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5618" w:rsidRPr="009B7BB6" w:rsidRDefault="000E5618">
      <w:pPr>
        <w:rPr>
          <w:sz w:val="24"/>
          <w:szCs w:val="24"/>
        </w:rPr>
      </w:pPr>
    </w:p>
    <w:p w:rsidR="009854F4" w:rsidRPr="009B7BB6" w:rsidRDefault="009854F4">
      <w:pPr>
        <w:rPr>
          <w:sz w:val="24"/>
          <w:szCs w:val="24"/>
        </w:rPr>
      </w:pPr>
    </w:p>
    <w:p w:rsidR="009854F4" w:rsidRPr="009B7BB6" w:rsidRDefault="009854F4">
      <w:pPr>
        <w:rPr>
          <w:sz w:val="24"/>
          <w:szCs w:val="24"/>
        </w:rPr>
      </w:pPr>
    </w:p>
    <w:p w:rsidR="009854F4" w:rsidRPr="009B7BB6" w:rsidRDefault="009854F4">
      <w:pPr>
        <w:rPr>
          <w:sz w:val="24"/>
          <w:szCs w:val="24"/>
        </w:rPr>
      </w:pPr>
    </w:p>
    <w:p w:rsidR="009854F4" w:rsidRPr="009B7BB6" w:rsidRDefault="009854F4">
      <w:pPr>
        <w:rPr>
          <w:sz w:val="24"/>
          <w:szCs w:val="24"/>
        </w:rPr>
      </w:pPr>
    </w:p>
    <w:p w:rsidR="009854F4" w:rsidRPr="009B7BB6" w:rsidRDefault="009854F4">
      <w:pPr>
        <w:rPr>
          <w:sz w:val="24"/>
          <w:szCs w:val="24"/>
        </w:rPr>
      </w:pPr>
    </w:p>
    <w:p w:rsidR="009A22DD" w:rsidRPr="009B7BB6" w:rsidRDefault="009A22DD">
      <w:pPr>
        <w:rPr>
          <w:sz w:val="24"/>
          <w:szCs w:val="24"/>
        </w:rPr>
      </w:pPr>
    </w:p>
    <w:p w:rsidR="009A22DD" w:rsidRPr="009B7BB6" w:rsidRDefault="009A22DD">
      <w:pPr>
        <w:rPr>
          <w:sz w:val="24"/>
          <w:szCs w:val="24"/>
        </w:rPr>
      </w:pPr>
    </w:p>
    <w:p w:rsidR="009A22DD" w:rsidRPr="009B7BB6" w:rsidRDefault="009A22DD">
      <w:pPr>
        <w:rPr>
          <w:sz w:val="24"/>
          <w:szCs w:val="24"/>
        </w:rPr>
      </w:pPr>
    </w:p>
    <w:p w:rsidR="009A22DD" w:rsidRDefault="009A22DD" w:rsidP="009854F4">
      <w:pPr>
        <w:jc w:val="center"/>
        <w:rPr>
          <w:b/>
          <w:sz w:val="24"/>
          <w:szCs w:val="24"/>
        </w:rPr>
      </w:pPr>
    </w:p>
    <w:p w:rsidR="009B7BB6" w:rsidRPr="009B7BB6" w:rsidRDefault="009B7BB6" w:rsidP="009854F4">
      <w:pPr>
        <w:jc w:val="center"/>
        <w:rPr>
          <w:b/>
          <w:sz w:val="24"/>
          <w:szCs w:val="24"/>
        </w:rPr>
      </w:pPr>
    </w:p>
    <w:p w:rsidR="00990A6E" w:rsidRPr="009B7BB6" w:rsidRDefault="00990A6E" w:rsidP="009854F4">
      <w:pPr>
        <w:jc w:val="center"/>
        <w:rPr>
          <w:b/>
          <w:sz w:val="24"/>
          <w:szCs w:val="24"/>
        </w:rPr>
      </w:pPr>
    </w:p>
    <w:p w:rsidR="00990A6E" w:rsidRPr="009B7BB6" w:rsidRDefault="00990A6E" w:rsidP="009854F4">
      <w:pPr>
        <w:jc w:val="center"/>
        <w:rPr>
          <w:b/>
          <w:sz w:val="24"/>
          <w:szCs w:val="24"/>
        </w:rPr>
      </w:pPr>
      <w:r w:rsidRPr="009B7BB6">
        <w:rPr>
          <w:b/>
          <w:sz w:val="24"/>
          <w:szCs w:val="24"/>
        </w:rPr>
        <w:t xml:space="preserve">WHAT IS THE FATHER STEPHEN’S </w:t>
      </w:r>
      <w:r w:rsidR="00B51614" w:rsidRPr="009B7BB6">
        <w:rPr>
          <w:b/>
          <w:sz w:val="24"/>
          <w:szCs w:val="24"/>
        </w:rPr>
        <w:t xml:space="preserve">SEVEN THINGS THAT CONCERNS THE </w:t>
      </w:r>
      <w:r w:rsidRPr="009B7BB6">
        <w:rPr>
          <w:b/>
          <w:sz w:val="24"/>
          <w:szCs w:val="24"/>
        </w:rPr>
        <w:t>GOOD FIGHT OF H</w:t>
      </w:r>
      <w:r w:rsidR="00AD6F88" w:rsidRPr="009B7BB6">
        <w:rPr>
          <w:b/>
          <w:sz w:val="24"/>
          <w:szCs w:val="24"/>
        </w:rPr>
        <w:t>OPE</w:t>
      </w:r>
      <w:r w:rsidRPr="009B7BB6">
        <w:rPr>
          <w:b/>
          <w:sz w:val="24"/>
          <w:szCs w:val="24"/>
        </w:rPr>
        <w:t xml:space="preserve"> IN THE HOLY BIBLE</w:t>
      </w:r>
    </w:p>
    <w:p w:rsidR="00990A6E" w:rsidRPr="009B7BB6" w:rsidRDefault="00990A6E" w:rsidP="009854F4">
      <w:pPr>
        <w:jc w:val="center"/>
        <w:rPr>
          <w:b/>
          <w:sz w:val="24"/>
          <w:szCs w:val="24"/>
        </w:rPr>
      </w:pPr>
    </w:p>
    <w:p w:rsidR="00990A6E" w:rsidRPr="009B7BB6" w:rsidRDefault="00990A6E" w:rsidP="009854F4">
      <w:pPr>
        <w:jc w:val="center"/>
        <w:rPr>
          <w:b/>
          <w:sz w:val="24"/>
          <w:szCs w:val="24"/>
        </w:rPr>
      </w:pPr>
    </w:p>
    <w:p w:rsidR="00990A6E" w:rsidRPr="009B7BB6" w:rsidRDefault="00990A6E" w:rsidP="009854F4">
      <w:pPr>
        <w:jc w:val="center"/>
        <w:rPr>
          <w:b/>
          <w:sz w:val="24"/>
          <w:szCs w:val="24"/>
        </w:rPr>
      </w:pPr>
    </w:p>
    <w:p w:rsidR="00990A6E" w:rsidRPr="009B7BB6" w:rsidRDefault="00990A6E" w:rsidP="009854F4">
      <w:pPr>
        <w:jc w:val="center"/>
        <w:rPr>
          <w:b/>
          <w:sz w:val="24"/>
          <w:szCs w:val="24"/>
        </w:rPr>
      </w:pPr>
    </w:p>
    <w:p w:rsidR="00990A6E" w:rsidRPr="009B7BB6" w:rsidRDefault="00990A6E" w:rsidP="009854F4">
      <w:pPr>
        <w:jc w:val="center"/>
        <w:rPr>
          <w:b/>
          <w:sz w:val="24"/>
          <w:szCs w:val="24"/>
        </w:rPr>
      </w:pPr>
    </w:p>
    <w:p w:rsidR="00990A6E" w:rsidRPr="009B7BB6" w:rsidRDefault="00990A6E" w:rsidP="009854F4">
      <w:pPr>
        <w:jc w:val="center"/>
        <w:rPr>
          <w:b/>
          <w:sz w:val="24"/>
          <w:szCs w:val="24"/>
        </w:rPr>
      </w:pPr>
    </w:p>
    <w:p w:rsidR="00990A6E" w:rsidRPr="009B7BB6" w:rsidRDefault="00990A6E" w:rsidP="009854F4">
      <w:pPr>
        <w:jc w:val="center"/>
        <w:rPr>
          <w:b/>
          <w:sz w:val="24"/>
          <w:szCs w:val="24"/>
        </w:rPr>
      </w:pPr>
    </w:p>
    <w:p w:rsidR="00990A6E" w:rsidRPr="009B7BB6" w:rsidRDefault="00990A6E" w:rsidP="009854F4">
      <w:pPr>
        <w:jc w:val="center"/>
        <w:rPr>
          <w:b/>
          <w:sz w:val="24"/>
          <w:szCs w:val="24"/>
        </w:rPr>
      </w:pPr>
    </w:p>
    <w:p w:rsidR="00990A6E" w:rsidRPr="009B7BB6" w:rsidRDefault="00990A6E" w:rsidP="009854F4">
      <w:pPr>
        <w:jc w:val="center"/>
        <w:rPr>
          <w:b/>
          <w:sz w:val="24"/>
          <w:szCs w:val="24"/>
        </w:rPr>
      </w:pPr>
    </w:p>
    <w:p w:rsidR="00990A6E" w:rsidRPr="009B7BB6" w:rsidRDefault="00990A6E" w:rsidP="009854F4">
      <w:pPr>
        <w:jc w:val="center"/>
        <w:rPr>
          <w:b/>
          <w:sz w:val="24"/>
          <w:szCs w:val="24"/>
        </w:rPr>
      </w:pPr>
    </w:p>
    <w:p w:rsidR="00990A6E" w:rsidRPr="009B7BB6" w:rsidRDefault="00990A6E" w:rsidP="009854F4">
      <w:pPr>
        <w:jc w:val="center"/>
        <w:rPr>
          <w:b/>
          <w:sz w:val="24"/>
          <w:szCs w:val="24"/>
        </w:rPr>
      </w:pPr>
      <w:bookmarkStart w:id="0" w:name="_GoBack"/>
      <w:bookmarkEnd w:id="0"/>
      <w:r w:rsidRPr="009B7BB6">
        <w:rPr>
          <w:b/>
          <w:sz w:val="24"/>
          <w:szCs w:val="24"/>
        </w:rPr>
        <w:lastRenderedPageBreak/>
        <w:t xml:space="preserve">THE GOOD FIGHT OF </w:t>
      </w:r>
      <w:r w:rsidR="00AD6F88" w:rsidRPr="009B7BB6">
        <w:rPr>
          <w:b/>
          <w:sz w:val="24"/>
          <w:szCs w:val="24"/>
        </w:rPr>
        <w:t>HOPE</w:t>
      </w:r>
      <w:r w:rsidRPr="009B7BB6">
        <w:rPr>
          <w:b/>
          <w:sz w:val="24"/>
          <w:szCs w:val="24"/>
        </w:rPr>
        <w:t xml:space="preserve"> </w:t>
      </w:r>
      <w:r w:rsidR="003332E8" w:rsidRPr="009B7BB6">
        <w:rPr>
          <w:b/>
          <w:sz w:val="24"/>
          <w:szCs w:val="24"/>
        </w:rPr>
        <w:t xml:space="preserve">WHICH </w:t>
      </w:r>
      <w:r w:rsidR="00AD6F88" w:rsidRPr="009B7BB6">
        <w:rPr>
          <w:b/>
          <w:sz w:val="24"/>
          <w:szCs w:val="24"/>
        </w:rPr>
        <w:t>IN</w:t>
      </w:r>
      <w:r w:rsidR="003332E8" w:rsidRPr="009B7BB6">
        <w:rPr>
          <w:b/>
          <w:sz w:val="24"/>
          <w:szCs w:val="24"/>
        </w:rPr>
        <w:t xml:space="preserve">VOLVES </w:t>
      </w:r>
      <w:r w:rsidR="00AD6F88" w:rsidRPr="009B7BB6">
        <w:rPr>
          <w:b/>
          <w:sz w:val="24"/>
          <w:szCs w:val="24"/>
        </w:rPr>
        <w:t>BUSINESS</w:t>
      </w:r>
      <w:r w:rsidR="00EB434D" w:rsidRPr="009B7BB6">
        <w:rPr>
          <w:b/>
          <w:sz w:val="24"/>
          <w:szCs w:val="24"/>
        </w:rPr>
        <w:t xml:space="preserve"> [WORK]</w:t>
      </w:r>
      <w:r w:rsidR="00AD6F88" w:rsidRPr="009B7BB6">
        <w:rPr>
          <w:b/>
          <w:sz w:val="24"/>
          <w:szCs w:val="24"/>
        </w:rPr>
        <w:t>, WISDOM [EXPERIENCE], AGAPE LOVE, STRENGTH, RIGHTEOUSNESS [IMPARTIAL JUSTICE]</w:t>
      </w:r>
      <w:r w:rsidR="00DB4FE2" w:rsidRPr="009B7BB6">
        <w:rPr>
          <w:b/>
          <w:sz w:val="24"/>
          <w:szCs w:val="24"/>
        </w:rPr>
        <w:t>, PATIENCE,</w:t>
      </w:r>
      <w:r w:rsidR="00AD6F88" w:rsidRPr="009B7BB6">
        <w:rPr>
          <w:b/>
          <w:sz w:val="24"/>
          <w:szCs w:val="24"/>
        </w:rPr>
        <w:t xml:space="preserve"> GOOD &amp; HOPE</w:t>
      </w:r>
      <w:r w:rsidR="003332E8" w:rsidRPr="009B7BB6">
        <w:rPr>
          <w:b/>
          <w:sz w:val="24"/>
          <w:szCs w:val="24"/>
        </w:rPr>
        <w:t xml:space="preserve"> </w:t>
      </w:r>
      <w:r w:rsidRPr="009B7BB6">
        <w:rPr>
          <w:b/>
          <w:sz w:val="24"/>
          <w:szCs w:val="24"/>
        </w:rPr>
        <w:t xml:space="preserve">IS IN </w:t>
      </w:r>
      <w:r w:rsidR="00AD6F88" w:rsidRPr="009B7BB6">
        <w:rPr>
          <w:b/>
          <w:sz w:val="24"/>
          <w:szCs w:val="24"/>
        </w:rPr>
        <w:t>ROMANS 5:4-</w:t>
      </w:r>
      <w:r w:rsidR="005D31B5" w:rsidRPr="009B7BB6">
        <w:rPr>
          <w:b/>
          <w:sz w:val="24"/>
          <w:szCs w:val="24"/>
        </w:rPr>
        <w:t>9</w:t>
      </w:r>
    </w:p>
    <w:p w:rsidR="00EB434D" w:rsidRPr="009B7BB6" w:rsidRDefault="00EB434D" w:rsidP="00EB434D">
      <w:pPr>
        <w:jc w:val="center"/>
        <w:rPr>
          <w:rFonts w:ascii="Abyssinica SIL" w:hAnsi="Abyssinica SIL" w:cs="Abyssinica SIL"/>
          <w:b/>
          <w:sz w:val="24"/>
          <w:szCs w:val="24"/>
        </w:rPr>
      </w:pPr>
      <w:r w:rsidRPr="009B7BB6">
        <w:rPr>
          <w:rFonts w:ascii="Abyssinica SIL" w:hAnsi="Abyssinica SIL" w:cs="Abyssinica SIL"/>
          <w:b/>
          <w:sz w:val="24"/>
          <w:szCs w:val="24"/>
        </w:rPr>
        <w:t>THE LORD YAHWEH AND THE BUSINESS IN THE HOLY BIBLE</w:t>
      </w:r>
    </w:p>
    <w:p w:rsidR="00EB434D" w:rsidRPr="009B7BB6" w:rsidRDefault="00EB434D" w:rsidP="00EB434D">
      <w:pPr>
        <w:jc w:val="center"/>
        <w:rPr>
          <w:sz w:val="24"/>
          <w:szCs w:val="24"/>
        </w:rPr>
      </w:pPr>
      <w:r w:rsidRPr="009B7BB6">
        <w:rPr>
          <w:sz w:val="24"/>
          <w:szCs w:val="24"/>
        </w:rPr>
        <w:t>Contents</w:t>
      </w:r>
    </w:p>
    <w:p w:rsidR="00EB434D" w:rsidRPr="009B7BB6" w:rsidRDefault="00EB434D" w:rsidP="00EB434D">
      <w:pPr>
        <w:rPr>
          <w:sz w:val="24"/>
          <w:szCs w:val="24"/>
        </w:rPr>
      </w:pPr>
      <w:r w:rsidRPr="009B7BB6">
        <w:rPr>
          <w:sz w:val="24"/>
          <w:szCs w:val="24"/>
        </w:rPr>
        <w:t xml:space="preserve">Chapter 1: What is a Business? </w:t>
      </w:r>
    </w:p>
    <w:p w:rsidR="00EB434D" w:rsidRPr="009B7BB6" w:rsidRDefault="00EB434D" w:rsidP="00EB434D">
      <w:pPr>
        <w:pStyle w:val="ListParagraph"/>
        <w:numPr>
          <w:ilvl w:val="0"/>
          <w:numId w:val="38"/>
        </w:numPr>
        <w:rPr>
          <w:sz w:val="24"/>
          <w:szCs w:val="24"/>
        </w:rPr>
      </w:pPr>
      <w:r w:rsidRPr="009B7BB6">
        <w:rPr>
          <w:sz w:val="24"/>
          <w:szCs w:val="24"/>
        </w:rPr>
        <w:t>What is the Father Stephen our Lord’s Business?</w:t>
      </w:r>
    </w:p>
    <w:p w:rsidR="00EB434D" w:rsidRPr="009B7BB6" w:rsidRDefault="00EB434D" w:rsidP="00EB434D">
      <w:pPr>
        <w:pStyle w:val="ListParagraph"/>
        <w:numPr>
          <w:ilvl w:val="0"/>
          <w:numId w:val="38"/>
        </w:numPr>
        <w:rPr>
          <w:sz w:val="24"/>
          <w:szCs w:val="24"/>
        </w:rPr>
      </w:pPr>
      <w:r w:rsidRPr="009B7BB6">
        <w:rPr>
          <w:sz w:val="24"/>
          <w:szCs w:val="24"/>
        </w:rPr>
        <w:t>What is the Lordship of the Law Justice of James our Lord’s Business?</w:t>
      </w:r>
    </w:p>
    <w:p w:rsidR="00EB434D" w:rsidRPr="009B7BB6" w:rsidRDefault="00EB434D" w:rsidP="00EB434D">
      <w:pPr>
        <w:pStyle w:val="ListParagraph"/>
        <w:numPr>
          <w:ilvl w:val="0"/>
          <w:numId w:val="38"/>
        </w:numPr>
        <w:rPr>
          <w:sz w:val="24"/>
          <w:szCs w:val="24"/>
        </w:rPr>
      </w:pPr>
      <w:r w:rsidRPr="009B7BB6">
        <w:rPr>
          <w:sz w:val="24"/>
          <w:szCs w:val="24"/>
        </w:rPr>
        <w:t>What is the Son Jesus Christ our Lord’s Business?</w:t>
      </w:r>
    </w:p>
    <w:p w:rsidR="00EB434D" w:rsidRPr="009B7BB6" w:rsidRDefault="00EB434D" w:rsidP="00EB434D">
      <w:pPr>
        <w:pStyle w:val="ListParagraph"/>
        <w:numPr>
          <w:ilvl w:val="0"/>
          <w:numId w:val="38"/>
        </w:numPr>
        <w:rPr>
          <w:sz w:val="24"/>
          <w:szCs w:val="24"/>
        </w:rPr>
      </w:pPr>
      <w:r w:rsidRPr="009B7BB6">
        <w:rPr>
          <w:sz w:val="24"/>
          <w:szCs w:val="24"/>
        </w:rPr>
        <w:t xml:space="preserve">What is the Brother John our Lord’s Business? </w:t>
      </w:r>
    </w:p>
    <w:p w:rsidR="00EB434D" w:rsidRPr="009B7BB6" w:rsidRDefault="00EB434D" w:rsidP="00EB434D">
      <w:pPr>
        <w:rPr>
          <w:sz w:val="24"/>
          <w:szCs w:val="24"/>
        </w:rPr>
      </w:pPr>
      <w:r w:rsidRPr="009B7BB6">
        <w:rPr>
          <w:sz w:val="24"/>
          <w:szCs w:val="24"/>
        </w:rPr>
        <w:t>Chapter 2: The Lord Stephen’s Business Work</w:t>
      </w:r>
    </w:p>
    <w:p w:rsidR="00EB434D" w:rsidRPr="009B7BB6" w:rsidRDefault="00EB434D" w:rsidP="00EB434D">
      <w:pPr>
        <w:rPr>
          <w:sz w:val="24"/>
          <w:szCs w:val="24"/>
        </w:rPr>
      </w:pPr>
      <w:r w:rsidRPr="009B7BB6">
        <w:rPr>
          <w:sz w:val="24"/>
          <w:szCs w:val="24"/>
        </w:rPr>
        <w:t>The Business Work of the Father Stephen</w:t>
      </w:r>
    </w:p>
    <w:p w:rsidR="00EB434D" w:rsidRPr="009B7BB6" w:rsidRDefault="00EB434D" w:rsidP="00EB434D">
      <w:pPr>
        <w:rPr>
          <w:sz w:val="24"/>
          <w:szCs w:val="24"/>
        </w:rPr>
      </w:pPr>
      <w:r w:rsidRPr="009B7BB6">
        <w:rPr>
          <w:sz w:val="24"/>
          <w:szCs w:val="24"/>
        </w:rPr>
        <w:t>The Business Work ordained by the Father Stephen</w:t>
      </w:r>
    </w:p>
    <w:p w:rsidR="00EB434D" w:rsidRPr="009B7BB6" w:rsidRDefault="00EB434D" w:rsidP="00EB434D">
      <w:pPr>
        <w:rPr>
          <w:sz w:val="24"/>
          <w:szCs w:val="24"/>
        </w:rPr>
      </w:pPr>
      <w:r w:rsidRPr="009B7BB6">
        <w:rPr>
          <w:sz w:val="24"/>
          <w:szCs w:val="24"/>
        </w:rPr>
        <w:t xml:space="preserve">The Father Stephen’s Purposes in ordaining Business Work  </w:t>
      </w:r>
    </w:p>
    <w:p w:rsidR="00EB434D" w:rsidRPr="009B7BB6" w:rsidRDefault="00EB434D" w:rsidP="00EB434D">
      <w:pPr>
        <w:rPr>
          <w:sz w:val="24"/>
          <w:szCs w:val="24"/>
        </w:rPr>
      </w:pPr>
      <w:r w:rsidRPr="009B7BB6">
        <w:rPr>
          <w:sz w:val="24"/>
          <w:szCs w:val="24"/>
        </w:rPr>
        <w:t xml:space="preserve">     1. The Business People should be Self-Supporting</w:t>
      </w:r>
    </w:p>
    <w:p w:rsidR="00EB434D" w:rsidRPr="009B7BB6" w:rsidRDefault="00EB434D" w:rsidP="00EB434D">
      <w:pPr>
        <w:rPr>
          <w:sz w:val="24"/>
          <w:szCs w:val="24"/>
        </w:rPr>
      </w:pPr>
      <w:r w:rsidRPr="009B7BB6">
        <w:rPr>
          <w:sz w:val="24"/>
          <w:szCs w:val="24"/>
        </w:rPr>
        <w:t xml:space="preserve">     2. The Business People should find Self-Fulfilment </w:t>
      </w:r>
    </w:p>
    <w:p w:rsidR="00EB434D" w:rsidRPr="009B7BB6" w:rsidRDefault="00EB434D" w:rsidP="00EB434D">
      <w:pPr>
        <w:rPr>
          <w:sz w:val="24"/>
          <w:szCs w:val="24"/>
        </w:rPr>
      </w:pPr>
      <w:r w:rsidRPr="009B7BB6">
        <w:rPr>
          <w:sz w:val="24"/>
          <w:szCs w:val="24"/>
        </w:rPr>
        <w:t xml:space="preserve">     3. The Business People should serve Others</w:t>
      </w:r>
    </w:p>
    <w:p w:rsidR="00EB434D" w:rsidRPr="009B7BB6" w:rsidRDefault="00EB434D" w:rsidP="00EB434D">
      <w:pPr>
        <w:rPr>
          <w:sz w:val="24"/>
          <w:szCs w:val="24"/>
        </w:rPr>
      </w:pPr>
      <w:r w:rsidRPr="009B7BB6">
        <w:rPr>
          <w:sz w:val="24"/>
          <w:szCs w:val="24"/>
        </w:rPr>
        <w:t xml:space="preserve">     4. The Business People should glorify the Father Stephen</w:t>
      </w:r>
    </w:p>
    <w:p w:rsidR="00EB434D" w:rsidRPr="009B7BB6" w:rsidRDefault="00EB434D" w:rsidP="00EB434D">
      <w:pPr>
        <w:rPr>
          <w:sz w:val="24"/>
          <w:szCs w:val="24"/>
        </w:rPr>
      </w:pPr>
      <w:r w:rsidRPr="009B7BB6">
        <w:rPr>
          <w:sz w:val="24"/>
          <w:szCs w:val="24"/>
        </w:rPr>
        <w:t>The Consequences of viewing Business Work as the Father Stephen’s Ordinance</w:t>
      </w:r>
    </w:p>
    <w:p w:rsidR="00EB434D" w:rsidRPr="009B7BB6" w:rsidRDefault="00EB434D" w:rsidP="00EB434D">
      <w:pPr>
        <w:rPr>
          <w:sz w:val="24"/>
          <w:szCs w:val="24"/>
        </w:rPr>
      </w:pPr>
      <w:r w:rsidRPr="009B7BB6">
        <w:rPr>
          <w:sz w:val="24"/>
          <w:szCs w:val="24"/>
        </w:rPr>
        <w:t xml:space="preserve">     1. Business Work seen as a Moral Duty</w:t>
      </w:r>
    </w:p>
    <w:p w:rsidR="00EB434D" w:rsidRPr="009B7BB6" w:rsidRDefault="00EB434D" w:rsidP="00EB434D">
      <w:pPr>
        <w:rPr>
          <w:sz w:val="24"/>
          <w:szCs w:val="24"/>
        </w:rPr>
      </w:pPr>
      <w:r w:rsidRPr="009B7BB6">
        <w:rPr>
          <w:sz w:val="24"/>
          <w:szCs w:val="24"/>
        </w:rPr>
        <w:t xml:space="preserve">     2. Any Legitimate Business Work may be seen as the Father Stephen’s Calling </w:t>
      </w:r>
    </w:p>
    <w:p w:rsidR="00EB434D" w:rsidRPr="009B7BB6" w:rsidRDefault="00EB434D" w:rsidP="00EB434D">
      <w:pPr>
        <w:rPr>
          <w:sz w:val="24"/>
          <w:szCs w:val="24"/>
        </w:rPr>
      </w:pPr>
      <w:r w:rsidRPr="009B7BB6">
        <w:rPr>
          <w:sz w:val="24"/>
          <w:szCs w:val="24"/>
        </w:rPr>
        <w:t xml:space="preserve">     3. Business Work is seen as a Stewardship from the Father Stephen Himself</w:t>
      </w:r>
    </w:p>
    <w:p w:rsidR="00EB434D" w:rsidRPr="009B7BB6" w:rsidRDefault="00EB434D" w:rsidP="00EB434D">
      <w:pPr>
        <w:rPr>
          <w:sz w:val="24"/>
          <w:szCs w:val="24"/>
        </w:rPr>
      </w:pPr>
      <w:r w:rsidRPr="009B7BB6">
        <w:rPr>
          <w:sz w:val="24"/>
          <w:szCs w:val="24"/>
        </w:rPr>
        <w:t xml:space="preserve">     4. The Criticism of those who refuse to not do Business Work.    </w:t>
      </w:r>
    </w:p>
    <w:p w:rsidR="00EB434D" w:rsidRPr="009B7BB6" w:rsidRDefault="00EB434D" w:rsidP="00EB434D">
      <w:pPr>
        <w:rPr>
          <w:sz w:val="24"/>
          <w:szCs w:val="24"/>
        </w:rPr>
      </w:pPr>
      <w:r w:rsidRPr="009B7BB6">
        <w:rPr>
          <w:sz w:val="24"/>
          <w:szCs w:val="24"/>
        </w:rPr>
        <w:t xml:space="preserve">The Divine Work and the Human Work </w:t>
      </w:r>
    </w:p>
    <w:p w:rsidR="00EB434D" w:rsidRPr="009B7BB6" w:rsidRDefault="00EB434D" w:rsidP="00EB434D">
      <w:pPr>
        <w:rPr>
          <w:sz w:val="24"/>
          <w:szCs w:val="24"/>
        </w:rPr>
      </w:pPr>
      <w:r w:rsidRPr="009B7BB6">
        <w:rPr>
          <w:sz w:val="24"/>
          <w:szCs w:val="24"/>
        </w:rPr>
        <w:t>The Father Stephen’s Business Works in co-operation with His People’s Work</w:t>
      </w:r>
    </w:p>
    <w:p w:rsidR="00EB434D" w:rsidRPr="009B7BB6" w:rsidRDefault="00EB434D" w:rsidP="00EB434D">
      <w:pPr>
        <w:rPr>
          <w:sz w:val="24"/>
          <w:szCs w:val="24"/>
        </w:rPr>
      </w:pPr>
      <w:r w:rsidRPr="009B7BB6">
        <w:rPr>
          <w:sz w:val="24"/>
          <w:szCs w:val="24"/>
        </w:rPr>
        <w:t xml:space="preserve">    1. Human Labor is futile apart from the Father Stephen</w:t>
      </w:r>
    </w:p>
    <w:p w:rsidR="00EB434D" w:rsidRPr="009B7BB6" w:rsidRDefault="00EB434D" w:rsidP="00EB434D">
      <w:pPr>
        <w:rPr>
          <w:sz w:val="24"/>
          <w:szCs w:val="24"/>
        </w:rPr>
      </w:pPr>
      <w:r w:rsidRPr="009B7BB6">
        <w:rPr>
          <w:sz w:val="24"/>
          <w:szCs w:val="24"/>
        </w:rPr>
        <w:lastRenderedPageBreak/>
        <w:t xml:space="preserve">    2. The Father Stephen often works through Human means</w:t>
      </w:r>
    </w:p>
    <w:p w:rsidR="00EB434D" w:rsidRPr="009B7BB6" w:rsidRDefault="00EB434D" w:rsidP="00EB434D">
      <w:pPr>
        <w:rPr>
          <w:sz w:val="24"/>
          <w:szCs w:val="24"/>
        </w:rPr>
      </w:pPr>
      <w:r w:rsidRPr="009B7BB6">
        <w:rPr>
          <w:sz w:val="24"/>
          <w:szCs w:val="24"/>
        </w:rPr>
        <w:t xml:space="preserve">    3. The Father Stephen give the gifts needed for Business Work </w:t>
      </w:r>
    </w:p>
    <w:p w:rsidR="00EB434D" w:rsidRPr="009B7BB6" w:rsidRDefault="00EB434D" w:rsidP="00EB434D">
      <w:pPr>
        <w:rPr>
          <w:sz w:val="24"/>
          <w:szCs w:val="24"/>
        </w:rPr>
      </w:pPr>
      <w:r w:rsidRPr="009B7BB6">
        <w:rPr>
          <w:sz w:val="24"/>
          <w:szCs w:val="24"/>
        </w:rPr>
        <w:t xml:space="preserve">    4. Human Workers should acknowledge their dependence upon the Father Stephen</w:t>
      </w:r>
    </w:p>
    <w:p w:rsidR="00EB434D" w:rsidRPr="009B7BB6" w:rsidRDefault="00EB434D" w:rsidP="00EB434D">
      <w:pPr>
        <w:rPr>
          <w:sz w:val="24"/>
          <w:szCs w:val="24"/>
        </w:rPr>
      </w:pPr>
      <w:r w:rsidRPr="009B7BB6">
        <w:rPr>
          <w:sz w:val="24"/>
          <w:szCs w:val="24"/>
        </w:rPr>
        <w:t xml:space="preserve">    5. The 17 Apostles as the Father Stephen’s Fellow-Workers.</w:t>
      </w:r>
    </w:p>
    <w:p w:rsidR="00EB434D" w:rsidRPr="009B7BB6" w:rsidRDefault="00EB434D" w:rsidP="00EB434D">
      <w:pPr>
        <w:rPr>
          <w:sz w:val="24"/>
          <w:szCs w:val="24"/>
        </w:rPr>
      </w:pPr>
      <w:r w:rsidRPr="009B7BB6">
        <w:rPr>
          <w:sz w:val="24"/>
          <w:szCs w:val="24"/>
        </w:rPr>
        <w:t xml:space="preserve">The Examples of Divine and Human co-operation in Business Work  </w:t>
      </w:r>
    </w:p>
    <w:p w:rsidR="00EB434D" w:rsidRPr="009B7BB6" w:rsidRDefault="00EB434D" w:rsidP="00EB434D">
      <w:pPr>
        <w:rPr>
          <w:sz w:val="24"/>
          <w:szCs w:val="24"/>
        </w:rPr>
      </w:pPr>
      <w:r w:rsidRPr="009B7BB6">
        <w:rPr>
          <w:sz w:val="24"/>
          <w:szCs w:val="24"/>
        </w:rPr>
        <w:t xml:space="preserve">    1. The Father Stephen created and His Business People cultivates</w:t>
      </w:r>
    </w:p>
    <w:p w:rsidR="00EB434D" w:rsidRPr="009B7BB6" w:rsidRDefault="00EB434D" w:rsidP="00EB434D">
      <w:pPr>
        <w:rPr>
          <w:sz w:val="24"/>
          <w:szCs w:val="24"/>
        </w:rPr>
      </w:pPr>
      <w:r w:rsidRPr="009B7BB6">
        <w:rPr>
          <w:sz w:val="24"/>
          <w:szCs w:val="24"/>
        </w:rPr>
        <w:t xml:space="preserve">   2. The Father Stephen gives and His Business People are generous</w:t>
      </w:r>
    </w:p>
    <w:p w:rsidR="00EB434D" w:rsidRPr="009B7BB6" w:rsidRDefault="00EB434D" w:rsidP="00EB434D">
      <w:pPr>
        <w:rPr>
          <w:sz w:val="24"/>
          <w:szCs w:val="24"/>
        </w:rPr>
      </w:pPr>
      <w:r w:rsidRPr="009B7BB6">
        <w:rPr>
          <w:sz w:val="24"/>
          <w:szCs w:val="24"/>
        </w:rPr>
        <w:t xml:space="preserve">   3. The Father Stephen speaks through the Prophet’s Words </w:t>
      </w:r>
    </w:p>
    <w:p w:rsidR="00EB434D" w:rsidRPr="009B7BB6" w:rsidRDefault="00EB434D" w:rsidP="00EB434D">
      <w:pPr>
        <w:rPr>
          <w:sz w:val="24"/>
          <w:szCs w:val="24"/>
        </w:rPr>
      </w:pPr>
      <w:r w:rsidRPr="009B7BB6">
        <w:rPr>
          <w:sz w:val="24"/>
          <w:szCs w:val="24"/>
        </w:rPr>
        <w:t>The Business Work and the Fall</w:t>
      </w:r>
    </w:p>
    <w:p w:rsidR="00EB434D" w:rsidRPr="009B7BB6" w:rsidRDefault="00EB434D" w:rsidP="00EB434D">
      <w:pPr>
        <w:rPr>
          <w:sz w:val="24"/>
          <w:szCs w:val="24"/>
        </w:rPr>
      </w:pPr>
      <w:r w:rsidRPr="009B7BB6">
        <w:rPr>
          <w:sz w:val="24"/>
          <w:szCs w:val="24"/>
        </w:rPr>
        <w:t>Business Work is under the Father Stephen’s Impartial Judgment</w:t>
      </w:r>
    </w:p>
    <w:p w:rsidR="00EB434D" w:rsidRPr="009B7BB6" w:rsidRDefault="00EB434D" w:rsidP="00EB434D">
      <w:pPr>
        <w:rPr>
          <w:sz w:val="24"/>
          <w:szCs w:val="24"/>
        </w:rPr>
      </w:pPr>
      <w:r w:rsidRPr="009B7BB6">
        <w:rPr>
          <w:sz w:val="24"/>
          <w:szCs w:val="24"/>
        </w:rPr>
        <w:t>Business Work is often &amp; can be frustrating</w:t>
      </w:r>
    </w:p>
    <w:p w:rsidR="00EB434D" w:rsidRPr="009B7BB6" w:rsidRDefault="00EB434D" w:rsidP="00EB434D">
      <w:pPr>
        <w:rPr>
          <w:sz w:val="24"/>
          <w:szCs w:val="24"/>
        </w:rPr>
      </w:pPr>
      <w:r w:rsidRPr="009B7BB6">
        <w:rPr>
          <w:sz w:val="24"/>
          <w:szCs w:val="24"/>
        </w:rPr>
        <w:t xml:space="preserve">Business Work may exploit rather than enhance Society  </w:t>
      </w:r>
    </w:p>
    <w:p w:rsidR="00EB434D" w:rsidRPr="009B7BB6" w:rsidRDefault="00EB434D" w:rsidP="00EB434D">
      <w:pPr>
        <w:rPr>
          <w:sz w:val="24"/>
          <w:szCs w:val="24"/>
        </w:rPr>
      </w:pPr>
      <w:r w:rsidRPr="009B7BB6">
        <w:rPr>
          <w:sz w:val="24"/>
          <w:szCs w:val="24"/>
        </w:rPr>
        <w:t xml:space="preserve">    1. Through Dishonesty</w:t>
      </w:r>
    </w:p>
    <w:p w:rsidR="00EB434D" w:rsidRPr="009B7BB6" w:rsidRDefault="00EB434D" w:rsidP="00EB434D">
      <w:pPr>
        <w:rPr>
          <w:sz w:val="24"/>
          <w:szCs w:val="24"/>
        </w:rPr>
      </w:pPr>
      <w:r w:rsidRPr="009B7BB6">
        <w:rPr>
          <w:sz w:val="24"/>
          <w:szCs w:val="24"/>
        </w:rPr>
        <w:t xml:space="preserve">    2. Through Oppression</w:t>
      </w:r>
    </w:p>
    <w:p w:rsidR="00EB434D" w:rsidRPr="009B7BB6" w:rsidRDefault="00EB434D" w:rsidP="00EB434D">
      <w:pPr>
        <w:rPr>
          <w:sz w:val="24"/>
          <w:szCs w:val="24"/>
        </w:rPr>
      </w:pPr>
      <w:r w:rsidRPr="009B7BB6">
        <w:rPr>
          <w:sz w:val="24"/>
          <w:szCs w:val="24"/>
        </w:rPr>
        <w:t xml:space="preserve">Business Work may be Undervalued or Overvalued </w:t>
      </w:r>
    </w:p>
    <w:p w:rsidR="00EB434D" w:rsidRPr="009B7BB6" w:rsidRDefault="00EB434D" w:rsidP="00EB434D">
      <w:pPr>
        <w:rPr>
          <w:sz w:val="24"/>
          <w:szCs w:val="24"/>
        </w:rPr>
      </w:pPr>
      <w:r w:rsidRPr="009B7BB6">
        <w:rPr>
          <w:sz w:val="24"/>
          <w:szCs w:val="24"/>
        </w:rPr>
        <w:t xml:space="preserve">    1. Some Workers avoid Business Work to their cost </w:t>
      </w:r>
    </w:p>
    <w:p w:rsidR="00EB434D" w:rsidRPr="009B7BB6" w:rsidRDefault="00EB434D" w:rsidP="00EB434D">
      <w:pPr>
        <w:rPr>
          <w:sz w:val="24"/>
          <w:szCs w:val="24"/>
        </w:rPr>
      </w:pPr>
      <w:r w:rsidRPr="009B7BB6">
        <w:rPr>
          <w:sz w:val="24"/>
          <w:szCs w:val="24"/>
        </w:rPr>
        <w:t xml:space="preserve">    2. Some Workers overwork to their cost </w:t>
      </w:r>
    </w:p>
    <w:p w:rsidR="00EB434D" w:rsidRPr="009B7BB6" w:rsidRDefault="00EB434D" w:rsidP="00EB434D">
      <w:pPr>
        <w:rPr>
          <w:sz w:val="24"/>
          <w:szCs w:val="24"/>
        </w:rPr>
      </w:pPr>
      <w:r w:rsidRPr="009B7BB6">
        <w:rPr>
          <w:sz w:val="24"/>
          <w:szCs w:val="24"/>
        </w:rPr>
        <w:t>The Business Work and Redemption</w:t>
      </w:r>
    </w:p>
    <w:p w:rsidR="00EB434D" w:rsidRPr="009B7BB6" w:rsidRDefault="00EB434D" w:rsidP="00EB434D">
      <w:pPr>
        <w:rPr>
          <w:sz w:val="24"/>
          <w:szCs w:val="24"/>
        </w:rPr>
      </w:pPr>
      <w:r w:rsidRPr="009B7BB6">
        <w:rPr>
          <w:sz w:val="24"/>
          <w:szCs w:val="24"/>
        </w:rPr>
        <w:t>Human Work cannot merit Redemption</w:t>
      </w:r>
    </w:p>
    <w:p w:rsidR="00EB434D" w:rsidRPr="009B7BB6" w:rsidRDefault="00EB434D" w:rsidP="00EB434D">
      <w:pPr>
        <w:rPr>
          <w:sz w:val="24"/>
          <w:szCs w:val="24"/>
        </w:rPr>
      </w:pPr>
      <w:r w:rsidRPr="009B7BB6">
        <w:rPr>
          <w:sz w:val="24"/>
          <w:szCs w:val="24"/>
        </w:rPr>
        <w:t>The Father Stephen’s Son Jesus Christ finished Business Work secured in Redemption</w:t>
      </w:r>
    </w:p>
    <w:p w:rsidR="00EB434D" w:rsidRPr="009B7BB6" w:rsidRDefault="00EB434D" w:rsidP="00EB434D">
      <w:pPr>
        <w:rPr>
          <w:sz w:val="24"/>
          <w:szCs w:val="24"/>
        </w:rPr>
      </w:pPr>
      <w:r w:rsidRPr="009B7BB6">
        <w:rPr>
          <w:sz w:val="24"/>
          <w:szCs w:val="24"/>
        </w:rPr>
        <w:t xml:space="preserve">Faith leads all Believers to perform good Business Works </w:t>
      </w:r>
    </w:p>
    <w:p w:rsidR="00EB434D" w:rsidRPr="009B7BB6" w:rsidRDefault="00EB434D" w:rsidP="00EB434D">
      <w:pPr>
        <w:rPr>
          <w:sz w:val="24"/>
          <w:szCs w:val="24"/>
        </w:rPr>
      </w:pPr>
      <w:r w:rsidRPr="009B7BB6">
        <w:rPr>
          <w:sz w:val="24"/>
          <w:szCs w:val="24"/>
        </w:rPr>
        <w:t>Redeemed Workers fulfil the Father Stephen’s Purpose in Business Work</w:t>
      </w:r>
    </w:p>
    <w:p w:rsidR="00EB434D" w:rsidRPr="009B7BB6" w:rsidRDefault="00EB434D" w:rsidP="00EB434D">
      <w:pPr>
        <w:rPr>
          <w:sz w:val="24"/>
          <w:szCs w:val="24"/>
        </w:rPr>
      </w:pPr>
      <w:r w:rsidRPr="009B7BB6">
        <w:rPr>
          <w:sz w:val="24"/>
          <w:szCs w:val="24"/>
        </w:rPr>
        <w:t xml:space="preserve">    1. By the applying Biblical Virtues in Employment</w:t>
      </w:r>
    </w:p>
    <w:p w:rsidR="00EB434D" w:rsidRPr="009B7BB6" w:rsidRDefault="00EB434D" w:rsidP="00EB434D">
      <w:pPr>
        <w:rPr>
          <w:sz w:val="24"/>
          <w:szCs w:val="24"/>
        </w:rPr>
      </w:pPr>
      <w:r w:rsidRPr="009B7BB6">
        <w:rPr>
          <w:sz w:val="24"/>
          <w:szCs w:val="24"/>
        </w:rPr>
        <w:t xml:space="preserve">    2. By the Pursuit of Excellence</w:t>
      </w:r>
    </w:p>
    <w:p w:rsidR="00EB434D" w:rsidRPr="009B7BB6" w:rsidRDefault="00EB434D" w:rsidP="00EB434D">
      <w:pPr>
        <w:rPr>
          <w:sz w:val="24"/>
          <w:szCs w:val="24"/>
        </w:rPr>
      </w:pPr>
      <w:r w:rsidRPr="009B7BB6">
        <w:rPr>
          <w:sz w:val="24"/>
          <w:szCs w:val="24"/>
        </w:rPr>
        <w:lastRenderedPageBreak/>
        <w:t xml:space="preserve">    3. By doing their Business Work as those Responsible to the Father Stephen</w:t>
      </w:r>
    </w:p>
    <w:p w:rsidR="00EB434D" w:rsidRPr="009B7BB6" w:rsidRDefault="00EB434D" w:rsidP="00EB434D">
      <w:pPr>
        <w:rPr>
          <w:sz w:val="24"/>
          <w:szCs w:val="24"/>
        </w:rPr>
      </w:pPr>
      <w:r w:rsidRPr="009B7BB6">
        <w:rPr>
          <w:sz w:val="24"/>
          <w:szCs w:val="24"/>
        </w:rPr>
        <w:t>Business Work done, as for the Lord Stephen, will be rewarded by the Lord Stephen</w:t>
      </w:r>
    </w:p>
    <w:p w:rsidR="00EB434D" w:rsidRPr="009B7BB6" w:rsidRDefault="00EB434D" w:rsidP="00EB434D">
      <w:pPr>
        <w:rPr>
          <w:sz w:val="24"/>
          <w:szCs w:val="24"/>
        </w:rPr>
      </w:pPr>
      <w:r w:rsidRPr="009B7BB6">
        <w:rPr>
          <w:sz w:val="24"/>
          <w:szCs w:val="24"/>
        </w:rPr>
        <w:t xml:space="preserve">Business Work will continue in the life to come  </w:t>
      </w:r>
    </w:p>
    <w:p w:rsidR="00EB434D" w:rsidRPr="009B7BB6" w:rsidRDefault="00EB434D" w:rsidP="00EB434D">
      <w:pPr>
        <w:rPr>
          <w:sz w:val="24"/>
          <w:szCs w:val="24"/>
        </w:rPr>
      </w:pPr>
      <w:r w:rsidRPr="009B7BB6">
        <w:rPr>
          <w:sz w:val="24"/>
          <w:szCs w:val="24"/>
        </w:rPr>
        <w:t>The Business Work and Rest</w:t>
      </w:r>
    </w:p>
    <w:p w:rsidR="00EB434D" w:rsidRPr="009B7BB6" w:rsidRDefault="00EB434D" w:rsidP="00EB434D">
      <w:pPr>
        <w:rPr>
          <w:sz w:val="24"/>
          <w:szCs w:val="24"/>
        </w:rPr>
      </w:pPr>
      <w:r w:rsidRPr="009B7BB6">
        <w:rPr>
          <w:sz w:val="24"/>
          <w:szCs w:val="24"/>
        </w:rPr>
        <w:t>The Business Work and Rest built into Creation</w:t>
      </w:r>
    </w:p>
    <w:p w:rsidR="00EB434D" w:rsidRPr="009B7BB6" w:rsidRDefault="00EB434D" w:rsidP="00EB434D">
      <w:pPr>
        <w:rPr>
          <w:sz w:val="24"/>
          <w:szCs w:val="24"/>
        </w:rPr>
      </w:pPr>
      <w:r w:rsidRPr="009B7BB6">
        <w:rPr>
          <w:sz w:val="24"/>
          <w:szCs w:val="24"/>
        </w:rPr>
        <w:t>The Pattern of Business Work and Rest confirmed in the OT</w:t>
      </w:r>
    </w:p>
    <w:p w:rsidR="00EB434D" w:rsidRPr="009B7BB6" w:rsidRDefault="00EB434D" w:rsidP="00EB434D">
      <w:pPr>
        <w:rPr>
          <w:sz w:val="24"/>
          <w:szCs w:val="24"/>
        </w:rPr>
      </w:pPr>
      <w:r w:rsidRPr="009B7BB6">
        <w:rPr>
          <w:sz w:val="24"/>
          <w:szCs w:val="24"/>
        </w:rPr>
        <w:t xml:space="preserve">    1. By Sabbath Observance</w:t>
      </w:r>
    </w:p>
    <w:p w:rsidR="00EB434D" w:rsidRPr="009B7BB6" w:rsidRDefault="00EB434D" w:rsidP="00EB434D">
      <w:pPr>
        <w:rPr>
          <w:sz w:val="24"/>
          <w:szCs w:val="24"/>
        </w:rPr>
      </w:pPr>
      <w:r w:rsidRPr="009B7BB6">
        <w:rPr>
          <w:sz w:val="24"/>
          <w:szCs w:val="24"/>
        </w:rPr>
        <w:t xml:space="preserve">    2. by observing Holy Festivals</w:t>
      </w:r>
    </w:p>
    <w:p w:rsidR="00EB434D" w:rsidRPr="009B7BB6" w:rsidRDefault="00EB434D" w:rsidP="00EB434D">
      <w:pPr>
        <w:rPr>
          <w:sz w:val="24"/>
          <w:szCs w:val="24"/>
        </w:rPr>
      </w:pPr>
      <w:r w:rsidRPr="009B7BB6">
        <w:rPr>
          <w:sz w:val="24"/>
          <w:szCs w:val="24"/>
        </w:rPr>
        <w:t>Business Work and Rest in the Ministry of the Father Stephen</w:t>
      </w:r>
    </w:p>
    <w:p w:rsidR="00EB434D" w:rsidRPr="009B7BB6" w:rsidRDefault="00EB434D" w:rsidP="00EB434D">
      <w:pPr>
        <w:rPr>
          <w:sz w:val="24"/>
          <w:szCs w:val="24"/>
        </w:rPr>
      </w:pPr>
      <w:r w:rsidRPr="009B7BB6">
        <w:rPr>
          <w:sz w:val="24"/>
          <w:szCs w:val="24"/>
        </w:rPr>
        <w:t>Divine Wisdom needed to balance Business Work and Rest</w:t>
      </w:r>
    </w:p>
    <w:p w:rsidR="00EB434D" w:rsidRPr="009B7BB6" w:rsidRDefault="00EB434D" w:rsidP="00EB434D">
      <w:pPr>
        <w:rPr>
          <w:sz w:val="24"/>
          <w:szCs w:val="24"/>
        </w:rPr>
      </w:pPr>
      <w:r w:rsidRPr="009B7BB6">
        <w:rPr>
          <w:sz w:val="24"/>
          <w:szCs w:val="24"/>
        </w:rPr>
        <w:t xml:space="preserve">    1. To avoid Idleness</w:t>
      </w:r>
    </w:p>
    <w:p w:rsidR="00EB434D" w:rsidRPr="009B7BB6" w:rsidRDefault="00EB434D" w:rsidP="00EB434D">
      <w:pPr>
        <w:rPr>
          <w:sz w:val="24"/>
          <w:szCs w:val="24"/>
        </w:rPr>
      </w:pPr>
      <w:r w:rsidRPr="009B7BB6">
        <w:rPr>
          <w:sz w:val="24"/>
          <w:szCs w:val="24"/>
        </w:rPr>
        <w:t xml:space="preserve">    2. To avoid Overwork </w:t>
      </w:r>
    </w:p>
    <w:p w:rsidR="00EB434D" w:rsidRPr="009B7BB6" w:rsidRDefault="00EB434D" w:rsidP="00EB434D">
      <w:pPr>
        <w:rPr>
          <w:sz w:val="24"/>
          <w:szCs w:val="24"/>
        </w:rPr>
      </w:pPr>
      <w:r w:rsidRPr="009B7BB6">
        <w:rPr>
          <w:sz w:val="24"/>
          <w:szCs w:val="24"/>
        </w:rPr>
        <w:t>Business Work and Rest are both potential means of glorifying the Father Stephen</w:t>
      </w:r>
    </w:p>
    <w:p w:rsidR="00EB434D" w:rsidRPr="009B7BB6" w:rsidRDefault="00EB434D" w:rsidP="00EB434D">
      <w:pPr>
        <w:rPr>
          <w:sz w:val="24"/>
          <w:szCs w:val="24"/>
        </w:rPr>
      </w:pPr>
      <w:r w:rsidRPr="009B7BB6">
        <w:rPr>
          <w:sz w:val="24"/>
          <w:szCs w:val="24"/>
        </w:rPr>
        <w:t xml:space="preserve">Business Work and Rest will be perfectly fulfilled in Heaven </w:t>
      </w:r>
    </w:p>
    <w:p w:rsidR="00EB434D" w:rsidRPr="009B7BB6" w:rsidRDefault="00EB434D" w:rsidP="00EB434D">
      <w:pPr>
        <w:rPr>
          <w:sz w:val="24"/>
          <w:szCs w:val="24"/>
        </w:rPr>
      </w:pPr>
      <w:r w:rsidRPr="009B7BB6">
        <w:rPr>
          <w:sz w:val="24"/>
          <w:szCs w:val="24"/>
        </w:rPr>
        <w:t xml:space="preserve">A Business is proven in Scripture     </w:t>
      </w:r>
    </w:p>
    <w:p w:rsidR="00EB434D" w:rsidRPr="009B7BB6" w:rsidRDefault="00EB434D" w:rsidP="00EB434D">
      <w:pPr>
        <w:rPr>
          <w:sz w:val="24"/>
          <w:szCs w:val="24"/>
        </w:rPr>
      </w:pPr>
      <w:r w:rsidRPr="009B7BB6">
        <w:rPr>
          <w:sz w:val="24"/>
          <w:szCs w:val="24"/>
        </w:rPr>
        <w:t xml:space="preserve">Chapter 3: The 25 related Names for Business </w:t>
      </w:r>
    </w:p>
    <w:p w:rsidR="00EB434D" w:rsidRPr="009B7BB6" w:rsidRDefault="00EB434D" w:rsidP="00EB434D">
      <w:pPr>
        <w:pStyle w:val="ListParagraph"/>
        <w:numPr>
          <w:ilvl w:val="0"/>
          <w:numId w:val="37"/>
        </w:numPr>
        <w:rPr>
          <w:sz w:val="24"/>
          <w:szCs w:val="24"/>
        </w:rPr>
      </w:pPr>
      <w:r w:rsidRPr="009B7BB6">
        <w:rPr>
          <w:sz w:val="24"/>
          <w:szCs w:val="24"/>
        </w:rPr>
        <w:t>Enterprise</w:t>
      </w:r>
    </w:p>
    <w:p w:rsidR="00EB434D" w:rsidRPr="009B7BB6" w:rsidRDefault="00EB434D" w:rsidP="00EB434D">
      <w:pPr>
        <w:pStyle w:val="ListParagraph"/>
        <w:numPr>
          <w:ilvl w:val="0"/>
          <w:numId w:val="37"/>
        </w:numPr>
        <w:rPr>
          <w:sz w:val="24"/>
          <w:szCs w:val="24"/>
        </w:rPr>
      </w:pPr>
      <w:r w:rsidRPr="009B7BB6">
        <w:rPr>
          <w:sz w:val="24"/>
          <w:szCs w:val="24"/>
        </w:rPr>
        <w:t>Citadel</w:t>
      </w:r>
    </w:p>
    <w:p w:rsidR="00EB434D" w:rsidRPr="009B7BB6" w:rsidRDefault="00EB434D" w:rsidP="00EB434D">
      <w:pPr>
        <w:pStyle w:val="ListParagraph"/>
        <w:numPr>
          <w:ilvl w:val="0"/>
          <w:numId w:val="37"/>
        </w:numPr>
        <w:rPr>
          <w:sz w:val="24"/>
          <w:szCs w:val="24"/>
        </w:rPr>
      </w:pPr>
      <w:r w:rsidRPr="009B7BB6">
        <w:rPr>
          <w:sz w:val="24"/>
          <w:szCs w:val="24"/>
        </w:rPr>
        <w:t>Institution (Community)</w:t>
      </w:r>
    </w:p>
    <w:p w:rsidR="00EB434D" w:rsidRPr="009B7BB6" w:rsidRDefault="00EB434D" w:rsidP="00EB434D">
      <w:pPr>
        <w:pStyle w:val="ListParagraph"/>
        <w:numPr>
          <w:ilvl w:val="0"/>
          <w:numId w:val="37"/>
        </w:numPr>
        <w:rPr>
          <w:sz w:val="24"/>
          <w:szCs w:val="24"/>
        </w:rPr>
      </w:pPr>
      <w:r w:rsidRPr="009B7BB6">
        <w:rPr>
          <w:sz w:val="24"/>
          <w:szCs w:val="24"/>
        </w:rPr>
        <w:t>Establishment</w:t>
      </w:r>
    </w:p>
    <w:p w:rsidR="00EB434D" w:rsidRPr="009B7BB6" w:rsidRDefault="00EB434D" w:rsidP="00EB434D">
      <w:pPr>
        <w:pStyle w:val="ListParagraph"/>
        <w:numPr>
          <w:ilvl w:val="0"/>
          <w:numId w:val="37"/>
        </w:numPr>
        <w:rPr>
          <w:sz w:val="24"/>
          <w:szCs w:val="24"/>
        </w:rPr>
      </w:pPr>
      <w:r w:rsidRPr="009B7BB6">
        <w:rPr>
          <w:sz w:val="24"/>
          <w:szCs w:val="24"/>
        </w:rPr>
        <w:t>Foundation</w:t>
      </w:r>
    </w:p>
    <w:p w:rsidR="00EB434D" w:rsidRPr="009B7BB6" w:rsidRDefault="00EB434D" w:rsidP="00EB434D">
      <w:pPr>
        <w:pStyle w:val="ListParagraph"/>
        <w:numPr>
          <w:ilvl w:val="0"/>
          <w:numId w:val="37"/>
        </w:numPr>
        <w:rPr>
          <w:sz w:val="24"/>
          <w:szCs w:val="24"/>
        </w:rPr>
      </w:pPr>
      <w:r w:rsidRPr="009B7BB6">
        <w:rPr>
          <w:sz w:val="24"/>
          <w:szCs w:val="24"/>
        </w:rPr>
        <w:t>Company</w:t>
      </w:r>
    </w:p>
    <w:p w:rsidR="00EB434D" w:rsidRPr="009B7BB6" w:rsidRDefault="00EB434D" w:rsidP="00EB434D">
      <w:pPr>
        <w:pStyle w:val="ListParagraph"/>
        <w:numPr>
          <w:ilvl w:val="0"/>
          <w:numId w:val="37"/>
        </w:numPr>
        <w:rPr>
          <w:sz w:val="24"/>
          <w:szCs w:val="24"/>
        </w:rPr>
      </w:pPr>
      <w:r w:rsidRPr="009B7BB6">
        <w:rPr>
          <w:sz w:val="24"/>
          <w:szCs w:val="24"/>
        </w:rPr>
        <w:t>Plant</w:t>
      </w:r>
    </w:p>
    <w:p w:rsidR="00EB434D" w:rsidRPr="009B7BB6" w:rsidRDefault="00EB434D" w:rsidP="00EB434D">
      <w:pPr>
        <w:pStyle w:val="ListParagraph"/>
        <w:numPr>
          <w:ilvl w:val="0"/>
          <w:numId w:val="37"/>
        </w:numPr>
        <w:rPr>
          <w:sz w:val="24"/>
          <w:szCs w:val="24"/>
        </w:rPr>
      </w:pPr>
      <w:r w:rsidRPr="009B7BB6">
        <w:rPr>
          <w:sz w:val="24"/>
          <w:szCs w:val="24"/>
        </w:rPr>
        <w:t>Market place</w:t>
      </w:r>
    </w:p>
    <w:p w:rsidR="00EB434D" w:rsidRPr="009B7BB6" w:rsidRDefault="00EB434D" w:rsidP="00EB434D">
      <w:pPr>
        <w:pStyle w:val="ListParagraph"/>
        <w:numPr>
          <w:ilvl w:val="0"/>
          <w:numId w:val="37"/>
        </w:numPr>
        <w:rPr>
          <w:sz w:val="24"/>
          <w:szCs w:val="24"/>
        </w:rPr>
      </w:pPr>
      <w:r w:rsidRPr="009B7BB6">
        <w:rPr>
          <w:sz w:val="24"/>
          <w:szCs w:val="24"/>
        </w:rPr>
        <w:t>Tabernacle</w:t>
      </w:r>
    </w:p>
    <w:p w:rsidR="00EB434D" w:rsidRPr="009B7BB6" w:rsidRDefault="00EB434D" w:rsidP="00EB434D">
      <w:pPr>
        <w:pStyle w:val="ListParagraph"/>
        <w:numPr>
          <w:ilvl w:val="0"/>
          <w:numId w:val="37"/>
        </w:numPr>
        <w:rPr>
          <w:sz w:val="24"/>
          <w:szCs w:val="24"/>
        </w:rPr>
      </w:pPr>
      <w:r w:rsidRPr="009B7BB6">
        <w:rPr>
          <w:sz w:val="24"/>
          <w:szCs w:val="24"/>
        </w:rPr>
        <w:t>Administration</w:t>
      </w:r>
    </w:p>
    <w:p w:rsidR="00EB434D" w:rsidRPr="009B7BB6" w:rsidRDefault="00EB434D" w:rsidP="00EB434D">
      <w:pPr>
        <w:pStyle w:val="ListParagraph"/>
        <w:numPr>
          <w:ilvl w:val="0"/>
          <w:numId w:val="37"/>
        </w:numPr>
        <w:rPr>
          <w:sz w:val="24"/>
          <w:szCs w:val="24"/>
        </w:rPr>
      </w:pPr>
      <w:r w:rsidRPr="009B7BB6">
        <w:rPr>
          <w:sz w:val="24"/>
          <w:szCs w:val="24"/>
        </w:rPr>
        <w:t>School</w:t>
      </w:r>
    </w:p>
    <w:p w:rsidR="00EB434D" w:rsidRPr="009B7BB6" w:rsidRDefault="00EB434D" w:rsidP="00EB434D">
      <w:pPr>
        <w:pStyle w:val="ListParagraph"/>
        <w:numPr>
          <w:ilvl w:val="0"/>
          <w:numId w:val="37"/>
        </w:numPr>
        <w:rPr>
          <w:sz w:val="24"/>
          <w:szCs w:val="24"/>
        </w:rPr>
      </w:pPr>
      <w:r w:rsidRPr="009B7BB6">
        <w:rPr>
          <w:sz w:val="24"/>
          <w:szCs w:val="24"/>
        </w:rPr>
        <w:t>Industry</w:t>
      </w:r>
    </w:p>
    <w:p w:rsidR="00EB434D" w:rsidRPr="009B7BB6" w:rsidRDefault="00EB434D" w:rsidP="00EB434D">
      <w:pPr>
        <w:pStyle w:val="ListParagraph"/>
        <w:numPr>
          <w:ilvl w:val="0"/>
          <w:numId w:val="37"/>
        </w:numPr>
        <w:rPr>
          <w:sz w:val="24"/>
          <w:szCs w:val="24"/>
        </w:rPr>
      </w:pPr>
      <w:r w:rsidRPr="009B7BB6">
        <w:rPr>
          <w:sz w:val="24"/>
          <w:szCs w:val="24"/>
        </w:rPr>
        <w:t>Bank</w:t>
      </w:r>
    </w:p>
    <w:p w:rsidR="00EB434D" w:rsidRPr="009B7BB6" w:rsidRDefault="00EB434D" w:rsidP="00EB434D">
      <w:pPr>
        <w:pStyle w:val="ListParagraph"/>
        <w:numPr>
          <w:ilvl w:val="0"/>
          <w:numId w:val="37"/>
        </w:numPr>
        <w:rPr>
          <w:sz w:val="24"/>
          <w:szCs w:val="24"/>
        </w:rPr>
      </w:pPr>
      <w:r w:rsidRPr="009B7BB6">
        <w:rPr>
          <w:sz w:val="24"/>
          <w:szCs w:val="24"/>
        </w:rPr>
        <w:lastRenderedPageBreak/>
        <w:t>Headquarters (Praetorium)</w:t>
      </w:r>
    </w:p>
    <w:p w:rsidR="00EB434D" w:rsidRPr="009B7BB6" w:rsidRDefault="00EB434D" w:rsidP="00EB434D">
      <w:pPr>
        <w:pStyle w:val="ListParagraph"/>
        <w:numPr>
          <w:ilvl w:val="0"/>
          <w:numId w:val="37"/>
        </w:numPr>
        <w:rPr>
          <w:sz w:val="24"/>
          <w:szCs w:val="24"/>
        </w:rPr>
      </w:pPr>
      <w:r w:rsidRPr="009B7BB6">
        <w:rPr>
          <w:sz w:val="24"/>
          <w:szCs w:val="24"/>
        </w:rPr>
        <w:t>Inn (Hospital)</w:t>
      </w:r>
    </w:p>
    <w:p w:rsidR="00EB434D" w:rsidRPr="009B7BB6" w:rsidRDefault="00EB434D" w:rsidP="00EB434D">
      <w:pPr>
        <w:pStyle w:val="ListParagraph"/>
        <w:numPr>
          <w:ilvl w:val="0"/>
          <w:numId w:val="37"/>
        </w:numPr>
        <w:rPr>
          <w:sz w:val="24"/>
          <w:szCs w:val="24"/>
        </w:rPr>
      </w:pPr>
      <w:r w:rsidRPr="009B7BB6">
        <w:rPr>
          <w:sz w:val="24"/>
          <w:szCs w:val="24"/>
        </w:rPr>
        <w:t>Fortress</w:t>
      </w:r>
    </w:p>
    <w:p w:rsidR="00EB434D" w:rsidRPr="009B7BB6" w:rsidRDefault="00EB434D" w:rsidP="00EB434D">
      <w:pPr>
        <w:pStyle w:val="ListParagraph"/>
        <w:numPr>
          <w:ilvl w:val="0"/>
          <w:numId w:val="37"/>
        </w:numPr>
        <w:rPr>
          <w:sz w:val="24"/>
          <w:szCs w:val="24"/>
        </w:rPr>
      </w:pPr>
      <w:r w:rsidRPr="009B7BB6">
        <w:rPr>
          <w:sz w:val="24"/>
          <w:szCs w:val="24"/>
        </w:rPr>
        <w:t xml:space="preserve">Garrison </w:t>
      </w:r>
    </w:p>
    <w:p w:rsidR="00EB434D" w:rsidRPr="009B7BB6" w:rsidRDefault="00EB434D" w:rsidP="00EB434D">
      <w:pPr>
        <w:pStyle w:val="ListParagraph"/>
        <w:numPr>
          <w:ilvl w:val="0"/>
          <w:numId w:val="37"/>
        </w:numPr>
        <w:rPr>
          <w:sz w:val="24"/>
          <w:szCs w:val="24"/>
        </w:rPr>
      </w:pPr>
      <w:r w:rsidRPr="009B7BB6">
        <w:rPr>
          <w:sz w:val="24"/>
          <w:szCs w:val="24"/>
        </w:rPr>
        <w:t>Store</w:t>
      </w:r>
    </w:p>
    <w:p w:rsidR="00EB434D" w:rsidRPr="009B7BB6" w:rsidRDefault="00EB434D" w:rsidP="00EB434D">
      <w:pPr>
        <w:pStyle w:val="ListParagraph"/>
        <w:numPr>
          <w:ilvl w:val="0"/>
          <w:numId w:val="37"/>
        </w:numPr>
        <w:rPr>
          <w:sz w:val="24"/>
          <w:szCs w:val="24"/>
        </w:rPr>
      </w:pPr>
      <w:r w:rsidRPr="009B7BB6">
        <w:rPr>
          <w:sz w:val="24"/>
          <w:szCs w:val="24"/>
        </w:rPr>
        <w:t>Farm</w:t>
      </w:r>
    </w:p>
    <w:p w:rsidR="00EB434D" w:rsidRPr="009B7BB6" w:rsidRDefault="00EB434D" w:rsidP="00EB434D">
      <w:pPr>
        <w:pStyle w:val="ListParagraph"/>
        <w:numPr>
          <w:ilvl w:val="0"/>
          <w:numId w:val="37"/>
        </w:numPr>
        <w:rPr>
          <w:sz w:val="24"/>
          <w:szCs w:val="24"/>
        </w:rPr>
      </w:pPr>
      <w:r w:rsidRPr="009B7BB6">
        <w:rPr>
          <w:sz w:val="24"/>
          <w:szCs w:val="24"/>
        </w:rPr>
        <w:t>Stronghold</w:t>
      </w:r>
    </w:p>
    <w:p w:rsidR="00EB434D" w:rsidRPr="009B7BB6" w:rsidRDefault="00EB434D" w:rsidP="00EB434D">
      <w:pPr>
        <w:pStyle w:val="ListParagraph"/>
        <w:numPr>
          <w:ilvl w:val="0"/>
          <w:numId w:val="37"/>
        </w:numPr>
        <w:rPr>
          <w:sz w:val="24"/>
          <w:szCs w:val="24"/>
        </w:rPr>
      </w:pPr>
      <w:r w:rsidRPr="009B7BB6">
        <w:rPr>
          <w:sz w:val="24"/>
          <w:szCs w:val="24"/>
        </w:rPr>
        <w:t>Building</w:t>
      </w:r>
    </w:p>
    <w:p w:rsidR="00EB434D" w:rsidRPr="009B7BB6" w:rsidRDefault="00EB434D" w:rsidP="00EB434D">
      <w:pPr>
        <w:pStyle w:val="ListParagraph"/>
        <w:numPr>
          <w:ilvl w:val="0"/>
          <w:numId w:val="37"/>
        </w:numPr>
        <w:rPr>
          <w:sz w:val="24"/>
          <w:szCs w:val="24"/>
        </w:rPr>
      </w:pPr>
      <w:r w:rsidRPr="009B7BB6">
        <w:rPr>
          <w:sz w:val="24"/>
          <w:szCs w:val="24"/>
        </w:rPr>
        <w:t xml:space="preserve">Work Place </w:t>
      </w:r>
    </w:p>
    <w:p w:rsidR="00EB434D" w:rsidRPr="009B7BB6" w:rsidRDefault="00EB434D" w:rsidP="00EB434D">
      <w:pPr>
        <w:pStyle w:val="ListParagraph"/>
        <w:numPr>
          <w:ilvl w:val="0"/>
          <w:numId w:val="37"/>
        </w:numPr>
        <w:rPr>
          <w:sz w:val="24"/>
          <w:szCs w:val="24"/>
        </w:rPr>
      </w:pPr>
      <w:r w:rsidRPr="009B7BB6">
        <w:rPr>
          <w:sz w:val="24"/>
          <w:szCs w:val="24"/>
        </w:rPr>
        <w:t>Service</w:t>
      </w:r>
    </w:p>
    <w:p w:rsidR="00EB434D" w:rsidRPr="009B7BB6" w:rsidRDefault="00EB434D" w:rsidP="00EB434D">
      <w:pPr>
        <w:pStyle w:val="ListParagraph"/>
        <w:numPr>
          <w:ilvl w:val="0"/>
          <w:numId w:val="37"/>
        </w:numPr>
        <w:rPr>
          <w:sz w:val="24"/>
          <w:szCs w:val="24"/>
        </w:rPr>
      </w:pPr>
      <w:r w:rsidRPr="009B7BB6">
        <w:rPr>
          <w:sz w:val="24"/>
          <w:szCs w:val="24"/>
        </w:rPr>
        <w:t>Palace</w:t>
      </w:r>
    </w:p>
    <w:p w:rsidR="00EB434D" w:rsidRPr="009B7BB6" w:rsidRDefault="00EB434D" w:rsidP="00EB434D">
      <w:pPr>
        <w:pStyle w:val="ListParagraph"/>
        <w:numPr>
          <w:ilvl w:val="0"/>
          <w:numId w:val="37"/>
        </w:numPr>
        <w:rPr>
          <w:sz w:val="24"/>
          <w:szCs w:val="24"/>
        </w:rPr>
      </w:pPr>
      <w:r w:rsidRPr="009B7BB6">
        <w:rPr>
          <w:sz w:val="24"/>
          <w:szCs w:val="24"/>
        </w:rPr>
        <w:t>Temple</w:t>
      </w:r>
    </w:p>
    <w:p w:rsidR="00EB434D" w:rsidRPr="009B7BB6" w:rsidRDefault="00EB434D" w:rsidP="00EB434D">
      <w:pPr>
        <w:rPr>
          <w:sz w:val="24"/>
          <w:szCs w:val="24"/>
        </w:rPr>
      </w:pPr>
      <w:r w:rsidRPr="009B7BB6">
        <w:rPr>
          <w:sz w:val="24"/>
          <w:szCs w:val="24"/>
        </w:rPr>
        <w:t xml:space="preserve">Conclusion </w:t>
      </w:r>
    </w:p>
    <w:p w:rsidR="00EB434D" w:rsidRPr="009B7BB6" w:rsidRDefault="00EB434D" w:rsidP="00EB434D">
      <w:pPr>
        <w:jc w:val="center"/>
        <w:rPr>
          <w:rFonts w:cstheme="minorHAnsi"/>
          <w:b/>
          <w:sz w:val="24"/>
          <w:szCs w:val="24"/>
        </w:rPr>
      </w:pPr>
      <w:r w:rsidRPr="009B7BB6">
        <w:rPr>
          <w:rFonts w:cstheme="minorHAnsi"/>
          <w:b/>
          <w:sz w:val="24"/>
          <w:szCs w:val="24"/>
        </w:rPr>
        <w:t>Chapter 1: What is a Business?</w:t>
      </w:r>
    </w:p>
    <w:p w:rsidR="002C46D4" w:rsidRPr="009B7BB6" w:rsidRDefault="002C46D4" w:rsidP="002C46D4">
      <w:pPr>
        <w:jc w:val="center"/>
        <w:rPr>
          <w:b/>
          <w:sz w:val="24"/>
          <w:szCs w:val="24"/>
        </w:rPr>
      </w:pPr>
      <w:r w:rsidRPr="009B7BB6">
        <w:rPr>
          <w:b/>
          <w:sz w:val="24"/>
          <w:szCs w:val="24"/>
        </w:rPr>
        <w:t>THE FATHER STEPHEN’S DIVINE INERRANT PAST</w:t>
      </w:r>
    </w:p>
    <w:p w:rsidR="002C46D4" w:rsidRPr="009B7BB6" w:rsidRDefault="002C46D4" w:rsidP="002C46D4">
      <w:pPr>
        <w:spacing w:line="480" w:lineRule="auto"/>
        <w:jc w:val="both"/>
        <w:rPr>
          <w:sz w:val="24"/>
          <w:szCs w:val="24"/>
        </w:rPr>
      </w:pPr>
      <w:r w:rsidRPr="009B7BB6">
        <w:rPr>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9B7BB6">
        <w:rPr>
          <w:sz w:val="24"/>
          <w:szCs w:val="24"/>
          <w:vertAlign w:val="superscript"/>
        </w:rPr>
        <w:t>st</w:t>
      </w:r>
      <w:r w:rsidRPr="009B7BB6">
        <w:rPr>
          <w:sz w:val="24"/>
          <w:szCs w:val="24"/>
        </w:rPr>
        <w:t xml:space="preserve"> Samuel 12:6; 1</w:t>
      </w:r>
      <w:r w:rsidRPr="009B7BB6">
        <w:rPr>
          <w:sz w:val="24"/>
          <w:szCs w:val="24"/>
          <w:vertAlign w:val="superscript"/>
        </w:rPr>
        <w:t>st</w:t>
      </w:r>
      <w:r w:rsidRPr="009B7BB6">
        <w:rPr>
          <w:sz w:val="24"/>
          <w:szCs w:val="24"/>
        </w:rPr>
        <w:t xml:space="preserve"> Chronicles 16:12; Nehemiah 9:7; Psalms 105:5; 106:6; 114:1; 136:10; 143:5; Isaiah 51:1-2 &amp; Micah 6:5. Remembering the Father Stephen’s Work in His Son Jesus Christ &amp; not the Lord Barabbas on the Cross is in 1</w:t>
      </w:r>
      <w:r w:rsidRPr="009B7BB6">
        <w:rPr>
          <w:sz w:val="24"/>
          <w:szCs w:val="24"/>
          <w:vertAlign w:val="superscript"/>
        </w:rPr>
        <w:t>st</w:t>
      </w:r>
      <w:r w:rsidRPr="009B7BB6">
        <w:rPr>
          <w:sz w:val="24"/>
          <w:szCs w:val="24"/>
        </w:rPr>
        <w:t xml:space="preserve"> Corinthians 11:23-26 &amp; 2</w:t>
      </w:r>
      <w:r w:rsidRPr="009B7BB6">
        <w:rPr>
          <w:sz w:val="24"/>
          <w:szCs w:val="24"/>
          <w:vertAlign w:val="superscript"/>
        </w:rPr>
        <w:t>nd</w:t>
      </w:r>
      <w:r w:rsidRPr="009B7BB6">
        <w:rPr>
          <w:sz w:val="24"/>
          <w:szCs w:val="24"/>
        </w:rPr>
        <w:t xml:space="preserve"> Timothy 2:8. </w:t>
      </w:r>
    </w:p>
    <w:p w:rsidR="002C46D4" w:rsidRPr="009B7BB6" w:rsidRDefault="002C46D4" w:rsidP="002C46D4">
      <w:pPr>
        <w:spacing w:line="480" w:lineRule="auto"/>
        <w:jc w:val="both"/>
        <w:rPr>
          <w:sz w:val="24"/>
          <w:szCs w:val="24"/>
        </w:rPr>
      </w:pPr>
      <w:r w:rsidRPr="009B7BB6">
        <w:rPr>
          <w:sz w:val="24"/>
          <w:szCs w:val="24"/>
        </w:rPr>
        <w:t>The Learning from the Divine Past is in Deuteronomy 4:9; 32:7; Zechariah 1:4; Romans 15:4; 1</w:t>
      </w:r>
      <w:r w:rsidRPr="009B7BB6">
        <w:rPr>
          <w:sz w:val="24"/>
          <w:szCs w:val="24"/>
          <w:vertAlign w:val="superscript"/>
        </w:rPr>
        <w:t>st</w:t>
      </w:r>
      <w:r w:rsidRPr="009B7BB6">
        <w:rPr>
          <w:sz w:val="24"/>
          <w:szCs w:val="24"/>
        </w:rPr>
        <w:t xml:space="preserve"> Corinthians 10:6, 11; Hebrews 12:16; 1</w:t>
      </w:r>
      <w:r w:rsidRPr="009B7BB6">
        <w:rPr>
          <w:sz w:val="24"/>
          <w:szCs w:val="24"/>
          <w:vertAlign w:val="superscript"/>
        </w:rPr>
        <w:t>st</w:t>
      </w:r>
      <w:r w:rsidRPr="009B7BB6">
        <w:rPr>
          <w:sz w:val="24"/>
          <w:szCs w:val="24"/>
        </w:rPr>
        <w:t xml:space="preserve"> Peter 3:5-6 &amp; 1</w:t>
      </w:r>
      <w:r w:rsidRPr="009B7BB6">
        <w:rPr>
          <w:sz w:val="24"/>
          <w:szCs w:val="24"/>
          <w:vertAlign w:val="superscript"/>
        </w:rPr>
        <w:t>st</w:t>
      </w:r>
      <w:r w:rsidRPr="009B7BB6">
        <w:rPr>
          <w:sz w:val="24"/>
          <w:szCs w:val="24"/>
        </w:rPr>
        <w:t xml:space="preserve"> John 3:12. </w:t>
      </w:r>
    </w:p>
    <w:p w:rsidR="002C46D4" w:rsidRPr="009B7BB6" w:rsidRDefault="002C46D4" w:rsidP="002C46D4">
      <w:pPr>
        <w:spacing w:line="480" w:lineRule="auto"/>
        <w:jc w:val="both"/>
        <w:rPr>
          <w:sz w:val="24"/>
          <w:szCs w:val="24"/>
        </w:rPr>
      </w:pPr>
      <w:r w:rsidRPr="009B7BB6">
        <w:rPr>
          <w:sz w:val="24"/>
          <w:szCs w:val="24"/>
        </w:rPr>
        <w:t>Rediscovering the Father Stephen’s Inerrant Word from the Divine Past is in 2</w:t>
      </w:r>
      <w:r w:rsidRPr="009B7BB6">
        <w:rPr>
          <w:sz w:val="24"/>
          <w:szCs w:val="24"/>
          <w:vertAlign w:val="superscript"/>
        </w:rPr>
        <w:t>nd</w:t>
      </w:r>
      <w:r w:rsidRPr="009B7BB6">
        <w:rPr>
          <w:sz w:val="24"/>
          <w:szCs w:val="24"/>
        </w:rPr>
        <w:t xml:space="preserve"> Kings 22:8-13; 23:1-3, 21-23 &amp; 2</w:t>
      </w:r>
      <w:r w:rsidRPr="009B7BB6">
        <w:rPr>
          <w:sz w:val="24"/>
          <w:szCs w:val="24"/>
          <w:vertAlign w:val="superscript"/>
        </w:rPr>
        <w:t>nd</w:t>
      </w:r>
      <w:r w:rsidRPr="009B7BB6">
        <w:rPr>
          <w:sz w:val="24"/>
          <w:szCs w:val="24"/>
        </w:rPr>
        <w:t xml:space="preserve"> Chronicles 34:15-21, 29-31.</w:t>
      </w:r>
    </w:p>
    <w:p w:rsidR="002C46D4" w:rsidRPr="009B7BB6" w:rsidRDefault="002C46D4" w:rsidP="002C46D4">
      <w:pPr>
        <w:spacing w:line="480" w:lineRule="auto"/>
        <w:jc w:val="both"/>
        <w:rPr>
          <w:sz w:val="24"/>
          <w:szCs w:val="24"/>
        </w:rPr>
      </w:pPr>
      <w:r w:rsidRPr="009B7BB6">
        <w:rPr>
          <w:sz w:val="24"/>
          <w:szCs w:val="24"/>
        </w:rPr>
        <w:lastRenderedPageBreak/>
        <w:t>Leaving the Sexual Past totally Behind: The Father Stephen sets Eternal Creatures free from the Sexual Past is in Isaiah 65:16; 2</w:t>
      </w:r>
      <w:r w:rsidRPr="009B7BB6">
        <w:rPr>
          <w:sz w:val="24"/>
          <w:szCs w:val="24"/>
          <w:vertAlign w:val="superscript"/>
        </w:rPr>
        <w:t>nd</w:t>
      </w:r>
      <w:r w:rsidRPr="009B7BB6">
        <w:rPr>
          <w:sz w:val="24"/>
          <w:szCs w:val="24"/>
        </w:rPr>
        <w:t xml:space="preserve"> Corinthians 5:17; Galatians 4:3-5 &amp; Colossians 1:13-14. </w:t>
      </w:r>
    </w:p>
    <w:p w:rsidR="002C46D4" w:rsidRPr="009B7BB6" w:rsidRDefault="002C46D4" w:rsidP="002C46D4">
      <w:pPr>
        <w:spacing w:line="480" w:lineRule="auto"/>
        <w:jc w:val="both"/>
        <w:rPr>
          <w:sz w:val="24"/>
          <w:szCs w:val="24"/>
        </w:rPr>
      </w:pPr>
      <w:r w:rsidRPr="009B7BB6">
        <w:rPr>
          <w:sz w:val="24"/>
          <w:szCs w:val="24"/>
        </w:rPr>
        <w:t xml:space="preserve">The Divine Warnings as Sexual Curses not to rely on or be preoccupied with the Sexual Past is in Isaiah 43:18 &amp; Philippians 3:13-14. </w:t>
      </w:r>
    </w:p>
    <w:p w:rsidR="002C46D4" w:rsidRPr="009B7BB6" w:rsidRDefault="002C46D4" w:rsidP="002C46D4">
      <w:pPr>
        <w:spacing w:line="480" w:lineRule="auto"/>
        <w:jc w:val="both"/>
        <w:rPr>
          <w:sz w:val="24"/>
          <w:szCs w:val="24"/>
        </w:rPr>
      </w:pPr>
      <w:r w:rsidRPr="009B7BB6">
        <w:rPr>
          <w:sz w:val="24"/>
          <w:szCs w:val="24"/>
        </w:rPr>
        <w:t xml:space="preserve">The Dangers as Sexual Curses of the Divine Past: The Danger of Ignoring the Divine Past is in Exodus 1:8; Deuteronomy 32:18; Psalms 78:11; 106:13, 21 &amp; Hosea 2:13. </w:t>
      </w:r>
    </w:p>
    <w:p w:rsidR="002C46D4" w:rsidRPr="009B7BB6" w:rsidRDefault="002C46D4" w:rsidP="002C46D4">
      <w:pPr>
        <w:spacing w:line="480" w:lineRule="auto"/>
        <w:jc w:val="both"/>
        <w:rPr>
          <w:sz w:val="24"/>
          <w:szCs w:val="24"/>
        </w:rPr>
      </w:pPr>
      <w:r w:rsidRPr="009B7BB6">
        <w:rPr>
          <w:sz w:val="24"/>
          <w:szCs w:val="24"/>
        </w:rPr>
        <w:t>The Danger as Sexual Curses of Lapsing into Past Sexual Sins is in Galatians 4:8-9; Hebrews 6:4-6; 2</w:t>
      </w:r>
      <w:r w:rsidRPr="009B7BB6">
        <w:rPr>
          <w:sz w:val="24"/>
          <w:szCs w:val="24"/>
          <w:vertAlign w:val="superscript"/>
        </w:rPr>
        <w:t>nd</w:t>
      </w:r>
      <w:r w:rsidRPr="009B7BB6">
        <w:rPr>
          <w:sz w:val="24"/>
          <w:szCs w:val="24"/>
        </w:rPr>
        <w:t xml:space="preserve"> Peter 1:9 &amp; Revelation 2:14-16, 20-24; 3:16-17. </w:t>
      </w:r>
    </w:p>
    <w:p w:rsidR="002C46D4" w:rsidRPr="009B7BB6" w:rsidRDefault="002C46D4" w:rsidP="002C46D4">
      <w:pPr>
        <w:spacing w:line="480" w:lineRule="auto"/>
        <w:jc w:val="both"/>
        <w:rPr>
          <w:sz w:val="24"/>
          <w:szCs w:val="24"/>
        </w:rPr>
      </w:pPr>
      <w:r w:rsidRPr="009B7BB6">
        <w:rPr>
          <w:sz w:val="24"/>
          <w:szCs w:val="24"/>
        </w:rPr>
        <w:t>The Father Stephen Himself supersedes His Revelation in the Divine Past: His Earlier Expectations is in Acts 14:15-16; 17:22-30. His Earlier Covenants is in Jeremiah 31:33-34 &amp; Hebrews 1:1-2; 7:22; 8:13; 9:14-15; 10:15-18; 12:24. His Mystery is in Romans 16:25-26; 1</w:t>
      </w:r>
      <w:r w:rsidRPr="009B7BB6">
        <w:rPr>
          <w:sz w:val="24"/>
          <w:szCs w:val="24"/>
          <w:vertAlign w:val="superscript"/>
        </w:rPr>
        <w:t>st</w:t>
      </w:r>
      <w:r w:rsidRPr="009B7BB6">
        <w:rPr>
          <w:sz w:val="24"/>
          <w:szCs w:val="24"/>
        </w:rPr>
        <w:t xml:space="preserve"> Corinthians 2:7; Colossians 1:26-27 &amp; Ephesians 1:9; 3:2-6, 9. </w:t>
      </w:r>
    </w:p>
    <w:p w:rsidR="002C46D4" w:rsidRPr="009B7BB6" w:rsidRDefault="002C46D4" w:rsidP="002C46D4">
      <w:pPr>
        <w:spacing w:line="480" w:lineRule="auto"/>
        <w:jc w:val="center"/>
        <w:rPr>
          <w:b/>
          <w:sz w:val="24"/>
          <w:szCs w:val="24"/>
        </w:rPr>
      </w:pPr>
      <w:r w:rsidRPr="009B7BB6">
        <w:rPr>
          <w:b/>
          <w:sz w:val="24"/>
          <w:szCs w:val="24"/>
        </w:rPr>
        <w:t>THE FATHER STEPHEN’S DIVINE INERRANT PRESENT</w:t>
      </w:r>
    </w:p>
    <w:p w:rsidR="002C46D4" w:rsidRPr="009B7BB6" w:rsidRDefault="002C46D4" w:rsidP="002C46D4">
      <w:pPr>
        <w:spacing w:line="480" w:lineRule="auto"/>
        <w:jc w:val="both"/>
        <w:rPr>
          <w:sz w:val="24"/>
          <w:szCs w:val="24"/>
        </w:rPr>
      </w:pPr>
      <w:r w:rsidRPr="009B7BB6">
        <w:rPr>
          <w:sz w:val="24"/>
          <w:szCs w:val="24"/>
        </w:rPr>
        <w:t>The Divine Blessings Promised for the Divine Present: The Divine Blessings of the Father Stephen’s Presence now is in Deuteronomy 31:6; 1</w:t>
      </w:r>
      <w:r w:rsidRPr="009B7BB6">
        <w:rPr>
          <w:sz w:val="24"/>
          <w:szCs w:val="24"/>
          <w:vertAlign w:val="superscript"/>
        </w:rPr>
        <w:t>st</w:t>
      </w:r>
      <w:r w:rsidRPr="009B7BB6">
        <w:rPr>
          <w:sz w:val="24"/>
          <w:szCs w:val="24"/>
        </w:rPr>
        <w:t xml:space="preserve"> Kings 8:57; Isaiah 7:14; 8:8, 10; Haggai 1:13; Matthew 1:23; 18:20; John 14:16-17, 18, 25-27; 16:7, 13-16 &amp; Acts 18:10. </w:t>
      </w:r>
    </w:p>
    <w:p w:rsidR="002C46D4" w:rsidRPr="009B7BB6" w:rsidRDefault="002C46D4" w:rsidP="002C46D4">
      <w:pPr>
        <w:spacing w:line="480" w:lineRule="auto"/>
        <w:jc w:val="both"/>
        <w:rPr>
          <w:sz w:val="24"/>
          <w:szCs w:val="24"/>
        </w:rPr>
      </w:pPr>
      <w:r w:rsidRPr="009B7BB6">
        <w:rPr>
          <w:sz w:val="24"/>
          <w:szCs w:val="24"/>
        </w:rPr>
        <w:t>The other Divine Blessings given in the Divine Present is in Exodus 23:25; 1</w:t>
      </w:r>
      <w:r w:rsidRPr="009B7BB6">
        <w:rPr>
          <w:sz w:val="24"/>
          <w:szCs w:val="24"/>
          <w:vertAlign w:val="superscript"/>
        </w:rPr>
        <w:t>st</w:t>
      </w:r>
      <w:r w:rsidRPr="009B7BB6">
        <w:rPr>
          <w:sz w:val="24"/>
          <w:szCs w:val="24"/>
        </w:rPr>
        <w:t xml:space="preserve"> Kings 3:13; 2</w:t>
      </w:r>
      <w:r w:rsidRPr="009B7BB6">
        <w:rPr>
          <w:sz w:val="24"/>
          <w:szCs w:val="24"/>
          <w:vertAlign w:val="superscript"/>
        </w:rPr>
        <w:t>nd</w:t>
      </w:r>
      <w:r w:rsidRPr="009B7BB6">
        <w:rPr>
          <w:sz w:val="24"/>
          <w:szCs w:val="24"/>
        </w:rPr>
        <w:t xml:space="preserve"> Chronicles 1:12; Psalms 121:3-8; Matthew 6:33; 19:29; Mark 10:29-30; 1</w:t>
      </w:r>
      <w:r w:rsidRPr="009B7BB6">
        <w:rPr>
          <w:sz w:val="24"/>
          <w:szCs w:val="24"/>
          <w:vertAlign w:val="superscript"/>
        </w:rPr>
        <w:t>st</w:t>
      </w:r>
      <w:r w:rsidRPr="009B7BB6">
        <w:rPr>
          <w:sz w:val="24"/>
          <w:szCs w:val="24"/>
        </w:rPr>
        <w:t xml:space="preserve"> Timothy 4:8; 1</w:t>
      </w:r>
      <w:r w:rsidRPr="009B7BB6">
        <w:rPr>
          <w:sz w:val="24"/>
          <w:szCs w:val="24"/>
          <w:vertAlign w:val="superscript"/>
        </w:rPr>
        <w:t>st</w:t>
      </w:r>
      <w:r w:rsidRPr="009B7BB6">
        <w:rPr>
          <w:sz w:val="24"/>
          <w:szCs w:val="24"/>
        </w:rPr>
        <w:t xml:space="preserve"> Peter 1:9 &amp; Luke 18:29-30.</w:t>
      </w:r>
    </w:p>
    <w:p w:rsidR="002C46D4" w:rsidRPr="009B7BB6" w:rsidRDefault="002C46D4" w:rsidP="002C46D4">
      <w:pPr>
        <w:spacing w:line="480" w:lineRule="auto"/>
        <w:jc w:val="both"/>
        <w:rPr>
          <w:sz w:val="24"/>
          <w:szCs w:val="24"/>
        </w:rPr>
      </w:pPr>
      <w:r w:rsidRPr="009B7BB6">
        <w:rPr>
          <w:sz w:val="24"/>
          <w:szCs w:val="24"/>
        </w:rPr>
        <w:lastRenderedPageBreak/>
        <w:t>The Future Divine Blessings that are Partially Fulfilled in the Divine Present is in Romans 8:23, 30; 2</w:t>
      </w:r>
      <w:r w:rsidRPr="009B7BB6">
        <w:rPr>
          <w:sz w:val="24"/>
          <w:szCs w:val="24"/>
          <w:vertAlign w:val="superscript"/>
        </w:rPr>
        <w:t>nd</w:t>
      </w:r>
      <w:r w:rsidRPr="009B7BB6">
        <w:rPr>
          <w:sz w:val="24"/>
          <w:szCs w:val="24"/>
        </w:rPr>
        <w:t xml:space="preserve"> Corinthians 1:22; 5:5; Ephesians 1:3, 13-14 &amp; Hebrews 12:22-24. </w:t>
      </w:r>
    </w:p>
    <w:p w:rsidR="002C46D4" w:rsidRPr="009B7BB6" w:rsidRDefault="002C46D4" w:rsidP="002C46D4">
      <w:pPr>
        <w:spacing w:line="480" w:lineRule="auto"/>
        <w:jc w:val="both"/>
        <w:rPr>
          <w:sz w:val="24"/>
          <w:szCs w:val="24"/>
        </w:rPr>
      </w:pPr>
      <w:r w:rsidRPr="009B7BB6">
        <w:rPr>
          <w:sz w:val="24"/>
          <w:szCs w:val="24"/>
        </w:rPr>
        <w:t xml:space="preserve">Prayer for Divine Present Provision &amp; Divine Blessing is in Genesis 28:20; Proverbs 30:8; Matthew 6:11, 13 &amp; Luke 11:3, 4. </w:t>
      </w:r>
    </w:p>
    <w:p w:rsidR="002C46D4" w:rsidRPr="009B7BB6" w:rsidRDefault="002C46D4" w:rsidP="002C46D4">
      <w:pPr>
        <w:spacing w:line="480" w:lineRule="auto"/>
        <w:jc w:val="both"/>
        <w:rPr>
          <w:sz w:val="24"/>
          <w:szCs w:val="24"/>
        </w:rPr>
      </w:pPr>
      <w:r w:rsidRPr="009B7BB6">
        <w:rPr>
          <w:sz w:val="24"/>
          <w:szCs w:val="24"/>
        </w:rPr>
        <w:t>The Secret of Divine Contentment in the Divine Present is in Philippians 4:10-13 &amp; 1</w:t>
      </w:r>
      <w:r w:rsidRPr="009B7BB6">
        <w:rPr>
          <w:sz w:val="24"/>
          <w:szCs w:val="24"/>
          <w:vertAlign w:val="superscript"/>
        </w:rPr>
        <w:t>st</w:t>
      </w:r>
      <w:r w:rsidRPr="009B7BB6">
        <w:rPr>
          <w:sz w:val="24"/>
          <w:szCs w:val="24"/>
        </w:rPr>
        <w:t xml:space="preserve"> Timothy 6:6-8.     </w:t>
      </w:r>
    </w:p>
    <w:p w:rsidR="002C46D4" w:rsidRPr="009B7BB6" w:rsidRDefault="002C46D4" w:rsidP="002C46D4">
      <w:pPr>
        <w:spacing w:line="480" w:lineRule="auto"/>
        <w:jc w:val="both"/>
        <w:rPr>
          <w:sz w:val="24"/>
          <w:szCs w:val="24"/>
        </w:rPr>
      </w:pPr>
      <w:r w:rsidRPr="009B7BB6">
        <w:rPr>
          <w:sz w:val="24"/>
          <w:szCs w:val="24"/>
        </w:rPr>
        <w:t>The Dangers as Sexual Curses of Living for the Sexual Present is in Ecclesiastes 2:24; 3:12-13; 5:18; 8:15; 9:7, 9; Isaiah 22:13; 1</w:t>
      </w:r>
      <w:r w:rsidRPr="009B7BB6">
        <w:rPr>
          <w:sz w:val="24"/>
          <w:szCs w:val="24"/>
          <w:vertAlign w:val="superscript"/>
        </w:rPr>
        <w:t>st</w:t>
      </w:r>
      <w:r w:rsidRPr="009B7BB6">
        <w:rPr>
          <w:sz w:val="24"/>
          <w:szCs w:val="24"/>
        </w:rPr>
        <w:t xml:space="preserve"> Corinthians 15:32; Philippians 3:19; 1</w:t>
      </w:r>
      <w:r w:rsidRPr="009B7BB6">
        <w:rPr>
          <w:sz w:val="24"/>
          <w:szCs w:val="24"/>
          <w:vertAlign w:val="superscript"/>
        </w:rPr>
        <w:t>st</w:t>
      </w:r>
      <w:r w:rsidRPr="009B7BB6">
        <w:rPr>
          <w:sz w:val="24"/>
          <w:szCs w:val="24"/>
        </w:rPr>
        <w:t xml:space="preserve"> Timothy 6:9-10, 17; James 4:13-17 &amp; Luke 12:15-20. </w:t>
      </w:r>
    </w:p>
    <w:p w:rsidR="002C46D4" w:rsidRPr="009B7BB6" w:rsidRDefault="002C46D4" w:rsidP="002C46D4">
      <w:pPr>
        <w:spacing w:line="480" w:lineRule="auto"/>
        <w:jc w:val="both"/>
        <w:rPr>
          <w:sz w:val="24"/>
          <w:szCs w:val="24"/>
        </w:rPr>
      </w:pPr>
      <w:r w:rsidRPr="009B7BB6">
        <w:rPr>
          <w:sz w:val="24"/>
          <w:szCs w:val="24"/>
        </w:rPr>
        <w:t>The Divine Challenge of the Divine Present: To Respond to the Father Stephen now is in Deuteronomy 4:39-40; 5:1; 7:11; 10:13; 30:15-16; Psalms 95:7-8; Isaiah 55:6; Hosea 10:12; 2</w:t>
      </w:r>
      <w:r w:rsidRPr="009B7BB6">
        <w:rPr>
          <w:sz w:val="24"/>
          <w:szCs w:val="24"/>
          <w:vertAlign w:val="superscript"/>
        </w:rPr>
        <w:t>nd</w:t>
      </w:r>
      <w:r w:rsidRPr="009B7BB6">
        <w:rPr>
          <w:sz w:val="24"/>
          <w:szCs w:val="24"/>
        </w:rPr>
        <w:t xml:space="preserve"> Corinthians 6:2 &amp; Hebrews 3:7. </w:t>
      </w:r>
    </w:p>
    <w:p w:rsidR="002C46D4" w:rsidRPr="009B7BB6" w:rsidRDefault="002C46D4" w:rsidP="002C46D4">
      <w:pPr>
        <w:spacing w:line="480" w:lineRule="auto"/>
        <w:jc w:val="both"/>
        <w:rPr>
          <w:sz w:val="24"/>
          <w:szCs w:val="24"/>
        </w:rPr>
      </w:pPr>
      <w:r w:rsidRPr="009B7BB6">
        <w:rPr>
          <w:sz w:val="24"/>
          <w:szCs w:val="24"/>
        </w:rPr>
        <w:t xml:space="preserve">The Divine Challenge to Inerrantly Serve the only Father Stephen our Lord is in Ephesians 5;15-16; Galatians 6:10 &amp; Colossians 4:5.   </w:t>
      </w:r>
    </w:p>
    <w:p w:rsidR="002C46D4" w:rsidRPr="009B7BB6" w:rsidRDefault="002C46D4" w:rsidP="002C46D4">
      <w:pPr>
        <w:jc w:val="center"/>
        <w:rPr>
          <w:b/>
          <w:sz w:val="24"/>
          <w:szCs w:val="24"/>
        </w:rPr>
      </w:pPr>
      <w:r w:rsidRPr="009B7BB6">
        <w:rPr>
          <w:b/>
          <w:sz w:val="24"/>
          <w:szCs w:val="24"/>
        </w:rPr>
        <w:t>THE FATHER STEPHEN’S DIVINE INERRANT FUTURE</w:t>
      </w:r>
    </w:p>
    <w:p w:rsidR="002C46D4" w:rsidRPr="009B7BB6" w:rsidRDefault="002C46D4" w:rsidP="002C46D4">
      <w:pPr>
        <w:spacing w:line="480" w:lineRule="auto"/>
        <w:jc w:val="both"/>
        <w:rPr>
          <w:sz w:val="24"/>
          <w:szCs w:val="24"/>
        </w:rPr>
      </w:pPr>
      <w:r w:rsidRPr="009B7BB6">
        <w:rPr>
          <w:sz w:val="24"/>
          <w:szCs w:val="24"/>
        </w:rPr>
        <w:t>The Father Stephen Controls the Divine Future: The Father Stephen Knows the Divine Future is in Exodus 3:19-20; Deuteronomy 31:21; 2</w:t>
      </w:r>
      <w:r w:rsidRPr="009B7BB6">
        <w:rPr>
          <w:sz w:val="24"/>
          <w:szCs w:val="24"/>
          <w:vertAlign w:val="superscript"/>
        </w:rPr>
        <w:t>nd</w:t>
      </w:r>
      <w:r w:rsidRPr="009B7BB6">
        <w:rPr>
          <w:sz w:val="24"/>
          <w:szCs w:val="24"/>
        </w:rPr>
        <w:t xml:space="preserve"> Samuel 7:19; 1</w:t>
      </w:r>
      <w:r w:rsidRPr="009B7BB6">
        <w:rPr>
          <w:sz w:val="24"/>
          <w:szCs w:val="24"/>
          <w:vertAlign w:val="superscript"/>
        </w:rPr>
        <w:t>st</w:t>
      </w:r>
      <w:r w:rsidRPr="009B7BB6">
        <w:rPr>
          <w:sz w:val="24"/>
          <w:szCs w:val="24"/>
        </w:rPr>
        <w:t xml:space="preserve"> Chronicles 17:17; Psalms 139:4; Isaiah 42:9; 46:10; Daniel 2:28 &amp; Acts 2:23; 3:18. </w:t>
      </w:r>
    </w:p>
    <w:p w:rsidR="002C46D4" w:rsidRPr="009B7BB6" w:rsidRDefault="002C46D4" w:rsidP="002C46D4">
      <w:pPr>
        <w:spacing w:line="480" w:lineRule="auto"/>
        <w:jc w:val="both"/>
        <w:rPr>
          <w:sz w:val="24"/>
          <w:szCs w:val="24"/>
        </w:rPr>
      </w:pPr>
      <w:r w:rsidRPr="009B7BB6">
        <w:rPr>
          <w:sz w:val="24"/>
          <w:szCs w:val="24"/>
        </w:rPr>
        <w:t>The Father Stephen can Reveal the Divine Future is in Genesis 15:13-16; 41:25; 1</w:t>
      </w:r>
      <w:r w:rsidRPr="009B7BB6">
        <w:rPr>
          <w:sz w:val="24"/>
          <w:szCs w:val="24"/>
          <w:vertAlign w:val="superscript"/>
        </w:rPr>
        <w:t>st</w:t>
      </w:r>
      <w:r w:rsidRPr="009B7BB6">
        <w:rPr>
          <w:sz w:val="24"/>
          <w:szCs w:val="24"/>
        </w:rPr>
        <w:t xml:space="preserve"> Samuel 9:15-16; 2</w:t>
      </w:r>
      <w:r w:rsidRPr="009B7BB6">
        <w:rPr>
          <w:sz w:val="24"/>
          <w:szCs w:val="24"/>
          <w:vertAlign w:val="superscript"/>
        </w:rPr>
        <w:t>nd</w:t>
      </w:r>
      <w:r w:rsidRPr="009B7BB6">
        <w:rPr>
          <w:sz w:val="24"/>
          <w:szCs w:val="24"/>
        </w:rPr>
        <w:t xml:space="preserve"> Kings 8:10; Daniel 2:45; 8:19; 10:14; Matthew 2:13 &amp; Acts 18:9-10; 27:22-24. </w:t>
      </w:r>
    </w:p>
    <w:p w:rsidR="002C46D4" w:rsidRPr="009B7BB6" w:rsidRDefault="002C46D4" w:rsidP="002C46D4">
      <w:pPr>
        <w:spacing w:line="480" w:lineRule="auto"/>
        <w:jc w:val="both"/>
        <w:rPr>
          <w:sz w:val="24"/>
          <w:szCs w:val="24"/>
        </w:rPr>
      </w:pPr>
      <w:r w:rsidRPr="009B7BB6">
        <w:rPr>
          <w:sz w:val="24"/>
          <w:szCs w:val="24"/>
        </w:rPr>
        <w:lastRenderedPageBreak/>
        <w:t xml:space="preserve">The Divine Future is Unknown to Man is in Proverbs 27:1; Ecclesiastes 3:22; 7:14; 8:7; 9:12; 10:14; Matthew 24:42-43; James 4:14 &amp; Acts 17:22-31; 20:22. </w:t>
      </w:r>
    </w:p>
    <w:p w:rsidR="002C46D4" w:rsidRPr="009B7BB6" w:rsidRDefault="002C46D4" w:rsidP="002C46D4">
      <w:pPr>
        <w:spacing w:line="480" w:lineRule="auto"/>
        <w:jc w:val="both"/>
        <w:rPr>
          <w:sz w:val="24"/>
          <w:szCs w:val="24"/>
        </w:rPr>
      </w:pPr>
      <w:r w:rsidRPr="009B7BB6">
        <w:rPr>
          <w:sz w:val="24"/>
          <w:szCs w:val="24"/>
        </w:rPr>
        <w:t xml:space="preserve">There is a Divine Future Hope for True Christians: This is Based on the Father Stephen’s Divine Promise is in Psalms 37:37; Proverbs 23:18; 24:14; Isaiah 60:15 &amp; Jeremiah 31:17. </w:t>
      </w:r>
    </w:p>
    <w:p w:rsidR="002C46D4" w:rsidRPr="009B7BB6" w:rsidRDefault="002C46D4" w:rsidP="002C46D4">
      <w:pPr>
        <w:spacing w:line="480" w:lineRule="auto"/>
        <w:jc w:val="both"/>
        <w:rPr>
          <w:sz w:val="24"/>
          <w:szCs w:val="24"/>
        </w:rPr>
      </w:pPr>
      <w:r w:rsidRPr="009B7BB6">
        <w:rPr>
          <w:sz w:val="24"/>
          <w:szCs w:val="24"/>
        </w:rPr>
        <w:t xml:space="preserve">Divine Future Blessings are Guaranteed is in Genesis 17:7; Leviticus 26:3-5; Deuteronomy 6:2; 30:9; Isaiah 30:23; 65:23; Jeremiah 29:11 &amp; Amos 9:13. </w:t>
      </w:r>
    </w:p>
    <w:p w:rsidR="002C46D4" w:rsidRPr="009B7BB6" w:rsidRDefault="002C46D4" w:rsidP="002C46D4">
      <w:pPr>
        <w:spacing w:line="480" w:lineRule="auto"/>
        <w:jc w:val="both"/>
        <w:rPr>
          <w:sz w:val="24"/>
          <w:szCs w:val="24"/>
        </w:rPr>
      </w:pPr>
      <w:r w:rsidRPr="009B7BB6">
        <w:rPr>
          <w:sz w:val="24"/>
          <w:szCs w:val="24"/>
        </w:rPr>
        <w:t>Divine Future Blessings are Superior to Past Experiences &amp; Present Experiences is in Genesis 22:17-18; Matthew 19:29; Mark 10:29-30; Romans 8:18-25; Philippians 1:21-23; 1</w:t>
      </w:r>
      <w:r w:rsidRPr="009B7BB6">
        <w:rPr>
          <w:sz w:val="24"/>
          <w:szCs w:val="24"/>
          <w:vertAlign w:val="superscript"/>
        </w:rPr>
        <w:t>st</w:t>
      </w:r>
      <w:r w:rsidRPr="009B7BB6">
        <w:rPr>
          <w:sz w:val="24"/>
          <w:szCs w:val="24"/>
        </w:rPr>
        <w:t xml:space="preserve"> Peter 5:4; 1</w:t>
      </w:r>
      <w:r w:rsidRPr="009B7BB6">
        <w:rPr>
          <w:sz w:val="24"/>
          <w:szCs w:val="24"/>
          <w:vertAlign w:val="superscript"/>
        </w:rPr>
        <w:t>st</w:t>
      </w:r>
      <w:r w:rsidRPr="009B7BB6">
        <w:rPr>
          <w:sz w:val="24"/>
          <w:szCs w:val="24"/>
        </w:rPr>
        <w:t xml:space="preserve"> John 3:2 &amp; Luke 18:29-30. </w:t>
      </w:r>
    </w:p>
    <w:p w:rsidR="002C46D4" w:rsidRPr="009B7BB6" w:rsidRDefault="002C46D4" w:rsidP="002C46D4">
      <w:pPr>
        <w:spacing w:line="480" w:lineRule="auto"/>
        <w:jc w:val="both"/>
        <w:rPr>
          <w:sz w:val="24"/>
          <w:szCs w:val="24"/>
        </w:rPr>
      </w:pPr>
      <w:r w:rsidRPr="009B7BB6">
        <w:rPr>
          <w:sz w:val="24"/>
          <w:szCs w:val="24"/>
        </w:rPr>
        <w:t>The Key Aspects of the Divine Future Hope: True Saintly Christian Lords [Ladies] will enter the Kingdom of Lordship is in John 14:2-3; 2</w:t>
      </w:r>
      <w:r w:rsidRPr="009B7BB6">
        <w:rPr>
          <w:sz w:val="24"/>
          <w:szCs w:val="24"/>
          <w:vertAlign w:val="superscript"/>
        </w:rPr>
        <w:t>nd</w:t>
      </w:r>
      <w:r w:rsidRPr="009B7BB6">
        <w:rPr>
          <w:sz w:val="24"/>
          <w:szCs w:val="24"/>
        </w:rPr>
        <w:t xml:space="preserve"> Corinthians 5:1; Colossians 1:5; 1</w:t>
      </w:r>
      <w:r w:rsidRPr="009B7BB6">
        <w:rPr>
          <w:sz w:val="24"/>
          <w:szCs w:val="24"/>
          <w:vertAlign w:val="superscript"/>
        </w:rPr>
        <w:t>st</w:t>
      </w:r>
      <w:r w:rsidRPr="009B7BB6">
        <w:rPr>
          <w:sz w:val="24"/>
          <w:szCs w:val="24"/>
        </w:rPr>
        <w:t xml:space="preserve"> Thessalonians 4:16-17; 1</w:t>
      </w:r>
      <w:r w:rsidRPr="009B7BB6">
        <w:rPr>
          <w:sz w:val="24"/>
          <w:szCs w:val="24"/>
          <w:vertAlign w:val="superscript"/>
        </w:rPr>
        <w:t>st</w:t>
      </w:r>
      <w:r w:rsidRPr="009B7BB6">
        <w:rPr>
          <w:sz w:val="24"/>
          <w:szCs w:val="24"/>
        </w:rPr>
        <w:t xml:space="preserve"> Peter 1:4; Luke 16:22; 23:43; 24:1-53 &amp; Acts 1:4-11. </w:t>
      </w:r>
    </w:p>
    <w:p w:rsidR="002C46D4" w:rsidRPr="009B7BB6" w:rsidRDefault="002C46D4" w:rsidP="002C46D4">
      <w:pPr>
        <w:spacing w:line="480" w:lineRule="auto"/>
        <w:jc w:val="both"/>
        <w:rPr>
          <w:sz w:val="24"/>
          <w:szCs w:val="24"/>
        </w:rPr>
      </w:pPr>
      <w:r w:rsidRPr="009B7BB6">
        <w:rPr>
          <w:sz w:val="24"/>
          <w:szCs w:val="24"/>
        </w:rPr>
        <w:t>The Father Stephen will come again is in Daniel 7:13; Matthew 24:30; Mark 13:26; Philippians 3:20; 1</w:t>
      </w:r>
      <w:r w:rsidRPr="009B7BB6">
        <w:rPr>
          <w:sz w:val="24"/>
          <w:szCs w:val="24"/>
          <w:vertAlign w:val="superscript"/>
        </w:rPr>
        <w:t>st</w:t>
      </w:r>
      <w:r w:rsidRPr="009B7BB6">
        <w:rPr>
          <w:sz w:val="24"/>
          <w:szCs w:val="24"/>
        </w:rPr>
        <w:t xml:space="preserve"> Thessalonians 4:16; 2</w:t>
      </w:r>
      <w:r w:rsidRPr="009B7BB6">
        <w:rPr>
          <w:sz w:val="24"/>
          <w:szCs w:val="24"/>
          <w:vertAlign w:val="superscript"/>
        </w:rPr>
        <w:t>nd</w:t>
      </w:r>
      <w:r w:rsidRPr="009B7BB6">
        <w:rPr>
          <w:sz w:val="24"/>
          <w:szCs w:val="24"/>
        </w:rPr>
        <w:t xml:space="preserve"> Thessalonians 2:1; Hebrews 9:28; James 5:8; Luke 21:27 &amp; Acts 1:11.    </w:t>
      </w:r>
    </w:p>
    <w:p w:rsidR="002C46D4" w:rsidRPr="009B7BB6" w:rsidRDefault="002C46D4" w:rsidP="002C46D4">
      <w:pPr>
        <w:spacing w:line="480" w:lineRule="auto"/>
        <w:jc w:val="both"/>
        <w:rPr>
          <w:sz w:val="24"/>
          <w:szCs w:val="24"/>
        </w:rPr>
      </w:pPr>
      <w:r w:rsidRPr="009B7BB6">
        <w:rPr>
          <w:sz w:val="24"/>
          <w:szCs w:val="24"/>
        </w:rPr>
        <w:t>The Father Stephen will raise the dead is in Daniel 12:2; John 5:28-29; 6:39-40; 1</w:t>
      </w:r>
      <w:r w:rsidRPr="009B7BB6">
        <w:rPr>
          <w:sz w:val="24"/>
          <w:szCs w:val="24"/>
          <w:vertAlign w:val="superscript"/>
        </w:rPr>
        <w:t>st</w:t>
      </w:r>
      <w:r w:rsidRPr="009B7BB6">
        <w:rPr>
          <w:sz w:val="24"/>
          <w:szCs w:val="24"/>
        </w:rPr>
        <w:t xml:space="preserve"> Corinthians 15:52; 2</w:t>
      </w:r>
      <w:r w:rsidRPr="009B7BB6">
        <w:rPr>
          <w:sz w:val="24"/>
          <w:szCs w:val="24"/>
          <w:vertAlign w:val="superscript"/>
        </w:rPr>
        <w:t>nd</w:t>
      </w:r>
      <w:r w:rsidRPr="009B7BB6">
        <w:rPr>
          <w:sz w:val="24"/>
          <w:szCs w:val="24"/>
        </w:rPr>
        <w:t xml:space="preserve"> Corinthians 4:14; Revelation 20:4-5, 12 &amp; Acts 24:15. </w:t>
      </w:r>
    </w:p>
    <w:p w:rsidR="002C46D4" w:rsidRPr="009B7BB6" w:rsidRDefault="002C46D4" w:rsidP="002C46D4">
      <w:pPr>
        <w:spacing w:line="480" w:lineRule="auto"/>
        <w:jc w:val="both"/>
        <w:rPr>
          <w:sz w:val="24"/>
          <w:szCs w:val="24"/>
        </w:rPr>
      </w:pPr>
      <w:r w:rsidRPr="009B7BB6">
        <w:rPr>
          <w:sz w:val="24"/>
          <w:szCs w:val="24"/>
        </w:rPr>
        <w:t>The Final Impartial Judgment of the Father Stephen is in Psalms 62:12; Matthew 16:27; 25:31-32; 2</w:t>
      </w:r>
      <w:r w:rsidRPr="009B7BB6">
        <w:rPr>
          <w:sz w:val="24"/>
          <w:szCs w:val="24"/>
          <w:vertAlign w:val="superscript"/>
        </w:rPr>
        <w:t>nd</w:t>
      </w:r>
      <w:r w:rsidRPr="009B7BB6">
        <w:rPr>
          <w:sz w:val="24"/>
          <w:szCs w:val="24"/>
        </w:rPr>
        <w:t xml:space="preserve"> Corinthians 5:10; Hebrews 9:27; 1</w:t>
      </w:r>
      <w:r w:rsidRPr="009B7BB6">
        <w:rPr>
          <w:sz w:val="24"/>
          <w:szCs w:val="24"/>
          <w:vertAlign w:val="superscript"/>
        </w:rPr>
        <w:t>st</w:t>
      </w:r>
      <w:r w:rsidRPr="009B7BB6">
        <w:rPr>
          <w:sz w:val="24"/>
          <w:szCs w:val="24"/>
        </w:rPr>
        <w:t xml:space="preserve"> Peter 1:17-21; 2</w:t>
      </w:r>
      <w:r w:rsidRPr="009B7BB6">
        <w:rPr>
          <w:sz w:val="24"/>
          <w:szCs w:val="24"/>
          <w:vertAlign w:val="superscript"/>
        </w:rPr>
        <w:t>nd</w:t>
      </w:r>
      <w:r w:rsidRPr="009B7BB6">
        <w:rPr>
          <w:sz w:val="24"/>
          <w:szCs w:val="24"/>
        </w:rPr>
        <w:t xml:space="preserve"> Peter 3:7; 1</w:t>
      </w:r>
      <w:r w:rsidRPr="009B7BB6">
        <w:rPr>
          <w:sz w:val="24"/>
          <w:szCs w:val="24"/>
          <w:vertAlign w:val="superscript"/>
        </w:rPr>
        <w:t>st</w:t>
      </w:r>
      <w:r w:rsidRPr="009B7BB6">
        <w:rPr>
          <w:sz w:val="24"/>
          <w:szCs w:val="24"/>
        </w:rPr>
        <w:t xml:space="preserve"> John 4:17; Jude 14-15; Revelation 20:7-15 &amp; Acts 9:1-9; 22:1-21; 26:1-18. </w:t>
      </w:r>
    </w:p>
    <w:p w:rsidR="002C46D4" w:rsidRPr="009B7BB6" w:rsidRDefault="002C46D4" w:rsidP="002C46D4">
      <w:pPr>
        <w:spacing w:line="480" w:lineRule="auto"/>
        <w:jc w:val="both"/>
        <w:rPr>
          <w:sz w:val="24"/>
          <w:szCs w:val="24"/>
        </w:rPr>
      </w:pPr>
      <w:r w:rsidRPr="009B7BB6">
        <w:rPr>
          <w:sz w:val="24"/>
          <w:szCs w:val="24"/>
        </w:rPr>
        <w:lastRenderedPageBreak/>
        <w:t>The Lord Lucifer &amp; all Sexuality will be Controlled in the 10 Prisons in Hell is in Isaiah 25:7-8; 2</w:t>
      </w:r>
      <w:r w:rsidRPr="009B7BB6">
        <w:rPr>
          <w:sz w:val="24"/>
          <w:szCs w:val="24"/>
          <w:vertAlign w:val="superscript"/>
        </w:rPr>
        <w:t>nd</w:t>
      </w:r>
      <w:r w:rsidRPr="009B7BB6">
        <w:rPr>
          <w:sz w:val="24"/>
          <w:szCs w:val="24"/>
        </w:rPr>
        <w:t xml:space="preserve"> Thessalonians 2:8; Hebrews 2:14 &amp; Revelation 7:16; 11:18; 19:20-21; 20:10; 21:8. </w:t>
      </w:r>
    </w:p>
    <w:p w:rsidR="002C46D4" w:rsidRPr="009B7BB6" w:rsidRDefault="002C46D4" w:rsidP="002C46D4">
      <w:pPr>
        <w:spacing w:line="480" w:lineRule="auto"/>
        <w:jc w:val="both"/>
        <w:rPr>
          <w:sz w:val="24"/>
          <w:szCs w:val="24"/>
        </w:rPr>
      </w:pPr>
      <w:r w:rsidRPr="009B7BB6">
        <w:rPr>
          <w:sz w:val="24"/>
          <w:szCs w:val="24"/>
        </w:rPr>
        <w:t>The Father Stephen’s Eternal Kingdom called Zion will be fully Established is in Isaiah 11:6-9; Zechariah 14:9; 1</w:t>
      </w:r>
      <w:r w:rsidRPr="009B7BB6">
        <w:rPr>
          <w:sz w:val="24"/>
          <w:szCs w:val="24"/>
          <w:vertAlign w:val="superscript"/>
        </w:rPr>
        <w:t>st</w:t>
      </w:r>
      <w:r w:rsidRPr="009B7BB6">
        <w:rPr>
          <w:sz w:val="24"/>
          <w:szCs w:val="24"/>
        </w:rPr>
        <w:t xml:space="preserve"> Corinthians 15:24-28; Revelation 11:15; 21:1-5 &amp; Acts 7:1-53.  </w:t>
      </w:r>
    </w:p>
    <w:p w:rsidR="002C46D4" w:rsidRPr="009B7BB6" w:rsidRDefault="002C46D4" w:rsidP="002C46D4">
      <w:pPr>
        <w:spacing w:line="480" w:lineRule="auto"/>
        <w:jc w:val="both"/>
        <w:rPr>
          <w:sz w:val="24"/>
          <w:szCs w:val="24"/>
        </w:rPr>
      </w:pPr>
      <w:r w:rsidRPr="009B7BB6">
        <w:rPr>
          <w:sz w:val="24"/>
          <w:szCs w:val="24"/>
        </w:rPr>
        <w:t xml:space="preserve">The True Saintly Christian Lords Responsibility towards Divine Future Generations is in Exodus 12:25-27; 16:32-33; Deuteronomy 6:20-21; Joshua 4:6-7, 21-22; 22:27 &amp; Psalms 22:30; 45:17. </w:t>
      </w:r>
    </w:p>
    <w:p w:rsidR="002C46D4" w:rsidRPr="009B7BB6" w:rsidRDefault="002C46D4" w:rsidP="002C46D4">
      <w:pPr>
        <w:spacing w:line="480" w:lineRule="auto"/>
        <w:jc w:val="both"/>
        <w:rPr>
          <w:sz w:val="24"/>
          <w:szCs w:val="24"/>
        </w:rPr>
      </w:pPr>
      <w:r w:rsidRPr="009B7BB6">
        <w:rPr>
          <w:sz w:val="24"/>
          <w:szCs w:val="24"/>
        </w:rPr>
        <w:t xml:space="preserve">The Proper Attitudes towards the Divine Future: Always Looking Forwards &amp; not Backwards is in Genesis 19:17; Isaiah 43:18-19; Philippians 3:13-14; Colossians 3:1-2 &amp; Hebrews 12:1-2. </w:t>
      </w:r>
    </w:p>
    <w:p w:rsidR="002C46D4" w:rsidRPr="009B7BB6" w:rsidRDefault="002C46D4" w:rsidP="002C46D4">
      <w:pPr>
        <w:spacing w:line="480" w:lineRule="auto"/>
        <w:jc w:val="both"/>
        <w:rPr>
          <w:sz w:val="24"/>
          <w:szCs w:val="24"/>
        </w:rPr>
      </w:pPr>
      <w:r w:rsidRPr="009B7BB6">
        <w:rPr>
          <w:sz w:val="24"/>
          <w:szCs w:val="24"/>
        </w:rPr>
        <w:t>Having True Perseverance &amp; True Faith is in 1</w:t>
      </w:r>
      <w:r w:rsidRPr="009B7BB6">
        <w:rPr>
          <w:sz w:val="24"/>
          <w:szCs w:val="24"/>
          <w:vertAlign w:val="superscript"/>
        </w:rPr>
        <w:t>st</w:t>
      </w:r>
      <w:r w:rsidRPr="009B7BB6">
        <w:rPr>
          <w:sz w:val="24"/>
          <w:szCs w:val="24"/>
        </w:rPr>
        <w:t xml:space="preserve"> Corinthians 15:58; Galatians 6:9; Hebrews 11:6-8, 17-19; 1</w:t>
      </w:r>
      <w:r w:rsidRPr="009B7BB6">
        <w:rPr>
          <w:sz w:val="24"/>
          <w:szCs w:val="24"/>
          <w:vertAlign w:val="superscript"/>
        </w:rPr>
        <w:t>st</w:t>
      </w:r>
      <w:r w:rsidRPr="009B7BB6">
        <w:rPr>
          <w:sz w:val="24"/>
          <w:szCs w:val="24"/>
        </w:rPr>
        <w:t xml:space="preserve"> Peter 1:13; Revelation 3:11 &amp; Acts 6:7. </w:t>
      </w:r>
    </w:p>
    <w:p w:rsidR="002C46D4" w:rsidRPr="009B7BB6" w:rsidRDefault="002C46D4" w:rsidP="002C46D4">
      <w:pPr>
        <w:spacing w:line="480" w:lineRule="auto"/>
        <w:jc w:val="both"/>
        <w:rPr>
          <w:sz w:val="24"/>
          <w:szCs w:val="24"/>
        </w:rPr>
      </w:pPr>
      <w:r w:rsidRPr="009B7BB6">
        <w:rPr>
          <w:sz w:val="24"/>
          <w:szCs w:val="24"/>
        </w:rPr>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9B7BB6">
        <w:rPr>
          <w:sz w:val="24"/>
          <w:szCs w:val="24"/>
          <w:vertAlign w:val="superscript"/>
        </w:rPr>
        <w:t>th</w:t>
      </w:r>
      <w:r w:rsidRPr="009B7BB6">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w:t>
      </w:r>
      <w:r w:rsidRPr="009B7BB6">
        <w:rPr>
          <w:sz w:val="24"/>
          <w:szCs w:val="24"/>
        </w:rPr>
        <w:lastRenderedPageBreak/>
        <w:t>in Nature in their False Teachings &amp; Demonic Doctrines in Romans 1:21-32] is in Isaiah 44:25-26; Jeremiah 27:9; 29:8; Ezekiel 13:3-7; Zechariah 10:2; 2</w:t>
      </w:r>
      <w:r w:rsidRPr="009B7BB6">
        <w:rPr>
          <w:sz w:val="24"/>
          <w:szCs w:val="24"/>
          <w:vertAlign w:val="superscript"/>
        </w:rPr>
        <w:t>nd</w:t>
      </w:r>
      <w:r w:rsidRPr="009B7BB6">
        <w:rPr>
          <w:sz w:val="24"/>
          <w:szCs w:val="24"/>
        </w:rPr>
        <w:t xml:space="preserve"> Peter 2:1-22 &amp; Acts 16:16-18. Normally these may produce a Truthful Prophesy but always turns into a Lie at some point afterwards in 2</w:t>
      </w:r>
      <w:r w:rsidRPr="009B7BB6">
        <w:rPr>
          <w:sz w:val="24"/>
          <w:szCs w:val="24"/>
          <w:vertAlign w:val="superscript"/>
        </w:rPr>
        <w:t>nd</w:t>
      </w:r>
      <w:r w:rsidRPr="009B7BB6">
        <w:rPr>
          <w:sz w:val="24"/>
          <w:szCs w:val="24"/>
        </w:rPr>
        <w:t xml:space="preserve"> Thessalonians 2:1-12.     </w:t>
      </w:r>
    </w:p>
    <w:p w:rsidR="00EB434D" w:rsidRPr="009B7BB6" w:rsidRDefault="00EB434D" w:rsidP="00EB434D">
      <w:pPr>
        <w:spacing w:line="480" w:lineRule="auto"/>
        <w:jc w:val="both"/>
        <w:rPr>
          <w:sz w:val="24"/>
          <w:szCs w:val="24"/>
        </w:rPr>
      </w:pPr>
      <w:r w:rsidRPr="009B7BB6">
        <w:rPr>
          <w:sz w:val="24"/>
          <w:szCs w:val="24"/>
        </w:rPr>
        <w:t>The Definition of the Father Stephen’s Infallibility is that it is always without mistakes because He is the only divine source &amp; supreme authority of all the Holy Scriptures in John 1:1-3; Hebrews 1:1-3 &amp; Romans 13:1-2. In 2</w:t>
      </w:r>
      <w:r w:rsidRPr="009B7BB6">
        <w:rPr>
          <w:sz w:val="24"/>
          <w:szCs w:val="24"/>
          <w:vertAlign w:val="superscript"/>
        </w:rPr>
        <w:t>nd</w:t>
      </w:r>
      <w:r w:rsidRPr="009B7BB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EB434D" w:rsidRPr="009B7BB6" w:rsidRDefault="00EB434D" w:rsidP="00EB434D">
      <w:pPr>
        <w:spacing w:line="480" w:lineRule="auto"/>
        <w:jc w:val="both"/>
        <w:rPr>
          <w:sz w:val="24"/>
          <w:szCs w:val="24"/>
        </w:rPr>
      </w:pPr>
      <w:r w:rsidRPr="009B7BB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B434D" w:rsidRPr="009B7BB6" w:rsidRDefault="00EB434D" w:rsidP="00EB434D">
      <w:pPr>
        <w:spacing w:line="480" w:lineRule="auto"/>
        <w:jc w:val="both"/>
        <w:rPr>
          <w:sz w:val="24"/>
          <w:szCs w:val="24"/>
        </w:rPr>
      </w:pPr>
      <w:r w:rsidRPr="009B7BB6">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B434D" w:rsidRPr="009B7BB6" w:rsidRDefault="00EB434D" w:rsidP="00EB434D">
      <w:pPr>
        <w:spacing w:line="480" w:lineRule="auto"/>
        <w:jc w:val="both"/>
        <w:rPr>
          <w:sz w:val="24"/>
          <w:szCs w:val="24"/>
        </w:rPr>
      </w:pPr>
      <w:r w:rsidRPr="009B7BB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B434D" w:rsidRPr="009B7BB6" w:rsidRDefault="00EB434D" w:rsidP="00EB434D">
      <w:pPr>
        <w:spacing w:line="480" w:lineRule="auto"/>
        <w:jc w:val="both"/>
        <w:rPr>
          <w:sz w:val="24"/>
          <w:szCs w:val="24"/>
        </w:rPr>
      </w:pPr>
      <w:r w:rsidRPr="009B7BB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B434D" w:rsidRPr="009B7BB6" w:rsidRDefault="00EB434D" w:rsidP="00EB434D">
      <w:pPr>
        <w:spacing w:line="480" w:lineRule="auto"/>
        <w:jc w:val="both"/>
        <w:rPr>
          <w:sz w:val="24"/>
          <w:szCs w:val="24"/>
        </w:rPr>
      </w:pPr>
      <w:r w:rsidRPr="009B7BB6">
        <w:rPr>
          <w:sz w:val="24"/>
          <w:szCs w:val="24"/>
        </w:rPr>
        <w:t xml:space="preserve">The Definition of the Father Stephen’s Inerrancy is that the Holy Scriptures, which are the Father Stephen’s and proceeds from the Father Stephen is exempt from the liability to any </w:t>
      </w:r>
      <w:r w:rsidRPr="009B7BB6">
        <w:rPr>
          <w:sz w:val="24"/>
          <w:szCs w:val="24"/>
        </w:rPr>
        <w:lastRenderedPageBreak/>
        <w:t xml:space="preserve">mistakes and are incapable of any errors. In all His teaching they are perfect in accord with all inspired biblical truths, solely from His own Holy Ghost in John 14:26; 15:26; 16:13. </w:t>
      </w:r>
    </w:p>
    <w:p w:rsidR="00EB434D" w:rsidRPr="009B7BB6" w:rsidRDefault="00EB434D" w:rsidP="00EB434D">
      <w:pPr>
        <w:spacing w:line="480" w:lineRule="auto"/>
        <w:jc w:val="both"/>
        <w:rPr>
          <w:sz w:val="24"/>
          <w:szCs w:val="24"/>
        </w:rPr>
      </w:pPr>
      <w:r w:rsidRPr="009B7BB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B7BB6">
        <w:rPr>
          <w:b/>
          <w:i/>
          <w:sz w:val="24"/>
          <w:szCs w:val="24"/>
        </w:rPr>
        <w:t>Plenus</w:t>
      </w:r>
      <w:r w:rsidRPr="009B7BB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B434D" w:rsidRPr="009B7BB6" w:rsidRDefault="00EB434D" w:rsidP="00EB434D">
      <w:pPr>
        <w:spacing w:line="480" w:lineRule="auto"/>
        <w:jc w:val="both"/>
        <w:rPr>
          <w:sz w:val="24"/>
          <w:szCs w:val="24"/>
        </w:rPr>
      </w:pPr>
      <w:r w:rsidRPr="009B7BB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B7BB6">
        <w:rPr>
          <w:b/>
          <w:i/>
          <w:sz w:val="24"/>
          <w:szCs w:val="24"/>
        </w:rPr>
        <w:t>Kanon</w:t>
      </w:r>
      <w:r w:rsidRPr="009B7BB6">
        <w:rPr>
          <w:sz w:val="24"/>
          <w:szCs w:val="24"/>
        </w:rPr>
        <w:t xml:space="preserve"> and from the Hebrew word </w:t>
      </w:r>
      <w:r w:rsidRPr="009B7BB6">
        <w:rPr>
          <w:b/>
          <w:i/>
          <w:sz w:val="24"/>
          <w:szCs w:val="24"/>
        </w:rPr>
        <w:t xml:space="preserve">Qaneh </w:t>
      </w:r>
      <w:r w:rsidRPr="009B7BB6">
        <w:rPr>
          <w:sz w:val="24"/>
          <w:szCs w:val="24"/>
        </w:rPr>
        <w:t>which means “</w:t>
      </w:r>
      <w:r w:rsidRPr="009B7BB6">
        <w:rPr>
          <w:b/>
          <w:sz w:val="24"/>
          <w:szCs w:val="24"/>
        </w:rPr>
        <w:t>measuring rod</w:t>
      </w:r>
      <w:r w:rsidRPr="009B7BB6">
        <w:rPr>
          <w:sz w:val="24"/>
          <w:szCs w:val="24"/>
        </w:rPr>
        <w:t xml:space="preserve">.” No Creature ever had the authority to make the books inspired at no time in history. Only the Father Stephen has the authority to make the books inspired in Romans 13:1-2. The Father Stephen can make all the </w:t>
      </w:r>
      <w:r w:rsidRPr="009B7BB6">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B434D" w:rsidRPr="009B7BB6" w:rsidRDefault="00EB434D" w:rsidP="00EB434D">
      <w:pPr>
        <w:jc w:val="center"/>
        <w:rPr>
          <w:b/>
          <w:sz w:val="24"/>
          <w:szCs w:val="24"/>
        </w:rPr>
      </w:pPr>
      <w:r w:rsidRPr="009B7BB6">
        <w:rPr>
          <w:b/>
          <w:sz w:val="24"/>
          <w:szCs w:val="24"/>
        </w:rPr>
        <w:t>THE TRULY FAITHFUL OF THE FATHER STEPHEN IS 1 TO 10,000 POSITIONS IN JUDE 14-15</w:t>
      </w:r>
    </w:p>
    <w:p w:rsidR="00EB434D" w:rsidRPr="009B7BB6" w:rsidRDefault="00EB434D" w:rsidP="00EB434D">
      <w:pPr>
        <w:spacing w:line="480" w:lineRule="auto"/>
        <w:jc w:val="both"/>
        <w:rPr>
          <w:sz w:val="24"/>
          <w:szCs w:val="24"/>
        </w:rPr>
      </w:pPr>
      <w:r w:rsidRPr="009B7BB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9B7BB6">
        <w:rPr>
          <w:sz w:val="24"/>
          <w:szCs w:val="24"/>
          <w:vertAlign w:val="superscript"/>
        </w:rPr>
        <w:t>nd</w:t>
      </w:r>
      <w:r w:rsidRPr="009B7BB6">
        <w:rPr>
          <w:sz w:val="24"/>
          <w:szCs w:val="24"/>
        </w:rPr>
        <w:t xml:space="preserve"> Timothy 2:20. The Precious Stones of the Father Stephen’s Crown is in Zechariah 9:16. The Lively Stones of the Father Stephen is in 1</w:t>
      </w:r>
      <w:r w:rsidRPr="009B7BB6">
        <w:rPr>
          <w:sz w:val="24"/>
          <w:szCs w:val="24"/>
          <w:vertAlign w:val="superscript"/>
        </w:rPr>
        <w:t>st</w:t>
      </w:r>
      <w:r w:rsidRPr="009B7BB6">
        <w:rPr>
          <w:sz w:val="24"/>
          <w:szCs w:val="24"/>
        </w:rPr>
        <w:t xml:space="preserve"> Peter 2:5. The True Babes of the Father Stephen is in Matthew 11:25 &amp; 1</w:t>
      </w:r>
      <w:r w:rsidRPr="009B7BB6">
        <w:rPr>
          <w:sz w:val="24"/>
          <w:szCs w:val="24"/>
          <w:vertAlign w:val="superscript"/>
        </w:rPr>
        <w:t>st</w:t>
      </w:r>
      <w:r w:rsidRPr="009B7BB6">
        <w:rPr>
          <w:sz w:val="24"/>
          <w:szCs w:val="24"/>
        </w:rPr>
        <w:t xml:space="preserve"> Peter 2:2. The Little Children of the Father Stephen is in Matthew 18:3 &amp; 1</w:t>
      </w:r>
      <w:r w:rsidRPr="009B7BB6">
        <w:rPr>
          <w:sz w:val="24"/>
          <w:szCs w:val="24"/>
          <w:vertAlign w:val="superscript"/>
        </w:rPr>
        <w:t>st</w:t>
      </w:r>
      <w:r w:rsidRPr="009B7BB6">
        <w:rPr>
          <w:sz w:val="24"/>
          <w:szCs w:val="24"/>
        </w:rPr>
        <w:t xml:space="preserve"> Corinthians 14:20. The Obedient Children of the Father Stephen is in 1</w:t>
      </w:r>
      <w:r w:rsidRPr="009B7BB6">
        <w:rPr>
          <w:sz w:val="24"/>
          <w:szCs w:val="24"/>
          <w:vertAlign w:val="superscript"/>
        </w:rPr>
        <w:t>st</w:t>
      </w:r>
      <w:r w:rsidRPr="009B7BB6">
        <w:rPr>
          <w:sz w:val="24"/>
          <w:szCs w:val="24"/>
        </w:rPr>
        <w:t xml:space="preserve"> Peter 1:14. The Members of the Father Stephen’s Body is in 1</w:t>
      </w:r>
      <w:r w:rsidRPr="009B7BB6">
        <w:rPr>
          <w:sz w:val="24"/>
          <w:szCs w:val="24"/>
          <w:vertAlign w:val="superscript"/>
        </w:rPr>
        <w:t xml:space="preserve">st </w:t>
      </w:r>
      <w:r w:rsidRPr="009B7BB6">
        <w:rPr>
          <w:sz w:val="24"/>
          <w:szCs w:val="24"/>
        </w:rPr>
        <w:t>Corinthians 12:20, 27. The Good Soldiers of the Father Stephen is in 2</w:t>
      </w:r>
      <w:r w:rsidRPr="009B7BB6">
        <w:rPr>
          <w:sz w:val="24"/>
          <w:szCs w:val="24"/>
          <w:vertAlign w:val="superscript"/>
        </w:rPr>
        <w:t>nd</w:t>
      </w:r>
      <w:r w:rsidRPr="009B7BB6">
        <w:rPr>
          <w:sz w:val="24"/>
          <w:szCs w:val="24"/>
        </w:rPr>
        <w:t xml:space="preserve"> Timothy 2:3. The Father Stephen’s Runners of the Body is in 1</w:t>
      </w:r>
      <w:r w:rsidRPr="009B7BB6">
        <w:rPr>
          <w:sz w:val="24"/>
          <w:szCs w:val="24"/>
          <w:vertAlign w:val="superscript"/>
        </w:rPr>
        <w:t>st</w:t>
      </w:r>
      <w:r w:rsidRPr="009B7BB6">
        <w:rPr>
          <w:sz w:val="24"/>
          <w:szCs w:val="24"/>
        </w:rPr>
        <w:t xml:space="preserve"> Corinthians 12:20, 27. The Enlisted Soldiers of the Father Stephen is in 2</w:t>
      </w:r>
      <w:r w:rsidRPr="009B7BB6">
        <w:rPr>
          <w:sz w:val="24"/>
          <w:szCs w:val="24"/>
          <w:vertAlign w:val="superscript"/>
        </w:rPr>
        <w:t>nd</w:t>
      </w:r>
      <w:r w:rsidRPr="009B7BB6">
        <w:rPr>
          <w:sz w:val="24"/>
          <w:szCs w:val="24"/>
        </w:rPr>
        <w:t xml:space="preserve"> Timothy 2:4. The Father Stephen’s Runners in a Race is in 1</w:t>
      </w:r>
      <w:r w:rsidRPr="009B7BB6">
        <w:rPr>
          <w:sz w:val="24"/>
          <w:szCs w:val="24"/>
          <w:vertAlign w:val="superscript"/>
        </w:rPr>
        <w:t>st</w:t>
      </w:r>
      <w:r w:rsidRPr="009B7BB6">
        <w:rPr>
          <w:sz w:val="24"/>
          <w:szCs w:val="24"/>
        </w:rPr>
        <w:t xml:space="preserve"> Corinthians 9:24 &amp; Hebrews 12:1. The Father Stephen’s Wrestlers is in 2</w:t>
      </w:r>
      <w:r w:rsidRPr="009B7BB6">
        <w:rPr>
          <w:sz w:val="24"/>
          <w:szCs w:val="24"/>
          <w:vertAlign w:val="superscript"/>
        </w:rPr>
        <w:t>nd</w:t>
      </w:r>
      <w:r w:rsidRPr="009B7BB6">
        <w:rPr>
          <w:sz w:val="24"/>
          <w:szCs w:val="24"/>
        </w:rPr>
        <w:t xml:space="preserve"> Timothy 2:5. The Good Servants of the Father Stephen is in John 15:15 &amp; Matthew 25:21. The Strangers of the Father Stephen is in 1</w:t>
      </w:r>
      <w:r w:rsidRPr="009B7BB6">
        <w:rPr>
          <w:sz w:val="24"/>
          <w:szCs w:val="24"/>
          <w:vertAlign w:val="superscript"/>
        </w:rPr>
        <w:t>st</w:t>
      </w:r>
      <w:r w:rsidRPr="009B7BB6">
        <w:rPr>
          <w:sz w:val="24"/>
          <w:szCs w:val="24"/>
        </w:rPr>
        <w:t xml:space="preserve"> Peter 2:11. The Pilgrims of </w:t>
      </w:r>
      <w:r w:rsidRPr="009B7BB6">
        <w:rPr>
          <w:sz w:val="24"/>
          <w:szCs w:val="24"/>
        </w:rPr>
        <w:lastRenderedPageBreak/>
        <w:t>the Father Stephen is in 1</w:t>
      </w:r>
      <w:r w:rsidRPr="009B7BB6">
        <w:rPr>
          <w:sz w:val="24"/>
          <w:szCs w:val="24"/>
          <w:vertAlign w:val="superscript"/>
        </w:rPr>
        <w:t>st</w:t>
      </w:r>
      <w:r w:rsidRPr="009B7BB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EB434D" w:rsidRPr="009B7BB6" w:rsidRDefault="00EB434D" w:rsidP="00EB434D">
      <w:pPr>
        <w:jc w:val="center"/>
        <w:rPr>
          <w:b/>
          <w:sz w:val="24"/>
          <w:szCs w:val="24"/>
        </w:rPr>
      </w:pPr>
      <w:r w:rsidRPr="009B7BB6">
        <w:rPr>
          <w:b/>
          <w:sz w:val="24"/>
          <w:szCs w:val="24"/>
        </w:rPr>
        <w:t>THE TRULY CHOSEN OF THE FATHER STEPHEN IS 1 TO 20,000 POSITIONS IN JUDE 14-15</w:t>
      </w:r>
    </w:p>
    <w:p w:rsidR="00EB434D" w:rsidRPr="009B7BB6" w:rsidRDefault="00EB434D" w:rsidP="00EB434D">
      <w:pPr>
        <w:spacing w:line="480" w:lineRule="auto"/>
        <w:jc w:val="both"/>
        <w:rPr>
          <w:sz w:val="24"/>
          <w:szCs w:val="24"/>
        </w:rPr>
      </w:pPr>
      <w:r w:rsidRPr="009B7BB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9B7BB6">
        <w:rPr>
          <w:sz w:val="24"/>
          <w:szCs w:val="24"/>
          <w:vertAlign w:val="superscript"/>
        </w:rPr>
        <w:t>nd</w:t>
      </w:r>
      <w:r w:rsidRPr="009B7BB6">
        <w:rPr>
          <w:sz w:val="24"/>
          <w:szCs w:val="24"/>
        </w:rPr>
        <w:t xml:space="preserve"> Peter 1:4 &amp; in the Divine Nature of the Father </w:t>
      </w:r>
      <w:r w:rsidRPr="009B7BB6">
        <w:rPr>
          <w:sz w:val="24"/>
          <w:szCs w:val="24"/>
        </w:rPr>
        <w:lastRenderedPageBreak/>
        <w:t>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9B7BB6">
        <w:rPr>
          <w:sz w:val="24"/>
          <w:szCs w:val="24"/>
          <w:vertAlign w:val="superscript"/>
        </w:rPr>
        <w:t>st</w:t>
      </w:r>
      <w:r w:rsidRPr="009B7BB6">
        <w:rPr>
          <w:sz w:val="24"/>
          <w:szCs w:val="24"/>
        </w:rPr>
        <w:t xml:space="preserve"> Peter 2:25; Isaiah 40:11 &amp; John 10:14, 16. The Father Stephen as their True Intercessor is in Romans 8:34; Hebrews 7:25 &amp; 1</w:t>
      </w:r>
      <w:r w:rsidRPr="009B7BB6">
        <w:rPr>
          <w:sz w:val="24"/>
          <w:szCs w:val="24"/>
          <w:vertAlign w:val="superscript"/>
        </w:rPr>
        <w:t>st</w:t>
      </w:r>
      <w:r w:rsidRPr="009B7BB6">
        <w:rPr>
          <w:sz w:val="24"/>
          <w:szCs w:val="24"/>
        </w:rPr>
        <w:t xml:space="preserve"> John 2:1. The True Promises of the Father Stephen is in Acts 1:4; 2:33; 2</w:t>
      </w:r>
      <w:r w:rsidRPr="009B7BB6">
        <w:rPr>
          <w:sz w:val="24"/>
          <w:szCs w:val="24"/>
          <w:vertAlign w:val="superscript"/>
        </w:rPr>
        <w:t>nd</w:t>
      </w:r>
      <w:r w:rsidRPr="009B7BB6">
        <w:rPr>
          <w:sz w:val="24"/>
          <w:szCs w:val="24"/>
        </w:rPr>
        <w:t xml:space="preserve"> Corinthians 7:1, 2 &amp; 2</w:t>
      </w:r>
      <w:r w:rsidRPr="009B7BB6">
        <w:rPr>
          <w:sz w:val="24"/>
          <w:szCs w:val="24"/>
          <w:vertAlign w:val="superscript"/>
        </w:rPr>
        <w:t>nd</w:t>
      </w:r>
      <w:r w:rsidRPr="009B7BB6">
        <w:rPr>
          <w:sz w:val="24"/>
          <w:szCs w:val="24"/>
        </w:rPr>
        <w:t xml:space="preserve"> Peter 1:4. The True Possession of All Things from the Father Stephen is in John 16:13-15; 1</w:t>
      </w:r>
      <w:r w:rsidRPr="009B7BB6">
        <w:rPr>
          <w:sz w:val="24"/>
          <w:szCs w:val="24"/>
          <w:vertAlign w:val="superscript"/>
        </w:rPr>
        <w:t>st</w:t>
      </w:r>
      <w:r w:rsidRPr="009B7BB6">
        <w:rPr>
          <w:sz w:val="24"/>
          <w:szCs w:val="24"/>
        </w:rPr>
        <w:t xml:space="preserve"> Corinthians 3:21, 22. The True Working of All Things for their Good is in Romans 8:28 &amp; 2</w:t>
      </w:r>
      <w:r w:rsidRPr="009B7BB6">
        <w:rPr>
          <w:sz w:val="24"/>
          <w:szCs w:val="24"/>
          <w:vertAlign w:val="superscript"/>
        </w:rPr>
        <w:t>nd</w:t>
      </w:r>
      <w:r w:rsidRPr="009B7BB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9B7BB6">
        <w:rPr>
          <w:sz w:val="24"/>
          <w:szCs w:val="24"/>
          <w:vertAlign w:val="superscript"/>
        </w:rPr>
        <w:t>nd</w:t>
      </w:r>
      <w:r w:rsidRPr="009B7BB6">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9B7BB6">
        <w:rPr>
          <w:sz w:val="24"/>
          <w:szCs w:val="24"/>
          <w:vertAlign w:val="superscript"/>
        </w:rPr>
        <w:t>nd</w:t>
      </w:r>
      <w:r w:rsidRPr="009B7BB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9B7BB6">
        <w:rPr>
          <w:sz w:val="24"/>
          <w:szCs w:val="24"/>
          <w:vertAlign w:val="superscript"/>
        </w:rPr>
        <w:t>nd</w:t>
      </w:r>
      <w:r w:rsidRPr="009B7BB6">
        <w:rPr>
          <w:sz w:val="24"/>
          <w:szCs w:val="24"/>
        </w:rPr>
        <w:t xml:space="preserve"> Samuel 22:3 &amp; Psalms </w:t>
      </w:r>
      <w:r w:rsidRPr="009B7BB6">
        <w:rPr>
          <w:sz w:val="24"/>
          <w:szCs w:val="24"/>
        </w:rPr>
        <w:lastRenderedPageBreak/>
        <w:t>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9B7BB6">
        <w:rPr>
          <w:sz w:val="24"/>
          <w:szCs w:val="24"/>
          <w:vertAlign w:val="superscript"/>
        </w:rPr>
        <w:t>nd</w:t>
      </w:r>
      <w:r w:rsidRPr="009B7BB6">
        <w:rPr>
          <w:sz w:val="24"/>
          <w:szCs w:val="24"/>
        </w:rPr>
        <w:t xml:space="preserve"> Timothy 1:12 &amp; Acts 7:59. The True Calling upon the Father Stephen in time of trouble is in Psalms 50:15 &amp; 1</w:t>
      </w:r>
      <w:r w:rsidRPr="009B7BB6">
        <w:rPr>
          <w:sz w:val="24"/>
          <w:szCs w:val="24"/>
          <w:vertAlign w:val="superscript"/>
        </w:rPr>
        <w:t>st</w:t>
      </w:r>
      <w:r w:rsidRPr="009B7BB6">
        <w:rPr>
          <w:sz w:val="24"/>
          <w:szCs w:val="24"/>
        </w:rPr>
        <w:t xml:space="preserve"> Peter 1:17-21. The True Suffering for the Father Stephen is in 1</w:t>
      </w:r>
      <w:r w:rsidRPr="009B7BB6">
        <w:rPr>
          <w:sz w:val="24"/>
          <w:szCs w:val="24"/>
          <w:vertAlign w:val="superscript"/>
        </w:rPr>
        <w:t>st</w:t>
      </w:r>
      <w:r w:rsidRPr="009B7BB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EB434D" w:rsidRPr="009B7BB6" w:rsidRDefault="00EB434D" w:rsidP="00EB434D">
      <w:pPr>
        <w:jc w:val="center"/>
        <w:rPr>
          <w:b/>
          <w:sz w:val="24"/>
          <w:szCs w:val="24"/>
        </w:rPr>
      </w:pPr>
      <w:r w:rsidRPr="009B7BB6">
        <w:rPr>
          <w:b/>
          <w:sz w:val="24"/>
          <w:szCs w:val="24"/>
        </w:rPr>
        <w:t>THE TRULY CALLED OF THE FATHER STEPHEN IS 1 TO 144,000 POSITIONS IN REVELATION 7:4-8</w:t>
      </w:r>
    </w:p>
    <w:p w:rsidR="00EB434D" w:rsidRPr="009B7BB6" w:rsidRDefault="00EB434D" w:rsidP="00EB434D">
      <w:pPr>
        <w:spacing w:line="480" w:lineRule="auto"/>
        <w:jc w:val="both"/>
        <w:rPr>
          <w:sz w:val="24"/>
          <w:szCs w:val="24"/>
        </w:rPr>
      </w:pPr>
      <w:r w:rsidRPr="009B7BB6">
        <w:rPr>
          <w:sz w:val="24"/>
          <w:szCs w:val="24"/>
        </w:rPr>
        <w:t>The Titles and Names of the Saints (Lords) is as follows: The Believers of the Father Stephen is in 1</w:t>
      </w:r>
      <w:r w:rsidRPr="009B7BB6">
        <w:rPr>
          <w:sz w:val="24"/>
          <w:szCs w:val="24"/>
          <w:vertAlign w:val="superscript"/>
        </w:rPr>
        <w:t>st</w:t>
      </w:r>
      <w:r w:rsidRPr="009B7BB6">
        <w:rPr>
          <w:sz w:val="24"/>
          <w:szCs w:val="24"/>
        </w:rPr>
        <w:t xml:space="preserve"> Timothy 4:12 &amp; Acts 5:14. The Beloved of the Father Stephen is in Romans 1:7. The Beloved Children of the Father Stephen is in 1</w:t>
      </w:r>
      <w:r w:rsidRPr="009B7BB6">
        <w:rPr>
          <w:sz w:val="24"/>
          <w:szCs w:val="24"/>
          <w:vertAlign w:val="superscript"/>
        </w:rPr>
        <w:t>st</w:t>
      </w:r>
      <w:r w:rsidRPr="009B7BB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w:t>
      </w:r>
      <w:r w:rsidRPr="009B7BB6">
        <w:rPr>
          <w:sz w:val="24"/>
          <w:szCs w:val="24"/>
        </w:rPr>
        <w:lastRenderedPageBreak/>
        <w:t>11:52 &amp; 1</w:t>
      </w:r>
      <w:r w:rsidRPr="009B7BB6">
        <w:rPr>
          <w:sz w:val="24"/>
          <w:szCs w:val="24"/>
          <w:vertAlign w:val="superscript"/>
        </w:rPr>
        <w:t>st</w:t>
      </w:r>
      <w:r w:rsidRPr="009B7BB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9B7BB6">
        <w:rPr>
          <w:sz w:val="24"/>
          <w:szCs w:val="24"/>
          <w:vertAlign w:val="superscript"/>
        </w:rPr>
        <w:t>st</w:t>
      </w:r>
      <w:r w:rsidRPr="009B7BB6">
        <w:rPr>
          <w:sz w:val="24"/>
          <w:szCs w:val="24"/>
        </w:rPr>
        <w:t xml:space="preserve"> Thessalonians 5:5. The Children of the Father Stephen’s Day or Hour is in Acts 1:7; Zechariah 14:7; Mark 13:32-37; Luke 12:35-40; Matthew 24:36-44; 1</w:t>
      </w:r>
      <w:r w:rsidRPr="009B7BB6">
        <w:rPr>
          <w:sz w:val="24"/>
          <w:szCs w:val="24"/>
          <w:vertAlign w:val="superscript"/>
        </w:rPr>
        <w:t>st</w:t>
      </w:r>
      <w:r w:rsidRPr="009B7BB6">
        <w:rPr>
          <w:sz w:val="24"/>
          <w:szCs w:val="24"/>
        </w:rPr>
        <w:t xml:space="preserve"> Thessalonians 5:5. The Children of the Father Stephen’s Resurrection is in Luke 20:36. The Father Stephen’s Chosen Generation is in 1</w:t>
      </w:r>
      <w:r w:rsidRPr="009B7BB6">
        <w:rPr>
          <w:sz w:val="24"/>
          <w:szCs w:val="24"/>
          <w:vertAlign w:val="superscript"/>
        </w:rPr>
        <w:t>st</w:t>
      </w:r>
      <w:r w:rsidRPr="009B7BB6">
        <w:rPr>
          <w:sz w:val="24"/>
          <w:szCs w:val="24"/>
        </w:rPr>
        <w:t xml:space="preserve"> Peter 2:9. The Chosen Ones of the Father Stephen is in 1</w:t>
      </w:r>
      <w:r w:rsidRPr="009B7BB6">
        <w:rPr>
          <w:sz w:val="24"/>
          <w:szCs w:val="24"/>
          <w:vertAlign w:val="superscript"/>
        </w:rPr>
        <w:t>st</w:t>
      </w:r>
      <w:r w:rsidRPr="009B7BB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9B7BB6">
        <w:rPr>
          <w:sz w:val="24"/>
          <w:szCs w:val="24"/>
          <w:vertAlign w:val="superscript"/>
        </w:rPr>
        <w:t>nd</w:t>
      </w:r>
      <w:r w:rsidRPr="009B7BB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9B7BB6">
        <w:rPr>
          <w:sz w:val="24"/>
          <w:szCs w:val="24"/>
          <w:vertAlign w:val="superscript"/>
        </w:rPr>
        <w:t>nd</w:t>
      </w:r>
      <w:r w:rsidRPr="009B7BB6">
        <w:rPr>
          <w:sz w:val="24"/>
          <w:szCs w:val="24"/>
        </w:rPr>
        <w:t xml:space="preserve"> Chronicles 20:7 &amp; James 2:23. The Friends of the Father Stephen as the Christ is in John 15:15. The Godly Ones of the Father </w:t>
      </w:r>
      <w:r w:rsidRPr="009B7BB6">
        <w:rPr>
          <w:sz w:val="24"/>
          <w:szCs w:val="24"/>
        </w:rPr>
        <w:lastRenderedPageBreak/>
        <w:t>Stephen is in Psalms 4:3 &amp; 2</w:t>
      </w:r>
      <w:r w:rsidRPr="009B7BB6">
        <w:rPr>
          <w:sz w:val="24"/>
          <w:szCs w:val="24"/>
          <w:vertAlign w:val="superscript"/>
        </w:rPr>
        <w:t>nd</w:t>
      </w:r>
      <w:r w:rsidRPr="009B7BB6">
        <w:rPr>
          <w:sz w:val="24"/>
          <w:szCs w:val="24"/>
        </w:rPr>
        <w:t xml:space="preserve"> Peter 2:9. The Heirs of God the Father Stephen is in Romans 8:17 &amp; Galatians 4:7. The Heirs of the Grace of the Father Stephen‘s Life is in 1</w:t>
      </w:r>
      <w:r w:rsidRPr="009B7BB6">
        <w:rPr>
          <w:sz w:val="24"/>
          <w:szCs w:val="24"/>
          <w:vertAlign w:val="superscript"/>
        </w:rPr>
        <w:t>st</w:t>
      </w:r>
      <w:r w:rsidRPr="009B7BB6">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9B7BB6">
        <w:rPr>
          <w:sz w:val="24"/>
          <w:szCs w:val="24"/>
          <w:vertAlign w:val="superscript"/>
        </w:rPr>
        <w:t>st</w:t>
      </w:r>
      <w:r w:rsidRPr="009B7BB6">
        <w:rPr>
          <w:sz w:val="24"/>
          <w:szCs w:val="24"/>
        </w:rPr>
        <w:t xml:space="preserve"> Thessalonians 5:27 &amp; Hebrews 3:1. The Holy Nation of the Father Stephen is in Exodus 19:6 &amp; 1</w:t>
      </w:r>
      <w:r w:rsidRPr="009B7BB6">
        <w:rPr>
          <w:sz w:val="24"/>
          <w:szCs w:val="24"/>
          <w:vertAlign w:val="superscript"/>
        </w:rPr>
        <w:t>st</w:t>
      </w:r>
      <w:r w:rsidRPr="009B7BB6">
        <w:rPr>
          <w:sz w:val="24"/>
          <w:szCs w:val="24"/>
        </w:rPr>
        <w:t xml:space="preserve"> Peter 2:9. The Holy People of the Father Stephen is in 1</w:t>
      </w:r>
      <w:r w:rsidRPr="009B7BB6">
        <w:rPr>
          <w:sz w:val="24"/>
          <w:szCs w:val="24"/>
          <w:vertAlign w:val="superscript"/>
        </w:rPr>
        <w:t>st</w:t>
      </w:r>
      <w:r w:rsidRPr="009B7BB6">
        <w:rPr>
          <w:sz w:val="24"/>
          <w:szCs w:val="24"/>
        </w:rPr>
        <w:t xml:space="preserve"> Peter 2:9; Deuteronomy 26:19 &amp; Isaiah 62:12. The Holy Priesthood of the Father Stephen is in 1</w:t>
      </w:r>
      <w:r w:rsidRPr="009B7BB6">
        <w:rPr>
          <w:sz w:val="24"/>
          <w:szCs w:val="24"/>
          <w:vertAlign w:val="superscript"/>
        </w:rPr>
        <w:t>st</w:t>
      </w:r>
      <w:r w:rsidRPr="009B7BB6">
        <w:rPr>
          <w:sz w:val="24"/>
          <w:szCs w:val="24"/>
        </w:rPr>
        <w:t xml:space="preserve"> Peter 2:5, 9. The Royal Priesthood of the Father Stephen is in 1</w:t>
      </w:r>
      <w:r w:rsidRPr="009B7BB6">
        <w:rPr>
          <w:sz w:val="24"/>
          <w:szCs w:val="24"/>
          <w:vertAlign w:val="superscript"/>
        </w:rPr>
        <w:t>st</w:t>
      </w:r>
      <w:r w:rsidRPr="009B7BB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9B7BB6">
        <w:rPr>
          <w:sz w:val="24"/>
          <w:szCs w:val="24"/>
          <w:vertAlign w:val="superscript"/>
        </w:rPr>
        <w:t>st</w:t>
      </w:r>
      <w:r w:rsidRPr="009B7BB6">
        <w:rPr>
          <w:sz w:val="24"/>
          <w:szCs w:val="24"/>
        </w:rPr>
        <w:t xml:space="preserve"> John 2:1. The Babes of the Father Stephen is in Matthew 11:25. The Lively Stones of the Father Stephen is in 1</w:t>
      </w:r>
      <w:r w:rsidRPr="009B7BB6">
        <w:rPr>
          <w:sz w:val="24"/>
          <w:szCs w:val="24"/>
          <w:vertAlign w:val="superscript"/>
        </w:rPr>
        <w:t>st</w:t>
      </w:r>
      <w:r w:rsidRPr="009B7BB6">
        <w:rPr>
          <w:sz w:val="24"/>
          <w:szCs w:val="24"/>
        </w:rPr>
        <w:t xml:space="preserve"> Peter 2:5. The Members of the Father Stephen is in 1</w:t>
      </w:r>
      <w:r w:rsidRPr="009B7BB6">
        <w:rPr>
          <w:sz w:val="24"/>
          <w:szCs w:val="24"/>
          <w:vertAlign w:val="superscript"/>
        </w:rPr>
        <w:t>st</w:t>
      </w:r>
      <w:r w:rsidRPr="009B7BB6">
        <w:rPr>
          <w:sz w:val="24"/>
          <w:szCs w:val="24"/>
        </w:rPr>
        <w:t xml:space="preserve"> Corinthians 6:15 &amp; Ephesians 5:30. The True Men of the Father Stephen is in Deuteronomy 33:1; 1</w:t>
      </w:r>
      <w:r w:rsidRPr="009B7BB6">
        <w:rPr>
          <w:sz w:val="24"/>
          <w:szCs w:val="24"/>
          <w:vertAlign w:val="superscript"/>
        </w:rPr>
        <w:t>st</w:t>
      </w:r>
      <w:r w:rsidRPr="009B7BB6">
        <w:rPr>
          <w:sz w:val="24"/>
          <w:szCs w:val="24"/>
        </w:rPr>
        <w:t xml:space="preserve"> Timothy 6:11 &amp; 2</w:t>
      </w:r>
      <w:r w:rsidRPr="009B7BB6">
        <w:rPr>
          <w:sz w:val="24"/>
          <w:szCs w:val="24"/>
          <w:vertAlign w:val="superscript"/>
        </w:rPr>
        <w:t>nd</w:t>
      </w:r>
      <w:r w:rsidRPr="009B7BB6">
        <w:rPr>
          <w:sz w:val="24"/>
          <w:szCs w:val="24"/>
        </w:rPr>
        <w:t xml:space="preserve"> Timothy 3:17. The Obedient Children of the Father Stephen is in 1</w:t>
      </w:r>
      <w:r w:rsidRPr="009B7BB6">
        <w:rPr>
          <w:sz w:val="24"/>
          <w:szCs w:val="24"/>
          <w:vertAlign w:val="superscript"/>
        </w:rPr>
        <w:t>st</w:t>
      </w:r>
      <w:r w:rsidRPr="009B7BB6">
        <w:rPr>
          <w:sz w:val="24"/>
          <w:szCs w:val="24"/>
        </w:rPr>
        <w:t xml:space="preserve"> Peter 1:14. The Father Stephen’s Peculiar People is in Deuteronomy 14:2; Titus 2:14 &amp; 1</w:t>
      </w:r>
      <w:r w:rsidRPr="009B7BB6">
        <w:rPr>
          <w:sz w:val="24"/>
          <w:szCs w:val="24"/>
          <w:vertAlign w:val="superscript"/>
        </w:rPr>
        <w:t>st</w:t>
      </w:r>
      <w:r w:rsidRPr="009B7BB6">
        <w:rPr>
          <w:sz w:val="24"/>
          <w:szCs w:val="24"/>
        </w:rPr>
        <w:t xml:space="preserve"> Peter 2:9. The Father Stephen’s Special People is in Deuteronomy 14:2; Titus 2:14 &amp; 1</w:t>
      </w:r>
      <w:r w:rsidRPr="009B7BB6">
        <w:rPr>
          <w:sz w:val="24"/>
          <w:szCs w:val="24"/>
          <w:vertAlign w:val="superscript"/>
        </w:rPr>
        <w:t>st</w:t>
      </w:r>
      <w:r w:rsidRPr="009B7BB6">
        <w:rPr>
          <w:sz w:val="24"/>
          <w:szCs w:val="24"/>
        </w:rPr>
        <w:t xml:space="preserve"> Peter 2:9. The Father Stephen’s Peculiar Treasure in Exodus 19:5 &amp; Psalms 135:4. The Father Stephen’s Special Treasure is in Exodus 19:5 &amp; Psalms </w:t>
      </w:r>
      <w:r w:rsidRPr="009B7BB6">
        <w:rPr>
          <w:sz w:val="24"/>
          <w:szCs w:val="24"/>
        </w:rPr>
        <w:lastRenderedPageBreak/>
        <w:t>135:4. The People of the Father Stephen is in Hebrews 4:9 &amp; 1</w:t>
      </w:r>
      <w:r w:rsidRPr="009B7BB6">
        <w:rPr>
          <w:sz w:val="24"/>
          <w:szCs w:val="24"/>
          <w:vertAlign w:val="superscript"/>
        </w:rPr>
        <w:t>st</w:t>
      </w:r>
      <w:r w:rsidRPr="009B7BB6">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9B7BB6">
        <w:rPr>
          <w:sz w:val="24"/>
          <w:szCs w:val="24"/>
          <w:vertAlign w:val="superscript"/>
        </w:rPr>
        <w:t>st</w:t>
      </w:r>
      <w:r w:rsidRPr="009B7BB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9B7BB6">
        <w:rPr>
          <w:sz w:val="24"/>
          <w:szCs w:val="24"/>
          <w:vertAlign w:val="superscript"/>
        </w:rPr>
        <w:t>st</w:t>
      </w:r>
      <w:r w:rsidRPr="009B7BB6">
        <w:rPr>
          <w:sz w:val="24"/>
          <w:szCs w:val="24"/>
        </w:rPr>
        <w:t xml:space="preserve"> John 3:1, 2. The Lord Stephen’s Freemen is in 1</w:t>
      </w:r>
      <w:r w:rsidRPr="009B7BB6">
        <w:rPr>
          <w:sz w:val="24"/>
          <w:szCs w:val="24"/>
          <w:vertAlign w:val="superscript"/>
        </w:rPr>
        <w:t>st</w:t>
      </w:r>
      <w:r w:rsidRPr="009B7BB6">
        <w:rPr>
          <w:sz w:val="24"/>
          <w:szCs w:val="24"/>
        </w:rPr>
        <w:t xml:space="preserve"> Corinthians 7:22. The Trees of the Father Stephen’s Righteousness is in Isaiah 61:3. The Father Stephen’s Vessels of Honor is in 2</w:t>
      </w:r>
      <w:r w:rsidRPr="009B7BB6">
        <w:rPr>
          <w:sz w:val="24"/>
          <w:szCs w:val="24"/>
          <w:vertAlign w:val="superscript"/>
        </w:rPr>
        <w:t>nd</w:t>
      </w:r>
      <w:r w:rsidRPr="009B7BB6">
        <w:rPr>
          <w:sz w:val="24"/>
          <w:szCs w:val="24"/>
        </w:rPr>
        <w:t xml:space="preserve"> Timothy 2:21. The Father Stephen’s Vessels of Reputation is in Acts 6:5. The Father Stephen’s Vessels of Mercy is in Romans 9:23. The True Witnesses of the Father Stephen is in Isaiah 44:8; Acts 1:8 &amp; John 5:31-47.</w:t>
      </w:r>
    </w:p>
    <w:p w:rsidR="00EB434D" w:rsidRPr="009B7BB6" w:rsidRDefault="00EB434D" w:rsidP="00EB434D">
      <w:pPr>
        <w:spacing w:line="480" w:lineRule="auto"/>
        <w:jc w:val="center"/>
        <w:rPr>
          <w:b/>
          <w:sz w:val="24"/>
          <w:szCs w:val="24"/>
        </w:rPr>
      </w:pPr>
      <w:r w:rsidRPr="009B7BB6">
        <w:rPr>
          <w:b/>
          <w:sz w:val="24"/>
          <w:szCs w:val="24"/>
        </w:rPr>
        <w:t>THE FAITHFULNESS OF THE FATHER STEPHEN THE TRUE SAINTLY CHRISTIAN LORD OF THE UNIVERSAL CHRISTIANITY</w:t>
      </w:r>
    </w:p>
    <w:p w:rsidR="00EB434D" w:rsidRPr="009B7BB6" w:rsidRDefault="00EB434D" w:rsidP="00EB434D">
      <w:pPr>
        <w:spacing w:line="480" w:lineRule="auto"/>
        <w:jc w:val="both"/>
        <w:rPr>
          <w:sz w:val="24"/>
          <w:szCs w:val="24"/>
        </w:rPr>
      </w:pPr>
      <w:r w:rsidRPr="009B7BB6">
        <w:rPr>
          <w:sz w:val="24"/>
          <w:szCs w:val="24"/>
        </w:rPr>
        <w:t>The Faithfulness of the Father Stephen: The Father Stephen’s Faithfulness is an Integral Part of His Divine Nature is in Numbers 23:19; Lamentations 3:22-23; Exodus 34:6; Deuteronomy 7:8-9; 32:4; Romans 4:21; 2</w:t>
      </w:r>
      <w:r w:rsidRPr="009B7BB6">
        <w:rPr>
          <w:sz w:val="24"/>
          <w:szCs w:val="24"/>
          <w:vertAlign w:val="superscript"/>
        </w:rPr>
        <w:t>nd</w:t>
      </w:r>
      <w:r w:rsidRPr="009B7BB6">
        <w:rPr>
          <w:sz w:val="24"/>
          <w:szCs w:val="24"/>
        </w:rPr>
        <w:t xml:space="preserve"> Timothy 2:13 &amp; Acts 6:3. The Father Stephen is Faithful to His Name and Divine Character is in 2</w:t>
      </w:r>
      <w:r w:rsidRPr="009B7BB6">
        <w:rPr>
          <w:sz w:val="24"/>
          <w:szCs w:val="24"/>
          <w:vertAlign w:val="superscript"/>
        </w:rPr>
        <w:t>nd</w:t>
      </w:r>
      <w:r w:rsidRPr="009B7BB6">
        <w:rPr>
          <w:sz w:val="24"/>
          <w:szCs w:val="24"/>
        </w:rPr>
        <w:t xml:space="preserve"> Timothy 2:13; Nehemiah 9:8; Psalms 106:8; 1</w:t>
      </w:r>
      <w:r w:rsidRPr="009B7BB6">
        <w:rPr>
          <w:sz w:val="24"/>
          <w:szCs w:val="24"/>
          <w:vertAlign w:val="superscript"/>
        </w:rPr>
        <w:t>st</w:t>
      </w:r>
      <w:r w:rsidRPr="009B7BB6">
        <w:rPr>
          <w:sz w:val="24"/>
          <w:szCs w:val="24"/>
        </w:rPr>
        <w:t xml:space="preserve"> Thessalonians 5:24 &amp; </w:t>
      </w:r>
      <w:r w:rsidRPr="009B7BB6">
        <w:rPr>
          <w:sz w:val="24"/>
          <w:szCs w:val="24"/>
        </w:rPr>
        <w:lastRenderedPageBreak/>
        <w:t>Hebrews 6:13-18. The Father Stephen’s Faithfulness is Known through His Fulfilled Promises is in Joshua 21:45; 23:14; 1</w:t>
      </w:r>
      <w:r w:rsidRPr="009B7BB6">
        <w:rPr>
          <w:sz w:val="24"/>
          <w:szCs w:val="24"/>
          <w:vertAlign w:val="superscript"/>
        </w:rPr>
        <w:t>st</w:t>
      </w:r>
      <w:r w:rsidRPr="009B7BB6">
        <w:rPr>
          <w:sz w:val="24"/>
          <w:szCs w:val="24"/>
        </w:rPr>
        <w:t xml:space="preserve"> Kings 8:56; 1</w:t>
      </w:r>
      <w:r w:rsidRPr="009B7BB6">
        <w:rPr>
          <w:sz w:val="24"/>
          <w:szCs w:val="24"/>
          <w:vertAlign w:val="superscript"/>
        </w:rPr>
        <w:t>st</w:t>
      </w:r>
      <w:r w:rsidRPr="009B7BB6">
        <w:rPr>
          <w:sz w:val="24"/>
          <w:szCs w:val="24"/>
        </w:rPr>
        <w:t xml:space="preserve"> Chronicles 16:15; Psalms 145:13; 2</w:t>
      </w:r>
      <w:r w:rsidRPr="009B7BB6">
        <w:rPr>
          <w:sz w:val="24"/>
          <w:szCs w:val="24"/>
          <w:vertAlign w:val="superscript"/>
        </w:rPr>
        <w:t>nd</w:t>
      </w:r>
      <w:r w:rsidRPr="009B7BB6">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9B7BB6">
        <w:rPr>
          <w:sz w:val="24"/>
          <w:szCs w:val="24"/>
          <w:vertAlign w:val="superscript"/>
        </w:rPr>
        <w:t>nd</w:t>
      </w:r>
      <w:r w:rsidRPr="009B7BB6">
        <w:rPr>
          <w:sz w:val="24"/>
          <w:szCs w:val="24"/>
        </w:rPr>
        <w:t xml:space="preserve"> Samuel 7:12-13; 1</w:t>
      </w:r>
      <w:r w:rsidRPr="009B7BB6">
        <w:rPr>
          <w:sz w:val="24"/>
          <w:szCs w:val="24"/>
          <w:vertAlign w:val="superscript"/>
        </w:rPr>
        <w:t>st</w:t>
      </w:r>
      <w:r w:rsidRPr="009B7BB6">
        <w:rPr>
          <w:sz w:val="24"/>
          <w:szCs w:val="24"/>
        </w:rPr>
        <w:t xml:space="preserve"> Chronicles 17:11-12; 2</w:t>
      </w:r>
      <w:r w:rsidRPr="009B7BB6">
        <w:rPr>
          <w:sz w:val="24"/>
          <w:szCs w:val="24"/>
          <w:vertAlign w:val="superscript"/>
        </w:rPr>
        <w:t>nd</w:t>
      </w:r>
      <w:r w:rsidRPr="009B7BB6">
        <w:rPr>
          <w:sz w:val="24"/>
          <w:szCs w:val="24"/>
        </w:rPr>
        <w:t xml:space="preserve"> Chronicles 6:7-11 &amp; 1</w:t>
      </w:r>
      <w:r w:rsidRPr="009B7BB6">
        <w:rPr>
          <w:sz w:val="24"/>
          <w:szCs w:val="24"/>
          <w:vertAlign w:val="superscript"/>
        </w:rPr>
        <w:t>st</w:t>
      </w:r>
      <w:r w:rsidRPr="009B7BB6">
        <w:rPr>
          <w:sz w:val="24"/>
          <w:szCs w:val="24"/>
        </w:rPr>
        <w:t xml:space="preserve"> Kings 8:17-21 &amp; Acts 6:2-8; 15:6-29. The Exile in Babylon is in Jeremiah 25:8-11; 52:12-16, 27; 29:10; 2</w:t>
      </w:r>
      <w:r w:rsidRPr="009B7BB6">
        <w:rPr>
          <w:sz w:val="24"/>
          <w:szCs w:val="24"/>
          <w:vertAlign w:val="superscript"/>
        </w:rPr>
        <w:t>nd</w:t>
      </w:r>
      <w:r w:rsidRPr="009B7BB6">
        <w:rPr>
          <w:sz w:val="24"/>
          <w:szCs w:val="24"/>
        </w:rPr>
        <w:t xml:space="preserve"> Kings 25:8-12; 2</w:t>
      </w:r>
      <w:r w:rsidRPr="009B7BB6">
        <w:rPr>
          <w:sz w:val="24"/>
          <w:szCs w:val="24"/>
          <w:vertAlign w:val="superscript"/>
        </w:rPr>
        <w:t>nd</w:t>
      </w:r>
      <w:r w:rsidRPr="009B7BB6">
        <w:rPr>
          <w:sz w:val="24"/>
          <w:szCs w:val="24"/>
        </w:rPr>
        <w:t xml:space="preserve"> Chronicles 36:17-21; Ezra 1:1-3; Daniel 9:2-3, 15-19 &amp; Acts 7:42-43. The Father Stephens Faithfulness is Revealed to the Faithful is in 2</w:t>
      </w:r>
      <w:r w:rsidRPr="009B7BB6">
        <w:rPr>
          <w:sz w:val="24"/>
          <w:szCs w:val="24"/>
          <w:vertAlign w:val="superscript"/>
        </w:rPr>
        <w:t>nd</w:t>
      </w:r>
      <w:r w:rsidRPr="009B7BB6">
        <w:rPr>
          <w:sz w:val="24"/>
          <w:szCs w:val="24"/>
        </w:rPr>
        <w:t xml:space="preserve"> Samuel 22:26; Galatians 3:14 &amp; Hebrews 10:23. The Father Stephen’s Faithfulness is Forever Constant is in Romans 3:3-4; Ezekiel 12:25; Habakkuk 2:3; 2</w:t>
      </w:r>
      <w:r w:rsidRPr="009B7BB6">
        <w:rPr>
          <w:sz w:val="24"/>
          <w:szCs w:val="24"/>
          <w:vertAlign w:val="superscript"/>
        </w:rPr>
        <w:t>nd</w:t>
      </w:r>
      <w:r w:rsidRPr="009B7BB6">
        <w:rPr>
          <w:sz w:val="24"/>
          <w:szCs w:val="24"/>
        </w:rPr>
        <w:t xml:space="preserve"> Timothy 2:13 &amp; Acts 6:3-8, 10; 7:1-53; 17:23-31. The Son Jesus Christ &amp; His Son Enoch (that will never die) is the Ultimate Evidence of the Father Stephen’s Faithfulness is in John 14:9-11; Romans 15:8-9; 2</w:t>
      </w:r>
      <w:r w:rsidRPr="009B7BB6">
        <w:rPr>
          <w:sz w:val="24"/>
          <w:szCs w:val="24"/>
          <w:vertAlign w:val="superscript"/>
        </w:rPr>
        <w:t>nd</w:t>
      </w:r>
      <w:r w:rsidRPr="009B7BB6">
        <w:rPr>
          <w:sz w:val="24"/>
          <w:szCs w:val="24"/>
        </w:rPr>
        <w:t xml:space="preserve"> Corinthians 1:20-22; Hebrews 3:2-6; 11:5; Revelation 1:5; 19:11; Jude 14-15; Genesis 5:23-24. </w:t>
      </w:r>
    </w:p>
    <w:p w:rsidR="00EB434D" w:rsidRPr="009B7BB6" w:rsidRDefault="00EB434D" w:rsidP="00EB434D">
      <w:pPr>
        <w:spacing w:line="480" w:lineRule="auto"/>
        <w:jc w:val="center"/>
        <w:rPr>
          <w:b/>
          <w:sz w:val="24"/>
          <w:szCs w:val="24"/>
        </w:rPr>
      </w:pPr>
      <w:r w:rsidRPr="009B7BB6">
        <w:rPr>
          <w:b/>
          <w:sz w:val="24"/>
          <w:szCs w:val="24"/>
        </w:rPr>
        <w:t>THE LORD ENOCH’S FAITHFULNESS</w:t>
      </w:r>
    </w:p>
    <w:p w:rsidR="00EB434D" w:rsidRPr="009B7BB6" w:rsidRDefault="00EB434D" w:rsidP="00EB434D">
      <w:pPr>
        <w:spacing w:line="480" w:lineRule="auto"/>
        <w:jc w:val="both"/>
        <w:rPr>
          <w:sz w:val="24"/>
          <w:szCs w:val="24"/>
        </w:rPr>
      </w:pPr>
      <w:r w:rsidRPr="009B7BB6">
        <w:rPr>
          <w:sz w:val="24"/>
          <w:szCs w:val="24"/>
        </w:rPr>
        <w:t>The white skin color Lord Enoch’s name means “</w:t>
      </w:r>
      <w:r w:rsidRPr="009B7BB6">
        <w:rPr>
          <w:b/>
          <w:sz w:val="24"/>
          <w:szCs w:val="24"/>
        </w:rPr>
        <w:t>Pleased God in Lordship</w:t>
      </w:r>
      <w:r w:rsidRPr="009B7BB6">
        <w:rPr>
          <w:sz w:val="24"/>
          <w:szCs w:val="24"/>
        </w:rPr>
        <w:t>.” The Lord Stephen Christ (Anointed Yahweh in Lordship) of the Gospel of Acts will come back in the Spirit and Power of the Lord Enoch in John 8:58. The Lord Enoch’s Kingdom last for “</w:t>
      </w:r>
      <w:r w:rsidRPr="009B7BB6">
        <w:rPr>
          <w:b/>
          <w:sz w:val="24"/>
          <w:szCs w:val="24"/>
        </w:rPr>
        <w:t>Multi-Trillion Year Reign</w:t>
      </w:r>
      <w:r w:rsidRPr="009B7BB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w:t>
      </w:r>
      <w:r w:rsidRPr="009B7BB6">
        <w:rPr>
          <w:sz w:val="24"/>
          <w:szCs w:val="24"/>
        </w:rPr>
        <w:lastRenderedPageBreak/>
        <w:t xml:space="preserve">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EB434D" w:rsidRPr="009B7BB6" w:rsidRDefault="00EB434D" w:rsidP="00EB434D">
      <w:pPr>
        <w:spacing w:line="480" w:lineRule="auto"/>
        <w:jc w:val="center"/>
        <w:rPr>
          <w:b/>
          <w:sz w:val="24"/>
          <w:szCs w:val="24"/>
        </w:rPr>
      </w:pPr>
      <w:r w:rsidRPr="009B7BB6">
        <w:rPr>
          <w:b/>
          <w:sz w:val="24"/>
          <w:szCs w:val="24"/>
        </w:rPr>
        <w:t>The Father Stephen’s Hope of His Trust</w:t>
      </w:r>
    </w:p>
    <w:p w:rsidR="00EB434D" w:rsidRPr="009B7BB6" w:rsidRDefault="00EB434D" w:rsidP="00EB434D">
      <w:pPr>
        <w:spacing w:line="480" w:lineRule="auto"/>
        <w:jc w:val="both"/>
        <w:rPr>
          <w:sz w:val="24"/>
          <w:szCs w:val="24"/>
        </w:rPr>
      </w:pPr>
      <w:r w:rsidRPr="009B7BB6">
        <w:rPr>
          <w:sz w:val="24"/>
          <w:szCs w:val="24"/>
        </w:rPr>
        <w:lastRenderedPageBreak/>
        <w:t>The Divine Nature of Hope: Hope that an Event will take place is in 1</w:t>
      </w:r>
      <w:r w:rsidRPr="009B7BB6">
        <w:rPr>
          <w:sz w:val="24"/>
          <w:szCs w:val="24"/>
          <w:vertAlign w:val="superscript"/>
        </w:rPr>
        <w:t>st</w:t>
      </w:r>
      <w:r w:rsidRPr="009B7BB6">
        <w:rPr>
          <w:sz w:val="24"/>
          <w:szCs w:val="24"/>
        </w:rPr>
        <w:t xml:space="preserve"> Corinthians 9:10, 15; 16:7; 2</w:t>
      </w:r>
      <w:r w:rsidRPr="009B7BB6">
        <w:rPr>
          <w:sz w:val="24"/>
          <w:szCs w:val="24"/>
          <w:vertAlign w:val="superscript"/>
        </w:rPr>
        <w:t>nd</w:t>
      </w:r>
      <w:r w:rsidRPr="009B7BB6">
        <w:rPr>
          <w:sz w:val="24"/>
          <w:szCs w:val="24"/>
        </w:rPr>
        <w:t xml:space="preserve"> Corinthians 1:13-14; 5:11; 11:1; 1</w:t>
      </w:r>
      <w:r w:rsidRPr="009B7BB6">
        <w:rPr>
          <w:sz w:val="24"/>
          <w:szCs w:val="24"/>
          <w:vertAlign w:val="superscript"/>
        </w:rPr>
        <w:t>st</w:t>
      </w:r>
      <w:r w:rsidRPr="009B7BB6">
        <w:rPr>
          <w:sz w:val="24"/>
          <w:szCs w:val="24"/>
        </w:rPr>
        <w:t xml:space="preserve"> Timothy 3:14; Esther 9:1; Philippians 2:19, 23; Philemon 22; 2</w:t>
      </w:r>
      <w:r w:rsidRPr="009B7BB6">
        <w:rPr>
          <w:sz w:val="24"/>
          <w:szCs w:val="24"/>
          <w:vertAlign w:val="superscript"/>
        </w:rPr>
        <w:t>nd</w:t>
      </w:r>
      <w:r w:rsidRPr="009B7BB6">
        <w:rPr>
          <w:sz w:val="24"/>
          <w:szCs w:val="24"/>
        </w:rPr>
        <w:t xml:space="preserve"> John 12; 3</w:t>
      </w:r>
      <w:r w:rsidRPr="009B7BB6">
        <w:rPr>
          <w:sz w:val="24"/>
          <w:szCs w:val="24"/>
          <w:vertAlign w:val="superscript"/>
        </w:rPr>
        <w:t>rd</w:t>
      </w:r>
      <w:r w:rsidRPr="009B7BB6">
        <w:rPr>
          <w:sz w:val="24"/>
          <w:szCs w:val="24"/>
        </w:rPr>
        <w:t xml:space="preserve"> John 14; Romans 15:24; Luke 6:34 &amp; Acts 24:26. Hope for a Positive Outcome is in Ecclesiastes 9:4; Ruth 1:12; 2</w:t>
      </w:r>
      <w:r w:rsidRPr="009B7BB6">
        <w:rPr>
          <w:sz w:val="24"/>
          <w:szCs w:val="24"/>
          <w:vertAlign w:val="superscript"/>
        </w:rPr>
        <w:t>nd</w:t>
      </w:r>
      <w:r w:rsidRPr="009B7BB6">
        <w:rPr>
          <w:sz w:val="24"/>
          <w:szCs w:val="24"/>
        </w:rPr>
        <w:t xml:space="preserve"> Kings 4:28; Proverbs 19:18 &amp; Romans 11:14. The Misplaced Hope or Vain Hope is in Psalms 33:17; Jeremiah 23:16; 50:7; Job 8:13-14; 11:20; Proverbs 26:12; 29:20 &amp; 1</w:t>
      </w:r>
      <w:r w:rsidRPr="009B7BB6">
        <w:rPr>
          <w:sz w:val="24"/>
          <w:szCs w:val="24"/>
          <w:vertAlign w:val="superscript"/>
        </w:rPr>
        <w:t>st</w:t>
      </w:r>
      <w:r w:rsidRPr="009B7BB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EB434D" w:rsidRPr="009B7BB6" w:rsidRDefault="00EB434D" w:rsidP="00EB434D">
      <w:pPr>
        <w:spacing w:line="480" w:lineRule="auto"/>
        <w:jc w:val="both"/>
        <w:rPr>
          <w:sz w:val="24"/>
          <w:szCs w:val="24"/>
        </w:rPr>
      </w:pPr>
      <w:r w:rsidRPr="009B7BB6">
        <w:rPr>
          <w:sz w:val="24"/>
          <w:szCs w:val="24"/>
        </w:rPr>
        <w:t>The Hope in the Father Stephen: Hope in the Father Stephen is Commanded is in Psalms 31:24; 130:7; 131:3; 1</w:t>
      </w:r>
      <w:r w:rsidRPr="009B7BB6">
        <w:rPr>
          <w:sz w:val="24"/>
          <w:szCs w:val="24"/>
          <w:vertAlign w:val="superscript"/>
        </w:rPr>
        <w:t>st</w:t>
      </w:r>
      <w:r w:rsidRPr="009B7BB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9B7BB6">
        <w:rPr>
          <w:sz w:val="24"/>
          <w:szCs w:val="24"/>
          <w:vertAlign w:val="superscript"/>
        </w:rPr>
        <w:t>nd</w:t>
      </w:r>
      <w:r w:rsidRPr="009B7BB6">
        <w:rPr>
          <w:sz w:val="24"/>
          <w:szCs w:val="24"/>
        </w:rPr>
        <w:t xml:space="preserve"> Corinthians 1:10; Ezra 10:2; Job 5:16; 13:15 &amp; 1</w:t>
      </w:r>
      <w:r w:rsidRPr="009B7BB6">
        <w:rPr>
          <w:sz w:val="24"/>
          <w:szCs w:val="24"/>
          <w:vertAlign w:val="superscript"/>
        </w:rPr>
        <w:t>st</w:t>
      </w:r>
      <w:r w:rsidRPr="009B7BB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B7BB6">
        <w:rPr>
          <w:sz w:val="24"/>
          <w:szCs w:val="24"/>
          <w:vertAlign w:val="superscript"/>
        </w:rPr>
        <w:t>st</w:t>
      </w:r>
      <w:r w:rsidRPr="009B7BB6">
        <w:rPr>
          <w:sz w:val="24"/>
          <w:szCs w:val="24"/>
        </w:rPr>
        <w:t xml:space="preserve"> Timothy 4:10 &amp; Acts 24:15. It leads to Specific Results is in Psalms 33:22; 37:9; 62:5; 71:14; Proverbs 24:14-16; Isaiah 40:31; 51:5; Jeremiah 29:11; Lamentations 3:25; Micah 7:7; Zechariah 9:12; Romans 4:18; 5:2, 5; 15:13; 2</w:t>
      </w:r>
      <w:r w:rsidRPr="009B7BB6">
        <w:rPr>
          <w:sz w:val="24"/>
          <w:szCs w:val="24"/>
          <w:vertAlign w:val="superscript"/>
        </w:rPr>
        <w:t>nd</w:t>
      </w:r>
      <w:r w:rsidRPr="009B7BB6">
        <w:rPr>
          <w:sz w:val="24"/>
          <w:szCs w:val="24"/>
        </w:rPr>
        <w:t xml:space="preserve"> Corinthians 1:7; 10:15; 1</w:t>
      </w:r>
      <w:r w:rsidRPr="009B7BB6">
        <w:rPr>
          <w:sz w:val="24"/>
          <w:szCs w:val="24"/>
          <w:vertAlign w:val="superscript"/>
        </w:rPr>
        <w:t>st</w:t>
      </w:r>
      <w:r w:rsidRPr="009B7BB6">
        <w:rPr>
          <w:sz w:val="24"/>
          <w:szCs w:val="24"/>
        </w:rPr>
        <w:t xml:space="preserve"> Thessalonians 1:3; 2</w:t>
      </w:r>
      <w:r w:rsidRPr="009B7BB6">
        <w:rPr>
          <w:sz w:val="24"/>
          <w:szCs w:val="24"/>
          <w:vertAlign w:val="superscript"/>
        </w:rPr>
        <w:t>nd</w:t>
      </w:r>
      <w:r w:rsidRPr="009B7BB6">
        <w:rPr>
          <w:sz w:val="24"/>
          <w:szCs w:val="24"/>
        </w:rPr>
        <w:t xml:space="preserve"> Timothy 2:25; Titus 1:2; 1</w:t>
      </w:r>
      <w:r w:rsidRPr="009B7BB6">
        <w:rPr>
          <w:sz w:val="24"/>
          <w:szCs w:val="24"/>
          <w:vertAlign w:val="superscript"/>
        </w:rPr>
        <w:t>st</w:t>
      </w:r>
      <w:r w:rsidRPr="009B7BB6">
        <w:rPr>
          <w:sz w:val="24"/>
          <w:szCs w:val="24"/>
        </w:rPr>
        <w:t xml:space="preserve"> Peter 3:5 &amp; 1</w:t>
      </w:r>
      <w:r w:rsidRPr="009B7BB6">
        <w:rPr>
          <w:sz w:val="24"/>
          <w:szCs w:val="24"/>
          <w:vertAlign w:val="superscript"/>
        </w:rPr>
        <w:t>st</w:t>
      </w:r>
      <w:r w:rsidRPr="009B7BB6">
        <w:rPr>
          <w:sz w:val="24"/>
          <w:szCs w:val="24"/>
        </w:rPr>
        <w:t xml:space="preserve"> John 3:3. </w:t>
      </w:r>
    </w:p>
    <w:p w:rsidR="00EB434D" w:rsidRPr="009B7BB6" w:rsidRDefault="00EB434D" w:rsidP="00EB434D">
      <w:pPr>
        <w:spacing w:line="480" w:lineRule="auto"/>
        <w:jc w:val="both"/>
        <w:rPr>
          <w:sz w:val="24"/>
          <w:szCs w:val="24"/>
        </w:rPr>
      </w:pPr>
      <w:r w:rsidRPr="009B7BB6">
        <w:rPr>
          <w:sz w:val="24"/>
          <w:szCs w:val="24"/>
        </w:rPr>
        <w:lastRenderedPageBreak/>
        <w:t>The Hope as Confidence in the Father Stephen: The Father Stephen is the Hope of all Saintly Christian Lords &amp; all Saintly Christian Ladies is in Psalms 71:5; Jeremiah 14:8; 17:13; Isaiah 11:10; 42:4; Matthew 12:21; Romans 15:12-13; 1</w:t>
      </w:r>
      <w:r w:rsidRPr="009B7BB6">
        <w:rPr>
          <w:sz w:val="24"/>
          <w:szCs w:val="24"/>
          <w:vertAlign w:val="superscript"/>
        </w:rPr>
        <w:t>st</w:t>
      </w:r>
      <w:r w:rsidRPr="009B7BB6">
        <w:rPr>
          <w:sz w:val="24"/>
          <w:szCs w:val="24"/>
        </w:rPr>
        <w:t xml:space="preserve"> Timothy 1:1; 4:10; 1</w:t>
      </w:r>
      <w:r w:rsidRPr="009B7BB6">
        <w:rPr>
          <w:sz w:val="24"/>
          <w:szCs w:val="24"/>
          <w:vertAlign w:val="superscript"/>
        </w:rPr>
        <w:t>st</w:t>
      </w:r>
      <w:r w:rsidRPr="009B7BB6">
        <w:rPr>
          <w:sz w:val="24"/>
          <w:szCs w:val="24"/>
        </w:rPr>
        <w:t xml:space="preserve"> Peter 1:13-21 &amp; Acts 28:20. The Hope of the Resurrection and Eternal Life is in Titus 1:2; 3:7; Psalms 16:9; Romans 8:24; 1</w:t>
      </w:r>
      <w:r w:rsidRPr="009B7BB6">
        <w:rPr>
          <w:sz w:val="24"/>
          <w:szCs w:val="24"/>
          <w:vertAlign w:val="superscript"/>
        </w:rPr>
        <w:t>st</w:t>
      </w:r>
      <w:r w:rsidRPr="009B7BB6">
        <w:rPr>
          <w:sz w:val="24"/>
          <w:szCs w:val="24"/>
        </w:rPr>
        <w:t xml:space="preserve"> Corinthians 15:19; Hebrews 6:11; 7:19; 1</w:t>
      </w:r>
      <w:r w:rsidRPr="009B7BB6">
        <w:rPr>
          <w:sz w:val="24"/>
          <w:szCs w:val="24"/>
          <w:vertAlign w:val="superscript"/>
        </w:rPr>
        <w:t>st</w:t>
      </w:r>
      <w:r w:rsidRPr="009B7BB6">
        <w:rPr>
          <w:sz w:val="24"/>
          <w:szCs w:val="24"/>
        </w:rPr>
        <w:t xml:space="preserve"> Peter 1:3 &amp; Acts 2:25-33; 23:6; 24:15. The Hope of the Future Glory is in Romans 5:2; 8:18-21; 2</w:t>
      </w:r>
      <w:r w:rsidRPr="009B7BB6">
        <w:rPr>
          <w:sz w:val="24"/>
          <w:szCs w:val="24"/>
          <w:vertAlign w:val="superscript"/>
        </w:rPr>
        <w:t>nd</w:t>
      </w:r>
      <w:r w:rsidRPr="009B7BB6">
        <w:rPr>
          <w:sz w:val="24"/>
          <w:szCs w:val="24"/>
        </w:rPr>
        <w:t xml:space="preserve"> Corinthians 3:10-12; Galatians 5:5; Ephesians 1:12, 18; 1</w:t>
      </w:r>
      <w:r w:rsidRPr="009B7BB6">
        <w:rPr>
          <w:sz w:val="24"/>
          <w:szCs w:val="24"/>
          <w:vertAlign w:val="superscript"/>
        </w:rPr>
        <w:t>st</w:t>
      </w:r>
      <w:r w:rsidRPr="009B7BB6">
        <w:rPr>
          <w:sz w:val="24"/>
          <w:szCs w:val="24"/>
        </w:rPr>
        <w:t xml:space="preserve"> Thessalonians 2:19; 5:8; Colossians 1:27; Titus 2:13 &amp; 2</w:t>
      </w:r>
      <w:r w:rsidRPr="009B7BB6">
        <w:rPr>
          <w:sz w:val="24"/>
          <w:szCs w:val="24"/>
          <w:vertAlign w:val="superscript"/>
        </w:rPr>
        <w:t>nd</w:t>
      </w:r>
      <w:r w:rsidRPr="009B7BB6">
        <w:rPr>
          <w:sz w:val="24"/>
          <w:szCs w:val="24"/>
        </w:rPr>
        <w:t xml:space="preserve"> Timothy 4:8. True Hope is a Saintly Christian Lord’s Virtue is in Romans 5:3-4; 12:12; 15:13; 1</w:t>
      </w:r>
      <w:r w:rsidRPr="009B7BB6">
        <w:rPr>
          <w:sz w:val="24"/>
          <w:szCs w:val="24"/>
          <w:vertAlign w:val="superscript"/>
        </w:rPr>
        <w:t>st</w:t>
      </w:r>
      <w:r w:rsidRPr="009B7BB6">
        <w:rPr>
          <w:sz w:val="24"/>
          <w:szCs w:val="24"/>
        </w:rPr>
        <w:t xml:space="preserve"> Corinthians 13:7, 13; Ephesians 4:4; Colossians 1:23; Hebrews 3:6 &amp; 1</w:t>
      </w:r>
      <w:r w:rsidRPr="009B7BB6">
        <w:rPr>
          <w:sz w:val="24"/>
          <w:szCs w:val="24"/>
          <w:vertAlign w:val="superscript"/>
        </w:rPr>
        <w:t>st</w:t>
      </w:r>
      <w:r w:rsidRPr="009B7BB6">
        <w:rPr>
          <w:sz w:val="24"/>
          <w:szCs w:val="24"/>
        </w:rPr>
        <w:t xml:space="preserve"> Peter 3:15. The Effect of the Future Hope on the Living now is in Colossians 1:4-5; Romans 8:22-23; 1</w:t>
      </w:r>
      <w:r w:rsidRPr="009B7BB6">
        <w:rPr>
          <w:sz w:val="24"/>
          <w:szCs w:val="24"/>
          <w:vertAlign w:val="superscript"/>
        </w:rPr>
        <w:t>st</w:t>
      </w:r>
      <w:r w:rsidRPr="009B7BB6">
        <w:rPr>
          <w:sz w:val="24"/>
          <w:szCs w:val="24"/>
        </w:rPr>
        <w:t xml:space="preserve"> Thessalonians 1:3; 5:8; Hebrews 6:19; 1</w:t>
      </w:r>
      <w:r w:rsidRPr="009B7BB6">
        <w:rPr>
          <w:sz w:val="24"/>
          <w:szCs w:val="24"/>
          <w:vertAlign w:val="superscript"/>
        </w:rPr>
        <w:t>st</w:t>
      </w:r>
      <w:r w:rsidRPr="009B7BB6">
        <w:rPr>
          <w:sz w:val="24"/>
          <w:szCs w:val="24"/>
        </w:rPr>
        <w:t xml:space="preserve"> Peter 1:13 &amp; 1</w:t>
      </w:r>
      <w:r w:rsidRPr="009B7BB6">
        <w:rPr>
          <w:sz w:val="24"/>
          <w:szCs w:val="24"/>
          <w:vertAlign w:val="superscript"/>
        </w:rPr>
        <w:t>st</w:t>
      </w:r>
      <w:r w:rsidRPr="009B7BB6">
        <w:rPr>
          <w:sz w:val="24"/>
          <w:szCs w:val="24"/>
        </w:rPr>
        <w:t xml:space="preserve"> John 3:1-3. </w:t>
      </w:r>
    </w:p>
    <w:p w:rsidR="00EB434D" w:rsidRPr="009B7BB6" w:rsidRDefault="00EB434D" w:rsidP="00EB434D">
      <w:pPr>
        <w:spacing w:line="480" w:lineRule="auto"/>
        <w:jc w:val="both"/>
        <w:rPr>
          <w:sz w:val="24"/>
          <w:szCs w:val="24"/>
        </w:rPr>
      </w:pPr>
      <w:r w:rsidRPr="009B7BB6">
        <w:rPr>
          <w:sz w:val="24"/>
          <w:szCs w:val="24"/>
        </w:rPr>
        <w:t>The Results of Hope’s Absence: Feeling’s produced by a Lack of Hope: Despair is in Job 6:11; 7:6; 17:13-15; Psalms 88:15-18; Proverbs 13:12; 1</w:t>
      </w:r>
      <w:r w:rsidRPr="009B7BB6">
        <w:rPr>
          <w:sz w:val="24"/>
          <w:szCs w:val="24"/>
          <w:vertAlign w:val="superscript"/>
        </w:rPr>
        <w:t>st</w:t>
      </w:r>
      <w:r w:rsidRPr="009B7BB6">
        <w:rPr>
          <w:sz w:val="24"/>
          <w:szCs w:val="24"/>
        </w:rPr>
        <w:t xml:space="preserve"> Chronicles 29:15; Ecclesiastes 2:17; Isaiah 19:9; 38:18 &amp; 2</w:t>
      </w:r>
      <w:r w:rsidRPr="009B7BB6">
        <w:rPr>
          <w:sz w:val="24"/>
          <w:szCs w:val="24"/>
          <w:vertAlign w:val="superscript"/>
        </w:rPr>
        <w:t>nd</w:t>
      </w:r>
      <w:r w:rsidRPr="009B7BB6">
        <w:rPr>
          <w:sz w:val="24"/>
          <w:szCs w:val="24"/>
        </w:rPr>
        <w:t xml:space="preserve"> Corinthians 1:8. A Sense of being Abandoned by the Father Stephen is in Psalms 22:1-2; Lamentations 3:18 &amp; Ezekiel 37:11. A Deep longing for Life to End is in 1</w:t>
      </w:r>
      <w:r w:rsidRPr="009B7BB6">
        <w:rPr>
          <w:sz w:val="24"/>
          <w:szCs w:val="24"/>
          <w:vertAlign w:val="superscript"/>
        </w:rPr>
        <w:t>st</w:t>
      </w:r>
      <w:r w:rsidRPr="009B7BB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9B7BB6">
        <w:rPr>
          <w:sz w:val="24"/>
          <w:szCs w:val="24"/>
          <w:vertAlign w:val="superscript"/>
        </w:rPr>
        <w:t>st</w:t>
      </w:r>
      <w:r w:rsidRPr="009B7BB6">
        <w:rPr>
          <w:sz w:val="24"/>
          <w:szCs w:val="24"/>
        </w:rPr>
        <w:t xml:space="preserve"> Samuel 31:4; 2</w:t>
      </w:r>
      <w:r w:rsidRPr="009B7BB6">
        <w:rPr>
          <w:sz w:val="24"/>
          <w:szCs w:val="24"/>
          <w:vertAlign w:val="superscript"/>
        </w:rPr>
        <w:t>nd</w:t>
      </w:r>
      <w:r w:rsidRPr="009B7BB6">
        <w:rPr>
          <w:sz w:val="24"/>
          <w:szCs w:val="24"/>
        </w:rPr>
        <w:t xml:space="preserve"> Samuel 17:23 &amp; 1</w:t>
      </w:r>
      <w:r w:rsidRPr="009B7BB6">
        <w:rPr>
          <w:sz w:val="24"/>
          <w:szCs w:val="24"/>
          <w:vertAlign w:val="superscript"/>
        </w:rPr>
        <w:t>st</w:t>
      </w:r>
      <w:r w:rsidRPr="009B7BB6">
        <w:rPr>
          <w:sz w:val="24"/>
          <w:szCs w:val="24"/>
        </w:rPr>
        <w:t xml:space="preserve"> Kings 16:18. </w:t>
      </w:r>
    </w:p>
    <w:p w:rsidR="00EB434D" w:rsidRPr="009B7BB6" w:rsidRDefault="00EB434D" w:rsidP="00EB434D">
      <w:pPr>
        <w:spacing w:line="480" w:lineRule="auto"/>
        <w:jc w:val="both"/>
        <w:rPr>
          <w:sz w:val="24"/>
          <w:szCs w:val="24"/>
        </w:rPr>
      </w:pPr>
      <w:r w:rsidRPr="009B7BB6">
        <w:rPr>
          <w:sz w:val="24"/>
          <w:szCs w:val="24"/>
        </w:rPr>
        <w:t xml:space="preserve">The Results of Hope: Hope reassures Saintly Christian Lord’s in this present life: Hope reassures Christians in their Faith is in Hebrews 3:6; 7:18-22; 10:23 &amp; Ephesians 1:18-19. Hope </w:t>
      </w:r>
      <w:r w:rsidRPr="009B7BB6">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9B7BB6">
        <w:rPr>
          <w:sz w:val="24"/>
          <w:szCs w:val="24"/>
          <w:vertAlign w:val="superscript"/>
        </w:rPr>
        <w:t>nd</w:t>
      </w:r>
      <w:r w:rsidRPr="009B7BB6">
        <w:rPr>
          <w:sz w:val="24"/>
          <w:szCs w:val="24"/>
        </w:rPr>
        <w:t xml:space="preserve"> Corinthians 3:12. Hope encourages Christians to Evangelize is in 1</w:t>
      </w:r>
      <w:r w:rsidRPr="009B7BB6">
        <w:rPr>
          <w:sz w:val="24"/>
          <w:szCs w:val="24"/>
          <w:vertAlign w:val="superscript"/>
        </w:rPr>
        <w:t>st</w:t>
      </w:r>
      <w:r w:rsidRPr="009B7BB6">
        <w:rPr>
          <w:sz w:val="24"/>
          <w:szCs w:val="24"/>
        </w:rPr>
        <w:t xml:space="preserve"> Peter 3:15. Hope leads to Godly Living is in Psalms 25:21; Hebrews 6:10-12 &amp; 1</w:t>
      </w:r>
      <w:r w:rsidRPr="009B7BB6">
        <w:rPr>
          <w:sz w:val="24"/>
          <w:szCs w:val="24"/>
          <w:vertAlign w:val="superscript"/>
        </w:rPr>
        <w:t>st</w:t>
      </w:r>
      <w:r w:rsidRPr="009B7BB6">
        <w:rPr>
          <w:sz w:val="24"/>
          <w:szCs w:val="24"/>
        </w:rPr>
        <w:t xml:space="preserve"> John 3:2. Hope equips Christians for all Spiritual Warfare is in 1</w:t>
      </w:r>
      <w:r w:rsidRPr="009B7BB6">
        <w:rPr>
          <w:sz w:val="24"/>
          <w:szCs w:val="24"/>
          <w:vertAlign w:val="superscript"/>
        </w:rPr>
        <w:t>st</w:t>
      </w:r>
      <w:r w:rsidRPr="009B7BB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9B7BB6">
        <w:rPr>
          <w:sz w:val="24"/>
          <w:szCs w:val="24"/>
          <w:vertAlign w:val="superscript"/>
        </w:rPr>
        <w:t>st</w:t>
      </w:r>
      <w:r w:rsidRPr="009B7BB6">
        <w:rPr>
          <w:sz w:val="24"/>
          <w:szCs w:val="24"/>
        </w:rPr>
        <w:t xml:space="preserve"> Corinthians 15:19. Hope enables Christians to Face Death with Confidence is in Psalms 16:9-10; 33:18; Job 19:25-27; 1</w:t>
      </w:r>
      <w:r w:rsidRPr="009B7BB6">
        <w:rPr>
          <w:sz w:val="24"/>
          <w:szCs w:val="24"/>
          <w:vertAlign w:val="superscript"/>
        </w:rPr>
        <w:t>st</w:t>
      </w:r>
      <w:r w:rsidRPr="009B7BB6">
        <w:rPr>
          <w:sz w:val="24"/>
          <w:szCs w:val="24"/>
        </w:rPr>
        <w:t xml:space="preserve"> Corinthians 6:14; 2</w:t>
      </w:r>
      <w:r w:rsidRPr="009B7BB6">
        <w:rPr>
          <w:sz w:val="24"/>
          <w:szCs w:val="24"/>
          <w:vertAlign w:val="superscript"/>
        </w:rPr>
        <w:t>nd</w:t>
      </w:r>
      <w:r w:rsidRPr="009B7BB6">
        <w:rPr>
          <w:sz w:val="24"/>
          <w:szCs w:val="24"/>
        </w:rPr>
        <w:t xml:space="preserve"> Corinthians 4:10-14; Philippians 1:3-6 &amp; Revelation 1:17-18. Hope assures Christians of their Eternal Life is in Romans 8:23-25; Titus 1:1-2; 3:7; 1</w:t>
      </w:r>
      <w:r w:rsidRPr="009B7BB6">
        <w:rPr>
          <w:sz w:val="24"/>
          <w:szCs w:val="24"/>
          <w:vertAlign w:val="superscript"/>
        </w:rPr>
        <w:t>st</w:t>
      </w:r>
      <w:r w:rsidRPr="009B7BB6">
        <w:rPr>
          <w:sz w:val="24"/>
          <w:szCs w:val="24"/>
        </w:rPr>
        <w:t xml:space="preserve"> Peter 1:3 &amp; Acts 2:26-27. Hope enables Christians to Face the sure Coming Aggravation, Anger, Wrath, Rage and Fury with Confidence is in 1</w:t>
      </w:r>
      <w:r w:rsidRPr="009B7BB6">
        <w:rPr>
          <w:sz w:val="24"/>
          <w:szCs w:val="24"/>
          <w:vertAlign w:val="superscript"/>
        </w:rPr>
        <w:t>st</w:t>
      </w:r>
      <w:r w:rsidRPr="009B7BB6">
        <w:rPr>
          <w:sz w:val="24"/>
          <w:szCs w:val="24"/>
        </w:rPr>
        <w:t xml:space="preserve"> Thessalonians 1:10. Hope assures Saintly Christian Lords (Ladies) of their Godly Inheritance in the Kingdom of Lordship is in 1</w:t>
      </w:r>
      <w:r w:rsidRPr="009B7BB6">
        <w:rPr>
          <w:sz w:val="24"/>
          <w:szCs w:val="24"/>
          <w:vertAlign w:val="superscript"/>
        </w:rPr>
        <w:t>st</w:t>
      </w:r>
      <w:r w:rsidRPr="009B7BB6">
        <w:rPr>
          <w:sz w:val="24"/>
          <w:szCs w:val="24"/>
        </w:rPr>
        <w:t xml:space="preserve"> Peter 1:3-5; Ephesians 1:18 &amp; Daniel 7:18.     </w:t>
      </w:r>
    </w:p>
    <w:p w:rsidR="00EB434D" w:rsidRPr="009B7BB6" w:rsidRDefault="00EB434D" w:rsidP="00EB434D">
      <w:pPr>
        <w:spacing w:line="480" w:lineRule="auto"/>
        <w:jc w:val="center"/>
        <w:rPr>
          <w:b/>
          <w:sz w:val="24"/>
          <w:szCs w:val="24"/>
        </w:rPr>
      </w:pPr>
      <w:r w:rsidRPr="009B7BB6">
        <w:rPr>
          <w:b/>
          <w:sz w:val="24"/>
          <w:szCs w:val="24"/>
        </w:rPr>
        <w:t>The Trusting in the Father Stephen</w:t>
      </w:r>
    </w:p>
    <w:p w:rsidR="00EB434D" w:rsidRPr="009B7BB6" w:rsidRDefault="00EB434D" w:rsidP="00EB434D">
      <w:pPr>
        <w:spacing w:line="480" w:lineRule="auto"/>
        <w:jc w:val="both"/>
        <w:rPr>
          <w:sz w:val="24"/>
          <w:szCs w:val="24"/>
        </w:rPr>
      </w:pPr>
      <w:r w:rsidRPr="009B7BB6">
        <w:rPr>
          <w:sz w:val="24"/>
          <w:szCs w:val="24"/>
        </w:rPr>
        <w:t>The Importance of Trusting in the Father Stephen: Trust in the Father Stephen’s Authority, Almightiness, Power, Wisdom &amp; Strength is in Exodus 14:31; 2</w:t>
      </w:r>
      <w:r w:rsidRPr="009B7BB6">
        <w:rPr>
          <w:sz w:val="24"/>
          <w:szCs w:val="24"/>
          <w:vertAlign w:val="superscript"/>
        </w:rPr>
        <w:t>nd</w:t>
      </w:r>
      <w:r w:rsidRPr="009B7BB6">
        <w:rPr>
          <w:sz w:val="24"/>
          <w:szCs w:val="24"/>
        </w:rPr>
        <w:t xml:space="preserve"> Timothy 1:12; 2</w:t>
      </w:r>
      <w:r w:rsidRPr="009B7BB6">
        <w:rPr>
          <w:sz w:val="24"/>
          <w:szCs w:val="24"/>
          <w:vertAlign w:val="superscript"/>
        </w:rPr>
        <w:t>nd</w:t>
      </w:r>
      <w:r w:rsidRPr="009B7BB6">
        <w:rPr>
          <w:sz w:val="24"/>
          <w:szCs w:val="24"/>
        </w:rPr>
        <w:t xml:space="preserve"> Samuel 22:1-3 &amp; Psalms 9:9-10; 18:2-3; 115:9-11; 144:1-2. Trust in the Father Stephen’s Unfailing Agape </w:t>
      </w:r>
      <w:r w:rsidRPr="009B7BB6">
        <w:rPr>
          <w:sz w:val="24"/>
          <w:szCs w:val="24"/>
        </w:rPr>
        <w:lastRenderedPageBreak/>
        <w:t>Love is in Psalms 13:5; 17:7; 21:7; 33:18; 52:8; 147:11 &amp; Exodus 15:13. Trust in the Father Stephen’s Salvation is in Isaiah 12:2; 25:9; 1</w:t>
      </w:r>
      <w:r w:rsidRPr="009B7BB6">
        <w:rPr>
          <w:sz w:val="24"/>
          <w:szCs w:val="24"/>
          <w:vertAlign w:val="superscript"/>
        </w:rPr>
        <w:t>st</w:t>
      </w:r>
      <w:r w:rsidRPr="009B7BB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9B7BB6">
        <w:rPr>
          <w:sz w:val="24"/>
          <w:szCs w:val="24"/>
          <w:vertAlign w:val="superscript"/>
        </w:rPr>
        <w:t>nd</w:t>
      </w:r>
      <w:r w:rsidRPr="009B7BB6">
        <w:rPr>
          <w:sz w:val="24"/>
          <w:szCs w:val="24"/>
        </w:rPr>
        <w:t xml:space="preserve"> Thessalonians 1:4; Hebrews 10:35-36; 12:2-3 &amp; James 1:12; 5:11. Holding on to the Father Stephen’s Promise is in 1</w:t>
      </w:r>
      <w:r w:rsidRPr="009B7BB6">
        <w:rPr>
          <w:sz w:val="24"/>
          <w:szCs w:val="24"/>
          <w:vertAlign w:val="superscript"/>
        </w:rPr>
        <w:t>st</w:t>
      </w:r>
      <w:r w:rsidRPr="009B7BB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9B7BB6">
        <w:rPr>
          <w:sz w:val="24"/>
          <w:szCs w:val="24"/>
          <w:vertAlign w:val="superscript"/>
        </w:rPr>
        <w:t>nd</w:t>
      </w:r>
      <w:r w:rsidRPr="009B7BB6">
        <w:rPr>
          <w:sz w:val="24"/>
          <w:szCs w:val="24"/>
        </w:rPr>
        <w:t xml:space="preserve"> Kings 18:5-7, 30; 19:14-19; 2</w:t>
      </w:r>
      <w:r w:rsidRPr="009B7BB6">
        <w:rPr>
          <w:sz w:val="24"/>
          <w:szCs w:val="24"/>
          <w:vertAlign w:val="superscript"/>
        </w:rPr>
        <w:t>nd</w:t>
      </w:r>
      <w:r w:rsidRPr="009B7BB6">
        <w:rPr>
          <w:sz w:val="24"/>
          <w:szCs w:val="24"/>
        </w:rPr>
        <w:t xml:space="preserve"> Chronicles 31:20-21; 32:20 &amp; Isaiah 36:15; 37:14-20. The Further Examples of Trust in the Father Stephen is in Ruth 2:12; 1</w:t>
      </w:r>
      <w:r w:rsidRPr="009B7BB6">
        <w:rPr>
          <w:sz w:val="24"/>
          <w:szCs w:val="24"/>
          <w:vertAlign w:val="superscript"/>
        </w:rPr>
        <w:t>st</w:t>
      </w:r>
      <w:r w:rsidRPr="009B7BB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9B7BB6">
        <w:rPr>
          <w:sz w:val="24"/>
          <w:szCs w:val="24"/>
          <w:vertAlign w:val="superscript"/>
        </w:rPr>
        <w:t>st</w:t>
      </w:r>
      <w:r w:rsidRPr="009B7BB6">
        <w:rPr>
          <w:sz w:val="24"/>
          <w:szCs w:val="24"/>
        </w:rPr>
        <w:t xml:space="preserve"> Corinthians 4:1-2; 1</w:t>
      </w:r>
      <w:r w:rsidRPr="009B7BB6">
        <w:rPr>
          <w:sz w:val="24"/>
          <w:szCs w:val="24"/>
          <w:vertAlign w:val="superscript"/>
        </w:rPr>
        <w:t>st</w:t>
      </w:r>
      <w:r w:rsidRPr="009B7BB6">
        <w:rPr>
          <w:sz w:val="24"/>
          <w:szCs w:val="24"/>
        </w:rPr>
        <w:t xml:space="preserve"> Thessalonians 2:4; 2</w:t>
      </w:r>
      <w:r w:rsidRPr="009B7BB6">
        <w:rPr>
          <w:sz w:val="24"/>
          <w:szCs w:val="24"/>
          <w:vertAlign w:val="superscript"/>
        </w:rPr>
        <w:t>nd</w:t>
      </w:r>
      <w:r w:rsidRPr="009B7BB6">
        <w:rPr>
          <w:sz w:val="24"/>
          <w:szCs w:val="24"/>
        </w:rPr>
        <w:t xml:space="preserve"> Timothy 1:14; Luke 16:1-2 &amp; Acts 7:1-53. Trust at Home and Work is in Proverbs 31:10-11 &amp; Titus 2:10. The Examples of trusting others is in Genesis 39:4; 41:39-40; </w:t>
      </w:r>
      <w:r w:rsidRPr="009B7BB6">
        <w:rPr>
          <w:sz w:val="24"/>
          <w:szCs w:val="24"/>
        </w:rPr>
        <w:lastRenderedPageBreak/>
        <w:t>Exodus 19:9; 1</w:t>
      </w:r>
      <w:r w:rsidRPr="009B7BB6">
        <w:rPr>
          <w:sz w:val="24"/>
          <w:szCs w:val="24"/>
          <w:vertAlign w:val="superscript"/>
        </w:rPr>
        <w:t>st</w:t>
      </w:r>
      <w:r w:rsidRPr="009B7BB6">
        <w:rPr>
          <w:sz w:val="24"/>
          <w:szCs w:val="24"/>
        </w:rPr>
        <w:t xml:space="preserve"> Chronicles 9:22; Nehemiah 2:6; Daniel 5:29-6:2; Philippians 2:25 &amp; 2</w:t>
      </w:r>
      <w:r w:rsidRPr="009B7BB6">
        <w:rPr>
          <w:sz w:val="24"/>
          <w:szCs w:val="24"/>
          <w:vertAlign w:val="superscript"/>
        </w:rPr>
        <w:t>nd</w:t>
      </w:r>
      <w:r w:rsidRPr="009B7BB6">
        <w:rPr>
          <w:sz w:val="24"/>
          <w:szCs w:val="24"/>
        </w:rPr>
        <w:t xml:space="preserve"> Timothy 2:2. The continued trust in those who fail is in Jonah 3:1-2; John 21:15 &amp; Acts 15:37-39. </w:t>
      </w:r>
    </w:p>
    <w:p w:rsidR="00EB434D" w:rsidRPr="009B7BB6" w:rsidRDefault="00EB434D" w:rsidP="00EB434D">
      <w:pPr>
        <w:spacing w:line="480" w:lineRule="auto"/>
        <w:jc w:val="both"/>
        <w:rPr>
          <w:sz w:val="24"/>
          <w:szCs w:val="24"/>
        </w:rPr>
      </w:pPr>
      <w:r w:rsidRPr="009B7BB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9B7BB6">
        <w:rPr>
          <w:sz w:val="24"/>
          <w:szCs w:val="24"/>
          <w:vertAlign w:val="superscript"/>
        </w:rPr>
        <w:t>st</w:t>
      </w:r>
      <w:r w:rsidRPr="009B7BB6">
        <w:rPr>
          <w:sz w:val="24"/>
          <w:szCs w:val="24"/>
        </w:rPr>
        <w:t xml:space="preserve"> Kings 11:4; 2</w:t>
      </w:r>
      <w:r w:rsidRPr="009B7BB6">
        <w:rPr>
          <w:sz w:val="24"/>
          <w:szCs w:val="24"/>
          <w:vertAlign w:val="superscript"/>
        </w:rPr>
        <w:t>nd</w:t>
      </w:r>
      <w:r w:rsidRPr="009B7BB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9B7BB6">
        <w:rPr>
          <w:sz w:val="24"/>
          <w:szCs w:val="24"/>
          <w:vertAlign w:val="superscript"/>
        </w:rPr>
        <w:t>st</w:t>
      </w:r>
      <w:r w:rsidRPr="009B7BB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9B7BB6">
        <w:rPr>
          <w:sz w:val="24"/>
          <w:szCs w:val="24"/>
          <w:vertAlign w:val="superscript"/>
        </w:rPr>
        <w:t>nd</w:t>
      </w:r>
      <w:r w:rsidRPr="009B7BB6">
        <w:rPr>
          <w:sz w:val="24"/>
          <w:szCs w:val="24"/>
        </w:rPr>
        <w:t xml:space="preserve"> Timothy 4:14-15 &amp; Acts 6:3-9; 15:37-38.                         </w:t>
      </w:r>
    </w:p>
    <w:p w:rsidR="00EB434D" w:rsidRPr="009B7BB6" w:rsidRDefault="00EB434D" w:rsidP="00EB434D">
      <w:pPr>
        <w:spacing w:line="480" w:lineRule="auto"/>
        <w:jc w:val="both"/>
        <w:rPr>
          <w:sz w:val="24"/>
          <w:szCs w:val="24"/>
        </w:rPr>
      </w:pPr>
      <w:r w:rsidRPr="009B7BB6">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EB434D" w:rsidRPr="009B7BB6" w:rsidRDefault="00EB434D" w:rsidP="00EB434D">
      <w:pPr>
        <w:spacing w:line="480" w:lineRule="auto"/>
        <w:jc w:val="both"/>
        <w:rPr>
          <w:sz w:val="24"/>
          <w:szCs w:val="24"/>
        </w:rPr>
      </w:pPr>
      <w:r w:rsidRPr="009B7BB6">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9B7BB6">
        <w:rPr>
          <w:sz w:val="24"/>
          <w:szCs w:val="24"/>
          <w:vertAlign w:val="superscript"/>
        </w:rPr>
        <w:t>st</w:t>
      </w:r>
      <w:r w:rsidRPr="009B7BB6">
        <w:rPr>
          <w:sz w:val="24"/>
          <w:szCs w:val="24"/>
        </w:rPr>
        <w:t xml:space="preserve"> Corinthians 12:7; Luke 24:49 &amp; Acts 1:4, 8; 2:38-39; 10:44-46. His promises about the future are Faithful is in John 14:2-3, 28 &amp; Matthew 16:27; 26:64. Jesus Christ is Faithful to Believers in all Circumstances is in 2</w:t>
      </w:r>
      <w:r w:rsidRPr="009B7BB6">
        <w:rPr>
          <w:sz w:val="24"/>
          <w:szCs w:val="24"/>
          <w:vertAlign w:val="superscript"/>
        </w:rPr>
        <w:t>nd</w:t>
      </w:r>
      <w:r w:rsidRPr="009B7BB6">
        <w:rPr>
          <w:sz w:val="24"/>
          <w:szCs w:val="24"/>
        </w:rPr>
        <w:t xml:space="preserve"> Timothy 2:13; Matthew 18:20; 28:20; John 17:9; 2</w:t>
      </w:r>
      <w:r w:rsidRPr="009B7BB6">
        <w:rPr>
          <w:sz w:val="24"/>
          <w:szCs w:val="24"/>
          <w:vertAlign w:val="superscript"/>
        </w:rPr>
        <w:t>nd</w:t>
      </w:r>
      <w:r w:rsidRPr="009B7BB6">
        <w:rPr>
          <w:sz w:val="24"/>
          <w:szCs w:val="24"/>
        </w:rPr>
        <w:t xml:space="preserve"> Thessalonians 3:3; Hebrews 10:23 &amp; Acts 18:9-10. </w:t>
      </w:r>
    </w:p>
    <w:p w:rsidR="00EB434D" w:rsidRPr="009B7BB6" w:rsidRDefault="00EB434D" w:rsidP="00EB434D">
      <w:pPr>
        <w:spacing w:line="480" w:lineRule="auto"/>
        <w:jc w:val="both"/>
        <w:rPr>
          <w:sz w:val="24"/>
          <w:szCs w:val="24"/>
        </w:rPr>
      </w:pPr>
      <w:r w:rsidRPr="009B7BB6">
        <w:rPr>
          <w:sz w:val="24"/>
          <w:szCs w:val="24"/>
        </w:rPr>
        <w:lastRenderedPageBreak/>
        <w:t>The Faithfulness to the Father Stephen: Faithfulness is the proper Response to the Father Stephen by His covenant people: The Father Stephen’s covenant with His people requires Faithfulness is in 1</w:t>
      </w:r>
      <w:r w:rsidRPr="009B7BB6">
        <w:rPr>
          <w:sz w:val="24"/>
          <w:szCs w:val="24"/>
          <w:vertAlign w:val="superscript"/>
        </w:rPr>
        <w:t>st</w:t>
      </w:r>
      <w:r w:rsidRPr="009B7BB6">
        <w:rPr>
          <w:sz w:val="24"/>
          <w:szCs w:val="24"/>
        </w:rPr>
        <w:t xml:space="preserve"> Kings 2:3-4; Exodus 19:5; Deuteronomy 5:32-33; 10:12-13; 29:9 &amp; Isaiah 1:26. </w:t>
      </w:r>
    </w:p>
    <w:p w:rsidR="00EB434D" w:rsidRPr="009B7BB6" w:rsidRDefault="00EB434D" w:rsidP="00EB434D">
      <w:pPr>
        <w:spacing w:line="480" w:lineRule="auto"/>
        <w:jc w:val="center"/>
        <w:rPr>
          <w:b/>
          <w:sz w:val="24"/>
          <w:szCs w:val="24"/>
        </w:rPr>
      </w:pPr>
      <w:r w:rsidRPr="009B7BB6">
        <w:rPr>
          <w:b/>
          <w:sz w:val="24"/>
          <w:szCs w:val="24"/>
        </w:rPr>
        <w:t>The Faithfulness of the Ten Covenants done by the Father Stephen</w:t>
      </w:r>
    </w:p>
    <w:p w:rsidR="00EB434D" w:rsidRPr="009B7BB6" w:rsidRDefault="00EB434D" w:rsidP="00EB434D">
      <w:pPr>
        <w:spacing w:line="480" w:lineRule="auto"/>
        <w:jc w:val="center"/>
        <w:rPr>
          <w:rFonts w:cstheme="minorHAnsi"/>
          <w:b/>
          <w:sz w:val="24"/>
          <w:szCs w:val="24"/>
        </w:rPr>
      </w:pPr>
      <w:r w:rsidRPr="009B7BB6">
        <w:rPr>
          <w:rFonts w:cstheme="minorHAnsi"/>
          <w:b/>
          <w:sz w:val="24"/>
          <w:szCs w:val="24"/>
        </w:rPr>
        <w:t>LORD JOB’S UPRIGHT COVENANT IN THE FATHER STEPHEN</w:t>
      </w:r>
    </w:p>
    <w:p w:rsidR="00EB434D" w:rsidRPr="009B7BB6" w:rsidRDefault="00EB434D" w:rsidP="00EB434D">
      <w:pPr>
        <w:spacing w:line="480" w:lineRule="auto"/>
        <w:jc w:val="both"/>
        <w:rPr>
          <w:rFonts w:cstheme="minorHAnsi"/>
          <w:sz w:val="24"/>
          <w:szCs w:val="24"/>
        </w:rPr>
      </w:pPr>
      <w:r w:rsidRPr="009B7BB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EB434D" w:rsidRPr="009B7BB6" w:rsidRDefault="00EB434D" w:rsidP="00EB434D">
      <w:pPr>
        <w:spacing w:line="480" w:lineRule="auto"/>
        <w:jc w:val="center"/>
        <w:rPr>
          <w:rFonts w:cstheme="minorHAnsi"/>
          <w:b/>
          <w:sz w:val="24"/>
          <w:szCs w:val="24"/>
        </w:rPr>
      </w:pPr>
      <w:r w:rsidRPr="009B7BB6">
        <w:rPr>
          <w:rFonts w:cstheme="minorHAnsi"/>
          <w:b/>
          <w:sz w:val="24"/>
          <w:szCs w:val="24"/>
        </w:rPr>
        <w:t>LORD ADAM’S PERFECT COVENANT IN THE FATHER STEPHEN</w:t>
      </w:r>
    </w:p>
    <w:p w:rsidR="00EB434D" w:rsidRPr="009B7BB6" w:rsidRDefault="00EB434D" w:rsidP="00EB434D">
      <w:pPr>
        <w:spacing w:line="480" w:lineRule="auto"/>
        <w:jc w:val="both"/>
        <w:rPr>
          <w:rFonts w:cstheme="minorHAnsi"/>
          <w:sz w:val="24"/>
          <w:szCs w:val="24"/>
        </w:rPr>
      </w:pPr>
      <w:r w:rsidRPr="009B7BB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EB434D" w:rsidRPr="009B7BB6" w:rsidRDefault="00EB434D" w:rsidP="00EB434D">
      <w:pPr>
        <w:spacing w:line="480" w:lineRule="auto"/>
        <w:jc w:val="center"/>
        <w:rPr>
          <w:rFonts w:cstheme="minorHAnsi"/>
          <w:b/>
          <w:sz w:val="24"/>
          <w:szCs w:val="24"/>
        </w:rPr>
      </w:pPr>
      <w:r w:rsidRPr="009B7BB6">
        <w:rPr>
          <w:rFonts w:cstheme="minorHAnsi"/>
          <w:b/>
          <w:sz w:val="24"/>
          <w:szCs w:val="24"/>
        </w:rPr>
        <w:t>LORD NOAH’S GRACE COVENANT IN THE FATHER STEPHEN</w:t>
      </w:r>
    </w:p>
    <w:p w:rsidR="00EB434D" w:rsidRPr="009B7BB6" w:rsidRDefault="00EB434D" w:rsidP="00EB434D">
      <w:pPr>
        <w:spacing w:line="480" w:lineRule="auto"/>
        <w:jc w:val="both"/>
        <w:rPr>
          <w:rFonts w:cstheme="minorHAnsi"/>
          <w:sz w:val="24"/>
          <w:szCs w:val="24"/>
        </w:rPr>
      </w:pPr>
      <w:r w:rsidRPr="009B7BB6">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EB434D" w:rsidRPr="009B7BB6" w:rsidRDefault="00EB434D" w:rsidP="00EB434D">
      <w:pPr>
        <w:spacing w:line="480" w:lineRule="auto"/>
        <w:jc w:val="center"/>
        <w:rPr>
          <w:rFonts w:cstheme="minorHAnsi"/>
          <w:b/>
          <w:sz w:val="24"/>
          <w:szCs w:val="24"/>
        </w:rPr>
      </w:pPr>
      <w:r w:rsidRPr="009B7BB6">
        <w:rPr>
          <w:rFonts w:cstheme="minorHAnsi"/>
          <w:b/>
          <w:sz w:val="24"/>
          <w:szCs w:val="24"/>
        </w:rPr>
        <w:t>LORD ABRAHAM’S FATHERLY COVENANT IN THE FATHER STEPHEN</w:t>
      </w:r>
    </w:p>
    <w:p w:rsidR="00EB434D" w:rsidRPr="009B7BB6" w:rsidRDefault="00EB434D" w:rsidP="00EB434D">
      <w:pPr>
        <w:spacing w:line="480" w:lineRule="auto"/>
        <w:jc w:val="both"/>
        <w:rPr>
          <w:rFonts w:cstheme="minorHAnsi"/>
          <w:sz w:val="24"/>
          <w:szCs w:val="24"/>
        </w:rPr>
      </w:pPr>
      <w:r w:rsidRPr="009B7BB6">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B7BB6">
        <w:rPr>
          <w:rFonts w:cstheme="minorHAnsi"/>
          <w:sz w:val="24"/>
          <w:szCs w:val="24"/>
          <w:vertAlign w:val="superscript"/>
        </w:rPr>
        <w:t>nd</w:t>
      </w:r>
      <w:r w:rsidRPr="009B7BB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EB434D" w:rsidRPr="009B7BB6" w:rsidRDefault="00EB434D" w:rsidP="00EB434D">
      <w:pPr>
        <w:spacing w:line="480" w:lineRule="auto"/>
        <w:jc w:val="center"/>
        <w:rPr>
          <w:rFonts w:cstheme="minorHAnsi"/>
          <w:b/>
          <w:sz w:val="24"/>
          <w:szCs w:val="24"/>
        </w:rPr>
      </w:pPr>
      <w:r w:rsidRPr="009B7BB6">
        <w:rPr>
          <w:rFonts w:cstheme="minorHAnsi"/>
          <w:b/>
          <w:sz w:val="24"/>
          <w:szCs w:val="24"/>
        </w:rPr>
        <w:t>LORD ISRAEL’S SUPPLANTING COVENANT IN THE FATHER STEPHEN</w:t>
      </w:r>
    </w:p>
    <w:p w:rsidR="00EB434D" w:rsidRPr="009B7BB6" w:rsidRDefault="00EB434D" w:rsidP="00EB434D">
      <w:pPr>
        <w:spacing w:line="480" w:lineRule="auto"/>
        <w:jc w:val="both"/>
        <w:rPr>
          <w:rFonts w:cstheme="minorHAnsi"/>
          <w:sz w:val="24"/>
          <w:szCs w:val="24"/>
        </w:rPr>
      </w:pPr>
      <w:r w:rsidRPr="009B7BB6">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B7BB6">
        <w:rPr>
          <w:rFonts w:cstheme="minorHAnsi"/>
          <w:sz w:val="24"/>
          <w:szCs w:val="24"/>
          <w:vertAlign w:val="superscript"/>
        </w:rPr>
        <w:t>st</w:t>
      </w:r>
      <w:r w:rsidRPr="009B7BB6">
        <w:rPr>
          <w:rFonts w:cstheme="minorHAnsi"/>
          <w:sz w:val="24"/>
          <w:szCs w:val="24"/>
        </w:rPr>
        <w:t xml:space="preserve"> Peter 2:9. This happened in the Young Universe from 3,441 years.</w:t>
      </w:r>
    </w:p>
    <w:p w:rsidR="00EB434D" w:rsidRPr="009B7BB6" w:rsidRDefault="00EB434D" w:rsidP="00EB434D">
      <w:pPr>
        <w:spacing w:line="480" w:lineRule="auto"/>
        <w:jc w:val="center"/>
        <w:rPr>
          <w:rFonts w:cstheme="minorHAnsi"/>
          <w:b/>
          <w:sz w:val="24"/>
          <w:szCs w:val="24"/>
        </w:rPr>
      </w:pPr>
      <w:r w:rsidRPr="009B7BB6">
        <w:rPr>
          <w:rFonts w:cstheme="minorHAnsi"/>
          <w:b/>
          <w:sz w:val="24"/>
          <w:szCs w:val="24"/>
        </w:rPr>
        <w:t>LORD DAVID’S BELOVED COVENANT IN THE FATHER STEPHEN</w:t>
      </w:r>
    </w:p>
    <w:p w:rsidR="00EB434D" w:rsidRPr="009B7BB6" w:rsidRDefault="00EB434D" w:rsidP="00EB434D">
      <w:pPr>
        <w:spacing w:line="480" w:lineRule="auto"/>
        <w:jc w:val="both"/>
        <w:rPr>
          <w:rFonts w:cstheme="minorHAnsi"/>
          <w:sz w:val="24"/>
          <w:szCs w:val="24"/>
        </w:rPr>
      </w:pPr>
      <w:r w:rsidRPr="009B7BB6">
        <w:rPr>
          <w:rFonts w:cstheme="minorHAnsi"/>
          <w:sz w:val="24"/>
          <w:szCs w:val="24"/>
        </w:rPr>
        <w:t>In 2</w:t>
      </w:r>
      <w:r w:rsidRPr="009B7BB6">
        <w:rPr>
          <w:rFonts w:cstheme="minorHAnsi"/>
          <w:sz w:val="24"/>
          <w:szCs w:val="24"/>
          <w:vertAlign w:val="superscript"/>
        </w:rPr>
        <w:t>nd</w:t>
      </w:r>
      <w:r w:rsidRPr="009B7BB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B7BB6">
        <w:rPr>
          <w:rFonts w:cstheme="minorHAnsi"/>
          <w:sz w:val="24"/>
          <w:szCs w:val="24"/>
          <w:vertAlign w:val="superscript"/>
        </w:rPr>
        <w:t>nd</w:t>
      </w:r>
      <w:r w:rsidRPr="009B7BB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B7BB6">
        <w:rPr>
          <w:rFonts w:cstheme="minorHAnsi"/>
          <w:sz w:val="24"/>
          <w:szCs w:val="24"/>
          <w:vertAlign w:val="superscript"/>
        </w:rPr>
        <w:t>nd</w:t>
      </w:r>
      <w:r w:rsidRPr="009B7BB6">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9B7BB6">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B7BB6">
        <w:rPr>
          <w:rFonts w:cstheme="minorHAnsi"/>
          <w:sz w:val="24"/>
          <w:szCs w:val="24"/>
          <w:vertAlign w:val="superscript"/>
        </w:rPr>
        <w:t>nd</w:t>
      </w:r>
      <w:r w:rsidRPr="009B7BB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EB434D" w:rsidRPr="009B7BB6" w:rsidRDefault="00EB434D" w:rsidP="00EB434D">
      <w:pPr>
        <w:spacing w:line="480" w:lineRule="auto"/>
        <w:jc w:val="center"/>
        <w:rPr>
          <w:rFonts w:cstheme="minorHAnsi"/>
          <w:b/>
          <w:sz w:val="24"/>
          <w:szCs w:val="24"/>
        </w:rPr>
      </w:pPr>
      <w:r w:rsidRPr="009B7BB6">
        <w:rPr>
          <w:rFonts w:cstheme="minorHAnsi"/>
          <w:b/>
          <w:sz w:val="24"/>
          <w:szCs w:val="24"/>
        </w:rPr>
        <w:t>LORD JAMES’ CHRISTIAN LAW COVENANT IN THE FATHER STEPHEN</w:t>
      </w:r>
    </w:p>
    <w:p w:rsidR="00EB434D" w:rsidRPr="009B7BB6" w:rsidRDefault="00EB434D" w:rsidP="00EB434D">
      <w:pPr>
        <w:spacing w:line="480" w:lineRule="auto"/>
        <w:jc w:val="both"/>
        <w:rPr>
          <w:rFonts w:cstheme="minorHAnsi"/>
          <w:sz w:val="24"/>
          <w:szCs w:val="24"/>
        </w:rPr>
      </w:pPr>
      <w:r w:rsidRPr="009B7BB6">
        <w:rPr>
          <w:rFonts w:cstheme="minorHAnsi"/>
          <w:sz w:val="24"/>
          <w:szCs w:val="24"/>
        </w:rPr>
        <w:t xml:space="preserve">In Psalms 105:10 mentions “And confirmed the same unto Jacob (James) for a Law, and for Israel an Everlasting Covenant.” In Sirach 17:12 says “He made an Everlasting Covenant with </w:t>
      </w:r>
      <w:r w:rsidRPr="009B7BB6">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B7BB6">
        <w:rPr>
          <w:rFonts w:cstheme="minorHAnsi"/>
          <w:sz w:val="24"/>
          <w:szCs w:val="24"/>
          <w:vertAlign w:val="superscript"/>
        </w:rPr>
        <w:t>st</w:t>
      </w:r>
      <w:r w:rsidRPr="009B7BB6">
        <w:rPr>
          <w:rFonts w:cstheme="minorHAnsi"/>
          <w:sz w:val="24"/>
          <w:szCs w:val="24"/>
        </w:rPr>
        <w:t xml:space="preserve"> Maccabees 2:54 says “Phinees our Father in being zealous (for Law) obtained a Covenant of an Everlasting Priesthood.” In 2</w:t>
      </w:r>
      <w:r w:rsidRPr="009B7BB6">
        <w:rPr>
          <w:rFonts w:cstheme="minorHAnsi"/>
          <w:sz w:val="24"/>
          <w:szCs w:val="24"/>
          <w:vertAlign w:val="superscript"/>
        </w:rPr>
        <w:t>nd</w:t>
      </w:r>
      <w:r w:rsidRPr="009B7BB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EB434D" w:rsidRPr="009B7BB6" w:rsidRDefault="00EB434D" w:rsidP="00EB434D">
      <w:pPr>
        <w:spacing w:line="480" w:lineRule="auto"/>
        <w:jc w:val="center"/>
        <w:rPr>
          <w:rFonts w:cstheme="minorHAnsi"/>
          <w:b/>
          <w:sz w:val="24"/>
          <w:szCs w:val="24"/>
        </w:rPr>
      </w:pPr>
      <w:r w:rsidRPr="009B7BB6">
        <w:rPr>
          <w:rFonts w:cstheme="minorHAnsi"/>
          <w:b/>
          <w:sz w:val="24"/>
          <w:szCs w:val="24"/>
        </w:rPr>
        <w:t>LORD JOHN’S GIVING COVENANT IN THE FATHER STEPHEN</w:t>
      </w:r>
    </w:p>
    <w:p w:rsidR="00EB434D" w:rsidRPr="009B7BB6" w:rsidRDefault="00EB434D" w:rsidP="00EB434D">
      <w:pPr>
        <w:spacing w:line="480" w:lineRule="auto"/>
        <w:jc w:val="both"/>
        <w:rPr>
          <w:rFonts w:cstheme="minorHAnsi"/>
          <w:sz w:val="24"/>
          <w:szCs w:val="24"/>
        </w:rPr>
      </w:pPr>
      <w:r w:rsidRPr="009B7BB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B7BB6">
        <w:rPr>
          <w:sz w:val="24"/>
          <w:szCs w:val="24"/>
          <w:vertAlign w:val="superscript"/>
        </w:rPr>
        <w:t>st</w:t>
      </w:r>
      <w:r w:rsidRPr="009B7BB6">
        <w:rPr>
          <w:sz w:val="24"/>
          <w:szCs w:val="24"/>
        </w:rPr>
        <w:t xml:space="preserve"> John 2:3-11. God promised that  He  would  be  their  God  and  they  would  be  His  people  in  Genesis 17:7; Jeremiah 31:33;  32:38-40;  Ezekiel  34:30-31;  36:28;  37:26-27; 2</w:t>
      </w:r>
      <w:r w:rsidRPr="009B7BB6">
        <w:rPr>
          <w:sz w:val="24"/>
          <w:szCs w:val="24"/>
          <w:vertAlign w:val="superscript"/>
        </w:rPr>
        <w:t>nd</w:t>
      </w:r>
      <w:r w:rsidRPr="009B7BB6">
        <w:rPr>
          <w:sz w:val="24"/>
          <w:szCs w:val="24"/>
        </w:rPr>
        <w:t xml:space="preserve">  Corinthians 6:16, 17-18; 1</w:t>
      </w:r>
      <w:r w:rsidRPr="009B7BB6">
        <w:rPr>
          <w:sz w:val="24"/>
          <w:szCs w:val="24"/>
          <w:vertAlign w:val="superscript"/>
        </w:rPr>
        <w:t>st</w:t>
      </w:r>
      <w:r w:rsidRPr="009B7BB6">
        <w:rPr>
          <w:sz w:val="24"/>
          <w:szCs w:val="24"/>
        </w:rPr>
        <w:t xml:space="preserve"> Peter 2:9-10; Hebrews 8:10 and Revelation 21:3. This Covenant is still in force </w:t>
      </w:r>
      <w:r w:rsidRPr="009B7BB6">
        <w:rPr>
          <w:sz w:val="24"/>
          <w:szCs w:val="24"/>
        </w:rPr>
        <w:lastRenderedPageBreak/>
        <w:t xml:space="preserve">outside the Kingdom of God. John did the Plan of Grace in Luke 3. </w:t>
      </w:r>
      <w:r w:rsidRPr="009B7BB6">
        <w:rPr>
          <w:rFonts w:cstheme="minorHAnsi"/>
          <w:sz w:val="24"/>
          <w:szCs w:val="24"/>
        </w:rPr>
        <w:t xml:space="preserve">This happened in the Young Universe before 1,931 years.               </w:t>
      </w:r>
    </w:p>
    <w:p w:rsidR="00EB434D" w:rsidRPr="009B7BB6" w:rsidRDefault="00EB434D" w:rsidP="00EB434D">
      <w:pPr>
        <w:spacing w:line="480" w:lineRule="auto"/>
        <w:jc w:val="center"/>
        <w:rPr>
          <w:rFonts w:cstheme="minorHAnsi"/>
          <w:b/>
          <w:sz w:val="24"/>
          <w:szCs w:val="24"/>
        </w:rPr>
      </w:pPr>
      <w:r w:rsidRPr="009B7BB6">
        <w:rPr>
          <w:rFonts w:cstheme="minorHAnsi"/>
          <w:b/>
          <w:sz w:val="24"/>
          <w:szCs w:val="24"/>
        </w:rPr>
        <w:t>FATHER STEPHEN’S HIGHEST SUPREME AUTHORITY COVENANT IN THE LORD YAHWEH</w:t>
      </w:r>
    </w:p>
    <w:p w:rsidR="00EB434D" w:rsidRPr="009B7BB6" w:rsidRDefault="00EB434D" w:rsidP="00EB434D">
      <w:pPr>
        <w:spacing w:line="480" w:lineRule="auto"/>
        <w:jc w:val="both"/>
        <w:rPr>
          <w:rFonts w:cstheme="minorHAnsi"/>
          <w:sz w:val="24"/>
          <w:szCs w:val="24"/>
        </w:rPr>
      </w:pPr>
      <w:r w:rsidRPr="009B7BB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EB434D" w:rsidRPr="009B7BB6" w:rsidRDefault="00EB434D" w:rsidP="00EB434D">
      <w:pPr>
        <w:spacing w:line="480" w:lineRule="auto"/>
        <w:jc w:val="center"/>
        <w:rPr>
          <w:rFonts w:cstheme="minorHAnsi"/>
          <w:b/>
          <w:sz w:val="24"/>
          <w:szCs w:val="24"/>
        </w:rPr>
      </w:pPr>
      <w:r w:rsidRPr="009B7BB6">
        <w:rPr>
          <w:rFonts w:cstheme="minorHAnsi"/>
          <w:b/>
          <w:sz w:val="24"/>
          <w:szCs w:val="24"/>
        </w:rPr>
        <w:t>LORD JESUS’ SALVATION COVENANT IN THE FATHER STEPHEN</w:t>
      </w:r>
    </w:p>
    <w:p w:rsidR="00EB434D" w:rsidRPr="009B7BB6" w:rsidRDefault="00EB434D" w:rsidP="00EB434D">
      <w:pPr>
        <w:spacing w:line="480" w:lineRule="auto"/>
        <w:jc w:val="both"/>
        <w:rPr>
          <w:rFonts w:cstheme="minorHAnsi"/>
          <w:sz w:val="24"/>
          <w:szCs w:val="24"/>
        </w:rPr>
      </w:pPr>
      <w:r w:rsidRPr="009B7BB6">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9B7BB6">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EB434D" w:rsidRPr="009B7BB6" w:rsidRDefault="00EB434D" w:rsidP="00EB434D">
      <w:pPr>
        <w:spacing w:line="480" w:lineRule="auto"/>
        <w:jc w:val="both"/>
        <w:rPr>
          <w:rFonts w:cstheme="minorHAnsi"/>
          <w:sz w:val="24"/>
          <w:szCs w:val="24"/>
        </w:rPr>
      </w:pPr>
      <w:r w:rsidRPr="009B7BB6">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9B7BB6">
        <w:rPr>
          <w:rFonts w:cstheme="minorHAnsi"/>
          <w:sz w:val="24"/>
          <w:szCs w:val="24"/>
          <w:vertAlign w:val="superscript"/>
        </w:rPr>
        <w:t>st</w:t>
      </w:r>
      <w:r w:rsidRPr="009B7BB6">
        <w:rPr>
          <w:rFonts w:cstheme="minorHAnsi"/>
          <w:sz w:val="24"/>
          <w:szCs w:val="24"/>
        </w:rPr>
        <w:t xml:space="preserve"> Samuel 2:35; 1</w:t>
      </w:r>
      <w:r w:rsidRPr="009B7BB6">
        <w:rPr>
          <w:rFonts w:cstheme="minorHAnsi"/>
          <w:sz w:val="24"/>
          <w:szCs w:val="24"/>
          <w:vertAlign w:val="superscript"/>
        </w:rPr>
        <w:t>st</w:t>
      </w:r>
      <w:r w:rsidRPr="009B7BB6">
        <w:rPr>
          <w:rFonts w:cstheme="minorHAnsi"/>
          <w:sz w:val="24"/>
          <w:szCs w:val="24"/>
        </w:rPr>
        <w:t xml:space="preserve"> Corinthians 10:12-13; Hebrews 4:14-16; 10:23 &amp; 1</w:t>
      </w:r>
      <w:r w:rsidRPr="009B7BB6">
        <w:rPr>
          <w:rFonts w:cstheme="minorHAnsi"/>
          <w:sz w:val="24"/>
          <w:szCs w:val="24"/>
          <w:vertAlign w:val="superscript"/>
        </w:rPr>
        <w:t>st</w:t>
      </w:r>
      <w:r w:rsidRPr="009B7BB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9B7BB6">
        <w:rPr>
          <w:rFonts w:cstheme="minorHAnsi"/>
          <w:sz w:val="24"/>
          <w:szCs w:val="24"/>
          <w:vertAlign w:val="superscript"/>
        </w:rPr>
        <w:t>st</w:t>
      </w:r>
      <w:r w:rsidRPr="009B7BB6">
        <w:rPr>
          <w:rFonts w:cstheme="minorHAnsi"/>
          <w:sz w:val="24"/>
          <w:szCs w:val="24"/>
        </w:rPr>
        <w:t xml:space="preserve"> Samuel 12:24; 2</w:t>
      </w:r>
      <w:r w:rsidRPr="009B7BB6">
        <w:rPr>
          <w:rFonts w:cstheme="minorHAnsi"/>
          <w:sz w:val="24"/>
          <w:szCs w:val="24"/>
          <w:vertAlign w:val="superscript"/>
        </w:rPr>
        <w:t>nd</w:t>
      </w:r>
      <w:r w:rsidRPr="009B7BB6">
        <w:rPr>
          <w:rFonts w:cstheme="minorHAnsi"/>
          <w:sz w:val="24"/>
          <w:szCs w:val="24"/>
        </w:rPr>
        <w:t xml:space="preserve"> Chronicles 19:9; 34:10-12; 2</w:t>
      </w:r>
      <w:r w:rsidRPr="009B7BB6">
        <w:rPr>
          <w:rFonts w:cstheme="minorHAnsi"/>
          <w:sz w:val="24"/>
          <w:szCs w:val="24"/>
          <w:vertAlign w:val="superscript"/>
        </w:rPr>
        <w:t>nd</w:t>
      </w:r>
      <w:r w:rsidRPr="009B7BB6">
        <w:rPr>
          <w:rFonts w:cstheme="minorHAnsi"/>
          <w:sz w:val="24"/>
          <w:szCs w:val="24"/>
        </w:rPr>
        <w:t xml:space="preserve"> Kings 22:4-7; Ezekiel 44:15; 48:11 &amp; 1</w:t>
      </w:r>
      <w:r w:rsidRPr="009B7BB6">
        <w:rPr>
          <w:rFonts w:cstheme="minorHAnsi"/>
          <w:sz w:val="24"/>
          <w:szCs w:val="24"/>
          <w:vertAlign w:val="superscript"/>
        </w:rPr>
        <w:t>st</w:t>
      </w:r>
      <w:r w:rsidRPr="009B7BB6">
        <w:rPr>
          <w:rFonts w:cstheme="minorHAnsi"/>
          <w:sz w:val="24"/>
          <w:szCs w:val="24"/>
        </w:rPr>
        <w:t xml:space="preserve"> Timothy 1:12. In Giving is in 2</w:t>
      </w:r>
      <w:r w:rsidRPr="009B7BB6">
        <w:rPr>
          <w:rFonts w:cstheme="minorHAnsi"/>
          <w:sz w:val="24"/>
          <w:szCs w:val="24"/>
          <w:vertAlign w:val="superscript"/>
        </w:rPr>
        <w:t>nd</w:t>
      </w:r>
      <w:r w:rsidRPr="009B7BB6">
        <w:rPr>
          <w:rFonts w:cstheme="minorHAnsi"/>
          <w:sz w:val="24"/>
          <w:szCs w:val="24"/>
        </w:rPr>
        <w:t xml:space="preserve"> Chronicles 31:12 &amp; 2</w:t>
      </w:r>
      <w:r w:rsidRPr="009B7BB6">
        <w:rPr>
          <w:rFonts w:cstheme="minorHAnsi"/>
          <w:sz w:val="24"/>
          <w:szCs w:val="24"/>
          <w:vertAlign w:val="superscript"/>
        </w:rPr>
        <w:t>nd</w:t>
      </w:r>
      <w:r w:rsidRPr="009B7BB6">
        <w:rPr>
          <w:rFonts w:cstheme="minorHAnsi"/>
          <w:sz w:val="24"/>
          <w:szCs w:val="24"/>
        </w:rPr>
        <w:t xml:space="preserve"> Corinthians 8:1-5. In Prayer is in Romans 12:12 &amp; 1</w:t>
      </w:r>
      <w:r w:rsidRPr="009B7BB6">
        <w:rPr>
          <w:rFonts w:cstheme="minorHAnsi"/>
          <w:sz w:val="24"/>
          <w:szCs w:val="24"/>
          <w:vertAlign w:val="superscript"/>
        </w:rPr>
        <w:t>st</w:t>
      </w:r>
      <w:r w:rsidRPr="009B7BB6">
        <w:rPr>
          <w:rFonts w:cstheme="minorHAnsi"/>
          <w:sz w:val="24"/>
          <w:szCs w:val="24"/>
        </w:rPr>
        <w:t xml:space="preserve"> Thessalonians 5:17. In Patient Endurance is in 2</w:t>
      </w:r>
      <w:r w:rsidRPr="009B7BB6">
        <w:rPr>
          <w:rFonts w:cstheme="minorHAnsi"/>
          <w:sz w:val="24"/>
          <w:szCs w:val="24"/>
          <w:vertAlign w:val="superscript"/>
        </w:rPr>
        <w:t>nd</w:t>
      </w:r>
      <w:r w:rsidRPr="009B7BB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9B7BB6">
        <w:rPr>
          <w:rFonts w:cstheme="minorHAnsi"/>
          <w:sz w:val="24"/>
          <w:szCs w:val="24"/>
          <w:vertAlign w:val="superscript"/>
        </w:rPr>
        <w:t>st</w:t>
      </w:r>
      <w:r w:rsidRPr="009B7BB6">
        <w:rPr>
          <w:rFonts w:cstheme="minorHAnsi"/>
          <w:sz w:val="24"/>
          <w:szCs w:val="24"/>
        </w:rPr>
        <w:t xml:space="preserve"> Corinthians 4:1-2; 3</w:t>
      </w:r>
      <w:r w:rsidRPr="009B7BB6">
        <w:rPr>
          <w:rFonts w:cstheme="minorHAnsi"/>
          <w:sz w:val="24"/>
          <w:szCs w:val="24"/>
          <w:vertAlign w:val="superscript"/>
        </w:rPr>
        <w:t>rd</w:t>
      </w:r>
      <w:r w:rsidRPr="009B7BB6">
        <w:rPr>
          <w:rFonts w:cstheme="minorHAnsi"/>
          <w:sz w:val="24"/>
          <w:szCs w:val="24"/>
        </w:rPr>
        <w:t xml:space="preserve"> John 3; Exodus 18:21; 1</w:t>
      </w:r>
      <w:r w:rsidRPr="009B7BB6">
        <w:rPr>
          <w:rFonts w:cstheme="minorHAnsi"/>
          <w:sz w:val="24"/>
          <w:szCs w:val="24"/>
          <w:vertAlign w:val="superscript"/>
        </w:rPr>
        <w:t>st</w:t>
      </w:r>
      <w:r w:rsidRPr="009B7BB6">
        <w:rPr>
          <w:rFonts w:cstheme="minorHAnsi"/>
          <w:sz w:val="24"/>
          <w:szCs w:val="24"/>
        </w:rPr>
        <w:t xml:space="preserve"> Timothy 4:13-16; 6:20 &amp; 2</w:t>
      </w:r>
      <w:r w:rsidRPr="009B7BB6">
        <w:rPr>
          <w:rFonts w:cstheme="minorHAnsi"/>
          <w:sz w:val="24"/>
          <w:szCs w:val="24"/>
          <w:vertAlign w:val="superscript"/>
        </w:rPr>
        <w:t>nd</w:t>
      </w:r>
      <w:r w:rsidRPr="009B7BB6">
        <w:rPr>
          <w:rFonts w:cstheme="minorHAnsi"/>
          <w:sz w:val="24"/>
          <w:szCs w:val="24"/>
        </w:rPr>
        <w:t xml:space="preserve"> Timothy 1:13-14; 2:2, 15; 4:1-2. The Encouragements to Faithfulness: The True Call to Faithfulness is in 1</w:t>
      </w:r>
      <w:r w:rsidRPr="009B7BB6">
        <w:rPr>
          <w:rFonts w:cstheme="minorHAnsi"/>
          <w:sz w:val="24"/>
          <w:szCs w:val="24"/>
          <w:vertAlign w:val="superscript"/>
        </w:rPr>
        <w:t>st</w:t>
      </w:r>
      <w:r w:rsidRPr="009B7BB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9B7BB6">
        <w:rPr>
          <w:rFonts w:cstheme="minorHAnsi"/>
          <w:sz w:val="24"/>
          <w:szCs w:val="24"/>
          <w:vertAlign w:val="superscript"/>
        </w:rPr>
        <w:t>st</w:t>
      </w:r>
      <w:r w:rsidRPr="009B7BB6">
        <w:rPr>
          <w:rFonts w:cstheme="minorHAnsi"/>
          <w:sz w:val="24"/>
          <w:szCs w:val="24"/>
        </w:rPr>
        <w:t xml:space="preserve"> Samuel 26:23; Matthew 24:45-47; 25:21; Psalms 101:6; Proverbs 28:20; 2</w:t>
      </w:r>
      <w:r w:rsidRPr="009B7BB6">
        <w:rPr>
          <w:rFonts w:cstheme="minorHAnsi"/>
          <w:sz w:val="24"/>
          <w:szCs w:val="24"/>
          <w:vertAlign w:val="superscript"/>
        </w:rPr>
        <w:t>nd</w:t>
      </w:r>
      <w:r w:rsidRPr="009B7BB6">
        <w:rPr>
          <w:rFonts w:cstheme="minorHAnsi"/>
          <w:sz w:val="24"/>
          <w:szCs w:val="24"/>
        </w:rPr>
        <w:t xml:space="preserve"> Timothy 4:6-8; Revelation 17:14; 20:4; Luke 12:42-44; 19:17 &amp; Acts 6:7. The Lack of Faithfulness is in Hosea 1:2; 4:1; 5:7; 9:1 &amp; Psalms 12:1; 78:8, 37. </w:t>
      </w:r>
    </w:p>
    <w:p w:rsidR="00EB434D" w:rsidRPr="009B7BB6" w:rsidRDefault="00EB434D" w:rsidP="00EB434D">
      <w:pPr>
        <w:spacing w:line="480" w:lineRule="auto"/>
        <w:jc w:val="both"/>
        <w:rPr>
          <w:sz w:val="24"/>
          <w:szCs w:val="24"/>
        </w:rPr>
      </w:pPr>
      <w:r w:rsidRPr="009B7BB6">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9B7BB6">
        <w:rPr>
          <w:rFonts w:cstheme="minorHAnsi"/>
          <w:sz w:val="24"/>
          <w:szCs w:val="24"/>
          <w:vertAlign w:val="superscript"/>
        </w:rPr>
        <w:t>st</w:t>
      </w:r>
      <w:r w:rsidRPr="009B7BB6">
        <w:rPr>
          <w:rFonts w:cstheme="minorHAnsi"/>
          <w:sz w:val="24"/>
          <w:szCs w:val="24"/>
        </w:rPr>
        <w:t xml:space="preserve"> Timothy 5:9. The 5 Authorized Divine Unions A</w:t>
      </w:r>
      <w:r w:rsidRPr="009B7BB6">
        <w:rPr>
          <w:sz w:val="24"/>
          <w:szCs w:val="24"/>
        </w:rPr>
        <w:t>uthorized only by the Father Stephen Our Lord derives from John 8:58 with Genesis 2:24; Matthew 19:5; Mark 10:8; Ephesians 5:31 &amp; 1</w:t>
      </w:r>
      <w:r w:rsidRPr="009B7BB6">
        <w:rPr>
          <w:sz w:val="24"/>
          <w:szCs w:val="24"/>
          <w:vertAlign w:val="superscript"/>
        </w:rPr>
        <w:t>st</w:t>
      </w:r>
      <w:r w:rsidRPr="009B7BB6">
        <w:rPr>
          <w:sz w:val="24"/>
          <w:szCs w:val="24"/>
        </w:rPr>
        <w:t xml:space="preserve"> Corinthians 6:17 all as One Flesh and the 1 Sexual Union is derived from Genesis 4:1 with 1</w:t>
      </w:r>
      <w:r w:rsidRPr="009B7BB6">
        <w:rPr>
          <w:sz w:val="24"/>
          <w:szCs w:val="24"/>
          <w:vertAlign w:val="superscript"/>
        </w:rPr>
        <w:t>st</w:t>
      </w:r>
      <w:r w:rsidRPr="009B7B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B7BB6">
        <w:rPr>
          <w:sz w:val="24"/>
          <w:szCs w:val="24"/>
          <w:vertAlign w:val="superscript"/>
        </w:rPr>
        <w:t>st</w:t>
      </w:r>
      <w:r w:rsidRPr="009B7B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9B7BB6">
        <w:rPr>
          <w:sz w:val="24"/>
          <w:szCs w:val="24"/>
          <w:vertAlign w:val="superscript"/>
        </w:rPr>
        <w:t>st</w:t>
      </w:r>
      <w:r w:rsidRPr="009B7BB6">
        <w:rPr>
          <w:sz w:val="24"/>
          <w:szCs w:val="24"/>
        </w:rPr>
        <w:t xml:space="preserve"> Timothy 5:4, 8; Tobit 3:1-14:15; Genesis 24:47-51; 47:28-31; Ruth 1:16-18; 2:11-12; 1</w:t>
      </w:r>
      <w:r w:rsidRPr="009B7BB6">
        <w:rPr>
          <w:sz w:val="24"/>
          <w:szCs w:val="24"/>
          <w:vertAlign w:val="superscript"/>
        </w:rPr>
        <w:t>st</w:t>
      </w:r>
      <w:r w:rsidRPr="009B7BB6">
        <w:rPr>
          <w:sz w:val="24"/>
          <w:szCs w:val="24"/>
        </w:rPr>
        <w:t xml:space="preserve"> Samuel 2:19; Proverbs 31:15, 21, 27-28 &amp; John 19:25-27. Faithfulness to all Vows and all 10 Covenants is in Numbers 30:2; Genesis 29:18, 30; 50:25; Exodus 13:19; Joshua 2:14; 6:25; 9:15-20; 1</w:t>
      </w:r>
      <w:r w:rsidRPr="009B7BB6">
        <w:rPr>
          <w:sz w:val="24"/>
          <w:szCs w:val="24"/>
          <w:vertAlign w:val="superscript"/>
        </w:rPr>
        <w:t>st</w:t>
      </w:r>
      <w:r w:rsidRPr="009B7BB6">
        <w:rPr>
          <w:sz w:val="24"/>
          <w:szCs w:val="24"/>
        </w:rPr>
        <w:t xml:space="preserve"> Samuel 18:3; 20:8, 42; 23:16 &amp; 1</w:t>
      </w:r>
      <w:r w:rsidRPr="009B7BB6">
        <w:rPr>
          <w:sz w:val="24"/>
          <w:szCs w:val="24"/>
          <w:vertAlign w:val="superscript"/>
        </w:rPr>
        <w:t>st</w:t>
      </w:r>
      <w:r w:rsidRPr="009B7BB6">
        <w:rPr>
          <w:sz w:val="24"/>
          <w:szCs w:val="24"/>
        </w:rPr>
        <w:t xml:space="preserve"> Kings 20:34. Faithfulness in Speech: In carrying messages is in Proverbs 13:17; 25:13. In telling the truth is in Proverbs 12:17; 14:5. In bringing the Father Stephen’s Inerrant Word is in Jeremiah 23:28; 2</w:t>
      </w:r>
      <w:r w:rsidRPr="009B7BB6">
        <w:rPr>
          <w:sz w:val="24"/>
          <w:szCs w:val="24"/>
          <w:vertAlign w:val="superscript"/>
        </w:rPr>
        <w:t>nd</w:t>
      </w:r>
      <w:r w:rsidRPr="009B7BB6">
        <w:rPr>
          <w:sz w:val="24"/>
          <w:szCs w:val="24"/>
        </w:rPr>
        <w:t xml:space="preserve"> Corinthians 2:17; 4:2 &amp; 2</w:t>
      </w:r>
      <w:r w:rsidRPr="009B7BB6">
        <w:rPr>
          <w:sz w:val="24"/>
          <w:szCs w:val="24"/>
          <w:vertAlign w:val="superscript"/>
        </w:rPr>
        <w:t>nd</w:t>
      </w:r>
      <w:r w:rsidRPr="009B7BB6">
        <w:rPr>
          <w:sz w:val="24"/>
          <w:szCs w:val="24"/>
        </w:rPr>
        <w:t xml:space="preserve"> Timothy 2:15. Faithfulness in Conduct: In serving others is in 3</w:t>
      </w:r>
      <w:r w:rsidRPr="009B7BB6">
        <w:rPr>
          <w:sz w:val="24"/>
          <w:szCs w:val="24"/>
          <w:vertAlign w:val="superscript"/>
        </w:rPr>
        <w:t>rd</w:t>
      </w:r>
      <w:r w:rsidRPr="009B7BB6">
        <w:rPr>
          <w:sz w:val="24"/>
          <w:szCs w:val="24"/>
        </w:rPr>
        <w:t xml:space="preserve"> John </w:t>
      </w:r>
      <w:r w:rsidRPr="009B7BB6">
        <w:rPr>
          <w:sz w:val="24"/>
          <w:szCs w:val="24"/>
        </w:rPr>
        <w:lastRenderedPageBreak/>
        <w:t>5; Romans 16:1-2; Galatians 6:10 &amp; 1</w:t>
      </w:r>
      <w:r w:rsidRPr="009B7BB6">
        <w:rPr>
          <w:sz w:val="24"/>
          <w:szCs w:val="24"/>
          <w:vertAlign w:val="superscript"/>
        </w:rPr>
        <w:t>st</w:t>
      </w:r>
      <w:r w:rsidRPr="009B7BB6">
        <w:rPr>
          <w:sz w:val="24"/>
          <w:szCs w:val="24"/>
        </w:rPr>
        <w:t xml:space="preserve"> Peter 4:10. In intercession is in Romans 1:9-10; Ephesians 6:18 &amp; Colossians 4:2-4. In giving is in 2</w:t>
      </w:r>
      <w:r w:rsidRPr="009B7BB6">
        <w:rPr>
          <w:sz w:val="24"/>
          <w:szCs w:val="24"/>
          <w:vertAlign w:val="superscript"/>
        </w:rPr>
        <w:t>nd</w:t>
      </w:r>
      <w:r w:rsidRPr="009B7BB6">
        <w:rPr>
          <w:sz w:val="24"/>
          <w:szCs w:val="24"/>
        </w:rPr>
        <w:t xml:space="preserve"> Corinthians 8:7-11; 2</w:t>
      </w:r>
      <w:r w:rsidRPr="009B7BB6">
        <w:rPr>
          <w:sz w:val="24"/>
          <w:szCs w:val="24"/>
          <w:vertAlign w:val="superscript"/>
        </w:rPr>
        <w:t>nd</w:t>
      </w:r>
      <w:r w:rsidRPr="009B7BB6">
        <w:rPr>
          <w:sz w:val="24"/>
          <w:szCs w:val="24"/>
        </w:rPr>
        <w:t xml:space="preserve"> Chronicles 31:5-10 &amp; Philippians 4:15-18. In handling money is in 2</w:t>
      </w:r>
      <w:r w:rsidRPr="009B7BB6">
        <w:rPr>
          <w:sz w:val="24"/>
          <w:szCs w:val="24"/>
          <w:vertAlign w:val="superscript"/>
        </w:rPr>
        <w:t>nd</w:t>
      </w:r>
      <w:r w:rsidRPr="009B7BB6">
        <w:rPr>
          <w:sz w:val="24"/>
          <w:szCs w:val="24"/>
        </w:rPr>
        <w:t xml:space="preserve"> Kings 12:13-15; 22:7; 2</w:t>
      </w:r>
      <w:r w:rsidRPr="009B7BB6">
        <w:rPr>
          <w:sz w:val="24"/>
          <w:szCs w:val="24"/>
          <w:vertAlign w:val="superscript"/>
        </w:rPr>
        <w:t>nd</w:t>
      </w:r>
      <w:r w:rsidRPr="009B7BB6">
        <w:rPr>
          <w:sz w:val="24"/>
          <w:szCs w:val="24"/>
        </w:rPr>
        <w:t xml:space="preserve"> Chronicles 31:12-15; Matthew 25:21; Tobit 4:20-9:6 &amp; Luke 16:10; 19:17. The Rarity of True Faithfulness is in Proverbs 20:6; Psalms 12:1-2; Isaiah 57:1 &amp; Jeremiah 17:9. </w:t>
      </w:r>
    </w:p>
    <w:p w:rsidR="00EB434D" w:rsidRPr="009B7BB6" w:rsidRDefault="00EB434D" w:rsidP="00EB434D">
      <w:pPr>
        <w:spacing w:line="480" w:lineRule="auto"/>
        <w:jc w:val="both"/>
        <w:rPr>
          <w:sz w:val="24"/>
          <w:szCs w:val="24"/>
        </w:rPr>
      </w:pPr>
      <w:r w:rsidRPr="009B7BB6">
        <w:rPr>
          <w:sz w:val="24"/>
          <w:szCs w:val="24"/>
        </w:rPr>
        <w:t>The Examples of True Faithfulness: Abraham is in Nehemiah 9:7-8; Galatians 3:9 &amp; Hebrews 11:8-12. Moses is in Hebrews 3:5; 11:24-28 &amp; Numbers 12:7. Caleb is in Numbers 14:24; Deuteronomy 1:36 &amp; Joshua 14:8-9. Elijah is in 1</w:t>
      </w:r>
      <w:r w:rsidRPr="009B7BB6">
        <w:rPr>
          <w:sz w:val="24"/>
          <w:szCs w:val="24"/>
          <w:vertAlign w:val="superscript"/>
        </w:rPr>
        <w:t>st</w:t>
      </w:r>
      <w:r w:rsidRPr="009B7BB6">
        <w:rPr>
          <w:sz w:val="24"/>
          <w:szCs w:val="24"/>
        </w:rPr>
        <w:t xml:space="preserve"> Kings 19:10, 14. David is in 1</w:t>
      </w:r>
      <w:r w:rsidRPr="009B7BB6">
        <w:rPr>
          <w:sz w:val="24"/>
          <w:szCs w:val="24"/>
          <w:vertAlign w:val="superscript"/>
        </w:rPr>
        <w:t>st</w:t>
      </w:r>
      <w:r w:rsidRPr="009B7BB6">
        <w:rPr>
          <w:sz w:val="24"/>
          <w:szCs w:val="24"/>
        </w:rPr>
        <w:t xml:space="preserve"> Samuel 29:6 &amp; 2</w:t>
      </w:r>
      <w:r w:rsidRPr="009B7BB6">
        <w:rPr>
          <w:sz w:val="24"/>
          <w:szCs w:val="24"/>
          <w:vertAlign w:val="superscript"/>
        </w:rPr>
        <w:t>nd</w:t>
      </w:r>
      <w:r w:rsidRPr="009B7BB6">
        <w:rPr>
          <w:sz w:val="24"/>
          <w:szCs w:val="24"/>
        </w:rPr>
        <w:t xml:space="preserve"> Samuel 9:6-7; 22:22-24. Hezekiah is in 2</w:t>
      </w:r>
      <w:r w:rsidRPr="009B7BB6">
        <w:rPr>
          <w:sz w:val="24"/>
          <w:szCs w:val="24"/>
          <w:vertAlign w:val="superscript"/>
        </w:rPr>
        <w:t>nd</w:t>
      </w:r>
      <w:r w:rsidRPr="009B7BB6">
        <w:rPr>
          <w:sz w:val="24"/>
          <w:szCs w:val="24"/>
        </w:rPr>
        <w:t xml:space="preserve"> Kings 20:3; Isaiah 38:3 &amp; 2</w:t>
      </w:r>
      <w:r w:rsidRPr="009B7BB6">
        <w:rPr>
          <w:sz w:val="24"/>
          <w:szCs w:val="24"/>
          <w:vertAlign w:val="superscript"/>
        </w:rPr>
        <w:t>nd</w:t>
      </w:r>
      <w:r w:rsidRPr="009B7BB6">
        <w:rPr>
          <w:sz w:val="24"/>
          <w:szCs w:val="24"/>
        </w:rPr>
        <w:t xml:space="preserve"> Chronicles 31:20; 32:1. Daniel is in Daniel 6:4, 10. Paul is in 1</w:t>
      </w:r>
      <w:r w:rsidRPr="009B7BB6">
        <w:rPr>
          <w:sz w:val="24"/>
          <w:szCs w:val="24"/>
          <w:vertAlign w:val="superscript"/>
        </w:rPr>
        <w:t>st</w:t>
      </w:r>
      <w:r w:rsidRPr="009B7BB6">
        <w:rPr>
          <w:sz w:val="24"/>
          <w:szCs w:val="24"/>
        </w:rPr>
        <w:t xml:space="preserve"> Timothy 1:12; 1</w:t>
      </w:r>
      <w:r w:rsidRPr="009B7BB6">
        <w:rPr>
          <w:sz w:val="24"/>
          <w:szCs w:val="24"/>
          <w:vertAlign w:val="superscript"/>
        </w:rPr>
        <w:t>st</w:t>
      </w:r>
      <w:r w:rsidRPr="009B7BB6">
        <w:rPr>
          <w:sz w:val="24"/>
          <w:szCs w:val="24"/>
        </w:rPr>
        <w:t xml:space="preserve"> Corinthians 7:25 &amp; 2</w:t>
      </w:r>
      <w:r w:rsidRPr="009B7BB6">
        <w:rPr>
          <w:sz w:val="24"/>
          <w:szCs w:val="24"/>
          <w:vertAlign w:val="superscript"/>
        </w:rPr>
        <w:t>nd</w:t>
      </w:r>
      <w:r w:rsidRPr="009B7BB6">
        <w:rPr>
          <w:sz w:val="24"/>
          <w:szCs w:val="24"/>
        </w:rPr>
        <w:t xml:space="preserve"> Timothy 4:7. Timothy is in 1</w:t>
      </w:r>
      <w:r w:rsidRPr="009B7BB6">
        <w:rPr>
          <w:sz w:val="24"/>
          <w:szCs w:val="24"/>
          <w:vertAlign w:val="superscript"/>
        </w:rPr>
        <w:t>st</w:t>
      </w:r>
      <w:r w:rsidRPr="009B7BB6">
        <w:rPr>
          <w:sz w:val="24"/>
          <w:szCs w:val="24"/>
        </w:rPr>
        <w:t xml:space="preserve"> Corinthians 4:17 &amp; 2</w:t>
      </w:r>
      <w:r w:rsidRPr="009B7BB6">
        <w:rPr>
          <w:sz w:val="24"/>
          <w:szCs w:val="24"/>
          <w:vertAlign w:val="superscript"/>
        </w:rPr>
        <w:t>nd</w:t>
      </w:r>
      <w:r w:rsidRPr="009B7BB6">
        <w:rPr>
          <w:sz w:val="24"/>
          <w:szCs w:val="24"/>
        </w:rPr>
        <w:t xml:space="preserve"> Timothy 1:5. Silas is in 1</w:t>
      </w:r>
      <w:r w:rsidRPr="009B7BB6">
        <w:rPr>
          <w:sz w:val="24"/>
          <w:szCs w:val="24"/>
          <w:vertAlign w:val="superscript"/>
        </w:rPr>
        <w:t>st</w:t>
      </w:r>
      <w:r w:rsidRPr="009B7BB6">
        <w:rPr>
          <w:sz w:val="24"/>
          <w:szCs w:val="24"/>
        </w:rPr>
        <w:t xml:space="preserve"> Peter 5:12 &amp; Acts 16:25. Noah is in Genesis 6:9 &amp; Hebrews 11:7. Joshua is in Joshua 24:14-15. Josiah is in 2</w:t>
      </w:r>
      <w:r w:rsidRPr="009B7BB6">
        <w:rPr>
          <w:sz w:val="24"/>
          <w:szCs w:val="24"/>
          <w:vertAlign w:val="superscript"/>
        </w:rPr>
        <w:t>nd</w:t>
      </w:r>
      <w:r w:rsidRPr="009B7BB6">
        <w:rPr>
          <w:sz w:val="24"/>
          <w:szCs w:val="24"/>
        </w:rPr>
        <w:t xml:space="preserve"> Kings 22:2; 2</w:t>
      </w:r>
      <w:r w:rsidRPr="009B7BB6">
        <w:rPr>
          <w:sz w:val="24"/>
          <w:szCs w:val="24"/>
          <w:vertAlign w:val="superscript"/>
        </w:rPr>
        <w:t>nd</w:t>
      </w:r>
      <w:r w:rsidRPr="009B7BB6">
        <w:rPr>
          <w:sz w:val="24"/>
          <w:szCs w:val="24"/>
        </w:rPr>
        <w:t xml:space="preserve"> Chronicles 34:2; 35:26. Nehemiah is in Nehemiah 13:13-14. Job is in Job 23:11-12; 27:6. The Reliable Witnesses is in Isaiah 8:2 &amp; 2</w:t>
      </w:r>
      <w:r w:rsidRPr="009B7BB6">
        <w:rPr>
          <w:sz w:val="24"/>
          <w:szCs w:val="24"/>
          <w:vertAlign w:val="superscript"/>
        </w:rPr>
        <w:t>nd</w:t>
      </w:r>
      <w:r w:rsidRPr="009B7BB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9B7BB6">
        <w:rPr>
          <w:sz w:val="24"/>
          <w:szCs w:val="24"/>
          <w:vertAlign w:val="superscript"/>
        </w:rPr>
        <w:t>st</w:t>
      </w:r>
      <w:r w:rsidRPr="009B7BB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EB434D" w:rsidRPr="009B7BB6" w:rsidRDefault="00EB434D" w:rsidP="00EB434D">
      <w:pPr>
        <w:spacing w:line="480" w:lineRule="auto"/>
        <w:jc w:val="center"/>
        <w:rPr>
          <w:b/>
          <w:sz w:val="24"/>
          <w:szCs w:val="24"/>
        </w:rPr>
      </w:pPr>
      <w:r w:rsidRPr="009B7BB6">
        <w:rPr>
          <w:b/>
          <w:sz w:val="24"/>
          <w:szCs w:val="24"/>
        </w:rPr>
        <w:t>THE FATHER STEPHEN’S DWELLING PLACE CALLED THE UNIVERSAL ZION</w:t>
      </w:r>
    </w:p>
    <w:p w:rsidR="00EB434D" w:rsidRPr="009B7BB6" w:rsidRDefault="00EB434D" w:rsidP="00EB434D">
      <w:pPr>
        <w:spacing w:line="480" w:lineRule="auto"/>
        <w:jc w:val="center"/>
        <w:rPr>
          <w:b/>
          <w:sz w:val="24"/>
          <w:szCs w:val="24"/>
        </w:rPr>
      </w:pPr>
      <w:r w:rsidRPr="009B7BB6">
        <w:rPr>
          <w:b/>
          <w:sz w:val="24"/>
          <w:szCs w:val="24"/>
        </w:rPr>
        <w:lastRenderedPageBreak/>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9B7BB6">
        <w:rPr>
          <w:b/>
          <w:sz w:val="24"/>
          <w:szCs w:val="24"/>
          <w:vertAlign w:val="superscript"/>
        </w:rPr>
        <w:t>ND</w:t>
      </w:r>
      <w:r w:rsidRPr="009B7BB6">
        <w:rPr>
          <w:b/>
          <w:sz w:val="24"/>
          <w:szCs w:val="24"/>
        </w:rPr>
        <w:t xml:space="preserve"> CORINTHIANS 12:1-6  </w:t>
      </w:r>
    </w:p>
    <w:p w:rsidR="00EB434D" w:rsidRPr="009B7BB6" w:rsidRDefault="00EB434D" w:rsidP="00EB434D">
      <w:pPr>
        <w:spacing w:line="480" w:lineRule="auto"/>
        <w:jc w:val="both"/>
        <w:rPr>
          <w:sz w:val="24"/>
          <w:szCs w:val="24"/>
        </w:rPr>
      </w:pPr>
      <w:r w:rsidRPr="009B7BB6">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EB434D" w:rsidRPr="009B7BB6" w:rsidRDefault="00EB434D" w:rsidP="00EB434D">
      <w:pPr>
        <w:spacing w:line="480" w:lineRule="auto"/>
        <w:jc w:val="both"/>
        <w:rPr>
          <w:sz w:val="24"/>
          <w:szCs w:val="24"/>
        </w:rPr>
      </w:pPr>
      <w:r w:rsidRPr="009B7BB6">
        <w:rPr>
          <w:sz w:val="24"/>
          <w:szCs w:val="24"/>
        </w:rPr>
        <w:t>The Name of Zion is in 1</w:t>
      </w:r>
      <w:r w:rsidRPr="009B7BB6">
        <w:rPr>
          <w:sz w:val="24"/>
          <w:szCs w:val="24"/>
          <w:vertAlign w:val="superscript"/>
        </w:rPr>
        <w:t>st</w:t>
      </w:r>
      <w:r w:rsidRPr="009B7BB6">
        <w:rPr>
          <w:sz w:val="24"/>
          <w:szCs w:val="24"/>
        </w:rPr>
        <w:t xml:space="preserve"> Chronicles 11:4-5 &amp; 2</w:t>
      </w:r>
      <w:r w:rsidRPr="009B7BB6">
        <w:rPr>
          <w:sz w:val="24"/>
          <w:szCs w:val="24"/>
          <w:vertAlign w:val="superscript"/>
        </w:rPr>
        <w:t>nd</w:t>
      </w:r>
      <w:r w:rsidRPr="009B7BB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B7BB6">
        <w:rPr>
          <w:sz w:val="24"/>
          <w:szCs w:val="24"/>
          <w:vertAlign w:val="superscript"/>
        </w:rPr>
        <w:t>nd</w:t>
      </w:r>
      <w:r w:rsidRPr="009B7BB6">
        <w:rPr>
          <w:sz w:val="24"/>
          <w:szCs w:val="24"/>
        </w:rPr>
        <w:t xml:space="preserve"> Samuel 5:6, 8 &amp; 1</w:t>
      </w:r>
      <w:r w:rsidRPr="009B7BB6">
        <w:rPr>
          <w:sz w:val="24"/>
          <w:szCs w:val="24"/>
          <w:vertAlign w:val="superscript"/>
        </w:rPr>
        <w:t>st</w:t>
      </w:r>
      <w:r w:rsidRPr="009B7BB6">
        <w:rPr>
          <w:sz w:val="24"/>
          <w:szCs w:val="24"/>
        </w:rPr>
        <w:t xml:space="preserve"> Chronicles 11:4-5. Zion captured by David is in 2</w:t>
      </w:r>
      <w:r w:rsidRPr="009B7BB6">
        <w:rPr>
          <w:sz w:val="24"/>
          <w:szCs w:val="24"/>
          <w:vertAlign w:val="superscript"/>
        </w:rPr>
        <w:t>nd</w:t>
      </w:r>
      <w:r w:rsidRPr="009B7BB6">
        <w:rPr>
          <w:sz w:val="24"/>
          <w:szCs w:val="24"/>
        </w:rPr>
        <w:t xml:space="preserve"> Samuel 5:7 &amp; 1</w:t>
      </w:r>
      <w:r w:rsidRPr="009B7BB6">
        <w:rPr>
          <w:sz w:val="24"/>
          <w:szCs w:val="24"/>
          <w:vertAlign w:val="superscript"/>
        </w:rPr>
        <w:t>st</w:t>
      </w:r>
      <w:r w:rsidRPr="009B7BB6">
        <w:rPr>
          <w:sz w:val="24"/>
          <w:szCs w:val="24"/>
        </w:rPr>
        <w:t xml:space="preserve"> Chronicles 11:4. Zion, established by David as His new capital and renamed by David is in 2</w:t>
      </w:r>
      <w:r w:rsidRPr="009B7BB6">
        <w:rPr>
          <w:sz w:val="24"/>
          <w:szCs w:val="24"/>
          <w:vertAlign w:val="superscript"/>
        </w:rPr>
        <w:t>nd</w:t>
      </w:r>
      <w:r w:rsidRPr="009B7BB6">
        <w:rPr>
          <w:sz w:val="24"/>
          <w:szCs w:val="24"/>
        </w:rPr>
        <w:t xml:space="preserve"> Samuel 5:9 &amp; 1</w:t>
      </w:r>
      <w:r w:rsidRPr="009B7BB6">
        <w:rPr>
          <w:sz w:val="24"/>
          <w:szCs w:val="24"/>
          <w:vertAlign w:val="superscript"/>
        </w:rPr>
        <w:t>st</w:t>
      </w:r>
      <w:r w:rsidRPr="009B7BB6">
        <w:rPr>
          <w:sz w:val="24"/>
          <w:szCs w:val="24"/>
        </w:rPr>
        <w:t xml:space="preserve"> Chronicles 11:7. Zion strengthened enormously by David is in 1</w:t>
      </w:r>
      <w:r w:rsidRPr="009B7BB6">
        <w:rPr>
          <w:sz w:val="24"/>
          <w:szCs w:val="24"/>
          <w:vertAlign w:val="superscript"/>
        </w:rPr>
        <w:t>st</w:t>
      </w:r>
      <w:r w:rsidRPr="009B7BB6">
        <w:rPr>
          <w:sz w:val="24"/>
          <w:szCs w:val="24"/>
        </w:rPr>
        <w:t xml:space="preserve"> Chronicles 11:8 &amp; 2</w:t>
      </w:r>
      <w:r w:rsidRPr="009B7BB6">
        <w:rPr>
          <w:sz w:val="24"/>
          <w:szCs w:val="24"/>
          <w:vertAlign w:val="superscript"/>
        </w:rPr>
        <w:t>nd</w:t>
      </w:r>
      <w:r w:rsidRPr="009B7BB6">
        <w:rPr>
          <w:sz w:val="24"/>
          <w:szCs w:val="24"/>
        </w:rPr>
        <w:t xml:space="preserve"> Samuel 5:9. Zion is the Location of David’s Palace is in 2</w:t>
      </w:r>
      <w:r w:rsidRPr="009B7BB6">
        <w:rPr>
          <w:sz w:val="24"/>
          <w:szCs w:val="24"/>
          <w:vertAlign w:val="superscript"/>
        </w:rPr>
        <w:t>nd</w:t>
      </w:r>
      <w:r w:rsidRPr="009B7BB6">
        <w:rPr>
          <w:sz w:val="24"/>
          <w:szCs w:val="24"/>
        </w:rPr>
        <w:t xml:space="preserve"> Samuel 5:11 &amp; 1</w:t>
      </w:r>
      <w:r w:rsidRPr="009B7BB6">
        <w:rPr>
          <w:sz w:val="24"/>
          <w:szCs w:val="24"/>
          <w:vertAlign w:val="superscript"/>
        </w:rPr>
        <w:t>st</w:t>
      </w:r>
      <w:r w:rsidRPr="009B7BB6">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w:t>
      </w:r>
      <w:r w:rsidRPr="009B7BB6">
        <w:rPr>
          <w:sz w:val="24"/>
          <w:szCs w:val="24"/>
        </w:rPr>
        <w:lastRenderedPageBreak/>
        <w:t>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9B7BB6">
        <w:rPr>
          <w:sz w:val="24"/>
          <w:szCs w:val="24"/>
          <w:vertAlign w:val="superscript"/>
        </w:rPr>
        <w:t>st</w:t>
      </w:r>
      <w:r w:rsidRPr="009B7BB6">
        <w:rPr>
          <w:sz w:val="24"/>
          <w:szCs w:val="24"/>
        </w:rPr>
        <w:t xml:space="preserve"> Chronicles 15:1-16:6 &amp; 2</w:t>
      </w:r>
      <w:r w:rsidRPr="009B7BB6">
        <w:rPr>
          <w:sz w:val="24"/>
          <w:szCs w:val="24"/>
          <w:vertAlign w:val="superscript"/>
        </w:rPr>
        <w:t>nd</w:t>
      </w:r>
      <w:r w:rsidRPr="009B7BB6">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9B7BB6">
        <w:rPr>
          <w:sz w:val="24"/>
          <w:szCs w:val="24"/>
          <w:vertAlign w:val="superscript"/>
        </w:rPr>
        <w:t>nd</w:t>
      </w:r>
      <w:r w:rsidRPr="009B7BB6">
        <w:rPr>
          <w:sz w:val="24"/>
          <w:szCs w:val="24"/>
        </w:rPr>
        <w:t xml:space="preserve"> Kings 19:20-21; Lamentations 1:4-8; Joel 2:32 &amp; Zephaniah 3:14-16. </w:t>
      </w:r>
    </w:p>
    <w:p w:rsidR="00EB434D" w:rsidRPr="009B7BB6" w:rsidRDefault="00EB434D" w:rsidP="00EB434D">
      <w:pPr>
        <w:spacing w:line="480" w:lineRule="auto"/>
        <w:jc w:val="both"/>
        <w:rPr>
          <w:sz w:val="24"/>
          <w:szCs w:val="24"/>
        </w:rPr>
      </w:pPr>
      <w:r w:rsidRPr="009B7BB6">
        <w:rPr>
          <w:sz w:val="24"/>
          <w:szCs w:val="24"/>
        </w:rPr>
        <w:lastRenderedPageBreak/>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EB434D" w:rsidRPr="009B7BB6" w:rsidRDefault="00EB434D" w:rsidP="00EB434D">
      <w:pPr>
        <w:spacing w:line="480" w:lineRule="auto"/>
        <w:jc w:val="both"/>
        <w:rPr>
          <w:sz w:val="24"/>
          <w:szCs w:val="24"/>
        </w:rPr>
      </w:pPr>
      <w:r w:rsidRPr="009B7BB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B7BB6">
        <w:rPr>
          <w:sz w:val="24"/>
          <w:szCs w:val="24"/>
          <w:vertAlign w:val="superscript"/>
        </w:rPr>
        <w:t>nd</w:t>
      </w:r>
      <w:r w:rsidRPr="009B7BB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9B7BB6">
        <w:rPr>
          <w:sz w:val="24"/>
          <w:szCs w:val="24"/>
          <w:vertAlign w:val="superscript"/>
        </w:rPr>
        <w:t>st</w:t>
      </w:r>
      <w:r w:rsidRPr="009B7BB6">
        <w:rPr>
          <w:sz w:val="24"/>
          <w:szCs w:val="24"/>
        </w:rPr>
        <w:t xml:space="preserve"> Peter 2:6; Isaiah 8:14; 28:16; Revelation 14:1; 21:1-22:21 &amp; Acts 1:4-7. </w:t>
      </w:r>
    </w:p>
    <w:p w:rsidR="00EB434D" w:rsidRPr="009B7BB6" w:rsidRDefault="00EB434D" w:rsidP="00EB434D">
      <w:pPr>
        <w:spacing w:line="480" w:lineRule="auto"/>
        <w:jc w:val="both"/>
        <w:rPr>
          <w:sz w:val="24"/>
          <w:szCs w:val="24"/>
        </w:rPr>
      </w:pPr>
      <w:r w:rsidRPr="009B7BB6">
        <w:rPr>
          <w:sz w:val="24"/>
          <w:szCs w:val="24"/>
        </w:rPr>
        <w:lastRenderedPageBreak/>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9B7BB6">
        <w:rPr>
          <w:sz w:val="24"/>
          <w:szCs w:val="24"/>
          <w:vertAlign w:val="superscript"/>
        </w:rPr>
        <w:t>st</w:t>
      </w:r>
      <w:r w:rsidRPr="009B7BB6">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EB434D" w:rsidRPr="009B7BB6" w:rsidRDefault="00EB434D" w:rsidP="00EB434D">
      <w:pPr>
        <w:spacing w:line="480" w:lineRule="auto"/>
        <w:jc w:val="both"/>
        <w:rPr>
          <w:sz w:val="24"/>
          <w:szCs w:val="24"/>
        </w:rPr>
      </w:pPr>
      <w:r w:rsidRPr="009B7BB6">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EB434D" w:rsidRPr="009B7BB6" w:rsidRDefault="00EB434D" w:rsidP="00EB434D">
      <w:pPr>
        <w:spacing w:line="480" w:lineRule="auto"/>
        <w:jc w:val="both"/>
        <w:rPr>
          <w:sz w:val="24"/>
          <w:szCs w:val="24"/>
        </w:rPr>
      </w:pPr>
      <w:r w:rsidRPr="009B7BB6">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9B7BB6">
        <w:rPr>
          <w:sz w:val="24"/>
          <w:szCs w:val="24"/>
          <w:vertAlign w:val="superscript"/>
        </w:rPr>
        <w:t>nd</w:t>
      </w:r>
      <w:r w:rsidRPr="009B7BB6">
        <w:rPr>
          <w:sz w:val="24"/>
          <w:szCs w:val="24"/>
        </w:rPr>
        <w:t xml:space="preserve"> Kings 19:21. The Virgin [Lad] is in Isaiah 37:22. The Bride is in Isaiah 62:3. The Harlot---Whore &amp; Prostitute [Wizard or a more advanced Warlock] is in Jeremiah 2:20. Some proof is in Isaiah 49:17-23; 51:17-20; 54:1, </w:t>
      </w:r>
      <w:r w:rsidRPr="009B7BB6">
        <w:rPr>
          <w:sz w:val="24"/>
          <w:szCs w:val="24"/>
        </w:rPr>
        <w:lastRenderedPageBreak/>
        <w:t xml:space="preserve">6-9, 13; 60:4; 62:5; 66:7-12; Jeremiah chapter 4; 31:21-22; Lamentation chapters 1; 2:1-12, 13-19, 20-22. Also some more of the positive images of Zion is in Isaiah 40:1; 42:14; 46:13; 51:16, 17-23; 52:1, 2; 56:3-6; 60:14, 19; 62:3, 12; 66:8, 12-13; Jeremiah 31:6; Micah 7:8-20 &amp; Hebrews 12:18-24. </w:t>
      </w:r>
    </w:p>
    <w:p w:rsidR="00EB434D" w:rsidRPr="009B7BB6" w:rsidRDefault="00EB434D" w:rsidP="00EB434D">
      <w:pPr>
        <w:spacing w:line="480" w:lineRule="auto"/>
        <w:jc w:val="both"/>
        <w:rPr>
          <w:sz w:val="24"/>
          <w:szCs w:val="24"/>
        </w:rPr>
      </w:pPr>
      <w:r w:rsidRPr="009B7BB6">
        <w:rPr>
          <w:sz w:val="24"/>
          <w:szCs w:val="24"/>
        </w:rPr>
        <w:t xml:space="preserve">Zion Symbolizes the Eschatological Revelation and the New Better Covenant: The proof is in Isaiah 2:2-4; 45:22; Jeremiah 3:18; 10:19; 30:1-11, 12-17; 31:1-14, 21-22, 23, 31-34; 50:4-5; Micah 4:1-5. </w:t>
      </w:r>
    </w:p>
    <w:p w:rsidR="00EB434D" w:rsidRPr="009B7BB6" w:rsidRDefault="00EB434D" w:rsidP="00EB434D">
      <w:pPr>
        <w:spacing w:line="480" w:lineRule="auto"/>
        <w:jc w:val="both"/>
        <w:rPr>
          <w:sz w:val="24"/>
          <w:szCs w:val="24"/>
        </w:rPr>
      </w:pPr>
      <w:r w:rsidRPr="009B7BB6">
        <w:rPr>
          <w:sz w:val="24"/>
          <w:szCs w:val="24"/>
        </w:rPr>
        <w:t>Zion Symbolism in Judaism in Hebrews 12:18-24: The Transcendent Symbol of Zion is in Tobit 1:4, 6; 13:8, 9; Judith 4:13; 9:1; 11:13; 16:20; 1</w:t>
      </w:r>
      <w:r w:rsidRPr="009B7BB6">
        <w:rPr>
          <w:sz w:val="24"/>
          <w:szCs w:val="24"/>
          <w:vertAlign w:val="superscript"/>
        </w:rPr>
        <w:t>st</w:t>
      </w:r>
      <w:r w:rsidRPr="009B7BB6">
        <w:rPr>
          <w:sz w:val="24"/>
          <w:szCs w:val="24"/>
        </w:rPr>
        <w:t xml:space="preserve"> Esdras 1:1-20; 2:5; 7:10-15; 2</w:t>
      </w:r>
      <w:r w:rsidRPr="009B7BB6">
        <w:rPr>
          <w:sz w:val="24"/>
          <w:szCs w:val="24"/>
          <w:vertAlign w:val="superscript"/>
        </w:rPr>
        <w:t>nd</w:t>
      </w:r>
      <w:r w:rsidRPr="009B7BB6">
        <w:rPr>
          <w:sz w:val="24"/>
          <w:szCs w:val="24"/>
        </w:rPr>
        <w:t xml:space="preserve"> Esdras 2:42-48; 7:47, 75; 8:52; 10:27, 44, 54; 10:44; 13:36; Sirach 50:5-21; 1</w:t>
      </w:r>
      <w:r w:rsidRPr="009B7BB6">
        <w:rPr>
          <w:sz w:val="24"/>
          <w:szCs w:val="24"/>
          <w:vertAlign w:val="superscript"/>
        </w:rPr>
        <w:t>st</w:t>
      </w:r>
      <w:r w:rsidRPr="009B7BB6">
        <w:rPr>
          <w:sz w:val="24"/>
          <w:szCs w:val="24"/>
        </w:rPr>
        <w:t xml:space="preserve"> Maccabees 2:7-13; 2</w:t>
      </w:r>
      <w:r w:rsidRPr="009B7BB6">
        <w:rPr>
          <w:sz w:val="24"/>
          <w:szCs w:val="24"/>
          <w:vertAlign w:val="superscript"/>
        </w:rPr>
        <w:t>nd</w:t>
      </w:r>
      <w:r w:rsidRPr="009B7BB6">
        <w:rPr>
          <w:sz w:val="24"/>
          <w:szCs w:val="24"/>
        </w:rPr>
        <w:t xml:space="preserve"> Maccabees 5:17; 1</w:t>
      </w:r>
      <w:r w:rsidRPr="009B7BB6">
        <w:rPr>
          <w:sz w:val="24"/>
          <w:szCs w:val="24"/>
          <w:vertAlign w:val="superscript"/>
        </w:rPr>
        <w:t>st</w:t>
      </w:r>
      <w:r w:rsidRPr="009B7BB6">
        <w:rPr>
          <w:sz w:val="24"/>
          <w:szCs w:val="24"/>
        </w:rPr>
        <w:t xml:space="preserve"> Enoch 90:28-29; Hebrews 122-24 &amp; Revelation 19:1-8. </w:t>
      </w:r>
    </w:p>
    <w:p w:rsidR="00EB434D" w:rsidRPr="009B7BB6" w:rsidRDefault="00EB434D" w:rsidP="00EB434D">
      <w:pPr>
        <w:spacing w:line="480" w:lineRule="auto"/>
        <w:jc w:val="both"/>
        <w:rPr>
          <w:sz w:val="24"/>
          <w:szCs w:val="24"/>
        </w:rPr>
      </w:pPr>
      <w:r w:rsidRPr="009B7BB6">
        <w:rPr>
          <w:sz w:val="24"/>
          <w:szCs w:val="24"/>
        </w:rPr>
        <w:t>The Eschatology of Zion: The proof is in 1</w:t>
      </w:r>
      <w:r w:rsidRPr="009B7BB6">
        <w:rPr>
          <w:sz w:val="24"/>
          <w:szCs w:val="24"/>
          <w:vertAlign w:val="superscript"/>
        </w:rPr>
        <w:t>st</w:t>
      </w:r>
      <w:r w:rsidRPr="009B7BB6">
        <w:rPr>
          <w:sz w:val="24"/>
          <w:szCs w:val="24"/>
        </w:rPr>
        <w:t xml:space="preserve"> Enoch chapters 1-36, 72-82 &amp; Hebrews 12:22; 13:14. The Personification of Zion is in Amos 5:4, 5, 8, 18; Isaiah 43:5-6; 49:18-23; 50:3; 54:1-3; 60:4-9; 66:7-9; Baruch 4:8; 5:5; 2</w:t>
      </w:r>
      <w:r w:rsidRPr="009B7BB6">
        <w:rPr>
          <w:sz w:val="24"/>
          <w:szCs w:val="24"/>
          <w:vertAlign w:val="superscript"/>
        </w:rPr>
        <w:t>nd</w:t>
      </w:r>
      <w:r w:rsidRPr="009B7BB6">
        <w:rPr>
          <w:sz w:val="24"/>
          <w:szCs w:val="24"/>
        </w:rPr>
        <w:t xml:space="preserve"> Esdras 1:28-40; 2:5, 7, 15-32; 9:26-10:59; Matthew 23:37 &amp; Luke 13:34. </w:t>
      </w:r>
    </w:p>
    <w:p w:rsidR="00EB434D" w:rsidRPr="009B7BB6" w:rsidRDefault="00EB434D" w:rsidP="00EB434D">
      <w:pPr>
        <w:spacing w:line="480" w:lineRule="auto"/>
        <w:jc w:val="both"/>
        <w:rPr>
          <w:sz w:val="24"/>
          <w:szCs w:val="24"/>
        </w:rPr>
      </w:pPr>
      <w:r w:rsidRPr="009B7BB6">
        <w:rPr>
          <w:sz w:val="24"/>
          <w:szCs w:val="24"/>
        </w:rPr>
        <w:t>Zion Symbolism in the NT Revelation: The Father Stephen is described as a Mother Jerusalem is in Exodus 19:4; Deuteronomy 32:11; Isaiah 31:5; Psalms 17;8; 36;7; 57:1; 61:4; 63:7; 91:4; 2</w:t>
      </w:r>
      <w:r w:rsidRPr="009B7BB6">
        <w:rPr>
          <w:sz w:val="24"/>
          <w:szCs w:val="24"/>
          <w:vertAlign w:val="superscript"/>
        </w:rPr>
        <w:t>nd</w:t>
      </w:r>
      <w:r w:rsidRPr="009B7BB6">
        <w:rPr>
          <w:sz w:val="24"/>
          <w:szCs w:val="24"/>
        </w:rPr>
        <w:t xml:space="preserve"> Esdras 1:30; Matthew 23:37; John 2:19; Hebrews 2:17; 5:14; 10:20 &amp; Luke 13:34. Zion as the Symbol of the New Better Covenant: The proof is in Exodus 19:16; 34:33-35; Galatians 4:21-31; 2</w:t>
      </w:r>
      <w:r w:rsidRPr="009B7BB6">
        <w:rPr>
          <w:sz w:val="24"/>
          <w:szCs w:val="24"/>
          <w:vertAlign w:val="superscript"/>
        </w:rPr>
        <w:t>nd</w:t>
      </w:r>
      <w:r w:rsidRPr="009B7BB6">
        <w:rPr>
          <w:sz w:val="24"/>
          <w:szCs w:val="24"/>
        </w:rPr>
        <w:t xml:space="preserve"> Corinthians 3:7-18 &amp; Hebrews 8:13; 12:18-24. The Temple [Business] Symbolism of Zion in the NT is in Genesis 28:11-12; Exodus 40:34; Ezekiel 47:1; Zechariah 14:8; Mark 3:22; 7:1-2; </w:t>
      </w:r>
      <w:r w:rsidRPr="009B7BB6">
        <w:rPr>
          <w:sz w:val="24"/>
          <w:szCs w:val="24"/>
        </w:rPr>
        <w:lastRenderedPageBreak/>
        <w:t>10:32-33; 11:1, 13-14, 15, 17, 20-27; 12:8-9; 14:58; 15:29, 38; Matthew 12:6; 16:17-19; 22:7; 23:37-39; 27:3-10; John 1:14, 51; 2:19-22; 7:37-39; 1</w:t>
      </w:r>
      <w:r w:rsidRPr="009B7BB6">
        <w:rPr>
          <w:sz w:val="24"/>
          <w:szCs w:val="24"/>
          <w:vertAlign w:val="superscript"/>
        </w:rPr>
        <w:t>st</w:t>
      </w:r>
      <w:r w:rsidRPr="009B7BB6">
        <w:rPr>
          <w:sz w:val="24"/>
          <w:szCs w:val="24"/>
        </w:rPr>
        <w:t xml:space="preserve"> Corinthians 3:9-17; 2</w:t>
      </w:r>
      <w:r w:rsidRPr="009B7BB6">
        <w:rPr>
          <w:sz w:val="24"/>
          <w:szCs w:val="24"/>
          <w:vertAlign w:val="superscript"/>
        </w:rPr>
        <w:t>nd</w:t>
      </w:r>
      <w:r w:rsidRPr="009B7BB6">
        <w:rPr>
          <w:sz w:val="24"/>
          <w:szCs w:val="24"/>
        </w:rPr>
        <w:t xml:space="preserve"> Corinthians 6:14-16; Ephesians 2:20-22; 1</w:t>
      </w:r>
      <w:r w:rsidRPr="009B7BB6">
        <w:rPr>
          <w:sz w:val="24"/>
          <w:szCs w:val="24"/>
          <w:vertAlign w:val="superscript"/>
        </w:rPr>
        <w:t>st</w:t>
      </w:r>
      <w:r w:rsidRPr="009B7BB6">
        <w:rPr>
          <w:sz w:val="24"/>
          <w:szCs w:val="24"/>
        </w:rPr>
        <w:t xml:space="preserve"> Peter 2:4-10. </w:t>
      </w:r>
    </w:p>
    <w:p w:rsidR="00EB434D" w:rsidRPr="009B7BB6" w:rsidRDefault="00EB434D" w:rsidP="00EB434D">
      <w:pPr>
        <w:spacing w:line="480" w:lineRule="auto"/>
        <w:jc w:val="both"/>
        <w:rPr>
          <w:sz w:val="24"/>
          <w:szCs w:val="24"/>
        </w:rPr>
      </w:pPr>
      <w:r w:rsidRPr="009B7BB6">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9B7BB6">
        <w:rPr>
          <w:sz w:val="24"/>
          <w:szCs w:val="24"/>
          <w:vertAlign w:val="superscript"/>
        </w:rPr>
        <w:t>nd</w:t>
      </w:r>
      <w:r w:rsidRPr="009B7BB6">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EB434D" w:rsidRPr="009B7BB6" w:rsidRDefault="00EB434D" w:rsidP="00EB434D">
      <w:pPr>
        <w:spacing w:line="480" w:lineRule="auto"/>
        <w:jc w:val="both"/>
        <w:rPr>
          <w:sz w:val="24"/>
          <w:szCs w:val="24"/>
        </w:rPr>
      </w:pPr>
      <w:r w:rsidRPr="009B7BB6">
        <w:rPr>
          <w:sz w:val="24"/>
          <w:szCs w:val="24"/>
        </w:rPr>
        <w:lastRenderedPageBreak/>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9B7BB6">
        <w:rPr>
          <w:sz w:val="24"/>
          <w:szCs w:val="24"/>
          <w:vertAlign w:val="superscript"/>
        </w:rPr>
        <w:t>st</w:t>
      </w:r>
      <w:r w:rsidRPr="009B7BB6">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EB434D" w:rsidRPr="009B7BB6" w:rsidRDefault="00EB434D" w:rsidP="00EB434D">
      <w:pPr>
        <w:spacing w:line="480" w:lineRule="auto"/>
        <w:jc w:val="both"/>
        <w:rPr>
          <w:sz w:val="24"/>
          <w:szCs w:val="24"/>
        </w:rPr>
      </w:pPr>
      <w:r w:rsidRPr="009B7BB6">
        <w:rPr>
          <w:sz w:val="24"/>
          <w:szCs w:val="24"/>
        </w:rPr>
        <w:t>The Two Different Symbolism’s of the Father Stephen’s Presence on Sinai and Zion: The proof is in Exodus 23:17; Deuteronomy 4:24; 1</w:t>
      </w:r>
      <w:r w:rsidRPr="009B7BB6">
        <w:rPr>
          <w:sz w:val="24"/>
          <w:szCs w:val="24"/>
          <w:vertAlign w:val="superscript"/>
        </w:rPr>
        <w:t>st</w:t>
      </w:r>
      <w:r w:rsidRPr="009B7BB6">
        <w:rPr>
          <w:sz w:val="24"/>
          <w:szCs w:val="24"/>
        </w:rPr>
        <w:t xml:space="preserve"> Kings 14:21; Psalms 2:6; 48:2, 8; 74:2; 78:68; 110:2; Isaiah 8:18; 18:7; Ezekiel 46:11; Hosea 9:5; 2</w:t>
      </w:r>
      <w:r w:rsidRPr="009B7BB6">
        <w:rPr>
          <w:sz w:val="24"/>
          <w:szCs w:val="24"/>
          <w:vertAlign w:val="superscript"/>
        </w:rPr>
        <w:t>nd</w:t>
      </w:r>
      <w:r w:rsidRPr="009B7BB6">
        <w:rPr>
          <w:sz w:val="24"/>
          <w:szCs w:val="24"/>
        </w:rPr>
        <w:t xml:space="preserve"> Esdras 7:26; 8:52; 10:59; Tobit 13:16-17; 14:5; 2</w:t>
      </w:r>
      <w:r w:rsidRPr="009B7BB6">
        <w:rPr>
          <w:sz w:val="24"/>
          <w:szCs w:val="24"/>
          <w:vertAlign w:val="superscript"/>
        </w:rPr>
        <w:t>nd</w:t>
      </w:r>
      <w:r w:rsidRPr="009B7BB6">
        <w:rPr>
          <w:sz w:val="24"/>
          <w:szCs w:val="24"/>
        </w:rPr>
        <w:t xml:space="preserve"> Enoch 55:2 &amp; Hebrews 6:8; 9:9, 28; 10:1, 3, 4, 19, 22, 27; 12:18-21, 22, 23, 24, 29. </w:t>
      </w:r>
    </w:p>
    <w:p w:rsidR="00EB434D" w:rsidRPr="009B7BB6" w:rsidRDefault="00EB434D" w:rsidP="00EB434D">
      <w:pPr>
        <w:spacing w:line="480" w:lineRule="auto"/>
        <w:jc w:val="both"/>
        <w:rPr>
          <w:sz w:val="24"/>
          <w:szCs w:val="24"/>
        </w:rPr>
      </w:pPr>
      <w:r w:rsidRPr="009B7BB6">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EB434D" w:rsidRPr="009B7BB6" w:rsidRDefault="00EB434D" w:rsidP="00EB434D">
      <w:pPr>
        <w:spacing w:line="480" w:lineRule="auto"/>
        <w:jc w:val="both"/>
        <w:rPr>
          <w:sz w:val="24"/>
          <w:szCs w:val="24"/>
        </w:rPr>
      </w:pPr>
      <w:r w:rsidRPr="009B7BB6">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9B7BB6">
        <w:rPr>
          <w:sz w:val="24"/>
          <w:szCs w:val="24"/>
          <w:vertAlign w:val="superscript"/>
        </w:rPr>
        <w:t>nd</w:t>
      </w:r>
      <w:r w:rsidRPr="009B7BB6">
        <w:rPr>
          <w:sz w:val="24"/>
          <w:szCs w:val="24"/>
        </w:rPr>
        <w:t xml:space="preserve"> Corinthians 3:3, 6, 17; Romans 9:4; 11:27; Hebrews 2:10, 14, 18; 5:9; 6:19; 7:11; 16, 22, 28; 8:6; 9:4, 8, 9-10, 11, 14, 15, 26; 10:10, 14, 16, 19-20, 21; 12:18-24; 13:15, 16. </w:t>
      </w:r>
      <w:r w:rsidRPr="009B7BB6">
        <w:rPr>
          <w:rFonts w:cstheme="minorHAnsi"/>
          <w:sz w:val="24"/>
          <w:szCs w:val="24"/>
        </w:rPr>
        <w:t xml:space="preserve">There are exactly 7 </w:t>
      </w:r>
      <w:r w:rsidRPr="009B7BB6">
        <w:rPr>
          <w:rFonts w:cstheme="minorHAnsi"/>
          <w:sz w:val="24"/>
          <w:szCs w:val="24"/>
        </w:rPr>
        <w:lastRenderedPageBreak/>
        <w:t xml:space="preserve">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9B7BB6">
        <w:rPr>
          <w:sz w:val="24"/>
          <w:szCs w:val="24"/>
        </w:rPr>
        <w:t>The Lord Moses and the 7 High Priests as the Mediators of the Father Stephen’s Revelation is in Genesis 4:10-16; 1</w:t>
      </w:r>
      <w:r w:rsidRPr="009B7BB6">
        <w:rPr>
          <w:sz w:val="24"/>
          <w:szCs w:val="24"/>
          <w:vertAlign w:val="superscript"/>
        </w:rPr>
        <w:t>st</w:t>
      </w:r>
      <w:r w:rsidRPr="009B7BB6">
        <w:rPr>
          <w:sz w:val="24"/>
          <w:szCs w:val="24"/>
        </w:rPr>
        <w:t xml:space="preserve"> Enoch 22:7; Matthew 23:35, 37-39; Hebrews 1:1-4; 3:7-4:11; 6:9; 7:19, 22; 10:3-4; 11:4, 37; 12:16, 19, 22-24, 25-29; 20:1 &amp; Luke 11:50-51; 13:34-35. </w:t>
      </w:r>
    </w:p>
    <w:p w:rsidR="00EB434D" w:rsidRPr="009B7BB6" w:rsidRDefault="00EB434D" w:rsidP="00EB434D">
      <w:pPr>
        <w:spacing w:line="480" w:lineRule="auto"/>
        <w:jc w:val="both"/>
        <w:rPr>
          <w:sz w:val="24"/>
          <w:szCs w:val="24"/>
        </w:rPr>
      </w:pPr>
      <w:r w:rsidRPr="009B7BB6">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9B7BB6">
        <w:rPr>
          <w:sz w:val="24"/>
          <w:szCs w:val="24"/>
          <w:vertAlign w:val="superscript"/>
        </w:rPr>
        <w:t>st</w:t>
      </w:r>
      <w:r w:rsidRPr="009B7BB6">
        <w:rPr>
          <w:sz w:val="24"/>
          <w:szCs w:val="24"/>
        </w:rPr>
        <w:t xml:space="preserve"> Enoch 9:1; 20:1-7; 40:6, 9; Colossians 1:16; 2:10, 15, 18; Galatians 3:19; Ephesians 1:20-21; Hebrews 1:1-4; 2:1-4; chapter 7; 12:25; 1</w:t>
      </w:r>
      <w:r w:rsidRPr="009B7BB6">
        <w:rPr>
          <w:sz w:val="24"/>
          <w:szCs w:val="24"/>
          <w:vertAlign w:val="superscript"/>
        </w:rPr>
        <w:t>st</w:t>
      </w:r>
      <w:r w:rsidRPr="009B7BB6">
        <w:rPr>
          <w:sz w:val="24"/>
          <w:szCs w:val="24"/>
        </w:rPr>
        <w:t xml:space="preserve"> Peter 3:22 &amp; Acts 7:38-39, 53. </w:t>
      </w:r>
    </w:p>
    <w:p w:rsidR="00EB434D" w:rsidRPr="009B7BB6" w:rsidRDefault="00EB434D" w:rsidP="00EB434D">
      <w:pPr>
        <w:spacing w:line="480" w:lineRule="auto"/>
        <w:jc w:val="both"/>
        <w:rPr>
          <w:sz w:val="24"/>
          <w:szCs w:val="24"/>
        </w:rPr>
      </w:pPr>
      <w:r w:rsidRPr="009B7BB6">
        <w:rPr>
          <w:sz w:val="24"/>
          <w:szCs w:val="24"/>
        </w:rPr>
        <w:lastRenderedPageBreak/>
        <w:t>Sinai and Zion as the Background of the Psalms Quotations in Hebrews chapter 1: The proof is in Deuteronomy 32:43; 2</w:t>
      </w:r>
      <w:r w:rsidRPr="009B7BB6">
        <w:rPr>
          <w:sz w:val="24"/>
          <w:szCs w:val="24"/>
          <w:vertAlign w:val="superscript"/>
        </w:rPr>
        <w:t>nd</w:t>
      </w:r>
      <w:r w:rsidRPr="009B7BB6">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9B7BB6">
        <w:rPr>
          <w:sz w:val="24"/>
          <w:szCs w:val="24"/>
          <w:vertAlign w:val="superscript"/>
        </w:rPr>
        <w:t>nd</w:t>
      </w:r>
      <w:r w:rsidRPr="009B7BB6">
        <w:rPr>
          <w:sz w:val="24"/>
          <w:szCs w:val="24"/>
        </w:rPr>
        <w:t xml:space="preserve"> Samuel 7:14. The proof is in 2</w:t>
      </w:r>
      <w:r w:rsidRPr="009B7BB6">
        <w:rPr>
          <w:sz w:val="24"/>
          <w:szCs w:val="24"/>
          <w:vertAlign w:val="superscript"/>
        </w:rPr>
        <w:t>nd</w:t>
      </w:r>
      <w:r w:rsidRPr="009B7BB6">
        <w:rPr>
          <w:sz w:val="24"/>
          <w:szCs w:val="24"/>
        </w:rPr>
        <w:t xml:space="preserve"> Samuel 7:12-16; 1</w:t>
      </w:r>
      <w:r w:rsidRPr="009B7BB6">
        <w:rPr>
          <w:sz w:val="24"/>
          <w:szCs w:val="24"/>
          <w:vertAlign w:val="superscript"/>
        </w:rPr>
        <w:t>st</w:t>
      </w:r>
      <w:r w:rsidRPr="009B7BB6">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9B7BB6">
        <w:rPr>
          <w:sz w:val="24"/>
          <w:szCs w:val="24"/>
          <w:vertAlign w:val="superscript"/>
        </w:rPr>
        <w:t>st</w:t>
      </w:r>
      <w:r w:rsidRPr="009B7BB6">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9B7BB6">
        <w:rPr>
          <w:sz w:val="24"/>
          <w:szCs w:val="24"/>
          <w:vertAlign w:val="superscript"/>
        </w:rPr>
        <w:t>nd</w:t>
      </w:r>
      <w:r w:rsidRPr="009B7BB6">
        <w:rPr>
          <w:sz w:val="24"/>
          <w:szCs w:val="24"/>
        </w:rPr>
        <w:t xml:space="preserve"> Esdras 8:22; 2</w:t>
      </w:r>
      <w:r w:rsidRPr="009B7BB6">
        <w:rPr>
          <w:sz w:val="24"/>
          <w:szCs w:val="24"/>
          <w:vertAlign w:val="superscript"/>
        </w:rPr>
        <w:t>nd</w:t>
      </w:r>
      <w:r w:rsidRPr="009B7BB6">
        <w:rPr>
          <w:sz w:val="24"/>
          <w:szCs w:val="24"/>
        </w:rPr>
        <w:t xml:space="preserve"> Thessalonians 1:8; Hebrews 1:6, 7; 10:27; 12:18, 29; Revelation 1:14; 2:18; 19:12 &amp; Acts 7:30. </w:t>
      </w:r>
    </w:p>
    <w:p w:rsidR="00EB434D" w:rsidRPr="009B7BB6" w:rsidRDefault="00EB434D" w:rsidP="00EB434D">
      <w:pPr>
        <w:spacing w:line="480" w:lineRule="auto"/>
        <w:jc w:val="both"/>
        <w:rPr>
          <w:sz w:val="24"/>
          <w:szCs w:val="24"/>
        </w:rPr>
      </w:pPr>
      <w:r w:rsidRPr="009B7BB6">
        <w:rPr>
          <w:sz w:val="24"/>
          <w:szCs w:val="24"/>
        </w:rPr>
        <w:t xml:space="preserve">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w:t>
      </w:r>
      <w:r w:rsidRPr="009B7BB6">
        <w:rPr>
          <w:sz w:val="24"/>
          <w:szCs w:val="24"/>
        </w:rPr>
        <w:lastRenderedPageBreak/>
        <w:t>and the Son Jesus is superior to the Lord Moses is in John 9:28-29; 1</w:t>
      </w:r>
      <w:r w:rsidRPr="009B7BB6">
        <w:rPr>
          <w:sz w:val="24"/>
          <w:szCs w:val="24"/>
          <w:vertAlign w:val="superscript"/>
        </w:rPr>
        <w:t>st</w:t>
      </w:r>
      <w:r w:rsidRPr="009B7BB6">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9B7BB6">
        <w:rPr>
          <w:sz w:val="24"/>
          <w:szCs w:val="24"/>
          <w:vertAlign w:val="superscript"/>
        </w:rPr>
        <w:t>st</w:t>
      </w:r>
      <w:r w:rsidRPr="009B7BB6">
        <w:rPr>
          <w:sz w:val="24"/>
          <w:szCs w:val="24"/>
        </w:rPr>
        <w:t xml:space="preserve"> Chronicles 17:10, 11, 12, 13-14; 1</w:t>
      </w:r>
      <w:r w:rsidRPr="009B7BB6">
        <w:rPr>
          <w:sz w:val="24"/>
          <w:szCs w:val="24"/>
          <w:vertAlign w:val="superscript"/>
        </w:rPr>
        <w:t>st</w:t>
      </w:r>
      <w:r w:rsidRPr="009B7BB6">
        <w:rPr>
          <w:sz w:val="24"/>
          <w:szCs w:val="24"/>
        </w:rPr>
        <w:t xml:space="preserve"> Samuel 2:35; 2</w:t>
      </w:r>
      <w:r w:rsidRPr="009B7BB6">
        <w:rPr>
          <w:sz w:val="24"/>
          <w:szCs w:val="24"/>
          <w:vertAlign w:val="superscript"/>
        </w:rPr>
        <w:t>nd</w:t>
      </w:r>
      <w:r w:rsidRPr="009B7BB6">
        <w:rPr>
          <w:sz w:val="24"/>
          <w:szCs w:val="24"/>
        </w:rPr>
        <w:t xml:space="preserve"> Samuel 2:35; 7:10-14, 16; Psalms 2:7; 102:25-27; 1</w:t>
      </w:r>
      <w:r w:rsidRPr="009B7BB6">
        <w:rPr>
          <w:sz w:val="24"/>
          <w:szCs w:val="24"/>
          <w:vertAlign w:val="superscript"/>
        </w:rPr>
        <w:t>st</w:t>
      </w:r>
      <w:r w:rsidRPr="009B7BB6">
        <w:rPr>
          <w:sz w:val="24"/>
          <w:szCs w:val="24"/>
        </w:rPr>
        <w:t xml:space="preserve"> Corinthians 3:16-17; 2</w:t>
      </w:r>
      <w:r w:rsidRPr="009B7BB6">
        <w:rPr>
          <w:sz w:val="24"/>
          <w:szCs w:val="24"/>
          <w:vertAlign w:val="superscript"/>
        </w:rPr>
        <w:t>nd</w:t>
      </w:r>
      <w:r w:rsidRPr="009B7BB6">
        <w:rPr>
          <w:sz w:val="24"/>
          <w:szCs w:val="24"/>
        </w:rPr>
        <w:t xml:space="preserve"> Corinthians 6:16; Ephesians 2:19-22; 4:6; 1</w:t>
      </w:r>
      <w:r w:rsidRPr="009B7BB6">
        <w:rPr>
          <w:sz w:val="24"/>
          <w:szCs w:val="24"/>
          <w:vertAlign w:val="superscript"/>
        </w:rPr>
        <w:t>st</w:t>
      </w:r>
      <w:r w:rsidRPr="009B7BB6">
        <w:rPr>
          <w:sz w:val="24"/>
          <w:szCs w:val="24"/>
        </w:rPr>
        <w:t xml:space="preserve"> Timothy 3:15; Hebrews 1:2, 5, 10-12; 2:17; 3:1-5:10; 8:8; 10:19-21; 12:22-24 &amp; 1</w:t>
      </w:r>
      <w:r w:rsidRPr="009B7BB6">
        <w:rPr>
          <w:sz w:val="24"/>
          <w:szCs w:val="24"/>
          <w:vertAlign w:val="superscript"/>
        </w:rPr>
        <w:t>st</w:t>
      </w:r>
      <w:r w:rsidRPr="009B7BB6">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9B7BB6">
        <w:rPr>
          <w:sz w:val="24"/>
          <w:szCs w:val="24"/>
          <w:vertAlign w:val="superscript"/>
        </w:rPr>
        <w:t>st</w:t>
      </w:r>
      <w:r w:rsidRPr="009B7BB6">
        <w:rPr>
          <w:sz w:val="24"/>
          <w:szCs w:val="24"/>
        </w:rPr>
        <w:t xml:space="preserve"> Kings 8:48-49, 54-56; 1</w:t>
      </w:r>
      <w:r w:rsidRPr="009B7BB6">
        <w:rPr>
          <w:sz w:val="24"/>
          <w:szCs w:val="24"/>
          <w:vertAlign w:val="superscript"/>
        </w:rPr>
        <w:t>st</w:t>
      </w:r>
      <w:r w:rsidRPr="009B7BB6">
        <w:rPr>
          <w:sz w:val="24"/>
          <w:szCs w:val="24"/>
        </w:rPr>
        <w:t xml:space="preserve"> Chronicles 6:16; 2</w:t>
      </w:r>
      <w:r w:rsidRPr="009B7BB6">
        <w:rPr>
          <w:sz w:val="24"/>
          <w:szCs w:val="24"/>
          <w:vertAlign w:val="superscript"/>
        </w:rPr>
        <w:t>nd</w:t>
      </w:r>
      <w:r w:rsidRPr="009B7BB6">
        <w:rPr>
          <w:sz w:val="24"/>
          <w:szCs w:val="24"/>
        </w:rPr>
        <w:t xml:space="preserve"> Chronicles 6:41; Psalms 94:11; 131:7-8, 13-14; 132:8, 13-14; Isaiah 66:1; Judith 9:8; 2</w:t>
      </w:r>
      <w:r w:rsidRPr="009B7BB6">
        <w:rPr>
          <w:sz w:val="24"/>
          <w:szCs w:val="24"/>
          <w:vertAlign w:val="superscript"/>
        </w:rPr>
        <w:t>nd</w:t>
      </w:r>
      <w:r w:rsidRPr="009B7BB6">
        <w:rPr>
          <w:sz w:val="24"/>
          <w:szCs w:val="24"/>
        </w:rPr>
        <w:t xml:space="preserve"> Esdras 7:75, 92; 8:52; 1</w:t>
      </w:r>
      <w:r w:rsidRPr="009B7BB6">
        <w:rPr>
          <w:sz w:val="24"/>
          <w:szCs w:val="24"/>
          <w:vertAlign w:val="superscript"/>
        </w:rPr>
        <w:t>st</w:t>
      </w:r>
      <w:r w:rsidRPr="009B7BB6">
        <w:rPr>
          <w:sz w:val="24"/>
          <w:szCs w:val="24"/>
        </w:rPr>
        <w:t xml:space="preserve"> Enoch 39:4-9; 45:2-6; 2</w:t>
      </w:r>
      <w:r w:rsidRPr="009B7BB6">
        <w:rPr>
          <w:sz w:val="24"/>
          <w:szCs w:val="24"/>
          <w:vertAlign w:val="superscript"/>
        </w:rPr>
        <w:t>nd</w:t>
      </w:r>
      <w:r w:rsidRPr="009B7BB6">
        <w:rPr>
          <w:sz w:val="24"/>
          <w:szCs w:val="24"/>
        </w:rPr>
        <w:t xml:space="preserve"> Maccabees 15:1; Hebrews 1:3; 2:10; 3:7-4:11, 14-16; 6:17-20; 8:1-2; 9:11, 23-24; 10:19; 11:13-16; 12:2, 22-24 &amp; Acts 2:1-39. </w:t>
      </w:r>
    </w:p>
    <w:p w:rsidR="00EB434D" w:rsidRPr="009B7BB6" w:rsidRDefault="00EB434D" w:rsidP="00EB434D">
      <w:pPr>
        <w:spacing w:line="480" w:lineRule="auto"/>
        <w:jc w:val="both"/>
        <w:rPr>
          <w:sz w:val="24"/>
          <w:szCs w:val="24"/>
        </w:rPr>
      </w:pPr>
      <w:r w:rsidRPr="009B7BB6">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9B7BB6">
        <w:rPr>
          <w:sz w:val="24"/>
          <w:szCs w:val="24"/>
          <w:vertAlign w:val="superscript"/>
        </w:rPr>
        <w:t>st</w:t>
      </w:r>
      <w:r w:rsidRPr="009B7BB6">
        <w:rPr>
          <w:sz w:val="24"/>
          <w:szCs w:val="24"/>
        </w:rPr>
        <w:t xml:space="preserve"> Corinthians </w:t>
      </w:r>
      <w:r w:rsidRPr="009B7BB6">
        <w:rPr>
          <w:sz w:val="24"/>
          <w:szCs w:val="24"/>
        </w:rPr>
        <w:lastRenderedPageBreak/>
        <w:t>15:25; Ephesians 1:20; Colossians 3:1; 1</w:t>
      </w:r>
      <w:r w:rsidRPr="009B7BB6">
        <w:rPr>
          <w:sz w:val="24"/>
          <w:szCs w:val="24"/>
          <w:vertAlign w:val="superscript"/>
        </w:rPr>
        <w:t>st</w:t>
      </w:r>
      <w:r w:rsidRPr="009B7BB6">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9B7BB6">
        <w:rPr>
          <w:sz w:val="24"/>
          <w:szCs w:val="24"/>
          <w:vertAlign w:val="superscript"/>
        </w:rPr>
        <w:t>nd</w:t>
      </w:r>
      <w:r w:rsidRPr="009B7BB6">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9B7BB6">
        <w:rPr>
          <w:sz w:val="24"/>
          <w:szCs w:val="24"/>
          <w:vertAlign w:val="superscript"/>
        </w:rPr>
        <w:t>st</w:t>
      </w:r>
      <w:r w:rsidRPr="009B7BB6">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9B7BB6">
        <w:rPr>
          <w:sz w:val="24"/>
          <w:szCs w:val="24"/>
          <w:vertAlign w:val="superscript"/>
        </w:rPr>
        <w:t>nd</w:t>
      </w:r>
      <w:r w:rsidRPr="009B7BB6">
        <w:rPr>
          <w:sz w:val="24"/>
          <w:szCs w:val="24"/>
        </w:rPr>
        <w:t xml:space="preserve"> Samuel 7:11-16; Psalms 2;6; 89:3-4, 20, 29, 34-36; 110:4; 132:8, 9, 11-13, 14, 16, 17-18; Galatians 3:15-18; 4:21-31 &amp; Hebrews 5:5-6; 6:17-18; 7:19-20, 21, 22; 12:22-24. </w:t>
      </w:r>
    </w:p>
    <w:p w:rsidR="00EB434D" w:rsidRPr="009B7BB6" w:rsidRDefault="00EB434D" w:rsidP="00EB434D">
      <w:pPr>
        <w:spacing w:line="480" w:lineRule="auto"/>
        <w:jc w:val="both"/>
        <w:rPr>
          <w:sz w:val="24"/>
          <w:szCs w:val="24"/>
        </w:rPr>
      </w:pPr>
      <w:r w:rsidRPr="009B7BB6">
        <w:rPr>
          <w:sz w:val="24"/>
          <w:szCs w:val="24"/>
        </w:rPr>
        <w:t>Zion and the Temple [Business] Symbolism in Hebrews is in Psalms 110:1; Jeremiah 31:31-34 &amp; Hebrews chapters 7 &amp; 8. The Eschatology of Zion and the Temple [Business] Discussion of Hebrews is in Psalms 110:1; Jeremiah 31:31-34; 2</w:t>
      </w:r>
      <w:r w:rsidRPr="009B7BB6">
        <w:rPr>
          <w:sz w:val="24"/>
          <w:szCs w:val="24"/>
          <w:vertAlign w:val="superscript"/>
        </w:rPr>
        <w:t>nd</w:t>
      </w:r>
      <w:r w:rsidRPr="009B7BB6">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w:t>
      </w:r>
      <w:r w:rsidRPr="009B7BB6">
        <w:rPr>
          <w:sz w:val="24"/>
          <w:szCs w:val="24"/>
        </w:rPr>
        <w:lastRenderedPageBreak/>
        <w:t>4:14-16; 6:19-20; 7:26-28; 8:1-10:18. The Interpretation of the Earthly Sanctuary from the Heavenly Sanctuary &amp; Godly Sanctuary is in Exodus 25:9, 40; 2</w:t>
      </w:r>
      <w:r w:rsidRPr="009B7BB6">
        <w:rPr>
          <w:sz w:val="24"/>
          <w:szCs w:val="24"/>
          <w:vertAlign w:val="superscript"/>
        </w:rPr>
        <w:t>nd</w:t>
      </w:r>
      <w:r w:rsidRPr="009B7BB6">
        <w:rPr>
          <w:sz w:val="24"/>
          <w:szCs w:val="24"/>
        </w:rPr>
        <w:t xml:space="preserve"> Esdras 2:42-48; Sirach 44:16; 2</w:t>
      </w:r>
      <w:r w:rsidRPr="009B7BB6">
        <w:rPr>
          <w:sz w:val="24"/>
          <w:szCs w:val="24"/>
          <w:vertAlign w:val="superscript"/>
        </w:rPr>
        <w:t>nd</w:t>
      </w:r>
      <w:r w:rsidRPr="009B7BB6">
        <w:rPr>
          <w:sz w:val="24"/>
          <w:szCs w:val="24"/>
        </w:rPr>
        <w:t xml:space="preserve"> Maccabees 6:28, 31; 4</w:t>
      </w:r>
      <w:r w:rsidRPr="009B7BB6">
        <w:rPr>
          <w:sz w:val="24"/>
          <w:szCs w:val="24"/>
          <w:vertAlign w:val="superscript"/>
        </w:rPr>
        <w:t>th</w:t>
      </w:r>
      <w:r w:rsidRPr="009B7BB6">
        <w:rPr>
          <w:sz w:val="24"/>
          <w:szCs w:val="24"/>
        </w:rPr>
        <w:t xml:space="preserve"> Maccabees 17:23; John 13:15; Romans 6:13; Galatians 4:26; Hebrews 2:10, 17; 4:11, 14-16; 7:16; 8:1-6; 9:1-10, 12, 11-14, 22-24; 10:1, 19, 20, 22; 12:18-21; James 5:10; 2</w:t>
      </w:r>
      <w:r w:rsidRPr="009B7BB6">
        <w:rPr>
          <w:sz w:val="24"/>
          <w:szCs w:val="24"/>
          <w:vertAlign w:val="superscript"/>
        </w:rPr>
        <w:t>nd</w:t>
      </w:r>
      <w:r w:rsidRPr="009B7BB6">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9B7BB6">
        <w:rPr>
          <w:sz w:val="24"/>
          <w:szCs w:val="24"/>
          <w:vertAlign w:val="superscript"/>
        </w:rPr>
        <w:t>st</w:t>
      </w:r>
      <w:r w:rsidRPr="009B7BB6">
        <w:rPr>
          <w:sz w:val="24"/>
          <w:szCs w:val="24"/>
        </w:rPr>
        <w:t xml:space="preserve"> Tent as Transient Age and the 2</w:t>
      </w:r>
      <w:r w:rsidRPr="009B7BB6">
        <w:rPr>
          <w:sz w:val="24"/>
          <w:szCs w:val="24"/>
          <w:vertAlign w:val="superscript"/>
        </w:rPr>
        <w:t>nd</w:t>
      </w:r>
      <w:r w:rsidRPr="009B7BB6">
        <w:rPr>
          <w:sz w:val="24"/>
          <w:szCs w:val="24"/>
        </w:rPr>
        <w:t xml:space="preserve"> Tent as Eternal Age, the Spatial concerning the 1</w:t>
      </w:r>
      <w:r w:rsidRPr="009B7BB6">
        <w:rPr>
          <w:sz w:val="24"/>
          <w:szCs w:val="24"/>
          <w:vertAlign w:val="superscript"/>
        </w:rPr>
        <w:t>st</w:t>
      </w:r>
      <w:r w:rsidRPr="009B7BB6">
        <w:rPr>
          <w:sz w:val="24"/>
          <w:szCs w:val="24"/>
        </w:rPr>
        <w:t xml:space="preserve"> Tent as the Outer Tent and the 2</w:t>
      </w:r>
      <w:r w:rsidRPr="009B7BB6">
        <w:rPr>
          <w:sz w:val="24"/>
          <w:szCs w:val="24"/>
          <w:vertAlign w:val="superscript"/>
        </w:rPr>
        <w:t>nd</w:t>
      </w:r>
      <w:r w:rsidRPr="009B7BB6">
        <w:rPr>
          <w:sz w:val="24"/>
          <w:szCs w:val="24"/>
        </w:rPr>
        <w:t xml:space="preserve"> Tent as the Inner Tent, the Cosmological concerning the 1</w:t>
      </w:r>
      <w:r w:rsidRPr="009B7BB6">
        <w:rPr>
          <w:sz w:val="24"/>
          <w:szCs w:val="24"/>
          <w:vertAlign w:val="superscript"/>
        </w:rPr>
        <w:t>st</w:t>
      </w:r>
      <w:r w:rsidRPr="009B7BB6">
        <w:rPr>
          <w:sz w:val="24"/>
          <w:szCs w:val="24"/>
        </w:rPr>
        <w:t xml:space="preserve"> Tent as the Earth and the 2</w:t>
      </w:r>
      <w:r w:rsidRPr="009B7BB6">
        <w:rPr>
          <w:sz w:val="24"/>
          <w:szCs w:val="24"/>
          <w:vertAlign w:val="superscript"/>
        </w:rPr>
        <w:t>nd</w:t>
      </w:r>
      <w:r w:rsidRPr="009B7BB6">
        <w:rPr>
          <w:sz w:val="24"/>
          <w:szCs w:val="24"/>
        </w:rPr>
        <w:t xml:space="preserve"> Tent as the Heaven and the Anthropological concerning the 1</w:t>
      </w:r>
      <w:r w:rsidRPr="009B7BB6">
        <w:rPr>
          <w:sz w:val="24"/>
          <w:szCs w:val="24"/>
          <w:vertAlign w:val="superscript"/>
        </w:rPr>
        <w:t>st</w:t>
      </w:r>
      <w:r w:rsidRPr="009B7BB6">
        <w:rPr>
          <w:sz w:val="24"/>
          <w:szCs w:val="24"/>
        </w:rPr>
        <w:t xml:space="preserve"> Tent as the Flesh and the 2</w:t>
      </w:r>
      <w:r w:rsidRPr="009B7BB6">
        <w:rPr>
          <w:sz w:val="24"/>
          <w:szCs w:val="24"/>
          <w:vertAlign w:val="superscript"/>
        </w:rPr>
        <w:t>nd</w:t>
      </w:r>
      <w:r w:rsidRPr="009B7BB6">
        <w:rPr>
          <w:sz w:val="24"/>
          <w:szCs w:val="24"/>
        </w:rPr>
        <w:t xml:space="preserve"> Tent as the </w:t>
      </w:r>
      <w:r w:rsidRPr="009B7BB6">
        <w:rPr>
          <w:sz w:val="24"/>
          <w:szCs w:val="24"/>
        </w:rPr>
        <w:lastRenderedPageBreak/>
        <w:t>Conscience. This is proven in Psalms 110:1 &amp; Jeremiah 31:31-34. The Temple [Business] Symbolism of Hebrews and the Jewish Apocalyptic Tradition is in Genesis 1:6-8; Exodus 26:31; Deuteronomy 10:14; 1</w:t>
      </w:r>
      <w:r w:rsidRPr="009B7BB6">
        <w:rPr>
          <w:sz w:val="24"/>
          <w:szCs w:val="24"/>
          <w:vertAlign w:val="superscript"/>
        </w:rPr>
        <w:t>st</w:t>
      </w:r>
      <w:r w:rsidRPr="009B7BB6">
        <w:rPr>
          <w:sz w:val="24"/>
          <w:szCs w:val="24"/>
        </w:rPr>
        <w:t xml:space="preserve"> Kings 8:22-53; 2</w:t>
      </w:r>
      <w:r w:rsidRPr="009B7BB6">
        <w:rPr>
          <w:sz w:val="24"/>
          <w:szCs w:val="24"/>
          <w:vertAlign w:val="superscript"/>
        </w:rPr>
        <w:t>nd</w:t>
      </w:r>
      <w:r w:rsidRPr="009B7BB6">
        <w:rPr>
          <w:sz w:val="24"/>
          <w:szCs w:val="24"/>
        </w:rPr>
        <w:t xml:space="preserve"> Samuel 22:10; 1</w:t>
      </w:r>
      <w:r w:rsidRPr="009B7BB6">
        <w:rPr>
          <w:sz w:val="24"/>
          <w:szCs w:val="24"/>
          <w:vertAlign w:val="superscript"/>
        </w:rPr>
        <w:t>st</w:t>
      </w:r>
      <w:r w:rsidRPr="009B7BB6">
        <w:rPr>
          <w:sz w:val="24"/>
          <w:szCs w:val="24"/>
        </w:rPr>
        <w:t xml:space="preserve"> Chronicles 28:2; 2</w:t>
      </w:r>
      <w:r w:rsidRPr="009B7BB6">
        <w:rPr>
          <w:sz w:val="24"/>
          <w:szCs w:val="24"/>
          <w:vertAlign w:val="superscript"/>
        </w:rPr>
        <w:t>nd</w:t>
      </w:r>
      <w:r w:rsidRPr="009B7BB6">
        <w:rPr>
          <w:sz w:val="24"/>
          <w:szCs w:val="24"/>
        </w:rPr>
        <w:t xml:space="preserve"> Chronicles 2:6; 4:14; Lamentations 2:1; Psalms 2:4; 8:2, 4; 18:2; 19:1; 32:6; 33:7; 49:6; 56:6, 11, 12; 68:35; 88:12; 95:5; 96:6; 101:26; 104:2; 107:6; 110:1; 112:4; 113:11; 135:5, 7; 148:1, 4; Job 37:9; 38:22, 37; Isaiah 40:22; 44:24; 66:1; Jeremiah 31:31-34; 49:36; 1</w:t>
      </w:r>
      <w:r w:rsidRPr="009B7BB6">
        <w:rPr>
          <w:sz w:val="24"/>
          <w:szCs w:val="24"/>
          <w:vertAlign w:val="superscript"/>
        </w:rPr>
        <w:t>st</w:t>
      </w:r>
      <w:r w:rsidRPr="009B7BB6">
        <w:rPr>
          <w:sz w:val="24"/>
          <w:szCs w:val="24"/>
        </w:rPr>
        <w:t xml:space="preserve"> Enoch 1:3; 14:10-20; chapters 28-36; 71:5; 2</w:t>
      </w:r>
      <w:r w:rsidRPr="009B7BB6">
        <w:rPr>
          <w:sz w:val="24"/>
          <w:szCs w:val="24"/>
          <w:vertAlign w:val="superscript"/>
        </w:rPr>
        <w:t>nd</w:t>
      </w:r>
      <w:r w:rsidRPr="009B7BB6">
        <w:rPr>
          <w:sz w:val="24"/>
          <w:szCs w:val="24"/>
        </w:rPr>
        <w:t xml:space="preserve"> Enoch chapters 8-22; 3</w:t>
      </w:r>
      <w:r w:rsidRPr="009B7BB6">
        <w:rPr>
          <w:sz w:val="24"/>
          <w:szCs w:val="24"/>
          <w:vertAlign w:val="superscript"/>
        </w:rPr>
        <w:t>rd</w:t>
      </w:r>
      <w:r w:rsidRPr="009B7BB6">
        <w:rPr>
          <w:sz w:val="24"/>
          <w:szCs w:val="24"/>
        </w:rPr>
        <w:t xml:space="preserve"> Enoch chapters 6-7; 17:1-3; 18:1-2; 45:1-6; Wisdom of Solomon 9:8; 2</w:t>
      </w:r>
      <w:r w:rsidRPr="009B7BB6">
        <w:rPr>
          <w:sz w:val="24"/>
          <w:szCs w:val="24"/>
          <w:vertAlign w:val="superscript"/>
        </w:rPr>
        <w:t>nd</w:t>
      </w:r>
      <w:r w:rsidRPr="009B7BB6">
        <w:rPr>
          <w:sz w:val="24"/>
          <w:szCs w:val="24"/>
        </w:rPr>
        <w:t xml:space="preserve"> Corinthians 12:2; Ephesians 4:10 &amp; Hebrews 1:10-12; 3:1-3, 4-10; 4:14-16; 6:19-20; 7:26-28; 8:1-5; 9:9, 11-12, 23, 24; 10:19-20; 12:27-28.</w:t>
      </w:r>
    </w:p>
    <w:p w:rsidR="00EB434D" w:rsidRPr="009B7BB6" w:rsidRDefault="00EB434D" w:rsidP="00EB434D">
      <w:pPr>
        <w:spacing w:line="480" w:lineRule="auto"/>
        <w:jc w:val="both"/>
        <w:rPr>
          <w:sz w:val="24"/>
          <w:szCs w:val="24"/>
        </w:rPr>
      </w:pPr>
      <w:r w:rsidRPr="009B7BB6">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EB434D" w:rsidRPr="009B7BB6" w:rsidRDefault="00EB434D" w:rsidP="00EB434D">
      <w:pPr>
        <w:spacing w:line="480" w:lineRule="auto"/>
        <w:jc w:val="both"/>
        <w:rPr>
          <w:sz w:val="24"/>
          <w:szCs w:val="24"/>
        </w:rPr>
      </w:pPr>
      <w:r w:rsidRPr="009B7BB6">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9B7BB6">
        <w:rPr>
          <w:sz w:val="24"/>
          <w:szCs w:val="24"/>
          <w:vertAlign w:val="superscript"/>
        </w:rPr>
        <w:t>st</w:t>
      </w:r>
      <w:r w:rsidRPr="009B7BB6">
        <w:rPr>
          <w:sz w:val="24"/>
          <w:szCs w:val="24"/>
        </w:rPr>
        <w:t xml:space="preserve"> Corinthians 15:1-58; 2</w:t>
      </w:r>
      <w:r w:rsidRPr="009B7BB6">
        <w:rPr>
          <w:sz w:val="24"/>
          <w:szCs w:val="24"/>
          <w:vertAlign w:val="superscript"/>
        </w:rPr>
        <w:t>nd</w:t>
      </w:r>
      <w:r w:rsidRPr="009B7BB6">
        <w:rPr>
          <w:sz w:val="24"/>
          <w:szCs w:val="24"/>
        </w:rPr>
        <w:t xml:space="preserve"> Corinthians 5:17; Galatians 3:15; 6:15; Hebrews 12:25; 2</w:t>
      </w:r>
      <w:r w:rsidRPr="009B7BB6">
        <w:rPr>
          <w:sz w:val="24"/>
          <w:szCs w:val="24"/>
          <w:vertAlign w:val="superscript"/>
        </w:rPr>
        <w:t>nd</w:t>
      </w:r>
      <w:r w:rsidRPr="009B7BB6">
        <w:rPr>
          <w:sz w:val="24"/>
          <w:szCs w:val="24"/>
        </w:rPr>
        <w:t xml:space="preserve"> Peter 3:3-13 &amp; Revelations 21:1-22:21. The Final Messages is in Isaiah 66:1-24. The Formalists is in Isaiah 66:1-4. The Remnant is </w:t>
      </w:r>
      <w:r w:rsidRPr="009B7BB6">
        <w:rPr>
          <w:sz w:val="24"/>
          <w:szCs w:val="24"/>
        </w:rPr>
        <w:lastRenderedPageBreak/>
        <w:t xml:space="preserve">in Isaiah 66:5-14 &amp; the Sexual is in Isaiah 66:15-24. Zion’s Ultimate Victory is in Micah 4:11-13. Zion’s Glorious King as the Father Stephen is in Micah 5:1-5. Zion’s Ultimate Victory is in Micah 5:5-15.   </w:t>
      </w:r>
    </w:p>
    <w:p w:rsidR="00EB434D" w:rsidRPr="009B7BB6" w:rsidRDefault="00EB434D" w:rsidP="00EB434D">
      <w:pPr>
        <w:spacing w:line="480" w:lineRule="auto"/>
        <w:jc w:val="both"/>
        <w:rPr>
          <w:sz w:val="24"/>
          <w:szCs w:val="24"/>
        </w:rPr>
      </w:pPr>
      <w:r w:rsidRPr="009B7BB6">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EB434D" w:rsidRPr="009B7BB6" w:rsidRDefault="00EB434D" w:rsidP="00EB434D">
      <w:pPr>
        <w:spacing w:line="480" w:lineRule="auto"/>
        <w:jc w:val="center"/>
        <w:rPr>
          <w:b/>
          <w:sz w:val="24"/>
          <w:szCs w:val="24"/>
        </w:rPr>
      </w:pPr>
      <w:r w:rsidRPr="009B7BB6">
        <w:rPr>
          <w:b/>
          <w:sz w:val="24"/>
          <w:szCs w:val="24"/>
        </w:rPr>
        <w:t>This is only in 7 Years before the Eternal Establishment of Zion has been Fulfilled in Acts 1:8-7:60</w:t>
      </w:r>
    </w:p>
    <w:p w:rsidR="00EB434D" w:rsidRPr="009B7BB6" w:rsidRDefault="00EB434D" w:rsidP="00EB434D">
      <w:pPr>
        <w:spacing w:line="480" w:lineRule="auto"/>
        <w:jc w:val="both"/>
        <w:rPr>
          <w:sz w:val="24"/>
          <w:szCs w:val="24"/>
        </w:rPr>
      </w:pPr>
      <w:r w:rsidRPr="009B7BB6">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EB434D" w:rsidRPr="009B7BB6" w:rsidRDefault="00EB434D" w:rsidP="00EB434D">
      <w:pPr>
        <w:tabs>
          <w:tab w:val="left" w:pos="5130"/>
        </w:tabs>
        <w:spacing w:line="480" w:lineRule="auto"/>
        <w:jc w:val="both"/>
        <w:rPr>
          <w:sz w:val="24"/>
          <w:szCs w:val="24"/>
        </w:rPr>
      </w:pPr>
      <w:r w:rsidRPr="009B7BB6">
        <w:rPr>
          <w:sz w:val="24"/>
          <w:szCs w:val="24"/>
        </w:rPr>
        <w:t>The Father Stephen’s Place of Zion is in 1</w:t>
      </w:r>
      <w:r w:rsidRPr="009B7BB6">
        <w:rPr>
          <w:sz w:val="24"/>
          <w:szCs w:val="24"/>
          <w:vertAlign w:val="superscript"/>
        </w:rPr>
        <w:t>st</w:t>
      </w:r>
      <w:r w:rsidRPr="009B7BB6">
        <w:rPr>
          <w:sz w:val="24"/>
          <w:szCs w:val="24"/>
        </w:rPr>
        <w:t xml:space="preserve"> Kings 8:1; 2</w:t>
      </w:r>
      <w:r w:rsidRPr="009B7BB6">
        <w:rPr>
          <w:sz w:val="24"/>
          <w:szCs w:val="24"/>
          <w:vertAlign w:val="superscript"/>
        </w:rPr>
        <w:t>nd</w:t>
      </w:r>
      <w:r w:rsidRPr="009B7BB6">
        <w:rPr>
          <w:sz w:val="24"/>
          <w:szCs w:val="24"/>
        </w:rPr>
        <w:t xml:space="preserve"> Samuel 5:6-9; 1</w:t>
      </w:r>
      <w:r w:rsidRPr="009B7BB6">
        <w:rPr>
          <w:sz w:val="24"/>
          <w:szCs w:val="24"/>
          <w:vertAlign w:val="superscript"/>
        </w:rPr>
        <w:t>st</w:t>
      </w:r>
      <w:r w:rsidRPr="009B7BB6">
        <w:rPr>
          <w:sz w:val="24"/>
          <w:szCs w:val="24"/>
        </w:rPr>
        <w:t xml:space="preserve"> Chronicles 11:7; 15:1; 2</w:t>
      </w:r>
      <w:r w:rsidRPr="009B7BB6">
        <w:rPr>
          <w:sz w:val="24"/>
          <w:szCs w:val="24"/>
          <w:vertAlign w:val="superscript"/>
        </w:rPr>
        <w:t>nd</w:t>
      </w:r>
      <w:r w:rsidRPr="009B7BB6">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9B7BB6">
        <w:rPr>
          <w:sz w:val="24"/>
          <w:szCs w:val="24"/>
          <w:vertAlign w:val="superscript"/>
        </w:rPr>
        <w:t>nd</w:t>
      </w:r>
      <w:r w:rsidRPr="009B7BB6">
        <w:rPr>
          <w:sz w:val="24"/>
          <w:szCs w:val="24"/>
        </w:rPr>
        <w:t xml:space="preserve"> Kings 19:21; Psalms 9:14; 87:5; 97:8; Song of Solomon 3:11; Isaiah 3:16, 17; 4:4; 10:24; 12:6; 16:1; 30:19; 37:22; </w:t>
      </w:r>
      <w:r w:rsidRPr="009B7BB6">
        <w:rPr>
          <w:sz w:val="24"/>
          <w:szCs w:val="24"/>
        </w:rPr>
        <w:lastRenderedPageBreak/>
        <w:t>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9B7BB6">
        <w:rPr>
          <w:sz w:val="24"/>
          <w:szCs w:val="24"/>
          <w:vertAlign w:val="superscript"/>
        </w:rPr>
        <w:t>st</w:t>
      </w:r>
      <w:r w:rsidRPr="009B7BB6">
        <w:rPr>
          <w:sz w:val="24"/>
          <w:szCs w:val="24"/>
        </w:rPr>
        <w:t xml:space="preserve"> Peter 2:6 &amp; Acts 1:4-8; 7:1-53. The Entering Zion and the Leaving Zion is in 1</w:t>
      </w:r>
      <w:r w:rsidRPr="009B7BB6">
        <w:rPr>
          <w:sz w:val="24"/>
          <w:szCs w:val="24"/>
          <w:vertAlign w:val="superscript"/>
        </w:rPr>
        <w:t>st</w:t>
      </w:r>
      <w:r w:rsidRPr="009B7BB6">
        <w:rPr>
          <w:sz w:val="24"/>
          <w:szCs w:val="24"/>
        </w:rPr>
        <w:t xml:space="preserve"> Kings 3:1; 1</w:t>
      </w:r>
      <w:r w:rsidRPr="009B7BB6">
        <w:rPr>
          <w:sz w:val="24"/>
          <w:szCs w:val="24"/>
          <w:vertAlign w:val="superscript"/>
        </w:rPr>
        <w:t>st</w:t>
      </w:r>
      <w:r w:rsidRPr="009B7BB6">
        <w:rPr>
          <w:sz w:val="24"/>
          <w:szCs w:val="24"/>
        </w:rPr>
        <w:t xml:space="preserve"> Chronicles 13:13; 15:29 &amp; 2</w:t>
      </w:r>
      <w:r w:rsidRPr="009B7BB6">
        <w:rPr>
          <w:sz w:val="24"/>
          <w:szCs w:val="24"/>
          <w:vertAlign w:val="superscript"/>
        </w:rPr>
        <w:t>nd</w:t>
      </w:r>
      <w:r w:rsidRPr="009B7BB6">
        <w:rPr>
          <w:sz w:val="24"/>
          <w:szCs w:val="24"/>
        </w:rPr>
        <w:t xml:space="preserve"> Chronicles 5:2; 8:11. The Other References of Zion is in 2</w:t>
      </w:r>
      <w:r w:rsidRPr="009B7BB6">
        <w:rPr>
          <w:sz w:val="24"/>
          <w:szCs w:val="24"/>
          <w:vertAlign w:val="superscript"/>
        </w:rPr>
        <w:t>nd</w:t>
      </w:r>
      <w:r w:rsidRPr="009B7BB6">
        <w:rPr>
          <w:sz w:val="24"/>
          <w:szCs w:val="24"/>
        </w:rPr>
        <w:t xml:space="preserve"> Kings 19:31; Psalms 48:11; 125:1, 2; 133:3; Isaiah 4:5; 10:12, 32; 16:1; 29:8; 31:4; 37:32; Joel 2:32; Obadiah 17, 21; Micah 4:8 &amp; Hebrews 12:22. </w:t>
      </w:r>
    </w:p>
    <w:p w:rsidR="00EB434D" w:rsidRPr="009B7BB6" w:rsidRDefault="00EB434D" w:rsidP="00EB434D">
      <w:pPr>
        <w:tabs>
          <w:tab w:val="left" w:pos="5130"/>
        </w:tabs>
        <w:spacing w:line="480" w:lineRule="auto"/>
        <w:jc w:val="both"/>
        <w:rPr>
          <w:sz w:val="24"/>
          <w:szCs w:val="24"/>
        </w:rPr>
      </w:pPr>
      <w:r w:rsidRPr="009B7BB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B7BB6">
        <w:rPr>
          <w:sz w:val="24"/>
          <w:szCs w:val="24"/>
          <w:vertAlign w:val="superscript"/>
        </w:rPr>
        <w:t>st</w:t>
      </w:r>
      <w:r w:rsidRPr="009B7BB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B7BB6">
        <w:rPr>
          <w:sz w:val="24"/>
          <w:szCs w:val="24"/>
          <w:vertAlign w:val="superscript"/>
        </w:rPr>
        <w:t>st</w:t>
      </w:r>
      <w:r w:rsidRPr="009B7BB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B7BB6">
        <w:rPr>
          <w:sz w:val="24"/>
          <w:szCs w:val="24"/>
          <w:vertAlign w:val="superscript"/>
        </w:rPr>
        <w:t>nd</w:t>
      </w:r>
      <w:r w:rsidRPr="009B7BB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w:t>
      </w:r>
      <w:r w:rsidRPr="009B7BB6">
        <w:rPr>
          <w:sz w:val="24"/>
          <w:szCs w:val="24"/>
        </w:rPr>
        <w:lastRenderedPageBreak/>
        <w:t xml:space="preserve">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B434D" w:rsidRPr="009B7BB6" w:rsidRDefault="00EB434D" w:rsidP="00EB434D">
      <w:pPr>
        <w:tabs>
          <w:tab w:val="left" w:pos="5130"/>
        </w:tabs>
        <w:spacing w:line="480" w:lineRule="auto"/>
        <w:jc w:val="both"/>
        <w:rPr>
          <w:sz w:val="24"/>
          <w:szCs w:val="24"/>
        </w:rPr>
      </w:pPr>
      <w:r w:rsidRPr="009B7BB6">
        <w:rPr>
          <w:sz w:val="24"/>
          <w:szCs w:val="24"/>
        </w:rPr>
        <w:t>The Construction of Houses: Foundations is in 1</w:t>
      </w:r>
      <w:r w:rsidRPr="009B7BB6">
        <w:rPr>
          <w:sz w:val="24"/>
          <w:szCs w:val="24"/>
          <w:vertAlign w:val="superscript"/>
        </w:rPr>
        <w:t>st</w:t>
      </w:r>
      <w:r w:rsidRPr="009B7BB6">
        <w:rPr>
          <w:sz w:val="24"/>
          <w:szCs w:val="24"/>
        </w:rPr>
        <w:t xml:space="preserve"> Kings 5:17; Ezra 6:3-4; Jeremiah 51:26 &amp; Ezekiel 41:8. Building Materials is in Genesis 11:3-4; Exodus 1:11-14; Leviticus 14:40-45; 1</w:t>
      </w:r>
      <w:r w:rsidRPr="009B7BB6">
        <w:rPr>
          <w:sz w:val="24"/>
          <w:szCs w:val="24"/>
          <w:vertAlign w:val="superscript"/>
        </w:rPr>
        <w:t>st</w:t>
      </w:r>
      <w:r w:rsidRPr="009B7BB6">
        <w:rPr>
          <w:sz w:val="24"/>
          <w:szCs w:val="24"/>
        </w:rPr>
        <w:t xml:space="preserve"> Kings 5:18; 7:9-12; Song of Solomon 1:17 &amp; Isaiah 9:10. Rooms &amp; Decoration is in Genesis 43:30; Judges 3:20, 23-25; 1</w:t>
      </w:r>
      <w:r w:rsidRPr="009B7BB6">
        <w:rPr>
          <w:sz w:val="24"/>
          <w:szCs w:val="24"/>
          <w:vertAlign w:val="superscript"/>
        </w:rPr>
        <w:t>st</w:t>
      </w:r>
      <w:r w:rsidRPr="009B7BB6">
        <w:rPr>
          <w:sz w:val="24"/>
          <w:szCs w:val="24"/>
        </w:rPr>
        <w:t xml:space="preserve"> Kings 7:6; 17:19; 22:25; 2</w:t>
      </w:r>
      <w:r w:rsidRPr="009B7BB6">
        <w:rPr>
          <w:sz w:val="24"/>
          <w:szCs w:val="24"/>
          <w:vertAlign w:val="superscript"/>
        </w:rPr>
        <w:t>nd</w:t>
      </w:r>
      <w:r w:rsidRPr="009B7BB6">
        <w:rPr>
          <w:sz w:val="24"/>
          <w:szCs w:val="24"/>
        </w:rPr>
        <w:t xml:space="preserve"> Kings 1:2; 4:10; Nehemiah 8:16; Jeremiah 22:14; Ezekiel 8:10; Daniel 5:5; Amos 3:15 &amp; Acts 20:8-9. Roofs is in Joshua 2:6; 1</w:t>
      </w:r>
      <w:r w:rsidRPr="009B7BB6">
        <w:rPr>
          <w:sz w:val="24"/>
          <w:szCs w:val="24"/>
          <w:vertAlign w:val="superscript"/>
        </w:rPr>
        <w:t>st</w:t>
      </w:r>
      <w:r w:rsidRPr="009B7BB6">
        <w:rPr>
          <w:sz w:val="24"/>
          <w:szCs w:val="24"/>
        </w:rPr>
        <w:t xml:space="preserve"> Samuel 9:25-26; Mark 2:4 &amp; Luke 5:19. Regulations regarding Houses is in Leviticus 14:33-53; 25:29-34; 27:14-15 &amp; Deuteronomy 22:8. Various Uses for Houses: House Arrest is in Jeremiah 37:15; Genesis 40:2-3; 2</w:t>
      </w:r>
      <w:r w:rsidRPr="009B7BB6">
        <w:rPr>
          <w:sz w:val="24"/>
          <w:szCs w:val="24"/>
          <w:vertAlign w:val="superscript"/>
        </w:rPr>
        <w:t>nd</w:t>
      </w:r>
      <w:r w:rsidRPr="009B7BB6">
        <w:rPr>
          <w:sz w:val="24"/>
          <w:szCs w:val="24"/>
        </w:rPr>
        <w:t xml:space="preserve"> Samuel 20:3 &amp; Acts 28:16, 30-31. Church Gatherings is in Colossians 4:15; Romans 16:5; 1</w:t>
      </w:r>
      <w:r w:rsidRPr="009B7BB6">
        <w:rPr>
          <w:sz w:val="24"/>
          <w:szCs w:val="24"/>
          <w:vertAlign w:val="superscript"/>
        </w:rPr>
        <w:t>st</w:t>
      </w:r>
      <w:r w:rsidRPr="009B7BB6">
        <w:rPr>
          <w:sz w:val="24"/>
          <w:szCs w:val="24"/>
        </w:rPr>
        <w:t xml:space="preserve"> Corinthians 16:19; Philemon 1-2 &amp; Acts 1:13-14; 2:1-2; 5:42; 12:12. The Parables and Proverbs about Houses is in Proverbs 9:1-4, 13-18; 14:1; 17:13; 21:9, 20; 24:27; 25:17; Ecclesiastes 10:18; Song of Solomon 8:7; Matthew 12:29, 43-45; 13:52; 24:42-51; Mark 3:27 &amp; Luke 11:21-22, 24-26; 12:39-46. </w:t>
      </w:r>
    </w:p>
    <w:p w:rsidR="00EB434D" w:rsidRPr="009B7BB6" w:rsidRDefault="00EB434D" w:rsidP="00EB434D">
      <w:pPr>
        <w:tabs>
          <w:tab w:val="left" w:pos="5130"/>
        </w:tabs>
        <w:spacing w:line="480" w:lineRule="auto"/>
        <w:jc w:val="both"/>
        <w:rPr>
          <w:sz w:val="24"/>
          <w:szCs w:val="24"/>
        </w:rPr>
      </w:pPr>
      <w:r w:rsidRPr="009B7BB6">
        <w:rPr>
          <w:sz w:val="24"/>
          <w:szCs w:val="24"/>
        </w:rPr>
        <w:t>The House of the Father Stephen: The Father Stephen’s Heavenly Dwelling is in Isaiah 57:15; 66:1-2; 1</w:t>
      </w:r>
      <w:r w:rsidRPr="009B7BB6">
        <w:rPr>
          <w:sz w:val="24"/>
          <w:szCs w:val="24"/>
          <w:vertAlign w:val="superscript"/>
        </w:rPr>
        <w:t>st</w:t>
      </w:r>
      <w:r w:rsidRPr="009B7BB6">
        <w:rPr>
          <w:sz w:val="24"/>
          <w:szCs w:val="24"/>
        </w:rPr>
        <w:t xml:space="preserve"> Kings 8:30, 39, 43, 49-50; 2</w:t>
      </w:r>
      <w:r w:rsidRPr="009B7BB6">
        <w:rPr>
          <w:sz w:val="24"/>
          <w:szCs w:val="24"/>
          <w:vertAlign w:val="superscript"/>
        </w:rPr>
        <w:t>nd</w:t>
      </w:r>
      <w:r w:rsidRPr="009B7BB6">
        <w:rPr>
          <w:sz w:val="24"/>
          <w:szCs w:val="24"/>
        </w:rPr>
        <w:t xml:space="preserve"> Chronicles 6:21, 30, 33, 39; John 14:2 &amp; Acts 7:47-50. </w:t>
      </w:r>
      <w:r w:rsidRPr="009B7BB6">
        <w:rPr>
          <w:sz w:val="24"/>
          <w:szCs w:val="24"/>
        </w:rPr>
        <w:lastRenderedPageBreak/>
        <w:t>Early References to the House of the Father Stephen is in Genesis 28:16-17, 19, 22. The Tabernacle as the House of the Father Stephen: The Tabernacle was referred to before its Construction is in Exodus 23:19; 34:26. In the Wilderness the Father Stephen said He would dwell with His people in the Tabernacle is in Exodus 25:8-9. The Father Stephen’s Presence came and dwelt in the completed Tabernacle is in Exodus 40:33-34, 35-38. The Temple as the Permanent House of the Father Stephen: David’s desire was to build the Father Stephen a Permanent House is in 2</w:t>
      </w:r>
      <w:r w:rsidRPr="009B7BB6">
        <w:rPr>
          <w:sz w:val="24"/>
          <w:szCs w:val="24"/>
          <w:vertAlign w:val="superscript"/>
        </w:rPr>
        <w:t>nd</w:t>
      </w:r>
      <w:r w:rsidRPr="009B7BB6">
        <w:rPr>
          <w:sz w:val="24"/>
          <w:szCs w:val="24"/>
        </w:rPr>
        <w:t xml:space="preserve"> Samuel 7:1-2. This was not the Father Stephen’s Will for David is in 2</w:t>
      </w:r>
      <w:r w:rsidRPr="009B7BB6">
        <w:rPr>
          <w:sz w:val="24"/>
          <w:szCs w:val="24"/>
          <w:vertAlign w:val="superscript"/>
        </w:rPr>
        <w:t>nd</w:t>
      </w:r>
      <w:r w:rsidRPr="009B7BB6">
        <w:rPr>
          <w:sz w:val="24"/>
          <w:szCs w:val="24"/>
        </w:rPr>
        <w:t xml:space="preserve"> Samuel 7:5-7, 12-13 &amp; Acts 7:45-47. Solomon builds the Temple in Jerusalem is in 1</w:t>
      </w:r>
      <w:r w:rsidRPr="009B7BB6">
        <w:rPr>
          <w:sz w:val="24"/>
          <w:szCs w:val="24"/>
          <w:vertAlign w:val="superscript"/>
        </w:rPr>
        <w:t>st</w:t>
      </w:r>
      <w:r w:rsidRPr="009B7BB6">
        <w:rPr>
          <w:sz w:val="24"/>
          <w:szCs w:val="24"/>
        </w:rPr>
        <w:t xml:space="preserve"> Kings 5:4-5; 6:1-2. The Father Stephen’s Presence dwelt there but was stipulated by the determined faithfulness of His people is in 1</w:t>
      </w:r>
      <w:r w:rsidRPr="009B7BB6">
        <w:rPr>
          <w:sz w:val="24"/>
          <w:szCs w:val="24"/>
          <w:vertAlign w:val="superscript"/>
        </w:rPr>
        <w:t>st</w:t>
      </w:r>
      <w:r w:rsidRPr="009B7BB6">
        <w:rPr>
          <w:sz w:val="24"/>
          <w:szCs w:val="24"/>
        </w:rPr>
        <w:t xml:space="preserve"> Kings 8:10-13; 9:6-9 &amp; 2</w:t>
      </w:r>
      <w:r w:rsidRPr="009B7BB6">
        <w:rPr>
          <w:sz w:val="24"/>
          <w:szCs w:val="24"/>
          <w:vertAlign w:val="superscript"/>
        </w:rPr>
        <w:t>nd</w:t>
      </w:r>
      <w:r w:rsidRPr="009B7BB6">
        <w:rPr>
          <w:sz w:val="24"/>
          <w:szCs w:val="24"/>
        </w:rPr>
        <w:t xml:space="preserve"> Chronicles 5:11-6:2. Zerubbabel’s Temple referred to as a House of the Father Stephen is in Ezra 1:5; 2:68; 3:8-9, 11; 4:24; 5:2, 13, 16-17; 10:1, 6, 9 &amp; Nehemiah 6:10; 8:16; 10:32, 34-38; 11:11, 22; 12:40; 13:9, 11, 14. The other Names given to the House of the Father Stephen: Sanctuary is in Exodus 25:8. House of Prayer is in Isaiah 56:7; Matthew 21:13; Mark 11:17 &amp; Luke 19:46. The Father Stephen’s Dwelling-Place is in Acts 7:1-53. The need for due reverence in worship is in Ecclesiastes 5:1. The House of the Father Stephen under the New Covenant: In the Hearts of the Father Stephen’s people is in 1</w:t>
      </w:r>
      <w:r w:rsidRPr="009B7BB6">
        <w:rPr>
          <w:sz w:val="24"/>
          <w:szCs w:val="24"/>
          <w:vertAlign w:val="superscript"/>
        </w:rPr>
        <w:t>st</w:t>
      </w:r>
      <w:r w:rsidRPr="009B7BB6">
        <w:rPr>
          <w:sz w:val="24"/>
          <w:szCs w:val="24"/>
        </w:rPr>
        <w:t xml:space="preserve"> Corinthians 3:16; 6:19; 2</w:t>
      </w:r>
      <w:r w:rsidRPr="009B7BB6">
        <w:rPr>
          <w:sz w:val="24"/>
          <w:szCs w:val="24"/>
          <w:vertAlign w:val="superscript"/>
        </w:rPr>
        <w:t>nd</w:t>
      </w:r>
      <w:r w:rsidRPr="009B7BB6">
        <w:rPr>
          <w:sz w:val="24"/>
          <w:szCs w:val="24"/>
        </w:rPr>
        <w:t xml:space="preserve"> Corinthians 1:22; 6:16; Ephesians 3:17; Galatians 4:6 &amp; Acts 7:48; 17:24. In the Church, the Body of the Father Stephen is in Hebrews 3:6; Ephesians 2:19-22 &amp; 1</w:t>
      </w:r>
      <w:r w:rsidRPr="009B7BB6">
        <w:rPr>
          <w:sz w:val="24"/>
          <w:szCs w:val="24"/>
          <w:vertAlign w:val="superscript"/>
        </w:rPr>
        <w:t>st</w:t>
      </w:r>
      <w:r w:rsidRPr="009B7BB6">
        <w:rPr>
          <w:sz w:val="24"/>
          <w:szCs w:val="24"/>
        </w:rPr>
        <w:t xml:space="preserve"> Peter 2:4-5.     </w:t>
      </w:r>
    </w:p>
    <w:p w:rsidR="00EB434D" w:rsidRPr="009B7BB6" w:rsidRDefault="00EB434D" w:rsidP="00EB434D">
      <w:pPr>
        <w:tabs>
          <w:tab w:val="left" w:pos="5130"/>
        </w:tabs>
        <w:spacing w:line="480" w:lineRule="auto"/>
        <w:jc w:val="both"/>
        <w:rPr>
          <w:sz w:val="24"/>
          <w:szCs w:val="24"/>
        </w:rPr>
      </w:pPr>
      <w:r w:rsidRPr="009B7BB6">
        <w:rPr>
          <w:sz w:val="24"/>
          <w:szCs w:val="24"/>
        </w:rPr>
        <w:t>The  Earthly Tabernacle and Temple is in Exodus 15:17; 25:8; 29:44-46; Deuteronomy 12:5, 11; 2</w:t>
      </w:r>
      <w:r w:rsidRPr="009B7BB6">
        <w:rPr>
          <w:sz w:val="24"/>
          <w:szCs w:val="24"/>
          <w:vertAlign w:val="superscript"/>
        </w:rPr>
        <w:t>nd</w:t>
      </w:r>
      <w:r w:rsidRPr="009B7BB6">
        <w:rPr>
          <w:sz w:val="24"/>
          <w:szCs w:val="24"/>
        </w:rPr>
        <w:t xml:space="preserve"> Samuel 7:1-7; 1</w:t>
      </w:r>
      <w:r w:rsidRPr="009B7BB6">
        <w:rPr>
          <w:sz w:val="24"/>
          <w:szCs w:val="24"/>
          <w:vertAlign w:val="superscript"/>
        </w:rPr>
        <w:t>st</w:t>
      </w:r>
      <w:r w:rsidRPr="009B7BB6">
        <w:rPr>
          <w:sz w:val="24"/>
          <w:szCs w:val="24"/>
        </w:rPr>
        <w:t xml:space="preserve"> Chronicles 17:1-6; Ezra 5:13-16; Psalms 23:6; 26:8; 27:4; 84:1-4, 10 &amp; Haggai 1:2, 3, 8-9, 14. The Household: Household Affairs is in 2</w:t>
      </w:r>
      <w:r w:rsidRPr="009B7BB6">
        <w:rPr>
          <w:sz w:val="24"/>
          <w:szCs w:val="24"/>
          <w:vertAlign w:val="superscript"/>
        </w:rPr>
        <w:t>nd</w:t>
      </w:r>
      <w:r w:rsidRPr="009B7BB6">
        <w:rPr>
          <w:sz w:val="24"/>
          <w:szCs w:val="24"/>
        </w:rPr>
        <w:t xml:space="preserve"> Samuel 17:23; 2</w:t>
      </w:r>
      <w:r w:rsidRPr="009B7BB6">
        <w:rPr>
          <w:sz w:val="24"/>
          <w:szCs w:val="24"/>
          <w:vertAlign w:val="superscript"/>
        </w:rPr>
        <w:t>nd</w:t>
      </w:r>
      <w:r w:rsidRPr="009B7BB6">
        <w:rPr>
          <w:sz w:val="24"/>
          <w:szCs w:val="24"/>
        </w:rPr>
        <w:t xml:space="preserve"> Kings 20:1; </w:t>
      </w:r>
      <w:r w:rsidRPr="009B7BB6">
        <w:rPr>
          <w:sz w:val="24"/>
          <w:szCs w:val="24"/>
        </w:rPr>
        <w:lastRenderedPageBreak/>
        <w:t>Isaiah 38:1; Proverbs 31:21, 27 &amp; 1</w:t>
      </w:r>
      <w:r w:rsidRPr="009B7BB6">
        <w:rPr>
          <w:sz w:val="24"/>
          <w:szCs w:val="24"/>
          <w:vertAlign w:val="superscript"/>
        </w:rPr>
        <w:t>st</w:t>
      </w:r>
      <w:r w:rsidRPr="009B7BB6">
        <w:rPr>
          <w:sz w:val="24"/>
          <w:szCs w:val="24"/>
        </w:rPr>
        <w:t xml:space="preserve"> Timothy 3:4-5, 12. The Examples of how the Father Stephen relates to Households is in Genesis 17:12-14, 23-27; Leviticus 16:6, 11, 17; Numbers 16:31-33; John 4:53; 1</w:t>
      </w:r>
      <w:r w:rsidRPr="009B7BB6">
        <w:rPr>
          <w:sz w:val="24"/>
          <w:szCs w:val="24"/>
          <w:vertAlign w:val="superscript"/>
        </w:rPr>
        <w:t>st</w:t>
      </w:r>
      <w:r w:rsidRPr="009B7BB6">
        <w:rPr>
          <w:sz w:val="24"/>
          <w:szCs w:val="24"/>
        </w:rPr>
        <w:t xml:space="preserve"> Corinthians 16:15 &amp; Acts 16:15, 31-34. The Church as the Father Stephen’s Household is in Numbers 12:7; Ephesians 2:19-22; 1</w:t>
      </w:r>
      <w:r w:rsidRPr="009B7BB6">
        <w:rPr>
          <w:sz w:val="24"/>
          <w:szCs w:val="24"/>
          <w:vertAlign w:val="superscript"/>
        </w:rPr>
        <w:t>st</w:t>
      </w:r>
      <w:r w:rsidRPr="009B7BB6">
        <w:rPr>
          <w:sz w:val="24"/>
          <w:szCs w:val="24"/>
        </w:rPr>
        <w:t xml:space="preserve"> Timothy 3:14-15; Hebrews 3:1-6 &amp; 1</w:t>
      </w:r>
      <w:r w:rsidRPr="009B7BB6">
        <w:rPr>
          <w:sz w:val="24"/>
          <w:szCs w:val="24"/>
          <w:vertAlign w:val="superscript"/>
        </w:rPr>
        <w:t>st</w:t>
      </w:r>
      <w:r w:rsidRPr="009B7BB6">
        <w:rPr>
          <w:sz w:val="24"/>
          <w:szCs w:val="24"/>
        </w:rPr>
        <w:t xml:space="preserve"> Peter 2:4-5. The House in the Sense of a Dynasty is in 2</w:t>
      </w:r>
      <w:r w:rsidRPr="009B7BB6">
        <w:rPr>
          <w:sz w:val="24"/>
          <w:szCs w:val="24"/>
          <w:vertAlign w:val="superscript"/>
        </w:rPr>
        <w:t>nd</w:t>
      </w:r>
      <w:r w:rsidRPr="009B7BB6">
        <w:rPr>
          <w:sz w:val="24"/>
          <w:szCs w:val="24"/>
        </w:rPr>
        <w:t xml:space="preserve"> Samuel 2:27-36; 3:11-14; 7:16; 2</w:t>
      </w:r>
      <w:r w:rsidRPr="009B7BB6">
        <w:rPr>
          <w:sz w:val="24"/>
          <w:szCs w:val="24"/>
          <w:vertAlign w:val="superscript"/>
        </w:rPr>
        <w:t>nd</w:t>
      </w:r>
      <w:r w:rsidRPr="009B7BB6">
        <w:rPr>
          <w:sz w:val="24"/>
          <w:szCs w:val="24"/>
        </w:rPr>
        <w:t xml:space="preserve"> Samuel 3:1, 28-29; 7:25-29; 9:1; 1</w:t>
      </w:r>
      <w:r w:rsidRPr="009B7BB6">
        <w:rPr>
          <w:sz w:val="24"/>
          <w:szCs w:val="24"/>
          <w:vertAlign w:val="superscript"/>
        </w:rPr>
        <w:t>st</w:t>
      </w:r>
      <w:r w:rsidRPr="009B7BB6">
        <w:rPr>
          <w:sz w:val="24"/>
          <w:szCs w:val="24"/>
        </w:rPr>
        <w:t xml:space="preserve"> Chronicles 17:14, 23-27; 1</w:t>
      </w:r>
      <w:r w:rsidRPr="009B7BB6">
        <w:rPr>
          <w:sz w:val="24"/>
          <w:szCs w:val="24"/>
          <w:vertAlign w:val="superscript"/>
        </w:rPr>
        <w:t>st</w:t>
      </w:r>
      <w:r w:rsidRPr="009B7BB6">
        <w:rPr>
          <w:sz w:val="24"/>
          <w:szCs w:val="24"/>
        </w:rPr>
        <w:t xml:space="preserve"> Kings 2:31-33; 21:21-22, 28-29 &amp; Zechariah 12:10-14. Household Gods: The Examples of the Use of Household Gods is in Genesis 31:19, 34; Judges 17:1-6; 18:18, 30-31; 1</w:t>
      </w:r>
      <w:r w:rsidRPr="009B7BB6">
        <w:rPr>
          <w:sz w:val="24"/>
          <w:szCs w:val="24"/>
          <w:vertAlign w:val="superscript"/>
        </w:rPr>
        <w:t>st</w:t>
      </w:r>
      <w:r w:rsidRPr="009B7BB6">
        <w:rPr>
          <w:sz w:val="24"/>
          <w:szCs w:val="24"/>
        </w:rPr>
        <w:t xml:space="preserve"> Samuel 19:13-16 &amp; Ezekiel 21:21. The Use of Household Gods was contrary to the Father Stephen’s Inerrant Law is in Deuteronomy 5:8-10; 7:25-26 &amp; Exodus 20:4-6. The Removal and Damnation of Household Gods is in 2</w:t>
      </w:r>
      <w:r w:rsidRPr="009B7BB6">
        <w:rPr>
          <w:sz w:val="24"/>
          <w:szCs w:val="24"/>
          <w:vertAlign w:val="superscript"/>
        </w:rPr>
        <w:t>nd</w:t>
      </w:r>
      <w:r w:rsidRPr="009B7BB6">
        <w:rPr>
          <w:sz w:val="24"/>
          <w:szCs w:val="24"/>
        </w:rPr>
        <w:t xml:space="preserve"> Kings 23:24; Genesis 35:2-4; Isaiah 44:9-11; Ezekiel 18:5-6 &amp; Zechariah 10:2. </w:t>
      </w:r>
    </w:p>
    <w:p w:rsidR="00EB434D" w:rsidRPr="009B7BB6" w:rsidRDefault="00EB434D" w:rsidP="00EB434D">
      <w:pPr>
        <w:tabs>
          <w:tab w:val="left" w:pos="5130"/>
        </w:tabs>
        <w:spacing w:line="480" w:lineRule="auto"/>
        <w:jc w:val="both"/>
        <w:rPr>
          <w:sz w:val="24"/>
          <w:szCs w:val="24"/>
        </w:rPr>
      </w:pPr>
      <w:r w:rsidRPr="009B7BB6">
        <w:rPr>
          <w:sz w:val="24"/>
          <w:szCs w:val="24"/>
        </w:rPr>
        <w:t>Camps and the Nomadic Lifestyle of early Israel: At the Time of the Patriarchs is in Genesis 25:16; 26:17; 31:25; 32:21; 33:18. During Israel’s wanderings in the Wilderness is in Numbers 1:52; 9:17-18 &amp; Exodus 13:20; 16:13; 19:16-17; 32:26-27. During the Entry into the Promised Land is in Joshua 4:19. The Camp as a Symbol of the Father Stephen’s Holy Presence: All that was Ceremonial &amp; Spiritual Unclean was put outside of the Camp is in Leviticus 13:46; 24:14; Deuteronomy 23;14; Exodus 29:14; Numbers 5:2-4 &amp; Hebrews 13:11-13. The Camp and the Father Stephen’s Protection is in Genesis 32:2 &amp; Psalms 34:7. The Camp as a Military Base is in 1</w:t>
      </w:r>
      <w:r w:rsidRPr="009B7BB6">
        <w:rPr>
          <w:sz w:val="24"/>
          <w:szCs w:val="24"/>
          <w:vertAlign w:val="superscript"/>
        </w:rPr>
        <w:t>st</w:t>
      </w:r>
      <w:r w:rsidRPr="009B7BB6">
        <w:rPr>
          <w:sz w:val="24"/>
          <w:szCs w:val="24"/>
        </w:rPr>
        <w:t xml:space="preserve"> Samuel 17:1; Judges 7:8-11, 13-15; 2</w:t>
      </w:r>
      <w:r w:rsidRPr="009B7BB6">
        <w:rPr>
          <w:sz w:val="24"/>
          <w:szCs w:val="24"/>
          <w:vertAlign w:val="superscript"/>
        </w:rPr>
        <w:t>nd</w:t>
      </w:r>
      <w:r w:rsidRPr="009B7BB6">
        <w:rPr>
          <w:sz w:val="24"/>
          <w:szCs w:val="24"/>
        </w:rPr>
        <w:t xml:space="preserve"> Kings 3:24; Jeremiah 50:29 &amp; Ezekiel 4:2.         </w:t>
      </w:r>
    </w:p>
    <w:p w:rsidR="00EB434D" w:rsidRPr="009B7BB6" w:rsidRDefault="00EB434D" w:rsidP="00EB434D">
      <w:pPr>
        <w:tabs>
          <w:tab w:val="left" w:pos="5130"/>
        </w:tabs>
        <w:spacing w:line="480" w:lineRule="auto"/>
        <w:jc w:val="center"/>
        <w:rPr>
          <w:b/>
          <w:sz w:val="24"/>
          <w:szCs w:val="24"/>
        </w:rPr>
      </w:pPr>
      <w:r w:rsidRPr="009B7BB6">
        <w:rPr>
          <w:b/>
          <w:sz w:val="24"/>
          <w:szCs w:val="24"/>
        </w:rPr>
        <w:t>THE BARRACK’S AUTHORITIES OVER THE HOUSE AUTHORITIES &amp; THE TENT OF MEETING AUTHORITIES</w:t>
      </w:r>
    </w:p>
    <w:p w:rsidR="00EB434D" w:rsidRPr="009B7BB6" w:rsidRDefault="00EB434D" w:rsidP="00EB434D">
      <w:pPr>
        <w:spacing w:line="480" w:lineRule="auto"/>
        <w:jc w:val="center"/>
        <w:rPr>
          <w:sz w:val="24"/>
          <w:szCs w:val="24"/>
        </w:rPr>
      </w:pPr>
      <w:r w:rsidRPr="009B7BB6">
        <w:rPr>
          <w:sz w:val="24"/>
          <w:szCs w:val="24"/>
        </w:rPr>
        <w:lastRenderedPageBreak/>
        <w:t>The Father Stephen’s Barrack’s Authorities Address verses the Lord Lucifer’s Barrack’s Authorities Address from an Hour to a Minute</w:t>
      </w:r>
    </w:p>
    <w:p w:rsidR="00EB434D" w:rsidRPr="009B7BB6" w:rsidRDefault="00EB434D" w:rsidP="00EB434D">
      <w:pPr>
        <w:spacing w:line="480" w:lineRule="auto"/>
        <w:jc w:val="both"/>
        <w:rPr>
          <w:sz w:val="24"/>
          <w:szCs w:val="24"/>
        </w:rPr>
      </w:pPr>
      <w:r w:rsidRPr="009B7BB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EB434D" w:rsidRPr="009B7BB6" w:rsidRDefault="00EB434D" w:rsidP="00EB434D">
      <w:pPr>
        <w:spacing w:line="480" w:lineRule="auto"/>
        <w:jc w:val="center"/>
        <w:rPr>
          <w:b/>
          <w:sz w:val="24"/>
          <w:szCs w:val="24"/>
        </w:rPr>
      </w:pPr>
      <w:r w:rsidRPr="009B7BB6">
        <w:rPr>
          <w:b/>
          <w:sz w:val="24"/>
          <w:szCs w:val="24"/>
        </w:rPr>
        <w:t>THE COMMAND POST AUTHORITIES OVER THE BUSINESS AUTHORITIES AND THE TEMPLE AUTHORITIES</w:t>
      </w:r>
    </w:p>
    <w:p w:rsidR="00EB434D" w:rsidRPr="009B7BB6" w:rsidRDefault="00EB434D" w:rsidP="00EB434D">
      <w:pPr>
        <w:spacing w:line="480" w:lineRule="auto"/>
        <w:jc w:val="center"/>
        <w:rPr>
          <w:sz w:val="24"/>
          <w:szCs w:val="24"/>
        </w:rPr>
      </w:pPr>
      <w:r w:rsidRPr="009B7BB6">
        <w:rPr>
          <w:sz w:val="24"/>
          <w:szCs w:val="24"/>
        </w:rPr>
        <w:t>The Father Stephen’s Command Post Authorities Address verses the Lord Lucifer’s Command Post Authorities Address from a Minute to a Second</w:t>
      </w:r>
    </w:p>
    <w:p w:rsidR="00EB434D" w:rsidRPr="009B7BB6" w:rsidRDefault="00EB434D" w:rsidP="00EB434D">
      <w:pPr>
        <w:spacing w:line="480" w:lineRule="auto"/>
        <w:jc w:val="both"/>
        <w:rPr>
          <w:sz w:val="24"/>
          <w:szCs w:val="24"/>
        </w:rPr>
      </w:pPr>
      <w:r w:rsidRPr="009B7BB6">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9B7BB6">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EB434D" w:rsidRPr="009B7BB6" w:rsidRDefault="00EB434D" w:rsidP="00EB434D">
      <w:pPr>
        <w:spacing w:line="480" w:lineRule="auto"/>
        <w:jc w:val="center"/>
        <w:rPr>
          <w:b/>
          <w:sz w:val="24"/>
          <w:szCs w:val="24"/>
        </w:rPr>
      </w:pPr>
      <w:r w:rsidRPr="009B7BB6">
        <w:rPr>
          <w:b/>
          <w:sz w:val="24"/>
          <w:szCs w:val="24"/>
        </w:rPr>
        <w:t>THE CHAPLAINCY MILITARY AUTHORITIES OVER THE CHURCH SANCTUARY AUTHORITIES &amp; THE TABERNACLE SYNAGOGUE AUTHORITIES</w:t>
      </w:r>
    </w:p>
    <w:p w:rsidR="00EB434D" w:rsidRPr="009B7BB6" w:rsidRDefault="00EB434D" w:rsidP="00EB434D">
      <w:pPr>
        <w:spacing w:line="480" w:lineRule="auto"/>
        <w:jc w:val="center"/>
        <w:rPr>
          <w:sz w:val="24"/>
          <w:szCs w:val="24"/>
        </w:rPr>
      </w:pPr>
      <w:r w:rsidRPr="009B7BB6">
        <w:rPr>
          <w:sz w:val="24"/>
          <w:szCs w:val="24"/>
        </w:rPr>
        <w:t>The Father Stephen’s Chaplaincy Authorities Address verses the Lord Lucifer’s Chaplaincy Authorities Address from a Second to Godspeed</w:t>
      </w:r>
    </w:p>
    <w:p w:rsidR="00EB434D" w:rsidRPr="009B7BB6" w:rsidRDefault="00EB434D" w:rsidP="00EB434D">
      <w:pPr>
        <w:spacing w:line="480" w:lineRule="auto"/>
        <w:jc w:val="both"/>
        <w:rPr>
          <w:b/>
          <w:sz w:val="24"/>
          <w:szCs w:val="24"/>
        </w:rPr>
      </w:pPr>
      <w:r w:rsidRPr="009B7BB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9B7BB6">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EB434D" w:rsidRPr="009B7BB6" w:rsidRDefault="00EB434D" w:rsidP="00EB434D">
      <w:pPr>
        <w:spacing w:line="480" w:lineRule="auto"/>
        <w:jc w:val="center"/>
        <w:rPr>
          <w:sz w:val="24"/>
          <w:szCs w:val="24"/>
        </w:rPr>
      </w:pPr>
      <w:r w:rsidRPr="009B7BB6">
        <w:rPr>
          <w:sz w:val="24"/>
          <w:szCs w:val="24"/>
        </w:rPr>
        <w:t>What is Truth?</w:t>
      </w:r>
    </w:p>
    <w:p w:rsidR="00EB434D" w:rsidRPr="009B7BB6" w:rsidRDefault="00EB434D" w:rsidP="00EB434D">
      <w:pPr>
        <w:spacing w:line="480" w:lineRule="auto"/>
        <w:jc w:val="both"/>
        <w:rPr>
          <w:sz w:val="24"/>
          <w:szCs w:val="24"/>
        </w:rPr>
      </w:pPr>
      <w:r w:rsidRPr="009B7BB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B434D" w:rsidRPr="009B7BB6" w:rsidRDefault="00EB434D" w:rsidP="00EB434D">
      <w:pPr>
        <w:spacing w:line="480" w:lineRule="auto"/>
        <w:jc w:val="both"/>
        <w:rPr>
          <w:sz w:val="24"/>
          <w:szCs w:val="24"/>
        </w:rPr>
      </w:pPr>
      <w:r w:rsidRPr="009B7BB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B7BB6">
        <w:rPr>
          <w:sz w:val="24"/>
          <w:szCs w:val="24"/>
          <w:vertAlign w:val="superscript"/>
        </w:rPr>
        <w:t>st</w:t>
      </w:r>
      <w:r w:rsidRPr="009B7BB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B7BB6">
        <w:rPr>
          <w:sz w:val="24"/>
          <w:szCs w:val="24"/>
          <w:vertAlign w:val="superscript"/>
        </w:rPr>
        <w:t>st</w:t>
      </w:r>
      <w:r w:rsidRPr="009B7BB6">
        <w:rPr>
          <w:sz w:val="24"/>
          <w:szCs w:val="24"/>
        </w:rPr>
        <w:t xml:space="preserve"> Kings 17:22-24; Psalms 15:1-5; 51:6; 145:18; Proverbs 23:23; Jeremiah 4:2; 5:1 &amp; Malachi 2:6. Absence of His truth in the Human Character displeases the Father Stephen is in Isaiah 48:1; 59:14-15 &amp; </w:t>
      </w:r>
      <w:r w:rsidRPr="009B7BB6">
        <w:rPr>
          <w:sz w:val="24"/>
          <w:szCs w:val="24"/>
        </w:rPr>
        <w:lastRenderedPageBreak/>
        <w:t>Jeremiah 5:3; 7:28; 9:3. Truth as an abstract quality is in Psalms 45:4; Proverbs 23:23 &amp; Daniel 8:12. Truth is the opposite of a lie is in Proverbs 16:13; 1</w:t>
      </w:r>
      <w:r w:rsidRPr="009B7BB6">
        <w:rPr>
          <w:sz w:val="24"/>
          <w:szCs w:val="24"/>
          <w:vertAlign w:val="superscript"/>
        </w:rPr>
        <w:t>st</w:t>
      </w:r>
      <w:r w:rsidRPr="009B7BB6">
        <w:rPr>
          <w:sz w:val="24"/>
          <w:szCs w:val="24"/>
        </w:rPr>
        <w:t xml:space="preserve"> Kings 17:24; 22:16; 2</w:t>
      </w:r>
      <w:r w:rsidRPr="009B7BB6">
        <w:rPr>
          <w:sz w:val="24"/>
          <w:szCs w:val="24"/>
          <w:vertAlign w:val="superscript"/>
        </w:rPr>
        <w:t>nd</w:t>
      </w:r>
      <w:r w:rsidRPr="009B7BB6">
        <w:rPr>
          <w:sz w:val="24"/>
          <w:szCs w:val="24"/>
        </w:rPr>
        <w:t xml:space="preserve"> Chronicles 18:15; Nehemiah 6:6; Proverbs 8:7; 12:17; Isaiah 45:19 &amp; Zechariah 8:16. Truth is subject to infallible proof is in Genesis 42:14-16; Deuteronomy 13:12-15; 17:2-5; 19:16-19; 22:20-21; 1</w:t>
      </w:r>
      <w:r w:rsidRPr="009B7BB6">
        <w:rPr>
          <w:sz w:val="24"/>
          <w:szCs w:val="24"/>
          <w:vertAlign w:val="superscript"/>
        </w:rPr>
        <w:t>st</w:t>
      </w:r>
      <w:r w:rsidRPr="009B7BB6">
        <w:rPr>
          <w:sz w:val="24"/>
          <w:szCs w:val="24"/>
        </w:rPr>
        <w:t xml:space="preserve"> Kings 10:6-7; 2</w:t>
      </w:r>
      <w:r w:rsidRPr="009B7BB6">
        <w:rPr>
          <w:sz w:val="24"/>
          <w:szCs w:val="24"/>
          <w:vertAlign w:val="superscript"/>
        </w:rPr>
        <w:t>nd</w:t>
      </w:r>
      <w:r w:rsidRPr="009B7BB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B7BB6">
        <w:rPr>
          <w:sz w:val="24"/>
          <w:szCs w:val="24"/>
          <w:vertAlign w:val="superscript"/>
        </w:rPr>
        <w:t>nd</w:t>
      </w:r>
      <w:r w:rsidRPr="009B7BB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B7BB6">
        <w:rPr>
          <w:sz w:val="24"/>
          <w:szCs w:val="24"/>
          <w:vertAlign w:val="superscript"/>
        </w:rPr>
        <w:t>st</w:t>
      </w:r>
      <w:r w:rsidRPr="009B7BB6">
        <w:rPr>
          <w:sz w:val="24"/>
          <w:szCs w:val="24"/>
        </w:rPr>
        <w:t xml:space="preserve"> Chronicles 16:36; Nehemiah 8:6 &amp; Psalms 41:13; 72:19; 89:52; 106:48. In general use is in Jeremiah 28:6 &amp; 1</w:t>
      </w:r>
      <w:r w:rsidRPr="009B7BB6">
        <w:rPr>
          <w:sz w:val="24"/>
          <w:szCs w:val="24"/>
          <w:vertAlign w:val="superscript"/>
        </w:rPr>
        <w:t>st</w:t>
      </w:r>
      <w:r w:rsidRPr="009B7BB6">
        <w:rPr>
          <w:sz w:val="24"/>
          <w:szCs w:val="24"/>
        </w:rPr>
        <w:t xml:space="preserve"> Kings 1:32-37. In the NT is in Romans 1:25; 9:5; 11:36; Matthew 6:13; 1</w:t>
      </w:r>
      <w:r w:rsidRPr="009B7BB6">
        <w:rPr>
          <w:sz w:val="24"/>
          <w:szCs w:val="24"/>
          <w:vertAlign w:val="superscript"/>
        </w:rPr>
        <w:t>st</w:t>
      </w:r>
      <w:r w:rsidRPr="009B7BB6">
        <w:rPr>
          <w:sz w:val="24"/>
          <w:szCs w:val="24"/>
        </w:rPr>
        <w:t xml:space="preserve"> Corinthians 14:16; 2</w:t>
      </w:r>
      <w:r w:rsidRPr="009B7BB6">
        <w:rPr>
          <w:sz w:val="24"/>
          <w:szCs w:val="24"/>
          <w:vertAlign w:val="superscript"/>
        </w:rPr>
        <w:t>nd</w:t>
      </w:r>
      <w:r w:rsidRPr="009B7BB6">
        <w:rPr>
          <w:sz w:val="24"/>
          <w:szCs w:val="24"/>
        </w:rPr>
        <w:t xml:space="preserve"> Corinthians 1:20; Galatians 6:18; Philippians 4:20; 1</w:t>
      </w:r>
      <w:r w:rsidRPr="009B7BB6">
        <w:rPr>
          <w:sz w:val="24"/>
          <w:szCs w:val="24"/>
          <w:vertAlign w:val="superscript"/>
        </w:rPr>
        <w:t>st</w:t>
      </w:r>
      <w:r w:rsidRPr="009B7BB6">
        <w:rPr>
          <w:sz w:val="24"/>
          <w:szCs w:val="24"/>
        </w:rPr>
        <w:t xml:space="preserve"> Timothy 1:17; Hebrews 13:20-21; 2</w:t>
      </w:r>
      <w:r w:rsidRPr="009B7BB6">
        <w:rPr>
          <w:sz w:val="24"/>
          <w:szCs w:val="24"/>
          <w:vertAlign w:val="superscript"/>
        </w:rPr>
        <w:t>nd</w:t>
      </w:r>
      <w:r w:rsidRPr="009B7BB6">
        <w:rPr>
          <w:sz w:val="24"/>
          <w:szCs w:val="24"/>
        </w:rPr>
        <w:t xml:space="preserve"> Peter 3:18; Jude 25 &amp; Revelation 1:6-7; 7:12; 22:20. </w:t>
      </w:r>
    </w:p>
    <w:p w:rsidR="00EB434D" w:rsidRPr="009B7BB6" w:rsidRDefault="00EB434D" w:rsidP="00EB434D">
      <w:pPr>
        <w:spacing w:line="480" w:lineRule="auto"/>
        <w:jc w:val="both"/>
        <w:rPr>
          <w:sz w:val="24"/>
          <w:szCs w:val="24"/>
        </w:rPr>
      </w:pPr>
      <w:r w:rsidRPr="009B7BB6">
        <w:rPr>
          <w:sz w:val="24"/>
          <w:szCs w:val="24"/>
        </w:rPr>
        <w:t>Truth as opposed to falsehoods and downright lies is in Ephesians 4:25; John 3:33; 4:37; 18:23; Romans 1:18; 9:1; 1</w:t>
      </w:r>
      <w:r w:rsidRPr="009B7BB6">
        <w:rPr>
          <w:sz w:val="24"/>
          <w:szCs w:val="24"/>
          <w:vertAlign w:val="superscript"/>
        </w:rPr>
        <w:t>st</w:t>
      </w:r>
      <w:r w:rsidRPr="009B7BB6">
        <w:rPr>
          <w:sz w:val="24"/>
          <w:szCs w:val="24"/>
        </w:rPr>
        <w:t xml:space="preserve"> Corinthians 15:54; 2</w:t>
      </w:r>
      <w:r w:rsidRPr="009B7BB6">
        <w:rPr>
          <w:sz w:val="24"/>
          <w:szCs w:val="24"/>
          <w:vertAlign w:val="superscript"/>
        </w:rPr>
        <w:t>nd</w:t>
      </w:r>
      <w:r w:rsidRPr="009B7BB6">
        <w:rPr>
          <w:sz w:val="24"/>
          <w:szCs w:val="24"/>
        </w:rPr>
        <w:t xml:space="preserve"> Corinthians 7:14; Galatians 4:16; Titus 1:13; 2</w:t>
      </w:r>
      <w:r w:rsidRPr="009B7BB6">
        <w:rPr>
          <w:sz w:val="24"/>
          <w:szCs w:val="24"/>
          <w:vertAlign w:val="superscript"/>
        </w:rPr>
        <w:t>nd</w:t>
      </w:r>
      <w:r w:rsidRPr="009B7BB6">
        <w:rPr>
          <w:sz w:val="24"/>
          <w:szCs w:val="24"/>
        </w:rPr>
        <w:t xml:space="preserve"> Peter 2:22; 1</w:t>
      </w:r>
      <w:r w:rsidRPr="009B7BB6">
        <w:rPr>
          <w:sz w:val="24"/>
          <w:szCs w:val="24"/>
          <w:vertAlign w:val="superscript"/>
        </w:rPr>
        <w:t>st</w:t>
      </w:r>
      <w:r w:rsidRPr="009B7BB6">
        <w:rPr>
          <w:sz w:val="24"/>
          <w:szCs w:val="24"/>
        </w:rPr>
        <w:t xml:space="preserve"> John 2:4; 2</w:t>
      </w:r>
      <w:r w:rsidRPr="009B7BB6">
        <w:rPr>
          <w:sz w:val="24"/>
          <w:szCs w:val="24"/>
          <w:vertAlign w:val="superscript"/>
        </w:rPr>
        <w:t>nd</w:t>
      </w:r>
      <w:r w:rsidRPr="009B7BB6">
        <w:rPr>
          <w:sz w:val="24"/>
          <w:szCs w:val="24"/>
        </w:rPr>
        <w:t xml:space="preserve"> John 1-2 &amp; Acts 6:8-10; 7:1-53, 55-56, 59-60; 21:24; 24:8; 26:25. Truth as reality is in Hebrews 9:24; John 1:9; 4:23; 17:3; Ephesians 4:24; 1</w:t>
      </w:r>
      <w:r w:rsidRPr="009B7BB6">
        <w:rPr>
          <w:sz w:val="24"/>
          <w:szCs w:val="24"/>
          <w:vertAlign w:val="superscript"/>
        </w:rPr>
        <w:t>st</w:t>
      </w:r>
      <w:r w:rsidRPr="009B7BB6">
        <w:rPr>
          <w:sz w:val="24"/>
          <w:szCs w:val="24"/>
        </w:rPr>
        <w:t xml:space="preserve"> Thessalonians 1:9; 1</w:t>
      </w:r>
      <w:r w:rsidRPr="009B7BB6">
        <w:rPr>
          <w:sz w:val="24"/>
          <w:szCs w:val="24"/>
          <w:vertAlign w:val="superscript"/>
        </w:rPr>
        <w:t>st</w:t>
      </w:r>
      <w:r w:rsidRPr="009B7BB6">
        <w:rPr>
          <w:sz w:val="24"/>
          <w:szCs w:val="24"/>
        </w:rPr>
        <w:t xml:space="preserve"> Timothy 1:2; 3:2; Hebrews 8:2; 12:8; 1</w:t>
      </w:r>
      <w:r w:rsidRPr="009B7BB6">
        <w:rPr>
          <w:sz w:val="24"/>
          <w:szCs w:val="24"/>
          <w:vertAlign w:val="superscript"/>
        </w:rPr>
        <w:t>st</w:t>
      </w:r>
      <w:r w:rsidRPr="009B7BB6">
        <w:rPr>
          <w:sz w:val="24"/>
          <w:szCs w:val="24"/>
        </w:rPr>
        <w:t xml:space="preserve"> Peter 5:12; 1</w:t>
      </w:r>
      <w:r w:rsidRPr="009B7BB6">
        <w:rPr>
          <w:sz w:val="24"/>
          <w:szCs w:val="24"/>
          <w:vertAlign w:val="superscript"/>
        </w:rPr>
        <w:t>st</w:t>
      </w:r>
      <w:r w:rsidRPr="009B7BB6">
        <w:rPr>
          <w:sz w:val="24"/>
          <w:szCs w:val="24"/>
        </w:rPr>
        <w:t xml:space="preserve"> John 2:5, 8; 5:20 &amp; Revelation 19:9. Truth as trustworthy affirmations is in John 6:47; Matthew 6:2; 10:23; 16:28; 19:23; 23:36; </w:t>
      </w:r>
      <w:r w:rsidRPr="009B7BB6">
        <w:rPr>
          <w:sz w:val="24"/>
          <w:szCs w:val="24"/>
        </w:rPr>
        <w:lastRenderedPageBreak/>
        <w:t>26:13; Mark 9:41; 11:23; John 1:51; 5:24-25; 8:34; 10:7; 16:7; Philippians 1:15; 1</w:t>
      </w:r>
      <w:r w:rsidRPr="009B7BB6">
        <w:rPr>
          <w:sz w:val="24"/>
          <w:szCs w:val="24"/>
          <w:vertAlign w:val="superscript"/>
        </w:rPr>
        <w:t>st</w:t>
      </w:r>
      <w:r w:rsidRPr="009B7BB6">
        <w:rPr>
          <w:sz w:val="24"/>
          <w:szCs w:val="24"/>
        </w:rPr>
        <w:t xml:space="preserve"> Timothy 3:9 &amp; Luke 12:44; 21:3. Truth as faithfulness and reliability: The quality of truth is in Philippians 4:8; John 1:17; 3:21; 4:24; 17:17; Romans 2:20; 1</w:t>
      </w:r>
      <w:r w:rsidRPr="009B7BB6">
        <w:rPr>
          <w:sz w:val="24"/>
          <w:szCs w:val="24"/>
          <w:vertAlign w:val="superscript"/>
        </w:rPr>
        <w:t>st</w:t>
      </w:r>
      <w:r w:rsidRPr="009B7BB6">
        <w:rPr>
          <w:sz w:val="24"/>
          <w:szCs w:val="24"/>
        </w:rPr>
        <w:t xml:space="preserve"> Corinthians 5:8; 13:6; 2</w:t>
      </w:r>
      <w:r w:rsidRPr="009B7BB6">
        <w:rPr>
          <w:sz w:val="24"/>
          <w:szCs w:val="24"/>
          <w:vertAlign w:val="superscript"/>
        </w:rPr>
        <w:t>nd</w:t>
      </w:r>
      <w:r w:rsidRPr="009B7BB6">
        <w:rPr>
          <w:sz w:val="24"/>
          <w:szCs w:val="24"/>
        </w:rPr>
        <w:t xml:space="preserve"> Corinthians 13:8; Ephesians 5:9; 6:14 &amp; 3</w:t>
      </w:r>
      <w:r w:rsidRPr="009B7BB6">
        <w:rPr>
          <w:sz w:val="24"/>
          <w:szCs w:val="24"/>
          <w:vertAlign w:val="superscript"/>
        </w:rPr>
        <w:t>rd</w:t>
      </w:r>
      <w:r w:rsidRPr="009B7BB6">
        <w:rPr>
          <w:sz w:val="24"/>
          <w:szCs w:val="24"/>
        </w:rPr>
        <w:t xml:space="preserve"> John 12. The Whole Truth as an aspect of the Divine Character of the Father Stephen is in Romans 3:3-4, 7; 15:8; Psalms 51:4; 1</w:t>
      </w:r>
      <w:r w:rsidRPr="009B7BB6">
        <w:rPr>
          <w:sz w:val="24"/>
          <w:szCs w:val="24"/>
          <w:vertAlign w:val="superscript"/>
        </w:rPr>
        <w:t>st</w:t>
      </w:r>
      <w:r w:rsidRPr="009B7BB6">
        <w:rPr>
          <w:sz w:val="24"/>
          <w:szCs w:val="24"/>
        </w:rPr>
        <w:t xml:space="preserve"> John 5:20 &amp; Revelation 3:7, 14; 6:10; 15:3; 16:7; 19:2, 11. Truth as a Human Quality is in 1</w:t>
      </w:r>
      <w:r w:rsidRPr="009B7BB6">
        <w:rPr>
          <w:sz w:val="24"/>
          <w:szCs w:val="24"/>
          <w:vertAlign w:val="superscript"/>
        </w:rPr>
        <w:t>st</w:t>
      </w:r>
      <w:r w:rsidRPr="009B7BB6">
        <w:rPr>
          <w:sz w:val="24"/>
          <w:szCs w:val="24"/>
        </w:rPr>
        <w:t xml:space="preserve"> John 1:8; John 3:21; 7:18; Ephesians 4:15; Philippians 1:18; Revelation 2:13 &amp; Acts 11:23; 14:22. The Son Jesus as truth is in John 1:14; 14:6; 15:1; 18:37-38 &amp; 1</w:t>
      </w:r>
      <w:r w:rsidRPr="009B7BB6">
        <w:rPr>
          <w:sz w:val="24"/>
          <w:szCs w:val="24"/>
          <w:vertAlign w:val="superscript"/>
        </w:rPr>
        <w:t>st</w:t>
      </w:r>
      <w:r w:rsidRPr="009B7BB6">
        <w:rPr>
          <w:sz w:val="24"/>
          <w:szCs w:val="24"/>
        </w:rPr>
        <w:t xml:space="preserve"> John 5:20. The Brother John the Holy Ghost as truth is in John 14:16-17; 15:26; 16:13 &amp; 1</w:t>
      </w:r>
      <w:r w:rsidRPr="009B7BB6">
        <w:rPr>
          <w:sz w:val="24"/>
          <w:szCs w:val="24"/>
          <w:vertAlign w:val="superscript"/>
        </w:rPr>
        <w:t>st</w:t>
      </w:r>
      <w:r w:rsidRPr="009B7BB6">
        <w:rPr>
          <w:sz w:val="24"/>
          <w:szCs w:val="24"/>
        </w:rPr>
        <w:t xml:space="preserve"> John 4:6; 5:6. The Gospel Kingdom and the Saintly Christian Faith as truth is in Ephesians 1:13; John 8:31-32; 2</w:t>
      </w:r>
      <w:r w:rsidRPr="009B7BB6">
        <w:rPr>
          <w:sz w:val="24"/>
          <w:szCs w:val="24"/>
          <w:vertAlign w:val="superscript"/>
        </w:rPr>
        <w:t>nd</w:t>
      </w:r>
      <w:r w:rsidRPr="009B7BB6">
        <w:rPr>
          <w:sz w:val="24"/>
          <w:szCs w:val="24"/>
        </w:rPr>
        <w:t xml:space="preserve"> Corinthians 4:2; Galatians 2:5; Colossians 1:5; 1</w:t>
      </w:r>
      <w:r w:rsidRPr="009B7BB6">
        <w:rPr>
          <w:sz w:val="24"/>
          <w:szCs w:val="24"/>
          <w:vertAlign w:val="superscript"/>
        </w:rPr>
        <w:t>st</w:t>
      </w:r>
      <w:r w:rsidRPr="009B7BB6">
        <w:rPr>
          <w:sz w:val="24"/>
          <w:szCs w:val="24"/>
        </w:rPr>
        <w:t xml:space="preserve"> Timothy 2:3-4; 4:6; 2</w:t>
      </w:r>
      <w:r w:rsidRPr="009B7BB6">
        <w:rPr>
          <w:sz w:val="24"/>
          <w:szCs w:val="24"/>
          <w:vertAlign w:val="superscript"/>
        </w:rPr>
        <w:t>nd</w:t>
      </w:r>
      <w:r w:rsidRPr="009B7BB6">
        <w:rPr>
          <w:sz w:val="24"/>
          <w:szCs w:val="24"/>
        </w:rPr>
        <w:t xml:space="preserve"> Timothy 2:18; 4:4; Titus 1:1; James 5:19; 2</w:t>
      </w:r>
      <w:r w:rsidRPr="009B7BB6">
        <w:rPr>
          <w:sz w:val="24"/>
          <w:szCs w:val="24"/>
          <w:vertAlign w:val="superscript"/>
        </w:rPr>
        <w:t>nd</w:t>
      </w:r>
      <w:r w:rsidRPr="009B7BB6">
        <w:rPr>
          <w:sz w:val="24"/>
          <w:szCs w:val="24"/>
        </w:rPr>
        <w:t xml:space="preserve"> Peter 2:2; 1</w:t>
      </w:r>
      <w:r w:rsidRPr="009B7BB6">
        <w:rPr>
          <w:sz w:val="24"/>
          <w:szCs w:val="24"/>
          <w:vertAlign w:val="superscript"/>
        </w:rPr>
        <w:t>st</w:t>
      </w:r>
      <w:r w:rsidRPr="009B7BB6">
        <w:rPr>
          <w:sz w:val="24"/>
          <w:szCs w:val="24"/>
        </w:rPr>
        <w:t xml:space="preserve"> John 3:19 &amp; Acts 20:30. </w:t>
      </w:r>
    </w:p>
    <w:p w:rsidR="00EB434D" w:rsidRPr="009B7BB6" w:rsidRDefault="00EB434D" w:rsidP="00EB434D">
      <w:pPr>
        <w:spacing w:before="240" w:line="480" w:lineRule="auto"/>
        <w:jc w:val="both"/>
        <w:rPr>
          <w:sz w:val="24"/>
          <w:szCs w:val="24"/>
        </w:rPr>
      </w:pPr>
      <w:r w:rsidRPr="009B7BB6">
        <w:rPr>
          <w:sz w:val="24"/>
          <w:szCs w:val="24"/>
        </w:rPr>
        <w:t>The Father Stephen is the Only One True God: He alone is God is in Jeremiah 10:10; Deuteronomy 4:39; 2</w:t>
      </w:r>
      <w:r w:rsidRPr="009B7BB6">
        <w:rPr>
          <w:sz w:val="24"/>
          <w:szCs w:val="24"/>
          <w:vertAlign w:val="superscript"/>
        </w:rPr>
        <w:t>nd</w:t>
      </w:r>
      <w:r w:rsidRPr="009B7BB6">
        <w:rPr>
          <w:sz w:val="24"/>
          <w:szCs w:val="24"/>
        </w:rPr>
        <w:t xml:space="preserve"> Chronicles 15:3; Isaiah 43:10-11; 45:5-6, 14, 21; Zechariah 14:9; John 1:18; 17:3 &amp; Revelation 6:10. The contrast with other Gods is in Romans 1:25; Exodus 15:11; Deuteronomy 4:35; 32:39; Psalms 86:8; Isaiah 43:3 &amp; 1</w:t>
      </w:r>
      <w:r w:rsidRPr="009B7BB6">
        <w:rPr>
          <w:sz w:val="24"/>
          <w:szCs w:val="24"/>
          <w:vertAlign w:val="superscript"/>
        </w:rPr>
        <w:t>st</w:t>
      </w:r>
      <w:r w:rsidRPr="009B7BB6">
        <w:rPr>
          <w:sz w:val="24"/>
          <w:szCs w:val="24"/>
        </w:rPr>
        <w:t xml:space="preserve"> Thessalonians 1:9. The contrast with Earthly Rulers is in Jeremiah 10:6-8. The Father Stephen is characterized by truth is in Psalms 31:5; 40:10; 43:3; Isaiah 65:16; John 3:33; 7:28; 8:26; 1</w:t>
      </w:r>
      <w:r w:rsidRPr="009B7BB6">
        <w:rPr>
          <w:sz w:val="24"/>
          <w:szCs w:val="24"/>
          <w:vertAlign w:val="superscript"/>
        </w:rPr>
        <w:t>st</w:t>
      </w:r>
      <w:r w:rsidRPr="009B7BB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B7BB6">
        <w:rPr>
          <w:sz w:val="24"/>
          <w:szCs w:val="24"/>
          <w:vertAlign w:val="superscript"/>
        </w:rPr>
        <w:t>st</w:t>
      </w:r>
      <w:r w:rsidRPr="009B7BB6">
        <w:rPr>
          <w:sz w:val="24"/>
          <w:szCs w:val="24"/>
        </w:rPr>
        <w:t xml:space="preserve"> John 5:20. The Son Jesus &amp; the Brother John the Holy Ghost brings truth is in John 1:14; 14:16-</w:t>
      </w:r>
      <w:r w:rsidRPr="009B7BB6">
        <w:rPr>
          <w:sz w:val="24"/>
          <w:szCs w:val="24"/>
        </w:rPr>
        <w:lastRenderedPageBreak/>
        <w:t>17 &amp; Romans 15:8. The Father Stephen’s Words are always truthful: His words are consistently true, accurate and reliable is in Numbers 23:19; 1</w:t>
      </w:r>
      <w:r w:rsidRPr="009B7BB6">
        <w:rPr>
          <w:sz w:val="24"/>
          <w:szCs w:val="24"/>
          <w:vertAlign w:val="superscript"/>
        </w:rPr>
        <w:t>st</w:t>
      </w:r>
      <w:r w:rsidRPr="009B7BB6">
        <w:rPr>
          <w:sz w:val="24"/>
          <w:szCs w:val="24"/>
        </w:rPr>
        <w:t xml:space="preserve"> Samuel 15:29; Psalms 12:6; 33:4; 119:151, 160; Romans 3:4; Titus 1:2; Hebrews 6:18 &amp; James 1:17. His words of promise are totally true and trustworthy is in Psalms 132:11; Psalms 110:4; 2</w:t>
      </w:r>
      <w:r w:rsidRPr="009B7BB6">
        <w:rPr>
          <w:sz w:val="24"/>
          <w:szCs w:val="24"/>
          <w:vertAlign w:val="superscript"/>
        </w:rPr>
        <w:t>nd</w:t>
      </w:r>
      <w:r w:rsidRPr="009B7BB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B7BB6">
        <w:rPr>
          <w:sz w:val="24"/>
          <w:szCs w:val="24"/>
          <w:vertAlign w:val="superscript"/>
        </w:rPr>
        <w:t>st</w:t>
      </w:r>
      <w:r w:rsidRPr="009B7BB6">
        <w:rPr>
          <w:sz w:val="24"/>
          <w:szCs w:val="24"/>
        </w:rPr>
        <w:t xml:space="preserve"> Peter 1:17-21. They are the Royal Agape Love Court Room that is predominately the White Nation only which is done by the Supreme Lordship of the Father Stephen Our Lord which concerns the 1</w:t>
      </w:r>
      <w:r w:rsidRPr="009B7BB6">
        <w:rPr>
          <w:sz w:val="24"/>
          <w:szCs w:val="24"/>
          <w:vertAlign w:val="superscript"/>
        </w:rPr>
        <w:t>st</w:t>
      </w:r>
      <w:r w:rsidRPr="009B7BB6">
        <w:rPr>
          <w:sz w:val="24"/>
          <w:szCs w:val="24"/>
        </w:rPr>
        <w:t xml:space="preserve"> Death which is Israel only in Acts chapters 1-7, the Royal Omni-Benevolent Court Room that is of the Black Nation (the 1</w:t>
      </w:r>
      <w:r w:rsidRPr="009B7BB6">
        <w:rPr>
          <w:sz w:val="24"/>
          <w:szCs w:val="24"/>
          <w:vertAlign w:val="superscript"/>
        </w:rPr>
        <w:t>st</w:t>
      </w:r>
      <w:r w:rsidRPr="009B7BB6">
        <w:rPr>
          <w:sz w:val="24"/>
          <w:szCs w:val="24"/>
        </w:rPr>
        <w:t xml:space="preserve"> Death &amp; 2</w:t>
      </w:r>
      <w:r w:rsidRPr="009B7BB6">
        <w:rPr>
          <w:sz w:val="24"/>
          <w:szCs w:val="24"/>
          <w:vertAlign w:val="superscript"/>
        </w:rPr>
        <w:t>nd</w:t>
      </w:r>
      <w:r w:rsidRPr="009B7BB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B7BB6">
        <w:rPr>
          <w:sz w:val="24"/>
          <w:szCs w:val="24"/>
          <w:vertAlign w:val="superscript"/>
        </w:rPr>
        <w:t>nd</w:t>
      </w:r>
      <w:r w:rsidRPr="009B7BB6">
        <w:rPr>
          <w:sz w:val="24"/>
          <w:szCs w:val="24"/>
        </w:rPr>
        <w:t xml:space="preserve"> Death which is Egypt which is also called Sodom, Babylon, Babel, Confusion, Chaos, Shinar, Shishak &amp; sometimes Rome is in Acts chapters 22-28.</w:t>
      </w:r>
    </w:p>
    <w:p w:rsidR="00EB434D" w:rsidRPr="009B7BB6" w:rsidRDefault="00EB434D" w:rsidP="00EB434D">
      <w:pPr>
        <w:spacing w:line="480" w:lineRule="auto"/>
        <w:jc w:val="both"/>
        <w:rPr>
          <w:sz w:val="24"/>
          <w:szCs w:val="24"/>
        </w:rPr>
      </w:pPr>
      <w:r w:rsidRPr="009B7BB6">
        <w:rPr>
          <w:sz w:val="24"/>
          <w:szCs w:val="24"/>
        </w:rPr>
        <w:lastRenderedPageBreak/>
        <w:t>The Truthfulness of the Father Stephen: The Titles reflecting the Father Stephen’s Truthfulness: The True God as the Father Stephen is in 2</w:t>
      </w:r>
      <w:r w:rsidRPr="009B7BB6">
        <w:rPr>
          <w:sz w:val="24"/>
          <w:szCs w:val="24"/>
          <w:vertAlign w:val="superscript"/>
        </w:rPr>
        <w:t>nd</w:t>
      </w:r>
      <w:r w:rsidRPr="009B7BB6">
        <w:rPr>
          <w:sz w:val="24"/>
          <w:szCs w:val="24"/>
        </w:rPr>
        <w:t xml:space="preserve"> Chronicles 15:3; Jeremiah 10:10 &amp; 1</w:t>
      </w:r>
      <w:r w:rsidRPr="009B7BB6">
        <w:rPr>
          <w:sz w:val="24"/>
          <w:szCs w:val="24"/>
          <w:vertAlign w:val="superscript"/>
        </w:rPr>
        <w:t>st</w:t>
      </w:r>
      <w:r w:rsidRPr="009B7BB6">
        <w:rPr>
          <w:sz w:val="24"/>
          <w:szCs w:val="24"/>
        </w:rPr>
        <w:t xml:space="preserve"> Thessalonians 1:9. The God of Truth as the Father Stephen is in Psalms 31:5 &amp; Isaiah 65:16. The Son Jesus Christ is the Truth is in John 1:14, 17; 6:32; 14:6; 1</w:t>
      </w:r>
      <w:r w:rsidRPr="009B7BB6">
        <w:rPr>
          <w:sz w:val="24"/>
          <w:szCs w:val="24"/>
          <w:vertAlign w:val="superscript"/>
        </w:rPr>
        <w:t>st</w:t>
      </w:r>
      <w:r w:rsidRPr="009B7BB6">
        <w:rPr>
          <w:sz w:val="24"/>
          <w:szCs w:val="24"/>
        </w:rPr>
        <w:t xml:space="preserve"> John 5:20 &amp; Revelation 3:7, 14. The Brother John the Holy Ghost is the Truth is in John 14:17; 15:26; 16:13 &amp; 1</w:t>
      </w:r>
      <w:r w:rsidRPr="009B7BB6">
        <w:rPr>
          <w:sz w:val="24"/>
          <w:szCs w:val="24"/>
          <w:vertAlign w:val="superscript"/>
        </w:rPr>
        <w:t>st</w:t>
      </w:r>
      <w:r w:rsidRPr="009B7BB6">
        <w:rPr>
          <w:sz w:val="24"/>
          <w:szCs w:val="24"/>
        </w:rPr>
        <w:t xml:space="preserve"> John 4:6; 5:6. The Father Stephen is true to His divine character and His inerrant word: He speaks the truth is in Isaiah 45:19; 2</w:t>
      </w:r>
      <w:r w:rsidRPr="009B7BB6">
        <w:rPr>
          <w:sz w:val="24"/>
          <w:szCs w:val="24"/>
          <w:vertAlign w:val="superscript"/>
        </w:rPr>
        <w:t>nd</w:t>
      </w:r>
      <w:r w:rsidRPr="009B7BB6">
        <w:rPr>
          <w:sz w:val="24"/>
          <w:szCs w:val="24"/>
        </w:rPr>
        <w:t xml:space="preserve"> Samuel 7:28; Psalms 33:4; 119:160; John 17:17 &amp; Revelation 21:5; 22:6. He does not lie is in Numbers 23:19; Romans 3:4; 2</w:t>
      </w:r>
      <w:r w:rsidRPr="009B7BB6">
        <w:rPr>
          <w:sz w:val="24"/>
          <w:szCs w:val="24"/>
          <w:vertAlign w:val="superscript"/>
        </w:rPr>
        <w:t>nd</w:t>
      </w:r>
      <w:r w:rsidRPr="009B7BB6">
        <w:rPr>
          <w:sz w:val="24"/>
          <w:szCs w:val="24"/>
        </w:rPr>
        <w:t xml:space="preserve"> Timothy 2:13; Titus 1:2 &amp; Hebrews 6:18. He is true to Himself and His divine promises is in Deuteronomy 32:4; Psalms 25:10; 33:4; 145:13; 146:6; Lamentations 3:23; 2</w:t>
      </w:r>
      <w:r w:rsidRPr="009B7BB6">
        <w:rPr>
          <w:sz w:val="24"/>
          <w:szCs w:val="24"/>
          <w:vertAlign w:val="superscript"/>
        </w:rPr>
        <w:t>nd</w:t>
      </w:r>
      <w:r w:rsidRPr="009B7BB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B7BB6">
        <w:rPr>
          <w:sz w:val="24"/>
          <w:szCs w:val="24"/>
          <w:vertAlign w:val="superscript"/>
        </w:rPr>
        <w:t>nd</w:t>
      </w:r>
      <w:r w:rsidRPr="009B7BB6">
        <w:rPr>
          <w:sz w:val="24"/>
          <w:szCs w:val="24"/>
        </w:rPr>
        <w:t xml:space="preserve"> Timothy 2:13. If You have any questions on the 10 covenants, You must get My book called “</w:t>
      </w:r>
      <w:r w:rsidRPr="009B7BB6">
        <w:rPr>
          <w:b/>
          <w:sz w:val="24"/>
          <w:szCs w:val="24"/>
        </w:rPr>
        <w:t>The Garden of Eden that the Lord God Created</w:t>
      </w:r>
      <w:r w:rsidRPr="009B7BB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B7BB6">
        <w:rPr>
          <w:sz w:val="24"/>
          <w:szCs w:val="24"/>
          <w:vertAlign w:val="superscript"/>
        </w:rPr>
        <w:t>st</w:t>
      </w:r>
      <w:r w:rsidRPr="009B7BB6">
        <w:rPr>
          <w:sz w:val="24"/>
          <w:szCs w:val="24"/>
        </w:rPr>
        <w:t xml:space="preserve"> Kings 8:20; Psalms 105:42; Romans 4:20-21 &amp; Acts 1:4-8; 2:31-33; 7:59. The Truthfulness of the Father Stephen undergirds and governs His Impartial Judgment &amp; His Impartial Justice is in Psalms 96:13; 98:9; Isaiah 11:3-5; </w:t>
      </w:r>
      <w:r w:rsidRPr="009B7BB6">
        <w:rPr>
          <w:sz w:val="24"/>
          <w:szCs w:val="24"/>
        </w:rPr>
        <w:lastRenderedPageBreak/>
        <w:t>Romans 2:2 &amp; 1</w:t>
      </w:r>
      <w:r w:rsidRPr="009B7BB6">
        <w:rPr>
          <w:sz w:val="24"/>
          <w:szCs w:val="24"/>
          <w:vertAlign w:val="superscript"/>
        </w:rPr>
        <w:t>st</w:t>
      </w:r>
      <w:r w:rsidRPr="009B7BB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B434D" w:rsidRPr="009B7BB6" w:rsidRDefault="00EB434D" w:rsidP="00EB434D">
      <w:pPr>
        <w:spacing w:line="480" w:lineRule="auto"/>
        <w:jc w:val="both"/>
        <w:rPr>
          <w:sz w:val="24"/>
          <w:szCs w:val="24"/>
        </w:rPr>
      </w:pPr>
      <w:r w:rsidRPr="009B7BB6">
        <w:rPr>
          <w:sz w:val="24"/>
          <w:szCs w:val="24"/>
        </w:rPr>
        <w:t>The Uniqueness of the Father Stephen: There is no God except the Father Stephen acting as the Lord Yahweh in John 8:58; Isaiah 43:10-11; 44:6-8; 45:5-6, 18; Deuteronomy 4:35; 6:4; 32:3; 1</w:t>
      </w:r>
      <w:r w:rsidRPr="009B7BB6">
        <w:rPr>
          <w:sz w:val="24"/>
          <w:szCs w:val="24"/>
          <w:vertAlign w:val="superscript"/>
        </w:rPr>
        <w:t>st</w:t>
      </w:r>
      <w:r w:rsidRPr="009B7BB6">
        <w:rPr>
          <w:sz w:val="24"/>
          <w:szCs w:val="24"/>
        </w:rPr>
        <w:t xml:space="preserve"> Kings 8:60; Psalms 83:18; 86:10; 1</w:t>
      </w:r>
      <w:r w:rsidRPr="009B7BB6">
        <w:rPr>
          <w:sz w:val="24"/>
          <w:szCs w:val="24"/>
          <w:vertAlign w:val="superscript"/>
        </w:rPr>
        <w:t>st</w:t>
      </w:r>
      <w:r w:rsidRPr="009B7BB6">
        <w:rPr>
          <w:sz w:val="24"/>
          <w:szCs w:val="24"/>
        </w:rPr>
        <w:t xml:space="preserve"> Corinthians 8:4-6; Ephesians 4:6 &amp; 1</w:t>
      </w:r>
      <w:r w:rsidRPr="009B7BB6">
        <w:rPr>
          <w:sz w:val="24"/>
          <w:szCs w:val="24"/>
          <w:vertAlign w:val="superscript"/>
        </w:rPr>
        <w:t>st</w:t>
      </w:r>
      <w:r w:rsidRPr="009B7BB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B7BB6">
        <w:rPr>
          <w:sz w:val="24"/>
          <w:szCs w:val="24"/>
          <w:vertAlign w:val="superscript"/>
        </w:rPr>
        <w:t>nd</w:t>
      </w:r>
      <w:r w:rsidRPr="009B7BB6">
        <w:rPr>
          <w:sz w:val="24"/>
          <w:szCs w:val="24"/>
        </w:rPr>
        <w:t xml:space="preserve"> Samuel 7:22 &amp; 1</w:t>
      </w:r>
      <w:r w:rsidRPr="009B7BB6">
        <w:rPr>
          <w:sz w:val="24"/>
          <w:szCs w:val="24"/>
          <w:vertAlign w:val="superscript"/>
        </w:rPr>
        <w:t>st</w:t>
      </w:r>
      <w:r w:rsidRPr="009B7BB6">
        <w:rPr>
          <w:sz w:val="24"/>
          <w:szCs w:val="24"/>
        </w:rPr>
        <w:t xml:space="preserve"> Chronicles 29:11. In His Ability to Save is in Deuteronomy 33:26; Isaiah 45:20-22 &amp; Jeremiah 10:5-6. In His Covenant of Omni-Benevolence is in 1</w:t>
      </w:r>
      <w:r w:rsidRPr="009B7BB6">
        <w:rPr>
          <w:sz w:val="24"/>
          <w:szCs w:val="24"/>
          <w:vertAlign w:val="superscript"/>
        </w:rPr>
        <w:t>st</w:t>
      </w:r>
      <w:r w:rsidRPr="009B7BB6">
        <w:rPr>
          <w:sz w:val="24"/>
          <w:szCs w:val="24"/>
        </w:rPr>
        <w:t xml:space="preserve"> Kings 8:23; 2</w:t>
      </w:r>
      <w:r w:rsidRPr="009B7BB6">
        <w:rPr>
          <w:sz w:val="24"/>
          <w:szCs w:val="24"/>
          <w:vertAlign w:val="superscript"/>
        </w:rPr>
        <w:t>nd</w:t>
      </w:r>
      <w:r w:rsidRPr="009B7BB6">
        <w:rPr>
          <w:sz w:val="24"/>
          <w:szCs w:val="24"/>
        </w:rPr>
        <w:t xml:space="preserve"> Samuel 7:22-23 &amp; 1</w:t>
      </w:r>
      <w:r w:rsidRPr="009B7BB6">
        <w:rPr>
          <w:sz w:val="24"/>
          <w:szCs w:val="24"/>
          <w:vertAlign w:val="superscript"/>
        </w:rPr>
        <w:t>st</w:t>
      </w:r>
      <w:r w:rsidRPr="009B7BB6">
        <w:rPr>
          <w:sz w:val="24"/>
          <w:szCs w:val="24"/>
        </w:rPr>
        <w:t xml:space="preserve"> Chronicles 17:20-21. In His Sovereignty is in Zechariah 14:9; Deuteronomy 4:39; 1</w:t>
      </w:r>
      <w:r w:rsidRPr="009B7BB6">
        <w:rPr>
          <w:sz w:val="24"/>
          <w:szCs w:val="24"/>
          <w:vertAlign w:val="superscript"/>
        </w:rPr>
        <w:t>st</w:t>
      </w:r>
      <w:r w:rsidRPr="009B7BB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B7BB6">
        <w:rPr>
          <w:sz w:val="24"/>
          <w:szCs w:val="24"/>
          <w:vertAlign w:val="superscript"/>
        </w:rPr>
        <w:t>nd</w:t>
      </w:r>
      <w:r w:rsidRPr="009B7BB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9B7BB6">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B434D" w:rsidRPr="009B7BB6" w:rsidRDefault="00EB434D" w:rsidP="00EB434D">
      <w:pPr>
        <w:jc w:val="center"/>
        <w:rPr>
          <w:sz w:val="24"/>
          <w:szCs w:val="24"/>
        </w:rPr>
      </w:pPr>
      <w:r w:rsidRPr="009B7BB6">
        <w:rPr>
          <w:sz w:val="24"/>
          <w:szCs w:val="24"/>
        </w:rPr>
        <w:t>The Father Stephen’s Supreme Glory &amp; Supreme Majesty</w:t>
      </w:r>
    </w:p>
    <w:p w:rsidR="00EB434D" w:rsidRPr="009B7BB6" w:rsidRDefault="00EB434D" w:rsidP="00EB434D">
      <w:pPr>
        <w:spacing w:line="480" w:lineRule="auto"/>
        <w:jc w:val="both"/>
        <w:rPr>
          <w:sz w:val="24"/>
          <w:szCs w:val="24"/>
        </w:rPr>
      </w:pPr>
      <w:r w:rsidRPr="009B7BB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B7BB6">
        <w:rPr>
          <w:sz w:val="24"/>
          <w:szCs w:val="24"/>
          <w:vertAlign w:val="superscript"/>
        </w:rPr>
        <w:t>nd</w:t>
      </w:r>
      <w:r w:rsidRPr="009B7BB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B7BB6">
        <w:rPr>
          <w:sz w:val="24"/>
          <w:szCs w:val="24"/>
          <w:vertAlign w:val="superscript"/>
        </w:rPr>
        <w:t>nd</w:t>
      </w:r>
      <w:r w:rsidRPr="009B7BB6">
        <w:rPr>
          <w:sz w:val="24"/>
          <w:szCs w:val="24"/>
        </w:rPr>
        <w:t xml:space="preserve"> Chronicles 5:13-14; 7:1-3; Ezekiel 8:4; 9:3; 10:19; 43:1-5; 1</w:t>
      </w:r>
      <w:r w:rsidRPr="009B7BB6">
        <w:rPr>
          <w:sz w:val="24"/>
          <w:szCs w:val="24"/>
          <w:vertAlign w:val="superscript"/>
        </w:rPr>
        <w:t>st</w:t>
      </w:r>
      <w:r w:rsidRPr="009B7BB6">
        <w:rPr>
          <w:sz w:val="24"/>
          <w:szCs w:val="24"/>
        </w:rPr>
        <w:t xml:space="preserve"> Kings 8:10-11; Exodus 40:34-35 &amp; Revelation 15:8. The Father Stephen’s Glory that is revealed: In His Son Jesus Christ is in Hebrews 1:3; Isaiah 49:3; John 1:14; 13:31-32; 17:5; 2</w:t>
      </w:r>
      <w:r w:rsidRPr="009B7BB6">
        <w:rPr>
          <w:sz w:val="24"/>
          <w:szCs w:val="24"/>
          <w:vertAlign w:val="superscript"/>
        </w:rPr>
        <w:t>nd</w:t>
      </w:r>
      <w:r w:rsidRPr="009B7BB6">
        <w:rPr>
          <w:sz w:val="24"/>
          <w:szCs w:val="24"/>
        </w:rPr>
        <w:t xml:space="preserve"> Corinthians 4:6 &amp; 2</w:t>
      </w:r>
      <w:r w:rsidRPr="009B7BB6">
        <w:rPr>
          <w:sz w:val="24"/>
          <w:szCs w:val="24"/>
          <w:vertAlign w:val="superscript"/>
        </w:rPr>
        <w:t>nd</w:t>
      </w:r>
      <w:r w:rsidRPr="009B7BB6">
        <w:rPr>
          <w:sz w:val="24"/>
          <w:szCs w:val="24"/>
        </w:rPr>
        <w:t xml:space="preserve"> Peter 1:17. In His People is in Colossians 1:27; Isaiah 60:19-21; 62:3; 2</w:t>
      </w:r>
      <w:r w:rsidRPr="009B7BB6">
        <w:rPr>
          <w:sz w:val="24"/>
          <w:szCs w:val="24"/>
          <w:vertAlign w:val="superscript"/>
        </w:rPr>
        <w:t>nd</w:t>
      </w:r>
      <w:r w:rsidRPr="009B7BB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B7BB6">
        <w:rPr>
          <w:sz w:val="24"/>
          <w:szCs w:val="24"/>
          <w:vertAlign w:val="superscript"/>
        </w:rPr>
        <w:t>st</w:t>
      </w:r>
      <w:r w:rsidRPr="009B7BB6">
        <w:rPr>
          <w:sz w:val="24"/>
          <w:szCs w:val="24"/>
        </w:rPr>
        <w:t xml:space="preserve"> Peter 5:10. In His Divine Name is in Nehemiah 9:5; Deuteronomy 28:58; 1</w:t>
      </w:r>
      <w:r w:rsidRPr="009B7BB6">
        <w:rPr>
          <w:sz w:val="24"/>
          <w:szCs w:val="24"/>
          <w:vertAlign w:val="superscript"/>
        </w:rPr>
        <w:t>st</w:t>
      </w:r>
      <w:r w:rsidRPr="009B7BB6">
        <w:rPr>
          <w:sz w:val="24"/>
          <w:szCs w:val="24"/>
        </w:rPr>
        <w:t xml:space="preserve"> Chronicles 29:13 &amp; Psalms 8:1; 79:9. In His Divine Works is in Psalms 19:1; 111:3; Isaiah 12:5; 35:2 &amp; John 11:40-44; 17:4. In His Supreme Kingdom of Lordship is in Psalms 145:11-12; 1</w:t>
      </w:r>
      <w:r w:rsidRPr="009B7BB6">
        <w:rPr>
          <w:sz w:val="24"/>
          <w:szCs w:val="24"/>
          <w:vertAlign w:val="superscript"/>
        </w:rPr>
        <w:t>st</w:t>
      </w:r>
      <w:r w:rsidRPr="009B7BB6">
        <w:rPr>
          <w:sz w:val="24"/>
          <w:szCs w:val="24"/>
        </w:rPr>
        <w:t xml:space="preserve"> Chronicles 29:11; Matthew 6:13 &amp; 1</w:t>
      </w:r>
      <w:r w:rsidRPr="009B7BB6">
        <w:rPr>
          <w:sz w:val="24"/>
          <w:szCs w:val="24"/>
          <w:vertAlign w:val="superscript"/>
        </w:rPr>
        <w:t>st</w:t>
      </w:r>
      <w:r w:rsidRPr="009B7BB6">
        <w:rPr>
          <w:sz w:val="24"/>
          <w:szCs w:val="24"/>
        </w:rPr>
        <w:t xml:space="preserve"> Thessalonians 2:12. The Father </w:t>
      </w:r>
      <w:r w:rsidRPr="009B7BB6">
        <w:rPr>
          <w:sz w:val="24"/>
          <w:szCs w:val="24"/>
        </w:rPr>
        <w:lastRenderedPageBreak/>
        <w:t>Stephen’s Glory cannot be fully seen by any of His Creations is in 1</w:t>
      </w:r>
      <w:r w:rsidRPr="009B7BB6">
        <w:rPr>
          <w:sz w:val="24"/>
          <w:szCs w:val="24"/>
          <w:vertAlign w:val="superscript"/>
        </w:rPr>
        <w:t>st</w:t>
      </w:r>
      <w:r w:rsidRPr="009B7BB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B434D" w:rsidRPr="009B7BB6" w:rsidRDefault="00EB434D" w:rsidP="00EB434D">
      <w:pPr>
        <w:spacing w:line="480" w:lineRule="auto"/>
        <w:jc w:val="both"/>
        <w:rPr>
          <w:sz w:val="24"/>
          <w:szCs w:val="24"/>
        </w:rPr>
      </w:pPr>
      <w:r w:rsidRPr="009B7BB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B7BB6">
        <w:rPr>
          <w:sz w:val="24"/>
          <w:szCs w:val="24"/>
          <w:vertAlign w:val="superscript"/>
        </w:rPr>
        <w:t>st</w:t>
      </w:r>
      <w:r w:rsidRPr="009B7BB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B7BB6">
        <w:rPr>
          <w:sz w:val="24"/>
          <w:szCs w:val="24"/>
          <w:vertAlign w:val="superscript"/>
        </w:rPr>
        <w:t>st</w:t>
      </w:r>
      <w:r w:rsidRPr="009B7BB6">
        <w:rPr>
          <w:sz w:val="24"/>
          <w:szCs w:val="24"/>
        </w:rPr>
        <w:t xml:space="preserve"> Peter 1:24-25; Isaiah 49:10-11, 16-17, 103:15 &amp; 2</w:t>
      </w:r>
      <w:r w:rsidRPr="009B7BB6">
        <w:rPr>
          <w:sz w:val="24"/>
          <w:szCs w:val="24"/>
          <w:vertAlign w:val="superscript"/>
        </w:rPr>
        <w:t>nd</w:t>
      </w:r>
      <w:r w:rsidRPr="009B7BB6">
        <w:rPr>
          <w:sz w:val="24"/>
          <w:szCs w:val="24"/>
        </w:rPr>
        <w:t xml:space="preserve"> Corinthians 3:7-8, 10, 13. Human Glory is given and taken by the Father Stephen is in Psalms 82:6-7; Exodus 9:16; 1</w:t>
      </w:r>
      <w:r w:rsidRPr="009B7BB6">
        <w:rPr>
          <w:sz w:val="24"/>
          <w:szCs w:val="24"/>
          <w:vertAlign w:val="superscript"/>
        </w:rPr>
        <w:t>st</w:t>
      </w:r>
      <w:r w:rsidRPr="009B7BB6">
        <w:rPr>
          <w:sz w:val="24"/>
          <w:szCs w:val="24"/>
        </w:rPr>
        <w:t xml:space="preserve"> Kings 3:13; 2</w:t>
      </w:r>
      <w:r w:rsidRPr="009B7BB6">
        <w:rPr>
          <w:sz w:val="24"/>
          <w:szCs w:val="24"/>
          <w:vertAlign w:val="superscript"/>
        </w:rPr>
        <w:t>nd</w:t>
      </w:r>
      <w:r w:rsidRPr="009B7BB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B7BB6">
        <w:rPr>
          <w:sz w:val="24"/>
          <w:szCs w:val="24"/>
          <w:vertAlign w:val="superscript"/>
        </w:rPr>
        <w:t>nd</w:t>
      </w:r>
      <w:r w:rsidRPr="009B7BB6">
        <w:rPr>
          <w:sz w:val="24"/>
          <w:szCs w:val="24"/>
        </w:rPr>
        <w:t xml:space="preserve"> Timothy 4:10; 1</w:t>
      </w:r>
      <w:r w:rsidRPr="009B7BB6">
        <w:rPr>
          <w:sz w:val="24"/>
          <w:szCs w:val="24"/>
          <w:vertAlign w:val="superscript"/>
        </w:rPr>
        <w:t>st</w:t>
      </w:r>
      <w:r w:rsidRPr="009B7BB6">
        <w:rPr>
          <w:sz w:val="24"/>
          <w:szCs w:val="24"/>
        </w:rPr>
        <w:t xml:space="preserve"> John 2:15 &amp; Luke 4:5-7. </w:t>
      </w:r>
    </w:p>
    <w:p w:rsidR="00EB434D" w:rsidRPr="009B7BB6" w:rsidRDefault="00EB434D" w:rsidP="00EB434D">
      <w:pPr>
        <w:spacing w:line="480" w:lineRule="auto"/>
        <w:jc w:val="both"/>
        <w:rPr>
          <w:sz w:val="24"/>
          <w:szCs w:val="24"/>
        </w:rPr>
      </w:pPr>
      <w:r w:rsidRPr="009B7BB6">
        <w:rPr>
          <w:sz w:val="24"/>
          <w:szCs w:val="24"/>
        </w:rPr>
        <w:lastRenderedPageBreak/>
        <w:t>The Uniqueness of the Father Stephen’s Glory is in Job 40:9-10; Exodus 15:11; 1</w:t>
      </w:r>
      <w:r w:rsidRPr="009B7BB6">
        <w:rPr>
          <w:sz w:val="24"/>
          <w:szCs w:val="24"/>
          <w:vertAlign w:val="superscript"/>
        </w:rPr>
        <w:t>st</w:t>
      </w:r>
      <w:r w:rsidRPr="009B7BB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B7BB6">
        <w:rPr>
          <w:sz w:val="24"/>
          <w:szCs w:val="24"/>
          <w:vertAlign w:val="superscript"/>
        </w:rPr>
        <w:t>st</w:t>
      </w:r>
      <w:r w:rsidRPr="009B7BB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B7BB6">
        <w:rPr>
          <w:sz w:val="24"/>
          <w:szCs w:val="24"/>
          <w:vertAlign w:val="superscript"/>
        </w:rPr>
        <w:t>st</w:t>
      </w:r>
      <w:r w:rsidRPr="009B7BB6">
        <w:rPr>
          <w:sz w:val="24"/>
          <w:szCs w:val="24"/>
        </w:rPr>
        <w:t xml:space="preserve"> Corinthians 15:47-49 &amp; Colossians 3:10. The Spiritual Glory is divinely given by the Father Stephen is in John 17:22; Psalms 84:11 &amp; 2</w:t>
      </w:r>
      <w:r w:rsidRPr="009B7BB6">
        <w:rPr>
          <w:sz w:val="24"/>
          <w:szCs w:val="24"/>
          <w:vertAlign w:val="superscript"/>
        </w:rPr>
        <w:t>nd</w:t>
      </w:r>
      <w:r w:rsidRPr="009B7BB6">
        <w:rPr>
          <w:sz w:val="24"/>
          <w:szCs w:val="24"/>
        </w:rPr>
        <w:t xml:space="preserve"> Corinthians 3:18. The Glorification when His Son Jesus Christ returns is in Colossians 3:4; Romans 8:18; Philippians 3:21; 1</w:t>
      </w:r>
      <w:r w:rsidRPr="009B7BB6">
        <w:rPr>
          <w:sz w:val="24"/>
          <w:szCs w:val="24"/>
          <w:vertAlign w:val="superscript"/>
        </w:rPr>
        <w:t>st</w:t>
      </w:r>
      <w:r w:rsidRPr="009B7BB6">
        <w:rPr>
          <w:sz w:val="24"/>
          <w:szCs w:val="24"/>
        </w:rPr>
        <w:t xml:space="preserve"> Thessalonians 2:20 &amp; 1</w:t>
      </w:r>
      <w:r w:rsidRPr="009B7BB6">
        <w:rPr>
          <w:sz w:val="24"/>
          <w:szCs w:val="24"/>
          <w:vertAlign w:val="superscript"/>
        </w:rPr>
        <w:t>st</w:t>
      </w:r>
      <w:r w:rsidRPr="009B7BB6">
        <w:rPr>
          <w:sz w:val="24"/>
          <w:szCs w:val="24"/>
        </w:rPr>
        <w:t xml:space="preserve"> John 3:2.    </w:t>
      </w:r>
    </w:p>
    <w:p w:rsidR="00EB434D" w:rsidRPr="009B7BB6" w:rsidRDefault="00EB434D" w:rsidP="00EB434D">
      <w:pPr>
        <w:spacing w:line="480" w:lineRule="auto"/>
        <w:jc w:val="both"/>
        <w:rPr>
          <w:sz w:val="24"/>
          <w:szCs w:val="24"/>
        </w:rPr>
      </w:pPr>
      <w:r w:rsidRPr="009B7BB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B7BB6">
        <w:rPr>
          <w:sz w:val="24"/>
          <w:szCs w:val="24"/>
          <w:vertAlign w:val="superscript"/>
        </w:rPr>
        <w:t>nd</w:t>
      </w:r>
      <w:r w:rsidRPr="009B7BB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B7BB6">
        <w:rPr>
          <w:sz w:val="24"/>
          <w:szCs w:val="24"/>
          <w:vertAlign w:val="superscript"/>
        </w:rPr>
        <w:t>nd</w:t>
      </w:r>
      <w:r w:rsidRPr="009B7BB6">
        <w:rPr>
          <w:sz w:val="24"/>
          <w:szCs w:val="24"/>
        </w:rPr>
        <w:t xml:space="preserve"> Peter 1:17; Luke 9:28-32 &amp; Acts 9:3; 22:6; 26:13. In His Death &amp; His Resurrection is in John 7:39; 12:16, 23; 1</w:t>
      </w:r>
      <w:r w:rsidRPr="009B7BB6">
        <w:rPr>
          <w:sz w:val="24"/>
          <w:szCs w:val="24"/>
          <w:vertAlign w:val="superscript"/>
        </w:rPr>
        <w:t>st</w:t>
      </w:r>
      <w:r w:rsidRPr="009B7BB6">
        <w:rPr>
          <w:sz w:val="24"/>
          <w:szCs w:val="24"/>
        </w:rPr>
        <w:t xml:space="preserve"> Peter 1:21; Hebrews 2:9 &amp; Acts 3:13-15. The Divine Glory of the Exalted Christ: His appearance </w:t>
      </w:r>
      <w:r w:rsidRPr="009B7BB6">
        <w:rPr>
          <w:sz w:val="24"/>
          <w:szCs w:val="24"/>
        </w:rPr>
        <w:lastRenderedPageBreak/>
        <w:t>is in Revelation 1:13-16; 2:18; 19:11-16 &amp; Acts 7:55-56. He receives Glory from all Creation is in Revelation 5:13; Hebrews 13:21; 2</w:t>
      </w:r>
      <w:r w:rsidRPr="009B7BB6">
        <w:rPr>
          <w:sz w:val="24"/>
          <w:szCs w:val="24"/>
          <w:vertAlign w:val="superscript"/>
        </w:rPr>
        <w:t>nd</w:t>
      </w:r>
      <w:r w:rsidRPr="009B7BB6">
        <w:rPr>
          <w:sz w:val="24"/>
          <w:szCs w:val="24"/>
        </w:rPr>
        <w:t xml:space="preserve"> Peter 3:18 &amp; Revelation 1:6; 5:11-12; 7:9-12. The Lord Jesus Christ’s Glory is shared by all Believers: As they become like Him is in 2</w:t>
      </w:r>
      <w:r w:rsidRPr="009B7BB6">
        <w:rPr>
          <w:sz w:val="24"/>
          <w:szCs w:val="24"/>
          <w:vertAlign w:val="superscript"/>
        </w:rPr>
        <w:t>nd</w:t>
      </w:r>
      <w:r w:rsidRPr="009B7BB6">
        <w:rPr>
          <w:sz w:val="24"/>
          <w:szCs w:val="24"/>
        </w:rPr>
        <w:t xml:space="preserve"> Corinthians 3:18; John 17:22 &amp; Colossians 1:27. At the end time is in 1</w:t>
      </w:r>
      <w:r w:rsidRPr="009B7BB6">
        <w:rPr>
          <w:sz w:val="24"/>
          <w:szCs w:val="24"/>
          <w:vertAlign w:val="superscript"/>
        </w:rPr>
        <w:t>st</w:t>
      </w:r>
      <w:r w:rsidRPr="009B7BB6">
        <w:rPr>
          <w:sz w:val="24"/>
          <w:szCs w:val="24"/>
        </w:rPr>
        <w:t xml:space="preserve"> Corinthians 15:49; Romans 8:17-18; Philippians 3:21 &amp; Colossians 3:4.  </w:t>
      </w:r>
    </w:p>
    <w:p w:rsidR="00EB434D" w:rsidRPr="009B7BB6" w:rsidRDefault="00EB434D" w:rsidP="00EB434D">
      <w:pPr>
        <w:spacing w:line="480" w:lineRule="auto"/>
        <w:jc w:val="both"/>
        <w:rPr>
          <w:sz w:val="24"/>
          <w:szCs w:val="24"/>
        </w:rPr>
      </w:pPr>
      <w:r w:rsidRPr="009B7BB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B7BB6">
        <w:rPr>
          <w:sz w:val="24"/>
          <w:szCs w:val="24"/>
          <w:vertAlign w:val="superscript"/>
        </w:rPr>
        <w:t>st</w:t>
      </w:r>
      <w:r w:rsidRPr="009B7BB6">
        <w:rPr>
          <w:sz w:val="24"/>
          <w:szCs w:val="24"/>
        </w:rPr>
        <w:t xml:space="preserve"> Samuel 15:29 &amp; Psalms 24:10. The Majesty belongs to the Father Stephen is in 1</w:t>
      </w:r>
      <w:r w:rsidRPr="009B7BB6">
        <w:rPr>
          <w:sz w:val="24"/>
          <w:szCs w:val="24"/>
          <w:vertAlign w:val="superscript"/>
        </w:rPr>
        <w:t>st</w:t>
      </w:r>
      <w:r w:rsidRPr="009B7BB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B7BB6">
        <w:rPr>
          <w:sz w:val="24"/>
          <w:szCs w:val="24"/>
          <w:vertAlign w:val="superscript"/>
        </w:rPr>
        <w:t>nd</w:t>
      </w:r>
      <w:r w:rsidRPr="009B7BB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B7BB6">
        <w:rPr>
          <w:sz w:val="24"/>
          <w:szCs w:val="24"/>
          <w:vertAlign w:val="superscript"/>
        </w:rPr>
        <w:t>st</w:t>
      </w:r>
      <w:r w:rsidRPr="009B7BB6">
        <w:rPr>
          <w:sz w:val="24"/>
          <w:szCs w:val="24"/>
        </w:rPr>
        <w:t xml:space="preserve"> Chronicles 16:27; Psalms 96:6; 2</w:t>
      </w:r>
      <w:r w:rsidRPr="009B7BB6">
        <w:rPr>
          <w:sz w:val="24"/>
          <w:szCs w:val="24"/>
          <w:vertAlign w:val="superscript"/>
        </w:rPr>
        <w:t>nd</w:t>
      </w:r>
      <w:r w:rsidRPr="009B7BB6">
        <w:rPr>
          <w:sz w:val="24"/>
          <w:szCs w:val="24"/>
        </w:rPr>
        <w:t xml:space="preserve"> Thessalonians 1:9 &amp; 2</w:t>
      </w:r>
      <w:r w:rsidRPr="009B7BB6">
        <w:rPr>
          <w:sz w:val="24"/>
          <w:szCs w:val="24"/>
          <w:vertAlign w:val="superscript"/>
        </w:rPr>
        <w:t>nd</w:t>
      </w:r>
      <w:r w:rsidRPr="009B7BB6">
        <w:rPr>
          <w:sz w:val="24"/>
          <w:szCs w:val="24"/>
        </w:rPr>
        <w:t xml:space="preserve"> Peter 1:17. The Risen Christ shares in the Father Stephen’s Majesty are in 2</w:t>
      </w:r>
      <w:r w:rsidRPr="009B7BB6">
        <w:rPr>
          <w:sz w:val="24"/>
          <w:szCs w:val="24"/>
          <w:vertAlign w:val="superscript"/>
        </w:rPr>
        <w:t>nd</w:t>
      </w:r>
      <w:r w:rsidRPr="009B7BB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9B7BB6">
        <w:rPr>
          <w:sz w:val="24"/>
          <w:szCs w:val="24"/>
        </w:rPr>
        <w:lastRenderedPageBreak/>
        <w:t>awareness of insignificance is in Isaiah 40:15. The Worship, Praise and Adoration is to the Father Stephen is in 1</w:t>
      </w:r>
      <w:r w:rsidRPr="009B7BB6">
        <w:rPr>
          <w:sz w:val="24"/>
          <w:szCs w:val="24"/>
          <w:vertAlign w:val="superscript"/>
        </w:rPr>
        <w:t>st</w:t>
      </w:r>
      <w:r w:rsidRPr="009B7BB6">
        <w:rPr>
          <w:sz w:val="24"/>
          <w:szCs w:val="24"/>
        </w:rPr>
        <w:t xml:space="preserve"> Chronicles 16:29; Psalms 92:1-8; 93:1; 95:3-6 &amp; Luke 1:46.      </w:t>
      </w:r>
    </w:p>
    <w:p w:rsidR="00EB434D" w:rsidRPr="009B7BB6" w:rsidRDefault="00EB434D" w:rsidP="00EB434D">
      <w:pPr>
        <w:spacing w:line="480" w:lineRule="auto"/>
        <w:jc w:val="both"/>
        <w:rPr>
          <w:sz w:val="24"/>
          <w:szCs w:val="24"/>
        </w:rPr>
      </w:pPr>
      <w:r w:rsidRPr="009B7BB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B7BB6">
        <w:rPr>
          <w:sz w:val="24"/>
          <w:szCs w:val="24"/>
          <w:vertAlign w:val="superscript"/>
        </w:rPr>
        <w:t>nd</w:t>
      </w:r>
      <w:r w:rsidRPr="009B7BB6">
        <w:rPr>
          <w:sz w:val="24"/>
          <w:szCs w:val="24"/>
        </w:rPr>
        <w:t xml:space="preserve"> Corinthians 8:9. The Lord Jesus Christ’s Majesty is seen in His Earthly Ministry: At the transfiguration is in 2</w:t>
      </w:r>
      <w:r w:rsidRPr="009B7BB6">
        <w:rPr>
          <w:sz w:val="24"/>
          <w:szCs w:val="24"/>
          <w:vertAlign w:val="superscript"/>
        </w:rPr>
        <w:t>nd</w:t>
      </w:r>
      <w:r w:rsidRPr="009B7BB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B7BB6">
        <w:rPr>
          <w:sz w:val="24"/>
          <w:szCs w:val="24"/>
          <w:vertAlign w:val="superscript"/>
        </w:rPr>
        <w:t>st</w:t>
      </w:r>
      <w:r w:rsidRPr="009B7BB6">
        <w:rPr>
          <w:sz w:val="24"/>
          <w:szCs w:val="24"/>
        </w:rPr>
        <w:t xml:space="preserve"> Peter 3:22 &amp; Acts 5:31. A Vision of the Glorified Christ in His Majesty is in Revelation 1:13-16; 5:6-8; 14:14. The Lord Jesus Christ is Majestic in His absolute Pre-eminence is in Colossians 1:18; Daniel 7:13-14; 1</w:t>
      </w:r>
      <w:r w:rsidRPr="009B7BB6">
        <w:rPr>
          <w:sz w:val="24"/>
          <w:szCs w:val="24"/>
          <w:vertAlign w:val="superscript"/>
        </w:rPr>
        <w:t>st</w:t>
      </w:r>
      <w:r w:rsidRPr="009B7BB6">
        <w:rPr>
          <w:sz w:val="24"/>
          <w:szCs w:val="24"/>
        </w:rPr>
        <w:t xml:space="preserve"> Corinthians 15:24-28; Philippians 2:10-11; Revelation 19:16 &amp; Acts 2:36. The Lord Jesus Christ’s Majesty is shown by His authority as Judge of all Men is in Matthew 25:31; 2</w:t>
      </w:r>
      <w:r w:rsidRPr="009B7BB6">
        <w:rPr>
          <w:sz w:val="24"/>
          <w:szCs w:val="24"/>
          <w:vertAlign w:val="superscript"/>
        </w:rPr>
        <w:t>nd</w:t>
      </w:r>
      <w:r w:rsidRPr="009B7BB6">
        <w:rPr>
          <w:sz w:val="24"/>
          <w:szCs w:val="24"/>
        </w:rPr>
        <w:t xml:space="preserve"> Timothy 4:1 &amp; Acts 17:31. All Humanity will see the Lord Jesus Christ’s Majesty is in Matthew 24:30; 26:64; Mark 13:26; 14:62; 2</w:t>
      </w:r>
      <w:r w:rsidRPr="009B7BB6">
        <w:rPr>
          <w:sz w:val="24"/>
          <w:szCs w:val="24"/>
          <w:vertAlign w:val="superscript"/>
        </w:rPr>
        <w:t>nd</w:t>
      </w:r>
      <w:r w:rsidRPr="009B7BB6">
        <w:rPr>
          <w:sz w:val="24"/>
          <w:szCs w:val="24"/>
        </w:rPr>
        <w:t xml:space="preserve"> Thessalonians 1:7-10; Revelation 1:7; 5:13; 6:15-17; 7:8-10 &amp; Luke 21:27.  </w:t>
      </w:r>
    </w:p>
    <w:p w:rsidR="00EB434D" w:rsidRPr="009B7BB6" w:rsidRDefault="00EB434D" w:rsidP="00EB434D">
      <w:pPr>
        <w:spacing w:line="480" w:lineRule="auto"/>
        <w:jc w:val="both"/>
        <w:rPr>
          <w:sz w:val="24"/>
          <w:szCs w:val="24"/>
        </w:rPr>
      </w:pPr>
      <w:r w:rsidRPr="009B7BB6">
        <w:rPr>
          <w:sz w:val="24"/>
          <w:szCs w:val="24"/>
        </w:rPr>
        <w:t xml:space="preserve">A Business can be a purposeful activity involving busyness. It is a role or function in learning. It is an immediate objective or task in doing something in its mission. It is a particular endeavor, </w:t>
      </w:r>
      <w:r w:rsidRPr="009B7BB6">
        <w:rPr>
          <w:sz w:val="24"/>
          <w:szCs w:val="24"/>
        </w:rPr>
        <w:lastRenderedPageBreak/>
        <w:t xml:space="preserve">skill or field of expertise. It is the livelihood of commercial or mercantile activity in trade or line.  It can be called an enterprise commercially or industrially. It is a serious activity requiring time and energy with the total avoidance of distractions. Business can also mean words like Commerce, Trade, Industry, Work and Traffic. Business concerns the activities engaged in the purchase or sale of merchandise and related financial transactions. Traffic concerns the operation of public carriers with goods and Persons. Commerce and Trade concerns the exchange and transportation of goods. Work concerns the activity in which a Person uses strength to do and perform a task given.  </w:t>
      </w:r>
    </w:p>
    <w:p w:rsidR="00EB434D" w:rsidRPr="009B7BB6" w:rsidRDefault="00EB434D" w:rsidP="00EB434D">
      <w:pPr>
        <w:spacing w:line="480" w:lineRule="auto"/>
        <w:jc w:val="center"/>
        <w:rPr>
          <w:b/>
          <w:sz w:val="24"/>
          <w:szCs w:val="24"/>
        </w:rPr>
      </w:pPr>
      <w:r w:rsidRPr="009B7BB6">
        <w:rPr>
          <w:b/>
          <w:sz w:val="24"/>
          <w:szCs w:val="24"/>
        </w:rPr>
        <w:t>LORD STEPHEN’S UNIVERSAL BUSINESS</w:t>
      </w:r>
    </w:p>
    <w:p w:rsidR="00EB434D" w:rsidRPr="009B7BB6" w:rsidRDefault="00EB434D" w:rsidP="00EB434D">
      <w:pPr>
        <w:spacing w:line="480" w:lineRule="auto"/>
        <w:jc w:val="both"/>
        <w:rPr>
          <w:sz w:val="24"/>
          <w:szCs w:val="24"/>
        </w:rPr>
      </w:pPr>
      <w:r w:rsidRPr="009B7BB6">
        <w:rPr>
          <w:sz w:val="24"/>
          <w:szCs w:val="24"/>
        </w:rPr>
        <w:t xml:space="preserve">First, is the Father Stephen’s Most Highest Business proven in scripture from Acts 1:4-28:31. In Acts 1:4-8 declares “And being assembled together with them, He commanded them not to depart from Jerusalem, but wait for the Promise of the Father (Stephen), </w:t>
      </w:r>
      <w:r w:rsidRPr="009B7BB6">
        <w:rPr>
          <w:color w:val="FF0000"/>
          <w:sz w:val="24"/>
          <w:szCs w:val="24"/>
        </w:rPr>
        <w:t>which</w:t>
      </w:r>
      <w:r w:rsidRPr="009B7BB6">
        <w:rPr>
          <w:sz w:val="24"/>
          <w:szCs w:val="24"/>
        </w:rPr>
        <w:t>, He said</w:t>
      </w:r>
      <w:r w:rsidRPr="009B7BB6">
        <w:rPr>
          <w:color w:val="FF0000"/>
          <w:sz w:val="24"/>
          <w:szCs w:val="24"/>
        </w:rPr>
        <w:t xml:space="preserve">, </w:t>
      </w:r>
      <w:r w:rsidRPr="009B7BB6">
        <w:rPr>
          <w:sz w:val="24"/>
          <w:szCs w:val="24"/>
        </w:rPr>
        <w:t>‘</w:t>
      </w:r>
      <w:r w:rsidRPr="009B7BB6">
        <w:rPr>
          <w:color w:val="FF0000"/>
          <w:sz w:val="24"/>
          <w:szCs w:val="24"/>
        </w:rPr>
        <w:t>You have heard from Me, for John truly baptized with water, but you shall be baptized with the Holy Ghost (with fire) not many days from now</w:t>
      </w:r>
      <w:r w:rsidRPr="009B7BB6">
        <w:rPr>
          <w:sz w:val="24"/>
          <w:szCs w:val="24"/>
        </w:rPr>
        <w:t>.’ Therefore, when they had come together, they asked Him, saying, ‘Lord (Jesus Christ), will You at this time restore the Kingdom to Israel?’ And He said to them, ‘</w:t>
      </w:r>
      <w:r w:rsidRPr="009B7BB6">
        <w:rPr>
          <w:color w:val="FF0000"/>
          <w:sz w:val="24"/>
          <w:szCs w:val="24"/>
        </w:rPr>
        <w:t>It is not for You to know times or seasons which the Father (Stephen) has put in His own authority (omnipotence). But you shall receive power when the Holy Ghost has come upon You, and You shall be Witnesses to Me in Jerusalem, and in all Judea and Samaria, and to the end of the Earth</w:t>
      </w:r>
      <w:r w:rsidRPr="009B7BB6">
        <w:rPr>
          <w:sz w:val="24"/>
          <w:szCs w:val="24"/>
        </w:rPr>
        <w:t xml:space="preserve">.’” In Acts 2:32-33 mentions “This Jesus God (Father Stephen) has raised up, of which We are all Witnesses. Therefore being exalted to the right hand of God (Father Stephen), and having received from the Father (Stephen) to Promise of the Holy Ghost, </w:t>
      </w:r>
      <w:r w:rsidRPr="009B7BB6">
        <w:rPr>
          <w:sz w:val="24"/>
          <w:szCs w:val="24"/>
        </w:rPr>
        <w:lastRenderedPageBreak/>
        <w:t>He poured out this which You now see and hear.” In Acts 6:3 tells us “Therefore, Brethren, seek out from among You seven Men (Stephen was called a Man wrongfully because the Married Apostles of the Church Ministry and the Married Business with the Law was ignorant of Him being the Father Stephen and He was cloaked to protect His identity in Acts 6:3, 5, 11, 13-15) of Good reputation, full of the Holy Ghost and wisdom, whom We may appoint over this (Father Stephen’s) Business (serving the Law tables).” In Acts 7:59 says “And they stoned (Father) Stephen as He was calling on God (Lord Yahweh) and saying, ‘Lord Jesus (Christ), receive My Spirit.’” This was done for the Lord Jesus Christ the Son of God to be under the Father Stephen and to have the only access to the Father Stephen Our Lord in Ephesians 2:18; John 4:23-24 &amp; 1</w:t>
      </w:r>
      <w:r w:rsidRPr="009B7BB6">
        <w:rPr>
          <w:sz w:val="24"/>
          <w:szCs w:val="24"/>
          <w:vertAlign w:val="superscript"/>
        </w:rPr>
        <w:t>st</w:t>
      </w:r>
      <w:r w:rsidRPr="009B7BB6">
        <w:rPr>
          <w:sz w:val="24"/>
          <w:szCs w:val="24"/>
        </w:rPr>
        <w:t xml:space="preserve"> Peter 1:17-21. </w:t>
      </w:r>
    </w:p>
    <w:p w:rsidR="00EB434D" w:rsidRPr="009B7BB6" w:rsidRDefault="00EB434D" w:rsidP="00EB434D">
      <w:pPr>
        <w:spacing w:line="480" w:lineRule="auto"/>
        <w:jc w:val="both"/>
        <w:rPr>
          <w:sz w:val="24"/>
          <w:szCs w:val="24"/>
        </w:rPr>
      </w:pPr>
      <w:r w:rsidRPr="009B7BB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B7BB6">
        <w:rPr>
          <w:sz w:val="24"/>
          <w:szCs w:val="24"/>
          <w:vertAlign w:val="superscript"/>
        </w:rPr>
        <w:t>nd</w:t>
      </w:r>
      <w:r w:rsidRPr="009B7BB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9B7BB6">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B7BB6">
        <w:rPr>
          <w:sz w:val="24"/>
          <w:szCs w:val="24"/>
          <w:vertAlign w:val="superscript"/>
        </w:rPr>
        <w:t>st</w:t>
      </w:r>
      <w:r w:rsidRPr="009B7BB6">
        <w:rPr>
          <w:sz w:val="24"/>
          <w:szCs w:val="24"/>
        </w:rPr>
        <w:t xml:space="preserve"> John 5:6-13; 2</w:t>
      </w:r>
      <w:r w:rsidRPr="009B7BB6">
        <w:rPr>
          <w:sz w:val="24"/>
          <w:szCs w:val="24"/>
          <w:vertAlign w:val="superscript"/>
        </w:rPr>
        <w:t>nd</w:t>
      </w:r>
      <w:r w:rsidRPr="009B7BB6">
        <w:rPr>
          <w:sz w:val="24"/>
          <w:szCs w:val="24"/>
        </w:rPr>
        <w:t xml:space="preserve"> Corinthians 2:17 &amp; 2</w:t>
      </w:r>
      <w:r w:rsidRPr="009B7BB6">
        <w:rPr>
          <w:sz w:val="24"/>
          <w:szCs w:val="24"/>
          <w:vertAlign w:val="superscript"/>
        </w:rPr>
        <w:t>nd</w:t>
      </w:r>
      <w:r w:rsidRPr="009B7BB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B7BB6">
        <w:rPr>
          <w:sz w:val="24"/>
          <w:szCs w:val="24"/>
          <w:vertAlign w:val="superscript"/>
        </w:rPr>
        <w:t>st</w:t>
      </w:r>
      <w:r w:rsidRPr="009B7BB6">
        <w:rPr>
          <w:sz w:val="24"/>
          <w:szCs w:val="24"/>
        </w:rPr>
        <w:t xml:space="preserve"> Corinthians 8:4; 2</w:t>
      </w:r>
      <w:r w:rsidRPr="009B7BB6">
        <w:rPr>
          <w:sz w:val="24"/>
          <w:szCs w:val="24"/>
          <w:vertAlign w:val="superscript"/>
        </w:rPr>
        <w:t>nd</w:t>
      </w:r>
      <w:r w:rsidRPr="009B7BB6">
        <w:rPr>
          <w:sz w:val="24"/>
          <w:szCs w:val="24"/>
        </w:rPr>
        <w:t xml:space="preserve"> Kings 19:15; 23:25; Matthew 27:37-39; Luke 10:27 and Psalms 97:10. In 1</w:t>
      </w:r>
      <w:r w:rsidRPr="009B7BB6">
        <w:rPr>
          <w:sz w:val="24"/>
          <w:szCs w:val="24"/>
          <w:vertAlign w:val="superscript"/>
        </w:rPr>
        <w:t>st</w:t>
      </w:r>
      <w:r w:rsidRPr="009B7BB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w:t>
      </w:r>
      <w:r w:rsidRPr="009B7BB6">
        <w:rPr>
          <w:sz w:val="24"/>
          <w:szCs w:val="24"/>
        </w:rPr>
        <w:lastRenderedPageBreak/>
        <w:t>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B7BB6">
        <w:rPr>
          <w:sz w:val="24"/>
          <w:szCs w:val="24"/>
          <w:vertAlign w:val="superscript"/>
        </w:rPr>
        <w:t>st</w:t>
      </w:r>
      <w:r w:rsidRPr="009B7BB6">
        <w:rPr>
          <w:sz w:val="24"/>
          <w:szCs w:val="24"/>
        </w:rPr>
        <w:t xml:space="preserve"> Timothy 2:5 declares “For there is One God (Father Stephen), and there is One Mediator between God and Men, the Man Christ Jesus.” In Romans 3:30 says “God is One.” In 1</w:t>
      </w:r>
      <w:r w:rsidRPr="009B7BB6">
        <w:rPr>
          <w:sz w:val="24"/>
          <w:szCs w:val="24"/>
          <w:vertAlign w:val="superscript"/>
        </w:rPr>
        <w:t>st</w:t>
      </w:r>
      <w:r w:rsidRPr="009B7BB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B434D" w:rsidRPr="009B7BB6" w:rsidRDefault="00EB434D" w:rsidP="00EB434D">
      <w:pPr>
        <w:spacing w:line="480" w:lineRule="auto"/>
        <w:jc w:val="both"/>
        <w:rPr>
          <w:sz w:val="24"/>
          <w:szCs w:val="24"/>
        </w:rPr>
      </w:pPr>
      <w:r w:rsidRPr="009B7BB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B7BB6">
        <w:rPr>
          <w:sz w:val="24"/>
          <w:szCs w:val="24"/>
          <w:vertAlign w:val="superscript"/>
        </w:rPr>
        <w:t>st</w:t>
      </w:r>
      <w:r w:rsidRPr="009B7BB6">
        <w:rPr>
          <w:sz w:val="24"/>
          <w:szCs w:val="24"/>
        </w:rPr>
        <w:t xml:space="preserve"> Corinthians 13:5 declares that He thinks no evil (Good God). In Romans 3:4 says “Let God be true (True God) but every man a liar.” Some scriptures of all Men as a liars apart from God is in Romans 3:23; 1</w:t>
      </w:r>
      <w:r w:rsidRPr="009B7BB6">
        <w:rPr>
          <w:sz w:val="24"/>
          <w:szCs w:val="24"/>
          <w:vertAlign w:val="superscript"/>
        </w:rPr>
        <w:t>st</w:t>
      </w:r>
      <w:r w:rsidRPr="009B7BB6">
        <w:rPr>
          <w:sz w:val="24"/>
          <w:szCs w:val="24"/>
        </w:rPr>
        <w:t xml:space="preserve"> John 1:8-10; 1</w:t>
      </w:r>
      <w:r w:rsidRPr="009B7BB6">
        <w:rPr>
          <w:sz w:val="24"/>
          <w:szCs w:val="24"/>
          <w:vertAlign w:val="superscript"/>
        </w:rPr>
        <w:t>st</w:t>
      </w:r>
      <w:r w:rsidRPr="009B7BB6">
        <w:rPr>
          <w:sz w:val="24"/>
          <w:szCs w:val="24"/>
        </w:rPr>
        <w:t xml:space="preserve"> Kings 8:46-53 &amp; Psalms 116:11. In James 1:13 states “Let no One say when He is tempted, ‘I am tempted </w:t>
      </w:r>
      <w:r w:rsidRPr="009B7BB6">
        <w:rPr>
          <w:sz w:val="24"/>
          <w:szCs w:val="24"/>
        </w:rPr>
        <w:lastRenderedPageBreak/>
        <w:t>by God,’ for God cannot be tempted by evil, nor does He Himself tempt (test) Anyone (Untempting God).” In 2</w:t>
      </w:r>
      <w:r w:rsidRPr="009B7BB6">
        <w:rPr>
          <w:sz w:val="24"/>
          <w:szCs w:val="24"/>
          <w:vertAlign w:val="superscript"/>
        </w:rPr>
        <w:t>nd</w:t>
      </w:r>
      <w:r w:rsidRPr="009B7B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B434D" w:rsidRPr="009B7BB6" w:rsidRDefault="00EB434D" w:rsidP="00EB434D">
      <w:pPr>
        <w:spacing w:line="480" w:lineRule="auto"/>
        <w:jc w:val="both"/>
        <w:rPr>
          <w:sz w:val="24"/>
          <w:szCs w:val="24"/>
        </w:rPr>
      </w:pPr>
      <w:r w:rsidRPr="009B7BB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B7BB6">
        <w:rPr>
          <w:sz w:val="24"/>
          <w:szCs w:val="24"/>
          <w:vertAlign w:val="superscript"/>
        </w:rPr>
        <w:t>st</w:t>
      </w:r>
      <w:r w:rsidRPr="009B7BB6">
        <w:rPr>
          <w:sz w:val="24"/>
          <w:szCs w:val="24"/>
        </w:rPr>
        <w:t xml:space="preserve"> Timothy 2:5 it declares “For there is One God, and there is One Mediator between God and Men, the Man Christ Jesus...” In </w:t>
      </w:r>
      <w:r w:rsidRPr="009B7BB6">
        <w:rPr>
          <w:sz w:val="24"/>
          <w:szCs w:val="24"/>
        </w:rPr>
        <w:lastRenderedPageBreak/>
        <w:t>Romans 3:29-30 it declares “or is He the God of the Jews only? Is He not the God of the Gentiles also, since there is One God who will justify the circumcised by faith and the uncircumcised through faith.” In 1</w:t>
      </w:r>
      <w:r w:rsidRPr="009B7BB6">
        <w:rPr>
          <w:sz w:val="24"/>
          <w:szCs w:val="24"/>
          <w:vertAlign w:val="superscript"/>
        </w:rPr>
        <w:t>st</w:t>
      </w:r>
      <w:r w:rsidRPr="009B7BB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EB434D" w:rsidRPr="009B7BB6" w:rsidRDefault="00EB434D" w:rsidP="00EB434D">
      <w:pPr>
        <w:spacing w:line="480" w:lineRule="auto"/>
        <w:jc w:val="center"/>
        <w:rPr>
          <w:b/>
          <w:sz w:val="24"/>
          <w:szCs w:val="24"/>
        </w:rPr>
      </w:pPr>
      <w:r w:rsidRPr="009B7BB6">
        <w:rPr>
          <w:b/>
          <w:sz w:val="24"/>
          <w:szCs w:val="24"/>
        </w:rPr>
        <w:t>THE LORD YAHWEH THE SUPREME CREATOR OF THE FATHER STEPHEN OUR LORD</w:t>
      </w:r>
    </w:p>
    <w:p w:rsidR="00EB434D" w:rsidRPr="009B7BB6" w:rsidRDefault="00EB434D" w:rsidP="00EB434D">
      <w:pPr>
        <w:spacing w:line="480" w:lineRule="auto"/>
        <w:jc w:val="both"/>
        <w:rPr>
          <w:sz w:val="24"/>
          <w:szCs w:val="24"/>
        </w:rPr>
      </w:pPr>
      <w:r w:rsidRPr="009B7BB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w:t>
      </w:r>
      <w:r w:rsidRPr="009B7BB6">
        <w:rPr>
          <w:sz w:val="24"/>
          <w:szCs w:val="24"/>
        </w:rPr>
        <w:lastRenderedPageBreak/>
        <w:t xml:space="preserve">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B434D" w:rsidRPr="009B7BB6" w:rsidRDefault="00EB434D" w:rsidP="00EB434D">
      <w:pPr>
        <w:spacing w:line="480" w:lineRule="auto"/>
        <w:jc w:val="center"/>
        <w:rPr>
          <w:b/>
          <w:sz w:val="24"/>
          <w:szCs w:val="24"/>
        </w:rPr>
      </w:pPr>
      <w:r w:rsidRPr="009B7BB6">
        <w:rPr>
          <w:b/>
          <w:sz w:val="24"/>
          <w:szCs w:val="24"/>
        </w:rPr>
        <w:t>THE FATHER STEPHEN OUR LORD THE AUTHORIZED GOOD POTTER CREATOR UNDER HIS LORD YAHWEH</w:t>
      </w:r>
    </w:p>
    <w:p w:rsidR="00EB434D" w:rsidRPr="009B7BB6" w:rsidRDefault="00EB434D" w:rsidP="00EB434D">
      <w:pPr>
        <w:spacing w:line="480" w:lineRule="auto"/>
        <w:jc w:val="both"/>
        <w:rPr>
          <w:sz w:val="24"/>
          <w:szCs w:val="24"/>
        </w:rPr>
      </w:pPr>
      <w:r w:rsidRPr="009B7B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B7BB6">
        <w:rPr>
          <w:sz w:val="24"/>
          <w:szCs w:val="24"/>
          <w:vertAlign w:val="superscript"/>
        </w:rPr>
        <w:t>st</w:t>
      </w:r>
      <w:r w:rsidRPr="009B7B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9B7BB6">
        <w:rPr>
          <w:sz w:val="24"/>
          <w:szCs w:val="24"/>
          <w:vertAlign w:val="superscript"/>
        </w:rPr>
        <w:t>st</w:t>
      </w:r>
      <w:r w:rsidRPr="009B7BB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w:t>
      </w:r>
      <w:r w:rsidRPr="009B7BB6">
        <w:rPr>
          <w:sz w:val="24"/>
          <w:szCs w:val="24"/>
        </w:rPr>
        <w:lastRenderedPageBreak/>
        <w:t>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B7BB6">
        <w:rPr>
          <w:sz w:val="24"/>
          <w:szCs w:val="24"/>
          <w:vertAlign w:val="superscript"/>
        </w:rPr>
        <w:t>nd</w:t>
      </w:r>
      <w:r w:rsidRPr="009B7BB6">
        <w:rPr>
          <w:sz w:val="24"/>
          <w:szCs w:val="24"/>
        </w:rPr>
        <w:t xml:space="preserve"> Corinthians 5:17; Romans 4:17; 6::4; 8:19-23 &amp; Galatians 6:15. The Father Stephen renews His Creation of Believing Creatures is in 2</w:t>
      </w:r>
      <w:r w:rsidRPr="009B7BB6">
        <w:rPr>
          <w:sz w:val="24"/>
          <w:szCs w:val="24"/>
          <w:vertAlign w:val="superscript"/>
        </w:rPr>
        <w:t>nd</w:t>
      </w:r>
      <w:r w:rsidRPr="009B7BB6">
        <w:rPr>
          <w:sz w:val="24"/>
          <w:szCs w:val="24"/>
        </w:rPr>
        <w:t xml:space="preserve"> Corinthians 4:16 &amp; Colossians 3:10. The Father Stephen will reveal a New Universe is in Revelation 21:1, 5 &amp; Isaiah 65:17. </w:t>
      </w:r>
    </w:p>
    <w:p w:rsidR="00EB434D" w:rsidRPr="009B7BB6" w:rsidRDefault="00EB434D" w:rsidP="00EB434D">
      <w:pPr>
        <w:spacing w:line="480" w:lineRule="auto"/>
        <w:jc w:val="center"/>
        <w:rPr>
          <w:b/>
          <w:sz w:val="24"/>
          <w:szCs w:val="24"/>
        </w:rPr>
      </w:pPr>
      <w:r w:rsidRPr="009B7BB6">
        <w:rPr>
          <w:b/>
          <w:sz w:val="24"/>
          <w:szCs w:val="24"/>
        </w:rPr>
        <w:t>THE LORD JESUS CHRIST THE AUTHORIZED CREATOR AGENT UNDER HIS FATHER STEPHEN OUR LORD</w:t>
      </w:r>
    </w:p>
    <w:p w:rsidR="00EB434D" w:rsidRPr="009B7BB6" w:rsidRDefault="00EB434D" w:rsidP="00EB434D">
      <w:pPr>
        <w:spacing w:line="480" w:lineRule="auto"/>
        <w:jc w:val="both"/>
        <w:rPr>
          <w:sz w:val="24"/>
          <w:szCs w:val="24"/>
        </w:rPr>
      </w:pPr>
      <w:r w:rsidRPr="009B7BB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B7BB6">
        <w:rPr>
          <w:b/>
          <w:sz w:val="24"/>
          <w:szCs w:val="24"/>
        </w:rPr>
        <w:t>Does the Son Jesus Our Lord fully know His Father Stephen Our Lord</w:t>
      </w:r>
      <w:r w:rsidRPr="009B7BB6">
        <w:rPr>
          <w:sz w:val="24"/>
          <w:szCs w:val="24"/>
        </w:rPr>
        <w:t>.” The Father Stephen’s Son Jesus as the Creator Agent: Jesus Christ’s Creation of the Present World: Jesus Christ created all things is in John 1:3, 10; Acts 3:15; 1</w:t>
      </w:r>
      <w:r w:rsidRPr="009B7BB6">
        <w:rPr>
          <w:sz w:val="24"/>
          <w:szCs w:val="24"/>
          <w:vertAlign w:val="superscript"/>
        </w:rPr>
        <w:t>st</w:t>
      </w:r>
      <w:r w:rsidRPr="009B7BB6">
        <w:rPr>
          <w:sz w:val="24"/>
          <w:szCs w:val="24"/>
        </w:rPr>
        <w:t xml:space="preserve"> Corinthians 8:6; Colossians 1:15-16 &amp; Hebrews 1:2. Jesus Christ sustains the created Universe is in Hebrews 1:3; 1</w:t>
      </w:r>
      <w:r w:rsidRPr="009B7BB6">
        <w:rPr>
          <w:sz w:val="24"/>
          <w:szCs w:val="24"/>
          <w:vertAlign w:val="superscript"/>
        </w:rPr>
        <w:t>st</w:t>
      </w:r>
      <w:r w:rsidRPr="009B7BB6">
        <w:rPr>
          <w:sz w:val="24"/>
          <w:szCs w:val="24"/>
        </w:rPr>
        <w:t xml:space="preserve"> Corinthians 8:6; Colossians 1:17 &amp; Revelation 3:14. Jesus Christ will bring the </w:t>
      </w:r>
      <w:r w:rsidRPr="009B7BB6">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9B7BB6">
        <w:rPr>
          <w:sz w:val="24"/>
          <w:szCs w:val="24"/>
          <w:vertAlign w:val="superscript"/>
        </w:rPr>
        <w:t>nd</w:t>
      </w:r>
      <w:r w:rsidRPr="009B7B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B7BB6">
        <w:rPr>
          <w:sz w:val="24"/>
          <w:szCs w:val="24"/>
          <w:vertAlign w:val="superscript"/>
        </w:rPr>
        <w:t>nd</w:t>
      </w:r>
      <w:r w:rsidRPr="009B7BB6">
        <w:rPr>
          <w:sz w:val="24"/>
          <w:szCs w:val="24"/>
        </w:rPr>
        <w:t xml:space="preserve"> Peter 3:13; Isaiah 65:17; 66:22 &amp; Revelation 21:1, 4-5.    </w:t>
      </w:r>
    </w:p>
    <w:p w:rsidR="00EB434D" w:rsidRPr="009B7BB6" w:rsidRDefault="00EB434D" w:rsidP="00EB434D">
      <w:pPr>
        <w:spacing w:line="480" w:lineRule="auto"/>
        <w:jc w:val="center"/>
        <w:rPr>
          <w:b/>
          <w:sz w:val="24"/>
          <w:szCs w:val="24"/>
        </w:rPr>
      </w:pPr>
      <w:r w:rsidRPr="009B7BB6">
        <w:rPr>
          <w:b/>
          <w:sz w:val="24"/>
          <w:szCs w:val="24"/>
        </w:rPr>
        <w:t>The Father Stephen the Single Lord called Lordship in 120 years in the Lord Yah</w:t>
      </w:r>
    </w:p>
    <w:p w:rsidR="00EB434D" w:rsidRPr="009B7BB6" w:rsidRDefault="00EB434D" w:rsidP="00EB434D">
      <w:pPr>
        <w:spacing w:line="480" w:lineRule="auto"/>
        <w:jc w:val="both"/>
        <w:rPr>
          <w:sz w:val="24"/>
          <w:szCs w:val="24"/>
        </w:rPr>
      </w:pPr>
      <w:r w:rsidRPr="009B7BB6">
        <w:rPr>
          <w:sz w:val="24"/>
          <w:szCs w:val="24"/>
        </w:rPr>
        <w:t xml:space="preserve">In Proverbs 8:22-25 (RSV) says “The </w:t>
      </w:r>
      <w:r w:rsidRPr="009B7BB6">
        <w:rPr>
          <w:b/>
          <w:sz w:val="24"/>
          <w:szCs w:val="24"/>
        </w:rPr>
        <w:t>LORD (YAHWEH)</w:t>
      </w:r>
      <w:r w:rsidRPr="009B7BB6">
        <w:rPr>
          <w:sz w:val="24"/>
          <w:szCs w:val="24"/>
        </w:rPr>
        <w:t xml:space="preserve"> created Me (The Father Stephen Our Lord the 2</w:t>
      </w:r>
      <w:r w:rsidRPr="009B7BB6">
        <w:rPr>
          <w:sz w:val="24"/>
          <w:szCs w:val="24"/>
          <w:vertAlign w:val="superscript"/>
        </w:rPr>
        <w:t>nd</w:t>
      </w:r>
      <w:r w:rsidRPr="009B7BB6">
        <w:rPr>
          <w:sz w:val="24"/>
          <w:szCs w:val="24"/>
        </w:rPr>
        <w:t xml:space="preserve"> Serpent Yahweh named the Single Lord called Wisdom in “</w:t>
      </w:r>
      <w:r w:rsidRPr="009B7BB6">
        <w:rPr>
          <w:b/>
          <w:sz w:val="24"/>
          <w:szCs w:val="24"/>
        </w:rPr>
        <w:t>That Age</w:t>
      </w:r>
      <w:r w:rsidRPr="009B7BB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B434D" w:rsidRPr="009B7BB6" w:rsidRDefault="00EB434D" w:rsidP="00EB434D">
      <w:pPr>
        <w:spacing w:line="480" w:lineRule="auto"/>
        <w:jc w:val="center"/>
        <w:rPr>
          <w:b/>
          <w:sz w:val="24"/>
          <w:szCs w:val="24"/>
        </w:rPr>
      </w:pPr>
      <w:r w:rsidRPr="009B7BB6">
        <w:rPr>
          <w:b/>
          <w:sz w:val="24"/>
          <w:szCs w:val="24"/>
        </w:rPr>
        <w:t>The Father Stephen the Single Lord called Wisdom in 80 years in the Lord Yah</w:t>
      </w:r>
    </w:p>
    <w:p w:rsidR="00EB434D" w:rsidRPr="009B7BB6" w:rsidRDefault="00EB434D" w:rsidP="00EB434D">
      <w:pPr>
        <w:spacing w:line="480" w:lineRule="auto"/>
        <w:jc w:val="both"/>
        <w:rPr>
          <w:sz w:val="24"/>
          <w:szCs w:val="24"/>
        </w:rPr>
      </w:pPr>
      <w:r w:rsidRPr="009B7BB6">
        <w:rPr>
          <w:sz w:val="24"/>
          <w:szCs w:val="24"/>
        </w:rPr>
        <w:t>In Proverbs 8:23 refers to Wisdom existing before the Father Stephen created the Marriage World in “</w:t>
      </w:r>
      <w:r w:rsidRPr="009B7BB6">
        <w:rPr>
          <w:b/>
          <w:sz w:val="24"/>
          <w:szCs w:val="24"/>
        </w:rPr>
        <w:t>That Age</w:t>
      </w:r>
      <w:r w:rsidRPr="009B7B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9B7BB6">
        <w:rPr>
          <w:sz w:val="24"/>
          <w:szCs w:val="24"/>
        </w:rPr>
        <w:lastRenderedPageBreak/>
        <w:t xml:space="preserve">work in Creation in Proverbs 8:27-29 says “…when God (Father Stephen) set the Heavens in place…” in Genesis 1:1-5. Some other scriptures are in Genesis 1:6-10. </w:t>
      </w:r>
    </w:p>
    <w:p w:rsidR="00EB434D" w:rsidRPr="009B7BB6" w:rsidRDefault="00EB434D" w:rsidP="00EB434D">
      <w:pPr>
        <w:spacing w:line="480" w:lineRule="auto"/>
        <w:jc w:val="center"/>
        <w:rPr>
          <w:b/>
          <w:sz w:val="24"/>
          <w:szCs w:val="24"/>
        </w:rPr>
      </w:pPr>
      <w:r w:rsidRPr="009B7BB6">
        <w:rPr>
          <w:b/>
          <w:sz w:val="24"/>
          <w:szCs w:val="24"/>
        </w:rPr>
        <w:t>The Father Stephen the Single Lord called Strength in 40 years in the Lord Yah</w:t>
      </w:r>
    </w:p>
    <w:p w:rsidR="00EB434D" w:rsidRPr="009B7BB6" w:rsidRDefault="00EB434D" w:rsidP="00EB434D">
      <w:pPr>
        <w:spacing w:line="480" w:lineRule="auto"/>
        <w:jc w:val="both"/>
        <w:rPr>
          <w:sz w:val="24"/>
          <w:szCs w:val="24"/>
        </w:rPr>
      </w:pPr>
      <w:r w:rsidRPr="009B7BB6">
        <w:rPr>
          <w:sz w:val="24"/>
          <w:szCs w:val="24"/>
        </w:rPr>
        <w:t>In Proverbs 8:30-31 (NIV) tells us that the Lord Lucifer this Married Lord called Wisdom in “</w:t>
      </w:r>
      <w:r w:rsidRPr="009B7BB6">
        <w:rPr>
          <w:b/>
          <w:sz w:val="24"/>
          <w:szCs w:val="24"/>
        </w:rPr>
        <w:t>This Age</w:t>
      </w:r>
      <w:r w:rsidRPr="009B7BB6">
        <w:rPr>
          <w:sz w:val="24"/>
          <w:szCs w:val="24"/>
        </w:rPr>
        <w:t>” in Luke 20:34, 37-38 is said to have been a Craftsman at the Father Stephen’s side when the Father Stephen created the Marriage World, and was Intimate in Nature. This means that when the Lord Lucifer the 2</w:t>
      </w:r>
      <w:r w:rsidRPr="009B7BB6">
        <w:rPr>
          <w:sz w:val="24"/>
          <w:szCs w:val="24"/>
          <w:vertAlign w:val="superscript"/>
        </w:rPr>
        <w:t>nd</w:t>
      </w:r>
      <w:r w:rsidRPr="009B7BB6">
        <w:rPr>
          <w:sz w:val="24"/>
          <w:szCs w:val="24"/>
        </w:rPr>
        <w:t xml:space="preserve"> Serpent Satan named the Married Lord called Wisdom fell He called Himself the “</w:t>
      </w:r>
      <w:r w:rsidRPr="009B7BB6">
        <w:rPr>
          <w:b/>
          <w:sz w:val="24"/>
          <w:szCs w:val="24"/>
        </w:rPr>
        <w:t>Creator of the Universe</w:t>
      </w:r>
      <w:r w:rsidRPr="009B7BB6">
        <w:rPr>
          <w:sz w:val="24"/>
          <w:szCs w:val="24"/>
        </w:rPr>
        <w:t>” or the “</w:t>
      </w:r>
      <w:r w:rsidRPr="009B7BB6">
        <w:rPr>
          <w:b/>
          <w:sz w:val="24"/>
          <w:szCs w:val="24"/>
        </w:rPr>
        <w:t>Designer of the Universe</w:t>
      </w:r>
      <w:r w:rsidRPr="009B7BB6">
        <w:rPr>
          <w:sz w:val="24"/>
          <w:szCs w:val="24"/>
        </w:rPr>
        <w:t>” as Himself, rather than the Lord Yahweh the True Creator of the Father Stephen Our Lord. This is the Eternal Sin in Lordship inside the Kingdom of God in Acts 7:60. The Lord Lucifer the 2</w:t>
      </w:r>
      <w:r w:rsidRPr="009B7BB6">
        <w:rPr>
          <w:sz w:val="24"/>
          <w:szCs w:val="24"/>
          <w:vertAlign w:val="superscript"/>
        </w:rPr>
        <w:t>nd</w:t>
      </w:r>
      <w:r w:rsidRPr="009B7BB6">
        <w:rPr>
          <w:sz w:val="24"/>
          <w:szCs w:val="24"/>
        </w:rPr>
        <w:t xml:space="preserve"> Serpent Satan named the Married Lord called Wisdom is the “</w:t>
      </w:r>
      <w:r w:rsidRPr="009B7BB6">
        <w:rPr>
          <w:b/>
          <w:sz w:val="24"/>
          <w:szCs w:val="24"/>
        </w:rPr>
        <w:t>Creator of This Eternal Sin the Lordly Marital Eternal Sexual Eros Love Apostasy</w:t>
      </w:r>
      <w:r w:rsidRPr="009B7BB6">
        <w:rPr>
          <w:sz w:val="24"/>
          <w:szCs w:val="24"/>
        </w:rPr>
        <w:t>.” This is why the Father Stephen Our Lord in “</w:t>
      </w:r>
      <w:r w:rsidRPr="009B7BB6">
        <w:rPr>
          <w:b/>
          <w:sz w:val="24"/>
          <w:szCs w:val="24"/>
        </w:rPr>
        <w:t>That Age</w:t>
      </w:r>
      <w:r w:rsidRPr="009B7BB6">
        <w:rPr>
          <w:sz w:val="24"/>
          <w:szCs w:val="24"/>
        </w:rPr>
        <w:t>” in Luke 20:35-36 the 2</w:t>
      </w:r>
      <w:r w:rsidRPr="009B7BB6">
        <w:rPr>
          <w:sz w:val="24"/>
          <w:szCs w:val="24"/>
          <w:vertAlign w:val="superscript"/>
        </w:rPr>
        <w:t>nd</w:t>
      </w:r>
      <w:r w:rsidRPr="009B7BB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B7BB6">
        <w:rPr>
          <w:sz w:val="24"/>
          <w:szCs w:val="24"/>
          <w:vertAlign w:val="superscript"/>
        </w:rPr>
        <w:t>st</w:t>
      </w:r>
      <w:r w:rsidRPr="009B7BB6">
        <w:rPr>
          <w:sz w:val="24"/>
          <w:szCs w:val="24"/>
        </w:rPr>
        <w:t xml:space="preserve"> Corinthians 8:6 &amp; Hebrews 1:1-3. Just as the Father Stephen has authority over the Son Jesus, they are still equal </w:t>
      </w:r>
      <w:r w:rsidRPr="009B7BB6">
        <w:rPr>
          <w:sz w:val="24"/>
          <w:szCs w:val="24"/>
        </w:rPr>
        <w:lastRenderedPageBreak/>
        <w:t>in Deity. Then the Father Stephen sent His Holy Ghost (Brother John) to be active or “</w:t>
      </w:r>
      <w:r w:rsidRPr="009B7BB6">
        <w:rPr>
          <w:b/>
          <w:sz w:val="24"/>
          <w:szCs w:val="24"/>
        </w:rPr>
        <w:t>hovering over the face of the Earth</w:t>
      </w:r>
      <w:r w:rsidRPr="009B7BB6">
        <w:rPr>
          <w:sz w:val="24"/>
          <w:szCs w:val="24"/>
        </w:rPr>
        <w:t xml:space="preserve">” in Genesis 1:2.         </w:t>
      </w:r>
    </w:p>
    <w:p w:rsidR="00EB434D" w:rsidRPr="009B7BB6" w:rsidRDefault="00EB434D" w:rsidP="00EB434D">
      <w:pPr>
        <w:spacing w:line="480" w:lineRule="auto"/>
        <w:jc w:val="both"/>
        <w:rPr>
          <w:sz w:val="24"/>
          <w:szCs w:val="24"/>
        </w:rPr>
      </w:pPr>
      <w:r w:rsidRPr="009B7BB6">
        <w:rPr>
          <w:sz w:val="24"/>
          <w:szCs w:val="24"/>
        </w:rPr>
        <w:t>The Father Stephen’s top secret clearance</w:t>
      </w:r>
    </w:p>
    <w:p w:rsidR="005B706F" w:rsidRPr="009B7BB6" w:rsidRDefault="00EB434D" w:rsidP="00EB434D">
      <w:pPr>
        <w:spacing w:line="480" w:lineRule="auto"/>
        <w:jc w:val="both"/>
        <w:rPr>
          <w:sz w:val="24"/>
          <w:szCs w:val="24"/>
        </w:rPr>
      </w:pPr>
      <w:r w:rsidRPr="009B7BB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B7BB6">
        <w:rPr>
          <w:sz w:val="24"/>
          <w:szCs w:val="24"/>
          <w:vertAlign w:val="superscript"/>
        </w:rPr>
        <w:t>st</w:t>
      </w:r>
      <w:r w:rsidRPr="009B7BB6">
        <w:rPr>
          <w:sz w:val="24"/>
          <w:szCs w:val="24"/>
        </w:rPr>
        <w:t xml:space="preserve"> Thessalonians 5:2; 1</w:t>
      </w:r>
      <w:r w:rsidRPr="009B7BB6">
        <w:rPr>
          <w:sz w:val="24"/>
          <w:szCs w:val="24"/>
          <w:vertAlign w:val="superscript"/>
        </w:rPr>
        <w:t>st</w:t>
      </w:r>
      <w:r w:rsidRPr="009B7BB6">
        <w:rPr>
          <w:sz w:val="24"/>
          <w:szCs w:val="24"/>
        </w:rPr>
        <w:t xml:space="preserve"> Peter 3:10; 2</w:t>
      </w:r>
      <w:r w:rsidRPr="009B7BB6">
        <w:rPr>
          <w:sz w:val="24"/>
          <w:szCs w:val="24"/>
          <w:vertAlign w:val="superscript"/>
        </w:rPr>
        <w:t>nd</w:t>
      </w:r>
      <w:r w:rsidRPr="009B7B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B7BB6">
        <w:rPr>
          <w:sz w:val="24"/>
          <w:szCs w:val="24"/>
          <w:vertAlign w:val="superscript"/>
        </w:rPr>
        <w:t>st</w:t>
      </w:r>
      <w:r w:rsidRPr="009B7B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9B7BB6">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B7BB6">
        <w:rPr>
          <w:sz w:val="24"/>
          <w:szCs w:val="24"/>
          <w:vertAlign w:val="superscript"/>
        </w:rPr>
        <w:t>st</w:t>
      </w:r>
      <w:r w:rsidRPr="009B7BB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B7BB6">
        <w:rPr>
          <w:sz w:val="24"/>
          <w:szCs w:val="24"/>
          <w:vertAlign w:val="superscript"/>
        </w:rPr>
        <w:t>nd</w:t>
      </w:r>
      <w:r w:rsidRPr="009B7BB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B7BB6">
        <w:rPr>
          <w:sz w:val="24"/>
          <w:szCs w:val="24"/>
          <w:vertAlign w:val="superscript"/>
        </w:rPr>
        <w:t>st</w:t>
      </w:r>
      <w:r w:rsidRPr="009B7BB6">
        <w:rPr>
          <w:sz w:val="24"/>
          <w:szCs w:val="24"/>
        </w:rPr>
        <w:t xml:space="preserve"> Thunder, the Lord John for Womankind &amp; Mankind is the 2</w:t>
      </w:r>
      <w:r w:rsidRPr="009B7BB6">
        <w:rPr>
          <w:sz w:val="24"/>
          <w:szCs w:val="24"/>
          <w:vertAlign w:val="superscript"/>
        </w:rPr>
        <w:t>nd</w:t>
      </w:r>
      <w:r w:rsidRPr="009B7BB6">
        <w:rPr>
          <w:sz w:val="24"/>
          <w:szCs w:val="24"/>
        </w:rPr>
        <w:t xml:space="preserve"> Thunder, the Lord Jesus for Mankind &amp; Womankind is the 3</w:t>
      </w:r>
      <w:r w:rsidRPr="009B7BB6">
        <w:rPr>
          <w:sz w:val="24"/>
          <w:szCs w:val="24"/>
          <w:vertAlign w:val="superscript"/>
        </w:rPr>
        <w:t>rd</w:t>
      </w:r>
      <w:r w:rsidRPr="009B7BB6">
        <w:rPr>
          <w:sz w:val="24"/>
          <w:szCs w:val="24"/>
        </w:rPr>
        <w:t xml:space="preserve"> Thunder, the Lord James for Boy Kind/Girl Kind is the 4</w:t>
      </w:r>
      <w:r w:rsidRPr="009B7BB6">
        <w:rPr>
          <w:sz w:val="24"/>
          <w:szCs w:val="24"/>
          <w:vertAlign w:val="superscript"/>
        </w:rPr>
        <w:t>th</w:t>
      </w:r>
      <w:r w:rsidRPr="009B7BB6">
        <w:rPr>
          <w:sz w:val="24"/>
          <w:szCs w:val="24"/>
        </w:rPr>
        <w:t xml:space="preserve"> Thunder &amp; Male Angel Kind &amp; Female Angel Kind (Spirits, Phantoms &amp; Shadows) is the 5</w:t>
      </w:r>
      <w:r w:rsidRPr="009B7BB6">
        <w:rPr>
          <w:sz w:val="24"/>
          <w:szCs w:val="24"/>
          <w:vertAlign w:val="superscript"/>
        </w:rPr>
        <w:t>th</w:t>
      </w:r>
      <w:r w:rsidRPr="009B7BB6">
        <w:rPr>
          <w:sz w:val="24"/>
          <w:szCs w:val="24"/>
        </w:rPr>
        <w:t xml:space="preserve"> Thunder &amp; the Law is the 6</w:t>
      </w:r>
      <w:r w:rsidRPr="009B7BB6">
        <w:rPr>
          <w:sz w:val="24"/>
          <w:szCs w:val="24"/>
          <w:vertAlign w:val="superscript"/>
        </w:rPr>
        <w:t>th</w:t>
      </w:r>
      <w:r w:rsidRPr="009B7BB6">
        <w:rPr>
          <w:sz w:val="24"/>
          <w:szCs w:val="24"/>
        </w:rPr>
        <w:t xml:space="preserve"> Thunder and the Lord Stephen for Lord Kind/Lady Kind is the 7</w:t>
      </w:r>
      <w:r w:rsidRPr="009B7BB6">
        <w:rPr>
          <w:sz w:val="24"/>
          <w:szCs w:val="24"/>
          <w:vertAlign w:val="superscript"/>
        </w:rPr>
        <w:t>th</w:t>
      </w:r>
      <w:r w:rsidRPr="009B7BB6">
        <w:rPr>
          <w:sz w:val="24"/>
          <w:szCs w:val="24"/>
        </w:rPr>
        <w:t xml:space="preserve"> Thunder. Also was the Shadow that went forward or back ten degrees, was it in a different dimension or in time travel in 2</w:t>
      </w:r>
      <w:r w:rsidRPr="009B7BB6">
        <w:rPr>
          <w:sz w:val="24"/>
          <w:szCs w:val="24"/>
          <w:vertAlign w:val="superscript"/>
        </w:rPr>
        <w:t>nd</w:t>
      </w:r>
      <w:r w:rsidRPr="009B7BB6">
        <w:rPr>
          <w:sz w:val="24"/>
          <w:szCs w:val="24"/>
        </w:rPr>
        <w:t xml:space="preserve"> Kings 20:9-11. Does the Shadow of the Almighty abide in different dimensions in Psalms 91:1. Does the Shadow of Peter really heals in different </w:t>
      </w:r>
      <w:r w:rsidRPr="009B7BB6">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B7BB6">
        <w:rPr>
          <w:sz w:val="24"/>
          <w:szCs w:val="24"/>
          <w:vertAlign w:val="superscript"/>
        </w:rPr>
        <w:t>nd</w:t>
      </w:r>
      <w:r w:rsidRPr="009B7BB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B706F" w:rsidRPr="009B7BB6" w:rsidRDefault="005B706F" w:rsidP="005B706F">
      <w:pPr>
        <w:spacing w:line="480" w:lineRule="auto"/>
        <w:jc w:val="center"/>
        <w:rPr>
          <w:b/>
          <w:sz w:val="24"/>
          <w:szCs w:val="24"/>
        </w:rPr>
      </w:pPr>
      <w:r w:rsidRPr="009B7BB6">
        <w:rPr>
          <w:b/>
          <w:sz w:val="24"/>
          <w:szCs w:val="24"/>
        </w:rPr>
        <w:t>The 7 Time Portals in the Kingdom of Lordship</w:t>
      </w:r>
    </w:p>
    <w:p w:rsidR="005B706F" w:rsidRPr="009B7BB6" w:rsidRDefault="005B706F" w:rsidP="005B706F">
      <w:pPr>
        <w:spacing w:line="480" w:lineRule="auto"/>
        <w:jc w:val="both"/>
        <w:rPr>
          <w:sz w:val="24"/>
          <w:szCs w:val="24"/>
        </w:rPr>
      </w:pPr>
      <w:r w:rsidRPr="009B7BB6">
        <w:rPr>
          <w:sz w:val="24"/>
          <w:szCs w:val="24"/>
        </w:rPr>
        <w:t>These kinds of Time Travels are done by 7 unique Time Portals in a Area or Perimeter, which are technically Lordly Oracles done by Holy Permissible Magic or Evil Oracles done by Dark Forbidden Magic in Acts 7:37-43.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Father Stephen’s Address in His Kingdom of Lordship in the 1</w:t>
      </w:r>
      <w:r w:rsidRPr="009B7BB6">
        <w:rPr>
          <w:sz w:val="24"/>
          <w:szCs w:val="24"/>
          <w:vertAlign w:val="superscript"/>
        </w:rPr>
        <w:t>st</w:t>
      </w:r>
      <w:r w:rsidRPr="009B7BB6">
        <w:rPr>
          <w:sz w:val="24"/>
          <w:szCs w:val="24"/>
        </w:rPr>
        <w:t xml:space="preserve"> seven years before Zion was eternally established in Acts 7:60. These 7 unique Time Portals were written in the </w:t>
      </w:r>
      <w:r w:rsidRPr="009B7BB6">
        <w:rPr>
          <w:sz w:val="24"/>
          <w:szCs w:val="24"/>
        </w:rPr>
        <w:lastRenderedPageBreak/>
        <w:t xml:space="preserve">Book of the Prophets &amp; sealed in this Book until the coming of the End Time had been fulfilled. The Entrance of the 7 unique Thunders concerns the Lord Stephen delivering &amp; avenging Israel by the Lord Moses in Acts 7:17-36. The Exit of the 7 unique Thunders concerns the Lord’s True Tabernacle which is a certain Area or Perimeter of the Father Stephen’s Address in the Kingdom of Lordship named Zion in the Father Stephen’s Defense in Acts 7:44-50. </w:t>
      </w:r>
    </w:p>
    <w:p w:rsidR="005B706F" w:rsidRPr="009B7BB6" w:rsidRDefault="005B706F" w:rsidP="005B706F">
      <w:pPr>
        <w:spacing w:line="480" w:lineRule="auto"/>
        <w:jc w:val="center"/>
        <w:rPr>
          <w:b/>
          <w:sz w:val="24"/>
          <w:szCs w:val="24"/>
        </w:rPr>
      </w:pPr>
      <w:r w:rsidRPr="009B7BB6">
        <w:rPr>
          <w:b/>
          <w:sz w:val="24"/>
          <w:szCs w:val="24"/>
        </w:rPr>
        <w:t>The 7 Time Portals in the Kingdom of the Lordship of the Law</w:t>
      </w:r>
    </w:p>
    <w:p w:rsidR="005B706F" w:rsidRPr="009B7BB6" w:rsidRDefault="005B706F" w:rsidP="005B706F">
      <w:pPr>
        <w:spacing w:line="480" w:lineRule="auto"/>
        <w:jc w:val="both"/>
        <w:rPr>
          <w:sz w:val="24"/>
          <w:szCs w:val="24"/>
        </w:rPr>
      </w:pPr>
      <w:r w:rsidRPr="009B7BB6">
        <w:rPr>
          <w:sz w:val="24"/>
          <w:szCs w:val="24"/>
        </w:rPr>
        <w:t xml:space="preserve">Also another Area or Perimeter of the 7 unique Time Portals concerns Revelation chapter 10. These 7 unique Time Portals was written and sealed in a Book. It not funny that these 7 unique Time Portals were surrounded by Good Authorities &amp; Evil Authorities in Revelation chapter 9 concerning the Locusts from the Bottomless Pit &amp; the Angel Lords from the Euphrates. This concerns the Entrance to these 7 unique Thunders. The 7 unique Time Portals were also surrounded by Good Authorities &amp; Evil Authorities in Revelation chapter 11 concerning the Death &amp; Resurrections of the 2 Witness, which are Elijah &amp; Moses &amp; also the Proclamation of the Universal Kingdom of Lordship. This is the Exit of the 7 unique Thunders.         </w:t>
      </w:r>
    </w:p>
    <w:p w:rsidR="00EB434D" w:rsidRPr="009B7BB6" w:rsidRDefault="00EB434D" w:rsidP="00EB434D">
      <w:pPr>
        <w:spacing w:line="480" w:lineRule="auto"/>
        <w:jc w:val="both"/>
        <w:rPr>
          <w:sz w:val="24"/>
          <w:szCs w:val="24"/>
        </w:rPr>
      </w:pPr>
      <w:r w:rsidRPr="009B7BB6">
        <w:rPr>
          <w:sz w:val="24"/>
          <w:szCs w:val="24"/>
        </w:rPr>
        <w:t>All who denies the Lord Jesus as the Son of God and the Lord Stephen as the Father is an Antichrist &amp; a liar in 1</w:t>
      </w:r>
      <w:r w:rsidRPr="009B7BB6">
        <w:rPr>
          <w:sz w:val="24"/>
          <w:szCs w:val="24"/>
          <w:vertAlign w:val="superscript"/>
        </w:rPr>
        <w:t>st</w:t>
      </w:r>
      <w:r w:rsidRPr="009B7BB6">
        <w:rPr>
          <w:sz w:val="24"/>
          <w:szCs w:val="24"/>
        </w:rPr>
        <w:t xml:space="preserve"> John 2:22 &amp; 2</w:t>
      </w:r>
      <w:r w:rsidRPr="009B7BB6">
        <w:rPr>
          <w:sz w:val="24"/>
          <w:szCs w:val="24"/>
          <w:vertAlign w:val="superscript"/>
        </w:rPr>
        <w:t>nd</w:t>
      </w:r>
      <w:r w:rsidRPr="009B7BB6">
        <w:rPr>
          <w:sz w:val="24"/>
          <w:szCs w:val="24"/>
        </w:rPr>
        <w:t xml:space="preserve"> John 7-11. If You call the Father Stephen a Man in Acts 6:5, 11, 13, then You are deceived &amp; have become liars. If the Lord Stephen is a Saint as the Roman Catholic’s believe, then He would be the 1</w:t>
      </w:r>
      <w:r w:rsidRPr="009B7BB6">
        <w:rPr>
          <w:sz w:val="24"/>
          <w:szCs w:val="24"/>
          <w:vertAlign w:val="superscript"/>
        </w:rPr>
        <w:t>st</w:t>
      </w:r>
      <w:r w:rsidRPr="009B7BB6">
        <w:rPr>
          <w:sz w:val="24"/>
          <w:szCs w:val="24"/>
        </w:rPr>
        <w:t xml:space="preserve"> Lord &amp; the Father of Sainthood and Christianity and the Judge to the Lordships of the Angelical Hierarchy &amp; Humanity in the Law in Jude 14-15 and 1</w:t>
      </w:r>
      <w:r w:rsidRPr="009B7BB6">
        <w:rPr>
          <w:sz w:val="24"/>
          <w:szCs w:val="24"/>
          <w:vertAlign w:val="superscript"/>
        </w:rPr>
        <w:t>st</w:t>
      </w:r>
      <w:r w:rsidRPr="009B7BB6">
        <w:rPr>
          <w:sz w:val="24"/>
          <w:szCs w:val="24"/>
        </w:rPr>
        <w:t xml:space="preserve"> Corinthians 6:1-4. Also divine self-control (temperance) in the Divine Law with reason in the mental capacity overcomes the Eternal Eros Love desires in 4 Maccabees 2:2. </w:t>
      </w:r>
      <w:r w:rsidRPr="009B7BB6">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B7BB6">
        <w:rPr>
          <w:sz w:val="24"/>
          <w:szCs w:val="24"/>
          <w:vertAlign w:val="superscript"/>
        </w:rPr>
        <w:t>st</w:t>
      </w:r>
      <w:r w:rsidRPr="009B7BB6">
        <w:rPr>
          <w:sz w:val="24"/>
          <w:szCs w:val="24"/>
        </w:rPr>
        <w:t xml:space="preserve"> Samuel 28:6; Ezra 2:63; Nehemiah 7:65 &amp; Sirach 45:10. No One can call the Lord Stephen the Father, except by His Own Holy Ghost and His Own Truth in John 4:21-24 &amp; 1</w:t>
      </w:r>
      <w:r w:rsidRPr="009B7BB6">
        <w:rPr>
          <w:sz w:val="24"/>
          <w:szCs w:val="24"/>
          <w:vertAlign w:val="superscript"/>
        </w:rPr>
        <w:t>st</w:t>
      </w:r>
      <w:r w:rsidRPr="009B7BB6">
        <w:rPr>
          <w:sz w:val="24"/>
          <w:szCs w:val="24"/>
        </w:rPr>
        <w:t xml:space="preserve"> Peter 1:17-21. The Father Stephen cannot be possessed by the Lord Lucifer in the Eternal Sin because He is the 1</w:t>
      </w:r>
      <w:r w:rsidRPr="009B7BB6">
        <w:rPr>
          <w:sz w:val="24"/>
          <w:szCs w:val="24"/>
          <w:vertAlign w:val="superscript"/>
        </w:rPr>
        <w:t>st</w:t>
      </w:r>
      <w:r w:rsidRPr="009B7BB6">
        <w:rPr>
          <w:sz w:val="24"/>
          <w:szCs w:val="24"/>
        </w:rPr>
        <w:t xml:space="preserve"> Christian Lord in Romans 8:1, &amp; He died for it vicariously &amp; made eternal atonement for “This Sin” committed on Earth killed in Battle (1 or 2 positions) in Act 7:60; 1</w:t>
      </w:r>
      <w:r w:rsidRPr="009B7BB6">
        <w:rPr>
          <w:sz w:val="24"/>
          <w:szCs w:val="24"/>
          <w:vertAlign w:val="superscript"/>
        </w:rPr>
        <w:t>st</w:t>
      </w:r>
      <w:r w:rsidRPr="009B7BB6">
        <w:rPr>
          <w:sz w:val="24"/>
          <w:szCs w:val="24"/>
        </w:rPr>
        <w:t xml:space="preserve"> John 4:4 &amp; 2</w:t>
      </w:r>
      <w:r w:rsidRPr="009B7BB6">
        <w:rPr>
          <w:sz w:val="24"/>
          <w:szCs w:val="24"/>
          <w:vertAlign w:val="superscript"/>
        </w:rPr>
        <w:t>nd</w:t>
      </w:r>
      <w:r w:rsidRPr="009B7BB6">
        <w:rPr>
          <w:sz w:val="24"/>
          <w:szCs w:val="24"/>
        </w:rPr>
        <w:t xml:space="preserve"> Maccabees 12:38-45. The Father Stephen is the Most Highest Witness to the Lord Yah in 1</w:t>
      </w:r>
      <w:r w:rsidRPr="009B7BB6">
        <w:rPr>
          <w:sz w:val="24"/>
          <w:szCs w:val="24"/>
          <w:vertAlign w:val="superscript"/>
        </w:rPr>
        <w:t>st</w:t>
      </w:r>
      <w:r w:rsidRPr="009B7BB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B434D" w:rsidRPr="009B7BB6" w:rsidRDefault="00EB434D" w:rsidP="00EB434D">
      <w:pPr>
        <w:spacing w:line="480" w:lineRule="auto"/>
        <w:jc w:val="center"/>
        <w:rPr>
          <w:b/>
          <w:sz w:val="24"/>
          <w:szCs w:val="24"/>
        </w:rPr>
      </w:pPr>
      <w:r w:rsidRPr="009B7BB6">
        <w:rPr>
          <w:b/>
          <w:sz w:val="24"/>
          <w:szCs w:val="24"/>
        </w:rPr>
        <w:t>WHAT ARE THE FATHER STEPHEN’S FOUR NUMBERED THINGS IN THE HOLY BIBLE?</w:t>
      </w:r>
    </w:p>
    <w:p w:rsidR="00EB434D" w:rsidRPr="009B7BB6" w:rsidRDefault="00EB434D" w:rsidP="00EB434D">
      <w:pPr>
        <w:spacing w:line="480" w:lineRule="auto"/>
        <w:jc w:val="center"/>
        <w:rPr>
          <w:b/>
          <w:sz w:val="24"/>
          <w:szCs w:val="24"/>
        </w:rPr>
      </w:pPr>
      <w:r w:rsidRPr="009B7BB6">
        <w:rPr>
          <w:b/>
          <w:sz w:val="24"/>
          <w:szCs w:val="24"/>
        </w:rPr>
        <w:t>THE CONQUERORING MULTIPLYING FACTOR</w:t>
      </w:r>
    </w:p>
    <w:p w:rsidR="00EB434D" w:rsidRPr="009B7BB6" w:rsidRDefault="00EB434D" w:rsidP="00EB434D">
      <w:pPr>
        <w:spacing w:line="480" w:lineRule="auto"/>
        <w:jc w:val="both"/>
        <w:rPr>
          <w:sz w:val="24"/>
          <w:szCs w:val="24"/>
        </w:rPr>
      </w:pPr>
      <w:r w:rsidRPr="009B7BB6">
        <w:rPr>
          <w:sz w:val="24"/>
          <w:szCs w:val="24"/>
        </w:rPr>
        <w:t xml:space="preserve">First, the Porn Laws normally gives temporal posterity to its submissive users. This means that forbidden sex that is never authorized, condoned or Approved by the Father Stephen, may be </w:t>
      </w:r>
      <w:r w:rsidRPr="009B7BB6">
        <w:rPr>
          <w:sz w:val="24"/>
          <w:szCs w:val="24"/>
        </w:rPr>
        <w:lastRenderedPageBreak/>
        <w:t>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9B7BB6">
        <w:rPr>
          <w:sz w:val="24"/>
          <w:szCs w:val="24"/>
          <w:vertAlign w:val="superscript"/>
        </w:rPr>
        <w:t>nd</w:t>
      </w:r>
      <w:r w:rsidRPr="009B7BB6">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EB434D" w:rsidRPr="009B7BB6" w:rsidRDefault="00EB434D" w:rsidP="00EB434D">
      <w:pPr>
        <w:spacing w:line="480" w:lineRule="auto"/>
        <w:jc w:val="both"/>
        <w:rPr>
          <w:sz w:val="24"/>
          <w:szCs w:val="24"/>
        </w:rPr>
      </w:pPr>
      <w:r w:rsidRPr="009B7BB6">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EB434D" w:rsidRPr="009B7BB6" w:rsidRDefault="00EB434D" w:rsidP="00EB434D">
      <w:pPr>
        <w:spacing w:line="480" w:lineRule="auto"/>
        <w:jc w:val="both"/>
        <w:rPr>
          <w:sz w:val="24"/>
          <w:szCs w:val="24"/>
        </w:rPr>
      </w:pPr>
      <w:r w:rsidRPr="009B7BB6">
        <w:rPr>
          <w:b/>
          <w:sz w:val="24"/>
          <w:szCs w:val="24"/>
        </w:rPr>
        <w:t>The Multiplication:</w:t>
      </w:r>
      <w:r w:rsidRPr="009B7BB6">
        <w:rPr>
          <w:sz w:val="24"/>
          <w:szCs w:val="24"/>
        </w:rPr>
        <w:t xml:space="preserve"> A Growth in the Body: Growing Up is in Genesis 21:8, 20; 25:27; 38:11, 14; Exodus 2:10, 11; Judges 13:24; Ruth 1:13; 1</w:t>
      </w:r>
      <w:r w:rsidRPr="009B7BB6">
        <w:rPr>
          <w:sz w:val="24"/>
          <w:szCs w:val="24"/>
          <w:vertAlign w:val="superscript"/>
        </w:rPr>
        <w:t>st</w:t>
      </w:r>
      <w:r w:rsidRPr="009B7BB6">
        <w:rPr>
          <w:sz w:val="24"/>
          <w:szCs w:val="24"/>
        </w:rPr>
        <w:t xml:space="preserve"> Samuel 2:21, 26; 3:19; Isaiah 53:2; Ezekiel 16:7; Job 39:4; Daniel 8:9; Luke 1:80 [John]; 2:40, 52 [Jesus] &amp; Acts 1:1-3 [James]; Acts 1:4-7 &amp; Proverbs 8:22-25 [Stephen].  </w:t>
      </w:r>
    </w:p>
    <w:p w:rsidR="00EB434D" w:rsidRPr="009B7BB6" w:rsidRDefault="00EB434D" w:rsidP="00EB434D">
      <w:pPr>
        <w:spacing w:line="480" w:lineRule="auto"/>
        <w:jc w:val="both"/>
        <w:rPr>
          <w:sz w:val="24"/>
          <w:szCs w:val="24"/>
        </w:rPr>
      </w:pPr>
      <w:r w:rsidRPr="009B7BB6">
        <w:rPr>
          <w:sz w:val="24"/>
          <w:szCs w:val="24"/>
        </w:rPr>
        <w:lastRenderedPageBreak/>
        <w:t>Swelling Up is in Numbers 5:21, 22, 27 &amp; Acts 28:6. Hair Growing is in Judges 16:22; 2</w:t>
      </w:r>
      <w:r w:rsidRPr="009B7BB6">
        <w:rPr>
          <w:sz w:val="24"/>
          <w:szCs w:val="24"/>
          <w:vertAlign w:val="superscript"/>
        </w:rPr>
        <w:t>nd</w:t>
      </w:r>
      <w:r w:rsidRPr="009B7BB6">
        <w:rPr>
          <w:sz w:val="24"/>
          <w:szCs w:val="24"/>
        </w:rPr>
        <w:t xml:space="preserve"> Samuel 10:5 &amp; 1</w:t>
      </w:r>
      <w:r w:rsidRPr="009B7BB6">
        <w:rPr>
          <w:sz w:val="24"/>
          <w:szCs w:val="24"/>
          <w:vertAlign w:val="superscript"/>
        </w:rPr>
        <w:t>st</w:t>
      </w:r>
      <w:r w:rsidRPr="009B7BB6">
        <w:rPr>
          <w:sz w:val="24"/>
          <w:szCs w:val="24"/>
        </w:rPr>
        <w:t xml:space="preserve"> Chronicles 19:5. </w:t>
      </w:r>
    </w:p>
    <w:p w:rsidR="00EB434D" w:rsidRPr="009B7BB6" w:rsidRDefault="00EB434D" w:rsidP="00EB434D">
      <w:pPr>
        <w:spacing w:line="480" w:lineRule="auto"/>
        <w:jc w:val="both"/>
        <w:rPr>
          <w:sz w:val="24"/>
          <w:szCs w:val="24"/>
        </w:rPr>
      </w:pPr>
      <w:r w:rsidRPr="009B7BB6">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EB434D" w:rsidRPr="009B7BB6" w:rsidRDefault="00EB434D" w:rsidP="00EB434D">
      <w:pPr>
        <w:spacing w:line="480" w:lineRule="auto"/>
        <w:jc w:val="both"/>
        <w:rPr>
          <w:sz w:val="24"/>
          <w:szCs w:val="24"/>
        </w:rPr>
      </w:pPr>
      <w:r w:rsidRPr="009B7BB6">
        <w:rPr>
          <w:sz w:val="24"/>
          <w:szCs w:val="24"/>
        </w:rPr>
        <w:t xml:space="preserve">The Growth of Things: The Growth in Wealth is in Genesis 26:13; 30:30, 43; Proverbs 11:24; 14:4; Ecclesiastes 5:11 &amp; Matthew 20:10. The Increase in the Flood because of Sexual Corruption is in Genesis 7:17, 18, 19. </w:t>
      </w:r>
    </w:p>
    <w:p w:rsidR="00EB434D" w:rsidRPr="009B7BB6" w:rsidRDefault="00EB434D" w:rsidP="00EB434D">
      <w:pPr>
        <w:spacing w:line="480" w:lineRule="auto"/>
        <w:jc w:val="both"/>
        <w:rPr>
          <w:sz w:val="24"/>
          <w:szCs w:val="24"/>
        </w:rPr>
      </w:pPr>
      <w:r w:rsidRPr="009B7BB6">
        <w:rPr>
          <w:sz w:val="24"/>
          <w:szCs w:val="24"/>
        </w:rPr>
        <w:t xml:space="preserve">The Growth in Proclamation is in Matthew 20:31; Mark 7:36; Philippians 1:12; Colossians 1:6; Acts 6:7; 7:1-53; 12:24; 19:20. </w:t>
      </w:r>
    </w:p>
    <w:p w:rsidR="00EB434D" w:rsidRPr="009B7BB6" w:rsidRDefault="00EB434D" w:rsidP="00EB434D">
      <w:pPr>
        <w:spacing w:line="480" w:lineRule="auto"/>
        <w:jc w:val="both"/>
        <w:rPr>
          <w:sz w:val="24"/>
          <w:szCs w:val="24"/>
        </w:rPr>
      </w:pPr>
      <w:r w:rsidRPr="009B7BB6">
        <w:rPr>
          <w:sz w:val="24"/>
          <w:szCs w:val="24"/>
        </w:rPr>
        <w:t>The Growth in Grace is in Proverbs 1:5; 4:18; John 3:30; Romans 5:9, 15, 17, 20; 6:1; 2</w:t>
      </w:r>
      <w:r w:rsidRPr="009B7BB6">
        <w:rPr>
          <w:sz w:val="24"/>
          <w:szCs w:val="24"/>
          <w:vertAlign w:val="superscript"/>
        </w:rPr>
        <w:t>nd</w:t>
      </w:r>
      <w:r w:rsidRPr="009B7BB6">
        <w:rPr>
          <w:sz w:val="24"/>
          <w:szCs w:val="24"/>
        </w:rPr>
        <w:t xml:space="preserve"> Corinthians 10:15; Ephesians 4:15; 1</w:t>
      </w:r>
      <w:r w:rsidRPr="009B7BB6">
        <w:rPr>
          <w:sz w:val="24"/>
          <w:szCs w:val="24"/>
          <w:vertAlign w:val="superscript"/>
        </w:rPr>
        <w:t>st</w:t>
      </w:r>
      <w:r w:rsidRPr="009B7BB6">
        <w:rPr>
          <w:sz w:val="24"/>
          <w:szCs w:val="24"/>
        </w:rPr>
        <w:t xml:space="preserve"> Thessalonians 4:1; 2</w:t>
      </w:r>
      <w:r w:rsidRPr="009B7BB6">
        <w:rPr>
          <w:sz w:val="24"/>
          <w:szCs w:val="24"/>
          <w:vertAlign w:val="superscript"/>
        </w:rPr>
        <w:t>nd</w:t>
      </w:r>
      <w:r w:rsidRPr="009B7BB6">
        <w:rPr>
          <w:sz w:val="24"/>
          <w:szCs w:val="24"/>
        </w:rPr>
        <w:t xml:space="preserve"> Thessalonians 1:3; 3:12; 4:10; Philippians 1:25; Colossians 1:10; 1</w:t>
      </w:r>
      <w:r w:rsidRPr="009B7BB6">
        <w:rPr>
          <w:sz w:val="24"/>
          <w:szCs w:val="24"/>
          <w:vertAlign w:val="superscript"/>
        </w:rPr>
        <w:t>st</w:t>
      </w:r>
      <w:r w:rsidRPr="009B7BB6">
        <w:rPr>
          <w:sz w:val="24"/>
          <w:szCs w:val="24"/>
        </w:rPr>
        <w:t xml:space="preserve"> Peter 2:2; 2</w:t>
      </w:r>
      <w:r w:rsidRPr="009B7BB6">
        <w:rPr>
          <w:sz w:val="24"/>
          <w:szCs w:val="24"/>
          <w:vertAlign w:val="superscript"/>
        </w:rPr>
        <w:t>nd</w:t>
      </w:r>
      <w:r w:rsidRPr="009B7BB6">
        <w:rPr>
          <w:sz w:val="24"/>
          <w:szCs w:val="24"/>
        </w:rPr>
        <w:t xml:space="preserve"> Peter 3:18 &amp; Luke 17:5; 18:30. </w:t>
      </w:r>
    </w:p>
    <w:p w:rsidR="00EB434D" w:rsidRPr="009B7BB6" w:rsidRDefault="00EB434D" w:rsidP="00EB434D">
      <w:pPr>
        <w:spacing w:line="480" w:lineRule="auto"/>
        <w:jc w:val="both"/>
        <w:rPr>
          <w:sz w:val="24"/>
          <w:szCs w:val="24"/>
        </w:rPr>
      </w:pPr>
      <w:r w:rsidRPr="009B7BB6">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EB434D" w:rsidRPr="009B7BB6" w:rsidRDefault="00EB434D" w:rsidP="00EB434D">
      <w:pPr>
        <w:spacing w:line="480" w:lineRule="auto"/>
        <w:jc w:val="both"/>
        <w:rPr>
          <w:sz w:val="24"/>
          <w:szCs w:val="24"/>
        </w:rPr>
      </w:pPr>
      <w:r w:rsidRPr="009B7BB6">
        <w:rPr>
          <w:sz w:val="24"/>
          <w:szCs w:val="24"/>
        </w:rPr>
        <w:t>The Growth of Groups: Multiply is in Genesis 1:28, 22; 9:7; 12: Jeremiah 29:6 &amp; Nahum 3:15. This should always be done in a Divine Union and not a Sexual Union that becomes Saintly Christian Lords [Ladies] in Ephesians 5:3; 2</w:t>
      </w:r>
      <w:r w:rsidRPr="009B7BB6">
        <w:rPr>
          <w:sz w:val="24"/>
          <w:szCs w:val="24"/>
          <w:vertAlign w:val="superscript"/>
        </w:rPr>
        <w:t>nd</w:t>
      </w:r>
      <w:r w:rsidRPr="009B7BB6">
        <w:rPr>
          <w:sz w:val="24"/>
          <w:szCs w:val="24"/>
        </w:rPr>
        <w:t xml:space="preserve"> Timothy 2:19 &amp; 1</w:t>
      </w:r>
      <w:r w:rsidRPr="009B7BB6">
        <w:rPr>
          <w:sz w:val="24"/>
          <w:szCs w:val="24"/>
          <w:vertAlign w:val="superscript"/>
        </w:rPr>
        <w:t>st</w:t>
      </w:r>
      <w:r w:rsidRPr="009B7BB6">
        <w:rPr>
          <w:sz w:val="24"/>
          <w:szCs w:val="24"/>
        </w:rPr>
        <w:t xml:space="preserve"> Corinthians 6:2. </w:t>
      </w:r>
    </w:p>
    <w:p w:rsidR="00EB434D" w:rsidRPr="009B7BB6" w:rsidRDefault="00EB434D" w:rsidP="00EB434D">
      <w:pPr>
        <w:spacing w:line="480" w:lineRule="auto"/>
        <w:jc w:val="both"/>
        <w:rPr>
          <w:sz w:val="24"/>
          <w:szCs w:val="24"/>
        </w:rPr>
      </w:pPr>
      <w:r w:rsidRPr="009B7BB6">
        <w:rPr>
          <w:sz w:val="24"/>
          <w:szCs w:val="24"/>
        </w:rPr>
        <w:lastRenderedPageBreak/>
        <w:t>The Father Stephen Multiplies People is in Genesis 16:10; 17:2, 20; 26:24; Leviticus 26:9; Deuteronomy 1:11; 6:3; 7:13; 8:1; 13:17; 30:5; Joshua 24:3; 2</w:t>
      </w:r>
      <w:r w:rsidRPr="009B7BB6">
        <w:rPr>
          <w:sz w:val="24"/>
          <w:szCs w:val="24"/>
          <w:vertAlign w:val="superscript"/>
        </w:rPr>
        <w:t>nd</w:t>
      </w:r>
      <w:r w:rsidRPr="009B7BB6">
        <w:rPr>
          <w:sz w:val="24"/>
          <w:szCs w:val="24"/>
        </w:rPr>
        <w:t xml:space="preserve"> Samuel 24:3; 1</w:t>
      </w:r>
      <w:r w:rsidRPr="009B7BB6">
        <w:rPr>
          <w:sz w:val="24"/>
          <w:szCs w:val="24"/>
          <w:vertAlign w:val="superscript"/>
        </w:rPr>
        <w:t>st</w:t>
      </w:r>
      <w:r w:rsidRPr="009B7BB6">
        <w:rPr>
          <w:sz w:val="24"/>
          <w:szCs w:val="24"/>
        </w:rPr>
        <w:t xml:space="preserve"> Chronicles 21:3; Psalms 107:38; Ezekiel 36:10, 11, 37; 37:26; Jeremiah 30:19; Isaiah 9:3; 26:15; 51:2; Hebrews 6:14 &amp; Acts 13:17; 17:23-29. </w:t>
      </w:r>
    </w:p>
    <w:p w:rsidR="00EB434D" w:rsidRPr="009B7BB6" w:rsidRDefault="00EB434D" w:rsidP="00EB434D">
      <w:pPr>
        <w:spacing w:line="480" w:lineRule="auto"/>
        <w:jc w:val="both"/>
        <w:rPr>
          <w:sz w:val="24"/>
          <w:szCs w:val="24"/>
        </w:rPr>
      </w:pPr>
      <w:r w:rsidRPr="009B7BB6">
        <w:rPr>
          <w:sz w:val="24"/>
          <w:szCs w:val="24"/>
        </w:rPr>
        <w:t>The People Multiplying is in Genesis 6:1; 47:27; Exodus 1:7, 12, 20; Deuteronomy 26:5; 2</w:t>
      </w:r>
      <w:r w:rsidRPr="009B7BB6">
        <w:rPr>
          <w:sz w:val="24"/>
          <w:szCs w:val="24"/>
          <w:vertAlign w:val="superscript"/>
        </w:rPr>
        <w:t>nd</w:t>
      </w:r>
      <w:r w:rsidRPr="009B7BB6">
        <w:rPr>
          <w:sz w:val="24"/>
          <w:szCs w:val="24"/>
        </w:rPr>
        <w:t xml:space="preserve"> Samuel 15:12; 1</w:t>
      </w:r>
      <w:r w:rsidRPr="009B7BB6">
        <w:rPr>
          <w:sz w:val="24"/>
          <w:szCs w:val="24"/>
          <w:vertAlign w:val="superscript"/>
        </w:rPr>
        <w:t>st</w:t>
      </w:r>
      <w:r w:rsidRPr="009B7BB6">
        <w:rPr>
          <w:sz w:val="24"/>
          <w:szCs w:val="24"/>
        </w:rPr>
        <w:t xml:space="preserve"> Chronicles 4:38; Ezekiel 36:11; Jeremiah 3:16; 23:3 Hosea 4:7; Nahum 3:16 &amp; Acts 7:17. The Growth of the Church Kingdom is in Ephesians 2:21; 4:16; Colossians 2:19; 1</w:t>
      </w:r>
      <w:r w:rsidRPr="009B7BB6">
        <w:rPr>
          <w:sz w:val="24"/>
          <w:szCs w:val="24"/>
          <w:vertAlign w:val="superscript"/>
        </w:rPr>
        <w:t>st</w:t>
      </w:r>
      <w:r w:rsidRPr="009B7BB6">
        <w:rPr>
          <w:sz w:val="24"/>
          <w:szCs w:val="24"/>
        </w:rPr>
        <w:t xml:space="preserve"> Corinthians 3:6-7; Romans 11:12 &amp; Acts 16:5.       </w:t>
      </w:r>
    </w:p>
    <w:p w:rsidR="00EB434D" w:rsidRPr="009B7BB6" w:rsidRDefault="00EB434D" w:rsidP="00EB434D">
      <w:pPr>
        <w:spacing w:line="480" w:lineRule="auto"/>
        <w:jc w:val="center"/>
        <w:rPr>
          <w:b/>
          <w:sz w:val="24"/>
          <w:szCs w:val="24"/>
        </w:rPr>
      </w:pPr>
      <w:r w:rsidRPr="009B7BB6">
        <w:rPr>
          <w:b/>
          <w:sz w:val="24"/>
          <w:szCs w:val="24"/>
        </w:rPr>
        <w:t>THE CONQUERORING SUBTRACTING FACTOR</w:t>
      </w:r>
    </w:p>
    <w:p w:rsidR="00EB434D" w:rsidRPr="009B7BB6" w:rsidRDefault="00EB434D" w:rsidP="00EB434D">
      <w:pPr>
        <w:spacing w:line="480" w:lineRule="auto"/>
        <w:jc w:val="both"/>
        <w:rPr>
          <w:sz w:val="24"/>
          <w:szCs w:val="24"/>
        </w:rPr>
      </w:pPr>
      <w:r w:rsidRPr="009B7BB6">
        <w:rPr>
          <w:b/>
          <w:sz w:val="24"/>
          <w:szCs w:val="24"/>
        </w:rPr>
        <w:t>The Subtraction:</w:t>
      </w:r>
      <w:r w:rsidRPr="009B7BB6">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EB434D" w:rsidRPr="009B7BB6" w:rsidRDefault="00EB434D" w:rsidP="00EB434D">
      <w:pPr>
        <w:spacing w:line="480" w:lineRule="auto"/>
        <w:jc w:val="both"/>
        <w:rPr>
          <w:sz w:val="24"/>
          <w:szCs w:val="24"/>
        </w:rPr>
      </w:pPr>
      <w:r w:rsidRPr="009B7BB6">
        <w:rPr>
          <w:sz w:val="24"/>
          <w:szCs w:val="24"/>
        </w:rPr>
        <w:t xml:space="preserve">Subtracting from the Father Stephen is in Deuteronomy 4:2; 12:32; Jeremiah 26:2; Ecclesiastes 3:14 &amp; Revelation 22:19. Subtracting from People is in Judges 21:3 &amp; Matthew 13:12. </w:t>
      </w:r>
    </w:p>
    <w:p w:rsidR="00EB434D" w:rsidRPr="009B7BB6" w:rsidRDefault="00EB434D" w:rsidP="00EB434D">
      <w:pPr>
        <w:spacing w:line="480" w:lineRule="auto"/>
        <w:jc w:val="center"/>
        <w:rPr>
          <w:b/>
          <w:sz w:val="24"/>
          <w:szCs w:val="24"/>
        </w:rPr>
      </w:pPr>
      <w:r w:rsidRPr="009B7BB6">
        <w:rPr>
          <w:b/>
          <w:sz w:val="24"/>
          <w:szCs w:val="24"/>
        </w:rPr>
        <w:t>THE CONQUERORING ADDING FACTOR</w:t>
      </w:r>
    </w:p>
    <w:p w:rsidR="00EB434D" w:rsidRPr="009B7BB6" w:rsidRDefault="00EB434D" w:rsidP="00EB434D">
      <w:pPr>
        <w:spacing w:line="480" w:lineRule="auto"/>
        <w:jc w:val="both"/>
        <w:rPr>
          <w:sz w:val="24"/>
          <w:szCs w:val="24"/>
        </w:rPr>
      </w:pPr>
      <w:r w:rsidRPr="009B7BB6">
        <w:rPr>
          <w:b/>
          <w:sz w:val="24"/>
          <w:szCs w:val="24"/>
        </w:rPr>
        <w:t xml:space="preserve">The Addition: </w:t>
      </w:r>
      <w:r w:rsidRPr="009B7BB6">
        <w:rPr>
          <w:sz w:val="24"/>
          <w:szCs w:val="24"/>
        </w:rPr>
        <w:t>Adding to the Father Stephen is in Deuteronomy 4:2; 5:22; 12:32; Proverbs 30:6; Ecclesiastes 3:14; Jeremiah 36:32 &amp; Acts 5:38-39. Adding to Man’s Work is in Job 40:5; Galatians 2:6; 3:15. Adding People is in Genesis 30:24; 2</w:t>
      </w:r>
      <w:r w:rsidRPr="009B7BB6">
        <w:rPr>
          <w:sz w:val="24"/>
          <w:szCs w:val="24"/>
          <w:vertAlign w:val="superscript"/>
        </w:rPr>
        <w:t>nd</w:t>
      </w:r>
      <w:r w:rsidRPr="009B7BB6">
        <w:rPr>
          <w:sz w:val="24"/>
          <w:szCs w:val="24"/>
        </w:rPr>
        <w:t xml:space="preserve"> Samuel 24:3; 1</w:t>
      </w:r>
      <w:r w:rsidRPr="009B7BB6">
        <w:rPr>
          <w:sz w:val="24"/>
          <w:szCs w:val="24"/>
          <w:vertAlign w:val="superscript"/>
        </w:rPr>
        <w:t>st</w:t>
      </w:r>
      <w:r w:rsidRPr="009B7BB6">
        <w:rPr>
          <w:sz w:val="24"/>
          <w:szCs w:val="24"/>
        </w:rPr>
        <w:t xml:space="preserve"> Chronicles 21:3 &amp; Acts 2:41, 47; 5:14; 6:7. Adding Blessing is in 2</w:t>
      </w:r>
      <w:r w:rsidRPr="009B7BB6">
        <w:rPr>
          <w:sz w:val="24"/>
          <w:szCs w:val="24"/>
          <w:vertAlign w:val="superscript"/>
        </w:rPr>
        <w:t>nd</w:t>
      </w:r>
      <w:r w:rsidRPr="009B7BB6">
        <w:rPr>
          <w:sz w:val="24"/>
          <w:szCs w:val="24"/>
        </w:rPr>
        <w:t xml:space="preserve"> Samuel 12:8; 2</w:t>
      </w:r>
      <w:r w:rsidRPr="009B7BB6">
        <w:rPr>
          <w:sz w:val="24"/>
          <w:szCs w:val="24"/>
          <w:vertAlign w:val="superscript"/>
        </w:rPr>
        <w:t>nd</w:t>
      </w:r>
      <w:r w:rsidRPr="009B7BB6">
        <w:rPr>
          <w:sz w:val="24"/>
          <w:szCs w:val="24"/>
        </w:rPr>
        <w:t xml:space="preserve"> Kings 20:6; Isaiah 38:5; Daniel </w:t>
      </w:r>
      <w:r w:rsidRPr="009B7BB6">
        <w:rPr>
          <w:sz w:val="24"/>
          <w:szCs w:val="24"/>
        </w:rPr>
        <w:lastRenderedPageBreak/>
        <w:t>4:36; Matthew 6:33; 13:12; 25:29; Mark 4:24, 25; 2</w:t>
      </w:r>
      <w:r w:rsidRPr="009B7BB6">
        <w:rPr>
          <w:sz w:val="24"/>
          <w:szCs w:val="24"/>
          <w:vertAlign w:val="superscript"/>
        </w:rPr>
        <w:t>nd</w:t>
      </w:r>
      <w:r w:rsidRPr="009B7BB6">
        <w:rPr>
          <w:sz w:val="24"/>
          <w:szCs w:val="24"/>
        </w:rPr>
        <w:t xml:space="preserve"> Peter 1:5-7 &amp; Luke 8:18; 12:31; 19:26. Adding Sexuality is in 1</w:t>
      </w:r>
      <w:r w:rsidRPr="009B7BB6">
        <w:rPr>
          <w:sz w:val="24"/>
          <w:szCs w:val="24"/>
          <w:vertAlign w:val="superscript"/>
        </w:rPr>
        <w:t>st</w:t>
      </w:r>
      <w:r w:rsidRPr="009B7BB6">
        <w:rPr>
          <w:sz w:val="24"/>
          <w:szCs w:val="24"/>
        </w:rPr>
        <w:t xml:space="preserve"> Kings 12:11, 14 &amp; Matthew 5:37, 40. </w:t>
      </w:r>
    </w:p>
    <w:p w:rsidR="00EB434D" w:rsidRPr="009B7BB6" w:rsidRDefault="00EB434D" w:rsidP="00EB434D">
      <w:pPr>
        <w:spacing w:line="480" w:lineRule="auto"/>
        <w:jc w:val="both"/>
        <w:rPr>
          <w:sz w:val="24"/>
          <w:szCs w:val="24"/>
        </w:rPr>
      </w:pPr>
      <w:r w:rsidRPr="009B7BB6">
        <w:rPr>
          <w:sz w:val="24"/>
          <w:szCs w:val="24"/>
        </w:rPr>
        <w:t>United with the Father Stephen is in Isaiah 56:6; Jeremiah 50:5; Zechariah 2:11; Romans 6:5 &amp; 1</w:t>
      </w:r>
      <w:r w:rsidRPr="009B7BB6">
        <w:rPr>
          <w:sz w:val="24"/>
          <w:szCs w:val="24"/>
          <w:vertAlign w:val="superscript"/>
        </w:rPr>
        <w:t>st</w:t>
      </w:r>
      <w:r w:rsidRPr="009B7BB6">
        <w:rPr>
          <w:sz w:val="24"/>
          <w:szCs w:val="24"/>
        </w:rPr>
        <w:t xml:space="preserve"> Corinthians 6:17. </w:t>
      </w:r>
    </w:p>
    <w:p w:rsidR="00EB434D" w:rsidRPr="009B7BB6" w:rsidRDefault="00EB434D" w:rsidP="00EB434D">
      <w:pPr>
        <w:spacing w:line="480" w:lineRule="auto"/>
        <w:jc w:val="both"/>
        <w:rPr>
          <w:sz w:val="24"/>
          <w:szCs w:val="24"/>
        </w:rPr>
      </w:pPr>
      <w:r w:rsidRPr="009B7BB6">
        <w:rPr>
          <w:sz w:val="24"/>
          <w:szCs w:val="24"/>
        </w:rPr>
        <w:t>United with Other Creatures: Nations United is in Judges 20:11; 2</w:t>
      </w:r>
      <w:r w:rsidRPr="009B7BB6">
        <w:rPr>
          <w:sz w:val="24"/>
          <w:szCs w:val="24"/>
          <w:vertAlign w:val="superscript"/>
        </w:rPr>
        <w:t>nd</w:t>
      </w:r>
      <w:r w:rsidRPr="009B7BB6">
        <w:rPr>
          <w:sz w:val="24"/>
          <w:szCs w:val="24"/>
        </w:rPr>
        <w:t xml:space="preserve"> Chronicles 30:12; Psalms 122:3; Ezekiel 37:16-22; Daniel 11:34; Hosea 1:11 &amp; Zechariah 11:7, 14. </w:t>
      </w:r>
    </w:p>
    <w:p w:rsidR="00EB434D" w:rsidRPr="009B7BB6" w:rsidRDefault="00EB434D" w:rsidP="00EB434D">
      <w:pPr>
        <w:spacing w:line="480" w:lineRule="auto"/>
        <w:jc w:val="both"/>
        <w:rPr>
          <w:sz w:val="24"/>
          <w:szCs w:val="24"/>
        </w:rPr>
      </w:pPr>
      <w:r w:rsidRPr="009B7BB6">
        <w:rPr>
          <w:sz w:val="24"/>
          <w:szCs w:val="24"/>
        </w:rPr>
        <w:t>Individuals United is in Genesis 29:34; 44:30; 2</w:t>
      </w:r>
      <w:r w:rsidRPr="009B7BB6">
        <w:rPr>
          <w:sz w:val="24"/>
          <w:szCs w:val="24"/>
          <w:vertAlign w:val="superscript"/>
        </w:rPr>
        <w:t>nd</w:t>
      </w:r>
      <w:r w:rsidRPr="009B7BB6">
        <w:rPr>
          <w:sz w:val="24"/>
          <w:szCs w:val="24"/>
        </w:rPr>
        <w:t xml:space="preserve"> Corinthians 6:14 &amp; Luke 15:15; 16:13. Joined to the Church is in Ephesians 2:21; 4:16; Colossians 2:2; Romans 11:17, 19, 23, 24 &amp; Acts 5:13; 9:26; 17:4. </w:t>
      </w:r>
    </w:p>
    <w:p w:rsidR="00EB434D" w:rsidRPr="009B7BB6" w:rsidRDefault="00EB434D" w:rsidP="00EB434D">
      <w:pPr>
        <w:spacing w:line="480" w:lineRule="auto"/>
        <w:jc w:val="center"/>
        <w:rPr>
          <w:b/>
          <w:sz w:val="24"/>
          <w:szCs w:val="24"/>
        </w:rPr>
      </w:pPr>
      <w:r w:rsidRPr="009B7BB6">
        <w:rPr>
          <w:b/>
          <w:sz w:val="24"/>
          <w:szCs w:val="24"/>
        </w:rPr>
        <w:t>THE SEXUAL FACTOR VERSES THE DIVINE FACTOR</w:t>
      </w:r>
    </w:p>
    <w:p w:rsidR="00EB434D" w:rsidRPr="009B7BB6" w:rsidRDefault="00EB434D" w:rsidP="00EB434D">
      <w:pPr>
        <w:spacing w:line="480" w:lineRule="auto"/>
        <w:jc w:val="both"/>
        <w:rPr>
          <w:sz w:val="24"/>
          <w:szCs w:val="24"/>
        </w:rPr>
      </w:pPr>
      <w:r w:rsidRPr="009B7BB6">
        <w:rPr>
          <w:sz w:val="24"/>
          <w:szCs w:val="24"/>
        </w:rPr>
        <w:t>Sexual Union verses a Divine Union: The Teaching: Divine Union into One Flesh is in Genesis 2:24; Matthew 19:5-6; Mark 10:7-9; 1</w:t>
      </w:r>
      <w:r w:rsidRPr="009B7BB6">
        <w:rPr>
          <w:sz w:val="24"/>
          <w:szCs w:val="24"/>
          <w:vertAlign w:val="superscript"/>
        </w:rPr>
        <w:t>st</w:t>
      </w:r>
      <w:r w:rsidRPr="009B7BB6">
        <w:rPr>
          <w:sz w:val="24"/>
          <w:szCs w:val="24"/>
        </w:rPr>
        <w:t xml:space="preserve"> Corinthians 6:17 &amp; Ephesians 5:31. Sexual Union into One Flesh is in 1</w:t>
      </w:r>
      <w:r w:rsidRPr="009B7BB6">
        <w:rPr>
          <w:sz w:val="24"/>
          <w:szCs w:val="24"/>
          <w:vertAlign w:val="superscript"/>
        </w:rPr>
        <w:t>st</w:t>
      </w:r>
      <w:r w:rsidRPr="009B7BB6">
        <w:rPr>
          <w:sz w:val="24"/>
          <w:szCs w:val="24"/>
        </w:rPr>
        <w:t xml:space="preserve"> Corinthians 6:16. </w:t>
      </w:r>
    </w:p>
    <w:p w:rsidR="00EB434D" w:rsidRPr="009B7BB6" w:rsidRDefault="00EB434D" w:rsidP="00EB434D">
      <w:pPr>
        <w:spacing w:line="480" w:lineRule="auto"/>
        <w:jc w:val="both"/>
        <w:rPr>
          <w:sz w:val="24"/>
          <w:szCs w:val="24"/>
        </w:rPr>
      </w:pPr>
      <w:r w:rsidRPr="009B7BB6">
        <w:rPr>
          <w:sz w:val="24"/>
          <w:szCs w:val="24"/>
        </w:rPr>
        <w:t>Divine Cleanness is in 2</w:t>
      </w:r>
      <w:r w:rsidRPr="009B7BB6">
        <w:rPr>
          <w:sz w:val="24"/>
          <w:szCs w:val="24"/>
          <w:vertAlign w:val="superscript"/>
        </w:rPr>
        <w:t>nd</w:t>
      </w:r>
      <w:r w:rsidRPr="009B7BB6">
        <w:rPr>
          <w:sz w:val="24"/>
          <w:szCs w:val="24"/>
        </w:rPr>
        <w:t xml:space="preserve"> Peter 1:4 &amp; Acts 17:28-30. Sexual Uncleanness is in Leviticus 15:18, 24, 33; 18:19; 20:18 &amp; Ezekiel 18:6; 22:10. </w:t>
      </w:r>
    </w:p>
    <w:p w:rsidR="00EB434D" w:rsidRPr="009B7BB6" w:rsidRDefault="00EB434D" w:rsidP="00EB434D">
      <w:pPr>
        <w:spacing w:line="480" w:lineRule="auto"/>
        <w:jc w:val="both"/>
        <w:rPr>
          <w:sz w:val="24"/>
          <w:szCs w:val="24"/>
        </w:rPr>
      </w:pPr>
      <w:r w:rsidRPr="009B7BB6">
        <w:rPr>
          <w:sz w:val="24"/>
          <w:szCs w:val="24"/>
        </w:rPr>
        <w:t xml:space="preserve">Divine Laws about a Divine Union is in Exodus 22:16; Leviticus 19:20 &amp; Deuteronomy 22:23, 28. Sexual Laws about a Sexual Union is in Leviticus 18:22, 23; 20:13, 15, 16; Numbers 4:13; 5:20 &amp; Deuteronomy 22:13-21, 22. </w:t>
      </w:r>
    </w:p>
    <w:p w:rsidR="00EB434D" w:rsidRPr="009B7BB6" w:rsidRDefault="00EB434D" w:rsidP="00EB434D">
      <w:pPr>
        <w:spacing w:line="480" w:lineRule="auto"/>
        <w:jc w:val="both"/>
        <w:rPr>
          <w:sz w:val="24"/>
          <w:szCs w:val="24"/>
        </w:rPr>
      </w:pPr>
      <w:r w:rsidRPr="009B7BB6">
        <w:rPr>
          <w:sz w:val="24"/>
          <w:szCs w:val="24"/>
        </w:rPr>
        <w:lastRenderedPageBreak/>
        <w:t>Sexual Relationships Forbidden, such as Incest is in Leviticus 18:1-30 &amp; Deuteronomy 22:13-30. Incest is Strictly Forbidden is in Genesis 19:31-36; 35:22; 49:4; Leviticus 20:11, 12, 17, 19, 20, 21; Deuteronomy 27:20; 2</w:t>
      </w:r>
      <w:r w:rsidRPr="009B7BB6">
        <w:rPr>
          <w:sz w:val="24"/>
          <w:szCs w:val="24"/>
          <w:vertAlign w:val="superscript"/>
        </w:rPr>
        <w:t>nd</w:t>
      </w:r>
      <w:r w:rsidRPr="009B7BB6">
        <w:rPr>
          <w:sz w:val="24"/>
          <w:szCs w:val="24"/>
        </w:rPr>
        <w:t xml:space="preserve"> Samuel 16:22; 1</w:t>
      </w:r>
      <w:r w:rsidRPr="009B7BB6">
        <w:rPr>
          <w:sz w:val="24"/>
          <w:szCs w:val="24"/>
          <w:vertAlign w:val="superscript"/>
        </w:rPr>
        <w:t>st</w:t>
      </w:r>
      <w:r w:rsidRPr="009B7BB6">
        <w:rPr>
          <w:sz w:val="24"/>
          <w:szCs w:val="24"/>
        </w:rPr>
        <w:t xml:space="preserve"> Chronicles 5:1; Ezekiel 22:10, 11; Amos 2:7 &amp; 1</w:t>
      </w:r>
      <w:r w:rsidRPr="009B7BB6">
        <w:rPr>
          <w:sz w:val="24"/>
          <w:szCs w:val="24"/>
          <w:vertAlign w:val="superscript"/>
        </w:rPr>
        <w:t>st</w:t>
      </w:r>
      <w:r w:rsidRPr="009B7BB6">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EB434D" w:rsidRPr="009B7BB6" w:rsidRDefault="00EB434D" w:rsidP="00EB434D">
      <w:pPr>
        <w:spacing w:line="480" w:lineRule="auto"/>
        <w:jc w:val="both"/>
        <w:rPr>
          <w:sz w:val="24"/>
          <w:szCs w:val="24"/>
        </w:rPr>
      </w:pPr>
      <w:r w:rsidRPr="009B7BB6">
        <w:rPr>
          <w:sz w:val="24"/>
          <w:szCs w:val="24"/>
        </w:rPr>
        <w:t>Divine Unions Authorized is in Deuteronomy 25:5; 21:10, 13. Sexual Unions may be Allowed is in Genesis 4:1. An Actual Sexual Union: Potential of a Sexual Union is in Genesis 26:10; Job 31:10 &amp; 2</w:t>
      </w:r>
      <w:r w:rsidRPr="009B7BB6">
        <w:rPr>
          <w:sz w:val="24"/>
          <w:szCs w:val="24"/>
          <w:vertAlign w:val="superscript"/>
        </w:rPr>
        <w:t>nd</w:t>
      </w:r>
      <w:r w:rsidRPr="009B7BB6">
        <w:rPr>
          <w:sz w:val="24"/>
          <w:szCs w:val="24"/>
        </w:rPr>
        <w:t xml:space="preserve"> Samuel 12:11. Marital Divine Unions Intended &amp; Authorized is in Genesis 16:2; 29:21; 39:7, 12, 14; Judges 15:1 &amp; 2</w:t>
      </w:r>
      <w:r w:rsidRPr="009B7BB6">
        <w:rPr>
          <w:sz w:val="24"/>
          <w:szCs w:val="24"/>
          <w:vertAlign w:val="superscript"/>
        </w:rPr>
        <w:t>nd</w:t>
      </w:r>
      <w:r w:rsidRPr="009B7BB6">
        <w:rPr>
          <w:sz w:val="24"/>
          <w:szCs w:val="24"/>
        </w:rPr>
        <w:t xml:space="preserve"> Samuel 13:11. Homosexual Unions damned is in Genesis 19:5 &amp; Judges 19:22. Marital Sexual Unions is in Genesis 4:1 &amp; 6:4. Marital Divine Unions is in Genesis 4:2, 17, 25, 26; 16:4; 29:23, 30; 30:3, 4, 15, 16; 38:2; Ruth 4:13; 1</w:t>
      </w:r>
      <w:r w:rsidRPr="009B7BB6">
        <w:rPr>
          <w:sz w:val="24"/>
          <w:szCs w:val="24"/>
          <w:vertAlign w:val="superscript"/>
        </w:rPr>
        <w:t>st</w:t>
      </w:r>
      <w:r w:rsidRPr="009B7BB6">
        <w:rPr>
          <w:sz w:val="24"/>
          <w:szCs w:val="24"/>
        </w:rPr>
        <w:t xml:space="preserve"> Samuel 1:19; 2</w:t>
      </w:r>
      <w:r w:rsidRPr="009B7BB6">
        <w:rPr>
          <w:sz w:val="24"/>
          <w:szCs w:val="24"/>
          <w:vertAlign w:val="superscript"/>
        </w:rPr>
        <w:t>nd</w:t>
      </w:r>
      <w:r w:rsidRPr="009B7BB6">
        <w:rPr>
          <w:sz w:val="24"/>
          <w:szCs w:val="24"/>
        </w:rPr>
        <w:t xml:space="preserve"> Samuel 17:25; 1</w:t>
      </w:r>
      <w:r w:rsidRPr="009B7BB6">
        <w:rPr>
          <w:sz w:val="24"/>
          <w:szCs w:val="24"/>
          <w:vertAlign w:val="superscript"/>
        </w:rPr>
        <w:t>st</w:t>
      </w:r>
      <w:r w:rsidRPr="009B7BB6">
        <w:rPr>
          <w:sz w:val="24"/>
          <w:szCs w:val="24"/>
        </w:rPr>
        <w:t xml:space="preserve"> Chronicles 7:23 &amp; Esther 2:12. David and Bathsheba is an Unauthorized Marital Divine Union is in 2</w:t>
      </w:r>
      <w:r w:rsidRPr="009B7BB6">
        <w:rPr>
          <w:sz w:val="24"/>
          <w:szCs w:val="24"/>
          <w:vertAlign w:val="superscript"/>
        </w:rPr>
        <w:t>nd</w:t>
      </w:r>
      <w:r w:rsidRPr="009B7BB6">
        <w:rPr>
          <w:sz w:val="24"/>
          <w:szCs w:val="24"/>
        </w:rPr>
        <w:t xml:space="preserve"> Samuel 12:24. </w:t>
      </w:r>
    </w:p>
    <w:p w:rsidR="00EB434D" w:rsidRPr="009B7BB6" w:rsidRDefault="00EB434D" w:rsidP="00EB434D">
      <w:pPr>
        <w:spacing w:line="480" w:lineRule="auto"/>
        <w:jc w:val="both"/>
        <w:rPr>
          <w:sz w:val="24"/>
          <w:szCs w:val="24"/>
        </w:rPr>
      </w:pPr>
      <w:r w:rsidRPr="009B7BB6">
        <w:rPr>
          <w:sz w:val="24"/>
          <w:szCs w:val="24"/>
        </w:rPr>
        <w:t>Marital Ejaculation is in Genesis 38:8-9. Extra-Marital Sexual Unions is in Genesis 19:32-35; 35:22; 38:16-18; 1</w:t>
      </w:r>
      <w:r w:rsidRPr="009B7BB6">
        <w:rPr>
          <w:sz w:val="24"/>
          <w:szCs w:val="24"/>
          <w:vertAlign w:val="superscript"/>
        </w:rPr>
        <w:t>st</w:t>
      </w:r>
      <w:r w:rsidRPr="009B7BB6">
        <w:rPr>
          <w:sz w:val="24"/>
          <w:szCs w:val="24"/>
        </w:rPr>
        <w:t xml:space="preserve"> Samuel 2:22; 2</w:t>
      </w:r>
      <w:r w:rsidRPr="009B7BB6">
        <w:rPr>
          <w:sz w:val="24"/>
          <w:szCs w:val="24"/>
          <w:vertAlign w:val="superscript"/>
        </w:rPr>
        <w:t>nd</w:t>
      </w:r>
      <w:r w:rsidRPr="009B7BB6">
        <w:rPr>
          <w:sz w:val="24"/>
          <w:szCs w:val="24"/>
        </w:rPr>
        <w:t xml:space="preserve"> Samuel 3:7; 11:4; 16:21-22 &amp; Psalms 51: Title. Cases of Rape is in 2</w:t>
      </w:r>
      <w:r w:rsidRPr="009B7BB6">
        <w:rPr>
          <w:sz w:val="24"/>
          <w:szCs w:val="24"/>
          <w:vertAlign w:val="superscript"/>
        </w:rPr>
        <w:t>nd</w:t>
      </w:r>
      <w:r w:rsidRPr="009B7BB6">
        <w:rPr>
          <w:sz w:val="24"/>
          <w:szCs w:val="24"/>
        </w:rPr>
        <w:t xml:space="preserve"> Samuel 13:14 &amp; Genesis 34:2, 5, 7, 13, 27. </w:t>
      </w:r>
    </w:p>
    <w:p w:rsidR="00EB434D" w:rsidRPr="009B7BB6" w:rsidRDefault="00EB434D" w:rsidP="00EB434D">
      <w:pPr>
        <w:spacing w:line="480" w:lineRule="auto"/>
        <w:jc w:val="both"/>
        <w:rPr>
          <w:sz w:val="24"/>
          <w:szCs w:val="24"/>
        </w:rPr>
      </w:pPr>
      <w:r w:rsidRPr="009B7BB6">
        <w:rPr>
          <w:sz w:val="24"/>
          <w:szCs w:val="24"/>
        </w:rPr>
        <w:t>Divine Unions between Nations is in Luke 2:23 &amp; 2</w:t>
      </w:r>
      <w:r w:rsidRPr="009B7BB6">
        <w:rPr>
          <w:sz w:val="24"/>
          <w:szCs w:val="24"/>
          <w:vertAlign w:val="superscript"/>
        </w:rPr>
        <w:t>nd</w:t>
      </w:r>
      <w:r w:rsidRPr="009B7BB6">
        <w:rPr>
          <w:sz w:val="24"/>
          <w:szCs w:val="24"/>
        </w:rPr>
        <w:t xml:space="preserve"> Peter 1:4. Sexual Unions between Nations is in Jeremiah 3:2; Ezekiel 23:8, 17, 44. Animals Mating is in Genesis 30:38, 39, 41; 31:10 &amp; Job 21:10. </w:t>
      </w:r>
    </w:p>
    <w:p w:rsidR="00EB434D" w:rsidRPr="009B7BB6" w:rsidRDefault="00EB434D" w:rsidP="00EB434D">
      <w:pPr>
        <w:spacing w:line="480" w:lineRule="auto"/>
        <w:jc w:val="center"/>
        <w:rPr>
          <w:b/>
          <w:sz w:val="24"/>
          <w:szCs w:val="24"/>
        </w:rPr>
      </w:pPr>
      <w:r w:rsidRPr="009B7BB6">
        <w:rPr>
          <w:b/>
          <w:sz w:val="24"/>
          <w:szCs w:val="24"/>
        </w:rPr>
        <w:t>THE MARRIAGE FACTOR VERSES THE SINGLE FACTOR</w:t>
      </w:r>
    </w:p>
    <w:p w:rsidR="00EB434D" w:rsidRPr="009B7BB6" w:rsidRDefault="00EB434D" w:rsidP="00EB434D">
      <w:pPr>
        <w:spacing w:line="480" w:lineRule="auto"/>
        <w:jc w:val="both"/>
        <w:rPr>
          <w:sz w:val="24"/>
          <w:szCs w:val="24"/>
        </w:rPr>
      </w:pPr>
      <w:r w:rsidRPr="009B7BB6">
        <w:rPr>
          <w:sz w:val="24"/>
          <w:szCs w:val="24"/>
        </w:rPr>
        <w:lastRenderedPageBreak/>
        <w:t>Those who forbid Marriage and are called to be Single is in Ruth 1:12, 13; Psalms 78:63; Jeremiah 16:2; Hosea 2:2; Matthew 19:10; 1</w:t>
      </w:r>
      <w:r w:rsidRPr="009B7BB6">
        <w:rPr>
          <w:sz w:val="24"/>
          <w:szCs w:val="24"/>
          <w:vertAlign w:val="superscript"/>
        </w:rPr>
        <w:t>st</w:t>
      </w:r>
      <w:r w:rsidRPr="009B7BB6">
        <w:rPr>
          <w:sz w:val="24"/>
          <w:szCs w:val="24"/>
        </w:rPr>
        <w:t xml:space="preserve"> Corinthians 7:1, 28, 29, 38. It is Wrong to forbid Marriage if You are called to be Married in 1</w:t>
      </w:r>
      <w:r w:rsidRPr="009B7BB6">
        <w:rPr>
          <w:sz w:val="24"/>
          <w:szCs w:val="24"/>
          <w:vertAlign w:val="superscript"/>
        </w:rPr>
        <w:t>st</w:t>
      </w:r>
      <w:r w:rsidRPr="009B7BB6">
        <w:rPr>
          <w:sz w:val="24"/>
          <w:szCs w:val="24"/>
        </w:rPr>
        <w:t xml:space="preserve"> Timothy 4:3. </w:t>
      </w:r>
    </w:p>
    <w:p w:rsidR="00EB434D" w:rsidRPr="009B7BB6" w:rsidRDefault="00EB434D" w:rsidP="00EB434D">
      <w:pPr>
        <w:spacing w:line="480" w:lineRule="auto"/>
        <w:jc w:val="both"/>
        <w:rPr>
          <w:sz w:val="24"/>
          <w:szCs w:val="24"/>
        </w:rPr>
      </w:pPr>
      <w:r w:rsidRPr="009B7BB6">
        <w:rPr>
          <w:sz w:val="24"/>
          <w:szCs w:val="24"/>
        </w:rPr>
        <w:t xml:space="preserve">Marriage no more is in Matthew 22:28, 30; 24:38; Mark 12:23, 25; Revelation 18:23 &amp; Luke 17:27; 20:33, 35. </w:t>
      </w:r>
    </w:p>
    <w:p w:rsidR="00EB434D" w:rsidRPr="009B7BB6" w:rsidRDefault="00EB434D" w:rsidP="00EB434D">
      <w:pPr>
        <w:spacing w:line="480" w:lineRule="auto"/>
        <w:jc w:val="both"/>
        <w:rPr>
          <w:sz w:val="24"/>
          <w:szCs w:val="24"/>
        </w:rPr>
      </w:pPr>
      <w:r w:rsidRPr="009B7BB6">
        <w:rPr>
          <w:sz w:val="24"/>
          <w:szCs w:val="24"/>
        </w:rPr>
        <w:t>Betrothal is in Genesis 19:14; Exodus 22:16; Deuteronomy 20:7; 28:30; Song of Solomon 8:8; Hosea 2:19-20; Matthew 1:18; 2</w:t>
      </w:r>
      <w:r w:rsidRPr="009B7BB6">
        <w:rPr>
          <w:sz w:val="24"/>
          <w:szCs w:val="24"/>
          <w:vertAlign w:val="superscript"/>
        </w:rPr>
        <w:t>nd</w:t>
      </w:r>
      <w:r w:rsidRPr="009B7BB6">
        <w:rPr>
          <w:sz w:val="24"/>
          <w:szCs w:val="24"/>
        </w:rPr>
        <w:t xml:space="preserve"> Corinthians 11:2 &amp; Luke 1:27; 2:5. </w:t>
      </w:r>
    </w:p>
    <w:p w:rsidR="00EB434D" w:rsidRPr="009B7BB6" w:rsidRDefault="00EB434D" w:rsidP="00EB434D">
      <w:pPr>
        <w:spacing w:line="480" w:lineRule="auto"/>
        <w:jc w:val="both"/>
        <w:rPr>
          <w:sz w:val="24"/>
          <w:szCs w:val="24"/>
        </w:rPr>
      </w:pPr>
      <w:r w:rsidRPr="009B7BB6">
        <w:rPr>
          <w:sz w:val="24"/>
          <w:szCs w:val="24"/>
        </w:rPr>
        <w:t>The Total Absence of a Sexual Union being Unmarried is called Celibacy is in Exodus 21:3; Ezekiel 44:25; 1</w:t>
      </w:r>
      <w:r w:rsidRPr="009B7BB6">
        <w:rPr>
          <w:sz w:val="24"/>
          <w:szCs w:val="24"/>
          <w:vertAlign w:val="superscript"/>
        </w:rPr>
        <w:t>st</w:t>
      </w:r>
      <w:r w:rsidRPr="009B7BB6">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9B7BB6">
        <w:rPr>
          <w:sz w:val="24"/>
          <w:szCs w:val="24"/>
          <w:vertAlign w:val="superscript"/>
        </w:rPr>
        <w:t>nd</w:t>
      </w:r>
      <w:r w:rsidRPr="009B7BB6">
        <w:rPr>
          <w:sz w:val="24"/>
          <w:szCs w:val="24"/>
        </w:rPr>
        <w:t xml:space="preserve"> Samuel 13:2, 18; 1</w:t>
      </w:r>
      <w:r w:rsidRPr="009B7BB6">
        <w:rPr>
          <w:sz w:val="24"/>
          <w:szCs w:val="24"/>
          <w:vertAlign w:val="superscript"/>
        </w:rPr>
        <w:t>st</w:t>
      </w:r>
      <w:r w:rsidRPr="009B7BB6">
        <w:rPr>
          <w:sz w:val="24"/>
          <w:szCs w:val="24"/>
        </w:rPr>
        <w:t xml:space="preserve"> Kings 1:2; 2</w:t>
      </w:r>
      <w:r w:rsidRPr="009B7BB6">
        <w:rPr>
          <w:sz w:val="24"/>
          <w:szCs w:val="24"/>
          <w:vertAlign w:val="superscript"/>
        </w:rPr>
        <w:t>nd</w:t>
      </w:r>
      <w:r w:rsidRPr="009B7BB6">
        <w:rPr>
          <w:sz w:val="24"/>
          <w:szCs w:val="24"/>
        </w:rPr>
        <w:t xml:space="preserve"> Kings 19:21; Leviticus 21:3, 13, 14; Numbers 31:17, 18, 35; Deuteronomy 22:13-21; Judges 11:37-39; 19:24; 21:12; Esther 2:2; Psalms 45:14; Isaiah 7:14; Ezekiel 44:22; Joel 1:8; Amos 5:2; 8:13; Matthew 1:23; 25:1-12; 1</w:t>
      </w:r>
      <w:r w:rsidRPr="009B7BB6">
        <w:rPr>
          <w:sz w:val="24"/>
          <w:szCs w:val="24"/>
          <w:vertAlign w:val="superscript"/>
        </w:rPr>
        <w:t>st</w:t>
      </w:r>
      <w:r w:rsidRPr="009B7BB6">
        <w:rPr>
          <w:sz w:val="24"/>
          <w:szCs w:val="24"/>
        </w:rPr>
        <w:t xml:space="preserve"> Corinthians 7:25-35; 11:2; Luke 1:27 &amp; Acts 21:9. </w:t>
      </w:r>
    </w:p>
    <w:p w:rsidR="00EB434D" w:rsidRPr="009B7BB6" w:rsidRDefault="00EB434D" w:rsidP="00EB434D">
      <w:pPr>
        <w:spacing w:line="480" w:lineRule="auto"/>
        <w:jc w:val="both"/>
        <w:rPr>
          <w:sz w:val="24"/>
          <w:szCs w:val="24"/>
        </w:rPr>
      </w:pPr>
      <w:r w:rsidRPr="009B7BB6">
        <w:rPr>
          <w:sz w:val="24"/>
          <w:szCs w:val="24"/>
        </w:rPr>
        <w:t>Chastity is the Act to stay Single is in Genesis 19:31; 20:4, 6; 24:16; 38:26; 39:10; Exodus 19:15; Numbers 5:19; 1</w:t>
      </w:r>
      <w:r w:rsidRPr="009B7BB6">
        <w:rPr>
          <w:sz w:val="24"/>
          <w:szCs w:val="24"/>
          <w:vertAlign w:val="superscript"/>
        </w:rPr>
        <w:t>st</w:t>
      </w:r>
      <w:r w:rsidRPr="009B7BB6">
        <w:rPr>
          <w:sz w:val="24"/>
          <w:szCs w:val="24"/>
        </w:rPr>
        <w:t xml:space="preserve"> Samuel 21:4; 2</w:t>
      </w:r>
      <w:r w:rsidRPr="009B7BB6">
        <w:rPr>
          <w:sz w:val="24"/>
          <w:szCs w:val="24"/>
          <w:vertAlign w:val="superscript"/>
        </w:rPr>
        <w:t>nd</w:t>
      </w:r>
      <w:r w:rsidRPr="009B7BB6">
        <w:rPr>
          <w:sz w:val="24"/>
          <w:szCs w:val="24"/>
        </w:rPr>
        <w:t xml:space="preserve"> Samuel 11:11; 20:3; 1</w:t>
      </w:r>
      <w:r w:rsidRPr="009B7BB6">
        <w:rPr>
          <w:sz w:val="24"/>
          <w:szCs w:val="24"/>
          <w:vertAlign w:val="superscript"/>
        </w:rPr>
        <w:t>st</w:t>
      </w:r>
      <w:r w:rsidRPr="009B7BB6">
        <w:rPr>
          <w:sz w:val="24"/>
          <w:szCs w:val="24"/>
        </w:rPr>
        <w:t xml:space="preserve"> Kings 1:4; Matthew 1:18, 25; 1</w:t>
      </w:r>
      <w:r w:rsidRPr="009B7BB6">
        <w:rPr>
          <w:sz w:val="24"/>
          <w:szCs w:val="24"/>
          <w:vertAlign w:val="superscript"/>
        </w:rPr>
        <w:t>st</w:t>
      </w:r>
      <w:r w:rsidRPr="009B7BB6">
        <w:rPr>
          <w:sz w:val="24"/>
          <w:szCs w:val="24"/>
        </w:rPr>
        <w:t xml:space="preserve"> Corinthians 7:5 &amp; Revelation 14:4.   </w:t>
      </w:r>
    </w:p>
    <w:p w:rsidR="00EB434D" w:rsidRPr="009B7BB6" w:rsidRDefault="00EB434D" w:rsidP="00EB434D">
      <w:pPr>
        <w:spacing w:line="480" w:lineRule="auto"/>
        <w:jc w:val="both"/>
        <w:rPr>
          <w:sz w:val="24"/>
          <w:szCs w:val="24"/>
        </w:rPr>
      </w:pPr>
      <w:r w:rsidRPr="009B7BB6">
        <w:rPr>
          <w:sz w:val="24"/>
          <w:szCs w:val="24"/>
        </w:rPr>
        <w:t xml:space="preserve">Sewing is in Genesis 3:7; Ecclesiastes 3:7; Matthew 9:16 &amp; Mark 2:21. Joining Flesh and Bones is in Job 10:11; 41:17, 23 &amp; Ezekiel 3:26; 34:4, 16; 37:6, 7. </w:t>
      </w:r>
    </w:p>
    <w:p w:rsidR="00EB434D" w:rsidRPr="009B7BB6" w:rsidRDefault="00EB434D" w:rsidP="00EB434D">
      <w:pPr>
        <w:spacing w:line="480" w:lineRule="auto"/>
        <w:jc w:val="both"/>
        <w:rPr>
          <w:sz w:val="24"/>
          <w:szCs w:val="24"/>
        </w:rPr>
      </w:pPr>
      <w:r w:rsidRPr="009B7BB6">
        <w:rPr>
          <w:sz w:val="24"/>
          <w:szCs w:val="24"/>
        </w:rPr>
        <w:lastRenderedPageBreak/>
        <w:t xml:space="preserve">Joining Various Things is in  Genesis 47:7; 49;11; Exodus 26:3, 6, 9, 11; 28:7, 28, 32, 37; 36:10, 16; 39:4, 18, 21, 23, 31; Psalms 85:10; Proverbs 26:8; Ezekiel 37:17; Matthew 13:30; 23:4 &amp; Mark 6:53. </w:t>
      </w:r>
    </w:p>
    <w:p w:rsidR="00EB434D" w:rsidRPr="009B7BB6" w:rsidRDefault="00EB434D" w:rsidP="00EB434D">
      <w:pPr>
        <w:spacing w:line="480" w:lineRule="auto"/>
        <w:jc w:val="both"/>
        <w:rPr>
          <w:sz w:val="24"/>
          <w:szCs w:val="24"/>
        </w:rPr>
      </w:pPr>
      <w:r w:rsidRPr="009B7BB6">
        <w:rPr>
          <w:sz w:val="24"/>
          <w:szCs w:val="24"/>
        </w:rPr>
        <w:t xml:space="preserve">Joined to Divine Good is in Deuteronomy 6:8; 11:18; Psalms 119:31 &amp; Proverbs 3:3; 6:21; 7:3. Joined to Sexual Evil is in Numbers 25:3, 5; Psalms 106:28 &amp; Hosea 4:17; 13:12. </w:t>
      </w:r>
    </w:p>
    <w:p w:rsidR="00EB434D" w:rsidRPr="009B7BB6" w:rsidRDefault="00EB434D" w:rsidP="00EB434D">
      <w:pPr>
        <w:spacing w:line="480" w:lineRule="auto"/>
        <w:jc w:val="both"/>
        <w:rPr>
          <w:sz w:val="24"/>
          <w:szCs w:val="24"/>
        </w:rPr>
      </w:pPr>
      <w:r w:rsidRPr="009B7BB6">
        <w:rPr>
          <w:sz w:val="24"/>
          <w:szCs w:val="24"/>
        </w:rPr>
        <w:t>A Mixing People is in Ezra 9:2; Psalms 106:35; Hosea 7:8; Exodus 12:38; Nehemiah 13:3; 2</w:t>
      </w:r>
      <w:r w:rsidRPr="009B7BB6">
        <w:rPr>
          <w:sz w:val="24"/>
          <w:szCs w:val="24"/>
          <w:vertAlign w:val="superscript"/>
        </w:rPr>
        <w:t>nd</w:t>
      </w:r>
      <w:r w:rsidRPr="009B7BB6">
        <w:rPr>
          <w:sz w:val="24"/>
          <w:szCs w:val="24"/>
        </w:rPr>
        <w:t xml:space="preserve"> Corinthians 6:14 &amp; Zechariah 9:6. This is a certain level of Marital Fornication which is Sexual Idolatry in Tobit 4:12-13; 1</w:t>
      </w:r>
      <w:r w:rsidRPr="009B7BB6">
        <w:rPr>
          <w:sz w:val="24"/>
          <w:szCs w:val="24"/>
          <w:vertAlign w:val="superscript"/>
        </w:rPr>
        <w:t>st</w:t>
      </w:r>
      <w:r w:rsidRPr="009B7BB6">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EB434D" w:rsidRPr="009B7BB6" w:rsidRDefault="00EB434D" w:rsidP="00EB434D">
      <w:pPr>
        <w:spacing w:line="480" w:lineRule="auto"/>
        <w:jc w:val="both"/>
        <w:rPr>
          <w:sz w:val="24"/>
          <w:szCs w:val="24"/>
        </w:rPr>
      </w:pPr>
      <w:r w:rsidRPr="009B7BB6">
        <w:rPr>
          <w:sz w:val="24"/>
          <w:szCs w:val="24"/>
        </w:rPr>
        <w:t>The Mixture Compositions: Holy Anointing Oil is in Exodus 30:23-24, 32. Holy Incense is in Exodus 30:34, 37. Kneading Dough is in Genesis 18:6; 1</w:t>
      </w:r>
      <w:r w:rsidRPr="009B7BB6">
        <w:rPr>
          <w:sz w:val="24"/>
          <w:szCs w:val="24"/>
          <w:vertAlign w:val="superscript"/>
        </w:rPr>
        <w:t>st</w:t>
      </w:r>
      <w:r w:rsidRPr="009B7BB6">
        <w:rPr>
          <w:sz w:val="24"/>
          <w:szCs w:val="24"/>
        </w:rPr>
        <w:t xml:space="preserve"> Samuel 28:24; 2</w:t>
      </w:r>
      <w:r w:rsidRPr="009B7BB6">
        <w:rPr>
          <w:sz w:val="24"/>
          <w:szCs w:val="24"/>
          <w:vertAlign w:val="superscript"/>
        </w:rPr>
        <w:t>nd</w:t>
      </w:r>
      <w:r w:rsidRPr="009B7BB6">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9B7BB6">
        <w:rPr>
          <w:sz w:val="24"/>
          <w:szCs w:val="24"/>
          <w:vertAlign w:val="superscript"/>
        </w:rPr>
        <w:t>st</w:t>
      </w:r>
      <w:r w:rsidRPr="009B7BB6">
        <w:rPr>
          <w:sz w:val="24"/>
          <w:szCs w:val="24"/>
        </w:rPr>
        <w:t xml:space="preserve"> Corinthians 2:13 &amp; Luke 13:1. </w:t>
      </w:r>
    </w:p>
    <w:p w:rsidR="00EB434D" w:rsidRPr="009B7BB6" w:rsidRDefault="00EB434D" w:rsidP="00EB434D">
      <w:pPr>
        <w:spacing w:line="480" w:lineRule="auto"/>
        <w:jc w:val="both"/>
        <w:rPr>
          <w:sz w:val="24"/>
          <w:szCs w:val="24"/>
        </w:rPr>
      </w:pPr>
      <w:r w:rsidRPr="009B7BB6">
        <w:rPr>
          <w:sz w:val="24"/>
          <w:szCs w:val="24"/>
        </w:rPr>
        <w:t>Unmixed: Not Mixing is in Genesis 30:40; Daniel 2:43 &amp; Revelation 14:10. Singleness of Heart is in Matthew 6:22; 10:16; 15:24; 2</w:t>
      </w:r>
      <w:r w:rsidRPr="009B7BB6">
        <w:rPr>
          <w:sz w:val="24"/>
          <w:szCs w:val="24"/>
          <w:vertAlign w:val="superscript"/>
        </w:rPr>
        <w:t>nd</w:t>
      </w:r>
      <w:r w:rsidRPr="009B7BB6">
        <w:rPr>
          <w:sz w:val="24"/>
          <w:szCs w:val="24"/>
        </w:rPr>
        <w:t xml:space="preserve"> Corinthians 11:3; Ephesians 6:5; Colossians 3:22; Romans 12:8 &amp; Luke 11:34. </w:t>
      </w:r>
    </w:p>
    <w:p w:rsidR="00EB434D" w:rsidRPr="009B7BB6" w:rsidRDefault="00EB434D" w:rsidP="00EB434D">
      <w:pPr>
        <w:spacing w:line="480" w:lineRule="auto"/>
        <w:jc w:val="both"/>
        <w:rPr>
          <w:sz w:val="24"/>
          <w:szCs w:val="24"/>
        </w:rPr>
      </w:pPr>
      <w:r w:rsidRPr="009B7BB6">
        <w:rPr>
          <w:sz w:val="24"/>
          <w:szCs w:val="24"/>
        </w:rPr>
        <w:lastRenderedPageBreak/>
        <w:t>Pure in Heart: Pure People &amp; Pure Things is in Exodus 27:20; 30:35; Job 16:17; Psalms 24:4; 73:1, 13; 119:9; Proverbs 16:2; 20:9; 21:8; 22:11; 30:12; Lamentations 4:7; Matthew 5:8; John 12:3; 2</w:t>
      </w:r>
      <w:r w:rsidRPr="009B7BB6">
        <w:rPr>
          <w:sz w:val="24"/>
          <w:szCs w:val="24"/>
          <w:vertAlign w:val="superscript"/>
        </w:rPr>
        <w:t>nd</w:t>
      </w:r>
      <w:r w:rsidRPr="009B7BB6">
        <w:rPr>
          <w:sz w:val="24"/>
          <w:szCs w:val="24"/>
        </w:rPr>
        <w:t xml:space="preserve"> Corinthians 6:6; 11:3; Philippians 2:15; 4:8; Titus 1:15; 1</w:t>
      </w:r>
      <w:r w:rsidRPr="009B7BB6">
        <w:rPr>
          <w:sz w:val="24"/>
          <w:szCs w:val="24"/>
          <w:vertAlign w:val="superscript"/>
        </w:rPr>
        <w:t>st</w:t>
      </w:r>
      <w:r w:rsidRPr="009B7BB6">
        <w:rPr>
          <w:sz w:val="24"/>
          <w:szCs w:val="24"/>
        </w:rPr>
        <w:t xml:space="preserve"> Timothy 1:5; 4:12; 5:2, 22; 2</w:t>
      </w:r>
      <w:r w:rsidRPr="009B7BB6">
        <w:rPr>
          <w:sz w:val="24"/>
          <w:szCs w:val="24"/>
          <w:vertAlign w:val="superscript"/>
        </w:rPr>
        <w:t>nd</w:t>
      </w:r>
      <w:r w:rsidRPr="009B7BB6">
        <w:rPr>
          <w:sz w:val="24"/>
          <w:szCs w:val="24"/>
        </w:rPr>
        <w:t xml:space="preserve"> Timothy 2:22; 1</w:t>
      </w:r>
      <w:r w:rsidRPr="009B7BB6">
        <w:rPr>
          <w:sz w:val="24"/>
          <w:szCs w:val="24"/>
          <w:vertAlign w:val="superscript"/>
        </w:rPr>
        <w:t>st</w:t>
      </w:r>
      <w:r w:rsidRPr="009B7BB6">
        <w:rPr>
          <w:sz w:val="24"/>
          <w:szCs w:val="24"/>
        </w:rPr>
        <w:t xml:space="preserve"> Peter 3:2.            </w:t>
      </w:r>
    </w:p>
    <w:p w:rsidR="00EB434D" w:rsidRPr="009B7BB6" w:rsidRDefault="00EB434D" w:rsidP="00EB434D">
      <w:pPr>
        <w:spacing w:line="480" w:lineRule="auto"/>
        <w:jc w:val="center"/>
        <w:rPr>
          <w:b/>
          <w:sz w:val="24"/>
          <w:szCs w:val="24"/>
        </w:rPr>
      </w:pPr>
      <w:r w:rsidRPr="009B7BB6">
        <w:rPr>
          <w:b/>
          <w:sz w:val="24"/>
          <w:szCs w:val="24"/>
        </w:rPr>
        <w:t>THE CONQUERORING DIVIDING FACTOR</w:t>
      </w:r>
    </w:p>
    <w:p w:rsidR="00EB434D" w:rsidRPr="009B7BB6" w:rsidRDefault="00EB434D" w:rsidP="00EB434D">
      <w:pPr>
        <w:spacing w:line="480" w:lineRule="auto"/>
        <w:jc w:val="both"/>
        <w:rPr>
          <w:sz w:val="24"/>
          <w:szCs w:val="24"/>
        </w:rPr>
      </w:pPr>
      <w:r w:rsidRPr="009B7BB6">
        <w:rPr>
          <w:b/>
          <w:sz w:val="24"/>
          <w:szCs w:val="24"/>
        </w:rPr>
        <w:t xml:space="preserve">The Division: </w:t>
      </w:r>
      <w:r w:rsidRPr="009B7BB6">
        <w:rPr>
          <w:sz w:val="24"/>
          <w:szCs w:val="24"/>
        </w:rPr>
        <w:t xml:space="preserve">A Separating in General is in Genesis 1:4, 14, 18, Ecclesiastes 3:7; Ezekiel 21:16 &amp; Daniel 2:40. </w:t>
      </w:r>
    </w:p>
    <w:p w:rsidR="00EB434D" w:rsidRPr="009B7BB6" w:rsidRDefault="00EB434D" w:rsidP="00EB434D">
      <w:pPr>
        <w:spacing w:line="480" w:lineRule="auto"/>
        <w:jc w:val="both"/>
        <w:rPr>
          <w:sz w:val="24"/>
          <w:szCs w:val="24"/>
        </w:rPr>
      </w:pPr>
      <w:r w:rsidRPr="009B7BB6">
        <w:rPr>
          <w:sz w:val="24"/>
          <w:szCs w:val="24"/>
        </w:rPr>
        <w:t>Moral Separation: Separation from the Father Stephen because of Sexual Corruption &amp; Idolatry is in Isaiah 59:2; Ezekiel 4:3; 14:5, 7; Romans 1:21-32; 9:3; 11:17, 19, 22; Galatians 5:4, 19-21; Ephesians 2:12 &amp; 2</w:t>
      </w:r>
      <w:r w:rsidRPr="009B7BB6">
        <w:rPr>
          <w:sz w:val="24"/>
          <w:szCs w:val="24"/>
          <w:vertAlign w:val="superscript"/>
        </w:rPr>
        <w:t>nd</w:t>
      </w:r>
      <w:r w:rsidRPr="009B7BB6">
        <w:rPr>
          <w:sz w:val="24"/>
          <w:szCs w:val="24"/>
        </w:rPr>
        <w:t xml:space="preserve"> Thessalonians 1:9. </w:t>
      </w:r>
    </w:p>
    <w:p w:rsidR="00EB434D" w:rsidRPr="009B7BB6" w:rsidRDefault="00EB434D" w:rsidP="00EB434D">
      <w:pPr>
        <w:spacing w:line="480" w:lineRule="auto"/>
        <w:jc w:val="both"/>
        <w:rPr>
          <w:sz w:val="24"/>
          <w:szCs w:val="24"/>
        </w:rPr>
      </w:pPr>
      <w:r w:rsidRPr="009B7BB6">
        <w:rPr>
          <w:sz w:val="24"/>
          <w:szCs w:val="24"/>
        </w:rPr>
        <w:t>Separation from the Father Stephen’s Things is in Exodus 26:33; Ezekiel 42:20 &amp; 2</w:t>
      </w:r>
      <w:r w:rsidRPr="009B7BB6">
        <w:rPr>
          <w:sz w:val="24"/>
          <w:szCs w:val="24"/>
          <w:vertAlign w:val="superscript"/>
        </w:rPr>
        <w:t>nd</w:t>
      </w:r>
      <w:r w:rsidRPr="009B7BB6">
        <w:rPr>
          <w:sz w:val="24"/>
          <w:szCs w:val="24"/>
        </w:rPr>
        <w:t xml:space="preserve"> Chronicles 26:21. Not Separated from the Father Stephen is in 2</w:t>
      </w:r>
      <w:r w:rsidRPr="009B7BB6">
        <w:rPr>
          <w:sz w:val="24"/>
          <w:szCs w:val="24"/>
          <w:vertAlign w:val="superscript"/>
        </w:rPr>
        <w:t>nd</w:t>
      </w:r>
      <w:r w:rsidRPr="009B7BB6">
        <w:rPr>
          <w:sz w:val="24"/>
          <w:szCs w:val="24"/>
        </w:rPr>
        <w:t xml:space="preserve"> Chronicles 6:42 &amp; Romans 8:35, 38-39. </w:t>
      </w:r>
    </w:p>
    <w:p w:rsidR="00EB434D" w:rsidRPr="009B7BB6" w:rsidRDefault="00EB434D" w:rsidP="00EB434D">
      <w:pPr>
        <w:spacing w:line="480" w:lineRule="auto"/>
        <w:jc w:val="both"/>
        <w:rPr>
          <w:sz w:val="24"/>
          <w:szCs w:val="24"/>
        </w:rPr>
      </w:pPr>
      <w:r w:rsidRPr="009B7BB6">
        <w:rPr>
          <w:sz w:val="24"/>
          <w:szCs w:val="24"/>
        </w:rPr>
        <w:t>Separated to the Father Stephen is in Numbers 6:2-21; Judges 13:5; 16:17; Amos 2:11, 12; 1</w:t>
      </w:r>
      <w:r w:rsidRPr="009B7BB6">
        <w:rPr>
          <w:sz w:val="24"/>
          <w:szCs w:val="24"/>
          <w:vertAlign w:val="superscript"/>
        </w:rPr>
        <w:t>st</w:t>
      </w:r>
      <w:r w:rsidRPr="009B7BB6">
        <w:rPr>
          <w:sz w:val="24"/>
          <w:szCs w:val="24"/>
        </w:rPr>
        <w:t xml:space="preserve"> Samuel 1:11 &amp; Hebrews 7:26. </w:t>
      </w:r>
    </w:p>
    <w:p w:rsidR="00EB434D" w:rsidRPr="009B7BB6" w:rsidRDefault="00EB434D" w:rsidP="00EB434D">
      <w:pPr>
        <w:spacing w:line="480" w:lineRule="auto"/>
        <w:jc w:val="both"/>
        <w:rPr>
          <w:b/>
          <w:sz w:val="24"/>
          <w:szCs w:val="24"/>
        </w:rPr>
      </w:pPr>
      <w:r w:rsidRPr="009B7BB6">
        <w:rPr>
          <w:sz w:val="24"/>
          <w:szCs w:val="24"/>
        </w:rPr>
        <w:t>Separation from Sexuality is in Leviticus 15:31; Galatians 6:14; 2</w:t>
      </w:r>
      <w:r w:rsidRPr="009B7BB6">
        <w:rPr>
          <w:sz w:val="24"/>
          <w:szCs w:val="24"/>
          <w:vertAlign w:val="superscript"/>
        </w:rPr>
        <w:t>nd</w:t>
      </w:r>
      <w:r w:rsidRPr="009B7BB6">
        <w:rPr>
          <w:sz w:val="24"/>
          <w:szCs w:val="24"/>
        </w:rPr>
        <w:t xml:space="preserve"> Corinthians 6:17 &amp; Acts 7:54, 59-60.  </w:t>
      </w:r>
      <w:r w:rsidRPr="009B7BB6">
        <w:rPr>
          <w:sz w:val="24"/>
          <w:szCs w:val="24"/>
        </w:rPr>
        <w:tab/>
      </w:r>
      <w:r w:rsidRPr="009B7BB6">
        <w:rPr>
          <w:b/>
          <w:sz w:val="24"/>
          <w:szCs w:val="24"/>
        </w:rPr>
        <w:t xml:space="preserve"> </w:t>
      </w:r>
    </w:p>
    <w:p w:rsidR="00EB434D" w:rsidRPr="009B7BB6" w:rsidRDefault="00EB434D" w:rsidP="00EB434D">
      <w:pPr>
        <w:spacing w:line="480" w:lineRule="auto"/>
        <w:jc w:val="both"/>
        <w:rPr>
          <w:sz w:val="24"/>
          <w:szCs w:val="24"/>
        </w:rPr>
      </w:pPr>
      <w:r w:rsidRPr="009B7BB6">
        <w:rPr>
          <w:sz w:val="24"/>
          <w:szCs w:val="24"/>
        </w:rPr>
        <w:t>People Divided: Divisions of Opinion is in Proverbs 16:28; 17:9; 1</w:t>
      </w:r>
      <w:r w:rsidRPr="009B7BB6">
        <w:rPr>
          <w:sz w:val="24"/>
          <w:szCs w:val="24"/>
          <w:vertAlign w:val="superscript"/>
        </w:rPr>
        <w:t>st</w:t>
      </w:r>
      <w:r w:rsidRPr="009B7BB6">
        <w:rPr>
          <w:sz w:val="24"/>
          <w:szCs w:val="24"/>
        </w:rPr>
        <w:t xml:space="preserve"> Corinthians 1:10; 11:18, 19; 12:25; Mark 3:25; Titus 3:10; Jude 19; John 7:43; 9:16; 10:19; Luke 12:51, 52-53 &amp; Acts 14:4; 23:7. Dividing Forces is in Genesis 14:15; 32:7; 33:1. People Parting is in Genesis 13:9, 11, 14; </w:t>
      </w:r>
      <w:r w:rsidRPr="009B7BB6">
        <w:rPr>
          <w:sz w:val="24"/>
          <w:szCs w:val="24"/>
        </w:rPr>
        <w:lastRenderedPageBreak/>
        <w:t>31:49; 36:6; 43:32; Exodus 10:29; 2</w:t>
      </w:r>
      <w:r w:rsidRPr="009B7BB6">
        <w:rPr>
          <w:sz w:val="24"/>
          <w:szCs w:val="24"/>
          <w:vertAlign w:val="superscript"/>
        </w:rPr>
        <w:t>nd</w:t>
      </w:r>
      <w:r w:rsidRPr="009B7BB6">
        <w:rPr>
          <w:sz w:val="24"/>
          <w:szCs w:val="24"/>
        </w:rPr>
        <w:t xml:space="preserve"> Chronicles 26:21; Lamentations 4:15; Proverbs 18:1; Matthew 19:6; Mark 10:9; 1</w:t>
      </w:r>
      <w:r w:rsidRPr="009B7BB6">
        <w:rPr>
          <w:sz w:val="24"/>
          <w:szCs w:val="24"/>
          <w:vertAlign w:val="superscript"/>
        </w:rPr>
        <w:t>st</w:t>
      </w:r>
      <w:r w:rsidRPr="009B7BB6">
        <w:rPr>
          <w:sz w:val="24"/>
          <w:szCs w:val="24"/>
        </w:rPr>
        <w:t xml:space="preserve"> Corinthians 7:10; Philemon 15; Luke 24:51 &amp; Acts 15:39; 20:25. </w:t>
      </w:r>
    </w:p>
    <w:p w:rsidR="00EB434D" w:rsidRPr="009B7BB6" w:rsidRDefault="00EB434D" w:rsidP="00EB434D">
      <w:pPr>
        <w:spacing w:line="480" w:lineRule="auto"/>
        <w:jc w:val="both"/>
        <w:rPr>
          <w:sz w:val="24"/>
          <w:szCs w:val="24"/>
        </w:rPr>
      </w:pPr>
      <w:r w:rsidRPr="009B7BB6">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EB434D" w:rsidRPr="009B7BB6" w:rsidRDefault="00EB434D" w:rsidP="00EB434D">
      <w:pPr>
        <w:spacing w:line="480" w:lineRule="auto"/>
        <w:jc w:val="both"/>
        <w:rPr>
          <w:sz w:val="24"/>
          <w:szCs w:val="24"/>
        </w:rPr>
      </w:pPr>
      <w:r w:rsidRPr="009B7BB6">
        <w:rPr>
          <w:sz w:val="24"/>
          <w:szCs w:val="24"/>
        </w:rPr>
        <w:t>Separation from Sexual Creatures is in Exodus 8:23; Leviticus 20:24, 26; Numbers 8:14; 16:9, 21, 24, 26, 45; 23:9; Deuteronomy 10:8; Ezra 6:21; 9:1-2; 10:11; Nehemiah 10:28; 13:3; 1</w:t>
      </w:r>
      <w:r w:rsidRPr="009B7BB6">
        <w:rPr>
          <w:sz w:val="24"/>
          <w:szCs w:val="24"/>
          <w:vertAlign w:val="superscript"/>
        </w:rPr>
        <w:t>st</w:t>
      </w:r>
      <w:r w:rsidRPr="009B7BB6">
        <w:rPr>
          <w:sz w:val="24"/>
          <w:szCs w:val="24"/>
        </w:rPr>
        <w:t xml:space="preserve"> Samuel 15:6 &amp; 1</w:t>
      </w:r>
      <w:r w:rsidRPr="009B7BB6">
        <w:rPr>
          <w:sz w:val="24"/>
          <w:szCs w:val="24"/>
          <w:vertAlign w:val="superscript"/>
        </w:rPr>
        <w:t>st</w:t>
      </w:r>
      <w:r w:rsidRPr="009B7BB6">
        <w:rPr>
          <w:sz w:val="24"/>
          <w:szCs w:val="24"/>
        </w:rPr>
        <w:t xml:space="preserve"> Kings 8:53. </w:t>
      </w:r>
    </w:p>
    <w:p w:rsidR="00EB434D" w:rsidRPr="009B7BB6" w:rsidRDefault="00EB434D" w:rsidP="00EB434D">
      <w:pPr>
        <w:spacing w:line="480" w:lineRule="auto"/>
        <w:jc w:val="both"/>
        <w:rPr>
          <w:sz w:val="24"/>
          <w:szCs w:val="24"/>
        </w:rPr>
      </w:pPr>
      <w:r w:rsidRPr="009B7BB6">
        <w:rPr>
          <w:sz w:val="24"/>
          <w:szCs w:val="24"/>
        </w:rPr>
        <w:t>Separation of Kingdoms: Separation of Israel and Judah is in 1</w:t>
      </w:r>
      <w:r w:rsidRPr="009B7BB6">
        <w:rPr>
          <w:sz w:val="24"/>
          <w:szCs w:val="24"/>
          <w:vertAlign w:val="superscript"/>
        </w:rPr>
        <w:t>st</w:t>
      </w:r>
      <w:r w:rsidRPr="009B7BB6">
        <w:rPr>
          <w:sz w:val="24"/>
          <w:szCs w:val="24"/>
        </w:rPr>
        <w:t xml:space="preserve"> Samuel 15:28; 28:17; 1</w:t>
      </w:r>
      <w:r w:rsidRPr="009B7BB6">
        <w:rPr>
          <w:sz w:val="24"/>
          <w:szCs w:val="24"/>
          <w:vertAlign w:val="superscript"/>
        </w:rPr>
        <w:t>st</w:t>
      </w:r>
      <w:r w:rsidRPr="009B7BB6">
        <w:rPr>
          <w:sz w:val="24"/>
          <w:szCs w:val="24"/>
        </w:rPr>
        <w:t xml:space="preserve"> Kings 11:11; 12:16-20; 14:8 &amp; 2</w:t>
      </w:r>
      <w:r w:rsidRPr="009B7BB6">
        <w:rPr>
          <w:sz w:val="24"/>
          <w:szCs w:val="24"/>
          <w:vertAlign w:val="superscript"/>
        </w:rPr>
        <w:t>nd</w:t>
      </w:r>
      <w:r w:rsidRPr="009B7BB6">
        <w:rPr>
          <w:sz w:val="24"/>
          <w:szCs w:val="24"/>
        </w:rPr>
        <w:t xml:space="preserve"> Kings 17:21. </w:t>
      </w:r>
    </w:p>
    <w:p w:rsidR="00EB434D" w:rsidRPr="009B7BB6" w:rsidRDefault="00EB434D" w:rsidP="00EB434D">
      <w:pPr>
        <w:spacing w:line="480" w:lineRule="auto"/>
        <w:jc w:val="both"/>
        <w:rPr>
          <w:sz w:val="24"/>
          <w:szCs w:val="24"/>
        </w:rPr>
      </w:pPr>
      <w:r w:rsidRPr="009B7BB6">
        <w:rPr>
          <w:sz w:val="24"/>
          <w:szCs w:val="24"/>
        </w:rPr>
        <w:t>Separation of Various Kingdoms is in Genesis 10:5, 25, 32; 25:23; 1</w:t>
      </w:r>
      <w:r w:rsidRPr="009B7BB6">
        <w:rPr>
          <w:sz w:val="24"/>
          <w:szCs w:val="24"/>
          <w:vertAlign w:val="superscript"/>
        </w:rPr>
        <w:t>st</w:t>
      </w:r>
      <w:r w:rsidRPr="009B7BB6">
        <w:rPr>
          <w:sz w:val="24"/>
          <w:szCs w:val="24"/>
        </w:rPr>
        <w:t xml:space="preserve"> Chronicles 1:19; Jeremiah 51:8; Daniel 2:41; 5:28; 11:4; Matthew 12:25-26; Mark 3:24, 26 &amp; Luke 11:17, 18. Separating the Animal Kingdom is in Genesis 21:28, 29; 30:40 &amp; Matthew 25:32.  </w:t>
      </w:r>
    </w:p>
    <w:p w:rsidR="00EB434D" w:rsidRPr="009B7BB6" w:rsidRDefault="00EB434D" w:rsidP="00EB434D">
      <w:pPr>
        <w:spacing w:line="480" w:lineRule="auto"/>
        <w:jc w:val="both"/>
        <w:rPr>
          <w:sz w:val="24"/>
          <w:szCs w:val="24"/>
        </w:rPr>
      </w:pPr>
      <w:r w:rsidRPr="009B7BB6">
        <w:rPr>
          <w:sz w:val="24"/>
          <w:szCs w:val="24"/>
        </w:rPr>
        <w:t>Bodies Divided: Bodies cut in Pieces: People cut in Pieces is in Judges 19:29; 20:6; Deuteronomy 32:26; Ezekiel 16:40; 1</w:t>
      </w:r>
      <w:r w:rsidRPr="009B7BB6">
        <w:rPr>
          <w:sz w:val="24"/>
          <w:szCs w:val="24"/>
          <w:vertAlign w:val="superscript"/>
        </w:rPr>
        <w:t>st</w:t>
      </w:r>
      <w:r w:rsidRPr="009B7BB6">
        <w:rPr>
          <w:sz w:val="24"/>
          <w:szCs w:val="24"/>
        </w:rPr>
        <w:t xml:space="preserve"> Samuel 15:33; Isaiah 51:9; Hosea 6:5; 13:16; Nahum 3:10; Matthew 24:51; Hebrews 11:37 &amp; Luke 12:46. </w:t>
      </w:r>
    </w:p>
    <w:p w:rsidR="00EB434D" w:rsidRPr="009B7BB6" w:rsidRDefault="00EB434D" w:rsidP="00EB434D">
      <w:pPr>
        <w:spacing w:line="480" w:lineRule="auto"/>
        <w:jc w:val="both"/>
        <w:rPr>
          <w:sz w:val="24"/>
          <w:szCs w:val="24"/>
        </w:rPr>
      </w:pPr>
      <w:r w:rsidRPr="009B7BB6">
        <w:rPr>
          <w:sz w:val="24"/>
          <w:szCs w:val="24"/>
        </w:rPr>
        <w:t>Animals cut in Pieces is in Exodus 29:17; Leviticus 1:6, 12; 8:20; 1</w:t>
      </w:r>
      <w:r w:rsidRPr="009B7BB6">
        <w:rPr>
          <w:sz w:val="24"/>
          <w:szCs w:val="24"/>
          <w:vertAlign w:val="superscript"/>
        </w:rPr>
        <w:t>st</w:t>
      </w:r>
      <w:r w:rsidRPr="009B7BB6">
        <w:rPr>
          <w:sz w:val="24"/>
          <w:szCs w:val="24"/>
        </w:rPr>
        <w:t xml:space="preserve"> Samuel 11:7; 1</w:t>
      </w:r>
      <w:r w:rsidRPr="009B7BB6">
        <w:rPr>
          <w:sz w:val="24"/>
          <w:szCs w:val="24"/>
          <w:vertAlign w:val="superscript"/>
        </w:rPr>
        <w:t>st</w:t>
      </w:r>
      <w:r w:rsidRPr="009B7BB6">
        <w:rPr>
          <w:sz w:val="24"/>
          <w:szCs w:val="24"/>
        </w:rPr>
        <w:t xml:space="preserve"> Kings 18:23, 33 &amp; Jeremiah 34:18. </w:t>
      </w:r>
    </w:p>
    <w:p w:rsidR="00EB434D" w:rsidRPr="009B7BB6" w:rsidRDefault="00EB434D" w:rsidP="00EB434D">
      <w:pPr>
        <w:spacing w:line="480" w:lineRule="auto"/>
        <w:jc w:val="both"/>
        <w:rPr>
          <w:sz w:val="24"/>
          <w:szCs w:val="24"/>
        </w:rPr>
      </w:pPr>
      <w:r w:rsidRPr="009B7BB6">
        <w:rPr>
          <w:sz w:val="24"/>
          <w:szCs w:val="24"/>
        </w:rPr>
        <w:lastRenderedPageBreak/>
        <w:t xml:space="preserve">Bodies torn to Pieces: People torn to Pieces is in Genesis 37:33; 44:28; Ezekiel 22:25, 27; Psalms 7:2; 17:12; Hosea 5:14; 6:1; 10:4; 13:8; Lamentations 3:11; Job 18:4; Daniel 2:5; 3:29; Matthew 7:6 &amp; Acts 1:18; 23:10. </w:t>
      </w:r>
    </w:p>
    <w:p w:rsidR="00EB434D" w:rsidRPr="009B7BB6" w:rsidRDefault="00EB434D" w:rsidP="00EB434D">
      <w:pPr>
        <w:spacing w:line="480" w:lineRule="auto"/>
        <w:jc w:val="both"/>
        <w:rPr>
          <w:sz w:val="24"/>
          <w:szCs w:val="24"/>
        </w:rPr>
      </w:pPr>
      <w:r w:rsidRPr="009B7BB6">
        <w:rPr>
          <w:sz w:val="24"/>
          <w:szCs w:val="24"/>
        </w:rPr>
        <w:t xml:space="preserve">Animals torn to Pieces is in Genesis 31:39; Exodus 22:13, 31; Leviticus 1:17; 5:8; 7:24; 17:15; 22:8; Judges 14:6; Ezekiel 4:14; 44:31; Daniel 7:4; Micah 5:8 &amp; Nahum 2:12. </w:t>
      </w:r>
    </w:p>
    <w:p w:rsidR="00EB434D" w:rsidRPr="009B7BB6" w:rsidRDefault="00EB434D" w:rsidP="00EB434D">
      <w:pPr>
        <w:spacing w:line="480" w:lineRule="auto"/>
        <w:jc w:val="both"/>
        <w:rPr>
          <w:sz w:val="24"/>
          <w:szCs w:val="24"/>
        </w:rPr>
      </w:pPr>
      <w:r w:rsidRPr="009B7BB6">
        <w:rPr>
          <w:sz w:val="24"/>
          <w:szCs w:val="24"/>
        </w:rPr>
        <w:t>Severing Parts of the Body: Beheading is in 1</w:t>
      </w:r>
      <w:r w:rsidRPr="009B7BB6">
        <w:rPr>
          <w:sz w:val="24"/>
          <w:szCs w:val="24"/>
          <w:vertAlign w:val="superscript"/>
        </w:rPr>
        <w:t>st</w:t>
      </w:r>
      <w:r w:rsidRPr="009B7BB6">
        <w:rPr>
          <w:sz w:val="24"/>
          <w:szCs w:val="24"/>
        </w:rPr>
        <w:t xml:space="preserve"> Samuel 5:4; 17:46, 51; 31:9; 2</w:t>
      </w:r>
      <w:r w:rsidRPr="009B7BB6">
        <w:rPr>
          <w:sz w:val="24"/>
          <w:szCs w:val="24"/>
          <w:vertAlign w:val="superscript"/>
        </w:rPr>
        <w:t>nd</w:t>
      </w:r>
      <w:r w:rsidRPr="009B7BB6">
        <w:rPr>
          <w:sz w:val="24"/>
          <w:szCs w:val="24"/>
        </w:rPr>
        <w:t xml:space="preserve"> Samuel 4:7; 16:9; 20:22; 2</w:t>
      </w:r>
      <w:r w:rsidRPr="009B7BB6">
        <w:rPr>
          <w:sz w:val="24"/>
          <w:szCs w:val="24"/>
          <w:vertAlign w:val="superscript"/>
        </w:rPr>
        <w:t>nd</w:t>
      </w:r>
      <w:r w:rsidRPr="009B7BB6">
        <w:rPr>
          <w:sz w:val="24"/>
          <w:szCs w:val="24"/>
        </w:rPr>
        <w:t xml:space="preserve"> Kings 10:6-8; Isaiah 9:14; Matthew 14:10; Mark 6:16 &amp; Revelation 20:4. </w:t>
      </w:r>
    </w:p>
    <w:p w:rsidR="00EB434D" w:rsidRPr="009B7BB6" w:rsidRDefault="00EB434D" w:rsidP="00EB434D">
      <w:pPr>
        <w:spacing w:line="480" w:lineRule="auto"/>
        <w:jc w:val="both"/>
        <w:rPr>
          <w:sz w:val="24"/>
          <w:szCs w:val="24"/>
        </w:rPr>
      </w:pPr>
      <w:r w:rsidRPr="009B7BB6">
        <w:rPr>
          <w:sz w:val="24"/>
          <w:szCs w:val="24"/>
        </w:rPr>
        <w:t>Cutting off Hands and Feet is in Deuteronomy 25:12; 1</w:t>
      </w:r>
      <w:r w:rsidRPr="009B7BB6">
        <w:rPr>
          <w:sz w:val="24"/>
          <w:szCs w:val="24"/>
          <w:vertAlign w:val="superscript"/>
        </w:rPr>
        <w:t>st</w:t>
      </w:r>
      <w:r w:rsidRPr="009B7BB6">
        <w:rPr>
          <w:sz w:val="24"/>
          <w:szCs w:val="24"/>
        </w:rPr>
        <w:t xml:space="preserve"> Samuel 5:4; 2</w:t>
      </w:r>
      <w:r w:rsidRPr="009B7BB6">
        <w:rPr>
          <w:sz w:val="24"/>
          <w:szCs w:val="24"/>
          <w:vertAlign w:val="superscript"/>
        </w:rPr>
        <w:t>nd</w:t>
      </w:r>
      <w:r w:rsidRPr="009B7BB6">
        <w:rPr>
          <w:sz w:val="24"/>
          <w:szCs w:val="24"/>
        </w:rPr>
        <w:t xml:space="preserve"> Samuel 4:12; Proverbs 26:6; Judges 1:6, 7; Matthew 5:30; 18:8 &amp; Mark 9:43. </w:t>
      </w:r>
    </w:p>
    <w:p w:rsidR="00EB434D" w:rsidRPr="009B7BB6" w:rsidRDefault="00EB434D" w:rsidP="00EB434D">
      <w:pPr>
        <w:spacing w:line="480" w:lineRule="auto"/>
        <w:jc w:val="both"/>
        <w:rPr>
          <w:sz w:val="24"/>
          <w:szCs w:val="24"/>
        </w:rPr>
      </w:pPr>
      <w:r w:rsidRPr="009B7BB6">
        <w:rPr>
          <w:sz w:val="24"/>
          <w:szCs w:val="24"/>
        </w:rPr>
        <w:t xml:space="preserve">Severing Various Parts of the Body is in Exodus 4:25; Proverbs 10:31; Ezekiel 16:4; 23:25; Lamentations 2:3; Matthew 26:51; Mark 14:47; John 18:10, 26; Philippians 3:2 &amp; Luke 22:50. </w:t>
      </w:r>
    </w:p>
    <w:p w:rsidR="00EB434D" w:rsidRPr="009B7BB6" w:rsidRDefault="00EB434D" w:rsidP="00EB434D">
      <w:pPr>
        <w:spacing w:line="480" w:lineRule="auto"/>
        <w:jc w:val="both"/>
        <w:rPr>
          <w:sz w:val="24"/>
          <w:szCs w:val="24"/>
        </w:rPr>
      </w:pPr>
      <w:r w:rsidRPr="009B7BB6">
        <w:rPr>
          <w:sz w:val="24"/>
          <w:szCs w:val="24"/>
        </w:rPr>
        <w:t>Parts of the Corpses: Bones is in Genesis 50:25; Exodus 13:19; Joshua 24:32; 2</w:t>
      </w:r>
      <w:r w:rsidRPr="009B7BB6">
        <w:rPr>
          <w:sz w:val="24"/>
          <w:szCs w:val="24"/>
          <w:vertAlign w:val="superscript"/>
        </w:rPr>
        <w:t>nd</w:t>
      </w:r>
      <w:r w:rsidRPr="009B7BB6">
        <w:rPr>
          <w:sz w:val="24"/>
          <w:szCs w:val="24"/>
        </w:rPr>
        <w:t xml:space="preserve"> Samuel 21:12, 13; 1</w:t>
      </w:r>
      <w:r w:rsidRPr="009B7BB6">
        <w:rPr>
          <w:sz w:val="24"/>
          <w:szCs w:val="24"/>
          <w:vertAlign w:val="superscript"/>
        </w:rPr>
        <w:t>st</w:t>
      </w:r>
      <w:r w:rsidRPr="009B7BB6">
        <w:rPr>
          <w:sz w:val="24"/>
          <w:szCs w:val="24"/>
        </w:rPr>
        <w:t xml:space="preserve"> Kings 13:2, 21, 31; 2</w:t>
      </w:r>
      <w:r w:rsidRPr="009B7BB6">
        <w:rPr>
          <w:sz w:val="24"/>
          <w:szCs w:val="24"/>
          <w:vertAlign w:val="superscript"/>
        </w:rPr>
        <w:t>nd</w:t>
      </w:r>
      <w:r w:rsidRPr="009B7BB6">
        <w:rPr>
          <w:sz w:val="24"/>
          <w:szCs w:val="24"/>
        </w:rPr>
        <w:t xml:space="preserve"> Kings 23:14, 16, 20; 2</w:t>
      </w:r>
      <w:r w:rsidRPr="009B7BB6">
        <w:rPr>
          <w:sz w:val="24"/>
          <w:szCs w:val="24"/>
          <w:vertAlign w:val="superscript"/>
        </w:rPr>
        <w:t>nd</w:t>
      </w:r>
      <w:r w:rsidRPr="009B7BB6">
        <w:rPr>
          <w:sz w:val="24"/>
          <w:szCs w:val="24"/>
        </w:rPr>
        <w:t xml:space="preserve"> Chronicles 34:5; Psalms 141:7; Ezekiel 6:5; 24:4, 10; 37:1-14; 39:15; Jeremiah 8:1, 2; Daniel 7:5; Micah 3:2; Amos 2:1; Habakkuk 3:16; Matthew 23:27; John 19:36 &amp; Hebrews 11:22.</w:t>
      </w:r>
    </w:p>
    <w:p w:rsidR="00EB434D" w:rsidRPr="009B7BB6" w:rsidRDefault="00EB434D" w:rsidP="00EB434D">
      <w:pPr>
        <w:spacing w:line="480" w:lineRule="auto"/>
        <w:jc w:val="both"/>
        <w:rPr>
          <w:sz w:val="24"/>
          <w:szCs w:val="24"/>
        </w:rPr>
      </w:pPr>
      <w:r w:rsidRPr="009B7BB6">
        <w:rPr>
          <w:sz w:val="24"/>
          <w:szCs w:val="24"/>
        </w:rPr>
        <w:t>Heads/Skulls is in Judges 7:25; 9:53; 15:15-17; 1</w:t>
      </w:r>
      <w:r w:rsidRPr="009B7BB6">
        <w:rPr>
          <w:sz w:val="24"/>
          <w:szCs w:val="24"/>
          <w:vertAlign w:val="superscript"/>
        </w:rPr>
        <w:t>st</w:t>
      </w:r>
      <w:r w:rsidRPr="009B7BB6">
        <w:rPr>
          <w:sz w:val="24"/>
          <w:szCs w:val="24"/>
        </w:rPr>
        <w:t xml:space="preserve"> Samuel 17:46, 51, 54, 57; 31:9; 2</w:t>
      </w:r>
      <w:r w:rsidRPr="009B7BB6">
        <w:rPr>
          <w:sz w:val="24"/>
          <w:szCs w:val="24"/>
          <w:vertAlign w:val="superscript"/>
        </w:rPr>
        <w:t>nd</w:t>
      </w:r>
      <w:r w:rsidRPr="009B7BB6">
        <w:rPr>
          <w:sz w:val="24"/>
          <w:szCs w:val="24"/>
        </w:rPr>
        <w:t xml:space="preserve"> Samuel 4:7-8, 12; 20:21-22; 2</w:t>
      </w:r>
      <w:r w:rsidRPr="009B7BB6">
        <w:rPr>
          <w:sz w:val="24"/>
          <w:szCs w:val="24"/>
          <w:vertAlign w:val="superscript"/>
        </w:rPr>
        <w:t>nd</w:t>
      </w:r>
      <w:r w:rsidRPr="009B7BB6">
        <w:rPr>
          <w:sz w:val="24"/>
          <w:szCs w:val="24"/>
        </w:rPr>
        <w:t xml:space="preserve"> Kings 6:31, 32; 9:35; 10:6-8; 1</w:t>
      </w:r>
      <w:r w:rsidRPr="009B7BB6">
        <w:rPr>
          <w:sz w:val="24"/>
          <w:szCs w:val="24"/>
          <w:vertAlign w:val="superscript"/>
        </w:rPr>
        <w:t>st</w:t>
      </w:r>
      <w:r w:rsidRPr="009B7BB6">
        <w:rPr>
          <w:sz w:val="24"/>
          <w:szCs w:val="24"/>
        </w:rPr>
        <w:t xml:space="preserve"> Chronicles 10:9-10; Matthew 14:8, 11; 27:33; Mark 6:25, 28; 15:22; John 19:17 &amp; Luke 23:33. </w:t>
      </w:r>
    </w:p>
    <w:p w:rsidR="00EB434D" w:rsidRPr="009B7BB6" w:rsidRDefault="00EB434D" w:rsidP="00EB434D">
      <w:pPr>
        <w:spacing w:line="480" w:lineRule="auto"/>
        <w:jc w:val="both"/>
        <w:rPr>
          <w:sz w:val="24"/>
          <w:szCs w:val="24"/>
        </w:rPr>
      </w:pPr>
      <w:r w:rsidRPr="009B7BB6">
        <w:rPr>
          <w:sz w:val="24"/>
          <w:szCs w:val="24"/>
        </w:rPr>
        <w:t>Other Pieces of Corpses is in Judges 19:29; 20:6; 1</w:t>
      </w:r>
      <w:r w:rsidRPr="009B7BB6">
        <w:rPr>
          <w:sz w:val="24"/>
          <w:szCs w:val="24"/>
          <w:vertAlign w:val="superscript"/>
        </w:rPr>
        <w:t>st</w:t>
      </w:r>
      <w:r w:rsidRPr="009B7BB6">
        <w:rPr>
          <w:sz w:val="24"/>
          <w:szCs w:val="24"/>
        </w:rPr>
        <w:t xml:space="preserve"> Samuel 4:12; 31:10-12 &amp; 2</w:t>
      </w:r>
      <w:r w:rsidRPr="009B7BB6">
        <w:rPr>
          <w:sz w:val="24"/>
          <w:szCs w:val="24"/>
          <w:vertAlign w:val="superscript"/>
        </w:rPr>
        <w:t>nd</w:t>
      </w:r>
      <w:r w:rsidRPr="009B7BB6">
        <w:rPr>
          <w:sz w:val="24"/>
          <w:szCs w:val="24"/>
        </w:rPr>
        <w:t xml:space="preserve"> Kings 9:35. Like a Corpse is in Mark 9:26 &amp; Revelation 1:17; 16:3.  </w:t>
      </w:r>
    </w:p>
    <w:p w:rsidR="00EB434D" w:rsidRPr="009B7BB6" w:rsidRDefault="00EB434D" w:rsidP="00EB434D">
      <w:pPr>
        <w:spacing w:line="480" w:lineRule="auto"/>
        <w:jc w:val="both"/>
        <w:rPr>
          <w:sz w:val="24"/>
          <w:szCs w:val="24"/>
        </w:rPr>
      </w:pPr>
      <w:r w:rsidRPr="009B7BB6">
        <w:rPr>
          <w:sz w:val="24"/>
          <w:szCs w:val="24"/>
        </w:rPr>
        <w:lastRenderedPageBreak/>
        <w:t xml:space="preserve">Circumcision: About Circumcision is in Genesis 17:10, 11, 12, 13; Exodus 12:48; Leviticus 12:3; John 7:22-23; Galatians 5:3 &amp; Acts 7:8. </w:t>
      </w:r>
    </w:p>
    <w:p w:rsidR="00EB434D" w:rsidRPr="009B7BB6" w:rsidRDefault="00EB434D" w:rsidP="00EB434D">
      <w:pPr>
        <w:spacing w:line="480" w:lineRule="auto"/>
        <w:jc w:val="both"/>
        <w:rPr>
          <w:sz w:val="24"/>
          <w:szCs w:val="24"/>
        </w:rPr>
      </w:pPr>
      <w:r w:rsidRPr="009B7BB6">
        <w:rPr>
          <w:sz w:val="24"/>
          <w:szCs w:val="24"/>
        </w:rPr>
        <w:t xml:space="preserve">Circumcision Performed is in Genesis 17:23, 24, 25, 27; 21:4; 34:24; Exodus 4:25-26; Joshua 5:2, 7-8; Philippians 3:5; Luke 1:59; 2:21 &amp; Acts 7:8; 10:45; 11:2; 16:3. </w:t>
      </w:r>
    </w:p>
    <w:p w:rsidR="00EB434D" w:rsidRPr="009B7BB6" w:rsidRDefault="00EB434D" w:rsidP="00EB434D">
      <w:pPr>
        <w:spacing w:line="480" w:lineRule="auto"/>
        <w:jc w:val="both"/>
        <w:rPr>
          <w:sz w:val="24"/>
          <w:szCs w:val="24"/>
        </w:rPr>
      </w:pPr>
      <w:r w:rsidRPr="009B7BB6">
        <w:rPr>
          <w:sz w:val="24"/>
          <w:szCs w:val="24"/>
        </w:rPr>
        <w:t>The Necessity of Circumcision is in Genesis 34:15, 22; Romans 2:25-27; 3:1, 30; 4:9, 11-12; 1</w:t>
      </w:r>
      <w:r w:rsidRPr="009B7BB6">
        <w:rPr>
          <w:sz w:val="24"/>
          <w:szCs w:val="24"/>
          <w:vertAlign w:val="superscript"/>
        </w:rPr>
        <w:t>st</w:t>
      </w:r>
      <w:r w:rsidRPr="009B7BB6">
        <w:rPr>
          <w:sz w:val="24"/>
          <w:szCs w:val="24"/>
        </w:rPr>
        <w:t xml:space="preserve"> Corinthians 7:18, 19; Galatians 2:3, 12; 5:2-3, 6, 11; 6:12, 13, 15; Colossians 3:11; Ephesians 2:11; Titus 1:10 &amp; Acts 15:1, 5; 21:21. </w:t>
      </w:r>
    </w:p>
    <w:p w:rsidR="00EB434D" w:rsidRPr="009B7BB6" w:rsidRDefault="00EB434D" w:rsidP="00EB434D">
      <w:pPr>
        <w:spacing w:line="480" w:lineRule="auto"/>
        <w:jc w:val="both"/>
        <w:rPr>
          <w:sz w:val="24"/>
          <w:szCs w:val="24"/>
        </w:rPr>
      </w:pPr>
      <w:r w:rsidRPr="009B7BB6">
        <w:rPr>
          <w:sz w:val="24"/>
          <w:szCs w:val="24"/>
        </w:rPr>
        <w:t xml:space="preserve">True Circumcision is in Deuteronomy 30:6; 10:16; Jeremiah 4:4; 9:25; Romans 2:26, 28; Colossians 2:11 &amp; Philippians 3:3. </w:t>
      </w:r>
    </w:p>
    <w:p w:rsidR="00EB434D" w:rsidRPr="009B7BB6" w:rsidRDefault="00EB434D" w:rsidP="00EB434D">
      <w:pPr>
        <w:spacing w:line="480" w:lineRule="auto"/>
        <w:jc w:val="both"/>
        <w:rPr>
          <w:sz w:val="24"/>
          <w:szCs w:val="24"/>
        </w:rPr>
      </w:pPr>
      <w:r w:rsidRPr="009B7BB6">
        <w:rPr>
          <w:sz w:val="24"/>
          <w:szCs w:val="24"/>
        </w:rPr>
        <w:t>Plucking Out is in Leviticus 14:40; Ruth 2:16; 1</w:t>
      </w:r>
      <w:r w:rsidRPr="009B7BB6">
        <w:rPr>
          <w:sz w:val="24"/>
          <w:szCs w:val="24"/>
          <w:vertAlign w:val="superscript"/>
        </w:rPr>
        <w:t>st</w:t>
      </w:r>
      <w:r w:rsidRPr="009B7BB6">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EB434D" w:rsidRPr="009B7BB6" w:rsidRDefault="00EB434D" w:rsidP="00EB434D">
      <w:pPr>
        <w:spacing w:line="480" w:lineRule="auto"/>
        <w:jc w:val="both"/>
        <w:rPr>
          <w:sz w:val="24"/>
          <w:szCs w:val="24"/>
        </w:rPr>
      </w:pPr>
      <w:r w:rsidRPr="009B7BB6">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EB434D" w:rsidRPr="009B7BB6" w:rsidRDefault="00EB434D" w:rsidP="00EB434D">
      <w:pPr>
        <w:spacing w:line="480" w:lineRule="auto"/>
        <w:jc w:val="both"/>
        <w:rPr>
          <w:sz w:val="24"/>
          <w:szCs w:val="24"/>
        </w:rPr>
      </w:pPr>
      <w:r w:rsidRPr="009B7BB6">
        <w:rPr>
          <w:sz w:val="24"/>
          <w:szCs w:val="24"/>
        </w:rPr>
        <w:t>Hair Removed: Hair Cut is in Leviticus 14:9; 19:27; 21:5; Numbers 6:5; 2</w:t>
      </w:r>
      <w:r w:rsidRPr="009B7BB6">
        <w:rPr>
          <w:sz w:val="24"/>
          <w:szCs w:val="24"/>
          <w:vertAlign w:val="superscript"/>
        </w:rPr>
        <w:t>nd</w:t>
      </w:r>
      <w:r w:rsidRPr="009B7BB6">
        <w:rPr>
          <w:sz w:val="24"/>
          <w:szCs w:val="24"/>
        </w:rPr>
        <w:t xml:space="preserve"> Samuel 10:4; 14:26; 1</w:t>
      </w:r>
      <w:r w:rsidRPr="009B7BB6">
        <w:rPr>
          <w:sz w:val="24"/>
          <w:szCs w:val="24"/>
          <w:vertAlign w:val="superscript"/>
        </w:rPr>
        <w:t>st</w:t>
      </w:r>
      <w:r w:rsidRPr="009B7BB6">
        <w:rPr>
          <w:sz w:val="24"/>
          <w:szCs w:val="24"/>
        </w:rPr>
        <w:t xml:space="preserve"> Chronicles 19:4, 5; Ezekiel 5:1; 44:20; Jeremiah 7:29; 9;26; 25:23; 49:32; Isaiah 7:20; 1</w:t>
      </w:r>
      <w:r w:rsidRPr="009B7BB6">
        <w:rPr>
          <w:sz w:val="24"/>
          <w:szCs w:val="24"/>
          <w:vertAlign w:val="superscript"/>
        </w:rPr>
        <w:t>st</w:t>
      </w:r>
      <w:r w:rsidRPr="009B7BB6">
        <w:rPr>
          <w:sz w:val="24"/>
          <w:szCs w:val="24"/>
        </w:rPr>
        <w:t xml:space="preserve"> Corinthians 11:6 &amp; Acts 18:18. Hair Plucked is in Ezra 9:3; Nehemiah 13:25 &amp; Isaiah 50:6. </w:t>
      </w:r>
    </w:p>
    <w:p w:rsidR="00EB434D" w:rsidRPr="009B7BB6" w:rsidRDefault="00EB434D" w:rsidP="00EB434D">
      <w:pPr>
        <w:spacing w:line="480" w:lineRule="auto"/>
        <w:jc w:val="both"/>
        <w:rPr>
          <w:sz w:val="24"/>
          <w:szCs w:val="24"/>
        </w:rPr>
      </w:pPr>
      <w:r w:rsidRPr="009B7BB6">
        <w:rPr>
          <w:sz w:val="24"/>
          <w:szCs w:val="24"/>
        </w:rPr>
        <w:lastRenderedPageBreak/>
        <w:t>Gashing Bodies is in Leviticus 19:28; 21:5; Deuteronomy 14:1; Ezekiel 23:34; Jeremiah 16:6; 41:5; 47:5; 48:37; 1</w:t>
      </w:r>
      <w:r w:rsidRPr="009B7BB6">
        <w:rPr>
          <w:sz w:val="24"/>
          <w:szCs w:val="24"/>
          <w:vertAlign w:val="superscript"/>
        </w:rPr>
        <w:t>st</w:t>
      </w:r>
      <w:r w:rsidRPr="009B7BB6">
        <w:rPr>
          <w:sz w:val="24"/>
          <w:szCs w:val="24"/>
        </w:rPr>
        <w:t xml:space="preserve"> Kings 18:28; 2</w:t>
      </w:r>
      <w:r w:rsidRPr="009B7BB6">
        <w:rPr>
          <w:sz w:val="24"/>
          <w:szCs w:val="24"/>
          <w:vertAlign w:val="superscript"/>
        </w:rPr>
        <w:t>nd</w:t>
      </w:r>
      <w:r w:rsidRPr="009B7BB6">
        <w:rPr>
          <w:sz w:val="24"/>
          <w:szCs w:val="24"/>
        </w:rPr>
        <w:t xml:space="preserve"> Kings 8:12; 15:16; Hosea 7:14; 13:16 &amp; Mark 5:5. </w:t>
      </w:r>
    </w:p>
    <w:p w:rsidR="00EB434D" w:rsidRPr="009B7BB6" w:rsidRDefault="00EB434D" w:rsidP="00EB434D">
      <w:pPr>
        <w:spacing w:line="480" w:lineRule="auto"/>
        <w:jc w:val="both"/>
        <w:rPr>
          <w:sz w:val="24"/>
          <w:szCs w:val="24"/>
        </w:rPr>
      </w:pPr>
      <w:r w:rsidRPr="009B7BB6">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EB434D" w:rsidRPr="009B7BB6" w:rsidRDefault="00EB434D" w:rsidP="00EB434D">
      <w:pPr>
        <w:spacing w:line="480" w:lineRule="auto"/>
        <w:jc w:val="both"/>
        <w:rPr>
          <w:sz w:val="24"/>
          <w:szCs w:val="24"/>
        </w:rPr>
      </w:pPr>
      <w:r w:rsidRPr="009B7BB6">
        <w:rPr>
          <w:sz w:val="24"/>
          <w:szCs w:val="24"/>
        </w:rPr>
        <w:t xml:space="preserve">Horns Broken is in Psalms 75:10; Daniel 8:7, 8, 22 &amp; Amos 3:14. Teeth Broken is in Psalms 3:7; 58:6 &amp; Job 29:17. </w:t>
      </w:r>
    </w:p>
    <w:p w:rsidR="00EB434D" w:rsidRPr="009B7BB6" w:rsidRDefault="00EB434D" w:rsidP="00EB434D">
      <w:pPr>
        <w:spacing w:line="480" w:lineRule="auto"/>
        <w:jc w:val="both"/>
        <w:rPr>
          <w:sz w:val="24"/>
          <w:szCs w:val="24"/>
        </w:rPr>
      </w:pPr>
      <w:r w:rsidRPr="009B7BB6">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EB434D" w:rsidRPr="009B7BB6" w:rsidRDefault="00EB434D" w:rsidP="00EB434D">
      <w:pPr>
        <w:spacing w:line="480" w:lineRule="auto"/>
        <w:jc w:val="both"/>
        <w:rPr>
          <w:sz w:val="24"/>
          <w:szCs w:val="24"/>
        </w:rPr>
      </w:pPr>
      <w:r w:rsidRPr="009B7BB6">
        <w:rPr>
          <w:sz w:val="24"/>
          <w:szCs w:val="24"/>
        </w:rPr>
        <w:t>Things Divided: Textiles Severed: Tearing/Cutting Clothes is in Leviticus 13:45, 56; 1</w:t>
      </w:r>
      <w:r w:rsidRPr="009B7BB6">
        <w:rPr>
          <w:sz w:val="24"/>
          <w:szCs w:val="24"/>
          <w:vertAlign w:val="superscript"/>
        </w:rPr>
        <w:t>st</w:t>
      </w:r>
      <w:r w:rsidRPr="009B7BB6">
        <w:rPr>
          <w:sz w:val="24"/>
          <w:szCs w:val="24"/>
        </w:rPr>
        <w:t xml:space="preserve"> Samuel 15:27; 24:4-5:1; 2</w:t>
      </w:r>
      <w:r w:rsidRPr="009B7BB6">
        <w:rPr>
          <w:sz w:val="24"/>
          <w:szCs w:val="24"/>
          <w:vertAlign w:val="superscript"/>
        </w:rPr>
        <w:t>nd</w:t>
      </w:r>
      <w:r w:rsidRPr="009B7BB6">
        <w:rPr>
          <w:sz w:val="24"/>
          <w:szCs w:val="24"/>
        </w:rPr>
        <w:t xml:space="preserve"> Samuel 3:31; 10:4; 2</w:t>
      </w:r>
      <w:r w:rsidRPr="009B7BB6">
        <w:rPr>
          <w:sz w:val="24"/>
          <w:szCs w:val="24"/>
          <w:vertAlign w:val="superscript"/>
        </w:rPr>
        <w:t>nd</w:t>
      </w:r>
      <w:r w:rsidRPr="009B7BB6">
        <w:rPr>
          <w:sz w:val="24"/>
          <w:szCs w:val="24"/>
        </w:rPr>
        <w:t xml:space="preserve"> Kings 22:19; 2</w:t>
      </w:r>
      <w:r w:rsidRPr="009B7BB6">
        <w:rPr>
          <w:sz w:val="24"/>
          <w:szCs w:val="24"/>
          <w:vertAlign w:val="superscript"/>
        </w:rPr>
        <w:t>nd</w:t>
      </w:r>
      <w:r w:rsidRPr="009B7BB6">
        <w:rPr>
          <w:sz w:val="24"/>
          <w:szCs w:val="24"/>
        </w:rPr>
        <w:t xml:space="preserve"> Chronicles 34:27; Matthew 9:16; Mark 2:21 &amp; Luke 5:36. </w:t>
      </w:r>
    </w:p>
    <w:p w:rsidR="00EB434D" w:rsidRPr="009B7BB6" w:rsidRDefault="00EB434D" w:rsidP="00EB434D">
      <w:pPr>
        <w:spacing w:line="480" w:lineRule="auto"/>
        <w:jc w:val="both"/>
        <w:rPr>
          <w:sz w:val="24"/>
          <w:szCs w:val="24"/>
        </w:rPr>
      </w:pPr>
      <w:r w:rsidRPr="009B7BB6">
        <w:rPr>
          <w:sz w:val="24"/>
          <w:szCs w:val="24"/>
        </w:rPr>
        <w:t>Those who tore Clothes is in Genesis 37:29, 34; 44:13; Numbers 14:6; Joshua 7:6; Judges 11:35; 2</w:t>
      </w:r>
      <w:r w:rsidRPr="009B7BB6">
        <w:rPr>
          <w:sz w:val="24"/>
          <w:szCs w:val="24"/>
          <w:vertAlign w:val="superscript"/>
        </w:rPr>
        <w:t>nd</w:t>
      </w:r>
      <w:r w:rsidRPr="009B7BB6">
        <w:rPr>
          <w:sz w:val="24"/>
          <w:szCs w:val="24"/>
        </w:rPr>
        <w:t xml:space="preserve"> Samuel 1:2, 11; 13:19, 31; 15:32; 1</w:t>
      </w:r>
      <w:r w:rsidRPr="009B7BB6">
        <w:rPr>
          <w:sz w:val="24"/>
          <w:szCs w:val="24"/>
          <w:vertAlign w:val="superscript"/>
        </w:rPr>
        <w:t>st</w:t>
      </w:r>
      <w:r w:rsidRPr="009B7BB6">
        <w:rPr>
          <w:sz w:val="24"/>
          <w:szCs w:val="24"/>
        </w:rPr>
        <w:t xml:space="preserve"> Kings 11:30; 21:27; 2</w:t>
      </w:r>
      <w:r w:rsidRPr="009B7BB6">
        <w:rPr>
          <w:sz w:val="24"/>
          <w:szCs w:val="24"/>
          <w:vertAlign w:val="superscript"/>
        </w:rPr>
        <w:t>nd</w:t>
      </w:r>
      <w:r w:rsidRPr="009B7BB6">
        <w:rPr>
          <w:sz w:val="24"/>
          <w:szCs w:val="24"/>
        </w:rPr>
        <w:t xml:space="preserve"> Kings 2:12; 5:7, 8; 6:30; 11:14; 18:37; 19:1; 22:11; 2</w:t>
      </w:r>
      <w:r w:rsidRPr="009B7BB6">
        <w:rPr>
          <w:sz w:val="24"/>
          <w:szCs w:val="24"/>
          <w:vertAlign w:val="superscript"/>
        </w:rPr>
        <w:t>nd</w:t>
      </w:r>
      <w:r w:rsidRPr="009B7BB6">
        <w:rPr>
          <w:sz w:val="24"/>
          <w:szCs w:val="24"/>
        </w:rPr>
        <w:t xml:space="preserve"> Chronicles 23:13; 34:19; Ezra 9:3, 5; Esther 4:1; Job 1:20; 2:12; Jeremiah 41:5; Isaiah 36:22; 37:1; Matthew 26:65; Mark 14:63 &amp; Acts 14:14. Not Tearing Clothes is in Leviticus 10:6; 21:10; Jeremiah 36:24; Joel 2:13 &amp; John 19:24. </w:t>
      </w:r>
    </w:p>
    <w:p w:rsidR="00EB434D" w:rsidRPr="009B7BB6" w:rsidRDefault="00EB434D" w:rsidP="00EB434D">
      <w:pPr>
        <w:spacing w:line="480" w:lineRule="auto"/>
        <w:jc w:val="both"/>
        <w:rPr>
          <w:sz w:val="24"/>
          <w:szCs w:val="24"/>
        </w:rPr>
      </w:pPr>
      <w:r w:rsidRPr="009B7BB6">
        <w:rPr>
          <w:sz w:val="24"/>
          <w:szCs w:val="24"/>
        </w:rPr>
        <w:t xml:space="preserve">The Veil torn is in Matthew 27:51; Mark 15:38 &amp; Luke 23:45. Nets torn is in John 21:11 &amp; Luke 5:6. </w:t>
      </w:r>
    </w:p>
    <w:p w:rsidR="00EB434D" w:rsidRPr="009B7BB6" w:rsidRDefault="00EB434D" w:rsidP="00EB434D">
      <w:pPr>
        <w:spacing w:line="480" w:lineRule="auto"/>
        <w:jc w:val="both"/>
        <w:rPr>
          <w:sz w:val="24"/>
          <w:szCs w:val="24"/>
        </w:rPr>
      </w:pPr>
      <w:r w:rsidRPr="009B7BB6">
        <w:rPr>
          <w:sz w:val="24"/>
          <w:szCs w:val="24"/>
        </w:rPr>
        <w:lastRenderedPageBreak/>
        <w:t>Breaking various Artifacts: Breaking Containers is in Leviticus 6:28; 11:33, 35; 15:12; Judges 7:19-20; 2</w:t>
      </w:r>
      <w:r w:rsidRPr="009B7BB6">
        <w:rPr>
          <w:sz w:val="24"/>
          <w:szCs w:val="24"/>
          <w:vertAlign w:val="superscript"/>
        </w:rPr>
        <w:t>nd</w:t>
      </w:r>
      <w:r w:rsidRPr="009B7BB6">
        <w:rPr>
          <w:sz w:val="24"/>
          <w:szCs w:val="24"/>
        </w:rPr>
        <w:t xml:space="preserve"> Chronicles 28:24; 2</w:t>
      </w:r>
      <w:r w:rsidRPr="009B7BB6">
        <w:rPr>
          <w:sz w:val="24"/>
          <w:szCs w:val="24"/>
          <w:vertAlign w:val="superscript"/>
        </w:rPr>
        <w:t>nd</w:t>
      </w:r>
      <w:r w:rsidRPr="009B7BB6">
        <w:rPr>
          <w:sz w:val="24"/>
          <w:szCs w:val="24"/>
        </w:rPr>
        <w:t xml:space="preserve"> Kings 24:13; 25:13; Ecclesiastes 12:6; Psalms 2:9; 31:12; Isaiah 30:14; Jeremiah 2:13; 19:10; 48:12, 38; Matthew 9:17; Mark 2:22; 14:3 &amp; Luke 5:37. </w:t>
      </w:r>
    </w:p>
    <w:p w:rsidR="00EB434D" w:rsidRPr="009B7BB6" w:rsidRDefault="00EB434D" w:rsidP="00EB434D">
      <w:pPr>
        <w:spacing w:line="480" w:lineRule="auto"/>
        <w:jc w:val="both"/>
        <w:rPr>
          <w:sz w:val="24"/>
          <w:szCs w:val="24"/>
        </w:rPr>
      </w:pPr>
      <w:r w:rsidRPr="009B7BB6">
        <w:rPr>
          <w:sz w:val="24"/>
          <w:szCs w:val="24"/>
        </w:rPr>
        <w:t xml:space="preserve">Breaking Weapons is in Psalms 37:15; 46:9; 76:3; Jeremiah 49:35; 51:56 &amp; Hosea 1:5. Breaking Fetters is in Genesis 27:40; Judges 15:14; 16:9, 12; Ecclesiastes 4:12; Jeremiah 28:10-12; Psalms 107:16; Amos 1:5; Mark 5:4 &amp; Luke 8:29. </w:t>
      </w:r>
    </w:p>
    <w:p w:rsidR="00EB434D" w:rsidRPr="009B7BB6" w:rsidRDefault="00EB434D" w:rsidP="00EB434D">
      <w:pPr>
        <w:spacing w:line="480" w:lineRule="auto"/>
        <w:jc w:val="both"/>
        <w:rPr>
          <w:sz w:val="24"/>
          <w:szCs w:val="24"/>
        </w:rPr>
      </w:pPr>
      <w:r w:rsidRPr="009B7BB6">
        <w:rPr>
          <w:sz w:val="24"/>
          <w:szCs w:val="24"/>
        </w:rPr>
        <w:t xml:space="preserve">Undoing Fastenings is in Jeremiah 10:20; Mark 1:7; John 1:27; Luke 3:16 &amp; Acts 13:25; 27:32, 40. </w:t>
      </w:r>
    </w:p>
    <w:p w:rsidR="00EB434D" w:rsidRPr="009B7BB6" w:rsidRDefault="00EB434D" w:rsidP="00EB434D">
      <w:pPr>
        <w:spacing w:line="480" w:lineRule="auto"/>
        <w:jc w:val="both"/>
        <w:rPr>
          <w:sz w:val="24"/>
          <w:szCs w:val="24"/>
        </w:rPr>
      </w:pPr>
      <w:r w:rsidRPr="009B7BB6">
        <w:rPr>
          <w:sz w:val="24"/>
          <w:szCs w:val="24"/>
        </w:rPr>
        <w:t xml:space="preserve">Other Things Broken is in Genesis 19:9; Jeremiah 36:23; 43:13; Jonah 1:4; Hosea 8:6; Amos 6:11 &amp; Acts 27:41. </w:t>
      </w:r>
    </w:p>
    <w:p w:rsidR="00EB434D" w:rsidRPr="009B7BB6" w:rsidRDefault="00EB434D" w:rsidP="00EB434D">
      <w:pPr>
        <w:spacing w:line="480" w:lineRule="auto"/>
        <w:jc w:val="both"/>
        <w:rPr>
          <w:sz w:val="24"/>
          <w:szCs w:val="24"/>
        </w:rPr>
      </w:pPr>
      <w:r w:rsidRPr="009B7BB6">
        <w:rPr>
          <w:sz w:val="24"/>
          <w:szCs w:val="24"/>
        </w:rPr>
        <w:t>Breaking Bread is in Leviticus 2:6; Matthew 14:19, 20; 15:36; 26:26; Mark 8:6; 14:22; 1</w:t>
      </w:r>
      <w:r w:rsidRPr="009B7BB6">
        <w:rPr>
          <w:sz w:val="24"/>
          <w:szCs w:val="24"/>
          <w:vertAlign w:val="superscript"/>
        </w:rPr>
        <w:t>st</w:t>
      </w:r>
      <w:r w:rsidRPr="009B7BB6">
        <w:rPr>
          <w:sz w:val="24"/>
          <w:szCs w:val="24"/>
        </w:rPr>
        <w:t xml:space="preserve"> Corinthians 10:16; 11:24; Luke 9:16; 22:19; 24:30, 35 &amp; Acts 20:7, 11; 27:35. </w:t>
      </w:r>
    </w:p>
    <w:p w:rsidR="00EB434D" w:rsidRPr="009B7BB6" w:rsidRDefault="00EB434D" w:rsidP="00EB434D">
      <w:pPr>
        <w:spacing w:line="480" w:lineRule="auto"/>
        <w:jc w:val="both"/>
        <w:rPr>
          <w:sz w:val="24"/>
          <w:szCs w:val="24"/>
        </w:rPr>
      </w:pPr>
      <w:r w:rsidRPr="009B7BB6">
        <w:rPr>
          <w:sz w:val="24"/>
          <w:szCs w:val="24"/>
        </w:rPr>
        <w:t>Breaking Wood/Sticks: Felling Trees is in Deuteronomy 19:5; 20:19, 20; 1</w:t>
      </w:r>
      <w:r w:rsidRPr="009B7BB6">
        <w:rPr>
          <w:sz w:val="24"/>
          <w:szCs w:val="24"/>
          <w:vertAlign w:val="superscript"/>
        </w:rPr>
        <w:t>st</w:t>
      </w:r>
      <w:r w:rsidRPr="009B7BB6">
        <w:rPr>
          <w:sz w:val="24"/>
          <w:szCs w:val="24"/>
        </w:rPr>
        <w:t xml:space="preserve"> Kings 5:6; 2</w:t>
      </w:r>
      <w:r w:rsidRPr="009B7BB6">
        <w:rPr>
          <w:sz w:val="24"/>
          <w:szCs w:val="24"/>
          <w:vertAlign w:val="superscript"/>
        </w:rPr>
        <w:t>nd</w:t>
      </w:r>
      <w:r w:rsidRPr="009B7BB6">
        <w:rPr>
          <w:sz w:val="24"/>
          <w:szCs w:val="24"/>
        </w:rPr>
        <w:t xml:space="preserve"> Kings 3:19, 25; 6:4; 19:23; 2</w:t>
      </w:r>
      <w:r w:rsidRPr="009B7BB6">
        <w:rPr>
          <w:sz w:val="24"/>
          <w:szCs w:val="24"/>
          <w:vertAlign w:val="superscript"/>
        </w:rPr>
        <w:t>nd</w:t>
      </w:r>
      <w:r w:rsidRPr="009B7BB6">
        <w:rPr>
          <w:sz w:val="24"/>
          <w:szCs w:val="24"/>
        </w:rPr>
        <w:t xml:space="preserve"> Chronicles 2:8; Psalms 29:5; 74:5; 80:16; Ezekiel 31:12; Jeremiah 6:6; 46:22, 23; Isaiah 10:33-34; 14:8; 37:24; 44:14; Daniel 4:14, 23; Zechariah 11:2; Matthew 3:10; 7:19 &amp; Luke 3:9; 13:7, 9. </w:t>
      </w:r>
    </w:p>
    <w:p w:rsidR="00EB434D" w:rsidRPr="009B7BB6" w:rsidRDefault="00EB434D" w:rsidP="00EB434D">
      <w:pPr>
        <w:spacing w:line="480" w:lineRule="auto"/>
        <w:jc w:val="both"/>
        <w:rPr>
          <w:sz w:val="24"/>
          <w:szCs w:val="24"/>
        </w:rPr>
      </w:pPr>
      <w:r w:rsidRPr="009B7BB6">
        <w:rPr>
          <w:sz w:val="24"/>
          <w:szCs w:val="24"/>
        </w:rPr>
        <w:t>Cutting off Branches is in Song of Solomon 2:12; Isaiah 10:33; 18:5; Micah 4:3; Matthew 21:8; John 15:2 &amp; Romans 11:24. Splitting Wood is in Genesis 22:3; Exodus 31:5; 1</w:t>
      </w:r>
      <w:r w:rsidRPr="009B7BB6">
        <w:rPr>
          <w:sz w:val="24"/>
          <w:szCs w:val="24"/>
          <w:vertAlign w:val="superscript"/>
        </w:rPr>
        <w:t>st</w:t>
      </w:r>
      <w:r w:rsidRPr="009B7BB6">
        <w:rPr>
          <w:sz w:val="24"/>
          <w:szCs w:val="24"/>
        </w:rPr>
        <w:t xml:space="preserve"> Samuel 6:14 &amp; Ecclesiastes 10:9. </w:t>
      </w:r>
    </w:p>
    <w:p w:rsidR="00EB434D" w:rsidRPr="009B7BB6" w:rsidRDefault="00EB434D" w:rsidP="00EB434D">
      <w:pPr>
        <w:spacing w:line="480" w:lineRule="auto"/>
        <w:jc w:val="both"/>
        <w:rPr>
          <w:sz w:val="24"/>
          <w:szCs w:val="24"/>
        </w:rPr>
      </w:pPr>
      <w:r w:rsidRPr="009B7BB6">
        <w:rPr>
          <w:sz w:val="24"/>
          <w:szCs w:val="24"/>
        </w:rPr>
        <w:lastRenderedPageBreak/>
        <w:t xml:space="preserve">Breaking Sticks is in Genesis 8:11; Leviticus 26:13; Lamentations 2:9; Ezekiel 4:16; 29:7; Isaiah 14:5, 29; 42:3; Zechariah 11:10, 14 &amp; Matthew 12:20. </w:t>
      </w:r>
    </w:p>
    <w:p w:rsidR="00EB434D" w:rsidRPr="009B7BB6" w:rsidRDefault="00EB434D" w:rsidP="00EB434D">
      <w:pPr>
        <w:spacing w:line="480" w:lineRule="auto"/>
        <w:jc w:val="both"/>
        <w:rPr>
          <w:sz w:val="24"/>
          <w:szCs w:val="24"/>
        </w:rPr>
      </w:pPr>
      <w:r w:rsidRPr="009B7BB6">
        <w:rPr>
          <w:sz w:val="24"/>
          <w:szCs w:val="24"/>
        </w:rPr>
        <w:t>Dividing Earth/Rocks: Splitting Rocks is in Exodus 32:19; 34:1; Deuteronomy 9:17; Judges 15:19; 1</w:t>
      </w:r>
      <w:r w:rsidRPr="009B7BB6">
        <w:rPr>
          <w:sz w:val="24"/>
          <w:szCs w:val="24"/>
          <w:vertAlign w:val="superscript"/>
        </w:rPr>
        <w:t>st</w:t>
      </w:r>
      <w:r w:rsidRPr="009B7BB6">
        <w:rPr>
          <w:sz w:val="24"/>
          <w:szCs w:val="24"/>
        </w:rPr>
        <w:t xml:space="preserve"> Kings 13:3, 5; Psalms 78:15; Isaiah 48:21; Jeremiah 23:29; Nahum 1:6 &amp; Matthew 27:51. </w:t>
      </w:r>
    </w:p>
    <w:p w:rsidR="00EB434D" w:rsidRPr="009B7BB6" w:rsidRDefault="00EB434D" w:rsidP="00EB434D">
      <w:pPr>
        <w:spacing w:line="480" w:lineRule="auto"/>
        <w:jc w:val="both"/>
        <w:rPr>
          <w:sz w:val="24"/>
          <w:szCs w:val="24"/>
        </w:rPr>
      </w:pPr>
      <w:r w:rsidRPr="009B7BB6">
        <w:rPr>
          <w:sz w:val="24"/>
          <w:szCs w:val="24"/>
        </w:rPr>
        <w:t xml:space="preserve">Split Rocks is in Exodus 33:22 &amp; Judges 15:8, 11. Cutting Stones is in Exodus 20:25; 31:5; 34:1, 4; 35:33; &amp; Daniel 2:34, 45. Ground Split is in Numbers 16:31; Zechariah 14:4; Micah 1:4 &amp; Habakkuk 3:6. </w:t>
      </w:r>
    </w:p>
    <w:p w:rsidR="00EB434D" w:rsidRPr="009B7BB6" w:rsidRDefault="00EB434D" w:rsidP="00EB434D">
      <w:pPr>
        <w:spacing w:line="480" w:lineRule="auto"/>
        <w:jc w:val="both"/>
        <w:rPr>
          <w:sz w:val="24"/>
          <w:szCs w:val="24"/>
        </w:rPr>
      </w:pPr>
      <w:r w:rsidRPr="009B7BB6">
        <w:rPr>
          <w:sz w:val="24"/>
          <w:szCs w:val="24"/>
        </w:rPr>
        <w:t>Division of Waters: Waters Divided is in Genesis 1:6-7; Exodus 14:16, 21; Nehemiah 9:11; 2</w:t>
      </w:r>
      <w:r w:rsidRPr="009B7BB6">
        <w:rPr>
          <w:sz w:val="24"/>
          <w:szCs w:val="24"/>
          <w:vertAlign w:val="superscript"/>
        </w:rPr>
        <w:t>nd</w:t>
      </w:r>
      <w:r w:rsidRPr="009B7BB6">
        <w:rPr>
          <w:sz w:val="24"/>
          <w:szCs w:val="24"/>
        </w:rPr>
        <w:t xml:space="preserve"> Kings 2:8, 14; Psalms 74:13; 78:13; 136:13 &amp; Isaiah 63:12. Waters Dividing is in Job 26:8 Isaiah 18:2, 7 &amp; Habakkuk 3:9.        </w:t>
      </w:r>
    </w:p>
    <w:p w:rsidR="00EB434D" w:rsidRPr="009B7BB6" w:rsidRDefault="00EB434D" w:rsidP="00EB434D">
      <w:pPr>
        <w:spacing w:line="480" w:lineRule="auto"/>
        <w:jc w:val="center"/>
        <w:rPr>
          <w:b/>
          <w:sz w:val="24"/>
          <w:szCs w:val="24"/>
        </w:rPr>
      </w:pPr>
      <w:r w:rsidRPr="009B7BB6">
        <w:rPr>
          <w:b/>
          <w:sz w:val="24"/>
          <w:szCs w:val="24"/>
        </w:rPr>
        <w:t>THE REMAINING FACTOR</w:t>
      </w:r>
    </w:p>
    <w:p w:rsidR="00EB434D" w:rsidRPr="009B7BB6" w:rsidRDefault="00EB434D" w:rsidP="00EB434D">
      <w:pPr>
        <w:spacing w:line="480" w:lineRule="auto"/>
        <w:jc w:val="both"/>
        <w:rPr>
          <w:sz w:val="24"/>
          <w:szCs w:val="24"/>
        </w:rPr>
      </w:pPr>
      <w:r w:rsidRPr="009B7BB6">
        <w:rPr>
          <w:b/>
          <w:sz w:val="24"/>
          <w:szCs w:val="24"/>
        </w:rPr>
        <w:t xml:space="preserve">THE REMAINDER: </w:t>
      </w:r>
      <w:r w:rsidRPr="009B7BB6">
        <w:rPr>
          <w:sz w:val="24"/>
          <w:szCs w:val="24"/>
        </w:rPr>
        <w:t>Creatures Remaining: Survivors of the Nations is in Genesis 14:10; Joshua 10:20; 11:22; Judges 2:23; 3:1; 5:13; 8:10; Ezra 9:13, 15; Jeremiah 25:20 &amp; Zechariah 14:16. Survivors of Israel is in Genesis 32:8; 45:7; Judges 20:47; 1</w:t>
      </w:r>
      <w:r w:rsidRPr="009B7BB6">
        <w:rPr>
          <w:sz w:val="24"/>
          <w:szCs w:val="24"/>
          <w:vertAlign w:val="superscript"/>
        </w:rPr>
        <w:t>st</w:t>
      </w:r>
      <w:r w:rsidRPr="009B7BB6">
        <w:rPr>
          <w:sz w:val="24"/>
          <w:szCs w:val="24"/>
        </w:rPr>
        <w:t xml:space="preserve"> Kings 19:18; 2</w:t>
      </w:r>
      <w:r w:rsidRPr="009B7BB6">
        <w:rPr>
          <w:sz w:val="24"/>
          <w:szCs w:val="24"/>
          <w:vertAlign w:val="superscript"/>
        </w:rPr>
        <w:t>nd</w:t>
      </w:r>
      <w:r w:rsidRPr="009B7BB6">
        <w:rPr>
          <w:sz w:val="24"/>
          <w:szCs w:val="24"/>
        </w:rPr>
        <w:t xml:space="preserve"> Kings 19:31; 25:22;  Nehemiah 1:3; Isaiah 37:32; Ezekiel 6:8; 12:16; 14:22; Jeremiah 24:8; 40:11; Micah 5:3; Zephaniah 3:12, 13 &amp; Romans 11:4. </w:t>
      </w:r>
    </w:p>
    <w:p w:rsidR="00EB434D" w:rsidRPr="009B7BB6" w:rsidRDefault="00EB434D" w:rsidP="00EB434D">
      <w:pPr>
        <w:spacing w:line="480" w:lineRule="auto"/>
        <w:jc w:val="both"/>
        <w:rPr>
          <w:sz w:val="24"/>
          <w:szCs w:val="24"/>
        </w:rPr>
      </w:pPr>
      <w:r w:rsidRPr="009B7BB6">
        <w:rPr>
          <w:sz w:val="24"/>
          <w:szCs w:val="24"/>
        </w:rPr>
        <w:t>A Small Remnant is in 2</w:t>
      </w:r>
      <w:r w:rsidRPr="009B7BB6">
        <w:rPr>
          <w:sz w:val="24"/>
          <w:szCs w:val="24"/>
          <w:vertAlign w:val="superscript"/>
        </w:rPr>
        <w:t>nd</w:t>
      </w:r>
      <w:r w:rsidRPr="009B7BB6">
        <w:rPr>
          <w:sz w:val="24"/>
          <w:szCs w:val="24"/>
        </w:rPr>
        <w:t xml:space="preserve"> Kings 17:18; 24:14; 25:12; Isaiah 1:9; 10:21-22; 17:6; Ezekiel 5:3-4; 12:16; Jeremiah 3:14; 39:10; 40:7; 52:16; Micah 4:7; Amos 5:3; Zechariah 13:8 &amp; Romans 9:27, 29. </w:t>
      </w:r>
    </w:p>
    <w:p w:rsidR="00EB434D" w:rsidRPr="009B7BB6" w:rsidRDefault="00EB434D" w:rsidP="00EB434D">
      <w:pPr>
        <w:spacing w:line="480" w:lineRule="auto"/>
        <w:jc w:val="both"/>
        <w:rPr>
          <w:sz w:val="24"/>
          <w:szCs w:val="24"/>
        </w:rPr>
      </w:pPr>
      <w:r w:rsidRPr="009B7BB6">
        <w:rPr>
          <w:sz w:val="24"/>
          <w:szCs w:val="24"/>
        </w:rPr>
        <w:lastRenderedPageBreak/>
        <w:t>Sole Survivors is in Genesis 5:23-24; 7:23; 44:20; 42:38; Deuteronomy 3;11; Joshua 13:12; Judges 9:5; Numbers 26:65; 2</w:t>
      </w:r>
      <w:r w:rsidRPr="009B7BB6">
        <w:rPr>
          <w:sz w:val="24"/>
          <w:szCs w:val="24"/>
          <w:vertAlign w:val="superscript"/>
        </w:rPr>
        <w:t>nd</w:t>
      </w:r>
      <w:r w:rsidRPr="009B7BB6">
        <w:rPr>
          <w:sz w:val="24"/>
          <w:szCs w:val="24"/>
        </w:rPr>
        <w:t xml:space="preserve"> Samuel 9:1-4; 1</w:t>
      </w:r>
      <w:r w:rsidRPr="009B7BB6">
        <w:rPr>
          <w:sz w:val="24"/>
          <w:szCs w:val="24"/>
          <w:vertAlign w:val="superscript"/>
        </w:rPr>
        <w:t>st</w:t>
      </w:r>
      <w:r w:rsidRPr="009B7BB6">
        <w:rPr>
          <w:sz w:val="24"/>
          <w:szCs w:val="24"/>
        </w:rPr>
        <w:t xml:space="preserve"> Kings 18:22; 19:10, 14 &amp; Romans 11:3. </w:t>
      </w:r>
    </w:p>
    <w:p w:rsidR="00EB434D" w:rsidRPr="009B7BB6" w:rsidRDefault="00EB434D" w:rsidP="00EB434D">
      <w:pPr>
        <w:spacing w:line="480" w:lineRule="auto"/>
        <w:jc w:val="both"/>
        <w:rPr>
          <w:sz w:val="24"/>
          <w:szCs w:val="24"/>
        </w:rPr>
      </w:pPr>
      <w:r w:rsidRPr="009B7BB6">
        <w:rPr>
          <w:sz w:val="24"/>
          <w:szCs w:val="24"/>
        </w:rPr>
        <w:t>Survivors Favored is in Ezra 9:8; Isaiah 4:3; 10:20; 11:11, 16; 17:3; 28:5; 37:4, 31; Jeremiah 31:7; 2</w:t>
      </w:r>
      <w:r w:rsidRPr="009B7BB6">
        <w:rPr>
          <w:sz w:val="24"/>
          <w:szCs w:val="24"/>
          <w:vertAlign w:val="superscript"/>
        </w:rPr>
        <w:t>nd</w:t>
      </w:r>
      <w:r w:rsidRPr="009B7BB6">
        <w:rPr>
          <w:sz w:val="24"/>
          <w:szCs w:val="24"/>
        </w:rPr>
        <w:t xml:space="preserve"> Kings 19:4, 30; Micah 5:7, 8; Joel 2:32; Amos 5:15; Micah 2:12; Zephaniah 2:7, 9; Zechariah 8:11, 12; 9:7 &amp; Romans 11:5. </w:t>
      </w:r>
    </w:p>
    <w:p w:rsidR="00EB434D" w:rsidRPr="009B7BB6" w:rsidRDefault="00EB434D" w:rsidP="00EB434D">
      <w:pPr>
        <w:spacing w:line="480" w:lineRule="auto"/>
        <w:jc w:val="both"/>
        <w:rPr>
          <w:sz w:val="24"/>
          <w:szCs w:val="24"/>
        </w:rPr>
      </w:pPr>
      <w:r w:rsidRPr="009B7BB6">
        <w:rPr>
          <w:sz w:val="24"/>
          <w:szCs w:val="24"/>
        </w:rPr>
        <w:t>Survivors Threatened is in Leviticus 26:36, 39; 1</w:t>
      </w:r>
      <w:r w:rsidRPr="009B7BB6">
        <w:rPr>
          <w:sz w:val="24"/>
          <w:szCs w:val="24"/>
          <w:vertAlign w:val="superscript"/>
        </w:rPr>
        <w:t>st</w:t>
      </w:r>
      <w:r w:rsidRPr="009B7BB6">
        <w:rPr>
          <w:sz w:val="24"/>
          <w:szCs w:val="24"/>
        </w:rPr>
        <w:t xml:space="preserve"> Samuel 11:11; 2</w:t>
      </w:r>
      <w:r w:rsidRPr="009B7BB6">
        <w:rPr>
          <w:sz w:val="24"/>
          <w:szCs w:val="24"/>
          <w:vertAlign w:val="superscript"/>
        </w:rPr>
        <w:t>nd</w:t>
      </w:r>
      <w:r w:rsidRPr="009B7BB6">
        <w:rPr>
          <w:sz w:val="24"/>
          <w:szCs w:val="24"/>
        </w:rPr>
        <w:t xml:space="preserve"> Kings 21:14; Isaiah 16:14; Ezekiel 5:10; 17:21; Jeremiah 8:3; 41:10; 43:5-7 &amp; Zechariah 8:6. </w:t>
      </w:r>
    </w:p>
    <w:p w:rsidR="00EB434D" w:rsidRPr="009B7BB6" w:rsidRDefault="00EB434D" w:rsidP="00EB434D">
      <w:pPr>
        <w:spacing w:line="480" w:lineRule="auto"/>
        <w:jc w:val="both"/>
        <w:rPr>
          <w:sz w:val="24"/>
          <w:szCs w:val="24"/>
        </w:rPr>
      </w:pPr>
      <w:r w:rsidRPr="009B7BB6">
        <w:rPr>
          <w:sz w:val="24"/>
          <w:szCs w:val="24"/>
        </w:rPr>
        <w:t xml:space="preserve">Survivors Destroyed is in Numbers 24:19; Ezekiel 9:8; 11:13; 23:25; Isaiah 13:15; 14:22; 15:9; Jeremiah 40:15; 44:12-14; Amos 1:8; 6:9 &amp; Zephaniah 1:4. </w:t>
      </w:r>
    </w:p>
    <w:p w:rsidR="00EB434D" w:rsidRPr="009B7BB6" w:rsidRDefault="00EB434D" w:rsidP="00EB434D">
      <w:pPr>
        <w:spacing w:line="480" w:lineRule="auto"/>
        <w:jc w:val="both"/>
        <w:rPr>
          <w:sz w:val="24"/>
          <w:szCs w:val="24"/>
        </w:rPr>
      </w:pPr>
      <w:r w:rsidRPr="009B7BB6">
        <w:rPr>
          <w:sz w:val="24"/>
          <w:szCs w:val="24"/>
        </w:rPr>
        <w:t>No Survivors is in Exodus 14:28; Deuteronomy 2:34; 3:3; Joshua 10:28, 30, 33, 37, 39; 11:8, 11, 14; Job 18:19; 2</w:t>
      </w:r>
      <w:r w:rsidRPr="009B7BB6">
        <w:rPr>
          <w:sz w:val="24"/>
          <w:szCs w:val="24"/>
          <w:vertAlign w:val="superscript"/>
        </w:rPr>
        <w:t>nd</w:t>
      </w:r>
      <w:r w:rsidRPr="009B7BB6">
        <w:rPr>
          <w:sz w:val="24"/>
          <w:szCs w:val="24"/>
        </w:rPr>
        <w:t xml:space="preserve"> Samuel 13:30; 14:7; 17:12; 2</w:t>
      </w:r>
      <w:r w:rsidRPr="009B7BB6">
        <w:rPr>
          <w:sz w:val="24"/>
          <w:szCs w:val="24"/>
          <w:vertAlign w:val="superscript"/>
        </w:rPr>
        <w:t>nd</w:t>
      </w:r>
      <w:r w:rsidRPr="009B7BB6">
        <w:rPr>
          <w:sz w:val="24"/>
          <w:szCs w:val="24"/>
        </w:rPr>
        <w:t xml:space="preserve"> Kings 10:11; Jeremiah 11:23; 42:17; 44:14; Lamentations 2:22; Amos 9:1 &amp; Obadiah 18. </w:t>
      </w:r>
    </w:p>
    <w:p w:rsidR="00EB434D" w:rsidRPr="009B7BB6" w:rsidRDefault="00EB434D" w:rsidP="00EB434D">
      <w:pPr>
        <w:spacing w:before="240" w:line="240" w:lineRule="auto"/>
        <w:jc w:val="center"/>
        <w:rPr>
          <w:b/>
          <w:sz w:val="24"/>
          <w:szCs w:val="24"/>
        </w:rPr>
      </w:pPr>
      <w:r w:rsidRPr="009B7BB6">
        <w:rPr>
          <w:b/>
          <w:sz w:val="24"/>
          <w:szCs w:val="24"/>
        </w:rPr>
        <w:t>What does the Father Stephen know about the End Times of the Universe?</w:t>
      </w:r>
    </w:p>
    <w:p w:rsidR="00EB434D" w:rsidRPr="009B7BB6" w:rsidRDefault="00EB434D" w:rsidP="00EB434D">
      <w:pPr>
        <w:spacing w:before="240" w:line="240" w:lineRule="auto"/>
        <w:jc w:val="center"/>
        <w:rPr>
          <w:b/>
          <w:sz w:val="24"/>
          <w:szCs w:val="24"/>
        </w:rPr>
      </w:pPr>
      <w:r w:rsidRPr="009B7BB6">
        <w:rPr>
          <w:b/>
          <w:sz w:val="24"/>
          <w:szCs w:val="24"/>
        </w:rPr>
        <w:t xml:space="preserve">The Old &amp; Young Universes destroyed by the Waters of the Flood concerns 70% Fluids of the </w:t>
      </w:r>
    </w:p>
    <w:p w:rsidR="00EB434D" w:rsidRPr="009B7BB6" w:rsidRDefault="00EB434D" w:rsidP="00EB434D">
      <w:pPr>
        <w:spacing w:before="240" w:line="240" w:lineRule="auto"/>
        <w:jc w:val="center"/>
        <w:rPr>
          <w:b/>
          <w:sz w:val="24"/>
          <w:szCs w:val="24"/>
        </w:rPr>
      </w:pPr>
      <w:r w:rsidRPr="009B7BB6">
        <w:rPr>
          <w:b/>
          <w:sz w:val="24"/>
          <w:szCs w:val="24"/>
        </w:rPr>
        <w:t xml:space="preserve">Body outside the Kingdom of the Father Stephen by which only 9 Eternal Creatures were Saved---the Infallible Inerrant Law of the Lord Enoch &amp; Noah’s Family </w:t>
      </w:r>
    </w:p>
    <w:p w:rsidR="00EB434D" w:rsidRPr="009B7BB6" w:rsidRDefault="00EB434D" w:rsidP="00EB434D">
      <w:pPr>
        <w:spacing w:before="240" w:line="480" w:lineRule="auto"/>
        <w:jc w:val="both"/>
        <w:rPr>
          <w:sz w:val="24"/>
          <w:szCs w:val="24"/>
        </w:rPr>
      </w:pPr>
      <w:r w:rsidRPr="009B7BB6">
        <w:rPr>
          <w:sz w:val="24"/>
          <w:szCs w:val="24"/>
        </w:rPr>
        <w:t xml:space="preserve">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w:t>
      </w:r>
      <w:r w:rsidRPr="009B7BB6">
        <w:rPr>
          <w:sz w:val="24"/>
          <w:szCs w:val="24"/>
        </w:rPr>
        <w:lastRenderedPageBreak/>
        <w:t>the Lord is 2,000 years is 1 hour equal to 1 day is 24,000 years in Matthew 20:12 &amp; 2</w:t>
      </w:r>
      <w:r w:rsidRPr="009B7BB6">
        <w:rPr>
          <w:sz w:val="24"/>
          <w:szCs w:val="24"/>
          <w:vertAlign w:val="superscript"/>
        </w:rPr>
        <w:t>nd</w:t>
      </w:r>
      <w:r w:rsidRPr="009B7BB6">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9B7BB6">
        <w:rPr>
          <w:sz w:val="24"/>
          <w:szCs w:val="24"/>
          <w:vertAlign w:val="superscript"/>
        </w:rPr>
        <w:t>nd</w:t>
      </w:r>
      <w:r w:rsidRPr="009B7BB6">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w:t>
      </w:r>
      <w:r w:rsidRPr="009B7BB6">
        <w:rPr>
          <w:sz w:val="24"/>
          <w:szCs w:val="24"/>
        </w:rPr>
        <w:lastRenderedPageBreak/>
        <w:t>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9B7BB6">
        <w:rPr>
          <w:sz w:val="24"/>
          <w:szCs w:val="24"/>
          <w:vertAlign w:val="superscript"/>
        </w:rPr>
        <w:t>nd</w:t>
      </w:r>
      <w:r w:rsidRPr="009B7BB6">
        <w:rPr>
          <w:sz w:val="24"/>
          <w:szCs w:val="24"/>
        </w:rPr>
        <w:t xml:space="preserve"> Peter 2:5 states “…and spared not the Old World, but saved Noah the 8</w:t>
      </w:r>
      <w:r w:rsidRPr="009B7BB6">
        <w:rPr>
          <w:sz w:val="24"/>
          <w:szCs w:val="24"/>
          <w:vertAlign w:val="superscript"/>
        </w:rPr>
        <w:t>th</w:t>
      </w:r>
      <w:r w:rsidRPr="009B7BB6">
        <w:rPr>
          <w:sz w:val="24"/>
          <w:szCs w:val="24"/>
        </w:rPr>
        <w:t xml:space="preserve"> Person (the 9</w:t>
      </w:r>
      <w:r w:rsidRPr="009B7BB6">
        <w:rPr>
          <w:sz w:val="24"/>
          <w:szCs w:val="24"/>
          <w:vertAlign w:val="superscript"/>
        </w:rPr>
        <w:t>th</w:t>
      </w:r>
      <w:r w:rsidRPr="009B7BB6">
        <w:rPr>
          <w:sz w:val="24"/>
          <w:szCs w:val="24"/>
        </w:rPr>
        <w:t xml:space="preserve"> Person is the including of Enoch in Genesis 5:23), a preacher of righteousness, bringing in the flood upon the World of the ungodly…” In 2</w:t>
      </w:r>
      <w:r w:rsidRPr="009B7BB6">
        <w:rPr>
          <w:sz w:val="24"/>
          <w:szCs w:val="24"/>
          <w:vertAlign w:val="superscript"/>
        </w:rPr>
        <w:t>nd</w:t>
      </w:r>
      <w:r w:rsidRPr="009B7BB6">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EB434D" w:rsidRPr="009B7BB6" w:rsidRDefault="00EB434D" w:rsidP="00EB434D">
      <w:pPr>
        <w:spacing w:before="240" w:line="480" w:lineRule="auto"/>
        <w:jc w:val="center"/>
        <w:rPr>
          <w:b/>
          <w:sz w:val="24"/>
          <w:szCs w:val="24"/>
        </w:rPr>
      </w:pPr>
      <w:r w:rsidRPr="009B7BB6">
        <w:rPr>
          <w:b/>
          <w:sz w:val="24"/>
          <w:szCs w:val="24"/>
        </w:rPr>
        <w:lastRenderedPageBreak/>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EB434D" w:rsidRPr="009B7BB6" w:rsidRDefault="00EB434D" w:rsidP="00EB434D">
      <w:pPr>
        <w:spacing w:before="240" w:line="480" w:lineRule="auto"/>
        <w:jc w:val="both"/>
        <w:rPr>
          <w:sz w:val="24"/>
          <w:szCs w:val="24"/>
        </w:rPr>
      </w:pPr>
      <w:r w:rsidRPr="009B7BB6">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9B7BB6">
        <w:rPr>
          <w:sz w:val="24"/>
          <w:szCs w:val="24"/>
          <w:vertAlign w:val="superscript"/>
        </w:rPr>
        <w:t>nd</w:t>
      </w:r>
      <w:r w:rsidRPr="009B7BB6">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9B7BB6">
        <w:rPr>
          <w:sz w:val="24"/>
          <w:szCs w:val="24"/>
          <w:vertAlign w:val="superscript"/>
        </w:rPr>
        <w:t>st</w:t>
      </w:r>
      <w:r w:rsidRPr="009B7BB6">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w:t>
      </w:r>
      <w:r w:rsidRPr="009B7BB6">
        <w:rPr>
          <w:sz w:val="24"/>
          <w:szCs w:val="24"/>
        </w:rPr>
        <w:lastRenderedPageBreak/>
        <w:t>suffer loss, but He Himself will be saved, yet so as through fire (only 3 Persons saved).” In 2</w:t>
      </w:r>
      <w:r w:rsidRPr="009B7BB6">
        <w:rPr>
          <w:sz w:val="24"/>
          <w:szCs w:val="24"/>
          <w:vertAlign w:val="superscript"/>
        </w:rPr>
        <w:t>nd</w:t>
      </w:r>
      <w:r w:rsidRPr="009B7BB6">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9B7BB6">
        <w:rPr>
          <w:sz w:val="24"/>
          <w:szCs w:val="24"/>
          <w:vertAlign w:val="superscript"/>
        </w:rPr>
        <w:t>nd</w:t>
      </w:r>
      <w:r w:rsidRPr="009B7BB6">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w:t>
      </w:r>
      <w:r w:rsidRPr="009B7BB6">
        <w:rPr>
          <w:sz w:val="24"/>
          <w:szCs w:val="24"/>
        </w:rPr>
        <w:lastRenderedPageBreak/>
        <w:t>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9B7BB6">
        <w:rPr>
          <w:sz w:val="24"/>
          <w:szCs w:val="24"/>
          <w:vertAlign w:val="superscript"/>
        </w:rPr>
        <w:t>st</w:t>
      </w:r>
      <w:r w:rsidRPr="009B7BB6">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w:t>
      </w:r>
      <w:r w:rsidRPr="009B7BB6">
        <w:rPr>
          <w:sz w:val="24"/>
          <w:szCs w:val="24"/>
        </w:rPr>
        <w:lastRenderedPageBreak/>
        <w:t>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EB434D" w:rsidRPr="009B7BB6" w:rsidRDefault="00EB434D" w:rsidP="00EB434D">
      <w:pPr>
        <w:spacing w:before="240" w:line="480" w:lineRule="auto"/>
        <w:jc w:val="center"/>
        <w:rPr>
          <w:b/>
          <w:sz w:val="24"/>
          <w:szCs w:val="24"/>
        </w:rPr>
      </w:pPr>
      <w:r w:rsidRPr="009B7BB6">
        <w:rPr>
          <w:b/>
          <w:sz w:val="24"/>
          <w:szCs w:val="24"/>
        </w:rPr>
        <w:t>The Old &amp; Young Universe destroyed by the Agape Loves and Omni-Benevolences concerns the Skin &amp; the Whole Body inside the Kingdom of the Father Stephen by which only 1 Eternal Creature was Saved---the Lord Enoch</w:t>
      </w:r>
    </w:p>
    <w:p w:rsidR="00EB434D" w:rsidRPr="009B7BB6" w:rsidRDefault="00EB434D" w:rsidP="00EB434D">
      <w:pPr>
        <w:spacing w:before="240" w:line="480" w:lineRule="auto"/>
        <w:jc w:val="both"/>
        <w:rPr>
          <w:sz w:val="24"/>
          <w:szCs w:val="24"/>
        </w:rPr>
      </w:pPr>
      <w:r w:rsidRPr="009B7BB6">
        <w:rPr>
          <w:sz w:val="24"/>
          <w:szCs w:val="24"/>
        </w:rPr>
        <w:t xml:space="preserve">In Song of Solomon 8:7 mentions “Many Waters cannot quench (Agape) Love, nor can the floods drown it…” In Isaiah 24:1-23 states “Behold, the </w:t>
      </w:r>
      <w:r w:rsidRPr="009B7BB6">
        <w:rPr>
          <w:b/>
          <w:sz w:val="24"/>
          <w:szCs w:val="24"/>
        </w:rPr>
        <w:t>LORD (FATHER STEPHEN)</w:t>
      </w:r>
      <w:r w:rsidRPr="009B7BB6">
        <w:rPr>
          <w:sz w:val="24"/>
          <w:szCs w:val="24"/>
        </w:rPr>
        <w:t xml:space="preserve"> makes the Earth empty and makes it waste, distorts its surface and scatters abroad its inhabitants. And it shall be: As with the </w:t>
      </w:r>
      <w:r w:rsidRPr="009B7BB6">
        <w:rPr>
          <w:b/>
          <w:sz w:val="24"/>
          <w:szCs w:val="24"/>
        </w:rPr>
        <w:t>People</w:t>
      </w:r>
      <w:r w:rsidRPr="009B7BB6">
        <w:rPr>
          <w:sz w:val="24"/>
          <w:szCs w:val="24"/>
        </w:rPr>
        <w:t xml:space="preserve">, so with the </w:t>
      </w:r>
      <w:r w:rsidRPr="009B7BB6">
        <w:rPr>
          <w:b/>
          <w:sz w:val="24"/>
          <w:szCs w:val="24"/>
        </w:rPr>
        <w:t>Priest</w:t>
      </w:r>
      <w:r w:rsidRPr="009B7BB6">
        <w:rPr>
          <w:sz w:val="24"/>
          <w:szCs w:val="24"/>
        </w:rPr>
        <w:t xml:space="preserve">. As with the </w:t>
      </w:r>
      <w:r w:rsidRPr="009B7BB6">
        <w:rPr>
          <w:b/>
          <w:sz w:val="24"/>
          <w:szCs w:val="24"/>
        </w:rPr>
        <w:t>Servant</w:t>
      </w:r>
      <w:r w:rsidRPr="009B7BB6">
        <w:rPr>
          <w:sz w:val="24"/>
          <w:szCs w:val="24"/>
        </w:rPr>
        <w:t xml:space="preserve">, so with His </w:t>
      </w:r>
      <w:r w:rsidRPr="009B7BB6">
        <w:rPr>
          <w:b/>
          <w:sz w:val="24"/>
          <w:szCs w:val="24"/>
        </w:rPr>
        <w:t>Master</w:t>
      </w:r>
      <w:r w:rsidRPr="009B7BB6">
        <w:rPr>
          <w:sz w:val="24"/>
          <w:szCs w:val="24"/>
        </w:rPr>
        <w:t xml:space="preserve">. As with the </w:t>
      </w:r>
      <w:r w:rsidRPr="009B7BB6">
        <w:rPr>
          <w:b/>
          <w:sz w:val="24"/>
          <w:szCs w:val="24"/>
        </w:rPr>
        <w:t>Maid</w:t>
      </w:r>
      <w:r w:rsidRPr="009B7BB6">
        <w:rPr>
          <w:sz w:val="24"/>
          <w:szCs w:val="24"/>
        </w:rPr>
        <w:t xml:space="preserve">, so with Her </w:t>
      </w:r>
      <w:r w:rsidRPr="009B7BB6">
        <w:rPr>
          <w:b/>
          <w:sz w:val="24"/>
          <w:szCs w:val="24"/>
        </w:rPr>
        <w:t>Mistress</w:t>
      </w:r>
      <w:r w:rsidRPr="009B7BB6">
        <w:rPr>
          <w:sz w:val="24"/>
          <w:szCs w:val="24"/>
        </w:rPr>
        <w:t xml:space="preserve">. As with the </w:t>
      </w:r>
      <w:r w:rsidRPr="009B7BB6">
        <w:rPr>
          <w:b/>
          <w:sz w:val="24"/>
          <w:szCs w:val="24"/>
        </w:rPr>
        <w:t>Buyer</w:t>
      </w:r>
      <w:r w:rsidRPr="009B7BB6">
        <w:rPr>
          <w:sz w:val="24"/>
          <w:szCs w:val="24"/>
        </w:rPr>
        <w:t xml:space="preserve">, so with the </w:t>
      </w:r>
      <w:r w:rsidRPr="009B7BB6">
        <w:rPr>
          <w:b/>
          <w:sz w:val="24"/>
          <w:szCs w:val="24"/>
        </w:rPr>
        <w:t>Seller</w:t>
      </w:r>
      <w:r w:rsidRPr="009B7BB6">
        <w:rPr>
          <w:sz w:val="24"/>
          <w:szCs w:val="24"/>
        </w:rPr>
        <w:t xml:space="preserve">. As with the </w:t>
      </w:r>
      <w:r w:rsidRPr="009B7BB6">
        <w:rPr>
          <w:b/>
          <w:sz w:val="24"/>
          <w:szCs w:val="24"/>
        </w:rPr>
        <w:t>Lender</w:t>
      </w:r>
      <w:r w:rsidRPr="009B7BB6">
        <w:rPr>
          <w:sz w:val="24"/>
          <w:szCs w:val="24"/>
        </w:rPr>
        <w:t xml:space="preserve">, so with the </w:t>
      </w:r>
      <w:r w:rsidRPr="009B7BB6">
        <w:rPr>
          <w:b/>
          <w:sz w:val="24"/>
          <w:szCs w:val="24"/>
        </w:rPr>
        <w:t>Borrower</w:t>
      </w:r>
      <w:r w:rsidRPr="009B7BB6">
        <w:rPr>
          <w:sz w:val="24"/>
          <w:szCs w:val="24"/>
        </w:rPr>
        <w:t xml:space="preserve">. As with the </w:t>
      </w:r>
      <w:r w:rsidRPr="009B7BB6">
        <w:rPr>
          <w:b/>
          <w:sz w:val="24"/>
          <w:szCs w:val="24"/>
        </w:rPr>
        <w:t>Creditor</w:t>
      </w:r>
      <w:r w:rsidRPr="009B7BB6">
        <w:rPr>
          <w:sz w:val="24"/>
          <w:szCs w:val="24"/>
        </w:rPr>
        <w:t xml:space="preserve">, so with the </w:t>
      </w:r>
      <w:r w:rsidRPr="009B7BB6">
        <w:rPr>
          <w:b/>
          <w:sz w:val="24"/>
          <w:szCs w:val="24"/>
        </w:rPr>
        <w:t>Debtor</w:t>
      </w:r>
      <w:r w:rsidRPr="009B7BB6">
        <w:rPr>
          <w:sz w:val="24"/>
          <w:szCs w:val="24"/>
        </w:rPr>
        <w:t xml:space="preserve">. The Land shall be entirely emptied and utterly plundered, for the </w:t>
      </w:r>
      <w:r w:rsidRPr="009B7BB6">
        <w:rPr>
          <w:b/>
          <w:sz w:val="24"/>
          <w:szCs w:val="24"/>
        </w:rPr>
        <w:t xml:space="preserve">LORD (FATHER STEPHEN) </w:t>
      </w:r>
      <w:r w:rsidRPr="009B7BB6">
        <w:rPr>
          <w:sz w:val="24"/>
          <w:szCs w:val="24"/>
        </w:rPr>
        <w:t xml:space="preserve">has spoken this Word. The Earth mourns and fades away, the World languishes and fades away. The haughty (proud) people of </w:t>
      </w:r>
      <w:r w:rsidRPr="009B7BB6">
        <w:rPr>
          <w:sz w:val="24"/>
          <w:szCs w:val="24"/>
        </w:rPr>
        <w:lastRenderedPageBreak/>
        <w:t xml:space="preserve">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9B7BB6">
        <w:rPr>
          <w:b/>
          <w:sz w:val="24"/>
          <w:szCs w:val="24"/>
        </w:rPr>
        <w:t>LORD (FATHER STEPHEN)</w:t>
      </w:r>
      <w:r w:rsidRPr="009B7BB6">
        <w:rPr>
          <w:sz w:val="24"/>
          <w:szCs w:val="24"/>
        </w:rPr>
        <w:t xml:space="preserve"> they shall cry aloud from the sea. Therefore glorify the </w:t>
      </w:r>
      <w:r w:rsidRPr="009B7BB6">
        <w:rPr>
          <w:b/>
          <w:sz w:val="24"/>
          <w:szCs w:val="24"/>
        </w:rPr>
        <w:t>LORD (FATHER STEPHEN)</w:t>
      </w:r>
      <w:r w:rsidRPr="009B7BB6">
        <w:rPr>
          <w:sz w:val="24"/>
          <w:szCs w:val="24"/>
        </w:rPr>
        <w:t xml:space="preserve"> in the dawning light, the Name </w:t>
      </w:r>
      <w:r w:rsidRPr="009B7BB6">
        <w:rPr>
          <w:b/>
          <w:sz w:val="24"/>
          <w:szCs w:val="24"/>
        </w:rPr>
        <w:t>(FATHER STEPHEN OUR LORD) of the LORD GOD of Israel</w:t>
      </w:r>
      <w:r w:rsidRPr="009B7BB6">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w:t>
      </w:r>
      <w:r w:rsidRPr="009B7BB6">
        <w:rPr>
          <w:sz w:val="24"/>
          <w:szCs w:val="24"/>
        </w:rPr>
        <w:lastRenderedPageBreak/>
        <w:t xml:space="preserve">Its transgression shall be heavy upon it, and it will fall, and not rise again. It shall come to pass in that Day that the </w:t>
      </w:r>
      <w:r w:rsidRPr="009B7BB6">
        <w:rPr>
          <w:b/>
          <w:sz w:val="24"/>
          <w:szCs w:val="24"/>
        </w:rPr>
        <w:t>LORD (FATHER STEPHEN)</w:t>
      </w:r>
      <w:r w:rsidRPr="009B7BB6">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9B7BB6">
        <w:rPr>
          <w:b/>
          <w:sz w:val="24"/>
          <w:szCs w:val="24"/>
        </w:rPr>
        <w:t>LORD (FATHER STEPHEN) of Hosts</w:t>
      </w:r>
      <w:r w:rsidRPr="009B7BB6">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w:t>
      </w:r>
      <w:r w:rsidRPr="009B7BB6">
        <w:rPr>
          <w:sz w:val="24"/>
          <w:szCs w:val="24"/>
        </w:rPr>
        <w:lastRenderedPageBreak/>
        <w:t>toward the western sea. In both Summer (The Gregorian Calendar from June 21</w:t>
      </w:r>
      <w:r w:rsidRPr="009B7BB6">
        <w:rPr>
          <w:sz w:val="24"/>
          <w:szCs w:val="24"/>
          <w:vertAlign w:val="superscript"/>
        </w:rPr>
        <w:t>st</w:t>
      </w:r>
      <w:r w:rsidRPr="009B7BB6">
        <w:rPr>
          <w:sz w:val="24"/>
          <w:szCs w:val="24"/>
        </w:rPr>
        <w:t>-September 21</w:t>
      </w:r>
      <w:r w:rsidRPr="009B7BB6">
        <w:rPr>
          <w:sz w:val="24"/>
          <w:szCs w:val="24"/>
          <w:vertAlign w:val="superscript"/>
        </w:rPr>
        <w:t>st</w:t>
      </w:r>
      <w:r w:rsidRPr="009B7BB6">
        <w:rPr>
          <w:sz w:val="24"/>
          <w:szCs w:val="24"/>
        </w:rPr>
        <w:t xml:space="preserve"> , The Sacred Calendar from September 21</w:t>
      </w:r>
      <w:r w:rsidRPr="009B7BB6">
        <w:rPr>
          <w:sz w:val="24"/>
          <w:szCs w:val="24"/>
          <w:vertAlign w:val="superscript"/>
        </w:rPr>
        <w:t>st</w:t>
      </w:r>
      <w:r w:rsidRPr="009B7BB6">
        <w:rPr>
          <w:sz w:val="24"/>
          <w:szCs w:val="24"/>
        </w:rPr>
        <w:t>-December 21</w:t>
      </w:r>
      <w:r w:rsidRPr="009B7BB6">
        <w:rPr>
          <w:sz w:val="24"/>
          <w:szCs w:val="24"/>
          <w:vertAlign w:val="superscript"/>
        </w:rPr>
        <w:t>st</w:t>
      </w:r>
      <w:r w:rsidRPr="009B7BB6">
        <w:rPr>
          <w:sz w:val="24"/>
          <w:szCs w:val="24"/>
        </w:rPr>
        <w:t xml:space="preserve"> &amp; the Civil Calendar of the King’s Contracts &amp; Birthrights from March 21</w:t>
      </w:r>
      <w:r w:rsidRPr="009B7BB6">
        <w:rPr>
          <w:sz w:val="24"/>
          <w:szCs w:val="24"/>
          <w:vertAlign w:val="superscript"/>
        </w:rPr>
        <w:t>st</w:t>
      </w:r>
      <w:r w:rsidRPr="009B7BB6">
        <w:rPr>
          <w:sz w:val="24"/>
          <w:szCs w:val="24"/>
        </w:rPr>
        <w:t>-June 21</w:t>
      </w:r>
      <w:r w:rsidRPr="009B7BB6">
        <w:rPr>
          <w:sz w:val="24"/>
          <w:szCs w:val="24"/>
          <w:vertAlign w:val="superscript"/>
        </w:rPr>
        <w:t>st</w:t>
      </w:r>
      <w:r w:rsidRPr="009B7BB6">
        <w:rPr>
          <w:sz w:val="24"/>
          <w:szCs w:val="24"/>
        </w:rPr>
        <w:t>) and Winter (The Gregorian Calendar from December 21</w:t>
      </w:r>
      <w:r w:rsidRPr="009B7BB6">
        <w:rPr>
          <w:sz w:val="24"/>
          <w:szCs w:val="24"/>
          <w:vertAlign w:val="superscript"/>
        </w:rPr>
        <w:t>st</w:t>
      </w:r>
      <w:r w:rsidRPr="009B7BB6">
        <w:rPr>
          <w:sz w:val="24"/>
          <w:szCs w:val="24"/>
        </w:rPr>
        <w:t>-March 21</w:t>
      </w:r>
      <w:r w:rsidRPr="009B7BB6">
        <w:rPr>
          <w:sz w:val="24"/>
          <w:szCs w:val="24"/>
          <w:vertAlign w:val="superscript"/>
        </w:rPr>
        <w:t>st</w:t>
      </w:r>
      <w:r w:rsidRPr="009B7BB6">
        <w:rPr>
          <w:sz w:val="24"/>
          <w:szCs w:val="24"/>
        </w:rPr>
        <w:t>, The Sacred Calendar from March 21</w:t>
      </w:r>
      <w:r w:rsidRPr="009B7BB6">
        <w:rPr>
          <w:sz w:val="24"/>
          <w:szCs w:val="24"/>
          <w:vertAlign w:val="superscript"/>
        </w:rPr>
        <w:t>st</w:t>
      </w:r>
      <w:r w:rsidRPr="009B7BB6">
        <w:rPr>
          <w:sz w:val="24"/>
          <w:szCs w:val="24"/>
        </w:rPr>
        <w:t>-June 21</w:t>
      </w:r>
      <w:r w:rsidRPr="009B7BB6">
        <w:rPr>
          <w:sz w:val="24"/>
          <w:szCs w:val="24"/>
          <w:vertAlign w:val="superscript"/>
        </w:rPr>
        <w:t xml:space="preserve">st </w:t>
      </w:r>
      <w:r w:rsidRPr="009B7BB6">
        <w:rPr>
          <w:sz w:val="24"/>
          <w:szCs w:val="24"/>
        </w:rPr>
        <w:t>&amp; The Civil Calendar of the Kings Contracts &amp; Birthrights from June 21</w:t>
      </w:r>
      <w:r w:rsidRPr="009B7BB6">
        <w:rPr>
          <w:sz w:val="24"/>
          <w:szCs w:val="24"/>
          <w:vertAlign w:val="superscript"/>
        </w:rPr>
        <w:t>st</w:t>
      </w:r>
      <w:r w:rsidRPr="009B7BB6">
        <w:rPr>
          <w:sz w:val="24"/>
          <w:szCs w:val="24"/>
        </w:rPr>
        <w:t>-September 21</w:t>
      </w:r>
      <w:r w:rsidRPr="009B7BB6">
        <w:rPr>
          <w:sz w:val="24"/>
          <w:szCs w:val="24"/>
          <w:vertAlign w:val="superscript"/>
        </w:rPr>
        <w:t>st</w:t>
      </w:r>
      <w:r w:rsidRPr="009B7BB6">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9B7BB6">
        <w:rPr>
          <w:sz w:val="24"/>
          <w:szCs w:val="24"/>
          <w:vertAlign w:val="superscript"/>
        </w:rPr>
        <w:t>st</w:t>
      </w:r>
      <w:r w:rsidRPr="009B7BB6">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w:t>
      </w:r>
      <w:r w:rsidRPr="009B7BB6">
        <w:rPr>
          <w:sz w:val="24"/>
          <w:szCs w:val="24"/>
        </w:rPr>
        <w:lastRenderedPageBreak/>
        <w:t>‘Peace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9B7BB6">
        <w:rPr>
          <w:sz w:val="24"/>
          <w:szCs w:val="24"/>
          <w:vertAlign w:val="superscript"/>
        </w:rPr>
        <w:t>nd</w:t>
      </w:r>
      <w:r w:rsidRPr="009B7BB6">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t>
      </w:r>
      <w:r w:rsidRPr="009B7BB6">
        <w:rPr>
          <w:sz w:val="24"/>
          <w:szCs w:val="24"/>
        </w:rPr>
        <w:lastRenderedPageBreak/>
        <w:t>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9B7BB6">
        <w:rPr>
          <w:sz w:val="24"/>
          <w:szCs w:val="24"/>
          <w:vertAlign w:val="superscript"/>
        </w:rPr>
        <w:t>st</w:t>
      </w:r>
      <w:r w:rsidRPr="009B7BB6">
        <w:rPr>
          <w:sz w:val="24"/>
          <w:szCs w:val="24"/>
        </w:rPr>
        <w:t xml:space="preserve"> John 4:17 mentions “(Agape) love has been perfected among Us in this: that we may have boldness in the Day of Judgment, because as He is, so are We in this World.”         </w:t>
      </w:r>
    </w:p>
    <w:p w:rsidR="00EB434D" w:rsidRPr="009B7BB6" w:rsidRDefault="00EB434D" w:rsidP="00EB434D">
      <w:pPr>
        <w:spacing w:before="240" w:line="480" w:lineRule="auto"/>
        <w:jc w:val="center"/>
        <w:rPr>
          <w:b/>
          <w:sz w:val="24"/>
          <w:szCs w:val="24"/>
        </w:rPr>
      </w:pPr>
      <w:r w:rsidRPr="009B7BB6">
        <w:rPr>
          <w:b/>
          <w:sz w:val="24"/>
          <w:szCs w:val="24"/>
        </w:rPr>
        <w:t>Signs of the Time and End of the Age of the Father Stephen</w:t>
      </w:r>
    </w:p>
    <w:p w:rsidR="00EB434D" w:rsidRPr="009B7BB6" w:rsidRDefault="00EB434D" w:rsidP="00EB434D">
      <w:pPr>
        <w:spacing w:before="240" w:line="480" w:lineRule="auto"/>
        <w:jc w:val="both"/>
        <w:rPr>
          <w:sz w:val="24"/>
          <w:szCs w:val="24"/>
        </w:rPr>
      </w:pPr>
      <w:r w:rsidRPr="009B7BB6">
        <w:rPr>
          <w:sz w:val="24"/>
          <w:szCs w:val="24"/>
        </w:rPr>
        <w:t>In 2</w:t>
      </w:r>
      <w:r w:rsidRPr="009B7BB6">
        <w:rPr>
          <w:sz w:val="24"/>
          <w:szCs w:val="24"/>
          <w:vertAlign w:val="superscript"/>
        </w:rPr>
        <w:t>nd</w:t>
      </w:r>
      <w:r w:rsidRPr="009B7BB6">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w:t>
      </w:r>
      <w:r w:rsidRPr="009B7BB6">
        <w:rPr>
          <w:sz w:val="24"/>
          <w:szCs w:val="24"/>
        </w:rPr>
        <w:lastRenderedPageBreak/>
        <w:t>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9B7BB6">
        <w:rPr>
          <w:sz w:val="24"/>
          <w:szCs w:val="24"/>
          <w:vertAlign w:val="superscript"/>
        </w:rPr>
        <w:t>nd</w:t>
      </w:r>
      <w:r w:rsidRPr="009B7BB6">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w:t>
      </w:r>
      <w:r w:rsidRPr="009B7BB6">
        <w:rPr>
          <w:sz w:val="24"/>
          <w:szCs w:val="24"/>
        </w:rPr>
        <w:lastRenderedPageBreak/>
        <w:t>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9B7BB6">
        <w:rPr>
          <w:sz w:val="24"/>
          <w:szCs w:val="24"/>
          <w:vertAlign w:val="superscript"/>
        </w:rPr>
        <w:t>nd</w:t>
      </w:r>
      <w:r w:rsidRPr="009B7BB6">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w:t>
      </w:r>
      <w:r w:rsidRPr="009B7BB6">
        <w:rPr>
          <w:sz w:val="24"/>
          <w:szCs w:val="24"/>
        </w:rPr>
        <w:lastRenderedPageBreak/>
        <w:t>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9B7BB6">
        <w:rPr>
          <w:sz w:val="24"/>
          <w:szCs w:val="24"/>
          <w:vertAlign w:val="superscript"/>
        </w:rPr>
        <w:t>nd</w:t>
      </w:r>
      <w:r w:rsidRPr="009B7BB6">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w:t>
      </w:r>
      <w:r w:rsidRPr="009B7BB6">
        <w:rPr>
          <w:sz w:val="24"/>
          <w:szCs w:val="24"/>
        </w:rPr>
        <w:lastRenderedPageBreak/>
        <w:t>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9B7BB6">
        <w:rPr>
          <w:sz w:val="24"/>
          <w:szCs w:val="24"/>
          <w:vertAlign w:val="superscript"/>
        </w:rPr>
        <w:t>st</w:t>
      </w:r>
      <w:r w:rsidRPr="009B7BB6">
        <w:rPr>
          <w:sz w:val="24"/>
          <w:szCs w:val="24"/>
        </w:rPr>
        <w:t>-June 21</w:t>
      </w:r>
      <w:r w:rsidRPr="009B7BB6">
        <w:rPr>
          <w:sz w:val="24"/>
          <w:szCs w:val="24"/>
          <w:vertAlign w:val="superscript"/>
        </w:rPr>
        <w:t>st</w:t>
      </w:r>
      <w:r w:rsidRPr="009B7BB6">
        <w:rPr>
          <w:sz w:val="24"/>
          <w:szCs w:val="24"/>
        </w:rPr>
        <w:t>, The Civil Calendar from June 21</w:t>
      </w:r>
      <w:r w:rsidRPr="009B7BB6">
        <w:rPr>
          <w:sz w:val="24"/>
          <w:szCs w:val="24"/>
          <w:vertAlign w:val="superscript"/>
        </w:rPr>
        <w:t>st</w:t>
      </w:r>
      <w:r w:rsidRPr="009B7BB6">
        <w:rPr>
          <w:sz w:val="24"/>
          <w:szCs w:val="24"/>
        </w:rPr>
        <w:t>-September 21</w:t>
      </w:r>
      <w:r w:rsidRPr="009B7BB6">
        <w:rPr>
          <w:sz w:val="24"/>
          <w:szCs w:val="24"/>
          <w:vertAlign w:val="superscript"/>
        </w:rPr>
        <w:t>st</w:t>
      </w:r>
      <w:r w:rsidRPr="009B7BB6">
        <w:rPr>
          <w:sz w:val="24"/>
          <w:szCs w:val="24"/>
        </w:rPr>
        <w:t xml:space="preserve"> &amp; The Gregorian Calendar from December 21</w:t>
      </w:r>
      <w:r w:rsidRPr="009B7BB6">
        <w:rPr>
          <w:sz w:val="24"/>
          <w:szCs w:val="24"/>
          <w:vertAlign w:val="superscript"/>
        </w:rPr>
        <w:t>st</w:t>
      </w:r>
      <w:r w:rsidRPr="009B7BB6">
        <w:rPr>
          <w:sz w:val="24"/>
          <w:szCs w:val="24"/>
        </w:rPr>
        <w:t>-March 21</w:t>
      </w:r>
      <w:r w:rsidRPr="009B7BB6">
        <w:rPr>
          <w:sz w:val="24"/>
          <w:szCs w:val="24"/>
          <w:vertAlign w:val="superscript"/>
        </w:rPr>
        <w:t>st</w:t>
      </w:r>
      <w:r w:rsidRPr="009B7BB6">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t>
      </w:r>
      <w:r w:rsidRPr="009B7BB6">
        <w:rPr>
          <w:sz w:val="24"/>
          <w:szCs w:val="24"/>
        </w:rPr>
        <w:lastRenderedPageBreak/>
        <w:t>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9B7BB6">
        <w:rPr>
          <w:sz w:val="24"/>
          <w:szCs w:val="24"/>
          <w:vertAlign w:val="superscript"/>
        </w:rPr>
        <w:t>st</w:t>
      </w:r>
      <w:r w:rsidRPr="009B7BB6">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w:t>
      </w:r>
      <w:r w:rsidRPr="009B7BB6">
        <w:rPr>
          <w:sz w:val="24"/>
          <w:szCs w:val="24"/>
        </w:rPr>
        <w:lastRenderedPageBreak/>
        <w:t xml:space="preserve">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w:t>
      </w:r>
      <w:r w:rsidRPr="009B7BB6">
        <w:rPr>
          <w:sz w:val="24"/>
          <w:szCs w:val="24"/>
        </w:rPr>
        <w:lastRenderedPageBreak/>
        <w:t xml:space="preserve">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EB434D" w:rsidRPr="009B7BB6" w:rsidRDefault="00EB434D" w:rsidP="00EB434D">
      <w:pPr>
        <w:spacing w:before="240" w:line="480" w:lineRule="auto"/>
        <w:jc w:val="center"/>
        <w:rPr>
          <w:b/>
          <w:sz w:val="24"/>
          <w:szCs w:val="24"/>
        </w:rPr>
      </w:pPr>
      <w:r w:rsidRPr="009B7BB6">
        <w:rPr>
          <w:b/>
          <w:sz w:val="24"/>
          <w:szCs w:val="24"/>
        </w:rPr>
        <w:t>The Son of Man will Judge the Nations by the Father Stephen</w:t>
      </w:r>
    </w:p>
    <w:p w:rsidR="00EB434D" w:rsidRPr="009B7BB6" w:rsidRDefault="00EB434D" w:rsidP="00EB434D">
      <w:pPr>
        <w:spacing w:before="240" w:line="480" w:lineRule="auto"/>
        <w:jc w:val="both"/>
        <w:rPr>
          <w:sz w:val="24"/>
          <w:szCs w:val="24"/>
        </w:rPr>
      </w:pPr>
      <w:r w:rsidRPr="009B7BB6">
        <w:rPr>
          <w:sz w:val="24"/>
          <w:szCs w:val="24"/>
        </w:rPr>
        <w:t>In 1</w:t>
      </w:r>
      <w:r w:rsidRPr="009B7BB6">
        <w:rPr>
          <w:sz w:val="24"/>
          <w:szCs w:val="24"/>
          <w:vertAlign w:val="superscript"/>
        </w:rPr>
        <w:t>st</w:t>
      </w:r>
      <w:r w:rsidRPr="009B7BB6">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w:t>
      </w:r>
      <w:r w:rsidRPr="009B7BB6">
        <w:rPr>
          <w:sz w:val="24"/>
          <w:szCs w:val="24"/>
        </w:rPr>
        <w:lastRenderedPageBreak/>
        <w:t xml:space="preserve">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w:t>
      </w:r>
      <w:r w:rsidRPr="009B7BB6">
        <w:rPr>
          <w:sz w:val="24"/>
          <w:szCs w:val="24"/>
        </w:rPr>
        <w:lastRenderedPageBreak/>
        <w:t xml:space="preserve">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EB434D" w:rsidRPr="009B7BB6" w:rsidRDefault="00EB434D" w:rsidP="00EB434D">
      <w:pPr>
        <w:spacing w:before="240" w:line="480" w:lineRule="auto"/>
        <w:jc w:val="center"/>
        <w:rPr>
          <w:b/>
          <w:sz w:val="24"/>
          <w:szCs w:val="24"/>
        </w:rPr>
      </w:pPr>
      <w:r w:rsidRPr="009B7BB6">
        <w:rPr>
          <w:b/>
          <w:sz w:val="24"/>
          <w:szCs w:val="24"/>
        </w:rPr>
        <w:t>No one knows the Day or the Hour of the Father Stephen</w:t>
      </w:r>
    </w:p>
    <w:p w:rsidR="00EB434D" w:rsidRPr="009B7BB6" w:rsidRDefault="00EB434D" w:rsidP="00EB434D">
      <w:pPr>
        <w:spacing w:before="240" w:line="480" w:lineRule="auto"/>
        <w:jc w:val="both"/>
        <w:rPr>
          <w:sz w:val="24"/>
          <w:szCs w:val="24"/>
        </w:rPr>
      </w:pPr>
      <w:r w:rsidRPr="009B7BB6">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w:t>
      </w:r>
      <w:r w:rsidRPr="009B7BB6">
        <w:rPr>
          <w:sz w:val="24"/>
          <w:szCs w:val="24"/>
        </w:rPr>
        <w:lastRenderedPageBreak/>
        <w:t xml:space="preserve">(12:00PM), at the Crowing of the Rooster (Sunrise at 6:00AM), or in the Morning (12:00PM-6:00AM)---lest, coming suddenly, He find You Sleeping (during the Day or Night). And what I say to You, I say to all: Watch!” </w:t>
      </w:r>
    </w:p>
    <w:p w:rsidR="00EB434D" w:rsidRPr="009B7BB6" w:rsidRDefault="00EB434D" w:rsidP="00EB434D">
      <w:pPr>
        <w:spacing w:before="240" w:line="480" w:lineRule="auto"/>
        <w:jc w:val="center"/>
        <w:rPr>
          <w:b/>
          <w:sz w:val="24"/>
          <w:szCs w:val="24"/>
        </w:rPr>
      </w:pPr>
      <w:r w:rsidRPr="009B7BB6">
        <w:rPr>
          <w:b/>
          <w:sz w:val="24"/>
          <w:szCs w:val="24"/>
        </w:rPr>
        <w:t>The Day of the Father Stephen has passed in the Young Universe since March 2012</w:t>
      </w:r>
    </w:p>
    <w:p w:rsidR="00EB434D" w:rsidRPr="009B7BB6" w:rsidRDefault="00EB434D" w:rsidP="00EB434D">
      <w:pPr>
        <w:spacing w:before="240" w:line="480" w:lineRule="auto"/>
        <w:jc w:val="both"/>
        <w:rPr>
          <w:sz w:val="24"/>
          <w:szCs w:val="24"/>
        </w:rPr>
      </w:pPr>
      <w:r w:rsidRPr="009B7BB6">
        <w:rPr>
          <w:sz w:val="24"/>
          <w:szCs w:val="24"/>
        </w:rPr>
        <w:t>There are a total of 13 Days equal to the Day that rules the 13 Nights equal to the Night equal to 13,000 (26,000) years with the Lord in Matthew 20:12. The 13 Days concerns the 1</w:t>
      </w:r>
      <w:r w:rsidRPr="009B7BB6">
        <w:rPr>
          <w:sz w:val="24"/>
          <w:szCs w:val="24"/>
          <w:vertAlign w:val="superscript"/>
        </w:rPr>
        <w:t>st</w:t>
      </w:r>
      <w:r w:rsidRPr="009B7BB6">
        <w:rPr>
          <w:sz w:val="24"/>
          <w:szCs w:val="24"/>
        </w:rPr>
        <w:t xml:space="preserve"> Lord Yahweh’s Creator Qanah Day in the Creation the Father Stephen Our Lord around 10,012BC-9,012BC in Proverbs 8:22-25 (RSV), the Father Stephen’s Lordship of the Trinity’s 2</w:t>
      </w:r>
      <w:r w:rsidRPr="009B7BB6">
        <w:rPr>
          <w:sz w:val="24"/>
          <w:szCs w:val="24"/>
          <w:vertAlign w:val="superscript"/>
        </w:rPr>
        <w:t>nd</w:t>
      </w:r>
      <w:r w:rsidRPr="009B7BB6">
        <w:rPr>
          <w:sz w:val="24"/>
          <w:szCs w:val="24"/>
        </w:rPr>
        <w:t xml:space="preserve"> Creator Bara Day around 9,012BC-8,012BC in Genesis 1:1, the 3</w:t>
      </w:r>
      <w:r w:rsidRPr="009B7BB6">
        <w:rPr>
          <w:sz w:val="24"/>
          <w:szCs w:val="24"/>
          <w:vertAlign w:val="superscript"/>
        </w:rPr>
        <w:t>rd</w:t>
      </w:r>
      <w:r w:rsidRPr="009B7BB6">
        <w:rPr>
          <w:sz w:val="24"/>
          <w:szCs w:val="24"/>
        </w:rPr>
        <w:t xml:space="preserve"> Lucifer’s Bara Day around 8,012BC-7,012BC in Genesis 1:1, the 4</w:t>
      </w:r>
      <w:r w:rsidRPr="009B7BB6">
        <w:rPr>
          <w:sz w:val="24"/>
          <w:szCs w:val="24"/>
          <w:vertAlign w:val="superscript"/>
        </w:rPr>
        <w:t>th</w:t>
      </w:r>
      <w:r w:rsidRPr="009B7BB6">
        <w:rPr>
          <w:sz w:val="24"/>
          <w:szCs w:val="24"/>
        </w:rPr>
        <w:t xml:space="preserve"> Michael’s Asah Day around 7,012BC-6,012BC in Genesis 1:7. The 5</w:t>
      </w:r>
      <w:r w:rsidRPr="009B7BB6">
        <w:rPr>
          <w:sz w:val="24"/>
          <w:szCs w:val="24"/>
          <w:vertAlign w:val="superscript"/>
        </w:rPr>
        <w:t>th</w:t>
      </w:r>
      <w:r w:rsidRPr="009B7BB6">
        <w:rPr>
          <w:sz w:val="24"/>
          <w:szCs w:val="24"/>
        </w:rPr>
        <w:t xml:space="preserve"> Nathan’s Law Day around 6,012BC-5,012BC in Genesis 1:17, the 6</w:t>
      </w:r>
      <w:r w:rsidRPr="009B7BB6">
        <w:rPr>
          <w:sz w:val="24"/>
          <w:szCs w:val="24"/>
          <w:vertAlign w:val="superscript"/>
        </w:rPr>
        <w:t>th</w:t>
      </w:r>
      <w:r w:rsidRPr="009B7BB6">
        <w:rPr>
          <w:sz w:val="24"/>
          <w:szCs w:val="24"/>
        </w:rPr>
        <w:t xml:space="preserve"> Adam’s Yatsar Day around 5,012BC-4,012BC in Genesis 1:26 &amp; Luke 3:38, the 7</w:t>
      </w:r>
      <w:r w:rsidRPr="009B7BB6">
        <w:rPr>
          <w:sz w:val="24"/>
          <w:szCs w:val="24"/>
          <w:vertAlign w:val="superscript"/>
        </w:rPr>
        <w:t>th</w:t>
      </w:r>
      <w:r w:rsidRPr="009B7BB6">
        <w:rPr>
          <w:sz w:val="24"/>
          <w:szCs w:val="24"/>
        </w:rPr>
        <w:t xml:space="preserve"> Noah’s Day around 4,012BC-3,012BC in Genesis 5:29 &amp; Luke 3:34, the 8</w:t>
      </w:r>
      <w:r w:rsidRPr="009B7BB6">
        <w:rPr>
          <w:sz w:val="24"/>
          <w:szCs w:val="24"/>
          <w:vertAlign w:val="superscript"/>
        </w:rPr>
        <w:t>th</w:t>
      </w:r>
      <w:r w:rsidRPr="009B7BB6">
        <w:rPr>
          <w:sz w:val="24"/>
          <w:szCs w:val="24"/>
        </w:rPr>
        <w:t xml:space="preserve"> Abraham’s Day around 3,012BC-2,012BC in Genesis 11:26 &amp; Matthew 1:2 &amp; Luke 3:34, the 9</w:t>
      </w:r>
      <w:r w:rsidRPr="009B7BB6">
        <w:rPr>
          <w:sz w:val="24"/>
          <w:szCs w:val="24"/>
          <w:vertAlign w:val="superscript"/>
        </w:rPr>
        <w:t>th</w:t>
      </w:r>
      <w:r w:rsidRPr="009B7BB6">
        <w:rPr>
          <w:sz w:val="24"/>
          <w:szCs w:val="24"/>
        </w:rPr>
        <w:t xml:space="preserve"> David’s Day around 2,012BC-1,012BC in Matthew 1:6, 17 &amp; Luke 3:31, the 10</w:t>
      </w:r>
      <w:r w:rsidRPr="009B7BB6">
        <w:rPr>
          <w:sz w:val="24"/>
          <w:szCs w:val="24"/>
          <w:vertAlign w:val="superscript"/>
        </w:rPr>
        <w:t>th</w:t>
      </w:r>
      <w:r w:rsidRPr="009B7BB6">
        <w:rPr>
          <w:sz w:val="24"/>
          <w:szCs w:val="24"/>
        </w:rPr>
        <w:t xml:space="preserve"> Babylon’s Day around 1,012BC-12AD in Matthew 1:11, 17, the 11</w:t>
      </w:r>
      <w:r w:rsidRPr="009B7BB6">
        <w:rPr>
          <w:sz w:val="24"/>
          <w:szCs w:val="24"/>
          <w:vertAlign w:val="superscript"/>
        </w:rPr>
        <w:t>th</w:t>
      </w:r>
      <w:r w:rsidRPr="009B7BB6">
        <w:rPr>
          <w:sz w:val="24"/>
          <w:szCs w:val="24"/>
        </w:rPr>
        <w:t xml:space="preserve"> Son Jesus’ Day around 12AD-1,012AD in Matthew 1:16, 17 &amp; Luke 3:23, the 12</w:t>
      </w:r>
      <w:r w:rsidRPr="009B7BB6">
        <w:rPr>
          <w:sz w:val="24"/>
          <w:szCs w:val="24"/>
          <w:vertAlign w:val="superscript"/>
        </w:rPr>
        <w:t>th</w:t>
      </w:r>
      <w:r w:rsidRPr="009B7BB6">
        <w:rPr>
          <w:sz w:val="24"/>
          <w:szCs w:val="24"/>
        </w:rPr>
        <w:t xml:space="preserve"> Brother John’s Day around 1,012AD-2,012AD and the 13</w:t>
      </w:r>
      <w:r w:rsidRPr="009B7BB6">
        <w:rPr>
          <w:sz w:val="24"/>
          <w:szCs w:val="24"/>
          <w:vertAlign w:val="superscript"/>
        </w:rPr>
        <w:t>th</w:t>
      </w:r>
      <w:r w:rsidRPr="009B7BB6">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w:t>
      </w:r>
      <w:r w:rsidRPr="009B7BB6">
        <w:rPr>
          <w:sz w:val="24"/>
          <w:szCs w:val="24"/>
        </w:rPr>
        <w:lastRenderedPageBreak/>
        <w:t>4BC in March from 1,996AD-2,996AD. The Tribulation Period lasts only 7 years in Revelation 4:1-20:15. If You have any question on the End Times, You must get My book called “</w:t>
      </w:r>
      <w:r w:rsidRPr="009B7BB6">
        <w:rPr>
          <w:b/>
          <w:sz w:val="24"/>
          <w:szCs w:val="24"/>
        </w:rPr>
        <w:t>Who is the Lord Lucifer’s Party that the Lord Yahweh will cast into Hell at the End Time</w:t>
      </w:r>
      <w:r w:rsidRPr="009B7BB6">
        <w:rPr>
          <w:sz w:val="24"/>
          <w:szCs w:val="24"/>
        </w:rPr>
        <w:t xml:space="preserve">.” </w:t>
      </w:r>
    </w:p>
    <w:p w:rsidR="00EB434D" w:rsidRPr="009B7BB6" w:rsidRDefault="00EB434D" w:rsidP="00EB434D">
      <w:pPr>
        <w:spacing w:line="480" w:lineRule="auto"/>
        <w:jc w:val="both"/>
        <w:rPr>
          <w:sz w:val="24"/>
          <w:szCs w:val="24"/>
        </w:rPr>
      </w:pPr>
      <w:r w:rsidRPr="009B7BB6">
        <w:rPr>
          <w:sz w:val="24"/>
          <w:szCs w:val="24"/>
        </w:rPr>
        <w:t>Food left over: Remaining Food is in Exodus 10:5, 12, 15; 16:19-20, 23-24; Judges 1:7; Ruth 2:14, 18; 2</w:t>
      </w:r>
      <w:r w:rsidRPr="009B7BB6">
        <w:rPr>
          <w:sz w:val="24"/>
          <w:szCs w:val="24"/>
          <w:vertAlign w:val="superscript"/>
        </w:rPr>
        <w:t>nd</w:t>
      </w:r>
      <w:r w:rsidRPr="009B7BB6">
        <w:rPr>
          <w:sz w:val="24"/>
          <w:szCs w:val="24"/>
        </w:rPr>
        <w:t xml:space="preserve"> Kings 4:43-44; 2</w:t>
      </w:r>
      <w:r w:rsidRPr="009B7BB6">
        <w:rPr>
          <w:sz w:val="24"/>
          <w:szCs w:val="24"/>
          <w:vertAlign w:val="superscript"/>
        </w:rPr>
        <w:t>nd</w:t>
      </w:r>
      <w:r w:rsidRPr="009B7BB6">
        <w:rPr>
          <w:sz w:val="24"/>
          <w:szCs w:val="24"/>
        </w:rPr>
        <w:t xml:space="preserve"> Chronicles 31:10; Ezekiel 13:19; Joel 1:4; Matthew 14:20; 15:27, 37; 16:9-10; Mark 6:43; 7:28; 8:8, 19, 20; John 6:12, 13 &amp; Luke 9:17; 16:21. </w:t>
      </w:r>
    </w:p>
    <w:p w:rsidR="00EB434D" w:rsidRPr="009B7BB6" w:rsidRDefault="00EB434D" w:rsidP="00EB434D">
      <w:pPr>
        <w:spacing w:line="480" w:lineRule="auto"/>
        <w:jc w:val="both"/>
        <w:rPr>
          <w:sz w:val="24"/>
          <w:szCs w:val="24"/>
        </w:rPr>
      </w:pPr>
      <w:r w:rsidRPr="009B7BB6">
        <w:rPr>
          <w:sz w:val="24"/>
          <w:szCs w:val="24"/>
        </w:rPr>
        <w:t xml:space="preserve">Remaining Offerings is in Exodus 12:10; 29:34; 34:25; Leviticus 2:3, 10; 5:13; 6:16; 7:15, 16, 17; 8:32; 19:6-7; 22:30 &amp; Numbers 9:12. </w:t>
      </w:r>
    </w:p>
    <w:p w:rsidR="00EB434D" w:rsidRPr="009B7BB6" w:rsidRDefault="00EB434D" w:rsidP="00EB434D">
      <w:pPr>
        <w:spacing w:line="480" w:lineRule="auto"/>
        <w:jc w:val="both"/>
        <w:rPr>
          <w:sz w:val="24"/>
          <w:szCs w:val="24"/>
        </w:rPr>
      </w:pPr>
      <w:r w:rsidRPr="009B7BB6">
        <w:rPr>
          <w:sz w:val="24"/>
          <w:szCs w:val="24"/>
        </w:rPr>
        <w:t xml:space="preserve">Gleanings is in Leviticus 19:9, 10; 23:22; Deuteronomy 24:19-21; Judges 8:2-3; Ruth 2:2, 7, 15-16, 17-23; Job 24:6; Isaiah 17:5; 24:13; Jeremiah 49:9 &amp; Obadiah 5.  </w:t>
      </w:r>
    </w:p>
    <w:p w:rsidR="00EB434D" w:rsidRPr="009B7BB6" w:rsidRDefault="00EB434D" w:rsidP="00EB434D">
      <w:pPr>
        <w:spacing w:line="480" w:lineRule="auto"/>
        <w:jc w:val="both"/>
        <w:rPr>
          <w:sz w:val="24"/>
          <w:szCs w:val="24"/>
        </w:rPr>
      </w:pPr>
      <w:r w:rsidRPr="009B7BB6">
        <w:rPr>
          <w:sz w:val="24"/>
          <w:szCs w:val="24"/>
        </w:rPr>
        <w:t xml:space="preserve">The Wine of the Lees at the bottom of the barrel is in Isaiah 25:6; Jeremiah 48:11; Zephaniah 1:12 &amp; Acts 2:5-21. </w:t>
      </w:r>
    </w:p>
    <w:p w:rsidR="00EB434D" w:rsidRPr="009B7BB6" w:rsidRDefault="00EB434D" w:rsidP="00EB434D">
      <w:pPr>
        <w:spacing w:line="480" w:lineRule="auto"/>
        <w:jc w:val="both"/>
        <w:rPr>
          <w:sz w:val="24"/>
          <w:szCs w:val="24"/>
        </w:rPr>
      </w:pPr>
      <w:r w:rsidRPr="009B7BB6">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EB434D" w:rsidRPr="009B7BB6" w:rsidRDefault="00EB434D" w:rsidP="00EB434D">
      <w:pPr>
        <w:spacing w:line="480" w:lineRule="auto"/>
        <w:jc w:val="both"/>
        <w:rPr>
          <w:sz w:val="24"/>
          <w:szCs w:val="24"/>
        </w:rPr>
      </w:pPr>
      <w:r w:rsidRPr="009B7BB6">
        <w:rPr>
          <w:sz w:val="24"/>
          <w:szCs w:val="24"/>
        </w:rPr>
        <w:t>Enquiring of the Father Stephen for Divine Knowledge is in Genesis 25:22-23; Judges 13:17; 18:5-6 &amp; 1</w:t>
      </w:r>
      <w:r w:rsidRPr="009B7BB6">
        <w:rPr>
          <w:sz w:val="24"/>
          <w:szCs w:val="24"/>
          <w:vertAlign w:val="superscript"/>
        </w:rPr>
        <w:t>st</w:t>
      </w:r>
      <w:r w:rsidRPr="009B7BB6">
        <w:rPr>
          <w:sz w:val="24"/>
          <w:szCs w:val="24"/>
        </w:rPr>
        <w:t xml:space="preserve"> Samuel 10:22. Enquiring of the Father Stephen for Divine Guidance is in 2</w:t>
      </w:r>
      <w:r w:rsidRPr="009B7BB6">
        <w:rPr>
          <w:sz w:val="24"/>
          <w:szCs w:val="24"/>
          <w:vertAlign w:val="superscript"/>
        </w:rPr>
        <w:t>nd</w:t>
      </w:r>
      <w:r w:rsidRPr="009B7BB6">
        <w:rPr>
          <w:sz w:val="24"/>
          <w:szCs w:val="24"/>
        </w:rPr>
        <w:t xml:space="preserve"> Samuel 2:1; Judges 20:18, 23, 27-28; 1</w:t>
      </w:r>
      <w:r w:rsidRPr="009B7BB6">
        <w:rPr>
          <w:sz w:val="24"/>
          <w:szCs w:val="24"/>
          <w:vertAlign w:val="superscript"/>
        </w:rPr>
        <w:t>st</w:t>
      </w:r>
      <w:r w:rsidRPr="009B7BB6">
        <w:rPr>
          <w:sz w:val="24"/>
          <w:szCs w:val="24"/>
        </w:rPr>
        <w:t xml:space="preserve"> Samuel 23:2, 4; 30:8; 2</w:t>
      </w:r>
      <w:r w:rsidRPr="009B7BB6">
        <w:rPr>
          <w:sz w:val="24"/>
          <w:szCs w:val="24"/>
          <w:vertAlign w:val="superscript"/>
        </w:rPr>
        <w:t>nd</w:t>
      </w:r>
      <w:r w:rsidRPr="009B7BB6">
        <w:rPr>
          <w:sz w:val="24"/>
          <w:szCs w:val="24"/>
        </w:rPr>
        <w:t xml:space="preserve"> Samuel 5:19, 23 &amp; 1</w:t>
      </w:r>
      <w:r w:rsidRPr="009B7BB6">
        <w:rPr>
          <w:sz w:val="24"/>
          <w:szCs w:val="24"/>
          <w:vertAlign w:val="superscript"/>
        </w:rPr>
        <w:t>st</w:t>
      </w:r>
      <w:r w:rsidRPr="009B7BB6">
        <w:rPr>
          <w:sz w:val="24"/>
          <w:szCs w:val="24"/>
        </w:rPr>
        <w:t xml:space="preserve"> Chronicles 14:10, 14. Enquiring of the Father Stephen through Intermediaries: Priest (Sergeants), Chief Priests (Lieutenants) &amp; High Priests (Captains) is in Judges 18:5-6; Numbers 27:18-21 &amp; 1</w:t>
      </w:r>
      <w:r w:rsidRPr="009B7BB6">
        <w:rPr>
          <w:sz w:val="24"/>
          <w:szCs w:val="24"/>
          <w:vertAlign w:val="superscript"/>
        </w:rPr>
        <w:t>st</w:t>
      </w:r>
      <w:r w:rsidRPr="009B7BB6">
        <w:rPr>
          <w:sz w:val="24"/>
          <w:szCs w:val="24"/>
        </w:rPr>
        <w:t xml:space="preserve"> </w:t>
      </w:r>
      <w:r w:rsidRPr="009B7BB6">
        <w:rPr>
          <w:sz w:val="24"/>
          <w:szCs w:val="24"/>
        </w:rPr>
        <w:lastRenderedPageBreak/>
        <w:t>Samuel 22:10, 13-15. Prophets is in 1</w:t>
      </w:r>
      <w:r w:rsidRPr="009B7BB6">
        <w:rPr>
          <w:sz w:val="24"/>
          <w:szCs w:val="24"/>
          <w:vertAlign w:val="superscript"/>
        </w:rPr>
        <w:t>st</w:t>
      </w:r>
      <w:r w:rsidRPr="009B7BB6">
        <w:rPr>
          <w:sz w:val="24"/>
          <w:szCs w:val="24"/>
        </w:rPr>
        <w:t xml:space="preserve"> Kings 22:6-9; 2</w:t>
      </w:r>
      <w:r w:rsidRPr="009B7BB6">
        <w:rPr>
          <w:sz w:val="24"/>
          <w:szCs w:val="24"/>
          <w:vertAlign w:val="superscript"/>
        </w:rPr>
        <w:t>nd</w:t>
      </w:r>
      <w:r w:rsidRPr="009B7BB6">
        <w:rPr>
          <w:sz w:val="24"/>
          <w:szCs w:val="24"/>
        </w:rPr>
        <w:t xml:space="preserve"> Chronicles 18:5-8; 34:19-28; 1</w:t>
      </w:r>
      <w:r w:rsidRPr="009B7BB6">
        <w:rPr>
          <w:sz w:val="24"/>
          <w:szCs w:val="24"/>
          <w:vertAlign w:val="superscript"/>
        </w:rPr>
        <w:t>st</w:t>
      </w:r>
      <w:r w:rsidRPr="009B7BB6">
        <w:rPr>
          <w:sz w:val="24"/>
          <w:szCs w:val="24"/>
        </w:rPr>
        <w:t xml:space="preserve"> Samuel 9:6-10; 2</w:t>
      </w:r>
      <w:r w:rsidRPr="009B7BB6">
        <w:rPr>
          <w:sz w:val="24"/>
          <w:szCs w:val="24"/>
          <w:vertAlign w:val="superscript"/>
        </w:rPr>
        <w:t>nd</w:t>
      </w:r>
      <w:r w:rsidRPr="009B7BB6">
        <w:rPr>
          <w:sz w:val="24"/>
          <w:szCs w:val="24"/>
        </w:rPr>
        <w:t xml:space="preserve"> Kings 3:11; 22:11-20; Jeremiah 21:1-7 &amp; Ezekiel 14:7. Enquiring of the Father Stephen by Casting Lots is in Numbers 27:21; 1</w:t>
      </w:r>
      <w:r w:rsidRPr="009B7BB6">
        <w:rPr>
          <w:sz w:val="24"/>
          <w:szCs w:val="24"/>
          <w:vertAlign w:val="superscript"/>
        </w:rPr>
        <w:t>st</w:t>
      </w:r>
      <w:r w:rsidRPr="009B7BB6">
        <w:rPr>
          <w:sz w:val="24"/>
          <w:szCs w:val="24"/>
        </w:rPr>
        <w:t xml:space="preserve"> Samuel 10:20-22; 14:36-42 &amp; Acts 1:24-26. Enquiring of the Father Stephen in Prayer is in 2</w:t>
      </w:r>
      <w:r w:rsidRPr="009B7BB6">
        <w:rPr>
          <w:sz w:val="24"/>
          <w:szCs w:val="24"/>
          <w:vertAlign w:val="superscript"/>
        </w:rPr>
        <w:t>nd</w:t>
      </w:r>
      <w:r w:rsidRPr="009B7BB6">
        <w:rPr>
          <w:sz w:val="24"/>
          <w:szCs w:val="24"/>
        </w:rPr>
        <w:t xml:space="preserve"> Chronicles 20:1-17. Enquiring of the Father Stephen at the Tabernacle is in Exodus 33:7; Judges 20:26-28; 1</w:t>
      </w:r>
      <w:r w:rsidRPr="009B7BB6">
        <w:rPr>
          <w:sz w:val="24"/>
          <w:szCs w:val="24"/>
          <w:vertAlign w:val="superscript"/>
        </w:rPr>
        <w:t>st</w:t>
      </w:r>
      <w:r w:rsidRPr="009B7BB6">
        <w:rPr>
          <w:sz w:val="24"/>
          <w:szCs w:val="24"/>
        </w:rPr>
        <w:t xml:space="preserve"> Chronicles 13:3 &amp; 2</w:t>
      </w:r>
      <w:r w:rsidRPr="009B7BB6">
        <w:rPr>
          <w:sz w:val="24"/>
          <w:szCs w:val="24"/>
          <w:vertAlign w:val="superscript"/>
        </w:rPr>
        <w:t>nd</w:t>
      </w:r>
      <w:r w:rsidRPr="009B7BB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B7BB6">
        <w:rPr>
          <w:sz w:val="24"/>
          <w:szCs w:val="24"/>
          <w:vertAlign w:val="superscript"/>
        </w:rPr>
        <w:t>st</w:t>
      </w:r>
      <w:r w:rsidRPr="009B7BB6">
        <w:rPr>
          <w:sz w:val="24"/>
          <w:szCs w:val="24"/>
        </w:rPr>
        <w:t xml:space="preserve"> Chronicles 10:13-14; 15:13; Jeremiah 10:21 &amp; Zephaniah 1:4-6. The Brother John the Holy Ghost and Enquiring of the Father Stephen is in John 16:13-15, 23-24.  </w:t>
      </w:r>
    </w:p>
    <w:p w:rsidR="00EB434D" w:rsidRPr="009B7BB6" w:rsidRDefault="00EB434D" w:rsidP="00EB434D">
      <w:pPr>
        <w:spacing w:line="480" w:lineRule="auto"/>
        <w:jc w:val="both"/>
        <w:rPr>
          <w:sz w:val="24"/>
          <w:szCs w:val="24"/>
        </w:rPr>
      </w:pPr>
      <w:r w:rsidRPr="009B7BB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B7BB6">
        <w:rPr>
          <w:sz w:val="24"/>
          <w:szCs w:val="24"/>
          <w:vertAlign w:val="superscript"/>
        </w:rPr>
        <w:t>st</w:t>
      </w:r>
      <w:r w:rsidRPr="009B7BB6">
        <w:rPr>
          <w:sz w:val="24"/>
          <w:szCs w:val="24"/>
        </w:rPr>
        <w:t xml:space="preserve"> Adam was also authorized for at least 1,000 years. But the main reason for forsakenness was the ignorance on the part of His Son Jesus as a Man, where Man was not authorized to know in 1</w:t>
      </w:r>
      <w:r w:rsidRPr="009B7BB6">
        <w:rPr>
          <w:sz w:val="24"/>
          <w:szCs w:val="24"/>
          <w:vertAlign w:val="superscript"/>
        </w:rPr>
        <w:t>st</w:t>
      </w:r>
      <w:r w:rsidRPr="009B7BB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w:t>
      </w:r>
      <w:r w:rsidRPr="009B7BB6">
        <w:rPr>
          <w:sz w:val="24"/>
          <w:szCs w:val="24"/>
        </w:rPr>
        <w:lastRenderedPageBreak/>
        <w:t xml:space="preserve">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B434D" w:rsidRPr="009B7BB6" w:rsidRDefault="00EB434D" w:rsidP="00EB434D">
      <w:pPr>
        <w:spacing w:line="480" w:lineRule="auto"/>
        <w:jc w:val="both"/>
        <w:rPr>
          <w:sz w:val="24"/>
          <w:szCs w:val="24"/>
        </w:rPr>
      </w:pPr>
      <w:r w:rsidRPr="009B7BB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w:t>
      </w:r>
      <w:r w:rsidRPr="009B7BB6">
        <w:rPr>
          <w:sz w:val="24"/>
          <w:szCs w:val="24"/>
        </w:rPr>
        <w:lastRenderedPageBreak/>
        <w:t>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B7BB6">
        <w:rPr>
          <w:sz w:val="24"/>
          <w:szCs w:val="24"/>
          <w:vertAlign w:val="superscript"/>
        </w:rPr>
        <w:t>st</w:t>
      </w:r>
      <w:r w:rsidRPr="009B7BB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B7BB6">
        <w:rPr>
          <w:sz w:val="24"/>
          <w:szCs w:val="24"/>
          <w:vertAlign w:val="superscript"/>
        </w:rPr>
        <w:t>st</w:t>
      </w:r>
      <w:r w:rsidRPr="009B7BB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w:t>
      </w:r>
      <w:r w:rsidRPr="009B7BB6">
        <w:rPr>
          <w:sz w:val="24"/>
          <w:szCs w:val="24"/>
        </w:rPr>
        <w:lastRenderedPageBreak/>
        <w:t>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B7BB6">
        <w:rPr>
          <w:sz w:val="24"/>
          <w:szCs w:val="24"/>
          <w:vertAlign w:val="superscript"/>
        </w:rPr>
        <w:t>th</w:t>
      </w:r>
      <w:r w:rsidRPr="009B7BB6">
        <w:rPr>
          <w:sz w:val="24"/>
          <w:szCs w:val="24"/>
        </w:rPr>
        <w:t xml:space="preserve"> from the Lord Adam in Jude 14. This means 366 years times 8 from Solomon’s Kingdom in 930BC is completed with a fruitful call [16 years in 2</w:t>
      </w:r>
      <w:r w:rsidRPr="009B7BB6">
        <w:rPr>
          <w:sz w:val="24"/>
          <w:szCs w:val="24"/>
          <w:vertAlign w:val="superscript"/>
        </w:rPr>
        <w:t>nd</w:t>
      </w:r>
      <w:r w:rsidRPr="009B7BB6">
        <w:rPr>
          <w:sz w:val="24"/>
          <w:szCs w:val="24"/>
        </w:rPr>
        <w:t xml:space="preserve"> Corinthians 12:1-6] in June 21</w:t>
      </w:r>
      <w:r w:rsidRPr="009B7BB6">
        <w:rPr>
          <w:sz w:val="24"/>
          <w:szCs w:val="24"/>
          <w:vertAlign w:val="superscript"/>
        </w:rPr>
        <w:t>st</w:t>
      </w:r>
      <w:r w:rsidRPr="009B7BB6">
        <w:rPr>
          <w:sz w:val="24"/>
          <w:szCs w:val="24"/>
        </w:rPr>
        <w:t xml:space="preserve"> 2015 for 2,945 years. The Father Stephen is 7</w:t>
      </w:r>
      <w:r w:rsidRPr="009B7BB6">
        <w:rPr>
          <w:sz w:val="24"/>
          <w:szCs w:val="24"/>
          <w:vertAlign w:val="superscript"/>
        </w:rPr>
        <w:t>th</w:t>
      </w:r>
      <w:r w:rsidRPr="009B7BB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B7BB6">
        <w:rPr>
          <w:sz w:val="24"/>
          <w:szCs w:val="24"/>
          <w:vertAlign w:val="superscript"/>
        </w:rPr>
        <w:t>st</w:t>
      </w:r>
      <w:r w:rsidRPr="009B7BB6">
        <w:rPr>
          <w:sz w:val="24"/>
          <w:szCs w:val="24"/>
        </w:rPr>
        <w:t xml:space="preserve"> 2015AD goes back to June 21</w:t>
      </w:r>
      <w:r w:rsidRPr="009B7BB6">
        <w:rPr>
          <w:sz w:val="24"/>
          <w:szCs w:val="24"/>
          <w:vertAlign w:val="superscript"/>
        </w:rPr>
        <w:t>st</w:t>
      </w:r>
      <w:r w:rsidRPr="009B7BB6">
        <w:rPr>
          <w:sz w:val="24"/>
          <w:szCs w:val="24"/>
        </w:rPr>
        <w:t xml:space="preserve"> 95AD at the end of the Holy Scripture to complete this &amp; 63 years concerning the Lord James in the Lordship of the Law would be 33AD.  </w:t>
      </w:r>
    </w:p>
    <w:p w:rsidR="00EB434D" w:rsidRPr="009B7BB6" w:rsidRDefault="00EB434D" w:rsidP="00EB434D">
      <w:pPr>
        <w:spacing w:line="480" w:lineRule="auto"/>
        <w:jc w:val="center"/>
        <w:rPr>
          <w:b/>
          <w:sz w:val="24"/>
          <w:szCs w:val="24"/>
        </w:rPr>
      </w:pPr>
      <w:r w:rsidRPr="009B7BB6">
        <w:rPr>
          <w:b/>
          <w:sz w:val="24"/>
          <w:szCs w:val="24"/>
        </w:rPr>
        <w:t xml:space="preserve">THE FATHER STEPHEN’S TOP-SECRET SQUAD RAN BY A SERGEANT </w:t>
      </w:r>
    </w:p>
    <w:p w:rsidR="00EB434D" w:rsidRPr="009B7BB6" w:rsidRDefault="00EB434D" w:rsidP="00EB434D">
      <w:pPr>
        <w:spacing w:line="480" w:lineRule="auto"/>
        <w:jc w:val="both"/>
        <w:rPr>
          <w:sz w:val="24"/>
          <w:szCs w:val="24"/>
        </w:rPr>
      </w:pPr>
      <w:r w:rsidRPr="009B7BB6">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EB434D" w:rsidRPr="009B7BB6" w:rsidRDefault="00EB434D" w:rsidP="00EB434D">
      <w:pPr>
        <w:spacing w:line="480" w:lineRule="auto"/>
        <w:jc w:val="center"/>
        <w:rPr>
          <w:b/>
          <w:sz w:val="24"/>
          <w:szCs w:val="24"/>
        </w:rPr>
      </w:pPr>
      <w:r w:rsidRPr="009B7BB6">
        <w:rPr>
          <w:b/>
          <w:sz w:val="24"/>
          <w:szCs w:val="24"/>
        </w:rPr>
        <w:t>THE FATHER STEPHEN’S REVEALED PLATOON RAN BY A LIEUTENANT</w:t>
      </w:r>
    </w:p>
    <w:p w:rsidR="00EB434D" w:rsidRPr="009B7BB6" w:rsidRDefault="00EB434D" w:rsidP="00EB434D">
      <w:pPr>
        <w:spacing w:line="480" w:lineRule="auto"/>
        <w:jc w:val="both"/>
        <w:rPr>
          <w:sz w:val="24"/>
          <w:szCs w:val="24"/>
        </w:rPr>
      </w:pPr>
      <w:r w:rsidRPr="009B7BB6">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w:t>
      </w:r>
      <w:r w:rsidRPr="009B7BB6">
        <w:rPr>
          <w:sz w:val="24"/>
          <w:szCs w:val="24"/>
        </w:rPr>
        <w:lastRenderedPageBreak/>
        <w:t>Lord John is in Acts 7:55, the Lord Saul in Acts 7:58, the Lord Jesus in Acts 7:59, the Lord Stephen in Acts 7:60 &amp; the Lord Yahweh in Acts 7:60.</w:t>
      </w:r>
    </w:p>
    <w:p w:rsidR="00EB434D" w:rsidRPr="009B7BB6" w:rsidRDefault="00EB434D" w:rsidP="00EB434D">
      <w:pPr>
        <w:spacing w:line="480" w:lineRule="auto"/>
        <w:jc w:val="center"/>
        <w:rPr>
          <w:b/>
          <w:sz w:val="24"/>
          <w:szCs w:val="24"/>
        </w:rPr>
      </w:pPr>
      <w:r w:rsidRPr="009B7BB6">
        <w:rPr>
          <w:b/>
          <w:sz w:val="24"/>
          <w:szCs w:val="24"/>
        </w:rPr>
        <w:t>The High Sergeants</w:t>
      </w:r>
    </w:p>
    <w:p w:rsidR="00EB434D" w:rsidRPr="009B7BB6" w:rsidRDefault="00EB434D" w:rsidP="00EB434D">
      <w:pPr>
        <w:spacing w:line="480" w:lineRule="auto"/>
        <w:jc w:val="both"/>
        <w:rPr>
          <w:sz w:val="24"/>
          <w:szCs w:val="24"/>
        </w:rPr>
      </w:pPr>
      <w:r w:rsidRPr="009B7BB6">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9B7BB6">
        <w:rPr>
          <w:sz w:val="24"/>
          <w:szCs w:val="24"/>
          <w:vertAlign w:val="superscript"/>
        </w:rPr>
        <w:t>st</w:t>
      </w:r>
      <w:r w:rsidRPr="009B7BB6">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9B7BB6">
        <w:rPr>
          <w:sz w:val="24"/>
          <w:szCs w:val="24"/>
          <w:vertAlign w:val="superscript"/>
        </w:rPr>
        <w:t>nd</w:t>
      </w:r>
      <w:r w:rsidRPr="009B7BB6">
        <w:rPr>
          <w:sz w:val="24"/>
          <w:szCs w:val="24"/>
        </w:rPr>
        <w:t xml:space="preserve"> Kings 1:9-14. Captains come to the help of Judge Deborah is in Judges 5:14. Solomon’s Captains were White Israelites is in 1</w:t>
      </w:r>
      <w:r w:rsidRPr="009B7BB6">
        <w:rPr>
          <w:sz w:val="24"/>
          <w:szCs w:val="24"/>
          <w:vertAlign w:val="superscript"/>
        </w:rPr>
        <w:t>st</w:t>
      </w:r>
      <w:r w:rsidRPr="009B7BB6">
        <w:rPr>
          <w:sz w:val="24"/>
          <w:szCs w:val="24"/>
        </w:rPr>
        <w:t xml:space="preserve"> Kings 9:22 &amp; 2</w:t>
      </w:r>
      <w:r w:rsidRPr="009B7BB6">
        <w:rPr>
          <w:sz w:val="24"/>
          <w:szCs w:val="24"/>
          <w:vertAlign w:val="superscript"/>
        </w:rPr>
        <w:t>nd</w:t>
      </w:r>
      <w:r w:rsidRPr="009B7BB6">
        <w:rPr>
          <w:sz w:val="24"/>
          <w:szCs w:val="24"/>
        </w:rPr>
        <w:t xml:space="preserve"> Chronicles 8:9. The Father Stephen will remove Captains in Impartial Judgment is in Isaiah 3:1-3 &amp; 1</w:t>
      </w:r>
      <w:r w:rsidRPr="009B7BB6">
        <w:rPr>
          <w:sz w:val="24"/>
          <w:szCs w:val="24"/>
          <w:vertAlign w:val="superscript"/>
        </w:rPr>
        <w:t>st</w:t>
      </w:r>
      <w:r w:rsidRPr="009B7BB6">
        <w:rPr>
          <w:sz w:val="24"/>
          <w:szCs w:val="24"/>
        </w:rPr>
        <w:t xml:space="preserve"> Peter 1:17-21. Captains in Charge of a Ship’s Crew: The Ship’s Captain orders the Prophet Jonah to call on His Father Stephen is in Jonah 1:6. Sea Captains will bemoan the Fall of Babylon is in Revelation 18:17-19. </w:t>
      </w:r>
    </w:p>
    <w:p w:rsidR="00EB434D" w:rsidRPr="009B7BB6" w:rsidRDefault="00EB434D" w:rsidP="00EB434D">
      <w:pPr>
        <w:spacing w:line="480" w:lineRule="auto"/>
        <w:jc w:val="center"/>
        <w:rPr>
          <w:b/>
          <w:sz w:val="24"/>
          <w:szCs w:val="24"/>
        </w:rPr>
      </w:pPr>
      <w:r w:rsidRPr="009B7BB6">
        <w:rPr>
          <w:b/>
          <w:sz w:val="24"/>
          <w:szCs w:val="24"/>
        </w:rPr>
        <w:t>The Chief Sergeants</w:t>
      </w:r>
    </w:p>
    <w:p w:rsidR="00EB434D" w:rsidRPr="009B7BB6" w:rsidRDefault="00EB434D" w:rsidP="00EB434D">
      <w:pPr>
        <w:spacing w:line="480" w:lineRule="auto"/>
        <w:jc w:val="both"/>
        <w:rPr>
          <w:sz w:val="24"/>
          <w:szCs w:val="24"/>
        </w:rPr>
      </w:pPr>
      <w:r w:rsidRPr="009B7BB6">
        <w:rPr>
          <w:sz w:val="24"/>
          <w:szCs w:val="24"/>
        </w:rPr>
        <w:t>Chief Lieutenants are also known as Chief Priests as Chief Sergeants in the 1</w:t>
      </w:r>
      <w:r w:rsidRPr="009B7BB6">
        <w:rPr>
          <w:sz w:val="24"/>
          <w:szCs w:val="24"/>
          <w:vertAlign w:val="superscript"/>
        </w:rPr>
        <w:t>st</w:t>
      </w:r>
      <w:r w:rsidRPr="009B7BB6">
        <w:rPr>
          <w:sz w:val="24"/>
          <w:szCs w:val="24"/>
        </w:rPr>
        <w:t xml:space="preserve"> OCS Corps-Officers Candidate School as 1</w:t>
      </w:r>
      <w:r w:rsidRPr="009B7BB6">
        <w:rPr>
          <w:sz w:val="24"/>
          <w:szCs w:val="24"/>
          <w:vertAlign w:val="superscript"/>
        </w:rPr>
        <w:t>st</w:t>
      </w:r>
      <w:r w:rsidRPr="009B7BB6">
        <w:rPr>
          <w:sz w:val="24"/>
          <w:szCs w:val="24"/>
        </w:rPr>
        <w:t xml:space="preserve"> Commissioned Officers. OT references to the Chief Sergeant is in 2</w:t>
      </w:r>
      <w:r w:rsidRPr="009B7BB6">
        <w:rPr>
          <w:sz w:val="24"/>
          <w:szCs w:val="24"/>
          <w:vertAlign w:val="superscript"/>
        </w:rPr>
        <w:t>nd</w:t>
      </w:r>
      <w:r w:rsidRPr="009B7BB6">
        <w:rPr>
          <w:sz w:val="24"/>
          <w:szCs w:val="24"/>
        </w:rPr>
        <w:t xml:space="preserve"> Chronicles 19:11; 24:6, 11; 31:10; 2</w:t>
      </w:r>
      <w:r w:rsidRPr="009B7BB6">
        <w:rPr>
          <w:sz w:val="24"/>
          <w:szCs w:val="24"/>
          <w:vertAlign w:val="superscript"/>
        </w:rPr>
        <w:t>nd</w:t>
      </w:r>
      <w:r w:rsidRPr="009B7BB6">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w:t>
      </w:r>
      <w:r w:rsidRPr="009B7BB6">
        <w:rPr>
          <w:sz w:val="24"/>
          <w:szCs w:val="24"/>
        </w:rPr>
        <w:lastRenderedPageBreak/>
        <w:t xml:space="preserve">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EB434D" w:rsidRPr="009B7BB6" w:rsidRDefault="00EB434D" w:rsidP="00EB434D">
      <w:pPr>
        <w:spacing w:line="480" w:lineRule="auto"/>
        <w:jc w:val="center"/>
        <w:rPr>
          <w:b/>
          <w:sz w:val="24"/>
          <w:szCs w:val="24"/>
        </w:rPr>
      </w:pPr>
      <w:r w:rsidRPr="009B7BB6">
        <w:rPr>
          <w:b/>
          <w:sz w:val="24"/>
          <w:szCs w:val="24"/>
        </w:rPr>
        <w:t>The Godly High Sergeants &amp; Godly Chief Sergeants</w:t>
      </w:r>
    </w:p>
    <w:p w:rsidR="00EB434D" w:rsidRPr="009B7BB6" w:rsidRDefault="00EB434D" w:rsidP="00EB434D">
      <w:pPr>
        <w:spacing w:line="480" w:lineRule="auto"/>
        <w:jc w:val="both"/>
        <w:rPr>
          <w:sz w:val="24"/>
          <w:szCs w:val="24"/>
        </w:rPr>
      </w:pPr>
      <w:r w:rsidRPr="009B7BB6">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lineage of Aaron, the unbroken hereditary chain of High Priests itself goes from the 1</w:t>
      </w:r>
      <w:r w:rsidRPr="009B7BB6">
        <w:rPr>
          <w:sz w:val="24"/>
          <w:szCs w:val="24"/>
          <w:vertAlign w:val="superscript"/>
        </w:rPr>
        <w:t>st</w:t>
      </w:r>
      <w:r w:rsidRPr="009B7BB6">
        <w:rPr>
          <w:sz w:val="24"/>
          <w:szCs w:val="24"/>
        </w:rPr>
        <w:t xml:space="preserve"> Temple of the Wilderness to the 2</w:t>
      </w:r>
      <w:r w:rsidRPr="009B7BB6">
        <w:rPr>
          <w:sz w:val="24"/>
          <w:szCs w:val="24"/>
          <w:vertAlign w:val="superscript"/>
        </w:rPr>
        <w:t>nd</w:t>
      </w:r>
      <w:r w:rsidRPr="009B7BB6">
        <w:rPr>
          <w:sz w:val="24"/>
          <w:szCs w:val="24"/>
        </w:rPr>
        <w:t xml:space="preserve"> </w:t>
      </w:r>
      <w:r w:rsidRPr="009B7BB6">
        <w:rPr>
          <w:sz w:val="24"/>
          <w:szCs w:val="24"/>
        </w:rPr>
        <w:lastRenderedPageBreak/>
        <w:t>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9B7BB6">
        <w:rPr>
          <w:sz w:val="24"/>
          <w:szCs w:val="24"/>
          <w:vertAlign w:val="superscript"/>
        </w:rPr>
        <w:t>nd</w:t>
      </w:r>
      <w:r w:rsidRPr="009B7BB6">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9B7BB6">
        <w:rPr>
          <w:sz w:val="24"/>
          <w:szCs w:val="24"/>
          <w:vertAlign w:val="superscript"/>
        </w:rPr>
        <w:t>nd</w:t>
      </w:r>
      <w:r w:rsidRPr="009B7BB6">
        <w:rPr>
          <w:sz w:val="24"/>
          <w:szCs w:val="24"/>
        </w:rPr>
        <w:t xml:space="preserve"> Chronicles 26:16-20, and the three-fold chain of command of High Priest, Priests, and the Levities were authorized in 1</w:t>
      </w:r>
      <w:r w:rsidRPr="009B7BB6">
        <w:rPr>
          <w:sz w:val="24"/>
          <w:szCs w:val="24"/>
          <w:vertAlign w:val="superscript"/>
        </w:rPr>
        <w:t>st</w:t>
      </w:r>
      <w:r w:rsidRPr="009B7BB6">
        <w:rPr>
          <w:sz w:val="24"/>
          <w:szCs w:val="24"/>
        </w:rPr>
        <w:t xml:space="preserve"> Chronicles chapters 23-24 was fully in place during the 1</w:t>
      </w:r>
      <w:r w:rsidRPr="009B7BB6">
        <w:rPr>
          <w:sz w:val="24"/>
          <w:szCs w:val="24"/>
          <w:vertAlign w:val="superscript"/>
        </w:rPr>
        <w:t>st</w:t>
      </w:r>
      <w:r w:rsidRPr="009B7BB6">
        <w:rPr>
          <w:sz w:val="24"/>
          <w:szCs w:val="24"/>
        </w:rPr>
        <w:t xml:space="preserve"> Temple period. All contradictions of reports in the Books of Samuel and the Kings were skillfully done away with in 1</w:t>
      </w:r>
      <w:r w:rsidRPr="009B7BB6">
        <w:rPr>
          <w:sz w:val="24"/>
          <w:szCs w:val="24"/>
          <w:vertAlign w:val="superscript"/>
        </w:rPr>
        <w:t>st</w:t>
      </w:r>
      <w:r w:rsidRPr="009B7BB6">
        <w:rPr>
          <w:sz w:val="24"/>
          <w:szCs w:val="24"/>
        </w:rPr>
        <w:t xml:space="preserve"> Chronicles 18:17 &amp; 2</w:t>
      </w:r>
      <w:r w:rsidRPr="009B7BB6">
        <w:rPr>
          <w:sz w:val="24"/>
          <w:szCs w:val="24"/>
          <w:vertAlign w:val="superscript"/>
        </w:rPr>
        <w:t>nd</w:t>
      </w:r>
      <w:r w:rsidRPr="009B7BB6">
        <w:rPr>
          <w:sz w:val="24"/>
          <w:szCs w:val="24"/>
        </w:rPr>
        <w:t xml:space="preserve"> Samuel 8:18. The High Priesthood took its final shape in biblical legislation between </w:t>
      </w:r>
      <w:r w:rsidRPr="009B7BB6">
        <w:rPr>
          <w:sz w:val="24"/>
          <w:szCs w:val="24"/>
        </w:rPr>
        <w:lastRenderedPageBreak/>
        <w:t>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9B7BB6">
        <w:rPr>
          <w:sz w:val="24"/>
          <w:szCs w:val="24"/>
          <w:vertAlign w:val="superscript"/>
        </w:rPr>
        <w:t>nd</w:t>
      </w:r>
      <w:r w:rsidRPr="009B7BB6">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9B7BB6">
        <w:rPr>
          <w:sz w:val="24"/>
          <w:szCs w:val="24"/>
          <w:vertAlign w:val="superscript"/>
        </w:rPr>
        <w:t>nd</w:t>
      </w:r>
      <w:r w:rsidRPr="009B7BB6">
        <w:rPr>
          <w:sz w:val="24"/>
          <w:szCs w:val="24"/>
        </w:rPr>
        <w:t xml:space="preserve"> Maccabees 4:7-27. This caused a break in the lineage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w:t>
      </w:r>
      <w:r w:rsidRPr="009B7BB6">
        <w:rPr>
          <w:sz w:val="24"/>
          <w:szCs w:val="24"/>
        </w:rPr>
        <w:lastRenderedPageBreak/>
        <w:t xml:space="preserve">Ancient Manuscripts and the destruction of the temple by Titus in 70AD marked the end of the High Priesthood. </w:t>
      </w:r>
    </w:p>
    <w:p w:rsidR="00EB434D" w:rsidRPr="009B7BB6" w:rsidRDefault="00EB434D" w:rsidP="00EB434D">
      <w:pPr>
        <w:spacing w:line="480" w:lineRule="auto"/>
        <w:jc w:val="both"/>
        <w:rPr>
          <w:sz w:val="24"/>
          <w:szCs w:val="24"/>
        </w:rPr>
      </w:pPr>
      <w:r w:rsidRPr="009B7BB6">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9B7BB6">
        <w:rPr>
          <w:sz w:val="24"/>
          <w:szCs w:val="24"/>
          <w:vertAlign w:val="superscript"/>
        </w:rPr>
        <w:t>st</w:t>
      </w:r>
      <w:r w:rsidRPr="009B7BB6">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9B7BB6">
        <w:rPr>
          <w:sz w:val="24"/>
          <w:szCs w:val="24"/>
          <w:vertAlign w:val="superscript"/>
        </w:rPr>
        <w:t>nd</w:t>
      </w:r>
      <w:r w:rsidRPr="009B7BB6">
        <w:rPr>
          <w:sz w:val="24"/>
          <w:szCs w:val="24"/>
        </w:rPr>
        <w:t xml:space="preserve"> </w:t>
      </w:r>
      <w:r w:rsidRPr="009B7BB6">
        <w:rPr>
          <w:sz w:val="24"/>
          <w:szCs w:val="24"/>
        </w:rPr>
        <w:lastRenderedPageBreak/>
        <w:t xml:space="preserve">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EB434D" w:rsidRPr="009B7BB6" w:rsidRDefault="00EB434D" w:rsidP="00EB434D">
      <w:pPr>
        <w:spacing w:line="480" w:lineRule="auto"/>
        <w:jc w:val="both"/>
        <w:rPr>
          <w:sz w:val="24"/>
          <w:szCs w:val="24"/>
        </w:rPr>
      </w:pPr>
      <w:r w:rsidRPr="009B7BB6">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9B7BB6">
        <w:rPr>
          <w:sz w:val="24"/>
          <w:szCs w:val="24"/>
          <w:vertAlign w:val="superscript"/>
        </w:rPr>
        <w:t>nd</w:t>
      </w:r>
      <w:r w:rsidRPr="009B7BB6">
        <w:rPr>
          <w:sz w:val="24"/>
          <w:szCs w:val="24"/>
        </w:rPr>
        <w:t xml:space="preserve"> Chronicles 26:20 and High Priest (modern day is Captain or Chief of Police) in 2</w:t>
      </w:r>
      <w:r w:rsidRPr="009B7BB6">
        <w:rPr>
          <w:sz w:val="24"/>
          <w:szCs w:val="24"/>
          <w:vertAlign w:val="superscript"/>
        </w:rPr>
        <w:t>nd</w:t>
      </w:r>
      <w:r w:rsidRPr="009B7BB6">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9B7BB6">
        <w:rPr>
          <w:sz w:val="24"/>
          <w:szCs w:val="24"/>
          <w:vertAlign w:val="superscript"/>
        </w:rPr>
        <w:t>st</w:t>
      </w:r>
      <w:r w:rsidRPr="009B7BB6">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9B7BB6">
        <w:rPr>
          <w:b/>
          <w:sz w:val="24"/>
          <w:szCs w:val="24"/>
        </w:rPr>
        <w:t>Holy to Yahweh</w:t>
      </w:r>
      <w:r w:rsidRPr="009B7BB6">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w:t>
      </w:r>
      <w:r w:rsidRPr="009B7BB6">
        <w:rPr>
          <w:sz w:val="24"/>
          <w:szCs w:val="24"/>
        </w:rPr>
        <w:lastRenderedPageBreak/>
        <w:t>There are a number of terms referring to leading Priests other than the High Priest: The Anointed Priest in 2</w:t>
      </w:r>
      <w:r w:rsidRPr="009B7BB6">
        <w:rPr>
          <w:sz w:val="24"/>
          <w:szCs w:val="24"/>
          <w:vertAlign w:val="superscript"/>
        </w:rPr>
        <w:t>nd</w:t>
      </w:r>
      <w:r w:rsidRPr="009B7BB6">
        <w:rPr>
          <w:sz w:val="24"/>
          <w:szCs w:val="24"/>
        </w:rPr>
        <w:t xml:space="preserve"> Maccabees 1:10, the Chief Priests in Ezra 8:29; 10:5 &amp; Nehemiah 12:7, and the Senior Priests in 2</w:t>
      </w:r>
      <w:r w:rsidRPr="009B7BB6">
        <w:rPr>
          <w:sz w:val="24"/>
          <w:szCs w:val="24"/>
          <w:vertAlign w:val="superscript"/>
        </w:rPr>
        <w:t>nd</w:t>
      </w:r>
      <w:r w:rsidRPr="009B7BB6">
        <w:rPr>
          <w:sz w:val="24"/>
          <w:szCs w:val="24"/>
        </w:rPr>
        <w:t xml:space="preserve"> Kings 19:2; Isaiah 37:2 &amp; Jeremiah 19:1. Zephaniah was described as the Second Priest in 2</w:t>
      </w:r>
      <w:r w:rsidRPr="009B7BB6">
        <w:rPr>
          <w:sz w:val="24"/>
          <w:szCs w:val="24"/>
          <w:vertAlign w:val="superscript"/>
        </w:rPr>
        <w:t>nd</w:t>
      </w:r>
      <w:r w:rsidRPr="009B7BB6">
        <w:rPr>
          <w:sz w:val="24"/>
          <w:szCs w:val="24"/>
        </w:rPr>
        <w:t xml:space="preserve"> Kings 25:18 &amp; Jeremiah 52:24. Pashur was the Chief Officer in the House of the Father Stephen in Jeremiah 20:1.  </w:t>
      </w:r>
    </w:p>
    <w:p w:rsidR="00EB434D" w:rsidRPr="009B7BB6" w:rsidRDefault="00EB434D" w:rsidP="00EB434D">
      <w:pPr>
        <w:spacing w:line="480" w:lineRule="auto"/>
        <w:jc w:val="both"/>
        <w:rPr>
          <w:sz w:val="24"/>
          <w:szCs w:val="24"/>
        </w:rPr>
      </w:pPr>
      <w:r w:rsidRPr="009B7BB6">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9B7BB6">
        <w:rPr>
          <w:sz w:val="24"/>
          <w:szCs w:val="24"/>
          <w:vertAlign w:val="superscript"/>
        </w:rPr>
        <w:t>st</w:t>
      </w:r>
      <w:r w:rsidRPr="009B7BB6">
        <w:rPr>
          <w:sz w:val="24"/>
          <w:szCs w:val="24"/>
        </w:rPr>
        <w:t xml:space="preserve"> Samuel 1:9; 2:11. 5. Ahimelech in 1</w:t>
      </w:r>
      <w:r w:rsidRPr="009B7BB6">
        <w:rPr>
          <w:sz w:val="24"/>
          <w:szCs w:val="24"/>
          <w:vertAlign w:val="superscript"/>
        </w:rPr>
        <w:t>st</w:t>
      </w:r>
      <w:r w:rsidRPr="009B7BB6">
        <w:rPr>
          <w:sz w:val="24"/>
          <w:szCs w:val="24"/>
        </w:rPr>
        <w:t xml:space="preserve"> Samuel 21:1-2; 22:11. 6. Abiathar in 2</w:t>
      </w:r>
      <w:r w:rsidRPr="009B7BB6">
        <w:rPr>
          <w:sz w:val="24"/>
          <w:szCs w:val="24"/>
          <w:vertAlign w:val="superscript"/>
        </w:rPr>
        <w:t>nd</w:t>
      </w:r>
      <w:r w:rsidRPr="009B7BB6">
        <w:rPr>
          <w:sz w:val="24"/>
          <w:szCs w:val="24"/>
        </w:rPr>
        <w:t xml:space="preserve"> Samuel 20:25 &amp; 1</w:t>
      </w:r>
      <w:r w:rsidRPr="009B7BB6">
        <w:rPr>
          <w:sz w:val="24"/>
          <w:szCs w:val="24"/>
          <w:vertAlign w:val="superscript"/>
        </w:rPr>
        <w:t>st</w:t>
      </w:r>
      <w:r w:rsidRPr="009B7BB6">
        <w:rPr>
          <w:sz w:val="24"/>
          <w:szCs w:val="24"/>
        </w:rPr>
        <w:t xml:space="preserve"> Kings 2:26-27. 7. Zadok in 1</w:t>
      </w:r>
      <w:r w:rsidRPr="009B7BB6">
        <w:rPr>
          <w:sz w:val="24"/>
          <w:szCs w:val="24"/>
          <w:vertAlign w:val="superscript"/>
        </w:rPr>
        <w:t>st</w:t>
      </w:r>
      <w:r w:rsidRPr="009B7BB6">
        <w:rPr>
          <w:sz w:val="24"/>
          <w:szCs w:val="24"/>
        </w:rPr>
        <w:t xml:space="preserve"> Kings 2:35 &amp; 1</w:t>
      </w:r>
      <w:r w:rsidRPr="009B7BB6">
        <w:rPr>
          <w:sz w:val="24"/>
          <w:szCs w:val="24"/>
          <w:vertAlign w:val="superscript"/>
        </w:rPr>
        <w:t>st</w:t>
      </w:r>
      <w:r w:rsidRPr="009B7BB6">
        <w:rPr>
          <w:sz w:val="24"/>
          <w:szCs w:val="24"/>
        </w:rPr>
        <w:t xml:space="preserve"> Chronicles 29:22. 8. Azariah in 1</w:t>
      </w:r>
      <w:r w:rsidRPr="009B7BB6">
        <w:rPr>
          <w:sz w:val="24"/>
          <w:szCs w:val="24"/>
          <w:vertAlign w:val="superscript"/>
        </w:rPr>
        <w:t>st</w:t>
      </w:r>
      <w:r w:rsidRPr="009B7BB6">
        <w:rPr>
          <w:sz w:val="24"/>
          <w:szCs w:val="24"/>
        </w:rPr>
        <w:t xml:space="preserve"> Kings 4:2. 9. Amariah in 2</w:t>
      </w:r>
      <w:r w:rsidRPr="009B7BB6">
        <w:rPr>
          <w:sz w:val="24"/>
          <w:szCs w:val="24"/>
          <w:vertAlign w:val="superscript"/>
        </w:rPr>
        <w:t>nd</w:t>
      </w:r>
      <w:r w:rsidRPr="009B7BB6">
        <w:rPr>
          <w:sz w:val="24"/>
          <w:szCs w:val="24"/>
        </w:rPr>
        <w:t xml:space="preserve"> Chronicles 19:11. 10. Jehoiada in 2</w:t>
      </w:r>
      <w:r w:rsidRPr="009B7BB6">
        <w:rPr>
          <w:sz w:val="24"/>
          <w:szCs w:val="24"/>
          <w:vertAlign w:val="superscript"/>
        </w:rPr>
        <w:t>nd</w:t>
      </w:r>
      <w:r w:rsidRPr="009B7BB6">
        <w:rPr>
          <w:sz w:val="24"/>
          <w:szCs w:val="24"/>
        </w:rPr>
        <w:t xml:space="preserve"> Kings 11:9-10, 15; 12:7, 9-10. 11. Azariah in 2</w:t>
      </w:r>
      <w:r w:rsidRPr="009B7BB6">
        <w:rPr>
          <w:sz w:val="24"/>
          <w:szCs w:val="24"/>
          <w:vertAlign w:val="superscript"/>
        </w:rPr>
        <w:t>nd</w:t>
      </w:r>
      <w:r w:rsidRPr="009B7BB6">
        <w:rPr>
          <w:sz w:val="24"/>
          <w:szCs w:val="24"/>
        </w:rPr>
        <w:t xml:space="preserve"> Chronicles 26:20. 12. Uriah in 2</w:t>
      </w:r>
      <w:r w:rsidRPr="009B7BB6">
        <w:rPr>
          <w:sz w:val="24"/>
          <w:szCs w:val="24"/>
          <w:vertAlign w:val="superscript"/>
        </w:rPr>
        <w:t>nd</w:t>
      </w:r>
      <w:r w:rsidRPr="009B7BB6">
        <w:rPr>
          <w:sz w:val="24"/>
          <w:szCs w:val="24"/>
        </w:rPr>
        <w:t xml:space="preserve"> Kings 16:10-16. 13. Hilkiah in 2</w:t>
      </w:r>
      <w:r w:rsidRPr="009B7BB6">
        <w:rPr>
          <w:sz w:val="24"/>
          <w:szCs w:val="24"/>
          <w:vertAlign w:val="superscript"/>
        </w:rPr>
        <w:t>nd</w:t>
      </w:r>
      <w:r w:rsidRPr="009B7BB6">
        <w:rPr>
          <w:sz w:val="24"/>
          <w:szCs w:val="24"/>
        </w:rPr>
        <w:t xml:space="preserve"> Kings 22:10, 12, 14; 22:4, 8; 23:4. 14. Seraiah in 2</w:t>
      </w:r>
      <w:r w:rsidRPr="009B7BB6">
        <w:rPr>
          <w:sz w:val="24"/>
          <w:szCs w:val="24"/>
          <w:vertAlign w:val="superscript"/>
        </w:rPr>
        <w:t>nd</w:t>
      </w:r>
      <w:r w:rsidRPr="009B7BB6">
        <w:rPr>
          <w:sz w:val="24"/>
          <w:szCs w:val="24"/>
        </w:rPr>
        <w:t xml:space="preserve"> Kings 25:18. 15. Joshua in Haggai 1:1, 12, 14; 2:2, 4; Ezra chapter 3 &amp; Zechariah 3:6-7; 4:14; 6:9-15. 16. Eliashib in Nehemiah 3:1, 20. 17. Simon the Just in Sirach 50:1-21. 18. Onias III in 1</w:t>
      </w:r>
      <w:r w:rsidRPr="009B7BB6">
        <w:rPr>
          <w:sz w:val="24"/>
          <w:szCs w:val="24"/>
          <w:vertAlign w:val="superscript"/>
        </w:rPr>
        <w:t>st</w:t>
      </w:r>
      <w:r w:rsidRPr="009B7BB6">
        <w:rPr>
          <w:sz w:val="24"/>
          <w:szCs w:val="24"/>
        </w:rPr>
        <w:t xml:space="preserve"> Maccabees 12:7 &amp; 2</w:t>
      </w:r>
      <w:r w:rsidRPr="009B7BB6">
        <w:rPr>
          <w:sz w:val="24"/>
          <w:szCs w:val="24"/>
          <w:vertAlign w:val="superscript"/>
        </w:rPr>
        <w:t>nd</w:t>
      </w:r>
      <w:r w:rsidRPr="009B7BB6">
        <w:rPr>
          <w:sz w:val="24"/>
          <w:szCs w:val="24"/>
        </w:rPr>
        <w:t xml:space="preserve"> Maccabees 3:1. 19. Jason in 2</w:t>
      </w:r>
      <w:r w:rsidRPr="009B7BB6">
        <w:rPr>
          <w:sz w:val="24"/>
          <w:szCs w:val="24"/>
          <w:vertAlign w:val="superscript"/>
        </w:rPr>
        <w:t>nd</w:t>
      </w:r>
      <w:r w:rsidRPr="009B7BB6">
        <w:rPr>
          <w:sz w:val="24"/>
          <w:szCs w:val="24"/>
        </w:rPr>
        <w:t xml:space="preserve"> Maccabees 4:7-10, 18-20 &amp; 4</w:t>
      </w:r>
      <w:r w:rsidRPr="009B7BB6">
        <w:rPr>
          <w:sz w:val="24"/>
          <w:szCs w:val="24"/>
          <w:vertAlign w:val="superscript"/>
        </w:rPr>
        <w:t>th</w:t>
      </w:r>
      <w:r w:rsidRPr="009B7BB6">
        <w:rPr>
          <w:sz w:val="24"/>
          <w:szCs w:val="24"/>
        </w:rPr>
        <w:t xml:space="preserve"> Maccabees 4:16. 20. Menelaus in 2</w:t>
      </w:r>
      <w:r w:rsidRPr="009B7BB6">
        <w:rPr>
          <w:sz w:val="24"/>
          <w:szCs w:val="24"/>
          <w:vertAlign w:val="superscript"/>
        </w:rPr>
        <w:t>nd</w:t>
      </w:r>
      <w:r w:rsidRPr="009B7BB6">
        <w:rPr>
          <w:sz w:val="24"/>
          <w:szCs w:val="24"/>
        </w:rPr>
        <w:t xml:space="preserve"> Maccabees 4:23-26. 21. Alcimus in 1</w:t>
      </w:r>
      <w:r w:rsidRPr="009B7BB6">
        <w:rPr>
          <w:sz w:val="24"/>
          <w:szCs w:val="24"/>
          <w:vertAlign w:val="superscript"/>
        </w:rPr>
        <w:t>st</w:t>
      </w:r>
      <w:r w:rsidRPr="009B7BB6">
        <w:rPr>
          <w:sz w:val="24"/>
          <w:szCs w:val="24"/>
        </w:rPr>
        <w:t xml:space="preserve"> Maccabees 7:9. 22. Jonathan Maccabee is in 1</w:t>
      </w:r>
      <w:r w:rsidRPr="009B7BB6">
        <w:rPr>
          <w:sz w:val="24"/>
          <w:szCs w:val="24"/>
          <w:vertAlign w:val="superscript"/>
        </w:rPr>
        <w:t>st</w:t>
      </w:r>
      <w:r w:rsidRPr="009B7BB6">
        <w:rPr>
          <w:sz w:val="24"/>
          <w:szCs w:val="24"/>
        </w:rPr>
        <w:t xml:space="preserve"> Maccabees 10:20; 14:30. 23. Simon Maccabee is in 1</w:t>
      </w:r>
      <w:r w:rsidRPr="009B7BB6">
        <w:rPr>
          <w:sz w:val="24"/>
          <w:szCs w:val="24"/>
          <w:vertAlign w:val="superscript"/>
        </w:rPr>
        <w:t>st</w:t>
      </w:r>
      <w:r w:rsidRPr="009B7BB6">
        <w:rPr>
          <w:sz w:val="24"/>
          <w:szCs w:val="24"/>
        </w:rPr>
        <w:t xml:space="preserve"> Maccabees 14:20, 24. John Hyrcanus in 1</w:t>
      </w:r>
      <w:r w:rsidRPr="009B7BB6">
        <w:rPr>
          <w:sz w:val="24"/>
          <w:szCs w:val="24"/>
          <w:vertAlign w:val="superscript"/>
        </w:rPr>
        <w:t>st</w:t>
      </w:r>
      <w:r w:rsidRPr="009B7BB6">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w:t>
      </w:r>
      <w:r w:rsidRPr="009B7BB6">
        <w:rPr>
          <w:sz w:val="24"/>
          <w:szCs w:val="24"/>
        </w:rPr>
        <w:lastRenderedPageBreak/>
        <w:t>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EB434D" w:rsidRPr="009B7BB6" w:rsidRDefault="00EB434D" w:rsidP="00EB434D">
      <w:pPr>
        <w:spacing w:line="480" w:lineRule="auto"/>
        <w:jc w:val="both"/>
        <w:rPr>
          <w:sz w:val="24"/>
          <w:szCs w:val="24"/>
        </w:rPr>
      </w:pPr>
      <w:r w:rsidRPr="009B7BB6">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EB434D" w:rsidRPr="009B7BB6" w:rsidRDefault="00EB434D" w:rsidP="00EB434D">
      <w:pPr>
        <w:spacing w:line="480" w:lineRule="auto"/>
        <w:jc w:val="both"/>
        <w:rPr>
          <w:sz w:val="24"/>
          <w:szCs w:val="24"/>
        </w:rPr>
      </w:pPr>
      <w:r w:rsidRPr="009B7BB6">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9B7BB6">
        <w:rPr>
          <w:sz w:val="24"/>
          <w:szCs w:val="24"/>
          <w:vertAlign w:val="superscript"/>
        </w:rPr>
        <w:t>nd</w:t>
      </w:r>
      <w:r w:rsidRPr="009B7BB6">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EB434D" w:rsidRPr="009B7BB6" w:rsidRDefault="00EB434D" w:rsidP="00EB434D">
      <w:pPr>
        <w:spacing w:line="480" w:lineRule="auto"/>
        <w:jc w:val="both"/>
        <w:rPr>
          <w:sz w:val="24"/>
          <w:szCs w:val="24"/>
        </w:rPr>
      </w:pPr>
      <w:r w:rsidRPr="009B7BB6">
        <w:rPr>
          <w:sz w:val="24"/>
          <w:szCs w:val="24"/>
        </w:rPr>
        <w:lastRenderedPageBreak/>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EB434D" w:rsidRPr="009B7BB6" w:rsidRDefault="00EB434D" w:rsidP="00EB434D">
      <w:pPr>
        <w:spacing w:line="480" w:lineRule="auto"/>
        <w:jc w:val="both"/>
        <w:rPr>
          <w:sz w:val="24"/>
          <w:szCs w:val="24"/>
        </w:rPr>
      </w:pPr>
      <w:r w:rsidRPr="009B7BB6">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9B7BB6">
        <w:rPr>
          <w:sz w:val="24"/>
          <w:szCs w:val="24"/>
          <w:vertAlign w:val="superscript"/>
        </w:rPr>
        <w:t>st</w:t>
      </w:r>
      <w:r w:rsidRPr="009B7BB6">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w:t>
      </w:r>
      <w:r w:rsidRPr="009B7BB6">
        <w:rPr>
          <w:sz w:val="24"/>
          <w:szCs w:val="24"/>
        </w:rPr>
        <w:lastRenderedPageBreak/>
        <w:t>memorial is in Exodus 28:12, 29. 5. Enquiring of the Father Stephen by the Urim and Thummim is in 1</w:t>
      </w:r>
      <w:r w:rsidRPr="009B7BB6">
        <w:rPr>
          <w:sz w:val="24"/>
          <w:szCs w:val="24"/>
          <w:vertAlign w:val="superscript"/>
        </w:rPr>
        <w:t>st</w:t>
      </w:r>
      <w:r w:rsidRPr="009B7BB6">
        <w:rPr>
          <w:sz w:val="24"/>
          <w:szCs w:val="24"/>
        </w:rPr>
        <w:t xml:space="preserve"> Samuel 23:9-12; 30:7, 8. 6. Consecrating the Levities in Numbers 9:11-21. 7. Appointing Priests to offices is in 1</w:t>
      </w:r>
      <w:r w:rsidRPr="009B7BB6">
        <w:rPr>
          <w:sz w:val="24"/>
          <w:szCs w:val="24"/>
          <w:vertAlign w:val="superscript"/>
        </w:rPr>
        <w:t>st</w:t>
      </w:r>
      <w:r w:rsidRPr="009B7BB6">
        <w:rPr>
          <w:sz w:val="24"/>
          <w:szCs w:val="24"/>
        </w:rPr>
        <w:t xml:space="preserve"> Samuel 2:36. 8. Taking charge of money collected in the sacred treasury in 2</w:t>
      </w:r>
      <w:r w:rsidRPr="009B7BB6">
        <w:rPr>
          <w:sz w:val="24"/>
          <w:szCs w:val="24"/>
          <w:vertAlign w:val="superscript"/>
        </w:rPr>
        <w:t>nd</w:t>
      </w:r>
      <w:r w:rsidRPr="009B7BB6">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9B7BB6">
        <w:rPr>
          <w:sz w:val="24"/>
          <w:szCs w:val="24"/>
          <w:vertAlign w:val="superscript"/>
        </w:rPr>
        <w:t>nd</w:t>
      </w:r>
      <w:r w:rsidRPr="009B7BB6">
        <w:rPr>
          <w:sz w:val="24"/>
          <w:szCs w:val="24"/>
        </w:rPr>
        <w:t xml:space="preserve"> Samuel 15:24 &amp; Luke 3:2. The Deputy of the High Priest is called: A. The Second Priest in 2</w:t>
      </w:r>
      <w:r w:rsidRPr="009B7BB6">
        <w:rPr>
          <w:sz w:val="24"/>
          <w:szCs w:val="24"/>
          <w:vertAlign w:val="superscript"/>
        </w:rPr>
        <w:t>nd</w:t>
      </w:r>
      <w:r w:rsidRPr="009B7BB6">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9B7BB6">
        <w:rPr>
          <w:sz w:val="24"/>
          <w:szCs w:val="24"/>
          <w:vertAlign w:val="superscript"/>
        </w:rPr>
        <w:t>st</w:t>
      </w:r>
      <w:r w:rsidRPr="009B7BB6">
        <w:rPr>
          <w:sz w:val="24"/>
          <w:szCs w:val="24"/>
        </w:rPr>
        <w:t xml:space="preserve"> Samuel 2:27-36. Sometimes deposed by Kings because of political affiliations is in 1</w:t>
      </w:r>
      <w:r w:rsidRPr="009B7BB6">
        <w:rPr>
          <w:sz w:val="24"/>
          <w:szCs w:val="24"/>
          <w:vertAlign w:val="superscript"/>
        </w:rPr>
        <w:t>st</w:t>
      </w:r>
      <w:r w:rsidRPr="009B7BB6">
        <w:rPr>
          <w:sz w:val="24"/>
          <w:szCs w:val="24"/>
        </w:rPr>
        <w:t xml:space="preserve"> Kings 2:27. The Office made annual by the Romans is in John 11:49-</w:t>
      </w:r>
      <w:r w:rsidRPr="009B7BB6">
        <w:rPr>
          <w:sz w:val="24"/>
          <w:szCs w:val="24"/>
        </w:rPr>
        <w:lastRenderedPageBreak/>
        <w:t>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9B7BB6">
        <w:rPr>
          <w:sz w:val="24"/>
          <w:szCs w:val="24"/>
          <w:vertAlign w:val="superscript"/>
        </w:rPr>
        <w:t>nd</w:t>
      </w:r>
      <w:r w:rsidRPr="009B7BB6">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EB434D" w:rsidRPr="009B7BB6" w:rsidRDefault="00EB434D" w:rsidP="00EB434D">
      <w:pPr>
        <w:spacing w:line="480" w:lineRule="auto"/>
        <w:jc w:val="center"/>
        <w:rPr>
          <w:b/>
          <w:sz w:val="24"/>
          <w:szCs w:val="24"/>
        </w:rPr>
      </w:pPr>
      <w:r w:rsidRPr="009B7BB6">
        <w:rPr>
          <w:b/>
          <w:sz w:val="24"/>
          <w:szCs w:val="24"/>
        </w:rPr>
        <w:t>The Godly Sergeants</w:t>
      </w:r>
    </w:p>
    <w:p w:rsidR="00EB434D" w:rsidRPr="009B7BB6" w:rsidRDefault="00EB434D" w:rsidP="00EB434D">
      <w:pPr>
        <w:spacing w:line="480" w:lineRule="auto"/>
        <w:jc w:val="both"/>
        <w:rPr>
          <w:sz w:val="24"/>
          <w:szCs w:val="24"/>
        </w:rPr>
      </w:pPr>
      <w:r w:rsidRPr="009B7BB6">
        <w:rPr>
          <w:sz w:val="24"/>
          <w:szCs w:val="24"/>
        </w:rPr>
        <w:t>Sergeants are also known as Priests. The Sergeants Institution [NCO Corps-Noncommissioned Officers] in the OT: Pagan Sergeants in the OT is in 1</w:t>
      </w:r>
      <w:r w:rsidRPr="009B7BB6">
        <w:rPr>
          <w:sz w:val="24"/>
          <w:szCs w:val="24"/>
          <w:vertAlign w:val="superscript"/>
        </w:rPr>
        <w:t>st</w:t>
      </w:r>
      <w:r w:rsidRPr="009B7BB6">
        <w:rPr>
          <w:sz w:val="24"/>
          <w:szCs w:val="24"/>
        </w:rPr>
        <w:t xml:space="preserve"> Samuel 6:1-2; 2</w:t>
      </w:r>
      <w:r w:rsidRPr="009B7BB6">
        <w:rPr>
          <w:sz w:val="24"/>
          <w:szCs w:val="24"/>
          <w:vertAlign w:val="superscript"/>
        </w:rPr>
        <w:t>nd</w:t>
      </w:r>
      <w:r w:rsidRPr="009B7BB6">
        <w:rPr>
          <w:sz w:val="24"/>
          <w:szCs w:val="24"/>
        </w:rPr>
        <w:t xml:space="preserve"> Kings 23:5; Hosea 10:5 &amp; Zephaniah 1:4. The Special Status of Sergeants is in Ezra 1:5; Isaiah 24:2; Hosea 4:9 &amp; Micah 3:11. Associated with the Descendants of Levi and Aaron: The exclusive nature of the NCO </w:t>
      </w:r>
      <w:r w:rsidRPr="009B7BB6">
        <w:rPr>
          <w:sz w:val="24"/>
          <w:szCs w:val="24"/>
        </w:rPr>
        <w:lastRenderedPageBreak/>
        <w:t>Corps known as the Priesthood is in 1</w:t>
      </w:r>
      <w:r w:rsidRPr="009B7BB6">
        <w:rPr>
          <w:sz w:val="24"/>
          <w:szCs w:val="24"/>
          <w:vertAlign w:val="superscript"/>
        </w:rPr>
        <w:t>st</w:t>
      </w:r>
      <w:r w:rsidRPr="009B7BB6">
        <w:rPr>
          <w:sz w:val="24"/>
          <w:szCs w:val="24"/>
        </w:rPr>
        <w:t xml:space="preserve"> Chronicles 6:49; Exodus 6:16-20; 28:1; 29:44; 30:30; Numbers 16:40; Jeremiah 33:21 &amp; Deuteronomy 18:1. Micah’s Sergeant is in Judges 17:13. The Shiloh Priesthood or NCO Corps is in 1</w:t>
      </w:r>
      <w:r w:rsidRPr="009B7BB6">
        <w:rPr>
          <w:sz w:val="24"/>
          <w:szCs w:val="24"/>
          <w:vertAlign w:val="superscript"/>
        </w:rPr>
        <w:t>st</w:t>
      </w:r>
      <w:r w:rsidRPr="009B7BB6">
        <w:rPr>
          <w:sz w:val="24"/>
          <w:szCs w:val="24"/>
        </w:rPr>
        <w:t xml:space="preserve"> Chronicles 6:27; 24:3. The Sergeants of Dan is in Judges 18:30. The Descendants of Zadok is in Ezekiel 44:15-16; 2</w:t>
      </w:r>
      <w:r w:rsidRPr="009B7BB6">
        <w:rPr>
          <w:sz w:val="24"/>
          <w:szCs w:val="24"/>
          <w:vertAlign w:val="superscript"/>
        </w:rPr>
        <w:t>nd</w:t>
      </w:r>
      <w:r w:rsidRPr="009B7BB6">
        <w:rPr>
          <w:sz w:val="24"/>
          <w:szCs w:val="24"/>
        </w:rPr>
        <w:t xml:space="preserve"> Samuel 8:17 &amp; 1</w:t>
      </w:r>
      <w:r w:rsidRPr="009B7BB6">
        <w:rPr>
          <w:sz w:val="24"/>
          <w:szCs w:val="24"/>
          <w:vertAlign w:val="superscript"/>
        </w:rPr>
        <w:t>st</w:t>
      </w:r>
      <w:r w:rsidRPr="009B7BB6">
        <w:rPr>
          <w:sz w:val="24"/>
          <w:szCs w:val="24"/>
        </w:rPr>
        <w:t xml:space="preserve"> Chronicles 6:50-53; 24:3. The Criticism of the Sergeants Appointments that were not Levitical is in 1</w:t>
      </w:r>
      <w:r w:rsidRPr="009B7BB6">
        <w:rPr>
          <w:sz w:val="24"/>
          <w:szCs w:val="24"/>
          <w:vertAlign w:val="superscript"/>
        </w:rPr>
        <w:t>st</w:t>
      </w:r>
      <w:r w:rsidRPr="009B7BB6">
        <w:rPr>
          <w:sz w:val="24"/>
          <w:szCs w:val="24"/>
        </w:rPr>
        <w:t xml:space="preserve"> Kings 12:31; 13:33 &amp; 2</w:t>
      </w:r>
      <w:r w:rsidRPr="009B7BB6">
        <w:rPr>
          <w:sz w:val="24"/>
          <w:szCs w:val="24"/>
          <w:vertAlign w:val="superscript"/>
        </w:rPr>
        <w:t>nd</w:t>
      </w:r>
      <w:r w:rsidRPr="009B7BB6">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EB434D" w:rsidRPr="009B7BB6" w:rsidRDefault="00EB434D" w:rsidP="00EB434D">
      <w:pPr>
        <w:spacing w:line="480" w:lineRule="auto"/>
        <w:jc w:val="both"/>
        <w:rPr>
          <w:sz w:val="24"/>
          <w:szCs w:val="24"/>
        </w:rPr>
      </w:pPr>
      <w:r w:rsidRPr="009B7BB6">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9B7BB6">
        <w:rPr>
          <w:sz w:val="24"/>
          <w:szCs w:val="24"/>
          <w:vertAlign w:val="superscript"/>
        </w:rPr>
        <w:t>st</w:t>
      </w:r>
      <w:r w:rsidRPr="009B7BB6">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w:t>
      </w:r>
      <w:r w:rsidRPr="009B7BB6">
        <w:rPr>
          <w:sz w:val="24"/>
          <w:szCs w:val="24"/>
        </w:rPr>
        <w:lastRenderedPageBreak/>
        <w:t>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9B7BB6">
        <w:rPr>
          <w:sz w:val="24"/>
          <w:szCs w:val="24"/>
          <w:vertAlign w:val="superscript"/>
        </w:rPr>
        <w:t>st</w:t>
      </w:r>
      <w:r w:rsidRPr="009B7BB6">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9B7BB6">
        <w:rPr>
          <w:sz w:val="24"/>
          <w:szCs w:val="24"/>
          <w:vertAlign w:val="superscript"/>
        </w:rPr>
        <w:t>nd</w:t>
      </w:r>
      <w:r w:rsidRPr="009B7BB6">
        <w:rPr>
          <w:sz w:val="24"/>
          <w:szCs w:val="24"/>
        </w:rPr>
        <w:t xml:space="preserve"> Chronicles 19:8 &amp; Ezekiel 44:24. As Encouragers in Fights, Battles and Wars to Win and be Courageous &amp; Victorious is in Numbers 10:8; Joshua 6:4 &amp; 2</w:t>
      </w:r>
      <w:r w:rsidRPr="009B7BB6">
        <w:rPr>
          <w:sz w:val="24"/>
          <w:szCs w:val="24"/>
          <w:vertAlign w:val="superscript"/>
        </w:rPr>
        <w:t>nd</w:t>
      </w:r>
      <w:r w:rsidRPr="009B7BB6">
        <w:rPr>
          <w:sz w:val="24"/>
          <w:szCs w:val="24"/>
        </w:rPr>
        <w:t xml:space="preserve"> Chronicles 13:12. The Prophetic Criticism of the Sergeants is in Lamentations 4:13; Jeremiah 2:8; 6:13; Ezekiel 7:26; 22:26; Hosea 4:6-9; 6:9 &amp; Zephaniah 3:4. </w:t>
      </w:r>
    </w:p>
    <w:p w:rsidR="00EB434D" w:rsidRPr="009B7BB6" w:rsidRDefault="00EB434D" w:rsidP="00EB434D">
      <w:pPr>
        <w:spacing w:line="480" w:lineRule="auto"/>
        <w:jc w:val="both"/>
        <w:rPr>
          <w:sz w:val="24"/>
          <w:szCs w:val="24"/>
        </w:rPr>
      </w:pPr>
      <w:r w:rsidRPr="009B7BB6">
        <w:rPr>
          <w:sz w:val="24"/>
          <w:szCs w:val="24"/>
        </w:rPr>
        <w:t>The Sergeant Types in the NT: Pagan Sergeants is in Acts 14:13. Jewish Sergeants: The Chief Sergeants is in Matthew 16:21. The Sadducees is in Acts 5:17. Zechariah in 1</w:t>
      </w:r>
      <w:r w:rsidRPr="009B7BB6">
        <w:rPr>
          <w:sz w:val="24"/>
          <w:szCs w:val="24"/>
          <w:vertAlign w:val="superscript"/>
        </w:rPr>
        <w:t>st</w:t>
      </w:r>
      <w:r w:rsidRPr="009B7BB6">
        <w:rPr>
          <w:sz w:val="24"/>
          <w:szCs w:val="24"/>
        </w:rPr>
        <w:t xml:space="preserve"> Chronicles 24:10 &amp; Luke 1:5. Emissaries to the Lord John is in John 1:19; 2</w:t>
      </w:r>
      <w:r w:rsidRPr="009B7BB6">
        <w:rPr>
          <w:sz w:val="24"/>
          <w:szCs w:val="24"/>
          <w:vertAlign w:val="superscript"/>
        </w:rPr>
        <w:t>nd</w:t>
      </w:r>
      <w:r w:rsidRPr="009B7BB6">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9B7BB6">
        <w:rPr>
          <w:sz w:val="24"/>
          <w:szCs w:val="24"/>
          <w:vertAlign w:val="superscript"/>
        </w:rPr>
        <w:t>st</w:t>
      </w:r>
      <w:r w:rsidRPr="009B7BB6">
        <w:rPr>
          <w:sz w:val="24"/>
          <w:szCs w:val="24"/>
        </w:rPr>
        <w:t xml:space="preserve"> Peter 2:5, 9. </w:t>
      </w:r>
    </w:p>
    <w:p w:rsidR="00EB434D" w:rsidRPr="009B7BB6" w:rsidRDefault="00EB434D" w:rsidP="00EB434D">
      <w:pPr>
        <w:spacing w:line="480" w:lineRule="auto"/>
        <w:jc w:val="both"/>
        <w:rPr>
          <w:sz w:val="24"/>
          <w:szCs w:val="24"/>
        </w:rPr>
      </w:pPr>
      <w:r w:rsidRPr="009B7BB6">
        <w:rPr>
          <w:sz w:val="24"/>
          <w:szCs w:val="24"/>
        </w:rPr>
        <w:t xml:space="preserve">The Sergeants Tasks in the NT: The Sergeants offered Perfect Unblemished Sacrifices: Sacrifices made by Pagan Sergeants [the wrong sexual perfection that is seen &amp; leads eventually to sexual </w:t>
      </w:r>
      <w:r w:rsidRPr="009B7BB6">
        <w:rPr>
          <w:sz w:val="24"/>
          <w:szCs w:val="24"/>
        </w:rPr>
        <w:lastRenderedPageBreak/>
        <w:t>corruption is in Proverbs 6:16-19 &amp; 2</w:t>
      </w:r>
      <w:r w:rsidRPr="009B7BB6">
        <w:rPr>
          <w:sz w:val="24"/>
          <w:szCs w:val="24"/>
          <w:vertAlign w:val="superscript"/>
        </w:rPr>
        <w:t>nd</w:t>
      </w:r>
      <w:r w:rsidRPr="009B7BB6">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9B7BB6">
        <w:rPr>
          <w:sz w:val="24"/>
          <w:szCs w:val="24"/>
          <w:vertAlign w:val="superscript"/>
        </w:rPr>
        <w:t>st</w:t>
      </w:r>
      <w:r w:rsidRPr="009B7BB6">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9B7BB6">
        <w:rPr>
          <w:sz w:val="24"/>
          <w:szCs w:val="24"/>
          <w:vertAlign w:val="superscript"/>
        </w:rPr>
        <w:t>st</w:t>
      </w:r>
      <w:r w:rsidRPr="009B7BB6">
        <w:rPr>
          <w:sz w:val="24"/>
          <w:szCs w:val="24"/>
        </w:rPr>
        <w:t xml:space="preserve"> Corinthians 15:1-5; 2</w:t>
      </w:r>
      <w:r w:rsidRPr="009B7BB6">
        <w:rPr>
          <w:sz w:val="24"/>
          <w:szCs w:val="24"/>
          <w:vertAlign w:val="superscript"/>
        </w:rPr>
        <w:t>nd</w:t>
      </w:r>
      <w:r w:rsidRPr="009B7BB6">
        <w:rPr>
          <w:sz w:val="24"/>
          <w:szCs w:val="24"/>
        </w:rPr>
        <w:t xml:space="preserve"> Timothy 1:13-14; 2:2 &amp; Jude 3. The Sergeants declared people clean or unclean: They supplied ritual certification of cleansing also and hade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EB434D" w:rsidRPr="009B7BB6" w:rsidRDefault="00EB434D" w:rsidP="00EB434D">
      <w:pPr>
        <w:spacing w:line="480" w:lineRule="auto"/>
        <w:jc w:val="center"/>
        <w:rPr>
          <w:b/>
          <w:sz w:val="24"/>
          <w:szCs w:val="24"/>
        </w:rPr>
      </w:pPr>
      <w:r w:rsidRPr="009B7BB6">
        <w:rPr>
          <w:b/>
          <w:sz w:val="24"/>
          <w:szCs w:val="24"/>
        </w:rPr>
        <w:t>THE FATHER STEPHEN’S INTELLIGENCE TO THE AUTHORITATIVE FIGURES FOR 1 MINUTE</w:t>
      </w:r>
    </w:p>
    <w:p w:rsidR="00EB434D" w:rsidRPr="009B7BB6" w:rsidRDefault="00EB434D" w:rsidP="00EB434D">
      <w:pPr>
        <w:spacing w:line="480" w:lineRule="auto"/>
        <w:jc w:val="both"/>
        <w:rPr>
          <w:sz w:val="24"/>
          <w:szCs w:val="24"/>
        </w:rPr>
      </w:pPr>
      <w:r w:rsidRPr="009B7BB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w:t>
      </w:r>
      <w:r w:rsidRPr="009B7BB6">
        <w:rPr>
          <w:sz w:val="24"/>
          <w:szCs w:val="24"/>
        </w:rPr>
        <w:lastRenderedPageBreak/>
        <w:t xml:space="preserve">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w:t>
      </w:r>
      <w:r w:rsidRPr="009B7BB6">
        <w:rPr>
          <w:sz w:val="24"/>
          <w:szCs w:val="24"/>
        </w:rPr>
        <w:lastRenderedPageBreak/>
        <w:t>numbers, You must get My book called “</w:t>
      </w:r>
      <w:r w:rsidRPr="009B7BB6">
        <w:rPr>
          <w:b/>
          <w:sz w:val="24"/>
          <w:szCs w:val="24"/>
        </w:rPr>
        <w:t>What are the Father Stephen’s Significant Numbers from 0 to 120 in the Holy Bible</w:t>
      </w:r>
      <w:r w:rsidRPr="009B7BB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B434D" w:rsidRPr="009B7BB6" w:rsidRDefault="00EB434D" w:rsidP="00EB434D">
      <w:pPr>
        <w:spacing w:line="480" w:lineRule="auto"/>
        <w:jc w:val="both"/>
        <w:rPr>
          <w:sz w:val="24"/>
          <w:szCs w:val="24"/>
        </w:rPr>
      </w:pPr>
      <w:r w:rsidRPr="009B7BB6">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w:t>
      </w:r>
      <w:r w:rsidRPr="009B7BB6">
        <w:rPr>
          <w:sz w:val="24"/>
          <w:szCs w:val="24"/>
        </w:rPr>
        <w:lastRenderedPageBreak/>
        <w:t xml:space="preserve">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EB434D" w:rsidRPr="009B7BB6" w:rsidRDefault="00EB434D" w:rsidP="00EB434D">
      <w:pPr>
        <w:spacing w:line="480" w:lineRule="auto"/>
        <w:jc w:val="both"/>
        <w:rPr>
          <w:sz w:val="24"/>
          <w:szCs w:val="24"/>
        </w:rPr>
      </w:pPr>
      <w:r w:rsidRPr="009B7BB6">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9B7BB6">
        <w:rPr>
          <w:sz w:val="24"/>
          <w:szCs w:val="24"/>
          <w:vertAlign w:val="superscript"/>
        </w:rPr>
        <w:t>nd</w:t>
      </w:r>
      <w:r w:rsidRPr="009B7BB6">
        <w:rPr>
          <w:sz w:val="24"/>
          <w:szCs w:val="24"/>
        </w:rPr>
        <w:t xml:space="preserve"> Single Lord called Wisdom) never dies because the Holy Biblical Law declares that but the Lord Steve (1</w:t>
      </w:r>
      <w:r w:rsidRPr="009B7BB6">
        <w:rPr>
          <w:sz w:val="24"/>
          <w:szCs w:val="24"/>
          <w:vertAlign w:val="superscript"/>
        </w:rPr>
        <w:t>st</w:t>
      </w:r>
      <w:r w:rsidRPr="009B7BB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EB434D" w:rsidRPr="009B7BB6" w:rsidRDefault="00EB434D" w:rsidP="00EB434D">
      <w:pPr>
        <w:spacing w:line="480" w:lineRule="auto"/>
        <w:jc w:val="both"/>
        <w:rPr>
          <w:sz w:val="24"/>
          <w:szCs w:val="24"/>
        </w:rPr>
      </w:pPr>
      <w:r w:rsidRPr="009B7BB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B7BB6">
        <w:rPr>
          <w:sz w:val="24"/>
          <w:szCs w:val="24"/>
          <w:vertAlign w:val="superscript"/>
        </w:rPr>
        <w:t>nd</w:t>
      </w:r>
      <w:r w:rsidRPr="009B7BB6">
        <w:rPr>
          <w:sz w:val="24"/>
          <w:szCs w:val="24"/>
        </w:rPr>
        <w:t xml:space="preserve"> Single Serpent Lucifer) never dies </w:t>
      </w:r>
      <w:r w:rsidRPr="009B7BB6">
        <w:rPr>
          <w:sz w:val="24"/>
          <w:szCs w:val="24"/>
        </w:rPr>
        <w:lastRenderedPageBreak/>
        <w:t>because the Holy Biblical Law declares that but the Lord Barabbas (1</w:t>
      </w:r>
      <w:r w:rsidRPr="009B7BB6">
        <w:rPr>
          <w:sz w:val="24"/>
          <w:szCs w:val="24"/>
          <w:vertAlign w:val="superscript"/>
        </w:rPr>
        <w:t>st</w:t>
      </w:r>
      <w:r w:rsidRPr="009B7BB6">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EB434D" w:rsidRPr="009B7BB6" w:rsidRDefault="00EB434D" w:rsidP="00EB434D">
      <w:pPr>
        <w:spacing w:line="480" w:lineRule="auto"/>
        <w:jc w:val="both"/>
        <w:rPr>
          <w:sz w:val="24"/>
          <w:szCs w:val="24"/>
        </w:rPr>
      </w:pPr>
      <w:r w:rsidRPr="009B7BB6">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9B7BB6">
        <w:rPr>
          <w:sz w:val="24"/>
          <w:szCs w:val="24"/>
          <w:vertAlign w:val="superscript"/>
        </w:rPr>
        <w:t>nd</w:t>
      </w:r>
      <w:r w:rsidRPr="009B7BB6">
        <w:rPr>
          <w:sz w:val="24"/>
          <w:szCs w:val="24"/>
        </w:rPr>
        <w:t xml:space="preserve"> Single Man Adam) never dies because the Holy Biblical Law declares that in Hebrews 13:8 but the Lord Barabbas (1</w:t>
      </w:r>
      <w:r w:rsidRPr="009B7BB6">
        <w:rPr>
          <w:sz w:val="24"/>
          <w:szCs w:val="24"/>
          <w:vertAlign w:val="superscript"/>
        </w:rPr>
        <w:t>st</w:t>
      </w:r>
      <w:r w:rsidRPr="009B7BB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EB434D" w:rsidRPr="009B7BB6" w:rsidRDefault="00EB434D" w:rsidP="00EB434D">
      <w:pPr>
        <w:spacing w:line="480" w:lineRule="auto"/>
        <w:jc w:val="both"/>
        <w:rPr>
          <w:sz w:val="24"/>
          <w:szCs w:val="24"/>
        </w:rPr>
      </w:pPr>
      <w:r w:rsidRPr="009B7BB6">
        <w:rPr>
          <w:sz w:val="24"/>
          <w:szCs w:val="24"/>
        </w:rPr>
        <w:t xml:space="preserve">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w:t>
      </w:r>
      <w:r w:rsidRPr="009B7BB6">
        <w:rPr>
          <w:sz w:val="24"/>
          <w:szCs w:val="24"/>
        </w:rPr>
        <w:lastRenderedPageBreak/>
        <w:t>corruption. This means that the Lord John as the Christ (2</w:t>
      </w:r>
      <w:r w:rsidRPr="009B7BB6">
        <w:rPr>
          <w:sz w:val="24"/>
          <w:szCs w:val="24"/>
          <w:vertAlign w:val="superscript"/>
        </w:rPr>
        <w:t>nd</w:t>
      </w:r>
      <w:r w:rsidRPr="009B7BB6">
        <w:rPr>
          <w:sz w:val="24"/>
          <w:szCs w:val="24"/>
        </w:rPr>
        <w:t xml:space="preserve"> Single Woman Eve) never dies because the Holy Biblical Law declares that but the Lord Barabbas (1</w:t>
      </w:r>
      <w:r w:rsidRPr="009B7BB6">
        <w:rPr>
          <w:sz w:val="24"/>
          <w:szCs w:val="24"/>
          <w:vertAlign w:val="superscript"/>
        </w:rPr>
        <w:t>st</w:t>
      </w:r>
      <w:r w:rsidRPr="009B7BB6">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EB434D" w:rsidRPr="009B7BB6" w:rsidRDefault="00EB434D" w:rsidP="00EB434D">
      <w:pPr>
        <w:spacing w:line="480" w:lineRule="auto"/>
        <w:jc w:val="both"/>
        <w:rPr>
          <w:sz w:val="24"/>
          <w:szCs w:val="24"/>
        </w:rPr>
      </w:pPr>
      <w:r w:rsidRPr="009B7BB6">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B7BB6">
        <w:rPr>
          <w:sz w:val="24"/>
          <w:szCs w:val="24"/>
          <w:vertAlign w:val="superscript"/>
        </w:rPr>
        <w:t>nd</w:t>
      </w:r>
      <w:r w:rsidRPr="009B7BB6">
        <w:rPr>
          <w:sz w:val="24"/>
          <w:szCs w:val="24"/>
        </w:rPr>
        <w:t xml:space="preserve"> Single Child Cain) never dies because the Holy Biblical Law declares that but the Lord Barabbas (1</w:t>
      </w:r>
      <w:r w:rsidRPr="009B7BB6">
        <w:rPr>
          <w:sz w:val="24"/>
          <w:szCs w:val="24"/>
          <w:vertAlign w:val="superscript"/>
        </w:rPr>
        <w:t>st</w:t>
      </w:r>
      <w:r w:rsidRPr="009B7BB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EB434D" w:rsidRPr="009B7BB6" w:rsidRDefault="00EB434D" w:rsidP="00EB434D">
      <w:pPr>
        <w:spacing w:line="480" w:lineRule="auto"/>
        <w:jc w:val="both"/>
        <w:rPr>
          <w:sz w:val="24"/>
          <w:szCs w:val="24"/>
        </w:rPr>
      </w:pPr>
      <w:r w:rsidRPr="009B7BB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w:t>
      </w:r>
      <w:r w:rsidRPr="009B7BB6">
        <w:rPr>
          <w:sz w:val="24"/>
          <w:szCs w:val="24"/>
        </w:rPr>
        <w:lastRenderedPageBreak/>
        <w:t xml:space="preserve">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B7BB6">
        <w:rPr>
          <w:vanish/>
          <w:sz w:val="24"/>
          <w:szCs w:val="24"/>
        </w:rPr>
        <w:t>is</w:t>
      </w:r>
      <w:r w:rsidRPr="009B7BB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B7BB6">
        <w:rPr>
          <w:sz w:val="24"/>
          <w:szCs w:val="24"/>
          <w:vertAlign w:val="superscript"/>
        </w:rPr>
        <w:t>st</w:t>
      </w:r>
      <w:r w:rsidRPr="009B7BB6">
        <w:rPr>
          <w:sz w:val="24"/>
          <w:szCs w:val="24"/>
        </w:rPr>
        <w:t xml:space="preserve"> chance (refers to Genesis 3:1-5:32) of the White Christian Law Authorities done by the Father Stephen Our Lord in Acts 6:11-8:3. The “</w:t>
      </w:r>
      <w:r w:rsidRPr="009B7BB6">
        <w:rPr>
          <w:b/>
          <w:sz w:val="24"/>
          <w:szCs w:val="24"/>
        </w:rPr>
        <w:t>True Holy Division</w:t>
      </w:r>
      <w:r w:rsidRPr="009B7BB6">
        <w:rPr>
          <w:sz w:val="24"/>
          <w:szCs w:val="24"/>
        </w:rPr>
        <w:t>” concerns the Black Christian Law Authorities (1</w:t>
      </w:r>
      <w:r w:rsidRPr="009B7BB6">
        <w:rPr>
          <w:sz w:val="24"/>
          <w:szCs w:val="24"/>
          <w:vertAlign w:val="superscript"/>
        </w:rPr>
        <w:t>st</w:t>
      </w:r>
      <w:r w:rsidRPr="009B7BB6">
        <w:rPr>
          <w:sz w:val="24"/>
          <w:szCs w:val="24"/>
        </w:rPr>
        <w:t xml:space="preserve"> chance of the Black Christian Law </w:t>
      </w:r>
      <w:r w:rsidRPr="009B7BB6">
        <w:rPr>
          <w:sz w:val="24"/>
          <w:szCs w:val="24"/>
        </w:rPr>
        <w:lastRenderedPageBreak/>
        <w:t>City Authorities of the Samaritans &amp; the 2</w:t>
      </w:r>
      <w:r w:rsidRPr="009B7BB6">
        <w:rPr>
          <w:sz w:val="24"/>
          <w:szCs w:val="24"/>
          <w:vertAlign w:val="superscript"/>
        </w:rPr>
        <w:t>nd</w:t>
      </w:r>
      <w:r w:rsidRPr="009B7BB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B7BB6">
        <w:rPr>
          <w:sz w:val="24"/>
          <w:szCs w:val="24"/>
          <w:vertAlign w:val="superscript"/>
        </w:rPr>
        <w:t>nd</w:t>
      </w:r>
      <w:r w:rsidRPr="009B7BB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B7BB6">
        <w:rPr>
          <w:sz w:val="24"/>
          <w:szCs w:val="24"/>
          <w:vertAlign w:val="superscript"/>
        </w:rPr>
        <w:t>nd</w:t>
      </w:r>
      <w:r w:rsidRPr="009B7BB6">
        <w:rPr>
          <w:sz w:val="24"/>
          <w:szCs w:val="24"/>
        </w:rPr>
        <w:t xml:space="preserve"> chance of the White Christian Law Authorities is damned and put down by the Father Stephen Our Lord in Acts 9:3-9. The reason the 2</w:t>
      </w:r>
      <w:r w:rsidRPr="009B7BB6">
        <w:rPr>
          <w:sz w:val="24"/>
          <w:szCs w:val="24"/>
          <w:vertAlign w:val="superscript"/>
        </w:rPr>
        <w:t>nd</w:t>
      </w:r>
      <w:r w:rsidRPr="009B7BB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EB434D" w:rsidRPr="009B7BB6" w:rsidRDefault="00EB434D" w:rsidP="00EB434D">
      <w:pPr>
        <w:spacing w:line="480" w:lineRule="auto"/>
        <w:jc w:val="both"/>
        <w:rPr>
          <w:sz w:val="24"/>
          <w:szCs w:val="24"/>
        </w:rPr>
      </w:pPr>
      <w:r w:rsidRPr="009B7BB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w:t>
      </w:r>
      <w:r w:rsidRPr="009B7BB6">
        <w:rPr>
          <w:sz w:val="24"/>
          <w:szCs w:val="24"/>
        </w:rPr>
        <w:lastRenderedPageBreak/>
        <w:t xml:space="preserve">of Blasphemy (a Stripping Charge) for 3 years from 21 to 24 years of age and beat the Law Authorities from the Tabernacle Authorities at their own game in Acts 6:8-10; 9:1-30.       </w:t>
      </w:r>
    </w:p>
    <w:p w:rsidR="00EB434D" w:rsidRPr="009B7BB6" w:rsidRDefault="00EB434D" w:rsidP="00EB434D">
      <w:pPr>
        <w:spacing w:line="480" w:lineRule="auto"/>
        <w:jc w:val="both"/>
        <w:rPr>
          <w:sz w:val="24"/>
          <w:szCs w:val="24"/>
        </w:rPr>
      </w:pPr>
      <w:r w:rsidRPr="009B7BB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B434D" w:rsidRPr="009B7BB6" w:rsidRDefault="00EB434D" w:rsidP="00EB434D">
      <w:pPr>
        <w:spacing w:line="480" w:lineRule="auto"/>
        <w:jc w:val="both"/>
        <w:rPr>
          <w:sz w:val="24"/>
          <w:szCs w:val="24"/>
        </w:rPr>
      </w:pPr>
      <w:r w:rsidRPr="009B7BB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9B7BB6">
        <w:rPr>
          <w:sz w:val="24"/>
          <w:szCs w:val="24"/>
        </w:rPr>
        <w:lastRenderedPageBreak/>
        <w:t xml:space="preserve">25-26 concerns 3 Divine Unions by Adam &amp; Eve to bring forth His other Sons named Abel, Seth &amp; Enosh (Enos) by the Tree of Life. </w:t>
      </w:r>
    </w:p>
    <w:p w:rsidR="00EB434D" w:rsidRPr="009B7BB6" w:rsidRDefault="00EB434D" w:rsidP="00EB434D">
      <w:pPr>
        <w:spacing w:line="480" w:lineRule="auto"/>
        <w:jc w:val="both"/>
        <w:rPr>
          <w:sz w:val="24"/>
          <w:szCs w:val="24"/>
        </w:rPr>
      </w:pPr>
      <w:r w:rsidRPr="009B7BB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B434D" w:rsidRPr="009B7BB6" w:rsidRDefault="00EB434D" w:rsidP="00EB434D">
      <w:pPr>
        <w:spacing w:line="480" w:lineRule="auto"/>
        <w:jc w:val="both"/>
        <w:rPr>
          <w:sz w:val="24"/>
          <w:szCs w:val="24"/>
        </w:rPr>
      </w:pPr>
      <w:r w:rsidRPr="009B7BB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B7BB6">
        <w:rPr>
          <w:sz w:val="24"/>
          <w:szCs w:val="24"/>
          <w:vertAlign w:val="superscript"/>
        </w:rPr>
        <w:t>th</w:t>
      </w:r>
      <w:r w:rsidRPr="009B7BB6">
        <w:rPr>
          <w:sz w:val="24"/>
          <w:szCs w:val="24"/>
        </w:rPr>
        <w:t>–Born Son, but 10</w:t>
      </w:r>
      <w:r w:rsidRPr="009B7BB6">
        <w:rPr>
          <w:sz w:val="24"/>
          <w:szCs w:val="24"/>
          <w:vertAlign w:val="superscript"/>
        </w:rPr>
        <w:t>th</w:t>
      </w:r>
      <w:r w:rsidRPr="009B7BB6">
        <w:rPr>
          <w:sz w:val="24"/>
          <w:szCs w:val="24"/>
        </w:rPr>
        <w:t xml:space="preserve"> in line with Christ as the 1</w:t>
      </w:r>
      <w:r w:rsidRPr="009B7BB6">
        <w:rPr>
          <w:sz w:val="24"/>
          <w:szCs w:val="24"/>
          <w:vertAlign w:val="superscript"/>
        </w:rPr>
        <w:t>st</w:t>
      </w:r>
      <w:r w:rsidRPr="009B7BB6">
        <w:rPr>
          <w:sz w:val="24"/>
          <w:szCs w:val="24"/>
        </w:rPr>
        <w:t>-Born Son to raise up Christ to sit on His throne which makes 8 to 10 positions) were all Divine Unions done by Joseph and Mary by the Tree of Life.</w:t>
      </w:r>
    </w:p>
    <w:p w:rsidR="00EB434D" w:rsidRPr="009B7BB6" w:rsidRDefault="00EB434D" w:rsidP="00EB434D">
      <w:pPr>
        <w:spacing w:line="480" w:lineRule="auto"/>
        <w:jc w:val="both"/>
        <w:rPr>
          <w:sz w:val="24"/>
          <w:szCs w:val="24"/>
        </w:rPr>
      </w:pPr>
      <w:r w:rsidRPr="009B7BB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B7BB6">
        <w:rPr>
          <w:sz w:val="24"/>
          <w:szCs w:val="24"/>
          <w:vertAlign w:val="superscript"/>
        </w:rPr>
        <w:t>nd</w:t>
      </w:r>
      <w:r w:rsidRPr="009B7BB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9B7BB6">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B7BB6">
        <w:rPr>
          <w:sz w:val="24"/>
          <w:szCs w:val="24"/>
          <w:vertAlign w:val="superscript"/>
        </w:rPr>
        <w:t>th</w:t>
      </w:r>
      <w:r w:rsidRPr="009B7BB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B7BB6">
        <w:rPr>
          <w:sz w:val="24"/>
          <w:szCs w:val="24"/>
          <w:vertAlign w:val="superscript"/>
        </w:rPr>
        <w:t>nd</w:t>
      </w:r>
      <w:r w:rsidRPr="009B7BB6">
        <w:rPr>
          <w:sz w:val="24"/>
          <w:szCs w:val="24"/>
        </w:rPr>
        <w:t xml:space="preserve"> Peter 3:10-13 &amp; Acts 7:60.     </w:t>
      </w:r>
    </w:p>
    <w:p w:rsidR="00EB434D" w:rsidRPr="009B7BB6" w:rsidRDefault="00EB434D" w:rsidP="00EB434D">
      <w:pPr>
        <w:spacing w:line="480" w:lineRule="auto"/>
        <w:jc w:val="both"/>
        <w:rPr>
          <w:sz w:val="24"/>
          <w:szCs w:val="24"/>
        </w:rPr>
      </w:pPr>
      <w:r w:rsidRPr="009B7BB6">
        <w:rPr>
          <w:sz w:val="24"/>
          <w:szCs w:val="24"/>
        </w:rPr>
        <w:t>There are three kinds of “</w:t>
      </w:r>
      <w:r w:rsidRPr="009B7BB6">
        <w:rPr>
          <w:b/>
          <w:sz w:val="24"/>
          <w:szCs w:val="24"/>
        </w:rPr>
        <w:t>Intercourse</w:t>
      </w:r>
      <w:r w:rsidRPr="009B7BB6">
        <w:rPr>
          <w:sz w:val="24"/>
          <w:szCs w:val="24"/>
        </w:rPr>
        <w:t>” in the Holy Bible. First, is the “</w:t>
      </w:r>
      <w:r w:rsidRPr="009B7BB6">
        <w:rPr>
          <w:b/>
          <w:sz w:val="24"/>
          <w:szCs w:val="24"/>
        </w:rPr>
        <w:t>Popular Sexual Eros Love Intercourse</w:t>
      </w:r>
      <w:r w:rsidRPr="009B7BB6">
        <w:rPr>
          <w:sz w:val="24"/>
          <w:szCs w:val="24"/>
        </w:rPr>
        <w:t>” committed only by a Man and a Woman from the Tree of the Knowledge of Good and Evil in a Strength 40 Year Kingdom of This World in Genesis 4:1. Second, is the “</w:t>
      </w:r>
      <w:r w:rsidRPr="009B7BB6">
        <w:rPr>
          <w:b/>
          <w:sz w:val="24"/>
          <w:szCs w:val="24"/>
        </w:rPr>
        <w:t>Known Holy Law Love Intercourse</w:t>
      </w:r>
      <w:r w:rsidRPr="009B7BB6">
        <w:rPr>
          <w:sz w:val="24"/>
          <w:szCs w:val="24"/>
        </w:rPr>
        <w:t xml:space="preserve">” in Luke 2:23 from the Midst of the Tree of Life done by a Man and a Woman and also Boys and Girls in Luke 20:35-36 in a Wisdom 80 Year Law Kingdom of Heaven </w:t>
      </w:r>
      <w:r w:rsidRPr="009B7BB6">
        <w:rPr>
          <w:sz w:val="24"/>
          <w:szCs w:val="24"/>
        </w:rPr>
        <w:lastRenderedPageBreak/>
        <w:t>in 1</w:t>
      </w:r>
      <w:r w:rsidRPr="009B7BB6">
        <w:rPr>
          <w:sz w:val="24"/>
          <w:szCs w:val="24"/>
          <w:vertAlign w:val="superscript"/>
        </w:rPr>
        <w:t>st</w:t>
      </w:r>
      <w:r w:rsidRPr="009B7BB6">
        <w:rPr>
          <w:sz w:val="24"/>
          <w:szCs w:val="24"/>
        </w:rPr>
        <w:t xml:space="preserve"> Kings 11:3 &amp; Genesis 2:9. King Solomon did this kind of Holy Law Love Intercourse with His 700 Wives and 300 Concubines. But King Solomon committed Idolatry which is “</w:t>
      </w:r>
      <w:r w:rsidRPr="009B7BB6">
        <w:rPr>
          <w:b/>
          <w:sz w:val="24"/>
          <w:szCs w:val="24"/>
        </w:rPr>
        <w:t>Marital Fornication</w:t>
      </w:r>
      <w:r w:rsidRPr="009B7BB6">
        <w:rPr>
          <w:sz w:val="24"/>
          <w:szCs w:val="24"/>
        </w:rPr>
        <w:t>” with the minority of His Foreign Wives after 80 years, but not with the majority of His Local Wives or 300 Concubines after 80 years in Tobit 4:12-13; 1</w:t>
      </w:r>
      <w:r w:rsidRPr="009B7BB6">
        <w:rPr>
          <w:sz w:val="24"/>
          <w:szCs w:val="24"/>
          <w:vertAlign w:val="superscript"/>
        </w:rPr>
        <w:t>st</w:t>
      </w:r>
      <w:r w:rsidRPr="009B7BB6">
        <w:rPr>
          <w:sz w:val="24"/>
          <w:szCs w:val="24"/>
        </w:rPr>
        <w:t xml:space="preserve"> Kings 11:1-13 &amp; Nehemiah 13:25-27. Third, is the “</w:t>
      </w:r>
      <w:r w:rsidRPr="009B7BB6">
        <w:rPr>
          <w:b/>
          <w:sz w:val="24"/>
          <w:szCs w:val="24"/>
        </w:rPr>
        <w:t>Unknown Holy Divine Love Intercourse</w:t>
      </w:r>
      <w:r w:rsidRPr="009B7BB6">
        <w:rPr>
          <w:sz w:val="24"/>
          <w:szCs w:val="24"/>
        </w:rPr>
        <w:t>” from the Tree of Life that is done by a Man and Woman in 2</w:t>
      </w:r>
      <w:r w:rsidRPr="009B7BB6">
        <w:rPr>
          <w:sz w:val="24"/>
          <w:szCs w:val="24"/>
          <w:vertAlign w:val="superscript"/>
        </w:rPr>
        <w:t>nd</w:t>
      </w:r>
      <w:r w:rsidRPr="009B7BB6">
        <w:rPr>
          <w:sz w:val="24"/>
          <w:szCs w:val="24"/>
        </w:rPr>
        <w:t xml:space="preserve"> Peter 1:4 and also Lords and Ladies in Acts 17:29 in a Lordly 120 Year Kingdom of Lordship in Matthew 19:6; Mark 10:9; Ephesians 5:31; 1</w:t>
      </w:r>
      <w:r w:rsidRPr="009B7BB6">
        <w:rPr>
          <w:sz w:val="24"/>
          <w:szCs w:val="24"/>
          <w:vertAlign w:val="superscript"/>
        </w:rPr>
        <w:t>st</w:t>
      </w:r>
      <w:r w:rsidRPr="009B7BB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7BB6">
        <w:rPr>
          <w:sz w:val="24"/>
          <w:szCs w:val="24"/>
          <w:vertAlign w:val="superscript"/>
        </w:rPr>
        <w:t>nd</w:t>
      </w:r>
      <w:r w:rsidRPr="009B7B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B7BB6">
        <w:rPr>
          <w:sz w:val="24"/>
          <w:szCs w:val="24"/>
          <w:vertAlign w:val="superscript"/>
        </w:rPr>
        <w:t>nd</w:t>
      </w:r>
      <w:r w:rsidRPr="009B7BB6">
        <w:rPr>
          <w:sz w:val="24"/>
          <w:szCs w:val="24"/>
        </w:rPr>
        <w:t xml:space="preserve"> Thessalonians 2:12; 2</w:t>
      </w:r>
      <w:r w:rsidRPr="009B7BB6">
        <w:rPr>
          <w:sz w:val="24"/>
          <w:szCs w:val="24"/>
          <w:vertAlign w:val="superscript"/>
        </w:rPr>
        <w:t>nd</w:t>
      </w:r>
      <w:r w:rsidRPr="009B7BB6">
        <w:rPr>
          <w:sz w:val="24"/>
          <w:szCs w:val="24"/>
        </w:rPr>
        <w:t xml:space="preserve"> Timothy 3:4; Titus 3:3; Hebrews 11:25; 1</w:t>
      </w:r>
      <w:r w:rsidRPr="009B7BB6">
        <w:rPr>
          <w:sz w:val="24"/>
          <w:szCs w:val="24"/>
          <w:vertAlign w:val="superscript"/>
        </w:rPr>
        <w:t>st</w:t>
      </w:r>
      <w:r w:rsidRPr="009B7BB6">
        <w:rPr>
          <w:sz w:val="24"/>
          <w:szCs w:val="24"/>
        </w:rPr>
        <w:t xml:space="preserve"> Corinthians 10:7; 2</w:t>
      </w:r>
      <w:r w:rsidRPr="009B7BB6">
        <w:rPr>
          <w:sz w:val="24"/>
          <w:szCs w:val="24"/>
          <w:vertAlign w:val="superscript"/>
        </w:rPr>
        <w:t>nd</w:t>
      </w:r>
      <w:r w:rsidRPr="009B7BB6">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w:t>
      </w:r>
      <w:r w:rsidRPr="009B7BB6">
        <w:rPr>
          <w:sz w:val="24"/>
          <w:szCs w:val="24"/>
        </w:rPr>
        <w:lastRenderedPageBreak/>
        <w:t>the Father Stephen in Malachi 2:17; Romans 8:28; 1</w:t>
      </w:r>
      <w:r w:rsidRPr="009B7BB6">
        <w:rPr>
          <w:sz w:val="24"/>
          <w:szCs w:val="24"/>
          <w:vertAlign w:val="superscript"/>
        </w:rPr>
        <w:t>st</w:t>
      </w:r>
      <w:r w:rsidRPr="009B7BB6">
        <w:rPr>
          <w:sz w:val="24"/>
          <w:szCs w:val="24"/>
        </w:rPr>
        <w:t xml:space="preserve"> Timothy 6:10; 2</w:t>
      </w:r>
      <w:r w:rsidRPr="009B7BB6">
        <w:rPr>
          <w:sz w:val="24"/>
          <w:szCs w:val="24"/>
          <w:vertAlign w:val="superscript"/>
        </w:rPr>
        <w:t>nd</w:t>
      </w:r>
      <w:r w:rsidRPr="009B7BB6">
        <w:rPr>
          <w:sz w:val="24"/>
          <w:szCs w:val="24"/>
        </w:rPr>
        <w:t xml:space="preserve"> Peter 1:4 &amp; Isaiah 43:24.      </w:t>
      </w:r>
    </w:p>
    <w:p w:rsidR="00EB434D" w:rsidRPr="009B7BB6" w:rsidRDefault="00EB434D" w:rsidP="00EB434D">
      <w:pPr>
        <w:spacing w:line="480" w:lineRule="auto"/>
        <w:jc w:val="both"/>
        <w:rPr>
          <w:sz w:val="24"/>
          <w:szCs w:val="24"/>
        </w:rPr>
      </w:pPr>
      <w:r w:rsidRPr="009B7BB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B7BB6">
        <w:rPr>
          <w:sz w:val="24"/>
          <w:szCs w:val="24"/>
          <w:vertAlign w:val="superscript"/>
        </w:rPr>
        <w:t>st</w:t>
      </w:r>
      <w:r w:rsidRPr="009B7BB6">
        <w:rPr>
          <w:sz w:val="24"/>
          <w:szCs w:val="24"/>
        </w:rPr>
        <w:t xml:space="preserve"> Peter 1:17-21; Romans 13:1-10; 1</w:t>
      </w:r>
      <w:r w:rsidRPr="009B7BB6">
        <w:rPr>
          <w:sz w:val="24"/>
          <w:szCs w:val="24"/>
          <w:vertAlign w:val="superscript"/>
        </w:rPr>
        <w:t>st</w:t>
      </w:r>
      <w:r w:rsidRPr="009B7BB6">
        <w:rPr>
          <w:sz w:val="24"/>
          <w:szCs w:val="24"/>
        </w:rPr>
        <w:t xml:space="preserve"> Peter 2:13-17; 2</w:t>
      </w:r>
      <w:r w:rsidRPr="009B7BB6">
        <w:rPr>
          <w:sz w:val="24"/>
          <w:szCs w:val="24"/>
          <w:vertAlign w:val="superscript"/>
        </w:rPr>
        <w:t>nd</w:t>
      </w:r>
      <w:r w:rsidRPr="009B7BB6">
        <w:rPr>
          <w:sz w:val="24"/>
          <w:szCs w:val="24"/>
        </w:rPr>
        <w:t xml:space="preserve"> Esdras 4:34; Matthew 18:19; 21:22, 24; Mark 11:29; John 11:22; 14:13-14; 15:7, 16 &amp; 16:23-24, 26; James 1:5-6; 4:1-10; 1</w:t>
      </w:r>
      <w:r w:rsidRPr="009B7BB6">
        <w:rPr>
          <w:sz w:val="24"/>
          <w:szCs w:val="24"/>
          <w:vertAlign w:val="superscript"/>
        </w:rPr>
        <w:t>st</w:t>
      </w:r>
      <w:r w:rsidRPr="009B7BB6">
        <w:rPr>
          <w:sz w:val="24"/>
          <w:szCs w:val="24"/>
        </w:rPr>
        <w:t xml:space="preserve"> John 3:22; 5:14-16; Luke 11:9 &amp; Acts 1:6; 7:59-60. The Right Ways to Ask the Father Stephen: Perseverance in Prayer: Persistence in Prayer is in Psalms 22:1-2; 55:17; 86:3; 88:1, 9; 1</w:t>
      </w:r>
      <w:r w:rsidRPr="009B7BB6">
        <w:rPr>
          <w:sz w:val="24"/>
          <w:szCs w:val="24"/>
          <w:vertAlign w:val="superscript"/>
        </w:rPr>
        <w:t>st</w:t>
      </w:r>
      <w:r w:rsidRPr="009B7BB6">
        <w:rPr>
          <w:sz w:val="24"/>
          <w:szCs w:val="24"/>
        </w:rPr>
        <w:t xml:space="preserve"> Thessalonians 5:17; 1</w:t>
      </w:r>
      <w:r w:rsidRPr="009B7BB6">
        <w:rPr>
          <w:sz w:val="24"/>
          <w:szCs w:val="24"/>
          <w:vertAlign w:val="superscript"/>
        </w:rPr>
        <w:t>st</w:t>
      </w:r>
      <w:r w:rsidRPr="009B7BB6">
        <w:rPr>
          <w:sz w:val="24"/>
          <w:szCs w:val="24"/>
        </w:rPr>
        <w:t xml:space="preserve"> Timothy 5:5; Matthew 7:7-8 &amp; Luke 11:9-10; 18:1, 2-8. Faithfulness in Prayer is in Ephesians 6:18; Romans 1:9-10; Colossians 4:12; 1</w:t>
      </w:r>
      <w:r w:rsidRPr="009B7BB6">
        <w:rPr>
          <w:sz w:val="24"/>
          <w:szCs w:val="24"/>
          <w:vertAlign w:val="superscript"/>
        </w:rPr>
        <w:t>st</w:t>
      </w:r>
      <w:r w:rsidRPr="009B7BB6">
        <w:rPr>
          <w:sz w:val="24"/>
          <w:szCs w:val="24"/>
        </w:rPr>
        <w:t xml:space="preserve"> Thessalonians 1:2-3 &amp; 2</w:t>
      </w:r>
      <w:r w:rsidRPr="009B7BB6">
        <w:rPr>
          <w:sz w:val="24"/>
          <w:szCs w:val="24"/>
          <w:vertAlign w:val="superscript"/>
        </w:rPr>
        <w:t>nd</w:t>
      </w:r>
      <w:r w:rsidRPr="009B7BB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B7BB6">
        <w:rPr>
          <w:sz w:val="24"/>
          <w:szCs w:val="24"/>
          <w:vertAlign w:val="superscript"/>
        </w:rPr>
        <w:t>nd</w:t>
      </w:r>
      <w:r w:rsidRPr="009B7BB6">
        <w:rPr>
          <w:sz w:val="24"/>
          <w:szCs w:val="24"/>
        </w:rPr>
        <w:t xml:space="preserve"> Corinthians 12:8 &amp; Luke 8:31; 18:38-39. Further Examples of Perseverance in Prayer is in Genesis 32:26; Deuteronomy 9:18; 2</w:t>
      </w:r>
      <w:r w:rsidRPr="009B7BB6">
        <w:rPr>
          <w:sz w:val="24"/>
          <w:szCs w:val="24"/>
          <w:vertAlign w:val="superscript"/>
        </w:rPr>
        <w:t>nd</w:t>
      </w:r>
      <w:r w:rsidRPr="009B7BB6">
        <w:rPr>
          <w:sz w:val="24"/>
          <w:szCs w:val="24"/>
        </w:rPr>
        <w:t xml:space="preserve"> Samuel 12:16; 1</w:t>
      </w:r>
      <w:r w:rsidRPr="009B7BB6">
        <w:rPr>
          <w:sz w:val="24"/>
          <w:szCs w:val="24"/>
          <w:vertAlign w:val="superscript"/>
        </w:rPr>
        <w:t>st</w:t>
      </w:r>
      <w:r w:rsidRPr="009B7BB6">
        <w:rPr>
          <w:sz w:val="24"/>
          <w:szCs w:val="24"/>
        </w:rPr>
        <w:t xml:space="preserve"> Kings 18:28-29; Nehemiah 1:4-6; Daniel 10:2-3 &amp; Luke 2:37. Further Examples of Earnestness in Prayer is in 1</w:t>
      </w:r>
      <w:r w:rsidRPr="009B7BB6">
        <w:rPr>
          <w:sz w:val="24"/>
          <w:szCs w:val="24"/>
          <w:vertAlign w:val="superscript"/>
        </w:rPr>
        <w:t>st</w:t>
      </w:r>
      <w:r w:rsidRPr="009B7BB6">
        <w:rPr>
          <w:sz w:val="24"/>
          <w:szCs w:val="24"/>
        </w:rPr>
        <w:t xml:space="preserve"> Samuel 1:12-16; 1</w:t>
      </w:r>
      <w:r w:rsidRPr="009B7BB6">
        <w:rPr>
          <w:sz w:val="24"/>
          <w:szCs w:val="24"/>
          <w:vertAlign w:val="superscript"/>
        </w:rPr>
        <w:t>st</w:t>
      </w:r>
      <w:r w:rsidRPr="009B7BB6">
        <w:rPr>
          <w:sz w:val="24"/>
          <w:szCs w:val="24"/>
        </w:rPr>
        <w:t xml:space="preserve"> Kings 8:22; 2</w:t>
      </w:r>
      <w:r w:rsidRPr="009B7BB6">
        <w:rPr>
          <w:sz w:val="24"/>
          <w:szCs w:val="24"/>
          <w:vertAlign w:val="superscript"/>
        </w:rPr>
        <w:t>nd</w:t>
      </w:r>
      <w:r w:rsidRPr="009B7BB6">
        <w:rPr>
          <w:sz w:val="24"/>
          <w:szCs w:val="24"/>
        </w:rPr>
        <w:t xml:space="preserve"> Chronicles 6:12; Isaiah 38:2-3; Daniel 9:3; Mark 5:22-23; John 4:47; James 5:17-18; Luke 8:41-42 &amp; Acts 12:5.           </w:t>
      </w:r>
    </w:p>
    <w:p w:rsidR="00EB434D" w:rsidRPr="009B7BB6" w:rsidRDefault="00EB434D" w:rsidP="00EB434D">
      <w:pPr>
        <w:spacing w:line="480" w:lineRule="auto"/>
        <w:jc w:val="both"/>
        <w:rPr>
          <w:sz w:val="24"/>
          <w:szCs w:val="24"/>
        </w:rPr>
      </w:pPr>
      <w:r w:rsidRPr="009B7BB6">
        <w:rPr>
          <w:sz w:val="24"/>
          <w:szCs w:val="24"/>
        </w:rPr>
        <w:lastRenderedPageBreak/>
        <w:t>Importunity towards the Father Stephen’s Creatures: Making Requests of Others is in Genesis 19:3; 39:10; Numbers 22:37; Judges 14:16-17; 16:6-16; 2</w:t>
      </w:r>
      <w:r w:rsidRPr="009B7BB6">
        <w:rPr>
          <w:sz w:val="24"/>
          <w:szCs w:val="24"/>
          <w:vertAlign w:val="superscript"/>
        </w:rPr>
        <w:t>nd</w:t>
      </w:r>
      <w:r w:rsidRPr="009B7BB6">
        <w:rPr>
          <w:sz w:val="24"/>
          <w:szCs w:val="24"/>
        </w:rPr>
        <w:t xml:space="preserve"> Kings 2:16-17; 2</w:t>
      </w:r>
      <w:r w:rsidRPr="009B7BB6">
        <w:rPr>
          <w:sz w:val="24"/>
          <w:szCs w:val="24"/>
          <w:vertAlign w:val="superscript"/>
        </w:rPr>
        <w:t>nd</w:t>
      </w:r>
      <w:r w:rsidRPr="009B7BB6">
        <w:rPr>
          <w:sz w:val="24"/>
          <w:szCs w:val="24"/>
        </w:rPr>
        <w:t xml:space="preserve"> Kings 2:16-17; Esther 3:3-4; 8:3; Proverbs 19:7; Jeremiah 38:26; 2</w:t>
      </w:r>
      <w:r w:rsidRPr="009B7BB6">
        <w:rPr>
          <w:sz w:val="24"/>
          <w:szCs w:val="24"/>
          <w:vertAlign w:val="superscript"/>
        </w:rPr>
        <w:t>nd</w:t>
      </w:r>
      <w:r w:rsidRPr="009B7BB6">
        <w:rPr>
          <w:sz w:val="24"/>
          <w:szCs w:val="24"/>
        </w:rPr>
        <w:t xml:space="preserve"> Corinthians 8:4; Philippians 4:2; Luke 23:23 &amp; Acts 12:16; 25:3. Importunity in Preaching the Gospel is in 2</w:t>
      </w:r>
      <w:r w:rsidRPr="009B7BB6">
        <w:rPr>
          <w:sz w:val="24"/>
          <w:szCs w:val="24"/>
          <w:vertAlign w:val="superscript"/>
        </w:rPr>
        <w:t>nd</w:t>
      </w:r>
      <w:r w:rsidRPr="009B7BB6">
        <w:rPr>
          <w:sz w:val="24"/>
          <w:szCs w:val="24"/>
        </w:rPr>
        <w:t xml:space="preserve"> Corinthians 5:20. Persistence is in Acts 5:42. Urgent Appeal is in Acts 2:40. Boldness is in Philippians 1:14 &amp; Acts 4:29, 31; 9:27; 14:3; 19:8; 28:31. Persuasion is in 2</w:t>
      </w:r>
      <w:r w:rsidRPr="009B7BB6">
        <w:rPr>
          <w:sz w:val="24"/>
          <w:szCs w:val="24"/>
          <w:vertAlign w:val="superscript"/>
        </w:rPr>
        <w:t>nd</w:t>
      </w:r>
      <w:r w:rsidRPr="009B7BB6">
        <w:rPr>
          <w:sz w:val="24"/>
          <w:szCs w:val="24"/>
        </w:rPr>
        <w:t xml:space="preserve"> Corinthians 5:11 &amp; Acts 18:4; 19:8; 26:28. Importunity in Giving Instruction is in 2</w:t>
      </w:r>
      <w:r w:rsidRPr="009B7BB6">
        <w:rPr>
          <w:sz w:val="24"/>
          <w:szCs w:val="24"/>
          <w:vertAlign w:val="superscript"/>
        </w:rPr>
        <w:t>nd</w:t>
      </w:r>
      <w:r w:rsidRPr="009B7BB6">
        <w:rPr>
          <w:sz w:val="24"/>
          <w:szCs w:val="24"/>
        </w:rPr>
        <w:t xml:space="preserve"> Corinthians 6:1; 10:1; 1</w:t>
      </w:r>
      <w:r w:rsidRPr="009B7BB6">
        <w:rPr>
          <w:sz w:val="24"/>
          <w:szCs w:val="24"/>
          <w:vertAlign w:val="superscript"/>
        </w:rPr>
        <w:t>st</w:t>
      </w:r>
      <w:r w:rsidRPr="009B7BB6">
        <w:rPr>
          <w:sz w:val="24"/>
          <w:szCs w:val="24"/>
        </w:rPr>
        <w:t xml:space="preserve"> Thessalonians 4:1, 10; Romans 15:15; Galatians 4:12; Ephesians 4:1, 17 &amp; Acts 13:43. The Father Stephen’s Persistent Appeal: The Father Stephen’s Repeated Call to Individuals is in 1</w:t>
      </w:r>
      <w:r w:rsidRPr="009B7BB6">
        <w:rPr>
          <w:sz w:val="24"/>
          <w:szCs w:val="24"/>
          <w:vertAlign w:val="superscript"/>
        </w:rPr>
        <w:t>st</w:t>
      </w:r>
      <w:r w:rsidRPr="009B7BB6">
        <w:rPr>
          <w:sz w:val="24"/>
          <w:szCs w:val="24"/>
        </w:rPr>
        <w:t xml:space="preserve"> Samuel 3:8 &amp; John 21:17. The Father Stephen’s Appeal to His Wayward Creatures is in 2</w:t>
      </w:r>
      <w:r w:rsidRPr="009B7BB6">
        <w:rPr>
          <w:sz w:val="24"/>
          <w:szCs w:val="24"/>
          <w:vertAlign w:val="superscript"/>
        </w:rPr>
        <w:t>nd</w:t>
      </w:r>
      <w:r w:rsidRPr="009B7BB6">
        <w:rPr>
          <w:sz w:val="24"/>
          <w:szCs w:val="24"/>
        </w:rPr>
        <w:t xml:space="preserve"> Chronicles 36:15; Jeremiah 7:13, 25; 11:7; 25:3-4; 26:5; 29:19; 32:33; 35:14-15; 44:4 &amp; Matthew 21:35-37. </w:t>
      </w:r>
    </w:p>
    <w:p w:rsidR="00EB434D" w:rsidRPr="009B7BB6" w:rsidRDefault="00EB434D" w:rsidP="00EB434D">
      <w:pPr>
        <w:tabs>
          <w:tab w:val="left" w:pos="5130"/>
        </w:tabs>
        <w:spacing w:line="480" w:lineRule="auto"/>
        <w:jc w:val="both"/>
        <w:rPr>
          <w:sz w:val="24"/>
          <w:szCs w:val="24"/>
        </w:rPr>
      </w:pPr>
      <w:r w:rsidRPr="009B7BB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B7BB6">
        <w:rPr>
          <w:sz w:val="24"/>
          <w:szCs w:val="24"/>
          <w:vertAlign w:val="superscript"/>
        </w:rPr>
        <w:t>st</w:t>
      </w:r>
      <w:r w:rsidRPr="009B7BB6">
        <w:rPr>
          <w:sz w:val="24"/>
          <w:szCs w:val="24"/>
        </w:rPr>
        <w:t xml:space="preserve"> Chronicles 22:14 &amp; Acts 7:47-50. Which with precious stones and other materials the tithe would concern 1 quadrillion dollars [15 zero’s behind it] for 115 years with a fruitful call [15 years + 10 years in 2</w:t>
      </w:r>
      <w:r w:rsidRPr="009B7BB6">
        <w:rPr>
          <w:sz w:val="24"/>
          <w:szCs w:val="24"/>
          <w:vertAlign w:val="superscript"/>
        </w:rPr>
        <w:t>nd</w:t>
      </w:r>
      <w:r w:rsidRPr="009B7BB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w:t>
      </w:r>
      <w:r w:rsidRPr="009B7BB6">
        <w:rPr>
          <w:sz w:val="24"/>
          <w:szCs w:val="24"/>
        </w:rPr>
        <w:lastRenderedPageBreak/>
        <w:t xml:space="preserve">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B434D" w:rsidRPr="009B7BB6" w:rsidRDefault="00EB434D" w:rsidP="00EB434D">
      <w:pPr>
        <w:spacing w:line="480" w:lineRule="auto"/>
        <w:jc w:val="both"/>
        <w:rPr>
          <w:sz w:val="24"/>
          <w:szCs w:val="24"/>
        </w:rPr>
      </w:pPr>
      <w:r w:rsidRPr="009B7BB6">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9B7BB6">
        <w:rPr>
          <w:sz w:val="24"/>
          <w:szCs w:val="24"/>
          <w:vertAlign w:val="superscript"/>
        </w:rPr>
        <w:t>st</w:t>
      </w:r>
      <w:r w:rsidRPr="009B7BB6">
        <w:rPr>
          <w:sz w:val="24"/>
          <w:szCs w:val="24"/>
        </w:rPr>
        <w:t xml:space="preserve"> Chronicles 17:23. Both houses equal to the Lord Stephen’s life for 21 years in Acts 1:4-7:60. </w:t>
      </w:r>
    </w:p>
    <w:p w:rsidR="00EB434D" w:rsidRPr="009B7BB6" w:rsidRDefault="00EB434D" w:rsidP="00EB434D">
      <w:pPr>
        <w:spacing w:line="480" w:lineRule="auto"/>
        <w:jc w:val="center"/>
        <w:rPr>
          <w:b/>
          <w:sz w:val="24"/>
          <w:szCs w:val="24"/>
        </w:rPr>
      </w:pPr>
      <w:r w:rsidRPr="009B7BB6">
        <w:rPr>
          <w:b/>
          <w:sz w:val="24"/>
          <w:szCs w:val="24"/>
        </w:rPr>
        <w:t>The Father Stephen’s Zion [Sion] Tabernacle</w:t>
      </w:r>
    </w:p>
    <w:p w:rsidR="00EB434D" w:rsidRPr="009B7BB6" w:rsidRDefault="00EB434D" w:rsidP="00EB434D">
      <w:pPr>
        <w:spacing w:line="480" w:lineRule="auto"/>
        <w:jc w:val="both"/>
        <w:rPr>
          <w:sz w:val="24"/>
          <w:szCs w:val="24"/>
        </w:rPr>
      </w:pPr>
      <w:r w:rsidRPr="009B7BB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w:t>
      </w:r>
      <w:r w:rsidRPr="009B7BB6">
        <w:rPr>
          <w:sz w:val="24"/>
          <w:szCs w:val="24"/>
        </w:rPr>
        <w:lastRenderedPageBreak/>
        <w:t>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B7BB6">
        <w:rPr>
          <w:sz w:val="24"/>
          <w:szCs w:val="24"/>
          <w:vertAlign w:val="superscript"/>
        </w:rPr>
        <w:t>st</w:t>
      </w:r>
      <w:r w:rsidRPr="009B7BB6">
        <w:rPr>
          <w:sz w:val="24"/>
          <w:szCs w:val="24"/>
        </w:rPr>
        <w:t xml:space="preserve"> Samuel 1:3; 21:1; 1</w:t>
      </w:r>
      <w:r w:rsidRPr="009B7BB6">
        <w:rPr>
          <w:sz w:val="24"/>
          <w:szCs w:val="24"/>
          <w:vertAlign w:val="superscript"/>
        </w:rPr>
        <w:t>st</w:t>
      </w:r>
      <w:r w:rsidRPr="009B7BB6">
        <w:rPr>
          <w:sz w:val="24"/>
          <w:szCs w:val="24"/>
        </w:rPr>
        <w:t xml:space="preserve"> Chronicles 16:39; 2</w:t>
      </w:r>
      <w:r w:rsidRPr="009B7BB6">
        <w:rPr>
          <w:sz w:val="24"/>
          <w:szCs w:val="24"/>
          <w:vertAlign w:val="superscript"/>
        </w:rPr>
        <w:t>nd</w:t>
      </w:r>
      <w:r w:rsidRPr="009B7BB6">
        <w:rPr>
          <w:sz w:val="24"/>
          <w:szCs w:val="24"/>
        </w:rPr>
        <w:t xml:space="preserve"> Chronicles 5:2-6 &amp; Psalms 78:60.   </w:t>
      </w:r>
    </w:p>
    <w:p w:rsidR="00EB434D" w:rsidRPr="009B7BB6" w:rsidRDefault="00EB434D" w:rsidP="00EB434D">
      <w:pPr>
        <w:spacing w:line="480" w:lineRule="auto"/>
        <w:jc w:val="both"/>
        <w:rPr>
          <w:sz w:val="24"/>
          <w:szCs w:val="24"/>
        </w:rPr>
      </w:pPr>
      <w:r w:rsidRPr="009B7BB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9B7BB6">
        <w:rPr>
          <w:sz w:val="24"/>
          <w:szCs w:val="24"/>
        </w:rPr>
        <w:lastRenderedPageBreak/>
        <w:t xml:space="preserve">the Highest Tabernacle in Acts 8:4-40 is for the Black Race only and does not concern the White Race.        </w:t>
      </w:r>
    </w:p>
    <w:p w:rsidR="00EB434D" w:rsidRPr="009B7BB6" w:rsidRDefault="00EB434D" w:rsidP="00EB434D">
      <w:pPr>
        <w:jc w:val="center"/>
        <w:rPr>
          <w:b/>
          <w:sz w:val="24"/>
          <w:szCs w:val="24"/>
        </w:rPr>
      </w:pPr>
      <w:r w:rsidRPr="009B7BB6">
        <w:rPr>
          <w:b/>
          <w:sz w:val="24"/>
          <w:szCs w:val="24"/>
        </w:rPr>
        <w:t xml:space="preserve">The Father Stephen’s Zion [Sion] Temple </w:t>
      </w:r>
    </w:p>
    <w:p w:rsidR="00EB434D" w:rsidRPr="009B7BB6" w:rsidRDefault="00EB434D" w:rsidP="00EB434D">
      <w:pPr>
        <w:spacing w:line="480" w:lineRule="auto"/>
        <w:jc w:val="both"/>
        <w:rPr>
          <w:sz w:val="24"/>
          <w:szCs w:val="24"/>
        </w:rPr>
      </w:pPr>
      <w:r w:rsidRPr="009B7BB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B7BB6">
        <w:rPr>
          <w:sz w:val="24"/>
          <w:szCs w:val="24"/>
          <w:vertAlign w:val="superscript"/>
        </w:rPr>
        <w:t>st</w:t>
      </w:r>
      <w:r w:rsidRPr="009B7BB6">
        <w:rPr>
          <w:sz w:val="24"/>
          <w:szCs w:val="24"/>
        </w:rPr>
        <w:t xml:space="preserve"> Samuel 7:2. David’s Preparations for the Building and Worship in the First Temple: The Plan for its Construction is in 2</w:t>
      </w:r>
      <w:r w:rsidRPr="009B7BB6">
        <w:rPr>
          <w:sz w:val="24"/>
          <w:szCs w:val="24"/>
          <w:vertAlign w:val="superscript"/>
        </w:rPr>
        <w:t>nd</w:t>
      </w:r>
      <w:r w:rsidRPr="009B7BB6">
        <w:rPr>
          <w:sz w:val="24"/>
          <w:szCs w:val="24"/>
        </w:rPr>
        <w:t xml:space="preserve"> Samuel 7:1, 12-13; 1</w:t>
      </w:r>
      <w:r w:rsidRPr="009B7BB6">
        <w:rPr>
          <w:sz w:val="24"/>
          <w:szCs w:val="24"/>
          <w:vertAlign w:val="superscript"/>
        </w:rPr>
        <w:t>st</w:t>
      </w:r>
      <w:r w:rsidRPr="009B7BB6">
        <w:rPr>
          <w:sz w:val="24"/>
          <w:szCs w:val="24"/>
        </w:rPr>
        <w:t xml:space="preserve"> Chronicles 17:1; 28:11-12, 19. The Gifts for its Construction is in 1</w:t>
      </w:r>
      <w:r w:rsidRPr="009B7BB6">
        <w:rPr>
          <w:sz w:val="24"/>
          <w:szCs w:val="24"/>
          <w:vertAlign w:val="superscript"/>
        </w:rPr>
        <w:t>st</w:t>
      </w:r>
      <w:r w:rsidRPr="009B7BB6">
        <w:rPr>
          <w:sz w:val="24"/>
          <w:szCs w:val="24"/>
        </w:rPr>
        <w:t xml:space="preserve"> Chronicles 29:2-3, 6. The Arrangements for the Temple Worship is in 1</w:t>
      </w:r>
      <w:r w:rsidRPr="009B7BB6">
        <w:rPr>
          <w:sz w:val="24"/>
          <w:szCs w:val="24"/>
          <w:vertAlign w:val="superscript"/>
        </w:rPr>
        <w:t>st</w:t>
      </w:r>
      <w:r w:rsidRPr="009B7BB6">
        <w:rPr>
          <w:sz w:val="24"/>
          <w:szCs w:val="24"/>
        </w:rPr>
        <w:t xml:space="preserve"> Chronicles 23:3-5. Solomon’s Construction of the Temple is in 1</w:t>
      </w:r>
      <w:r w:rsidRPr="009B7BB6">
        <w:rPr>
          <w:sz w:val="24"/>
          <w:szCs w:val="24"/>
          <w:vertAlign w:val="superscript"/>
        </w:rPr>
        <w:t>st</w:t>
      </w:r>
      <w:r w:rsidRPr="009B7BB6">
        <w:rPr>
          <w:sz w:val="24"/>
          <w:szCs w:val="24"/>
        </w:rPr>
        <w:t xml:space="preserve"> Kings 5:1-13 &amp; 2</w:t>
      </w:r>
      <w:r w:rsidRPr="009B7BB6">
        <w:rPr>
          <w:sz w:val="24"/>
          <w:szCs w:val="24"/>
          <w:vertAlign w:val="superscript"/>
        </w:rPr>
        <w:t>nd</w:t>
      </w:r>
      <w:r w:rsidRPr="009B7BB6">
        <w:rPr>
          <w:sz w:val="24"/>
          <w:szCs w:val="24"/>
        </w:rPr>
        <w:t xml:space="preserve"> Chronicles 2:7-18. The Completion of the Temple and its Furnishings is in 2</w:t>
      </w:r>
      <w:r w:rsidRPr="009B7BB6">
        <w:rPr>
          <w:sz w:val="24"/>
          <w:szCs w:val="24"/>
          <w:vertAlign w:val="superscript"/>
        </w:rPr>
        <w:t>nd</w:t>
      </w:r>
      <w:r w:rsidRPr="009B7BB6">
        <w:rPr>
          <w:sz w:val="24"/>
          <w:szCs w:val="24"/>
        </w:rPr>
        <w:t xml:space="preserve"> Chronicles 2:5; 3:4-9, 11-12; 4:2, 5 &amp; 1</w:t>
      </w:r>
      <w:r w:rsidRPr="009B7BB6">
        <w:rPr>
          <w:sz w:val="24"/>
          <w:szCs w:val="24"/>
          <w:vertAlign w:val="superscript"/>
        </w:rPr>
        <w:t>st</w:t>
      </w:r>
      <w:r w:rsidRPr="009B7BB6">
        <w:rPr>
          <w:sz w:val="24"/>
          <w:szCs w:val="24"/>
        </w:rPr>
        <w:t xml:space="preserve"> Kings 6:20-22, 27, 38; 7:23, 26-27, 30. The Dedication of the Temple: At the Feats of Tabernacles is in 1</w:t>
      </w:r>
      <w:r w:rsidRPr="009B7BB6">
        <w:rPr>
          <w:sz w:val="24"/>
          <w:szCs w:val="24"/>
          <w:vertAlign w:val="superscript"/>
        </w:rPr>
        <w:t>st</w:t>
      </w:r>
      <w:r w:rsidRPr="009B7BB6">
        <w:rPr>
          <w:sz w:val="24"/>
          <w:szCs w:val="24"/>
        </w:rPr>
        <w:t xml:space="preserve"> Kings 8:2 &amp; 2</w:t>
      </w:r>
      <w:r w:rsidRPr="009B7BB6">
        <w:rPr>
          <w:sz w:val="24"/>
          <w:szCs w:val="24"/>
          <w:vertAlign w:val="superscript"/>
        </w:rPr>
        <w:t>nd</w:t>
      </w:r>
      <w:r w:rsidRPr="009B7BB6">
        <w:rPr>
          <w:sz w:val="24"/>
          <w:szCs w:val="24"/>
        </w:rPr>
        <w:t xml:space="preserve"> Chronicles 5:3. The Glory of the Father Stephen filled the Temple is in 1</w:t>
      </w:r>
      <w:r w:rsidRPr="009B7BB6">
        <w:rPr>
          <w:sz w:val="24"/>
          <w:szCs w:val="24"/>
          <w:vertAlign w:val="superscript"/>
        </w:rPr>
        <w:t>st</w:t>
      </w:r>
      <w:r w:rsidRPr="009B7BB6">
        <w:rPr>
          <w:sz w:val="24"/>
          <w:szCs w:val="24"/>
        </w:rPr>
        <w:t xml:space="preserve"> Kings 8:6, 10-11 &amp; 2</w:t>
      </w:r>
      <w:r w:rsidRPr="009B7BB6">
        <w:rPr>
          <w:sz w:val="24"/>
          <w:szCs w:val="24"/>
          <w:vertAlign w:val="superscript"/>
        </w:rPr>
        <w:t>nd</w:t>
      </w:r>
      <w:r w:rsidRPr="009B7BB6">
        <w:rPr>
          <w:sz w:val="24"/>
          <w:szCs w:val="24"/>
        </w:rPr>
        <w:t xml:space="preserve"> Chronicles 5:7, 11, 13-14. The Offering of Sacrifices is in 1</w:t>
      </w:r>
      <w:r w:rsidRPr="009B7BB6">
        <w:rPr>
          <w:sz w:val="24"/>
          <w:szCs w:val="24"/>
          <w:vertAlign w:val="superscript"/>
        </w:rPr>
        <w:t>st</w:t>
      </w:r>
      <w:r w:rsidRPr="009B7BB6">
        <w:rPr>
          <w:sz w:val="24"/>
          <w:szCs w:val="24"/>
        </w:rPr>
        <w:t xml:space="preserve"> Kings 8:62-63 &amp; 2</w:t>
      </w:r>
      <w:r w:rsidRPr="009B7BB6">
        <w:rPr>
          <w:sz w:val="24"/>
          <w:szCs w:val="24"/>
          <w:vertAlign w:val="superscript"/>
        </w:rPr>
        <w:t>nd</w:t>
      </w:r>
      <w:r w:rsidRPr="009B7BB6">
        <w:rPr>
          <w:sz w:val="24"/>
          <w:szCs w:val="24"/>
        </w:rPr>
        <w:t xml:space="preserve"> Chronicles 7:5. Solomon’s Prayer is in 1</w:t>
      </w:r>
      <w:r w:rsidRPr="009B7BB6">
        <w:rPr>
          <w:sz w:val="24"/>
          <w:szCs w:val="24"/>
          <w:vertAlign w:val="superscript"/>
        </w:rPr>
        <w:t>st</w:t>
      </w:r>
      <w:r w:rsidRPr="009B7BB6">
        <w:rPr>
          <w:sz w:val="24"/>
          <w:szCs w:val="24"/>
        </w:rPr>
        <w:t xml:space="preserve"> Kings 12:26-30 &amp; 2</w:t>
      </w:r>
      <w:r w:rsidRPr="009B7BB6">
        <w:rPr>
          <w:sz w:val="24"/>
          <w:szCs w:val="24"/>
          <w:vertAlign w:val="superscript"/>
        </w:rPr>
        <w:t>nd</w:t>
      </w:r>
      <w:r w:rsidRPr="009B7BB6">
        <w:rPr>
          <w:sz w:val="24"/>
          <w:szCs w:val="24"/>
        </w:rPr>
        <w:t xml:space="preserve"> Chronicles 13:4-12. Later the Kings of Judah used the Temple Treasures for Political Purposes is in 1</w:t>
      </w:r>
      <w:r w:rsidRPr="009B7BB6">
        <w:rPr>
          <w:sz w:val="24"/>
          <w:szCs w:val="24"/>
          <w:vertAlign w:val="superscript"/>
        </w:rPr>
        <w:t>st</w:t>
      </w:r>
      <w:r w:rsidRPr="009B7BB6">
        <w:rPr>
          <w:sz w:val="24"/>
          <w:szCs w:val="24"/>
        </w:rPr>
        <w:t xml:space="preserve"> Kings 15:18-19; 2</w:t>
      </w:r>
      <w:r w:rsidRPr="009B7BB6">
        <w:rPr>
          <w:sz w:val="24"/>
          <w:szCs w:val="24"/>
          <w:vertAlign w:val="superscript"/>
        </w:rPr>
        <w:t>nd</w:t>
      </w:r>
      <w:r w:rsidRPr="009B7BB6">
        <w:rPr>
          <w:sz w:val="24"/>
          <w:szCs w:val="24"/>
        </w:rPr>
        <w:t xml:space="preserve"> Kings 12:17-18; 16:7-8; 18:14-15 &amp; 2</w:t>
      </w:r>
      <w:r w:rsidRPr="009B7BB6">
        <w:rPr>
          <w:sz w:val="24"/>
          <w:szCs w:val="24"/>
          <w:vertAlign w:val="superscript"/>
        </w:rPr>
        <w:t>nd</w:t>
      </w:r>
      <w:r w:rsidRPr="009B7BB6">
        <w:rPr>
          <w:sz w:val="24"/>
          <w:szCs w:val="24"/>
        </w:rPr>
        <w:t xml:space="preserve"> Chronicles 16:2-3; 28:21. The Only Foreign Kings that Pillaged, Plundered, Booteed, Spoiled the Temple: Shiskak King of Egypt in 1</w:t>
      </w:r>
      <w:r w:rsidRPr="009B7BB6">
        <w:rPr>
          <w:sz w:val="24"/>
          <w:szCs w:val="24"/>
          <w:vertAlign w:val="superscript"/>
        </w:rPr>
        <w:t>st</w:t>
      </w:r>
      <w:r w:rsidRPr="009B7BB6">
        <w:rPr>
          <w:sz w:val="24"/>
          <w:szCs w:val="24"/>
        </w:rPr>
        <w:t xml:space="preserve"> Kings 14:25-26 &amp; 2</w:t>
      </w:r>
      <w:r w:rsidRPr="009B7BB6">
        <w:rPr>
          <w:sz w:val="24"/>
          <w:szCs w:val="24"/>
          <w:vertAlign w:val="superscript"/>
        </w:rPr>
        <w:t>nd</w:t>
      </w:r>
      <w:r w:rsidRPr="009B7BB6">
        <w:rPr>
          <w:sz w:val="24"/>
          <w:szCs w:val="24"/>
        </w:rPr>
        <w:t xml:space="preserve"> Chronicles 12:9. Nebuchadnezzar King of Babylon is in 2</w:t>
      </w:r>
      <w:r w:rsidRPr="009B7BB6">
        <w:rPr>
          <w:sz w:val="24"/>
          <w:szCs w:val="24"/>
          <w:vertAlign w:val="superscript"/>
        </w:rPr>
        <w:t>nd</w:t>
      </w:r>
      <w:r w:rsidRPr="009B7BB6">
        <w:rPr>
          <w:sz w:val="24"/>
          <w:szCs w:val="24"/>
        </w:rPr>
        <w:t xml:space="preserve"> Kings 24:13 &amp; 2</w:t>
      </w:r>
      <w:r w:rsidRPr="009B7BB6">
        <w:rPr>
          <w:sz w:val="24"/>
          <w:szCs w:val="24"/>
          <w:vertAlign w:val="superscript"/>
        </w:rPr>
        <w:t>nd</w:t>
      </w:r>
      <w:r w:rsidRPr="009B7BB6">
        <w:rPr>
          <w:sz w:val="24"/>
          <w:szCs w:val="24"/>
        </w:rPr>
        <w:t xml:space="preserve"> Chronicles 36:18. Under Certain Kings the Temple was Cleansed and Repaired: King Joash in 2</w:t>
      </w:r>
      <w:r w:rsidRPr="009B7BB6">
        <w:rPr>
          <w:sz w:val="24"/>
          <w:szCs w:val="24"/>
          <w:vertAlign w:val="superscript"/>
        </w:rPr>
        <w:t>nd</w:t>
      </w:r>
      <w:r w:rsidRPr="009B7BB6">
        <w:rPr>
          <w:sz w:val="24"/>
          <w:szCs w:val="24"/>
        </w:rPr>
        <w:t xml:space="preserve"> Kings 12:4-5 &amp; 2</w:t>
      </w:r>
      <w:r w:rsidRPr="009B7BB6">
        <w:rPr>
          <w:sz w:val="24"/>
          <w:szCs w:val="24"/>
          <w:vertAlign w:val="superscript"/>
        </w:rPr>
        <w:t>nd</w:t>
      </w:r>
      <w:r w:rsidRPr="009B7BB6">
        <w:rPr>
          <w:sz w:val="24"/>
          <w:szCs w:val="24"/>
        </w:rPr>
        <w:t xml:space="preserve"> Chronicles 24:5, 13-14. King Jotham is in 2</w:t>
      </w:r>
      <w:r w:rsidRPr="009B7BB6">
        <w:rPr>
          <w:sz w:val="24"/>
          <w:szCs w:val="24"/>
          <w:vertAlign w:val="superscript"/>
        </w:rPr>
        <w:t>nd</w:t>
      </w:r>
      <w:r w:rsidRPr="009B7BB6">
        <w:rPr>
          <w:sz w:val="24"/>
          <w:szCs w:val="24"/>
        </w:rPr>
        <w:t xml:space="preserve"> Kings 15:35 &amp; 2</w:t>
      </w:r>
      <w:r w:rsidRPr="009B7BB6">
        <w:rPr>
          <w:sz w:val="24"/>
          <w:szCs w:val="24"/>
          <w:vertAlign w:val="superscript"/>
        </w:rPr>
        <w:t>nd</w:t>
      </w:r>
      <w:r w:rsidRPr="009B7BB6">
        <w:rPr>
          <w:sz w:val="24"/>
          <w:szCs w:val="24"/>
        </w:rPr>
        <w:t xml:space="preserve"> Chronicles 27:3. King Hezekiah is in 2</w:t>
      </w:r>
      <w:r w:rsidRPr="009B7BB6">
        <w:rPr>
          <w:sz w:val="24"/>
          <w:szCs w:val="24"/>
          <w:vertAlign w:val="superscript"/>
        </w:rPr>
        <w:t>nd</w:t>
      </w:r>
      <w:r w:rsidRPr="009B7BB6">
        <w:rPr>
          <w:sz w:val="24"/>
          <w:szCs w:val="24"/>
        </w:rPr>
        <w:t xml:space="preserve"> Chronicles 29:3-5, 15-16, 18-19, 25. King Josiah is in 2</w:t>
      </w:r>
      <w:r w:rsidRPr="009B7BB6">
        <w:rPr>
          <w:sz w:val="24"/>
          <w:szCs w:val="24"/>
          <w:vertAlign w:val="superscript"/>
        </w:rPr>
        <w:t>nd</w:t>
      </w:r>
      <w:r w:rsidRPr="009B7BB6">
        <w:rPr>
          <w:sz w:val="24"/>
          <w:szCs w:val="24"/>
        </w:rPr>
        <w:t xml:space="preserve"> Kings 22:3-7 </w:t>
      </w:r>
      <w:r w:rsidRPr="009B7BB6">
        <w:rPr>
          <w:sz w:val="24"/>
          <w:szCs w:val="24"/>
        </w:rPr>
        <w:lastRenderedPageBreak/>
        <w:t>&amp; 2</w:t>
      </w:r>
      <w:r w:rsidRPr="009B7BB6">
        <w:rPr>
          <w:sz w:val="24"/>
          <w:szCs w:val="24"/>
          <w:vertAlign w:val="superscript"/>
        </w:rPr>
        <w:t>nd</w:t>
      </w:r>
      <w:r w:rsidRPr="009B7BB6">
        <w:rPr>
          <w:sz w:val="24"/>
          <w:szCs w:val="24"/>
        </w:rPr>
        <w:t xml:space="preserve"> Chronicles 34:8-11. The Destruction of the Temple by the Babylonians is in 2</w:t>
      </w:r>
      <w:r w:rsidRPr="009B7BB6">
        <w:rPr>
          <w:sz w:val="24"/>
          <w:szCs w:val="24"/>
          <w:vertAlign w:val="superscript"/>
        </w:rPr>
        <w:t>nd</w:t>
      </w:r>
      <w:r w:rsidRPr="009B7BB6">
        <w:rPr>
          <w:sz w:val="24"/>
          <w:szCs w:val="24"/>
        </w:rPr>
        <w:t xml:space="preserve"> Kings 25:13-15; Jeremiah 52:17-19 &amp; 2</w:t>
      </w:r>
      <w:r w:rsidRPr="009B7BB6">
        <w:rPr>
          <w:sz w:val="24"/>
          <w:szCs w:val="24"/>
          <w:vertAlign w:val="superscript"/>
        </w:rPr>
        <w:t>nd</w:t>
      </w:r>
      <w:r w:rsidRPr="009B7BB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B7BB6">
        <w:rPr>
          <w:sz w:val="24"/>
          <w:szCs w:val="24"/>
          <w:vertAlign w:val="superscript"/>
        </w:rPr>
        <w:t>st</w:t>
      </w:r>
      <w:r w:rsidRPr="009B7BB6">
        <w:rPr>
          <w:sz w:val="24"/>
          <w:szCs w:val="24"/>
        </w:rPr>
        <w:t xml:space="preserve"> 1944 and the Eternal Guiltiness Damnation will end in June 21</w:t>
      </w:r>
      <w:r w:rsidRPr="009B7BB6">
        <w:rPr>
          <w:sz w:val="24"/>
          <w:szCs w:val="24"/>
          <w:vertAlign w:val="superscript"/>
        </w:rPr>
        <w:t>st</w:t>
      </w:r>
      <w:r w:rsidRPr="009B7BB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9B7BB6">
        <w:rPr>
          <w:sz w:val="24"/>
          <w:szCs w:val="24"/>
        </w:rPr>
        <w:lastRenderedPageBreak/>
        <w:t xml:space="preserve">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B434D" w:rsidRPr="009B7BB6" w:rsidRDefault="00EB434D" w:rsidP="00EB434D">
      <w:pPr>
        <w:spacing w:line="480" w:lineRule="auto"/>
        <w:jc w:val="both"/>
        <w:rPr>
          <w:sz w:val="24"/>
          <w:szCs w:val="24"/>
        </w:rPr>
      </w:pPr>
      <w:r w:rsidRPr="009B7BB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B7BB6">
        <w:rPr>
          <w:sz w:val="24"/>
          <w:szCs w:val="24"/>
          <w:vertAlign w:val="superscript"/>
        </w:rPr>
        <w:t>st</w:t>
      </w:r>
      <w:r w:rsidRPr="009B7BB6">
        <w:rPr>
          <w:sz w:val="24"/>
          <w:szCs w:val="24"/>
        </w:rPr>
        <w:t>, 2036AD with the 2,000 year reign being fulfilled from June 21</w:t>
      </w:r>
      <w:r w:rsidRPr="009B7BB6">
        <w:rPr>
          <w:sz w:val="24"/>
          <w:szCs w:val="24"/>
          <w:vertAlign w:val="superscript"/>
        </w:rPr>
        <w:t>st</w:t>
      </w:r>
      <w:r w:rsidRPr="009B7BB6">
        <w:rPr>
          <w:sz w:val="24"/>
          <w:szCs w:val="24"/>
        </w:rPr>
        <w:t>, 32AD to June 21</w:t>
      </w:r>
      <w:r w:rsidRPr="009B7BB6">
        <w:rPr>
          <w:sz w:val="24"/>
          <w:szCs w:val="24"/>
          <w:vertAlign w:val="superscript"/>
        </w:rPr>
        <w:t>st</w:t>
      </w:r>
      <w:r w:rsidRPr="009B7BB6">
        <w:rPr>
          <w:sz w:val="24"/>
          <w:szCs w:val="24"/>
        </w:rPr>
        <w:t>, 2032AD by the Father Stephen’s Eternal Death in Acts 7:60 &amp; the end is June 21</w:t>
      </w:r>
      <w:r w:rsidRPr="009B7BB6">
        <w:rPr>
          <w:sz w:val="24"/>
          <w:szCs w:val="24"/>
          <w:vertAlign w:val="superscript"/>
        </w:rPr>
        <w:t>st</w:t>
      </w:r>
      <w:r w:rsidRPr="009B7BB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B7BB6">
        <w:rPr>
          <w:sz w:val="24"/>
          <w:szCs w:val="24"/>
          <w:vertAlign w:val="superscript"/>
        </w:rPr>
        <w:t>st</w:t>
      </w:r>
      <w:r w:rsidRPr="009B7BB6">
        <w:rPr>
          <w:sz w:val="24"/>
          <w:szCs w:val="24"/>
        </w:rPr>
        <w:t>, 1776AD to June 21</w:t>
      </w:r>
      <w:r w:rsidRPr="009B7BB6">
        <w:rPr>
          <w:sz w:val="24"/>
          <w:szCs w:val="24"/>
          <w:vertAlign w:val="superscript"/>
        </w:rPr>
        <w:t>st</w:t>
      </w:r>
      <w:r w:rsidRPr="009B7BB6">
        <w:rPr>
          <w:sz w:val="24"/>
          <w:szCs w:val="24"/>
        </w:rPr>
        <w:t>, 2036AD to 280 years in the strength of ignorance which is June 21</w:t>
      </w:r>
      <w:r w:rsidRPr="009B7BB6">
        <w:rPr>
          <w:sz w:val="24"/>
          <w:szCs w:val="24"/>
          <w:vertAlign w:val="superscript"/>
        </w:rPr>
        <w:t>st</w:t>
      </w:r>
      <w:r w:rsidRPr="009B7BB6">
        <w:rPr>
          <w:sz w:val="24"/>
          <w:szCs w:val="24"/>
        </w:rPr>
        <w:t>, 1776AD to June 21</w:t>
      </w:r>
      <w:r w:rsidRPr="009B7BB6">
        <w:rPr>
          <w:sz w:val="24"/>
          <w:szCs w:val="24"/>
          <w:vertAlign w:val="superscript"/>
        </w:rPr>
        <w:t>st</w:t>
      </w:r>
      <w:r w:rsidRPr="009B7BB6">
        <w:rPr>
          <w:sz w:val="24"/>
          <w:szCs w:val="24"/>
        </w:rPr>
        <w:t xml:space="preserve">, 2056AD based on the uptime and downtime of the Inerrant Truth of the Lord. This Ultimately means all sexuality from ADAM is locked up separately between the two mega continents (Euphoria Mega Continent &amp; South America and North America Mega </w:t>
      </w:r>
      <w:r w:rsidRPr="009B7BB6">
        <w:rPr>
          <w:sz w:val="24"/>
          <w:szCs w:val="24"/>
        </w:rPr>
        <w:lastRenderedPageBreak/>
        <w:t>Continent) by June 21</w:t>
      </w:r>
      <w:r w:rsidRPr="009B7BB6">
        <w:rPr>
          <w:sz w:val="24"/>
          <w:szCs w:val="24"/>
          <w:vertAlign w:val="superscript"/>
        </w:rPr>
        <w:t>st</w:t>
      </w:r>
      <w:r w:rsidRPr="009B7BB6">
        <w:rPr>
          <w:sz w:val="24"/>
          <w:szCs w:val="24"/>
        </w:rPr>
        <w:t>, 2025AD concerning the 10 years in strength of each which is 20 years &amp; Globally together, all sexuality from ADAM will be locked up in June 21</w:t>
      </w:r>
      <w:r w:rsidRPr="009B7BB6">
        <w:rPr>
          <w:sz w:val="24"/>
          <w:szCs w:val="24"/>
          <w:vertAlign w:val="superscript"/>
        </w:rPr>
        <w:t>st</w:t>
      </w:r>
      <w:r w:rsidRPr="009B7BB6">
        <w:rPr>
          <w:sz w:val="24"/>
          <w:szCs w:val="24"/>
        </w:rPr>
        <w:t>, 2035AD at the end of the 2,000 year reign concerning the 20 years from June 21</w:t>
      </w:r>
      <w:r w:rsidRPr="009B7BB6">
        <w:rPr>
          <w:sz w:val="24"/>
          <w:szCs w:val="24"/>
          <w:vertAlign w:val="superscript"/>
        </w:rPr>
        <w:t>st</w:t>
      </w:r>
      <w:r w:rsidRPr="009B7BB6">
        <w:rPr>
          <w:sz w:val="24"/>
          <w:szCs w:val="24"/>
        </w:rPr>
        <w:t>, 2015AD to June 21</w:t>
      </w:r>
      <w:r w:rsidRPr="009B7BB6">
        <w:rPr>
          <w:sz w:val="24"/>
          <w:szCs w:val="24"/>
          <w:vertAlign w:val="superscript"/>
        </w:rPr>
        <w:t>st</w:t>
      </w:r>
      <w:r w:rsidRPr="009B7BB6">
        <w:rPr>
          <w:sz w:val="24"/>
          <w:szCs w:val="24"/>
        </w:rPr>
        <w:t>, 2035AD.  This Ultimately means all ignorance from JOB is locked up separately between the two mega continents (Euphoria Mega Continent &amp; South America and North America Mega Continent) by June 21</w:t>
      </w:r>
      <w:r w:rsidRPr="009B7BB6">
        <w:rPr>
          <w:sz w:val="24"/>
          <w:szCs w:val="24"/>
          <w:vertAlign w:val="superscript"/>
        </w:rPr>
        <w:t>st</w:t>
      </w:r>
      <w:r w:rsidRPr="009B7BB6">
        <w:rPr>
          <w:sz w:val="24"/>
          <w:szCs w:val="24"/>
        </w:rPr>
        <w:t>, 2045AD concerning the 10 years in strength of each which is 20 years &amp; Globally together, all ignorance from JOB will be locked up in June 21</w:t>
      </w:r>
      <w:r w:rsidRPr="009B7BB6">
        <w:rPr>
          <w:sz w:val="24"/>
          <w:szCs w:val="24"/>
          <w:vertAlign w:val="superscript"/>
        </w:rPr>
        <w:t>st</w:t>
      </w:r>
      <w:r w:rsidRPr="009B7BB6">
        <w:rPr>
          <w:sz w:val="24"/>
          <w:szCs w:val="24"/>
        </w:rPr>
        <w:t>, 2055AD at the end of the 2,000 year reign concerning the 20 years from June 21</w:t>
      </w:r>
      <w:r w:rsidRPr="009B7BB6">
        <w:rPr>
          <w:sz w:val="24"/>
          <w:szCs w:val="24"/>
          <w:vertAlign w:val="superscript"/>
        </w:rPr>
        <w:t>st</w:t>
      </w:r>
      <w:r w:rsidRPr="009B7BB6">
        <w:rPr>
          <w:sz w:val="24"/>
          <w:szCs w:val="24"/>
        </w:rPr>
        <w:t>, 2035AD to June 21</w:t>
      </w:r>
      <w:r w:rsidRPr="009B7BB6">
        <w:rPr>
          <w:sz w:val="24"/>
          <w:szCs w:val="24"/>
          <w:vertAlign w:val="superscript"/>
        </w:rPr>
        <w:t>st</w:t>
      </w:r>
      <w:r w:rsidRPr="009B7BB6">
        <w:rPr>
          <w:sz w:val="24"/>
          <w:szCs w:val="24"/>
        </w:rPr>
        <w:t>, 2055AD. In His Impartial Judgment it is not subject to anything &amp; can lock up any Civilian of the Nation to a 6 Gold Star General of the Army (Presidential Authority) by His Inerrant Law which is called His Internal Affairs in Romans 12:1-2 &amp; 1</w:t>
      </w:r>
      <w:r w:rsidRPr="009B7BB6">
        <w:rPr>
          <w:sz w:val="24"/>
          <w:szCs w:val="24"/>
          <w:vertAlign w:val="superscript"/>
        </w:rPr>
        <w:t>st</w:t>
      </w:r>
      <w:r w:rsidRPr="009B7BB6">
        <w:rPr>
          <w:sz w:val="24"/>
          <w:szCs w:val="24"/>
        </w:rPr>
        <w:t xml:space="preserve"> Peter 1:17-21. </w:t>
      </w:r>
    </w:p>
    <w:p w:rsidR="00EB434D" w:rsidRPr="009B7BB6" w:rsidRDefault="00EB434D" w:rsidP="00EB434D">
      <w:pPr>
        <w:spacing w:line="480" w:lineRule="auto"/>
        <w:jc w:val="both"/>
        <w:rPr>
          <w:sz w:val="24"/>
          <w:szCs w:val="24"/>
        </w:rPr>
      </w:pPr>
      <w:r w:rsidRPr="009B7BB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B7BB6">
        <w:rPr>
          <w:b/>
          <w:sz w:val="24"/>
          <w:szCs w:val="24"/>
        </w:rPr>
        <w:t>Rebels</w:t>
      </w:r>
      <w:r w:rsidRPr="009B7BB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B7BB6">
        <w:rPr>
          <w:b/>
          <w:sz w:val="24"/>
          <w:szCs w:val="24"/>
        </w:rPr>
        <w:t>Mutiny</w:t>
      </w:r>
      <w:r w:rsidRPr="009B7BB6">
        <w:rPr>
          <w:sz w:val="24"/>
          <w:szCs w:val="24"/>
        </w:rPr>
        <w:t>” is the military security forces against their commanders. Second, is called a “</w:t>
      </w:r>
      <w:r w:rsidRPr="009B7BB6">
        <w:rPr>
          <w:b/>
          <w:sz w:val="24"/>
          <w:szCs w:val="24"/>
        </w:rPr>
        <w:t>Resistance Force Movement</w:t>
      </w:r>
      <w:r w:rsidRPr="009B7BB6">
        <w:rPr>
          <w:sz w:val="24"/>
          <w:szCs w:val="24"/>
        </w:rPr>
        <w:t>” is the freedom fighters who are against a foreign power. Third, is called nonviolent “</w:t>
      </w:r>
      <w:r w:rsidRPr="009B7BB6">
        <w:rPr>
          <w:b/>
          <w:sz w:val="24"/>
          <w:szCs w:val="24"/>
        </w:rPr>
        <w:t>Resistance or Civil Disobedience</w:t>
      </w:r>
      <w:r w:rsidRPr="009B7BB6">
        <w:rPr>
          <w:sz w:val="24"/>
          <w:szCs w:val="24"/>
        </w:rPr>
        <w:t>” which does not involve violence or military forces. Fourth, is called a “</w:t>
      </w:r>
      <w:r w:rsidRPr="009B7BB6">
        <w:rPr>
          <w:b/>
          <w:sz w:val="24"/>
          <w:szCs w:val="24"/>
        </w:rPr>
        <w:t>Revolution</w:t>
      </w:r>
      <w:r w:rsidRPr="009B7BB6">
        <w:rPr>
          <w:sz w:val="24"/>
          <w:szCs w:val="24"/>
        </w:rPr>
        <w:t>” which is done by radicals to overthrow a government. Fifth, is called a “</w:t>
      </w:r>
      <w:r w:rsidRPr="009B7BB6">
        <w:rPr>
          <w:b/>
          <w:sz w:val="24"/>
          <w:szCs w:val="24"/>
        </w:rPr>
        <w:t>Revolt</w:t>
      </w:r>
      <w:r w:rsidRPr="009B7BB6">
        <w:rPr>
          <w:sz w:val="24"/>
          <w:szCs w:val="24"/>
        </w:rPr>
        <w:t xml:space="preserve">” which means a localized rebellion force. Sixth, is called </w:t>
      </w:r>
      <w:r w:rsidRPr="009B7BB6">
        <w:rPr>
          <w:sz w:val="24"/>
          <w:szCs w:val="24"/>
        </w:rPr>
        <w:lastRenderedPageBreak/>
        <w:t>“</w:t>
      </w:r>
      <w:r w:rsidRPr="009B7BB6">
        <w:rPr>
          <w:b/>
          <w:sz w:val="24"/>
          <w:szCs w:val="24"/>
        </w:rPr>
        <w:t>Terrorism</w:t>
      </w:r>
      <w:r w:rsidRPr="009B7BB6">
        <w:rPr>
          <w:sz w:val="24"/>
          <w:szCs w:val="24"/>
        </w:rPr>
        <w:t>” which is the religious and political militant extremists. Seventh, is called a “</w:t>
      </w:r>
      <w:r w:rsidRPr="009B7BB6">
        <w:rPr>
          <w:b/>
          <w:sz w:val="24"/>
          <w:szCs w:val="24"/>
        </w:rPr>
        <w:t>Subversion</w:t>
      </w:r>
      <w:r w:rsidRPr="009B7BB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B7BB6">
        <w:rPr>
          <w:sz w:val="24"/>
          <w:szCs w:val="24"/>
          <w:vertAlign w:val="superscript"/>
        </w:rPr>
        <w:t>nd</w:t>
      </w:r>
      <w:r w:rsidRPr="009B7BB6">
        <w:rPr>
          <w:sz w:val="24"/>
          <w:szCs w:val="24"/>
        </w:rPr>
        <w:t xml:space="preserve"> Thessalonians 2:1-12; Jude 5-15; 2</w:t>
      </w:r>
      <w:r w:rsidRPr="009B7BB6">
        <w:rPr>
          <w:sz w:val="24"/>
          <w:szCs w:val="24"/>
          <w:vertAlign w:val="superscript"/>
        </w:rPr>
        <w:t>nd</w:t>
      </w:r>
      <w:r w:rsidRPr="009B7BB6">
        <w:rPr>
          <w:sz w:val="24"/>
          <w:szCs w:val="24"/>
        </w:rPr>
        <w:t xml:space="preserve"> John 7-11 and 1</w:t>
      </w:r>
      <w:r w:rsidRPr="009B7BB6">
        <w:rPr>
          <w:sz w:val="24"/>
          <w:szCs w:val="24"/>
          <w:vertAlign w:val="superscript"/>
        </w:rPr>
        <w:t>st</w:t>
      </w:r>
      <w:r w:rsidRPr="009B7BB6">
        <w:rPr>
          <w:sz w:val="24"/>
          <w:szCs w:val="24"/>
        </w:rPr>
        <w:t xml:space="preserve"> John 4:1-6; Isaiah 14:12-21; Ezekiel 28:15-19; Ezra 4:18-19; Luke 10:18-20; 1</w:t>
      </w:r>
      <w:r w:rsidRPr="009B7BB6">
        <w:rPr>
          <w:sz w:val="24"/>
          <w:szCs w:val="24"/>
          <w:vertAlign w:val="superscript"/>
        </w:rPr>
        <w:t>st</w:t>
      </w:r>
      <w:r w:rsidRPr="009B7BB6">
        <w:rPr>
          <w:sz w:val="24"/>
          <w:szCs w:val="24"/>
        </w:rPr>
        <w:t xml:space="preserve"> Samuel 15:23; Acts 21:38 (NKJV) &amp; Deuteronomy 13:1-18. The Examples of Wrong Rebellion against God is in Psalms 2:2; 66:7; Numbers 20:24; 27:14 &amp; 1</w:t>
      </w:r>
      <w:r w:rsidRPr="009B7BB6">
        <w:rPr>
          <w:sz w:val="24"/>
          <w:szCs w:val="24"/>
          <w:vertAlign w:val="superscript"/>
        </w:rPr>
        <w:t>st</w:t>
      </w:r>
      <w:r w:rsidRPr="009B7BB6">
        <w:rPr>
          <w:sz w:val="24"/>
          <w:szCs w:val="24"/>
        </w:rPr>
        <w:t xml:space="preserve"> Samuel 15:22-23. The Divine Warnings not to Rebel is in 1</w:t>
      </w:r>
      <w:r w:rsidRPr="009B7BB6">
        <w:rPr>
          <w:sz w:val="24"/>
          <w:szCs w:val="24"/>
          <w:vertAlign w:val="superscript"/>
        </w:rPr>
        <w:t>st</w:t>
      </w:r>
      <w:r w:rsidRPr="009B7BB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B7BB6">
        <w:rPr>
          <w:sz w:val="24"/>
          <w:szCs w:val="24"/>
          <w:vertAlign w:val="superscript"/>
        </w:rPr>
        <w:t>nd</w:t>
      </w:r>
      <w:r w:rsidRPr="009B7BB6">
        <w:rPr>
          <w:sz w:val="24"/>
          <w:szCs w:val="24"/>
        </w:rPr>
        <w:t xml:space="preserve"> Thessalonians 2:3 &amp; 1</w:t>
      </w:r>
      <w:r w:rsidRPr="009B7BB6">
        <w:rPr>
          <w:sz w:val="24"/>
          <w:szCs w:val="24"/>
          <w:vertAlign w:val="superscript"/>
        </w:rPr>
        <w:t>st</w:t>
      </w:r>
      <w:r w:rsidRPr="009B7BB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w:t>
      </w:r>
      <w:r w:rsidRPr="009B7BB6">
        <w:rPr>
          <w:sz w:val="24"/>
          <w:szCs w:val="24"/>
        </w:rPr>
        <w:lastRenderedPageBreak/>
        <w:t>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B7BB6">
        <w:rPr>
          <w:sz w:val="24"/>
          <w:szCs w:val="24"/>
          <w:vertAlign w:val="superscript"/>
        </w:rPr>
        <w:t>st</w:t>
      </w:r>
      <w:r w:rsidRPr="009B7BB6">
        <w:rPr>
          <w:sz w:val="24"/>
          <w:szCs w:val="24"/>
        </w:rPr>
        <w:t xml:space="preserve"> Corinthians 10:1-12; Hebrews 3:7-4:2; Psalms 95:7-11 &amp; Jude 5, 7. The Rebellion against Human Authority: The Examples of Rebellion against Human Leaders is in Genesis 14:3-4; 2</w:t>
      </w:r>
      <w:r w:rsidRPr="009B7BB6">
        <w:rPr>
          <w:sz w:val="24"/>
          <w:szCs w:val="24"/>
          <w:vertAlign w:val="superscript"/>
        </w:rPr>
        <w:t>nd</w:t>
      </w:r>
      <w:r w:rsidRPr="009B7BB6">
        <w:rPr>
          <w:sz w:val="24"/>
          <w:szCs w:val="24"/>
        </w:rPr>
        <w:t xml:space="preserve"> Kings 18:7; 24:1, 20; 2</w:t>
      </w:r>
      <w:r w:rsidRPr="009B7BB6">
        <w:rPr>
          <w:sz w:val="24"/>
          <w:szCs w:val="24"/>
          <w:vertAlign w:val="superscript"/>
        </w:rPr>
        <w:t>nd</w:t>
      </w:r>
      <w:r w:rsidRPr="009B7BB6">
        <w:rPr>
          <w:sz w:val="24"/>
          <w:szCs w:val="24"/>
        </w:rPr>
        <w:t xml:space="preserve"> Chronicles 13:6; 36:13; Jeremiah 52:3 &amp; Mark 15:7. The Rebellion against Parents is in Deuteronomy 21:18-21. The Rebellion of Nations is in 1</w:t>
      </w:r>
      <w:r w:rsidRPr="009B7BB6">
        <w:rPr>
          <w:sz w:val="24"/>
          <w:szCs w:val="24"/>
          <w:vertAlign w:val="superscript"/>
        </w:rPr>
        <w:t>st</w:t>
      </w:r>
      <w:r w:rsidRPr="009B7BB6">
        <w:rPr>
          <w:sz w:val="24"/>
          <w:szCs w:val="24"/>
        </w:rPr>
        <w:t xml:space="preserve"> Kings 12:19; 2</w:t>
      </w:r>
      <w:r w:rsidRPr="009B7BB6">
        <w:rPr>
          <w:sz w:val="24"/>
          <w:szCs w:val="24"/>
          <w:vertAlign w:val="superscript"/>
        </w:rPr>
        <w:t>nd</w:t>
      </w:r>
      <w:r w:rsidRPr="009B7BB6">
        <w:rPr>
          <w:sz w:val="24"/>
          <w:szCs w:val="24"/>
        </w:rPr>
        <w:t xml:space="preserve"> Chronicles 10:19 &amp; 2</w:t>
      </w:r>
      <w:r w:rsidRPr="009B7BB6">
        <w:rPr>
          <w:sz w:val="24"/>
          <w:szCs w:val="24"/>
          <w:vertAlign w:val="superscript"/>
        </w:rPr>
        <w:t>nd</w:t>
      </w:r>
      <w:r w:rsidRPr="009B7BB6">
        <w:rPr>
          <w:sz w:val="24"/>
          <w:szCs w:val="24"/>
        </w:rPr>
        <w:t xml:space="preserve"> Kings 1:1. The Accusations of Rebellion is in Nehemiah 2:19; 6:5-8. The Rebellion against God’s Chosen Leaders is in Exodus 23:21; Numbers 16:1-3; 20:2-5; Joshua 1:18 &amp; 2</w:t>
      </w:r>
      <w:r w:rsidRPr="009B7BB6">
        <w:rPr>
          <w:sz w:val="24"/>
          <w:szCs w:val="24"/>
          <w:vertAlign w:val="superscript"/>
        </w:rPr>
        <w:t>nd</w:t>
      </w:r>
      <w:r w:rsidRPr="009B7BB6">
        <w:rPr>
          <w:sz w:val="24"/>
          <w:szCs w:val="24"/>
        </w:rPr>
        <w:t xml:space="preserve"> Samuel 15:10. The Rebellion against Incorruptible Authority is Damned is in Romans 13:2 &amp; 1</w:t>
      </w:r>
      <w:r w:rsidRPr="009B7BB6">
        <w:rPr>
          <w:sz w:val="24"/>
          <w:szCs w:val="24"/>
          <w:vertAlign w:val="superscript"/>
        </w:rPr>
        <w:t>st</w:t>
      </w:r>
      <w:r w:rsidRPr="009B7BB6">
        <w:rPr>
          <w:sz w:val="24"/>
          <w:szCs w:val="24"/>
        </w:rPr>
        <w:t xml:space="preserve"> Peter 2:13.    </w:t>
      </w:r>
    </w:p>
    <w:p w:rsidR="00EB434D" w:rsidRPr="009B7BB6" w:rsidRDefault="00EB434D" w:rsidP="00EB434D">
      <w:pPr>
        <w:spacing w:before="240" w:line="480" w:lineRule="auto"/>
        <w:jc w:val="both"/>
        <w:rPr>
          <w:sz w:val="24"/>
          <w:szCs w:val="24"/>
        </w:rPr>
      </w:pPr>
      <w:r w:rsidRPr="009B7BB6">
        <w:rPr>
          <w:sz w:val="24"/>
          <w:szCs w:val="24"/>
        </w:rPr>
        <w:t>The Oppression against the United States of America is from June 21</w:t>
      </w:r>
      <w:r w:rsidRPr="009B7BB6">
        <w:rPr>
          <w:sz w:val="24"/>
          <w:szCs w:val="24"/>
          <w:vertAlign w:val="superscript"/>
        </w:rPr>
        <w:t>st</w:t>
      </w:r>
      <w:r w:rsidRPr="009B7BB6">
        <w:rPr>
          <w:sz w:val="24"/>
          <w:szCs w:val="24"/>
        </w:rPr>
        <w:t xml:space="preserve"> 1650 AD-June 21</w:t>
      </w:r>
      <w:r w:rsidRPr="009B7BB6">
        <w:rPr>
          <w:sz w:val="24"/>
          <w:szCs w:val="24"/>
          <w:vertAlign w:val="superscript"/>
        </w:rPr>
        <w:t>st</w:t>
      </w:r>
      <w:r w:rsidRPr="009B7BB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B7BB6">
        <w:rPr>
          <w:sz w:val="24"/>
          <w:szCs w:val="24"/>
          <w:vertAlign w:val="superscript"/>
        </w:rPr>
        <w:t>st</w:t>
      </w:r>
      <w:r w:rsidRPr="009B7BB6">
        <w:rPr>
          <w:sz w:val="24"/>
          <w:szCs w:val="24"/>
        </w:rPr>
        <w:t xml:space="preserve"> 1972 AD-June 21</w:t>
      </w:r>
      <w:r w:rsidRPr="009B7BB6">
        <w:rPr>
          <w:sz w:val="24"/>
          <w:szCs w:val="24"/>
          <w:vertAlign w:val="superscript"/>
        </w:rPr>
        <w:t>st</w:t>
      </w:r>
      <w:r w:rsidRPr="009B7BB6">
        <w:rPr>
          <w:sz w:val="24"/>
          <w:szCs w:val="24"/>
        </w:rPr>
        <w:t xml:space="preserve"> 2015 AD  in 1</w:t>
      </w:r>
      <w:r w:rsidRPr="009B7BB6">
        <w:rPr>
          <w:sz w:val="24"/>
          <w:szCs w:val="24"/>
          <w:vertAlign w:val="superscript"/>
        </w:rPr>
        <w:t>st</w:t>
      </w:r>
      <w:r w:rsidRPr="009B7BB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B7BB6">
        <w:rPr>
          <w:sz w:val="24"/>
          <w:szCs w:val="24"/>
          <w:vertAlign w:val="superscript"/>
        </w:rPr>
        <w:t>nd</w:t>
      </w:r>
      <w:r w:rsidRPr="009B7BB6">
        <w:rPr>
          <w:sz w:val="24"/>
          <w:szCs w:val="24"/>
        </w:rPr>
        <w:t xml:space="preserve"> Corinthians 12:2 &amp; Psalms 90:10 in weakness to strength) in Acts 7:6-7, 24-25, 34] because it can only </w:t>
      </w:r>
      <w:r w:rsidRPr="009B7BB6">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B7BB6">
        <w:rPr>
          <w:sz w:val="24"/>
          <w:szCs w:val="24"/>
          <w:vertAlign w:val="superscript"/>
        </w:rPr>
        <w:t>st</w:t>
      </w:r>
      <w:r w:rsidRPr="009B7BB6">
        <w:rPr>
          <w:sz w:val="24"/>
          <w:szCs w:val="24"/>
        </w:rPr>
        <w:t xml:space="preserve"> Kings 19:3-4; Job 9:23; Psalms 42:1-11; 88:1-18; Joel 1:11 &amp; 2</w:t>
      </w:r>
      <w:r w:rsidRPr="009B7BB6">
        <w:rPr>
          <w:sz w:val="24"/>
          <w:szCs w:val="24"/>
          <w:vertAlign w:val="superscript"/>
        </w:rPr>
        <w:t>nd</w:t>
      </w:r>
      <w:r w:rsidRPr="009B7BB6">
        <w:rPr>
          <w:sz w:val="24"/>
          <w:szCs w:val="24"/>
        </w:rPr>
        <w:t xml:space="preserve"> Corinthians 1:8. The Physical Illness or Exhaustion is in Genesis 21:15-16; 1</w:t>
      </w:r>
      <w:r w:rsidRPr="009B7BB6">
        <w:rPr>
          <w:sz w:val="24"/>
          <w:szCs w:val="24"/>
          <w:vertAlign w:val="superscript"/>
        </w:rPr>
        <w:t>st</w:t>
      </w:r>
      <w:r w:rsidRPr="009B7BB6">
        <w:rPr>
          <w:sz w:val="24"/>
          <w:szCs w:val="24"/>
        </w:rPr>
        <w:t xml:space="preserve"> Kings 19:5-8; Psalms 6:1-7; 22:14-17; 31:9-12; Isaiah 38:1-2 &amp; Jonah 1:5. The Fear of Others is in 1</w:t>
      </w:r>
      <w:r w:rsidRPr="009B7BB6">
        <w:rPr>
          <w:sz w:val="24"/>
          <w:szCs w:val="24"/>
          <w:vertAlign w:val="superscript"/>
        </w:rPr>
        <w:t>st</w:t>
      </w:r>
      <w:r w:rsidRPr="009B7BB6">
        <w:rPr>
          <w:sz w:val="24"/>
          <w:szCs w:val="24"/>
        </w:rPr>
        <w:t xml:space="preserve"> Kings 19:1-3. The Fear of Failure is in Exodus 4:1; Numbers 11:11-15 &amp; 1</w:t>
      </w:r>
      <w:r w:rsidRPr="009B7BB6">
        <w:rPr>
          <w:sz w:val="24"/>
          <w:szCs w:val="24"/>
          <w:vertAlign w:val="superscript"/>
        </w:rPr>
        <w:t>st</w:t>
      </w:r>
      <w:r w:rsidRPr="009B7BB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B7BB6">
        <w:rPr>
          <w:sz w:val="24"/>
          <w:szCs w:val="24"/>
          <w:vertAlign w:val="superscript"/>
        </w:rPr>
        <w:t>st</w:t>
      </w:r>
      <w:r w:rsidRPr="009B7BB6">
        <w:rPr>
          <w:sz w:val="24"/>
          <w:szCs w:val="24"/>
        </w:rPr>
        <w:t xml:space="preserve"> Kings 19:4; Job 10:1; Ecclesiastes 2:17; Jeremiah 20:15-18 &amp; Jonah 4:8. Deep Sorrow is in Genesis 21:16; Judges 21:2; 1</w:t>
      </w:r>
      <w:r w:rsidRPr="009B7BB6">
        <w:rPr>
          <w:sz w:val="24"/>
          <w:szCs w:val="24"/>
          <w:vertAlign w:val="superscript"/>
        </w:rPr>
        <w:t>st</w:t>
      </w:r>
      <w:r w:rsidRPr="009B7BB6">
        <w:rPr>
          <w:sz w:val="24"/>
          <w:szCs w:val="24"/>
        </w:rPr>
        <w:t xml:space="preserve"> Samuel 1:10, 16; Psalms 42:3; Nehemiah 1:4; 2:2; Esther 4:1-3; Job 16:16 &amp; Lamentations 2:11. Loneliness is in Numbers 11:14 &amp; 1</w:t>
      </w:r>
      <w:r w:rsidRPr="009B7BB6">
        <w:rPr>
          <w:sz w:val="24"/>
          <w:szCs w:val="24"/>
          <w:vertAlign w:val="superscript"/>
        </w:rPr>
        <w:t>st</w:t>
      </w:r>
      <w:r w:rsidRPr="009B7BB6">
        <w:rPr>
          <w:sz w:val="24"/>
          <w:szCs w:val="24"/>
        </w:rPr>
        <w:t xml:space="preserve"> Kings 19:10, 14. Perplexity is in Psalms 42:5; Habakkuk 1:2; John 16:6 &amp; Luke 24:17. Despair is in Psalms 88:3-9; Job 17:1 &amp; 2</w:t>
      </w:r>
      <w:r w:rsidRPr="009B7BB6">
        <w:rPr>
          <w:sz w:val="24"/>
          <w:szCs w:val="24"/>
          <w:vertAlign w:val="superscript"/>
        </w:rPr>
        <w:t>nd</w:t>
      </w:r>
      <w:r w:rsidRPr="009B7BB6">
        <w:rPr>
          <w:sz w:val="24"/>
          <w:szCs w:val="24"/>
        </w:rPr>
        <w:t xml:space="preserve"> Corinthians 1:8-9. Escapism is in 1</w:t>
      </w:r>
      <w:r w:rsidRPr="009B7BB6">
        <w:rPr>
          <w:sz w:val="24"/>
          <w:szCs w:val="24"/>
          <w:vertAlign w:val="superscript"/>
        </w:rPr>
        <w:t>st</w:t>
      </w:r>
      <w:r w:rsidRPr="009B7BB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B7BB6">
        <w:rPr>
          <w:sz w:val="24"/>
          <w:szCs w:val="24"/>
          <w:vertAlign w:val="superscript"/>
        </w:rPr>
        <w:t>st</w:t>
      </w:r>
      <w:r w:rsidRPr="009B7BB6">
        <w:rPr>
          <w:sz w:val="24"/>
          <w:szCs w:val="24"/>
        </w:rPr>
        <w:t xml:space="preserve"> Kings 19:9-18 &amp; Psalms 22:1-2, 6-8; 42:1-7, 9-11; 43:1-5. The Remedies for Depression: Renewed Vision of the Father Stephen and being Centered upon Him is in 1</w:t>
      </w:r>
      <w:r w:rsidRPr="009B7BB6">
        <w:rPr>
          <w:sz w:val="24"/>
          <w:szCs w:val="24"/>
          <w:vertAlign w:val="superscript"/>
        </w:rPr>
        <w:t>st</w:t>
      </w:r>
      <w:r w:rsidRPr="009B7BB6">
        <w:rPr>
          <w:sz w:val="24"/>
          <w:szCs w:val="24"/>
        </w:rPr>
        <w:t xml:space="preserve"> Kings 19:11; Isaiah 26:3; Jeremiah 17:7-8; Romans 8:6 &amp; Acts 6:15. Hope and Trust in the Father Stephen is in Psalms 22:9-11, 22-31; 42:11; Habakkuk 3:16-18 &amp; Acts 6:7. Praise to the Father Stephen is in </w:t>
      </w:r>
      <w:r w:rsidRPr="009B7BB6">
        <w:rPr>
          <w:sz w:val="24"/>
          <w:szCs w:val="24"/>
        </w:rPr>
        <w:lastRenderedPageBreak/>
        <w:t>Psalms 30:1; 42:5; 107:1-43; Isaiah 61:1-3; 2</w:t>
      </w:r>
      <w:r w:rsidRPr="009B7BB6">
        <w:rPr>
          <w:sz w:val="24"/>
          <w:szCs w:val="24"/>
          <w:vertAlign w:val="superscript"/>
        </w:rPr>
        <w:t>nd</w:t>
      </w:r>
      <w:r w:rsidRPr="009B7BB6">
        <w:rPr>
          <w:sz w:val="24"/>
          <w:szCs w:val="24"/>
        </w:rPr>
        <w:t xml:space="preserve"> Corinthians 4:8-12 &amp; Acts 6:4. Reviewing what the Father Stephen has done is in Psalms 42:6; 77:11-12; 143:5; Lamentations 3:19-26; 2</w:t>
      </w:r>
      <w:r w:rsidRPr="009B7BB6">
        <w:rPr>
          <w:sz w:val="24"/>
          <w:szCs w:val="24"/>
          <w:vertAlign w:val="superscript"/>
        </w:rPr>
        <w:t>nd</w:t>
      </w:r>
      <w:r w:rsidRPr="009B7BB6">
        <w:rPr>
          <w:sz w:val="24"/>
          <w:szCs w:val="24"/>
        </w:rPr>
        <w:t xml:space="preserve"> Corinthians 7:6 &amp; Acts 7:24-25. Prayer to the Father Stephen is in Psalms 139:23; Philippians 4:6-7 &amp; Acts 6:4, 6.  </w:t>
      </w:r>
    </w:p>
    <w:p w:rsidR="00EB434D" w:rsidRPr="009B7BB6" w:rsidRDefault="00EB434D" w:rsidP="00EB434D">
      <w:pPr>
        <w:spacing w:before="240" w:line="480" w:lineRule="auto"/>
        <w:jc w:val="both"/>
        <w:rPr>
          <w:sz w:val="24"/>
          <w:szCs w:val="24"/>
        </w:rPr>
      </w:pPr>
      <w:r w:rsidRPr="009B7BB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B7BB6">
        <w:rPr>
          <w:sz w:val="24"/>
          <w:szCs w:val="24"/>
          <w:vertAlign w:val="superscript"/>
        </w:rPr>
        <w:t>nd</w:t>
      </w:r>
      <w:r w:rsidRPr="009B7BB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9B7BB6">
        <w:rPr>
          <w:sz w:val="24"/>
          <w:szCs w:val="24"/>
        </w:rPr>
        <w:lastRenderedPageBreak/>
        <w:t>of the Father Stephen is in 1</w:t>
      </w:r>
      <w:r w:rsidRPr="009B7BB6">
        <w:rPr>
          <w:sz w:val="24"/>
          <w:szCs w:val="24"/>
          <w:vertAlign w:val="superscript"/>
        </w:rPr>
        <w:t>st</w:t>
      </w:r>
      <w:r w:rsidRPr="009B7BB6">
        <w:rPr>
          <w:sz w:val="24"/>
          <w:szCs w:val="24"/>
        </w:rPr>
        <w:t xml:space="preserve"> Peter 2:21; John 16:33; 1</w:t>
      </w:r>
      <w:r w:rsidRPr="009B7BB6">
        <w:rPr>
          <w:sz w:val="24"/>
          <w:szCs w:val="24"/>
          <w:vertAlign w:val="superscript"/>
        </w:rPr>
        <w:t>st</w:t>
      </w:r>
      <w:r w:rsidRPr="009B7BB6">
        <w:rPr>
          <w:sz w:val="24"/>
          <w:szCs w:val="24"/>
        </w:rPr>
        <w:t xml:space="preserve"> Thessalonians 3:2-4; 2</w:t>
      </w:r>
      <w:r w:rsidRPr="009B7BB6">
        <w:rPr>
          <w:sz w:val="24"/>
          <w:szCs w:val="24"/>
          <w:vertAlign w:val="superscript"/>
        </w:rPr>
        <w:t>nd</w:t>
      </w:r>
      <w:r w:rsidRPr="009B7BB6">
        <w:rPr>
          <w:sz w:val="24"/>
          <w:szCs w:val="24"/>
        </w:rPr>
        <w:t xml:space="preserve"> Timothy 2:3; 3:12 &amp; Acts 6:4-10; 14:22-23. </w:t>
      </w:r>
    </w:p>
    <w:p w:rsidR="00EB434D" w:rsidRPr="009B7BB6" w:rsidRDefault="00EB434D" w:rsidP="00EB434D">
      <w:pPr>
        <w:spacing w:before="240" w:line="480" w:lineRule="auto"/>
        <w:jc w:val="both"/>
        <w:rPr>
          <w:sz w:val="24"/>
          <w:szCs w:val="24"/>
        </w:rPr>
      </w:pPr>
      <w:r w:rsidRPr="009B7BB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B7BB6">
        <w:rPr>
          <w:sz w:val="24"/>
          <w:szCs w:val="24"/>
          <w:vertAlign w:val="superscript"/>
        </w:rPr>
        <w:t>st</w:t>
      </w:r>
      <w:r w:rsidRPr="009B7BB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B7BB6">
        <w:rPr>
          <w:sz w:val="24"/>
          <w:szCs w:val="24"/>
          <w:vertAlign w:val="superscript"/>
        </w:rPr>
        <w:t>nd</w:t>
      </w:r>
      <w:r w:rsidRPr="009B7BB6">
        <w:rPr>
          <w:sz w:val="24"/>
          <w:szCs w:val="24"/>
        </w:rPr>
        <w:t xml:space="preserve"> Chronicles 6:38-39; Psalms 42:9; 57:1; 79:11; 82:3-4; 94:1-7; Revelation 6:10 &amp; Acts 6:4. In Trust to the Father Stephen is in Job 19:25; Psalms 42:1-3; 138:7; 2</w:t>
      </w:r>
      <w:r w:rsidRPr="009B7BB6">
        <w:rPr>
          <w:sz w:val="24"/>
          <w:szCs w:val="24"/>
          <w:vertAlign w:val="superscript"/>
        </w:rPr>
        <w:t>nd</w:t>
      </w:r>
      <w:r w:rsidRPr="009B7BB6">
        <w:rPr>
          <w:sz w:val="24"/>
          <w:szCs w:val="24"/>
        </w:rPr>
        <w:t xml:space="preserve"> Corinthians 4:17; 6:4-5; 1</w:t>
      </w:r>
      <w:r w:rsidRPr="009B7BB6">
        <w:rPr>
          <w:sz w:val="24"/>
          <w:szCs w:val="24"/>
          <w:vertAlign w:val="superscript"/>
        </w:rPr>
        <w:t>st</w:t>
      </w:r>
      <w:r w:rsidRPr="009B7BB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B434D" w:rsidRPr="009B7BB6" w:rsidRDefault="00EB434D" w:rsidP="00EB434D">
      <w:pPr>
        <w:spacing w:line="480" w:lineRule="auto"/>
        <w:jc w:val="both"/>
        <w:rPr>
          <w:sz w:val="24"/>
          <w:szCs w:val="24"/>
        </w:rPr>
      </w:pPr>
      <w:r w:rsidRPr="009B7BB6">
        <w:rPr>
          <w:sz w:val="24"/>
          <w:szCs w:val="24"/>
        </w:rPr>
        <w:lastRenderedPageBreak/>
        <w:t>The Rebuilding of the Temple: Preparations for Rebuilding the Temple is in Ezra 1:1-4, 7 &amp; 2</w:t>
      </w:r>
      <w:r w:rsidRPr="009B7BB6">
        <w:rPr>
          <w:sz w:val="24"/>
          <w:szCs w:val="24"/>
          <w:vertAlign w:val="superscript"/>
        </w:rPr>
        <w:t>nd</w:t>
      </w:r>
      <w:r w:rsidRPr="009B7B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its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B434D" w:rsidRPr="009B7BB6" w:rsidRDefault="00EB434D" w:rsidP="00EB434D">
      <w:pPr>
        <w:spacing w:line="480" w:lineRule="auto"/>
        <w:jc w:val="both"/>
        <w:rPr>
          <w:sz w:val="24"/>
          <w:szCs w:val="24"/>
        </w:rPr>
      </w:pPr>
      <w:r w:rsidRPr="009B7BB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9B7BB6">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B434D" w:rsidRPr="009B7BB6" w:rsidRDefault="00EB434D" w:rsidP="00EB434D">
      <w:pPr>
        <w:spacing w:line="480" w:lineRule="auto"/>
        <w:jc w:val="both"/>
        <w:rPr>
          <w:sz w:val="24"/>
          <w:szCs w:val="24"/>
        </w:rPr>
      </w:pPr>
      <w:r w:rsidRPr="009B7BB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B7BB6">
        <w:rPr>
          <w:sz w:val="24"/>
          <w:szCs w:val="24"/>
          <w:vertAlign w:val="superscript"/>
        </w:rPr>
        <w:t>nd</w:t>
      </w:r>
      <w:r w:rsidRPr="009B7BB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B7BB6">
        <w:rPr>
          <w:sz w:val="24"/>
          <w:szCs w:val="24"/>
          <w:vertAlign w:val="superscript"/>
        </w:rPr>
        <w:t>st</w:t>
      </w:r>
      <w:r w:rsidRPr="009B7BB6">
        <w:rPr>
          <w:sz w:val="24"/>
          <w:szCs w:val="24"/>
        </w:rPr>
        <w:t xml:space="preserve"> Corinthians 6:19. The Individual Christian as the Temple of the Holy Ghost in the Kingdom of Lordship is in Acts 6:5; 7:55-56. The Local Church as the Father Stephen’s Temple is in 1</w:t>
      </w:r>
      <w:r w:rsidRPr="009B7BB6">
        <w:rPr>
          <w:sz w:val="24"/>
          <w:szCs w:val="24"/>
          <w:vertAlign w:val="superscript"/>
        </w:rPr>
        <w:t>st</w:t>
      </w:r>
      <w:r w:rsidRPr="009B7BB6">
        <w:rPr>
          <w:sz w:val="24"/>
          <w:szCs w:val="24"/>
        </w:rPr>
        <w:t xml:space="preserve"> Corinthians 3:16-17. The Universal Church as the Father Stephen’s Temple is in Ephesians 2:21-22; 2</w:t>
      </w:r>
      <w:r w:rsidRPr="009B7BB6">
        <w:rPr>
          <w:sz w:val="24"/>
          <w:szCs w:val="24"/>
          <w:vertAlign w:val="superscript"/>
        </w:rPr>
        <w:t>nd</w:t>
      </w:r>
      <w:r w:rsidRPr="009B7BB6">
        <w:rPr>
          <w:sz w:val="24"/>
          <w:szCs w:val="24"/>
        </w:rPr>
        <w:t xml:space="preserve"> Corinthians 6:16 &amp; 1</w:t>
      </w:r>
      <w:r w:rsidRPr="009B7BB6">
        <w:rPr>
          <w:sz w:val="24"/>
          <w:szCs w:val="24"/>
          <w:vertAlign w:val="superscript"/>
        </w:rPr>
        <w:t>st</w:t>
      </w:r>
      <w:r w:rsidRPr="009B7BB6">
        <w:rPr>
          <w:sz w:val="24"/>
          <w:szCs w:val="24"/>
        </w:rPr>
        <w:t xml:space="preserve"> Peter 2:5. </w:t>
      </w:r>
    </w:p>
    <w:p w:rsidR="00EB434D" w:rsidRPr="009B7BB6" w:rsidRDefault="00EB434D" w:rsidP="00EB434D">
      <w:pPr>
        <w:spacing w:line="480" w:lineRule="auto"/>
        <w:jc w:val="both"/>
        <w:rPr>
          <w:sz w:val="24"/>
          <w:szCs w:val="24"/>
        </w:rPr>
      </w:pPr>
      <w:r w:rsidRPr="009B7BB6">
        <w:rPr>
          <w:sz w:val="24"/>
          <w:szCs w:val="24"/>
        </w:rPr>
        <w:lastRenderedPageBreak/>
        <w:t>The Sexual Heathen Temples is 100% Idolatrous: Heathen Temples is in Judges 16:28-30; 1</w:t>
      </w:r>
      <w:r w:rsidRPr="009B7BB6">
        <w:rPr>
          <w:sz w:val="24"/>
          <w:szCs w:val="24"/>
          <w:vertAlign w:val="superscript"/>
        </w:rPr>
        <w:t>st</w:t>
      </w:r>
      <w:r w:rsidRPr="009B7BB6">
        <w:rPr>
          <w:sz w:val="24"/>
          <w:szCs w:val="24"/>
        </w:rPr>
        <w:t xml:space="preserve"> Samuel 5:2-4; 31:8-10; 2</w:t>
      </w:r>
      <w:r w:rsidRPr="009B7BB6">
        <w:rPr>
          <w:sz w:val="24"/>
          <w:szCs w:val="24"/>
          <w:vertAlign w:val="superscript"/>
        </w:rPr>
        <w:t>nd</w:t>
      </w:r>
      <w:r w:rsidRPr="009B7BB6">
        <w:rPr>
          <w:sz w:val="24"/>
          <w:szCs w:val="24"/>
        </w:rPr>
        <w:t xml:space="preserve"> Kings 5:18 &amp; Nahum 1:14. The Idolatrous Temples in Israel and Judah is in 1</w:t>
      </w:r>
      <w:r w:rsidRPr="009B7BB6">
        <w:rPr>
          <w:sz w:val="24"/>
          <w:szCs w:val="24"/>
          <w:vertAlign w:val="superscript"/>
        </w:rPr>
        <w:t>st</w:t>
      </w:r>
      <w:r w:rsidRPr="009B7BB6">
        <w:rPr>
          <w:sz w:val="24"/>
          <w:szCs w:val="24"/>
        </w:rPr>
        <w:t xml:space="preserve"> Kings 12:26-30; 16:32; 2</w:t>
      </w:r>
      <w:r w:rsidRPr="009B7BB6">
        <w:rPr>
          <w:sz w:val="24"/>
          <w:szCs w:val="24"/>
          <w:vertAlign w:val="superscript"/>
        </w:rPr>
        <w:t>nd</w:t>
      </w:r>
      <w:r w:rsidRPr="009B7BB6">
        <w:rPr>
          <w:sz w:val="24"/>
          <w:szCs w:val="24"/>
        </w:rPr>
        <w:t xml:space="preserve"> Kings 10:21, 23-27 &amp; 2</w:t>
      </w:r>
      <w:r w:rsidRPr="009B7BB6">
        <w:rPr>
          <w:sz w:val="24"/>
          <w:szCs w:val="24"/>
          <w:vertAlign w:val="superscript"/>
        </w:rPr>
        <w:t>nd</w:t>
      </w:r>
      <w:r w:rsidRPr="009B7BB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B7BB6">
        <w:rPr>
          <w:sz w:val="24"/>
          <w:szCs w:val="24"/>
          <w:vertAlign w:val="superscript"/>
        </w:rPr>
        <w:t>nd</w:t>
      </w:r>
      <w:r w:rsidRPr="009B7BB6">
        <w:rPr>
          <w:sz w:val="24"/>
          <w:szCs w:val="24"/>
        </w:rPr>
        <w:t xml:space="preserve"> Kings 16:10-13; 21:4-5; 2</w:t>
      </w:r>
      <w:r w:rsidRPr="009B7BB6">
        <w:rPr>
          <w:sz w:val="24"/>
          <w:szCs w:val="24"/>
          <w:vertAlign w:val="superscript"/>
        </w:rPr>
        <w:t>nd</w:t>
      </w:r>
      <w:r w:rsidRPr="009B7BB6">
        <w:rPr>
          <w:sz w:val="24"/>
          <w:szCs w:val="24"/>
        </w:rPr>
        <w:t xml:space="preserve"> Chronicles 24:7; 26:16-20; 28:23; 33:5, 7 &amp; Ezra 8:12-16. The NT Heathen Idolatrous Temples is in Romans 1:21-25, 32. </w:t>
      </w:r>
    </w:p>
    <w:p w:rsidR="00EB434D" w:rsidRPr="009B7BB6" w:rsidRDefault="00EB434D" w:rsidP="00EB434D">
      <w:pPr>
        <w:spacing w:line="480" w:lineRule="auto"/>
        <w:jc w:val="center"/>
        <w:rPr>
          <w:b/>
          <w:sz w:val="24"/>
          <w:szCs w:val="24"/>
        </w:rPr>
      </w:pPr>
      <w:r w:rsidRPr="009B7BB6">
        <w:rPr>
          <w:b/>
          <w:sz w:val="24"/>
          <w:szCs w:val="24"/>
        </w:rPr>
        <w:t>The Father Stephen’s Zion [Sion] Tent of Meeting</w:t>
      </w:r>
    </w:p>
    <w:p w:rsidR="00EB434D" w:rsidRPr="009B7BB6" w:rsidRDefault="00EB434D" w:rsidP="00EB434D">
      <w:pPr>
        <w:spacing w:line="480" w:lineRule="auto"/>
        <w:jc w:val="both"/>
        <w:rPr>
          <w:sz w:val="24"/>
          <w:szCs w:val="24"/>
        </w:rPr>
      </w:pPr>
      <w:r w:rsidRPr="009B7BB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B7BB6">
        <w:rPr>
          <w:sz w:val="24"/>
          <w:szCs w:val="24"/>
          <w:vertAlign w:val="superscript"/>
        </w:rPr>
        <w:t>st</w:t>
      </w:r>
      <w:r w:rsidRPr="009B7BB6">
        <w:rPr>
          <w:sz w:val="24"/>
          <w:szCs w:val="24"/>
        </w:rPr>
        <w:t xml:space="preserve"> Samuel 2:22; 1</w:t>
      </w:r>
      <w:r w:rsidRPr="009B7BB6">
        <w:rPr>
          <w:sz w:val="24"/>
          <w:szCs w:val="24"/>
          <w:vertAlign w:val="superscript"/>
        </w:rPr>
        <w:t>st</w:t>
      </w:r>
      <w:r w:rsidRPr="009B7BB6">
        <w:rPr>
          <w:sz w:val="24"/>
          <w:szCs w:val="24"/>
        </w:rPr>
        <w:t xml:space="preserve"> Kings 8:4; 2</w:t>
      </w:r>
      <w:r w:rsidRPr="009B7BB6">
        <w:rPr>
          <w:sz w:val="24"/>
          <w:szCs w:val="24"/>
          <w:vertAlign w:val="superscript"/>
        </w:rPr>
        <w:t>nd</w:t>
      </w:r>
      <w:r w:rsidRPr="009B7BB6">
        <w:rPr>
          <w:sz w:val="24"/>
          <w:szCs w:val="24"/>
        </w:rPr>
        <w:t xml:space="preserve"> Chronicles 1:3; 5:5 &amp; 1</w:t>
      </w:r>
      <w:r w:rsidRPr="009B7BB6">
        <w:rPr>
          <w:sz w:val="24"/>
          <w:szCs w:val="24"/>
          <w:vertAlign w:val="superscript"/>
        </w:rPr>
        <w:t>st</w:t>
      </w:r>
      <w:r w:rsidRPr="009B7BB6">
        <w:rPr>
          <w:sz w:val="24"/>
          <w:szCs w:val="24"/>
        </w:rPr>
        <w:t xml:space="preserve"> Chronicles 6:32; 9:21.      </w:t>
      </w:r>
    </w:p>
    <w:p w:rsidR="00EB434D" w:rsidRPr="009B7BB6" w:rsidRDefault="00EB434D" w:rsidP="00EB434D">
      <w:pPr>
        <w:spacing w:line="480" w:lineRule="auto"/>
        <w:jc w:val="both"/>
        <w:rPr>
          <w:sz w:val="24"/>
          <w:szCs w:val="24"/>
        </w:rPr>
      </w:pPr>
      <w:r w:rsidRPr="009B7BB6">
        <w:rPr>
          <w:rFonts w:cstheme="minorHAnsi"/>
          <w:sz w:val="24"/>
          <w:szCs w:val="24"/>
        </w:rPr>
        <w:lastRenderedPageBreak/>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9B7BB6">
        <w:rPr>
          <w:rFonts w:cstheme="minorHAnsi"/>
          <w:b/>
          <w:sz w:val="24"/>
          <w:szCs w:val="24"/>
        </w:rPr>
        <w:t>LORD YAHWEH</w:t>
      </w:r>
      <w:r w:rsidRPr="009B7BB6">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9B7BB6">
        <w:rPr>
          <w:rFonts w:cstheme="minorHAnsi"/>
          <w:sz w:val="24"/>
          <w:szCs w:val="24"/>
          <w:vertAlign w:val="superscript"/>
        </w:rPr>
        <w:t>st</w:t>
      </w:r>
      <w:r w:rsidRPr="009B7BB6">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9B7BB6">
        <w:rPr>
          <w:rFonts w:cstheme="minorHAnsi"/>
          <w:b/>
          <w:sz w:val="24"/>
          <w:szCs w:val="24"/>
        </w:rPr>
        <w:t>Intercourse</w:t>
      </w:r>
      <w:r w:rsidRPr="009B7BB6">
        <w:rPr>
          <w:rFonts w:cstheme="minorHAnsi"/>
          <w:sz w:val="24"/>
          <w:szCs w:val="24"/>
        </w:rPr>
        <w:t>” in the Holy Bible. First, is the “</w:t>
      </w:r>
      <w:r w:rsidRPr="009B7BB6">
        <w:rPr>
          <w:rFonts w:cstheme="minorHAnsi"/>
          <w:b/>
          <w:sz w:val="24"/>
          <w:szCs w:val="24"/>
        </w:rPr>
        <w:t>Popular Sexual Eros Love Intercourse</w:t>
      </w:r>
      <w:r w:rsidRPr="009B7BB6">
        <w:rPr>
          <w:rFonts w:cstheme="minorHAnsi"/>
          <w:sz w:val="24"/>
          <w:szCs w:val="24"/>
        </w:rPr>
        <w:t>” from the Tree of the Knowledge of Good and Evil that can only be committed by a Man and Woman in a Strength 40 Year Kingdom of This World in Genesis 4:1. Second, is the “</w:t>
      </w:r>
      <w:r w:rsidRPr="009B7BB6">
        <w:rPr>
          <w:rFonts w:cstheme="minorHAnsi"/>
          <w:b/>
          <w:sz w:val="24"/>
          <w:szCs w:val="24"/>
        </w:rPr>
        <w:t>Known Holy Law Love Intercourse</w:t>
      </w:r>
      <w:r w:rsidRPr="009B7BB6">
        <w:rPr>
          <w:rFonts w:cstheme="minorHAnsi"/>
          <w:sz w:val="24"/>
          <w:szCs w:val="24"/>
        </w:rPr>
        <w:t>” from the Midst of the Tree of Life in Luke 2:23 that is done by a Man or Woman and also Boys and Girls In Luke 20:35-36 in a Wisdom 80 Year Law Kingdom of Heaven in Genesis 2:9 &amp; 1</w:t>
      </w:r>
      <w:r w:rsidRPr="009B7BB6">
        <w:rPr>
          <w:rFonts w:cstheme="minorHAnsi"/>
          <w:sz w:val="24"/>
          <w:szCs w:val="24"/>
          <w:vertAlign w:val="superscript"/>
        </w:rPr>
        <w:t>st</w:t>
      </w:r>
      <w:r w:rsidRPr="009B7BB6">
        <w:rPr>
          <w:rFonts w:cstheme="minorHAnsi"/>
          <w:sz w:val="24"/>
          <w:szCs w:val="24"/>
        </w:rPr>
        <w:t xml:space="preserve"> Kings 11:3. King Solomon did this kind of Holy Law Love Intercourse with His 700 Wives and 300 Concubines. But King Solomon committed Idolatry which is “</w:t>
      </w:r>
      <w:r w:rsidRPr="009B7BB6">
        <w:rPr>
          <w:rFonts w:cstheme="minorHAnsi"/>
          <w:b/>
          <w:sz w:val="24"/>
          <w:szCs w:val="24"/>
        </w:rPr>
        <w:t>Marital Fornication</w:t>
      </w:r>
      <w:r w:rsidRPr="009B7BB6">
        <w:rPr>
          <w:rFonts w:cstheme="minorHAnsi"/>
          <w:sz w:val="24"/>
          <w:szCs w:val="24"/>
        </w:rPr>
        <w:t>” in Tobit 4:12-13 by the minority of His Foreign Wives after 80 years, and not the majority of His Local Wives or 300 Concubines after 80 years in Nehemiah 13:25-27 &amp; 1</w:t>
      </w:r>
      <w:r w:rsidRPr="009B7BB6">
        <w:rPr>
          <w:rFonts w:cstheme="minorHAnsi"/>
          <w:sz w:val="24"/>
          <w:szCs w:val="24"/>
          <w:vertAlign w:val="superscript"/>
        </w:rPr>
        <w:t>st</w:t>
      </w:r>
      <w:r w:rsidRPr="009B7BB6">
        <w:rPr>
          <w:rFonts w:cstheme="minorHAnsi"/>
          <w:sz w:val="24"/>
          <w:szCs w:val="24"/>
        </w:rPr>
        <w:t xml:space="preserve"> Kings 11:1-13. Third, is the “</w:t>
      </w:r>
      <w:r w:rsidRPr="009B7BB6">
        <w:rPr>
          <w:rFonts w:cstheme="minorHAnsi"/>
          <w:b/>
          <w:sz w:val="24"/>
          <w:szCs w:val="24"/>
        </w:rPr>
        <w:t>Unknown Holy Divine Love Intercourse</w:t>
      </w:r>
      <w:r w:rsidRPr="009B7BB6">
        <w:rPr>
          <w:rFonts w:cstheme="minorHAnsi"/>
          <w:sz w:val="24"/>
          <w:szCs w:val="24"/>
        </w:rPr>
        <w:t>” that is done by a Man and Woman in 2</w:t>
      </w:r>
      <w:r w:rsidRPr="009B7BB6">
        <w:rPr>
          <w:rFonts w:cstheme="minorHAnsi"/>
          <w:sz w:val="24"/>
          <w:szCs w:val="24"/>
          <w:vertAlign w:val="superscript"/>
        </w:rPr>
        <w:t>nd</w:t>
      </w:r>
      <w:r w:rsidRPr="009B7BB6">
        <w:rPr>
          <w:rFonts w:cstheme="minorHAnsi"/>
          <w:sz w:val="24"/>
          <w:szCs w:val="24"/>
        </w:rPr>
        <w:t xml:space="preserve"> Peter 1:4 and also the 60 Saintly Christian Lords and the 60 Saintly Christian Ladies in Acts 17:29 in a Lordly 120 Year Kingdom of Lordship in Matthew 19:6; Mark 10:9; Ephesians 5:31; 1</w:t>
      </w:r>
      <w:r w:rsidRPr="009B7BB6">
        <w:rPr>
          <w:rFonts w:cstheme="minorHAnsi"/>
          <w:sz w:val="24"/>
          <w:szCs w:val="24"/>
          <w:vertAlign w:val="superscript"/>
        </w:rPr>
        <w:t>st</w:t>
      </w:r>
      <w:r w:rsidRPr="009B7BB6">
        <w:rPr>
          <w:rFonts w:cstheme="minorHAnsi"/>
          <w:sz w:val="24"/>
          <w:szCs w:val="24"/>
        </w:rPr>
        <w:t xml:space="preserve"> Corinthians 6:17 &amp; Genesis 2:24-25. For Qanah directed to the Father Stephen directs You in the Kingdom of Lordship to do Holy Divine Love </w:t>
      </w:r>
      <w:r w:rsidRPr="009B7BB6">
        <w:rPr>
          <w:rFonts w:cstheme="minorHAnsi"/>
          <w:sz w:val="24"/>
          <w:szCs w:val="24"/>
        </w:rPr>
        <w:lastRenderedPageBreak/>
        <w:t>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7BB6">
        <w:rPr>
          <w:rFonts w:cstheme="minorHAnsi"/>
          <w:sz w:val="24"/>
          <w:szCs w:val="24"/>
          <w:vertAlign w:val="superscript"/>
        </w:rPr>
        <w:t>nd</w:t>
      </w:r>
      <w:r w:rsidRPr="009B7BB6">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9B7BB6">
        <w:rPr>
          <w:rFonts w:cstheme="minorHAnsi"/>
          <w:sz w:val="24"/>
          <w:szCs w:val="24"/>
          <w:vertAlign w:val="superscript"/>
        </w:rPr>
        <w:t>nd</w:t>
      </w:r>
      <w:r w:rsidRPr="009B7BB6">
        <w:rPr>
          <w:rFonts w:cstheme="minorHAnsi"/>
          <w:sz w:val="24"/>
          <w:szCs w:val="24"/>
        </w:rPr>
        <w:t xml:space="preserve"> Thessalonians 2:12; 2</w:t>
      </w:r>
      <w:r w:rsidRPr="009B7BB6">
        <w:rPr>
          <w:rFonts w:cstheme="minorHAnsi"/>
          <w:sz w:val="24"/>
          <w:szCs w:val="24"/>
          <w:vertAlign w:val="superscript"/>
        </w:rPr>
        <w:t>nd</w:t>
      </w:r>
      <w:r w:rsidRPr="009B7BB6">
        <w:rPr>
          <w:rFonts w:cstheme="minorHAnsi"/>
          <w:sz w:val="24"/>
          <w:szCs w:val="24"/>
        </w:rPr>
        <w:t xml:space="preserve"> Timothy 3:4; Titus 3:3; Hebrews 11:25; 1</w:t>
      </w:r>
      <w:r w:rsidRPr="009B7BB6">
        <w:rPr>
          <w:rFonts w:cstheme="minorHAnsi"/>
          <w:sz w:val="24"/>
          <w:szCs w:val="24"/>
          <w:vertAlign w:val="superscript"/>
        </w:rPr>
        <w:t>st</w:t>
      </w:r>
      <w:r w:rsidRPr="009B7BB6">
        <w:rPr>
          <w:rFonts w:cstheme="minorHAnsi"/>
          <w:sz w:val="24"/>
          <w:szCs w:val="24"/>
        </w:rPr>
        <w:t xml:space="preserve"> Corinthians 10:7; 2</w:t>
      </w:r>
      <w:r w:rsidRPr="009B7BB6">
        <w:rPr>
          <w:rFonts w:cstheme="minorHAnsi"/>
          <w:sz w:val="24"/>
          <w:szCs w:val="24"/>
          <w:vertAlign w:val="superscript"/>
        </w:rPr>
        <w:t>nd</w:t>
      </w:r>
      <w:r w:rsidRPr="009B7BB6">
        <w:rPr>
          <w:rFonts w:cstheme="minorHAnsi"/>
          <w:sz w:val="24"/>
          <w:szCs w:val="24"/>
        </w:rPr>
        <w:t xml:space="preserve"> Peter 2:13; Luke 8:14 &amp; Romans 1:32. All those who calls Sexual Eros Money the unrighteous mammon (prostitutions, whoredom’s, harlotries, sorceries &amp; wizardries) with Sweet Cane (Calamus or Cannabis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7BB6">
        <w:rPr>
          <w:rFonts w:cstheme="minorHAnsi"/>
          <w:sz w:val="24"/>
          <w:szCs w:val="24"/>
          <w:vertAlign w:val="superscript"/>
        </w:rPr>
        <w:t>st</w:t>
      </w:r>
      <w:r w:rsidRPr="009B7BB6">
        <w:rPr>
          <w:rFonts w:cstheme="minorHAnsi"/>
          <w:sz w:val="24"/>
          <w:szCs w:val="24"/>
        </w:rPr>
        <w:t xml:space="preserve"> Timothy 6:10; 2</w:t>
      </w:r>
      <w:r w:rsidRPr="009B7BB6">
        <w:rPr>
          <w:rFonts w:cstheme="minorHAnsi"/>
          <w:sz w:val="24"/>
          <w:szCs w:val="24"/>
          <w:vertAlign w:val="superscript"/>
        </w:rPr>
        <w:t>nd</w:t>
      </w:r>
      <w:r w:rsidRPr="009B7BB6">
        <w:rPr>
          <w:rFonts w:cstheme="minorHAnsi"/>
          <w:sz w:val="24"/>
          <w:szCs w:val="24"/>
        </w:rPr>
        <w:t xml:space="preserve"> Peter 1:4 &amp; Isaiah 43:24. </w:t>
      </w:r>
      <w:r w:rsidRPr="009B7BB6">
        <w:rPr>
          <w:sz w:val="24"/>
          <w:szCs w:val="24"/>
        </w:rPr>
        <w:t xml:space="preserve">The Father Stephen is the Supreme Investigator of this is in Ecclesiastes 1:13-18; 2:1-12; 12:9-14. </w:t>
      </w:r>
    </w:p>
    <w:p w:rsidR="00EB434D" w:rsidRPr="009B7BB6" w:rsidRDefault="00EB434D" w:rsidP="00EB434D">
      <w:pPr>
        <w:spacing w:line="480" w:lineRule="auto"/>
        <w:jc w:val="both"/>
        <w:rPr>
          <w:sz w:val="24"/>
          <w:szCs w:val="24"/>
        </w:rPr>
      </w:pPr>
      <w:r w:rsidRPr="009B7BB6">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B7BB6">
        <w:rPr>
          <w:sz w:val="24"/>
          <w:szCs w:val="24"/>
          <w:vertAlign w:val="superscript"/>
        </w:rPr>
        <w:t>nd</w:t>
      </w:r>
      <w:r w:rsidRPr="009B7BB6">
        <w:rPr>
          <w:sz w:val="24"/>
          <w:szCs w:val="24"/>
        </w:rPr>
        <w:t xml:space="preserve"> Peter 1:4 &amp; Revelation 17:1-19:10. We are to live holy and not in bondage under another one in sex and Jesus Christ never did any sex &amp; how do people then justify their sexual actions in Ephesians </w:t>
      </w:r>
      <w:r w:rsidRPr="009B7BB6">
        <w:rPr>
          <w:sz w:val="24"/>
          <w:szCs w:val="24"/>
        </w:rPr>
        <w:lastRenderedPageBreak/>
        <w:t>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B7BB6">
        <w:rPr>
          <w:sz w:val="24"/>
          <w:szCs w:val="24"/>
          <w:vertAlign w:val="superscript"/>
        </w:rPr>
        <w:t>st</w:t>
      </w:r>
      <w:r w:rsidRPr="009B7BB6">
        <w:rPr>
          <w:sz w:val="24"/>
          <w:szCs w:val="24"/>
        </w:rPr>
        <w:t xml:space="preserve"> Corinthians 6:18. Sex Defiles the Society in Leviticus 18:24-25; 1</w:t>
      </w:r>
      <w:r w:rsidRPr="009B7BB6">
        <w:rPr>
          <w:sz w:val="24"/>
          <w:szCs w:val="24"/>
          <w:vertAlign w:val="superscript"/>
        </w:rPr>
        <w:t>st</w:t>
      </w:r>
      <w:r w:rsidRPr="009B7BB6">
        <w:rPr>
          <w:sz w:val="24"/>
          <w:szCs w:val="24"/>
        </w:rPr>
        <w:t xml:space="preserve"> Corinthians 5:6 &amp; Revelation 19:2. Sex Offends other Holy People in 2</w:t>
      </w:r>
      <w:r w:rsidRPr="009B7BB6">
        <w:rPr>
          <w:sz w:val="24"/>
          <w:szCs w:val="24"/>
          <w:vertAlign w:val="superscript"/>
        </w:rPr>
        <w:t>nd</w:t>
      </w:r>
      <w:r w:rsidRPr="009B7BB6">
        <w:rPr>
          <w:sz w:val="24"/>
          <w:szCs w:val="24"/>
        </w:rPr>
        <w:t xml:space="preserve"> Peter 2:7-8; Genesis 8:22-25; 34:7; 38:24; 2</w:t>
      </w:r>
      <w:r w:rsidRPr="009B7BB6">
        <w:rPr>
          <w:sz w:val="24"/>
          <w:szCs w:val="24"/>
          <w:vertAlign w:val="superscript"/>
        </w:rPr>
        <w:t>nd</w:t>
      </w:r>
      <w:r w:rsidRPr="009B7BB6">
        <w:rPr>
          <w:sz w:val="24"/>
          <w:szCs w:val="24"/>
        </w:rPr>
        <w:t xml:space="preserve"> Samuel 13:21-22 &amp; 2</w:t>
      </w:r>
      <w:r w:rsidRPr="009B7BB6">
        <w:rPr>
          <w:sz w:val="24"/>
          <w:szCs w:val="24"/>
          <w:vertAlign w:val="superscript"/>
        </w:rPr>
        <w:t>nd</w:t>
      </w:r>
      <w:r w:rsidRPr="009B7BB6">
        <w:rPr>
          <w:sz w:val="24"/>
          <w:szCs w:val="24"/>
        </w:rPr>
        <w:t xml:space="preserve"> Corinthians 12:21. Sex Offends the Holy God in 2</w:t>
      </w:r>
      <w:r w:rsidRPr="009B7BB6">
        <w:rPr>
          <w:sz w:val="24"/>
          <w:szCs w:val="24"/>
          <w:vertAlign w:val="superscript"/>
        </w:rPr>
        <w:t>nd</w:t>
      </w:r>
      <w:r w:rsidRPr="009B7BB6">
        <w:rPr>
          <w:sz w:val="24"/>
          <w:szCs w:val="24"/>
        </w:rPr>
        <w:t xml:space="preserve"> Samuel 11:27; Jeremiah 13:26-27 &amp; Malachi 3:5. The Magical Sexual Sin under the Old Covenant: Pre-Marital Sex is in Deuteronomy 22:13-21. Inter-Racial Sex between other Races or Cultures is in Tobit 4:12-13; 1</w:t>
      </w:r>
      <w:r w:rsidRPr="009B7BB6">
        <w:rPr>
          <w:sz w:val="24"/>
          <w:szCs w:val="24"/>
          <w:vertAlign w:val="superscript"/>
        </w:rPr>
        <w:t>st</w:t>
      </w:r>
      <w:r w:rsidRPr="009B7BB6">
        <w:rPr>
          <w:sz w:val="24"/>
          <w:szCs w:val="24"/>
        </w:rPr>
        <w:t xml:space="preserve"> Kings 11:1-13; Nehemiah 13:25-27 &amp; Ezra 9:1-10:44. If You have any questions on Inter-Racial Sex, You must get My book called “</w:t>
      </w:r>
      <w:r w:rsidRPr="009B7BB6">
        <w:rPr>
          <w:b/>
          <w:sz w:val="24"/>
          <w:szCs w:val="24"/>
        </w:rPr>
        <w:t>The Lord Yah and the Different Kinds of Flesh in the Holy Bible</w:t>
      </w:r>
      <w:r w:rsidRPr="009B7BB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B7BB6">
        <w:rPr>
          <w:sz w:val="24"/>
          <w:szCs w:val="24"/>
          <w:vertAlign w:val="superscript"/>
        </w:rPr>
        <w:t>st</w:t>
      </w:r>
      <w:r w:rsidRPr="009B7BB6">
        <w:rPr>
          <w:sz w:val="24"/>
          <w:szCs w:val="24"/>
        </w:rPr>
        <w:t xml:space="preserve"> Corinthians 6:15-16 &amp; Hebrews 13:4. The Need for True Holiness in the Lives of Believers is in 1</w:t>
      </w:r>
      <w:r w:rsidRPr="009B7BB6">
        <w:rPr>
          <w:sz w:val="24"/>
          <w:szCs w:val="24"/>
          <w:vertAlign w:val="superscript"/>
        </w:rPr>
        <w:t>st</w:t>
      </w:r>
      <w:r w:rsidRPr="009B7BB6">
        <w:rPr>
          <w:sz w:val="24"/>
          <w:szCs w:val="24"/>
        </w:rPr>
        <w:t xml:space="preserve"> Thessalonians 4:3-7; Acts 15:29; Ephesians 5:3, 25; Hebrews 12:16; 1</w:t>
      </w:r>
      <w:r w:rsidRPr="009B7BB6">
        <w:rPr>
          <w:sz w:val="24"/>
          <w:szCs w:val="24"/>
          <w:vertAlign w:val="superscript"/>
        </w:rPr>
        <w:t>st</w:t>
      </w:r>
      <w:r w:rsidRPr="009B7BB6">
        <w:rPr>
          <w:sz w:val="24"/>
          <w:szCs w:val="24"/>
        </w:rPr>
        <w:t xml:space="preserve"> Peter 1:15-16; Leviticus 11:44 &amp; 1</w:t>
      </w:r>
      <w:r w:rsidRPr="009B7BB6">
        <w:rPr>
          <w:sz w:val="24"/>
          <w:szCs w:val="24"/>
          <w:vertAlign w:val="superscript"/>
        </w:rPr>
        <w:t>st</w:t>
      </w:r>
      <w:r w:rsidRPr="009B7BB6">
        <w:rPr>
          <w:sz w:val="24"/>
          <w:szCs w:val="24"/>
        </w:rPr>
        <w:t xml:space="preserve"> Peter 4:1-3. The Church must be kept pure is in Revelation 2:14-16, 20; 1</w:t>
      </w:r>
      <w:r w:rsidRPr="009B7BB6">
        <w:rPr>
          <w:sz w:val="24"/>
          <w:szCs w:val="24"/>
          <w:vertAlign w:val="superscript"/>
        </w:rPr>
        <w:t>st</w:t>
      </w:r>
      <w:r w:rsidRPr="009B7BB6">
        <w:rPr>
          <w:sz w:val="24"/>
          <w:szCs w:val="24"/>
        </w:rPr>
        <w:t xml:space="preserve"> Corinthians 5:1-5, 9-11. God’s Impartial Judgment on Magical Sexual Sin: 1</w:t>
      </w:r>
      <w:r w:rsidRPr="009B7BB6">
        <w:rPr>
          <w:sz w:val="24"/>
          <w:szCs w:val="24"/>
          <w:vertAlign w:val="superscript"/>
        </w:rPr>
        <w:t>st</w:t>
      </w:r>
      <w:r w:rsidRPr="009B7BB6">
        <w:rPr>
          <w:sz w:val="24"/>
          <w:szCs w:val="24"/>
        </w:rPr>
        <w:t xml:space="preserve"> Peter </w:t>
      </w:r>
      <w:r w:rsidRPr="009B7BB6">
        <w:rPr>
          <w:sz w:val="24"/>
          <w:szCs w:val="24"/>
        </w:rPr>
        <w:lastRenderedPageBreak/>
        <w:t>1:17-21; Revelation 2:21-23; Genesis 19:24; Numbers 25:1-9; 2</w:t>
      </w:r>
      <w:r w:rsidRPr="009B7BB6">
        <w:rPr>
          <w:sz w:val="24"/>
          <w:szCs w:val="24"/>
          <w:vertAlign w:val="superscript"/>
        </w:rPr>
        <w:t>nd</w:t>
      </w:r>
      <w:r w:rsidRPr="009B7BB6">
        <w:rPr>
          <w:sz w:val="24"/>
          <w:szCs w:val="24"/>
        </w:rPr>
        <w:t xml:space="preserve"> Samuel 12:11-12; Proverbs 7:26-27 &amp; 1</w:t>
      </w:r>
      <w:r w:rsidRPr="009B7BB6">
        <w:rPr>
          <w:sz w:val="24"/>
          <w:szCs w:val="24"/>
          <w:vertAlign w:val="superscript"/>
        </w:rPr>
        <w:t>st</w:t>
      </w:r>
      <w:r w:rsidRPr="009B7BB6">
        <w:rPr>
          <w:sz w:val="24"/>
          <w:szCs w:val="24"/>
        </w:rPr>
        <w:t xml:space="preserve"> Corinthians 10:8. In the World to Come called That Age is in Luke 20:35-36; Revelation 21:8; 22:14-15; Ephesians 5:5-6; 2</w:t>
      </w:r>
      <w:r w:rsidRPr="009B7BB6">
        <w:rPr>
          <w:sz w:val="24"/>
          <w:szCs w:val="24"/>
          <w:vertAlign w:val="superscript"/>
        </w:rPr>
        <w:t>nd</w:t>
      </w:r>
      <w:r w:rsidRPr="009B7BB6">
        <w:rPr>
          <w:sz w:val="24"/>
          <w:szCs w:val="24"/>
        </w:rPr>
        <w:t xml:space="preserve"> Peter 2:6 &amp; Jude 7. God’s Authority over Magical Sexual Sin: The Authority is in Romans 13:1-2. If can be forgiven is in John 8:10-11; 2</w:t>
      </w:r>
      <w:r w:rsidRPr="009B7BB6">
        <w:rPr>
          <w:sz w:val="24"/>
          <w:szCs w:val="24"/>
          <w:vertAlign w:val="superscript"/>
        </w:rPr>
        <w:t>nd</w:t>
      </w:r>
      <w:r w:rsidRPr="009B7BB6">
        <w:rPr>
          <w:sz w:val="24"/>
          <w:szCs w:val="24"/>
        </w:rPr>
        <w:t xml:space="preserve"> Samuel 12:13; Psalms 51:1 Title; Matthew 21:31-32; Luke 7:36-38. 47-50 &amp; Revelations 2:21. The Hearts can be Changed is in 1</w:t>
      </w:r>
      <w:r w:rsidRPr="009B7BB6">
        <w:rPr>
          <w:sz w:val="24"/>
          <w:szCs w:val="24"/>
          <w:vertAlign w:val="superscript"/>
        </w:rPr>
        <w:t>st</w:t>
      </w:r>
      <w:r w:rsidRPr="009B7BB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B7BB6">
        <w:rPr>
          <w:sz w:val="24"/>
          <w:szCs w:val="24"/>
          <w:vertAlign w:val="superscript"/>
        </w:rPr>
        <w:t>st</w:t>
      </w:r>
      <w:r w:rsidRPr="009B7BB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B7BB6">
        <w:rPr>
          <w:sz w:val="24"/>
          <w:szCs w:val="24"/>
          <w:vertAlign w:val="superscript"/>
        </w:rPr>
        <w:t>st</w:t>
      </w:r>
      <w:r w:rsidRPr="009B7BB6">
        <w:rPr>
          <w:sz w:val="24"/>
          <w:szCs w:val="24"/>
        </w:rPr>
        <w:t xml:space="preserve"> Corinthians 7:2, 9. </w:t>
      </w:r>
    </w:p>
    <w:p w:rsidR="00EB434D" w:rsidRPr="009B7BB6" w:rsidRDefault="00EB434D" w:rsidP="00EB434D">
      <w:pPr>
        <w:spacing w:line="480" w:lineRule="auto"/>
        <w:jc w:val="both"/>
        <w:rPr>
          <w:sz w:val="24"/>
          <w:szCs w:val="24"/>
        </w:rPr>
      </w:pPr>
      <w:r w:rsidRPr="009B7BB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B7BB6">
        <w:rPr>
          <w:sz w:val="24"/>
          <w:szCs w:val="24"/>
          <w:vertAlign w:val="superscript"/>
        </w:rPr>
        <w:t>nd</w:t>
      </w:r>
      <w:r w:rsidRPr="009B7BB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B7BB6">
        <w:rPr>
          <w:sz w:val="24"/>
          <w:szCs w:val="24"/>
          <w:vertAlign w:val="superscript"/>
        </w:rPr>
        <w:t>nd</w:t>
      </w:r>
      <w:r w:rsidRPr="009B7BB6">
        <w:rPr>
          <w:sz w:val="24"/>
          <w:szCs w:val="24"/>
        </w:rPr>
        <w:t xml:space="preserve"> Chronicles 30:8; Psalms 95:8 &amp; Mark 16:14. Stubbornness can be God’s Impartial Judgment on Sin: When His Eternal Creatures refuse God’s Commands they are separated from His blessings, life and good and will </w:t>
      </w:r>
      <w:r w:rsidRPr="009B7BB6">
        <w:rPr>
          <w:sz w:val="24"/>
          <w:szCs w:val="24"/>
        </w:rPr>
        <w:lastRenderedPageBreak/>
        <w:t>only have cursing’s, death and evil is in Isaiah 63:17; Exodus 4:21; 14:17; Deuteronomy 2:30; Joshua 11:20; Psalms 81:11-12; Romans 9:18; 11:7-8. God’s Appeal to Stubborn Creatures is in Isaiah 46:12; 65:2; Romans 10:21; 2</w:t>
      </w:r>
      <w:r w:rsidRPr="009B7BB6">
        <w:rPr>
          <w:sz w:val="24"/>
          <w:szCs w:val="24"/>
          <w:vertAlign w:val="superscript"/>
        </w:rPr>
        <w:t>nd</w:t>
      </w:r>
      <w:r w:rsidRPr="009B7BB6">
        <w:rPr>
          <w:sz w:val="24"/>
          <w:szCs w:val="24"/>
        </w:rPr>
        <w:t xml:space="preserve"> Chronicles 32:24-25; Job 33:16-18; Jeremiah 7:22-24; Ezekiel 2:4-5; Zechariah 7:11-12 &amp; Acts 19:8-9. </w:t>
      </w:r>
    </w:p>
    <w:p w:rsidR="00EB434D" w:rsidRPr="009B7BB6" w:rsidRDefault="00EB434D" w:rsidP="00EB434D">
      <w:pPr>
        <w:spacing w:line="480" w:lineRule="auto"/>
        <w:jc w:val="both"/>
        <w:rPr>
          <w:sz w:val="24"/>
          <w:szCs w:val="24"/>
        </w:rPr>
      </w:pPr>
      <w:r w:rsidRPr="009B7BB6">
        <w:rPr>
          <w:sz w:val="24"/>
          <w:szCs w:val="24"/>
        </w:rPr>
        <w:t>The Universality of Temptation, Test, Trial or Trying: The Inevitability of Temptation to do Wrong is in 1</w:t>
      </w:r>
      <w:r w:rsidRPr="009B7BB6">
        <w:rPr>
          <w:sz w:val="24"/>
          <w:szCs w:val="24"/>
          <w:vertAlign w:val="superscript"/>
        </w:rPr>
        <w:t>st</w:t>
      </w:r>
      <w:r w:rsidRPr="009B7BB6">
        <w:rPr>
          <w:sz w:val="24"/>
          <w:szCs w:val="24"/>
        </w:rPr>
        <w:t xml:space="preserve"> Corinthians 10:12, 13; Proverbs 7:21-23; Matthew 13:20-21; Mark 4:16-17; Luke 8:13; 17:1; Romans 7:15; 2</w:t>
      </w:r>
      <w:r w:rsidRPr="009B7BB6">
        <w:rPr>
          <w:sz w:val="24"/>
          <w:szCs w:val="24"/>
          <w:vertAlign w:val="superscript"/>
        </w:rPr>
        <w:t>nd</w:t>
      </w:r>
      <w:r w:rsidRPr="009B7BB6">
        <w:rPr>
          <w:sz w:val="24"/>
          <w:szCs w:val="24"/>
        </w:rPr>
        <w:t xml:space="preserve"> Corinthians 11:3 &amp; 1</w:t>
      </w:r>
      <w:r w:rsidRPr="009B7BB6">
        <w:rPr>
          <w:sz w:val="24"/>
          <w:szCs w:val="24"/>
          <w:vertAlign w:val="superscript"/>
        </w:rPr>
        <w:t>st</w:t>
      </w:r>
      <w:r w:rsidRPr="009B7BB6">
        <w:rPr>
          <w:sz w:val="24"/>
          <w:szCs w:val="24"/>
        </w:rPr>
        <w:t xml:space="preserve"> Peter 1:6. The Examples of those who were tempted: Job is in Job chapters 1-2. Adam and Eve is in Genesis 3:6-7. Esau is in Genesis 25:29-34. Achan is in Joshua 7:21. Samson is in Judges 14:16-17. David is in 2</w:t>
      </w:r>
      <w:r w:rsidRPr="009B7BB6">
        <w:rPr>
          <w:sz w:val="24"/>
          <w:szCs w:val="24"/>
          <w:vertAlign w:val="superscript"/>
        </w:rPr>
        <w:t>nd</w:t>
      </w:r>
      <w:r w:rsidRPr="009B7BB6">
        <w:rPr>
          <w:sz w:val="24"/>
          <w:szCs w:val="24"/>
        </w:rPr>
        <w:t xml:space="preserve"> Samuel 11:2-4. Solomon is in 1</w:t>
      </w:r>
      <w:r w:rsidRPr="009B7BB6">
        <w:rPr>
          <w:sz w:val="24"/>
          <w:szCs w:val="24"/>
          <w:vertAlign w:val="superscript"/>
        </w:rPr>
        <w:t>st</w:t>
      </w:r>
      <w:r w:rsidRPr="009B7BB6">
        <w:rPr>
          <w:sz w:val="24"/>
          <w:szCs w:val="24"/>
        </w:rPr>
        <w:t xml:space="preserve"> Kings 11:1, 4. Gehazi is in 2</w:t>
      </w:r>
      <w:r w:rsidRPr="009B7BB6">
        <w:rPr>
          <w:sz w:val="24"/>
          <w:szCs w:val="24"/>
          <w:vertAlign w:val="superscript"/>
        </w:rPr>
        <w:t>nd</w:t>
      </w:r>
      <w:r w:rsidRPr="009B7BB6">
        <w:rPr>
          <w:sz w:val="24"/>
          <w:szCs w:val="24"/>
        </w:rPr>
        <w:t xml:space="preserve"> Kings 5:20-23. Peter is in Matthew 26:69-75; Luke 22:55-62 &amp; John 18:16-18, 25-27. The help for those facing Temptation is in Romans 8:31, 37-39; Joshua 1:5; Hebrews 4:15-16; 13:5; 1</w:t>
      </w:r>
      <w:r w:rsidRPr="009B7BB6">
        <w:rPr>
          <w:sz w:val="24"/>
          <w:szCs w:val="24"/>
          <w:vertAlign w:val="superscript"/>
        </w:rPr>
        <w:t>st</w:t>
      </w:r>
      <w:r w:rsidRPr="009B7BB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B7BB6">
        <w:rPr>
          <w:sz w:val="24"/>
          <w:szCs w:val="24"/>
          <w:vertAlign w:val="superscript"/>
        </w:rPr>
        <w:t>nd</w:t>
      </w:r>
      <w:r w:rsidRPr="009B7BB6">
        <w:rPr>
          <w:sz w:val="24"/>
          <w:szCs w:val="24"/>
        </w:rPr>
        <w:t xml:space="preserve"> Peter 2:18; Genesis 3:6 &amp; Proverbs 5:3-6. Temptation, Test, Trial or Trying from the Lord Lucifer is in Genesis 3:1; Job chapters 1-2; 1</w:t>
      </w:r>
      <w:r w:rsidRPr="009B7BB6">
        <w:rPr>
          <w:sz w:val="24"/>
          <w:szCs w:val="24"/>
          <w:vertAlign w:val="superscript"/>
        </w:rPr>
        <w:t>st</w:t>
      </w:r>
      <w:r w:rsidRPr="009B7BB6">
        <w:rPr>
          <w:sz w:val="24"/>
          <w:szCs w:val="24"/>
        </w:rPr>
        <w:t xml:space="preserve"> Chronicles 21:1; Matthew 4:1, 15; Mark 1:13; Luke 4:2; 8:12; 1</w:t>
      </w:r>
      <w:r w:rsidRPr="009B7BB6">
        <w:rPr>
          <w:sz w:val="24"/>
          <w:szCs w:val="24"/>
          <w:vertAlign w:val="superscript"/>
        </w:rPr>
        <w:t>st</w:t>
      </w:r>
      <w:r w:rsidRPr="009B7BB6">
        <w:rPr>
          <w:sz w:val="24"/>
          <w:szCs w:val="24"/>
        </w:rPr>
        <w:t xml:space="preserve"> Corinthians 7:5 &amp; 1</w:t>
      </w:r>
      <w:r w:rsidRPr="009B7BB6">
        <w:rPr>
          <w:sz w:val="24"/>
          <w:szCs w:val="24"/>
          <w:vertAlign w:val="superscript"/>
        </w:rPr>
        <w:t>st</w:t>
      </w:r>
      <w:r w:rsidRPr="009B7BB6">
        <w:rPr>
          <w:sz w:val="24"/>
          <w:szCs w:val="24"/>
        </w:rPr>
        <w:t xml:space="preserve"> Thessalonians 3:5. The Temptation, Test, Trial or Trying from the World is in 1</w:t>
      </w:r>
      <w:r w:rsidRPr="009B7BB6">
        <w:rPr>
          <w:sz w:val="24"/>
          <w:szCs w:val="24"/>
          <w:vertAlign w:val="superscript"/>
        </w:rPr>
        <w:t>st</w:t>
      </w:r>
      <w:r w:rsidRPr="009B7BB6">
        <w:rPr>
          <w:sz w:val="24"/>
          <w:szCs w:val="24"/>
        </w:rPr>
        <w:t xml:space="preserve"> John 2:16; Matthew 13:22; Mark 4:19 &amp; Luke 8:14. The Attractions which lead to Temptation, Test, Trial or Trying: Money is in 1</w:t>
      </w:r>
      <w:r w:rsidRPr="009B7BB6">
        <w:rPr>
          <w:sz w:val="24"/>
          <w:szCs w:val="24"/>
          <w:vertAlign w:val="superscript"/>
        </w:rPr>
        <w:t>st</w:t>
      </w:r>
      <w:r w:rsidRPr="009B7BB6">
        <w:rPr>
          <w:sz w:val="24"/>
          <w:szCs w:val="24"/>
        </w:rPr>
        <w:t xml:space="preserve"> Timothy 6:9-10. Authority is in Deuteronomy 8:17-18 &amp; 2</w:t>
      </w:r>
      <w:r w:rsidRPr="009B7BB6">
        <w:rPr>
          <w:sz w:val="24"/>
          <w:szCs w:val="24"/>
          <w:vertAlign w:val="superscript"/>
        </w:rPr>
        <w:t>nd</w:t>
      </w:r>
      <w:r w:rsidRPr="009B7BB6">
        <w:rPr>
          <w:sz w:val="24"/>
          <w:szCs w:val="24"/>
        </w:rPr>
        <w:t xml:space="preserve"> Chronicles 26:16. Lust, Pleasure or Wine is in Proverbs 6:25; 7:21. Pride and Arrogance is in Proverbs 11:2. Temptation, Test, Trial or Trying does not come from God is in James 1:13; Matthew 6:13 &amp; </w:t>
      </w:r>
      <w:r w:rsidRPr="009B7BB6">
        <w:rPr>
          <w:sz w:val="24"/>
          <w:szCs w:val="24"/>
        </w:rPr>
        <w:lastRenderedPageBreak/>
        <w:t>Luke 11:4. The Resisting of Temptation, Test, Trial or Trying: The Encouragement to those facing Temptation, Test, Trial or Trying is in James 1:2-3, 12; Romans 8:37; Hebrews 2:18; 4:15-16 &amp; 1</w:t>
      </w:r>
      <w:r w:rsidRPr="009B7BB6">
        <w:rPr>
          <w:sz w:val="24"/>
          <w:szCs w:val="24"/>
          <w:vertAlign w:val="superscript"/>
        </w:rPr>
        <w:t>st</w:t>
      </w:r>
      <w:r w:rsidRPr="009B7BB6">
        <w:rPr>
          <w:sz w:val="24"/>
          <w:szCs w:val="24"/>
        </w:rPr>
        <w:t xml:space="preserve"> John 4:4. The Finding in God and His Word has Divine Resources to Overcome Temptation, Test, Trial or Trying is in Daniel 11:32; Proverbs 2:1-2, 12-15; Matthew 6:13; Luke 11:4; 1</w:t>
      </w:r>
      <w:r w:rsidRPr="009B7BB6">
        <w:rPr>
          <w:sz w:val="24"/>
          <w:szCs w:val="24"/>
          <w:vertAlign w:val="superscript"/>
        </w:rPr>
        <w:t>st</w:t>
      </w:r>
      <w:r w:rsidRPr="009B7BB6">
        <w:rPr>
          <w:sz w:val="24"/>
          <w:szCs w:val="24"/>
        </w:rPr>
        <w:t xml:space="preserve"> Timothy 6:11-12 &amp; James 4:7. The Practical Suggestions for Overcoming Temptation, Test, Trial or Trying: Overcoming it by Prayer to the Father Stephen is in Matthew 18:8-9; 26:41; Mark 14:38; Luke 22:40 &amp; 1</w:t>
      </w:r>
      <w:r w:rsidRPr="009B7BB6">
        <w:rPr>
          <w:sz w:val="24"/>
          <w:szCs w:val="24"/>
          <w:vertAlign w:val="superscript"/>
        </w:rPr>
        <w:t>st</w:t>
      </w:r>
      <w:r w:rsidRPr="009B7BB6">
        <w:rPr>
          <w:sz w:val="24"/>
          <w:szCs w:val="24"/>
        </w:rPr>
        <w:t xml:space="preserve"> Corinthians 7:5. Overcoming it through Personal Discipline is in Hebrews 12:4, 7 &amp; 2</w:t>
      </w:r>
      <w:r w:rsidRPr="009B7BB6">
        <w:rPr>
          <w:sz w:val="24"/>
          <w:szCs w:val="24"/>
          <w:vertAlign w:val="superscript"/>
        </w:rPr>
        <w:t>nd</w:t>
      </w:r>
      <w:r w:rsidRPr="009B7BB6">
        <w:rPr>
          <w:sz w:val="24"/>
          <w:szCs w:val="24"/>
        </w:rPr>
        <w:t xml:space="preserve"> Peter 3:17. The Encouragements to Resist Temptation, Test, Trial of Trying is in Galatians 6:1; 1</w:t>
      </w:r>
      <w:r w:rsidRPr="009B7BB6">
        <w:rPr>
          <w:sz w:val="24"/>
          <w:szCs w:val="24"/>
          <w:vertAlign w:val="superscript"/>
        </w:rPr>
        <w:t>st</w:t>
      </w:r>
      <w:r w:rsidRPr="009B7BB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w:t>
      </w:r>
      <w:r w:rsidRPr="009B7BB6">
        <w:rPr>
          <w:sz w:val="24"/>
          <w:szCs w:val="24"/>
        </w:rPr>
        <w:lastRenderedPageBreak/>
        <w:t>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B7BB6">
        <w:rPr>
          <w:sz w:val="24"/>
          <w:szCs w:val="24"/>
          <w:vertAlign w:val="superscript"/>
        </w:rPr>
        <w:t>st</w:t>
      </w:r>
      <w:r w:rsidRPr="009B7BB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B7BB6">
        <w:rPr>
          <w:sz w:val="24"/>
          <w:szCs w:val="24"/>
          <w:vertAlign w:val="superscript"/>
        </w:rPr>
        <w:t>st</w:t>
      </w:r>
      <w:r w:rsidRPr="009B7BB6">
        <w:rPr>
          <w:sz w:val="24"/>
          <w:szCs w:val="24"/>
        </w:rPr>
        <w:t xml:space="preserve"> Peter 5:8-9; 1</w:t>
      </w:r>
      <w:r w:rsidRPr="009B7BB6">
        <w:rPr>
          <w:sz w:val="24"/>
          <w:szCs w:val="24"/>
          <w:vertAlign w:val="superscript"/>
        </w:rPr>
        <w:t>st</w:t>
      </w:r>
      <w:r w:rsidRPr="009B7BB6">
        <w:rPr>
          <w:sz w:val="24"/>
          <w:szCs w:val="24"/>
        </w:rPr>
        <w:t xml:space="preserve"> John 3:7 &amp; Acts 20:28-31. </w:t>
      </w:r>
    </w:p>
    <w:p w:rsidR="00EB434D" w:rsidRPr="009B7BB6" w:rsidRDefault="00EB434D" w:rsidP="00EB434D">
      <w:pPr>
        <w:spacing w:line="480" w:lineRule="auto"/>
        <w:jc w:val="both"/>
        <w:rPr>
          <w:sz w:val="24"/>
          <w:szCs w:val="24"/>
        </w:rPr>
      </w:pPr>
      <w:r w:rsidRPr="009B7BB6">
        <w:rPr>
          <w:sz w:val="24"/>
          <w:szCs w:val="24"/>
        </w:rPr>
        <w:t>The Abuse of God Himself and His Eternal Creatures: Of God Himself is in 2</w:t>
      </w:r>
      <w:r w:rsidRPr="009B7BB6">
        <w:rPr>
          <w:sz w:val="24"/>
          <w:szCs w:val="24"/>
          <w:vertAlign w:val="superscript"/>
        </w:rPr>
        <w:t>nd</w:t>
      </w:r>
      <w:r w:rsidRPr="009B7BB6">
        <w:rPr>
          <w:sz w:val="24"/>
          <w:szCs w:val="24"/>
        </w:rPr>
        <w:t xml:space="preserve"> Kings 19:16. Of God’s Creatures is in Nehemiah 4:1-4; 1</w:t>
      </w:r>
      <w:r w:rsidRPr="009B7BB6">
        <w:rPr>
          <w:sz w:val="24"/>
          <w:szCs w:val="24"/>
          <w:vertAlign w:val="superscript"/>
        </w:rPr>
        <w:t>st</w:t>
      </w:r>
      <w:r w:rsidRPr="009B7BB6">
        <w:rPr>
          <w:sz w:val="24"/>
          <w:szCs w:val="24"/>
        </w:rPr>
        <w:t xml:space="preserve"> Peter 4:4; Matthew 5:11; Revelation 2:9 &amp; Acts 2:13; 17:32; 18:6. Of God’s Servants is in 2</w:t>
      </w:r>
      <w:r w:rsidRPr="009B7BB6">
        <w:rPr>
          <w:sz w:val="24"/>
          <w:szCs w:val="24"/>
          <w:vertAlign w:val="superscript"/>
        </w:rPr>
        <w:t>nd</w:t>
      </w:r>
      <w:r w:rsidRPr="009B7BB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B7BB6">
        <w:rPr>
          <w:sz w:val="24"/>
          <w:szCs w:val="24"/>
          <w:vertAlign w:val="superscript"/>
        </w:rPr>
        <w:t>st</w:t>
      </w:r>
      <w:r w:rsidRPr="009B7BB6">
        <w:rPr>
          <w:sz w:val="24"/>
          <w:szCs w:val="24"/>
        </w:rPr>
        <w:t xml:space="preserve"> John 5:16-18. Grace does not give a License for Believers to Sin is in Romans 6:1-2, 15; 3:5-8 &amp; Galatians 2:17-21. The Eminent Dangers of Abusing Christian Freedom is in 1</w:t>
      </w:r>
      <w:r w:rsidRPr="009B7BB6">
        <w:rPr>
          <w:sz w:val="24"/>
          <w:szCs w:val="24"/>
          <w:vertAlign w:val="superscript"/>
        </w:rPr>
        <w:t>st</w:t>
      </w:r>
      <w:r w:rsidRPr="009B7BB6">
        <w:rPr>
          <w:sz w:val="24"/>
          <w:szCs w:val="24"/>
        </w:rPr>
        <w:t xml:space="preserve"> Corinthians 8:9-12; Galatians 5:13 and a means of covering up sexuality is in 1</w:t>
      </w:r>
      <w:r w:rsidRPr="009B7BB6">
        <w:rPr>
          <w:sz w:val="24"/>
          <w:szCs w:val="24"/>
          <w:vertAlign w:val="superscript"/>
        </w:rPr>
        <w:t>st</w:t>
      </w:r>
      <w:r w:rsidRPr="009B7BB6">
        <w:rPr>
          <w:sz w:val="24"/>
          <w:szCs w:val="24"/>
        </w:rPr>
        <w:t xml:space="preserve"> Peter 2:16. The Examples of the Abuse of Christian Freedom: Sexual Excesses is in 1</w:t>
      </w:r>
      <w:r w:rsidRPr="009B7BB6">
        <w:rPr>
          <w:sz w:val="24"/>
          <w:szCs w:val="24"/>
          <w:vertAlign w:val="superscript"/>
        </w:rPr>
        <w:t>st</w:t>
      </w:r>
      <w:r w:rsidRPr="009B7BB6">
        <w:rPr>
          <w:sz w:val="24"/>
          <w:szCs w:val="24"/>
        </w:rPr>
        <w:t xml:space="preserve"> Corinthians 5:1-2; 6:12-20 &amp; Revelation 2:20-22. The Abuse of Giving is in Acts 5:1-2. The Abuse of the Lord’s Supper is in 1</w:t>
      </w:r>
      <w:r w:rsidRPr="009B7BB6">
        <w:rPr>
          <w:sz w:val="24"/>
          <w:szCs w:val="24"/>
          <w:vertAlign w:val="superscript"/>
        </w:rPr>
        <w:t>st</w:t>
      </w:r>
      <w:r w:rsidRPr="009B7BB6">
        <w:rPr>
          <w:sz w:val="24"/>
          <w:szCs w:val="24"/>
        </w:rPr>
        <w:t xml:space="preserve"> Corinthians 11:20-22. The Falling Back into Sin is in Romans 6:1-2; Hebrews 12:1; 1</w:t>
      </w:r>
      <w:r w:rsidRPr="009B7BB6">
        <w:rPr>
          <w:sz w:val="24"/>
          <w:szCs w:val="24"/>
          <w:vertAlign w:val="superscript"/>
        </w:rPr>
        <w:t>st</w:t>
      </w:r>
      <w:r w:rsidRPr="009B7BB6">
        <w:rPr>
          <w:sz w:val="24"/>
          <w:szCs w:val="24"/>
        </w:rPr>
        <w:t xml:space="preserve"> John 1:8-10 &amp; Acts 7:37-43. The Disobedience towards God is in Ephesians 5:6; 1</w:t>
      </w:r>
      <w:r w:rsidRPr="009B7BB6">
        <w:rPr>
          <w:sz w:val="24"/>
          <w:szCs w:val="24"/>
          <w:vertAlign w:val="superscript"/>
        </w:rPr>
        <w:t>st</w:t>
      </w:r>
      <w:r w:rsidRPr="009B7BB6">
        <w:rPr>
          <w:sz w:val="24"/>
          <w:szCs w:val="24"/>
        </w:rPr>
        <w:t xml:space="preserve"> Peter 2:8; 1</w:t>
      </w:r>
      <w:r w:rsidRPr="009B7BB6">
        <w:rPr>
          <w:sz w:val="24"/>
          <w:szCs w:val="24"/>
          <w:vertAlign w:val="superscript"/>
        </w:rPr>
        <w:t>st</w:t>
      </w:r>
      <w:r w:rsidRPr="009B7BB6">
        <w:rPr>
          <w:sz w:val="24"/>
          <w:szCs w:val="24"/>
        </w:rPr>
        <w:t xml:space="preserve"> John 2:3-4; 3:4. The Abuse of Spiritual Gifts is in 1</w:t>
      </w:r>
      <w:r w:rsidRPr="009B7BB6">
        <w:rPr>
          <w:sz w:val="24"/>
          <w:szCs w:val="24"/>
          <w:vertAlign w:val="superscript"/>
        </w:rPr>
        <w:t>st</w:t>
      </w:r>
      <w:r w:rsidRPr="009B7BB6">
        <w:rPr>
          <w:sz w:val="24"/>
          <w:szCs w:val="24"/>
        </w:rPr>
        <w:t xml:space="preserve"> Corinthians 14:1-20. The Eating of Foods sacrificed to Idols is in 1</w:t>
      </w:r>
      <w:r w:rsidRPr="009B7BB6">
        <w:rPr>
          <w:sz w:val="24"/>
          <w:szCs w:val="24"/>
          <w:vertAlign w:val="superscript"/>
        </w:rPr>
        <w:t>st</w:t>
      </w:r>
      <w:r w:rsidRPr="009B7BB6">
        <w:rPr>
          <w:sz w:val="24"/>
          <w:szCs w:val="24"/>
        </w:rPr>
        <w:t xml:space="preserve"> Corinthians 8:1-13 &amp; Revelation 2:14, 20.   </w:t>
      </w:r>
    </w:p>
    <w:p w:rsidR="00EB434D" w:rsidRPr="009B7BB6" w:rsidRDefault="00EB434D" w:rsidP="00EB434D">
      <w:pPr>
        <w:spacing w:line="480" w:lineRule="auto"/>
        <w:jc w:val="both"/>
        <w:rPr>
          <w:sz w:val="24"/>
          <w:szCs w:val="24"/>
        </w:rPr>
      </w:pPr>
      <w:r w:rsidRPr="009B7BB6">
        <w:rPr>
          <w:sz w:val="24"/>
          <w:szCs w:val="24"/>
        </w:rPr>
        <w:lastRenderedPageBreak/>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B7BB6">
        <w:rPr>
          <w:sz w:val="24"/>
          <w:szCs w:val="24"/>
          <w:vertAlign w:val="superscript"/>
        </w:rPr>
        <w:t>st</w:t>
      </w:r>
      <w:r w:rsidRPr="009B7BB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B7BB6">
        <w:rPr>
          <w:sz w:val="24"/>
          <w:szCs w:val="24"/>
          <w:vertAlign w:val="superscript"/>
        </w:rPr>
        <w:t>nd</w:t>
      </w:r>
      <w:r w:rsidRPr="009B7BB6">
        <w:rPr>
          <w:sz w:val="24"/>
          <w:szCs w:val="24"/>
        </w:rPr>
        <w:t xml:space="preserve"> Kings 17:15; 1</w:t>
      </w:r>
      <w:r w:rsidRPr="009B7BB6">
        <w:rPr>
          <w:sz w:val="24"/>
          <w:szCs w:val="24"/>
          <w:vertAlign w:val="superscript"/>
        </w:rPr>
        <w:t>st</w:t>
      </w:r>
      <w:r w:rsidRPr="009B7BB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B7BB6">
        <w:rPr>
          <w:sz w:val="24"/>
          <w:szCs w:val="24"/>
          <w:vertAlign w:val="superscript"/>
        </w:rPr>
        <w:t>st</w:t>
      </w:r>
      <w:r w:rsidRPr="009B7BB6">
        <w:rPr>
          <w:sz w:val="24"/>
          <w:szCs w:val="24"/>
        </w:rPr>
        <w:t xml:space="preserve"> Kings 18:29; Isaiah 16:12; Jeremiah 10:5; Colossians 2:20-23 &amp; Acts 5:36-38. The Nominal Religion is Futile: Religious Observance without True Faith is Futile is in Isaiah 1:13; Malachi 3:14; Matthew 15:8-9; Mark 7:6-7; 1</w:t>
      </w:r>
      <w:r w:rsidRPr="009B7BB6">
        <w:rPr>
          <w:sz w:val="24"/>
          <w:szCs w:val="24"/>
          <w:vertAlign w:val="superscript"/>
        </w:rPr>
        <w:t>st</w:t>
      </w:r>
      <w:r w:rsidRPr="009B7BB6">
        <w:rPr>
          <w:sz w:val="24"/>
          <w:szCs w:val="24"/>
        </w:rPr>
        <w:t xml:space="preserve"> Corinthians 3:1-3 &amp; James 1:26. Mere Religious Language is Futile is in Titus 3:9; Jeremiah 7:8; Lamentations 2:14; Ephesians 5:6; Colossians 2:18; 1</w:t>
      </w:r>
      <w:r w:rsidRPr="009B7BB6">
        <w:rPr>
          <w:sz w:val="24"/>
          <w:szCs w:val="24"/>
          <w:vertAlign w:val="superscript"/>
        </w:rPr>
        <w:t>st</w:t>
      </w:r>
      <w:r w:rsidRPr="009B7BB6">
        <w:rPr>
          <w:sz w:val="24"/>
          <w:szCs w:val="24"/>
        </w:rPr>
        <w:t xml:space="preserve"> Timothy 1:6; 2</w:t>
      </w:r>
      <w:r w:rsidRPr="009B7BB6">
        <w:rPr>
          <w:sz w:val="24"/>
          <w:szCs w:val="24"/>
          <w:vertAlign w:val="superscript"/>
        </w:rPr>
        <w:t>nd</w:t>
      </w:r>
      <w:r w:rsidRPr="009B7BB6">
        <w:rPr>
          <w:sz w:val="24"/>
          <w:szCs w:val="24"/>
        </w:rPr>
        <w:t xml:space="preserve"> Timothy 2:14 &amp; 2</w:t>
      </w:r>
      <w:r w:rsidRPr="009B7BB6">
        <w:rPr>
          <w:sz w:val="24"/>
          <w:szCs w:val="24"/>
          <w:vertAlign w:val="superscript"/>
        </w:rPr>
        <w:t>nd</w:t>
      </w:r>
      <w:r w:rsidRPr="009B7BB6">
        <w:rPr>
          <w:sz w:val="24"/>
          <w:szCs w:val="24"/>
        </w:rPr>
        <w:t xml:space="preserve"> Peter 2:18. Christian Endeavor using only Human Strength is Futile is in John 15:5 &amp; 1</w:t>
      </w:r>
      <w:r w:rsidRPr="009B7BB6">
        <w:rPr>
          <w:sz w:val="24"/>
          <w:szCs w:val="24"/>
          <w:vertAlign w:val="superscript"/>
        </w:rPr>
        <w:t>st</w:t>
      </w:r>
      <w:r w:rsidRPr="009B7BB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w:t>
      </w:r>
      <w:r w:rsidRPr="009B7BB6">
        <w:rPr>
          <w:sz w:val="24"/>
          <w:szCs w:val="24"/>
        </w:rPr>
        <w:lastRenderedPageBreak/>
        <w:t>is Futile because it does not totally obey God’s Holiness is in 1</w:t>
      </w:r>
      <w:r w:rsidRPr="009B7BB6">
        <w:rPr>
          <w:sz w:val="24"/>
          <w:szCs w:val="24"/>
          <w:vertAlign w:val="superscript"/>
        </w:rPr>
        <w:t>st</w:t>
      </w:r>
      <w:r w:rsidRPr="009B7BB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B7BB6">
        <w:rPr>
          <w:sz w:val="24"/>
          <w:szCs w:val="24"/>
          <w:vertAlign w:val="superscript"/>
        </w:rPr>
        <w:t>st</w:t>
      </w:r>
      <w:r w:rsidRPr="009B7BB6">
        <w:rPr>
          <w:sz w:val="24"/>
          <w:szCs w:val="24"/>
        </w:rPr>
        <w:t xml:space="preserve"> Peter 1:18 &amp; 2</w:t>
      </w:r>
      <w:r w:rsidRPr="009B7BB6">
        <w:rPr>
          <w:sz w:val="24"/>
          <w:szCs w:val="24"/>
          <w:vertAlign w:val="superscript"/>
        </w:rPr>
        <w:t>nd</w:t>
      </w:r>
      <w:r w:rsidRPr="009B7BB6">
        <w:rPr>
          <w:sz w:val="24"/>
          <w:szCs w:val="24"/>
        </w:rPr>
        <w:t xml:space="preserve"> Timothy 2:21.        </w:t>
      </w:r>
    </w:p>
    <w:p w:rsidR="00EB434D" w:rsidRPr="009B7BB6" w:rsidRDefault="00EB434D" w:rsidP="00EB434D">
      <w:pPr>
        <w:spacing w:line="480" w:lineRule="auto"/>
        <w:jc w:val="both"/>
        <w:rPr>
          <w:sz w:val="24"/>
          <w:szCs w:val="24"/>
        </w:rPr>
      </w:pPr>
      <w:r w:rsidRPr="009B7BB6">
        <w:rPr>
          <w:sz w:val="24"/>
          <w:szCs w:val="24"/>
        </w:rPr>
        <w:t>The Acts of OT Freedom: The Father Stephen’s People Regain their Freedom: The Exodus from Egypt as an Acts of Freedom (Independence) is in Exodus 12:42; 16:6, 32; 20:2; Joshua 24:6; Judges 6:8; 2</w:t>
      </w:r>
      <w:r w:rsidRPr="009B7BB6">
        <w:rPr>
          <w:sz w:val="24"/>
          <w:szCs w:val="24"/>
          <w:vertAlign w:val="superscript"/>
        </w:rPr>
        <w:t>nd</w:t>
      </w:r>
      <w:r w:rsidRPr="009B7BB6">
        <w:rPr>
          <w:sz w:val="24"/>
          <w:szCs w:val="24"/>
        </w:rPr>
        <w:t xml:space="preserve"> Samuel 7:6; 1</w:t>
      </w:r>
      <w:r w:rsidRPr="009B7BB6">
        <w:rPr>
          <w:sz w:val="24"/>
          <w:szCs w:val="24"/>
          <w:vertAlign w:val="superscript"/>
        </w:rPr>
        <w:t>st</w:t>
      </w:r>
      <w:r w:rsidRPr="009B7BB6">
        <w:rPr>
          <w:sz w:val="24"/>
          <w:szCs w:val="24"/>
        </w:rPr>
        <w:t xml:space="preserve"> Kings 8:16; 2</w:t>
      </w:r>
      <w:r w:rsidRPr="009B7BB6">
        <w:rPr>
          <w:sz w:val="24"/>
          <w:szCs w:val="24"/>
          <w:vertAlign w:val="superscript"/>
        </w:rPr>
        <w:t>nd</w:t>
      </w:r>
      <w:r w:rsidRPr="009B7BB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9B7BB6">
        <w:rPr>
          <w:sz w:val="24"/>
          <w:szCs w:val="24"/>
        </w:rPr>
        <w:lastRenderedPageBreak/>
        <w:t>through Constant Sexual Sin is in Judges 2:14; 3:7-8, 12; 4:1-2; 6:1; 2</w:t>
      </w:r>
      <w:r w:rsidRPr="009B7BB6">
        <w:rPr>
          <w:sz w:val="24"/>
          <w:szCs w:val="24"/>
          <w:vertAlign w:val="superscript"/>
        </w:rPr>
        <w:t>nd</w:t>
      </w:r>
      <w:r w:rsidRPr="009B7BB6">
        <w:rPr>
          <w:sz w:val="24"/>
          <w:szCs w:val="24"/>
        </w:rPr>
        <w:t xml:space="preserve"> Kings 17:6-23 &amp; Psalms 137:1-4. </w:t>
      </w:r>
    </w:p>
    <w:p w:rsidR="00EB434D" w:rsidRPr="009B7BB6" w:rsidRDefault="00EB434D" w:rsidP="00EB434D">
      <w:pPr>
        <w:spacing w:line="480" w:lineRule="auto"/>
        <w:jc w:val="both"/>
        <w:rPr>
          <w:sz w:val="24"/>
          <w:szCs w:val="24"/>
        </w:rPr>
      </w:pPr>
      <w:r w:rsidRPr="009B7BB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B7BB6">
        <w:rPr>
          <w:sz w:val="24"/>
          <w:szCs w:val="24"/>
          <w:vertAlign w:val="superscript"/>
        </w:rPr>
        <w:t>st</w:t>
      </w:r>
      <w:r w:rsidRPr="009B7BB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B7BB6">
        <w:rPr>
          <w:sz w:val="24"/>
          <w:szCs w:val="24"/>
          <w:vertAlign w:val="superscript"/>
        </w:rPr>
        <w:t>st</w:t>
      </w:r>
      <w:r w:rsidRPr="009B7BB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B7BB6">
        <w:rPr>
          <w:sz w:val="24"/>
          <w:szCs w:val="24"/>
          <w:vertAlign w:val="superscript"/>
        </w:rPr>
        <w:t>st</w:t>
      </w:r>
      <w:r w:rsidRPr="009B7BB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B7BB6">
        <w:rPr>
          <w:sz w:val="24"/>
          <w:szCs w:val="24"/>
          <w:vertAlign w:val="superscript"/>
        </w:rPr>
        <w:t>nd</w:t>
      </w:r>
      <w:r w:rsidRPr="009B7BB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B7BB6">
        <w:rPr>
          <w:sz w:val="24"/>
          <w:szCs w:val="24"/>
          <w:vertAlign w:val="superscript"/>
        </w:rPr>
        <w:t>st</w:t>
      </w:r>
      <w:r w:rsidRPr="009B7BB6">
        <w:rPr>
          <w:sz w:val="24"/>
          <w:szCs w:val="24"/>
        </w:rPr>
        <w:t xml:space="preserve"> Thessalonians 3:13; 5:23; Revelation 21:4 &amp; Acts 7:58. The Freedom as the Result of being </w:t>
      </w:r>
      <w:r w:rsidRPr="009B7BB6">
        <w:rPr>
          <w:sz w:val="24"/>
          <w:szCs w:val="24"/>
        </w:rPr>
        <w:lastRenderedPageBreak/>
        <w:t>Rescued from Trials, Trying, Testing’s and Temptations by the Father Stephen is in 2</w:t>
      </w:r>
      <w:r w:rsidRPr="009B7BB6">
        <w:rPr>
          <w:sz w:val="24"/>
          <w:szCs w:val="24"/>
          <w:vertAlign w:val="superscript"/>
        </w:rPr>
        <w:t>nd</w:t>
      </w:r>
      <w:r w:rsidRPr="009B7BB6">
        <w:rPr>
          <w:sz w:val="24"/>
          <w:szCs w:val="24"/>
        </w:rPr>
        <w:t xml:space="preserve"> Timothy 3:11; 4:18; 2</w:t>
      </w:r>
      <w:r w:rsidRPr="009B7BB6">
        <w:rPr>
          <w:sz w:val="24"/>
          <w:szCs w:val="24"/>
          <w:vertAlign w:val="superscript"/>
        </w:rPr>
        <w:t>nd</w:t>
      </w:r>
      <w:r w:rsidRPr="009B7BB6">
        <w:rPr>
          <w:sz w:val="24"/>
          <w:szCs w:val="24"/>
        </w:rPr>
        <w:t xml:space="preserve"> Peter 2:9 &amp; Acts 6:5-15; 26:17. </w:t>
      </w:r>
    </w:p>
    <w:p w:rsidR="00EB434D" w:rsidRPr="009B7BB6" w:rsidRDefault="00EB434D" w:rsidP="00EB434D">
      <w:pPr>
        <w:spacing w:line="480" w:lineRule="auto"/>
        <w:jc w:val="both"/>
        <w:rPr>
          <w:sz w:val="24"/>
          <w:szCs w:val="24"/>
        </w:rPr>
      </w:pPr>
      <w:r w:rsidRPr="009B7BB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B7BB6">
        <w:rPr>
          <w:sz w:val="24"/>
          <w:szCs w:val="24"/>
          <w:vertAlign w:val="superscript"/>
        </w:rPr>
        <w:t>st</w:t>
      </w:r>
      <w:r w:rsidRPr="009B7BB6">
        <w:rPr>
          <w:sz w:val="24"/>
          <w:szCs w:val="24"/>
        </w:rPr>
        <w:t xml:space="preserve"> Peter 2:22 &amp; Acts 7:60. The Father Stephen’s Death fulfills the Demands of the Sexual Laws is in 2</w:t>
      </w:r>
      <w:r w:rsidRPr="009B7BB6">
        <w:rPr>
          <w:sz w:val="24"/>
          <w:szCs w:val="24"/>
          <w:vertAlign w:val="superscript"/>
        </w:rPr>
        <w:t>nd</w:t>
      </w:r>
      <w:r w:rsidRPr="009B7BB6">
        <w:rPr>
          <w:sz w:val="24"/>
          <w:szCs w:val="24"/>
        </w:rPr>
        <w:t xml:space="preserve"> Corinthians 5:21; Hebrews 7:27; 9:11, 26-28; 10:11-14; 1</w:t>
      </w:r>
      <w:r w:rsidRPr="009B7BB6">
        <w:rPr>
          <w:sz w:val="24"/>
          <w:szCs w:val="24"/>
          <w:vertAlign w:val="superscript"/>
        </w:rPr>
        <w:t>st</w:t>
      </w:r>
      <w:r w:rsidRPr="009B7BB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B7BB6">
        <w:rPr>
          <w:sz w:val="24"/>
          <w:szCs w:val="24"/>
          <w:vertAlign w:val="superscript"/>
        </w:rPr>
        <w:t>nd</w:t>
      </w:r>
      <w:r w:rsidRPr="009B7BB6">
        <w:rPr>
          <w:sz w:val="24"/>
          <w:szCs w:val="24"/>
        </w:rPr>
        <w:t xml:space="preserve"> Corinthians 3:17-18; Romans 8:1-17; Galatians 5:16-18, 22-26 &amp; Acts 6:5; 7:55-56. The Christians Freedom to Obey the Sexual Laws is Voluntary, but not Demanding is in Psalms 37:31; 119:32, 45, 97; Jeremiah 31:33; 2</w:t>
      </w:r>
      <w:r w:rsidRPr="009B7BB6">
        <w:rPr>
          <w:sz w:val="24"/>
          <w:szCs w:val="24"/>
          <w:vertAlign w:val="superscript"/>
        </w:rPr>
        <w:t>nd</w:t>
      </w:r>
      <w:r w:rsidRPr="009B7BB6">
        <w:rPr>
          <w:sz w:val="24"/>
          <w:szCs w:val="24"/>
        </w:rPr>
        <w:t xml:space="preserve"> Corinthians 3:3; James 1:25; 2:12 &amp; Acts 6:5, 11, 13, 15. Sexual Laws concerns a Sexual Corruption in This World through Lust is in 2</w:t>
      </w:r>
      <w:r w:rsidRPr="009B7BB6">
        <w:rPr>
          <w:sz w:val="24"/>
          <w:szCs w:val="24"/>
          <w:vertAlign w:val="superscript"/>
        </w:rPr>
        <w:t>nd</w:t>
      </w:r>
      <w:r w:rsidRPr="009B7BB6">
        <w:rPr>
          <w:sz w:val="24"/>
          <w:szCs w:val="24"/>
        </w:rPr>
        <w:t xml:space="preserve"> Peter 1:4. </w:t>
      </w:r>
    </w:p>
    <w:p w:rsidR="00EB434D" w:rsidRPr="009B7BB6" w:rsidRDefault="00EB434D" w:rsidP="00EB434D">
      <w:pPr>
        <w:spacing w:line="480" w:lineRule="auto"/>
        <w:jc w:val="both"/>
        <w:rPr>
          <w:sz w:val="24"/>
          <w:szCs w:val="24"/>
        </w:rPr>
      </w:pPr>
      <w:r w:rsidRPr="009B7BB6">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B7BB6">
        <w:rPr>
          <w:sz w:val="24"/>
          <w:szCs w:val="24"/>
          <w:vertAlign w:val="superscript"/>
        </w:rPr>
        <w:t>st</w:t>
      </w:r>
      <w:r w:rsidRPr="009B7BB6">
        <w:rPr>
          <w:sz w:val="24"/>
          <w:szCs w:val="24"/>
        </w:rPr>
        <w:t xml:space="preserve"> Corinthians 7:22-23; 2</w:t>
      </w:r>
      <w:r w:rsidRPr="009B7BB6">
        <w:rPr>
          <w:sz w:val="24"/>
          <w:szCs w:val="24"/>
          <w:vertAlign w:val="superscript"/>
        </w:rPr>
        <w:t>nd</w:t>
      </w:r>
      <w:r w:rsidRPr="009B7BB6">
        <w:rPr>
          <w:sz w:val="24"/>
          <w:szCs w:val="24"/>
        </w:rPr>
        <w:t xml:space="preserve"> Peter 2:19 &amp; Acts 26:16-18. Christians must Resist Sexual Sin is in Romans 1:21-32; 6:12,14; Hebrews 12:1-2; 1</w:t>
      </w:r>
      <w:r w:rsidRPr="009B7BB6">
        <w:rPr>
          <w:sz w:val="24"/>
          <w:szCs w:val="24"/>
          <w:vertAlign w:val="superscript"/>
        </w:rPr>
        <w:t>st</w:t>
      </w:r>
      <w:r w:rsidRPr="009B7BB6">
        <w:rPr>
          <w:sz w:val="24"/>
          <w:szCs w:val="24"/>
        </w:rPr>
        <w:t xml:space="preserve"> John 5:16-18 &amp; Acts 18:14. The False Ideas that Grace gives Christians the Freedom to Sexual Sin is in Romans 3:5-8; 6:1-2:15; 1</w:t>
      </w:r>
      <w:r w:rsidRPr="009B7BB6">
        <w:rPr>
          <w:sz w:val="24"/>
          <w:szCs w:val="24"/>
          <w:vertAlign w:val="superscript"/>
        </w:rPr>
        <w:t>st</w:t>
      </w:r>
      <w:r w:rsidRPr="009B7BB6">
        <w:rPr>
          <w:sz w:val="24"/>
          <w:szCs w:val="24"/>
        </w:rPr>
        <w:t xml:space="preserve"> Corinthians 10:23; Galatians 2:17-21 &amp; Acts 6:11, 13. The Dangers of Abusing Christian Freedom: Becoming a Stumbling-block to Others is in 1</w:t>
      </w:r>
      <w:r w:rsidRPr="009B7BB6">
        <w:rPr>
          <w:sz w:val="24"/>
          <w:szCs w:val="24"/>
          <w:vertAlign w:val="superscript"/>
        </w:rPr>
        <w:t>st</w:t>
      </w:r>
      <w:r w:rsidRPr="009B7BB6">
        <w:rPr>
          <w:sz w:val="24"/>
          <w:szCs w:val="24"/>
        </w:rPr>
        <w:t xml:space="preserve"> Corinthians 8:9-12 &amp; Romans 15:1-3. Indulging Oneself in Sexual Activity is in Galatians 5:13 &amp; Romans 14:1-18. Using Freedom to Cover up Sexual Evil is in 1</w:t>
      </w:r>
      <w:r w:rsidRPr="009B7BB6">
        <w:rPr>
          <w:sz w:val="24"/>
          <w:szCs w:val="24"/>
          <w:vertAlign w:val="superscript"/>
        </w:rPr>
        <w:t>st</w:t>
      </w:r>
      <w:r w:rsidRPr="009B7BB6">
        <w:rPr>
          <w:sz w:val="24"/>
          <w:szCs w:val="24"/>
        </w:rPr>
        <w:t xml:space="preserve"> Peter 2:16. The Examples of Abuse of Christian Freedom: Falling Back into Deliberate Sexual Sin is in Romans 6:1-2; Hebrews 12:1 &amp; 1</w:t>
      </w:r>
      <w:r w:rsidRPr="009B7BB6">
        <w:rPr>
          <w:sz w:val="24"/>
          <w:szCs w:val="24"/>
          <w:vertAlign w:val="superscript"/>
        </w:rPr>
        <w:t>st</w:t>
      </w:r>
      <w:r w:rsidRPr="009B7BB6">
        <w:rPr>
          <w:sz w:val="24"/>
          <w:szCs w:val="24"/>
        </w:rPr>
        <w:t xml:space="preserve"> John 3:6; 5:16-18. Disobedience towards the Father Stephen concerning No Sexuality is in 1</w:t>
      </w:r>
      <w:r w:rsidRPr="009B7BB6">
        <w:rPr>
          <w:sz w:val="24"/>
          <w:szCs w:val="24"/>
          <w:vertAlign w:val="superscript"/>
        </w:rPr>
        <w:t>st</w:t>
      </w:r>
      <w:r w:rsidRPr="009B7BB6">
        <w:rPr>
          <w:sz w:val="24"/>
          <w:szCs w:val="24"/>
        </w:rPr>
        <w:t xml:space="preserve"> John 3:4; 2</w:t>
      </w:r>
      <w:r w:rsidRPr="009B7BB6">
        <w:rPr>
          <w:sz w:val="24"/>
          <w:szCs w:val="24"/>
          <w:vertAlign w:val="superscript"/>
        </w:rPr>
        <w:t>nd</w:t>
      </w:r>
      <w:r w:rsidRPr="009B7BB6">
        <w:rPr>
          <w:sz w:val="24"/>
          <w:szCs w:val="24"/>
        </w:rPr>
        <w:t xml:space="preserve"> Corinthians 10:6 &amp; Ephesians 5:6. Selfishness within Sexuality is in 1</w:t>
      </w:r>
      <w:r w:rsidRPr="009B7BB6">
        <w:rPr>
          <w:sz w:val="24"/>
          <w:szCs w:val="24"/>
          <w:vertAlign w:val="superscript"/>
        </w:rPr>
        <w:t>st</w:t>
      </w:r>
      <w:r w:rsidRPr="009B7BB6">
        <w:rPr>
          <w:sz w:val="24"/>
          <w:szCs w:val="24"/>
        </w:rPr>
        <w:t xml:space="preserve"> John 3:17 &amp; Luke 6:32-34. Eating Food Sacrificed to Sexual Idols is in 1</w:t>
      </w:r>
      <w:r w:rsidRPr="009B7BB6">
        <w:rPr>
          <w:sz w:val="24"/>
          <w:szCs w:val="24"/>
          <w:vertAlign w:val="superscript"/>
        </w:rPr>
        <w:t>st</w:t>
      </w:r>
      <w:r w:rsidRPr="009B7BB6">
        <w:rPr>
          <w:sz w:val="24"/>
          <w:szCs w:val="24"/>
        </w:rPr>
        <w:t xml:space="preserve"> Corinthians 8:1-13 &amp; Revelation 2:14, 20. </w:t>
      </w:r>
    </w:p>
    <w:p w:rsidR="00EB434D" w:rsidRPr="009B7BB6" w:rsidRDefault="00EB434D" w:rsidP="00EB434D">
      <w:pPr>
        <w:spacing w:line="480" w:lineRule="auto"/>
        <w:jc w:val="both"/>
        <w:rPr>
          <w:rFonts w:cstheme="minorHAnsi"/>
          <w:sz w:val="24"/>
          <w:szCs w:val="24"/>
        </w:rPr>
      </w:pPr>
      <w:r w:rsidRPr="009B7BB6">
        <w:rPr>
          <w:sz w:val="24"/>
          <w:szCs w:val="24"/>
        </w:rPr>
        <w:t>The Freedom of the Will: The Freedom of the Will to Choose between Good &amp; Evil is in Deuteronomy 11:26-28; 30:15-16, 19; Joshua 24:15; 1</w:t>
      </w:r>
      <w:r w:rsidRPr="009B7BB6">
        <w:rPr>
          <w:sz w:val="24"/>
          <w:szCs w:val="24"/>
          <w:vertAlign w:val="superscript"/>
        </w:rPr>
        <w:t>st</w:t>
      </w:r>
      <w:r w:rsidRPr="009B7BB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9B7BB6">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B7BB6">
        <w:rPr>
          <w:sz w:val="24"/>
          <w:szCs w:val="24"/>
          <w:vertAlign w:val="superscript"/>
        </w:rPr>
        <w:t>st</w:t>
      </w:r>
      <w:r w:rsidRPr="009B7BB6">
        <w:rPr>
          <w:sz w:val="24"/>
          <w:szCs w:val="24"/>
        </w:rPr>
        <w:t xml:space="preserve"> Samuel 6:6; Exodus 8:15, 32; Psalms 95:8; Proverbs 28:14; Hebrews 3:8, 15; 4:7 &amp; Acts 7:11, 13; 7:57-60. </w:t>
      </w:r>
      <w:r w:rsidRPr="009B7BB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B434D" w:rsidRPr="009B7BB6" w:rsidRDefault="00EB434D" w:rsidP="00EB434D">
      <w:pPr>
        <w:spacing w:before="240" w:line="240" w:lineRule="auto"/>
        <w:jc w:val="center"/>
        <w:rPr>
          <w:b/>
          <w:sz w:val="24"/>
          <w:szCs w:val="24"/>
        </w:rPr>
      </w:pPr>
      <w:r w:rsidRPr="009B7BB6">
        <w:rPr>
          <w:b/>
          <w:sz w:val="24"/>
          <w:szCs w:val="24"/>
        </w:rPr>
        <w:t xml:space="preserve">THE RANK STRUCTURE OF THE 40 POSITIONS CONSISTING OF 2 </w:t>
      </w:r>
      <w:r w:rsidR="009B7BB6" w:rsidRPr="009B7BB6">
        <w:rPr>
          <w:b/>
          <w:sz w:val="24"/>
          <w:szCs w:val="24"/>
        </w:rPr>
        <w:t>PHARAOH</w:t>
      </w:r>
      <w:r w:rsidRPr="009B7BB6">
        <w:rPr>
          <w:b/>
          <w:sz w:val="24"/>
          <w:szCs w:val="24"/>
        </w:rPr>
        <w:t>’S, 19 SOUTHERN KINGS &amp; 19 NORTHERN KINGS IN THE OT [OLD TESTAMENT] &amp; MT [MIDDLE TESTAMENT]</w:t>
      </w:r>
    </w:p>
    <w:p w:rsidR="00EB434D" w:rsidRPr="009B7BB6" w:rsidRDefault="00EB434D" w:rsidP="00EB434D">
      <w:pPr>
        <w:spacing w:line="480" w:lineRule="auto"/>
        <w:jc w:val="center"/>
        <w:rPr>
          <w:b/>
          <w:sz w:val="24"/>
          <w:szCs w:val="24"/>
        </w:rPr>
      </w:pPr>
      <w:r w:rsidRPr="009B7BB6">
        <w:rPr>
          <w:b/>
          <w:sz w:val="24"/>
          <w:szCs w:val="24"/>
        </w:rPr>
        <w:t xml:space="preserve">THE 12 </w:t>
      </w:r>
      <w:r w:rsidR="009B7BB6" w:rsidRPr="009B7BB6">
        <w:rPr>
          <w:b/>
          <w:sz w:val="24"/>
          <w:szCs w:val="24"/>
        </w:rPr>
        <w:t>PHARAOH</w:t>
      </w:r>
      <w:r w:rsidRPr="009B7BB6">
        <w:rPr>
          <w:b/>
          <w:sz w:val="24"/>
          <w:szCs w:val="24"/>
        </w:rPr>
        <w:t>’S AUTHORITY VERSES THE FATHER STEPHEN’S AUTHORITY IN THE OT &amp; MT</w:t>
      </w:r>
    </w:p>
    <w:p w:rsidR="00EB434D" w:rsidRPr="009B7BB6" w:rsidRDefault="00EB434D" w:rsidP="00EB434D">
      <w:pPr>
        <w:spacing w:line="480" w:lineRule="auto"/>
        <w:jc w:val="center"/>
        <w:rPr>
          <w:b/>
          <w:sz w:val="24"/>
          <w:szCs w:val="24"/>
        </w:rPr>
      </w:pPr>
      <w:r w:rsidRPr="009B7BB6">
        <w:rPr>
          <w:b/>
          <w:sz w:val="24"/>
          <w:szCs w:val="24"/>
        </w:rPr>
        <w:t xml:space="preserve">THE RANK STRUCTURE OF 40 POSITIONS IN THE OT &amp; MT IS THE 2 </w:t>
      </w:r>
      <w:r w:rsidR="009B7BB6" w:rsidRPr="009B7BB6">
        <w:rPr>
          <w:b/>
          <w:sz w:val="24"/>
          <w:szCs w:val="24"/>
        </w:rPr>
        <w:t>PHARAOH</w:t>
      </w:r>
      <w:r w:rsidRPr="009B7BB6">
        <w:rPr>
          <w:b/>
          <w:sz w:val="24"/>
          <w:szCs w:val="24"/>
        </w:rPr>
        <w:t>’S DURING THE EXODUS, THE 19 NORTHERN KINGS &amp; THE 19 SOUTHERN KINGS</w:t>
      </w:r>
    </w:p>
    <w:p w:rsidR="00EB434D" w:rsidRPr="009B7BB6" w:rsidRDefault="00EB434D" w:rsidP="00EB434D">
      <w:pPr>
        <w:spacing w:line="480" w:lineRule="auto"/>
        <w:jc w:val="both"/>
        <w:rPr>
          <w:sz w:val="24"/>
          <w:szCs w:val="24"/>
        </w:rPr>
      </w:pPr>
      <w:r w:rsidRPr="009B7BB6">
        <w:rPr>
          <w:sz w:val="24"/>
          <w:szCs w:val="24"/>
        </w:rPr>
        <w:t>The 12 Egyptians Pharaoh’s (Rulers) of the Bible- Unknown Pharaoh of the 12</w:t>
      </w:r>
      <w:r w:rsidRPr="009B7BB6">
        <w:rPr>
          <w:sz w:val="24"/>
          <w:szCs w:val="24"/>
          <w:vertAlign w:val="superscript"/>
        </w:rPr>
        <w:t>th</w:t>
      </w:r>
      <w:r w:rsidRPr="009B7BB6">
        <w:rPr>
          <w:sz w:val="24"/>
          <w:szCs w:val="24"/>
        </w:rPr>
        <w:t xml:space="preserve"> Dynasty to whom Abraham lied concerning Sarah in Genesis 12:14-20. The Pharaoh Hyksos of the 15</w:t>
      </w:r>
      <w:r w:rsidRPr="009B7BB6">
        <w:rPr>
          <w:sz w:val="24"/>
          <w:szCs w:val="24"/>
          <w:vertAlign w:val="superscript"/>
        </w:rPr>
        <w:t>th</w:t>
      </w:r>
      <w:r w:rsidRPr="009B7BB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B7BB6">
        <w:rPr>
          <w:sz w:val="24"/>
          <w:szCs w:val="24"/>
          <w:vertAlign w:val="superscript"/>
        </w:rPr>
        <w:t>st</w:t>
      </w:r>
      <w:r w:rsidRPr="009B7BB6">
        <w:rPr>
          <w:sz w:val="24"/>
          <w:szCs w:val="24"/>
        </w:rPr>
        <w:t xml:space="preserve"> Kings 3:1; 7:6; 9:16-24; 11:1. Pharaoh Amenemope, who welcomed Hadad when David crushed Edom is in 1</w:t>
      </w:r>
      <w:r w:rsidRPr="009B7BB6">
        <w:rPr>
          <w:sz w:val="24"/>
          <w:szCs w:val="24"/>
          <w:vertAlign w:val="superscript"/>
        </w:rPr>
        <w:t>st</w:t>
      </w:r>
      <w:r w:rsidRPr="009B7BB6">
        <w:rPr>
          <w:sz w:val="24"/>
          <w:szCs w:val="24"/>
        </w:rPr>
        <w:t xml:space="preserve"> </w:t>
      </w:r>
      <w:r w:rsidRPr="009B7BB6">
        <w:rPr>
          <w:sz w:val="24"/>
          <w:szCs w:val="24"/>
        </w:rPr>
        <w:lastRenderedPageBreak/>
        <w:t>Kings 11:18-22. Pharaoh Shishak (Sheshonq I), who besieged Jerusalem in the days of Rehoboam &amp; invaded Judah in 1</w:t>
      </w:r>
      <w:r w:rsidRPr="009B7BB6">
        <w:rPr>
          <w:sz w:val="24"/>
          <w:szCs w:val="24"/>
          <w:vertAlign w:val="superscript"/>
        </w:rPr>
        <w:t>st</w:t>
      </w:r>
      <w:r w:rsidRPr="009B7BB6">
        <w:rPr>
          <w:sz w:val="24"/>
          <w:szCs w:val="24"/>
        </w:rPr>
        <w:t xml:space="preserve"> Kings 11:40; 14:25-26 &amp; 2</w:t>
      </w:r>
      <w:r w:rsidRPr="009B7BB6">
        <w:rPr>
          <w:sz w:val="24"/>
          <w:szCs w:val="24"/>
          <w:vertAlign w:val="superscript"/>
        </w:rPr>
        <w:t>nd</w:t>
      </w:r>
      <w:r w:rsidRPr="009B7BB6">
        <w:rPr>
          <w:sz w:val="24"/>
          <w:szCs w:val="24"/>
        </w:rPr>
        <w:t xml:space="preserve"> Chronicles 12:1-12. Pharaoh Tirhakah (Taharqa), who unsuccessfully fought Sennacherib of Assyria is in 2</w:t>
      </w:r>
      <w:r w:rsidRPr="009B7BB6">
        <w:rPr>
          <w:sz w:val="24"/>
          <w:szCs w:val="24"/>
          <w:vertAlign w:val="superscript"/>
        </w:rPr>
        <w:t>nd</w:t>
      </w:r>
      <w:r w:rsidRPr="009B7BB6">
        <w:rPr>
          <w:sz w:val="24"/>
          <w:szCs w:val="24"/>
        </w:rPr>
        <w:t xml:space="preserve"> Kings 19:9.  Pharaoh Osokorn IV, concerns Hoshea of Israel that allied against Assyria is in 2</w:t>
      </w:r>
      <w:r w:rsidRPr="009B7BB6">
        <w:rPr>
          <w:sz w:val="24"/>
          <w:szCs w:val="24"/>
          <w:vertAlign w:val="superscript"/>
        </w:rPr>
        <w:t>nd</w:t>
      </w:r>
      <w:r w:rsidRPr="009B7BB6">
        <w:rPr>
          <w:sz w:val="24"/>
          <w:szCs w:val="24"/>
        </w:rPr>
        <w:t xml:space="preserve"> Kings 17:4. Pharaoh Necho (Necho II), the King who killed Josiah in battle and was later defeat by the Babylonians in 2</w:t>
      </w:r>
      <w:r w:rsidRPr="009B7BB6">
        <w:rPr>
          <w:sz w:val="24"/>
          <w:szCs w:val="24"/>
          <w:vertAlign w:val="superscript"/>
        </w:rPr>
        <w:t>nd</w:t>
      </w:r>
      <w:r w:rsidRPr="009B7BB6">
        <w:rPr>
          <w:sz w:val="24"/>
          <w:szCs w:val="24"/>
        </w:rPr>
        <w:t xml:space="preserve"> Kings 23:29-30 &amp; 2</w:t>
      </w:r>
      <w:r w:rsidRPr="009B7BB6">
        <w:rPr>
          <w:sz w:val="24"/>
          <w:szCs w:val="24"/>
          <w:vertAlign w:val="superscript"/>
        </w:rPr>
        <w:t>nd</w:t>
      </w:r>
      <w:r w:rsidRPr="009B7BB6">
        <w:rPr>
          <w:sz w:val="24"/>
          <w:szCs w:val="24"/>
        </w:rPr>
        <w:t xml:space="preserve"> Chronicles 35:20-24. Pharaoh Hophra (Waibre), defeated by the Babylonians at the Battle of Carchemish &amp; His fall to Nebuchadnezzar was predicted in Jeremiah 44:30; 46:1-26 &amp; Ezekiel 17:11-21; 29:1-16.  </w:t>
      </w:r>
    </w:p>
    <w:p w:rsidR="00EB434D" w:rsidRPr="009B7BB6" w:rsidRDefault="00EB434D" w:rsidP="00EB434D">
      <w:pPr>
        <w:spacing w:line="480" w:lineRule="auto"/>
        <w:jc w:val="center"/>
        <w:rPr>
          <w:b/>
          <w:sz w:val="24"/>
          <w:szCs w:val="24"/>
        </w:rPr>
      </w:pPr>
      <w:r w:rsidRPr="009B7BB6">
        <w:rPr>
          <w:b/>
          <w:sz w:val="24"/>
          <w:szCs w:val="24"/>
        </w:rPr>
        <w:t xml:space="preserve">THE FATHER STEPHEN’S AUTHORITY ABOVE THE 12 </w:t>
      </w:r>
      <w:r w:rsidR="009B7BB6" w:rsidRPr="009B7BB6">
        <w:rPr>
          <w:b/>
          <w:sz w:val="24"/>
          <w:szCs w:val="24"/>
        </w:rPr>
        <w:t>PHARAOH</w:t>
      </w:r>
      <w:r w:rsidRPr="009B7BB6">
        <w:rPr>
          <w:b/>
          <w:sz w:val="24"/>
          <w:szCs w:val="24"/>
        </w:rPr>
        <w:t>’S OF EGYPT</w:t>
      </w:r>
    </w:p>
    <w:p w:rsidR="00EB434D" w:rsidRPr="009B7BB6" w:rsidRDefault="00EB434D" w:rsidP="00EB434D">
      <w:pPr>
        <w:spacing w:line="480" w:lineRule="auto"/>
        <w:jc w:val="both"/>
        <w:rPr>
          <w:sz w:val="24"/>
          <w:szCs w:val="24"/>
        </w:rPr>
      </w:pPr>
      <w:r w:rsidRPr="009B7BB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EB434D" w:rsidRPr="009B7BB6" w:rsidRDefault="00EB434D" w:rsidP="00EB434D">
      <w:pPr>
        <w:spacing w:line="480" w:lineRule="auto"/>
        <w:jc w:val="center"/>
        <w:rPr>
          <w:b/>
          <w:sz w:val="24"/>
          <w:szCs w:val="24"/>
        </w:rPr>
      </w:pPr>
      <w:r w:rsidRPr="009B7BB6">
        <w:rPr>
          <w:b/>
          <w:sz w:val="24"/>
          <w:szCs w:val="24"/>
        </w:rPr>
        <w:t>THE 19 NORTHERN KINGS</w:t>
      </w:r>
    </w:p>
    <w:p w:rsidR="00EB434D" w:rsidRPr="009B7BB6" w:rsidRDefault="00EB434D" w:rsidP="00EB434D">
      <w:pPr>
        <w:spacing w:line="480" w:lineRule="auto"/>
        <w:jc w:val="both"/>
        <w:rPr>
          <w:sz w:val="24"/>
          <w:szCs w:val="24"/>
        </w:rPr>
      </w:pPr>
      <w:r w:rsidRPr="009B7BB6">
        <w:rPr>
          <w:b/>
          <w:sz w:val="24"/>
          <w:szCs w:val="24"/>
        </w:rPr>
        <w:t>Israel the Northern Kingdom</w:t>
      </w:r>
      <w:r w:rsidRPr="009B7BB6">
        <w:rPr>
          <w:sz w:val="24"/>
          <w:szCs w:val="24"/>
        </w:rPr>
        <w:t>- Jeroboam, who perverted the worship of the Father Stephen in 1</w:t>
      </w:r>
      <w:r w:rsidRPr="009B7BB6">
        <w:rPr>
          <w:sz w:val="24"/>
          <w:szCs w:val="24"/>
          <w:vertAlign w:val="superscript"/>
        </w:rPr>
        <w:t>st</w:t>
      </w:r>
      <w:r w:rsidRPr="009B7BB6">
        <w:rPr>
          <w:sz w:val="24"/>
          <w:szCs w:val="24"/>
        </w:rPr>
        <w:t xml:space="preserve"> Kings 11:26-14:20. Nadab, Son of Jeroboam, killed by the rebel Baasha in 1</w:t>
      </w:r>
      <w:r w:rsidRPr="009B7BB6">
        <w:rPr>
          <w:sz w:val="24"/>
          <w:szCs w:val="24"/>
          <w:vertAlign w:val="superscript"/>
        </w:rPr>
        <w:t>st</w:t>
      </w:r>
      <w:r w:rsidRPr="009B7BB6">
        <w:rPr>
          <w:sz w:val="24"/>
          <w:szCs w:val="24"/>
        </w:rPr>
        <w:t xml:space="preserve"> Kings 15:25-28. Baasha, who built a wall to cut off trade with Jerusalem in 1</w:t>
      </w:r>
      <w:r w:rsidRPr="009B7BB6">
        <w:rPr>
          <w:sz w:val="24"/>
          <w:szCs w:val="24"/>
          <w:vertAlign w:val="superscript"/>
        </w:rPr>
        <w:t>st</w:t>
      </w:r>
      <w:r w:rsidRPr="009B7BB6">
        <w:rPr>
          <w:sz w:val="24"/>
          <w:szCs w:val="24"/>
        </w:rPr>
        <w:t xml:space="preserve"> Kings 15:27-16:7. Elah, Son of Baasha, killed while drunk by Zimri in 1</w:t>
      </w:r>
      <w:r w:rsidRPr="009B7BB6">
        <w:rPr>
          <w:sz w:val="24"/>
          <w:szCs w:val="24"/>
          <w:vertAlign w:val="superscript"/>
        </w:rPr>
        <w:t>st</w:t>
      </w:r>
      <w:r w:rsidRPr="009B7BB6">
        <w:rPr>
          <w:sz w:val="24"/>
          <w:szCs w:val="24"/>
        </w:rPr>
        <w:t xml:space="preserve"> Kings 16:6-14. Zimri, who committed suicide after ruling for 7 days in 1</w:t>
      </w:r>
      <w:r w:rsidRPr="009B7BB6">
        <w:rPr>
          <w:sz w:val="24"/>
          <w:szCs w:val="24"/>
          <w:vertAlign w:val="superscript"/>
        </w:rPr>
        <w:t>st</w:t>
      </w:r>
      <w:r w:rsidRPr="009B7BB6">
        <w:rPr>
          <w:sz w:val="24"/>
          <w:szCs w:val="24"/>
        </w:rPr>
        <w:t xml:space="preserve"> Kings 16:9-20. Omri, builder of Samaria, the northern capital in 1</w:t>
      </w:r>
      <w:r w:rsidRPr="009B7BB6">
        <w:rPr>
          <w:sz w:val="24"/>
          <w:szCs w:val="24"/>
          <w:vertAlign w:val="superscript"/>
        </w:rPr>
        <w:t>st</w:t>
      </w:r>
      <w:r w:rsidRPr="009B7BB6">
        <w:rPr>
          <w:sz w:val="24"/>
          <w:szCs w:val="24"/>
        </w:rPr>
        <w:t xml:space="preserve"> Kings </w:t>
      </w:r>
      <w:r w:rsidRPr="009B7BB6">
        <w:rPr>
          <w:sz w:val="24"/>
          <w:szCs w:val="24"/>
        </w:rPr>
        <w:lastRenderedPageBreak/>
        <w:t>16:15-28.  Ahab, Son of Omri, wicked Husband of Jezebel, condemned by Elijah and killed in battle in 1</w:t>
      </w:r>
      <w:r w:rsidRPr="009B7BB6">
        <w:rPr>
          <w:sz w:val="24"/>
          <w:szCs w:val="24"/>
          <w:vertAlign w:val="superscript"/>
        </w:rPr>
        <w:t>st</w:t>
      </w:r>
      <w:r w:rsidRPr="009B7BB6">
        <w:rPr>
          <w:sz w:val="24"/>
          <w:szCs w:val="24"/>
        </w:rPr>
        <w:t xml:space="preserve"> Kings 16:28-22:40. Ahaziah, wicked Oldest Son of Ahab in 1</w:t>
      </w:r>
      <w:r w:rsidRPr="009B7BB6">
        <w:rPr>
          <w:sz w:val="24"/>
          <w:szCs w:val="24"/>
          <w:vertAlign w:val="superscript"/>
        </w:rPr>
        <w:t>st</w:t>
      </w:r>
      <w:r w:rsidRPr="009B7BB6">
        <w:rPr>
          <w:sz w:val="24"/>
          <w:szCs w:val="24"/>
        </w:rPr>
        <w:t xml:space="preserve"> Kings 22:40-2</w:t>
      </w:r>
      <w:r w:rsidRPr="009B7BB6">
        <w:rPr>
          <w:sz w:val="24"/>
          <w:szCs w:val="24"/>
          <w:vertAlign w:val="superscript"/>
        </w:rPr>
        <w:t>nd</w:t>
      </w:r>
      <w:r w:rsidRPr="009B7BB6">
        <w:rPr>
          <w:sz w:val="24"/>
          <w:szCs w:val="24"/>
        </w:rPr>
        <w:t xml:space="preserve"> Kings 1:18. Jehoram, Youngest Son of Ahab, who sent Naaman to the Prophet Elisha to be healed in 2</w:t>
      </w:r>
      <w:r w:rsidRPr="009B7BB6">
        <w:rPr>
          <w:sz w:val="24"/>
          <w:szCs w:val="24"/>
          <w:vertAlign w:val="superscript"/>
        </w:rPr>
        <w:t>nd</w:t>
      </w:r>
      <w:r w:rsidRPr="009B7BB6">
        <w:rPr>
          <w:sz w:val="24"/>
          <w:szCs w:val="24"/>
        </w:rPr>
        <w:t xml:space="preserve"> Kings 3:1-9:25. Jehu, known for His Chariot riding and extermination of Ahab’s dynasty in 2</w:t>
      </w:r>
      <w:r w:rsidRPr="009B7BB6">
        <w:rPr>
          <w:sz w:val="24"/>
          <w:szCs w:val="24"/>
          <w:vertAlign w:val="superscript"/>
        </w:rPr>
        <w:t>nd</w:t>
      </w:r>
      <w:r w:rsidRPr="009B7BB6">
        <w:rPr>
          <w:sz w:val="24"/>
          <w:szCs w:val="24"/>
        </w:rPr>
        <w:t xml:space="preserve"> Kings 9:1-10:36. Jehoahaz, Jehu‘s Son, who saw His army almost wiped out by the Syrians in 2</w:t>
      </w:r>
      <w:r w:rsidRPr="009B7BB6">
        <w:rPr>
          <w:sz w:val="24"/>
          <w:szCs w:val="24"/>
          <w:vertAlign w:val="superscript"/>
        </w:rPr>
        <w:t>nd</w:t>
      </w:r>
      <w:r w:rsidRPr="009B7BB6">
        <w:rPr>
          <w:sz w:val="24"/>
          <w:szCs w:val="24"/>
        </w:rPr>
        <w:t xml:space="preserve"> Kings 13:1-9. Jehoash, Jehoahaz’s Son, who waged a successful war against Judah and visited Elisha in His deathbed in 2</w:t>
      </w:r>
      <w:r w:rsidRPr="009B7BB6">
        <w:rPr>
          <w:sz w:val="24"/>
          <w:szCs w:val="24"/>
          <w:vertAlign w:val="superscript"/>
        </w:rPr>
        <w:t>nd</w:t>
      </w:r>
      <w:r w:rsidRPr="009B7BB6">
        <w:rPr>
          <w:sz w:val="24"/>
          <w:szCs w:val="24"/>
        </w:rPr>
        <w:t xml:space="preserve"> Kings 13:10-14:16. Jeroboam II, Jehoahaz’s Son, who reigned during the time of Jonah the Prophet in 2</w:t>
      </w:r>
      <w:r w:rsidRPr="009B7BB6">
        <w:rPr>
          <w:sz w:val="24"/>
          <w:szCs w:val="24"/>
          <w:vertAlign w:val="superscript"/>
        </w:rPr>
        <w:t>nd</w:t>
      </w:r>
      <w:r w:rsidRPr="009B7BB6">
        <w:rPr>
          <w:sz w:val="24"/>
          <w:szCs w:val="24"/>
        </w:rPr>
        <w:t xml:space="preserve"> Kings 14:23-29. Zechariah, Jeroboam’s Son and the last of Jehu’s dynasty, killed by Shallum in 2</w:t>
      </w:r>
      <w:r w:rsidRPr="009B7BB6">
        <w:rPr>
          <w:sz w:val="24"/>
          <w:szCs w:val="24"/>
          <w:vertAlign w:val="superscript"/>
        </w:rPr>
        <w:t>nd</w:t>
      </w:r>
      <w:r w:rsidRPr="009B7BB6">
        <w:rPr>
          <w:sz w:val="24"/>
          <w:szCs w:val="24"/>
        </w:rPr>
        <w:t xml:space="preserve"> Kings 14:19-15:12. Shallum, who reigned for only a month and was killed by Menahem in 2</w:t>
      </w:r>
      <w:r w:rsidRPr="009B7BB6">
        <w:rPr>
          <w:sz w:val="24"/>
          <w:szCs w:val="24"/>
          <w:vertAlign w:val="superscript"/>
        </w:rPr>
        <w:t>nd</w:t>
      </w:r>
      <w:r w:rsidRPr="009B7BB6">
        <w:rPr>
          <w:sz w:val="24"/>
          <w:szCs w:val="24"/>
        </w:rPr>
        <w:t xml:space="preserve"> Kings 15:10-15. Menaham, One of the most brutal King ruling over the 10 tribes in 2</w:t>
      </w:r>
      <w:r w:rsidRPr="009B7BB6">
        <w:rPr>
          <w:sz w:val="24"/>
          <w:szCs w:val="24"/>
          <w:vertAlign w:val="superscript"/>
        </w:rPr>
        <w:t>nd</w:t>
      </w:r>
      <w:r w:rsidRPr="009B7BB6">
        <w:rPr>
          <w:sz w:val="24"/>
          <w:szCs w:val="24"/>
        </w:rPr>
        <w:t xml:space="preserve"> Kings 15:14-22. Pekahiah, Son of Menaham, killed by His army commander, Pekah in 2</w:t>
      </w:r>
      <w:r w:rsidRPr="009B7BB6">
        <w:rPr>
          <w:sz w:val="24"/>
          <w:szCs w:val="24"/>
          <w:vertAlign w:val="superscript"/>
        </w:rPr>
        <w:t>nd</w:t>
      </w:r>
      <w:r w:rsidRPr="009B7BB6">
        <w:rPr>
          <w:sz w:val="24"/>
          <w:szCs w:val="24"/>
        </w:rPr>
        <w:t xml:space="preserve"> Kings 15:22-26. Pekah, killed by Hoshea in 2</w:t>
      </w:r>
      <w:r w:rsidRPr="009B7BB6">
        <w:rPr>
          <w:sz w:val="24"/>
          <w:szCs w:val="24"/>
          <w:vertAlign w:val="superscript"/>
        </w:rPr>
        <w:t>nd</w:t>
      </w:r>
      <w:r w:rsidRPr="009B7BB6">
        <w:rPr>
          <w:sz w:val="24"/>
          <w:szCs w:val="24"/>
        </w:rPr>
        <w:t xml:space="preserve"> Kings 15:27-31. Hoshea, dethroned and imprisoned by the Assyrians in 2</w:t>
      </w:r>
      <w:r w:rsidRPr="009B7BB6">
        <w:rPr>
          <w:sz w:val="24"/>
          <w:szCs w:val="24"/>
          <w:vertAlign w:val="superscript"/>
        </w:rPr>
        <w:t>nd</w:t>
      </w:r>
      <w:r w:rsidRPr="009B7BB6">
        <w:rPr>
          <w:sz w:val="24"/>
          <w:szCs w:val="24"/>
        </w:rPr>
        <w:t xml:space="preserve"> Kings 15:30-17:1-6. </w:t>
      </w:r>
    </w:p>
    <w:p w:rsidR="00EB434D" w:rsidRPr="009B7BB6" w:rsidRDefault="00EB434D" w:rsidP="00EB434D">
      <w:pPr>
        <w:spacing w:line="480" w:lineRule="auto"/>
        <w:jc w:val="center"/>
        <w:rPr>
          <w:b/>
          <w:sz w:val="24"/>
          <w:szCs w:val="24"/>
        </w:rPr>
      </w:pPr>
      <w:r w:rsidRPr="009B7BB6">
        <w:rPr>
          <w:b/>
          <w:sz w:val="24"/>
          <w:szCs w:val="24"/>
        </w:rPr>
        <w:t>THE 19 SOUTHERN KINGS</w:t>
      </w:r>
    </w:p>
    <w:p w:rsidR="00EB434D" w:rsidRPr="009B7BB6" w:rsidRDefault="00EB434D" w:rsidP="00EB434D">
      <w:pPr>
        <w:spacing w:line="480" w:lineRule="auto"/>
        <w:jc w:val="both"/>
        <w:rPr>
          <w:b/>
          <w:sz w:val="24"/>
          <w:szCs w:val="24"/>
        </w:rPr>
      </w:pPr>
      <w:r w:rsidRPr="009B7BB6">
        <w:rPr>
          <w:b/>
          <w:sz w:val="24"/>
          <w:szCs w:val="24"/>
        </w:rPr>
        <w:t>Judah the Southern Kingdom</w:t>
      </w:r>
      <w:r w:rsidRPr="009B7BB6">
        <w:rPr>
          <w:sz w:val="24"/>
          <w:szCs w:val="24"/>
        </w:rPr>
        <w:t>- Rehoboam, Solomon’s Son, whose stupidity and arrogance sparked the civil war in 1</w:t>
      </w:r>
      <w:r w:rsidRPr="009B7BB6">
        <w:rPr>
          <w:sz w:val="24"/>
          <w:szCs w:val="24"/>
          <w:vertAlign w:val="superscript"/>
        </w:rPr>
        <w:t>st</w:t>
      </w:r>
      <w:r w:rsidRPr="009B7BB6">
        <w:rPr>
          <w:sz w:val="24"/>
          <w:szCs w:val="24"/>
        </w:rPr>
        <w:t xml:space="preserve"> Kings 11:43-12:24; 14:21-31. Abijam, Rehoboam’s Son, helped by the Father Stephen to defeat Jeroboam in battle in 1</w:t>
      </w:r>
      <w:r w:rsidRPr="009B7BB6">
        <w:rPr>
          <w:sz w:val="24"/>
          <w:szCs w:val="24"/>
          <w:vertAlign w:val="superscript"/>
        </w:rPr>
        <w:t>st</w:t>
      </w:r>
      <w:r w:rsidRPr="009B7BB6">
        <w:rPr>
          <w:sz w:val="24"/>
          <w:szCs w:val="24"/>
        </w:rPr>
        <w:t xml:space="preserve"> Kings 14:31-15:8. Asa, Abijam’s Son, Judah’s first Godly King in 1</w:t>
      </w:r>
      <w:r w:rsidRPr="009B7BB6">
        <w:rPr>
          <w:sz w:val="24"/>
          <w:szCs w:val="24"/>
          <w:vertAlign w:val="superscript"/>
        </w:rPr>
        <w:t>st</w:t>
      </w:r>
      <w:r w:rsidRPr="009B7BB6">
        <w:rPr>
          <w:sz w:val="24"/>
          <w:szCs w:val="24"/>
        </w:rPr>
        <w:t xml:space="preserve"> Kings 15:8-14. Jehoshaphat, Asa’s Son, Godly King who built a merchant fleet (Navy) and made an alliance with Ahab in 1</w:t>
      </w:r>
      <w:r w:rsidRPr="009B7BB6">
        <w:rPr>
          <w:sz w:val="24"/>
          <w:szCs w:val="24"/>
          <w:vertAlign w:val="superscript"/>
        </w:rPr>
        <w:t>st</w:t>
      </w:r>
      <w:r w:rsidRPr="009B7BB6">
        <w:rPr>
          <w:sz w:val="24"/>
          <w:szCs w:val="24"/>
        </w:rPr>
        <w:t xml:space="preserve"> Kings 22:41-50. Hehoram, Jehoshaphat’s Son, married to Athaliah, the Wicked Daughter of Ahab and Jezebel in 2</w:t>
      </w:r>
      <w:r w:rsidRPr="009B7BB6">
        <w:rPr>
          <w:sz w:val="24"/>
          <w:szCs w:val="24"/>
          <w:vertAlign w:val="superscript"/>
        </w:rPr>
        <w:t>nd</w:t>
      </w:r>
      <w:r w:rsidRPr="009B7BB6">
        <w:rPr>
          <w:sz w:val="24"/>
          <w:szCs w:val="24"/>
        </w:rPr>
        <w:t xml:space="preserve"> Kings 8:16-24. Ahaziah, Son of Jehoram and Athaliah, killed by Jehu in 2</w:t>
      </w:r>
      <w:r w:rsidRPr="009B7BB6">
        <w:rPr>
          <w:sz w:val="24"/>
          <w:szCs w:val="24"/>
          <w:vertAlign w:val="superscript"/>
        </w:rPr>
        <w:t>nd</w:t>
      </w:r>
      <w:r w:rsidRPr="009B7BB6">
        <w:rPr>
          <w:sz w:val="24"/>
          <w:szCs w:val="24"/>
        </w:rPr>
        <w:t xml:space="preserve"> Kings 8:24-9:29. Athaliah, Queen, Daughter of </w:t>
      </w:r>
      <w:r w:rsidRPr="009B7BB6">
        <w:rPr>
          <w:sz w:val="24"/>
          <w:szCs w:val="24"/>
        </w:rPr>
        <w:lastRenderedPageBreak/>
        <w:t>Ahab, who assumed the throne on the death of Ahaziah and slaughtered all the royal seed but One in 2</w:t>
      </w:r>
      <w:r w:rsidRPr="009B7BB6">
        <w:rPr>
          <w:sz w:val="24"/>
          <w:szCs w:val="24"/>
          <w:vertAlign w:val="superscript"/>
        </w:rPr>
        <w:t>nd</w:t>
      </w:r>
      <w:r w:rsidRPr="009B7BB6">
        <w:rPr>
          <w:sz w:val="24"/>
          <w:szCs w:val="24"/>
        </w:rPr>
        <w:t xml:space="preserve"> Kings 11:1-20.  Joash, Son of Ahaziah, hidden a Boy from Athaliah and Ruler after She was executed in 2</w:t>
      </w:r>
      <w:r w:rsidRPr="009B7BB6">
        <w:rPr>
          <w:sz w:val="24"/>
          <w:szCs w:val="24"/>
          <w:vertAlign w:val="superscript"/>
        </w:rPr>
        <w:t>nd</w:t>
      </w:r>
      <w:r w:rsidRPr="009B7BB6">
        <w:rPr>
          <w:sz w:val="24"/>
          <w:szCs w:val="24"/>
        </w:rPr>
        <w:t xml:space="preserve"> Kings 11:1-12:21. Amaziah, Son of Joash, defeated by Jehoash, King of the 10 tribes and slain in a conspiracy in 2</w:t>
      </w:r>
      <w:r w:rsidRPr="009B7BB6">
        <w:rPr>
          <w:sz w:val="24"/>
          <w:szCs w:val="24"/>
          <w:vertAlign w:val="superscript"/>
        </w:rPr>
        <w:t>nd</w:t>
      </w:r>
      <w:r w:rsidRPr="009B7BB6">
        <w:rPr>
          <w:sz w:val="24"/>
          <w:szCs w:val="24"/>
        </w:rPr>
        <w:t xml:space="preserve"> Kings 14:1-20. Uzziah (Azariah), Son of Amaziah, struck with leprosy for His sin in the temple in 2</w:t>
      </w:r>
      <w:r w:rsidRPr="009B7BB6">
        <w:rPr>
          <w:sz w:val="24"/>
          <w:szCs w:val="24"/>
          <w:vertAlign w:val="superscript"/>
        </w:rPr>
        <w:t>nd</w:t>
      </w:r>
      <w:r w:rsidRPr="009B7BB6">
        <w:rPr>
          <w:sz w:val="24"/>
          <w:szCs w:val="24"/>
        </w:rPr>
        <w:t xml:space="preserve"> Kings 15:1-7. Jotham, Son of Uzziah, who built the temple’s upper gate and fortified Jerusalem in 2</w:t>
      </w:r>
      <w:r w:rsidRPr="009B7BB6">
        <w:rPr>
          <w:sz w:val="24"/>
          <w:szCs w:val="24"/>
          <w:vertAlign w:val="superscript"/>
        </w:rPr>
        <w:t>nd</w:t>
      </w:r>
      <w:r w:rsidRPr="009B7BB6">
        <w:rPr>
          <w:sz w:val="24"/>
          <w:szCs w:val="24"/>
        </w:rPr>
        <w:t xml:space="preserve"> Kings 15:32-38. Ahaz, Son of Jotham, Godless King who sacrificed His Son to a Pagan God in 2</w:t>
      </w:r>
      <w:r w:rsidRPr="009B7BB6">
        <w:rPr>
          <w:sz w:val="24"/>
          <w:szCs w:val="24"/>
          <w:vertAlign w:val="superscript"/>
        </w:rPr>
        <w:t>nd</w:t>
      </w:r>
      <w:r w:rsidRPr="009B7BB6">
        <w:rPr>
          <w:sz w:val="24"/>
          <w:szCs w:val="24"/>
        </w:rPr>
        <w:t xml:space="preserve"> Kings 16:1-20. Hezekiah, Son of Ahaz, reformer, friend of Isaiah, and King when Jerusalem was saved by the Death Angel in 2</w:t>
      </w:r>
      <w:r w:rsidRPr="009B7BB6">
        <w:rPr>
          <w:sz w:val="24"/>
          <w:szCs w:val="24"/>
          <w:vertAlign w:val="superscript"/>
        </w:rPr>
        <w:t>nd</w:t>
      </w:r>
      <w:r w:rsidRPr="009B7BB6">
        <w:rPr>
          <w:sz w:val="24"/>
          <w:szCs w:val="24"/>
        </w:rPr>
        <w:t xml:space="preserve"> Kings chapters 18-20. Manasseh, Son of Hezekiah and Judah’s worst King, though later converted in 2</w:t>
      </w:r>
      <w:r w:rsidRPr="009B7BB6">
        <w:rPr>
          <w:sz w:val="24"/>
          <w:szCs w:val="24"/>
          <w:vertAlign w:val="superscript"/>
        </w:rPr>
        <w:t>nd</w:t>
      </w:r>
      <w:r w:rsidRPr="009B7BB6">
        <w:rPr>
          <w:sz w:val="24"/>
          <w:szCs w:val="24"/>
        </w:rPr>
        <w:t xml:space="preserve"> Kings 21:1-18. Amon, Son of Manasseh, executed by His own Household Servants in 2</w:t>
      </w:r>
      <w:r w:rsidRPr="009B7BB6">
        <w:rPr>
          <w:sz w:val="24"/>
          <w:szCs w:val="24"/>
          <w:vertAlign w:val="superscript"/>
        </w:rPr>
        <w:t>nd</w:t>
      </w:r>
      <w:r w:rsidRPr="009B7BB6">
        <w:rPr>
          <w:sz w:val="24"/>
          <w:szCs w:val="24"/>
        </w:rPr>
        <w:t xml:space="preserve"> Kings 21:19-26. Josiah, Son of Amon, Ruler when the Book of the Law was found in the temple, Leader of a national reform, slain in battle against Egypt in 2</w:t>
      </w:r>
      <w:r w:rsidRPr="009B7BB6">
        <w:rPr>
          <w:sz w:val="24"/>
          <w:szCs w:val="24"/>
          <w:vertAlign w:val="superscript"/>
        </w:rPr>
        <w:t>nd</w:t>
      </w:r>
      <w:r w:rsidRPr="009B7BB6">
        <w:rPr>
          <w:sz w:val="24"/>
          <w:szCs w:val="24"/>
        </w:rPr>
        <w:t xml:space="preserve"> Kings 22:1-23:30. Jehoahaz, Son of Josiah and Ruler after His death in battle, deposed after only 90 days by Pharaoh-Neco and taken to Egypt, where He died in 2</w:t>
      </w:r>
      <w:r w:rsidRPr="009B7BB6">
        <w:rPr>
          <w:sz w:val="24"/>
          <w:szCs w:val="24"/>
          <w:vertAlign w:val="superscript"/>
        </w:rPr>
        <w:t>nd</w:t>
      </w:r>
      <w:r w:rsidRPr="009B7BB6">
        <w:rPr>
          <w:sz w:val="24"/>
          <w:szCs w:val="24"/>
        </w:rPr>
        <w:t xml:space="preserve"> Kings 23:31-33. Jehoaikim, Joaiah’s Son who persecuted Jeremiah and burned the Prophet’s scroll, carried to Babylon by Nebuchadnezzar in 2</w:t>
      </w:r>
      <w:r w:rsidRPr="009B7BB6">
        <w:rPr>
          <w:sz w:val="24"/>
          <w:szCs w:val="24"/>
          <w:vertAlign w:val="superscript"/>
        </w:rPr>
        <w:t>nd</w:t>
      </w:r>
      <w:r w:rsidRPr="009B7BB6">
        <w:rPr>
          <w:sz w:val="24"/>
          <w:szCs w:val="24"/>
        </w:rPr>
        <w:t xml:space="preserve"> Kings 23:34-24:5 &amp; Jeremiah chapter 36. Jehoiachin, Jehoiakim’s Son who incurred a special judgment from the Father Stephen and mid was carried away to Babylon with Nebuchadnezzar in 2</w:t>
      </w:r>
      <w:r w:rsidRPr="009B7BB6">
        <w:rPr>
          <w:sz w:val="24"/>
          <w:szCs w:val="24"/>
          <w:vertAlign w:val="superscript"/>
        </w:rPr>
        <w:t>nd</w:t>
      </w:r>
      <w:r w:rsidRPr="009B7BB6">
        <w:rPr>
          <w:sz w:val="24"/>
          <w:szCs w:val="24"/>
        </w:rPr>
        <w:t xml:space="preserve"> Kings 24:6-16. Zedekiah (Mattaniah), Uncle of Jehoiachin, blinded and taken into exile in Babylon while Jerusalem and the temple were destroyed in 2</w:t>
      </w:r>
      <w:r w:rsidRPr="009B7BB6">
        <w:rPr>
          <w:sz w:val="24"/>
          <w:szCs w:val="24"/>
          <w:vertAlign w:val="superscript"/>
        </w:rPr>
        <w:t>nd</w:t>
      </w:r>
      <w:r w:rsidRPr="009B7BB6">
        <w:rPr>
          <w:sz w:val="24"/>
          <w:szCs w:val="24"/>
        </w:rPr>
        <w:t xml:space="preserve"> Kings 24:17-25:30.    </w:t>
      </w:r>
    </w:p>
    <w:p w:rsidR="00EB434D" w:rsidRPr="009B7BB6" w:rsidRDefault="00EB434D" w:rsidP="00EB434D">
      <w:pPr>
        <w:spacing w:before="240" w:line="240" w:lineRule="auto"/>
        <w:jc w:val="center"/>
        <w:rPr>
          <w:b/>
          <w:sz w:val="24"/>
          <w:szCs w:val="24"/>
        </w:rPr>
      </w:pPr>
      <w:r w:rsidRPr="009B7BB6">
        <w:rPr>
          <w:b/>
          <w:sz w:val="24"/>
          <w:szCs w:val="24"/>
        </w:rPr>
        <w:t>THE RANK STRUCTURE OF THE 40 POSITIONS CONSISTING OF 12 EMPEROR’S &amp; 28 CHIEF’S OF POLICE [HIGH PRIEST’S] IN THE NT [NEW TESTAMENT], HT [HIGHER TESTAMENT] IN LUKE &amp; THE MHT [MOST HIGHEST TESTAMENT] IN ACTS</w:t>
      </w:r>
    </w:p>
    <w:p w:rsidR="00EB434D" w:rsidRPr="009B7BB6" w:rsidRDefault="00EB434D" w:rsidP="00EB434D">
      <w:pPr>
        <w:spacing w:before="240" w:line="240" w:lineRule="auto"/>
        <w:jc w:val="center"/>
        <w:rPr>
          <w:b/>
          <w:sz w:val="24"/>
          <w:szCs w:val="24"/>
        </w:rPr>
      </w:pPr>
      <w:r w:rsidRPr="009B7BB6">
        <w:rPr>
          <w:b/>
          <w:sz w:val="24"/>
          <w:szCs w:val="24"/>
        </w:rPr>
        <w:lastRenderedPageBreak/>
        <w:t xml:space="preserve">THE 12 EMPEROR’S AUTHORITY VERSES THE LORD STEPHEN’S AUTHORITY IN THE MHT [MOST HIGHEST TESTAMENT] IN ACTS </w:t>
      </w:r>
    </w:p>
    <w:p w:rsidR="00EB434D" w:rsidRPr="009B7BB6" w:rsidRDefault="00EB434D" w:rsidP="00EB434D">
      <w:pPr>
        <w:spacing w:before="240" w:line="240" w:lineRule="auto"/>
        <w:jc w:val="center"/>
        <w:rPr>
          <w:b/>
          <w:sz w:val="24"/>
          <w:szCs w:val="24"/>
        </w:rPr>
      </w:pPr>
      <w:r w:rsidRPr="009B7BB6">
        <w:rPr>
          <w:b/>
          <w:sz w:val="24"/>
          <w:szCs w:val="24"/>
        </w:rPr>
        <w:t>The Denial of the Father Stephen our Lord</w:t>
      </w:r>
    </w:p>
    <w:p w:rsidR="00EB434D" w:rsidRPr="009B7BB6" w:rsidRDefault="00EB434D" w:rsidP="00EB434D">
      <w:pPr>
        <w:spacing w:before="240" w:line="480" w:lineRule="auto"/>
        <w:jc w:val="both"/>
        <w:rPr>
          <w:sz w:val="24"/>
          <w:szCs w:val="24"/>
        </w:rPr>
      </w:pPr>
      <w:r w:rsidRPr="009B7BB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B7BB6">
        <w:rPr>
          <w:sz w:val="24"/>
          <w:szCs w:val="24"/>
          <w:vertAlign w:val="superscript"/>
        </w:rPr>
        <w:t>th</w:t>
      </w:r>
      <w:r w:rsidRPr="009B7BB6">
        <w:rPr>
          <w:sz w:val="24"/>
          <w:szCs w:val="24"/>
        </w:rPr>
        <w:t xml:space="preserve"> Kingdom Position) by the 2</w:t>
      </w:r>
      <w:r w:rsidRPr="009B7BB6">
        <w:rPr>
          <w:sz w:val="24"/>
          <w:szCs w:val="24"/>
          <w:vertAlign w:val="superscript"/>
        </w:rPr>
        <w:t>nd</w:t>
      </w:r>
      <w:r w:rsidRPr="009B7BB6">
        <w:rPr>
          <w:sz w:val="24"/>
          <w:szCs w:val="24"/>
        </w:rPr>
        <w:t xml:space="preserve"> Emperor Lordship of Rome named Tiberius Julius Caesar Augustus in His reign from September 18</w:t>
      </w:r>
      <w:r w:rsidRPr="009B7BB6">
        <w:rPr>
          <w:sz w:val="24"/>
          <w:szCs w:val="24"/>
          <w:vertAlign w:val="superscript"/>
        </w:rPr>
        <w:t>th</w:t>
      </w:r>
      <w:r w:rsidRPr="009B7BB6">
        <w:rPr>
          <w:sz w:val="24"/>
          <w:szCs w:val="24"/>
        </w:rPr>
        <w:t>, 14AD-March 16</w:t>
      </w:r>
      <w:r w:rsidRPr="009B7BB6">
        <w:rPr>
          <w:sz w:val="24"/>
          <w:szCs w:val="24"/>
          <w:vertAlign w:val="superscript"/>
        </w:rPr>
        <w:t>th</w:t>
      </w:r>
      <w:r w:rsidRPr="009B7BB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B7BB6">
        <w:rPr>
          <w:sz w:val="24"/>
          <w:szCs w:val="24"/>
          <w:vertAlign w:val="superscript"/>
        </w:rPr>
        <w:t>th</w:t>
      </w:r>
      <w:r w:rsidRPr="009B7BB6">
        <w:rPr>
          <w:sz w:val="24"/>
          <w:szCs w:val="24"/>
        </w:rPr>
        <w:t xml:space="preserve"> Kingdom Position) by the 5</w:t>
      </w:r>
      <w:r w:rsidRPr="009B7BB6">
        <w:rPr>
          <w:sz w:val="24"/>
          <w:szCs w:val="24"/>
          <w:vertAlign w:val="superscript"/>
        </w:rPr>
        <w:t>th</w:t>
      </w:r>
      <w:r w:rsidRPr="009B7BB6">
        <w:rPr>
          <w:sz w:val="24"/>
          <w:szCs w:val="24"/>
        </w:rPr>
        <w:t xml:space="preserve"> Emperor Lordship of Rome named Nero Claudius Caesar Augustus Germanicus in His reign of Italy from October 13</w:t>
      </w:r>
      <w:r w:rsidRPr="009B7BB6">
        <w:rPr>
          <w:sz w:val="24"/>
          <w:szCs w:val="24"/>
          <w:vertAlign w:val="superscript"/>
        </w:rPr>
        <w:t>th</w:t>
      </w:r>
      <w:r w:rsidRPr="009B7BB6">
        <w:rPr>
          <w:sz w:val="24"/>
          <w:szCs w:val="24"/>
        </w:rPr>
        <w:t>, 54AD-June 9</w:t>
      </w:r>
      <w:r w:rsidRPr="009B7BB6">
        <w:rPr>
          <w:sz w:val="24"/>
          <w:szCs w:val="24"/>
          <w:vertAlign w:val="superscript"/>
        </w:rPr>
        <w:t>th</w:t>
      </w:r>
      <w:r w:rsidRPr="009B7BB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B7BB6">
        <w:rPr>
          <w:sz w:val="24"/>
          <w:szCs w:val="24"/>
          <w:vertAlign w:val="superscript"/>
        </w:rPr>
        <w:t>th</w:t>
      </w:r>
      <w:r w:rsidRPr="009B7BB6">
        <w:rPr>
          <w:sz w:val="24"/>
          <w:szCs w:val="24"/>
        </w:rPr>
        <w:t xml:space="preserve"> Kingdom Position) by the 2</w:t>
      </w:r>
      <w:r w:rsidRPr="009B7BB6">
        <w:rPr>
          <w:sz w:val="24"/>
          <w:szCs w:val="24"/>
          <w:vertAlign w:val="superscript"/>
        </w:rPr>
        <w:t>nd</w:t>
      </w:r>
      <w:r w:rsidRPr="009B7BB6">
        <w:rPr>
          <w:sz w:val="24"/>
          <w:szCs w:val="24"/>
        </w:rPr>
        <w:t xml:space="preserve"> Emperor Lordship of Rome named Tiberius Julius Caesar Augustus in His reign from September 18</w:t>
      </w:r>
      <w:r w:rsidRPr="009B7BB6">
        <w:rPr>
          <w:sz w:val="24"/>
          <w:szCs w:val="24"/>
          <w:vertAlign w:val="superscript"/>
        </w:rPr>
        <w:t>th</w:t>
      </w:r>
      <w:r w:rsidRPr="009B7BB6">
        <w:rPr>
          <w:sz w:val="24"/>
          <w:szCs w:val="24"/>
        </w:rPr>
        <w:t>, 14AD-March 16</w:t>
      </w:r>
      <w:r w:rsidRPr="009B7BB6">
        <w:rPr>
          <w:sz w:val="24"/>
          <w:szCs w:val="24"/>
          <w:vertAlign w:val="superscript"/>
        </w:rPr>
        <w:t>th</w:t>
      </w:r>
      <w:r w:rsidRPr="009B7BB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B7BB6">
        <w:rPr>
          <w:sz w:val="24"/>
          <w:szCs w:val="24"/>
          <w:vertAlign w:val="superscript"/>
        </w:rPr>
        <w:t>st</w:t>
      </w:r>
      <w:r w:rsidRPr="009B7BB6">
        <w:rPr>
          <w:sz w:val="24"/>
          <w:szCs w:val="24"/>
        </w:rPr>
        <w:t xml:space="preserve"> Emperor Lordship of </w:t>
      </w:r>
      <w:r w:rsidRPr="009B7BB6">
        <w:rPr>
          <w:sz w:val="24"/>
          <w:szCs w:val="24"/>
        </w:rPr>
        <w:lastRenderedPageBreak/>
        <w:t>Rome that had the sovereign rule over Israel at the time is named Gaius Julius Caesar Octavianus Divi Filius Augustus had His reign from January 16</w:t>
      </w:r>
      <w:r w:rsidRPr="009B7BB6">
        <w:rPr>
          <w:sz w:val="24"/>
          <w:szCs w:val="24"/>
          <w:vertAlign w:val="superscript"/>
        </w:rPr>
        <w:t>th</w:t>
      </w:r>
      <w:r w:rsidRPr="009B7BB6">
        <w:rPr>
          <w:sz w:val="24"/>
          <w:szCs w:val="24"/>
        </w:rPr>
        <w:t>, 27BC-August 19</w:t>
      </w:r>
      <w:r w:rsidRPr="009B7BB6">
        <w:rPr>
          <w:sz w:val="24"/>
          <w:szCs w:val="24"/>
          <w:vertAlign w:val="superscript"/>
        </w:rPr>
        <w:t>th</w:t>
      </w:r>
      <w:r w:rsidRPr="009B7BB6">
        <w:rPr>
          <w:sz w:val="24"/>
          <w:szCs w:val="24"/>
        </w:rPr>
        <w:t>, 14AD for 41 years &amp; 7 months. The 3</w:t>
      </w:r>
      <w:r w:rsidRPr="009B7BB6">
        <w:rPr>
          <w:sz w:val="24"/>
          <w:szCs w:val="24"/>
          <w:vertAlign w:val="superscript"/>
        </w:rPr>
        <w:t>rd</w:t>
      </w:r>
      <w:r w:rsidRPr="009B7BB6">
        <w:rPr>
          <w:sz w:val="24"/>
          <w:szCs w:val="24"/>
        </w:rPr>
        <w:t xml:space="preserve"> Emperor Lordship of Rome is named Gaius Julius Caesar Augustus Germanicus had His reign from March 16</w:t>
      </w:r>
      <w:r w:rsidRPr="009B7BB6">
        <w:rPr>
          <w:sz w:val="24"/>
          <w:szCs w:val="24"/>
          <w:vertAlign w:val="superscript"/>
        </w:rPr>
        <w:t>th</w:t>
      </w:r>
      <w:r w:rsidRPr="009B7BB6">
        <w:rPr>
          <w:sz w:val="24"/>
          <w:szCs w:val="24"/>
        </w:rPr>
        <w:t>, 37AD-January 24</w:t>
      </w:r>
      <w:r w:rsidRPr="009B7BB6">
        <w:rPr>
          <w:sz w:val="24"/>
          <w:szCs w:val="24"/>
          <w:vertAlign w:val="superscript"/>
        </w:rPr>
        <w:t>th</w:t>
      </w:r>
      <w:r w:rsidRPr="009B7BB6">
        <w:rPr>
          <w:sz w:val="24"/>
          <w:szCs w:val="24"/>
        </w:rPr>
        <w:t>, 41AD for 3 years &amp; 10 months. The 4</w:t>
      </w:r>
      <w:r w:rsidRPr="009B7BB6">
        <w:rPr>
          <w:sz w:val="24"/>
          <w:szCs w:val="24"/>
          <w:vertAlign w:val="superscript"/>
        </w:rPr>
        <w:t>th</w:t>
      </w:r>
      <w:r w:rsidRPr="009B7BB6">
        <w:rPr>
          <w:sz w:val="24"/>
          <w:szCs w:val="24"/>
        </w:rPr>
        <w:t xml:space="preserve"> Emperor Lordship of Rome is named Tiberius Claudius Caesar Augustus Germanicus had His reign from January 24</w:t>
      </w:r>
      <w:r w:rsidRPr="009B7BB6">
        <w:rPr>
          <w:sz w:val="24"/>
          <w:szCs w:val="24"/>
          <w:vertAlign w:val="superscript"/>
        </w:rPr>
        <w:t>th</w:t>
      </w:r>
      <w:r w:rsidRPr="009B7BB6">
        <w:rPr>
          <w:sz w:val="24"/>
          <w:szCs w:val="24"/>
        </w:rPr>
        <w:t>, 41AD-October 13</w:t>
      </w:r>
      <w:r w:rsidRPr="009B7BB6">
        <w:rPr>
          <w:sz w:val="24"/>
          <w:szCs w:val="24"/>
          <w:vertAlign w:val="superscript"/>
        </w:rPr>
        <w:t>th</w:t>
      </w:r>
      <w:r w:rsidRPr="009B7BB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B7BB6">
        <w:rPr>
          <w:sz w:val="24"/>
          <w:szCs w:val="24"/>
          <w:vertAlign w:val="superscript"/>
        </w:rPr>
        <w:t>th</w:t>
      </w:r>
      <w:r w:rsidRPr="009B7BB6">
        <w:rPr>
          <w:sz w:val="24"/>
          <w:szCs w:val="24"/>
        </w:rPr>
        <w:t xml:space="preserve"> Emperor Lordship of Rome is named Servius Suplicius Galba Caesar Augustus had His reign from June 8</w:t>
      </w:r>
      <w:r w:rsidRPr="009B7BB6">
        <w:rPr>
          <w:sz w:val="24"/>
          <w:szCs w:val="24"/>
          <w:vertAlign w:val="superscript"/>
        </w:rPr>
        <w:t>th</w:t>
      </w:r>
      <w:r w:rsidRPr="009B7BB6">
        <w:rPr>
          <w:sz w:val="24"/>
          <w:szCs w:val="24"/>
        </w:rPr>
        <w:t>, 68AD-January 15</w:t>
      </w:r>
      <w:r w:rsidRPr="009B7BB6">
        <w:rPr>
          <w:sz w:val="24"/>
          <w:szCs w:val="24"/>
          <w:vertAlign w:val="superscript"/>
        </w:rPr>
        <w:t>th</w:t>
      </w:r>
      <w:r w:rsidRPr="009B7BB6">
        <w:rPr>
          <w:sz w:val="24"/>
          <w:szCs w:val="24"/>
        </w:rPr>
        <w:t>, 69AD for 7 months. The 7</w:t>
      </w:r>
      <w:r w:rsidRPr="009B7BB6">
        <w:rPr>
          <w:sz w:val="24"/>
          <w:szCs w:val="24"/>
          <w:vertAlign w:val="superscript"/>
        </w:rPr>
        <w:t>th</w:t>
      </w:r>
      <w:r w:rsidRPr="009B7BB6">
        <w:rPr>
          <w:sz w:val="24"/>
          <w:szCs w:val="24"/>
        </w:rPr>
        <w:t xml:space="preserve"> Emperor Lordship of Rome is named Marcus Salvius Otho Caesar Augustus or Marcus Salvius Otho Nero Caesar Augustus had His reign from January 15</w:t>
      </w:r>
      <w:r w:rsidRPr="009B7BB6">
        <w:rPr>
          <w:sz w:val="24"/>
          <w:szCs w:val="24"/>
          <w:vertAlign w:val="superscript"/>
        </w:rPr>
        <w:t>th</w:t>
      </w:r>
      <w:r w:rsidRPr="009B7BB6">
        <w:rPr>
          <w:sz w:val="24"/>
          <w:szCs w:val="24"/>
        </w:rPr>
        <w:t>, 69AD-April 16</w:t>
      </w:r>
      <w:r w:rsidRPr="009B7BB6">
        <w:rPr>
          <w:sz w:val="24"/>
          <w:szCs w:val="24"/>
          <w:vertAlign w:val="superscript"/>
        </w:rPr>
        <w:t>th</w:t>
      </w:r>
      <w:r w:rsidRPr="009B7BB6">
        <w:rPr>
          <w:sz w:val="24"/>
          <w:szCs w:val="24"/>
        </w:rPr>
        <w:t>, 69AD for 3 months. The 8</w:t>
      </w:r>
      <w:r w:rsidRPr="009B7BB6">
        <w:rPr>
          <w:sz w:val="24"/>
          <w:szCs w:val="24"/>
          <w:vertAlign w:val="superscript"/>
        </w:rPr>
        <w:t>th</w:t>
      </w:r>
      <w:r w:rsidRPr="009B7BB6">
        <w:rPr>
          <w:sz w:val="24"/>
          <w:szCs w:val="24"/>
        </w:rPr>
        <w:t xml:space="preserve"> Emperor Lordship of Rome is named Aulus Vitelius Germanicus Augustus has His reign from April 16</w:t>
      </w:r>
      <w:r w:rsidRPr="009B7BB6">
        <w:rPr>
          <w:sz w:val="24"/>
          <w:szCs w:val="24"/>
          <w:vertAlign w:val="superscript"/>
        </w:rPr>
        <w:t>th</w:t>
      </w:r>
      <w:r w:rsidRPr="009B7BB6">
        <w:rPr>
          <w:sz w:val="24"/>
          <w:szCs w:val="24"/>
        </w:rPr>
        <w:t>, 69AD-December 22</w:t>
      </w:r>
      <w:r w:rsidRPr="009B7BB6">
        <w:rPr>
          <w:sz w:val="24"/>
          <w:szCs w:val="24"/>
          <w:vertAlign w:val="superscript"/>
        </w:rPr>
        <w:t>nd</w:t>
      </w:r>
      <w:r w:rsidRPr="009B7BB6">
        <w:rPr>
          <w:sz w:val="24"/>
          <w:szCs w:val="24"/>
        </w:rPr>
        <w:t>, 69AD for 8 months. The 9</w:t>
      </w:r>
      <w:r w:rsidRPr="009B7BB6">
        <w:rPr>
          <w:sz w:val="24"/>
          <w:szCs w:val="24"/>
          <w:vertAlign w:val="superscript"/>
        </w:rPr>
        <w:t>th</w:t>
      </w:r>
      <w:r w:rsidRPr="009B7BB6">
        <w:rPr>
          <w:sz w:val="24"/>
          <w:szCs w:val="24"/>
        </w:rPr>
        <w:t xml:space="preserve"> Emperor Lordship of Rome is named Titus Flavius Caesar Vespasianus Augustus had His reign from July 1</w:t>
      </w:r>
      <w:r w:rsidRPr="009B7BB6">
        <w:rPr>
          <w:sz w:val="24"/>
          <w:szCs w:val="24"/>
          <w:vertAlign w:val="superscript"/>
        </w:rPr>
        <w:t>st</w:t>
      </w:r>
      <w:r w:rsidRPr="009B7BB6">
        <w:rPr>
          <w:sz w:val="24"/>
          <w:szCs w:val="24"/>
        </w:rPr>
        <w:t>, 69AD-June 23</w:t>
      </w:r>
      <w:r w:rsidRPr="009B7BB6">
        <w:rPr>
          <w:sz w:val="24"/>
          <w:szCs w:val="24"/>
          <w:vertAlign w:val="superscript"/>
        </w:rPr>
        <w:t>rd</w:t>
      </w:r>
      <w:r w:rsidRPr="009B7BB6">
        <w:rPr>
          <w:sz w:val="24"/>
          <w:szCs w:val="24"/>
        </w:rPr>
        <w:t>, 79AD for 10 years. The 10</w:t>
      </w:r>
      <w:r w:rsidRPr="009B7BB6">
        <w:rPr>
          <w:sz w:val="24"/>
          <w:szCs w:val="24"/>
          <w:vertAlign w:val="superscript"/>
        </w:rPr>
        <w:t>th</w:t>
      </w:r>
      <w:r w:rsidRPr="009B7BB6">
        <w:rPr>
          <w:sz w:val="24"/>
          <w:szCs w:val="24"/>
        </w:rPr>
        <w:t xml:space="preserve"> Emperor Lordship of Rome is named Titus Flavius Caesar Vespasianus Augustus had His reign from June 24</w:t>
      </w:r>
      <w:r w:rsidRPr="009B7BB6">
        <w:rPr>
          <w:sz w:val="24"/>
          <w:szCs w:val="24"/>
          <w:vertAlign w:val="superscript"/>
        </w:rPr>
        <w:t>th</w:t>
      </w:r>
      <w:r w:rsidRPr="009B7BB6">
        <w:rPr>
          <w:sz w:val="24"/>
          <w:szCs w:val="24"/>
        </w:rPr>
        <w:t>, 79AD-September 13</w:t>
      </w:r>
      <w:r w:rsidRPr="009B7BB6">
        <w:rPr>
          <w:sz w:val="24"/>
          <w:szCs w:val="24"/>
          <w:vertAlign w:val="superscript"/>
        </w:rPr>
        <w:t>th</w:t>
      </w:r>
      <w:r w:rsidRPr="009B7BB6">
        <w:rPr>
          <w:sz w:val="24"/>
          <w:szCs w:val="24"/>
        </w:rPr>
        <w:t>, 81AD for 1 year &amp; 9 months. The 11</w:t>
      </w:r>
      <w:r w:rsidRPr="009B7BB6">
        <w:rPr>
          <w:sz w:val="24"/>
          <w:szCs w:val="24"/>
          <w:vertAlign w:val="superscript"/>
        </w:rPr>
        <w:t>th</w:t>
      </w:r>
      <w:r w:rsidRPr="009B7BB6">
        <w:rPr>
          <w:sz w:val="24"/>
          <w:szCs w:val="24"/>
        </w:rPr>
        <w:t xml:space="preserve"> Emperor Lordship of Rome is named truly Titus Flavius Caesar Domitianus Augustus had His reign from September 14</w:t>
      </w:r>
      <w:r w:rsidRPr="009B7BB6">
        <w:rPr>
          <w:sz w:val="24"/>
          <w:szCs w:val="24"/>
          <w:vertAlign w:val="superscript"/>
        </w:rPr>
        <w:t>th</w:t>
      </w:r>
      <w:r w:rsidRPr="009B7BB6">
        <w:rPr>
          <w:sz w:val="24"/>
          <w:szCs w:val="24"/>
        </w:rPr>
        <w:t>, 81AD-September 18</w:t>
      </w:r>
      <w:r w:rsidRPr="009B7BB6">
        <w:rPr>
          <w:sz w:val="24"/>
          <w:szCs w:val="24"/>
          <w:vertAlign w:val="superscript"/>
        </w:rPr>
        <w:t>th</w:t>
      </w:r>
      <w:r w:rsidRPr="009B7BB6">
        <w:rPr>
          <w:sz w:val="24"/>
          <w:szCs w:val="24"/>
        </w:rPr>
        <w:t>, 96AD for about 15 years. The 6</w:t>
      </w:r>
      <w:r w:rsidRPr="009B7BB6">
        <w:rPr>
          <w:sz w:val="24"/>
          <w:szCs w:val="24"/>
          <w:vertAlign w:val="superscript"/>
        </w:rPr>
        <w:t>th</w:t>
      </w:r>
      <w:r w:rsidRPr="009B7BB6">
        <w:rPr>
          <w:sz w:val="24"/>
          <w:szCs w:val="24"/>
        </w:rPr>
        <w:t xml:space="preserve"> to 11</w:t>
      </w:r>
      <w:r w:rsidRPr="009B7BB6">
        <w:rPr>
          <w:sz w:val="24"/>
          <w:szCs w:val="24"/>
          <w:vertAlign w:val="superscript"/>
        </w:rPr>
        <w:t>th</w:t>
      </w:r>
      <w:r w:rsidRPr="009B7BB6">
        <w:rPr>
          <w:sz w:val="24"/>
          <w:szCs w:val="24"/>
        </w:rPr>
        <w:t xml:space="preserve"> Emperors Lordships from June 8</w:t>
      </w:r>
      <w:r w:rsidRPr="009B7BB6">
        <w:rPr>
          <w:sz w:val="24"/>
          <w:szCs w:val="24"/>
          <w:vertAlign w:val="superscript"/>
        </w:rPr>
        <w:t>th</w:t>
      </w:r>
      <w:r w:rsidRPr="009B7BB6">
        <w:rPr>
          <w:sz w:val="24"/>
          <w:szCs w:val="24"/>
        </w:rPr>
        <w:t>, 68AD-September 18</w:t>
      </w:r>
      <w:r w:rsidRPr="009B7BB6">
        <w:rPr>
          <w:sz w:val="24"/>
          <w:szCs w:val="24"/>
          <w:vertAlign w:val="superscript"/>
        </w:rPr>
        <w:t>th</w:t>
      </w:r>
      <w:r w:rsidRPr="009B7BB6">
        <w:rPr>
          <w:sz w:val="24"/>
          <w:szCs w:val="24"/>
        </w:rPr>
        <w:t xml:space="preserve">, 96AD for about 28 </w:t>
      </w:r>
      <w:r w:rsidRPr="009B7BB6">
        <w:rPr>
          <w:sz w:val="24"/>
          <w:szCs w:val="24"/>
        </w:rPr>
        <w:lastRenderedPageBreak/>
        <w:t>years were during the writing of the Gospel Book of Matthew (maybe), Gospel Book of Mark (maybe), Gospel Book of Luke (maybe), Gospel Book of John, the Book of Hebrews, the Book of 1</w:t>
      </w:r>
      <w:r w:rsidRPr="009B7BB6">
        <w:rPr>
          <w:sz w:val="24"/>
          <w:szCs w:val="24"/>
          <w:vertAlign w:val="superscript"/>
        </w:rPr>
        <w:t>st</w:t>
      </w:r>
      <w:r w:rsidRPr="009B7BB6">
        <w:rPr>
          <w:sz w:val="24"/>
          <w:szCs w:val="24"/>
        </w:rPr>
        <w:t xml:space="preserve"> John, the Book of 2</w:t>
      </w:r>
      <w:r w:rsidRPr="009B7BB6">
        <w:rPr>
          <w:sz w:val="24"/>
          <w:szCs w:val="24"/>
          <w:vertAlign w:val="superscript"/>
        </w:rPr>
        <w:t>nd</w:t>
      </w:r>
      <w:r w:rsidRPr="009B7BB6">
        <w:rPr>
          <w:sz w:val="24"/>
          <w:szCs w:val="24"/>
        </w:rPr>
        <w:t xml:space="preserve"> John, the Book of 3</w:t>
      </w:r>
      <w:r w:rsidRPr="009B7BB6">
        <w:rPr>
          <w:sz w:val="24"/>
          <w:szCs w:val="24"/>
          <w:vertAlign w:val="superscript"/>
        </w:rPr>
        <w:t>rd</w:t>
      </w:r>
      <w:r w:rsidRPr="009B7BB6">
        <w:rPr>
          <w:sz w:val="24"/>
          <w:szCs w:val="24"/>
        </w:rPr>
        <w:t xml:space="preserve"> John, the Book of Jude (maybe) &amp; the Book of Revelation.  </w:t>
      </w:r>
    </w:p>
    <w:p w:rsidR="00EB434D" w:rsidRPr="009B7BB6" w:rsidRDefault="00EB434D" w:rsidP="00EB434D">
      <w:pPr>
        <w:spacing w:before="240" w:line="480" w:lineRule="auto"/>
        <w:jc w:val="both"/>
        <w:rPr>
          <w:sz w:val="24"/>
          <w:szCs w:val="24"/>
        </w:rPr>
      </w:pPr>
      <w:r w:rsidRPr="009B7BB6">
        <w:rPr>
          <w:sz w:val="24"/>
          <w:szCs w:val="24"/>
        </w:rPr>
        <w:t>The Succession of the 12 Roman Emperors: The name “</w:t>
      </w:r>
      <w:r w:rsidRPr="009B7BB6">
        <w:rPr>
          <w:b/>
          <w:sz w:val="24"/>
          <w:szCs w:val="24"/>
        </w:rPr>
        <w:t>Caesar</w:t>
      </w:r>
      <w:r w:rsidRPr="009B7BB6">
        <w:rPr>
          <w:sz w:val="24"/>
          <w:szCs w:val="24"/>
        </w:rPr>
        <w:t xml:space="preserve">” derives from the German </w:t>
      </w:r>
      <w:r w:rsidRPr="009B7BB6">
        <w:rPr>
          <w:b/>
          <w:i/>
          <w:sz w:val="24"/>
          <w:szCs w:val="24"/>
        </w:rPr>
        <w:t>Kaiser</w:t>
      </w:r>
      <w:r w:rsidRPr="009B7BB6">
        <w:rPr>
          <w:sz w:val="24"/>
          <w:szCs w:val="24"/>
        </w:rPr>
        <w:t xml:space="preserve">, Dutch </w:t>
      </w:r>
      <w:r w:rsidRPr="009B7BB6">
        <w:rPr>
          <w:b/>
          <w:i/>
          <w:sz w:val="24"/>
          <w:szCs w:val="24"/>
        </w:rPr>
        <w:t>Keizer</w:t>
      </w:r>
      <w:r w:rsidRPr="009B7BB6">
        <w:rPr>
          <w:sz w:val="24"/>
          <w:szCs w:val="24"/>
        </w:rPr>
        <w:t xml:space="preserve"> and Russian </w:t>
      </w:r>
      <w:r w:rsidRPr="009B7BB6">
        <w:rPr>
          <w:b/>
          <w:i/>
          <w:sz w:val="24"/>
          <w:szCs w:val="24"/>
        </w:rPr>
        <w:t>Czar</w:t>
      </w:r>
      <w:r w:rsidRPr="009B7BB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EB434D" w:rsidRPr="009B7BB6" w:rsidRDefault="00EB434D" w:rsidP="00EB434D">
      <w:pPr>
        <w:spacing w:before="240" w:line="480" w:lineRule="auto"/>
        <w:jc w:val="both"/>
        <w:rPr>
          <w:sz w:val="24"/>
          <w:szCs w:val="24"/>
        </w:rPr>
      </w:pPr>
      <w:r w:rsidRPr="009B7BB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B7BB6">
        <w:rPr>
          <w:sz w:val="24"/>
          <w:szCs w:val="24"/>
          <w:vertAlign w:val="superscript"/>
        </w:rPr>
        <w:t>th</w:t>
      </w:r>
      <w:r w:rsidRPr="009B7BB6">
        <w:rPr>
          <w:sz w:val="24"/>
          <w:szCs w:val="24"/>
        </w:rPr>
        <w:t xml:space="preserve">, 12 AD]. Even though the conspiracy was a success, its purposes failed. In the Civil War that followed, Caesar’s Nephew Octavian emerged as Victor and in 31BC became the first Roman Emperor.            </w:t>
      </w:r>
    </w:p>
    <w:p w:rsidR="00EB434D" w:rsidRPr="009B7BB6" w:rsidRDefault="00EB434D" w:rsidP="00EB434D">
      <w:pPr>
        <w:spacing w:before="240" w:line="480" w:lineRule="auto"/>
        <w:jc w:val="both"/>
        <w:rPr>
          <w:sz w:val="24"/>
          <w:szCs w:val="24"/>
        </w:rPr>
      </w:pPr>
      <w:r w:rsidRPr="009B7BB6">
        <w:rPr>
          <w:sz w:val="24"/>
          <w:szCs w:val="24"/>
        </w:rPr>
        <w:lastRenderedPageBreak/>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w:t>
      </w:r>
      <w:r w:rsidRPr="009B7BB6">
        <w:rPr>
          <w:sz w:val="24"/>
          <w:szCs w:val="24"/>
        </w:rPr>
        <w:lastRenderedPageBreak/>
        <w:t xml:space="preserve">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w:t>
      </w:r>
      <w:r w:rsidRPr="009B7BB6">
        <w:rPr>
          <w:sz w:val="24"/>
          <w:szCs w:val="24"/>
        </w:rPr>
        <w:lastRenderedPageBreak/>
        <w:t>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B7BB6">
        <w:rPr>
          <w:sz w:val="24"/>
          <w:szCs w:val="24"/>
          <w:vertAlign w:val="superscript"/>
        </w:rPr>
        <w:t>th</w:t>
      </w:r>
      <w:r w:rsidRPr="009B7BB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EB434D" w:rsidRPr="009B7BB6" w:rsidRDefault="00EB434D" w:rsidP="00EB434D">
      <w:pPr>
        <w:spacing w:before="240" w:line="480" w:lineRule="auto"/>
        <w:jc w:val="both"/>
        <w:rPr>
          <w:sz w:val="24"/>
          <w:szCs w:val="24"/>
        </w:rPr>
      </w:pPr>
      <w:r w:rsidRPr="009B7BB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w:t>
      </w:r>
      <w:r w:rsidRPr="009B7BB6">
        <w:rPr>
          <w:sz w:val="24"/>
          <w:szCs w:val="24"/>
        </w:rPr>
        <w:lastRenderedPageBreak/>
        <w:t>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B7BB6">
        <w:rPr>
          <w:sz w:val="24"/>
          <w:szCs w:val="24"/>
          <w:vertAlign w:val="superscript"/>
        </w:rPr>
        <w:t>th</w:t>
      </w:r>
      <w:r w:rsidRPr="009B7BB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EB434D" w:rsidRPr="009B7BB6" w:rsidRDefault="00EB434D" w:rsidP="00EB434D">
      <w:pPr>
        <w:spacing w:before="240" w:line="480" w:lineRule="auto"/>
        <w:jc w:val="both"/>
        <w:rPr>
          <w:sz w:val="24"/>
          <w:szCs w:val="24"/>
        </w:rPr>
      </w:pPr>
      <w:r w:rsidRPr="009B7BB6">
        <w:rPr>
          <w:sz w:val="24"/>
          <w:szCs w:val="24"/>
        </w:rPr>
        <w:lastRenderedPageBreak/>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EB434D" w:rsidRPr="009B7BB6" w:rsidRDefault="00EB434D" w:rsidP="00EB434D">
      <w:pPr>
        <w:spacing w:before="240" w:line="480" w:lineRule="auto"/>
        <w:jc w:val="both"/>
        <w:rPr>
          <w:sz w:val="24"/>
          <w:szCs w:val="24"/>
        </w:rPr>
      </w:pPr>
      <w:r w:rsidRPr="009B7BB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w:t>
      </w:r>
      <w:r w:rsidRPr="009B7BB6">
        <w:rPr>
          <w:sz w:val="24"/>
          <w:szCs w:val="24"/>
        </w:rPr>
        <w:lastRenderedPageBreak/>
        <w:t xml:space="preserve">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w:t>
      </w:r>
      <w:r w:rsidRPr="009B7BB6">
        <w:rPr>
          <w:sz w:val="24"/>
          <w:szCs w:val="24"/>
        </w:rPr>
        <w:lastRenderedPageBreak/>
        <w:t xml:space="preserve">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EB434D" w:rsidRPr="009B7BB6" w:rsidRDefault="00EB434D" w:rsidP="00EB434D">
      <w:pPr>
        <w:spacing w:before="240" w:line="480" w:lineRule="auto"/>
        <w:jc w:val="both"/>
        <w:rPr>
          <w:sz w:val="24"/>
          <w:szCs w:val="24"/>
        </w:rPr>
      </w:pPr>
      <w:r w:rsidRPr="009B7BB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w:t>
      </w:r>
      <w:r w:rsidRPr="009B7BB6">
        <w:rPr>
          <w:sz w:val="24"/>
          <w:szCs w:val="24"/>
        </w:rPr>
        <w:lastRenderedPageBreak/>
        <w:t>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B7BB6">
        <w:rPr>
          <w:sz w:val="24"/>
          <w:szCs w:val="24"/>
          <w:vertAlign w:val="superscript"/>
        </w:rPr>
        <w:t>st</w:t>
      </w:r>
      <w:r w:rsidRPr="009B7BB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EB434D" w:rsidRPr="009B7BB6" w:rsidRDefault="00EB434D" w:rsidP="00EB434D">
      <w:pPr>
        <w:spacing w:before="240" w:line="480" w:lineRule="auto"/>
        <w:jc w:val="both"/>
        <w:rPr>
          <w:sz w:val="24"/>
          <w:szCs w:val="24"/>
        </w:rPr>
      </w:pPr>
      <w:r w:rsidRPr="009B7BB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w:t>
      </w:r>
      <w:r w:rsidRPr="009B7BB6">
        <w:rPr>
          <w:sz w:val="24"/>
          <w:szCs w:val="24"/>
        </w:rPr>
        <w:lastRenderedPageBreak/>
        <w:t xml:space="preserve">process. Otho gained support of the Praetorian Guard and was proclaimed Emperor, who had Galba killed which was confirmed by the Senate. </w:t>
      </w:r>
    </w:p>
    <w:p w:rsidR="00EB434D" w:rsidRPr="009B7BB6" w:rsidRDefault="00EB434D" w:rsidP="00EB434D">
      <w:pPr>
        <w:spacing w:before="240" w:line="480" w:lineRule="auto"/>
        <w:jc w:val="both"/>
        <w:rPr>
          <w:sz w:val="24"/>
          <w:szCs w:val="24"/>
        </w:rPr>
      </w:pPr>
      <w:r w:rsidRPr="009B7BB6">
        <w:rPr>
          <w:sz w:val="24"/>
          <w:szCs w:val="24"/>
        </w:rPr>
        <w:t xml:space="preserve">Otho: Otho’s Life is from AD 32 to AD 69. He ruled for 95 days before committing suicide when Vitellius’ Army defeated Him in Battle. </w:t>
      </w:r>
    </w:p>
    <w:p w:rsidR="00EB434D" w:rsidRPr="009B7BB6" w:rsidRDefault="00EB434D" w:rsidP="00EB434D">
      <w:pPr>
        <w:spacing w:before="240" w:line="480" w:lineRule="auto"/>
        <w:jc w:val="both"/>
        <w:rPr>
          <w:sz w:val="24"/>
          <w:szCs w:val="24"/>
        </w:rPr>
      </w:pPr>
      <w:r w:rsidRPr="009B7BB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EB434D" w:rsidRPr="009B7BB6" w:rsidRDefault="00EB434D" w:rsidP="00EB434D">
      <w:pPr>
        <w:spacing w:before="240" w:line="480" w:lineRule="auto"/>
        <w:jc w:val="both"/>
        <w:rPr>
          <w:sz w:val="24"/>
          <w:szCs w:val="24"/>
        </w:rPr>
      </w:pPr>
      <w:r w:rsidRPr="009B7BB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EB434D" w:rsidRPr="009B7BB6" w:rsidRDefault="00EB434D" w:rsidP="00EB434D">
      <w:pPr>
        <w:spacing w:before="240" w:line="480" w:lineRule="auto"/>
        <w:jc w:val="both"/>
        <w:rPr>
          <w:sz w:val="24"/>
          <w:szCs w:val="24"/>
        </w:rPr>
      </w:pPr>
      <w:r w:rsidRPr="009B7BB6">
        <w:rPr>
          <w:sz w:val="24"/>
          <w:szCs w:val="24"/>
        </w:rPr>
        <w:lastRenderedPageBreak/>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B7BB6">
        <w:rPr>
          <w:sz w:val="24"/>
          <w:szCs w:val="24"/>
          <w:vertAlign w:val="superscript"/>
        </w:rPr>
        <w:t>th</w:t>
      </w:r>
      <w:r w:rsidRPr="009B7BB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EB434D" w:rsidRPr="009B7BB6" w:rsidRDefault="00EB434D" w:rsidP="00EB434D">
      <w:pPr>
        <w:spacing w:before="240" w:line="480" w:lineRule="auto"/>
        <w:jc w:val="both"/>
        <w:rPr>
          <w:sz w:val="24"/>
          <w:szCs w:val="24"/>
        </w:rPr>
      </w:pPr>
      <w:r w:rsidRPr="009B7BB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w:t>
      </w:r>
      <w:r w:rsidRPr="009B7BB6">
        <w:rPr>
          <w:sz w:val="24"/>
          <w:szCs w:val="24"/>
        </w:rPr>
        <w:lastRenderedPageBreak/>
        <w:t xml:space="preserve">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EB434D" w:rsidRPr="009B7BB6" w:rsidRDefault="00EB434D" w:rsidP="00EB434D">
      <w:pPr>
        <w:spacing w:before="240" w:line="480" w:lineRule="auto"/>
        <w:jc w:val="center"/>
        <w:rPr>
          <w:b/>
          <w:sz w:val="24"/>
          <w:szCs w:val="24"/>
        </w:rPr>
      </w:pPr>
      <w:r w:rsidRPr="009B7BB6">
        <w:rPr>
          <w:b/>
          <w:sz w:val="24"/>
          <w:szCs w:val="24"/>
        </w:rPr>
        <w:t>The Eternal Charge of Blasphemy against the Father Stephen our Lord</w:t>
      </w:r>
    </w:p>
    <w:p w:rsidR="00EB434D" w:rsidRPr="009B7BB6" w:rsidRDefault="00EB434D" w:rsidP="00EB434D">
      <w:pPr>
        <w:spacing w:before="240" w:line="480" w:lineRule="auto"/>
        <w:jc w:val="both"/>
        <w:rPr>
          <w:sz w:val="24"/>
          <w:szCs w:val="24"/>
        </w:rPr>
      </w:pPr>
      <w:r w:rsidRPr="009B7BB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B7BB6">
        <w:rPr>
          <w:sz w:val="24"/>
          <w:szCs w:val="24"/>
          <w:vertAlign w:val="superscript"/>
        </w:rPr>
        <w:t>nd</w:t>
      </w:r>
      <w:r w:rsidRPr="009B7BB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w:t>
      </w:r>
      <w:r w:rsidRPr="009B7BB6">
        <w:rPr>
          <w:sz w:val="24"/>
          <w:szCs w:val="24"/>
        </w:rPr>
        <w:lastRenderedPageBreak/>
        <w:t xml:space="preserve">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EB434D" w:rsidRPr="009B7BB6" w:rsidRDefault="00EB434D" w:rsidP="00EB434D">
      <w:pPr>
        <w:spacing w:before="240" w:line="480" w:lineRule="auto"/>
        <w:jc w:val="center"/>
        <w:rPr>
          <w:b/>
          <w:sz w:val="24"/>
          <w:szCs w:val="24"/>
        </w:rPr>
      </w:pPr>
      <w:r w:rsidRPr="009B7BB6">
        <w:rPr>
          <w:b/>
          <w:sz w:val="24"/>
          <w:szCs w:val="24"/>
        </w:rPr>
        <w:t>THE 28 CHIEF’S OF POLICE AUTHORITY VERSES THE LORD STEPHEN’S AUTHORITY IN THE HT</w:t>
      </w:r>
    </w:p>
    <w:p w:rsidR="00EB434D" w:rsidRPr="009B7BB6" w:rsidRDefault="00EB434D" w:rsidP="00EB434D">
      <w:pPr>
        <w:spacing w:before="240" w:line="480" w:lineRule="auto"/>
        <w:jc w:val="both"/>
        <w:rPr>
          <w:sz w:val="24"/>
          <w:szCs w:val="24"/>
        </w:rPr>
      </w:pPr>
      <w:r w:rsidRPr="009B7BB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w:t>
      </w:r>
      <w:r w:rsidRPr="009B7BB6">
        <w:rPr>
          <w:sz w:val="24"/>
          <w:szCs w:val="24"/>
        </w:rPr>
        <w:lastRenderedPageBreak/>
        <w:t>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EB434D" w:rsidRPr="009B7BB6" w:rsidRDefault="00EB434D" w:rsidP="00EB434D">
      <w:pPr>
        <w:spacing w:line="480" w:lineRule="auto"/>
        <w:jc w:val="center"/>
        <w:rPr>
          <w:b/>
          <w:sz w:val="24"/>
          <w:szCs w:val="24"/>
        </w:rPr>
      </w:pPr>
      <w:r w:rsidRPr="009B7BB6">
        <w:rPr>
          <w:b/>
          <w:sz w:val="24"/>
          <w:szCs w:val="24"/>
        </w:rPr>
        <w:t>LORD JAMES’ UNIVERSAL BUSINESS</w:t>
      </w:r>
    </w:p>
    <w:p w:rsidR="00EB434D" w:rsidRPr="009B7BB6" w:rsidRDefault="00EB434D" w:rsidP="00EB434D">
      <w:pPr>
        <w:spacing w:line="480" w:lineRule="auto"/>
        <w:jc w:val="both"/>
        <w:rPr>
          <w:sz w:val="24"/>
          <w:szCs w:val="24"/>
        </w:rPr>
      </w:pPr>
      <w:r w:rsidRPr="009B7BB6">
        <w:rPr>
          <w:sz w:val="24"/>
          <w:szCs w:val="24"/>
        </w:rPr>
        <w:t xml:space="preserve">Second, is the Law Justice of the Lord James’ Highest Business proven in scripture from Acts 15:13-29; 21:18-25 and James 2:8-13. In Acts 15:13-20 declares “And after they had become silent, James answered, saying, ‘Men and Brethren, listen to Me: Simon has declared how God at the first visited the Gentiles to take out of them a people for His name. And with the words of the Prophets agree, just as it is written: ‘After this I will return and will rebuild the tabernacle (business) of David, which has fallen down, I will rebuild its ruins, and I will set it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w:t>
      </w:r>
      <w:r w:rsidRPr="009B7BB6">
        <w:rPr>
          <w:sz w:val="24"/>
          <w:szCs w:val="24"/>
        </w:rPr>
        <w:lastRenderedPageBreak/>
        <w:t xml:space="preserve">fornication in Tobit 4:12-13), from sexual immorality (Sexual Eros Love flesh), from things strangled, and from blood (not to drink, eat or shed innocent blood). Then it pleased the Apostles and Elders, with the Whole Church, to send Chosen Men of their own company to Antioch with Paul and Barnabas, namely Judas, who was also named Barsabas, and Silas, leading Men among the Brethren. They wrote this letter by them: The Apostles, Elders and the Brethren, to the Brethren who are of the Gentiles in Antioch, Syria and Cilicia: Greetings. Since We have heard that some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(not to drink, eat or shed innocent blood), from things strangled, and from sexual immorality (Sexual Eros Love Flesh). If You keep Yourselves from these, You will do well.’” In Acts 21:18-25 says “On the following day Paul went in with Us to James, and all the Elders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but they have been informed about You that You teach all the Jews who are among the Gentiles to forsake Moses, saying that they ought not to circumcise their </w:t>
      </w:r>
      <w:r w:rsidRPr="009B7BB6">
        <w:rPr>
          <w:sz w:val="24"/>
          <w:szCs w:val="24"/>
        </w:rPr>
        <w:lastRenderedPageBreak/>
        <w:t xml:space="preserve">Children nor to walk according to the customs (Jewish Laws).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But concerning the Gentiles who believe, We have written and decided that they should observe no such thing, except that they should keep themselves from things offered to idols (idolatry which is marital fornication in Tobit 4:12-13), from blood (not to drink, eat or shed innocent blood), from things strangled, and from sexual immorality (Sexual Eros Love Flesh).” In James 2:8-13 declares “If You really fulfill the Royal Law (Law of Love) according to the Scripture, ‘You shall (agape) love Your Neighbor as Yourself,’ You do well, but if You show partiality, You commit sin, and are convinced by the (Gentile Christian) Law as transgressors. For whoever shall keep the Whole Law, and yet stumble in one point, He is guilty of all. For He who had said, ‘Do not commit adultery,’ also said, ‘Do not murder.’ Now if You do not commit adultery, but You do murder, You have become a transgressor of the (Gentile Christian) Law. So speak and so do as those who will be judged by the (Gentile Christian) Law of Liberty (Freedom). For judgment is without mercy to the One who has shown no mercy. Mercy triumphs over judgment.” We have only one access to the Lord James in Esther 1:14.           </w:t>
      </w:r>
    </w:p>
    <w:p w:rsidR="00EB434D" w:rsidRPr="009B7BB6" w:rsidRDefault="00EB434D" w:rsidP="00EB434D">
      <w:pPr>
        <w:spacing w:line="480" w:lineRule="auto"/>
        <w:jc w:val="center"/>
        <w:rPr>
          <w:b/>
          <w:sz w:val="24"/>
          <w:szCs w:val="24"/>
        </w:rPr>
      </w:pPr>
      <w:r w:rsidRPr="009B7BB6">
        <w:rPr>
          <w:b/>
          <w:sz w:val="24"/>
          <w:szCs w:val="24"/>
        </w:rPr>
        <w:t>LORD JESUS’ UNIVERSAL BUSINESS</w:t>
      </w:r>
    </w:p>
    <w:p w:rsidR="00EB434D" w:rsidRPr="009B7BB6" w:rsidRDefault="00EB434D" w:rsidP="00EB434D">
      <w:pPr>
        <w:spacing w:line="480" w:lineRule="auto"/>
        <w:jc w:val="both"/>
        <w:rPr>
          <w:sz w:val="24"/>
          <w:szCs w:val="24"/>
        </w:rPr>
      </w:pPr>
      <w:r w:rsidRPr="009B7BB6">
        <w:rPr>
          <w:sz w:val="24"/>
          <w:szCs w:val="24"/>
        </w:rPr>
        <w:t xml:space="preserve">Third, is the Son Jesus Christ’s Higher Business proven in scripture from Luke 1:26-Acts 1:3. In Luke 2:41-50 declares “His parents when to Jerusalem every year at the Feast of the Passover. </w:t>
      </w:r>
      <w:r w:rsidRPr="009B7BB6">
        <w:rPr>
          <w:sz w:val="24"/>
          <w:szCs w:val="24"/>
        </w:rPr>
        <w:lastRenderedPageBreak/>
        <w:t>And when He was twelve year sold, they went up to Jerusalem according to the Custom (Law) of the feast. When they had finished the days, as they returned, the Boy Jesus lingered behind in Jerusalem. And Joseph and His Mother did not know it, but supposing Him to have been in the company, they went a day’s journey, and sought Him among their relatives and acquaintances. So they did not find Him, they returned to Jerusalem, seeking Him. Now so it was that after three days they found Him in the Temple, sitting in the midst of the Teachers, both listening to them and asking questions. And all who heard Him were astonished at His understanding and answers. So when they saw Him, they were amazed, and His Mother said to Him, ‘Son, why have You done this to Us? Look Your (Step) Father and I have sought You anxiously.’ And He said to them, ‘</w:t>
      </w:r>
      <w:r w:rsidRPr="009B7BB6">
        <w:rPr>
          <w:color w:val="FF0000"/>
          <w:sz w:val="24"/>
          <w:szCs w:val="24"/>
        </w:rPr>
        <w:t>Why did You seek Me? Did You not know that I must be about My Father’s (Father Stephen’s) Business</w:t>
      </w:r>
      <w:r w:rsidRPr="009B7BB6">
        <w:rPr>
          <w:sz w:val="24"/>
          <w:szCs w:val="24"/>
        </w:rPr>
        <w:t>?’ But they did not understand the statement which He spoke to them.”  In Luke 23:46 says “And when He had cried out with a loud voice, He said, ‘</w:t>
      </w:r>
      <w:r w:rsidRPr="009B7BB6">
        <w:rPr>
          <w:color w:val="FF0000"/>
          <w:sz w:val="24"/>
          <w:szCs w:val="24"/>
        </w:rPr>
        <w:t>Father (Stephen), into Your hand I commit My Spirit</w:t>
      </w:r>
      <w:r w:rsidRPr="009B7BB6">
        <w:rPr>
          <w:sz w:val="24"/>
          <w:szCs w:val="24"/>
        </w:rPr>
        <w:t xml:space="preserve">.’” This was done to prove the Father Stephen’s Lordship over the Lord Jesus Christ the Son/Man of God. We have only one access to the Son Jesus Christ in Ephesians 3:12. </w:t>
      </w:r>
    </w:p>
    <w:p w:rsidR="00EB434D" w:rsidRPr="009B7BB6" w:rsidRDefault="00EB434D" w:rsidP="00EB434D">
      <w:pPr>
        <w:spacing w:line="480" w:lineRule="auto"/>
        <w:jc w:val="center"/>
        <w:rPr>
          <w:b/>
          <w:sz w:val="24"/>
          <w:szCs w:val="24"/>
        </w:rPr>
      </w:pPr>
      <w:r w:rsidRPr="009B7BB6">
        <w:rPr>
          <w:b/>
          <w:sz w:val="24"/>
          <w:szCs w:val="24"/>
        </w:rPr>
        <w:t>LORD JOHN’S UNIVERSAL BUSINESS</w:t>
      </w:r>
    </w:p>
    <w:p w:rsidR="00EB434D" w:rsidRPr="009B7BB6" w:rsidRDefault="00EB434D" w:rsidP="00EB434D">
      <w:pPr>
        <w:spacing w:line="480" w:lineRule="auto"/>
        <w:jc w:val="both"/>
        <w:rPr>
          <w:sz w:val="24"/>
          <w:szCs w:val="24"/>
        </w:rPr>
      </w:pPr>
      <w:r w:rsidRPr="009B7BB6">
        <w:rPr>
          <w:sz w:val="24"/>
          <w:szCs w:val="24"/>
        </w:rPr>
        <w:t>Fourth, is the Brother John’s High Business proven in scripture in Luke 3:1-22. It declares “Now in the 15</w:t>
      </w:r>
      <w:r w:rsidRPr="009B7BB6">
        <w:rPr>
          <w:sz w:val="24"/>
          <w:szCs w:val="24"/>
          <w:vertAlign w:val="superscript"/>
        </w:rPr>
        <w:t>th</w:t>
      </w:r>
      <w:r w:rsidRPr="009B7BB6">
        <w:rPr>
          <w:sz w:val="24"/>
          <w:szCs w:val="24"/>
        </w:rPr>
        <w:t xml:space="preserve"> year of the reign of Tiberius Caesar, Pontius Pilate being governor of Judea, Herod being tetrarch of Galilee, His brother Philip tetrarch of Ituea and the region of Trachonitis, and Lysanias tetrarch of Abilene, while Annas and Caiaphas were High Priests, the word of God came to John the Son of Zacharias in the wilderness. And He went into all the region around the </w:t>
      </w:r>
      <w:r w:rsidRPr="009B7BB6">
        <w:rPr>
          <w:sz w:val="24"/>
          <w:szCs w:val="24"/>
        </w:rPr>
        <w:lastRenderedPageBreak/>
        <w:t xml:space="preserve">Jordan, preaching a baptism of repentance for the remission of sins, as it is written in the book of the words of Isaiah the Prophet, saying, ‘The voice of One crying in the wilderness, prepare the way of the LORD. Make His paths straight. Every valley shall be filled and every mountain and hill brought low. The crooked places shall be made straight and the rough ways smooth. And all flesh shall see the salvation of God.’ Then He said to the multitudes that came out to be baptized by Him, ‘Brood of vipers! Who warned You to flee from the wrath to come? Therefore bear fruits worthy of repentance, and do not begin to say to Yourselves, ‘We have Abraham as Our Father.’ For I say to You that God is able to raise up Children to Abraham from these stones. And even now the ax is laid to the root of the trees. Therefore every tree which does not bear good fruit is cut down and thrown into the fire. So the people asked Him, saying, ‘What shall We do then?’ He answered and said to them, ‘He who has two tunics, let Him give to Him who has none, and He who has food, let Him do likewise.’ Then Tax Collectors also came to be baptized, and said to Him, ‘Teacher, what shall We do?’ And He said to them, ‘Collect no more than what is appointed for You.’ Likewise the Soldiers asked Him, saying, ‘And what shall We do?’ So He said to them, ‘Do not intimidate (shake down for money) Anyone or accuse falsely, and be content with Your wages.’ Now as the people were in expectation, and all reasoned in their hearts about John, whether He was the Christ or not. John answered, saying to all, ‘I indeed baptize You with water, but One mightier than I is coming, whose sandal strap I am not worthy to loose. He will baptize You with the Holy Ghost and fire. His winnowing fan is in His hand, and He will thoroughly clean out His threshing floor, and gather the wheat into His barn (store) but the chaff He will burn with unquenchable fire. And with many other exhortations He preached to the people. But Herod the tetrarch, being rebuked by Him </w:t>
      </w:r>
      <w:r w:rsidRPr="009B7BB6">
        <w:rPr>
          <w:sz w:val="24"/>
          <w:szCs w:val="24"/>
        </w:rPr>
        <w:lastRenderedPageBreak/>
        <w:t xml:space="preserve">concerning Herodias, His Brother Philip’s Wife, and for all the evils which Herod had done, also added this, above all, that He shut John up in prison. When all the people were baptized, it came to pass that Jesus also was baptized, and while He prayed, the Heaven was opened. And the Holy Ghost descended in bodily form like a dove upon Him, and a voice came from Heaven which said, ‘You are My Beloved Son, in You I am well pleased.” This proves that the Brother John is the Lord called the Holy Ghost of God because He came before Jesus and was the only one that had Lordship to baptize the Lord Jesus Christ the Son of God. We have only one access to the Brother John in Romans 5:1-5. Also building a Heavenly Palace is in the Acts of Thomas pages 464-475. </w:t>
      </w:r>
    </w:p>
    <w:p w:rsidR="00EB434D" w:rsidRPr="009B7BB6" w:rsidRDefault="00EB434D" w:rsidP="00EB434D">
      <w:pPr>
        <w:spacing w:line="480" w:lineRule="auto"/>
        <w:jc w:val="center"/>
        <w:rPr>
          <w:b/>
          <w:sz w:val="24"/>
          <w:szCs w:val="24"/>
        </w:rPr>
      </w:pPr>
      <w:r w:rsidRPr="009B7BB6">
        <w:rPr>
          <w:b/>
          <w:sz w:val="24"/>
          <w:szCs w:val="24"/>
        </w:rPr>
        <w:t>Chapter 2: The Lord Stephen’s Business Work</w:t>
      </w:r>
    </w:p>
    <w:p w:rsidR="00EB434D" w:rsidRPr="009B7BB6" w:rsidRDefault="00EB434D" w:rsidP="00EB434D">
      <w:pPr>
        <w:spacing w:line="480" w:lineRule="auto"/>
        <w:jc w:val="both"/>
        <w:rPr>
          <w:sz w:val="24"/>
          <w:szCs w:val="24"/>
        </w:rPr>
      </w:pPr>
      <w:r w:rsidRPr="009B7BB6">
        <w:rPr>
          <w:sz w:val="24"/>
          <w:szCs w:val="24"/>
        </w:rPr>
        <w:t xml:space="preserve">Business Work is ordained by the Father Stephen as a means of fulfillment, service and praise. This can be supplemented by rest, following the pattern of the Father Stephen’s creation of the World. Even through there may be effects from sin, work can still be honoring to the Father Stephen. </w:t>
      </w:r>
    </w:p>
    <w:p w:rsidR="00EB434D" w:rsidRPr="009B7BB6" w:rsidRDefault="00EB434D" w:rsidP="00EB434D">
      <w:pPr>
        <w:spacing w:line="480" w:lineRule="auto"/>
        <w:jc w:val="both"/>
        <w:rPr>
          <w:sz w:val="24"/>
          <w:szCs w:val="24"/>
        </w:rPr>
      </w:pPr>
      <w:r w:rsidRPr="009B7BB6">
        <w:rPr>
          <w:sz w:val="24"/>
          <w:szCs w:val="24"/>
        </w:rPr>
        <w:t xml:space="preserve">The Business Work that is ordained by the Father Stephen is treated as the normal routine of living. Every legitimate Human task is therefore of intrinsic worth, however menial it may seem, and is therefore solely commanded by the Father Stephen to glorify Him. The Business Work is Ordained by the Father Stephen. In Genesis 1:27-28 says “So God created Man in His own image, in the image of God He created Him, Male and Female He created them. And God blessed them. And God said to them, ‘Be fruitful and multiply and fill the Earth and subdue it, and have dominion over the fish of the sea and over the birds of the Heavens and over every </w:t>
      </w:r>
      <w:r w:rsidRPr="009B7BB6">
        <w:rPr>
          <w:sz w:val="24"/>
          <w:szCs w:val="24"/>
        </w:rPr>
        <w:lastRenderedPageBreak/>
        <w:t>living thing that moves on the Earth.” Also some other scriptures are in Exodus 20:9; Deuteronomy 5:13 &amp; Psalms 104:23. The Father Stephen’s Purpose in ordaining Business Work. The Business People should be Self-Supporting. In Genesis 3:19 tells us “By the sweat of Your face You shall eat bread, till You return to the ground, for out of it You were taken, for You are dust, and to dust You shall return.” Also some other scriptures are in Psalms 128:2 &amp; 1</w:t>
      </w:r>
      <w:r w:rsidRPr="009B7BB6">
        <w:rPr>
          <w:sz w:val="24"/>
          <w:szCs w:val="24"/>
          <w:vertAlign w:val="superscript"/>
        </w:rPr>
        <w:t>st</w:t>
      </w:r>
      <w:r w:rsidRPr="009B7BB6">
        <w:rPr>
          <w:sz w:val="24"/>
          <w:szCs w:val="24"/>
        </w:rPr>
        <w:t xml:space="preserve"> Thessalonians 4:12. The Business People should find Self-Fulfillment. In Ecclesiastes 2:24 mentions “There is nothing better for a Person than that He should eat and drink and find enjoyment in His toil. This also I saw, is from the hand of God.” Also some other scriptures are in Proverbs 14:23; Ecclesiastes 3:22; 5:19. The Business People should serve Others. In Ephesians 4:28 states “Let the Thief no longer steal, but rather let Him labor, doing honest work with His hands, so that He may have something to share with Anyone in need.” Also some other scriptures are in Proverbs 31:15; 1</w:t>
      </w:r>
      <w:r w:rsidRPr="009B7BB6">
        <w:rPr>
          <w:sz w:val="24"/>
          <w:szCs w:val="24"/>
          <w:vertAlign w:val="superscript"/>
        </w:rPr>
        <w:t>st</w:t>
      </w:r>
      <w:r w:rsidRPr="009B7BB6">
        <w:rPr>
          <w:sz w:val="24"/>
          <w:szCs w:val="24"/>
        </w:rPr>
        <w:t xml:space="preserve"> Thessalonians 2:9 &amp; 1</w:t>
      </w:r>
      <w:r w:rsidRPr="009B7BB6">
        <w:rPr>
          <w:sz w:val="24"/>
          <w:szCs w:val="24"/>
          <w:vertAlign w:val="superscript"/>
        </w:rPr>
        <w:t>st</w:t>
      </w:r>
      <w:r w:rsidRPr="009B7BB6">
        <w:rPr>
          <w:sz w:val="24"/>
          <w:szCs w:val="24"/>
        </w:rPr>
        <w:t xml:space="preserve"> Timothy 5:8. The Business People should glorify the Father Stephen. In Colossians 3:17 declares “And whatever You do, in word or deed, do everything in the Name (Father Stephen) of the Lord Jesus, giving thanks to God the Father (Stephen) through Him.” Also some other scriptures are in 1</w:t>
      </w:r>
      <w:r w:rsidRPr="009B7BB6">
        <w:rPr>
          <w:sz w:val="24"/>
          <w:szCs w:val="24"/>
          <w:vertAlign w:val="superscript"/>
        </w:rPr>
        <w:t>st</w:t>
      </w:r>
      <w:r w:rsidRPr="009B7BB6">
        <w:rPr>
          <w:sz w:val="24"/>
          <w:szCs w:val="24"/>
        </w:rPr>
        <w:t xml:space="preserve"> Corinthians 10:31; Ephesians 6:5-8 &amp; Colossians 3:22-24. The Consequences of viewing Business Work as the Father Stephen’s Ordinance. The Business Work is seen as a Moral Duty. In Titus 3:14 says “And let Our people learn to devote themselves to good works, so as to help cases of urgent need, and not be unfruitful.” Also some other scriptures are in Proverbs 6:6; Ecclesiastes 9:10; 1</w:t>
      </w:r>
      <w:r w:rsidRPr="009B7BB6">
        <w:rPr>
          <w:sz w:val="24"/>
          <w:szCs w:val="24"/>
          <w:vertAlign w:val="superscript"/>
        </w:rPr>
        <w:t>st</w:t>
      </w:r>
      <w:r w:rsidRPr="009B7BB6">
        <w:rPr>
          <w:sz w:val="24"/>
          <w:szCs w:val="24"/>
        </w:rPr>
        <w:t xml:space="preserve"> Thessalonians 4:11 &amp; 2</w:t>
      </w:r>
      <w:r w:rsidRPr="009B7BB6">
        <w:rPr>
          <w:sz w:val="24"/>
          <w:szCs w:val="24"/>
          <w:vertAlign w:val="superscript"/>
        </w:rPr>
        <w:t>nd</w:t>
      </w:r>
      <w:r w:rsidRPr="009B7BB6">
        <w:rPr>
          <w:sz w:val="24"/>
          <w:szCs w:val="24"/>
        </w:rPr>
        <w:t xml:space="preserve"> Thessalonians 3:7-12. Any Legitimate Business Work may be seen as the Father Stephen’s Calling. In Genesis 2:15 tells us “The LORD GOD took the Man and put Him in the garden of Eden to work it and keep it.” Also some other scriptures are in Exodus 31:1-6; </w:t>
      </w:r>
      <w:r w:rsidRPr="009B7BB6">
        <w:rPr>
          <w:sz w:val="24"/>
          <w:szCs w:val="24"/>
        </w:rPr>
        <w:lastRenderedPageBreak/>
        <w:t>35:30-35; Psalms 78:70-71; Matthew 13:55; Mark 6:3; Romans 13:6 &amp; 1</w:t>
      </w:r>
      <w:r w:rsidRPr="009B7BB6">
        <w:rPr>
          <w:sz w:val="24"/>
          <w:szCs w:val="24"/>
          <w:vertAlign w:val="superscript"/>
        </w:rPr>
        <w:t>st</w:t>
      </w:r>
      <w:r w:rsidRPr="009B7BB6">
        <w:rPr>
          <w:sz w:val="24"/>
          <w:szCs w:val="24"/>
        </w:rPr>
        <w:t xml:space="preserve"> Corinthians 7:17, 20-24. The Business Work is seen as a Stewardship from the Father Stephen Himself. In Colossians 3:23-24 states “Whatever You do, work heartily, as for the LORD and not for Men, knowing that from the LORD You will receive the inheritance as Your reward. You are serving the Lord Christ.” Also some other scriptures are in Matthew 25:14-30; Ephesians 6:5-8 &amp; Luke 19:12-27. The Criticism of those who refuse to not Work. In 2</w:t>
      </w:r>
      <w:r w:rsidRPr="009B7BB6">
        <w:rPr>
          <w:sz w:val="24"/>
          <w:szCs w:val="24"/>
          <w:vertAlign w:val="superscript"/>
        </w:rPr>
        <w:t>nd</w:t>
      </w:r>
      <w:r w:rsidRPr="009B7BB6">
        <w:rPr>
          <w:sz w:val="24"/>
          <w:szCs w:val="24"/>
        </w:rPr>
        <w:t xml:space="preserve"> Thessalonians 3:10-11 declares “For even when We were with You, We would give You this command: If Anyone is not willing to work, let Him not eat. For We hear that some among You walk in idleness, not busy at work, but busybodies.” </w:t>
      </w:r>
    </w:p>
    <w:p w:rsidR="00EB434D" w:rsidRPr="009B7BB6" w:rsidRDefault="00EB434D" w:rsidP="00EB434D">
      <w:pPr>
        <w:spacing w:line="480" w:lineRule="auto"/>
        <w:jc w:val="both"/>
        <w:rPr>
          <w:sz w:val="24"/>
          <w:szCs w:val="24"/>
        </w:rPr>
      </w:pPr>
      <w:r w:rsidRPr="009B7BB6">
        <w:rPr>
          <w:sz w:val="24"/>
          <w:szCs w:val="24"/>
        </w:rPr>
        <w:t>The Divine Business Work and Human Business Work is that the Father Stephen has ordained some of His purposes to be fulfilled through co-operation which is conscious or unconscious with His Creations. The Father Stephen’s Business Works in co-operation with the People’s Work. Human Labor is futile apart from the Father Stephen. In Psalms 127:1 declares “unless the LORD builds the house, those who build it labor in vain. Unless the LORD watches over the city, the watchman stays awake in vain.” Also some other scriptures are in Genesis 11:8 &amp; John 15:5. The Father Stephen works through Human means. In Psalms 77:20 says “You led Your people like a flock by the hand of Moses and Aaron.” Also some other scriptures are in Acts 9:15; Romans 13:6 &amp; 2</w:t>
      </w:r>
      <w:r w:rsidRPr="009B7BB6">
        <w:rPr>
          <w:sz w:val="24"/>
          <w:szCs w:val="24"/>
          <w:vertAlign w:val="superscript"/>
        </w:rPr>
        <w:t>nd</w:t>
      </w:r>
      <w:r w:rsidRPr="009B7BB6">
        <w:rPr>
          <w:sz w:val="24"/>
          <w:szCs w:val="24"/>
        </w:rPr>
        <w:t xml:space="preserve"> Corinthians 7:6. The Father Stephen gives the gifts needed for Business Work. In Exodus 31:3 tells us “…and I have filled Him with the Spirit of God, with ability and intelligence, with knowledge and all craftsmanship…” Also some other scriptures are in Exodus 31:6; 1</w:t>
      </w:r>
      <w:r w:rsidRPr="009B7BB6">
        <w:rPr>
          <w:sz w:val="24"/>
          <w:szCs w:val="24"/>
          <w:vertAlign w:val="superscript"/>
        </w:rPr>
        <w:t>st</w:t>
      </w:r>
      <w:r w:rsidRPr="009B7BB6">
        <w:rPr>
          <w:sz w:val="24"/>
          <w:szCs w:val="24"/>
        </w:rPr>
        <w:t xml:space="preserve"> Peter 4:11 &amp; Luke 12:48. Human Workers should acknowledge their dependence on the Father Stephen. In Deuteronomy 8:18 states “You shall remember the LORD Your GOD, for </w:t>
      </w:r>
      <w:r w:rsidRPr="009B7BB6">
        <w:rPr>
          <w:sz w:val="24"/>
          <w:szCs w:val="24"/>
        </w:rPr>
        <w:lastRenderedPageBreak/>
        <w:t>it is He who give You power to get wealth, that He may confirm His covenant that He swore to Your Fathers, as it is this day.” Also some other scriptures are in Psalms 90:17; Nehemiah 6:9, 16 &amp; 2</w:t>
      </w:r>
      <w:r w:rsidRPr="009B7BB6">
        <w:rPr>
          <w:sz w:val="24"/>
          <w:szCs w:val="24"/>
          <w:vertAlign w:val="superscript"/>
        </w:rPr>
        <w:t>nd</w:t>
      </w:r>
      <w:r w:rsidRPr="009B7BB6">
        <w:rPr>
          <w:sz w:val="24"/>
          <w:szCs w:val="24"/>
        </w:rPr>
        <w:t xml:space="preserve"> Corinthians 3:5. The 17 Apostles are as the Father Stephen’s Fellow-Workers. In 1</w:t>
      </w:r>
      <w:r w:rsidRPr="009B7BB6">
        <w:rPr>
          <w:sz w:val="24"/>
          <w:szCs w:val="24"/>
          <w:vertAlign w:val="superscript"/>
        </w:rPr>
        <w:t>st</w:t>
      </w:r>
      <w:r w:rsidRPr="009B7BB6">
        <w:rPr>
          <w:sz w:val="24"/>
          <w:szCs w:val="24"/>
        </w:rPr>
        <w:t xml:space="preserve"> Corinthians 3:9 tells us “For We are God’s Fellow Workers. You are God’s field, God’s building.” In 2</w:t>
      </w:r>
      <w:r w:rsidRPr="009B7BB6">
        <w:rPr>
          <w:sz w:val="24"/>
          <w:szCs w:val="24"/>
          <w:vertAlign w:val="superscript"/>
        </w:rPr>
        <w:t>nd</w:t>
      </w:r>
      <w:r w:rsidRPr="009B7BB6">
        <w:rPr>
          <w:sz w:val="24"/>
          <w:szCs w:val="24"/>
        </w:rPr>
        <w:t xml:space="preserve"> Corinthians 6:1 says “Working together with Him, We appeal to You not to receive the grace of God in vain. Also another scripture is in Mark 16:20. The Examples of Divine and Human co-operation in Business Work. In Philippians 2:12-13 says “Therefore, My Beloved, as You have always obeyed, so now, not only as in My presence but much more in My absence, work out Your own salvation with fear and trembling, for it is God who works in You, both to will and to work for His good pleasure (John 14:10 &amp; Luke 12:32).” The Father Stephen creates and His people cultivates. In Genesis 2:15 states “The LORD GOD took the Man and put Him in the Garden of Eden to work it and keep it.” Also some other scriptures are in Isaiah 28:23-29 &amp; 1</w:t>
      </w:r>
      <w:r w:rsidRPr="009B7BB6">
        <w:rPr>
          <w:sz w:val="24"/>
          <w:szCs w:val="24"/>
          <w:vertAlign w:val="superscript"/>
        </w:rPr>
        <w:t>st</w:t>
      </w:r>
      <w:r w:rsidRPr="009B7BB6">
        <w:rPr>
          <w:sz w:val="24"/>
          <w:szCs w:val="24"/>
        </w:rPr>
        <w:t xml:space="preserve"> Corinthians 3:7. The Father gives and His Business People are generous. In 1</w:t>
      </w:r>
      <w:r w:rsidRPr="009B7BB6">
        <w:rPr>
          <w:sz w:val="24"/>
          <w:szCs w:val="24"/>
          <w:vertAlign w:val="superscript"/>
        </w:rPr>
        <w:t>st</w:t>
      </w:r>
      <w:r w:rsidRPr="009B7BB6">
        <w:rPr>
          <w:sz w:val="24"/>
          <w:szCs w:val="24"/>
        </w:rPr>
        <w:t xml:space="preserve"> Kings 17:9 states “Arise, go to Zarephath, which belongs to Sidon, and dwell there. Behold, I have commanded a Widow there to feed You.” Also another scripture is in 2</w:t>
      </w:r>
      <w:r w:rsidRPr="009B7BB6">
        <w:rPr>
          <w:sz w:val="24"/>
          <w:szCs w:val="24"/>
          <w:vertAlign w:val="superscript"/>
        </w:rPr>
        <w:t>nd</w:t>
      </w:r>
      <w:r w:rsidRPr="009B7BB6">
        <w:rPr>
          <w:sz w:val="24"/>
          <w:szCs w:val="24"/>
        </w:rPr>
        <w:t xml:space="preserve"> Corinthians 8:1-5. The Father Stephen speaks through the Prophet’s Words. In 2</w:t>
      </w:r>
      <w:r w:rsidRPr="009B7BB6">
        <w:rPr>
          <w:sz w:val="24"/>
          <w:szCs w:val="24"/>
          <w:vertAlign w:val="superscript"/>
        </w:rPr>
        <w:t>nd</w:t>
      </w:r>
      <w:r w:rsidRPr="009B7BB6">
        <w:rPr>
          <w:sz w:val="24"/>
          <w:szCs w:val="24"/>
        </w:rPr>
        <w:t xml:space="preserve"> Samuel 12:25 mentions “…and sent a message by Nathan the Prophet. So He called His name Jedidiah, because of the LORD.” Also some other scriptures are in Deuteronomy 18:15-18; Jeremiah 37:2; Matthew 1:22 &amp; 2</w:t>
      </w:r>
      <w:r w:rsidRPr="009B7BB6">
        <w:rPr>
          <w:sz w:val="24"/>
          <w:szCs w:val="24"/>
          <w:vertAlign w:val="superscript"/>
        </w:rPr>
        <w:t>nd</w:t>
      </w:r>
      <w:r w:rsidRPr="009B7BB6">
        <w:rPr>
          <w:sz w:val="24"/>
          <w:szCs w:val="24"/>
        </w:rPr>
        <w:t xml:space="preserve"> Peter 1:21. </w:t>
      </w:r>
    </w:p>
    <w:p w:rsidR="00EB434D" w:rsidRPr="009B7BB6" w:rsidRDefault="00EB434D" w:rsidP="00EB434D">
      <w:pPr>
        <w:spacing w:line="480" w:lineRule="auto"/>
        <w:jc w:val="both"/>
        <w:rPr>
          <w:sz w:val="24"/>
          <w:szCs w:val="24"/>
        </w:rPr>
      </w:pPr>
      <w:r w:rsidRPr="009B7BB6">
        <w:rPr>
          <w:sz w:val="24"/>
          <w:szCs w:val="24"/>
        </w:rPr>
        <w:t>Human Business Work and the Fall concerns this which was once a pleasure, but became a burden only on account of Human disobedience to the Father Stephen’s Command. The Business Work is under the Father Stephen’s Impartial Judgment in 1</w:t>
      </w:r>
      <w:r w:rsidRPr="009B7BB6">
        <w:rPr>
          <w:sz w:val="24"/>
          <w:szCs w:val="24"/>
          <w:vertAlign w:val="superscript"/>
        </w:rPr>
        <w:t>st</w:t>
      </w:r>
      <w:r w:rsidRPr="009B7BB6">
        <w:rPr>
          <w:sz w:val="24"/>
          <w:szCs w:val="24"/>
        </w:rPr>
        <w:t xml:space="preserve"> Peter 1:17-21. In Genesis </w:t>
      </w:r>
      <w:r w:rsidRPr="009B7BB6">
        <w:rPr>
          <w:sz w:val="24"/>
          <w:szCs w:val="24"/>
        </w:rPr>
        <w:lastRenderedPageBreak/>
        <w:t>5:29 says “…and called His name Noah, saying, ‘Out of the ground that the LORD has cursed, this One shall bring Us relief from Our work and from the painful toil of Our hands.” Also another scripture is in Genesis 3:17-19. The Business Work is often &amp; can be frustrating. In Ecclesiastes 2:22-23 declares “What has Man from all the toil and striving of heart with which He toils beneath the sun? For all His days are full of sorrow, and His work is a vexation. Even in the night His heart does not rest. This also is vanity.” Also some other scriptures are in Ecclesiastes 2:11, 18; 4:8; 5:16-17. Business Work may exploit rather than enhance Society. Through Dishonesty. In Leviticus 19:35 says “You shall do no wrong in judgment, in measures of length or weight or quantity.” Also some other scriptures are in Deuteronomy 25:13 &amp; Hosea 12:7. Through Oppression. In 1</w:t>
      </w:r>
      <w:r w:rsidRPr="009B7BB6">
        <w:rPr>
          <w:sz w:val="24"/>
          <w:szCs w:val="24"/>
          <w:vertAlign w:val="superscript"/>
        </w:rPr>
        <w:t>st</w:t>
      </w:r>
      <w:r w:rsidRPr="009B7BB6">
        <w:rPr>
          <w:sz w:val="24"/>
          <w:szCs w:val="24"/>
        </w:rPr>
        <w:t xml:space="preserve"> Kings 12:4 states “Your Father made Our yoke heavy. Now therefore lighten the hard service of Your Father and His heavy yoke on Us, and We will serve You.” Also some others scriptures are in Exodus 1:11-14 &amp; 1</w:t>
      </w:r>
      <w:r w:rsidRPr="009B7BB6">
        <w:rPr>
          <w:sz w:val="24"/>
          <w:szCs w:val="24"/>
          <w:vertAlign w:val="superscript"/>
        </w:rPr>
        <w:t>st</w:t>
      </w:r>
      <w:r w:rsidRPr="009B7BB6">
        <w:rPr>
          <w:sz w:val="24"/>
          <w:szCs w:val="24"/>
        </w:rPr>
        <w:t xml:space="preserve"> Kings 12:10-14. Business Work may be Undervalued and Overvalued. Some Workers avoid Business Work to their cost. In Proverbs 13:4 mentions “The Soul of the sluggard craves and gets nothing, while the Soul of the diligent is richly supplied.” Also some other scriptures are in Proverbs 6:6-11; 19:15; 24:30-34; Ecclesiastes 10:18 &amp; 2</w:t>
      </w:r>
      <w:r w:rsidRPr="009B7BB6">
        <w:rPr>
          <w:sz w:val="24"/>
          <w:szCs w:val="24"/>
          <w:vertAlign w:val="superscript"/>
        </w:rPr>
        <w:t>nd</w:t>
      </w:r>
      <w:r w:rsidRPr="009B7BB6">
        <w:rPr>
          <w:sz w:val="24"/>
          <w:szCs w:val="24"/>
        </w:rPr>
        <w:t xml:space="preserve"> Thessalonians 3:10-11. Some Workers overwork to their cost. In Exodus 18:17-18 tells us “Moses’ Father in Law said to Him, ‘What You are doing is not good. You and the people with You will certainly wear Yourselves out, for the thing is too heavy for You. You are not able to do it alone.” Also some other scriptures are in Psalms 127:2 &amp; Luke 10:41-42; 12:15-21. </w:t>
      </w:r>
    </w:p>
    <w:p w:rsidR="00EB434D" w:rsidRPr="009B7BB6" w:rsidRDefault="00EB434D" w:rsidP="00EB434D">
      <w:pPr>
        <w:spacing w:line="480" w:lineRule="auto"/>
        <w:jc w:val="both"/>
        <w:rPr>
          <w:sz w:val="24"/>
          <w:szCs w:val="24"/>
        </w:rPr>
      </w:pPr>
      <w:r w:rsidRPr="009B7BB6">
        <w:rPr>
          <w:sz w:val="24"/>
          <w:szCs w:val="24"/>
        </w:rPr>
        <w:t xml:space="preserve">The Business Work and Redemption concerns all Human activity that cannot merit eternal redemption, but this Business Work done in this life may with the Father Stephen’s help and </w:t>
      </w:r>
      <w:r w:rsidRPr="009B7BB6">
        <w:rPr>
          <w:sz w:val="24"/>
          <w:szCs w:val="24"/>
        </w:rPr>
        <w:lastRenderedPageBreak/>
        <w:t>enabling, substantially reflect the divine ideal, in the co-operation and anticipation of the perfect service from His Heaven. Human Business Work cannot merit Redemption. In Ephesians 2:8-9 declares “For by grace You have been saved through faith. And this is not Your own doing, it is the gift of God (Acts 1:4; 2:33), not a result of works, so that no One may boast.” Also some other scriptures are in 2</w:t>
      </w:r>
      <w:r w:rsidRPr="009B7BB6">
        <w:rPr>
          <w:sz w:val="24"/>
          <w:szCs w:val="24"/>
          <w:vertAlign w:val="superscript"/>
        </w:rPr>
        <w:t>nd</w:t>
      </w:r>
      <w:r w:rsidRPr="009B7BB6">
        <w:rPr>
          <w:sz w:val="24"/>
          <w:szCs w:val="24"/>
        </w:rPr>
        <w:t xml:space="preserve"> Timothy 1:9 &amp; Titus 3:4-5. The Father Stephen’s Son Jesus Christ finished the Business Work that secured Redemption. In John 17:4 tell us “I glorified You on Earth, having accomplished the work that You gave Me to do.” Also some other scriptures are in John 4:34; 19:30 &amp; Hebrews 9:12. The Faith leads Believers to perform good Business Works. In James 2:14 mentions “What good is it, My Brothers, if Someone says He has faith but does not have works? Can that faith save Him?” Also some other scriptures are in Matthew 7:16-20; 12:33; Romans 2:13; Hebrews 6:10-12; James 2:17-26 &amp; Luke 3:8-9. The Redeemed Workers fulfil the Father Stephen’s Purpose in Business Work. By applying Biblical Virtues in Employment. In Proverbs 10:4 says “A slack hand causes poverty, but the hand of the diligent makes rich.” Also some other scriptures are in Proverbs 14:23; Galatians 6:9 &amp; Colossians 4:1. By the Pursuit of Excellence. In Ecclesiastes 9:10 states “Whatever Your hand finds to do, do it with Your might, for there is no work or thought or knowledge or wisdom in Sheol (Hell), to which You are going.” Also some other scriptures are in Titus 2:7-8; 3:8 &amp; 1</w:t>
      </w:r>
      <w:r w:rsidRPr="009B7BB6">
        <w:rPr>
          <w:sz w:val="24"/>
          <w:szCs w:val="24"/>
          <w:vertAlign w:val="superscript"/>
        </w:rPr>
        <w:t>st</w:t>
      </w:r>
      <w:r w:rsidRPr="009B7BB6">
        <w:rPr>
          <w:sz w:val="24"/>
          <w:szCs w:val="24"/>
        </w:rPr>
        <w:t xml:space="preserve"> Peter 2:12, 15. By doing their Business Work as those Responsible to the Father Stephen. In Romans 12:1 mentions “I appeal to You therefore, Brothers, by the mercies of God, present Your bodies as a living sacrifice, holy and acceptable to God, which is Your spiritual worship.” Also some other scriptures are in 1</w:t>
      </w:r>
      <w:r w:rsidRPr="009B7BB6">
        <w:rPr>
          <w:sz w:val="24"/>
          <w:szCs w:val="24"/>
          <w:vertAlign w:val="superscript"/>
        </w:rPr>
        <w:t>st</w:t>
      </w:r>
      <w:r w:rsidRPr="009B7BB6">
        <w:rPr>
          <w:sz w:val="24"/>
          <w:szCs w:val="24"/>
        </w:rPr>
        <w:t xml:space="preserve"> Corinthians 7:24; 10:31; Ephesians 6:7 &amp; Colossians 3:23. Business Work, done for the LORD STEPHEN, will be rewarded by the LORD STEPHEN. In Colossians 3:23-24 </w:t>
      </w:r>
      <w:r w:rsidRPr="009B7BB6">
        <w:rPr>
          <w:sz w:val="24"/>
          <w:szCs w:val="24"/>
        </w:rPr>
        <w:lastRenderedPageBreak/>
        <w:t>declares “Whatever You do, work heartily, as for the LORD and not for Men, knowing that from the LORD You will receive the inheritance as Your reward. You are serving the Lord Christ.” Also some other scriptures are in 2</w:t>
      </w:r>
      <w:r w:rsidRPr="009B7BB6">
        <w:rPr>
          <w:sz w:val="24"/>
          <w:szCs w:val="24"/>
          <w:vertAlign w:val="superscript"/>
        </w:rPr>
        <w:t>nd</w:t>
      </w:r>
      <w:r w:rsidRPr="009B7BB6">
        <w:rPr>
          <w:sz w:val="24"/>
          <w:szCs w:val="24"/>
        </w:rPr>
        <w:t xml:space="preserve"> Chronicles 31:21; Matthew 25:21 &amp; 1</w:t>
      </w:r>
      <w:r w:rsidRPr="009B7BB6">
        <w:rPr>
          <w:sz w:val="24"/>
          <w:szCs w:val="24"/>
          <w:vertAlign w:val="superscript"/>
        </w:rPr>
        <w:t>st</w:t>
      </w:r>
      <w:r w:rsidRPr="009B7BB6">
        <w:rPr>
          <w:sz w:val="24"/>
          <w:szCs w:val="24"/>
        </w:rPr>
        <w:t xml:space="preserve"> Corinthians 15:58. Business Work will continue in the life to come. In Revelation 22:3 states “No longer will there be anything accursed, but the throne of God and of the Lamb will be in it, and His Servants will worship Him.” Also some other scriptures are in Matthew 25:21, 23 &amp; Luke 19:17, 19. </w:t>
      </w:r>
    </w:p>
    <w:p w:rsidR="00EB434D" w:rsidRPr="009B7BB6" w:rsidRDefault="00EB434D" w:rsidP="00EB434D">
      <w:pPr>
        <w:spacing w:line="480" w:lineRule="auto"/>
        <w:jc w:val="both"/>
        <w:rPr>
          <w:sz w:val="24"/>
          <w:szCs w:val="24"/>
        </w:rPr>
      </w:pPr>
      <w:r w:rsidRPr="009B7BB6">
        <w:rPr>
          <w:sz w:val="24"/>
          <w:szCs w:val="24"/>
        </w:rPr>
        <w:t xml:space="preserve">Human Work and Rest in Creation, the Father Stephen has established a pattern for Business Work and Rest that is to be a model for all Believers in Ephesians 4:6. Business Work and Rest built into Creation. In Exodus 20:11 states “For in six days the LORD made Heaven and Earth, the sea, and all that is in them, and rested in the seventh day. Therefore the LORD blessed the Sabbath Day and made it holy.” Also some other scriptures are in Genesis 2:1-3 &amp; Psalms 104:19-23. The Pattern of Business Work and Rest confirmed in the Old Testament. By Sabbath Observance. In Exodus 20:10 states “But the seventh day is a Sabbath to the LORD Your GOD. On it You shall not do any work, You, or Your Son, or Your Daughter, Your Male Servant, or Your Female Servant, or Your livestock, or the Sojourner who is within Your gates.” Also some other scriptures are in Deuteronomy 5:14 &amp; Leviticus 23:3. By observing Holy Festivals. In Exodus 12:16 declares “On the first day You shall hold a holy assembly, and on the seventh day a holy assembly, No work shall be done on those days. But what Everyone needs to eat, that alone may be prepared by You.” Also some other scriptures are in Leviticus 16:29; 23:6-8, 28-31, 35-26, 39; Numbers 28:17-18; 29:7, 12 &amp; Esther 9:17-19. Business Work and Rest in the Ministry of the Father Stephen. In John 4:6 tells us “Jacob’s well was there, so Jesus, wearied as He was from His journey, was sitting beside the well. It was about the sixth hour.” Also another </w:t>
      </w:r>
      <w:r w:rsidRPr="009B7BB6">
        <w:rPr>
          <w:sz w:val="24"/>
          <w:szCs w:val="24"/>
        </w:rPr>
        <w:lastRenderedPageBreak/>
        <w:t>scripture is in Mark 6:30-32. The Divine Wisdom is needed to balance the Business Work and Rest. To avoid Idleness. In Proverbs 6:9-11 mentions “How long will You lie there, O sluggard? When will You arise from Your sleep? A little sleep, a little slumber, a little folding of the hands to rest, and poverty will come upon You like a Robber, and want like an Armed Man.” Also some other scriptures are in Proverbs 10:4-5; 14:23; 20:13; 24:30-34. To avoid Overwork. In Psalms 127:2 says “It is in vain that You rise up early and go late to rest, eating the bread of anxious toil, for He gives to His beloved sleep.” Also some other scriptures are in Exodus 18:13-24 &amp; Luke 10:38-42. Business Work and Rest are both potential means of glorifying the Father Stephen. In 1</w:t>
      </w:r>
      <w:r w:rsidRPr="009B7BB6">
        <w:rPr>
          <w:sz w:val="24"/>
          <w:szCs w:val="24"/>
          <w:vertAlign w:val="superscript"/>
        </w:rPr>
        <w:t>st</w:t>
      </w:r>
      <w:r w:rsidRPr="009B7BB6">
        <w:rPr>
          <w:sz w:val="24"/>
          <w:szCs w:val="24"/>
        </w:rPr>
        <w:t xml:space="preserve"> Corinthians 10:31 states “So, whether You eat or drink, or whatever You do, do all to the glory of God.” Also some other scriptures are in Ecclesiastes 2:24 &amp; Colossians 3:17. Business Work and Rest will be perfectly fulfilled in Heaven. In Revelation 14:13 says “And I heard a voice from Heaven saying, ‘Write this: Blessed are the dead who die in the LORD from now on. Blessed indeed, says the Spirit, ‘that they may rest from their labors, for their deeds follow them!’” Also another scripture is in Revelation 22:3.                                               </w:t>
      </w:r>
    </w:p>
    <w:p w:rsidR="00EB434D" w:rsidRPr="009B7BB6" w:rsidRDefault="00EB434D" w:rsidP="00EB434D">
      <w:pPr>
        <w:spacing w:line="480" w:lineRule="auto"/>
        <w:jc w:val="both"/>
        <w:rPr>
          <w:sz w:val="24"/>
          <w:szCs w:val="24"/>
        </w:rPr>
      </w:pPr>
      <w:r w:rsidRPr="009B7BB6">
        <w:rPr>
          <w:sz w:val="24"/>
          <w:szCs w:val="24"/>
        </w:rPr>
        <w:t xml:space="preserve">A  Business is proven in scripture. In Genesis 39:11 says “And it came to pass, that Joseph went into the house to do His business, and there was none of the Men of the house there within.” In Deuteronomy 24:5 declares “When a Man has taken a New Wife, He shall not go out to war, neither shall be charged with any business: but He shall be free at home one year, and shall cheer up His Wife which He has taken.” In Joshua 2:14 tells us “And the Men answered Her, ‘Our life for Yours, if Ye utter not Our business. And it shall be, when the Lord has given Us the land that We will deal kindly and truly with thee.” In Joshua 2:20 states “And if You utter Our business, then We will quit thine oath which thou has made Us to swear.” This is called Man </w:t>
      </w:r>
      <w:r w:rsidRPr="009B7BB6">
        <w:rPr>
          <w:sz w:val="24"/>
          <w:szCs w:val="24"/>
        </w:rPr>
        <w:lastRenderedPageBreak/>
        <w:t>that runs His mouth about other people’s business which is an Oath-Breaker which is considered a Warlock in My book called “</w:t>
      </w:r>
      <w:r w:rsidRPr="009B7BB6">
        <w:rPr>
          <w:b/>
          <w:sz w:val="24"/>
          <w:szCs w:val="24"/>
        </w:rPr>
        <w:t>What are the Different kinds of Oaths in the Holy Bible</w:t>
      </w:r>
      <w:r w:rsidRPr="009B7BB6">
        <w:rPr>
          <w:sz w:val="24"/>
          <w:szCs w:val="24"/>
        </w:rPr>
        <w:t>.” In 1</w:t>
      </w:r>
      <w:r w:rsidRPr="009B7BB6">
        <w:rPr>
          <w:sz w:val="24"/>
          <w:szCs w:val="24"/>
          <w:vertAlign w:val="superscript"/>
        </w:rPr>
        <w:t>st</w:t>
      </w:r>
      <w:r w:rsidRPr="009B7BB6">
        <w:rPr>
          <w:sz w:val="24"/>
          <w:szCs w:val="24"/>
        </w:rPr>
        <w:t xml:space="preserve"> Samuel 20:19 says “And when thou has stayed three days, then thou shall go down quickly, and come to the place where thou did hide thyself when the business was in hand, and shall remain by the stone Ezel.” In 1</w:t>
      </w:r>
      <w:r w:rsidRPr="009B7BB6">
        <w:rPr>
          <w:sz w:val="24"/>
          <w:szCs w:val="24"/>
          <w:vertAlign w:val="superscript"/>
        </w:rPr>
        <w:t>st</w:t>
      </w:r>
      <w:r w:rsidRPr="009B7BB6">
        <w:rPr>
          <w:sz w:val="24"/>
          <w:szCs w:val="24"/>
        </w:rPr>
        <w:t xml:space="preserve"> Samuel 21:2 mentions “And David said unto Ahimelech the Priest, ‘The King has commanded Me a business,’ and has said unto Me, ‘Let no Man know anything of the business where about I send thee, and what I have commanded thee, and I have appointed My Servants to such and such a place.” In 1</w:t>
      </w:r>
      <w:r w:rsidRPr="009B7BB6">
        <w:rPr>
          <w:sz w:val="24"/>
          <w:szCs w:val="24"/>
          <w:vertAlign w:val="superscript"/>
        </w:rPr>
        <w:t>st</w:t>
      </w:r>
      <w:r w:rsidRPr="009B7BB6">
        <w:rPr>
          <w:sz w:val="24"/>
          <w:szCs w:val="24"/>
        </w:rPr>
        <w:t xml:space="preserve"> Samuel 21:8 says “And David said unto Ahimelech, ‘And is there not here under thine hand spear or sword? For I have neither brought My sword nor My weapons with Me, because the King’s business required haste.” In 1</w:t>
      </w:r>
      <w:r w:rsidRPr="009B7BB6">
        <w:rPr>
          <w:sz w:val="24"/>
          <w:szCs w:val="24"/>
          <w:vertAlign w:val="superscript"/>
        </w:rPr>
        <w:t>st</w:t>
      </w:r>
      <w:r w:rsidRPr="009B7BB6">
        <w:rPr>
          <w:sz w:val="24"/>
          <w:szCs w:val="24"/>
        </w:rPr>
        <w:t xml:space="preserve"> Samuel 25:2 (NKJV) tells us “Now there was a Man in Moan whose business was in Carmel, and the Man was very rich. He had three thousand sheep and a thousand goats. And He was sharing His sheep in Carmel.” In 1</w:t>
      </w:r>
      <w:r w:rsidRPr="009B7BB6">
        <w:rPr>
          <w:sz w:val="24"/>
          <w:szCs w:val="24"/>
          <w:vertAlign w:val="superscript"/>
        </w:rPr>
        <w:t>st</w:t>
      </w:r>
      <w:r w:rsidRPr="009B7BB6">
        <w:rPr>
          <w:sz w:val="24"/>
          <w:szCs w:val="24"/>
        </w:rPr>
        <w:t xml:space="preserve"> Chronicles 26:29 declares “Of the Izharites, Chenaniah and His Sons were for the outward business over Israel, for Officers and Judges.” In 1</w:t>
      </w:r>
      <w:r w:rsidRPr="009B7BB6">
        <w:rPr>
          <w:sz w:val="24"/>
          <w:szCs w:val="24"/>
          <w:vertAlign w:val="superscript"/>
        </w:rPr>
        <w:t>st</w:t>
      </w:r>
      <w:r w:rsidRPr="009B7BB6">
        <w:rPr>
          <w:sz w:val="24"/>
          <w:szCs w:val="24"/>
        </w:rPr>
        <w:t xml:space="preserve"> Chronicles 26:30 states “And of the Hebronites, Hashabiah and His Brethren, Men of valor, a thousand and seven hundred, were Officers among them of Israel on this side Jordan westward in all the business of the LORD, and in the service of the King.” In 2</w:t>
      </w:r>
      <w:r w:rsidRPr="009B7BB6">
        <w:rPr>
          <w:sz w:val="24"/>
          <w:szCs w:val="24"/>
          <w:vertAlign w:val="superscript"/>
        </w:rPr>
        <w:t>nd</w:t>
      </w:r>
      <w:r w:rsidRPr="009B7BB6">
        <w:rPr>
          <w:sz w:val="24"/>
          <w:szCs w:val="24"/>
        </w:rPr>
        <w:t xml:space="preserve"> Chronicles 13:10 says “But as for Us, the LORD is Our God, and We have not forsaken Him, and the Priests, which minister unto the LORD, are the Sons of Aaron, and the Levities wait upon their business.” In 2</w:t>
      </w:r>
      <w:r w:rsidRPr="009B7BB6">
        <w:rPr>
          <w:sz w:val="24"/>
          <w:szCs w:val="24"/>
          <w:vertAlign w:val="superscript"/>
        </w:rPr>
        <w:t>nd</w:t>
      </w:r>
      <w:r w:rsidRPr="009B7BB6">
        <w:rPr>
          <w:sz w:val="24"/>
          <w:szCs w:val="24"/>
        </w:rPr>
        <w:t xml:space="preserve"> Chronicles 17:13 declares “And He had much business in the cities of Judah: and the Men of war, mighty Men of valor, were in Jerusalem.” In 2</w:t>
      </w:r>
      <w:r w:rsidRPr="009B7BB6">
        <w:rPr>
          <w:sz w:val="24"/>
          <w:szCs w:val="24"/>
          <w:vertAlign w:val="superscript"/>
        </w:rPr>
        <w:t>nd</w:t>
      </w:r>
      <w:r w:rsidRPr="009B7BB6">
        <w:rPr>
          <w:sz w:val="24"/>
          <w:szCs w:val="24"/>
        </w:rPr>
        <w:t xml:space="preserve"> Chronicles 32:31 mentions “Howbeit in the business of the Ambassadors of the Princes of Babylon, who sent unto Him to inquire of the wonder that was </w:t>
      </w:r>
      <w:r w:rsidRPr="009B7BB6">
        <w:rPr>
          <w:sz w:val="24"/>
          <w:szCs w:val="24"/>
        </w:rPr>
        <w:lastRenderedPageBreak/>
        <w:t>done in the land, God left Him to try Him, that He might know all that was in His heart.” In Nehemiah 11:16 tells us “And Shabbethai and Jozabad, of the chief of Levites, had the overnight of the outward business of the house of God.” In Nehemiah 11:22 says “The Overseer also of the Levities at Jerusalem was Uzzi the Son of Bani, the Son of Hashabiah, the Son of Mattaniah, the Son of Micha. Of  the  Sons  of  Asaph, the  Singers  were  over  the  business  of  the  House  of God.” In Nehemiah 13:30 declares “This cleansed I them from all strangers, and appointed the wards of the Priests and Levities, everyone in His business.” In Esther 3:9 mentions “If it please the King, let it be written that they may be destroyed: and I will pay ten thousand talents of silver to the hands of those that have charge of the business, to bring it into the King’s treasuries.” In Job 20:18 (NKJV) says “He will restore that for which He labored. And will not swallow it down, from the proceeds of business, He will get no enjoyment.”  In Psalms 107:23 states “They that go down to the sea in ships, that do business in great waters…” In Proverbs 22:29 says “See thou a Man diligent in His business? He shall stand before Kings, He shall not stand before mean Men.” In Ecclesiastes 5:3 tells us “For a dream comes through the multitude of business, and a fools voice is known by multitude of words.” In Ecclesiastes 8:16 says “When I applied Mine heart to know wisdom, and to see the business that is done upon the Earth: (for also there is that neither day nor night see sleep with His eyes.)” In Daniel 8:27 declares “And I Daniel fainted, and was sick certain days, afterward I rose up, and did the King’s business, and I was astonished at the vision, but none understood it.” In 1</w:t>
      </w:r>
      <w:r w:rsidRPr="009B7BB6">
        <w:rPr>
          <w:sz w:val="24"/>
          <w:szCs w:val="24"/>
          <w:vertAlign w:val="superscript"/>
        </w:rPr>
        <w:t>st</w:t>
      </w:r>
      <w:r w:rsidRPr="009B7BB6">
        <w:rPr>
          <w:sz w:val="24"/>
          <w:szCs w:val="24"/>
        </w:rPr>
        <w:t xml:space="preserve"> Esdras 4:11 says “And these keep (watch) round about Him, neither may Anyone depart, and do His own business, neither disobey them Him in anything.” In 1</w:t>
      </w:r>
      <w:r w:rsidRPr="009B7BB6">
        <w:rPr>
          <w:sz w:val="24"/>
          <w:szCs w:val="24"/>
          <w:vertAlign w:val="superscript"/>
        </w:rPr>
        <w:t>st</w:t>
      </w:r>
      <w:r w:rsidRPr="009B7BB6">
        <w:rPr>
          <w:sz w:val="24"/>
          <w:szCs w:val="24"/>
        </w:rPr>
        <w:t xml:space="preserve"> Esdras 5:58 mentions “And they appointed the Levities from twenty years old over the works of the Lord. Then stood up Jesus, </w:t>
      </w:r>
      <w:r w:rsidRPr="009B7BB6">
        <w:rPr>
          <w:sz w:val="24"/>
          <w:szCs w:val="24"/>
        </w:rPr>
        <w:lastRenderedPageBreak/>
        <w:t>and His Sons and Brethren, and Cadmial His Brother, and the Sons of Madiabun, with the Sons of Joda the Son of Eliadun, with their Sons and Brethren, all Levities, pressing forward of the business, to work on the house of God with a single purpose. So the workmen built the temple of the Lord.” In Tobit 7:8 states “And likewise Edna His Wife and Sara His Daughter wept. Moreover they entertained them cheerfully, and after that they had killed a ram of the flock, they set store of meat on the table. Then said Tobias to Raphael, ‘Brother Azarias, speak of those things of which thou did talk in the way, and let this business be dispatched.” In Sirach 3:17 says “My Son, go on with thy business in meekness, so shall thou be beloved of Him that is approved.” In Sirach 10:26 mentions “Be not over wise in doing thy business, and boast not thyself in the time of thy distress.” In Sirach 29:19 tells us “A wicked Man transgressing the commandments of the Lord shall fall into suretiship (grief through surety), and He that under takes and flows other Men’s business for gain shall fail into (Lawsuits) suits.  In Sirach 37:11 declares “Neither consult with a Woman touching Her of whom She is jealous (her rival), neither with a Coward in matters of war, not with a Merchant concerning exchange (business), not with a Buyer of selling, nor with an envious Man (miser) of thankfulness (generosity), nor with an unmerciful Man touching kindness, nor with the Slothful for any work (seasonal laborer), not with an Hireling for a year of finished work (completing His work), nor with an idle (lazy) Servant of much business (big task): hearken not unto these in matters of counsel (do not pay attention to any advice they give).” In Sirach 38:24 mentions “The wisdom of a learned Man comes by opportunity of leisure: and He has little business shall become wise.” In 1</w:t>
      </w:r>
      <w:r w:rsidRPr="009B7BB6">
        <w:rPr>
          <w:sz w:val="24"/>
          <w:szCs w:val="24"/>
          <w:vertAlign w:val="superscript"/>
        </w:rPr>
        <w:t>st</w:t>
      </w:r>
      <w:r w:rsidRPr="009B7BB6">
        <w:rPr>
          <w:sz w:val="24"/>
          <w:szCs w:val="24"/>
        </w:rPr>
        <w:t xml:space="preserve"> Maccabees 13:15 says “Whereas We have Jonathan thy Brother in hold, it is for money that He owes unto the King’s treasure, concerning the business that was committed unto Him.” In 2</w:t>
      </w:r>
      <w:r w:rsidRPr="009B7BB6">
        <w:rPr>
          <w:sz w:val="24"/>
          <w:szCs w:val="24"/>
          <w:vertAlign w:val="superscript"/>
        </w:rPr>
        <w:t>nd</w:t>
      </w:r>
      <w:r w:rsidRPr="009B7BB6">
        <w:rPr>
          <w:sz w:val="24"/>
          <w:szCs w:val="24"/>
        </w:rPr>
        <w:t xml:space="preserve"> </w:t>
      </w:r>
      <w:r w:rsidRPr="009B7BB6">
        <w:rPr>
          <w:sz w:val="24"/>
          <w:szCs w:val="24"/>
        </w:rPr>
        <w:lastRenderedPageBreak/>
        <w:t>Maccabees 8:20 declares “And He told them of the battle that they had in Babylon with the Galatians, how they came but eight thousand in all to the business, with four thousand Macedonians, and that the Macedonians being perplexed, the eight thousand destroyed an hundred and twenty thousand because of the help that they had from Heaven, and so received a great booty.” In 2</w:t>
      </w:r>
      <w:r w:rsidRPr="009B7BB6">
        <w:rPr>
          <w:sz w:val="24"/>
          <w:szCs w:val="24"/>
          <w:vertAlign w:val="superscript"/>
        </w:rPr>
        <w:t>nd</w:t>
      </w:r>
      <w:r w:rsidRPr="009B7BB6">
        <w:rPr>
          <w:sz w:val="24"/>
          <w:szCs w:val="24"/>
        </w:rPr>
        <w:t xml:space="preserve"> Maccabees 11:29 states “Menelaus declared unto Us, that Your desire was to return home, and to follow Your own business.” In 2</w:t>
      </w:r>
      <w:r w:rsidRPr="009B7BB6">
        <w:rPr>
          <w:sz w:val="24"/>
          <w:szCs w:val="24"/>
          <w:vertAlign w:val="superscript"/>
        </w:rPr>
        <w:t>nd</w:t>
      </w:r>
      <w:r w:rsidRPr="009B7BB6">
        <w:rPr>
          <w:sz w:val="24"/>
          <w:szCs w:val="24"/>
        </w:rPr>
        <w:t xml:space="preserve"> Maccabees 15:5 mentions “Then said the other, and I also am mighty upon Earth, and I command to take arms, and to do the king’s business. Yet He obtained not to have His wicked will done.” In Matthew 22:5 (NKJV) tells us “But they made light of it and went their ways, One to His own farm, Another to His business.” In John 2:14 (NKJV) mentions “…and He found in the temple who sold oxen and sheep and doves and the money changers doing business.” In Romans 12:11 says “Not slothful in business, fervent in Spirit, serving the Lord.” In Romans 16:2 (NKJV) states “…that you may receive Her in the Lord in a manner worthy of the Saints (Lords), and assist Her in whatever business She has need of You, for indeed She has been a helper of many and of myself also.” In 1</w:t>
      </w:r>
      <w:r w:rsidRPr="009B7BB6">
        <w:rPr>
          <w:sz w:val="24"/>
          <w:szCs w:val="24"/>
          <w:vertAlign w:val="superscript"/>
        </w:rPr>
        <w:t>st</w:t>
      </w:r>
      <w:r w:rsidRPr="009B7BB6">
        <w:rPr>
          <w:sz w:val="24"/>
          <w:szCs w:val="24"/>
        </w:rPr>
        <w:t xml:space="preserve"> Thessalonians 4:11 mentions “And that Ye study to be quiet, and to do Your own business, and to work with Your own hands, as We commanded You…” In Luke 2:49 states “And He said unto them, ‘How is it that Ye sought Me? Will Ye not that I must be about My Father’s (Father Stephen) Business?” In Luke 19:13 (NKJV) says “So He called ten of His Servants, delivered to them ten minas, and said to them, ‘Do business till I come.’”  In Acts 6:3 declares “Wherefore, Brethren, look Ye among You…of honest report, full of the Holy Ghost and wisdom, whom We may appoint over this (Father Stephen’s) Business.”          </w:t>
      </w:r>
    </w:p>
    <w:p w:rsidR="00EB434D" w:rsidRPr="009B7BB6" w:rsidRDefault="00EB434D" w:rsidP="00EB434D">
      <w:pPr>
        <w:spacing w:line="480" w:lineRule="auto"/>
        <w:jc w:val="center"/>
        <w:rPr>
          <w:b/>
          <w:sz w:val="24"/>
          <w:szCs w:val="24"/>
        </w:rPr>
      </w:pPr>
      <w:r w:rsidRPr="009B7BB6">
        <w:rPr>
          <w:b/>
          <w:sz w:val="24"/>
          <w:szCs w:val="24"/>
        </w:rPr>
        <w:t>Chapter 3: The 25 related Names for Business</w:t>
      </w:r>
    </w:p>
    <w:p w:rsidR="00EB434D" w:rsidRPr="009B7BB6" w:rsidRDefault="00EB434D" w:rsidP="00EB434D">
      <w:pPr>
        <w:spacing w:line="480" w:lineRule="auto"/>
        <w:jc w:val="both"/>
        <w:rPr>
          <w:sz w:val="24"/>
          <w:szCs w:val="24"/>
        </w:rPr>
      </w:pPr>
      <w:r w:rsidRPr="009B7BB6">
        <w:rPr>
          <w:sz w:val="24"/>
          <w:szCs w:val="24"/>
        </w:rPr>
        <w:lastRenderedPageBreak/>
        <w:t>Enterprise is another name for Business which is proven in scripture. In Job 5:12 declares “He disappoints the devices of the crafty, so that their hands cannot perform their enterprise.”</w:t>
      </w:r>
    </w:p>
    <w:p w:rsidR="00EB434D" w:rsidRPr="009B7BB6" w:rsidRDefault="00EB434D" w:rsidP="00EB434D">
      <w:pPr>
        <w:spacing w:line="480" w:lineRule="auto"/>
        <w:jc w:val="both"/>
        <w:rPr>
          <w:sz w:val="24"/>
          <w:szCs w:val="24"/>
        </w:rPr>
      </w:pPr>
      <w:r w:rsidRPr="009B7BB6">
        <w:rPr>
          <w:sz w:val="24"/>
          <w:szCs w:val="24"/>
        </w:rPr>
        <w:t>Citadel is another name for Business which is proven in scripture. In 1</w:t>
      </w:r>
      <w:r w:rsidRPr="009B7BB6">
        <w:rPr>
          <w:sz w:val="24"/>
          <w:szCs w:val="24"/>
          <w:vertAlign w:val="superscript"/>
        </w:rPr>
        <w:t>st</w:t>
      </w:r>
      <w:r w:rsidRPr="009B7BB6">
        <w:rPr>
          <w:sz w:val="24"/>
          <w:szCs w:val="24"/>
        </w:rPr>
        <w:t xml:space="preserve"> Kings 16:18 (NKJV) says “And it happened, when Zimri saw that the city was taken, that He went into the Citadel of the King’s house and burned the King’s house down upon Himself with fire, and died…” In 2</w:t>
      </w:r>
      <w:r w:rsidRPr="009B7BB6">
        <w:rPr>
          <w:sz w:val="24"/>
          <w:szCs w:val="24"/>
          <w:vertAlign w:val="superscript"/>
        </w:rPr>
        <w:t>nd</w:t>
      </w:r>
      <w:r w:rsidRPr="009B7BB6">
        <w:rPr>
          <w:sz w:val="24"/>
          <w:szCs w:val="24"/>
        </w:rPr>
        <w:t xml:space="preserve"> Kings 5:24 (NKJV) mentions “When He came to the Citadel, He took then from their hand, and stored then away in the house, then He let the Men go, and they departed.” In 2</w:t>
      </w:r>
      <w:r w:rsidRPr="009B7BB6">
        <w:rPr>
          <w:sz w:val="24"/>
          <w:szCs w:val="24"/>
          <w:vertAlign w:val="superscript"/>
        </w:rPr>
        <w:t>nd</w:t>
      </w:r>
      <w:r w:rsidRPr="009B7BB6">
        <w:rPr>
          <w:sz w:val="24"/>
          <w:szCs w:val="24"/>
        </w:rPr>
        <w:t xml:space="preserve"> Kings 15:25 (NKJV) tells us “Then Pekah…an Officer of His, conspired against Him and killed Him in Samaria, in the Citadel of the King’s house, along with Argob and Arieh, and with Him were fifty Men of Gilead. He killed Him and reigned in His place.” In Nehemiah 1:1 (NKJV) states “The words of Nehemiah the Son of Hachaliah. It came to pass in the month Chislev, in the 20</w:t>
      </w:r>
      <w:r w:rsidRPr="009B7BB6">
        <w:rPr>
          <w:sz w:val="24"/>
          <w:szCs w:val="24"/>
          <w:vertAlign w:val="superscript"/>
        </w:rPr>
        <w:t>th</w:t>
      </w:r>
      <w:r w:rsidRPr="009B7BB6">
        <w:rPr>
          <w:sz w:val="24"/>
          <w:szCs w:val="24"/>
        </w:rPr>
        <w:t xml:space="preserve"> year, as I was in Shushan the Citadel…” In Nehemiah 2:8 (NKJV) declares “…and a letter to Aspah the keep of the King’s forest, that He must give Me timber to make beams for the gates of the Citadel which pertains to the temple, for the city wall, and for the house that I will occupy.” In Nehemiah 7:2 (NKJV) says “…that I give charge of Jerusalem to My Brother Hanani, and Hananiah the Leader of the Citadel, for He was a faithful Man and feared God more than many.” 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in all the provinces of His Kingdom, that they may gather all the beautiful Young Virgins to Shushan the Citadel, into the Women’s quarters, under the </w:t>
      </w:r>
      <w:r w:rsidRPr="009B7BB6">
        <w:rPr>
          <w:sz w:val="24"/>
          <w:szCs w:val="24"/>
        </w:rPr>
        <w:lastRenderedPageBreak/>
        <w:t xml:space="preserve">custody of Hegai the King’s Eunuch, Custodian (Federal Fiduciary)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 In Esther 3:15 (NKJV) mentions “The couriers went out, hastened by the King’s command, and the decree was proclaimed in Shushan the Citadel. So the King and Haman sat down to drink, but the city of Shushan was perplexed.” In Esther 8:14 (NKJV) declares “The couriers who rode on royal horses went out, hastened and pressed on by the King’s command. And the decree was issued in Shushan the Citadel.” In Esther 9:6 states “And in Shushan the Citadel the Jews killed and destroyed 500 Men.” In Esther 9:11 (NKJV) mentions “On that day the number of those who were killed in Shushan the Citadel was brought to the King.” In Esther 9:12 (NKJV) declares “And the King said to Queen Esther, ‘The Jews have killed and destroyed 500 Men in Shushan the Citadel, and the ten Sons of Haman.” In Isaiah 13:22 (NKJV) states “The hyenas will howl in their Citadels and jackals in their pleasant palaces. Her time is near to come, and Her days will not be prolonged.” In Daniel 8:2 (NKJV) says “I saw in the vision, and it so happened while I was looking, that I was in Shushan, the Citadel, which  is  in  the  province  of  Elam, and  I  saw in the vision that I was by the River Ulai.” </w:t>
      </w:r>
    </w:p>
    <w:p w:rsidR="00EB434D" w:rsidRPr="009B7BB6" w:rsidRDefault="00EB434D" w:rsidP="00EB434D">
      <w:pPr>
        <w:spacing w:line="480" w:lineRule="auto"/>
        <w:jc w:val="center"/>
        <w:rPr>
          <w:b/>
          <w:sz w:val="24"/>
          <w:szCs w:val="24"/>
        </w:rPr>
      </w:pPr>
      <w:r w:rsidRPr="009B7BB6">
        <w:rPr>
          <w:b/>
          <w:sz w:val="24"/>
          <w:szCs w:val="24"/>
        </w:rPr>
        <w:t xml:space="preserve">THE FEDERAL </w:t>
      </w:r>
      <w:r w:rsidR="009B7BB6" w:rsidRPr="009B7BB6">
        <w:rPr>
          <w:b/>
          <w:sz w:val="24"/>
          <w:szCs w:val="24"/>
        </w:rPr>
        <w:t>FIDUCIARY</w:t>
      </w:r>
      <w:r w:rsidRPr="009B7BB6">
        <w:rPr>
          <w:b/>
          <w:sz w:val="24"/>
          <w:szCs w:val="24"/>
        </w:rPr>
        <w:t>’S (CUSTODIAN EUNUCHS) OVER THE FINANCIAL AFFAIRS OF THE WHITE CHRISTIAN VIRGINS FOR THE BEAUTY PREPARATIONS OF TRUE HOLINESS</w:t>
      </w:r>
    </w:p>
    <w:p w:rsidR="00EB434D" w:rsidRPr="009B7BB6" w:rsidRDefault="00EB434D" w:rsidP="00EB434D">
      <w:pPr>
        <w:spacing w:line="480" w:lineRule="auto"/>
        <w:jc w:val="both"/>
        <w:rPr>
          <w:sz w:val="24"/>
          <w:szCs w:val="24"/>
        </w:rPr>
      </w:pPr>
      <w:r w:rsidRPr="009B7BB6">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B434D" w:rsidRPr="009B7BB6" w:rsidRDefault="00EB434D" w:rsidP="00EB434D">
      <w:pPr>
        <w:spacing w:line="480" w:lineRule="auto"/>
        <w:jc w:val="center"/>
        <w:rPr>
          <w:b/>
          <w:sz w:val="24"/>
          <w:szCs w:val="24"/>
        </w:rPr>
      </w:pPr>
      <w:r w:rsidRPr="009B7BB6">
        <w:rPr>
          <w:b/>
          <w:sz w:val="24"/>
          <w:szCs w:val="24"/>
        </w:rPr>
        <w:t xml:space="preserve">THE FEDERAL </w:t>
      </w:r>
      <w:r w:rsidR="009B7BB6" w:rsidRPr="009B7BB6">
        <w:rPr>
          <w:b/>
          <w:sz w:val="24"/>
          <w:szCs w:val="24"/>
        </w:rPr>
        <w:t>FIDUCIARY</w:t>
      </w:r>
      <w:r w:rsidRPr="009B7BB6">
        <w:rPr>
          <w:b/>
          <w:sz w:val="24"/>
          <w:szCs w:val="24"/>
        </w:rPr>
        <w:t>’S (CUSTODIAN EUNUCHS) OVER THE FINANCIAL AFFAIRS OF THE BLACK CHRISTIAN VIRGINS FOR THE BEAUTY PREPARATIONS OF TRUE HOLINESS</w:t>
      </w:r>
    </w:p>
    <w:p w:rsidR="00EB434D" w:rsidRPr="009B7BB6" w:rsidRDefault="00EB434D" w:rsidP="00EB434D">
      <w:pPr>
        <w:spacing w:line="480" w:lineRule="auto"/>
        <w:jc w:val="both"/>
        <w:rPr>
          <w:sz w:val="24"/>
          <w:szCs w:val="24"/>
        </w:rPr>
      </w:pPr>
      <w:r w:rsidRPr="009B7BB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9B7BB6">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B434D" w:rsidRPr="009B7BB6" w:rsidRDefault="00EB434D" w:rsidP="00EB434D">
      <w:pPr>
        <w:spacing w:line="480" w:lineRule="auto"/>
        <w:jc w:val="both"/>
        <w:rPr>
          <w:sz w:val="24"/>
          <w:szCs w:val="24"/>
        </w:rPr>
      </w:pPr>
      <w:r w:rsidRPr="009B7BB6">
        <w:rPr>
          <w:sz w:val="24"/>
          <w:szCs w:val="24"/>
        </w:rPr>
        <w:t>Eunuchs as Royal Servants is in Esther 1:10-11; 2:1-3, 15; 4:4-11; 2</w:t>
      </w:r>
      <w:r w:rsidRPr="009B7BB6">
        <w:rPr>
          <w:sz w:val="24"/>
          <w:szCs w:val="24"/>
          <w:vertAlign w:val="superscript"/>
        </w:rPr>
        <w:t>nd</w:t>
      </w:r>
      <w:r w:rsidRPr="009B7BB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9B7BB6">
        <w:rPr>
          <w:sz w:val="24"/>
          <w:szCs w:val="24"/>
        </w:rPr>
        <w:lastRenderedPageBreak/>
        <w:t>Obedient to Him is in Isaiah 56:3-5. Eunuchs can become as True Saintly Christian Lords since there is total Sexual Abstinence is in Ephesians 5:3; 1</w:t>
      </w:r>
      <w:r w:rsidRPr="009B7BB6">
        <w:rPr>
          <w:sz w:val="24"/>
          <w:szCs w:val="24"/>
          <w:vertAlign w:val="superscript"/>
        </w:rPr>
        <w:t>st</w:t>
      </w:r>
      <w:r w:rsidRPr="009B7BB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EB434D" w:rsidRPr="009B7BB6" w:rsidRDefault="00EB434D" w:rsidP="00EB434D">
      <w:pPr>
        <w:spacing w:line="480" w:lineRule="auto"/>
        <w:jc w:val="both"/>
        <w:rPr>
          <w:sz w:val="24"/>
          <w:szCs w:val="24"/>
        </w:rPr>
      </w:pPr>
      <w:r w:rsidRPr="009B7BB6">
        <w:rPr>
          <w:sz w:val="24"/>
          <w:szCs w:val="24"/>
        </w:rPr>
        <w:t xml:space="preserve">Institution or Community is another name for Business which is proven in scripture. In Malachi 2:11 says “Judah has dealt treacherously, and an abomination has been committed in Israel and in Jerusalem, for Judah has profaned the LORD’S holy institution which He (Eros) Loves. He has married the Daughter of a Foreign God.” This is marital fornication in Tobit 4:12-13.     </w:t>
      </w:r>
    </w:p>
    <w:p w:rsidR="00EB434D" w:rsidRPr="009B7BB6" w:rsidRDefault="00EB434D" w:rsidP="00EB434D">
      <w:pPr>
        <w:spacing w:line="480" w:lineRule="auto"/>
        <w:jc w:val="both"/>
        <w:rPr>
          <w:sz w:val="24"/>
          <w:szCs w:val="24"/>
        </w:rPr>
      </w:pPr>
      <w:r w:rsidRPr="009B7BB6">
        <w:rPr>
          <w:sz w:val="24"/>
          <w:szCs w:val="24"/>
        </w:rPr>
        <w:t>Establishment is another name for Business which is proven in scripture. In 2</w:t>
      </w:r>
      <w:r w:rsidRPr="009B7BB6">
        <w:rPr>
          <w:sz w:val="24"/>
          <w:szCs w:val="24"/>
          <w:vertAlign w:val="superscript"/>
        </w:rPr>
        <w:t>nd</w:t>
      </w:r>
      <w:r w:rsidRPr="009B7BB6">
        <w:rPr>
          <w:sz w:val="24"/>
          <w:szCs w:val="24"/>
        </w:rPr>
        <w:t xml:space="preserve"> Chronicles 32:1 </w:t>
      </w:r>
    </w:p>
    <w:p w:rsidR="00EB434D" w:rsidRPr="009B7BB6" w:rsidRDefault="00EB434D" w:rsidP="00EB434D">
      <w:pPr>
        <w:spacing w:line="480" w:lineRule="auto"/>
        <w:jc w:val="both"/>
        <w:rPr>
          <w:sz w:val="24"/>
          <w:szCs w:val="24"/>
        </w:rPr>
      </w:pPr>
      <w:r w:rsidRPr="009B7BB6">
        <w:rPr>
          <w:sz w:val="24"/>
          <w:szCs w:val="24"/>
        </w:rPr>
        <w:t xml:space="preserve">declares “After these things, and the establishment thereof, Sennacherib King of Assyria came, and entered into Judah, and encamped against the fenced cities, and thought to win them for Himself.” </w:t>
      </w:r>
    </w:p>
    <w:p w:rsidR="00EB434D" w:rsidRPr="009B7BB6" w:rsidRDefault="00EB434D" w:rsidP="00EB434D">
      <w:pPr>
        <w:spacing w:line="480" w:lineRule="auto"/>
        <w:jc w:val="both"/>
        <w:rPr>
          <w:sz w:val="24"/>
          <w:szCs w:val="24"/>
        </w:rPr>
      </w:pPr>
      <w:r w:rsidRPr="009B7BB6">
        <w:rPr>
          <w:sz w:val="24"/>
          <w:szCs w:val="24"/>
        </w:rPr>
        <w:t>Foundation is another name for Business which is proven in scripture. In 1</w:t>
      </w:r>
      <w:r w:rsidRPr="009B7BB6">
        <w:rPr>
          <w:sz w:val="24"/>
          <w:szCs w:val="24"/>
          <w:vertAlign w:val="superscript"/>
        </w:rPr>
        <w:t>st</w:t>
      </w:r>
      <w:r w:rsidRPr="009B7BB6">
        <w:rPr>
          <w:sz w:val="24"/>
          <w:szCs w:val="24"/>
        </w:rPr>
        <w:t xml:space="preserve"> Kings 5:17 says “And the King commanded, and they brought great stones, costly stones, and hewed stones, to lay the Foundation of the house.” In 1</w:t>
      </w:r>
      <w:r w:rsidRPr="009B7BB6">
        <w:rPr>
          <w:sz w:val="24"/>
          <w:szCs w:val="24"/>
          <w:vertAlign w:val="superscript"/>
        </w:rPr>
        <w:t>st</w:t>
      </w:r>
      <w:r w:rsidRPr="009B7BB6">
        <w:rPr>
          <w:sz w:val="24"/>
          <w:szCs w:val="24"/>
        </w:rPr>
        <w:t xml:space="preserve"> Kings 6:37 declares “In the 4</w:t>
      </w:r>
      <w:r w:rsidRPr="009B7BB6">
        <w:rPr>
          <w:sz w:val="24"/>
          <w:szCs w:val="24"/>
          <w:vertAlign w:val="superscript"/>
        </w:rPr>
        <w:t>th</w:t>
      </w:r>
      <w:r w:rsidRPr="009B7BB6">
        <w:rPr>
          <w:sz w:val="24"/>
          <w:szCs w:val="24"/>
        </w:rPr>
        <w:t xml:space="preserve"> year was the Foundation of the house of the LORD laid, in the month Zif.” In 2</w:t>
      </w:r>
      <w:r w:rsidRPr="009B7BB6">
        <w:rPr>
          <w:sz w:val="24"/>
          <w:szCs w:val="24"/>
          <w:vertAlign w:val="superscript"/>
        </w:rPr>
        <w:t>nd</w:t>
      </w:r>
      <w:r w:rsidRPr="009B7BB6">
        <w:rPr>
          <w:sz w:val="24"/>
          <w:szCs w:val="24"/>
        </w:rPr>
        <w:t xml:space="preserve"> Chronicles 3:3 (NKJV) mentions “This is the Foundation which Solomon laid for building the house of God: The length was sixty cubits (by cubits to the former measure) and the width twenty cubits.” In 2</w:t>
      </w:r>
      <w:r w:rsidRPr="009B7BB6">
        <w:rPr>
          <w:sz w:val="24"/>
          <w:szCs w:val="24"/>
          <w:vertAlign w:val="superscript"/>
        </w:rPr>
        <w:t>nd</w:t>
      </w:r>
      <w:r w:rsidRPr="009B7BB6">
        <w:rPr>
          <w:sz w:val="24"/>
          <w:szCs w:val="24"/>
        </w:rPr>
        <w:t xml:space="preserve"> Chronicles 8:16 states “Now all the work of Solomon was prepared unto the day of the Foundation of the house of the </w:t>
      </w:r>
      <w:r w:rsidRPr="009B7BB6">
        <w:rPr>
          <w:sz w:val="24"/>
          <w:szCs w:val="24"/>
        </w:rPr>
        <w:lastRenderedPageBreak/>
        <w:t>LORD, and until it was finished. So the house of the LORD was perfected.” In Ezra 3:6 says “From the first day of the 7</w:t>
      </w:r>
      <w:r w:rsidRPr="009B7BB6">
        <w:rPr>
          <w:sz w:val="24"/>
          <w:szCs w:val="24"/>
          <w:vertAlign w:val="superscript"/>
        </w:rPr>
        <w:t>th</w:t>
      </w:r>
      <w:r w:rsidRPr="009B7BB6">
        <w:rPr>
          <w:sz w:val="24"/>
          <w:szCs w:val="24"/>
        </w:rPr>
        <w:t xml:space="preserve"> month began they to offer burnt offerings unto the LORD. But the Foundation of the temple of the LORD was not laid yet.” In Ezra 3:10 mentions “And when the builders laid the Foundation of the temple of the LORD, they set the Priests in their apparel with trumpets, and the Levities…with symbols, after the ordinance of David King of Israel.” In Ezra 3:11 says “And they sang together in praising and giving thanks unto the LORD, because He is good, for His mercy endures forever toward Israel. And all the people shouted with a great shout, when they praised the LORD, because the Foundation of the house of the LORD was laid.” In Ezra 5:16 tells us “Then came the same Sheshbazzar, and laid the Foundation of the house of God which is in Jerusalem: and since that time even until now has it been in building, and yet it is not finished.” In Psalms 89:14 (NKJV) mentions “Righteousness and justice are the Foundation of Your throne, mercy and truth go before Your face.” In Psalms 97:2 (NKJV) states “Clouds and darkness surround Him, righteousness and justice is the foundation of His throne.” In Proverbs 10:25 says “As the whirlwind passes, so is the wicked no more: But the Righteous is an Everlasting Foundation.” In Haggai 2:18 declares “Consider now from this day and upward, from the 24</w:t>
      </w:r>
      <w:r w:rsidRPr="009B7BB6">
        <w:rPr>
          <w:sz w:val="24"/>
          <w:szCs w:val="24"/>
          <w:vertAlign w:val="superscript"/>
        </w:rPr>
        <w:t>th</w:t>
      </w:r>
      <w:r w:rsidRPr="009B7BB6">
        <w:rPr>
          <w:sz w:val="24"/>
          <w:szCs w:val="24"/>
        </w:rPr>
        <w:t xml:space="preserve"> day of the ninth month, even from the day that the Foundation of the Lord’s temple was laid.” In Zechariah 8:9 says “This says the LORD of Hosts: Let Your hands be strong, Ye that hear in these days these words by the mouth of the Prophets, which were the in the day that the Foundation of the house of the LORD of Hosts was laid, that the temple might be built.” In 1</w:t>
      </w:r>
      <w:r w:rsidRPr="009B7BB6">
        <w:rPr>
          <w:sz w:val="24"/>
          <w:szCs w:val="24"/>
          <w:vertAlign w:val="superscript"/>
        </w:rPr>
        <w:t>st</w:t>
      </w:r>
      <w:r w:rsidRPr="009B7BB6">
        <w:rPr>
          <w:sz w:val="24"/>
          <w:szCs w:val="24"/>
        </w:rPr>
        <w:t xml:space="preserve"> Esdras 5:57 tells us “And they laid the Foundation of the house of God in the first day of the second month, in the second year after they were come to Jewry and Jerusalem.” In 1</w:t>
      </w:r>
      <w:r w:rsidRPr="009B7BB6">
        <w:rPr>
          <w:sz w:val="24"/>
          <w:szCs w:val="24"/>
          <w:vertAlign w:val="superscript"/>
        </w:rPr>
        <w:t>st</w:t>
      </w:r>
      <w:r w:rsidRPr="009B7BB6">
        <w:rPr>
          <w:sz w:val="24"/>
          <w:szCs w:val="24"/>
        </w:rPr>
        <w:t xml:space="preserve"> Esdras 6:20 declares “Then the same Sanabassarus, being come hither, laid the Foundation </w:t>
      </w:r>
      <w:r w:rsidRPr="009B7BB6">
        <w:rPr>
          <w:sz w:val="24"/>
          <w:szCs w:val="24"/>
        </w:rPr>
        <w:lastRenderedPageBreak/>
        <w:t>of the house of the Lord at Jerusalem, and from that time to this being still a building, it is not yet fully ended.” In 1</w:t>
      </w:r>
      <w:r w:rsidRPr="009B7BB6">
        <w:rPr>
          <w:sz w:val="24"/>
          <w:szCs w:val="24"/>
          <w:vertAlign w:val="superscript"/>
        </w:rPr>
        <w:t>st</w:t>
      </w:r>
      <w:r w:rsidRPr="009B7BB6">
        <w:rPr>
          <w:sz w:val="24"/>
          <w:szCs w:val="24"/>
        </w:rPr>
        <w:t xml:space="preserve"> Corinthians 3:11 declares “For other Foundation can no Man lay that is laid, which is Jesus Christ.” In  2</w:t>
      </w:r>
      <w:r w:rsidRPr="009B7BB6">
        <w:rPr>
          <w:sz w:val="24"/>
          <w:szCs w:val="24"/>
          <w:vertAlign w:val="superscript"/>
        </w:rPr>
        <w:t>nd</w:t>
      </w:r>
      <w:r w:rsidRPr="009B7BB6">
        <w:rPr>
          <w:sz w:val="24"/>
          <w:szCs w:val="24"/>
        </w:rPr>
        <w:t xml:space="preserve">  Timothy  2:19  says “Nevertheless  the Foundation  of  God  stands  sure, having this seal: the LORD knows them that are His. And let Everyone that names the Name (Father Stephen) of Christ depart from iniquity.” In Hebrews 11:10 tells us “For He looked for a city which has Foundations, whose Builder &amp; Maker is God.” In Revelation 21:14 says “And the wall of the city had 12 Foundations, and in them the names of the 12 Apostles of the Lamb.” In Revelation 21:19 mentions “And the Foundation of the wall of the city were garnished with all manner of precious stones.”         </w:t>
      </w:r>
    </w:p>
    <w:p w:rsidR="00EB434D" w:rsidRPr="009B7BB6" w:rsidRDefault="00EB434D" w:rsidP="00EB434D">
      <w:pPr>
        <w:spacing w:line="480" w:lineRule="auto"/>
        <w:jc w:val="both"/>
        <w:rPr>
          <w:sz w:val="24"/>
          <w:szCs w:val="24"/>
        </w:rPr>
      </w:pPr>
      <w:r w:rsidRPr="009B7BB6">
        <w:rPr>
          <w:sz w:val="24"/>
          <w:szCs w:val="24"/>
        </w:rPr>
        <w:t>Company is another name for Business which is proven in scripture. In Numbers 16:16 (NKJV) mentions “And Moses said to Korah, ‘Tomorrow, You and all Your Company be present before the LORD—You and they, as well as Aaron.” In Judges 7:20 (NKJV) tells us “Then the three Companies blew the trumpets and broke the pitchers—they held the torches in their left hands and trumpets in their right hands for blowing—and they cried, ‘The sword of the LORD and of Gideon.’” In Nehemiah 12:40 says “So stood the two Companies of them that gave thanks in the house of God, and I, and the half of the Rulers with Me.” In Psalms 55:14 says “We took sweet counsel together, and walked unto the house of God in Company.” In Psalms 68:11 declares “The Lord gave the word: Great was the Company of those that published it.” In Ezekiel 32:3 (NKJV) mentions “Thus says the LORD God: ‘I will therefore spread My net over You with a Company of many people, and they will draw You up on My net.” In 1</w:t>
      </w:r>
      <w:r w:rsidRPr="009B7BB6">
        <w:rPr>
          <w:sz w:val="24"/>
          <w:szCs w:val="24"/>
          <w:vertAlign w:val="superscript"/>
        </w:rPr>
        <w:t>st</w:t>
      </w:r>
      <w:r w:rsidRPr="009B7BB6">
        <w:rPr>
          <w:sz w:val="24"/>
          <w:szCs w:val="24"/>
        </w:rPr>
        <w:t xml:space="preserve"> Maccabees 3:18 says “Unto whom Judas answered, ‘It is no hard matter for many to be shut up in the hands of a few, and with God of Heaven it is all one, to deliver with a great multitude or a small Company.” In </w:t>
      </w:r>
      <w:r w:rsidRPr="009B7BB6">
        <w:rPr>
          <w:sz w:val="24"/>
          <w:szCs w:val="24"/>
        </w:rPr>
        <w:lastRenderedPageBreak/>
        <w:t>2</w:t>
      </w:r>
      <w:r w:rsidRPr="009B7BB6">
        <w:rPr>
          <w:sz w:val="24"/>
          <w:szCs w:val="24"/>
          <w:vertAlign w:val="superscript"/>
        </w:rPr>
        <w:t>nd</w:t>
      </w:r>
      <w:r w:rsidRPr="009B7BB6">
        <w:rPr>
          <w:sz w:val="24"/>
          <w:szCs w:val="24"/>
        </w:rPr>
        <w:t xml:space="preserve"> Maccabees 10:1 says “Now Maccabeus and His Company, the Lord guided them, recovered the temple and the city.” In 2</w:t>
      </w:r>
      <w:r w:rsidRPr="009B7BB6">
        <w:rPr>
          <w:sz w:val="24"/>
          <w:szCs w:val="24"/>
          <w:vertAlign w:val="superscript"/>
        </w:rPr>
        <w:t>nd</w:t>
      </w:r>
      <w:r w:rsidRPr="009B7BB6">
        <w:rPr>
          <w:sz w:val="24"/>
          <w:szCs w:val="24"/>
        </w:rPr>
        <w:t xml:space="preserve"> Maccabees 12:15 states “Wherefore Judas with His Company, calling upon the great Lord of the World, who without rams and engines of war did cast down Jericho in the time of Joshua, gave a fierce assault against the walls…” In 2</w:t>
      </w:r>
      <w:r w:rsidRPr="009B7BB6">
        <w:rPr>
          <w:sz w:val="24"/>
          <w:szCs w:val="24"/>
          <w:vertAlign w:val="superscript"/>
        </w:rPr>
        <w:t>nd</w:t>
      </w:r>
      <w:r w:rsidRPr="009B7BB6">
        <w:rPr>
          <w:sz w:val="24"/>
          <w:szCs w:val="24"/>
        </w:rPr>
        <w:t xml:space="preserve"> Maccabees 12:28 says “But when Judas and His Company had called upon Almighty God, who with His power breaks the strength of His Enemies, they won the city, and slew 25,000 of them that were within…” In Hebrews 12:22 states “But Ye are come unto Mount Zion, and unto the city of the Living God, the Heavenly Jerusalem, and to an Innumerable Company of Angels (Lords).” In Acts 10:28 declares “And He said unto them, ‘Ye know how that it is unlawful thing for a Man that is a Jew to keep Company, or come unto One of another Nation, but God has showed Me that I should not call any Man common or unclean.”  </w:t>
      </w:r>
    </w:p>
    <w:p w:rsidR="00EB434D" w:rsidRPr="009B7BB6" w:rsidRDefault="00EB434D" w:rsidP="00EB434D">
      <w:pPr>
        <w:spacing w:line="480" w:lineRule="auto"/>
        <w:jc w:val="both"/>
        <w:rPr>
          <w:sz w:val="24"/>
          <w:szCs w:val="24"/>
        </w:rPr>
      </w:pPr>
      <w:r w:rsidRPr="009B7BB6">
        <w:rPr>
          <w:sz w:val="24"/>
          <w:szCs w:val="24"/>
        </w:rPr>
        <w:t>Plant is another name for Business which is proven in scripture. In 2</w:t>
      </w:r>
      <w:r w:rsidRPr="009B7BB6">
        <w:rPr>
          <w:sz w:val="24"/>
          <w:szCs w:val="24"/>
          <w:vertAlign w:val="superscript"/>
        </w:rPr>
        <w:t>nd</w:t>
      </w:r>
      <w:r w:rsidRPr="009B7BB6">
        <w:rPr>
          <w:sz w:val="24"/>
          <w:szCs w:val="24"/>
        </w:rPr>
        <w:t xml:space="preserve"> Samuel 7:10 (NKJV) says “Moreover I will appoint a place for My people Israel, and will Plant them, that they may dwell in a place of their own and move no more, nor shall the Sons of wickedness oppress them anymore, as previously.” In Isaiah 5:7 (NKJV) mentions “For the vineyard of the LORD of Hosts is the house of Israel, and the Men of Judah (Praise) are His pleasant Plant. He looked for justice, but behold, oppression, for righteousness, but behold, a cry for help.” In Isaiah 51:16 declares “And I have put My words in thy mouth, and I have covered thee in the shadow of Mine hand, that I may Plant the Heavens, and lay the foundations of the Earth. And says unto Zion, ‘Thou art My people.’” In Jeremiah 18:9 says “And at what instant I shall speak concerning a Nation, and concerning a Kingdom, to build and to Plant it.” In Jeremiah 31:28 (NKJV) states “And it shall come to pass, that as I have watched over them to pluck up, to break down, to throw </w:t>
      </w:r>
      <w:r w:rsidRPr="009B7BB6">
        <w:rPr>
          <w:sz w:val="24"/>
          <w:szCs w:val="24"/>
        </w:rPr>
        <w:lastRenderedPageBreak/>
        <w:t>down, to destroy, and to afflict, so I will watch over them to build and Plant, says the LORD.” In Jeremiah 32:41 (NKJV) mentions “Yes, I will rejoice over them to do good, and I will assuredly Plant them in this land, with all My heart and with all My Soul.” In Ezekiel 34:29 mentions “And I will raise up for them a Plant of renown, and they shall be no more consumed with hunger in the land, neither bear the shame of the heathen anymore.” In Daniel 11:45 (NKJV) says “And He shall Plant the tents of His palace between the seas and the glorious holy mountain…” In Amos 9:15 (NKJV) tells us “I will Plant in their land, and no longer shall they be pulled up from the land I have given them,’ says the LORD Your God.” In Jonah 4:6 (NKJV) mentions “And the LORD God prepared a Plant and made it come up over Jonah, that is might be shade for His head to deliver Him from His misery. So Jonah was grateful for the Plant.” In 2</w:t>
      </w:r>
      <w:r w:rsidRPr="009B7BB6">
        <w:rPr>
          <w:sz w:val="24"/>
          <w:szCs w:val="24"/>
          <w:vertAlign w:val="superscript"/>
        </w:rPr>
        <w:t>nd</w:t>
      </w:r>
      <w:r w:rsidRPr="009B7BB6">
        <w:rPr>
          <w:sz w:val="24"/>
          <w:szCs w:val="24"/>
        </w:rPr>
        <w:t xml:space="preserve"> Esdras 9:22 tells us “Let the multitude perish then, which was born in vain, and let My grape be kept, and My Plant, for with great labor have I made it perfect.” In Sirach 10:19 states “They that fear the Lord are a sure seed, and they that (agape) love Him an honorable Plant…” In Matthew 15:13 declares “But He answered and said, ‘Every Plant which My Father (Stephen) has not planted will be uprooted.”     </w:t>
      </w:r>
    </w:p>
    <w:p w:rsidR="00EB434D" w:rsidRPr="009B7BB6" w:rsidRDefault="00EB434D" w:rsidP="00EB434D">
      <w:pPr>
        <w:spacing w:line="480" w:lineRule="auto"/>
        <w:jc w:val="both"/>
        <w:rPr>
          <w:sz w:val="24"/>
          <w:szCs w:val="24"/>
        </w:rPr>
      </w:pPr>
      <w:r w:rsidRPr="009B7BB6">
        <w:rPr>
          <w:sz w:val="24"/>
          <w:szCs w:val="24"/>
        </w:rPr>
        <w:t>Marketplace is another name for Business which is proven in scripture. In 1</w:t>
      </w:r>
      <w:r w:rsidRPr="009B7BB6">
        <w:rPr>
          <w:sz w:val="24"/>
          <w:szCs w:val="24"/>
          <w:vertAlign w:val="superscript"/>
        </w:rPr>
        <w:t>st</w:t>
      </w:r>
      <w:r w:rsidRPr="009B7BB6">
        <w:rPr>
          <w:sz w:val="24"/>
          <w:szCs w:val="24"/>
        </w:rPr>
        <w:t xml:space="preserve"> Kings 20:34 (NKJV) says “…The cities which My Father took from Your Father, I will restore, and You may set up Marketplaces for Yourself in Damascus, as My Father did in Samaria...” In Isaiah 23:3 (NKJV) declares “And on great waters the grain of Shihor, the harvest of the River, is Her revenue, and She is a Marketplace for the Nations.” In Ezekiel 27:24 (NKJV) tells us “These were Your Merchants in choice items—in purple clothes, in embroidered garment, in chests of multicolored apparel, in sturdy woven cords, which were in Your Marketplace.” In 1</w:t>
      </w:r>
      <w:r w:rsidRPr="009B7BB6">
        <w:rPr>
          <w:sz w:val="24"/>
          <w:szCs w:val="24"/>
          <w:vertAlign w:val="superscript"/>
        </w:rPr>
        <w:t>st</w:t>
      </w:r>
      <w:r w:rsidRPr="009B7BB6">
        <w:rPr>
          <w:sz w:val="24"/>
          <w:szCs w:val="24"/>
        </w:rPr>
        <w:t xml:space="preserve"> Esdras 2:18 mentions “Be it now known to the Lord King, that the Jews that are come up from You to </w:t>
      </w:r>
      <w:r w:rsidRPr="009B7BB6">
        <w:rPr>
          <w:sz w:val="24"/>
          <w:szCs w:val="24"/>
        </w:rPr>
        <w:lastRenderedPageBreak/>
        <w:t xml:space="preserve">Us, being come into Jerusalem, (that rebellious and wicked city) do build the Marketplaces, and repair the walls of it, and do lay the foundation of the temple.” In Tobit 2:3 says “But He came again, and said Father (Stephen), One of Our Nation is strangled, and is cast out in the Marketplace.” In Matthew 11:16 (NKJV) states “But to what shall I liken this generation? It is like Children sitting in the Marketplaces and calling to their Companions…” In Matthew 20:3 says “And He went out about the third hour, and saw others standing idle in the Marketplace.” In Matthew 23:7 (KNJV) declares “…greetings in the Marketplaces, and to be called by Men, ‘Rabbi, Rabbi.’” In Mark 6:56 (NKJV) says “Wherever He entered, into villages, cities or the country, they laid the sick in the Marketplaces, and begged Him thy might just touch the hem of His garment. And as many as touched Him were made well.” In Mark 7:4 (NKJV) states “When they come from the Marketplace, they do not eat unless they wash. And there are many other things which they have received and hold, like the washing of cups, pitchers, copper vessels, and couches.” In Mark 12:38 declares “And He said unto them in His Doctrine, ‘Beware of the scribes, which (Eros) Love to go in long clothing, and (Eros) Love salutations in the Marketplace.” In Luke 7:32 mentions “They are like unto Children sitting in the Marketplace, and calling One to Another, and saying, ‘We have piped unto You, and Ye have not danced, We have mourned to You, and Ye have not wept.” In Luke 11:43 (NKJV) mentions “Woe to You Pharisees! For You (Eros) Love the best seats in the synagogues and greetings in the Marketplaces.” In Luke 20:46 (NKJV) tells us “Beware of the Scribes, who desire to go around in long robes, (Eros) Love greetings in the Marketplaces, the best seats in the synagogues, and the best places at feasts.” In Acts 16:19 declares “And when Her Masters saw that the hope of their gain was gone, they caught Paul and Silas, and drew them into the Marketplace unto the Rulers </w:t>
      </w:r>
      <w:r w:rsidRPr="009B7BB6">
        <w:rPr>
          <w:sz w:val="24"/>
          <w:szCs w:val="24"/>
        </w:rPr>
        <w:lastRenderedPageBreak/>
        <w:t xml:space="preserve">(Authorities).” In Acts 17:5 (NKJV) says “But the Jews who were not persuaded, becoming envious, took some of the evil Men from the Marketplace, and gathered a mob, set the entire city in an uproar and attacked the house of Jason, and sought to bring them out to the people.” In Acts 17:17 tells us “Therefore He reasoned in the synagogue with the Jews and the Gentile worshippers and in the Marketplace daily with those who happened to be there.”   </w:t>
      </w:r>
    </w:p>
    <w:p w:rsidR="00EB434D" w:rsidRPr="009B7BB6" w:rsidRDefault="00EB434D" w:rsidP="00EB434D">
      <w:pPr>
        <w:spacing w:line="480" w:lineRule="auto"/>
        <w:jc w:val="both"/>
        <w:rPr>
          <w:sz w:val="24"/>
          <w:szCs w:val="24"/>
        </w:rPr>
      </w:pPr>
      <w:r w:rsidRPr="009B7BB6">
        <w:rPr>
          <w:sz w:val="24"/>
          <w:szCs w:val="24"/>
        </w:rPr>
        <w:t xml:space="preserve">Tabernacle is another name for Business which is proven in scripture. In Exodus 30:20 (NKJV) declares “When they go into the Tabernacle of Meeting, or when they come near the Altar to minister, to burn an offering made by fire to the LORD, they shall wash with water, lest they die.” In Exodus 33:7 (NKJV) mentions “Moses took His tent and pitched it outside the camp, for from the camp, and called it the Tabernacle of Meeting. And it came to pass that Everyone who sought the LORD wet out to the Tabernacle of Meeting which was outside the camp.” In Exodus 33:9 says “And it came to pass, when Moses entered the Tabernacle that the pillar of cloud descended and stood at the door of the Tabernacle, and the LORD talked with Moses.” In Exodus 35:21 says “And they came, Everyone whose heart stirred Him up, and Everyone who His Spirit made willing, and they brought the LORD’S offering to the work of the Tabernacle of the Congregation, and for all His service, and for the holy garments.” In Exodus 39:32 declares “Thus was the work of the Tabernacle to the tent of the congregation finished: and the Children of Israel did according to all that the LORD commanded Moses, so did they.” In Exodus 40:19 states “…and He spread abroad the tent over the Tabernacle, and put the covering of the tent above upon it, as the LORD commanded Moses.” In Exodus 40:21 mentions “…and He brought the ark into the Tabernacle, and set up the veil of the covering, and covered the Ark of the Testimony, as the LORD commanded Moses.” Also a similar scripture is in Leviticus 24:3. In </w:t>
      </w:r>
      <w:r w:rsidRPr="009B7BB6">
        <w:rPr>
          <w:sz w:val="24"/>
          <w:szCs w:val="24"/>
        </w:rPr>
        <w:lastRenderedPageBreak/>
        <w:t xml:space="preserve">Exodus 40:32 (NKJV) declares “Whenever they went into the Tabernacle of Meeting, and when they came near the Altar, they washed. As the LORD had commanded Moses.” In Exodus 40:35 says “And Moses was not able to enter into the tent of the congregation, because the cloud abode thereon, and the glory of the LORD filled the Tabernacle.” In Exodus 40:38 (NKJV) says “For the cloud of the LORD was above the Tabernacle by day, and fire was over it by night, in the sight of all the house of Israel, throughout all their journeys.” In Leviticus 1:3 states “Of His offering be a burnt sacrifice of the herd, let Him offer a male without blemish: He shall offer it of His own voluntary will at the door of the Tabernacle of the Congregation before the LORD.” In Leviticus 4:4 declares “And He shall bring the bullock unto the door of the Tabernacle of the Congregation before the LORD, and shall lay His head upon the bullock’s head, and kill the bullock before the LORD.” In Leviticus 4:7 says “And the Priest shall put some of the blood upon the horns of the Altar of sweet incense before the LORD, which is in the Tabernacle of the Congregation, and shall pour all the blood of the bullock at the bottom of the Altar of the burnt offering, which is at the door of the Tabernacle of the Congregation.” Also a similar scripture is in Leviticus 4:18. In Leviticus 8:4 mentions “And Moses did as the LORD commanded Him, and the assembly was gathered together unto the door of the Tabernacle of the Congregation.” In Leviticus 8:35 states “Therefore shall Ye abide at the door of the Tabernacle of the Congregation day and night seven days, and keep the charge of the LORD, that Ye die not: for so I am commanded.” Also a similar scripture is in Leviticus 10:7. In Leviticus 9:5 (NKJV) mentions “So they brought what Moses commanded before the Tabernacle of Meeting. And the entire congregation drew near and stood before the LORD.” In Leviticus 9:23 says “And Moses and Aaron went into the Tabernacle of the Congregation, and came out, and blessed the </w:t>
      </w:r>
      <w:r w:rsidRPr="009B7BB6">
        <w:rPr>
          <w:sz w:val="24"/>
          <w:szCs w:val="24"/>
        </w:rPr>
        <w:lastRenderedPageBreak/>
        <w:t>people: and the glory of the LORD appeared unto all the people.” In Leviticus 14:11 (NKJV) says “Then the Priest who make Him clean shall present the Man who is to be made clean, and those things, before the LORD, at the door of the Tabernacle of Meeting.” In Leviticus 14:23 tells us “And He shall bring them on the eighth day for His cleansing unto the Priest, unto the door of the Tabernacle of the Congregation, before the LORD.” In Leviticus 15:14 (NKJV) tells us “On the eighth day He shall take for Himself two turtledoves, or two young pigeons, and come before the LORD, to the door of the Tabernacle of Meeting, and give them to the Priest.” Also a similar scripture is in Leviticus 16:7. In Leviticus 17:4 (NKJV) says “…and does not bring it to the door of the Tabernacle of Meeting to offer an offering to the LORD before the Tabernacle of the LORD, the guilt of bloodshed shall be imputed to that Man, He has shed blood. And that Man shall be cut off from among His people.”  In Leviticus 17:5 mentions “To the end that the Children of Israel may bring their sacrifices, which they offer in the open field, even that they may bring them unto the LORD, unto the door of the Tabernacle of the Congregation, unto the Priest, and offer them for peace offerings unto the LORD.” Also similar scriptures are in Leviticus 17:6, 9.  In Leviticus 19:21 says “And He shall bring His trespass offering unto the LORD, unto the door of the Tabernacle of the Congregation, even a ram for a trespass offering.” In Leviticus 23:34 declares “Speak unto the Children of Israel, the 15</w:t>
      </w:r>
      <w:r w:rsidRPr="009B7BB6">
        <w:rPr>
          <w:sz w:val="24"/>
          <w:szCs w:val="24"/>
          <w:vertAlign w:val="superscript"/>
        </w:rPr>
        <w:t>th</w:t>
      </w:r>
      <w:r w:rsidRPr="009B7BB6">
        <w:rPr>
          <w:sz w:val="24"/>
          <w:szCs w:val="24"/>
        </w:rPr>
        <w:t xml:space="preserve"> day of the month shall be the feast of tabernacles for seven days unto the LORD.” In Leviticus 24:3 (NKJV) declares “Outside the veil of the Testimony, in the Tabernacle of Meeting, Aaron shall be in charge of it from evening until morning before the LORD continually, it shall be a statute forever in Your generations.” In Numbers 1:1 says “And the LORD spoke unto Moses in the wilderness of Sinai, in the Tabernacle of the Congregation, on the first day of the second month, in the second year after </w:t>
      </w:r>
      <w:r w:rsidRPr="009B7BB6">
        <w:rPr>
          <w:sz w:val="24"/>
          <w:szCs w:val="24"/>
        </w:rPr>
        <w:lastRenderedPageBreak/>
        <w:t xml:space="preserve">they were come out of the land of Egypt…” In Numbers 4:37 mentions “These were they that were numbered of the families of the Kohathites, all that might do service in the Tabernacle of the Congregation, which Moses and Aaron did number according to the commandment of the LORD by the hand of Moses.” Also a similar scripture is in Numbers 4:41. In Numbers 7:3 says “They brought their offering before the LORD, six covered wagons, and twelve oxen, a wagon for two of the Princes, and for each one an ox: and they brought them before the Tabernacle.” In Numbers 8:22 declares “And after that went the Levites in to do their service in the Tabernacle of the Congregation before Aaron, and before His Sons: as the LORD commanded Moses concerning the Levites, so did they unto them.” In Numbers 9:18 (NKJV) says “At the command of the LORD the Children of Israel, would journey, and at the command of the LORD they would camp, as long as the cloud stayed above the Tabernacle they remained encamped.”  In Numbers 9:19 states “And when the cloud tarried long upon the Tabernacle many days, the Children of Israel kept the charge of the LORD, and journeyed not.” In Numbers 9:20 declares “And so it was, when the cloud was a few days upon the Tabernacle, according to the commandment of the LORD they abode in their tents, and according to the commandment of the LORD they journeyed.” In Numbers 11:24 tells us “And Moses went out, and told the people the words of the LORD, and gathered the seventy Men of the Elders of the people, and set them round about the Tabernacle.” In Numbers 12:5 (NKJV) declares “Then the LORD came down in the pillar of cloud and stood in the door of the Tabernacle, and called Aaron and Miriam. And they both went forward.” In Numbers 16:9 states “Seem it but a small thing unto you that the God of Israel has separated You from the congregation of Israel, to bring You near to Himself to do the service of the Tabernacle of the LORD, and to stand before the </w:t>
      </w:r>
      <w:r w:rsidRPr="009B7BB6">
        <w:rPr>
          <w:sz w:val="24"/>
          <w:szCs w:val="24"/>
        </w:rPr>
        <w:lastRenderedPageBreak/>
        <w:t xml:space="preserve">congregation to minister unto them?” In Numbers 16:19 (NKJV) mentions “And Korah gathered the entire congregation against them at the door of the Tabernacle of Meeting. Then the glory of the LORD appeared to the entire congregation.” In Numbers 17:13 says ‘Whosoever comes anything near unto the Tabernacle of the LORD shall die: shall We be consumed with dying?” In Numbers 18:6 mentions “And I, behold, I have taken Your Brethren the Levites from among the Children of Israel: to You that are given as a gift for the LORD, to do the service of the Tabernacle of the Congregation.” In Numbers 20:6 tells us “And Moses and Aaron went from the presence of the assembly unto the door of the Tabernacle of the Congregation, and they fell upon their faces: and the glory of the LORD appeared unto them.” In Numbers 31:30 says “And of the Children of Israel’s half, thou shall take one portion of fifty, of the Persons, of the beeves, of the asses, and of the flocks, of all manner of beasts, and give them unto the Levites, which keep the charge of the Tabernacle of the LORD.” Also a similar scripture is in Numbers 31:47. In Numbers 31:54 mentions “And Moses and Eleazar the Priest took the gold of the captains of thousands and of hundreds, and brought it into the Tabernacle of the Congregation, for a memorial for the Children of Israel before the LORD.” In Deuteronomy 16:16 mentions “Three times in a year shall all thy Males appear before the LORD thy God in the place which He shall choose, in the Feast of Unleavened Bread, and in the Feast of Weeks, and in the Feast of Tabernacles: and thy shall not appear before the LORD empty.” In Deuteronomy 31:14 states “And the LORD said unto Moses, ‘Behold, thy days approach that thou must die: call Joshua, and present Yourselves in the Tabernacle of the Congregation, that I may give Him charge. And Moses and Joshua went, and presented themselves in the Tabernacle of the Congregation.” In Joshua 19:51 declares “These are the inheritances, which Eleazar the Priest and Joshua the son </w:t>
      </w:r>
      <w:r w:rsidRPr="009B7BB6">
        <w:rPr>
          <w:sz w:val="24"/>
          <w:szCs w:val="24"/>
        </w:rPr>
        <w:lastRenderedPageBreak/>
        <w:t>of Nun, and the heads of the Fathers of the tribes of the Children of Israel, divided for an inheritance by lot in Shiloh before the LORD, at the door of the Tabernacle of the Congregation. So they made an end of dividing the country.” In Joshua 22:29 declares “God forbid that We should rebel against the LORD, and turn this day from following the LORD, it build an Altar for burnt offerings, or for sacrifices, beside the Altar of the LORD Our God that is before His Tabernacle.” In Joshua 22:19 (NKJV) mentions “Nevertheless, if the land of Your possession is unclean, then cross over to the land of the possession of the LORD, where the LORD’S Tabernacle stands, and take possession among Us, but do not rebel against the LORD, nor rebel against Us, by building Yourselves an Altar besides the Altar of the LORD Our God.” Also a similar scripture is in Joshua 22:29. In 1</w:t>
      </w:r>
      <w:r w:rsidRPr="009B7BB6">
        <w:rPr>
          <w:sz w:val="24"/>
          <w:szCs w:val="24"/>
          <w:vertAlign w:val="superscript"/>
        </w:rPr>
        <w:t>st</w:t>
      </w:r>
      <w:r w:rsidRPr="009B7BB6">
        <w:rPr>
          <w:sz w:val="24"/>
          <w:szCs w:val="24"/>
        </w:rPr>
        <w:t xml:space="preserve"> Samuel 1:9 (NKJV) mentions “So Hannah arose after they had finished eating and drinking in Shiloh, now Eli  the priest was sitting on the seat by the doorpost of the Tabernacle of the LORD.” In 1</w:t>
      </w:r>
      <w:r w:rsidRPr="009B7BB6">
        <w:rPr>
          <w:sz w:val="24"/>
          <w:szCs w:val="24"/>
          <w:vertAlign w:val="superscript"/>
        </w:rPr>
        <w:t>st</w:t>
      </w:r>
      <w:r w:rsidRPr="009B7BB6">
        <w:rPr>
          <w:sz w:val="24"/>
          <w:szCs w:val="24"/>
        </w:rPr>
        <w:t xml:space="preserve"> Samuel 3:3 (NKJV) it states “…and before the lamp of God went out on the Tabernacle of the LORD where the Ark of God was, and while Samuel was lying down.” In 2</w:t>
      </w:r>
      <w:r w:rsidRPr="009B7BB6">
        <w:rPr>
          <w:sz w:val="24"/>
          <w:szCs w:val="24"/>
          <w:vertAlign w:val="superscript"/>
        </w:rPr>
        <w:t>nd</w:t>
      </w:r>
      <w:r w:rsidRPr="009B7BB6">
        <w:rPr>
          <w:sz w:val="24"/>
          <w:szCs w:val="24"/>
        </w:rPr>
        <w:t xml:space="preserve"> Samuel 6:17 says “And they brought in the Ark of the LORD, and set it in His place, in the midst of the Tabernacle that David had pitched for it: and David offered burnt offerings and peace offerings before the LORD.” In 1</w:t>
      </w:r>
      <w:r w:rsidRPr="009B7BB6">
        <w:rPr>
          <w:sz w:val="24"/>
          <w:szCs w:val="24"/>
          <w:vertAlign w:val="superscript"/>
        </w:rPr>
        <w:t>st</w:t>
      </w:r>
      <w:r w:rsidRPr="009B7BB6">
        <w:rPr>
          <w:sz w:val="24"/>
          <w:szCs w:val="24"/>
        </w:rPr>
        <w:t xml:space="preserve"> Kings 2:28 mentions “Then tidings (good news) came to Joab had turned after Adonijah, though He turned not after Absalom. And Joab fled unto the Tabernacle of the LORD, and caught on the horns of the Altar.” In 1</w:t>
      </w:r>
      <w:r w:rsidRPr="009B7BB6">
        <w:rPr>
          <w:sz w:val="24"/>
          <w:szCs w:val="24"/>
          <w:vertAlign w:val="superscript"/>
        </w:rPr>
        <w:t>st</w:t>
      </w:r>
      <w:r w:rsidRPr="009B7BB6">
        <w:rPr>
          <w:sz w:val="24"/>
          <w:szCs w:val="24"/>
        </w:rPr>
        <w:t xml:space="preserve"> Kings 2:29 says “And it was told King Solomon that Joab was fled unto the Tabernacle of the LORD, and, behold, He is by the Altar. Then Solomon sent Benaiah…saying, ‘Go, fall upon Him.’” In 1</w:t>
      </w:r>
      <w:r w:rsidRPr="009B7BB6">
        <w:rPr>
          <w:sz w:val="24"/>
          <w:szCs w:val="24"/>
          <w:vertAlign w:val="superscript"/>
        </w:rPr>
        <w:t>st</w:t>
      </w:r>
      <w:r w:rsidRPr="009B7BB6">
        <w:rPr>
          <w:sz w:val="24"/>
          <w:szCs w:val="24"/>
        </w:rPr>
        <w:t xml:space="preserve"> Kings 2:30 mentions “And Benaiah came to the Tabernacle of the LORD, and said unto Him, ‘Thus says the King, ‘Come forth.’ And He said, ‘Nay, but I will die here.’” In 1</w:t>
      </w:r>
      <w:r w:rsidRPr="009B7BB6">
        <w:rPr>
          <w:sz w:val="24"/>
          <w:szCs w:val="24"/>
          <w:vertAlign w:val="superscript"/>
        </w:rPr>
        <w:t>st</w:t>
      </w:r>
      <w:r w:rsidRPr="009B7BB6">
        <w:rPr>
          <w:sz w:val="24"/>
          <w:szCs w:val="24"/>
        </w:rPr>
        <w:t xml:space="preserve"> Chronicles 6:32 </w:t>
      </w:r>
      <w:r w:rsidRPr="009B7BB6">
        <w:rPr>
          <w:sz w:val="24"/>
          <w:szCs w:val="24"/>
        </w:rPr>
        <w:lastRenderedPageBreak/>
        <w:t>(NKJV) says “They were ministering with music before the dwelling place of the Tabernacle of Meeting, until Solomon had built the house of the Lord in Jerusalem, and they served in their office according to their order.” In 1</w:t>
      </w:r>
      <w:r w:rsidRPr="009B7BB6">
        <w:rPr>
          <w:sz w:val="24"/>
          <w:szCs w:val="24"/>
          <w:vertAlign w:val="superscript"/>
        </w:rPr>
        <w:t>st</w:t>
      </w:r>
      <w:r w:rsidRPr="009B7BB6">
        <w:rPr>
          <w:sz w:val="24"/>
          <w:szCs w:val="24"/>
        </w:rPr>
        <w:t xml:space="preserve"> Chronicles 6:48 tells us “Their Brethren also the Levites were appointed unto all manner of service of the Tabernacle of the house of God.” In 1</w:t>
      </w:r>
      <w:r w:rsidRPr="009B7BB6">
        <w:rPr>
          <w:sz w:val="24"/>
          <w:szCs w:val="24"/>
          <w:vertAlign w:val="superscript"/>
        </w:rPr>
        <w:t>st</w:t>
      </w:r>
      <w:r w:rsidRPr="009B7BB6">
        <w:rPr>
          <w:sz w:val="24"/>
          <w:szCs w:val="24"/>
        </w:rPr>
        <w:t xml:space="preserve"> Chronicles 9:19 (NKJV) declares “Shallum the Son of Kore…and His Brethren…were in the charge of the work of the service, gatekeepers of the Tabernacle. Their Fathers had been keepers of the entrance to the camp of the LORD.” In 1</w:t>
      </w:r>
      <w:r w:rsidRPr="009B7BB6">
        <w:rPr>
          <w:sz w:val="24"/>
          <w:szCs w:val="24"/>
          <w:vertAlign w:val="superscript"/>
        </w:rPr>
        <w:t>st</w:t>
      </w:r>
      <w:r w:rsidRPr="009B7BB6">
        <w:rPr>
          <w:sz w:val="24"/>
          <w:szCs w:val="24"/>
        </w:rPr>
        <w:t xml:space="preserve"> Chronicles 9:23 states “So they and their Children have the oversight of the gates of the house of the LORD, namely, the house of the Tabernacle, by wards.” In 1</w:t>
      </w:r>
      <w:r w:rsidRPr="009B7BB6">
        <w:rPr>
          <w:sz w:val="24"/>
          <w:szCs w:val="24"/>
          <w:vertAlign w:val="superscript"/>
        </w:rPr>
        <w:t>st</w:t>
      </w:r>
      <w:r w:rsidRPr="009B7BB6">
        <w:rPr>
          <w:sz w:val="24"/>
          <w:szCs w:val="24"/>
        </w:rPr>
        <w:t xml:space="preserve"> Chronicles 16:39 (NKJV) states “…and Zadok the Priest and His Brethren the Priests, before the Tabernacle of the LORD at the high place that was at Gibeon.” In 1</w:t>
      </w:r>
      <w:r w:rsidRPr="009B7BB6">
        <w:rPr>
          <w:sz w:val="24"/>
          <w:szCs w:val="24"/>
          <w:vertAlign w:val="superscript"/>
        </w:rPr>
        <w:t>st</w:t>
      </w:r>
      <w:r w:rsidRPr="009B7BB6">
        <w:rPr>
          <w:sz w:val="24"/>
          <w:szCs w:val="24"/>
        </w:rPr>
        <w:t xml:space="preserve"> Chronicles 21:29 says “For the Tabernacle of the LORD, which Moses made in the wilderness, and the altar of burnt offering, were at that season in the high place at Gibeon.” In 1</w:t>
      </w:r>
      <w:r w:rsidRPr="009B7BB6">
        <w:rPr>
          <w:sz w:val="24"/>
          <w:szCs w:val="24"/>
          <w:vertAlign w:val="superscript"/>
        </w:rPr>
        <w:t>st</w:t>
      </w:r>
      <w:r w:rsidRPr="009B7BB6">
        <w:rPr>
          <w:sz w:val="24"/>
          <w:szCs w:val="24"/>
        </w:rPr>
        <w:t xml:space="preserve"> Chronicles 23:32 declares “And that they should keep the charge of the Tabernacles of the Congregation, and the charge of the holy place, and the charge of the Sons of Aaron their Brethren, in the service of the house of the LORD.” 2</w:t>
      </w:r>
      <w:r w:rsidRPr="009B7BB6">
        <w:rPr>
          <w:sz w:val="24"/>
          <w:szCs w:val="24"/>
          <w:vertAlign w:val="superscript"/>
        </w:rPr>
        <w:t>nd</w:t>
      </w:r>
      <w:r w:rsidRPr="009B7BB6">
        <w:rPr>
          <w:sz w:val="24"/>
          <w:szCs w:val="24"/>
        </w:rPr>
        <w:t xml:space="preserve"> Chronicles 1:3 mentions “So Solomon, and the entire congregation with Him, went to the high place that was at Gibeon, for there was the Tabernacle of the Congregation of God, which Moses the servant of the LORD had made in the wilderness.” In 2</w:t>
      </w:r>
      <w:r w:rsidRPr="009B7BB6">
        <w:rPr>
          <w:sz w:val="24"/>
          <w:szCs w:val="24"/>
          <w:vertAlign w:val="superscript"/>
        </w:rPr>
        <w:t>nd</w:t>
      </w:r>
      <w:r w:rsidRPr="009B7BB6">
        <w:rPr>
          <w:sz w:val="24"/>
          <w:szCs w:val="24"/>
        </w:rPr>
        <w:t xml:space="preserve"> Chronicles 1:5 tells us “Moreover the brazen Altar…He put before the Tabernacle of the LORD: and Solomon and the congregation sought unto it.” In 2</w:t>
      </w:r>
      <w:r w:rsidRPr="009B7BB6">
        <w:rPr>
          <w:sz w:val="24"/>
          <w:szCs w:val="24"/>
          <w:vertAlign w:val="superscript"/>
        </w:rPr>
        <w:t>nd</w:t>
      </w:r>
      <w:r w:rsidRPr="009B7BB6">
        <w:rPr>
          <w:sz w:val="24"/>
          <w:szCs w:val="24"/>
        </w:rPr>
        <w:t xml:space="preserve"> Chronicles 1:6 says “And Solomon went up thither to the Brazen Altar before the LORD, which was at the Tabernacle of the Congregation, and offered a thousand bunt offerings upon it.” In 2</w:t>
      </w:r>
      <w:r w:rsidRPr="009B7BB6">
        <w:rPr>
          <w:sz w:val="24"/>
          <w:szCs w:val="24"/>
          <w:vertAlign w:val="superscript"/>
        </w:rPr>
        <w:t>nd</w:t>
      </w:r>
      <w:r w:rsidRPr="009B7BB6">
        <w:rPr>
          <w:sz w:val="24"/>
          <w:szCs w:val="24"/>
        </w:rPr>
        <w:t xml:space="preserve"> Chronicles 24:6 declares “And the King called for Jehoiada the Chief, and said unto Him, ‘Why </w:t>
      </w:r>
      <w:r w:rsidRPr="009B7BB6">
        <w:rPr>
          <w:sz w:val="24"/>
          <w:szCs w:val="24"/>
        </w:rPr>
        <w:lastRenderedPageBreak/>
        <w:t>has thou not required of the Levites to bring in out of Judah and out of Jerusalem the collection, according to the commandment of Moses the servant of the LORD, and of the congregation of Israel, for the Tabernacle of Witness?” In Job 29:4 states “As I was in the days of My Youth, when the secret of God was upon My Tabernacle.” In Psalms 15:1 (NKJV) says “LORD, who may abide in Your Tabernacle? Who may dwell in Your holy hill?”  In Psalms 27:6 tells us “And now shall Mine head be lifted up above Mine Enemies round about Me: Therefore will I offer in His Tabernacle sacrifices of joy, I will sing, yes, I will sing praises unto the LORD.” In Psalms 46:4 declares “There is a river, the streams whereof shall make glad the city of God, the holy place of the Tabernacle of the Most High.” In Psalms 84:1 mentions “How amiable (lovely) are thy Tabernacles, O LORD of Hosts.” In Ezekiel 37:27 says “My Tabernacle also shall be with them, yes, I will be their God, and they shall be My people.” In Hosea 12:9 states “And I that am the LORD thy God from the land of Egypt will yet make thee to dwell in Tabernacles, as in the days of the solemn feast.” In Zechariah 14:16 says “And it shall come to pass, that every One that is left of all the Nations which come against Jerusalem, shall even go up from year to year to worship the King, the LORD of Hosts, and to keep the Feast of Tabernacles.” In Zechariah 14:18 (NKJV) mentions “If the family of Egypt will not come up and enter in, they shall have no rain, they shall receive the plague with which the LORD strikes the nations who do not come up to keep the Feast of Tabernacles.” In Malachi 2:12 declares “The LORD will cut off the Man that does this, the Master and the Scholar, out of the Tabernacles of Jacob, and Him that offers an offering unto the LORD of Hosts.” In 2</w:t>
      </w:r>
      <w:r w:rsidRPr="009B7BB6">
        <w:rPr>
          <w:sz w:val="24"/>
          <w:szCs w:val="24"/>
          <w:vertAlign w:val="superscript"/>
        </w:rPr>
        <w:t>nd</w:t>
      </w:r>
      <w:r w:rsidRPr="009B7BB6">
        <w:rPr>
          <w:sz w:val="24"/>
          <w:szCs w:val="24"/>
        </w:rPr>
        <w:t xml:space="preserve"> Maccabees 2:4 mentions “It was also contained in the same writing, that the Prophet, being warned of God, commanded the Tabernacle and the ark to go with Him, as He went forth into the mountain, where Moses climbed up, and saw the </w:t>
      </w:r>
      <w:r w:rsidRPr="009B7BB6">
        <w:rPr>
          <w:sz w:val="24"/>
          <w:szCs w:val="24"/>
        </w:rPr>
        <w:lastRenderedPageBreak/>
        <w:t>heritage of God.” In Matthew 17:4 (NKJV) declares “Then Peter answered and said to Jesus, ‘Lord, it is good for Us to be here, if You wish, let Us make three Tabernacles: one for You, one for Moses, and one for Elijah.’” Also similar scriptures are in Mark 9:5 and Luke 9:33. In Hebrews 8:2 states “A minister of the sanctuary, and of the true Tabernacle, which the LORD pitched, and not Man.”  In Hebrews 9:6 declares “Now when these things were thus ordained, the Priests went always into the first Tabernacle, accomplishing the service of God.” In Hebrews 9:8 (NKJV) says “The Holy Spirit indicating this that the way into the Holiest of All was not yet made manifest while the first Tabernacle was still standing.” In Hebrews 9:11 (NKJV) tells us “But Christ came as High Priest of the good things to come, with the greater and more perfect Tabernacle not made with hands, that is, not of this Creation.” In 2</w:t>
      </w:r>
      <w:r w:rsidRPr="009B7BB6">
        <w:rPr>
          <w:sz w:val="24"/>
          <w:szCs w:val="24"/>
          <w:vertAlign w:val="superscript"/>
        </w:rPr>
        <w:t>nd</w:t>
      </w:r>
      <w:r w:rsidRPr="009B7BB6">
        <w:rPr>
          <w:sz w:val="24"/>
          <w:szCs w:val="24"/>
        </w:rPr>
        <w:t xml:space="preserve"> Peter 1:14 mentions “Knowing that shortly I must put off this My Tabernacle, even as Our Lord Jesus Christ has showed Me.” In Revelation 13:6 says “And He opened His mouth in blasphemy against God, to blaspheme His Name, and His Tabernacle, and them that dwell in Heaven.” In Revelation 21:3 tells us “And I heard a great voice out of Heaven, saying, ‘Behold the tabernacle of God is with Men, and He will dwell with them, and they shall be His people, and God Himself shall be with them, and be their God.” In Acts 7:44 declares “Our Fathers have the Tabernacle of Witness in the wilderness, as He (LORD) had appointed, speaking unto Moses, that He should make it according to the fashion that He had seen.” In Acts 7:46 mentions “Who found favor before God, and desired to find a Tabernacle for the God of Jacob.” In Acts 15:16 says “After this, I will return, and will build again the Tabernacle of David, which is fallen down, and I will build again the ruins thereof, and I will set it up…”                                                 </w:t>
      </w:r>
    </w:p>
    <w:p w:rsidR="00EB434D" w:rsidRPr="009B7BB6" w:rsidRDefault="00EB434D" w:rsidP="00EB434D">
      <w:pPr>
        <w:spacing w:line="480" w:lineRule="auto"/>
        <w:jc w:val="both"/>
        <w:rPr>
          <w:sz w:val="24"/>
          <w:szCs w:val="24"/>
        </w:rPr>
      </w:pPr>
      <w:r w:rsidRPr="009B7BB6">
        <w:rPr>
          <w:sz w:val="24"/>
          <w:szCs w:val="24"/>
        </w:rPr>
        <w:lastRenderedPageBreak/>
        <w:t>Administration is another name for Business which is proven in the scripture. In Daniel 2:48 (NKJV) says “Then the King promoted Daniel and gave Him many great gifts, and He made Him Ruler over the whole province of Babylon, and Chief Administrator over all the Wise Men of Babylon.” Also similar scriptures are in Daniel 3:2-3, 27; 6:7. In 1</w:t>
      </w:r>
      <w:r w:rsidRPr="009B7BB6">
        <w:rPr>
          <w:sz w:val="24"/>
          <w:szCs w:val="24"/>
          <w:vertAlign w:val="superscript"/>
        </w:rPr>
        <w:t>st</w:t>
      </w:r>
      <w:r w:rsidRPr="009B7BB6">
        <w:rPr>
          <w:sz w:val="24"/>
          <w:szCs w:val="24"/>
        </w:rPr>
        <w:t xml:space="preserve"> Corinthians 12:5 (OKJV) declares “And there are differences of Administrations, but the same Lord.” In 1</w:t>
      </w:r>
      <w:r w:rsidRPr="009B7BB6">
        <w:rPr>
          <w:sz w:val="24"/>
          <w:szCs w:val="24"/>
          <w:vertAlign w:val="superscript"/>
        </w:rPr>
        <w:t>st</w:t>
      </w:r>
      <w:r w:rsidRPr="009B7BB6">
        <w:rPr>
          <w:sz w:val="24"/>
          <w:szCs w:val="24"/>
        </w:rPr>
        <w:t xml:space="preserve"> Corinthians 12:28 (NKJV) mentions “And God has appointed those in the Church: first Apostles, second, Prophets, third Teachers, after that Miracles, then Gifts of Healings, Helps, Administrations, Variety of Tongues.” In 2</w:t>
      </w:r>
      <w:r w:rsidRPr="009B7BB6">
        <w:rPr>
          <w:sz w:val="24"/>
          <w:szCs w:val="24"/>
          <w:vertAlign w:val="superscript"/>
        </w:rPr>
        <w:t>nd</w:t>
      </w:r>
      <w:r w:rsidRPr="009B7BB6">
        <w:rPr>
          <w:sz w:val="24"/>
          <w:szCs w:val="24"/>
        </w:rPr>
        <w:t xml:space="preserve"> Corinthians 9:12 says “For the Administration of this service not only supplies the want of the Saints (Lords), but is abundant also by many thanksgivings unto God…”  </w:t>
      </w:r>
    </w:p>
    <w:p w:rsidR="00EB434D" w:rsidRPr="009B7BB6" w:rsidRDefault="00EB434D" w:rsidP="00EB434D">
      <w:pPr>
        <w:spacing w:line="480" w:lineRule="auto"/>
        <w:jc w:val="both"/>
        <w:rPr>
          <w:sz w:val="24"/>
          <w:szCs w:val="24"/>
        </w:rPr>
      </w:pPr>
      <w:r w:rsidRPr="009B7BB6">
        <w:rPr>
          <w:sz w:val="24"/>
          <w:szCs w:val="24"/>
        </w:rPr>
        <w:t xml:space="preserve">School is another name for Business which is proven in scripture. In Galatians 3:24-25 says “Wherefore the Law was Our Schoolmaster to bring Us unto Christ, that We might be justified by faith. But after that faith is come, We are no longer under a Schoolmaster.” In Acts 19:9 declares “but when divers were hardened, and believed not, but spoke evil of the Way before the multitude, He departed from them, and separated the Disciples, disputing daily in the School of One Tyrannus.” </w:t>
      </w:r>
    </w:p>
    <w:p w:rsidR="00EB434D" w:rsidRPr="009B7BB6" w:rsidRDefault="00EB434D" w:rsidP="00EB434D">
      <w:pPr>
        <w:spacing w:line="480" w:lineRule="auto"/>
        <w:jc w:val="both"/>
        <w:rPr>
          <w:sz w:val="24"/>
          <w:szCs w:val="24"/>
        </w:rPr>
      </w:pPr>
      <w:r w:rsidRPr="009B7BB6">
        <w:rPr>
          <w:sz w:val="24"/>
          <w:szCs w:val="24"/>
        </w:rPr>
        <w:t>Industry is another name for business which is proven in scripture. In 1</w:t>
      </w:r>
      <w:r w:rsidRPr="009B7BB6">
        <w:rPr>
          <w:sz w:val="24"/>
          <w:szCs w:val="24"/>
          <w:vertAlign w:val="superscript"/>
        </w:rPr>
        <w:t>st</w:t>
      </w:r>
      <w:r w:rsidRPr="009B7BB6">
        <w:rPr>
          <w:sz w:val="24"/>
          <w:szCs w:val="24"/>
        </w:rPr>
        <w:t xml:space="preserve"> Kings 11:28 declares “And the Man Jeroboam was a mighty Man of valor: and Solomon seeing the Young Man that He was Industrious, He made Him Ruler over all the charge of the house of Joseph.” </w:t>
      </w:r>
    </w:p>
    <w:p w:rsidR="00EB434D" w:rsidRPr="009B7BB6" w:rsidRDefault="00EB434D" w:rsidP="00EB434D">
      <w:pPr>
        <w:spacing w:line="480" w:lineRule="auto"/>
        <w:jc w:val="both"/>
        <w:rPr>
          <w:sz w:val="24"/>
          <w:szCs w:val="24"/>
        </w:rPr>
      </w:pPr>
      <w:r w:rsidRPr="009B7BB6">
        <w:rPr>
          <w:sz w:val="24"/>
          <w:szCs w:val="24"/>
        </w:rPr>
        <w:t xml:space="preserve">Bank is another name for Business which is proven in scripture. In Song of Solomon 5:13 (NKJV) says “His cheeks are like a bed of spices, Banks of scented herbs (holy anointing oil), His lips are lilies (better than all the glory of Solomon in Luke 12:27), dripping liquid myrrh.” In Luke 19:23 </w:t>
      </w:r>
      <w:r w:rsidRPr="009B7BB6">
        <w:rPr>
          <w:sz w:val="24"/>
          <w:szCs w:val="24"/>
        </w:rPr>
        <w:lastRenderedPageBreak/>
        <w:t xml:space="preserve">declares “Wherefore then give not thou My money into the Bank, that at My coming I might have required Mine own with usury (collected it with interest)?” </w:t>
      </w:r>
    </w:p>
    <w:p w:rsidR="00EB434D" w:rsidRPr="009B7BB6" w:rsidRDefault="00EB434D" w:rsidP="00EB434D">
      <w:pPr>
        <w:spacing w:line="480" w:lineRule="auto"/>
        <w:jc w:val="both"/>
        <w:rPr>
          <w:sz w:val="24"/>
          <w:szCs w:val="24"/>
        </w:rPr>
      </w:pPr>
      <w:r w:rsidRPr="009B7BB6">
        <w:rPr>
          <w:sz w:val="24"/>
          <w:szCs w:val="24"/>
        </w:rPr>
        <w:t xml:space="preserve">Headquarters (Praetorium) is another name for Business which is proven in scripture. In Matthew 27:27 (NKJV) says “Then the Soldiers of the Governor took Jesus into the Praetorium and gathered the whole garrison around Him.” In Mark 15:16 declares “And the Soldiers led Him away into the hall, called Praetorium, and they call together the whole band.” In John 18:28 (NKJV) mentions “Then they led Jesus from Caiaphas to the Praetorium and it was early morning. But they themselves did not go into the Praetorium, lest they should be defiled, but that they might eat the Passover.” In John 18:33 (NKJV) tells us “The Pilate entered the Praetorium again, called Jesus, and said to Him, ‘Are You the King of the Jews?’” In John 19:9 (NKJV) says “…and went into the Praetorium, and said to Jesus, ‘Where are You from?’ But Jesus gave Him no answer.” In Acts 23:35 declares “…He said, ‘I will hear You when Your Accusers also have come.’ And He commanded Him to be kept in Herod’s Praetorium.”  </w:t>
      </w:r>
    </w:p>
    <w:p w:rsidR="00EB434D" w:rsidRPr="009B7BB6" w:rsidRDefault="00EB434D" w:rsidP="00EB434D">
      <w:pPr>
        <w:spacing w:line="480" w:lineRule="auto"/>
        <w:jc w:val="both"/>
        <w:rPr>
          <w:sz w:val="24"/>
          <w:szCs w:val="24"/>
        </w:rPr>
      </w:pPr>
      <w:r w:rsidRPr="009B7BB6">
        <w:rPr>
          <w:sz w:val="24"/>
          <w:szCs w:val="24"/>
        </w:rPr>
        <w:t xml:space="preserve">Inn is another name for Business which is proven in scripture. In Genesis 42:27 says “And as One of them opened His sack to give His ass provender in the Inn, He espied His money, for behold, it was in His sack’s mouth.” In Genesis 43:21 declares “And it came to pass, when We came to the Inn, that We opened Our sacks, and , behold, every Man’s money was in the mouth of His sack, Our money in full weight: and We have brought it again in Our hand.” In Exodus 4:24 says “And it came to pass by the way in the Inn, that the LORD met Him, and sought to kill Him.” In Luke 2:7 mentions “…and She brought forth Her firstborn Son and wrapped Him in swaddling clothes and laid Him in a manger because there was no room for them in the Inn.” In </w:t>
      </w:r>
      <w:r w:rsidRPr="009B7BB6">
        <w:rPr>
          <w:sz w:val="24"/>
          <w:szCs w:val="24"/>
        </w:rPr>
        <w:lastRenderedPageBreak/>
        <w:t xml:space="preserve">Luke 10:34 declares “And went to Him, and bound up His wounds, pouring in oil and wine, and set Him on His own beast, and brought Him to an Inn, and took care of Him.” In Acts 28:15 (NKJV) says “And from there, when the Brethren heard about Us, they came to meet Us as far as Appii Forum and Three Inns. When Paul saw them, He thanked God and took courage.”      </w:t>
      </w:r>
    </w:p>
    <w:p w:rsidR="00EB434D" w:rsidRPr="009B7BB6" w:rsidRDefault="00EB434D" w:rsidP="00EB434D">
      <w:pPr>
        <w:spacing w:line="480" w:lineRule="auto"/>
        <w:jc w:val="both"/>
        <w:rPr>
          <w:sz w:val="24"/>
          <w:szCs w:val="24"/>
        </w:rPr>
      </w:pPr>
      <w:r w:rsidRPr="009B7BB6">
        <w:rPr>
          <w:sz w:val="24"/>
          <w:szCs w:val="24"/>
        </w:rPr>
        <w:t>Fortress is another name for Business which is proven in scripture. In 2</w:t>
      </w:r>
      <w:r w:rsidRPr="009B7BB6">
        <w:rPr>
          <w:sz w:val="24"/>
          <w:szCs w:val="24"/>
          <w:vertAlign w:val="superscript"/>
        </w:rPr>
        <w:t>nd</w:t>
      </w:r>
      <w:r w:rsidRPr="009B7BB6">
        <w:rPr>
          <w:sz w:val="24"/>
          <w:szCs w:val="24"/>
        </w:rPr>
        <w:t xml:space="preserve"> Samuel 22:2 declares “And He said, ‘The LORD is My rock, and My Fortress, and My deliverer.” In Psalms 18:2 says “The LORD is My rock and My Fortress, and My deliverer, My God, My strength, in who I will trust, My buckler, and the horn of My salvation, and My high tower.” Also a similar scripture is in Psalms 31:3. In Psalms 31:2 (NKJV) says “Bow down Your ear to Me, Deliver Me speedily, be My rock of refuge, a Fortress of defense to save Me.” In Psalms 71:3 tells us “Be thou My strong habitation, whereunto I may continually resort: Thou have given commandment to save Me, for thou art My rock and My Fortress.” In Psalms 91:2 mentions “I will say to the LORD, He is My refuge and My Fortress, My God, in Him will I trust.” In Psalms 144:2 says “My goodness and My Fortress, My high tower, and My deliverer, My shield, and He in whom I trust, who subdues My people under Me.” In Isaiah 17:3 (NKJV) mentions “‘The Fortress also will cease from Ephraim, the Kingdom from Damascus, and the remnant of Syria, they will be as glory of the Children of Israel,’ says the LORD of Hosts.” In Isaiah 33:16 (NKJV) tells us “He will dwell on high, His place of defense with be the Fortress of rocks, Bread will be given Him, His water will be sure.”  In Jeremiah 16:19 declares “O LORD, My strength, and My Fortress, and My refuge in the day of affliction, the Gentiles shall come unto thee from the ends of the Earth, and shall say, ‘Surely Our Fathers have inherited lies, vanity, and things wherein there is no profit.’”      </w:t>
      </w:r>
    </w:p>
    <w:p w:rsidR="00EB434D" w:rsidRPr="009B7BB6" w:rsidRDefault="00EB434D" w:rsidP="00EB434D">
      <w:pPr>
        <w:spacing w:line="480" w:lineRule="auto"/>
        <w:jc w:val="both"/>
        <w:rPr>
          <w:sz w:val="24"/>
          <w:szCs w:val="24"/>
        </w:rPr>
      </w:pPr>
      <w:r w:rsidRPr="009B7BB6">
        <w:rPr>
          <w:sz w:val="24"/>
          <w:szCs w:val="24"/>
        </w:rPr>
        <w:lastRenderedPageBreak/>
        <w:t>Garrison (Stronghold) is another name for Business which is proven in scripture. In 1</w:t>
      </w:r>
      <w:r w:rsidRPr="009B7BB6">
        <w:rPr>
          <w:sz w:val="24"/>
          <w:szCs w:val="24"/>
          <w:vertAlign w:val="superscript"/>
        </w:rPr>
        <w:t>st</w:t>
      </w:r>
      <w:r w:rsidRPr="009B7BB6">
        <w:rPr>
          <w:sz w:val="24"/>
          <w:szCs w:val="24"/>
        </w:rPr>
        <w:t xml:space="preserve"> Samuel 10:5 declares “After that thou shall come to the hill of God, where is the Garrison of the Philistines: and it shall come to pass, when thou art come thither to the city, that thou shall meet  a  company  of  Prophets  coming  down  from  the  high  place  with  a  psaltery (stringed instrument), and a tabret (tambourine), and a pipe (flute), and a harp, before them, and they shall prophesy.” In 1</w:t>
      </w:r>
      <w:r w:rsidRPr="009B7BB6">
        <w:rPr>
          <w:sz w:val="24"/>
          <w:szCs w:val="24"/>
          <w:vertAlign w:val="superscript"/>
        </w:rPr>
        <w:t>st</w:t>
      </w:r>
      <w:r w:rsidRPr="009B7BB6">
        <w:rPr>
          <w:sz w:val="24"/>
          <w:szCs w:val="24"/>
        </w:rPr>
        <w:t xml:space="preserve"> Samuel 14:6 mentions “And Jonathan said to the Young Man that bare His armor, ‘Come, and let Us go over unto the Garrison of these uncircumcised: it may be that the LORD will work for Us: for these is no restraint to the LORD to save by many or by few.’” In 1</w:t>
      </w:r>
      <w:r w:rsidRPr="009B7BB6">
        <w:rPr>
          <w:sz w:val="24"/>
          <w:szCs w:val="24"/>
          <w:vertAlign w:val="superscript"/>
        </w:rPr>
        <w:t>st</w:t>
      </w:r>
      <w:r w:rsidRPr="009B7BB6">
        <w:rPr>
          <w:sz w:val="24"/>
          <w:szCs w:val="24"/>
        </w:rPr>
        <w:t xml:space="preserve"> Samuel 14:12 says “And the Men of the Garrison answered Jonathan and His armor bearer, and said, ‘Come up to Us, and We will show You a thing. And Jonathan said unto His armor bearer, ‘Come up after Me: for the LORD has delivered them into the hand of Israel.” In 2</w:t>
      </w:r>
      <w:r w:rsidRPr="009B7BB6">
        <w:rPr>
          <w:sz w:val="24"/>
          <w:szCs w:val="24"/>
          <w:vertAlign w:val="superscript"/>
        </w:rPr>
        <w:t>nd</w:t>
      </w:r>
      <w:r w:rsidRPr="009B7BB6">
        <w:rPr>
          <w:sz w:val="24"/>
          <w:szCs w:val="24"/>
        </w:rPr>
        <w:t xml:space="preserve"> Samuel 8:14 mentions “And He put garrisons in Edom, throughout all Edom put He Garrisons, and all they of Edom became David’s servants. And the LORD preserved David whithersoever He went.” Also similar scriptures are in 2</w:t>
      </w:r>
      <w:r w:rsidRPr="009B7BB6">
        <w:rPr>
          <w:sz w:val="24"/>
          <w:szCs w:val="24"/>
          <w:vertAlign w:val="superscript"/>
        </w:rPr>
        <w:t>nd</w:t>
      </w:r>
      <w:r w:rsidRPr="009B7BB6">
        <w:rPr>
          <w:sz w:val="24"/>
          <w:szCs w:val="24"/>
        </w:rPr>
        <w:t xml:space="preserve"> Samuel 8:6 and 1</w:t>
      </w:r>
      <w:r w:rsidRPr="009B7BB6">
        <w:rPr>
          <w:sz w:val="24"/>
          <w:szCs w:val="24"/>
          <w:vertAlign w:val="superscript"/>
        </w:rPr>
        <w:t>st</w:t>
      </w:r>
      <w:r w:rsidRPr="009B7BB6">
        <w:rPr>
          <w:sz w:val="24"/>
          <w:szCs w:val="24"/>
        </w:rPr>
        <w:t xml:space="preserve"> Chronicles 18:6, 13. In Matthew 27:27 (NKJV) says “Then the Soldiers of the Governor took Jesus into the Praetorium and gathered the Whole Garrison around Him.” In Mark 15:16 (NKJV) mentions “Then the Soldiers let Him away into the hall called Praetorium, and they called together the Whole Garrison.” In Acts 21:31 declares “Now as they were seeking to kill Him, news came to the commander of the Garrison that all Jerusalem was in an uproar.”          </w:t>
      </w:r>
    </w:p>
    <w:p w:rsidR="00EB434D" w:rsidRPr="009B7BB6" w:rsidRDefault="00EB434D" w:rsidP="00EB434D">
      <w:pPr>
        <w:spacing w:line="480" w:lineRule="auto"/>
        <w:jc w:val="both"/>
        <w:rPr>
          <w:sz w:val="24"/>
          <w:szCs w:val="24"/>
        </w:rPr>
      </w:pPr>
      <w:r w:rsidRPr="009B7BB6">
        <w:rPr>
          <w:sz w:val="24"/>
          <w:szCs w:val="24"/>
        </w:rPr>
        <w:t>Store is another name for Business which is proven in scripture. In 2</w:t>
      </w:r>
      <w:r w:rsidRPr="009B7BB6">
        <w:rPr>
          <w:sz w:val="24"/>
          <w:szCs w:val="24"/>
          <w:vertAlign w:val="superscript"/>
        </w:rPr>
        <w:t>nd</w:t>
      </w:r>
      <w:r w:rsidRPr="009B7BB6">
        <w:rPr>
          <w:sz w:val="24"/>
          <w:szCs w:val="24"/>
        </w:rPr>
        <w:t xml:space="preserve"> Kings 20:17 (OKJV) says “‘Behold, the days come, that all this is in thine house, and that which thy Fathers have laid up in Store unto this day, shall be carried into Babylon: nothing shall be left,’ says the LORD.” In 2</w:t>
      </w:r>
      <w:r w:rsidRPr="009B7BB6">
        <w:rPr>
          <w:sz w:val="24"/>
          <w:szCs w:val="24"/>
          <w:vertAlign w:val="superscript"/>
        </w:rPr>
        <w:t>nd</w:t>
      </w:r>
      <w:r w:rsidRPr="009B7BB6">
        <w:rPr>
          <w:sz w:val="24"/>
          <w:szCs w:val="24"/>
        </w:rPr>
        <w:t xml:space="preserve"> </w:t>
      </w:r>
      <w:r w:rsidRPr="009B7BB6">
        <w:rPr>
          <w:sz w:val="24"/>
          <w:szCs w:val="24"/>
        </w:rPr>
        <w:lastRenderedPageBreak/>
        <w:t>Chronicles 31:10 mentions “And Azariah the Chief Priest of the house of Zadok answered Him, and said, ‘Since the people began to bring the offerings into the house of the LORD, We have had enough to eat, and have left plenty: for the LORD has blessed His people, and that which is left is this great Store.’” In Isaiah 3:1 (NKJV) mentions “For behold, the LORD, the LORD of Hosts, takes away from Jerusalem and from Judah the stock and the Store, the whole supply of bread and the whole supply of water…”  In Isaiah 39:6 says “‘Behold, the days come, that all this is in thine house, and that which thy Fathers have laid up in Store until this day, shall be carried to Babylon: nothing shall be left,’ says the LORD.” In Amos 3:10 states “‘For they know not to do right,’ says the LORD, ‘who Store up violence and robbery in their palaces.’” In 1</w:t>
      </w:r>
      <w:r w:rsidRPr="009B7BB6">
        <w:rPr>
          <w:sz w:val="24"/>
          <w:szCs w:val="24"/>
          <w:vertAlign w:val="superscript"/>
        </w:rPr>
        <w:t>st</w:t>
      </w:r>
      <w:r w:rsidRPr="009B7BB6">
        <w:rPr>
          <w:sz w:val="24"/>
          <w:szCs w:val="24"/>
        </w:rPr>
        <w:t xml:space="preserve"> Corinthians 16:2 mentions “Upon the first day of the week let Everyone of You lay by Him in Store, as God has prospered Him, that there be no gatherings when I come.” In 1</w:t>
      </w:r>
      <w:r w:rsidRPr="009B7BB6">
        <w:rPr>
          <w:sz w:val="24"/>
          <w:szCs w:val="24"/>
          <w:vertAlign w:val="superscript"/>
        </w:rPr>
        <w:t>st</w:t>
      </w:r>
      <w:r w:rsidRPr="009B7BB6">
        <w:rPr>
          <w:sz w:val="24"/>
          <w:szCs w:val="24"/>
        </w:rPr>
        <w:t xml:space="preserve"> Timothy 6:19 states “…laying up in Store for themselves a good foundation against the time to come, that they may lay hold on eternal life.”  In 2</w:t>
      </w:r>
      <w:r w:rsidRPr="009B7BB6">
        <w:rPr>
          <w:sz w:val="24"/>
          <w:szCs w:val="24"/>
          <w:vertAlign w:val="superscript"/>
        </w:rPr>
        <w:t>nd</w:t>
      </w:r>
      <w:r w:rsidRPr="009B7BB6">
        <w:rPr>
          <w:sz w:val="24"/>
          <w:szCs w:val="24"/>
        </w:rPr>
        <w:t xml:space="preserve"> Peter 3:7 declares “But the Heavens and the Earth, which are now, by the same Word are kept in Store, reserved unto fire against the day of judgment and perdition of Ungodly Men.” In Luke 12:17-20 declares “And He thought within Himself, saying, ‘What shall I do, since I have no room to Store My crops?’ So He said, ‘I will do this: I will pull down My barns and build greater, and there I will Store all My crops and My goods.’ And I will say to My soul, ‘Soul, You have many goods laid up for many years, take Your ease, eat, drink and be merry.’ But God said to Him, ‘Fool! This night Your Soul will be required of You, then whose will those things be which You have provided?’”         </w:t>
      </w:r>
    </w:p>
    <w:p w:rsidR="00EB434D" w:rsidRPr="009B7BB6" w:rsidRDefault="00EB434D" w:rsidP="00EB434D">
      <w:pPr>
        <w:spacing w:line="480" w:lineRule="auto"/>
        <w:jc w:val="both"/>
        <w:rPr>
          <w:sz w:val="24"/>
          <w:szCs w:val="24"/>
        </w:rPr>
      </w:pPr>
      <w:r w:rsidRPr="009B7BB6">
        <w:rPr>
          <w:sz w:val="24"/>
          <w:szCs w:val="24"/>
        </w:rPr>
        <w:t xml:space="preserve">Farm is another name for Business which is proven in scripture. In Nehemiah 10:37 (NKJV) says “…to bring the first fruits of Our dough, Our offerings, the fruit from all kinds of trees, the new </w:t>
      </w:r>
      <w:r w:rsidRPr="009B7BB6">
        <w:rPr>
          <w:sz w:val="24"/>
          <w:szCs w:val="24"/>
        </w:rPr>
        <w:lastRenderedPageBreak/>
        <w:t xml:space="preserve">wine and oil, to the Priests, to the storerooms of the house of Our God, and to bring the tithes of Our land to the Levites, for the Levites should receive the tithes in all Our Farming Communities.” In Nehemiah 13:4 (NKJV) mentions “Now before this, Eliashib the Priest, having authority over the storerooms (farm) of the house of Our God, was allied with Tobiah.” In Matthew 22:5 (NKJV) says “But they made light of it and went their ways, One to His own Farm, Another to His business.” </w:t>
      </w:r>
    </w:p>
    <w:p w:rsidR="00EB434D" w:rsidRPr="009B7BB6" w:rsidRDefault="00EB434D" w:rsidP="00EB434D">
      <w:pPr>
        <w:spacing w:line="480" w:lineRule="auto"/>
        <w:jc w:val="both"/>
        <w:rPr>
          <w:sz w:val="24"/>
          <w:szCs w:val="24"/>
        </w:rPr>
      </w:pPr>
      <w:r w:rsidRPr="009B7BB6">
        <w:rPr>
          <w:sz w:val="24"/>
          <w:szCs w:val="24"/>
        </w:rPr>
        <w:t>Stronghold is another name for Business which is proven in scripture. In 2</w:t>
      </w:r>
      <w:r w:rsidRPr="009B7BB6">
        <w:rPr>
          <w:sz w:val="24"/>
          <w:szCs w:val="24"/>
          <w:vertAlign w:val="superscript"/>
        </w:rPr>
        <w:t>nd</w:t>
      </w:r>
      <w:r w:rsidRPr="009B7BB6">
        <w:rPr>
          <w:sz w:val="24"/>
          <w:szCs w:val="24"/>
        </w:rPr>
        <w:t xml:space="preserve"> Samuel 22:3 (NKJV) declares “The God of My strength, in whom I will trust, My shield and the horn of My salvation, My Stronghold and My refuge, My Savior, You save Me from violence.” In Psalms 18:2 (NKJV) says “The LORD is My rock and My fortress and My deliverer, My God, My strength, in whom I will trust, My shield and the horn of My salvation, My Stronghold.” In Isaiah 17:10 (NKJV) mentions “Because You have forgotten the God of Your salvation, and have not been mindful of the Rock of Your Stronghold. Therefore You will plant pleasant plants and set out foreign seedlings...” In Isaiah 23:11 (NKJV) declares “He stretched out His hand over the sea, He shook Kingdoms, and the LORD has given commandment against Canaan to destroy its Strongholds.” In Isaiah 31:9 (NKJV) states “‘He shall cross over to His Strongholds for fear, and His Princes shall be afraid of the banner,’ says the LORD, ‘whose fire is in Zion and whose furnace is in Jerusalem.’”  In Jeremiah 48:1 (NKJV) says “Against Moab (Washpot). Thus says the LORD of Hosts, the God of Israel: ‘Woe to Nebo! For it is plundered, Kirjathaim is shamed and taken, the high Stronghold is shamed and dismayed…” In Lamentations 2:2 (NKJV) tells us “The LORD has swallowed up and has not pitied all the dwelling places of Jacob. He has thrown down in His wrath the Strongholds of the Daughter of Judah, He has brought down to the ground, He has </w:t>
      </w:r>
      <w:r w:rsidRPr="009B7BB6">
        <w:rPr>
          <w:sz w:val="24"/>
          <w:szCs w:val="24"/>
        </w:rPr>
        <w:lastRenderedPageBreak/>
        <w:t>profaned the Kingdom and its Princes.” In Lamentations 2:5 (NKJV) declares “The LORD was like an Enemy. He has swallowed up Israel, He has swallowed up all Her palaces, He has destroyed Her Strongholds, and has increased mourning and lamentation in the Daughter of Judah.” In Ezekiel 33:27 (NKJV) mentions “…Thus says the LORD God: ‘As I live, surely those who are in the ruins shall fall be the sword, and the One who is in the open field I will give to the beasts to be devoured, and those who are in the Strongholds and caves shall die of the pestilence.” In Nahum 1:7 (NKJV) says “The LORD is good, a Stronghold in the day of trouble, and He knows those who trust in Him.” In 2</w:t>
      </w:r>
      <w:r w:rsidRPr="009B7BB6">
        <w:rPr>
          <w:sz w:val="24"/>
          <w:szCs w:val="24"/>
          <w:vertAlign w:val="superscript"/>
        </w:rPr>
        <w:t>nd</w:t>
      </w:r>
      <w:r w:rsidRPr="009B7BB6">
        <w:rPr>
          <w:sz w:val="24"/>
          <w:szCs w:val="24"/>
        </w:rPr>
        <w:t xml:space="preserve"> Corinthians 10:4-5 declares “For the weapons of Our warfare are not carnal but mighty in God for pulling down Strongholds, casting down arguments, and every high thing that exalts itself against the knowledge of God, bringing every thought into captivity to the obedience of Christ.”              </w:t>
      </w:r>
    </w:p>
    <w:p w:rsidR="00EB434D" w:rsidRPr="009B7BB6" w:rsidRDefault="00EB434D" w:rsidP="00EB434D">
      <w:pPr>
        <w:spacing w:line="480" w:lineRule="auto"/>
        <w:jc w:val="both"/>
        <w:rPr>
          <w:sz w:val="24"/>
          <w:szCs w:val="24"/>
        </w:rPr>
      </w:pPr>
      <w:r w:rsidRPr="009B7BB6">
        <w:rPr>
          <w:sz w:val="24"/>
          <w:szCs w:val="24"/>
        </w:rPr>
        <w:t>Building is another name for Business which is proven in scripture. In Joshua 22:19 says “Notwithstanding, if the land of Your possession be unclean, then pass Ye over unto the land of the possession of the LORD, wherein the LORD’S tabernacle dwells, and take possession among Us: but rebel not against the LORD, nor rebel against Us, in Building You an altar beside the altar beside the altar of the LORD Our God.” In 1</w:t>
      </w:r>
      <w:r w:rsidRPr="009B7BB6">
        <w:rPr>
          <w:sz w:val="24"/>
          <w:szCs w:val="24"/>
          <w:vertAlign w:val="superscript"/>
        </w:rPr>
        <w:t>st</w:t>
      </w:r>
      <w:r w:rsidRPr="009B7BB6">
        <w:rPr>
          <w:sz w:val="24"/>
          <w:szCs w:val="24"/>
        </w:rPr>
        <w:t xml:space="preserve"> Kings 3:1 says “And Solomon made affinity with Pharaoh’s King of Egypt, and took Pharaoh’s Daughter, and brought Her into the city of David, until He had made an end of Building His own house, and the house of the LORD, and the wall of Jerusalem round about.” In 1</w:t>
      </w:r>
      <w:r w:rsidRPr="009B7BB6">
        <w:rPr>
          <w:sz w:val="24"/>
          <w:szCs w:val="24"/>
          <w:vertAlign w:val="superscript"/>
        </w:rPr>
        <w:t>st</w:t>
      </w:r>
      <w:r w:rsidRPr="009B7BB6">
        <w:rPr>
          <w:sz w:val="24"/>
          <w:szCs w:val="24"/>
        </w:rPr>
        <w:t xml:space="preserve"> Kings 6:12 (NKJV) says “Concerning this temple which You are Building, if You walk in My statutes, execute My judgments, keep all My commandments, and walk in them, then I will perform My word with You, which I spoke to Your Father David.” In 1</w:t>
      </w:r>
      <w:r w:rsidRPr="009B7BB6">
        <w:rPr>
          <w:sz w:val="24"/>
          <w:szCs w:val="24"/>
          <w:vertAlign w:val="superscript"/>
        </w:rPr>
        <w:t>st</w:t>
      </w:r>
      <w:r w:rsidRPr="009B7BB6">
        <w:rPr>
          <w:sz w:val="24"/>
          <w:szCs w:val="24"/>
        </w:rPr>
        <w:t xml:space="preserve"> Kings 9:1 declares “And it came to pass, when Solomon had finished the Building of the </w:t>
      </w:r>
      <w:r w:rsidRPr="009B7BB6">
        <w:rPr>
          <w:sz w:val="24"/>
          <w:szCs w:val="24"/>
        </w:rPr>
        <w:lastRenderedPageBreak/>
        <w:t>house of the LORD (7 years), and the King’s house (13 years), and all Solomon’s desire which He was pleased to do.” In 1</w:t>
      </w:r>
      <w:r w:rsidRPr="009B7BB6">
        <w:rPr>
          <w:sz w:val="24"/>
          <w:szCs w:val="24"/>
          <w:vertAlign w:val="superscript"/>
        </w:rPr>
        <w:t>st</w:t>
      </w:r>
      <w:r w:rsidRPr="009B7BB6">
        <w:rPr>
          <w:sz w:val="24"/>
          <w:szCs w:val="24"/>
        </w:rPr>
        <w:t xml:space="preserve"> Chronicles 28:2 tells us “Then David the King stood up upon His feet, and said, ‘Hear Me, My Brethren, and My people: As for Me, I had in Mine heart to Build a house of rest for the ark of the covenant of the LORD, and for the footstool of Our God, and had made ready for the Building.” In 2</w:t>
      </w:r>
      <w:r w:rsidRPr="009B7BB6">
        <w:rPr>
          <w:sz w:val="24"/>
          <w:szCs w:val="24"/>
          <w:vertAlign w:val="superscript"/>
        </w:rPr>
        <w:t>nd</w:t>
      </w:r>
      <w:r w:rsidRPr="009B7BB6">
        <w:rPr>
          <w:sz w:val="24"/>
          <w:szCs w:val="24"/>
        </w:rPr>
        <w:t xml:space="preserve"> Chronicles 2:4 (NKJV) says “Behold, I am Building a temple for the name of the LORD My God, to dedicate it to Him, to burn before Him sweet incense, for the continual showbread, for their burnt offerings morning and evening, on the Sabbaths, on the New Moons, and on the set feasts of the LORD Our God. This is an ordinance forever to Israel.” In 2</w:t>
      </w:r>
      <w:r w:rsidRPr="009B7BB6">
        <w:rPr>
          <w:sz w:val="24"/>
          <w:szCs w:val="24"/>
          <w:vertAlign w:val="superscript"/>
        </w:rPr>
        <w:t>nd</w:t>
      </w:r>
      <w:r w:rsidRPr="009B7BB6">
        <w:rPr>
          <w:sz w:val="24"/>
          <w:szCs w:val="24"/>
        </w:rPr>
        <w:t xml:space="preserve"> Chronicles 3:3 mentions “Now these are the things wherein Solomon was instructed for the Building of the house of God. The length by cubits after the first measure was threescore cubits, and the breadth twenty cubits.” In Ezra 4:1 (NKJV) mentions “Now when the adversaries of Judah and Benjamin heard that the descendants of the captivity were Building the temple of the LORD God of Israel…” In Ezra 5:16 tells us “Then came the same Sheshbazzar, and laid the foundation of the house of God which is in Jerusalem: and since that time even until now has it been in Building, and yet it is not finished.” In Ezra 6:8 declares “Moreover I make a decree what Ye shall do to the Elders of these Jews for the Building of this house of God: that of the King’s goods, even of the tribute beyond the river, forthwith expenses be given unto these Men, that they be not hindered.” In Matthew 24:1 says “And Jesus went out, and departed from the temple: and His Disciples came to Him for to show Him the Buildings of the temple.” Also a similar scripture is in Mark 13:1-2. In 1</w:t>
      </w:r>
      <w:r w:rsidRPr="009B7BB6">
        <w:rPr>
          <w:sz w:val="24"/>
          <w:szCs w:val="24"/>
          <w:vertAlign w:val="superscript"/>
        </w:rPr>
        <w:t>st</w:t>
      </w:r>
      <w:r w:rsidRPr="009B7BB6">
        <w:rPr>
          <w:sz w:val="24"/>
          <w:szCs w:val="24"/>
        </w:rPr>
        <w:t xml:space="preserve"> Esdras 6:9 mentions “Building a house unto the LORD, great and new, of hewn and costly stones, and the timber already laid upon the walls.” In 1</w:t>
      </w:r>
      <w:r w:rsidRPr="009B7BB6">
        <w:rPr>
          <w:sz w:val="24"/>
          <w:szCs w:val="24"/>
          <w:vertAlign w:val="superscript"/>
        </w:rPr>
        <w:t>st</w:t>
      </w:r>
      <w:r w:rsidRPr="009B7BB6">
        <w:rPr>
          <w:sz w:val="24"/>
          <w:szCs w:val="24"/>
        </w:rPr>
        <w:t xml:space="preserve"> Esdras 6:20 says “Then the same Sanabassarus, being come hither, laid the </w:t>
      </w:r>
      <w:r w:rsidRPr="009B7BB6">
        <w:rPr>
          <w:sz w:val="24"/>
          <w:szCs w:val="24"/>
        </w:rPr>
        <w:lastRenderedPageBreak/>
        <w:t>foundations of the house of the Lord at Jerusalem, and from that time to this being still a Building, it is not yet fully ended.” In 2</w:t>
      </w:r>
      <w:r w:rsidRPr="009B7BB6">
        <w:rPr>
          <w:sz w:val="24"/>
          <w:szCs w:val="24"/>
          <w:vertAlign w:val="superscript"/>
        </w:rPr>
        <w:t>nd</w:t>
      </w:r>
      <w:r w:rsidRPr="009B7BB6">
        <w:rPr>
          <w:sz w:val="24"/>
          <w:szCs w:val="24"/>
        </w:rPr>
        <w:t xml:space="preserve"> Esdras 10:54 declares “For in the place wherein the Highest (Father Stephen Our LORD) begins to show His city, there can no Man’s building be able to stand.” In Tobit 14:5 says “…and the house of God shall be built in it forever with a glorious Building, and the Prophets have spoken thereof.” In 1</w:t>
      </w:r>
      <w:r w:rsidRPr="009B7BB6">
        <w:rPr>
          <w:sz w:val="24"/>
          <w:szCs w:val="24"/>
          <w:vertAlign w:val="superscript"/>
        </w:rPr>
        <w:t>st</w:t>
      </w:r>
      <w:r w:rsidRPr="009B7BB6">
        <w:rPr>
          <w:sz w:val="24"/>
          <w:szCs w:val="24"/>
        </w:rPr>
        <w:t xml:space="preserve"> Corinthians 3:9 (NKJV) says “For We are God’s fellow workers, You are Gods’ field, You are God’s Building.” In 1</w:t>
      </w:r>
      <w:r w:rsidRPr="009B7BB6">
        <w:rPr>
          <w:sz w:val="24"/>
          <w:szCs w:val="24"/>
          <w:vertAlign w:val="superscript"/>
        </w:rPr>
        <w:t>st</w:t>
      </w:r>
      <w:r w:rsidRPr="009B7BB6">
        <w:rPr>
          <w:sz w:val="24"/>
          <w:szCs w:val="24"/>
        </w:rPr>
        <w:t xml:space="preserve"> Corinthians 5:1 (NKJV) mentions “For We know that is Our Earthly house, this tent, is destroyed, We have a Building from God, a house not made with hands, eternal in the Heavens.” In Ephesians 2:21 (NKJV) tells us “…in whom the Whole Building, being fitted together, grows into a holy temple in the Lord.” In Jude 20 says “But You, beloved, Building Yourselves up on Your most holy faith, praying in the Holy Ghost.” In Acts 7:49 declares “‘Heaven is My throne, and Earth is My footstool: what house will Ye Build Me (a Building for the LORD)?’ says the LORD: ‘or what is the place of My rest?’”                  </w:t>
      </w:r>
    </w:p>
    <w:p w:rsidR="00EB434D" w:rsidRPr="009B7BB6" w:rsidRDefault="00EB434D" w:rsidP="00EB434D">
      <w:pPr>
        <w:spacing w:line="480" w:lineRule="auto"/>
        <w:jc w:val="both"/>
        <w:rPr>
          <w:sz w:val="24"/>
          <w:szCs w:val="24"/>
        </w:rPr>
      </w:pPr>
      <w:r w:rsidRPr="009B7BB6">
        <w:rPr>
          <w:sz w:val="24"/>
          <w:szCs w:val="24"/>
        </w:rPr>
        <w:t>Work Place is another name for Business which is proven in scripture. In Genesis 2:2 declares “And on the 7</w:t>
      </w:r>
      <w:r w:rsidRPr="009B7BB6">
        <w:rPr>
          <w:sz w:val="24"/>
          <w:szCs w:val="24"/>
          <w:vertAlign w:val="superscript"/>
        </w:rPr>
        <w:t>th</w:t>
      </w:r>
      <w:r w:rsidRPr="009B7BB6">
        <w:rPr>
          <w:sz w:val="24"/>
          <w:szCs w:val="24"/>
        </w:rPr>
        <w:t xml:space="preserve"> day God ended His Work which He had made, and He rested on the 7</w:t>
      </w:r>
      <w:r w:rsidRPr="009B7BB6">
        <w:rPr>
          <w:sz w:val="24"/>
          <w:szCs w:val="24"/>
          <w:vertAlign w:val="superscript"/>
        </w:rPr>
        <w:t>th</w:t>
      </w:r>
      <w:r w:rsidRPr="009B7BB6">
        <w:rPr>
          <w:sz w:val="24"/>
          <w:szCs w:val="24"/>
        </w:rPr>
        <w:t xml:space="preserve"> day from all His Work which He had made.” Also a similar scripture is in Genesis 2:3. In Genesis 5:29 says “And He called His name Noah, saying, ‘This same shall comfort Us concerning out Work and toil of Our hands, because of the ground which the LORD has cursed.” In Exodus 14:31 says “And Israel saw that great Work which the LORD did upon the Egyptians: and the people feared the LORD, and believed the LORD, and His servant Moses.” In Exodus 24:10 mentions “And they saw the God of Israel: and there was under His feet as it were a paved Work of sapphire stone, and as it were the body of heaven in His clearness.” In Exodus 31:15 (NKJV) mentions “Work </w:t>
      </w:r>
      <w:r w:rsidRPr="009B7BB6">
        <w:rPr>
          <w:sz w:val="24"/>
          <w:szCs w:val="24"/>
        </w:rPr>
        <w:lastRenderedPageBreak/>
        <w:t>shall be done for six days, but the seventh day is the Sabbath of rest, holy to the LORD, Whosever does any Work on the Sabbath day, He shall surely be put to death.” In Exodus 32:16 says “And the tables were the Work of God, and the writing was the writing of God, graven upon the tables.” In Exodus 34:10 declares “And He said, ‘Behold, I make a covenant: before all thy people I will do marvels, such as have not been done on all the Earth, nor in any Nation: and all the people among which thou art shall see the Work of the LORD: for it is a terrible thing that I will do with thee.’” Also similar scriptures are in Leviticus 23:3 and Deuteronomy 5:14. In Exodus 35:2 states “Six days thou shall Work, but on the 7</w:t>
      </w:r>
      <w:r w:rsidRPr="009B7BB6">
        <w:rPr>
          <w:sz w:val="24"/>
          <w:szCs w:val="24"/>
          <w:vertAlign w:val="superscript"/>
        </w:rPr>
        <w:t>th</w:t>
      </w:r>
      <w:r w:rsidRPr="009B7BB6">
        <w:rPr>
          <w:sz w:val="24"/>
          <w:szCs w:val="24"/>
        </w:rPr>
        <w:t xml:space="preserve"> day thou shall be to You a holy day, a Sabbath of rest to the LORD: whosoever does Work therein shall be put to death.” Also similar scriptures are in Exodus 34:21; Leviticus 23:3; Numbers 28:25 and Deuteronomy 5:13-14. In Exodus 35:21 mentions “And they came, Everyone whose heart stirred Him up, and Everyone whom His Spirit made willing, and they brought the LORD’S offering to the Work of the tabernacle of the congregation, and for all His service, and for the holy garments.” Also similar scriptures are in Exodus 35:24, 29. In Exodus 36:1 mentions “Then wrought Bezaleel and Aholiab, and every wise hearted Man, in whom the LORD put wisdom and understanding to know how to Work all manner of Work for the service of the sanctuary, according to all that the LORD had commanded.” In Exodus 36:5 tells us “And they spoke unto Moses, saying, ‘The people bring much more than enough for the service of the Work, which the LORD commanded to make.’” In Exodus 39:5 says “And the curious girdle of his ephod that was upon it, was of the same, according to the Work thereof, of gold, blue, and purple, and scarlet, and fine twined linen, as the LORD commanded Moses.” In Exodus 39:43 (NKJV) tells us “Then Moses looked over all the Work, and indeed they had done it, as the Lord commanded, just so they had done </w:t>
      </w:r>
      <w:r w:rsidRPr="009B7BB6">
        <w:rPr>
          <w:sz w:val="24"/>
          <w:szCs w:val="24"/>
        </w:rPr>
        <w:lastRenderedPageBreak/>
        <w:t xml:space="preserve">it. And Moses blessed them.” In Leviticus 23:25 states “Ye shall do no servile Work therein: but Ye shall offer an offering made by fire unto the LORD.” In Leviticus 23:28 says “And Ye shall do no Work in that same day: for it is a day of atonement, to make atonement for You before the LORD Your God.” In Leviticus 23:36 declares “Seven days Ye shall offer an offering made by fire unto the LORD: on the eight day shall be a holy convocation unto You, and Ye shall offer an offering made by fire unto the LORD: it is a solemn assembly, and Ye shall do no servile Work therein.” In Numbers 8:4 mentions “And this Work of the candlestick was of beaten gold, unto the shaft thereof, unto the flowers thereof, was beaten work: according unto the pattern which the LORD had showed Moses, so He made the candlestick.” Also similar scriptures are in Numbers 8:11, 19, 22. In Numbers 28:26 says “Also in the day of the first fruits, when Ye bring a new meat offering unto the LORD, after Your weeks be out, Ye shall have a holy convocation, Ye shall do not servile Work…” In Deuteronomy 2:7 states “For the LORD thy God has blessed thee in all the Works of thy hand: He knows thy walking through this great wilderness: these forty years the LORD thy God has been with thee, thou have lacked nothing.” In Deuteronomy 3:24 mentions “O LORD God, thou have begun to show thy servant thy greatness, and thy mighty hand: for what God is there in Heaven or in Earth that can do according to thy Works, and according to thy might?” In Deuteronomy 14:29 tells us “And the Levite, (because He has no part nor inheritance with thee) and the Stranger, and the Fatherless, and the Widow, which are within thy gates, shall come, and shall eat and be satisfied, that the LORD thy God may bless thee in all the Work of thine hands which thou do.” Also a similar scripture is in Deuteronomy 24:19. In Deuteronomy 15:10 mentions “Thou shall surely give Him, and thine heart shall not be grieved when thou give unto Him: because that for this thing the LORD thy God shall bless thee </w:t>
      </w:r>
      <w:r w:rsidRPr="009B7BB6">
        <w:rPr>
          <w:sz w:val="24"/>
          <w:szCs w:val="24"/>
        </w:rPr>
        <w:lastRenderedPageBreak/>
        <w:t xml:space="preserve">in all thy Works, and in all that thou put thine hand unto.” In Deuteronomy 15:19 tells us “All the firstling males that come of thy herd and of thy flock thou shall sanctify unto the LORD thy God: thou shall do no Work with the firstling of thy bullock, not shear the firstling of thy sheep.” In Deuteronomy 16:8 says “Six days thou shall eat unleavened bread: and on the seventh day shall be a solemn assembly to the LORD thy God: thou shall do no Work therein.” In Deuteronomy 16:15 states “Seven days shall thou keep a solemn feast unto the LORD thy God in the place which the LORD shall choose: because the LORD thy God shall bless thee in all thine increase, and in all the Works of thine hands, therefore thou shall surely rejoice.” In Deuteronomy 27:15 mentions “Cursed be the Man the makes any graven or molten image, an abomination unto the LORD, the Work of the hands of the Craftsman, and puts it in a secret place and all the people shall answer and say, ‘Amen.’” In Deuteronomy 28:12 declares “The LORD shall open unto thee His good treasure, the Heaven to give the rain unto thy hand in His season, and to bless all the Work of  thine  hand: and  thou  shall  lend  unto  many  Nations, and thou shall not borrow.” In Deuteronomy 30:9 says “And the LORD thy God will make thee plenteous in every Work of thine hand, in the fruit of thy body, and in the fruit of thy cattle, and in the fruit of thy land, for good: for the LORD will again rejoice over thee for good, and He rejoiced over thy Fathers. In Deuteronomy  31:29 states “For I know that after My death Ye will utterly corrupt Yourselves, and turn aside for the way which I have commanded You: and evil will befall You in the latter days, because Ye will do evil in the sight of the LORD, to provoke Him to anger through the Work of Your hands.” In Deuteronomy 32:4 declares “He is the Rock, His Work is perfect: For all His ways are judgment: A God of truth and without iniquity, Just and right is He.” In Deuteronomy 33:11 mentions “Bless, LORD, His substance, and accept the Work </w:t>
      </w:r>
      <w:r w:rsidRPr="009B7BB6">
        <w:rPr>
          <w:sz w:val="24"/>
          <w:szCs w:val="24"/>
        </w:rPr>
        <w:lastRenderedPageBreak/>
        <w:t>of His hands: Smite through the loins of them that rise against Him, and of them that hate Him, that they rise not again.” In Joshua 24:31 declares “And Israel served the LORD all the days of Joshua, and all the days of the Elders that overlaid Joshua, and which had known all the Works of the LORD that He had done for Israel.” Also similar scriptures are in Judges 2:7, 10. In Ruth 2:12 mentions “The LORD recompense thy Work, and a full reward be given thee of the LORD God of Israel, under whose wings thou art come to trust.” In 1</w:t>
      </w:r>
      <w:r w:rsidRPr="009B7BB6">
        <w:rPr>
          <w:sz w:val="24"/>
          <w:szCs w:val="24"/>
          <w:vertAlign w:val="superscript"/>
        </w:rPr>
        <w:t>st</w:t>
      </w:r>
      <w:r w:rsidRPr="009B7BB6">
        <w:rPr>
          <w:sz w:val="24"/>
          <w:szCs w:val="24"/>
        </w:rPr>
        <w:t xml:space="preserve"> Samuel 14:6 declares “And Jonathan said to the Young Man that bare His armor, ‘Come, and let Us go over unto the garrison of these uncircumcised: it may be that the LORD will Work for Us: for there is no restraint to the LORD to save by many or by few.” In 1</w:t>
      </w:r>
      <w:r w:rsidRPr="009B7BB6">
        <w:rPr>
          <w:sz w:val="24"/>
          <w:szCs w:val="24"/>
          <w:vertAlign w:val="superscript"/>
        </w:rPr>
        <w:t>st</w:t>
      </w:r>
      <w:r w:rsidRPr="009B7BB6">
        <w:rPr>
          <w:sz w:val="24"/>
          <w:szCs w:val="24"/>
        </w:rPr>
        <w:t xml:space="preserve"> Kings 7:40 says “And Hiram made the lavers, and the shovels, and the basons, so Hiram made an end of doing all the Work that He made King Solomon for the house of the LORD.” Also a similar scripture is in 1</w:t>
      </w:r>
      <w:r w:rsidRPr="009B7BB6">
        <w:rPr>
          <w:sz w:val="24"/>
          <w:szCs w:val="24"/>
          <w:vertAlign w:val="superscript"/>
        </w:rPr>
        <w:t>st</w:t>
      </w:r>
      <w:r w:rsidRPr="009B7BB6">
        <w:rPr>
          <w:sz w:val="24"/>
          <w:szCs w:val="24"/>
        </w:rPr>
        <w:t xml:space="preserve"> Kings 7:51. In 1</w:t>
      </w:r>
      <w:r w:rsidRPr="009B7BB6">
        <w:rPr>
          <w:sz w:val="24"/>
          <w:szCs w:val="24"/>
          <w:vertAlign w:val="superscript"/>
        </w:rPr>
        <w:t>st</w:t>
      </w:r>
      <w:r w:rsidRPr="009B7BB6">
        <w:rPr>
          <w:sz w:val="24"/>
          <w:szCs w:val="24"/>
        </w:rPr>
        <w:t xml:space="preserve"> Kings 16:7 mentions “And also by the hand of the Prophet Jehu the Son of Hanani came the word of the LORD against Baasha, and against His house, even for all the evil that He did in the sight of the LORD, in provoking Him to anger with the Work of His hands, in being like the house of Jeroboam, and because He killed Him.” In 1</w:t>
      </w:r>
      <w:r w:rsidRPr="009B7BB6">
        <w:rPr>
          <w:sz w:val="24"/>
          <w:szCs w:val="24"/>
          <w:vertAlign w:val="superscript"/>
        </w:rPr>
        <w:t>st</w:t>
      </w:r>
      <w:r w:rsidRPr="009B7BB6">
        <w:rPr>
          <w:sz w:val="24"/>
          <w:szCs w:val="24"/>
        </w:rPr>
        <w:t xml:space="preserve"> Kings 21:20 declares “And Ahab said to Elijah, ‘Hast thou found Me, O Mine Enemy?’ And He answered, ‘I have found thee: because thou has sold thyself to Work evil in the sight of the LORD.’” In 2</w:t>
      </w:r>
      <w:r w:rsidRPr="009B7BB6">
        <w:rPr>
          <w:sz w:val="24"/>
          <w:szCs w:val="24"/>
          <w:vertAlign w:val="superscript"/>
        </w:rPr>
        <w:t>nd</w:t>
      </w:r>
      <w:r w:rsidRPr="009B7BB6">
        <w:rPr>
          <w:sz w:val="24"/>
          <w:szCs w:val="24"/>
        </w:rPr>
        <w:t xml:space="preserve"> Kings 12:11 says “And they gave the money, being told, into the hands of them that did the Work, that has the oversight of the house of the LORD, and they laid it out to the Carpenters and Builders, that wrought upon the house of the LORD.” In 2</w:t>
      </w:r>
      <w:r w:rsidRPr="009B7BB6">
        <w:rPr>
          <w:sz w:val="24"/>
          <w:szCs w:val="24"/>
          <w:vertAlign w:val="superscript"/>
        </w:rPr>
        <w:t>nd</w:t>
      </w:r>
      <w:r w:rsidRPr="009B7BB6">
        <w:rPr>
          <w:sz w:val="24"/>
          <w:szCs w:val="24"/>
        </w:rPr>
        <w:t xml:space="preserve"> Kings 22:5 mentions “And let them deliver it in to the hand of the doers of the Work that have the oversight of the house of the LORD: and let them give it to the doers of the Work which is in the house of the LORD, to repair the breaches of the house.” Also </w:t>
      </w:r>
      <w:r w:rsidRPr="009B7BB6">
        <w:rPr>
          <w:sz w:val="24"/>
          <w:szCs w:val="24"/>
        </w:rPr>
        <w:lastRenderedPageBreak/>
        <w:t>a similar scripture is in 2</w:t>
      </w:r>
      <w:r w:rsidRPr="009B7BB6">
        <w:rPr>
          <w:sz w:val="24"/>
          <w:szCs w:val="24"/>
          <w:vertAlign w:val="superscript"/>
        </w:rPr>
        <w:t>nd</w:t>
      </w:r>
      <w:r w:rsidRPr="009B7BB6">
        <w:rPr>
          <w:sz w:val="24"/>
          <w:szCs w:val="24"/>
        </w:rPr>
        <w:t xml:space="preserve"> Kings 22:9. In 1</w:t>
      </w:r>
      <w:r w:rsidRPr="009B7BB6">
        <w:rPr>
          <w:sz w:val="24"/>
          <w:szCs w:val="24"/>
          <w:vertAlign w:val="superscript"/>
        </w:rPr>
        <w:t>st</w:t>
      </w:r>
      <w:r w:rsidRPr="009B7BB6">
        <w:rPr>
          <w:sz w:val="24"/>
          <w:szCs w:val="24"/>
        </w:rPr>
        <w:t xml:space="preserve"> Chronicles 6:49 tells us “But Aaron and His Sons offered upon the Altar of Burnt Offering, and on the Altar of Incense, and were appointed for all the Work of the place most holy, and to make atonement for Israel, according to all that Moses the Servant of God had commanded.” In 1</w:t>
      </w:r>
      <w:r w:rsidRPr="009B7BB6">
        <w:rPr>
          <w:sz w:val="24"/>
          <w:szCs w:val="24"/>
          <w:vertAlign w:val="superscript"/>
        </w:rPr>
        <w:t>st</w:t>
      </w:r>
      <w:r w:rsidRPr="009B7BB6">
        <w:rPr>
          <w:sz w:val="24"/>
          <w:szCs w:val="24"/>
        </w:rPr>
        <w:t xml:space="preserve"> Chronicles 9:13 says “And their Brethren, heads of the house of their Fathers, a thousand and seven hundred and threescore, very able Men for the Work of the service of the house of God.” In 1</w:t>
      </w:r>
      <w:r w:rsidRPr="009B7BB6">
        <w:rPr>
          <w:sz w:val="24"/>
          <w:szCs w:val="24"/>
          <w:vertAlign w:val="superscript"/>
        </w:rPr>
        <w:t>st</w:t>
      </w:r>
      <w:r w:rsidRPr="009B7BB6">
        <w:rPr>
          <w:sz w:val="24"/>
          <w:szCs w:val="24"/>
        </w:rPr>
        <w:t xml:space="preserve"> Chronicles 16:9 (NKJV) declares “Sing to Him, sing psalms to Him, talk of all His wondrous Works.” Also similar scriptures are in 1</w:t>
      </w:r>
      <w:r w:rsidRPr="009B7BB6">
        <w:rPr>
          <w:sz w:val="24"/>
          <w:szCs w:val="24"/>
          <w:vertAlign w:val="superscript"/>
        </w:rPr>
        <w:t>st</w:t>
      </w:r>
      <w:r w:rsidRPr="009B7BB6">
        <w:rPr>
          <w:sz w:val="24"/>
          <w:szCs w:val="24"/>
        </w:rPr>
        <w:t xml:space="preserve"> Chronicles 16:12 and Psalms 105:2. In 1</w:t>
      </w:r>
      <w:r w:rsidRPr="009B7BB6">
        <w:rPr>
          <w:sz w:val="24"/>
          <w:szCs w:val="24"/>
          <w:vertAlign w:val="superscript"/>
        </w:rPr>
        <w:t>st</w:t>
      </w:r>
      <w:r w:rsidRPr="009B7BB6">
        <w:rPr>
          <w:sz w:val="24"/>
          <w:szCs w:val="24"/>
        </w:rPr>
        <w:t xml:space="preserve"> Chronicles 16:37 mentions “So He left there before the ark of the covenant of the LORD Asaph and His brethren, to minister before the ark continually, as every day’s Work required.” In 1</w:t>
      </w:r>
      <w:r w:rsidRPr="009B7BB6">
        <w:rPr>
          <w:sz w:val="24"/>
          <w:szCs w:val="24"/>
          <w:vertAlign w:val="superscript"/>
        </w:rPr>
        <w:t>st</w:t>
      </w:r>
      <w:r w:rsidRPr="009B7BB6">
        <w:rPr>
          <w:sz w:val="24"/>
          <w:szCs w:val="24"/>
        </w:rPr>
        <w:t xml:space="preserve"> Chronicles 23:4 states “Of which, twenty and four thousand  were  to  set  forward  the  Work  of  the  house  of  the  LORD, and six thousand were Officers and Judges.” In 1</w:t>
      </w:r>
      <w:r w:rsidRPr="009B7BB6">
        <w:rPr>
          <w:sz w:val="24"/>
          <w:szCs w:val="24"/>
          <w:vertAlign w:val="superscript"/>
        </w:rPr>
        <w:t>st</w:t>
      </w:r>
      <w:r w:rsidRPr="009B7BB6">
        <w:rPr>
          <w:sz w:val="24"/>
          <w:szCs w:val="24"/>
        </w:rPr>
        <w:t xml:space="preserve"> Chronicles 23:24 says “These were the Sons of Levi after the house of their Fathers, even the Chief of the Fathers, as they were counted by number of names by their polls, that did the Work of the service of the house of the LORD, from age of twenty years and upward.” In 1</w:t>
      </w:r>
      <w:r w:rsidRPr="009B7BB6">
        <w:rPr>
          <w:sz w:val="24"/>
          <w:szCs w:val="24"/>
          <w:vertAlign w:val="superscript"/>
        </w:rPr>
        <w:t>st</w:t>
      </w:r>
      <w:r w:rsidRPr="009B7BB6">
        <w:rPr>
          <w:sz w:val="24"/>
          <w:szCs w:val="24"/>
        </w:rPr>
        <w:t xml:space="preserve"> Chronicles 23:28 declares “because their office was to wait on the Sons of Aaron for the service of the house of the LORD, in the courts, and in the chambers, and in the purifying of all holy things, and the Work of the service of the house of God.” In 1</w:t>
      </w:r>
      <w:r w:rsidRPr="009B7BB6">
        <w:rPr>
          <w:sz w:val="24"/>
          <w:szCs w:val="24"/>
          <w:vertAlign w:val="superscript"/>
        </w:rPr>
        <w:t>st</w:t>
      </w:r>
      <w:r w:rsidRPr="009B7BB6">
        <w:rPr>
          <w:sz w:val="24"/>
          <w:szCs w:val="24"/>
        </w:rPr>
        <w:t xml:space="preserve"> Chronicles 28:13 states “Also for the courses of the Priests and the Levites, and for all the Work of the service of the house of the LORD, and for all the vessels of service on the house of the LORD.” In 1</w:t>
      </w:r>
      <w:r w:rsidRPr="009B7BB6">
        <w:rPr>
          <w:sz w:val="24"/>
          <w:szCs w:val="24"/>
          <w:vertAlign w:val="superscript"/>
        </w:rPr>
        <w:t>st</w:t>
      </w:r>
      <w:r w:rsidRPr="009B7BB6">
        <w:rPr>
          <w:sz w:val="24"/>
          <w:szCs w:val="24"/>
        </w:rPr>
        <w:t xml:space="preserve"> Chronicles 28:19 says “All this, said, David, ‘The LORD made Me understand in writing by His hand upon Me, even all the Works of this pattern.” In 1</w:t>
      </w:r>
      <w:r w:rsidRPr="009B7BB6">
        <w:rPr>
          <w:sz w:val="24"/>
          <w:szCs w:val="24"/>
          <w:vertAlign w:val="superscript"/>
        </w:rPr>
        <w:t>st</w:t>
      </w:r>
      <w:r w:rsidRPr="009B7BB6">
        <w:rPr>
          <w:sz w:val="24"/>
          <w:szCs w:val="24"/>
        </w:rPr>
        <w:t xml:space="preserve"> Chronicles 28:20 tells us “And David said to Solomon His Son, ‘Be strong and of good courage, and do it: fear not, nor be </w:t>
      </w:r>
      <w:r w:rsidRPr="009B7BB6">
        <w:rPr>
          <w:sz w:val="24"/>
          <w:szCs w:val="24"/>
        </w:rPr>
        <w:lastRenderedPageBreak/>
        <w:t>dismayed: for the LORD God, even My God will be with thee, He will not fail thee, nor forsake thee, until thou has finished all the Work for the service of the house of the LORD.” In 1</w:t>
      </w:r>
      <w:r w:rsidRPr="009B7BB6">
        <w:rPr>
          <w:sz w:val="24"/>
          <w:szCs w:val="24"/>
          <w:vertAlign w:val="superscript"/>
        </w:rPr>
        <w:t>st</w:t>
      </w:r>
      <w:r w:rsidRPr="009B7BB6">
        <w:rPr>
          <w:sz w:val="24"/>
          <w:szCs w:val="24"/>
        </w:rPr>
        <w:t xml:space="preserve"> Chronicles 29:1 mentions “Furthermore David the King said unto all the congregation, Solomon My Son, whom alone God has chosen, is yet young and tender, and the work is great: for the palace is not for Man, but for the LORD God.” In 1</w:t>
      </w:r>
      <w:r w:rsidRPr="009B7BB6">
        <w:rPr>
          <w:sz w:val="24"/>
          <w:szCs w:val="24"/>
          <w:vertAlign w:val="superscript"/>
        </w:rPr>
        <w:t>st</w:t>
      </w:r>
      <w:r w:rsidRPr="009B7BB6">
        <w:rPr>
          <w:sz w:val="24"/>
          <w:szCs w:val="24"/>
        </w:rPr>
        <w:t xml:space="preserve"> Chronicles 29:5 says “The gold for things of gold, and the silver for things of silver, and for all manner of Work to be made by the hands of Artificers. And who then is willing to consecrate His service this day unto the LORD?” In 2</w:t>
      </w:r>
      <w:r w:rsidRPr="009B7BB6">
        <w:rPr>
          <w:sz w:val="24"/>
          <w:szCs w:val="24"/>
          <w:vertAlign w:val="superscript"/>
        </w:rPr>
        <w:t>nd</w:t>
      </w:r>
      <w:r w:rsidRPr="009B7BB6">
        <w:rPr>
          <w:sz w:val="24"/>
          <w:szCs w:val="24"/>
        </w:rPr>
        <w:t xml:space="preserve"> Chronicles 4:11 states “And Huram made the pots, and the shovels, &amp; the basons. And Huram finished the work that He was to make for King Solomon for the house of God.” In 2</w:t>
      </w:r>
      <w:r w:rsidRPr="009B7BB6">
        <w:rPr>
          <w:sz w:val="24"/>
          <w:szCs w:val="24"/>
          <w:vertAlign w:val="superscript"/>
        </w:rPr>
        <w:t>nd</w:t>
      </w:r>
      <w:r w:rsidRPr="009B7BB6">
        <w:rPr>
          <w:sz w:val="24"/>
          <w:szCs w:val="24"/>
        </w:rPr>
        <w:t xml:space="preserve"> Chronicles 8:16 tells us “Now all the Work of Solomon was prepared unto the day of the foundation of the house of the LORD, and until it was finished. So the house of the LORD was perfected.” In 2</w:t>
      </w:r>
      <w:r w:rsidRPr="009B7BB6">
        <w:rPr>
          <w:sz w:val="24"/>
          <w:szCs w:val="24"/>
          <w:vertAlign w:val="superscript"/>
        </w:rPr>
        <w:t>nd</w:t>
      </w:r>
      <w:r w:rsidRPr="009B7BB6">
        <w:rPr>
          <w:sz w:val="24"/>
          <w:szCs w:val="24"/>
        </w:rPr>
        <w:t xml:space="preserve"> Chronicles 20:37 says “Then Eliezar the Son of Dodavah of Mareshah prophesied against Jehoshaphat, saying, ‘Because thou have joined thyself with Ahaziah, the LORD has broken thy works. And the ships were broken, that they were not able to go to Tarshish.” In 2</w:t>
      </w:r>
      <w:r w:rsidRPr="009B7BB6">
        <w:rPr>
          <w:sz w:val="24"/>
          <w:szCs w:val="24"/>
          <w:vertAlign w:val="superscript"/>
        </w:rPr>
        <w:t>nd</w:t>
      </w:r>
      <w:r w:rsidRPr="009B7BB6">
        <w:rPr>
          <w:sz w:val="24"/>
          <w:szCs w:val="24"/>
        </w:rPr>
        <w:t xml:space="preserve"> Chronicles 24:12 declares “And the King and Jehoiada gave it to such as did the Work of the service of the house of the LORD, and hired Masons and Carpenters to repair the house of the LORD, and also such as wrought iron and brass to Men the house of the LORD.” In 2</w:t>
      </w:r>
      <w:r w:rsidRPr="009B7BB6">
        <w:rPr>
          <w:sz w:val="24"/>
          <w:szCs w:val="24"/>
          <w:vertAlign w:val="superscript"/>
        </w:rPr>
        <w:t>nd</w:t>
      </w:r>
      <w:r w:rsidRPr="009B7BB6">
        <w:rPr>
          <w:sz w:val="24"/>
          <w:szCs w:val="24"/>
        </w:rPr>
        <w:t xml:space="preserve"> Chronicles 24:13 says “So the workmen wrought, and the Work was perfected by them, and they set the house of God in His state, and strengthened it.” In 2</w:t>
      </w:r>
      <w:r w:rsidRPr="009B7BB6">
        <w:rPr>
          <w:sz w:val="24"/>
          <w:szCs w:val="24"/>
          <w:vertAlign w:val="superscript"/>
        </w:rPr>
        <w:t>nd</w:t>
      </w:r>
      <w:r w:rsidRPr="009B7BB6">
        <w:rPr>
          <w:sz w:val="24"/>
          <w:szCs w:val="24"/>
        </w:rPr>
        <w:t xml:space="preserve"> Chronicles 31:21 tells us “And in every work that He began in the service of the house of God, and in the Law, and the commandments, to seek His God, He did it with all His heart, and prospered.” In 2</w:t>
      </w:r>
      <w:r w:rsidRPr="009B7BB6">
        <w:rPr>
          <w:sz w:val="24"/>
          <w:szCs w:val="24"/>
          <w:vertAlign w:val="superscript"/>
        </w:rPr>
        <w:t>nd</w:t>
      </w:r>
      <w:r w:rsidRPr="009B7BB6">
        <w:rPr>
          <w:sz w:val="24"/>
          <w:szCs w:val="24"/>
        </w:rPr>
        <w:t xml:space="preserve"> Chronicles 32:19 mentions “And they spoke against the God of Jerusalem, as against the Gods of the </w:t>
      </w:r>
      <w:r w:rsidRPr="009B7BB6">
        <w:rPr>
          <w:sz w:val="24"/>
          <w:szCs w:val="24"/>
        </w:rPr>
        <w:lastRenderedPageBreak/>
        <w:t xml:space="preserve">people of the Earth, which were the Work of the hands of Man.” In Ezra 3:8 tells us “Now in the second year of their coming unto the house of God at Jerusalem, in the second month, began Zerubbabel the Son of Shealtiel, and Jeshua the Son of Jozadak, and the remnant of their Brethren the Priests and the Levites, and all they that were come out of the captivity unto Jerusalem, and appointed the Levites, from twenty years old and upward, or set forward the Work of the house of the LORD.” In Ezra 4:24 says “Then ceased the Work of the house of God which is at Jerusalem. So it ceased unto the second year of the reign of Darius King of Persia.” In Ezra 6:7 says “Let the Work of this house of God alone, let the Governor of the Jews and Elders of the Jews build this house of God in His place.” In Ezra 6:22 states “And kept the Feast of  Unleavened Bread seven days with joy: for the LORD had made them joyful, and turned the heart of the King Assyria unto them, to strengthen their hands in the Work of the house of God, the God of Israel.” In Nehemiah 2:18 tells us “Then I told them of the hand of My God which was good upon Me, as also the King’s words that He had spoken unto Me and said, ‘Let Us rise up and build.’ So they strengthened their hands for this good work.” In Nehemiah 6:9 states “For they all made Us afraid, saying, ‘Their hands shall be weakened from the Work, that it be not done. Now therefore, O God, strengthen My hands.’” In Nehemiah 6:14 tells us “My God, think thou upon Tobiah and Sanballat according to these Works, and on the Prophetess Noadiah, and the rest of the Prophets, that would have put Me in fear.” In Nehemiah 6:16 says “And it came to pass, that when all Our Enemies heard thereof, and all the heathen that were about Us saw these things, they were much cast down in their own eyes: for they perceived that this Work was wrought of Our God.” In Nehemiah 10:33 mentions “For the showbread, and for the continual meat offering, and for the continual burnt offering, of the Sabbaths, of the </w:t>
      </w:r>
      <w:r w:rsidRPr="009B7BB6">
        <w:rPr>
          <w:sz w:val="24"/>
          <w:szCs w:val="24"/>
        </w:rPr>
        <w:lastRenderedPageBreak/>
        <w:t xml:space="preserve">new moons, for the set feasts, and for the holy things, and for the sin offerings to make atonement for Israel, and for all the work of the house of God.” In Job 33:29 (NKJV) says “Behold, God works all these things, twice, in fact, three times with a Man...” In Job 37:14 (NKJV) tells us “Listen to this, O Job, Stand still and consider the wondrous Works of God.” In Psalms 9:1 declares “I will praise thee, O LORD, with My whole heart, I will show forth all thy marvelous Works.” In Psalms 28:5 says “Because they regard not the Works of the LORD, nor the operation of His hands, He shall destroy them, and not build them up.” In Psalms 33:4 mentions “For the Word of the LORD is right, and all His Works are done in truth.” In Psalms 40:5 states “Many,  O  LORD  My  God,  are  thy  wonderful  Works  which  thou  have  done,  and  thy thoughts which are to Us-ward: They cannot be reckoned up in order unto thee: If I would declare and speak of them, they are more than can be numbered.” In Psalms 44:1 says “We have heard with Our ears, O God, Our Fathers have told Us, what Work thou did in their days, in the times of old.” In Psalms 62:12 declares “Also unto thee, O LORD, belongs mercy: For thou renders to every Man according to His Work.” In Psalms 64:9 it states “And all Men shall fear, and shall declare the Work of God, for they shall wisely consider of His doing.” In Psalms 66:3 tells us “Say unto God, How terrible art thou in thy Works! Though the greatness of thy power shall thine Enemies submit themselves unto thee.” In Psalms 66:5 mentions “Come and see the Works of God: He is terrible in His doing toward the Children of Men.” In Psalms 71:17 states “O God, thou have taught Me from thy Youth: And hitherto have I declared thy wondrous Works.” In Psalms 73:28 says “But it is good for Me to draw near to God: I have put My trust in the LORD God, that I may declare all thy Works.” In Psalms 74:12 (NKJV) says “For God is My King from of old, Working salvation in the midst of the Earth.” In Psalms 75:1 mentions “Unto </w:t>
      </w:r>
      <w:r w:rsidRPr="009B7BB6">
        <w:rPr>
          <w:sz w:val="24"/>
          <w:szCs w:val="24"/>
        </w:rPr>
        <w:lastRenderedPageBreak/>
        <w:t xml:space="preserve">thee, O God, do We give thanks, unto thee do We give thanks: For thy name is near thy wondrous Works declare.” In Psalms 78:4 states “We will not hide them from their Children, showing to the generation to come the praises of the LORD, and His strength, and His wonderful Works that He has done.” In Psalms 78:7 declares “That they might set their hope in God, and not forget the Works of God, but keep His commandments.” In Psalms 86:8 tells us “Among the Gods there is none like unto thee, O LORD, neither are there any Works like unto thy Works.” In Psalms 90:17 says “And let the beauty of the LORD Our God be upon Us: And establish thou the Work of Our hands upon Us, yes, the Work of Our hands establish thou it.” In Psalms 92:4 mentions “For thou, LORD, have made Me glad through thy Work: I will triumph in the Works of thy hands.” In Psalms 103:22 states “Bless the LORD, all His Works in all places of His dominion: Bless the LORD, O My Soul.” In Psalms 104:24 mentions “O LORD, how manifold are thy Works! In wisdom have thou made them all: The Earth is full of thy riches.” In Psalms 104:31 says “The glory of the LORD shall endure forever: The LORD shall rejoice in His Works.” In Psalms 107:8 declares “Oh that Men would praise the LORD for His goodness, and for His wonderful Works to the Children of Men!” Also similar scriptures are in Psalms 107:15, 21, 31. In Psalms 107:24 says “These see the Works of the LORD, and His wonders in the deep.” In Psalms 111:2 mentions “The Works of the LORD are great, sought out of all them that have pleasure therein.” In Psalms 111:4 tells us “He had made His wonderful Works to be remembered: The LORD is gracious and full of compassion.” In Psalms 118:17 states “I shall not die, but live, and declare the Works of the LORD.” In Psalms 119:126 tells us “It is time for thee, LORD, to Work: For they have made void thy Law.” In Psalms 138:8 says “The LORD will perfect that which concerns Me: Thy mercy, O LORD, endures forever: Forsake not thy Works of thine </w:t>
      </w:r>
      <w:r w:rsidRPr="009B7BB6">
        <w:rPr>
          <w:sz w:val="24"/>
          <w:szCs w:val="24"/>
        </w:rPr>
        <w:lastRenderedPageBreak/>
        <w:t xml:space="preserve">own hands.” In Psalms 145:9 mentions “The LORD is good to all: And His tender mercies are over all His Works.” In Psalms 145:10 declares “All thy Works shall praise thee, O LORD, and thy Saints (Lords) shall bless thee.” In Psalms 145:17 says “The LORD is righteous in all His ways, and holy in all His Works.” In Proverbs 8:22 mentions “The LORD possessed Me (Married Lord called Wisdom) in the beginning of His way, before His Works of old.” In Proverbs 16:3 says “Commit thy Works unto the LORD, and thy thoughts shall be established.” In Proverbs 16:11 tells us “A just weight and balance are the LORD’S: All the weights of the bag are His Work.” In Ecclesiastes 3:11 says “He has made everything beautiful in His time: also He has set the World in their heart, so that no Man can find out the Work that God makes from the beginning to the end.” In Ecclesiastes 3:17 mentions “I said in Mine heart, God shall judge the righteous and the wicked: for there is a time there for every purpose and for every Work.” In Ecclesiastes 5:6 declares “Suffer not thy mouth to cause thy flesh to sin, neither says thou before the Angel (Lord), that it was an error: wherefore should God be angry at thy voice, and destroy the work of thine hands?” In Ecclesiastes 7:13 tells us “Consider the Work of God: for who can make that straight, which He has made crooked?” In Ecclesiastes 8:17 mentions “Then I beheld all the Work of God, that a Man cannot find out the Work that is done under the sun: though a Man labor to seek it out, yet He shall not find it, yes further, though a Wise Man think to know it, yet shall He be not able to find it.” In Ecclesiastes 9:1 says “For all this I considered in My heart even to declare all this that the righteous, and the wise, and their Works, are in the hand of God, no Man knows either (agape) love or hatred by all that is before them.” In Ecclesiastes 9:7 states “Go thy way, eat thy bread, and drink thy wine with a merry heart, for God now accepts thy Works.” </w:t>
      </w:r>
    </w:p>
    <w:p w:rsidR="00EB434D" w:rsidRPr="009B7BB6" w:rsidRDefault="00EB434D" w:rsidP="00EB434D">
      <w:pPr>
        <w:spacing w:line="480" w:lineRule="auto"/>
        <w:jc w:val="both"/>
        <w:rPr>
          <w:sz w:val="24"/>
          <w:szCs w:val="24"/>
        </w:rPr>
      </w:pPr>
      <w:r w:rsidRPr="009B7BB6">
        <w:rPr>
          <w:sz w:val="24"/>
          <w:szCs w:val="24"/>
        </w:rPr>
        <w:lastRenderedPageBreak/>
        <w:t>In Ecclesiastes 11:5 declares “As thou know not what is the way of the Spirit (Father Stephen in Acts 2:17-7:59; John 4:23-24 &amp; 1</w:t>
      </w:r>
      <w:r w:rsidRPr="009B7BB6">
        <w:rPr>
          <w:sz w:val="24"/>
          <w:szCs w:val="24"/>
          <w:vertAlign w:val="superscript"/>
        </w:rPr>
        <w:t>st</w:t>
      </w:r>
      <w:r w:rsidRPr="009B7BB6">
        <w:rPr>
          <w:sz w:val="24"/>
          <w:szCs w:val="24"/>
        </w:rPr>
        <w:t xml:space="preserve"> John 5:7-8), nor how the bones grow in the womb of Her that is with Child: even do thou know not the Works of God who makes all.”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EB434D" w:rsidRPr="009B7BB6" w:rsidRDefault="00EB434D" w:rsidP="00EB434D">
      <w:pPr>
        <w:spacing w:line="480" w:lineRule="auto"/>
        <w:jc w:val="both"/>
        <w:rPr>
          <w:sz w:val="24"/>
          <w:szCs w:val="24"/>
        </w:rPr>
      </w:pPr>
      <w:r w:rsidRPr="009B7BB6">
        <w:rPr>
          <w:sz w:val="24"/>
          <w:szCs w:val="24"/>
        </w:rPr>
        <w:t xml:space="preserve">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t>
      </w:r>
      <w:r w:rsidRPr="009B7BB6">
        <w:rPr>
          <w:sz w:val="24"/>
          <w:szCs w:val="24"/>
        </w:rPr>
        <w:lastRenderedPageBreak/>
        <w:t>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EB434D" w:rsidRPr="009B7BB6" w:rsidRDefault="00EB434D" w:rsidP="00EB434D">
      <w:pPr>
        <w:spacing w:line="480" w:lineRule="auto"/>
        <w:jc w:val="both"/>
        <w:rPr>
          <w:sz w:val="24"/>
          <w:szCs w:val="24"/>
        </w:rPr>
      </w:pPr>
      <w:r w:rsidRPr="009B7BB6">
        <w:rPr>
          <w:sz w:val="24"/>
          <w:szCs w:val="24"/>
        </w:rPr>
        <w:t xml:space="preserve">In Ecclesiastes 12:14 says “For God bring every work into judgment, with every secret thing, whether it be good, or whether it be evil.” In Isaiah 19:25 tells us “Whom the LORD of Hosts shall bless, saying, ‘Blessed be Egypt My people, &amp; Assyria the Work of My hands, &amp; Israel Mine inheritance.’” In Isaiah 26:12 says “LORD, thou will ordain Peace for Us: For thou also have wrought all Our Works in Us.” In  Isaiah  28:21  states “For  the  LORD  shall  rise up in Mount Perazim, He shall be wroth as in the valley of Gibeon that He may do His Work, His strange Work, and bring to pass His act, His strange act.” In Isaiah 28:29 states “This also comes forth from the LORD of Hosts, which is wonderful in counsel, &amp; excellent in Working.” In Isaiah 29:15 tells us “Woe unto them that seek to hide their counsel from the LORD, and their Works are in the dark, &amp; they say, ‘Who sees Us? And who knows Us?’” In Isaiah 29:23 mentions “But when He see his Children, the Work of Mine hands, in the midst of Him, they shall sanctify My name, and sanctify the Holy One of Jacob, and shall fear the God of Israel.” In Isaiah 40:10 states “Behold, the LORD God will come with strong hand, and His arm shall rule for Him: behold, His reward is with Him, &amp; His Work before Him.” In Isaiah 43:13 (NKJV) says “In indeed before the </w:t>
      </w:r>
      <w:r w:rsidRPr="009B7BB6">
        <w:rPr>
          <w:sz w:val="24"/>
          <w:szCs w:val="24"/>
        </w:rPr>
        <w:lastRenderedPageBreak/>
        <w:t xml:space="preserve">day was, I am He, &amp; there is no One who can deliver out of My hand, I Work, &amp; who will reverse it?” In Isaiah 45:11 declares “Thus says the LORD, the Holy One of Israel, and His Maker, ask Me of things to come concerning My Sons, &amp; concerning the Work of My hands command Ye Me.” In Isaiah 49:4 tells us “Then I said, ‘I have labored in vain, I have spent My strength for naught, &amp; in vain: Yet surely My judgment is with the LORD, &amp; My Work with My God.” In Isaiah 61:8 mentions “For I the LORD (agape) love judgment, I hate robbery for burnt offering: And I will direct their Work in truth, &amp; I will make an everlasting covenant with them.” In Isaiah 62:11 says “Behold, the LORD has proclaimed unto the end of the World, say Ye to the Daughter of Zion, behold, thy salvation comes, behold, His reward is with Him, and His Work before Him.” In Isaiah 64:8 mentions “But now, O LORD, thou art Our Father (Stephen), We are the city, and thou Our Potter (Lord Yahweh), and We all are the Work of thy hand.” In Jeremiah 31:16 declares “Thus says the LORD, ‘Refrain thy voice from weeping, and thine eyes from tears:’ ‘For thy Work shall be rewarded,’ says the LORD. ‘And they shall come again from the land of thy Enemy.’” In Jeremiah 31:30 says “‘For the Children of Israel and the Children of Judah have only done evil before Me from their Youth: For the Children of Israel have only provoked Me to anger with the Work of their hands,’ says the LORD.” In Jeremiah 48:10 declares “Cursed be He that does the Work of the LORD deceitfully, and cursed be He that keeps back His sword from blood.” In Jeremiah 50:25 states “The LORD has opened His armory, and has brought forth the weapons of His indignation: For this is the Work of the LORD God of Hosts in the land of the Chaldeans.” In Lamentations 3:64 says “Render unto them recompense, O LORD, according to the Work of their hands.” In Ezekiel 46:1 declares “This says the LORD God, ‘The gate of the inner court that looks toward the east shall be shut the six working days, but on the Sabbath it </w:t>
      </w:r>
      <w:r w:rsidRPr="009B7BB6">
        <w:rPr>
          <w:sz w:val="24"/>
          <w:szCs w:val="24"/>
        </w:rPr>
        <w:lastRenderedPageBreak/>
        <w:t>shall be opened, and in the day of the new moon it shall be opened.” In Daniel 4:37 mentions “Now I Nebuchadnezzar praise and extol and honor the King of Heaven, all whose Works are truth, and His way judgment: and those that walk in pride He is able to abase.” In Daniel 9:14 says “Therefore has the LORD watched upon the evil, and brought it upon Us: for the LORD Our God is righteous in all His Works which He does: for We obeyed not His voice.” In Amos 8:7 tells us “The LORD has sworn by the excellency of Jacob. Surely I will never forget any of their works.” In Jonah 3:10 says “And God saw their Works that they turned from their evil way, and God repented of the evil, that He had said that He would do unto them, and He did it not.” In Habakkuk 3:2 states “O LORD, I have heard thy speech, and was afraid: O LORD, revive thy Work in the midst of the years, in the midst of the years make known, in wrath remember mercy.” In Haggai 1:14 mentions “And the LORD stirred up the Spirit of Zerubbabel the Son of Shealtiel, Governor of Judah, and the Spirit of Joshua the Son of Josedech, the High Priest, and the Spirit of all the remnant of the people, and they came and did Work in the house of the LORD of Hosts, their God.” In Haggai 2:4 says “‘Yet now be strong, O Zerubbabel,’ says the LORD, ‘And be strong, O Joshua, Son of Josedech, the High Priest, and all the people of the land,’ says the LORD.”  In 2</w:t>
      </w:r>
      <w:r w:rsidRPr="009B7BB6">
        <w:rPr>
          <w:sz w:val="24"/>
          <w:szCs w:val="24"/>
          <w:vertAlign w:val="superscript"/>
        </w:rPr>
        <w:t>nd</w:t>
      </w:r>
      <w:r w:rsidRPr="009B7BB6">
        <w:rPr>
          <w:sz w:val="24"/>
          <w:szCs w:val="24"/>
        </w:rPr>
        <w:t xml:space="preserve"> Esdras 6:38 says “And I said, ‘O LORD, thou spoke from the beginning of the Creation, even the first day, and said thus, ‘let Heaven and Earth be made, and Thy Word was a perfect Work.” In 2</w:t>
      </w:r>
      <w:r w:rsidRPr="009B7BB6">
        <w:rPr>
          <w:sz w:val="24"/>
          <w:szCs w:val="24"/>
          <w:vertAlign w:val="superscript"/>
        </w:rPr>
        <w:t>nd</w:t>
      </w:r>
      <w:r w:rsidRPr="009B7BB6">
        <w:rPr>
          <w:sz w:val="24"/>
          <w:szCs w:val="24"/>
        </w:rPr>
        <w:t xml:space="preserve"> Esdras 6:48 declares “For the dumb water and without life brought forth living things at the commandment of God, that all people might praise thy wondrous Works.” In 2</w:t>
      </w:r>
      <w:r w:rsidRPr="009B7BB6">
        <w:rPr>
          <w:sz w:val="24"/>
          <w:szCs w:val="24"/>
          <w:vertAlign w:val="superscript"/>
        </w:rPr>
        <w:t>nd</w:t>
      </w:r>
      <w:r w:rsidRPr="009B7BB6">
        <w:rPr>
          <w:sz w:val="24"/>
          <w:szCs w:val="24"/>
        </w:rPr>
        <w:t xml:space="preserve"> Esdras 8:36 mentions “For in this, O LORD, thy righteousness and thy goodness shall be declared, it thou be merciful unto them which have not the confidence of good Works.” In Tobit 3:11 says “…Blessed art thou, O Lord My God, and thine holy and glorious </w:t>
      </w:r>
      <w:r w:rsidRPr="009B7BB6">
        <w:rPr>
          <w:sz w:val="24"/>
          <w:szCs w:val="24"/>
        </w:rPr>
        <w:lastRenderedPageBreak/>
        <w:t xml:space="preserve">name is blessed and honorable forever: let all thy Works praise thee forever.” In Tobit 12:7 states “It is good to keep close the secret of the King, but it is honorable to reveal the Works of God. Do that which is good, and no evil shall touch You.” Also similar scriptures are in Tobit 12:22 and Esther 13:8. In Sirach 11:4 declares “Boast not of thy clothing and raiment, and exalt not thyself in the day of honor: for the Works of the Lord are wonderful, and His Works among Men are hidden.” In Sirach 11:15 says “Wisdom, knowledge and understanding of the Law, are of the Lord: (agape) love, and the way of good Works are from Him.” In Sirach 16:15 states “The Lord hardened Pharaoh, that He should not know Him, that His powerful Works might be known to the World.” In Sirach 16:26 tells us “The Works of the Lord are done in judgment from the beginning: and from the time He made them He disposed the parts thereof.” In  Sirach  18:6  mentions “As  for  the  wondrous  Works  of  the  Lord, there may nothing be taken from them, neither may anything be put unto them, neither can the ground of them be found out.” In Sirach 33:15 says “So look upon all the Works of the Most High, and there are two and two, One against Another.” In Sirach 39:16 declares “All the Works of the Lord are exceeding good, and whatsoever He commands shall be accomplished in due season.” Also similar scriptures are in Sirach 39:33; 42:15. In Sirach 43:2 mentions “The sun when it appears, declaring at His rising a marvelous instrument, the Work of the Most High.” In Sirach 47:22 says “But the Lord will never leave off His mercy, neither shall any of His Works perish, neither will He abolish the posterity of His Elect, and the seed of Him that (agape) loves Him, He will not take away: wherefore He gave a remnant unto Jacob, and out of Him unto David.” In Baruch 2:9 states “Wherefore the Lord watched over Us for evil, and the Lord has brought it upon Us: for the Lord is righteous in all His Works which He has commanded Us.” In Song of the Three Jews 1:35 says </w:t>
      </w:r>
      <w:r w:rsidRPr="009B7BB6">
        <w:rPr>
          <w:sz w:val="24"/>
          <w:szCs w:val="24"/>
        </w:rPr>
        <w:lastRenderedPageBreak/>
        <w:t>“O all Ye Works of the Lord, bless Ye the Lord: praise and exalt Him above all forever...” In 2</w:t>
      </w:r>
      <w:r w:rsidRPr="009B7BB6">
        <w:rPr>
          <w:sz w:val="24"/>
          <w:szCs w:val="24"/>
          <w:vertAlign w:val="superscript"/>
        </w:rPr>
        <w:t>nd</w:t>
      </w:r>
      <w:r w:rsidRPr="009B7BB6">
        <w:rPr>
          <w:sz w:val="24"/>
          <w:szCs w:val="24"/>
        </w:rPr>
        <w:t xml:space="preserve"> Maccabees 3:36 declares “Then testified He to all Men the Works of the Great God, which He had seen with His eyes.” In Matthew 5:16 says “Let Your light shine before Men, that they may see Your good Works, and glorify Your Father (Stephen) which is in Heaven.” In Mark 16:20 mentions “…and they went forth, and preached everywhere, the Lord Working with them, and confirming the word with signs following. Amen.” In John 5:17 (NKJV) says “…My Father (Stephen) has been Working until now, and I have been Working.” In John 6:28 tells us “Then said they unto Him, ‘What shall We do, that We might Work the Works of God?” In John 6:29 states “…This is the Work of God that Ye believe on Him whom He has sent.” In John 9:3 declares “…Neither has this Man sinned, nor His parents: but the Works of God should be manifest in Him.” In John 10:25 (NKJV) declares “…I told You, and You do not believe. The Works that I do in My Father’s (Stephen) name, they bear witness of Me.” In John 10:37 mentions “If I do not the Works of My Father (Stephen), believe Me not.” In John 14:10 says “believe thou not that I am in the Father (Stephen), and the Father (Stephen) in Me? The words that I speak unto You I speak not of Myself: but the Father (Stephen) that dwells in Me, He does the Works.” Also similar scriptures are in John 14:11-12.  In Romans 9:28 (NKJV) says “For He will finish the Work and cut it short in righteousness, because the LORD will make a short Work upon the Earth.” In 1</w:t>
      </w:r>
      <w:r w:rsidRPr="009B7BB6">
        <w:rPr>
          <w:sz w:val="24"/>
          <w:szCs w:val="24"/>
          <w:vertAlign w:val="superscript"/>
        </w:rPr>
        <w:t>st</w:t>
      </w:r>
      <w:r w:rsidRPr="009B7BB6">
        <w:rPr>
          <w:sz w:val="24"/>
          <w:szCs w:val="24"/>
        </w:rPr>
        <w:t xml:space="preserve"> Corinthians 12:6 (NKJV) tells us “And there are diversities of activities, but it is the same God who Works all in all.” In 1</w:t>
      </w:r>
      <w:r w:rsidRPr="009B7BB6">
        <w:rPr>
          <w:sz w:val="24"/>
          <w:szCs w:val="24"/>
          <w:vertAlign w:val="superscript"/>
        </w:rPr>
        <w:t>st</w:t>
      </w:r>
      <w:r w:rsidRPr="009B7BB6">
        <w:rPr>
          <w:sz w:val="24"/>
          <w:szCs w:val="24"/>
        </w:rPr>
        <w:t xml:space="preserve"> Corinthians 12:11 (NKJV) mentions “But One and the Same Spirit (Father Stephen in John 4:23-24; Acts 2:17-7:59 &amp; 1</w:t>
      </w:r>
      <w:r w:rsidRPr="009B7BB6">
        <w:rPr>
          <w:sz w:val="24"/>
          <w:szCs w:val="24"/>
          <w:vertAlign w:val="superscript"/>
        </w:rPr>
        <w:t>st</w:t>
      </w:r>
      <w:r w:rsidRPr="009B7BB6">
        <w:rPr>
          <w:sz w:val="24"/>
          <w:szCs w:val="24"/>
        </w:rPr>
        <w:t xml:space="preserve"> John 5:7-8) Works all these things, distributing to each One individually as He wills.” In 1</w:t>
      </w:r>
      <w:r w:rsidRPr="009B7BB6">
        <w:rPr>
          <w:sz w:val="24"/>
          <w:szCs w:val="24"/>
          <w:vertAlign w:val="superscript"/>
        </w:rPr>
        <w:t>st</w:t>
      </w:r>
      <w:r w:rsidRPr="009B7BB6">
        <w:rPr>
          <w:sz w:val="24"/>
          <w:szCs w:val="24"/>
        </w:rPr>
        <w:t xml:space="preserve"> Corinthians 15:58 (NKJV) declares “Therefore, My Beloved Brethren, be Ye steadfast, immoveable, always abounding in </w:t>
      </w:r>
      <w:r w:rsidRPr="009B7BB6">
        <w:rPr>
          <w:sz w:val="24"/>
          <w:szCs w:val="24"/>
        </w:rPr>
        <w:lastRenderedPageBreak/>
        <w:t>the Work of the Lord, knowing that Your labor is not in vain in the Lord.” Also similar scriptures are in 1</w:t>
      </w:r>
      <w:r w:rsidRPr="009B7BB6">
        <w:rPr>
          <w:sz w:val="24"/>
          <w:szCs w:val="24"/>
          <w:vertAlign w:val="superscript"/>
        </w:rPr>
        <w:t>st</w:t>
      </w:r>
      <w:r w:rsidRPr="009B7BB6">
        <w:rPr>
          <w:sz w:val="24"/>
          <w:szCs w:val="24"/>
        </w:rPr>
        <w:t xml:space="preserve"> Corinthians 9:1; 16:10. In 2</w:t>
      </w:r>
      <w:r w:rsidRPr="009B7BB6">
        <w:rPr>
          <w:sz w:val="24"/>
          <w:szCs w:val="24"/>
          <w:vertAlign w:val="superscript"/>
        </w:rPr>
        <w:t>nd</w:t>
      </w:r>
      <w:r w:rsidRPr="009B7BB6">
        <w:rPr>
          <w:sz w:val="24"/>
          <w:szCs w:val="24"/>
        </w:rPr>
        <w:t xml:space="preserve"> Corinthians 9:8 says “And God is able to make all grace abound toward You, that Ye, always have all sufficiency in all things, may abound to every good Work.” In Ephesians 2:10 tells us “For We are His Workmanship, created in Christ Jesus unto good Works, which God has before ordained that We should walk in them.” In Ephesians 3:7 says “Whereof I was made a Minister, according to the gift of the grace of God given unto Me by the effectual Working of His power.” Also similar scriptures are in Ephesians 4:16 and 2</w:t>
      </w:r>
      <w:r w:rsidRPr="009B7BB6">
        <w:rPr>
          <w:sz w:val="24"/>
          <w:szCs w:val="24"/>
          <w:vertAlign w:val="superscript"/>
        </w:rPr>
        <w:t>nd</w:t>
      </w:r>
      <w:r w:rsidRPr="009B7BB6">
        <w:rPr>
          <w:sz w:val="24"/>
          <w:szCs w:val="24"/>
        </w:rPr>
        <w:t xml:space="preserve"> Thessalonians 1:11. In Colossians 1:10 declares “That We might walk worthy of the LORD unto all pleasing, being fruitful in every good Work, &amp; increasing in the knowledge of God.” In Hebrews 4:4 says “…And God did rest the 7</w:t>
      </w:r>
      <w:r w:rsidRPr="009B7BB6">
        <w:rPr>
          <w:sz w:val="24"/>
          <w:szCs w:val="24"/>
          <w:vertAlign w:val="superscript"/>
        </w:rPr>
        <w:t>th</w:t>
      </w:r>
      <w:r w:rsidRPr="009B7BB6">
        <w:rPr>
          <w:sz w:val="24"/>
          <w:szCs w:val="24"/>
        </w:rPr>
        <w:t xml:space="preserve"> day from all His Works.” Also a similar scripture is in Hebrews 4:10. In 1</w:t>
      </w:r>
      <w:r w:rsidRPr="009B7BB6">
        <w:rPr>
          <w:sz w:val="24"/>
          <w:szCs w:val="24"/>
          <w:vertAlign w:val="superscript"/>
        </w:rPr>
        <w:t>st</w:t>
      </w:r>
      <w:r w:rsidRPr="009B7BB6">
        <w:rPr>
          <w:sz w:val="24"/>
          <w:szCs w:val="24"/>
        </w:rPr>
        <w:t xml:space="preserve"> Peter 1:17 (NKJV) says “And if You call on the Father (Stephen), who without partiality judges according to each Ones Work, conduct Yourselves throughout the time of Your stay here in fear…” In 2</w:t>
      </w:r>
      <w:r w:rsidRPr="009B7BB6">
        <w:rPr>
          <w:sz w:val="24"/>
          <w:szCs w:val="24"/>
          <w:vertAlign w:val="superscript"/>
        </w:rPr>
        <w:t>nd</w:t>
      </w:r>
      <w:r w:rsidRPr="009B7BB6">
        <w:rPr>
          <w:sz w:val="24"/>
          <w:szCs w:val="24"/>
        </w:rPr>
        <w:t xml:space="preserve"> Peter 3:10 declares “but the day of the Lord will come as a thief in the night, in the which the Heavens shall pass away with a great noise, and the elements shall melt with fervent heat, the Earth also and the Works that are therein shall be burned up.” In Revelation 14:13 tells us “…Blessed are the dead who die in the Lord from now on. Yes, says the Spirit (Father Stephen in John 4:23-24; Acts 2:17-7:59 &amp; 1</w:t>
      </w:r>
      <w:r w:rsidRPr="009B7BB6">
        <w:rPr>
          <w:sz w:val="24"/>
          <w:szCs w:val="24"/>
          <w:vertAlign w:val="superscript"/>
        </w:rPr>
        <w:t>st</w:t>
      </w:r>
      <w:r w:rsidRPr="009B7BB6">
        <w:rPr>
          <w:sz w:val="24"/>
          <w:szCs w:val="24"/>
        </w:rPr>
        <w:t xml:space="preserve"> John 5:7-8) that they may rest from their labors, and their Works follow them.” In Revelation 15:3 mentions “And they sing the song of Moses, the Servant of God, and the song of the Lamb, saying, ‘Great and marvelous are thy Works, Lord God Almighty, just and true are thy ways, thou King of Saints (Lords).’” In Luke 19:37 declares “And when He was come nigh, even now at the descent of the Mount of Olives, the whole multitude of the Disciples began to rejoice and praise God </w:t>
      </w:r>
      <w:r w:rsidRPr="009B7BB6">
        <w:rPr>
          <w:sz w:val="24"/>
          <w:szCs w:val="24"/>
        </w:rPr>
        <w:lastRenderedPageBreak/>
        <w:t xml:space="preserve">with a loud voice for all the mighty Works that they had seen.” In Acts 13:41 (NKJV) says “Behold, You despisers, marvel and perish! For I Work a Work in Your days, a Work which You will be no means believe, through One were to declare it to You.” In Acts 15:12 (NKJV) mentions “Then the entire multitude kept silent and listened to Barnabas and Paul, declaring how many miracles and wonders God has Worked through them among the Gentiles.” In Acts 15:18 declares “Known unto God are all His Works from the beginning of the World (from eternity).” In Acts 19:11 (NKJV) says “Now God Worked unusual miracles by the hands of Paul.”                                                                                </w:t>
      </w:r>
    </w:p>
    <w:p w:rsidR="00EB434D" w:rsidRPr="009B7BB6" w:rsidRDefault="00EB434D" w:rsidP="00EB434D">
      <w:pPr>
        <w:spacing w:line="480" w:lineRule="auto"/>
        <w:jc w:val="both"/>
        <w:rPr>
          <w:sz w:val="24"/>
          <w:szCs w:val="24"/>
        </w:rPr>
      </w:pPr>
      <w:r w:rsidRPr="009B7BB6">
        <w:rPr>
          <w:sz w:val="24"/>
          <w:szCs w:val="24"/>
        </w:rPr>
        <w:t>Service is another name for Business which is proven in the scripture. In Exodus 30:16 says “And thou shall take the atonement money of the Children of Israel, and shall appoint it for Service of the tabernacle of the congregation, that it may be a memorial unto the Children of Israel before the LORD, to make atonement for Your Souls.” In Exodus 35:21 declares “And they came, Everyone whose heart stirred Him up, and Everyone whom His Spirit (Father Stephen in John 4:23-24; Acts 2:17-7:59 &amp; 1</w:t>
      </w:r>
      <w:r w:rsidRPr="009B7BB6">
        <w:rPr>
          <w:sz w:val="24"/>
          <w:szCs w:val="24"/>
          <w:vertAlign w:val="superscript"/>
        </w:rPr>
        <w:t>st</w:t>
      </w:r>
      <w:r w:rsidRPr="009B7BB6">
        <w:rPr>
          <w:sz w:val="24"/>
          <w:szCs w:val="24"/>
        </w:rPr>
        <w:t xml:space="preserve"> John 5:7-8) made willing, and they brought the LORD’S offering to the work of the tabernacle of the congregation and for all His Service, and for the holy garments.” In Exodus 35:24 tells us “Everyone that did offer an offering of silver and brass brought the LORD’S offering, and every Man, with whom was found shittim wood for any work of the Service brought it.” In Exodus 36:1 mentions “Then wrought Bezaleel and Aholiab, and every wise hearted Man, in whom the LORD put wisdom and understanding to know how to work all manner of work for the Service of the sanctuary, according to all that the LORD had commanded.” In Exodus 36:5 tells us “And they spoke unto Moses, saying, ‘The people bring much more than enough for the Service of the work, which the LORD commanded to make.’” In Exodus 39:1 says “And of the blue, and purple, and scarlet, they made cloths of Service, to do </w:t>
      </w:r>
      <w:r w:rsidRPr="009B7BB6">
        <w:rPr>
          <w:sz w:val="24"/>
          <w:szCs w:val="24"/>
        </w:rPr>
        <w:lastRenderedPageBreak/>
        <w:t>Service in the holy place, and made the holy garments for Aaron, as the LORD commanded Moses.” In Numbers 4:37 declares “These were they that were numbered of the families of the Kohathites, all that might do Service in the tabernacle of the congregation, which Moses and Aaron did number according to the commandment of the LORD by the hand of Moses.” Also similar scriptures are in Numbers 4:41, 49. In Numbers 8:22 declares “And after that went the Levites in to do their Service in the tabernacle of the congregation before Aaron, and before His Sons: as the LORD had commanded Moses concerning the Levites, so did they unto them.” In Numbers 16:9 mentions “…seems it but a small thing unto You that the God of Israel has separated You from the congregation of Israel, to bring You near to Himself, to do the Service of the tabernacle of the LORD, and to stand before the congregation to minister unto them.” In Numbers 18:6 states “And, I behold, I have taken Your Brethren the Levites from among the Children of Israel: to You they are given as a gift for the LORD, to do the Service of the tabernacle of the congregation.” In 1</w:t>
      </w:r>
      <w:r w:rsidRPr="009B7BB6">
        <w:rPr>
          <w:sz w:val="24"/>
          <w:szCs w:val="24"/>
          <w:vertAlign w:val="superscript"/>
        </w:rPr>
        <w:t>st</w:t>
      </w:r>
      <w:r w:rsidRPr="009B7BB6">
        <w:rPr>
          <w:sz w:val="24"/>
          <w:szCs w:val="24"/>
        </w:rPr>
        <w:t xml:space="preserve"> Kings 10:5 (NKJV) states “…the food on His table, the seating of His Servants, the Service of His Waiters and their apparel, His cupbearers, and His entryway by which He went up to the house of the LORD, there was no more Spirit in Her.” In 1</w:t>
      </w:r>
      <w:r w:rsidRPr="009B7BB6">
        <w:rPr>
          <w:sz w:val="24"/>
          <w:szCs w:val="24"/>
          <w:vertAlign w:val="superscript"/>
        </w:rPr>
        <w:t>st</w:t>
      </w:r>
      <w:r w:rsidRPr="009B7BB6">
        <w:rPr>
          <w:sz w:val="24"/>
          <w:szCs w:val="24"/>
        </w:rPr>
        <w:t xml:space="preserve"> Chronicles 6:31 tells us “And these are they whom David set over the Service of song in the house of the LORD, after that the ark had rest.” In 1</w:t>
      </w:r>
      <w:r w:rsidRPr="009B7BB6">
        <w:rPr>
          <w:sz w:val="24"/>
          <w:szCs w:val="24"/>
          <w:vertAlign w:val="superscript"/>
        </w:rPr>
        <w:t>st</w:t>
      </w:r>
      <w:r w:rsidRPr="009B7BB6">
        <w:rPr>
          <w:sz w:val="24"/>
          <w:szCs w:val="24"/>
        </w:rPr>
        <w:t xml:space="preserve"> Chronicles 6:48 declares “Their Brethren also the Levites were appointed unto all manner of Service of the tabernacle of the house of God.” Also a similar scripture is in 1</w:t>
      </w:r>
      <w:r w:rsidRPr="009B7BB6">
        <w:rPr>
          <w:sz w:val="24"/>
          <w:szCs w:val="24"/>
          <w:vertAlign w:val="superscript"/>
        </w:rPr>
        <w:t>st</w:t>
      </w:r>
      <w:r w:rsidRPr="009B7BB6">
        <w:rPr>
          <w:sz w:val="24"/>
          <w:szCs w:val="24"/>
        </w:rPr>
        <w:t xml:space="preserve"> Chronicles 9:13. In 1</w:t>
      </w:r>
      <w:r w:rsidRPr="009B7BB6">
        <w:rPr>
          <w:sz w:val="24"/>
          <w:szCs w:val="24"/>
          <w:vertAlign w:val="superscript"/>
        </w:rPr>
        <w:t>st</w:t>
      </w:r>
      <w:r w:rsidRPr="009B7BB6">
        <w:rPr>
          <w:sz w:val="24"/>
          <w:szCs w:val="24"/>
        </w:rPr>
        <w:t xml:space="preserve"> Chronicles 9:19 says “And Shallum the Son of Kore…and His Brethren, of the house of His Father, the Koeahites, were over the work of the Service, keepers of the gates of the tabernacle: and their Fathers, being over the Host of the LORD, were keepers of the entry.” In 1</w:t>
      </w:r>
      <w:r w:rsidRPr="009B7BB6">
        <w:rPr>
          <w:sz w:val="24"/>
          <w:szCs w:val="24"/>
          <w:vertAlign w:val="superscript"/>
        </w:rPr>
        <w:t>st</w:t>
      </w:r>
      <w:r w:rsidRPr="009B7BB6">
        <w:rPr>
          <w:sz w:val="24"/>
          <w:szCs w:val="24"/>
        </w:rPr>
        <w:t xml:space="preserve"> Chronicles 23:24 declares “These were the </w:t>
      </w:r>
      <w:r w:rsidRPr="009B7BB6">
        <w:rPr>
          <w:sz w:val="24"/>
          <w:szCs w:val="24"/>
        </w:rPr>
        <w:lastRenderedPageBreak/>
        <w:t>Sons of Levi after the house of their Fathers, even the Chief of the Fathers, as they were counted by number of names by their polls, that did the work for the Service of the house of the LORD, from the age of twenty years and upward.” In 1</w:t>
      </w:r>
      <w:r w:rsidRPr="009B7BB6">
        <w:rPr>
          <w:sz w:val="24"/>
          <w:szCs w:val="24"/>
          <w:vertAlign w:val="superscript"/>
        </w:rPr>
        <w:t>st</w:t>
      </w:r>
      <w:r w:rsidRPr="009B7BB6">
        <w:rPr>
          <w:sz w:val="24"/>
          <w:szCs w:val="24"/>
        </w:rPr>
        <w:t xml:space="preserve"> Chronicles 23:28 states “Because their office was to wait on the Sons of Aaron for the Service of the house of the LORD, in the courts, and in the chambers, and in the purifying of all holy things, and the work of the Service of the house of God.” In 1</w:t>
      </w:r>
      <w:r w:rsidRPr="009B7BB6">
        <w:rPr>
          <w:sz w:val="24"/>
          <w:szCs w:val="24"/>
          <w:vertAlign w:val="superscript"/>
        </w:rPr>
        <w:t>st</w:t>
      </w:r>
      <w:r w:rsidRPr="009B7BB6">
        <w:rPr>
          <w:sz w:val="24"/>
          <w:szCs w:val="24"/>
        </w:rPr>
        <w:t xml:space="preserve"> Chronicles 23:32 says “And that they should keep the charge  of  the  tabernacle  of  the congregation, and the charge of the holy place, and the charge of the Sons of Aaron their Brethren, in the Service of the house of the LORD.” In 1</w:t>
      </w:r>
      <w:r w:rsidRPr="009B7BB6">
        <w:rPr>
          <w:sz w:val="24"/>
          <w:szCs w:val="24"/>
          <w:vertAlign w:val="superscript"/>
        </w:rPr>
        <w:t>st</w:t>
      </w:r>
      <w:r w:rsidRPr="009B7BB6">
        <w:rPr>
          <w:sz w:val="24"/>
          <w:szCs w:val="24"/>
        </w:rPr>
        <w:t xml:space="preserve"> Chronicles 24:19 declares “These were the orderings of them in their Service to come into the house of the LORD, according to their manner, under Aaron their Father, as the LORD God of Israel had commanded Him.” In 1</w:t>
      </w:r>
      <w:r w:rsidRPr="009B7BB6">
        <w:rPr>
          <w:sz w:val="24"/>
          <w:szCs w:val="24"/>
          <w:vertAlign w:val="superscript"/>
        </w:rPr>
        <w:t>st</w:t>
      </w:r>
      <w:r w:rsidRPr="009B7BB6">
        <w:rPr>
          <w:sz w:val="24"/>
          <w:szCs w:val="24"/>
        </w:rPr>
        <w:t xml:space="preserve"> Chronicles 25:6 says “All these were under the hands of their Father for song in the house of the LORD, with cymbals, psalteries, and harps, for the Service of the house of God, according to the King’s order to Asaph, Jeduthun, and Heman.” In 1</w:t>
      </w:r>
      <w:r w:rsidRPr="009B7BB6">
        <w:rPr>
          <w:sz w:val="24"/>
          <w:szCs w:val="24"/>
          <w:vertAlign w:val="superscript"/>
        </w:rPr>
        <w:t>st</w:t>
      </w:r>
      <w:r w:rsidRPr="009B7BB6">
        <w:rPr>
          <w:sz w:val="24"/>
          <w:szCs w:val="24"/>
        </w:rPr>
        <w:t xml:space="preserve"> Chronicles 26:30 declares “…Hashabiah and His Brethren, Men of Valor, a thousand &amp; seven hundred, were Officers among them of Israel on this side Jordan westward in all the business of the LORD, and in the Service of the King.” In 1</w:t>
      </w:r>
      <w:r w:rsidRPr="009B7BB6">
        <w:rPr>
          <w:sz w:val="24"/>
          <w:szCs w:val="24"/>
          <w:vertAlign w:val="superscript"/>
        </w:rPr>
        <w:t>st</w:t>
      </w:r>
      <w:r w:rsidRPr="009B7BB6">
        <w:rPr>
          <w:sz w:val="24"/>
          <w:szCs w:val="24"/>
        </w:rPr>
        <w:t xml:space="preserve"> Chronicles 28:13 states “Also for the courses of the Priests and Levites, and for all the work of the Service of the house of the LORD, and for all the vessels of Service in the house of the LORD.” Also similar scriptures are in 1</w:t>
      </w:r>
      <w:r w:rsidRPr="009B7BB6">
        <w:rPr>
          <w:sz w:val="24"/>
          <w:szCs w:val="24"/>
          <w:vertAlign w:val="superscript"/>
        </w:rPr>
        <w:t>st</w:t>
      </w:r>
      <w:r w:rsidRPr="009B7BB6">
        <w:rPr>
          <w:sz w:val="24"/>
          <w:szCs w:val="24"/>
        </w:rPr>
        <w:t xml:space="preserve"> Chronicles 28:21 and 2</w:t>
      </w:r>
      <w:r w:rsidRPr="009B7BB6">
        <w:rPr>
          <w:sz w:val="24"/>
          <w:szCs w:val="24"/>
          <w:vertAlign w:val="superscript"/>
        </w:rPr>
        <w:t>nd</w:t>
      </w:r>
      <w:r w:rsidRPr="009B7BB6">
        <w:rPr>
          <w:sz w:val="24"/>
          <w:szCs w:val="24"/>
        </w:rPr>
        <w:t xml:space="preserve"> Chronicles 8:14; 31:2. In 1</w:t>
      </w:r>
      <w:r w:rsidRPr="009B7BB6">
        <w:rPr>
          <w:sz w:val="24"/>
          <w:szCs w:val="24"/>
          <w:vertAlign w:val="superscript"/>
        </w:rPr>
        <w:t>st</w:t>
      </w:r>
      <w:r w:rsidRPr="009B7BB6">
        <w:rPr>
          <w:sz w:val="24"/>
          <w:szCs w:val="24"/>
        </w:rPr>
        <w:t xml:space="preserve"> Chronicles 28:20 says “And David said to Solomon His Son, ‘be strong and of good courage, and do it: fear not, nor be dismayed: for the LORD God, even My God, will be with thee, He will not fail thee, nor forsake thee, until thou has finished all the work for the Service of the house of the LORD.” In 1</w:t>
      </w:r>
      <w:r w:rsidRPr="009B7BB6">
        <w:rPr>
          <w:sz w:val="24"/>
          <w:szCs w:val="24"/>
          <w:vertAlign w:val="superscript"/>
        </w:rPr>
        <w:t>st</w:t>
      </w:r>
      <w:r w:rsidRPr="009B7BB6">
        <w:rPr>
          <w:sz w:val="24"/>
          <w:szCs w:val="24"/>
        </w:rPr>
        <w:t xml:space="preserve"> Chronicles 29:7 declares “And gave for the </w:t>
      </w:r>
      <w:r w:rsidRPr="009B7BB6">
        <w:rPr>
          <w:sz w:val="24"/>
          <w:szCs w:val="24"/>
        </w:rPr>
        <w:lastRenderedPageBreak/>
        <w:t>Service of the house of God of gold five thousand talents and ten thousand drams, and of silver ten thousand talents, and of brass eighteen thousand talents, and one hundred thousand talents of iron.” In 2</w:t>
      </w:r>
      <w:r w:rsidRPr="009B7BB6">
        <w:rPr>
          <w:sz w:val="24"/>
          <w:szCs w:val="24"/>
          <w:vertAlign w:val="superscript"/>
        </w:rPr>
        <w:t>nd</w:t>
      </w:r>
      <w:r w:rsidRPr="009B7BB6">
        <w:rPr>
          <w:sz w:val="24"/>
          <w:szCs w:val="24"/>
        </w:rPr>
        <w:t xml:space="preserve"> Chronicles 7:6 (NKJV) tells us “And the Priests attended to their Services, the Levites also with instruments of the music of the LORD, which King David had made to praise the LORD, saying, ‘For His mercy endures forever’…” In 2</w:t>
      </w:r>
      <w:r w:rsidRPr="009B7BB6">
        <w:rPr>
          <w:sz w:val="24"/>
          <w:szCs w:val="24"/>
          <w:vertAlign w:val="superscript"/>
        </w:rPr>
        <w:t>nd</w:t>
      </w:r>
      <w:r w:rsidRPr="009B7BB6">
        <w:rPr>
          <w:sz w:val="24"/>
          <w:szCs w:val="24"/>
        </w:rPr>
        <w:t xml:space="preserve"> Chronicles 24:12 says “And  the  King  and  Jehoiada  gave  it to such as did the work of the Service of the house of the LORD, and hired Masons and Carpenters to repair the house of the LORD, and also such as wrought iron and brass to mend the house of the LORD.” In 2</w:t>
      </w:r>
      <w:r w:rsidRPr="009B7BB6">
        <w:rPr>
          <w:sz w:val="24"/>
          <w:szCs w:val="24"/>
          <w:vertAlign w:val="superscript"/>
        </w:rPr>
        <w:t>nd</w:t>
      </w:r>
      <w:r w:rsidRPr="009B7BB6">
        <w:rPr>
          <w:sz w:val="24"/>
          <w:szCs w:val="24"/>
        </w:rPr>
        <w:t xml:space="preserve"> Chronicles 29:35 states “And also the burnt offerings were in abundance, with the fat of peace offerings, and the drink offerings for every burnt offering. So the Service of the house of the LORD was set in order.” In 2</w:t>
      </w:r>
      <w:r w:rsidRPr="009B7BB6">
        <w:rPr>
          <w:sz w:val="24"/>
          <w:szCs w:val="24"/>
          <w:vertAlign w:val="superscript"/>
        </w:rPr>
        <w:t>nd</w:t>
      </w:r>
      <w:r w:rsidRPr="009B7BB6">
        <w:rPr>
          <w:sz w:val="24"/>
          <w:szCs w:val="24"/>
        </w:rPr>
        <w:t xml:space="preserve"> Chronicles 31:16 declares “beside their genealogy of Males, from three years old and upward, even unto Everyone that entered into the house of the LORD, His daily portion for their Service in their charges according to their courses.” In 2</w:t>
      </w:r>
      <w:r w:rsidRPr="009B7BB6">
        <w:rPr>
          <w:sz w:val="24"/>
          <w:szCs w:val="24"/>
          <w:vertAlign w:val="superscript"/>
        </w:rPr>
        <w:t>nd</w:t>
      </w:r>
      <w:r w:rsidRPr="009B7BB6">
        <w:rPr>
          <w:sz w:val="24"/>
          <w:szCs w:val="24"/>
        </w:rPr>
        <w:t xml:space="preserve"> Chronicles 31:21 mentions “And in every work that He began in the Service of the house of God, and in the Law, and in the commandments, to seek His God, He did it will all His heart, and prospered.” In 2</w:t>
      </w:r>
      <w:r w:rsidRPr="009B7BB6">
        <w:rPr>
          <w:sz w:val="24"/>
          <w:szCs w:val="24"/>
          <w:vertAlign w:val="superscript"/>
        </w:rPr>
        <w:t>nd</w:t>
      </w:r>
      <w:r w:rsidRPr="009B7BB6">
        <w:rPr>
          <w:sz w:val="24"/>
          <w:szCs w:val="24"/>
        </w:rPr>
        <w:t xml:space="preserve"> Chronicles 35:2 says “And He set in their charges, and encouraged them to the Service of the house of the LORD…” In 2</w:t>
      </w:r>
      <w:r w:rsidRPr="009B7BB6">
        <w:rPr>
          <w:sz w:val="24"/>
          <w:szCs w:val="24"/>
          <w:vertAlign w:val="superscript"/>
        </w:rPr>
        <w:t>nd</w:t>
      </w:r>
      <w:r w:rsidRPr="009B7BB6">
        <w:rPr>
          <w:sz w:val="24"/>
          <w:szCs w:val="24"/>
        </w:rPr>
        <w:t xml:space="preserve"> Chronicles 35:16 declares “So all the Service of the LORD was prepared the same day, to keep the Passover, and to offer burnt offerings upon the Altar of the LORD, according to the commandment of King Josiah.” In Ezra 6:18 mentions “And they set the Priests in their division, and the Levites in their courses, for the Service of God, which it is written in the book of Moses.” In Ezra 7:19 says “The vessels also that are given thee for the Service of the house of thy God, these deliver thou before the God of Jerusalem.” In Nehemiah 10:32 states “Also We </w:t>
      </w:r>
      <w:r w:rsidRPr="009B7BB6">
        <w:rPr>
          <w:sz w:val="24"/>
          <w:szCs w:val="24"/>
        </w:rPr>
        <w:lastRenderedPageBreak/>
        <w:t>made ordinances for Us, the charge Ourselves yearly with the third part of a shekel for the Service of the house of Our God.” In Nehemiah 11:22 (NKJV) says “Also the Overseer (Bishops) of the Levites at Jerusalem was Uzzi…the singers in charge of the Service of the house of God.” In Nehemiah 13:14 (NKJV) states “Remember Me, O My God, concerning this, and do not wipe out My good deeds that I have done for the house of My God, and for its Services!” In 1</w:t>
      </w:r>
      <w:r w:rsidRPr="009B7BB6">
        <w:rPr>
          <w:sz w:val="24"/>
          <w:szCs w:val="24"/>
          <w:vertAlign w:val="superscript"/>
        </w:rPr>
        <w:t>st</w:t>
      </w:r>
      <w:r w:rsidRPr="009B7BB6">
        <w:rPr>
          <w:sz w:val="24"/>
          <w:szCs w:val="24"/>
        </w:rPr>
        <w:t xml:space="preserve"> Esdras 7:9 declares “The Priests also and the Levites stood arrayed in their vestments, according to their kindred’s in the Service of the Lord God of Israel, according to the book of Moses.” In Sirach 3:7 tells us “He that fears the Lord will honor His Father, and will do Service unto His Parents, and to His Masters.” In Sirach 50:19 mentions “And the people besought the Lord, the Most High, by prayer before Him that is merciful, till the solemnity of the Lord was ended, and they had finished His Service.” In John 16:2 declares “They shall put You out of the synagogues: yes, the time comes, that whosoever kills You think that He does God Service.” In Romans 9:4 says “Who are Israelites, to whom pertains the adoption, and the glory, and the covenants, and the giving of the Law, and the Service of God…” In Romans 12:1 mentions “I beseech You therefore, Brethren, by the mercies of God, that Ye present Your bodies a living sacrifice, holy, acceptable unto God, which is Your reasonable Service.” In 2</w:t>
      </w:r>
      <w:r w:rsidRPr="009B7BB6">
        <w:rPr>
          <w:sz w:val="24"/>
          <w:szCs w:val="24"/>
          <w:vertAlign w:val="superscript"/>
        </w:rPr>
        <w:t>nd</w:t>
      </w:r>
      <w:r w:rsidRPr="009B7BB6">
        <w:rPr>
          <w:sz w:val="24"/>
          <w:szCs w:val="24"/>
        </w:rPr>
        <w:t xml:space="preserve"> Corinthians 9:12 says “For the administration of this Service not only supplies the want of the Saints (Lords), but is abundant also by many thanksgivings unto God.” In Ephesians 6:7 tells us “with good will doing Service, as to the Lord, and not to Men.” In Hebrews 9:6 declares “Now when these things were thus ordained. The Priests went always into the first tabernacle, accomplishing the Service of God.”                          </w:t>
      </w:r>
    </w:p>
    <w:p w:rsidR="00EB434D" w:rsidRPr="009B7BB6" w:rsidRDefault="00EB434D" w:rsidP="00EB434D">
      <w:pPr>
        <w:spacing w:line="480" w:lineRule="auto"/>
        <w:jc w:val="both"/>
        <w:rPr>
          <w:sz w:val="24"/>
          <w:szCs w:val="24"/>
        </w:rPr>
      </w:pPr>
      <w:r w:rsidRPr="009B7BB6">
        <w:rPr>
          <w:sz w:val="24"/>
          <w:szCs w:val="24"/>
        </w:rPr>
        <w:t>Palace is another name for Business which is proven in scripture. In 1</w:t>
      </w:r>
      <w:r w:rsidRPr="009B7BB6">
        <w:rPr>
          <w:sz w:val="24"/>
          <w:szCs w:val="24"/>
          <w:vertAlign w:val="superscript"/>
        </w:rPr>
        <w:t>st</w:t>
      </w:r>
      <w:r w:rsidRPr="009B7BB6">
        <w:rPr>
          <w:sz w:val="24"/>
          <w:szCs w:val="24"/>
        </w:rPr>
        <w:t xml:space="preserve"> Chronicles 29:1 says “Furthermore David the King said unto the entire congregation, ‘Solomon My Son, whom alone </w:t>
      </w:r>
      <w:r w:rsidRPr="009B7BB6">
        <w:rPr>
          <w:sz w:val="24"/>
          <w:szCs w:val="24"/>
        </w:rPr>
        <w:lastRenderedPageBreak/>
        <w:t>God has chosen, is yet young and tender, and the work is great: for the Palace is not for Man, but for the LORD God.’” In 2</w:t>
      </w:r>
      <w:r w:rsidRPr="009B7BB6">
        <w:rPr>
          <w:sz w:val="24"/>
          <w:szCs w:val="24"/>
          <w:vertAlign w:val="superscript"/>
        </w:rPr>
        <w:t>nd</w:t>
      </w:r>
      <w:r w:rsidRPr="009B7BB6">
        <w:rPr>
          <w:sz w:val="24"/>
          <w:szCs w:val="24"/>
        </w:rPr>
        <w:t xml:space="preserve"> Chronicles 9:11 mentions “And the King made the algum trees terraces to the house of the LORD, and to the King’s Palace, and harps and psalteries for singers: and there were none such seen before in the land of Judah.” In Nehemiah 2:8 states “And a letter unto Asaph the keeper of the King’s forest, that He may give Me timber to make beams for the gates of the Palace which appertains to the house, and for the wall of the city, and for the house that I shall enter into. And the King granted Me, according to the good hand of My God upon Me.” In Psalms 48:3 says “God is known on Her Palaces for a refuge.” In Jeremiah 30:18 tells us “Thus says the LORD: ‘Behold, I will bring again the captivity of Jacob’s tents, and have mercy on His dwelling places, and the city shall be built upon Her own heap. And the Palace shall remain after the manner thereof.” In Luke 11:21 says “When a Strong Man armed keeps His Palace, His goods are in peace...”         </w:t>
      </w:r>
    </w:p>
    <w:p w:rsidR="00EB434D" w:rsidRPr="009B7BB6" w:rsidRDefault="00EB434D" w:rsidP="00EB434D">
      <w:pPr>
        <w:spacing w:line="480" w:lineRule="auto"/>
        <w:jc w:val="both"/>
        <w:rPr>
          <w:sz w:val="24"/>
          <w:szCs w:val="24"/>
        </w:rPr>
      </w:pPr>
      <w:r w:rsidRPr="009B7BB6">
        <w:rPr>
          <w:sz w:val="24"/>
          <w:szCs w:val="24"/>
        </w:rPr>
        <w:t>Temple is another name for Business which is proven in scripture. In 1</w:t>
      </w:r>
      <w:r w:rsidRPr="009B7BB6">
        <w:rPr>
          <w:sz w:val="24"/>
          <w:szCs w:val="24"/>
          <w:vertAlign w:val="superscript"/>
        </w:rPr>
        <w:t>st</w:t>
      </w:r>
      <w:r w:rsidRPr="009B7BB6">
        <w:rPr>
          <w:sz w:val="24"/>
          <w:szCs w:val="24"/>
        </w:rPr>
        <w:t xml:space="preserve"> Samuel 1:9 says “So Hannah rose up after they had eaten in Shiloh, and after they had drunk, now Eli the Priest sat upon a seat by a post of the Temple of the LORD.” In 1</w:t>
      </w:r>
      <w:r w:rsidRPr="009B7BB6">
        <w:rPr>
          <w:sz w:val="24"/>
          <w:szCs w:val="24"/>
          <w:vertAlign w:val="superscript"/>
        </w:rPr>
        <w:t>st</w:t>
      </w:r>
      <w:r w:rsidRPr="009B7BB6">
        <w:rPr>
          <w:sz w:val="24"/>
          <w:szCs w:val="24"/>
        </w:rPr>
        <w:t xml:space="preserve"> Samuel 3:3 mentions “And ere the lamp of God went out in the Temple of the LORD, where the ark of God was, and Samuel was laid down to sleep.” In 2</w:t>
      </w:r>
      <w:r w:rsidRPr="009B7BB6">
        <w:rPr>
          <w:sz w:val="24"/>
          <w:szCs w:val="24"/>
          <w:vertAlign w:val="superscript"/>
        </w:rPr>
        <w:t>nd</w:t>
      </w:r>
      <w:r w:rsidRPr="009B7BB6">
        <w:rPr>
          <w:sz w:val="24"/>
          <w:szCs w:val="24"/>
        </w:rPr>
        <w:t xml:space="preserve"> Samuel 22:7 tells us “In My distress I called upon the LORD, and cried to My God: And He did hear My voice out of His Temple, and My cry did enter into His ears.” In 2</w:t>
      </w:r>
      <w:r w:rsidRPr="009B7BB6">
        <w:rPr>
          <w:sz w:val="24"/>
          <w:szCs w:val="24"/>
          <w:vertAlign w:val="superscript"/>
        </w:rPr>
        <w:t>nd</w:t>
      </w:r>
      <w:r w:rsidRPr="009B7BB6">
        <w:rPr>
          <w:sz w:val="24"/>
          <w:szCs w:val="24"/>
        </w:rPr>
        <w:t xml:space="preserve"> Kings 11:10 mentions “And to the Captains over hundreds did the Priest give King David’s spears and shields, that were in the Temple of the LORD.” In 2</w:t>
      </w:r>
      <w:r w:rsidRPr="009B7BB6">
        <w:rPr>
          <w:sz w:val="24"/>
          <w:szCs w:val="24"/>
          <w:vertAlign w:val="superscript"/>
        </w:rPr>
        <w:t>nd</w:t>
      </w:r>
      <w:r w:rsidRPr="009B7BB6">
        <w:rPr>
          <w:sz w:val="24"/>
          <w:szCs w:val="24"/>
        </w:rPr>
        <w:t xml:space="preserve"> Kings 11:13 declares “And when Athaliah heard the noise of the guard and of the people, She came to the people into the Temple of the LORD.” In 2</w:t>
      </w:r>
      <w:r w:rsidRPr="009B7BB6">
        <w:rPr>
          <w:sz w:val="24"/>
          <w:szCs w:val="24"/>
          <w:vertAlign w:val="superscript"/>
        </w:rPr>
        <w:t>nd</w:t>
      </w:r>
      <w:r w:rsidRPr="009B7BB6">
        <w:rPr>
          <w:sz w:val="24"/>
          <w:szCs w:val="24"/>
        </w:rPr>
        <w:t xml:space="preserve"> Kings 18:16 states “At that time did Hezekiah cut off the gold from </w:t>
      </w:r>
      <w:r w:rsidRPr="009B7BB6">
        <w:rPr>
          <w:sz w:val="24"/>
          <w:szCs w:val="24"/>
        </w:rPr>
        <w:lastRenderedPageBreak/>
        <w:t>the doors of the Temple of the LORD, and from the pillars which Hezekiah King of Judah had overlaid, and gave it to the King of Assyria.” In 2</w:t>
      </w:r>
      <w:r w:rsidRPr="009B7BB6">
        <w:rPr>
          <w:sz w:val="24"/>
          <w:szCs w:val="24"/>
          <w:vertAlign w:val="superscript"/>
        </w:rPr>
        <w:t>nd</w:t>
      </w:r>
      <w:r w:rsidRPr="009B7BB6">
        <w:rPr>
          <w:sz w:val="24"/>
          <w:szCs w:val="24"/>
        </w:rPr>
        <w:t xml:space="preserve"> Kings 23:4 mentions “And the King commanded Hilkiah the High Priest, and the Priests of the second order, and the keepers of the door, to bring forth out of the Temple of the LORD all the vessels that were made for Baal, and for the grove, and for all the Host of Heaven: and He burned them without Jerusalem in the fields of Kidron, and carried the ashes of them unto Beth-el.” In 2</w:t>
      </w:r>
      <w:r w:rsidRPr="009B7BB6">
        <w:rPr>
          <w:sz w:val="24"/>
          <w:szCs w:val="24"/>
          <w:vertAlign w:val="superscript"/>
        </w:rPr>
        <w:t>nd</w:t>
      </w:r>
      <w:r w:rsidRPr="009B7BB6">
        <w:rPr>
          <w:sz w:val="24"/>
          <w:szCs w:val="24"/>
        </w:rPr>
        <w:t xml:space="preserve"> Kings 24:13 declares “And He carried out thence all the treasures of the house of the LORD, and the treasures of the King’s house, and cut in pieces all the vessels of gold which Solomon King of Israel had made in the Temple of the LORD, as the LORD had said.” In 2</w:t>
      </w:r>
      <w:r w:rsidRPr="009B7BB6">
        <w:rPr>
          <w:sz w:val="24"/>
          <w:szCs w:val="24"/>
          <w:vertAlign w:val="superscript"/>
        </w:rPr>
        <w:t>nd</w:t>
      </w:r>
      <w:r w:rsidRPr="009B7BB6">
        <w:rPr>
          <w:sz w:val="24"/>
          <w:szCs w:val="24"/>
        </w:rPr>
        <w:t xml:space="preserve"> Chronicles 29:16 it states “And the Priests went into the inner part of the house of the LORD, to cleanse it, and brought out all the uncleanness that they found in the Temple of the LORD into the court of the house of the LORD. And the Levites took it, to carry it our abroad into the brook Kidron.” In 2</w:t>
      </w:r>
      <w:r w:rsidRPr="009B7BB6">
        <w:rPr>
          <w:sz w:val="24"/>
          <w:szCs w:val="24"/>
          <w:vertAlign w:val="superscript"/>
        </w:rPr>
        <w:t>nd</w:t>
      </w:r>
      <w:r w:rsidRPr="009B7BB6">
        <w:rPr>
          <w:sz w:val="24"/>
          <w:szCs w:val="24"/>
        </w:rPr>
        <w:t xml:space="preserve"> Chronicles 36:7 states “Nebuchadnezzar also carried of the vessels of the house of the LORD to Babylon, &amp; put them in His Temple at Babylon.” In Ezra 3:6 says “From the 1</w:t>
      </w:r>
      <w:r w:rsidRPr="009B7BB6">
        <w:rPr>
          <w:sz w:val="24"/>
          <w:szCs w:val="24"/>
          <w:vertAlign w:val="superscript"/>
        </w:rPr>
        <w:t>st</w:t>
      </w:r>
      <w:r w:rsidRPr="009B7BB6">
        <w:rPr>
          <w:sz w:val="24"/>
          <w:szCs w:val="24"/>
        </w:rPr>
        <w:t xml:space="preserve"> day of the 7</w:t>
      </w:r>
      <w:r w:rsidRPr="009B7BB6">
        <w:rPr>
          <w:sz w:val="24"/>
          <w:szCs w:val="24"/>
          <w:vertAlign w:val="superscript"/>
        </w:rPr>
        <w:t>th</w:t>
      </w:r>
      <w:r w:rsidRPr="009B7BB6">
        <w:rPr>
          <w:sz w:val="24"/>
          <w:szCs w:val="24"/>
        </w:rPr>
        <w:t xml:space="preserve"> month they began to offer brunt offerings unto the LORD. But the foundation of the Temple of the LORD was not yet laid.” In Ezra 3:10 states “And when the Builders laid the foundation of the Temple of the LORD, they set the Priests in their apparel with trumpets, and Levites the Sons of Asaph with cymbals, to praise the LORD, after the ordinance of David King of Israel.” In Ezra 4:1 says “Now when the Adversaries of Judah &amp; Benjamin heard that the Children of the captivity built the Temple unto the LORD God of Israel.” In Ezra 5:14 states “And the vessels also of gold &amp; silver of the house of God, which Nebuchadnezzar took out  of  the  Temple  that  was  in  Jerusalem, and brought them into the Temple of Babylon…” In Ezra 5:15 mentions “And said </w:t>
      </w:r>
      <w:r w:rsidRPr="009B7BB6">
        <w:rPr>
          <w:sz w:val="24"/>
          <w:szCs w:val="24"/>
        </w:rPr>
        <w:lastRenderedPageBreak/>
        <w:t xml:space="preserve">unto Him, ‘Take these vessels, go carry them into the Temple that is in Jerusalem, and let the house of God be built in His place.” In Ezra 6:5 states “An also let the golden and silver vessels of the house of God, which Nebuchadnezzar took forth out of the Temple which is at Jerusalem, and brought unto Babylon, be restored, and brought again unto the Temple which is at Jerusalem, Everyone to His place, and place them in the house of God.” In Nehemiah 6:10 says “Afterward I came unto the house of Shemaiah, the Son of Delaiah, the Son of Mehetabeel, who was shut up, and He said, ‘Let Us meet together in the house of God, within the temple, and let Us shut the doors of the Temple: for they will come to slay thee, yes, in the night will they come to slay thee.’” In Psalms 11:4 mentions “The LORD is in His Holy Temple, The LORD’S throne is in Heaven: His eyes behold, His eyelids try, the Children of Men.” In Psalms 18:6 declares “In My distress I called upon the LORD, and cried unto My God: He heard My voice out of His Temple, and My cry came before Him, even into His ears.” In Psalms 27:4 says “One thing have I desired of the LORD, that will I seek after, that may dwell in the house of the LORD all the days of My life, to behold the beauty of the LORD, and to inquire in His Temple.” In Psalms 29:9 says “The voice of the LORD makes the hinds to calve, and discovers the forests: And in His Temple does Everyone speak of His glory.” In Psalms 48:9 tells us “We have thought of the (agape) loving kindness, O God, in the midst of thy Temple.” In Isaiah 6:1 mentions “In the year the King Uzziah died I saw the Lord sitting upon a throne, high and lifted up, and His train filled the Temple.” In Isaiah 66:6 says “A voice of noise from the city, a voice from the Temple, a voice of the LORD that renders recompense to His Enemies.” In Jeremiah 24:1 tells us “The Lord  showed Me, and, behold, two baskets of figs were set before the Temple of the LORD, after that Nebuchadrezzar King of Babylon had carried away captive Jeconiah the Son of Jehoiakim </w:t>
      </w:r>
      <w:r w:rsidRPr="009B7BB6">
        <w:rPr>
          <w:sz w:val="24"/>
          <w:szCs w:val="24"/>
        </w:rPr>
        <w:lastRenderedPageBreak/>
        <w:t xml:space="preserve">King of Judah, and the Princes of Judah, with the Carpenters and Smiths, from Jerusalem, and had brought them to Babylon.” In Jeremiah 50:28 says “The voice of them that flee and escape out of the land Babylon, to declare in Zion the vengeance of the LORD Our God, the vengeance of His Temple.” In Jeremiah 51:11 states “make bright the arrows, gather the shields: The LORD has raised up the Spirit of the Kings of Medes: For His device is against Babylon, to destroy it, because it is the vengeance of the LORD, the vengeance of His Temple.” In Ezekiel 8:16 mentions “And He brought Me into the inner court of the LORD’S house, and behold, at the door of the temple of the LORD, between the porch and the altar, were about five and twenty Men, with their backs toward the Temple of the LORD, and their faces toward the east, and they worshipped to sun toward the east.” In Daniel 5:3 declares “Then they brought the golden vessels that were taken out of the Temple of the house of God which was at Jerusalem, and the King, and His Princes, His Wives, and His Concubines, drank in them.” In Amos 8:3 says “‘And the songs of the Temple shall be howling’s in that day,’ says the LORD God: There shall be many dead bodies in every place, they shall cast them forth with silence.” In Micah 1:2 states “Hear, all Ye people, Hearken, O Earth, and all that therein is: And let the LORD God be Witness against You, the LORD from His Holy Temple.” In Habakkuk 2:20 mentions “But the LORD is in His Holy Temple: Let all the Earth keep silence before Him.” In Haggai 2:15 says “And now, I pray You, consider from this day and upward, from before a stone was laid upon a stone in the Temple of the LORD.” In Haggai 2:18 declares “Consider now from the day and upward, from the four and twentieth day of the month, even from the day that the foundation of the LORD’S Temple was laid.” In Zechariah 6:12 mentions “And speak unto Him, saying, Thus speak the LORD of Hosts, saying, ‘Behold the Man whose name is the </w:t>
      </w:r>
      <w:r w:rsidRPr="009B7BB6">
        <w:rPr>
          <w:b/>
          <w:sz w:val="24"/>
          <w:szCs w:val="24"/>
        </w:rPr>
        <w:t>BRANCH</w:t>
      </w:r>
      <w:r w:rsidRPr="009B7BB6">
        <w:rPr>
          <w:sz w:val="24"/>
          <w:szCs w:val="24"/>
        </w:rPr>
        <w:t xml:space="preserve">, and He shall grow up out of His place, and </w:t>
      </w:r>
      <w:r w:rsidRPr="009B7BB6">
        <w:rPr>
          <w:sz w:val="24"/>
          <w:szCs w:val="24"/>
        </w:rPr>
        <w:lastRenderedPageBreak/>
        <w:t>He shall build the Temple of the LORD.” In Zechariah 6:13 states “Even He shall build the Temple of the LORD, and He shall bear the glory, and shall sit and rule upon His throne, and He shall be a Priest upon His throne, and the counsel of peace shall be between them both.” In Zechariah 6:14 says “And the Crowns shall be to Helem, and the Tobijah, and to Jedaiah, and the Hen the Son of Zephaniah, for a memorial in the Temple of the LORD.” In Zechariah 6:15 declares “And they that are far off shall come and build in the Temple of the LORD, and Ye shall know that the LORD of Hosts has sent Me unto You. And this shall come to pass, if Ye will diligently obey the voice of the LORD Your God.” In Zechariah 8:9 says “Thus says the LORD of hosts, ‘Let Your hands be strong, Ye that hear in these days these words by the mouth of the Prophets, which were in the day that the foundation of the house of the LORD of Hosts was laid, that the Temple might be built.’” In Malachi 3:1 states “‘behold, I will send My Messenger, and He shall prepare the way before Me: And the LORD, whom Ye seek, shall suddenly come to His Temple, even the Messenger of the Covenant, whom Ye delight in: Behold, He shall come,’ says the LORD of Hosts.” In 1</w:t>
      </w:r>
      <w:r w:rsidRPr="009B7BB6">
        <w:rPr>
          <w:sz w:val="24"/>
          <w:szCs w:val="24"/>
          <w:vertAlign w:val="superscript"/>
        </w:rPr>
        <w:t>st</w:t>
      </w:r>
      <w:r w:rsidRPr="009B7BB6">
        <w:rPr>
          <w:sz w:val="24"/>
          <w:szCs w:val="24"/>
        </w:rPr>
        <w:t xml:space="preserve"> Esdras 1:2 says “Having set the Priests according to their daily courses, being arrayed in long garments, in the Temple of the LORD.” In 1</w:t>
      </w:r>
      <w:r w:rsidRPr="009B7BB6">
        <w:rPr>
          <w:sz w:val="24"/>
          <w:szCs w:val="24"/>
          <w:vertAlign w:val="superscript"/>
        </w:rPr>
        <w:t>st</w:t>
      </w:r>
      <w:r w:rsidRPr="009B7BB6">
        <w:rPr>
          <w:sz w:val="24"/>
          <w:szCs w:val="24"/>
        </w:rPr>
        <w:t xml:space="preserve"> Esdras 2:7 tells us “With gifts, with horses, and with cattle, and other things, which have been set forth by vow, for the Temple of the Lord at Jerusalem.” In 1</w:t>
      </w:r>
      <w:r w:rsidRPr="009B7BB6">
        <w:rPr>
          <w:sz w:val="24"/>
          <w:szCs w:val="24"/>
          <w:vertAlign w:val="superscript"/>
        </w:rPr>
        <w:t>st</w:t>
      </w:r>
      <w:r w:rsidRPr="009B7BB6">
        <w:rPr>
          <w:sz w:val="24"/>
          <w:szCs w:val="24"/>
        </w:rPr>
        <w:t xml:space="preserve"> Esdras 5:44 mentions “And certain of the Chief of their families, when they came to the Temple of God that is in Jerusalem, vowed to set up the house again in  His  own  place  according  to their ability.” In 1</w:t>
      </w:r>
      <w:r w:rsidRPr="009B7BB6">
        <w:rPr>
          <w:sz w:val="24"/>
          <w:szCs w:val="24"/>
          <w:vertAlign w:val="superscript"/>
        </w:rPr>
        <w:t>st</w:t>
      </w:r>
      <w:r w:rsidRPr="009B7BB6">
        <w:rPr>
          <w:sz w:val="24"/>
          <w:szCs w:val="24"/>
        </w:rPr>
        <w:t xml:space="preserve"> Esdras 5:53 says “And all they that had made any vow to God began to offer sacrifices to God from the first day of the seventh month, although the Temple of the Lord was not yet built.” In 1</w:t>
      </w:r>
      <w:r w:rsidRPr="009B7BB6">
        <w:rPr>
          <w:sz w:val="24"/>
          <w:szCs w:val="24"/>
          <w:vertAlign w:val="superscript"/>
        </w:rPr>
        <w:t>st</w:t>
      </w:r>
      <w:r w:rsidRPr="009B7BB6">
        <w:rPr>
          <w:sz w:val="24"/>
          <w:szCs w:val="24"/>
        </w:rPr>
        <w:t xml:space="preserve"> Esdras 5:67 states “And they perceived that they were of the captivity did build the Temple unto the Lord God of </w:t>
      </w:r>
      <w:r w:rsidRPr="009B7BB6">
        <w:rPr>
          <w:sz w:val="24"/>
          <w:szCs w:val="24"/>
        </w:rPr>
        <w:lastRenderedPageBreak/>
        <w:t>Israel.” In 1</w:t>
      </w:r>
      <w:r w:rsidRPr="009B7BB6">
        <w:rPr>
          <w:sz w:val="24"/>
          <w:szCs w:val="24"/>
          <w:vertAlign w:val="superscript"/>
        </w:rPr>
        <w:t>st</w:t>
      </w:r>
      <w:r w:rsidRPr="009B7BB6">
        <w:rPr>
          <w:sz w:val="24"/>
          <w:szCs w:val="24"/>
        </w:rPr>
        <w:t xml:space="preserve"> Esdras 6:19 mentions “With commandment that He should carry away the same vessels, and put them in the Temple at Jerusalem, and that the Temple of the Lord should be built in His place.” In 1</w:t>
      </w:r>
      <w:r w:rsidRPr="009B7BB6">
        <w:rPr>
          <w:sz w:val="24"/>
          <w:szCs w:val="24"/>
          <w:vertAlign w:val="superscript"/>
        </w:rPr>
        <w:t>st</w:t>
      </w:r>
      <w:r w:rsidRPr="009B7BB6">
        <w:rPr>
          <w:sz w:val="24"/>
          <w:szCs w:val="24"/>
        </w:rPr>
        <w:t xml:space="preserve"> Esdras 8:17 tells us “And the holy vessels of the Lord, which are given thee for the use of the Temple of thy God, which is in Jerusalem, thou shall set before thy God in Jerusalem.” In 1</w:t>
      </w:r>
      <w:r w:rsidRPr="009B7BB6">
        <w:rPr>
          <w:sz w:val="24"/>
          <w:szCs w:val="24"/>
          <w:vertAlign w:val="superscript"/>
        </w:rPr>
        <w:t>st</w:t>
      </w:r>
      <w:r w:rsidRPr="009B7BB6">
        <w:rPr>
          <w:sz w:val="24"/>
          <w:szCs w:val="24"/>
        </w:rPr>
        <w:t xml:space="preserve"> Esdras 8:18 says “And whatsoever thing else thou shall remember for the use of the Temple of thy God, thou shall give it out of the King’s treasury.” In 1</w:t>
      </w:r>
      <w:r w:rsidRPr="009B7BB6">
        <w:rPr>
          <w:sz w:val="24"/>
          <w:szCs w:val="24"/>
          <w:vertAlign w:val="superscript"/>
        </w:rPr>
        <w:t>st</w:t>
      </w:r>
      <w:r w:rsidRPr="009B7BB6">
        <w:rPr>
          <w:sz w:val="24"/>
          <w:szCs w:val="24"/>
        </w:rPr>
        <w:t xml:space="preserve"> Esdras 8:60 declares “So the Priests and the Levites, who had received the silver and the gold and the vessels, brought them unto Jerusalem, into the Temple of the Lord.” In Tobit 1:4 mentions “…where the Temple of the habitation of the Most High was consecrated and built for all ages.” In Tobit 14:5 says “And that again God will have mercy on them, and bring them again into the land, where they shall build a Temple, but not like the first, until the time of that age be fulfilled…” In Judith 4:2 declares “Therefore they were exceedingly afraid of Him, and were troubled for Jerusalem, and for the Temple of the Lord their God.” In Judith 4:11 states “Thus every Man and Woman, and the Little Children, and the inhabitants of Jerusalem, fell before the Temple, and cast ashes upon their heads, and spread out their sackcloth before the face of the Lord: also they put sackcloth about the Altar.” In Wisdom of Solomon 3:14 says “And blessed is the Eunuch, which with His hands has wrought not iniquity, nor imagined wicked things against God: for unto Him shall be given the special gift of faith, and an inheritance in the Temple of the Lord more acceptable to His mind.” In Sirach 49:12 mentions “…and set up a Holy Temple to the Lord, which was prepared for everlasting glory.” In 2</w:t>
      </w:r>
      <w:r w:rsidRPr="009B7BB6">
        <w:rPr>
          <w:sz w:val="24"/>
          <w:szCs w:val="24"/>
          <w:vertAlign w:val="superscript"/>
        </w:rPr>
        <w:t>nd</w:t>
      </w:r>
      <w:r w:rsidRPr="009B7BB6">
        <w:rPr>
          <w:sz w:val="24"/>
          <w:szCs w:val="24"/>
        </w:rPr>
        <w:t xml:space="preserve"> Maccabees 2:22 states “And recovered again the temple renowned the entire World over, and freed the city, and upheld the Laws which were going down, the Lord being gracious unto them.” In 2</w:t>
      </w:r>
      <w:r w:rsidRPr="009B7BB6">
        <w:rPr>
          <w:sz w:val="24"/>
          <w:szCs w:val="24"/>
          <w:vertAlign w:val="superscript"/>
        </w:rPr>
        <w:t>nd</w:t>
      </w:r>
      <w:r w:rsidRPr="009B7BB6">
        <w:rPr>
          <w:sz w:val="24"/>
          <w:szCs w:val="24"/>
        </w:rPr>
        <w:t xml:space="preserve"> Maccabees </w:t>
      </w:r>
      <w:r w:rsidRPr="009B7BB6">
        <w:rPr>
          <w:sz w:val="24"/>
          <w:szCs w:val="24"/>
        </w:rPr>
        <w:lastRenderedPageBreak/>
        <w:t>3:30 says “but they praised the Lord that had miraculously honored His own place: for the Temple, which was a little afore was full of fear and trouble, when the Almighty Lord appeared, was filled with joy and gladness.” In 2</w:t>
      </w:r>
      <w:r w:rsidRPr="009B7BB6">
        <w:rPr>
          <w:sz w:val="24"/>
          <w:szCs w:val="24"/>
          <w:vertAlign w:val="superscript"/>
        </w:rPr>
        <w:t>nd</w:t>
      </w:r>
      <w:r w:rsidRPr="009B7BB6">
        <w:rPr>
          <w:sz w:val="24"/>
          <w:szCs w:val="24"/>
        </w:rPr>
        <w:t xml:space="preserve"> Maccabees 8:2 declares “And they called upon the Lord, that He would look upon the people that was trodden down of all, and also pity the temple profaned of Ungodly Men.” In 2</w:t>
      </w:r>
      <w:r w:rsidRPr="009B7BB6">
        <w:rPr>
          <w:sz w:val="24"/>
          <w:szCs w:val="24"/>
          <w:vertAlign w:val="superscript"/>
        </w:rPr>
        <w:t>nd</w:t>
      </w:r>
      <w:r w:rsidRPr="009B7BB6">
        <w:rPr>
          <w:sz w:val="24"/>
          <w:szCs w:val="24"/>
        </w:rPr>
        <w:t xml:space="preserve"> Maccabees 13:10 says “Which things when Judas perceived, He commanded the multitude to call upon the Lord night and day, that if ever at any other time, He would now also help them, being at the point to be put from their Law, from their country, and from their Holy Temple.” In 2</w:t>
      </w:r>
      <w:r w:rsidRPr="009B7BB6">
        <w:rPr>
          <w:sz w:val="24"/>
          <w:szCs w:val="24"/>
          <w:vertAlign w:val="superscript"/>
        </w:rPr>
        <w:t>nd</w:t>
      </w:r>
      <w:r w:rsidRPr="009B7BB6">
        <w:rPr>
          <w:sz w:val="24"/>
          <w:szCs w:val="24"/>
        </w:rPr>
        <w:t xml:space="preserve"> Maccabees 14:33 tells us “He stretched out His right hand toward the Temple, and made an oath in this manner: If Ye will not deliver Me Judas as a Prisoner, I will lay the Temple of God even with the ground, and I will break down the Altar, and erect a notable Temple unto Bacchus.” In 2</w:t>
      </w:r>
      <w:r w:rsidRPr="009B7BB6">
        <w:rPr>
          <w:sz w:val="24"/>
          <w:szCs w:val="24"/>
          <w:vertAlign w:val="superscript"/>
        </w:rPr>
        <w:t>nd</w:t>
      </w:r>
      <w:r w:rsidRPr="009B7BB6">
        <w:rPr>
          <w:sz w:val="24"/>
          <w:szCs w:val="24"/>
        </w:rPr>
        <w:t xml:space="preserve"> Maccabees 14:35 mentions “Thou, O Lord of all things, who has need of nothing, was pleased that the Temple of thine habitation should be among Us.” In 2</w:t>
      </w:r>
      <w:r w:rsidRPr="009B7BB6">
        <w:rPr>
          <w:sz w:val="24"/>
          <w:szCs w:val="24"/>
          <w:vertAlign w:val="superscript"/>
        </w:rPr>
        <w:t>nd</w:t>
      </w:r>
      <w:r w:rsidRPr="009B7BB6">
        <w:rPr>
          <w:sz w:val="24"/>
          <w:szCs w:val="24"/>
        </w:rPr>
        <w:t xml:space="preserve"> Maccabees 15:33 says “And when He had cut out the tongue of that ungodly Nicanor, He commanded that they should give it by pieces into the fowls, and hang up the reward of His madness before the Temple.” In Matthew 21:12 says “And Jesus went into the Temple of God, and cast out all them that sold and bought in the Temple, and overthrew the tables  of  the  money  changers,  and  the  seats  of  them  that  sold  doves.” In Matthew 26:61 declares “And said, this Fellow said, ‘I am able to destroy the Temple of God, and to build it in three days.” In 1</w:t>
      </w:r>
      <w:r w:rsidRPr="009B7BB6">
        <w:rPr>
          <w:sz w:val="24"/>
          <w:szCs w:val="24"/>
          <w:vertAlign w:val="superscript"/>
        </w:rPr>
        <w:t>st</w:t>
      </w:r>
      <w:r w:rsidRPr="009B7BB6">
        <w:rPr>
          <w:sz w:val="24"/>
          <w:szCs w:val="24"/>
        </w:rPr>
        <w:t xml:space="preserve"> Corinthians 3:16 tells us “Know Ye not that Ye are the Temple of God, and that the Spirit (Father Stephen in John 4:23-24; Acts 2:17-7:59 &amp; 1</w:t>
      </w:r>
      <w:r w:rsidRPr="009B7BB6">
        <w:rPr>
          <w:sz w:val="24"/>
          <w:szCs w:val="24"/>
          <w:vertAlign w:val="superscript"/>
        </w:rPr>
        <w:t>st</w:t>
      </w:r>
      <w:r w:rsidRPr="009B7BB6">
        <w:rPr>
          <w:sz w:val="24"/>
          <w:szCs w:val="24"/>
        </w:rPr>
        <w:t xml:space="preserve"> John 5:7-8) of God dwells in You?” In 1</w:t>
      </w:r>
      <w:r w:rsidRPr="009B7BB6">
        <w:rPr>
          <w:sz w:val="24"/>
          <w:szCs w:val="24"/>
          <w:vertAlign w:val="superscript"/>
        </w:rPr>
        <w:t>st</w:t>
      </w:r>
      <w:r w:rsidRPr="009B7BB6">
        <w:rPr>
          <w:sz w:val="24"/>
          <w:szCs w:val="24"/>
        </w:rPr>
        <w:t xml:space="preserve"> Corinthians 3:17 declares “If any Man defiles the Temple of God, Him shall God destroy, for the Temple of God is holy, which Temple Ye are.” In 1</w:t>
      </w:r>
      <w:r w:rsidRPr="009B7BB6">
        <w:rPr>
          <w:sz w:val="24"/>
          <w:szCs w:val="24"/>
          <w:vertAlign w:val="superscript"/>
        </w:rPr>
        <w:t>st</w:t>
      </w:r>
      <w:r w:rsidRPr="009B7BB6">
        <w:rPr>
          <w:sz w:val="24"/>
          <w:szCs w:val="24"/>
        </w:rPr>
        <w:t xml:space="preserve"> Corinthians 6:19 mentions </w:t>
      </w:r>
      <w:r w:rsidRPr="009B7BB6">
        <w:rPr>
          <w:sz w:val="24"/>
          <w:szCs w:val="24"/>
        </w:rPr>
        <w:lastRenderedPageBreak/>
        <w:t>“What? know Ye not that Your body is the Temple of the Holy Ghost which is in You, which Ye have of God, and Ye are not Your own?” In 2</w:t>
      </w:r>
      <w:r w:rsidRPr="009B7BB6">
        <w:rPr>
          <w:sz w:val="24"/>
          <w:szCs w:val="24"/>
          <w:vertAlign w:val="superscript"/>
        </w:rPr>
        <w:t>nd</w:t>
      </w:r>
      <w:r w:rsidRPr="009B7BB6">
        <w:rPr>
          <w:sz w:val="24"/>
          <w:szCs w:val="24"/>
        </w:rPr>
        <w:t xml:space="preserve"> Corinthians 6:16 tells us “And what agreement has the Temple of God with idols? For Ye are the Temple of the Living God, as God has said, ‘I will dwell in them, and walk in them, and I will be their God, and they shall be my people.’” In Ephesians 2:21 says “In whom all the building fitly framed together grows unto a Holy Temple in the Lord.” In Revelation 3:12 states “Him that overcomes will I make a pillar in the Temple of My God, and He shall go no more out: and I will write upon Him the name of My God, and the name of the city of My God, which is New Jerusalem, which comes down out of Heaven from My God: and I will write upon Him My new name.” In Revelation 7:15 declares “Therefore are they before the Throne of God, and serve Him day and night in His Temple: and He that sits on the throne shall dwell among them.” In Revelation 11:1 mentions “And there was given Me a reed like a rod: and the Angel (Lord) stood, saying, ‘Rise and measure the Temple of God, and the Altar, and them that worship therein.” In Revelation 11:19 says “And the Temple of God was opened in Heaven, and there was seen in His Temple the Ark of His Testament: and there were lightning’s, and voices, and thundering’s, and an earthquake, and great hail.” In Revelation 15:8 declares “And the Temple was filled with smoke from the glory of God, and from His power, and no Man was able to enter into the Temple, till the seven plagues of the seven Angels (Lords) were fulfilled.” In Revelation 16:1 says “And I heard a great voice out of the Temple saying to the seven Angels (Lords), ‘Go Your ways, and pour out the vials of the wrath of God upon the Earth.’” In Revelation 21:22 declares “And I saw not Temple therein: for the LORD God Almighty and the Lamb are the Temple of it.” In Luke 1:9 mentions “According to the Custom (Law) of the Priest’s office, His lot was to burn incense when He went into the Temple </w:t>
      </w:r>
      <w:r w:rsidRPr="009B7BB6">
        <w:rPr>
          <w:sz w:val="24"/>
          <w:szCs w:val="24"/>
        </w:rPr>
        <w:lastRenderedPageBreak/>
        <w:t xml:space="preserve">of the Lord.” In Luke 2:37 says “And She was a Widow of about 84 years, which departed not from the Temple, but served God with fasting’s &amp; prayers night &amp; day.” In Luke 4:9 states “And He brought Him…set Him on a pinnacle of the Temple, &amp; said unto Him, ‘If thou be the Son of God, cast thyself down from hence.” In Acts 3:8 says “And He leaping up stood, &amp; walked, &amp; entered with them into the Temple, walking, &amp; leaping, &amp; praising God.” In Acts 7:48 declares “Howbeit the Most High dwells not in Temples made with hands, as says the Prophet: ‘Heaven is My throne, and Earth is My footstool. What house will You build Me?’ Says the LORD (Yahweh), ‘or what is the place of My rest? Has not My hands made all these things?’   </w:t>
      </w:r>
    </w:p>
    <w:p w:rsidR="00924C84" w:rsidRPr="009B7BB6" w:rsidRDefault="00924C84" w:rsidP="00924C84">
      <w:pPr>
        <w:spacing w:line="480" w:lineRule="auto"/>
        <w:jc w:val="center"/>
        <w:rPr>
          <w:b/>
          <w:sz w:val="24"/>
          <w:szCs w:val="24"/>
        </w:rPr>
      </w:pPr>
      <w:r w:rsidRPr="009B7BB6">
        <w:rPr>
          <w:b/>
          <w:sz w:val="24"/>
          <w:szCs w:val="24"/>
        </w:rPr>
        <w:t>The Eternal Creatures that Overcame by the Father Stephen’s Faith in the First Hall of Fame in Acts 1:4-7:60</w:t>
      </w:r>
    </w:p>
    <w:p w:rsidR="00924C84" w:rsidRPr="009B7BB6" w:rsidRDefault="00924C84" w:rsidP="00924C84">
      <w:pPr>
        <w:spacing w:line="480" w:lineRule="auto"/>
        <w:jc w:val="center"/>
        <w:rPr>
          <w:b/>
          <w:sz w:val="24"/>
          <w:szCs w:val="24"/>
        </w:rPr>
      </w:pPr>
      <w:r w:rsidRPr="009B7BB6">
        <w:rPr>
          <w:b/>
          <w:sz w:val="24"/>
          <w:szCs w:val="24"/>
        </w:rPr>
        <w:t>THE FATHER STEPHEN’S RACE OF THE FAITHFUL WHICH CONCERNS 18,210 SAINTLY CHRISTIAN LORDS &amp; 18,210 SAINTLY CHRISTIAN LADIES IN A KINGDOM [10]</w:t>
      </w:r>
    </w:p>
    <w:p w:rsidR="00924C84" w:rsidRPr="009B7BB6" w:rsidRDefault="00924C84" w:rsidP="00924C84">
      <w:pPr>
        <w:spacing w:line="480" w:lineRule="auto"/>
        <w:jc w:val="center"/>
        <w:rPr>
          <w:b/>
          <w:sz w:val="24"/>
          <w:szCs w:val="24"/>
        </w:rPr>
      </w:pPr>
      <w:r w:rsidRPr="009B7BB6">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924C84" w:rsidRPr="009B7BB6" w:rsidRDefault="00924C84" w:rsidP="00924C84">
      <w:pPr>
        <w:spacing w:line="480" w:lineRule="auto"/>
        <w:jc w:val="center"/>
        <w:rPr>
          <w:b/>
          <w:sz w:val="24"/>
          <w:szCs w:val="24"/>
        </w:rPr>
      </w:pPr>
      <w:r w:rsidRPr="009B7BB6">
        <w:rPr>
          <w:b/>
          <w:sz w:val="24"/>
          <w:szCs w:val="24"/>
        </w:rPr>
        <w:lastRenderedPageBreak/>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924C84" w:rsidRPr="009B7BB6" w:rsidRDefault="00924C84" w:rsidP="00924C84">
      <w:pPr>
        <w:spacing w:line="480" w:lineRule="auto"/>
        <w:jc w:val="center"/>
        <w:rPr>
          <w:b/>
          <w:sz w:val="24"/>
          <w:szCs w:val="24"/>
        </w:rPr>
      </w:pPr>
      <w:r w:rsidRPr="009B7BB6">
        <w:rPr>
          <w:b/>
          <w:sz w:val="24"/>
          <w:szCs w:val="24"/>
        </w:rPr>
        <w:t>THE LORD JOB WITH THE RANK OF GENERAL OR HIGHER FOR 40 YEARS</w:t>
      </w:r>
    </w:p>
    <w:p w:rsidR="00924C84" w:rsidRPr="009B7BB6" w:rsidRDefault="00924C84" w:rsidP="00924C84">
      <w:pPr>
        <w:spacing w:line="480" w:lineRule="auto"/>
        <w:jc w:val="center"/>
        <w:rPr>
          <w:b/>
          <w:sz w:val="24"/>
          <w:szCs w:val="24"/>
        </w:rPr>
      </w:pPr>
      <w:r w:rsidRPr="009B7BB6">
        <w:rPr>
          <w:b/>
          <w:sz w:val="24"/>
          <w:szCs w:val="24"/>
        </w:rPr>
        <w:t>THE LOWER RANKING HEROES AS HIGHER GENERALS UNDER THE MOST HIGHEST GENERALS</w:t>
      </w:r>
    </w:p>
    <w:p w:rsidR="00924C84" w:rsidRPr="009B7BB6" w:rsidRDefault="00924C84" w:rsidP="00924C84">
      <w:pPr>
        <w:spacing w:line="480" w:lineRule="auto"/>
        <w:jc w:val="both"/>
        <w:rPr>
          <w:sz w:val="24"/>
          <w:szCs w:val="24"/>
        </w:rPr>
      </w:pPr>
      <w:r w:rsidRPr="009B7BB6">
        <w:rPr>
          <w:sz w:val="24"/>
          <w:szCs w:val="24"/>
        </w:rPr>
        <w:t>The Lord Job’s name means “</w:t>
      </w:r>
      <w:r w:rsidRPr="009B7BB6">
        <w:rPr>
          <w:b/>
          <w:sz w:val="24"/>
          <w:szCs w:val="24"/>
        </w:rPr>
        <w:t>Business</w:t>
      </w:r>
      <w:r w:rsidRPr="009B7BB6">
        <w:rPr>
          <w:sz w:val="24"/>
          <w:szCs w:val="24"/>
        </w:rPr>
        <w:t>” or “</w:t>
      </w:r>
      <w:r w:rsidRPr="009B7BB6">
        <w:rPr>
          <w:b/>
          <w:sz w:val="24"/>
          <w:szCs w:val="24"/>
        </w:rPr>
        <w:t>Work</w:t>
      </w:r>
      <w:r w:rsidRPr="009B7BB6">
        <w:rPr>
          <w:sz w:val="24"/>
          <w:szCs w:val="24"/>
        </w:rPr>
        <w:t xml:space="preserve">.” The Scripture references of the Lord Job is in the Book of Job; Ezekiel 14:14-20 &amp; James 5:11.   </w:t>
      </w:r>
    </w:p>
    <w:p w:rsidR="00924C84" w:rsidRPr="009B7BB6" w:rsidRDefault="00924C84" w:rsidP="00924C84">
      <w:pPr>
        <w:spacing w:line="480" w:lineRule="auto"/>
        <w:jc w:val="both"/>
        <w:rPr>
          <w:sz w:val="24"/>
          <w:szCs w:val="24"/>
        </w:rPr>
      </w:pPr>
      <w:r w:rsidRPr="009B7BB6">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924C84" w:rsidRPr="009B7BB6" w:rsidRDefault="00924C84" w:rsidP="00924C84">
      <w:pPr>
        <w:spacing w:line="480" w:lineRule="auto"/>
        <w:jc w:val="both"/>
        <w:rPr>
          <w:sz w:val="24"/>
          <w:szCs w:val="24"/>
        </w:rPr>
      </w:pPr>
      <w:r w:rsidRPr="009B7BB6">
        <w:rPr>
          <w:sz w:val="24"/>
          <w:szCs w:val="24"/>
        </w:rPr>
        <w:t xml:space="preserve">The Lord Job’s Life and Times: The Lord Job’s date concerning the Book of Job is the Oldest Book in the Holy Bible. The book does not explain any of the Father Stephen’s Covenants with </w:t>
      </w:r>
      <w:r w:rsidRPr="009B7BB6">
        <w:rPr>
          <w:sz w:val="24"/>
          <w:szCs w:val="24"/>
        </w:rPr>
        <w:lastRenderedPageBreak/>
        <w:t xml:space="preserve">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924C84" w:rsidRPr="009B7BB6" w:rsidRDefault="00924C84" w:rsidP="00924C84">
      <w:pPr>
        <w:spacing w:line="480" w:lineRule="auto"/>
        <w:jc w:val="both"/>
        <w:rPr>
          <w:sz w:val="24"/>
          <w:szCs w:val="24"/>
        </w:rPr>
      </w:pPr>
      <w:r w:rsidRPr="009B7BB6">
        <w:rPr>
          <w:sz w:val="24"/>
          <w:szCs w:val="24"/>
        </w:rPr>
        <w:t xml:space="preserve">The Lord Job’s character is in Job 1:1; 31:1-24. The Father Stephen confirmed this while talking to Lucifer in John 1:8; 2:3. In Job 31:5, 6, 9-11, 16-17, 21-22, 24, 25, 28, 30, 33, 34 Job defends His morality.    </w:t>
      </w:r>
    </w:p>
    <w:p w:rsidR="00924C84" w:rsidRPr="009B7BB6" w:rsidRDefault="00924C84" w:rsidP="00924C84">
      <w:pPr>
        <w:spacing w:line="480" w:lineRule="auto"/>
        <w:jc w:val="both"/>
        <w:rPr>
          <w:sz w:val="24"/>
          <w:szCs w:val="24"/>
        </w:rPr>
      </w:pPr>
      <w:r w:rsidRPr="009B7BB6">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924C84" w:rsidRPr="009B7BB6" w:rsidRDefault="00924C84" w:rsidP="00924C84">
      <w:pPr>
        <w:spacing w:line="480" w:lineRule="auto"/>
        <w:jc w:val="both"/>
        <w:rPr>
          <w:sz w:val="24"/>
          <w:szCs w:val="24"/>
        </w:rPr>
      </w:pPr>
      <w:r w:rsidRPr="009B7BB6">
        <w:rPr>
          <w:sz w:val="24"/>
          <w:szCs w:val="24"/>
        </w:rPr>
        <w:t xml:space="preserve">This means the Devil [only at the Lordship of the Law to the Lordship of Hell] was created and authorized to steal, kill or destroy any Eternal Creature that opposed the Father Stephen Our Lord. The Lord Job’s Wife said curse God and die, which means if the Lord Job had hearkened to </w:t>
      </w:r>
      <w:r w:rsidRPr="009B7BB6">
        <w:rPr>
          <w:sz w:val="24"/>
          <w:szCs w:val="24"/>
        </w:rPr>
        <w:lastRenderedPageBreak/>
        <w:t>His Wife, the Devil would have killed Him with His Wife and His 1</w:t>
      </w:r>
      <w:r w:rsidRPr="009B7BB6">
        <w:rPr>
          <w:sz w:val="24"/>
          <w:szCs w:val="24"/>
          <w:vertAlign w:val="superscript"/>
        </w:rPr>
        <w:t>st</w:t>
      </w:r>
      <w:r w:rsidRPr="009B7BB6">
        <w:rPr>
          <w:sz w:val="24"/>
          <w:szCs w:val="24"/>
        </w:rPr>
        <w:t xml:space="preserve"> Family. But this did not happen, but on the contrary, the Lord Job beat the Devil, but still had to suffer greatly. </w:t>
      </w:r>
    </w:p>
    <w:p w:rsidR="00924C84" w:rsidRPr="009B7BB6" w:rsidRDefault="00924C84" w:rsidP="00924C84">
      <w:pPr>
        <w:spacing w:line="480" w:lineRule="auto"/>
        <w:jc w:val="both"/>
        <w:rPr>
          <w:sz w:val="24"/>
          <w:szCs w:val="24"/>
        </w:rPr>
      </w:pPr>
      <w:r w:rsidRPr="009B7BB6">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924C84" w:rsidRPr="009B7BB6" w:rsidRDefault="00924C84" w:rsidP="00924C84">
      <w:pPr>
        <w:spacing w:line="480" w:lineRule="auto"/>
        <w:jc w:val="both"/>
        <w:rPr>
          <w:sz w:val="24"/>
          <w:szCs w:val="24"/>
        </w:rPr>
      </w:pPr>
      <w:r w:rsidRPr="009B7BB6">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9B7BB6">
        <w:rPr>
          <w:sz w:val="24"/>
          <w:szCs w:val="24"/>
          <w:vertAlign w:val="superscript"/>
        </w:rPr>
        <w:t>st</w:t>
      </w:r>
      <w:r w:rsidRPr="009B7BB6">
        <w:rPr>
          <w:sz w:val="24"/>
          <w:szCs w:val="24"/>
        </w:rPr>
        <w:t xml:space="preserve"> Corinthians 6:1-11 &amp; Daniel 7:9-28] above &amp; over the Eternal Kingdom of Lordship of the Law [Kingdom of Lordship in Isaiah 14:12-21, Kingdom of Heaven in Ezekiel 28:11-19, Kingdom of Earth in Ezekiel 28:11-19, </w:t>
      </w:r>
      <w:r w:rsidRPr="009B7BB6">
        <w:rPr>
          <w:sz w:val="24"/>
          <w:szCs w:val="24"/>
        </w:rPr>
        <w:lastRenderedPageBreak/>
        <w:t>Kingdom of This World in 2</w:t>
      </w:r>
      <w:r w:rsidRPr="009B7BB6">
        <w:rPr>
          <w:sz w:val="24"/>
          <w:szCs w:val="24"/>
          <w:vertAlign w:val="superscript"/>
        </w:rPr>
        <w:t>nd</w:t>
      </w:r>
      <w:r w:rsidRPr="009B7BB6">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924C84" w:rsidRPr="009B7BB6" w:rsidRDefault="00924C84" w:rsidP="00924C84">
      <w:pPr>
        <w:spacing w:line="480" w:lineRule="auto"/>
        <w:jc w:val="both"/>
        <w:rPr>
          <w:sz w:val="24"/>
          <w:szCs w:val="24"/>
        </w:rPr>
      </w:pPr>
      <w:r w:rsidRPr="009B7BB6">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924C84" w:rsidRPr="009B7BB6" w:rsidRDefault="00924C84" w:rsidP="00924C84">
      <w:pPr>
        <w:spacing w:line="480" w:lineRule="auto"/>
        <w:jc w:val="both"/>
        <w:rPr>
          <w:sz w:val="24"/>
          <w:szCs w:val="24"/>
        </w:rPr>
      </w:pPr>
      <w:r w:rsidRPr="009B7BB6">
        <w:rPr>
          <w:sz w:val="24"/>
          <w:szCs w:val="24"/>
        </w:rPr>
        <w:lastRenderedPageBreak/>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924C84" w:rsidRPr="009B7BB6" w:rsidRDefault="00924C84" w:rsidP="00924C84">
      <w:pPr>
        <w:spacing w:line="480" w:lineRule="auto"/>
        <w:jc w:val="both"/>
        <w:rPr>
          <w:sz w:val="24"/>
          <w:szCs w:val="24"/>
        </w:rPr>
      </w:pPr>
      <w:r w:rsidRPr="009B7BB6">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924C84" w:rsidRPr="009B7BB6" w:rsidRDefault="00924C84" w:rsidP="00924C84">
      <w:pPr>
        <w:spacing w:line="480" w:lineRule="auto"/>
        <w:jc w:val="both"/>
        <w:rPr>
          <w:sz w:val="24"/>
          <w:szCs w:val="24"/>
        </w:rPr>
      </w:pPr>
      <w:r w:rsidRPr="009B7BB6">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9B7BB6">
        <w:rPr>
          <w:sz w:val="24"/>
          <w:szCs w:val="24"/>
          <w:vertAlign w:val="superscript"/>
        </w:rPr>
        <w:t>st</w:t>
      </w:r>
      <w:r w:rsidRPr="009B7BB6">
        <w:rPr>
          <w:sz w:val="24"/>
          <w:szCs w:val="24"/>
        </w:rPr>
        <w:t xml:space="preserve"> Peter 1:7. The Lord Job remind Us that the Father Stephen has multiplied blessings in store for Us is in James 5:7-11.</w:t>
      </w:r>
    </w:p>
    <w:p w:rsidR="00924C84" w:rsidRPr="009B7BB6" w:rsidRDefault="00924C84" w:rsidP="00924C84">
      <w:pPr>
        <w:spacing w:line="480" w:lineRule="auto"/>
        <w:jc w:val="center"/>
        <w:rPr>
          <w:b/>
          <w:sz w:val="24"/>
          <w:szCs w:val="24"/>
        </w:rPr>
      </w:pPr>
      <w:r w:rsidRPr="009B7BB6">
        <w:rPr>
          <w:b/>
          <w:sz w:val="24"/>
          <w:szCs w:val="24"/>
        </w:rPr>
        <w:lastRenderedPageBreak/>
        <w:t>THE LORD LUCIFER THE RANK OF GENERAL OR HIGHER FOR 40 YEARS</w:t>
      </w:r>
    </w:p>
    <w:p w:rsidR="00924C84" w:rsidRPr="009B7BB6" w:rsidRDefault="00924C84" w:rsidP="00924C84">
      <w:pPr>
        <w:spacing w:line="480" w:lineRule="auto"/>
        <w:jc w:val="center"/>
        <w:rPr>
          <w:b/>
          <w:sz w:val="24"/>
          <w:szCs w:val="24"/>
        </w:rPr>
      </w:pPr>
      <w:r w:rsidRPr="009B7BB6">
        <w:rPr>
          <w:b/>
          <w:sz w:val="24"/>
          <w:szCs w:val="24"/>
        </w:rPr>
        <w:t>THE LOWER RANKING HEROES AS HIGHEST GENERALS UNDER THE HIGHER GENERALS</w:t>
      </w:r>
    </w:p>
    <w:p w:rsidR="00924C84" w:rsidRPr="009B7BB6" w:rsidRDefault="00924C84" w:rsidP="00924C84">
      <w:pPr>
        <w:spacing w:line="480" w:lineRule="auto"/>
        <w:rPr>
          <w:sz w:val="24"/>
          <w:szCs w:val="24"/>
        </w:rPr>
      </w:pPr>
      <w:r w:rsidRPr="009B7BB6">
        <w:rPr>
          <w:sz w:val="24"/>
          <w:szCs w:val="24"/>
        </w:rPr>
        <w:t>Who was Lucifer?</w:t>
      </w:r>
    </w:p>
    <w:p w:rsidR="00924C84" w:rsidRPr="009B7BB6" w:rsidRDefault="00924C84" w:rsidP="00924C84">
      <w:pPr>
        <w:spacing w:line="480" w:lineRule="auto"/>
        <w:jc w:val="both"/>
        <w:rPr>
          <w:sz w:val="24"/>
          <w:szCs w:val="24"/>
        </w:rPr>
      </w:pPr>
      <w:r w:rsidRPr="009B7BB6">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924C84" w:rsidRPr="009B7BB6" w:rsidRDefault="00924C84" w:rsidP="00924C84">
      <w:pPr>
        <w:spacing w:line="480" w:lineRule="auto"/>
        <w:rPr>
          <w:sz w:val="24"/>
          <w:szCs w:val="24"/>
        </w:rPr>
      </w:pPr>
      <w:r w:rsidRPr="009B7BB6">
        <w:rPr>
          <w:sz w:val="24"/>
          <w:szCs w:val="24"/>
        </w:rPr>
        <w:t>Lucifer’s Life</w:t>
      </w:r>
    </w:p>
    <w:p w:rsidR="00924C84" w:rsidRPr="009B7BB6" w:rsidRDefault="00924C84" w:rsidP="00924C84">
      <w:pPr>
        <w:spacing w:line="480" w:lineRule="auto"/>
        <w:jc w:val="both"/>
        <w:rPr>
          <w:sz w:val="24"/>
          <w:szCs w:val="24"/>
        </w:rPr>
      </w:pPr>
      <w:r w:rsidRPr="009B7BB6">
        <w:rPr>
          <w:sz w:val="24"/>
          <w:szCs w:val="24"/>
        </w:rPr>
        <w:t>Lucifer lived in the mountain of God where his life as a Cherub began in the 1</w:t>
      </w:r>
      <w:r w:rsidRPr="009B7BB6">
        <w:rPr>
          <w:sz w:val="24"/>
          <w:szCs w:val="24"/>
          <w:vertAlign w:val="superscript"/>
        </w:rPr>
        <w:t>st</w:t>
      </w:r>
      <w:r w:rsidRPr="009B7BB6">
        <w:rPr>
          <w:sz w:val="24"/>
          <w:szCs w:val="24"/>
        </w:rPr>
        <w:t xml:space="preserve"> day to the 6</w:t>
      </w:r>
      <w:r w:rsidRPr="009B7BB6">
        <w:rPr>
          <w:sz w:val="24"/>
          <w:szCs w:val="24"/>
          <w:vertAlign w:val="superscript"/>
        </w:rPr>
        <w:t>th</w:t>
      </w:r>
      <w:r w:rsidRPr="009B7BB6">
        <w:rPr>
          <w:sz w:val="24"/>
          <w:szCs w:val="24"/>
        </w:rPr>
        <w:t xml:space="preserve"> day of creation. Lucifer’s body was a celestial body that concerned a heavenly nature in 1</w:t>
      </w:r>
      <w:r w:rsidRPr="009B7BB6">
        <w:rPr>
          <w:sz w:val="24"/>
          <w:szCs w:val="24"/>
          <w:vertAlign w:val="superscript"/>
        </w:rPr>
        <w:t>st</w:t>
      </w:r>
      <w:r w:rsidRPr="009B7BB6">
        <w:rPr>
          <w:sz w:val="24"/>
          <w:szCs w:val="24"/>
        </w:rPr>
        <w:t xml:space="preserve"> Corinthians 15:40. Lucifer’s Birth into existence was in the 1</w:t>
      </w:r>
      <w:r w:rsidRPr="009B7BB6">
        <w:rPr>
          <w:sz w:val="24"/>
          <w:szCs w:val="24"/>
          <w:vertAlign w:val="superscript"/>
        </w:rPr>
        <w:t>st</w:t>
      </w:r>
      <w:r w:rsidRPr="009B7BB6">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9B7BB6">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924C84" w:rsidRPr="009B7BB6" w:rsidRDefault="00924C84" w:rsidP="00924C84">
      <w:pPr>
        <w:spacing w:line="480" w:lineRule="auto"/>
        <w:rPr>
          <w:sz w:val="24"/>
          <w:szCs w:val="24"/>
        </w:rPr>
      </w:pPr>
      <w:r w:rsidRPr="009B7BB6">
        <w:rPr>
          <w:sz w:val="24"/>
          <w:szCs w:val="24"/>
        </w:rPr>
        <w:t>Lucifer’s Roles</w:t>
      </w:r>
    </w:p>
    <w:p w:rsidR="00924C84" w:rsidRPr="009B7BB6" w:rsidRDefault="00924C84" w:rsidP="00924C84">
      <w:pPr>
        <w:spacing w:line="480" w:lineRule="auto"/>
        <w:jc w:val="both"/>
        <w:rPr>
          <w:sz w:val="24"/>
          <w:szCs w:val="24"/>
        </w:rPr>
      </w:pPr>
      <w:r w:rsidRPr="009B7BB6">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9B7BB6">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924C84" w:rsidRPr="009B7BB6" w:rsidRDefault="00924C84" w:rsidP="00924C84">
      <w:pPr>
        <w:spacing w:line="480" w:lineRule="auto"/>
        <w:jc w:val="both"/>
        <w:rPr>
          <w:sz w:val="24"/>
          <w:szCs w:val="24"/>
        </w:rPr>
      </w:pPr>
      <w:r w:rsidRPr="009B7BB6">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924C84" w:rsidRPr="009B7BB6" w:rsidRDefault="00924C84" w:rsidP="00924C84">
      <w:pPr>
        <w:spacing w:line="480" w:lineRule="auto"/>
        <w:jc w:val="both"/>
        <w:rPr>
          <w:sz w:val="24"/>
          <w:szCs w:val="24"/>
        </w:rPr>
      </w:pPr>
      <w:r w:rsidRPr="009B7BB6">
        <w:rPr>
          <w:sz w:val="24"/>
          <w:szCs w:val="24"/>
        </w:rPr>
        <w:t>Lucifer’s Relationships</w:t>
      </w:r>
    </w:p>
    <w:p w:rsidR="00924C84" w:rsidRPr="009B7BB6" w:rsidRDefault="00924C84" w:rsidP="00924C84">
      <w:pPr>
        <w:spacing w:line="480" w:lineRule="auto"/>
        <w:jc w:val="both"/>
        <w:rPr>
          <w:sz w:val="24"/>
          <w:szCs w:val="24"/>
        </w:rPr>
      </w:pPr>
      <w:r w:rsidRPr="009B7BB6">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9B7BB6">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924C84" w:rsidRPr="009B7BB6" w:rsidRDefault="00924C84" w:rsidP="00924C84">
      <w:pPr>
        <w:spacing w:line="480" w:lineRule="auto"/>
        <w:jc w:val="both"/>
        <w:rPr>
          <w:sz w:val="24"/>
          <w:szCs w:val="24"/>
        </w:rPr>
      </w:pPr>
      <w:r w:rsidRPr="009B7BB6">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9B7BB6">
        <w:rPr>
          <w:sz w:val="24"/>
          <w:szCs w:val="24"/>
          <w:vertAlign w:val="superscript"/>
        </w:rPr>
        <w:t>nd</w:t>
      </w:r>
      <w:r w:rsidRPr="009B7BB6">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9B7BB6">
        <w:rPr>
          <w:sz w:val="24"/>
          <w:szCs w:val="24"/>
        </w:rPr>
        <w:lastRenderedPageBreak/>
        <w:t xml:space="preserve">realm. Lucifer’s eating angelical bread and drinking angelical water did not change His relationships with God.        </w:t>
      </w:r>
    </w:p>
    <w:p w:rsidR="00924C84" w:rsidRPr="009B7BB6" w:rsidRDefault="00924C84" w:rsidP="00924C84">
      <w:pPr>
        <w:spacing w:line="480" w:lineRule="auto"/>
        <w:rPr>
          <w:sz w:val="24"/>
          <w:szCs w:val="24"/>
        </w:rPr>
      </w:pPr>
      <w:r w:rsidRPr="009B7BB6">
        <w:rPr>
          <w:sz w:val="24"/>
          <w:szCs w:val="24"/>
        </w:rPr>
        <w:t>What was Lucifer’s World?</w:t>
      </w:r>
    </w:p>
    <w:p w:rsidR="00924C84" w:rsidRPr="009B7BB6" w:rsidRDefault="00924C84" w:rsidP="00924C84">
      <w:pPr>
        <w:spacing w:line="480" w:lineRule="auto"/>
        <w:jc w:val="both"/>
        <w:rPr>
          <w:sz w:val="24"/>
          <w:szCs w:val="24"/>
        </w:rPr>
      </w:pPr>
      <w:r w:rsidRPr="009B7BB6">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9B7BB6">
        <w:rPr>
          <w:sz w:val="24"/>
          <w:szCs w:val="24"/>
          <w:vertAlign w:val="superscript"/>
        </w:rPr>
        <w:t xml:space="preserve">nd </w:t>
      </w:r>
      <w:r w:rsidRPr="009B7BB6">
        <w:rPr>
          <w:sz w:val="24"/>
          <w:szCs w:val="24"/>
        </w:rPr>
        <w:t>day in which Lucifer was placed in to guard the Throne of God. In Genesis 1:9-13 it concerned the good land, sea and plant vegetation in the 3</w:t>
      </w:r>
      <w:r w:rsidRPr="009B7BB6">
        <w:rPr>
          <w:sz w:val="24"/>
          <w:szCs w:val="24"/>
          <w:vertAlign w:val="superscript"/>
        </w:rPr>
        <w:t>rd</w:t>
      </w:r>
      <w:r w:rsidRPr="009B7BB6">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9B7BB6">
        <w:rPr>
          <w:sz w:val="24"/>
          <w:szCs w:val="24"/>
          <w:vertAlign w:val="superscript"/>
        </w:rPr>
        <w:t>th</w:t>
      </w:r>
      <w:r w:rsidRPr="009B7BB6">
        <w:rPr>
          <w:sz w:val="24"/>
          <w:szCs w:val="24"/>
        </w:rPr>
        <w:t xml:space="preserve"> day in which Lucifer’s body had Celestial Qualities. In Genesis 1:20-23 it concerned with air and sea animals in the 5</w:t>
      </w:r>
      <w:r w:rsidRPr="009B7BB6">
        <w:rPr>
          <w:sz w:val="24"/>
          <w:szCs w:val="24"/>
          <w:vertAlign w:val="superscript"/>
        </w:rPr>
        <w:t>th</w:t>
      </w:r>
      <w:r w:rsidRPr="009B7BB6">
        <w:rPr>
          <w:sz w:val="24"/>
          <w:szCs w:val="24"/>
        </w:rPr>
        <w:t xml:space="preserve"> day in which Lucifer probably monitored there Animal Behaviors. In Genesis 1:24-31 it concerned Earthly Animals, Man and Man’s food in the 6</w:t>
      </w:r>
      <w:r w:rsidRPr="009B7BB6">
        <w:rPr>
          <w:sz w:val="24"/>
          <w:szCs w:val="24"/>
          <w:vertAlign w:val="superscript"/>
        </w:rPr>
        <w:t>th</w:t>
      </w:r>
      <w:r w:rsidRPr="009B7BB6">
        <w:rPr>
          <w:sz w:val="24"/>
          <w:szCs w:val="24"/>
        </w:rPr>
        <w:t xml:space="preserve"> day in which Lucifer did supervise by the command of God since Man is in the image and likeness of God. In which the majority of Lucifer’s world was prior to Adam’s world in Genesis 1:1-25 which concerned the “</w:t>
      </w:r>
      <w:r w:rsidRPr="009B7BB6">
        <w:rPr>
          <w:b/>
          <w:sz w:val="24"/>
          <w:szCs w:val="24"/>
        </w:rPr>
        <w:t>Sons of God</w:t>
      </w:r>
      <w:r w:rsidRPr="009B7BB6">
        <w:rPr>
          <w:sz w:val="24"/>
          <w:szCs w:val="24"/>
        </w:rPr>
        <w:t>” also called the “</w:t>
      </w:r>
      <w:r w:rsidRPr="009B7BB6">
        <w:rPr>
          <w:b/>
          <w:sz w:val="24"/>
          <w:szCs w:val="24"/>
        </w:rPr>
        <w:t>Age of the Dragon Lords</w:t>
      </w:r>
      <w:r w:rsidRPr="009B7BB6">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9B7BB6">
        <w:rPr>
          <w:sz w:val="24"/>
          <w:szCs w:val="24"/>
        </w:rPr>
        <w:lastRenderedPageBreak/>
        <w:t xml:space="preserve">by God since it declares in Genesis 2:1 “Thus the Heavens and the Earth and all the Host of them were finished.” </w:t>
      </w:r>
    </w:p>
    <w:p w:rsidR="00924C84" w:rsidRPr="009B7BB6" w:rsidRDefault="00924C84" w:rsidP="00924C84">
      <w:pPr>
        <w:spacing w:line="480" w:lineRule="auto"/>
        <w:jc w:val="both"/>
        <w:rPr>
          <w:sz w:val="24"/>
          <w:szCs w:val="24"/>
        </w:rPr>
      </w:pPr>
      <w:r w:rsidRPr="009B7BB6">
        <w:rPr>
          <w:sz w:val="24"/>
          <w:szCs w:val="24"/>
        </w:rPr>
        <w:t>What office positions did Lucifer hold?</w:t>
      </w:r>
    </w:p>
    <w:p w:rsidR="00924C84" w:rsidRPr="009B7BB6" w:rsidRDefault="00924C84" w:rsidP="00924C84">
      <w:pPr>
        <w:spacing w:line="480" w:lineRule="auto"/>
        <w:jc w:val="both"/>
        <w:rPr>
          <w:sz w:val="24"/>
          <w:szCs w:val="24"/>
        </w:rPr>
      </w:pPr>
      <w:r w:rsidRPr="009B7BB6">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924C84" w:rsidRPr="009B7BB6" w:rsidRDefault="00924C84" w:rsidP="00924C84">
      <w:pPr>
        <w:spacing w:line="480" w:lineRule="auto"/>
        <w:jc w:val="both"/>
        <w:rPr>
          <w:sz w:val="24"/>
          <w:szCs w:val="24"/>
        </w:rPr>
      </w:pPr>
      <w:r w:rsidRPr="009B7BB6">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9B7BB6">
        <w:rPr>
          <w:b/>
          <w:sz w:val="24"/>
          <w:szCs w:val="24"/>
        </w:rPr>
        <w:t>Chief</w:t>
      </w:r>
      <w:r w:rsidRPr="009B7BB6">
        <w:rPr>
          <w:sz w:val="24"/>
          <w:szCs w:val="24"/>
        </w:rPr>
        <w:t xml:space="preserve">” in position. Lucifer as an Archangel would protect the divine purposes of God </w:t>
      </w:r>
      <w:r w:rsidRPr="009B7BB6">
        <w:rPr>
          <w:sz w:val="24"/>
          <w:szCs w:val="24"/>
        </w:rPr>
        <w:lastRenderedPageBreak/>
        <w:t xml:space="preserve">&amp; oppose those Evil Spirits who tried to resist God. This Lucifer would contend with any Adversaries or Devils coming against the Throne of God.   </w:t>
      </w:r>
    </w:p>
    <w:p w:rsidR="00924C84" w:rsidRPr="009B7BB6" w:rsidRDefault="00924C84" w:rsidP="00924C84">
      <w:pPr>
        <w:spacing w:line="480" w:lineRule="auto"/>
        <w:jc w:val="both"/>
        <w:rPr>
          <w:sz w:val="24"/>
          <w:szCs w:val="24"/>
        </w:rPr>
      </w:pPr>
      <w:r w:rsidRPr="009B7BB6">
        <w:rPr>
          <w:sz w:val="24"/>
          <w:szCs w:val="24"/>
        </w:rPr>
        <w:t>What was Lucifer’s other names?</w:t>
      </w:r>
    </w:p>
    <w:p w:rsidR="00924C84" w:rsidRPr="009B7BB6" w:rsidRDefault="00924C84" w:rsidP="00924C84">
      <w:pPr>
        <w:spacing w:line="480" w:lineRule="auto"/>
        <w:jc w:val="both"/>
        <w:rPr>
          <w:sz w:val="24"/>
          <w:szCs w:val="24"/>
        </w:rPr>
      </w:pPr>
      <w:r w:rsidRPr="009B7BB6">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924C84" w:rsidRPr="009B7BB6" w:rsidRDefault="00924C84" w:rsidP="00924C84">
      <w:pPr>
        <w:spacing w:line="480" w:lineRule="auto"/>
        <w:jc w:val="both"/>
        <w:rPr>
          <w:sz w:val="24"/>
          <w:szCs w:val="24"/>
        </w:rPr>
      </w:pPr>
      <w:r w:rsidRPr="009B7BB6">
        <w:rPr>
          <w:sz w:val="24"/>
          <w:szCs w:val="24"/>
        </w:rPr>
        <w:t>What job did Lucifer hold in God‘s throne?</w:t>
      </w:r>
    </w:p>
    <w:p w:rsidR="00924C84" w:rsidRPr="009B7BB6" w:rsidRDefault="00924C84" w:rsidP="00924C84">
      <w:pPr>
        <w:spacing w:line="480" w:lineRule="auto"/>
        <w:jc w:val="both"/>
        <w:rPr>
          <w:sz w:val="24"/>
          <w:szCs w:val="24"/>
        </w:rPr>
      </w:pPr>
      <w:r w:rsidRPr="009B7BB6">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9B7BB6">
        <w:rPr>
          <w:sz w:val="24"/>
          <w:szCs w:val="24"/>
          <w:vertAlign w:val="superscript"/>
        </w:rPr>
        <w:t>st</w:t>
      </w:r>
      <w:r w:rsidRPr="009B7BB6">
        <w:rPr>
          <w:sz w:val="24"/>
          <w:szCs w:val="24"/>
        </w:rPr>
        <w:t xml:space="preserve"> estate because of committing blasphemy, fornication, idols, sexual immorality, unworthiness, liars and lukewarm spirits.   </w:t>
      </w:r>
    </w:p>
    <w:p w:rsidR="00924C84" w:rsidRPr="009B7BB6" w:rsidRDefault="00924C84" w:rsidP="00924C84">
      <w:pPr>
        <w:spacing w:line="480" w:lineRule="auto"/>
        <w:jc w:val="both"/>
        <w:rPr>
          <w:sz w:val="24"/>
          <w:szCs w:val="24"/>
        </w:rPr>
      </w:pPr>
      <w:r w:rsidRPr="009B7BB6">
        <w:rPr>
          <w:sz w:val="24"/>
          <w:szCs w:val="24"/>
        </w:rPr>
        <w:lastRenderedPageBreak/>
        <w:t>Why was Lucifer chosen to guard the entrance to the Garden of Eden?</w:t>
      </w:r>
    </w:p>
    <w:p w:rsidR="00924C84" w:rsidRPr="009B7BB6" w:rsidRDefault="00924C84" w:rsidP="00924C84">
      <w:pPr>
        <w:spacing w:line="480" w:lineRule="auto"/>
        <w:jc w:val="both"/>
        <w:rPr>
          <w:sz w:val="24"/>
          <w:szCs w:val="24"/>
        </w:rPr>
      </w:pPr>
      <w:r w:rsidRPr="009B7BB6">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924C84" w:rsidRPr="009B7BB6" w:rsidRDefault="00924C84" w:rsidP="00924C84">
      <w:pPr>
        <w:spacing w:line="480" w:lineRule="auto"/>
        <w:jc w:val="both"/>
        <w:rPr>
          <w:sz w:val="24"/>
          <w:szCs w:val="24"/>
        </w:rPr>
      </w:pPr>
      <w:r w:rsidRPr="009B7BB6">
        <w:rPr>
          <w:sz w:val="24"/>
          <w:szCs w:val="24"/>
        </w:rPr>
        <w:t>How did Lucifer glorify God?</w:t>
      </w:r>
    </w:p>
    <w:p w:rsidR="00924C84" w:rsidRPr="009B7BB6" w:rsidRDefault="00924C84" w:rsidP="00924C84">
      <w:pPr>
        <w:spacing w:line="480" w:lineRule="auto"/>
        <w:jc w:val="both"/>
        <w:rPr>
          <w:sz w:val="24"/>
          <w:szCs w:val="24"/>
        </w:rPr>
      </w:pPr>
      <w:r w:rsidRPr="009B7BB6">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9B7BB6">
        <w:rPr>
          <w:sz w:val="24"/>
          <w:szCs w:val="24"/>
        </w:rPr>
        <w:lastRenderedPageBreak/>
        <w:t>divine nature. Some scriptures that glorify God are Psalms 103:20; 148:2; Isaiah 6:2-3; Revelation 4:8; Luke 2:14-15; 15:10; Hebrews 1:6; Ephesians 3:10; 1</w:t>
      </w:r>
      <w:r w:rsidRPr="009B7BB6">
        <w:rPr>
          <w:sz w:val="24"/>
          <w:szCs w:val="24"/>
          <w:vertAlign w:val="superscript"/>
        </w:rPr>
        <w:t>st</w:t>
      </w:r>
      <w:r w:rsidRPr="009B7BB6">
        <w:rPr>
          <w:sz w:val="24"/>
          <w:szCs w:val="24"/>
        </w:rPr>
        <w:t xml:space="preserve"> Peter 1:12; 1</w:t>
      </w:r>
      <w:r w:rsidRPr="009B7BB6">
        <w:rPr>
          <w:sz w:val="24"/>
          <w:szCs w:val="24"/>
          <w:vertAlign w:val="superscript"/>
        </w:rPr>
        <w:t>st</w:t>
      </w:r>
      <w:r w:rsidRPr="009B7BB6">
        <w:rPr>
          <w:sz w:val="24"/>
          <w:szCs w:val="24"/>
        </w:rPr>
        <w:t xml:space="preserve"> Timothy 3:16; 5:21 and 1</w:t>
      </w:r>
      <w:r w:rsidRPr="009B7BB6">
        <w:rPr>
          <w:sz w:val="24"/>
          <w:szCs w:val="24"/>
          <w:vertAlign w:val="superscript"/>
        </w:rPr>
        <w:t>st</w:t>
      </w:r>
      <w:r w:rsidRPr="009B7BB6">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9B7BB6">
        <w:rPr>
          <w:sz w:val="24"/>
          <w:szCs w:val="24"/>
          <w:vertAlign w:val="superscript"/>
        </w:rPr>
        <w:t>nd</w:t>
      </w:r>
      <w:r w:rsidRPr="009B7BB6">
        <w:rPr>
          <w:sz w:val="24"/>
          <w:szCs w:val="24"/>
        </w:rPr>
        <w:t xml:space="preserve"> Samuel 24:16-17; 2</w:t>
      </w:r>
      <w:r w:rsidRPr="009B7BB6">
        <w:rPr>
          <w:sz w:val="24"/>
          <w:szCs w:val="24"/>
          <w:vertAlign w:val="superscript"/>
        </w:rPr>
        <w:t xml:space="preserve">nd </w:t>
      </w:r>
      <w:r w:rsidRPr="009B7BB6">
        <w:rPr>
          <w:sz w:val="24"/>
          <w:szCs w:val="24"/>
        </w:rPr>
        <w:t>Chronicles 32:21; Acts 12:23; Revelation 16:1; Matthew 16:27 and 2</w:t>
      </w:r>
      <w:r w:rsidRPr="009B7BB6">
        <w:rPr>
          <w:sz w:val="24"/>
          <w:szCs w:val="24"/>
          <w:vertAlign w:val="superscript"/>
        </w:rPr>
        <w:t xml:space="preserve">nd </w:t>
      </w:r>
      <w:r w:rsidRPr="009B7BB6">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924C84" w:rsidRPr="009B7BB6" w:rsidRDefault="00924C84" w:rsidP="00924C84">
      <w:pPr>
        <w:spacing w:line="480" w:lineRule="auto"/>
        <w:rPr>
          <w:sz w:val="24"/>
          <w:szCs w:val="24"/>
        </w:rPr>
      </w:pPr>
      <w:r w:rsidRPr="009B7BB6">
        <w:rPr>
          <w:sz w:val="24"/>
          <w:szCs w:val="24"/>
        </w:rPr>
        <w:t xml:space="preserve">What does Lucifer’s name mean in translation?    </w:t>
      </w:r>
    </w:p>
    <w:p w:rsidR="00924C84" w:rsidRPr="009B7BB6" w:rsidRDefault="00924C84" w:rsidP="00924C84">
      <w:pPr>
        <w:spacing w:line="480" w:lineRule="auto"/>
        <w:jc w:val="both"/>
        <w:rPr>
          <w:sz w:val="24"/>
          <w:szCs w:val="24"/>
        </w:rPr>
      </w:pPr>
      <w:r w:rsidRPr="009B7BB6">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9B7BB6">
        <w:rPr>
          <w:sz w:val="24"/>
          <w:szCs w:val="24"/>
        </w:rPr>
        <w:lastRenderedPageBreak/>
        <w:t xml:space="preserve">more common than Satan in the Throne. God gave Him the name Lucifer also called Satan to do the duties that God instructed Him.  </w:t>
      </w:r>
    </w:p>
    <w:p w:rsidR="00924C84" w:rsidRPr="009B7BB6" w:rsidRDefault="00924C84" w:rsidP="00924C84">
      <w:pPr>
        <w:spacing w:line="480" w:lineRule="auto"/>
        <w:rPr>
          <w:sz w:val="24"/>
          <w:szCs w:val="24"/>
        </w:rPr>
      </w:pPr>
      <w:r w:rsidRPr="009B7BB6">
        <w:rPr>
          <w:sz w:val="24"/>
          <w:szCs w:val="24"/>
        </w:rPr>
        <w:t>How many qualifications did Lucifer possess?</w:t>
      </w:r>
    </w:p>
    <w:p w:rsidR="00924C84" w:rsidRPr="009B7BB6" w:rsidRDefault="00924C84" w:rsidP="00924C84">
      <w:pPr>
        <w:spacing w:line="480" w:lineRule="auto"/>
        <w:jc w:val="both"/>
        <w:rPr>
          <w:sz w:val="24"/>
          <w:szCs w:val="24"/>
        </w:rPr>
      </w:pPr>
      <w:r w:rsidRPr="009B7BB6">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9B7BB6">
        <w:rPr>
          <w:sz w:val="24"/>
          <w:szCs w:val="24"/>
          <w:vertAlign w:val="superscript"/>
        </w:rPr>
        <w:t>st</w:t>
      </w:r>
      <w:r w:rsidRPr="009B7BB6">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9B7BB6">
        <w:rPr>
          <w:sz w:val="24"/>
          <w:szCs w:val="24"/>
          <w:vertAlign w:val="superscript"/>
        </w:rPr>
        <w:t>st</w:t>
      </w:r>
      <w:r w:rsidRPr="009B7BB6">
        <w:rPr>
          <w:sz w:val="24"/>
          <w:szCs w:val="24"/>
        </w:rPr>
        <w:t xml:space="preserve"> Kings 2:1-6; Exodus 35:33; Deuteronomy 1:13 and Proverbs 9:10. Lucifer’s wisdom went </w:t>
      </w:r>
      <w:r w:rsidRPr="009B7BB6">
        <w:rPr>
          <w:sz w:val="24"/>
          <w:szCs w:val="24"/>
        </w:rPr>
        <w:lastRenderedPageBreak/>
        <w:t>from being Divine to Human in nature in Ezekiel 28:12-15 since God was made flesh in John 1:1-18.</w:t>
      </w:r>
    </w:p>
    <w:p w:rsidR="00924C84" w:rsidRPr="009B7BB6" w:rsidRDefault="00924C84" w:rsidP="00924C84">
      <w:pPr>
        <w:spacing w:line="480" w:lineRule="auto"/>
        <w:jc w:val="both"/>
        <w:rPr>
          <w:sz w:val="24"/>
          <w:szCs w:val="24"/>
        </w:rPr>
      </w:pPr>
      <w:r w:rsidRPr="009B7BB6">
        <w:rPr>
          <w:sz w:val="24"/>
          <w:szCs w:val="24"/>
        </w:rPr>
        <w:t xml:space="preserve">The second qualification was being perfect in beauty. Beauty means splendor, fairness, brightness, perfect in physical form, flawless in all things. </w:t>
      </w:r>
      <w:r w:rsidRPr="009B7BB6">
        <w:rPr>
          <w:i/>
          <w:sz w:val="24"/>
          <w:szCs w:val="24"/>
        </w:rPr>
        <w:t xml:space="preserve">Yophi </w:t>
      </w:r>
      <w:r w:rsidRPr="009B7BB6">
        <w:rPr>
          <w:sz w:val="24"/>
          <w:szCs w:val="24"/>
        </w:rPr>
        <w:t xml:space="preserve">is derived from the verb </w:t>
      </w:r>
      <w:r w:rsidRPr="009B7BB6">
        <w:rPr>
          <w:i/>
          <w:sz w:val="24"/>
          <w:szCs w:val="24"/>
        </w:rPr>
        <w:t xml:space="preserve">yaphah </w:t>
      </w:r>
      <w:r w:rsidRPr="009B7BB6">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924C84" w:rsidRPr="009B7BB6" w:rsidRDefault="00924C84" w:rsidP="00924C84">
      <w:pPr>
        <w:spacing w:line="480" w:lineRule="auto"/>
        <w:rPr>
          <w:sz w:val="24"/>
          <w:szCs w:val="24"/>
        </w:rPr>
      </w:pPr>
      <w:r w:rsidRPr="009B7BB6">
        <w:rPr>
          <w:sz w:val="24"/>
          <w:szCs w:val="24"/>
        </w:rPr>
        <w:t>How many cherubs were under Lucifer’s command?</w:t>
      </w:r>
    </w:p>
    <w:p w:rsidR="00924C84" w:rsidRPr="009B7BB6" w:rsidRDefault="00924C84" w:rsidP="00924C84">
      <w:pPr>
        <w:spacing w:line="480" w:lineRule="auto"/>
        <w:jc w:val="both"/>
        <w:rPr>
          <w:sz w:val="24"/>
          <w:szCs w:val="24"/>
        </w:rPr>
      </w:pPr>
      <w:r w:rsidRPr="009B7BB6">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9B7BB6">
        <w:rPr>
          <w:b/>
          <w:sz w:val="24"/>
          <w:szCs w:val="24"/>
        </w:rPr>
        <w:t>innumerable angels</w:t>
      </w:r>
      <w:r w:rsidRPr="009B7BB6">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9B7BB6">
        <w:rPr>
          <w:sz w:val="24"/>
          <w:szCs w:val="24"/>
        </w:rPr>
        <w:lastRenderedPageBreak/>
        <w:t>(Lord) can kill 185,000 Soldiers through relenting 10,000 Men in Jude 14-15 &amp; Isaiah 37:36, it would mean over a 133.2 trillion people could be killed at one time that defy God.</w:t>
      </w:r>
    </w:p>
    <w:p w:rsidR="00924C84" w:rsidRPr="009B7BB6" w:rsidRDefault="00924C84" w:rsidP="00924C84">
      <w:pPr>
        <w:spacing w:line="480" w:lineRule="auto"/>
        <w:jc w:val="both"/>
        <w:rPr>
          <w:sz w:val="24"/>
          <w:szCs w:val="24"/>
        </w:rPr>
      </w:pPr>
      <w:r w:rsidRPr="009B7BB6">
        <w:rPr>
          <w:sz w:val="24"/>
          <w:szCs w:val="24"/>
        </w:rPr>
        <w:t>What are the 14 identities of Lucifer as a cherub?</w:t>
      </w:r>
    </w:p>
    <w:p w:rsidR="00924C84" w:rsidRPr="009B7BB6" w:rsidRDefault="00924C84" w:rsidP="00924C84">
      <w:pPr>
        <w:spacing w:line="480" w:lineRule="auto"/>
        <w:jc w:val="both"/>
        <w:rPr>
          <w:sz w:val="24"/>
          <w:szCs w:val="24"/>
        </w:rPr>
      </w:pPr>
      <w:r w:rsidRPr="009B7BB6">
        <w:rPr>
          <w:sz w:val="24"/>
          <w:szCs w:val="24"/>
        </w:rPr>
        <w:t>1</w:t>
      </w:r>
      <w:r w:rsidRPr="009B7BB6">
        <w:rPr>
          <w:sz w:val="24"/>
          <w:szCs w:val="24"/>
          <w:vertAlign w:val="superscript"/>
        </w:rPr>
        <w:t>st</w:t>
      </w:r>
      <w:r w:rsidRPr="009B7BB6">
        <w:rPr>
          <w:sz w:val="24"/>
          <w:szCs w:val="24"/>
        </w:rPr>
        <w:t>, Cherubs are called Griffins as a half lion &amp; half eagle in Mesopotamia Texts. 2</w:t>
      </w:r>
      <w:r w:rsidRPr="009B7BB6">
        <w:rPr>
          <w:sz w:val="24"/>
          <w:szCs w:val="24"/>
          <w:vertAlign w:val="superscript"/>
        </w:rPr>
        <w:t>nd</w:t>
      </w:r>
      <w:r w:rsidRPr="009B7BB6">
        <w:rPr>
          <w:sz w:val="24"/>
          <w:szCs w:val="24"/>
        </w:rPr>
        <w:t>, Cherubs are viewed as being chubby in Mesopotamia Texts. 3</w:t>
      </w:r>
      <w:r w:rsidRPr="009B7BB6">
        <w:rPr>
          <w:sz w:val="24"/>
          <w:szCs w:val="24"/>
          <w:vertAlign w:val="superscript"/>
        </w:rPr>
        <w:t>rd</w:t>
      </w:r>
      <w:r w:rsidRPr="009B7BB6">
        <w:rPr>
          <w:sz w:val="24"/>
          <w:szCs w:val="24"/>
        </w:rPr>
        <w:t>, the Cherubs are called Winged Humans in Mesopotamia Texts. 4</w:t>
      </w:r>
      <w:r w:rsidRPr="009B7BB6">
        <w:rPr>
          <w:sz w:val="24"/>
          <w:szCs w:val="24"/>
          <w:vertAlign w:val="superscript"/>
        </w:rPr>
        <w:t>th</w:t>
      </w:r>
      <w:r w:rsidRPr="009B7BB6">
        <w:rPr>
          <w:sz w:val="24"/>
          <w:szCs w:val="24"/>
        </w:rPr>
        <w:t>, in Ezekiel chapter 1 they are known as having four faces and four wings. 5</w:t>
      </w:r>
      <w:r w:rsidRPr="009B7BB6">
        <w:rPr>
          <w:sz w:val="24"/>
          <w:szCs w:val="24"/>
          <w:vertAlign w:val="superscript"/>
        </w:rPr>
        <w:t>th</w:t>
      </w:r>
      <w:r w:rsidRPr="009B7BB6">
        <w:rPr>
          <w:sz w:val="24"/>
          <w:szCs w:val="24"/>
        </w:rPr>
        <w:t>, in Ezekiel 10 Cherubs have 4 faces: the face of a Man, the face of a Cherub, the face of a Lion &amp; the face of an Eagle. 6</w:t>
      </w:r>
      <w:r w:rsidRPr="009B7BB6">
        <w:rPr>
          <w:sz w:val="24"/>
          <w:szCs w:val="24"/>
          <w:vertAlign w:val="superscript"/>
        </w:rPr>
        <w:t>th</w:t>
      </w:r>
      <w:r w:rsidRPr="009B7BB6">
        <w:rPr>
          <w:sz w:val="24"/>
          <w:szCs w:val="24"/>
        </w:rPr>
        <w:t>, in Isaiah 14, the Cherubs are known as Towering Cherubs. 7</w:t>
      </w:r>
      <w:r w:rsidRPr="009B7BB6">
        <w:rPr>
          <w:sz w:val="24"/>
          <w:szCs w:val="24"/>
          <w:vertAlign w:val="superscript"/>
        </w:rPr>
        <w:t>th</w:t>
      </w:r>
      <w:r w:rsidRPr="009B7BB6">
        <w:rPr>
          <w:sz w:val="24"/>
          <w:szCs w:val="24"/>
        </w:rPr>
        <w:t>, in Isaiah 14, Cherubs are known as Guardian Cherubs. 8</w:t>
      </w:r>
      <w:r w:rsidRPr="009B7BB6">
        <w:rPr>
          <w:sz w:val="24"/>
          <w:szCs w:val="24"/>
          <w:vertAlign w:val="superscript"/>
        </w:rPr>
        <w:t>th</w:t>
      </w:r>
      <w:r w:rsidRPr="009B7BB6">
        <w:rPr>
          <w:sz w:val="24"/>
          <w:szCs w:val="24"/>
        </w:rPr>
        <w:t>, in Ezekiel 41, Cherubs are known as having 2 faces of a Man &amp; a Young Lion. 9</w:t>
      </w:r>
      <w:r w:rsidRPr="009B7BB6">
        <w:rPr>
          <w:sz w:val="24"/>
          <w:szCs w:val="24"/>
          <w:vertAlign w:val="superscript"/>
        </w:rPr>
        <w:t>th</w:t>
      </w:r>
      <w:r w:rsidRPr="009B7BB6">
        <w:rPr>
          <w:sz w:val="24"/>
          <w:szCs w:val="24"/>
        </w:rPr>
        <w:t>, in Revelation 4, Cherubs are known as having 4 faces &amp; 6 wings. 10</w:t>
      </w:r>
      <w:r w:rsidRPr="009B7BB6">
        <w:rPr>
          <w:sz w:val="24"/>
          <w:szCs w:val="24"/>
          <w:vertAlign w:val="superscript"/>
        </w:rPr>
        <w:t>th</w:t>
      </w:r>
      <w:r w:rsidRPr="009B7BB6">
        <w:rPr>
          <w:sz w:val="24"/>
          <w:szCs w:val="24"/>
        </w:rPr>
        <w:t>/11</w:t>
      </w:r>
      <w:r w:rsidRPr="009B7BB6">
        <w:rPr>
          <w:sz w:val="24"/>
          <w:szCs w:val="24"/>
          <w:vertAlign w:val="superscript"/>
        </w:rPr>
        <w:t>th</w:t>
      </w:r>
      <w:r w:rsidRPr="009B7BB6">
        <w:rPr>
          <w:sz w:val="24"/>
          <w:szCs w:val="24"/>
        </w:rPr>
        <w:t>, in Revelation 12, Cherubs are known as a 10 horned &amp; 7 headed dragon. 12</w:t>
      </w:r>
      <w:r w:rsidRPr="009B7BB6">
        <w:rPr>
          <w:sz w:val="24"/>
          <w:szCs w:val="24"/>
          <w:vertAlign w:val="superscript"/>
        </w:rPr>
        <w:t>th</w:t>
      </w:r>
      <w:r w:rsidRPr="009B7BB6">
        <w:rPr>
          <w:sz w:val="24"/>
          <w:szCs w:val="24"/>
        </w:rPr>
        <w:t>, in Genesis 3:24 Cherubs are known as Protecting Cherubs guarding the entrance of the Garden. 13</w:t>
      </w:r>
      <w:r w:rsidRPr="009B7BB6">
        <w:rPr>
          <w:sz w:val="24"/>
          <w:szCs w:val="24"/>
          <w:vertAlign w:val="superscript"/>
        </w:rPr>
        <w:t>th</w:t>
      </w:r>
      <w:r w:rsidRPr="009B7BB6">
        <w:rPr>
          <w:sz w:val="24"/>
          <w:szCs w:val="24"/>
        </w:rPr>
        <w:t>, Cherubs in Solomon’s temple are as Beautiful Cherubs in 1</w:t>
      </w:r>
      <w:r w:rsidRPr="009B7BB6">
        <w:rPr>
          <w:sz w:val="24"/>
          <w:szCs w:val="24"/>
          <w:vertAlign w:val="superscript"/>
        </w:rPr>
        <w:t>st</w:t>
      </w:r>
      <w:r w:rsidRPr="009B7BB6">
        <w:rPr>
          <w:sz w:val="24"/>
          <w:szCs w:val="24"/>
        </w:rPr>
        <w:t xml:space="preserve"> King 6:24-29. 14</w:t>
      </w:r>
      <w:r w:rsidRPr="009B7BB6">
        <w:rPr>
          <w:sz w:val="24"/>
          <w:szCs w:val="24"/>
          <w:vertAlign w:val="superscript"/>
        </w:rPr>
        <w:t>th</w:t>
      </w:r>
      <w:r w:rsidRPr="009B7BB6">
        <w:rPr>
          <w:sz w:val="24"/>
          <w:szCs w:val="24"/>
        </w:rPr>
        <w:t xml:space="preserve">, they are known as Anointed Cherubs in Ezekiel 28:14.   </w:t>
      </w:r>
    </w:p>
    <w:p w:rsidR="00924C84" w:rsidRPr="009B7BB6" w:rsidRDefault="00924C84" w:rsidP="00924C84">
      <w:pPr>
        <w:spacing w:line="480" w:lineRule="auto"/>
        <w:rPr>
          <w:sz w:val="24"/>
          <w:szCs w:val="24"/>
        </w:rPr>
      </w:pPr>
      <w:r w:rsidRPr="009B7BB6">
        <w:rPr>
          <w:sz w:val="24"/>
          <w:szCs w:val="24"/>
        </w:rPr>
        <w:t>How did Lucifer come into existence?</w:t>
      </w:r>
    </w:p>
    <w:p w:rsidR="00924C84" w:rsidRPr="009B7BB6" w:rsidRDefault="00924C84" w:rsidP="00924C84">
      <w:pPr>
        <w:spacing w:line="480" w:lineRule="auto"/>
        <w:jc w:val="both"/>
        <w:rPr>
          <w:sz w:val="24"/>
          <w:szCs w:val="24"/>
        </w:rPr>
      </w:pPr>
      <w:r w:rsidRPr="009B7BB6">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9B7BB6">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9B7BB6">
        <w:rPr>
          <w:sz w:val="24"/>
          <w:szCs w:val="24"/>
        </w:rPr>
        <w:lastRenderedPageBreak/>
        <w:t xml:space="preserve">concerning child pornography in Acts 7:42-43. This put Lucifer and all the other Angels (Lords) at a high status with God. </w:t>
      </w:r>
    </w:p>
    <w:p w:rsidR="00924C84" w:rsidRPr="009B7BB6" w:rsidRDefault="00924C84" w:rsidP="00924C84">
      <w:pPr>
        <w:spacing w:line="480" w:lineRule="auto"/>
        <w:jc w:val="both"/>
        <w:rPr>
          <w:sz w:val="24"/>
          <w:szCs w:val="24"/>
        </w:rPr>
      </w:pPr>
      <w:r w:rsidRPr="009B7BB6">
        <w:rPr>
          <w:sz w:val="24"/>
          <w:szCs w:val="24"/>
        </w:rPr>
        <w:t>Lucifer’s Angelical Hierarchy</w:t>
      </w:r>
    </w:p>
    <w:p w:rsidR="00924C84" w:rsidRPr="009B7BB6" w:rsidRDefault="00924C84" w:rsidP="00924C84">
      <w:pPr>
        <w:spacing w:line="480" w:lineRule="auto"/>
        <w:jc w:val="both"/>
        <w:rPr>
          <w:b/>
          <w:sz w:val="24"/>
          <w:szCs w:val="24"/>
        </w:rPr>
      </w:pPr>
      <w:r w:rsidRPr="009B7BB6">
        <w:rPr>
          <w:sz w:val="24"/>
          <w:szCs w:val="24"/>
        </w:rPr>
        <w:t>Lucifer’s angelical hierarchy is the 1</w:t>
      </w:r>
      <w:r w:rsidRPr="009B7BB6">
        <w:rPr>
          <w:sz w:val="24"/>
          <w:szCs w:val="24"/>
          <w:vertAlign w:val="superscript"/>
        </w:rPr>
        <w:t>st</w:t>
      </w:r>
      <w:r w:rsidRPr="009B7BB6">
        <w:rPr>
          <w:sz w:val="24"/>
          <w:szCs w:val="24"/>
        </w:rPr>
        <w:t xml:space="preserve"> order as the </w:t>
      </w:r>
      <w:r w:rsidRPr="009B7BB6">
        <w:rPr>
          <w:b/>
          <w:sz w:val="24"/>
          <w:szCs w:val="24"/>
        </w:rPr>
        <w:t>Chalkydri</w:t>
      </w:r>
      <w:r w:rsidRPr="009B7BB6">
        <w:rPr>
          <w:sz w:val="24"/>
          <w:szCs w:val="24"/>
        </w:rPr>
        <w:t xml:space="preserve"> </w:t>
      </w:r>
      <w:r w:rsidRPr="009B7BB6">
        <w:rPr>
          <w:b/>
          <w:sz w:val="24"/>
          <w:szCs w:val="24"/>
        </w:rPr>
        <w:t>(Phoenixes)</w:t>
      </w:r>
      <w:r w:rsidRPr="009B7BB6">
        <w:rPr>
          <w:sz w:val="24"/>
          <w:szCs w:val="24"/>
        </w:rPr>
        <w:t xml:space="preserve"> in 2</w:t>
      </w:r>
      <w:r w:rsidRPr="009B7BB6">
        <w:rPr>
          <w:sz w:val="24"/>
          <w:szCs w:val="24"/>
          <w:vertAlign w:val="superscript"/>
        </w:rPr>
        <w:t>nd</w:t>
      </w:r>
      <w:r w:rsidRPr="009B7BB6">
        <w:rPr>
          <w:sz w:val="24"/>
          <w:szCs w:val="24"/>
        </w:rPr>
        <w:t xml:space="preserve"> Enoch p. 500. They are closest to Womankind. </w:t>
      </w:r>
      <w:r w:rsidRPr="009B7BB6">
        <w:rPr>
          <w:b/>
          <w:sz w:val="24"/>
          <w:szCs w:val="24"/>
        </w:rPr>
        <w:t>The Ministry of Heavenly Soldiers (Dignitaries)</w:t>
      </w:r>
      <w:r w:rsidRPr="009B7BB6">
        <w:rPr>
          <w:sz w:val="24"/>
          <w:szCs w:val="24"/>
        </w:rPr>
        <w:t>. The 2</w:t>
      </w:r>
      <w:r w:rsidRPr="009B7BB6">
        <w:rPr>
          <w:sz w:val="24"/>
          <w:szCs w:val="24"/>
          <w:vertAlign w:val="superscript"/>
        </w:rPr>
        <w:t>nd</w:t>
      </w:r>
      <w:r w:rsidRPr="009B7BB6">
        <w:rPr>
          <w:sz w:val="24"/>
          <w:szCs w:val="24"/>
        </w:rPr>
        <w:t xml:space="preserve"> order is called </w:t>
      </w:r>
      <w:r w:rsidRPr="009B7BB6">
        <w:rPr>
          <w:b/>
          <w:sz w:val="24"/>
          <w:szCs w:val="24"/>
        </w:rPr>
        <w:t>Angels</w:t>
      </w:r>
      <w:r w:rsidRPr="009B7BB6">
        <w:rPr>
          <w:sz w:val="24"/>
          <w:szCs w:val="24"/>
        </w:rPr>
        <w:t xml:space="preserve"> &amp; is the closest to Man. Some  scriptures  are  1</w:t>
      </w:r>
      <w:r w:rsidRPr="009B7BB6">
        <w:rPr>
          <w:sz w:val="24"/>
          <w:szCs w:val="24"/>
          <w:vertAlign w:val="superscript"/>
        </w:rPr>
        <w:t>st</w:t>
      </w:r>
      <w:r w:rsidRPr="009B7BB6">
        <w:rPr>
          <w:sz w:val="24"/>
          <w:szCs w:val="24"/>
        </w:rPr>
        <w:t xml:space="preserve"> Kings 19:2; Genesis 28:12; Haggai 1:13; Malachi 2:7; 3:1; Job 1:6; 38:7; Psalms 89:5, 7; Daniel 4:13, 17, 23 and 1</w:t>
      </w:r>
      <w:r w:rsidRPr="009B7BB6">
        <w:rPr>
          <w:sz w:val="24"/>
          <w:szCs w:val="24"/>
          <w:vertAlign w:val="superscript"/>
        </w:rPr>
        <w:t>st</w:t>
      </w:r>
      <w:r w:rsidRPr="009B7BB6">
        <w:rPr>
          <w:sz w:val="24"/>
          <w:szCs w:val="24"/>
        </w:rPr>
        <w:t xml:space="preserve"> Samuel 17:45. 3</w:t>
      </w:r>
      <w:r w:rsidRPr="009B7BB6">
        <w:rPr>
          <w:sz w:val="24"/>
          <w:szCs w:val="24"/>
          <w:vertAlign w:val="superscript"/>
        </w:rPr>
        <w:t>rd</w:t>
      </w:r>
      <w:r w:rsidRPr="009B7BB6">
        <w:rPr>
          <w:sz w:val="24"/>
          <w:szCs w:val="24"/>
        </w:rPr>
        <w:t xml:space="preserve"> order is called </w:t>
      </w:r>
      <w:r w:rsidRPr="009B7BB6">
        <w:rPr>
          <w:b/>
          <w:sz w:val="24"/>
          <w:szCs w:val="24"/>
        </w:rPr>
        <w:t>Archangels</w:t>
      </w:r>
      <w:r w:rsidRPr="009B7BB6">
        <w:rPr>
          <w:sz w:val="24"/>
          <w:szCs w:val="24"/>
        </w:rPr>
        <w:t xml:space="preserve"> and is the highest level on Earth. They rank first and are called Chiefs. Some scriptures are 1</w:t>
      </w:r>
      <w:r w:rsidRPr="009B7BB6">
        <w:rPr>
          <w:sz w:val="24"/>
          <w:szCs w:val="24"/>
          <w:vertAlign w:val="superscript"/>
        </w:rPr>
        <w:t>st</w:t>
      </w:r>
      <w:r w:rsidRPr="009B7BB6">
        <w:rPr>
          <w:sz w:val="24"/>
          <w:szCs w:val="24"/>
        </w:rPr>
        <w:t xml:space="preserve"> Thessalonians 4:16; Jude 9; 2</w:t>
      </w:r>
      <w:r w:rsidRPr="009B7BB6">
        <w:rPr>
          <w:sz w:val="24"/>
          <w:szCs w:val="24"/>
          <w:vertAlign w:val="superscript"/>
        </w:rPr>
        <w:t>nd</w:t>
      </w:r>
      <w:r w:rsidRPr="009B7BB6">
        <w:rPr>
          <w:sz w:val="24"/>
          <w:szCs w:val="24"/>
        </w:rPr>
        <w:t xml:space="preserve"> Esdras 4:36; John 5:4 and Revelation 12:7-9. 4</w:t>
      </w:r>
      <w:r w:rsidRPr="009B7BB6">
        <w:rPr>
          <w:sz w:val="24"/>
          <w:szCs w:val="24"/>
          <w:vertAlign w:val="superscript"/>
        </w:rPr>
        <w:t>th</w:t>
      </w:r>
      <w:r w:rsidRPr="009B7BB6">
        <w:rPr>
          <w:sz w:val="24"/>
          <w:szCs w:val="24"/>
        </w:rPr>
        <w:t>/5</w:t>
      </w:r>
      <w:r w:rsidRPr="009B7BB6">
        <w:rPr>
          <w:sz w:val="24"/>
          <w:szCs w:val="24"/>
          <w:vertAlign w:val="superscript"/>
        </w:rPr>
        <w:t>th</w:t>
      </w:r>
      <w:r w:rsidRPr="009B7BB6">
        <w:rPr>
          <w:sz w:val="24"/>
          <w:szCs w:val="24"/>
        </w:rPr>
        <w:t xml:space="preserve"> orders are called </w:t>
      </w:r>
      <w:r w:rsidRPr="009B7BB6">
        <w:rPr>
          <w:b/>
          <w:sz w:val="24"/>
          <w:szCs w:val="24"/>
        </w:rPr>
        <w:t>Principalities</w:t>
      </w:r>
      <w:r w:rsidRPr="009B7BB6">
        <w:rPr>
          <w:sz w:val="24"/>
          <w:szCs w:val="24"/>
        </w:rPr>
        <w:t xml:space="preserve"> or </w:t>
      </w:r>
      <w:r w:rsidRPr="009B7BB6">
        <w:rPr>
          <w:b/>
          <w:sz w:val="24"/>
          <w:szCs w:val="24"/>
        </w:rPr>
        <w:t>Rulers (Princedoms)</w:t>
      </w:r>
      <w:r w:rsidRPr="009B7BB6">
        <w:rPr>
          <w:sz w:val="24"/>
          <w:szCs w:val="24"/>
        </w:rPr>
        <w:t>. They are over spiritual warfare of affairs in cities, there ministry breaks strongholds that are against God in 2</w:t>
      </w:r>
      <w:r w:rsidRPr="009B7BB6">
        <w:rPr>
          <w:sz w:val="24"/>
          <w:szCs w:val="24"/>
          <w:vertAlign w:val="superscript"/>
        </w:rPr>
        <w:t>nd</w:t>
      </w:r>
      <w:r w:rsidRPr="009B7BB6">
        <w:rPr>
          <w:sz w:val="24"/>
          <w:szCs w:val="24"/>
        </w:rPr>
        <w:t xml:space="preserve"> Corinthians 4:7-15; 10:3-5. </w:t>
      </w:r>
      <w:r w:rsidRPr="009B7BB6">
        <w:rPr>
          <w:b/>
          <w:sz w:val="24"/>
          <w:szCs w:val="24"/>
        </w:rPr>
        <w:t>The Ministry of Heavenly Governors (Presidents)</w:t>
      </w:r>
      <w:r w:rsidRPr="009B7BB6">
        <w:rPr>
          <w:sz w:val="24"/>
          <w:szCs w:val="24"/>
        </w:rPr>
        <w:t>. 6</w:t>
      </w:r>
      <w:r w:rsidRPr="009B7BB6">
        <w:rPr>
          <w:sz w:val="24"/>
          <w:szCs w:val="24"/>
          <w:vertAlign w:val="superscript"/>
        </w:rPr>
        <w:t>th</w:t>
      </w:r>
      <w:r w:rsidRPr="009B7BB6">
        <w:rPr>
          <w:sz w:val="24"/>
          <w:szCs w:val="24"/>
        </w:rPr>
        <w:t>/7</w:t>
      </w:r>
      <w:r w:rsidRPr="009B7BB6">
        <w:rPr>
          <w:sz w:val="24"/>
          <w:szCs w:val="24"/>
          <w:vertAlign w:val="superscript"/>
        </w:rPr>
        <w:t>th</w:t>
      </w:r>
      <w:r w:rsidRPr="009B7BB6">
        <w:rPr>
          <w:sz w:val="24"/>
          <w:szCs w:val="24"/>
        </w:rPr>
        <w:t xml:space="preserve"> orders are called </w:t>
      </w:r>
      <w:r w:rsidRPr="009B7BB6">
        <w:rPr>
          <w:b/>
          <w:sz w:val="24"/>
          <w:szCs w:val="24"/>
        </w:rPr>
        <w:t xml:space="preserve">Powers (Potentates) </w:t>
      </w:r>
      <w:r w:rsidRPr="009B7BB6">
        <w:rPr>
          <w:sz w:val="24"/>
          <w:szCs w:val="24"/>
        </w:rPr>
        <w:t xml:space="preserve">or </w:t>
      </w:r>
      <w:r w:rsidRPr="009B7BB6">
        <w:rPr>
          <w:b/>
          <w:sz w:val="24"/>
          <w:szCs w:val="24"/>
        </w:rPr>
        <w:t>Authorities</w:t>
      </w:r>
      <w:r w:rsidRPr="009B7BB6">
        <w:rPr>
          <w:sz w:val="24"/>
          <w:szCs w:val="24"/>
        </w:rPr>
        <w:t>. They fight spiritual warfare over cities, but are at a higher level of glory. Some scriptures are Ephesians 1:21; 3:10; 6:12; Colossians 1:16; 2:15; Romans 8:38-39; 1</w:t>
      </w:r>
      <w:r w:rsidRPr="009B7BB6">
        <w:rPr>
          <w:sz w:val="24"/>
          <w:szCs w:val="24"/>
          <w:vertAlign w:val="superscript"/>
        </w:rPr>
        <w:t>st</w:t>
      </w:r>
      <w:r w:rsidRPr="009B7BB6">
        <w:rPr>
          <w:sz w:val="24"/>
          <w:szCs w:val="24"/>
        </w:rPr>
        <w:t xml:space="preserve"> Corinthians 15:24; 1</w:t>
      </w:r>
      <w:r w:rsidRPr="009B7BB6">
        <w:rPr>
          <w:sz w:val="24"/>
          <w:szCs w:val="24"/>
          <w:vertAlign w:val="superscript"/>
        </w:rPr>
        <w:t>st</w:t>
      </w:r>
      <w:r w:rsidRPr="009B7BB6">
        <w:rPr>
          <w:sz w:val="24"/>
          <w:szCs w:val="24"/>
        </w:rPr>
        <w:t xml:space="preserve"> Peter 3:22 and 2</w:t>
      </w:r>
      <w:r w:rsidRPr="009B7BB6">
        <w:rPr>
          <w:sz w:val="24"/>
          <w:szCs w:val="24"/>
          <w:vertAlign w:val="superscript"/>
        </w:rPr>
        <w:t>nd</w:t>
      </w:r>
      <w:r w:rsidRPr="009B7BB6">
        <w:rPr>
          <w:sz w:val="24"/>
          <w:szCs w:val="24"/>
        </w:rPr>
        <w:t xml:space="preserve"> Thessalonians 1:7. 8</w:t>
      </w:r>
      <w:r w:rsidRPr="009B7BB6">
        <w:rPr>
          <w:sz w:val="24"/>
          <w:szCs w:val="24"/>
          <w:vertAlign w:val="superscript"/>
        </w:rPr>
        <w:t>th</w:t>
      </w:r>
      <w:r w:rsidRPr="009B7BB6">
        <w:rPr>
          <w:sz w:val="24"/>
          <w:szCs w:val="24"/>
        </w:rPr>
        <w:t>/9</w:t>
      </w:r>
      <w:r w:rsidRPr="009B7BB6">
        <w:rPr>
          <w:sz w:val="24"/>
          <w:szCs w:val="24"/>
          <w:vertAlign w:val="superscript"/>
        </w:rPr>
        <w:t>TH</w:t>
      </w:r>
      <w:r w:rsidRPr="009B7BB6">
        <w:rPr>
          <w:sz w:val="24"/>
          <w:szCs w:val="24"/>
        </w:rPr>
        <w:t xml:space="preserve"> orders are called </w:t>
      </w:r>
      <w:r w:rsidRPr="009B7BB6">
        <w:rPr>
          <w:b/>
          <w:sz w:val="24"/>
          <w:szCs w:val="24"/>
        </w:rPr>
        <w:t xml:space="preserve">Virtues </w:t>
      </w:r>
      <w:r w:rsidRPr="009B7BB6">
        <w:rPr>
          <w:sz w:val="24"/>
          <w:szCs w:val="24"/>
        </w:rPr>
        <w:t xml:space="preserve">or </w:t>
      </w:r>
      <w:r w:rsidRPr="009B7BB6">
        <w:rPr>
          <w:b/>
          <w:sz w:val="24"/>
          <w:szCs w:val="24"/>
        </w:rPr>
        <w:t>Strongholds</w:t>
      </w:r>
      <w:r w:rsidRPr="009B7BB6">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9B7BB6">
        <w:rPr>
          <w:sz w:val="24"/>
          <w:szCs w:val="24"/>
          <w:vertAlign w:val="superscript"/>
        </w:rPr>
        <w:t>th</w:t>
      </w:r>
      <w:r w:rsidRPr="009B7BB6">
        <w:rPr>
          <w:sz w:val="24"/>
          <w:szCs w:val="24"/>
        </w:rPr>
        <w:t>-12</w:t>
      </w:r>
      <w:r w:rsidRPr="009B7BB6">
        <w:rPr>
          <w:sz w:val="24"/>
          <w:szCs w:val="24"/>
          <w:vertAlign w:val="superscript"/>
        </w:rPr>
        <w:t>th</w:t>
      </w:r>
      <w:r w:rsidRPr="009B7BB6">
        <w:rPr>
          <w:sz w:val="24"/>
          <w:szCs w:val="24"/>
        </w:rPr>
        <w:t xml:space="preserve"> orders are called </w:t>
      </w:r>
      <w:r w:rsidRPr="009B7BB6">
        <w:rPr>
          <w:b/>
          <w:sz w:val="24"/>
          <w:szCs w:val="24"/>
        </w:rPr>
        <w:t xml:space="preserve">Dominions (Dominations) </w:t>
      </w:r>
      <w:r w:rsidRPr="009B7BB6">
        <w:rPr>
          <w:sz w:val="24"/>
          <w:szCs w:val="24"/>
        </w:rPr>
        <w:t>or</w:t>
      </w:r>
      <w:r w:rsidRPr="009B7BB6">
        <w:rPr>
          <w:b/>
          <w:sz w:val="24"/>
          <w:szCs w:val="24"/>
        </w:rPr>
        <w:t xml:space="preserve"> Hashmallims </w:t>
      </w:r>
      <w:r w:rsidRPr="009B7BB6">
        <w:rPr>
          <w:sz w:val="24"/>
          <w:szCs w:val="24"/>
        </w:rPr>
        <w:t xml:space="preserve">or </w:t>
      </w:r>
      <w:r w:rsidRPr="009B7BB6">
        <w:rPr>
          <w:b/>
          <w:sz w:val="24"/>
          <w:szCs w:val="24"/>
        </w:rPr>
        <w:t>Lordships</w:t>
      </w:r>
      <w:r w:rsidRPr="009B7BB6">
        <w:rPr>
          <w:sz w:val="24"/>
          <w:szCs w:val="24"/>
        </w:rPr>
        <w:t xml:space="preserve">. These are they whose spiritual understanding to the Saints (Lords) has authority over negative cosmic powers </w:t>
      </w:r>
      <w:r w:rsidRPr="009B7BB6">
        <w:rPr>
          <w:sz w:val="24"/>
          <w:szCs w:val="24"/>
        </w:rPr>
        <w:lastRenderedPageBreak/>
        <w:t>who resisted God &amp; are made subject of His creations who fell from there 1</w:t>
      </w:r>
      <w:r w:rsidRPr="009B7BB6">
        <w:rPr>
          <w:sz w:val="24"/>
          <w:szCs w:val="24"/>
          <w:vertAlign w:val="superscript"/>
        </w:rPr>
        <w:t>st</w:t>
      </w:r>
      <w:r w:rsidRPr="009B7BB6">
        <w:rPr>
          <w:sz w:val="24"/>
          <w:szCs w:val="24"/>
        </w:rPr>
        <w:t xml:space="preserve"> estate or abode. Two scriptures are Ephesians 1:21 &amp; Colossians 1:16. </w:t>
      </w:r>
      <w:r w:rsidRPr="009B7BB6">
        <w:rPr>
          <w:b/>
          <w:sz w:val="24"/>
          <w:szCs w:val="24"/>
        </w:rPr>
        <w:t>The Ministry of Heavenly Guardians (Protectors)</w:t>
      </w:r>
      <w:r w:rsidRPr="009B7BB6">
        <w:rPr>
          <w:sz w:val="24"/>
          <w:szCs w:val="24"/>
        </w:rPr>
        <w:t>. 13</w:t>
      </w:r>
      <w:r w:rsidRPr="009B7BB6">
        <w:rPr>
          <w:sz w:val="24"/>
          <w:szCs w:val="24"/>
          <w:vertAlign w:val="superscript"/>
        </w:rPr>
        <w:t>th</w:t>
      </w:r>
      <w:r w:rsidRPr="009B7BB6">
        <w:rPr>
          <w:sz w:val="24"/>
          <w:szCs w:val="24"/>
        </w:rPr>
        <w:t>-18</w:t>
      </w:r>
      <w:r w:rsidRPr="009B7BB6">
        <w:rPr>
          <w:sz w:val="24"/>
          <w:szCs w:val="24"/>
          <w:vertAlign w:val="superscript"/>
        </w:rPr>
        <w:t xml:space="preserve">th </w:t>
      </w:r>
      <w:r w:rsidRPr="009B7BB6">
        <w:rPr>
          <w:sz w:val="24"/>
          <w:szCs w:val="24"/>
        </w:rPr>
        <w:t xml:space="preserve">orders are called </w:t>
      </w:r>
      <w:r w:rsidRPr="009B7BB6">
        <w:rPr>
          <w:b/>
          <w:sz w:val="24"/>
          <w:szCs w:val="24"/>
        </w:rPr>
        <w:t>Thrones (Elders),</w:t>
      </w:r>
      <w:r w:rsidRPr="009B7BB6">
        <w:rPr>
          <w:sz w:val="24"/>
          <w:szCs w:val="24"/>
        </w:rPr>
        <w:t xml:space="preserve"> </w:t>
      </w:r>
      <w:r w:rsidRPr="009B7BB6">
        <w:rPr>
          <w:b/>
          <w:sz w:val="24"/>
          <w:szCs w:val="24"/>
        </w:rPr>
        <w:t>Wheels (Rims),</w:t>
      </w:r>
      <w:r w:rsidRPr="009B7BB6">
        <w:rPr>
          <w:sz w:val="24"/>
          <w:szCs w:val="24"/>
        </w:rPr>
        <w:t xml:space="preserve"> </w:t>
      </w:r>
      <w:r w:rsidRPr="009B7BB6">
        <w:rPr>
          <w:b/>
          <w:sz w:val="24"/>
          <w:szCs w:val="24"/>
        </w:rPr>
        <w:t xml:space="preserve">Orphanims, Ophde’s, Ofanim’s </w:t>
      </w:r>
      <w:r w:rsidRPr="009B7BB6">
        <w:rPr>
          <w:sz w:val="24"/>
          <w:szCs w:val="24"/>
        </w:rPr>
        <w:t xml:space="preserve">or </w:t>
      </w:r>
      <w:r w:rsidRPr="009B7BB6">
        <w:rPr>
          <w:b/>
          <w:sz w:val="24"/>
          <w:szCs w:val="24"/>
        </w:rPr>
        <w:t>Galgallims (Many Eyed Ones)</w:t>
      </w:r>
      <w:r w:rsidRPr="009B7BB6">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9B7BB6">
        <w:rPr>
          <w:sz w:val="24"/>
          <w:szCs w:val="24"/>
          <w:vertAlign w:val="superscript"/>
        </w:rPr>
        <w:t>th</w:t>
      </w:r>
      <w:r w:rsidRPr="009B7BB6">
        <w:rPr>
          <w:sz w:val="24"/>
          <w:szCs w:val="24"/>
        </w:rPr>
        <w:t>/20</w:t>
      </w:r>
      <w:r w:rsidRPr="009B7BB6">
        <w:rPr>
          <w:sz w:val="24"/>
          <w:szCs w:val="24"/>
          <w:vertAlign w:val="superscript"/>
        </w:rPr>
        <w:t>th</w:t>
      </w:r>
      <w:r w:rsidRPr="009B7BB6">
        <w:rPr>
          <w:sz w:val="24"/>
          <w:szCs w:val="24"/>
        </w:rPr>
        <w:t xml:space="preserve"> orders are called </w:t>
      </w:r>
      <w:r w:rsidRPr="009B7BB6">
        <w:rPr>
          <w:b/>
          <w:sz w:val="24"/>
          <w:szCs w:val="24"/>
        </w:rPr>
        <w:t xml:space="preserve">Burning Ones </w:t>
      </w:r>
      <w:r w:rsidRPr="009B7BB6">
        <w:rPr>
          <w:sz w:val="24"/>
          <w:szCs w:val="24"/>
        </w:rPr>
        <w:t>or</w:t>
      </w:r>
      <w:r w:rsidRPr="009B7BB6">
        <w:rPr>
          <w:b/>
          <w:sz w:val="24"/>
          <w:szCs w:val="24"/>
        </w:rPr>
        <w:t xml:space="preserve"> Seraphim’s</w:t>
      </w:r>
      <w:r w:rsidRPr="009B7BB6">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9B7BB6">
        <w:rPr>
          <w:sz w:val="24"/>
          <w:szCs w:val="24"/>
          <w:vertAlign w:val="superscript"/>
        </w:rPr>
        <w:t>st</w:t>
      </w:r>
      <w:r w:rsidRPr="009B7BB6">
        <w:rPr>
          <w:sz w:val="24"/>
          <w:szCs w:val="24"/>
        </w:rPr>
        <w:t>/22</w:t>
      </w:r>
      <w:r w:rsidRPr="009B7BB6">
        <w:rPr>
          <w:sz w:val="24"/>
          <w:szCs w:val="24"/>
          <w:vertAlign w:val="superscript"/>
        </w:rPr>
        <w:t>nd</w:t>
      </w:r>
      <w:r w:rsidRPr="009B7BB6">
        <w:rPr>
          <w:sz w:val="24"/>
          <w:szCs w:val="24"/>
        </w:rPr>
        <w:t xml:space="preserve"> orders are called </w:t>
      </w:r>
      <w:r w:rsidRPr="009B7BB6">
        <w:rPr>
          <w:b/>
          <w:sz w:val="24"/>
          <w:szCs w:val="24"/>
        </w:rPr>
        <w:t>Chayot’s</w:t>
      </w:r>
      <w:r w:rsidRPr="009B7BB6">
        <w:rPr>
          <w:sz w:val="24"/>
          <w:szCs w:val="24"/>
        </w:rPr>
        <w:t xml:space="preserve"> or </w:t>
      </w:r>
      <w:r w:rsidRPr="009B7BB6">
        <w:rPr>
          <w:b/>
          <w:sz w:val="24"/>
          <w:szCs w:val="24"/>
        </w:rPr>
        <w:t>Living Creatures</w:t>
      </w:r>
      <w:r w:rsidRPr="009B7BB6">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9B7BB6">
        <w:rPr>
          <w:b/>
          <w:sz w:val="24"/>
          <w:szCs w:val="24"/>
        </w:rPr>
        <w:t>The Ministry is the Heavenly Crown</w:t>
      </w:r>
      <w:r w:rsidRPr="009B7BB6">
        <w:rPr>
          <w:sz w:val="24"/>
          <w:szCs w:val="24"/>
        </w:rPr>
        <w:t>. 23</w:t>
      </w:r>
      <w:r w:rsidRPr="009B7BB6">
        <w:rPr>
          <w:sz w:val="24"/>
          <w:szCs w:val="24"/>
          <w:vertAlign w:val="superscript"/>
        </w:rPr>
        <w:t>rd</w:t>
      </w:r>
      <w:r w:rsidRPr="009B7BB6">
        <w:rPr>
          <w:sz w:val="24"/>
          <w:szCs w:val="24"/>
        </w:rPr>
        <w:t>/24</w:t>
      </w:r>
      <w:r w:rsidRPr="009B7BB6">
        <w:rPr>
          <w:sz w:val="24"/>
          <w:szCs w:val="24"/>
          <w:vertAlign w:val="superscript"/>
        </w:rPr>
        <w:t>th</w:t>
      </w:r>
      <w:r w:rsidRPr="009B7BB6">
        <w:rPr>
          <w:sz w:val="24"/>
          <w:szCs w:val="24"/>
        </w:rPr>
        <w:t xml:space="preserve"> orders are called </w:t>
      </w:r>
      <w:r w:rsidRPr="009B7BB6">
        <w:rPr>
          <w:b/>
          <w:sz w:val="24"/>
          <w:szCs w:val="24"/>
        </w:rPr>
        <w:t>Chubby Ones</w:t>
      </w:r>
      <w:r w:rsidRPr="009B7BB6">
        <w:rPr>
          <w:sz w:val="24"/>
          <w:szCs w:val="24"/>
        </w:rPr>
        <w:t xml:space="preserve"> or </w:t>
      </w:r>
      <w:r w:rsidRPr="009B7BB6">
        <w:rPr>
          <w:b/>
          <w:sz w:val="24"/>
          <w:szCs w:val="24"/>
        </w:rPr>
        <w:t>Cherubim’s</w:t>
      </w:r>
      <w:r w:rsidRPr="009B7BB6">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9B7BB6">
        <w:rPr>
          <w:b/>
          <w:i/>
          <w:sz w:val="24"/>
          <w:szCs w:val="24"/>
        </w:rPr>
        <w:t>porniea</w:t>
      </w:r>
      <w:r w:rsidRPr="009B7BB6">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9B7BB6">
        <w:rPr>
          <w:b/>
          <w:sz w:val="24"/>
          <w:szCs w:val="24"/>
        </w:rPr>
        <w:t>Chalkydri (Winged Dragons)</w:t>
      </w:r>
      <w:r w:rsidRPr="009B7BB6">
        <w:rPr>
          <w:sz w:val="24"/>
          <w:szCs w:val="24"/>
        </w:rPr>
        <w:t xml:space="preserve"> that </w:t>
      </w:r>
      <w:r w:rsidRPr="009B7BB6">
        <w:rPr>
          <w:sz w:val="24"/>
          <w:szCs w:val="24"/>
        </w:rPr>
        <w:lastRenderedPageBreak/>
        <w:t>Enoch saw is in 1</w:t>
      </w:r>
      <w:r w:rsidRPr="009B7BB6">
        <w:rPr>
          <w:sz w:val="24"/>
          <w:szCs w:val="24"/>
          <w:vertAlign w:val="superscript"/>
        </w:rPr>
        <w:t>st</w:t>
      </w:r>
      <w:r w:rsidRPr="009B7BB6">
        <w:rPr>
          <w:sz w:val="24"/>
          <w:szCs w:val="24"/>
        </w:rPr>
        <w:t xml:space="preserve"> &amp; 2</w:t>
      </w:r>
      <w:r w:rsidRPr="009B7BB6">
        <w:rPr>
          <w:sz w:val="24"/>
          <w:szCs w:val="24"/>
          <w:vertAlign w:val="superscript"/>
        </w:rPr>
        <w:t>nd</w:t>
      </w:r>
      <w:r w:rsidRPr="009B7BB6">
        <w:rPr>
          <w:sz w:val="24"/>
          <w:szCs w:val="24"/>
        </w:rPr>
        <w:t xml:space="preserve"> Enoch pages 8-9, 485-500. </w:t>
      </w:r>
      <w:r w:rsidRPr="009B7BB6">
        <w:rPr>
          <w:b/>
          <w:sz w:val="24"/>
          <w:szCs w:val="24"/>
        </w:rPr>
        <w:t>The Dragon Lords is the Lord John/Jesus as the Lords Woman/Man in the 25</w:t>
      </w:r>
      <w:r w:rsidRPr="009B7BB6">
        <w:rPr>
          <w:b/>
          <w:sz w:val="24"/>
          <w:szCs w:val="24"/>
          <w:vertAlign w:val="superscript"/>
        </w:rPr>
        <w:t>th</w:t>
      </w:r>
      <w:r w:rsidRPr="009B7BB6">
        <w:rPr>
          <w:b/>
          <w:sz w:val="24"/>
          <w:szCs w:val="24"/>
        </w:rPr>
        <w:t>/26</w:t>
      </w:r>
      <w:r w:rsidRPr="009B7BB6">
        <w:rPr>
          <w:b/>
          <w:sz w:val="24"/>
          <w:szCs w:val="24"/>
          <w:vertAlign w:val="superscript"/>
        </w:rPr>
        <w:t>th</w:t>
      </w:r>
      <w:r w:rsidRPr="009B7BB6">
        <w:rPr>
          <w:b/>
          <w:sz w:val="24"/>
          <w:szCs w:val="24"/>
        </w:rPr>
        <w:t xml:space="preserve"> orders. The Lord James for Boys &amp; Law/Stephen for Lords is the 27</w:t>
      </w:r>
      <w:r w:rsidRPr="009B7BB6">
        <w:rPr>
          <w:b/>
          <w:sz w:val="24"/>
          <w:szCs w:val="24"/>
          <w:vertAlign w:val="superscript"/>
        </w:rPr>
        <w:t>th</w:t>
      </w:r>
      <w:r w:rsidRPr="009B7BB6">
        <w:rPr>
          <w:b/>
          <w:sz w:val="24"/>
          <w:szCs w:val="24"/>
        </w:rPr>
        <w:t>-29</w:t>
      </w:r>
      <w:r w:rsidRPr="009B7BB6">
        <w:rPr>
          <w:b/>
          <w:sz w:val="24"/>
          <w:szCs w:val="24"/>
          <w:vertAlign w:val="superscript"/>
        </w:rPr>
        <w:t>th</w:t>
      </w:r>
      <w:r w:rsidRPr="009B7BB6">
        <w:rPr>
          <w:b/>
          <w:sz w:val="24"/>
          <w:szCs w:val="24"/>
        </w:rPr>
        <w:t xml:space="preserve"> orders under Yah.</w:t>
      </w:r>
    </w:p>
    <w:p w:rsidR="00924C84" w:rsidRPr="009B7BB6" w:rsidRDefault="00924C84" w:rsidP="00924C84">
      <w:pPr>
        <w:spacing w:line="480" w:lineRule="auto"/>
        <w:jc w:val="both"/>
        <w:rPr>
          <w:sz w:val="24"/>
          <w:szCs w:val="24"/>
        </w:rPr>
      </w:pPr>
      <w:r w:rsidRPr="009B7BB6">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924C84" w:rsidRPr="009B7BB6" w:rsidRDefault="00924C84" w:rsidP="00924C84">
      <w:pPr>
        <w:spacing w:line="480" w:lineRule="auto"/>
        <w:jc w:val="both"/>
        <w:rPr>
          <w:sz w:val="24"/>
          <w:szCs w:val="24"/>
        </w:rPr>
      </w:pPr>
      <w:r w:rsidRPr="009B7BB6">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924C84" w:rsidRPr="009B7BB6" w:rsidRDefault="00924C84" w:rsidP="00924C84">
      <w:pPr>
        <w:spacing w:line="480" w:lineRule="auto"/>
        <w:jc w:val="both"/>
        <w:rPr>
          <w:sz w:val="24"/>
          <w:szCs w:val="24"/>
        </w:rPr>
      </w:pPr>
      <w:r w:rsidRPr="009B7BB6">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924C84" w:rsidRPr="009B7BB6" w:rsidRDefault="00924C84" w:rsidP="00924C84">
      <w:pPr>
        <w:spacing w:line="480" w:lineRule="auto"/>
        <w:jc w:val="center"/>
        <w:rPr>
          <w:b/>
          <w:sz w:val="24"/>
          <w:szCs w:val="24"/>
        </w:rPr>
      </w:pPr>
      <w:r w:rsidRPr="009B7BB6">
        <w:rPr>
          <w:b/>
          <w:sz w:val="24"/>
          <w:szCs w:val="24"/>
        </w:rPr>
        <w:t>The Father Stephen the Single Lord called Lordship for 120 years in the Lord Yah</w:t>
      </w:r>
    </w:p>
    <w:p w:rsidR="00924C84" w:rsidRPr="009B7BB6" w:rsidRDefault="00924C84" w:rsidP="00924C84">
      <w:pPr>
        <w:spacing w:line="480" w:lineRule="auto"/>
        <w:jc w:val="both"/>
        <w:rPr>
          <w:sz w:val="24"/>
          <w:szCs w:val="24"/>
        </w:rPr>
      </w:pPr>
      <w:r w:rsidRPr="009B7BB6">
        <w:rPr>
          <w:sz w:val="24"/>
          <w:szCs w:val="24"/>
        </w:rPr>
        <w:t xml:space="preserve">In Proverbs 8:22-25 (RSV) says “The </w:t>
      </w:r>
      <w:r w:rsidRPr="009B7BB6">
        <w:rPr>
          <w:b/>
          <w:sz w:val="24"/>
          <w:szCs w:val="24"/>
        </w:rPr>
        <w:t>LORD (YAHWEH)</w:t>
      </w:r>
      <w:r w:rsidRPr="009B7BB6">
        <w:rPr>
          <w:sz w:val="24"/>
          <w:szCs w:val="24"/>
        </w:rPr>
        <w:t xml:space="preserve"> created Me (The Father Stephen Our Lord the 2</w:t>
      </w:r>
      <w:r w:rsidRPr="009B7BB6">
        <w:rPr>
          <w:sz w:val="24"/>
          <w:szCs w:val="24"/>
          <w:vertAlign w:val="superscript"/>
        </w:rPr>
        <w:t>nd</w:t>
      </w:r>
      <w:r w:rsidRPr="009B7BB6">
        <w:rPr>
          <w:sz w:val="24"/>
          <w:szCs w:val="24"/>
        </w:rPr>
        <w:t xml:space="preserve"> Serpent Yahweh named the Single Lord called Wisdom in “</w:t>
      </w:r>
      <w:r w:rsidRPr="009B7BB6">
        <w:rPr>
          <w:b/>
          <w:sz w:val="24"/>
          <w:szCs w:val="24"/>
        </w:rPr>
        <w:t>That Age</w:t>
      </w:r>
      <w:r w:rsidRPr="009B7BB6">
        <w:rPr>
          <w:sz w:val="24"/>
          <w:szCs w:val="24"/>
        </w:rPr>
        <w:t xml:space="preserve">” in Luke 20:35-36 &amp; Genesis 1:1) at the Beginning of His work, the first of His acts of Old. Ages ago, I was set up, at the first, before the Beginning of the Earth. When there were no depths I was brought forth, </w:t>
      </w:r>
      <w:r w:rsidRPr="009B7BB6">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9B7BB6">
        <w:rPr>
          <w:sz w:val="24"/>
          <w:szCs w:val="24"/>
          <w:vertAlign w:val="superscript"/>
        </w:rPr>
        <w:t>st</w:t>
      </w:r>
      <w:r w:rsidRPr="009B7BB6">
        <w:rPr>
          <w:sz w:val="24"/>
          <w:szCs w:val="24"/>
        </w:rPr>
        <w:t xml:space="preserve"> Day to the 7</w:t>
      </w:r>
      <w:r w:rsidRPr="009B7BB6">
        <w:rPr>
          <w:sz w:val="24"/>
          <w:szCs w:val="24"/>
          <w:vertAlign w:val="superscript"/>
        </w:rPr>
        <w:t>th</w:t>
      </w:r>
      <w:r w:rsidRPr="009B7BB6">
        <w:rPr>
          <w:sz w:val="24"/>
          <w:szCs w:val="24"/>
        </w:rPr>
        <w:t xml:space="preserve"> day in Proverbs 8:22-31 (RSV). Second, is the Father Stephen Our Lord Creating the Entire Universe with only Titles and not Names by doing His first divine works from the 8</w:t>
      </w:r>
      <w:r w:rsidRPr="009B7BB6">
        <w:rPr>
          <w:sz w:val="24"/>
          <w:szCs w:val="24"/>
          <w:vertAlign w:val="superscript"/>
        </w:rPr>
        <w:t>th</w:t>
      </w:r>
      <w:r w:rsidRPr="009B7BB6">
        <w:rPr>
          <w:sz w:val="24"/>
          <w:szCs w:val="24"/>
        </w:rPr>
        <w:t xml:space="preserve"> day to the 14</w:t>
      </w:r>
      <w:r w:rsidRPr="009B7BB6">
        <w:rPr>
          <w:sz w:val="24"/>
          <w:szCs w:val="24"/>
          <w:vertAlign w:val="superscript"/>
        </w:rPr>
        <w:t>th</w:t>
      </w:r>
      <w:r w:rsidRPr="009B7BB6">
        <w:rPr>
          <w:sz w:val="24"/>
          <w:szCs w:val="24"/>
        </w:rPr>
        <w:t xml:space="preserve"> day in Isaiah 64:8. Third, is the Divine Reputations of the Entire Universe done by the Father Stephen Our Lord from the 15</w:t>
      </w:r>
      <w:r w:rsidRPr="009B7BB6">
        <w:rPr>
          <w:sz w:val="24"/>
          <w:szCs w:val="24"/>
          <w:vertAlign w:val="superscript"/>
        </w:rPr>
        <w:t>th</w:t>
      </w:r>
      <w:r w:rsidRPr="009B7BB6">
        <w:rPr>
          <w:sz w:val="24"/>
          <w:szCs w:val="24"/>
        </w:rPr>
        <w:t xml:space="preserve"> day to the 21</w:t>
      </w:r>
      <w:r w:rsidRPr="009B7BB6">
        <w:rPr>
          <w:sz w:val="24"/>
          <w:szCs w:val="24"/>
          <w:vertAlign w:val="superscript"/>
        </w:rPr>
        <w:t>st</w:t>
      </w:r>
      <w:r w:rsidRPr="009B7BB6">
        <w:rPr>
          <w:sz w:val="24"/>
          <w:szCs w:val="24"/>
        </w:rPr>
        <w:t xml:space="preserve"> day. Fourth, is the Father Stephen Our Lord doing His last divine works of all things in the Entire Universe from the 22</w:t>
      </w:r>
      <w:r w:rsidRPr="009B7BB6">
        <w:rPr>
          <w:sz w:val="24"/>
          <w:szCs w:val="24"/>
          <w:vertAlign w:val="superscript"/>
        </w:rPr>
        <w:t>nd</w:t>
      </w:r>
      <w:r w:rsidRPr="009B7BB6">
        <w:rPr>
          <w:sz w:val="24"/>
          <w:szCs w:val="24"/>
        </w:rPr>
        <w:t xml:space="preserve"> day to the 28</w:t>
      </w:r>
      <w:r w:rsidRPr="009B7BB6">
        <w:rPr>
          <w:sz w:val="24"/>
          <w:szCs w:val="24"/>
          <w:vertAlign w:val="superscript"/>
        </w:rPr>
        <w:t>th</w:t>
      </w:r>
      <w:r w:rsidRPr="009B7BB6">
        <w:rPr>
          <w:sz w:val="24"/>
          <w:szCs w:val="24"/>
        </w:rPr>
        <w:t xml:space="preserve"> day.  </w:t>
      </w:r>
    </w:p>
    <w:p w:rsidR="00924C84" w:rsidRPr="009B7BB6" w:rsidRDefault="00924C84" w:rsidP="00924C84">
      <w:pPr>
        <w:spacing w:line="480" w:lineRule="auto"/>
        <w:jc w:val="both"/>
        <w:rPr>
          <w:sz w:val="24"/>
          <w:szCs w:val="24"/>
        </w:rPr>
      </w:pPr>
      <w:r w:rsidRPr="009B7BB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B7BB6">
        <w:rPr>
          <w:sz w:val="24"/>
          <w:szCs w:val="24"/>
          <w:vertAlign w:val="superscript"/>
        </w:rPr>
        <w:t>nd</w:t>
      </w:r>
      <w:r w:rsidRPr="009B7BB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9B7BB6">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B7BB6">
        <w:rPr>
          <w:sz w:val="24"/>
          <w:szCs w:val="24"/>
          <w:vertAlign w:val="superscript"/>
        </w:rPr>
        <w:t>st</w:t>
      </w:r>
      <w:r w:rsidRPr="009B7BB6">
        <w:rPr>
          <w:sz w:val="24"/>
          <w:szCs w:val="24"/>
        </w:rPr>
        <w:t xml:space="preserve"> John 5:6-13; 2</w:t>
      </w:r>
      <w:r w:rsidRPr="009B7BB6">
        <w:rPr>
          <w:sz w:val="24"/>
          <w:szCs w:val="24"/>
          <w:vertAlign w:val="superscript"/>
        </w:rPr>
        <w:t>nd</w:t>
      </w:r>
      <w:r w:rsidRPr="009B7BB6">
        <w:rPr>
          <w:sz w:val="24"/>
          <w:szCs w:val="24"/>
        </w:rPr>
        <w:t xml:space="preserve"> Corinthians 2:17 &amp; 2</w:t>
      </w:r>
      <w:r w:rsidRPr="009B7BB6">
        <w:rPr>
          <w:sz w:val="24"/>
          <w:szCs w:val="24"/>
          <w:vertAlign w:val="superscript"/>
        </w:rPr>
        <w:t>nd</w:t>
      </w:r>
      <w:r w:rsidRPr="009B7BB6">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B7BB6">
        <w:rPr>
          <w:sz w:val="24"/>
          <w:szCs w:val="24"/>
          <w:vertAlign w:val="superscript"/>
        </w:rPr>
        <w:t>st</w:t>
      </w:r>
      <w:r w:rsidRPr="009B7BB6">
        <w:rPr>
          <w:sz w:val="24"/>
          <w:szCs w:val="24"/>
        </w:rPr>
        <w:t xml:space="preserve"> Corinthians 13:5 declares that He thinks no </w:t>
      </w:r>
      <w:r w:rsidRPr="009B7BB6">
        <w:rPr>
          <w:sz w:val="24"/>
          <w:szCs w:val="24"/>
        </w:rPr>
        <w:lastRenderedPageBreak/>
        <w:t>evil (Good God). In Romans 3:4 says “Let God be true (True God) but every man a liar.” Some scriptures of all Men as a liars apart from God is in Romans 3:23; 1</w:t>
      </w:r>
      <w:r w:rsidRPr="009B7BB6">
        <w:rPr>
          <w:sz w:val="24"/>
          <w:szCs w:val="24"/>
          <w:vertAlign w:val="superscript"/>
        </w:rPr>
        <w:t>st</w:t>
      </w:r>
      <w:r w:rsidRPr="009B7BB6">
        <w:rPr>
          <w:sz w:val="24"/>
          <w:szCs w:val="24"/>
        </w:rPr>
        <w:t xml:space="preserve"> John 1:8-10; 1</w:t>
      </w:r>
      <w:r w:rsidRPr="009B7BB6">
        <w:rPr>
          <w:sz w:val="24"/>
          <w:szCs w:val="24"/>
          <w:vertAlign w:val="superscript"/>
        </w:rPr>
        <w:t>st</w:t>
      </w:r>
      <w:r w:rsidRPr="009B7BB6">
        <w:rPr>
          <w:sz w:val="24"/>
          <w:szCs w:val="24"/>
        </w:rPr>
        <w:t xml:space="preserve"> Kings 8:46-53 &amp; Psalms 116:11. In James 1:13 states “Let no One say when He is tempted, ‘I am tempted by God,’ for God cannot be tempted by evil, nor does He Himself tempt (test) Anyone (Untempting God).” In 2</w:t>
      </w:r>
      <w:r w:rsidRPr="009B7BB6">
        <w:rPr>
          <w:sz w:val="24"/>
          <w:szCs w:val="24"/>
          <w:vertAlign w:val="superscript"/>
        </w:rPr>
        <w:t>nd</w:t>
      </w:r>
      <w:r w:rsidRPr="009B7B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924C84" w:rsidRPr="009B7BB6" w:rsidRDefault="00924C84" w:rsidP="00924C84">
      <w:pPr>
        <w:spacing w:line="480" w:lineRule="auto"/>
        <w:jc w:val="both"/>
        <w:rPr>
          <w:sz w:val="24"/>
          <w:szCs w:val="24"/>
        </w:rPr>
      </w:pPr>
      <w:r w:rsidRPr="009B7BB6">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9B7BB6">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9B7BB6">
        <w:rPr>
          <w:sz w:val="24"/>
          <w:szCs w:val="24"/>
          <w:vertAlign w:val="superscript"/>
        </w:rPr>
        <w:t>st</w:t>
      </w:r>
      <w:r w:rsidRPr="009B7BB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B7BB6">
        <w:rPr>
          <w:sz w:val="24"/>
          <w:szCs w:val="24"/>
          <w:vertAlign w:val="superscript"/>
        </w:rPr>
        <w:t>st</w:t>
      </w:r>
      <w:r w:rsidRPr="009B7BB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24C84" w:rsidRPr="009B7BB6" w:rsidRDefault="00924C84" w:rsidP="00924C84">
      <w:pPr>
        <w:spacing w:line="480" w:lineRule="auto"/>
        <w:jc w:val="center"/>
        <w:rPr>
          <w:b/>
          <w:sz w:val="24"/>
          <w:szCs w:val="24"/>
        </w:rPr>
      </w:pPr>
      <w:r w:rsidRPr="009B7BB6">
        <w:rPr>
          <w:b/>
          <w:sz w:val="24"/>
          <w:szCs w:val="24"/>
        </w:rPr>
        <w:t>THE LORD YAHWEH THE SUPREME CREATOR OF THE FATHER STEPHEN OUR LORD</w:t>
      </w:r>
    </w:p>
    <w:p w:rsidR="00924C84" w:rsidRPr="009B7BB6" w:rsidRDefault="00924C84" w:rsidP="00924C84">
      <w:pPr>
        <w:spacing w:line="480" w:lineRule="auto"/>
        <w:jc w:val="both"/>
        <w:rPr>
          <w:sz w:val="24"/>
          <w:szCs w:val="24"/>
        </w:rPr>
      </w:pPr>
      <w:r w:rsidRPr="009B7BB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9B7BB6">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24C84" w:rsidRPr="009B7BB6" w:rsidRDefault="00924C84" w:rsidP="00924C84">
      <w:pPr>
        <w:spacing w:line="480" w:lineRule="auto"/>
        <w:jc w:val="center"/>
        <w:rPr>
          <w:b/>
          <w:sz w:val="24"/>
          <w:szCs w:val="24"/>
        </w:rPr>
      </w:pPr>
      <w:r w:rsidRPr="009B7BB6">
        <w:rPr>
          <w:b/>
          <w:sz w:val="24"/>
          <w:szCs w:val="24"/>
        </w:rPr>
        <w:t>THE FATHER STEPHEN OUR LORD THE AUTHORIZED GOOD POTTER CREATOR UNDER HIS LORD YAHWEH</w:t>
      </w:r>
    </w:p>
    <w:p w:rsidR="00924C84" w:rsidRPr="009B7BB6" w:rsidRDefault="00924C84" w:rsidP="00924C84">
      <w:pPr>
        <w:spacing w:line="480" w:lineRule="auto"/>
        <w:jc w:val="both"/>
        <w:rPr>
          <w:sz w:val="24"/>
          <w:szCs w:val="24"/>
        </w:rPr>
      </w:pPr>
      <w:r w:rsidRPr="009B7B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B7BB6">
        <w:rPr>
          <w:sz w:val="24"/>
          <w:szCs w:val="24"/>
          <w:vertAlign w:val="superscript"/>
        </w:rPr>
        <w:t>st</w:t>
      </w:r>
      <w:r w:rsidRPr="009B7B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B7BB6">
        <w:rPr>
          <w:sz w:val="24"/>
          <w:szCs w:val="24"/>
          <w:vertAlign w:val="superscript"/>
        </w:rPr>
        <w:t>st</w:t>
      </w:r>
      <w:r w:rsidRPr="009B7BB6">
        <w:rPr>
          <w:sz w:val="24"/>
          <w:szCs w:val="24"/>
        </w:rPr>
        <w:t xml:space="preserve"> Corinthians 8:6; John 1:3; Colossians 1:16 &amp; Hebrews 1:2. The Father </w:t>
      </w:r>
      <w:r w:rsidRPr="009B7BB6">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B7BB6">
        <w:rPr>
          <w:sz w:val="24"/>
          <w:szCs w:val="24"/>
          <w:vertAlign w:val="superscript"/>
        </w:rPr>
        <w:t>nd</w:t>
      </w:r>
      <w:r w:rsidRPr="009B7BB6">
        <w:rPr>
          <w:sz w:val="24"/>
          <w:szCs w:val="24"/>
        </w:rPr>
        <w:t xml:space="preserve"> Corinthians 5:17; Romans 4:17; 6::4; 8:19-23 &amp; Galatians 6:15. The Father Stephen renews His Creation of Believing Creatures is in 2</w:t>
      </w:r>
      <w:r w:rsidRPr="009B7BB6">
        <w:rPr>
          <w:sz w:val="24"/>
          <w:szCs w:val="24"/>
          <w:vertAlign w:val="superscript"/>
        </w:rPr>
        <w:t>nd</w:t>
      </w:r>
      <w:r w:rsidRPr="009B7BB6">
        <w:rPr>
          <w:sz w:val="24"/>
          <w:szCs w:val="24"/>
        </w:rPr>
        <w:t xml:space="preserve"> Corinthians 4:16 &amp; Colossians 3:10. The Father Stephen will reveal a New Universe is in Revelation 21:1, 5 &amp; Isaiah 65:17. </w:t>
      </w:r>
    </w:p>
    <w:p w:rsidR="00924C84" w:rsidRPr="009B7BB6" w:rsidRDefault="00924C84" w:rsidP="00924C84">
      <w:pPr>
        <w:spacing w:line="480" w:lineRule="auto"/>
        <w:jc w:val="center"/>
        <w:rPr>
          <w:b/>
          <w:sz w:val="24"/>
          <w:szCs w:val="24"/>
        </w:rPr>
      </w:pPr>
      <w:r w:rsidRPr="009B7BB6">
        <w:rPr>
          <w:b/>
          <w:sz w:val="24"/>
          <w:szCs w:val="24"/>
        </w:rPr>
        <w:t>THE LORD JESUS CHRIST THE AUTHORIZED CREATOR AGENT UNDER HIS FATHER STEPHEN OUR LORD</w:t>
      </w:r>
    </w:p>
    <w:p w:rsidR="00924C84" w:rsidRPr="009B7BB6" w:rsidRDefault="00924C84" w:rsidP="00924C84">
      <w:pPr>
        <w:spacing w:line="480" w:lineRule="auto"/>
        <w:jc w:val="both"/>
        <w:rPr>
          <w:sz w:val="24"/>
          <w:szCs w:val="24"/>
        </w:rPr>
      </w:pPr>
      <w:r w:rsidRPr="009B7BB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B7BB6">
        <w:rPr>
          <w:b/>
          <w:sz w:val="24"/>
          <w:szCs w:val="24"/>
        </w:rPr>
        <w:t>Does the Son Jesus Our Lord fully know His Father Stephen Our Lord</w:t>
      </w:r>
      <w:r w:rsidRPr="009B7BB6">
        <w:rPr>
          <w:sz w:val="24"/>
          <w:szCs w:val="24"/>
        </w:rPr>
        <w:t>.” The Father Stephen’s Son Jesus as the Creator Agent: Jesus Christ’s Creation of the Present World: Jesus Christ created all things is in John 1:3, 10; Acts 3:15; 1</w:t>
      </w:r>
      <w:r w:rsidRPr="009B7BB6">
        <w:rPr>
          <w:sz w:val="24"/>
          <w:szCs w:val="24"/>
          <w:vertAlign w:val="superscript"/>
        </w:rPr>
        <w:t>st</w:t>
      </w:r>
      <w:r w:rsidRPr="009B7BB6">
        <w:rPr>
          <w:sz w:val="24"/>
          <w:szCs w:val="24"/>
        </w:rPr>
        <w:t xml:space="preserve"> </w:t>
      </w:r>
      <w:r w:rsidRPr="009B7BB6">
        <w:rPr>
          <w:sz w:val="24"/>
          <w:szCs w:val="24"/>
        </w:rPr>
        <w:lastRenderedPageBreak/>
        <w:t>Corinthians 8:6; Colossians 1:15-16 &amp; Hebrews 1:2. Jesus Christ sustains the created Universe is in Hebrews 1:3; 1</w:t>
      </w:r>
      <w:r w:rsidRPr="009B7BB6">
        <w:rPr>
          <w:sz w:val="24"/>
          <w:szCs w:val="24"/>
          <w:vertAlign w:val="superscript"/>
        </w:rPr>
        <w:t>st</w:t>
      </w:r>
      <w:r w:rsidRPr="009B7BB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B7BB6">
        <w:rPr>
          <w:sz w:val="24"/>
          <w:szCs w:val="24"/>
          <w:vertAlign w:val="superscript"/>
        </w:rPr>
        <w:t>nd</w:t>
      </w:r>
      <w:r w:rsidRPr="009B7B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B7BB6">
        <w:rPr>
          <w:sz w:val="24"/>
          <w:szCs w:val="24"/>
          <w:vertAlign w:val="superscript"/>
        </w:rPr>
        <w:t>nd</w:t>
      </w:r>
      <w:r w:rsidRPr="009B7BB6">
        <w:rPr>
          <w:sz w:val="24"/>
          <w:szCs w:val="24"/>
        </w:rPr>
        <w:t xml:space="preserve"> Peter 3:13; Isaiah 65:17; 66:22 &amp; Revelation 21:1, 4-5.    </w:t>
      </w:r>
    </w:p>
    <w:p w:rsidR="00924C84" w:rsidRPr="009B7BB6" w:rsidRDefault="00924C84" w:rsidP="00924C84">
      <w:pPr>
        <w:spacing w:line="480" w:lineRule="auto"/>
        <w:jc w:val="center"/>
        <w:rPr>
          <w:b/>
          <w:sz w:val="24"/>
          <w:szCs w:val="24"/>
        </w:rPr>
      </w:pPr>
      <w:r w:rsidRPr="009B7BB6">
        <w:rPr>
          <w:b/>
          <w:sz w:val="24"/>
          <w:szCs w:val="24"/>
        </w:rPr>
        <w:t>The Father Stephen the Single Lord called Wisdom for 80 years in the Lord Yah</w:t>
      </w:r>
    </w:p>
    <w:p w:rsidR="00924C84" w:rsidRPr="009B7BB6" w:rsidRDefault="00924C84" w:rsidP="00924C84">
      <w:pPr>
        <w:spacing w:line="480" w:lineRule="auto"/>
        <w:jc w:val="both"/>
        <w:rPr>
          <w:sz w:val="24"/>
          <w:szCs w:val="24"/>
        </w:rPr>
      </w:pPr>
      <w:r w:rsidRPr="009B7BB6">
        <w:rPr>
          <w:sz w:val="24"/>
          <w:szCs w:val="24"/>
        </w:rPr>
        <w:t>In Proverbs 8:23 refers to Wisdom existing before the Father Stephen creating the Marriage World in “</w:t>
      </w:r>
      <w:r w:rsidRPr="009B7BB6">
        <w:rPr>
          <w:b/>
          <w:sz w:val="24"/>
          <w:szCs w:val="24"/>
        </w:rPr>
        <w:t>That Age</w:t>
      </w:r>
      <w:r w:rsidRPr="009B7B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924C84" w:rsidRPr="009B7BB6" w:rsidRDefault="00924C84" w:rsidP="00924C84">
      <w:pPr>
        <w:spacing w:line="480" w:lineRule="auto"/>
        <w:jc w:val="center"/>
        <w:rPr>
          <w:b/>
          <w:sz w:val="24"/>
          <w:szCs w:val="24"/>
        </w:rPr>
      </w:pPr>
      <w:r w:rsidRPr="009B7BB6">
        <w:rPr>
          <w:b/>
          <w:sz w:val="24"/>
          <w:szCs w:val="24"/>
        </w:rPr>
        <w:t>The Father Stephen the Single Lord called Strength for 40 years in the Lord Yah</w:t>
      </w:r>
    </w:p>
    <w:p w:rsidR="00924C84" w:rsidRPr="009B7BB6" w:rsidRDefault="00924C84" w:rsidP="00924C84">
      <w:pPr>
        <w:spacing w:line="480" w:lineRule="auto"/>
        <w:jc w:val="both"/>
        <w:rPr>
          <w:sz w:val="24"/>
          <w:szCs w:val="24"/>
        </w:rPr>
      </w:pPr>
      <w:r w:rsidRPr="009B7BB6">
        <w:rPr>
          <w:sz w:val="24"/>
          <w:szCs w:val="24"/>
        </w:rPr>
        <w:t>In Proverbs 8:30-31 (NIV) tells us that the Lord Lucifer the 2</w:t>
      </w:r>
      <w:r w:rsidRPr="009B7BB6">
        <w:rPr>
          <w:sz w:val="24"/>
          <w:szCs w:val="24"/>
          <w:vertAlign w:val="superscript"/>
        </w:rPr>
        <w:t>nd</w:t>
      </w:r>
      <w:r w:rsidRPr="009B7BB6">
        <w:rPr>
          <w:sz w:val="24"/>
          <w:szCs w:val="24"/>
        </w:rPr>
        <w:t xml:space="preserve"> Serpent Satan named the Married Lord called Wisdom in “</w:t>
      </w:r>
      <w:r w:rsidRPr="009B7BB6">
        <w:rPr>
          <w:b/>
          <w:sz w:val="24"/>
          <w:szCs w:val="24"/>
        </w:rPr>
        <w:t>This Age</w:t>
      </w:r>
      <w:r w:rsidRPr="009B7BB6">
        <w:rPr>
          <w:sz w:val="24"/>
          <w:szCs w:val="24"/>
        </w:rPr>
        <w:t>” in Luke 20:34, 37-38 is said to have been a Craftsman at the Father Stephen’s side when the Father Stephen created the Marriage World and was Intimate in Nature. This means that when the Lord Lucifer the 2</w:t>
      </w:r>
      <w:r w:rsidRPr="009B7BB6">
        <w:rPr>
          <w:sz w:val="24"/>
          <w:szCs w:val="24"/>
          <w:vertAlign w:val="superscript"/>
        </w:rPr>
        <w:t>nd</w:t>
      </w:r>
      <w:r w:rsidRPr="009B7BB6">
        <w:rPr>
          <w:sz w:val="24"/>
          <w:szCs w:val="24"/>
        </w:rPr>
        <w:t xml:space="preserve"> Serpent Satan named the Married Lord </w:t>
      </w:r>
      <w:r w:rsidRPr="009B7BB6">
        <w:rPr>
          <w:sz w:val="24"/>
          <w:szCs w:val="24"/>
        </w:rPr>
        <w:lastRenderedPageBreak/>
        <w:t>called Wisdom fell He called Himself the “</w:t>
      </w:r>
      <w:r w:rsidRPr="009B7BB6">
        <w:rPr>
          <w:b/>
          <w:sz w:val="24"/>
          <w:szCs w:val="24"/>
        </w:rPr>
        <w:t>Creator of the Universe</w:t>
      </w:r>
      <w:r w:rsidRPr="009B7BB6">
        <w:rPr>
          <w:sz w:val="24"/>
          <w:szCs w:val="24"/>
        </w:rPr>
        <w:t>” or the “</w:t>
      </w:r>
      <w:r w:rsidRPr="009B7BB6">
        <w:rPr>
          <w:b/>
          <w:sz w:val="24"/>
          <w:szCs w:val="24"/>
        </w:rPr>
        <w:t>Designer of the Universe</w:t>
      </w:r>
      <w:r w:rsidRPr="009B7BB6">
        <w:rPr>
          <w:sz w:val="24"/>
          <w:szCs w:val="24"/>
        </w:rPr>
        <w:t>” as Himself, rather than the Lord Yahweh the True Creator of the Father Stephen Our Lord. This is the Eternal Sin in Lordship inside the Kingdom of God in Acts 7:60. The Lord Lucifer the 2</w:t>
      </w:r>
      <w:r w:rsidRPr="009B7BB6">
        <w:rPr>
          <w:sz w:val="24"/>
          <w:szCs w:val="24"/>
          <w:vertAlign w:val="superscript"/>
        </w:rPr>
        <w:t>nd</w:t>
      </w:r>
      <w:r w:rsidRPr="009B7BB6">
        <w:rPr>
          <w:sz w:val="24"/>
          <w:szCs w:val="24"/>
        </w:rPr>
        <w:t xml:space="preserve"> Serpent Satan named the Married Lord called Wisdom is the “</w:t>
      </w:r>
      <w:r w:rsidRPr="009B7BB6">
        <w:rPr>
          <w:b/>
          <w:sz w:val="24"/>
          <w:szCs w:val="24"/>
        </w:rPr>
        <w:t>Creator of This Eternal Sin the Lordly Marital Eternal Sexual Eros Love Apostasy</w:t>
      </w:r>
      <w:r w:rsidRPr="009B7BB6">
        <w:rPr>
          <w:sz w:val="24"/>
          <w:szCs w:val="24"/>
        </w:rPr>
        <w:t>.” This is why the Father Stephen Our Lord in “</w:t>
      </w:r>
      <w:r w:rsidRPr="009B7BB6">
        <w:rPr>
          <w:b/>
          <w:sz w:val="24"/>
          <w:szCs w:val="24"/>
        </w:rPr>
        <w:t>That Age</w:t>
      </w:r>
      <w:r w:rsidRPr="009B7BB6">
        <w:rPr>
          <w:sz w:val="24"/>
          <w:szCs w:val="24"/>
        </w:rPr>
        <w:t>” in Luke 20:35-36 the 2</w:t>
      </w:r>
      <w:r w:rsidRPr="009B7BB6">
        <w:rPr>
          <w:sz w:val="24"/>
          <w:szCs w:val="24"/>
          <w:vertAlign w:val="superscript"/>
        </w:rPr>
        <w:t>nd</w:t>
      </w:r>
      <w:r w:rsidRPr="009B7BB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9B7BB6">
        <w:rPr>
          <w:sz w:val="24"/>
          <w:szCs w:val="24"/>
          <w:vertAlign w:val="superscript"/>
        </w:rPr>
        <w:t>st</w:t>
      </w:r>
      <w:r w:rsidRPr="009B7BB6">
        <w:rPr>
          <w:sz w:val="24"/>
          <w:szCs w:val="24"/>
        </w:rPr>
        <w:t xml:space="preserve"> Corinthians 8:6 &amp; Hebrews 1:1-3. Just as the Father Stephen has authority over the Son Jesus, they are still equal in Deity. Then the Father Stephen sent His Holy Ghost (Brother John) to be active or “</w:t>
      </w:r>
      <w:r w:rsidRPr="009B7BB6">
        <w:rPr>
          <w:b/>
          <w:sz w:val="24"/>
          <w:szCs w:val="24"/>
        </w:rPr>
        <w:t>hovering over the face of the Earth</w:t>
      </w:r>
      <w:r w:rsidRPr="009B7BB6">
        <w:rPr>
          <w:sz w:val="24"/>
          <w:szCs w:val="24"/>
        </w:rPr>
        <w:t xml:space="preserve">” in Genesis 1:2 &amp; Acts 1:4; 2:33. </w:t>
      </w:r>
    </w:p>
    <w:p w:rsidR="00924C84" w:rsidRPr="009B7BB6" w:rsidRDefault="00924C84" w:rsidP="00924C84">
      <w:pPr>
        <w:spacing w:line="480" w:lineRule="auto"/>
        <w:jc w:val="both"/>
        <w:rPr>
          <w:sz w:val="24"/>
          <w:szCs w:val="24"/>
        </w:rPr>
      </w:pPr>
      <w:r w:rsidRPr="009B7BB6">
        <w:rPr>
          <w:sz w:val="24"/>
          <w:szCs w:val="24"/>
        </w:rPr>
        <w:t>Why was Babylon linked to Lucifer’s fall?</w:t>
      </w:r>
    </w:p>
    <w:p w:rsidR="00924C84" w:rsidRPr="009B7BB6" w:rsidRDefault="00924C84" w:rsidP="00924C84">
      <w:pPr>
        <w:spacing w:line="480" w:lineRule="auto"/>
        <w:jc w:val="both"/>
        <w:rPr>
          <w:sz w:val="24"/>
          <w:szCs w:val="24"/>
        </w:rPr>
      </w:pPr>
      <w:r w:rsidRPr="009B7BB6">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9B7BB6">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9B7BB6">
        <w:rPr>
          <w:b/>
          <w:sz w:val="24"/>
          <w:szCs w:val="24"/>
        </w:rPr>
        <w:t>City of the Gods</w:t>
      </w:r>
      <w:r w:rsidRPr="009B7BB6">
        <w:rPr>
          <w:sz w:val="24"/>
          <w:szCs w:val="24"/>
        </w:rPr>
        <w:t>” in Mesopotamia. This is where King Nebuchadnezzar lived as a “</w:t>
      </w:r>
      <w:r w:rsidRPr="009B7BB6">
        <w:rPr>
          <w:b/>
          <w:sz w:val="24"/>
          <w:szCs w:val="24"/>
        </w:rPr>
        <w:t>the Towering Cherub</w:t>
      </w:r>
      <w:r w:rsidRPr="009B7BB6">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924C84" w:rsidRPr="009B7BB6" w:rsidRDefault="00924C84" w:rsidP="00924C84">
      <w:pPr>
        <w:spacing w:line="480" w:lineRule="auto"/>
        <w:rPr>
          <w:sz w:val="24"/>
          <w:szCs w:val="24"/>
        </w:rPr>
      </w:pPr>
      <w:r w:rsidRPr="009B7BB6">
        <w:rPr>
          <w:sz w:val="24"/>
          <w:szCs w:val="24"/>
        </w:rPr>
        <w:t>What were the five I wills?</w:t>
      </w:r>
    </w:p>
    <w:p w:rsidR="00924C84" w:rsidRPr="009B7BB6" w:rsidRDefault="00924C84" w:rsidP="00924C84">
      <w:pPr>
        <w:spacing w:line="480" w:lineRule="auto"/>
        <w:jc w:val="both"/>
        <w:rPr>
          <w:sz w:val="24"/>
          <w:szCs w:val="24"/>
        </w:rPr>
      </w:pPr>
      <w:r w:rsidRPr="009B7BB6">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9B7BB6">
        <w:rPr>
          <w:sz w:val="24"/>
          <w:szCs w:val="24"/>
          <w:vertAlign w:val="superscript"/>
        </w:rPr>
        <w:t>st</w:t>
      </w:r>
      <w:r w:rsidRPr="009B7BB6">
        <w:rPr>
          <w:sz w:val="24"/>
          <w:szCs w:val="24"/>
        </w:rPr>
        <w:t xml:space="preserve"> heaven and without God was going to the 2</w:t>
      </w:r>
      <w:r w:rsidRPr="009B7BB6">
        <w:rPr>
          <w:sz w:val="24"/>
          <w:szCs w:val="24"/>
          <w:vertAlign w:val="superscript"/>
        </w:rPr>
        <w:t>nd</w:t>
      </w:r>
      <w:r w:rsidRPr="009B7BB6">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924C84" w:rsidRPr="009B7BB6" w:rsidRDefault="00924C84" w:rsidP="00924C84">
      <w:pPr>
        <w:spacing w:line="480" w:lineRule="auto"/>
        <w:rPr>
          <w:sz w:val="24"/>
          <w:szCs w:val="24"/>
        </w:rPr>
      </w:pPr>
      <w:r w:rsidRPr="009B7BB6">
        <w:rPr>
          <w:sz w:val="24"/>
          <w:szCs w:val="24"/>
        </w:rPr>
        <w:t>What were the considerations of Lucifer’s fall?</w:t>
      </w:r>
    </w:p>
    <w:p w:rsidR="00924C84" w:rsidRPr="009B7BB6" w:rsidRDefault="00924C84" w:rsidP="00924C84">
      <w:pPr>
        <w:spacing w:line="480" w:lineRule="auto"/>
        <w:jc w:val="both"/>
        <w:rPr>
          <w:sz w:val="24"/>
          <w:szCs w:val="24"/>
        </w:rPr>
      </w:pPr>
      <w:r w:rsidRPr="009B7BB6">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9B7BB6">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9B7BB6">
        <w:rPr>
          <w:sz w:val="24"/>
          <w:szCs w:val="24"/>
          <w:vertAlign w:val="superscript"/>
        </w:rPr>
        <w:t>st</w:t>
      </w:r>
      <w:r w:rsidRPr="009B7BB6">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9B7BB6">
        <w:rPr>
          <w:sz w:val="24"/>
          <w:szCs w:val="24"/>
          <w:vertAlign w:val="superscript"/>
        </w:rPr>
        <w:t>st</w:t>
      </w:r>
      <w:r w:rsidRPr="009B7BB6">
        <w:rPr>
          <w:sz w:val="24"/>
          <w:szCs w:val="24"/>
        </w:rPr>
        <w:t xml:space="preserve"> Peter 1:17-21.                                                                </w:t>
      </w:r>
    </w:p>
    <w:p w:rsidR="00924C84" w:rsidRPr="009B7BB6" w:rsidRDefault="00924C84" w:rsidP="00924C84">
      <w:pPr>
        <w:spacing w:line="480" w:lineRule="auto"/>
        <w:jc w:val="both"/>
        <w:rPr>
          <w:sz w:val="24"/>
          <w:szCs w:val="24"/>
        </w:rPr>
      </w:pPr>
      <w:r w:rsidRPr="009B7BB6">
        <w:rPr>
          <w:sz w:val="24"/>
          <w:szCs w:val="24"/>
        </w:rPr>
        <w:t>What were the Levels of Lucifer’s Fall?</w:t>
      </w:r>
    </w:p>
    <w:p w:rsidR="00924C84" w:rsidRPr="009B7BB6" w:rsidRDefault="00924C84" w:rsidP="00924C84">
      <w:pPr>
        <w:spacing w:line="480" w:lineRule="auto"/>
        <w:jc w:val="both"/>
        <w:rPr>
          <w:sz w:val="24"/>
          <w:szCs w:val="24"/>
        </w:rPr>
      </w:pPr>
      <w:r w:rsidRPr="009B7BB6">
        <w:rPr>
          <w:b/>
          <w:sz w:val="24"/>
          <w:szCs w:val="24"/>
        </w:rPr>
        <w:t xml:space="preserve">What is the Inerrant Breakdown of the 4 Most Highest Universes in the Holy Scripture which make up of 28 days, 7 days each in their Universal Creation of their own Respectable Universes? </w:t>
      </w:r>
      <w:r w:rsidRPr="009B7BB6">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w:t>
      </w:r>
      <w:r w:rsidRPr="009B7BB6">
        <w:rPr>
          <w:sz w:val="24"/>
          <w:szCs w:val="24"/>
        </w:rPr>
        <w:lastRenderedPageBreak/>
        <w:t>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924C84" w:rsidRPr="009B7BB6" w:rsidRDefault="00924C84" w:rsidP="00924C84">
      <w:pPr>
        <w:jc w:val="center"/>
        <w:rPr>
          <w:b/>
          <w:sz w:val="24"/>
          <w:szCs w:val="24"/>
        </w:rPr>
      </w:pPr>
      <w:r w:rsidRPr="009B7BB6">
        <w:rPr>
          <w:b/>
          <w:sz w:val="24"/>
          <w:szCs w:val="24"/>
        </w:rPr>
        <w:t>The Married Woman called the Great Whore Babylon the False Scarlet Colored Woman</w:t>
      </w:r>
    </w:p>
    <w:p w:rsidR="00924C84" w:rsidRPr="009B7BB6" w:rsidRDefault="00924C84" w:rsidP="00924C84">
      <w:pPr>
        <w:spacing w:before="240" w:line="480" w:lineRule="auto"/>
        <w:jc w:val="both"/>
        <w:rPr>
          <w:sz w:val="24"/>
          <w:szCs w:val="24"/>
        </w:rPr>
      </w:pPr>
      <w:r w:rsidRPr="009B7BB6">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w:t>
      </w:r>
      <w:r w:rsidRPr="009B7BB6">
        <w:rPr>
          <w:sz w:val="24"/>
          <w:szCs w:val="24"/>
        </w:rPr>
        <w:lastRenderedPageBreak/>
        <w:t xml:space="preserve">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9B7BB6">
        <w:rPr>
          <w:b/>
          <w:sz w:val="24"/>
          <w:szCs w:val="24"/>
        </w:rPr>
        <w:t xml:space="preserve">MYSTERY, BABYLON THE GREAT, THE MOTHER OF HARLOTS AND OF THE ABOMINATIONS OF THE EARTH </w:t>
      </w:r>
      <w:r w:rsidRPr="009B7BB6">
        <w:rPr>
          <w:sz w:val="24"/>
          <w:szCs w:val="24"/>
        </w:rPr>
        <w:t>(</w:t>
      </w:r>
      <w:r w:rsidRPr="009B7BB6">
        <w:rPr>
          <w:b/>
          <w:sz w:val="24"/>
          <w:szCs w:val="24"/>
        </w:rPr>
        <w:t xml:space="preserve">BABYLON </w:t>
      </w:r>
      <w:r w:rsidRPr="009B7BB6">
        <w:rPr>
          <w:sz w:val="24"/>
          <w:szCs w:val="24"/>
        </w:rPr>
        <w:t>is called the “</w:t>
      </w:r>
      <w:r w:rsidRPr="009B7BB6">
        <w:rPr>
          <w:b/>
          <w:sz w:val="24"/>
          <w:szCs w:val="24"/>
        </w:rPr>
        <w:t>LADY VICTORIA OF KINGDOMS AS THE SAINTLY CHRISTIAN LADY</w:t>
      </w:r>
      <w:r w:rsidRPr="009B7BB6">
        <w:rPr>
          <w:sz w:val="24"/>
          <w:szCs w:val="24"/>
        </w:rPr>
        <w:t xml:space="preserve">” that fell because of committing Sexual Eros Love in Isaiah 47:1-15 (NKJV) &amp; prior to Her fall is in Revelations 12:1-17. Technically, true Saintly </w:t>
      </w:r>
      <w:r w:rsidRPr="009B7BB6">
        <w:rPr>
          <w:sz w:val="24"/>
          <w:szCs w:val="24"/>
        </w:rPr>
        <w:lastRenderedPageBreak/>
        <w:t xml:space="preserve">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w:t>
      </w:r>
      <w:r w:rsidRPr="009B7BB6">
        <w:rPr>
          <w:sz w:val="24"/>
          <w:szCs w:val="24"/>
        </w:rPr>
        <w:lastRenderedPageBreak/>
        <w:t xml:space="preserve">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w:t>
      </w:r>
      <w:r w:rsidRPr="009B7BB6">
        <w:rPr>
          <w:sz w:val="24"/>
          <w:szCs w:val="24"/>
        </w:rPr>
        <w:lastRenderedPageBreak/>
        <w:t>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924C84" w:rsidRPr="009B7BB6" w:rsidRDefault="00924C84" w:rsidP="00924C84">
      <w:pPr>
        <w:spacing w:before="240" w:line="480" w:lineRule="auto"/>
        <w:jc w:val="center"/>
        <w:rPr>
          <w:b/>
          <w:sz w:val="24"/>
          <w:szCs w:val="24"/>
        </w:rPr>
      </w:pPr>
      <w:r w:rsidRPr="009B7BB6">
        <w:rPr>
          <w:b/>
          <w:sz w:val="24"/>
          <w:szCs w:val="24"/>
        </w:rPr>
        <w:t>The Great Sexual Eros Love Apostasy of the Great Harlot, Babylon has fallen in “This Age” by the Father Stephen Our Lord in “That Age”</w:t>
      </w:r>
    </w:p>
    <w:p w:rsidR="00924C84" w:rsidRPr="009B7BB6" w:rsidRDefault="00924C84" w:rsidP="00924C84">
      <w:pPr>
        <w:spacing w:before="240" w:line="480" w:lineRule="auto"/>
        <w:jc w:val="both"/>
        <w:rPr>
          <w:sz w:val="24"/>
          <w:szCs w:val="24"/>
        </w:rPr>
      </w:pPr>
      <w:r w:rsidRPr="009B7BB6">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w:t>
      </w:r>
      <w:r w:rsidRPr="009B7BB6">
        <w:rPr>
          <w:sz w:val="24"/>
          <w:szCs w:val="24"/>
        </w:rPr>
        <w:lastRenderedPageBreak/>
        <w:t xml:space="preserve">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w:t>
      </w:r>
      <w:r w:rsidRPr="009B7BB6">
        <w:rPr>
          <w:sz w:val="24"/>
          <w:szCs w:val="24"/>
        </w:rPr>
        <w:lastRenderedPageBreak/>
        <w:t xml:space="preserve">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w:t>
      </w:r>
      <w:r w:rsidRPr="009B7BB6">
        <w:rPr>
          <w:sz w:val="24"/>
          <w:szCs w:val="24"/>
        </w:rPr>
        <w:lastRenderedPageBreak/>
        <w:t xml:space="preserve">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924C84" w:rsidRPr="009B7BB6" w:rsidRDefault="00924C84" w:rsidP="00924C84">
      <w:pPr>
        <w:spacing w:line="480" w:lineRule="auto"/>
        <w:jc w:val="both"/>
        <w:rPr>
          <w:sz w:val="24"/>
          <w:szCs w:val="24"/>
        </w:rPr>
      </w:pPr>
      <w:r w:rsidRPr="009B7BB6">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t>
      </w:r>
      <w:r w:rsidRPr="009B7BB6">
        <w:rPr>
          <w:sz w:val="24"/>
          <w:szCs w:val="24"/>
        </w:rPr>
        <w:lastRenderedPageBreak/>
        <w:t>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9B7BB6">
        <w:rPr>
          <w:sz w:val="24"/>
          <w:szCs w:val="24"/>
          <w:vertAlign w:val="superscript"/>
        </w:rPr>
        <w:t>st</w:t>
      </w:r>
      <w:r w:rsidRPr="009B7BB6">
        <w:rPr>
          <w:sz w:val="24"/>
          <w:szCs w:val="24"/>
        </w:rPr>
        <w:t xml:space="preserve"> John 2:15-16. </w:t>
      </w:r>
    </w:p>
    <w:p w:rsidR="00924C84" w:rsidRPr="009B7BB6" w:rsidRDefault="00924C84" w:rsidP="00924C84">
      <w:pPr>
        <w:spacing w:line="480" w:lineRule="auto"/>
        <w:jc w:val="both"/>
        <w:rPr>
          <w:sz w:val="24"/>
          <w:szCs w:val="24"/>
        </w:rPr>
      </w:pPr>
      <w:r w:rsidRPr="009B7BB6">
        <w:rPr>
          <w:sz w:val="24"/>
          <w:szCs w:val="24"/>
        </w:rPr>
        <w:t>This is because of the Lord Yahweh’s attribute of “</w:t>
      </w:r>
      <w:r w:rsidRPr="009B7BB6">
        <w:rPr>
          <w:b/>
          <w:sz w:val="24"/>
          <w:szCs w:val="24"/>
        </w:rPr>
        <w:t>Impassibility</w:t>
      </w:r>
      <w:r w:rsidRPr="009B7BB6">
        <w:rPr>
          <w:sz w:val="24"/>
          <w:szCs w:val="24"/>
        </w:rPr>
        <w:t>” which says He does not have “</w:t>
      </w:r>
      <w:r w:rsidRPr="009B7BB6">
        <w:rPr>
          <w:b/>
          <w:sz w:val="24"/>
          <w:szCs w:val="24"/>
        </w:rPr>
        <w:t>Sexual Eros Passions</w:t>
      </w:r>
      <w:r w:rsidRPr="009B7BB6">
        <w:rPr>
          <w:sz w:val="24"/>
          <w:szCs w:val="24"/>
        </w:rPr>
        <w:t>” in Acts 14:15. The Lord Yahweh did not create Sexual Eros Love nor would He go against His own Divine Nature, Deity or Character for Anyone in Creation in Acts 17:28-29. The Lord Yahweh does in fact have “</w:t>
      </w:r>
      <w:r w:rsidRPr="009B7BB6">
        <w:rPr>
          <w:b/>
          <w:sz w:val="24"/>
          <w:szCs w:val="24"/>
        </w:rPr>
        <w:t>Holy Divine Passions</w:t>
      </w:r>
      <w:r w:rsidRPr="009B7BB6">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w:t>
      </w:r>
      <w:r w:rsidRPr="009B7BB6">
        <w:rPr>
          <w:sz w:val="24"/>
          <w:szCs w:val="24"/>
        </w:rPr>
        <w:lastRenderedPageBreak/>
        <w:t>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w:t>
      </w:r>
      <w:r w:rsidRPr="009B7BB6">
        <w:rPr>
          <w:sz w:val="24"/>
          <w:szCs w:val="24"/>
        </w:rPr>
        <w:lastRenderedPageBreak/>
        <w:t>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924C84" w:rsidRPr="009B7BB6" w:rsidRDefault="00924C84" w:rsidP="00924C84">
      <w:pPr>
        <w:spacing w:line="480" w:lineRule="auto"/>
        <w:jc w:val="both"/>
        <w:rPr>
          <w:sz w:val="24"/>
          <w:szCs w:val="24"/>
        </w:rPr>
      </w:pPr>
      <w:r w:rsidRPr="009B7BB6">
        <w:rPr>
          <w:sz w:val="24"/>
          <w:szCs w:val="24"/>
        </w:rPr>
        <w:t>There are three main different kinds of “</w:t>
      </w:r>
      <w:r w:rsidRPr="009B7BB6">
        <w:rPr>
          <w:b/>
          <w:sz w:val="24"/>
          <w:szCs w:val="24"/>
        </w:rPr>
        <w:t>Intercourse</w:t>
      </w:r>
      <w:r w:rsidRPr="009B7BB6">
        <w:rPr>
          <w:sz w:val="24"/>
          <w:szCs w:val="24"/>
        </w:rPr>
        <w:t>” in the Holy Bible. First, is the “</w:t>
      </w:r>
      <w:r w:rsidRPr="009B7BB6">
        <w:rPr>
          <w:b/>
          <w:sz w:val="24"/>
          <w:szCs w:val="24"/>
        </w:rPr>
        <w:t>Popular Sexual Eros Love Intercourse</w:t>
      </w:r>
      <w:r w:rsidRPr="009B7BB6">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9B7BB6">
        <w:rPr>
          <w:sz w:val="24"/>
          <w:szCs w:val="24"/>
          <w:vertAlign w:val="superscript"/>
        </w:rPr>
        <w:t>st</w:t>
      </w:r>
      <w:r w:rsidRPr="009B7BB6">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9B7BB6">
        <w:rPr>
          <w:b/>
          <w:sz w:val="24"/>
          <w:szCs w:val="24"/>
        </w:rPr>
        <w:t>Known Holy Law Love Intercourse</w:t>
      </w:r>
      <w:r w:rsidRPr="009B7BB6">
        <w:rPr>
          <w:sz w:val="24"/>
          <w:szCs w:val="24"/>
        </w:rPr>
        <w:t>” from the Midst of the Tree of Life in Luke 2:23 that is done by a Man and a Woman and also Boys and Girls in Luke 20:35-36 in a Wisdom 80 Year Law Kingdom of Heaven in Genesis 2:9 &amp; 1</w:t>
      </w:r>
      <w:r w:rsidRPr="009B7BB6">
        <w:rPr>
          <w:sz w:val="24"/>
          <w:szCs w:val="24"/>
          <w:vertAlign w:val="superscript"/>
        </w:rPr>
        <w:t>st</w:t>
      </w:r>
      <w:r w:rsidRPr="009B7BB6">
        <w:rPr>
          <w:sz w:val="24"/>
          <w:szCs w:val="24"/>
        </w:rPr>
        <w:t xml:space="preserve"> Kings 11:3. King Solomon did this kind of Intercourse with His 700 Wives and 300 Concubines. But King Solomon committed Idolatry which is “</w:t>
      </w:r>
      <w:r w:rsidRPr="009B7BB6">
        <w:rPr>
          <w:b/>
          <w:sz w:val="24"/>
          <w:szCs w:val="24"/>
        </w:rPr>
        <w:t>Marital Fornication</w:t>
      </w:r>
      <w:r w:rsidRPr="009B7BB6">
        <w:rPr>
          <w:sz w:val="24"/>
          <w:szCs w:val="24"/>
        </w:rPr>
        <w:t xml:space="preserve">” in Tobit 4:12-13 in the minority with His Foreign Wives after 80 </w:t>
      </w:r>
      <w:r w:rsidRPr="009B7BB6">
        <w:rPr>
          <w:sz w:val="24"/>
          <w:szCs w:val="24"/>
        </w:rPr>
        <w:lastRenderedPageBreak/>
        <w:t>years, but not with the majority of His 100’s of Local Wives or 300 Concubines after 80 years in Nehemiah 13:25-27 &amp; 1</w:t>
      </w:r>
      <w:r w:rsidRPr="009B7BB6">
        <w:rPr>
          <w:sz w:val="24"/>
          <w:szCs w:val="24"/>
          <w:vertAlign w:val="superscript"/>
        </w:rPr>
        <w:t>st</w:t>
      </w:r>
      <w:r w:rsidRPr="009B7BB6">
        <w:rPr>
          <w:sz w:val="24"/>
          <w:szCs w:val="24"/>
        </w:rPr>
        <w:t xml:space="preserve"> Kings 11:1-13. Third, is the “</w:t>
      </w:r>
      <w:r w:rsidRPr="009B7BB6">
        <w:rPr>
          <w:b/>
          <w:sz w:val="24"/>
          <w:szCs w:val="24"/>
        </w:rPr>
        <w:t>Unknown Holy Divine Love Intercourse</w:t>
      </w:r>
      <w:r w:rsidRPr="009B7BB6">
        <w:rPr>
          <w:sz w:val="24"/>
          <w:szCs w:val="24"/>
        </w:rPr>
        <w:t>” from the Tree of Life that is done by a Man and Woman in 2</w:t>
      </w:r>
      <w:r w:rsidRPr="009B7BB6">
        <w:rPr>
          <w:sz w:val="24"/>
          <w:szCs w:val="24"/>
          <w:vertAlign w:val="superscript"/>
        </w:rPr>
        <w:t>nd</w:t>
      </w:r>
      <w:r w:rsidRPr="009B7BB6">
        <w:rPr>
          <w:sz w:val="24"/>
          <w:szCs w:val="24"/>
        </w:rPr>
        <w:t xml:space="preserve"> Peter 1:4 &amp; also Lords and Ladies in Acts 17:29 in a Lordly 120 Year Kingdom of Lordship in Matthew 19:6; Mark 10:9; Ephesians 5:31; 1</w:t>
      </w:r>
      <w:r w:rsidRPr="009B7BB6">
        <w:rPr>
          <w:sz w:val="24"/>
          <w:szCs w:val="24"/>
          <w:vertAlign w:val="superscript"/>
        </w:rPr>
        <w:t>st</w:t>
      </w:r>
      <w:r w:rsidRPr="009B7BB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7BB6">
        <w:rPr>
          <w:sz w:val="24"/>
          <w:szCs w:val="24"/>
          <w:vertAlign w:val="superscript"/>
        </w:rPr>
        <w:t>nd</w:t>
      </w:r>
      <w:r w:rsidRPr="009B7B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B7BB6">
        <w:rPr>
          <w:sz w:val="24"/>
          <w:szCs w:val="24"/>
          <w:vertAlign w:val="superscript"/>
        </w:rPr>
        <w:t>nd</w:t>
      </w:r>
      <w:r w:rsidRPr="009B7BB6">
        <w:rPr>
          <w:sz w:val="24"/>
          <w:szCs w:val="24"/>
        </w:rPr>
        <w:t xml:space="preserve"> Thessalonians 2:12; 2</w:t>
      </w:r>
      <w:r w:rsidRPr="009B7BB6">
        <w:rPr>
          <w:sz w:val="24"/>
          <w:szCs w:val="24"/>
          <w:vertAlign w:val="superscript"/>
        </w:rPr>
        <w:t>nd</w:t>
      </w:r>
      <w:r w:rsidRPr="009B7BB6">
        <w:rPr>
          <w:sz w:val="24"/>
          <w:szCs w:val="24"/>
        </w:rPr>
        <w:t xml:space="preserve"> Timothy 3:4; Titus 3:3; Hebrews 11:25; 1</w:t>
      </w:r>
      <w:r w:rsidRPr="009B7BB6">
        <w:rPr>
          <w:sz w:val="24"/>
          <w:szCs w:val="24"/>
          <w:vertAlign w:val="superscript"/>
        </w:rPr>
        <w:t>st</w:t>
      </w:r>
      <w:r w:rsidRPr="009B7BB6">
        <w:rPr>
          <w:sz w:val="24"/>
          <w:szCs w:val="24"/>
        </w:rPr>
        <w:t xml:space="preserve"> Corinthians 10:7; 2</w:t>
      </w:r>
      <w:r w:rsidRPr="009B7BB6">
        <w:rPr>
          <w:sz w:val="24"/>
          <w:szCs w:val="24"/>
          <w:vertAlign w:val="superscript"/>
        </w:rPr>
        <w:t>nd</w:t>
      </w:r>
      <w:r w:rsidRPr="009B7BB6">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7BB6">
        <w:rPr>
          <w:sz w:val="24"/>
          <w:szCs w:val="24"/>
          <w:vertAlign w:val="superscript"/>
        </w:rPr>
        <w:t>st</w:t>
      </w:r>
      <w:r w:rsidRPr="009B7BB6">
        <w:rPr>
          <w:sz w:val="24"/>
          <w:szCs w:val="24"/>
        </w:rPr>
        <w:t xml:space="preserve"> Timothy 6:10; 2</w:t>
      </w:r>
      <w:r w:rsidRPr="009B7BB6">
        <w:rPr>
          <w:sz w:val="24"/>
          <w:szCs w:val="24"/>
          <w:vertAlign w:val="superscript"/>
        </w:rPr>
        <w:t>nd</w:t>
      </w:r>
      <w:r w:rsidRPr="009B7BB6">
        <w:rPr>
          <w:sz w:val="24"/>
          <w:szCs w:val="24"/>
        </w:rPr>
        <w:t xml:space="preserve"> Peter 1:4 &amp; Isaiah 43:24. If You have any questions on Marital Sexuality, You must get My book called “</w:t>
      </w:r>
      <w:r w:rsidRPr="009B7BB6">
        <w:rPr>
          <w:b/>
          <w:sz w:val="24"/>
          <w:szCs w:val="24"/>
        </w:rPr>
        <w:t>God is Love and the Love in the Holy Bible</w:t>
      </w:r>
      <w:r w:rsidRPr="009B7BB6">
        <w:rPr>
          <w:sz w:val="24"/>
          <w:szCs w:val="24"/>
        </w:rPr>
        <w:t xml:space="preserve">.”  </w:t>
      </w:r>
    </w:p>
    <w:p w:rsidR="00924C84" w:rsidRPr="009B7BB6" w:rsidRDefault="00924C84" w:rsidP="00924C84">
      <w:pPr>
        <w:spacing w:line="480" w:lineRule="auto"/>
        <w:jc w:val="both"/>
        <w:rPr>
          <w:sz w:val="24"/>
          <w:szCs w:val="24"/>
        </w:rPr>
      </w:pPr>
      <w:r w:rsidRPr="009B7BB6">
        <w:rPr>
          <w:sz w:val="24"/>
          <w:szCs w:val="24"/>
        </w:rPr>
        <w:lastRenderedPageBreak/>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9B7BB6">
        <w:rPr>
          <w:b/>
          <w:sz w:val="24"/>
          <w:szCs w:val="24"/>
        </w:rPr>
        <w:t>LORD (YAHWEH)</w:t>
      </w:r>
      <w:r w:rsidRPr="009B7BB6">
        <w:rPr>
          <w:sz w:val="24"/>
          <w:szCs w:val="24"/>
        </w:rPr>
        <w:t xml:space="preserve"> created Me (The Father Stephen Our Lord the 2</w:t>
      </w:r>
      <w:r w:rsidRPr="009B7BB6">
        <w:rPr>
          <w:sz w:val="24"/>
          <w:szCs w:val="24"/>
          <w:vertAlign w:val="superscript"/>
        </w:rPr>
        <w:t>nd</w:t>
      </w:r>
      <w:r w:rsidRPr="009B7BB6">
        <w:rPr>
          <w:sz w:val="24"/>
          <w:szCs w:val="24"/>
        </w:rPr>
        <w:t xml:space="preserve"> Serpent Yahweh named the Single Lord called Wisdom in “</w:t>
      </w:r>
      <w:r w:rsidRPr="009B7BB6">
        <w:rPr>
          <w:b/>
          <w:sz w:val="24"/>
          <w:szCs w:val="24"/>
        </w:rPr>
        <w:t>That Age</w:t>
      </w:r>
      <w:r w:rsidRPr="009B7BB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9B7BB6">
        <w:rPr>
          <w:b/>
          <w:sz w:val="24"/>
          <w:szCs w:val="24"/>
        </w:rPr>
        <w:t>Wisdom</w:t>
      </w:r>
      <w:r w:rsidRPr="009B7BB6">
        <w:rPr>
          <w:sz w:val="24"/>
          <w:szCs w:val="24"/>
        </w:rPr>
        <w:t>.” This passage, in verse 22 does not concern the term “</w:t>
      </w:r>
      <w:r w:rsidRPr="009B7BB6">
        <w:rPr>
          <w:b/>
          <w:sz w:val="24"/>
          <w:szCs w:val="24"/>
        </w:rPr>
        <w:t>Bara</w:t>
      </w:r>
      <w:r w:rsidRPr="009B7BB6">
        <w:rPr>
          <w:sz w:val="24"/>
          <w:szCs w:val="24"/>
        </w:rPr>
        <w:t>” but rather the term called “</w:t>
      </w:r>
      <w:r w:rsidRPr="009B7BB6">
        <w:rPr>
          <w:b/>
          <w:sz w:val="24"/>
          <w:szCs w:val="24"/>
        </w:rPr>
        <w:t>Qanah</w:t>
      </w:r>
      <w:r w:rsidRPr="009B7BB6">
        <w:rPr>
          <w:sz w:val="24"/>
          <w:szCs w:val="24"/>
        </w:rPr>
        <w:t>” which occurs 84 times in the Old Testament and basically means “to get, possess or acquire.” “</w:t>
      </w:r>
      <w:r w:rsidRPr="009B7BB6">
        <w:rPr>
          <w:b/>
          <w:sz w:val="24"/>
          <w:szCs w:val="24"/>
        </w:rPr>
        <w:t>This Eternal Godly Sin</w:t>
      </w:r>
      <w:r w:rsidRPr="009B7BB6">
        <w:rPr>
          <w:sz w:val="24"/>
          <w:szCs w:val="24"/>
        </w:rPr>
        <w:t>” is recorded in Proverbs 8:22-25 (RSV) which can deeply mean “</w:t>
      </w:r>
      <w:r w:rsidRPr="009B7BB6">
        <w:rPr>
          <w:b/>
          <w:sz w:val="24"/>
          <w:szCs w:val="24"/>
        </w:rPr>
        <w:t>Eternal Marital Lordly Sexual Eros Love</w:t>
      </w:r>
      <w:r w:rsidRPr="009B7BB6">
        <w:rPr>
          <w:sz w:val="24"/>
          <w:szCs w:val="24"/>
        </w:rPr>
        <w:t>” and “</w:t>
      </w:r>
      <w:r w:rsidRPr="009B7BB6">
        <w:rPr>
          <w:b/>
          <w:sz w:val="24"/>
          <w:szCs w:val="24"/>
        </w:rPr>
        <w:t>This Eternal Heavenly Sin</w:t>
      </w:r>
      <w:r w:rsidRPr="009B7BB6">
        <w:rPr>
          <w:sz w:val="24"/>
          <w:szCs w:val="24"/>
        </w:rPr>
        <w:t>” is recorded in Isaiah 14:12-21 and “</w:t>
      </w:r>
      <w:r w:rsidRPr="009B7BB6">
        <w:rPr>
          <w:b/>
          <w:sz w:val="24"/>
          <w:szCs w:val="24"/>
        </w:rPr>
        <w:t>This Eternal Earthly Sin</w:t>
      </w:r>
      <w:r w:rsidRPr="009B7BB6">
        <w:rPr>
          <w:sz w:val="24"/>
          <w:szCs w:val="24"/>
        </w:rPr>
        <w:t>” is recorded in Ezekiel 28:15-19. The Lord Lucifer sinned in Heaven!!!</w:t>
      </w:r>
    </w:p>
    <w:p w:rsidR="00924C84" w:rsidRPr="009B7BB6" w:rsidRDefault="00924C84" w:rsidP="00924C84">
      <w:pPr>
        <w:spacing w:line="480" w:lineRule="auto"/>
        <w:jc w:val="both"/>
        <w:rPr>
          <w:sz w:val="24"/>
          <w:szCs w:val="24"/>
        </w:rPr>
      </w:pPr>
      <w:r w:rsidRPr="009B7BB6">
        <w:rPr>
          <w:sz w:val="24"/>
          <w:szCs w:val="24"/>
        </w:rPr>
        <w:t>The Father Stephen the Single Lord called Wisdom for 80 years with the Lord Yah is proven in the scripture. In Proverbs 8:23 refers to Wisdom existing before God created the Marriage World in “</w:t>
      </w:r>
      <w:r w:rsidRPr="009B7BB6">
        <w:rPr>
          <w:b/>
          <w:sz w:val="24"/>
          <w:szCs w:val="24"/>
        </w:rPr>
        <w:t>That Age</w:t>
      </w:r>
      <w:r w:rsidRPr="009B7BB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t>
      </w:r>
      <w:r w:rsidRPr="009B7BB6">
        <w:rPr>
          <w:sz w:val="24"/>
          <w:szCs w:val="24"/>
        </w:rPr>
        <w:lastRenderedPageBreak/>
        <w:t xml:space="preserve">work in Creation in Proverbs 8:27-29 says “…when God set the Heavens in place…” in Genesis 1:1-5. Some other scriptures are in Genesis 1:6-10. </w:t>
      </w:r>
    </w:p>
    <w:p w:rsidR="00924C84" w:rsidRPr="009B7BB6" w:rsidRDefault="00924C84" w:rsidP="00924C84">
      <w:pPr>
        <w:spacing w:line="480" w:lineRule="auto"/>
        <w:jc w:val="both"/>
        <w:rPr>
          <w:sz w:val="24"/>
          <w:szCs w:val="24"/>
        </w:rPr>
      </w:pPr>
      <w:r w:rsidRPr="009B7BB6">
        <w:rPr>
          <w:sz w:val="24"/>
          <w:szCs w:val="24"/>
        </w:rPr>
        <w:t>The Father Stephen the Single Lord called Strength for 40 years with the Lord Yah is proven in the scripture. In Proverbs 8:30-31 (NIV) tells us that the Lord Lucifer this Married Lord called Wisdom in “</w:t>
      </w:r>
      <w:r w:rsidRPr="009B7BB6">
        <w:rPr>
          <w:b/>
          <w:sz w:val="24"/>
          <w:szCs w:val="24"/>
        </w:rPr>
        <w:t>This Age</w:t>
      </w:r>
      <w:r w:rsidRPr="009B7BB6">
        <w:rPr>
          <w:sz w:val="24"/>
          <w:szCs w:val="24"/>
        </w:rPr>
        <w:t>” in Luke 20:34, 37-38 is said to have been a Craftsman at Father Stephen’s side when He created the Marriage World and was Intimate in Nature. This means that when the Lord Lucifer the 2</w:t>
      </w:r>
      <w:r w:rsidRPr="009B7BB6">
        <w:rPr>
          <w:sz w:val="24"/>
          <w:szCs w:val="24"/>
          <w:vertAlign w:val="superscript"/>
        </w:rPr>
        <w:t>nd</w:t>
      </w:r>
      <w:r w:rsidRPr="009B7BB6">
        <w:rPr>
          <w:sz w:val="24"/>
          <w:szCs w:val="24"/>
        </w:rPr>
        <w:t xml:space="preserve"> Serpent Satan named the Married Lord called Wisdom fell He called Himself the “</w:t>
      </w:r>
      <w:r w:rsidRPr="009B7BB6">
        <w:rPr>
          <w:b/>
          <w:sz w:val="24"/>
          <w:szCs w:val="24"/>
        </w:rPr>
        <w:t>Creator of the Universe</w:t>
      </w:r>
      <w:r w:rsidRPr="009B7BB6">
        <w:rPr>
          <w:sz w:val="24"/>
          <w:szCs w:val="24"/>
        </w:rPr>
        <w:t>” or the “</w:t>
      </w:r>
      <w:r w:rsidRPr="009B7BB6">
        <w:rPr>
          <w:b/>
          <w:sz w:val="24"/>
          <w:szCs w:val="24"/>
        </w:rPr>
        <w:t>Designer of the Universe</w:t>
      </w:r>
      <w:r w:rsidRPr="009B7BB6">
        <w:rPr>
          <w:sz w:val="24"/>
          <w:szCs w:val="24"/>
        </w:rPr>
        <w:t>” as Himself, rather than the Lord Yah the True Creator of the Father Stephen. This is the Eternal Sin in Lordship inside the Kingdom of God in Acts 7:60. The Lord Lucifer the 2</w:t>
      </w:r>
      <w:r w:rsidRPr="009B7BB6">
        <w:rPr>
          <w:sz w:val="24"/>
          <w:szCs w:val="24"/>
          <w:vertAlign w:val="superscript"/>
        </w:rPr>
        <w:t>nd</w:t>
      </w:r>
      <w:r w:rsidRPr="009B7BB6">
        <w:rPr>
          <w:sz w:val="24"/>
          <w:szCs w:val="24"/>
        </w:rPr>
        <w:t xml:space="preserve"> Serpent Satan named the Married Lord called Wisdom is the “</w:t>
      </w:r>
      <w:r w:rsidRPr="009B7BB6">
        <w:rPr>
          <w:b/>
          <w:sz w:val="24"/>
          <w:szCs w:val="24"/>
        </w:rPr>
        <w:t>Creator of This Eternal Sin the Lordly Marital Eternal Sexual Eros Love Apostasy</w:t>
      </w:r>
      <w:r w:rsidRPr="009B7BB6">
        <w:rPr>
          <w:sz w:val="24"/>
          <w:szCs w:val="24"/>
        </w:rPr>
        <w:t>.” This is why the Father Stephen Our Lord in “</w:t>
      </w:r>
      <w:r w:rsidRPr="009B7BB6">
        <w:rPr>
          <w:b/>
          <w:sz w:val="24"/>
          <w:szCs w:val="24"/>
        </w:rPr>
        <w:t>That Age</w:t>
      </w:r>
      <w:r w:rsidRPr="009B7BB6">
        <w:rPr>
          <w:sz w:val="24"/>
          <w:szCs w:val="24"/>
        </w:rPr>
        <w:t>” in Luke 20:35-36 the 2</w:t>
      </w:r>
      <w:r w:rsidRPr="009B7BB6">
        <w:rPr>
          <w:sz w:val="24"/>
          <w:szCs w:val="24"/>
          <w:vertAlign w:val="superscript"/>
        </w:rPr>
        <w:t>nd</w:t>
      </w:r>
      <w:r w:rsidRPr="009B7BB6">
        <w:rPr>
          <w:sz w:val="24"/>
          <w:szCs w:val="24"/>
        </w:rPr>
        <w:t xml:space="preserve"> Serpent Yahweh named the Single Lord called Wisdom died vicariously for the Eternal Sin in Lordship in Acts 7:60.  Qanah that is not directed to the Father Stephen is a term that can mean “</w:t>
      </w:r>
      <w:r w:rsidRPr="009B7BB6">
        <w:rPr>
          <w:b/>
          <w:sz w:val="24"/>
          <w:szCs w:val="24"/>
        </w:rPr>
        <w:t>Eternal Lordly Sexual Eros Love</w:t>
      </w:r>
      <w:r w:rsidRPr="009B7BB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9B7BB6">
        <w:rPr>
          <w:sz w:val="24"/>
          <w:szCs w:val="24"/>
          <w:vertAlign w:val="superscript"/>
        </w:rPr>
        <w:t>st</w:t>
      </w:r>
      <w:r w:rsidRPr="009B7BB6">
        <w:rPr>
          <w:sz w:val="24"/>
          <w:szCs w:val="24"/>
        </w:rPr>
        <w:t xml:space="preserve"> Corinthians 8:6 &amp; Hebrews 1:1-3. The Father Stephen summoned the Son Jesus to work for Him in all things in the activity of the Divine Creation in Genesis 1:1 and 1</w:t>
      </w:r>
      <w:r w:rsidRPr="009B7BB6">
        <w:rPr>
          <w:sz w:val="24"/>
          <w:szCs w:val="24"/>
          <w:vertAlign w:val="superscript"/>
        </w:rPr>
        <w:t>st</w:t>
      </w:r>
      <w:r w:rsidRPr="009B7BB6">
        <w:rPr>
          <w:sz w:val="24"/>
          <w:szCs w:val="24"/>
        </w:rPr>
        <w:t xml:space="preserve"> Corinthians 8:6. Just as the Father Stephen has authority over the Son Jesus, they are still equal </w:t>
      </w:r>
      <w:r w:rsidRPr="009B7BB6">
        <w:rPr>
          <w:sz w:val="24"/>
          <w:szCs w:val="24"/>
        </w:rPr>
        <w:lastRenderedPageBreak/>
        <w:t>in Deity. Then the Father Stephen summoned the Brother John the Holy Ghost of God to be active in “</w:t>
      </w:r>
      <w:r w:rsidRPr="009B7BB6">
        <w:rPr>
          <w:b/>
          <w:sz w:val="24"/>
          <w:szCs w:val="24"/>
        </w:rPr>
        <w:t>hovering over the face of the Earth</w:t>
      </w:r>
      <w:r w:rsidRPr="009B7BB6">
        <w:rPr>
          <w:sz w:val="24"/>
          <w:szCs w:val="24"/>
        </w:rPr>
        <w:t xml:space="preserve">” in Genesis 1:2. This is why there is a difference between the Father Stephen Our Lord and the Lord Yahweh the Creator of the Father Stephen!!!  </w:t>
      </w:r>
    </w:p>
    <w:p w:rsidR="00924C84" w:rsidRPr="009B7BB6" w:rsidRDefault="00924C84" w:rsidP="00924C84">
      <w:pPr>
        <w:spacing w:line="480" w:lineRule="auto"/>
        <w:jc w:val="both"/>
        <w:rPr>
          <w:sz w:val="24"/>
          <w:szCs w:val="24"/>
        </w:rPr>
      </w:pPr>
      <w:r w:rsidRPr="009B7BB6">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w:t>
      </w:r>
      <w:r w:rsidRPr="009B7BB6">
        <w:rPr>
          <w:sz w:val="24"/>
          <w:szCs w:val="24"/>
        </w:rPr>
        <w:lastRenderedPageBreak/>
        <w:t>because of eternal unbelief &amp; eternal ignorance. The Married Lord called Wisdom as the Creator of the Eternal Sin concerning “Qanah” meaning “</w:t>
      </w:r>
      <w:r w:rsidRPr="009B7BB6">
        <w:rPr>
          <w:b/>
          <w:sz w:val="24"/>
          <w:szCs w:val="24"/>
        </w:rPr>
        <w:t>Eternal Sexual Eros Love</w:t>
      </w:r>
      <w:r w:rsidRPr="009B7BB6">
        <w:rPr>
          <w:sz w:val="24"/>
          <w:szCs w:val="24"/>
        </w:rPr>
        <w:t>” is proven in Proverbs 8:22-25 (RSV). The Lord Yah planted the Wisdom Tree in Genesis 2:9 so that all could understand how and why the Married Lord called Wisdom eternally sinned and fell. For the 1</w:t>
      </w:r>
      <w:r w:rsidRPr="009B7BB6">
        <w:rPr>
          <w:sz w:val="24"/>
          <w:szCs w:val="24"/>
          <w:vertAlign w:val="superscript"/>
        </w:rPr>
        <w:t>st</w:t>
      </w:r>
      <w:r w:rsidRPr="009B7BB6">
        <w:rPr>
          <w:sz w:val="24"/>
          <w:szCs w:val="24"/>
        </w:rPr>
        <w:t xml:space="preserve"> Married Woman to think like the 1</w:t>
      </w:r>
      <w:r w:rsidRPr="009B7BB6">
        <w:rPr>
          <w:sz w:val="24"/>
          <w:szCs w:val="24"/>
          <w:vertAlign w:val="superscript"/>
        </w:rPr>
        <w:t>st</w:t>
      </w:r>
      <w:r w:rsidRPr="009B7BB6">
        <w:rPr>
          <w:sz w:val="24"/>
          <w:szCs w:val="24"/>
        </w:rPr>
        <w:t xml:space="preserve"> Married Man She has to be disobedient. For the 1</w:t>
      </w:r>
      <w:r w:rsidRPr="009B7BB6">
        <w:rPr>
          <w:sz w:val="24"/>
          <w:szCs w:val="24"/>
          <w:vertAlign w:val="superscript"/>
        </w:rPr>
        <w:t>st</w:t>
      </w:r>
      <w:r w:rsidRPr="009B7BB6">
        <w:rPr>
          <w:sz w:val="24"/>
          <w:szCs w:val="24"/>
        </w:rPr>
        <w:t xml:space="preserve"> Married Man to think like the 1</w:t>
      </w:r>
      <w:r w:rsidRPr="009B7BB6">
        <w:rPr>
          <w:sz w:val="24"/>
          <w:szCs w:val="24"/>
          <w:vertAlign w:val="superscript"/>
        </w:rPr>
        <w:t>st</w:t>
      </w:r>
      <w:r w:rsidRPr="009B7BB6">
        <w:rPr>
          <w:sz w:val="24"/>
          <w:szCs w:val="24"/>
        </w:rPr>
        <w:t xml:space="preserve"> Married Woman He has to be deceived. For the 1</w:t>
      </w:r>
      <w:r w:rsidRPr="009B7BB6">
        <w:rPr>
          <w:sz w:val="24"/>
          <w:szCs w:val="24"/>
          <w:vertAlign w:val="superscript"/>
        </w:rPr>
        <w:t>st</w:t>
      </w:r>
      <w:r w:rsidRPr="009B7BB6">
        <w:rPr>
          <w:sz w:val="24"/>
          <w:szCs w:val="24"/>
        </w:rPr>
        <w:t xml:space="preserve"> Married Man to think like the 1</w:t>
      </w:r>
      <w:r w:rsidRPr="009B7BB6">
        <w:rPr>
          <w:sz w:val="24"/>
          <w:szCs w:val="24"/>
          <w:vertAlign w:val="superscript"/>
        </w:rPr>
        <w:t>st</w:t>
      </w:r>
      <w:r w:rsidRPr="009B7BB6">
        <w:rPr>
          <w:sz w:val="24"/>
          <w:szCs w:val="24"/>
        </w:rPr>
        <w:t xml:space="preserve"> Married Serpent He has to be a liar. For the 1</w:t>
      </w:r>
      <w:r w:rsidRPr="009B7BB6">
        <w:rPr>
          <w:sz w:val="24"/>
          <w:szCs w:val="24"/>
          <w:vertAlign w:val="superscript"/>
        </w:rPr>
        <w:t>st</w:t>
      </w:r>
      <w:r w:rsidRPr="009B7BB6">
        <w:rPr>
          <w:sz w:val="24"/>
          <w:szCs w:val="24"/>
        </w:rPr>
        <w:t xml:space="preserve"> Married Serpent to think like the 1</w:t>
      </w:r>
      <w:r w:rsidRPr="009B7BB6">
        <w:rPr>
          <w:sz w:val="24"/>
          <w:szCs w:val="24"/>
          <w:vertAlign w:val="superscript"/>
        </w:rPr>
        <w:t>st</w:t>
      </w:r>
      <w:r w:rsidRPr="009B7BB6">
        <w:rPr>
          <w:sz w:val="24"/>
          <w:szCs w:val="24"/>
        </w:rPr>
        <w:t xml:space="preserve"> Married Man He has to be disobedient. For the 1</w:t>
      </w:r>
      <w:r w:rsidRPr="009B7BB6">
        <w:rPr>
          <w:sz w:val="24"/>
          <w:szCs w:val="24"/>
          <w:vertAlign w:val="superscript"/>
        </w:rPr>
        <w:t>st</w:t>
      </w:r>
      <w:r w:rsidRPr="009B7BB6">
        <w:rPr>
          <w:sz w:val="24"/>
          <w:szCs w:val="24"/>
        </w:rPr>
        <w:t xml:space="preserve"> Married Woman to think like the 1</w:t>
      </w:r>
      <w:r w:rsidRPr="009B7BB6">
        <w:rPr>
          <w:sz w:val="24"/>
          <w:szCs w:val="24"/>
          <w:vertAlign w:val="superscript"/>
        </w:rPr>
        <w:t>st</w:t>
      </w:r>
      <w:r w:rsidRPr="009B7BB6">
        <w:rPr>
          <w:sz w:val="24"/>
          <w:szCs w:val="24"/>
        </w:rPr>
        <w:t xml:space="preserve"> Married Serpent She has to be a liar. For the 1</w:t>
      </w:r>
      <w:r w:rsidRPr="009B7BB6">
        <w:rPr>
          <w:sz w:val="24"/>
          <w:szCs w:val="24"/>
          <w:vertAlign w:val="superscript"/>
        </w:rPr>
        <w:t>st</w:t>
      </w:r>
      <w:r w:rsidRPr="009B7BB6">
        <w:rPr>
          <w:sz w:val="24"/>
          <w:szCs w:val="24"/>
        </w:rPr>
        <w:t xml:space="preserve"> Married Serpent to think like the 1</w:t>
      </w:r>
      <w:r w:rsidRPr="009B7BB6">
        <w:rPr>
          <w:sz w:val="24"/>
          <w:szCs w:val="24"/>
          <w:vertAlign w:val="superscript"/>
        </w:rPr>
        <w:t>st</w:t>
      </w:r>
      <w:r w:rsidRPr="009B7BB6">
        <w:rPr>
          <w:sz w:val="24"/>
          <w:szCs w:val="24"/>
        </w:rPr>
        <w:t xml:space="preserve"> Married Woman He has to be deceived. For the Married Lord called Wisdom or the Married Lady called Wisdom to think like all (the 1</w:t>
      </w:r>
      <w:r w:rsidRPr="009B7BB6">
        <w:rPr>
          <w:sz w:val="24"/>
          <w:szCs w:val="24"/>
          <w:vertAlign w:val="superscript"/>
        </w:rPr>
        <w:t>st</w:t>
      </w:r>
      <w:r w:rsidRPr="009B7BB6">
        <w:rPr>
          <w:sz w:val="24"/>
          <w:szCs w:val="24"/>
        </w:rPr>
        <w:t xml:space="preserve"> Married Woman, 1</w:t>
      </w:r>
      <w:r w:rsidRPr="009B7BB6">
        <w:rPr>
          <w:sz w:val="24"/>
          <w:szCs w:val="24"/>
          <w:vertAlign w:val="superscript"/>
        </w:rPr>
        <w:t>st</w:t>
      </w:r>
      <w:r w:rsidRPr="009B7BB6">
        <w:rPr>
          <w:sz w:val="24"/>
          <w:szCs w:val="24"/>
        </w:rPr>
        <w:t xml:space="preserve"> Married Man &amp; 1</w:t>
      </w:r>
      <w:r w:rsidRPr="009B7BB6">
        <w:rPr>
          <w:sz w:val="24"/>
          <w:szCs w:val="24"/>
          <w:vertAlign w:val="superscript"/>
        </w:rPr>
        <w:t>st</w:t>
      </w:r>
      <w:r w:rsidRPr="009B7BB6">
        <w:rPr>
          <w:sz w:val="24"/>
          <w:szCs w:val="24"/>
        </w:rPr>
        <w:t xml:space="preserve"> Married Serpent) He or She has to be deceived, disobedient &amp; a liar. For the 2</w:t>
      </w:r>
      <w:r w:rsidRPr="009B7BB6">
        <w:rPr>
          <w:sz w:val="24"/>
          <w:szCs w:val="24"/>
          <w:vertAlign w:val="superscript"/>
        </w:rPr>
        <w:t>nd</w:t>
      </w:r>
      <w:r w:rsidRPr="009B7BB6">
        <w:rPr>
          <w:sz w:val="24"/>
          <w:szCs w:val="24"/>
        </w:rPr>
        <w:t xml:space="preserve"> Single Man is Obedient. For the 2</w:t>
      </w:r>
      <w:r w:rsidRPr="009B7BB6">
        <w:rPr>
          <w:sz w:val="24"/>
          <w:szCs w:val="24"/>
          <w:vertAlign w:val="superscript"/>
        </w:rPr>
        <w:t>nd</w:t>
      </w:r>
      <w:r w:rsidRPr="009B7BB6">
        <w:rPr>
          <w:sz w:val="24"/>
          <w:szCs w:val="24"/>
        </w:rPr>
        <w:t xml:space="preserve"> Single Woman is intelligent knowing the Scriptures &amp; the Authority. For the 2</w:t>
      </w:r>
      <w:r w:rsidRPr="009B7BB6">
        <w:rPr>
          <w:sz w:val="24"/>
          <w:szCs w:val="24"/>
          <w:vertAlign w:val="superscript"/>
        </w:rPr>
        <w:t>nd</w:t>
      </w:r>
      <w:r w:rsidRPr="009B7BB6">
        <w:rPr>
          <w:sz w:val="24"/>
          <w:szCs w:val="24"/>
        </w:rPr>
        <w:t xml:space="preserve"> Single Serpent is the Truth. For the 2</w:t>
      </w:r>
      <w:r w:rsidRPr="009B7BB6">
        <w:rPr>
          <w:sz w:val="24"/>
          <w:szCs w:val="24"/>
          <w:vertAlign w:val="superscript"/>
        </w:rPr>
        <w:t>nd</w:t>
      </w:r>
      <w:r w:rsidRPr="009B7BB6">
        <w:rPr>
          <w:sz w:val="24"/>
          <w:szCs w:val="24"/>
        </w:rPr>
        <w:t xml:space="preserve"> Single Lord called Wisdom is Obedient, Intelligent and Truthful. </w:t>
      </w:r>
    </w:p>
    <w:p w:rsidR="00924C84" w:rsidRPr="009B7BB6" w:rsidRDefault="00924C84" w:rsidP="00924C84">
      <w:pPr>
        <w:spacing w:line="480" w:lineRule="auto"/>
        <w:jc w:val="both"/>
        <w:rPr>
          <w:sz w:val="24"/>
          <w:szCs w:val="24"/>
        </w:rPr>
      </w:pPr>
      <w:r w:rsidRPr="009B7BB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924C84" w:rsidRPr="009B7BB6" w:rsidRDefault="00924C84" w:rsidP="00924C84">
      <w:pPr>
        <w:spacing w:line="480" w:lineRule="auto"/>
        <w:jc w:val="center"/>
        <w:rPr>
          <w:b/>
          <w:sz w:val="24"/>
          <w:szCs w:val="24"/>
        </w:rPr>
      </w:pPr>
      <w:r w:rsidRPr="009B7BB6">
        <w:rPr>
          <w:b/>
          <w:sz w:val="24"/>
          <w:szCs w:val="24"/>
        </w:rPr>
        <w:t>THE DOCTRINE OF SEXUALITY</w:t>
      </w:r>
    </w:p>
    <w:p w:rsidR="00924C84" w:rsidRPr="009B7BB6" w:rsidRDefault="00924C84" w:rsidP="00924C84">
      <w:pPr>
        <w:spacing w:line="480" w:lineRule="auto"/>
        <w:jc w:val="both"/>
        <w:rPr>
          <w:sz w:val="24"/>
          <w:szCs w:val="24"/>
        </w:rPr>
      </w:pPr>
      <w:r w:rsidRPr="009B7BB6">
        <w:rPr>
          <w:sz w:val="24"/>
          <w:szCs w:val="24"/>
        </w:rPr>
        <w:lastRenderedPageBreak/>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924C84" w:rsidRPr="009B7BB6" w:rsidRDefault="00924C84" w:rsidP="00924C84">
      <w:pPr>
        <w:spacing w:line="480" w:lineRule="auto"/>
        <w:jc w:val="both"/>
        <w:rPr>
          <w:sz w:val="24"/>
          <w:szCs w:val="24"/>
        </w:rPr>
      </w:pPr>
      <w:r w:rsidRPr="009B7BB6">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9B7BB6">
        <w:rPr>
          <w:sz w:val="24"/>
          <w:szCs w:val="24"/>
          <w:vertAlign w:val="superscript"/>
        </w:rPr>
        <w:t>st</w:t>
      </w:r>
      <w:r w:rsidRPr="009B7BB6">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9B7BB6">
        <w:rPr>
          <w:sz w:val="24"/>
          <w:szCs w:val="24"/>
          <w:vertAlign w:val="superscript"/>
        </w:rPr>
        <w:t>st</w:t>
      </w:r>
      <w:r w:rsidRPr="009B7BB6">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9B7BB6">
        <w:rPr>
          <w:sz w:val="24"/>
          <w:szCs w:val="24"/>
          <w:vertAlign w:val="superscript"/>
        </w:rPr>
        <w:t>st</w:t>
      </w:r>
      <w:r w:rsidRPr="009B7BB6">
        <w:rPr>
          <w:sz w:val="24"/>
          <w:szCs w:val="24"/>
        </w:rPr>
        <w:t xml:space="preserve"> Peter 1:17-21. The Manifestation and Exercise of Divine Grace is in Acts 6:8. </w:t>
      </w:r>
    </w:p>
    <w:p w:rsidR="00924C84" w:rsidRPr="009B7BB6" w:rsidRDefault="00924C84" w:rsidP="00924C84">
      <w:pPr>
        <w:spacing w:line="480" w:lineRule="auto"/>
        <w:jc w:val="both"/>
        <w:rPr>
          <w:sz w:val="24"/>
          <w:szCs w:val="24"/>
        </w:rPr>
      </w:pPr>
      <w:r w:rsidRPr="009B7BB6">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924C84" w:rsidRPr="009B7BB6" w:rsidRDefault="00924C84" w:rsidP="00924C84">
      <w:pPr>
        <w:spacing w:line="480" w:lineRule="auto"/>
        <w:jc w:val="both"/>
        <w:rPr>
          <w:sz w:val="24"/>
          <w:szCs w:val="24"/>
        </w:rPr>
      </w:pPr>
      <w:r w:rsidRPr="009B7BB6">
        <w:rPr>
          <w:sz w:val="24"/>
          <w:szCs w:val="24"/>
        </w:rPr>
        <w:lastRenderedPageBreak/>
        <w:t>The 1</w:t>
      </w:r>
      <w:r w:rsidRPr="009B7BB6">
        <w:rPr>
          <w:sz w:val="24"/>
          <w:szCs w:val="24"/>
          <w:vertAlign w:val="superscript"/>
        </w:rPr>
        <w:t>st</w:t>
      </w:r>
      <w:r w:rsidRPr="009B7BB6">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9B7BB6">
        <w:rPr>
          <w:sz w:val="24"/>
          <w:szCs w:val="24"/>
          <w:vertAlign w:val="superscript"/>
        </w:rPr>
        <w:t>st</w:t>
      </w:r>
      <w:r w:rsidRPr="009B7BB6">
        <w:rPr>
          <w:sz w:val="24"/>
          <w:szCs w:val="24"/>
        </w:rPr>
        <w:t xml:space="preserve"> John 2:16. </w:t>
      </w:r>
    </w:p>
    <w:p w:rsidR="00924C84" w:rsidRPr="009B7BB6" w:rsidRDefault="00924C84" w:rsidP="00924C84">
      <w:pPr>
        <w:spacing w:line="480" w:lineRule="auto"/>
        <w:jc w:val="both"/>
        <w:rPr>
          <w:sz w:val="24"/>
          <w:szCs w:val="24"/>
        </w:rPr>
      </w:pPr>
      <w:r w:rsidRPr="009B7BB6">
        <w:rPr>
          <w:sz w:val="24"/>
          <w:szCs w:val="24"/>
        </w:rPr>
        <w:t>The Results of Man’s 1</w:t>
      </w:r>
      <w:r w:rsidRPr="009B7BB6">
        <w:rPr>
          <w:sz w:val="24"/>
          <w:szCs w:val="24"/>
          <w:vertAlign w:val="superscript"/>
        </w:rPr>
        <w:t>st</w:t>
      </w:r>
      <w:r w:rsidRPr="009B7BB6">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924C84" w:rsidRPr="009B7BB6" w:rsidRDefault="00924C84" w:rsidP="00924C84">
      <w:pPr>
        <w:spacing w:line="480" w:lineRule="auto"/>
        <w:jc w:val="both"/>
        <w:rPr>
          <w:sz w:val="24"/>
          <w:szCs w:val="24"/>
        </w:rPr>
      </w:pPr>
      <w:r w:rsidRPr="009B7BB6">
        <w:rPr>
          <w:sz w:val="24"/>
          <w:szCs w:val="24"/>
        </w:rPr>
        <w:t>The Curse which the 1</w:t>
      </w:r>
      <w:r w:rsidRPr="009B7BB6">
        <w:rPr>
          <w:sz w:val="24"/>
          <w:szCs w:val="24"/>
          <w:vertAlign w:val="superscript"/>
        </w:rPr>
        <w:t>st</w:t>
      </w:r>
      <w:r w:rsidRPr="009B7BB6">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924C84" w:rsidRPr="009B7BB6" w:rsidRDefault="00924C84" w:rsidP="00924C84">
      <w:pPr>
        <w:spacing w:line="480" w:lineRule="auto"/>
        <w:jc w:val="both"/>
        <w:rPr>
          <w:sz w:val="24"/>
          <w:szCs w:val="24"/>
        </w:rPr>
      </w:pPr>
      <w:r w:rsidRPr="009B7BB6">
        <w:rPr>
          <w:sz w:val="24"/>
          <w:szCs w:val="24"/>
        </w:rPr>
        <w:t>The Nature of Sexuality: What is Sexuality? Some Scriptures are in Isaiah 6:5; Job 42:5, 6; Romans 7:7; 1</w:t>
      </w:r>
      <w:r w:rsidRPr="009B7BB6">
        <w:rPr>
          <w:sz w:val="24"/>
          <w:szCs w:val="24"/>
          <w:vertAlign w:val="superscript"/>
        </w:rPr>
        <w:t>st</w:t>
      </w:r>
      <w:r w:rsidRPr="009B7BB6">
        <w:rPr>
          <w:sz w:val="24"/>
          <w:szCs w:val="24"/>
        </w:rPr>
        <w:t xml:space="preserve"> Corinthians 6:12-20; Galatians 3:10; James 2:8, 9; 2</w:t>
      </w:r>
      <w:r w:rsidRPr="009B7BB6">
        <w:rPr>
          <w:sz w:val="24"/>
          <w:szCs w:val="24"/>
          <w:vertAlign w:val="superscript"/>
        </w:rPr>
        <w:t>nd</w:t>
      </w:r>
      <w:r w:rsidRPr="009B7BB6">
        <w:rPr>
          <w:sz w:val="24"/>
          <w:szCs w:val="24"/>
        </w:rPr>
        <w:t xml:space="preserve"> Peter 1:4; Revelation 1:17 &amp; Luke 5:8. </w:t>
      </w:r>
    </w:p>
    <w:p w:rsidR="00924C84" w:rsidRPr="009B7BB6" w:rsidRDefault="00924C84" w:rsidP="00924C84">
      <w:pPr>
        <w:spacing w:line="480" w:lineRule="auto"/>
        <w:jc w:val="both"/>
        <w:rPr>
          <w:sz w:val="24"/>
          <w:szCs w:val="24"/>
        </w:rPr>
      </w:pPr>
      <w:r w:rsidRPr="009B7BB6">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9B7BB6">
        <w:rPr>
          <w:b/>
          <w:i/>
          <w:sz w:val="24"/>
          <w:szCs w:val="24"/>
        </w:rPr>
        <w:t>Paidagogos</w:t>
      </w:r>
      <w:r w:rsidRPr="009B7BB6">
        <w:rPr>
          <w:sz w:val="24"/>
          <w:szCs w:val="24"/>
        </w:rPr>
        <w:t xml:space="preserve"> meaning Schoolmaster is in Romans 6:14; 7:4; 10:4; Ephesians 2:15; Colossians 2:14; 2</w:t>
      </w:r>
      <w:r w:rsidRPr="009B7BB6">
        <w:rPr>
          <w:sz w:val="24"/>
          <w:szCs w:val="24"/>
          <w:vertAlign w:val="superscript"/>
        </w:rPr>
        <w:t>nd</w:t>
      </w:r>
      <w:r w:rsidRPr="009B7BB6">
        <w:rPr>
          <w:sz w:val="24"/>
          <w:szCs w:val="24"/>
        </w:rPr>
        <w:t xml:space="preserve"> Corinthians 3:7-11 &amp; Galatians 3:13, 24; 5:18. The only Access to the Father Stephen is in Ephesians 2:18.  </w:t>
      </w:r>
    </w:p>
    <w:p w:rsidR="00924C84" w:rsidRPr="009B7BB6" w:rsidRDefault="00924C84" w:rsidP="00924C84">
      <w:pPr>
        <w:spacing w:line="480" w:lineRule="auto"/>
        <w:jc w:val="both"/>
        <w:rPr>
          <w:sz w:val="24"/>
          <w:szCs w:val="24"/>
        </w:rPr>
      </w:pPr>
      <w:r w:rsidRPr="009B7BB6">
        <w:rPr>
          <w:sz w:val="24"/>
          <w:szCs w:val="24"/>
        </w:rPr>
        <w:lastRenderedPageBreak/>
        <w:t>The Scriptural Expressions for Sexuality is in Leviticus 26:40; Deuteronomy 25:16; Proverbs 11:31; Matthew 6:12; Romans 3:23; 5:12; 11:20; 1</w:t>
      </w:r>
      <w:r w:rsidRPr="009B7BB6">
        <w:rPr>
          <w:sz w:val="24"/>
          <w:szCs w:val="24"/>
          <w:vertAlign w:val="superscript"/>
        </w:rPr>
        <w:t>st</w:t>
      </w:r>
      <w:r w:rsidRPr="009B7BB6">
        <w:rPr>
          <w:sz w:val="24"/>
          <w:szCs w:val="24"/>
        </w:rPr>
        <w:t xml:space="preserve"> Timothy 1:9; 2:14; Hebrews 2:2, 3; 9:7; Galatians 6:1; 1</w:t>
      </w:r>
      <w:r w:rsidRPr="009B7BB6">
        <w:rPr>
          <w:sz w:val="24"/>
          <w:szCs w:val="24"/>
          <w:vertAlign w:val="superscript"/>
        </w:rPr>
        <w:t>st</w:t>
      </w:r>
      <w:r w:rsidRPr="009B7BB6">
        <w:rPr>
          <w:sz w:val="24"/>
          <w:szCs w:val="24"/>
        </w:rPr>
        <w:t xml:space="preserve"> Corinthians 6:7; James 4:17; 1</w:t>
      </w:r>
      <w:r w:rsidRPr="009B7BB6">
        <w:rPr>
          <w:sz w:val="24"/>
          <w:szCs w:val="24"/>
          <w:vertAlign w:val="superscript"/>
        </w:rPr>
        <w:t>st</w:t>
      </w:r>
      <w:r w:rsidRPr="009B7BB6">
        <w:rPr>
          <w:sz w:val="24"/>
          <w:szCs w:val="24"/>
        </w:rPr>
        <w:t xml:space="preserve"> Peter 4:8; 1</w:t>
      </w:r>
      <w:r w:rsidRPr="009B7BB6">
        <w:rPr>
          <w:sz w:val="24"/>
          <w:szCs w:val="24"/>
          <w:vertAlign w:val="superscript"/>
        </w:rPr>
        <w:t>st</w:t>
      </w:r>
      <w:r w:rsidRPr="009B7BB6">
        <w:rPr>
          <w:sz w:val="24"/>
          <w:szCs w:val="24"/>
        </w:rPr>
        <w:t xml:space="preserve"> John 1:9; 3:4; Acts 5:2.  </w:t>
      </w:r>
    </w:p>
    <w:p w:rsidR="00924C84" w:rsidRPr="009B7BB6" w:rsidRDefault="00924C84" w:rsidP="00924C84">
      <w:pPr>
        <w:spacing w:line="480" w:lineRule="auto"/>
        <w:jc w:val="both"/>
        <w:rPr>
          <w:sz w:val="24"/>
          <w:szCs w:val="24"/>
        </w:rPr>
      </w:pPr>
      <w:r w:rsidRPr="009B7BB6">
        <w:rPr>
          <w:sz w:val="24"/>
          <w:szCs w:val="24"/>
        </w:rPr>
        <w:t xml:space="preserve">Sexuality as Messianic Evil: Sexuality as Male and Female is a Specific Type of Messianic Evil which is not Sexual Sins is in Isaiah 45:7. </w:t>
      </w:r>
    </w:p>
    <w:p w:rsidR="00924C84" w:rsidRPr="009B7BB6" w:rsidRDefault="00924C84" w:rsidP="00924C84">
      <w:pPr>
        <w:spacing w:line="480" w:lineRule="auto"/>
        <w:jc w:val="both"/>
        <w:rPr>
          <w:sz w:val="24"/>
          <w:szCs w:val="24"/>
        </w:rPr>
      </w:pPr>
      <w:r w:rsidRPr="009B7BB6">
        <w:rPr>
          <w:sz w:val="24"/>
          <w:szCs w:val="24"/>
        </w:rPr>
        <w:t>The Sinful Nature of Sexuality is in 1</w:t>
      </w:r>
      <w:r w:rsidRPr="009B7BB6">
        <w:rPr>
          <w:sz w:val="24"/>
          <w:szCs w:val="24"/>
          <w:vertAlign w:val="superscript"/>
        </w:rPr>
        <w:t>st</w:t>
      </w:r>
      <w:r w:rsidRPr="009B7BB6">
        <w:rPr>
          <w:sz w:val="24"/>
          <w:szCs w:val="24"/>
        </w:rPr>
        <w:t xml:space="preserve"> Samuel 16:7; Jeremiah 17:9; Psalms 51:2, 7; Matthew 3:10; 5:21, 22; 27, 28; 7:17, 18; Mark 7:19-23; John 3:7; 8:34; Romans 3:4-23; 5:12; 6:12; 7:8, 9; James 1:14, 15; 1</w:t>
      </w:r>
      <w:r w:rsidRPr="009B7BB6">
        <w:rPr>
          <w:sz w:val="24"/>
          <w:szCs w:val="24"/>
          <w:vertAlign w:val="superscript"/>
        </w:rPr>
        <w:t>st</w:t>
      </w:r>
      <w:r w:rsidRPr="009B7BB6">
        <w:rPr>
          <w:sz w:val="24"/>
          <w:szCs w:val="24"/>
        </w:rPr>
        <w:t xml:space="preserve"> John 1:7 &amp; Luke 6:45. </w:t>
      </w:r>
    </w:p>
    <w:p w:rsidR="00924C84" w:rsidRPr="009B7BB6" w:rsidRDefault="00924C84" w:rsidP="00924C84">
      <w:pPr>
        <w:spacing w:line="480" w:lineRule="auto"/>
        <w:jc w:val="both"/>
        <w:rPr>
          <w:sz w:val="24"/>
          <w:szCs w:val="24"/>
        </w:rPr>
      </w:pPr>
      <w:r w:rsidRPr="009B7BB6">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924C84" w:rsidRPr="009B7BB6" w:rsidRDefault="00924C84" w:rsidP="00924C84">
      <w:pPr>
        <w:spacing w:line="480" w:lineRule="auto"/>
        <w:jc w:val="both"/>
        <w:rPr>
          <w:sz w:val="24"/>
          <w:szCs w:val="24"/>
        </w:rPr>
      </w:pPr>
      <w:r w:rsidRPr="009B7BB6">
        <w:rPr>
          <w:sz w:val="24"/>
          <w:szCs w:val="24"/>
        </w:rPr>
        <w:t>The Universality of Sexuality is in 1</w:t>
      </w:r>
      <w:r w:rsidRPr="009B7BB6">
        <w:rPr>
          <w:sz w:val="24"/>
          <w:szCs w:val="24"/>
          <w:vertAlign w:val="superscript"/>
        </w:rPr>
        <w:t>st</w:t>
      </w:r>
      <w:r w:rsidRPr="009B7BB6">
        <w:rPr>
          <w:sz w:val="24"/>
          <w:szCs w:val="24"/>
        </w:rPr>
        <w:t xml:space="preserve"> Kings 8:46; Psalms 143:2; Proverbs 20:9; Ecclesiastes 7:20; Romans 3:10-12, 23; 5:19; 2</w:t>
      </w:r>
      <w:r w:rsidRPr="009B7BB6">
        <w:rPr>
          <w:sz w:val="24"/>
          <w:szCs w:val="24"/>
          <w:vertAlign w:val="superscript"/>
        </w:rPr>
        <w:t>nd</w:t>
      </w:r>
      <w:r w:rsidRPr="009B7BB6">
        <w:rPr>
          <w:sz w:val="24"/>
          <w:szCs w:val="24"/>
        </w:rPr>
        <w:t xml:space="preserve"> Corinthians 5:14, 15; Galatians 3:22; James 3:2 &amp; 1</w:t>
      </w:r>
      <w:r w:rsidRPr="009B7BB6">
        <w:rPr>
          <w:sz w:val="24"/>
          <w:szCs w:val="24"/>
          <w:vertAlign w:val="superscript"/>
        </w:rPr>
        <w:t>st</w:t>
      </w:r>
      <w:r w:rsidRPr="009B7BB6">
        <w:rPr>
          <w:sz w:val="24"/>
          <w:szCs w:val="24"/>
        </w:rPr>
        <w:t xml:space="preserve"> John 1:8, 10. </w:t>
      </w:r>
    </w:p>
    <w:p w:rsidR="00924C84" w:rsidRPr="009B7BB6" w:rsidRDefault="00924C84" w:rsidP="00924C84">
      <w:pPr>
        <w:spacing w:line="480" w:lineRule="auto"/>
        <w:jc w:val="both"/>
        <w:rPr>
          <w:sz w:val="24"/>
          <w:szCs w:val="24"/>
        </w:rPr>
      </w:pPr>
      <w:r w:rsidRPr="009B7BB6">
        <w:rPr>
          <w:sz w:val="24"/>
          <w:szCs w:val="24"/>
        </w:rPr>
        <w:t>The Imputation of Sexuality is in Exodus 20:5; 34:7; Deuteronomy 5:9; 24:16; 2</w:t>
      </w:r>
      <w:r w:rsidRPr="009B7BB6">
        <w:rPr>
          <w:sz w:val="24"/>
          <w:szCs w:val="24"/>
          <w:vertAlign w:val="superscript"/>
        </w:rPr>
        <w:t>nd</w:t>
      </w:r>
      <w:r w:rsidRPr="009B7BB6">
        <w:rPr>
          <w:sz w:val="24"/>
          <w:szCs w:val="24"/>
        </w:rPr>
        <w:t xml:space="preserve"> Kings 14:6; 2</w:t>
      </w:r>
      <w:r w:rsidRPr="009B7BB6">
        <w:rPr>
          <w:sz w:val="24"/>
          <w:szCs w:val="24"/>
          <w:vertAlign w:val="superscript"/>
        </w:rPr>
        <w:t>nd</w:t>
      </w:r>
      <w:r w:rsidRPr="009B7BB6">
        <w:rPr>
          <w:sz w:val="24"/>
          <w:szCs w:val="24"/>
        </w:rPr>
        <w:t xml:space="preserve"> Chronicles 25:4; Romans 5:12-21; Ezekiel 18:20; 28:12-17; Hebrews 9:9, 10; Genesis 14:20; 1</w:t>
      </w:r>
      <w:r w:rsidRPr="009B7BB6">
        <w:rPr>
          <w:sz w:val="24"/>
          <w:szCs w:val="24"/>
          <w:vertAlign w:val="superscript"/>
        </w:rPr>
        <w:t>st</w:t>
      </w:r>
      <w:r w:rsidRPr="009B7BB6">
        <w:rPr>
          <w:sz w:val="24"/>
          <w:szCs w:val="24"/>
        </w:rPr>
        <w:t xml:space="preserve"> Corinthians 15:22. </w:t>
      </w:r>
    </w:p>
    <w:p w:rsidR="00924C84" w:rsidRPr="009B7BB6" w:rsidRDefault="00924C84" w:rsidP="00924C84">
      <w:pPr>
        <w:spacing w:line="480" w:lineRule="auto"/>
        <w:jc w:val="both"/>
        <w:rPr>
          <w:sz w:val="24"/>
          <w:szCs w:val="24"/>
        </w:rPr>
      </w:pPr>
      <w:r w:rsidRPr="009B7BB6">
        <w:rPr>
          <w:sz w:val="24"/>
          <w:szCs w:val="24"/>
        </w:rPr>
        <w:t xml:space="preserve">Original Sexuality and Depravity: The meaning of Depravity:  He is completely void of original righteousness is in Psalms 51:5. He does not possess any holy affection toward the Father </w:t>
      </w:r>
      <w:r w:rsidRPr="009B7BB6">
        <w:rPr>
          <w:sz w:val="24"/>
          <w:szCs w:val="24"/>
        </w:rPr>
        <w:lastRenderedPageBreak/>
        <w:t>Stephen is in Romans 1:25 &amp; 2</w:t>
      </w:r>
      <w:r w:rsidRPr="009B7BB6">
        <w:rPr>
          <w:sz w:val="24"/>
          <w:szCs w:val="24"/>
          <w:vertAlign w:val="superscript"/>
        </w:rPr>
        <w:t>nd</w:t>
      </w:r>
      <w:r w:rsidRPr="009B7BB6">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924C84" w:rsidRPr="009B7BB6" w:rsidRDefault="00924C84" w:rsidP="00924C84">
      <w:pPr>
        <w:spacing w:line="480" w:lineRule="auto"/>
        <w:jc w:val="both"/>
        <w:rPr>
          <w:sz w:val="24"/>
          <w:szCs w:val="24"/>
        </w:rPr>
      </w:pPr>
      <w:r w:rsidRPr="009B7BB6">
        <w:rPr>
          <w:sz w:val="24"/>
          <w:szCs w:val="24"/>
        </w:rPr>
        <w:t xml:space="preserve">The Result of Man’s Depravity has a devastating factor on All is in Galatians 6:8; Hosea 8:7; 10:13; Romans 1:21-32.                </w:t>
      </w:r>
    </w:p>
    <w:p w:rsidR="00924C84" w:rsidRPr="009B7BB6" w:rsidRDefault="00924C84" w:rsidP="00924C84">
      <w:pPr>
        <w:spacing w:line="480" w:lineRule="auto"/>
        <w:jc w:val="both"/>
        <w:rPr>
          <w:sz w:val="24"/>
          <w:szCs w:val="24"/>
        </w:rPr>
      </w:pPr>
      <w:r w:rsidRPr="009B7BB6">
        <w:rPr>
          <w:sz w:val="24"/>
          <w:szCs w:val="24"/>
        </w:rPr>
        <w:t xml:space="preserve">The Guilt from Sexuality: Sexuality in Relation to the Father Stephen is in Psalms 7:11; 19:12; 51:4; John 3:18, 36; Romans 1:18; 3:19; Ephesians 4:18, 19 &amp; Luke 15:21. </w:t>
      </w:r>
    </w:p>
    <w:p w:rsidR="00924C84" w:rsidRPr="009B7BB6" w:rsidRDefault="00924C84" w:rsidP="00924C84">
      <w:pPr>
        <w:spacing w:line="480" w:lineRule="auto"/>
        <w:jc w:val="both"/>
        <w:rPr>
          <w:sz w:val="24"/>
          <w:szCs w:val="24"/>
        </w:rPr>
      </w:pPr>
      <w:r w:rsidRPr="009B7BB6">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924C84" w:rsidRPr="009B7BB6" w:rsidRDefault="00924C84" w:rsidP="00924C84">
      <w:pPr>
        <w:spacing w:line="480" w:lineRule="auto"/>
        <w:jc w:val="both"/>
        <w:rPr>
          <w:sz w:val="24"/>
          <w:szCs w:val="24"/>
        </w:rPr>
      </w:pPr>
      <w:r w:rsidRPr="009B7BB6">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924C84" w:rsidRPr="009B7BB6" w:rsidRDefault="00924C84" w:rsidP="00924C84">
      <w:pPr>
        <w:spacing w:line="480" w:lineRule="auto"/>
        <w:jc w:val="both"/>
        <w:rPr>
          <w:sz w:val="24"/>
          <w:szCs w:val="24"/>
        </w:rPr>
      </w:pPr>
      <w:r w:rsidRPr="009B7BB6">
        <w:rPr>
          <w:sz w:val="24"/>
          <w:szCs w:val="24"/>
        </w:rPr>
        <w:lastRenderedPageBreak/>
        <w:t>The Nature of Penalty: Physical Death is in Genesis 2:17; Ephesians 2:7 &amp; Hebrews 9:27. Spiritual [Mental] Death is in 1</w:t>
      </w:r>
      <w:r w:rsidRPr="009B7BB6">
        <w:rPr>
          <w:sz w:val="24"/>
          <w:szCs w:val="24"/>
          <w:vertAlign w:val="superscript"/>
        </w:rPr>
        <w:t>st</w:t>
      </w:r>
      <w:r w:rsidRPr="009B7BB6">
        <w:rPr>
          <w:sz w:val="24"/>
          <w:szCs w:val="24"/>
        </w:rPr>
        <w:t xml:space="preserve"> Timothy 5:6; Ephesians 2:1 &amp; John 11:26. Eternal Death is in Revelation 21:8; 2</w:t>
      </w:r>
      <w:r w:rsidRPr="009B7BB6">
        <w:rPr>
          <w:sz w:val="24"/>
          <w:szCs w:val="24"/>
          <w:vertAlign w:val="superscript"/>
        </w:rPr>
        <w:t>nd</w:t>
      </w:r>
      <w:r w:rsidRPr="009B7BB6">
        <w:rPr>
          <w:sz w:val="24"/>
          <w:szCs w:val="24"/>
        </w:rPr>
        <w:t xml:space="preserve"> Thessalonians 1:9; Matthew 25:41 &amp; John 5:28, 29. </w:t>
      </w:r>
    </w:p>
    <w:p w:rsidR="00924C84" w:rsidRPr="009B7BB6" w:rsidRDefault="00924C84" w:rsidP="00924C84">
      <w:pPr>
        <w:spacing w:line="480" w:lineRule="auto"/>
        <w:jc w:val="both"/>
        <w:rPr>
          <w:sz w:val="24"/>
          <w:szCs w:val="24"/>
        </w:rPr>
      </w:pPr>
      <w:r w:rsidRPr="009B7BB6">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9B7BB6">
        <w:rPr>
          <w:b/>
          <w:sz w:val="24"/>
          <w:szCs w:val="24"/>
        </w:rPr>
        <w:t>Intercourse</w:t>
      </w:r>
      <w:r w:rsidRPr="009B7BB6">
        <w:rPr>
          <w:sz w:val="24"/>
          <w:szCs w:val="24"/>
        </w:rPr>
        <w:t xml:space="preserve">” in the Holy Bible. First, is the </w:t>
      </w:r>
      <w:r w:rsidRPr="009B7BB6">
        <w:rPr>
          <w:b/>
          <w:sz w:val="24"/>
          <w:szCs w:val="24"/>
        </w:rPr>
        <w:t>Popular Sexual Eros Love Intercourse</w:t>
      </w:r>
      <w:r w:rsidRPr="009B7BB6">
        <w:rPr>
          <w:sz w:val="24"/>
          <w:szCs w:val="24"/>
        </w:rPr>
        <w:t xml:space="preserve"> from the Tree of the Knowledge of Good and Evil that can only be committed by a Man and Woman in a Strength 40 Year Kingdom of This World in Genesis 4:1. Second, is the </w:t>
      </w:r>
      <w:r w:rsidRPr="009B7BB6">
        <w:rPr>
          <w:b/>
          <w:sz w:val="24"/>
          <w:szCs w:val="24"/>
        </w:rPr>
        <w:t>Known Holy Law Love Intercourse</w:t>
      </w:r>
      <w:r w:rsidRPr="009B7BB6">
        <w:rPr>
          <w:sz w:val="24"/>
          <w:szCs w:val="24"/>
        </w:rPr>
        <w:t xml:space="preserve"> in Luke 2:23 from the Midst of the Tree of Life that is done by a Man and a Woman and also Boys and Girls in Luke 20:35-36 in a Wisdom 80 Year Law Kingdom of Heaven in 1</w:t>
      </w:r>
      <w:r w:rsidRPr="009B7BB6">
        <w:rPr>
          <w:sz w:val="24"/>
          <w:szCs w:val="24"/>
          <w:vertAlign w:val="superscript"/>
        </w:rPr>
        <w:t>st</w:t>
      </w:r>
      <w:r w:rsidRPr="009B7BB6">
        <w:rPr>
          <w:sz w:val="24"/>
          <w:szCs w:val="24"/>
        </w:rPr>
        <w:t xml:space="preserve"> Kings 11:3 &amp; Genesis 2:9. King Solomon did this kind of Holy Law Love Intercourse with His 700 Wives and 300 Concubines. But King Solomon committed Idolatry which is “</w:t>
      </w:r>
      <w:r w:rsidRPr="009B7BB6">
        <w:rPr>
          <w:b/>
          <w:sz w:val="24"/>
          <w:szCs w:val="24"/>
        </w:rPr>
        <w:t>Martial Fornication</w:t>
      </w:r>
      <w:r w:rsidRPr="009B7BB6">
        <w:rPr>
          <w:sz w:val="24"/>
          <w:szCs w:val="24"/>
        </w:rPr>
        <w:t>” in Tobit 4:12-13 in the minority of His Foreign Wives after 80 years, but not the majority of His Local Wives or 300 Concubines after 80 years in 1</w:t>
      </w:r>
      <w:r w:rsidRPr="009B7BB6">
        <w:rPr>
          <w:sz w:val="24"/>
          <w:szCs w:val="24"/>
          <w:vertAlign w:val="superscript"/>
        </w:rPr>
        <w:t>st</w:t>
      </w:r>
      <w:r w:rsidRPr="009B7BB6">
        <w:rPr>
          <w:sz w:val="24"/>
          <w:szCs w:val="24"/>
        </w:rPr>
        <w:t xml:space="preserve"> Kings 11:1-3 &amp; Nehemiah 13:25-27. Third, is the </w:t>
      </w:r>
      <w:r w:rsidRPr="009B7BB6">
        <w:rPr>
          <w:b/>
          <w:sz w:val="24"/>
          <w:szCs w:val="24"/>
        </w:rPr>
        <w:t xml:space="preserve">Unknown Holy Divine Love Intercourse </w:t>
      </w:r>
      <w:r w:rsidRPr="009B7BB6">
        <w:rPr>
          <w:sz w:val="24"/>
          <w:szCs w:val="24"/>
        </w:rPr>
        <w:t>from the Tree of Life that is done by a Man and a Woman in 2</w:t>
      </w:r>
      <w:r w:rsidRPr="009B7BB6">
        <w:rPr>
          <w:sz w:val="24"/>
          <w:szCs w:val="24"/>
          <w:vertAlign w:val="superscript"/>
        </w:rPr>
        <w:t>nd</w:t>
      </w:r>
      <w:r w:rsidRPr="009B7BB6">
        <w:rPr>
          <w:sz w:val="24"/>
          <w:szCs w:val="24"/>
        </w:rPr>
        <w:t xml:space="preserve"> Peter 1:4 and also Lords and Ladies in Acts 17:29 in a Lordly 120 Year Kingdom of Lordship in Matthew 19:6; Mark 10:9; Ephesians 5:31; 1</w:t>
      </w:r>
      <w:r w:rsidRPr="009B7BB6">
        <w:rPr>
          <w:sz w:val="24"/>
          <w:szCs w:val="24"/>
          <w:vertAlign w:val="superscript"/>
        </w:rPr>
        <w:t>st</w:t>
      </w:r>
      <w:r w:rsidRPr="009B7BB6">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9B7BB6">
        <w:rPr>
          <w:sz w:val="24"/>
          <w:szCs w:val="24"/>
        </w:rPr>
        <w:lastRenderedPageBreak/>
        <w:t>Qanah directed to the Father Stephen is His divine pleasure (divine ejaculation) that leads You to the Kingdom of Lordship in Luke 12:32; Revelation 4:11; 2</w:t>
      </w:r>
      <w:r w:rsidRPr="009B7BB6">
        <w:rPr>
          <w:sz w:val="24"/>
          <w:szCs w:val="24"/>
          <w:vertAlign w:val="superscript"/>
        </w:rPr>
        <w:t>nd</w:t>
      </w:r>
      <w:r w:rsidRPr="009B7BB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B7BB6">
        <w:rPr>
          <w:sz w:val="24"/>
          <w:szCs w:val="24"/>
          <w:vertAlign w:val="superscript"/>
        </w:rPr>
        <w:t>nd</w:t>
      </w:r>
      <w:r w:rsidRPr="009B7BB6">
        <w:rPr>
          <w:sz w:val="24"/>
          <w:szCs w:val="24"/>
        </w:rPr>
        <w:t xml:space="preserve"> Thessalonians 2:12; 2</w:t>
      </w:r>
      <w:r w:rsidRPr="009B7BB6">
        <w:rPr>
          <w:sz w:val="24"/>
          <w:szCs w:val="24"/>
          <w:vertAlign w:val="superscript"/>
        </w:rPr>
        <w:t>nd</w:t>
      </w:r>
      <w:r w:rsidRPr="009B7BB6">
        <w:rPr>
          <w:sz w:val="24"/>
          <w:szCs w:val="24"/>
        </w:rPr>
        <w:t xml:space="preserve"> Timothy 3:4; Titus 3:3; Hebrews 11:25; 1</w:t>
      </w:r>
      <w:r w:rsidRPr="009B7BB6">
        <w:rPr>
          <w:sz w:val="24"/>
          <w:szCs w:val="24"/>
          <w:vertAlign w:val="superscript"/>
        </w:rPr>
        <w:t>st</w:t>
      </w:r>
      <w:r w:rsidRPr="009B7BB6">
        <w:rPr>
          <w:sz w:val="24"/>
          <w:szCs w:val="24"/>
        </w:rPr>
        <w:t xml:space="preserve"> Corinthians 10:7; 2</w:t>
      </w:r>
      <w:r w:rsidRPr="009B7BB6">
        <w:rPr>
          <w:sz w:val="24"/>
          <w:szCs w:val="24"/>
          <w:vertAlign w:val="superscript"/>
        </w:rPr>
        <w:t>nd</w:t>
      </w:r>
      <w:r w:rsidRPr="009B7BB6">
        <w:rPr>
          <w:sz w:val="24"/>
          <w:szCs w:val="24"/>
        </w:rPr>
        <w:t xml:space="preserve"> Peter 2:13; Luke 8:14 &amp; Romans 1:32. All who called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7BB6">
        <w:rPr>
          <w:sz w:val="24"/>
          <w:szCs w:val="24"/>
          <w:vertAlign w:val="superscript"/>
        </w:rPr>
        <w:t>st</w:t>
      </w:r>
      <w:r w:rsidRPr="009B7BB6">
        <w:rPr>
          <w:sz w:val="24"/>
          <w:szCs w:val="24"/>
        </w:rPr>
        <w:t xml:space="preserve"> Timothy 6:10; 2</w:t>
      </w:r>
      <w:r w:rsidRPr="009B7BB6">
        <w:rPr>
          <w:sz w:val="24"/>
          <w:szCs w:val="24"/>
          <w:vertAlign w:val="superscript"/>
        </w:rPr>
        <w:t>nd</w:t>
      </w:r>
      <w:r w:rsidRPr="009B7BB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9B7BB6">
        <w:rPr>
          <w:sz w:val="24"/>
          <w:szCs w:val="24"/>
          <w:vertAlign w:val="superscript"/>
        </w:rPr>
        <w:t>nd</w:t>
      </w:r>
      <w:r w:rsidRPr="009B7BB6">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9B7BB6">
        <w:rPr>
          <w:sz w:val="24"/>
          <w:szCs w:val="24"/>
        </w:rPr>
        <w:lastRenderedPageBreak/>
        <w:t>OT or NT timeframe is proven in 2</w:t>
      </w:r>
      <w:r w:rsidRPr="009B7BB6">
        <w:rPr>
          <w:sz w:val="24"/>
          <w:szCs w:val="24"/>
          <w:vertAlign w:val="superscript"/>
        </w:rPr>
        <w:t>nd</w:t>
      </w:r>
      <w:r w:rsidRPr="009B7BB6">
        <w:rPr>
          <w:sz w:val="24"/>
          <w:szCs w:val="24"/>
        </w:rPr>
        <w:t xml:space="preserve"> Peter 3:8. There is only 1 hour (Matthew 20:1-16; 24:22) left (1/2 hours as 1,000/2,000 years) for this Young Universe to survive, then destroyed by the Lord Yah in fire in 2</w:t>
      </w:r>
      <w:r w:rsidRPr="009B7BB6">
        <w:rPr>
          <w:sz w:val="24"/>
          <w:szCs w:val="24"/>
          <w:vertAlign w:val="superscript"/>
        </w:rPr>
        <w:t>nd</w:t>
      </w:r>
      <w:r w:rsidRPr="009B7BB6">
        <w:rPr>
          <w:sz w:val="24"/>
          <w:szCs w:val="24"/>
        </w:rPr>
        <w:t xml:space="preserve"> Peter 3:10-13. Also there may have been life on the planet Mercury 1</w:t>
      </w:r>
      <w:r w:rsidRPr="009B7BB6">
        <w:rPr>
          <w:sz w:val="24"/>
          <w:szCs w:val="24"/>
          <w:vertAlign w:val="superscript"/>
        </w:rPr>
        <w:t>st</w:t>
      </w:r>
      <w:r w:rsidRPr="009B7BB6">
        <w:rPr>
          <w:sz w:val="24"/>
          <w:szCs w:val="24"/>
        </w:rPr>
        <w:t xml:space="preserve"> from the sun linked to the Married Lord called Wisdom &amp; the planet Venus 2</w:t>
      </w:r>
      <w:r w:rsidRPr="009B7BB6">
        <w:rPr>
          <w:sz w:val="24"/>
          <w:szCs w:val="24"/>
          <w:vertAlign w:val="superscript"/>
        </w:rPr>
        <w:t>nd</w:t>
      </w:r>
      <w:r w:rsidRPr="009B7BB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9B7BB6">
        <w:rPr>
          <w:sz w:val="24"/>
          <w:szCs w:val="24"/>
          <w:vertAlign w:val="superscript"/>
        </w:rPr>
        <w:t>st</w:t>
      </w:r>
      <w:r w:rsidRPr="009B7BB6">
        <w:rPr>
          <w:sz w:val="24"/>
          <w:szCs w:val="24"/>
        </w:rPr>
        <w:t xml:space="preserve"> Corinthians 15:38, 40, 47, 55 &amp; 2</w:t>
      </w:r>
      <w:r w:rsidRPr="009B7BB6">
        <w:rPr>
          <w:sz w:val="24"/>
          <w:szCs w:val="24"/>
          <w:vertAlign w:val="superscript"/>
        </w:rPr>
        <w:t>nd</w:t>
      </w:r>
      <w:r w:rsidRPr="009B7BB6">
        <w:rPr>
          <w:sz w:val="24"/>
          <w:szCs w:val="24"/>
        </w:rPr>
        <w:t xml:space="preserve"> Corinthians 4:4. The Old Lordship/Old Heaven/Old Earth is the Married Lord called Wisdom’s &amp; Lucifer’s falls in Proverbs 8:22-25 (RSV); Genesis 2:9; Isaiah 14:12-21 &amp; Ezekiel 28:15-19. The 2</w:t>
      </w:r>
      <w:r w:rsidRPr="009B7BB6">
        <w:rPr>
          <w:sz w:val="24"/>
          <w:szCs w:val="24"/>
          <w:vertAlign w:val="superscript"/>
        </w:rPr>
        <w:t>nd</w:t>
      </w:r>
      <w:r w:rsidRPr="009B7BB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9B7BB6">
        <w:rPr>
          <w:sz w:val="24"/>
          <w:szCs w:val="24"/>
          <w:vertAlign w:val="superscript"/>
        </w:rPr>
        <w:t>nd</w:t>
      </w:r>
      <w:r w:rsidRPr="009B7BB6">
        <w:rPr>
          <w:sz w:val="24"/>
          <w:szCs w:val="24"/>
        </w:rPr>
        <w:t xml:space="preserve"> Peter 3:10-13 &amp; Revelation 20:15. The Young Lordship/Young Heaven is Sexless as Job’s sinless marriage is before Adam’s sinful marriage in the 2</w:t>
      </w:r>
      <w:r w:rsidRPr="009B7BB6">
        <w:rPr>
          <w:sz w:val="24"/>
          <w:szCs w:val="24"/>
          <w:vertAlign w:val="superscript"/>
        </w:rPr>
        <w:t>nd</w:t>
      </w:r>
      <w:r w:rsidRPr="009B7BB6">
        <w:rPr>
          <w:sz w:val="24"/>
          <w:szCs w:val="24"/>
        </w:rPr>
        <w:t xml:space="preserve"> Old Universe in Genesis 1:1-6:7 &amp; Job. In the beginning </w:t>
      </w:r>
      <w:r w:rsidRPr="009B7BB6">
        <w:rPr>
          <w:sz w:val="24"/>
          <w:szCs w:val="24"/>
        </w:rPr>
        <w:lastRenderedPageBreak/>
        <w:t>of the 1</w:t>
      </w:r>
      <w:r w:rsidRPr="009B7BB6">
        <w:rPr>
          <w:sz w:val="24"/>
          <w:szCs w:val="24"/>
          <w:vertAlign w:val="superscript"/>
        </w:rPr>
        <w:t>st</w:t>
      </w:r>
      <w:r w:rsidRPr="009B7BB6">
        <w:rPr>
          <w:sz w:val="24"/>
          <w:szCs w:val="24"/>
        </w:rPr>
        <w:t xml:space="preserve"> Lordship over the 1</w:t>
      </w:r>
      <w:r w:rsidRPr="009B7BB6">
        <w:rPr>
          <w:sz w:val="24"/>
          <w:szCs w:val="24"/>
          <w:vertAlign w:val="superscript"/>
        </w:rPr>
        <w:t>st</w:t>
      </w:r>
      <w:r w:rsidRPr="009B7BB6">
        <w:rPr>
          <w:sz w:val="24"/>
          <w:szCs w:val="24"/>
        </w:rPr>
        <w:t xml:space="preserve"> Universe the Married Lord called Wisdom was eternally created &amp; the other Lords from eternity in Proverbs 8:23. When the Married Lord called Wisdom went into the 2</w:t>
      </w:r>
      <w:r w:rsidRPr="009B7BB6">
        <w:rPr>
          <w:sz w:val="24"/>
          <w:szCs w:val="24"/>
          <w:vertAlign w:val="superscript"/>
        </w:rPr>
        <w:t>nd</w:t>
      </w:r>
      <w:r w:rsidRPr="009B7BB6">
        <w:rPr>
          <w:sz w:val="24"/>
          <w:szCs w:val="24"/>
        </w:rPr>
        <w:t xml:space="preserve"> Old Universe that lasted for trillions of years, He fell in Lordship by the term “Qanah” or “</w:t>
      </w:r>
      <w:r w:rsidRPr="009B7BB6">
        <w:rPr>
          <w:b/>
          <w:sz w:val="24"/>
          <w:szCs w:val="24"/>
        </w:rPr>
        <w:t>Eternal Lordly Marital Eros Love</w:t>
      </w:r>
      <w:r w:rsidRPr="009B7BB6">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9B7BB6">
        <w:rPr>
          <w:b/>
          <w:sz w:val="24"/>
          <w:szCs w:val="24"/>
        </w:rPr>
        <w:t>God is Love and the Love in the Holy Bible</w:t>
      </w:r>
      <w:r w:rsidRPr="009B7BB6">
        <w:rPr>
          <w:sz w:val="24"/>
          <w:szCs w:val="24"/>
        </w:rPr>
        <w:t xml:space="preserve">.” </w:t>
      </w:r>
    </w:p>
    <w:p w:rsidR="00924C84" w:rsidRPr="009B7BB6" w:rsidRDefault="00924C84" w:rsidP="00924C84">
      <w:pPr>
        <w:spacing w:line="480" w:lineRule="auto"/>
        <w:jc w:val="both"/>
        <w:rPr>
          <w:sz w:val="24"/>
          <w:szCs w:val="24"/>
        </w:rPr>
      </w:pPr>
      <w:r w:rsidRPr="009B7BB6">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9B7BB6">
        <w:rPr>
          <w:sz w:val="24"/>
          <w:szCs w:val="24"/>
          <w:vertAlign w:val="superscript"/>
        </w:rPr>
        <w:t>st</w:t>
      </w:r>
      <w:r w:rsidRPr="009B7BB6">
        <w:rPr>
          <w:sz w:val="24"/>
          <w:szCs w:val="24"/>
        </w:rPr>
        <w:t xml:space="preserve"> utterance from the LORD is to cast Him into Hell), to the lowest depths of the Pit. Those who see You will gaze at You (2</w:t>
      </w:r>
      <w:r w:rsidRPr="009B7BB6">
        <w:rPr>
          <w:sz w:val="24"/>
          <w:szCs w:val="24"/>
          <w:vertAlign w:val="superscript"/>
        </w:rPr>
        <w:t>nd</w:t>
      </w:r>
      <w:r w:rsidRPr="009B7BB6">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9B7BB6">
        <w:rPr>
          <w:sz w:val="24"/>
          <w:szCs w:val="24"/>
          <w:vertAlign w:val="superscript"/>
        </w:rPr>
        <w:t>rd</w:t>
      </w:r>
      <w:r w:rsidRPr="009B7BB6">
        <w:rPr>
          <w:sz w:val="24"/>
          <w:szCs w:val="24"/>
        </w:rPr>
        <w:t xml:space="preserve"> utterance from the LORD is for Him to be talked about and mocked and </w:t>
      </w:r>
      <w:r w:rsidRPr="009B7BB6">
        <w:rPr>
          <w:sz w:val="24"/>
          <w:szCs w:val="24"/>
        </w:rPr>
        <w:lastRenderedPageBreak/>
        <w:t>scorned). All the Kings of the Nations (Laws), all of them, sleep in glory, Everyone in His own house. But You are cast out of Your grave like an abominable branch (4</w:t>
      </w:r>
      <w:r w:rsidRPr="009B7BB6">
        <w:rPr>
          <w:sz w:val="24"/>
          <w:szCs w:val="24"/>
          <w:vertAlign w:val="superscript"/>
        </w:rPr>
        <w:t>th</w:t>
      </w:r>
      <w:r w:rsidRPr="009B7BB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9B7BB6">
        <w:rPr>
          <w:sz w:val="24"/>
          <w:szCs w:val="24"/>
          <w:vertAlign w:val="superscript"/>
        </w:rPr>
        <w:t>th</w:t>
      </w:r>
      <w:r w:rsidRPr="009B7BB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924C84" w:rsidRPr="009B7BB6" w:rsidRDefault="00924C84" w:rsidP="00924C84">
      <w:pPr>
        <w:spacing w:line="480" w:lineRule="auto"/>
        <w:jc w:val="both"/>
        <w:rPr>
          <w:sz w:val="24"/>
          <w:szCs w:val="24"/>
        </w:rPr>
      </w:pPr>
      <w:r w:rsidRPr="009B7BB6">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9B7BB6">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24C84" w:rsidRPr="009B7BB6" w:rsidRDefault="00924C84" w:rsidP="00924C84">
      <w:pPr>
        <w:spacing w:line="480" w:lineRule="auto"/>
        <w:jc w:val="both"/>
        <w:rPr>
          <w:sz w:val="24"/>
          <w:szCs w:val="24"/>
        </w:rPr>
      </w:pPr>
      <w:r w:rsidRPr="009B7BB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9B7BB6">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924C84" w:rsidRPr="009B7BB6" w:rsidRDefault="00924C84" w:rsidP="00924C84">
      <w:pPr>
        <w:spacing w:line="480" w:lineRule="auto"/>
        <w:jc w:val="both"/>
        <w:rPr>
          <w:sz w:val="24"/>
          <w:szCs w:val="24"/>
        </w:rPr>
      </w:pPr>
      <w:r w:rsidRPr="009B7BB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924C84" w:rsidRPr="009B7BB6" w:rsidRDefault="00924C84" w:rsidP="00924C84">
      <w:pPr>
        <w:spacing w:line="480" w:lineRule="auto"/>
        <w:jc w:val="both"/>
        <w:rPr>
          <w:sz w:val="24"/>
          <w:szCs w:val="24"/>
        </w:rPr>
      </w:pPr>
      <w:r w:rsidRPr="009B7BB6">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9B7BB6">
        <w:rPr>
          <w:sz w:val="24"/>
          <w:szCs w:val="24"/>
        </w:rPr>
        <w:lastRenderedPageBreak/>
        <w:t xml:space="preserve">because there is no truth in Him. When He speaks a lie, He speaks from His own resources, for He is a liar and the Father of it.” </w:t>
      </w:r>
    </w:p>
    <w:p w:rsidR="00924C84" w:rsidRPr="009B7BB6" w:rsidRDefault="00924C84" w:rsidP="00924C84">
      <w:pPr>
        <w:spacing w:line="480" w:lineRule="auto"/>
        <w:jc w:val="both"/>
        <w:rPr>
          <w:sz w:val="24"/>
          <w:szCs w:val="24"/>
        </w:rPr>
      </w:pPr>
      <w:r w:rsidRPr="009B7BB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924C84" w:rsidRPr="009B7BB6" w:rsidRDefault="00924C84" w:rsidP="00924C84">
      <w:pPr>
        <w:spacing w:line="480" w:lineRule="auto"/>
        <w:jc w:val="both"/>
        <w:rPr>
          <w:sz w:val="24"/>
          <w:szCs w:val="24"/>
        </w:rPr>
      </w:pPr>
      <w:r w:rsidRPr="009B7BB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9B7BB6">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924C84" w:rsidRPr="009B7BB6" w:rsidRDefault="00924C84" w:rsidP="00924C84">
      <w:pPr>
        <w:spacing w:line="480" w:lineRule="auto"/>
        <w:jc w:val="both"/>
        <w:rPr>
          <w:sz w:val="24"/>
          <w:szCs w:val="24"/>
        </w:rPr>
      </w:pPr>
      <w:r w:rsidRPr="009B7BB6">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24C84" w:rsidRPr="009B7BB6" w:rsidRDefault="00924C84" w:rsidP="00924C84">
      <w:pPr>
        <w:spacing w:line="480" w:lineRule="auto"/>
        <w:jc w:val="both"/>
        <w:rPr>
          <w:sz w:val="24"/>
          <w:szCs w:val="24"/>
        </w:rPr>
      </w:pPr>
      <w:r w:rsidRPr="009B7BB6">
        <w:rPr>
          <w:sz w:val="24"/>
          <w:szCs w:val="24"/>
        </w:rPr>
        <w:t xml:space="preserve">The Fall of the Sons of God  </w:t>
      </w:r>
    </w:p>
    <w:p w:rsidR="00924C84" w:rsidRPr="009B7BB6" w:rsidRDefault="00924C84" w:rsidP="00924C84">
      <w:pPr>
        <w:spacing w:line="480" w:lineRule="auto"/>
        <w:jc w:val="both"/>
        <w:rPr>
          <w:sz w:val="24"/>
          <w:szCs w:val="24"/>
        </w:rPr>
      </w:pPr>
      <w:r w:rsidRPr="009B7BB6">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9B7BB6">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924C84" w:rsidRPr="009B7BB6" w:rsidRDefault="00924C84" w:rsidP="00924C84">
      <w:pPr>
        <w:spacing w:line="480" w:lineRule="auto"/>
        <w:jc w:val="both"/>
        <w:rPr>
          <w:sz w:val="24"/>
          <w:szCs w:val="24"/>
        </w:rPr>
      </w:pPr>
      <w:r w:rsidRPr="009B7BB6">
        <w:rPr>
          <w:sz w:val="24"/>
          <w:szCs w:val="24"/>
        </w:rPr>
        <w:t>You cannot worship Lucifer and His Angels (Lords) in Colossians 2:18; Revelation 19:10 and 1</w:t>
      </w:r>
      <w:r w:rsidRPr="009B7BB6">
        <w:rPr>
          <w:sz w:val="24"/>
          <w:szCs w:val="24"/>
          <w:vertAlign w:val="superscript"/>
        </w:rPr>
        <w:t>st</w:t>
      </w:r>
      <w:r w:rsidRPr="009B7BB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9B7BB6">
        <w:rPr>
          <w:sz w:val="24"/>
          <w:szCs w:val="24"/>
          <w:vertAlign w:val="superscript"/>
        </w:rPr>
        <w:t>st</w:t>
      </w:r>
      <w:r w:rsidRPr="009B7BB6">
        <w:rPr>
          <w:sz w:val="24"/>
          <w:szCs w:val="24"/>
        </w:rPr>
        <w:t xml:space="preserve"> John 5:6-13) of Prophesy.’” In 1</w:t>
      </w:r>
      <w:r w:rsidRPr="009B7BB6">
        <w:rPr>
          <w:sz w:val="24"/>
          <w:szCs w:val="24"/>
          <w:vertAlign w:val="superscript"/>
        </w:rPr>
        <w:t>st</w:t>
      </w:r>
      <w:r w:rsidRPr="009B7BB6">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9B7BB6">
        <w:rPr>
          <w:sz w:val="24"/>
          <w:szCs w:val="24"/>
        </w:rPr>
        <w:lastRenderedPageBreak/>
        <w:t xml:space="preserve">Angelical Light Bearer as the bright and morning star is who Lucifer has eternal Sexual Eros Love Relations with in Ezekiel 28:15. </w:t>
      </w:r>
    </w:p>
    <w:p w:rsidR="00924C84" w:rsidRPr="009B7BB6" w:rsidRDefault="00924C84" w:rsidP="00924C84">
      <w:pPr>
        <w:spacing w:line="480" w:lineRule="auto"/>
        <w:jc w:val="both"/>
        <w:rPr>
          <w:sz w:val="24"/>
          <w:szCs w:val="24"/>
        </w:rPr>
      </w:pPr>
      <w:r w:rsidRPr="009B7BB6">
        <w:rPr>
          <w:sz w:val="24"/>
          <w:szCs w:val="24"/>
        </w:rPr>
        <w:t>You can worship Michael and His Angels (Lords) in Acts 7:42-43; 2</w:t>
      </w:r>
      <w:r w:rsidRPr="009B7BB6">
        <w:rPr>
          <w:sz w:val="24"/>
          <w:szCs w:val="24"/>
          <w:vertAlign w:val="superscript"/>
        </w:rPr>
        <w:t>nd</w:t>
      </w:r>
      <w:r w:rsidRPr="009B7BB6">
        <w:rPr>
          <w:sz w:val="24"/>
          <w:szCs w:val="24"/>
        </w:rPr>
        <w:t xml:space="preserve"> Thessalonians 2:11-12; 2</w:t>
      </w:r>
      <w:r w:rsidRPr="009B7BB6">
        <w:rPr>
          <w:sz w:val="24"/>
          <w:szCs w:val="24"/>
          <w:vertAlign w:val="superscript"/>
        </w:rPr>
        <w:t>nd</w:t>
      </w:r>
      <w:r w:rsidRPr="009B7BB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9B7BB6">
        <w:rPr>
          <w:sz w:val="24"/>
          <w:szCs w:val="24"/>
          <w:vertAlign w:val="superscript"/>
        </w:rPr>
        <w:t>nd</w:t>
      </w:r>
      <w:r w:rsidRPr="009B7BB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B7BB6">
        <w:rPr>
          <w:sz w:val="24"/>
          <w:szCs w:val="24"/>
          <w:vertAlign w:val="superscript"/>
        </w:rPr>
        <w:t>nd</w:t>
      </w:r>
      <w:r w:rsidRPr="009B7BB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9B7BB6">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B7BB6">
        <w:rPr>
          <w:sz w:val="24"/>
          <w:szCs w:val="24"/>
          <w:vertAlign w:val="superscript"/>
        </w:rPr>
        <w:t>st</w:t>
      </w:r>
      <w:r w:rsidRPr="009B7BB6">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924C84" w:rsidRPr="009B7BB6" w:rsidRDefault="00924C84" w:rsidP="00924C84">
      <w:pPr>
        <w:spacing w:line="480" w:lineRule="auto"/>
        <w:jc w:val="both"/>
        <w:rPr>
          <w:sz w:val="24"/>
          <w:szCs w:val="24"/>
        </w:rPr>
      </w:pPr>
      <w:r w:rsidRPr="009B7BB6">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9B7BB6">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9B7BB6">
        <w:rPr>
          <w:b/>
          <w:sz w:val="24"/>
          <w:szCs w:val="24"/>
        </w:rPr>
        <w:t>The Lord Yahweh &amp; the Whole Angelical Hierarchy in the Holy Bible.</w:t>
      </w:r>
      <w:r w:rsidRPr="009B7BB6">
        <w:rPr>
          <w:sz w:val="24"/>
          <w:szCs w:val="24"/>
        </w:rPr>
        <w:t xml:space="preserve">”                                                                                                                                                                                                                                                                                                                                                                                                                                                                                                                                     </w:t>
      </w:r>
    </w:p>
    <w:p w:rsidR="00924C84" w:rsidRPr="009B7BB6" w:rsidRDefault="00924C84" w:rsidP="00924C84">
      <w:pPr>
        <w:spacing w:line="480" w:lineRule="auto"/>
        <w:jc w:val="both"/>
        <w:rPr>
          <w:sz w:val="24"/>
          <w:szCs w:val="24"/>
        </w:rPr>
      </w:pPr>
      <w:r w:rsidRPr="009B7BB6">
        <w:rPr>
          <w:sz w:val="24"/>
          <w:szCs w:val="24"/>
        </w:rPr>
        <w:t>How did God strip Lucifer of His authority?</w:t>
      </w:r>
    </w:p>
    <w:p w:rsidR="00924C84" w:rsidRPr="009B7BB6" w:rsidRDefault="00924C84" w:rsidP="00924C84">
      <w:pPr>
        <w:spacing w:line="480" w:lineRule="auto"/>
        <w:jc w:val="both"/>
        <w:rPr>
          <w:sz w:val="24"/>
          <w:szCs w:val="24"/>
        </w:rPr>
      </w:pPr>
      <w:r w:rsidRPr="009B7BB6">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9B7BB6">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9B7BB6">
        <w:rPr>
          <w:sz w:val="24"/>
          <w:szCs w:val="24"/>
          <w:vertAlign w:val="superscript"/>
        </w:rPr>
        <w:t>st</w:t>
      </w:r>
      <w:r w:rsidRPr="009B7BB6">
        <w:rPr>
          <w:sz w:val="24"/>
          <w:szCs w:val="24"/>
        </w:rPr>
        <w:t xml:space="preserve"> person of the Trinity as God Himself at 21 </w:t>
      </w:r>
      <w:r w:rsidRPr="009B7BB6">
        <w:rPr>
          <w:sz w:val="24"/>
          <w:szCs w:val="24"/>
        </w:rPr>
        <w:lastRenderedPageBreak/>
        <w:t>years of age. Second, Gabriel, whose name means strength in Revelation 12:7-8; Daniel 8:16; 9:21; Luke 1:11-25. Third, Remphan, whose name means praise in Acts 7:43. Fourth, Uriel, whose name means fire in 2</w:t>
      </w:r>
      <w:r w:rsidRPr="009B7BB6">
        <w:rPr>
          <w:sz w:val="24"/>
          <w:szCs w:val="24"/>
          <w:vertAlign w:val="superscript"/>
        </w:rPr>
        <w:t>nd</w:t>
      </w:r>
      <w:r w:rsidRPr="009B7BB6">
        <w:rPr>
          <w:sz w:val="24"/>
          <w:szCs w:val="24"/>
        </w:rPr>
        <w:t xml:space="preserve"> Esdras 4:1. Fifth, Raphael called Azariah, whose name means healing in Tobit 5:13. Sixth, Jeremiel, Jerahmeel or Ramiel, whose name means mercy in 2</w:t>
      </w:r>
      <w:r w:rsidRPr="009B7BB6">
        <w:rPr>
          <w:sz w:val="24"/>
          <w:szCs w:val="24"/>
          <w:vertAlign w:val="superscript"/>
        </w:rPr>
        <w:t xml:space="preserve">nd </w:t>
      </w:r>
      <w:r w:rsidRPr="009B7BB6">
        <w:rPr>
          <w:sz w:val="24"/>
          <w:szCs w:val="24"/>
        </w:rPr>
        <w:t>Esdras 4:36. Seventh, John, whose name means Yahweh is gracious in Luke 1:13. Eighth, Michael, whose name means who is like God or  who  is  in  the  likeness  of God is the angel  linked  to  Lucifer’s fall  in  Revelation 12:7-12. 9</w:t>
      </w:r>
      <w:r w:rsidRPr="009B7BB6">
        <w:rPr>
          <w:sz w:val="24"/>
          <w:szCs w:val="24"/>
          <w:vertAlign w:val="superscript"/>
        </w:rPr>
        <w:t>th</w:t>
      </w:r>
      <w:r w:rsidRPr="009B7BB6">
        <w:rPr>
          <w:sz w:val="24"/>
          <w:szCs w:val="24"/>
        </w:rPr>
        <w:t>, is Jesus, whose name means Savior in Revelation 22:16. 10</w:t>
      </w:r>
      <w:r w:rsidRPr="009B7BB6">
        <w:rPr>
          <w:sz w:val="24"/>
          <w:szCs w:val="24"/>
          <w:vertAlign w:val="superscript"/>
        </w:rPr>
        <w:t>th</w:t>
      </w:r>
      <w:r w:rsidRPr="009B7BB6">
        <w:rPr>
          <w:sz w:val="24"/>
          <w:szCs w:val="24"/>
        </w:rPr>
        <w:t>, is James, whose name means supplanter or thunder in Colossians 4:11. 11</w:t>
      </w:r>
      <w:r w:rsidRPr="009B7BB6">
        <w:rPr>
          <w:sz w:val="24"/>
          <w:szCs w:val="24"/>
          <w:vertAlign w:val="superscript"/>
        </w:rPr>
        <w:t>th</w:t>
      </w:r>
      <w:r w:rsidRPr="009B7BB6">
        <w:rPr>
          <w:sz w:val="24"/>
          <w:szCs w:val="24"/>
        </w:rPr>
        <w:t>, is Sealtiel, whose name means intercessor in 3</w:t>
      </w:r>
      <w:r w:rsidRPr="009B7BB6">
        <w:rPr>
          <w:sz w:val="24"/>
          <w:szCs w:val="24"/>
          <w:vertAlign w:val="superscript"/>
        </w:rPr>
        <w:t>rd</w:t>
      </w:r>
      <w:r w:rsidRPr="009B7BB6">
        <w:rPr>
          <w:sz w:val="24"/>
          <w:szCs w:val="24"/>
        </w:rPr>
        <w:t xml:space="preserve"> Esdras 5:16. 12</w:t>
      </w:r>
      <w:r w:rsidRPr="009B7BB6">
        <w:rPr>
          <w:sz w:val="24"/>
          <w:szCs w:val="24"/>
          <w:vertAlign w:val="superscript"/>
        </w:rPr>
        <w:t>th</w:t>
      </w:r>
      <w:r w:rsidRPr="009B7BB6">
        <w:rPr>
          <w:sz w:val="24"/>
          <w:szCs w:val="24"/>
        </w:rPr>
        <w:t>, is Jegudiel, Jhudiel or Jehudiel, whose name means glorifier of work in Rabbinic Writings. 13</w:t>
      </w:r>
      <w:r w:rsidRPr="009B7BB6">
        <w:rPr>
          <w:sz w:val="24"/>
          <w:szCs w:val="24"/>
          <w:vertAlign w:val="superscript"/>
        </w:rPr>
        <w:t>th</w:t>
      </w:r>
      <w:r w:rsidRPr="009B7BB6">
        <w:rPr>
          <w:sz w:val="24"/>
          <w:szCs w:val="24"/>
        </w:rPr>
        <w:t>, is Barachiel, whose name means blessings &amp; lightning in the Rabbinic Writings. 14</w:t>
      </w:r>
      <w:r w:rsidRPr="009B7BB6">
        <w:rPr>
          <w:sz w:val="24"/>
          <w:szCs w:val="24"/>
          <w:vertAlign w:val="superscript"/>
        </w:rPr>
        <w:t>th</w:t>
      </w:r>
      <w:r w:rsidRPr="009B7BB6">
        <w:rPr>
          <w:sz w:val="24"/>
          <w:szCs w:val="24"/>
        </w:rPr>
        <w:t>, is Saraqael or Sariel, whose name means commands in 1</w:t>
      </w:r>
      <w:r w:rsidRPr="009B7BB6">
        <w:rPr>
          <w:sz w:val="24"/>
          <w:szCs w:val="24"/>
          <w:vertAlign w:val="superscript"/>
        </w:rPr>
        <w:t>st</w:t>
      </w:r>
      <w:r w:rsidRPr="009B7BB6">
        <w:rPr>
          <w:sz w:val="24"/>
          <w:szCs w:val="24"/>
        </w:rPr>
        <w:t xml:space="preserve"> Enoch. 15</w:t>
      </w:r>
      <w:r w:rsidRPr="009B7BB6">
        <w:rPr>
          <w:sz w:val="24"/>
          <w:szCs w:val="24"/>
          <w:vertAlign w:val="superscript"/>
        </w:rPr>
        <w:t>th</w:t>
      </w:r>
      <w:r w:rsidRPr="009B7BB6">
        <w:rPr>
          <w:sz w:val="24"/>
          <w:szCs w:val="24"/>
        </w:rPr>
        <w:t>, is Raguel, whose name means justice in the Book of Enoch. 16</w:t>
      </w:r>
      <w:r w:rsidRPr="009B7BB6">
        <w:rPr>
          <w:sz w:val="24"/>
          <w:szCs w:val="24"/>
          <w:vertAlign w:val="superscript"/>
        </w:rPr>
        <w:t>th</w:t>
      </w:r>
      <w:r w:rsidRPr="009B7BB6">
        <w:rPr>
          <w:sz w:val="24"/>
          <w:szCs w:val="24"/>
        </w:rPr>
        <w:t>, is Zadkiel or Hesediel, whose name means freedom, benevolence &amp; mercy in Rabbinic Writings. 17</w:t>
      </w:r>
      <w:r w:rsidRPr="009B7BB6">
        <w:rPr>
          <w:sz w:val="24"/>
          <w:szCs w:val="24"/>
          <w:vertAlign w:val="superscript"/>
        </w:rPr>
        <w:t>th</w:t>
      </w:r>
      <w:r w:rsidRPr="009B7BB6">
        <w:rPr>
          <w:sz w:val="24"/>
          <w:szCs w:val="24"/>
        </w:rPr>
        <w:t>, is Jophiel, Iophiel, Iofiel, Jofiel, Yofiel, Youfiel or Zohiel, whose name means divine beauty in Rabbinic Writings. 18</w:t>
      </w:r>
      <w:r w:rsidRPr="009B7BB6">
        <w:rPr>
          <w:sz w:val="24"/>
          <w:szCs w:val="24"/>
          <w:vertAlign w:val="superscript"/>
        </w:rPr>
        <w:t>th</w:t>
      </w:r>
      <w:r w:rsidRPr="009B7BB6">
        <w:rPr>
          <w:sz w:val="24"/>
          <w:szCs w:val="24"/>
        </w:rPr>
        <w:t>, is Haniel, Anael or Aniel, whose name means grace in Rabbinic Writings. 19</w:t>
      </w:r>
      <w:r w:rsidRPr="009B7BB6">
        <w:rPr>
          <w:sz w:val="24"/>
          <w:szCs w:val="24"/>
          <w:vertAlign w:val="superscript"/>
        </w:rPr>
        <w:t>th</w:t>
      </w:r>
      <w:r w:rsidRPr="009B7BB6">
        <w:rPr>
          <w:sz w:val="24"/>
          <w:szCs w:val="24"/>
        </w:rPr>
        <w:t>, is Camael, Kamuel, Chamuel, Camiel or Camniel, whose name means who seeks God in Rabbinic Writings.  20</w:t>
      </w:r>
      <w:r w:rsidRPr="009B7BB6">
        <w:rPr>
          <w:sz w:val="24"/>
          <w:szCs w:val="24"/>
          <w:vertAlign w:val="superscript"/>
        </w:rPr>
        <w:t>th</w:t>
      </w:r>
      <w:r w:rsidRPr="009B7BB6">
        <w:rPr>
          <w:sz w:val="24"/>
          <w:szCs w:val="24"/>
        </w:rPr>
        <w:t>, is Metatron or Mattatron, whose name means mediator in Rabbinic Writings. 21</w:t>
      </w:r>
      <w:r w:rsidRPr="009B7BB6">
        <w:rPr>
          <w:sz w:val="24"/>
          <w:szCs w:val="24"/>
          <w:vertAlign w:val="superscript"/>
        </w:rPr>
        <w:t>st</w:t>
      </w:r>
      <w:r w:rsidRPr="009B7BB6">
        <w:rPr>
          <w:sz w:val="24"/>
          <w:szCs w:val="24"/>
        </w:rPr>
        <w:t>, is Phamuel, whose name means face in 1</w:t>
      </w:r>
      <w:r w:rsidRPr="009B7BB6">
        <w:rPr>
          <w:sz w:val="24"/>
          <w:szCs w:val="24"/>
          <w:vertAlign w:val="superscript"/>
        </w:rPr>
        <w:t>st</w:t>
      </w:r>
      <w:r w:rsidRPr="009B7BB6">
        <w:rPr>
          <w:sz w:val="24"/>
          <w:szCs w:val="24"/>
        </w:rPr>
        <w:t xml:space="preserve"> Enoch. 22</w:t>
      </w:r>
      <w:r w:rsidRPr="009B7BB6">
        <w:rPr>
          <w:sz w:val="24"/>
          <w:szCs w:val="24"/>
          <w:vertAlign w:val="superscript"/>
        </w:rPr>
        <w:t>nd</w:t>
      </w:r>
      <w:r w:rsidRPr="009B7BB6">
        <w:rPr>
          <w:sz w:val="24"/>
          <w:szCs w:val="24"/>
        </w:rPr>
        <w:t>, is Sablo, whose name means imperishable seed in Apocalypse of Adam. 23</w:t>
      </w:r>
      <w:r w:rsidRPr="009B7BB6">
        <w:rPr>
          <w:sz w:val="24"/>
          <w:szCs w:val="24"/>
          <w:vertAlign w:val="superscript"/>
        </w:rPr>
        <w:t>rd</w:t>
      </w:r>
      <w:r w:rsidRPr="009B7BB6">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9B7BB6">
        <w:rPr>
          <w:sz w:val="24"/>
          <w:szCs w:val="24"/>
        </w:rPr>
        <w:lastRenderedPageBreak/>
        <w:t>becoming “the Angel (Lord) of the LORD” which is the 2</w:t>
      </w:r>
      <w:r w:rsidRPr="009B7BB6">
        <w:rPr>
          <w:sz w:val="24"/>
          <w:szCs w:val="24"/>
          <w:vertAlign w:val="superscript"/>
        </w:rPr>
        <w:t>nd</w:t>
      </w:r>
      <w:r w:rsidRPr="009B7BB6">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9B7BB6">
        <w:rPr>
          <w:b/>
          <w:sz w:val="24"/>
          <w:szCs w:val="24"/>
        </w:rPr>
        <w:t>Grigori</w:t>
      </w:r>
      <w:r w:rsidRPr="009B7BB6">
        <w:rPr>
          <w:sz w:val="24"/>
          <w:szCs w:val="24"/>
        </w:rPr>
        <w:t xml:space="preserve"> or </w:t>
      </w:r>
      <w:r w:rsidRPr="009B7BB6">
        <w:rPr>
          <w:b/>
          <w:sz w:val="24"/>
          <w:szCs w:val="24"/>
        </w:rPr>
        <w:t>Watchers</w:t>
      </w:r>
      <w:r w:rsidRPr="009B7BB6">
        <w:rPr>
          <w:sz w:val="24"/>
          <w:szCs w:val="24"/>
        </w:rPr>
        <w:t xml:space="preserve"> is in 2</w:t>
      </w:r>
      <w:r w:rsidRPr="009B7BB6">
        <w:rPr>
          <w:sz w:val="24"/>
          <w:szCs w:val="24"/>
          <w:vertAlign w:val="superscript"/>
        </w:rPr>
        <w:t>nd</w:t>
      </w:r>
      <w:r w:rsidRPr="009B7BB6">
        <w:rPr>
          <w:sz w:val="24"/>
          <w:szCs w:val="24"/>
        </w:rPr>
        <w:t xml:space="preserve"> Enoch p. 500. The 22 other orders of the Giants that fell were the </w:t>
      </w:r>
      <w:r w:rsidRPr="009B7BB6">
        <w:rPr>
          <w:b/>
          <w:sz w:val="24"/>
          <w:szCs w:val="24"/>
        </w:rPr>
        <w:t xml:space="preserve">Anakin </w:t>
      </w:r>
      <w:r w:rsidRPr="009B7BB6">
        <w:rPr>
          <w:sz w:val="24"/>
          <w:szCs w:val="24"/>
        </w:rPr>
        <w:t xml:space="preserve">or </w:t>
      </w:r>
      <w:r w:rsidRPr="009B7BB6">
        <w:rPr>
          <w:b/>
          <w:sz w:val="24"/>
          <w:szCs w:val="24"/>
        </w:rPr>
        <w:t xml:space="preserve">Anakim </w:t>
      </w:r>
      <w:r w:rsidRPr="009B7BB6">
        <w:rPr>
          <w:sz w:val="24"/>
          <w:szCs w:val="24"/>
        </w:rPr>
        <w:t xml:space="preserve">in Genesis 6:1-5, </w:t>
      </w:r>
      <w:r w:rsidRPr="009B7BB6">
        <w:rPr>
          <w:b/>
          <w:sz w:val="24"/>
          <w:szCs w:val="24"/>
        </w:rPr>
        <w:t xml:space="preserve">Anak </w:t>
      </w:r>
      <w:r w:rsidRPr="009B7BB6">
        <w:rPr>
          <w:sz w:val="24"/>
          <w:szCs w:val="24"/>
        </w:rPr>
        <w:t xml:space="preserve">or </w:t>
      </w:r>
      <w:r w:rsidRPr="009B7BB6">
        <w:rPr>
          <w:b/>
          <w:sz w:val="24"/>
          <w:szCs w:val="24"/>
        </w:rPr>
        <w:t xml:space="preserve">Long  Neck  </w:t>
      </w:r>
      <w:r w:rsidRPr="009B7BB6">
        <w:rPr>
          <w:sz w:val="24"/>
          <w:szCs w:val="24"/>
        </w:rPr>
        <w:t xml:space="preserve">in  Numbers  13:33; Genesis 6:1-5, the </w:t>
      </w:r>
      <w:r w:rsidRPr="009B7BB6">
        <w:rPr>
          <w:b/>
          <w:sz w:val="24"/>
          <w:szCs w:val="24"/>
        </w:rPr>
        <w:t>Nephilim</w:t>
      </w:r>
      <w:r w:rsidRPr="009B7BB6">
        <w:rPr>
          <w:sz w:val="24"/>
          <w:szCs w:val="24"/>
        </w:rPr>
        <w:t xml:space="preserve"> in Genesis 6:1-5, </w:t>
      </w:r>
      <w:r w:rsidRPr="009B7BB6">
        <w:rPr>
          <w:b/>
          <w:sz w:val="24"/>
          <w:szCs w:val="24"/>
        </w:rPr>
        <w:t>Nefilim</w:t>
      </w:r>
      <w:r w:rsidRPr="009B7BB6">
        <w:rPr>
          <w:sz w:val="24"/>
          <w:szCs w:val="24"/>
        </w:rPr>
        <w:t xml:space="preserve"> in Genesis 6:1-5, the </w:t>
      </w:r>
      <w:r w:rsidRPr="009B7BB6">
        <w:rPr>
          <w:b/>
          <w:sz w:val="24"/>
          <w:szCs w:val="24"/>
        </w:rPr>
        <w:t xml:space="preserve">Zamzummim </w:t>
      </w:r>
      <w:r w:rsidRPr="009B7BB6">
        <w:rPr>
          <w:sz w:val="24"/>
          <w:szCs w:val="24"/>
        </w:rPr>
        <w:t>or</w:t>
      </w:r>
      <w:r w:rsidRPr="009B7BB6">
        <w:rPr>
          <w:b/>
          <w:sz w:val="24"/>
          <w:szCs w:val="24"/>
        </w:rPr>
        <w:t xml:space="preserve"> Zumzamim</w:t>
      </w:r>
      <w:r w:rsidRPr="009B7BB6">
        <w:rPr>
          <w:sz w:val="24"/>
          <w:szCs w:val="24"/>
        </w:rPr>
        <w:t xml:space="preserve"> (</w:t>
      </w:r>
      <w:r w:rsidRPr="009B7BB6">
        <w:rPr>
          <w:b/>
          <w:sz w:val="24"/>
          <w:szCs w:val="24"/>
        </w:rPr>
        <w:t>Zuzim</w:t>
      </w:r>
      <w:r w:rsidRPr="009B7BB6">
        <w:rPr>
          <w:sz w:val="24"/>
          <w:szCs w:val="24"/>
        </w:rPr>
        <w:t xml:space="preserve">) in Deuteronomy 2:20, the </w:t>
      </w:r>
      <w:r w:rsidRPr="009B7BB6">
        <w:rPr>
          <w:b/>
          <w:sz w:val="24"/>
          <w:szCs w:val="24"/>
        </w:rPr>
        <w:t xml:space="preserve">Gibborim </w:t>
      </w:r>
      <w:r w:rsidRPr="009B7BB6">
        <w:rPr>
          <w:sz w:val="24"/>
          <w:szCs w:val="24"/>
        </w:rPr>
        <w:t>or</w:t>
      </w:r>
      <w:r w:rsidRPr="009B7BB6">
        <w:rPr>
          <w:b/>
          <w:sz w:val="24"/>
          <w:szCs w:val="24"/>
        </w:rPr>
        <w:t xml:space="preserve"> Mighty Ones </w:t>
      </w:r>
      <w:r w:rsidRPr="009B7BB6">
        <w:rPr>
          <w:sz w:val="24"/>
          <w:szCs w:val="24"/>
        </w:rPr>
        <w:t xml:space="preserve">in Genesis 6:1-5, the </w:t>
      </w:r>
      <w:r w:rsidRPr="009B7BB6">
        <w:rPr>
          <w:b/>
          <w:sz w:val="24"/>
          <w:szCs w:val="24"/>
        </w:rPr>
        <w:t>Rephaim</w:t>
      </w:r>
      <w:r w:rsidRPr="009B7BB6">
        <w:rPr>
          <w:sz w:val="24"/>
          <w:szCs w:val="24"/>
        </w:rPr>
        <w:t xml:space="preserve"> or </w:t>
      </w:r>
      <w:r w:rsidRPr="009B7BB6">
        <w:rPr>
          <w:b/>
          <w:sz w:val="24"/>
          <w:szCs w:val="24"/>
        </w:rPr>
        <w:t xml:space="preserve">Rapahaim </w:t>
      </w:r>
      <w:r w:rsidRPr="009B7BB6">
        <w:rPr>
          <w:sz w:val="24"/>
          <w:szCs w:val="24"/>
        </w:rPr>
        <w:t>or</w:t>
      </w:r>
      <w:r w:rsidRPr="009B7BB6">
        <w:rPr>
          <w:b/>
          <w:sz w:val="24"/>
          <w:szCs w:val="24"/>
        </w:rPr>
        <w:t xml:space="preserve"> Refaim</w:t>
      </w:r>
      <w:r w:rsidRPr="009B7BB6">
        <w:rPr>
          <w:sz w:val="24"/>
          <w:szCs w:val="24"/>
        </w:rPr>
        <w:t xml:space="preserve"> in Joshua 17:15 &amp; Deuteronomy 2:11, 20; 3:11-12, </w:t>
      </w:r>
      <w:r w:rsidRPr="009B7BB6">
        <w:rPr>
          <w:b/>
          <w:sz w:val="24"/>
          <w:szCs w:val="24"/>
        </w:rPr>
        <w:t xml:space="preserve">Emim </w:t>
      </w:r>
      <w:r w:rsidRPr="009B7BB6">
        <w:rPr>
          <w:sz w:val="24"/>
          <w:szCs w:val="24"/>
        </w:rPr>
        <w:t>or</w:t>
      </w:r>
      <w:r w:rsidRPr="009B7BB6">
        <w:rPr>
          <w:b/>
          <w:sz w:val="24"/>
          <w:szCs w:val="24"/>
        </w:rPr>
        <w:t xml:space="preserve"> Emma </w:t>
      </w:r>
      <w:r w:rsidRPr="009B7BB6">
        <w:rPr>
          <w:sz w:val="24"/>
          <w:szCs w:val="24"/>
        </w:rPr>
        <w:t xml:space="preserve">or </w:t>
      </w:r>
      <w:r w:rsidRPr="009B7BB6">
        <w:rPr>
          <w:b/>
          <w:sz w:val="24"/>
          <w:szCs w:val="24"/>
        </w:rPr>
        <w:t xml:space="preserve">Ema </w:t>
      </w:r>
      <w:r w:rsidRPr="009B7BB6">
        <w:rPr>
          <w:sz w:val="24"/>
          <w:szCs w:val="24"/>
        </w:rPr>
        <w:t xml:space="preserve">or </w:t>
      </w:r>
      <w:r w:rsidRPr="009B7BB6">
        <w:rPr>
          <w:b/>
          <w:sz w:val="24"/>
          <w:szCs w:val="24"/>
        </w:rPr>
        <w:t xml:space="preserve">Emites </w:t>
      </w:r>
      <w:r w:rsidRPr="009B7BB6">
        <w:rPr>
          <w:sz w:val="24"/>
          <w:szCs w:val="24"/>
        </w:rPr>
        <w:t xml:space="preserve">in  Joshua 17:15 &amp; Deuteronomy 2:11, 20; 3:11-12, </w:t>
      </w:r>
      <w:r w:rsidRPr="009B7BB6">
        <w:rPr>
          <w:b/>
          <w:sz w:val="24"/>
          <w:szCs w:val="24"/>
        </w:rPr>
        <w:t>Raphah</w:t>
      </w:r>
      <w:r w:rsidRPr="009B7BB6">
        <w:rPr>
          <w:sz w:val="24"/>
          <w:szCs w:val="24"/>
        </w:rPr>
        <w:t xml:space="preserve"> in 1</w:t>
      </w:r>
      <w:r w:rsidRPr="009B7BB6">
        <w:rPr>
          <w:sz w:val="24"/>
          <w:szCs w:val="24"/>
          <w:vertAlign w:val="superscript"/>
        </w:rPr>
        <w:t>st</w:t>
      </w:r>
      <w:r w:rsidRPr="009B7BB6">
        <w:rPr>
          <w:sz w:val="24"/>
          <w:szCs w:val="24"/>
        </w:rPr>
        <w:t xml:space="preserve"> Chronicles 20:4; 2</w:t>
      </w:r>
      <w:r w:rsidRPr="009B7BB6">
        <w:rPr>
          <w:sz w:val="24"/>
          <w:szCs w:val="24"/>
          <w:vertAlign w:val="superscript"/>
        </w:rPr>
        <w:t>nd</w:t>
      </w:r>
      <w:r w:rsidRPr="009B7BB6">
        <w:rPr>
          <w:sz w:val="24"/>
          <w:szCs w:val="24"/>
        </w:rPr>
        <w:t xml:space="preserve"> Samuel 21:15-22, </w:t>
      </w:r>
      <w:r w:rsidRPr="009B7BB6">
        <w:rPr>
          <w:b/>
          <w:sz w:val="24"/>
          <w:szCs w:val="24"/>
        </w:rPr>
        <w:t xml:space="preserve">Rapha </w:t>
      </w:r>
      <w:r w:rsidRPr="009B7BB6">
        <w:rPr>
          <w:sz w:val="24"/>
          <w:szCs w:val="24"/>
        </w:rPr>
        <w:t>in 1</w:t>
      </w:r>
      <w:r w:rsidRPr="009B7BB6">
        <w:rPr>
          <w:sz w:val="24"/>
          <w:szCs w:val="24"/>
          <w:vertAlign w:val="superscript"/>
        </w:rPr>
        <w:t>st</w:t>
      </w:r>
      <w:r w:rsidRPr="009B7BB6">
        <w:rPr>
          <w:sz w:val="24"/>
          <w:szCs w:val="24"/>
        </w:rPr>
        <w:t xml:space="preserve"> Chronicles 20:4; 2</w:t>
      </w:r>
      <w:r w:rsidRPr="009B7BB6">
        <w:rPr>
          <w:sz w:val="24"/>
          <w:szCs w:val="24"/>
          <w:vertAlign w:val="superscript"/>
        </w:rPr>
        <w:t>nd</w:t>
      </w:r>
      <w:r w:rsidRPr="009B7BB6">
        <w:rPr>
          <w:sz w:val="24"/>
          <w:szCs w:val="24"/>
        </w:rPr>
        <w:t xml:space="preserve"> Samuel 21:15-22, </w:t>
      </w:r>
      <w:r w:rsidRPr="009B7BB6">
        <w:rPr>
          <w:b/>
          <w:sz w:val="24"/>
          <w:szCs w:val="24"/>
        </w:rPr>
        <w:t xml:space="preserve">Haraphah (Saph/Sappai) </w:t>
      </w:r>
      <w:r w:rsidRPr="009B7BB6">
        <w:rPr>
          <w:sz w:val="24"/>
          <w:szCs w:val="24"/>
        </w:rPr>
        <w:t>in 2</w:t>
      </w:r>
      <w:r w:rsidRPr="009B7BB6">
        <w:rPr>
          <w:sz w:val="24"/>
          <w:szCs w:val="24"/>
          <w:vertAlign w:val="superscript"/>
        </w:rPr>
        <w:t>nd</w:t>
      </w:r>
      <w:r w:rsidRPr="009B7BB6">
        <w:rPr>
          <w:sz w:val="24"/>
          <w:szCs w:val="24"/>
        </w:rPr>
        <w:t xml:space="preserve"> Samuel 21:18, </w:t>
      </w:r>
      <w:r w:rsidRPr="009B7BB6">
        <w:rPr>
          <w:b/>
          <w:sz w:val="24"/>
          <w:szCs w:val="24"/>
        </w:rPr>
        <w:t xml:space="preserve">Gittites (Goliath, Ishbi-Benob His Son &amp; Lahmi His Brother) </w:t>
      </w:r>
      <w:r w:rsidRPr="009B7BB6">
        <w:rPr>
          <w:sz w:val="24"/>
          <w:szCs w:val="24"/>
        </w:rPr>
        <w:t>in 2</w:t>
      </w:r>
      <w:r w:rsidRPr="009B7BB6">
        <w:rPr>
          <w:sz w:val="24"/>
          <w:szCs w:val="24"/>
          <w:vertAlign w:val="superscript"/>
        </w:rPr>
        <w:t>nd</w:t>
      </w:r>
      <w:r w:rsidRPr="009B7BB6">
        <w:rPr>
          <w:sz w:val="24"/>
          <w:szCs w:val="24"/>
        </w:rPr>
        <w:t xml:space="preserve"> Samuel 21:16, 19 &amp; </w:t>
      </w:r>
      <w:r w:rsidRPr="009B7BB6">
        <w:rPr>
          <w:b/>
          <w:sz w:val="24"/>
          <w:szCs w:val="24"/>
        </w:rPr>
        <w:t>Warrior</w:t>
      </w:r>
      <w:r w:rsidRPr="009B7BB6">
        <w:rPr>
          <w:sz w:val="24"/>
          <w:szCs w:val="24"/>
        </w:rPr>
        <w:t xml:space="preserve"> in Job 16:14. These had a demon origin &amp; nature that rebelled against God &amp; Lucifer fell in Ephesians 6:12. Fallen angels are still active on the earth, but they will go to Hell with Satan. There will be a 2</w:t>
      </w:r>
      <w:r w:rsidRPr="009B7BB6">
        <w:rPr>
          <w:sz w:val="24"/>
          <w:szCs w:val="24"/>
          <w:vertAlign w:val="superscript"/>
        </w:rPr>
        <w:t>nd</w:t>
      </w:r>
      <w:r w:rsidRPr="009B7BB6">
        <w:rPr>
          <w:sz w:val="24"/>
          <w:szCs w:val="24"/>
        </w:rPr>
        <w:t xml:space="preserve"> chance for angels in Stephen’s mercy &amp; wisdom/power in Acts 6:8-7:60. Some scriptures of Lucifer’s fall are  Luke  10:18-20  says  Jesus  saw  Lucifer  fall  from  heaven  like lightning. In 2</w:t>
      </w:r>
      <w:r w:rsidRPr="009B7BB6">
        <w:rPr>
          <w:sz w:val="24"/>
          <w:szCs w:val="24"/>
          <w:vertAlign w:val="superscript"/>
        </w:rPr>
        <w:t>nd</w:t>
      </w:r>
      <w:r w:rsidRPr="009B7BB6">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9B7BB6">
        <w:rPr>
          <w:sz w:val="24"/>
          <w:szCs w:val="24"/>
          <w:vertAlign w:val="superscript"/>
        </w:rPr>
        <w:t>st</w:t>
      </w:r>
      <w:r w:rsidRPr="009B7BB6">
        <w:rPr>
          <w:sz w:val="24"/>
          <w:szCs w:val="24"/>
        </w:rPr>
        <w:t xml:space="preserve"> domain, suffering eternal fire &amp; chains of darkness reserved for that terrible…day of the Lord. In 1</w:t>
      </w:r>
      <w:r w:rsidRPr="009B7BB6">
        <w:rPr>
          <w:sz w:val="24"/>
          <w:szCs w:val="24"/>
          <w:vertAlign w:val="superscript"/>
        </w:rPr>
        <w:t>st</w:t>
      </w:r>
      <w:r w:rsidRPr="009B7BB6">
        <w:rPr>
          <w:sz w:val="24"/>
          <w:szCs w:val="24"/>
        </w:rPr>
        <w:t xml:space="preserve"> John 3:24-4:6; 2</w:t>
      </w:r>
      <w:r w:rsidRPr="009B7BB6">
        <w:rPr>
          <w:sz w:val="24"/>
          <w:szCs w:val="24"/>
          <w:vertAlign w:val="superscript"/>
        </w:rPr>
        <w:t>nd</w:t>
      </w:r>
      <w:r w:rsidRPr="009B7BB6">
        <w:rPr>
          <w:sz w:val="24"/>
          <w:szCs w:val="24"/>
        </w:rPr>
        <w:t xml:space="preserve"> John 7-11 says the Spirit of Error is everyone who says that </w:t>
      </w:r>
      <w:r w:rsidRPr="009B7BB6">
        <w:rPr>
          <w:sz w:val="24"/>
          <w:szCs w:val="24"/>
        </w:rPr>
        <w:lastRenderedPageBreak/>
        <w:t>Jesus has not come into the flesh is the Spirit of Antichrist. In 2</w:t>
      </w:r>
      <w:r w:rsidRPr="009B7BB6">
        <w:rPr>
          <w:sz w:val="24"/>
          <w:szCs w:val="24"/>
          <w:vertAlign w:val="superscript"/>
        </w:rPr>
        <w:t>nd</w:t>
      </w:r>
      <w:r w:rsidRPr="009B7BB6">
        <w:rPr>
          <w:sz w:val="24"/>
          <w:szCs w:val="24"/>
        </w:rPr>
        <w:t xml:space="preserve"> Peter 2:4-11 says God did not spare them that sinned but cast them in Hell. In 2</w:t>
      </w:r>
      <w:r w:rsidRPr="009B7BB6">
        <w:rPr>
          <w:sz w:val="24"/>
          <w:szCs w:val="24"/>
          <w:vertAlign w:val="superscript"/>
        </w:rPr>
        <w:t>nd</w:t>
      </w:r>
      <w:r w:rsidRPr="009B7BB6">
        <w:rPr>
          <w:sz w:val="24"/>
          <w:szCs w:val="24"/>
        </w:rPr>
        <w:t xml:space="preserve"> Thessalonians 2:1-12 the Great Sexual Eros Love Apostasy says Lucifer is God in lawlessness &amp; in Jude 5-19 &amp; Revelation 17-20. With Michael the 120 levels of giants in heaven by the Trinity (</w:t>
      </w:r>
      <w:r w:rsidRPr="009B7BB6">
        <w:rPr>
          <w:b/>
          <w:sz w:val="24"/>
          <w:szCs w:val="24"/>
        </w:rPr>
        <w:t>The Dragons Lords are the Lord Stephen handles 24 levels of Giants in the 29</w:t>
      </w:r>
      <w:r w:rsidRPr="009B7BB6">
        <w:rPr>
          <w:b/>
          <w:sz w:val="24"/>
          <w:szCs w:val="24"/>
          <w:vertAlign w:val="superscript"/>
        </w:rPr>
        <w:t>th</w:t>
      </w:r>
      <w:r w:rsidRPr="009B7BB6">
        <w:rPr>
          <w:b/>
          <w:sz w:val="24"/>
          <w:szCs w:val="24"/>
        </w:rPr>
        <w:t xml:space="preserve"> order, the Lord Jesus handles 24 levels of Giants in the 26</w:t>
      </w:r>
      <w:r w:rsidRPr="009B7BB6">
        <w:rPr>
          <w:b/>
          <w:sz w:val="24"/>
          <w:szCs w:val="24"/>
          <w:vertAlign w:val="superscript"/>
        </w:rPr>
        <w:t>th</w:t>
      </w:r>
      <w:r w:rsidRPr="009B7BB6">
        <w:rPr>
          <w:b/>
          <w:sz w:val="24"/>
          <w:szCs w:val="24"/>
        </w:rPr>
        <w:t xml:space="preserve"> order &amp; the Lord John handles 24 levels of Giants in the 25</w:t>
      </w:r>
      <w:r w:rsidRPr="009B7BB6">
        <w:rPr>
          <w:b/>
          <w:sz w:val="24"/>
          <w:szCs w:val="24"/>
          <w:vertAlign w:val="superscript"/>
        </w:rPr>
        <w:t>th</w:t>
      </w:r>
      <w:r w:rsidRPr="009B7BB6">
        <w:rPr>
          <w:b/>
          <w:sz w:val="24"/>
          <w:szCs w:val="24"/>
        </w:rPr>
        <w:t xml:space="preserve"> order</w:t>
      </w:r>
      <w:r w:rsidRPr="009B7BB6">
        <w:rPr>
          <w:sz w:val="24"/>
          <w:szCs w:val="24"/>
        </w:rPr>
        <w:t xml:space="preserve">). </w:t>
      </w:r>
      <w:r w:rsidRPr="009B7BB6">
        <w:rPr>
          <w:b/>
          <w:sz w:val="24"/>
          <w:szCs w:val="24"/>
        </w:rPr>
        <w:t>The Lord James’ 2-fold office of Boys &amp; the Law of God handles 24 levels of Giants in the 27</w:t>
      </w:r>
      <w:r w:rsidRPr="009B7BB6">
        <w:rPr>
          <w:b/>
          <w:sz w:val="24"/>
          <w:szCs w:val="24"/>
          <w:vertAlign w:val="superscript"/>
        </w:rPr>
        <w:t>th</w:t>
      </w:r>
      <w:r w:rsidRPr="009B7BB6">
        <w:rPr>
          <w:b/>
          <w:sz w:val="24"/>
          <w:szCs w:val="24"/>
        </w:rPr>
        <w:t>/28</w:t>
      </w:r>
      <w:r w:rsidRPr="009B7BB6">
        <w:rPr>
          <w:b/>
          <w:sz w:val="24"/>
          <w:szCs w:val="24"/>
          <w:vertAlign w:val="superscript"/>
        </w:rPr>
        <w:t>th</w:t>
      </w:r>
      <w:r w:rsidRPr="009B7BB6">
        <w:rPr>
          <w:b/>
          <w:sz w:val="24"/>
          <w:szCs w:val="24"/>
        </w:rPr>
        <w:t xml:space="preserve"> orders</w:t>
      </w:r>
      <w:r w:rsidRPr="009B7BB6">
        <w:rPr>
          <w:sz w:val="24"/>
          <w:szCs w:val="24"/>
        </w:rPr>
        <w:t xml:space="preserve">. </w:t>
      </w:r>
    </w:p>
    <w:p w:rsidR="00924C84" w:rsidRPr="009B7BB6" w:rsidRDefault="00924C84" w:rsidP="00924C84">
      <w:pPr>
        <w:spacing w:line="480" w:lineRule="auto"/>
        <w:rPr>
          <w:sz w:val="24"/>
          <w:szCs w:val="24"/>
        </w:rPr>
      </w:pPr>
      <w:r w:rsidRPr="009B7BB6">
        <w:rPr>
          <w:sz w:val="24"/>
          <w:szCs w:val="24"/>
        </w:rPr>
        <w:t xml:space="preserve">How did Lucifer become Satan?  </w:t>
      </w:r>
    </w:p>
    <w:p w:rsidR="00924C84" w:rsidRPr="009B7BB6" w:rsidRDefault="00924C84" w:rsidP="00924C84">
      <w:pPr>
        <w:spacing w:line="480" w:lineRule="auto"/>
        <w:jc w:val="both"/>
        <w:rPr>
          <w:sz w:val="24"/>
          <w:szCs w:val="24"/>
        </w:rPr>
      </w:pPr>
      <w:r w:rsidRPr="009B7BB6">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924C84" w:rsidRPr="009B7BB6" w:rsidRDefault="00924C84" w:rsidP="00924C84">
      <w:pPr>
        <w:spacing w:line="480" w:lineRule="auto"/>
        <w:rPr>
          <w:sz w:val="24"/>
          <w:szCs w:val="24"/>
        </w:rPr>
      </w:pPr>
      <w:r w:rsidRPr="009B7BB6">
        <w:rPr>
          <w:sz w:val="24"/>
          <w:szCs w:val="24"/>
        </w:rPr>
        <w:t>Why is Lucifer the originator of this sin?</w:t>
      </w:r>
    </w:p>
    <w:p w:rsidR="00924C84" w:rsidRPr="009B7BB6" w:rsidRDefault="00924C84" w:rsidP="00924C84">
      <w:pPr>
        <w:spacing w:line="480" w:lineRule="auto"/>
        <w:jc w:val="both"/>
        <w:rPr>
          <w:sz w:val="24"/>
          <w:szCs w:val="24"/>
        </w:rPr>
      </w:pPr>
      <w:r w:rsidRPr="009B7BB6">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9B7BB6">
        <w:rPr>
          <w:sz w:val="24"/>
          <w:szCs w:val="24"/>
          <w:vertAlign w:val="superscript"/>
        </w:rPr>
        <w:t>st</w:t>
      </w:r>
      <w:r w:rsidRPr="009B7BB6">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9B7BB6">
        <w:rPr>
          <w:b/>
          <w:sz w:val="24"/>
          <w:szCs w:val="24"/>
        </w:rPr>
        <w:t>The Lord Yah and His Book on Hell in the Holy Bible</w:t>
      </w:r>
      <w:r w:rsidRPr="009B7BB6">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9B7BB6">
        <w:rPr>
          <w:sz w:val="24"/>
          <w:szCs w:val="24"/>
          <w:vertAlign w:val="superscript"/>
        </w:rPr>
        <w:t>nd</w:t>
      </w:r>
      <w:r w:rsidRPr="009B7BB6">
        <w:rPr>
          <w:sz w:val="24"/>
          <w:szCs w:val="24"/>
        </w:rPr>
        <w:t xml:space="preserve"> Corinthians 11:3 &amp; 1</w:t>
      </w:r>
      <w:r w:rsidRPr="009B7BB6">
        <w:rPr>
          <w:sz w:val="24"/>
          <w:szCs w:val="24"/>
          <w:vertAlign w:val="superscript"/>
        </w:rPr>
        <w:t>st</w:t>
      </w:r>
      <w:r w:rsidRPr="009B7BB6">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9B7BB6">
        <w:rPr>
          <w:sz w:val="24"/>
          <w:szCs w:val="24"/>
        </w:rPr>
        <w:lastRenderedPageBreak/>
        <w:t xml:space="preserve">knowledge of good and evil happened in Heaven in which God planted it in Babylon in the Garden of Eden. </w:t>
      </w:r>
    </w:p>
    <w:p w:rsidR="00924C84" w:rsidRPr="009B7BB6" w:rsidRDefault="00924C84" w:rsidP="00924C84">
      <w:pPr>
        <w:spacing w:line="480" w:lineRule="auto"/>
        <w:jc w:val="both"/>
        <w:rPr>
          <w:sz w:val="24"/>
          <w:szCs w:val="24"/>
        </w:rPr>
      </w:pPr>
      <w:r w:rsidRPr="009B7BB6">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9B7BB6">
        <w:rPr>
          <w:b/>
          <w:sz w:val="24"/>
          <w:szCs w:val="24"/>
        </w:rPr>
        <w:t>Qanah</w:t>
      </w:r>
      <w:r w:rsidRPr="009B7BB6">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9B7BB6">
        <w:rPr>
          <w:b/>
          <w:sz w:val="24"/>
          <w:szCs w:val="24"/>
        </w:rPr>
        <w:t>This Eternal Godly Sin</w:t>
      </w:r>
      <w:r w:rsidRPr="009B7BB6">
        <w:rPr>
          <w:sz w:val="24"/>
          <w:szCs w:val="24"/>
        </w:rPr>
        <w:t xml:space="preserve">” is recorded in Proverbs 8:22-25 (RSV) by </w:t>
      </w:r>
      <w:r w:rsidRPr="009B7BB6">
        <w:rPr>
          <w:b/>
          <w:sz w:val="24"/>
          <w:szCs w:val="24"/>
        </w:rPr>
        <w:t>Qanah</w:t>
      </w:r>
      <w:r w:rsidRPr="009B7BB6">
        <w:rPr>
          <w:sz w:val="24"/>
          <w:szCs w:val="24"/>
        </w:rPr>
        <w:t xml:space="preserve"> meaning “</w:t>
      </w:r>
      <w:r w:rsidRPr="009B7BB6">
        <w:rPr>
          <w:b/>
          <w:sz w:val="24"/>
          <w:szCs w:val="24"/>
        </w:rPr>
        <w:t>Eternal Marital Lordly Sexual Eros Love</w:t>
      </w:r>
      <w:r w:rsidRPr="009B7BB6">
        <w:rPr>
          <w:sz w:val="24"/>
          <w:szCs w:val="24"/>
        </w:rPr>
        <w:t>” and “</w:t>
      </w:r>
      <w:r w:rsidRPr="009B7BB6">
        <w:rPr>
          <w:b/>
          <w:sz w:val="24"/>
          <w:szCs w:val="24"/>
        </w:rPr>
        <w:t>This Eternal Heavenly Sin</w:t>
      </w:r>
      <w:r w:rsidRPr="009B7BB6">
        <w:rPr>
          <w:sz w:val="24"/>
          <w:szCs w:val="24"/>
        </w:rPr>
        <w:t>” is recorded in Isaiah 14:12-21 and “</w:t>
      </w:r>
      <w:r w:rsidRPr="009B7BB6">
        <w:rPr>
          <w:b/>
          <w:sz w:val="24"/>
          <w:szCs w:val="24"/>
        </w:rPr>
        <w:t>This Eternal Earthly Sin</w:t>
      </w:r>
      <w:r w:rsidRPr="009B7BB6">
        <w:rPr>
          <w:sz w:val="24"/>
          <w:szCs w:val="24"/>
        </w:rPr>
        <w:t>” is recorded in Ezekiel 28:15-19.  The Lord Lucifer sinned in Heaven!!! There are three different kinds of “</w:t>
      </w:r>
      <w:r w:rsidRPr="009B7BB6">
        <w:rPr>
          <w:b/>
          <w:sz w:val="24"/>
          <w:szCs w:val="24"/>
        </w:rPr>
        <w:t>Intercourse</w:t>
      </w:r>
      <w:r w:rsidRPr="009B7BB6">
        <w:rPr>
          <w:sz w:val="24"/>
          <w:szCs w:val="24"/>
        </w:rPr>
        <w:t xml:space="preserve">” in the Holy Bible. First, is the </w:t>
      </w:r>
      <w:r w:rsidRPr="009B7BB6">
        <w:rPr>
          <w:b/>
          <w:sz w:val="24"/>
          <w:szCs w:val="24"/>
        </w:rPr>
        <w:t>Popular</w:t>
      </w:r>
      <w:r w:rsidRPr="009B7BB6">
        <w:rPr>
          <w:sz w:val="24"/>
          <w:szCs w:val="24"/>
        </w:rPr>
        <w:t xml:space="preserve"> </w:t>
      </w:r>
      <w:r w:rsidRPr="009B7BB6">
        <w:rPr>
          <w:b/>
          <w:sz w:val="24"/>
          <w:szCs w:val="24"/>
        </w:rPr>
        <w:t>Sexual Eros Love Intercourse</w:t>
      </w:r>
      <w:r w:rsidRPr="009B7BB6">
        <w:rPr>
          <w:sz w:val="24"/>
          <w:szCs w:val="24"/>
        </w:rPr>
        <w:t xml:space="preserve"> from the Tree of the Knowledge of Good and Evil that is only committed by Man and Woman in a Strength 40 Year Kingdom of This World in Genesis 4:1. Second, is the </w:t>
      </w:r>
      <w:r w:rsidRPr="009B7BB6">
        <w:rPr>
          <w:b/>
          <w:sz w:val="24"/>
          <w:szCs w:val="24"/>
        </w:rPr>
        <w:t>Known Holy Law Love Intercourse</w:t>
      </w:r>
      <w:r w:rsidRPr="009B7BB6">
        <w:rPr>
          <w:sz w:val="24"/>
          <w:szCs w:val="24"/>
        </w:rPr>
        <w:t xml:space="preserve"> in Luke 2:23 in the midst of the Tree of Life done by Man and Woman and also Boys and Girls in Luke 20:35-36 in a </w:t>
      </w:r>
      <w:r w:rsidRPr="009B7BB6">
        <w:rPr>
          <w:sz w:val="24"/>
          <w:szCs w:val="24"/>
        </w:rPr>
        <w:lastRenderedPageBreak/>
        <w:t>Wisdom 80 Year Law Kingdom of Heaven in Genesis 2:9 &amp; 1</w:t>
      </w:r>
      <w:r w:rsidRPr="009B7BB6">
        <w:rPr>
          <w:sz w:val="24"/>
          <w:szCs w:val="24"/>
          <w:vertAlign w:val="superscript"/>
        </w:rPr>
        <w:t>st</w:t>
      </w:r>
      <w:r w:rsidRPr="009B7BB6">
        <w:rPr>
          <w:sz w:val="24"/>
          <w:szCs w:val="24"/>
        </w:rPr>
        <w:t xml:space="preserve"> Kings 11:3. King Solomon did this kind of Holy Law Love Intercourse with His 700 Wives and 300 Concubines. But King Solomon committed “</w:t>
      </w:r>
      <w:r w:rsidRPr="009B7BB6">
        <w:rPr>
          <w:b/>
          <w:sz w:val="24"/>
          <w:szCs w:val="24"/>
        </w:rPr>
        <w:t>Marital Fornication</w:t>
      </w:r>
      <w:r w:rsidRPr="009B7BB6">
        <w:rPr>
          <w:sz w:val="24"/>
          <w:szCs w:val="24"/>
        </w:rPr>
        <w:t>” in Tobit 4:12-13 with the minority of His Foreign Wives after 80 years, but not with the majority of His 100’s of Local Wives or His 300 Concubines after 80 years in 1</w:t>
      </w:r>
      <w:r w:rsidRPr="009B7BB6">
        <w:rPr>
          <w:sz w:val="24"/>
          <w:szCs w:val="24"/>
          <w:vertAlign w:val="superscript"/>
        </w:rPr>
        <w:t>st</w:t>
      </w:r>
      <w:r w:rsidRPr="009B7BB6">
        <w:rPr>
          <w:sz w:val="24"/>
          <w:szCs w:val="24"/>
        </w:rPr>
        <w:t xml:space="preserve"> Kings 11:1-13 &amp; Nehemiah 13:25-27. Third, is the </w:t>
      </w:r>
      <w:r w:rsidRPr="009B7BB6">
        <w:rPr>
          <w:b/>
          <w:sz w:val="24"/>
          <w:szCs w:val="24"/>
        </w:rPr>
        <w:t>Unknown Holy Divine Love Intercourse</w:t>
      </w:r>
      <w:r w:rsidRPr="009B7BB6">
        <w:rPr>
          <w:sz w:val="24"/>
          <w:szCs w:val="24"/>
        </w:rPr>
        <w:t xml:space="preserve"> from the Tree of Life done by the Man and Woman in 2</w:t>
      </w:r>
      <w:r w:rsidRPr="009B7BB6">
        <w:rPr>
          <w:sz w:val="24"/>
          <w:szCs w:val="24"/>
          <w:vertAlign w:val="superscript"/>
        </w:rPr>
        <w:t>nd</w:t>
      </w:r>
      <w:r w:rsidRPr="009B7BB6">
        <w:rPr>
          <w:sz w:val="24"/>
          <w:szCs w:val="24"/>
        </w:rPr>
        <w:t xml:space="preserve"> Peter 1:4 and also Lords and Ladies in Acts 17:29 in a Lordly 120 Year Kingdom of Lordship in Matthew 19:6; Mark 10:9; Ephesians 5:31; 1</w:t>
      </w:r>
      <w:r w:rsidRPr="009B7BB6">
        <w:rPr>
          <w:sz w:val="24"/>
          <w:szCs w:val="24"/>
          <w:vertAlign w:val="superscript"/>
        </w:rPr>
        <w:t>st</w:t>
      </w:r>
      <w:r w:rsidRPr="009B7BB6">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7BB6">
        <w:rPr>
          <w:sz w:val="24"/>
          <w:szCs w:val="24"/>
          <w:vertAlign w:val="superscript"/>
        </w:rPr>
        <w:t>nd</w:t>
      </w:r>
      <w:r w:rsidRPr="009B7B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B7BB6">
        <w:rPr>
          <w:sz w:val="24"/>
          <w:szCs w:val="24"/>
          <w:vertAlign w:val="superscript"/>
        </w:rPr>
        <w:t>nd</w:t>
      </w:r>
      <w:r w:rsidRPr="009B7BB6">
        <w:rPr>
          <w:sz w:val="24"/>
          <w:szCs w:val="24"/>
        </w:rPr>
        <w:t xml:space="preserve"> Thessalonians 2:12; 2</w:t>
      </w:r>
      <w:r w:rsidRPr="009B7BB6">
        <w:rPr>
          <w:sz w:val="24"/>
          <w:szCs w:val="24"/>
          <w:vertAlign w:val="superscript"/>
        </w:rPr>
        <w:t>nd</w:t>
      </w:r>
      <w:r w:rsidRPr="009B7BB6">
        <w:rPr>
          <w:sz w:val="24"/>
          <w:szCs w:val="24"/>
        </w:rPr>
        <w:t xml:space="preserve"> Timothy 3:4; Titus 3:3; Hebrews 11:25; 1</w:t>
      </w:r>
      <w:r w:rsidRPr="009B7BB6">
        <w:rPr>
          <w:sz w:val="24"/>
          <w:szCs w:val="24"/>
          <w:vertAlign w:val="superscript"/>
        </w:rPr>
        <w:t>st</w:t>
      </w:r>
      <w:r w:rsidRPr="009B7BB6">
        <w:rPr>
          <w:sz w:val="24"/>
          <w:szCs w:val="24"/>
        </w:rPr>
        <w:t xml:space="preserve"> Corinthians 10:7; 2</w:t>
      </w:r>
      <w:r w:rsidRPr="009B7BB6">
        <w:rPr>
          <w:sz w:val="24"/>
          <w:szCs w:val="24"/>
          <w:vertAlign w:val="superscript"/>
        </w:rPr>
        <w:t>nd</w:t>
      </w:r>
      <w:r w:rsidRPr="009B7BB6">
        <w:rPr>
          <w:sz w:val="24"/>
          <w:szCs w:val="24"/>
        </w:rPr>
        <w:t xml:space="preserve"> Peter 2:13; Luke 8:14 &amp; Romans 1:32. All who called the Sexual Eros Money the unrighteous mammon (prostitutions, whoredom’s, harlotries, sorceries &amp; wizardries) with Sweet Cane (Calamus or Cannabis called the Hemp Plant), Sexual Eros Love, Sexual Evil, Sexual Temptation, Sexual Sin or Sexual Death as being good in His sight is a liar, &amp; tries to weary the Father Stephen, for the Father Stephen commands it in truth to be Sexually Evil in nature and a Sexual </w:t>
      </w:r>
      <w:r w:rsidRPr="009B7BB6">
        <w:rPr>
          <w:sz w:val="24"/>
          <w:szCs w:val="24"/>
        </w:rPr>
        <w:lastRenderedPageBreak/>
        <w:t>Corruption in the World through lust to strengthen the Father Stephen in Malachi 2:17; Romans 8:28; 1</w:t>
      </w:r>
      <w:r w:rsidRPr="009B7BB6">
        <w:rPr>
          <w:sz w:val="24"/>
          <w:szCs w:val="24"/>
          <w:vertAlign w:val="superscript"/>
        </w:rPr>
        <w:t>st</w:t>
      </w:r>
      <w:r w:rsidRPr="009B7BB6">
        <w:rPr>
          <w:sz w:val="24"/>
          <w:szCs w:val="24"/>
        </w:rPr>
        <w:t xml:space="preserve"> Timothy 6:10; 2</w:t>
      </w:r>
      <w:r w:rsidRPr="009B7BB6">
        <w:rPr>
          <w:sz w:val="24"/>
          <w:szCs w:val="24"/>
          <w:vertAlign w:val="superscript"/>
        </w:rPr>
        <w:t>nd</w:t>
      </w:r>
      <w:r w:rsidRPr="009B7BB6">
        <w:rPr>
          <w:sz w:val="24"/>
          <w:szCs w:val="24"/>
        </w:rPr>
        <w:t xml:space="preserve"> Peter 1:4 &amp; Isaiah 43:24 .     </w:t>
      </w:r>
    </w:p>
    <w:p w:rsidR="00924C84" w:rsidRPr="009B7BB6" w:rsidRDefault="00924C84" w:rsidP="00924C84">
      <w:pPr>
        <w:spacing w:line="480" w:lineRule="auto"/>
        <w:rPr>
          <w:sz w:val="24"/>
          <w:szCs w:val="24"/>
        </w:rPr>
      </w:pPr>
      <w:r w:rsidRPr="009B7BB6">
        <w:rPr>
          <w:sz w:val="24"/>
          <w:szCs w:val="24"/>
        </w:rPr>
        <w:t>Why was Lucifer self-centered and prideful?</w:t>
      </w:r>
    </w:p>
    <w:p w:rsidR="00924C84" w:rsidRPr="009B7BB6" w:rsidRDefault="00924C84" w:rsidP="00924C84">
      <w:pPr>
        <w:spacing w:line="480" w:lineRule="auto"/>
        <w:jc w:val="both"/>
        <w:rPr>
          <w:sz w:val="24"/>
          <w:szCs w:val="24"/>
        </w:rPr>
      </w:pPr>
      <w:r w:rsidRPr="009B7BB6">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9B7BB6">
        <w:rPr>
          <w:sz w:val="24"/>
          <w:szCs w:val="24"/>
          <w:vertAlign w:val="superscript"/>
        </w:rPr>
        <w:t>st</w:t>
      </w:r>
      <w:r w:rsidRPr="009B7BB6">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9B7BB6">
        <w:rPr>
          <w:sz w:val="24"/>
          <w:szCs w:val="24"/>
          <w:vertAlign w:val="superscript"/>
        </w:rPr>
        <w:t>st</w:t>
      </w:r>
      <w:r w:rsidRPr="009B7BB6">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9B7BB6">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924C84" w:rsidRPr="009B7BB6" w:rsidRDefault="00924C84" w:rsidP="00924C84">
      <w:pPr>
        <w:spacing w:line="480" w:lineRule="auto"/>
        <w:rPr>
          <w:sz w:val="24"/>
          <w:szCs w:val="24"/>
        </w:rPr>
      </w:pPr>
      <w:r w:rsidRPr="009B7BB6">
        <w:rPr>
          <w:sz w:val="24"/>
          <w:szCs w:val="24"/>
        </w:rPr>
        <w:t>Satan and demons</w:t>
      </w:r>
    </w:p>
    <w:p w:rsidR="00924C84" w:rsidRPr="009B7BB6" w:rsidRDefault="00924C84" w:rsidP="00924C84">
      <w:pPr>
        <w:spacing w:line="480" w:lineRule="auto"/>
        <w:jc w:val="both"/>
        <w:rPr>
          <w:sz w:val="24"/>
          <w:szCs w:val="24"/>
        </w:rPr>
      </w:pPr>
      <w:r w:rsidRPr="009B7BB6">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9B7BB6">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9B7BB6">
        <w:rPr>
          <w:sz w:val="24"/>
          <w:szCs w:val="24"/>
          <w:vertAlign w:val="superscript"/>
        </w:rPr>
        <w:t>st</w:t>
      </w:r>
      <w:r w:rsidRPr="009B7BB6">
        <w:rPr>
          <w:sz w:val="24"/>
          <w:szCs w:val="24"/>
        </w:rPr>
        <w:t xml:space="preserve"> John 4:4; Matthew 10:8; Luke 10:17, 20 and Romans 6:4, 11, 14; 8:1-2. Some other scriptures that prove Demons are in Genesis 3:1-5; 2</w:t>
      </w:r>
      <w:r w:rsidRPr="009B7BB6">
        <w:rPr>
          <w:sz w:val="24"/>
          <w:szCs w:val="24"/>
          <w:vertAlign w:val="superscript"/>
        </w:rPr>
        <w:t>nd</w:t>
      </w:r>
      <w:r w:rsidRPr="009B7BB6">
        <w:rPr>
          <w:sz w:val="24"/>
          <w:szCs w:val="24"/>
        </w:rPr>
        <w:t xml:space="preserve"> Peter 2:4; Jude 6; Isaiah 14:12-15; Genesis 6:1-5; Job chapters 1-2; 1</w:t>
      </w:r>
      <w:r w:rsidRPr="009B7BB6">
        <w:rPr>
          <w:sz w:val="24"/>
          <w:szCs w:val="24"/>
          <w:vertAlign w:val="superscript"/>
        </w:rPr>
        <w:t>st</w:t>
      </w:r>
      <w:r w:rsidRPr="009B7BB6">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9B7BB6">
        <w:rPr>
          <w:sz w:val="24"/>
          <w:szCs w:val="24"/>
          <w:vertAlign w:val="superscript"/>
        </w:rPr>
        <w:t>nd</w:t>
      </w:r>
      <w:r w:rsidRPr="009B7BB6">
        <w:rPr>
          <w:sz w:val="24"/>
          <w:szCs w:val="24"/>
        </w:rPr>
        <w:t xml:space="preserve"> Corinthians 4:4 and keeps them into bondage in Galatians 4:8. There has been Demonic Activity in scriptures during history in Deuteronomy  32:16-17; Psalms 106:34-38; 1</w:t>
      </w:r>
      <w:r w:rsidRPr="009B7BB6">
        <w:rPr>
          <w:sz w:val="24"/>
          <w:szCs w:val="24"/>
          <w:vertAlign w:val="superscript"/>
        </w:rPr>
        <w:t>st</w:t>
      </w:r>
      <w:r w:rsidRPr="009B7BB6">
        <w:rPr>
          <w:sz w:val="24"/>
          <w:szCs w:val="24"/>
        </w:rPr>
        <w:t xml:space="preserve"> Corinthians 10:20-21; 1</w:t>
      </w:r>
      <w:r w:rsidRPr="009B7BB6">
        <w:rPr>
          <w:sz w:val="24"/>
          <w:szCs w:val="24"/>
          <w:vertAlign w:val="superscript"/>
        </w:rPr>
        <w:t xml:space="preserve">st </w:t>
      </w:r>
      <w:r w:rsidRPr="009B7BB6">
        <w:rPr>
          <w:sz w:val="24"/>
          <w:szCs w:val="24"/>
        </w:rPr>
        <w:t>John 5:19; 1</w:t>
      </w:r>
      <w:r w:rsidRPr="009B7BB6">
        <w:rPr>
          <w:sz w:val="24"/>
          <w:szCs w:val="24"/>
          <w:vertAlign w:val="superscript"/>
        </w:rPr>
        <w:t xml:space="preserve">st </w:t>
      </w:r>
      <w:r w:rsidRPr="009B7BB6">
        <w:rPr>
          <w:sz w:val="24"/>
          <w:szCs w:val="24"/>
        </w:rPr>
        <w:t>Samuel 16:23; 1</w:t>
      </w:r>
      <w:r w:rsidRPr="009B7BB6">
        <w:rPr>
          <w:sz w:val="24"/>
          <w:szCs w:val="24"/>
          <w:vertAlign w:val="superscript"/>
        </w:rPr>
        <w:t xml:space="preserve">st </w:t>
      </w:r>
      <w:r w:rsidRPr="009B7BB6">
        <w:rPr>
          <w:sz w:val="24"/>
          <w:szCs w:val="24"/>
        </w:rPr>
        <w:t>Kings 14:24; 18:28; Deuteronomy 14:1; 23:17 &amp; Hosea 14:4. But Christians can be attacked by Demons in 2</w:t>
      </w:r>
      <w:r w:rsidRPr="009B7BB6">
        <w:rPr>
          <w:sz w:val="24"/>
          <w:szCs w:val="24"/>
          <w:vertAlign w:val="superscript"/>
        </w:rPr>
        <w:t>nd</w:t>
      </w:r>
      <w:r w:rsidRPr="009B7BB6">
        <w:rPr>
          <w:sz w:val="24"/>
          <w:szCs w:val="24"/>
        </w:rPr>
        <w:t xml:space="preserve"> Corinthians 12:7; Ephesians 6:12; James 4:7 and 1</w:t>
      </w:r>
      <w:r w:rsidRPr="009B7BB6">
        <w:rPr>
          <w:sz w:val="24"/>
          <w:szCs w:val="24"/>
          <w:vertAlign w:val="superscript"/>
        </w:rPr>
        <w:t>st</w:t>
      </w:r>
      <w:r w:rsidRPr="009B7BB6">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9B7BB6">
        <w:rPr>
          <w:sz w:val="24"/>
          <w:szCs w:val="24"/>
          <w:vertAlign w:val="superscript"/>
        </w:rPr>
        <w:t>nd</w:t>
      </w:r>
      <w:r w:rsidRPr="009B7BB6">
        <w:rPr>
          <w:sz w:val="24"/>
          <w:szCs w:val="24"/>
        </w:rPr>
        <w:t xml:space="preserve"> Corinthians 10:4. How can We as Christians recognize Demonic Activity in the lives of others? Some scriptures are Mark 1:23-27; 9:17-29; Psalms 106:37; Matthew 8:28-32; 12:43-46; 17:14-21; Luke 8:27-37; 2</w:t>
      </w:r>
      <w:r w:rsidRPr="009B7BB6">
        <w:rPr>
          <w:sz w:val="24"/>
          <w:szCs w:val="24"/>
          <w:vertAlign w:val="superscript"/>
        </w:rPr>
        <w:t>nd</w:t>
      </w:r>
      <w:r w:rsidRPr="009B7BB6">
        <w:rPr>
          <w:sz w:val="24"/>
          <w:szCs w:val="24"/>
        </w:rPr>
        <w:t xml:space="preserve"> Corinthians 11:5-15; 12:1-9; James 3:6 &amp; 1</w:t>
      </w:r>
      <w:r w:rsidRPr="009B7BB6">
        <w:rPr>
          <w:sz w:val="24"/>
          <w:szCs w:val="24"/>
          <w:vertAlign w:val="superscript"/>
        </w:rPr>
        <w:t>st</w:t>
      </w:r>
      <w:r w:rsidRPr="009B7BB6">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9B7BB6">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924C84" w:rsidRPr="009B7BB6" w:rsidRDefault="00924C84" w:rsidP="00924C84">
      <w:pPr>
        <w:spacing w:line="480" w:lineRule="auto"/>
        <w:rPr>
          <w:sz w:val="24"/>
          <w:szCs w:val="24"/>
        </w:rPr>
      </w:pPr>
      <w:r w:rsidRPr="009B7BB6">
        <w:rPr>
          <w:sz w:val="24"/>
          <w:szCs w:val="24"/>
        </w:rPr>
        <w:t>Satan the Father of lies</w:t>
      </w:r>
    </w:p>
    <w:p w:rsidR="00924C84" w:rsidRPr="009B7BB6" w:rsidRDefault="00924C84" w:rsidP="00924C84">
      <w:pPr>
        <w:spacing w:line="480" w:lineRule="auto"/>
        <w:jc w:val="both"/>
        <w:rPr>
          <w:sz w:val="24"/>
          <w:szCs w:val="24"/>
        </w:rPr>
      </w:pPr>
      <w:r w:rsidRPr="009B7BB6">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9B7BB6">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924C84" w:rsidRPr="009B7BB6" w:rsidRDefault="00924C84" w:rsidP="00924C84">
      <w:pPr>
        <w:spacing w:line="480" w:lineRule="auto"/>
        <w:jc w:val="both"/>
        <w:rPr>
          <w:sz w:val="24"/>
          <w:szCs w:val="24"/>
        </w:rPr>
      </w:pPr>
      <w:r w:rsidRPr="009B7BB6">
        <w:rPr>
          <w:sz w:val="24"/>
          <w:szCs w:val="24"/>
        </w:rPr>
        <w:t>Satan doomed to Hell</w:t>
      </w:r>
    </w:p>
    <w:p w:rsidR="00924C84" w:rsidRPr="009B7BB6" w:rsidRDefault="00924C84" w:rsidP="00924C84">
      <w:pPr>
        <w:spacing w:line="480" w:lineRule="auto"/>
        <w:jc w:val="both"/>
        <w:rPr>
          <w:sz w:val="24"/>
          <w:szCs w:val="24"/>
        </w:rPr>
      </w:pPr>
      <w:r w:rsidRPr="009B7BB6">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9B7BB6">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924C84" w:rsidRPr="009B7BB6" w:rsidRDefault="00924C84" w:rsidP="00924C84">
      <w:pPr>
        <w:spacing w:line="480" w:lineRule="auto"/>
        <w:jc w:val="both"/>
        <w:rPr>
          <w:sz w:val="24"/>
          <w:szCs w:val="24"/>
        </w:rPr>
      </w:pPr>
      <w:r w:rsidRPr="009B7BB6">
        <w:rPr>
          <w:sz w:val="24"/>
          <w:szCs w:val="24"/>
        </w:rPr>
        <w:t>How can we beat Satan?</w:t>
      </w:r>
    </w:p>
    <w:p w:rsidR="00924C84" w:rsidRPr="009B7BB6" w:rsidRDefault="00924C84" w:rsidP="00924C84">
      <w:pPr>
        <w:spacing w:line="480" w:lineRule="auto"/>
        <w:jc w:val="both"/>
        <w:rPr>
          <w:sz w:val="24"/>
          <w:szCs w:val="24"/>
        </w:rPr>
      </w:pPr>
      <w:r w:rsidRPr="009B7BB6">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9B7BB6">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9B7BB6">
        <w:rPr>
          <w:sz w:val="24"/>
          <w:szCs w:val="24"/>
          <w:vertAlign w:val="superscript"/>
        </w:rPr>
        <w:t>st</w:t>
      </w:r>
      <w:r w:rsidRPr="009B7BB6">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9B7BB6">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to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924C84" w:rsidRPr="009B7BB6" w:rsidRDefault="00924C84" w:rsidP="00924C84">
      <w:pPr>
        <w:spacing w:line="480" w:lineRule="auto"/>
        <w:jc w:val="both"/>
        <w:rPr>
          <w:sz w:val="24"/>
          <w:szCs w:val="24"/>
        </w:rPr>
      </w:pPr>
      <w:r w:rsidRPr="009B7BB6">
        <w:rPr>
          <w:sz w:val="24"/>
          <w:szCs w:val="24"/>
        </w:rPr>
        <w:t xml:space="preserve">The charge of Satan in the garden </w:t>
      </w:r>
    </w:p>
    <w:p w:rsidR="00924C84" w:rsidRPr="009B7BB6" w:rsidRDefault="00924C84" w:rsidP="00924C84">
      <w:pPr>
        <w:spacing w:line="480" w:lineRule="auto"/>
        <w:jc w:val="both"/>
        <w:rPr>
          <w:sz w:val="24"/>
          <w:szCs w:val="24"/>
        </w:rPr>
      </w:pPr>
      <w:r w:rsidRPr="009B7BB6">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9B7BB6">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924C84" w:rsidRPr="009B7BB6" w:rsidRDefault="00924C84" w:rsidP="00924C84">
      <w:pPr>
        <w:spacing w:line="480" w:lineRule="auto"/>
        <w:jc w:val="center"/>
        <w:rPr>
          <w:b/>
          <w:sz w:val="24"/>
          <w:szCs w:val="24"/>
        </w:rPr>
      </w:pPr>
      <w:r w:rsidRPr="009B7BB6">
        <w:rPr>
          <w:b/>
          <w:sz w:val="24"/>
          <w:szCs w:val="24"/>
        </w:rPr>
        <w:t>THE GARDEN OF EDEN FOR 40 YEARS</w:t>
      </w:r>
    </w:p>
    <w:p w:rsidR="00924C84" w:rsidRPr="009B7BB6" w:rsidRDefault="00924C84" w:rsidP="00924C84">
      <w:pPr>
        <w:spacing w:line="480" w:lineRule="auto"/>
        <w:jc w:val="both"/>
        <w:rPr>
          <w:sz w:val="24"/>
          <w:szCs w:val="24"/>
        </w:rPr>
      </w:pPr>
      <w:r w:rsidRPr="009B7BB6">
        <w:rPr>
          <w:sz w:val="24"/>
          <w:szCs w:val="24"/>
        </w:rPr>
        <w:t>How did the garden come into being?</w:t>
      </w:r>
    </w:p>
    <w:p w:rsidR="00924C84" w:rsidRPr="009B7BB6" w:rsidRDefault="00924C84" w:rsidP="00924C84">
      <w:pPr>
        <w:spacing w:line="480" w:lineRule="auto"/>
        <w:jc w:val="both"/>
        <w:rPr>
          <w:sz w:val="24"/>
          <w:szCs w:val="24"/>
        </w:rPr>
      </w:pPr>
      <w:r w:rsidRPr="009B7BB6">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9B7BB6">
        <w:rPr>
          <w:sz w:val="24"/>
          <w:szCs w:val="24"/>
          <w:vertAlign w:val="superscript"/>
        </w:rPr>
        <w:t>nd</w:t>
      </w:r>
      <w:r w:rsidRPr="009B7BB6">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9B7BB6">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924C84" w:rsidRPr="009B7BB6" w:rsidRDefault="00924C84" w:rsidP="00924C84">
      <w:pPr>
        <w:jc w:val="both"/>
        <w:rPr>
          <w:sz w:val="24"/>
          <w:szCs w:val="24"/>
        </w:rPr>
      </w:pPr>
      <w:r w:rsidRPr="009B7BB6">
        <w:rPr>
          <w:sz w:val="24"/>
          <w:szCs w:val="24"/>
        </w:rPr>
        <w:t>What was the command in the garden?</w:t>
      </w:r>
    </w:p>
    <w:p w:rsidR="00924C84" w:rsidRPr="009B7BB6" w:rsidRDefault="00924C84" w:rsidP="00924C84">
      <w:pPr>
        <w:spacing w:line="480" w:lineRule="auto"/>
        <w:jc w:val="both"/>
        <w:rPr>
          <w:sz w:val="24"/>
          <w:szCs w:val="24"/>
        </w:rPr>
      </w:pPr>
      <w:r w:rsidRPr="009B7BB6">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9B7BB6">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9B7BB6">
        <w:rPr>
          <w:sz w:val="24"/>
          <w:szCs w:val="24"/>
          <w:vertAlign w:val="superscript"/>
        </w:rPr>
        <w:t>st</w:t>
      </w:r>
      <w:r w:rsidRPr="009B7BB6">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9B7BB6">
        <w:rPr>
          <w:sz w:val="24"/>
          <w:szCs w:val="24"/>
          <w:vertAlign w:val="superscript"/>
        </w:rPr>
        <w:t>st</w:t>
      </w:r>
      <w:r w:rsidRPr="009B7BB6">
        <w:rPr>
          <w:sz w:val="24"/>
          <w:szCs w:val="24"/>
        </w:rPr>
        <w:t xml:space="preserve"> time Moses came down from the mountain), 10 Jewish commands/10 Gentile commands &amp; 4 Gentile Laws).     </w:t>
      </w:r>
    </w:p>
    <w:p w:rsidR="00924C84" w:rsidRPr="009B7BB6" w:rsidRDefault="00924C84" w:rsidP="00924C84">
      <w:pPr>
        <w:spacing w:line="480" w:lineRule="auto"/>
        <w:jc w:val="both"/>
        <w:rPr>
          <w:sz w:val="24"/>
          <w:szCs w:val="24"/>
        </w:rPr>
      </w:pPr>
      <w:r w:rsidRPr="009B7BB6">
        <w:rPr>
          <w:sz w:val="24"/>
          <w:szCs w:val="24"/>
        </w:rPr>
        <w:t>The Ten Commandments</w:t>
      </w:r>
    </w:p>
    <w:p w:rsidR="00924C84" w:rsidRPr="009B7BB6" w:rsidRDefault="00924C84" w:rsidP="00924C84">
      <w:pPr>
        <w:spacing w:line="480" w:lineRule="auto"/>
        <w:jc w:val="both"/>
        <w:rPr>
          <w:sz w:val="24"/>
          <w:szCs w:val="24"/>
        </w:rPr>
      </w:pPr>
      <w:r w:rsidRPr="009B7BB6">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9B7BB6">
        <w:rPr>
          <w:sz w:val="24"/>
          <w:szCs w:val="24"/>
        </w:rPr>
        <w:lastRenderedPageBreak/>
        <w:t>gave them freedom from the Egyptians. The 1</w:t>
      </w:r>
      <w:r w:rsidRPr="009B7BB6">
        <w:rPr>
          <w:sz w:val="24"/>
          <w:szCs w:val="24"/>
          <w:vertAlign w:val="superscript"/>
        </w:rPr>
        <w:t>st</w:t>
      </w:r>
      <w:r w:rsidRPr="009B7BB6">
        <w:rPr>
          <w:sz w:val="24"/>
          <w:szCs w:val="24"/>
        </w:rPr>
        <w:t xml:space="preserve"> commandment says “</w:t>
      </w:r>
      <w:r w:rsidRPr="009B7BB6">
        <w:rPr>
          <w:b/>
          <w:sz w:val="24"/>
          <w:szCs w:val="24"/>
        </w:rPr>
        <w:t>Thou shall worship no other Gods before Me</w:t>
      </w:r>
      <w:r w:rsidRPr="009B7BB6">
        <w:rPr>
          <w:sz w:val="24"/>
          <w:szCs w:val="24"/>
        </w:rPr>
        <w:t>.” Jesus fulfilled this in Luke 4:8 &amp; Matthew 4:10. The 2</w:t>
      </w:r>
      <w:r w:rsidRPr="009B7BB6">
        <w:rPr>
          <w:sz w:val="24"/>
          <w:szCs w:val="24"/>
          <w:vertAlign w:val="superscript"/>
        </w:rPr>
        <w:t>nd</w:t>
      </w:r>
      <w:r w:rsidRPr="009B7BB6">
        <w:rPr>
          <w:sz w:val="24"/>
          <w:szCs w:val="24"/>
        </w:rPr>
        <w:t xml:space="preserve"> Commandment  says, “</w:t>
      </w:r>
      <w:r w:rsidRPr="009B7BB6">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9B7BB6">
        <w:rPr>
          <w:sz w:val="24"/>
          <w:szCs w:val="24"/>
        </w:rPr>
        <w:t>.” Jesus fulfilled this in Matthew 4:4 &amp; Luke 4:4. The 3</w:t>
      </w:r>
      <w:r w:rsidRPr="009B7BB6">
        <w:rPr>
          <w:sz w:val="24"/>
          <w:szCs w:val="24"/>
          <w:vertAlign w:val="superscript"/>
        </w:rPr>
        <w:t>rd</w:t>
      </w:r>
      <w:r w:rsidRPr="009B7BB6">
        <w:rPr>
          <w:sz w:val="24"/>
          <w:szCs w:val="24"/>
        </w:rPr>
        <w:t xml:space="preserve"> commandment says, “</w:t>
      </w:r>
      <w:r w:rsidRPr="009B7BB6">
        <w:rPr>
          <w:b/>
          <w:sz w:val="24"/>
          <w:szCs w:val="24"/>
        </w:rPr>
        <w:t>Thou shall not take the God’s name in vain, for the Lord will not hold Him guiltless who takes His name in vain</w:t>
      </w:r>
      <w:r w:rsidRPr="009B7BB6">
        <w:rPr>
          <w:sz w:val="24"/>
          <w:szCs w:val="24"/>
        </w:rPr>
        <w:t>.” Jesus fulfilled this in John 14:7-11. The 4</w:t>
      </w:r>
      <w:r w:rsidRPr="009B7BB6">
        <w:rPr>
          <w:sz w:val="24"/>
          <w:szCs w:val="24"/>
          <w:vertAlign w:val="superscript"/>
        </w:rPr>
        <w:t>th</w:t>
      </w:r>
      <w:r w:rsidRPr="009B7BB6">
        <w:rPr>
          <w:sz w:val="24"/>
          <w:szCs w:val="24"/>
        </w:rPr>
        <w:t xml:space="preserve"> commandment says, “</w:t>
      </w:r>
      <w:r w:rsidRPr="009B7BB6">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9B7BB6">
        <w:rPr>
          <w:sz w:val="24"/>
          <w:szCs w:val="24"/>
        </w:rPr>
        <w:t>.” Jesus fulfilled this in Luke 6:5 &amp; Mark 2:27-28. The 5</w:t>
      </w:r>
      <w:r w:rsidRPr="009B7BB6">
        <w:rPr>
          <w:sz w:val="24"/>
          <w:szCs w:val="24"/>
          <w:vertAlign w:val="superscript"/>
        </w:rPr>
        <w:t>th</w:t>
      </w:r>
      <w:r w:rsidRPr="009B7BB6">
        <w:rPr>
          <w:sz w:val="24"/>
          <w:szCs w:val="24"/>
        </w:rPr>
        <w:t xml:space="preserve"> commandment says, “</w:t>
      </w:r>
      <w:r w:rsidRPr="009B7BB6">
        <w:rPr>
          <w:b/>
          <w:sz w:val="24"/>
          <w:szCs w:val="24"/>
        </w:rPr>
        <w:t>Honor thy Father and   Mother, that Your days may be long upon the land which the Lord Your God is giving You</w:t>
      </w:r>
      <w:r w:rsidRPr="009B7BB6">
        <w:rPr>
          <w:sz w:val="24"/>
          <w:szCs w:val="24"/>
        </w:rPr>
        <w:t>.”  Jesus fulfilled this in Matthew 15:3-9. The 6</w:t>
      </w:r>
      <w:r w:rsidRPr="009B7BB6">
        <w:rPr>
          <w:sz w:val="24"/>
          <w:szCs w:val="24"/>
          <w:vertAlign w:val="superscript"/>
        </w:rPr>
        <w:t>th</w:t>
      </w:r>
      <w:r w:rsidRPr="009B7BB6">
        <w:rPr>
          <w:sz w:val="24"/>
          <w:szCs w:val="24"/>
        </w:rPr>
        <w:t xml:space="preserve"> commandment says, “</w:t>
      </w:r>
      <w:r w:rsidRPr="009B7BB6">
        <w:rPr>
          <w:b/>
          <w:sz w:val="24"/>
          <w:szCs w:val="24"/>
        </w:rPr>
        <w:t>Thou shall not murder</w:t>
      </w:r>
      <w:r w:rsidRPr="009B7BB6">
        <w:rPr>
          <w:sz w:val="24"/>
          <w:szCs w:val="24"/>
        </w:rPr>
        <w:t>.” Jesus fulfilled this in Matthew 5:22 &amp; Luke 18:20. The 7</w:t>
      </w:r>
      <w:r w:rsidRPr="009B7BB6">
        <w:rPr>
          <w:sz w:val="24"/>
          <w:szCs w:val="24"/>
          <w:vertAlign w:val="superscript"/>
        </w:rPr>
        <w:t>th</w:t>
      </w:r>
      <w:r w:rsidRPr="009B7BB6">
        <w:rPr>
          <w:sz w:val="24"/>
          <w:szCs w:val="24"/>
        </w:rPr>
        <w:t xml:space="preserve"> commandment says, “</w:t>
      </w:r>
      <w:r w:rsidRPr="009B7BB6">
        <w:rPr>
          <w:b/>
          <w:sz w:val="24"/>
          <w:szCs w:val="24"/>
        </w:rPr>
        <w:t>Thou shall not commit adultery</w:t>
      </w:r>
      <w:r w:rsidRPr="009B7BB6">
        <w:rPr>
          <w:sz w:val="24"/>
          <w:szCs w:val="24"/>
        </w:rPr>
        <w:t>.” Jesus fulfilled this in Matthew 5:28 &amp; Luke 18:20. The 8</w:t>
      </w:r>
      <w:r w:rsidRPr="009B7BB6">
        <w:rPr>
          <w:sz w:val="24"/>
          <w:szCs w:val="24"/>
          <w:vertAlign w:val="superscript"/>
        </w:rPr>
        <w:t>th</w:t>
      </w:r>
      <w:r w:rsidRPr="009B7BB6">
        <w:rPr>
          <w:sz w:val="24"/>
          <w:szCs w:val="24"/>
        </w:rPr>
        <w:t xml:space="preserve"> commandment says, “</w:t>
      </w:r>
      <w:r w:rsidRPr="009B7BB6">
        <w:rPr>
          <w:b/>
          <w:sz w:val="24"/>
          <w:szCs w:val="24"/>
        </w:rPr>
        <w:t>Thou shall not steal</w:t>
      </w:r>
      <w:r w:rsidRPr="009B7BB6">
        <w:rPr>
          <w:sz w:val="24"/>
          <w:szCs w:val="24"/>
        </w:rPr>
        <w:t>.” Jesus fulfilled this in Matthew 5:4 &amp; Luke 18:20. The 9</w:t>
      </w:r>
      <w:r w:rsidRPr="009B7BB6">
        <w:rPr>
          <w:sz w:val="24"/>
          <w:szCs w:val="24"/>
          <w:vertAlign w:val="superscript"/>
        </w:rPr>
        <w:t>th</w:t>
      </w:r>
      <w:r w:rsidRPr="009B7BB6">
        <w:rPr>
          <w:sz w:val="24"/>
          <w:szCs w:val="24"/>
        </w:rPr>
        <w:t xml:space="preserve"> commandment says, “</w:t>
      </w:r>
      <w:r w:rsidRPr="009B7BB6">
        <w:rPr>
          <w:b/>
          <w:sz w:val="24"/>
          <w:szCs w:val="24"/>
        </w:rPr>
        <w:t>Thou shall not bear False Witness against thy Neighbor</w:t>
      </w:r>
      <w:r w:rsidRPr="009B7BB6">
        <w:rPr>
          <w:sz w:val="24"/>
          <w:szCs w:val="24"/>
        </w:rPr>
        <w:t>.” Jesus fulfilled this in Luke 18:20. The 10</w:t>
      </w:r>
      <w:r w:rsidRPr="009B7BB6">
        <w:rPr>
          <w:sz w:val="24"/>
          <w:szCs w:val="24"/>
          <w:vertAlign w:val="superscript"/>
        </w:rPr>
        <w:t>Th</w:t>
      </w:r>
      <w:r w:rsidRPr="009B7BB6">
        <w:rPr>
          <w:sz w:val="24"/>
          <w:szCs w:val="24"/>
        </w:rPr>
        <w:t xml:space="preserve"> commandment says, “</w:t>
      </w:r>
      <w:r w:rsidRPr="009B7BB6">
        <w:rPr>
          <w:b/>
          <w:sz w:val="24"/>
          <w:szCs w:val="24"/>
        </w:rPr>
        <w:t xml:space="preserve">Thou  shall not covet  Your Neighbor’s  House, You  shall  not  covet  Your Neighbor’s  Wife,  not  His  Male  Servant, nor His Female  </w:t>
      </w:r>
      <w:r w:rsidRPr="009B7BB6">
        <w:rPr>
          <w:b/>
          <w:sz w:val="24"/>
          <w:szCs w:val="24"/>
        </w:rPr>
        <w:lastRenderedPageBreak/>
        <w:t>Servant, nor His ox, nor His ass (Donkey, Mule called a Jack, Hamor, Jenney or Issachar),  nor anything that is Your Neighbor’s</w:t>
      </w:r>
      <w:r w:rsidRPr="009B7BB6">
        <w:rPr>
          <w:sz w:val="24"/>
          <w:szCs w:val="24"/>
        </w:rPr>
        <w:t xml:space="preserve">.” Jesus fulfilled this in Luke 12:15 &amp; 16:19-31.         </w:t>
      </w:r>
    </w:p>
    <w:p w:rsidR="00924C84" w:rsidRPr="009B7BB6" w:rsidRDefault="00924C84" w:rsidP="00924C84">
      <w:pPr>
        <w:spacing w:line="480" w:lineRule="auto"/>
        <w:jc w:val="both"/>
        <w:rPr>
          <w:sz w:val="24"/>
          <w:szCs w:val="24"/>
        </w:rPr>
      </w:pPr>
      <w:r w:rsidRPr="009B7BB6">
        <w:rPr>
          <w:sz w:val="24"/>
          <w:szCs w:val="24"/>
        </w:rPr>
        <w:t xml:space="preserve">Who protected the garden?  </w:t>
      </w:r>
    </w:p>
    <w:p w:rsidR="00924C84" w:rsidRPr="009B7BB6" w:rsidRDefault="00924C84" w:rsidP="00924C84">
      <w:pPr>
        <w:spacing w:line="480" w:lineRule="auto"/>
        <w:jc w:val="both"/>
        <w:rPr>
          <w:sz w:val="24"/>
          <w:szCs w:val="24"/>
        </w:rPr>
      </w:pPr>
      <w:r w:rsidRPr="009B7BB6">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924C84" w:rsidRPr="009B7BB6" w:rsidRDefault="00924C84" w:rsidP="00924C84">
      <w:pPr>
        <w:spacing w:line="480" w:lineRule="auto"/>
        <w:jc w:val="both"/>
        <w:rPr>
          <w:sz w:val="24"/>
          <w:szCs w:val="24"/>
        </w:rPr>
      </w:pPr>
      <w:r w:rsidRPr="009B7BB6">
        <w:rPr>
          <w:sz w:val="24"/>
          <w:szCs w:val="24"/>
        </w:rPr>
        <w:t>What was the work in the garden?</w:t>
      </w:r>
    </w:p>
    <w:p w:rsidR="00924C84" w:rsidRPr="009B7BB6" w:rsidRDefault="00924C84" w:rsidP="00924C84">
      <w:pPr>
        <w:spacing w:line="480" w:lineRule="auto"/>
        <w:jc w:val="both"/>
        <w:rPr>
          <w:sz w:val="24"/>
          <w:szCs w:val="24"/>
        </w:rPr>
      </w:pPr>
      <w:r w:rsidRPr="009B7BB6">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9B7BB6">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924C84" w:rsidRPr="009B7BB6" w:rsidRDefault="00924C84" w:rsidP="00924C84">
      <w:pPr>
        <w:spacing w:line="480" w:lineRule="auto"/>
        <w:jc w:val="both"/>
        <w:rPr>
          <w:sz w:val="24"/>
          <w:szCs w:val="24"/>
        </w:rPr>
      </w:pPr>
      <w:r w:rsidRPr="009B7BB6">
        <w:rPr>
          <w:sz w:val="24"/>
          <w:szCs w:val="24"/>
        </w:rPr>
        <w:t xml:space="preserve">What was in the garden?  </w:t>
      </w:r>
    </w:p>
    <w:p w:rsidR="00924C84" w:rsidRPr="009B7BB6" w:rsidRDefault="00924C84" w:rsidP="00924C84">
      <w:pPr>
        <w:spacing w:line="480" w:lineRule="auto"/>
        <w:jc w:val="both"/>
        <w:rPr>
          <w:sz w:val="24"/>
          <w:szCs w:val="24"/>
        </w:rPr>
      </w:pPr>
      <w:r w:rsidRPr="009B7BB6">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9B7BB6">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924C84" w:rsidRPr="009B7BB6" w:rsidRDefault="00924C84" w:rsidP="00924C84">
      <w:pPr>
        <w:spacing w:line="480" w:lineRule="auto"/>
        <w:jc w:val="both"/>
        <w:rPr>
          <w:sz w:val="24"/>
          <w:szCs w:val="24"/>
        </w:rPr>
      </w:pPr>
      <w:r w:rsidRPr="009B7BB6">
        <w:rPr>
          <w:sz w:val="24"/>
          <w:szCs w:val="24"/>
        </w:rPr>
        <w:t>Why did God create the garden?</w:t>
      </w:r>
    </w:p>
    <w:p w:rsidR="00924C84" w:rsidRPr="009B7BB6" w:rsidRDefault="00924C84" w:rsidP="00924C84">
      <w:pPr>
        <w:spacing w:line="480" w:lineRule="auto"/>
        <w:jc w:val="both"/>
        <w:rPr>
          <w:sz w:val="24"/>
          <w:szCs w:val="24"/>
        </w:rPr>
      </w:pPr>
      <w:r w:rsidRPr="009B7BB6">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924C84" w:rsidRPr="009B7BB6" w:rsidRDefault="00924C84" w:rsidP="00924C84">
      <w:pPr>
        <w:spacing w:line="480" w:lineRule="auto"/>
        <w:jc w:val="both"/>
        <w:rPr>
          <w:sz w:val="24"/>
          <w:szCs w:val="24"/>
        </w:rPr>
      </w:pPr>
      <w:r w:rsidRPr="009B7BB6">
        <w:rPr>
          <w:sz w:val="24"/>
          <w:szCs w:val="24"/>
        </w:rPr>
        <w:t>Why was there a tree of life in the garden?</w:t>
      </w:r>
    </w:p>
    <w:p w:rsidR="00924C84" w:rsidRPr="009B7BB6" w:rsidRDefault="00924C84" w:rsidP="00924C84">
      <w:pPr>
        <w:spacing w:line="480" w:lineRule="auto"/>
        <w:jc w:val="both"/>
        <w:rPr>
          <w:sz w:val="24"/>
          <w:szCs w:val="24"/>
        </w:rPr>
      </w:pPr>
      <w:r w:rsidRPr="009B7BB6">
        <w:rPr>
          <w:sz w:val="24"/>
          <w:szCs w:val="24"/>
        </w:rPr>
        <w:t xml:space="preserve">God in His divine plan chose to have the tree of life there, so that Man could have a way to live forever. This was in God’s intent for Man to have Eternal Life, being totally subject to His will </w:t>
      </w:r>
      <w:r w:rsidRPr="009B7BB6">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9B7BB6">
        <w:rPr>
          <w:sz w:val="24"/>
          <w:szCs w:val="24"/>
          <w:vertAlign w:val="superscript"/>
        </w:rPr>
        <w:t>st</w:t>
      </w:r>
      <w:r w:rsidRPr="009B7BB6">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924C84" w:rsidRPr="009B7BB6" w:rsidRDefault="00924C84" w:rsidP="00924C84">
      <w:pPr>
        <w:spacing w:line="480" w:lineRule="auto"/>
        <w:jc w:val="both"/>
        <w:rPr>
          <w:sz w:val="24"/>
          <w:szCs w:val="24"/>
        </w:rPr>
      </w:pPr>
      <w:r w:rsidRPr="009B7BB6">
        <w:rPr>
          <w:sz w:val="24"/>
          <w:szCs w:val="24"/>
        </w:rPr>
        <w:t>Why was there a tree of the knowledge of good and evil in the garden?</w:t>
      </w:r>
    </w:p>
    <w:p w:rsidR="00924C84" w:rsidRPr="009B7BB6" w:rsidRDefault="00924C84" w:rsidP="00924C84">
      <w:pPr>
        <w:spacing w:line="480" w:lineRule="auto"/>
        <w:jc w:val="both"/>
        <w:rPr>
          <w:sz w:val="24"/>
          <w:szCs w:val="24"/>
        </w:rPr>
      </w:pPr>
      <w:r w:rsidRPr="009B7BB6">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9B7BB6">
        <w:rPr>
          <w:sz w:val="24"/>
          <w:szCs w:val="24"/>
          <w:vertAlign w:val="superscript"/>
        </w:rPr>
        <w:t>st</w:t>
      </w:r>
      <w:r w:rsidRPr="009B7BB6">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9B7BB6">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9B7BB6">
        <w:rPr>
          <w:sz w:val="24"/>
          <w:szCs w:val="24"/>
          <w:vertAlign w:val="superscript"/>
        </w:rPr>
        <w:t>nd</w:t>
      </w:r>
      <w:r w:rsidRPr="009B7BB6">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9B7BB6">
        <w:rPr>
          <w:b/>
          <w:sz w:val="24"/>
          <w:szCs w:val="24"/>
        </w:rPr>
        <w:t>Age of the Dragon Lords</w:t>
      </w:r>
      <w:r w:rsidRPr="009B7BB6">
        <w:rPr>
          <w:sz w:val="24"/>
          <w:szCs w:val="24"/>
        </w:rPr>
        <w:t>” as a 3 races before Adam was created in Isaiah 24 &amp; Genesis 1:3-19. “</w:t>
      </w:r>
      <w:r w:rsidRPr="009B7BB6">
        <w:rPr>
          <w:b/>
          <w:i/>
          <w:sz w:val="24"/>
          <w:szCs w:val="24"/>
        </w:rPr>
        <w:t>Nathan</w:t>
      </w:r>
      <w:r w:rsidRPr="009B7BB6">
        <w:rPr>
          <w:sz w:val="24"/>
          <w:szCs w:val="24"/>
        </w:rPr>
        <w:t>” is the High Sons of God as Angels, Arch Angels &amp; Principalities (Rulers) was punished in Isaiah 24:6, 21 by the Lord’s fire because of Eternal Folly (Error) in Job 4:18 &amp; Romans 1:27. “</w:t>
      </w:r>
      <w:r w:rsidRPr="009B7BB6">
        <w:rPr>
          <w:b/>
          <w:i/>
          <w:sz w:val="24"/>
          <w:szCs w:val="24"/>
        </w:rPr>
        <w:t>Asah</w:t>
      </w:r>
      <w:r w:rsidRPr="009B7BB6">
        <w:rPr>
          <w:sz w:val="24"/>
          <w:szCs w:val="24"/>
        </w:rPr>
        <w:t>” is the Higher Sons of God as Powers (Authorities), Virtues &amp; Dominions was punished in Isaiah 14:12-21 by the Lord’s fire because of Eternal Folly (Error) in Job 4:18 &amp; Romans 1:27. “</w:t>
      </w:r>
      <w:r w:rsidRPr="009B7BB6">
        <w:rPr>
          <w:b/>
          <w:i/>
          <w:sz w:val="24"/>
          <w:szCs w:val="24"/>
        </w:rPr>
        <w:t>Bara</w:t>
      </w:r>
      <w:r w:rsidRPr="009B7BB6">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9B7BB6">
        <w:rPr>
          <w:b/>
          <w:i/>
          <w:sz w:val="24"/>
          <w:szCs w:val="24"/>
        </w:rPr>
        <w:t>Bara</w:t>
      </w:r>
      <w:r w:rsidRPr="009B7BB6">
        <w:rPr>
          <w:sz w:val="24"/>
          <w:szCs w:val="24"/>
        </w:rPr>
        <w:t xml:space="preserve"> in Genesis 1:1 means “to create” as the 60 Lord’s &amp; Highest Sons of God, </w:t>
      </w:r>
      <w:r w:rsidRPr="009B7BB6">
        <w:rPr>
          <w:b/>
          <w:i/>
          <w:sz w:val="24"/>
          <w:szCs w:val="24"/>
        </w:rPr>
        <w:t xml:space="preserve">Asah </w:t>
      </w:r>
      <w:r w:rsidRPr="009B7BB6">
        <w:rPr>
          <w:sz w:val="24"/>
          <w:szCs w:val="24"/>
        </w:rPr>
        <w:t xml:space="preserve">in Genesis 1:7 means “to </w:t>
      </w:r>
      <w:r w:rsidRPr="009B7BB6">
        <w:rPr>
          <w:sz w:val="24"/>
          <w:szCs w:val="24"/>
        </w:rPr>
        <w:lastRenderedPageBreak/>
        <w:t xml:space="preserve">make” as the Higher Sons of God &amp; </w:t>
      </w:r>
      <w:r w:rsidRPr="009B7BB6">
        <w:rPr>
          <w:b/>
          <w:i/>
          <w:sz w:val="24"/>
          <w:szCs w:val="24"/>
        </w:rPr>
        <w:t xml:space="preserve">Nathan </w:t>
      </w:r>
      <w:r w:rsidRPr="009B7BB6">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9B7BB6">
        <w:rPr>
          <w:sz w:val="24"/>
          <w:szCs w:val="24"/>
          <w:vertAlign w:val="superscript"/>
        </w:rPr>
        <w:t>th</w:t>
      </w:r>
      <w:r w:rsidRPr="009B7BB6">
        <w:rPr>
          <w:sz w:val="24"/>
          <w:szCs w:val="24"/>
        </w:rPr>
        <w:t xml:space="preserve"> year &amp; Eve’s creation is 7,000</w:t>
      </w:r>
      <w:r w:rsidRPr="009B7BB6">
        <w:rPr>
          <w:sz w:val="24"/>
          <w:szCs w:val="24"/>
          <w:vertAlign w:val="superscript"/>
        </w:rPr>
        <w:t>th</w:t>
      </w:r>
      <w:r w:rsidRPr="009B7BB6">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924C84" w:rsidRPr="009B7BB6" w:rsidRDefault="00924C84" w:rsidP="00924C84">
      <w:pPr>
        <w:spacing w:line="480" w:lineRule="auto"/>
        <w:jc w:val="both"/>
        <w:rPr>
          <w:sz w:val="24"/>
          <w:szCs w:val="24"/>
        </w:rPr>
      </w:pPr>
      <w:r w:rsidRPr="009B7BB6">
        <w:rPr>
          <w:sz w:val="24"/>
          <w:szCs w:val="24"/>
        </w:rPr>
        <w:t>Why did God send Lucifer in the garden?</w:t>
      </w:r>
    </w:p>
    <w:p w:rsidR="00924C84" w:rsidRPr="009B7BB6" w:rsidRDefault="00924C84" w:rsidP="00924C84">
      <w:pPr>
        <w:spacing w:line="480" w:lineRule="auto"/>
        <w:jc w:val="both"/>
        <w:rPr>
          <w:sz w:val="24"/>
          <w:szCs w:val="24"/>
        </w:rPr>
      </w:pPr>
      <w:r w:rsidRPr="009B7BB6">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9B7BB6">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9B7BB6">
        <w:rPr>
          <w:sz w:val="24"/>
          <w:szCs w:val="24"/>
          <w:vertAlign w:val="superscript"/>
        </w:rPr>
        <w:t>nd</w:t>
      </w:r>
      <w:r w:rsidRPr="009B7BB6">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924C84" w:rsidRPr="009B7BB6" w:rsidRDefault="00924C84" w:rsidP="00924C84">
      <w:pPr>
        <w:spacing w:line="480" w:lineRule="auto"/>
        <w:jc w:val="both"/>
        <w:rPr>
          <w:sz w:val="24"/>
          <w:szCs w:val="24"/>
        </w:rPr>
      </w:pPr>
      <w:r w:rsidRPr="009B7BB6">
        <w:rPr>
          <w:sz w:val="24"/>
          <w:szCs w:val="24"/>
        </w:rPr>
        <w:t>What was God’s intent of Man to be in the garden?</w:t>
      </w:r>
    </w:p>
    <w:p w:rsidR="00924C84" w:rsidRPr="009B7BB6" w:rsidRDefault="00924C84" w:rsidP="00924C84">
      <w:pPr>
        <w:spacing w:line="480" w:lineRule="auto"/>
        <w:jc w:val="both"/>
        <w:rPr>
          <w:sz w:val="24"/>
          <w:szCs w:val="24"/>
        </w:rPr>
      </w:pPr>
      <w:r w:rsidRPr="009B7BB6">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924C84" w:rsidRPr="009B7BB6" w:rsidRDefault="00924C84" w:rsidP="00924C84">
      <w:pPr>
        <w:spacing w:line="480" w:lineRule="auto"/>
        <w:jc w:val="both"/>
        <w:rPr>
          <w:sz w:val="24"/>
          <w:szCs w:val="24"/>
        </w:rPr>
      </w:pPr>
      <w:r w:rsidRPr="009B7BB6">
        <w:rPr>
          <w:sz w:val="24"/>
          <w:szCs w:val="24"/>
        </w:rPr>
        <w:t>Why did God create Man first and not Woman first in the garden?</w:t>
      </w:r>
    </w:p>
    <w:p w:rsidR="00924C84" w:rsidRPr="009B7BB6" w:rsidRDefault="00924C84" w:rsidP="00924C84">
      <w:pPr>
        <w:spacing w:line="480" w:lineRule="auto"/>
        <w:jc w:val="both"/>
        <w:rPr>
          <w:sz w:val="24"/>
          <w:szCs w:val="24"/>
        </w:rPr>
      </w:pPr>
      <w:r w:rsidRPr="009B7BB6">
        <w:rPr>
          <w:sz w:val="24"/>
          <w:szCs w:val="24"/>
        </w:rPr>
        <w:lastRenderedPageBreak/>
        <w:t>God’s intent for the Human Race was for Man and not for Woman. God chose Man first to reveal His glory to Himself in Isaiah 43:7; Ephesians 1:11-12 &amp; 1</w:t>
      </w:r>
      <w:r w:rsidRPr="009B7BB6">
        <w:rPr>
          <w:sz w:val="24"/>
          <w:szCs w:val="24"/>
          <w:vertAlign w:val="superscript"/>
        </w:rPr>
        <w:t>st</w:t>
      </w:r>
      <w:r w:rsidRPr="009B7BB6">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9B7BB6">
        <w:rPr>
          <w:sz w:val="24"/>
          <w:szCs w:val="24"/>
          <w:vertAlign w:val="superscript"/>
        </w:rPr>
        <w:t>st</w:t>
      </w:r>
      <w:r w:rsidRPr="009B7BB6">
        <w:rPr>
          <w:sz w:val="24"/>
          <w:szCs w:val="24"/>
        </w:rPr>
        <w:t xml:space="preserve"> Corinthians 15:47. There is a symbolism of Man being created with God since God is Male 99.99% of the time throughout the scripture.   </w:t>
      </w:r>
    </w:p>
    <w:p w:rsidR="00924C84" w:rsidRPr="009B7BB6" w:rsidRDefault="00924C84" w:rsidP="00924C84">
      <w:pPr>
        <w:spacing w:line="480" w:lineRule="auto"/>
        <w:jc w:val="both"/>
        <w:rPr>
          <w:sz w:val="24"/>
          <w:szCs w:val="24"/>
        </w:rPr>
      </w:pPr>
      <w:r w:rsidRPr="009B7BB6">
        <w:rPr>
          <w:sz w:val="24"/>
          <w:szCs w:val="24"/>
        </w:rPr>
        <w:t>Were the animals eternal in the garden?</w:t>
      </w:r>
    </w:p>
    <w:p w:rsidR="00924C84" w:rsidRPr="009B7BB6" w:rsidRDefault="00924C84" w:rsidP="00924C84">
      <w:pPr>
        <w:spacing w:line="480" w:lineRule="auto"/>
        <w:jc w:val="both"/>
        <w:rPr>
          <w:sz w:val="24"/>
          <w:szCs w:val="24"/>
        </w:rPr>
      </w:pPr>
      <w:r w:rsidRPr="009B7BB6">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9B7BB6">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924C84" w:rsidRPr="009B7BB6" w:rsidRDefault="00924C84" w:rsidP="00924C84">
      <w:pPr>
        <w:spacing w:line="480" w:lineRule="auto"/>
        <w:jc w:val="both"/>
        <w:rPr>
          <w:sz w:val="24"/>
          <w:szCs w:val="24"/>
        </w:rPr>
      </w:pPr>
      <w:r w:rsidRPr="009B7BB6">
        <w:rPr>
          <w:sz w:val="24"/>
          <w:szCs w:val="24"/>
        </w:rPr>
        <w:lastRenderedPageBreak/>
        <w:t>Why was there a fall and a restoration needed in the garden?</w:t>
      </w:r>
    </w:p>
    <w:p w:rsidR="00924C84" w:rsidRPr="009B7BB6" w:rsidRDefault="00924C84" w:rsidP="00924C84">
      <w:pPr>
        <w:spacing w:line="480" w:lineRule="auto"/>
        <w:jc w:val="both"/>
        <w:rPr>
          <w:sz w:val="24"/>
          <w:szCs w:val="24"/>
        </w:rPr>
      </w:pPr>
      <w:r w:rsidRPr="009B7BB6">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9B7BB6">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9B7BB6">
        <w:rPr>
          <w:sz w:val="24"/>
          <w:szCs w:val="24"/>
          <w:vertAlign w:val="superscript"/>
        </w:rPr>
        <w:t>nd</w:t>
      </w:r>
      <w:r w:rsidRPr="009B7BB6">
        <w:rPr>
          <w:sz w:val="24"/>
          <w:szCs w:val="24"/>
        </w:rPr>
        <w:t xml:space="preserve"> Eve offered restoration to Eve in respects to the fall through the Lord Jesus in Luke 22-23. Jesus Christ’s death as the 2</w:t>
      </w:r>
      <w:r w:rsidRPr="009B7BB6">
        <w:rPr>
          <w:sz w:val="24"/>
          <w:szCs w:val="24"/>
          <w:vertAlign w:val="superscript"/>
        </w:rPr>
        <w:t>nd</w:t>
      </w:r>
      <w:r w:rsidRPr="009B7BB6">
        <w:rPr>
          <w:sz w:val="24"/>
          <w:szCs w:val="24"/>
        </w:rPr>
        <w:t xml:space="preserve"> Adam offered restoration to Adam in respects to the fall through Lord James in Acts 15 &amp; 21. James death as the 2</w:t>
      </w:r>
      <w:r w:rsidRPr="009B7BB6">
        <w:rPr>
          <w:sz w:val="24"/>
          <w:szCs w:val="24"/>
          <w:vertAlign w:val="superscript"/>
        </w:rPr>
        <w:t>nd</w:t>
      </w:r>
      <w:r w:rsidRPr="009B7BB6">
        <w:rPr>
          <w:sz w:val="24"/>
          <w:szCs w:val="24"/>
        </w:rPr>
        <w:t xml:space="preserve"> Serpent Lucifer offered restoration to Lucifer in respects to the fall through the Lord Stephen in Acts 7:1-8:3. Stephen’s death as the 2</w:t>
      </w:r>
      <w:r w:rsidRPr="009B7BB6">
        <w:rPr>
          <w:sz w:val="24"/>
          <w:szCs w:val="24"/>
          <w:vertAlign w:val="superscript"/>
        </w:rPr>
        <w:t>nd</w:t>
      </w:r>
      <w:r w:rsidRPr="009B7BB6">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9B7BB6">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9B7BB6">
        <w:rPr>
          <w:sz w:val="24"/>
          <w:szCs w:val="24"/>
          <w:vertAlign w:val="superscript"/>
        </w:rPr>
        <w:t>st</w:t>
      </w:r>
      <w:r w:rsidRPr="009B7BB6">
        <w:rPr>
          <w:sz w:val="24"/>
          <w:szCs w:val="24"/>
        </w:rPr>
        <w:t xml:space="preserve"> positions of the 1</w:t>
      </w:r>
      <w:r w:rsidRPr="009B7BB6">
        <w:rPr>
          <w:sz w:val="24"/>
          <w:szCs w:val="24"/>
          <w:vertAlign w:val="superscript"/>
        </w:rPr>
        <w:t>st</w:t>
      </w:r>
      <w:r w:rsidRPr="009B7BB6">
        <w:rPr>
          <w:sz w:val="24"/>
          <w:szCs w:val="24"/>
        </w:rPr>
        <w:t xml:space="preserve"> Eve, 1</w:t>
      </w:r>
      <w:r w:rsidRPr="009B7BB6">
        <w:rPr>
          <w:sz w:val="24"/>
          <w:szCs w:val="24"/>
          <w:vertAlign w:val="superscript"/>
        </w:rPr>
        <w:t>st</w:t>
      </w:r>
      <w:r w:rsidRPr="009B7BB6">
        <w:rPr>
          <w:sz w:val="24"/>
          <w:szCs w:val="24"/>
        </w:rPr>
        <w:t xml:space="preserve"> Adam, 1</w:t>
      </w:r>
      <w:r w:rsidRPr="009B7BB6">
        <w:rPr>
          <w:sz w:val="24"/>
          <w:szCs w:val="24"/>
          <w:vertAlign w:val="superscript"/>
        </w:rPr>
        <w:t>st</w:t>
      </w:r>
      <w:r w:rsidRPr="009B7BB6">
        <w:rPr>
          <w:sz w:val="24"/>
          <w:szCs w:val="24"/>
        </w:rPr>
        <w:t xml:space="preserve"> Lucifer &amp; 1</w:t>
      </w:r>
      <w:r w:rsidRPr="009B7BB6">
        <w:rPr>
          <w:sz w:val="24"/>
          <w:szCs w:val="24"/>
          <w:vertAlign w:val="superscript"/>
        </w:rPr>
        <w:t>st</w:t>
      </w:r>
      <w:r w:rsidRPr="009B7BB6">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924C84" w:rsidRPr="009B7BB6" w:rsidRDefault="00924C84" w:rsidP="00924C84">
      <w:pPr>
        <w:spacing w:line="480" w:lineRule="auto"/>
        <w:jc w:val="both"/>
        <w:rPr>
          <w:sz w:val="24"/>
          <w:szCs w:val="24"/>
        </w:rPr>
      </w:pPr>
      <w:r w:rsidRPr="009B7BB6">
        <w:rPr>
          <w:sz w:val="24"/>
          <w:szCs w:val="24"/>
        </w:rPr>
        <w:t>What was the 2</w:t>
      </w:r>
      <w:r w:rsidRPr="009B7BB6">
        <w:rPr>
          <w:sz w:val="24"/>
          <w:szCs w:val="24"/>
          <w:vertAlign w:val="superscript"/>
        </w:rPr>
        <w:t>nd</w:t>
      </w:r>
      <w:r w:rsidRPr="009B7BB6">
        <w:rPr>
          <w:sz w:val="24"/>
          <w:szCs w:val="24"/>
        </w:rPr>
        <w:t xml:space="preserve"> Garden of Eden in Jerusalem?</w:t>
      </w:r>
    </w:p>
    <w:p w:rsidR="00924C84" w:rsidRPr="009B7BB6" w:rsidRDefault="00924C84" w:rsidP="00924C84">
      <w:pPr>
        <w:spacing w:line="480" w:lineRule="auto"/>
        <w:jc w:val="both"/>
        <w:rPr>
          <w:sz w:val="24"/>
          <w:szCs w:val="24"/>
        </w:rPr>
      </w:pPr>
      <w:r w:rsidRPr="009B7BB6">
        <w:rPr>
          <w:sz w:val="24"/>
          <w:szCs w:val="24"/>
        </w:rPr>
        <w:t>It was the repentance of the grace ministry of the Lord John in Luke 3:1-9:9 as the 2</w:t>
      </w:r>
      <w:r w:rsidRPr="009B7BB6">
        <w:rPr>
          <w:sz w:val="24"/>
          <w:szCs w:val="24"/>
          <w:vertAlign w:val="superscript"/>
        </w:rPr>
        <w:t>nd</w:t>
      </w:r>
      <w:r w:rsidRPr="009B7BB6">
        <w:rPr>
          <w:sz w:val="24"/>
          <w:szCs w:val="24"/>
        </w:rPr>
        <w:t xml:space="preserve"> Eve in Lord’s wisdom &amp; understanding. Also it was the forgiveness of the salvation ministry of the Lord Jesus in Luke 4:1-24:53 as the 2</w:t>
      </w:r>
      <w:r w:rsidRPr="009B7BB6">
        <w:rPr>
          <w:sz w:val="24"/>
          <w:szCs w:val="24"/>
          <w:vertAlign w:val="superscript"/>
        </w:rPr>
        <w:t>nd</w:t>
      </w:r>
      <w:r w:rsidRPr="009B7BB6">
        <w:rPr>
          <w:sz w:val="24"/>
          <w:szCs w:val="24"/>
        </w:rPr>
        <w:t xml:space="preserve"> Adam. It was the release of mercy of the Law ministry of the Lord James in Acts 15:13-29; 21:18-25 as the 2</w:t>
      </w:r>
      <w:r w:rsidRPr="009B7BB6">
        <w:rPr>
          <w:sz w:val="24"/>
          <w:szCs w:val="24"/>
          <w:vertAlign w:val="superscript"/>
        </w:rPr>
        <w:t>nd</w:t>
      </w:r>
      <w:r w:rsidRPr="009B7BB6">
        <w:rPr>
          <w:sz w:val="24"/>
          <w:szCs w:val="24"/>
        </w:rPr>
        <w:t xml:space="preserve"> Serpent. Last, it was the release of wisdom/power of the Lord’s ministry in Acts 1:4-8:3 as the 2</w:t>
      </w:r>
      <w:r w:rsidRPr="009B7BB6">
        <w:rPr>
          <w:sz w:val="24"/>
          <w:szCs w:val="24"/>
          <w:vertAlign w:val="superscript"/>
        </w:rPr>
        <w:t>nd</w:t>
      </w:r>
      <w:r w:rsidRPr="009B7BB6">
        <w:rPr>
          <w:sz w:val="24"/>
          <w:szCs w:val="24"/>
        </w:rPr>
        <w:t xml:space="preserve"> Wisdom Lord. These four ministries hold the total plan of God for His people. This was called the 2</w:t>
      </w:r>
      <w:r w:rsidRPr="009B7BB6">
        <w:rPr>
          <w:sz w:val="24"/>
          <w:szCs w:val="24"/>
          <w:vertAlign w:val="superscript"/>
        </w:rPr>
        <w:t>nd</w:t>
      </w:r>
      <w:r w:rsidRPr="009B7BB6">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9B7BB6">
        <w:rPr>
          <w:sz w:val="24"/>
          <w:szCs w:val="24"/>
        </w:rPr>
        <w:lastRenderedPageBreak/>
        <w:t>21:1-22:21 where the Physical Trinity &amp; the Law restoring the 1</w:t>
      </w:r>
      <w:r w:rsidRPr="009B7BB6">
        <w:rPr>
          <w:sz w:val="24"/>
          <w:szCs w:val="24"/>
          <w:vertAlign w:val="superscript"/>
        </w:rPr>
        <w:t>st</w:t>
      </w:r>
      <w:r w:rsidRPr="009B7BB6">
        <w:rPr>
          <w:sz w:val="24"/>
          <w:szCs w:val="24"/>
        </w:rPr>
        <w:t xml:space="preserve"> Garden of Eden. In short this summarizes the 2</w:t>
      </w:r>
      <w:r w:rsidRPr="009B7BB6">
        <w:rPr>
          <w:sz w:val="24"/>
          <w:szCs w:val="24"/>
          <w:vertAlign w:val="superscript"/>
        </w:rPr>
        <w:t>nd</w:t>
      </w:r>
      <w:r w:rsidRPr="009B7BB6">
        <w:rPr>
          <w:sz w:val="24"/>
          <w:szCs w:val="24"/>
        </w:rPr>
        <w:t xml:space="preserve"> Garden of Eden.  </w:t>
      </w:r>
    </w:p>
    <w:p w:rsidR="00924C84" w:rsidRPr="009B7BB6" w:rsidRDefault="00924C84" w:rsidP="00924C84">
      <w:pPr>
        <w:spacing w:line="480" w:lineRule="auto"/>
        <w:jc w:val="both"/>
        <w:rPr>
          <w:sz w:val="24"/>
          <w:szCs w:val="24"/>
        </w:rPr>
      </w:pPr>
      <w:r w:rsidRPr="009B7BB6">
        <w:rPr>
          <w:sz w:val="24"/>
          <w:szCs w:val="24"/>
        </w:rPr>
        <w:t>What were other names for the Garden of Eden?</w:t>
      </w:r>
    </w:p>
    <w:p w:rsidR="00924C84" w:rsidRPr="009B7BB6" w:rsidRDefault="00924C84" w:rsidP="00924C84">
      <w:pPr>
        <w:spacing w:line="480" w:lineRule="auto"/>
        <w:jc w:val="both"/>
        <w:rPr>
          <w:sz w:val="24"/>
          <w:szCs w:val="24"/>
        </w:rPr>
      </w:pPr>
      <w:r w:rsidRPr="009B7BB6">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924C84" w:rsidRPr="009B7BB6" w:rsidRDefault="00924C84" w:rsidP="00924C84">
      <w:pPr>
        <w:spacing w:line="480" w:lineRule="auto"/>
        <w:jc w:val="both"/>
        <w:rPr>
          <w:sz w:val="24"/>
          <w:szCs w:val="24"/>
        </w:rPr>
      </w:pPr>
      <w:r w:rsidRPr="009B7BB6">
        <w:rPr>
          <w:sz w:val="24"/>
          <w:szCs w:val="24"/>
        </w:rPr>
        <w:t>The 61 other Lord’s &amp; the other 61 Ladies</w:t>
      </w:r>
    </w:p>
    <w:p w:rsidR="00924C84" w:rsidRPr="009B7BB6" w:rsidRDefault="00924C84" w:rsidP="00924C84">
      <w:pPr>
        <w:spacing w:line="480" w:lineRule="auto"/>
        <w:jc w:val="both"/>
        <w:rPr>
          <w:sz w:val="24"/>
          <w:szCs w:val="24"/>
        </w:rPr>
      </w:pPr>
      <w:r w:rsidRPr="009B7BB6">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9B7BB6">
        <w:rPr>
          <w:sz w:val="24"/>
          <w:szCs w:val="24"/>
          <w:vertAlign w:val="superscript"/>
        </w:rPr>
        <w:t>st</w:t>
      </w:r>
      <w:r w:rsidRPr="009B7BB6">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924C84" w:rsidRPr="009B7BB6" w:rsidRDefault="00924C84" w:rsidP="00924C84">
      <w:pPr>
        <w:spacing w:line="480" w:lineRule="auto"/>
        <w:jc w:val="both"/>
        <w:rPr>
          <w:sz w:val="24"/>
          <w:szCs w:val="24"/>
        </w:rPr>
      </w:pPr>
      <w:r w:rsidRPr="009B7BB6">
        <w:rPr>
          <w:sz w:val="24"/>
          <w:szCs w:val="24"/>
        </w:rPr>
        <w:t xml:space="preserve">There is 56 Unknown Lord’s in scripture. First, is the other Man known as the Ministerial Police over the Military Police &amp; Law Enforcement Police (Woman) in Genesis 1:26-2:20; 3:22; Isaiah </w:t>
      </w:r>
      <w:r w:rsidRPr="009B7BB6">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9B7BB6">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924C84" w:rsidRPr="009B7BB6" w:rsidRDefault="00924C84" w:rsidP="00924C84">
      <w:pPr>
        <w:spacing w:line="480" w:lineRule="auto"/>
        <w:jc w:val="both"/>
        <w:rPr>
          <w:sz w:val="24"/>
          <w:szCs w:val="24"/>
        </w:rPr>
      </w:pPr>
      <w:r w:rsidRPr="009B7BB6">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9B7BB6">
        <w:rPr>
          <w:b/>
          <w:sz w:val="24"/>
          <w:szCs w:val="24"/>
        </w:rPr>
        <w:t>Lady of Kingdoms</w:t>
      </w:r>
      <w:r w:rsidRPr="009B7BB6">
        <w:rPr>
          <w:sz w:val="24"/>
          <w:szCs w:val="24"/>
        </w:rPr>
        <w:t xml:space="preserve">” (NKJV) &amp; Zechariah 5:9 &amp; Revelation 12:1-2, 4-5. </w:t>
      </w:r>
    </w:p>
    <w:p w:rsidR="00924C84" w:rsidRPr="009B7BB6" w:rsidRDefault="00924C84" w:rsidP="00924C84">
      <w:pPr>
        <w:spacing w:line="480" w:lineRule="auto"/>
        <w:jc w:val="both"/>
        <w:rPr>
          <w:sz w:val="24"/>
          <w:szCs w:val="24"/>
        </w:rPr>
      </w:pPr>
      <w:r w:rsidRPr="009B7BB6">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924C84" w:rsidRPr="009B7BB6" w:rsidRDefault="00924C84" w:rsidP="00924C84">
      <w:pPr>
        <w:spacing w:line="480" w:lineRule="auto"/>
        <w:jc w:val="center"/>
        <w:rPr>
          <w:b/>
          <w:sz w:val="24"/>
          <w:szCs w:val="24"/>
        </w:rPr>
      </w:pPr>
      <w:r w:rsidRPr="009B7BB6">
        <w:rPr>
          <w:b/>
          <w:sz w:val="24"/>
          <w:szCs w:val="24"/>
        </w:rPr>
        <w:lastRenderedPageBreak/>
        <w:t>THE LORD ADAM WITH THE RANK OF GENERAL OR HIGHER FOR 40 YEARS</w:t>
      </w:r>
    </w:p>
    <w:p w:rsidR="00924C84" w:rsidRPr="009B7BB6" w:rsidRDefault="00924C84" w:rsidP="00924C84">
      <w:pPr>
        <w:spacing w:line="480" w:lineRule="auto"/>
        <w:jc w:val="center"/>
        <w:rPr>
          <w:b/>
          <w:sz w:val="24"/>
          <w:szCs w:val="24"/>
        </w:rPr>
      </w:pPr>
      <w:r w:rsidRPr="009B7BB6">
        <w:rPr>
          <w:b/>
          <w:sz w:val="24"/>
          <w:szCs w:val="24"/>
        </w:rPr>
        <w:t xml:space="preserve">THE LOWER RANKING HEROES AS </w:t>
      </w:r>
      <w:r w:rsidR="009B7BB6" w:rsidRPr="009B7BB6">
        <w:rPr>
          <w:b/>
          <w:sz w:val="24"/>
          <w:szCs w:val="24"/>
        </w:rPr>
        <w:t>CAPTAIN</w:t>
      </w:r>
      <w:r w:rsidRPr="009B7BB6">
        <w:rPr>
          <w:b/>
          <w:sz w:val="24"/>
          <w:szCs w:val="24"/>
        </w:rPr>
        <w:t>S &amp; COLONELS UNDER THE GENERALS</w:t>
      </w:r>
    </w:p>
    <w:p w:rsidR="00924C84" w:rsidRPr="009B7BB6" w:rsidRDefault="00924C84" w:rsidP="00924C84">
      <w:pPr>
        <w:spacing w:line="480" w:lineRule="auto"/>
        <w:jc w:val="both"/>
        <w:rPr>
          <w:sz w:val="24"/>
          <w:szCs w:val="24"/>
        </w:rPr>
      </w:pPr>
      <w:r w:rsidRPr="009B7BB6">
        <w:rPr>
          <w:sz w:val="24"/>
          <w:szCs w:val="24"/>
        </w:rPr>
        <w:t>The Lord Adam’s name means “</w:t>
      </w:r>
      <w:r w:rsidRPr="009B7BB6">
        <w:rPr>
          <w:b/>
          <w:sz w:val="24"/>
          <w:szCs w:val="24"/>
        </w:rPr>
        <w:t>Man</w:t>
      </w:r>
      <w:r w:rsidRPr="009B7BB6">
        <w:rPr>
          <w:sz w:val="24"/>
          <w:szCs w:val="24"/>
        </w:rPr>
        <w:t>” or “</w:t>
      </w:r>
      <w:r w:rsidRPr="009B7BB6">
        <w:rPr>
          <w:b/>
          <w:sz w:val="24"/>
          <w:szCs w:val="24"/>
        </w:rPr>
        <w:t>Humanity</w:t>
      </w:r>
      <w:r w:rsidRPr="009B7BB6">
        <w:rPr>
          <w:sz w:val="24"/>
          <w:szCs w:val="24"/>
        </w:rPr>
        <w:t>.” The Scripture references of the Lord Adam is in Genesis 1:26-5:5; 1</w:t>
      </w:r>
      <w:r w:rsidRPr="009B7BB6">
        <w:rPr>
          <w:sz w:val="24"/>
          <w:szCs w:val="24"/>
          <w:vertAlign w:val="superscript"/>
        </w:rPr>
        <w:t>st</w:t>
      </w:r>
      <w:r w:rsidRPr="009B7BB6">
        <w:rPr>
          <w:sz w:val="24"/>
          <w:szCs w:val="24"/>
        </w:rPr>
        <w:t xml:space="preserve"> Chronicles 1:1; Romans 5:12-17; 1</w:t>
      </w:r>
      <w:r w:rsidRPr="009B7BB6">
        <w:rPr>
          <w:sz w:val="24"/>
          <w:szCs w:val="24"/>
          <w:vertAlign w:val="superscript"/>
        </w:rPr>
        <w:t>st</w:t>
      </w:r>
      <w:r w:rsidRPr="009B7BB6">
        <w:rPr>
          <w:sz w:val="24"/>
          <w:szCs w:val="24"/>
        </w:rPr>
        <w:t xml:space="preserve"> Corinthians 15:21-23, 45; 1</w:t>
      </w:r>
      <w:r w:rsidRPr="009B7BB6">
        <w:rPr>
          <w:sz w:val="24"/>
          <w:szCs w:val="24"/>
          <w:vertAlign w:val="superscript"/>
        </w:rPr>
        <w:t>st</w:t>
      </w:r>
      <w:r w:rsidRPr="009B7BB6">
        <w:rPr>
          <w:sz w:val="24"/>
          <w:szCs w:val="24"/>
        </w:rPr>
        <w:t xml:space="preserve"> Timothy 2:13, 14 &amp; Luke 3:38.  </w:t>
      </w:r>
    </w:p>
    <w:p w:rsidR="00924C84" w:rsidRPr="009B7BB6" w:rsidRDefault="00924C84" w:rsidP="00924C84">
      <w:pPr>
        <w:spacing w:line="480" w:lineRule="auto"/>
        <w:jc w:val="both"/>
        <w:rPr>
          <w:sz w:val="24"/>
          <w:szCs w:val="24"/>
        </w:rPr>
      </w:pPr>
      <w:r w:rsidRPr="009B7BB6">
        <w:rPr>
          <w:sz w:val="24"/>
          <w:szCs w:val="24"/>
        </w:rPr>
        <w:t xml:space="preserve">The Lord Adam’s Role in Scripture: The Hebrew word </w:t>
      </w:r>
      <w:r w:rsidRPr="009B7BB6">
        <w:rPr>
          <w:b/>
          <w:i/>
          <w:sz w:val="24"/>
          <w:szCs w:val="24"/>
        </w:rPr>
        <w:t>‘adam</w:t>
      </w:r>
      <w:r w:rsidRPr="009B7BB6">
        <w:rPr>
          <w:sz w:val="24"/>
          <w:szCs w:val="24"/>
        </w:rPr>
        <w:t xml:space="preserve"> is used over 500 times in the OT meaning “</w:t>
      </w:r>
      <w:r w:rsidRPr="009B7BB6">
        <w:rPr>
          <w:b/>
          <w:sz w:val="24"/>
          <w:szCs w:val="24"/>
        </w:rPr>
        <w:t>Human Being</w:t>
      </w:r>
      <w:r w:rsidRPr="009B7BB6">
        <w:rPr>
          <w:sz w:val="24"/>
          <w:szCs w:val="24"/>
        </w:rPr>
        <w:t>” or “</w:t>
      </w:r>
      <w:r w:rsidRPr="009B7BB6">
        <w:rPr>
          <w:b/>
          <w:sz w:val="24"/>
          <w:szCs w:val="24"/>
        </w:rPr>
        <w:t>Humanity</w:t>
      </w:r>
      <w:r w:rsidRPr="009B7BB6">
        <w:rPr>
          <w:sz w:val="24"/>
          <w:szCs w:val="24"/>
        </w:rPr>
        <w:t>.” Only in early Genesis &amp; 1</w:t>
      </w:r>
      <w:r w:rsidRPr="009B7BB6">
        <w:rPr>
          <w:sz w:val="24"/>
          <w:szCs w:val="24"/>
          <w:vertAlign w:val="superscript"/>
        </w:rPr>
        <w:t>st</w:t>
      </w:r>
      <w:r w:rsidRPr="009B7BB6">
        <w:rPr>
          <w:sz w:val="24"/>
          <w:szCs w:val="24"/>
        </w:rPr>
        <w:t xml:space="preserve"> Chronicles 1:1 is the proper name of Adam, the 1</w:t>
      </w:r>
      <w:r w:rsidRPr="009B7BB6">
        <w:rPr>
          <w:sz w:val="24"/>
          <w:szCs w:val="24"/>
          <w:vertAlign w:val="superscript"/>
        </w:rPr>
        <w:t>st</w:t>
      </w:r>
      <w:r w:rsidRPr="009B7BB6">
        <w:rPr>
          <w:sz w:val="24"/>
          <w:szCs w:val="24"/>
        </w:rPr>
        <w:t xml:space="preserve"> Man.    </w:t>
      </w:r>
    </w:p>
    <w:p w:rsidR="00924C84" w:rsidRPr="009B7BB6" w:rsidRDefault="00924C84" w:rsidP="00924C84">
      <w:pPr>
        <w:spacing w:line="480" w:lineRule="auto"/>
        <w:jc w:val="both"/>
        <w:rPr>
          <w:sz w:val="24"/>
          <w:szCs w:val="24"/>
        </w:rPr>
      </w:pPr>
      <w:r w:rsidRPr="009B7BB6">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924C84" w:rsidRPr="009B7BB6" w:rsidRDefault="00924C84" w:rsidP="00924C84">
      <w:pPr>
        <w:spacing w:line="480" w:lineRule="auto"/>
        <w:jc w:val="both"/>
        <w:rPr>
          <w:sz w:val="24"/>
          <w:szCs w:val="24"/>
        </w:rPr>
      </w:pPr>
      <w:r w:rsidRPr="009B7BB6">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924C84" w:rsidRPr="009B7BB6" w:rsidRDefault="00924C84" w:rsidP="00924C84">
      <w:pPr>
        <w:spacing w:line="480" w:lineRule="auto"/>
        <w:jc w:val="both"/>
        <w:rPr>
          <w:sz w:val="24"/>
          <w:szCs w:val="24"/>
        </w:rPr>
      </w:pPr>
      <w:r w:rsidRPr="009B7BB6">
        <w:rPr>
          <w:sz w:val="24"/>
          <w:szCs w:val="24"/>
        </w:rPr>
        <w:lastRenderedPageBreak/>
        <w:t>Who was Adam?</w:t>
      </w:r>
    </w:p>
    <w:p w:rsidR="00924C84" w:rsidRPr="009B7BB6" w:rsidRDefault="00924C84" w:rsidP="00924C84">
      <w:pPr>
        <w:spacing w:line="480" w:lineRule="auto"/>
        <w:jc w:val="both"/>
        <w:rPr>
          <w:sz w:val="24"/>
          <w:szCs w:val="24"/>
        </w:rPr>
      </w:pPr>
      <w:r w:rsidRPr="009B7BB6">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9B7BB6">
        <w:rPr>
          <w:i/>
          <w:sz w:val="24"/>
          <w:szCs w:val="24"/>
        </w:rPr>
        <w:t xml:space="preserve">Bara </w:t>
      </w:r>
      <w:r w:rsidRPr="009B7BB6">
        <w:rPr>
          <w:sz w:val="24"/>
          <w:szCs w:val="24"/>
        </w:rPr>
        <w:t xml:space="preserve">which means “to create” in Genesis 1:1, </w:t>
      </w:r>
      <w:r w:rsidRPr="009B7BB6">
        <w:rPr>
          <w:i/>
          <w:sz w:val="24"/>
          <w:szCs w:val="24"/>
        </w:rPr>
        <w:t xml:space="preserve">Asah </w:t>
      </w:r>
      <w:r w:rsidRPr="009B7BB6">
        <w:rPr>
          <w:sz w:val="24"/>
          <w:szCs w:val="24"/>
        </w:rPr>
        <w:t xml:space="preserve">which means “to make” in Genesis 1:7, </w:t>
      </w:r>
      <w:r w:rsidRPr="009B7BB6">
        <w:rPr>
          <w:i/>
          <w:sz w:val="24"/>
          <w:szCs w:val="24"/>
        </w:rPr>
        <w:t xml:space="preserve">Nathan </w:t>
      </w:r>
      <w:r w:rsidRPr="009B7BB6">
        <w:rPr>
          <w:sz w:val="24"/>
          <w:szCs w:val="24"/>
        </w:rPr>
        <w:t xml:space="preserve">which means “set” in Genesis 1:17, </w:t>
      </w:r>
      <w:r w:rsidRPr="009B7BB6">
        <w:rPr>
          <w:i/>
          <w:sz w:val="24"/>
          <w:szCs w:val="24"/>
        </w:rPr>
        <w:t xml:space="preserve">Yatsar </w:t>
      </w:r>
      <w:r w:rsidRPr="009B7BB6">
        <w:rPr>
          <w:sz w:val="24"/>
          <w:szCs w:val="24"/>
        </w:rPr>
        <w:t xml:space="preserve"> which  means  “to form” in Genesis  2:7, </w:t>
      </w:r>
      <w:r w:rsidRPr="009B7BB6">
        <w:rPr>
          <w:i/>
          <w:sz w:val="24"/>
          <w:szCs w:val="24"/>
        </w:rPr>
        <w:t xml:space="preserve">Banah </w:t>
      </w:r>
      <w:r w:rsidRPr="009B7BB6">
        <w:rPr>
          <w:sz w:val="24"/>
          <w:szCs w:val="24"/>
        </w:rPr>
        <w:t xml:space="preserve">which means “to make or build” in Genesis 2:22  &amp;  </w:t>
      </w:r>
      <w:r w:rsidRPr="009B7BB6">
        <w:rPr>
          <w:i/>
          <w:sz w:val="24"/>
          <w:szCs w:val="24"/>
        </w:rPr>
        <w:t xml:space="preserve">Qanah  </w:t>
      </w:r>
      <w:r w:rsidRPr="009B7BB6">
        <w:rPr>
          <w:sz w:val="24"/>
          <w:szCs w:val="24"/>
        </w:rPr>
        <w:t xml:space="preserve">which  means  “to  create,  possess or  acquire”  in  Genesis 4:1; 14:19. </w:t>
      </w:r>
      <w:r w:rsidRPr="009B7BB6">
        <w:rPr>
          <w:i/>
          <w:sz w:val="24"/>
          <w:szCs w:val="24"/>
        </w:rPr>
        <w:t>Yatsar</w:t>
      </w:r>
      <w:r w:rsidRPr="009B7BB6">
        <w:rPr>
          <w:sz w:val="24"/>
          <w:szCs w:val="24"/>
        </w:rPr>
        <w:t xml:space="preserve">, </w:t>
      </w:r>
      <w:r w:rsidRPr="009B7BB6">
        <w:rPr>
          <w:i/>
          <w:sz w:val="24"/>
          <w:szCs w:val="24"/>
        </w:rPr>
        <w:t>Banah &amp; Qanah</w:t>
      </w:r>
      <w:r w:rsidRPr="009B7BB6">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9B7BB6">
        <w:rPr>
          <w:i/>
          <w:sz w:val="24"/>
          <w:szCs w:val="24"/>
        </w:rPr>
        <w:t>Bara</w:t>
      </w:r>
      <w:r w:rsidRPr="009B7BB6">
        <w:rPr>
          <w:sz w:val="24"/>
          <w:szCs w:val="24"/>
        </w:rPr>
        <w:t xml:space="preserve">, </w:t>
      </w:r>
      <w:r w:rsidRPr="009B7BB6">
        <w:rPr>
          <w:i/>
          <w:sz w:val="24"/>
          <w:szCs w:val="24"/>
        </w:rPr>
        <w:t xml:space="preserve">Asah </w:t>
      </w:r>
      <w:r w:rsidRPr="009B7BB6">
        <w:rPr>
          <w:sz w:val="24"/>
          <w:szCs w:val="24"/>
        </w:rPr>
        <w:t xml:space="preserve">and </w:t>
      </w:r>
      <w:r w:rsidRPr="009B7BB6">
        <w:rPr>
          <w:i/>
          <w:sz w:val="24"/>
          <w:szCs w:val="24"/>
        </w:rPr>
        <w:t>Nathan</w:t>
      </w:r>
      <w:r w:rsidRPr="009B7BB6">
        <w:rPr>
          <w:sz w:val="24"/>
          <w:szCs w:val="24"/>
        </w:rPr>
        <w:t xml:space="preserve"> are the “</w:t>
      </w:r>
      <w:r w:rsidRPr="009B7BB6">
        <w:rPr>
          <w:b/>
          <w:sz w:val="24"/>
          <w:szCs w:val="24"/>
        </w:rPr>
        <w:t>Sons of God</w:t>
      </w:r>
      <w:r w:rsidRPr="009B7BB6">
        <w:rPr>
          <w:sz w:val="24"/>
          <w:szCs w:val="24"/>
        </w:rPr>
        <w:t>” also called “</w:t>
      </w:r>
      <w:r w:rsidRPr="009B7BB6">
        <w:rPr>
          <w:b/>
          <w:sz w:val="24"/>
          <w:szCs w:val="24"/>
        </w:rPr>
        <w:t>Age of the Dragons</w:t>
      </w:r>
      <w:r w:rsidRPr="009B7BB6">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924C84" w:rsidRPr="009B7BB6" w:rsidRDefault="00924C84" w:rsidP="00924C84">
      <w:pPr>
        <w:spacing w:line="480" w:lineRule="auto"/>
        <w:jc w:val="both"/>
        <w:rPr>
          <w:sz w:val="24"/>
          <w:szCs w:val="24"/>
        </w:rPr>
      </w:pPr>
      <w:r w:rsidRPr="009B7BB6">
        <w:rPr>
          <w:sz w:val="24"/>
          <w:szCs w:val="24"/>
        </w:rPr>
        <w:lastRenderedPageBreak/>
        <w:t>Adam’s life</w:t>
      </w:r>
    </w:p>
    <w:p w:rsidR="00924C84" w:rsidRPr="009B7BB6" w:rsidRDefault="00924C84" w:rsidP="00924C84">
      <w:pPr>
        <w:spacing w:line="480" w:lineRule="auto"/>
        <w:jc w:val="both"/>
        <w:rPr>
          <w:sz w:val="24"/>
          <w:szCs w:val="24"/>
        </w:rPr>
      </w:pPr>
      <w:r w:rsidRPr="009B7BB6">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9B7BB6">
        <w:rPr>
          <w:b/>
          <w:sz w:val="24"/>
          <w:szCs w:val="24"/>
        </w:rPr>
        <w:t>flesh and bones</w:t>
      </w:r>
      <w:r w:rsidRPr="009B7BB6">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9B7BB6">
        <w:rPr>
          <w:sz w:val="24"/>
          <w:szCs w:val="24"/>
          <w:vertAlign w:val="superscript"/>
        </w:rPr>
        <w:t>st</w:t>
      </w:r>
      <w:r w:rsidRPr="009B7BB6">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9B7BB6">
        <w:rPr>
          <w:sz w:val="24"/>
          <w:szCs w:val="24"/>
          <w:vertAlign w:val="superscript"/>
        </w:rPr>
        <w:t>st</w:t>
      </w:r>
      <w:r w:rsidRPr="009B7BB6">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9B7BB6">
        <w:rPr>
          <w:sz w:val="24"/>
          <w:szCs w:val="24"/>
          <w:vertAlign w:val="superscript"/>
        </w:rPr>
        <w:t>st</w:t>
      </w:r>
      <w:r w:rsidRPr="009B7BB6">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9B7BB6">
        <w:rPr>
          <w:sz w:val="24"/>
          <w:szCs w:val="24"/>
        </w:rPr>
        <w:lastRenderedPageBreak/>
        <w:t>Luke 20:35-36; Matthew 22:29-32 &amp; Mark 12:24-27. Some true  scriptures  which  prove  the  Body  and Spirit  is  in 1</w:t>
      </w:r>
      <w:r w:rsidRPr="009B7BB6">
        <w:rPr>
          <w:sz w:val="24"/>
          <w:szCs w:val="24"/>
          <w:vertAlign w:val="superscript"/>
        </w:rPr>
        <w:t xml:space="preserve">st </w:t>
      </w:r>
      <w:r w:rsidRPr="009B7BB6">
        <w:rPr>
          <w:sz w:val="24"/>
          <w:szCs w:val="24"/>
        </w:rPr>
        <w:t>Corinthians 5:3, 5; 7:34; 2</w:t>
      </w:r>
      <w:r w:rsidRPr="009B7BB6">
        <w:rPr>
          <w:sz w:val="24"/>
          <w:szCs w:val="24"/>
          <w:vertAlign w:val="superscript"/>
        </w:rPr>
        <w:t xml:space="preserve">nd </w:t>
      </w:r>
      <w:r w:rsidRPr="009B7BB6">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9B7BB6">
        <w:rPr>
          <w:sz w:val="24"/>
          <w:szCs w:val="24"/>
          <w:vertAlign w:val="superscript"/>
        </w:rPr>
        <w:t>st</w:t>
      </w:r>
      <w:r w:rsidRPr="009B7BB6">
        <w:rPr>
          <w:sz w:val="24"/>
          <w:szCs w:val="24"/>
        </w:rPr>
        <w:t xml:space="preserve"> Peter 3:19 and Revelation 6:9; 20:4. </w:t>
      </w:r>
    </w:p>
    <w:p w:rsidR="00924C84" w:rsidRPr="009B7BB6" w:rsidRDefault="00924C84" w:rsidP="00924C84">
      <w:pPr>
        <w:spacing w:line="480" w:lineRule="auto"/>
        <w:jc w:val="both"/>
        <w:rPr>
          <w:sz w:val="24"/>
          <w:szCs w:val="24"/>
        </w:rPr>
      </w:pPr>
      <w:r w:rsidRPr="009B7BB6">
        <w:rPr>
          <w:sz w:val="24"/>
          <w:szCs w:val="24"/>
        </w:rPr>
        <w:t>Adam’s significance in the garden</w:t>
      </w:r>
    </w:p>
    <w:p w:rsidR="00924C84" w:rsidRPr="009B7BB6" w:rsidRDefault="00924C84" w:rsidP="00924C84">
      <w:pPr>
        <w:spacing w:line="480" w:lineRule="auto"/>
        <w:jc w:val="both"/>
        <w:rPr>
          <w:sz w:val="24"/>
          <w:szCs w:val="24"/>
        </w:rPr>
      </w:pPr>
      <w:r w:rsidRPr="009B7BB6">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9B7BB6">
        <w:rPr>
          <w:b/>
          <w:sz w:val="24"/>
          <w:szCs w:val="24"/>
        </w:rPr>
        <w:t>image-likeness</w:t>
      </w:r>
      <w:r w:rsidRPr="009B7BB6">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9B7BB6">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9B7BB6">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924C84" w:rsidRPr="009B7BB6" w:rsidRDefault="00924C84" w:rsidP="00924C84">
      <w:pPr>
        <w:spacing w:line="480" w:lineRule="auto"/>
        <w:jc w:val="both"/>
        <w:rPr>
          <w:sz w:val="24"/>
          <w:szCs w:val="24"/>
        </w:rPr>
      </w:pPr>
      <w:r w:rsidRPr="009B7BB6">
        <w:rPr>
          <w:sz w:val="24"/>
          <w:szCs w:val="24"/>
        </w:rPr>
        <w:t>Adam’s roles</w:t>
      </w:r>
    </w:p>
    <w:p w:rsidR="00924C84" w:rsidRPr="009B7BB6" w:rsidRDefault="00924C84" w:rsidP="00924C84">
      <w:pPr>
        <w:spacing w:line="480" w:lineRule="auto"/>
        <w:jc w:val="both"/>
        <w:rPr>
          <w:sz w:val="24"/>
          <w:szCs w:val="24"/>
        </w:rPr>
      </w:pPr>
      <w:r w:rsidRPr="009B7BB6">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9B7BB6">
        <w:rPr>
          <w:sz w:val="24"/>
          <w:szCs w:val="24"/>
        </w:rPr>
        <w:lastRenderedPageBreak/>
        <w:t>for the care for what God has made. The gift of having the “</w:t>
      </w:r>
      <w:r w:rsidRPr="009B7BB6">
        <w:rPr>
          <w:b/>
          <w:sz w:val="24"/>
          <w:szCs w:val="24"/>
        </w:rPr>
        <w:t>image-likeness</w:t>
      </w:r>
      <w:r w:rsidRPr="009B7BB6">
        <w:rPr>
          <w:sz w:val="24"/>
          <w:szCs w:val="24"/>
        </w:rPr>
        <w:t xml:space="preserve">” carries the responsibility to guard and protect God’s creative works rather than abandon it. </w:t>
      </w:r>
    </w:p>
    <w:p w:rsidR="00924C84" w:rsidRPr="009B7BB6" w:rsidRDefault="00924C84" w:rsidP="00924C84">
      <w:pPr>
        <w:spacing w:line="480" w:lineRule="auto"/>
        <w:jc w:val="both"/>
        <w:rPr>
          <w:sz w:val="24"/>
          <w:szCs w:val="24"/>
        </w:rPr>
      </w:pPr>
      <w:r w:rsidRPr="009B7BB6">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924C84" w:rsidRPr="009B7BB6" w:rsidRDefault="00924C84" w:rsidP="00924C84">
      <w:pPr>
        <w:spacing w:line="480" w:lineRule="auto"/>
        <w:jc w:val="both"/>
        <w:rPr>
          <w:sz w:val="24"/>
          <w:szCs w:val="24"/>
        </w:rPr>
      </w:pPr>
      <w:r w:rsidRPr="009B7BB6">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924C84" w:rsidRPr="009B7BB6" w:rsidRDefault="00924C84" w:rsidP="00924C84">
      <w:pPr>
        <w:spacing w:line="480" w:lineRule="auto"/>
        <w:jc w:val="both"/>
        <w:rPr>
          <w:sz w:val="24"/>
          <w:szCs w:val="24"/>
        </w:rPr>
      </w:pPr>
      <w:r w:rsidRPr="009B7BB6">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9B7BB6">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924C84" w:rsidRPr="009B7BB6" w:rsidRDefault="00924C84" w:rsidP="00924C84">
      <w:pPr>
        <w:spacing w:line="480" w:lineRule="auto"/>
        <w:jc w:val="both"/>
        <w:rPr>
          <w:sz w:val="24"/>
          <w:szCs w:val="24"/>
        </w:rPr>
      </w:pPr>
      <w:r w:rsidRPr="009B7BB6">
        <w:rPr>
          <w:sz w:val="24"/>
          <w:szCs w:val="24"/>
        </w:rPr>
        <w:t>Adam’s relationship to God</w:t>
      </w:r>
    </w:p>
    <w:p w:rsidR="00924C84" w:rsidRPr="009B7BB6" w:rsidRDefault="00924C84" w:rsidP="00924C84">
      <w:pPr>
        <w:spacing w:line="480" w:lineRule="auto"/>
        <w:jc w:val="both"/>
        <w:rPr>
          <w:sz w:val="24"/>
          <w:szCs w:val="24"/>
        </w:rPr>
      </w:pPr>
      <w:r w:rsidRPr="009B7BB6">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9B7BB6">
        <w:rPr>
          <w:b/>
          <w:sz w:val="24"/>
          <w:szCs w:val="24"/>
        </w:rPr>
        <w:t>image-likeness</w:t>
      </w:r>
      <w:r w:rsidRPr="009B7BB6">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9B7BB6">
        <w:rPr>
          <w:b/>
          <w:sz w:val="24"/>
          <w:szCs w:val="24"/>
        </w:rPr>
        <w:t>image-likeness</w:t>
      </w:r>
      <w:r w:rsidRPr="009B7BB6">
        <w:rPr>
          <w:sz w:val="24"/>
          <w:szCs w:val="24"/>
        </w:rPr>
        <w:t>” of God while He was single in Genesis 1:26-2:20 in “</w:t>
      </w:r>
      <w:r w:rsidRPr="009B7BB6">
        <w:rPr>
          <w:b/>
          <w:sz w:val="24"/>
          <w:szCs w:val="24"/>
        </w:rPr>
        <w:t>that age</w:t>
      </w:r>
      <w:r w:rsidRPr="009B7BB6">
        <w:rPr>
          <w:sz w:val="24"/>
          <w:szCs w:val="24"/>
        </w:rPr>
        <w:t>” mentioned in Luke 20:35-38. Not only was His “</w:t>
      </w:r>
      <w:r w:rsidRPr="009B7BB6">
        <w:rPr>
          <w:b/>
          <w:sz w:val="24"/>
          <w:szCs w:val="24"/>
        </w:rPr>
        <w:t>image-likeness</w:t>
      </w:r>
      <w:r w:rsidRPr="009B7BB6">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9B7BB6">
        <w:rPr>
          <w:b/>
          <w:sz w:val="24"/>
          <w:szCs w:val="24"/>
        </w:rPr>
        <w:t>given in marriage process</w:t>
      </w:r>
      <w:r w:rsidRPr="009B7BB6">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9B7BB6">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9B7BB6">
        <w:rPr>
          <w:sz w:val="24"/>
          <w:szCs w:val="24"/>
          <w:vertAlign w:val="superscript"/>
        </w:rPr>
        <w:t>st</w:t>
      </w:r>
      <w:r w:rsidRPr="009B7BB6">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9B7BB6">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924C84" w:rsidRPr="009B7BB6" w:rsidRDefault="00924C84" w:rsidP="00924C84">
      <w:pPr>
        <w:spacing w:line="480" w:lineRule="auto"/>
        <w:jc w:val="both"/>
        <w:rPr>
          <w:sz w:val="24"/>
          <w:szCs w:val="24"/>
        </w:rPr>
      </w:pPr>
      <w:r w:rsidRPr="009B7BB6">
        <w:rPr>
          <w:sz w:val="24"/>
          <w:szCs w:val="24"/>
        </w:rPr>
        <w:t>Adam’s relationships to the animals</w:t>
      </w:r>
    </w:p>
    <w:p w:rsidR="00924C84" w:rsidRPr="009B7BB6" w:rsidRDefault="00924C84" w:rsidP="00924C84">
      <w:pPr>
        <w:spacing w:line="480" w:lineRule="auto"/>
        <w:jc w:val="both"/>
        <w:rPr>
          <w:sz w:val="24"/>
          <w:szCs w:val="24"/>
        </w:rPr>
      </w:pPr>
      <w:r w:rsidRPr="009B7BB6">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924C84" w:rsidRPr="009B7BB6" w:rsidRDefault="00924C84" w:rsidP="00924C84">
      <w:pPr>
        <w:spacing w:line="480" w:lineRule="auto"/>
        <w:jc w:val="both"/>
        <w:rPr>
          <w:sz w:val="24"/>
          <w:szCs w:val="24"/>
        </w:rPr>
      </w:pPr>
      <w:r w:rsidRPr="009B7BB6">
        <w:rPr>
          <w:sz w:val="24"/>
          <w:szCs w:val="24"/>
        </w:rPr>
        <w:t>Adam’s relationship to Eve</w:t>
      </w:r>
    </w:p>
    <w:p w:rsidR="00924C84" w:rsidRPr="009B7BB6" w:rsidRDefault="00924C84" w:rsidP="00924C84">
      <w:pPr>
        <w:spacing w:line="480" w:lineRule="auto"/>
        <w:jc w:val="both"/>
        <w:rPr>
          <w:sz w:val="24"/>
          <w:szCs w:val="24"/>
        </w:rPr>
      </w:pPr>
      <w:r w:rsidRPr="009B7BB6">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9B7BB6">
        <w:rPr>
          <w:sz w:val="24"/>
          <w:szCs w:val="24"/>
        </w:rPr>
        <w:lastRenderedPageBreak/>
        <w:t xml:space="preserve">forbidden for married people to possess mentally &amp; physically in Matthew 5:28. Adam &amp; Eve sinned once by disobedience &amp; by being deceived in Genesis 3:6. </w:t>
      </w:r>
    </w:p>
    <w:p w:rsidR="00924C84" w:rsidRPr="009B7BB6" w:rsidRDefault="00924C84" w:rsidP="00924C84">
      <w:pPr>
        <w:spacing w:line="480" w:lineRule="auto"/>
        <w:jc w:val="both"/>
        <w:rPr>
          <w:sz w:val="24"/>
          <w:szCs w:val="24"/>
        </w:rPr>
      </w:pPr>
      <w:r w:rsidRPr="009B7BB6">
        <w:rPr>
          <w:sz w:val="24"/>
          <w:szCs w:val="24"/>
        </w:rPr>
        <w:t>Adam’s relationship with the cherubs</w:t>
      </w:r>
    </w:p>
    <w:p w:rsidR="00924C84" w:rsidRPr="009B7BB6" w:rsidRDefault="00924C84" w:rsidP="00924C84">
      <w:pPr>
        <w:spacing w:line="480" w:lineRule="auto"/>
        <w:jc w:val="both"/>
        <w:rPr>
          <w:sz w:val="24"/>
          <w:szCs w:val="24"/>
        </w:rPr>
      </w:pPr>
      <w:r w:rsidRPr="009B7BB6">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924C84" w:rsidRPr="009B7BB6" w:rsidRDefault="00924C84" w:rsidP="00924C84">
      <w:pPr>
        <w:spacing w:line="480" w:lineRule="auto"/>
        <w:jc w:val="both"/>
        <w:rPr>
          <w:sz w:val="24"/>
          <w:szCs w:val="24"/>
        </w:rPr>
      </w:pPr>
      <w:r w:rsidRPr="009B7BB6">
        <w:rPr>
          <w:sz w:val="24"/>
          <w:szCs w:val="24"/>
        </w:rPr>
        <w:t>Adam’s relationships to His Sons</w:t>
      </w:r>
    </w:p>
    <w:p w:rsidR="00924C84" w:rsidRPr="009B7BB6" w:rsidRDefault="00924C84" w:rsidP="00924C84">
      <w:pPr>
        <w:spacing w:line="480" w:lineRule="auto"/>
        <w:jc w:val="both"/>
        <w:rPr>
          <w:sz w:val="24"/>
          <w:szCs w:val="24"/>
        </w:rPr>
      </w:pPr>
      <w:r w:rsidRPr="009B7BB6">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9B7BB6">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9B7BB6">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924C84" w:rsidRPr="009B7BB6" w:rsidRDefault="00924C84" w:rsidP="00924C84">
      <w:pPr>
        <w:spacing w:line="480" w:lineRule="auto"/>
        <w:jc w:val="both"/>
        <w:rPr>
          <w:sz w:val="24"/>
          <w:szCs w:val="24"/>
        </w:rPr>
      </w:pPr>
      <w:r w:rsidRPr="009B7BB6">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924C84" w:rsidRPr="009B7BB6" w:rsidRDefault="00924C84" w:rsidP="00924C84">
      <w:pPr>
        <w:spacing w:line="480" w:lineRule="auto"/>
        <w:jc w:val="both"/>
        <w:rPr>
          <w:sz w:val="24"/>
          <w:szCs w:val="24"/>
        </w:rPr>
      </w:pPr>
      <w:r w:rsidRPr="009B7BB6">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924C84" w:rsidRPr="009B7BB6" w:rsidRDefault="00924C84" w:rsidP="00924C84">
      <w:pPr>
        <w:spacing w:line="480" w:lineRule="auto"/>
        <w:jc w:val="both"/>
        <w:rPr>
          <w:sz w:val="24"/>
          <w:szCs w:val="24"/>
        </w:rPr>
      </w:pPr>
      <w:r w:rsidRPr="009B7BB6">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924C84" w:rsidRPr="009B7BB6" w:rsidRDefault="00924C84" w:rsidP="00924C84">
      <w:pPr>
        <w:spacing w:line="480" w:lineRule="auto"/>
        <w:jc w:val="both"/>
        <w:rPr>
          <w:sz w:val="24"/>
          <w:szCs w:val="24"/>
        </w:rPr>
      </w:pPr>
      <w:r w:rsidRPr="009B7BB6">
        <w:rPr>
          <w:sz w:val="24"/>
          <w:szCs w:val="24"/>
        </w:rPr>
        <w:t xml:space="preserve">What was Adam’s world?                                </w:t>
      </w:r>
    </w:p>
    <w:p w:rsidR="00924C84" w:rsidRPr="009B7BB6" w:rsidRDefault="00924C84" w:rsidP="00924C84">
      <w:pPr>
        <w:spacing w:line="480" w:lineRule="auto"/>
        <w:jc w:val="both"/>
        <w:rPr>
          <w:sz w:val="24"/>
          <w:szCs w:val="24"/>
        </w:rPr>
      </w:pPr>
      <w:r w:rsidRPr="009B7BB6">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9B7BB6">
        <w:rPr>
          <w:sz w:val="24"/>
          <w:szCs w:val="24"/>
        </w:rPr>
        <w:lastRenderedPageBreak/>
        <w:t>emotionally and spiritually in every way. In the seventh day God placed Adam in the garden to take care of it. Adam had Terrestrial (Earthly) Qualities In 1</w:t>
      </w:r>
      <w:r w:rsidRPr="009B7BB6">
        <w:rPr>
          <w:sz w:val="24"/>
          <w:szCs w:val="24"/>
          <w:vertAlign w:val="superscript"/>
        </w:rPr>
        <w:t>st</w:t>
      </w:r>
      <w:r w:rsidRPr="009B7BB6">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924C84" w:rsidRPr="009B7BB6" w:rsidRDefault="00924C84" w:rsidP="00924C84">
      <w:pPr>
        <w:spacing w:line="480" w:lineRule="auto"/>
        <w:jc w:val="both"/>
        <w:rPr>
          <w:sz w:val="24"/>
          <w:szCs w:val="24"/>
        </w:rPr>
      </w:pPr>
      <w:r w:rsidRPr="009B7BB6">
        <w:rPr>
          <w:sz w:val="24"/>
          <w:szCs w:val="24"/>
        </w:rPr>
        <w:t>The intrinsic value of Man</w:t>
      </w:r>
    </w:p>
    <w:p w:rsidR="00924C84" w:rsidRPr="009B7BB6" w:rsidRDefault="00924C84" w:rsidP="00924C84">
      <w:pPr>
        <w:spacing w:line="480" w:lineRule="auto"/>
        <w:jc w:val="both"/>
        <w:rPr>
          <w:sz w:val="24"/>
          <w:szCs w:val="24"/>
        </w:rPr>
      </w:pPr>
      <w:r w:rsidRPr="009B7BB6">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9B7BB6">
        <w:rPr>
          <w:sz w:val="24"/>
          <w:szCs w:val="24"/>
        </w:rPr>
        <w:lastRenderedPageBreak/>
        <w:t>that God has given Us. Norea blesses Adam Her father in the Thought of Norea on pages 607-611.</w:t>
      </w:r>
    </w:p>
    <w:p w:rsidR="00924C84" w:rsidRPr="009B7BB6" w:rsidRDefault="00924C84" w:rsidP="00924C84">
      <w:pPr>
        <w:spacing w:line="480" w:lineRule="auto"/>
        <w:jc w:val="both"/>
        <w:rPr>
          <w:sz w:val="24"/>
          <w:szCs w:val="24"/>
        </w:rPr>
      </w:pPr>
      <w:r w:rsidRPr="009B7BB6">
        <w:rPr>
          <w:sz w:val="24"/>
          <w:szCs w:val="24"/>
        </w:rPr>
        <w:t>The creation of Man</w:t>
      </w:r>
    </w:p>
    <w:p w:rsidR="00924C84" w:rsidRPr="009B7BB6" w:rsidRDefault="00924C84" w:rsidP="00924C84">
      <w:pPr>
        <w:spacing w:line="480" w:lineRule="auto"/>
        <w:jc w:val="both"/>
        <w:rPr>
          <w:sz w:val="24"/>
          <w:szCs w:val="24"/>
        </w:rPr>
      </w:pPr>
      <w:r w:rsidRPr="009B7BB6">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9B7BB6">
        <w:rPr>
          <w:sz w:val="24"/>
          <w:szCs w:val="24"/>
          <w:vertAlign w:val="superscript"/>
        </w:rPr>
        <w:t>st</w:t>
      </w:r>
      <w:r w:rsidRPr="009B7BB6">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9B7BB6">
        <w:rPr>
          <w:sz w:val="24"/>
          <w:szCs w:val="24"/>
          <w:vertAlign w:val="superscript"/>
        </w:rPr>
        <w:t>st</w:t>
      </w:r>
      <w:r w:rsidRPr="009B7BB6">
        <w:rPr>
          <w:sz w:val="24"/>
          <w:szCs w:val="24"/>
        </w:rPr>
        <w:t xml:space="preserve"> Thessalonians 5:16-18; James 1:2; 1</w:t>
      </w:r>
      <w:r w:rsidRPr="009B7BB6">
        <w:rPr>
          <w:sz w:val="24"/>
          <w:szCs w:val="24"/>
          <w:vertAlign w:val="superscript"/>
        </w:rPr>
        <w:t>st</w:t>
      </w:r>
      <w:r w:rsidRPr="009B7BB6">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9B7BB6">
        <w:rPr>
          <w:sz w:val="24"/>
          <w:szCs w:val="24"/>
        </w:rPr>
        <w:lastRenderedPageBreak/>
        <w:t>and power (Omniscience &amp; omnipotence), for You created all things, and by Your will (good pleasure) they exist and were created.” Also truly Man’s meaning of the “</w:t>
      </w:r>
      <w:r w:rsidRPr="009B7BB6">
        <w:rPr>
          <w:b/>
          <w:sz w:val="24"/>
          <w:szCs w:val="24"/>
        </w:rPr>
        <w:t>image/likeness of God</w:t>
      </w:r>
      <w:r w:rsidRPr="009B7BB6">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9B7BB6">
        <w:rPr>
          <w:sz w:val="24"/>
          <w:szCs w:val="24"/>
          <w:vertAlign w:val="superscript"/>
        </w:rPr>
        <w:t>nd</w:t>
      </w:r>
      <w:r w:rsidRPr="009B7BB6">
        <w:rPr>
          <w:sz w:val="24"/>
          <w:szCs w:val="24"/>
        </w:rPr>
        <w:t xml:space="preserve"> Corinthians 3:18; 4:4 (NASB); Romans 8:29; 1</w:t>
      </w:r>
      <w:r w:rsidRPr="009B7BB6">
        <w:rPr>
          <w:sz w:val="24"/>
          <w:szCs w:val="24"/>
          <w:vertAlign w:val="superscript"/>
        </w:rPr>
        <w:t>st</w:t>
      </w:r>
      <w:r w:rsidRPr="009B7BB6">
        <w:rPr>
          <w:sz w:val="24"/>
          <w:szCs w:val="24"/>
        </w:rPr>
        <w:t xml:space="preserve"> Corinthians 15:49; Colossians 1:15; 3:10 &amp; 1</w:t>
      </w:r>
      <w:r w:rsidRPr="009B7BB6">
        <w:rPr>
          <w:sz w:val="24"/>
          <w:szCs w:val="24"/>
          <w:vertAlign w:val="superscript"/>
        </w:rPr>
        <w:t>st</w:t>
      </w:r>
      <w:r w:rsidRPr="009B7BB6">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9B7BB6">
        <w:rPr>
          <w:sz w:val="24"/>
          <w:szCs w:val="24"/>
        </w:rPr>
        <w:lastRenderedPageBreak/>
        <w:t>physical aspects where God becomes a physical body in John 1:1-18, and “The Angel (Lord) of the LORD” is God Himself in Human Form. Some other scriptures are 1</w:t>
      </w:r>
      <w:r w:rsidRPr="009B7BB6">
        <w:rPr>
          <w:sz w:val="24"/>
          <w:szCs w:val="24"/>
          <w:vertAlign w:val="superscript"/>
        </w:rPr>
        <w:t>st</w:t>
      </w:r>
      <w:r w:rsidRPr="009B7BB6">
        <w:rPr>
          <w:sz w:val="24"/>
          <w:szCs w:val="24"/>
        </w:rPr>
        <w:t xml:space="preserve"> Corinthians 3:10-15; 15:43-45; Genesis 5:3; Ephesians 5:1; 1</w:t>
      </w:r>
      <w:r w:rsidRPr="009B7BB6">
        <w:rPr>
          <w:sz w:val="24"/>
          <w:szCs w:val="24"/>
          <w:vertAlign w:val="superscript"/>
        </w:rPr>
        <w:t>st</w:t>
      </w:r>
      <w:r w:rsidRPr="009B7BB6">
        <w:rPr>
          <w:sz w:val="24"/>
          <w:szCs w:val="24"/>
        </w:rPr>
        <w:t xml:space="preserve"> Peter 1:16; 2</w:t>
      </w:r>
      <w:r w:rsidRPr="009B7BB6">
        <w:rPr>
          <w:sz w:val="24"/>
          <w:szCs w:val="24"/>
          <w:vertAlign w:val="superscript"/>
        </w:rPr>
        <w:t>nd</w:t>
      </w:r>
      <w:r w:rsidRPr="009B7BB6">
        <w:rPr>
          <w:sz w:val="24"/>
          <w:szCs w:val="24"/>
        </w:rPr>
        <w:t xml:space="preserve"> Corinthians 5:10; 7:1; Matthew 6:19-21 &amp; 1</w:t>
      </w:r>
      <w:r w:rsidRPr="009B7BB6">
        <w:rPr>
          <w:sz w:val="24"/>
          <w:szCs w:val="24"/>
          <w:vertAlign w:val="superscript"/>
        </w:rPr>
        <w:t>st</w:t>
      </w:r>
      <w:r w:rsidRPr="009B7BB6">
        <w:rPr>
          <w:sz w:val="24"/>
          <w:szCs w:val="24"/>
        </w:rPr>
        <w:t xml:space="preserve"> Samuel 13:14.       </w:t>
      </w:r>
    </w:p>
    <w:p w:rsidR="00924C84" w:rsidRPr="009B7BB6" w:rsidRDefault="00924C84" w:rsidP="00924C84">
      <w:pPr>
        <w:spacing w:line="480" w:lineRule="auto"/>
        <w:jc w:val="both"/>
        <w:rPr>
          <w:sz w:val="24"/>
          <w:szCs w:val="24"/>
        </w:rPr>
      </w:pPr>
      <w:r w:rsidRPr="009B7BB6">
        <w:rPr>
          <w:sz w:val="24"/>
          <w:szCs w:val="24"/>
        </w:rPr>
        <w:t>Man as Male and Female</w:t>
      </w:r>
    </w:p>
    <w:p w:rsidR="00924C84" w:rsidRPr="009B7BB6" w:rsidRDefault="00924C84" w:rsidP="00924C84">
      <w:pPr>
        <w:spacing w:line="480" w:lineRule="auto"/>
        <w:jc w:val="both"/>
        <w:rPr>
          <w:sz w:val="24"/>
          <w:szCs w:val="24"/>
        </w:rPr>
      </w:pPr>
      <w:r w:rsidRPr="009B7BB6">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9B7BB6">
        <w:rPr>
          <w:sz w:val="24"/>
          <w:szCs w:val="24"/>
          <w:vertAlign w:val="superscript"/>
        </w:rPr>
        <w:t>st</w:t>
      </w:r>
      <w:r w:rsidRPr="009B7BB6">
        <w:rPr>
          <w:sz w:val="24"/>
          <w:szCs w:val="24"/>
        </w:rPr>
        <w:t xml:space="preserve"> Corinthians 6:16, 18-20. Also  in  marriage  they  do  not  have  the  rule  over  their own  bodies  but share it with their Spouses in 1</w:t>
      </w:r>
      <w:r w:rsidRPr="009B7BB6">
        <w:rPr>
          <w:sz w:val="24"/>
          <w:szCs w:val="24"/>
          <w:vertAlign w:val="superscript"/>
        </w:rPr>
        <w:t>st</w:t>
      </w:r>
      <w:r w:rsidRPr="009B7BB6">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9B7BB6">
        <w:rPr>
          <w:sz w:val="24"/>
          <w:szCs w:val="24"/>
          <w:vertAlign w:val="superscript"/>
        </w:rPr>
        <w:t>st</w:t>
      </w:r>
      <w:r w:rsidRPr="009B7BB6">
        <w:rPr>
          <w:sz w:val="24"/>
          <w:szCs w:val="24"/>
        </w:rPr>
        <w:t xml:space="preserve"> Corinthians 7:1, 7-9, 28, 36. For the form of This World is passing away and it is better if He remains as He is in 1</w:t>
      </w:r>
      <w:r w:rsidRPr="009B7BB6">
        <w:rPr>
          <w:sz w:val="24"/>
          <w:szCs w:val="24"/>
          <w:vertAlign w:val="superscript"/>
        </w:rPr>
        <w:t>st</w:t>
      </w:r>
      <w:r w:rsidRPr="009B7BB6">
        <w:rPr>
          <w:sz w:val="24"/>
          <w:szCs w:val="24"/>
        </w:rPr>
        <w:t xml:space="preserve"> Corinthians 7:26, 29, 31. Also Paul the Apostle and Minister of the Lord Jesus Christ says You can have Spiritual Children in 1</w:t>
      </w:r>
      <w:r w:rsidRPr="009B7BB6">
        <w:rPr>
          <w:sz w:val="24"/>
          <w:szCs w:val="24"/>
          <w:vertAlign w:val="superscript"/>
        </w:rPr>
        <w:t>st</w:t>
      </w:r>
      <w:r w:rsidRPr="009B7BB6">
        <w:rPr>
          <w:sz w:val="24"/>
          <w:szCs w:val="24"/>
        </w:rPr>
        <w:t xml:space="preserve"> Corinthians 4:19; 1</w:t>
      </w:r>
      <w:r w:rsidRPr="009B7BB6">
        <w:rPr>
          <w:sz w:val="24"/>
          <w:szCs w:val="24"/>
          <w:vertAlign w:val="superscript"/>
        </w:rPr>
        <w:t>st</w:t>
      </w:r>
      <w:r w:rsidRPr="009B7BB6">
        <w:rPr>
          <w:sz w:val="24"/>
          <w:szCs w:val="24"/>
        </w:rPr>
        <w:t xml:space="preserve"> Timothy 1:2; Titus 1:4 and Galatians 4:19. </w:t>
      </w:r>
    </w:p>
    <w:p w:rsidR="00924C84" w:rsidRPr="009B7BB6" w:rsidRDefault="00924C84" w:rsidP="00924C84">
      <w:pPr>
        <w:spacing w:line="480" w:lineRule="auto"/>
        <w:jc w:val="both"/>
        <w:rPr>
          <w:sz w:val="24"/>
          <w:szCs w:val="24"/>
        </w:rPr>
      </w:pPr>
      <w:r w:rsidRPr="009B7BB6">
        <w:rPr>
          <w:sz w:val="24"/>
          <w:szCs w:val="24"/>
        </w:rPr>
        <w:lastRenderedPageBreak/>
        <w:t>The relationship between the Trinity and delegated authority in Marriage</w:t>
      </w:r>
    </w:p>
    <w:p w:rsidR="00924C84" w:rsidRPr="009B7BB6" w:rsidRDefault="00924C84" w:rsidP="00924C84">
      <w:pPr>
        <w:spacing w:line="480" w:lineRule="auto"/>
        <w:jc w:val="both"/>
        <w:rPr>
          <w:sz w:val="24"/>
          <w:szCs w:val="24"/>
        </w:rPr>
      </w:pPr>
      <w:r w:rsidRPr="009B7BB6">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9B7BB6">
        <w:rPr>
          <w:sz w:val="24"/>
          <w:szCs w:val="24"/>
          <w:vertAlign w:val="superscript"/>
        </w:rPr>
        <w:t>st</w:t>
      </w:r>
      <w:r w:rsidRPr="009B7BB6">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9B7BB6">
        <w:rPr>
          <w:sz w:val="24"/>
          <w:szCs w:val="24"/>
          <w:vertAlign w:val="superscript"/>
        </w:rPr>
        <w:t>st</w:t>
      </w:r>
      <w:r w:rsidRPr="009B7BB6">
        <w:rPr>
          <w:sz w:val="24"/>
          <w:szCs w:val="24"/>
        </w:rPr>
        <w:t xml:space="preserve"> Corinthians 11:3. There are certain roles before the fall. First, Adam was first formed, then Eve. Normally the birthright goes to the first born. Second, Eve was created as a helper for Adam in 1</w:t>
      </w:r>
      <w:r w:rsidRPr="009B7BB6">
        <w:rPr>
          <w:sz w:val="24"/>
          <w:szCs w:val="24"/>
          <w:vertAlign w:val="superscript"/>
        </w:rPr>
        <w:t>st</w:t>
      </w:r>
      <w:r w:rsidRPr="009B7BB6">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9B7BB6">
        <w:rPr>
          <w:sz w:val="24"/>
          <w:szCs w:val="24"/>
          <w:vertAlign w:val="superscript"/>
        </w:rPr>
        <w:t>st</w:t>
      </w:r>
      <w:r w:rsidRPr="009B7BB6">
        <w:rPr>
          <w:sz w:val="24"/>
          <w:szCs w:val="24"/>
        </w:rPr>
        <w:t xml:space="preserve"> Timothy 2:14. Sixth, God spoke to Adam first after the fall in Genesis 3:9. Seventh, Adam and not Eve represented the Human Race in Genesis 5; 1</w:t>
      </w:r>
      <w:r w:rsidRPr="009B7BB6">
        <w:rPr>
          <w:sz w:val="24"/>
          <w:szCs w:val="24"/>
          <w:vertAlign w:val="superscript"/>
        </w:rPr>
        <w:t>st</w:t>
      </w:r>
      <w:r w:rsidRPr="009B7BB6">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9B7BB6">
        <w:rPr>
          <w:sz w:val="24"/>
          <w:szCs w:val="24"/>
          <w:vertAlign w:val="superscript"/>
        </w:rPr>
        <w:t>st</w:t>
      </w:r>
      <w:r w:rsidRPr="009B7BB6">
        <w:rPr>
          <w:sz w:val="24"/>
          <w:szCs w:val="24"/>
        </w:rPr>
        <w:t xml:space="preserve"> Peter 3:1-7 tells us that Wives should be submissive to their own Husbands in all things. </w:t>
      </w:r>
    </w:p>
    <w:p w:rsidR="00924C84" w:rsidRPr="009B7BB6" w:rsidRDefault="00924C84" w:rsidP="00924C84">
      <w:pPr>
        <w:spacing w:line="480" w:lineRule="auto"/>
        <w:jc w:val="both"/>
        <w:rPr>
          <w:sz w:val="24"/>
          <w:szCs w:val="24"/>
        </w:rPr>
      </w:pPr>
      <w:r w:rsidRPr="009B7BB6">
        <w:rPr>
          <w:sz w:val="24"/>
          <w:szCs w:val="24"/>
        </w:rPr>
        <w:t xml:space="preserve">Orderliness: Orderliness in Creation is in Genesis 1:31; Job 26:7-10; 38:4-11; Psalms 8:3; 19:1; 104:5-9; Isaiah 40:26; 45:12 &amp; Acts 17:26. Orderliness in Providence is in Genesis 8:22; Psalms </w:t>
      </w:r>
      <w:r w:rsidRPr="009B7BB6">
        <w:rPr>
          <w:sz w:val="24"/>
          <w:szCs w:val="24"/>
        </w:rPr>
        <w:lastRenderedPageBreak/>
        <w:t>65:9; 104:14-27; 145:15 &amp; Acts 14:17. Orderliness in Salvation: Salvation was Planned by the Father Stephen is in Romans 8:29; 1</w:t>
      </w:r>
      <w:r w:rsidRPr="009B7BB6">
        <w:rPr>
          <w:sz w:val="24"/>
          <w:szCs w:val="24"/>
          <w:vertAlign w:val="superscript"/>
        </w:rPr>
        <w:t>st</w:t>
      </w:r>
      <w:r w:rsidRPr="009B7BB6">
        <w:rPr>
          <w:sz w:val="24"/>
          <w:szCs w:val="24"/>
        </w:rPr>
        <w:t xml:space="preserve"> Corinthians 2:7; Ephesians 1:4-5; 2</w:t>
      </w:r>
      <w:r w:rsidRPr="009B7BB6">
        <w:rPr>
          <w:sz w:val="24"/>
          <w:szCs w:val="24"/>
          <w:vertAlign w:val="superscript"/>
        </w:rPr>
        <w:t>nd</w:t>
      </w:r>
      <w:r w:rsidRPr="009B7BB6">
        <w:rPr>
          <w:sz w:val="24"/>
          <w:szCs w:val="24"/>
        </w:rPr>
        <w:t xml:space="preserve"> Timothy 1:9; Titus 1:2; 1</w:t>
      </w:r>
      <w:r w:rsidRPr="009B7BB6">
        <w:rPr>
          <w:sz w:val="24"/>
          <w:szCs w:val="24"/>
          <w:vertAlign w:val="superscript"/>
        </w:rPr>
        <w:t>st</w:t>
      </w:r>
      <w:r w:rsidRPr="009B7BB6">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9B7BB6">
        <w:rPr>
          <w:sz w:val="24"/>
          <w:szCs w:val="24"/>
          <w:vertAlign w:val="superscript"/>
        </w:rPr>
        <w:t>st</w:t>
      </w:r>
      <w:r w:rsidRPr="009B7BB6">
        <w:rPr>
          <w:sz w:val="24"/>
          <w:szCs w:val="24"/>
        </w:rPr>
        <w:t xml:space="preserve"> Chronicles 28:12; 1</w:t>
      </w:r>
      <w:r w:rsidRPr="009B7BB6">
        <w:rPr>
          <w:sz w:val="24"/>
          <w:szCs w:val="24"/>
          <w:vertAlign w:val="superscript"/>
        </w:rPr>
        <w:t>st</w:t>
      </w:r>
      <w:r w:rsidRPr="009B7BB6">
        <w:rPr>
          <w:sz w:val="24"/>
          <w:szCs w:val="24"/>
        </w:rPr>
        <w:t xml:space="preserve"> Corinthians 14:32-33 &amp; Acts 7:44. Personal Devotion includes Orderliness is in Proverbs 25:28; 1</w:t>
      </w:r>
      <w:r w:rsidRPr="009B7BB6">
        <w:rPr>
          <w:sz w:val="24"/>
          <w:szCs w:val="24"/>
          <w:vertAlign w:val="superscript"/>
        </w:rPr>
        <w:t>st</w:t>
      </w:r>
      <w:r w:rsidRPr="009B7BB6">
        <w:rPr>
          <w:sz w:val="24"/>
          <w:szCs w:val="24"/>
        </w:rPr>
        <w:t xml:space="preserve"> Thessalonians 5:6; Romans 13:13; 1</w:t>
      </w:r>
      <w:r w:rsidRPr="009B7BB6">
        <w:rPr>
          <w:sz w:val="24"/>
          <w:szCs w:val="24"/>
          <w:vertAlign w:val="superscript"/>
        </w:rPr>
        <w:t>st</w:t>
      </w:r>
      <w:r w:rsidRPr="009B7BB6">
        <w:rPr>
          <w:sz w:val="24"/>
          <w:szCs w:val="24"/>
        </w:rPr>
        <w:t xml:space="preserve"> Corinthians 7:17; Ephesians 5:16 &amp; 1</w:t>
      </w:r>
      <w:r w:rsidRPr="009B7BB6">
        <w:rPr>
          <w:sz w:val="24"/>
          <w:szCs w:val="24"/>
          <w:vertAlign w:val="superscript"/>
        </w:rPr>
        <w:t>st</w:t>
      </w:r>
      <w:r w:rsidRPr="009B7BB6">
        <w:rPr>
          <w:sz w:val="24"/>
          <w:szCs w:val="24"/>
        </w:rPr>
        <w:t xml:space="preserve"> Timothy 3:2-5. The Respect for Leaders as part of the Father Stephen’s Order is in Exodus 22:28; 1</w:t>
      </w:r>
      <w:r w:rsidRPr="009B7BB6">
        <w:rPr>
          <w:sz w:val="24"/>
          <w:szCs w:val="24"/>
          <w:vertAlign w:val="superscript"/>
        </w:rPr>
        <w:t>st</w:t>
      </w:r>
      <w:r w:rsidRPr="009B7BB6">
        <w:rPr>
          <w:sz w:val="24"/>
          <w:szCs w:val="24"/>
        </w:rPr>
        <w:t xml:space="preserve"> Samuel 24:6; 1</w:t>
      </w:r>
      <w:r w:rsidRPr="009B7BB6">
        <w:rPr>
          <w:sz w:val="24"/>
          <w:szCs w:val="24"/>
          <w:vertAlign w:val="superscript"/>
        </w:rPr>
        <w:t>st</w:t>
      </w:r>
      <w:r w:rsidRPr="009B7BB6">
        <w:rPr>
          <w:sz w:val="24"/>
          <w:szCs w:val="24"/>
        </w:rPr>
        <w:t xml:space="preserve"> Timothy 5:17 &amp; Hebrews 13:7, 17. Order in Pastoral Care is in Romans 12:4-8; 1</w:t>
      </w:r>
      <w:r w:rsidRPr="009B7BB6">
        <w:rPr>
          <w:sz w:val="24"/>
          <w:szCs w:val="24"/>
          <w:vertAlign w:val="superscript"/>
        </w:rPr>
        <w:t>st</w:t>
      </w:r>
      <w:r w:rsidRPr="009B7BB6">
        <w:rPr>
          <w:sz w:val="24"/>
          <w:szCs w:val="24"/>
        </w:rPr>
        <w:t xml:space="preserve"> Corinthians 12:28; Ephesians 4:11; Titus 1:5 &amp; 1</w:t>
      </w:r>
      <w:r w:rsidRPr="009B7BB6">
        <w:rPr>
          <w:sz w:val="24"/>
          <w:szCs w:val="24"/>
          <w:vertAlign w:val="superscript"/>
        </w:rPr>
        <w:t>st</w:t>
      </w:r>
      <w:r w:rsidRPr="009B7BB6">
        <w:rPr>
          <w:sz w:val="24"/>
          <w:szCs w:val="24"/>
        </w:rPr>
        <w:t xml:space="preserve"> Peter 4:10; 5:1-3. Orderliness in Society: The Father Stephen gives Responsibility in His administration to His Appointed Ministerial Police Authorities in Psalms 82:6; Daniel 6:2-7; Romans 13:1; Titus 3:1 &amp; 1</w:t>
      </w:r>
      <w:r w:rsidRPr="009B7BB6">
        <w:rPr>
          <w:sz w:val="24"/>
          <w:szCs w:val="24"/>
          <w:vertAlign w:val="superscript"/>
        </w:rPr>
        <w:t>st</w:t>
      </w:r>
      <w:r w:rsidRPr="009B7BB6">
        <w:rPr>
          <w:sz w:val="24"/>
          <w:szCs w:val="24"/>
        </w:rPr>
        <w:t xml:space="preserve"> Peter 2:13-14. Governing Authorities are Ordained by the Father Stephen is in Romans 13:1, 6 &amp; John 19:11. Those in Authority are to be Honored is in Matthew 22:21; Mark 12:17; 1</w:t>
      </w:r>
      <w:r w:rsidRPr="009B7BB6">
        <w:rPr>
          <w:sz w:val="24"/>
          <w:szCs w:val="24"/>
          <w:vertAlign w:val="superscript"/>
        </w:rPr>
        <w:t>st</w:t>
      </w:r>
      <w:r w:rsidRPr="009B7BB6">
        <w:rPr>
          <w:sz w:val="24"/>
          <w:szCs w:val="24"/>
        </w:rPr>
        <w:t xml:space="preserve"> Timothy 2:1-2; Titus 3:1; 1</w:t>
      </w:r>
      <w:r w:rsidRPr="009B7BB6">
        <w:rPr>
          <w:sz w:val="24"/>
          <w:szCs w:val="24"/>
          <w:vertAlign w:val="superscript"/>
        </w:rPr>
        <w:t>st</w:t>
      </w:r>
      <w:r w:rsidRPr="009B7BB6">
        <w:rPr>
          <w:sz w:val="24"/>
          <w:szCs w:val="24"/>
        </w:rPr>
        <w:t xml:space="preserve"> Peter 2:13 &amp; Luke 20:25. Order in the Home and Workplace is in Exodus 6:14; 20:12; 1</w:t>
      </w:r>
      <w:r w:rsidRPr="009B7BB6">
        <w:rPr>
          <w:sz w:val="24"/>
          <w:szCs w:val="24"/>
          <w:vertAlign w:val="superscript"/>
        </w:rPr>
        <w:t>st</w:t>
      </w:r>
      <w:r w:rsidRPr="009B7BB6">
        <w:rPr>
          <w:sz w:val="24"/>
          <w:szCs w:val="24"/>
        </w:rPr>
        <w:t xml:space="preserve"> Samuel 3:13; Job 1:5; Ephesians 6:1, 5; 1</w:t>
      </w:r>
      <w:r w:rsidRPr="009B7BB6">
        <w:rPr>
          <w:sz w:val="24"/>
          <w:szCs w:val="24"/>
          <w:vertAlign w:val="superscript"/>
        </w:rPr>
        <w:t>st</w:t>
      </w:r>
      <w:r w:rsidRPr="009B7BB6">
        <w:rPr>
          <w:sz w:val="24"/>
          <w:szCs w:val="24"/>
        </w:rPr>
        <w:t xml:space="preserve"> Timothy 3:4, 12; 6:1; Titus 1:6; 2:4-5, 9-10 &amp; 1</w:t>
      </w:r>
      <w:r w:rsidRPr="009B7BB6">
        <w:rPr>
          <w:sz w:val="24"/>
          <w:szCs w:val="24"/>
          <w:vertAlign w:val="superscript"/>
        </w:rPr>
        <w:t>st</w:t>
      </w:r>
      <w:r w:rsidRPr="009B7BB6">
        <w:rPr>
          <w:sz w:val="24"/>
          <w:szCs w:val="24"/>
        </w:rPr>
        <w:t xml:space="preserve"> Peter 2:18.     </w:t>
      </w:r>
    </w:p>
    <w:p w:rsidR="00924C84" w:rsidRPr="009B7BB6" w:rsidRDefault="00924C84" w:rsidP="00924C84">
      <w:pPr>
        <w:spacing w:line="480" w:lineRule="auto"/>
        <w:jc w:val="both"/>
        <w:rPr>
          <w:sz w:val="24"/>
          <w:szCs w:val="24"/>
        </w:rPr>
      </w:pPr>
      <w:r w:rsidRPr="009B7BB6">
        <w:rPr>
          <w:sz w:val="24"/>
          <w:szCs w:val="24"/>
        </w:rPr>
        <w:t>Total mutual submission by Wives to their Husbands</w:t>
      </w:r>
    </w:p>
    <w:p w:rsidR="00924C84" w:rsidRPr="009B7BB6" w:rsidRDefault="00924C84" w:rsidP="00924C84">
      <w:pPr>
        <w:spacing w:line="480" w:lineRule="auto"/>
        <w:jc w:val="both"/>
        <w:rPr>
          <w:sz w:val="24"/>
          <w:szCs w:val="24"/>
        </w:rPr>
      </w:pPr>
      <w:r w:rsidRPr="009B7BB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9B7BB6">
        <w:rPr>
          <w:sz w:val="24"/>
          <w:szCs w:val="24"/>
        </w:rPr>
        <w:lastRenderedPageBreak/>
        <w:t xml:space="preserve">is subject to Christ, so let Wives also be subject in everything to their Husbands.” This submission does not refer to </w:t>
      </w:r>
      <w:r w:rsidRPr="009B7BB6">
        <w:rPr>
          <w:b/>
          <w:i/>
          <w:sz w:val="24"/>
          <w:szCs w:val="24"/>
        </w:rPr>
        <w:t>hypotasso</w:t>
      </w:r>
      <w:r w:rsidRPr="009B7BB6">
        <w:rPr>
          <w:sz w:val="24"/>
          <w:szCs w:val="24"/>
        </w:rPr>
        <w:t xml:space="preserve"> which is submission to an authority. Also the submission of Jesus to the authority of His Parents Mary Joseph is in Luke 2:51. Also Demons being subject to the Disciples in Luke 10:17 means to “</w:t>
      </w:r>
      <w:r w:rsidRPr="009B7BB6">
        <w:rPr>
          <w:b/>
          <w:sz w:val="24"/>
          <w:szCs w:val="24"/>
        </w:rPr>
        <w:t>act in agape love and be considerate</w:t>
      </w:r>
      <w:r w:rsidRPr="009B7BB6">
        <w:rPr>
          <w:sz w:val="24"/>
          <w:szCs w:val="24"/>
        </w:rPr>
        <w:t>”. Citizens being subject to the Government Authorities are in Romans 13:1-10; Titus 3:1 &amp; 1</w:t>
      </w:r>
      <w:r w:rsidRPr="009B7BB6">
        <w:rPr>
          <w:sz w:val="24"/>
          <w:szCs w:val="24"/>
          <w:vertAlign w:val="superscript"/>
        </w:rPr>
        <w:t>st</w:t>
      </w:r>
      <w:r w:rsidRPr="009B7BB6">
        <w:rPr>
          <w:sz w:val="24"/>
          <w:szCs w:val="24"/>
        </w:rPr>
        <w:t xml:space="preserve"> Peter 2:13-17. The Kingdom of Men being subject to the Father Stephen is in Revelation 2;26; Psalms 110:2; Ezekiel 20:33; 2</w:t>
      </w:r>
      <w:r w:rsidRPr="009B7BB6">
        <w:rPr>
          <w:sz w:val="24"/>
          <w:szCs w:val="24"/>
          <w:vertAlign w:val="superscript"/>
        </w:rPr>
        <w:t>nd</w:t>
      </w:r>
      <w:r w:rsidRPr="009B7BB6">
        <w:rPr>
          <w:sz w:val="24"/>
          <w:szCs w:val="24"/>
        </w:rPr>
        <w:t xml:space="preserve"> Esdras 5:38 &amp; Daniel 4:32; 5:21. The Kingdom of Law being subject to the Father Stephen is in 2</w:t>
      </w:r>
      <w:r w:rsidRPr="009B7BB6">
        <w:rPr>
          <w:sz w:val="24"/>
          <w:szCs w:val="24"/>
          <w:vertAlign w:val="superscript"/>
        </w:rPr>
        <w:t>nd</w:t>
      </w:r>
      <w:r w:rsidRPr="009B7BB6">
        <w:rPr>
          <w:sz w:val="24"/>
          <w:szCs w:val="24"/>
        </w:rPr>
        <w:t xml:space="preserve"> Esdras 7:17. The Universe being subject to Christ by the Father Stephen is in 1</w:t>
      </w:r>
      <w:r w:rsidRPr="009B7BB6">
        <w:rPr>
          <w:sz w:val="24"/>
          <w:szCs w:val="24"/>
          <w:vertAlign w:val="superscript"/>
        </w:rPr>
        <w:t>st</w:t>
      </w:r>
      <w:r w:rsidRPr="009B7BB6">
        <w:rPr>
          <w:sz w:val="24"/>
          <w:szCs w:val="24"/>
        </w:rPr>
        <w:t xml:space="preserve"> Corinthians 15:27 &amp; Ephesians 1:22. The Apostles being subject to the Saints is in Hebrews 13:24. Also to unseen powers being subject to Christ by the Father Stephen is in 1</w:t>
      </w:r>
      <w:r w:rsidRPr="009B7BB6">
        <w:rPr>
          <w:sz w:val="24"/>
          <w:szCs w:val="24"/>
          <w:vertAlign w:val="superscript"/>
        </w:rPr>
        <w:t>st</w:t>
      </w:r>
      <w:r w:rsidRPr="009B7BB6">
        <w:rPr>
          <w:sz w:val="24"/>
          <w:szCs w:val="24"/>
        </w:rPr>
        <w:t xml:space="preserve"> Peter 3:22. The Lord Jesus Christ being subject to God the Father Stephen Our Lord is in Philippians 2:9-11; Revelation 2:27; 12:5; 19:15; 1</w:t>
      </w:r>
      <w:r w:rsidRPr="009B7BB6">
        <w:rPr>
          <w:sz w:val="24"/>
          <w:szCs w:val="24"/>
          <w:vertAlign w:val="superscript"/>
        </w:rPr>
        <w:t>st</w:t>
      </w:r>
      <w:r w:rsidRPr="009B7BB6">
        <w:rPr>
          <w:sz w:val="24"/>
          <w:szCs w:val="24"/>
        </w:rPr>
        <w:t xml:space="preserve"> Corinthians 15:12-28. The Younger (All Creation in Ephesians 4:6) in the “</w:t>
      </w:r>
      <w:r w:rsidRPr="009B7BB6">
        <w:rPr>
          <w:b/>
          <w:sz w:val="24"/>
          <w:szCs w:val="24"/>
        </w:rPr>
        <w:t>same aeon, aione, age, universe, level, realm, kingdom or world</w:t>
      </w:r>
      <w:r w:rsidRPr="009B7BB6">
        <w:rPr>
          <w:sz w:val="24"/>
          <w:szCs w:val="24"/>
        </w:rPr>
        <w:t>” being submissive to their Elders (The Father Stephen Our Lord in Proverbs 8:22-25---RSV) in the “</w:t>
      </w:r>
      <w:r w:rsidRPr="009B7BB6">
        <w:rPr>
          <w:b/>
          <w:sz w:val="24"/>
          <w:szCs w:val="24"/>
        </w:rPr>
        <w:t>same aeon, aione, age, universe, level, realm, kingdom or world</w:t>
      </w:r>
      <w:r w:rsidRPr="009B7BB6">
        <w:rPr>
          <w:sz w:val="24"/>
          <w:szCs w:val="24"/>
        </w:rPr>
        <w:t>” is in 1</w:t>
      </w:r>
      <w:r w:rsidRPr="009B7BB6">
        <w:rPr>
          <w:sz w:val="24"/>
          <w:szCs w:val="24"/>
          <w:vertAlign w:val="superscript"/>
        </w:rPr>
        <w:t>st</w:t>
      </w:r>
      <w:r w:rsidRPr="009B7BB6">
        <w:rPr>
          <w:sz w:val="24"/>
          <w:szCs w:val="24"/>
        </w:rPr>
        <w:t xml:space="preserve"> Timothy 5:17; Luke 20:35-36 &amp; 1</w:t>
      </w:r>
      <w:r w:rsidRPr="009B7BB6">
        <w:rPr>
          <w:sz w:val="24"/>
          <w:szCs w:val="24"/>
          <w:vertAlign w:val="superscript"/>
        </w:rPr>
        <w:t>st</w:t>
      </w:r>
      <w:r w:rsidRPr="009B7BB6">
        <w:rPr>
          <w:sz w:val="24"/>
          <w:szCs w:val="24"/>
        </w:rPr>
        <w:t xml:space="preserve"> Peter 5:5-11. The true Church Members being subject to true Church Leaders is in 1</w:t>
      </w:r>
      <w:r w:rsidRPr="009B7BB6">
        <w:rPr>
          <w:sz w:val="24"/>
          <w:szCs w:val="24"/>
          <w:vertAlign w:val="superscript"/>
        </w:rPr>
        <w:t>st</w:t>
      </w:r>
      <w:r w:rsidRPr="009B7BB6">
        <w:rPr>
          <w:sz w:val="24"/>
          <w:szCs w:val="24"/>
        </w:rPr>
        <w:t xml:space="preserve"> Corinthians 16:15-16. Also Wives being subject to their own Husbands are in Colossians 3:18; Titus 2:5; 1</w:t>
      </w:r>
      <w:r w:rsidRPr="009B7BB6">
        <w:rPr>
          <w:sz w:val="24"/>
          <w:szCs w:val="24"/>
          <w:vertAlign w:val="superscript"/>
        </w:rPr>
        <w:t>st</w:t>
      </w:r>
      <w:r w:rsidRPr="009B7BB6">
        <w:rPr>
          <w:sz w:val="24"/>
          <w:szCs w:val="24"/>
        </w:rPr>
        <w:t xml:space="preserve"> Peter 3:5; Ephesians 5: 22, 24. The Church being subject to Christ by the Father Stephen is in Ephesians 5:24. Servants being subject to Masters are in Titus 2:9 &amp; 1</w:t>
      </w:r>
      <w:r w:rsidRPr="009B7BB6">
        <w:rPr>
          <w:sz w:val="24"/>
          <w:szCs w:val="24"/>
          <w:vertAlign w:val="superscript"/>
        </w:rPr>
        <w:t>st</w:t>
      </w:r>
      <w:r w:rsidRPr="009B7BB6">
        <w:rPr>
          <w:sz w:val="24"/>
          <w:szCs w:val="24"/>
        </w:rPr>
        <w:t xml:space="preserve"> Peter 2:18-25. Christians being subject to the Father Stephen in Hebrews 12:9; 13:7. The Father Stephen Our Lord being subject to the Lord Yahweh the Creator of the Father Stephen is </w:t>
      </w:r>
      <w:r w:rsidRPr="009B7BB6">
        <w:rPr>
          <w:sz w:val="24"/>
          <w:szCs w:val="24"/>
        </w:rPr>
        <w:lastRenderedPageBreak/>
        <w:t xml:space="preserve">in James 4:6-7. A Disciple submits to its Teacher in Matthew 23:8. In these areas, none is measured back in their relationships. Husbands are never to be subject to their Wives.         </w:t>
      </w:r>
    </w:p>
    <w:p w:rsidR="00924C84" w:rsidRPr="009B7BB6" w:rsidRDefault="00924C84" w:rsidP="00924C84">
      <w:pPr>
        <w:spacing w:line="480" w:lineRule="auto"/>
        <w:jc w:val="both"/>
        <w:rPr>
          <w:sz w:val="24"/>
          <w:szCs w:val="24"/>
        </w:rPr>
      </w:pPr>
      <w:r w:rsidRPr="009B7BB6">
        <w:rPr>
          <w:sz w:val="24"/>
          <w:szCs w:val="24"/>
        </w:rPr>
        <w:t>The nature of Man</w:t>
      </w:r>
    </w:p>
    <w:p w:rsidR="00924C84" w:rsidRPr="009B7BB6" w:rsidRDefault="00924C84" w:rsidP="00924C84">
      <w:pPr>
        <w:spacing w:line="480" w:lineRule="auto"/>
        <w:jc w:val="both"/>
        <w:rPr>
          <w:sz w:val="24"/>
          <w:szCs w:val="24"/>
        </w:rPr>
      </w:pPr>
      <w:r w:rsidRPr="009B7BB6">
        <w:rPr>
          <w:sz w:val="24"/>
          <w:szCs w:val="24"/>
        </w:rPr>
        <w:t>At death either the “Soul departs” or the “Spirit departs” in scripture. First, the soul departs is proven in Genesis 35:18; 1</w:t>
      </w:r>
      <w:r w:rsidRPr="009B7BB6">
        <w:rPr>
          <w:sz w:val="24"/>
          <w:szCs w:val="24"/>
          <w:vertAlign w:val="superscript"/>
        </w:rPr>
        <w:t>st</w:t>
      </w:r>
      <w:r w:rsidRPr="009B7BB6">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9B7BB6">
        <w:rPr>
          <w:sz w:val="24"/>
          <w:szCs w:val="24"/>
          <w:vertAlign w:val="superscript"/>
        </w:rPr>
        <w:t>st</w:t>
      </w:r>
      <w:r w:rsidRPr="009B7BB6">
        <w:rPr>
          <w:sz w:val="24"/>
          <w:szCs w:val="24"/>
        </w:rPr>
        <w:t xml:space="preserve"> Peter 1:22 &amp; Revelation 18:14. Some implicate that Spirits sin less and stays more pure than Souls. In 2</w:t>
      </w:r>
      <w:r w:rsidRPr="009B7BB6">
        <w:rPr>
          <w:sz w:val="24"/>
          <w:szCs w:val="24"/>
          <w:vertAlign w:val="superscript"/>
        </w:rPr>
        <w:t>nd</w:t>
      </w:r>
      <w:r w:rsidRPr="009B7BB6">
        <w:rPr>
          <w:sz w:val="24"/>
          <w:szCs w:val="24"/>
        </w:rPr>
        <w:t xml:space="preserve"> Corinthians 7:1 Paul clearly says that there can be sin in Our Spirits. But can be cleansed from sin in 1</w:t>
      </w:r>
      <w:r w:rsidRPr="009B7BB6">
        <w:rPr>
          <w:sz w:val="24"/>
          <w:szCs w:val="24"/>
          <w:vertAlign w:val="superscript"/>
        </w:rPr>
        <w:t>st</w:t>
      </w:r>
      <w:r w:rsidRPr="009B7BB6">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9B7BB6">
        <w:rPr>
          <w:sz w:val="24"/>
          <w:szCs w:val="24"/>
          <w:vertAlign w:val="superscript"/>
        </w:rPr>
        <w:t>st</w:t>
      </w:r>
      <w:r w:rsidRPr="009B7BB6">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9B7BB6">
        <w:rPr>
          <w:sz w:val="24"/>
          <w:szCs w:val="24"/>
          <w:vertAlign w:val="superscript"/>
        </w:rPr>
        <w:t>st</w:t>
      </w:r>
      <w:r w:rsidRPr="009B7BB6">
        <w:rPr>
          <w:sz w:val="24"/>
          <w:szCs w:val="24"/>
        </w:rPr>
        <w:t xml:space="preserve"> Thessalonians 5:23. Third, in 1</w:t>
      </w:r>
      <w:r w:rsidRPr="009B7BB6">
        <w:rPr>
          <w:sz w:val="24"/>
          <w:szCs w:val="24"/>
          <w:vertAlign w:val="superscript"/>
        </w:rPr>
        <w:t>st</w:t>
      </w:r>
      <w:r w:rsidRPr="009B7BB6">
        <w:rPr>
          <w:sz w:val="24"/>
          <w:szCs w:val="24"/>
        </w:rPr>
        <w:t xml:space="preserve"> Corinthians 2:14-3:4 mentions different kinds </w:t>
      </w:r>
      <w:r w:rsidRPr="009B7BB6">
        <w:rPr>
          <w:sz w:val="24"/>
          <w:szCs w:val="24"/>
        </w:rPr>
        <w:lastRenderedPageBreak/>
        <w:t>of people who are “of the flesh” in 1</w:t>
      </w:r>
      <w:r w:rsidRPr="009B7BB6">
        <w:rPr>
          <w:sz w:val="24"/>
          <w:szCs w:val="24"/>
          <w:vertAlign w:val="superscript"/>
        </w:rPr>
        <w:t>st</w:t>
      </w:r>
      <w:r w:rsidRPr="009B7BB6">
        <w:rPr>
          <w:sz w:val="24"/>
          <w:szCs w:val="24"/>
        </w:rPr>
        <w:t xml:space="preserve"> Corinthians 3:1, who are “unspiritual” in 1</w:t>
      </w:r>
      <w:r w:rsidRPr="009B7BB6">
        <w:rPr>
          <w:sz w:val="24"/>
          <w:szCs w:val="24"/>
          <w:vertAlign w:val="superscript"/>
        </w:rPr>
        <w:t>st</w:t>
      </w:r>
      <w:r w:rsidRPr="009B7BB6">
        <w:rPr>
          <w:sz w:val="24"/>
          <w:szCs w:val="24"/>
        </w:rPr>
        <w:t xml:space="preserve"> Corinthians 2:14, who are “truly spiritual” in 1</w:t>
      </w:r>
      <w:r w:rsidRPr="009B7BB6">
        <w:rPr>
          <w:sz w:val="24"/>
          <w:szCs w:val="24"/>
          <w:vertAlign w:val="superscript"/>
        </w:rPr>
        <w:t>st</w:t>
      </w:r>
      <w:r w:rsidRPr="009B7BB6">
        <w:rPr>
          <w:sz w:val="24"/>
          <w:szCs w:val="24"/>
        </w:rPr>
        <w:t xml:space="preserve"> Corinthians 2:15. Does this concern Our natures as different entities? No, Paul is talking about the Work of the Holy Ghost in truth being revealed. Fourth, in 1</w:t>
      </w:r>
      <w:r w:rsidRPr="009B7BB6">
        <w:rPr>
          <w:sz w:val="24"/>
          <w:szCs w:val="24"/>
          <w:vertAlign w:val="superscript"/>
        </w:rPr>
        <w:t>st</w:t>
      </w:r>
      <w:r w:rsidRPr="009B7BB6">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924C84" w:rsidRPr="009B7BB6" w:rsidRDefault="00924C84" w:rsidP="00924C84">
      <w:pPr>
        <w:spacing w:line="480" w:lineRule="auto"/>
        <w:jc w:val="both"/>
        <w:rPr>
          <w:sz w:val="24"/>
          <w:szCs w:val="24"/>
        </w:rPr>
      </w:pPr>
      <w:r w:rsidRPr="009B7BB6">
        <w:rPr>
          <w:sz w:val="24"/>
          <w:szCs w:val="24"/>
        </w:rPr>
        <w:t>Why was Adam disobedient to God?</w:t>
      </w:r>
    </w:p>
    <w:p w:rsidR="00924C84" w:rsidRPr="009B7BB6" w:rsidRDefault="00924C84" w:rsidP="00924C84">
      <w:pPr>
        <w:spacing w:line="480" w:lineRule="auto"/>
        <w:jc w:val="both"/>
        <w:rPr>
          <w:sz w:val="24"/>
          <w:szCs w:val="24"/>
        </w:rPr>
      </w:pPr>
      <w:r w:rsidRPr="009B7BB6">
        <w:rPr>
          <w:sz w:val="24"/>
          <w:szCs w:val="24"/>
        </w:rPr>
        <w:t>First, Adam  was obedient  from  Genesis 1:26-3:5  which  it  lasted  decades  of  years because Adam was created on the 6</w:t>
      </w:r>
      <w:r w:rsidRPr="009B7BB6">
        <w:rPr>
          <w:sz w:val="24"/>
          <w:szCs w:val="24"/>
          <w:vertAlign w:val="superscript"/>
        </w:rPr>
        <w:t>th</w:t>
      </w:r>
      <w:r w:rsidRPr="009B7BB6">
        <w:rPr>
          <w:sz w:val="24"/>
          <w:szCs w:val="24"/>
        </w:rPr>
        <w:t xml:space="preserve"> day and He did not fail until the 7</w:t>
      </w:r>
      <w:r w:rsidRPr="009B7BB6">
        <w:rPr>
          <w:sz w:val="24"/>
          <w:szCs w:val="24"/>
          <w:vertAlign w:val="superscript"/>
        </w:rPr>
        <w:t>th</w:t>
      </w:r>
      <w:r w:rsidRPr="009B7BB6">
        <w:rPr>
          <w:sz w:val="24"/>
          <w:szCs w:val="24"/>
        </w:rPr>
        <w:t xml:space="preserve"> day. Adam while being alone did the command God. It was done without question &amp; the Lord blessed Adam where He named all the Animals. On the 7</w:t>
      </w:r>
      <w:r w:rsidRPr="009B7BB6">
        <w:rPr>
          <w:sz w:val="24"/>
          <w:szCs w:val="24"/>
          <w:vertAlign w:val="superscript"/>
        </w:rPr>
        <w:t>th</w:t>
      </w:r>
      <w:r w:rsidRPr="009B7BB6">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9B7BB6">
        <w:rPr>
          <w:sz w:val="24"/>
          <w:szCs w:val="24"/>
        </w:rPr>
        <w:lastRenderedPageBreak/>
        <w:t xml:space="preserve">just simply hearkened to Her and became disobedient to God’s command which is proven in Romans 5:12-14.  </w:t>
      </w:r>
    </w:p>
    <w:p w:rsidR="00924C84" w:rsidRPr="009B7BB6" w:rsidRDefault="00924C84" w:rsidP="00924C84">
      <w:pPr>
        <w:spacing w:line="480" w:lineRule="auto"/>
        <w:jc w:val="both"/>
        <w:rPr>
          <w:sz w:val="24"/>
          <w:szCs w:val="24"/>
        </w:rPr>
      </w:pPr>
      <w:r w:rsidRPr="009B7BB6">
        <w:rPr>
          <w:sz w:val="24"/>
          <w:szCs w:val="24"/>
        </w:rPr>
        <w:t xml:space="preserve">Adam’s fall concerning His sin    </w:t>
      </w:r>
    </w:p>
    <w:p w:rsidR="00924C84" w:rsidRPr="009B7BB6" w:rsidRDefault="00924C84" w:rsidP="00924C84">
      <w:pPr>
        <w:spacing w:line="480" w:lineRule="auto"/>
        <w:jc w:val="both"/>
        <w:rPr>
          <w:sz w:val="24"/>
          <w:szCs w:val="24"/>
        </w:rPr>
      </w:pPr>
      <w:r w:rsidRPr="009B7BB6">
        <w:rPr>
          <w:sz w:val="24"/>
          <w:szCs w:val="24"/>
        </w:rPr>
        <w:t>The significance of the Lord Adam’s fall is in Genesis 3:1-19. Also in 1</w:t>
      </w:r>
      <w:r w:rsidRPr="009B7BB6">
        <w:rPr>
          <w:sz w:val="24"/>
          <w:szCs w:val="24"/>
          <w:vertAlign w:val="superscript"/>
        </w:rPr>
        <w:t>st</w:t>
      </w:r>
      <w:r w:rsidRPr="009B7BB6">
        <w:rPr>
          <w:sz w:val="24"/>
          <w:szCs w:val="24"/>
        </w:rPr>
        <w:t xml:space="preserve"> Timothy 2:1 says that the Lord Adam was not deceived, but the Woman Eve was. The impact of the Lord Adam’s fall on the Human Race is in Genesis 2:17. The 2</w:t>
      </w:r>
      <w:r w:rsidRPr="009B7BB6">
        <w:rPr>
          <w:sz w:val="24"/>
          <w:szCs w:val="24"/>
          <w:vertAlign w:val="superscript"/>
        </w:rPr>
        <w:t>nd</w:t>
      </w:r>
      <w:r w:rsidRPr="009B7BB6">
        <w:rPr>
          <w:sz w:val="24"/>
          <w:szCs w:val="24"/>
        </w:rPr>
        <w:t xml:space="preserve"> death because of unbelief is in Revelation 20:14. The New Testament passages on Death and the Fall is in Romans 5:12-17; 1</w:t>
      </w:r>
      <w:r w:rsidRPr="009B7BB6">
        <w:rPr>
          <w:sz w:val="24"/>
          <w:szCs w:val="24"/>
          <w:vertAlign w:val="superscript"/>
        </w:rPr>
        <w:t>st</w:t>
      </w:r>
      <w:r w:rsidRPr="009B7BB6">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924C84" w:rsidRPr="009B7BB6" w:rsidRDefault="00924C84" w:rsidP="00924C84">
      <w:pPr>
        <w:spacing w:line="480" w:lineRule="auto"/>
        <w:jc w:val="both"/>
        <w:rPr>
          <w:sz w:val="24"/>
          <w:szCs w:val="24"/>
        </w:rPr>
      </w:pPr>
      <w:r w:rsidRPr="009B7BB6">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9B7BB6">
        <w:rPr>
          <w:sz w:val="24"/>
          <w:szCs w:val="24"/>
          <w:vertAlign w:val="superscript"/>
        </w:rPr>
        <w:t>st</w:t>
      </w:r>
      <w:r w:rsidRPr="009B7BB6">
        <w:rPr>
          <w:sz w:val="24"/>
          <w:szCs w:val="24"/>
        </w:rPr>
        <w:t xml:space="preserve"> and 2</w:t>
      </w:r>
      <w:r w:rsidRPr="009B7BB6">
        <w:rPr>
          <w:sz w:val="24"/>
          <w:szCs w:val="24"/>
          <w:vertAlign w:val="superscript"/>
        </w:rPr>
        <w:t>nd</w:t>
      </w:r>
      <w:r w:rsidRPr="009B7BB6">
        <w:rPr>
          <w:sz w:val="24"/>
          <w:szCs w:val="24"/>
        </w:rPr>
        <w:t xml:space="preserve"> greatest commandments, “…</w:t>
      </w:r>
      <w:r w:rsidRPr="009B7BB6">
        <w:rPr>
          <w:b/>
          <w:sz w:val="24"/>
          <w:szCs w:val="24"/>
        </w:rPr>
        <w:t>to Love the Lord thy God with all thy heart, all thy soul, all thy mind and all thy strength</w:t>
      </w:r>
      <w:r w:rsidRPr="009B7BB6">
        <w:rPr>
          <w:sz w:val="24"/>
          <w:szCs w:val="24"/>
        </w:rPr>
        <w:t>.” The 2</w:t>
      </w:r>
      <w:r w:rsidRPr="009B7BB6">
        <w:rPr>
          <w:sz w:val="24"/>
          <w:szCs w:val="24"/>
          <w:vertAlign w:val="superscript"/>
        </w:rPr>
        <w:t>nd</w:t>
      </w:r>
      <w:r w:rsidRPr="009B7BB6">
        <w:rPr>
          <w:sz w:val="24"/>
          <w:szCs w:val="24"/>
        </w:rPr>
        <w:t xml:space="preserve"> is like it that says “</w:t>
      </w:r>
      <w:r w:rsidRPr="009B7BB6">
        <w:rPr>
          <w:b/>
          <w:sz w:val="24"/>
          <w:szCs w:val="24"/>
        </w:rPr>
        <w:t>Love Your neighbor as thy self</w:t>
      </w:r>
      <w:r w:rsidRPr="009B7BB6">
        <w:rPr>
          <w:sz w:val="24"/>
          <w:szCs w:val="24"/>
        </w:rPr>
        <w:t>.” On these 2 commandments hang all the Moral Law and the Prophets. Sin can be selfishness. Sin is lawlessness in 1</w:t>
      </w:r>
      <w:r w:rsidRPr="009B7BB6">
        <w:rPr>
          <w:sz w:val="24"/>
          <w:szCs w:val="24"/>
          <w:vertAlign w:val="superscript"/>
        </w:rPr>
        <w:t>st</w:t>
      </w:r>
      <w:r w:rsidRPr="009B7BB6">
        <w:rPr>
          <w:sz w:val="24"/>
          <w:szCs w:val="24"/>
        </w:rPr>
        <w:t xml:space="preserve"> John 3:4. In  Romans  5:12-14  it  declares “Therefore, just as through One Man sin entered the World, and </w:t>
      </w:r>
      <w:r w:rsidRPr="009B7BB6">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9B7BB6">
        <w:rPr>
          <w:sz w:val="24"/>
          <w:szCs w:val="24"/>
          <w:vertAlign w:val="superscript"/>
        </w:rPr>
        <w:t>nd</w:t>
      </w:r>
      <w:r w:rsidRPr="009B7BB6">
        <w:rPr>
          <w:sz w:val="24"/>
          <w:szCs w:val="24"/>
        </w:rPr>
        <w:t xml:space="preserve"> Corinthians 11:3; 1</w:t>
      </w:r>
      <w:r w:rsidRPr="009B7BB6">
        <w:rPr>
          <w:sz w:val="24"/>
          <w:szCs w:val="24"/>
          <w:vertAlign w:val="superscript"/>
        </w:rPr>
        <w:t xml:space="preserve">st </w:t>
      </w:r>
      <w:r w:rsidRPr="009B7BB6">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9B7BB6">
        <w:rPr>
          <w:sz w:val="24"/>
          <w:szCs w:val="24"/>
          <w:vertAlign w:val="superscript"/>
        </w:rPr>
        <w:t>st</w:t>
      </w:r>
      <w:r w:rsidRPr="009B7BB6">
        <w:rPr>
          <w:sz w:val="24"/>
          <w:szCs w:val="24"/>
        </w:rPr>
        <w:t xml:space="preserve"> Kings 8:46; Psalms 116:11 and 1</w:t>
      </w:r>
      <w:r w:rsidRPr="009B7BB6">
        <w:rPr>
          <w:sz w:val="24"/>
          <w:szCs w:val="24"/>
          <w:vertAlign w:val="superscript"/>
        </w:rPr>
        <w:t>st</w:t>
      </w:r>
      <w:r w:rsidRPr="009B7BB6">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9B7BB6">
        <w:rPr>
          <w:sz w:val="24"/>
          <w:szCs w:val="24"/>
          <w:vertAlign w:val="superscript"/>
        </w:rPr>
        <w:t>st</w:t>
      </w:r>
      <w:r w:rsidRPr="009B7BB6">
        <w:rPr>
          <w:sz w:val="24"/>
          <w:szCs w:val="24"/>
        </w:rPr>
        <w:t xml:space="preserve"> Corinthians 2:14. All married  people  sin  is  proven in scripture in Psalm 14:3; 116:11; 143:2; 1</w:t>
      </w:r>
      <w:r w:rsidRPr="009B7BB6">
        <w:rPr>
          <w:sz w:val="24"/>
          <w:szCs w:val="24"/>
          <w:vertAlign w:val="superscript"/>
        </w:rPr>
        <w:t xml:space="preserve">st </w:t>
      </w:r>
      <w:r w:rsidRPr="009B7BB6">
        <w:rPr>
          <w:sz w:val="24"/>
          <w:szCs w:val="24"/>
        </w:rPr>
        <w:t xml:space="preserve"> Kings  8:46; Proverbs  20:9;  Romans  1:18-3:23; James 3:2 &amp; 1</w:t>
      </w:r>
      <w:r w:rsidRPr="009B7BB6">
        <w:rPr>
          <w:sz w:val="24"/>
          <w:szCs w:val="24"/>
          <w:vertAlign w:val="superscript"/>
        </w:rPr>
        <w:t>st</w:t>
      </w:r>
      <w:r w:rsidRPr="009B7BB6">
        <w:rPr>
          <w:sz w:val="24"/>
          <w:szCs w:val="24"/>
        </w:rPr>
        <w:t xml:space="preserve"> John 1:8, 10. Adam’s fall would concern married people only because in Genesis 2:24 Adam got married then fell in Genesis 3:6.       </w:t>
      </w:r>
    </w:p>
    <w:p w:rsidR="00924C84" w:rsidRPr="009B7BB6" w:rsidRDefault="00924C84" w:rsidP="00924C84">
      <w:pPr>
        <w:spacing w:line="480" w:lineRule="auto"/>
        <w:jc w:val="both"/>
        <w:rPr>
          <w:sz w:val="24"/>
          <w:szCs w:val="24"/>
        </w:rPr>
      </w:pPr>
      <w:r w:rsidRPr="009B7BB6">
        <w:rPr>
          <w:sz w:val="24"/>
          <w:szCs w:val="24"/>
        </w:rPr>
        <w:t>The 6 Covenants between God and Man</w:t>
      </w:r>
    </w:p>
    <w:p w:rsidR="00924C84" w:rsidRPr="009B7BB6" w:rsidRDefault="00924C84" w:rsidP="00924C84">
      <w:pPr>
        <w:spacing w:line="480" w:lineRule="auto"/>
        <w:jc w:val="both"/>
        <w:rPr>
          <w:sz w:val="24"/>
          <w:szCs w:val="24"/>
        </w:rPr>
      </w:pPr>
      <w:r w:rsidRPr="009B7BB6">
        <w:rPr>
          <w:sz w:val="24"/>
          <w:szCs w:val="24"/>
        </w:rPr>
        <w:lastRenderedPageBreak/>
        <w:t>The Covenant is a legal agreement between God and Man that concerns their relationship with One Another. The covenants are unchangeable in Jeremiah 31:33 &amp; 2</w:t>
      </w:r>
      <w:r w:rsidRPr="009B7BB6">
        <w:rPr>
          <w:sz w:val="24"/>
          <w:szCs w:val="24"/>
          <w:vertAlign w:val="superscript"/>
        </w:rPr>
        <w:t>nd</w:t>
      </w:r>
      <w:r w:rsidRPr="009B7BB6">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9B7BB6">
        <w:rPr>
          <w:sz w:val="24"/>
          <w:szCs w:val="24"/>
          <w:vertAlign w:val="superscript"/>
        </w:rPr>
        <w:t>st</w:t>
      </w:r>
      <w:r w:rsidRPr="009B7BB6">
        <w:rPr>
          <w:sz w:val="24"/>
          <w:szCs w:val="24"/>
        </w:rPr>
        <w:t xml:space="preserve"> Peter 2:22; Romans 5:18-19 and Galatians 3:10-11. Some says that the Covenant of Works is still in force outside the Kingdom of God. </w:t>
      </w:r>
    </w:p>
    <w:p w:rsidR="00924C84" w:rsidRPr="009B7BB6" w:rsidRDefault="00924C84" w:rsidP="00924C84">
      <w:pPr>
        <w:spacing w:line="480" w:lineRule="auto"/>
        <w:jc w:val="both"/>
        <w:rPr>
          <w:sz w:val="24"/>
          <w:szCs w:val="24"/>
        </w:rPr>
      </w:pPr>
      <w:r w:rsidRPr="009B7BB6">
        <w:rPr>
          <w:sz w:val="24"/>
          <w:szCs w:val="24"/>
        </w:rPr>
        <w:t>Covenant of Redemption</w:t>
      </w:r>
    </w:p>
    <w:p w:rsidR="00924C84" w:rsidRPr="009B7BB6" w:rsidRDefault="00924C84" w:rsidP="00924C84">
      <w:pPr>
        <w:spacing w:line="480" w:lineRule="auto"/>
        <w:jc w:val="both"/>
        <w:rPr>
          <w:sz w:val="24"/>
          <w:szCs w:val="24"/>
        </w:rPr>
      </w:pPr>
      <w:r w:rsidRPr="009B7BB6">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9B7BB6">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924C84" w:rsidRPr="009B7BB6" w:rsidRDefault="00924C84" w:rsidP="00924C84">
      <w:pPr>
        <w:spacing w:line="480" w:lineRule="auto"/>
        <w:jc w:val="both"/>
        <w:rPr>
          <w:sz w:val="24"/>
          <w:szCs w:val="24"/>
        </w:rPr>
      </w:pPr>
      <w:r w:rsidRPr="009B7BB6">
        <w:rPr>
          <w:sz w:val="24"/>
          <w:szCs w:val="24"/>
        </w:rPr>
        <w:t xml:space="preserve">Covenant of Mercy &amp; Covenant of Lordship </w:t>
      </w:r>
    </w:p>
    <w:p w:rsidR="00924C84" w:rsidRPr="009B7BB6" w:rsidRDefault="00924C84" w:rsidP="00924C84">
      <w:pPr>
        <w:spacing w:line="480" w:lineRule="auto"/>
        <w:jc w:val="both"/>
        <w:rPr>
          <w:sz w:val="24"/>
          <w:szCs w:val="24"/>
        </w:rPr>
      </w:pPr>
      <w:r w:rsidRPr="009B7BB6">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924C84" w:rsidRPr="009B7BB6" w:rsidRDefault="00924C84" w:rsidP="00924C84">
      <w:pPr>
        <w:spacing w:line="480" w:lineRule="auto"/>
        <w:jc w:val="both"/>
        <w:rPr>
          <w:sz w:val="24"/>
          <w:szCs w:val="24"/>
        </w:rPr>
      </w:pPr>
      <w:r w:rsidRPr="009B7BB6">
        <w:rPr>
          <w:sz w:val="24"/>
          <w:szCs w:val="24"/>
        </w:rPr>
        <w:lastRenderedPageBreak/>
        <w:t>Covenant of Grace</w:t>
      </w:r>
    </w:p>
    <w:p w:rsidR="00924C84" w:rsidRPr="009B7BB6" w:rsidRDefault="00924C84" w:rsidP="00924C84">
      <w:pPr>
        <w:spacing w:line="480" w:lineRule="auto"/>
        <w:jc w:val="both"/>
        <w:rPr>
          <w:sz w:val="24"/>
          <w:szCs w:val="24"/>
        </w:rPr>
      </w:pPr>
      <w:r w:rsidRPr="009B7BB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B7BB6">
        <w:rPr>
          <w:sz w:val="24"/>
          <w:szCs w:val="24"/>
          <w:vertAlign w:val="superscript"/>
        </w:rPr>
        <w:t>st</w:t>
      </w:r>
      <w:r w:rsidRPr="009B7BB6">
        <w:rPr>
          <w:sz w:val="24"/>
          <w:szCs w:val="24"/>
        </w:rPr>
        <w:t xml:space="preserve"> John 2:3-11. God promised that  He  would  be  their  God  and  they  would  be  His  people  in  Genesis 17:7; Jeremiah 31:33;  32:38-40;  Ezekiel  34:30-31;  36:28;  37:26-27; 2</w:t>
      </w:r>
      <w:r w:rsidRPr="009B7BB6">
        <w:rPr>
          <w:sz w:val="24"/>
          <w:szCs w:val="24"/>
          <w:vertAlign w:val="superscript"/>
        </w:rPr>
        <w:t>nd</w:t>
      </w:r>
      <w:r w:rsidRPr="009B7BB6">
        <w:rPr>
          <w:sz w:val="24"/>
          <w:szCs w:val="24"/>
        </w:rPr>
        <w:t xml:space="preserve">  Corinthians 6:16, 17-18; 1</w:t>
      </w:r>
      <w:r w:rsidRPr="009B7BB6">
        <w:rPr>
          <w:sz w:val="24"/>
          <w:szCs w:val="24"/>
          <w:vertAlign w:val="superscript"/>
        </w:rPr>
        <w:t>st</w:t>
      </w:r>
      <w:r w:rsidRPr="009B7BB6">
        <w:rPr>
          <w:sz w:val="24"/>
          <w:szCs w:val="24"/>
        </w:rPr>
        <w:t xml:space="preserve"> Peter 2:9-10; Hebrews 8:10 and Revelation 21:3. This Covenant is still in force outside the Kingdom of God. John did the Plan of Grace in Luke 3.    </w:t>
      </w:r>
    </w:p>
    <w:p w:rsidR="00924C84" w:rsidRPr="009B7BB6" w:rsidRDefault="00924C84" w:rsidP="00924C84">
      <w:pPr>
        <w:spacing w:line="480" w:lineRule="auto"/>
        <w:jc w:val="both"/>
        <w:rPr>
          <w:sz w:val="24"/>
          <w:szCs w:val="24"/>
        </w:rPr>
      </w:pPr>
      <w:r w:rsidRPr="009B7BB6">
        <w:rPr>
          <w:sz w:val="24"/>
          <w:szCs w:val="24"/>
        </w:rPr>
        <w:t>The 10 Various Forms of the 6 Covenants</w:t>
      </w:r>
    </w:p>
    <w:p w:rsidR="00924C84" w:rsidRPr="009B7BB6" w:rsidRDefault="00924C84" w:rsidP="00924C84">
      <w:pPr>
        <w:spacing w:line="480" w:lineRule="auto"/>
        <w:jc w:val="both"/>
        <w:rPr>
          <w:sz w:val="24"/>
          <w:szCs w:val="24"/>
        </w:rPr>
      </w:pPr>
      <w:r w:rsidRPr="009B7BB6">
        <w:rPr>
          <w:sz w:val="24"/>
          <w:szCs w:val="24"/>
        </w:rPr>
        <w:t>1</w:t>
      </w:r>
      <w:r w:rsidRPr="009B7BB6">
        <w:rPr>
          <w:sz w:val="24"/>
          <w:szCs w:val="24"/>
          <w:vertAlign w:val="superscript"/>
        </w:rPr>
        <w:t>st</w:t>
      </w:r>
      <w:r w:rsidRPr="009B7BB6">
        <w:rPr>
          <w:sz w:val="24"/>
          <w:szCs w:val="24"/>
        </w:rPr>
        <w:t>, is the Father Stephen’s Upright Covenant with the Man Job is unstable because of ignorance which was marital fornication in Tobit 4:12-13 &amp; Job 1:1-42:17. 2</w:t>
      </w:r>
      <w:r w:rsidRPr="009B7BB6">
        <w:rPr>
          <w:sz w:val="24"/>
          <w:szCs w:val="24"/>
          <w:vertAlign w:val="superscript"/>
        </w:rPr>
        <w:t>nd</w:t>
      </w:r>
      <w:r w:rsidRPr="009B7BB6">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9B7BB6">
        <w:rPr>
          <w:sz w:val="24"/>
          <w:szCs w:val="24"/>
          <w:vertAlign w:val="superscript"/>
        </w:rPr>
        <w:t>rd</w:t>
      </w:r>
      <w:r w:rsidRPr="009B7BB6">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9B7BB6">
        <w:rPr>
          <w:sz w:val="24"/>
          <w:szCs w:val="24"/>
        </w:rPr>
        <w:lastRenderedPageBreak/>
        <w:t>to destroy the Earth.” 4</w:t>
      </w:r>
      <w:r w:rsidRPr="009B7BB6">
        <w:rPr>
          <w:sz w:val="24"/>
          <w:szCs w:val="24"/>
          <w:vertAlign w:val="superscript"/>
        </w:rPr>
        <w:t>th</w:t>
      </w:r>
      <w:r w:rsidRPr="009B7BB6">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9B7BB6">
        <w:rPr>
          <w:sz w:val="24"/>
          <w:szCs w:val="24"/>
          <w:vertAlign w:val="superscript"/>
        </w:rPr>
        <w:t>th</w:t>
      </w:r>
      <w:r w:rsidRPr="009B7BB6">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9B7BB6">
        <w:rPr>
          <w:sz w:val="24"/>
          <w:szCs w:val="24"/>
          <w:vertAlign w:val="superscript"/>
        </w:rPr>
        <w:t>th</w:t>
      </w:r>
      <w:r w:rsidRPr="009B7BB6">
        <w:rPr>
          <w:sz w:val="24"/>
          <w:szCs w:val="24"/>
        </w:rPr>
        <w:t>, Father Stephen’s Mercy Covenant with the Man James in the Gentile/Christian Law of God was established when Moses came down the mountain the 1</w:t>
      </w:r>
      <w:r w:rsidRPr="009B7BB6">
        <w:rPr>
          <w:sz w:val="24"/>
          <w:szCs w:val="24"/>
          <w:vertAlign w:val="superscript"/>
        </w:rPr>
        <w:t>st</w:t>
      </w:r>
      <w:r w:rsidRPr="009B7BB6">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9B7BB6">
        <w:rPr>
          <w:sz w:val="24"/>
          <w:szCs w:val="24"/>
          <w:vertAlign w:val="superscript"/>
        </w:rPr>
        <w:t>th</w:t>
      </w:r>
      <w:r w:rsidRPr="009B7BB6">
        <w:rPr>
          <w:sz w:val="24"/>
          <w:szCs w:val="24"/>
        </w:rPr>
        <w:t>, Father Stephen’s Beloved Covenant with the Man David was while David was King for 40 years. God modified His covenant with the people of Israel again &amp; said that the descendants of David would always be “King” in 2</w:t>
      </w:r>
      <w:r w:rsidRPr="009B7BB6">
        <w:rPr>
          <w:sz w:val="24"/>
          <w:szCs w:val="24"/>
          <w:vertAlign w:val="superscript"/>
        </w:rPr>
        <w:t>nd</w:t>
      </w:r>
      <w:r w:rsidRPr="009B7BB6">
        <w:rPr>
          <w:sz w:val="24"/>
          <w:szCs w:val="24"/>
        </w:rPr>
        <w:t xml:space="preserve"> Samuel 23:5. David’s descendants did in fact rule until Babylon conquered them. God’s promise is with Jesus’ birth, who was a descendant of David, &amp; who was King for all eternity. 8</w:t>
      </w:r>
      <w:r w:rsidRPr="009B7BB6">
        <w:rPr>
          <w:sz w:val="24"/>
          <w:szCs w:val="24"/>
          <w:vertAlign w:val="superscript"/>
        </w:rPr>
        <w:t>th</w:t>
      </w:r>
      <w:r w:rsidRPr="009B7BB6">
        <w:rPr>
          <w:sz w:val="24"/>
          <w:szCs w:val="24"/>
        </w:rPr>
        <w:t xml:space="preserve">, Father Stephen’s Comfort Covenant with the Man John is grace and the End of the Old World in Luke 16:16. What is the </w:t>
      </w:r>
      <w:r w:rsidRPr="009B7BB6">
        <w:rPr>
          <w:sz w:val="24"/>
          <w:szCs w:val="24"/>
        </w:rPr>
        <w:lastRenderedPageBreak/>
        <w:t>New Covenant? The Book of Hebrews talks extensively about God’s New Covenant. 9</w:t>
      </w:r>
      <w:r w:rsidRPr="009B7BB6">
        <w:rPr>
          <w:sz w:val="24"/>
          <w:szCs w:val="24"/>
          <w:vertAlign w:val="superscript"/>
        </w:rPr>
        <w:t>th</w:t>
      </w:r>
      <w:r w:rsidRPr="009B7BB6">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9B7BB6">
        <w:rPr>
          <w:sz w:val="24"/>
          <w:szCs w:val="24"/>
          <w:vertAlign w:val="superscript"/>
        </w:rPr>
        <w:t>th</w:t>
      </w:r>
      <w:r w:rsidRPr="009B7BB6">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924C84" w:rsidRPr="009B7BB6" w:rsidRDefault="00924C84" w:rsidP="00924C84">
      <w:pPr>
        <w:spacing w:line="480" w:lineRule="auto"/>
        <w:jc w:val="both"/>
        <w:rPr>
          <w:sz w:val="24"/>
          <w:szCs w:val="24"/>
        </w:rPr>
      </w:pPr>
      <w:r w:rsidRPr="009B7BB6">
        <w:rPr>
          <w:sz w:val="24"/>
          <w:szCs w:val="24"/>
        </w:rPr>
        <w:t xml:space="preserve">The charge of Adam in the garden     </w:t>
      </w:r>
    </w:p>
    <w:p w:rsidR="00924C84" w:rsidRPr="009B7BB6" w:rsidRDefault="00924C84" w:rsidP="00924C84">
      <w:pPr>
        <w:spacing w:line="480" w:lineRule="auto"/>
        <w:jc w:val="both"/>
        <w:rPr>
          <w:sz w:val="24"/>
          <w:szCs w:val="24"/>
        </w:rPr>
      </w:pPr>
      <w:r w:rsidRPr="009B7BB6">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9B7BB6">
        <w:rPr>
          <w:b/>
          <w:sz w:val="24"/>
          <w:szCs w:val="24"/>
        </w:rPr>
        <w:t>Mitzvot</w:t>
      </w:r>
      <w:r w:rsidRPr="009B7BB6">
        <w:rPr>
          <w:sz w:val="24"/>
          <w:szCs w:val="24"/>
        </w:rPr>
        <w:t xml:space="preserve"> is the 18 orders of the </w:t>
      </w:r>
      <w:r w:rsidRPr="009B7BB6">
        <w:rPr>
          <w:b/>
          <w:sz w:val="24"/>
          <w:szCs w:val="24"/>
        </w:rPr>
        <w:t xml:space="preserve">Law </w:t>
      </w:r>
      <w:r w:rsidRPr="009B7BB6">
        <w:rPr>
          <w:sz w:val="24"/>
          <w:szCs w:val="24"/>
        </w:rPr>
        <w:t xml:space="preserve">used as </w:t>
      </w:r>
      <w:r w:rsidRPr="009B7BB6">
        <w:rPr>
          <w:b/>
          <w:sz w:val="24"/>
          <w:szCs w:val="24"/>
        </w:rPr>
        <w:t xml:space="preserve">Ways </w:t>
      </w:r>
      <w:r w:rsidRPr="009B7BB6">
        <w:rPr>
          <w:sz w:val="24"/>
          <w:szCs w:val="24"/>
        </w:rPr>
        <w:t>in 1</w:t>
      </w:r>
      <w:r w:rsidRPr="009B7BB6">
        <w:rPr>
          <w:sz w:val="24"/>
          <w:szCs w:val="24"/>
          <w:vertAlign w:val="superscript"/>
        </w:rPr>
        <w:t>st</w:t>
      </w:r>
      <w:r w:rsidRPr="009B7BB6">
        <w:rPr>
          <w:sz w:val="24"/>
          <w:szCs w:val="24"/>
        </w:rPr>
        <w:t xml:space="preserve"> Kings 2:3 &amp; Psalms 18:21. </w:t>
      </w:r>
      <w:r w:rsidRPr="009B7BB6">
        <w:rPr>
          <w:b/>
          <w:sz w:val="24"/>
          <w:szCs w:val="24"/>
        </w:rPr>
        <w:t xml:space="preserve">Testimonies </w:t>
      </w:r>
      <w:r w:rsidRPr="009B7BB6">
        <w:rPr>
          <w:sz w:val="24"/>
          <w:szCs w:val="24"/>
        </w:rPr>
        <w:t xml:space="preserve">in Deuteronomy 4:45; 6:17 (KJV). </w:t>
      </w:r>
      <w:r w:rsidRPr="009B7BB6">
        <w:rPr>
          <w:b/>
          <w:sz w:val="24"/>
          <w:szCs w:val="24"/>
        </w:rPr>
        <w:t>Stipulations</w:t>
      </w:r>
      <w:r w:rsidRPr="009B7BB6">
        <w:rPr>
          <w:sz w:val="24"/>
          <w:szCs w:val="24"/>
        </w:rPr>
        <w:t xml:space="preserve"> in Deuteronomy 6:17 (NIV). </w:t>
      </w:r>
      <w:r w:rsidRPr="009B7BB6">
        <w:rPr>
          <w:b/>
          <w:sz w:val="24"/>
          <w:szCs w:val="24"/>
        </w:rPr>
        <w:t>Requirements</w:t>
      </w:r>
      <w:r w:rsidRPr="009B7BB6">
        <w:rPr>
          <w:sz w:val="24"/>
          <w:szCs w:val="24"/>
        </w:rPr>
        <w:t xml:space="preserve"> in 1</w:t>
      </w:r>
      <w:r w:rsidRPr="009B7BB6">
        <w:rPr>
          <w:sz w:val="24"/>
          <w:szCs w:val="24"/>
          <w:vertAlign w:val="superscript"/>
        </w:rPr>
        <w:t>st</w:t>
      </w:r>
      <w:r w:rsidRPr="009B7BB6">
        <w:rPr>
          <w:sz w:val="24"/>
          <w:szCs w:val="24"/>
        </w:rPr>
        <w:t xml:space="preserve"> Kings 2:3. </w:t>
      </w:r>
      <w:r w:rsidRPr="009B7BB6">
        <w:rPr>
          <w:b/>
          <w:sz w:val="24"/>
          <w:szCs w:val="24"/>
        </w:rPr>
        <w:t>Precepts</w:t>
      </w:r>
      <w:r w:rsidRPr="009B7BB6">
        <w:rPr>
          <w:sz w:val="24"/>
          <w:szCs w:val="24"/>
        </w:rPr>
        <w:t xml:space="preserve"> in </w:t>
      </w:r>
      <w:r w:rsidRPr="009B7BB6">
        <w:rPr>
          <w:sz w:val="24"/>
          <w:szCs w:val="24"/>
        </w:rPr>
        <w:lastRenderedPageBreak/>
        <w:t xml:space="preserve">Psalms 119:4 (NIV). </w:t>
      </w:r>
      <w:r w:rsidRPr="009B7BB6">
        <w:rPr>
          <w:b/>
          <w:sz w:val="24"/>
          <w:szCs w:val="24"/>
        </w:rPr>
        <w:t>Statutes</w:t>
      </w:r>
      <w:r w:rsidRPr="009B7BB6">
        <w:rPr>
          <w:sz w:val="24"/>
          <w:szCs w:val="24"/>
        </w:rPr>
        <w:t xml:space="preserve"> in Leviticus 3:17; 10:11 (KJV). </w:t>
      </w:r>
      <w:r w:rsidRPr="009B7BB6">
        <w:rPr>
          <w:b/>
          <w:sz w:val="24"/>
          <w:szCs w:val="24"/>
        </w:rPr>
        <w:t xml:space="preserve">Decrees </w:t>
      </w:r>
      <w:r w:rsidRPr="009B7BB6">
        <w:rPr>
          <w:sz w:val="24"/>
          <w:szCs w:val="24"/>
        </w:rPr>
        <w:t>in 1</w:t>
      </w:r>
      <w:r w:rsidRPr="009B7BB6">
        <w:rPr>
          <w:sz w:val="24"/>
          <w:szCs w:val="24"/>
          <w:vertAlign w:val="superscript"/>
        </w:rPr>
        <w:t>st</w:t>
      </w:r>
      <w:r w:rsidRPr="009B7BB6">
        <w:rPr>
          <w:sz w:val="24"/>
          <w:szCs w:val="24"/>
        </w:rPr>
        <w:t xml:space="preserve"> Chronicles 29:19. </w:t>
      </w:r>
      <w:r w:rsidRPr="009B7BB6">
        <w:rPr>
          <w:b/>
          <w:sz w:val="24"/>
          <w:szCs w:val="24"/>
        </w:rPr>
        <w:t xml:space="preserve">Ordinances </w:t>
      </w:r>
      <w:r w:rsidRPr="009B7BB6">
        <w:rPr>
          <w:sz w:val="24"/>
          <w:szCs w:val="24"/>
        </w:rPr>
        <w:t xml:space="preserve">in Numbers 9:12 (KJV). </w:t>
      </w:r>
      <w:r w:rsidRPr="009B7BB6">
        <w:rPr>
          <w:b/>
          <w:sz w:val="24"/>
          <w:szCs w:val="24"/>
        </w:rPr>
        <w:t xml:space="preserve">Commands </w:t>
      </w:r>
      <w:r w:rsidRPr="009B7BB6">
        <w:rPr>
          <w:sz w:val="24"/>
          <w:szCs w:val="24"/>
        </w:rPr>
        <w:t xml:space="preserve">in Deuteronomy 6:1-9. </w:t>
      </w:r>
      <w:r w:rsidRPr="009B7BB6">
        <w:rPr>
          <w:b/>
          <w:sz w:val="24"/>
          <w:szCs w:val="24"/>
        </w:rPr>
        <w:t>Judgments</w:t>
      </w:r>
      <w:r w:rsidRPr="009B7BB6">
        <w:rPr>
          <w:sz w:val="24"/>
          <w:szCs w:val="24"/>
        </w:rPr>
        <w:t xml:space="preserve"> in Exodus 24:3 (KJV). </w:t>
      </w:r>
      <w:r w:rsidRPr="009B7BB6">
        <w:rPr>
          <w:b/>
          <w:sz w:val="24"/>
          <w:szCs w:val="24"/>
        </w:rPr>
        <w:t xml:space="preserve">Words </w:t>
      </w:r>
      <w:r w:rsidRPr="009B7BB6">
        <w:rPr>
          <w:sz w:val="24"/>
          <w:szCs w:val="24"/>
        </w:rPr>
        <w:t xml:space="preserve">in Deuteronomy 33:9.  </w:t>
      </w:r>
      <w:r w:rsidRPr="009B7BB6">
        <w:rPr>
          <w:b/>
          <w:sz w:val="24"/>
          <w:szCs w:val="24"/>
        </w:rPr>
        <w:t xml:space="preserve">Regulation </w:t>
      </w:r>
      <w:r w:rsidRPr="009B7BB6">
        <w:rPr>
          <w:sz w:val="24"/>
          <w:szCs w:val="24"/>
        </w:rPr>
        <w:t xml:space="preserve">in Exodus 24:3. </w:t>
      </w:r>
      <w:r w:rsidRPr="009B7BB6">
        <w:rPr>
          <w:b/>
          <w:sz w:val="24"/>
          <w:szCs w:val="24"/>
        </w:rPr>
        <w:t>Teachings</w:t>
      </w:r>
      <w:r w:rsidRPr="009B7BB6">
        <w:rPr>
          <w:sz w:val="24"/>
          <w:szCs w:val="24"/>
        </w:rPr>
        <w:t xml:space="preserve"> in Exodus 24:3. </w:t>
      </w:r>
      <w:r w:rsidRPr="009B7BB6">
        <w:rPr>
          <w:b/>
          <w:sz w:val="24"/>
          <w:szCs w:val="24"/>
        </w:rPr>
        <w:t xml:space="preserve">Rules </w:t>
      </w:r>
      <w:r w:rsidRPr="009B7BB6">
        <w:rPr>
          <w:sz w:val="24"/>
          <w:szCs w:val="24"/>
        </w:rPr>
        <w:t>in Psalms 110:2; 2</w:t>
      </w:r>
      <w:r w:rsidRPr="009B7BB6">
        <w:rPr>
          <w:sz w:val="24"/>
          <w:szCs w:val="24"/>
          <w:vertAlign w:val="superscript"/>
        </w:rPr>
        <w:t>nd</w:t>
      </w:r>
      <w:r w:rsidRPr="009B7BB6">
        <w:rPr>
          <w:sz w:val="24"/>
          <w:szCs w:val="24"/>
        </w:rPr>
        <w:t xml:space="preserve"> Esdras 4:38; 5:23, 38; 6:11; 7:17; 12:7; 13:51 &amp; in the Damascus Document on pages 146-150. </w:t>
      </w:r>
      <w:r w:rsidRPr="009B7BB6">
        <w:rPr>
          <w:b/>
          <w:sz w:val="24"/>
          <w:szCs w:val="24"/>
        </w:rPr>
        <w:t xml:space="preserve">Codes (Penal) </w:t>
      </w:r>
      <w:r w:rsidRPr="009B7BB6">
        <w:rPr>
          <w:sz w:val="24"/>
          <w:szCs w:val="24"/>
        </w:rPr>
        <w:t xml:space="preserve">in Romans 2:27, 29 (NIV); Colossians 2:14 (NIV) &amp; in the Damascus Document on pages 150:153. </w:t>
      </w:r>
      <w:r w:rsidRPr="009B7BB6">
        <w:rPr>
          <w:b/>
          <w:sz w:val="24"/>
          <w:szCs w:val="24"/>
        </w:rPr>
        <w:t>Covenant Rituals</w:t>
      </w:r>
      <w:r w:rsidRPr="009B7BB6">
        <w:rPr>
          <w:sz w:val="24"/>
          <w:szCs w:val="24"/>
        </w:rPr>
        <w:t xml:space="preserve"> in Job 1:1; Genesis 1:26; 6:18; 15:18; Exodus 19:6; 2</w:t>
      </w:r>
      <w:r w:rsidRPr="009B7BB6">
        <w:rPr>
          <w:sz w:val="24"/>
          <w:szCs w:val="24"/>
          <w:vertAlign w:val="superscript"/>
        </w:rPr>
        <w:t>nd</w:t>
      </w:r>
      <w:r w:rsidRPr="009B7BB6">
        <w:rPr>
          <w:sz w:val="24"/>
          <w:szCs w:val="24"/>
        </w:rPr>
        <w:t xml:space="preserve"> Samuel 23:5; Psalms 105:10; Hebrews 8:6; Sirach 24:23; 28:7; 44:20; 45:7, 15 &amp; in the Damascus Document on pages 150-153. </w:t>
      </w:r>
      <w:r w:rsidRPr="009B7BB6">
        <w:rPr>
          <w:b/>
          <w:sz w:val="24"/>
          <w:szCs w:val="24"/>
        </w:rPr>
        <w:t xml:space="preserve">Manuals </w:t>
      </w:r>
      <w:r w:rsidRPr="009B7BB6">
        <w:rPr>
          <w:sz w:val="24"/>
          <w:szCs w:val="24"/>
        </w:rPr>
        <w:t>in Numbers 35:18; 2</w:t>
      </w:r>
      <w:r w:rsidRPr="009B7BB6">
        <w:rPr>
          <w:sz w:val="24"/>
          <w:szCs w:val="24"/>
          <w:vertAlign w:val="superscript"/>
        </w:rPr>
        <w:t>nd</w:t>
      </w:r>
      <w:r w:rsidRPr="009B7BB6">
        <w:rPr>
          <w:sz w:val="24"/>
          <w:szCs w:val="24"/>
        </w:rPr>
        <w:t xml:space="preserve"> Samuel 1:27; Job 20:24; Ecclesiastes 9:18; Isaiah 13:5; 54:17; Jeremiah 50:25; 1</w:t>
      </w:r>
      <w:r w:rsidRPr="009B7BB6">
        <w:rPr>
          <w:sz w:val="24"/>
          <w:szCs w:val="24"/>
          <w:vertAlign w:val="superscript"/>
        </w:rPr>
        <w:t>st</w:t>
      </w:r>
      <w:r w:rsidRPr="009B7BB6">
        <w:rPr>
          <w:sz w:val="24"/>
          <w:szCs w:val="24"/>
        </w:rPr>
        <w:t xml:space="preserve"> Maccabees 10:6; 2</w:t>
      </w:r>
      <w:r w:rsidRPr="009B7BB6">
        <w:rPr>
          <w:sz w:val="24"/>
          <w:szCs w:val="24"/>
          <w:vertAlign w:val="superscript"/>
        </w:rPr>
        <w:t>nd</w:t>
      </w:r>
      <w:r w:rsidRPr="009B7BB6">
        <w:rPr>
          <w:sz w:val="24"/>
          <w:szCs w:val="24"/>
        </w:rPr>
        <w:t xml:space="preserve"> Maccabees 3:28; 8:18; 2</w:t>
      </w:r>
      <w:r w:rsidRPr="009B7BB6">
        <w:rPr>
          <w:sz w:val="24"/>
          <w:szCs w:val="24"/>
          <w:vertAlign w:val="superscript"/>
        </w:rPr>
        <w:t>nd</w:t>
      </w:r>
      <w:r w:rsidRPr="009B7BB6">
        <w:rPr>
          <w:sz w:val="24"/>
          <w:szCs w:val="24"/>
        </w:rPr>
        <w:t xml:space="preserve"> Corinthians 10:4-6 &amp; in the Manual of Discipline on pages 208-222. These Words for Law mean the same thing in Deuteronomy 4:1; 5:1; 6:1 &amp; 1</w:t>
      </w:r>
      <w:r w:rsidRPr="009B7BB6">
        <w:rPr>
          <w:sz w:val="24"/>
          <w:szCs w:val="24"/>
          <w:vertAlign w:val="superscript"/>
        </w:rPr>
        <w:t>st</w:t>
      </w:r>
      <w:r w:rsidRPr="009B7BB6">
        <w:rPr>
          <w:sz w:val="24"/>
          <w:szCs w:val="24"/>
        </w:rPr>
        <w:t xml:space="preserve"> Kings 2:3. The 19</w:t>
      </w:r>
      <w:r w:rsidRPr="009B7BB6">
        <w:rPr>
          <w:sz w:val="24"/>
          <w:szCs w:val="24"/>
          <w:vertAlign w:val="superscript"/>
        </w:rPr>
        <w:t>th</w:t>
      </w:r>
      <w:r w:rsidRPr="009B7BB6">
        <w:rPr>
          <w:sz w:val="24"/>
          <w:szCs w:val="24"/>
        </w:rPr>
        <w:t>/20</w:t>
      </w:r>
      <w:r w:rsidRPr="009B7BB6">
        <w:rPr>
          <w:sz w:val="24"/>
          <w:szCs w:val="24"/>
          <w:vertAlign w:val="superscript"/>
        </w:rPr>
        <w:t xml:space="preserve">th </w:t>
      </w:r>
      <w:r w:rsidRPr="009B7BB6">
        <w:rPr>
          <w:sz w:val="24"/>
          <w:szCs w:val="24"/>
        </w:rPr>
        <w:t xml:space="preserve">orders are </w:t>
      </w:r>
      <w:r w:rsidRPr="009B7BB6">
        <w:rPr>
          <w:b/>
          <w:sz w:val="24"/>
          <w:szCs w:val="24"/>
        </w:rPr>
        <w:t>The 2 Greatest Commands of the Law</w:t>
      </w:r>
      <w:r w:rsidRPr="009B7BB6">
        <w:rPr>
          <w:sz w:val="24"/>
          <w:szCs w:val="24"/>
        </w:rPr>
        <w:t xml:space="preserve"> is in Luke 10:27. The Gentile Laws have 4 Laws for Gentiles to abstain from things strangled, from idols (idolatry), from blood (not to shed, eat or drink it) &amp; from flesh (Sexual Eros Love). The </w:t>
      </w:r>
      <w:r w:rsidRPr="009B7BB6">
        <w:rPr>
          <w:b/>
          <w:sz w:val="24"/>
          <w:szCs w:val="24"/>
        </w:rPr>
        <w:t>Whole Law</w:t>
      </w:r>
      <w:r w:rsidRPr="009B7BB6">
        <w:rPr>
          <w:sz w:val="24"/>
          <w:szCs w:val="24"/>
        </w:rPr>
        <w:t xml:space="preserve"> is done by the </w:t>
      </w:r>
      <w:r w:rsidRPr="009B7BB6">
        <w:rPr>
          <w:b/>
          <w:sz w:val="24"/>
          <w:szCs w:val="24"/>
        </w:rPr>
        <w:t>21</w:t>
      </w:r>
      <w:r w:rsidRPr="009B7BB6">
        <w:rPr>
          <w:b/>
          <w:sz w:val="24"/>
          <w:szCs w:val="24"/>
          <w:vertAlign w:val="superscript"/>
        </w:rPr>
        <w:t>st</w:t>
      </w:r>
      <w:r w:rsidRPr="009B7BB6">
        <w:rPr>
          <w:b/>
          <w:sz w:val="24"/>
          <w:szCs w:val="24"/>
        </w:rPr>
        <w:t>/22</w:t>
      </w:r>
      <w:r w:rsidRPr="009B7BB6">
        <w:rPr>
          <w:b/>
          <w:sz w:val="24"/>
          <w:szCs w:val="24"/>
          <w:vertAlign w:val="superscript"/>
        </w:rPr>
        <w:t>nd</w:t>
      </w:r>
      <w:r w:rsidRPr="009B7BB6">
        <w:rPr>
          <w:b/>
          <w:sz w:val="24"/>
          <w:szCs w:val="24"/>
        </w:rPr>
        <w:t xml:space="preserve"> orders of Aaron &amp; Moses in 2 or 3 in Jewish Law</w:t>
      </w:r>
      <w:r w:rsidRPr="009B7BB6">
        <w:rPr>
          <w:sz w:val="24"/>
          <w:szCs w:val="24"/>
        </w:rPr>
        <w:t xml:space="preserve">, by the </w:t>
      </w:r>
      <w:r w:rsidRPr="009B7BB6">
        <w:rPr>
          <w:b/>
          <w:sz w:val="24"/>
          <w:szCs w:val="24"/>
        </w:rPr>
        <w:t>23</w:t>
      </w:r>
      <w:r w:rsidRPr="009B7BB6">
        <w:rPr>
          <w:b/>
          <w:sz w:val="24"/>
          <w:szCs w:val="24"/>
          <w:vertAlign w:val="superscript"/>
        </w:rPr>
        <w:t>rd</w:t>
      </w:r>
      <w:r w:rsidRPr="009B7BB6">
        <w:rPr>
          <w:b/>
          <w:sz w:val="24"/>
          <w:szCs w:val="24"/>
        </w:rPr>
        <w:t xml:space="preserve"> order of James in or 2 in Gentile Law</w:t>
      </w:r>
      <w:r w:rsidRPr="009B7BB6">
        <w:rPr>
          <w:sz w:val="24"/>
          <w:szCs w:val="24"/>
        </w:rPr>
        <w:t xml:space="preserve">, by the </w:t>
      </w:r>
      <w:r w:rsidRPr="009B7BB6">
        <w:rPr>
          <w:b/>
          <w:sz w:val="24"/>
          <w:szCs w:val="24"/>
        </w:rPr>
        <w:t>24</w:t>
      </w:r>
      <w:r w:rsidRPr="009B7BB6">
        <w:rPr>
          <w:b/>
          <w:sz w:val="24"/>
          <w:szCs w:val="24"/>
          <w:vertAlign w:val="superscript"/>
        </w:rPr>
        <w:t>th</w:t>
      </w:r>
      <w:r w:rsidRPr="009B7BB6">
        <w:rPr>
          <w:sz w:val="24"/>
          <w:szCs w:val="24"/>
        </w:rPr>
        <w:t xml:space="preserve"> </w:t>
      </w:r>
      <w:r w:rsidRPr="009B7BB6">
        <w:rPr>
          <w:b/>
          <w:sz w:val="24"/>
          <w:szCs w:val="24"/>
        </w:rPr>
        <w:t>order of James in alone or 1 in Christian Law</w:t>
      </w:r>
      <w:r w:rsidRPr="009B7BB6">
        <w:rPr>
          <w:sz w:val="24"/>
          <w:szCs w:val="24"/>
        </w:rPr>
        <w:t xml:space="preserve"> &amp; by the </w:t>
      </w:r>
      <w:r w:rsidRPr="009B7BB6">
        <w:rPr>
          <w:b/>
          <w:sz w:val="24"/>
          <w:szCs w:val="24"/>
        </w:rPr>
        <w:t>30</w:t>
      </w:r>
      <w:r w:rsidRPr="009B7BB6">
        <w:rPr>
          <w:b/>
          <w:sz w:val="24"/>
          <w:szCs w:val="24"/>
          <w:vertAlign w:val="superscript"/>
        </w:rPr>
        <w:t>th</w:t>
      </w:r>
      <w:r w:rsidRPr="009B7BB6">
        <w:rPr>
          <w:b/>
          <w:sz w:val="24"/>
          <w:szCs w:val="24"/>
        </w:rPr>
        <w:t xml:space="preserve"> Supreme</w:t>
      </w:r>
      <w:r w:rsidRPr="009B7BB6">
        <w:rPr>
          <w:sz w:val="24"/>
          <w:szCs w:val="24"/>
        </w:rPr>
        <w:t xml:space="preserve"> </w:t>
      </w:r>
      <w:r w:rsidRPr="009B7BB6">
        <w:rPr>
          <w:b/>
          <w:sz w:val="24"/>
          <w:szCs w:val="24"/>
        </w:rPr>
        <w:t>order of Melchizedek (Giants), Elohim (Dragon Hosts, Camps &amp; Armies) &amp; El (Law) in Lordship above the Law</w:t>
      </w:r>
      <w:r w:rsidRPr="009B7BB6">
        <w:rPr>
          <w:sz w:val="24"/>
          <w:szCs w:val="24"/>
        </w:rPr>
        <w:t xml:space="preserve"> in Hebrews 7:11, 21 &amp; James 2:8-13. </w:t>
      </w:r>
      <w:r w:rsidRPr="009B7BB6">
        <w:rPr>
          <w:b/>
          <w:sz w:val="24"/>
          <w:szCs w:val="24"/>
        </w:rPr>
        <w:t>The Lord John/Lord Jesus as the Lord’s Woman/Lord’s Man is the 25</w:t>
      </w:r>
      <w:r w:rsidRPr="009B7BB6">
        <w:rPr>
          <w:b/>
          <w:sz w:val="24"/>
          <w:szCs w:val="24"/>
          <w:vertAlign w:val="superscript"/>
        </w:rPr>
        <w:t>th</w:t>
      </w:r>
      <w:r w:rsidRPr="009B7BB6">
        <w:rPr>
          <w:b/>
          <w:sz w:val="24"/>
          <w:szCs w:val="24"/>
        </w:rPr>
        <w:t>/26</w:t>
      </w:r>
      <w:r w:rsidRPr="009B7BB6">
        <w:rPr>
          <w:b/>
          <w:sz w:val="24"/>
          <w:szCs w:val="24"/>
          <w:vertAlign w:val="superscript"/>
        </w:rPr>
        <w:t>th</w:t>
      </w:r>
      <w:r w:rsidRPr="009B7BB6">
        <w:rPr>
          <w:b/>
          <w:sz w:val="24"/>
          <w:szCs w:val="24"/>
        </w:rPr>
        <w:t xml:space="preserve"> orders</w:t>
      </w:r>
      <w:r w:rsidRPr="009B7BB6">
        <w:rPr>
          <w:sz w:val="24"/>
          <w:szCs w:val="24"/>
        </w:rPr>
        <w:t xml:space="preserve">. </w:t>
      </w:r>
      <w:r w:rsidRPr="009B7BB6">
        <w:rPr>
          <w:b/>
          <w:sz w:val="24"/>
          <w:szCs w:val="24"/>
        </w:rPr>
        <w:t>The Lord James’ 2-fold office for Boys and the Law of God (Angels, Spirits, Ghost’s, shadows &amp; phantom’s) &amp; the Lord Stephen for Lords are the 27</w:t>
      </w:r>
      <w:r w:rsidRPr="009B7BB6">
        <w:rPr>
          <w:b/>
          <w:sz w:val="24"/>
          <w:szCs w:val="24"/>
          <w:vertAlign w:val="superscript"/>
        </w:rPr>
        <w:t>th</w:t>
      </w:r>
      <w:r w:rsidRPr="009B7BB6">
        <w:rPr>
          <w:b/>
          <w:sz w:val="24"/>
          <w:szCs w:val="24"/>
        </w:rPr>
        <w:t>-29</w:t>
      </w:r>
      <w:r w:rsidRPr="009B7BB6">
        <w:rPr>
          <w:b/>
          <w:sz w:val="24"/>
          <w:szCs w:val="24"/>
          <w:vertAlign w:val="superscript"/>
        </w:rPr>
        <w:t>th</w:t>
      </w:r>
      <w:r w:rsidRPr="009B7BB6">
        <w:rPr>
          <w:b/>
          <w:sz w:val="24"/>
          <w:szCs w:val="24"/>
        </w:rPr>
        <w:t xml:space="preserve"> orders under El</w:t>
      </w:r>
      <w:r w:rsidRPr="009B7BB6">
        <w:rPr>
          <w:sz w:val="24"/>
          <w:szCs w:val="24"/>
        </w:rPr>
        <w:t xml:space="preserve">.    </w:t>
      </w:r>
    </w:p>
    <w:p w:rsidR="00924C84" w:rsidRPr="009B7BB6" w:rsidRDefault="00924C84" w:rsidP="00924C84">
      <w:pPr>
        <w:spacing w:line="480" w:lineRule="auto"/>
        <w:jc w:val="center"/>
        <w:rPr>
          <w:b/>
          <w:sz w:val="24"/>
          <w:szCs w:val="24"/>
        </w:rPr>
      </w:pPr>
      <w:r w:rsidRPr="009B7BB6">
        <w:rPr>
          <w:b/>
          <w:sz w:val="24"/>
          <w:szCs w:val="24"/>
        </w:rPr>
        <w:t>THE LADY EVE WITH THE RANK OF COLONEL OR HIGHER FOR 40 YEARS</w:t>
      </w:r>
    </w:p>
    <w:p w:rsidR="00924C84" w:rsidRPr="009B7BB6" w:rsidRDefault="00924C84" w:rsidP="00924C84">
      <w:pPr>
        <w:spacing w:line="480" w:lineRule="auto"/>
        <w:jc w:val="both"/>
        <w:rPr>
          <w:sz w:val="24"/>
          <w:szCs w:val="24"/>
        </w:rPr>
      </w:pPr>
      <w:r w:rsidRPr="009B7BB6">
        <w:rPr>
          <w:sz w:val="24"/>
          <w:szCs w:val="24"/>
        </w:rPr>
        <w:lastRenderedPageBreak/>
        <w:t>Who was Eve?</w:t>
      </w:r>
    </w:p>
    <w:p w:rsidR="00924C84" w:rsidRPr="009B7BB6" w:rsidRDefault="00924C84" w:rsidP="00924C84">
      <w:pPr>
        <w:spacing w:line="480" w:lineRule="auto"/>
        <w:jc w:val="both"/>
        <w:rPr>
          <w:sz w:val="24"/>
          <w:szCs w:val="24"/>
        </w:rPr>
      </w:pPr>
      <w:r w:rsidRPr="009B7BB6">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9B7BB6">
        <w:rPr>
          <w:sz w:val="24"/>
          <w:szCs w:val="24"/>
          <w:vertAlign w:val="superscript"/>
        </w:rPr>
        <w:t>nd</w:t>
      </w:r>
      <w:r w:rsidRPr="009B7BB6">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9B7BB6">
        <w:rPr>
          <w:i/>
          <w:sz w:val="24"/>
          <w:szCs w:val="24"/>
        </w:rPr>
        <w:t>Banah</w:t>
      </w:r>
      <w:r w:rsidRPr="009B7BB6">
        <w:rPr>
          <w:sz w:val="24"/>
          <w:szCs w:val="24"/>
        </w:rPr>
        <w:t xml:space="preserve"> which means to make or build in Genesis 2:22. Second, is </w:t>
      </w:r>
      <w:r w:rsidRPr="009B7BB6">
        <w:rPr>
          <w:i/>
          <w:sz w:val="24"/>
          <w:szCs w:val="24"/>
        </w:rPr>
        <w:t xml:space="preserve">Qanah </w:t>
      </w:r>
      <w:r w:rsidRPr="009B7BB6">
        <w:rPr>
          <w:sz w:val="24"/>
          <w:szCs w:val="24"/>
        </w:rPr>
        <w:t xml:space="preserve">which means to create, possess or acquire in Genesis 4:1; 14:19.   </w:t>
      </w:r>
    </w:p>
    <w:p w:rsidR="00924C84" w:rsidRPr="009B7BB6" w:rsidRDefault="00924C84" w:rsidP="00924C84">
      <w:pPr>
        <w:spacing w:line="480" w:lineRule="auto"/>
        <w:jc w:val="both"/>
        <w:rPr>
          <w:sz w:val="24"/>
          <w:szCs w:val="24"/>
        </w:rPr>
      </w:pPr>
      <w:r w:rsidRPr="009B7BB6">
        <w:rPr>
          <w:sz w:val="24"/>
          <w:szCs w:val="24"/>
        </w:rPr>
        <w:t>Eve’s life</w:t>
      </w:r>
    </w:p>
    <w:p w:rsidR="00924C84" w:rsidRPr="009B7BB6" w:rsidRDefault="00924C84" w:rsidP="00924C84">
      <w:pPr>
        <w:spacing w:line="480" w:lineRule="auto"/>
        <w:jc w:val="both"/>
        <w:rPr>
          <w:sz w:val="24"/>
          <w:szCs w:val="24"/>
        </w:rPr>
      </w:pPr>
      <w:r w:rsidRPr="009B7BB6">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9B7BB6">
        <w:rPr>
          <w:b/>
          <w:sz w:val="24"/>
          <w:szCs w:val="24"/>
        </w:rPr>
        <w:t>image-likeness</w:t>
      </w:r>
      <w:r w:rsidRPr="009B7BB6">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924C84" w:rsidRPr="009B7BB6" w:rsidRDefault="00924C84" w:rsidP="00924C84">
      <w:pPr>
        <w:spacing w:line="480" w:lineRule="auto"/>
        <w:jc w:val="both"/>
        <w:rPr>
          <w:sz w:val="24"/>
          <w:szCs w:val="24"/>
        </w:rPr>
      </w:pPr>
      <w:r w:rsidRPr="009B7BB6">
        <w:rPr>
          <w:sz w:val="24"/>
          <w:szCs w:val="24"/>
        </w:rPr>
        <w:lastRenderedPageBreak/>
        <w:t>Eve’s roles</w:t>
      </w:r>
    </w:p>
    <w:p w:rsidR="00924C84" w:rsidRPr="009B7BB6" w:rsidRDefault="00924C84" w:rsidP="00924C84">
      <w:pPr>
        <w:spacing w:line="480" w:lineRule="auto"/>
        <w:jc w:val="both"/>
        <w:rPr>
          <w:sz w:val="24"/>
          <w:szCs w:val="24"/>
        </w:rPr>
      </w:pPr>
      <w:r w:rsidRPr="009B7BB6">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924C84" w:rsidRPr="009B7BB6" w:rsidRDefault="00924C84" w:rsidP="00924C84">
      <w:pPr>
        <w:spacing w:line="480" w:lineRule="auto"/>
        <w:jc w:val="both"/>
        <w:rPr>
          <w:sz w:val="24"/>
          <w:szCs w:val="24"/>
        </w:rPr>
      </w:pPr>
      <w:r w:rsidRPr="009B7BB6">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924C84" w:rsidRPr="009B7BB6" w:rsidRDefault="00924C84" w:rsidP="00924C84">
      <w:pPr>
        <w:spacing w:line="480" w:lineRule="auto"/>
        <w:jc w:val="both"/>
        <w:rPr>
          <w:sz w:val="24"/>
          <w:szCs w:val="24"/>
        </w:rPr>
      </w:pPr>
      <w:r w:rsidRPr="009B7BB6">
        <w:rPr>
          <w:sz w:val="24"/>
          <w:szCs w:val="24"/>
        </w:rPr>
        <w:t xml:space="preserve">Eve as a Wife to Adam would live a holy and sanctified life with Adam. Eve would (agape) love Adam because of the affection that Adam showed to Her, which was Her due reward. Together </w:t>
      </w:r>
      <w:r w:rsidRPr="009B7BB6">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924C84" w:rsidRPr="009B7BB6" w:rsidRDefault="00924C84" w:rsidP="00924C84">
      <w:pPr>
        <w:spacing w:line="480" w:lineRule="auto"/>
        <w:jc w:val="both"/>
        <w:rPr>
          <w:sz w:val="24"/>
          <w:szCs w:val="24"/>
        </w:rPr>
      </w:pPr>
      <w:r w:rsidRPr="009B7BB6">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9B7BB6">
        <w:rPr>
          <w:sz w:val="24"/>
          <w:szCs w:val="24"/>
          <w:vertAlign w:val="superscript"/>
        </w:rPr>
        <w:t>st</w:t>
      </w:r>
      <w:r w:rsidRPr="009B7BB6">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924C84" w:rsidRPr="009B7BB6" w:rsidRDefault="00924C84" w:rsidP="00924C84">
      <w:pPr>
        <w:spacing w:line="480" w:lineRule="auto"/>
        <w:jc w:val="both"/>
        <w:rPr>
          <w:sz w:val="24"/>
          <w:szCs w:val="24"/>
        </w:rPr>
      </w:pPr>
      <w:r w:rsidRPr="009B7BB6">
        <w:rPr>
          <w:sz w:val="24"/>
          <w:szCs w:val="24"/>
        </w:rPr>
        <w:t>Eve’s relationships</w:t>
      </w:r>
    </w:p>
    <w:p w:rsidR="00924C84" w:rsidRPr="009B7BB6" w:rsidRDefault="00924C84" w:rsidP="00924C84">
      <w:pPr>
        <w:spacing w:line="480" w:lineRule="auto"/>
        <w:jc w:val="both"/>
        <w:rPr>
          <w:sz w:val="24"/>
          <w:szCs w:val="24"/>
        </w:rPr>
      </w:pPr>
      <w:r w:rsidRPr="009B7BB6">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924C84" w:rsidRPr="009B7BB6" w:rsidRDefault="00924C84" w:rsidP="00924C84">
      <w:pPr>
        <w:spacing w:line="480" w:lineRule="auto"/>
        <w:jc w:val="both"/>
        <w:rPr>
          <w:sz w:val="24"/>
          <w:szCs w:val="24"/>
        </w:rPr>
      </w:pPr>
      <w:r w:rsidRPr="009B7BB6">
        <w:rPr>
          <w:sz w:val="24"/>
          <w:szCs w:val="24"/>
        </w:rPr>
        <w:t xml:space="preserve">Eve’s relationship with God did change in Genesis 2:25 for the two shall become one flesh. Eve had now established a Divine Union with Adam. Also procreation, self-glorification and physical </w:t>
      </w:r>
      <w:r w:rsidRPr="009B7BB6">
        <w:rPr>
          <w:sz w:val="24"/>
          <w:szCs w:val="24"/>
        </w:rPr>
        <w:lastRenderedPageBreak/>
        <w:t xml:space="preserve">intimacy were involved. Eve would come to know Child Bearing and have the ability to bring forth Children.     </w:t>
      </w:r>
    </w:p>
    <w:p w:rsidR="00924C84" w:rsidRPr="009B7BB6" w:rsidRDefault="00924C84" w:rsidP="00924C84">
      <w:pPr>
        <w:spacing w:line="480" w:lineRule="auto"/>
        <w:jc w:val="both"/>
        <w:rPr>
          <w:sz w:val="24"/>
          <w:szCs w:val="24"/>
        </w:rPr>
      </w:pPr>
      <w:r w:rsidRPr="009B7BB6">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924C84" w:rsidRPr="009B7BB6" w:rsidRDefault="00924C84" w:rsidP="00924C84">
      <w:pPr>
        <w:spacing w:line="480" w:lineRule="auto"/>
        <w:jc w:val="both"/>
        <w:rPr>
          <w:sz w:val="24"/>
          <w:szCs w:val="24"/>
        </w:rPr>
      </w:pPr>
      <w:r w:rsidRPr="009B7BB6">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924C84" w:rsidRPr="009B7BB6" w:rsidRDefault="00924C84" w:rsidP="00924C84">
      <w:pPr>
        <w:spacing w:line="480" w:lineRule="auto"/>
        <w:jc w:val="both"/>
        <w:rPr>
          <w:sz w:val="24"/>
          <w:szCs w:val="24"/>
        </w:rPr>
      </w:pPr>
      <w:r w:rsidRPr="009B7BB6">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924C84" w:rsidRPr="009B7BB6" w:rsidRDefault="00924C84" w:rsidP="00924C84">
      <w:pPr>
        <w:spacing w:line="480" w:lineRule="auto"/>
        <w:jc w:val="both"/>
        <w:rPr>
          <w:sz w:val="24"/>
          <w:szCs w:val="24"/>
        </w:rPr>
      </w:pPr>
      <w:r w:rsidRPr="009B7BB6">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9B7BB6">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9B7BB6">
        <w:rPr>
          <w:b/>
          <w:i/>
          <w:sz w:val="24"/>
          <w:szCs w:val="24"/>
        </w:rPr>
        <w:t>Hidden Bara secret in the Womb</w:t>
      </w:r>
      <w:r w:rsidRPr="009B7BB6">
        <w:rPr>
          <w:sz w:val="24"/>
          <w:szCs w:val="24"/>
        </w:rPr>
        <w:t>” in Genesis 4:1 by the Lord Yah in Luke 20:35-36.</w:t>
      </w:r>
    </w:p>
    <w:p w:rsidR="00924C84" w:rsidRPr="009B7BB6" w:rsidRDefault="00924C84" w:rsidP="00924C84">
      <w:pPr>
        <w:spacing w:line="480" w:lineRule="auto"/>
        <w:jc w:val="both"/>
        <w:rPr>
          <w:sz w:val="24"/>
          <w:szCs w:val="24"/>
        </w:rPr>
      </w:pPr>
      <w:r w:rsidRPr="009B7BB6">
        <w:rPr>
          <w:sz w:val="24"/>
          <w:szCs w:val="24"/>
        </w:rPr>
        <w:t>What was Eve’s world?</w:t>
      </w:r>
    </w:p>
    <w:p w:rsidR="00924C84" w:rsidRPr="009B7BB6" w:rsidRDefault="00924C84" w:rsidP="00924C84">
      <w:pPr>
        <w:spacing w:line="480" w:lineRule="auto"/>
        <w:jc w:val="both"/>
        <w:rPr>
          <w:sz w:val="24"/>
          <w:szCs w:val="24"/>
        </w:rPr>
      </w:pPr>
      <w:r w:rsidRPr="009B7BB6">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924C84" w:rsidRPr="009B7BB6" w:rsidRDefault="00924C84" w:rsidP="00924C84">
      <w:pPr>
        <w:spacing w:line="480" w:lineRule="auto"/>
        <w:jc w:val="both"/>
        <w:rPr>
          <w:sz w:val="24"/>
          <w:szCs w:val="24"/>
        </w:rPr>
      </w:pPr>
      <w:r w:rsidRPr="009B7BB6">
        <w:rPr>
          <w:sz w:val="24"/>
          <w:szCs w:val="24"/>
        </w:rPr>
        <w:t>Why did the serpent come to Eve first?</w:t>
      </w:r>
    </w:p>
    <w:p w:rsidR="00924C84" w:rsidRPr="009B7BB6" w:rsidRDefault="00924C84" w:rsidP="00924C84">
      <w:pPr>
        <w:spacing w:line="480" w:lineRule="auto"/>
        <w:jc w:val="both"/>
        <w:rPr>
          <w:sz w:val="24"/>
          <w:szCs w:val="24"/>
        </w:rPr>
      </w:pPr>
      <w:r w:rsidRPr="009B7BB6">
        <w:rPr>
          <w:sz w:val="24"/>
          <w:szCs w:val="24"/>
        </w:rPr>
        <w:t xml:space="preserve">In God’s perfect design God came to Adam. So the only option was to come to Eve and try Adam’s weak point. If the serpent came to Adam, then it would not affect Adam in any way. Eve </w:t>
      </w:r>
      <w:r w:rsidRPr="009B7BB6">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924C84" w:rsidRPr="009B7BB6" w:rsidRDefault="00924C84" w:rsidP="00924C84">
      <w:pPr>
        <w:spacing w:line="480" w:lineRule="auto"/>
        <w:jc w:val="both"/>
        <w:rPr>
          <w:sz w:val="24"/>
          <w:szCs w:val="24"/>
        </w:rPr>
      </w:pPr>
      <w:r w:rsidRPr="009B7BB6">
        <w:rPr>
          <w:sz w:val="24"/>
          <w:szCs w:val="24"/>
        </w:rPr>
        <w:t>The creation of Woman</w:t>
      </w:r>
    </w:p>
    <w:p w:rsidR="00924C84" w:rsidRPr="009B7BB6" w:rsidRDefault="00924C84" w:rsidP="00924C84">
      <w:pPr>
        <w:spacing w:line="480" w:lineRule="auto"/>
        <w:jc w:val="both"/>
        <w:rPr>
          <w:sz w:val="24"/>
          <w:szCs w:val="24"/>
        </w:rPr>
      </w:pPr>
      <w:r w:rsidRPr="009B7BB6">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9B7BB6">
        <w:rPr>
          <w:b/>
          <w:sz w:val="24"/>
          <w:szCs w:val="24"/>
        </w:rPr>
        <w:t>image-likeness</w:t>
      </w:r>
      <w:r w:rsidRPr="009B7BB6">
        <w:rPr>
          <w:sz w:val="24"/>
          <w:szCs w:val="24"/>
        </w:rPr>
        <w:t xml:space="preserve">” of Adam. That is all She could have before the fall. Eve’s image-likeness would have certain special qualities. The image-likeness originates from intellectual abilities, moral </w:t>
      </w:r>
      <w:r w:rsidRPr="009B7BB6">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924C84" w:rsidRPr="009B7BB6" w:rsidRDefault="00924C84" w:rsidP="00924C84">
      <w:pPr>
        <w:spacing w:line="480" w:lineRule="auto"/>
        <w:jc w:val="both"/>
        <w:rPr>
          <w:sz w:val="24"/>
          <w:szCs w:val="24"/>
        </w:rPr>
      </w:pPr>
      <w:r w:rsidRPr="009B7BB6">
        <w:rPr>
          <w:sz w:val="24"/>
          <w:szCs w:val="24"/>
        </w:rPr>
        <w:t>The nature of Woman</w:t>
      </w:r>
    </w:p>
    <w:p w:rsidR="00924C84" w:rsidRPr="009B7BB6" w:rsidRDefault="00924C84" w:rsidP="00924C84">
      <w:pPr>
        <w:spacing w:line="480" w:lineRule="auto"/>
        <w:jc w:val="both"/>
        <w:rPr>
          <w:sz w:val="24"/>
          <w:szCs w:val="24"/>
        </w:rPr>
      </w:pPr>
      <w:r w:rsidRPr="009B7BB6">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924C84" w:rsidRPr="009B7BB6" w:rsidRDefault="00924C84" w:rsidP="00924C84">
      <w:pPr>
        <w:spacing w:line="480" w:lineRule="auto"/>
        <w:jc w:val="both"/>
        <w:rPr>
          <w:sz w:val="24"/>
          <w:szCs w:val="24"/>
        </w:rPr>
      </w:pPr>
      <w:r w:rsidRPr="009B7BB6">
        <w:rPr>
          <w:sz w:val="24"/>
          <w:szCs w:val="24"/>
        </w:rPr>
        <w:t>Why was Eve deceived?</w:t>
      </w:r>
    </w:p>
    <w:p w:rsidR="00924C84" w:rsidRPr="009B7BB6" w:rsidRDefault="00924C84" w:rsidP="00924C84">
      <w:pPr>
        <w:spacing w:line="480" w:lineRule="auto"/>
        <w:jc w:val="both"/>
        <w:rPr>
          <w:sz w:val="24"/>
          <w:szCs w:val="24"/>
        </w:rPr>
      </w:pPr>
      <w:r w:rsidRPr="009B7BB6">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9B7BB6">
        <w:rPr>
          <w:sz w:val="24"/>
          <w:szCs w:val="24"/>
        </w:rPr>
        <w:lastRenderedPageBreak/>
        <w:t xml:space="preserve">have to be scripture oriented in marriage to not be deceived by the Serpent. Eve would have to have a firm foundation in Man to not be deceived.   </w:t>
      </w:r>
    </w:p>
    <w:p w:rsidR="00924C84" w:rsidRPr="009B7BB6" w:rsidRDefault="00924C84" w:rsidP="00924C84">
      <w:pPr>
        <w:spacing w:line="480" w:lineRule="auto"/>
        <w:jc w:val="both"/>
        <w:rPr>
          <w:sz w:val="24"/>
          <w:szCs w:val="24"/>
        </w:rPr>
      </w:pPr>
      <w:r w:rsidRPr="009B7BB6">
        <w:rPr>
          <w:sz w:val="24"/>
          <w:szCs w:val="24"/>
        </w:rPr>
        <w:t>The charge of Eve in the garden</w:t>
      </w:r>
    </w:p>
    <w:p w:rsidR="00924C84" w:rsidRPr="009B7BB6" w:rsidRDefault="00924C84" w:rsidP="00924C84">
      <w:pPr>
        <w:spacing w:line="480" w:lineRule="auto"/>
        <w:jc w:val="both"/>
        <w:rPr>
          <w:sz w:val="24"/>
          <w:szCs w:val="24"/>
        </w:rPr>
      </w:pPr>
      <w:r w:rsidRPr="009B7BB6">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924C84" w:rsidRPr="009B7BB6" w:rsidRDefault="00924C84" w:rsidP="00924C84">
      <w:pPr>
        <w:spacing w:line="480" w:lineRule="auto"/>
        <w:jc w:val="both"/>
        <w:rPr>
          <w:sz w:val="24"/>
          <w:szCs w:val="24"/>
        </w:rPr>
      </w:pPr>
      <w:r w:rsidRPr="009B7BB6">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924C84" w:rsidRPr="009B7BB6" w:rsidRDefault="00924C84" w:rsidP="00924C84">
      <w:pPr>
        <w:spacing w:line="480" w:lineRule="auto"/>
        <w:jc w:val="center"/>
        <w:rPr>
          <w:b/>
          <w:sz w:val="24"/>
          <w:szCs w:val="24"/>
        </w:rPr>
      </w:pPr>
      <w:r w:rsidRPr="009B7BB6">
        <w:rPr>
          <w:b/>
          <w:sz w:val="24"/>
          <w:szCs w:val="24"/>
        </w:rPr>
        <w:t xml:space="preserve">THE LORD ABEL WITH THE RANK OF </w:t>
      </w:r>
      <w:r w:rsidR="009B7BB6" w:rsidRPr="009B7BB6">
        <w:rPr>
          <w:b/>
          <w:sz w:val="24"/>
          <w:szCs w:val="24"/>
        </w:rPr>
        <w:t>CAPTAIN</w:t>
      </w:r>
      <w:r w:rsidRPr="009B7BB6">
        <w:rPr>
          <w:b/>
          <w:sz w:val="24"/>
          <w:szCs w:val="24"/>
        </w:rPr>
        <w:t xml:space="preserve"> OR HIGHER FOR 40 YEARS</w:t>
      </w:r>
    </w:p>
    <w:p w:rsidR="00924C84" w:rsidRPr="009B7BB6" w:rsidRDefault="00924C84" w:rsidP="00924C84">
      <w:pPr>
        <w:spacing w:line="480" w:lineRule="auto"/>
        <w:jc w:val="both"/>
        <w:rPr>
          <w:sz w:val="24"/>
          <w:szCs w:val="24"/>
        </w:rPr>
      </w:pPr>
      <w:r w:rsidRPr="009B7BB6">
        <w:rPr>
          <w:sz w:val="24"/>
          <w:szCs w:val="24"/>
        </w:rPr>
        <w:lastRenderedPageBreak/>
        <w:t>The Lord Abel’s name means “</w:t>
      </w:r>
      <w:r w:rsidRPr="009B7BB6">
        <w:rPr>
          <w:b/>
          <w:sz w:val="24"/>
          <w:szCs w:val="24"/>
        </w:rPr>
        <w:t>Nothing</w:t>
      </w:r>
      <w:r w:rsidRPr="009B7BB6">
        <w:rPr>
          <w:sz w:val="24"/>
          <w:szCs w:val="24"/>
        </w:rPr>
        <w:t>” or “</w:t>
      </w:r>
      <w:r w:rsidRPr="009B7BB6">
        <w:rPr>
          <w:b/>
          <w:sz w:val="24"/>
          <w:szCs w:val="24"/>
        </w:rPr>
        <w:t>Breath</w:t>
      </w:r>
      <w:r w:rsidRPr="009B7BB6">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924C84" w:rsidRPr="009B7BB6" w:rsidRDefault="00924C84" w:rsidP="00924C84">
      <w:pPr>
        <w:spacing w:line="480" w:lineRule="auto"/>
        <w:jc w:val="center"/>
        <w:rPr>
          <w:b/>
          <w:sz w:val="24"/>
          <w:szCs w:val="24"/>
        </w:rPr>
      </w:pPr>
      <w:r w:rsidRPr="009B7BB6">
        <w:rPr>
          <w:b/>
          <w:sz w:val="24"/>
          <w:szCs w:val="24"/>
        </w:rPr>
        <w:t>THE LORD NOAH WITH THE RANK OF COLONEL OR HIGHER FOR 40 YEARS</w:t>
      </w:r>
    </w:p>
    <w:p w:rsidR="00924C84" w:rsidRPr="009B7BB6" w:rsidRDefault="00924C84" w:rsidP="00924C84">
      <w:pPr>
        <w:spacing w:line="480" w:lineRule="auto"/>
        <w:jc w:val="both"/>
        <w:rPr>
          <w:sz w:val="24"/>
          <w:szCs w:val="24"/>
        </w:rPr>
      </w:pPr>
      <w:r w:rsidRPr="009B7BB6">
        <w:rPr>
          <w:sz w:val="24"/>
          <w:szCs w:val="24"/>
        </w:rPr>
        <w:t xml:space="preserve">The Lord Noah’s (Noe) name means </w:t>
      </w:r>
      <w:r w:rsidRPr="009B7BB6">
        <w:rPr>
          <w:b/>
          <w:sz w:val="24"/>
          <w:szCs w:val="24"/>
        </w:rPr>
        <w:t xml:space="preserve">“Rest” or “Comfort.” </w:t>
      </w:r>
      <w:r w:rsidRPr="009B7BB6">
        <w:rPr>
          <w:sz w:val="24"/>
          <w:szCs w:val="24"/>
        </w:rPr>
        <w:t>The Scripture references of the Lord Noah is in Genesis chapter 5-9; Ezekiel 14:14-20; Hebrews 11:7 &amp; 1</w:t>
      </w:r>
      <w:r w:rsidRPr="009B7BB6">
        <w:rPr>
          <w:sz w:val="24"/>
          <w:szCs w:val="24"/>
          <w:vertAlign w:val="superscript"/>
        </w:rPr>
        <w:t>st</w:t>
      </w:r>
      <w:r w:rsidRPr="009B7BB6">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924C84" w:rsidRPr="009B7BB6" w:rsidRDefault="00924C84" w:rsidP="00924C84">
      <w:pPr>
        <w:spacing w:line="480" w:lineRule="auto"/>
        <w:jc w:val="both"/>
        <w:rPr>
          <w:sz w:val="24"/>
          <w:szCs w:val="24"/>
        </w:rPr>
      </w:pPr>
      <w:r w:rsidRPr="009B7BB6">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924C84" w:rsidRPr="009B7BB6" w:rsidRDefault="00924C84" w:rsidP="00924C84">
      <w:pPr>
        <w:spacing w:line="480" w:lineRule="auto"/>
        <w:jc w:val="both"/>
        <w:rPr>
          <w:sz w:val="24"/>
          <w:szCs w:val="24"/>
        </w:rPr>
      </w:pPr>
      <w:r w:rsidRPr="009B7BB6">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924C84" w:rsidRPr="009B7BB6" w:rsidRDefault="00924C84" w:rsidP="00924C84">
      <w:pPr>
        <w:spacing w:line="480" w:lineRule="auto"/>
        <w:jc w:val="both"/>
        <w:rPr>
          <w:sz w:val="24"/>
          <w:szCs w:val="24"/>
        </w:rPr>
      </w:pPr>
      <w:r w:rsidRPr="009B7BB6">
        <w:rPr>
          <w:sz w:val="24"/>
          <w:szCs w:val="24"/>
        </w:rPr>
        <w:t>The Lord Noah’s experience foreshadowed Our salvation in the Father Stephen is in 1</w:t>
      </w:r>
      <w:r w:rsidRPr="009B7BB6">
        <w:rPr>
          <w:sz w:val="24"/>
          <w:szCs w:val="24"/>
          <w:vertAlign w:val="superscript"/>
        </w:rPr>
        <w:t>st</w:t>
      </w:r>
      <w:r w:rsidRPr="009B7BB6">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924C84" w:rsidRPr="009B7BB6" w:rsidRDefault="00924C84" w:rsidP="00924C84">
      <w:pPr>
        <w:spacing w:line="480" w:lineRule="auto"/>
        <w:jc w:val="both"/>
        <w:rPr>
          <w:b/>
          <w:sz w:val="24"/>
          <w:szCs w:val="24"/>
        </w:rPr>
      </w:pPr>
      <w:r w:rsidRPr="009B7BB6">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9B7BB6">
        <w:rPr>
          <w:b/>
          <w:sz w:val="24"/>
          <w:szCs w:val="24"/>
        </w:rPr>
        <w:t xml:space="preserve"> </w:t>
      </w:r>
    </w:p>
    <w:p w:rsidR="00924C84" w:rsidRPr="009B7BB6" w:rsidRDefault="00924C84" w:rsidP="00924C84">
      <w:pPr>
        <w:spacing w:line="480" w:lineRule="auto"/>
        <w:jc w:val="both"/>
        <w:rPr>
          <w:sz w:val="24"/>
          <w:szCs w:val="24"/>
        </w:rPr>
      </w:pPr>
      <w:r w:rsidRPr="009B7BB6">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9B7BB6">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924C84" w:rsidRPr="009B7BB6" w:rsidRDefault="00924C84" w:rsidP="00924C84">
      <w:pPr>
        <w:spacing w:line="480" w:lineRule="auto"/>
        <w:jc w:val="both"/>
        <w:rPr>
          <w:sz w:val="24"/>
          <w:szCs w:val="24"/>
        </w:rPr>
      </w:pPr>
      <w:r w:rsidRPr="009B7BB6">
        <w:rPr>
          <w:sz w:val="24"/>
          <w:szCs w:val="24"/>
        </w:rPr>
        <w:t>The Lord Noah’s riding out of the Great Flood is in Genesis 7:1-8:14. The Noah with His family would have been in the ark from June 1</w:t>
      </w:r>
      <w:r w:rsidRPr="009B7BB6">
        <w:rPr>
          <w:sz w:val="24"/>
          <w:szCs w:val="24"/>
          <w:vertAlign w:val="superscript"/>
        </w:rPr>
        <w:t>st</w:t>
      </w:r>
      <w:r w:rsidRPr="009B7BB6">
        <w:rPr>
          <w:sz w:val="24"/>
          <w:szCs w:val="24"/>
        </w:rPr>
        <w:t xml:space="preserve"> (Genesis 7:10) to June 18</w:t>
      </w:r>
      <w:r w:rsidRPr="009B7BB6">
        <w:rPr>
          <w:sz w:val="24"/>
          <w:szCs w:val="24"/>
          <w:vertAlign w:val="superscript"/>
        </w:rPr>
        <w:t>th</w:t>
      </w:r>
      <w:r w:rsidRPr="009B7BB6">
        <w:rPr>
          <w:sz w:val="24"/>
          <w:szCs w:val="24"/>
        </w:rPr>
        <w:t xml:space="preserve"> the next year (Genesis 8:14) on the Sacred Calendar, December 1</w:t>
      </w:r>
      <w:r w:rsidRPr="009B7BB6">
        <w:rPr>
          <w:sz w:val="24"/>
          <w:szCs w:val="24"/>
          <w:vertAlign w:val="superscript"/>
        </w:rPr>
        <w:t>st</w:t>
      </w:r>
      <w:r w:rsidRPr="009B7BB6">
        <w:rPr>
          <w:sz w:val="24"/>
          <w:szCs w:val="24"/>
        </w:rPr>
        <w:t xml:space="preserve"> to December 18</w:t>
      </w:r>
      <w:r w:rsidRPr="009B7BB6">
        <w:rPr>
          <w:sz w:val="24"/>
          <w:szCs w:val="24"/>
          <w:vertAlign w:val="superscript"/>
        </w:rPr>
        <w:t>th</w:t>
      </w:r>
      <w:r w:rsidRPr="009B7BB6">
        <w:rPr>
          <w:sz w:val="24"/>
          <w:szCs w:val="24"/>
        </w:rPr>
        <w:t xml:space="preserve"> on the Civil Calendar &amp; May 10</w:t>
      </w:r>
      <w:r w:rsidRPr="009B7BB6">
        <w:rPr>
          <w:sz w:val="24"/>
          <w:szCs w:val="24"/>
          <w:vertAlign w:val="superscript"/>
        </w:rPr>
        <w:t>th</w:t>
      </w:r>
      <w:r w:rsidRPr="009B7BB6">
        <w:rPr>
          <w:sz w:val="24"/>
          <w:szCs w:val="24"/>
        </w:rPr>
        <w:t xml:space="preserve"> to May 27</w:t>
      </w:r>
      <w:r w:rsidRPr="009B7BB6">
        <w:rPr>
          <w:sz w:val="24"/>
          <w:szCs w:val="24"/>
          <w:vertAlign w:val="superscript"/>
        </w:rPr>
        <w:t>th</w:t>
      </w:r>
      <w:r w:rsidRPr="009B7BB6">
        <w:rPr>
          <w:sz w:val="24"/>
          <w:szCs w:val="24"/>
        </w:rPr>
        <w:t xml:space="preserve"> on the Gregorian Calendar. </w:t>
      </w:r>
    </w:p>
    <w:p w:rsidR="00924C84" w:rsidRPr="009B7BB6" w:rsidRDefault="00924C84" w:rsidP="00924C84">
      <w:pPr>
        <w:spacing w:line="480" w:lineRule="auto"/>
        <w:jc w:val="both"/>
        <w:rPr>
          <w:sz w:val="24"/>
          <w:szCs w:val="24"/>
        </w:rPr>
      </w:pPr>
      <w:r w:rsidRPr="009B7BB6">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9B7BB6">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9B7BB6">
        <w:rPr>
          <w:sz w:val="24"/>
          <w:szCs w:val="24"/>
          <w:vertAlign w:val="superscript"/>
        </w:rPr>
        <w:t>nd</w:t>
      </w:r>
      <w:r w:rsidRPr="009B7BB6">
        <w:rPr>
          <w:sz w:val="24"/>
          <w:szCs w:val="24"/>
        </w:rPr>
        <w:t xml:space="preserve"> Peter 3:10-13. The Lord Noah challenges Us to commit to the unseen. The Lord Noah challenges Us to right persistence in a Divine Union. The Lord Noah challenges Us to withstand peer pressure.        </w:t>
      </w:r>
    </w:p>
    <w:p w:rsidR="00924C84" w:rsidRPr="009B7BB6" w:rsidRDefault="00924C84" w:rsidP="00924C84">
      <w:pPr>
        <w:spacing w:line="480" w:lineRule="auto"/>
        <w:jc w:val="center"/>
        <w:rPr>
          <w:b/>
          <w:sz w:val="24"/>
          <w:szCs w:val="24"/>
        </w:rPr>
      </w:pPr>
      <w:r w:rsidRPr="009B7BB6">
        <w:rPr>
          <w:b/>
          <w:sz w:val="24"/>
          <w:szCs w:val="24"/>
        </w:rPr>
        <w:t>THE LORD ABRAHAM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Abram’s name means “</w:t>
      </w:r>
      <w:r w:rsidRPr="009B7BB6">
        <w:rPr>
          <w:b/>
          <w:sz w:val="24"/>
          <w:szCs w:val="24"/>
        </w:rPr>
        <w:t>Exalted Father</w:t>
      </w:r>
      <w:r w:rsidRPr="009B7BB6">
        <w:rPr>
          <w:sz w:val="24"/>
          <w:szCs w:val="24"/>
        </w:rPr>
        <w:t>.” The Scripture references of the Lord Abraham is in Genesis chapters 12-24; Romans chapter 4; Galatians chapter 3 &amp; Hebrew 11:8-10, 17-19. The Lord Abraham’s name means “</w:t>
      </w:r>
      <w:r w:rsidRPr="009B7BB6">
        <w:rPr>
          <w:b/>
          <w:sz w:val="24"/>
          <w:szCs w:val="24"/>
        </w:rPr>
        <w:t>Father of a Nation</w:t>
      </w:r>
      <w:r w:rsidRPr="009B7BB6">
        <w:rPr>
          <w:sz w:val="24"/>
          <w:szCs w:val="24"/>
        </w:rPr>
        <w:t xml:space="preserve">.” The Lord Abraham’s Role in Scripture is summarized in two themes---Covenant &amp; Faith---concerning the different relationships of His Creatures to their Father Stephen. </w:t>
      </w:r>
    </w:p>
    <w:p w:rsidR="00924C84" w:rsidRPr="009B7BB6" w:rsidRDefault="00924C84" w:rsidP="00924C84">
      <w:pPr>
        <w:spacing w:line="480" w:lineRule="auto"/>
        <w:jc w:val="both"/>
        <w:rPr>
          <w:sz w:val="24"/>
          <w:szCs w:val="24"/>
        </w:rPr>
      </w:pPr>
      <w:r w:rsidRPr="009B7BB6">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9B7BB6">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924C84" w:rsidRPr="009B7BB6" w:rsidRDefault="00924C84" w:rsidP="00924C84">
      <w:pPr>
        <w:spacing w:line="480" w:lineRule="auto"/>
        <w:jc w:val="both"/>
        <w:rPr>
          <w:sz w:val="24"/>
          <w:szCs w:val="24"/>
        </w:rPr>
      </w:pPr>
      <w:r w:rsidRPr="009B7BB6">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924C84" w:rsidRPr="009B7BB6" w:rsidRDefault="00924C84" w:rsidP="00924C84">
      <w:pPr>
        <w:spacing w:line="480" w:lineRule="auto"/>
        <w:jc w:val="both"/>
        <w:rPr>
          <w:sz w:val="24"/>
          <w:szCs w:val="24"/>
        </w:rPr>
      </w:pPr>
      <w:r w:rsidRPr="009B7BB6">
        <w:rPr>
          <w:sz w:val="24"/>
          <w:szCs w:val="24"/>
        </w:rPr>
        <w:t xml:space="preserve">The progression of the 10 covenants are as follows: </w:t>
      </w:r>
    </w:p>
    <w:p w:rsidR="00924C84" w:rsidRPr="009B7BB6" w:rsidRDefault="00924C84" w:rsidP="00924C84">
      <w:pPr>
        <w:spacing w:line="480" w:lineRule="auto"/>
        <w:jc w:val="center"/>
        <w:rPr>
          <w:b/>
          <w:sz w:val="24"/>
          <w:szCs w:val="24"/>
        </w:rPr>
      </w:pPr>
      <w:r w:rsidRPr="009B7BB6">
        <w:rPr>
          <w:b/>
          <w:sz w:val="24"/>
          <w:szCs w:val="24"/>
        </w:rPr>
        <w:t>The Faithfulness of the Ten Covenants done by the Father Stephen</w:t>
      </w:r>
    </w:p>
    <w:p w:rsidR="00924C84" w:rsidRPr="009B7BB6" w:rsidRDefault="00924C84" w:rsidP="00924C84">
      <w:pPr>
        <w:spacing w:line="480" w:lineRule="auto"/>
        <w:jc w:val="center"/>
        <w:rPr>
          <w:rFonts w:cstheme="minorHAnsi"/>
          <w:b/>
          <w:sz w:val="24"/>
          <w:szCs w:val="24"/>
        </w:rPr>
      </w:pPr>
      <w:r w:rsidRPr="009B7BB6">
        <w:rPr>
          <w:rFonts w:cstheme="minorHAnsi"/>
          <w:b/>
          <w:sz w:val="24"/>
          <w:szCs w:val="24"/>
        </w:rPr>
        <w:t>LORD JOB’S UPRIGHT COVENANT IN THE FATHER STEPHEN</w:t>
      </w:r>
    </w:p>
    <w:p w:rsidR="00924C84" w:rsidRPr="009B7BB6" w:rsidRDefault="00924C84" w:rsidP="00924C84">
      <w:pPr>
        <w:spacing w:line="480" w:lineRule="auto"/>
        <w:jc w:val="both"/>
        <w:rPr>
          <w:rFonts w:cstheme="minorHAnsi"/>
          <w:sz w:val="24"/>
          <w:szCs w:val="24"/>
        </w:rPr>
      </w:pPr>
      <w:r w:rsidRPr="009B7BB6">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24C84" w:rsidRPr="009B7BB6" w:rsidRDefault="00924C84" w:rsidP="00924C84">
      <w:pPr>
        <w:spacing w:line="480" w:lineRule="auto"/>
        <w:jc w:val="center"/>
        <w:rPr>
          <w:rFonts w:cstheme="minorHAnsi"/>
          <w:b/>
          <w:sz w:val="24"/>
          <w:szCs w:val="24"/>
        </w:rPr>
      </w:pPr>
      <w:r w:rsidRPr="009B7BB6">
        <w:rPr>
          <w:rFonts w:cstheme="minorHAnsi"/>
          <w:b/>
          <w:sz w:val="24"/>
          <w:szCs w:val="24"/>
        </w:rPr>
        <w:t>LORD ADAM’S PERFECT COVENANT IN THE FATHER STEPHEN</w:t>
      </w:r>
    </w:p>
    <w:p w:rsidR="00924C84" w:rsidRPr="009B7BB6" w:rsidRDefault="00924C84" w:rsidP="00924C84">
      <w:pPr>
        <w:spacing w:line="480" w:lineRule="auto"/>
        <w:jc w:val="both"/>
        <w:rPr>
          <w:rFonts w:cstheme="minorHAnsi"/>
          <w:sz w:val="24"/>
          <w:szCs w:val="24"/>
        </w:rPr>
      </w:pPr>
      <w:r w:rsidRPr="009B7BB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24C84" w:rsidRPr="009B7BB6" w:rsidRDefault="00924C84" w:rsidP="00924C84">
      <w:pPr>
        <w:spacing w:line="480" w:lineRule="auto"/>
        <w:jc w:val="center"/>
        <w:rPr>
          <w:rFonts w:cstheme="minorHAnsi"/>
          <w:b/>
          <w:sz w:val="24"/>
          <w:szCs w:val="24"/>
        </w:rPr>
      </w:pPr>
      <w:r w:rsidRPr="009B7BB6">
        <w:rPr>
          <w:rFonts w:cstheme="minorHAnsi"/>
          <w:b/>
          <w:sz w:val="24"/>
          <w:szCs w:val="24"/>
        </w:rPr>
        <w:t>LORD NOAH’S GRACE COVENANT IN THE FATHER STEPHEN</w:t>
      </w:r>
    </w:p>
    <w:p w:rsidR="00924C84" w:rsidRPr="009B7BB6" w:rsidRDefault="00924C84" w:rsidP="00924C84">
      <w:pPr>
        <w:spacing w:line="480" w:lineRule="auto"/>
        <w:jc w:val="both"/>
        <w:rPr>
          <w:rFonts w:cstheme="minorHAnsi"/>
          <w:sz w:val="24"/>
          <w:szCs w:val="24"/>
        </w:rPr>
      </w:pPr>
      <w:r w:rsidRPr="009B7BB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9B7BB6">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24C84" w:rsidRPr="009B7BB6" w:rsidRDefault="00924C84" w:rsidP="00924C84">
      <w:pPr>
        <w:spacing w:line="480" w:lineRule="auto"/>
        <w:jc w:val="center"/>
        <w:rPr>
          <w:rFonts w:cstheme="minorHAnsi"/>
          <w:b/>
          <w:sz w:val="24"/>
          <w:szCs w:val="24"/>
        </w:rPr>
      </w:pPr>
      <w:r w:rsidRPr="009B7BB6">
        <w:rPr>
          <w:rFonts w:cstheme="minorHAnsi"/>
          <w:b/>
          <w:sz w:val="24"/>
          <w:szCs w:val="24"/>
        </w:rPr>
        <w:t>LORD ABRAHAM’S FATHERLY COVENANT IN THE FATHER STEPHEN</w:t>
      </w:r>
    </w:p>
    <w:p w:rsidR="00924C84" w:rsidRPr="009B7BB6" w:rsidRDefault="00924C84" w:rsidP="00924C84">
      <w:pPr>
        <w:spacing w:line="480" w:lineRule="auto"/>
        <w:jc w:val="both"/>
        <w:rPr>
          <w:rFonts w:cstheme="minorHAnsi"/>
          <w:sz w:val="24"/>
          <w:szCs w:val="24"/>
        </w:rPr>
      </w:pPr>
      <w:r w:rsidRPr="009B7BB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9B7BB6">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B7BB6">
        <w:rPr>
          <w:rFonts w:cstheme="minorHAnsi"/>
          <w:sz w:val="24"/>
          <w:szCs w:val="24"/>
          <w:vertAlign w:val="superscript"/>
        </w:rPr>
        <w:t>nd</w:t>
      </w:r>
      <w:r w:rsidRPr="009B7BB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24C84" w:rsidRPr="009B7BB6" w:rsidRDefault="00924C84" w:rsidP="00924C84">
      <w:pPr>
        <w:spacing w:line="480" w:lineRule="auto"/>
        <w:jc w:val="center"/>
        <w:rPr>
          <w:rFonts w:cstheme="minorHAnsi"/>
          <w:b/>
          <w:sz w:val="24"/>
          <w:szCs w:val="24"/>
        </w:rPr>
      </w:pPr>
      <w:r w:rsidRPr="009B7BB6">
        <w:rPr>
          <w:rFonts w:cstheme="minorHAnsi"/>
          <w:b/>
          <w:sz w:val="24"/>
          <w:szCs w:val="24"/>
        </w:rPr>
        <w:t>LORD ISRAEL’S SUPPLANTING COVENANT IN THE FATHER STEPHEN</w:t>
      </w:r>
    </w:p>
    <w:p w:rsidR="00924C84" w:rsidRPr="009B7BB6" w:rsidRDefault="00924C84" w:rsidP="00924C84">
      <w:pPr>
        <w:spacing w:line="480" w:lineRule="auto"/>
        <w:jc w:val="both"/>
        <w:rPr>
          <w:rFonts w:cstheme="minorHAnsi"/>
          <w:sz w:val="24"/>
          <w:szCs w:val="24"/>
        </w:rPr>
      </w:pPr>
      <w:r w:rsidRPr="009B7BB6">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9B7BB6">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B7BB6">
        <w:rPr>
          <w:rFonts w:cstheme="minorHAnsi"/>
          <w:sz w:val="24"/>
          <w:szCs w:val="24"/>
          <w:vertAlign w:val="superscript"/>
        </w:rPr>
        <w:t>st</w:t>
      </w:r>
      <w:r w:rsidRPr="009B7BB6">
        <w:rPr>
          <w:rFonts w:cstheme="minorHAnsi"/>
          <w:sz w:val="24"/>
          <w:szCs w:val="24"/>
        </w:rPr>
        <w:t xml:space="preserve"> Peter 2:9. This happened in the Young Universe from 3,441 years.</w:t>
      </w:r>
    </w:p>
    <w:p w:rsidR="00924C84" w:rsidRPr="009B7BB6" w:rsidRDefault="00924C84" w:rsidP="00924C84">
      <w:pPr>
        <w:spacing w:line="480" w:lineRule="auto"/>
        <w:jc w:val="center"/>
        <w:rPr>
          <w:rFonts w:cstheme="minorHAnsi"/>
          <w:b/>
          <w:sz w:val="24"/>
          <w:szCs w:val="24"/>
        </w:rPr>
      </w:pPr>
      <w:r w:rsidRPr="009B7BB6">
        <w:rPr>
          <w:rFonts w:cstheme="minorHAnsi"/>
          <w:b/>
          <w:sz w:val="24"/>
          <w:szCs w:val="24"/>
        </w:rPr>
        <w:t>LORD DAVID’S BELOVED COVENANT IN THE FATHER STEPHEN</w:t>
      </w:r>
    </w:p>
    <w:p w:rsidR="00924C84" w:rsidRPr="009B7BB6" w:rsidRDefault="00924C84" w:rsidP="00924C84">
      <w:pPr>
        <w:spacing w:line="480" w:lineRule="auto"/>
        <w:jc w:val="both"/>
        <w:rPr>
          <w:rFonts w:cstheme="minorHAnsi"/>
          <w:sz w:val="24"/>
          <w:szCs w:val="24"/>
        </w:rPr>
      </w:pPr>
      <w:r w:rsidRPr="009B7BB6">
        <w:rPr>
          <w:rFonts w:cstheme="minorHAnsi"/>
          <w:sz w:val="24"/>
          <w:szCs w:val="24"/>
        </w:rPr>
        <w:t>In 2</w:t>
      </w:r>
      <w:r w:rsidRPr="009B7BB6">
        <w:rPr>
          <w:rFonts w:cstheme="minorHAnsi"/>
          <w:sz w:val="24"/>
          <w:szCs w:val="24"/>
          <w:vertAlign w:val="superscript"/>
        </w:rPr>
        <w:t>nd</w:t>
      </w:r>
      <w:r w:rsidRPr="009B7BB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B7BB6">
        <w:rPr>
          <w:rFonts w:cstheme="minorHAnsi"/>
          <w:sz w:val="24"/>
          <w:szCs w:val="24"/>
          <w:vertAlign w:val="superscript"/>
        </w:rPr>
        <w:t>nd</w:t>
      </w:r>
      <w:r w:rsidRPr="009B7BB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B7BB6">
        <w:rPr>
          <w:rFonts w:cstheme="minorHAnsi"/>
          <w:sz w:val="24"/>
          <w:szCs w:val="24"/>
          <w:vertAlign w:val="superscript"/>
        </w:rPr>
        <w:t>nd</w:t>
      </w:r>
      <w:r w:rsidRPr="009B7BB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9B7BB6">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B7BB6">
        <w:rPr>
          <w:rFonts w:cstheme="minorHAnsi"/>
          <w:sz w:val="24"/>
          <w:szCs w:val="24"/>
          <w:vertAlign w:val="superscript"/>
        </w:rPr>
        <w:t>nd</w:t>
      </w:r>
      <w:r w:rsidRPr="009B7BB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24C84" w:rsidRPr="009B7BB6" w:rsidRDefault="00924C84" w:rsidP="00924C84">
      <w:pPr>
        <w:spacing w:line="480" w:lineRule="auto"/>
        <w:jc w:val="center"/>
        <w:rPr>
          <w:rFonts w:cstheme="minorHAnsi"/>
          <w:b/>
          <w:sz w:val="24"/>
          <w:szCs w:val="24"/>
        </w:rPr>
      </w:pPr>
      <w:r w:rsidRPr="009B7BB6">
        <w:rPr>
          <w:rFonts w:cstheme="minorHAnsi"/>
          <w:b/>
          <w:sz w:val="24"/>
          <w:szCs w:val="24"/>
        </w:rPr>
        <w:t>LORD JAMES’ CHRISTIAN LAW COVENANT IN THE FATHER STEPHEN</w:t>
      </w:r>
    </w:p>
    <w:p w:rsidR="00924C84" w:rsidRPr="009B7BB6" w:rsidRDefault="00924C84" w:rsidP="00924C84">
      <w:pPr>
        <w:spacing w:line="480" w:lineRule="auto"/>
        <w:jc w:val="both"/>
        <w:rPr>
          <w:rFonts w:cstheme="minorHAnsi"/>
          <w:sz w:val="24"/>
          <w:szCs w:val="24"/>
        </w:rPr>
      </w:pPr>
      <w:r w:rsidRPr="009B7BB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B7BB6">
        <w:rPr>
          <w:rFonts w:cstheme="minorHAnsi"/>
          <w:sz w:val="24"/>
          <w:szCs w:val="24"/>
          <w:vertAlign w:val="superscript"/>
        </w:rPr>
        <w:t>st</w:t>
      </w:r>
      <w:r w:rsidRPr="009B7BB6">
        <w:rPr>
          <w:rFonts w:cstheme="minorHAnsi"/>
          <w:sz w:val="24"/>
          <w:szCs w:val="24"/>
        </w:rPr>
        <w:t xml:space="preserve"> Maccabees 2:54 says “Phinees our Father in being zealous (for Law) obtained a Covenant of an Everlasting Priesthood.” In 2</w:t>
      </w:r>
      <w:r w:rsidRPr="009B7BB6">
        <w:rPr>
          <w:rFonts w:cstheme="minorHAnsi"/>
          <w:sz w:val="24"/>
          <w:szCs w:val="24"/>
          <w:vertAlign w:val="superscript"/>
        </w:rPr>
        <w:t>nd</w:t>
      </w:r>
      <w:r w:rsidRPr="009B7BB6">
        <w:rPr>
          <w:rFonts w:cstheme="minorHAnsi"/>
          <w:sz w:val="24"/>
          <w:szCs w:val="24"/>
        </w:rPr>
        <w:t xml:space="preserve"> Maccabees 7:36 tells Us “For our Brethren who have now suffered a short </w:t>
      </w:r>
      <w:r w:rsidRPr="009B7BB6">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24C84" w:rsidRPr="009B7BB6" w:rsidRDefault="00924C84" w:rsidP="00924C84">
      <w:pPr>
        <w:spacing w:line="480" w:lineRule="auto"/>
        <w:jc w:val="center"/>
        <w:rPr>
          <w:rFonts w:cstheme="minorHAnsi"/>
          <w:b/>
          <w:sz w:val="24"/>
          <w:szCs w:val="24"/>
        </w:rPr>
      </w:pPr>
      <w:r w:rsidRPr="009B7BB6">
        <w:rPr>
          <w:rFonts w:cstheme="minorHAnsi"/>
          <w:b/>
          <w:sz w:val="24"/>
          <w:szCs w:val="24"/>
        </w:rPr>
        <w:t>LORD JOHN’S GIVING COVENANT IN THE FATHER STEPHEN</w:t>
      </w:r>
    </w:p>
    <w:p w:rsidR="00924C84" w:rsidRPr="009B7BB6" w:rsidRDefault="00924C84" w:rsidP="00924C84">
      <w:pPr>
        <w:spacing w:line="480" w:lineRule="auto"/>
        <w:jc w:val="both"/>
        <w:rPr>
          <w:rFonts w:cstheme="minorHAnsi"/>
          <w:sz w:val="24"/>
          <w:szCs w:val="24"/>
        </w:rPr>
      </w:pPr>
      <w:r w:rsidRPr="009B7BB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B7BB6">
        <w:rPr>
          <w:sz w:val="24"/>
          <w:szCs w:val="24"/>
          <w:vertAlign w:val="superscript"/>
        </w:rPr>
        <w:t>st</w:t>
      </w:r>
      <w:r w:rsidRPr="009B7BB6">
        <w:rPr>
          <w:sz w:val="24"/>
          <w:szCs w:val="24"/>
        </w:rPr>
        <w:t xml:space="preserve"> John 2:3-11. God promised that  He  would  be  their  God  and  they  would  be  His  people  in  Genesis 17:7; Jeremiah 31:33;  32:38-40;  Ezekiel  34:30-31;  36:28;  37:26-27; 2</w:t>
      </w:r>
      <w:r w:rsidRPr="009B7BB6">
        <w:rPr>
          <w:sz w:val="24"/>
          <w:szCs w:val="24"/>
          <w:vertAlign w:val="superscript"/>
        </w:rPr>
        <w:t>nd</w:t>
      </w:r>
      <w:r w:rsidRPr="009B7BB6">
        <w:rPr>
          <w:sz w:val="24"/>
          <w:szCs w:val="24"/>
        </w:rPr>
        <w:t xml:space="preserve">  Corinthians 6:16, 17-18; 1</w:t>
      </w:r>
      <w:r w:rsidRPr="009B7BB6">
        <w:rPr>
          <w:sz w:val="24"/>
          <w:szCs w:val="24"/>
          <w:vertAlign w:val="superscript"/>
        </w:rPr>
        <w:t>st</w:t>
      </w:r>
      <w:r w:rsidRPr="009B7BB6">
        <w:rPr>
          <w:sz w:val="24"/>
          <w:szCs w:val="24"/>
        </w:rPr>
        <w:t xml:space="preserve"> Peter 2:9-10; Hebrews 8:10 and Revelation 21:3. This Covenant is still in force outside the Kingdom of God. John did the Plan of Grace in Luke 3. </w:t>
      </w:r>
      <w:r w:rsidRPr="009B7BB6">
        <w:rPr>
          <w:rFonts w:cstheme="minorHAnsi"/>
          <w:sz w:val="24"/>
          <w:szCs w:val="24"/>
        </w:rPr>
        <w:t xml:space="preserve">This happened in the Young Universe before 1,931 years.               </w:t>
      </w:r>
    </w:p>
    <w:p w:rsidR="00924C84" w:rsidRPr="009B7BB6" w:rsidRDefault="00924C84" w:rsidP="00924C84">
      <w:pPr>
        <w:spacing w:line="480" w:lineRule="auto"/>
        <w:jc w:val="center"/>
        <w:rPr>
          <w:rFonts w:cstheme="minorHAnsi"/>
          <w:b/>
          <w:sz w:val="24"/>
          <w:szCs w:val="24"/>
        </w:rPr>
      </w:pPr>
      <w:r w:rsidRPr="009B7BB6">
        <w:rPr>
          <w:rFonts w:cstheme="minorHAnsi"/>
          <w:b/>
          <w:sz w:val="24"/>
          <w:szCs w:val="24"/>
        </w:rPr>
        <w:t>FATHER STEPHEN’S HIGHEST SUPREME AUTHORITY COVENANT IN THE LORD YAHWEH</w:t>
      </w:r>
    </w:p>
    <w:p w:rsidR="00924C84" w:rsidRPr="009B7BB6" w:rsidRDefault="00924C84" w:rsidP="00924C84">
      <w:pPr>
        <w:spacing w:line="480" w:lineRule="auto"/>
        <w:jc w:val="both"/>
        <w:rPr>
          <w:rFonts w:cstheme="minorHAnsi"/>
          <w:sz w:val="24"/>
          <w:szCs w:val="24"/>
        </w:rPr>
      </w:pPr>
      <w:r w:rsidRPr="009B7BB6">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9B7BB6">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24C84" w:rsidRPr="009B7BB6" w:rsidRDefault="00924C84" w:rsidP="00924C84">
      <w:pPr>
        <w:spacing w:line="480" w:lineRule="auto"/>
        <w:jc w:val="center"/>
        <w:rPr>
          <w:rFonts w:cstheme="minorHAnsi"/>
          <w:b/>
          <w:sz w:val="24"/>
          <w:szCs w:val="24"/>
        </w:rPr>
      </w:pPr>
      <w:r w:rsidRPr="009B7BB6">
        <w:rPr>
          <w:rFonts w:cstheme="minorHAnsi"/>
          <w:b/>
          <w:sz w:val="24"/>
          <w:szCs w:val="24"/>
        </w:rPr>
        <w:t>LORD JESUS’ SALVATION COVENANT IN THE FATHER STEPHEN</w:t>
      </w:r>
    </w:p>
    <w:p w:rsidR="00924C84" w:rsidRPr="009B7BB6" w:rsidRDefault="00924C84" w:rsidP="00924C84">
      <w:pPr>
        <w:spacing w:line="480" w:lineRule="auto"/>
        <w:jc w:val="both"/>
        <w:rPr>
          <w:rFonts w:cstheme="minorHAnsi"/>
          <w:sz w:val="24"/>
          <w:szCs w:val="24"/>
        </w:rPr>
      </w:pPr>
      <w:r w:rsidRPr="009B7BB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924C84" w:rsidRPr="009B7BB6" w:rsidRDefault="00924C84" w:rsidP="00924C84">
      <w:pPr>
        <w:spacing w:line="480" w:lineRule="auto"/>
        <w:jc w:val="both"/>
        <w:rPr>
          <w:sz w:val="24"/>
          <w:szCs w:val="24"/>
        </w:rPr>
      </w:pPr>
      <w:r w:rsidRPr="009B7BB6">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9B7BB6">
        <w:rPr>
          <w:sz w:val="24"/>
          <w:szCs w:val="24"/>
        </w:rPr>
        <w:lastRenderedPageBreak/>
        <w:t xml:space="preserve">about Faith was corrected by the Lord James Theological Doctrine of Faith with Works is in James 2:21-24. </w:t>
      </w:r>
    </w:p>
    <w:p w:rsidR="00924C84" w:rsidRPr="009B7BB6" w:rsidRDefault="00924C84" w:rsidP="00924C84">
      <w:pPr>
        <w:spacing w:line="480" w:lineRule="auto"/>
        <w:jc w:val="both"/>
        <w:rPr>
          <w:sz w:val="24"/>
          <w:szCs w:val="24"/>
        </w:rPr>
      </w:pPr>
      <w:r w:rsidRPr="009B7BB6">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924C84" w:rsidRPr="009B7BB6" w:rsidRDefault="00924C84" w:rsidP="00924C84">
      <w:pPr>
        <w:spacing w:line="480" w:lineRule="auto"/>
        <w:jc w:val="both"/>
        <w:rPr>
          <w:sz w:val="24"/>
          <w:szCs w:val="24"/>
        </w:rPr>
      </w:pPr>
      <w:r w:rsidRPr="009B7BB6">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9B7BB6">
        <w:rPr>
          <w:sz w:val="24"/>
          <w:szCs w:val="24"/>
        </w:rPr>
        <w:lastRenderedPageBreak/>
        <w:t xml:space="preserve">was able to raise Him up, even from the dead, from which He also received Him in a figurative sense.”   </w:t>
      </w:r>
    </w:p>
    <w:p w:rsidR="00924C84" w:rsidRPr="009B7BB6" w:rsidRDefault="00924C84" w:rsidP="00924C84">
      <w:pPr>
        <w:spacing w:line="480" w:lineRule="auto"/>
        <w:jc w:val="both"/>
        <w:rPr>
          <w:sz w:val="24"/>
          <w:szCs w:val="24"/>
        </w:rPr>
      </w:pPr>
      <w:r w:rsidRPr="009B7BB6">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924C84" w:rsidRPr="009B7BB6" w:rsidRDefault="00924C84" w:rsidP="00924C84">
      <w:pPr>
        <w:spacing w:line="480" w:lineRule="auto"/>
        <w:jc w:val="both"/>
        <w:rPr>
          <w:sz w:val="24"/>
          <w:szCs w:val="24"/>
        </w:rPr>
      </w:pPr>
      <w:r w:rsidRPr="009B7BB6">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924C84" w:rsidRPr="009B7BB6" w:rsidRDefault="00924C84" w:rsidP="00924C84">
      <w:pPr>
        <w:spacing w:line="480" w:lineRule="auto"/>
        <w:jc w:val="both"/>
        <w:rPr>
          <w:sz w:val="24"/>
          <w:szCs w:val="24"/>
        </w:rPr>
      </w:pPr>
      <w:r w:rsidRPr="009B7BB6">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924C84" w:rsidRPr="009B7BB6" w:rsidRDefault="00924C84" w:rsidP="00924C84">
      <w:pPr>
        <w:spacing w:line="480" w:lineRule="auto"/>
        <w:jc w:val="both"/>
        <w:rPr>
          <w:sz w:val="24"/>
          <w:szCs w:val="24"/>
        </w:rPr>
      </w:pPr>
      <w:r w:rsidRPr="009B7BB6">
        <w:rPr>
          <w:sz w:val="24"/>
          <w:szCs w:val="24"/>
        </w:rPr>
        <w:t xml:space="preserve">The Lord Abraham’s Relationship with His Son Ishmael is in Genesis chapter 21; 25:7-9. The Lord Abraham was 86 when Ishmael was born in Genesis 16:16.  </w:t>
      </w:r>
    </w:p>
    <w:p w:rsidR="00924C84" w:rsidRPr="009B7BB6" w:rsidRDefault="00924C84" w:rsidP="00924C84">
      <w:pPr>
        <w:spacing w:line="480" w:lineRule="auto"/>
        <w:jc w:val="both"/>
        <w:rPr>
          <w:sz w:val="24"/>
          <w:szCs w:val="24"/>
        </w:rPr>
      </w:pPr>
      <w:r w:rsidRPr="009B7BB6">
        <w:rPr>
          <w:sz w:val="24"/>
          <w:szCs w:val="24"/>
        </w:rPr>
        <w:lastRenderedPageBreak/>
        <w:t xml:space="preserve">The Lord Abraham’s Relationship with His Son Isaac is in Genesis chapter 22. The Father Stephen tested the Lord Abraham in sacrificing Isaac on the altar. </w:t>
      </w:r>
    </w:p>
    <w:p w:rsidR="00924C84" w:rsidRPr="009B7BB6" w:rsidRDefault="00924C84" w:rsidP="00924C84">
      <w:pPr>
        <w:spacing w:line="480" w:lineRule="auto"/>
        <w:jc w:val="both"/>
        <w:rPr>
          <w:sz w:val="24"/>
          <w:szCs w:val="24"/>
        </w:rPr>
      </w:pPr>
      <w:r w:rsidRPr="009B7BB6">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924C84" w:rsidRPr="009B7BB6" w:rsidRDefault="00924C84" w:rsidP="00924C84">
      <w:pPr>
        <w:spacing w:line="480" w:lineRule="auto"/>
        <w:jc w:val="center"/>
        <w:rPr>
          <w:b/>
          <w:sz w:val="24"/>
          <w:szCs w:val="24"/>
        </w:rPr>
      </w:pPr>
      <w:r w:rsidRPr="009B7BB6">
        <w:rPr>
          <w:b/>
          <w:sz w:val="24"/>
          <w:szCs w:val="24"/>
        </w:rPr>
        <w:t>THE LADY SARAH WITH THE RANK OF COLONEL OR HIGHER FOR 40 YEARS</w:t>
      </w:r>
    </w:p>
    <w:p w:rsidR="00924C84" w:rsidRPr="009B7BB6" w:rsidRDefault="00924C84" w:rsidP="00924C84">
      <w:pPr>
        <w:spacing w:line="480" w:lineRule="auto"/>
        <w:jc w:val="both"/>
        <w:rPr>
          <w:sz w:val="24"/>
          <w:szCs w:val="24"/>
        </w:rPr>
      </w:pPr>
      <w:r w:rsidRPr="009B7BB6">
        <w:rPr>
          <w:sz w:val="24"/>
          <w:szCs w:val="24"/>
        </w:rPr>
        <w:t>The Lady Sarai’s name means “</w:t>
      </w:r>
      <w:r w:rsidRPr="009B7BB6">
        <w:rPr>
          <w:b/>
          <w:sz w:val="24"/>
          <w:szCs w:val="24"/>
        </w:rPr>
        <w:t>Yahweh is Prince</w:t>
      </w:r>
      <w:r w:rsidRPr="009B7BB6">
        <w:rPr>
          <w:sz w:val="24"/>
          <w:szCs w:val="24"/>
        </w:rPr>
        <w:t>.” The Scripture references of Sarah is in Genesis 11:29-31; 12:5-17; 16:1-8; 17:15-21; 18:5-15; 20:2-18; 21:1-12; 24:36, 67; 25:10-12; 49:31; Isaiah 51:2; Romans 4:19; 9:9; Galatians 4:21-31; Hebrews 11:11 &amp; 1</w:t>
      </w:r>
      <w:r w:rsidRPr="009B7BB6">
        <w:rPr>
          <w:sz w:val="24"/>
          <w:szCs w:val="24"/>
          <w:vertAlign w:val="superscript"/>
        </w:rPr>
        <w:t>st</w:t>
      </w:r>
      <w:r w:rsidRPr="009B7BB6">
        <w:rPr>
          <w:sz w:val="24"/>
          <w:szCs w:val="24"/>
        </w:rPr>
        <w:t xml:space="preserve"> Peter 3:6. The Lady Sarah’s name means “</w:t>
      </w:r>
      <w:r w:rsidRPr="009B7BB6">
        <w:rPr>
          <w:b/>
          <w:sz w:val="24"/>
          <w:szCs w:val="24"/>
        </w:rPr>
        <w:t>Princess</w:t>
      </w:r>
      <w:r w:rsidRPr="009B7BB6">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924C84" w:rsidRPr="009B7BB6" w:rsidRDefault="00924C84" w:rsidP="00924C84">
      <w:pPr>
        <w:spacing w:line="480" w:lineRule="auto"/>
        <w:jc w:val="both"/>
        <w:rPr>
          <w:sz w:val="24"/>
          <w:szCs w:val="24"/>
        </w:rPr>
      </w:pPr>
      <w:r w:rsidRPr="009B7BB6">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924C84" w:rsidRPr="009B7BB6" w:rsidRDefault="00924C84" w:rsidP="00924C84">
      <w:pPr>
        <w:spacing w:line="480" w:lineRule="auto"/>
        <w:jc w:val="both"/>
        <w:rPr>
          <w:sz w:val="24"/>
          <w:szCs w:val="24"/>
        </w:rPr>
      </w:pPr>
      <w:r w:rsidRPr="009B7BB6">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924C84" w:rsidRPr="009B7BB6" w:rsidRDefault="00924C84" w:rsidP="00924C84">
      <w:pPr>
        <w:spacing w:line="480" w:lineRule="auto"/>
        <w:jc w:val="both"/>
        <w:rPr>
          <w:sz w:val="24"/>
          <w:szCs w:val="24"/>
        </w:rPr>
      </w:pPr>
      <w:r w:rsidRPr="009B7BB6">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924C84" w:rsidRPr="009B7BB6" w:rsidRDefault="00924C84" w:rsidP="00924C84">
      <w:pPr>
        <w:spacing w:line="480" w:lineRule="auto"/>
        <w:jc w:val="both"/>
        <w:rPr>
          <w:sz w:val="24"/>
          <w:szCs w:val="24"/>
        </w:rPr>
      </w:pPr>
      <w:r w:rsidRPr="009B7BB6">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924C84" w:rsidRPr="009B7BB6" w:rsidRDefault="00924C84" w:rsidP="00924C84">
      <w:pPr>
        <w:spacing w:line="480" w:lineRule="auto"/>
        <w:jc w:val="both"/>
        <w:rPr>
          <w:sz w:val="24"/>
          <w:szCs w:val="24"/>
        </w:rPr>
      </w:pPr>
      <w:r w:rsidRPr="009B7BB6">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924C84" w:rsidRPr="009B7BB6" w:rsidRDefault="00924C84" w:rsidP="00924C84">
      <w:pPr>
        <w:spacing w:line="480" w:lineRule="auto"/>
        <w:jc w:val="both"/>
        <w:rPr>
          <w:sz w:val="24"/>
          <w:szCs w:val="24"/>
        </w:rPr>
      </w:pPr>
      <w:r w:rsidRPr="009B7BB6">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9B7BB6">
        <w:rPr>
          <w:sz w:val="24"/>
          <w:szCs w:val="24"/>
          <w:vertAlign w:val="superscript"/>
        </w:rPr>
        <w:t>st</w:t>
      </w:r>
      <w:r w:rsidRPr="009B7BB6">
        <w:rPr>
          <w:sz w:val="24"/>
          <w:szCs w:val="24"/>
        </w:rPr>
        <w:t xml:space="preserve"> Peter 3:5, 6 portrays Sarah as a model Wife, who trusted in the Father Stephen and was submissive to Her Husband. </w:t>
      </w:r>
    </w:p>
    <w:p w:rsidR="00924C84" w:rsidRPr="009B7BB6" w:rsidRDefault="00924C84" w:rsidP="00924C84">
      <w:pPr>
        <w:spacing w:line="480" w:lineRule="auto"/>
        <w:jc w:val="both"/>
        <w:rPr>
          <w:sz w:val="24"/>
          <w:szCs w:val="24"/>
        </w:rPr>
      </w:pPr>
      <w:r w:rsidRPr="009B7BB6">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924C84" w:rsidRPr="009B7BB6" w:rsidRDefault="00924C84" w:rsidP="00924C84">
      <w:pPr>
        <w:spacing w:line="480" w:lineRule="auto"/>
        <w:jc w:val="both"/>
        <w:rPr>
          <w:sz w:val="24"/>
          <w:szCs w:val="24"/>
        </w:rPr>
      </w:pPr>
      <w:r w:rsidRPr="009B7BB6">
        <w:rPr>
          <w:sz w:val="24"/>
          <w:szCs w:val="24"/>
        </w:rPr>
        <w:t xml:space="preserve">The Exploring of the Lady Sarah’s Relationships: The Lady Sarah’s Relationship with the Father Stephen is in Genesis 17:16. It declares “I will bless Her and also give You a Son by Her, then I </w:t>
      </w:r>
      <w:r w:rsidRPr="009B7BB6">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924C84" w:rsidRPr="009B7BB6" w:rsidRDefault="00924C84" w:rsidP="00924C84">
      <w:pPr>
        <w:spacing w:line="480" w:lineRule="auto"/>
        <w:jc w:val="both"/>
        <w:rPr>
          <w:sz w:val="24"/>
          <w:szCs w:val="24"/>
        </w:rPr>
      </w:pPr>
      <w:r w:rsidRPr="009B7BB6">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924C84" w:rsidRPr="009B7BB6" w:rsidRDefault="00924C84" w:rsidP="00924C84">
      <w:pPr>
        <w:spacing w:line="480" w:lineRule="auto"/>
        <w:jc w:val="both"/>
        <w:rPr>
          <w:sz w:val="24"/>
          <w:szCs w:val="24"/>
        </w:rPr>
      </w:pPr>
      <w:r w:rsidRPr="009B7BB6">
        <w:rPr>
          <w:sz w:val="24"/>
          <w:szCs w:val="24"/>
        </w:rPr>
        <w:t xml:space="preserve">The Lady Sarah’s Relationship with Hagar is in Genesis 21:16. There is no record of the relationship between Sarah and Hagar before Sarah offered Her slave to Abraham. </w:t>
      </w:r>
    </w:p>
    <w:p w:rsidR="00924C84" w:rsidRPr="009B7BB6" w:rsidRDefault="00924C84" w:rsidP="00924C84">
      <w:pPr>
        <w:spacing w:line="480" w:lineRule="auto"/>
        <w:jc w:val="both"/>
        <w:rPr>
          <w:sz w:val="24"/>
          <w:szCs w:val="24"/>
        </w:rPr>
      </w:pPr>
      <w:r w:rsidRPr="009B7BB6">
        <w:rPr>
          <w:sz w:val="24"/>
          <w:szCs w:val="24"/>
        </w:rPr>
        <w:t xml:space="preserve">After Hagar conceived is in Genesis 16:1-11. Her Mistress despised Her is in Genesis 16:4. Then She was harsh with Her is in Genesis 16:6. The opposite position that Sarah held from Hagar is in Genesis 21:10. </w:t>
      </w:r>
    </w:p>
    <w:p w:rsidR="00924C84" w:rsidRPr="009B7BB6" w:rsidRDefault="00924C84" w:rsidP="00924C84">
      <w:pPr>
        <w:spacing w:line="480" w:lineRule="auto"/>
        <w:jc w:val="both"/>
        <w:rPr>
          <w:sz w:val="24"/>
          <w:szCs w:val="24"/>
        </w:rPr>
      </w:pPr>
      <w:r w:rsidRPr="009B7BB6">
        <w:rPr>
          <w:sz w:val="24"/>
          <w:szCs w:val="24"/>
        </w:rPr>
        <w:t xml:space="preserve">The final break is in Genesis 21:8-18. This teasing from Ishmael to Isaac happened during Isaac’s weaning celebration and Hagar &amp; Ishmael was cast out. The Father Stephen sanctioned this in Genesis 21:10-12. </w:t>
      </w:r>
    </w:p>
    <w:p w:rsidR="00924C84" w:rsidRPr="009B7BB6" w:rsidRDefault="00924C84" w:rsidP="00924C84">
      <w:pPr>
        <w:spacing w:line="480" w:lineRule="auto"/>
        <w:jc w:val="both"/>
        <w:rPr>
          <w:sz w:val="24"/>
          <w:szCs w:val="24"/>
        </w:rPr>
      </w:pPr>
      <w:r w:rsidRPr="009B7BB6">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924C84" w:rsidRPr="009B7BB6" w:rsidRDefault="00924C84" w:rsidP="00924C84">
      <w:pPr>
        <w:spacing w:line="480" w:lineRule="auto"/>
        <w:jc w:val="both"/>
        <w:rPr>
          <w:sz w:val="24"/>
          <w:szCs w:val="24"/>
        </w:rPr>
      </w:pPr>
      <w:r w:rsidRPr="009B7BB6">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924C84" w:rsidRPr="009B7BB6" w:rsidRDefault="00924C84" w:rsidP="00924C84">
      <w:pPr>
        <w:spacing w:line="480" w:lineRule="auto"/>
        <w:jc w:val="both"/>
        <w:rPr>
          <w:sz w:val="24"/>
          <w:szCs w:val="24"/>
        </w:rPr>
      </w:pPr>
      <w:r w:rsidRPr="009B7BB6">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924C84" w:rsidRPr="009B7BB6" w:rsidRDefault="00924C84" w:rsidP="00924C84">
      <w:pPr>
        <w:spacing w:line="480" w:lineRule="auto"/>
        <w:jc w:val="center"/>
        <w:rPr>
          <w:b/>
          <w:sz w:val="24"/>
          <w:szCs w:val="24"/>
        </w:rPr>
      </w:pPr>
      <w:r w:rsidRPr="009B7BB6">
        <w:rPr>
          <w:b/>
          <w:sz w:val="24"/>
          <w:szCs w:val="24"/>
        </w:rPr>
        <w:t>THE LORD ISAAC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Isaac’s Name means “</w:t>
      </w:r>
      <w:r w:rsidRPr="009B7BB6">
        <w:rPr>
          <w:b/>
          <w:sz w:val="24"/>
          <w:szCs w:val="24"/>
        </w:rPr>
        <w:t>Laughter</w:t>
      </w:r>
      <w:r w:rsidRPr="009B7BB6">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924C84" w:rsidRPr="009B7BB6" w:rsidRDefault="00924C84" w:rsidP="00924C84">
      <w:pPr>
        <w:spacing w:line="480" w:lineRule="auto"/>
        <w:jc w:val="both"/>
        <w:rPr>
          <w:sz w:val="24"/>
          <w:szCs w:val="24"/>
        </w:rPr>
      </w:pPr>
      <w:r w:rsidRPr="009B7BB6">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9B7BB6">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924C84" w:rsidRPr="009B7BB6" w:rsidRDefault="00924C84" w:rsidP="00924C84">
      <w:pPr>
        <w:spacing w:line="480" w:lineRule="auto"/>
        <w:jc w:val="both"/>
        <w:rPr>
          <w:sz w:val="24"/>
          <w:szCs w:val="24"/>
        </w:rPr>
      </w:pPr>
      <w:r w:rsidRPr="009B7BB6">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924C84" w:rsidRPr="009B7BB6" w:rsidRDefault="00924C84" w:rsidP="00924C84">
      <w:pPr>
        <w:spacing w:line="480" w:lineRule="auto"/>
        <w:jc w:val="both"/>
        <w:rPr>
          <w:sz w:val="24"/>
          <w:szCs w:val="24"/>
        </w:rPr>
      </w:pPr>
      <w:r w:rsidRPr="009B7BB6">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924C84" w:rsidRPr="009B7BB6" w:rsidRDefault="00924C84" w:rsidP="00924C84">
      <w:pPr>
        <w:spacing w:line="480" w:lineRule="auto"/>
        <w:jc w:val="both"/>
        <w:rPr>
          <w:sz w:val="24"/>
          <w:szCs w:val="24"/>
        </w:rPr>
      </w:pPr>
      <w:r w:rsidRPr="009B7BB6">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9B7BB6">
        <w:rPr>
          <w:sz w:val="24"/>
          <w:szCs w:val="24"/>
        </w:rPr>
        <w:lastRenderedPageBreak/>
        <w:t xml:space="preserve">the Father Stephen’s will despite His own desires which concerns being tricked to bless Jacob. Yet realizing what happened, He still blessed Him is in Genesis 27:33. </w:t>
      </w:r>
    </w:p>
    <w:p w:rsidR="00924C84" w:rsidRPr="009B7BB6" w:rsidRDefault="00924C84" w:rsidP="00924C84">
      <w:pPr>
        <w:spacing w:line="480" w:lineRule="auto"/>
        <w:jc w:val="both"/>
        <w:rPr>
          <w:sz w:val="24"/>
          <w:szCs w:val="24"/>
        </w:rPr>
      </w:pPr>
      <w:r w:rsidRPr="009B7BB6">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924C84" w:rsidRPr="009B7BB6" w:rsidRDefault="00924C84" w:rsidP="00924C84">
      <w:pPr>
        <w:spacing w:line="480" w:lineRule="auto"/>
        <w:jc w:val="center"/>
        <w:rPr>
          <w:b/>
          <w:sz w:val="24"/>
          <w:szCs w:val="24"/>
        </w:rPr>
      </w:pPr>
      <w:r w:rsidRPr="009B7BB6">
        <w:rPr>
          <w:b/>
          <w:sz w:val="24"/>
          <w:szCs w:val="24"/>
        </w:rPr>
        <w:t>THE LORD ISRAEL (JACOB) WITH THE RANK OF GENERAL OR HIGHER FOR A TIME TO BE DETERMINED IN THE END TIME</w:t>
      </w:r>
    </w:p>
    <w:p w:rsidR="00924C84" w:rsidRPr="009B7BB6" w:rsidRDefault="00924C84" w:rsidP="00924C84">
      <w:pPr>
        <w:spacing w:line="480" w:lineRule="auto"/>
        <w:jc w:val="both"/>
        <w:rPr>
          <w:sz w:val="24"/>
          <w:szCs w:val="24"/>
        </w:rPr>
      </w:pPr>
      <w:r w:rsidRPr="009B7BB6">
        <w:rPr>
          <w:sz w:val="24"/>
          <w:szCs w:val="24"/>
        </w:rPr>
        <w:t>The Lord Jacob’s name means “</w:t>
      </w:r>
      <w:r w:rsidRPr="009B7BB6">
        <w:rPr>
          <w:b/>
          <w:sz w:val="24"/>
          <w:szCs w:val="24"/>
        </w:rPr>
        <w:t>Supplanter</w:t>
      </w:r>
      <w:r w:rsidRPr="009B7BB6">
        <w:rPr>
          <w:sz w:val="24"/>
          <w:szCs w:val="24"/>
        </w:rPr>
        <w:t xml:space="preserve">.” The Scripture references of the Lord Jacob is in Genesis chapters 25-35, 48-49; Hebrews 11:21 &amp; Romans 9:6-13. </w:t>
      </w:r>
    </w:p>
    <w:p w:rsidR="00924C84" w:rsidRPr="009B7BB6" w:rsidRDefault="00924C84" w:rsidP="00924C84">
      <w:pPr>
        <w:spacing w:line="480" w:lineRule="auto"/>
        <w:jc w:val="both"/>
        <w:rPr>
          <w:sz w:val="24"/>
          <w:szCs w:val="24"/>
        </w:rPr>
      </w:pPr>
      <w:r w:rsidRPr="009B7BB6">
        <w:rPr>
          <w:sz w:val="24"/>
          <w:szCs w:val="24"/>
        </w:rPr>
        <w:t>The white skin colored Lord Israel’s name means “</w:t>
      </w:r>
      <w:r w:rsidRPr="009B7BB6">
        <w:rPr>
          <w:b/>
          <w:sz w:val="24"/>
          <w:szCs w:val="24"/>
        </w:rPr>
        <w:t>Prevailing Prince in Lordship</w:t>
      </w:r>
      <w:r w:rsidRPr="009B7BB6">
        <w:rPr>
          <w:sz w:val="24"/>
          <w:szCs w:val="24"/>
        </w:rPr>
        <w:t>.” If You have any questions on white skin color Lords, You must get My book called “</w:t>
      </w:r>
      <w:r w:rsidRPr="009B7BB6">
        <w:rPr>
          <w:b/>
          <w:sz w:val="24"/>
          <w:szCs w:val="24"/>
        </w:rPr>
        <w:t>The Lord Yah and the Different Kinds of Flesh in the Holy Bible</w:t>
      </w:r>
      <w:r w:rsidRPr="009B7BB6">
        <w:rPr>
          <w:sz w:val="24"/>
          <w:szCs w:val="24"/>
        </w:rPr>
        <w:t>.” The Lord Israel’s Kingdom lasts for a “</w:t>
      </w:r>
      <w:r w:rsidRPr="009B7BB6">
        <w:rPr>
          <w:b/>
          <w:sz w:val="24"/>
          <w:szCs w:val="24"/>
        </w:rPr>
        <w:t>Million Year Reign</w:t>
      </w:r>
      <w:r w:rsidRPr="009B7BB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9B7BB6">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9B7BB6">
        <w:rPr>
          <w:sz w:val="24"/>
          <w:szCs w:val="24"/>
        </w:rPr>
        <w:lastRenderedPageBreak/>
        <w:t>any questions on the End Times, You must get My book called “</w:t>
      </w:r>
      <w:r w:rsidRPr="009B7BB6">
        <w:rPr>
          <w:b/>
          <w:sz w:val="24"/>
          <w:szCs w:val="24"/>
        </w:rPr>
        <w:t>Who is the Lord Lucifer’s Party that the Lord Yahweh will cast into Hell at the End Time</w:t>
      </w:r>
      <w:r w:rsidRPr="009B7BB6">
        <w:rPr>
          <w:sz w:val="24"/>
          <w:szCs w:val="24"/>
        </w:rPr>
        <w:t xml:space="preserve">.” </w:t>
      </w:r>
    </w:p>
    <w:p w:rsidR="00924C84" w:rsidRPr="009B7BB6" w:rsidRDefault="00924C84" w:rsidP="00924C84">
      <w:pPr>
        <w:spacing w:line="480" w:lineRule="auto"/>
        <w:jc w:val="center"/>
        <w:rPr>
          <w:b/>
          <w:sz w:val="24"/>
          <w:szCs w:val="24"/>
        </w:rPr>
      </w:pPr>
      <w:r w:rsidRPr="009B7BB6">
        <w:rPr>
          <w:b/>
          <w:sz w:val="24"/>
          <w:szCs w:val="24"/>
        </w:rPr>
        <w:t>THE LORD JACOB WITH THE RANK OF COLONEL OR HIGHER FOR 40 YEARS</w:t>
      </w:r>
    </w:p>
    <w:p w:rsidR="00924C84" w:rsidRPr="009B7BB6" w:rsidRDefault="00924C84" w:rsidP="00924C84">
      <w:pPr>
        <w:spacing w:line="480" w:lineRule="auto"/>
        <w:jc w:val="both"/>
        <w:rPr>
          <w:sz w:val="24"/>
          <w:szCs w:val="24"/>
        </w:rPr>
      </w:pPr>
      <w:r w:rsidRPr="009B7BB6">
        <w:rPr>
          <w:sz w:val="24"/>
          <w:szCs w:val="24"/>
        </w:rPr>
        <w:t>The white skin color King Jacob’s name means “</w:t>
      </w:r>
      <w:r w:rsidRPr="009B7BB6">
        <w:rPr>
          <w:b/>
          <w:sz w:val="24"/>
          <w:szCs w:val="24"/>
        </w:rPr>
        <w:t>Crowned</w:t>
      </w:r>
      <w:r w:rsidRPr="009B7BB6">
        <w:rPr>
          <w:sz w:val="24"/>
          <w:szCs w:val="24"/>
        </w:rPr>
        <w:t xml:space="preserve"> </w:t>
      </w:r>
      <w:r w:rsidRPr="009B7BB6">
        <w:rPr>
          <w:b/>
          <w:sz w:val="24"/>
          <w:szCs w:val="24"/>
        </w:rPr>
        <w:t>Supplanter</w:t>
      </w:r>
      <w:r w:rsidRPr="009B7BB6">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9B7BB6">
        <w:rPr>
          <w:sz w:val="24"/>
          <w:szCs w:val="24"/>
        </w:rPr>
        <w:lastRenderedPageBreak/>
        <w:t xml:space="preserve">Father Stephen bestowed on Him His gifts, not because of a righteous character but because of His grace and unmerited favor from the Father Stephen Our Lord. </w:t>
      </w:r>
    </w:p>
    <w:p w:rsidR="00924C84" w:rsidRPr="009B7BB6" w:rsidRDefault="00924C84" w:rsidP="00924C84">
      <w:pPr>
        <w:spacing w:line="480" w:lineRule="auto"/>
        <w:jc w:val="both"/>
        <w:rPr>
          <w:sz w:val="24"/>
          <w:szCs w:val="24"/>
        </w:rPr>
      </w:pPr>
      <w:r w:rsidRPr="009B7BB6">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924C84" w:rsidRPr="009B7BB6" w:rsidRDefault="00924C84" w:rsidP="00924C84">
      <w:pPr>
        <w:spacing w:line="480" w:lineRule="auto"/>
        <w:jc w:val="both"/>
        <w:rPr>
          <w:sz w:val="24"/>
          <w:szCs w:val="24"/>
        </w:rPr>
      </w:pPr>
      <w:r w:rsidRPr="009B7BB6">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9B7BB6">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924C84" w:rsidRPr="009B7BB6" w:rsidRDefault="00924C84" w:rsidP="00924C84">
      <w:pPr>
        <w:spacing w:line="480" w:lineRule="auto"/>
        <w:jc w:val="both"/>
        <w:rPr>
          <w:sz w:val="24"/>
          <w:szCs w:val="24"/>
        </w:rPr>
      </w:pPr>
      <w:r w:rsidRPr="009B7BB6">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9B7BB6">
        <w:rPr>
          <w:sz w:val="24"/>
          <w:szCs w:val="24"/>
        </w:rPr>
        <w:lastRenderedPageBreak/>
        <w:t xml:space="preserve">frustrated King Jacob and King Jacob learned how His Brother Esau must have felt. After twenty years, the Father Stephen directed King Jacob to go back to the Promised Land. </w:t>
      </w:r>
    </w:p>
    <w:p w:rsidR="00924C84" w:rsidRPr="009B7BB6" w:rsidRDefault="00924C84" w:rsidP="00924C84">
      <w:pPr>
        <w:spacing w:line="480" w:lineRule="auto"/>
        <w:jc w:val="both"/>
        <w:rPr>
          <w:sz w:val="24"/>
          <w:szCs w:val="24"/>
        </w:rPr>
      </w:pPr>
      <w:r w:rsidRPr="009B7BB6">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924C84" w:rsidRPr="009B7BB6" w:rsidRDefault="00924C84" w:rsidP="00924C84">
      <w:pPr>
        <w:spacing w:line="480" w:lineRule="auto"/>
        <w:jc w:val="both"/>
        <w:rPr>
          <w:sz w:val="24"/>
          <w:szCs w:val="24"/>
        </w:rPr>
      </w:pPr>
      <w:r w:rsidRPr="009B7BB6">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924C84" w:rsidRPr="009B7BB6" w:rsidRDefault="00924C84" w:rsidP="00924C84">
      <w:pPr>
        <w:spacing w:line="480" w:lineRule="auto"/>
        <w:jc w:val="both"/>
        <w:rPr>
          <w:sz w:val="24"/>
          <w:szCs w:val="24"/>
        </w:rPr>
      </w:pPr>
      <w:r w:rsidRPr="009B7BB6">
        <w:rPr>
          <w:sz w:val="24"/>
          <w:szCs w:val="24"/>
        </w:rPr>
        <w:t xml:space="preserve">King Jacob’s resettlement to Egypt in Genesis chapters 39-50. King Jacob mourned for year His loss of Joseph His Son, never dreaming that His Son Joseph (The LORD will Add) was alive and </w:t>
      </w:r>
      <w:r w:rsidRPr="009B7BB6">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924C84" w:rsidRPr="009B7BB6" w:rsidRDefault="00924C84" w:rsidP="00924C84">
      <w:pPr>
        <w:spacing w:line="480" w:lineRule="auto"/>
        <w:jc w:val="both"/>
        <w:rPr>
          <w:sz w:val="24"/>
          <w:szCs w:val="24"/>
        </w:rPr>
      </w:pPr>
      <w:r w:rsidRPr="009B7BB6">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924C84" w:rsidRPr="009B7BB6" w:rsidRDefault="00924C84" w:rsidP="00924C84">
      <w:pPr>
        <w:spacing w:line="480" w:lineRule="auto"/>
        <w:jc w:val="both"/>
        <w:rPr>
          <w:sz w:val="24"/>
          <w:szCs w:val="24"/>
        </w:rPr>
      </w:pPr>
      <w:r w:rsidRPr="009B7BB6">
        <w:rPr>
          <w:sz w:val="24"/>
          <w:szCs w:val="24"/>
        </w:rPr>
        <w:t xml:space="preserve">King Jacob’s desire for Esau’s Birthright in Genesis 25:29-34. At this point King Jacob did not have a conscious relationship with the Father Stephen. What King Jacob had was enough faith </w:t>
      </w:r>
      <w:r w:rsidRPr="009B7BB6">
        <w:rPr>
          <w:sz w:val="24"/>
          <w:szCs w:val="24"/>
        </w:rPr>
        <w:lastRenderedPageBreak/>
        <w:t xml:space="preserve">to see the value of Spiritual Things. With King Esau this was nonsense to Him. In today’s society, how many people pick the materialistic way rather than the Father Stephen’s way. </w:t>
      </w:r>
    </w:p>
    <w:p w:rsidR="00924C84" w:rsidRPr="009B7BB6" w:rsidRDefault="00924C84" w:rsidP="00924C84">
      <w:pPr>
        <w:spacing w:line="480" w:lineRule="auto"/>
        <w:jc w:val="both"/>
        <w:rPr>
          <w:sz w:val="24"/>
          <w:szCs w:val="24"/>
        </w:rPr>
      </w:pPr>
      <w:r w:rsidRPr="009B7BB6">
        <w:rPr>
          <w:sz w:val="24"/>
          <w:szCs w:val="24"/>
        </w:rPr>
        <w:t>King Jacob’s initial meeting with the Father Stephen in Genesis 28:10-22. When King Jacob was forced to leave His home, He had an experience with the Father Stephen at a site He named Beth-el meaning “</w:t>
      </w:r>
      <w:r w:rsidRPr="009B7BB6">
        <w:rPr>
          <w:b/>
          <w:sz w:val="24"/>
          <w:szCs w:val="24"/>
        </w:rPr>
        <w:t>House of God</w:t>
      </w:r>
      <w:r w:rsidRPr="009B7BB6">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924C84" w:rsidRPr="009B7BB6" w:rsidRDefault="00924C84" w:rsidP="00924C84">
      <w:pPr>
        <w:spacing w:line="480" w:lineRule="auto"/>
        <w:jc w:val="both"/>
        <w:rPr>
          <w:sz w:val="24"/>
          <w:szCs w:val="24"/>
        </w:rPr>
      </w:pPr>
      <w:r w:rsidRPr="009B7BB6">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924C84" w:rsidRPr="009B7BB6" w:rsidRDefault="00924C84" w:rsidP="00924C84">
      <w:pPr>
        <w:spacing w:line="480" w:lineRule="auto"/>
        <w:jc w:val="both"/>
        <w:rPr>
          <w:sz w:val="24"/>
          <w:szCs w:val="24"/>
        </w:rPr>
      </w:pPr>
      <w:r w:rsidRPr="009B7BB6">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9B7BB6">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924C84" w:rsidRPr="009B7BB6" w:rsidRDefault="00924C84" w:rsidP="00924C84">
      <w:pPr>
        <w:spacing w:line="480" w:lineRule="auto"/>
        <w:jc w:val="both"/>
        <w:rPr>
          <w:sz w:val="24"/>
          <w:szCs w:val="24"/>
        </w:rPr>
      </w:pPr>
      <w:r w:rsidRPr="009B7BB6">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924C84" w:rsidRPr="009B7BB6" w:rsidRDefault="00924C84" w:rsidP="00924C84">
      <w:pPr>
        <w:spacing w:line="480" w:lineRule="auto"/>
        <w:jc w:val="both"/>
        <w:rPr>
          <w:sz w:val="24"/>
          <w:szCs w:val="24"/>
        </w:rPr>
      </w:pPr>
      <w:r w:rsidRPr="009B7BB6">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924C84" w:rsidRPr="009B7BB6" w:rsidRDefault="00924C84" w:rsidP="00924C84">
      <w:pPr>
        <w:spacing w:line="480" w:lineRule="auto"/>
        <w:jc w:val="both"/>
        <w:rPr>
          <w:sz w:val="24"/>
          <w:szCs w:val="24"/>
        </w:rPr>
      </w:pPr>
      <w:r w:rsidRPr="009B7BB6">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924C84" w:rsidRPr="009B7BB6" w:rsidRDefault="00924C84" w:rsidP="00924C84">
      <w:pPr>
        <w:spacing w:line="480" w:lineRule="auto"/>
        <w:jc w:val="both"/>
        <w:rPr>
          <w:sz w:val="24"/>
          <w:szCs w:val="24"/>
        </w:rPr>
      </w:pPr>
      <w:r w:rsidRPr="009B7BB6">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9B7BB6">
        <w:rPr>
          <w:sz w:val="24"/>
          <w:szCs w:val="24"/>
        </w:rPr>
        <w:lastRenderedPageBreak/>
        <w:t>know that King Esau’s total indifference to spiritual entities was destructive in the end. The “</w:t>
      </w:r>
      <w:r w:rsidRPr="009B7BB6">
        <w:rPr>
          <w:b/>
          <w:sz w:val="24"/>
          <w:szCs w:val="24"/>
        </w:rPr>
        <w:t>birthright</w:t>
      </w:r>
      <w:r w:rsidRPr="009B7BB6">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9B7BB6">
        <w:rPr>
          <w:b/>
          <w:sz w:val="24"/>
          <w:szCs w:val="24"/>
        </w:rPr>
        <w:t>birthright</w:t>
      </w:r>
      <w:r w:rsidRPr="009B7BB6">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924C84" w:rsidRPr="009B7BB6" w:rsidRDefault="00924C84" w:rsidP="00924C84">
      <w:pPr>
        <w:spacing w:line="480" w:lineRule="auto"/>
        <w:jc w:val="both"/>
        <w:rPr>
          <w:sz w:val="24"/>
          <w:szCs w:val="24"/>
        </w:rPr>
      </w:pPr>
      <w:r w:rsidRPr="009B7BB6">
        <w:rPr>
          <w:sz w:val="24"/>
          <w:szCs w:val="24"/>
        </w:rPr>
        <w:t xml:space="preserve">King Jacob is a Good Example for Us Today. King Jacob is honored as One of the Patriarchs through whom the Father Stephen’s Covenant Promises has reached Us today. King Jacob is </w:t>
      </w:r>
      <w:r w:rsidRPr="009B7BB6">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924C84" w:rsidRPr="009B7BB6" w:rsidRDefault="00924C84" w:rsidP="00924C84">
      <w:pPr>
        <w:spacing w:line="480" w:lineRule="auto"/>
        <w:jc w:val="center"/>
        <w:rPr>
          <w:b/>
          <w:sz w:val="24"/>
          <w:szCs w:val="24"/>
        </w:rPr>
      </w:pPr>
      <w:r w:rsidRPr="009B7BB6">
        <w:rPr>
          <w:b/>
          <w:sz w:val="24"/>
          <w:szCs w:val="24"/>
        </w:rPr>
        <w:t>THE LORD JOSEPH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Joseph’s name mean “</w:t>
      </w:r>
      <w:r w:rsidRPr="009B7BB6">
        <w:rPr>
          <w:b/>
          <w:sz w:val="24"/>
          <w:szCs w:val="24"/>
        </w:rPr>
        <w:t>May God Add</w:t>
      </w:r>
      <w:r w:rsidRPr="009B7BB6">
        <w:rPr>
          <w:sz w:val="24"/>
          <w:szCs w:val="24"/>
        </w:rPr>
        <w:t xml:space="preserve">.” The Scripture reverences is in Genesis chapters 37-50; Hebrews 11:22 &amp; Acts 7:9-18. </w:t>
      </w:r>
    </w:p>
    <w:p w:rsidR="00924C84" w:rsidRPr="009B7BB6" w:rsidRDefault="00924C84" w:rsidP="00924C84">
      <w:pPr>
        <w:spacing w:line="480" w:lineRule="auto"/>
        <w:jc w:val="both"/>
        <w:rPr>
          <w:sz w:val="24"/>
          <w:szCs w:val="24"/>
        </w:rPr>
      </w:pPr>
      <w:r w:rsidRPr="009B7BB6">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9B7BB6">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924C84" w:rsidRPr="009B7BB6" w:rsidRDefault="00924C84" w:rsidP="00924C84">
      <w:pPr>
        <w:spacing w:line="480" w:lineRule="auto"/>
        <w:jc w:val="both"/>
        <w:rPr>
          <w:sz w:val="24"/>
          <w:szCs w:val="24"/>
        </w:rPr>
      </w:pPr>
      <w:r w:rsidRPr="009B7BB6">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924C84" w:rsidRPr="009B7BB6" w:rsidRDefault="00924C84" w:rsidP="00924C84">
      <w:pPr>
        <w:spacing w:line="480" w:lineRule="auto"/>
        <w:jc w:val="both"/>
        <w:rPr>
          <w:sz w:val="24"/>
          <w:szCs w:val="24"/>
        </w:rPr>
      </w:pPr>
      <w:r w:rsidRPr="009B7BB6">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924C84" w:rsidRPr="009B7BB6" w:rsidRDefault="00924C84" w:rsidP="00924C84">
      <w:pPr>
        <w:spacing w:line="480" w:lineRule="auto"/>
        <w:jc w:val="both"/>
        <w:rPr>
          <w:sz w:val="24"/>
          <w:szCs w:val="24"/>
        </w:rPr>
      </w:pPr>
      <w:r w:rsidRPr="009B7BB6">
        <w:rPr>
          <w:sz w:val="24"/>
          <w:szCs w:val="24"/>
        </w:rPr>
        <w:t>The Lord Joseph’s Exaltation as 2</w:t>
      </w:r>
      <w:r w:rsidRPr="009B7BB6">
        <w:rPr>
          <w:sz w:val="24"/>
          <w:szCs w:val="24"/>
          <w:vertAlign w:val="superscript"/>
        </w:rPr>
        <w:t>nd</w:t>
      </w:r>
      <w:r w:rsidRPr="009B7BB6">
        <w:rPr>
          <w:sz w:val="24"/>
          <w:szCs w:val="24"/>
        </w:rPr>
        <w:t xml:space="preserve"> Ruler of Egypt is in Genesis chapter 41. The symbols of the Lord Joseph’s office that are described in Genesis 41:21 can be seen in wall paintings from the </w:t>
      </w:r>
      <w:r w:rsidRPr="009B7BB6">
        <w:rPr>
          <w:sz w:val="24"/>
          <w:szCs w:val="24"/>
        </w:rPr>
        <w:lastRenderedPageBreak/>
        <w:t xml:space="preserve">era. They suggest that the Lord Joseph was made Vizier of Egypt, as the Highest administrative position in the Kingdom. </w:t>
      </w:r>
    </w:p>
    <w:p w:rsidR="00924C84" w:rsidRPr="009B7BB6" w:rsidRDefault="00924C84" w:rsidP="00924C84">
      <w:pPr>
        <w:spacing w:line="480" w:lineRule="auto"/>
        <w:jc w:val="both"/>
        <w:rPr>
          <w:sz w:val="24"/>
          <w:szCs w:val="24"/>
        </w:rPr>
      </w:pPr>
      <w:r w:rsidRPr="009B7BB6">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924C84" w:rsidRPr="009B7BB6" w:rsidRDefault="00924C84" w:rsidP="00924C84">
      <w:pPr>
        <w:spacing w:line="480" w:lineRule="auto"/>
        <w:jc w:val="both"/>
        <w:rPr>
          <w:sz w:val="24"/>
          <w:szCs w:val="24"/>
        </w:rPr>
      </w:pPr>
      <w:r w:rsidRPr="009B7BB6">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924C84" w:rsidRPr="009B7BB6" w:rsidRDefault="00924C84" w:rsidP="00924C84">
      <w:pPr>
        <w:spacing w:line="480" w:lineRule="auto"/>
        <w:jc w:val="both"/>
        <w:rPr>
          <w:sz w:val="24"/>
          <w:szCs w:val="24"/>
        </w:rPr>
      </w:pPr>
      <w:r w:rsidRPr="009B7BB6">
        <w:rPr>
          <w:sz w:val="24"/>
          <w:szCs w:val="24"/>
        </w:rPr>
        <w:t>The Lord Joseph’s Later Relationship with His Brothers is in Genesis chapters 42-50. The Lord Joseph immediately recognized His Brothers when they came to buy grain in Egypt. The 1</w:t>
      </w:r>
      <w:r w:rsidRPr="009B7BB6">
        <w:rPr>
          <w:sz w:val="24"/>
          <w:szCs w:val="24"/>
          <w:vertAlign w:val="superscript"/>
        </w:rPr>
        <w:t>st</w:t>
      </w:r>
      <w:r w:rsidRPr="009B7BB6">
        <w:rPr>
          <w:sz w:val="24"/>
          <w:szCs w:val="24"/>
        </w:rPr>
        <w:t xml:space="preserve"> trip to Egypt is in Genesis chapter 42. The 2</w:t>
      </w:r>
      <w:r w:rsidRPr="009B7BB6">
        <w:rPr>
          <w:sz w:val="24"/>
          <w:szCs w:val="24"/>
          <w:vertAlign w:val="superscript"/>
        </w:rPr>
        <w:t>nd</w:t>
      </w:r>
      <w:r w:rsidRPr="009B7BB6">
        <w:rPr>
          <w:sz w:val="24"/>
          <w:szCs w:val="24"/>
        </w:rPr>
        <w:t xml:space="preserve"> trip to Egypt is in Genesis chapter 43. The Lord Joseph threatens to keep Benjamin as a slave is in Genesis 44:20, 31. </w:t>
      </w:r>
    </w:p>
    <w:p w:rsidR="00924C84" w:rsidRPr="009B7BB6" w:rsidRDefault="00924C84" w:rsidP="00924C84">
      <w:pPr>
        <w:spacing w:line="480" w:lineRule="auto"/>
        <w:jc w:val="both"/>
        <w:rPr>
          <w:sz w:val="24"/>
          <w:szCs w:val="24"/>
        </w:rPr>
      </w:pPr>
      <w:r w:rsidRPr="009B7BB6">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9B7BB6">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924C84" w:rsidRPr="009B7BB6" w:rsidRDefault="00924C84" w:rsidP="00924C84">
      <w:pPr>
        <w:spacing w:line="480" w:lineRule="auto"/>
        <w:jc w:val="center"/>
        <w:rPr>
          <w:b/>
          <w:sz w:val="24"/>
          <w:szCs w:val="24"/>
        </w:rPr>
      </w:pPr>
      <w:r w:rsidRPr="009B7BB6">
        <w:rPr>
          <w:b/>
          <w:sz w:val="24"/>
          <w:szCs w:val="24"/>
        </w:rPr>
        <w:t>THE LADY RAHAB WITH THE RANK OF CAPTAIN OR HIGHER FOR 105 YEARS</w:t>
      </w:r>
    </w:p>
    <w:p w:rsidR="00924C84" w:rsidRPr="009B7BB6" w:rsidRDefault="00924C84" w:rsidP="00924C84">
      <w:pPr>
        <w:spacing w:line="480" w:lineRule="auto"/>
        <w:rPr>
          <w:sz w:val="24"/>
          <w:szCs w:val="24"/>
        </w:rPr>
      </w:pPr>
      <w:r w:rsidRPr="009B7BB6">
        <w:rPr>
          <w:sz w:val="24"/>
          <w:szCs w:val="24"/>
        </w:rPr>
        <w:t>The Lady Rahab’s name means “</w:t>
      </w:r>
      <w:r w:rsidRPr="009B7BB6">
        <w:rPr>
          <w:b/>
          <w:sz w:val="24"/>
          <w:szCs w:val="24"/>
        </w:rPr>
        <w:t>Broad</w:t>
      </w:r>
      <w:r w:rsidRPr="009B7BB6">
        <w:rPr>
          <w:sz w:val="24"/>
          <w:szCs w:val="24"/>
        </w:rPr>
        <w:t xml:space="preserve">.” The Scripture references of the Lady Rahab is in Joshua 2:1-24; 6:17-25; Matthew 1:5; Hebrews 11:31 &amp; James 2:25. </w:t>
      </w:r>
    </w:p>
    <w:p w:rsidR="00924C84" w:rsidRPr="009B7BB6" w:rsidRDefault="00924C84" w:rsidP="00924C84">
      <w:pPr>
        <w:spacing w:line="480" w:lineRule="auto"/>
        <w:jc w:val="both"/>
        <w:rPr>
          <w:sz w:val="24"/>
          <w:szCs w:val="24"/>
        </w:rPr>
      </w:pPr>
      <w:r w:rsidRPr="009B7BB6">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924C84" w:rsidRPr="009B7BB6" w:rsidRDefault="00924C84" w:rsidP="00924C84">
      <w:pPr>
        <w:spacing w:line="480" w:lineRule="auto"/>
        <w:jc w:val="both"/>
        <w:rPr>
          <w:sz w:val="24"/>
          <w:szCs w:val="24"/>
        </w:rPr>
      </w:pPr>
      <w:r w:rsidRPr="009B7BB6">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924C84" w:rsidRPr="009B7BB6" w:rsidRDefault="00924C84" w:rsidP="00924C84">
      <w:pPr>
        <w:spacing w:line="480" w:lineRule="auto"/>
        <w:jc w:val="both"/>
        <w:rPr>
          <w:sz w:val="24"/>
          <w:szCs w:val="24"/>
        </w:rPr>
      </w:pPr>
      <w:r w:rsidRPr="009B7BB6">
        <w:rPr>
          <w:sz w:val="24"/>
          <w:szCs w:val="24"/>
        </w:rPr>
        <w:t xml:space="preserve">At Jericho’s fall is in Joshua chapter 6. The Father Stephen did display His authority that the Canaanites feared. Jericho’ walls fell. When they did, Rahab and Her family survived is in Joshua 6:26. </w:t>
      </w:r>
    </w:p>
    <w:p w:rsidR="00924C84" w:rsidRPr="009B7BB6" w:rsidRDefault="00924C84" w:rsidP="00924C84">
      <w:pPr>
        <w:spacing w:line="480" w:lineRule="auto"/>
        <w:jc w:val="both"/>
        <w:rPr>
          <w:sz w:val="24"/>
          <w:szCs w:val="24"/>
        </w:rPr>
      </w:pPr>
      <w:r w:rsidRPr="009B7BB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924C84" w:rsidRPr="009B7BB6" w:rsidRDefault="00924C84" w:rsidP="00924C84">
      <w:pPr>
        <w:spacing w:line="480" w:lineRule="auto"/>
        <w:jc w:val="both"/>
        <w:rPr>
          <w:sz w:val="24"/>
          <w:szCs w:val="24"/>
        </w:rPr>
      </w:pPr>
      <w:r w:rsidRPr="009B7BB6">
        <w:rPr>
          <w:sz w:val="24"/>
          <w:szCs w:val="24"/>
        </w:rPr>
        <w:lastRenderedPageBreak/>
        <w:t xml:space="preserve">In faith’s hall of fame is in Hebrews 11:31. It declares “By faith Rahab did not perish with those who did not believe, when She had received the spies with peace.” </w:t>
      </w:r>
    </w:p>
    <w:p w:rsidR="00924C84" w:rsidRPr="009B7BB6" w:rsidRDefault="00924C84" w:rsidP="00924C84">
      <w:pPr>
        <w:spacing w:line="480" w:lineRule="auto"/>
        <w:jc w:val="both"/>
        <w:rPr>
          <w:sz w:val="24"/>
          <w:szCs w:val="24"/>
        </w:rPr>
      </w:pPr>
      <w:r w:rsidRPr="009B7BB6">
        <w:rPr>
          <w:sz w:val="24"/>
          <w:szCs w:val="24"/>
        </w:rPr>
        <w:t xml:space="preserve">In the Lord James’ definition of a living faith is in James 2:25. It declares “Likewise, was not Rahab the Harlot also justified by works when She received the Messengers and sent them out another way?”   </w:t>
      </w:r>
    </w:p>
    <w:p w:rsidR="00924C84" w:rsidRPr="009B7BB6" w:rsidRDefault="00924C84" w:rsidP="00924C84">
      <w:pPr>
        <w:spacing w:line="480" w:lineRule="auto"/>
        <w:jc w:val="both"/>
        <w:rPr>
          <w:sz w:val="24"/>
          <w:szCs w:val="24"/>
        </w:rPr>
      </w:pPr>
      <w:r w:rsidRPr="009B7BB6">
        <w:rPr>
          <w:sz w:val="24"/>
          <w:szCs w:val="24"/>
        </w:rPr>
        <w:t xml:space="preserve">The Exploring of the Lady Rahab’s Relationships: The Lady Rahab’s Relationship with the Father Stephen: The Lady Rahab heard about the Father Stephen and chose to acknowledge and trust Him. </w:t>
      </w:r>
    </w:p>
    <w:p w:rsidR="00924C84" w:rsidRPr="009B7BB6" w:rsidRDefault="00924C84" w:rsidP="00924C84">
      <w:pPr>
        <w:spacing w:line="480" w:lineRule="auto"/>
        <w:jc w:val="both"/>
        <w:rPr>
          <w:sz w:val="24"/>
          <w:szCs w:val="24"/>
        </w:rPr>
      </w:pPr>
      <w:r w:rsidRPr="009B7BB6">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24C84" w:rsidRPr="009B7BB6" w:rsidRDefault="00924C84" w:rsidP="00924C84">
      <w:pPr>
        <w:spacing w:line="480" w:lineRule="auto"/>
        <w:jc w:val="both"/>
        <w:rPr>
          <w:sz w:val="24"/>
          <w:szCs w:val="24"/>
        </w:rPr>
      </w:pPr>
      <w:r w:rsidRPr="009B7BB6">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924C84" w:rsidRPr="009B7BB6" w:rsidRDefault="00924C84" w:rsidP="00924C84">
      <w:pPr>
        <w:spacing w:line="480" w:lineRule="auto"/>
        <w:jc w:val="both"/>
        <w:rPr>
          <w:sz w:val="24"/>
          <w:szCs w:val="24"/>
        </w:rPr>
      </w:pPr>
      <w:r w:rsidRPr="009B7BB6">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924C84" w:rsidRPr="009B7BB6" w:rsidRDefault="00924C84" w:rsidP="00924C84">
      <w:pPr>
        <w:spacing w:line="480" w:lineRule="auto"/>
        <w:jc w:val="center"/>
        <w:rPr>
          <w:b/>
          <w:sz w:val="24"/>
          <w:szCs w:val="24"/>
        </w:rPr>
      </w:pPr>
      <w:r w:rsidRPr="009B7BB6">
        <w:rPr>
          <w:b/>
          <w:sz w:val="24"/>
          <w:szCs w:val="24"/>
        </w:rPr>
        <w:t>THE LORD GIDEON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Gideon’s name means “</w:t>
      </w:r>
      <w:r w:rsidRPr="009B7BB6">
        <w:rPr>
          <w:b/>
          <w:sz w:val="24"/>
          <w:szCs w:val="24"/>
        </w:rPr>
        <w:t>Hewer</w:t>
      </w:r>
      <w:r w:rsidRPr="009B7BB6">
        <w:rPr>
          <w:sz w:val="24"/>
          <w:szCs w:val="24"/>
        </w:rPr>
        <w:t>” or “</w:t>
      </w:r>
      <w:r w:rsidRPr="009B7BB6">
        <w:rPr>
          <w:b/>
          <w:sz w:val="24"/>
          <w:szCs w:val="24"/>
        </w:rPr>
        <w:t>Great Warrior</w:t>
      </w:r>
      <w:r w:rsidRPr="009B7BB6">
        <w:rPr>
          <w:sz w:val="24"/>
          <w:szCs w:val="24"/>
        </w:rPr>
        <w:t xml:space="preserve">.” The Scripture References of the Lord Gideon is in Judges chapters 6-8 &amp; Hebrews 11:32. </w:t>
      </w:r>
    </w:p>
    <w:p w:rsidR="00924C84" w:rsidRPr="009B7BB6" w:rsidRDefault="00924C84" w:rsidP="00924C84">
      <w:pPr>
        <w:spacing w:line="480" w:lineRule="auto"/>
        <w:jc w:val="both"/>
        <w:rPr>
          <w:sz w:val="24"/>
          <w:szCs w:val="24"/>
        </w:rPr>
      </w:pPr>
      <w:r w:rsidRPr="009B7BB6">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924C84" w:rsidRPr="009B7BB6" w:rsidRDefault="00924C84" w:rsidP="00924C84">
      <w:pPr>
        <w:spacing w:line="480" w:lineRule="auto"/>
        <w:jc w:val="both"/>
        <w:rPr>
          <w:sz w:val="24"/>
          <w:szCs w:val="24"/>
        </w:rPr>
      </w:pPr>
      <w:r w:rsidRPr="009B7BB6">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9B7BB6">
        <w:rPr>
          <w:sz w:val="24"/>
          <w:szCs w:val="24"/>
          <w:vertAlign w:val="superscript"/>
        </w:rPr>
        <w:t>st</w:t>
      </w:r>
      <w:r w:rsidRPr="009B7BB6">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924C84" w:rsidRPr="009B7BB6" w:rsidRDefault="00924C84" w:rsidP="00924C84">
      <w:pPr>
        <w:spacing w:line="480" w:lineRule="auto"/>
        <w:jc w:val="both"/>
        <w:rPr>
          <w:sz w:val="24"/>
          <w:szCs w:val="24"/>
        </w:rPr>
      </w:pPr>
      <w:r w:rsidRPr="009B7BB6">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924C84" w:rsidRPr="009B7BB6" w:rsidRDefault="00924C84" w:rsidP="00924C84">
      <w:pPr>
        <w:spacing w:line="480" w:lineRule="auto"/>
        <w:jc w:val="center"/>
        <w:rPr>
          <w:b/>
          <w:sz w:val="24"/>
          <w:szCs w:val="24"/>
        </w:rPr>
      </w:pPr>
      <w:r w:rsidRPr="009B7BB6">
        <w:rPr>
          <w:b/>
          <w:sz w:val="24"/>
          <w:szCs w:val="24"/>
        </w:rPr>
        <w:t>THE LORD SAMSON WITH THE RANK OF GENERAL OR HIGHER FOR 40 YEARS</w:t>
      </w:r>
    </w:p>
    <w:p w:rsidR="00924C84" w:rsidRPr="009B7BB6" w:rsidRDefault="00924C84" w:rsidP="00924C84">
      <w:pPr>
        <w:spacing w:line="480" w:lineRule="auto"/>
        <w:jc w:val="both"/>
        <w:rPr>
          <w:sz w:val="24"/>
          <w:szCs w:val="24"/>
        </w:rPr>
      </w:pPr>
      <w:r w:rsidRPr="009B7BB6">
        <w:rPr>
          <w:sz w:val="24"/>
          <w:szCs w:val="24"/>
        </w:rPr>
        <w:t>The Lord Samson’s name means “</w:t>
      </w:r>
      <w:r w:rsidRPr="009B7BB6">
        <w:rPr>
          <w:b/>
          <w:sz w:val="24"/>
          <w:szCs w:val="24"/>
        </w:rPr>
        <w:t>Distinguished</w:t>
      </w:r>
      <w:r w:rsidRPr="009B7BB6">
        <w:rPr>
          <w:sz w:val="24"/>
          <w:szCs w:val="24"/>
        </w:rPr>
        <w:t xml:space="preserve">.” The Scripture references of the Lord Samson is in Judges chapters 13-16 &amp; Hebrews 11:32.  </w:t>
      </w:r>
    </w:p>
    <w:p w:rsidR="00924C84" w:rsidRPr="009B7BB6" w:rsidRDefault="00924C84" w:rsidP="00924C84">
      <w:pPr>
        <w:spacing w:line="480" w:lineRule="auto"/>
        <w:jc w:val="both"/>
        <w:rPr>
          <w:sz w:val="24"/>
          <w:szCs w:val="24"/>
        </w:rPr>
      </w:pPr>
      <w:r w:rsidRPr="009B7BB6">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9B7BB6">
        <w:rPr>
          <w:sz w:val="24"/>
          <w:szCs w:val="24"/>
        </w:rPr>
        <w:lastRenderedPageBreak/>
        <w:t xml:space="preserve">than seek after the Father Stephen’s Divine Nature. The Lord Samson showed Us that the quality of the Judges had also diminished to a great extent.  </w:t>
      </w:r>
    </w:p>
    <w:p w:rsidR="00924C84" w:rsidRPr="009B7BB6" w:rsidRDefault="00924C84" w:rsidP="00924C84">
      <w:pPr>
        <w:spacing w:line="480" w:lineRule="auto"/>
        <w:jc w:val="both"/>
        <w:rPr>
          <w:sz w:val="24"/>
          <w:szCs w:val="24"/>
        </w:rPr>
      </w:pPr>
      <w:r w:rsidRPr="009B7BB6">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924C84" w:rsidRPr="009B7BB6" w:rsidRDefault="00924C84" w:rsidP="00924C84">
      <w:pPr>
        <w:spacing w:line="480" w:lineRule="auto"/>
        <w:jc w:val="both"/>
        <w:rPr>
          <w:sz w:val="24"/>
          <w:szCs w:val="24"/>
        </w:rPr>
      </w:pPr>
      <w:r w:rsidRPr="009B7BB6">
        <w:rPr>
          <w:sz w:val="24"/>
          <w:szCs w:val="24"/>
        </w:rPr>
        <w:t>The Lord Samson’s Relationship with the Philistines is in Judges chapters 14-16. The secret of iron weapons remained dominance of the Philistines over the Israelites is in 1</w:t>
      </w:r>
      <w:r w:rsidRPr="009B7BB6">
        <w:rPr>
          <w:sz w:val="24"/>
          <w:szCs w:val="24"/>
          <w:vertAlign w:val="superscript"/>
        </w:rPr>
        <w:t>st</w:t>
      </w:r>
      <w:r w:rsidRPr="009B7BB6">
        <w:rPr>
          <w:sz w:val="24"/>
          <w:szCs w:val="24"/>
        </w:rPr>
        <w:t xml:space="preserve"> Samuel 13:19-23. But Samson used His extraordinary strength instead of iron weapons is in Judges 14:19; 15:1-5; chapter 16. </w:t>
      </w:r>
    </w:p>
    <w:p w:rsidR="00924C84" w:rsidRPr="009B7BB6" w:rsidRDefault="00924C84" w:rsidP="00924C84">
      <w:pPr>
        <w:spacing w:line="480" w:lineRule="auto"/>
        <w:jc w:val="both"/>
        <w:rPr>
          <w:sz w:val="24"/>
          <w:szCs w:val="24"/>
        </w:rPr>
      </w:pPr>
      <w:r w:rsidRPr="009B7BB6">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924C84" w:rsidRPr="009B7BB6" w:rsidRDefault="00924C84" w:rsidP="00924C84">
      <w:pPr>
        <w:spacing w:line="480" w:lineRule="auto"/>
        <w:jc w:val="both"/>
        <w:rPr>
          <w:sz w:val="24"/>
          <w:szCs w:val="24"/>
        </w:rPr>
      </w:pPr>
      <w:r w:rsidRPr="009B7BB6">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924C84" w:rsidRPr="009B7BB6" w:rsidRDefault="00924C84" w:rsidP="00924C84">
      <w:pPr>
        <w:spacing w:line="480" w:lineRule="auto"/>
        <w:jc w:val="both"/>
        <w:rPr>
          <w:sz w:val="24"/>
          <w:szCs w:val="24"/>
        </w:rPr>
      </w:pPr>
      <w:r w:rsidRPr="009B7BB6">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9B7BB6">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924C84" w:rsidRPr="009B7BB6" w:rsidRDefault="00924C84" w:rsidP="00924C84">
      <w:pPr>
        <w:spacing w:line="480" w:lineRule="auto"/>
        <w:jc w:val="both"/>
        <w:rPr>
          <w:sz w:val="24"/>
          <w:szCs w:val="24"/>
        </w:rPr>
      </w:pPr>
      <w:r w:rsidRPr="009B7BB6">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924C84" w:rsidRPr="009B7BB6" w:rsidRDefault="00924C84" w:rsidP="00924C84">
      <w:pPr>
        <w:spacing w:line="480" w:lineRule="auto"/>
        <w:jc w:val="center"/>
        <w:rPr>
          <w:b/>
          <w:sz w:val="24"/>
          <w:szCs w:val="24"/>
        </w:rPr>
      </w:pPr>
      <w:r w:rsidRPr="009B7BB6">
        <w:rPr>
          <w:b/>
          <w:sz w:val="24"/>
          <w:szCs w:val="24"/>
        </w:rPr>
        <w:t>THE LORD SAMUEL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Samuel’s name means “</w:t>
      </w:r>
      <w:r w:rsidRPr="009B7BB6">
        <w:rPr>
          <w:b/>
          <w:sz w:val="24"/>
          <w:szCs w:val="24"/>
        </w:rPr>
        <w:t>The Name of God</w:t>
      </w:r>
      <w:r w:rsidRPr="009B7BB6">
        <w:rPr>
          <w:sz w:val="24"/>
          <w:szCs w:val="24"/>
        </w:rPr>
        <w:t>.” The Scripture references of the Lord Samuel is in 1</w:t>
      </w:r>
      <w:r w:rsidRPr="009B7BB6">
        <w:rPr>
          <w:sz w:val="24"/>
          <w:szCs w:val="24"/>
          <w:vertAlign w:val="superscript"/>
        </w:rPr>
        <w:t>st</w:t>
      </w:r>
      <w:r w:rsidRPr="009B7BB6">
        <w:rPr>
          <w:sz w:val="24"/>
          <w:szCs w:val="24"/>
        </w:rPr>
        <w:t xml:space="preserve"> Samuel chapters 1-8, 28; 1</w:t>
      </w:r>
      <w:r w:rsidRPr="009B7BB6">
        <w:rPr>
          <w:sz w:val="24"/>
          <w:szCs w:val="24"/>
          <w:vertAlign w:val="superscript"/>
        </w:rPr>
        <w:t>st</w:t>
      </w:r>
      <w:r w:rsidRPr="009B7BB6">
        <w:rPr>
          <w:sz w:val="24"/>
          <w:szCs w:val="24"/>
        </w:rPr>
        <w:t xml:space="preserve"> Chronicles 6:27, 28; Psalms 99:6; Jeremiah 15:1; Hebrews 11:32 &amp; Acts 3:24; 13:20. </w:t>
      </w:r>
    </w:p>
    <w:p w:rsidR="00924C84" w:rsidRPr="009B7BB6" w:rsidRDefault="00924C84" w:rsidP="00924C84">
      <w:pPr>
        <w:spacing w:line="480" w:lineRule="auto"/>
        <w:jc w:val="both"/>
        <w:rPr>
          <w:sz w:val="24"/>
          <w:szCs w:val="24"/>
        </w:rPr>
      </w:pPr>
      <w:r w:rsidRPr="009B7BB6">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9B7BB6">
        <w:rPr>
          <w:sz w:val="24"/>
          <w:szCs w:val="24"/>
          <w:vertAlign w:val="superscript"/>
        </w:rPr>
        <w:t>st</w:t>
      </w:r>
      <w:r w:rsidRPr="009B7BB6">
        <w:rPr>
          <w:sz w:val="24"/>
          <w:szCs w:val="24"/>
        </w:rPr>
        <w:t xml:space="preserve"> King and served as Counselor under His early reign. But when the Lord Saul failed to obey the Father Stephen’s commands, The Lord Samuel then anointed </w:t>
      </w:r>
      <w:r w:rsidRPr="009B7BB6">
        <w:rPr>
          <w:sz w:val="24"/>
          <w:szCs w:val="24"/>
        </w:rPr>
        <w:lastRenderedPageBreak/>
        <w:t xml:space="preserve">the Lord David to be King. In Jeremiah 15:1, the Father Stephen said that the Lord Samuel &amp; the Lord Moses’ prayers had great influence with Him. </w:t>
      </w:r>
    </w:p>
    <w:p w:rsidR="00924C84" w:rsidRPr="009B7BB6" w:rsidRDefault="00924C84" w:rsidP="00924C84">
      <w:pPr>
        <w:spacing w:line="480" w:lineRule="auto"/>
        <w:jc w:val="both"/>
        <w:rPr>
          <w:sz w:val="24"/>
          <w:szCs w:val="24"/>
        </w:rPr>
      </w:pPr>
      <w:r w:rsidRPr="009B7BB6">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9B7BB6">
        <w:rPr>
          <w:sz w:val="24"/>
          <w:szCs w:val="24"/>
          <w:vertAlign w:val="superscript"/>
        </w:rPr>
        <w:t>st</w:t>
      </w:r>
      <w:r w:rsidRPr="009B7BB6">
        <w:rPr>
          <w:sz w:val="24"/>
          <w:szCs w:val="24"/>
        </w:rPr>
        <w:t xml:space="preserve"> Samuel chapter 2. When the Lord Samuel was a Young Man, the Philistines not only defeated the Israelites militia at Aphek, but captured the Ark of the Covenant in 1</w:t>
      </w:r>
      <w:r w:rsidRPr="009B7BB6">
        <w:rPr>
          <w:sz w:val="24"/>
          <w:szCs w:val="24"/>
          <w:vertAlign w:val="superscript"/>
        </w:rPr>
        <w:t>st</w:t>
      </w:r>
      <w:r w:rsidRPr="009B7BB6">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9B7BB6">
        <w:rPr>
          <w:sz w:val="24"/>
          <w:szCs w:val="24"/>
          <w:vertAlign w:val="superscript"/>
        </w:rPr>
        <w:t>st</w:t>
      </w:r>
      <w:r w:rsidRPr="009B7BB6">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9B7BB6">
        <w:rPr>
          <w:sz w:val="24"/>
          <w:szCs w:val="24"/>
          <w:vertAlign w:val="superscript"/>
        </w:rPr>
        <w:t>st</w:t>
      </w:r>
      <w:r w:rsidRPr="009B7BB6">
        <w:rPr>
          <w:sz w:val="24"/>
          <w:szCs w:val="24"/>
        </w:rPr>
        <w:t xml:space="preserve"> Samuel 7:13. When the Lord Samuel was old, the people demanded a King, and tragically, the Lord Samuel’s Son had turned to extortion is in 1</w:t>
      </w:r>
      <w:r w:rsidRPr="009B7BB6">
        <w:rPr>
          <w:sz w:val="24"/>
          <w:szCs w:val="24"/>
          <w:vertAlign w:val="superscript"/>
        </w:rPr>
        <w:t>st</w:t>
      </w:r>
      <w:r w:rsidRPr="009B7BB6">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924C84" w:rsidRPr="009B7BB6" w:rsidRDefault="00924C84" w:rsidP="00924C84">
      <w:pPr>
        <w:spacing w:line="480" w:lineRule="auto"/>
        <w:jc w:val="both"/>
        <w:rPr>
          <w:sz w:val="24"/>
          <w:szCs w:val="24"/>
        </w:rPr>
      </w:pPr>
      <w:r w:rsidRPr="009B7BB6">
        <w:rPr>
          <w:sz w:val="24"/>
          <w:szCs w:val="24"/>
        </w:rPr>
        <w:t>The Exploring of the Lord Samuel’s Relationships: The Lord Samuel’s Relationship with His Mother is in 1</w:t>
      </w:r>
      <w:r w:rsidRPr="009B7BB6">
        <w:rPr>
          <w:sz w:val="24"/>
          <w:szCs w:val="24"/>
          <w:vertAlign w:val="superscript"/>
        </w:rPr>
        <w:t>st</w:t>
      </w:r>
      <w:r w:rsidRPr="009B7BB6">
        <w:rPr>
          <w:sz w:val="24"/>
          <w:szCs w:val="24"/>
        </w:rPr>
        <w:t xml:space="preserve"> Samuel chapters 1 &amp; 2. There is not much about this relationship, but we know His sincere prayers which proves a good upbringing in Jeremiah 15:1. </w:t>
      </w:r>
    </w:p>
    <w:p w:rsidR="00924C84" w:rsidRPr="009B7BB6" w:rsidRDefault="00924C84" w:rsidP="00924C84">
      <w:pPr>
        <w:spacing w:line="480" w:lineRule="auto"/>
        <w:jc w:val="both"/>
        <w:rPr>
          <w:sz w:val="24"/>
          <w:szCs w:val="24"/>
        </w:rPr>
      </w:pPr>
      <w:r w:rsidRPr="009B7BB6">
        <w:rPr>
          <w:sz w:val="24"/>
          <w:szCs w:val="24"/>
        </w:rPr>
        <w:lastRenderedPageBreak/>
        <w:t>The Lord Samuel’s Relationship with the High Priest Eli is in 1</w:t>
      </w:r>
      <w:r w:rsidRPr="009B7BB6">
        <w:rPr>
          <w:sz w:val="24"/>
          <w:szCs w:val="24"/>
          <w:vertAlign w:val="superscript"/>
        </w:rPr>
        <w:t>st</w:t>
      </w:r>
      <w:r w:rsidRPr="009B7BB6">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9B7BB6">
        <w:rPr>
          <w:sz w:val="24"/>
          <w:szCs w:val="24"/>
          <w:vertAlign w:val="superscript"/>
        </w:rPr>
        <w:t>st</w:t>
      </w:r>
      <w:r w:rsidRPr="009B7BB6">
        <w:rPr>
          <w:sz w:val="24"/>
          <w:szCs w:val="24"/>
        </w:rPr>
        <w:t xml:space="preserve"> Samuel 2:18. But Eli had failed to restrain His sexual Sons &amp; the Lord Samuel would then have the task of judgment on His own family is in 1</w:t>
      </w:r>
      <w:r w:rsidRPr="009B7BB6">
        <w:rPr>
          <w:sz w:val="24"/>
          <w:szCs w:val="24"/>
          <w:vertAlign w:val="superscript"/>
        </w:rPr>
        <w:t>st</w:t>
      </w:r>
      <w:r w:rsidRPr="009B7BB6">
        <w:rPr>
          <w:sz w:val="24"/>
          <w:szCs w:val="24"/>
        </w:rPr>
        <w:t xml:space="preserve"> Samuel 3:18. </w:t>
      </w:r>
    </w:p>
    <w:p w:rsidR="00924C84" w:rsidRPr="009B7BB6" w:rsidRDefault="00924C84" w:rsidP="00924C84">
      <w:pPr>
        <w:spacing w:line="480" w:lineRule="auto"/>
        <w:jc w:val="both"/>
        <w:rPr>
          <w:sz w:val="24"/>
          <w:szCs w:val="24"/>
        </w:rPr>
      </w:pPr>
      <w:r w:rsidRPr="009B7BB6">
        <w:rPr>
          <w:sz w:val="24"/>
          <w:szCs w:val="24"/>
        </w:rPr>
        <w:t>The Lord Samuel’s Relationship with the Father Stephen: The foundation for the Lord Samuel’s Relationship with the Father Stephen was early laid is in 1</w:t>
      </w:r>
      <w:r w:rsidRPr="009B7BB6">
        <w:rPr>
          <w:sz w:val="24"/>
          <w:szCs w:val="24"/>
          <w:vertAlign w:val="superscript"/>
        </w:rPr>
        <w:t>st</w:t>
      </w:r>
      <w:r w:rsidRPr="009B7BB6">
        <w:rPr>
          <w:sz w:val="24"/>
          <w:szCs w:val="24"/>
        </w:rPr>
        <w:t xml:space="preserve"> Samuel chapter 2. The Lord Samuel proved responsive to the Father Stephen in His youth is in 1</w:t>
      </w:r>
      <w:r w:rsidRPr="009B7BB6">
        <w:rPr>
          <w:sz w:val="24"/>
          <w:szCs w:val="24"/>
          <w:vertAlign w:val="superscript"/>
        </w:rPr>
        <w:t>st</w:t>
      </w:r>
      <w:r w:rsidRPr="009B7BB6">
        <w:rPr>
          <w:sz w:val="24"/>
          <w:szCs w:val="24"/>
        </w:rPr>
        <w:t xml:space="preserve"> Samuel chapter 3. The Lord Samuel saw the right and wrong, the godly and the sexual is in 1</w:t>
      </w:r>
      <w:r w:rsidRPr="009B7BB6">
        <w:rPr>
          <w:sz w:val="24"/>
          <w:szCs w:val="24"/>
          <w:vertAlign w:val="superscript"/>
        </w:rPr>
        <w:t>st</w:t>
      </w:r>
      <w:r w:rsidRPr="009B7BB6">
        <w:rPr>
          <w:sz w:val="24"/>
          <w:szCs w:val="24"/>
        </w:rPr>
        <w:t xml:space="preserve"> Samuel 3:20. The Lord Samuel influenced all Israel to recommit to the Father Stephen is in 1</w:t>
      </w:r>
      <w:r w:rsidRPr="009B7BB6">
        <w:rPr>
          <w:sz w:val="24"/>
          <w:szCs w:val="24"/>
          <w:vertAlign w:val="superscript"/>
        </w:rPr>
        <w:t>st</w:t>
      </w:r>
      <w:r w:rsidRPr="009B7BB6">
        <w:rPr>
          <w:sz w:val="24"/>
          <w:szCs w:val="24"/>
        </w:rPr>
        <w:t xml:space="preserve"> Samuel 7:1-9. The Lord Samuel led Israel to victory over the Philistine Lords is in 1</w:t>
      </w:r>
      <w:r w:rsidRPr="009B7BB6">
        <w:rPr>
          <w:sz w:val="24"/>
          <w:szCs w:val="24"/>
          <w:vertAlign w:val="superscript"/>
        </w:rPr>
        <w:t>st</w:t>
      </w:r>
      <w:r w:rsidRPr="009B7BB6">
        <w:rPr>
          <w:sz w:val="24"/>
          <w:szCs w:val="24"/>
        </w:rPr>
        <w:t xml:space="preserve"> Samuel 7:10-14. The Lord Samuel was Jealous for the Father Stephen’s Honor is in 1</w:t>
      </w:r>
      <w:r w:rsidRPr="009B7BB6">
        <w:rPr>
          <w:sz w:val="24"/>
          <w:szCs w:val="24"/>
          <w:vertAlign w:val="superscript"/>
        </w:rPr>
        <w:t>st</w:t>
      </w:r>
      <w:r w:rsidRPr="009B7BB6">
        <w:rPr>
          <w:sz w:val="24"/>
          <w:szCs w:val="24"/>
        </w:rPr>
        <w:t xml:space="preserve"> Samuel chapter 8. The Father Stephen led the Lord Samuel to Israel’s 1</w:t>
      </w:r>
      <w:r w:rsidRPr="009B7BB6">
        <w:rPr>
          <w:sz w:val="24"/>
          <w:szCs w:val="24"/>
          <w:vertAlign w:val="superscript"/>
        </w:rPr>
        <w:t>st</w:t>
      </w:r>
      <w:r w:rsidRPr="009B7BB6">
        <w:rPr>
          <w:sz w:val="24"/>
          <w:szCs w:val="24"/>
        </w:rPr>
        <w:t xml:space="preserve"> two Kings is in 1</w:t>
      </w:r>
      <w:r w:rsidRPr="009B7BB6">
        <w:rPr>
          <w:sz w:val="24"/>
          <w:szCs w:val="24"/>
          <w:vertAlign w:val="superscript"/>
        </w:rPr>
        <w:t>st</w:t>
      </w:r>
      <w:r w:rsidRPr="009B7BB6">
        <w:rPr>
          <w:sz w:val="24"/>
          <w:szCs w:val="24"/>
        </w:rPr>
        <w:t xml:space="preserve"> Samuel chapters 9 &amp; 16. </w:t>
      </w:r>
    </w:p>
    <w:p w:rsidR="00924C84" w:rsidRPr="009B7BB6" w:rsidRDefault="00924C84" w:rsidP="00924C84">
      <w:pPr>
        <w:spacing w:line="480" w:lineRule="auto"/>
        <w:jc w:val="both"/>
        <w:rPr>
          <w:sz w:val="24"/>
          <w:szCs w:val="24"/>
        </w:rPr>
      </w:pPr>
      <w:r w:rsidRPr="009B7BB6">
        <w:rPr>
          <w:sz w:val="24"/>
          <w:szCs w:val="24"/>
        </w:rPr>
        <w:t>The Lord Samuel’s Relationship with the Lord Saul: The Lord Samuel anointed the Lord Saul King is in 1</w:t>
      </w:r>
      <w:r w:rsidRPr="009B7BB6">
        <w:rPr>
          <w:sz w:val="24"/>
          <w:szCs w:val="24"/>
          <w:vertAlign w:val="superscript"/>
        </w:rPr>
        <w:t>st</w:t>
      </w:r>
      <w:r w:rsidRPr="009B7BB6">
        <w:rPr>
          <w:sz w:val="24"/>
          <w:szCs w:val="24"/>
        </w:rPr>
        <w:t xml:space="preserve"> Samuel chapters 9 &amp; 10. The Lord Samuel rebukes the Lord Saul for disobedience is in 1</w:t>
      </w:r>
      <w:r w:rsidRPr="009B7BB6">
        <w:rPr>
          <w:sz w:val="24"/>
          <w:szCs w:val="24"/>
          <w:vertAlign w:val="superscript"/>
        </w:rPr>
        <w:t>st</w:t>
      </w:r>
      <w:r w:rsidRPr="009B7BB6">
        <w:rPr>
          <w:sz w:val="24"/>
          <w:szCs w:val="24"/>
        </w:rPr>
        <w:t xml:space="preserve"> Samuel 10:8; chapter 13. The Lord Samuel rejected the Lord Saul for rebelling against the Father Stephen is in 1</w:t>
      </w:r>
      <w:r w:rsidRPr="009B7BB6">
        <w:rPr>
          <w:sz w:val="24"/>
          <w:szCs w:val="24"/>
          <w:vertAlign w:val="superscript"/>
        </w:rPr>
        <w:t>st</w:t>
      </w:r>
      <w:r w:rsidRPr="009B7BB6">
        <w:rPr>
          <w:sz w:val="24"/>
          <w:szCs w:val="24"/>
        </w:rPr>
        <w:t xml:space="preserve"> Samuel chapter 15. </w:t>
      </w:r>
    </w:p>
    <w:p w:rsidR="00924C84" w:rsidRPr="009B7BB6" w:rsidRDefault="00924C84" w:rsidP="00924C84">
      <w:pPr>
        <w:spacing w:line="480" w:lineRule="auto"/>
        <w:jc w:val="both"/>
        <w:rPr>
          <w:sz w:val="24"/>
          <w:szCs w:val="24"/>
        </w:rPr>
      </w:pPr>
      <w:r w:rsidRPr="009B7BB6">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9B7BB6">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924C84" w:rsidRPr="009B7BB6" w:rsidRDefault="00924C84" w:rsidP="00924C84">
      <w:pPr>
        <w:spacing w:line="480" w:lineRule="auto"/>
        <w:jc w:val="center"/>
        <w:rPr>
          <w:b/>
          <w:sz w:val="24"/>
          <w:szCs w:val="24"/>
        </w:rPr>
      </w:pPr>
      <w:r w:rsidRPr="009B7BB6">
        <w:rPr>
          <w:b/>
          <w:sz w:val="24"/>
          <w:szCs w:val="24"/>
        </w:rPr>
        <w:t>THE LORD BARAK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Barak’s name means “</w:t>
      </w:r>
      <w:r w:rsidRPr="009B7BB6">
        <w:rPr>
          <w:b/>
          <w:sz w:val="24"/>
          <w:szCs w:val="24"/>
        </w:rPr>
        <w:t>Lightning</w:t>
      </w:r>
      <w:r w:rsidRPr="009B7BB6">
        <w:rPr>
          <w:sz w:val="24"/>
          <w:szCs w:val="24"/>
        </w:rPr>
        <w:t xml:space="preserve">.” The Scripture references of the Lord Barak is in Judges 4:6-22; 5:1-12, 15. </w:t>
      </w:r>
    </w:p>
    <w:p w:rsidR="00924C84" w:rsidRPr="009B7BB6" w:rsidRDefault="00924C84" w:rsidP="00924C84">
      <w:pPr>
        <w:spacing w:line="480" w:lineRule="auto"/>
        <w:jc w:val="both"/>
        <w:rPr>
          <w:sz w:val="24"/>
          <w:szCs w:val="24"/>
        </w:rPr>
      </w:pPr>
      <w:r w:rsidRPr="009B7BB6">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924C84" w:rsidRPr="009B7BB6" w:rsidRDefault="00924C84" w:rsidP="00924C84">
      <w:pPr>
        <w:spacing w:line="480" w:lineRule="auto"/>
        <w:jc w:val="center"/>
        <w:rPr>
          <w:b/>
          <w:sz w:val="24"/>
          <w:szCs w:val="24"/>
        </w:rPr>
      </w:pPr>
      <w:r w:rsidRPr="009B7BB6">
        <w:rPr>
          <w:b/>
          <w:sz w:val="24"/>
          <w:szCs w:val="24"/>
        </w:rPr>
        <w:lastRenderedPageBreak/>
        <w:t>THE LADY DEBORAH WITH THE RANK OF COLONEL OR HIGHER FOR 40 YEARS</w:t>
      </w:r>
    </w:p>
    <w:p w:rsidR="00924C84" w:rsidRPr="009B7BB6" w:rsidRDefault="00924C84" w:rsidP="00924C84">
      <w:pPr>
        <w:spacing w:line="480" w:lineRule="auto"/>
        <w:rPr>
          <w:sz w:val="24"/>
          <w:szCs w:val="24"/>
        </w:rPr>
      </w:pPr>
      <w:r w:rsidRPr="009B7BB6">
        <w:rPr>
          <w:sz w:val="24"/>
          <w:szCs w:val="24"/>
        </w:rPr>
        <w:t>The Lady Deborah’s name means “</w:t>
      </w:r>
      <w:r w:rsidRPr="009B7BB6">
        <w:rPr>
          <w:b/>
          <w:sz w:val="24"/>
          <w:szCs w:val="24"/>
        </w:rPr>
        <w:t>Honey Bee</w:t>
      </w:r>
      <w:r w:rsidRPr="009B7BB6">
        <w:rPr>
          <w:sz w:val="24"/>
          <w:szCs w:val="24"/>
        </w:rPr>
        <w:t xml:space="preserve">.” The Scripture references of the Lady Deborah is in Judges chapters 4 &amp; 5. </w:t>
      </w:r>
    </w:p>
    <w:p w:rsidR="00924C84" w:rsidRPr="009B7BB6" w:rsidRDefault="00924C84" w:rsidP="00924C84">
      <w:pPr>
        <w:spacing w:line="480" w:lineRule="auto"/>
        <w:jc w:val="both"/>
        <w:rPr>
          <w:sz w:val="24"/>
          <w:szCs w:val="24"/>
        </w:rPr>
      </w:pPr>
      <w:r w:rsidRPr="009B7BB6">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924C84" w:rsidRPr="009B7BB6" w:rsidRDefault="00924C84" w:rsidP="00924C84">
      <w:pPr>
        <w:spacing w:line="480" w:lineRule="auto"/>
        <w:jc w:val="both"/>
        <w:rPr>
          <w:sz w:val="24"/>
          <w:szCs w:val="24"/>
        </w:rPr>
      </w:pPr>
      <w:r w:rsidRPr="009B7BB6">
        <w:rPr>
          <w:sz w:val="24"/>
          <w:szCs w:val="24"/>
        </w:rPr>
        <w:lastRenderedPageBreak/>
        <w:t xml:space="preserve">The Exploring of the Lady Deborah’s Relationships: The Lady Deborah was “a Prophetess, the Wife of Lapidoth, [who] was judging Israel at that time” in Judges 4:4. </w:t>
      </w:r>
    </w:p>
    <w:p w:rsidR="00924C84" w:rsidRPr="009B7BB6" w:rsidRDefault="00924C84" w:rsidP="00924C84">
      <w:pPr>
        <w:spacing w:line="480" w:lineRule="auto"/>
        <w:jc w:val="both"/>
        <w:rPr>
          <w:sz w:val="24"/>
          <w:szCs w:val="24"/>
        </w:rPr>
      </w:pPr>
      <w:r w:rsidRPr="009B7BB6">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924C84" w:rsidRPr="009B7BB6" w:rsidRDefault="00924C84" w:rsidP="00924C84">
      <w:pPr>
        <w:spacing w:line="480" w:lineRule="auto"/>
        <w:jc w:val="both"/>
        <w:rPr>
          <w:sz w:val="24"/>
          <w:szCs w:val="24"/>
        </w:rPr>
      </w:pPr>
      <w:r w:rsidRPr="009B7BB6">
        <w:rPr>
          <w:sz w:val="24"/>
          <w:szCs w:val="24"/>
        </w:rPr>
        <w:t>The Lady Deborah’s Relationship with Her Husband is in Judges 4:4. This may be strange to some, that while Her Husband is identified, He played no part in the victory over the Canaanites. Even though, the Lady Deborah was as “</w:t>
      </w:r>
      <w:r w:rsidRPr="009B7BB6">
        <w:rPr>
          <w:b/>
          <w:sz w:val="24"/>
          <w:szCs w:val="24"/>
        </w:rPr>
        <w:t>a Woman of Valor</w:t>
      </w:r>
      <w:r w:rsidRPr="009B7BB6">
        <w:rPr>
          <w:sz w:val="24"/>
          <w:szCs w:val="24"/>
        </w:rPr>
        <w:t xml:space="preserve">,” She was still a Wife and member of Lepidoth’s household. In this the community respected Her Husband also. </w:t>
      </w:r>
    </w:p>
    <w:p w:rsidR="00924C84" w:rsidRPr="009B7BB6" w:rsidRDefault="00924C84" w:rsidP="00924C84">
      <w:pPr>
        <w:spacing w:line="480" w:lineRule="auto"/>
        <w:jc w:val="both"/>
        <w:rPr>
          <w:sz w:val="24"/>
          <w:szCs w:val="24"/>
        </w:rPr>
      </w:pPr>
      <w:r w:rsidRPr="009B7BB6">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924C84" w:rsidRPr="009B7BB6" w:rsidRDefault="00924C84" w:rsidP="00924C84">
      <w:pPr>
        <w:spacing w:line="480" w:lineRule="auto"/>
        <w:jc w:val="both"/>
        <w:rPr>
          <w:sz w:val="24"/>
          <w:szCs w:val="24"/>
        </w:rPr>
      </w:pPr>
      <w:r w:rsidRPr="009B7BB6">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9B7BB6">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924C84" w:rsidRPr="009B7BB6" w:rsidRDefault="00924C84" w:rsidP="00924C84">
      <w:pPr>
        <w:spacing w:line="480" w:lineRule="auto"/>
        <w:jc w:val="both"/>
        <w:rPr>
          <w:sz w:val="24"/>
          <w:szCs w:val="24"/>
        </w:rPr>
      </w:pPr>
      <w:r w:rsidRPr="009B7BB6">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924C84" w:rsidRPr="009B7BB6" w:rsidRDefault="00924C84" w:rsidP="00924C84">
      <w:pPr>
        <w:spacing w:line="480" w:lineRule="auto"/>
        <w:jc w:val="center"/>
        <w:rPr>
          <w:b/>
          <w:sz w:val="24"/>
          <w:szCs w:val="24"/>
        </w:rPr>
      </w:pPr>
      <w:r w:rsidRPr="009B7BB6">
        <w:rPr>
          <w:b/>
          <w:sz w:val="24"/>
          <w:szCs w:val="24"/>
        </w:rPr>
        <w:t>THE LADY JAEL WITH THE RANK OF COLONEL OR HIGHER FOR 40 YEARS</w:t>
      </w:r>
    </w:p>
    <w:p w:rsidR="00924C84" w:rsidRPr="009B7BB6" w:rsidRDefault="00924C84" w:rsidP="00924C84">
      <w:pPr>
        <w:spacing w:line="480" w:lineRule="auto"/>
        <w:jc w:val="both"/>
        <w:rPr>
          <w:sz w:val="24"/>
          <w:szCs w:val="24"/>
        </w:rPr>
      </w:pPr>
      <w:r w:rsidRPr="009B7BB6">
        <w:rPr>
          <w:sz w:val="24"/>
          <w:szCs w:val="24"/>
        </w:rPr>
        <w:t>The Lady Jael’s name means “</w:t>
      </w:r>
      <w:r w:rsidRPr="009B7BB6">
        <w:rPr>
          <w:b/>
          <w:sz w:val="24"/>
          <w:szCs w:val="24"/>
        </w:rPr>
        <w:t>Mountain Goat</w:t>
      </w:r>
      <w:r w:rsidRPr="009B7BB6">
        <w:rPr>
          <w:sz w:val="24"/>
          <w:szCs w:val="24"/>
        </w:rPr>
        <w:t xml:space="preserve">.” The Scripture references of the Lady Jael is in Judges chapters 4 &amp; 5. </w:t>
      </w:r>
    </w:p>
    <w:p w:rsidR="00924C84" w:rsidRPr="009B7BB6" w:rsidRDefault="00924C84" w:rsidP="00924C84">
      <w:pPr>
        <w:spacing w:line="480" w:lineRule="auto"/>
        <w:jc w:val="both"/>
        <w:rPr>
          <w:sz w:val="24"/>
          <w:szCs w:val="24"/>
        </w:rPr>
      </w:pPr>
      <w:r w:rsidRPr="009B7BB6">
        <w:rPr>
          <w:sz w:val="24"/>
          <w:szCs w:val="24"/>
        </w:rPr>
        <w:t>The Lady Jael’s Role in Scripture: The Lady Jael was the Wife of Heber the Kenite. The Kenites were a seminomadic tribe whose name means “</w:t>
      </w:r>
      <w:r w:rsidRPr="009B7BB6">
        <w:rPr>
          <w:b/>
          <w:sz w:val="24"/>
          <w:szCs w:val="24"/>
        </w:rPr>
        <w:t>Metalsmith</w:t>
      </w:r>
      <w:r w:rsidRPr="009B7BB6">
        <w:rPr>
          <w:sz w:val="24"/>
          <w:szCs w:val="24"/>
        </w:rPr>
        <w:t>.” This may be the origin of Army Medals being issued for acts of heroism, such as the “</w:t>
      </w:r>
      <w:r w:rsidRPr="009B7BB6">
        <w:rPr>
          <w:b/>
          <w:sz w:val="24"/>
          <w:szCs w:val="24"/>
        </w:rPr>
        <w:t>Congressional Medal of Honor</w:t>
      </w:r>
      <w:r w:rsidRPr="009B7BB6">
        <w:rPr>
          <w:sz w:val="24"/>
          <w:szCs w:val="24"/>
        </w:rPr>
        <w:t xml:space="preserve">” where it is sanctioned. The Kenites are mentioned in Genesis 15:19 &amp; in the Exodus is copper-rich </w:t>
      </w:r>
      <w:r w:rsidRPr="009B7BB6">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is the Lady Deborah’s victory song describes what happened next is in Judges 5:24-26. With the Commander of the Army dead, the Canaanite oppression ended. </w:t>
      </w:r>
    </w:p>
    <w:p w:rsidR="00924C84" w:rsidRPr="009B7BB6" w:rsidRDefault="00924C84" w:rsidP="00924C84">
      <w:pPr>
        <w:spacing w:line="480" w:lineRule="auto"/>
        <w:jc w:val="both"/>
        <w:rPr>
          <w:sz w:val="24"/>
          <w:szCs w:val="24"/>
        </w:rPr>
      </w:pPr>
      <w:r w:rsidRPr="009B7BB6">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924C84" w:rsidRPr="009B7BB6" w:rsidRDefault="00924C84" w:rsidP="00924C84">
      <w:pPr>
        <w:spacing w:line="480" w:lineRule="auto"/>
        <w:jc w:val="both"/>
        <w:rPr>
          <w:sz w:val="24"/>
          <w:szCs w:val="24"/>
        </w:rPr>
      </w:pPr>
      <w:r w:rsidRPr="009B7BB6">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w:t>
      </w:r>
      <w:r w:rsidRPr="009B7BB6">
        <w:rPr>
          <w:sz w:val="24"/>
          <w:szCs w:val="24"/>
        </w:rPr>
        <w:lastRenderedPageBreak/>
        <w:t xml:space="preserve">close trusting relationship with Her Husband. He did not reverse Her actions, nor got angry at the un-favored situation.               </w:t>
      </w:r>
    </w:p>
    <w:p w:rsidR="00924C84" w:rsidRPr="009B7BB6" w:rsidRDefault="00924C84" w:rsidP="00924C84">
      <w:pPr>
        <w:spacing w:line="480" w:lineRule="auto"/>
        <w:jc w:val="center"/>
        <w:rPr>
          <w:b/>
          <w:sz w:val="24"/>
          <w:szCs w:val="24"/>
        </w:rPr>
      </w:pPr>
      <w:r w:rsidRPr="009B7BB6">
        <w:rPr>
          <w:b/>
          <w:sz w:val="24"/>
          <w:szCs w:val="24"/>
        </w:rPr>
        <w:t>THE LORD JEPHTHATH &amp; HIS DAUGHTER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Jephthah’s name means “</w:t>
      </w:r>
      <w:r w:rsidRPr="009B7BB6">
        <w:rPr>
          <w:b/>
          <w:sz w:val="24"/>
          <w:szCs w:val="24"/>
        </w:rPr>
        <w:t>He Opens</w:t>
      </w:r>
      <w:r w:rsidRPr="009B7BB6">
        <w:rPr>
          <w:sz w:val="24"/>
          <w:szCs w:val="24"/>
        </w:rPr>
        <w:t xml:space="preserve">” &amp; His Daughter’s name is unknown. The Scripture references of the Lord Jephthah &amp; His Daughter is in Judges chapter 10; 11:1-12:7 &amp; Hebrews 11:32. </w:t>
      </w:r>
    </w:p>
    <w:p w:rsidR="00924C84" w:rsidRPr="009B7BB6" w:rsidRDefault="00924C84" w:rsidP="00924C84">
      <w:pPr>
        <w:spacing w:line="480" w:lineRule="auto"/>
        <w:jc w:val="both"/>
        <w:rPr>
          <w:sz w:val="24"/>
          <w:szCs w:val="24"/>
        </w:rPr>
      </w:pPr>
      <w:r w:rsidRPr="009B7BB6">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9B7BB6">
        <w:rPr>
          <w:b/>
          <w:sz w:val="24"/>
          <w:szCs w:val="24"/>
        </w:rPr>
        <w:t>that I cannot break</w:t>
      </w:r>
      <w:r w:rsidRPr="009B7BB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9B7BB6">
        <w:rPr>
          <w:sz w:val="24"/>
          <w:szCs w:val="24"/>
          <w:vertAlign w:val="superscript"/>
        </w:rPr>
        <w:t>st</w:t>
      </w:r>
      <w:r w:rsidRPr="009B7BB6">
        <w:rPr>
          <w:sz w:val="24"/>
          <w:szCs w:val="24"/>
        </w:rPr>
        <w:t xml:space="preserve"> Samuel 1:2 &amp; Luke 2:36, 37. This means the person or thing dedicated to the Father Stephen might fulfill the vow by a lifetime of service as well as by </w:t>
      </w:r>
      <w:r w:rsidRPr="009B7BB6">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9B7BB6">
        <w:rPr>
          <w:b/>
          <w:sz w:val="24"/>
          <w:szCs w:val="24"/>
        </w:rPr>
        <w:t>because I will never marry</w:t>
      </w:r>
      <w:r w:rsidRPr="009B7BB6">
        <w:rPr>
          <w:sz w:val="24"/>
          <w:szCs w:val="24"/>
        </w:rPr>
        <w:t xml:space="preserve">” is in Luke 11:37.   </w:t>
      </w:r>
    </w:p>
    <w:p w:rsidR="00924C84" w:rsidRPr="009B7BB6" w:rsidRDefault="00924C84" w:rsidP="00924C84">
      <w:pPr>
        <w:spacing w:line="480" w:lineRule="auto"/>
        <w:jc w:val="both"/>
        <w:rPr>
          <w:sz w:val="24"/>
          <w:szCs w:val="24"/>
        </w:rPr>
      </w:pPr>
      <w:r w:rsidRPr="009B7BB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24C84" w:rsidRPr="009B7BB6" w:rsidRDefault="00924C84" w:rsidP="00924C84">
      <w:pPr>
        <w:spacing w:line="480" w:lineRule="auto"/>
        <w:jc w:val="both"/>
        <w:rPr>
          <w:sz w:val="24"/>
          <w:szCs w:val="24"/>
        </w:rPr>
      </w:pPr>
      <w:r w:rsidRPr="009B7BB6">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924C84" w:rsidRPr="009B7BB6" w:rsidRDefault="00924C84" w:rsidP="00924C84">
      <w:pPr>
        <w:spacing w:line="480" w:lineRule="auto"/>
        <w:jc w:val="center"/>
        <w:rPr>
          <w:b/>
          <w:sz w:val="24"/>
          <w:szCs w:val="24"/>
        </w:rPr>
      </w:pPr>
      <w:r w:rsidRPr="009B7BB6">
        <w:rPr>
          <w:b/>
          <w:sz w:val="24"/>
          <w:szCs w:val="24"/>
        </w:rPr>
        <w:t>THE LORD JOSHUA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Joshua’s name means “</w:t>
      </w:r>
      <w:r w:rsidRPr="009B7BB6">
        <w:rPr>
          <w:b/>
          <w:sz w:val="24"/>
          <w:szCs w:val="24"/>
        </w:rPr>
        <w:t>Yahweh is Salvation</w:t>
      </w:r>
      <w:r w:rsidRPr="009B7BB6">
        <w:rPr>
          <w:sz w:val="24"/>
          <w:szCs w:val="24"/>
        </w:rPr>
        <w:t xml:space="preserve">.” The Scripture references of the Lord Joshua is in Exodus chapter 17; Numbers chapters 14 &amp; 32; Deuteronomy chapters 1-3, 32; Hebrews 4:8 &amp; Acts 7:45. </w:t>
      </w:r>
    </w:p>
    <w:p w:rsidR="00924C84" w:rsidRPr="009B7BB6" w:rsidRDefault="00924C84" w:rsidP="00924C84">
      <w:pPr>
        <w:spacing w:line="480" w:lineRule="auto"/>
        <w:jc w:val="both"/>
        <w:rPr>
          <w:sz w:val="24"/>
          <w:szCs w:val="24"/>
        </w:rPr>
      </w:pPr>
      <w:r w:rsidRPr="009B7BB6">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924C84" w:rsidRPr="009B7BB6" w:rsidRDefault="00924C84" w:rsidP="00924C84">
      <w:pPr>
        <w:spacing w:line="480" w:lineRule="auto"/>
        <w:jc w:val="both"/>
        <w:rPr>
          <w:sz w:val="24"/>
          <w:szCs w:val="24"/>
        </w:rPr>
      </w:pPr>
      <w:r w:rsidRPr="009B7BB6">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924C84" w:rsidRPr="009B7BB6" w:rsidRDefault="00924C84" w:rsidP="00924C84">
      <w:pPr>
        <w:spacing w:line="480" w:lineRule="auto"/>
        <w:jc w:val="both"/>
        <w:rPr>
          <w:sz w:val="24"/>
          <w:szCs w:val="24"/>
        </w:rPr>
      </w:pPr>
      <w:r w:rsidRPr="009B7BB6">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9B7BB6">
        <w:rPr>
          <w:sz w:val="24"/>
          <w:szCs w:val="24"/>
        </w:rPr>
        <w:lastRenderedPageBreak/>
        <w:t>Joshua and identified Himself as “</w:t>
      </w:r>
      <w:r w:rsidRPr="009B7BB6">
        <w:rPr>
          <w:b/>
          <w:sz w:val="24"/>
          <w:szCs w:val="24"/>
        </w:rPr>
        <w:t>Commander of the Army of the LORD</w:t>
      </w:r>
      <w:r w:rsidRPr="009B7BB6">
        <w:rPr>
          <w:sz w:val="24"/>
          <w:szCs w:val="24"/>
        </w:rPr>
        <w:t xml:space="preserve">” is in Joshua 5:14-15. The Lord Joshua’s commitment to obedience is in Joshua chapter 7. The Lord Joshua’s unusual prayer is in Joshua chapter 10. </w:t>
      </w:r>
    </w:p>
    <w:p w:rsidR="00924C84" w:rsidRPr="009B7BB6" w:rsidRDefault="00924C84" w:rsidP="00924C84">
      <w:pPr>
        <w:spacing w:line="480" w:lineRule="auto"/>
        <w:jc w:val="both"/>
        <w:rPr>
          <w:sz w:val="24"/>
          <w:szCs w:val="24"/>
        </w:rPr>
      </w:pPr>
      <w:r w:rsidRPr="009B7BB6">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924C84" w:rsidRPr="009B7BB6" w:rsidRDefault="00924C84" w:rsidP="00924C84">
      <w:pPr>
        <w:spacing w:line="480" w:lineRule="auto"/>
        <w:jc w:val="both"/>
        <w:rPr>
          <w:sz w:val="24"/>
          <w:szCs w:val="24"/>
        </w:rPr>
      </w:pPr>
      <w:r w:rsidRPr="009B7BB6">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924C84" w:rsidRPr="009B7BB6" w:rsidRDefault="00924C84" w:rsidP="00924C84">
      <w:pPr>
        <w:spacing w:line="480" w:lineRule="auto"/>
        <w:jc w:val="center"/>
        <w:rPr>
          <w:b/>
          <w:sz w:val="24"/>
          <w:szCs w:val="24"/>
        </w:rPr>
      </w:pPr>
      <w:r w:rsidRPr="009B7BB6">
        <w:rPr>
          <w:b/>
          <w:sz w:val="24"/>
          <w:szCs w:val="24"/>
        </w:rPr>
        <w:t>THE LORD JEROBOAM WITH THE RANK OF COLONEL OR HIGHER FOR 40 YEARS</w:t>
      </w:r>
    </w:p>
    <w:p w:rsidR="00924C84" w:rsidRPr="009B7BB6" w:rsidRDefault="00924C84" w:rsidP="00924C84">
      <w:pPr>
        <w:spacing w:line="480" w:lineRule="auto"/>
        <w:rPr>
          <w:sz w:val="24"/>
          <w:szCs w:val="24"/>
        </w:rPr>
      </w:pPr>
      <w:r w:rsidRPr="009B7BB6">
        <w:rPr>
          <w:sz w:val="24"/>
          <w:szCs w:val="24"/>
        </w:rPr>
        <w:t>The Lord Jeroboam’s name means</w:t>
      </w:r>
      <w:r w:rsidRPr="009B7BB6">
        <w:rPr>
          <w:b/>
          <w:sz w:val="24"/>
          <w:szCs w:val="24"/>
        </w:rPr>
        <w:t xml:space="preserve"> “May the People Increase.” </w:t>
      </w:r>
      <w:r w:rsidRPr="009B7BB6">
        <w:rPr>
          <w:sz w:val="24"/>
          <w:szCs w:val="24"/>
        </w:rPr>
        <w:t>The Scripture references of the Lord Jeroboam is in 1</w:t>
      </w:r>
      <w:r w:rsidRPr="009B7BB6">
        <w:rPr>
          <w:sz w:val="24"/>
          <w:szCs w:val="24"/>
          <w:vertAlign w:val="superscript"/>
        </w:rPr>
        <w:t>st</w:t>
      </w:r>
      <w:r w:rsidRPr="009B7BB6">
        <w:rPr>
          <w:sz w:val="24"/>
          <w:szCs w:val="24"/>
        </w:rPr>
        <w:t xml:space="preserve"> Kings 11:26-14:20 &amp; 2</w:t>
      </w:r>
      <w:r w:rsidRPr="009B7BB6">
        <w:rPr>
          <w:sz w:val="24"/>
          <w:szCs w:val="24"/>
          <w:vertAlign w:val="superscript"/>
        </w:rPr>
        <w:t>nd</w:t>
      </w:r>
      <w:r w:rsidRPr="009B7BB6">
        <w:rPr>
          <w:sz w:val="24"/>
          <w:szCs w:val="24"/>
        </w:rPr>
        <w:t xml:space="preserve"> Chronicles chapter 13. </w:t>
      </w:r>
    </w:p>
    <w:p w:rsidR="00924C84" w:rsidRPr="009B7BB6" w:rsidRDefault="00924C84" w:rsidP="00924C84">
      <w:pPr>
        <w:spacing w:line="480" w:lineRule="auto"/>
        <w:jc w:val="both"/>
        <w:rPr>
          <w:sz w:val="24"/>
          <w:szCs w:val="24"/>
        </w:rPr>
      </w:pPr>
      <w:r w:rsidRPr="009B7BB6">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9B7BB6">
        <w:rPr>
          <w:sz w:val="24"/>
          <w:szCs w:val="24"/>
          <w:vertAlign w:val="superscript"/>
        </w:rPr>
        <w:t>st</w:t>
      </w:r>
      <w:r w:rsidRPr="009B7BB6">
        <w:rPr>
          <w:sz w:val="24"/>
          <w:szCs w:val="24"/>
        </w:rPr>
        <w:t xml:space="preserve"> Kings 15:30; 16:2, 19, 26, 31 &amp; 2</w:t>
      </w:r>
      <w:r w:rsidRPr="009B7BB6">
        <w:rPr>
          <w:sz w:val="24"/>
          <w:szCs w:val="24"/>
          <w:vertAlign w:val="superscript"/>
        </w:rPr>
        <w:t>nd</w:t>
      </w:r>
      <w:r w:rsidRPr="009B7BB6">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924C84" w:rsidRPr="009B7BB6" w:rsidRDefault="00924C84" w:rsidP="00924C84">
      <w:pPr>
        <w:spacing w:line="480" w:lineRule="auto"/>
        <w:jc w:val="both"/>
        <w:rPr>
          <w:sz w:val="24"/>
          <w:szCs w:val="24"/>
        </w:rPr>
      </w:pPr>
      <w:r w:rsidRPr="009B7BB6">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9B7BB6">
        <w:rPr>
          <w:sz w:val="24"/>
          <w:szCs w:val="24"/>
          <w:vertAlign w:val="superscript"/>
        </w:rPr>
        <w:t>th</w:t>
      </w:r>
      <w:r w:rsidRPr="009B7BB6">
        <w:rPr>
          <w:sz w:val="24"/>
          <w:szCs w:val="24"/>
        </w:rPr>
        <w:t xml:space="preserve"> year, He lost territory. Three years later He died. </w:t>
      </w:r>
    </w:p>
    <w:p w:rsidR="00924C84" w:rsidRPr="009B7BB6" w:rsidRDefault="00924C84" w:rsidP="00924C84">
      <w:pPr>
        <w:spacing w:line="480" w:lineRule="auto"/>
        <w:jc w:val="both"/>
        <w:rPr>
          <w:sz w:val="24"/>
          <w:szCs w:val="24"/>
        </w:rPr>
      </w:pPr>
      <w:r w:rsidRPr="009B7BB6">
        <w:rPr>
          <w:sz w:val="24"/>
          <w:szCs w:val="24"/>
        </w:rPr>
        <w:t>The Exploring the Lord Jeroboam’s Relationships: The Lord Jeroboam commissioned by the Father Stephen is in 1</w:t>
      </w:r>
      <w:r w:rsidRPr="009B7BB6">
        <w:rPr>
          <w:sz w:val="24"/>
          <w:szCs w:val="24"/>
          <w:vertAlign w:val="superscript"/>
        </w:rPr>
        <w:t>st</w:t>
      </w:r>
      <w:r w:rsidRPr="009B7BB6">
        <w:rPr>
          <w:sz w:val="24"/>
          <w:szCs w:val="24"/>
        </w:rPr>
        <w:t xml:space="preserve"> Kings 11:26-40. The Lord Jeroboam’s choice is in 1</w:t>
      </w:r>
      <w:r w:rsidRPr="009B7BB6">
        <w:rPr>
          <w:sz w:val="24"/>
          <w:szCs w:val="24"/>
          <w:vertAlign w:val="superscript"/>
        </w:rPr>
        <w:t>st</w:t>
      </w:r>
      <w:r w:rsidRPr="009B7BB6">
        <w:rPr>
          <w:sz w:val="24"/>
          <w:szCs w:val="24"/>
        </w:rPr>
        <w:t xml:space="preserve"> Kings 12:25-33. The Father Stephen’s response is in 1</w:t>
      </w:r>
      <w:r w:rsidRPr="009B7BB6">
        <w:rPr>
          <w:sz w:val="24"/>
          <w:szCs w:val="24"/>
          <w:vertAlign w:val="superscript"/>
        </w:rPr>
        <w:t>st</w:t>
      </w:r>
      <w:r w:rsidRPr="009B7BB6">
        <w:rPr>
          <w:sz w:val="24"/>
          <w:szCs w:val="24"/>
        </w:rPr>
        <w:t xml:space="preserve"> Kings chapter 13. The Father Stephen helps Judah is in 2</w:t>
      </w:r>
      <w:r w:rsidRPr="009B7BB6">
        <w:rPr>
          <w:sz w:val="24"/>
          <w:szCs w:val="24"/>
          <w:vertAlign w:val="superscript"/>
        </w:rPr>
        <w:t>nd</w:t>
      </w:r>
      <w:r w:rsidRPr="009B7BB6">
        <w:rPr>
          <w:sz w:val="24"/>
          <w:szCs w:val="24"/>
        </w:rPr>
        <w:t xml:space="preserve"> Chronicles 13:20. </w:t>
      </w:r>
    </w:p>
    <w:p w:rsidR="00924C84" w:rsidRPr="009B7BB6" w:rsidRDefault="00924C84" w:rsidP="00924C84">
      <w:pPr>
        <w:spacing w:line="480" w:lineRule="auto"/>
        <w:jc w:val="both"/>
        <w:rPr>
          <w:b/>
          <w:sz w:val="24"/>
          <w:szCs w:val="24"/>
        </w:rPr>
      </w:pPr>
      <w:r w:rsidRPr="009B7BB6">
        <w:rPr>
          <w:sz w:val="24"/>
          <w:szCs w:val="24"/>
        </w:rPr>
        <w:t xml:space="preserve">The Lord Jeroboam as an Example for Today: The Lord Jeroboam was an energetic leader. But He did not rely on the Father Stephen’s ways and fell. The Lord Jeroboam reminds Us that We </w:t>
      </w:r>
      <w:r w:rsidRPr="009B7BB6">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9B7BB6">
        <w:rPr>
          <w:b/>
          <w:sz w:val="24"/>
          <w:szCs w:val="24"/>
        </w:rPr>
        <w:t xml:space="preserve"> </w:t>
      </w:r>
    </w:p>
    <w:p w:rsidR="00924C84" w:rsidRPr="009B7BB6" w:rsidRDefault="00924C84" w:rsidP="00924C84">
      <w:pPr>
        <w:spacing w:line="480" w:lineRule="auto"/>
        <w:jc w:val="center"/>
        <w:rPr>
          <w:b/>
          <w:sz w:val="24"/>
          <w:szCs w:val="24"/>
        </w:rPr>
      </w:pPr>
      <w:r w:rsidRPr="009B7BB6">
        <w:rPr>
          <w:b/>
          <w:sz w:val="24"/>
          <w:szCs w:val="24"/>
        </w:rPr>
        <w:t>THE LORD AHAB WITH THE RANK OF COLONEL OR HIGHER FOR 40 YEARS</w:t>
      </w:r>
    </w:p>
    <w:p w:rsidR="00924C84" w:rsidRPr="009B7BB6" w:rsidRDefault="00924C84" w:rsidP="00924C84">
      <w:pPr>
        <w:spacing w:line="480" w:lineRule="auto"/>
        <w:rPr>
          <w:sz w:val="24"/>
          <w:szCs w:val="24"/>
        </w:rPr>
      </w:pPr>
      <w:r w:rsidRPr="009B7BB6">
        <w:rPr>
          <w:sz w:val="24"/>
          <w:szCs w:val="24"/>
        </w:rPr>
        <w:t>The Lord Ahab’s name means “</w:t>
      </w:r>
      <w:r w:rsidRPr="009B7BB6">
        <w:rPr>
          <w:b/>
          <w:sz w:val="24"/>
          <w:szCs w:val="24"/>
        </w:rPr>
        <w:t>Father is Brother</w:t>
      </w:r>
      <w:r w:rsidRPr="009B7BB6">
        <w:rPr>
          <w:sz w:val="24"/>
          <w:szCs w:val="24"/>
        </w:rPr>
        <w:t>.” The Scripture references of the Lord Ahab is in 1</w:t>
      </w:r>
      <w:r w:rsidRPr="009B7BB6">
        <w:rPr>
          <w:sz w:val="24"/>
          <w:szCs w:val="24"/>
          <w:vertAlign w:val="superscript"/>
        </w:rPr>
        <w:t>st</w:t>
      </w:r>
      <w:r w:rsidRPr="009B7BB6">
        <w:rPr>
          <w:sz w:val="24"/>
          <w:szCs w:val="24"/>
        </w:rPr>
        <w:t xml:space="preserve"> Kings chapters 16-18, 20-22 &amp; 2</w:t>
      </w:r>
      <w:r w:rsidRPr="009B7BB6">
        <w:rPr>
          <w:sz w:val="24"/>
          <w:szCs w:val="24"/>
          <w:vertAlign w:val="superscript"/>
        </w:rPr>
        <w:t>nd</w:t>
      </w:r>
      <w:r w:rsidRPr="009B7BB6">
        <w:rPr>
          <w:sz w:val="24"/>
          <w:szCs w:val="24"/>
        </w:rPr>
        <w:t xml:space="preserve"> Chronicles chapter 18.</w:t>
      </w:r>
    </w:p>
    <w:p w:rsidR="00924C84" w:rsidRPr="009B7BB6" w:rsidRDefault="00924C84" w:rsidP="00924C84">
      <w:pPr>
        <w:spacing w:line="480" w:lineRule="auto"/>
        <w:jc w:val="both"/>
        <w:rPr>
          <w:sz w:val="24"/>
          <w:szCs w:val="24"/>
        </w:rPr>
      </w:pPr>
      <w:r w:rsidRPr="009B7BB6">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924C84" w:rsidRPr="009B7BB6" w:rsidRDefault="00924C84" w:rsidP="00924C84">
      <w:pPr>
        <w:spacing w:line="480" w:lineRule="auto"/>
        <w:jc w:val="both"/>
        <w:rPr>
          <w:sz w:val="24"/>
          <w:szCs w:val="24"/>
        </w:rPr>
      </w:pPr>
      <w:r w:rsidRPr="009B7BB6">
        <w:rPr>
          <w:sz w:val="24"/>
          <w:szCs w:val="24"/>
        </w:rPr>
        <w:t>The Lord Ahab’s Life and Times: The Lord Ahab had a long rule, in general He was a capable leader. He continued to build is in 1</w:t>
      </w:r>
      <w:r w:rsidRPr="009B7BB6">
        <w:rPr>
          <w:sz w:val="24"/>
          <w:szCs w:val="24"/>
          <w:vertAlign w:val="superscript"/>
        </w:rPr>
        <w:t>st</w:t>
      </w:r>
      <w:r w:rsidRPr="009B7BB6">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924C84" w:rsidRPr="009B7BB6" w:rsidRDefault="00924C84" w:rsidP="00924C84">
      <w:pPr>
        <w:spacing w:line="480" w:lineRule="auto"/>
        <w:jc w:val="both"/>
        <w:rPr>
          <w:sz w:val="24"/>
          <w:szCs w:val="24"/>
        </w:rPr>
      </w:pPr>
      <w:r w:rsidRPr="009B7BB6">
        <w:rPr>
          <w:sz w:val="24"/>
          <w:szCs w:val="24"/>
        </w:rPr>
        <w:t>The Exploring of the Lord Ahab’s Relationships: The Lord Ahab’s Relationship with Jezebel is in 1</w:t>
      </w:r>
      <w:r w:rsidRPr="009B7BB6">
        <w:rPr>
          <w:sz w:val="24"/>
          <w:szCs w:val="24"/>
          <w:vertAlign w:val="superscript"/>
        </w:rPr>
        <w:t>st</w:t>
      </w:r>
      <w:r w:rsidRPr="009B7BB6">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9B7BB6">
        <w:rPr>
          <w:sz w:val="24"/>
          <w:szCs w:val="24"/>
          <w:vertAlign w:val="superscript"/>
        </w:rPr>
        <w:t>st</w:t>
      </w:r>
      <w:r w:rsidRPr="009B7BB6">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9B7BB6">
        <w:rPr>
          <w:sz w:val="24"/>
          <w:szCs w:val="24"/>
          <w:vertAlign w:val="superscript"/>
        </w:rPr>
        <w:t>st</w:t>
      </w:r>
      <w:r w:rsidRPr="009B7BB6">
        <w:rPr>
          <w:sz w:val="24"/>
          <w:szCs w:val="24"/>
        </w:rPr>
        <w:t xml:space="preserve"> </w:t>
      </w:r>
      <w:r w:rsidRPr="009B7BB6">
        <w:rPr>
          <w:sz w:val="24"/>
          <w:szCs w:val="24"/>
        </w:rPr>
        <w:lastRenderedPageBreak/>
        <w:t>Kings 18:4. In 1</w:t>
      </w:r>
      <w:r w:rsidRPr="009B7BB6">
        <w:rPr>
          <w:sz w:val="24"/>
          <w:szCs w:val="24"/>
          <w:vertAlign w:val="superscript"/>
        </w:rPr>
        <w:t>st</w:t>
      </w:r>
      <w:r w:rsidRPr="009B7BB6">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924C84" w:rsidRPr="009B7BB6" w:rsidRDefault="00924C84" w:rsidP="00924C84">
      <w:pPr>
        <w:spacing w:line="480" w:lineRule="auto"/>
        <w:jc w:val="both"/>
        <w:rPr>
          <w:sz w:val="24"/>
          <w:szCs w:val="24"/>
        </w:rPr>
      </w:pPr>
      <w:r w:rsidRPr="009B7BB6">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9B7BB6">
        <w:rPr>
          <w:sz w:val="24"/>
          <w:szCs w:val="24"/>
          <w:vertAlign w:val="superscript"/>
        </w:rPr>
        <w:t>st</w:t>
      </w:r>
      <w:r w:rsidRPr="009B7BB6">
        <w:rPr>
          <w:sz w:val="24"/>
          <w:szCs w:val="24"/>
        </w:rPr>
        <w:t xml:space="preserve"> Kings chapter 17. The Lord Ahab accepted the Lord Elijah’s challenge is in 1</w:t>
      </w:r>
      <w:r w:rsidRPr="009B7BB6">
        <w:rPr>
          <w:sz w:val="24"/>
          <w:szCs w:val="24"/>
          <w:vertAlign w:val="superscript"/>
        </w:rPr>
        <w:t>st</w:t>
      </w:r>
      <w:r w:rsidRPr="009B7BB6">
        <w:rPr>
          <w:sz w:val="24"/>
          <w:szCs w:val="24"/>
        </w:rPr>
        <w:t xml:space="preserve"> Kings chapter 18. The Father Stephen assisted the Lord Ahab against the Syrians is in 1</w:t>
      </w:r>
      <w:r w:rsidRPr="009B7BB6">
        <w:rPr>
          <w:sz w:val="24"/>
          <w:szCs w:val="24"/>
          <w:vertAlign w:val="superscript"/>
        </w:rPr>
        <w:t>st</w:t>
      </w:r>
      <w:r w:rsidRPr="009B7BB6">
        <w:rPr>
          <w:sz w:val="24"/>
          <w:szCs w:val="24"/>
        </w:rPr>
        <w:t xml:space="preserve"> Kings chapter 20. The Lord Ahab fear the Father Stephen’s Judgment is in 1</w:t>
      </w:r>
      <w:r w:rsidRPr="009B7BB6">
        <w:rPr>
          <w:sz w:val="24"/>
          <w:szCs w:val="24"/>
          <w:vertAlign w:val="superscript"/>
        </w:rPr>
        <w:t>st</w:t>
      </w:r>
      <w:r w:rsidRPr="009B7BB6">
        <w:rPr>
          <w:sz w:val="24"/>
          <w:szCs w:val="24"/>
        </w:rPr>
        <w:t xml:space="preserve"> Kings chapter 21. The Lord Ahab disregarded the warning of the Prophet Micaiah is in 1</w:t>
      </w:r>
      <w:r w:rsidRPr="009B7BB6">
        <w:rPr>
          <w:sz w:val="24"/>
          <w:szCs w:val="24"/>
          <w:vertAlign w:val="superscript"/>
        </w:rPr>
        <w:t>st</w:t>
      </w:r>
      <w:r w:rsidRPr="009B7BB6">
        <w:rPr>
          <w:sz w:val="24"/>
          <w:szCs w:val="24"/>
        </w:rPr>
        <w:t xml:space="preserve"> Kings chapter 22. </w:t>
      </w:r>
    </w:p>
    <w:p w:rsidR="00924C84" w:rsidRPr="009B7BB6" w:rsidRDefault="00924C84" w:rsidP="00924C84">
      <w:pPr>
        <w:spacing w:line="480" w:lineRule="auto"/>
        <w:jc w:val="both"/>
        <w:rPr>
          <w:sz w:val="24"/>
          <w:szCs w:val="24"/>
        </w:rPr>
      </w:pPr>
      <w:r w:rsidRPr="009B7BB6">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924C84" w:rsidRPr="009B7BB6" w:rsidRDefault="00924C84" w:rsidP="00924C84">
      <w:pPr>
        <w:spacing w:line="480" w:lineRule="auto"/>
        <w:jc w:val="center"/>
        <w:rPr>
          <w:b/>
          <w:sz w:val="24"/>
          <w:szCs w:val="24"/>
        </w:rPr>
      </w:pPr>
      <w:r w:rsidRPr="009B7BB6">
        <w:rPr>
          <w:b/>
          <w:sz w:val="24"/>
          <w:szCs w:val="24"/>
        </w:rPr>
        <w:t>THE LORD JEHU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Jehu’s name means “</w:t>
      </w:r>
      <w:r w:rsidRPr="009B7BB6">
        <w:rPr>
          <w:b/>
          <w:sz w:val="24"/>
          <w:szCs w:val="24"/>
        </w:rPr>
        <w:t>He is Yahweh</w:t>
      </w:r>
      <w:r w:rsidRPr="009B7BB6">
        <w:rPr>
          <w:sz w:val="24"/>
          <w:szCs w:val="24"/>
        </w:rPr>
        <w:t>.” The Scripture references of the Lord Jehu is in 1</w:t>
      </w:r>
      <w:r w:rsidRPr="009B7BB6">
        <w:rPr>
          <w:sz w:val="24"/>
          <w:szCs w:val="24"/>
          <w:vertAlign w:val="superscript"/>
        </w:rPr>
        <w:t>st</w:t>
      </w:r>
      <w:r w:rsidRPr="009B7BB6">
        <w:rPr>
          <w:sz w:val="24"/>
          <w:szCs w:val="24"/>
        </w:rPr>
        <w:t xml:space="preserve"> Kings 19:16, 17; 2</w:t>
      </w:r>
      <w:r w:rsidRPr="009B7BB6">
        <w:rPr>
          <w:sz w:val="24"/>
          <w:szCs w:val="24"/>
          <w:vertAlign w:val="superscript"/>
        </w:rPr>
        <w:t>nd</w:t>
      </w:r>
      <w:r w:rsidRPr="009B7BB6">
        <w:rPr>
          <w:sz w:val="24"/>
          <w:szCs w:val="24"/>
        </w:rPr>
        <w:t xml:space="preserve"> Kings 9:1-10:36; 2</w:t>
      </w:r>
      <w:r w:rsidRPr="009B7BB6">
        <w:rPr>
          <w:sz w:val="24"/>
          <w:szCs w:val="24"/>
          <w:vertAlign w:val="superscript"/>
        </w:rPr>
        <w:t>nd</w:t>
      </w:r>
      <w:r w:rsidRPr="009B7BB6">
        <w:rPr>
          <w:sz w:val="24"/>
          <w:szCs w:val="24"/>
        </w:rPr>
        <w:t xml:space="preserve"> Chronicles chapter 22 &amp; Hosea 1:4. </w:t>
      </w:r>
    </w:p>
    <w:p w:rsidR="00924C84" w:rsidRPr="009B7BB6" w:rsidRDefault="00924C84" w:rsidP="00924C84">
      <w:pPr>
        <w:spacing w:line="480" w:lineRule="auto"/>
        <w:jc w:val="both"/>
        <w:rPr>
          <w:sz w:val="24"/>
          <w:szCs w:val="24"/>
        </w:rPr>
      </w:pPr>
      <w:r w:rsidRPr="009B7BB6">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924C84" w:rsidRPr="009B7BB6" w:rsidRDefault="00924C84" w:rsidP="00924C84">
      <w:pPr>
        <w:spacing w:line="480" w:lineRule="auto"/>
        <w:jc w:val="both"/>
        <w:rPr>
          <w:sz w:val="24"/>
          <w:szCs w:val="24"/>
        </w:rPr>
      </w:pPr>
      <w:r w:rsidRPr="009B7BB6">
        <w:rPr>
          <w:sz w:val="24"/>
          <w:szCs w:val="24"/>
        </w:rPr>
        <w:t>The Exploring of the Lord Jehu’s Relationships: The Lord Jehu was anointed by the Father Stephen’s Prophets is in 1</w:t>
      </w:r>
      <w:r w:rsidRPr="009B7BB6">
        <w:rPr>
          <w:sz w:val="24"/>
          <w:szCs w:val="24"/>
          <w:vertAlign w:val="superscript"/>
        </w:rPr>
        <w:t>st</w:t>
      </w:r>
      <w:r w:rsidRPr="009B7BB6">
        <w:rPr>
          <w:sz w:val="24"/>
          <w:szCs w:val="24"/>
        </w:rPr>
        <w:t xml:space="preserve"> Kings 19:16, 16 &amp; 2</w:t>
      </w:r>
      <w:r w:rsidRPr="009B7BB6">
        <w:rPr>
          <w:sz w:val="24"/>
          <w:szCs w:val="24"/>
          <w:vertAlign w:val="superscript"/>
        </w:rPr>
        <w:t>nd</w:t>
      </w:r>
      <w:r w:rsidRPr="009B7BB6">
        <w:rPr>
          <w:sz w:val="24"/>
          <w:szCs w:val="24"/>
        </w:rPr>
        <w:t xml:space="preserve"> Kings 9:1-10. </w:t>
      </w:r>
    </w:p>
    <w:p w:rsidR="00924C84" w:rsidRPr="009B7BB6" w:rsidRDefault="00924C84" w:rsidP="00924C84">
      <w:pPr>
        <w:spacing w:line="480" w:lineRule="auto"/>
        <w:jc w:val="both"/>
        <w:rPr>
          <w:sz w:val="24"/>
          <w:szCs w:val="24"/>
        </w:rPr>
      </w:pPr>
      <w:r w:rsidRPr="009B7BB6">
        <w:rPr>
          <w:sz w:val="24"/>
          <w:szCs w:val="24"/>
        </w:rPr>
        <w:t>The Lord Jehu fulfilled the Father Stephen’s Word is in 2</w:t>
      </w:r>
      <w:r w:rsidRPr="009B7BB6">
        <w:rPr>
          <w:sz w:val="24"/>
          <w:szCs w:val="24"/>
          <w:vertAlign w:val="superscript"/>
        </w:rPr>
        <w:t>nd</w:t>
      </w:r>
      <w:r w:rsidRPr="009B7BB6">
        <w:rPr>
          <w:sz w:val="24"/>
          <w:szCs w:val="24"/>
        </w:rPr>
        <w:t xml:space="preserve"> Kings 9:11-10:28. The Lord Jehu killed Members of the Lord Ahab’s Family is in 2</w:t>
      </w:r>
      <w:r w:rsidRPr="009B7BB6">
        <w:rPr>
          <w:sz w:val="24"/>
          <w:szCs w:val="24"/>
          <w:vertAlign w:val="superscript"/>
        </w:rPr>
        <w:t>nd</w:t>
      </w:r>
      <w:r w:rsidRPr="009B7BB6">
        <w:rPr>
          <w:sz w:val="24"/>
          <w:szCs w:val="24"/>
        </w:rPr>
        <w:t xml:space="preserve"> Kings 9:11-10:17. The Lord Jehu ended Baal Worship is in 2</w:t>
      </w:r>
      <w:r w:rsidRPr="009B7BB6">
        <w:rPr>
          <w:sz w:val="24"/>
          <w:szCs w:val="24"/>
          <w:vertAlign w:val="superscript"/>
        </w:rPr>
        <w:t>nd</w:t>
      </w:r>
      <w:r w:rsidRPr="009B7BB6">
        <w:rPr>
          <w:sz w:val="24"/>
          <w:szCs w:val="24"/>
        </w:rPr>
        <w:t xml:space="preserve"> Kings 10:18-28. The Lord Jehu’s incomplete obedience and reward is in 2</w:t>
      </w:r>
      <w:r w:rsidRPr="009B7BB6">
        <w:rPr>
          <w:sz w:val="24"/>
          <w:szCs w:val="24"/>
          <w:vertAlign w:val="superscript"/>
        </w:rPr>
        <w:t>nd</w:t>
      </w:r>
      <w:r w:rsidRPr="009B7BB6">
        <w:rPr>
          <w:sz w:val="24"/>
          <w:szCs w:val="24"/>
        </w:rPr>
        <w:t xml:space="preserve"> Kings 10:29-33. </w:t>
      </w:r>
    </w:p>
    <w:p w:rsidR="00924C84" w:rsidRPr="009B7BB6" w:rsidRDefault="00924C84" w:rsidP="00924C84">
      <w:pPr>
        <w:spacing w:line="480" w:lineRule="auto"/>
        <w:jc w:val="both"/>
        <w:rPr>
          <w:sz w:val="24"/>
          <w:szCs w:val="24"/>
        </w:rPr>
      </w:pPr>
      <w:r w:rsidRPr="009B7BB6">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924C84" w:rsidRPr="009B7BB6" w:rsidRDefault="00924C84" w:rsidP="00924C84">
      <w:pPr>
        <w:spacing w:line="480" w:lineRule="auto"/>
        <w:jc w:val="center"/>
        <w:rPr>
          <w:b/>
          <w:sz w:val="24"/>
          <w:szCs w:val="24"/>
        </w:rPr>
      </w:pPr>
      <w:r w:rsidRPr="009B7BB6">
        <w:rPr>
          <w:b/>
          <w:sz w:val="24"/>
          <w:szCs w:val="24"/>
        </w:rPr>
        <w:t>THE LORD HEZEKIAH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Hezekiah’s name means “</w:t>
      </w:r>
      <w:r w:rsidRPr="009B7BB6">
        <w:rPr>
          <w:b/>
          <w:sz w:val="24"/>
          <w:szCs w:val="24"/>
        </w:rPr>
        <w:t>Yahweh is My Strength</w:t>
      </w:r>
      <w:r w:rsidRPr="009B7BB6">
        <w:rPr>
          <w:sz w:val="24"/>
          <w:szCs w:val="24"/>
        </w:rPr>
        <w:t>.” The Scripture references of the Lord Hezekiah is in 2</w:t>
      </w:r>
      <w:r w:rsidRPr="009B7BB6">
        <w:rPr>
          <w:sz w:val="24"/>
          <w:szCs w:val="24"/>
          <w:vertAlign w:val="superscript"/>
        </w:rPr>
        <w:t>nd</w:t>
      </w:r>
      <w:r w:rsidRPr="009B7BB6">
        <w:rPr>
          <w:sz w:val="24"/>
          <w:szCs w:val="24"/>
        </w:rPr>
        <w:t xml:space="preserve"> Kings chapters 18-20; 2</w:t>
      </w:r>
      <w:r w:rsidRPr="009B7BB6">
        <w:rPr>
          <w:sz w:val="24"/>
          <w:szCs w:val="24"/>
          <w:vertAlign w:val="superscript"/>
        </w:rPr>
        <w:t>nd</w:t>
      </w:r>
      <w:r w:rsidRPr="009B7BB6">
        <w:rPr>
          <w:sz w:val="24"/>
          <w:szCs w:val="24"/>
        </w:rPr>
        <w:t xml:space="preserve"> Chronicles chapters 29-32 &amp; Isaiah chapters 36-39.   </w:t>
      </w:r>
    </w:p>
    <w:p w:rsidR="00924C84" w:rsidRPr="009B7BB6" w:rsidRDefault="00924C84" w:rsidP="00924C84">
      <w:pPr>
        <w:spacing w:line="480" w:lineRule="auto"/>
        <w:jc w:val="both"/>
        <w:rPr>
          <w:sz w:val="24"/>
          <w:szCs w:val="24"/>
        </w:rPr>
      </w:pPr>
      <w:r w:rsidRPr="009B7BB6">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9B7BB6">
        <w:rPr>
          <w:sz w:val="24"/>
          <w:szCs w:val="24"/>
          <w:vertAlign w:val="superscript"/>
        </w:rPr>
        <w:t>th</w:t>
      </w:r>
      <w:r w:rsidRPr="009B7BB6">
        <w:rPr>
          <w:sz w:val="24"/>
          <w:szCs w:val="24"/>
        </w:rPr>
        <w:t xml:space="preserve"> year, the Assyrians invaded Israel and was defeated after a 3 year struggle. In the Lord Hezekiah’s 14</w:t>
      </w:r>
      <w:r w:rsidRPr="009B7BB6">
        <w:rPr>
          <w:sz w:val="24"/>
          <w:szCs w:val="24"/>
          <w:vertAlign w:val="superscript"/>
        </w:rPr>
        <w:t>th</w:t>
      </w:r>
      <w:r w:rsidRPr="009B7BB6">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924C84" w:rsidRPr="009B7BB6" w:rsidRDefault="00924C84" w:rsidP="00924C84">
      <w:pPr>
        <w:spacing w:line="480" w:lineRule="auto"/>
        <w:jc w:val="both"/>
        <w:rPr>
          <w:sz w:val="24"/>
          <w:szCs w:val="24"/>
        </w:rPr>
      </w:pPr>
      <w:r w:rsidRPr="009B7BB6">
        <w:rPr>
          <w:sz w:val="24"/>
          <w:szCs w:val="24"/>
        </w:rPr>
        <w:t>The Exploring the Lord Hezekiah’s Relationships: The Lord Hezekiah’s Relationship with the Father Stephen: The Lord Hezekiah’s focus on true worship is in 2</w:t>
      </w:r>
      <w:r w:rsidRPr="009B7BB6">
        <w:rPr>
          <w:sz w:val="24"/>
          <w:szCs w:val="24"/>
          <w:vertAlign w:val="superscript"/>
        </w:rPr>
        <w:t>nd</w:t>
      </w:r>
      <w:r w:rsidRPr="009B7BB6">
        <w:rPr>
          <w:sz w:val="24"/>
          <w:szCs w:val="24"/>
        </w:rPr>
        <w:t xml:space="preserve"> Chronicles chapters 29-31. This set the tone of His reign with 3 significant challenges. The Lord Hezekiah’s 1</w:t>
      </w:r>
      <w:r w:rsidRPr="009B7BB6">
        <w:rPr>
          <w:sz w:val="24"/>
          <w:szCs w:val="24"/>
          <w:vertAlign w:val="superscript"/>
        </w:rPr>
        <w:t>st</w:t>
      </w:r>
      <w:r w:rsidRPr="009B7BB6">
        <w:rPr>
          <w:sz w:val="24"/>
          <w:szCs w:val="24"/>
        </w:rPr>
        <w:t xml:space="preserve"> Challenge is in 2</w:t>
      </w:r>
      <w:r w:rsidRPr="009B7BB6">
        <w:rPr>
          <w:sz w:val="24"/>
          <w:szCs w:val="24"/>
          <w:vertAlign w:val="superscript"/>
        </w:rPr>
        <w:t>nd</w:t>
      </w:r>
      <w:r w:rsidRPr="009B7BB6">
        <w:rPr>
          <w:sz w:val="24"/>
          <w:szCs w:val="24"/>
        </w:rPr>
        <w:t xml:space="preserve"> Chronicles 32:24; 2</w:t>
      </w:r>
      <w:r w:rsidRPr="009B7BB6">
        <w:rPr>
          <w:sz w:val="24"/>
          <w:szCs w:val="24"/>
          <w:vertAlign w:val="superscript"/>
        </w:rPr>
        <w:t>nd</w:t>
      </w:r>
      <w:r w:rsidRPr="009B7BB6">
        <w:rPr>
          <w:sz w:val="24"/>
          <w:szCs w:val="24"/>
        </w:rPr>
        <w:t xml:space="preserve"> Kings 20:1-11 &amp; Isaiah chapter 38. The Lord Hezekiah’s 2</w:t>
      </w:r>
      <w:r w:rsidRPr="009B7BB6">
        <w:rPr>
          <w:sz w:val="24"/>
          <w:szCs w:val="24"/>
          <w:vertAlign w:val="superscript"/>
        </w:rPr>
        <w:t>nd</w:t>
      </w:r>
      <w:r w:rsidRPr="009B7BB6">
        <w:rPr>
          <w:sz w:val="24"/>
          <w:szCs w:val="24"/>
        </w:rPr>
        <w:t xml:space="preserve"> Challenge is in 2</w:t>
      </w:r>
      <w:r w:rsidRPr="009B7BB6">
        <w:rPr>
          <w:sz w:val="24"/>
          <w:szCs w:val="24"/>
          <w:vertAlign w:val="superscript"/>
        </w:rPr>
        <w:t>nd</w:t>
      </w:r>
      <w:r w:rsidRPr="009B7BB6">
        <w:rPr>
          <w:sz w:val="24"/>
          <w:szCs w:val="24"/>
        </w:rPr>
        <w:t xml:space="preserve"> Chronicles 32:27-31; 2</w:t>
      </w:r>
      <w:r w:rsidRPr="009B7BB6">
        <w:rPr>
          <w:sz w:val="24"/>
          <w:szCs w:val="24"/>
          <w:vertAlign w:val="superscript"/>
        </w:rPr>
        <w:t>nd</w:t>
      </w:r>
      <w:r w:rsidRPr="009B7BB6">
        <w:rPr>
          <w:sz w:val="24"/>
          <w:szCs w:val="24"/>
        </w:rPr>
        <w:t xml:space="preserve"> Kings 20:12-19 &amp; Isaiah chapter 39. The Lord Hezekiah’s 3</w:t>
      </w:r>
      <w:r w:rsidRPr="009B7BB6">
        <w:rPr>
          <w:sz w:val="24"/>
          <w:szCs w:val="24"/>
          <w:vertAlign w:val="superscript"/>
        </w:rPr>
        <w:t>rd</w:t>
      </w:r>
      <w:r w:rsidRPr="009B7BB6">
        <w:rPr>
          <w:sz w:val="24"/>
          <w:szCs w:val="24"/>
        </w:rPr>
        <w:t xml:space="preserve"> Challenge is in 2</w:t>
      </w:r>
      <w:r w:rsidRPr="009B7BB6">
        <w:rPr>
          <w:sz w:val="24"/>
          <w:szCs w:val="24"/>
          <w:vertAlign w:val="superscript"/>
        </w:rPr>
        <w:t>nd</w:t>
      </w:r>
      <w:r w:rsidRPr="009B7BB6">
        <w:rPr>
          <w:sz w:val="24"/>
          <w:szCs w:val="24"/>
        </w:rPr>
        <w:t xml:space="preserve"> Chronicles 32:1-23; 2</w:t>
      </w:r>
      <w:r w:rsidRPr="009B7BB6">
        <w:rPr>
          <w:sz w:val="24"/>
          <w:szCs w:val="24"/>
          <w:vertAlign w:val="superscript"/>
        </w:rPr>
        <w:t>nd</w:t>
      </w:r>
      <w:r w:rsidRPr="009B7BB6">
        <w:rPr>
          <w:sz w:val="24"/>
          <w:szCs w:val="24"/>
        </w:rPr>
        <w:t xml:space="preserve"> Kings 18:9-19:37 &amp; Isaiah chapters 36 &amp; 37. </w:t>
      </w:r>
    </w:p>
    <w:p w:rsidR="00924C84" w:rsidRPr="009B7BB6" w:rsidRDefault="00924C84" w:rsidP="00924C84">
      <w:pPr>
        <w:spacing w:line="480" w:lineRule="auto"/>
        <w:jc w:val="both"/>
        <w:rPr>
          <w:sz w:val="24"/>
          <w:szCs w:val="24"/>
        </w:rPr>
      </w:pPr>
      <w:r w:rsidRPr="009B7BB6">
        <w:rPr>
          <w:sz w:val="24"/>
          <w:szCs w:val="24"/>
        </w:rPr>
        <w:t xml:space="preserve">The Lord Hezekiah’s Relationship with the Prophets: During His reign He predominately listened to, trusted and depended on the Prophet Isaiah. </w:t>
      </w:r>
    </w:p>
    <w:p w:rsidR="00924C84" w:rsidRPr="009B7BB6" w:rsidRDefault="00924C84" w:rsidP="00924C84">
      <w:pPr>
        <w:spacing w:line="480" w:lineRule="auto"/>
        <w:jc w:val="both"/>
        <w:rPr>
          <w:sz w:val="24"/>
          <w:szCs w:val="24"/>
        </w:rPr>
      </w:pPr>
      <w:r w:rsidRPr="009B7BB6">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924C84" w:rsidRPr="009B7BB6" w:rsidRDefault="00924C84" w:rsidP="00924C84">
      <w:pPr>
        <w:spacing w:line="480" w:lineRule="auto"/>
        <w:jc w:val="both"/>
        <w:rPr>
          <w:sz w:val="24"/>
          <w:szCs w:val="24"/>
        </w:rPr>
      </w:pPr>
      <w:r w:rsidRPr="009B7BB6">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924C84" w:rsidRPr="009B7BB6" w:rsidRDefault="00924C84" w:rsidP="00924C84">
      <w:pPr>
        <w:spacing w:line="480" w:lineRule="auto"/>
        <w:jc w:val="center"/>
        <w:rPr>
          <w:b/>
          <w:sz w:val="24"/>
          <w:szCs w:val="24"/>
        </w:rPr>
      </w:pPr>
      <w:r w:rsidRPr="009B7BB6">
        <w:rPr>
          <w:b/>
          <w:sz w:val="24"/>
          <w:szCs w:val="24"/>
        </w:rPr>
        <w:t>THE LORD JOSIAH WITH THE RANK OF COLONEL OR HIGHER FOR 40 YEARS</w:t>
      </w:r>
    </w:p>
    <w:p w:rsidR="00924C84" w:rsidRPr="009B7BB6" w:rsidRDefault="00924C84" w:rsidP="00924C84">
      <w:pPr>
        <w:spacing w:line="480" w:lineRule="auto"/>
        <w:jc w:val="both"/>
        <w:rPr>
          <w:b/>
          <w:sz w:val="24"/>
          <w:szCs w:val="24"/>
        </w:rPr>
      </w:pPr>
      <w:r w:rsidRPr="009B7BB6">
        <w:rPr>
          <w:sz w:val="24"/>
          <w:szCs w:val="24"/>
        </w:rPr>
        <w:t>The Lord Josiah’s name means “</w:t>
      </w:r>
      <w:r w:rsidRPr="009B7BB6">
        <w:rPr>
          <w:b/>
          <w:sz w:val="24"/>
          <w:szCs w:val="24"/>
        </w:rPr>
        <w:t>Yahweh Supports</w:t>
      </w:r>
      <w:r w:rsidRPr="009B7BB6">
        <w:rPr>
          <w:sz w:val="24"/>
          <w:szCs w:val="24"/>
        </w:rPr>
        <w:t>.” The Scripture references of the Lord Josiah is in 1</w:t>
      </w:r>
      <w:r w:rsidRPr="009B7BB6">
        <w:rPr>
          <w:sz w:val="24"/>
          <w:szCs w:val="24"/>
          <w:vertAlign w:val="superscript"/>
        </w:rPr>
        <w:t>st</w:t>
      </w:r>
      <w:r w:rsidRPr="009B7BB6">
        <w:rPr>
          <w:sz w:val="24"/>
          <w:szCs w:val="24"/>
        </w:rPr>
        <w:t xml:space="preserve"> Kings 13:2; 2</w:t>
      </w:r>
      <w:r w:rsidRPr="009B7BB6">
        <w:rPr>
          <w:sz w:val="24"/>
          <w:szCs w:val="24"/>
          <w:vertAlign w:val="superscript"/>
        </w:rPr>
        <w:t>nd</w:t>
      </w:r>
      <w:r w:rsidRPr="009B7BB6">
        <w:rPr>
          <w:sz w:val="24"/>
          <w:szCs w:val="24"/>
        </w:rPr>
        <w:t xml:space="preserve"> Kings chapters 22-23 &amp; 2</w:t>
      </w:r>
      <w:r w:rsidRPr="009B7BB6">
        <w:rPr>
          <w:sz w:val="24"/>
          <w:szCs w:val="24"/>
          <w:vertAlign w:val="superscript"/>
        </w:rPr>
        <w:t>nd</w:t>
      </w:r>
      <w:r w:rsidRPr="009B7BB6">
        <w:rPr>
          <w:sz w:val="24"/>
          <w:szCs w:val="24"/>
        </w:rPr>
        <w:t xml:space="preserve"> Chronicles chapters 34-35.   </w:t>
      </w:r>
      <w:r w:rsidRPr="009B7BB6">
        <w:rPr>
          <w:b/>
          <w:sz w:val="24"/>
          <w:szCs w:val="24"/>
        </w:rPr>
        <w:t xml:space="preserve">  </w:t>
      </w:r>
    </w:p>
    <w:p w:rsidR="00924C84" w:rsidRPr="009B7BB6" w:rsidRDefault="00924C84" w:rsidP="00924C84">
      <w:pPr>
        <w:spacing w:line="480" w:lineRule="auto"/>
        <w:jc w:val="both"/>
        <w:rPr>
          <w:sz w:val="24"/>
          <w:szCs w:val="24"/>
        </w:rPr>
      </w:pPr>
      <w:r w:rsidRPr="009B7BB6">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9B7BB6">
        <w:rPr>
          <w:sz w:val="24"/>
          <w:szCs w:val="24"/>
          <w:vertAlign w:val="superscript"/>
        </w:rPr>
        <w:t>st</w:t>
      </w:r>
      <w:r w:rsidRPr="009B7BB6">
        <w:rPr>
          <w:sz w:val="24"/>
          <w:szCs w:val="24"/>
        </w:rPr>
        <w:t xml:space="preserve"> Kings 13:2. In His latter years, the Assyrian Empire was being crushed by the Babylonian Empire around 609BC. </w:t>
      </w:r>
    </w:p>
    <w:p w:rsidR="00924C84" w:rsidRPr="009B7BB6" w:rsidRDefault="00924C84" w:rsidP="00924C84">
      <w:pPr>
        <w:spacing w:line="480" w:lineRule="auto"/>
        <w:jc w:val="both"/>
        <w:rPr>
          <w:sz w:val="24"/>
          <w:szCs w:val="24"/>
        </w:rPr>
      </w:pPr>
      <w:r w:rsidRPr="009B7BB6">
        <w:rPr>
          <w:sz w:val="24"/>
          <w:szCs w:val="24"/>
        </w:rPr>
        <w:lastRenderedPageBreak/>
        <w:t>The Exploring of the Lord Josiah’s Relationships: The Lord Josiah’s commitment to true worship is in 2</w:t>
      </w:r>
      <w:r w:rsidRPr="009B7BB6">
        <w:rPr>
          <w:sz w:val="24"/>
          <w:szCs w:val="24"/>
          <w:vertAlign w:val="superscript"/>
        </w:rPr>
        <w:t>nd</w:t>
      </w:r>
      <w:r w:rsidRPr="009B7BB6">
        <w:rPr>
          <w:sz w:val="24"/>
          <w:szCs w:val="24"/>
        </w:rPr>
        <w:t xml:space="preserve"> Kings 22:1-7; 23:1-30 &amp; 2</w:t>
      </w:r>
      <w:r w:rsidRPr="009B7BB6">
        <w:rPr>
          <w:sz w:val="24"/>
          <w:szCs w:val="24"/>
          <w:vertAlign w:val="superscript"/>
        </w:rPr>
        <w:t>nd</w:t>
      </w:r>
      <w:r w:rsidRPr="009B7BB6">
        <w:rPr>
          <w:sz w:val="24"/>
          <w:szCs w:val="24"/>
        </w:rPr>
        <w:t xml:space="preserve"> Chronicles chapters 34-35. The Lord Josiah’s commitment to the Father Stephen Inerrant Word is in 2</w:t>
      </w:r>
      <w:r w:rsidRPr="009B7BB6">
        <w:rPr>
          <w:sz w:val="24"/>
          <w:szCs w:val="24"/>
          <w:vertAlign w:val="superscript"/>
        </w:rPr>
        <w:t>nd</w:t>
      </w:r>
      <w:r w:rsidRPr="009B7BB6">
        <w:rPr>
          <w:sz w:val="24"/>
          <w:szCs w:val="24"/>
        </w:rPr>
        <w:t xml:space="preserve"> Kings chapter 22. </w:t>
      </w:r>
    </w:p>
    <w:p w:rsidR="00924C84" w:rsidRPr="009B7BB6" w:rsidRDefault="00924C84" w:rsidP="00924C84">
      <w:pPr>
        <w:spacing w:line="480" w:lineRule="auto"/>
        <w:jc w:val="both"/>
        <w:rPr>
          <w:sz w:val="24"/>
          <w:szCs w:val="24"/>
        </w:rPr>
      </w:pPr>
      <w:r w:rsidRPr="009B7BB6">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924C84" w:rsidRPr="009B7BB6" w:rsidRDefault="00924C84" w:rsidP="00924C84">
      <w:pPr>
        <w:spacing w:line="480" w:lineRule="auto"/>
        <w:jc w:val="center"/>
        <w:rPr>
          <w:b/>
          <w:sz w:val="24"/>
          <w:szCs w:val="24"/>
        </w:rPr>
      </w:pPr>
      <w:r w:rsidRPr="009B7BB6">
        <w:rPr>
          <w:b/>
          <w:sz w:val="24"/>
          <w:szCs w:val="24"/>
        </w:rPr>
        <w:t xml:space="preserve">THE LORD AARON WITH THE RANK OF COLONEL OR HIGHER FOR 40 YEARS </w:t>
      </w:r>
    </w:p>
    <w:p w:rsidR="00924C84" w:rsidRPr="009B7BB6" w:rsidRDefault="00924C84" w:rsidP="00924C84">
      <w:pPr>
        <w:spacing w:line="480" w:lineRule="auto"/>
        <w:rPr>
          <w:sz w:val="24"/>
          <w:szCs w:val="24"/>
        </w:rPr>
      </w:pPr>
      <w:r w:rsidRPr="009B7BB6">
        <w:rPr>
          <w:sz w:val="24"/>
          <w:szCs w:val="24"/>
        </w:rPr>
        <w:t>The Lord Aaron’s name means “</w:t>
      </w:r>
      <w:r w:rsidRPr="009B7BB6">
        <w:rPr>
          <w:b/>
          <w:sz w:val="24"/>
          <w:szCs w:val="24"/>
        </w:rPr>
        <w:t>Highest Light</w:t>
      </w:r>
      <w:r w:rsidRPr="009B7BB6">
        <w:rPr>
          <w:sz w:val="24"/>
          <w:szCs w:val="24"/>
        </w:rPr>
        <w:t xml:space="preserve">.” The Scripture references of the Lord Aaron is in the Books of Exodus, Leviticus, Numbers &amp; Deuteronomy; other various references. </w:t>
      </w:r>
    </w:p>
    <w:p w:rsidR="00924C84" w:rsidRPr="009B7BB6" w:rsidRDefault="00924C84" w:rsidP="00924C84">
      <w:pPr>
        <w:spacing w:line="480" w:lineRule="auto"/>
        <w:jc w:val="both"/>
        <w:rPr>
          <w:sz w:val="24"/>
          <w:szCs w:val="24"/>
        </w:rPr>
      </w:pPr>
      <w:r w:rsidRPr="009B7BB6">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924C84" w:rsidRPr="009B7BB6" w:rsidRDefault="00924C84" w:rsidP="00924C84">
      <w:pPr>
        <w:spacing w:line="480" w:lineRule="auto"/>
        <w:jc w:val="both"/>
        <w:rPr>
          <w:sz w:val="24"/>
          <w:szCs w:val="24"/>
        </w:rPr>
      </w:pPr>
      <w:r w:rsidRPr="009B7BB6">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924C84" w:rsidRPr="009B7BB6" w:rsidRDefault="00924C84" w:rsidP="00924C84">
      <w:pPr>
        <w:spacing w:line="480" w:lineRule="auto"/>
        <w:jc w:val="both"/>
        <w:rPr>
          <w:sz w:val="24"/>
          <w:szCs w:val="24"/>
        </w:rPr>
      </w:pPr>
      <w:r w:rsidRPr="009B7BB6">
        <w:rPr>
          <w:sz w:val="24"/>
          <w:szCs w:val="24"/>
        </w:rPr>
        <w:lastRenderedPageBreak/>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924C84" w:rsidRPr="009B7BB6" w:rsidRDefault="00924C84" w:rsidP="00924C84">
      <w:pPr>
        <w:spacing w:line="480" w:lineRule="auto"/>
        <w:jc w:val="center"/>
        <w:rPr>
          <w:b/>
          <w:sz w:val="24"/>
          <w:szCs w:val="24"/>
        </w:rPr>
      </w:pPr>
      <w:r w:rsidRPr="009B7BB6">
        <w:rPr>
          <w:b/>
          <w:sz w:val="24"/>
          <w:szCs w:val="24"/>
        </w:rPr>
        <w:t>THE LORD EZRA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Ezra’s name means “</w:t>
      </w:r>
      <w:r w:rsidRPr="009B7BB6">
        <w:rPr>
          <w:b/>
          <w:sz w:val="24"/>
          <w:szCs w:val="24"/>
        </w:rPr>
        <w:t>Yahweh Helps</w:t>
      </w:r>
      <w:r w:rsidRPr="009B7BB6">
        <w:rPr>
          <w:sz w:val="24"/>
          <w:szCs w:val="24"/>
        </w:rPr>
        <w:t xml:space="preserve">.” The Scripture references of the Lord Ezra is in Ezra chapters 7-10 &amp; Nehemiah chapter 8. </w:t>
      </w:r>
    </w:p>
    <w:p w:rsidR="00924C84" w:rsidRPr="009B7BB6" w:rsidRDefault="00924C84" w:rsidP="00924C84">
      <w:pPr>
        <w:spacing w:line="480" w:lineRule="auto"/>
        <w:jc w:val="both"/>
        <w:rPr>
          <w:sz w:val="24"/>
          <w:szCs w:val="24"/>
        </w:rPr>
      </w:pPr>
      <w:r w:rsidRPr="009B7BB6">
        <w:rPr>
          <w:sz w:val="24"/>
          <w:szCs w:val="24"/>
        </w:rPr>
        <w:t>The Lord Ezra’s Role in Scripture: The Lord Ezra led a 2</w:t>
      </w:r>
      <w:r w:rsidRPr="009B7BB6">
        <w:rPr>
          <w:sz w:val="24"/>
          <w:szCs w:val="24"/>
          <w:vertAlign w:val="superscript"/>
        </w:rPr>
        <w:t>nd</w:t>
      </w:r>
      <w:r w:rsidRPr="009B7BB6">
        <w:rPr>
          <w:sz w:val="24"/>
          <w:szCs w:val="24"/>
        </w:rPr>
        <w:t xml:space="preserve"> group of Jews back to their homeland some 80 years after a 1</w:t>
      </w:r>
      <w:r w:rsidRPr="009B7BB6">
        <w:rPr>
          <w:sz w:val="24"/>
          <w:szCs w:val="24"/>
          <w:vertAlign w:val="superscript"/>
        </w:rPr>
        <w:t>st</w:t>
      </w:r>
      <w:r w:rsidRPr="009B7BB6">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924C84" w:rsidRPr="009B7BB6" w:rsidRDefault="00924C84" w:rsidP="00924C84">
      <w:pPr>
        <w:spacing w:line="480" w:lineRule="auto"/>
        <w:jc w:val="both"/>
        <w:rPr>
          <w:sz w:val="24"/>
          <w:szCs w:val="24"/>
        </w:rPr>
      </w:pPr>
      <w:r w:rsidRPr="009B7BB6">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924C84" w:rsidRPr="009B7BB6" w:rsidRDefault="00924C84" w:rsidP="00924C84">
      <w:pPr>
        <w:spacing w:line="480" w:lineRule="auto"/>
        <w:jc w:val="both"/>
        <w:rPr>
          <w:sz w:val="24"/>
          <w:szCs w:val="24"/>
        </w:rPr>
      </w:pPr>
      <w:r w:rsidRPr="009B7BB6">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w:t>
      </w:r>
      <w:r w:rsidRPr="009B7BB6">
        <w:rPr>
          <w:sz w:val="24"/>
          <w:szCs w:val="24"/>
        </w:rPr>
        <w:lastRenderedPageBreak/>
        <w:t xml:space="preserve">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924C84" w:rsidRPr="009B7BB6" w:rsidRDefault="00924C84" w:rsidP="00924C84">
      <w:pPr>
        <w:spacing w:line="480" w:lineRule="auto"/>
        <w:jc w:val="both"/>
        <w:rPr>
          <w:sz w:val="24"/>
          <w:szCs w:val="24"/>
        </w:rPr>
      </w:pPr>
      <w:r w:rsidRPr="009B7BB6">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924C84" w:rsidRPr="009B7BB6" w:rsidRDefault="00924C84" w:rsidP="00924C84">
      <w:pPr>
        <w:spacing w:line="480" w:lineRule="auto"/>
        <w:jc w:val="center"/>
        <w:rPr>
          <w:b/>
          <w:sz w:val="24"/>
          <w:szCs w:val="24"/>
        </w:rPr>
      </w:pPr>
      <w:r w:rsidRPr="009B7BB6">
        <w:rPr>
          <w:b/>
          <w:sz w:val="24"/>
          <w:szCs w:val="24"/>
        </w:rPr>
        <w:t xml:space="preserve">THE LORD NEHEMIAH WITH THE RANK OF COLONEL OR HIGHER FOR 40 YEARS </w:t>
      </w:r>
    </w:p>
    <w:p w:rsidR="00924C84" w:rsidRPr="009B7BB6" w:rsidRDefault="00924C84" w:rsidP="00924C84">
      <w:pPr>
        <w:spacing w:line="480" w:lineRule="auto"/>
        <w:rPr>
          <w:sz w:val="24"/>
          <w:szCs w:val="24"/>
        </w:rPr>
      </w:pPr>
      <w:r w:rsidRPr="009B7BB6">
        <w:rPr>
          <w:sz w:val="24"/>
          <w:szCs w:val="24"/>
        </w:rPr>
        <w:t>The Lord Nehemiah’s name means “</w:t>
      </w:r>
      <w:r w:rsidRPr="009B7BB6">
        <w:rPr>
          <w:b/>
          <w:sz w:val="24"/>
          <w:szCs w:val="24"/>
        </w:rPr>
        <w:t>Yahweh Comforts</w:t>
      </w:r>
      <w:r w:rsidRPr="009B7BB6">
        <w:rPr>
          <w:sz w:val="24"/>
          <w:szCs w:val="24"/>
        </w:rPr>
        <w:t xml:space="preserve">.” The Scripture references of the Lord Nehemiah is in the Book of Nehemiah. </w:t>
      </w:r>
    </w:p>
    <w:p w:rsidR="00924C84" w:rsidRPr="009B7BB6" w:rsidRDefault="00924C84" w:rsidP="00924C84">
      <w:pPr>
        <w:spacing w:line="480" w:lineRule="auto"/>
        <w:rPr>
          <w:sz w:val="24"/>
          <w:szCs w:val="24"/>
        </w:rPr>
      </w:pPr>
      <w:r w:rsidRPr="009B7BB6">
        <w:rPr>
          <w:sz w:val="24"/>
          <w:szCs w:val="24"/>
        </w:rPr>
        <w:t xml:space="preserve">The Lord Nehemiah’s Role in Scripture: The Lord Nehemiah while as Governor of Judah He was motivated and organized in the rebuilding of the Jerusalem Wall. </w:t>
      </w:r>
    </w:p>
    <w:p w:rsidR="00924C84" w:rsidRPr="009B7BB6" w:rsidRDefault="00924C84" w:rsidP="00924C84">
      <w:pPr>
        <w:spacing w:line="480" w:lineRule="auto"/>
        <w:jc w:val="both"/>
        <w:rPr>
          <w:sz w:val="24"/>
          <w:szCs w:val="24"/>
        </w:rPr>
      </w:pPr>
      <w:r w:rsidRPr="009B7BB6">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924C84" w:rsidRPr="009B7BB6" w:rsidRDefault="00924C84" w:rsidP="00924C84">
      <w:pPr>
        <w:spacing w:line="480" w:lineRule="auto"/>
        <w:jc w:val="both"/>
        <w:rPr>
          <w:sz w:val="24"/>
          <w:szCs w:val="24"/>
        </w:rPr>
      </w:pPr>
      <w:r w:rsidRPr="009B7BB6">
        <w:rPr>
          <w:sz w:val="24"/>
          <w:szCs w:val="24"/>
        </w:rPr>
        <w:lastRenderedPageBreak/>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924C84" w:rsidRPr="009B7BB6" w:rsidRDefault="00924C84" w:rsidP="00924C84">
      <w:pPr>
        <w:spacing w:line="480" w:lineRule="auto"/>
        <w:jc w:val="both"/>
        <w:rPr>
          <w:sz w:val="24"/>
          <w:szCs w:val="24"/>
        </w:rPr>
      </w:pPr>
      <w:r w:rsidRPr="009B7BB6">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924C84" w:rsidRPr="009B7BB6" w:rsidRDefault="00924C84" w:rsidP="00924C84">
      <w:pPr>
        <w:spacing w:line="480" w:lineRule="auto"/>
        <w:jc w:val="center"/>
        <w:rPr>
          <w:b/>
          <w:sz w:val="24"/>
          <w:szCs w:val="24"/>
        </w:rPr>
      </w:pPr>
      <w:r w:rsidRPr="009B7BB6">
        <w:rPr>
          <w:b/>
          <w:sz w:val="24"/>
          <w:szCs w:val="24"/>
        </w:rPr>
        <w:t>THE LORD NATHAN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Nathan’s name means “</w:t>
      </w:r>
      <w:r w:rsidRPr="009B7BB6">
        <w:rPr>
          <w:b/>
          <w:sz w:val="24"/>
          <w:szCs w:val="24"/>
        </w:rPr>
        <w:t>Gift</w:t>
      </w:r>
      <w:r w:rsidRPr="009B7BB6">
        <w:rPr>
          <w:sz w:val="24"/>
          <w:szCs w:val="24"/>
        </w:rPr>
        <w:t>.” The Scripture references of the Lord Nathan is in 2</w:t>
      </w:r>
      <w:r w:rsidRPr="009B7BB6">
        <w:rPr>
          <w:sz w:val="24"/>
          <w:szCs w:val="24"/>
          <w:vertAlign w:val="superscript"/>
        </w:rPr>
        <w:t>nd</w:t>
      </w:r>
      <w:r w:rsidRPr="009B7BB6">
        <w:rPr>
          <w:sz w:val="24"/>
          <w:szCs w:val="24"/>
        </w:rPr>
        <w:t xml:space="preserve"> Samuel chapters 7 &amp; 12; 1</w:t>
      </w:r>
      <w:r w:rsidRPr="009B7BB6">
        <w:rPr>
          <w:sz w:val="24"/>
          <w:szCs w:val="24"/>
          <w:vertAlign w:val="superscript"/>
        </w:rPr>
        <w:t>st</w:t>
      </w:r>
      <w:r w:rsidRPr="009B7BB6">
        <w:rPr>
          <w:sz w:val="24"/>
          <w:szCs w:val="24"/>
        </w:rPr>
        <w:t xml:space="preserve"> Kings chapter 1 &amp; 1</w:t>
      </w:r>
      <w:r w:rsidRPr="009B7BB6">
        <w:rPr>
          <w:sz w:val="24"/>
          <w:szCs w:val="24"/>
          <w:vertAlign w:val="superscript"/>
        </w:rPr>
        <w:t>st</w:t>
      </w:r>
      <w:r w:rsidRPr="009B7BB6">
        <w:rPr>
          <w:sz w:val="24"/>
          <w:szCs w:val="24"/>
        </w:rPr>
        <w:t xml:space="preserve"> Chronicles chapters 17 &amp; 29. </w:t>
      </w:r>
    </w:p>
    <w:p w:rsidR="00924C84" w:rsidRPr="009B7BB6" w:rsidRDefault="00924C84" w:rsidP="00924C84">
      <w:pPr>
        <w:spacing w:line="480" w:lineRule="auto"/>
        <w:jc w:val="both"/>
        <w:rPr>
          <w:sz w:val="24"/>
          <w:szCs w:val="24"/>
        </w:rPr>
      </w:pPr>
      <w:r w:rsidRPr="009B7BB6">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w:t>
      </w:r>
      <w:r w:rsidRPr="009B7BB6">
        <w:rPr>
          <w:sz w:val="24"/>
          <w:szCs w:val="24"/>
        </w:rPr>
        <w:lastRenderedPageBreak/>
        <w:t xml:space="preserve">Solomon’s supporters and made sure that the Lord Solomon succeeded the King. Like the Lord David, He heeded the words of the Prophets. But most Rulers rejected the message and persecuted the Prophets.  </w:t>
      </w:r>
    </w:p>
    <w:p w:rsidR="00924C84" w:rsidRPr="009B7BB6" w:rsidRDefault="00924C84" w:rsidP="00924C84">
      <w:pPr>
        <w:spacing w:line="480" w:lineRule="auto"/>
        <w:jc w:val="both"/>
        <w:rPr>
          <w:sz w:val="24"/>
          <w:szCs w:val="24"/>
        </w:rPr>
      </w:pPr>
      <w:r w:rsidRPr="009B7BB6">
        <w:rPr>
          <w:sz w:val="24"/>
          <w:szCs w:val="24"/>
        </w:rPr>
        <w:t>The Exploring of the Lord Nathan’s Relationships: The Lord Nathan’s Relationship with the Lord David: The Lord Nathan reported the Father Stephen’s promise is in 2</w:t>
      </w:r>
      <w:r w:rsidRPr="009B7BB6">
        <w:rPr>
          <w:sz w:val="24"/>
          <w:szCs w:val="24"/>
          <w:vertAlign w:val="superscript"/>
        </w:rPr>
        <w:t>nd</w:t>
      </w:r>
      <w:r w:rsidRPr="009B7BB6">
        <w:rPr>
          <w:sz w:val="24"/>
          <w:szCs w:val="24"/>
        </w:rPr>
        <w:t xml:space="preserve"> Samuel chapter 7 &amp; 1</w:t>
      </w:r>
      <w:r w:rsidRPr="009B7BB6">
        <w:rPr>
          <w:sz w:val="24"/>
          <w:szCs w:val="24"/>
          <w:vertAlign w:val="superscript"/>
        </w:rPr>
        <w:t>st</w:t>
      </w:r>
      <w:r w:rsidRPr="009B7BB6">
        <w:rPr>
          <w:sz w:val="24"/>
          <w:szCs w:val="24"/>
        </w:rPr>
        <w:t xml:space="preserve"> Chronicles chapter 17. The Lord Nathan confronted the Lord David is in 2</w:t>
      </w:r>
      <w:r w:rsidRPr="009B7BB6">
        <w:rPr>
          <w:sz w:val="24"/>
          <w:szCs w:val="24"/>
          <w:vertAlign w:val="superscript"/>
        </w:rPr>
        <w:t>nd</w:t>
      </w:r>
      <w:r w:rsidRPr="009B7BB6">
        <w:rPr>
          <w:sz w:val="24"/>
          <w:szCs w:val="24"/>
        </w:rPr>
        <w:t xml:space="preserve"> Samuel chapter 12. The Lord Nathan acted to preserve the Lord Solomon’s Rights is in 1</w:t>
      </w:r>
      <w:r w:rsidRPr="009B7BB6">
        <w:rPr>
          <w:sz w:val="24"/>
          <w:szCs w:val="24"/>
          <w:vertAlign w:val="superscript"/>
        </w:rPr>
        <w:t>st</w:t>
      </w:r>
      <w:r w:rsidRPr="009B7BB6">
        <w:rPr>
          <w:sz w:val="24"/>
          <w:szCs w:val="24"/>
        </w:rPr>
        <w:t xml:space="preserve"> Kings chapter 1. </w:t>
      </w:r>
    </w:p>
    <w:p w:rsidR="00924C84" w:rsidRPr="009B7BB6" w:rsidRDefault="00924C84" w:rsidP="00924C84">
      <w:pPr>
        <w:spacing w:line="480" w:lineRule="auto"/>
        <w:jc w:val="both"/>
        <w:rPr>
          <w:sz w:val="24"/>
          <w:szCs w:val="24"/>
        </w:rPr>
      </w:pPr>
      <w:r w:rsidRPr="009B7BB6">
        <w:rPr>
          <w:sz w:val="24"/>
          <w:szCs w:val="24"/>
        </w:rPr>
        <w:t>The Lord Nathan as an Example for Today: The Lord Nathan was able to live near the center of authority and remain uncorrupted is in 1</w:t>
      </w:r>
      <w:r w:rsidRPr="009B7BB6">
        <w:rPr>
          <w:sz w:val="24"/>
          <w:szCs w:val="24"/>
          <w:vertAlign w:val="superscript"/>
        </w:rPr>
        <w:t>st</w:t>
      </w:r>
      <w:r w:rsidRPr="009B7BB6">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924C84" w:rsidRPr="009B7BB6" w:rsidRDefault="00924C84" w:rsidP="00924C84">
      <w:pPr>
        <w:spacing w:line="480" w:lineRule="auto"/>
        <w:jc w:val="center"/>
        <w:rPr>
          <w:b/>
          <w:sz w:val="24"/>
          <w:szCs w:val="24"/>
        </w:rPr>
      </w:pPr>
      <w:r w:rsidRPr="009B7BB6">
        <w:rPr>
          <w:b/>
          <w:sz w:val="24"/>
          <w:szCs w:val="24"/>
        </w:rPr>
        <w:t>THE LORD ELISHA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Elisha’s name means “</w:t>
      </w:r>
      <w:r w:rsidRPr="009B7BB6">
        <w:rPr>
          <w:b/>
          <w:sz w:val="24"/>
          <w:szCs w:val="24"/>
        </w:rPr>
        <w:t>God is Salvation</w:t>
      </w:r>
      <w:r w:rsidRPr="009B7BB6">
        <w:rPr>
          <w:sz w:val="24"/>
          <w:szCs w:val="24"/>
        </w:rPr>
        <w:t>.” The Scripture references of the Lord Elisha is in 1</w:t>
      </w:r>
      <w:r w:rsidRPr="009B7BB6">
        <w:rPr>
          <w:sz w:val="24"/>
          <w:szCs w:val="24"/>
          <w:vertAlign w:val="superscript"/>
        </w:rPr>
        <w:t>st</w:t>
      </w:r>
      <w:r w:rsidRPr="009B7BB6">
        <w:rPr>
          <w:sz w:val="24"/>
          <w:szCs w:val="24"/>
        </w:rPr>
        <w:t xml:space="preserve"> Kings chapter 19; 2</w:t>
      </w:r>
      <w:r w:rsidRPr="009B7BB6">
        <w:rPr>
          <w:sz w:val="24"/>
          <w:szCs w:val="24"/>
          <w:vertAlign w:val="superscript"/>
        </w:rPr>
        <w:t>nd</w:t>
      </w:r>
      <w:r w:rsidRPr="009B7BB6">
        <w:rPr>
          <w:sz w:val="24"/>
          <w:szCs w:val="24"/>
        </w:rPr>
        <w:t xml:space="preserve"> Kings chapters 2-13 &amp; Luke 4:27. </w:t>
      </w:r>
    </w:p>
    <w:p w:rsidR="00924C84" w:rsidRPr="009B7BB6" w:rsidRDefault="00924C84" w:rsidP="00924C84">
      <w:pPr>
        <w:spacing w:line="480" w:lineRule="auto"/>
        <w:jc w:val="both"/>
        <w:rPr>
          <w:sz w:val="24"/>
          <w:szCs w:val="24"/>
        </w:rPr>
      </w:pPr>
      <w:r w:rsidRPr="009B7BB6">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924C84" w:rsidRPr="009B7BB6" w:rsidRDefault="00924C84" w:rsidP="00924C84">
      <w:pPr>
        <w:spacing w:line="480" w:lineRule="auto"/>
        <w:jc w:val="both"/>
        <w:rPr>
          <w:sz w:val="24"/>
          <w:szCs w:val="24"/>
        </w:rPr>
      </w:pPr>
      <w:r w:rsidRPr="009B7BB6">
        <w:rPr>
          <w:sz w:val="24"/>
          <w:szCs w:val="24"/>
        </w:rPr>
        <w:lastRenderedPageBreak/>
        <w:t>The 14 miracles of the Lord Elisha is compared with the 7 miracles performed by the Lord Elijah [1</w:t>
      </w:r>
      <w:r w:rsidRPr="009B7BB6">
        <w:rPr>
          <w:sz w:val="24"/>
          <w:szCs w:val="24"/>
          <w:vertAlign w:val="superscript"/>
        </w:rPr>
        <w:t>st</w:t>
      </w:r>
      <w:r w:rsidRPr="009B7BB6">
        <w:rPr>
          <w:sz w:val="24"/>
          <w:szCs w:val="24"/>
        </w:rPr>
        <w:t xml:space="preserve"> Kings 19:19-21; 2</w:t>
      </w:r>
      <w:r w:rsidRPr="009B7BB6">
        <w:rPr>
          <w:sz w:val="24"/>
          <w:szCs w:val="24"/>
          <w:vertAlign w:val="superscript"/>
        </w:rPr>
        <w:t>nd</w:t>
      </w:r>
      <w:r w:rsidRPr="009B7BB6">
        <w:rPr>
          <w:sz w:val="24"/>
          <w:szCs w:val="24"/>
        </w:rPr>
        <w:t xml:space="preserve"> Kings 2:9; 13:14-20] are as follows in 2</w:t>
      </w:r>
      <w:r w:rsidRPr="009B7BB6">
        <w:rPr>
          <w:sz w:val="24"/>
          <w:szCs w:val="24"/>
          <w:vertAlign w:val="superscript"/>
        </w:rPr>
        <w:t>nd</w:t>
      </w:r>
      <w:r w:rsidRPr="009B7BB6">
        <w:rPr>
          <w:sz w:val="24"/>
          <w:szCs w:val="24"/>
        </w:rPr>
        <w:t xml:space="preserve"> Kings: 1. The Lord Elisha separated the waters of Jordon is in 2</w:t>
      </w:r>
      <w:r w:rsidRPr="009B7BB6">
        <w:rPr>
          <w:sz w:val="24"/>
          <w:szCs w:val="24"/>
          <w:vertAlign w:val="superscript"/>
        </w:rPr>
        <w:t>nd</w:t>
      </w:r>
      <w:r w:rsidRPr="009B7BB6">
        <w:rPr>
          <w:sz w:val="24"/>
          <w:szCs w:val="24"/>
        </w:rPr>
        <w:t xml:space="preserve"> Kings 2:14. 2. The Lord Elisha healed bitter spring waters is in 2</w:t>
      </w:r>
      <w:r w:rsidRPr="009B7BB6">
        <w:rPr>
          <w:sz w:val="24"/>
          <w:szCs w:val="24"/>
          <w:vertAlign w:val="superscript"/>
        </w:rPr>
        <w:t>nd</w:t>
      </w:r>
      <w:r w:rsidRPr="009B7BB6">
        <w:rPr>
          <w:sz w:val="24"/>
          <w:szCs w:val="24"/>
        </w:rPr>
        <w:t xml:space="preserve"> Kings 2:21. 3. The Lord Elisha cursed Young Men who ridiculed the Father Stephen is in 2</w:t>
      </w:r>
      <w:r w:rsidRPr="009B7BB6">
        <w:rPr>
          <w:sz w:val="24"/>
          <w:szCs w:val="24"/>
          <w:vertAlign w:val="superscript"/>
        </w:rPr>
        <w:t>nd</w:t>
      </w:r>
      <w:r w:rsidRPr="009B7BB6">
        <w:rPr>
          <w:sz w:val="24"/>
          <w:szCs w:val="24"/>
        </w:rPr>
        <w:t xml:space="preserve"> Kings 2:24. 4. The Lord Elisha was a battle for Israel is in 2</w:t>
      </w:r>
      <w:r w:rsidRPr="009B7BB6">
        <w:rPr>
          <w:sz w:val="24"/>
          <w:szCs w:val="24"/>
          <w:vertAlign w:val="superscript"/>
        </w:rPr>
        <w:t>nd</w:t>
      </w:r>
      <w:r w:rsidRPr="009B7BB6">
        <w:rPr>
          <w:sz w:val="24"/>
          <w:szCs w:val="24"/>
        </w:rPr>
        <w:t xml:space="preserve"> Kings 3:15-26. 5. The Lord Elisha multiplied a poor Widow’s oil is in 2</w:t>
      </w:r>
      <w:r w:rsidRPr="009B7BB6">
        <w:rPr>
          <w:sz w:val="24"/>
          <w:szCs w:val="24"/>
          <w:vertAlign w:val="superscript"/>
        </w:rPr>
        <w:t>nd</w:t>
      </w:r>
      <w:r w:rsidRPr="009B7BB6">
        <w:rPr>
          <w:sz w:val="24"/>
          <w:szCs w:val="24"/>
        </w:rPr>
        <w:t xml:space="preserve"> Kings 4:1-7. 6. The Lord Elisha promised a Good Woman a Child is in 2</w:t>
      </w:r>
      <w:r w:rsidRPr="009B7BB6">
        <w:rPr>
          <w:sz w:val="24"/>
          <w:szCs w:val="24"/>
          <w:vertAlign w:val="superscript"/>
        </w:rPr>
        <w:t>nd</w:t>
      </w:r>
      <w:r w:rsidRPr="009B7BB6">
        <w:rPr>
          <w:sz w:val="24"/>
          <w:szCs w:val="24"/>
        </w:rPr>
        <w:t xml:space="preserve"> Kings 4:14-17. 7. The Lord Elisha raised the Good Woman’s Child from the dead is in 2</w:t>
      </w:r>
      <w:r w:rsidRPr="009B7BB6">
        <w:rPr>
          <w:sz w:val="24"/>
          <w:szCs w:val="24"/>
          <w:vertAlign w:val="superscript"/>
        </w:rPr>
        <w:t>nd</w:t>
      </w:r>
      <w:r w:rsidRPr="009B7BB6">
        <w:rPr>
          <w:sz w:val="24"/>
          <w:szCs w:val="24"/>
        </w:rPr>
        <w:t xml:space="preserve"> Kings 4:32-37. 8. The Lord Elisha made poison stew edible is in 2</w:t>
      </w:r>
      <w:r w:rsidRPr="009B7BB6">
        <w:rPr>
          <w:sz w:val="24"/>
          <w:szCs w:val="24"/>
          <w:vertAlign w:val="superscript"/>
        </w:rPr>
        <w:t>nd</w:t>
      </w:r>
      <w:r w:rsidRPr="009B7BB6">
        <w:rPr>
          <w:sz w:val="24"/>
          <w:szCs w:val="24"/>
        </w:rPr>
        <w:t xml:space="preserve"> Kings 4:38-41. 9. The Lord Elisha multiplied loaves to feed many is in 2</w:t>
      </w:r>
      <w:r w:rsidRPr="009B7BB6">
        <w:rPr>
          <w:sz w:val="24"/>
          <w:szCs w:val="24"/>
          <w:vertAlign w:val="superscript"/>
        </w:rPr>
        <w:t>nd</w:t>
      </w:r>
      <w:r w:rsidRPr="009B7BB6">
        <w:rPr>
          <w:sz w:val="24"/>
          <w:szCs w:val="24"/>
        </w:rPr>
        <w:t xml:space="preserve"> Kings 4:42-44. 10. The Lord Elisha healed a Syrian General’s leprosy is in 2</w:t>
      </w:r>
      <w:r w:rsidRPr="009B7BB6">
        <w:rPr>
          <w:sz w:val="24"/>
          <w:szCs w:val="24"/>
          <w:vertAlign w:val="superscript"/>
        </w:rPr>
        <w:t>nd</w:t>
      </w:r>
      <w:r w:rsidRPr="009B7BB6">
        <w:rPr>
          <w:sz w:val="24"/>
          <w:szCs w:val="24"/>
        </w:rPr>
        <w:t xml:space="preserve"> Kings 5:1-19. 11. The Lord Elisha made a borrowed ax head float is in 2</w:t>
      </w:r>
      <w:r w:rsidRPr="009B7BB6">
        <w:rPr>
          <w:sz w:val="24"/>
          <w:szCs w:val="24"/>
          <w:vertAlign w:val="superscript"/>
        </w:rPr>
        <w:t>nd</w:t>
      </w:r>
      <w:r w:rsidRPr="009B7BB6">
        <w:rPr>
          <w:sz w:val="24"/>
          <w:szCs w:val="24"/>
        </w:rPr>
        <w:t xml:space="preserve"> Kings 6:1-6. 12. The Lord Elisha trapped an Aramean Army is in 2</w:t>
      </w:r>
      <w:r w:rsidRPr="009B7BB6">
        <w:rPr>
          <w:sz w:val="24"/>
          <w:szCs w:val="24"/>
          <w:vertAlign w:val="superscript"/>
        </w:rPr>
        <w:t>nd</w:t>
      </w:r>
      <w:r w:rsidRPr="009B7BB6">
        <w:rPr>
          <w:sz w:val="24"/>
          <w:szCs w:val="24"/>
        </w:rPr>
        <w:t xml:space="preserve"> Kings 6:8-23. 13. The Lord Elisha showed His Servant an Angel Army is in 2</w:t>
      </w:r>
      <w:r w:rsidRPr="009B7BB6">
        <w:rPr>
          <w:sz w:val="24"/>
          <w:szCs w:val="24"/>
          <w:vertAlign w:val="superscript"/>
        </w:rPr>
        <w:t>nd</w:t>
      </w:r>
      <w:r w:rsidRPr="009B7BB6">
        <w:rPr>
          <w:sz w:val="24"/>
          <w:szCs w:val="24"/>
        </w:rPr>
        <w:t xml:space="preserve"> Kings 6:15-17. 14. The Lord Elisha predicted an excess of food for starving Samaria is in 2</w:t>
      </w:r>
      <w:r w:rsidRPr="009B7BB6">
        <w:rPr>
          <w:sz w:val="24"/>
          <w:szCs w:val="24"/>
          <w:vertAlign w:val="superscript"/>
        </w:rPr>
        <w:t>nd</w:t>
      </w:r>
      <w:r w:rsidRPr="009B7BB6">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924C84" w:rsidRPr="009B7BB6" w:rsidRDefault="00924C84" w:rsidP="00924C84">
      <w:pPr>
        <w:spacing w:line="480" w:lineRule="auto"/>
        <w:jc w:val="both"/>
        <w:rPr>
          <w:sz w:val="24"/>
          <w:szCs w:val="24"/>
        </w:rPr>
      </w:pPr>
      <w:r w:rsidRPr="009B7BB6">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924C84" w:rsidRPr="009B7BB6" w:rsidRDefault="00924C84" w:rsidP="00924C84">
      <w:pPr>
        <w:spacing w:line="480" w:lineRule="auto"/>
        <w:jc w:val="center"/>
        <w:rPr>
          <w:b/>
          <w:sz w:val="24"/>
          <w:szCs w:val="24"/>
        </w:rPr>
      </w:pPr>
      <w:r w:rsidRPr="009B7BB6">
        <w:rPr>
          <w:b/>
          <w:sz w:val="24"/>
          <w:szCs w:val="24"/>
        </w:rPr>
        <w:lastRenderedPageBreak/>
        <w:t>THE LORD JONAH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Jonah’s name means “</w:t>
      </w:r>
      <w:r w:rsidRPr="009B7BB6">
        <w:rPr>
          <w:b/>
          <w:sz w:val="24"/>
          <w:szCs w:val="24"/>
        </w:rPr>
        <w:t>Dove</w:t>
      </w:r>
      <w:r w:rsidRPr="009B7BB6">
        <w:rPr>
          <w:sz w:val="24"/>
          <w:szCs w:val="24"/>
        </w:rPr>
        <w:t>.” The Scripture references of the Lord Jonah is in 2</w:t>
      </w:r>
      <w:r w:rsidRPr="009B7BB6">
        <w:rPr>
          <w:sz w:val="24"/>
          <w:szCs w:val="24"/>
          <w:vertAlign w:val="superscript"/>
        </w:rPr>
        <w:t>nd</w:t>
      </w:r>
      <w:r w:rsidRPr="009B7BB6">
        <w:rPr>
          <w:sz w:val="24"/>
          <w:szCs w:val="24"/>
        </w:rPr>
        <w:t xml:space="preserve"> Kings 14:25; the Book of Jonah; Matthew 12:39-41; 16:4 &amp; Luke 11:29-32. </w:t>
      </w:r>
    </w:p>
    <w:p w:rsidR="00924C84" w:rsidRPr="009B7BB6" w:rsidRDefault="00924C84" w:rsidP="00924C84">
      <w:pPr>
        <w:spacing w:line="480" w:lineRule="auto"/>
        <w:jc w:val="both"/>
        <w:rPr>
          <w:sz w:val="24"/>
          <w:szCs w:val="24"/>
        </w:rPr>
      </w:pPr>
      <w:r w:rsidRPr="009B7BB6">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924C84" w:rsidRPr="009B7BB6" w:rsidRDefault="00924C84" w:rsidP="00924C84">
      <w:pPr>
        <w:spacing w:line="480" w:lineRule="auto"/>
        <w:jc w:val="both"/>
        <w:rPr>
          <w:sz w:val="24"/>
          <w:szCs w:val="24"/>
        </w:rPr>
      </w:pPr>
      <w:r w:rsidRPr="009B7BB6">
        <w:rPr>
          <w:sz w:val="24"/>
          <w:szCs w:val="24"/>
        </w:rPr>
        <w:t>The Lord Jonah’s Life and Times: The Lord Jonah was a Patriot who predicted the victories won by Jeroboam II in 2</w:t>
      </w:r>
      <w:r w:rsidRPr="009B7BB6">
        <w:rPr>
          <w:sz w:val="24"/>
          <w:szCs w:val="24"/>
          <w:vertAlign w:val="superscript"/>
        </w:rPr>
        <w:t>nd</w:t>
      </w:r>
      <w:r w:rsidRPr="009B7BB6">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924C84" w:rsidRPr="009B7BB6" w:rsidRDefault="00924C84" w:rsidP="00924C84">
      <w:pPr>
        <w:spacing w:line="480" w:lineRule="auto"/>
        <w:jc w:val="both"/>
        <w:rPr>
          <w:sz w:val="24"/>
          <w:szCs w:val="24"/>
        </w:rPr>
      </w:pPr>
      <w:r w:rsidRPr="009B7BB6">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924C84" w:rsidRPr="009B7BB6" w:rsidRDefault="00924C84" w:rsidP="00924C84">
      <w:pPr>
        <w:spacing w:line="480" w:lineRule="auto"/>
        <w:jc w:val="center"/>
        <w:rPr>
          <w:b/>
          <w:sz w:val="24"/>
          <w:szCs w:val="24"/>
        </w:rPr>
      </w:pPr>
      <w:r w:rsidRPr="009B7BB6">
        <w:rPr>
          <w:b/>
          <w:sz w:val="24"/>
          <w:szCs w:val="24"/>
        </w:rPr>
        <w:t>THE LORD ISAIAH WITH THE RANK OF COLONEL OR HIGHER FOR 40 YEARS</w:t>
      </w:r>
    </w:p>
    <w:p w:rsidR="00924C84" w:rsidRPr="009B7BB6" w:rsidRDefault="00924C84" w:rsidP="00924C84">
      <w:pPr>
        <w:spacing w:line="480" w:lineRule="auto"/>
        <w:jc w:val="both"/>
        <w:rPr>
          <w:sz w:val="24"/>
          <w:szCs w:val="24"/>
        </w:rPr>
      </w:pPr>
      <w:r w:rsidRPr="009B7BB6">
        <w:rPr>
          <w:sz w:val="24"/>
          <w:szCs w:val="24"/>
        </w:rPr>
        <w:lastRenderedPageBreak/>
        <w:t>The Lord Isaiah’s name means “</w:t>
      </w:r>
      <w:r w:rsidRPr="009B7BB6">
        <w:rPr>
          <w:b/>
          <w:sz w:val="24"/>
          <w:szCs w:val="24"/>
        </w:rPr>
        <w:t>Yahweh is Salvation</w:t>
      </w:r>
      <w:r w:rsidRPr="009B7BB6">
        <w:rPr>
          <w:sz w:val="24"/>
          <w:szCs w:val="24"/>
        </w:rPr>
        <w:t>.” The Scripture references of the Lord Isaiah is in 2</w:t>
      </w:r>
      <w:r w:rsidRPr="009B7BB6">
        <w:rPr>
          <w:sz w:val="24"/>
          <w:szCs w:val="24"/>
          <w:vertAlign w:val="superscript"/>
        </w:rPr>
        <w:t>nd</w:t>
      </w:r>
      <w:r w:rsidRPr="009B7BB6">
        <w:rPr>
          <w:sz w:val="24"/>
          <w:szCs w:val="24"/>
        </w:rPr>
        <w:t xml:space="preserve"> Kings chapters 19-20; 2</w:t>
      </w:r>
      <w:r w:rsidRPr="009B7BB6">
        <w:rPr>
          <w:sz w:val="24"/>
          <w:szCs w:val="24"/>
          <w:vertAlign w:val="superscript"/>
        </w:rPr>
        <w:t>nd</w:t>
      </w:r>
      <w:r w:rsidRPr="009B7BB6">
        <w:rPr>
          <w:sz w:val="24"/>
          <w:szCs w:val="24"/>
        </w:rPr>
        <w:t xml:space="preserve"> Chronicles 26:22; 32:30-32; Isaiah 20:2-3; 38:21.  </w:t>
      </w:r>
    </w:p>
    <w:p w:rsidR="00924C84" w:rsidRPr="009B7BB6" w:rsidRDefault="00924C84" w:rsidP="00924C84">
      <w:pPr>
        <w:spacing w:line="480" w:lineRule="auto"/>
        <w:jc w:val="both"/>
        <w:rPr>
          <w:sz w:val="24"/>
          <w:szCs w:val="24"/>
        </w:rPr>
      </w:pPr>
      <w:r w:rsidRPr="009B7BB6">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924C84" w:rsidRPr="009B7BB6" w:rsidRDefault="00924C84" w:rsidP="00924C84">
      <w:pPr>
        <w:spacing w:line="480" w:lineRule="auto"/>
        <w:jc w:val="both"/>
        <w:rPr>
          <w:sz w:val="24"/>
          <w:szCs w:val="24"/>
        </w:rPr>
      </w:pPr>
      <w:r w:rsidRPr="009B7BB6">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924C84" w:rsidRPr="009B7BB6" w:rsidRDefault="00924C84" w:rsidP="00924C84">
      <w:pPr>
        <w:spacing w:line="480" w:lineRule="auto"/>
        <w:jc w:val="both"/>
        <w:rPr>
          <w:sz w:val="24"/>
          <w:szCs w:val="24"/>
        </w:rPr>
      </w:pPr>
      <w:r w:rsidRPr="009B7BB6">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924C84" w:rsidRPr="009B7BB6" w:rsidRDefault="00924C84" w:rsidP="00924C84">
      <w:pPr>
        <w:spacing w:line="480" w:lineRule="auto"/>
        <w:jc w:val="center"/>
        <w:rPr>
          <w:b/>
          <w:sz w:val="24"/>
          <w:szCs w:val="24"/>
        </w:rPr>
      </w:pPr>
      <w:r w:rsidRPr="009B7BB6">
        <w:rPr>
          <w:b/>
          <w:sz w:val="24"/>
          <w:szCs w:val="24"/>
        </w:rPr>
        <w:t>THE LORD EZEKIEL WITH THE RANK OF COLONEL OR HIGHER FOR 40 YEARS</w:t>
      </w:r>
    </w:p>
    <w:p w:rsidR="00924C84" w:rsidRPr="009B7BB6" w:rsidRDefault="00924C84" w:rsidP="00924C84">
      <w:pPr>
        <w:spacing w:line="480" w:lineRule="auto"/>
        <w:jc w:val="both"/>
        <w:rPr>
          <w:sz w:val="24"/>
          <w:szCs w:val="24"/>
        </w:rPr>
      </w:pPr>
      <w:r w:rsidRPr="009B7BB6">
        <w:rPr>
          <w:sz w:val="24"/>
          <w:szCs w:val="24"/>
        </w:rPr>
        <w:lastRenderedPageBreak/>
        <w:t>The Lord Ezekiel’s name means “</w:t>
      </w:r>
      <w:r w:rsidRPr="009B7BB6">
        <w:rPr>
          <w:b/>
          <w:sz w:val="24"/>
          <w:szCs w:val="24"/>
        </w:rPr>
        <w:t>God Strengthens</w:t>
      </w:r>
      <w:r w:rsidRPr="009B7BB6">
        <w:rPr>
          <w:sz w:val="24"/>
          <w:szCs w:val="24"/>
        </w:rPr>
        <w:t xml:space="preserve">.” The Scripture references of the Lord Ezekiel is in the Book of Ezekiel.  </w:t>
      </w:r>
    </w:p>
    <w:p w:rsidR="00924C84" w:rsidRPr="009B7BB6" w:rsidRDefault="00924C84" w:rsidP="00924C84">
      <w:pPr>
        <w:spacing w:line="480" w:lineRule="auto"/>
        <w:jc w:val="both"/>
        <w:rPr>
          <w:sz w:val="24"/>
          <w:szCs w:val="24"/>
        </w:rPr>
      </w:pPr>
      <w:r w:rsidRPr="009B7BB6">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924C84" w:rsidRPr="009B7BB6" w:rsidRDefault="00924C84" w:rsidP="00924C84">
      <w:pPr>
        <w:spacing w:line="480" w:lineRule="auto"/>
        <w:jc w:val="both"/>
        <w:rPr>
          <w:sz w:val="24"/>
          <w:szCs w:val="24"/>
        </w:rPr>
      </w:pPr>
      <w:r w:rsidRPr="009B7BB6">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924C84" w:rsidRPr="009B7BB6" w:rsidRDefault="00924C84" w:rsidP="00924C84">
      <w:pPr>
        <w:spacing w:line="480" w:lineRule="auto"/>
        <w:jc w:val="both"/>
        <w:rPr>
          <w:sz w:val="24"/>
          <w:szCs w:val="24"/>
        </w:rPr>
      </w:pPr>
      <w:r w:rsidRPr="009B7BB6">
        <w:rPr>
          <w:sz w:val="24"/>
          <w:szCs w:val="24"/>
        </w:rPr>
        <w:lastRenderedPageBreak/>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924C84" w:rsidRPr="009B7BB6" w:rsidRDefault="00924C84" w:rsidP="00924C84">
      <w:pPr>
        <w:spacing w:line="480" w:lineRule="auto"/>
        <w:jc w:val="center"/>
        <w:rPr>
          <w:b/>
          <w:sz w:val="24"/>
          <w:szCs w:val="24"/>
        </w:rPr>
      </w:pPr>
      <w:r w:rsidRPr="009B7BB6">
        <w:rPr>
          <w:b/>
          <w:sz w:val="24"/>
          <w:szCs w:val="24"/>
        </w:rPr>
        <w:t>THE LORD DANIEL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Daniel’s name means “</w:t>
      </w:r>
      <w:r w:rsidRPr="009B7BB6">
        <w:rPr>
          <w:b/>
          <w:sz w:val="24"/>
          <w:szCs w:val="24"/>
        </w:rPr>
        <w:t>God is My Judge</w:t>
      </w:r>
      <w:r w:rsidRPr="009B7BB6">
        <w:rPr>
          <w:sz w:val="24"/>
          <w:szCs w:val="24"/>
        </w:rPr>
        <w:t xml:space="preserve">.” The Scripture references of the Lord Daniel is in the Book of Daniel; Ezekiel 14:14, 20; 28:3; Matthew chapters 24 &amp; 25 &amp; Mark 13:14. </w:t>
      </w:r>
    </w:p>
    <w:p w:rsidR="00924C84" w:rsidRPr="009B7BB6" w:rsidRDefault="00924C84" w:rsidP="00924C84">
      <w:pPr>
        <w:spacing w:line="480" w:lineRule="auto"/>
        <w:jc w:val="both"/>
        <w:rPr>
          <w:sz w:val="24"/>
          <w:szCs w:val="24"/>
        </w:rPr>
      </w:pPr>
      <w:r w:rsidRPr="009B7BB6">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924C84" w:rsidRPr="009B7BB6" w:rsidRDefault="00924C84" w:rsidP="00924C84">
      <w:pPr>
        <w:spacing w:line="480" w:lineRule="auto"/>
        <w:jc w:val="both"/>
        <w:rPr>
          <w:sz w:val="24"/>
          <w:szCs w:val="24"/>
        </w:rPr>
      </w:pPr>
      <w:r w:rsidRPr="009B7BB6">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924C84" w:rsidRPr="009B7BB6" w:rsidRDefault="00924C84" w:rsidP="00924C84">
      <w:pPr>
        <w:spacing w:line="480" w:lineRule="auto"/>
        <w:jc w:val="both"/>
        <w:rPr>
          <w:sz w:val="24"/>
          <w:szCs w:val="24"/>
        </w:rPr>
      </w:pPr>
      <w:r w:rsidRPr="009B7BB6">
        <w:rPr>
          <w:sz w:val="24"/>
          <w:szCs w:val="24"/>
        </w:rPr>
        <w:lastRenderedPageBreak/>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924C84" w:rsidRPr="009B7BB6" w:rsidRDefault="00924C84" w:rsidP="00924C84">
      <w:pPr>
        <w:spacing w:line="480" w:lineRule="auto"/>
        <w:jc w:val="both"/>
        <w:rPr>
          <w:sz w:val="24"/>
          <w:szCs w:val="24"/>
        </w:rPr>
      </w:pPr>
      <w:r w:rsidRPr="009B7BB6">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924C84" w:rsidRPr="009B7BB6" w:rsidRDefault="00924C84" w:rsidP="00924C84">
      <w:pPr>
        <w:spacing w:line="480" w:lineRule="auto"/>
        <w:jc w:val="center"/>
        <w:rPr>
          <w:b/>
          <w:sz w:val="24"/>
          <w:szCs w:val="24"/>
        </w:rPr>
      </w:pPr>
      <w:r w:rsidRPr="009B7BB6">
        <w:rPr>
          <w:b/>
          <w:sz w:val="24"/>
          <w:szCs w:val="24"/>
        </w:rPr>
        <w:t>THE LORD JEREMIAH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Jeremiah’s name means “</w:t>
      </w:r>
      <w:r w:rsidRPr="009B7BB6">
        <w:rPr>
          <w:b/>
          <w:sz w:val="24"/>
          <w:szCs w:val="24"/>
        </w:rPr>
        <w:t>Yahweh Lifts Up</w:t>
      </w:r>
      <w:r w:rsidRPr="009B7BB6">
        <w:rPr>
          <w:sz w:val="24"/>
          <w:szCs w:val="24"/>
        </w:rPr>
        <w:t>.” The Scripture references of the Lord Jeremiah is in the Book of Jeremiah &amp; 2</w:t>
      </w:r>
      <w:r w:rsidRPr="009B7BB6">
        <w:rPr>
          <w:sz w:val="24"/>
          <w:szCs w:val="24"/>
          <w:vertAlign w:val="superscript"/>
        </w:rPr>
        <w:t>nd</w:t>
      </w:r>
      <w:r w:rsidRPr="009B7BB6">
        <w:rPr>
          <w:sz w:val="24"/>
          <w:szCs w:val="24"/>
        </w:rPr>
        <w:t xml:space="preserve"> Chronicles chapter 35. </w:t>
      </w:r>
    </w:p>
    <w:p w:rsidR="00924C84" w:rsidRPr="009B7BB6" w:rsidRDefault="00924C84" w:rsidP="00924C84">
      <w:pPr>
        <w:spacing w:line="480" w:lineRule="auto"/>
        <w:jc w:val="both"/>
        <w:rPr>
          <w:sz w:val="24"/>
          <w:szCs w:val="24"/>
        </w:rPr>
      </w:pPr>
      <w:r w:rsidRPr="009B7BB6">
        <w:rPr>
          <w:sz w:val="24"/>
          <w:szCs w:val="24"/>
        </w:rPr>
        <w:t>The Lord Jeremiah’s Life and Times: The Lord Jeremiah was born during the 44</w:t>
      </w:r>
      <w:r w:rsidRPr="009B7BB6">
        <w:rPr>
          <w:sz w:val="24"/>
          <w:szCs w:val="24"/>
          <w:vertAlign w:val="superscript"/>
        </w:rPr>
        <w:t>th</w:t>
      </w:r>
      <w:r w:rsidRPr="009B7BB6">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w:t>
      </w:r>
      <w:r w:rsidRPr="009B7BB6">
        <w:rPr>
          <w:sz w:val="24"/>
          <w:szCs w:val="24"/>
        </w:rPr>
        <w:lastRenderedPageBreak/>
        <w:t xml:space="preserve">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924C84" w:rsidRPr="009B7BB6" w:rsidRDefault="00924C84" w:rsidP="00924C84">
      <w:pPr>
        <w:spacing w:line="480" w:lineRule="auto"/>
        <w:jc w:val="both"/>
        <w:rPr>
          <w:sz w:val="24"/>
          <w:szCs w:val="24"/>
        </w:rPr>
      </w:pPr>
      <w:r w:rsidRPr="009B7BB6">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924C84" w:rsidRPr="009B7BB6" w:rsidRDefault="00924C84" w:rsidP="00924C84">
      <w:pPr>
        <w:spacing w:line="480" w:lineRule="auto"/>
        <w:jc w:val="both"/>
        <w:rPr>
          <w:sz w:val="24"/>
          <w:szCs w:val="24"/>
        </w:rPr>
      </w:pPr>
      <w:r w:rsidRPr="009B7BB6">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924C84" w:rsidRPr="009B7BB6" w:rsidRDefault="00924C84" w:rsidP="00924C84">
      <w:pPr>
        <w:spacing w:line="480" w:lineRule="auto"/>
        <w:jc w:val="both"/>
        <w:rPr>
          <w:sz w:val="24"/>
          <w:szCs w:val="24"/>
        </w:rPr>
      </w:pPr>
      <w:r w:rsidRPr="009B7BB6">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w:t>
      </w:r>
      <w:r w:rsidRPr="009B7BB6">
        <w:rPr>
          <w:sz w:val="24"/>
          <w:szCs w:val="24"/>
        </w:rPr>
        <w:lastRenderedPageBreak/>
        <w:t xml:space="preserve">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924C84" w:rsidRPr="009B7BB6" w:rsidRDefault="00924C84" w:rsidP="00924C84">
      <w:pPr>
        <w:spacing w:line="480" w:lineRule="auto"/>
        <w:jc w:val="center"/>
        <w:rPr>
          <w:b/>
          <w:sz w:val="24"/>
          <w:szCs w:val="24"/>
        </w:rPr>
      </w:pPr>
      <w:r w:rsidRPr="009B7BB6">
        <w:rPr>
          <w:b/>
          <w:sz w:val="24"/>
          <w:szCs w:val="24"/>
        </w:rPr>
        <w:t>LORD AMENHOTEP II WITH THE RANK OF GENERAL OR HIGHER FOR 40 YEARS</w:t>
      </w:r>
    </w:p>
    <w:p w:rsidR="00924C84" w:rsidRPr="009B7BB6" w:rsidRDefault="00924C84" w:rsidP="00924C84">
      <w:pPr>
        <w:spacing w:line="480" w:lineRule="auto"/>
        <w:jc w:val="both"/>
        <w:rPr>
          <w:sz w:val="24"/>
          <w:szCs w:val="24"/>
        </w:rPr>
      </w:pPr>
      <w:r w:rsidRPr="009B7BB6">
        <w:rPr>
          <w:sz w:val="24"/>
          <w:szCs w:val="24"/>
        </w:rPr>
        <w:t>The Lord Amenhotep’s Name means “</w:t>
      </w:r>
      <w:r w:rsidRPr="009B7BB6">
        <w:rPr>
          <w:b/>
          <w:sz w:val="24"/>
          <w:szCs w:val="24"/>
        </w:rPr>
        <w:t>The Great House</w:t>
      </w:r>
      <w:r w:rsidRPr="009B7BB6">
        <w:rPr>
          <w:sz w:val="24"/>
          <w:szCs w:val="24"/>
        </w:rPr>
        <w:t>” or “</w:t>
      </w:r>
      <w:r w:rsidRPr="009B7BB6">
        <w:rPr>
          <w:b/>
          <w:sz w:val="24"/>
          <w:szCs w:val="24"/>
        </w:rPr>
        <w:t>The Big House</w:t>
      </w:r>
      <w:r w:rsidRPr="009B7BB6">
        <w:rPr>
          <w:sz w:val="24"/>
          <w:szCs w:val="24"/>
        </w:rPr>
        <w:t>.” The Scripture references of the Lord Amenhotep is in Exodus chapters 3-15; Deuteronomy chapters 7, 11, 29; 1</w:t>
      </w:r>
      <w:r w:rsidRPr="009B7BB6">
        <w:rPr>
          <w:sz w:val="24"/>
          <w:szCs w:val="24"/>
          <w:vertAlign w:val="superscript"/>
        </w:rPr>
        <w:t>st</w:t>
      </w:r>
      <w:r w:rsidRPr="009B7BB6">
        <w:rPr>
          <w:sz w:val="24"/>
          <w:szCs w:val="24"/>
        </w:rPr>
        <w:t xml:space="preserve"> Samuel 6:6; Psalms 135:9; 136:15 &amp; Romans 9:17. </w:t>
      </w:r>
    </w:p>
    <w:p w:rsidR="00924C84" w:rsidRPr="009B7BB6" w:rsidRDefault="00924C84" w:rsidP="00924C84">
      <w:pPr>
        <w:spacing w:line="480" w:lineRule="auto"/>
        <w:jc w:val="both"/>
        <w:rPr>
          <w:sz w:val="24"/>
          <w:szCs w:val="24"/>
        </w:rPr>
      </w:pPr>
      <w:r w:rsidRPr="009B7BB6">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924C84" w:rsidRPr="009B7BB6" w:rsidRDefault="00924C84" w:rsidP="00924C84">
      <w:pPr>
        <w:spacing w:line="480" w:lineRule="auto"/>
        <w:jc w:val="both"/>
        <w:rPr>
          <w:sz w:val="24"/>
          <w:szCs w:val="24"/>
        </w:rPr>
      </w:pPr>
      <w:r w:rsidRPr="009B7BB6">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w:t>
      </w:r>
      <w:r w:rsidRPr="009B7BB6">
        <w:rPr>
          <w:sz w:val="24"/>
          <w:szCs w:val="24"/>
        </w:rPr>
        <w:lastRenderedPageBreak/>
        <w:t xml:space="preserve">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924C84" w:rsidRPr="009B7BB6" w:rsidRDefault="00924C84" w:rsidP="00924C84">
      <w:pPr>
        <w:spacing w:line="480" w:lineRule="auto"/>
        <w:jc w:val="center"/>
        <w:rPr>
          <w:b/>
          <w:sz w:val="24"/>
          <w:szCs w:val="24"/>
        </w:rPr>
      </w:pPr>
      <w:r w:rsidRPr="009B7BB6">
        <w:rPr>
          <w:b/>
          <w:sz w:val="24"/>
          <w:szCs w:val="24"/>
        </w:rPr>
        <w:t xml:space="preserve">THE 12 </w:t>
      </w:r>
      <w:r w:rsidR="009B7BB6" w:rsidRPr="009B7BB6">
        <w:rPr>
          <w:b/>
          <w:sz w:val="24"/>
          <w:szCs w:val="24"/>
        </w:rPr>
        <w:t>PHARAOH</w:t>
      </w:r>
      <w:r w:rsidRPr="009B7BB6">
        <w:rPr>
          <w:b/>
          <w:sz w:val="24"/>
          <w:szCs w:val="24"/>
        </w:rPr>
        <w:t xml:space="preserve">’S EGYPTIAN EMPIRE RULES THE OLD TESTAMENT &amp; MIDDLE TESTAMENT UNDER THE BABYLONIAN EMPIRE </w:t>
      </w:r>
    </w:p>
    <w:p w:rsidR="00924C84" w:rsidRPr="009B7BB6" w:rsidRDefault="00924C84" w:rsidP="00924C84">
      <w:pPr>
        <w:spacing w:line="480" w:lineRule="auto"/>
        <w:jc w:val="center"/>
        <w:rPr>
          <w:b/>
          <w:sz w:val="24"/>
          <w:szCs w:val="24"/>
        </w:rPr>
      </w:pPr>
      <w:r w:rsidRPr="009B7BB6">
        <w:rPr>
          <w:b/>
          <w:sz w:val="24"/>
          <w:szCs w:val="24"/>
        </w:rPr>
        <w:t>THE 12 PHARAOH’S OF THE OLD &amp; MIDDLE TESTAMENTS WITH THE RANK OF GENERALS OR HIGHER IN THE ANCIENT LAW, ANCIENT MILITARY LAW &amp; ANCIENT MINISTERIAL LAW AUTHORITIES</w:t>
      </w:r>
    </w:p>
    <w:p w:rsidR="00924C84" w:rsidRPr="009B7BB6" w:rsidRDefault="00924C84" w:rsidP="00924C84">
      <w:pPr>
        <w:spacing w:line="480" w:lineRule="auto"/>
        <w:jc w:val="both"/>
        <w:rPr>
          <w:sz w:val="24"/>
          <w:szCs w:val="24"/>
        </w:rPr>
      </w:pPr>
      <w:r w:rsidRPr="009B7BB6">
        <w:rPr>
          <w:sz w:val="24"/>
          <w:szCs w:val="24"/>
        </w:rPr>
        <w:t>The 12 Egyptians Pharaoh’s (Rulers) of the Bible- Unknown Pharaoh of the 12</w:t>
      </w:r>
      <w:r w:rsidRPr="009B7BB6">
        <w:rPr>
          <w:sz w:val="24"/>
          <w:szCs w:val="24"/>
          <w:vertAlign w:val="superscript"/>
        </w:rPr>
        <w:t>th</w:t>
      </w:r>
      <w:r w:rsidRPr="009B7BB6">
        <w:rPr>
          <w:sz w:val="24"/>
          <w:szCs w:val="24"/>
        </w:rPr>
        <w:t xml:space="preserve"> Dynasty to whom Abraham lied concerning Sarah in Genesis 12:14-20. The Pharaoh Hyksos of the 15</w:t>
      </w:r>
      <w:r w:rsidRPr="009B7BB6">
        <w:rPr>
          <w:sz w:val="24"/>
          <w:szCs w:val="24"/>
          <w:vertAlign w:val="superscript"/>
        </w:rPr>
        <w:t>th</w:t>
      </w:r>
      <w:r w:rsidRPr="009B7BB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B7BB6">
        <w:rPr>
          <w:sz w:val="24"/>
          <w:szCs w:val="24"/>
          <w:vertAlign w:val="superscript"/>
        </w:rPr>
        <w:t>st</w:t>
      </w:r>
      <w:r w:rsidRPr="009B7BB6">
        <w:rPr>
          <w:sz w:val="24"/>
          <w:szCs w:val="24"/>
        </w:rPr>
        <w:t xml:space="preserve"> Kings 3:1; 7:6; 9:16-24; 11:1. Pharaoh Amenemope, who welcomed Hadad when David crushed Edom is in 1</w:t>
      </w:r>
      <w:r w:rsidRPr="009B7BB6">
        <w:rPr>
          <w:sz w:val="24"/>
          <w:szCs w:val="24"/>
          <w:vertAlign w:val="superscript"/>
        </w:rPr>
        <w:t>st</w:t>
      </w:r>
      <w:r w:rsidRPr="009B7BB6">
        <w:rPr>
          <w:sz w:val="24"/>
          <w:szCs w:val="24"/>
        </w:rPr>
        <w:t xml:space="preserve"> Kings 11:18-22. Pharaoh Shishak (Sheshonq I), who besieged Jerusalem in the days of </w:t>
      </w:r>
      <w:r w:rsidRPr="009B7BB6">
        <w:rPr>
          <w:sz w:val="24"/>
          <w:szCs w:val="24"/>
        </w:rPr>
        <w:lastRenderedPageBreak/>
        <w:t>Rehoboam &amp; invaded Judah in 1</w:t>
      </w:r>
      <w:r w:rsidRPr="009B7BB6">
        <w:rPr>
          <w:sz w:val="24"/>
          <w:szCs w:val="24"/>
          <w:vertAlign w:val="superscript"/>
        </w:rPr>
        <w:t>st</w:t>
      </w:r>
      <w:r w:rsidRPr="009B7BB6">
        <w:rPr>
          <w:sz w:val="24"/>
          <w:szCs w:val="24"/>
        </w:rPr>
        <w:t xml:space="preserve"> Kings 11:40; 14:25-26 &amp; 2</w:t>
      </w:r>
      <w:r w:rsidRPr="009B7BB6">
        <w:rPr>
          <w:sz w:val="24"/>
          <w:szCs w:val="24"/>
          <w:vertAlign w:val="superscript"/>
        </w:rPr>
        <w:t>nd</w:t>
      </w:r>
      <w:r w:rsidRPr="009B7BB6">
        <w:rPr>
          <w:sz w:val="24"/>
          <w:szCs w:val="24"/>
        </w:rPr>
        <w:t xml:space="preserve"> Chronicles 12:1-12. Pharaoh Tirhakah (Taharqa), who unsuccessfully fought Sennacherib of Assyria is in 2</w:t>
      </w:r>
      <w:r w:rsidRPr="009B7BB6">
        <w:rPr>
          <w:sz w:val="24"/>
          <w:szCs w:val="24"/>
          <w:vertAlign w:val="superscript"/>
        </w:rPr>
        <w:t>nd</w:t>
      </w:r>
      <w:r w:rsidRPr="009B7BB6">
        <w:rPr>
          <w:sz w:val="24"/>
          <w:szCs w:val="24"/>
        </w:rPr>
        <w:t xml:space="preserve"> Kings 19:9.  Pharaoh Osokorn IV, concerns Hoshea of Israel that allied against Assyria is in 2</w:t>
      </w:r>
      <w:r w:rsidRPr="009B7BB6">
        <w:rPr>
          <w:sz w:val="24"/>
          <w:szCs w:val="24"/>
          <w:vertAlign w:val="superscript"/>
        </w:rPr>
        <w:t>nd</w:t>
      </w:r>
      <w:r w:rsidRPr="009B7BB6">
        <w:rPr>
          <w:sz w:val="24"/>
          <w:szCs w:val="24"/>
        </w:rPr>
        <w:t xml:space="preserve"> Kings 17:4. Pharaoh Necho (Necho II), the King who killed Josiah in battle and was later defeat by the Babylonians in 2</w:t>
      </w:r>
      <w:r w:rsidRPr="009B7BB6">
        <w:rPr>
          <w:sz w:val="24"/>
          <w:szCs w:val="24"/>
          <w:vertAlign w:val="superscript"/>
        </w:rPr>
        <w:t>nd</w:t>
      </w:r>
      <w:r w:rsidRPr="009B7BB6">
        <w:rPr>
          <w:sz w:val="24"/>
          <w:szCs w:val="24"/>
        </w:rPr>
        <w:t xml:space="preserve"> Kings 23:29-30 &amp; 2</w:t>
      </w:r>
      <w:r w:rsidRPr="009B7BB6">
        <w:rPr>
          <w:sz w:val="24"/>
          <w:szCs w:val="24"/>
          <w:vertAlign w:val="superscript"/>
        </w:rPr>
        <w:t>nd</w:t>
      </w:r>
      <w:r w:rsidRPr="009B7BB6">
        <w:rPr>
          <w:sz w:val="24"/>
          <w:szCs w:val="24"/>
        </w:rPr>
        <w:t xml:space="preserve"> Chronicles 35:20-24. Pharaoh Hophra (Waibre), defeated by the Babylonians at the Battle of Carchemish &amp; His fall to Nebuchadnezzar was predicted in Jeremiah 44:30; 46:1-26 &amp; Ezekiel 17:11-21; 29:1-16. </w:t>
      </w:r>
    </w:p>
    <w:p w:rsidR="00924C84" w:rsidRPr="009B7BB6" w:rsidRDefault="00924C84" w:rsidP="00924C84">
      <w:pPr>
        <w:spacing w:line="480" w:lineRule="auto"/>
        <w:jc w:val="center"/>
        <w:rPr>
          <w:b/>
          <w:sz w:val="24"/>
          <w:szCs w:val="24"/>
        </w:rPr>
      </w:pPr>
      <w:r w:rsidRPr="009B7BB6">
        <w:rPr>
          <w:b/>
          <w:sz w:val="24"/>
          <w:szCs w:val="24"/>
        </w:rPr>
        <w:t>THE 19 NORTHERN KINGS RULES UNDER THE 12 PHARAOH’S EGYPTIAN EMPIRE</w:t>
      </w:r>
    </w:p>
    <w:p w:rsidR="00924C84" w:rsidRPr="009B7BB6" w:rsidRDefault="00924C84" w:rsidP="00924C84">
      <w:pPr>
        <w:spacing w:line="480" w:lineRule="auto"/>
        <w:jc w:val="center"/>
        <w:rPr>
          <w:b/>
          <w:sz w:val="24"/>
          <w:szCs w:val="24"/>
        </w:rPr>
      </w:pPr>
      <w:r w:rsidRPr="009B7BB6">
        <w:rPr>
          <w:b/>
          <w:sz w:val="24"/>
          <w:szCs w:val="24"/>
        </w:rPr>
        <w:t>THE 19 NORTHERN KINGS WITH THE RANKS OF COLONEL OR HIGHER</w:t>
      </w:r>
    </w:p>
    <w:p w:rsidR="00924C84" w:rsidRPr="009B7BB6" w:rsidRDefault="00924C84" w:rsidP="00924C84">
      <w:pPr>
        <w:spacing w:line="480" w:lineRule="auto"/>
        <w:jc w:val="both"/>
        <w:rPr>
          <w:sz w:val="24"/>
          <w:szCs w:val="24"/>
        </w:rPr>
      </w:pPr>
      <w:r w:rsidRPr="009B7BB6">
        <w:rPr>
          <w:b/>
          <w:sz w:val="24"/>
          <w:szCs w:val="24"/>
        </w:rPr>
        <w:t>Israel the Northern Kingdom</w:t>
      </w:r>
      <w:r w:rsidRPr="009B7BB6">
        <w:rPr>
          <w:sz w:val="24"/>
          <w:szCs w:val="24"/>
        </w:rPr>
        <w:t>- Jeroboam, who perverted the worship of the Father Stephen in 1</w:t>
      </w:r>
      <w:r w:rsidRPr="009B7BB6">
        <w:rPr>
          <w:sz w:val="24"/>
          <w:szCs w:val="24"/>
          <w:vertAlign w:val="superscript"/>
        </w:rPr>
        <w:t>st</w:t>
      </w:r>
      <w:r w:rsidRPr="009B7BB6">
        <w:rPr>
          <w:sz w:val="24"/>
          <w:szCs w:val="24"/>
        </w:rPr>
        <w:t xml:space="preserve"> Kings 11:26-14:20. Nadab, Son of Jeroboam, killed by the rebel Baasha in 1</w:t>
      </w:r>
      <w:r w:rsidRPr="009B7BB6">
        <w:rPr>
          <w:sz w:val="24"/>
          <w:szCs w:val="24"/>
          <w:vertAlign w:val="superscript"/>
        </w:rPr>
        <w:t>st</w:t>
      </w:r>
      <w:r w:rsidRPr="009B7BB6">
        <w:rPr>
          <w:sz w:val="24"/>
          <w:szCs w:val="24"/>
        </w:rPr>
        <w:t xml:space="preserve"> Kings 15:25-28. Baasha, who built a wall to cut off trade with Jerusalem in 1</w:t>
      </w:r>
      <w:r w:rsidRPr="009B7BB6">
        <w:rPr>
          <w:sz w:val="24"/>
          <w:szCs w:val="24"/>
          <w:vertAlign w:val="superscript"/>
        </w:rPr>
        <w:t>st</w:t>
      </w:r>
      <w:r w:rsidRPr="009B7BB6">
        <w:rPr>
          <w:sz w:val="24"/>
          <w:szCs w:val="24"/>
        </w:rPr>
        <w:t xml:space="preserve"> Kings 15:27-16:7. Elah, Son of Baasha, killed while drunk by Zimri in 1</w:t>
      </w:r>
      <w:r w:rsidRPr="009B7BB6">
        <w:rPr>
          <w:sz w:val="24"/>
          <w:szCs w:val="24"/>
          <w:vertAlign w:val="superscript"/>
        </w:rPr>
        <w:t>st</w:t>
      </w:r>
      <w:r w:rsidRPr="009B7BB6">
        <w:rPr>
          <w:sz w:val="24"/>
          <w:szCs w:val="24"/>
        </w:rPr>
        <w:t xml:space="preserve"> Kings 16:6-14. Zimri, who committed suicide after ruling for 7 days in 1</w:t>
      </w:r>
      <w:r w:rsidRPr="009B7BB6">
        <w:rPr>
          <w:sz w:val="24"/>
          <w:szCs w:val="24"/>
          <w:vertAlign w:val="superscript"/>
        </w:rPr>
        <w:t>st</w:t>
      </w:r>
      <w:r w:rsidRPr="009B7BB6">
        <w:rPr>
          <w:sz w:val="24"/>
          <w:szCs w:val="24"/>
        </w:rPr>
        <w:t xml:space="preserve"> Kings 16:9-20. Omri, builder of Samaria, the northern capital in 1</w:t>
      </w:r>
      <w:r w:rsidRPr="009B7BB6">
        <w:rPr>
          <w:sz w:val="24"/>
          <w:szCs w:val="24"/>
          <w:vertAlign w:val="superscript"/>
        </w:rPr>
        <w:t>st</w:t>
      </w:r>
      <w:r w:rsidRPr="009B7BB6">
        <w:rPr>
          <w:sz w:val="24"/>
          <w:szCs w:val="24"/>
        </w:rPr>
        <w:t xml:space="preserve"> Kings 16:15-28.  Ahab, Son of Omri, wicked Husband of Jezebel, condemned by Elijah and killed in battle in 1</w:t>
      </w:r>
      <w:r w:rsidRPr="009B7BB6">
        <w:rPr>
          <w:sz w:val="24"/>
          <w:szCs w:val="24"/>
          <w:vertAlign w:val="superscript"/>
        </w:rPr>
        <w:t>st</w:t>
      </w:r>
      <w:r w:rsidRPr="009B7BB6">
        <w:rPr>
          <w:sz w:val="24"/>
          <w:szCs w:val="24"/>
        </w:rPr>
        <w:t xml:space="preserve"> Kings 16:28-22:40. Ahaziah, wicked Oldest Son of Ahab in 1</w:t>
      </w:r>
      <w:r w:rsidRPr="009B7BB6">
        <w:rPr>
          <w:sz w:val="24"/>
          <w:szCs w:val="24"/>
          <w:vertAlign w:val="superscript"/>
        </w:rPr>
        <w:t>st</w:t>
      </w:r>
      <w:r w:rsidRPr="009B7BB6">
        <w:rPr>
          <w:sz w:val="24"/>
          <w:szCs w:val="24"/>
        </w:rPr>
        <w:t xml:space="preserve"> Kings 22:40-2</w:t>
      </w:r>
      <w:r w:rsidRPr="009B7BB6">
        <w:rPr>
          <w:sz w:val="24"/>
          <w:szCs w:val="24"/>
          <w:vertAlign w:val="superscript"/>
        </w:rPr>
        <w:t>nd</w:t>
      </w:r>
      <w:r w:rsidRPr="009B7BB6">
        <w:rPr>
          <w:sz w:val="24"/>
          <w:szCs w:val="24"/>
        </w:rPr>
        <w:t xml:space="preserve"> Kings 1:18. Jehoram, Youngest Son of Ahab, who sent Naaman to the Prophet Elisha to be healed in 2</w:t>
      </w:r>
      <w:r w:rsidRPr="009B7BB6">
        <w:rPr>
          <w:sz w:val="24"/>
          <w:szCs w:val="24"/>
          <w:vertAlign w:val="superscript"/>
        </w:rPr>
        <w:t>nd</w:t>
      </w:r>
      <w:r w:rsidRPr="009B7BB6">
        <w:rPr>
          <w:sz w:val="24"/>
          <w:szCs w:val="24"/>
        </w:rPr>
        <w:t xml:space="preserve"> Kings 3:1-9:25. Jehu, known for His Chariot riding and extermination of Ahab’s dynasty in 2</w:t>
      </w:r>
      <w:r w:rsidRPr="009B7BB6">
        <w:rPr>
          <w:sz w:val="24"/>
          <w:szCs w:val="24"/>
          <w:vertAlign w:val="superscript"/>
        </w:rPr>
        <w:t>nd</w:t>
      </w:r>
      <w:r w:rsidRPr="009B7BB6">
        <w:rPr>
          <w:sz w:val="24"/>
          <w:szCs w:val="24"/>
        </w:rPr>
        <w:t xml:space="preserve"> Kings 9:1-10:36. Jehoahaz, Jehu‘s Son, who saw His army almost wiped out by the Syrians in 2</w:t>
      </w:r>
      <w:r w:rsidRPr="009B7BB6">
        <w:rPr>
          <w:sz w:val="24"/>
          <w:szCs w:val="24"/>
          <w:vertAlign w:val="superscript"/>
        </w:rPr>
        <w:t>nd</w:t>
      </w:r>
      <w:r w:rsidRPr="009B7BB6">
        <w:rPr>
          <w:sz w:val="24"/>
          <w:szCs w:val="24"/>
        </w:rPr>
        <w:t xml:space="preserve"> Kings 13:1-9. Jehoash, Jehoahaz’s Son, who waged a successful war against Judah and visited Elisha in His deathbed in 2</w:t>
      </w:r>
      <w:r w:rsidRPr="009B7BB6">
        <w:rPr>
          <w:sz w:val="24"/>
          <w:szCs w:val="24"/>
          <w:vertAlign w:val="superscript"/>
        </w:rPr>
        <w:t>nd</w:t>
      </w:r>
      <w:r w:rsidRPr="009B7BB6">
        <w:rPr>
          <w:sz w:val="24"/>
          <w:szCs w:val="24"/>
        </w:rPr>
        <w:t xml:space="preserve"> Kings 13:10-14:16. Jeroboam II, Jehoahaz’s Son, who reigned </w:t>
      </w:r>
      <w:r w:rsidRPr="009B7BB6">
        <w:rPr>
          <w:sz w:val="24"/>
          <w:szCs w:val="24"/>
        </w:rPr>
        <w:lastRenderedPageBreak/>
        <w:t>during the time of Jonah the Prophet in 2</w:t>
      </w:r>
      <w:r w:rsidRPr="009B7BB6">
        <w:rPr>
          <w:sz w:val="24"/>
          <w:szCs w:val="24"/>
          <w:vertAlign w:val="superscript"/>
        </w:rPr>
        <w:t>nd</w:t>
      </w:r>
      <w:r w:rsidRPr="009B7BB6">
        <w:rPr>
          <w:sz w:val="24"/>
          <w:szCs w:val="24"/>
        </w:rPr>
        <w:t xml:space="preserve"> Kings 14:23-29. Zechariah, Jeroboam’s Son and the last of Jehu’s dynasty, killed by Shallum in 2</w:t>
      </w:r>
      <w:r w:rsidRPr="009B7BB6">
        <w:rPr>
          <w:sz w:val="24"/>
          <w:szCs w:val="24"/>
          <w:vertAlign w:val="superscript"/>
        </w:rPr>
        <w:t>nd</w:t>
      </w:r>
      <w:r w:rsidRPr="009B7BB6">
        <w:rPr>
          <w:sz w:val="24"/>
          <w:szCs w:val="24"/>
        </w:rPr>
        <w:t xml:space="preserve"> Kings 14:19-15:12. Shallum, who reigned for only a month and was killed by Menahem in 2</w:t>
      </w:r>
      <w:r w:rsidRPr="009B7BB6">
        <w:rPr>
          <w:sz w:val="24"/>
          <w:szCs w:val="24"/>
          <w:vertAlign w:val="superscript"/>
        </w:rPr>
        <w:t>nd</w:t>
      </w:r>
      <w:r w:rsidRPr="009B7BB6">
        <w:rPr>
          <w:sz w:val="24"/>
          <w:szCs w:val="24"/>
        </w:rPr>
        <w:t xml:space="preserve"> Kings 15:10-15. Menaham, One of the most brutal King ruling over the 10 tribes in 2</w:t>
      </w:r>
      <w:r w:rsidRPr="009B7BB6">
        <w:rPr>
          <w:sz w:val="24"/>
          <w:szCs w:val="24"/>
          <w:vertAlign w:val="superscript"/>
        </w:rPr>
        <w:t>nd</w:t>
      </w:r>
      <w:r w:rsidRPr="009B7BB6">
        <w:rPr>
          <w:sz w:val="24"/>
          <w:szCs w:val="24"/>
        </w:rPr>
        <w:t xml:space="preserve"> Kings 15:14-22. Pekahiah, Son of Menaham, killed by His army commander, Pekah in 2</w:t>
      </w:r>
      <w:r w:rsidRPr="009B7BB6">
        <w:rPr>
          <w:sz w:val="24"/>
          <w:szCs w:val="24"/>
          <w:vertAlign w:val="superscript"/>
        </w:rPr>
        <w:t>nd</w:t>
      </w:r>
      <w:r w:rsidRPr="009B7BB6">
        <w:rPr>
          <w:sz w:val="24"/>
          <w:szCs w:val="24"/>
        </w:rPr>
        <w:t xml:space="preserve"> Kings 15:22-26. Pekah, killed by Hoshea in 2</w:t>
      </w:r>
      <w:r w:rsidRPr="009B7BB6">
        <w:rPr>
          <w:sz w:val="24"/>
          <w:szCs w:val="24"/>
          <w:vertAlign w:val="superscript"/>
        </w:rPr>
        <w:t>nd</w:t>
      </w:r>
      <w:r w:rsidRPr="009B7BB6">
        <w:rPr>
          <w:sz w:val="24"/>
          <w:szCs w:val="24"/>
        </w:rPr>
        <w:t xml:space="preserve"> Kings 15:27-31. Hoshea, dethroned and imprisoned by the Assyrians in 2</w:t>
      </w:r>
      <w:r w:rsidRPr="009B7BB6">
        <w:rPr>
          <w:sz w:val="24"/>
          <w:szCs w:val="24"/>
          <w:vertAlign w:val="superscript"/>
        </w:rPr>
        <w:t>nd</w:t>
      </w:r>
      <w:r w:rsidRPr="009B7BB6">
        <w:rPr>
          <w:sz w:val="24"/>
          <w:szCs w:val="24"/>
        </w:rPr>
        <w:t xml:space="preserve"> Kings 15:30-17:1-6. </w:t>
      </w:r>
    </w:p>
    <w:p w:rsidR="00924C84" w:rsidRPr="009B7BB6" w:rsidRDefault="00924C84" w:rsidP="00924C84">
      <w:pPr>
        <w:spacing w:line="480" w:lineRule="auto"/>
        <w:jc w:val="center"/>
        <w:rPr>
          <w:b/>
          <w:sz w:val="24"/>
          <w:szCs w:val="24"/>
        </w:rPr>
      </w:pPr>
      <w:r w:rsidRPr="009B7BB6">
        <w:rPr>
          <w:b/>
          <w:sz w:val="24"/>
          <w:szCs w:val="24"/>
        </w:rPr>
        <w:t>THE 19 SOUTHERN KINGS RULES UNDER THE 12 PHARAOH’S EGYPTIAN EMPIRE</w:t>
      </w:r>
    </w:p>
    <w:p w:rsidR="00924C84" w:rsidRPr="009B7BB6" w:rsidRDefault="00924C84" w:rsidP="00924C84">
      <w:pPr>
        <w:spacing w:line="480" w:lineRule="auto"/>
        <w:jc w:val="center"/>
        <w:rPr>
          <w:b/>
          <w:sz w:val="24"/>
          <w:szCs w:val="24"/>
        </w:rPr>
      </w:pPr>
      <w:r w:rsidRPr="009B7BB6">
        <w:rPr>
          <w:b/>
          <w:sz w:val="24"/>
          <w:szCs w:val="24"/>
        </w:rPr>
        <w:t>THE 19 SOUTHERN LORDS WITH THE RANKS OF COLONEL OR HIGHER</w:t>
      </w:r>
    </w:p>
    <w:p w:rsidR="00924C84" w:rsidRPr="009B7BB6" w:rsidRDefault="00924C84" w:rsidP="00924C84">
      <w:pPr>
        <w:spacing w:line="480" w:lineRule="auto"/>
        <w:jc w:val="both"/>
        <w:rPr>
          <w:b/>
          <w:sz w:val="24"/>
          <w:szCs w:val="24"/>
        </w:rPr>
      </w:pPr>
      <w:r w:rsidRPr="009B7BB6">
        <w:rPr>
          <w:b/>
          <w:sz w:val="24"/>
          <w:szCs w:val="24"/>
        </w:rPr>
        <w:t>Judah the Southern Kingdom</w:t>
      </w:r>
      <w:r w:rsidRPr="009B7BB6">
        <w:rPr>
          <w:sz w:val="24"/>
          <w:szCs w:val="24"/>
        </w:rPr>
        <w:t>- Rehoboam, Solomon’s Son, whose stupidity and arrogance sparked the civil war in 1</w:t>
      </w:r>
      <w:r w:rsidRPr="009B7BB6">
        <w:rPr>
          <w:sz w:val="24"/>
          <w:szCs w:val="24"/>
          <w:vertAlign w:val="superscript"/>
        </w:rPr>
        <w:t>st</w:t>
      </w:r>
      <w:r w:rsidRPr="009B7BB6">
        <w:rPr>
          <w:sz w:val="24"/>
          <w:szCs w:val="24"/>
        </w:rPr>
        <w:t xml:space="preserve"> Kings 11:43-12:24; 14:21-31. Abijam, Rehoboam’s Son, helped by the Father Stephen to defeat Jeroboam in battle in 1</w:t>
      </w:r>
      <w:r w:rsidRPr="009B7BB6">
        <w:rPr>
          <w:sz w:val="24"/>
          <w:szCs w:val="24"/>
          <w:vertAlign w:val="superscript"/>
        </w:rPr>
        <w:t>st</w:t>
      </w:r>
      <w:r w:rsidRPr="009B7BB6">
        <w:rPr>
          <w:sz w:val="24"/>
          <w:szCs w:val="24"/>
        </w:rPr>
        <w:t xml:space="preserve"> Kings 14:31-15:8. Asa, Abijam’s Son, Judah’s first Godly King in 1</w:t>
      </w:r>
      <w:r w:rsidRPr="009B7BB6">
        <w:rPr>
          <w:sz w:val="24"/>
          <w:szCs w:val="24"/>
          <w:vertAlign w:val="superscript"/>
        </w:rPr>
        <w:t>st</w:t>
      </w:r>
      <w:r w:rsidRPr="009B7BB6">
        <w:rPr>
          <w:sz w:val="24"/>
          <w:szCs w:val="24"/>
        </w:rPr>
        <w:t xml:space="preserve"> Kings 15:8-14. Jehoshaphat, Asa’s Son, Godly King who built a merchant fleet (Navy) and made an alliance with Ahab in 1</w:t>
      </w:r>
      <w:r w:rsidRPr="009B7BB6">
        <w:rPr>
          <w:sz w:val="24"/>
          <w:szCs w:val="24"/>
          <w:vertAlign w:val="superscript"/>
        </w:rPr>
        <w:t>st</w:t>
      </w:r>
      <w:r w:rsidRPr="009B7BB6">
        <w:rPr>
          <w:sz w:val="24"/>
          <w:szCs w:val="24"/>
        </w:rPr>
        <w:t xml:space="preserve"> Kings 22:41-50. Hehoram, Jehoshaphat’s Son, married to Athaliah, the Wicked Daughter of Ahab and Jezebel in 2</w:t>
      </w:r>
      <w:r w:rsidRPr="009B7BB6">
        <w:rPr>
          <w:sz w:val="24"/>
          <w:szCs w:val="24"/>
          <w:vertAlign w:val="superscript"/>
        </w:rPr>
        <w:t>nd</w:t>
      </w:r>
      <w:r w:rsidRPr="009B7BB6">
        <w:rPr>
          <w:sz w:val="24"/>
          <w:szCs w:val="24"/>
        </w:rPr>
        <w:t xml:space="preserve"> Kings 8:16-24. Ahaziah, Son of Jehoram and Athaliah, killed by Jehu in 2</w:t>
      </w:r>
      <w:r w:rsidRPr="009B7BB6">
        <w:rPr>
          <w:sz w:val="24"/>
          <w:szCs w:val="24"/>
          <w:vertAlign w:val="superscript"/>
        </w:rPr>
        <w:t>nd</w:t>
      </w:r>
      <w:r w:rsidRPr="009B7BB6">
        <w:rPr>
          <w:sz w:val="24"/>
          <w:szCs w:val="24"/>
        </w:rPr>
        <w:t xml:space="preserve"> Kings 8:24-9:29. Athaliah, Queen, Daughter of Ahab, who assumed the throne on the death of Ahaziah and slaughtered all the royal seed but One in 2</w:t>
      </w:r>
      <w:r w:rsidRPr="009B7BB6">
        <w:rPr>
          <w:sz w:val="24"/>
          <w:szCs w:val="24"/>
          <w:vertAlign w:val="superscript"/>
        </w:rPr>
        <w:t>nd</w:t>
      </w:r>
      <w:r w:rsidRPr="009B7BB6">
        <w:rPr>
          <w:sz w:val="24"/>
          <w:szCs w:val="24"/>
        </w:rPr>
        <w:t xml:space="preserve"> Kings 11:1-20.  Joash, Son of Ahaziah, hidden a Boy from Athaliah and Ruler after She was executed in 2</w:t>
      </w:r>
      <w:r w:rsidRPr="009B7BB6">
        <w:rPr>
          <w:sz w:val="24"/>
          <w:szCs w:val="24"/>
          <w:vertAlign w:val="superscript"/>
        </w:rPr>
        <w:t>nd</w:t>
      </w:r>
      <w:r w:rsidRPr="009B7BB6">
        <w:rPr>
          <w:sz w:val="24"/>
          <w:szCs w:val="24"/>
        </w:rPr>
        <w:t xml:space="preserve"> Kings 11:1-12:21. Amaziah, Son of Joash, defeated by Jehoash, King of the 10 tribes and slain in a conspiracy in 2</w:t>
      </w:r>
      <w:r w:rsidRPr="009B7BB6">
        <w:rPr>
          <w:sz w:val="24"/>
          <w:szCs w:val="24"/>
          <w:vertAlign w:val="superscript"/>
        </w:rPr>
        <w:t>nd</w:t>
      </w:r>
      <w:r w:rsidRPr="009B7BB6">
        <w:rPr>
          <w:sz w:val="24"/>
          <w:szCs w:val="24"/>
        </w:rPr>
        <w:t xml:space="preserve"> Kings 14:1-20. Uzziah (Azariah), Son of Amaziah, struck with leprosy for His sin in the temple in 2</w:t>
      </w:r>
      <w:r w:rsidRPr="009B7BB6">
        <w:rPr>
          <w:sz w:val="24"/>
          <w:szCs w:val="24"/>
          <w:vertAlign w:val="superscript"/>
        </w:rPr>
        <w:t>nd</w:t>
      </w:r>
      <w:r w:rsidRPr="009B7BB6">
        <w:rPr>
          <w:sz w:val="24"/>
          <w:szCs w:val="24"/>
        </w:rPr>
        <w:t xml:space="preserve"> Kings 15:1-7. Jotham, Son of Uzziah, who built the temple’s upper gate and fortified Jerusalem in 2</w:t>
      </w:r>
      <w:r w:rsidRPr="009B7BB6">
        <w:rPr>
          <w:sz w:val="24"/>
          <w:szCs w:val="24"/>
          <w:vertAlign w:val="superscript"/>
        </w:rPr>
        <w:t>nd</w:t>
      </w:r>
      <w:r w:rsidRPr="009B7BB6">
        <w:rPr>
          <w:sz w:val="24"/>
          <w:szCs w:val="24"/>
        </w:rPr>
        <w:t xml:space="preserve"> Kings 15:32-38. Ahaz, Son of Jotham, Godless </w:t>
      </w:r>
      <w:r w:rsidRPr="009B7BB6">
        <w:rPr>
          <w:sz w:val="24"/>
          <w:szCs w:val="24"/>
        </w:rPr>
        <w:lastRenderedPageBreak/>
        <w:t>King who sacrificed His Son to a Pagan God in 2</w:t>
      </w:r>
      <w:r w:rsidRPr="009B7BB6">
        <w:rPr>
          <w:sz w:val="24"/>
          <w:szCs w:val="24"/>
          <w:vertAlign w:val="superscript"/>
        </w:rPr>
        <w:t>nd</w:t>
      </w:r>
      <w:r w:rsidRPr="009B7BB6">
        <w:rPr>
          <w:sz w:val="24"/>
          <w:szCs w:val="24"/>
        </w:rPr>
        <w:t xml:space="preserve"> Kings 16:1-20. Hezekiah, Son of Ahaz, reformer, friend of Isaiah, and King when Jerusalem was saved by the Death Angel in 2</w:t>
      </w:r>
      <w:r w:rsidRPr="009B7BB6">
        <w:rPr>
          <w:sz w:val="24"/>
          <w:szCs w:val="24"/>
          <w:vertAlign w:val="superscript"/>
        </w:rPr>
        <w:t>nd</w:t>
      </w:r>
      <w:r w:rsidRPr="009B7BB6">
        <w:rPr>
          <w:sz w:val="24"/>
          <w:szCs w:val="24"/>
        </w:rPr>
        <w:t xml:space="preserve"> Kings chapters 18-20. Manasseh, Son of Hezekiah and Judah’s worst King, though later converted in 2</w:t>
      </w:r>
      <w:r w:rsidRPr="009B7BB6">
        <w:rPr>
          <w:sz w:val="24"/>
          <w:szCs w:val="24"/>
          <w:vertAlign w:val="superscript"/>
        </w:rPr>
        <w:t>nd</w:t>
      </w:r>
      <w:r w:rsidRPr="009B7BB6">
        <w:rPr>
          <w:sz w:val="24"/>
          <w:szCs w:val="24"/>
        </w:rPr>
        <w:t xml:space="preserve"> Kings 21:1-18. Amon, Son of Manasseh, executed by His own Household Servants in 2</w:t>
      </w:r>
      <w:r w:rsidRPr="009B7BB6">
        <w:rPr>
          <w:sz w:val="24"/>
          <w:szCs w:val="24"/>
          <w:vertAlign w:val="superscript"/>
        </w:rPr>
        <w:t>nd</w:t>
      </w:r>
      <w:r w:rsidRPr="009B7BB6">
        <w:rPr>
          <w:sz w:val="24"/>
          <w:szCs w:val="24"/>
        </w:rPr>
        <w:t xml:space="preserve"> Kings 21:19-26. Josiah, Son of Amon, Ruler when the Book of the Law was found in the temple, Leader of a national reform, slain in battle against Egypt in 2</w:t>
      </w:r>
      <w:r w:rsidRPr="009B7BB6">
        <w:rPr>
          <w:sz w:val="24"/>
          <w:szCs w:val="24"/>
          <w:vertAlign w:val="superscript"/>
        </w:rPr>
        <w:t>nd</w:t>
      </w:r>
      <w:r w:rsidRPr="009B7BB6">
        <w:rPr>
          <w:sz w:val="24"/>
          <w:szCs w:val="24"/>
        </w:rPr>
        <w:t xml:space="preserve"> Kings 22:1-23:30. Jehoahaz, Son of Josiah and Ruler after His death in battle, deposed after only 90 days by Pharaoh-Neco and taken to Egypt, where He died in 2</w:t>
      </w:r>
      <w:r w:rsidRPr="009B7BB6">
        <w:rPr>
          <w:sz w:val="24"/>
          <w:szCs w:val="24"/>
          <w:vertAlign w:val="superscript"/>
        </w:rPr>
        <w:t>nd</w:t>
      </w:r>
      <w:r w:rsidRPr="009B7BB6">
        <w:rPr>
          <w:sz w:val="24"/>
          <w:szCs w:val="24"/>
        </w:rPr>
        <w:t xml:space="preserve"> Kings 23:31-33. Jehoaikim, Joaiah’s Son who persecuted Jeremiah and burned the Prophet’s scroll, carried to Babylon by Nebuchadnezzar in 2</w:t>
      </w:r>
      <w:r w:rsidRPr="009B7BB6">
        <w:rPr>
          <w:sz w:val="24"/>
          <w:szCs w:val="24"/>
          <w:vertAlign w:val="superscript"/>
        </w:rPr>
        <w:t>nd</w:t>
      </w:r>
      <w:r w:rsidRPr="009B7BB6">
        <w:rPr>
          <w:sz w:val="24"/>
          <w:szCs w:val="24"/>
        </w:rPr>
        <w:t xml:space="preserve"> Kings 23:34-24:5 &amp; Jeremiah chapter 36. Jehoiachin, Jehoiakim’s Son who incurred a special judgment from the Father Stephen and mid was carried away to Babylon with Nebuchadnezzar in 2</w:t>
      </w:r>
      <w:r w:rsidRPr="009B7BB6">
        <w:rPr>
          <w:sz w:val="24"/>
          <w:szCs w:val="24"/>
          <w:vertAlign w:val="superscript"/>
        </w:rPr>
        <w:t>nd</w:t>
      </w:r>
      <w:r w:rsidRPr="009B7BB6">
        <w:rPr>
          <w:sz w:val="24"/>
          <w:szCs w:val="24"/>
        </w:rPr>
        <w:t xml:space="preserve"> Kings 24:6-16. Zedekiah (Mattaniah), Uncle of Jehoiachin, blinded and taken into exile in Babylon while Jerusalem and the temple were destroyed in 2</w:t>
      </w:r>
      <w:r w:rsidRPr="009B7BB6">
        <w:rPr>
          <w:sz w:val="24"/>
          <w:szCs w:val="24"/>
          <w:vertAlign w:val="superscript"/>
        </w:rPr>
        <w:t>nd</w:t>
      </w:r>
      <w:r w:rsidRPr="009B7BB6">
        <w:rPr>
          <w:sz w:val="24"/>
          <w:szCs w:val="24"/>
        </w:rPr>
        <w:t xml:space="preserve"> Kings 24:17-25:30.    </w:t>
      </w:r>
    </w:p>
    <w:p w:rsidR="00924C84" w:rsidRPr="009B7BB6" w:rsidRDefault="00924C84" w:rsidP="00924C84">
      <w:pPr>
        <w:spacing w:line="480" w:lineRule="auto"/>
        <w:jc w:val="both"/>
        <w:rPr>
          <w:sz w:val="24"/>
          <w:szCs w:val="24"/>
        </w:rPr>
      </w:pPr>
      <w:r w:rsidRPr="009B7BB6">
        <w:rPr>
          <w:sz w:val="24"/>
          <w:szCs w:val="24"/>
        </w:rPr>
        <w:t>The Exploring of the Lord Amenhotep’s Relationships: The Lord Amenhotep’s Relationship with the Lord Moses: The Pharaoh rejected the Lord Moses’ 1</w:t>
      </w:r>
      <w:r w:rsidRPr="009B7BB6">
        <w:rPr>
          <w:sz w:val="24"/>
          <w:szCs w:val="24"/>
          <w:vertAlign w:val="superscript"/>
        </w:rPr>
        <w:t>st</w:t>
      </w:r>
      <w:r w:rsidRPr="009B7BB6">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924C84" w:rsidRPr="009B7BB6" w:rsidRDefault="00924C84" w:rsidP="00924C84">
      <w:pPr>
        <w:spacing w:line="480" w:lineRule="auto"/>
        <w:jc w:val="both"/>
        <w:rPr>
          <w:sz w:val="24"/>
          <w:szCs w:val="24"/>
        </w:rPr>
      </w:pPr>
      <w:r w:rsidRPr="009B7BB6">
        <w:rPr>
          <w:sz w:val="24"/>
          <w:szCs w:val="24"/>
        </w:rPr>
        <w:t xml:space="preserve">The Lord Amenhotep’s Relationship with the Father Stephen: The Father Stephen’s Self-Revelation: Through the Lord Moses and through His Judgments, the Father Stephen revealed </w:t>
      </w:r>
      <w:r w:rsidRPr="009B7BB6">
        <w:rPr>
          <w:sz w:val="24"/>
          <w:szCs w:val="24"/>
        </w:rPr>
        <w:lastRenderedPageBreak/>
        <w:t xml:space="preserve">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924C84" w:rsidRPr="009B7BB6" w:rsidRDefault="00924C84" w:rsidP="00924C84">
      <w:pPr>
        <w:spacing w:line="480" w:lineRule="auto"/>
        <w:jc w:val="center"/>
        <w:rPr>
          <w:b/>
          <w:sz w:val="24"/>
          <w:szCs w:val="24"/>
        </w:rPr>
      </w:pPr>
      <w:r w:rsidRPr="009B7BB6">
        <w:rPr>
          <w:b/>
          <w:sz w:val="24"/>
          <w:szCs w:val="24"/>
        </w:rPr>
        <w:t xml:space="preserve">THE FATHER STEPHEN’S AUTHORITY ABOVE THE 12 </w:t>
      </w:r>
      <w:r w:rsidR="009B7BB6" w:rsidRPr="009B7BB6">
        <w:rPr>
          <w:b/>
          <w:sz w:val="24"/>
          <w:szCs w:val="24"/>
        </w:rPr>
        <w:t>PHARAOH</w:t>
      </w:r>
      <w:r w:rsidRPr="009B7BB6">
        <w:rPr>
          <w:b/>
          <w:sz w:val="24"/>
          <w:szCs w:val="24"/>
        </w:rPr>
        <w:t>’S OF EGYPT</w:t>
      </w:r>
    </w:p>
    <w:p w:rsidR="00924C84" w:rsidRPr="009B7BB6" w:rsidRDefault="00924C84" w:rsidP="00924C84">
      <w:pPr>
        <w:spacing w:line="480" w:lineRule="auto"/>
        <w:jc w:val="both"/>
        <w:rPr>
          <w:sz w:val="24"/>
          <w:szCs w:val="24"/>
        </w:rPr>
      </w:pPr>
      <w:r w:rsidRPr="009B7BB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924C84" w:rsidRPr="009B7BB6" w:rsidRDefault="00924C84" w:rsidP="00924C84">
      <w:pPr>
        <w:spacing w:line="480" w:lineRule="auto"/>
        <w:jc w:val="both"/>
        <w:rPr>
          <w:sz w:val="24"/>
          <w:szCs w:val="24"/>
        </w:rPr>
      </w:pPr>
      <w:r w:rsidRPr="009B7BB6">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924C84" w:rsidRPr="009B7BB6" w:rsidRDefault="00924C84" w:rsidP="00924C84">
      <w:pPr>
        <w:spacing w:line="480" w:lineRule="auto"/>
        <w:jc w:val="center"/>
        <w:rPr>
          <w:b/>
          <w:sz w:val="24"/>
          <w:szCs w:val="24"/>
        </w:rPr>
      </w:pPr>
      <w:r w:rsidRPr="009B7BB6">
        <w:rPr>
          <w:b/>
          <w:sz w:val="24"/>
          <w:szCs w:val="24"/>
        </w:rPr>
        <w:t>The 29 Seleucid Emperor’s Empire as Generals</w:t>
      </w:r>
    </w:p>
    <w:p w:rsidR="00924C84" w:rsidRPr="009B7BB6" w:rsidRDefault="00924C84" w:rsidP="00924C84">
      <w:pPr>
        <w:spacing w:line="480" w:lineRule="auto"/>
        <w:jc w:val="both"/>
        <w:rPr>
          <w:sz w:val="24"/>
          <w:szCs w:val="24"/>
        </w:rPr>
      </w:pPr>
      <w:r w:rsidRPr="009B7BB6">
        <w:rPr>
          <w:sz w:val="24"/>
          <w:szCs w:val="24"/>
        </w:rPr>
        <w:lastRenderedPageBreak/>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924C84" w:rsidRPr="009B7BB6" w:rsidRDefault="00924C84" w:rsidP="00924C84">
      <w:pPr>
        <w:spacing w:line="480" w:lineRule="auto"/>
        <w:jc w:val="center"/>
        <w:rPr>
          <w:b/>
          <w:sz w:val="24"/>
          <w:szCs w:val="24"/>
        </w:rPr>
      </w:pPr>
      <w:r w:rsidRPr="009B7BB6">
        <w:rPr>
          <w:b/>
          <w:sz w:val="24"/>
          <w:szCs w:val="24"/>
        </w:rPr>
        <w:t>The 4 Maccabean Leaders as Captains</w:t>
      </w:r>
    </w:p>
    <w:p w:rsidR="00924C84" w:rsidRPr="009B7BB6" w:rsidRDefault="00924C84" w:rsidP="00924C84">
      <w:pPr>
        <w:spacing w:line="480" w:lineRule="auto"/>
        <w:jc w:val="both"/>
        <w:rPr>
          <w:sz w:val="24"/>
          <w:szCs w:val="24"/>
        </w:rPr>
      </w:pPr>
      <w:r w:rsidRPr="009B7BB6">
        <w:rPr>
          <w:sz w:val="24"/>
          <w:szCs w:val="24"/>
        </w:rPr>
        <w:t xml:space="preserve">Matthathias (?-167), Judas Maccabeus (167-160), Jonathan Maccabeus (160-141) &amp; Simon Maccabeus (141). </w:t>
      </w:r>
    </w:p>
    <w:p w:rsidR="00924C84" w:rsidRPr="009B7BB6" w:rsidRDefault="00924C84" w:rsidP="00924C84">
      <w:pPr>
        <w:spacing w:line="480" w:lineRule="auto"/>
        <w:jc w:val="center"/>
        <w:rPr>
          <w:b/>
          <w:sz w:val="24"/>
          <w:szCs w:val="24"/>
        </w:rPr>
      </w:pPr>
      <w:r w:rsidRPr="009B7BB6">
        <w:rPr>
          <w:b/>
          <w:sz w:val="24"/>
          <w:szCs w:val="24"/>
        </w:rPr>
        <w:t>The 7 Hasmonean Kings as Colonels</w:t>
      </w:r>
    </w:p>
    <w:p w:rsidR="00924C84" w:rsidRPr="009B7BB6" w:rsidRDefault="00924C84" w:rsidP="00924C84">
      <w:pPr>
        <w:spacing w:line="480" w:lineRule="auto"/>
        <w:jc w:val="both"/>
        <w:rPr>
          <w:sz w:val="24"/>
          <w:szCs w:val="24"/>
        </w:rPr>
      </w:pPr>
      <w:r w:rsidRPr="009B7BB6">
        <w:rPr>
          <w:sz w:val="24"/>
          <w:szCs w:val="24"/>
        </w:rPr>
        <w:t xml:space="preserve">Simon Maccabeus (141-135), John Hyrcanus (135-104), Judas Aristobulus I (104-103), Alexander Jannaeus (103-76), Salome Alexandra (76-69), Hyrcanus II/Judas Aristobulus II (69-63) &amp; Judaea fell to Rome (63).     </w:t>
      </w:r>
    </w:p>
    <w:p w:rsidR="00924C84" w:rsidRPr="009B7BB6" w:rsidRDefault="00924C84" w:rsidP="00924C84">
      <w:pPr>
        <w:spacing w:line="480" w:lineRule="auto"/>
        <w:jc w:val="center"/>
        <w:rPr>
          <w:b/>
          <w:sz w:val="24"/>
          <w:szCs w:val="24"/>
        </w:rPr>
      </w:pPr>
      <w:r w:rsidRPr="009B7BB6">
        <w:rPr>
          <w:b/>
          <w:sz w:val="24"/>
          <w:szCs w:val="24"/>
        </w:rPr>
        <w:lastRenderedPageBreak/>
        <w:t>The 33 in the Family of the Herod’s as Captains or Colonels</w:t>
      </w:r>
    </w:p>
    <w:p w:rsidR="00924C84" w:rsidRPr="009B7BB6" w:rsidRDefault="00924C84" w:rsidP="00924C84">
      <w:pPr>
        <w:spacing w:line="480" w:lineRule="auto"/>
        <w:jc w:val="both"/>
        <w:rPr>
          <w:sz w:val="24"/>
          <w:szCs w:val="24"/>
        </w:rPr>
      </w:pPr>
      <w:r w:rsidRPr="009B7BB6">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924C84" w:rsidRPr="009B7BB6" w:rsidRDefault="00924C84" w:rsidP="00924C84">
      <w:pPr>
        <w:spacing w:line="480" w:lineRule="auto"/>
        <w:jc w:val="center"/>
        <w:rPr>
          <w:b/>
          <w:sz w:val="24"/>
          <w:szCs w:val="24"/>
        </w:rPr>
      </w:pPr>
      <w:r w:rsidRPr="009B7BB6">
        <w:rPr>
          <w:b/>
          <w:sz w:val="24"/>
          <w:szCs w:val="24"/>
        </w:rPr>
        <w:t>The Herodian Dynasty of 9 Colonels</w:t>
      </w:r>
    </w:p>
    <w:p w:rsidR="00924C84" w:rsidRPr="009B7BB6" w:rsidRDefault="00924C84" w:rsidP="00924C84">
      <w:pPr>
        <w:spacing w:line="480" w:lineRule="auto"/>
        <w:jc w:val="both"/>
        <w:rPr>
          <w:sz w:val="24"/>
          <w:szCs w:val="24"/>
        </w:rPr>
      </w:pPr>
      <w:r w:rsidRPr="009B7BB6">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924C84" w:rsidRPr="009B7BB6" w:rsidRDefault="00924C84" w:rsidP="00924C84">
      <w:pPr>
        <w:spacing w:line="480" w:lineRule="auto"/>
        <w:jc w:val="center"/>
        <w:rPr>
          <w:b/>
          <w:sz w:val="24"/>
          <w:szCs w:val="24"/>
        </w:rPr>
      </w:pPr>
      <w:r w:rsidRPr="009B7BB6">
        <w:rPr>
          <w:b/>
          <w:sz w:val="24"/>
          <w:szCs w:val="24"/>
        </w:rPr>
        <w:t>THE BABYLONIAN EMPIRE UNDER THE ROMAN EMPIRE</w:t>
      </w:r>
    </w:p>
    <w:p w:rsidR="00924C84" w:rsidRPr="009B7BB6" w:rsidRDefault="00924C84" w:rsidP="00924C84">
      <w:pPr>
        <w:spacing w:before="240" w:line="480" w:lineRule="auto"/>
        <w:jc w:val="center"/>
        <w:rPr>
          <w:b/>
          <w:sz w:val="24"/>
          <w:szCs w:val="24"/>
        </w:rPr>
      </w:pPr>
      <w:r w:rsidRPr="009B7BB6">
        <w:rPr>
          <w:b/>
          <w:sz w:val="24"/>
          <w:szCs w:val="24"/>
        </w:rPr>
        <w:t xml:space="preserve">THE 12 ROMAN EMPEROR’S RULES THE NEW TESTAMENT, HIGHER TESTAMENT &amp; THE HIGHEST TESTAMENT UNDER THE SAINTLY CHRISTIAN ETERNAL EMPIRE </w:t>
      </w:r>
    </w:p>
    <w:p w:rsidR="00924C84" w:rsidRPr="009B7BB6" w:rsidRDefault="00924C84" w:rsidP="00924C84">
      <w:pPr>
        <w:spacing w:before="240" w:line="480" w:lineRule="auto"/>
        <w:jc w:val="center"/>
        <w:rPr>
          <w:b/>
          <w:sz w:val="24"/>
          <w:szCs w:val="24"/>
        </w:rPr>
      </w:pPr>
      <w:r w:rsidRPr="009B7BB6">
        <w:rPr>
          <w:b/>
          <w:sz w:val="24"/>
          <w:szCs w:val="24"/>
        </w:rPr>
        <w:t xml:space="preserve">THE 12 ROMAN EMPERORS [LIKE THE 12 EGYPTIAN </w:t>
      </w:r>
      <w:r w:rsidR="009B7BB6" w:rsidRPr="009B7BB6">
        <w:rPr>
          <w:b/>
          <w:sz w:val="24"/>
          <w:szCs w:val="24"/>
        </w:rPr>
        <w:t>PHARAOH</w:t>
      </w:r>
      <w:r w:rsidRPr="009B7BB6">
        <w:rPr>
          <w:b/>
          <w:sz w:val="24"/>
          <w:szCs w:val="24"/>
        </w:rPr>
        <w:t>’S] OF THE NEW, HIGHER &amp; HIGHEST TESTAMENTS WITH THE RANK OF GENERALS OR HIGHER, SUCH AS IN THE MODERN DAY OF THE LAW, MILITARY LAW, CIA, FBI, SECRET SERVICE &amp; MINISTERIAL LAW AUTHORITIES</w:t>
      </w:r>
    </w:p>
    <w:p w:rsidR="00924C84" w:rsidRPr="009B7BB6" w:rsidRDefault="00924C84" w:rsidP="00924C84">
      <w:pPr>
        <w:spacing w:before="240" w:line="480" w:lineRule="auto"/>
        <w:jc w:val="both"/>
        <w:rPr>
          <w:sz w:val="24"/>
          <w:szCs w:val="24"/>
        </w:rPr>
      </w:pPr>
      <w:r w:rsidRPr="009B7BB6">
        <w:rPr>
          <w:sz w:val="24"/>
          <w:szCs w:val="24"/>
        </w:rPr>
        <w:lastRenderedPageBreak/>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B7BB6">
        <w:rPr>
          <w:sz w:val="24"/>
          <w:szCs w:val="24"/>
          <w:vertAlign w:val="superscript"/>
        </w:rPr>
        <w:t>th</w:t>
      </w:r>
      <w:r w:rsidRPr="009B7BB6">
        <w:rPr>
          <w:sz w:val="24"/>
          <w:szCs w:val="24"/>
        </w:rPr>
        <w:t xml:space="preserve"> Kingdom Position) by the 2</w:t>
      </w:r>
      <w:r w:rsidRPr="009B7BB6">
        <w:rPr>
          <w:sz w:val="24"/>
          <w:szCs w:val="24"/>
          <w:vertAlign w:val="superscript"/>
        </w:rPr>
        <w:t>nd</w:t>
      </w:r>
      <w:r w:rsidRPr="009B7BB6">
        <w:rPr>
          <w:sz w:val="24"/>
          <w:szCs w:val="24"/>
        </w:rPr>
        <w:t xml:space="preserve"> Emperor Lordship of Rome named Tiberius Julius Caesar Augustus in His reign from September 18</w:t>
      </w:r>
      <w:r w:rsidRPr="009B7BB6">
        <w:rPr>
          <w:sz w:val="24"/>
          <w:szCs w:val="24"/>
          <w:vertAlign w:val="superscript"/>
        </w:rPr>
        <w:t>th</w:t>
      </w:r>
      <w:r w:rsidRPr="009B7BB6">
        <w:rPr>
          <w:sz w:val="24"/>
          <w:szCs w:val="24"/>
        </w:rPr>
        <w:t>, 14AD-March 16</w:t>
      </w:r>
      <w:r w:rsidRPr="009B7BB6">
        <w:rPr>
          <w:sz w:val="24"/>
          <w:szCs w:val="24"/>
          <w:vertAlign w:val="superscript"/>
        </w:rPr>
        <w:t>th</w:t>
      </w:r>
      <w:r w:rsidRPr="009B7BB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B7BB6">
        <w:rPr>
          <w:sz w:val="24"/>
          <w:szCs w:val="24"/>
          <w:vertAlign w:val="superscript"/>
        </w:rPr>
        <w:t>th</w:t>
      </w:r>
      <w:r w:rsidRPr="009B7BB6">
        <w:rPr>
          <w:sz w:val="24"/>
          <w:szCs w:val="24"/>
        </w:rPr>
        <w:t xml:space="preserve"> Kingdom Position) by the 5</w:t>
      </w:r>
      <w:r w:rsidRPr="009B7BB6">
        <w:rPr>
          <w:sz w:val="24"/>
          <w:szCs w:val="24"/>
          <w:vertAlign w:val="superscript"/>
        </w:rPr>
        <w:t>th</w:t>
      </w:r>
      <w:r w:rsidRPr="009B7BB6">
        <w:rPr>
          <w:sz w:val="24"/>
          <w:szCs w:val="24"/>
        </w:rPr>
        <w:t xml:space="preserve"> Emperor Lordship of Rome named Nero Claudius Caesar Augustus Germanicus in His reign of Italy from October 13</w:t>
      </w:r>
      <w:r w:rsidRPr="009B7BB6">
        <w:rPr>
          <w:sz w:val="24"/>
          <w:szCs w:val="24"/>
          <w:vertAlign w:val="superscript"/>
        </w:rPr>
        <w:t>th</w:t>
      </w:r>
      <w:r w:rsidRPr="009B7BB6">
        <w:rPr>
          <w:sz w:val="24"/>
          <w:szCs w:val="24"/>
        </w:rPr>
        <w:t>, 54AD-June 9</w:t>
      </w:r>
      <w:r w:rsidRPr="009B7BB6">
        <w:rPr>
          <w:sz w:val="24"/>
          <w:szCs w:val="24"/>
          <w:vertAlign w:val="superscript"/>
        </w:rPr>
        <w:t>th</w:t>
      </w:r>
      <w:r w:rsidRPr="009B7BB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B7BB6">
        <w:rPr>
          <w:sz w:val="24"/>
          <w:szCs w:val="24"/>
          <w:vertAlign w:val="superscript"/>
        </w:rPr>
        <w:t>th</w:t>
      </w:r>
      <w:r w:rsidRPr="009B7BB6">
        <w:rPr>
          <w:sz w:val="24"/>
          <w:szCs w:val="24"/>
        </w:rPr>
        <w:t xml:space="preserve"> Kingdom Position) by the 2</w:t>
      </w:r>
      <w:r w:rsidRPr="009B7BB6">
        <w:rPr>
          <w:sz w:val="24"/>
          <w:szCs w:val="24"/>
          <w:vertAlign w:val="superscript"/>
        </w:rPr>
        <w:t>nd</w:t>
      </w:r>
      <w:r w:rsidRPr="009B7BB6">
        <w:rPr>
          <w:sz w:val="24"/>
          <w:szCs w:val="24"/>
        </w:rPr>
        <w:t xml:space="preserve"> Emperor Lordship of Rome named Tiberius Julius Caesar Augustus in His reign from September 18</w:t>
      </w:r>
      <w:r w:rsidRPr="009B7BB6">
        <w:rPr>
          <w:sz w:val="24"/>
          <w:szCs w:val="24"/>
          <w:vertAlign w:val="superscript"/>
        </w:rPr>
        <w:t>th</w:t>
      </w:r>
      <w:r w:rsidRPr="009B7BB6">
        <w:rPr>
          <w:sz w:val="24"/>
          <w:szCs w:val="24"/>
        </w:rPr>
        <w:t>, 14AD-March 16</w:t>
      </w:r>
      <w:r w:rsidRPr="009B7BB6">
        <w:rPr>
          <w:sz w:val="24"/>
          <w:szCs w:val="24"/>
          <w:vertAlign w:val="superscript"/>
        </w:rPr>
        <w:t>th</w:t>
      </w:r>
      <w:r w:rsidRPr="009B7BB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B7BB6">
        <w:rPr>
          <w:sz w:val="24"/>
          <w:szCs w:val="24"/>
          <w:vertAlign w:val="superscript"/>
        </w:rPr>
        <w:t>st</w:t>
      </w:r>
      <w:r w:rsidRPr="009B7BB6">
        <w:rPr>
          <w:sz w:val="24"/>
          <w:szCs w:val="24"/>
        </w:rPr>
        <w:t xml:space="preserve"> Emperor Lordship of Rome that had the sovereign rule over Israel at the time is named Gaius Julius Caesar Octavianus Divi Filius Augustus had His reign from January 16</w:t>
      </w:r>
      <w:r w:rsidRPr="009B7BB6">
        <w:rPr>
          <w:sz w:val="24"/>
          <w:szCs w:val="24"/>
          <w:vertAlign w:val="superscript"/>
        </w:rPr>
        <w:t>th</w:t>
      </w:r>
      <w:r w:rsidRPr="009B7BB6">
        <w:rPr>
          <w:sz w:val="24"/>
          <w:szCs w:val="24"/>
        </w:rPr>
        <w:t>, 27BC-August 19</w:t>
      </w:r>
      <w:r w:rsidRPr="009B7BB6">
        <w:rPr>
          <w:sz w:val="24"/>
          <w:szCs w:val="24"/>
          <w:vertAlign w:val="superscript"/>
        </w:rPr>
        <w:t>th</w:t>
      </w:r>
      <w:r w:rsidRPr="009B7BB6">
        <w:rPr>
          <w:sz w:val="24"/>
          <w:szCs w:val="24"/>
        </w:rPr>
        <w:t xml:space="preserve">, 14AD for 41 </w:t>
      </w:r>
      <w:r w:rsidRPr="009B7BB6">
        <w:rPr>
          <w:sz w:val="24"/>
          <w:szCs w:val="24"/>
        </w:rPr>
        <w:lastRenderedPageBreak/>
        <w:t>years &amp; 7 months. The 3</w:t>
      </w:r>
      <w:r w:rsidRPr="009B7BB6">
        <w:rPr>
          <w:sz w:val="24"/>
          <w:szCs w:val="24"/>
          <w:vertAlign w:val="superscript"/>
        </w:rPr>
        <w:t>rd</w:t>
      </w:r>
      <w:r w:rsidRPr="009B7BB6">
        <w:rPr>
          <w:sz w:val="24"/>
          <w:szCs w:val="24"/>
        </w:rPr>
        <w:t xml:space="preserve"> Emperor Lordship of Rome is named Gaius Julius Caesar Augustus Germanicus had His reign from March 16</w:t>
      </w:r>
      <w:r w:rsidRPr="009B7BB6">
        <w:rPr>
          <w:sz w:val="24"/>
          <w:szCs w:val="24"/>
          <w:vertAlign w:val="superscript"/>
        </w:rPr>
        <w:t>th</w:t>
      </w:r>
      <w:r w:rsidRPr="009B7BB6">
        <w:rPr>
          <w:sz w:val="24"/>
          <w:szCs w:val="24"/>
        </w:rPr>
        <w:t>, 37AD-January 24</w:t>
      </w:r>
      <w:r w:rsidRPr="009B7BB6">
        <w:rPr>
          <w:sz w:val="24"/>
          <w:szCs w:val="24"/>
          <w:vertAlign w:val="superscript"/>
        </w:rPr>
        <w:t>th</w:t>
      </w:r>
      <w:r w:rsidRPr="009B7BB6">
        <w:rPr>
          <w:sz w:val="24"/>
          <w:szCs w:val="24"/>
        </w:rPr>
        <w:t>, 41AD for 3 years &amp; 10 months. The 4</w:t>
      </w:r>
      <w:r w:rsidRPr="009B7BB6">
        <w:rPr>
          <w:sz w:val="24"/>
          <w:szCs w:val="24"/>
          <w:vertAlign w:val="superscript"/>
        </w:rPr>
        <w:t>th</w:t>
      </w:r>
      <w:r w:rsidRPr="009B7BB6">
        <w:rPr>
          <w:sz w:val="24"/>
          <w:szCs w:val="24"/>
        </w:rPr>
        <w:t xml:space="preserve"> Emperor Lordship of Rome is named Tiberius Claudius Caesar Augustus Germanicus had His reign from January 24</w:t>
      </w:r>
      <w:r w:rsidRPr="009B7BB6">
        <w:rPr>
          <w:sz w:val="24"/>
          <w:szCs w:val="24"/>
          <w:vertAlign w:val="superscript"/>
        </w:rPr>
        <w:t>th</w:t>
      </w:r>
      <w:r w:rsidRPr="009B7BB6">
        <w:rPr>
          <w:sz w:val="24"/>
          <w:szCs w:val="24"/>
        </w:rPr>
        <w:t>, 41AD-October 13</w:t>
      </w:r>
      <w:r w:rsidRPr="009B7BB6">
        <w:rPr>
          <w:sz w:val="24"/>
          <w:szCs w:val="24"/>
          <w:vertAlign w:val="superscript"/>
        </w:rPr>
        <w:t>th</w:t>
      </w:r>
      <w:r w:rsidRPr="009B7BB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B7BB6">
        <w:rPr>
          <w:sz w:val="24"/>
          <w:szCs w:val="24"/>
          <w:vertAlign w:val="superscript"/>
        </w:rPr>
        <w:t>th</w:t>
      </w:r>
      <w:r w:rsidRPr="009B7BB6">
        <w:rPr>
          <w:sz w:val="24"/>
          <w:szCs w:val="24"/>
        </w:rPr>
        <w:t xml:space="preserve"> Emperor Lordship of Rome is named Servius Suplicius Galba Caesar Augustus had His reign from June 8</w:t>
      </w:r>
      <w:r w:rsidRPr="009B7BB6">
        <w:rPr>
          <w:sz w:val="24"/>
          <w:szCs w:val="24"/>
          <w:vertAlign w:val="superscript"/>
        </w:rPr>
        <w:t>th</w:t>
      </w:r>
      <w:r w:rsidRPr="009B7BB6">
        <w:rPr>
          <w:sz w:val="24"/>
          <w:szCs w:val="24"/>
        </w:rPr>
        <w:t>, 68AD-January 15</w:t>
      </w:r>
      <w:r w:rsidRPr="009B7BB6">
        <w:rPr>
          <w:sz w:val="24"/>
          <w:szCs w:val="24"/>
          <w:vertAlign w:val="superscript"/>
        </w:rPr>
        <w:t>th</w:t>
      </w:r>
      <w:r w:rsidRPr="009B7BB6">
        <w:rPr>
          <w:sz w:val="24"/>
          <w:szCs w:val="24"/>
        </w:rPr>
        <w:t>, 69AD for 7 months. The 7</w:t>
      </w:r>
      <w:r w:rsidRPr="009B7BB6">
        <w:rPr>
          <w:sz w:val="24"/>
          <w:szCs w:val="24"/>
          <w:vertAlign w:val="superscript"/>
        </w:rPr>
        <w:t>th</w:t>
      </w:r>
      <w:r w:rsidRPr="009B7BB6">
        <w:rPr>
          <w:sz w:val="24"/>
          <w:szCs w:val="24"/>
        </w:rPr>
        <w:t xml:space="preserve"> Emperor Lordship of Rome is named Marcus Salvius Otho Caesar Augustus or Marcus Salvius Otho Nero Caesar Augustus had His reign from January 15</w:t>
      </w:r>
      <w:r w:rsidRPr="009B7BB6">
        <w:rPr>
          <w:sz w:val="24"/>
          <w:szCs w:val="24"/>
          <w:vertAlign w:val="superscript"/>
        </w:rPr>
        <w:t>th</w:t>
      </w:r>
      <w:r w:rsidRPr="009B7BB6">
        <w:rPr>
          <w:sz w:val="24"/>
          <w:szCs w:val="24"/>
        </w:rPr>
        <w:t>, 69AD-April 16</w:t>
      </w:r>
      <w:r w:rsidRPr="009B7BB6">
        <w:rPr>
          <w:sz w:val="24"/>
          <w:szCs w:val="24"/>
          <w:vertAlign w:val="superscript"/>
        </w:rPr>
        <w:t>th</w:t>
      </w:r>
      <w:r w:rsidRPr="009B7BB6">
        <w:rPr>
          <w:sz w:val="24"/>
          <w:szCs w:val="24"/>
        </w:rPr>
        <w:t>, 69AD for 3 months. The 8</w:t>
      </w:r>
      <w:r w:rsidRPr="009B7BB6">
        <w:rPr>
          <w:sz w:val="24"/>
          <w:szCs w:val="24"/>
          <w:vertAlign w:val="superscript"/>
        </w:rPr>
        <w:t>th</w:t>
      </w:r>
      <w:r w:rsidRPr="009B7BB6">
        <w:rPr>
          <w:sz w:val="24"/>
          <w:szCs w:val="24"/>
        </w:rPr>
        <w:t xml:space="preserve"> Emperor Lordship of Rome is named Aulus Vitelius Germanicus Augustus has His reign from April 16</w:t>
      </w:r>
      <w:r w:rsidRPr="009B7BB6">
        <w:rPr>
          <w:sz w:val="24"/>
          <w:szCs w:val="24"/>
          <w:vertAlign w:val="superscript"/>
        </w:rPr>
        <w:t>th</w:t>
      </w:r>
      <w:r w:rsidRPr="009B7BB6">
        <w:rPr>
          <w:sz w:val="24"/>
          <w:szCs w:val="24"/>
        </w:rPr>
        <w:t>, 69AD-December 22</w:t>
      </w:r>
      <w:r w:rsidRPr="009B7BB6">
        <w:rPr>
          <w:sz w:val="24"/>
          <w:szCs w:val="24"/>
          <w:vertAlign w:val="superscript"/>
        </w:rPr>
        <w:t>nd</w:t>
      </w:r>
      <w:r w:rsidRPr="009B7BB6">
        <w:rPr>
          <w:sz w:val="24"/>
          <w:szCs w:val="24"/>
        </w:rPr>
        <w:t>, 69AD for 8 months. The 9</w:t>
      </w:r>
      <w:r w:rsidRPr="009B7BB6">
        <w:rPr>
          <w:sz w:val="24"/>
          <w:szCs w:val="24"/>
          <w:vertAlign w:val="superscript"/>
        </w:rPr>
        <w:t>th</w:t>
      </w:r>
      <w:r w:rsidRPr="009B7BB6">
        <w:rPr>
          <w:sz w:val="24"/>
          <w:szCs w:val="24"/>
        </w:rPr>
        <w:t xml:space="preserve"> Emperor Lordship of Rome is named Titus Flavius Caesar Vespasianus Augustus had His reign from July 1</w:t>
      </w:r>
      <w:r w:rsidRPr="009B7BB6">
        <w:rPr>
          <w:sz w:val="24"/>
          <w:szCs w:val="24"/>
          <w:vertAlign w:val="superscript"/>
        </w:rPr>
        <w:t>st</w:t>
      </w:r>
      <w:r w:rsidRPr="009B7BB6">
        <w:rPr>
          <w:sz w:val="24"/>
          <w:szCs w:val="24"/>
        </w:rPr>
        <w:t>, 69AD-June 23</w:t>
      </w:r>
      <w:r w:rsidRPr="009B7BB6">
        <w:rPr>
          <w:sz w:val="24"/>
          <w:szCs w:val="24"/>
          <w:vertAlign w:val="superscript"/>
        </w:rPr>
        <w:t>rd</w:t>
      </w:r>
      <w:r w:rsidRPr="009B7BB6">
        <w:rPr>
          <w:sz w:val="24"/>
          <w:szCs w:val="24"/>
        </w:rPr>
        <w:t>, 79AD for 10 years. The 10</w:t>
      </w:r>
      <w:r w:rsidRPr="009B7BB6">
        <w:rPr>
          <w:sz w:val="24"/>
          <w:szCs w:val="24"/>
          <w:vertAlign w:val="superscript"/>
        </w:rPr>
        <w:t>th</w:t>
      </w:r>
      <w:r w:rsidRPr="009B7BB6">
        <w:rPr>
          <w:sz w:val="24"/>
          <w:szCs w:val="24"/>
        </w:rPr>
        <w:t xml:space="preserve"> Emperor Lordship of Rome is named Titus Flavius Caesar Vespasianus Augustus had His reign from June 24</w:t>
      </w:r>
      <w:r w:rsidRPr="009B7BB6">
        <w:rPr>
          <w:sz w:val="24"/>
          <w:szCs w:val="24"/>
          <w:vertAlign w:val="superscript"/>
        </w:rPr>
        <w:t>th</w:t>
      </w:r>
      <w:r w:rsidRPr="009B7BB6">
        <w:rPr>
          <w:sz w:val="24"/>
          <w:szCs w:val="24"/>
        </w:rPr>
        <w:t>, 79AD-September 13</w:t>
      </w:r>
      <w:r w:rsidRPr="009B7BB6">
        <w:rPr>
          <w:sz w:val="24"/>
          <w:szCs w:val="24"/>
          <w:vertAlign w:val="superscript"/>
        </w:rPr>
        <w:t>th</w:t>
      </w:r>
      <w:r w:rsidRPr="009B7BB6">
        <w:rPr>
          <w:sz w:val="24"/>
          <w:szCs w:val="24"/>
        </w:rPr>
        <w:t>, 81AD for 1 year &amp; 9 months. The 11</w:t>
      </w:r>
      <w:r w:rsidRPr="009B7BB6">
        <w:rPr>
          <w:sz w:val="24"/>
          <w:szCs w:val="24"/>
          <w:vertAlign w:val="superscript"/>
        </w:rPr>
        <w:t>th</w:t>
      </w:r>
      <w:r w:rsidRPr="009B7BB6">
        <w:rPr>
          <w:sz w:val="24"/>
          <w:szCs w:val="24"/>
        </w:rPr>
        <w:t xml:space="preserve"> Emperor Lordship of Rome is named truly Titus Flavius Caesar Domitianus Augustus had His reign from September 14</w:t>
      </w:r>
      <w:r w:rsidRPr="009B7BB6">
        <w:rPr>
          <w:sz w:val="24"/>
          <w:szCs w:val="24"/>
          <w:vertAlign w:val="superscript"/>
        </w:rPr>
        <w:t>th</w:t>
      </w:r>
      <w:r w:rsidRPr="009B7BB6">
        <w:rPr>
          <w:sz w:val="24"/>
          <w:szCs w:val="24"/>
        </w:rPr>
        <w:t>, 81AD-September 18</w:t>
      </w:r>
      <w:r w:rsidRPr="009B7BB6">
        <w:rPr>
          <w:sz w:val="24"/>
          <w:szCs w:val="24"/>
          <w:vertAlign w:val="superscript"/>
        </w:rPr>
        <w:t>th</w:t>
      </w:r>
      <w:r w:rsidRPr="009B7BB6">
        <w:rPr>
          <w:sz w:val="24"/>
          <w:szCs w:val="24"/>
        </w:rPr>
        <w:t>, 96AD for about 15 years. The 6</w:t>
      </w:r>
      <w:r w:rsidRPr="009B7BB6">
        <w:rPr>
          <w:sz w:val="24"/>
          <w:szCs w:val="24"/>
          <w:vertAlign w:val="superscript"/>
        </w:rPr>
        <w:t>th</w:t>
      </w:r>
      <w:r w:rsidRPr="009B7BB6">
        <w:rPr>
          <w:sz w:val="24"/>
          <w:szCs w:val="24"/>
        </w:rPr>
        <w:t xml:space="preserve"> to 11</w:t>
      </w:r>
      <w:r w:rsidRPr="009B7BB6">
        <w:rPr>
          <w:sz w:val="24"/>
          <w:szCs w:val="24"/>
          <w:vertAlign w:val="superscript"/>
        </w:rPr>
        <w:t>th</w:t>
      </w:r>
      <w:r w:rsidRPr="009B7BB6">
        <w:rPr>
          <w:sz w:val="24"/>
          <w:szCs w:val="24"/>
        </w:rPr>
        <w:t xml:space="preserve"> Emperors Lordships from June 8</w:t>
      </w:r>
      <w:r w:rsidRPr="009B7BB6">
        <w:rPr>
          <w:sz w:val="24"/>
          <w:szCs w:val="24"/>
          <w:vertAlign w:val="superscript"/>
        </w:rPr>
        <w:t>th</w:t>
      </w:r>
      <w:r w:rsidRPr="009B7BB6">
        <w:rPr>
          <w:sz w:val="24"/>
          <w:szCs w:val="24"/>
        </w:rPr>
        <w:t>, 68AD-September 18</w:t>
      </w:r>
      <w:r w:rsidRPr="009B7BB6">
        <w:rPr>
          <w:sz w:val="24"/>
          <w:szCs w:val="24"/>
          <w:vertAlign w:val="superscript"/>
        </w:rPr>
        <w:t>th</w:t>
      </w:r>
      <w:r w:rsidRPr="009B7BB6">
        <w:rPr>
          <w:sz w:val="24"/>
          <w:szCs w:val="24"/>
        </w:rPr>
        <w:t xml:space="preserve">, 96AD for about 28 years were during the writing of the Gospel Book of Matthew (maybe), Gospel Book of Mark (maybe), Gospel Book of Luke (maybe), Gospel Book of John, the Book of Hebrews, the Book of </w:t>
      </w:r>
      <w:r w:rsidRPr="009B7BB6">
        <w:rPr>
          <w:sz w:val="24"/>
          <w:szCs w:val="24"/>
        </w:rPr>
        <w:lastRenderedPageBreak/>
        <w:t>1</w:t>
      </w:r>
      <w:r w:rsidRPr="009B7BB6">
        <w:rPr>
          <w:sz w:val="24"/>
          <w:szCs w:val="24"/>
          <w:vertAlign w:val="superscript"/>
        </w:rPr>
        <w:t>st</w:t>
      </w:r>
      <w:r w:rsidRPr="009B7BB6">
        <w:rPr>
          <w:sz w:val="24"/>
          <w:szCs w:val="24"/>
        </w:rPr>
        <w:t xml:space="preserve"> John, the Book of 2</w:t>
      </w:r>
      <w:r w:rsidRPr="009B7BB6">
        <w:rPr>
          <w:sz w:val="24"/>
          <w:szCs w:val="24"/>
          <w:vertAlign w:val="superscript"/>
        </w:rPr>
        <w:t>nd</w:t>
      </w:r>
      <w:r w:rsidRPr="009B7BB6">
        <w:rPr>
          <w:sz w:val="24"/>
          <w:szCs w:val="24"/>
        </w:rPr>
        <w:t xml:space="preserve"> John, the Book of 3</w:t>
      </w:r>
      <w:r w:rsidRPr="009B7BB6">
        <w:rPr>
          <w:sz w:val="24"/>
          <w:szCs w:val="24"/>
          <w:vertAlign w:val="superscript"/>
        </w:rPr>
        <w:t>rd</w:t>
      </w:r>
      <w:r w:rsidRPr="009B7BB6">
        <w:rPr>
          <w:sz w:val="24"/>
          <w:szCs w:val="24"/>
        </w:rPr>
        <w:t xml:space="preserve"> John, the Book of Jude (maybe) &amp; the Book of Revelation.  </w:t>
      </w:r>
    </w:p>
    <w:p w:rsidR="00924C84" w:rsidRPr="009B7BB6" w:rsidRDefault="00924C84" w:rsidP="00924C84">
      <w:pPr>
        <w:spacing w:before="240" w:line="480" w:lineRule="auto"/>
        <w:jc w:val="both"/>
        <w:rPr>
          <w:sz w:val="24"/>
          <w:szCs w:val="24"/>
        </w:rPr>
      </w:pPr>
      <w:r w:rsidRPr="009B7BB6">
        <w:rPr>
          <w:sz w:val="24"/>
          <w:szCs w:val="24"/>
        </w:rPr>
        <w:t>The Succession of the 12 Roman Emperors: The name “</w:t>
      </w:r>
      <w:r w:rsidRPr="009B7BB6">
        <w:rPr>
          <w:b/>
          <w:sz w:val="24"/>
          <w:szCs w:val="24"/>
        </w:rPr>
        <w:t>Caesar</w:t>
      </w:r>
      <w:r w:rsidRPr="009B7BB6">
        <w:rPr>
          <w:sz w:val="24"/>
          <w:szCs w:val="24"/>
        </w:rPr>
        <w:t xml:space="preserve">” derives from the German </w:t>
      </w:r>
      <w:r w:rsidRPr="009B7BB6">
        <w:rPr>
          <w:b/>
          <w:i/>
          <w:sz w:val="24"/>
          <w:szCs w:val="24"/>
        </w:rPr>
        <w:t>Kaiser</w:t>
      </w:r>
      <w:r w:rsidRPr="009B7BB6">
        <w:rPr>
          <w:sz w:val="24"/>
          <w:szCs w:val="24"/>
        </w:rPr>
        <w:t xml:space="preserve">, Dutch </w:t>
      </w:r>
      <w:r w:rsidRPr="009B7BB6">
        <w:rPr>
          <w:b/>
          <w:i/>
          <w:sz w:val="24"/>
          <w:szCs w:val="24"/>
        </w:rPr>
        <w:t>Keizer</w:t>
      </w:r>
      <w:r w:rsidRPr="009B7BB6">
        <w:rPr>
          <w:sz w:val="24"/>
          <w:szCs w:val="24"/>
        </w:rPr>
        <w:t xml:space="preserve"> and Russian </w:t>
      </w:r>
      <w:r w:rsidRPr="009B7BB6">
        <w:rPr>
          <w:b/>
          <w:i/>
          <w:sz w:val="24"/>
          <w:szCs w:val="24"/>
        </w:rPr>
        <w:t>Czar</w:t>
      </w:r>
      <w:r w:rsidRPr="009B7BB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24C84" w:rsidRPr="009B7BB6" w:rsidRDefault="00924C84" w:rsidP="00924C84">
      <w:pPr>
        <w:spacing w:before="240" w:line="480" w:lineRule="auto"/>
        <w:jc w:val="both"/>
        <w:rPr>
          <w:sz w:val="24"/>
          <w:szCs w:val="24"/>
        </w:rPr>
      </w:pPr>
      <w:r w:rsidRPr="009B7BB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B7BB6">
        <w:rPr>
          <w:sz w:val="24"/>
          <w:szCs w:val="24"/>
          <w:vertAlign w:val="superscript"/>
        </w:rPr>
        <w:t>th</w:t>
      </w:r>
      <w:r w:rsidRPr="009B7BB6">
        <w:rPr>
          <w:sz w:val="24"/>
          <w:szCs w:val="24"/>
        </w:rPr>
        <w:t xml:space="preserve">, 12 AD]. Even though the conspiracy was a success, its purposes failed. In the Civil War that followed, Caesar’s Nephew Octavian emerged as Victor and in 31BC became the first Roman Emperor.            </w:t>
      </w:r>
    </w:p>
    <w:p w:rsidR="00924C84" w:rsidRPr="009B7BB6" w:rsidRDefault="00924C84" w:rsidP="00924C84">
      <w:pPr>
        <w:spacing w:before="240" w:line="480" w:lineRule="auto"/>
        <w:jc w:val="both"/>
        <w:rPr>
          <w:sz w:val="24"/>
          <w:szCs w:val="24"/>
        </w:rPr>
      </w:pPr>
      <w:r w:rsidRPr="009B7BB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w:t>
      </w:r>
      <w:r w:rsidRPr="009B7BB6">
        <w:rPr>
          <w:sz w:val="24"/>
          <w:szCs w:val="24"/>
        </w:rPr>
        <w:lastRenderedPageBreak/>
        <w:t xml:space="preserve">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w:t>
      </w:r>
      <w:r w:rsidRPr="009B7BB6">
        <w:rPr>
          <w:sz w:val="24"/>
          <w:szCs w:val="24"/>
        </w:rPr>
        <w:lastRenderedPageBreak/>
        <w:t xml:space="preserve">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w:t>
      </w:r>
      <w:r w:rsidRPr="009B7BB6">
        <w:rPr>
          <w:sz w:val="24"/>
          <w:szCs w:val="24"/>
        </w:rPr>
        <w:lastRenderedPageBreak/>
        <w:t>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B7BB6">
        <w:rPr>
          <w:sz w:val="24"/>
          <w:szCs w:val="24"/>
          <w:vertAlign w:val="superscript"/>
        </w:rPr>
        <w:t>th</w:t>
      </w:r>
      <w:r w:rsidRPr="009B7BB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24C84" w:rsidRPr="009B7BB6" w:rsidRDefault="00924C84" w:rsidP="00924C84">
      <w:pPr>
        <w:spacing w:before="240" w:line="480" w:lineRule="auto"/>
        <w:jc w:val="both"/>
        <w:rPr>
          <w:sz w:val="24"/>
          <w:szCs w:val="24"/>
        </w:rPr>
      </w:pPr>
      <w:r w:rsidRPr="009B7BB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t>
      </w:r>
      <w:r w:rsidRPr="009B7BB6">
        <w:rPr>
          <w:sz w:val="24"/>
          <w:szCs w:val="24"/>
        </w:rPr>
        <w:lastRenderedPageBreak/>
        <w:t>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B7BB6">
        <w:rPr>
          <w:sz w:val="24"/>
          <w:szCs w:val="24"/>
          <w:vertAlign w:val="superscript"/>
        </w:rPr>
        <w:t>th</w:t>
      </w:r>
      <w:r w:rsidRPr="009B7BB6">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24C84" w:rsidRPr="009B7BB6" w:rsidRDefault="00924C84" w:rsidP="00924C84">
      <w:pPr>
        <w:spacing w:before="240" w:line="480" w:lineRule="auto"/>
        <w:jc w:val="both"/>
        <w:rPr>
          <w:sz w:val="24"/>
          <w:szCs w:val="24"/>
        </w:rPr>
      </w:pPr>
      <w:r w:rsidRPr="009B7BB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w:t>
      </w:r>
      <w:r w:rsidRPr="009B7BB6">
        <w:rPr>
          <w:sz w:val="24"/>
          <w:szCs w:val="24"/>
        </w:rPr>
        <w:lastRenderedPageBreak/>
        <w:t xml:space="preserve">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24C84" w:rsidRPr="009B7BB6" w:rsidRDefault="00924C84" w:rsidP="00924C84">
      <w:pPr>
        <w:spacing w:before="240" w:line="480" w:lineRule="auto"/>
        <w:jc w:val="both"/>
        <w:rPr>
          <w:sz w:val="24"/>
          <w:szCs w:val="24"/>
        </w:rPr>
      </w:pPr>
      <w:r w:rsidRPr="009B7BB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w:t>
      </w:r>
      <w:r w:rsidRPr="009B7BB6">
        <w:rPr>
          <w:sz w:val="24"/>
          <w:szCs w:val="24"/>
        </w:rPr>
        <w:lastRenderedPageBreak/>
        <w:t xml:space="preserve">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w:t>
      </w:r>
      <w:r w:rsidRPr="009B7BB6">
        <w:rPr>
          <w:sz w:val="24"/>
          <w:szCs w:val="24"/>
        </w:rPr>
        <w:lastRenderedPageBreak/>
        <w:t xml:space="preserve">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24C84" w:rsidRPr="009B7BB6" w:rsidRDefault="00924C84" w:rsidP="00924C84">
      <w:pPr>
        <w:spacing w:before="240" w:line="480" w:lineRule="auto"/>
        <w:jc w:val="both"/>
        <w:rPr>
          <w:sz w:val="24"/>
          <w:szCs w:val="24"/>
        </w:rPr>
      </w:pPr>
      <w:r w:rsidRPr="009B7BB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w:t>
      </w:r>
      <w:r w:rsidRPr="009B7BB6">
        <w:rPr>
          <w:sz w:val="24"/>
          <w:szCs w:val="24"/>
        </w:rPr>
        <w:lastRenderedPageBreak/>
        <w:t>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B7BB6">
        <w:rPr>
          <w:sz w:val="24"/>
          <w:szCs w:val="24"/>
          <w:vertAlign w:val="superscript"/>
        </w:rPr>
        <w:t>st</w:t>
      </w:r>
      <w:r w:rsidRPr="009B7BB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24C84" w:rsidRPr="009B7BB6" w:rsidRDefault="00924C84" w:rsidP="00924C84">
      <w:pPr>
        <w:spacing w:before="240" w:line="480" w:lineRule="auto"/>
        <w:jc w:val="both"/>
        <w:rPr>
          <w:sz w:val="24"/>
          <w:szCs w:val="24"/>
        </w:rPr>
      </w:pPr>
      <w:r w:rsidRPr="009B7BB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24C84" w:rsidRPr="009B7BB6" w:rsidRDefault="00924C84" w:rsidP="00924C84">
      <w:pPr>
        <w:spacing w:before="240" w:line="480" w:lineRule="auto"/>
        <w:jc w:val="both"/>
        <w:rPr>
          <w:sz w:val="24"/>
          <w:szCs w:val="24"/>
        </w:rPr>
      </w:pPr>
      <w:r w:rsidRPr="009B7BB6">
        <w:rPr>
          <w:sz w:val="24"/>
          <w:szCs w:val="24"/>
        </w:rPr>
        <w:lastRenderedPageBreak/>
        <w:t xml:space="preserve">Otho: Otho’s Life is from AD 32 to AD 69. He ruled for 95 days before committing suicide when Vitellius’ Army defeated Him in Battle. </w:t>
      </w:r>
    </w:p>
    <w:p w:rsidR="00924C84" w:rsidRPr="009B7BB6" w:rsidRDefault="00924C84" w:rsidP="00924C84">
      <w:pPr>
        <w:spacing w:before="240" w:line="480" w:lineRule="auto"/>
        <w:jc w:val="both"/>
        <w:rPr>
          <w:sz w:val="24"/>
          <w:szCs w:val="24"/>
        </w:rPr>
      </w:pPr>
      <w:r w:rsidRPr="009B7BB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24C84" w:rsidRPr="009B7BB6" w:rsidRDefault="00924C84" w:rsidP="00924C84">
      <w:pPr>
        <w:spacing w:before="240" w:line="480" w:lineRule="auto"/>
        <w:jc w:val="both"/>
        <w:rPr>
          <w:sz w:val="24"/>
          <w:szCs w:val="24"/>
        </w:rPr>
      </w:pPr>
      <w:r w:rsidRPr="009B7BB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24C84" w:rsidRPr="009B7BB6" w:rsidRDefault="00924C84" w:rsidP="00924C84">
      <w:pPr>
        <w:spacing w:before="240" w:line="480" w:lineRule="auto"/>
        <w:jc w:val="both"/>
        <w:rPr>
          <w:sz w:val="24"/>
          <w:szCs w:val="24"/>
        </w:rPr>
      </w:pPr>
      <w:r w:rsidRPr="009B7BB6">
        <w:rPr>
          <w:sz w:val="24"/>
          <w:szCs w:val="24"/>
        </w:rPr>
        <w:t xml:space="preserve">Titus: Titus’ Life is from AD 41 to AD 81. Titus reigned from AD 79 to AD 81. Titus Flavius Vespasianus had served efficiently as a Colonel in Britain and Germany. A Jewish revolt broke out, and He accompanied His Father to Palestine. Vespasian left for Rome five years later, Titus </w:t>
      </w:r>
      <w:r w:rsidRPr="009B7BB6">
        <w:rPr>
          <w:sz w:val="24"/>
          <w:szCs w:val="24"/>
        </w:rPr>
        <w:lastRenderedPageBreak/>
        <w:t>was appointed General of the Roman Forces in Palestine. On September 26</w:t>
      </w:r>
      <w:r w:rsidRPr="009B7BB6">
        <w:rPr>
          <w:sz w:val="24"/>
          <w:szCs w:val="24"/>
          <w:vertAlign w:val="superscript"/>
        </w:rPr>
        <w:t>th</w:t>
      </w:r>
      <w:r w:rsidRPr="009B7BB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24C84" w:rsidRPr="009B7BB6" w:rsidRDefault="00924C84" w:rsidP="00924C84">
      <w:pPr>
        <w:spacing w:before="240" w:line="480" w:lineRule="auto"/>
        <w:jc w:val="both"/>
        <w:rPr>
          <w:sz w:val="24"/>
          <w:szCs w:val="24"/>
        </w:rPr>
      </w:pPr>
      <w:r w:rsidRPr="009B7BB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w:t>
      </w:r>
      <w:r w:rsidRPr="009B7BB6">
        <w:rPr>
          <w:sz w:val="24"/>
          <w:szCs w:val="24"/>
        </w:rPr>
        <w:lastRenderedPageBreak/>
        <w:t xml:space="preserve">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24C84" w:rsidRPr="009B7BB6" w:rsidRDefault="00924C84" w:rsidP="00924C84">
      <w:pPr>
        <w:spacing w:before="240" w:line="480" w:lineRule="auto"/>
        <w:jc w:val="center"/>
        <w:rPr>
          <w:b/>
          <w:sz w:val="24"/>
          <w:szCs w:val="24"/>
        </w:rPr>
      </w:pPr>
      <w:r w:rsidRPr="009B7BB6">
        <w:rPr>
          <w:b/>
          <w:sz w:val="24"/>
          <w:szCs w:val="24"/>
        </w:rPr>
        <w:t>THE 28 CHIEF’S OF POLICE [HIGH PRIEST’S] RULES UNDER THE 12 ROMAN EMPEROR’S EMPIRE</w:t>
      </w:r>
    </w:p>
    <w:p w:rsidR="00924C84" w:rsidRPr="009B7BB6" w:rsidRDefault="00924C84" w:rsidP="00924C84">
      <w:pPr>
        <w:spacing w:before="240" w:line="480" w:lineRule="auto"/>
        <w:jc w:val="center"/>
        <w:rPr>
          <w:b/>
          <w:sz w:val="24"/>
          <w:szCs w:val="24"/>
        </w:rPr>
      </w:pPr>
      <w:r w:rsidRPr="009B7BB6">
        <w:rPr>
          <w:b/>
          <w:sz w:val="24"/>
          <w:szCs w:val="24"/>
        </w:rPr>
        <w:t>THE 28 CHIEF’S OF POLICE AUTHORITY [HIGH PRIESTS] WITH THE RANKS OF CAPTAINS OR HIGHER, SUCH AS IN THE MODERN DAY OF THE LAW, MILITARY LAW, CIA, FBI, SECRET SERVICE &amp; MINISTERIAL LAW AUTHORITIES</w:t>
      </w:r>
    </w:p>
    <w:p w:rsidR="00924C84" w:rsidRPr="009B7BB6" w:rsidRDefault="00924C84" w:rsidP="00924C84">
      <w:pPr>
        <w:spacing w:before="240" w:line="480" w:lineRule="auto"/>
        <w:jc w:val="both"/>
        <w:rPr>
          <w:sz w:val="24"/>
          <w:szCs w:val="24"/>
        </w:rPr>
      </w:pPr>
      <w:r w:rsidRPr="009B7BB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w:t>
      </w:r>
      <w:r w:rsidRPr="009B7BB6">
        <w:rPr>
          <w:sz w:val="24"/>
          <w:szCs w:val="24"/>
        </w:rPr>
        <w:lastRenderedPageBreak/>
        <w:t xml:space="preserve">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924C84" w:rsidRPr="009B7BB6" w:rsidRDefault="00924C84" w:rsidP="00924C84">
      <w:pPr>
        <w:jc w:val="center"/>
        <w:rPr>
          <w:rFonts w:cstheme="minorHAnsi"/>
          <w:b/>
          <w:sz w:val="24"/>
          <w:szCs w:val="24"/>
        </w:rPr>
      </w:pPr>
      <w:r w:rsidRPr="009B7BB6">
        <w:rPr>
          <w:rFonts w:cstheme="minorHAnsi"/>
          <w:b/>
          <w:sz w:val="24"/>
          <w:szCs w:val="24"/>
        </w:rPr>
        <w:t>The Worldly Law Armed Forces: The 30 Orders</w:t>
      </w:r>
    </w:p>
    <w:p w:rsidR="00924C84" w:rsidRPr="009B7BB6" w:rsidRDefault="00924C84" w:rsidP="00924C84">
      <w:pPr>
        <w:spacing w:line="480" w:lineRule="auto"/>
        <w:jc w:val="both"/>
        <w:rPr>
          <w:rFonts w:cstheme="minorHAnsi"/>
          <w:sz w:val="24"/>
          <w:szCs w:val="24"/>
        </w:rPr>
      </w:pPr>
      <w:r w:rsidRPr="009B7BB6">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9B7BB6">
        <w:rPr>
          <w:rFonts w:cstheme="minorHAnsi"/>
          <w:sz w:val="24"/>
          <w:szCs w:val="24"/>
        </w:rPr>
        <w:lastRenderedPageBreak/>
        <w:t>Stephen &amp; Barbara in the Father’s/Mother’s Lordships &amp; The Giant Order of Melchizedek &amp; Victoria (Giants) in the Lord’s/Ladies Lordships.</w:t>
      </w:r>
    </w:p>
    <w:p w:rsidR="00924C84" w:rsidRPr="009B7BB6" w:rsidRDefault="00924C84" w:rsidP="00924C84">
      <w:pPr>
        <w:jc w:val="center"/>
        <w:rPr>
          <w:rFonts w:cstheme="minorHAnsi"/>
          <w:b/>
          <w:sz w:val="24"/>
          <w:szCs w:val="24"/>
        </w:rPr>
      </w:pPr>
      <w:r w:rsidRPr="009B7BB6">
        <w:rPr>
          <w:rFonts w:cstheme="minorHAnsi"/>
          <w:b/>
          <w:sz w:val="24"/>
          <w:szCs w:val="24"/>
        </w:rPr>
        <w:t>The Military Law Armed Forces: The 30 Orders</w:t>
      </w:r>
    </w:p>
    <w:p w:rsidR="00924C84" w:rsidRPr="009B7BB6" w:rsidRDefault="00924C84" w:rsidP="00924C84">
      <w:pPr>
        <w:jc w:val="center"/>
        <w:rPr>
          <w:rFonts w:cstheme="minorHAnsi"/>
          <w:b/>
          <w:sz w:val="24"/>
          <w:szCs w:val="24"/>
        </w:rPr>
      </w:pPr>
      <w:r w:rsidRPr="009B7BB6">
        <w:rPr>
          <w:rFonts w:cstheme="minorHAnsi"/>
          <w:b/>
          <w:sz w:val="24"/>
          <w:szCs w:val="24"/>
        </w:rPr>
        <w:t>The Ministry of the Heavenly Soldiers (Dignitaries) with the 5 House Orders:</w:t>
      </w:r>
    </w:p>
    <w:p w:rsidR="00924C84" w:rsidRPr="009B7BB6" w:rsidRDefault="00924C84" w:rsidP="00924C84">
      <w:pPr>
        <w:spacing w:line="480" w:lineRule="auto"/>
        <w:jc w:val="both"/>
        <w:rPr>
          <w:rFonts w:cstheme="minorHAnsi"/>
          <w:sz w:val="24"/>
          <w:szCs w:val="24"/>
        </w:rPr>
      </w:pPr>
      <w:r w:rsidRPr="009B7BB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24C84" w:rsidRPr="009B7BB6" w:rsidRDefault="00924C84" w:rsidP="00924C84">
      <w:pPr>
        <w:jc w:val="center"/>
        <w:rPr>
          <w:rFonts w:cstheme="minorHAnsi"/>
          <w:b/>
          <w:sz w:val="24"/>
          <w:szCs w:val="24"/>
        </w:rPr>
      </w:pPr>
      <w:r w:rsidRPr="009B7BB6">
        <w:rPr>
          <w:rFonts w:cstheme="minorHAnsi"/>
          <w:b/>
          <w:sz w:val="24"/>
          <w:szCs w:val="24"/>
        </w:rPr>
        <w:t>The Ministry of Heavenly Governors (Presidents) with the 7 City Orders:</w:t>
      </w:r>
    </w:p>
    <w:p w:rsidR="00924C84" w:rsidRPr="009B7BB6" w:rsidRDefault="00924C84" w:rsidP="00924C84">
      <w:pPr>
        <w:spacing w:line="480" w:lineRule="auto"/>
        <w:jc w:val="both"/>
        <w:rPr>
          <w:rFonts w:cstheme="minorHAnsi"/>
          <w:sz w:val="24"/>
          <w:szCs w:val="24"/>
        </w:rPr>
      </w:pPr>
      <w:r w:rsidRPr="009B7BB6">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924C84" w:rsidRPr="009B7BB6" w:rsidRDefault="00924C84" w:rsidP="00924C84">
      <w:pPr>
        <w:jc w:val="center"/>
        <w:rPr>
          <w:rFonts w:cstheme="minorHAnsi"/>
          <w:b/>
          <w:sz w:val="24"/>
          <w:szCs w:val="24"/>
        </w:rPr>
      </w:pPr>
      <w:r w:rsidRPr="009B7BB6">
        <w:rPr>
          <w:rFonts w:cstheme="minorHAnsi"/>
          <w:b/>
          <w:sz w:val="24"/>
          <w:szCs w:val="24"/>
        </w:rPr>
        <w:t>The Ministry of Heavenly Guardians (Protectors) with the 10 Kingdom Orders:</w:t>
      </w:r>
    </w:p>
    <w:p w:rsidR="00924C84" w:rsidRPr="009B7BB6" w:rsidRDefault="00924C84" w:rsidP="00924C84">
      <w:pPr>
        <w:spacing w:line="480" w:lineRule="auto"/>
        <w:jc w:val="both"/>
        <w:rPr>
          <w:rFonts w:cstheme="minorHAnsi"/>
          <w:sz w:val="24"/>
          <w:szCs w:val="24"/>
        </w:rPr>
      </w:pPr>
      <w:r w:rsidRPr="009B7BB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24C84" w:rsidRPr="009B7BB6" w:rsidRDefault="00924C84" w:rsidP="00924C84">
      <w:pPr>
        <w:spacing w:after="0" w:line="240" w:lineRule="auto"/>
        <w:jc w:val="center"/>
        <w:rPr>
          <w:rFonts w:cstheme="minorHAnsi"/>
          <w:b/>
          <w:sz w:val="24"/>
          <w:szCs w:val="24"/>
        </w:rPr>
      </w:pPr>
      <w:r w:rsidRPr="009B7BB6">
        <w:rPr>
          <w:rFonts w:cstheme="minorHAnsi"/>
          <w:b/>
          <w:sz w:val="24"/>
          <w:szCs w:val="24"/>
        </w:rPr>
        <w:t>The Ministry of the Heavenly Crown with the 2 Foundational Orders:</w:t>
      </w:r>
    </w:p>
    <w:p w:rsidR="00924C84" w:rsidRPr="009B7BB6" w:rsidRDefault="00924C84" w:rsidP="00924C84">
      <w:pPr>
        <w:spacing w:after="0" w:line="240" w:lineRule="auto"/>
        <w:rPr>
          <w:rFonts w:cstheme="minorHAnsi"/>
          <w:sz w:val="24"/>
          <w:szCs w:val="24"/>
        </w:rPr>
      </w:pPr>
    </w:p>
    <w:p w:rsidR="00924C84" w:rsidRPr="009B7BB6" w:rsidRDefault="00924C84" w:rsidP="00924C84">
      <w:pPr>
        <w:spacing w:after="0" w:line="240" w:lineRule="auto"/>
        <w:rPr>
          <w:rFonts w:cstheme="minorHAnsi"/>
          <w:sz w:val="24"/>
          <w:szCs w:val="24"/>
        </w:rPr>
      </w:pPr>
      <w:r w:rsidRPr="009B7BB6">
        <w:rPr>
          <w:rFonts w:cstheme="minorHAnsi"/>
          <w:sz w:val="24"/>
          <w:szCs w:val="24"/>
        </w:rPr>
        <w:t>The Dragons called Chubby Ones &amp; The Dragons called Cherubim’s.</w:t>
      </w:r>
    </w:p>
    <w:p w:rsidR="00924C84" w:rsidRPr="009B7BB6" w:rsidRDefault="00924C84" w:rsidP="00924C84">
      <w:pPr>
        <w:spacing w:after="0" w:line="240" w:lineRule="auto"/>
        <w:rPr>
          <w:rFonts w:cstheme="minorHAnsi"/>
          <w:sz w:val="24"/>
          <w:szCs w:val="24"/>
        </w:rPr>
      </w:pPr>
    </w:p>
    <w:p w:rsidR="00924C84" w:rsidRPr="009B7BB6" w:rsidRDefault="00924C84" w:rsidP="00924C84">
      <w:pPr>
        <w:spacing w:after="0" w:line="240" w:lineRule="auto"/>
        <w:jc w:val="center"/>
        <w:rPr>
          <w:rFonts w:cstheme="minorHAnsi"/>
          <w:b/>
          <w:sz w:val="24"/>
          <w:szCs w:val="24"/>
        </w:rPr>
      </w:pPr>
      <w:r w:rsidRPr="009B7BB6">
        <w:rPr>
          <w:rFonts w:cstheme="minorHAnsi"/>
          <w:b/>
          <w:sz w:val="24"/>
          <w:szCs w:val="24"/>
        </w:rPr>
        <w:t>The 6 Supreme Dragon Lordship Commands of the Lord Elohim in the 1 Rock Order:</w:t>
      </w:r>
    </w:p>
    <w:p w:rsidR="00924C84" w:rsidRPr="009B7BB6" w:rsidRDefault="00924C84" w:rsidP="00924C84">
      <w:pPr>
        <w:spacing w:after="0" w:line="240" w:lineRule="auto"/>
        <w:jc w:val="both"/>
        <w:rPr>
          <w:rFonts w:cstheme="minorHAnsi"/>
          <w:sz w:val="24"/>
          <w:szCs w:val="24"/>
        </w:rPr>
      </w:pPr>
      <w:r w:rsidRPr="009B7BB6">
        <w:rPr>
          <w:rFonts w:cstheme="minorHAnsi"/>
          <w:sz w:val="24"/>
          <w:szCs w:val="24"/>
        </w:rPr>
        <w:t xml:space="preserve"> </w:t>
      </w:r>
    </w:p>
    <w:p w:rsidR="00924C84" w:rsidRPr="009B7BB6" w:rsidRDefault="00924C84" w:rsidP="00924C84">
      <w:pPr>
        <w:spacing w:after="0" w:line="480" w:lineRule="auto"/>
        <w:jc w:val="both"/>
        <w:rPr>
          <w:rFonts w:cstheme="minorHAnsi"/>
          <w:sz w:val="24"/>
          <w:szCs w:val="24"/>
        </w:rPr>
      </w:pPr>
      <w:r w:rsidRPr="009B7BB6">
        <w:rPr>
          <w:rFonts w:cstheme="minorHAnsi"/>
          <w:sz w:val="24"/>
          <w:szCs w:val="24"/>
        </w:rPr>
        <w:lastRenderedPageBreak/>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24C84" w:rsidRPr="009B7BB6" w:rsidRDefault="00924C84" w:rsidP="00924C84">
      <w:pPr>
        <w:spacing w:after="0" w:line="480" w:lineRule="auto"/>
        <w:jc w:val="center"/>
        <w:rPr>
          <w:rFonts w:cstheme="minorHAnsi"/>
          <w:b/>
          <w:sz w:val="24"/>
          <w:szCs w:val="24"/>
        </w:rPr>
      </w:pPr>
      <w:r w:rsidRPr="009B7BB6">
        <w:rPr>
          <w:rFonts w:cstheme="minorHAnsi"/>
          <w:b/>
          <w:sz w:val="24"/>
          <w:szCs w:val="24"/>
        </w:rPr>
        <w:t>The Law Enforcement Armed Forces: The 30 Orders</w:t>
      </w:r>
    </w:p>
    <w:p w:rsidR="00924C84" w:rsidRPr="009B7BB6" w:rsidRDefault="00924C84" w:rsidP="00924C84">
      <w:pPr>
        <w:spacing w:after="0" w:line="480" w:lineRule="auto"/>
        <w:jc w:val="both"/>
        <w:rPr>
          <w:rFonts w:cstheme="minorHAnsi"/>
          <w:sz w:val="24"/>
          <w:szCs w:val="24"/>
        </w:rPr>
      </w:pPr>
      <w:r w:rsidRPr="009B7BB6">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B7BB6">
        <w:rPr>
          <w:rFonts w:cstheme="minorHAnsi"/>
          <w:sz w:val="24"/>
          <w:szCs w:val="24"/>
          <w:vertAlign w:val="superscript"/>
        </w:rPr>
        <w:t>nd</w:t>
      </w:r>
      <w:r w:rsidRPr="009B7BB6">
        <w:rPr>
          <w:rFonts w:cstheme="minorHAnsi"/>
          <w:sz w:val="24"/>
          <w:szCs w:val="24"/>
        </w:rPr>
        <w:t xml:space="preserve"> Greatest Command, The Law called the 1</w:t>
      </w:r>
      <w:r w:rsidRPr="009B7BB6">
        <w:rPr>
          <w:rFonts w:cstheme="minorHAnsi"/>
          <w:sz w:val="24"/>
          <w:szCs w:val="24"/>
          <w:vertAlign w:val="superscript"/>
        </w:rPr>
        <w:t>st</w:t>
      </w:r>
      <w:r w:rsidRPr="009B7BB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24C84" w:rsidRPr="009B7BB6" w:rsidRDefault="00924C84" w:rsidP="00924C84">
      <w:pPr>
        <w:spacing w:before="240" w:line="480" w:lineRule="auto"/>
        <w:jc w:val="both"/>
        <w:rPr>
          <w:sz w:val="24"/>
          <w:szCs w:val="24"/>
        </w:rPr>
      </w:pPr>
      <w:r w:rsidRPr="009B7BB6">
        <w:rPr>
          <w:sz w:val="24"/>
          <w:szCs w:val="24"/>
        </w:rPr>
        <w:lastRenderedPageBreak/>
        <w:t>There are 19 offices that are Lord’s in the Lordship of the Church &amp; the Lordship of the Law. They are the Chief Shepherd or Pastor in 1</w:t>
      </w:r>
      <w:r w:rsidRPr="009B7BB6">
        <w:rPr>
          <w:sz w:val="24"/>
          <w:szCs w:val="24"/>
          <w:vertAlign w:val="superscript"/>
        </w:rPr>
        <w:t>st</w:t>
      </w:r>
      <w:r w:rsidRPr="009B7BB6">
        <w:rPr>
          <w:sz w:val="24"/>
          <w:szCs w:val="24"/>
        </w:rPr>
        <w:t xml:space="preserve"> Peter 2:25; 5:1-4, Preacher, Teacher or Leader in Ecclesiastes 1:1-2, 12; Matthew 23:8, Bishop or Overseer (President &amp; Governor) in Daniel 6:2-7 &amp; Supervisor in 2</w:t>
      </w:r>
      <w:r w:rsidRPr="009B7BB6">
        <w:rPr>
          <w:sz w:val="24"/>
          <w:szCs w:val="24"/>
          <w:vertAlign w:val="superscript"/>
        </w:rPr>
        <w:t>nd</w:t>
      </w:r>
      <w:r w:rsidRPr="009B7BB6">
        <w:rPr>
          <w:sz w:val="24"/>
          <w:szCs w:val="24"/>
        </w:rPr>
        <w:t xml:space="preserve"> Chronicles 34:12 or Elder in 1</w:t>
      </w:r>
      <w:r w:rsidRPr="009B7BB6">
        <w:rPr>
          <w:sz w:val="24"/>
          <w:szCs w:val="24"/>
          <w:vertAlign w:val="superscript"/>
        </w:rPr>
        <w:t>st</w:t>
      </w:r>
      <w:r w:rsidRPr="009B7BB6">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9B7BB6">
        <w:rPr>
          <w:b/>
          <w:sz w:val="24"/>
          <w:szCs w:val="24"/>
        </w:rPr>
        <w:t>Qualified as 100% Single Lordship</w:t>
      </w:r>
      <w:r w:rsidRPr="009B7BB6">
        <w:rPr>
          <w:sz w:val="24"/>
          <w:szCs w:val="24"/>
        </w:rPr>
        <w:t>” as a Non-apostle &amp; not living as a Pharisee as a Non-Pharisee not being commanded by the Pharisaic Law as a Man Being Born of God is above His Son Jesus Christ Our Lord “</w:t>
      </w:r>
      <w:r w:rsidRPr="009B7BB6">
        <w:rPr>
          <w:b/>
          <w:sz w:val="24"/>
          <w:szCs w:val="24"/>
        </w:rPr>
        <w:t>Qualified in Marriage Law</w:t>
      </w:r>
      <w:r w:rsidRPr="009B7BB6">
        <w:rPr>
          <w:sz w:val="24"/>
          <w:szCs w:val="24"/>
        </w:rPr>
        <w:t>” as an Qualified Apostle or living as a Qualified Pharisee being commanded by the Pharisaic Law as a Man Being Born of a Woman in 1</w:t>
      </w:r>
      <w:r w:rsidRPr="009B7BB6">
        <w:rPr>
          <w:sz w:val="24"/>
          <w:szCs w:val="24"/>
          <w:vertAlign w:val="superscript"/>
        </w:rPr>
        <w:t>st</w:t>
      </w:r>
      <w:r w:rsidRPr="009B7BB6">
        <w:rPr>
          <w:sz w:val="24"/>
          <w:szCs w:val="24"/>
        </w:rPr>
        <w:t xml:space="preserve"> Corinthians 7:25; Hebrews 3:1; Philippians 3:5; Galatians 4:4; Luke 20:34-38; Acts 6:5-15; chapter 26. </w:t>
      </w:r>
    </w:p>
    <w:p w:rsidR="00924C84" w:rsidRPr="009B7BB6" w:rsidRDefault="00924C84" w:rsidP="00924C84">
      <w:pPr>
        <w:spacing w:before="240" w:line="480" w:lineRule="auto"/>
        <w:jc w:val="both"/>
        <w:rPr>
          <w:sz w:val="24"/>
          <w:szCs w:val="24"/>
        </w:rPr>
      </w:pPr>
      <w:r w:rsidRPr="009B7BB6">
        <w:rPr>
          <w:sz w:val="24"/>
          <w:szCs w:val="24"/>
        </w:rPr>
        <w:lastRenderedPageBreak/>
        <w:t>A Bishop is declared in 1</w:t>
      </w:r>
      <w:r w:rsidRPr="009B7BB6">
        <w:rPr>
          <w:sz w:val="24"/>
          <w:szCs w:val="24"/>
          <w:vertAlign w:val="superscript"/>
        </w:rPr>
        <w:t>st</w:t>
      </w:r>
      <w:r w:rsidRPr="009B7BB6">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924C84" w:rsidRPr="009B7BB6" w:rsidRDefault="00924C84" w:rsidP="00924C84">
      <w:pPr>
        <w:spacing w:before="240" w:line="480" w:lineRule="auto"/>
        <w:jc w:val="center"/>
        <w:rPr>
          <w:b/>
          <w:sz w:val="24"/>
          <w:szCs w:val="24"/>
        </w:rPr>
      </w:pPr>
      <w:r w:rsidRPr="009B7BB6">
        <w:rPr>
          <w:b/>
          <w:sz w:val="24"/>
          <w:szCs w:val="24"/>
        </w:rPr>
        <w:t>The Attack to the Eternal Kingdom of Lordship but not Destroyed or Conquered because of the Lord Enoch’s Most Highest Status</w:t>
      </w:r>
    </w:p>
    <w:p w:rsidR="00924C84" w:rsidRPr="009B7BB6" w:rsidRDefault="00924C84" w:rsidP="00924C84">
      <w:pPr>
        <w:spacing w:line="480" w:lineRule="auto"/>
        <w:jc w:val="center"/>
        <w:rPr>
          <w:b/>
          <w:sz w:val="24"/>
          <w:szCs w:val="24"/>
        </w:rPr>
      </w:pPr>
      <w:r w:rsidRPr="009B7BB6">
        <w:rPr>
          <w:b/>
          <w:sz w:val="24"/>
          <w:szCs w:val="24"/>
        </w:rPr>
        <w:lastRenderedPageBreak/>
        <w:t>The first part of the Kingdom of God involves the eternal scriptures from Acts 1:1-5:42</w:t>
      </w:r>
    </w:p>
    <w:p w:rsidR="00924C84" w:rsidRPr="009B7BB6" w:rsidRDefault="00924C84" w:rsidP="00924C84">
      <w:pPr>
        <w:spacing w:line="480" w:lineRule="auto"/>
        <w:jc w:val="both"/>
        <w:rPr>
          <w:sz w:val="24"/>
          <w:szCs w:val="24"/>
        </w:rPr>
      </w:pPr>
      <w:r w:rsidRPr="009B7BB6">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924C84" w:rsidRPr="009B7BB6" w:rsidRDefault="00924C84" w:rsidP="00924C84">
      <w:pPr>
        <w:spacing w:line="480" w:lineRule="auto"/>
        <w:jc w:val="center"/>
        <w:rPr>
          <w:b/>
          <w:sz w:val="24"/>
          <w:szCs w:val="24"/>
        </w:rPr>
      </w:pPr>
      <w:r w:rsidRPr="009B7BB6">
        <w:rPr>
          <w:b/>
          <w:sz w:val="24"/>
          <w:szCs w:val="24"/>
        </w:rPr>
        <w:t>The second part of the Eternal Kingdom of Lordship concerns the everlasting scriptures from Acts 8:1-28:31</w:t>
      </w:r>
    </w:p>
    <w:p w:rsidR="00924C84" w:rsidRPr="009B7BB6" w:rsidRDefault="00924C84" w:rsidP="00924C84">
      <w:pPr>
        <w:spacing w:line="480" w:lineRule="auto"/>
        <w:jc w:val="both"/>
        <w:rPr>
          <w:sz w:val="24"/>
          <w:szCs w:val="24"/>
        </w:rPr>
      </w:pPr>
      <w:r w:rsidRPr="009B7BB6">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w:t>
      </w:r>
      <w:r w:rsidRPr="009B7BB6">
        <w:rPr>
          <w:sz w:val="24"/>
          <w:szCs w:val="24"/>
        </w:rPr>
        <w:lastRenderedPageBreak/>
        <w:t xml:space="preserve">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9B7BB6">
        <w:rPr>
          <w:sz w:val="24"/>
          <w:szCs w:val="24"/>
        </w:rPr>
        <w:lastRenderedPageBreak/>
        <w:t>questions on Lucifer’s possession and their symptoms, You must get My book called “</w:t>
      </w:r>
      <w:r w:rsidRPr="009B7BB6">
        <w:rPr>
          <w:b/>
          <w:sz w:val="24"/>
          <w:szCs w:val="24"/>
        </w:rPr>
        <w:t>The Lord Yah and His Book on Hell in the Holy Bible</w:t>
      </w:r>
      <w:r w:rsidRPr="009B7BB6">
        <w:rPr>
          <w:sz w:val="24"/>
          <w:szCs w:val="24"/>
        </w:rPr>
        <w:t xml:space="preserve">.” </w:t>
      </w:r>
    </w:p>
    <w:p w:rsidR="00924C84" w:rsidRPr="009B7BB6" w:rsidRDefault="00924C84" w:rsidP="00924C84">
      <w:pPr>
        <w:spacing w:line="480" w:lineRule="auto"/>
        <w:jc w:val="center"/>
        <w:rPr>
          <w:sz w:val="24"/>
          <w:szCs w:val="24"/>
        </w:rPr>
      </w:pPr>
      <w:r w:rsidRPr="009B7BB6">
        <w:rPr>
          <w:b/>
          <w:sz w:val="24"/>
          <w:szCs w:val="24"/>
        </w:rPr>
        <w:t>The final part of the Eternal Kingdom of Lordship concerns the Lord’s scriptures in Acts 6:1-7:60</w:t>
      </w:r>
    </w:p>
    <w:p w:rsidR="00924C84" w:rsidRPr="009B7BB6" w:rsidRDefault="00924C84" w:rsidP="00924C84">
      <w:pPr>
        <w:spacing w:line="480" w:lineRule="auto"/>
        <w:jc w:val="both"/>
        <w:rPr>
          <w:sz w:val="24"/>
          <w:szCs w:val="24"/>
        </w:rPr>
      </w:pPr>
      <w:r w:rsidRPr="009B7BB6">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9B7BB6">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B7BB6">
        <w:rPr>
          <w:sz w:val="24"/>
          <w:szCs w:val="24"/>
          <w:vertAlign w:val="superscript"/>
        </w:rPr>
        <w:t>st</w:t>
      </w:r>
      <w:r w:rsidRPr="009B7BB6">
        <w:rPr>
          <w:sz w:val="24"/>
          <w:szCs w:val="24"/>
        </w:rPr>
        <w:t>, are the Chalkydri, 2</w:t>
      </w:r>
      <w:r w:rsidRPr="009B7BB6">
        <w:rPr>
          <w:sz w:val="24"/>
          <w:szCs w:val="24"/>
          <w:vertAlign w:val="superscript"/>
        </w:rPr>
        <w:t>nd</w:t>
      </w:r>
      <w:r w:rsidRPr="009B7BB6">
        <w:rPr>
          <w:sz w:val="24"/>
          <w:szCs w:val="24"/>
        </w:rPr>
        <w:t>, are the Angels. 3</w:t>
      </w:r>
      <w:r w:rsidRPr="009B7BB6">
        <w:rPr>
          <w:sz w:val="24"/>
          <w:szCs w:val="24"/>
          <w:vertAlign w:val="superscript"/>
        </w:rPr>
        <w:t>rd</w:t>
      </w:r>
      <w:r w:rsidRPr="009B7BB6">
        <w:rPr>
          <w:sz w:val="24"/>
          <w:szCs w:val="24"/>
        </w:rPr>
        <w:t>, are the Archangels, 4</w:t>
      </w:r>
      <w:r w:rsidRPr="009B7BB6">
        <w:rPr>
          <w:sz w:val="24"/>
          <w:szCs w:val="24"/>
          <w:vertAlign w:val="superscript"/>
        </w:rPr>
        <w:t>th</w:t>
      </w:r>
      <w:r w:rsidRPr="009B7BB6">
        <w:rPr>
          <w:sz w:val="24"/>
          <w:szCs w:val="24"/>
        </w:rPr>
        <w:t>/5</w:t>
      </w:r>
      <w:r w:rsidRPr="009B7BB6">
        <w:rPr>
          <w:sz w:val="24"/>
          <w:szCs w:val="24"/>
          <w:vertAlign w:val="superscript"/>
        </w:rPr>
        <w:t>th</w:t>
      </w:r>
      <w:r w:rsidRPr="009B7BB6">
        <w:rPr>
          <w:sz w:val="24"/>
          <w:szCs w:val="24"/>
        </w:rPr>
        <w:t xml:space="preserve"> are the Principalities or Rulers. 6</w:t>
      </w:r>
      <w:r w:rsidRPr="009B7BB6">
        <w:rPr>
          <w:sz w:val="24"/>
          <w:szCs w:val="24"/>
          <w:vertAlign w:val="superscript"/>
        </w:rPr>
        <w:t>th</w:t>
      </w:r>
      <w:r w:rsidRPr="009B7BB6">
        <w:rPr>
          <w:sz w:val="24"/>
          <w:szCs w:val="24"/>
        </w:rPr>
        <w:t>/7</w:t>
      </w:r>
      <w:r w:rsidRPr="009B7BB6">
        <w:rPr>
          <w:sz w:val="24"/>
          <w:szCs w:val="24"/>
          <w:vertAlign w:val="superscript"/>
        </w:rPr>
        <w:t>th</w:t>
      </w:r>
      <w:r w:rsidRPr="009B7BB6">
        <w:rPr>
          <w:sz w:val="24"/>
          <w:szCs w:val="24"/>
        </w:rPr>
        <w:t>, are the Powers or Authorities. 8</w:t>
      </w:r>
      <w:r w:rsidRPr="009B7BB6">
        <w:rPr>
          <w:sz w:val="24"/>
          <w:szCs w:val="24"/>
          <w:vertAlign w:val="superscript"/>
        </w:rPr>
        <w:t>th</w:t>
      </w:r>
      <w:r w:rsidRPr="009B7BB6">
        <w:rPr>
          <w:sz w:val="24"/>
          <w:szCs w:val="24"/>
        </w:rPr>
        <w:t>/9</w:t>
      </w:r>
      <w:r w:rsidRPr="009B7BB6">
        <w:rPr>
          <w:sz w:val="24"/>
          <w:szCs w:val="24"/>
          <w:vertAlign w:val="superscript"/>
        </w:rPr>
        <w:t>th</w:t>
      </w:r>
      <w:r w:rsidRPr="009B7BB6">
        <w:rPr>
          <w:sz w:val="24"/>
          <w:szCs w:val="24"/>
        </w:rPr>
        <w:t>, are the Virtues or Strongholds. 10</w:t>
      </w:r>
      <w:r w:rsidRPr="009B7BB6">
        <w:rPr>
          <w:sz w:val="24"/>
          <w:szCs w:val="24"/>
          <w:vertAlign w:val="superscript"/>
        </w:rPr>
        <w:t>th</w:t>
      </w:r>
      <w:r w:rsidRPr="009B7BB6">
        <w:rPr>
          <w:sz w:val="24"/>
          <w:szCs w:val="24"/>
        </w:rPr>
        <w:t>-12</w:t>
      </w:r>
      <w:r w:rsidRPr="009B7BB6">
        <w:rPr>
          <w:sz w:val="24"/>
          <w:szCs w:val="24"/>
          <w:vertAlign w:val="superscript"/>
        </w:rPr>
        <w:t>th</w:t>
      </w:r>
      <w:r w:rsidRPr="009B7BB6">
        <w:rPr>
          <w:sz w:val="24"/>
          <w:szCs w:val="24"/>
        </w:rPr>
        <w:t>, are the Dominions, Hashmallims or Lordships. 13</w:t>
      </w:r>
      <w:r w:rsidRPr="009B7BB6">
        <w:rPr>
          <w:sz w:val="24"/>
          <w:szCs w:val="24"/>
          <w:vertAlign w:val="superscript"/>
        </w:rPr>
        <w:t>th</w:t>
      </w:r>
      <w:r w:rsidRPr="009B7BB6">
        <w:rPr>
          <w:sz w:val="24"/>
          <w:szCs w:val="24"/>
        </w:rPr>
        <w:t>-18</w:t>
      </w:r>
      <w:r w:rsidRPr="009B7BB6">
        <w:rPr>
          <w:sz w:val="24"/>
          <w:szCs w:val="24"/>
          <w:vertAlign w:val="superscript"/>
        </w:rPr>
        <w:t>th</w:t>
      </w:r>
      <w:r w:rsidRPr="009B7BB6">
        <w:rPr>
          <w:sz w:val="24"/>
          <w:szCs w:val="24"/>
        </w:rPr>
        <w:t>, are the Thrones, Wheels, Ophanims, Ophde’s, Ofanims or Galgallins. 19</w:t>
      </w:r>
      <w:r w:rsidRPr="009B7BB6">
        <w:rPr>
          <w:sz w:val="24"/>
          <w:szCs w:val="24"/>
          <w:vertAlign w:val="superscript"/>
        </w:rPr>
        <w:t>th</w:t>
      </w:r>
      <w:r w:rsidRPr="009B7BB6">
        <w:rPr>
          <w:sz w:val="24"/>
          <w:szCs w:val="24"/>
        </w:rPr>
        <w:t>/20</w:t>
      </w:r>
      <w:r w:rsidRPr="009B7BB6">
        <w:rPr>
          <w:sz w:val="24"/>
          <w:szCs w:val="24"/>
          <w:vertAlign w:val="superscript"/>
        </w:rPr>
        <w:t>th</w:t>
      </w:r>
      <w:r w:rsidRPr="009B7BB6">
        <w:rPr>
          <w:sz w:val="24"/>
          <w:szCs w:val="24"/>
        </w:rPr>
        <w:t xml:space="preserve">, are the Seraphim’s </w:t>
      </w:r>
      <w:r w:rsidRPr="009B7BB6">
        <w:rPr>
          <w:sz w:val="24"/>
          <w:szCs w:val="24"/>
        </w:rPr>
        <w:lastRenderedPageBreak/>
        <w:t>or Burning Ones. 21</w:t>
      </w:r>
      <w:r w:rsidRPr="009B7BB6">
        <w:rPr>
          <w:sz w:val="24"/>
          <w:szCs w:val="24"/>
          <w:vertAlign w:val="superscript"/>
        </w:rPr>
        <w:t>st</w:t>
      </w:r>
      <w:r w:rsidRPr="009B7BB6">
        <w:rPr>
          <w:sz w:val="24"/>
          <w:szCs w:val="24"/>
        </w:rPr>
        <w:t>/22</w:t>
      </w:r>
      <w:r w:rsidRPr="009B7BB6">
        <w:rPr>
          <w:sz w:val="24"/>
          <w:szCs w:val="24"/>
          <w:vertAlign w:val="superscript"/>
        </w:rPr>
        <w:t>nd</w:t>
      </w:r>
      <w:r w:rsidRPr="009B7BB6">
        <w:rPr>
          <w:sz w:val="24"/>
          <w:szCs w:val="24"/>
        </w:rPr>
        <w:t>, are the Living Creatures or Chayot’s &amp; 23</w:t>
      </w:r>
      <w:r w:rsidRPr="009B7BB6">
        <w:rPr>
          <w:sz w:val="24"/>
          <w:szCs w:val="24"/>
          <w:vertAlign w:val="superscript"/>
        </w:rPr>
        <w:t>rd</w:t>
      </w:r>
      <w:r w:rsidRPr="009B7BB6">
        <w:rPr>
          <w:sz w:val="24"/>
          <w:szCs w:val="24"/>
        </w:rPr>
        <w:t>/24</w:t>
      </w:r>
      <w:r w:rsidRPr="009B7BB6">
        <w:rPr>
          <w:sz w:val="24"/>
          <w:szCs w:val="24"/>
          <w:vertAlign w:val="superscript"/>
        </w:rPr>
        <w:t>th</w:t>
      </w:r>
      <w:r w:rsidRPr="009B7BB6">
        <w:rPr>
          <w:sz w:val="24"/>
          <w:szCs w:val="24"/>
        </w:rPr>
        <w:t>, are the Chubby Ones or Cherubim’s. If You have any questions on the 24 orders, You must get My book called “</w:t>
      </w:r>
      <w:r w:rsidRPr="009B7BB6">
        <w:rPr>
          <w:b/>
          <w:sz w:val="24"/>
          <w:szCs w:val="24"/>
        </w:rPr>
        <w:t>The Lord Yah and the 30 Orders of the Biblical Giants, Biblical Dragons and Biblical Law</w:t>
      </w:r>
      <w:r w:rsidRPr="009B7BB6">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924C84" w:rsidRPr="009B7BB6" w:rsidRDefault="00924C84" w:rsidP="00924C84">
      <w:pPr>
        <w:pStyle w:val="ListBullet"/>
        <w:numPr>
          <w:ilvl w:val="0"/>
          <w:numId w:val="0"/>
        </w:numPr>
        <w:tabs>
          <w:tab w:val="left" w:pos="720"/>
        </w:tabs>
        <w:spacing w:line="480" w:lineRule="auto"/>
        <w:jc w:val="both"/>
        <w:rPr>
          <w:sz w:val="24"/>
          <w:szCs w:val="24"/>
        </w:rPr>
      </w:pPr>
      <w:r w:rsidRPr="009B7BB6">
        <w:rPr>
          <w:sz w:val="24"/>
          <w:szCs w:val="24"/>
        </w:rPr>
        <w:t xml:space="preserve">Why is Lucifer, called the other Lord of Wisdom trying to breakthrough to the Eternal Kingdom? </w:t>
      </w:r>
    </w:p>
    <w:p w:rsidR="00924C84" w:rsidRPr="009B7BB6" w:rsidRDefault="00924C84" w:rsidP="00924C84">
      <w:pPr>
        <w:pStyle w:val="ListBullet"/>
        <w:numPr>
          <w:ilvl w:val="0"/>
          <w:numId w:val="0"/>
        </w:numPr>
        <w:tabs>
          <w:tab w:val="left" w:pos="720"/>
        </w:tabs>
        <w:spacing w:line="480" w:lineRule="auto"/>
        <w:jc w:val="both"/>
        <w:rPr>
          <w:sz w:val="24"/>
          <w:szCs w:val="24"/>
        </w:rPr>
      </w:pPr>
      <w:r w:rsidRPr="009B7BB6">
        <w:rPr>
          <w:sz w:val="24"/>
          <w:szCs w:val="24"/>
        </w:rPr>
        <w:t>A Devil is a Fallen Cherub Dragon concerning supposedly the very Highest Lord in Lordship in His order at that time called the Lord Lucifer as the 2</w:t>
      </w:r>
      <w:r w:rsidRPr="009B7BB6">
        <w:rPr>
          <w:sz w:val="24"/>
          <w:szCs w:val="24"/>
          <w:vertAlign w:val="superscript"/>
        </w:rPr>
        <w:t>nd</w:t>
      </w:r>
      <w:r w:rsidRPr="009B7BB6">
        <w:rPr>
          <w:sz w:val="24"/>
          <w:szCs w:val="24"/>
        </w:rPr>
        <w:t xml:space="preserve"> Serpent Satan called the Married Lord called Wisdom the “</w:t>
      </w:r>
      <w:r w:rsidRPr="009B7BB6">
        <w:rPr>
          <w:b/>
          <w:sz w:val="24"/>
          <w:szCs w:val="24"/>
        </w:rPr>
        <w:t>Creator of the Eternal Sin</w:t>
      </w:r>
      <w:r w:rsidRPr="009B7BB6">
        <w:rPr>
          <w:sz w:val="24"/>
          <w:szCs w:val="24"/>
        </w:rPr>
        <w:t xml:space="preserve">” who fell trillions of years ago &amp; was the very highest </w:t>
      </w:r>
      <w:r w:rsidRPr="009B7BB6">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9B7BB6">
        <w:rPr>
          <w:sz w:val="24"/>
          <w:szCs w:val="24"/>
          <w:vertAlign w:val="superscript"/>
        </w:rPr>
        <w:t>nd</w:t>
      </w:r>
      <w:r w:rsidRPr="009B7BB6">
        <w:rPr>
          <w:sz w:val="24"/>
          <w:szCs w:val="24"/>
        </w:rPr>
        <w:t xml:space="preserve"> Thessalonians 2:1-12 and 2</w:t>
      </w:r>
      <w:r w:rsidRPr="009B7BB6">
        <w:rPr>
          <w:sz w:val="24"/>
          <w:szCs w:val="24"/>
          <w:vertAlign w:val="superscript"/>
        </w:rPr>
        <w:t>nd</w:t>
      </w:r>
      <w:r w:rsidRPr="009B7BB6">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9B7BB6">
        <w:rPr>
          <w:b/>
          <w:sz w:val="24"/>
          <w:szCs w:val="24"/>
        </w:rPr>
        <w:t>Eternal Sexual Eros Love</w:t>
      </w:r>
      <w:r w:rsidRPr="009B7BB6">
        <w:rPr>
          <w:sz w:val="24"/>
          <w:szCs w:val="24"/>
        </w:rPr>
        <w:t xml:space="preserve">.” We know that the Lord Stephen did not sin since He died for the Unforgivable Sin in Lordship vicariously and He was faithful even unto death in the stoning and also the Lord Jesus Christ in the cross concerning all forgivable </w:t>
      </w:r>
      <w:r w:rsidRPr="009B7BB6">
        <w:rPr>
          <w:sz w:val="24"/>
          <w:szCs w:val="24"/>
        </w:rPr>
        <w:lastRenderedPageBreak/>
        <w:t>sins in 2</w:t>
      </w:r>
      <w:r w:rsidRPr="009B7BB6">
        <w:rPr>
          <w:sz w:val="24"/>
          <w:szCs w:val="24"/>
          <w:vertAlign w:val="superscript"/>
        </w:rPr>
        <w:t>nd</w:t>
      </w:r>
      <w:r w:rsidRPr="009B7BB6">
        <w:rPr>
          <w:sz w:val="24"/>
          <w:szCs w:val="24"/>
        </w:rPr>
        <w:t xml:space="preserve"> Corinthians 5:21 and 1</w:t>
      </w:r>
      <w:r w:rsidRPr="009B7BB6">
        <w:rPr>
          <w:sz w:val="24"/>
          <w:szCs w:val="24"/>
          <w:vertAlign w:val="superscript"/>
        </w:rPr>
        <w:t>st</w:t>
      </w:r>
      <w:r w:rsidRPr="009B7BB6">
        <w:rPr>
          <w:sz w:val="24"/>
          <w:szCs w:val="24"/>
        </w:rPr>
        <w:t xml:space="preserve"> John 3:9; 5:4 (referenced to the Doctrine of Christ concerning both the Father Stephen Our Lord and Son Jesus Christ Our Lord in 1</w:t>
      </w:r>
      <w:r w:rsidRPr="009B7BB6">
        <w:rPr>
          <w:sz w:val="24"/>
          <w:szCs w:val="24"/>
          <w:vertAlign w:val="superscript"/>
        </w:rPr>
        <w:t>st</w:t>
      </w:r>
      <w:r w:rsidRPr="009B7BB6">
        <w:rPr>
          <w:sz w:val="24"/>
          <w:szCs w:val="24"/>
        </w:rPr>
        <w:t xml:space="preserve"> John 2:21-24 and 2</w:t>
      </w:r>
      <w:r w:rsidRPr="009B7BB6">
        <w:rPr>
          <w:sz w:val="24"/>
          <w:szCs w:val="24"/>
          <w:vertAlign w:val="superscript"/>
        </w:rPr>
        <w:t>nd</w:t>
      </w:r>
      <w:r w:rsidRPr="009B7BB6">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“Unforgivable Fornication” concerning </w:t>
      </w:r>
      <w:r w:rsidRPr="009B7BB6">
        <w:rPr>
          <w:i/>
          <w:sz w:val="24"/>
          <w:szCs w:val="24"/>
        </w:rPr>
        <w:t>Qanah</w:t>
      </w:r>
      <w:r w:rsidRPr="009B7BB6">
        <w:rPr>
          <w:sz w:val="24"/>
          <w:szCs w:val="24"/>
        </w:rPr>
        <w:t xml:space="preserve"> technically means “</w:t>
      </w:r>
      <w:r w:rsidRPr="009B7BB6">
        <w:rPr>
          <w:b/>
          <w:sz w:val="24"/>
          <w:szCs w:val="24"/>
        </w:rPr>
        <w:t>Lordly Marital Sexual Eros Love</w:t>
      </w:r>
      <w:r w:rsidRPr="009B7BB6">
        <w:rPr>
          <w:sz w:val="24"/>
          <w:szCs w:val="24"/>
        </w:rPr>
        <w:t>” linked to marriage in Genesis 4:1-6:7. In John 8:41 means there is a birth concerning the unforgivable fornication which originates from lust or evil desire in John 8:44. Also the Angels (Lords) could not marry 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9B7BB6">
        <w:rPr>
          <w:sz w:val="24"/>
          <w:szCs w:val="24"/>
          <w:vertAlign w:val="superscript"/>
        </w:rPr>
        <w:t>nd</w:t>
      </w:r>
      <w:r w:rsidRPr="009B7BB6">
        <w:rPr>
          <w:sz w:val="24"/>
          <w:szCs w:val="24"/>
        </w:rPr>
        <w:t xml:space="preserve"> Serpent Satan named the other Lord called “Wisdom” fell in Genesis 1:1; 2:2-8, then the fall of Lucifer the Anointed Cherub would </w:t>
      </w:r>
      <w:r w:rsidRPr="009B7BB6">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924C84" w:rsidRPr="009B7BB6" w:rsidRDefault="00924C84" w:rsidP="00924C84">
      <w:pPr>
        <w:pStyle w:val="ListBullet"/>
        <w:numPr>
          <w:ilvl w:val="0"/>
          <w:numId w:val="0"/>
        </w:numPr>
        <w:tabs>
          <w:tab w:val="left" w:pos="720"/>
        </w:tabs>
        <w:spacing w:line="480" w:lineRule="auto"/>
        <w:jc w:val="both"/>
        <w:rPr>
          <w:sz w:val="24"/>
          <w:szCs w:val="24"/>
        </w:rPr>
      </w:pPr>
      <w:r w:rsidRPr="009B7BB6">
        <w:rPr>
          <w:sz w:val="24"/>
          <w:szCs w:val="24"/>
        </w:rPr>
        <w:t xml:space="preserve">Some of the Characteristics of the Angelical Host concerning the Eternal Kingdom of God </w:t>
      </w:r>
    </w:p>
    <w:p w:rsidR="00924C84" w:rsidRPr="009B7BB6" w:rsidRDefault="00924C84" w:rsidP="00924C84">
      <w:pPr>
        <w:pStyle w:val="ListBullet"/>
        <w:numPr>
          <w:ilvl w:val="0"/>
          <w:numId w:val="0"/>
        </w:numPr>
        <w:tabs>
          <w:tab w:val="left" w:pos="720"/>
        </w:tabs>
        <w:spacing w:line="480" w:lineRule="auto"/>
        <w:jc w:val="both"/>
        <w:rPr>
          <w:sz w:val="24"/>
          <w:szCs w:val="24"/>
        </w:rPr>
      </w:pPr>
      <w:r w:rsidRPr="009B7BB6">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924C84" w:rsidRPr="009B7BB6" w:rsidRDefault="00924C84" w:rsidP="00924C84">
      <w:pPr>
        <w:spacing w:line="480" w:lineRule="auto"/>
        <w:jc w:val="both"/>
        <w:rPr>
          <w:sz w:val="24"/>
          <w:szCs w:val="24"/>
        </w:rPr>
      </w:pPr>
      <w:r w:rsidRPr="009B7BB6">
        <w:rPr>
          <w:sz w:val="24"/>
          <w:szCs w:val="24"/>
        </w:rPr>
        <w:t>The End of the Church Age concerning the Spiritual/Mental Trinity and the Physical Trinity</w:t>
      </w:r>
    </w:p>
    <w:p w:rsidR="00924C84" w:rsidRPr="009B7BB6" w:rsidRDefault="00924C84" w:rsidP="00924C84">
      <w:pPr>
        <w:spacing w:line="480" w:lineRule="auto"/>
        <w:jc w:val="both"/>
        <w:rPr>
          <w:sz w:val="24"/>
          <w:szCs w:val="24"/>
        </w:rPr>
      </w:pPr>
      <w:r w:rsidRPr="009B7BB6">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9B7BB6">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9B7BB6">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9B7BB6">
        <w:rPr>
          <w:b/>
          <w:sz w:val="24"/>
          <w:szCs w:val="24"/>
        </w:rPr>
        <w:t>Lady of Kingdoms</w:t>
      </w:r>
      <w:r w:rsidRPr="009B7BB6">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9B7BB6">
        <w:rPr>
          <w:sz w:val="24"/>
          <w:szCs w:val="24"/>
          <w:vertAlign w:val="superscript"/>
        </w:rPr>
        <w:t xml:space="preserve">nd </w:t>
      </w:r>
      <w:r w:rsidRPr="009B7BB6">
        <w:rPr>
          <w:sz w:val="24"/>
          <w:szCs w:val="24"/>
        </w:rPr>
        <w:t>Peter 1:1; Romans 9:5; Hebrews 1:10; Isaiah 40:3; Matthew 3:3 &amp; Colossians 2:9. Also God the Holy Ghost (Brother John Our Lord) is in Matthew 28:19; 1</w:t>
      </w:r>
      <w:r w:rsidRPr="009B7BB6">
        <w:rPr>
          <w:sz w:val="24"/>
          <w:szCs w:val="24"/>
          <w:vertAlign w:val="superscript"/>
        </w:rPr>
        <w:t>st</w:t>
      </w:r>
      <w:r w:rsidRPr="009B7BB6">
        <w:rPr>
          <w:sz w:val="24"/>
          <w:szCs w:val="24"/>
        </w:rPr>
        <w:t xml:space="preserve"> Corinthians 2:10-11; 12:4-6; 2</w:t>
      </w:r>
      <w:r w:rsidRPr="009B7BB6">
        <w:rPr>
          <w:sz w:val="24"/>
          <w:szCs w:val="24"/>
          <w:vertAlign w:val="superscript"/>
        </w:rPr>
        <w:t xml:space="preserve">nd </w:t>
      </w:r>
      <w:r w:rsidRPr="009B7BB6">
        <w:rPr>
          <w:sz w:val="24"/>
          <w:szCs w:val="24"/>
        </w:rPr>
        <w:t>Corinthians 13:14; Ephesians 4:4-6; 1</w:t>
      </w:r>
      <w:r w:rsidRPr="009B7BB6">
        <w:rPr>
          <w:sz w:val="24"/>
          <w:szCs w:val="24"/>
          <w:vertAlign w:val="superscript"/>
        </w:rPr>
        <w:t xml:space="preserve">st </w:t>
      </w:r>
      <w:r w:rsidRPr="009B7BB6">
        <w:rPr>
          <w:sz w:val="24"/>
          <w:szCs w:val="24"/>
        </w:rPr>
        <w:t>Peter 1:2; Jude 20-21; Psalms 139:7-8; John 3:5-8 &amp; Acts 5:3-4. There is One Jewish Lord of the Universe (under the Lord Yah and the 60 Gentile Lord’s) in Exodus 15:11; 1</w:t>
      </w:r>
      <w:r w:rsidRPr="009B7BB6">
        <w:rPr>
          <w:sz w:val="24"/>
          <w:szCs w:val="24"/>
          <w:vertAlign w:val="superscript"/>
        </w:rPr>
        <w:t>st</w:t>
      </w:r>
      <w:r w:rsidRPr="009B7BB6">
        <w:rPr>
          <w:sz w:val="24"/>
          <w:szCs w:val="24"/>
        </w:rPr>
        <w:t xml:space="preserve"> Kings 8:60; Isaiah 44:6-8;  45:5-6, 21-22; 1</w:t>
      </w:r>
      <w:r w:rsidRPr="009B7BB6">
        <w:rPr>
          <w:sz w:val="24"/>
          <w:szCs w:val="24"/>
          <w:vertAlign w:val="superscript"/>
        </w:rPr>
        <w:t>st</w:t>
      </w:r>
      <w:r w:rsidRPr="009B7BB6">
        <w:rPr>
          <w:sz w:val="24"/>
          <w:szCs w:val="24"/>
        </w:rPr>
        <w:t xml:space="preserve">  Timothy 2:5; Romans 3:30 and James 2:19. The only Lord Yah eternally exists because of the Trinity as the Father Stephen, Son Jesus &amp; Holy Ghost (John) in 1</w:t>
      </w:r>
      <w:r w:rsidRPr="009B7BB6">
        <w:rPr>
          <w:sz w:val="24"/>
          <w:szCs w:val="24"/>
          <w:vertAlign w:val="superscript"/>
        </w:rPr>
        <w:t>st</w:t>
      </w:r>
      <w:r w:rsidRPr="009B7BB6">
        <w:rPr>
          <w:sz w:val="24"/>
          <w:szCs w:val="24"/>
        </w:rPr>
        <w:t xml:space="preserve"> Corinthians 8:6; Colossians 1:16; Hebrews 1:2; Genesis 1:2; John 1:3; 17:5, 24; Ephesians 1:3-4; 3:14-15; Romans 8:29-30; Proverbs 8:22-31;  John 3:16-17; 1</w:t>
      </w:r>
      <w:r w:rsidRPr="009B7BB6">
        <w:rPr>
          <w:sz w:val="24"/>
          <w:szCs w:val="24"/>
          <w:vertAlign w:val="superscript"/>
        </w:rPr>
        <w:t xml:space="preserve">st </w:t>
      </w:r>
      <w:r w:rsidRPr="009B7BB6">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9B7BB6">
        <w:rPr>
          <w:b/>
          <w:sz w:val="24"/>
          <w:szCs w:val="24"/>
        </w:rPr>
        <w:t>Does the Son Jesus Our Lord fully know His Father Stephen Our Lord</w:t>
      </w:r>
      <w:r w:rsidRPr="009B7BB6">
        <w:rPr>
          <w:sz w:val="24"/>
          <w:szCs w:val="24"/>
        </w:rPr>
        <w:t xml:space="preserve">.”  </w:t>
      </w:r>
    </w:p>
    <w:p w:rsidR="00924C84" w:rsidRPr="009B7BB6" w:rsidRDefault="00924C84" w:rsidP="00924C84">
      <w:pPr>
        <w:spacing w:line="480" w:lineRule="auto"/>
        <w:jc w:val="both"/>
        <w:rPr>
          <w:sz w:val="24"/>
          <w:szCs w:val="24"/>
        </w:rPr>
      </w:pPr>
      <w:r w:rsidRPr="009B7BB6">
        <w:rPr>
          <w:sz w:val="24"/>
          <w:szCs w:val="24"/>
        </w:rPr>
        <w:lastRenderedPageBreak/>
        <w:t>The Lord Stephen’s Armor and the Lord Jesus’ Armor</w:t>
      </w:r>
    </w:p>
    <w:p w:rsidR="00924C84" w:rsidRPr="009B7BB6" w:rsidRDefault="00924C84" w:rsidP="00924C84">
      <w:pPr>
        <w:spacing w:line="480" w:lineRule="auto"/>
        <w:jc w:val="both"/>
        <w:rPr>
          <w:sz w:val="24"/>
          <w:szCs w:val="24"/>
        </w:rPr>
      </w:pPr>
      <w:r w:rsidRPr="009B7BB6">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9B7BB6">
        <w:rPr>
          <w:b/>
          <w:sz w:val="24"/>
          <w:szCs w:val="24"/>
        </w:rPr>
        <w:t>HELMET OF IMPARTIAL JUSTICE</w:t>
      </w:r>
      <w:r w:rsidRPr="009B7BB6">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9B7BB6">
        <w:rPr>
          <w:sz w:val="24"/>
          <w:szCs w:val="24"/>
          <w:vertAlign w:val="superscript"/>
        </w:rPr>
        <w:t>nd</w:t>
      </w:r>
      <w:r w:rsidRPr="009B7BB6">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9B7BB6">
        <w:rPr>
          <w:sz w:val="24"/>
          <w:szCs w:val="24"/>
          <w:vertAlign w:val="superscript"/>
        </w:rPr>
        <w:t>nd</w:t>
      </w:r>
      <w:r w:rsidRPr="009B7BB6">
        <w:rPr>
          <w:sz w:val="24"/>
          <w:szCs w:val="24"/>
        </w:rPr>
        <w:t xml:space="preserve"> Maccabees 9:5 &amp; </w:t>
      </w:r>
      <w:r w:rsidRPr="009B7BB6">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9B7BB6">
        <w:rPr>
          <w:sz w:val="24"/>
          <w:szCs w:val="24"/>
          <w:vertAlign w:val="superscript"/>
        </w:rPr>
        <w:t>nd</w:t>
      </w:r>
      <w:r w:rsidRPr="009B7BB6">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9B7BB6">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concerning Lucifer’s fall &amp; the Fallen Cherubs. How can the Lord Yah create Sexual Eros Love when He does not have any Sexual Eros Love Passions in Acts 14:15; 17:28-29; Romans 1:20; 2</w:t>
      </w:r>
      <w:r w:rsidRPr="009B7BB6">
        <w:rPr>
          <w:sz w:val="24"/>
          <w:szCs w:val="24"/>
          <w:vertAlign w:val="superscript"/>
        </w:rPr>
        <w:t>nd</w:t>
      </w:r>
      <w:r w:rsidRPr="009B7BB6">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9B7BB6">
        <w:rPr>
          <w:sz w:val="24"/>
          <w:szCs w:val="24"/>
          <w:vertAlign w:val="superscript"/>
        </w:rPr>
        <w:t>st</w:t>
      </w:r>
      <w:r w:rsidRPr="009B7BB6">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9B7BB6">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9B7BB6">
        <w:rPr>
          <w:b/>
          <w:sz w:val="24"/>
          <w:szCs w:val="24"/>
        </w:rPr>
        <w:t>The Lord Yah and His Armors in the Holy Bible</w:t>
      </w:r>
      <w:r w:rsidRPr="009B7BB6">
        <w:rPr>
          <w:sz w:val="24"/>
          <w:szCs w:val="24"/>
        </w:rPr>
        <w:t xml:space="preserve">.”  </w:t>
      </w:r>
    </w:p>
    <w:p w:rsidR="00924C84" w:rsidRPr="009B7BB6" w:rsidRDefault="00924C84" w:rsidP="00924C84">
      <w:pPr>
        <w:spacing w:line="480" w:lineRule="auto"/>
        <w:jc w:val="both"/>
        <w:rPr>
          <w:sz w:val="24"/>
          <w:szCs w:val="24"/>
        </w:rPr>
      </w:pPr>
      <w:r w:rsidRPr="009B7BB6">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9B7BB6">
        <w:rPr>
          <w:b/>
          <w:sz w:val="24"/>
          <w:szCs w:val="24"/>
        </w:rPr>
        <w:t>HELMET OF SALVATION</w:t>
      </w:r>
      <w:r w:rsidRPr="009B7BB6">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9B7BB6">
        <w:rPr>
          <w:sz w:val="24"/>
          <w:szCs w:val="24"/>
          <w:vertAlign w:val="superscript"/>
        </w:rPr>
        <w:t>nd</w:t>
      </w:r>
      <w:r w:rsidRPr="009B7BB6">
        <w:rPr>
          <w:sz w:val="24"/>
          <w:szCs w:val="24"/>
        </w:rPr>
        <w:t xml:space="preserve"> Chronicles 21:18; Job 34:6; Jeremiah 15:18; 30:12, 15; Micah 1:9; Judith 5:12 and  2</w:t>
      </w:r>
      <w:r w:rsidRPr="009B7BB6">
        <w:rPr>
          <w:sz w:val="24"/>
          <w:szCs w:val="24"/>
          <w:vertAlign w:val="superscript"/>
        </w:rPr>
        <w:t>nd</w:t>
      </w:r>
      <w:r w:rsidRPr="009B7BB6">
        <w:rPr>
          <w:sz w:val="24"/>
          <w:szCs w:val="24"/>
        </w:rPr>
        <w:t xml:space="preserve">  Maccabees 9:5. How did Jesus Christ beat Satan? In Luke 4:1-3; Matthew 4:1-11 &amp; Mark 1:12-13 it goes into some detail on how Jesus beat Satan in </w:t>
      </w:r>
      <w:r w:rsidRPr="009B7BB6">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9B7BB6">
        <w:rPr>
          <w:sz w:val="24"/>
          <w:szCs w:val="24"/>
          <w:vertAlign w:val="superscript"/>
        </w:rPr>
        <w:t>st</w:t>
      </w:r>
      <w:r w:rsidRPr="009B7BB6">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9B7BB6">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w:t>
      </w:r>
      <w:r w:rsidRPr="009B7BB6">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9B7BB6">
        <w:rPr>
          <w:sz w:val="24"/>
          <w:szCs w:val="24"/>
          <w:vertAlign w:val="superscript"/>
        </w:rPr>
        <w:t>nd</w:t>
      </w:r>
      <w:r w:rsidRPr="009B7BB6">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9B7BB6">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9B7BB6">
        <w:rPr>
          <w:b/>
          <w:sz w:val="24"/>
          <w:szCs w:val="24"/>
        </w:rPr>
        <w:t>authorized suicides</w:t>
      </w:r>
      <w:r w:rsidRPr="009B7BB6">
        <w:rPr>
          <w:sz w:val="24"/>
          <w:szCs w:val="24"/>
        </w:rPr>
        <w:t xml:space="preserve">” since it had to be allowed.       </w:t>
      </w:r>
    </w:p>
    <w:p w:rsidR="00924C84" w:rsidRPr="009B7BB6" w:rsidRDefault="00924C84" w:rsidP="00924C84">
      <w:pPr>
        <w:spacing w:line="480" w:lineRule="auto"/>
        <w:jc w:val="center"/>
        <w:rPr>
          <w:b/>
          <w:sz w:val="24"/>
          <w:szCs w:val="24"/>
        </w:rPr>
      </w:pPr>
      <w:r w:rsidRPr="009B7BB6">
        <w:rPr>
          <w:b/>
          <w:sz w:val="24"/>
          <w:szCs w:val="24"/>
        </w:rPr>
        <w:t xml:space="preserve">THE SAINTLY CHRISTIAN LORDS (LADIES) RULES THE ETERNAL KINGDOM OF LORDSHIP AS THE ETERNAL EMPIRE ABOVE ALL OTHER EMPIRES </w:t>
      </w:r>
    </w:p>
    <w:p w:rsidR="00924C84" w:rsidRPr="009B7BB6" w:rsidRDefault="00924C84" w:rsidP="00924C84">
      <w:pPr>
        <w:spacing w:line="480" w:lineRule="auto"/>
        <w:jc w:val="center"/>
        <w:rPr>
          <w:b/>
          <w:sz w:val="24"/>
          <w:szCs w:val="24"/>
        </w:rPr>
      </w:pPr>
      <w:r w:rsidRPr="009B7BB6">
        <w:rPr>
          <w:b/>
          <w:sz w:val="24"/>
          <w:szCs w:val="24"/>
        </w:rPr>
        <w:t>THE 61 KNOWN SAINTLY CHRISTIAN LORDS WITH THE RANKS OF THE MOST HIGHEST GENERALS</w:t>
      </w:r>
    </w:p>
    <w:p w:rsidR="00924C84" w:rsidRPr="009B7BB6" w:rsidRDefault="00924C84" w:rsidP="00924C84">
      <w:pPr>
        <w:spacing w:line="480" w:lineRule="auto"/>
        <w:jc w:val="both"/>
        <w:rPr>
          <w:sz w:val="24"/>
          <w:szCs w:val="24"/>
        </w:rPr>
      </w:pPr>
      <w:r w:rsidRPr="009B7BB6">
        <w:rPr>
          <w:sz w:val="24"/>
          <w:szCs w:val="24"/>
        </w:rPr>
        <w:t>The Chronological List of at least 60 Saintly Christian Lords to possess the Kingdom of Lordship forever &amp; ever is in Daniel 7:14, 18, 22 in the 1</w:t>
      </w:r>
      <w:r w:rsidRPr="009B7BB6">
        <w:rPr>
          <w:sz w:val="24"/>
          <w:szCs w:val="24"/>
          <w:vertAlign w:val="superscript"/>
        </w:rPr>
        <w:t>st</w:t>
      </w:r>
      <w:r w:rsidRPr="009B7BB6">
        <w:rPr>
          <w:sz w:val="24"/>
          <w:szCs w:val="24"/>
        </w:rPr>
        <w:t xml:space="preserve"> century AD which are proven in the Holy Scripture &amp; the Ancient Manuscripts.                  </w:t>
      </w:r>
    </w:p>
    <w:p w:rsidR="00924C84" w:rsidRPr="009B7BB6" w:rsidRDefault="00924C84" w:rsidP="00924C84">
      <w:pPr>
        <w:spacing w:line="240" w:lineRule="auto"/>
        <w:jc w:val="both"/>
        <w:rPr>
          <w:sz w:val="24"/>
          <w:szCs w:val="24"/>
        </w:rPr>
      </w:pPr>
      <w:r w:rsidRPr="009B7BB6">
        <w:rPr>
          <w:sz w:val="24"/>
          <w:szCs w:val="24"/>
        </w:rPr>
        <w:t>1.   Saint Joseph which means the Lord will Add</w:t>
      </w:r>
    </w:p>
    <w:p w:rsidR="00924C84" w:rsidRPr="009B7BB6" w:rsidRDefault="00924C84" w:rsidP="00924C84">
      <w:pPr>
        <w:spacing w:line="240" w:lineRule="auto"/>
        <w:jc w:val="both"/>
        <w:rPr>
          <w:sz w:val="24"/>
          <w:szCs w:val="24"/>
        </w:rPr>
      </w:pPr>
      <w:r w:rsidRPr="009B7BB6">
        <w:rPr>
          <w:sz w:val="24"/>
          <w:szCs w:val="24"/>
        </w:rPr>
        <w:t>2.   Saint Elizabeth which means God’s Oath with Saint John the Baptist which means Grace</w:t>
      </w:r>
    </w:p>
    <w:p w:rsidR="00924C84" w:rsidRPr="009B7BB6" w:rsidRDefault="00924C84" w:rsidP="00924C84">
      <w:pPr>
        <w:spacing w:line="240" w:lineRule="auto"/>
        <w:jc w:val="both"/>
        <w:rPr>
          <w:sz w:val="24"/>
          <w:szCs w:val="24"/>
        </w:rPr>
      </w:pPr>
      <w:r w:rsidRPr="009B7BB6">
        <w:rPr>
          <w:sz w:val="24"/>
          <w:szCs w:val="24"/>
        </w:rPr>
        <w:t>3.   Saint Mary which means Agape Loved by Yahweh with Saint Jesus which means Savior</w:t>
      </w:r>
    </w:p>
    <w:p w:rsidR="00924C84" w:rsidRPr="009B7BB6" w:rsidRDefault="00924C84" w:rsidP="00924C84">
      <w:pPr>
        <w:spacing w:line="240" w:lineRule="auto"/>
        <w:jc w:val="both"/>
        <w:rPr>
          <w:sz w:val="24"/>
          <w:szCs w:val="24"/>
        </w:rPr>
      </w:pPr>
      <w:r w:rsidRPr="009B7BB6">
        <w:rPr>
          <w:sz w:val="24"/>
          <w:szCs w:val="24"/>
        </w:rPr>
        <w:t xml:space="preserve">4.   Saint Barbara---derived from Bara which means Lordship in Genesis 1:1 with Saint Stephen (female sense is the Lady Stephanie) the first and foremost which means Crown or the Lady Atarah </w:t>
      </w:r>
    </w:p>
    <w:p w:rsidR="00924C84" w:rsidRPr="009B7BB6" w:rsidRDefault="00924C84" w:rsidP="00924C84">
      <w:pPr>
        <w:spacing w:line="240" w:lineRule="auto"/>
        <w:jc w:val="both"/>
        <w:rPr>
          <w:sz w:val="24"/>
          <w:szCs w:val="24"/>
        </w:rPr>
      </w:pPr>
      <w:r w:rsidRPr="009B7BB6">
        <w:rPr>
          <w:sz w:val="24"/>
          <w:szCs w:val="24"/>
        </w:rPr>
        <w:t xml:space="preserve">5.   Saint Dismas which means Good Thief or the Thief of the Cross </w:t>
      </w:r>
    </w:p>
    <w:p w:rsidR="00924C84" w:rsidRPr="009B7BB6" w:rsidRDefault="00924C84" w:rsidP="00924C84">
      <w:pPr>
        <w:spacing w:line="240" w:lineRule="auto"/>
        <w:jc w:val="both"/>
        <w:rPr>
          <w:sz w:val="24"/>
          <w:szCs w:val="24"/>
        </w:rPr>
      </w:pPr>
      <w:r w:rsidRPr="009B7BB6">
        <w:rPr>
          <w:sz w:val="24"/>
          <w:szCs w:val="24"/>
        </w:rPr>
        <w:t xml:space="preserve">6.   Saint James the Greater which means Greater Supplanter </w:t>
      </w:r>
    </w:p>
    <w:p w:rsidR="00924C84" w:rsidRPr="009B7BB6" w:rsidRDefault="00924C84" w:rsidP="00924C84">
      <w:pPr>
        <w:spacing w:line="240" w:lineRule="auto"/>
        <w:jc w:val="both"/>
        <w:rPr>
          <w:sz w:val="24"/>
          <w:szCs w:val="24"/>
        </w:rPr>
      </w:pPr>
      <w:r w:rsidRPr="009B7BB6">
        <w:rPr>
          <w:sz w:val="24"/>
          <w:szCs w:val="24"/>
        </w:rPr>
        <w:lastRenderedPageBreak/>
        <w:t>7.   Saint Stachys which means Ear Spike</w:t>
      </w:r>
    </w:p>
    <w:p w:rsidR="00924C84" w:rsidRPr="009B7BB6" w:rsidRDefault="00924C84" w:rsidP="00924C84">
      <w:pPr>
        <w:spacing w:line="240" w:lineRule="auto"/>
        <w:jc w:val="both"/>
        <w:rPr>
          <w:sz w:val="24"/>
          <w:szCs w:val="24"/>
        </w:rPr>
      </w:pPr>
      <w:r w:rsidRPr="009B7BB6">
        <w:rPr>
          <w:sz w:val="24"/>
          <w:szCs w:val="24"/>
        </w:rPr>
        <w:t>8.   Saint Barnabas which means Son of Encouragement, Consolation or Prophesy</w:t>
      </w:r>
    </w:p>
    <w:p w:rsidR="00924C84" w:rsidRPr="009B7BB6" w:rsidRDefault="00924C84" w:rsidP="00924C84">
      <w:pPr>
        <w:spacing w:line="240" w:lineRule="auto"/>
        <w:jc w:val="both"/>
        <w:rPr>
          <w:sz w:val="24"/>
          <w:szCs w:val="24"/>
        </w:rPr>
      </w:pPr>
      <w:r w:rsidRPr="009B7BB6">
        <w:rPr>
          <w:sz w:val="24"/>
          <w:szCs w:val="24"/>
        </w:rPr>
        <w:t xml:space="preserve">9.   Saint Pudens which means Modest </w:t>
      </w:r>
    </w:p>
    <w:p w:rsidR="00924C84" w:rsidRPr="009B7BB6" w:rsidRDefault="00924C84" w:rsidP="00924C84">
      <w:pPr>
        <w:spacing w:line="240" w:lineRule="auto"/>
        <w:jc w:val="both"/>
        <w:rPr>
          <w:sz w:val="24"/>
          <w:szCs w:val="24"/>
        </w:rPr>
      </w:pPr>
      <w:r w:rsidRPr="009B7BB6">
        <w:rPr>
          <w:sz w:val="24"/>
          <w:szCs w:val="24"/>
        </w:rPr>
        <w:t xml:space="preserve">10. Saint Andrew which means Manly as Courageous, Strong or Warrior </w:t>
      </w:r>
    </w:p>
    <w:p w:rsidR="00924C84" w:rsidRPr="009B7BB6" w:rsidRDefault="00924C84" w:rsidP="00924C84">
      <w:pPr>
        <w:spacing w:line="240" w:lineRule="auto"/>
        <w:jc w:val="both"/>
        <w:rPr>
          <w:sz w:val="24"/>
          <w:szCs w:val="24"/>
        </w:rPr>
      </w:pPr>
      <w:r w:rsidRPr="009B7BB6">
        <w:rPr>
          <w:sz w:val="24"/>
          <w:szCs w:val="24"/>
        </w:rPr>
        <w:t>11. Saint Mary which means Agape Loved by Yahweh with Saint James the Just means Just Supplanter</w:t>
      </w:r>
    </w:p>
    <w:p w:rsidR="00924C84" w:rsidRPr="009B7BB6" w:rsidRDefault="00924C84" w:rsidP="00924C84">
      <w:pPr>
        <w:spacing w:line="240" w:lineRule="auto"/>
        <w:jc w:val="both"/>
        <w:rPr>
          <w:sz w:val="24"/>
          <w:szCs w:val="24"/>
        </w:rPr>
      </w:pPr>
      <w:r w:rsidRPr="009B7BB6">
        <w:rPr>
          <w:sz w:val="24"/>
          <w:szCs w:val="24"/>
        </w:rPr>
        <w:t xml:space="preserve">12. Saint Clateus which means Christian Martyr </w:t>
      </w:r>
    </w:p>
    <w:p w:rsidR="00924C84" w:rsidRPr="009B7BB6" w:rsidRDefault="00924C84" w:rsidP="00924C84">
      <w:pPr>
        <w:spacing w:line="240" w:lineRule="auto"/>
        <w:jc w:val="both"/>
        <w:rPr>
          <w:sz w:val="24"/>
          <w:szCs w:val="24"/>
        </w:rPr>
      </w:pPr>
      <w:r w:rsidRPr="009B7BB6">
        <w:rPr>
          <w:sz w:val="24"/>
          <w:szCs w:val="24"/>
        </w:rPr>
        <w:t>13. Saint Evodius which means Christian Conversion</w:t>
      </w:r>
    </w:p>
    <w:p w:rsidR="00924C84" w:rsidRPr="009B7BB6" w:rsidRDefault="00924C84" w:rsidP="00924C84">
      <w:pPr>
        <w:spacing w:line="240" w:lineRule="auto"/>
        <w:jc w:val="both"/>
        <w:rPr>
          <w:sz w:val="24"/>
          <w:szCs w:val="24"/>
        </w:rPr>
      </w:pPr>
      <w:r w:rsidRPr="009B7BB6">
        <w:rPr>
          <w:sz w:val="24"/>
          <w:szCs w:val="24"/>
        </w:rPr>
        <w:t>14. Saint Basilissa which means Elizabeth the Oath of God</w:t>
      </w:r>
    </w:p>
    <w:p w:rsidR="00924C84" w:rsidRPr="009B7BB6" w:rsidRDefault="00924C84" w:rsidP="00924C84">
      <w:pPr>
        <w:spacing w:line="240" w:lineRule="auto"/>
        <w:jc w:val="both"/>
        <w:rPr>
          <w:sz w:val="24"/>
          <w:szCs w:val="24"/>
        </w:rPr>
      </w:pPr>
      <w:r w:rsidRPr="009B7BB6">
        <w:rPr>
          <w:sz w:val="24"/>
          <w:szCs w:val="24"/>
        </w:rPr>
        <w:t>15. Saint Anastasia which means Resurrection</w:t>
      </w:r>
    </w:p>
    <w:p w:rsidR="00924C84" w:rsidRPr="009B7BB6" w:rsidRDefault="00924C84" w:rsidP="00924C84">
      <w:pPr>
        <w:spacing w:line="240" w:lineRule="auto"/>
        <w:jc w:val="both"/>
        <w:rPr>
          <w:sz w:val="24"/>
          <w:szCs w:val="24"/>
        </w:rPr>
      </w:pPr>
      <w:r w:rsidRPr="009B7BB6">
        <w:rPr>
          <w:sz w:val="24"/>
          <w:szCs w:val="24"/>
        </w:rPr>
        <w:t xml:space="preserve">16. Saint Evellius which means Christian Counselor of Conversion &amp; Martyrdom </w:t>
      </w:r>
    </w:p>
    <w:p w:rsidR="00924C84" w:rsidRPr="009B7BB6" w:rsidRDefault="00924C84" w:rsidP="00924C84">
      <w:pPr>
        <w:spacing w:line="240" w:lineRule="auto"/>
        <w:jc w:val="both"/>
        <w:rPr>
          <w:sz w:val="24"/>
          <w:szCs w:val="24"/>
        </w:rPr>
      </w:pPr>
      <w:r w:rsidRPr="009B7BB6">
        <w:rPr>
          <w:sz w:val="24"/>
          <w:szCs w:val="24"/>
        </w:rPr>
        <w:t>17. Saint Matthew which means Tax Collector</w:t>
      </w:r>
    </w:p>
    <w:p w:rsidR="00924C84" w:rsidRPr="009B7BB6" w:rsidRDefault="00924C84" w:rsidP="00924C84">
      <w:pPr>
        <w:spacing w:line="240" w:lineRule="auto"/>
        <w:jc w:val="both"/>
        <w:rPr>
          <w:sz w:val="24"/>
          <w:szCs w:val="24"/>
        </w:rPr>
      </w:pPr>
      <w:r w:rsidRPr="009B7BB6">
        <w:rPr>
          <w:sz w:val="24"/>
          <w:szCs w:val="24"/>
        </w:rPr>
        <w:t>18. Saint Torpes which means Navy Sailors</w:t>
      </w:r>
    </w:p>
    <w:p w:rsidR="00924C84" w:rsidRPr="009B7BB6" w:rsidRDefault="00924C84" w:rsidP="00924C84">
      <w:pPr>
        <w:spacing w:line="240" w:lineRule="auto"/>
        <w:jc w:val="both"/>
        <w:rPr>
          <w:sz w:val="24"/>
          <w:szCs w:val="24"/>
        </w:rPr>
      </w:pPr>
      <w:r w:rsidRPr="009B7BB6">
        <w:rPr>
          <w:sz w:val="24"/>
          <w:szCs w:val="24"/>
        </w:rPr>
        <w:t>19. Saint Paulinus which means a Roman General</w:t>
      </w:r>
    </w:p>
    <w:p w:rsidR="00924C84" w:rsidRPr="009B7BB6" w:rsidRDefault="00924C84" w:rsidP="00924C84">
      <w:pPr>
        <w:spacing w:line="240" w:lineRule="auto"/>
        <w:jc w:val="both"/>
        <w:rPr>
          <w:sz w:val="24"/>
          <w:szCs w:val="24"/>
        </w:rPr>
      </w:pPr>
      <w:r w:rsidRPr="009B7BB6">
        <w:rPr>
          <w:sz w:val="24"/>
          <w:szCs w:val="24"/>
        </w:rPr>
        <w:t>20. Saint Peter which means Stone with the Lady Rizpah which means Hot Stone or the Lady Victoria which means Royalty, Victory and Conqueror</w:t>
      </w:r>
    </w:p>
    <w:p w:rsidR="00924C84" w:rsidRPr="009B7BB6" w:rsidRDefault="00924C84" w:rsidP="00924C84">
      <w:pPr>
        <w:spacing w:line="240" w:lineRule="auto"/>
        <w:jc w:val="both"/>
        <w:rPr>
          <w:sz w:val="24"/>
          <w:szCs w:val="24"/>
        </w:rPr>
      </w:pPr>
      <w:r w:rsidRPr="009B7BB6">
        <w:rPr>
          <w:sz w:val="24"/>
          <w:szCs w:val="24"/>
        </w:rPr>
        <w:t>21. Saint Paul which means Little</w:t>
      </w:r>
    </w:p>
    <w:p w:rsidR="00924C84" w:rsidRPr="009B7BB6" w:rsidRDefault="00924C84" w:rsidP="00924C84">
      <w:pPr>
        <w:spacing w:line="240" w:lineRule="auto"/>
        <w:jc w:val="both"/>
        <w:rPr>
          <w:sz w:val="24"/>
          <w:szCs w:val="24"/>
        </w:rPr>
      </w:pPr>
      <w:r w:rsidRPr="009B7BB6">
        <w:rPr>
          <w:sz w:val="24"/>
          <w:szCs w:val="24"/>
        </w:rPr>
        <w:t>22. Saint Plautilla which means Roman Widow</w:t>
      </w:r>
    </w:p>
    <w:p w:rsidR="00924C84" w:rsidRPr="009B7BB6" w:rsidRDefault="00924C84" w:rsidP="00924C84">
      <w:pPr>
        <w:spacing w:line="240" w:lineRule="auto"/>
        <w:jc w:val="both"/>
        <w:rPr>
          <w:sz w:val="24"/>
          <w:szCs w:val="24"/>
        </w:rPr>
      </w:pPr>
      <w:r w:rsidRPr="009B7BB6">
        <w:rPr>
          <w:sz w:val="24"/>
          <w:szCs w:val="24"/>
        </w:rPr>
        <w:t>23. Saint Processus which means Martinian the Process of the God of War [Army]</w:t>
      </w:r>
    </w:p>
    <w:p w:rsidR="00924C84" w:rsidRPr="009B7BB6" w:rsidRDefault="00924C84" w:rsidP="00924C84">
      <w:pPr>
        <w:spacing w:line="240" w:lineRule="auto"/>
        <w:jc w:val="both"/>
        <w:rPr>
          <w:sz w:val="24"/>
          <w:szCs w:val="24"/>
        </w:rPr>
      </w:pPr>
      <w:r w:rsidRPr="009B7BB6">
        <w:rPr>
          <w:sz w:val="24"/>
          <w:szCs w:val="24"/>
        </w:rPr>
        <w:t>24. Saint Martinian which means Mars the God of War [Army]</w:t>
      </w:r>
    </w:p>
    <w:p w:rsidR="00924C84" w:rsidRPr="009B7BB6" w:rsidRDefault="00924C84" w:rsidP="00924C84">
      <w:pPr>
        <w:spacing w:line="240" w:lineRule="auto"/>
        <w:jc w:val="both"/>
        <w:rPr>
          <w:sz w:val="24"/>
          <w:szCs w:val="24"/>
        </w:rPr>
      </w:pPr>
      <w:r w:rsidRPr="009B7BB6">
        <w:rPr>
          <w:sz w:val="24"/>
          <w:szCs w:val="24"/>
        </w:rPr>
        <w:t>25. Saint Simon which means God has Heard</w:t>
      </w:r>
    </w:p>
    <w:p w:rsidR="00924C84" w:rsidRPr="009B7BB6" w:rsidRDefault="00924C84" w:rsidP="00924C84">
      <w:pPr>
        <w:spacing w:line="240" w:lineRule="auto"/>
        <w:jc w:val="both"/>
        <w:rPr>
          <w:sz w:val="24"/>
          <w:szCs w:val="24"/>
        </w:rPr>
      </w:pPr>
      <w:r w:rsidRPr="009B7BB6">
        <w:rPr>
          <w:sz w:val="24"/>
          <w:szCs w:val="24"/>
        </w:rPr>
        <w:t>26. Saint Ursicinus which means June</w:t>
      </w:r>
    </w:p>
    <w:p w:rsidR="00924C84" w:rsidRPr="009B7BB6" w:rsidRDefault="00924C84" w:rsidP="00924C84">
      <w:pPr>
        <w:spacing w:line="240" w:lineRule="auto"/>
        <w:jc w:val="both"/>
        <w:rPr>
          <w:sz w:val="24"/>
          <w:szCs w:val="24"/>
        </w:rPr>
      </w:pPr>
      <w:r w:rsidRPr="009B7BB6">
        <w:rPr>
          <w:sz w:val="24"/>
          <w:szCs w:val="24"/>
        </w:rPr>
        <w:t>27. Saint Mark which means Mars the God of War or to be Warlike [Army]</w:t>
      </w:r>
    </w:p>
    <w:p w:rsidR="00924C84" w:rsidRPr="009B7BB6" w:rsidRDefault="00924C84" w:rsidP="00924C84">
      <w:pPr>
        <w:spacing w:line="240" w:lineRule="auto"/>
        <w:jc w:val="both"/>
        <w:rPr>
          <w:sz w:val="24"/>
          <w:szCs w:val="24"/>
        </w:rPr>
      </w:pPr>
      <w:r w:rsidRPr="009B7BB6">
        <w:rPr>
          <w:sz w:val="24"/>
          <w:szCs w:val="24"/>
        </w:rPr>
        <w:t>28. Saint Philemon which means Wealthy Christian Slave Owner with the Lady Apphia which means Christian Wife of Philemon</w:t>
      </w:r>
    </w:p>
    <w:p w:rsidR="00924C84" w:rsidRPr="009B7BB6" w:rsidRDefault="00924C84" w:rsidP="00924C84">
      <w:pPr>
        <w:spacing w:line="240" w:lineRule="auto"/>
        <w:jc w:val="both"/>
        <w:rPr>
          <w:sz w:val="24"/>
          <w:szCs w:val="24"/>
        </w:rPr>
      </w:pPr>
      <w:r w:rsidRPr="009B7BB6">
        <w:rPr>
          <w:sz w:val="24"/>
          <w:szCs w:val="24"/>
        </w:rPr>
        <w:t>29. Saint Apphia which means the Wife of a Wealthy Christian Slave Owner</w:t>
      </w:r>
    </w:p>
    <w:p w:rsidR="00924C84" w:rsidRPr="009B7BB6" w:rsidRDefault="00924C84" w:rsidP="00924C84">
      <w:pPr>
        <w:spacing w:line="240" w:lineRule="auto"/>
        <w:jc w:val="both"/>
        <w:rPr>
          <w:sz w:val="24"/>
          <w:szCs w:val="24"/>
        </w:rPr>
      </w:pPr>
      <w:r w:rsidRPr="009B7BB6">
        <w:rPr>
          <w:sz w:val="24"/>
          <w:szCs w:val="24"/>
        </w:rPr>
        <w:t>30. Saint Bartholomew or Nathaniel which means Son of the Furrows</w:t>
      </w:r>
    </w:p>
    <w:p w:rsidR="00924C84" w:rsidRPr="009B7BB6" w:rsidRDefault="00924C84" w:rsidP="00924C84">
      <w:pPr>
        <w:spacing w:line="240" w:lineRule="auto"/>
        <w:jc w:val="both"/>
        <w:rPr>
          <w:sz w:val="24"/>
          <w:szCs w:val="24"/>
        </w:rPr>
      </w:pPr>
      <w:r w:rsidRPr="009B7BB6">
        <w:rPr>
          <w:sz w:val="24"/>
          <w:szCs w:val="24"/>
        </w:rPr>
        <w:lastRenderedPageBreak/>
        <w:t>31. Saint Thomas Judas Didymas which means Twins</w:t>
      </w:r>
    </w:p>
    <w:p w:rsidR="00924C84" w:rsidRPr="009B7BB6" w:rsidRDefault="00924C84" w:rsidP="00924C84">
      <w:pPr>
        <w:spacing w:line="240" w:lineRule="auto"/>
        <w:jc w:val="both"/>
        <w:rPr>
          <w:sz w:val="24"/>
          <w:szCs w:val="24"/>
        </w:rPr>
      </w:pPr>
      <w:r w:rsidRPr="009B7BB6">
        <w:rPr>
          <w:sz w:val="24"/>
          <w:szCs w:val="24"/>
        </w:rPr>
        <w:t>32. Saint Linus which means Roman Pope</w:t>
      </w:r>
    </w:p>
    <w:p w:rsidR="00924C84" w:rsidRPr="009B7BB6" w:rsidRDefault="00924C84" w:rsidP="00924C84">
      <w:pPr>
        <w:spacing w:line="240" w:lineRule="auto"/>
        <w:jc w:val="both"/>
        <w:rPr>
          <w:sz w:val="24"/>
          <w:szCs w:val="24"/>
        </w:rPr>
      </w:pPr>
      <w:r w:rsidRPr="009B7BB6">
        <w:rPr>
          <w:sz w:val="24"/>
          <w:szCs w:val="24"/>
        </w:rPr>
        <w:t xml:space="preserve">33. Saint Nicanor which means Victorious Conqueror </w:t>
      </w:r>
    </w:p>
    <w:p w:rsidR="00924C84" w:rsidRPr="009B7BB6" w:rsidRDefault="00924C84" w:rsidP="00924C84">
      <w:pPr>
        <w:spacing w:line="240" w:lineRule="auto"/>
        <w:jc w:val="both"/>
        <w:rPr>
          <w:sz w:val="24"/>
          <w:szCs w:val="24"/>
        </w:rPr>
      </w:pPr>
      <w:r w:rsidRPr="009B7BB6">
        <w:rPr>
          <w:sz w:val="24"/>
          <w:szCs w:val="24"/>
        </w:rPr>
        <w:t>34. Saint Mary Magdalene which means Agape Loved by Yahweh</w:t>
      </w:r>
    </w:p>
    <w:p w:rsidR="00924C84" w:rsidRPr="009B7BB6" w:rsidRDefault="00924C84" w:rsidP="00924C84">
      <w:pPr>
        <w:spacing w:line="240" w:lineRule="auto"/>
        <w:jc w:val="both"/>
        <w:rPr>
          <w:sz w:val="24"/>
          <w:szCs w:val="24"/>
        </w:rPr>
      </w:pPr>
      <w:r w:rsidRPr="009B7BB6">
        <w:rPr>
          <w:sz w:val="24"/>
          <w:szCs w:val="24"/>
        </w:rPr>
        <w:t>35. Saint Candida which means White or Caucasian</w:t>
      </w:r>
    </w:p>
    <w:p w:rsidR="00924C84" w:rsidRPr="009B7BB6" w:rsidRDefault="00924C84" w:rsidP="00924C84">
      <w:pPr>
        <w:spacing w:line="240" w:lineRule="auto"/>
        <w:jc w:val="both"/>
        <w:rPr>
          <w:sz w:val="24"/>
          <w:szCs w:val="24"/>
        </w:rPr>
      </w:pPr>
      <w:r w:rsidRPr="009B7BB6">
        <w:rPr>
          <w:sz w:val="24"/>
          <w:szCs w:val="24"/>
        </w:rPr>
        <w:t>36. Saint Aspren means Pain Medicine</w:t>
      </w:r>
    </w:p>
    <w:p w:rsidR="00924C84" w:rsidRPr="009B7BB6" w:rsidRDefault="00924C84" w:rsidP="00924C84">
      <w:pPr>
        <w:spacing w:line="240" w:lineRule="auto"/>
        <w:jc w:val="both"/>
        <w:rPr>
          <w:sz w:val="24"/>
          <w:szCs w:val="24"/>
        </w:rPr>
      </w:pPr>
      <w:r w:rsidRPr="009B7BB6">
        <w:rPr>
          <w:sz w:val="24"/>
          <w:szCs w:val="24"/>
        </w:rPr>
        <w:t xml:space="preserve">37. Saint Martha which means to Choose the Good Part </w:t>
      </w:r>
    </w:p>
    <w:p w:rsidR="00924C84" w:rsidRPr="009B7BB6" w:rsidRDefault="00924C84" w:rsidP="00924C84">
      <w:pPr>
        <w:spacing w:line="240" w:lineRule="auto"/>
        <w:jc w:val="both"/>
        <w:rPr>
          <w:sz w:val="24"/>
          <w:szCs w:val="24"/>
        </w:rPr>
      </w:pPr>
      <w:r w:rsidRPr="009B7BB6">
        <w:rPr>
          <w:sz w:val="24"/>
          <w:szCs w:val="24"/>
        </w:rPr>
        <w:t>38. Saint Matthias which means Tax Collector</w:t>
      </w:r>
    </w:p>
    <w:p w:rsidR="00924C84" w:rsidRPr="009B7BB6" w:rsidRDefault="00924C84" w:rsidP="00924C84">
      <w:pPr>
        <w:spacing w:line="240" w:lineRule="auto"/>
        <w:jc w:val="both"/>
        <w:rPr>
          <w:sz w:val="24"/>
          <w:szCs w:val="24"/>
        </w:rPr>
      </w:pPr>
      <w:r w:rsidRPr="009B7BB6">
        <w:rPr>
          <w:sz w:val="24"/>
          <w:szCs w:val="24"/>
        </w:rPr>
        <w:t>39. Saint Philip which means Agape Lover of Horses</w:t>
      </w:r>
    </w:p>
    <w:p w:rsidR="00924C84" w:rsidRPr="009B7BB6" w:rsidRDefault="00924C84" w:rsidP="00924C84">
      <w:pPr>
        <w:spacing w:line="240" w:lineRule="auto"/>
        <w:jc w:val="both"/>
        <w:rPr>
          <w:sz w:val="24"/>
          <w:szCs w:val="24"/>
        </w:rPr>
      </w:pPr>
      <w:r w:rsidRPr="009B7BB6">
        <w:rPr>
          <w:sz w:val="24"/>
          <w:szCs w:val="24"/>
        </w:rPr>
        <w:t>40. Saint Onesiphorus which means bringing Profit and Useful</w:t>
      </w:r>
    </w:p>
    <w:p w:rsidR="00924C84" w:rsidRPr="009B7BB6" w:rsidRDefault="00924C84" w:rsidP="00924C84">
      <w:pPr>
        <w:spacing w:line="240" w:lineRule="auto"/>
        <w:jc w:val="both"/>
        <w:rPr>
          <w:sz w:val="24"/>
          <w:szCs w:val="24"/>
        </w:rPr>
      </w:pPr>
      <w:r w:rsidRPr="009B7BB6">
        <w:rPr>
          <w:sz w:val="24"/>
          <w:szCs w:val="24"/>
        </w:rPr>
        <w:t>41. Saint Anianus [Pope] which means Cobblers</w:t>
      </w:r>
    </w:p>
    <w:p w:rsidR="00924C84" w:rsidRPr="009B7BB6" w:rsidRDefault="00924C84" w:rsidP="00924C84">
      <w:pPr>
        <w:spacing w:line="240" w:lineRule="auto"/>
        <w:jc w:val="both"/>
        <w:rPr>
          <w:sz w:val="24"/>
          <w:szCs w:val="24"/>
        </w:rPr>
      </w:pPr>
      <w:r w:rsidRPr="009B7BB6">
        <w:rPr>
          <w:sz w:val="24"/>
          <w:szCs w:val="24"/>
        </w:rPr>
        <w:t>42. Saint Luke which means Medical Doctor</w:t>
      </w:r>
    </w:p>
    <w:p w:rsidR="00924C84" w:rsidRPr="009B7BB6" w:rsidRDefault="00924C84" w:rsidP="00924C84">
      <w:pPr>
        <w:spacing w:line="240" w:lineRule="auto"/>
        <w:jc w:val="both"/>
        <w:rPr>
          <w:sz w:val="24"/>
          <w:szCs w:val="24"/>
        </w:rPr>
      </w:pPr>
      <w:r w:rsidRPr="009B7BB6">
        <w:rPr>
          <w:sz w:val="24"/>
          <w:szCs w:val="24"/>
        </w:rPr>
        <w:t>43. Saint Birillus means Ordination of Priests</w:t>
      </w:r>
    </w:p>
    <w:p w:rsidR="00924C84" w:rsidRPr="009B7BB6" w:rsidRDefault="00924C84" w:rsidP="00924C84">
      <w:pPr>
        <w:spacing w:line="240" w:lineRule="auto"/>
        <w:jc w:val="both"/>
        <w:rPr>
          <w:sz w:val="24"/>
          <w:szCs w:val="24"/>
        </w:rPr>
      </w:pPr>
      <w:r w:rsidRPr="009B7BB6">
        <w:rPr>
          <w:sz w:val="24"/>
          <w:szCs w:val="24"/>
        </w:rPr>
        <w:t>44. Saint Felicula means Chasity</w:t>
      </w:r>
    </w:p>
    <w:p w:rsidR="00924C84" w:rsidRPr="009B7BB6" w:rsidRDefault="00924C84" w:rsidP="00924C84">
      <w:pPr>
        <w:spacing w:line="240" w:lineRule="auto"/>
        <w:jc w:val="both"/>
        <w:rPr>
          <w:sz w:val="24"/>
          <w:szCs w:val="24"/>
        </w:rPr>
      </w:pPr>
      <w:r w:rsidRPr="009B7BB6">
        <w:rPr>
          <w:sz w:val="24"/>
          <w:szCs w:val="24"/>
        </w:rPr>
        <w:t>45. Saint Petronilla which means Virgin</w:t>
      </w:r>
    </w:p>
    <w:p w:rsidR="00924C84" w:rsidRPr="009B7BB6" w:rsidRDefault="00924C84" w:rsidP="00924C84">
      <w:pPr>
        <w:spacing w:line="240" w:lineRule="auto"/>
        <w:jc w:val="both"/>
        <w:rPr>
          <w:sz w:val="24"/>
          <w:szCs w:val="24"/>
        </w:rPr>
      </w:pPr>
      <w:r w:rsidRPr="009B7BB6">
        <w:rPr>
          <w:sz w:val="24"/>
          <w:szCs w:val="24"/>
        </w:rPr>
        <w:t>46. Saint Nicomedes which means Enemy to Rome</w:t>
      </w:r>
    </w:p>
    <w:p w:rsidR="00924C84" w:rsidRPr="009B7BB6" w:rsidRDefault="00924C84" w:rsidP="00924C84">
      <w:pPr>
        <w:spacing w:line="240" w:lineRule="auto"/>
        <w:jc w:val="both"/>
        <w:rPr>
          <w:sz w:val="24"/>
          <w:szCs w:val="24"/>
        </w:rPr>
      </w:pPr>
      <w:r w:rsidRPr="009B7BB6">
        <w:rPr>
          <w:sz w:val="24"/>
          <w:szCs w:val="24"/>
        </w:rPr>
        <w:t>47. Saint Anacletus [Pope] which means the One who has been Called back</w:t>
      </w:r>
    </w:p>
    <w:p w:rsidR="00924C84" w:rsidRPr="009B7BB6" w:rsidRDefault="00924C84" w:rsidP="00924C84">
      <w:pPr>
        <w:spacing w:line="240" w:lineRule="auto"/>
        <w:jc w:val="both"/>
        <w:rPr>
          <w:sz w:val="24"/>
          <w:szCs w:val="24"/>
        </w:rPr>
      </w:pPr>
      <w:r w:rsidRPr="009B7BB6">
        <w:rPr>
          <w:sz w:val="24"/>
          <w:szCs w:val="24"/>
        </w:rPr>
        <w:t>48. Saint Antipas which means Father’s Likeness and Father against All</w:t>
      </w:r>
    </w:p>
    <w:p w:rsidR="00924C84" w:rsidRPr="009B7BB6" w:rsidRDefault="00924C84" w:rsidP="00924C84">
      <w:pPr>
        <w:spacing w:line="240" w:lineRule="auto"/>
        <w:jc w:val="both"/>
        <w:rPr>
          <w:sz w:val="24"/>
          <w:szCs w:val="24"/>
        </w:rPr>
      </w:pPr>
      <w:r w:rsidRPr="009B7BB6">
        <w:rPr>
          <w:sz w:val="24"/>
          <w:szCs w:val="24"/>
        </w:rPr>
        <w:t>49. Saint Avilius [Pope] which means Patriarch of the See of Saint Mark</w:t>
      </w:r>
    </w:p>
    <w:p w:rsidR="00924C84" w:rsidRPr="009B7BB6" w:rsidRDefault="00924C84" w:rsidP="00924C84">
      <w:pPr>
        <w:spacing w:line="240" w:lineRule="auto"/>
        <w:jc w:val="both"/>
        <w:rPr>
          <w:sz w:val="24"/>
          <w:szCs w:val="24"/>
        </w:rPr>
      </w:pPr>
      <w:r w:rsidRPr="009B7BB6">
        <w:rPr>
          <w:sz w:val="24"/>
          <w:szCs w:val="24"/>
        </w:rPr>
        <w:t>50. Saint Onesimus means Useful</w:t>
      </w:r>
    </w:p>
    <w:p w:rsidR="00924C84" w:rsidRPr="009B7BB6" w:rsidRDefault="00924C84" w:rsidP="00924C84">
      <w:pPr>
        <w:spacing w:line="240" w:lineRule="auto"/>
        <w:jc w:val="both"/>
        <w:rPr>
          <w:sz w:val="24"/>
          <w:szCs w:val="24"/>
        </w:rPr>
      </w:pPr>
      <w:r w:rsidRPr="009B7BB6">
        <w:rPr>
          <w:sz w:val="24"/>
          <w:szCs w:val="24"/>
        </w:rPr>
        <w:t>51. Saint Flavius means Golden Blonde</w:t>
      </w:r>
    </w:p>
    <w:p w:rsidR="00924C84" w:rsidRPr="009B7BB6" w:rsidRDefault="00924C84" w:rsidP="00924C84">
      <w:pPr>
        <w:spacing w:line="240" w:lineRule="auto"/>
        <w:jc w:val="both"/>
        <w:rPr>
          <w:sz w:val="24"/>
          <w:szCs w:val="24"/>
        </w:rPr>
      </w:pPr>
      <w:r w:rsidRPr="009B7BB6">
        <w:rPr>
          <w:sz w:val="24"/>
          <w:szCs w:val="24"/>
        </w:rPr>
        <w:t>52. Saint Titus which means Diligence, Commitment and Responsibility</w:t>
      </w:r>
    </w:p>
    <w:p w:rsidR="00924C84" w:rsidRPr="009B7BB6" w:rsidRDefault="00924C84" w:rsidP="00924C84">
      <w:pPr>
        <w:spacing w:line="240" w:lineRule="auto"/>
        <w:jc w:val="both"/>
        <w:rPr>
          <w:sz w:val="24"/>
          <w:szCs w:val="24"/>
        </w:rPr>
      </w:pPr>
      <w:r w:rsidRPr="009B7BB6">
        <w:rPr>
          <w:sz w:val="24"/>
          <w:szCs w:val="24"/>
        </w:rPr>
        <w:t>53. Saint Timothy which means Carefulness, Watchfulness, Strength and Commitment</w:t>
      </w:r>
    </w:p>
    <w:p w:rsidR="00924C84" w:rsidRPr="009B7BB6" w:rsidRDefault="00924C84" w:rsidP="00924C84">
      <w:pPr>
        <w:spacing w:line="240" w:lineRule="auto"/>
        <w:jc w:val="both"/>
        <w:rPr>
          <w:sz w:val="24"/>
          <w:szCs w:val="24"/>
        </w:rPr>
      </w:pPr>
      <w:r w:rsidRPr="009B7BB6">
        <w:rPr>
          <w:sz w:val="24"/>
          <w:szCs w:val="24"/>
        </w:rPr>
        <w:t>54. Saint Parmenas which means Faithful and Standing Firm</w:t>
      </w:r>
    </w:p>
    <w:p w:rsidR="00924C84" w:rsidRPr="009B7BB6" w:rsidRDefault="00924C84" w:rsidP="00924C84">
      <w:pPr>
        <w:spacing w:line="240" w:lineRule="auto"/>
        <w:jc w:val="both"/>
        <w:rPr>
          <w:sz w:val="24"/>
          <w:szCs w:val="24"/>
        </w:rPr>
      </w:pPr>
      <w:r w:rsidRPr="009B7BB6">
        <w:rPr>
          <w:sz w:val="24"/>
          <w:szCs w:val="24"/>
        </w:rPr>
        <w:t>55. Saint Prisca which means Long Life</w:t>
      </w:r>
    </w:p>
    <w:p w:rsidR="00924C84" w:rsidRPr="009B7BB6" w:rsidRDefault="00924C84" w:rsidP="00924C84">
      <w:pPr>
        <w:spacing w:line="240" w:lineRule="auto"/>
        <w:jc w:val="both"/>
        <w:rPr>
          <w:sz w:val="24"/>
          <w:szCs w:val="24"/>
        </w:rPr>
      </w:pPr>
      <w:r w:rsidRPr="009B7BB6">
        <w:rPr>
          <w:sz w:val="24"/>
          <w:szCs w:val="24"/>
        </w:rPr>
        <w:t>56. Saint Clement [Pope] which means Fatherhood of Rome</w:t>
      </w:r>
    </w:p>
    <w:p w:rsidR="00924C84" w:rsidRPr="009B7BB6" w:rsidRDefault="00924C84" w:rsidP="00924C84">
      <w:pPr>
        <w:spacing w:line="240" w:lineRule="auto"/>
        <w:jc w:val="both"/>
        <w:rPr>
          <w:sz w:val="24"/>
          <w:szCs w:val="24"/>
        </w:rPr>
      </w:pPr>
      <w:r w:rsidRPr="009B7BB6">
        <w:rPr>
          <w:sz w:val="24"/>
          <w:szCs w:val="24"/>
        </w:rPr>
        <w:lastRenderedPageBreak/>
        <w:t>57. Saint John the Apostle which mean Grace</w:t>
      </w:r>
    </w:p>
    <w:p w:rsidR="00924C84" w:rsidRPr="009B7BB6" w:rsidRDefault="00924C84" w:rsidP="00924C84">
      <w:pPr>
        <w:spacing w:line="240" w:lineRule="auto"/>
        <w:jc w:val="both"/>
        <w:rPr>
          <w:sz w:val="24"/>
          <w:szCs w:val="24"/>
        </w:rPr>
      </w:pPr>
      <w:r w:rsidRPr="009B7BB6">
        <w:rPr>
          <w:sz w:val="24"/>
          <w:szCs w:val="24"/>
        </w:rPr>
        <w:t>58. Saint Nereus which means the God of the Sea</w:t>
      </w:r>
    </w:p>
    <w:p w:rsidR="00924C84" w:rsidRPr="009B7BB6" w:rsidRDefault="00924C84" w:rsidP="00924C84">
      <w:pPr>
        <w:spacing w:line="240" w:lineRule="auto"/>
        <w:jc w:val="both"/>
        <w:rPr>
          <w:sz w:val="24"/>
          <w:szCs w:val="24"/>
        </w:rPr>
      </w:pPr>
      <w:r w:rsidRPr="009B7BB6">
        <w:rPr>
          <w:sz w:val="24"/>
          <w:szCs w:val="24"/>
        </w:rPr>
        <w:t>59. Saint Achilleus which means the Hero of the Trojan War [Chasity &amp; Abstinence against Sexuality]</w:t>
      </w:r>
    </w:p>
    <w:p w:rsidR="00924C84" w:rsidRPr="009B7BB6" w:rsidRDefault="00924C84" w:rsidP="00924C84">
      <w:pPr>
        <w:spacing w:line="240" w:lineRule="auto"/>
        <w:jc w:val="both"/>
        <w:rPr>
          <w:sz w:val="24"/>
          <w:szCs w:val="24"/>
        </w:rPr>
      </w:pPr>
      <w:r w:rsidRPr="009B7BB6">
        <w:rPr>
          <w:sz w:val="24"/>
          <w:szCs w:val="24"/>
        </w:rPr>
        <w:t>60. Saint Domitilla which means no Basis for Traditions</w:t>
      </w:r>
    </w:p>
    <w:p w:rsidR="00924C84" w:rsidRPr="009B7BB6" w:rsidRDefault="00924C84" w:rsidP="00924C84">
      <w:pPr>
        <w:spacing w:line="240" w:lineRule="auto"/>
        <w:jc w:val="both"/>
        <w:rPr>
          <w:sz w:val="24"/>
          <w:szCs w:val="24"/>
        </w:rPr>
      </w:pPr>
      <w:r w:rsidRPr="009B7BB6">
        <w:rPr>
          <w:sz w:val="24"/>
          <w:szCs w:val="24"/>
        </w:rPr>
        <w:t>61. Saint Prosdocimus which means a Bishop holding a Jar</w:t>
      </w:r>
    </w:p>
    <w:p w:rsidR="00924C84" w:rsidRPr="009B7BB6" w:rsidRDefault="00924C84" w:rsidP="00924C84">
      <w:pPr>
        <w:spacing w:line="480" w:lineRule="auto"/>
        <w:jc w:val="center"/>
        <w:rPr>
          <w:b/>
          <w:sz w:val="24"/>
          <w:szCs w:val="24"/>
        </w:rPr>
      </w:pPr>
      <w:r w:rsidRPr="009B7BB6">
        <w:rPr>
          <w:b/>
          <w:sz w:val="24"/>
          <w:szCs w:val="24"/>
        </w:rPr>
        <w:t>THE 5 KNOWN SAINTLY CHRISTIAN LORDS WITH THE RANKS OF THE MOST HIGHEST KNOWN GENERALS</w:t>
      </w:r>
    </w:p>
    <w:p w:rsidR="00924C84" w:rsidRPr="009B7BB6" w:rsidRDefault="00924C84" w:rsidP="00924C84">
      <w:pPr>
        <w:spacing w:line="480" w:lineRule="auto"/>
        <w:jc w:val="both"/>
        <w:rPr>
          <w:sz w:val="24"/>
          <w:szCs w:val="24"/>
        </w:rPr>
      </w:pPr>
      <w:r w:rsidRPr="009B7BB6">
        <w:rPr>
          <w:sz w:val="24"/>
          <w:szCs w:val="24"/>
        </w:rPr>
        <w:t xml:space="preserve">1. The </w:t>
      </w:r>
      <w:r w:rsidRPr="009B7BB6">
        <w:rPr>
          <w:b/>
          <w:sz w:val="24"/>
          <w:szCs w:val="24"/>
        </w:rPr>
        <w:t>LORD YAHWEH</w:t>
      </w:r>
      <w:r w:rsidRPr="009B7BB6">
        <w:rPr>
          <w:sz w:val="24"/>
          <w:szCs w:val="24"/>
        </w:rPr>
        <w:t xml:space="preserve"> the Supreme Creator of the Father Stephen Our Lord in Proverbs 8:22-29 (RSV) also called the </w:t>
      </w:r>
      <w:r w:rsidRPr="009B7BB6">
        <w:rPr>
          <w:b/>
          <w:sz w:val="24"/>
          <w:szCs w:val="24"/>
        </w:rPr>
        <w:t>LORD JEHOVAH</w:t>
      </w:r>
      <w:r w:rsidRPr="009B7BB6">
        <w:rPr>
          <w:sz w:val="24"/>
          <w:szCs w:val="24"/>
        </w:rPr>
        <w:t xml:space="preserve"> the Creator of the Entire Earth in Psalms 83:18 and the </w:t>
      </w:r>
      <w:r w:rsidRPr="009B7BB6">
        <w:rPr>
          <w:b/>
          <w:sz w:val="24"/>
          <w:szCs w:val="24"/>
        </w:rPr>
        <w:t>LORD VICTOR</w:t>
      </w:r>
      <w:r w:rsidRPr="009B7BB6">
        <w:rPr>
          <w:sz w:val="24"/>
          <w:szCs w:val="24"/>
        </w:rPr>
        <w:t xml:space="preserve"> the Creator of the Entire Heavens in Isaiah 38:11. The Female Sense of the Creator is the </w:t>
      </w:r>
      <w:r w:rsidRPr="009B7BB6">
        <w:rPr>
          <w:b/>
          <w:sz w:val="24"/>
          <w:szCs w:val="24"/>
        </w:rPr>
        <w:t>LADY VICTORIA</w:t>
      </w:r>
      <w:r w:rsidRPr="009B7BB6">
        <w:rPr>
          <w:sz w:val="24"/>
          <w:szCs w:val="24"/>
        </w:rPr>
        <w:t xml:space="preserve"> called the “</w:t>
      </w:r>
      <w:r w:rsidRPr="009B7BB6">
        <w:rPr>
          <w:b/>
          <w:sz w:val="24"/>
          <w:szCs w:val="24"/>
        </w:rPr>
        <w:t>Lady of Kingdoms</w:t>
      </w:r>
      <w:r w:rsidRPr="009B7BB6">
        <w:rPr>
          <w:sz w:val="24"/>
          <w:szCs w:val="24"/>
        </w:rPr>
        <w:t xml:space="preserve">” derived from Yahweh in Isaiah 47:5 (NKJV).     </w:t>
      </w:r>
    </w:p>
    <w:p w:rsidR="00924C84" w:rsidRPr="009B7BB6" w:rsidRDefault="00924C84" w:rsidP="00924C84">
      <w:pPr>
        <w:spacing w:line="480" w:lineRule="auto"/>
        <w:jc w:val="both"/>
        <w:rPr>
          <w:sz w:val="24"/>
          <w:szCs w:val="24"/>
        </w:rPr>
      </w:pPr>
      <w:r w:rsidRPr="009B7BB6">
        <w:rPr>
          <w:sz w:val="24"/>
          <w:szCs w:val="24"/>
        </w:rPr>
        <w:t>2. The Father Stephen Our Lord the 1</w:t>
      </w:r>
      <w:r w:rsidRPr="009B7BB6">
        <w:rPr>
          <w:sz w:val="24"/>
          <w:szCs w:val="24"/>
          <w:vertAlign w:val="superscript"/>
        </w:rPr>
        <w:t>st</w:t>
      </w:r>
      <w:r w:rsidRPr="009B7BB6">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924C84" w:rsidRPr="009B7BB6" w:rsidRDefault="00924C84" w:rsidP="00924C84">
      <w:pPr>
        <w:jc w:val="both"/>
        <w:rPr>
          <w:sz w:val="24"/>
          <w:szCs w:val="24"/>
        </w:rPr>
      </w:pPr>
      <w:r w:rsidRPr="009B7BB6">
        <w:rPr>
          <w:sz w:val="24"/>
          <w:szCs w:val="24"/>
        </w:rPr>
        <w:t>3. The Lord James the Lordship of the Entire Law is in Acts 15:13-29; 21:18-25 &amp; James 2:8-13. The Female Sense is the Virgin Lady Mary in Acts 1:14.</w:t>
      </w:r>
    </w:p>
    <w:p w:rsidR="00924C84" w:rsidRPr="009B7BB6" w:rsidRDefault="00924C84" w:rsidP="00924C84">
      <w:pPr>
        <w:jc w:val="both"/>
        <w:rPr>
          <w:sz w:val="24"/>
          <w:szCs w:val="24"/>
        </w:rPr>
      </w:pPr>
      <w:r w:rsidRPr="009B7BB6">
        <w:rPr>
          <w:sz w:val="24"/>
          <w:szCs w:val="24"/>
        </w:rPr>
        <w:t>4. The Son Jesus Our Lord the 2</w:t>
      </w:r>
      <w:r w:rsidRPr="009B7BB6">
        <w:rPr>
          <w:sz w:val="24"/>
          <w:szCs w:val="24"/>
          <w:vertAlign w:val="superscript"/>
        </w:rPr>
        <w:t>nd</w:t>
      </w:r>
      <w:r w:rsidRPr="009B7BB6">
        <w:rPr>
          <w:sz w:val="24"/>
          <w:szCs w:val="24"/>
        </w:rPr>
        <w:t xml:space="preserve"> Person of the Trinity in Luke 1:26-Acts 1:3. The Female Sense is the Virgin Lady Mary in Acts 1:14.</w:t>
      </w:r>
    </w:p>
    <w:p w:rsidR="00924C84" w:rsidRPr="009B7BB6" w:rsidRDefault="00924C84" w:rsidP="00924C84">
      <w:pPr>
        <w:jc w:val="both"/>
        <w:rPr>
          <w:sz w:val="24"/>
          <w:szCs w:val="24"/>
        </w:rPr>
      </w:pPr>
      <w:r w:rsidRPr="009B7BB6">
        <w:rPr>
          <w:sz w:val="24"/>
          <w:szCs w:val="24"/>
        </w:rPr>
        <w:t>5. The Brother John Our Lord the Holy Ghost the 3</w:t>
      </w:r>
      <w:r w:rsidRPr="009B7BB6">
        <w:rPr>
          <w:sz w:val="24"/>
          <w:szCs w:val="24"/>
          <w:vertAlign w:val="superscript"/>
        </w:rPr>
        <w:t>rd</w:t>
      </w:r>
      <w:r w:rsidRPr="009B7BB6">
        <w:rPr>
          <w:sz w:val="24"/>
          <w:szCs w:val="24"/>
        </w:rPr>
        <w:t xml:space="preserve"> Person of the Trinity is in Luke 1:5-9:9. The Female Sense is the Lady Elizabeth in Luke 1:24.</w:t>
      </w:r>
    </w:p>
    <w:p w:rsidR="00924C84" w:rsidRPr="009B7BB6" w:rsidRDefault="00924C84" w:rsidP="00924C84">
      <w:pPr>
        <w:jc w:val="center"/>
        <w:rPr>
          <w:b/>
          <w:sz w:val="24"/>
          <w:szCs w:val="24"/>
        </w:rPr>
      </w:pPr>
      <w:r w:rsidRPr="009B7BB6">
        <w:rPr>
          <w:b/>
          <w:sz w:val="24"/>
          <w:szCs w:val="24"/>
        </w:rPr>
        <w:lastRenderedPageBreak/>
        <w:t xml:space="preserve">THE 56 MYSTERY SAINTLY CHRISTIAN LORDS WITH THE RANKS OF THE MOST HIGHEST GENERALS </w:t>
      </w:r>
    </w:p>
    <w:p w:rsidR="00924C84" w:rsidRPr="009B7BB6" w:rsidRDefault="00924C84" w:rsidP="00924C84">
      <w:pPr>
        <w:jc w:val="both"/>
        <w:rPr>
          <w:sz w:val="24"/>
          <w:szCs w:val="24"/>
        </w:rPr>
      </w:pPr>
      <w:r w:rsidRPr="009B7BB6">
        <w:rPr>
          <w:sz w:val="24"/>
          <w:szCs w:val="24"/>
        </w:rPr>
        <w:t xml:space="preserve">6. The Lord Yahweh in Marriage Law in Hosea 1:7. The Female Sense is the Lady Victoria in Isaiah 47:5.  </w:t>
      </w:r>
    </w:p>
    <w:p w:rsidR="00924C84" w:rsidRPr="009B7BB6" w:rsidRDefault="00924C84" w:rsidP="00924C84">
      <w:pPr>
        <w:jc w:val="both"/>
        <w:rPr>
          <w:sz w:val="24"/>
          <w:szCs w:val="24"/>
        </w:rPr>
      </w:pPr>
      <w:r w:rsidRPr="009B7BB6">
        <w:rPr>
          <w:sz w:val="24"/>
          <w:szCs w:val="24"/>
        </w:rPr>
        <w:t>7. The Lord Yahweh over the Trinity Law from the Books of Genesis to Deuteronomy. The Female Sense is the Lady Victoria in Isaiah 47:5.</w:t>
      </w:r>
    </w:p>
    <w:p w:rsidR="00924C84" w:rsidRPr="009B7BB6" w:rsidRDefault="00924C84" w:rsidP="00924C84">
      <w:pPr>
        <w:jc w:val="both"/>
        <w:rPr>
          <w:sz w:val="24"/>
          <w:szCs w:val="24"/>
        </w:rPr>
      </w:pPr>
      <w:r w:rsidRPr="009B7BB6">
        <w:rPr>
          <w:sz w:val="24"/>
          <w:szCs w:val="24"/>
        </w:rPr>
        <w:t>8. The Father Stephen in Law in Acts 11:19. The Female Sense is the Lady Atarah also called the Lady Stephanie derived from Stephanos in 1</w:t>
      </w:r>
      <w:r w:rsidRPr="009B7BB6">
        <w:rPr>
          <w:sz w:val="24"/>
          <w:szCs w:val="24"/>
          <w:vertAlign w:val="superscript"/>
        </w:rPr>
        <w:t>st</w:t>
      </w:r>
      <w:r w:rsidRPr="009B7BB6">
        <w:rPr>
          <w:sz w:val="24"/>
          <w:szCs w:val="24"/>
        </w:rPr>
        <w:t xml:space="preserve"> Chronicles 2:26 &amp; Isaiah 47:5.  </w:t>
      </w:r>
    </w:p>
    <w:p w:rsidR="00924C84" w:rsidRPr="009B7BB6" w:rsidRDefault="00924C84" w:rsidP="00924C84">
      <w:pPr>
        <w:jc w:val="both"/>
        <w:rPr>
          <w:sz w:val="24"/>
          <w:szCs w:val="24"/>
        </w:rPr>
      </w:pPr>
      <w:r w:rsidRPr="009B7BB6">
        <w:rPr>
          <w:sz w:val="24"/>
          <w:szCs w:val="24"/>
        </w:rPr>
        <w:t>9. The Son Jesus in Law in Colossians 4:11. The Female Sense is the Lady Mary in Acts 12:12.</w:t>
      </w:r>
    </w:p>
    <w:p w:rsidR="00924C84" w:rsidRPr="009B7BB6" w:rsidRDefault="00924C84" w:rsidP="00924C84">
      <w:pPr>
        <w:jc w:val="both"/>
        <w:rPr>
          <w:sz w:val="24"/>
          <w:szCs w:val="24"/>
        </w:rPr>
      </w:pPr>
      <w:r w:rsidRPr="009B7BB6">
        <w:rPr>
          <w:sz w:val="24"/>
          <w:szCs w:val="24"/>
        </w:rPr>
        <w:t>10. The Brother John in Law in the Book of Revelation. The Female Sense is the Lady Elizabeth in Luke 1:25.</w:t>
      </w:r>
    </w:p>
    <w:p w:rsidR="00924C84" w:rsidRPr="009B7BB6" w:rsidRDefault="00924C84" w:rsidP="00924C84">
      <w:pPr>
        <w:jc w:val="both"/>
        <w:rPr>
          <w:sz w:val="24"/>
          <w:szCs w:val="24"/>
        </w:rPr>
      </w:pPr>
      <w:r w:rsidRPr="009B7BB6">
        <w:rPr>
          <w:sz w:val="24"/>
          <w:szCs w:val="24"/>
        </w:rPr>
        <w:t xml:space="preserve">11. The Owner in Isaiah 1:3. The Female Sense is the Female Owner in Isaiah 47:5. </w:t>
      </w:r>
    </w:p>
    <w:p w:rsidR="00924C84" w:rsidRPr="009B7BB6" w:rsidRDefault="00924C84" w:rsidP="00924C84">
      <w:pPr>
        <w:jc w:val="both"/>
        <w:rPr>
          <w:sz w:val="24"/>
          <w:szCs w:val="24"/>
        </w:rPr>
      </w:pPr>
      <w:r w:rsidRPr="009B7BB6">
        <w:rPr>
          <w:sz w:val="24"/>
          <w:szCs w:val="24"/>
        </w:rPr>
        <w:t xml:space="preserve">12. The Single/Married Lord called Wisdom in Proverbs 8:22-25 (RSV). The Female Sense is the Single/Married Lady called Wisdom in Isaiah 47:5. </w:t>
      </w:r>
    </w:p>
    <w:p w:rsidR="00924C84" w:rsidRPr="009B7BB6" w:rsidRDefault="00924C84" w:rsidP="00924C84">
      <w:pPr>
        <w:jc w:val="both"/>
        <w:rPr>
          <w:sz w:val="24"/>
          <w:szCs w:val="24"/>
        </w:rPr>
      </w:pPr>
      <w:r w:rsidRPr="009B7BB6">
        <w:rPr>
          <w:sz w:val="24"/>
          <w:szCs w:val="24"/>
        </w:rPr>
        <w:t xml:space="preserve">13. The Personalities in Proverbs 8:22-31. The Female Sense is the Female Personalities in Isaiah 47:5. </w:t>
      </w:r>
    </w:p>
    <w:p w:rsidR="00924C84" w:rsidRPr="009B7BB6" w:rsidRDefault="00924C84" w:rsidP="00924C84">
      <w:pPr>
        <w:jc w:val="both"/>
        <w:rPr>
          <w:sz w:val="24"/>
          <w:szCs w:val="24"/>
        </w:rPr>
      </w:pPr>
      <w:r w:rsidRPr="009B7BB6">
        <w:rPr>
          <w:sz w:val="24"/>
          <w:szCs w:val="24"/>
        </w:rPr>
        <w:t xml:space="preserve">14. The Craftsman in Proverbs 8:22-31 (NIV). The Female Sense is the Female Craftsman in Isaiah 47:5. </w:t>
      </w:r>
    </w:p>
    <w:p w:rsidR="00924C84" w:rsidRPr="009B7BB6" w:rsidRDefault="00924C84" w:rsidP="00924C84">
      <w:pPr>
        <w:jc w:val="both"/>
        <w:rPr>
          <w:sz w:val="24"/>
          <w:szCs w:val="24"/>
        </w:rPr>
      </w:pPr>
      <w:r w:rsidRPr="009B7BB6">
        <w:rPr>
          <w:sz w:val="24"/>
          <w:szCs w:val="24"/>
        </w:rPr>
        <w:t xml:space="preserve">15. The Angel is in Genesis 16:13; Exodus 3:2-6; 23:20-22; Numbers 22:35 with 38; Judges 2:1-2; 6:11 with 14. The Female Sense is the Female Angel in Zechariah 5:5-11; Revelation 12:1-2, 5-6 &amp; Isaiah 47:5.  </w:t>
      </w:r>
    </w:p>
    <w:p w:rsidR="00924C84" w:rsidRPr="009B7BB6" w:rsidRDefault="00924C84" w:rsidP="00924C84">
      <w:pPr>
        <w:jc w:val="both"/>
        <w:rPr>
          <w:sz w:val="24"/>
          <w:szCs w:val="24"/>
        </w:rPr>
      </w:pPr>
      <w:r w:rsidRPr="009B7BB6">
        <w:rPr>
          <w:sz w:val="24"/>
          <w:szCs w:val="24"/>
        </w:rPr>
        <w:t>16. The Spirit is the same scriptures as number 15.</w:t>
      </w:r>
    </w:p>
    <w:p w:rsidR="00924C84" w:rsidRPr="009B7BB6" w:rsidRDefault="00924C84" w:rsidP="00924C84">
      <w:pPr>
        <w:jc w:val="both"/>
        <w:rPr>
          <w:sz w:val="24"/>
          <w:szCs w:val="24"/>
        </w:rPr>
      </w:pPr>
      <w:r w:rsidRPr="009B7BB6">
        <w:rPr>
          <w:sz w:val="24"/>
          <w:szCs w:val="24"/>
        </w:rPr>
        <w:t>17. The Ghost is the same scriptures as number 15.</w:t>
      </w:r>
    </w:p>
    <w:p w:rsidR="00924C84" w:rsidRPr="009B7BB6" w:rsidRDefault="00924C84" w:rsidP="00924C84">
      <w:pPr>
        <w:jc w:val="both"/>
        <w:rPr>
          <w:sz w:val="24"/>
          <w:szCs w:val="24"/>
        </w:rPr>
      </w:pPr>
      <w:r w:rsidRPr="009B7BB6">
        <w:rPr>
          <w:sz w:val="24"/>
          <w:szCs w:val="24"/>
        </w:rPr>
        <w:t>18. The Phantom is the same scriptures as number 15.</w:t>
      </w:r>
    </w:p>
    <w:p w:rsidR="00924C84" w:rsidRPr="009B7BB6" w:rsidRDefault="00924C84" w:rsidP="00924C84">
      <w:pPr>
        <w:jc w:val="both"/>
        <w:rPr>
          <w:sz w:val="24"/>
          <w:szCs w:val="24"/>
        </w:rPr>
      </w:pPr>
      <w:r w:rsidRPr="009B7BB6">
        <w:rPr>
          <w:sz w:val="24"/>
          <w:szCs w:val="24"/>
        </w:rPr>
        <w:t>19. The Shadow is the same scriptures as number 15.</w:t>
      </w:r>
    </w:p>
    <w:p w:rsidR="00924C84" w:rsidRPr="009B7BB6" w:rsidRDefault="00924C84" w:rsidP="00924C84">
      <w:pPr>
        <w:jc w:val="both"/>
        <w:rPr>
          <w:sz w:val="24"/>
          <w:szCs w:val="24"/>
        </w:rPr>
      </w:pPr>
      <w:r w:rsidRPr="009B7BB6">
        <w:rPr>
          <w:sz w:val="24"/>
          <w:szCs w:val="24"/>
        </w:rPr>
        <w:t xml:space="preserve">20. The Boy in Luke 20:35-36. The Female Sense is the Girl in Luke 20:35-36. </w:t>
      </w:r>
    </w:p>
    <w:p w:rsidR="00924C84" w:rsidRPr="009B7BB6" w:rsidRDefault="00924C84" w:rsidP="00924C84">
      <w:pPr>
        <w:jc w:val="both"/>
        <w:rPr>
          <w:sz w:val="24"/>
          <w:szCs w:val="24"/>
        </w:rPr>
      </w:pPr>
      <w:r w:rsidRPr="009B7BB6">
        <w:rPr>
          <w:sz w:val="24"/>
          <w:szCs w:val="24"/>
        </w:rPr>
        <w:t>21. The Child in Luke 20:35-36. The Female Sense is the Female Child in Revelation 12:1-2, 5-6.</w:t>
      </w:r>
    </w:p>
    <w:p w:rsidR="00924C84" w:rsidRPr="009B7BB6" w:rsidRDefault="00924C84" w:rsidP="00924C84">
      <w:pPr>
        <w:jc w:val="both"/>
        <w:rPr>
          <w:sz w:val="24"/>
          <w:szCs w:val="24"/>
        </w:rPr>
      </w:pPr>
      <w:r w:rsidRPr="009B7BB6">
        <w:rPr>
          <w:sz w:val="24"/>
          <w:szCs w:val="24"/>
        </w:rPr>
        <w:t xml:space="preserve">22. The Messenger is the same scriptures as number 15. </w:t>
      </w:r>
    </w:p>
    <w:p w:rsidR="00924C84" w:rsidRPr="009B7BB6" w:rsidRDefault="00924C84" w:rsidP="00924C84">
      <w:pPr>
        <w:jc w:val="both"/>
        <w:rPr>
          <w:sz w:val="24"/>
          <w:szCs w:val="24"/>
        </w:rPr>
      </w:pPr>
      <w:r w:rsidRPr="009B7BB6">
        <w:rPr>
          <w:sz w:val="24"/>
          <w:szCs w:val="24"/>
        </w:rPr>
        <w:lastRenderedPageBreak/>
        <w:t>23.  The Master in Colossians 4:1. The Female Sense is the Mistress in Isaiah 47:5.</w:t>
      </w:r>
    </w:p>
    <w:p w:rsidR="00924C84" w:rsidRPr="009B7BB6" w:rsidRDefault="00924C84" w:rsidP="00924C84">
      <w:pPr>
        <w:jc w:val="both"/>
        <w:rPr>
          <w:sz w:val="24"/>
          <w:szCs w:val="24"/>
        </w:rPr>
      </w:pPr>
      <w:r w:rsidRPr="009B7BB6">
        <w:rPr>
          <w:sz w:val="24"/>
          <w:szCs w:val="24"/>
        </w:rPr>
        <w:t xml:space="preserve">24. The Servant in Isaiah 48:16. The Female Sense is the Handmaiden also called Maidservant in Isaiah 47:5. </w:t>
      </w:r>
    </w:p>
    <w:p w:rsidR="00924C84" w:rsidRPr="009B7BB6" w:rsidRDefault="00924C84" w:rsidP="00924C84">
      <w:pPr>
        <w:jc w:val="both"/>
        <w:rPr>
          <w:sz w:val="24"/>
          <w:szCs w:val="24"/>
        </w:rPr>
      </w:pPr>
      <w:r w:rsidRPr="009B7BB6">
        <w:rPr>
          <w:sz w:val="24"/>
          <w:szCs w:val="24"/>
        </w:rPr>
        <w:t xml:space="preserve">25. The Minister (Female Virgin) is the same as number 24.  </w:t>
      </w:r>
    </w:p>
    <w:p w:rsidR="00924C84" w:rsidRPr="009B7BB6" w:rsidRDefault="00924C84" w:rsidP="00924C84">
      <w:pPr>
        <w:jc w:val="both"/>
        <w:rPr>
          <w:sz w:val="24"/>
          <w:szCs w:val="24"/>
        </w:rPr>
      </w:pPr>
      <w:r w:rsidRPr="009B7BB6">
        <w:rPr>
          <w:sz w:val="24"/>
          <w:szCs w:val="24"/>
        </w:rPr>
        <w:t xml:space="preserve">26. The God of My Fathers in Acts 7:30-32. The Female Sense is the Goddess of My Mothers in Isaiah 47:5.    </w:t>
      </w:r>
    </w:p>
    <w:p w:rsidR="00924C84" w:rsidRPr="009B7BB6" w:rsidRDefault="00924C84" w:rsidP="00924C84">
      <w:pPr>
        <w:jc w:val="both"/>
        <w:rPr>
          <w:sz w:val="24"/>
          <w:szCs w:val="24"/>
        </w:rPr>
      </w:pPr>
      <w:r w:rsidRPr="009B7BB6">
        <w:rPr>
          <w:sz w:val="24"/>
          <w:szCs w:val="24"/>
        </w:rPr>
        <w:t>27. The Father of Abraham in Acts 30-32. The Female Sense is the Mother of Sarah in Isaiah 47:5.</w:t>
      </w:r>
    </w:p>
    <w:p w:rsidR="00924C84" w:rsidRPr="009B7BB6" w:rsidRDefault="00924C84" w:rsidP="00924C84">
      <w:pPr>
        <w:jc w:val="both"/>
        <w:rPr>
          <w:sz w:val="24"/>
          <w:szCs w:val="24"/>
        </w:rPr>
      </w:pPr>
      <w:r w:rsidRPr="009B7BB6">
        <w:rPr>
          <w:sz w:val="24"/>
          <w:szCs w:val="24"/>
        </w:rPr>
        <w:t xml:space="preserve">28. The Son of Isaac in Acts 7:30-32. The Female Sense is the Daughter of Rebecca in Isaiah 47:5. </w:t>
      </w:r>
    </w:p>
    <w:p w:rsidR="00924C84" w:rsidRPr="009B7BB6" w:rsidRDefault="00924C84" w:rsidP="00924C84">
      <w:pPr>
        <w:jc w:val="both"/>
        <w:rPr>
          <w:sz w:val="24"/>
          <w:szCs w:val="24"/>
        </w:rPr>
      </w:pPr>
      <w:r w:rsidRPr="009B7BB6">
        <w:rPr>
          <w:sz w:val="24"/>
          <w:szCs w:val="24"/>
        </w:rPr>
        <w:t>29. The Brother of Jacob in Acts 7:30-32. The Female Sense is the Sister of Rachel in Isaiah 47:5.</w:t>
      </w:r>
    </w:p>
    <w:p w:rsidR="00924C84" w:rsidRPr="009B7BB6" w:rsidRDefault="00924C84" w:rsidP="00924C84">
      <w:pPr>
        <w:jc w:val="both"/>
        <w:rPr>
          <w:sz w:val="24"/>
          <w:szCs w:val="24"/>
        </w:rPr>
      </w:pPr>
      <w:r w:rsidRPr="009B7BB6">
        <w:rPr>
          <w:sz w:val="24"/>
          <w:szCs w:val="24"/>
        </w:rPr>
        <w:t xml:space="preserve">30. The King in Revelation 19:16. The Female Sense is the Queen in Isaiah 47:5. </w:t>
      </w:r>
    </w:p>
    <w:p w:rsidR="00924C84" w:rsidRPr="009B7BB6" w:rsidRDefault="00924C84" w:rsidP="00924C84">
      <w:pPr>
        <w:jc w:val="both"/>
        <w:rPr>
          <w:sz w:val="24"/>
          <w:szCs w:val="24"/>
        </w:rPr>
      </w:pPr>
      <w:r w:rsidRPr="009B7BB6">
        <w:rPr>
          <w:sz w:val="24"/>
          <w:szCs w:val="24"/>
        </w:rPr>
        <w:t xml:space="preserve">31. The Military Lord called Army Hosts-Camps in Malachi 3:1-2. The Female Sense is the Military Lady of Army Hosts-Camps in Isaiah 47:5. </w:t>
      </w:r>
    </w:p>
    <w:p w:rsidR="00924C84" w:rsidRPr="009B7BB6" w:rsidRDefault="00924C84" w:rsidP="00924C84">
      <w:pPr>
        <w:jc w:val="both"/>
        <w:rPr>
          <w:sz w:val="24"/>
          <w:szCs w:val="24"/>
        </w:rPr>
      </w:pPr>
      <w:r w:rsidRPr="009B7BB6">
        <w:rPr>
          <w:sz w:val="24"/>
          <w:szCs w:val="24"/>
        </w:rPr>
        <w:t xml:space="preserve">32. The Mind also called Psychological Parts known as Head Knowledge in Isaiah 61:1. The Female Sense is the Female Mind in Isaiah 47:5. </w:t>
      </w:r>
    </w:p>
    <w:p w:rsidR="00924C84" w:rsidRPr="009B7BB6" w:rsidRDefault="00924C84" w:rsidP="00924C84">
      <w:pPr>
        <w:jc w:val="both"/>
        <w:rPr>
          <w:sz w:val="24"/>
          <w:szCs w:val="24"/>
        </w:rPr>
      </w:pPr>
      <w:r w:rsidRPr="009B7BB6">
        <w:rPr>
          <w:sz w:val="24"/>
          <w:szCs w:val="24"/>
        </w:rPr>
        <w:t>33. The Heart is the same scriptures as number 32.</w:t>
      </w:r>
    </w:p>
    <w:p w:rsidR="00924C84" w:rsidRPr="009B7BB6" w:rsidRDefault="00924C84" w:rsidP="00924C84">
      <w:pPr>
        <w:jc w:val="both"/>
        <w:rPr>
          <w:sz w:val="24"/>
          <w:szCs w:val="24"/>
        </w:rPr>
      </w:pPr>
      <w:r w:rsidRPr="009B7BB6">
        <w:rPr>
          <w:sz w:val="24"/>
          <w:szCs w:val="24"/>
        </w:rPr>
        <w:t xml:space="preserve">34. The Reign is the same scriptures as number 32. </w:t>
      </w:r>
    </w:p>
    <w:p w:rsidR="00924C84" w:rsidRPr="009B7BB6" w:rsidRDefault="00924C84" w:rsidP="00924C84">
      <w:pPr>
        <w:jc w:val="both"/>
        <w:rPr>
          <w:sz w:val="24"/>
          <w:szCs w:val="24"/>
        </w:rPr>
      </w:pPr>
      <w:r w:rsidRPr="009B7BB6">
        <w:rPr>
          <w:sz w:val="24"/>
          <w:szCs w:val="24"/>
        </w:rPr>
        <w:t>35. The Spirit is the same scriptures as number 32.</w:t>
      </w:r>
    </w:p>
    <w:p w:rsidR="00924C84" w:rsidRPr="009B7BB6" w:rsidRDefault="00924C84" w:rsidP="00924C84">
      <w:pPr>
        <w:jc w:val="both"/>
        <w:rPr>
          <w:sz w:val="24"/>
          <w:szCs w:val="24"/>
        </w:rPr>
      </w:pPr>
      <w:r w:rsidRPr="009B7BB6">
        <w:rPr>
          <w:sz w:val="24"/>
          <w:szCs w:val="24"/>
        </w:rPr>
        <w:t xml:space="preserve">36. The Soul is the same scriptures as number 32.     </w:t>
      </w:r>
    </w:p>
    <w:p w:rsidR="00924C84" w:rsidRPr="009B7BB6" w:rsidRDefault="00924C84" w:rsidP="00924C84">
      <w:pPr>
        <w:jc w:val="both"/>
        <w:rPr>
          <w:sz w:val="24"/>
          <w:szCs w:val="24"/>
        </w:rPr>
      </w:pPr>
      <w:r w:rsidRPr="009B7BB6">
        <w:rPr>
          <w:sz w:val="24"/>
          <w:szCs w:val="24"/>
        </w:rPr>
        <w:t>37. The My Lord also known as My God is in Psalms 110:1 (NIV); Matthew 22:41-46 &amp; Acts 2:34-35. The Female Sense is My Lady also known as My Goddess in Isaiah 47:5.</w:t>
      </w:r>
    </w:p>
    <w:p w:rsidR="00924C84" w:rsidRPr="009B7BB6" w:rsidRDefault="00924C84" w:rsidP="00924C84">
      <w:pPr>
        <w:jc w:val="both"/>
        <w:rPr>
          <w:sz w:val="24"/>
          <w:szCs w:val="24"/>
        </w:rPr>
      </w:pPr>
      <w:r w:rsidRPr="009B7BB6">
        <w:rPr>
          <w:sz w:val="24"/>
          <w:szCs w:val="24"/>
        </w:rPr>
        <w:t>38. The God (Goddess) is the same scriptures as number 6.</w:t>
      </w:r>
    </w:p>
    <w:p w:rsidR="00924C84" w:rsidRPr="009B7BB6" w:rsidRDefault="00924C84" w:rsidP="00924C84">
      <w:pPr>
        <w:jc w:val="both"/>
        <w:rPr>
          <w:sz w:val="24"/>
          <w:szCs w:val="24"/>
        </w:rPr>
      </w:pPr>
      <w:r w:rsidRPr="009B7BB6">
        <w:rPr>
          <w:sz w:val="24"/>
          <w:szCs w:val="24"/>
        </w:rPr>
        <w:t xml:space="preserve">39. The Lord (Lady) is the same scriptures as number 6. </w:t>
      </w:r>
    </w:p>
    <w:p w:rsidR="00924C84" w:rsidRPr="009B7BB6" w:rsidRDefault="00924C84" w:rsidP="00924C84">
      <w:pPr>
        <w:jc w:val="both"/>
        <w:rPr>
          <w:sz w:val="24"/>
          <w:szCs w:val="24"/>
        </w:rPr>
      </w:pPr>
      <w:r w:rsidRPr="009B7BB6">
        <w:rPr>
          <w:sz w:val="24"/>
          <w:szCs w:val="24"/>
        </w:rPr>
        <w:t xml:space="preserve">40. The Power is the same scriptures as number 24. </w:t>
      </w:r>
    </w:p>
    <w:p w:rsidR="00924C84" w:rsidRPr="009B7BB6" w:rsidRDefault="00924C84" w:rsidP="00924C84">
      <w:pPr>
        <w:jc w:val="both"/>
        <w:rPr>
          <w:sz w:val="24"/>
          <w:szCs w:val="24"/>
        </w:rPr>
      </w:pPr>
      <w:r w:rsidRPr="009B7BB6">
        <w:rPr>
          <w:sz w:val="24"/>
          <w:szCs w:val="24"/>
        </w:rPr>
        <w:t>41. The Omnipotent is the same scriptures as number 24.</w:t>
      </w:r>
    </w:p>
    <w:p w:rsidR="00924C84" w:rsidRPr="009B7BB6" w:rsidRDefault="00924C84" w:rsidP="00924C84">
      <w:pPr>
        <w:jc w:val="both"/>
        <w:rPr>
          <w:sz w:val="24"/>
          <w:szCs w:val="24"/>
        </w:rPr>
      </w:pPr>
      <w:r w:rsidRPr="009B7BB6">
        <w:rPr>
          <w:sz w:val="24"/>
          <w:szCs w:val="24"/>
        </w:rPr>
        <w:t xml:space="preserve">42. The Almighty is the same scriptures as number 24.  </w:t>
      </w:r>
    </w:p>
    <w:p w:rsidR="00924C84" w:rsidRPr="009B7BB6" w:rsidRDefault="00924C84" w:rsidP="00924C84">
      <w:pPr>
        <w:jc w:val="both"/>
        <w:rPr>
          <w:sz w:val="24"/>
          <w:szCs w:val="24"/>
        </w:rPr>
      </w:pPr>
      <w:r w:rsidRPr="009B7BB6">
        <w:rPr>
          <w:sz w:val="24"/>
          <w:szCs w:val="24"/>
        </w:rPr>
        <w:lastRenderedPageBreak/>
        <w:t>43. The Authority is the same scriptures as number 24.</w:t>
      </w:r>
    </w:p>
    <w:p w:rsidR="00924C84" w:rsidRPr="009B7BB6" w:rsidRDefault="00924C84" w:rsidP="00924C84">
      <w:pPr>
        <w:jc w:val="both"/>
        <w:rPr>
          <w:sz w:val="24"/>
          <w:szCs w:val="24"/>
        </w:rPr>
      </w:pPr>
      <w:r w:rsidRPr="009B7BB6">
        <w:rPr>
          <w:sz w:val="24"/>
          <w:szCs w:val="24"/>
        </w:rPr>
        <w:t xml:space="preserve">44. The Sovereignty is the same scriptures as number 24. </w:t>
      </w:r>
    </w:p>
    <w:p w:rsidR="00924C84" w:rsidRPr="009B7BB6" w:rsidRDefault="00924C84" w:rsidP="00924C84">
      <w:pPr>
        <w:jc w:val="both"/>
        <w:rPr>
          <w:sz w:val="24"/>
          <w:szCs w:val="24"/>
        </w:rPr>
      </w:pPr>
      <w:r w:rsidRPr="009B7BB6">
        <w:rPr>
          <w:sz w:val="24"/>
          <w:szCs w:val="24"/>
        </w:rPr>
        <w:t xml:space="preserve">45. The Spirit of Holiness in Isaiah 63:10 (NIV). The Female Sense is called the Female Spirit of Holiness in Isaiah 47:5.  </w:t>
      </w:r>
    </w:p>
    <w:p w:rsidR="00924C84" w:rsidRPr="009B7BB6" w:rsidRDefault="00924C84" w:rsidP="00924C84">
      <w:pPr>
        <w:jc w:val="both"/>
        <w:rPr>
          <w:sz w:val="24"/>
          <w:szCs w:val="24"/>
        </w:rPr>
      </w:pPr>
      <w:r w:rsidRPr="009B7BB6">
        <w:rPr>
          <w:sz w:val="24"/>
          <w:szCs w:val="24"/>
        </w:rPr>
        <w:t xml:space="preserve">46. The Reasons also called Decisions is the same as number 45. </w:t>
      </w:r>
    </w:p>
    <w:p w:rsidR="00924C84" w:rsidRPr="009B7BB6" w:rsidRDefault="00924C84" w:rsidP="00924C84">
      <w:pPr>
        <w:jc w:val="both"/>
        <w:rPr>
          <w:sz w:val="24"/>
          <w:szCs w:val="24"/>
        </w:rPr>
      </w:pPr>
      <w:r w:rsidRPr="009B7BB6">
        <w:rPr>
          <w:sz w:val="24"/>
          <w:szCs w:val="24"/>
        </w:rPr>
        <w:t xml:space="preserve">47. The Holy Spirit is the same scriptures as number 45. </w:t>
      </w:r>
    </w:p>
    <w:p w:rsidR="00924C84" w:rsidRPr="009B7BB6" w:rsidRDefault="00924C84" w:rsidP="00924C84">
      <w:pPr>
        <w:jc w:val="both"/>
        <w:rPr>
          <w:sz w:val="24"/>
          <w:szCs w:val="24"/>
        </w:rPr>
      </w:pPr>
      <w:r w:rsidRPr="009B7BB6">
        <w:rPr>
          <w:sz w:val="24"/>
          <w:szCs w:val="24"/>
        </w:rPr>
        <w:t xml:space="preserve">48. The Holy God is the same scriptures as number 45. </w:t>
      </w:r>
    </w:p>
    <w:p w:rsidR="00924C84" w:rsidRPr="009B7BB6" w:rsidRDefault="00924C84" w:rsidP="00924C84">
      <w:pPr>
        <w:jc w:val="both"/>
        <w:rPr>
          <w:sz w:val="24"/>
          <w:szCs w:val="24"/>
        </w:rPr>
      </w:pPr>
      <w:r w:rsidRPr="009B7BB6">
        <w:rPr>
          <w:sz w:val="24"/>
          <w:szCs w:val="24"/>
        </w:rPr>
        <w:t xml:space="preserve">49. The Holy Lord is the same scriptures as number 45. </w:t>
      </w:r>
    </w:p>
    <w:p w:rsidR="00924C84" w:rsidRPr="009B7BB6" w:rsidRDefault="00924C84" w:rsidP="00924C84">
      <w:pPr>
        <w:jc w:val="both"/>
        <w:rPr>
          <w:sz w:val="24"/>
          <w:szCs w:val="24"/>
        </w:rPr>
      </w:pPr>
      <w:r w:rsidRPr="009B7BB6">
        <w:rPr>
          <w:sz w:val="24"/>
          <w:szCs w:val="24"/>
        </w:rPr>
        <w:t xml:space="preserve">50. The Holy Ghost is the same scriptures as number 45. </w:t>
      </w:r>
    </w:p>
    <w:p w:rsidR="00924C84" w:rsidRPr="009B7BB6" w:rsidRDefault="00924C84" w:rsidP="00924C84">
      <w:pPr>
        <w:jc w:val="both"/>
        <w:rPr>
          <w:sz w:val="24"/>
          <w:szCs w:val="24"/>
        </w:rPr>
      </w:pPr>
      <w:r w:rsidRPr="009B7BB6">
        <w:rPr>
          <w:sz w:val="24"/>
          <w:szCs w:val="24"/>
        </w:rPr>
        <w:t xml:space="preserve">51. The Holy Soul is the same scriptures as number 45. </w:t>
      </w:r>
    </w:p>
    <w:p w:rsidR="00924C84" w:rsidRPr="009B7BB6" w:rsidRDefault="00924C84" w:rsidP="00924C84">
      <w:pPr>
        <w:jc w:val="both"/>
        <w:rPr>
          <w:sz w:val="24"/>
          <w:szCs w:val="24"/>
        </w:rPr>
      </w:pPr>
      <w:r w:rsidRPr="009B7BB6">
        <w:rPr>
          <w:sz w:val="24"/>
          <w:szCs w:val="24"/>
        </w:rPr>
        <w:t xml:space="preserve">52. The Holy Will is the same scriptures as number 45.  </w:t>
      </w:r>
    </w:p>
    <w:p w:rsidR="00924C84" w:rsidRPr="009B7BB6" w:rsidRDefault="00924C84" w:rsidP="00924C84">
      <w:pPr>
        <w:jc w:val="both"/>
        <w:rPr>
          <w:sz w:val="24"/>
          <w:szCs w:val="24"/>
        </w:rPr>
      </w:pPr>
      <w:r w:rsidRPr="009B7BB6">
        <w:rPr>
          <w:sz w:val="24"/>
          <w:szCs w:val="24"/>
        </w:rPr>
        <w:t xml:space="preserve">53. The Holy Emotions is the same scriptures as number 45. </w:t>
      </w:r>
    </w:p>
    <w:p w:rsidR="00924C84" w:rsidRPr="009B7BB6" w:rsidRDefault="00924C84" w:rsidP="00924C84">
      <w:pPr>
        <w:jc w:val="both"/>
        <w:rPr>
          <w:sz w:val="24"/>
          <w:szCs w:val="24"/>
        </w:rPr>
      </w:pPr>
      <w:r w:rsidRPr="009B7BB6">
        <w:rPr>
          <w:sz w:val="24"/>
          <w:szCs w:val="24"/>
        </w:rPr>
        <w:t xml:space="preserve">54. The Holy Feelings is the same scriptures as number 45. </w:t>
      </w:r>
    </w:p>
    <w:p w:rsidR="00924C84" w:rsidRPr="009B7BB6" w:rsidRDefault="00924C84" w:rsidP="00924C84">
      <w:pPr>
        <w:jc w:val="both"/>
        <w:rPr>
          <w:sz w:val="24"/>
          <w:szCs w:val="24"/>
        </w:rPr>
      </w:pPr>
      <w:r w:rsidRPr="009B7BB6">
        <w:rPr>
          <w:sz w:val="24"/>
          <w:szCs w:val="24"/>
        </w:rPr>
        <w:t xml:space="preserve">55. The Holy Mind is the same scriptures as number 45. </w:t>
      </w:r>
    </w:p>
    <w:p w:rsidR="00924C84" w:rsidRPr="009B7BB6" w:rsidRDefault="00924C84" w:rsidP="00924C84">
      <w:pPr>
        <w:jc w:val="both"/>
        <w:rPr>
          <w:sz w:val="24"/>
          <w:szCs w:val="24"/>
        </w:rPr>
      </w:pPr>
      <w:r w:rsidRPr="009B7BB6">
        <w:rPr>
          <w:sz w:val="24"/>
          <w:szCs w:val="24"/>
        </w:rPr>
        <w:t>56. The Lord in Hebrews 1:8. The Female Sense is the Lady in Isaiah 47:5.</w:t>
      </w:r>
    </w:p>
    <w:p w:rsidR="00924C84" w:rsidRPr="009B7BB6" w:rsidRDefault="00924C84" w:rsidP="00924C84">
      <w:pPr>
        <w:jc w:val="both"/>
        <w:rPr>
          <w:sz w:val="24"/>
          <w:szCs w:val="24"/>
        </w:rPr>
      </w:pPr>
      <w:r w:rsidRPr="009B7BB6">
        <w:rPr>
          <w:sz w:val="24"/>
          <w:szCs w:val="24"/>
        </w:rPr>
        <w:t xml:space="preserve">57. The God (Goddess) is the same scriptures as number 55. </w:t>
      </w:r>
    </w:p>
    <w:p w:rsidR="00924C84" w:rsidRPr="009B7BB6" w:rsidRDefault="00924C84" w:rsidP="00924C84">
      <w:pPr>
        <w:jc w:val="both"/>
        <w:rPr>
          <w:sz w:val="24"/>
          <w:szCs w:val="24"/>
        </w:rPr>
      </w:pPr>
      <w:r w:rsidRPr="009B7BB6">
        <w:rPr>
          <w:sz w:val="24"/>
          <w:szCs w:val="24"/>
        </w:rPr>
        <w:t>58. The Worker is the same as the number 14.</w:t>
      </w:r>
    </w:p>
    <w:p w:rsidR="00924C84" w:rsidRPr="009B7BB6" w:rsidRDefault="00924C84" w:rsidP="00924C84">
      <w:pPr>
        <w:jc w:val="both"/>
        <w:rPr>
          <w:sz w:val="24"/>
          <w:szCs w:val="24"/>
        </w:rPr>
      </w:pPr>
      <w:r w:rsidRPr="009B7BB6">
        <w:rPr>
          <w:sz w:val="24"/>
          <w:szCs w:val="24"/>
        </w:rPr>
        <w:t xml:space="preserve">59. The Holy One of Israel in Isaiah 47:4 &amp; Malachi 3:1-2. The Female Sense is the Female Holy One of Israel in Isaiah 47:5. </w:t>
      </w:r>
    </w:p>
    <w:p w:rsidR="00924C84" w:rsidRPr="009B7BB6" w:rsidRDefault="00924C84" w:rsidP="00924C84">
      <w:pPr>
        <w:jc w:val="both"/>
        <w:rPr>
          <w:sz w:val="24"/>
          <w:szCs w:val="24"/>
        </w:rPr>
      </w:pPr>
      <w:r w:rsidRPr="009B7BB6">
        <w:rPr>
          <w:sz w:val="24"/>
          <w:szCs w:val="24"/>
        </w:rPr>
        <w:t xml:space="preserve">60. The Lord of Glory in Acts 7:2 &amp; Isaiah 47:4 &amp; Malachi 3:1-2. The Female Sense is the Lady of Glory in Isaiah 47:5.    </w:t>
      </w:r>
    </w:p>
    <w:p w:rsidR="00924C84" w:rsidRPr="009B7BB6" w:rsidRDefault="00924C84" w:rsidP="00924C84">
      <w:pPr>
        <w:jc w:val="both"/>
        <w:rPr>
          <w:sz w:val="24"/>
          <w:szCs w:val="24"/>
        </w:rPr>
      </w:pPr>
      <w:r w:rsidRPr="009B7BB6">
        <w:rPr>
          <w:sz w:val="24"/>
          <w:szCs w:val="24"/>
        </w:rPr>
        <w:t>61. The Man known as the Ministerial Police over the Military Police &amp; Law Enforcement Police in Genesis 1:26. The Woman in Genesis 1:26 &amp; Isaiah 47:5.</w:t>
      </w:r>
    </w:p>
    <w:p w:rsidR="00924C84" w:rsidRPr="009B7BB6" w:rsidRDefault="00924C84" w:rsidP="00924C84">
      <w:pPr>
        <w:tabs>
          <w:tab w:val="left" w:pos="5130"/>
        </w:tabs>
        <w:spacing w:line="240" w:lineRule="auto"/>
        <w:jc w:val="center"/>
        <w:rPr>
          <w:b/>
          <w:sz w:val="24"/>
          <w:szCs w:val="24"/>
        </w:rPr>
      </w:pPr>
      <w:r w:rsidRPr="009B7BB6">
        <w:rPr>
          <w:b/>
          <w:sz w:val="24"/>
          <w:szCs w:val="24"/>
        </w:rPr>
        <w:t>THE FATHER STEPHEN’S JEALOUS IMPARTIAL JUSTICE ARMOR</w:t>
      </w:r>
    </w:p>
    <w:p w:rsidR="00924C84" w:rsidRPr="009B7BB6" w:rsidRDefault="00924C84" w:rsidP="00924C84">
      <w:pPr>
        <w:tabs>
          <w:tab w:val="left" w:pos="5130"/>
        </w:tabs>
        <w:spacing w:line="480" w:lineRule="auto"/>
        <w:jc w:val="both"/>
        <w:rPr>
          <w:b/>
          <w:sz w:val="24"/>
          <w:szCs w:val="24"/>
        </w:rPr>
      </w:pPr>
      <w:r w:rsidRPr="009B7BB6">
        <w:rPr>
          <w:b/>
          <w:sz w:val="24"/>
          <w:szCs w:val="24"/>
        </w:rPr>
        <w:t xml:space="preserve">But the Righteous (Saintly Christian Lords) live Forever, and their Reward is with the Lord (Stephen), the Most High (Stephen) takes Care of Them. Therefore They will Receive a </w:t>
      </w:r>
      <w:r w:rsidRPr="009B7BB6">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9B7BB6">
        <w:rPr>
          <w:sz w:val="24"/>
          <w:szCs w:val="24"/>
        </w:rPr>
        <w:t xml:space="preserve">: The Lord used in Wisdom of Solomon 5:15-23.                       </w:t>
      </w:r>
      <w:r w:rsidRPr="009B7BB6">
        <w:rPr>
          <w:b/>
          <w:sz w:val="24"/>
          <w:szCs w:val="24"/>
        </w:rPr>
        <w:t xml:space="preserve"> </w:t>
      </w:r>
    </w:p>
    <w:p w:rsidR="00924C84" w:rsidRPr="009B7BB6" w:rsidRDefault="00924C84" w:rsidP="00924C84">
      <w:pPr>
        <w:spacing w:line="480" w:lineRule="auto"/>
        <w:jc w:val="center"/>
        <w:rPr>
          <w:b/>
          <w:sz w:val="24"/>
          <w:szCs w:val="24"/>
        </w:rPr>
      </w:pPr>
      <w:r w:rsidRPr="009B7BB6">
        <w:rPr>
          <w:b/>
          <w:sz w:val="24"/>
          <w:szCs w:val="24"/>
        </w:rPr>
        <w:t>THE LORD NEBUCHADNEZZAR WITH THE RANK OF GENERAL OR HIGHER FOR 40 YEARS</w:t>
      </w:r>
    </w:p>
    <w:p w:rsidR="00924C84" w:rsidRPr="009B7BB6" w:rsidRDefault="00924C84" w:rsidP="00924C84">
      <w:pPr>
        <w:spacing w:line="480" w:lineRule="auto"/>
        <w:jc w:val="both"/>
        <w:rPr>
          <w:sz w:val="24"/>
          <w:szCs w:val="24"/>
        </w:rPr>
      </w:pPr>
      <w:r w:rsidRPr="009B7BB6">
        <w:rPr>
          <w:sz w:val="24"/>
          <w:szCs w:val="24"/>
        </w:rPr>
        <w:t>The Lord Nebuchadnezzar’s name means “</w:t>
      </w:r>
      <w:r w:rsidRPr="009B7BB6">
        <w:rPr>
          <w:b/>
          <w:sz w:val="24"/>
          <w:szCs w:val="24"/>
        </w:rPr>
        <w:t>Nabu had Protected the Boundary Stone</w:t>
      </w:r>
      <w:r w:rsidRPr="009B7BB6">
        <w:rPr>
          <w:sz w:val="24"/>
          <w:szCs w:val="24"/>
        </w:rPr>
        <w:t>.” The Scripture references of the Lord Nebuchadnezzar is in 2</w:t>
      </w:r>
      <w:r w:rsidRPr="009B7BB6">
        <w:rPr>
          <w:sz w:val="24"/>
          <w:szCs w:val="24"/>
          <w:vertAlign w:val="superscript"/>
        </w:rPr>
        <w:t>nd</w:t>
      </w:r>
      <w:r w:rsidRPr="009B7BB6">
        <w:rPr>
          <w:sz w:val="24"/>
          <w:szCs w:val="24"/>
        </w:rPr>
        <w:t xml:space="preserve"> Kings chapters 24 &amp; 25; 2</w:t>
      </w:r>
      <w:r w:rsidRPr="009B7BB6">
        <w:rPr>
          <w:sz w:val="24"/>
          <w:szCs w:val="24"/>
          <w:vertAlign w:val="superscript"/>
        </w:rPr>
        <w:t>nd</w:t>
      </w:r>
      <w:r w:rsidRPr="009B7BB6">
        <w:rPr>
          <w:sz w:val="24"/>
          <w:szCs w:val="24"/>
        </w:rPr>
        <w:t xml:space="preserve"> Chronicles chapter 36; Jeremiah chapters 21-52; Ezekiel chapters 26, 29 &amp; 30 &amp; Daniel chapters 1-4.  </w:t>
      </w:r>
    </w:p>
    <w:p w:rsidR="00924C84" w:rsidRPr="009B7BB6" w:rsidRDefault="00924C84" w:rsidP="00924C84">
      <w:pPr>
        <w:spacing w:line="480" w:lineRule="auto"/>
        <w:jc w:val="both"/>
        <w:rPr>
          <w:sz w:val="24"/>
          <w:szCs w:val="24"/>
        </w:rPr>
      </w:pPr>
      <w:r w:rsidRPr="009B7BB6">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9B7BB6">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924C84" w:rsidRPr="009B7BB6" w:rsidRDefault="00924C84" w:rsidP="00924C84">
      <w:pPr>
        <w:spacing w:line="480" w:lineRule="auto"/>
        <w:jc w:val="both"/>
        <w:rPr>
          <w:sz w:val="24"/>
          <w:szCs w:val="24"/>
        </w:rPr>
      </w:pPr>
      <w:r w:rsidRPr="009B7BB6">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924C84" w:rsidRPr="009B7BB6" w:rsidRDefault="00924C84" w:rsidP="00924C84">
      <w:pPr>
        <w:spacing w:line="480" w:lineRule="auto"/>
        <w:jc w:val="both"/>
        <w:rPr>
          <w:sz w:val="24"/>
          <w:szCs w:val="24"/>
        </w:rPr>
      </w:pPr>
      <w:r w:rsidRPr="009B7BB6">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924C84" w:rsidRPr="009B7BB6" w:rsidRDefault="00924C84" w:rsidP="00924C84">
      <w:pPr>
        <w:spacing w:line="480" w:lineRule="auto"/>
        <w:jc w:val="center"/>
        <w:rPr>
          <w:b/>
          <w:sz w:val="24"/>
          <w:szCs w:val="24"/>
        </w:rPr>
      </w:pPr>
      <w:r w:rsidRPr="009B7BB6">
        <w:rPr>
          <w:b/>
          <w:sz w:val="24"/>
          <w:szCs w:val="24"/>
        </w:rPr>
        <w:t>THE LORD CYRUS WITH THE RANK OF GENERAL OR HIGHER FOR 40 YEARS</w:t>
      </w:r>
    </w:p>
    <w:p w:rsidR="00924C84" w:rsidRPr="009B7BB6" w:rsidRDefault="00924C84" w:rsidP="00924C84">
      <w:pPr>
        <w:spacing w:line="480" w:lineRule="auto"/>
        <w:jc w:val="both"/>
        <w:rPr>
          <w:sz w:val="24"/>
          <w:szCs w:val="24"/>
        </w:rPr>
      </w:pPr>
      <w:r w:rsidRPr="009B7BB6">
        <w:rPr>
          <w:sz w:val="24"/>
          <w:szCs w:val="24"/>
        </w:rPr>
        <w:t>The Lord Cyrus’s Name means “</w:t>
      </w:r>
      <w:r w:rsidRPr="009B7BB6">
        <w:rPr>
          <w:b/>
          <w:sz w:val="24"/>
          <w:szCs w:val="24"/>
        </w:rPr>
        <w:t>Sun</w:t>
      </w:r>
      <w:r w:rsidRPr="009B7BB6">
        <w:rPr>
          <w:sz w:val="24"/>
          <w:szCs w:val="24"/>
        </w:rPr>
        <w:t>” or “</w:t>
      </w:r>
      <w:r w:rsidRPr="009B7BB6">
        <w:rPr>
          <w:b/>
          <w:sz w:val="24"/>
          <w:szCs w:val="24"/>
        </w:rPr>
        <w:t>Hero</w:t>
      </w:r>
      <w:r w:rsidRPr="009B7BB6">
        <w:rPr>
          <w:sz w:val="24"/>
          <w:szCs w:val="24"/>
        </w:rPr>
        <w:t>.” The Scripture references of the Lord Cyrus is in 2</w:t>
      </w:r>
      <w:r w:rsidRPr="009B7BB6">
        <w:rPr>
          <w:sz w:val="24"/>
          <w:szCs w:val="24"/>
          <w:vertAlign w:val="superscript"/>
        </w:rPr>
        <w:t>nd</w:t>
      </w:r>
      <w:r w:rsidRPr="009B7BB6">
        <w:rPr>
          <w:sz w:val="24"/>
          <w:szCs w:val="24"/>
        </w:rPr>
        <w:t xml:space="preserve"> Chronicles 36:22, 23 &amp; the Book of Ezra; Isaiah 44:28; 45:1-7 &amp; Daniel 1:21; 6:28; 10:1.  </w:t>
      </w:r>
    </w:p>
    <w:p w:rsidR="00924C84" w:rsidRPr="009B7BB6" w:rsidRDefault="00924C84" w:rsidP="00924C84">
      <w:pPr>
        <w:spacing w:line="480" w:lineRule="auto"/>
        <w:jc w:val="both"/>
        <w:rPr>
          <w:sz w:val="24"/>
          <w:szCs w:val="24"/>
        </w:rPr>
      </w:pPr>
      <w:r w:rsidRPr="009B7BB6">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924C84" w:rsidRPr="009B7BB6" w:rsidRDefault="00924C84" w:rsidP="00924C84">
      <w:pPr>
        <w:spacing w:line="480" w:lineRule="auto"/>
        <w:jc w:val="both"/>
        <w:rPr>
          <w:sz w:val="24"/>
          <w:szCs w:val="24"/>
        </w:rPr>
      </w:pPr>
      <w:r w:rsidRPr="009B7BB6">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924C84" w:rsidRPr="009B7BB6" w:rsidRDefault="00924C84" w:rsidP="00924C84">
      <w:pPr>
        <w:spacing w:line="480" w:lineRule="auto"/>
        <w:jc w:val="center"/>
        <w:rPr>
          <w:b/>
          <w:sz w:val="24"/>
          <w:szCs w:val="24"/>
        </w:rPr>
      </w:pPr>
      <w:r w:rsidRPr="009B7BB6">
        <w:rPr>
          <w:b/>
          <w:sz w:val="24"/>
          <w:szCs w:val="24"/>
        </w:rPr>
        <w:t xml:space="preserve">THE LOWER RANKING HEROES AS </w:t>
      </w:r>
      <w:r w:rsidR="009B7BB6" w:rsidRPr="009B7BB6">
        <w:rPr>
          <w:b/>
          <w:sz w:val="24"/>
          <w:szCs w:val="24"/>
        </w:rPr>
        <w:t>CAPTAIN</w:t>
      </w:r>
      <w:r w:rsidRPr="009B7BB6">
        <w:rPr>
          <w:b/>
          <w:sz w:val="24"/>
          <w:szCs w:val="24"/>
        </w:rPr>
        <w:t>S UNDER THE COLONELS</w:t>
      </w:r>
    </w:p>
    <w:p w:rsidR="00924C84" w:rsidRPr="009B7BB6" w:rsidRDefault="00924C84" w:rsidP="00924C84">
      <w:pPr>
        <w:spacing w:line="480" w:lineRule="auto"/>
        <w:jc w:val="center"/>
        <w:rPr>
          <w:b/>
          <w:sz w:val="24"/>
          <w:szCs w:val="24"/>
        </w:rPr>
      </w:pPr>
      <w:r w:rsidRPr="009B7BB6">
        <w:rPr>
          <w:b/>
          <w:sz w:val="24"/>
          <w:szCs w:val="24"/>
        </w:rPr>
        <w:t>THE LORD SAUL ALSO CALLED THE LORD PAUL WITH THE RANK OF CAPTAIN OR HIGHER FOR 40 YEARS</w:t>
      </w:r>
    </w:p>
    <w:p w:rsidR="00924C84" w:rsidRPr="009B7BB6" w:rsidRDefault="00924C84" w:rsidP="00924C84">
      <w:pPr>
        <w:spacing w:line="480" w:lineRule="auto"/>
        <w:jc w:val="both"/>
        <w:rPr>
          <w:sz w:val="24"/>
          <w:szCs w:val="24"/>
        </w:rPr>
      </w:pPr>
      <w:r w:rsidRPr="009B7BB6">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924C84" w:rsidRPr="009B7BB6" w:rsidRDefault="00924C84" w:rsidP="00924C84">
      <w:pPr>
        <w:spacing w:line="480" w:lineRule="auto"/>
        <w:jc w:val="both"/>
        <w:rPr>
          <w:sz w:val="24"/>
          <w:szCs w:val="24"/>
        </w:rPr>
      </w:pPr>
      <w:r w:rsidRPr="009B7BB6">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9B7BB6">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9B7BB6">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924C84" w:rsidRPr="009B7BB6" w:rsidRDefault="00924C84" w:rsidP="00924C84">
      <w:pPr>
        <w:spacing w:line="480" w:lineRule="auto"/>
        <w:jc w:val="both"/>
        <w:rPr>
          <w:sz w:val="24"/>
          <w:szCs w:val="24"/>
        </w:rPr>
      </w:pPr>
      <w:r w:rsidRPr="009B7BB6">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924C84" w:rsidRPr="009B7BB6" w:rsidRDefault="00924C84" w:rsidP="00924C84">
      <w:pPr>
        <w:spacing w:line="480" w:lineRule="auto"/>
        <w:jc w:val="both"/>
        <w:rPr>
          <w:sz w:val="24"/>
          <w:szCs w:val="24"/>
        </w:rPr>
      </w:pPr>
      <w:r w:rsidRPr="009B7BB6">
        <w:rPr>
          <w:sz w:val="24"/>
          <w:szCs w:val="24"/>
        </w:rPr>
        <w:t>The Lord Paul’s relationships: The Paul’s relationship with Young Christians is noted in 1</w:t>
      </w:r>
      <w:r w:rsidRPr="009B7BB6">
        <w:rPr>
          <w:sz w:val="24"/>
          <w:szCs w:val="24"/>
          <w:vertAlign w:val="superscript"/>
        </w:rPr>
        <w:t>st</w:t>
      </w:r>
      <w:r w:rsidRPr="009B7BB6">
        <w:rPr>
          <w:sz w:val="24"/>
          <w:szCs w:val="24"/>
        </w:rPr>
        <w:t xml:space="preserve"> Thessalonians 2 and 2</w:t>
      </w:r>
      <w:r w:rsidRPr="009B7BB6">
        <w:rPr>
          <w:sz w:val="24"/>
          <w:szCs w:val="24"/>
          <w:vertAlign w:val="superscript"/>
        </w:rPr>
        <w:t>nd</w:t>
      </w:r>
      <w:r w:rsidRPr="009B7BB6">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9B7BB6">
        <w:rPr>
          <w:sz w:val="24"/>
          <w:szCs w:val="24"/>
        </w:rPr>
        <w:lastRenderedPageBreak/>
        <w:t>the role of both Father and Mother, He showed Himself in agape love to these New Believers in 2</w:t>
      </w:r>
      <w:r w:rsidRPr="009B7BB6">
        <w:rPr>
          <w:sz w:val="24"/>
          <w:szCs w:val="24"/>
          <w:vertAlign w:val="superscript"/>
        </w:rPr>
        <w:t>nd</w:t>
      </w:r>
      <w:r w:rsidRPr="009B7BB6">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924C84" w:rsidRPr="009B7BB6" w:rsidRDefault="00924C84" w:rsidP="00924C84">
      <w:pPr>
        <w:spacing w:line="480" w:lineRule="auto"/>
        <w:jc w:val="both"/>
        <w:rPr>
          <w:sz w:val="24"/>
          <w:szCs w:val="24"/>
        </w:rPr>
      </w:pPr>
      <w:r w:rsidRPr="009B7BB6">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9B7BB6">
        <w:rPr>
          <w:b/>
          <w:sz w:val="24"/>
          <w:szCs w:val="24"/>
        </w:rPr>
        <w:t>Fellow Workers in Christ Jesus</w:t>
      </w:r>
      <w:r w:rsidRPr="009B7BB6">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9B7BB6">
        <w:rPr>
          <w:sz w:val="24"/>
          <w:szCs w:val="24"/>
          <w:vertAlign w:val="superscript"/>
        </w:rPr>
        <w:t>nd</w:t>
      </w:r>
      <w:r w:rsidRPr="009B7BB6">
        <w:rPr>
          <w:sz w:val="24"/>
          <w:szCs w:val="24"/>
        </w:rPr>
        <w:t xml:space="preserve"> missionary journey, but the Lord Paul refused  and resisted. The Lord John Mark had abandoned them on their 1</w:t>
      </w:r>
      <w:r w:rsidRPr="009B7BB6">
        <w:rPr>
          <w:sz w:val="24"/>
          <w:szCs w:val="24"/>
          <w:vertAlign w:val="superscript"/>
        </w:rPr>
        <w:t>st</w:t>
      </w:r>
      <w:r w:rsidRPr="009B7BB6">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9B7BB6">
        <w:rPr>
          <w:b/>
          <w:sz w:val="24"/>
          <w:szCs w:val="24"/>
        </w:rPr>
        <w:t>for He is useful to Me for Ministry</w:t>
      </w:r>
      <w:r w:rsidRPr="009B7BB6">
        <w:rPr>
          <w:sz w:val="24"/>
          <w:szCs w:val="24"/>
        </w:rPr>
        <w:t>”  in  2</w:t>
      </w:r>
      <w:r w:rsidRPr="009B7BB6">
        <w:rPr>
          <w:sz w:val="24"/>
          <w:szCs w:val="24"/>
          <w:vertAlign w:val="superscript"/>
        </w:rPr>
        <w:t>nd</w:t>
      </w:r>
      <w:r w:rsidRPr="009B7BB6">
        <w:rPr>
          <w:sz w:val="24"/>
          <w:szCs w:val="24"/>
        </w:rPr>
        <w:t xml:space="preserve"> Timothy 4:11. </w:t>
      </w:r>
    </w:p>
    <w:p w:rsidR="00924C84" w:rsidRPr="009B7BB6" w:rsidRDefault="00924C84" w:rsidP="00924C84">
      <w:pPr>
        <w:spacing w:line="480" w:lineRule="auto"/>
        <w:jc w:val="both"/>
        <w:rPr>
          <w:sz w:val="24"/>
          <w:szCs w:val="24"/>
        </w:rPr>
      </w:pPr>
      <w:r w:rsidRPr="009B7BB6">
        <w:rPr>
          <w:sz w:val="24"/>
          <w:szCs w:val="24"/>
        </w:rPr>
        <w:lastRenderedPageBreak/>
        <w:t>The Lord Paul’s relationship with those He mentored: The Lord Paul’s mentoring is proven in Acts 16:1; 1</w:t>
      </w:r>
      <w:r w:rsidRPr="009B7BB6">
        <w:rPr>
          <w:sz w:val="24"/>
          <w:szCs w:val="24"/>
          <w:vertAlign w:val="superscript"/>
        </w:rPr>
        <w:t>st</w:t>
      </w:r>
      <w:r w:rsidRPr="009B7BB6">
        <w:rPr>
          <w:sz w:val="24"/>
          <w:szCs w:val="24"/>
        </w:rPr>
        <w:t xml:space="preserve"> and 2</w:t>
      </w:r>
      <w:r w:rsidRPr="009B7BB6">
        <w:rPr>
          <w:sz w:val="24"/>
          <w:szCs w:val="24"/>
          <w:vertAlign w:val="superscript"/>
        </w:rPr>
        <w:t>nd</w:t>
      </w:r>
      <w:r w:rsidRPr="009B7BB6">
        <w:rPr>
          <w:sz w:val="24"/>
          <w:szCs w:val="24"/>
        </w:rPr>
        <w:t xml:space="preserve"> Timothy. The Lord Paul did not like quitters, but had a lot of patience to those who would keep trying. The Lord Paul had recruited Timothy in Lystra on His 2</w:t>
      </w:r>
      <w:r w:rsidRPr="009B7BB6">
        <w:rPr>
          <w:sz w:val="24"/>
          <w:szCs w:val="24"/>
          <w:vertAlign w:val="superscript"/>
        </w:rPr>
        <w:t>nd</w:t>
      </w:r>
      <w:r w:rsidRPr="009B7BB6">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9B7BB6">
        <w:rPr>
          <w:sz w:val="24"/>
          <w:szCs w:val="24"/>
          <w:vertAlign w:val="superscript"/>
        </w:rPr>
        <w:t>nd</w:t>
      </w:r>
      <w:r w:rsidRPr="009B7BB6">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9B7BB6">
        <w:rPr>
          <w:b/>
          <w:sz w:val="24"/>
          <w:szCs w:val="24"/>
        </w:rPr>
        <w:t>True Beloved Son</w:t>
      </w:r>
      <w:r w:rsidRPr="009B7BB6">
        <w:rPr>
          <w:sz w:val="24"/>
          <w:szCs w:val="24"/>
        </w:rPr>
        <w:t>” in 2</w:t>
      </w:r>
      <w:r w:rsidRPr="009B7BB6">
        <w:rPr>
          <w:sz w:val="24"/>
          <w:szCs w:val="24"/>
          <w:vertAlign w:val="superscript"/>
        </w:rPr>
        <w:t>nd</w:t>
      </w:r>
      <w:r w:rsidRPr="009B7BB6">
        <w:rPr>
          <w:sz w:val="24"/>
          <w:szCs w:val="24"/>
        </w:rPr>
        <w:t xml:space="preserve"> Timothy 1:2. The Lord Paul commanded to “be watchful in all things, endure afflictions, do the work of an Evangelist, fulfill Your Ministry” in 2</w:t>
      </w:r>
      <w:r w:rsidRPr="009B7BB6">
        <w:rPr>
          <w:sz w:val="24"/>
          <w:szCs w:val="24"/>
          <w:vertAlign w:val="superscript"/>
        </w:rPr>
        <w:t>nd</w:t>
      </w:r>
      <w:r w:rsidRPr="009B7BB6">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924C84" w:rsidRPr="009B7BB6" w:rsidRDefault="00924C84" w:rsidP="00924C84">
      <w:pPr>
        <w:spacing w:line="480" w:lineRule="auto"/>
        <w:jc w:val="both"/>
        <w:rPr>
          <w:sz w:val="24"/>
          <w:szCs w:val="24"/>
        </w:rPr>
      </w:pPr>
      <w:r w:rsidRPr="009B7BB6">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9B7BB6">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9B7BB6">
        <w:rPr>
          <w:b/>
          <w:sz w:val="24"/>
          <w:szCs w:val="24"/>
        </w:rPr>
        <w:t>every ordinance of Man for the Lord’s Sake</w:t>
      </w:r>
      <w:r w:rsidRPr="009B7BB6">
        <w:rPr>
          <w:sz w:val="24"/>
          <w:szCs w:val="24"/>
        </w:rPr>
        <w:t>” in 1</w:t>
      </w:r>
      <w:r w:rsidRPr="009B7BB6">
        <w:rPr>
          <w:sz w:val="24"/>
          <w:szCs w:val="24"/>
          <w:vertAlign w:val="superscript"/>
        </w:rPr>
        <w:t>st</w:t>
      </w:r>
      <w:r w:rsidRPr="009B7BB6">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924C84" w:rsidRPr="009B7BB6" w:rsidRDefault="00924C84" w:rsidP="00924C84">
      <w:pPr>
        <w:spacing w:line="480" w:lineRule="auto"/>
        <w:jc w:val="both"/>
        <w:rPr>
          <w:sz w:val="24"/>
          <w:szCs w:val="24"/>
        </w:rPr>
      </w:pPr>
      <w:r w:rsidRPr="009B7BB6">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9B7BB6">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9B7BB6">
        <w:rPr>
          <w:sz w:val="24"/>
          <w:szCs w:val="24"/>
          <w:vertAlign w:val="superscript"/>
        </w:rPr>
        <w:t>st</w:t>
      </w:r>
      <w:r w:rsidRPr="009B7BB6">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9B7BB6">
        <w:rPr>
          <w:sz w:val="24"/>
          <w:szCs w:val="24"/>
          <w:vertAlign w:val="superscript"/>
        </w:rPr>
        <w:t>st</w:t>
      </w:r>
      <w:r w:rsidRPr="009B7BB6">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924C84" w:rsidRPr="009B7BB6" w:rsidRDefault="00924C84" w:rsidP="00924C84">
      <w:pPr>
        <w:spacing w:line="480" w:lineRule="auto"/>
        <w:jc w:val="center"/>
        <w:rPr>
          <w:b/>
          <w:sz w:val="24"/>
          <w:szCs w:val="24"/>
        </w:rPr>
      </w:pPr>
      <w:r w:rsidRPr="009B7BB6">
        <w:rPr>
          <w:b/>
          <w:sz w:val="24"/>
          <w:szCs w:val="24"/>
        </w:rPr>
        <w:t>THE LORD BARUCH WITH THE RANK OF CAPTAIN OR HIGHER FOR 40 YEARS</w:t>
      </w:r>
    </w:p>
    <w:p w:rsidR="00924C84" w:rsidRPr="009B7BB6" w:rsidRDefault="00924C84" w:rsidP="00924C84">
      <w:pPr>
        <w:spacing w:line="480" w:lineRule="auto"/>
        <w:jc w:val="both"/>
        <w:rPr>
          <w:sz w:val="24"/>
          <w:szCs w:val="24"/>
        </w:rPr>
      </w:pPr>
      <w:r w:rsidRPr="009B7BB6">
        <w:rPr>
          <w:sz w:val="24"/>
          <w:szCs w:val="24"/>
        </w:rPr>
        <w:lastRenderedPageBreak/>
        <w:t>The Lord Baruch’s name means “</w:t>
      </w:r>
      <w:r w:rsidRPr="009B7BB6">
        <w:rPr>
          <w:b/>
          <w:sz w:val="24"/>
          <w:szCs w:val="24"/>
        </w:rPr>
        <w:t>Blessed</w:t>
      </w:r>
      <w:r w:rsidRPr="009B7BB6">
        <w:rPr>
          <w:sz w:val="24"/>
          <w:szCs w:val="24"/>
        </w:rPr>
        <w:t xml:space="preserve">.” The Scripture references is in Jeremiah chapters 32, 36, 43 &amp; 45. </w:t>
      </w:r>
    </w:p>
    <w:p w:rsidR="00924C84" w:rsidRPr="009B7BB6" w:rsidRDefault="00924C84" w:rsidP="00924C84">
      <w:pPr>
        <w:spacing w:line="480" w:lineRule="auto"/>
        <w:jc w:val="both"/>
        <w:rPr>
          <w:sz w:val="24"/>
          <w:szCs w:val="24"/>
        </w:rPr>
      </w:pPr>
      <w:r w:rsidRPr="009B7BB6">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924C84" w:rsidRPr="009B7BB6" w:rsidRDefault="00924C84" w:rsidP="00924C84">
      <w:pPr>
        <w:spacing w:line="480" w:lineRule="auto"/>
        <w:jc w:val="both"/>
        <w:rPr>
          <w:sz w:val="24"/>
          <w:szCs w:val="24"/>
        </w:rPr>
      </w:pPr>
      <w:r w:rsidRPr="009B7BB6">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924C84" w:rsidRPr="009B7BB6" w:rsidRDefault="00924C84" w:rsidP="00924C84">
      <w:pPr>
        <w:spacing w:line="480" w:lineRule="auto"/>
        <w:jc w:val="both"/>
        <w:rPr>
          <w:sz w:val="24"/>
          <w:szCs w:val="24"/>
        </w:rPr>
      </w:pPr>
      <w:r w:rsidRPr="009B7BB6">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924C84" w:rsidRPr="009B7BB6" w:rsidRDefault="00924C84" w:rsidP="00924C84">
      <w:pPr>
        <w:spacing w:line="480" w:lineRule="auto"/>
        <w:jc w:val="center"/>
        <w:rPr>
          <w:b/>
          <w:sz w:val="24"/>
          <w:szCs w:val="24"/>
        </w:rPr>
      </w:pPr>
      <w:r w:rsidRPr="009B7BB6">
        <w:rPr>
          <w:b/>
          <w:sz w:val="24"/>
          <w:szCs w:val="24"/>
        </w:rPr>
        <w:t>THE LORD BOAZ WITH THE RANK OF CAPTAIN OR HIGHER FOR 40 YEARS</w:t>
      </w:r>
    </w:p>
    <w:p w:rsidR="00924C84" w:rsidRPr="009B7BB6" w:rsidRDefault="00924C84" w:rsidP="00924C84">
      <w:pPr>
        <w:spacing w:line="480" w:lineRule="auto"/>
        <w:rPr>
          <w:sz w:val="24"/>
          <w:szCs w:val="24"/>
        </w:rPr>
      </w:pPr>
      <w:r w:rsidRPr="009B7BB6">
        <w:rPr>
          <w:sz w:val="24"/>
          <w:szCs w:val="24"/>
        </w:rPr>
        <w:lastRenderedPageBreak/>
        <w:t>The Lord Boaz’s name means “</w:t>
      </w:r>
      <w:r w:rsidRPr="009B7BB6">
        <w:rPr>
          <w:b/>
          <w:sz w:val="24"/>
          <w:szCs w:val="24"/>
        </w:rPr>
        <w:t>Strength</w:t>
      </w:r>
      <w:r w:rsidRPr="009B7BB6">
        <w:rPr>
          <w:sz w:val="24"/>
          <w:szCs w:val="24"/>
        </w:rPr>
        <w:t>.” The Scripture references is in Ruth chapters 2, 3 &amp; 4.</w:t>
      </w:r>
    </w:p>
    <w:p w:rsidR="00924C84" w:rsidRPr="009B7BB6" w:rsidRDefault="00924C84" w:rsidP="00924C84">
      <w:pPr>
        <w:spacing w:line="480" w:lineRule="auto"/>
        <w:jc w:val="both"/>
        <w:rPr>
          <w:sz w:val="24"/>
          <w:szCs w:val="24"/>
        </w:rPr>
      </w:pPr>
      <w:r w:rsidRPr="009B7BB6">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924C84" w:rsidRPr="009B7BB6" w:rsidRDefault="00924C84" w:rsidP="00924C84">
      <w:pPr>
        <w:spacing w:line="480" w:lineRule="auto"/>
        <w:jc w:val="both"/>
        <w:rPr>
          <w:sz w:val="24"/>
          <w:szCs w:val="24"/>
        </w:rPr>
      </w:pPr>
      <w:r w:rsidRPr="009B7BB6">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924C84" w:rsidRPr="009B7BB6" w:rsidRDefault="00924C84" w:rsidP="00924C84">
      <w:pPr>
        <w:spacing w:line="480" w:lineRule="auto"/>
        <w:jc w:val="both"/>
        <w:rPr>
          <w:sz w:val="24"/>
          <w:szCs w:val="24"/>
        </w:rPr>
      </w:pPr>
      <w:r w:rsidRPr="009B7BB6">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924C84" w:rsidRPr="009B7BB6" w:rsidRDefault="00924C84" w:rsidP="00924C84">
      <w:pPr>
        <w:spacing w:line="480" w:lineRule="auto"/>
        <w:jc w:val="both"/>
        <w:rPr>
          <w:sz w:val="24"/>
          <w:szCs w:val="24"/>
        </w:rPr>
      </w:pPr>
      <w:r w:rsidRPr="009B7BB6">
        <w:rPr>
          <w:sz w:val="24"/>
          <w:szCs w:val="24"/>
        </w:rPr>
        <w:t xml:space="preserve">The Lord Boaz challenges Us to have Good Character and High Moral Standards. The Lord Boaz reminds Us that with the Father Stephen all things are possible.     </w:t>
      </w:r>
    </w:p>
    <w:p w:rsidR="00924C84" w:rsidRPr="009B7BB6" w:rsidRDefault="00924C84" w:rsidP="00924C84">
      <w:pPr>
        <w:spacing w:line="480" w:lineRule="auto"/>
        <w:jc w:val="center"/>
        <w:rPr>
          <w:b/>
          <w:sz w:val="24"/>
          <w:szCs w:val="24"/>
        </w:rPr>
      </w:pPr>
      <w:r w:rsidRPr="009B7BB6">
        <w:rPr>
          <w:b/>
          <w:sz w:val="24"/>
          <w:szCs w:val="24"/>
        </w:rPr>
        <w:t>THE LORD CALEB WITH THE RANK OF CAPTAIN OR HIGHER FOR 40 YEARS</w:t>
      </w:r>
    </w:p>
    <w:p w:rsidR="00924C84" w:rsidRPr="009B7BB6" w:rsidRDefault="00924C84" w:rsidP="00924C84">
      <w:pPr>
        <w:spacing w:line="480" w:lineRule="auto"/>
        <w:jc w:val="both"/>
        <w:rPr>
          <w:sz w:val="24"/>
          <w:szCs w:val="24"/>
        </w:rPr>
      </w:pPr>
      <w:r w:rsidRPr="009B7BB6">
        <w:rPr>
          <w:sz w:val="24"/>
          <w:szCs w:val="24"/>
        </w:rPr>
        <w:t>The Lord Caleb’s name means “</w:t>
      </w:r>
      <w:r w:rsidRPr="009B7BB6">
        <w:rPr>
          <w:b/>
          <w:sz w:val="24"/>
          <w:szCs w:val="24"/>
        </w:rPr>
        <w:t>Rabid---Extreme Belief or Fanatical Support</w:t>
      </w:r>
      <w:r w:rsidRPr="009B7BB6">
        <w:rPr>
          <w:sz w:val="24"/>
          <w:szCs w:val="24"/>
        </w:rPr>
        <w:t xml:space="preserve">.” The Scripture references is in Numbers 13:6, 30; 14:6, 24, 30, 38; 26:65; 32:12; 34:19; Deuteronomy 1:36; Joshua chapters 14 &amp; 15; 21:12. </w:t>
      </w:r>
    </w:p>
    <w:p w:rsidR="00924C84" w:rsidRPr="009B7BB6" w:rsidRDefault="00924C84" w:rsidP="00924C84">
      <w:pPr>
        <w:spacing w:line="480" w:lineRule="auto"/>
        <w:jc w:val="both"/>
        <w:rPr>
          <w:sz w:val="24"/>
          <w:szCs w:val="24"/>
        </w:rPr>
      </w:pPr>
      <w:r w:rsidRPr="009B7BB6">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9B7BB6">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924C84" w:rsidRPr="009B7BB6" w:rsidRDefault="00924C84" w:rsidP="00924C84">
      <w:pPr>
        <w:spacing w:line="480" w:lineRule="auto"/>
        <w:jc w:val="both"/>
        <w:rPr>
          <w:sz w:val="24"/>
          <w:szCs w:val="24"/>
        </w:rPr>
      </w:pPr>
      <w:r w:rsidRPr="009B7BB6">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924C84" w:rsidRPr="009B7BB6" w:rsidRDefault="00924C84" w:rsidP="00924C84">
      <w:pPr>
        <w:spacing w:line="480" w:lineRule="auto"/>
        <w:jc w:val="both"/>
        <w:rPr>
          <w:sz w:val="24"/>
          <w:szCs w:val="24"/>
        </w:rPr>
      </w:pPr>
      <w:r w:rsidRPr="009B7BB6">
        <w:rPr>
          <w:sz w:val="24"/>
          <w:szCs w:val="24"/>
        </w:rPr>
        <w:t xml:space="preserve">The Lord Caleb’s Relationship with His Colleagues: The Lord Caleb lacked the worthiness and glory of the Lord Moses and the Lord Joshua, but like Him made this conquest possible. </w:t>
      </w:r>
    </w:p>
    <w:p w:rsidR="00924C84" w:rsidRPr="009B7BB6" w:rsidRDefault="00924C84" w:rsidP="00924C84">
      <w:pPr>
        <w:spacing w:line="480" w:lineRule="auto"/>
        <w:jc w:val="both"/>
        <w:rPr>
          <w:sz w:val="24"/>
          <w:szCs w:val="24"/>
        </w:rPr>
      </w:pPr>
      <w:r w:rsidRPr="009B7BB6">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924C84" w:rsidRPr="009B7BB6" w:rsidRDefault="00924C84" w:rsidP="00924C84">
      <w:pPr>
        <w:spacing w:line="480" w:lineRule="auto"/>
        <w:jc w:val="center"/>
        <w:rPr>
          <w:b/>
          <w:sz w:val="24"/>
          <w:szCs w:val="24"/>
        </w:rPr>
      </w:pPr>
      <w:r w:rsidRPr="009B7BB6">
        <w:rPr>
          <w:b/>
          <w:sz w:val="24"/>
          <w:szCs w:val="24"/>
        </w:rPr>
        <w:t>THE LORD GEDALIAH WITH THE RANK OF CAPTAIN OR HIGHER FOR 40 YEARS</w:t>
      </w:r>
    </w:p>
    <w:p w:rsidR="00924C84" w:rsidRPr="009B7BB6" w:rsidRDefault="00924C84" w:rsidP="00924C84">
      <w:pPr>
        <w:spacing w:line="480" w:lineRule="auto"/>
        <w:jc w:val="both"/>
        <w:rPr>
          <w:sz w:val="24"/>
          <w:szCs w:val="24"/>
        </w:rPr>
      </w:pPr>
      <w:r w:rsidRPr="009B7BB6">
        <w:rPr>
          <w:sz w:val="24"/>
          <w:szCs w:val="24"/>
        </w:rPr>
        <w:t>The Lord Gedaliah’s name means “</w:t>
      </w:r>
      <w:r w:rsidRPr="009B7BB6">
        <w:rPr>
          <w:b/>
          <w:sz w:val="24"/>
          <w:szCs w:val="24"/>
        </w:rPr>
        <w:t>Yahweh is Great</w:t>
      </w:r>
      <w:r w:rsidRPr="009B7BB6">
        <w:rPr>
          <w:sz w:val="24"/>
          <w:szCs w:val="24"/>
        </w:rPr>
        <w:t>.” The Scripture references of the Lord Gedaliah is in 2</w:t>
      </w:r>
      <w:r w:rsidRPr="009B7BB6">
        <w:rPr>
          <w:sz w:val="24"/>
          <w:szCs w:val="24"/>
          <w:vertAlign w:val="superscript"/>
        </w:rPr>
        <w:t>nd</w:t>
      </w:r>
      <w:r w:rsidRPr="009B7BB6">
        <w:rPr>
          <w:sz w:val="24"/>
          <w:szCs w:val="24"/>
        </w:rPr>
        <w:t xml:space="preserve"> Kings 25:22-25; Jeremiah chapters 39, 40 &amp; 41; 43:6 &amp; Zephaniah 1:1.  </w:t>
      </w:r>
    </w:p>
    <w:p w:rsidR="00924C84" w:rsidRPr="009B7BB6" w:rsidRDefault="00924C84" w:rsidP="00924C84">
      <w:pPr>
        <w:spacing w:line="480" w:lineRule="auto"/>
        <w:jc w:val="both"/>
        <w:rPr>
          <w:sz w:val="24"/>
          <w:szCs w:val="24"/>
        </w:rPr>
      </w:pPr>
      <w:r w:rsidRPr="009B7BB6">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924C84" w:rsidRPr="009B7BB6" w:rsidRDefault="00924C84" w:rsidP="00924C84">
      <w:pPr>
        <w:spacing w:line="480" w:lineRule="auto"/>
        <w:jc w:val="both"/>
        <w:rPr>
          <w:sz w:val="24"/>
          <w:szCs w:val="24"/>
        </w:rPr>
      </w:pPr>
      <w:r w:rsidRPr="009B7BB6">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924C84" w:rsidRPr="009B7BB6" w:rsidRDefault="00924C84" w:rsidP="00924C84">
      <w:pPr>
        <w:spacing w:line="480" w:lineRule="auto"/>
        <w:jc w:val="both"/>
        <w:rPr>
          <w:sz w:val="24"/>
          <w:szCs w:val="24"/>
        </w:rPr>
      </w:pPr>
      <w:r w:rsidRPr="009B7BB6">
        <w:rPr>
          <w:sz w:val="24"/>
          <w:szCs w:val="24"/>
        </w:rPr>
        <w:t xml:space="preserve">The Lord Gadaliah’s Relationship with the Father Stephen: The Lord Gadaliah was a caring person, but He trusted in the Father Stephen. He was also a Good Man.  </w:t>
      </w:r>
    </w:p>
    <w:p w:rsidR="00924C84" w:rsidRPr="009B7BB6" w:rsidRDefault="00924C84" w:rsidP="00924C84">
      <w:pPr>
        <w:spacing w:line="480" w:lineRule="auto"/>
        <w:jc w:val="both"/>
        <w:rPr>
          <w:sz w:val="24"/>
          <w:szCs w:val="24"/>
        </w:rPr>
      </w:pPr>
      <w:r w:rsidRPr="009B7BB6">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924C84" w:rsidRPr="009B7BB6" w:rsidRDefault="00924C84" w:rsidP="00924C84">
      <w:pPr>
        <w:spacing w:line="480" w:lineRule="auto"/>
        <w:jc w:val="center"/>
        <w:rPr>
          <w:b/>
          <w:sz w:val="24"/>
          <w:szCs w:val="24"/>
        </w:rPr>
      </w:pPr>
      <w:r w:rsidRPr="009B7BB6">
        <w:rPr>
          <w:b/>
          <w:sz w:val="24"/>
          <w:szCs w:val="24"/>
        </w:rPr>
        <w:t>THE LORD HUSHAI WITH THE RANK OF CAPTAIN OR HIGHER FOR 40 YEARS</w:t>
      </w:r>
    </w:p>
    <w:p w:rsidR="00924C84" w:rsidRPr="009B7BB6" w:rsidRDefault="00924C84" w:rsidP="00924C84">
      <w:pPr>
        <w:spacing w:line="480" w:lineRule="auto"/>
        <w:jc w:val="both"/>
        <w:rPr>
          <w:sz w:val="24"/>
          <w:szCs w:val="24"/>
        </w:rPr>
      </w:pPr>
      <w:r w:rsidRPr="009B7BB6">
        <w:rPr>
          <w:sz w:val="24"/>
          <w:szCs w:val="24"/>
        </w:rPr>
        <w:lastRenderedPageBreak/>
        <w:t>The Lord Hushai’s name means “</w:t>
      </w:r>
      <w:r w:rsidRPr="009B7BB6">
        <w:rPr>
          <w:b/>
          <w:sz w:val="24"/>
          <w:szCs w:val="24"/>
        </w:rPr>
        <w:t>Archite</w:t>
      </w:r>
      <w:r w:rsidRPr="009B7BB6">
        <w:rPr>
          <w:sz w:val="24"/>
          <w:szCs w:val="24"/>
        </w:rPr>
        <w:t>” or “</w:t>
      </w:r>
      <w:r w:rsidRPr="009B7BB6">
        <w:rPr>
          <w:b/>
          <w:sz w:val="24"/>
          <w:szCs w:val="24"/>
        </w:rPr>
        <w:t>The King’s Friend</w:t>
      </w:r>
      <w:r w:rsidRPr="009B7BB6">
        <w:rPr>
          <w:sz w:val="24"/>
          <w:szCs w:val="24"/>
        </w:rPr>
        <w:t>.” The Scripture references of the Lord Hushai is in 2</w:t>
      </w:r>
      <w:r w:rsidRPr="009B7BB6">
        <w:rPr>
          <w:sz w:val="24"/>
          <w:szCs w:val="24"/>
          <w:vertAlign w:val="superscript"/>
        </w:rPr>
        <w:t>nd</w:t>
      </w:r>
      <w:r w:rsidRPr="009B7BB6">
        <w:rPr>
          <w:sz w:val="24"/>
          <w:szCs w:val="24"/>
        </w:rPr>
        <w:t xml:space="preserve"> Samuel 15:32, 37; 16:16-18; 17:5-8, 14-15 &amp; 1</w:t>
      </w:r>
      <w:r w:rsidRPr="009B7BB6">
        <w:rPr>
          <w:sz w:val="24"/>
          <w:szCs w:val="24"/>
          <w:vertAlign w:val="superscript"/>
        </w:rPr>
        <w:t>st</w:t>
      </w:r>
      <w:r w:rsidRPr="009B7BB6">
        <w:rPr>
          <w:sz w:val="24"/>
          <w:szCs w:val="24"/>
        </w:rPr>
        <w:t xml:space="preserve"> Chronicles 27:33.</w:t>
      </w:r>
    </w:p>
    <w:p w:rsidR="00924C84" w:rsidRPr="009B7BB6" w:rsidRDefault="00924C84" w:rsidP="00924C84">
      <w:pPr>
        <w:spacing w:line="480" w:lineRule="auto"/>
        <w:jc w:val="both"/>
        <w:rPr>
          <w:sz w:val="24"/>
          <w:szCs w:val="24"/>
        </w:rPr>
      </w:pPr>
      <w:r w:rsidRPr="009B7BB6">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924C84" w:rsidRPr="009B7BB6" w:rsidRDefault="00924C84" w:rsidP="00924C84">
      <w:pPr>
        <w:spacing w:line="480" w:lineRule="auto"/>
        <w:jc w:val="both"/>
        <w:rPr>
          <w:sz w:val="24"/>
          <w:szCs w:val="24"/>
        </w:rPr>
      </w:pPr>
      <w:r w:rsidRPr="009B7BB6">
        <w:rPr>
          <w:sz w:val="24"/>
          <w:szCs w:val="24"/>
        </w:rPr>
        <w:t xml:space="preserve">The Lord Hushai’s Relationships: The Lord Hushai’s Relationship with the Lord David: The Lord Hushai was in the service of the King and stayed loyal to Him when things got tricky. </w:t>
      </w:r>
    </w:p>
    <w:p w:rsidR="00924C84" w:rsidRPr="009B7BB6" w:rsidRDefault="00924C84" w:rsidP="00924C84">
      <w:pPr>
        <w:spacing w:line="480" w:lineRule="auto"/>
        <w:jc w:val="both"/>
        <w:rPr>
          <w:sz w:val="24"/>
          <w:szCs w:val="24"/>
        </w:rPr>
      </w:pPr>
      <w:r w:rsidRPr="009B7BB6">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924C84" w:rsidRPr="009B7BB6" w:rsidRDefault="00924C84" w:rsidP="00924C84">
      <w:pPr>
        <w:spacing w:line="480" w:lineRule="auto"/>
        <w:jc w:val="both"/>
        <w:rPr>
          <w:sz w:val="24"/>
          <w:szCs w:val="24"/>
        </w:rPr>
      </w:pPr>
      <w:r w:rsidRPr="009B7BB6">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924C84" w:rsidRPr="009B7BB6" w:rsidRDefault="00924C84" w:rsidP="00924C84">
      <w:pPr>
        <w:spacing w:line="480" w:lineRule="auto"/>
        <w:jc w:val="both"/>
        <w:rPr>
          <w:sz w:val="24"/>
          <w:szCs w:val="24"/>
        </w:rPr>
      </w:pPr>
      <w:r w:rsidRPr="009B7BB6">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9B7BB6">
        <w:rPr>
          <w:sz w:val="24"/>
          <w:szCs w:val="24"/>
        </w:rPr>
        <w:lastRenderedPageBreak/>
        <w:t xml:space="preserve">might cost Us money, time or even the risk of Our reputation, which if the chance is displayed and intervened, it might save some.             </w:t>
      </w:r>
    </w:p>
    <w:p w:rsidR="00924C84" w:rsidRPr="009B7BB6" w:rsidRDefault="00924C84" w:rsidP="00924C84">
      <w:pPr>
        <w:spacing w:line="480" w:lineRule="auto"/>
        <w:jc w:val="center"/>
        <w:rPr>
          <w:b/>
          <w:sz w:val="24"/>
          <w:szCs w:val="24"/>
        </w:rPr>
      </w:pPr>
      <w:r w:rsidRPr="009B7BB6">
        <w:rPr>
          <w:b/>
          <w:sz w:val="24"/>
          <w:szCs w:val="24"/>
        </w:rPr>
        <w:t>THE LORD ITTAL WITH THE RANK OF CAPTAIN OR HIGHER FOR 40 YEARS</w:t>
      </w:r>
    </w:p>
    <w:p w:rsidR="00924C84" w:rsidRPr="009B7BB6" w:rsidRDefault="00924C84" w:rsidP="00924C84">
      <w:pPr>
        <w:spacing w:line="480" w:lineRule="auto"/>
        <w:jc w:val="both"/>
        <w:rPr>
          <w:sz w:val="24"/>
          <w:szCs w:val="24"/>
        </w:rPr>
      </w:pPr>
      <w:r w:rsidRPr="009B7BB6">
        <w:rPr>
          <w:sz w:val="24"/>
          <w:szCs w:val="24"/>
        </w:rPr>
        <w:t>The Lord Ittai’s name means “</w:t>
      </w:r>
      <w:r w:rsidRPr="009B7BB6">
        <w:rPr>
          <w:b/>
          <w:sz w:val="24"/>
          <w:szCs w:val="24"/>
        </w:rPr>
        <w:t>Mercenary---Paid Assassin</w:t>
      </w:r>
      <w:r w:rsidRPr="009B7BB6">
        <w:rPr>
          <w:sz w:val="24"/>
          <w:szCs w:val="24"/>
        </w:rPr>
        <w:t>.” The Scripture references of the Lord Ittai is in 2</w:t>
      </w:r>
      <w:r w:rsidRPr="009B7BB6">
        <w:rPr>
          <w:sz w:val="24"/>
          <w:szCs w:val="24"/>
          <w:vertAlign w:val="superscript"/>
        </w:rPr>
        <w:t>nd</w:t>
      </w:r>
      <w:r w:rsidRPr="009B7BB6">
        <w:rPr>
          <w:sz w:val="24"/>
          <w:szCs w:val="24"/>
        </w:rPr>
        <w:t xml:space="preserve"> Samuel 15:19, 20-22; 18:25, 12. </w:t>
      </w:r>
    </w:p>
    <w:p w:rsidR="00924C84" w:rsidRPr="009B7BB6" w:rsidRDefault="00924C84" w:rsidP="00924C84">
      <w:pPr>
        <w:spacing w:line="480" w:lineRule="auto"/>
        <w:jc w:val="both"/>
        <w:rPr>
          <w:sz w:val="24"/>
          <w:szCs w:val="24"/>
        </w:rPr>
      </w:pPr>
      <w:r w:rsidRPr="009B7BB6">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924C84" w:rsidRPr="009B7BB6" w:rsidRDefault="00924C84" w:rsidP="00924C84">
      <w:pPr>
        <w:spacing w:line="480" w:lineRule="auto"/>
        <w:jc w:val="both"/>
        <w:rPr>
          <w:sz w:val="24"/>
          <w:szCs w:val="24"/>
        </w:rPr>
      </w:pPr>
      <w:r w:rsidRPr="009B7BB6">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9B7BB6">
        <w:rPr>
          <w:sz w:val="24"/>
          <w:szCs w:val="24"/>
          <w:vertAlign w:val="superscript"/>
        </w:rPr>
        <w:t>nd</w:t>
      </w:r>
      <w:r w:rsidRPr="009B7BB6">
        <w:rPr>
          <w:sz w:val="24"/>
          <w:szCs w:val="24"/>
        </w:rPr>
        <w:t xml:space="preserve"> Samuel 15:20. But Ittai refused and pledged to be with Him no matter to consequences is in 2</w:t>
      </w:r>
      <w:r w:rsidRPr="009B7BB6">
        <w:rPr>
          <w:sz w:val="24"/>
          <w:szCs w:val="24"/>
          <w:vertAlign w:val="superscript"/>
        </w:rPr>
        <w:t>nd</w:t>
      </w:r>
      <w:r w:rsidRPr="009B7BB6">
        <w:rPr>
          <w:sz w:val="24"/>
          <w:szCs w:val="24"/>
        </w:rPr>
        <w:t xml:space="preserve"> Samuel 15:21. </w:t>
      </w:r>
    </w:p>
    <w:p w:rsidR="00924C84" w:rsidRPr="009B7BB6" w:rsidRDefault="00924C84" w:rsidP="00924C84">
      <w:pPr>
        <w:spacing w:line="480" w:lineRule="auto"/>
        <w:jc w:val="both"/>
        <w:rPr>
          <w:sz w:val="24"/>
          <w:szCs w:val="24"/>
        </w:rPr>
      </w:pPr>
      <w:r w:rsidRPr="009B7BB6">
        <w:rPr>
          <w:sz w:val="24"/>
          <w:szCs w:val="24"/>
        </w:rPr>
        <w:t xml:space="preserve">The Lord Ittai’s Relationship with the Father Stephen: The Lord Ittai was doing the Father Stephen’s will by going in the Lord David’s service, His faithful servant. </w:t>
      </w:r>
    </w:p>
    <w:p w:rsidR="00924C84" w:rsidRPr="009B7BB6" w:rsidRDefault="00924C84" w:rsidP="00924C84">
      <w:pPr>
        <w:spacing w:line="480" w:lineRule="auto"/>
        <w:jc w:val="both"/>
        <w:rPr>
          <w:sz w:val="24"/>
          <w:szCs w:val="24"/>
        </w:rPr>
      </w:pPr>
      <w:r w:rsidRPr="009B7BB6">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9B7BB6">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924C84" w:rsidRPr="009B7BB6" w:rsidRDefault="00924C84" w:rsidP="00924C84">
      <w:pPr>
        <w:spacing w:line="480" w:lineRule="auto"/>
        <w:jc w:val="center"/>
        <w:rPr>
          <w:b/>
          <w:sz w:val="24"/>
          <w:szCs w:val="24"/>
        </w:rPr>
      </w:pPr>
      <w:r w:rsidRPr="009B7BB6">
        <w:rPr>
          <w:b/>
          <w:sz w:val="24"/>
          <w:szCs w:val="24"/>
        </w:rPr>
        <w:t>THE LORD JONATHAN WITH THE RANK OF CAPTAIN OR HIGHER FOR 40 YEARS</w:t>
      </w:r>
    </w:p>
    <w:p w:rsidR="00924C84" w:rsidRPr="009B7BB6" w:rsidRDefault="00924C84" w:rsidP="00924C84">
      <w:pPr>
        <w:spacing w:line="480" w:lineRule="auto"/>
        <w:jc w:val="both"/>
        <w:rPr>
          <w:sz w:val="24"/>
          <w:szCs w:val="24"/>
        </w:rPr>
      </w:pPr>
      <w:r w:rsidRPr="009B7BB6">
        <w:rPr>
          <w:sz w:val="24"/>
          <w:szCs w:val="24"/>
        </w:rPr>
        <w:t>The Lord Jonathan’s name means “</w:t>
      </w:r>
      <w:r w:rsidRPr="009B7BB6">
        <w:rPr>
          <w:b/>
          <w:sz w:val="24"/>
          <w:szCs w:val="24"/>
        </w:rPr>
        <w:t>Yahweh has Given</w:t>
      </w:r>
      <w:r w:rsidRPr="009B7BB6">
        <w:rPr>
          <w:sz w:val="24"/>
          <w:szCs w:val="24"/>
        </w:rPr>
        <w:t>.” The Scripture references of the Lord Jonathan is in 1</w:t>
      </w:r>
      <w:r w:rsidRPr="009B7BB6">
        <w:rPr>
          <w:sz w:val="24"/>
          <w:szCs w:val="24"/>
          <w:vertAlign w:val="superscript"/>
        </w:rPr>
        <w:t>st</w:t>
      </w:r>
      <w:r w:rsidRPr="009B7BB6">
        <w:rPr>
          <w:sz w:val="24"/>
          <w:szCs w:val="24"/>
        </w:rPr>
        <w:t xml:space="preserve"> Samuel 13:2-3, 16, 22; Chapter 14; 18:1, 3-4; 19:1-7; 20:1-42; 23:16, 18; 31:2;  2</w:t>
      </w:r>
      <w:r w:rsidRPr="009B7BB6">
        <w:rPr>
          <w:sz w:val="24"/>
          <w:szCs w:val="24"/>
          <w:vertAlign w:val="superscript"/>
        </w:rPr>
        <w:t>nd</w:t>
      </w:r>
      <w:r w:rsidRPr="009B7BB6">
        <w:rPr>
          <w:sz w:val="24"/>
          <w:szCs w:val="24"/>
        </w:rPr>
        <w:t xml:space="preserve"> Samuel 1:4-5, 12, 17, 22-26; 4:4; 9:1, 3, 6-7 &amp; Proverbs 17:17. </w:t>
      </w:r>
    </w:p>
    <w:p w:rsidR="00924C84" w:rsidRPr="009B7BB6" w:rsidRDefault="00924C84" w:rsidP="00924C84">
      <w:pPr>
        <w:spacing w:line="480" w:lineRule="auto"/>
        <w:jc w:val="both"/>
        <w:rPr>
          <w:sz w:val="24"/>
          <w:szCs w:val="24"/>
        </w:rPr>
      </w:pPr>
      <w:r w:rsidRPr="009B7BB6">
        <w:rPr>
          <w:sz w:val="24"/>
          <w:szCs w:val="24"/>
        </w:rPr>
        <w:t>The Lord Jonathan’s Life and Times: The Lord Jonathan is the Son of the Lord Saul, and is one of the most attractive figures in the OT. The Lord Jonathan was a Military Hero in 1</w:t>
      </w:r>
      <w:r w:rsidRPr="009B7BB6">
        <w:rPr>
          <w:sz w:val="24"/>
          <w:szCs w:val="24"/>
          <w:vertAlign w:val="superscript"/>
        </w:rPr>
        <w:t>st</w:t>
      </w:r>
      <w:r w:rsidRPr="009B7BB6">
        <w:rPr>
          <w:sz w:val="24"/>
          <w:szCs w:val="24"/>
        </w:rPr>
        <w:t xml:space="preserve"> Samuel chapter 14. The Lord Jonathan’s feats were eclipsed by the Lord David. </w:t>
      </w:r>
    </w:p>
    <w:p w:rsidR="00924C84" w:rsidRPr="009B7BB6" w:rsidRDefault="00924C84" w:rsidP="00924C84">
      <w:pPr>
        <w:spacing w:line="480" w:lineRule="auto"/>
        <w:jc w:val="both"/>
        <w:rPr>
          <w:sz w:val="24"/>
          <w:szCs w:val="24"/>
        </w:rPr>
      </w:pPr>
      <w:r w:rsidRPr="009B7BB6">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924C84" w:rsidRPr="009B7BB6" w:rsidRDefault="00924C84" w:rsidP="00924C84">
      <w:pPr>
        <w:spacing w:line="480" w:lineRule="auto"/>
        <w:jc w:val="both"/>
        <w:rPr>
          <w:sz w:val="24"/>
          <w:szCs w:val="24"/>
        </w:rPr>
      </w:pPr>
      <w:r w:rsidRPr="009B7BB6">
        <w:rPr>
          <w:sz w:val="24"/>
          <w:szCs w:val="24"/>
        </w:rPr>
        <w:t>The Lord Jonathan’s Relationship with the Father Stephen: The Lord Jonathan was a Military Hero who has a deep faith in the Father Stephen is in 1</w:t>
      </w:r>
      <w:r w:rsidRPr="009B7BB6">
        <w:rPr>
          <w:sz w:val="24"/>
          <w:szCs w:val="24"/>
          <w:vertAlign w:val="superscript"/>
        </w:rPr>
        <w:t>st</w:t>
      </w:r>
      <w:r w:rsidRPr="009B7BB6">
        <w:rPr>
          <w:sz w:val="24"/>
          <w:szCs w:val="24"/>
        </w:rPr>
        <w:t xml:space="preserve"> Samuel chapter 14. </w:t>
      </w:r>
    </w:p>
    <w:p w:rsidR="00924C84" w:rsidRPr="009B7BB6" w:rsidRDefault="00924C84" w:rsidP="00924C84">
      <w:pPr>
        <w:spacing w:line="480" w:lineRule="auto"/>
        <w:jc w:val="both"/>
        <w:rPr>
          <w:sz w:val="24"/>
          <w:szCs w:val="24"/>
        </w:rPr>
      </w:pPr>
      <w:r w:rsidRPr="009B7BB6">
        <w:rPr>
          <w:sz w:val="24"/>
          <w:szCs w:val="24"/>
        </w:rPr>
        <w:t xml:space="preserve">The Lord Jonathan as an Example for Today: The Lord Jonathan teaches that True Friendship is priceless. The Lord Jonathan reminds Us that True Friendship is always unselfish. The Lord </w:t>
      </w:r>
      <w:r w:rsidRPr="009B7BB6">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924C84" w:rsidRPr="009B7BB6" w:rsidRDefault="00924C84" w:rsidP="00924C84">
      <w:pPr>
        <w:spacing w:line="480" w:lineRule="auto"/>
        <w:jc w:val="center"/>
        <w:rPr>
          <w:b/>
          <w:sz w:val="24"/>
          <w:szCs w:val="24"/>
        </w:rPr>
      </w:pPr>
      <w:r w:rsidRPr="009B7BB6">
        <w:rPr>
          <w:b/>
          <w:sz w:val="24"/>
          <w:szCs w:val="24"/>
        </w:rPr>
        <w:t>THE LORD PHINEHAS WITH THE RANK OF CAPTAIN OR HIGHER FOR 40 YEARS</w:t>
      </w:r>
    </w:p>
    <w:p w:rsidR="00924C84" w:rsidRPr="009B7BB6" w:rsidRDefault="00924C84" w:rsidP="00924C84">
      <w:pPr>
        <w:spacing w:line="480" w:lineRule="auto"/>
        <w:jc w:val="both"/>
        <w:rPr>
          <w:sz w:val="24"/>
          <w:szCs w:val="24"/>
        </w:rPr>
      </w:pPr>
      <w:r w:rsidRPr="009B7BB6">
        <w:rPr>
          <w:sz w:val="24"/>
          <w:szCs w:val="24"/>
        </w:rPr>
        <w:t>The Lord Phinehas’s name means “</w:t>
      </w:r>
      <w:r w:rsidRPr="009B7BB6">
        <w:rPr>
          <w:b/>
          <w:sz w:val="24"/>
          <w:szCs w:val="24"/>
        </w:rPr>
        <w:t>Mouth of Brass</w:t>
      </w:r>
      <w:r w:rsidRPr="009B7BB6">
        <w:rPr>
          <w:sz w:val="24"/>
          <w:szCs w:val="24"/>
        </w:rPr>
        <w:t xml:space="preserve">.” The Scripture references of the Lord Phinehas is in Exodus 6:25; Numbers 25:7-11; 31:6; Joshua 22:13, 30-32; 24:33 &amp; Judges 20:28. </w:t>
      </w:r>
    </w:p>
    <w:p w:rsidR="00924C84" w:rsidRPr="009B7BB6" w:rsidRDefault="00924C84" w:rsidP="00924C84">
      <w:pPr>
        <w:spacing w:line="480" w:lineRule="auto"/>
        <w:jc w:val="both"/>
        <w:rPr>
          <w:sz w:val="24"/>
          <w:szCs w:val="24"/>
        </w:rPr>
      </w:pPr>
      <w:r w:rsidRPr="009B7BB6">
        <w:rPr>
          <w:sz w:val="24"/>
          <w:szCs w:val="24"/>
        </w:rPr>
        <w:t>The Lord Phinehas’s Life and Times: The Lord Phinehas was a 2</w:t>
      </w:r>
      <w:r w:rsidRPr="009B7BB6">
        <w:rPr>
          <w:sz w:val="24"/>
          <w:szCs w:val="24"/>
          <w:vertAlign w:val="superscript"/>
        </w:rPr>
        <w:t>nd</w:t>
      </w:r>
      <w:r w:rsidRPr="009B7BB6">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9B7BB6">
        <w:rPr>
          <w:b/>
          <w:sz w:val="24"/>
          <w:szCs w:val="24"/>
        </w:rPr>
        <w:t>Covenant of Peace</w:t>
      </w:r>
      <w:r w:rsidRPr="009B7BB6">
        <w:rPr>
          <w:sz w:val="24"/>
          <w:szCs w:val="24"/>
        </w:rPr>
        <w:t xml:space="preserve">” in the camp. </w:t>
      </w:r>
    </w:p>
    <w:p w:rsidR="00924C84" w:rsidRPr="009B7BB6" w:rsidRDefault="00924C84" w:rsidP="00924C84">
      <w:pPr>
        <w:spacing w:line="480" w:lineRule="auto"/>
        <w:jc w:val="both"/>
        <w:rPr>
          <w:sz w:val="24"/>
          <w:szCs w:val="24"/>
        </w:rPr>
      </w:pPr>
      <w:r w:rsidRPr="009B7BB6">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9B7BB6">
        <w:rPr>
          <w:sz w:val="24"/>
          <w:szCs w:val="24"/>
        </w:rPr>
        <w:lastRenderedPageBreak/>
        <w:t>worship of the Father Stephen. So they constructed an altar, by following the rules laid out in Moses’ writings. The Lord Phinehas accepted their explanation, and avoided a civil war.</w:t>
      </w:r>
    </w:p>
    <w:p w:rsidR="00924C84" w:rsidRPr="009B7BB6" w:rsidRDefault="00924C84" w:rsidP="00924C84">
      <w:pPr>
        <w:spacing w:line="480" w:lineRule="auto"/>
        <w:jc w:val="both"/>
        <w:rPr>
          <w:sz w:val="24"/>
          <w:szCs w:val="24"/>
        </w:rPr>
      </w:pPr>
      <w:r w:rsidRPr="009B7BB6">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924C84" w:rsidRPr="009B7BB6" w:rsidRDefault="00924C84" w:rsidP="00924C84">
      <w:pPr>
        <w:spacing w:line="480" w:lineRule="auto"/>
        <w:jc w:val="both"/>
        <w:rPr>
          <w:sz w:val="24"/>
          <w:szCs w:val="24"/>
        </w:rPr>
      </w:pPr>
      <w:r w:rsidRPr="009B7BB6">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924C84" w:rsidRPr="009B7BB6" w:rsidRDefault="00924C84" w:rsidP="00924C84">
      <w:pPr>
        <w:spacing w:line="480" w:lineRule="auto"/>
        <w:jc w:val="center"/>
        <w:rPr>
          <w:b/>
          <w:sz w:val="24"/>
          <w:szCs w:val="24"/>
        </w:rPr>
      </w:pPr>
      <w:r w:rsidRPr="009B7BB6">
        <w:rPr>
          <w:b/>
          <w:sz w:val="24"/>
          <w:szCs w:val="24"/>
        </w:rPr>
        <w:t xml:space="preserve">THE LORD URIAH WITH THE RANK OF </w:t>
      </w:r>
      <w:r w:rsidR="009B7BB6" w:rsidRPr="009B7BB6">
        <w:rPr>
          <w:b/>
          <w:sz w:val="24"/>
          <w:szCs w:val="24"/>
        </w:rPr>
        <w:t>CAPTAIN</w:t>
      </w:r>
      <w:r w:rsidRPr="009B7BB6">
        <w:rPr>
          <w:b/>
          <w:sz w:val="24"/>
          <w:szCs w:val="24"/>
        </w:rPr>
        <w:t xml:space="preserve"> OR HIGHER FOR 40 YEARS</w:t>
      </w:r>
    </w:p>
    <w:p w:rsidR="00924C84" w:rsidRPr="009B7BB6" w:rsidRDefault="00924C84" w:rsidP="00924C84">
      <w:pPr>
        <w:spacing w:line="480" w:lineRule="auto"/>
        <w:jc w:val="both"/>
        <w:rPr>
          <w:sz w:val="24"/>
          <w:szCs w:val="24"/>
        </w:rPr>
      </w:pPr>
      <w:r w:rsidRPr="009B7BB6">
        <w:rPr>
          <w:sz w:val="24"/>
          <w:szCs w:val="24"/>
        </w:rPr>
        <w:t>The Lord Uriah’s name means “</w:t>
      </w:r>
      <w:r w:rsidRPr="009B7BB6">
        <w:rPr>
          <w:b/>
          <w:sz w:val="24"/>
          <w:szCs w:val="24"/>
        </w:rPr>
        <w:t>Yahweh is Light</w:t>
      </w:r>
      <w:r w:rsidRPr="009B7BB6">
        <w:rPr>
          <w:sz w:val="24"/>
          <w:szCs w:val="24"/>
        </w:rPr>
        <w:t>.” The Scripture references of the Lord Uriah is in 2</w:t>
      </w:r>
      <w:r w:rsidRPr="009B7BB6">
        <w:rPr>
          <w:sz w:val="24"/>
          <w:szCs w:val="24"/>
          <w:vertAlign w:val="superscript"/>
        </w:rPr>
        <w:t>nd</w:t>
      </w:r>
      <w:r w:rsidRPr="009B7BB6">
        <w:rPr>
          <w:sz w:val="24"/>
          <w:szCs w:val="24"/>
        </w:rPr>
        <w:t xml:space="preserve"> Samuel chapters 11 &amp; 12; 23:39; 1</w:t>
      </w:r>
      <w:r w:rsidRPr="009B7BB6">
        <w:rPr>
          <w:sz w:val="24"/>
          <w:szCs w:val="24"/>
          <w:vertAlign w:val="superscript"/>
        </w:rPr>
        <w:t>st</w:t>
      </w:r>
      <w:r w:rsidRPr="009B7BB6">
        <w:rPr>
          <w:sz w:val="24"/>
          <w:szCs w:val="24"/>
        </w:rPr>
        <w:t xml:space="preserve"> Kings 15:5; 1</w:t>
      </w:r>
      <w:r w:rsidRPr="009B7BB6">
        <w:rPr>
          <w:sz w:val="24"/>
          <w:szCs w:val="24"/>
          <w:vertAlign w:val="superscript"/>
        </w:rPr>
        <w:t>st</w:t>
      </w:r>
      <w:r w:rsidRPr="009B7BB6">
        <w:rPr>
          <w:sz w:val="24"/>
          <w:szCs w:val="24"/>
        </w:rPr>
        <w:t xml:space="preserve"> Chronicles 11:41 &amp; Matthew 1:6.</w:t>
      </w:r>
    </w:p>
    <w:p w:rsidR="00924C84" w:rsidRPr="009B7BB6" w:rsidRDefault="00924C84" w:rsidP="00924C84">
      <w:pPr>
        <w:spacing w:line="480" w:lineRule="auto"/>
        <w:jc w:val="both"/>
        <w:rPr>
          <w:sz w:val="24"/>
          <w:szCs w:val="24"/>
        </w:rPr>
      </w:pPr>
      <w:r w:rsidRPr="009B7BB6">
        <w:rPr>
          <w:sz w:val="24"/>
          <w:szCs w:val="24"/>
        </w:rPr>
        <w:t xml:space="preserve">The Lord Uriah’s Life and Times: The Lord Uriah was an Officer in the Lord David’s Army. He was also married to a beautiful Woman named Bathsheba. </w:t>
      </w:r>
    </w:p>
    <w:p w:rsidR="00924C84" w:rsidRPr="009B7BB6" w:rsidRDefault="00924C84" w:rsidP="00924C84">
      <w:pPr>
        <w:spacing w:line="480" w:lineRule="auto"/>
        <w:jc w:val="both"/>
        <w:rPr>
          <w:sz w:val="24"/>
          <w:szCs w:val="24"/>
        </w:rPr>
      </w:pPr>
      <w:r w:rsidRPr="009B7BB6">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9B7BB6">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B7BB6">
        <w:rPr>
          <w:sz w:val="24"/>
          <w:szCs w:val="24"/>
          <w:vertAlign w:val="superscript"/>
        </w:rPr>
        <w:t>st</w:t>
      </w:r>
      <w:r w:rsidRPr="009B7BB6">
        <w:rPr>
          <w:sz w:val="24"/>
          <w:szCs w:val="24"/>
        </w:rPr>
        <w:t xml:space="preserve"> Chronicles chapters 17-28. King David found a better way to invest His energies, and His enthusiasm for life was restored after the fling with Virgin Bathsheba. </w:t>
      </w:r>
    </w:p>
    <w:p w:rsidR="00924C84" w:rsidRPr="009B7BB6" w:rsidRDefault="00924C84" w:rsidP="00924C84">
      <w:pPr>
        <w:spacing w:line="480" w:lineRule="auto"/>
        <w:jc w:val="both"/>
        <w:rPr>
          <w:sz w:val="24"/>
          <w:szCs w:val="24"/>
        </w:rPr>
      </w:pPr>
      <w:r w:rsidRPr="009B7BB6">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924C84" w:rsidRPr="009B7BB6" w:rsidRDefault="00924C84" w:rsidP="00924C84">
      <w:pPr>
        <w:spacing w:line="480" w:lineRule="auto"/>
        <w:jc w:val="both"/>
        <w:rPr>
          <w:sz w:val="24"/>
          <w:szCs w:val="24"/>
        </w:rPr>
      </w:pPr>
      <w:r w:rsidRPr="009B7BB6">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924C84" w:rsidRPr="009B7BB6" w:rsidRDefault="00924C84" w:rsidP="00924C84">
      <w:pPr>
        <w:spacing w:line="480" w:lineRule="auto"/>
        <w:jc w:val="center"/>
        <w:rPr>
          <w:b/>
          <w:sz w:val="24"/>
          <w:szCs w:val="24"/>
        </w:rPr>
      </w:pPr>
      <w:r w:rsidRPr="009B7BB6">
        <w:rPr>
          <w:b/>
          <w:sz w:val="24"/>
          <w:szCs w:val="24"/>
        </w:rPr>
        <w:t>THE LORDSHIPS OF SHADRACH, MESHAK &amp; ABEDNEGO WITH THE RANK OF CAPTAIN’S OR HIGHER FOR 40 YEARS EACH</w:t>
      </w:r>
    </w:p>
    <w:p w:rsidR="00924C84" w:rsidRPr="009B7BB6" w:rsidRDefault="00924C84" w:rsidP="00924C84">
      <w:pPr>
        <w:spacing w:line="480" w:lineRule="auto"/>
        <w:jc w:val="both"/>
        <w:rPr>
          <w:sz w:val="24"/>
          <w:szCs w:val="24"/>
        </w:rPr>
      </w:pPr>
      <w:r w:rsidRPr="009B7BB6">
        <w:rPr>
          <w:sz w:val="24"/>
          <w:szCs w:val="24"/>
        </w:rPr>
        <w:lastRenderedPageBreak/>
        <w:t>The Lordships of Shadrach [Hananiah], Meshak [Misheal] and Abednego’s [Azariah’s] names means “</w:t>
      </w:r>
      <w:r w:rsidRPr="009B7BB6">
        <w:rPr>
          <w:b/>
          <w:sz w:val="24"/>
          <w:szCs w:val="24"/>
        </w:rPr>
        <w:t>Yahweh is Gracious</w:t>
      </w:r>
      <w:r w:rsidRPr="009B7BB6">
        <w:rPr>
          <w:sz w:val="24"/>
          <w:szCs w:val="24"/>
        </w:rPr>
        <w:t>,” “</w:t>
      </w:r>
      <w:r w:rsidRPr="009B7BB6">
        <w:rPr>
          <w:b/>
          <w:sz w:val="24"/>
          <w:szCs w:val="24"/>
        </w:rPr>
        <w:t>Who is like God</w:t>
      </w:r>
      <w:r w:rsidRPr="009B7BB6">
        <w:rPr>
          <w:sz w:val="24"/>
          <w:szCs w:val="24"/>
        </w:rPr>
        <w:t>” &amp; “</w:t>
      </w:r>
      <w:r w:rsidRPr="009B7BB6">
        <w:rPr>
          <w:b/>
          <w:sz w:val="24"/>
          <w:szCs w:val="24"/>
        </w:rPr>
        <w:t>Yah has Helped</w:t>
      </w:r>
      <w:r w:rsidRPr="009B7BB6">
        <w:rPr>
          <w:sz w:val="24"/>
          <w:szCs w:val="24"/>
        </w:rPr>
        <w:t xml:space="preserve">.”  The Scripture references of the Lordships of Shadrah, Meshak &amp; Abenego are in Daniel 1:7; 2:49; 3:12-30. </w:t>
      </w:r>
    </w:p>
    <w:p w:rsidR="00924C84" w:rsidRPr="009B7BB6" w:rsidRDefault="00924C84" w:rsidP="00924C84">
      <w:pPr>
        <w:spacing w:line="480" w:lineRule="auto"/>
        <w:jc w:val="both"/>
        <w:rPr>
          <w:sz w:val="24"/>
          <w:szCs w:val="24"/>
        </w:rPr>
      </w:pPr>
      <w:r w:rsidRPr="009B7BB6">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9B7BB6">
        <w:rPr>
          <w:sz w:val="24"/>
          <w:szCs w:val="24"/>
          <w:vertAlign w:val="superscript"/>
        </w:rPr>
        <w:t>th</w:t>
      </w:r>
      <w:r w:rsidRPr="009B7BB6">
        <w:rPr>
          <w:sz w:val="24"/>
          <w:szCs w:val="24"/>
        </w:rPr>
        <w:t xml:space="preserve"> figure. They were brought out of the furnace without any harm done to them. </w:t>
      </w:r>
    </w:p>
    <w:p w:rsidR="00924C84" w:rsidRPr="009B7BB6" w:rsidRDefault="00924C84" w:rsidP="00924C84">
      <w:pPr>
        <w:spacing w:line="480" w:lineRule="auto"/>
        <w:jc w:val="both"/>
        <w:rPr>
          <w:sz w:val="24"/>
          <w:szCs w:val="24"/>
        </w:rPr>
      </w:pPr>
      <w:r w:rsidRPr="009B7BB6">
        <w:rPr>
          <w:sz w:val="24"/>
          <w:szCs w:val="24"/>
        </w:rPr>
        <w:t xml:space="preserve">The Lordships of Shadrach, Meshak &amp; Abednego’s Relationships: Their Relationship with the King: They all has a good relationship with the King until they disobeyed His command. </w:t>
      </w:r>
    </w:p>
    <w:p w:rsidR="00924C84" w:rsidRPr="009B7BB6" w:rsidRDefault="00924C84" w:rsidP="00924C84">
      <w:pPr>
        <w:spacing w:line="480" w:lineRule="auto"/>
        <w:jc w:val="both"/>
        <w:rPr>
          <w:sz w:val="24"/>
          <w:szCs w:val="24"/>
        </w:rPr>
      </w:pPr>
      <w:r w:rsidRPr="009B7BB6">
        <w:rPr>
          <w:sz w:val="24"/>
          <w:szCs w:val="24"/>
        </w:rPr>
        <w:t xml:space="preserve">Their Relationship with the Father Stephen: They all were determined to remain faithful to the Father Stephen and was delivered from the fiery furnace. They were confident that the Father Stephen would work.   </w:t>
      </w:r>
    </w:p>
    <w:p w:rsidR="00924C84" w:rsidRPr="009B7BB6" w:rsidRDefault="00924C84" w:rsidP="00924C84">
      <w:pPr>
        <w:spacing w:line="480" w:lineRule="auto"/>
        <w:jc w:val="both"/>
        <w:rPr>
          <w:sz w:val="24"/>
          <w:szCs w:val="24"/>
        </w:rPr>
      </w:pPr>
      <w:r w:rsidRPr="009B7BB6">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924C84" w:rsidRPr="009B7BB6" w:rsidRDefault="00924C84" w:rsidP="00924C84">
      <w:pPr>
        <w:spacing w:line="480" w:lineRule="auto"/>
        <w:jc w:val="center"/>
        <w:rPr>
          <w:b/>
          <w:sz w:val="24"/>
          <w:szCs w:val="24"/>
        </w:rPr>
      </w:pPr>
      <w:r w:rsidRPr="009B7BB6">
        <w:rPr>
          <w:b/>
          <w:sz w:val="24"/>
          <w:szCs w:val="24"/>
        </w:rPr>
        <w:lastRenderedPageBreak/>
        <w:t>THE LORD ELIJAH WITH THE RANK OF GENERAL OR HIGHER FOR A TIME TO BE DETERMINED IN THE END TIME</w:t>
      </w:r>
    </w:p>
    <w:p w:rsidR="00924C84" w:rsidRPr="009B7BB6" w:rsidRDefault="00924C84" w:rsidP="00924C84">
      <w:pPr>
        <w:spacing w:line="480" w:lineRule="auto"/>
        <w:jc w:val="both"/>
        <w:rPr>
          <w:sz w:val="24"/>
          <w:szCs w:val="24"/>
        </w:rPr>
      </w:pPr>
      <w:r w:rsidRPr="009B7BB6">
        <w:rPr>
          <w:sz w:val="24"/>
          <w:szCs w:val="24"/>
        </w:rPr>
        <w:t>The white skin color Lord Elijah name means “</w:t>
      </w:r>
      <w:r w:rsidRPr="009B7BB6">
        <w:rPr>
          <w:b/>
          <w:sz w:val="24"/>
          <w:szCs w:val="24"/>
        </w:rPr>
        <w:t>Yahweh is My God in Lordship</w:t>
      </w:r>
      <w:r w:rsidRPr="009B7BB6">
        <w:rPr>
          <w:sz w:val="24"/>
          <w:szCs w:val="24"/>
        </w:rPr>
        <w:t>.” The Lord Elijah’s Kingdom lasts for a “</w:t>
      </w:r>
      <w:r w:rsidRPr="009B7BB6">
        <w:rPr>
          <w:b/>
          <w:sz w:val="24"/>
          <w:szCs w:val="24"/>
        </w:rPr>
        <w:t>Multi-Million Year Reign</w:t>
      </w:r>
      <w:r w:rsidRPr="009B7BB6">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924C84" w:rsidRPr="009B7BB6" w:rsidRDefault="00924C84" w:rsidP="00924C84">
      <w:pPr>
        <w:spacing w:line="480" w:lineRule="auto"/>
        <w:jc w:val="both"/>
        <w:rPr>
          <w:sz w:val="24"/>
          <w:szCs w:val="24"/>
        </w:rPr>
      </w:pPr>
      <w:r w:rsidRPr="009B7BB6">
        <w:rPr>
          <w:sz w:val="24"/>
          <w:szCs w:val="24"/>
        </w:rPr>
        <w:t>The Lord Elijah’s Role in Holy Scripture is in 1</w:t>
      </w:r>
      <w:r w:rsidRPr="009B7BB6">
        <w:rPr>
          <w:sz w:val="24"/>
          <w:szCs w:val="24"/>
          <w:vertAlign w:val="superscript"/>
        </w:rPr>
        <w:t>st</w:t>
      </w:r>
      <w:r w:rsidRPr="009B7BB6">
        <w:rPr>
          <w:sz w:val="24"/>
          <w:szCs w:val="24"/>
        </w:rPr>
        <w:t xml:space="preserve"> Kings chapters 17-19; 2</w:t>
      </w:r>
      <w:r w:rsidRPr="009B7BB6">
        <w:rPr>
          <w:sz w:val="24"/>
          <w:szCs w:val="24"/>
          <w:vertAlign w:val="superscript"/>
        </w:rPr>
        <w:t>nd</w:t>
      </w:r>
      <w:r w:rsidRPr="009B7BB6">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9B7BB6">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9B7BB6">
        <w:rPr>
          <w:sz w:val="24"/>
          <w:szCs w:val="24"/>
          <w:vertAlign w:val="superscript"/>
        </w:rPr>
        <w:t>st</w:t>
      </w:r>
      <w:r w:rsidRPr="009B7BB6">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9B7BB6">
        <w:rPr>
          <w:b/>
          <w:sz w:val="24"/>
          <w:szCs w:val="24"/>
        </w:rPr>
        <w:t>Lord Elijah</w:t>
      </w:r>
      <w:r w:rsidRPr="009B7BB6">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924C84" w:rsidRPr="009B7BB6" w:rsidRDefault="00924C84" w:rsidP="00924C84">
      <w:pPr>
        <w:spacing w:line="480" w:lineRule="auto"/>
        <w:jc w:val="both"/>
        <w:rPr>
          <w:sz w:val="24"/>
          <w:szCs w:val="24"/>
        </w:rPr>
      </w:pPr>
      <w:r w:rsidRPr="009B7BB6">
        <w:rPr>
          <w:sz w:val="24"/>
          <w:szCs w:val="24"/>
        </w:rPr>
        <w:t>The Lord Elijah’s Relationships:</w:t>
      </w:r>
      <w:r w:rsidRPr="009B7BB6">
        <w:rPr>
          <w:b/>
          <w:sz w:val="24"/>
          <w:szCs w:val="24"/>
        </w:rPr>
        <w:t xml:space="preserve"> </w:t>
      </w:r>
      <w:r w:rsidRPr="009B7BB6">
        <w:rPr>
          <w:sz w:val="24"/>
          <w:szCs w:val="24"/>
        </w:rPr>
        <w:t>The Lord Elijah’s Relationship with Israel’s Rulers in 1</w:t>
      </w:r>
      <w:r w:rsidRPr="009B7BB6">
        <w:rPr>
          <w:sz w:val="24"/>
          <w:szCs w:val="24"/>
          <w:vertAlign w:val="superscript"/>
        </w:rPr>
        <w:t>st</w:t>
      </w:r>
      <w:r w:rsidRPr="009B7BB6">
        <w:rPr>
          <w:sz w:val="24"/>
          <w:szCs w:val="24"/>
        </w:rPr>
        <w:t xml:space="preserve"> Kings chapters 17-19 &amp; 2</w:t>
      </w:r>
      <w:r w:rsidRPr="009B7BB6">
        <w:rPr>
          <w:sz w:val="24"/>
          <w:szCs w:val="24"/>
          <w:vertAlign w:val="superscript"/>
        </w:rPr>
        <w:t>nd</w:t>
      </w:r>
      <w:r w:rsidRPr="009B7BB6">
        <w:rPr>
          <w:sz w:val="24"/>
          <w:szCs w:val="24"/>
        </w:rPr>
        <w:t xml:space="preserve"> Kings chapter 1. The Lord Elijah dealt with the Rulers who were hostile to the Father Stephen Our Lord and to Him. There are four main incidents that orchestrated the </w:t>
      </w:r>
      <w:r w:rsidRPr="009B7BB6">
        <w:rPr>
          <w:sz w:val="24"/>
          <w:szCs w:val="24"/>
        </w:rPr>
        <w:lastRenderedPageBreak/>
        <w:t>antagonism that existed between the Lord Elijah and the Rulers of the Lord Israel. First, the Lord Elijah announced a Drought in 1</w:t>
      </w:r>
      <w:r w:rsidRPr="009B7BB6">
        <w:rPr>
          <w:sz w:val="24"/>
          <w:szCs w:val="24"/>
          <w:vertAlign w:val="superscript"/>
        </w:rPr>
        <w:t>st</w:t>
      </w:r>
      <w:r w:rsidRPr="009B7BB6">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9B7BB6">
        <w:rPr>
          <w:sz w:val="24"/>
          <w:szCs w:val="24"/>
          <w:vertAlign w:val="superscript"/>
        </w:rPr>
        <w:t>st</w:t>
      </w:r>
      <w:r w:rsidRPr="009B7BB6">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9B7BB6">
        <w:rPr>
          <w:sz w:val="24"/>
          <w:szCs w:val="24"/>
          <w:vertAlign w:val="superscript"/>
        </w:rPr>
        <w:t>st</w:t>
      </w:r>
      <w:r w:rsidRPr="009B7BB6">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9B7BB6">
        <w:rPr>
          <w:sz w:val="24"/>
          <w:szCs w:val="24"/>
        </w:rPr>
        <w:lastRenderedPageBreak/>
        <w:t>in Military Battle. Fourth, the Lord Elijah announced the Death of Ahaziah, King Ahab’s Son and Successor in 2</w:t>
      </w:r>
      <w:r w:rsidRPr="009B7BB6">
        <w:rPr>
          <w:sz w:val="24"/>
          <w:szCs w:val="24"/>
          <w:vertAlign w:val="superscript"/>
        </w:rPr>
        <w:t>nd</w:t>
      </w:r>
      <w:r w:rsidRPr="009B7BB6">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9B7BB6">
        <w:rPr>
          <w:sz w:val="24"/>
          <w:szCs w:val="24"/>
          <w:vertAlign w:val="superscript"/>
        </w:rPr>
        <w:t>st</w:t>
      </w:r>
      <w:r w:rsidRPr="009B7BB6">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924C84" w:rsidRPr="009B7BB6" w:rsidRDefault="00924C84" w:rsidP="00924C84">
      <w:pPr>
        <w:spacing w:line="480" w:lineRule="auto"/>
        <w:jc w:val="both"/>
        <w:rPr>
          <w:sz w:val="24"/>
          <w:szCs w:val="24"/>
        </w:rPr>
      </w:pPr>
      <w:r w:rsidRPr="009B7BB6">
        <w:rPr>
          <w:sz w:val="24"/>
          <w:szCs w:val="24"/>
        </w:rPr>
        <w:t>The Lord Elijah’s Relationship with the Lord Elisha in 1</w:t>
      </w:r>
      <w:r w:rsidRPr="009B7BB6">
        <w:rPr>
          <w:sz w:val="24"/>
          <w:szCs w:val="24"/>
          <w:vertAlign w:val="superscript"/>
        </w:rPr>
        <w:t>st</w:t>
      </w:r>
      <w:r w:rsidRPr="009B7BB6">
        <w:rPr>
          <w:sz w:val="24"/>
          <w:szCs w:val="24"/>
        </w:rPr>
        <w:t xml:space="preserve"> Kings 19:19-21 &amp; 2</w:t>
      </w:r>
      <w:r w:rsidRPr="009B7BB6">
        <w:rPr>
          <w:sz w:val="24"/>
          <w:szCs w:val="24"/>
          <w:vertAlign w:val="superscript"/>
        </w:rPr>
        <w:t>nd</w:t>
      </w:r>
      <w:r w:rsidRPr="009B7BB6">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924C84" w:rsidRPr="009B7BB6" w:rsidRDefault="00924C84" w:rsidP="00924C84">
      <w:pPr>
        <w:spacing w:line="480" w:lineRule="auto"/>
        <w:jc w:val="both"/>
        <w:rPr>
          <w:sz w:val="24"/>
          <w:szCs w:val="24"/>
        </w:rPr>
      </w:pPr>
      <w:r w:rsidRPr="009B7BB6">
        <w:rPr>
          <w:sz w:val="24"/>
          <w:szCs w:val="24"/>
        </w:rPr>
        <w:lastRenderedPageBreak/>
        <w:t>The Lord Elijah’s Relationship with the Father Stephen Our Lord in 1</w:t>
      </w:r>
      <w:r w:rsidRPr="009B7BB6">
        <w:rPr>
          <w:sz w:val="24"/>
          <w:szCs w:val="24"/>
          <w:vertAlign w:val="superscript"/>
        </w:rPr>
        <w:t>st</w:t>
      </w:r>
      <w:r w:rsidRPr="009B7BB6">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9B7BB6">
        <w:rPr>
          <w:b/>
          <w:sz w:val="24"/>
          <w:szCs w:val="24"/>
        </w:rPr>
        <w:t>Lord Elijah</w:t>
      </w:r>
      <w:r w:rsidRPr="009B7BB6">
        <w:rPr>
          <w:sz w:val="24"/>
          <w:szCs w:val="24"/>
        </w:rPr>
        <w:t>” was a “Man with a nature like Ours” in James 5:17.  The Father Stephen provided for the Lord Elijah in 1</w:t>
      </w:r>
      <w:r w:rsidRPr="009B7BB6">
        <w:rPr>
          <w:sz w:val="24"/>
          <w:szCs w:val="24"/>
          <w:vertAlign w:val="superscript"/>
        </w:rPr>
        <w:t>st</w:t>
      </w:r>
      <w:r w:rsidRPr="009B7BB6">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9B7BB6">
        <w:rPr>
          <w:sz w:val="24"/>
          <w:szCs w:val="24"/>
          <w:vertAlign w:val="superscript"/>
        </w:rPr>
        <w:t>st</w:t>
      </w:r>
      <w:r w:rsidRPr="009B7BB6">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9B7BB6">
        <w:rPr>
          <w:sz w:val="24"/>
          <w:szCs w:val="24"/>
          <w:vertAlign w:val="superscript"/>
        </w:rPr>
        <w:t>st</w:t>
      </w:r>
      <w:r w:rsidRPr="009B7BB6">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9B7BB6">
        <w:rPr>
          <w:b/>
          <w:sz w:val="24"/>
          <w:szCs w:val="24"/>
        </w:rPr>
        <w:t>still small voice</w:t>
      </w:r>
      <w:r w:rsidRPr="009B7BB6">
        <w:rPr>
          <w:sz w:val="24"/>
          <w:szCs w:val="24"/>
        </w:rPr>
        <w:t>” in 1</w:t>
      </w:r>
      <w:r w:rsidRPr="009B7BB6">
        <w:rPr>
          <w:sz w:val="24"/>
          <w:szCs w:val="24"/>
          <w:vertAlign w:val="superscript"/>
        </w:rPr>
        <w:t>st</w:t>
      </w:r>
      <w:r w:rsidRPr="009B7BB6">
        <w:rPr>
          <w:sz w:val="24"/>
          <w:szCs w:val="24"/>
        </w:rPr>
        <w:t xml:space="preserve"> Kings 19:12. The Lord Elijah needed to know that the Father Stephen was on His side and the gentile response of the Father Stephen divinely communicated His real power. Second, the </w:t>
      </w:r>
      <w:r w:rsidRPr="009B7BB6">
        <w:rPr>
          <w:sz w:val="24"/>
          <w:szCs w:val="24"/>
        </w:rPr>
        <w:lastRenderedPageBreak/>
        <w:t>Father Stephen gave the Lord Elijah a divine task to complete in 1</w:t>
      </w:r>
      <w:r w:rsidRPr="009B7BB6">
        <w:rPr>
          <w:sz w:val="24"/>
          <w:szCs w:val="24"/>
          <w:vertAlign w:val="superscript"/>
        </w:rPr>
        <w:t>st</w:t>
      </w:r>
      <w:r w:rsidRPr="009B7BB6">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9B7BB6">
        <w:rPr>
          <w:sz w:val="24"/>
          <w:szCs w:val="24"/>
          <w:vertAlign w:val="superscript"/>
        </w:rPr>
        <w:t>st</w:t>
      </w:r>
      <w:r w:rsidRPr="009B7BB6">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9B7BB6">
        <w:rPr>
          <w:sz w:val="24"/>
          <w:szCs w:val="24"/>
          <w:vertAlign w:val="superscript"/>
        </w:rPr>
        <w:t>st</w:t>
      </w:r>
      <w:r w:rsidRPr="009B7BB6">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924C84" w:rsidRPr="009B7BB6" w:rsidRDefault="00924C84" w:rsidP="00924C84">
      <w:pPr>
        <w:spacing w:line="480" w:lineRule="auto"/>
        <w:jc w:val="both"/>
        <w:rPr>
          <w:sz w:val="24"/>
          <w:szCs w:val="24"/>
        </w:rPr>
      </w:pPr>
      <w:r w:rsidRPr="009B7BB6">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9B7BB6">
        <w:rPr>
          <w:sz w:val="24"/>
          <w:szCs w:val="24"/>
          <w:vertAlign w:val="superscript"/>
        </w:rPr>
        <w:t>st</w:t>
      </w:r>
      <w:r w:rsidRPr="009B7BB6">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9B7BB6">
        <w:rPr>
          <w:sz w:val="24"/>
          <w:szCs w:val="24"/>
        </w:rPr>
        <w:lastRenderedPageBreak/>
        <w:t>that when We feel the weakest the Father Stephen may be the closest to Us, ready to communicate His word to Us in a “</w:t>
      </w:r>
      <w:r w:rsidRPr="009B7BB6">
        <w:rPr>
          <w:b/>
          <w:sz w:val="24"/>
          <w:szCs w:val="24"/>
        </w:rPr>
        <w:t>still small voice</w:t>
      </w:r>
      <w:r w:rsidRPr="009B7BB6">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924C84" w:rsidRPr="009B7BB6" w:rsidRDefault="00924C84" w:rsidP="00924C84">
      <w:pPr>
        <w:spacing w:line="480" w:lineRule="auto"/>
        <w:jc w:val="center"/>
        <w:rPr>
          <w:b/>
          <w:sz w:val="24"/>
          <w:szCs w:val="24"/>
        </w:rPr>
      </w:pPr>
      <w:r w:rsidRPr="009B7BB6">
        <w:rPr>
          <w:b/>
          <w:sz w:val="24"/>
          <w:szCs w:val="24"/>
        </w:rPr>
        <w:t>THE LORD SAUL WITH THE RANK OF COLONEL OR HIGHER FOR 40 YEARS</w:t>
      </w:r>
    </w:p>
    <w:p w:rsidR="00924C84" w:rsidRPr="009B7BB6" w:rsidRDefault="00924C84" w:rsidP="00924C84">
      <w:pPr>
        <w:spacing w:line="480" w:lineRule="auto"/>
        <w:jc w:val="both"/>
        <w:rPr>
          <w:sz w:val="24"/>
          <w:szCs w:val="24"/>
        </w:rPr>
      </w:pPr>
      <w:r w:rsidRPr="009B7BB6">
        <w:rPr>
          <w:sz w:val="24"/>
          <w:szCs w:val="24"/>
        </w:rPr>
        <w:t>The white skin color King Saul’s name means “</w:t>
      </w:r>
      <w:r w:rsidRPr="009B7BB6">
        <w:rPr>
          <w:b/>
          <w:sz w:val="24"/>
          <w:szCs w:val="24"/>
        </w:rPr>
        <w:t>Crowned</w:t>
      </w:r>
      <w:r w:rsidRPr="009B7BB6">
        <w:rPr>
          <w:sz w:val="24"/>
          <w:szCs w:val="24"/>
        </w:rPr>
        <w:t xml:space="preserve"> </w:t>
      </w:r>
      <w:r w:rsidRPr="009B7BB6">
        <w:rPr>
          <w:b/>
          <w:sz w:val="24"/>
          <w:szCs w:val="24"/>
        </w:rPr>
        <w:t>Judgment, Asked or Demand</w:t>
      </w:r>
      <w:r w:rsidRPr="009B7BB6">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924C84" w:rsidRPr="009B7BB6" w:rsidRDefault="00924C84" w:rsidP="00924C84">
      <w:pPr>
        <w:spacing w:line="480" w:lineRule="auto"/>
        <w:jc w:val="both"/>
        <w:rPr>
          <w:sz w:val="24"/>
          <w:szCs w:val="24"/>
        </w:rPr>
      </w:pPr>
      <w:r w:rsidRPr="009B7BB6">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924C84" w:rsidRPr="009B7BB6" w:rsidRDefault="00924C84" w:rsidP="00924C84">
      <w:pPr>
        <w:spacing w:line="480" w:lineRule="auto"/>
        <w:jc w:val="both"/>
        <w:rPr>
          <w:sz w:val="24"/>
          <w:szCs w:val="24"/>
        </w:rPr>
      </w:pPr>
      <w:r w:rsidRPr="009B7BB6">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924C84" w:rsidRPr="009B7BB6" w:rsidRDefault="00924C84" w:rsidP="00924C84">
      <w:pPr>
        <w:spacing w:line="480" w:lineRule="auto"/>
        <w:jc w:val="both"/>
        <w:rPr>
          <w:sz w:val="24"/>
          <w:szCs w:val="24"/>
        </w:rPr>
      </w:pPr>
      <w:r w:rsidRPr="009B7BB6">
        <w:rPr>
          <w:sz w:val="24"/>
          <w:szCs w:val="24"/>
        </w:rPr>
        <w:t xml:space="preserve">King Saul’s Relationships: King Saul’s Relationship with the soon King David is in the King David’s section later on in this book. </w:t>
      </w:r>
    </w:p>
    <w:p w:rsidR="00924C84" w:rsidRPr="009B7BB6" w:rsidRDefault="00924C84" w:rsidP="00924C84">
      <w:pPr>
        <w:spacing w:line="480" w:lineRule="auto"/>
        <w:jc w:val="both"/>
        <w:rPr>
          <w:sz w:val="24"/>
          <w:szCs w:val="24"/>
        </w:rPr>
      </w:pPr>
      <w:r w:rsidRPr="009B7BB6">
        <w:rPr>
          <w:sz w:val="24"/>
          <w:szCs w:val="24"/>
        </w:rPr>
        <w:t>King Saul had only One Wife in Scripture named Ahinoam (Brother is Delight) which is the Mother of Jonathan (Yahweh Gave), who became King David’s closest friend.</w:t>
      </w:r>
    </w:p>
    <w:p w:rsidR="00924C84" w:rsidRPr="009B7BB6" w:rsidRDefault="00924C84" w:rsidP="00924C84">
      <w:pPr>
        <w:spacing w:line="480" w:lineRule="auto"/>
        <w:jc w:val="both"/>
        <w:rPr>
          <w:sz w:val="24"/>
          <w:szCs w:val="24"/>
        </w:rPr>
      </w:pPr>
      <w:r w:rsidRPr="009B7BB6">
        <w:rPr>
          <w:sz w:val="24"/>
          <w:szCs w:val="24"/>
        </w:rPr>
        <w:lastRenderedPageBreak/>
        <w:t>King Saul’s Relationship with the Father Stephen in 1</w:t>
      </w:r>
      <w:r w:rsidRPr="009B7BB6">
        <w:rPr>
          <w:sz w:val="24"/>
          <w:szCs w:val="24"/>
          <w:vertAlign w:val="superscript"/>
        </w:rPr>
        <w:t>st</w:t>
      </w:r>
      <w:r w:rsidRPr="009B7BB6">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9B7BB6">
        <w:rPr>
          <w:sz w:val="24"/>
          <w:szCs w:val="24"/>
          <w:vertAlign w:val="superscript"/>
        </w:rPr>
        <w:t>st</w:t>
      </w:r>
      <w:r w:rsidRPr="009B7BB6">
        <w:rPr>
          <w:sz w:val="24"/>
          <w:szCs w:val="24"/>
        </w:rPr>
        <w:t xml:space="preserve"> Samuel chapter 11. When the Ammonites attacked the Israelite City, King Saul raised a Militia and defeated them. Appropriately, He announced that “today the LORD has accomplished salvation in Israel” in 1</w:t>
      </w:r>
      <w:r w:rsidRPr="009B7BB6">
        <w:rPr>
          <w:sz w:val="24"/>
          <w:szCs w:val="24"/>
          <w:vertAlign w:val="superscript"/>
        </w:rPr>
        <w:t>st</w:t>
      </w:r>
      <w:r w:rsidRPr="009B7BB6">
        <w:rPr>
          <w:sz w:val="24"/>
          <w:szCs w:val="24"/>
        </w:rPr>
        <w:t xml:space="preserve"> Samuel 11:13. All Israel, then made allegiance to Saul as King. </w:t>
      </w:r>
    </w:p>
    <w:p w:rsidR="00924C84" w:rsidRPr="009B7BB6" w:rsidRDefault="00924C84" w:rsidP="00924C84">
      <w:pPr>
        <w:spacing w:line="480" w:lineRule="auto"/>
        <w:jc w:val="both"/>
        <w:rPr>
          <w:sz w:val="24"/>
          <w:szCs w:val="24"/>
        </w:rPr>
      </w:pPr>
      <w:r w:rsidRPr="009B7BB6">
        <w:rPr>
          <w:sz w:val="24"/>
          <w:szCs w:val="24"/>
        </w:rPr>
        <w:t>King Saul’s Ungodly Fear which led to Disobedience in 1</w:t>
      </w:r>
      <w:r w:rsidRPr="009B7BB6">
        <w:rPr>
          <w:sz w:val="24"/>
          <w:szCs w:val="24"/>
          <w:vertAlign w:val="superscript"/>
        </w:rPr>
        <w:t>st</w:t>
      </w:r>
      <w:r w:rsidRPr="009B7BB6">
        <w:rPr>
          <w:sz w:val="24"/>
          <w:szCs w:val="24"/>
        </w:rPr>
        <w:t xml:space="preserve"> Samuel chapter 13. King Saul established a Small Army. In His 2</w:t>
      </w:r>
      <w:r w:rsidRPr="009B7BB6">
        <w:rPr>
          <w:sz w:val="24"/>
          <w:szCs w:val="24"/>
          <w:vertAlign w:val="superscript"/>
        </w:rPr>
        <w:t>nd</w:t>
      </w:r>
      <w:r w:rsidRPr="009B7BB6">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9B7BB6">
        <w:rPr>
          <w:b/>
          <w:sz w:val="24"/>
          <w:szCs w:val="24"/>
        </w:rPr>
        <w:t>foolishly</w:t>
      </w:r>
      <w:r w:rsidRPr="009B7BB6">
        <w:rPr>
          <w:sz w:val="24"/>
          <w:szCs w:val="24"/>
        </w:rPr>
        <w:t>.” In the Hebrew the word “</w:t>
      </w:r>
      <w:r w:rsidRPr="009B7BB6">
        <w:rPr>
          <w:b/>
          <w:sz w:val="24"/>
          <w:szCs w:val="24"/>
        </w:rPr>
        <w:t>fool</w:t>
      </w:r>
      <w:r w:rsidRPr="009B7BB6">
        <w:rPr>
          <w:sz w:val="24"/>
          <w:szCs w:val="24"/>
        </w:rPr>
        <w:t>” means “</w:t>
      </w:r>
      <w:r w:rsidRPr="009B7BB6">
        <w:rPr>
          <w:b/>
          <w:sz w:val="24"/>
          <w:szCs w:val="24"/>
        </w:rPr>
        <w:t>as one who acts in rebellion</w:t>
      </w:r>
      <w:r w:rsidRPr="009B7BB6">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9B7BB6">
        <w:rPr>
          <w:sz w:val="24"/>
          <w:szCs w:val="24"/>
        </w:rPr>
        <w:lastRenderedPageBreak/>
        <w:t xml:space="preserve">fact that King Saul’s fear was a lack of faith and groundless was soon orchestrated, King Saul’s Son Jonathan attacked a Philistine Outpost and routed a Great Army. </w:t>
      </w:r>
    </w:p>
    <w:p w:rsidR="00924C84" w:rsidRPr="009B7BB6" w:rsidRDefault="00924C84" w:rsidP="00924C84">
      <w:pPr>
        <w:spacing w:line="480" w:lineRule="auto"/>
        <w:jc w:val="both"/>
        <w:rPr>
          <w:sz w:val="24"/>
          <w:szCs w:val="24"/>
        </w:rPr>
      </w:pPr>
      <w:r w:rsidRPr="009B7BB6">
        <w:rPr>
          <w:sz w:val="24"/>
          <w:szCs w:val="24"/>
        </w:rPr>
        <w:t>King Saul disobeyed the Father Stephen again in 1</w:t>
      </w:r>
      <w:r w:rsidRPr="009B7BB6">
        <w:rPr>
          <w:sz w:val="24"/>
          <w:szCs w:val="24"/>
          <w:vertAlign w:val="superscript"/>
        </w:rPr>
        <w:t>st</w:t>
      </w:r>
      <w:r w:rsidRPr="009B7BB6">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9B7BB6">
        <w:rPr>
          <w:sz w:val="24"/>
          <w:szCs w:val="24"/>
          <w:vertAlign w:val="superscript"/>
        </w:rPr>
        <w:t>st</w:t>
      </w:r>
      <w:r w:rsidRPr="009B7BB6">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924C84" w:rsidRPr="009B7BB6" w:rsidRDefault="00924C84" w:rsidP="00924C84">
      <w:pPr>
        <w:spacing w:line="480" w:lineRule="auto"/>
        <w:jc w:val="both"/>
        <w:rPr>
          <w:sz w:val="24"/>
          <w:szCs w:val="24"/>
        </w:rPr>
      </w:pPr>
      <w:r w:rsidRPr="009B7BB6">
        <w:rPr>
          <w:sz w:val="24"/>
          <w:szCs w:val="24"/>
        </w:rPr>
        <w:t>King Saul ordered the Murder of the Priests of Nob in 1</w:t>
      </w:r>
      <w:r w:rsidRPr="009B7BB6">
        <w:rPr>
          <w:sz w:val="24"/>
          <w:szCs w:val="24"/>
          <w:vertAlign w:val="superscript"/>
        </w:rPr>
        <w:t>st</w:t>
      </w:r>
      <w:r w:rsidRPr="009B7BB6">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924C84" w:rsidRPr="009B7BB6" w:rsidRDefault="00924C84" w:rsidP="00924C84">
      <w:pPr>
        <w:spacing w:line="480" w:lineRule="auto"/>
        <w:jc w:val="both"/>
        <w:rPr>
          <w:sz w:val="24"/>
          <w:szCs w:val="24"/>
        </w:rPr>
      </w:pPr>
      <w:r w:rsidRPr="009B7BB6">
        <w:rPr>
          <w:sz w:val="24"/>
          <w:szCs w:val="24"/>
        </w:rPr>
        <w:t>King Saul consulted a Witch in 1</w:t>
      </w:r>
      <w:r w:rsidRPr="009B7BB6">
        <w:rPr>
          <w:sz w:val="24"/>
          <w:szCs w:val="24"/>
          <w:vertAlign w:val="superscript"/>
        </w:rPr>
        <w:t>st</w:t>
      </w:r>
      <w:r w:rsidRPr="009B7BB6">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9B7BB6">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9B7BB6">
        <w:rPr>
          <w:b/>
          <w:sz w:val="24"/>
          <w:szCs w:val="24"/>
        </w:rPr>
        <w:t>Moses’ Rod &amp; the Magical Arts in the Holy Bible</w:t>
      </w:r>
      <w:r w:rsidRPr="009B7BB6">
        <w:rPr>
          <w:sz w:val="24"/>
          <w:szCs w:val="24"/>
        </w:rPr>
        <w:t xml:space="preserve">.”        </w:t>
      </w:r>
    </w:p>
    <w:p w:rsidR="00924C84" w:rsidRPr="009B7BB6" w:rsidRDefault="00924C84" w:rsidP="00924C84">
      <w:pPr>
        <w:spacing w:line="480" w:lineRule="auto"/>
        <w:jc w:val="both"/>
        <w:rPr>
          <w:sz w:val="24"/>
          <w:szCs w:val="24"/>
        </w:rPr>
      </w:pPr>
      <w:r w:rsidRPr="009B7BB6">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924C84" w:rsidRPr="009B7BB6" w:rsidRDefault="00924C84" w:rsidP="00924C84">
      <w:pPr>
        <w:spacing w:line="480" w:lineRule="auto"/>
        <w:jc w:val="center"/>
        <w:rPr>
          <w:b/>
          <w:sz w:val="24"/>
          <w:szCs w:val="24"/>
        </w:rPr>
      </w:pPr>
      <w:r w:rsidRPr="009B7BB6">
        <w:rPr>
          <w:b/>
          <w:sz w:val="24"/>
          <w:szCs w:val="24"/>
        </w:rPr>
        <w:t>THE LORD MOSES WITH THE RANK OF GENERAL OR HIGHER FOR A TIME TO BE DETERMINED IN THE END TIME</w:t>
      </w:r>
    </w:p>
    <w:p w:rsidR="00924C84" w:rsidRPr="009B7BB6" w:rsidRDefault="00924C84" w:rsidP="00924C84">
      <w:pPr>
        <w:spacing w:line="480" w:lineRule="auto"/>
        <w:jc w:val="both"/>
        <w:rPr>
          <w:sz w:val="24"/>
          <w:szCs w:val="24"/>
        </w:rPr>
      </w:pPr>
      <w:r w:rsidRPr="009B7BB6">
        <w:rPr>
          <w:sz w:val="24"/>
          <w:szCs w:val="24"/>
        </w:rPr>
        <w:lastRenderedPageBreak/>
        <w:t>The white skin color Lord Moses’ name means “</w:t>
      </w:r>
      <w:r w:rsidRPr="009B7BB6">
        <w:rPr>
          <w:b/>
          <w:sz w:val="24"/>
          <w:szCs w:val="24"/>
        </w:rPr>
        <w:t>Drawn Out of the Water in Lordship</w:t>
      </w:r>
      <w:r w:rsidRPr="009B7BB6">
        <w:rPr>
          <w:sz w:val="24"/>
          <w:szCs w:val="24"/>
        </w:rPr>
        <w:t>.” The Lord Moses’ name means “</w:t>
      </w:r>
      <w:r w:rsidRPr="009B7BB6">
        <w:rPr>
          <w:b/>
          <w:sz w:val="24"/>
          <w:szCs w:val="24"/>
        </w:rPr>
        <w:t>Drawn out of the Water</w:t>
      </w:r>
      <w:r w:rsidRPr="009B7BB6">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9B7BB6">
        <w:rPr>
          <w:b/>
          <w:sz w:val="24"/>
          <w:szCs w:val="24"/>
        </w:rPr>
        <w:t>Billion Year Reign</w:t>
      </w:r>
      <w:r w:rsidRPr="009B7BB6">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924C84" w:rsidRPr="009B7BB6" w:rsidRDefault="00924C84" w:rsidP="00924C84">
      <w:pPr>
        <w:spacing w:line="480" w:lineRule="auto"/>
        <w:jc w:val="both"/>
        <w:rPr>
          <w:sz w:val="24"/>
          <w:szCs w:val="24"/>
        </w:rPr>
      </w:pPr>
      <w:r w:rsidRPr="009B7BB6">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924C84" w:rsidRPr="009B7BB6" w:rsidRDefault="00924C84" w:rsidP="00924C84">
      <w:pPr>
        <w:spacing w:line="480" w:lineRule="auto"/>
        <w:jc w:val="both"/>
        <w:rPr>
          <w:sz w:val="24"/>
          <w:szCs w:val="24"/>
        </w:rPr>
      </w:pPr>
      <w:r w:rsidRPr="009B7BB6">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9B7BB6">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924C84" w:rsidRPr="009B7BB6" w:rsidRDefault="00924C84" w:rsidP="00924C84">
      <w:pPr>
        <w:spacing w:line="480" w:lineRule="auto"/>
        <w:jc w:val="both"/>
        <w:rPr>
          <w:sz w:val="24"/>
          <w:szCs w:val="24"/>
        </w:rPr>
      </w:pPr>
      <w:r w:rsidRPr="009B7BB6">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924C84" w:rsidRPr="009B7BB6" w:rsidRDefault="00924C84" w:rsidP="00924C84">
      <w:pPr>
        <w:spacing w:line="480" w:lineRule="auto"/>
        <w:jc w:val="both"/>
        <w:rPr>
          <w:sz w:val="24"/>
          <w:szCs w:val="24"/>
        </w:rPr>
      </w:pPr>
      <w:r w:rsidRPr="009B7BB6">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924C84" w:rsidRPr="009B7BB6" w:rsidRDefault="00924C84" w:rsidP="00924C84">
      <w:pPr>
        <w:spacing w:line="480" w:lineRule="auto"/>
        <w:jc w:val="both"/>
        <w:rPr>
          <w:sz w:val="24"/>
          <w:szCs w:val="24"/>
        </w:rPr>
      </w:pPr>
      <w:r w:rsidRPr="009B7BB6">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9B7BB6">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9B7BB6">
        <w:rPr>
          <w:b/>
          <w:sz w:val="24"/>
          <w:szCs w:val="24"/>
        </w:rPr>
        <w:t>content to live</w:t>
      </w:r>
      <w:r w:rsidRPr="009B7BB6">
        <w:rPr>
          <w:sz w:val="24"/>
          <w:szCs w:val="24"/>
        </w:rPr>
        <w:t xml:space="preserve">” there in Exodus 2:21.  </w:t>
      </w:r>
    </w:p>
    <w:p w:rsidR="00924C84" w:rsidRPr="009B7BB6" w:rsidRDefault="00924C84" w:rsidP="00924C84">
      <w:pPr>
        <w:spacing w:line="480" w:lineRule="auto"/>
        <w:jc w:val="both"/>
        <w:rPr>
          <w:sz w:val="24"/>
          <w:szCs w:val="24"/>
        </w:rPr>
      </w:pPr>
      <w:r w:rsidRPr="009B7BB6">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924C84" w:rsidRPr="009B7BB6" w:rsidRDefault="00924C84" w:rsidP="00924C84">
      <w:pPr>
        <w:spacing w:line="480" w:lineRule="auto"/>
        <w:jc w:val="both"/>
        <w:rPr>
          <w:sz w:val="24"/>
          <w:szCs w:val="24"/>
        </w:rPr>
      </w:pPr>
      <w:r w:rsidRPr="009B7BB6">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924C84" w:rsidRPr="009B7BB6" w:rsidRDefault="00924C84" w:rsidP="00924C84">
      <w:pPr>
        <w:spacing w:line="480" w:lineRule="auto"/>
        <w:jc w:val="both"/>
        <w:rPr>
          <w:sz w:val="24"/>
          <w:szCs w:val="24"/>
        </w:rPr>
      </w:pPr>
      <w:r w:rsidRPr="009B7BB6">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924C84" w:rsidRPr="009B7BB6" w:rsidRDefault="00924C84" w:rsidP="00924C84">
      <w:pPr>
        <w:spacing w:line="480" w:lineRule="auto"/>
        <w:jc w:val="both"/>
        <w:rPr>
          <w:sz w:val="24"/>
          <w:szCs w:val="24"/>
        </w:rPr>
      </w:pPr>
      <w:r w:rsidRPr="009B7BB6">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924C84" w:rsidRPr="009B7BB6" w:rsidRDefault="00924C84" w:rsidP="00924C84">
      <w:pPr>
        <w:spacing w:line="480" w:lineRule="auto"/>
        <w:jc w:val="both"/>
        <w:rPr>
          <w:sz w:val="24"/>
          <w:szCs w:val="24"/>
        </w:rPr>
      </w:pPr>
      <w:r w:rsidRPr="009B7BB6">
        <w:rPr>
          <w:sz w:val="24"/>
          <w:szCs w:val="24"/>
        </w:rPr>
        <w:lastRenderedPageBreak/>
        <w:t>The Lord Moses’ Relationships:</w:t>
      </w:r>
      <w:r w:rsidRPr="009B7BB6">
        <w:rPr>
          <w:b/>
          <w:sz w:val="24"/>
          <w:szCs w:val="24"/>
        </w:rPr>
        <w:t xml:space="preserve"> </w:t>
      </w:r>
      <w:r w:rsidRPr="009B7BB6">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924C84" w:rsidRPr="009B7BB6" w:rsidRDefault="00924C84" w:rsidP="00924C84">
      <w:pPr>
        <w:spacing w:line="480" w:lineRule="auto"/>
        <w:jc w:val="both"/>
        <w:rPr>
          <w:sz w:val="24"/>
          <w:szCs w:val="24"/>
        </w:rPr>
      </w:pPr>
      <w:r w:rsidRPr="009B7BB6">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924C84" w:rsidRPr="009B7BB6" w:rsidRDefault="00924C84" w:rsidP="00924C84">
      <w:pPr>
        <w:spacing w:line="480" w:lineRule="auto"/>
        <w:jc w:val="both"/>
        <w:rPr>
          <w:sz w:val="24"/>
          <w:szCs w:val="24"/>
        </w:rPr>
      </w:pPr>
      <w:r w:rsidRPr="009B7BB6">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9B7BB6">
        <w:rPr>
          <w:sz w:val="24"/>
          <w:szCs w:val="24"/>
        </w:rPr>
        <w:lastRenderedPageBreak/>
        <w:t>“</w:t>
      </w:r>
      <w:r w:rsidRPr="009B7BB6">
        <w:rPr>
          <w:b/>
          <w:sz w:val="24"/>
          <w:szCs w:val="24"/>
        </w:rPr>
        <w:t>YAHWEH</w:t>
      </w:r>
      <w:r w:rsidRPr="009B7BB6">
        <w:rPr>
          <w:sz w:val="24"/>
          <w:szCs w:val="24"/>
        </w:rPr>
        <w:t xml:space="preserve">” as the </w:t>
      </w:r>
      <w:r w:rsidRPr="009B7BB6">
        <w:rPr>
          <w:b/>
          <w:sz w:val="24"/>
          <w:szCs w:val="24"/>
        </w:rPr>
        <w:t>GOD OF MY FATHER’S</w:t>
      </w:r>
      <w:r w:rsidRPr="009B7BB6">
        <w:rPr>
          <w:sz w:val="24"/>
          <w:szCs w:val="24"/>
        </w:rPr>
        <w:t xml:space="preserve"> with the </w:t>
      </w:r>
      <w:r w:rsidRPr="009B7BB6">
        <w:rPr>
          <w:b/>
          <w:sz w:val="24"/>
          <w:szCs w:val="24"/>
        </w:rPr>
        <w:t>LORD STEPHEN</w:t>
      </w:r>
      <w:r w:rsidRPr="009B7BB6">
        <w:rPr>
          <w:sz w:val="24"/>
          <w:szCs w:val="24"/>
        </w:rPr>
        <w:t xml:space="preserve"> in Acts 7:30-32 &amp; John 8:58 and “</w:t>
      </w:r>
      <w:r w:rsidRPr="009B7BB6">
        <w:rPr>
          <w:b/>
          <w:sz w:val="24"/>
          <w:szCs w:val="24"/>
        </w:rPr>
        <w:t>I AM</w:t>
      </w:r>
      <w:r w:rsidRPr="009B7BB6">
        <w:rPr>
          <w:sz w:val="24"/>
          <w:szCs w:val="24"/>
        </w:rPr>
        <w:t xml:space="preserve">” as the </w:t>
      </w:r>
      <w:r w:rsidRPr="009B7BB6">
        <w:rPr>
          <w:b/>
          <w:sz w:val="24"/>
          <w:szCs w:val="24"/>
        </w:rPr>
        <w:t>GOD OF ABRAHAM</w:t>
      </w:r>
      <w:r w:rsidRPr="009B7BB6">
        <w:rPr>
          <w:sz w:val="24"/>
          <w:szCs w:val="24"/>
        </w:rPr>
        <w:t xml:space="preserve"> with the </w:t>
      </w:r>
      <w:r w:rsidRPr="009B7BB6">
        <w:rPr>
          <w:b/>
          <w:sz w:val="24"/>
          <w:szCs w:val="24"/>
        </w:rPr>
        <w:t>LORD JESUS</w:t>
      </w:r>
      <w:r w:rsidRPr="009B7BB6">
        <w:rPr>
          <w:sz w:val="24"/>
          <w:szCs w:val="24"/>
        </w:rPr>
        <w:t xml:space="preserve"> in Luke 1:33 &amp; John 8:58 or in biblical texts as the “</w:t>
      </w:r>
      <w:r w:rsidRPr="009B7BB6">
        <w:rPr>
          <w:b/>
          <w:sz w:val="24"/>
          <w:szCs w:val="24"/>
        </w:rPr>
        <w:t>JEHOVAH</w:t>
      </w:r>
      <w:r w:rsidRPr="009B7BB6">
        <w:rPr>
          <w:sz w:val="24"/>
          <w:szCs w:val="24"/>
        </w:rPr>
        <w:t xml:space="preserve"> or </w:t>
      </w:r>
      <w:r w:rsidRPr="009B7BB6">
        <w:rPr>
          <w:b/>
          <w:sz w:val="24"/>
          <w:szCs w:val="24"/>
        </w:rPr>
        <w:t>VICTOR</w:t>
      </w:r>
      <w:r w:rsidRPr="009B7BB6">
        <w:rPr>
          <w:sz w:val="24"/>
          <w:szCs w:val="24"/>
        </w:rPr>
        <w:t xml:space="preserve">” as the </w:t>
      </w:r>
      <w:r w:rsidRPr="009B7BB6">
        <w:rPr>
          <w:b/>
          <w:sz w:val="24"/>
          <w:szCs w:val="24"/>
        </w:rPr>
        <w:t>GOD OF JACOB</w:t>
      </w:r>
      <w:r w:rsidRPr="009B7BB6">
        <w:rPr>
          <w:sz w:val="24"/>
          <w:szCs w:val="24"/>
        </w:rPr>
        <w:t xml:space="preserve"> with the </w:t>
      </w:r>
      <w:r w:rsidRPr="009B7BB6">
        <w:rPr>
          <w:b/>
          <w:sz w:val="24"/>
          <w:szCs w:val="24"/>
        </w:rPr>
        <w:t>LORD JAMES</w:t>
      </w:r>
      <w:r w:rsidRPr="009B7BB6">
        <w:rPr>
          <w:sz w:val="24"/>
          <w:szCs w:val="24"/>
        </w:rPr>
        <w:t xml:space="preserve"> in Genesis 32:22-32 &amp; James 2:8-13 or “</w:t>
      </w:r>
      <w:r w:rsidRPr="009B7BB6">
        <w:rPr>
          <w:b/>
          <w:sz w:val="24"/>
          <w:szCs w:val="24"/>
        </w:rPr>
        <w:t>THE ONE WHO IS ALWAYS PRESENT</w:t>
      </w:r>
      <w:r w:rsidRPr="009B7BB6">
        <w:rPr>
          <w:sz w:val="24"/>
          <w:szCs w:val="24"/>
        </w:rPr>
        <w:t xml:space="preserve">” as the </w:t>
      </w:r>
      <w:r w:rsidRPr="009B7BB6">
        <w:rPr>
          <w:b/>
          <w:sz w:val="24"/>
          <w:szCs w:val="24"/>
        </w:rPr>
        <w:t xml:space="preserve">GOD OF ISAAC </w:t>
      </w:r>
      <w:r w:rsidRPr="009B7BB6">
        <w:rPr>
          <w:sz w:val="24"/>
          <w:szCs w:val="24"/>
        </w:rPr>
        <w:t xml:space="preserve">with the </w:t>
      </w:r>
      <w:r w:rsidRPr="009B7BB6">
        <w:rPr>
          <w:b/>
          <w:sz w:val="24"/>
          <w:szCs w:val="24"/>
        </w:rPr>
        <w:t>LORD JOHN</w:t>
      </w:r>
      <w:r w:rsidRPr="009B7BB6">
        <w:rPr>
          <w:sz w:val="24"/>
          <w:szCs w:val="24"/>
        </w:rPr>
        <w:t xml:space="preserve"> in Luke 1:68 &amp; the “</w:t>
      </w:r>
      <w:r w:rsidRPr="009B7BB6">
        <w:rPr>
          <w:b/>
          <w:sz w:val="24"/>
          <w:szCs w:val="24"/>
        </w:rPr>
        <w:t>BURNING BUSH</w:t>
      </w:r>
      <w:r w:rsidRPr="009B7BB6">
        <w:rPr>
          <w:sz w:val="24"/>
          <w:szCs w:val="24"/>
        </w:rPr>
        <w:t xml:space="preserve">” as the </w:t>
      </w:r>
      <w:r w:rsidRPr="009B7BB6">
        <w:rPr>
          <w:b/>
          <w:sz w:val="24"/>
          <w:szCs w:val="24"/>
        </w:rPr>
        <w:t>GOD OF ISRAEL</w:t>
      </w:r>
      <w:r w:rsidRPr="009B7BB6">
        <w:rPr>
          <w:sz w:val="24"/>
          <w:szCs w:val="24"/>
        </w:rPr>
        <w:t xml:space="preserve"> with the </w:t>
      </w:r>
      <w:r w:rsidRPr="009B7BB6">
        <w:rPr>
          <w:b/>
          <w:sz w:val="24"/>
          <w:szCs w:val="24"/>
        </w:rPr>
        <w:t>LORD PETER</w:t>
      </w:r>
      <w:r w:rsidRPr="009B7BB6">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924C84" w:rsidRPr="009B7BB6" w:rsidRDefault="00924C84" w:rsidP="00924C84">
      <w:pPr>
        <w:spacing w:line="480" w:lineRule="auto"/>
        <w:jc w:val="both"/>
        <w:rPr>
          <w:sz w:val="24"/>
          <w:szCs w:val="24"/>
        </w:rPr>
      </w:pPr>
      <w:r w:rsidRPr="009B7BB6">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9B7BB6">
        <w:rPr>
          <w:b/>
          <w:sz w:val="24"/>
          <w:szCs w:val="24"/>
        </w:rPr>
        <w:t>a sword</w:t>
      </w:r>
      <w:r w:rsidRPr="009B7BB6">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9B7BB6">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9B7BB6">
        <w:rPr>
          <w:b/>
          <w:sz w:val="24"/>
          <w:szCs w:val="24"/>
        </w:rPr>
        <w:t>multiply His signs and wonders in the land of Egypt</w:t>
      </w:r>
      <w:r w:rsidRPr="009B7BB6">
        <w:rPr>
          <w:sz w:val="24"/>
          <w:szCs w:val="24"/>
        </w:rPr>
        <w:t xml:space="preserve">” to prove that the </w:t>
      </w:r>
      <w:r w:rsidRPr="009B7BB6">
        <w:rPr>
          <w:b/>
          <w:sz w:val="24"/>
          <w:szCs w:val="24"/>
        </w:rPr>
        <w:t>LORD YAHWEH</w:t>
      </w:r>
      <w:r w:rsidRPr="009B7BB6">
        <w:rPr>
          <w:sz w:val="24"/>
          <w:szCs w:val="24"/>
        </w:rPr>
        <w:t xml:space="preserve"> is </w:t>
      </w:r>
      <w:r w:rsidRPr="009B7BB6">
        <w:rPr>
          <w:b/>
          <w:sz w:val="24"/>
          <w:szCs w:val="24"/>
        </w:rPr>
        <w:t>GOD</w:t>
      </w:r>
      <w:r w:rsidRPr="009B7BB6">
        <w:rPr>
          <w:sz w:val="24"/>
          <w:szCs w:val="24"/>
        </w:rPr>
        <w:t xml:space="preserve"> in Exodus 7:3. </w:t>
      </w:r>
    </w:p>
    <w:p w:rsidR="00924C84" w:rsidRPr="009B7BB6" w:rsidRDefault="00924C84" w:rsidP="00924C84">
      <w:pPr>
        <w:spacing w:line="480" w:lineRule="auto"/>
        <w:jc w:val="both"/>
        <w:rPr>
          <w:sz w:val="24"/>
          <w:szCs w:val="24"/>
        </w:rPr>
      </w:pPr>
      <w:r w:rsidRPr="009B7BB6">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9B7BB6">
        <w:rPr>
          <w:sz w:val="24"/>
          <w:szCs w:val="24"/>
        </w:rPr>
        <w:lastRenderedPageBreak/>
        <w:t xml:space="preserve">Lord Moses’ word. The Lord Moses had to have a secure relationship with His Father Stephen to wield such extraordinary authority by the Rod of the Lord Yahweh. </w:t>
      </w:r>
    </w:p>
    <w:p w:rsidR="00924C84" w:rsidRPr="009B7BB6" w:rsidRDefault="00924C84" w:rsidP="00924C84">
      <w:pPr>
        <w:spacing w:line="480" w:lineRule="auto"/>
        <w:jc w:val="both"/>
        <w:rPr>
          <w:sz w:val="24"/>
          <w:szCs w:val="24"/>
        </w:rPr>
      </w:pPr>
      <w:r w:rsidRPr="009B7BB6">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9B7BB6">
        <w:rPr>
          <w:sz w:val="24"/>
          <w:szCs w:val="24"/>
        </w:rPr>
        <w:lastRenderedPageBreak/>
        <w:t xml:space="preserve">Himself as a Youth to deliver Israel was pure and did not seek after fame but the Father Stephen’s glory. </w:t>
      </w:r>
    </w:p>
    <w:p w:rsidR="00924C84" w:rsidRPr="009B7BB6" w:rsidRDefault="00924C84" w:rsidP="00924C84">
      <w:pPr>
        <w:spacing w:line="480" w:lineRule="auto"/>
        <w:jc w:val="both"/>
        <w:rPr>
          <w:sz w:val="24"/>
          <w:szCs w:val="24"/>
        </w:rPr>
      </w:pPr>
      <w:r w:rsidRPr="009B7BB6">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9B7BB6">
        <w:rPr>
          <w:sz w:val="24"/>
          <w:szCs w:val="24"/>
          <w:vertAlign w:val="superscript"/>
        </w:rPr>
        <w:t>nd</w:t>
      </w:r>
      <w:r w:rsidRPr="009B7BB6">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9B7BB6">
        <w:rPr>
          <w:sz w:val="24"/>
          <w:szCs w:val="24"/>
          <w:vertAlign w:val="superscript"/>
        </w:rPr>
        <w:t>nd</w:t>
      </w:r>
      <w:r w:rsidRPr="009B7BB6">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9B7BB6">
        <w:rPr>
          <w:b/>
          <w:sz w:val="24"/>
          <w:szCs w:val="24"/>
        </w:rPr>
        <w:t xml:space="preserve">speak to </w:t>
      </w:r>
      <w:r w:rsidRPr="009B7BB6">
        <w:rPr>
          <w:b/>
          <w:sz w:val="24"/>
          <w:szCs w:val="24"/>
        </w:rPr>
        <w:lastRenderedPageBreak/>
        <w:t>the rock</w:t>
      </w:r>
      <w:r w:rsidRPr="009B7BB6">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9B7BB6">
        <w:rPr>
          <w:sz w:val="24"/>
          <w:szCs w:val="24"/>
          <w:vertAlign w:val="superscript"/>
        </w:rPr>
        <w:t>st</w:t>
      </w:r>
      <w:r w:rsidRPr="009B7BB6">
        <w:rPr>
          <w:sz w:val="24"/>
          <w:szCs w:val="24"/>
        </w:rPr>
        <w:t xml:space="preserve"> Corinthians 10:4. This meant the Prices paid for all Creation was only done once in Hebrews 10:10. </w:t>
      </w:r>
    </w:p>
    <w:p w:rsidR="00924C84" w:rsidRPr="009B7BB6" w:rsidRDefault="00924C84" w:rsidP="00924C84">
      <w:pPr>
        <w:spacing w:line="480" w:lineRule="auto"/>
        <w:jc w:val="both"/>
        <w:rPr>
          <w:sz w:val="24"/>
          <w:szCs w:val="24"/>
        </w:rPr>
      </w:pPr>
      <w:r w:rsidRPr="009B7BB6">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924C84" w:rsidRPr="009B7BB6" w:rsidRDefault="00924C84" w:rsidP="00924C84">
      <w:pPr>
        <w:spacing w:line="480" w:lineRule="auto"/>
        <w:jc w:val="both"/>
        <w:rPr>
          <w:sz w:val="24"/>
          <w:szCs w:val="24"/>
        </w:rPr>
      </w:pPr>
      <w:r w:rsidRPr="009B7BB6">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9B7BB6">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924C84" w:rsidRPr="009B7BB6" w:rsidRDefault="00924C84" w:rsidP="00924C84">
      <w:pPr>
        <w:spacing w:line="480" w:lineRule="auto"/>
        <w:jc w:val="both"/>
        <w:rPr>
          <w:sz w:val="24"/>
          <w:szCs w:val="24"/>
        </w:rPr>
      </w:pPr>
      <w:r w:rsidRPr="009B7BB6">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924C84" w:rsidRPr="009B7BB6" w:rsidRDefault="00924C84" w:rsidP="00924C84">
      <w:pPr>
        <w:spacing w:line="480" w:lineRule="auto"/>
        <w:jc w:val="both"/>
        <w:rPr>
          <w:sz w:val="24"/>
          <w:szCs w:val="24"/>
        </w:rPr>
      </w:pPr>
      <w:r w:rsidRPr="009B7BB6">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9B7BB6">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9B7BB6">
        <w:rPr>
          <w:b/>
          <w:sz w:val="24"/>
          <w:szCs w:val="24"/>
        </w:rPr>
        <w:t>bear all these people alone</w:t>
      </w:r>
      <w:r w:rsidRPr="009B7BB6">
        <w:rPr>
          <w:sz w:val="24"/>
          <w:szCs w:val="24"/>
        </w:rPr>
        <w:t>”, the Lord Moses was right to bring the complaint directly to the Father Stephen. The Father Stephen’s response was to provide the meat the Israelites craved, but with it He sent a “</w:t>
      </w:r>
      <w:r w:rsidRPr="009B7BB6">
        <w:rPr>
          <w:b/>
          <w:sz w:val="24"/>
          <w:szCs w:val="24"/>
        </w:rPr>
        <w:t>very great</w:t>
      </w:r>
      <w:r w:rsidRPr="009B7BB6">
        <w:rPr>
          <w:sz w:val="24"/>
          <w:szCs w:val="24"/>
        </w:rPr>
        <w:t xml:space="preserve">” plague and killed thousands in Psalms 78:29-33.     </w:t>
      </w:r>
    </w:p>
    <w:p w:rsidR="00924C84" w:rsidRPr="009B7BB6" w:rsidRDefault="00924C84" w:rsidP="00924C84">
      <w:pPr>
        <w:spacing w:line="480" w:lineRule="auto"/>
        <w:jc w:val="both"/>
        <w:rPr>
          <w:sz w:val="24"/>
          <w:szCs w:val="24"/>
        </w:rPr>
      </w:pPr>
      <w:r w:rsidRPr="009B7BB6">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924C84" w:rsidRPr="009B7BB6" w:rsidRDefault="00924C84" w:rsidP="00924C84">
      <w:pPr>
        <w:spacing w:line="480" w:lineRule="auto"/>
        <w:jc w:val="both"/>
        <w:rPr>
          <w:sz w:val="24"/>
          <w:szCs w:val="24"/>
        </w:rPr>
      </w:pPr>
      <w:r w:rsidRPr="009B7BB6">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9B7BB6">
        <w:rPr>
          <w:sz w:val="24"/>
          <w:szCs w:val="24"/>
        </w:rPr>
        <w:lastRenderedPageBreak/>
        <w:t xml:space="preserve">Father Stephen threatened to wipe out His rebellious people and a plague struck. The Lord Moses made atonement for the Israelites and the plague stopped.     </w:t>
      </w:r>
    </w:p>
    <w:p w:rsidR="00924C84" w:rsidRPr="009B7BB6" w:rsidRDefault="00924C84" w:rsidP="00924C84">
      <w:pPr>
        <w:spacing w:line="480" w:lineRule="auto"/>
        <w:jc w:val="both"/>
        <w:rPr>
          <w:sz w:val="24"/>
          <w:szCs w:val="24"/>
        </w:rPr>
      </w:pPr>
      <w:r w:rsidRPr="009B7BB6">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924C84" w:rsidRPr="009B7BB6" w:rsidRDefault="00924C84" w:rsidP="00924C84">
      <w:pPr>
        <w:spacing w:line="480" w:lineRule="auto"/>
        <w:jc w:val="center"/>
        <w:rPr>
          <w:b/>
          <w:sz w:val="24"/>
          <w:szCs w:val="24"/>
        </w:rPr>
      </w:pPr>
      <w:r w:rsidRPr="009B7BB6">
        <w:rPr>
          <w:b/>
          <w:sz w:val="24"/>
          <w:szCs w:val="24"/>
        </w:rPr>
        <w:t>THE LORD DAVID WITH THE RANK OF COLONEL OR HIGHER FOR 40 YEARS</w:t>
      </w:r>
    </w:p>
    <w:p w:rsidR="00924C84" w:rsidRPr="009B7BB6" w:rsidRDefault="00924C84" w:rsidP="00924C84">
      <w:pPr>
        <w:spacing w:line="480" w:lineRule="auto"/>
        <w:jc w:val="both"/>
        <w:rPr>
          <w:sz w:val="24"/>
          <w:szCs w:val="24"/>
        </w:rPr>
      </w:pPr>
      <w:r w:rsidRPr="009B7BB6">
        <w:rPr>
          <w:sz w:val="24"/>
          <w:szCs w:val="24"/>
        </w:rPr>
        <w:t>The white skin color King David’s name means “</w:t>
      </w:r>
      <w:r w:rsidRPr="009B7BB6">
        <w:rPr>
          <w:b/>
          <w:sz w:val="24"/>
          <w:szCs w:val="24"/>
        </w:rPr>
        <w:t>Crowned Beloved</w:t>
      </w:r>
      <w:r w:rsidRPr="009B7BB6">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924C84" w:rsidRPr="009B7BB6" w:rsidRDefault="00924C84" w:rsidP="00924C84">
      <w:pPr>
        <w:spacing w:line="480" w:lineRule="auto"/>
        <w:jc w:val="both"/>
        <w:rPr>
          <w:sz w:val="24"/>
          <w:szCs w:val="24"/>
        </w:rPr>
      </w:pPr>
      <w:r w:rsidRPr="009B7BB6">
        <w:rPr>
          <w:sz w:val="24"/>
          <w:szCs w:val="24"/>
        </w:rPr>
        <w:t>King David’s Role in Scripture:</w:t>
      </w:r>
      <w:r w:rsidRPr="009B7BB6">
        <w:rPr>
          <w:b/>
          <w:sz w:val="24"/>
          <w:szCs w:val="24"/>
        </w:rPr>
        <w:t xml:space="preserve"> </w:t>
      </w:r>
      <w:r w:rsidRPr="009B7BB6">
        <w:rPr>
          <w:sz w:val="24"/>
          <w:szCs w:val="24"/>
        </w:rPr>
        <w:t xml:space="preserve">The Lord Moses is Scripture’s prototype Prophet, while King David is Scripture’s prototype King. Christ fulfilled the promise of the Prophet like Moses in His </w:t>
      </w:r>
      <w:r w:rsidRPr="009B7BB6">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9B7BB6">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924C84" w:rsidRPr="009B7BB6" w:rsidRDefault="00924C84" w:rsidP="00924C84">
      <w:pPr>
        <w:spacing w:line="480" w:lineRule="auto"/>
        <w:jc w:val="both"/>
        <w:rPr>
          <w:sz w:val="24"/>
          <w:szCs w:val="24"/>
        </w:rPr>
      </w:pPr>
      <w:r w:rsidRPr="009B7BB6">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924C84" w:rsidRPr="009B7BB6" w:rsidRDefault="00924C84" w:rsidP="00924C84">
      <w:pPr>
        <w:spacing w:line="480" w:lineRule="auto"/>
        <w:jc w:val="both"/>
        <w:rPr>
          <w:sz w:val="24"/>
          <w:szCs w:val="24"/>
        </w:rPr>
      </w:pPr>
      <w:r w:rsidRPr="009B7BB6">
        <w:rPr>
          <w:sz w:val="24"/>
          <w:szCs w:val="24"/>
        </w:rPr>
        <w:t>David’s early life as a Shepherd in 1</w:t>
      </w:r>
      <w:r w:rsidRPr="009B7BB6">
        <w:rPr>
          <w:sz w:val="24"/>
          <w:szCs w:val="24"/>
          <w:vertAlign w:val="superscript"/>
        </w:rPr>
        <w:t>st</w:t>
      </w:r>
      <w:r w:rsidRPr="009B7BB6">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9B7BB6">
        <w:rPr>
          <w:sz w:val="24"/>
          <w:szCs w:val="24"/>
          <w:vertAlign w:val="superscript"/>
        </w:rPr>
        <w:t>st</w:t>
      </w:r>
      <w:r w:rsidRPr="009B7BB6">
        <w:rPr>
          <w:sz w:val="24"/>
          <w:szCs w:val="24"/>
        </w:rPr>
        <w:t xml:space="preserve"> Samuel 17:34-36. After King Saul, </w:t>
      </w:r>
      <w:r w:rsidRPr="009B7BB6">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9B7BB6">
        <w:rPr>
          <w:sz w:val="24"/>
          <w:szCs w:val="24"/>
          <w:vertAlign w:val="superscript"/>
        </w:rPr>
        <w:t>st</w:t>
      </w:r>
      <w:r w:rsidRPr="009B7BB6">
        <w:rPr>
          <w:sz w:val="24"/>
          <w:szCs w:val="24"/>
        </w:rPr>
        <w:t xml:space="preserve"> Samuel 16:7. </w:t>
      </w:r>
    </w:p>
    <w:p w:rsidR="00924C84" w:rsidRPr="009B7BB6" w:rsidRDefault="00924C84" w:rsidP="00924C84">
      <w:pPr>
        <w:spacing w:line="480" w:lineRule="auto"/>
        <w:jc w:val="both"/>
        <w:rPr>
          <w:sz w:val="24"/>
          <w:szCs w:val="24"/>
        </w:rPr>
      </w:pPr>
      <w:r w:rsidRPr="009B7BB6">
        <w:rPr>
          <w:sz w:val="24"/>
          <w:szCs w:val="24"/>
        </w:rPr>
        <w:t>King David’s emergence as a Military Army Hero in 1</w:t>
      </w:r>
      <w:r w:rsidRPr="009B7BB6">
        <w:rPr>
          <w:sz w:val="24"/>
          <w:szCs w:val="24"/>
          <w:vertAlign w:val="superscript"/>
        </w:rPr>
        <w:t>st</w:t>
      </w:r>
      <w:r w:rsidRPr="009B7BB6">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924C84" w:rsidRPr="009B7BB6" w:rsidRDefault="00924C84" w:rsidP="00924C84">
      <w:pPr>
        <w:spacing w:line="480" w:lineRule="auto"/>
        <w:jc w:val="both"/>
        <w:rPr>
          <w:sz w:val="24"/>
          <w:szCs w:val="24"/>
        </w:rPr>
      </w:pPr>
      <w:r w:rsidRPr="009B7BB6">
        <w:rPr>
          <w:sz w:val="24"/>
          <w:szCs w:val="24"/>
        </w:rPr>
        <w:t>David’s Outlaw Years in 1</w:t>
      </w:r>
      <w:r w:rsidRPr="009B7BB6">
        <w:rPr>
          <w:sz w:val="24"/>
          <w:szCs w:val="24"/>
          <w:vertAlign w:val="superscript"/>
        </w:rPr>
        <w:t>st</w:t>
      </w:r>
      <w:r w:rsidRPr="009B7BB6">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9B7BB6">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924C84" w:rsidRPr="009B7BB6" w:rsidRDefault="00924C84" w:rsidP="00924C84">
      <w:pPr>
        <w:spacing w:line="480" w:lineRule="auto"/>
        <w:jc w:val="both"/>
        <w:rPr>
          <w:sz w:val="24"/>
          <w:szCs w:val="24"/>
        </w:rPr>
      </w:pPr>
      <w:r w:rsidRPr="009B7BB6">
        <w:rPr>
          <w:sz w:val="24"/>
          <w:szCs w:val="24"/>
        </w:rPr>
        <w:t>King David’s Rule over Judah in 2</w:t>
      </w:r>
      <w:r w:rsidRPr="009B7BB6">
        <w:rPr>
          <w:sz w:val="24"/>
          <w:szCs w:val="24"/>
          <w:vertAlign w:val="superscript"/>
        </w:rPr>
        <w:t>nd</w:t>
      </w:r>
      <w:r w:rsidRPr="009B7BB6">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924C84" w:rsidRPr="009B7BB6" w:rsidRDefault="00924C84" w:rsidP="00924C84">
      <w:pPr>
        <w:spacing w:line="480" w:lineRule="auto"/>
        <w:jc w:val="both"/>
        <w:rPr>
          <w:sz w:val="24"/>
          <w:szCs w:val="24"/>
        </w:rPr>
      </w:pPr>
      <w:r w:rsidRPr="009B7BB6">
        <w:rPr>
          <w:sz w:val="24"/>
          <w:szCs w:val="24"/>
        </w:rPr>
        <w:t>King David builds a Nation in 2</w:t>
      </w:r>
      <w:r w:rsidRPr="009B7BB6">
        <w:rPr>
          <w:sz w:val="24"/>
          <w:szCs w:val="24"/>
          <w:vertAlign w:val="superscript"/>
        </w:rPr>
        <w:t>nd</w:t>
      </w:r>
      <w:r w:rsidRPr="009B7BB6">
        <w:rPr>
          <w:sz w:val="24"/>
          <w:szCs w:val="24"/>
        </w:rPr>
        <w:t xml:space="preserve"> Samuel chapters 5-10 &amp; 1</w:t>
      </w:r>
      <w:r w:rsidRPr="009B7BB6">
        <w:rPr>
          <w:sz w:val="24"/>
          <w:szCs w:val="24"/>
          <w:vertAlign w:val="superscript"/>
        </w:rPr>
        <w:t>st</w:t>
      </w:r>
      <w:r w:rsidRPr="009B7BB6">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9B7BB6">
        <w:rPr>
          <w:sz w:val="24"/>
          <w:szCs w:val="24"/>
        </w:rPr>
        <w:lastRenderedPageBreak/>
        <w:t xml:space="preserve">Temple of the Father Stephen. Now Israel had a Unified Capital, a Unified King and a Unified Faith. </w:t>
      </w:r>
    </w:p>
    <w:p w:rsidR="00924C84" w:rsidRPr="009B7BB6" w:rsidRDefault="00924C84" w:rsidP="00924C84">
      <w:pPr>
        <w:spacing w:line="480" w:lineRule="auto"/>
        <w:jc w:val="both"/>
        <w:rPr>
          <w:sz w:val="24"/>
          <w:szCs w:val="24"/>
        </w:rPr>
      </w:pPr>
      <w:r w:rsidRPr="009B7BB6">
        <w:rPr>
          <w:sz w:val="24"/>
          <w:szCs w:val="24"/>
        </w:rPr>
        <w:t>King David‘s Declining Years in 2</w:t>
      </w:r>
      <w:r w:rsidRPr="009B7BB6">
        <w:rPr>
          <w:sz w:val="24"/>
          <w:szCs w:val="24"/>
          <w:vertAlign w:val="superscript"/>
        </w:rPr>
        <w:t>nd</w:t>
      </w:r>
      <w:r w:rsidRPr="009B7BB6">
        <w:rPr>
          <w:sz w:val="24"/>
          <w:szCs w:val="24"/>
        </w:rPr>
        <w:t xml:space="preserve"> Samuel chapters 11-24 &amp; 1</w:t>
      </w:r>
      <w:r w:rsidRPr="009B7BB6">
        <w:rPr>
          <w:sz w:val="24"/>
          <w:szCs w:val="24"/>
          <w:vertAlign w:val="superscript"/>
        </w:rPr>
        <w:t>st</w:t>
      </w:r>
      <w:r w:rsidRPr="009B7BB6">
        <w:rPr>
          <w:sz w:val="24"/>
          <w:szCs w:val="24"/>
        </w:rPr>
        <w:t xml:space="preserve"> Chronicles chapters 20-29. King David’s energy and faith enabled Him to build a powerful and stable Kingdom. Once this was accomplished, King David would have to face a moral and interpersonal challenge in 1</w:t>
      </w:r>
      <w:r w:rsidRPr="009B7BB6">
        <w:rPr>
          <w:sz w:val="24"/>
          <w:szCs w:val="24"/>
          <w:vertAlign w:val="superscript"/>
        </w:rPr>
        <w:t>st</w:t>
      </w:r>
      <w:r w:rsidRPr="009B7BB6">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B7BB6">
        <w:rPr>
          <w:sz w:val="24"/>
          <w:szCs w:val="24"/>
          <w:vertAlign w:val="superscript"/>
        </w:rPr>
        <w:t>st</w:t>
      </w:r>
      <w:r w:rsidRPr="009B7BB6">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924C84" w:rsidRPr="009B7BB6" w:rsidRDefault="00924C84" w:rsidP="00924C84">
      <w:pPr>
        <w:spacing w:line="480" w:lineRule="auto"/>
        <w:jc w:val="both"/>
        <w:rPr>
          <w:sz w:val="24"/>
          <w:szCs w:val="24"/>
        </w:rPr>
      </w:pPr>
      <w:r w:rsidRPr="009B7BB6">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9B7BB6">
        <w:rPr>
          <w:sz w:val="24"/>
          <w:szCs w:val="24"/>
          <w:vertAlign w:val="superscript"/>
        </w:rPr>
        <w:t>st</w:t>
      </w:r>
      <w:r w:rsidRPr="009B7BB6">
        <w:rPr>
          <w:sz w:val="24"/>
          <w:szCs w:val="24"/>
        </w:rPr>
        <w:t xml:space="preserve"> Samuel 13:14. This does not </w:t>
      </w:r>
      <w:r w:rsidRPr="009B7BB6">
        <w:rPr>
          <w:sz w:val="24"/>
          <w:szCs w:val="24"/>
        </w:rPr>
        <w:lastRenderedPageBreak/>
        <w:t xml:space="preserve">mean King David was perfect, but that He agape loved the Father Stephen and was responsive to Him. </w:t>
      </w:r>
    </w:p>
    <w:p w:rsidR="00924C84" w:rsidRPr="009B7BB6" w:rsidRDefault="00924C84" w:rsidP="00924C84">
      <w:pPr>
        <w:spacing w:line="480" w:lineRule="auto"/>
        <w:jc w:val="both"/>
        <w:rPr>
          <w:sz w:val="24"/>
          <w:szCs w:val="24"/>
        </w:rPr>
      </w:pPr>
      <w:r w:rsidRPr="009B7BB6">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924C84" w:rsidRPr="009B7BB6" w:rsidRDefault="00924C84" w:rsidP="00924C84">
      <w:pPr>
        <w:spacing w:line="480" w:lineRule="auto"/>
        <w:jc w:val="both"/>
        <w:rPr>
          <w:sz w:val="24"/>
          <w:szCs w:val="24"/>
        </w:rPr>
      </w:pPr>
      <w:r w:rsidRPr="009B7BB6">
        <w:rPr>
          <w:sz w:val="24"/>
          <w:szCs w:val="24"/>
        </w:rPr>
        <w:t>King David displayed confidence in the Father Stephen’s promises in 1</w:t>
      </w:r>
      <w:r w:rsidRPr="009B7BB6">
        <w:rPr>
          <w:sz w:val="24"/>
          <w:szCs w:val="24"/>
          <w:vertAlign w:val="superscript"/>
        </w:rPr>
        <w:t>st</w:t>
      </w:r>
      <w:r w:rsidRPr="009B7BB6">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924C84" w:rsidRPr="009B7BB6" w:rsidRDefault="00924C84" w:rsidP="00924C84">
      <w:pPr>
        <w:spacing w:line="480" w:lineRule="auto"/>
        <w:jc w:val="both"/>
        <w:rPr>
          <w:sz w:val="24"/>
          <w:szCs w:val="24"/>
        </w:rPr>
      </w:pPr>
      <w:r w:rsidRPr="009B7BB6">
        <w:rPr>
          <w:sz w:val="24"/>
          <w:szCs w:val="24"/>
        </w:rPr>
        <w:t>King David looked to the Father Stephen for guidance in 1</w:t>
      </w:r>
      <w:r w:rsidRPr="009B7BB6">
        <w:rPr>
          <w:sz w:val="24"/>
          <w:szCs w:val="24"/>
          <w:vertAlign w:val="superscript"/>
        </w:rPr>
        <w:t>st</w:t>
      </w:r>
      <w:r w:rsidRPr="009B7BB6">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9B7BB6">
        <w:rPr>
          <w:sz w:val="24"/>
          <w:szCs w:val="24"/>
        </w:rPr>
        <w:lastRenderedPageBreak/>
        <w:t>Numbers 27:21; Deuteronomy 33:8; 1</w:t>
      </w:r>
      <w:r w:rsidRPr="009B7BB6">
        <w:rPr>
          <w:sz w:val="24"/>
          <w:szCs w:val="24"/>
          <w:vertAlign w:val="superscript"/>
        </w:rPr>
        <w:t>st</w:t>
      </w:r>
      <w:r w:rsidRPr="009B7BB6">
        <w:rPr>
          <w:sz w:val="24"/>
          <w:szCs w:val="24"/>
        </w:rPr>
        <w:t xml:space="preserve"> Samuel 28:6; Ezra 2:63; Nehemiah 7:65 &amp; Sirach 45:10. King David’s dependence in the Father Stephen is reflected in Psalms 31:3-5. </w:t>
      </w:r>
    </w:p>
    <w:p w:rsidR="00924C84" w:rsidRPr="009B7BB6" w:rsidRDefault="00924C84" w:rsidP="00924C84">
      <w:pPr>
        <w:spacing w:line="480" w:lineRule="auto"/>
        <w:jc w:val="both"/>
        <w:rPr>
          <w:sz w:val="24"/>
          <w:szCs w:val="24"/>
        </w:rPr>
      </w:pPr>
      <w:r w:rsidRPr="009B7BB6">
        <w:rPr>
          <w:sz w:val="24"/>
          <w:szCs w:val="24"/>
        </w:rPr>
        <w:t>King David encouraged others to honor and worship the Father Stephen. King David set a personal example in 1</w:t>
      </w:r>
      <w:r w:rsidRPr="009B7BB6">
        <w:rPr>
          <w:sz w:val="24"/>
          <w:szCs w:val="24"/>
          <w:vertAlign w:val="superscript"/>
        </w:rPr>
        <w:t>st</w:t>
      </w:r>
      <w:r w:rsidRPr="009B7BB6">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9B7BB6">
        <w:rPr>
          <w:sz w:val="24"/>
          <w:szCs w:val="24"/>
          <w:vertAlign w:val="superscript"/>
        </w:rPr>
        <w:t>nd</w:t>
      </w:r>
      <w:r w:rsidRPr="009B7BB6">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9B7BB6">
        <w:rPr>
          <w:b/>
          <w:sz w:val="24"/>
          <w:szCs w:val="24"/>
        </w:rPr>
        <w:t>to the Chief Musician</w:t>
      </w:r>
      <w:r w:rsidRPr="009B7BB6">
        <w:rPr>
          <w:sz w:val="24"/>
          <w:szCs w:val="24"/>
        </w:rPr>
        <w:t>” which was the first in the leading of worship to the Father Stephen. King David committed His later years to prepare for the construction of the Father Stephen’s Temple in 1</w:t>
      </w:r>
      <w:r w:rsidRPr="009B7BB6">
        <w:rPr>
          <w:sz w:val="24"/>
          <w:szCs w:val="24"/>
          <w:vertAlign w:val="superscript"/>
        </w:rPr>
        <w:t>st</w:t>
      </w:r>
      <w:r w:rsidRPr="009B7BB6">
        <w:rPr>
          <w:sz w:val="24"/>
          <w:szCs w:val="24"/>
        </w:rPr>
        <w:t xml:space="preserve"> Chronicles chapters 21-27. King David used His money to push forward the project of building the Father Stephen’s Temple for the future times of His Son, King Solomon to reign in His stead. </w:t>
      </w:r>
    </w:p>
    <w:p w:rsidR="00924C84" w:rsidRPr="009B7BB6" w:rsidRDefault="00924C84" w:rsidP="00924C84">
      <w:pPr>
        <w:spacing w:line="480" w:lineRule="auto"/>
        <w:jc w:val="both"/>
        <w:rPr>
          <w:sz w:val="24"/>
          <w:szCs w:val="24"/>
        </w:rPr>
      </w:pPr>
      <w:r w:rsidRPr="009B7BB6">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9B7BB6">
        <w:rPr>
          <w:sz w:val="24"/>
          <w:szCs w:val="24"/>
          <w:vertAlign w:val="superscript"/>
        </w:rPr>
        <w:t>st</w:t>
      </w:r>
      <w:r w:rsidRPr="009B7BB6">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9B7BB6">
        <w:rPr>
          <w:sz w:val="24"/>
          <w:szCs w:val="24"/>
          <w:vertAlign w:val="superscript"/>
        </w:rPr>
        <w:t>st</w:t>
      </w:r>
      <w:r w:rsidRPr="009B7BB6">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9B7BB6">
        <w:rPr>
          <w:sz w:val="24"/>
          <w:szCs w:val="24"/>
          <w:vertAlign w:val="superscript"/>
        </w:rPr>
        <w:t>st</w:t>
      </w:r>
      <w:r w:rsidRPr="009B7BB6">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9B7BB6">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9B7BB6">
        <w:rPr>
          <w:sz w:val="24"/>
          <w:szCs w:val="24"/>
        </w:rPr>
        <w:lastRenderedPageBreak/>
        <w:t>who hate Him. In Psalms 70 King David appeals to the Father Stephen to deliver Him. In Psalms 86 King David cries out to the Father Stephen “</w:t>
      </w:r>
      <w:r w:rsidRPr="009B7BB6">
        <w:rPr>
          <w:b/>
          <w:sz w:val="24"/>
          <w:szCs w:val="24"/>
        </w:rPr>
        <w:t>all day long</w:t>
      </w:r>
      <w:r w:rsidRPr="009B7BB6">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924C84" w:rsidRPr="009B7BB6" w:rsidRDefault="00924C84" w:rsidP="00924C84">
      <w:pPr>
        <w:spacing w:line="480" w:lineRule="auto"/>
        <w:jc w:val="both"/>
        <w:rPr>
          <w:sz w:val="24"/>
          <w:szCs w:val="24"/>
        </w:rPr>
      </w:pPr>
      <w:r w:rsidRPr="009B7BB6">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924C84" w:rsidRPr="009B7BB6" w:rsidRDefault="00924C84" w:rsidP="00924C84">
      <w:pPr>
        <w:spacing w:line="480" w:lineRule="auto"/>
        <w:jc w:val="both"/>
        <w:rPr>
          <w:sz w:val="24"/>
          <w:szCs w:val="24"/>
        </w:rPr>
      </w:pPr>
      <w:r w:rsidRPr="009B7BB6">
        <w:rPr>
          <w:sz w:val="24"/>
          <w:szCs w:val="24"/>
        </w:rPr>
        <w:lastRenderedPageBreak/>
        <w:t>King David as a Musician in King Saul’s Court in 1</w:t>
      </w:r>
      <w:r w:rsidRPr="009B7BB6">
        <w:rPr>
          <w:sz w:val="24"/>
          <w:szCs w:val="24"/>
          <w:vertAlign w:val="superscript"/>
        </w:rPr>
        <w:t>st</w:t>
      </w:r>
      <w:r w:rsidRPr="009B7BB6">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924C84" w:rsidRPr="009B7BB6" w:rsidRDefault="00924C84" w:rsidP="00924C84">
      <w:pPr>
        <w:spacing w:line="480" w:lineRule="auto"/>
        <w:jc w:val="both"/>
        <w:rPr>
          <w:sz w:val="24"/>
          <w:szCs w:val="24"/>
        </w:rPr>
      </w:pPr>
      <w:r w:rsidRPr="009B7BB6">
        <w:rPr>
          <w:sz w:val="24"/>
          <w:szCs w:val="24"/>
        </w:rPr>
        <w:t>King David as Victor over Goliath and as an Official Army Officer in 1</w:t>
      </w:r>
      <w:r w:rsidRPr="009B7BB6">
        <w:rPr>
          <w:sz w:val="24"/>
          <w:szCs w:val="24"/>
          <w:vertAlign w:val="superscript"/>
        </w:rPr>
        <w:t>st</w:t>
      </w:r>
      <w:r w:rsidRPr="009B7BB6">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9B7BB6">
        <w:rPr>
          <w:sz w:val="24"/>
          <w:szCs w:val="24"/>
          <w:vertAlign w:val="superscript"/>
        </w:rPr>
        <w:t>st</w:t>
      </w:r>
      <w:r w:rsidRPr="009B7BB6">
        <w:rPr>
          <w:sz w:val="24"/>
          <w:szCs w:val="24"/>
        </w:rPr>
        <w:t xml:space="preserve"> Samuel 17:55. This may mean that David was already known to King Saul. King Saul’s question related to David’s lineage.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924C84" w:rsidRPr="009B7BB6" w:rsidRDefault="00924C84" w:rsidP="00924C84">
      <w:pPr>
        <w:spacing w:line="480" w:lineRule="auto"/>
        <w:jc w:val="both"/>
        <w:rPr>
          <w:sz w:val="24"/>
          <w:szCs w:val="24"/>
        </w:rPr>
      </w:pPr>
      <w:r w:rsidRPr="009B7BB6">
        <w:rPr>
          <w:sz w:val="24"/>
          <w:szCs w:val="24"/>
        </w:rPr>
        <w:t>King David as King Saul’s Son in Law in 1</w:t>
      </w:r>
      <w:r w:rsidRPr="009B7BB6">
        <w:rPr>
          <w:sz w:val="24"/>
          <w:szCs w:val="24"/>
          <w:vertAlign w:val="superscript"/>
        </w:rPr>
        <w:t>st</w:t>
      </w:r>
      <w:r w:rsidRPr="009B7BB6">
        <w:rPr>
          <w:sz w:val="24"/>
          <w:szCs w:val="24"/>
        </w:rPr>
        <w:t xml:space="preserve"> Samuel 18:17-19:24. King Saul’s Daughter Michal fell in Divine Love for David, and King Saul saw a way to get rid of the Young Army Officer. King Saul </w:t>
      </w:r>
      <w:r w:rsidRPr="009B7BB6">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924C84" w:rsidRPr="009B7BB6" w:rsidRDefault="00924C84" w:rsidP="00924C84">
      <w:pPr>
        <w:spacing w:line="480" w:lineRule="auto"/>
        <w:jc w:val="both"/>
        <w:rPr>
          <w:sz w:val="24"/>
          <w:szCs w:val="24"/>
        </w:rPr>
      </w:pPr>
      <w:r w:rsidRPr="009B7BB6">
        <w:rPr>
          <w:sz w:val="24"/>
          <w:szCs w:val="24"/>
        </w:rPr>
        <w:t>King David as a Fugitive in 1</w:t>
      </w:r>
      <w:r w:rsidRPr="009B7BB6">
        <w:rPr>
          <w:sz w:val="24"/>
          <w:szCs w:val="24"/>
          <w:vertAlign w:val="superscript"/>
        </w:rPr>
        <w:t>st</w:t>
      </w:r>
      <w:r w:rsidRPr="009B7BB6">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924C84" w:rsidRPr="009B7BB6" w:rsidRDefault="00924C84" w:rsidP="00924C84">
      <w:pPr>
        <w:spacing w:line="480" w:lineRule="auto"/>
        <w:jc w:val="both"/>
        <w:rPr>
          <w:sz w:val="24"/>
          <w:szCs w:val="24"/>
        </w:rPr>
      </w:pPr>
      <w:r w:rsidRPr="009B7BB6">
        <w:rPr>
          <w:sz w:val="24"/>
          <w:szCs w:val="24"/>
        </w:rPr>
        <w:lastRenderedPageBreak/>
        <w:t>King David’s Relationship with His Wives:  King David’s Relationship with His Wife Michal (Who is like Yah), King Saul’s Daughter is in 1</w:t>
      </w:r>
      <w:r w:rsidRPr="009B7BB6">
        <w:rPr>
          <w:sz w:val="24"/>
          <w:szCs w:val="24"/>
          <w:vertAlign w:val="superscript"/>
        </w:rPr>
        <w:t>st</w:t>
      </w:r>
      <w:r w:rsidRPr="009B7BB6">
        <w:rPr>
          <w:sz w:val="24"/>
          <w:szCs w:val="24"/>
        </w:rPr>
        <w:t xml:space="preserve"> Samuel chapters 18-19 &amp; 2</w:t>
      </w:r>
      <w:r w:rsidRPr="009B7BB6">
        <w:rPr>
          <w:sz w:val="24"/>
          <w:szCs w:val="24"/>
          <w:vertAlign w:val="superscript"/>
        </w:rPr>
        <w:t>nd</w:t>
      </w:r>
      <w:r w:rsidRPr="009B7BB6">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9B7BB6">
        <w:rPr>
          <w:sz w:val="24"/>
          <w:szCs w:val="24"/>
          <w:vertAlign w:val="superscript"/>
        </w:rPr>
        <w:t>nd</w:t>
      </w:r>
      <w:r w:rsidRPr="009B7BB6">
        <w:rPr>
          <w:sz w:val="24"/>
          <w:szCs w:val="24"/>
        </w:rPr>
        <w:t xml:space="preserve"> Samuel 6:16-23. King David’s relationship with Michal reveals Him to be an exploiter of Women as King Saul had been. </w:t>
      </w:r>
    </w:p>
    <w:p w:rsidR="00924C84" w:rsidRPr="009B7BB6" w:rsidRDefault="00924C84" w:rsidP="00924C84">
      <w:pPr>
        <w:spacing w:line="480" w:lineRule="auto"/>
        <w:jc w:val="both"/>
        <w:rPr>
          <w:sz w:val="24"/>
          <w:szCs w:val="24"/>
        </w:rPr>
      </w:pPr>
      <w:r w:rsidRPr="009B7BB6">
        <w:rPr>
          <w:sz w:val="24"/>
          <w:szCs w:val="24"/>
        </w:rPr>
        <w:t>King David’s Relationship with Abigail (My Father rejoiced) in 1</w:t>
      </w:r>
      <w:r w:rsidRPr="009B7BB6">
        <w:rPr>
          <w:sz w:val="24"/>
          <w:szCs w:val="24"/>
          <w:vertAlign w:val="superscript"/>
        </w:rPr>
        <w:t>st</w:t>
      </w:r>
      <w:r w:rsidRPr="009B7BB6">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924C84" w:rsidRPr="009B7BB6" w:rsidRDefault="00924C84" w:rsidP="00924C84">
      <w:pPr>
        <w:spacing w:line="480" w:lineRule="auto"/>
        <w:jc w:val="both"/>
        <w:rPr>
          <w:sz w:val="24"/>
          <w:szCs w:val="24"/>
        </w:rPr>
      </w:pPr>
      <w:r w:rsidRPr="009B7BB6">
        <w:rPr>
          <w:sz w:val="24"/>
          <w:szCs w:val="24"/>
        </w:rPr>
        <w:lastRenderedPageBreak/>
        <w:t>King David’s Relationship with Bathsheba (Daughter of an Oath) in 2</w:t>
      </w:r>
      <w:r w:rsidRPr="009B7BB6">
        <w:rPr>
          <w:sz w:val="24"/>
          <w:szCs w:val="24"/>
          <w:vertAlign w:val="superscript"/>
        </w:rPr>
        <w:t>nd</w:t>
      </w:r>
      <w:r w:rsidRPr="009B7BB6">
        <w:rPr>
          <w:sz w:val="24"/>
          <w:szCs w:val="24"/>
        </w:rPr>
        <w:t xml:space="preserve"> Samuel chapters 11-12 &amp; 1</w:t>
      </w:r>
      <w:r w:rsidRPr="009B7BB6">
        <w:rPr>
          <w:sz w:val="24"/>
          <w:szCs w:val="24"/>
          <w:vertAlign w:val="superscript"/>
        </w:rPr>
        <w:t>st</w:t>
      </w:r>
      <w:r w:rsidRPr="009B7BB6">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9B7BB6">
        <w:rPr>
          <w:sz w:val="24"/>
          <w:szCs w:val="24"/>
          <w:vertAlign w:val="superscript"/>
        </w:rPr>
        <w:t>nd</w:t>
      </w:r>
      <w:r w:rsidRPr="009B7BB6">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9B7BB6">
        <w:rPr>
          <w:sz w:val="24"/>
          <w:szCs w:val="24"/>
          <w:vertAlign w:val="superscript"/>
        </w:rPr>
        <w:t>st</w:t>
      </w:r>
      <w:r w:rsidRPr="009B7BB6">
        <w:rPr>
          <w:sz w:val="24"/>
          <w:szCs w:val="24"/>
        </w:rPr>
        <w:t xml:space="preserve"> Kings 1:21. This caused King David to act. But from lust to divine love King David shared with Bathsheba in Psalms chapter 51. </w:t>
      </w:r>
    </w:p>
    <w:p w:rsidR="00924C84" w:rsidRPr="009B7BB6" w:rsidRDefault="00924C84" w:rsidP="00924C84">
      <w:pPr>
        <w:spacing w:line="480" w:lineRule="auto"/>
        <w:jc w:val="both"/>
        <w:rPr>
          <w:sz w:val="24"/>
          <w:szCs w:val="24"/>
        </w:rPr>
      </w:pPr>
      <w:r w:rsidRPr="009B7BB6">
        <w:rPr>
          <w:sz w:val="24"/>
          <w:szCs w:val="24"/>
        </w:rPr>
        <w:t>King David’s other 5 Wives are Eglah (Calf) in 2</w:t>
      </w:r>
      <w:r w:rsidRPr="009B7BB6">
        <w:rPr>
          <w:sz w:val="24"/>
          <w:szCs w:val="24"/>
          <w:vertAlign w:val="superscript"/>
        </w:rPr>
        <w:t>nd</w:t>
      </w:r>
      <w:r w:rsidRPr="009B7BB6">
        <w:rPr>
          <w:sz w:val="24"/>
          <w:szCs w:val="24"/>
        </w:rPr>
        <w:t xml:space="preserve"> Samuel 3:5 &amp; 1</w:t>
      </w:r>
      <w:r w:rsidRPr="009B7BB6">
        <w:rPr>
          <w:sz w:val="24"/>
          <w:szCs w:val="24"/>
          <w:vertAlign w:val="superscript"/>
        </w:rPr>
        <w:t>st</w:t>
      </w:r>
      <w:r w:rsidRPr="009B7BB6">
        <w:rPr>
          <w:sz w:val="24"/>
          <w:szCs w:val="24"/>
        </w:rPr>
        <w:t xml:space="preserve"> Chronicles 3:3, Avital also called Abital (Father is the Dew) in 2</w:t>
      </w:r>
      <w:r w:rsidRPr="009B7BB6">
        <w:rPr>
          <w:sz w:val="24"/>
          <w:szCs w:val="24"/>
          <w:vertAlign w:val="superscript"/>
        </w:rPr>
        <w:t>nd</w:t>
      </w:r>
      <w:r w:rsidRPr="009B7BB6">
        <w:rPr>
          <w:sz w:val="24"/>
          <w:szCs w:val="24"/>
        </w:rPr>
        <w:t xml:space="preserve"> Samuel 3:4 &amp;1</w:t>
      </w:r>
      <w:r w:rsidRPr="009B7BB6">
        <w:rPr>
          <w:sz w:val="24"/>
          <w:szCs w:val="24"/>
          <w:vertAlign w:val="superscript"/>
        </w:rPr>
        <w:t>st</w:t>
      </w:r>
      <w:r w:rsidRPr="009B7BB6">
        <w:rPr>
          <w:sz w:val="24"/>
          <w:szCs w:val="24"/>
        </w:rPr>
        <w:t xml:space="preserve"> Chronicles 3:3, Ahinoam (Brother is Delight) in 1</w:t>
      </w:r>
      <w:r w:rsidRPr="009B7BB6">
        <w:rPr>
          <w:sz w:val="24"/>
          <w:szCs w:val="24"/>
          <w:vertAlign w:val="superscript"/>
        </w:rPr>
        <w:t>st</w:t>
      </w:r>
      <w:r w:rsidRPr="009B7BB6">
        <w:rPr>
          <w:sz w:val="24"/>
          <w:szCs w:val="24"/>
        </w:rPr>
        <w:t xml:space="preserve"> Samuel 25:43; 27:3; 30:5 &amp; 2</w:t>
      </w:r>
      <w:r w:rsidRPr="009B7BB6">
        <w:rPr>
          <w:sz w:val="24"/>
          <w:szCs w:val="24"/>
          <w:vertAlign w:val="superscript"/>
        </w:rPr>
        <w:t>nd</w:t>
      </w:r>
      <w:r w:rsidRPr="009B7BB6">
        <w:rPr>
          <w:sz w:val="24"/>
          <w:szCs w:val="24"/>
        </w:rPr>
        <w:t xml:space="preserve"> Samuel 3:2, Haggith (Born on a Feast Day) in 2</w:t>
      </w:r>
      <w:r w:rsidRPr="009B7BB6">
        <w:rPr>
          <w:sz w:val="24"/>
          <w:szCs w:val="24"/>
          <w:vertAlign w:val="superscript"/>
        </w:rPr>
        <w:t>nd</w:t>
      </w:r>
      <w:r w:rsidRPr="009B7BB6">
        <w:rPr>
          <w:sz w:val="24"/>
          <w:szCs w:val="24"/>
        </w:rPr>
        <w:t xml:space="preserve"> Samuel 3:4 &amp; 1</w:t>
      </w:r>
      <w:r w:rsidRPr="009B7BB6">
        <w:rPr>
          <w:sz w:val="24"/>
          <w:szCs w:val="24"/>
          <w:vertAlign w:val="superscript"/>
        </w:rPr>
        <w:t>st</w:t>
      </w:r>
      <w:r w:rsidRPr="009B7BB6">
        <w:rPr>
          <w:sz w:val="24"/>
          <w:szCs w:val="24"/>
        </w:rPr>
        <w:t xml:space="preserve"> King 1:5 &amp; Maacah (Oppressed) in 2</w:t>
      </w:r>
      <w:r w:rsidRPr="009B7BB6">
        <w:rPr>
          <w:sz w:val="24"/>
          <w:szCs w:val="24"/>
          <w:vertAlign w:val="superscript"/>
        </w:rPr>
        <w:t>nd</w:t>
      </w:r>
      <w:r w:rsidRPr="009B7BB6">
        <w:rPr>
          <w:sz w:val="24"/>
          <w:szCs w:val="24"/>
        </w:rPr>
        <w:t xml:space="preserve"> Samuel 3:3 &amp; 1</w:t>
      </w:r>
      <w:r w:rsidRPr="009B7BB6">
        <w:rPr>
          <w:sz w:val="24"/>
          <w:szCs w:val="24"/>
          <w:vertAlign w:val="superscript"/>
        </w:rPr>
        <w:t>st</w:t>
      </w:r>
      <w:r w:rsidRPr="009B7BB6">
        <w:rPr>
          <w:sz w:val="24"/>
          <w:szCs w:val="24"/>
        </w:rPr>
        <w:t xml:space="preserve"> Chronicles 3:2. King David has at least eight Wives in Scripture. </w:t>
      </w:r>
    </w:p>
    <w:p w:rsidR="00924C84" w:rsidRPr="009B7BB6" w:rsidRDefault="00924C84" w:rsidP="00924C84">
      <w:pPr>
        <w:spacing w:line="480" w:lineRule="auto"/>
        <w:jc w:val="both"/>
        <w:rPr>
          <w:sz w:val="24"/>
          <w:szCs w:val="24"/>
        </w:rPr>
      </w:pPr>
      <w:r w:rsidRPr="009B7BB6">
        <w:rPr>
          <w:sz w:val="24"/>
          <w:szCs w:val="24"/>
        </w:rPr>
        <w:t>King David’s Relationship with His Children in 1</w:t>
      </w:r>
      <w:r w:rsidRPr="009B7BB6">
        <w:rPr>
          <w:sz w:val="24"/>
          <w:szCs w:val="24"/>
          <w:vertAlign w:val="superscript"/>
        </w:rPr>
        <w:t>st</w:t>
      </w:r>
      <w:r w:rsidRPr="009B7BB6">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924C84" w:rsidRPr="009B7BB6" w:rsidRDefault="00924C84" w:rsidP="00924C84">
      <w:pPr>
        <w:spacing w:line="480" w:lineRule="auto"/>
        <w:jc w:val="both"/>
        <w:rPr>
          <w:sz w:val="24"/>
          <w:szCs w:val="24"/>
        </w:rPr>
      </w:pPr>
      <w:r w:rsidRPr="009B7BB6">
        <w:rPr>
          <w:sz w:val="24"/>
          <w:szCs w:val="24"/>
        </w:rPr>
        <w:t>King David’s Relationship with Amnon (Trustworthy &amp; Faithful) and Tamar (Date Palm) in 2</w:t>
      </w:r>
      <w:r w:rsidRPr="009B7BB6">
        <w:rPr>
          <w:sz w:val="24"/>
          <w:szCs w:val="24"/>
          <w:vertAlign w:val="superscript"/>
        </w:rPr>
        <w:t>nd</w:t>
      </w:r>
      <w:r w:rsidRPr="009B7BB6">
        <w:rPr>
          <w:sz w:val="24"/>
          <w:szCs w:val="24"/>
        </w:rPr>
        <w:t xml:space="preserve"> Samuel chapter 13. King David’s Son Amnon developed a consuming lust for His Half-Sister, Tamar. Amnon faked illness and asked for Tamar. When Amnon got Tamar alone, He raped Her. </w:t>
      </w:r>
      <w:r w:rsidRPr="009B7BB6">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924C84" w:rsidRPr="009B7BB6" w:rsidRDefault="00924C84" w:rsidP="00924C84">
      <w:pPr>
        <w:spacing w:line="480" w:lineRule="auto"/>
        <w:jc w:val="both"/>
        <w:rPr>
          <w:sz w:val="24"/>
          <w:szCs w:val="24"/>
        </w:rPr>
      </w:pPr>
      <w:r w:rsidRPr="009B7BB6">
        <w:rPr>
          <w:sz w:val="24"/>
          <w:szCs w:val="24"/>
        </w:rPr>
        <w:t>King David’s Relationship with Absalom (Father of Peace) in 2</w:t>
      </w:r>
      <w:r w:rsidRPr="009B7BB6">
        <w:rPr>
          <w:sz w:val="24"/>
          <w:szCs w:val="24"/>
          <w:vertAlign w:val="superscript"/>
        </w:rPr>
        <w:t>nd</w:t>
      </w:r>
      <w:r w:rsidRPr="009B7BB6">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924C84" w:rsidRPr="009B7BB6" w:rsidRDefault="00924C84" w:rsidP="00924C84">
      <w:pPr>
        <w:spacing w:line="480" w:lineRule="auto"/>
        <w:jc w:val="both"/>
        <w:rPr>
          <w:sz w:val="24"/>
          <w:szCs w:val="24"/>
        </w:rPr>
      </w:pPr>
      <w:r w:rsidRPr="009B7BB6">
        <w:rPr>
          <w:sz w:val="24"/>
          <w:szCs w:val="24"/>
        </w:rPr>
        <w:t>King David’s Relationship with Solomon (God is Peace) in 1</w:t>
      </w:r>
      <w:r w:rsidRPr="009B7BB6">
        <w:rPr>
          <w:sz w:val="24"/>
          <w:szCs w:val="24"/>
          <w:vertAlign w:val="superscript"/>
        </w:rPr>
        <w:t>st</w:t>
      </w:r>
      <w:r w:rsidRPr="009B7BB6">
        <w:rPr>
          <w:sz w:val="24"/>
          <w:szCs w:val="24"/>
        </w:rPr>
        <w:t xml:space="preserve"> Chronicles chapter 29. King David has His doubts about Solomon’s readiness. Near the death of King David, He commented in public, “My Son Solomon, who alone God had chosen, is Young and Inexperienced in 1</w:t>
      </w:r>
      <w:r w:rsidRPr="009B7BB6">
        <w:rPr>
          <w:sz w:val="24"/>
          <w:szCs w:val="24"/>
          <w:vertAlign w:val="superscript"/>
        </w:rPr>
        <w:t>st</w:t>
      </w:r>
      <w:r w:rsidRPr="009B7BB6">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924C84" w:rsidRPr="009B7BB6" w:rsidRDefault="00924C84" w:rsidP="00924C84">
      <w:pPr>
        <w:spacing w:line="480" w:lineRule="auto"/>
        <w:jc w:val="both"/>
        <w:rPr>
          <w:sz w:val="24"/>
          <w:szCs w:val="24"/>
        </w:rPr>
      </w:pPr>
      <w:r w:rsidRPr="009B7BB6">
        <w:rPr>
          <w:sz w:val="24"/>
          <w:szCs w:val="24"/>
        </w:rPr>
        <w:lastRenderedPageBreak/>
        <w:t>King David repented every time when He disobeyed the Father Stephen’s Command in 2</w:t>
      </w:r>
      <w:r w:rsidRPr="009B7BB6">
        <w:rPr>
          <w:sz w:val="24"/>
          <w:szCs w:val="24"/>
          <w:vertAlign w:val="superscript"/>
        </w:rPr>
        <w:t>nd</w:t>
      </w:r>
      <w:r w:rsidRPr="009B7BB6">
        <w:rPr>
          <w:sz w:val="24"/>
          <w:szCs w:val="24"/>
        </w:rPr>
        <w:t xml:space="preserve"> Samuel chapter 12. The Old Testament records at least three sins that King David committed while He was King. First, is King David’s sin in numbering Israel in 2</w:t>
      </w:r>
      <w:r w:rsidRPr="009B7BB6">
        <w:rPr>
          <w:sz w:val="24"/>
          <w:szCs w:val="24"/>
          <w:vertAlign w:val="superscript"/>
        </w:rPr>
        <w:t>nd</w:t>
      </w:r>
      <w:r w:rsidRPr="009B7BB6">
        <w:rPr>
          <w:sz w:val="24"/>
          <w:szCs w:val="24"/>
        </w:rPr>
        <w:t xml:space="preserve"> Samuel chapter 24. Second, is His sexual assault on Bathsheba and His subsequent murder of Uriah Her Husband in 2</w:t>
      </w:r>
      <w:r w:rsidRPr="009B7BB6">
        <w:rPr>
          <w:sz w:val="24"/>
          <w:szCs w:val="24"/>
          <w:vertAlign w:val="superscript"/>
        </w:rPr>
        <w:t>nd</w:t>
      </w:r>
      <w:r w:rsidRPr="009B7BB6">
        <w:rPr>
          <w:sz w:val="24"/>
          <w:szCs w:val="24"/>
        </w:rPr>
        <w:t xml:space="preserve"> Samuel chapters 11, 12, 15-14. However, King David’s sense of guilt is revealed in Psalms chapter 32 and His public repentance is in Psalms chapter 51.  </w:t>
      </w:r>
    </w:p>
    <w:p w:rsidR="00924C84" w:rsidRPr="009B7BB6" w:rsidRDefault="00924C84" w:rsidP="00924C84">
      <w:pPr>
        <w:spacing w:line="480" w:lineRule="auto"/>
        <w:jc w:val="both"/>
        <w:rPr>
          <w:sz w:val="24"/>
          <w:szCs w:val="24"/>
        </w:rPr>
      </w:pPr>
      <w:r w:rsidRPr="009B7BB6">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924C84" w:rsidRPr="009B7BB6" w:rsidRDefault="00924C84" w:rsidP="00924C84">
      <w:pPr>
        <w:spacing w:line="480" w:lineRule="auto"/>
        <w:jc w:val="center"/>
        <w:rPr>
          <w:b/>
          <w:sz w:val="24"/>
          <w:szCs w:val="24"/>
        </w:rPr>
      </w:pPr>
      <w:r w:rsidRPr="009B7BB6">
        <w:rPr>
          <w:b/>
          <w:sz w:val="24"/>
          <w:szCs w:val="24"/>
        </w:rPr>
        <w:t>THE LORD MICHAEL WITH THE RANK OF GENERAL OR HIGHER FOR A TIME TO BE DETERMINED IN THE END TIME</w:t>
      </w:r>
    </w:p>
    <w:p w:rsidR="00924C84" w:rsidRPr="009B7BB6" w:rsidRDefault="00924C84" w:rsidP="00924C84">
      <w:pPr>
        <w:spacing w:line="480" w:lineRule="auto"/>
        <w:jc w:val="both"/>
        <w:rPr>
          <w:sz w:val="24"/>
          <w:szCs w:val="24"/>
        </w:rPr>
      </w:pPr>
      <w:r w:rsidRPr="009B7BB6">
        <w:rPr>
          <w:sz w:val="24"/>
          <w:szCs w:val="24"/>
        </w:rPr>
        <w:t>The white skin color Lord Michael’s name means “</w:t>
      </w:r>
      <w:r w:rsidRPr="009B7BB6">
        <w:rPr>
          <w:b/>
          <w:sz w:val="24"/>
          <w:szCs w:val="24"/>
        </w:rPr>
        <w:t>Who is like Yah in Lordship</w:t>
      </w:r>
      <w:r w:rsidRPr="009B7BB6">
        <w:rPr>
          <w:sz w:val="24"/>
          <w:szCs w:val="24"/>
        </w:rPr>
        <w:t>.” The Lord Michael’s Kingdom lasts for a “</w:t>
      </w:r>
      <w:r w:rsidRPr="009B7BB6">
        <w:rPr>
          <w:b/>
          <w:sz w:val="24"/>
          <w:szCs w:val="24"/>
        </w:rPr>
        <w:t>Trillion Year Reign</w:t>
      </w:r>
      <w:r w:rsidRPr="009B7BB6">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9B7BB6">
        <w:rPr>
          <w:sz w:val="24"/>
          <w:szCs w:val="24"/>
        </w:rPr>
        <w:lastRenderedPageBreak/>
        <w:t xml:space="preserve">Accomplishment is overcoming the Dragon and His Angelical Forces in Heaven and casting them down to the Earth. In this King Rehoboam became the Lord Michael at the end time. </w:t>
      </w:r>
    </w:p>
    <w:p w:rsidR="00924C84" w:rsidRPr="009B7BB6" w:rsidRDefault="00924C84" w:rsidP="00924C84">
      <w:pPr>
        <w:spacing w:line="480" w:lineRule="auto"/>
        <w:jc w:val="both"/>
        <w:rPr>
          <w:sz w:val="24"/>
          <w:szCs w:val="24"/>
        </w:rPr>
      </w:pPr>
      <w:r w:rsidRPr="009B7BB6">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924C84" w:rsidRPr="009B7BB6" w:rsidRDefault="00924C84" w:rsidP="00924C84">
      <w:pPr>
        <w:spacing w:line="480" w:lineRule="auto"/>
        <w:jc w:val="both"/>
        <w:rPr>
          <w:sz w:val="24"/>
          <w:szCs w:val="24"/>
        </w:rPr>
      </w:pPr>
      <w:r w:rsidRPr="009B7BB6">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9B7BB6">
        <w:rPr>
          <w:b/>
          <w:sz w:val="24"/>
          <w:szCs w:val="24"/>
        </w:rPr>
        <w:t>The Garden of Eden that the Lord God Created</w:t>
      </w:r>
      <w:r w:rsidRPr="009B7BB6">
        <w:rPr>
          <w:sz w:val="24"/>
          <w:szCs w:val="24"/>
        </w:rPr>
        <w:t>.” The Lord Michael will reign until Revelation 22:16 where the Lord Jesus will take over. If You have any questions on the Angelical Hierarchy, You must get My book called “</w:t>
      </w:r>
      <w:r w:rsidRPr="009B7BB6">
        <w:rPr>
          <w:b/>
          <w:sz w:val="24"/>
          <w:szCs w:val="24"/>
        </w:rPr>
        <w:t>The Lord Yahweh &amp; the Whole Angelical Hierarchy in the Holy Bible</w:t>
      </w:r>
      <w:r w:rsidRPr="009B7BB6">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9B7BB6">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924C84" w:rsidRPr="009B7BB6" w:rsidRDefault="00924C84" w:rsidP="00924C84">
      <w:pPr>
        <w:spacing w:line="480" w:lineRule="auto"/>
        <w:jc w:val="both"/>
        <w:rPr>
          <w:sz w:val="24"/>
          <w:szCs w:val="24"/>
        </w:rPr>
      </w:pPr>
      <w:r w:rsidRPr="009B7BB6">
        <w:rPr>
          <w:sz w:val="24"/>
          <w:szCs w:val="24"/>
        </w:rPr>
        <w:t>The Lord Michael’s Angelical Hierarchy. In Michael’s Angelical Hierarchy the 1</w:t>
      </w:r>
      <w:r w:rsidRPr="009B7BB6">
        <w:rPr>
          <w:sz w:val="24"/>
          <w:szCs w:val="24"/>
          <w:vertAlign w:val="superscript"/>
        </w:rPr>
        <w:t>st</w:t>
      </w:r>
      <w:r w:rsidRPr="009B7BB6">
        <w:rPr>
          <w:sz w:val="24"/>
          <w:szCs w:val="24"/>
        </w:rPr>
        <w:t xml:space="preserve"> order is called the </w:t>
      </w:r>
      <w:r w:rsidRPr="009B7BB6">
        <w:rPr>
          <w:b/>
          <w:sz w:val="24"/>
          <w:szCs w:val="24"/>
        </w:rPr>
        <w:t>Chalkydir (Phoenixes)</w:t>
      </w:r>
      <w:r w:rsidRPr="009B7BB6">
        <w:rPr>
          <w:sz w:val="24"/>
          <w:szCs w:val="24"/>
        </w:rPr>
        <w:t xml:space="preserve"> in 2</w:t>
      </w:r>
      <w:r w:rsidRPr="009B7BB6">
        <w:rPr>
          <w:sz w:val="24"/>
          <w:szCs w:val="24"/>
          <w:vertAlign w:val="superscript"/>
        </w:rPr>
        <w:t>nd</w:t>
      </w:r>
      <w:r w:rsidRPr="009B7BB6">
        <w:rPr>
          <w:sz w:val="24"/>
          <w:szCs w:val="24"/>
        </w:rPr>
        <w:t xml:space="preserve"> Enoch p. 500. They are closest to Womankind. </w:t>
      </w:r>
      <w:r w:rsidRPr="009B7BB6">
        <w:rPr>
          <w:b/>
          <w:sz w:val="24"/>
          <w:szCs w:val="24"/>
        </w:rPr>
        <w:t>The Ministry of the Heavenly Soldiers (Dignitaries)</w:t>
      </w:r>
      <w:r w:rsidRPr="009B7BB6">
        <w:rPr>
          <w:sz w:val="24"/>
          <w:szCs w:val="24"/>
        </w:rPr>
        <w:t>: The 2</w:t>
      </w:r>
      <w:r w:rsidRPr="009B7BB6">
        <w:rPr>
          <w:sz w:val="24"/>
          <w:szCs w:val="24"/>
          <w:vertAlign w:val="superscript"/>
        </w:rPr>
        <w:t>nd</w:t>
      </w:r>
      <w:r w:rsidRPr="009B7BB6">
        <w:rPr>
          <w:sz w:val="24"/>
          <w:szCs w:val="24"/>
        </w:rPr>
        <w:t xml:space="preserve"> order is called </w:t>
      </w:r>
      <w:r w:rsidRPr="009B7BB6">
        <w:rPr>
          <w:b/>
          <w:sz w:val="24"/>
          <w:szCs w:val="24"/>
        </w:rPr>
        <w:t>Angels</w:t>
      </w:r>
      <w:r w:rsidRPr="009B7BB6">
        <w:rPr>
          <w:sz w:val="24"/>
          <w:szCs w:val="24"/>
        </w:rPr>
        <w:t>. They are the closest to Man. Some scriptures are in 1</w:t>
      </w:r>
      <w:r w:rsidRPr="009B7BB6">
        <w:rPr>
          <w:sz w:val="24"/>
          <w:szCs w:val="24"/>
          <w:vertAlign w:val="superscript"/>
        </w:rPr>
        <w:t>st</w:t>
      </w:r>
      <w:r w:rsidRPr="009B7BB6">
        <w:rPr>
          <w:sz w:val="24"/>
          <w:szCs w:val="24"/>
        </w:rPr>
        <w:t xml:space="preserve"> King 19:2; Genesis 28:12; Haggai 1:13; Malachi 2:7; 3:1; Job 1:6; 38:7; Psalms 89:5, 7; Daniel 4:13, 17, 23 &amp; 1</w:t>
      </w:r>
      <w:r w:rsidRPr="009B7BB6">
        <w:rPr>
          <w:sz w:val="24"/>
          <w:szCs w:val="24"/>
          <w:vertAlign w:val="superscript"/>
        </w:rPr>
        <w:t>st</w:t>
      </w:r>
      <w:r w:rsidRPr="009B7BB6">
        <w:rPr>
          <w:sz w:val="24"/>
          <w:szCs w:val="24"/>
        </w:rPr>
        <w:t xml:space="preserve"> Samuel 17:45. The 3</w:t>
      </w:r>
      <w:r w:rsidRPr="009B7BB6">
        <w:rPr>
          <w:sz w:val="24"/>
          <w:szCs w:val="24"/>
          <w:vertAlign w:val="superscript"/>
        </w:rPr>
        <w:t>rd</w:t>
      </w:r>
      <w:r w:rsidRPr="009B7BB6">
        <w:rPr>
          <w:sz w:val="24"/>
          <w:szCs w:val="24"/>
        </w:rPr>
        <w:t xml:space="preserve"> Order is called </w:t>
      </w:r>
      <w:r w:rsidRPr="009B7BB6">
        <w:rPr>
          <w:b/>
          <w:sz w:val="24"/>
          <w:szCs w:val="24"/>
        </w:rPr>
        <w:t>Archangels</w:t>
      </w:r>
      <w:r w:rsidRPr="009B7BB6">
        <w:rPr>
          <w:sz w:val="24"/>
          <w:szCs w:val="24"/>
        </w:rPr>
        <w:t xml:space="preserve"> and is the highest level on Earth. They rank first and are called Chiefs. Some scriptures are in 1</w:t>
      </w:r>
      <w:r w:rsidRPr="009B7BB6">
        <w:rPr>
          <w:sz w:val="24"/>
          <w:szCs w:val="24"/>
          <w:vertAlign w:val="superscript"/>
        </w:rPr>
        <w:t>st</w:t>
      </w:r>
      <w:r w:rsidRPr="009B7BB6">
        <w:rPr>
          <w:sz w:val="24"/>
          <w:szCs w:val="24"/>
        </w:rPr>
        <w:t xml:space="preserve"> Thessalonians 4:16; Jude 9; 2</w:t>
      </w:r>
      <w:r w:rsidRPr="009B7BB6">
        <w:rPr>
          <w:sz w:val="24"/>
          <w:szCs w:val="24"/>
          <w:vertAlign w:val="superscript"/>
        </w:rPr>
        <w:t>nd</w:t>
      </w:r>
      <w:r w:rsidRPr="009B7BB6">
        <w:rPr>
          <w:sz w:val="24"/>
          <w:szCs w:val="24"/>
        </w:rPr>
        <w:t xml:space="preserve"> Esdras 4:36; John 5:4 &amp; Revelation 12:7-9. The 4</w:t>
      </w:r>
      <w:r w:rsidRPr="009B7BB6">
        <w:rPr>
          <w:sz w:val="24"/>
          <w:szCs w:val="24"/>
          <w:vertAlign w:val="superscript"/>
        </w:rPr>
        <w:t>th</w:t>
      </w:r>
      <w:r w:rsidRPr="009B7BB6">
        <w:rPr>
          <w:sz w:val="24"/>
          <w:szCs w:val="24"/>
        </w:rPr>
        <w:t>/5</w:t>
      </w:r>
      <w:r w:rsidRPr="009B7BB6">
        <w:rPr>
          <w:sz w:val="24"/>
          <w:szCs w:val="24"/>
          <w:vertAlign w:val="superscript"/>
        </w:rPr>
        <w:t>th</w:t>
      </w:r>
      <w:r w:rsidRPr="009B7BB6">
        <w:rPr>
          <w:sz w:val="24"/>
          <w:szCs w:val="24"/>
        </w:rPr>
        <w:t xml:space="preserve"> orders are called </w:t>
      </w:r>
      <w:r w:rsidRPr="009B7BB6">
        <w:rPr>
          <w:b/>
          <w:sz w:val="24"/>
          <w:szCs w:val="24"/>
        </w:rPr>
        <w:t>Principalities</w:t>
      </w:r>
      <w:r w:rsidRPr="009B7BB6">
        <w:rPr>
          <w:sz w:val="24"/>
          <w:szCs w:val="24"/>
        </w:rPr>
        <w:t xml:space="preserve"> or </w:t>
      </w:r>
      <w:r w:rsidRPr="009B7BB6">
        <w:rPr>
          <w:b/>
          <w:sz w:val="24"/>
          <w:szCs w:val="24"/>
        </w:rPr>
        <w:t>Rulers (Princedoms)</w:t>
      </w:r>
      <w:r w:rsidRPr="009B7BB6">
        <w:rPr>
          <w:sz w:val="24"/>
          <w:szCs w:val="24"/>
        </w:rPr>
        <w:t>. They are over spiritual warfare of affairs in cities, there ministry breaks strongholds that are against the Father Stephen in 2</w:t>
      </w:r>
      <w:r w:rsidRPr="009B7BB6">
        <w:rPr>
          <w:sz w:val="24"/>
          <w:szCs w:val="24"/>
          <w:vertAlign w:val="superscript"/>
        </w:rPr>
        <w:t>nd</w:t>
      </w:r>
      <w:r w:rsidRPr="009B7BB6">
        <w:rPr>
          <w:sz w:val="24"/>
          <w:szCs w:val="24"/>
        </w:rPr>
        <w:t xml:space="preserve"> Corinthians 4:7-15; 10:3-5. </w:t>
      </w:r>
    </w:p>
    <w:p w:rsidR="00924C84" w:rsidRPr="009B7BB6" w:rsidRDefault="00924C84" w:rsidP="00924C84">
      <w:pPr>
        <w:spacing w:line="480" w:lineRule="auto"/>
        <w:jc w:val="both"/>
        <w:rPr>
          <w:sz w:val="24"/>
          <w:szCs w:val="24"/>
        </w:rPr>
      </w:pPr>
      <w:r w:rsidRPr="009B7BB6">
        <w:rPr>
          <w:b/>
          <w:sz w:val="24"/>
          <w:szCs w:val="24"/>
        </w:rPr>
        <w:t>The Ministry of Heavenly Governors (Presidents)</w:t>
      </w:r>
      <w:r w:rsidRPr="009B7BB6">
        <w:rPr>
          <w:sz w:val="24"/>
          <w:szCs w:val="24"/>
        </w:rPr>
        <w:t>. The 6</w:t>
      </w:r>
      <w:r w:rsidRPr="009B7BB6">
        <w:rPr>
          <w:sz w:val="24"/>
          <w:szCs w:val="24"/>
          <w:vertAlign w:val="superscript"/>
        </w:rPr>
        <w:t>th</w:t>
      </w:r>
      <w:r w:rsidRPr="009B7BB6">
        <w:rPr>
          <w:sz w:val="24"/>
          <w:szCs w:val="24"/>
        </w:rPr>
        <w:t>/7</w:t>
      </w:r>
      <w:r w:rsidRPr="009B7BB6">
        <w:rPr>
          <w:sz w:val="24"/>
          <w:szCs w:val="24"/>
          <w:vertAlign w:val="superscript"/>
        </w:rPr>
        <w:t>th</w:t>
      </w:r>
      <w:r w:rsidRPr="009B7BB6">
        <w:rPr>
          <w:sz w:val="24"/>
          <w:szCs w:val="24"/>
        </w:rPr>
        <w:t xml:space="preserve"> orders are called </w:t>
      </w:r>
      <w:r w:rsidRPr="009B7BB6">
        <w:rPr>
          <w:b/>
          <w:sz w:val="24"/>
          <w:szCs w:val="24"/>
        </w:rPr>
        <w:t xml:space="preserve">Powers (Potentates) </w:t>
      </w:r>
      <w:r w:rsidRPr="009B7BB6">
        <w:rPr>
          <w:sz w:val="24"/>
          <w:szCs w:val="24"/>
        </w:rPr>
        <w:t xml:space="preserve">or </w:t>
      </w:r>
      <w:r w:rsidRPr="009B7BB6">
        <w:rPr>
          <w:b/>
          <w:sz w:val="24"/>
          <w:szCs w:val="24"/>
        </w:rPr>
        <w:t>Authorities</w:t>
      </w:r>
      <w:r w:rsidRPr="009B7BB6">
        <w:rPr>
          <w:sz w:val="24"/>
          <w:szCs w:val="24"/>
        </w:rPr>
        <w:t>. They fight spiritual warfare over cities, but are at a higher level of glory. Some scriptures are in Ephesians 1:21; 3:10; 6:12; Colossians 1:16; 2:15; Romans 8:38-39; 1</w:t>
      </w:r>
      <w:r w:rsidRPr="009B7BB6">
        <w:rPr>
          <w:sz w:val="24"/>
          <w:szCs w:val="24"/>
          <w:vertAlign w:val="superscript"/>
        </w:rPr>
        <w:t>st</w:t>
      </w:r>
      <w:r w:rsidRPr="009B7BB6">
        <w:rPr>
          <w:sz w:val="24"/>
          <w:szCs w:val="24"/>
        </w:rPr>
        <w:t xml:space="preserve"> Corinthians 15:24; 1</w:t>
      </w:r>
      <w:r w:rsidRPr="009B7BB6">
        <w:rPr>
          <w:sz w:val="24"/>
          <w:szCs w:val="24"/>
          <w:vertAlign w:val="superscript"/>
        </w:rPr>
        <w:t>st</w:t>
      </w:r>
      <w:r w:rsidRPr="009B7BB6">
        <w:rPr>
          <w:sz w:val="24"/>
          <w:szCs w:val="24"/>
        </w:rPr>
        <w:t xml:space="preserve"> Peter 3:22 &amp; 2</w:t>
      </w:r>
      <w:r w:rsidRPr="009B7BB6">
        <w:rPr>
          <w:sz w:val="24"/>
          <w:szCs w:val="24"/>
          <w:vertAlign w:val="superscript"/>
        </w:rPr>
        <w:t>nd</w:t>
      </w:r>
      <w:r w:rsidRPr="009B7BB6">
        <w:rPr>
          <w:sz w:val="24"/>
          <w:szCs w:val="24"/>
        </w:rPr>
        <w:t xml:space="preserve"> Thessalonians 1:7. The 8</w:t>
      </w:r>
      <w:r w:rsidRPr="009B7BB6">
        <w:rPr>
          <w:sz w:val="24"/>
          <w:szCs w:val="24"/>
          <w:vertAlign w:val="superscript"/>
        </w:rPr>
        <w:t>th</w:t>
      </w:r>
      <w:r w:rsidRPr="009B7BB6">
        <w:rPr>
          <w:sz w:val="24"/>
          <w:szCs w:val="24"/>
        </w:rPr>
        <w:t>/9</w:t>
      </w:r>
      <w:r w:rsidRPr="009B7BB6">
        <w:rPr>
          <w:sz w:val="24"/>
          <w:szCs w:val="24"/>
          <w:vertAlign w:val="superscript"/>
        </w:rPr>
        <w:t>th</w:t>
      </w:r>
      <w:r w:rsidRPr="009B7BB6">
        <w:rPr>
          <w:sz w:val="24"/>
          <w:szCs w:val="24"/>
        </w:rPr>
        <w:t xml:space="preserve"> orders are called </w:t>
      </w:r>
      <w:r w:rsidRPr="009B7BB6">
        <w:rPr>
          <w:b/>
          <w:sz w:val="24"/>
          <w:szCs w:val="24"/>
        </w:rPr>
        <w:t xml:space="preserve">Virtues </w:t>
      </w:r>
      <w:r w:rsidRPr="009B7BB6">
        <w:rPr>
          <w:sz w:val="24"/>
          <w:szCs w:val="24"/>
        </w:rPr>
        <w:t xml:space="preserve">or </w:t>
      </w:r>
      <w:r w:rsidRPr="009B7BB6">
        <w:rPr>
          <w:b/>
          <w:sz w:val="24"/>
          <w:szCs w:val="24"/>
        </w:rPr>
        <w:t>Strongholds</w:t>
      </w:r>
      <w:r w:rsidRPr="009B7BB6">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9B7BB6">
        <w:rPr>
          <w:sz w:val="24"/>
          <w:szCs w:val="24"/>
        </w:rPr>
        <w:lastRenderedPageBreak/>
        <w:t>Behavior &amp; authority over spiritual warfare against strategic satanic powers in Ephesians 6:10-20 &amp; Revelation 12:7-9. The 10</w:t>
      </w:r>
      <w:r w:rsidRPr="009B7BB6">
        <w:rPr>
          <w:sz w:val="24"/>
          <w:szCs w:val="24"/>
          <w:vertAlign w:val="superscript"/>
        </w:rPr>
        <w:t>th</w:t>
      </w:r>
      <w:r w:rsidRPr="009B7BB6">
        <w:rPr>
          <w:sz w:val="24"/>
          <w:szCs w:val="24"/>
        </w:rPr>
        <w:t>-12</w:t>
      </w:r>
      <w:r w:rsidRPr="009B7BB6">
        <w:rPr>
          <w:sz w:val="24"/>
          <w:szCs w:val="24"/>
          <w:vertAlign w:val="superscript"/>
        </w:rPr>
        <w:t>th</w:t>
      </w:r>
      <w:r w:rsidRPr="009B7BB6">
        <w:rPr>
          <w:sz w:val="24"/>
          <w:szCs w:val="24"/>
        </w:rPr>
        <w:t xml:space="preserve"> orders are called </w:t>
      </w:r>
      <w:r w:rsidRPr="009B7BB6">
        <w:rPr>
          <w:b/>
          <w:sz w:val="24"/>
          <w:szCs w:val="24"/>
        </w:rPr>
        <w:t>Dominions (Dominations)</w:t>
      </w:r>
      <w:r w:rsidRPr="009B7BB6">
        <w:rPr>
          <w:sz w:val="24"/>
          <w:szCs w:val="24"/>
        </w:rPr>
        <w:t xml:space="preserve"> or </w:t>
      </w:r>
      <w:r w:rsidRPr="009B7BB6">
        <w:rPr>
          <w:b/>
          <w:sz w:val="24"/>
          <w:szCs w:val="24"/>
        </w:rPr>
        <w:t xml:space="preserve">Hashmallims </w:t>
      </w:r>
      <w:r w:rsidRPr="009B7BB6">
        <w:rPr>
          <w:sz w:val="24"/>
          <w:szCs w:val="24"/>
        </w:rPr>
        <w:t xml:space="preserve">or </w:t>
      </w:r>
      <w:r w:rsidRPr="009B7BB6">
        <w:rPr>
          <w:b/>
          <w:sz w:val="24"/>
          <w:szCs w:val="24"/>
        </w:rPr>
        <w:t>Lordships</w:t>
      </w:r>
      <w:r w:rsidRPr="009B7BB6">
        <w:rPr>
          <w:sz w:val="24"/>
          <w:szCs w:val="24"/>
        </w:rPr>
        <w:t>. These are they whose spiritual understanding to the Saints (Lords) has authority over negative cosmic powers who resisted the Father Stephen &amp; are made subject to His Creations who fell from there 1</w:t>
      </w:r>
      <w:r w:rsidRPr="009B7BB6">
        <w:rPr>
          <w:sz w:val="24"/>
          <w:szCs w:val="24"/>
          <w:vertAlign w:val="superscript"/>
        </w:rPr>
        <w:t>st</w:t>
      </w:r>
      <w:r w:rsidRPr="009B7BB6">
        <w:rPr>
          <w:sz w:val="24"/>
          <w:szCs w:val="24"/>
        </w:rPr>
        <w:t xml:space="preserve"> estate or abode. Two scriptures are in Ephesians 1:21 &amp; Colossians 1:16. </w:t>
      </w:r>
    </w:p>
    <w:p w:rsidR="00924C84" w:rsidRPr="009B7BB6" w:rsidRDefault="00924C84" w:rsidP="00924C84">
      <w:pPr>
        <w:spacing w:line="480" w:lineRule="auto"/>
        <w:jc w:val="both"/>
        <w:rPr>
          <w:sz w:val="24"/>
          <w:szCs w:val="24"/>
        </w:rPr>
      </w:pPr>
      <w:r w:rsidRPr="009B7BB6">
        <w:rPr>
          <w:b/>
          <w:sz w:val="24"/>
          <w:szCs w:val="24"/>
        </w:rPr>
        <w:t>The Ministry of Heavenly Guardians (Protectors)</w:t>
      </w:r>
      <w:r w:rsidRPr="009B7BB6">
        <w:rPr>
          <w:sz w:val="24"/>
          <w:szCs w:val="24"/>
        </w:rPr>
        <w:t>. The 13</w:t>
      </w:r>
      <w:r w:rsidRPr="009B7BB6">
        <w:rPr>
          <w:sz w:val="24"/>
          <w:szCs w:val="24"/>
          <w:vertAlign w:val="superscript"/>
        </w:rPr>
        <w:t>th</w:t>
      </w:r>
      <w:r w:rsidRPr="009B7BB6">
        <w:rPr>
          <w:sz w:val="24"/>
          <w:szCs w:val="24"/>
        </w:rPr>
        <w:t>-18</w:t>
      </w:r>
      <w:r w:rsidRPr="009B7BB6">
        <w:rPr>
          <w:sz w:val="24"/>
          <w:szCs w:val="24"/>
          <w:vertAlign w:val="superscript"/>
        </w:rPr>
        <w:t>th</w:t>
      </w:r>
      <w:r w:rsidRPr="009B7BB6">
        <w:rPr>
          <w:sz w:val="24"/>
          <w:szCs w:val="24"/>
        </w:rPr>
        <w:t xml:space="preserve"> orders are called </w:t>
      </w:r>
      <w:r w:rsidRPr="009B7BB6">
        <w:rPr>
          <w:b/>
          <w:sz w:val="24"/>
          <w:szCs w:val="24"/>
        </w:rPr>
        <w:t>Thrones (Elders)</w:t>
      </w:r>
      <w:r w:rsidRPr="009B7BB6">
        <w:rPr>
          <w:sz w:val="24"/>
          <w:szCs w:val="24"/>
        </w:rPr>
        <w:t xml:space="preserve">, </w:t>
      </w:r>
      <w:r w:rsidRPr="009B7BB6">
        <w:rPr>
          <w:b/>
          <w:sz w:val="24"/>
          <w:szCs w:val="24"/>
        </w:rPr>
        <w:t>Wheels (Rims)</w:t>
      </w:r>
      <w:r w:rsidRPr="009B7BB6">
        <w:rPr>
          <w:sz w:val="24"/>
          <w:szCs w:val="24"/>
        </w:rPr>
        <w:t xml:space="preserve">, </w:t>
      </w:r>
      <w:r w:rsidRPr="009B7BB6">
        <w:rPr>
          <w:b/>
          <w:sz w:val="24"/>
          <w:szCs w:val="24"/>
        </w:rPr>
        <w:t>Orphanims</w:t>
      </w:r>
      <w:r w:rsidRPr="009B7BB6">
        <w:rPr>
          <w:sz w:val="24"/>
          <w:szCs w:val="24"/>
        </w:rPr>
        <w:t xml:space="preserve">, </w:t>
      </w:r>
      <w:r w:rsidRPr="009B7BB6">
        <w:rPr>
          <w:b/>
          <w:sz w:val="24"/>
          <w:szCs w:val="24"/>
        </w:rPr>
        <w:t>Ophde’s</w:t>
      </w:r>
      <w:r w:rsidRPr="009B7BB6">
        <w:rPr>
          <w:sz w:val="24"/>
          <w:szCs w:val="24"/>
        </w:rPr>
        <w:t xml:space="preserve">, </w:t>
      </w:r>
      <w:r w:rsidRPr="009B7BB6">
        <w:rPr>
          <w:b/>
          <w:sz w:val="24"/>
          <w:szCs w:val="24"/>
        </w:rPr>
        <w:t>Ofanim’s</w:t>
      </w:r>
      <w:r w:rsidRPr="009B7BB6">
        <w:rPr>
          <w:sz w:val="24"/>
          <w:szCs w:val="24"/>
        </w:rPr>
        <w:t xml:space="preserve"> or </w:t>
      </w:r>
      <w:r w:rsidRPr="009B7BB6">
        <w:rPr>
          <w:b/>
          <w:sz w:val="24"/>
          <w:szCs w:val="24"/>
        </w:rPr>
        <w:t>Gagallims (Many Eyed Ones)</w:t>
      </w:r>
      <w:r w:rsidRPr="009B7BB6">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9B7BB6">
        <w:rPr>
          <w:sz w:val="24"/>
          <w:szCs w:val="24"/>
          <w:vertAlign w:val="superscript"/>
        </w:rPr>
        <w:t>th</w:t>
      </w:r>
      <w:r w:rsidRPr="009B7BB6">
        <w:rPr>
          <w:sz w:val="24"/>
          <w:szCs w:val="24"/>
        </w:rPr>
        <w:t>/20</w:t>
      </w:r>
      <w:r w:rsidRPr="009B7BB6">
        <w:rPr>
          <w:sz w:val="24"/>
          <w:szCs w:val="24"/>
          <w:vertAlign w:val="superscript"/>
        </w:rPr>
        <w:t>th</w:t>
      </w:r>
      <w:r w:rsidRPr="009B7BB6">
        <w:rPr>
          <w:sz w:val="24"/>
          <w:szCs w:val="24"/>
        </w:rPr>
        <w:t xml:space="preserve"> orders are called </w:t>
      </w:r>
      <w:r w:rsidRPr="009B7BB6">
        <w:rPr>
          <w:b/>
          <w:sz w:val="24"/>
          <w:szCs w:val="24"/>
        </w:rPr>
        <w:t>Burning Ones</w:t>
      </w:r>
      <w:r w:rsidRPr="009B7BB6">
        <w:rPr>
          <w:sz w:val="24"/>
          <w:szCs w:val="24"/>
        </w:rPr>
        <w:t xml:space="preserve"> or </w:t>
      </w:r>
      <w:r w:rsidRPr="009B7BB6">
        <w:rPr>
          <w:b/>
          <w:sz w:val="24"/>
          <w:szCs w:val="24"/>
        </w:rPr>
        <w:t>Seraphim’s</w:t>
      </w:r>
      <w:r w:rsidRPr="009B7BB6">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9B7BB6">
        <w:rPr>
          <w:sz w:val="24"/>
          <w:szCs w:val="24"/>
          <w:vertAlign w:val="superscript"/>
        </w:rPr>
        <w:t>st</w:t>
      </w:r>
      <w:r w:rsidRPr="009B7BB6">
        <w:rPr>
          <w:sz w:val="24"/>
          <w:szCs w:val="24"/>
        </w:rPr>
        <w:t>/22</w:t>
      </w:r>
      <w:r w:rsidRPr="009B7BB6">
        <w:rPr>
          <w:sz w:val="24"/>
          <w:szCs w:val="24"/>
          <w:vertAlign w:val="superscript"/>
        </w:rPr>
        <w:t>nd</w:t>
      </w:r>
      <w:r w:rsidRPr="009B7BB6">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924C84" w:rsidRPr="009B7BB6" w:rsidRDefault="00924C84" w:rsidP="00924C84">
      <w:pPr>
        <w:spacing w:line="480" w:lineRule="auto"/>
        <w:jc w:val="both"/>
        <w:rPr>
          <w:sz w:val="24"/>
          <w:szCs w:val="24"/>
        </w:rPr>
      </w:pPr>
      <w:r w:rsidRPr="009B7BB6">
        <w:rPr>
          <w:b/>
          <w:sz w:val="24"/>
          <w:szCs w:val="24"/>
        </w:rPr>
        <w:lastRenderedPageBreak/>
        <w:t>The Ministry of the Heavenly Crown</w:t>
      </w:r>
      <w:r w:rsidRPr="009B7BB6">
        <w:rPr>
          <w:sz w:val="24"/>
          <w:szCs w:val="24"/>
        </w:rPr>
        <w:t>. The 23</w:t>
      </w:r>
      <w:r w:rsidRPr="009B7BB6">
        <w:rPr>
          <w:sz w:val="24"/>
          <w:szCs w:val="24"/>
          <w:vertAlign w:val="superscript"/>
        </w:rPr>
        <w:t>rd</w:t>
      </w:r>
      <w:r w:rsidRPr="009B7BB6">
        <w:rPr>
          <w:sz w:val="24"/>
          <w:szCs w:val="24"/>
        </w:rPr>
        <w:t>/24</w:t>
      </w:r>
      <w:r w:rsidRPr="009B7BB6">
        <w:rPr>
          <w:sz w:val="24"/>
          <w:szCs w:val="24"/>
          <w:vertAlign w:val="superscript"/>
        </w:rPr>
        <w:t>th</w:t>
      </w:r>
      <w:r w:rsidRPr="009B7BB6">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9B7BB6">
        <w:rPr>
          <w:b/>
          <w:i/>
          <w:sz w:val="24"/>
          <w:szCs w:val="24"/>
        </w:rPr>
        <w:t>porniea</w:t>
      </w:r>
      <w:r w:rsidRPr="009B7BB6">
        <w:rPr>
          <w:sz w:val="24"/>
          <w:szCs w:val="24"/>
        </w:rPr>
        <w:t xml:space="preserve"> in the temple &amp; the Wicked killed in Ezekiel chapters 2-9.  </w:t>
      </w:r>
    </w:p>
    <w:p w:rsidR="00924C84" w:rsidRPr="009B7BB6" w:rsidRDefault="00924C84" w:rsidP="00924C84">
      <w:pPr>
        <w:spacing w:line="480" w:lineRule="auto"/>
        <w:jc w:val="both"/>
        <w:rPr>
          <w:sz w:val="24"/>
          <w:szCs w:val="24"/>
        </w:rPr>
      </w:pPr>
      <w:r w:rsidRPr="009B7BB6">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924C84" w:rsidRPr="009B7BB6" w:rsidRDefault="00924C84" w:rsidP="00924C84">
      <w:pPr>
        <w:spacing w:line="480" w:lineRule="auto"/>
        <w:jc w:val="both"/>
        <w:rPr>
          <w:sz w:val="24"/>
          <w:szCs w:val="24"/>
        </w:rPr>
      </w:pPr>
      <w:r w:rsidRPr="009B7BB6">
        <w:rPr>
          <w:sz w:val="24"/>
          <w:szCs w:val="24"/>
        </w:rPr>
        <w:t>The Lord Michael’s Relationship with Humanity. First, Humans are lower than Angels (Lords) because Angels (Lords) are greater in might and power in 2</w:t>
      </w:r>
      <w:r w:rsidRPr="009B7BB6">
        <w:rPr>
          <w:sz w:val="24"/>
          <w:szCs w:val="24"/>
          <w:vertAlign w:val="superscript"/>
        </w:rPr>
        <w:t>nd</w:t>
      </w:r>
      <w:r w:rsidRPr="009B7BB6">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9B7BB6">
        <w:rPr>
          <w:sz w:val="24"/>
          <w:szCs w:val="24"/>
          <w:vertAlign w:val="superscript"/>
        </w:rPr>
        <w:t>nd</w:t>
      </w:r>
      <w:r w:rsidRPr="009B7BB6">
        <w:rPr>
          <w:sz w:val="24"/>
          <w:szCs w:val="24"/>
        </w:rPr>
        <w:t xml:space="preserve"> Corinthians 4:18. Angel (Lords) never die, except once in Luke 20:36. Angel (Lords) do not procreate or have </w:t>
      </w:r>
      <w:r w:rsidRPr="009B7BB6">
        <w:rPr>
          <w:sz w:val="24"/>
          <w:szCs w:val="24"/>
        </w:rPr>
        <w:lastRenderedPageBreak/>
        <w:t>sexual relations in Matthew 22:30 &amp; Luke 20:36. What does Angel (Lords) have in common with Humanity? They are creation in Genesis 1:26, they have identities in Genesis 1:27, they are Persons in 1</w:t>
      </w:r>
      <w:r w:rsidRPr="009B7BB6">
        <w:rPr>
          <w:sz w:val="24"/>
          <w:szCs w:val="24"/>
          <w:vertAlign w:val="superscript"/>
        </w:rPr>
        <w:t>st</w:t>
      </w:r>
      <w:r w:rsidRPr="009B7BB6">
        <w:rPr>
          <w:sz w:val="24"/>
          <w:szCs w:val="24"/>
        </w:rPr>
        <w:t xml:space="preserve"> Peter 1:12 and they always exist in Revelation 22:5 &amp; Matthew 25:41.</w:t>
      </w:r>
    </w:p>
    <w:p w:rsidR="00924C84" w:rsidRPr="009B7BB6" w:rsidRDefault="00924C84" w:rsidP="00924C84">
      <w:pPr>
        <w:spacing w:line="480" w:lineRule="auto"/>
        <w:jc w:val="both"/>
        <w:rPr>
          <w:sz w:val="24"/>
          <w:szCs w:val="24"/>
        </w:rPr>
      </w:pPr>
      <w:r w:rsidRPr="009B7BB6">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924C84" w:rsidRPr="009B7BB6" w:rsidRDefault="00924C84" w:rsidP="00924C84">
      <w:pPr>
        <w:spacing w:line="480" w:lineRule="auto"/>
        <w:jc w:val="both"/>
        <w:rPr>
          <w:sz w:val="24"/>
          <w:szCs w:val="24"/>
        </w:rPr>
      </w:pPr>
      <w:r w:rsidRPr="009B7BB6">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924C84" w:rsidRPr="009B7BB6" w:rsidRDefault="00924C84" w:rsidP="00924C84">
      <w:pPr>
        <w:spacing w:line="480" w:lineRule="auto"/>
        <w:jc w:val="center"/>
        <w:rPr>
          <w:b/>
          <w:sz w:val="24"/>
          <w:szCs w:val="24"/>
        </w:rPr>
      </w:pPr>
      <w:r w:rsidRPr="009B7BB6">
        <w:rPr>
          <w:b/>
          <w:sz w:val="24"/>
          <w:szCs w:val="24"/>
        </w:rPr>
        <w:t>THE LORD REHOBOAM WITH THE RANK OF COLONEL OR HIGHER FOR 40 YEARS</w:t>
      </w:r>
    </w:p>
    <w:p w:rsidR="00924C84" w:rsidRPr="009B7BB6" w:rsidRDefault="00924C84" w:rsidP="00924C84">
      <w:pPr>
        <w:spacing w:line="480" w:lineRule="auto"/>
        <w:jc w:val="both"/>
        <w:rPr>
          <w:sz w:val="24"/>
          <w:szCs w:val="24"/>
        </w:rPr>
      </w:pPr>
      <w:r w:rsidRPr="009B7BB6">
        <w:rPr>
          <w:sz w:val="24"/>
          <w:szCs w:val="24"/>
        </w:rPr>
        <w:t>The white skin color King Rehoboam’s name means “</w:t>
      </w:r>
      <w:r w:rsidRPr="009B7BB6">
        <w:rPr>
          <w:b/>
          <w:sz w:val="24"/>
          <w:szCs w:val="24"/>
        </w:rPr>
        <w:t>The Crowned He enlarges the People</w:t>
      </w:r>
      <w:r w:rsidRPr="009B7BB6">
        <w:rPr>
          <w:sz w:val="24"/>
          <w:szCs w:val="24"/>
        </w:rPr>
        <w:t>.” The Lord James Christ of the Gospel is raised by King Rehoboam. King Rehoboam’s Reign is from 931BC-913BC. King Rehoboam’s Kingdom lasts for 17 years in 1</w:t>
      </w:r>
      <w:r w:rsidRPr="009B7BB6">
        <w:rPr>
          <w:sz w:val="24"/>
          <w:szCs w:val="24"/>
          <w:vertAlign w:val="superscript"/>
        </w:rPr>
        <w:t>st</w:t>
      </w:r>
      <w:r w:rsidRPr="009B7BB6">
        <w:rPr>
          <w:sz w:val="24"/>
          <w:szCs w:val="24"/>
        </w:rPr>
        <w:t xml:space="preserve"> Kings chapter 12; 14:21-31 &amp; </w:t>
      </w:r>
      <w:r w:rsidRPr="009B7BB6">
        <w:rPr>
          <w:sz w:val="24"/>
          <w:szCs w:val="24"/>
        </w:rPr>
        <w:lastRenderedPageBreak/>
        <w:t>2</w:t>
      </w:r>
      <w:r w:rsidRPr="009B7BB6">
        <w:rPr>
          <w:sz w:val="24"/>
          <w:szCs w:val="24"/>
          <w:vertAlign w:val="superscript"/>
        </w:rPr>
        <w:t>nd</w:t>
      </w:r>
      <w:r w:rsidRPr="009B7BB6">
        <w:rPr>
          <w:sz w:val="24"/>
          <w:szCs w:val="24"/>
        </w:rPr>
        <w:t xml:space="preserve"> Chronicles chapters 10-12. King Rehoboam was 41 years of age when He ascended to the throne. King Rehoboam’s greatest accomplishment is His 18 Wives and 60 Concubines. </w:t>
      </w:r>
    </w:p>
    <w:p w:rsidR="00924C84" w:rsidRPr="009B7BB6" w:rsidRDefault="00924C84" w:rsidP="00924C84">
      <w:pPr>
        <w:spacing w:line="480" w:lineRule="auto"/>
        <w:jc w:val="both"/>
        <w:rPr>
          <w:sz w:val="24"/>
          <w:szCs w:val="24"/>
        </w:rPr>
      </w:pPr>
      <w:r w:rsidRPr="009B7BB6">
        <w:rPr>
          <w:sz w:val="24"/>
          <w:szCs w:val="24"/>
        </w:rPr>
        <w:t xml:space="preserve">King Rehoboam‘s birth was in the woodlands of Jerusalem and He died in 915BC. King Rehoboam is the Son of His Father, King Solomon that succeeded to the throne after King Solomon’s death. </w:t>
      </w:r>
    </w:p>
    <w:p w:rsidR="00924C84" w:rsidRPr="009B7BB6" w:rsidRDefault="00924C84" w:rsidP="00924C84">
      <w:pPr>
        <w:spacing w:line="480" w:lineRule="auto"/>
        <w:jc w:val="both"/>
        <w:rPr>
          <w:sz w:val="24"/>
          <w:szCs w:val="24"/>
        </w:rPr>
      </w:pPr>
      <w:r w:rsidRPr="009B7BB6">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924C84" w:rsidRPr="009B7BB6" w:rsidRDefault="00924C84" w:rsidP="00924C84">
      <w:pPr>
        <w:spacing w:line="480" w:lineRule="auto"/>
        <w:jc w:val="both"/>
        <w:rPr>
          <w:sz w:val="24"/>
          <w:szCs w:val="24"/>
        </w:rPr>
      </w:pPr>
      <w:r w:rsidRPr="009B7BB6">
        <w:rPr>
          <w:sz w:val="24"/>
          <w:szCs w:val="24"/>
        </w:rPr>
        <w:t xml:space="preserve">King Rehoboam’s Revolt &amp; Rebellion. Through this a revolt &amp; rebellion was stirred up and Jeroboam and the people rebelled, with the ten northern tribes breaking away and forming a </w:t>
      </w:r>
      <w:r w:rsidRPr="009B7BB6">
        <w:rPr>
          <w:sz w:val="24"/>
          <w:szCs w:val="24"/>
        </w:rPr>
        <w:lastRenderedPageBreak/>
        <w:t xml:space="preserve">separate Kingdom. The New Kingdom was called the Kingdom of Israel, known as Samaria, Ephraim or the Northern Kingdom. The Realm King Rehoboam was left was called the Kingdom of Judah. </w:t>
      </w:r>
    </w:p>
    <w:p w:rsidR="00924C84" w:rsidRPr="009B7BB6" w:rsidRDefault="00924C84" w:rsidP="00924C84">
      <w:pPr>
        <w:spacing w:line="480" w:lineRule="auto"/>
        <w:jc w:val="both"/>
        <w:rPr>
          <w:sz w:val="24"/>
          <w:szCs w:val="24"/>
        </w:rPr>
      </w:pPr>
      <w:r w:rsidRPr="009B7BB6">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924C84" w:rsidRPr="009B7BB6" w:rsidRDefault="00924C84" w:rsidP="00924C84">
      <w:pPr>
        <w:spacing w:line="480" w:lineRule="auto"/>
        <w:jc w:val="both"/>
        <w:rPr>
          <w:sz w:val="24"/>
          <w:szCs w:val="24"/>
        </w:rPr>
      </w:pPr>
      <w:r w:rsidRPr="009B7BB6">
        <w:rPr>
          <w:sz w:val="24"/>
          <w:szCs w:val="24"/>
        </w:rPr>
        <w:t>King Rehoboam’s Army with the Invasion of Egypt. In the 5</w:t>
      </w:r>
      <w:r w:rsidRPr="009B7BB6">
        <w:rPr>
          <w:sz w:val="24"/>
          <w:szCs w:val="24"/>
          <w:vertAlign w:val="superscript"/>
        </w:rPr>
        <w:t>th</w:t>
      </w:r>
      <w:r w:rsidRPr="009B7BB6">
        <w:rPr>
          <w:sz w:val="24"/>
          <w:szCs w:val="24"/>
        </w:rPr>
        <w:t xml:space="preserve"> years of King Rehoboam’s reign, Shishaq, King of Egypt brought a huge Army and took many cities. According to Kittle, in 2</w:t>
      </w:r>
      <w:r w:rsidRPr="009B7BB6">
        <w:rPr>
          <w:sz w:val="24"/>
          <w:szCs w:val="24"/>
          <w:vertAlign w:val="superscript"/>
        </w:rPr>
        <w:t>nd</w:t>
      </w:r>
      <w:r w:rsidRPr="009B7BB6">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924C84" w:rsidRPr="009B7BB6" w:rsidRDefault="00924C84" w:rsidP="00924C84">
      <w:pPr>
        <w:spacing w:line="480" w:lineRule="auto"/>
        <w:jc w:val="both"/>
        <w:rPr>
          <w:sz w:val="24"/>
          <w:szCs w:val="24"/>
        </w:rPr>
      </w:pPr>
      <w:r w:rsidRPr="009B7BB6">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9B7BB6">
        <w:rPr>
          <w:sz w:val="24"/>
          <w:szCs w:val="24"/>
        </w:rPr>
        <w:lastRenderedPageBreak/>
        <w:t xml:space="preserve">(Yahweh is My Father), Attai (Timely), Ziza (Shining or Brightness) and Shelomith (Peaceful). His other 15 Wives were not given in scripture. </w:t>
      </w:r>
    </w:p>
    <w:p w:rsidR="00924C84" w:rsidRPr="009B7BB6" w:rsidRDefault="00924C84" w:rsidP="00924C84">
      <w:pPr>
        <w:spacing w:line="480" w:lineRule="auto"/>
        <w:jc w:val="both"/>
        <w:rPr>
          <w:sz w:val="24"/>
          <w:szCs w:val="24"/>
        </w:rPr>
      </w:pPr>
      <w:r w:rsidRPr="009B7BB6">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924C84" w:rsidRPr="009B7BB6" w:rsidRDefault="00924C84" w:rsidP="00924C84">
      <w:pPr>
        <w:spacing w:line="480" w:lineRule="auto"/>
        <w:jc w:val="center"/>
        <w:rPr>
          <w:b/>
          <w:sz w:val="24"/>
          <w:szCs w:val="24"/>
        </w:rPr>
      </w:pPr>
      <w:r w:rsidRPr="009B7BB6">
        <w:rPr>
          <w:b/>
          <w:sz w:val="24"/>
          <w:szCs w:val="24"/>
        </w:rPr>
        <w:t xml:space="preserve">THE LORD ENOCH WITH THE MOST HIGHEST RANK OF A 6 GOLD STAR GENERAL FOREVER DONE BY THE FATHER STEPHEN OUR LORD </w:t>
      </w:r>
    </w:p>
    <w:p w:rsidR="00924C84" w:rsidRPr="009B7BB6" w:rsidRDefault="00924C84" w:rsidP="00924C84">
      <w:pPr>
        <w:spacing w:line="480" w:lineRule="auto"/>
        <w:jc w:val="center"/>
        <w:rPr>
          <w:b/>
          <w:sz w:val="24"/>
          <w:szCs w:val="24"/>
        </w:rPr>
      </w:pPr>
      <w:r w:rsidRPr="009B7BB6">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924C84" w:rsidRPr="009B7BB6" w:rsidRDefault="00924C84" w:rsidP="00924C84">
      <w:pPr>
        <w:spacing w:before="240" w:line="480" w:lineRule="auto"/>
        <w:jc w:val="both"/>
        <w:rPr>
          <w:sz w:val="24"/>
          <w:szCs w:val="24"/>
        </w:rPr>
      </w:pPr>
      <w:r w:rsidRPr="009B7BB6">
        <w:rPr>
          <w:sz w:val="24"/>
          <w:szCs w:val="24"/>
        </w:rPr>
        <w:t>The Lord Enoch’s name mainly means</w:t>
      </w:r>
      <w:r w:rsidRPr="009B7BB6">
        <w:rPr>
          <w:b/>
          <w:sz w:val="24"/>
          <w:szCs w:val="24"/>
        </w:rPr>
        <w:t xml:space="preserve"> “Initiated.” </w:t>
      </w:r>
      <w:r w:rsidRPr="009B7BB6">
        <w:rPr>
          <w:sz w:val="24"/>
          <w:szCs w:val="24"/>
        </w:rPr>
        <w:t>The Scripture references of the Lord Enoch is in Genesis 5:22-24; Hebrews 11:5; Sirach 44:16 &amp; Jude 14-15. In Genesis 5:22,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9B7BB6">
        <w:rPr>
          <w:sz w:val="24"/>
          <w:szCs w:val="24"/>
          <w:vertAlign w:val="superscript"/>
        </w:rPr>
        <w:t>th</w:t>
      </w:r>
      <w:r w:rsidRPr="009B7BB6">
        <w:rPr>
          <w:sz w:val="24"/>
          <w:szCs w:val="24"/>
        </w:rPr>
        <w:t xml:space="preserve"> from </w:t>
      </w:r>
      <w:r w:rsidRPr="009B7BB6">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9B7BB6">
        <w:rPr>
          <w:sz w:val="24"/>
          <w:szCs w:val="24"/>
          <w:vertAlign w:val="superscript"/>
        </w:rPr>
        <w:t>st</w:t>
      </w:r>
      <w:r w:rsidRPr="009B7BB6">
        <w:rPr>
          <w:sz w:val="24"/>
          <w:szCs w:val="24"/>
        </w:rPr>
        <w:t xml:space="preserve"> Peter 1:17-21. They are the Royal Agape Love Court Room that is predominately the White Nation only which is done by the Supreme Lordship of the Father Stephen Our Lord which concerns the 1</w:t>
      </w:r>
      <w:r w:rsidRPr="009B7BB6">
        <w:rPr>
          <w:sz w:val="24"/>
          <w:szCs w:val="24"/>
          <w:vertAlign w:val="superscript"/>
        </w:rPr>
        <w:t>st</w:t>
      </w:r>
      <w:r w:rsidRPr="009B7BB6">
        <w:rPr>
          <w:sz w:val="24"/>
          <w:szCs w:val="24"/>
        </w:rPr>
        <w:t xml:space="preserve"> Death which is Israel only in Acts chapters 1-7, the Royal Omni-Benevolent Court Room that is of the Black Nation (the 1</w:t>
      </w:r>
      <w:r w:rsidRPr="009B7BB6">
        <w:rPr>
          <w:sz w:val="24"/>
          <w:szCs w:val="24"/>
          <w:vertAlign w:val="superscript"/>
        </w:rPr>
        <w:t>st</w:t>
      </w:r>
      <w:r w:rsidRPr="009B7BB6">
        <w:rPr>
          <w:sz w:val="24"/>
          <w:szCs w:val="24"/>
        </w:rPr>
        <w:t xml:space="preserve"> Death &amp; 2</w:t>
      </w:r>
      <w:r w:rsidRPr="009B7BB6">
        <w:rPr>
          <w:sz w:val="24"/>
          <w:szCs w:val="24"/>
          <w:vertAlign w:val="superscript"/>
        </w:rPr>
        <w:t>nd</w:t>
      </w:r>
      <w:r w:rsidRPr="009B7BB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B7BB6">
        <w:rPr>
          <w:sz w:val="24"/>
          <w:szCs w:val="24"/>
          <w:vertAlign w:val="superscript"/>
        </w:rPr>
        <w:t>nd</w:t>
      </w:r>
      <w:r w:rsidRPr="009B7BB6">
        <w:rPr>
          <w:sz w:val="24"/>
          <w:szCs w:val="24"/>
        </w:rPr>
        <w:t xml:space="preserve"> Death which is Egypt which is also called Sodom, Babylon, Babel, Confusion, Chaos, Shinar, Shishak &amp; sometimes Rome is in Acts chapters 22-28.</w:t>
      </w:r>
    </w:p>
    <w:p w:rsidR="00924C84" w:rsidRPr="009B7BB6" w:rsidRDefault="00924C84" w:rsidP="00924C84">
      <w:pPr>
        <w:spacing w:line="480" w:lineRule="auto"/>
        <w:jc w:val="both"/>
        <w:rPr>
          <w:sz w:val="24"/>
          <w:szCs w:val="24"/>
        </w:rPr>
      </w:pPr>
      <w:r w:rsidRPr="009B7BB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B7BB6">
        <w:rPr>
          <w:sz w:val="24"/>
          <w:szCs w:val="24"/>
          <w:vertAlign w:val="superscript"/>
        </w:rPr>
        <w:t>st</w:t>
      </w:r>
      <w:r w:rsidRPr="009B7BB6">
        <w:rPr>
          <w:sz w:val="24"/>
          <w:szCs w:val="24"/>
        </w:rPr>
        <w:t xml:space="preserve"> Adam was also authorized for at least 1,000 years. But the main reason for forsakenness was the ignorance on the part of His Son Jesus as a Man, where Man was not authorized to know in 1</w:t>
      </w:r>
      <w:r w:rsidRPr="009B7BB6">
        <w:rPr>
          <w:sz w:val="24"/>
          <w:szCs w:val="24"/>
          <w:vertAlign w:val="superscript"/>
        </w:rPr>
        <w:t>st</w:t>
      </w:r>
      <w:r w:rsidRPr="009B7BB6">
        <w:rPr>
          <w:sz w:val="24"/>
          <w:szCs w:val="24"/>
        </w:rPr>
        <w:t xml:space="preserve"> Corinthians 2:6-16 &amp; Hosea 4:6. Remember Job also was a Perfect and Upright Man, but the </w:t>
      </w:r>
      <w:r w:rsidRPr="009B7BB6">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9B7BB6">
        <w:rPr>
          <w:sz w:val="24"/>
          <w:szCs w:val="24"/>
        </w:rPr>
        <w:lastRenderedPageBreak/>
        <w:t xml:space="preserve">truth of what Jesus had inside Him. Or this act may have been a lack of knowledge on the part of the Lord Jesus in the earlier stages which led up to the Cross. </w:t>
      </w:r>
    </w:p>
    <w:p w:rsidR="00924C84" w:rsidRPr="009B7BB6" w:rsidRDefault="00924C84" w:rsidP="00924C84">
      <w:pPr>
        <w:spacing w:line="480" w:lineRule="auto"/>
        <w:jc w:val="both"/>
        <w:rPr>
          <w:sz w:val="24"/>
          <w:szCs w:val="24"/>
        </w:rPr>
      </w:pPr>
      <w:r w:rsidRPr="009B7BB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B7BB6">
        <w:rPr>
          <w:sz w:val="24"/>
          <w:szCs w:val="24"/>
          <w:vertAlign w:val="superscript"/>
        </w:rPr>
        <w:t>st</w:t>
      </w:r>
      <w:r w:rsidRPr="009B7BB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9B7BB6">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B7BB6">
        <w:rPr>
          <w:sz w:val="24"/>
          <w:szCs w:val="24"/>
          <w:vertAlign w:val="superscript"/>
        </w:rPr>
        <w:t>st</w:t>
      </w:r>
      <w:r w:rsidRPr="009B7BB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B7BB6">
        <w:rPr>
          <w:sz w:val="24"/>
          <w:szCs w:val="24"/>
          <w:vertAlign w:val="superscript"/>
        </w:rPr>
        <w:t>th</w:t>
      </w:r>
      <w:r w:rsidRPr="009B7BB6">
        <w:rPr>
          <w:sz w:val="24"/>
          <w:szCs w:val="24"/>
        </w:rPr>
        <w:t xml:space="preserve"> from the Lord Adam in Jude 14. This means 366 years times 8 from Solomon’s Kingdom in 930BC is completed with a fruitful call [16 years in 2</w:t>
      </w:r>
      <w:r w:rsidRPr="009B7BB6">
        <w:rPr>
          <w:sz w:val="24"/>
          <w:szCs w:val="24"/>
          <w:vertAlign w:val="superscript"/>
        </w:rPr>
        <w:t>nd</w:t>
      </w:r>
      <w:r w:rsidRPr="009B7BB6">
        <w:rPr>
          <w:sz w:val="24"/>
          <w:szCs w:val="24"/>
        </w:rPr>
        <w:t xml:space="preserve"> Corinthians 12:1-6] in June 21</w:t>
      </w:r>
      <w:r w:rsidRPr="009B7BB6">
        <w:rPr>
          <w:sz w:val="24"/>
          <w:szCs w:val="24"/>
          <w:vertAlign w:val="superscript"/>
        </w:rPr>
        <w:t>st</w:t>
      </w:r>
      <w:r w:rsidRPr="009B7BB6">
        <w:rPr>
          <w:sz w:val="24"/>
          <w:szCs w:val="24"/>
        </w:rPr>
        <w:t xml:space="preserve"> 2015 for 2,945 years. The Father Stephen is 7</w:t>
      </w:r>
      <w:r w:rsidRPr="009B7BB6">
        <w:rPr>
          <w:sz w:val="24"/>
          <w:szCs w:val="24"/>
          <w:vertAlign w:val="superscript"/>
        </w:rPr>
        <w:t>th</w:t>
      </w:r>
      <w:r w:rsidRPr="009B7BB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B7BB6">
        <w:rPr>
          <w:sz w:val="24"/>
          <w:szCs w:val="24"/>
          <w:vertAlign w:val="superscript"/>
        </w:rPr>
        <w:t>st</w:t>
      </w:r>
      <w:r w:rsidRPr="009B7BB6">
        <w:rPr>
          <w:sz w:val="24"/>
          <w:szCs w:val="24"/>
        </w:rPr>
        <w:t xml:space="preserve"> 2015AD goes back to June 21</w:t>
      </w:r>
      <w:r w:rsidRPr="009B7BB6">
        <w:rPr>
          <w:sz w:val="24"/>
          <w:szCs w:val="24"/>
          <w:vertAlign w:val="superscript"/>
        </w:rPr>
        <w:t>st</w:t>
      </w:r>
      <w:r w:rsidRPr="009B7BB6">
        <w:rPr>
          <w:sz w:val="24"/>
          <w:szCs w:val="24"/>
        </w:rPr>
        <w:t xml:space="preserve"> 95AD at the end of the Holy Scripture to complete this.      </w:t>
      </w:r>
    </w:p>
    <w:p w:rsidR="00924C84" w:rsidRPr="009B7BB6" w:rsidRDefault="00924C84" w:rsidP="00924C84">
      <w:pPr>
        <w:spacing w:line="480" w:lineRule="auto"/>
        <w:jc w:val="both"/>
        <w:rPr>
          <w:sz w:val="24"/>
          <w:szCs w:val="24"/>
        </w:rPr>
      </w:pPr>
      <w:r w:rsidRPr="009B7BB6">
        <w:rPr>
          <w:sz w:val="24"/>
          <w:szCs w:val="24"/>
        </w:rPr>
        <w:t>The white skin color Lord Enoch’s name also means “</w:t>
      </w:r>
      <w:r w:rsidRPr="009B7BB6">
        <w:rPr>
          <w:b/>
          <w:sz w:val="24"/>
          <w:szCs w:val="24"/>
        </w:rPr>
        <w:t>Pleased God in Lordship</w:t>
      </w:r>
      <w:r w:rsidRPr="009B7BB6">
        <w:rPr>
          <w:sz w:val="24"/>
          <w:szCs w:val="24"/>
        </w:rPr>
        <w:t>.” The Lord Stephen Christ (Anointed Yahweh in Lordship) of the Gospel of Acts will come back in the Spirit and Power of the Lord Enoch in John 8:58. The Lord Enoch’s Kingdom last for “</w:t>
      </w:r>
      <w:r w:rsidRPr="009B7BB6">
        <w:rPr>
          <w:b/>
          <w:sz w:val="24"/>
          <w:szCs w:val="24"/>
        </w:rPr>
        <w:t>Multi-Trillion Year Reign</w:t>
      </w:r>
      <w:r w:rsidRPr="009B7BB6">
        <w:rPr>
          <w:sz w:val="24"/>
          <w:szCs w:val="24"/>
        </w:rPr>
        <w:t xml:space="preserve">” with the Lord Stephen. The Lord Enoch will never die in all eternity because He pleased the Father Stephen in Hebrews 11:5; Genesis 5:23-24; Jude 14-15; Matthew 17:1-13; </w:t>
      </w:r>
      <w:r w:rsidRPr="009B7BB6">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B7BB6">
        <w:rPr>
          <w:sz w:val="24"/>
          <w:szCs w:val="24"/>
          <w:vertAlign w:val="superscript"/>
        </w:rPr>
        <w:t>nd</w:t>
      </w:r>
      <w:r w:rsidRPr="009B7BB6">
        <w:rPr>
          <w:sz w:val="24"/>
          <w:szCs w:val="24"/>
        </w:rPr>
        <w:t xml:space="preserve"> Man Yahweh. The Lord James is the 2</w:t>
      </w:r>
      <w:r w:rsidRPr="009B7BB6">
        <w:rPr>
          <w:sz w:val="24"/>
          <w:szCs w:val="24"/>
          <w:vertAlign w:val="superscript"/>
        </w:rPr>
        <w:t>nd</w:t>
      </w:r>
      <w:r w:rsidRPr="009B7BB6">
        <w:rPr>
          <w:sz w:val="24"/>
          <w:szCs w:val="24"/>
        </w:rPr>
        <w:t xml:space="preserve"> Man Lucifer. The Lord Jesus is the 2</w:t>
      </w:r>
      <w:r w:rsidRPr="009B7BB6">
        <w:rPr>
          <w:sz w:val="24"/>
          <w:szCs w:val="24"/>
          <w:vertAlign w:val="superscript"/>
        </w:rPr>
        <w:t>nd</w:t>
      </w:r>
      <w:r w:rsidRPr="009B7BB6">
        <w:rPr>
          <w:sz w:val="24"/>
          <w:szCs w:val="24"/>
        </w:rPr>
        <w:t xml:space="preserve"> Man Adam. The Lord John is the 2</w:t>
      </w:r>
      <w:r w:rsidRPr="009B7BB6">
        <w:rPr>
          <w:sz w:val="24"/>
          <w:szCs w:val="24"/>
          <w:vertAlign w:val="superscript"/>
        </w:rPr>
        <w:t>nd</w:t>
      </w:r>
      <w:r w:rsidRPr="009B7BB6">
        <w:rPr>
          <w:sz w:val="24"/>
          <w:szCs w:val="24"/>
        </w:rPr>
        <w:t xml:space="preserve"> Man Eve. The Lord Peter is the 2</w:t>
      </w:r>
      <w:r w:rsidRPr="009B7BB6">
        <w:rPr>
          <w:sz w:val="24"/>
          <w:szCs w:val="24"/>
          <w:vertAlign w:val="superscript"/>
        </w:rPr>
        <w:t>nd</w:t>
      </w:r>
      <w:r w:rsidRPr="009B7BB6">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924C84" w:rsidRPr="009B7BB6" w:rsidRDefault="00924C84" w:rsidP="00924C84">
      <w:pPr>
        <w:spacing w:line="480" w:lineRule="auto"/>
        <w:jc w:val="both"/>
        <w:rPr>
          <w:sz w:val="24"/>
          <w:szCs w:val="24"/>
        </w:rPr>
      </w:pPr>
      <w:r w:rsidRPr="009B7BB6">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9B7BB6">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B7BB6">
        <w:rPr>
          <w:sz w:val="24"/>
          <w:szCs w:val="24"/>
          <w:vertAlign w:val="superscript"/>
        </w:rPr>
        <w:t>st</w:t>
      </w:r>
      <w:r w:rsidRPr="009B7BB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B7BB6">
        <w:rPr>
          <w:sz w:val="24"/>
          <w:szCs w:val="24"/>
          <w:vertAlign w:val="superscript"/>
        </w:rPr>
        <w:t>st</w:t>
      </w:r>
      <w:r w:rsidRPr="009B7BB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9B7BB6">
        <w:rPr>
          <w:sz w:val="24"/>
          <w:szCs w:val="24"/>
          <w:vertAlign w:val="superscript"/>
        </w:rPr>
        <w:t>th</w:t>
      </w:r>
      <w:r w:rsidRPr="009B7BB6">
        <w:rPr>
          <w:sz w:val="24"/>
          <w:szCs w:val="24"/>
        </w:rPr>
        <w:t xml:space="preserve"> from the Lord Adam in Jude 14. </w:t>
      </w:r>
      <w:r w:rsidRPr="009B7BB6">
        <w:rPr>
          <w:sz w:val="24"/>
          <w:szCs w:val="24"/>
        </w:rPr>
        <w:lastRenderedPageBreak/>
        <w:t>This means 366 years times 8 from Solomon’s Kingdom in 930BC is completed with a fruitful call [16 years in 2</w:t>
      </w:r>
      <w:r w:rsidRPr="009B7BB6">
        <w:rPr>
          <w:sz w:val="24"/>
          <w:szCs w:val="24"/>
          <w:vertAlign w:val="superscript"/>
        </w:rPr>
        <w:t>nd</w:t>
      </w:r>
      <w:r w:rsidRPr="009B7BB6">
        <w:rPr>
          <w:sz w:val="24"/>
          <w:szCs w:val="24"/>
        </w:rPr>
        <w:t xml:space="preserve"> Corinthians 12:1-6] in June 21</w:t>
      </w:r>
      <w:r w:rsidRPr="009B7BB6">
        <w:rPr>
          <w:sz w:val="24"/>
          <w:szCs w:val="24"/>
          <w:vertAlign w:val="superscript"/>
        </w:rPr>
        <w:t>st</w:t>
      </w:r>
      <w:r w:rsidRPr="009B7BB6">
        <w:rPr>
          <w:sz w:val="24"/>
          <w:szCs w:val="24"/>
        </w:rPr>
        <w:t xml:space="preserve"> 2015 for 2,945 years. The Father Stephen is 7</w:t>
      </w:r>
      <w:r w:rsidRPr="009B7BB6">
        <w:rPr>
          <w:sz w:val="24"/>
          <w:szCs w:val="24"/>
          <w:vertAlign w:val="superscript"/>
        </w:rPr>
        <w:t>th</w:t>
      </w:r>
      <w:r w:rsidRPr="009B7BB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B7BB6">
        <w:rPr>
          <w:sz w:val="24"/>
          <w:szCs w:val="24"/>
          <w:vertAlign w:val="superscript"/>
        </w:rPr>
        <w:t>st</w:t>
      </w:r>
      <w:r w:rsidRPr="009B7BB6">
        <w:rPr>
          <w:sz w:val="24"/>
          <w:szCs w:val="24"/>
        </w:rPr>
        <w:t xml:space="preserve"> 2015AD goes back to June 21</w:t>
      </w:r>
      <w:r w:rsidRPr="009B7BB6">
        <w:rPr>
          <w:sz w:val="24"/>
          <w:szCs w:val="24"/>
          <w:vertAlign w:val="superscript"/>
        </w:rPr>
        <w:t>st</w:t>
      </w:r>
      <w:r w:rsidRPr="009B7BB6">
        <w:rPr>
          <w:sz w:val="24"/>
          <w:szCs w:val="24"/>
        </w:rPr>
        <w:t xml:space="preserve"> 95AD at the end of the Holy Scripture to complete this &amp; 63 years concerning the Lord James in the Lordship of the Law would be 33AD. The 1</w:t>
      </w:r>
      <w:r w:rsidRPr="009B7BB6">
        <w:rPr>
          <w:sz w:val="24"/>
          <w:szCs w:val="24"/>
          <w:vertAlign w:val="superscript"/>
        </w:rPr>
        <w:t>st</w:t>
      </w:r>
      <w:r w:rsidRPr="009B7BB6">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9B7BB6">
        <w:rPr>
          <w:sz w:val="24"/>
          <w:szCs w:val="24"/>
          <w:vertAlign w:val="superscript"/>
        </w:rPr>
        <w:t>nd</w:t>
      </w:r>
      <w:r w:rsidRPr="009B7BB6">
        <w:rPr>
          <w:sz w:val="24"/>
          <w:szCs w:val="24"/>
        </w:rPr>
        <w:t xml:space="preserve"> chance (1</w:t>
      </w:r>
      <w:r w:rsidRPr="009B7BB6">
        <w:rPr>
          <w:sz w:val="24"/>
          <w:szCs w:val="24"/>
          <w:vertAlign w:val="superscript"/>
        </w:rPr>
        <w:t>st</w:t>
      </w:r>
      <w:r w:rsidRPr="009B7BB6">
        <w:rPr>
          <w:sz w:val="24"/>
          <w:szCs w:val="24"/>
        </w:rPr>
        <w:t xml:space="preserve"> Peter 3:18-22) to receive the Gospel Kingdom in Hell in 2</w:t>
      </w:r>
      <w:r w:rsidRPr="009B7BB6">
        <w:rPr>
          <w:sz w:val="24"/>
          <w:szCs w:val="24"/>
          <w:vertAlign w:val="superscript"/>
        </w:rPr>
        <w:t>nd</w:t>
      </w:r>
      <w:r w:rsidRPr="009B7BB6">
        <w:rPr>
          <w:sz w:val="24"/>
          <w:szCs w:val="24"/>
        </w:rPr>
        <w:t xml:space="preserve"> Peter 2:1-22. Then afterwards in the Book of Luke &amp; the Book of Acts only concerns the New Universe trying the be infiltrated by the Lordship of the Law the 2</w:t>
      </w:r>
      <w:r w:rsidRPr="009B7BB6">
        <w:rPr>
          <w:sz w:val="24"/>
          <w:szCs w:val="24"/>
          <w:vertAlign w:val="superscript"/>
        </w:rPr>
        <w:t>nd</w:t>
      </w:r>
      <w:r w:rsidRPr="009B7BB6">
        <w:rPr>
          <w:sz w:val="24"/>
          <w:szCs w:val="24"/>
        </w:rPr>
        <w:t xml:space="preserve"> time in the Lord Jesus Christ for 40 years from 5BC to 35AD in 1</w:t>
      </w:r>
      <w:r w:rsidRPr="009B7BB6">
        <w:rPr>
          <w:sz w:val="24"/>
          <w:szCs w:val="24"/>
          <w:vertAlign w:val="superscript"/>
        </w:rPr>
        <w:t>st</w:t>
      </w:r>
      <w:r w:rsidRPr="009B7BB6">
        <w:rPr>
          <w:sz w:val="24"/>
          <w:szCs w:val="24"/>
        </w:rPr>
        <w:t xml:space="preserve"> Corinthians 15:24-28 &amp; the Lord James Christ for 66 years from 3BC to 63AD in the Lordship of the Law at the closing of Acts &amp; the Lord Stephen Christ for 40 years from 5BC to 35AD is the End in 1</w:t>
      </w:r>
      <w:r w:rsidRPr="009B7BB6">
        <w:rPr>
          <w:sz w:val="24"/>
          <w:szCs w:val="24"/>
          <w:vertAlign w:val="superscript"/>
        </w:rPr>
        <w:t>st</w:t>
      </w:r>
      <w:r w:rsidRPr="009B7BB6">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9B7BB6">
        <w:rPr>
          <w:sz w:val="24"/>
          <w:szCs w:val="24"/>
        </w:rPr>
        <w:lastRenderedPageBreak/>
        <w:t xml:space="preserve">of the Jerusalem Temple (23AD to 70AD is 46 years concerning the Lifespan of the Temple) which is 77 years.       </w:t>
      </w:r>
    </w:p>
    <w:p w:rsidR="00924C84" w:rsidRPr="009B7BB6" w:rsidRDefault="00924C84" w:rsidP="00924C84">
      <w:pPr>
        <w:spacing w:line="480" w:lineRule="auto"/>
        <w:jc w:val="both"/>
        <w:rPr>
          <w:sz w:val="24"/>
          <w:szCs w:val="24"/>
        </w:rPr>
      </w:pPr>
      <w:r w:rsidRPr="009B7BB6">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9B7BB6">
        <w:rPr>
          <w:sz w:val="24"/>
          <w:szCs w:val="24"/>
          <w:vertAlign w:val="superscript"/>
        </w:rPr>
        <w:t>st</w:t>
      </w:r>
      <w:r w:rsidRPr="009B7BB6">
        <w:rPr>
          <w:sz w:val="24"/>
          <w:szCs w:val="24"/>
        </w:rPr>
        <w:t xml:space="preserve"> Chronicles 22:14 &amp; Acts 7:47-50. Which with precious stones and other materials the tithe would concern 1 quadrillion dollars [15 zero’s behind it] for 115 years with a fruitful call [15 years + 10 years in 2</w:t>
      </w:r>
      <w:r w:rsidRPr="009B7BB6">
        <w:rPr>
          <w:sz w:val="24"/>
          <w:szCs w:val="24"/>
          <w:vertAlign w:val="superscript"/>
        </w:rPr>
        <w:t>nd</w:t>
      </w:r>
      <w:r w:rsidRPr="009B7BB6">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9B7BB6">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924C84" w:rsidRPr="009B7BB6" w:rsidRDefault="00924C84" w:rsidP="00924C84">
      <w:pPr>
        <w:spacing w:line="480" w:lineRule="auto"/>
        <w:jc w:val="both"/>
        <w:rPr>
          <w:sz w:val="24"/>
          <w:szCs w:val="24"/>
        </w:rPr>
      </w:pPr>
      <w:r w:rsidRPr="009B7BB6">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9B7BB6">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24C84" w:rsidRPr="009B7BB6" w:rsidRDefault="00924C84" w:rsidP="00924C84">
      <w:pPr>
        <w:spacing w:line="480" w:lineRule="auto"/>
        <w:jc w:val="center"/>
        <w:rPr>
          <w:b/>
          <w:sz w:val="24"/>
          <w:szCs w:val="24"/>
        </w:rPr>
      </w:pPr>
      <w:r w:rsidRPr="009B7BB6">
        <w:rPr>
          <w:b/>
          <w:sz w:val="24"/>
          <w:szCs w:val="24"/>
        </w:rPr>
        <w:t>The Book of the Lord Enoch</w:t>
      </w:r>
    </w:p>
    <w:p w:rsidR="00924C84" w:rsidRPr="009B7BB6" w:rsidRDefault="00924C84" w:rsidP="00924C84">
      <w:pPr>
        <w:spacing w:line="480" w:lineRule="auto"/>
        <w:jc w:val="both"/>
        <w:rPr>
          <w:sz w:val="24"/>
          <w:szCs w:val="24"/>
        </w:rPr>
      </w:pPr>
      <w:r w:rsidRPr="009B7BB6">
        <w:rPr>
          <w:sz w:val="24"/>
          <w:szCs w:val="24"/>
        </w:rPr>
        <w:t>Enoch’s Book called the Book of Enoch or simply 1</w:t>
      </w:r>
      <w:r w:rsidRPr="009B7BB6">
        <w:rPr>
          <w:sz w:val="24"/>
          <w:szCs w:val="24"/>
          <w:vertAlign w:val="superscript"/>
        </w:rPr>
        <w:t>st</w:t>
      </w:r>
      <w:r w:rsidRPr="009B7BB6">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9B7BB6">
        <w:rPr>
          <w:sz w:val="24"/>
          <w:szCs w:val="24"/>
          <w:vertAlign w:val="superscript"/>
        </w:rPr>
        <w:t>st</w:t>
      </w:r>
      <w:r w:rsidRPr="009B7BB6">
        <w:rPr>
          <w:sz w:val="24"/>
          <w:szCs w:val="24"/>
        </w:rPr>
        <w:t xml:space="preserve"> century. The content of the Book is divided into 5 sections. The Book of the Watchers in 1</w:t>
      </w:r>
      <w:r w:rsidRPr="009B7BB6">
        <w:rPr>
          <w:sz w:val="24"/>
          <w:szCs w:val="24"/>
          <w:vertAlign w:val="superscript"/>
        </w:rPr>
        <w:t>st</w:t>
      </w:r>
      <w:r w:rsidRPr="009B7BB6">
        <w:rPr>
          <w:sz w:val="24"/>
          <w:szCs w:val="24"/>
        </w:rPr>
        <w:t xml:space="preserve"> Enoch 1-36, the Book of the Parables of Enoch also called the Similitudes of Enoch in 1</w:t>
      </w:r>
      <w:r w:rsidRPr="009B7BB6">
        <w:rPr>
          <w:sz w:val="24"/>
          <w:szCs w:val="24"/>
          <w:vertAlign w:val="superscript"/>
        </w:rPr>
        <w:t>st</w:t>
      </w:r>
      <w:r w:rsidRPr="009B7BB6">
        <w:rPr>
          <w:sz w:val="24"/>
          <w:szCs w:val="24"/>
        </w:rPr>
        <w:t xml:space="preserve"> Enoch 37-71, The Astronomical Book in 1</w:t>
      </w:r>
      <w:r w:rsidRPr="009B7BB6">
        <w:rPr>
          <w:sz w:val="24"/>
          <w:szCs w:val="24"/>
          <w:vertAlign w:val="superscript"/>
        </w:rPr>
        <w:t>st</w:t>
      </w:r>
      <w:r w:rsidRPr="009B7BB6">
        <w:rPr>
          <w:sz w:val="24"/>
          <w:szCs w:val="24"/>
        </w:rPr>
        <w:t xml:space="preserve"> Enoch 72-82, The Book of Dream Visions also called the Book of Dreams in 1</w:t>
      </w:r>
      <w:r w:rsidRPr="009B7BB6">
        <w:rPr>
          <w:sz w:val="24"/>
          <w:szCs w:val="24"/>
          <w:vertAlign w:val="superscript"/>
        </w:rPr>
        <w:t>st</w:t>
      </w:r>
      <w:r w:rsidRPr="009B7BB6">
        <w:rPr>
          <w:sz w:val="24"/>
          <w:szCs w:val="24"/>
        </w:rPr>
        <w:t xml:space="preserve"> Enoch 83-90 and the Epistle of Enoch in 1</w:t>
      </w:r>
      <w:r w:rsidRPr="009B7BB6">
        <w:rPr>
          <w:sz w:val="24"/>
          <w:szCs w:val="24"/>
          <w:vertAlign w:val="superscript"/>
        </w:rPr>
        <w:t>st</w:t>
      </w:r>
      <w:r w:rsidRPr="009B7BB6">
        <w:rPr>
          <w:sz w:val="24"/>
          <w:szCs w:val="24"/>
        </w:rPr>
        <w:t xml:space="preserve"> Enoch 91-108. The Book of Enoch was considered Scripture by many of the Church Fathers, such as Clement of Alexandria, </w:t>
      </w:r>
      <w:r w:rsidRPr="009B7BB6">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9B7BB6">
        <w:rPr>
          <w:b/>
          <w:sz w:val="24"/>
          <w:szCs w:val="24"/>
        </w:rPr>
        <w:t>The Father Stephen Our Lord is the only Authority that Appoints All Godly Saintly Christian Lords and All Godly Saintly Christian Ladies</w:t>
      </w:r>
      <w:r w:rsidRPr="009B7BB6">
        <w:rPr>
          <w:sz w:val="24"/>
          <w:szCs w:val="24"/>
        </w:rPr>
        <w:t xml:space="preserve">.”     </w:t>
      </w:r>
    </w:p>
    <w:p w:rsidR="00924C84" w:rsidRPr="009B7BB6" w:rsidRDefault="00924C84" w:rsidP="00924C84">
      <w:pPr>
        <w:spacing w:line="480" w:lineRule="auto"/>
        <w:jc w:val="center"/>
        <w:rPr>
          <w:b/>
          <w:sz w:val="24"/>
          <w:szCs w:val="24"/>
        </w:rPr>
      </w:pPr>
      <w:r w:rsidRPr="009B7BB6">
        <w:rPr>
          <w:b/>
          <w:sz w:val="24"/>
          <w:szCs w:val="24"/>
        </w:rPr>
        <w:t>The Lord Enoch’s Book on 1</w:t>
      </w:r>
      <w:r w:rsidRPr="009B7BB6">
        <w:rPr>
          <w:b/>
          <w:sz w:val="24"/>
          <w:szCs w:val="24"/>
          <w:vertAlign w:val="superscript"/>
        </w:rPr>
        <w:t>st</w:t>
      </w:r>
      <w:r w:rsidRPr="009B7BB6">
        <w:rPr>
          <w:b/>
          <w:sz w:val="24"/>
          <w:szCs w:val="24"/>
        </w:rPr>
        <w:t xml:space="preserve"> Enoch</w:t>
      </w:r>
    </w:p>
    <w:p w:rsidR="00924C84" w:rsidRPr="009B7BB6" w:rsidRDefault="00924C84" w:rsidP="00924C84">
      <w:pPr>
        <w:spacing w:line="480" w:lineRule="auto"/>
        <w:jc w:val="both"/>
        <w:rPr>
          <w:sz w:val="24"/>
          <w:szCs w:val="24"/>
        </w:rPr>
      </w:pPr>
      <w:r w:rsidRPr="009B7BB6">
        <w:rPr>
          <w:sz w:val="24"/>
          <w:szCs w:val="24"/>
        </w:rPr>
        <w:t>The Book of 1</w:t>
      </w:r>
      <w:r w:rsidRPr="009B7BB6">
        <w:rPr>
          <w:sz w:val="24"/>
          <w:szCs w:val="24"/>
          <w:vertAlign w:val="superscript"/>
        </w:rPr>
        <w:t>st</w:t>
      </w:r>
      <w:r w:rsidRPr="009B7BB6">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924C84" w:rsidRPr="009B7BB6" w:rsidRDefault="00924C84" w:rsidP="00924C84">
      <w:pPr>
        <w:spacing w:line="480" w:lineRule="auto"/>
        <w:jc w:val="center"/>
        <w:rPr>
          <w:b/>
          <w:sz w:val="24"/>
          <w:szCs w:val="24"/>
        </w:rPr>
      </w:pPr>
      <w:r w:rsidRPr="009B7BB6">
        <w:rPr>
          <w:b/>
          <w:sz w:val="24"/>
          <w:szCs w:val="24"/>
        </w:rPr>
        <w:t>The Lord Enoch’s Book on 2</w:t>
      </w:r>
      <w:r w:rsidRPr="009B7BB6">
        <w:rPr>
          <w:b/>
          <w:sz w:val="24"/>
          <w:szCs w:val="24"/>
          <w:vertAlign w:val="superscript"/>
        </w:rPr>
        <w:t>nd</w:t>
      </w:r>
      <w:r w:rsidRPr="009B7BB6">
        <w:rPr>
          <w:b/>
          <w:sz w:val="24"/>
          <w:szCs w:val="24"/>
        </w:rPr>
        <w:t xml:space="preserve"> Enoch</w:t>
      </w:r>
    </w:p>
    <w:p w:rsidR="00924C84" w:rsidRPr="009B7BB6" w:rsidRDefault="00924C84" w:rsidP="00924C84">
      <w:pPr>
        <w:spacing w:line="480" w:lineRule="auto"/>
        <w:jc w:val="both"/>
        <w:rPr>
          <w:sz w:val="24"/>
          <w:szCs w:val="24"/>
        </w:rPr>
      </w:pPr>
      <w:r w:rsidRPr="009B7BB6">
        <w:rPr>
          <w:sz w:val="24"/>
          <w:szCs w:val="24"/>
        </w:rPr>
        <w:t>The Book of 2</w:t>
      </w:r>
      <w:r w:rsidRPr="009B7BB6">
        <w:rPr>
          <w:sz w:val="24"/>
          <w:szCs w:val="24"/>
          <w:vertAlign w:val="superscript"/>
        </w:rPr>
        <w:t>nd</w:t>
      </w:r>
      <w:r w:rsidRPr="009B7BB6">
        <w:rPr>
          <w:sz w:val="24"/>
          <w:szCs w:val="24"/>
        </w:rPr>
        <w:t xml:space="preserve"> Enoch concerns Enoch’s life and dream. The Revelations of Enoch. The Ascension into the Heavens. Enoch’s ascent to the 1</w:t>
      </w:r>
      <w:r w:rsidRPr="009B7BB6">
        <w:rPr>
          <w:sz w:val="24"/>
          <w:szCs w:val="24"/>
          <w:vertAlign w:val="superscript"/>
        </w:rPr>
        <w:t>st</w:t>
      </w:r>
      <w:r w:rsidRPr="009B7BB6">
        <w:rPr>
          <w:sz w:val="24"/>
          <w:szCs w:val="24"/>
        </w:rPr>
        <w:t xml:space="preserve"> Heaven. How Enoch was taken to the 2</w:t>
      </w:r>
      <w:r w:rsidRPr="009B7BB6">
        <w:rPr>
          <w:sz w:val="24"/>
          <w:szCs w:val="24"/>
          <w:vertAlign w:val="superscript"/>
        </w:rPr>
        <w:t>nd</w:t>
      </w:r>
      <w:r w:rsidRPr="009B7BB6">
        <w:rPr>
          <w:sz w:val="24"/>
          <w:szCs w:val="24"/>
        </w:rPr>
        <w:t xml:space="preserve"> Heaven. Of the Assumption of Enoch to the 3</w:t>
      </w:r>
      <w:r w:rsidRPr="009B7BB6">
        <w:rPr>
          <w:sz w:val="24"/>
          <w:szCs w:val="24"/>
          <w:vertAlign w:val="superscript"/>
        </w:rPr>
        <w:t>rd</w:t>
      </w:r>
      <w:r w:rsidRPr="009B7BB6">
        <w:rPr>
          <w:sz w:val="24"/>
          <w:szCs w:val="24"/>
        </w:rPr>
        <w:t xml:space="preserve"> Heaven. Showing Enoch the Place of the Righteous and Compassionate. Here they showed Enoch the Terrible place and Various </w:t>
      </w:r>
      <w:r w:rsidRPr="009B7BB6">
        <w:rPr>
          <w:sz w:val="24"/>
          <w:szCs w:val="24"/>
        </w:rPr>
        <w:lastRenderedPageBreak/>
        <w:t>Tortures. Here they took Enoch up to the 4</w:t>
      </w:r>
      <w:r w:rsidRPr="009B7BB6">
        <w:rPr>
          <w:sz w:val="24"/>
          <w:szCs w:val="24"/>
          <w:vertAlign w:val="superscript"/>
        </w:rPr>
        <w:t>th</w:t>
      </w:r>
      <w:r w:rsidRPr="009B7BB6">
        <w:rPr>
          <w:sz w:val="24"/>
          <w:szCs w:val="24"/>
        </w:rPr>
        <w:t xml:space="preserve"> Heaven, the course of Sun and Moon. Of the Marvelous Elements of the Sun. This is the Lunar Disposition. Enoch’s Ascent to the 5</w:t>
      </w:r>
      <w:r w:rsidRPr="009B7BB6">
        <w:rPr>
          <w:sz w:val="24"/>
          <w:szCs w:val="24"/>
          <w:vertAlign w:val="superscript"/>
        </w:rPr>
        <w:t>th</w:t>
      </w:r>
      <w:r w:rsidRPr="009B7BB6">
        <w:rPr>
          <w:sz w:val="24"/>
          <w:szCs w:val="24"/>
        </w:rPr>
        <w:t xml:space="preserve"> Heaven. Of the Taking of Enoch on the 6</w:t>
      </w:r>
      <w:r w:rsidRPr="009B7BB6">
        <w:rPr>
          <w:sz w:val="24"/>
          <w:szCs w:val="24"/>
          <w:vertAlign w:val="superscript"/>
        </w:rPr>
        <w:t>th</w:t>
      </w:r>
      <w:r w:rsidRPr="009B7BB6">
        <w:rPr>
          <w:sz w:val="24"/>
          <w:szCs w:val="24"/>
        </w:rPr>
        <w:t xml:space="preserve"> Heaven. Enoch in the 7</w:t>
      </w:r>
      <w:r w:rsidRPr="009B7BB6">
        <w:rPr>
          <w:sz w:val="24"/>
          <w:szCs w:val="24"/>
          <w:vertAlign w:val="superscript"/>
        </w:rPr>
        <w:t>th</w:t>
      </w:r>
      <w:r w:rsidRPr="009B7BB6">
        <w:rPr>
          <w:sz w:val="24"/>
          <w:szCs w:val="24"/>
        </w:rPr>
        <w:t xml:space="preserve"> Heaven. How the Angels left Enoch at the End of the 7</w:t>
      </w:r>
      <w:r w:rsidRPr="009B7BB6">
        <w:rPr>
          <w:sz w:val="24"/>
          <w:szCs w:val="24"/>
          <w:vertAlign w:val="superscript"/>
        </w:rPr>
        <w:t>th</w:t>
      </w:r>
      <w:r w:rsidRPr="009B7BB6">
        <w:rPr>
          <w:sz w:val="24"/>
          <w:szCs w:val="24"/>
        </w:rPr>
        <w:t xml:space="preserve"> Heaven. Enoch in the 8</w:t>
      </w:r>
      <w:r w:rsidRPr="009B7BB6">
        <w:rPr>
          <w:sz w:val="24"/>
          <w:szCs w:val="24"/>
          <w:vertAlign w:val="superscript"/>
        </w:rPr>
        <w:t>th</w:t>
      </w:r>
      <w:r w:rsidRPr="009B7BB6">
        <w:rPr>
          <w:sz w:val="24"/>
          <w:szCs w:val="24"/>
        </w:rPr>
        <w:t xml:space="preserve"> Heaven. Enoch in the 9</w:t>
      </w:r>
      <w:r w:rsidRPr="009B7BB6">
        <w:rPr>
          <w:sz w:val="24"/>
          <w:szCs w:val="24"/>
          <w:vertAlign w:val="superscript"/>
        </w:rPr>
        <w:t>th</w:t>
      </w:r>
      <w:r w:rsidRPr="009B7BB6">
        <w:rPr>
          <w:sz w:val="24"/>
          <w:szCs w:val="24"/>
        </w:rPr>
        <w:t xml:space="preserve"> Heaven. Enoch in the Tenth Heaven. How Enoch wrote 366 Books. </w:t>
      </w:r>
    </w:p>
    <w:p w:rsidR="00924C84" w:rsidRPr="009B7BB6" w:rsidRDefault="00924C84" w:rsidP="00924C84">
      <w:pPr>
        <w:spacing w:line="480" w:lineRule="auto"/>
        <w:jc w:val="center"/>
        <w:rPr>
          <w:b/>
          <w:sz w:val="24"/>
          <w:szCs w:val="24"/>
        </w:rPr>
      </w:pPr>
      <w:r w:rsidRPr="009B7BB6">
        <w:rPr>
          <w:b/>
          <w:sz w:val="24"/>
          <w:szCs w:val="24"/>
        </w:rPr>
        <w:t>The Lord Enoch’s Book on the Secrets of 2</w:t>
      </w:r>
      <w:r w:rsidRPr="009B7BB6">
        <w:rPr>
          <w:b/>
          <w:sz w:val="24"/>
          <w:szCs w:val="24"/>
          <w:vertAlign w:val="superscript"/>
        </w:rPr>
        <w:t>nd</w:t>
      </w:r>
      <w:r w:rsidRPr="009B7BB6">
        <w:rPr>
          <w:b/>
          <w:sz w:val="24"/>
          <w:szCs w:val="24"/>
        </w:rPr>
        <w:t xml:space="preserve"> Enoch</w:t>
      </w:r>
    </w:p>
    <w:p w:rsidR="00924C84" w:rsidRPr="009B7BB6" w:rsidRDefault="00924C84" w:rsidP="00924C84">
      <w:pPr>
        <w:spacing w:line="480" w:lineRule="auto"/>
        <w:jc w:val="both"/>
        <w:rPr>
          <w:sz w:val="24"/>
          <w:szCs w:val="24"/>
        </w:rPr>
      </w:pPr>
      <w:r w:rsidRPr="009B7BB6">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924C84" w:rsidRPr="009B7BB6" w:rsidRDefault="00924C84" w:rsidP="00924C84">
      <w:pPr>
        <w:spacing w:line="480" w:lineRule="auto"/>
        <w:jc w:val="center"/>
        <w:rPr>
          <w:b/>
          <w:sz w:val="24"/>
          <w:szCs w:val="24"/>
        </w:rPr>
      </w:pPr>
      <w:r w:rsidRPr="009B7BB6">
        <w:rPr>
          <w:b/>
          <w:sz w:val="24"/>
          <w:szCs w:val="24"/>
        </w:rPr>
        <w:t>The Lord Enoch’s Book on the Sefer Hekhalot as 3</w:t>
      </w:r>
      <w:r w:rsidRPr="009B7BB6">
        <w:rPr>
          <w:b/>
          <w:sz w:val="24"/>
          <w:szCs w:val="24"/>
          <w:vertAlign w:val="superscript"/>
        </w:rPr>
        <w:t>rd</w:t>
      </w:r>
      <w:r w:rsidRPr="009B7BB6">
        <w:rPr>
          <w:b/>
          <w:sz w:val="24"/>
          <w:szCs w:val="24"/>
        </w:rPr>
        <w:t xml:space="preserve"> Enoch called the Book of Palaces</w:t>
      </w:r>
    </w:p>
    <w:p w:rsidR="00924C84" w:rsidRPr="009B7BB6" w:rsidRDefault="00924C84" w:rsidP="00924C84">
      <w:pPr>
        <w:spacing w:line="480" w:lineRule="auto"/>
        <w:jc w:val="both"/>
        <w:rPr>
          <w:sz w:val="24"/>
          <w:szCs w:val="24"/>
        </w:rPr>
      </w:pPr>
      <w:r w:rsidRPr="009B7BB6">
        <w:rPr>
          <w:sz w:val="24"/>
          <w:szCs w:val="24"/>
        </w:rPr>
        <w:t>There is 48 chapters in the Book of Palaces and is claimed to be written by Rabbi Ishmael who lived 90AD to 135AD. He was a Tanna, a rabbinic sage whose writings are held in the Jewish Mishnah. In 3</w:t>
      </w:r>
      <w:r w:rsidRPr="009B7BB6">
        <w:rPr>
          <w:sz w:val="24"/>
          <w:szCs w:val="24"/>
          <w:vertAlign w:val="superscript"/>
        </w:rPr>
        <w:t>rd</w:t>
      </w:r>
      <w:r w:rsidRPr="009B7BB6">
        <w:rPr>
          <w:sz w:val="24"/>
          <w:szCs w:val="24"/>
        </w:rPr>
        <w:t xml:space="preserve"> Enoch, Enoch ascends to Heaven and is transformed into the Angel Metatron. Which Metraton refers to “</w:t>
      </w:r>
      <w:r w:rsidRPr="009B7BB6">
        <w:rPr>
          <w:b/>
          <w:sz w:val="24"/>
          <w:szCs w:val="24"/>
        </w:rPr>
        <w:t>The Lesser Yahweh</w:t>
      </w:r>
      <w:r w:rsidRPr="009B7BB6">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9B7BB6">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924C84" w:rsidRPr="009B7BB6" w:rsidRDefault="00924C84" w:rsidP="00924C84">
      <w:pPr>
        <w:spacing w:line="480" w:lineRule="auto"/>
        <w:jc w:val="both"/>
        <w:rPr>
          <w:sz w:val="24"/>
          <w:szCs w:val="24"/>
        </w:rPr>
      </w:pPr>
      <w:r w:rsidRPr="009B7BB6">
        <w:rPr>
          <w:sz w:val="24"/>
          <w:szCs w:val="24"/>
        </w:rPr>
        <w:t xml:space="preserve">The Lord Enoch a Good Example for Us Today. The Main thing that the Lord Enoch did was to please the Father Stephen always and to obey His commands. We should model this to be totally invincible from death. </w:t>
      </w:r>
    </w:p>
    <w:p w:rsidR="00924C84" w:rsidRPr="009B7BB6" w:rsidRDefault="00924C84" w:rsidP="00924C84">
      <w:pPr>
        <w:spacing w:line="480" w:lineRule="auto"/>
        <w:jc w:val="center"/>
        <w:rPr>
          <w:b/>
          <w:sz w:val="24"/>
          <w:szCs w:val="24"/>
        </w:rPr>
      </w:pPr>
      <w:r w:rsidRPr="009B7BB6">
        <w:rPr>
          <w:b/>
          <w:sz w:val="24"/>
          <w:szCs w:val="24"/>
        </w:rPr>
        <w:t>THE LORD SOLOMON WITH THE RANK OF COLONEL OR HIGHER FOR 40 YEARS FROM 40 YEARS OF AGE TO 80 YEARS OF AGE</w:t>
      </w:r>
    </w:p>
    <w:p w:rsidR="00924C84" w:rsidRPr="009B7BB6" w:rsidRDefault="00924C84" w:rsidP="00924C84">
      <w:pPr>
        <w:spacing w:line="480" w:lineRule="auto"/>
        <w:jc w:val="both"/>
        <w:rPr>
          <w:sz w:val="24"/>
          <w:szCs w:val="24"/>
        </w:rPr>
      </w:pPr>
      <w:r w:rsidRPr="009B7BB6">
        <w:rPr>
          <w:sz w:val="24"/>
          <w:szCs w:val="24"/>
        </w:rPr>
        <w:t>The white skin color King Solomon’s name means “</w:t>
      </w:r>
      <w:r w:rsidRPr="009B7BB6">
        <w:rPr>
          <w:b/>
          <w:sz w:val="24"/>
          <w:szCs w:val="24"/>
        </w:rPr>
        <w:t>God is Crowned Peace</w:t>
      </w:r>
      <w:r w:rsidRPr="009B7BB6">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924C84" w:rsidRPr="009B7BB6" w:rsidRDefault="00924C84" w:rsidP="00924C84">
      <w:pPr>
        <w:spacing w:line="480" w:lineRule="auto"/>
        <w:jc w:val="both"/>
        <w:rPr>
          <w:sz w:val="24"/>
          <w:szCs w:val="24"/>
        </w:rPr>
      </w:pPr>
      <w:r w:rsidRPr="009B7BB6">
        <w:rPr>
          <w:sz w:val="24"/>
          <w:szCs w:val="24"/>
        </w:rPr>
        <w:t xml:space="preserve">King Solomon’s Role in Scripture. King Solomon succeeded His Father David as Israel’s King and King Solomon’s Throne is considered a more exalted, majestic &amp; greater Throne than the </w:t>
      </w:r>
      <w:r w:rsidRPr="009B7BB6">
        <w:rPr>
          <w:sz w:val="24"/>
          <w:szCs w:val="24"/>
        </w:rPr>
        <w:lastRenderedPageBreak/>
        <w:t>Throne of King David in 1</w:t>
      </w:r>
      <w:r w:rsidRPr="009B7BB6">
        <w:rPr>
          <w:sz w:val="24"/>
          <w:szCs w:val="24"/>
          <w:vertAlign w:val="superscript"/>
        </w:rPr>
        <w:t>st</w:t>
      </w:r>
      <w:r w:rsidRPr="009B7BB6">
        <w:rPr>
          <w:sz w:val="24"/>
          <w:szCs w:val="24"/>
        </w:rPr>
        <w:t xml:space="preserve"> King 1:37, 47; 9:5 &amp; 2</w:t>
      </w:r>
      <w:r w:rsidRPr="009B7BB6">
        <w:rPr>
          <w:sz w:val="24"/>
          <w:szCs w:val="24"/>
          <w:vertAlign w:val="superscript"/>
        </w:rPr>
        <w:t>nd</w:t>
      </w:r>
      <w:r w:rsidRPr="009B7BB6">
        <w:rPr>
          <w:sz w:val="24"/>
          <w:szCs w:val="24"/>
        </w:rPr>
        <w:t xml:space="preserve"> Chronicles 7:18. The other accomplishments of King Solomon are that He spoke 3,000 proverbs, and His songs were 1,005. He also spoke of hyssop, trees, animals, birds, creepy things &amp; fish in 1</w:t>
      </w:r>
      <w:r w:rsidRPr="009B7BB6">
        <w:rPr>
          <w:sz w:val="24"/>
          <w:szCs w:val="24"/>
          <w:vertAlign w:val="superscript"/>
        </w:rPr>
        <w:t>st</w:t>
      </w:r>
      <w:r w:rsidRPr="009B7BB6">
        <w:rPr>
          <w:sz w:val="24"/>
          <w:szCs w:val="24"/>
        </w:rPr>
        <w:t xml:space="preserve"> Kings 4:32-33. </w:t>
      </w:r>
    </w:p>
    <w:p w:rsidR="00924C84" w:rsidRPr="009B7BB6" w:rsidRDefault="00924C84" w:rsidP="00924C84">
      <w:pPr>
        <w:spacing w:line="480" w:lineRule="auto"/>
        <w:jc w:val="both"/>
        <w:rPr>
          <w:sz w:val="24"/>
          <w:szCs w:val="24"/>
        </w:rPr>
      </w:pPr>
      <w:r w:rsidRPr="009B7BB6">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924C84" w:rsidRPr="009B7BB6" w:rsidRDefault="00924C84" w:rsidP="00924C84">
      <w:pPr>
        <w:spacing w:line="480" w:lineRule="auto"/>
        <w:jc w:val="both"/>
        <w:rPr>
          <w:sz w:val="24"/>
          <w:szCs w:val="24"/>
        </w:rPr>
      </w:pPr>
      <w:r w:rsidRPr="009B7BB6">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924C84" w:rsidRPr="009B7BB6" w:rsidRDefault="00924C84" w:rsidP="00924C84">
      <w:pPr>
        <w:spacing w:line="480" w:lineRule="auto"/>
        <w:jc w:val="both"/>
        <w:rPr>
          <w:sz w:val="24"/>
          <w:szCs w:val="24"/>
        </w:rPr>
      </w:pPr>
      <w:r w:rsidRPr="009B7BB6">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924C84" w:rsidRPr="009B7BB6" w:rsidRDefault="00924C84" w:rsidP="00924C84">
      <w:pPr>
        <w:spacing w:line="480" w:lineRule="auto"/>
        <w:jc w:val="both"/>
        <w:rPr>
          <w:sz w:val="24"/>
          <w:szCs w:val="24"/>
        </w:rPr>
      </w:pPr>
      <w:r w:rsidRPr="009B7BB6">
        <w:rPr>
          <w:b/>
          <w:sz w:val="24"/>
          <w:szCs w:val="24"/>
        </w:rPr>
        <w:t xml:space="preserve">King Solomon’s Relationships: </w:t>
      </w:r>
      <w:r w:rsidRPr="009B7BB6">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9B7BB6">
        <w:rPr>
          <w:sz w:val="24"/>
          <w:szCs w:val="24"/>
          <w:vertAlign w:val="superscript"/>
        </w:rPr>
        <w:t>st</w:t>
      </w:r>
      <w:r w:rsidRPr="009B7BB6">
        <w:rPr>
          <w:sz w:val="24"/>
          <w:szCs w:val="24"/>
        </w:rPr>
        <w:t xml:space="preserve"> Corinthians 6:17 all as One Flesh and the 1 Sexual Union is derived from Genesis 4:1 with 1</w:t>
      </w:r>
      <w:r w:rsidRPr="009B7BB6">
        <w:rPr>
          <w:sz w:val="24"/>
          <w:szCs w:val="24"/>
          <w:vertAlign w:val="superscript"/>
        </w:rPr>
        <w:t>st</w:t>
      </w:r>
      <w:r w:rsidRPr="009B7B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B7BB6">
        <w:rPr>
          <w:sz w:val="24"/>
          <w:szCs w:val="24"/>
          <w:vertAlign w:val="superscript"/>
        </w:rPr>
        <w:t>st</w:t>
      </w:r>
      <w:r w:rsidRPr="009B7B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24C84" w:rsidRPr="009B7BB6" w:rsidRDefault="00924C84" w:rsidP="00924C84">
      <w:pPr>
        <w:spacing w:line="480" w:lineRule="auto"/>
        <w:jc w:val="both"/>
        <w:rPr>
          <w:sz w:val="24"/>
          <w:szCs w:val="24"/>
        </w:rPr>
      </w:pPr>
      <w:r w:rsidRPr="009B7BB6">
        <w:rPr>
          <w:sz w:val="24"/>
          <w:szCs w:val="24"/>
        </w:rPr>
        <w:t>King Solomon asked for Wisdom in 1</w:t>
      </w:r>
      <w:r w:rsidRPr="009B7BB6">
        <w:rPr>
          <w:sz w:val="24"/>
          <w:szCs w:val="24"/>
          <w:vertAlign w:val="superscript"/>
        </w:rPr>
        <w:t>st</w:t>
      </w:r>
      <w:r w:rsidRPr="009B7BB6">
        <w:rPr>
          <w:sz w:val="24"/>
          <w:szCs w:val="24"/>
        </w:rPr>
        <w:t xml:space="preserve"> Kings chapter 3. And the very beginning of His reign, King Solomon “(agape) loved the Lord, walking in the statutes of His Father David” in 1</w:t>
      </w:r>
      <w:r w:rsidRPr="009B7BB6">
        <w:rPr>
          <w:sz w:val="24"/>
          <w:szCs w:val="24"/>
          <w:vertAlign w:val="superscript"/>
        </w:rPr>
        <w:t>st</w:t>
      </w:r>
      <w:r w:rsidRPr="009B7BB6">
        <w:rPr>
          <w:sz w:val="24"/>
          <w:szCs w:val="24"/>
        </w:rPr>
        <w:t xml:space="preserve"> Kings 3:3. Just as King Solomon had expressed His agape love by offering a 1,000 sacrifices, the Father Stephen spoke to King Solomon in a dream, inviting King Solomon to make a request. King </w:t>
      </w:r>
      <w:r w:rsidRPr="009B7BB6">
        <w:rPr>
          <w:sz w:val="24"/>
          <w:szCs w:val="24"/>
        </w:rPr>
        <w:lastRenderedPageBreak/>
        <w:t>Solomon did not know at first what to ask, but then He asked for “an understanding heart to judge Your people, that I may discern between good and evil” in 1</w:t>
      </w:r>
      <w:r w:rsidRPr="009B7BB6">
        <w:rPr>
          <w:sz w:val="24"/>
          <w:szCs w:val="24"/>
          <w:vertAlign w:val="superscript"/>
        </w:rPr>
        <w:t>st</w:t>
      </w:r>
      <w:r w:rsidRPr="009B7BB6">
        <w:rPr>
          <w:sz w:val="24"/>
          <w:szCs w:val="24"/>
        </w:rPr>
        <w:t xml:space="preserve"> Kings 3:9. This request pleased the Father Stephen, and the Father Stephen granted Him not only wisdom, but peace, wealth, the lives of His Enemies and long life as well. </w:t>
      </w:r>
    </w:p>
    <w:p w:rsidR="00924C84" w:rsidRPr="009B7BB6" w:rsidRDefault="00924C84" w:rsidP="00924C84">
      <w:pPr>
        <w:spacing w:line="480" w:lineRule="auto"/>
        <w:jc w:val="both"/>
        <w:rPr>
          <w:sz w:val="24"/>
          <w:szCs w:val="24"/>
        </w:rPr>
      </w:pPr>
      <w:r w:rsidRPr="009B7BB6">
        <w:rPr>
          <w:sz w:val="24"/>
          <w:szCs w:val="24"/>
        </w:rPr>
        <w:t>King Solomon dedicated the Temple in 1</w:t>
      </w:r>
      <w:r w:rsidRPr="009B7BB6">
        <w:rPr>
          <w:sz w:val="24"/>
          <w:szCs w:val="24"/>
          <w:vertAlign w:val="superscript"/>
        </w:rPr>
        <w:t>st</w:t>
      </w:r>
      <w:r w:rsidRPr="009B7BB6">
        <w:rPr>
          <w:sz w:val="24"/>
          <w:szCs w:val="24"/>
        </w:rPr>
        <w:t xml:space="preserve"> Kings chapter 8 &amp; 2</w:t>
      </w:r>
      <w:r w:rsidRPr="009B7BB6">
        <w:rPr>
          <w:sz w:val="24"/>
          <w:szCs w:val="24"/>
          <w:vertAlign w:val="superscript"/>
        </w:rPr>
        <w:t>nd</w:t>
      </w:r>
      <w:r w:rsidRPr="009B7BB6">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9B7BB6">
        <w:rPr>
          <w:sz w:val="24"/>
          <w:szCs w:val="24"/>
          <w:vertAlign w:val="superscript"/>
        </w:rPr>
        <w:t>st</w:t>
      </w:r>
      <w:r w:rsidRPr="009B7BB6">
        <w:rPr>
          <w:sz w:val="24"/>
          <w:szCs w:val="24"/>
        </w:rPr>
        <w:t xml:space="preserve"> Kings 8:61.  </w:t>
      </w:r>
    </w:p>
    <w:p w:rsidR="00924C84" w:rsidRPr="009B7BB6" w:rsidRDefault="00924C84" w:rsidP="00924C84">
      <w:pPr>
        <w:spacing w:line="480" w:lineRule="auto"/>
        <w:jc w:val="both"/>
        <w:rPr>
          <w:sz w:val="24"/>
          <w:szCs w:val="24"/>
        </w:rPr>
      </w:pPr>
      <w:r w:rsidRPr="009B7BB6">
        <w:rPr>
          <w:sz w:val="24"/>
          <w:szCs w:val="24"/>
        </w:rPr>
        <w:t>The Father Stephen’s second appearance to King Solomon in 1</w:t>
      </w:r>
      <w:r w:rsidRPr="009B7BB6">
        <w:rPr>
          <w:sz w:val="24"/>
          <w:szCs w:val="24"/>
          <w:vertAlign w:val="superscript"/>
        </w:rPr>
        <w:t>st</w:t>
      </w:r>
      <w:r w:rsidRPr="009B7BB6">
        <w:rPr>
          <w:sz w:val="24"/>
          <w:szCs w:val="24"/>
        </w:rPr>
        <w:t xml:space="preserve"> Kings chapter 9. After the dedication of the Temple, the Father Stephen appeared to King Solomon again, promising to bless the King if He continued to walk in His ways and live in godliness. </w:t>
      </w:r>
    </w:p>
    <w:p w:rsidR="00924C84" w:rsidRPr="009B7BB6" w:rsidRDefault="00924C84" w:rsidP="00924C84">
      <w:pPr>
        <w:spacing w:line="480" w:lineRule="auto"/>
        <w:jc w:val="both"/>
        <w:rPr>
          <w:sz w:val="24"/>
          <w:szCs w:val="24"/>
        </w:rPr>
      </w:pPr>
      <w:r w:rsidRPr="009B7BB6">
        <w:rPr>
          <w:sz w:val="24"/>
          <w:szCs w:val="24"/>
        </w:rPr>
        <w:t>King Solomon’s Fall in 1</w:t>
      </w:r>
      <w:r w:rsidRPr="009B7BB6">
        <w:rPr>
          <w:sz w:val="24"/>
          <w:szCs w:val="24"/>
          <w:vertAlign w:val="superscript"/>
        </w:rPr>
        <w:t>st</w:t>
      </w:r>
      <w:r w:rsidRPr="009B7BB6">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9B7BB6">
        <w:rPr>
          <w:sz w:val="24"/>
          <w:szCs w:val="24"/>
          <w:vertAlign w:val="superscript"/>
        </w:rPr>
        <w:t>st</w:t>
      </w:r>
      <w:r w:rsidRPr="009B7BB6">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9B7BB6">
        <w:rPr>
          <w:sz w:val="24"/>
          <w:szCs w:val="24"/>
        </w:rPr>
        <w:lastRenderedPageBreak/>
        <w:t xml:space="preserve">was meaningless including His accomplishments. What a shame He began to build but in the end He did not keep the resources to finish the task in His Kingdom. </w:t>
      </w:r>
    </w:p>
    <w:p w:rsidR="00924C84" w:rsidRPr="009B7BB6" w:rsidRDefault="00924C84" w:rsidP="00924C84">
      <w:pPr>
        <w:spacing w:line="480" w:lineRule="auto"/>
        <w:jc w:val="both"/>
        <w:rPr>
          <w:sz w:val="24"/>
          <w:szCs w:val="24"/>
        </w:rPr>
      </w:pPr>
      <w:r w:rsidRPr="009B7BB6">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9B7BB6">
        <w:rPr>
          <w:b/>
          <w:sz w:val="24"/>
          <w:szCs w:val="24"/>
        </w:rPr>
        <w:t>God is Love and the Love in the Holy Bible</w:t>
      </w:r>
      <w:r w:rsidRPr="009B7BB6">
        <w:rPr>
          <w:sz w:val="24"/>
          <w:szCs w:val="24"/>
        </w:rPr>
        <w:t xml:space="preserve">.” </w:t>
      </w:r>
    </w:p>
    <w:p w:rsidR="00924C84" w:rsidRPr="009B7BB6" w:rsidRDefault="00924C84" w:rsidP="00924C84">
      <w:pPr>
        <w:spacing w:line="480" w:lineRule="auto"/>
        <w:jc w:val="both"/>
        <w:rPr>
          <w:sz w:val="24"/>
          <w:szCs w:val="24"/>
        </w:rPr>
      </w:pPr>
      <w:r w:rsidRPr="009B7BB6">
        <w:rPr>
          <w:sz w:val="24"/>
          <w:szCs w:val="24"/>
        </w:rPr>
        <w:t>King Solomon’s Marriages and Public Policy in 1</w:t>
      </w:r>
      <w:r w:rsidRPr="009B7BB6">
        <w:rPr>
          <w:sz w:val="24"/>
          <w:szCs w:val="24"/>
          <w:vertAlign w:val="superscript"/>
        </w:rPr>
        <w:t>st</w:t>
      </w:r>
      <w:r w:rsidRPr="009B7BB6">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9B7BB6">
        <w:rPr>
          <w:sz w:val="24"/>
          <w:szCs w:val="24"/>
          <w:vertAlign w:val="superscript"/>
        </w:rPr>
        <w:t>st</w:t>
      </w:r>
      <w:r w:rsidRPr="009B7BB6">
        <w:rPr>
          <w:sz w:val="24"/>
          <w:szCs w:val="24"/>
        </w:rPr>
        <w:t xml:space="preserve"> Peter 1:17-21. In the Ancient World, normally treaties were sealed between Nations by their marriages in their royal houses. Many of King Solomon’s Wives, if not all were introduced into Israel by treaties. </w:t>
      </w:r>
    </w:p>
    <w:p w:rsidR="00924C84" w:rsidRPr="009B7BB6" w:rsidRDefault="00924C84" w:rsidP="00924C84">
      <w:pPr>
        <w:spacing w:line="480" w:lineRule="auto"/>
        <w:jc w:val="both"/>
        <w:rPr>
          <w:sz w:val="24"/>
          <w:szCs w:val="24"/>
        </w:rPr>
      </w:pPr>
      <w:r w:rsidRPr="009B7BB6">
        <w:rPr>
          <w:sz w:val="24"/>
          <w:szCs w:val="24"/>
        </w:rPr>
        <w:t>King Solomon’s Holy Divine Love that turned into Sexual Eros Love for His Foreign Wives in 1</w:t>
      </w:r>
      <w:r w:rsidRPr="009B7BB6">
        <w:rPr>
          <w:sz w:val="24"/>
          <w:szCs w:val="24"/>
          <w:vertAlign w:val="superscript"/>
        </w:rPr>
        <w:t>st</w:t>
      </w:r>
      <w:r w:rsidRPr="009B7BB6">
        <w:rPr>
          <w:sz w:val="24"/>
          <w:szCs w:val="24"/>
        </w:rPr>
        <w:t xml:space="preserve"> Kings chapter 11. King Solomon did care for His Wives, however they came to Him and whatever they were facing. But rather for them the worship the Father Stephen, He built </w:t>
      </w:r>
      <w:r w:rsidRPr="009B7BB6">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9B7BB6">
        <w:rPr>
          <w:sz w:val="24"/>
          <w:szCs w:val="24"/>
          <w:vertAlign w:val="superscript"/>
        </w:rPr>
        <w:t>st</w:t>
      </w:r>
      <w:r w:rsidRPr="009B7BB6">
        <w:rPr>
          <w:sz w:val="24"/>
          <w:szCs w:val="24"/>
        </w:rPr>
        <w:t xml:space="preserve"> King chapter 11 &amp; Nehemiah 13:25-27. The text says King Solomon “turned from the LORD GOD of Israel, who had appeared to Him twice” in 1</w:t>
      </w:r>
      <w:r w:rsidRPr="009B7BB6">
        <w:rPr>
          <w:sz w:val="24"/>
          <w:szCs w:val="24"/>
          <w:vertAlign w:val="superscript"/>
        </w:rPr>
        <w:t>st</w:t>
      </w:r>
      <w:r w:rsidRPr="009B7BB6">
        <w:rPr>
          <w:sz w:val="24"/>
          <w:szCs w:val="24"/>
        </w:rPr>
        <w:t xml:space="preserve"> Kings 11:9.</w:t>
      </w:r>
    </w:p>
    <w:p w:rsidR="00924C84" w:rsidRPr="009B7BB6" w:rsidRDefault="00924C84" w:rsidP="00924C84">
      <w:pPr>
        <w:spacing w:line="480" w:lineRule="auto"/>
        <w:jc w:val="both"/>
        <w:rPr>
          <w:sz w:val="24"/>
          <w:szCs w:val="24"/>
        </w:rPr>
      </w:pPr>
      <w:r w:rsidRPr="009B7BB6">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924C84" w:rsidRPr="009B7BB6" w:rsidRDefault="00924C84" w:rsidP="00924C84">
      <w:pPr>
        <w:spacing w:line="480" w:lineRule="auto"/>
        <w:jc w:val="both"/>
        <w:rPr>
          <w:sz w:val="24"/>
          <w:szCs w:val="24"/>
        </w:rPr>
      </w:pPr>
      <w:r w:rsidRPr="009B7BB6">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924C84" w:rsidRPr="009B7BB6" w:rsidRDefault="00924C84" w:rsidP="00924C84">
      <w:pPr>
        <w:spacing w:line="480" w:lineRule="auto"/>
        <w:jc w:val="center"/>
        <w:rPr>
          <w:b/>
          <w:sz w:val="24"/>
          <w:szCs w:val="24"/>
        </w:rPr>
      </w:pPr>
      <w:r w:rsidRPr="009B7BB6">
        <w:rPr>
          <w:b/>
          <w:sz w:val="24"/>
          <w:szCs w:val="24"/>
        </w:rPr>
        <w:lastRenderedPageBreak/>
        <w:t>THE LORD JESUS CHRIST WITH THE RANK OF A 4 GOLD STAR GENERAL FOR 40 YEARS</w:t>
      </w:r>
    </w:p>
    <w:p w:rsidR="00924C84" w:rsidRPr="009B7BB6" w:rsidRDefault="00924C84" w:rsidP="00924C84">
      <w:pPr>
        <w:spacing w:line="480" w:lineRule="auto"/>
        <w:jc w:val="both"/>
        <w:rPr>
          <w:sz w:val="24"/>
          <w:szCs w:val="24"/>
        </w:rPr>
      </w:pPr>
      <w:r w:rsidRPr="009B7BB6">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924C84" w:rsidRPr="009B7BB6" w:rsidRDefault="00924C84" w:rsidP="00924C84">
      <w:pPr>
        <w:spacing w:line="480" w:lineRule="auto"/>
        <w:jc w:val="both"/>
        <w:rPr>
          <w:sz w:val="24"/>
          <w:szCs w:val="24"/>
        </w:rPr>
      </w:pPr>
      <w:r w:rsidRPr="009B7BB6">
        <w:rPr>
          <w:sz w:val="24"/>
          <w:szCs w:val="24"/>
        </w:rPr>
        <w:t>Jesus Christ’s Birth</w:t>
      </w:r>
    </w:p>
    <w:p w:rsidR="00924C84" w:rsidRPr="009B7BB6" w:rsidRDefault="00924C84" w:rsidP="00924C84">
      <w:pPr>
        <w:spacing w:line="480" w:lineRule="auto"/>
        <w:jc w:val="both"/>
        <w:rPr>
          <w:sz w:val="24"/>
          <w:szCs w:val="24"/>
        </w:rPr>
      </w:pPr>
      <w:r w:rsidRPr="009B7BB6">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9B7BB6">
        <w:rPr>
          <w:sz w:val="24"/>
          <w:szCs w:val="24"/>
          <w:vertAlign w:val="superscript"/>
        </w:rPr>
        <w:t>st</w:t>
      </w:r>
      <w:r w:rsidRPr="009B7BB6">
        <w:rPr>
          <w:sz w:val="24"/>
          <w:szCs w:val="24"/>
        </w:rPr>
        <w:t xml:space="preserve"> Day of Birth called the Son &amp; Lord Christ in Luke 2:11), and He shall be called </w:t>
      </w:r>
      <w:r w:rsidRPr="009B7BB6">
        <w:rPr>
          <w:b/>
          <w:sz w:val="24"/>
          <w:szCs w:val="24"/>
        </w:rPr>
        <w:t>JESUS</w:t>
      </w:r>
      <w:r w:rsidRPr="009B7BB6">
        <w:rPr>
          <w:sz w:val="24"/>
          <w:szCs w:val="24"/>
        </w:rPr>
        <w:t xml:space="preserve"> (He was called on the 8</w:t>
      </w:r>
      <w:r w:rsidRPr="009B7BB6">
        <w:rPr>
          <w:sz w:val="24"/>
          <w:szCs w:val="24"/>
          <w:vertAlign w:val="superscript"/>
        </w:rPr>
        <w:t>th</w:t>
      </w:r>
      <w:r w:rsidRPr="009B7BB6">
        <w:rPr>
          <w:sz w:val="24"/>
          <w:szCs w:val="24"/>
        </w:rPr>
        <w:t xml:space="preserve"> Day with Mary at 16 years old). He will be great, and will be called the Son of the Highest; &amp; the Lord God will give Him the Throne of His Father David. And </w:t>
      </w:r>
      <w:r w:rsidRPr="009B7BB6">
        <w:rPr>
          <w:vanish/>
          <w:sz w:val="24"/>
          <w:szCs w:val="24"/>
        </w:rPr>
        <w:t>E willHe</w:t>
      </w:r>
      <w:r w:rsidRPr="009B7BB6">
        <w:rPr>
          <w:sz w:val="24"/>
          <w:szCs w:val="24"/>
        </w:rPr>
        <w:t xml:space="preserve"> He will reign over the house of Jacob forever, &amp; of His </w:t>
      </w:r>
      <w:r w:rsidRPr="009B7BB6">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9B7BB6">
        <w:rPr>
          <w:sz w:val="24"/>
          <w:szCs w:val="24"/>
          <w:vertAlign w:val="superscript"/>
        </w:rPr>
        <w:t>st</w:t>
      </w:r>
      <w:r w:rsidRPr="009B7BB6">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9B7BB6">
        <w:rPr>
          <w:sz w:val="24"/>
          <w:szCs w:val="24"/>
          <w:vertAlign w:val="superscript"/>
        </w:rPr>
        <w:t>st</w:t>
      </w:r>
      <w:r w:rsidRPr="009B7BB6">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9B7BB6">
        <w:rPr>
          <w:sz w:val="24"/>
          <w:szCs w:val="24"/>
          <w:vertAlign w:val="superscript"/>
        </w:rPr>
        <w:t>nd</w:t>
      </w:r>
      <w:r w:rsidRPr="009B7BB6">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9B7BB6">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9B7BB6">
        <w:rPr>
          <w:vanish/>
          <w:sz w:val="24"/>
          <w:szCs w:val="24"/>
        </w:rPr>
        <w:t>e</w:t>
      </w:r>
      <w:r w:rsidRPr="009B7BB6">
        <w:rPr>
          <w:sz w:val="24"/>
          <w:szCs w:val="24"/>
        </w:rPr>
        <w:t xml:space="preserve"> Jesus’ commandments &amp; parables for married people are in the Shepherd of Hermas on pages 251-279. </w:t>
      </w:r>
    </w:p>
    <w:p w:rsidR="00924C84" w:rsidRPr="009B7BB6" w:rsidRDefault="00924C84" w:rsidP="00924C84">
      <w:pPr>
        <w:spacing w:line="480" w:lineRule="auto"/>
        <w:rPr>
          <w:rFonts w:cs="Calibri"/>
          <w:sz w:val="24"/>
          <w:szCs w:val="24"/>
        </w:rPr>
      </w:pPr>
      <w:r w:rsidRPr="009B7BB6">
        <w:rPr>
          <w:rFonts w:cs="Calibri"/>
          <w:sz w:val="24"/>
          <w:szCs w:val="24"/>
        </w:rPr>
        <w:t>Jesus Christ’s Appointment</w:t>
      </w:r>
    </w:p>
    <w:p w:rsidR="00924C84" w:rsidRPr="009B7BB6" w:rsidRDefault="00924C84" w:rsidP="00924C84">
      <w:pPr>
        <w:spacing w:line="480" w:lineRule="auto"/>
        <w:jc w:val="both"/>
        <w:rPr>
          <w:sz w:val="24"/>
          <w:szCs w:val="24"/>
        </w:rPr>
      </w:pPr>
      <w:r w:rsidRPr="009B7BB6">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924C84" w:rsidRPr="009B7BB6" w:rsidRDefault="00924C84" w:rsidP="00924C84">
      <w:pPr>
        <w:spacing w:line="480" w:lineRule="auto"/>
        <w:jc w:val="both"/>
        <w:rPr>
          <w:sz w:val="24"/>
          <w:szCs w:val="24"/>
        </w:rPr>
      </w:pPr>
      <w:r w:rsidRPr="009B7BB6">
        <w:rPr>
          <w:sz w:val="24"/>
          <w:szCs w:val="24"/>
        </w:rPr>
        <w:t>Savior’s Ministry</w:t>
      </w:r>
    </w:p>
    <w:p w:rsidR="00924C84" w:rsidRPr="009B7BB6" w:rsidRDefault="00924C84" w:rsidP="00924C84">
      <w:pPr>
        <w:spacing w:line="480" w:lineRule="auto"/>
        <w:jc w:val="both"/>
        <w:rPr>
          <w:sz w:val="24"/>
          <w:szCs w:val="24"/>
        </w:rPr>
      </w:pPr>
      <w:r w:rsidRPr="009B7BB6">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9B7BB6">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9B7BB6">
        <w:rPr>
          <w:sz w:val="24"/>
          <w:szCs w:val="24"/>
          <w:vertAlign w:val="superscript"/>
        </w:rPr>
        <w:t>nd</w:t>
      </w:r>
      <w:r w:rsidRPr="009B7BB6">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9B7BB6">
        <w:rPr>
          <w:sz w:val="24"/>
          <w:szCs w:val="24"/>
          <w:vertAlign w:val="superscript"/>
        </w:rPr>
        <w:t>st</w:t>
      </w:r>
      <w:r w:rsidRPr="009B7BB6">
        <w:rPr>
          <w:sz w:val="24"/>
          <w:szCs w:val="24"/>
        </w:rPr>
        <w:t xml:space="preserve"> Samuel 2:1;  and  Psalm  3:8;  9:14;  21:1;  35:3; 38:22; 69:29; 140:7; 144:10. The Bible says every Man who ever lived is a sinner in Romans 3:4, 23; 1</w:t>
      </w:r>
      <w:r w:rsidRPr="009B7BB6">
        <w:rPr>
          <w:sz w:val="24"/>
          <w:szCs w:val="24"/>
          <w:vertAlign w:val="superscript"/>
        </w:rPr>
        <w:t>st</w:t>
      </w:r>
      <w:r w:rsidRPr="009B7BB6">
        <w:rPr>
          <w:sz w:val="24"/>
          <w:szCs w:val="24"/>
        </w:rPr>
        <w:t xml:space="preserve"> Kings 8:46; 1</w:t>
      </w:r>
      <w:r w:rsidRPr="009B7BB6">
        <w:rPr>
          <w:sz w:val="24"/>
          <w:szCs w:val="24"/>
          <w:vertAlign w:val="superscript"/>
        </w:rPr>
        <w:t>st</w:t>
      </w:r>
      <w:r w:rsidRPr="009B7BB6">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9B7BB6">
        <w:rPr>
          <w:i/>
          <w:sz w:val="24"/>
          <w:szCs w:val="24"/>
        </w:rPr>
        <w:t>soteria</w:t>
      </w:r>
      <w:r w:rsidRPr="009B7BB6">
        <w:rPr>
          <w:sz w:val="24"/>
          <w:szCs w:val="24"/>
        </w:rPr>
        <w:t xml:space="preserve"> for the stipulation of deliverance and rescue. Second, is the verb </w:t>
      </w:r>
      <w:r w:rsidRPr="009B7BB6">
        <w:rPr>
          <w:i/>
          <w:sz w:val="24"/>
          <w:szCs w:val="24"/>
        </w:rPr>
        <w:t>sozo</w:t>
      </w:r>
      <w:r w:rsidRPr="009B7BB6">
        <w:rPr>
          <w:sz w:val="24"/>
          <w:szCs w:val="24"/>
        </w:rPr>
        <w:t xml:space="preserve"> which means ‘to save.” Third, is the word </w:t>
      </w:r>
      <w:r w:rsidRPr="009B7BB6">
        <w:rPr>
          <w:i/>
          <w:sz w:val="24"/>
          <w:szCs w:val="24"/>
        </w:rPr>
        <w:t xml:space="preserve">yasha </w:t>
      </w:r>
      <w:r w:rsidRPr="009B7BB6">
        <w:rPr>
          <w:sz w:val="24"/>
          <w:szCs w:val="24"/>
        </w:rPr>
        <w:t xml:space="preserve">which means salvation. </w:t>
      </w:r>
      <w:r w:rsidRPr="009B7BB6">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924C84" w:rsidRPr="009B7BB6" w:rsidRDefault="00924C84" w:rsidP="00924C84">
      <w:pPr>
        <w:spacing w:line="480" w:lineRule="auto"/>
        <w:jc w:val="center"/>
        <w:rPr>
          <w:sz w:val="24"/>
          <w:szCs w:val="24"/>
        </w:rPr>
      </w:pPr>
      <w:r w:rsidRPr="009B7BB6">
        <w:rPr>
          <w:sz w:val="24"/>
          <w:szCs w:val="24"/>
        </w:rPr>
        <w:t>The Lord Jesus’ Ministries</w:t>
      </w:r>
    </w:p>
    <w:p w:rsidR="00924C84" w:rsidRPr="009B7BB6" w:rsidRDefault="00924C84" w:rsidP="00924C84">
      <w:pPr>
        <w:spacing w:line="480" w:lineRule="auto"/>
        <w:jc w:val="both"/>
        <w:rPr>
          <w:sz w:val="24"/>
          <w:szCs w:val="24"/>
        </w:rPr>
      </w:pPr>
      <w:r w:rsidRPr="009B7BB6">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9B7BB6">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924C84" w:rsidRPr="009B7BB6" w:rsidRDefault="00924C84" w:rsidP="00924C84">
      <w:pPr>
        <w:spacing w:line="480" w:lineRule="auto"/>
        <w:jc w:val="both"/>
        <w:rPr>
          <w:sz w:val="24"/>
          <w:szCs w:val="24"/>
        </w:rPr>
      </w:pPr>
      <w:r w:rsidRPr="009B7BB6">
        <w:rPr>
          <w:sz w:val="24"/>
          <w:szCs w:val="24"/>
        </w:rPr>
        <w:t>The Forgotten Ministry of the Morning Star</w:t>
      </w:r>
    </w:p>
    <w:p w:rsidR="00924C84" w:rsidRPr="009B7BB6" w:rsidRDefault="00924C84" w:rsidP="00924C84">
      <w:pPr>
        <w:spacing w:line="480" w:lineRule="auto"/>
        <w:jc w:val="both"/>
        <w:rPr>
          <w:sz w:val="24"/>
          <w:szCs w:val="24"/>
        </w:rPr>
      </w:pPr>
      <w:r w:rsidRPr="009B7BB6">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924C84" w:rsidRPr="009B7BB6" w:rsidRDefault="00924C84" w:rsidP="00924C84">
      <w:pPr>
        <w:spacing w:line="480" w:lineRule="auto"/>
        <w:jc w:val="both"/>
        <w:rPr>
          <w:sz w:val="24"/>
          <w:szCs w:val="24"/>
        </w:rPr>
      </w:pPr>
      <w:r w:rsidRPr="009B7BB6">
        <w:rPr>
          <w:sz w:val="24"/>
          <w:szCs w:val="24"/>
        </w:rPr>
        <w:t>The Office of the Morning Star</w:t>
      </w:r>
    </w:p>
    <w:p w:rsidR="00924C84" w:rsidRPr="009B7BB6" w:rsidRDefault="00924C84" w:rsidP="00924C84">
      <w:pPr>
        <w:spacing w:line="480" w:lineRule="auto"/>
        <w:jc w:val="both"/>
        <w:rPr>
          <w:sz w:val="24"/>
          <w:szCs w:val="24"/>
        </w:rPr>
      </w:pPr>
      <w:r w:rsidRPr="009B7BB6">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9B7BB6">
        <w:rPr>
          <w:sz w:val="24"/>
          <w:szCs w:val="24"/>
        </w:rPr>
        <w:lastRenderedPageBreak/>
        <w:t>different Spirit which You have not received, or a different Gospel which You have not accepted—You may well  put  up with it!” in 2</w:t>
      </w:r>
      <w:r w:rsidRPr="009B7BB6">
        <w:rPr>
          <w:sz w:val="24"/>
          <w:szCs w:val="24"/>
          <w:vertAlign w:val="superscript"/>
        </w:rPr>
        <w:t>nd</w:t>
      </w:r>
      <w:r w:rsidRPr="009B7BB6">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9B7BB6">
        <w:rPr>
          <w:sz w:val="24"/>
          <w:szCs w:val="24"/>
          <w:vertAlign w:val="superscript"/>
        </w:rPr>
        <w:t>st</w:t>
      </w:r>
      <w:r w:rsidRPr="009B7BB6">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924C84" w:rsidRPr="009B7BB6" w:rsidRDefault="00924C84" w:rsidP="00924C84">
      <w:pPr>
        <w:spacing w:line="480" w:lineRule="auto"/>
        <w:jc w:val="both"/>
        <w:rPr>
          <w:sz w:val="24"/>
          <w:szCs w:val="24"/>
        </w:rPr>
      </w:pPr>
      <w:r w:rsidRPr="009B7BB6">
        <w:rPr>
          <w:sz w:val="24"/>
          <w:szCs w:val="24"/>
        </w:rPr>
        <w:t>The Ministry of Restoration</w:t>
      </w:r>
    </w:p>
    <w:p w:rsidR="00924C84" w:rsidRPr="009B7BB6" w:rsidRDefault="00924C84" w:rsidP="00924C84">
      <w:pPr>
        <w:spacing w:line="480" w:lineRule="auto"/>
        <w:jc w:val="both"/>
        <w:rPr>
          <w:sz w:val="24"/>
          <w:szCs w:val="24"/>
        </w:rPr>
      </w:pPr>
      <w:r w:rsidRPr="009B7BB6">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9B7BB6">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924C84" w:rsidRPr="009B7BB6" w:rsidRDefault="00924C84" w:rsidP="00924C84">
      <w:pPr>
        <w:spacing w:line="480" w:lineRule="auto"/>
        <w:jc w:val="both"/>
        <w:rPr>
          <w:sz w:val="24"/>
          <w:szCs w:val="24"/>
        </w:rPr>
      </w:pPr>
      <w:r w:rsidRPr="009B7BB6">
        <w:rPr>
          <w:sz w:val="24"/>
          <w:szCs w:val="24"/>
        </w:rPr>
        <w:t>The Ministry of the Kingdom of God</w:t>
      </w:r>
    </w:p>
    <w:p w:rsidR="00924C84" w:rsidRPr="009B7BB6" w:rsidRDefault="00924C84" w:rsidP="00924C84">
      <w:pPr>
        <w:spacing w:line="480" w:lineRule="auto"/>
        <w:jc w:val="both"/>
        <w:rPr>
          <w:sz w:val="24"/>
          <w:szCs w:val="24"/>
        </w:rPr>
      </w:pPr>
      <w:r w:rsidRPr="009B7BB6">
        <w:rPr>
          <w:b/>
          <w:sz w:val="24"/>
          <w:szCs w:val="24"/>
        </w:rPr>
        <w:t>The New Kingdom of the Father Stephen</w:t>
      </w:r>
      <w:r w:rsidRPr="009B7BB6">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924C84" w:rsidRPr="009B7BB6" w:rsidRDefault="00924C84" w:rsidP="00924C84">
      <w:pPr>
        <w:spacing w:line="480" w:lineRule="auto"/>
        <w:jc w:val="both"/>
        <w:rPr>
          <w:sz w:val="24"/>
          <w:szCs w:val="24"/>
        </w:rPr>
      </w:pPr>
      <w:r w:rsidRPr="009B7BB6">
        <w:rPr>
          <w:b/>
          <w:sz w:val="24"/>
          <w:szCs w:val="24"/>
        </w:rPr>
        <w:lastRenderedPageBreak/>
        <w:t>The Universal Authority of the “Kingdom of God”</w:t>
      </w:r>
      <w:r w:rsidRPr="009B7BB6">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9B7BB6">
        <w:rPr>
          <w:sz w:val="24"/>
          <w:szCs w:val="24"/>
          <w:vertAlign w:val="superscript"/>
        </w:rPr>
        <w:t>st</w:t>
      </w:r>
      <w:r w:rsidRPr="009B7BB6">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924C84" w:rsidRPr="009B7BB6" w:rsidRDefault="00924C84" w:rsidP="00924C84">
      <w:pPr>
        <w:spacing w:line="480" w:lineRule="auto"/>
        <w:jc w:val="both"/>
        <w:rPr>
          <w:sz w:val="24"/>
          <w:szCs w:val="24"/>
        </w:rPr>
      </w:pPr>
      <w:r w:rsidRPr="009B7BB6">
        <w:rPr>
          <w:b/>
          <w:sz w:val="24"/>
          <w:szCs w:val="24"/>
        </w:rPr>
        <w:t>The Soteriological Kingdom</w:t>
      </w:r>
      <w:r w:rsidRPr="009B7BB6">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924C84" w:rsidRPr="009B7BB6" w:rsidRDefault="00924C84" w:rsidP="00924C84">
      <w:pPr>
        <w:spacing w:line="480" w:lineRule="auto"/>
        <w:jc w:val="both"/>
        <w:rPr>
          <w:sz w:val="24"/>
          <w:szCs w:val="24"/>
        </w:rPr>
      </w:pPr>
      <w:r w:rsidRPr="009B7BB6">
        <w:rPr>
          <w:b/>
          <w:sz w:val="24"/>
          <w:szCs w:val="24"/>
        </w:rPr>
        <w:t>The Active Kingdom</w:t>
      </w:r>
      <w:r w:rsidRPr="009B7BB6">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9B7BB6">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924C84" w:rsidRPr="009B7BB6" w:rsidRDefault="00924C84" w:rsidP="00924C84">
      <w:pPr>
        <w:spacing w:line="480" w:lineRule="auto"/>
        <w:jc w:val="both"/>
        <w:rPr>
          <w:sz w:val="24"/>
          <w:szCs w:val="24"/>
        </w:rPr>
      </w:pPr>
      <w:r w:rsidRPr="009B7BB6">
        <w:rPr>
          <w:b/>
          <w:sz w:val="24"/>
          <w:szCs w:val="24"/>
        </w:rPr>
        <w:t>The Unified Kingdom</w:t>
      </w:r>
      <w:r w:rsidRPr="009B7BB6">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924C84" w:rsidRPr="009B7BB6" w:rsidRDefault="00924C84" w:rsidP="00924C84">
      <w:pPr>
        <w:spacing w:line="480" w:lineRule="auto"/>
        <w:jc w:val="both"/>
        <w:rPr>
          <w:sz w:val="24"/>
          <w:szCs w:val="24"/>
        </w:rPr>
      </w:pPr>
      <w:r w:rsidRPr="009B7BB6">
        <w:rPr>
          <w:b/>
          <w:sz w:val="24"/>
          <w:szCs w:val="24"/>
        </w:rPr>
        <w:t>The National Authority of the Kingdom</w:t>
      </w:r>
      <w:r w:rsidRPr="009B7BB6">
        <w:rPr>
          <w:sz w:val="24"/>
          <w:szCs w:val="24"/>
        </w:rPr>
        <w:t xml:space="preserve"> is proven in scripture. </w:t>
      </w:r>
      <w:r w:rsidRPr="009B7BB6">
        <w:rPr>
          <w:b/>
          <w:sz w:val="24"/>
          <w:szCs w:val="24"/>
        </w:rPr>
        <w:t>The Past Old Testament Kingdom</w:t>
      </w:r>
      <w:r w:rsidRPr="009B7BB6">
        <w:rPr>
          <w:sz w:val="24"/>
          <w:szCs w:val="24"/>
        </w:rPr>
        <w:t xml:space="preserve"> concerns T</w:t>
      </w:r>
      <w:r w:rsidRPr="009B7BB6">
        <w:rPr>
          <w:b/>
          <w:sz w:val="24"/>
          <w:szCs w:val="24"/>
        </w:rPr>
        <w:t>he Father Stephen’s Kingdom at Mount Sinai</w:t>
      </w:r>
      <w:r w:rsidRPr="009B7BB6">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9B7BB6">
        <w:rPr>
          <w:b/>
          <w:sz w:val="24"/>
          <w:szCs w:val="24"/>
        </w:rPr>
        <w:t>. The Future Millennial Kingdom</w:t>
      </w:r>
      <w:r w:rsidRPr="009B7BB6">
        <w:rPr>
          <w:sz w:val="24"/>
          <w:szCs w:val="24"/>
        </w:rPr>
        <w:t xml:space="preserve"> is the </w:t>
      </w:r>
      <w:r w:rsidRPr="009B7BB6">
        <w:rPr>
          <w:b/>
          <w:sz w:val="24"/>
          <w:szCs w:val="24"/>
        </w:rPr>
        <w:t xml:space="preserve">Past Old Testament </w:t>
      </w:r>
      <w:r w:rsidRPr="009B7BB6">
        <w:rPr>
          <w:b/>
          <w:sz w:val="24"/>
          <w:szCs w:val="24"/>
        </w:rPr>
        <w:lastRenderedPageBreak/>
        <w:t>Kingdom</w:t>
      </w:r>
      <w:r w:rsidRPr="009B7BB6">
        <w:rPr>
          <w:sz w:val="24"/>
          <w:szCs w:val="24"/>
        </w:rPr>
        <w:t xml:space="preserve"> being restored under Father Stephen as Lord. Some scriptures are Psalm 2; Isaiah 9:6-7; Matthew 20:21; Luke 1:32-33 &amp; Acts 1:7.</w:t>
      </w:r>
    </w:p>
    <w:p w:rsidR="00924C84" w:rsidRPr="009B7BB6" w:rsidRDefault="00924C84" w:rsidP="00924C84">
      <w:pPr>
        <w:spacing w:line="480" w:lineRule="auto"/>
        <w:jc w:val="both"/>
        <w:rPr>
          <w:sz w:val="24"/>
          <w:szCs w:val="24"/>
        </w:rPr>
      </w:pPr>
      <w:r w:rsidRPr="009B7BB6">
        <w:rPr>
          <w:b/>
          <w:sz w:val="24"/>
          <w:szCs w:val="24"/>
        </w:rPr>
        <w:t>The Present Authority of the Kingdom</w:t>
      </w:r>
      <w:r w:rsidRPr="009B7BB6">
        <w:rPr>
          <w:sz w:val="24"/>
          <w:szCs w:val="24"/>
        </w:rPr>
        <w:t xml:space="preserve"> is proven in infallible scripture. A  </w:t>
      </w:r>
      <w:r w:rsidRPr="009B7BB6">
        <w:rPr>
          <w:b/>
          <w:sz w:val="24"/>
          <w:szCs w:val="24"/>
        </w:rPr>
        <w:t>Mysterious Kingdom of the Present</w:t>
      </w:r>
      <w:r w:rsidRPr="009B7BB6">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9B7BB6">
        <w:rPr>
          <w:b/>
          <w:sz w:val="24"/>
          <w:szCs w:val="24"/>
        </w:rPr>
        <w:t>The Surprise Attack on Satan’s Kingdom</w:t>
      </w:r>
      <w:r w:rsidRPr="009B7BB6">
        <w:rPr>
          <w:sz w:val="24"/>
          <w:szCs w:val="24"/>
        </w:rPr>
        <w:t xml:space="preserve"> is revealed in Matthew 8:29; Luke 11:20-22.  </w:t>
      </w:r>
    </w:p>
    <w:p w:rsidR="00924C84" w:rsidRPr="009B7BB6" w:rsidRDefault="00924C84" w:rsidP="00924C84">
      <w:pPr>
        <w:spacing w:line="480" w:lineRule="auto"/>
        <w:jc w:val="both"/>
        <w:rPr>
          <w:sz w:val="24"/>
          <w:szCs w:val="24"/>
        </w:rPr>
      </w:pPr>
      <w:r w:rsidRPr="009B7BB6">
        <w:rPr>
          <w:b/>
          <w:sz w:val="24"/>
          <w:szCs w:val="24"/>
        </w:rPr>
        <w:t>The Spiritual Kingdom</w:t>
      </w:r>
      <w:r w:rsidRPr="009B7BB6">
        <w:rPr>
          <w:sz w:val="24"/>
          <w:szCs w:val="24"/>
        </w:rPr>
        <w:t xml:space="preserve"> </w:t>
      </w:r>
      <w:r w:rsidRPr="009B7BB6">
        <w:rPr>
          <w:b/>
          <w:sz w:val="24"/>
          <w:szCs w:val="24"/>
        </w:rPr>
        <w:t>of the Universal Church</w:t>
      </w:r>
      <w:r w:rsidRPr="009B7BB6">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9B7BB6">
        <w:rPr>
          <w:sz w:val="24"/>
          <w:szCs w:val="24"/>
          <w:vertAlign w:val="superscript"/>
        </w:rPr>
        <w:t>nd</w:t>
      </w:r>
      <w:r w:rsidRPr="009B7BB6">
        <w:rPr>
          <w:sz w:val="24"/>
          <w:szCs w:val="24"/>
        </w:rPr>
        <w:t xml:space="preserve"> Thessalonians 1:5; Acts 14:22. </w:t>
      </w:r>
    </w:p>
    <w:p w:rsidR="00924C84" w:rsidRPr="009B7BB6" w:rsidRDefault="00924C84" w:rsidP="00924C84">
      <w:pPr>
        <w:spacing w:line="480" w:lineRule="auto"/>
        <w:jc w:val="both"/>
        <w:rPr>
          <w:sz w:val="24"/>
          <w:szCs w:val="24"/>
        </w:rPr>
      </w:pPr>
      <w:r w:rsidRPr="009B7BB6">
        <w:rPr>
          <w:b/>
          <w:sz w:val="24"/>
          <w:szCs w:val="24"/>
        </w:rPr>
        <w:t>The Visible Kingdom or Christendom</w:t>
      </w:r>
      <w:r w:rsidRPr="009B7BB6">
        <w:rPr>
          <w:sz w:val="24"/>
          <w:szCs w:val="24"/>
        </w:rPr>
        <w:t xml:space="preserve"> involves True and False Teachers in Matthew 13:47-50. Outer works  or  service  will  not  consider  </w:t>
      </w:r>
      <w:r w:rsidRPr="009B7BB6">
        <w:rPr>
          <w:b/>
          <w:sz w:val="24"/>
          <w:szCs w:val="24"/>
        </w:rPr>
        <w:t>The Future Kingdom</w:t>
      </w:r>
      <w:r w:rsidRPr="009B7BB6">
        <w:rPr>
          <w:sz w:val="24"/>
          <w:szCs w:val="24"/>
        </w:rPr>
        <w:t xml:space="preserve"> but  the  relationship with  the  Father Stephen through total submission to His will &amp; the faith of God in Matthew 7:21-23. </w:t>
      </w:r>
    </w:p>
    <w:p w:rsidR="00924C84" w:rsidRPr="009B7BB6" w:rsidRDefault="00924C84" w:rsidP="00924C84">
      <w:pPr>
        <w:spacing w:line="480" w:lineRule="auto"/>
        <w:jc w:val="both"/>
        <w:rPr>
          <w:sz w:val="24"/>
          <w:szCs w:val="24"/>
        </w:rPr>
      </w:pPr>
      <w:r w:rsidRPr="009B7BB6">
        <w:rPr>
          <w:b/>
          <w:sz w:val="24"/>
          <w:szCs w:val="24"/>
        </w:rPr>
        <w:t>The Future Authority of the Kingdom</w:t>
      </w:r>
      <w:r w:rsidRPr="009B7BB6">
        <w:rPr>
          <w:sz w:val="24"/>
          <w:szCs w:val="24"/>
        </w:rPr>
        <w:t xml:space="preserve"> involves Christ coming and rewarding His people in Christianity and He will judge the Governments of the Earth in Matthew 24:31. </w:t>
      </w:r>
    </w:p>
    <w:p w:rsidR="00924C84" w:rsidRPr="009B7BB6" w:rsidRDefault="00924C84" w:rsidP="00924C84">
      <w:pPr>
        <w:spacing w:line="480" w:lineRule="auto"/>
        <w:jc w:val="both"/>
        <w:rPr>
          <w:sz w:val="24"/>
          <w:szCs w:val="24"/>
        </w:rPr>
      </w:pPr>
      <w:r w:rsidRPr="009B7BB6">
        <w:rPr>
          <w:b/>
          <w:sz w:val="24"/>
          <w:szCs w:val="24"/>
        </w:rPr>
        <w:t>The Millennial Kingdom</w:t>
      </w:r>
      <w:r w:rsidRPr="009B7BB6">
        <w:rPr>
          <w:sz w:val="24"/>
          <w:szCs w:val="24"/>
        </w:rPr>
        <w:t xml:space="preserve"> </w:t>
      </w:r>
      <w:r w:rsidRPr="009B7BB6">
        <w:rPr>
          <w:b/>
          <w:sz w:val="24"/>
          <w:szCs w:val="24"/>
        </w:rPr>
        <w:t>is International</w:t>
      </w:r>
      <w:r w:rsidRPr="009B7BB6">
        <w:rPr>
          <w:sz w:val="24"/>
          <w:szCs w:val="24"/>
        </w:rPr>
        <w:t xml:space="preserve"> in all the Earth in Isaiah 11&amp; Zechariah 14. The Father Stephen will give a 1000 years reign on Earth in the throne of the Kingdom in Daniel 7:18, 27; Revelation 19:11-15, 20:1-6. </w:t>
      </w:r>
    </w:p>
    <w:p w:rsidR="00924C84" w:rsidRPr="009B7BB6" w:rsidRDefault="00924C84" w:rsidP="00924C84">
      <w:pPr>
        <w:spacing w:line="480" w:lineRule="auto"/>
        <w:jc w:val="both"/>
        <w:rPr>
          <w:sz w:val="24"/>
          <w:szCs w:val="24"/>
        </w:rPr>
      </w:pPr>
      <w:r w:rsidRPr="009B7BB6">
        <w:rPr>
          <w:b/>
          <w:sz w:val="24"/>
          <w:szCs w:val="24"/>
        </w:rPr>
        <w:lastRenderedPageBreak/>
        <w:t xml:space="preserve">The Eternal Kingdom is the  consummation  of  the Trinity and the Father Stephen’s promise </w:t>
      </w:r>
      <w:r w:rsidRPr="009B7BB6">
        <w:rPr>
          <w:sz w:val="24"/>
          <w:szCs w:val="24"/>
        </w:rPr>
        <w:t>to believers for the inheritance in Heaven of eternal life through Jesus Christ Our Lord in James 2:5; 2</w:t>
      </w:r>
      <w:r w:rsidRPr="009B7BB6">
        <w:rPr>
          <w:sz w:val="24"/>
          <w:szCs w:val="24"/>
          <w:vertAlign w:val="superscript"/>
        </w:rPr>
        <w:t>nd</w:t>
      </w:r>
      <w:r w:rsidRPr="009B7BB6">
        <w:rPr>
          <w:sz w:val="24"/>
          <w:szCs w:val="24"/>
        </w:rPr>
        <w:t xml:space="preserve"> Timothy 4:18; 1</w:t>
      </w:r>
      <w:r w:rsidRPr="009B7BB6">
        <w:rPr>
          <w:sz w:val="24"/>
          <w:szCs w:val="24"/>
          <w:vertAlign w:val="superscript"/>
        </w:rPr>
        <w:t>st</w:t>
      </w:r>
      <w:r w:rsidRPr="009B7BB6">
        <w:rPr>
          <w:sz w:val="24"/>
          <w:szCs w:val="24"/>
        </w:rPr>
        <w:t xml:space="preserve"> Timothy 2:12. </w:t>
      </w:r>
      <w:r w:rsidRPr="009B7BB6">
        <w:rPr>
          <w:b/>
          <w:sz w:val="24"/>
          <w:szCs w:val="24"/>
        </w:rPr>
        <w:t>The Eternal Kingdom of the Father Stephen’s Kingdom</w:t>
      </w:r>
      <w:r w:rsidRPr="009B7BB6">
        <w:rPr>
          <w:sz w:val="24"/>
          <w:szCs w:val="24"/>
        </w:rPr>
        <w:t xml:space="preserve"> has no temporal qualities of limitations different from </w:t>
      </w:r>
    </w:p>
    <w:p w:rsidR="00924C84" w:rsidRPr="009B7BB6" w:rsidRDefault="00924C84" w:rsidP="00924C84">
      <w:pPr>
        <w:spacing w:line="480" w:lineRule="auto"/>
        <w:jc w:val="both"/>
        <w:rPr>
          <w:sz w:val="24"/>
          <w:szCs w:val="24"/>
        </w:rPr>
      </w:pPr>
      <w:r w:rsidRPr="009B7BB6">
        <w:rPr>
          <w:b/>
          <w:sz w:val="24"/>
          <w:szCs w:val="24"/>
        </w:rPr>
        <w:t xml:space="preserve">The Universal Kingdom </w:t>
      </w:r>
      <w:r w:rsidRPr="009B7BB6">
        <w:rPr>
          <w:sz w:val="24"/>
          <w:szCs w:val="24"/>
        </w:rPr>
        <w:t>both comes from the Father Stephen in Matthew 13:43 &amp; Revelation 11:15. In 1</w:t>
      </w:r>
      <w:r w:rsidRPr="009B7BB6">
        <w:rPr>
          <w:sz w:val="24"/>
          <w:szCs w:val="24"/>
          <w:vertAlign w:val="superscript"/>
        </w:rPr>
        <w:t>st</w:t>
      </w:r>
      <w:r w:rsidRPr="009B7BB6">
        <w:rPr>
          <w:sz w:val="24"/>
          <w:szCs w:val="24"/>
        </w:rPr>
        <w:t xml:space="preserve"> Corinthians 4:20 says </w:t>
      </w:r>
      <w:r w:rsidRPr="009B7BB6">
        <w:rPr>
          <w:b/>
          <w:sz w:val="24"/>
          <w:szCs w:val="24"/>
        </w:rPr>
        <w:t>The Kingdom of God is in Authority</w:t>
      </w:r>
      <w:r w:rsidRPr="009B7BB6">
        <w:rPr>
          <w:sz w:val="24"/>
          <w:szCs w:val="24"/>
        </w:rPr>
        <w:t xml:space="preserve"> &amp; not in Word. </w:t>
      </w:r>
    </w:p>
    <w:p w:rsidR="00924C84" w:rsidRPr="009B7BB6" w:rsidRDefault="00924C84" w:rsidP="00924C84">
      <w:pPr>
        <w:spacing w:line="480" w:lineRule="auto"/>
        <w:jc w:val="both"/>
        <w:rPr>
          <w:sz w:val="24"/>
          <w:szCs w:val="24"/>
        </w:rPr>
      </w:pPr>
      <w:r w:rsidRPr="009B7BB6">
        <w:rPr>
          <w:sz w:val="24"/>
          <w:szCs w:val="24"/>
        </w:rPr>
        <w:t>Jesus Christ’s Ministry of the Light</w:t>
      </w:r>
    </w:p>
    <w:p w:rsidR="00924C84" w:rsidRPr="009B7BB6" w:rsidRDefault="00924C84" w:rsidP="00924C84">
      <w:pPr>
        <w:spacing w:line="480" w:lineRule="auto"/>
        <w:jc w:val="both"/>
        <w:rPr>
          <w:sz w:val="24"/>
          <w:szCs w:val="24"/>
        </w:rPr>
      </w:pPr>
      <w:r w:rsidRPr="009B7BB6">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924C84" w:rsidRPr="009B7BB6" w:rsidRDefault="00924C84" w:rsidP="00924C84">
      <w:pPr>
        <w:spacing w:line="480" w:lineRule="auto"/>
        <w:jc w:val="both"/>
        <w:rPr>
          <w:sz w:val="24"/>
          <w:szCs w:val="24"/>
        </w:rPr>
      </w:pPr>
      <w:r w:rsidRPr="009B7BB6">
        <w:rPr>
          <w:sz w:val="24"/>
          <w:szCs w:val="24"/>
        </w:rPr>
        <w:t>Jesus Christ’s Ministry of the Spirit of God</w:t>
      </w:r>
    </w:p>
    <w:p w:rsidR="00924C84" w:rsidRPr="009B7BB6" w:rsidRDefault="00924C84" w:rsidP="00924C84">
      <w:pPr>
        <w:spacing w:line="480" w:lineRule="auto"/>
        <w:jc w:val="both"/>
        <w:rPr>
          <w:sz w:val="24"/>
          <w:szCs w:val="24"/>
        </w:rPr>
      </w:pPr>
      <w:r w:rsidRPr="009B7BB6">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924C84" w:rsidRPr="009B7BB6" w:rsidRDefault="00924C84" w:rsidP="00924C84">
      <w:pPr>
        <w:spacing w:line="480" w:lineRule="auto"/>
        <w:jc w:val="both"/>
        <w:rPr>
          <w:sz w:val="24"/>
          <w:szCs w:val="24"/>
        </w:rPr>
      </w:pPr>
      <w:r w:rsidRPr="009B7BB6">
        <w:rPr>
          <w:sz w:val="24"/>
          <w:szCs w:val="24"/>
        </w:rPr>
        <w:t>Jesus Christ’s Ministry of Divine Love</w:t>
      </w:r>
    </w:p>
    <w:p w:rsidR="00924C84" w:rsidRPr="009B7BB6" w:rsidRDefault="00924C84" w:rsidP="00924C84">
      <w:pPr>
        <w:spacing w:line="480" w:lineRule="auto"/>
        <w:jc w:val="both"/>
        <w:rPr>
          <w:sz w:val="24"/>
          <w:szCs w:val="24"/>
        </w:rPr>
      </w:pPr>
      <w:r w:rsidRPr="009B7BB6">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924C84" w:rsidRPr="009B7BB6" w:rsidRDefault="00924C84" w:rsidP="00924C84">
      <w:pPr>
        <w:spacing w:line="480" w:lineRule="auto"/>
        <w:jc w:val="both"/>
        <w:rPr>
          <w:sz w:val="24"/>
          <w:szCs w:val="24"/>
        </w:rPr>
      </w:pPr>
      <w:r w:rsidRPr="009B7BB6">
        <w:rPr>
          <w:sz w:val="24"/>
          <w:szCs w:val="24"/>
        </w:rPr>
        <w:lastRenderedPageBreak/>
        <w:t>Jesus Christ’s Ministry of True Holiness</w:t>
      </w:r>
    </w:p>
    <w:p w:rsidR="00924C84" w:rsidRPr="009B7BB6" w:rsidRDefault="00924C84" w:rsidP="00924C84">
      <w:pPr>
        <w:spacing w:line="480" w:lineRule="auto"/>
        <w:jc w:val="both"/>
        <w:rPr>
          <w:sz w:val="24"/>
          <w:szCs w:val="24"/>
        </w:rPr>
      </w:pPr>
      <w:r w:rsidRPr="009B7BB6">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924C84" w:rsidRPr="009B7BB6" w:rsidRDefault="00924C84" w:rsidP="00924C84">
      <w:pPr>
        <w:spacing w:line="480" w:lineRule="auto"/>
        <w:jc w:val="both"/>
        <w:rPr>
          <w:sz w:val="24"/>
          <w:szCs w:val="24"/>
        </w:rPr>
      </w:pPr>
      <w:r w:rsidRPr="009B7BB6">
        <w:rPr>
          <w:sz w:val="24"/>
          <w:szCs w:val="24"/>
        </w:rPr>
        <w:t xml:space="preserve">Jesus Christ’s Ministry of Power </w:t>
      </w:r>
    </w:p>
    <w:p w:rsidR="00924C84" w:rsidRPr="009B7BB6" w:rsidRDefault="00924C84" w:rsidP="00924C84">
      <w:pPr>
        <w:spacing w:line="480" w:lineRule="auto"/>
        <w:jc w:val="both"/>
        <w:rPr>
          <w:sz w:val="24"/>
          <w:szCs w:val="24"/>
        </w:rPr>
      </w:pPr>
      <w:r w:rsidRPr="009B7BB6">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924C84" w:rsidRPr="009B7BB6" w:rsidRDefault="00924C84" w:rsidP="00924C84">
      <w:pPr>
        <w:spacing w:line="480" w:lineRule="auto"/>
        <w:jc w:val="both"/>
        <w:rPr>
          <w:sz w:val="24"/>
          <w:szCs w:val="24"/>
        </w:rPr>
      </w:pPr>
      <w:r w:rsidRPr="009B7BB6">
        <w:rPr>
          <w:sz w:val="24"/>
          <w:szCs w:val="24"/>
        </w:rPr>
        <w:t>Jesus Christ’s Ministry of Blessing</w:t>
      </w:r>
    </w:p>
    <w:p w:rsidR="00924C84" w:rsidRPr="009B7BB6" w:rsidRDefault="00924C84" w:rsidP="00924C84">
      <w:pPr>
        <w:spacing w:line="480" w:lineRule="auto"/>
        <w:jc w:val="both"/>
        <w:rPr>
          <w:sz w:val="24"/>
          <w:szCs w:val="24"/>
        </w:rPr>
      </w:pPr>
      <w:r w:rsidRPr="009B7BB6">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924C84" w:rsidRPr="009B7BB6" w:rsidRDefault="00924C84" w:rsidP="00924C84">
      <w:pPr>
        <w:spacing w:line="480" w:lineRule="auto"/>
        <w:jc w:val="both"/>
        <w:rPr>
          <w:sz w:val="24"/>
          <w:szCs w:val="24"/>
        </w:rPr>
      </w:pPr>
      <w:r w:rsidRPr="009B7BB6">
        <w:rPr>
          <w:sz w:val="24"/>
          <w:szCs w:val="24"/>
        </w:rPr>
        <w:t>Jesus Christ’s Ministry of Strength</w:t>
      </w:r>
    </w:p>
    <w:p w:rsidR="00924C84" w:rsidRPr="009B7BB6" w:rsidRDefault="00924C84" w:rsidP="00924C84">
      <w:pPr>
        <w:spacing w:line="480" w:lineRule="auto"/>
        <w:jc w:val="both"/>
        <w:rPr>
          <w:sz w:val="24"/>
          <w:szCs w:val="24"/>
        </w:rPr>
      </w:pPr>
      <w:r w:rsidRPr="009B7BB6">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924C84" w:rsidRPr="009B7BB6" w:rsidRDefault="00924C84" w:rsidP="00924C84">
      <w:pPr>
        <w:spacing w:line="480" w:lineRule="auto"/>
        <w:jc w:val="both"/>
        <w:rPr>
          <w:sz w:val="24"/>
          <w:szCs w:val="24"/>
        </w:rPr>
      </w:pPr>
      <w:r w:rsidRPr="009B7BB6">
        <w:rPr>
          <w:sz w:val="24"/>
          <w:szCs w:val="24"/>
        </w:rPr>
        <w:t>Jesus Christ’s Ministry of Honor and Glory</w:t>
      </w:r>
    </w:p>
    <w:p w:rsidR="00924C84" w:rsidRPr="009B7BB6" w:rsidRDefault="00924C84" w:rsidP="00924C84">
      <w:pPr>
        <w:spacing w:line="480" w:lineRule="auto"/>
        <w:jc w:val="both"/>
        <w:rPr>
          <w:sz w:val="24"/>
          <w:szCs w:val="24"/>
        </w:rPr>
      </w:pPr>
      <w:r w:rsidRPr="009B7BB6">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924C84" w:rsidRPr="009B7BB6" w:rsidRDefault="00924C84" w:rsidP="00924C84">
      <w:pPr>
        <w:spacing w:line="480" w:lineRule="auto"/>
        <w:jc w:val="both"/>
        <w:rPr>
          <w:sz w:val="24"/>
          <w:szCs w:val="24"/>
        </w:rPr>
      </w:pPr>
      <w:r w:rsidRPr="009B7BB6">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924C84" w:rsidRPr="009B7BB6" w:rsidRDefault="00924C84" w:rsidP="00924C84">
      <w:pPr>
        <w:spacing w:line="480" w:lineRule="auto"/>
        <w:jc w:val="both"/>
        <w:rPr>
          <w:sz w:val="24"/>
          <w:szCs w:val="24"/>
        </w:rPr>
      </w:pPr>
      <w:r w:rsidRPr="009B7BB6">
        <w:rPr>
          <w:sz w:val="24"/>
          <w:szCs w:val="24"/>
        </w:rPr>
        <w:t>Jesus Christ’s Ministry of His Manhood</w:t>
      </w:r>
    </w:p>
    <w:p w:rsidR="00924C84" w:rsidRPr="009B7BB6" w:rsidRDefault="00924C84" w:rsidP="00924C84">
      <w:pPr>
        <w:spacing w:line="480" w:lineRule="auto"/>
        <w:jc w:val="both"/>
        <w:rPr>
          <w:sz w:val="24"/>
          <w:szCs w:val="24"/>
        </w:rPr>
      </w:pPr>
      <w:r w:rsidRPr="009B7BB6">
        <w:rPr>
          <w:sz w:val="24"/>
          <w:szCs w:val="24"/>
        </w:rPr>
        <w:t>Man means a Natural Person or the Soul found in 1</w:t>
      </w:r>
      <w:r w:rsidRPr="009B7BB6">
        <w:rPr>
          <w:sz w:val="24"/>
          <w:szCs w:val="24"/>
          <w:vertAlign w:val="superscript"/>
        </w:rPr>
        <w:t>st</w:t>
      </w:r>
      <w:r w:rsidRPr="009B7BB6">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9B7BB6">
        <w:rPr>
          <w:sz w:val="24"/>
          <w:szCs w:val="24"/>
          <w:vertAlign w:val="superscript"/>
        </w:rPr>
        <w:t>st</w:t>
      </w:r>
      <w:r w:rsidRPr="009B7BB6">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9B7BB6">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9B7BB6">
        <w:rPr>
          <w:b/>
          <w:sz w:val="24"/>
          <w:szCs w:val="24"/>
        </w:rPr>
        <w:t>JESUS</w:t>
      </w:r>
      <w:r w:rsidRPr="009B7BB6">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9B7BB6">
        <w:rPr>
          <w:sz w:val="24"/>
          <w:szCs w:val="24"/>
          <w:vertAlign w:val="superscript"/>
        </w:rPr>
        <w:t>st</w:t>
      </w:r>
      <w:r w:rsidRPr="009B7BB6">
        <w:rPr>
          <w:sz w:val="24"/>
          <w:szCs w:val="24"/>
        </w:rPr>
        <w:t xml:space="preserve"> Peter 2:22. This makes it clear that all have sinned in Mankind, and the penalty is death, but Jesus Christ was not part of the original sin. </w:t>
      </w:r>
      <w:r w:rsidRPr="009B7BB6">
        <w:rPr>
          <w:sz w:val="24"/>
          <w:szCs w:val="24"/>
        </w:rPr>
        <w:lastRenderedPageBreak/>
        <w:t>Another thing is that Mary kept Herself from sin so that Jesus would not be corrupted by sin for 9 months. And the lineage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924C84" w:rsidRPr="009B7BB6" w:rsidRDefault="00924C84" w:rsidP="00924C84">
      <w:pPr>
        <w:spacing w:line="480" w:lineRule="auto"/>
        <w:jc w:val="both"/>
        <w:rPr>
          <w:sz w:val="24"/>
          <w:szCs w:val="24"/>
        </w:rPr>
      </w:pPr>
      <w:r w:rsidRPr="009B7BB6">
        <w:rPr>
          <w:sz w:val="24"/>
          <w:szCs w:val="24"/>
        </w:rPr>
        <w:t xml:space="preserve">Mary’s Song of praise to Her Son </w:t>
      </w:r>
    </w:p>
    <w:p w:rsidR="00924C84" w:rsidRPr="009B7BB6" w:rsidRDefault="00924C84" w:rsidP="00924C84">
      <w:pPr>
        <w:spacing w:line="480" w:lineRule="auto"/>
        <w:jc w:val="both"/>
        <w:rPr>
          <w:sz w:val="24"/>
          <w:szCs w:val="24"/>
        </w:rPr>
      </w:pPr>
      <w:r w:rsidRPr="009B7BB6">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9B7BB6">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9B7BB6">
        <w:rPr>
          <w:sz w:val="24"/>
          <w:szCs w:val="24"/>
          <w:vertAlign w:val="superscript"/>
        </w:rPr>
        <w:t>nd</w:t>
      </w:r>
      <w:r w:rsidRPr="009B7BB6">
        <w:rPr>
          <w:sz w:val="24"/>
          <w:szCs w:val="24"/>
        </w:rPr>
        <w:t xml:space="preserve"> Corinthians 5:21. Jesus is the Mediator between Humanity and God in 1</w:t>
      </w:r>
      <w:r w:rsidRPr="009B7BB6">
        <w:rPr>
          <w:sz w:val="24"/>
          <w:szCs w:val="24"/>
          <w:vertAlign w:val="superscript"/>
        </w:rPr>
        <w:t>st</w:t>
      </w:r>
      <w:r w:rsidRPr="009B7BB6">
        <w:rPr>
          <w:sz w:val="24"/>
          <w:szCs w:val="24"/>
        </w:rPr>
        <w:t xml:space="preserve"> Timothy 2:5. Jesus does in fact rule over Mankind in Matthew 28:18; Ephesians 1:22; 1</w:t>
      </w:r>
      <w:r w:rsidRPr="009B7BB6">
        <w:rPr>
          <w:sz w:val="24"/>
          <w:szCs w:val="24"/>
          <w:vertAlign w:val="superscript"/>
        </w:rPr>
        <w:t>st</w:t>
      </w:r>
      <w:r w:rsidRPr="009B7BB6">
        <w:rPr>
          <w:sz w:val="24"/>
          <w:szCs w:val="24"/>
        </w:rPr>
        <w:t xml:space="preserve"> Corinthians 6:3; Revelation 3:21; Luke 19:17, 19 &amp; Hebrews 2:8. Jesus will always have flesh and bones in Heaven in Luke 24:39; 41-42 and Acts 1:11.                    </w:t>
      </w:r>
    </w:p>
    <w:p w:rsidR="00924C84" w:rsidRPr="009B7BB6" w:rsidRDefault="00924C84" w:rsidP="00924C84">
      <w:pPr>
        <w:spacing w:line="480" w:lineRule="auto"/>
        <w:jc w:val="both"/>
        <w:rPr>
          <w:sz w:val="24"/>
          <w:szCs w:val="24"/>
        </w:rPr>
      </w:pPr>
      <w:r w:rsidRPr="009B7BB6">
        <w:rPr>
          <w:sz w:val="24"/>
          <w:szCs w:val="24"/>
        </w:rPr>
        <w:t xml:space="preserve">Jesus Christ’s ministry on The Deity of Christ </w:t>
      </w:r>
    </w:p>
    <w:p w:rsidR="00924C84" w:rsidRPr="009B7BB6" w:rsidRDefault="00924C84" w:rsidP="00924C84">
      <w:pPr>
        <w:spacing w:line="480" w:lineRule="auto"/>
        <w:jc w:val="both"/>
        <w:rPr>
          <w:sz w:val="24"/>
          <w:szCs w:val="24"/>
        </w:rPr>
      </w:pPr>
      <w:r w:rsidRPr="009B7BB6">
        <w:rPr>
          <w:sz w:val="24"/>
          <w:szCs w:val="24"/>
        </w:rPr>
        <w:t>Throughout Biblical Scripture most of the time God or “</w:t>
      </w:r>
      <w:r w:rsidRPr="009B7BB6">
        <w:rPr>
          <w:b/>
          <w:sz w:val="24"/>
          <w:szCs w:val="24"/>
        </w:rPr>
        <w:t>Theos</w:t>
      </w:r>
      <w:r w:rsidRPr="009B7BB6">
        <w:rPr>
          <w:sz w:val="24"/>
          <w:szCs w:val="24"/>
        </w:rPr>
        <w:t>” is referred to God the Father Stephen 99.99%, but sometimes We find in scriptures that refers to Jesus Christ. There are 5,240 occurrences for God &amp; 8,796 occurrences for Lord in the Whole Holy Bible. These scriptures include 2</w:t>
      </w:r>
      <w:r w:rsidRPr="009B7BB6">
        <w:rPr>
          <w:sz w:val="24"/>
          <w:szCs w:val="24"/>
          <w:vertAlign w:val="superscript"/>
        </w:rPr>
        <w:t>nd</w:t>
      </w:r>
      <w:r w:rsidRPr="009B7BB6">
        <w:rPr>
          <w:sz w:val="24"/>
          <w:szCs w:val="24"/>
        </w:rPr>
        <w:t xml:space="preserve"> Peter 1:1; Romans 9:5; Psalms 45:6; Isaiah 9:6; Titus 2:13; John 1:1, 18; 20:28 and Hebrews 1:8. There are only 9 scriptures that refer to </w:t>
      </w:r>
      <w:r w:rsidRPr="009B7BB6">
        <w:rPr>
          <w:b/>
          <w:sz w:val="24"/>
          <w:szCs w:val="24"/>
        </w:rPr>
        <w:t>JEHOVAH</w:t>
      </w:r>
      <w:r w:rsidRPr="009B7BB6">
        <w:rPr>
          <w:sz w:val="24"/>
          <w:szCs w:val="24"/>
        </w:rPr>
        <w:t xml:space="preserve">, </w:t>
      </w:r>
      <w:r w:rsidRPr="009B7BB6">
        <w:rPr>
          <w:b/>
          <w:sz w:val="24"/>
          <w:szCs w:val="24"/>
        </w:rPr>
        <w:t>YAHWEH</w:t>
      </w:r>
      <w:r w:rsidRPr="009B7BB6">
        <w:rPr>
          <w:sz w:val="24"/>
          <w:szCs w:val="24"/>
        </w:rPr>
        <w:t xml:space="preserve"> or </w:t>
      </w:r>
      <w:r w:rsidRPr="009B7BB6">
        <w:rPr>
          <w:b/>
          <w:sz w:val="24"/>
          <w:szCs w:val="24"/>
        </w:rPr>
        <w:t>VICTOR</w:t>
      </w:r>
      <w:r w:rsidRPr="009B7BB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9B7BB6">
        <w:rPr>
          <w:sz w:val="24"/>
          <w:szCs w:val="24"/>
        </w:rPr>
        <w:lastRenderedPageBreak/>
        <w:t>Isaiah 64:8 &amp; John 8:58. The Word Lord, “</w:t>
      </w:r>
      <w:r w:rsidRPr="009B7BB6">
        <w:rPr>
          <w:b/>
          <w:sz w:val="24"/>
          <w:szCs w:val="24"/>
        </w:rPr>
        <w:t>Kyrios</w:t>
      </w:r>
      <w:r w:rsidRPr="009B7BB6">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9B7BB6">
        <w:rPr>
          <w:sz w:val="24"/>
          <w:szCs w:val="24"/>
          <w:vertAlign w:val="superscript"/>
        </w:rPr>
        <w:t>st</w:t>
      </w:r>
      <w:r w:rsidRPr="009B7BB6">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924C84" w:rsidRPr="009B7BB6" w:rsidRDefault="00924C84" w:rsidP="00924C84">
      <w:pPr>
        <w:spacing w:line="480" w:lineRule="auto"/>
        <w:jc w:val="both"/>
        <w:rPr>
          <w:sz w:val="24"/>
          <w:szCs w:val="24"/>
        </w:rPr>
      </w:pPr>
      <w:r w:rsidRPr="009B7BB6">
        <w:rPr>
          <w:sz w:val="24"/>
          <w:szCs w:val="24"/>
        </w:rPr>
        <w:t>Jesus possessed Deity attributes</w:t>
      </w:r>
    </w:p>
    <w:p w:rsidR="00924C84" w:rsidRPr="009B7BB6" w:rsidRDefault="00924C84" w:rsidP="00924C84">
      <w:pPr>
        <w:spacing w:line="480" w:lineRule="auto"/>
        <w:jc w:val="both"/>
        <w:rPr>
          <w:sz w:val="24"/>
          <w:szCs w:val="24"/>
        </w:rPr>
      </w:pPr>
      <w:r w:rsidRPr="009B7BB6">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9B7BB6">
        <w:rPr>
          <w:sz w:val="24"/>
          <w:szCs w:val="24"/>
          <w:vertAlign w:val="superscript"/>
        </w:rPr>
        <w:t>st</w:t>
      </w:r>
      <w:r w:rsidRPr="009B7BB6">
        <w:rPr>
          <w:sz w:val="24"/>
          <w:szCs w:val="24"/>
        </w:rPr>
        <w:t xml:space="preserve"> Timothy 6:16. Jesus is worthy to be worshipped in Revelation 5:12-13; 19:10; Philippians 2:9-11 and Hebrews 1:6.    </w:t>
      </w:r>
    </w:p>
    <w:p w:rsidR="00924C84" w:rsidRPr="009B7BB6" w:rsidRDefault="00924C84" w:rsidP="00924C84">
      <w:pPr>
        <w:spacing w:line="480" w:lineRule="auto"/>
        <w:jc w:val="both"/>
        <w:rPr>
          <w:sz w:val="24"/>
          <w:szCs w:val="24"/>
        </w:rPr>
      </w:pPr>
      <w:r w:rsidRPr="009B7BB6">
        <w:rPr>
          <w:sz w:val="24"/>
          <w:szCs w:val="24"/>
        </w:rPr>
        <w:t>The “</w:t>
      </w:r>
      <w:r w:rsidRPr="009B7BB6">
        <w:rPr>
          <w:b/>
          <w:sz w:val="24"/>
          <w:szCs w:val="24"/>
        </w:rPr>
        <w:t>Kenotic Theology</w:t>
      </w:r>
      <w:r w:rsidRPr="009B7BB6">
        <w:rPr>
          <w:sz w:val="24"/>
          <w:szCs w:val="24"/>
        </w:rPr>
        <w:t>” says that the Man Jesus Christ as fully Human was divested of certain attributes while on Earth. In Philippians 2:5-7  it  decrees that Jesus “</w:t>
      </w:r>
      <w:r w:rsidRPr="009B7BB6">
        <w:rPr>
          <w:b/>
          <w:sz w:val="24"/>
          <w:szCs w:val="24"/>
        </w:rPr>
        <w:t>Emptied Himself</w:t>
      </w:r>
      <w:r w:rsidRPr="009B7BB6">
        <w:rPr>
          <w:sz w:val="24"/>
          <w:szCs w:val="24"/>
        </w:rPr>
        <w:t xml:space="preserve">” of the omniscience  (knowing all thoughts to Man), the omnipotence (all power to Man), and  </w:t>
      </w:r>
      <w:r w:rsidRPr="009B7BB6">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9B7BB6">
        <w:rPr>
          <w:b/>
          <w:sz w:val="24"/>
          <w:szCs w:val="24"/>
        </w:rPr>
        <w:t>Emmanuel</w:t>
      </w:r>
      <w:r w:rsidRPr="009B7BB6">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9B7BB6">
        <w:rPr>
          <w:sz w:val="24"/>
          <w:szCs w:val="24"/>
          <w:vertAlign w:val="superscript"/>
        </w:rPr>
        <w:t>st</w:t>
      </w:r>
      <w:r w:rsidRPr="009B7BB6">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9B7BB6">
        <w:rPr>
          <w:sz w:val="24"/>
          <w:szCs w:val="24"/>
          <w:vertAlign w:val="superscript"/>
        </w:rPr>
        <w:t>nd</w:t>
      </w:r>
      <w:r w:rsidRPr="009B7BB6">
        <w:rPr>
          <w:sz w:val="24"/>
          <w:szCs w:val="24"/>
        </w:rPr>
        <w:t xml:space="preserve"> John 9. Anyone that denies the Son Jesus denies the Father Stephen also in 1</w:t>
      </w:r>
      <w:r w:rsidRPr="009B7BB6">
        <w:rPr>
          <w:sz w:val="24"/>
          <w:szCs w:val="24"/>
          <w:vertAlign w:val="superscript"/>
        </w:rPr>
        <w:t>st</w:t>
      </w:r>
      <w:r w:rsidRPr="009B7BB6">
        <w:rPr>
          <w:sz w:val="24"/>
          <w:szCs w:val="24"/>
        </w:rPr>
        <w:t xml:space="preserve"> John 2:23. The Law did in fact in unbelief blaspheme because the Lord Jesus Christ did say </w:t>
      </w:r>
      <w:r w:rsidRPr="009B7BB6">
        <w:rPr>
          <w:b/>
          <w:sz w:val="24"/>
          <w:szCs w:val="24"/>
        </w:rPr>
        <w:t>I AM</w:t>
      </w:r>
      <w:r w:rsidRPr="009B7BB6">
        <w:rPr>
          <w:sz w:val="24"/>
          <w:szCs w:val="24"/>
        </w:rPr>
        <w:t xml:space="preserve"> the only Son of God in John 10:36.  </w:t>
      </w:r>
    </w:p>
    <w:p w:rsidR="00924C84" w:rsidRPr="009B7BB6" w:rsidRDefault="00924C84" w:rsidP="00924C84">
      <w:pPr>
        <w:spacing w:line="480" w:lineRule="auto"/>
        <w:jc w:val="both"/>
        <w:rPr>
          <w:sz w:val="24"/>
          <w:szCs w:val="24"/>
        </w:rPr>
      </w:pPr>
      <w:r w:rsidRPr="009B7BB6">
        <w:rPr>
          <w:sz w:val="24"/>
          <w:szCs w:val="24"/>
        </w:rPr>
        <w:t>Jesus Christ’s Ministry on Original Sin</w:t>
      </w:r>
    </w:p>
    <w:p w:rsidR="00924C84" w:rsidRPr="009B7BB6" w:rsidRDefault="00924C84" w:rsidP="00924C84">
      <w:pPr>
        <w:spacing w:line="480" w:lineRule="auto"/>
        <w:jc w:val="both"/>
        <w:rPr>
          <w:sz w:val="24"/>
          <w:szCs w:val="24"/>
        </w:rPr>
      </w:pPr>
      <w:r w:rsidRPr="009B7BB6">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9B7BB6">
        <w:rPr>
          <w:sz w:val="24"/>
          <w:szCs w:val="24"/>
          <w:vertAlign w:val="superscript"/>
        </w:rPr>
        <w:t>st</w:t>
      </w:r>
      <w:r w:rsidRPr="009B7BB6">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9B7BB6">
        <w:rPr>
          <w:sz w:val="24"/>
          <w:szCs w:val="24"/>
          <w:vertAlign w:val="superscript"/>
        </w:rPr>
        <w:t>nd</w:t>
      </w:r>
      <w:r w:rsidRPr="009B7BB6">
        <w:rPr>
          <w:sz w:val="24"/>
          <w:szCs w:val="24"/>
        </w:rPr>
        <w:t xml:space="preserve"> Corinthians 11:3; 1</w:t>
      </w:r>
      <w:r w:rsidRPr="009B7BB6">
        <w:rPr>
          <w:sz w:val="24"/>
          <w:szCs w:val="24"/>
          <w:vertAlign w:val="superscript"/>
        </w:rPr>
        <w:t>st</w:t>
      </w:r>
      <w:r w:rsidRPr="009B7BB6">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9B7BB6">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924C84" w:rsidRPr="009B7BB6" w:rsidRDefault="00924C84" w:rsidP="00924C84">
      <w:pPr>
        <w:spacing w:line="480" w:lineRule="auto"/>
        <w:jc w:val="both"/>
        <w:rPr>
          <w:sz w:val="24"/>
          <w:szCs w:val="24"/>
        </w:rPr>
      </w:pPr>
      <w:r w:rsidRPr="009B7BB6">
        <w:rPr>
          <w:sz w:val="24"/>
          <w:szCs w:val="24"/>
        </w:rPr>
        <w:t>Jesus Christ’s Ministry on Man as Male and Female</w:t>
      </w:r>
    </w:p>
    <w:p w:rsidR="00924C84" w:rsidRPr="009B7BB6" w:rsidRDefault="00924C84" w:rsidP="00924C84">
      <w:pPr>
        <w:spacing w:line="480" w:lineRule="auto"/>
        <w:jc w:val="both"/>
        <w:rPr>
          <w:sz w:val="24"/>
          <w:szCs w:val="24"/>
        </w:rPr>
      </w:pPr>
      <w:r w:rsidRPr="009B7BB6">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9B7BB6">
        <w:rPr>
          <w:sz w:val="24"/>
          <w:szCs w:val="24"/>
          <w:vertAlign w:val="superscript"/>
        </w:rPr>
        <w:t>st</w:t>
      </w:r>
      <w:r w:rsidRPr="009B7BB6">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9B7BB6">
        <w:rPr>
          <w:sz w:val="24"/>
          <w:szCs w:val="24"/>
          <w:vertAlign w:val="superscript"/>
        </w:rPr>
        <w:t>st</w:t>
      </w:r>
      <w:r w:rsidRPr="009B7BB6">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924C84" w:rsidRPr="009B7BB6" w:rsidRDefault="00924C84" w:rsidP="00924C84">
      <w:pPr>
        <w:spacing w:line="480" w:lineRule="auto"/>
        <w:jc w:val="both"/>
        <w:rPr>
          <w:sz w:val="24"/>
          <w:szCs w:val="24"/>
        </w:rPr>
      </w:pPr>
      <w:r w:rsidRPr="009B7BB6">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9B7BB6">
        <w:rPr>
          <w:sz w:val="24"/>
          <w:szCs w:val="24"/>
        </w:rPr>
        <w:lastRenderedPageBreak/>
        <w:t>such as in 1</w:t>
      </w:r>
      <w:r w:rsidRPr="009B7BB6">
        <w:rPr>
          <w:sz w:val="24"/>
          <w:szCs w:val="24"/>
          <w:vertAlign w:val="superscript"/>
        </w:rPr>
        <w:t>st</w:t>
      </w:r>
      <w:r w:rsidRPr="009B7BB6">
        <w:rPr>
          <w:sz w:val="24"/>
          <w:szCs w:val="24"/>
        </w:rPr>
        <w:t xml:space="preserve"> Corinthians 11:7 for Man and 1</w:t>
      </w:r>
      <w:r w:rsidRPr="009B7BB6">
        <w:rPr>
          <w:sz w:val="24"/>
          <w:szCs w:val="24"/>
          <w:vertAlign w:val="superscript"/>
        </w:rPr>
        <w:t>st</w:t>
      </w:r>
      <w:r w:rsidRPr="009B7BB6">
        <w:rPr>
          <w:sz w:val="24"/>
          <w:szCs w:val="24"/>
        </w:rPr>
        <w:t xml:space="preserve"> Corinthians 11:6 for Woman. In the Lord, Man is dependent for Woman and Woman is dependent for Man in 1</w:t>
      </w:r>
      <w:r w:rsidRPr="009B7BB6">
        <w:rPr>
          <w:sz w:val="24"/>
          <w:szCs w:val="24"/>
          <w:vertAlign w:val="superscript"/>
        </w:rPr>
        <w:t>st</w:t>
      </w:r>
      <w:r w:rsidRPr="009B7BB6">
        <w:rPr>
          <w:sz w:val="24"/>
          <w:szCs w:val="24"/>
        </w:rPr>
        <w:t xml:space="preserve"> Corinthians 11:11, 12. Also in prophesying Man and Woman receive the same Spirit in Acts 2:17-18. Also in 1</w:t>
      </w:r>
      <w:r w:rsidRPr="009B7BB6">
        <w:rPr>
          <w:sz w:val="24"/>
          <w:szCs w:val="24"/>
          <w:vertAlign w:val="superscript"/>
        </w:rPr>
        <w:t>st</w:t>
      </w:r>
      <w:r w:rsidRPr="009B7BB6">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9B7BB6">
        <w:rPr>
          <w:sz w:val="24"/>
          <w:szCs w:val="24"/>
          <w:vertAlign w:val="superscript"/>
        </w:rPr>
        <w:t>st</w:t>
      </w:r>
      <w:r w:rsidRPr="009B7BB6">
        <w:rPr>
          <w:sz w:val="24"/>
          <w:szCs w:val="24"/>
        </w:rPr>
        <w:t xml:space="preserve"> formed then the Woman Eve denotes supreme authority over Woman in Genesis 2:7, 18-23. Eve was created to help Adam to be comparable to Him in Genesis 2:18; 1</w:t>
      </w:r>
      <w:r w:rsidRPr="009B7BB6">
        <w:rPr>
          <w:sz w:val="24"/>
          <w:szCs w:val="24"/>
          <w:vertAlign w:val="superscript"/>
        </w:rPr>
        <w:t xml:space="preserve">st </w:t>
      </w:r>
      <w:r w:rsidRPr="009B7BB6">
        <w:rPr>
          <w:sz w:val="24"/>
          <w:szCs w:val="24"/>
        </w:rPr>
        <w:t>Corinthians 11:9. Adam named Eve is also called the Mother of all living in Gen. 2:23; 3:20. God names &amp; represents Mankind as Man and not Woman in Genesis 5:2; 1</w:t>
      </w:r>
      <w:r w:rsidRPr="009B7BB6">
        <w:rPr>
          <w:sz w:val="24"/>
          <w:szCs w:val="24"/>
          <w:vertAlign w:val="superscript"/>
        </w:rPr>
        <w:t xml:space="preserve">st </w:t>
      </w:r>
      <w:r w:rsidRPr="009B7BB6">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9B7BB6">
        <w:rPr>
          <w:sz w:val="24"/>
          <w:szCs w:val="24"/>
          <w:vertAlign w:val="superscript"/>
        </w:rPr>
        <w:t>st</w:t>
      </w:r>
      <w:r w:rsidRPr="009B7BB6">
        <w:rPr>
          <w:sz w:val="24"/>
          <w:szCs w:val="24"/>
        </w:rPr>
        <w:t xml:space="preserve"> Peter 3:1-7. Jesus is the 2</w:t>
      </w:r>
      <w:r w:rsidRPr="009B7BB6">
        <w:rPr>
          <w:sz w:val="24"/>
          <w:szCs w:val="24"/>
          <w:vertAlign w:val="superscript"/>
        </w:rPr>
        <w:t>nd</w:t>
      </w:r>
      <w:r w:rsidRPr="009B7BB6">
        <w:rPr>
          <w:sz w:val="24"/>
          <w:szCs w:val="24"/>
        </w:rPr>
        <w:t xml:space="preserve"> Adam to give authority to 1</w:t>
      </w:r>
      <w:r w:rsidRPr="009B7BB6">
        <w:rPr>
          <w:sz w:val="24"/>
          <w:szCs w:val="24"/>
          <w:vertAlign w:val="superscript"/>
        </w:rPr>
        <w:t>st</w:t>
      </w:r>
      <w:r w:rsidRPr="009B7BB6">
        <w:rPr>
          <w:sz w:val="24"/>
          <w:szCs w:val="24"/>
        </w:rPr>
        <w:t xml:space="preserve"> Adam in 1</w:t>
      </w:r>
      <w:r w:rsidRPr="009B7BB6">
        <w:rPr>
          <w:sz w:val="24"/>
          <w:szCs w:val="24"/>
          <w:vertAlign w:val="superscript"/>
        </w:rPr>
        <w:t xml:space="preserve">st </w:t>
      </w:r>
      <w:r w:rsidRPr="009B7BB6">
        <w:rPr>
          <w:sz w:val="24"/>
          <w:szCs w:val="24"/>
        </w:rPr>
        <w:t xml:space="preserve">Corinthians 15:47. The scriptures about </w:t>
      </w:r>
      <w:r w:rsidRPr="009B7BB6">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9B7BB6">
        <w:rPr>
          <w:sz w:val="24"/>
          <w:szCs w:val="24"/>
          <w:vertAlign w:val="superscript"/>
        </w:rPr>
        <w:t xml:space="preserve">st </w:t>
      </w:r>
      <w:r w:rsidRPr="009B7BB6">
        <w:rPr>
          <w:sz w:val="24"/>
          <w:szCs w:val="24"/>
        </w:rPr>
        <w:t>John 2:1; Hebrews 7:25; Romans  8:16, 27; 15:13; Matthew  28:19;  1</w:t>
      </w:r>
      <w:r w:rsidRPr="009B7BB6">
        <w:rPr>
          <w:sz w:val="24"/>
          <w:szCs w:val="24"/>
          <w:vertAlign w:val="superscript"/>
        </w:rPr>
        <w:t xml:space="preserve">st </w:t>
      </w:r>
      <w:r w:rsidRPr="009B7BB6">
        <w:rPr>
          <w:sz w:val="24"/>
          <w:szCs w:val="24"/>
        </w:rPr>
        <w:t xml:space="preserve"> Corinthians  2:4,  10-11; 12:4-6; 2</w:t>
      </w:r>
      <w:r w:rsidRPr="009B7BB6">
        <w:rPr>
          <w:sz w:val="24"/>
          <w:szCs w:val="24"/>
          <w:vertAlign w:val="superscript"/>
        </w:rPr>
        <w:t>nd</w:t>
      </w:r>
      <w:r w:rsidRPr="009B7BB6">
        <w:rPr>
          <w:sz w:val="24"/>
          <w:szCs w:val="24"/>
        </w:rPr>
        <w:t xml:space="preserve"> Corinthians 13:4, 14;  Ephesians  4:4-6, 30; 1</w:t>
      </w:r>
      <w:r w:rsidRPr="009B7BB6">
        <w:rPr>
          <w:sz w:val="24"/>
          <w:szCs w:val="24"/>
          <w:vertAlign w:val="superscript"/>
        </w:rPr>
        <w:t>st</w:t>
      </w:r>
      <w:r w:rsidRPr="009B7BB6">
        <w:rPr>
          <w:sz w:val="24"/>
          <w:szCs w:val="24"/>
        </w:rPr>
        <w:t xml:space="preserve"> Peter 1:2; Luke  4:14 &amp; Acts 8:29; 10:38; 13:2; 15:28; 16:6-7.                </w:t>
      </w:r>
    </w:p>
    <w:p w:rsidR="00924C84" w:rsidRPr="009B7BB6" w:rsidRDefault="00924C84" w:rsidP="00924C84">
      <w:pPr>
        <w:spacing w:line="480" w:lineRule="auto"/>
        <w:jc w:val="both"/>
        <w:rPr>
          <w:sz w:val="24"/>
          <w:szCs w:val="24"/>
        </w:rPr>
      </w:pPr>
      <w:r w:rsidRPr="009B7BB6">
        <w:rPr>
          <w:sz w:val="24"/>
          <w:szCs w:val="24"/>
        </w:rPr>
        <w:t>Jesus Christ’s Ministry on the Nature of Man</w:t>
      </w:r>
    </w:p>
    <w:p w:rsidR="00924C84" w:rsidRPr="009B7BB6" w:rsidRDefault="00924C84" w:rsidP="00924C84">
      <w:pPr>
        <w:spacing w:line="480" w:lineRule="auto"/>
        <w:jc w:val="both"/>
        <w:rPr>
          <w:sz w:val="24"/>
          <w:szCs w:val="24"/>
        </w:rPr>
      </w:pPr>
      <w:r w:rsidRPr="009B7BB6">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9B7BB6">
        <w:rPr>
          <w:sz w:val="24"/>
          <w:szCs w:val="24"/>
          <w:vertAlign w:val="superscript"/>
        </w:rPr>
        <w:t>nd</w:t>
      </w:r>
      <w:r w:rsidRPr="009B7BB6">
        <w:rPr>
          <w:sz w:val="24"/>
          <w:szCs w:val="24"/>
        </w:rPr>
        <w:t xml:space="preserve"> Corinthians 5:8. Some biblical proof of Soul and Spirit of Man are Genesis 2:7; 1</w:t>
      </w:r>
      <w:r w:rsidRPr="009B7BB6">
        <w:rPr>
          <w:sz w:val="24"/>
          <w:szCs w:val="24"/>
          <w:vertAlign w:val="superscript"/>
        </w:rPr>
        <w:t>st</w:t>
      </w:r>
      <w:r w:rsidRPr="009B7BB6">
        <w:rPr>
          <w:sz w:val="24"/>
          <w:szCs w:val="24"/>
        </w:rPr>
        <w:t xml:space="preserve"> Corinthians 15:51-54; &amp; 2</w:t>
      </w:r>
      <w:r w:rsidRPr="009B7BB6">
        <w:rPr>
          <w:sz w:val="24"/>
          <w:szCs w:val="24"/>
          <w:vertAlign w:val="superscript"/>
        </w:rPr>
        <w:t>nd</w:t>
      </w:r>
      <w:r w:rsidRPr="009B7BB6">
        <w:rPr>
          <w:sz w:val="24"/>
          <w:szCs w:val="24"/>
        </w:rPr>
        <w:t xml:space="preserve"> Corinthians 7:1. Soul and Spirit are used the same in John 12:27 and John 13:21. Also in Hebrews 12:23; 1</w:t>
      </w:r>
      <w:r w:rsidRPr="009B7BB6">
        <w:rPr>
          <w:sz w:val="24"/>
          <w:szCs w:val="24"/>
          <w:vertAlign w:val="superscript"/>
        </w:rPr>
        <w:t xml:space="preserve">st </w:t>
      </w:r>
      <w:r w:rsidRPr="009B7BB6">
        <w:rPr>
          <w:sz w:val="24"/>
          <w:szCs w:val="24"/>
        </w:rPr>
        <w:t xml:space="preserve">Peter 3:19; Revelation 6:9; 20:4 concerns being in Heaven or Hell in respects to the Soul and Spirit. The </w:t>
      </w:r>
      <w:r w:rsidRPr="009B7BB6">
        <w:rPr>
          <w:sz w:val="24"/>
          <w:szCs w:val="24"/>
        </w:rPr>
        <w:lastRenderedPageBreak/>
        <w:t>scripture says that the Soul and Spirit departs to go to its place from the Father Stephen. The  proof is  1</w:t>
      </w:r>
      <w:r w:rsidRPr="009B7BB6">
        <w:rPr>
          <w:sz w:val="24"/>
          <w:szCs w:val="24"/>
          <w:vertAlign w:val="superscript"/>
        </w:rPr>
        <w:t>st</w:t>
      </w:r>
      <w:r w:rsidRPr="009B7BB6">
        <w:rPr>
          <w:sz w:val="24"/>
          <w:szCs w:val="24"/>
        </w:rPr>
        <w:t xml:space="preserve"> Kings  17:21; Isaiah 53:12; Luke 12:20; 23:46; Ecclesiastes 12:7; Genesis 35:18; Psalm 31:5. Also Man can be “</w:t>
      </w:r>
      <w:r w:rsidRPr="009B7BB6">
        <w:rPr>
          <w:b/>
          <w:sz w:val="24"/>
          <w:szCs w:val="24"/>
        </w:rPr>
        <w:t>Body and Soul</w:t>
      </w:r>
      <w:r w:rsidRPr="009B7BB6">
        <w:rPr>
          <w:sz w:val="24"/>
          <w:szCs w:val="24"/>
        </w:rPr>
        <w:t>” or “</w:t>
      </w:r>
      <w:r w:rsidRPr="009B7BB6">
        <w:rPr>
          <w:b/>
          <w:sz w:val="24"/>
          <w:szCs w:val="24"/>
        </w:rPr>
        <w:t>Body and Spirit</w:t>
      </w:r>
      <w:r w:rsidRPr="009B7BB6">
        <w:rPr>
          <w:sz w:val="24"/>
          <w:szCs w:val="24"/>
        </w:rPr>
        <w:t>”. Some scriptures are James 2:26; 1</w:t>
      </w:r>
      <w:r w:rsidRPr="009B7BB6">
        <w:rPr>
          <w:sz w:val="24"/>
          <w:szCs w:val="24"/>
          <w:vertAlign w:val="superscript"/>
        </w:rPr>
        <w:t>st</w:t>
      </w:r>
      <w:r w:rsidRPr="009B7BB6">
        <w:rPr>
          <w:sz w:val="24"/>
          <w:szCs w:val="24"/>
        </w:rPr>
        <w:t xml:space="preserve"> Corinthians 5:3, 5; 7:34; Colossians 2:5; Romans 8:10; 2</w:t>
      </w:r>
      <w:r w:rsidRPr="009B7BB6">
        <w:rPr>
          <w:sz w:val="24"/>
          <w:szCs w:val="24"/>
          <w:vertAlign w:val="superscript"/>
        </w:rPr>
        <w:t>nd</w:t>
      </w:r>
      <w:r w:rsidRPr="009B7BB6">
        <w:rPr>
          <w:sz w:val="24"/>
          <w:szCs w:val="24"/>
        </w:rPr>
        <w:t xml:space="preserve"> Corinthians 7:1. The proof that all things the Soul can do the Spirit can do. The proof is in John 13:21; Acts 17:16; Proverbs 17:22; Romans 8:16; Mark 2:8; 12:30;  1</w:t>
      </w:r>
      <w:r w:rsidRPr="009B7BB6">
        <w:rPr>
          <w:sz w:val="24"/>
          <w:szCs w:val="24"/>
          <w:vertAlign w:val="superscript"/>
        </w:rPr>
        <w:t>st</w:t>
      </w:r>
      <w:r w:rsidRPr="009B7BB6">
        <w:rPr>
          <w:sz w:val="24"/>
          <w:szCs w:val="24"/>
        </w:rPr>
        <w:t xml:space="preserve"> Corinthians  2:11; Isaiah  29:24; Psalm  35:9; 42:1, 2; 62:1; 63:1; 84:2; 119:20, 167; 146:1; Deuteronomy 6:5; Luke 1:46 and 1</w:t>
      </w:r>
      <w:r w:rsidRPr="009B7BB6">
        <w:rPr>
          <w:sz w:val="24"/>
          <w:szCs w:val="24"/>
          <w:vertAlign w:val="superscript"/>
        </w:rPr>
        <w:t>st</w:t>
      </w:r>
      <w:r w:rsidRPr="009B7BB6">
        <w:rPr>
          <w:sz w:val="24"/>
          <w:szCs w:val="24"/>
        </w:rPr>
        <w:t xml:space="preserve"> Samuel 1:15.         </w:t>
      </w:r>
    </w:p>
    <w:p w:rsidR="00924C84" w:rsidRPr="009B7BB6" w:rsidRDefault="00924C84" w:rsidP="00924C84">
      <w:pPr>
        <w:spacing w:line="480" w:lineRule="auto"/>
        <w:jc w:val="both"/>
        <w:rPr>
          <w:sz w:val="24"/>
          <w:szCs w:val="24"/>
        </w:rPr>
      </w:pPr>
      <w:r w:rsidRPr="009B7BB6">
        <w:rPr>
          <w:sz w:val="24"/>
          <w:szCs w:val="24"/>
        </w:rPr>
        <w:t>Jesus Christ’s Ministry of Messiahship the Christ</w:t>
      </w:r>
    </w:p>
    <w:p w:rsidR="00924C84" w:rsidRPr="009B7BB6" w:rsidRDefault="00924C84" w:rsidP="00924C84">
      <w:pPr>
        <w:spacing w:line="480" w:lineRule="auto"/>
        <w:jc w:val="both"/>
        <w:rPr>
          <w:sz w:val="24"/>
          <w:szCs w:val="24"/>
        </w:rPr>
      </w:pPr>
      <w:r w:rsidRPr="009B7BB6">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9B7BB6">
        <w:rPr>
          <w:sz w:val="24"/>
          <w:szCs w:val="24"/>
          <w:vertAlign w:val="superscript"/>
        </w:rPr>
        <w:t>st</w:t>
      </w:r>
      <w:r w:rsidRPr="009B7BB6">
        <w:rPr>
          <w:sz w:val="24"/>
          <w:szCs w:val="24"/>
        </w:rPr>
        <w:t xml:space="preserve"> Samuel 12:14; 2</w:t>
      </w:r>
      <w:r w:rsidRPr="009B7BB6">
        <w:rPr>
          <w:sz w:val="24"/>
          <w:szCs w:val="24"/>
          <w:vertAlign w:val="superscript"/>
        </w:rPr>
        <w:t>nd</w:t>
      </w:r>
      <w:r w:rsidRPr="009B7BB6">
        <w:rPr>
          <w:sz w:val="24"/>
          <w:szCs w:val="24"/>
        </w:rPr>
        <w:t xml:space="preserve"> Samuel 19:21. Many prophesies in the Old Testament were truly foretold of a Messiah that would come. Some scriptures are 2</w:t>
      </w:r>
      <w:r w:rsidRPr="009B7BB6">
        <w:rPr>
          <w:sz w:val="24"/>
          <w:szCs w:val="24"/>
          <w:vertAlign w:val="superscript"/>
        </w:rPr>
        <w:t>nd</w:t>
      </w:r>
      <w:r w:rsidRPr="009B7BB6">
        <w:rPr>
          <w:sz w:val="24"/>
          <w:szCs w:val="24"/>
        </w:rPr>
        <w:t xml:space="preserve"> Samuel 7:16; 22:48-51; Jeremiah 33; Acts 1:6. Judaism also defined the Messiah as being One that would totally rule at the end of time. The Messiah’s origin is linked to the house of David in 2</w:t>
      </w:r>
      <w:r w:rsidRPr="009B7BB6">
        <w:rPr>
          <w:sz w:val="24"/>
          <w:szCs w:val="24"/>
          <w:vertAlign w:val="superscript"/>
        </w:rPr>
        <w:t>nd</w:t>
      </w:r>
      <w:r w:rsidRPr="009B7BB6">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 Second, The Messiah will come through the lineage of Abraham in Genesis 22:18. Third, the idea that the Messiah will be crushed by sin in Daniel 2:40. Fourth, Isaiah said the Messiah will endure great </w:t>
      </w:r>
      <w:r w:rsidRPr="009B7BB6">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9B7BB6">
        <w:rPr>
          <w:sz w:val="24"/>
          <w:szCs w:val="24"/>
          <w:vertAlign w:val="superscript"/>
        </w:rPr>
        <w:t>nd</w:t>
      </w:r>
      <w:r w:rsidRPr="009B7BB6">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9B7BB6">
        <w:rPr>
          <w:sz w:val="24"/>
          <w:szCs w:val="24"/>
          <w:vertAlign w:val="superscript"/>
        </w:rPr>
        <w:t>nd</w:t>
      </w:r>
      <w:r w:rsidRPr="009B7BB6">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9B7BB6">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924C84" w:rsidRPr="009B7BB6" w:rsidRDefault="00924C84" w:rsidP="00924C84">
      <w:pPr>
        <w:spacing w:line="480" w:lineRule="auto"/>
        <w:jc w:val="both"/>
        <w:rPr>
          <w:sz w:val="24"/>
          <w:szCs w:val="24"/>
        </w:rPr>
      </w:pPr>
      <w:r w:rsidRPr="009B7BB6">
        <w:rPr>
          <w:sz w:val="24"/>
          <w:szCs w:val="24"/>
        </w:rPr>
        <w:t>Jesus Christ’s Ministry of Truth</w:t>
      </w:r>
    </w:p>
    <w:p w:rsidR="00924C84" w:rsidRPr="009B7BB6" w:rsidRDefault="00924C84" w:rsidP="00924C84">
      <w:pPr>
        <w:spacing w:line="480" w:lineRule="auto"/>
        <w:jc w:val="both"/>
        <w:rPr>
          <w:sz w:val="24"/>
          <w:szCs w:val="24"/>
        </w:rPr>
      </w:pPr>
      <w:r w:rsidRPr="009B7BB6">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924C84" w:rsidRPr="009B7BB6" w:rsidRDefault="00924C84" w:rsidP="00924C84">
      <w:pPr>
        <w:spacing w:line="480" w:lineRule="auto"/>
        <w:jc w:val="both"/>
        <w:rPr>
          <w:sz w:val="24"/>
          <w:szCs w:val="24"/>
        </w:rPr>
      </w:pPr>
      <w:r w:rsidRPr="009B7BB6">
        <w:rPr>
          <w:sz w:val="24"/>
          <w:szCs w:val="24"/>
        </w:rPr>
        <w:t>Jesus Christ’s Ministry of Joy</w:t>
      </w:r>
    </w:p>
    <w:p w:rsidR="00924C84" w:rsidRPr="009B7BB6" w:rsidRDefault="00924C84" w:rsidP="00924C84">
      <w:pPr>
        <w:spacing w:line="480" w:lineRule="auto"/>
        <w:jc w:val="both"/>
        <w:rPr>
          <w:sz w:val="24"/>
          <w:szCs w:val="24"/>
        </w:rPr>
      </w:pPr>
      <w:r w:rsidRPr="009B7BB6">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9B7BB6">
        <w:rPr>
          <w:sz w:val="24"/>
          <w:szCs w:val="24"/>
          <w:vertAlign w:val="superscript"/>
        </w:rPr>
        <w:t>st</w:t>
      </w:r>
      <w:r w:rsidRPr="009B7BB6">
        <w:rPr>
          <w:sz w:val="24"/>
          <w:szCs w:val="24"/>
        </w:rPr>
        <w:t xml:space="preserve"> Corinthians 13:6; 2</w:t>
      </w:r>
      <w:r w:rsidRPr="009B7BB6">
        <w:rPr>
          <w:sz w:val="24"/>
          <w:szCs w:val="24"/>
          <w:vertAlign w:val="superscript"/>
        </w:rPr>
        <w:t>nd</w:t>
      </w:r>
      <w:r w:rsidRPr="009B7BB6">
        <w:rPr>
          <w:sz w:val="24"/>
          <w:szCs w:val="24"/>
        </w:rPr>
        <w:t xml:space="preserve"> Samuel 6:12; 1</w:t>
      </w:r>
      <w:r w:rsidRPr="009B7BB6">
        <w:rPr>
          <w:sz w:val="24"/>
          <w:szCs w:val="24"/>
          <w:vertAlign w:val="superscript"/>
        </w:rPr>
        <w:t>st</w:t>
      </w:r>
      <w:r w:rsidRPr="009B7BB6">
        <w:rPr>
          <w:sz w:val="24"/>
          <w:szCs w:val="24"/>
        </w:rPr>
        <w:t xml:space="preserve"> Kings 1:40; 1</w:t>
      </w:r>
      <w:r w:rsidRPr="009B7BB6">
        <w:rPr>
          <w:sz w:val="24"/>
          <w:szCs w:val="24"/>
          <w:vertAlign w:val="superscript"/>
        </w:rPr>
        <w:t>st</w:t>
      </w:r>
      <w:r w:rsidRPr="009B7BB6">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9B7BB6">
        <w:rPr>
          <w:sz w:val="24"/>
          <w:szCs w:val="24"/>
          <w:vertAlign w:val="superscript"/>
        </w:rPr>
        <w:t>st</w:t>
      </w:r>
      <w:r w:rsidRPr="009B7BB6">
        <w:rPr>
          <w:sz w:val="24"/>
          <w:szCs w:val="24"/>
        </w:rPr>
        <w:t xml:space="preserve"> Thessalonians </w:t>
      </w:r>
      <w:r w:rsidRPr="009B7BB6">
        <w:rPr>
          <w:sz w:val="24"/>
          <w:szCs w:val="24"/>
        </w:rPr>
        <w:lastRenderedPageBreak/>
        <w:t xml:space="preserve">5:16. James said that Christians should consider it all joy falling into testing in James 1:2-4.  Joy is possible only as a fruit of the Spirit in Galatians 5:22. </w:t>
      </w:r>
    </w:p>
    <w:p w:rsidR="00924C84" w:rsidRPr="009B7BB6" w:rsidRDefault="00924C84" w:rsidP="00924C84">
      <w:pPr>
        <w:spacing w:line="480" w:lineRule="auto"/>
        <w:jc w:val="both"/>
        <w:rPr>
          <w:sz w:val="24"/>
          <w:szCs w:val="24"/>
        </w:rPr>
      </w:pPr>
      <w:r w:rsidRPr="009B7BB6">
        <w:rPr>
          <w:sz w:val="24"/>
          <w:szCs w:val="24"/>
        </w:rPr>
        <w:t xml:space="preserve">Jesus Christ’s Ministry of Trustworthiness </w:t>
      </w:r>
    </w:p>
    <w:p w:rsidR="00924C84" w:rsidRPr="009B7BB6" w:rsidRDefault="00924C84" w:rsidP="00924C84">
      <w:pPr>
        <w:spacing w:line="480" w:lineRule="auto"/>
        <w:jc w:val="both"/>
        <w:rPr>
          <w:sz w:val="24"/>
          <w:szCs w:val="24"/>
        </w:rPr>
      </w:pPr>
      <w:r w:rsidRPr="009B7BB6">
        <w:rPr>
          <w:sz w:val="24"/>
          <w:szCs w:val="24"/>
        </w:rPr>
        <w:t>Trustworthiness comes from the Lord.  For the “</w:t>
      </w:r>
      <w:r w:rsidRPr="009B7BB6">
        <w:rPr>
          <w:b/>
          <w:sz w:val="24"/>
          <w:szCs w:val="24"/>
        </w:rPr>
        <w:t>Lord is the Rock</w:t>
      </w:r>
      <w:r w:rsidRPr="009B7BB6">
        <w:rPr>
          <w:sz w:val="24"/>
          <w:szCs w:val="24"/>
        </w:rPr>
        <w:t>” in Deuteronomy 32:4. His work is perfect &amp; everything He does is righteous &amp; fair. He is a faithful God in all things who does no wrong. Some scriptures are 2</w:t>
      </w:r>
      <w:r w:rsidRPr="009B7BB6">
        <w:rPr>
          <w:sz w:val="24"/>
          <w:szCs w:val="24"/>
          <w:vertAlign w:val="superscript"/>
        </w:rPr>
        <w:t>nd</w:t>
      </w:r>
      <w:r w:rsidRPr="009B7BB6">
        <w:rPr>
          <w:sz w:val="24"/>
          <w:szCs w:val="24"/>
        </w:rPr>
        <w:t xml:space="preserve"> Chronicles 6:4, 14-15; Psalm 15:1-5; 19:7;  22:4-5;  24:2-3; 41:9; 111:7;  119:138; 145:13;  147:11-12; Luke 1:68-70; 12:48; 16:10-12; 1</w:t>
      </w:r>
      <w:r w:rsidRPr="009B7BB6">
        <w:rPr>
          <w:sz w:val="24"/>
          <w:szCs w:val="24"/>
          <w:vertAlign w:val="superscript"/>
        </w:rPr>
        <w:t>st</w:t>
      </w:r>
      <w:r w:rsidRPr="009B7BB6">
        <w:rPr>
          <w:sz w:val="24"/>
          <w:szCs w:val="24"/>
        </w:rPr>
        <w:t xml:space="preserve"> Corinthians 1:9;  4:1-2;  9:17-18; Hebrews  6:18;  10:23; 13:8;  2</w:t>
      </w:r>
      <w:r w:rsidRPr="009B7BB6">
        <w:rPr>
          <w:sz w:val="24"/>
          <w:szCs w:val="24"/>
          <w:vertAlign w:val="superscript"/>
        </w:rPr>
        <w:t>nd</w:t>
      </w:r>
      <w:r w:rsidRPr="009B7BB6">
        <w:rPr>
          <w:sz w:val="24"/>
          <w:szCs w:val="24"/>
        </w:rPr>
        <w:t xml:space="preserve"> Timothy 1:14; 2:13; 1</w:t>
      </w:r>
      <w:r w:rsidRPr="009B7BB6">
        <w:rPr>
          <w:sz w:val="24"/>
          <w:szCs w:val="24"/>
          <w:vertAlign w:val="superscript"/>
        </w:rPr>
        <w:t>st</w:t>
      </w:r>
      <w:r w:rsidRPr="009B7BB6">
        <w:rPr>
          <w:sz w:val="24"/>
          <w:szCs w:val="24"/>
        </w:rPr>
        <w:t xml:space="preserve"> Peter 1:21; Proverbs  11:1, 3, 13; 12:17; 13:11; 16:13; 20:19, 23; 24:26; 25:9, 13; 27:6; Ephesians 4:25; Zechariah 8:16; Matthew 25:14-15, 20-27, 29; 1</w:t>
      </w:r>
      <w:r w:rsidRPr="009B7BB6">
        <w:rPr>
          <w:sz w:val="24"/>
          <w:szCs w:val="24"/>
          <w:vertAlign w:val="superscript"/>
        </w:rPr>
        <w:t>st</w:t>
      </w:r>
      <w:r w:rsidRPr="009B7BB6">
        <w:rPr>
          <w:sz w:val="24"/>
          <w:szCs w:val="24"/>
        </w:rPr>
        <w:t xml:space="preserve"> Timothy 1:12; 3:8; 6:20; Jude 1:3; Daniel 6:4; 2</w:t>
      </w:r>
      <w:r w:rsidRPr="009B7BB6">
        <w:rPr>
          <w:sz w:val="24"/>
          <w:szCs w:val="24"/>
          <w:vertAlign w:val="superscript"/>
        </w:rPr>
        <w:t>nd</w:t>
      </w:r>
      <w:r w:rsidRPr="009B7BB6">
        <w:rPr>
          <w:sz w:val="24"/>
          <w:szCs w:val="24"/>
        </w:rPr>
        <w:t xml:space="preserve"> Kings  12:15; 22:7;  Numbers 30:2; Deuteronomy 25:13-16; Leviticus 19:36; Hosea  12:6-7; Micah  6:11-13;  Exodus 18:21; 1</w:t>
      </w:r>
      <w:r w:rsidRPr="009B7BB6">
        <w:rPr>
          <w:sz w:val="24"/>
          <w:szCs w:val="24"/>
          <w:vertAlign w:val="superscript"/>
        </w:rPr>
        <w:t>st</w:t>
      </w:r>
      <w:r w:rsidRPr="009B7BB6">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924C84" w:rsidRPr="009B7BB6" w:rsidRDefault="00924C84" w:rsidP="00924C84">
      <w:pPr>
        <w:spacing w:line="480" w:lineRule="auto"/>
        <w:jc w:val="both"/>
        <w:rPr>
          <w:sz w:val="24"/>
          <w:szCs w:val="24"/>
        </w:rPr>
      </w:pPr>
      <w:r w:rsidRPr="009B7BB6">
        <w:rPr>
          <w:sz w:val="24"/>
          <w:szCs w:val="24"/>
        </w:rPr>
        <w:t>Jesus Christ’s Ministry of Vicarious Repentance</w:t>
      </w:r>
    </w:p>
    <w:p w:rsidR="00924C84" w:rsidRPr="009B7BB6" w:rsidRDefault="00924C84" w:rsidP="00924C84">
      <w:pPr>
        <w:spacing w:line="480" w:lineRule="auto"/>
        <w:jc w:val="both"/>
        <w:rPr>
          <w:sz w:val="24"/>
          <w:szCs w:val="24"/>
        </w:rPr>
      </w:pPr>
      <w:r w:rsidRPr="009B7BB6">
        <w:rPr>
          <w:sz w:val="24"/>
          <w:szCs w:val="24"/>
        </w:rPr>
        <w:t>Jesus Christ’s vicarious repentance means that He became sin without being sin in 2</w:t>
      </w:r>
      <w:r w:rsidRPr="009B7BB6">
        <w:rPr>
          <w:sz w:val="24"/>
          <w:szCs w:val="24"/>
          <w:vertAlign w:val="superscript"/>
        </w:rPr>
        <w:t>nd</w:t>
      </w:r>
      <w:r w:rsidRPr="009B7BB6">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9B7BB6">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924C84" w:rsidRPr="009B7BB6" w:rsidRDefault="00924C84" w:rsidP="00924C84">
      <w:pPr>
        <w:spacing w:line="480" w:lineRule="auto"/>
        <w:jc w:val="both"/>
        <w:rPr>
          <w:sz w:val="24"/>
          <w:szCs w:val="24"/>
        </w:rPr>
      </w:pPr>
      <w:r w:rsidRPr="009B7BB6">
        <w:rPr>
          <w:sz w:val="24"/>
          <w:szCs w:val="24"/>
        </w:rPr>
        <w:t>Jesus Christ’s Ministry of being Born of God</w:t>
      </w:r>
    </w:p>
    <w:p w:rsidR="00924C84" w:rsidRPr="009B7BB6" w:rsidRDefault="00924C84" w:rsidP="00924C84">
      <w:pPr>
        <w:spacing w:line="480" w:lineRule="auto"/>
        <w:jc w:val="both"/>
        <w:rPr>
          <w:sz w:val="24"/>
          <w:szCs w:val="24"/>
        </w:rPr>
      </w:pPr>
      <w:r w:rsidRPr="009B7BB6">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9B7BB6">
        <w:rPr>
          <w:sz w:val="24"/>
          <w:szCs w:val="24"/>
          <w:vertAlign w:val="superscript"/>
        </w:rPr>
        <w:t>st</w:t>
      </w:r>
      <w:r w:rsidRPr="009B7BB6">
        <w:rPr>
          <w:sz w:val="24"/>
          <w:szCs w:val="24"/>
        </w:rPr>
        <w:t xml:space="preserve"> Peter 1:23 it declares “having been born again, not of corruptible seed but incorruptible, through the word of God which lives and abides forever. Also  in  1</w:t>
      </w:r>
      <w:r w:rsidRPr="009B7BB6">
        <w:rPr>
          <w:sz w:val="24"/>
          <w:szCs w:val="24"/>
          <w:vertAlign w:val="superscript"/>
        </w:rPr>
        <w:t>st</w:t>
      </w:r>
      <w:r w:rsidRPr="009B7BB6">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924C84" w:rsidRPr="009B7BB6" w:rsidRDefault="00924C84" w:rsidP="00924C84">
      <w:pPr>
        <w:spacing w:line="480" w:lineRule="auto"/>
        <w:jc w:val="both"/>
        <w:rPr>
          <w:sz w:val="24"/>
          <w:szCs w:val="24"/>
        </w:rPr>
      </w:pPr>
      <w:r w:rsidRPr="009B7BB6">
        <w:rPr>
          <w:sz w:val="24"/>
          <w:szCs w:val="24"/>
        </w:rPr>
        <w:t>Jesus Christ’s Ministry of the Crown</w:t>
      </w:r>
    </w:p>
    <w:p w:rsidR="00924C84" w:rsidRPr="009B7BB6" w:rsidRDefault="00924C84" w:rsidP="00924C84">
      <w:pPr>
        <w:spacing w:line="480" w:lineRule="auto"/>
        <w:jc w:val="both"/>
        <w:rPr>
          <w:vanish/>
          <w:sz w:val="24"/>
          <w:szCs w:val="24"/>
        </w:rPr>
      </w:pPr>
      <w:r w:rsidRPr="009B7BB6">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9B7BB6">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9B7BB6">
        <w:rPr>
          <w:vanish/>
          <w:sz w:val="24"/>
          <w:szCs w:val="24"/>
        </w:rPr>
        <w:t>im. H</w:t>
      </w:r>
    </w:p>
    <w:p w:rsidR="00924C84" w:rsidRPr="009B7BB6" w:rsidRDefault="00924C84" w:rsidP="00924C84">
      <w:pPr>
        <w:spacing w:line="480" w:lineRule="auto"/>
        <w:jc w:val="both"/>
        <w:rPr>
          <w:sz w:val="24"/>
          <w:szCs w:val="24"/>
        </w:rPr>
      </w:pPr>
    </w:p>
    <w:p w:rsidR="00924C84" w:rsidRPr="009B7BB6" w:rsidRDefault="00924C84" w:rsidP="00924C84">
      <w:pPr>
        <w:spacing w:line="480" w:lineRule="auto"/>
        <w:jc w:val="both"/>
        <w:rPr>
          <w:sz w:val="24"/>
          <w:szCs w:val="24"/>
        </w:rPr>
      </w:pPr>
      <w:r w:rsidRPr="009B7BB6">
        <w:rPr>
          <w:sz w:val="24"/>
          <w:szCs w:val="24"/>
        </w:rPr>
        <w:t>Jesus Christ’s Ministry of the Jewish Unpardonable Sin</w:t>
      </w:r>
    </w:p>
    <w:p w:rsidR="00924C84" w:rsidRPr="009B7BB6" w:rsidRDefault="00924C84" w:rsidP="00924C84">
      <w:pPr>
        <w:spacing w:line="480" w:lineRule="auto"/>
        <w:jc w:val="both"/>
        <w:rPr>
          <w:sz w:val="24"/>
          <w:szCs w:val="24"/>
        </w:rPr>
      </w:pPr>
      <w:r w:rsidRPr="009B7BB6">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9B7BB6">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9B7BB6">
        <w:rPr>
          <w:b/>
          <w:sz w:val="24"/>
          <w:szCs w:val="24"/>
        </w:rPr>
        <w:t>I AM</w:t>
      </w:r>
      <w:r w:rsidRPr="009B7BB6">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924C84" w:rsidRPr="009B7BB6" w:rsidRDefault="00924C84" w:rsidP="00924C84">
      <w:pPr>
        <w:spacing w:line="480" w:lineRule="auto"/>
        <w:jc w:val="both"/>
        <w:rPr>
          <w:sz w:val="24"/>
          <w:szCs w:val="24"/>
        </w:rPr>
      </w:pPr>
      <w:r w:rsidRPr="009B7BB6">
        <w:rPr>
          <w:sz w:val="24"/>
          <w:szCs w:val="24"/>
        </w:rPr>
        <w:t>Jesus Christ’s Ministry of Meekness</w:t>
      </w:r>
    </w:p>
    <w:p w:rsidR="00924C84" w:rsidRPr="009B7BB6" w:rsidRDefault="00924C84" w:rsidP="00924C84">
      <w:pPr>
        <w:spacing w:line="480" w:lineRule="auto"/>
        <w:jc w:val="both"/>
        <w:rPr>
          <w:sz w:val="24"/>
          <w:szCs w:val="24"/>
        </w:rPr>
      </w:pPr>
      <w:r w:rsidRPr="009B7BB6">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9B7BB6">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9B7BB6">
        <w:rPr>
          <w:sz w:val="24"/>
          <w:szCs w:val="24"/>
          <w:vertAlign w:val="superscript"/>
        </w:rPr>
        <w:t>st</w:t>
      </w:r>
      <w:r w:rsidRPr="009B7BB6">
        <w:rPr>
          <w:sz w:val="24"/>
          <w:szCs w:val="24"/>
        </w:rPr>
        <w:t xml:space="preserve"> year is the year of obscurity in John 1. The 2</w:t>
      </w:r>
      <w:r w:rsidRPr="009B7BB6">
        <w:rPr>
          <w:sz w:val="24"/>
          <w:szCs w:val="24"/>
          <w:vertAlign w:val="superscript"/>
        </w:rPr>
        <w:t>nd</w:t>
      </w:r>
      <w:r w:rsidRPr="009B7BB6">
        <w:rPr>
          <w:sz w:val="24"/>
          <w:szCs w:val="24"/>
        </w:rPr>
        <w:t xml:space="preserve"> year is the year of popularity in John 2-6. The 3</w:t>
      </w:r>
      <w:r w:rsidRPr="009B7BB6">
        <w:rPr>
          <w:sz w:val="24"/>
          <w:szCs w:val="24"/>
          <w:vertAlign w:val="superscript"/>
        </w:rPr>
        <w:t>rd</w:t>
      </w:r>
      <w:r w:rsidRPr="009B7BB6">
        <w:rPr>
          <w:sz w:val="24"/>
          <w:szCs w:val="24"/>
        </w:rPr>
        <w:t xml:space="preserve"> year is the year of animosity in John 7-19.    </w:t>
      </w:r>
    </w:p>
    <w:p w:rsidR="00924C84" w:rsidRPr="009B7BB6" w:rsidRDefault="00924C84" w:rsidP="00924C84">
      <w:pPr>
        <w:spacing w:line="480" w:lineRule="auto"/>
        <w:jc w:val="center"/>
        <w:rPr>
          <w:sz w:val="24"/>
          <w:szCs w:val="24"/>
        </w:rPr>
      </w:pPr>
      <w:r w:rsidRPr="009B7BB6">
        <w:rPr>
          <w:sz w:val="24"/>
          <w:szCs w:val="24"/>
        </w:rPr>
        <w:t>The Lord Jesus’ Office’s</w:t>
      </w:r>
    </w:p>
    <w:p w:rsidR="00924C84" w:rsidRPr="009B7BB6" w:rsidRDefault="00924C84" w:rsidP="00924C84">
      <w:pPr>
        <w:spacing w:line="480" w:lineRule="auto"/>
        <w:jc w:val="both"/>
        <w:rPr>
          <w:sz w:val="24"/>
          <w:szCs w:val="24"/>
        </w:rPr>
      </w:pPr>
      <w:r w:rsidRPr="009B7BB6">
        <w:rPr>
          <w:sz w:val="24"/>
          <w:szCs w:val="24"/>
        </w:rPr>
        <w:t>Jesus Christ’s Office as a King</w:t>
      </w:r>
    </w:p>
    <w:p w:rsidR="00924C84" w:rsidRPr="009B7BB6" w:rsidRDefault="00924C84" w:rsidP="00924C84">
      <w:pPr>
        <w:spacing w:line="480" w:lineRule="auto"/>
        <w:jc w:val="both"/>
        <w:rPr>
          <w:sz w:val="24"/>
          <w:szCs w:val="24"/>
        </w:rPr>
      </w:pPr>
      <w:r w:rsidRPr="009B7BB6">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9B7BB6">
        <w:rPr>
          <w:sz w:val="24"/>
          <w:szCs w:val="24"/>
          <w:vertAlign w:val="superscript"/>
        </w:rPr>
        <w:t>st</w:t>
      </w:r>
      <w:r w:rsidRPr="009B7BB6">
        <w:rPr>
          <w:sz w:val="24"/>
          <w:szCs w:val="24"/>
        </w:rPr>
        <w:t xml:space="preserve"> Corinthians 15:25. Jesus being the Savoir of the World is none other than Christ the Lord. To </w:t>
      </w:r>
      <w:r w:rsidRPr="009B7BB6">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9B7BB6">
        <w:rPr>
          <w:sz w:val="24"/>
          <w:szCs w:val="24"/>
          <w:vertAlign w:val="superscript"/>
        </w:rPr>
        <w:t>nd</w:t>
      </w:r>
      <w:r w:rsidRPr="009B7BB6">
        <w:rPr>
          <w:sz w:val="24"/>
          <w:szCs w:val="24"/>
        </w:rPr>
        <w:t xml:space="preserve"> coming His Kingship will be established &amp; the Enemies will bow to Him as the Messiah in 1</w:t>
      </w:r>
      <w:r w:rsidRPr="009B7BB6">
        <w:rPr>
          <w:sz w:val="24"/>
          <w:szCs w:val="24"/>
          <w:vertAlign w:val="superscript"/>
        </w:rPr>
        <w:t>st</w:t>
      </w:r>
      <w:r w:rsidRPr="009B7BB6">
        <w:rPr>
          <w:sz w:val="24"/>
          <w:szCs w:val="24"/>
        </w:rPr>
        <w:t xml:space="preserve"> Corinthians 15:25-28. In the end, Jesus’ Kingdom will be turned over to the Father Stephen in 1</w:t>
      </w:r>
      <w:r w:rsidRPr="009B7BB6">
        <w:rPr>
          <w:sz w:val="24"/>
          <w:szCs w:val="24"/>
          <w:vertAlign w:val="superscript"/>
        </w:rPr>
        <w:t>st</w:t>
      </w:r>
      <w:r w:rsidRPr="009B7BB6">
        <w:rPr>
          <w:sz w:val="24"/>
          <w:szCs w:val="24"/>
        </w:rPr>
        <w:t xml:space="preserve"> Corinthians 15:24. Some scriptures are Matthew 4:17, 23; 12:28, 21:5, 26:64, 28:18; John 1:49; Luke 19:38-40; Acts 17:7; Ephesians 1:20-23; 1</w:t>
      </w:r>
      <w:r w:rsidRPr="009B7BB6">
        <w:rPr>
          <w:sz w:val="24"/>
          <w:szCs w:val="24"/>
          <w:vertAlign w:val="superscript"/>
        </w:rPr>
        <w:t>st</w:t>
      </w:r>
      <w:r w:rsidRPr="009B7BB6">
        <w:rPr>
          <w:sz w:val="24"/>
          <w:szCs w:val="24"/>
        </w:rPr>
        <w:t xml:space="preserve"> Corinthians 15:25; 2</w:t>
      </w:r>
      <w:r w:rsidRPr="009B7BB6">
        <w:rPr>
          <w:sz w:val="24"/>
          <w:szCs w:val="24"/>
          <w:vertAlign w:val="superscript"/>
        </w:rPr>
        <w:t>nd</w:t>
      </w:r>
      <w:r w:rsidRPr="009B7BB6">
        <w:rPr>
          <w:sz w:val="24"/>
          <w:szCs w:val="24"/>
        </w:rPr>
        <w:t xml:space="preserve"> Thessalonians 1:7-10 &amp; Revelation 19:11-16. </w:t>
      </w:r>
    </w:p>
    <w:p w:rsidR="00924C84" w:rsidRPr="009B7BB6" w:rsidRDefault="00924C84" w:rsidP="00924C84">
      <w:pPr>
        <w:spacing w:line="480" w:lineRule="auto"/>
        <w:jc w:val="both"/>
        <w:rPr>
          <w:sz w:val="24"/>
          <w:szCs w:val="24"/>
        </w:rPr>
      </w:pPr>
      <w:r w:rsidRPr="009B7BB6">
        <w:rPr>
          <w:sz w:val="24"/>
          <w:szCs w:val="24"/>
        </w:rPr>
        <w:t>Jesus Christ’s Office as a High Priest</w:t>
      </w:r>
    </w:p>
    <w:p w:rsidR="00924C84" w:rsidRPr="009B7BB6" w:rsidRDefault="00924C84" w:rsidP="00924C84">
      <w:pPr>
        <w:spacing w:line="480" w:lineRule="auto"/>
        <w:jc w:val="both"/>
        <w:rPr>
          <w:sz w:val="24"/>
          <w:szCs w:val="24"/>
        </w:rPr>
      </w:pPr>
      <w:r w:rsidRPr="009B7BB6">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9B7BB6">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9B7BB6">
        <w:rPr>
          <w:sz w:val="24"/>
          <w:szCs w:val="24"/>
          <w:vertAlign w:val="superscript"/>
        </w:rPr>
        <w:t>st</w:t>
      </w:r>
      <w:r w:rsidRPr="009B7BB6">
        <w:rPr>
          <w:sz w:val="24"/>
          <w:szCs w:val="24"/>
        </w:rPr>
        <w:t xml:space="preserve"> Timothy 2:5. The people will be able to enter into the Kingdom of God if they believe in Jesus in 2</w:t>
      </w:r>
      <w:r w:rsidRPr="009B7BB6">
        <w:rPr>
          <w:sz w:val="24"/>
          <w:szCs w:val="24"/>
          <w:vertAlign w:val="superscript"/>
        </w:rPr>
        <w:t>nd</w:t>
      </w:r>
      <w:r w:rsidRPr="009B7BB6">
        <w:rPr>
          <w:sz w:val="24"/>
          <w:szCs w:val="24"/>
        </w:rPr>
        <w:t xml:space="preserve"> Corinthians 5:18-20; 1</w:t>
      </w:r>
      <w:r w:rsidRPr="009B7BB6">
        <w:rPr>
          <w:sz w:val="24"/>
          <w:szCs w:val="24"/>
          <w:vertAlign w:val="superscript"/>
        </w:rPr>
        <w:t>st</w:t>
      </w:r>
      <w:r w:rsidRPr="009B7BB6">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9B7BB6">
        <w:rPr>
          <w:sz w:val="24"/>
          <w:szCs w:val="24"/>
          <w:vertAlign w:val="superscript"/>
        </w:rPr>
        <w:t>st</w:t>
      </w:r>
      <w:r w:rsidRPr="009B7BB6">
        <w:rPr>
          <w:sz w:val="24"/>
          <w:szCs w:val="24"/>
        </w:rPr>
        <w:t xml:space="preserve"> Peter 2:5. John says that Christians are “Priests who serve God” in Revelation 1:6, 5:10, 20:6.      </w:t>
      </w:r>
    </w:p>
    <w:p w:rsidR="00924C84" w:rsidRPr="009B7BB6" w:rsidRDefault="00924C84" w:rsidP="00924C84">
      <w:pPr>
        <w:spacing w:line="480" w:lineRule="auto"/>
        <w:jc w:val="both"/>
        <w:rPr>
          <w:sz w:val="24"/>
          <w:szCs w:val="24"/>
        </w:rPr>
      </w:pPr>
      <w:r w:rsidRPr="009B7BB6">
        <w:rPr>
          <w:sz w:val="24"/>
          <w:szCs w:val="24"/>
        </w:rPr>
        <w:t>Jesus Christ’s Office as a Prophet</w:t>
      </w:r>
    </w:p>
    <w:p w:rsidR="00924C84" w:rsidRPr="009B7BB6" w:rsidRDefault="00924C84" w:rsidP="00924C84">
      <w:pPr>
        <w:spacing w:line="480" w:lineRule="auto"/>
        <w:jc w:val="both"/>
        <w:rPr>
          <w:sz w:val="24"/>
          <w:szCs w:val="24"/>
        </w:rPr>
      </w:pPr>
      <w:r w:rsidRPr="009B7BB6">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9B7BB6">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9B7BB6">
        <w:rPr>
          <w:sz w:val="24"/>
          <w:szCs w:val="24"/>
          <w:vertAlign w:val="superscript"/>
        </w:rPr>
        <w:t>st</w:t>
      </w:r>
      <w:r w:rsidRPr="009B7BB6">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924C84" w:rsidRPr="009B7BB6" w:rsidRDefault="00924C84" w:rsidP="00924C84">
      <w:pPr>
        <w:spacing w:line="480" w:lineRule="auto"/>
        <w:jc w:val="both"/>
        <w:rPr>
          <w:sz w:val="24"/>
          <w:szCs w:val="24"/>
        </w:rPr>
      </w:pPr>
      <w:r w:rsidRPr="009B7BB6">
        <w:rPr>
          <w:sz w:val="24"/>
          <w:szCs w:val="24"/>
        </w:rPr>
        <w:t>Jesus Christ’s Death of Atonement</w:t>
      </w:r>
    </w:p>
    <w:p w:rsidR="00924C84" w:rsidRPr="009B7BB6" w:rsidRDefault="00924C84" w:rsidP="00924C84">
      <w:pPr>
        <w:spacing w:line="480" w:lineRule="auto"/>
        <w:jc w:val="both"/>
        <w:rPr>
          <w:sz w:val="24"/>
          <w:szCs w:val="24"/>
        </w:rPr>
      </w:pPr>
      <w:r w:rsidRPr="009B7BB6">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9B7BB6">
        <w:rPr>
          <w:sz w:val="24"/>
          <w:szCs w:val="24"/>
          <w:vertAlign w:val="superscript"/>
        </w:rPr>
        <w:t>st</w:t>
      </w:r>
      <w:r w:rsidRPr="009B7BB6">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9B7BB6">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9B7BB6">
        <w:rPr>
          <w:sz w:val="24"/>
          <w:szCs w:val="24"/>
          <w:vertAlign w:val="superscript"/>
        </w:rPr>
        <w:t>st</w:t>
      </w:r>
      <w:r w:rsidRPr="009B7BB6">
        <w:rPr>
          <w:sz w:val="24"/>
          <w:szCs w:val="24"/>
        </w:rPr>
        <w:t xml:space="preserve"> Peter 2:24. In this scripture, Jesus Christ became sin without being sin in 2</w:t>
      </w:r>
      <w:r w:rsidRPr="009B7BB6">
        <w:rPr>
          <w:sz w:val="24"/>
          <w:szCs w:val="24"/>
          <w:vertAlign w:val="superscript"/>
        </w:rPr>
        <w:t>nd</w:t>
      </w:r>
      <w:r w:rsidRPr="009B7BB6">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9B7BB6">
        <w:rPr>
          <w:sz w:val="24"/>
          <w:szCs w:val="24"/>
          <w:vertAlign w:val="superscript"/>
        </w:rPr>
        <w:t>nd</w:t>
      </w:r>
      <w:r w:rsidRPr="009B7BB6">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9B7BB6">
        <w:rPr>
          <w:sz w:val="24"/>
          <w:szCs w:val="24"/>
          <w:vertAlign w:val="superscript"/>
        </w:rPr>
        <w:t>st</w:t>
      </w:r>
      <w:r w:rsidRPr="009B7BB6">
        <w:rPr>
          <w:sz w:val="24"/>
          <w:szCs w:val="24"/>
        </w:rPr>
        <w:t xml:space="preserve"> John 5:19, Hebrews 2:15 &amp; Romans 6:11, 14. Fourth, is the Propitiation by removing God’s Judgment on sinners. In 1</w:t>
      </w:r>
      <w:r w:rsidRPr="009B7BB6">
        <w:rPr>
          <w:sz w:val="24"/>
          <w:szCs w:val="24"/>
          <w:vertAlign w:val="superscript"/>
        </w:rPr>
        <w:t>st</w:t>
      </w:r>
      <w:r w:rsidRPr="009B7BB6">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9B7BB6">
        <w:rPr>
          <w:sz w:val="24"/>
          <w:szCs w:val="24"/>
        </w:rPr>
        <w:lastRenderedPageBreak/>
        <w:t>Acts 2:27; Ephesians 4:8-9; Romans 10:6-7 &amp; 1</w:t>
      </w:r>
      <w:r w:rsidRPr="009B7BB6">
        <w:rPr>
          <w:sz w:val="24"/>
          <w:szCs w:val="24"/>
          <w:vertAlign w:val="superscript"/>
        </w:rPr>
        <w:t>st</w:t>
      </w:r>
      <w:r w:rsidRPr="009B7BB6">
        <w:rPr>
          <w:sz w:val="24"/>
          <w:szCs w:val="24"/>
        </w:rPr>
        <w:t xml:space="preserve"> Peter 2:18-20, 4:6. Jesus preached in Hell to the Saints/Angels (Lords) bound by Satan in 1</w:t>
      </w:r>
      <w:r w:rsidRPr="009B7BB6">
        <w:rPr>
          <w:sz w:val="24"/>
          <w:szCs w:val="24"/>
          <w:vertAlign w:val="superscript"/>
        </w:rPr>
        <w:t>st</w:t>
      </w:r>
      <w:r w:rsidRPr="009B7BB6">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9B7BB6">
        <w:rPr>
          <w:b/>
          <w:sz w:val="24"/>
          <w:szCs w:val="24"/>
        </w:rPr>
        <w:t>The Lord Yah and His Book on Hell in the Holy Bible</w:t>
      </w:r>
      <w:r w:rsidRPr="009B7BB6">
        <w:rPr>
          <w:sz w:val="24"/>
          <w:szCs w:val="24"/>
        </w:rPr>
        <w:t>.”</w:t>
      </w:r>
    </w:p>
    <w:p w:rsidR="00924C84" w:rsidRPr="009B7BB6" w:rsidRDefault="00924C84" w:rsidP="00924C84">
      <w:pPr>
        <w:spacing w:line="480" w:lineRule="auto"/>
        <w:jc w:val="both"/>
        <w:rPr>
          <w:sz w:val="24"/>
          <w:szCs w:val="24"/>
        </w:rPr>
      </w:pPr>
      <w:r w:rsidRPr="009B7BB6">
        <w:rPr>
          <w:sz w:val="24"/>
          <w:szCs w:val="24"/>
        </w:rPr>
        <w:t>What does the Blood of Jesus accomplish as the Holiest?</w:t>
      </w:r>
    </w:p>
    <w:p w:rsidR="00924C84" w:rsidRPr="009B7BB6" w:rsidRDefault="00924C84" w:rsidP="00924C84">
      <w:pPr>
        <w:spacing w:line="480" w:lineRule="auto"/>
        <w:jc w:val="both"/>
        <w:rPr>
          <w:sz w:val="24"/>
          <w:szCs w:val="24"/>
        </w:rPr>
      </w:pPr>
      <w:r w:rsidRPr="009B7BB6">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9B7BB6">
        <w:rPr>
          <w:sz w:val="24"/>
          <w:szCs w:val="24"/>
        </w:rPr>
        <w:lastRenderedPageBreak/>
        <w:t>saved  from wrath through  Him.” In 1</w:t>
      </w:r>
      <w:r w:rsidRPr="009B7BB6">
        <w:rPr>
          <w:sz w:val="24"/>
          <w:szCs w:val="24"/>
          <w:vertAlign w:val="superscript"/>
        </w:rPr>
        <w:t>st</w:t>
      </w:r>
      <w:r w:rsidRPr="009B7BB6">
        <w:rPr>
          <w:sz w:val="24"/>
          <w:szCs w:val="24"/>
        </w:rPr>
        <w:t xml:space="preserve"> Corinthians 10:16 says “the cup of blessing which We bless, is it not the communion of the blood of Christ?” Also in 1</w:t>
      </w:r>
      <w:r w:rsidRPr="009B7BB6">
        <w:rPr>
          <w:sz w:val="24"/>
          <w:szCs w:val="24"/>
          <w:vertAlign w:val="superscript"/>
        </w:rPr>
        <w:t>st</w:t>
      </w:r>
      <w:r w:rsidRPr="009B7BB6">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9B7BB6">
        <w:rPr>
          <w:sz w:val="24"/>
          <w:szCs w:val="24"/>
          <w:vertAlign w:val="superscript"/>
        </w:rPr>
        <w:t>st</w:t>
      </w:r>
      <w:r w:rsidRPr="009B7BB6">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9B7BB6">
        <w:rPr>
          <w:sz w:val="24"/>
          <w:szCs w:val="24"/>
          <w:vertAlign w:val="superscript"/>
        </w:rPr>
        <w:t>st</w:t>
      </w:r>
      <w:r w:rsidRPr="009B7BB6">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9B7BB6">
        <w:rPr>
          <w:sz w:val="24"/>
          <w:szCs w:val="24"/>
          <w:vertAlign w:val="superscript"/>
        </w:rPr>
        <w:t>st</w:t>
      </w:r>
      <w:r w:rsidRPr="009B7BB6">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9B7BB6">
        <w:rPr>
          <w:sz w:val="24"/>
          <w:szCs w:val="24"/>
        </w:rPr>
        <w:lastRenderedPageBreak/>
        <w:t xml:space="preserve">of the Lamb has overcome the Beast &amp; We can overcome Him by His blood. In Revelation 19:13 says the vesture dipped in the blood of Christ is called the Word of God.         </w:t>
      </w:r>
    </w:p>
    <w:p w:rsidR="00924C84" w:rsidRPr="009B7BB6" w:rsidRDefault="00924C84" w:rsidP="00924C84">
      <w:pPr>
        <w:spacing w:line="480" w:lineRule="auto"/>
        <w:jc w:val="both"/>
        <w:rPr>
          <w:sz w:val="24"/>
          <w:szCs w:val="24"/>
        </w:rPr>
      </w:pPr>
      <w:r w:rsidRPr="009B7BB6">
        <w:rPr>
          <w:sz w:val="24"/>
          <w:szCs w:val="24"/>
        </w:rPr>
        <w:t>Jesus Christ’s Resurrection and Ascension</w:t>
      </w:r>
    </w:p>
    <w:p w:rsidR="00924C84" w:rsidRPr="009B7BB6" w:rsidRDefault="00924C84" w:rsidP="00924C84">
      <w:pPr>
        <w:spacing w:line="480" w:lineRule="auto"/>
        <w:jc w:val="both"/>
        <w:rPr>
          <w:sz w:val="24"/>
          <w:szCs w:val="24"/>
        </w:rPr>
      </w:pPr>
      <w:r w:rsidRPr="009B7BB6">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9B7BB6">
        <w:rPr>
          <w:sz w:val="24"/>
          <w:szCs w:val="24"/>
          <w:vertAlign w:val="superscript"/>
        </w:rPr>
        <w:t>st</w:t>
      </w:r>
      <w:r w:rsidRPr="009B7BB6">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9B7BB6">
        <w:rPr>
          <w:sz w:val="24"/>
          <w:szCs w:val="24"/>
          <w:vertAlign w:val="superscript"/>
        </w:rPr>
        <w:t>st</w:t>
      </w:r>
      <w:r w:rsidRPr="009B7BB6">
        <w:rPr>
          <w:sz w:val="24"/>
          <w:szCs w:val="24"/>
        </w:rPr>
        <w:t xml:space="preserve"> Corinthians 15:53. The resurrected body is raised imperishable, glorious, in power and becomes a spiritual body in 1</w:t>
      </w:r>
      <w:r w:rsidRPr="009B7BB6">
        <w:rPr>
          <w:sz w:val="24"/>
          <w:szCs w:val="24"/>
          <w:vertAlign w:val="superscript"/>
        </w:rPr>
        <w:t>st</w:t>
      </w:r>
      <w:r w:rsidRPr="009B7BB6">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9B7BB6">
        <w:rPr>
          <w:sz w:val="24"/>
          <w:szCs w:val="24"/>
          <w:vertAlign w:val="superscript"/>
        </w:rPr>
        <w:t>st</w:t>
      </w:r>
      <w:r w:rsidRPr="009B7BB6">
        <w:rPr>
          <w:sz w:val="24"/>
          <w:szCs w:val="24"/>
        </w:rPr>
        <w:t xml:space="preserve"> Corinthians 6:14; Galatians 1:1; Romans 6:4 and Ephesians 1:20. Jesus Christ received the command to “lay it down or to take it again” from the Father (Stephen) in John 10:17-18. Jesus </w:t>
      </w:r>
      <w:r w:rsidRPr="009B7BB6">
        <w:rPr>
          <w:sz w:val="24"/>
          <w:szCs w:val="24"/>
        </w:rPr>
        <w:lastRenderedPageBreak/>
        <w:t xml:space="preserve">says that </w:t>
      </w:r>
      <w:r w:rsidRPr="009B7BB6">
        <w:rPr>
          <w:vanish/>
          <w:sz w:val="24"/>
          <w:szCs w:val="24"/>
        </w:rPr>
        <w:t>eHE is the life and resurrection in Hebrews 7:16; JOhn 11:25. Hehh</w:t>
      </w:r>
      <w:r w:rsidRPr="009B7BB6">
        <w:rPr>
          <w:sz w:val="24"/>
          <w:szCs w:val="24"/>
        </w:rPr>
        <w:t xml:space="preserve"> He is the life and resurrection in Hebrews 7:16; John 11:25. Also Jesus’ Resurrection guarantees Our regeneration. Some scriptures are Philippians 3:10; 1</w:t>
      </w:r>
      <w:r w:rsidRPr="009B7BB6">
        <w:rPr>
          <w:sz w:val="24"/>
          <w:szCs w:val="24"/>
          <w:vertAlign w:val="superscript"/>
        </w:rPr>
        <w:t>st</w:t>
      </w:r>
      <w:r w:rsidRPr="009B7BB6">
        <w:rPr>
          <w:sz w:val="24"/>
          <w:szCs w:val="24"/>
        </w:rPr>
        <w:t xml:space="preserve"> Peter 1:3; Colossians 3:1; Ephesians 1:19-20, 2:5-6; Romans 6:4, 11, 14; 1</w:t>
      </w:r>
      <w:r w:rsidRPr="009B7BB6">
        <w:rPr>
          <w:sz w:val="24"/>
          <w:szCs w:val="24"/>
          <w:vertAlign w:val="superscript"/>
        </w:rPr>
        <w:t>st</w:t>
      </w:r>
      <w:r w:rsidRPr="009B7BB6">
        <w:rPr>
          <w:sz w:val="24"/>
          <w:szCs w:val="24"/>
        </w:rPr>
        <w:t xml:space="preserve"> Corinthians 15:17,  and  Acts 1:8. Jesus’ Resurrection guarantees Us to have perfect resurrected bodies. There are some scriptures in 1</w:t>
      </w:r>
      <w:r w:rsidRPr="009B7BB6">
        <w:rPr>
          <w:sz w:val="24"/>
          <w:szCs w:val="24"/>
          <w:vertAlign w:val="superscript"/>
        </w:rPr>
        <w:t>st</w:t>
      </w:r>
      <w:r w:rsidRPr="009B7BB6">
        <w:rPr>
          <w:sz w:val="24"/>
          <w:szCs w:val="24"/>
        </w:rPr>
        <w:t xml:space="preserve"> Corinthians 6:14, 15:12-58; 2</w:t>
      </w:r>
      <w:r w:rsidRPr="009B7BB6">
        <w:rPr>
          <w:sz w:val="24"/>
          <w:szCs w:val="24"/>
          <w:vertAlign w:val="superscript"/>
        </w:rPr>
        <w:t>nd</w:t>
      </w:r>
      <w:r w:rsidRPr="009B7BB6">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9B7BB6">
        <w:rPr>
          <w:sz w:val="24"/>
          <w:szCs w:val="24"/>
          <w:vertAlign w:val="superscript"/>
        </w:rPr>
        <w:t>st</w:t>
      </w:r>
      <w:r w:rsidRPr="009B7BB6">
        <w:rPr>
          <w:sz w:val="24"/>
          <w:szCs w:val="24"/>
        </w:rPr>
        <w:t>. Jesus saw Heaven as Stephen did in Acts 7:55-56. Jesus received glory &amp; honor by the Father Stephen in John 17:5; Acts 2:33; 1</w:t>
      </w:r>
      <w:r w:rsidRPr="009B7BB6">
        <w:rPr>
          <w:sz w:val="24"/>
          <w:szCs w:val="24"/>
          <w:vertAlign w:val="superscript"/>
        </w:rPr>
        <w:t>st</w:t>
      </w:r>
      <w:r w:rsidRPr="009B7BB6">
        <w:rPr>
          <w:sz w:val="24"/>
          <w:szCs w:val="24"/>
        </w:rPr>
        <w:t xml:space="preserve"> Timothy 3:16; Hebrews 1:4; Philippians 2:9 &amp; Revelation 5:12. Jesus sat down on the right hand of the Father Stephen in Psalm 110:1; Ephesians 1:20-21; Hebrews 1:3; 1</w:t>
      </w:r>
      <w:r w:rsidRPr="009B7BB6">
        <w:rPr>
          <w:sz w:val="24"/>
          <w:szCs w:val="24"/>
          <w:vertAlign w:val="superscript"/>
        </w:rPr>
        <w:t>st</w:t>
      </w:r>
      <w:r w:rsidRPr="009B7BB6">
        <w:rPr>
          <w:sz w:val="24"/>
          <w:szCs w:val="24"/>
        </w:rPr>
        <w:t xml:space="preserve"> Peter 3:22; Acts 2:33, 7:55-56; 1</w:t>
      </w:r>
      <w:r w:rsidRPr="009B7BB6">
        <w:rPr>
          <w:sz w:val="24"/>
          <w:szCs w:val="24"/>
          <w:vertAlign w:val="superscript"/>
        </w:rPr>
        <w:t>st</w:t>
      </w:r>
      <w:r w:rsidRPr="009B7BB6">
        <w:rPr>
          <w:sz w:val="24"/>
          <w:szCs w:val="24"/>
        </w:rPr>
        <w:t xml:space="preserve"> Corinthians 15:25 &amp; Revelation 2:1. Jesus Ascension is sound doctrine for Man. Some scriptures are Hebrews 2:5-8, 12:1-3; John 14:2-3; 1</w:t>
      </w:r>
      <w:r w:rsidRPr="009B7BB6">
        <w:rPr>
          <w:sz w:val="24"/>
          <w:szCs w:val="24"/>
          <w:vertAlign w:val="superscript"/>
        </w:rPr>
        <w:t>st</w:t>
      </w:r>
      <w:r w:rsidRPr="009B7BB6">
        <w:rPr>
          <w:sz w:val="24"/>
          <w:szCs w:val="24"/>
        </w:rPr>
        <w:t xml:space="preserve"> Thessalonians 4:17; Ephesians 6:10-18; 2</w:t>
      </w:r>
      <w:r w:rsidRPr="009B7BB6">
        <w:rPr>
          <w:sz w:val="24"/>
          <w:szCs w:val="24"/>
          <w:vertAlign w:val="superscript"/>
        </w:rPr>
        <w:t>nd</w:t>
      </w:r>
      <w:r w:rsidRPr="009B7BB6">
        <w:rPr>
          <w:sz w:val="24"/>
          <w:szCs w:val="24"/>
        </w:rPr>
        <w:t xml:space="preserve"> Corinthians 10:4; Revelation 2:26-27, 3:21 &amp; 1</w:t>
      </w:r>
      <w:r w:rsidRPr="009B7BB6">
        <w:rPr>
          <w:sz w:val="24"/>
          <w:szCs w:val="24"/>
          <w:vertAlign w:val="superscript"/>
        </w:rPr>
        <w:t>st</w:t>
      </w:r>
      <w:r w:rsidRPr="009B7BB6">
        <w:rPr>
          <w:sz w:val="24"/>
          <w:szCs w:val="24"/>
        </w:rPr>
        <w:t xml:space="preserve"> Corinthians 6:3. Jesus’ Resurrection is the 1</w:t>
      </w:r>
      <w:r w:rsidRPr="009B7BB6">
        <w:rPr>
          <w:sz w:val="24"/>
          <w:szCs w:val="24"/>
          <w:vertAlign w:val="superscript"/>
        </w:rPr>
        <w:t>st</w:t>
      </w:r>
      <w:r w:rsidRPr="009B7BB6">
        <w:rPr>
          <w:sz w:val="24"/>
          <w:szCs w:val="24"/>
        </w:rPr>
        <w:t xml:space="preserve"> &amp; foremost Resurrection outside God’s Kingdom by salvation in Acts 26:23. </w:t>
      </w:r>
    </w:p>
    <w:p w:rsidR="00924C84" w:rsidRPr="009B7BB6" w:rsidRDefault="00924C84" w:rsidP="00924C84">
      <w:pPr>
        <w:spacing w:line="480" w:lineRule="auto"/>
        <w:jc w:val="both"/>
        <w:rPr>
          <w:sz w:val="24"/>
          <w:szCs w:val="24"/>
        </w:rPr>
      </w:pPr>
      <w:r w:rsidRPr="009B7BB6">
        <w:rPr>
          <w:sz w:val="24"/>
          <w:szCs w:val="24"/>
        </w:rPr>
        <w:t>Jesus’ Throne</w:t>
      </w:r>
    </w:p>
    <w:p w:rsidR="00924C84" w:rsidRPr="009B7BB6" w:rsidRDefault="00924C84" w:rsidP="00924C84">
      <w:pPr>
        <w:spacing w:line="480" w:lineRule="auto"/>
        <w:jc w:val="both"/>
        <w:rPr>
          <w:sz w:val="24"/>
          <w:szCs w:val="24"/>
        </w:rPr>
      </w:pPr>
      <w:r w:rsidRPr="009B7BB6">
        <w:rPr>
          <w:sz w:val="24"/>
          <w:szCs w:val="24"/>
        </w:rPr>
        <w:t>Paul knew a Man in the 3</w:t>
      </w:r>
      <w:r w:rsidRPr="009B7BB6">
        <w:rPr>
          <w:sz w:val="24"/>
          <w:szCs w:val="24"/>
          <w:vertAlign w:val="superscript"/>
        </w:rPr>
        <w:t>rd</w:t>
      </w:r>
      <w:r w:rsidRPr="009B7BB6">
        <w:rPr>
          <w:sz w:val="24"/>
          <w:szCs w:val="24"/>
        </w:rPr>
        <w:t xml:space="preserve"> Heaven in 2</w:t>
      </w:r>
      <w:r w:rsidRPr="009B7BB6">
        <w:rPr>
          <w:sz w:val="24"/>
          <w:szCs w:val="24"/>
          <w:vertAlign w:val="superscript"/>
        </w:rPr>
        <w:t>nd</w:t>
      </w:r>
      <w:r w:rsidRPr="009B7BB6">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9B7BB6">
        <w:rPr>
          <w:sz w:val="24"/>
          <w:szCs w:val="24"/>
        </w:rPr>
        <w:lastRenderedPageBreak/>
        <w:t>Father Stephen in the 3</w:t>
      </w:r>
      <w:r w:rsidRPr="009B7BB6">
        <w:rPr>
          <w:sz w:val="24"/>
          <w:szCs w:val="24"/>
          <w:vertAlign w:val="superscript"/>
        </w:rPr>
        <w:t>rd</w:t>
      </w:r>
      <w:r w:rsidRPr="009B7BB6">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9B7BB6">
        <w:rPr>
          <w:sz w:val="24"/>
          <w:szCs w:val="24"/>
          <w:vertAlign w:val="superscript"/>
        </w:rPr>
        <w:t>nd</w:t>
      </w:r>
      <w:r w:rsidRPr="009B7BB6">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9B7BB6">
        <w:rPr>
          <w:sz w:val="24"/>
          <w:szCs w:val="24"/>
          <w:vertAlign w:val="superscript"/>
        </w:rPr>
        <w:t>nd</w:t>
      </w:r>
      <w:r w:rsidRPr="009B7BB6">
        <w:rPr>
          <w:sz w:val="24"/>
          <w:szCs w:val="24"/>
        </w:rPr>
        <w:t xml:space="preserve"> Peter 1:16-21. </w:t>
      </w:r>
    </w:p>
    <w:p w:rsidR="00924C84" w:rsidRPr="009B7BB6" w:rsidRDefault="00924C84" w:rsidP="00924C84">
      <w:pPr>
        <w:spacing w:line="480" w:lineRule="auto"/>
        <w:jc w:val="center"/>
        <w:rPr>
          <w:b/>
          <w:sz w:val="24"/>
          <w:szCs w:val="24"/>
        </w:rPr>
      </w:pPr>
      <w:r w:rsidRPr="009B7BB6">
        <w:rPr>
          <w:b/>
          <w:vanish/>
          <w:sz w:val="24"/>
          <w:szCs w:val="24"/>
        </w:rPr>
        <w:t>Hen</w:t>
      </w:r>
      <w:r w:rsidRPr="009B7BB6">
        <w:rPr>
          <w:b/>
          <w:sz w:val="24"/>
          <w:szCs w:val="24"/>
        </w:rPr>
        <w:t xml:space="preserve"> THE LORD JOHN CHRIST WITH THE RANK OF A 3 GOLD STAR GENERAL FOR 40 YEARS</w:t>
      </w:r>
    </w:p>
    <w:p w:rsidR="00924C84" w:rsidRPr="009B7BB6" w:rsidRDefault="00924C84" w:rsidP="00924C84">
      <w:pPr>
        <w:spacing w:line="480" w:lineRule="auto"/>
        <w:jc w:val="both"/>
        <w:rPr>
          <w:sz w:val="24"/>
          <w:szCs w:val="24"/>
        </w:rPr>
      </w:pPr>
      <w:r w:rsidRPr="009B7BB6">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9B7BB6">
        <w:rPr>
          <w:sz w:val="24"/>
          <w:szCs w:val="24"/>
        </w:rPr>
        <w:lastRenderedPageBreak/>
        <w:t xml:space="preserve">places shall be made straight and the rough ways made smooth &amp; all Flesh shall see the salvation of God.” </w:t>
      </w:r>
    </w:p>
    <w:p w:rsidR="00924C84" w:rsidRPr="009B7BB6" w:rsidRDefault="00924C84" w:rsidP="00924C84">
      <w:pPr>
        <w:spacing w:line="480" w:lineRule="auto"/>
        <w:jc w:val="both"/>
        <w:rPr>
          <w:sz w:val="24"/>
          <w:szCs w:val="24"/>
        </w:rPr>
      </w:pPr>
      <w:r w:rsidRPr="009B7BB6">
        <w:rPr>
          <w:sz w:val="24"/>
          <w:szCs w:val="24"/>
        </w:rPr>
        <w:t xml:space="preserve">John’s Birth  </w:t>
      </w:r>
    </w:p>
    <w:p w:rsidR="00924C84" w:rsidRPr="009B7BB6" w:rsidRDefault="00924C84" w:rsidP="00924C84">
      <w:pPr>
        <w:spacing w:line="480" w:lineRule="auto"/>
        <w:jc w:val="both"/>
        <w:rPr>
          <w:sz w:val="24"/>
          <w:szCs w:val="24"/>
        </w:rPr>
      </w:pPr>
      <w:r w:rsidRPr="009B7BB6">
        <w:rPr>
          <w:sz w:val="24"/>
          <w:szCs w:val="24"/>
        </w:rPr>
        <w:t xml:space="preserve">John’s place of birth is in the hill country of Judah (Luke 1:39). John’s parents were Zacharias &amp; Elizabeth. Elizabeth conceived in Her womb and brought forth a Son, and shall call His name </w:t>
      </w:r>
      <w:r w:rsidRPr="009B7BB6">
        <w:rPr>
          <w:b/>
          <w:sz w:val="24"/>
          <w:szCs w:val="24"/>
        </w:rPr>
        <w:t>JOHN</w:t>
      </w:r>
      <w:r w:rsidRPr="009B7BB6">
        <w:rPr>
          <w:sz w:val="24"/>
          <w:szCs w:val="24"/>
        </w:rPr>
        <w:t xml:space="preserve"> (8</w:t>
      </w:r>
      <w:r w:rsidRPr="009B7BB6">
        <w:rPr>
          <w:sz w:val="24"/>
          <w:szCs w:val="24"/>
          <w:vertAlign w:val="superscript"/>
        </w:rPr>
        <w:t>th</w:t>
      </w:r>
      <w:r w:rsidRPr="009B7BB6">
        <w:rPr>
          <w:sz w:val="24"/>
          <w:szCs w:val="24"/>
        </w:rPr>
        <w:t xml:space="preserve"> Day). On the 1</w:t>
      </w:r>
      <w:r w:rsidRPr="009B7BB6">
        <w:rPr>
          <w:sz w:val="24"/>
          <w:szCs w:val="24"/>
          <w:vertAlign w:val="superscript"/>
        </w:rPr>
        <w:t>st</w:t>
      </w:r>
      <w:r w:rsidRPr="009B7BB6">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9B7BB6">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9B7BB6">
        <w:rPr>
          <w:sz w:val="24"/>
          <w:szCs w:val="24"/>
        </w:rPr>
        <w:lastRenderedPageBreak/>
        <w:t xml:space="preserve">shall be worshipped as the Comforter, Helper, Counsellor called the Spirit of Truth &amp; the Holy Ghost of God in Luke 3:21-22. John’s birthday would most likely be in September. </w:t>
      </w:r>
    </w:p>
    <w:p w:rsidR="00924C84" w:rsidRPr="009B7BB6" w:rsidRDefault="00924C84" w:rsidP="00924C84">
      <w:pPr>
        <w:spacing w:line="480" w:lineRule="auto"/>
        <w:jc w:val="both"/>
        <w:rPr>
          <w:sz w:val="24"/>
          <w:szCs w:val="24"/>
        </w:rPr>
      </w:pPr>
      <w:r w:rsidRPr="009B7BB6">
        <w:rPr>
          <w:sz w:val="24"/>
          <w:szCs w:val="24"/>
        </w:rPr>
        <w:t xml:space="preserve">John’s Childhood/Boyhood  </w:t>
      </w:r>
    </w:p>
    <w:p w:rsidR="00924C84" w:rsidRPr="009B7BB6" w:rsidRDefault="00924C84" w:rsidP="00924C84">
      <w:pPr>
        <w:spacing w:line="480" w:lineRule="auto"/>
        <w:jc w:val="both"/>
        <w:rPr>
          <w:sz w:val="24"/>
          <w:szCs w:val="24"/>
        </w:rPr>
      </w:pPr>
      <w:r w:rsidRPr="009B7BB6">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924C84" w:rsidRPr="009B7BB6" w:rsidRDefault="00924C84" w:rsidP="00924C84">
      <w:pPr>
        <w:spacing w:line="480" w:lineRule="auto"/>
        <w:jc w:val="both"/>
        <w:rPr>
          <w:sz w:val="24"/>
          <w:szCs w:val="24"/>
        </w:rPr>
      </w:pPr>
      <w:r w:rsidRPr="009B7BB6">
        <w:rPr>
          <w:sz w:val="24"/>
          <w:szCs w:val="24"/>
        </w:rPr>
        <w:t>John’s Appointment</w:t>
      </w:r>
    </w:p>
    <w:p w:rsidR="00924C84" w:rsidRPr="009B7BB6" w:rsidRDefault="00924C84" w:rsidP="00924C84">
      <w:pPr>
        <w:spacing w:line="480" w:lineRule="auto"/>
        <w:jc w:val="both"/>
        <w:rPr>
          <w:sz w:val="24"/>
          <w:szCs w:val="24"/>
        </w:rPr>
      </w:pPr>
      <w:r w:rsidRPr="009B7BB6">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9B7BB6">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924C84" w:rsidRPr="009B7BB6" w:rsidRDefault="00924C84" w:rsidP="00924C84">
      <w:pPr>
        <w:spacing w:line="480" w:lineRule="auto"/>
        <w:jc w:val="both"/>
        <w:rPr>
          <w:sz w:val="24"/>
          <w:szCs w:val="24"/>
        </w:rPr>
      </w:pPr>
      <w:r w:rsidRPr="009B7BB6">
        <w:rPr>
          <w:sz w:val="24"/>
          <w:szCs w:val="24"/>
        </w:rPr>
        <w:t xml:space="preserve">John’s Appearance  </w:t>
      </w:r>
    </w:p>
    <w:p w:rsidR="00924C84" w:rsidRPr="009B7BB6" w:rsidRDefault="00924C84" w:rsidP="00924C84">
      <w:pPr>
        <w:spacing w:line="480" w:lineRule="auto"/>
        <w:jc w:val="both"/>
        <w:rPr>
          <w:sz w:val="24"/>
          <w:szCs w:val="24"/>
        </w:rPr>
      </w:pPr>
      <w:r w:rsidRPr="009B7BB6">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9B7BB6">
        <w:rPr>
          <w:sz w:val="24"/>
          <w:szCs w:val="24"/>
          <w:vertAlign w:val="superscript"/>
        </w:rPr>
        <w:t>st</w:t>
      </w:r>
      <w:r w:rsidRPr="009B7BB6">
        <w:rPr>
          <w:sz w:val="24"/>
          <w:szCs w:val="24"/>
        </w:rPr>
        <w:t xml:space="preserve"> Samuel 23, 26; Psalm 63 found refuge in the wilderness. Also Elijah in 1</w:t>
      </w:r>
      <w:r w:rsidRPr="009B7BB6">
        <w:rPr>
          <w:sz w:val="24"/>
          <w:szCs w:val="24"/>
          <w:vertAlign w:val="superscript"/>
        </w:rPr>
        <w:t>st</w:t>
      </w:r>
      <w:r w:rsidRPr="009B7BB6">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9B7BB6">
        <w:rPr>
          <w:sz w:val="24"/>
          <w:szCs w:val="24"/>
          <w:vertAlign w:val="superscript"/>
        </w:rPr>
        <w:t>nd</w:t>
      </w:r>
      <w:r w:rsidRPr="009B7BB6">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924C84" w:rsidRPr="009B7BB6" w:rsidRDefault="00924C84" w:rsidP="00924C84">
      <w:pPr>
        <w:spacing w:line="480" w:lineRule="auto"/>
        <w:jc w:val="both"/>
        <w:rPr>
          <w:sz w:val="24"/>
          <w:szCs w:val="24"/>
        </w:rPr>
      </w:pPr>
      <w:r w:rsidRPr="009B7BB6">
        <w:rPr>
          <w:sz w:val="24"/>
          <w:szCs w:val="24"/>
        </w:rPr>
        <w:lastRenderedPageBreak/>
        <w:t>John’s Identity</w:t>
      </w:r>
    </w:p>
    <w:p w:rsidR="00924C84" w:rsidRPr="009B7BB6" w:rsidRDefault="00924C84" w:rsidP="00924C84">
      <w:pPr>
        <w:spacing w:line="480" w:lineRule="auto"/>
        <w:jc w:val="both"/>
        <w:rPr>
          <w:sz w:val="24"/>
          <w:szCs w:val="24"/>
        </w:rPr>
      </w:pPr>
      <w:r w:rsidRPr="009B7BB6">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924C84" w:rsidRPr="009B7BB6" w:rsidRDefault="00924C84" w:rsidP="00924C84">
      <w:pPr>
        <w:spacing w:line="480" w:lineRule="auto"/>
        <w:jc w:val="both"/>
        <w:rPr>
          <w:sz w:val="24"/>
          <w:szCs w:val="24"/>
        </w:rPr>
      </w:pPr>
      <w:r w:rsidRPr="009B7BB6">
        <w:rPr>
          <w:sz w:val="24"/>
          <w:szCs w:val="24"/>
        </w:rPr>
        <w:t>John’s View of Jesus</w:t>
      </w:r>
    </w:p>
    <w:p w:rsidR="00924C84" w:rsidRPr="009B7BB6" w:rsidRDefault="00924C84" w:rsidP="00924C84">
      <w:pPr>
        <w:spacing w:line="480" w:lineRule="auto"/>
        <w:jc w:val="both"/>
        <w:rPr>
          <w:sz w:val="24"/>
          <w:szCs w:val="24"/>
        </w:rPr>
      </w:pPr>
      <w:r w:rsidRPr="009B7BB6">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9B7BB6">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924C84" w:rsidRPr="009B7BB6" w:rsidRDefault="00924C84" w:rsidP="00924C84">
      <w:pPr>
        <w:spacing w:line="480" w:lineRule="auto"/>
        <w:jc w:val="both"/>
        <w:rPr>
          <w:sz w:val="24"/>
          <w:szCs w:val="24"/>
        </w:rPr>
      </w:pPr>
      <w:r w:rsidRPr="009B7BB6">
        <w:rPr>
          <w:sz w:val="24"/>
          <w:szCs w:val="24"/>
        </w:rPr>
        <w:t>Jesus’ View of John</w:t>
      </w:r>
    </w:p>
    <w:p w:rsidR="00924C84" w:rsidRPr="009B7BB6" w:rsidRDefault="00924C84" w:rsidP="00924C84">
      <w:pPr>
        <w:spacing w:line="480" w:lineRule="auto"/>
        <w:jc w:val="both"/>
        <w:rPr>
          <w:sz w:val="24"/>
          <w:szCs w:val="24"/>
        </w:rPr>
      </w:pPr>
      <w:r w:rsidRPr="009B7BB6">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924C84" w:rsidRPr="009B7BB6" w:rsidRDefault="00924C84" w:rsidP="00924C84">
      <w:pPr>
        <w:jc w:val="center"/>
        <w:rPr>
          <w:sz w:val="24"/>
          <w:szCs w:val="24"/>
        </w:rPr>
      </w:pPr>
      <w:r w:rsidRPr="009B7BB6">
        <w:rPr>
          <w:sz w:val="24"/>
          <w:szCs w:val="24"/>
        </w:rPr>
        <w:t>The Lord John’s Ministries</w:t>
      </w:r>
    </w:p>
    <w:p w:rsidR="00924C84" w:rsidRPr="009B7BB6" w:rsidRDefault="00924C84" w:rsidP="00924C84">
      <w:pPr>
        <w:spacing w:line="480" w:lineRule="auto"/>
        <w:jc w:val="both"/>
        <w:rPr>
          <w:sz w:val="24"/>
          <w:szCs w:val="24"/>
        </w:rPr>
      </w:pPr>
      <w:r w:rsidRPr="009B7BB6">
        <w:rPr>
          <w:sz w:val="24"/>
          <w:szCs w:val="24"/>
        </w:rPr>
        <w:t xml:space="preserve">John’s message and proclamation involved three areas. First, is a warning of the wrath and judgment that would come from the Messiah. Second, a total call for the people to do </w:t>
      </w:r>
      <w:r w:rsidRPr="009B7BB6">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9B7BB6">
        <w:rPr>
          <w:b/>
          <w:sz w:val="24"/>
          <w:szCs w:val="24"/>
        </w:rPr>
        <w:t>turning forward</w:t>
      </w:r>
      <w:r w:rsidRPr="009B7BB6">
        <w:rPr>
          <w:sz w:val="24"/>
          <w:szCs w:val="24"/>
        </w:rPr>
        <w:t>” or “</w:t>
      </w:r>
      <w:r w:rsidRPr="009B7BB6">
        <w:rPr>
          <w:b/>
          <w:sz w:val="24"/>
          <w:szCs w:val="24"/>
        </w:rPr>
        <w:t>turning back</w:t>
      </w:r>
      <w:r w:rsidRPr="009B7BB6">
        <w:rPr>
          <w:sz w:val="24"/>
          <w:szCs w:val="24"/>
        </w:rPr>
        <w:t>” to God in obedience that would bring forgiveness of sins done by the Messiah. This should be done in everyday life as John expressed in Luke 2:10-13.</w:t>
      </w:r>
    </w:p>
    <w:p w:rsidR="00924C84" w:rsidRPr="009B7BB6" w:rsidRDefault="00924C84" w:rsidP="00924C84">
      <w:pPr>
        <w:jc w:val="both"/>
        <w:rPr>
          <w:sz w:val="24"/>
          <w:szCs w:val="24"/>
        </w:rPr>
      </w:pPr>
      <w:r w:rsidRPr="009B7BB6">
        <w:rPr>
          <w:sz w:val="24"/>
          <w:szCs w:val="24"/>
        </w:rPr>
        <w:t>John’s Ministry of Grace, Favor, and Comfort</w:t>
      </w:r>
    </w:p>
    <w:p w:rsidR="00924C84" w:rsidRPr="009B7BB6" w:rsidRDefault="00924C84" w:rsidP="00924C84">
      <w:pPr>
        <w:spacing w:line="480" w:lineRule="auto"/>
        <w:jc w:val="both"/>
        <w:rPr>
          <w:sz w:val="24"/>
          <w:szCs w:val="24"/>
        </w:rPr>
      </w:pPr>
      <w:r w:rsidRPr="009B7BB6">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9B7BB6">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9B7BB6">
        <w:rPr>
          <w:sz w:val="24"/>
          <w:szCs w:val="24"/>
          <w:vertAlign w:val="superscript"/>
        </w:rPr>
        <w:t>st</w:t>
      </w:r>
      <w:r w:rsidRPr="009B7BB6">
        <w:rPr>
          <w:sz w:val="24"/>
          <w:szCs w:val="24"/>
        </w:rPr>
        <w:t xml:space="preserve"> Corinthians 2:10-11. Also He  engages  in true revealing  activities  in  2</w:t>
      </w:r>
      <w:r w:rsidRPr="009B7BB6">
        <w:rPr>
          <w:sz w:val="24"/>
          <w:szCs w:val="24"/>
          <w:vertAlign w:val="superscript"/>
        </w:rPr>
        <w:t>nd</w:t>
      </w:r>
      <w:r w:rsidRPr="009B7BB6">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9B7BB6">
        <w:rPr>
          <w:sz w:val="24"/>
          <w:szCs w:val="24"/>
          <w:vertAlign w:val="superscript"/>
        </w:rPr>
        <w:t>st</w:t>
      </w:r>
      <w:r w:rsidRPr="009B7BB6">
        <w:rPr>
          <w:sz w:val="24"/>
          <w:szCs w:val="24"/>
        </w:rPr>
        <w:t xml:space="preserve"> Corinthians 12:11. The  Holy Spirit’s symbols  </w:t>
      </w:r>
      <w:r w:rsidRPr="009B7BB6">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9B7BB6">
        <w:rPr>
          <w:b/>
          <w:sz w:val="24"/>
          <w:szCs w:val="24"/>
        </w:rPr>
        <w:t>The Garden of Eden that the Lord God Created</w:t>
      </w:r>
      <w:r w:rsidRPr="009B7BB6">
        <w:rPr>
          <w:sz w:val="24"/>
          <w:szCs w:val="24"/>
        </w:rPr>
        <w:t xml:space="preserve">.” Because of God’s grace Abraham’s </w:t>
      </w:r>
      <w:r w:rsidRPr="009B7BB6">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924C84" w:rsidRPr="009B7BB6" w:rsidRDefault="00924C84" w:rsidP="00924C84">
      <w:pPr>
        <w:jc w:val="both"/>
        <w:rPr>
          <w:sz w:val="24"/>
          <w:szCs w:val="24"/>
        </w:rPr>
      </w:pPr>
      <w:r w:rsidRPr="009B7BB6">
        <w:rPr>
          <w:sz w:val="24"/>
          <w:szCs w:val="24"/>
        </w:rPr>
        <w:lastRenderedPageBreak/>
        <w:t xml:space="preserve">John’s Ministry of Manhood </w:t>
      </w:r>
    </w:p>
    <w:p w:rsidR="00924C84" w:rsidRPr="009B7BB6" w:rsidRDefault="00924C84" w:rsidP="00924C84">
      <w:pPr>
        <w:spacing w:line="480" w:lineRule="auto"/>
        <w:jc w:val="both"/>
        <w:rPr>
          <w:sz w:val="24"/>
          <w:szCs w:val="24"/>
        </w:rPr>
      </w:pPr>
      <w:r w:rsidRPr="009B7BB6">
        <w:rPr>
          <w:sz w:val="24"/>
          <w:szCs w:val="24"/>
        </w:rPr>
        <w:t>John is called the Greatest Man of the Old Testament. John’s natural manhood is found in 1</w:t>
      </w:r>
      <w:r w:rsidRPr="009B7BB6">
        <w:rPr>
          <w:sz w:val="24"/>
          <w:szCs w:val="24"/>
          <w:vertAlign w:val="superscript"/>
        </w:rPr>
        <w:t>st</w:t>
      </w:r>
      <w:r w:rsidRPr="009B7BB6">
        <w:rPr>
          <w:sz w:val="24"/>
          <w:szCs w:val="24"/>
        </w:rPr>
        <w:t xml:space="preserve"> Corinthians 15:44, 46; James 3:17-18 &amp; Jude 20-25. But I would like to focus on the “Spiritual Manhood” of John. In Paul’s writings in 1</w:t>
      </w:r>
      <w:r w:rsidRPr="009B7BB6">
        <w:rPr>
          <w:sz w:val="24"/>
          <w:szCs w:val="24"/>
          <w:vertAlign w:val="superscript"/>
        </w:rPr>
        <w:t>st</w:t>
      </w:r>
      <w:r w:rsidRPr="009B7BB6">
        <w:rPr>
          <w:sz w:val="24"/>
          <w:szCs w:val="24"/>
        </w:rPr>
        <w:t xml:space="preserve"> Corinthians, it refers to the work of the Holy Spirit in Romans 7:14 concerning the Law, 1</w:t>
      </w:r>
      <w:r w:rsidRPr="009B7BB6">
        <w:rPr>
          <w:sz w:val="24"/>
          <w:szCs w:val="24"/>
          <w:vertAlign w:val="superscript"/>
        </w:rPr>
        <w:t xml:space="preserve">st </w:t>
      </w:r>
      <w:r w:rsidRPr="009B7BB6">
        <w:rPr>
          <w:sz w:val="24"/>
          <w:szCs w:val="24"/>
        </w:rPr>
        <w:t>Corinthians 12:4 concerning the gifts, Ephesians 1:3 concerning the blessings and 1</w:t>
      </w:r>
      <w:r w:rsidRPr="009B7BB6">
        <w:rPr>
          <w:sz w:val="24"/>
          <w:szCs w:val="24"/>
          <w:vertAlign w:val="superscript"/>
        </w:rPr>
        <w:t>st</w:t>
      </w:r>
      <w:r w:rsidRPr="009B7BB6">
        <w:rPr>
          <w:sz w:val="24"/>
          <w:szCs w:val="24"/>
        </w:rPr>
        <w:t xml:space="preserve"> Peter 2:5 concerning the sacrifices. When it does concern Persons, it means being motivated and truly directed by the Holy Spirit in 1</w:t>
      </w:r>
      <w:r w:rsidRPr="009B7BB6">
        <w:rPr>
          <w:sz w:val="24"/>
          <w:szCs w:val="24"/>
          <w:vertAlign w:val="superscript"/>
        </w:rPr>
        <w:t>st</w:t>
      </w:r>
      <w:r w:rsidRPr="009B7BB6">
        <w:rPr>
          <w:sz w:val="24"/>
          <w:szCs w:val="24"/>
        </w:rPr>
        <w:t xml:space="preserve"> Corinthians 2:15; 14:37 &amp; Galatians 6:1. The natural Man like Jesus Christ as Man cannot discern the spiritual things of the Holy Spirit in 1</w:t>
      </w:r>
      <w:r w:rsidRPr="009B7BB6">
        <w:rPr>
          <w:sz w:val="24"/>
          <w:szCs w:val="24"/>
          <w:vertAlign w:val="superscript"/>
        </w:rPr>
        <w:t>st</w:t>
      </w:r>
      <w:r w:rsidRPr="009B7BB6">
        <w:rPr>
          <w:sz w:val="24"/>
          <w:szCs w:val="24"/>
        </w:rPr>
        <w:t xml:space="preserve"> Corinthians 2:11, the spiritual in 1</w:t>
      </w:r>
      <w:r w:rsidRPr="009B7BB6">
        <w:rPr>
          <w:sz w:val="24"/>
          <w:szCs w:val="24"/>
          <w:vertAlign w:val="superscript"/>
        </w:rPr>
        <w:t>st</w:t>
      </w:r>
      <w:r w:rsidRPr="009B7BB6">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924C84" w:rsidRPr="009B7BB6" w:rsidRDefault="00924C84" w:rsidP="00924C84">
      <w:pPr>
        <w:spacing w:line="480" w:lineRule="auto"/>
        <w:jc w:val="both"/>
        <w:rPr>
          <w:sz w:val="24"/>
          <w:szCs w:val="24"/>
        </w:rPr>
      </w:pPr>
      <w:r w:rsidRPr="009B7BB6">
        <w:rPr>
          <w:sz w:val="24"/>
          <w:szCs w:val="24"/>
        </w:rPr>
        <w:t>John’s Ministry of Conviction</w:t>
      </w:r>
    </w:p>
    <w:p w:rsidR="00924C84" w:rsidRPr="009B7BB6" w:rsidRDefault="00924C84" w:rsidP="00924C84">
      <w:pPr>
        <w:spacing w:line="480" w:lineRule="auto"/>
        <w:jc w:val="both"/>
        <w:rPr>
          <w:sz w:val="24"/>
          <w:szCs w:val="24"/>
        </w:rPr>
      </w:pPr>
      <w:r w:rsidRPr="009B7BB6">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9B7BB6">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9B7BB6">
        <w:rPr>
          <w:sz w:val="24"/>
          <w:szCs w:val="24"/>
          <w:vertAlign w:val="superscript"/>
        </w:rPr>
        <w:t>st</w:t>
      </w:r>
      <w:r w:rsidRPr="009B7BB6">
        <w:rPr>
          <w:sz w:val="24"/>
          <w:szCs w:val="24"/>
        </w:rPr>
        <w:t xml:space="preserve"> Corinthians 9:19-23. But pork was cleansed by God in Acts chapters 10 &amp; 11. Before it was established, it was an abomination for trillions of years.  </w:t>
      </w:r>
    </w:p>
    <w:p w:rsidR="00924C84" w:rsidRPr="009B7BB6" w:rsidRDefault="00924C84" w:rsidP="00924C84">
      <w:pPr>
        <w:spacing w:line="480" w:lineRule="auto"/>
        <w:jc w:val="both"/>
        <w:rPr>
          <w:sz w:val="24"/>
          <w:szCs w:val="24"/>
        </w:rPr>
      </w:pPr>
      <w:r w:rsidRPr="009B7BB6">
        <w:rPr>
          <w:sz w:val="24"/>
          <w:szCs w:val="24"/>
        </w:rPr>
        <w:t xml:space="preserve">John’s Ministry of Repentance </w:t>
      </w:r>
    </w:p>
    <w:p w:rsidR="00924C84" w:rsidRPr="009B7BB6" w:rsidRDefault="00924C84" w:rsidP="00924C84">
      <w:pPr>
        <w:spacing w:line="480" w:lineRule="auto"/>
        <w:jc w:val="both"/>
        <w:rPr>
          <w:sz w:val="24"/>
          <w:szCs w:val="24"/>
        </w:rPr>
      </w:pPr>
      <w:r w:rsidRPr="009B7BB6">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9B7BB6">
        <w:rPr>
          <w:b/>
          <w:sz w:val="24"/>
          <w:szCs w:val="24"/>
        </w:rPr>
        <w:t>repentance unto life</w:t>
      </w:r>
      <w:r w:rsidRPr="009B7BB6">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924C84" w:rsidRPr="009B7BB6" w:rsidRDefault="00924C84" w:rsidP="00924C84">
      <w:pPr>
        <w:spacing w:line="480" w:lineRule="auto"/>
        <w:jc w:val="both"/>
        <w:rPr>
          <w:sz w:val="24"/>
          <w:szCs w:val="24"/>
        </w:rPr>
      </w:pPr>
      <w:r w:rsidRPr="009B7BB6">
        <w:rPr>
          <w:sz w:val="24"/>
          <w:szCs w:val="24"/>
        </w:rPr>
        <w:t>John’s Ministry of Preaching/Teaching</w:t>
      </w:r>
    </w:p>
    <w:p w:rsidR="00924C84" w:rsidRPr="009B7BB6" w:rsidRDefault="00924C84" w:rsidP="00924C84">
      <w:pPr>
        <w:spacing w:line="480" w:lineRule="auto"/>
        <w:jc w:val="both"/>
        <w:rPr>
          <w:sz w:val="24"/>
          <w:szCs w:val="24"/>
        </w:rPr>
      </w:pPr>
      <w:r w:rsidRPr="009B7BB6">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9B7BB6">
        <w:rPr>
          <w:sz w:val="24"/>
          <w:szCs w:val="24"/>
          <w:vertAlign w:val="superscript"/>
        </w:rPr>
        <w:t>nd</w:t>
      </w:r>
      <w:r w:rsidRPr="009B7BB6">
        <w:rPr>
          <w:sz w:val="24"/>
          <w:szCs w:val="24"/>
        </w:rPr>
        <w:t xml:space="preserve"> Chronicles 17:7-9 &amp; Micah 3:11. The Lord is also a Teacher in </w:t>
      </w:r>
      <w:r w:rsidRPr="009B7BB6">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9B7BB6">
        <w:rPr>
          <w:sz w:val="24"/>
          <w:szCs w:val="24"/>
          <w:vertAlign w:val="superscript"/>
        </w:rPr>
        <w:t>nd</w:t>
      </w:r>
      <w:r w:rsidRPr="009B7BB6">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924C84" w:rsidRPr="009B7BB6" w:rsidRDefault="00924C84" w:rsidP="00924C84">
      <w:pPr>
        <w:jc w:val="both"/>
        <w:rPr>
          <w:sz w:val="24"/>
          <w:szCs w:val="24"/>
        </w:rPr>
      </w:pPr>
      <w:r w:rsidRPr="009B7BB6">
        <w:rPr>
          <w:sz w:val="24"/>
          <w:szCs w:val="24"/>
        </w:rPr>
        <w:t>John’s Ministry of Prophesy</w:t>
      </w:r>
    </w:p>
    <w:p w:rsidR="00924C84" w:rsidRPr="009B7BB6" w:rsidRDefault="00924C84" w:rsidP="00924C84">
      <w:pPr>
        <w:jc w:val="both"/>
        <w:rPr>
          <w:sz w:val="24"/>
          <w:szCs w:val="24"/>
        </w:rPr>
      </w:pPr>
    </w:p>
    <w:p w:rsidR="00924C84" w:rsidRPr="009B7BB6" w:rsidRDefault="00924C84" w:rsidP="00924C84">
      <w:pPr>
        <w:spacing w:line="480" w:lineRule="auto"/>
        <w:jc w:val="both"/>
        <w:rPr>
          <w:sz w:val="24"/>
          <w:szCs w:val="24"/>
        </w:rPr>
      </w:pPr>
      <w:r w:rsidRPr="009B7BB6">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9B7BB6">
        <w:rPr>
          <w:b/>
          <w:sz w:val="24"/>
          <w:szCs w:val="24"/>
        </w:rPr>
        <w:t xml:space="preserve">What are the Father Stephen’s Ten Baptisms </w:t>
      </w:r>
      <w:r w:rsidRPr="009B7BB6">
        <w:rPr>
          <w:b/>
          <w:sz w:val="24"/>
          <w:szCs w:val="24"/>
        </w:rPr>
        <w:lastRenderedPageBreak/>
        <w:t>in the Christian Era</w:t>
      </w:r>
      <w:r w:rsidRPr="009B7BB6">
        <w:rPr>
          <w:sz w:val="24"/>
          <w:szCs w:val="24"/>
        </w:rPr>
        <w:t>.” The office of the Prophet is divinely done by God’s hand. Anyone who would not listen to the Brother John the Holy Ghost of God would be utterly destroyed or killed.</w:t>
      </w:r>
    </w:p>
    <w:p w:rsidR="00924C84" w:rsidRPr="009B7BB6" w:rsidRDefault="00924C84" w:rsidP="00924C84">
      <w:pPr>
        <w:spacing w:line="480" w:lineRule="auto"/>
        <w:jc w:val="both"/>
        <w:rPr>
          <w:sz w:val="24"/>
          <w:szCs w:val="24"/>
        </w:rPr>
      </w:pPr>
      <w:r w:rsidRPr="009B7BB6">
        <w:rPr>
          <w:sz w:val="24"/>
          <w:szCs w:val="24"/>
        </w:rPr>
        <w:t>John’s Ministry of Righteousness</w:t>
      </w:r>
    </w:p>
    <w:p w:rsidR="00924C84" w:rsidRPr="009B7BB6" w:rsidRDefault="00924C84" w:rsidP="00924C84">
      <w:pPr>
        <w:spacing w:line="480" w:lineRule="auto"/>
        <w:jc w:val="both"/>
        <w:rPr>
          <w:sz w:val="24"/>
          <w:szCs w:val="24"/>
        </w:rPr>
      </w:pPr>
      <w:r w:rsidRPr="009B7BB6">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9B7BB6">
        <w:rPr>
          <w:sz w:val="24"/>
          <w:szCs w:val="24"/>
          <w:vertAlign w:val="superscript"/>
        </w:rPr>
        <w:t>nd</w:t>
      </w:r>
      <w:r w:rsidRPr="009B7BB6">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9B7BB6">
        <w:rPr>
          <w:sz w:val="24"/>
          <w:szCs w:val="24"/>
          <w:vertAlign w:val="superscript"/>
        </w:rPr>
        <w:t>nd</w:t>
      </w:r>
      <w:r w:rsidRPr="009B7BB6">
        <w:rPr>
          <w:sz w:val="24"/>
          <w:szCs w:val="24"/>
        </w:rPr>
        <w:t xml:space="preserve"> Corinthians 3:18; and 2</w:t>
      </w:r>
      <w:r w:rsidRPr="009B7BB6">
        <w:rPr>
          <w:sz w:val="24"/>
          <w:szCs w:val="24"/>
          <w:vertAlign w:val="superscript"/>
        </w:rPr>
        <w:t>nd</w:t>
      </w:r>
      <w:r w:rsidRPr="009B7BB6">
        <w:rPr>
          <w:sz w:val="24"/>
          <w:szCs w:val="24"/>
        </w:rPr>
        <w:t xml:space="preserve"> Peter 3:13.</w:t>
      </w:r>
    </w:p>
    <w:p w:rsidR="00924C84" w:rsidRPr="009B7BB6" w:rsidRDefault="00924C84" w:rsidP="00924C84">
      <w:pPr>
        <w:spacing w:line="480" w:lineRule="auto"/>
        <w:jc w:val="both"/>
        <w:rPr>
          <w:sz w:val="24"/>
          <w:szCs w:val="24"/>
        </w:rPr>
      </w:pPr>
      <w:r w:rsidRPr="009B7BB6">
        <w:rPr>
          <w:sz w:val="24"/>
          <w:szCs w:val="24"/>
        </w:rPr>
        <w:t>John’s Ministry of Warning and Judgment</w:t>
      </w:r>
    </w:p>
    <w:p w:rsidR="00924C84" w:rsidRPr="009B7BB6" w:rsidRDefault="00924C84" w:rsidP="00924C84">
      <w:pPr>
        <w:spacing w:line="480" w:lineRule="auto"/>
        <w:jc w:val="both"/>
        <w:rPr>
          <w:sz w:val="24"/>
          <w:szCs w:val="24"/>
        </w:rPr>
      </w:pPr>
      <w:r w:rsidRPr="009B7BB6">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9B7BB6">
        <w:rPr>
          <w:sz w:val="24"/>
          <w:szCs w:val="24"/>
        </w:rPr>
        <w:lastRenderedPageBreak/>
        <w:t>1</w:t>
      </w:r>
      <w:r w:rsidRPr="009B7BB6">
        <w:rPr>
          <w:sz w:val="24"/>
          <w:szCs w:val="24"/>
          <w:vertAlign w:val="superscript"/>
        </w:rPr>
        <w:t>st</w:t>
      </w:r>
      <w:r w:rsidRPr="009B7BB6">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9B7BB6">
        <w:rPr>
          <w:sz w:val="24"/>
          <w:szCs w:val="24"/>
          <w:vertAlign w:val="superscript"/>
        </w:rPr>
        <w:t>nd</w:t>
      </w:r>
      <w:r w:rsidRPr="009B7BB6">
        <w:rPr>
          <w:sz w:val="24"/>
          <w:szCs w:val="24"/>
        </w:rPr>
        <w:t xml:space="preserve"> kings 23:10; 2</w:t>
      </w:r>
      <w:r w:rsidRPr="009B7BB6">
        <w:rPr>
          <w:sz w:val="24"/>
          <w:szCs w:val="24"/>
          <w:vertAlign w:val="superscript"/>
        </w:rPr>
        <w:t>nd</w:t>
      </w:r>
      <w:r w:rsidRPr="009B7BB6">
        <w:rPr>
          <w:sz w:val="24"/>
          <w:szCs w:val="24"/>
        </w:rPr>
        <w:t xml:space="preserve"> Chronicles 28:3; Matthew 5:22; 10:28; 25:46; Mark</w:t>
      </w:r>
      <w:r w:rsidRPr="009B7BB6">
        <w:rPr>
          <w:vanish/>
          <w:sz w:val="24"/>
          <w:szCs w:val="24"/>
        </w:rPr>
        <w:t>adesHades</w:t>
      </w:r>
      <w:r w:rsidRPr="009B7BB6">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9B7BB6">
        <w:rPr>
          <w:b/>
          <w:sz w:val="24"/>
          <w:szCs w:val="24"/>
        </w:rPr>
        <w:t>The Lord Yah and His Book on Hell in the Holy Bible</w:t>
      </w:r>
      <w:r w:rsidRPr="009B7BB6">
        <w:rPr>
          <w:sz w:val="24"/>
          <w:szCs w:val="24"/>
        </w:rPr>
        <w:t xml:space="preserve">.”  </w:t>
      </w:r>
    </w:p>
    <w:p w:rsidR="00924C84" w:rsidRPr="009B7BB6" w:rsidRDefault="00924C84" w:rsidP="00924C84">
      <w:pPr>
        <w:spacing w:line="480" w:lineRule="auto"/>
        <w:jc w:val="both"/>
        <w:rPr>
          <w:sz w:val="24"/>
          <w:szCs w:val="24"/>
        </w:rPr>
      </w:pPr>
      <w:r w:rsidRPr="009B7BB6">
        <w:rPr>
          <w:sz w:val="24"/>
          <w:szCs w:val="24"/>
        </w:rPr>
        <w:t>John’s Ministry of Confession</w:t>
      </w:r>
    </w:p>
    <w:p w:rsidR="00924C84" w:rsidRPr="009B7BB6" w:rsidRDefault="00924C84" w:rsidP="00924C84">
      <w:pPr>
        <w:spacing w:line="480" w:lineRule="auto"/>
        <w:jc w:val="both"/>
        <w:rPr>
          <w:sz w:val="24"/>
          <w:szCs w:val="24"/>
        </w:rPr>
      </w:pPr>
      <w:r w:rsidRPr="009B7BB6">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9B7BB6">
        <w:rPr>
          <w:sz w:val="24"/>
          <w:szCs w:val="24"/>
          <w:vertAlign w:val="superscript"/>
        </w:rPr>
        <w:t>st</w:t>
      </w:r>
      <w:r w:rsidRPr="009B7BB6">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9B7BB6">
        <w:rPr>
          <w:sz w:val="24"/>
          <w:szCs w:val="24"/>
          <w:vertAlign w:val="superscript"/>
        </w:rPr>
        <w:t>nd</w:t>
      </w:r>
      <w:r w:rsidRPr="009B7BB6">
        <w:rPr>
          <w:sz w:val="24"/>
          <w:szCs w:val="24"/>
        </w:rPr>
        <w:t xml:space="preserve"> Chronicles 7:14. The individuals can pray to God for grace, mercy and deliverance in Daniel 9:20; Ezra 10:1 and Nehemiah 1:6. Second, are Individuals who confess that God rules over the Universe in 1</w:t>
      </w:r>
      <w:r w:rsidRPr="009B7BB6">
        <w:rPr>
          <w:sz w:val="24"/>
          <w:szCs w:val="24"/>
          <w:vertAlign w:val="superscript"/>
        </w:rPr>
        <w:t>st</w:t>
      </w:r>
      <w:r w:rsidRPr="009B7BB6">
        <w:rPr>
          <w:sz w:val="24"/>
          <w:szCs w:val="24"/>
        </w:rPr>
        <w:t xml:space="preserve"> Chronicles 29:10-15. God helps His people in Psalm 105:1-6 and He shows His love to them in </w:t>
      </w:r>
      <w:r w:rsidRPr="009B7BB6">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9B7BB6">
        <w:rPr>
          <w:sz w:val="24"/>
          <w:szCs w:val="24"/>
          <w:vertAlign w:val="superscript"/>
        </w:rPr>
        <w:t xml:space="preserve">st </w:t>
      </w:r>
      <w:r w:rsidRPr="009B7BB6">
        <w:rPr>
          <w:sz w:val="24"/>
          <w:szCs w:val="24"/>
        </w:rPr>
        <w:t>John 1:8-10; 4:2, 15 &amp; 1</w:t>
      </w:r>
      <w:r w:rsidRPr="009B7BB6">
        <w:rPr>
          <w:sz w:val="24"/>
          <w:szCs w:val="24"/>
          <w:vertAlign w:val="superscript"/>
        </w:rPr>
        <w:t xml:space="preserve">st </w:t>
      </w:r>
      <w:r w:rsidRPr="009B7BB6">
        <w:rPr>
          <w:sz w:val="24"/>
          <w:szCs w:val="24"/>
        </w:rPr>
        <w:t xml:space="preserve">Timothy  6:12-13. In John the Baptist’s Ministry the confession of sin is evident. Man was instructed to publicly confess His sin and repent in Mark 1:4-5.      </w:t>
      </w:r>
    </w:p>
    <w:p w:rsidR="00924C84" w:rsidRPr="009B7BB6" w:rsidRDefault="00924C84" w:rsidP="00924C84">
      <w:pPr>
        <w:spacing w:line="480" w:lineRule="auto"/>
        <w:jc w:val="both"/>
        <w:rPr>
          <w:sz w:val="24"/>
          <w:szCs w:val="24"/>
        </w:rPr>
      </w:pPr>
      <w:r w:rsidRPr="009B7BB6">
        <w:rPr>
          <w:sz w:val="24"/>
          <w:szCs w:val="24"/>
        </w:rPr>
        <w:t>John’s Ministry of Worthiness</w:t>
      </w:r>
    </w:p>
    <w:p w:rsidR="00924C84" w:rsidRPr="009B7BB6" w:rsidRDefault="00924C84" w:rsidP="00924C84">
      <w:pPr>
        <w:spacing w:line="480" w:lineRule="auto"/>
        <w:jc w:val="both"/>
        <w:rPr>
          <w:sz w:val="24"/>
          <w:szCs w:val="24"/>
        </w:rPr>
      </w:pPr>
      <w:r w:rsidRPr="009B7BB6">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9B7BB6">
        <w:rPr>
          <w:sz w:val="24"/>
          <w:szCs w:val="24"/>
          <w:vertAlign w:val="superscript"/>
        </w:rPr>
        <w:t>nd</w:t>
      </w:r>
      <w:r w:rsidRPr="009B7BB6">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9B7BB6">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9B7BB6">
        <w:rPr>
          <w:sz w:val="24"/>
          <w:szCs w:val="24"/>
          <w:vertAlign w:val="superscript"/>
        </w:rPr>
        <w:t>st</w:t>
      </w:r>
      <w:r w:rsidRPr="009B7BB6">
        <w:rPr>
          <w:sz w:val="24"/>
          <w:szCs w:val="24"/>
        </w:rPr>
        <w:t xml:space="preserve"> Corinthians 2:11. In 1</w:t>
      </w:r>
      <w:r w:rsidRPr="009B7BB6">
        <w:rPr>
          <w:sz w:val="24"/>
          <w:szCs w:val="24"/>
          <w:vertAlign w:val="superscript"/>
        </w:rPr>
        <w:t>st</w:t>
      </w:r>
      <w:r w:rsidRPr="009B7BB6">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9B7BB6">
        <w:rPr>
          <w:sz w:val="24"/>
          <w:szCs w:val="24"/>
          <w:vertAlign w:val="superscript"/>
        </w:rPr>
        <w:t>st</w:t>
      </w:r>
      <w:r w:rsidRPr="009B7BB6">
        <w:rPr>
          <w:sz w:val="24"/>
          <w:szCs w:val="24"/>
        </w:rPr>
        <w:t xml:space="preserve"> Timothy 4:8; Proverbs 4:7; 20:15; 31:10; 1</w:t>
      </w:r>
      <w:r w:rsidRPr="009B7BB6">
        <w:rPr>
          <w:sz w:val="24"/>
          <w:szCs w:val="24"/>
          <w:vertAlign w:val="superscript"/>
        </w:rPr>
        <w:t xml:space="preserve">st </w:t>
      </w:r>
      <w:r w:rsidRPr="009B7BB6">
        <w:rPr>
          <w:sz w:val="24"/>
          <w:szCs w:val="24"/>
        </w:rPr>
        <w:t xml:space="preserve">Corinthians 13:13 &amp; Ecclesiastes 7:1. How can He focus on what is of total worth? Some scriptures are Acts 14:15; 20:24; Philippians 3:8; 4:8; Psalm 119:37; Luke 10:42.     </w:t>
      </w:r>
    </w:p>
    <w:p w:rsidR="00924C84" w:rsidRPr="009B7BB6" w:rsidRDefault="00924C84" w:rsidP="00924C84">
      <w:pPr>
        <w:jc w:val="both"/>
        <w:rPr>
          <w:sz w:val="24"/>
          <w:szCs w:val="24"/>
        </w:rPr>
      </w:pPr>
      <w:r w:rsidRPr="009B7BB6">
        <w:rPr>
          <w:sz w:val="24"/>
          <w:szCs w:val="24"/>
        </w:rPr>
        <w:t>John’s Ministry of Baptism</w:t>
      </w:r>
    </w:p>
    <w:p w:rsidR="00924C84" w:rsidRPr="009B7BB6" w:rsidRDefault="00924C84" w:rsidP="00924C84">
      <w:pPr>
        <w:jc w:val="both"/>
        <w:rPr>
          <w:sz w:val="24"/>
          <w:szCs w:val="24"/>
        </w:rPr>
      </w:pPr>
    </w:p>
    <w:p w:rsidR="00924C84" w:rsidRPr="009B7BB6" w:rsidRDefault="00924C84" w:rsidP="00924C84">
      <w:pPr>
        <w:spacing w:line="480" w:lineRule="auto"/>
        <w:jc w:val="both"/>
        <w:rPr>
          <w:sz w:val="24"/>
          <w:szCs w:val="24"/>
        </w:rPr>
      </w:pPr>
      <w:r w:rsidRPr="009B7BB6">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9B7BB6">
        <w:rPr>
          <w:sz w:val="24"/>
          <w:szCs w:val="24"/>
          <w:vertAlign w:val="superscript"/>
        </w:rPr>
        <w:t>nd</w:t>
      </w:r>
      <w:r w:rsidRPr="009B7BB6">
        <w:rPr>
          <w:sz w:val="24"/>
          <w:szCs w:val="24"/>
        </w:rPr>
        <w:t xml:space="preserve"> Corinthians 5:21; Hebrews 4:15 and 1</w:t>
      </w:r>
      <w:r w:rsidRPr="009B7BB6">
        <w:rPr>
          <w:sz w:val="24"/>
          <w:szCs w:val="24"/>
          <w:vertAlign w:val="superscript"/>
        </w:rPr>
        <w:t>st</w:t>
      </w:r>
      <w:r w:rsidRPr="009B7BB6">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9B7BB6">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924C84" w:rsidRPr="009B7BB6" w:rsidRDefault="00924C84" w:rsidP="00924C84">
      <w:pPr>
        <w:spacing w:line="480" w:lineRule="auto"/>
        <w:jc w:val="both"/>
        <w:rPr>
          <w:sz w:val="24"/>
          <w:szCs w:val="24"/>
        </w:rPr>
      </w:pPr>
      <w:r w:rsidRPr="009B7BB6">
        <w:rPr>
          <w:sz w:val="24"/>
          <w:szCs w:val="24"/>
        </w:rPr>
        <w:t>John’s Ministry of Angels</w:t>
      </w:r>
    </w:p>
    <w:p w:rsidR="00924C84" w:rsidRPr="009B7BB6" w:rsidRDefault="00924C84" w:rsidP="00924C84">
      <w:pPr>
        <w:spacing w:line="480" w:lineRule="auto"/>
        <w:jc w:val="both"/>
        <w:rPr>
          <w:sz w:val="24"/>
          <w:szCs w:val="24"/>
        </w:rPr>
      </w:pPr>
      <w:r w:rsidRPr="009B7BB6">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924C84" w:rsidRPr="009B7BB6" w:rsidRDefault="00924C84" w:rsidP="00924C84">
      <w:pPr>
        <w:spacing w:line="480" w:lineRule="auto"/>
        <w:jc w:val="both"/>
        <w:rPr>
          <w:sz w:val="24"/>
          <w:szCs w:val="24"/>
        </w:rPr>
      </w:pPr>
      <w:r w:rsidRPr="009B7BB6">
        <w:rPr>
          <w:sz w:val="24"/>
          <w:szCs w:val="24"/>
        </w:rPr>
        <w:t>John’s Ministry of Deity as God</w:t>
      </w:r>
    </w:p>
    <w:p w:rsidR="00924C84" w:rsidRPr="009B7BB6" w:rsidRDefault="00924C84" w:rsidP="00924C84">
      <w:pPr>
        <w:spacing w:line="480" w:lineRule="auto"/>
        <w:jc w:val="both"/>
        <w:rPr>
          <w:sz w:val="24"/>
          <w:szCs w:val="24"/>
        </w:rPr>
      </w:pPr>
      <w:r w:rsidRPr="009B7BB6">
        <w:rPr>
          <w:sz w:val="24"/>
          <w:szCs w:val="24"/>
        </w:rPr>
        <w:t>John is as fully Woman &amp; fully God. John being fully Woman means He is in the wisdom &amp; understanding of the Lord. John died in the beheading as the 2</w:t>
      </w:r>
      <w:r w:rsidRPr="009B7BB6">
        <w:rPr>
          <w:sz w:val="24"/>
          <w:szCs w:val="24"/>
          <w:vertAlign w:val="superscript"/>
        </w:rPr>
        <w:t>nd</w:t>
      </w:r>
      <w:r w:rsidRPr="009B7BB6">
        <w:rPr>
          <w:sz w:val="24"/>
          <w:szCs w:val="24"/>
        </w:rPr>
        <w:t xml:space="preserve"> Eve as the Woman of the Lord to restore the 1</w:t>
      </w:r>
      <w:r w:rsidRPr="009B7BB6">
        <w:rPr>
          <w:sz w:val="24"/>
          <w:szCs w:val="24"/>
          <w:vertAlign w:val="superscript"/>
        </w:rPr>
        <w:t>st</w:t>
      </w:r>
      <w:r w:rsidRPr="009B7BB6">
        <w:rPr>
          <w:sz w:val="24"/>
          <w:szCs w:val="24"/>
        </w:rPr>
        <w:t xml:space="preserve"> Eve being deceived. First, He was born in the womb with the Holy Ghost in </w:t>
      </w:r>
      <w:r w:rsidRPr="009B7BB6">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9B7BB6">
        <w:rPr>
          <w:sz w:val="24"/>
          <w:szCs w:val="24"/>
          <w:vertAlign w:val="superscript"/>
        </w:rPr>
        <w:t>nd</w:t>
      </w:r>
      <w:r w:rsidRPr="009B7BB6">
        <w:rPr>
          <w:sz w:val="24"/>
          <w:szCs w:val="24"/>
        </w:rPr>
        <w:t xml:space="preserve"> John 7-13. Sixth, John (2</w:t>
      </w:r>
      <w:r w:rsidRPr="009B7BB6">
        <w:rPr>
          <w:sz w:val="24"/>
          <w:szCs w:val="24"/>
          <w:vertAlign w:val="superscript"/>
        </w:rPr>
        <w:t>nd</w:t>
      </w:r>
      <w:r w:rsidRPr="009B7BB6">
        <w:rPr>
          <w:sz w:val="24"/>
          <w:szCs w:val="24"/>
        </w:rPr>
        <w:t xml:space="preserve"> Eve) is called Jesus (2</w:t>
      </w:r>
      <w:r w:rsidRPr="009B7BB6">
        <w:rPr>
          <w:sz w:val="24"/>
          <w:szCs w:val="24"/>
          <w:vertAlign w:val="superscript"/>
        </w:rPr>
        <w:t>nd</w:t>
      </w:r>
      <w:r w:rsidRPr="009B7BB6">
        <w:rPr>
          <w:sz w:val="24"/>
          <w:szCs w:val="24"/>
        </w:rPr>
        <w:t xml:space="preserve"> Adam) in Genesis 2:23; 3:20 &amp; 1</w:t>
      </w:r>
      <w:r w:rsidRPr="009B7BB6">
        <w:rPr>
          <w:sz w:val="24"/>
          <w:szCs w:val="24"/>
          <w:vertAlign w:val="superscript"/>
        </w:rPr>
        <w:t>st</w:t>
      </w:r>
      <w:r w:rsidRPr="009B7BB6">
        <w:rPr>
          <w:sz w:val="24"/>
          <w:szCs w:val="24"/>
        </w:rPr>
        <w:t xml:space="preserve"> Corinthians 15:47. Seventh, John as the Holy Ghost is God in 1</w:t>
      </w:r>
      <w:r w:rsidRPr="009B7BB6">
        <w:rPr>
          <w:sz w:val="24"/>
          <w:szCs w:val="24"/>
          <w:vertAlign w:val="superscript"/>
        </w:rPr>
        <w:t>st</w:t>
      </w:r>
      <w:r w:rsidRPr="009B7BB6">
        <w:rPr>
          <w:sz w:val="24"/>
          <w:szCs w:val="24"/>
        </w:rPr>
        <w:t xml:space="preserve"> John 5:7; Hebrews 10:15; 1</w:t>
      </w:r>
      <w:r w:rsidRPr="009B7BB6">
        <w:rPr>
          <w:sz w:val="24"/>
          <w:szCs w:val="24"/>
          <w:vertAlign w:val="superscript"/>
        </w:rPr>
        <w:t>st</w:t>
      </w:r>
      <w:r w:rsidRPr="009B7BB6">
        <w:rPr>
          <w:sz w:val="24"/>
          <w:szCs w:val="24"/>
        </w:rPr>
        <w:t xml:space="preserve"> Thessalonians 4:8; Ephesians 4:30; 1</w:t>
      </w:r>
      <w:r w:rsidRPr="009B7BB6">
        <w:rPr>
          <w:sz w:val="24"/>
          <w:szCs w:val="24"/>
          <w:vertAlign w:val="superscript"/>
        </w:rPr>
        <w:t>st</w:t>
      </w:r>
      <w:r w:rsidRPr="009B7BB6">
        <w:rPr>
          <w:sz w:val="24"/>
          <w:szCs w:val="24"/>
        </w:rPr>
        <w:t xml:space="preserve"> Corinthians 12:3; Romans 9:1; Acts 1:33; 7:55; John 14:26; Mark 12:36 and Matthew 28:19. </w:t>
      </w:r>
    </w:p>
    <w:p w:rsidR="00924C84" w:rsidRPr="009B7BB6" w:rsidRDefault="00924C84" w:rsidP="00924C84">
      <w:pPr>
        <w:jc w:val="center"/>
        <w:rPr>
          <w:sz w:val="24"/>
          <w:szCs w:val="24"/>
        </w:rPr>
      </w:pPr>
      <w:r w:rsidRPr="009B7BB6">
        <w:rPr>
          <w:sz w:val="24"/>
          <w:szCs w:val="24"/>
        </w:rPr>
        <w:t>The Lord John’s Office</w:t>
      </w:r>
    </w:p>
    <w:p w:rsidR="00924C84" w:rsidRPr="009B7BB6" w:rsidRDefault="00924C84" w:rsidP="00924C84">
      <w:pPr>
        <w:jc w:val="both"/>
        <w:rPr>
          <w:sz w:val="24"/>
          <w:szCs w:val="24"/>
        </w:rPr>
      </w:pPr>
      <w:r w:rsidRPr="009B7BB6">
        <w:rPr>
          <w:sz w:val="24"/>
          <w:szCs w:val="24"/>
        </w:rPr>
        <w:t>John’s Office as a Prophet</w:t>
      </w:r>
    </w:p>
    <w:p w:rsidR="00924C84" w:rsidRPr="009B7BB6" w:rsidRDefault="00924C84" w:rsidP="00924C84">
      <w:pPr>
        <w:spacing w:line="480" w:lineRule="auto"/>
        <w:jc w:val="both"/>
        <w:rPr>
          <w:sz w:val="24"/>
          <w:szCs w:val="24"/>
        </w:rPr>
      </w:pPr>
      <w:r w:rsidRPr="009B7BB6">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9B7BB6">
        <w:rPr>
          <w:sz w:val="24"/>
          <w:szCs w:val="24"/>
          <w:vertAlign w:val="superscript"/>
        </w:rPr>
        <w:t>nd</w:t>
      </w:r>
      <w:r w:rsidRPr="009B7BB6">
        <w:rPr>
          <w:sz w:val="24"/>
          <w:szCs w:val="24"/>
        </w:rPr>
        <w:t xml:space="preserve"> Kings 4:9, John would be called Man of God. In 1</w:t>
      </w:r>
      <w:r w:rsidRPr="009B7BB6">
        <w:rPr>
          <w:sz w:val="24"/>
          <w:szCs w:val="24"/>
          <w:vertAlign w:val="superscript"/>
        </w:rPr>
        <w:t>st</w:t>
      </w:r>
      <w:r w:rsidRPr="009B7BB6">
        <w:rPr>
          <w:sz w:val="24"/>
          <w:szCs w:val="24"/>
        </w:rPr>
        <w:t xml:space="preserve"> Samuel 9:9; 2</w:t>
      </w:r>
      <w:r w:rsidRPr="009B7BB6">
        <w:rPr>
          <w:sz w:val="24"/>
          <w:szCs w:val="24"/>
          <w:vertAlign w:val="superscript"/>
        </w:rPr>
        <w:t>nd</w:t>
      </w:r>
      <w:r w:rsidRPr="009B7BB6">
        <w:rPr>
          <w:sz w:val="24"/>
          <w:szCs w:val="24"/>
        </w:rPr>
        <w:t xml:space="preserve"> Samuel 24:11, John would be called a Seer. John the Baptist was known to be true by the likeness of Moses in Acts 7:37. John was connected to a school which was called </w:t>
      </w:r>
      <w:r w:rsidRPr="009B7BB6">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924C84" w:rsidRPr="009B7BB6" w:rsidRDefault="00924C84" w:rsidP="00924C84">
      <w:pPr>
        <w:spacing w:line="480" w:lineRule="auto"/>
        <w:jc w:val="both"/>
        <w:rPr>
          <w:sz w:val="24"/>
          <w:szCs w:val="24"/>
        </w:rPr>
      </w:pPr>
      <w:r w:rsidRPr="009B7BB6">
        <w:rPr>
          <w:sz w:val="24"/>
          <w:szCs w:val="24"/>
        </w:rPr>
        <w:t>What did the Blood of John accomplish as Holy?</w:t>
      </w:r>
    </w:p>
    <w:p w:rsidR="00924C84" w:rsidRPr="009B7BB6" w:rsidRDefault="00924C84" w:rsidP="00924C84">
      <w:pPr>
        <w:spacing w:line="480" w:lineRule="auto"/>
        <w:jc w:val="both"/>
        <w:rPr>
          <w:sz w:val="24"/>
          <w:szCs w:val="24"/>
        </w:rPr>
      </w:pPr>
      <w:r w:rsidRPr="009B7BB6">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9B7BB6">
        <w:rPr>
          <w:sz w:val="24"/>
          <w:szCs w:val="24"/>
          <w:vertAlign w:val="superscript"/>
        </w:rPr>
        <w:t>st</w:t>
      </w:r>
      <w:r w:rsidRPr="009B7BB6">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9B7BB6">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924C84" w:rsidRPr="009B7BB6" w:rsidRDefault="00924C84" w:rsidP="00924C84">
      <w:pPr>
        <w:spacing w:line="480" w:lineRule="auto"/>
        <w:jc w:val="both"/>
        <w:rPr>
          <w:sz w:val="24"/>
          <w:szCs w:val="24"/>
        </w:rPr>
      </w:pPr>
      <w:r w:rsidRPr="009B7BB6">
        <w:rPr>
          <w:sz w:val="24"/>
          <w:szCs w:val="24"/>
        </w:rPr>
        <w:t>John’s arrest, imprisonment, beheading in the Alone Position</w:t>
      </w:r>
    </w:p>
    <w:p w:rsidR="00924C84" w:rsidRPr="009B7BB6" w:rsidRDefault="00924C84" w:rsidP="00924C84">
      <w:pPr>
        <w:spacing w:line="480" w:lineRule="auto"/>
        <w:jc w:val="both"/>
        <w:rPr>
          <w:sz w:val="24"/>
          <w:szCs w:val="24"/>
        </w:rPr>
      </w:pPr>
      <w:r w:rsidRPr="009B7BB6">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9B7BB6">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9B7BB6">
        <w:rPr>
          <w:vanish/>
          <w:sz w:val="24"/>
          <w:szCs w:val="24"/>
        </w:rPr>
        <w:t xml:space="preserve">erods fear ofJohn’s influence over the crowds. </w:t>
      </w:r>
      <w:r w:rsidRPr="009B7BB6">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924C84" w:rsidRPr="009B7BB6" w:rsidRDefault="00924C84" w:rsidP="00924C84">
      <w:pPr>
        <w:spacing w:line="480" w:lineRule="auto"/>
        <w:jc w:val="both"/>
        <w:rPr>
          <w:sz w:val="24"/>
          <w:szCs w:val="24"/>
        </w:rPr>
      </w:pPr>
      <w:r w:rsidRPr="009B7BB6">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9B7BB6">
        <w:rPr>
          <w:sz w:val="24"/>
          <w:szCs w:val="24"/>
        </w:rPr>
        <w:lastRenderedPageBreak/>
        <w:t>in 1</w:t>
      </w:r>
      <w:r w:rsidRPr="009B7BB6">
        <w:rPr>
          <w:sz w:val="24"/>
          <w:szCs w:val="24"/>
          <w:vertAlign w:val="superscript"/>
        </w:rPr>
        <w:t>st</w:t>
      </w:r>
      <w:r w:rsidRPr="009B7BB6">
        <w:rPr>
          <w:sz w:val="24"/>
          <w:szCs w:val="24"/>
        </w:rPr>
        <w:t xml:space="preserve"> Maccabees 2:1. Nine, is John the Father of Eupolemus in 1</w:t>
      </w:r>
      <w:r w:rsidRPr="009B7BB6">
        <w:rPr>
          <w:sz w:val="24"/>
          <w:szCs w:val="24"/>
          <w:vertAlign w:val="superscript"/>
        </w:rPr>
        <w:t>st</w:t>
      </w:r>
      <w:r w:rsidRPr="009B7BB6">
        <w:rPr>
          <w:sz w:val="24"/>
          <w:szCs w:val="24"/>
        </w:rPr>
        <w:t xml:space="preserve"> Maccabees 8:17. Ten, is John the Brother of Jonathan in 1</w:t>
      </w:r>
      <w:r w:rsidRPr="009B7BB6">
        <w:rPr>
          <w:sz w:val="24"/>
          <w:szCs w:val="24"/>
          <w:vertAlign w:val="superscript"/>
        </w:rPr>
        <w:t>st</w:t>
      </w:r>
      <w:r w:rsidRPr="009B7BB6">
        <w:rPr>
          <w:sz w:val="24"/>
          <w:szCs w:val="24"/>
        </w:rPr>
        <w:t xml:space="preserve"> Maccabees. Eleven, is John the Brother of Judas in 1</w:t>
      </w:r>
      <w:r w:rsidRPr="009B7BB6">
        <w:rPr>
          <w:sz w:val="24"/>
          <w:szCs w:val="24"/>
          <w:vertAlign w:val="superscript"/>
        </w:rPr>
        <w:t>st</w:t>
      </w:r>
      <w:r w:rsidRPr="009B7BB6">
        <w:rPr>
          <w:sz w:val="24"/>
          <w:szCs w:val="24"/>
        </w:rPr>
        <w:t xml:space="preserve"> Maccabees. Twelve, is John the Warrior in 1</w:t>
      </w:r>
      <w:r w:rsidRPr="009B7BB6">
        <w:rPr>
          <w:sz w:val="24"/>
          <w:szCs w:val="24"/>
          <w:vertAlign w:val="superscript"/>
        </w:rPr>
        <w:t>st</w:t>
      </w:r>
      <w:r w:rsidRPr="009B7BB6">
        <w:rPr>
          <w:sz w:val="24"/>
          <w:szCs w:val="24"/>
        </w:rPr>
        <w:t xml:space="preserve"> Maccabees. Thirteen, is John with Absolom in 2</w:t>
      </w:r>
      <w:r w:rsidRPr="009B7BB6">
        <w:rPr>
          <w:sz w:val="24"/>
          <w:szCs w:val="24"/>
          <w:vertAlign w:val="superscript"/>
        </w:rPr>
        <w:t>nd</w:t>
      </w:r>
      <w:r w:rsidRPr="009B7BB6">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9B7BB6">
        <w:rPr>
          <w:sz w:val="24"/>
          <w:szCs w:val="24"/>
          <w:vertAlign w:val="superscript"/>
        </w:rPr>
        <w:t>st</w:t>
      </w:r>
      <w:r w:rsidRPr="009B7BB6">
        <w:rPr>
          <w:sz w:val="24"/>
          <w:szCs w:val="24"/>
        </w:rPr>
        <w:t xml:space="preserve"> Samuel 13:16. Thirty-Four, is John called Jonathan in 2</w:t>
      </w:r>
      <w:r w:rsidRPr="009B7BB6">
        <w:rPr>
          <w:sz w:val="24"/>
          <w:szCs w:val="24"/>
          <w:vertAlign w:val="superscript"/>
        </w:rPr>
        <w:t>nd</w:t>
      </w:r>
      <w:r w:rsidRPr="009B7BB6">
        <w:rPr>
          <w:sz w:val="24"/>
          <w:szCs w:val="24"/>
        </w:rPr>
        <w:t xml:space="preserve"> Samuel 15:27. Thirty-Five, is John called Jonathan in 1</w:t>
      </w:r>
      <w:r w:rsidRPr="009B7BB6">
        <w:rPr>
          <w:sz w:val="24"/>
          <w:szCs w:val="24"/>
          <w:vertAlign w:val="superscript"/>
        </w:rPr>
        <w:t>st</w:t>
      </w:r>
      <w:r w:rsidRPr="009B7BB6">
        <w:rPr>
          <w:sz w:val="24"/>
          <w:szCs w:val="24"/>
        </w:rPr>
        <w:t xml:space="preserve"> Chronicles 27:32. Thirty-Six, is John called Jonathan in 2</w:t>
      </w:r>
      <w:r w:rsidRPr="009B7BB6">
        <w:rPr>
          <w:sz w:val="24"/>
          <w:szCs w:val="24"/>
          <w:vertAlign w:val="superscript"/>
        </w:rPr>
        <w:t>nd</w:t>
      </w:r>
      <w:r w:rsidRPr="009B7BB6">
        <w:rPr>
          <w:sz w:val="24"/>
          <w:szCs w:val="24"/>
        </w:rPr>
        <w:t xml:space="preserve"> Samuel 21:21. Thirty-Seven, is John called Jonathan in 2</w:t>
      </w:r>
      <w:r w:rsidRPr="009B7BB6">
        <w:rPr>
          <w:sz w:val="24"/>
          <w:szCs w:val="24"/>
          <w:vertAlign w:val="superscript"/>
        </w:rPr>
        <w:t>nd</w:t>
      </w:r>
      <w:r w:rsidRPr="009B7BB6">
        <w:rPr>
          <w:sz w:val="24"/>
          <w:szCs w:val="24"/>
        </w:rPr>
        <w:t xml:space="preserve"> Samuel 23:32. Thirty-Eight, is John called Jonathan in 1</w:t>
      </w:r>
      <w:r w:rsidRPr="009B7BB6">
        <w:rPr>
          <w:sz w:val="24"/>
          <w:szCs w:val="24"/>
          <w:vertAlign w:val="superscript"/>
        </w:rPr>
        <w:t>st</w:t>
      </w:r>
      <w:r w:rsidRPr="009B7BB6">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9B7BB6">
        <w:rPr>
          <w:sz w:val="24"/>
          <w:szCs w:val="24"/>
          <w:vertAlign w:val="superscript"/>
        </w:rPr>
        <w:t>st</w:t>
      </w:r>
      <w:r w:rsidRPr="009B7BB6">
        <w:rPr>
          <w:sz w:val="24"/>
          <w:szCs w:val="24"/>
        </w:rPr>
        <w:t xml:space="preserve"> </w:t>
      </w:r>
      <w:r w:rsidRPr="009B7BB6">
        <w:rPr>
          <w:sz w:val="24"/>
          <w:szCs w:val="24"/>
        </w:rPr>
        <w:lastRenderedPageBreak/>
        <w:t>Chronicles 2:32. Forty-Six, is John called Johanan in the Apocrypha. Forty-Seven, is John called Jonathan in 1</w:t>
      </w:r>
      <w:r w:rsidRPr="009B7BB6">
        <w:rPr>
          <w:sz w:val="24"/>
          <w:szCs w:val="24"/>
          <w:vertAlign w:val="superscript"/>
        </w:rPr>
        <w:t>st</w:t>
      </w:r>
      <w:r w:rsidRPr="009B7BB6">
        <w:rPr>
          <w:sz w:val="24"/>
          <w:szCs w:val="24"/>
        </w:rPr>
        <w:t xml:space="preserve"> Maccabees 9:23. Forty-Eight, is John called Jonathan in 1</w:t>
      </w:r>
      <w:r w:rsidRPr="009B7BB6">
        <w:rPr>
          <w:sz w:val="24"/>
          <w:szCs w:val="24"/>
          <w:vertAlign w:val="superscript"/>
        </w:rPr>
        <w:t>st</w:t>
      </w:r>
      <w:r w:rsidRPr="009B7BB6">
        <w:rPr>
          <w:sz w:val="24"/>
          <w:szCs w:val="24"/>
        </w:rPr>
        <w:t xml:space="preserve"> Maccabees 13:11. Forty-Nine, is John called Jonah in 2</w:t>
      </w:r>
      <w:r w:rsidRPr="009B7BB6">
        <w:rPr>
          <w:sz w:val="24"/>
          <w:szCs w:val="24"/>
          <w:vertAlign w:val="superscript"/>
        </w:rPr>
        <w:t>nd</w:t>
      </w:r>
      <w:r w:rsidRPr="009B7BB6">
        <w:rPr>
          <w:sz w:val="24"/>
          <w:szCs w:val="24"/>
        </w:rPr>
        <w:t xml:space="preserve"> Kings 14:25 &amp; Jonah 1:1. Fifty, is John called Jonah in 1</w:t>
      </w:r>
      <w:r w:rsidRPr="009B7BB6">
        <w:rPr>
          <w:sz w:val="24"/>
          <w:szCs w:val="24"/>
          <w:vertAlign w:val="superscript"/>
        </w:rPr>
        <w:t>st</w:t>
      </w:r>
      <w:r w:rsidRPr="009B7BB6">
        <w:rPr>
          <w:sz w:val="24"/>
          <w:szCs w:val="24"/>
        </w:rPr>
        <w:t xml:space="preserve"> Esdras 9:23. Fifty-One, is John called Jonah in Matthew 16:17. Fifty-Two, is John called Gaddi in 1</w:t>
      </w:r>
      <w:r w:rsidRPr="009B7BB6">
        <w:rPr>
          <w:sz w:val="24"/>
          <w:szCs w:val="24"/>
          <w:vertAlign w:val="superscript"/>
        </w:rPr>
        <w:t>st</w:t>
      </w:r>
      <w:r w:rsidRPr="009B7BB6">
        <w:rPr>
          <w:sz w:val="24"/>
          <w:szCs w:val="24"/>
        </w:rPr>
        <w:t xml:space="preserve"> Maccabees 2:2. Fifty-Three, is John called an Envoy in 2</w:t>
      </w:r>
      <w:r w:rsidRPr="009B7BB6">
        <w:rPr>
          <w:sz w:val="24"/>
          <w:szCs w:val="24"/>
          <w:vertAlign w:val="superscript"/>
        </w:rPr>
        <w:t>nd</w:t>
      </w:r>
      <w:r w:rsidRPr="009B7BB6">
        <w:rPr>
          <w:sz w:val="24"/>
          <w:szCs w:val="24"/>
        </w:rPr>
        <w:t xml:space="preserve"> Maccabees 11:17. Fifty-Four, is John called the Evangelist not named in the 4</w:t>
      </w:r>
      <w:r w:rsidRPr="009B7BB6">
        <w:rPr>
          <w:sz w:val="24"/>
          <w:szCs w:val="24"/>
          <w:vertAlign w:val="superscript"/>
        </w:rPr>
        <w:t>th</w:t>
      </w:r>
      <w:r w:rsidRPr="009B7BB6">
        <w:rPr>
          <w:sz w:val="24"/>
          <w:szCs w:val="24"/>
        </w:rPr>
        <w:t xml:space="preserve"> Gospel. Fifty-Five, is John called Johanan in 1</w:t>
      </w:r>
      <w:r w:rsidRPr="009B7BB6">
        <w:rPr>
          <w:sz w:val="24"/>
          <w:szCs w:val="24"/>
          <w:vertAlign w:val="superscript"/>
        </w:rPr>
        <w:t>st</w:t>
      </w:r>
      <w:r w:rsidRPr="009B7BB6">
        <w:rPr>
          <w:sz w:val="24"/>
          <w:szCs w:val="24"/>
        </w:rPr>
        <w:t xml:space="preserve"> Chronicles 12:4. Fifty-Six, is John called Johanan in 1</w:t>
      </w:r>
      <w:r w:rsidRPr="009B7BB6">
        <w:rPr>
          <w:sz w:val="24"/>
          <w:szCs w:val="24"/>
          <w:vertAlign w:val="superscript"/>
        </w:rPr>
        <w:t>st</w:t>
      </w:r>
      <w:r w:rsidRPr="009B7BB6">
        <w:rPr>
          <w:sz w:val="24"/>
          <w:szCs w:val="24"/>
        </w:rPr>
        <w:t xml:space="preserve"> Chronicles 12:12. Fifty-Seven, is John called Johanan a Priest in 1</w:t>
      </w:r>
      <w:r w:rsidRPr="009B7BB6">
        <w:rPr>
          <w:sz w:val="24"/>
          <w:szCs w:val="24"/>
          <w:vertAlign w:val="superscript"/>
        </w:rPr>
        <w:t>st</w:t>
      </w:r>
      <w:r w:rsidRPr="009B7BB6">
        <w:rPr>
          <w:sz w:val="24"/>
          <w:szCs w:val="24"/>
        </w:rPr>
        <w:t xml:space="preserve"> Chronicles 6:9. Fifty-Eight, is John called Johanan in 2</w:t>
      </w:r>
      <w:r w:rsidRPr="009B7BB6">
        <w:rPr>
          <w:sz w:val="24"/>
          <w:szCs w:val="24"/>
          <w:vertAlign w:val="superscript"/>
        </w:rPr>
        <w:t>nd</w:t>
      </w:r>
      <w:r w:rsidRPr="009B7BB6">
        <w:rPr>
          <w:sz w:val="24"/>
          <w:szCs w:val="24"/>
        </w:rPr>
        <w:t xml:space="preserve"> Chronicles 28:12. Fifty-Nine, is John called Johanan in 1</w:t>
      </w:r>
      <w:r w:rsidRPr="009B7BB6">
        <w:rPr>
          <w:sz w:val="24"/>
          <w:szCs w:val="24"/>
          <w:vertAlign w:val="superscript"/>
        </w:rPr>
        <w:t>st</w:t>
      </w:r>
      <w:r w:rsidRPr="009B7BB6">
        <w:rPr>
          <w:sz w:val="24"/>
          <w:szCs w:val="24"/>
        </w:rPr>
        <w:t xml:space="preserve"> Chronicles 3:15. Sixty, is John called Johanan in Jeremiah 40:8. Sixty-One, is John called Johanan in 1</w:t>
      </w:r>
      <w:r w:rsidRPr="009B7BB6">
        <w:rPr>
          <w:sz w:val="24"/>
          <w:szCs w:val="24"/>
          <w:vertAlign w:val="superscript"/>
        </w:rPr>
        <w:t>st</w:t>
      </w:r>
      <w:r w:rsidRPr="009B7BB6">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9B7BB6">
        <w:rPr>
          <w:sz w:val="24"/>
          <w:szCs w:val="24"/>
          <w:vertAlign w:val="superscript"/>
        </w:rPr>
        <w:t>nd</w:t>
      </w:r>
      <w:r w:rsidRPr="009B7BB6">
        <w:rPr>
          <w:sz w:val="24"/>
          <w:szCs w:val="24"/>
        </w:rPr>
        <w:t xml:space="preserve"> Eve in 1</w:t>
      </w:r>
      <w:r w:rsidRPr="009B7BB6">
        <w:rPr>
          <w:sz w:val="24"/>
          <w:szCs w:val="24"/>
          <w:vertAlign w:val="superscript"/>
        </w:rPr>
        <w:t>st</w:t>
      </w:r>
      <w:r w:rsidRPr="009B7BB6">
        <w:rPr>
          <w:sz w:val="24"/>
          <w:szCs w:val="24"/>
        </w:rPr>
        <w:t xml:space="preserve"> Corinthians 15:47. But there is only One John the Baptist who paid the price of the beheading without spot to Womankind &amp; all the other John’s had problems with (Sexual Eros Love) in marriage.      </w:t>
      </w:r>
    </w:p>
    <w:p w:rsidR="00924C84" w:rsidRPr="009B7BB6" w:rsidRDefault="00924C84" w:rsidP="00924C84">
      <w:pPr>
        <w:spacing w:line="480" w:lineRule="auto"/>
        <w:jc w:val="both"/>
        <w:rPr>
          <w:sz w:val="24"/>
          <w:szCs w:val="24"/>
        </w:rPr>
      </w:pPr>
      <w:r w:rsidRPr="009B7BB6">
        <w:rPr>
          <w:sz w:val="24"/>
          <w:szCs w:val="24"/>
        </w:rPr>
        <w:t>John’s Resurrection and Ascension</w:t>
      </w:r>
    </w:p>
    <w:p w:rsidR="00924C84" w:rsidRPr="009B7BB6" w:rsidRDefault="00924C84" w:rsidP="00924C84">
      <w:pPr>
        <w:spacing w:line="480" w:lineRule="auto"/>
        <w:jc w:val="both"/>
        <w:rPr>
          <w:sz w:val="24"/>
          <w:szCs w:val="24"/>
        </w:rPr>
      </w:pPr>
      <w:r w:rsidRPr="009B7BB6">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9B7BB6">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9B7BB6">
        <w:rPr>
          <w:sz w:val="24"/>
          <w:szCs w:val="24"/>
          <w:vertAlign w:val="superscript"/>
        </w:rPr>
        <w:t>th</w:t>
      </w:r>
      <w:r w:rsidRPr="009B7BB6">
        <w:rPr>
          <w:sz w:val="24"/>
          <w:szCs w:val="24"/>
        </w:rPr>
        <w:t>.</w:t>
      </w:r>
    </w:p>
    <w:p w:rsidR="00924C84" w:rsidRPr="009B7BB6" w:rsidRDefault="00924C84" w:rsidP="00924C84">
      <w:pPr>
        <w:spacing w:line="480" w:lineRule="auto"/>
        <w:jc w:val="both"/>
        <w:rPr>
          <w:sz w:val="24"/>
          <w:szCs w:val="24"/>
        </w:rPr>
      </w:pPr>
      <w:r w:rsidRPr="009B7BB6">
        <w:rPr>
          <w:sz w:val="24"/>
          <w:szCs w:val="24"/>
        </w:rPr>
        <w:t>John’s Throne</w:t>
      </w:r>
    </w:p>
    <w:p w:rsidR="00924C84" w:rsidRPr="009B7BB6" w:rsidRDefault="00924C84" w:rsidP="00924C84">
      <w:pPr>
        <w:spacing w:line="480" w:lineRule="auto"/>
        <w:jc w:val="both"/>
        <w:rPr>
          <w:sz w:val="24"/>
          <w:szCs w:val="24"/>
        </w:rPr>
      </w:pPr>
      <w:r w:rsidRPr="009B7BB6">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9B7BB6">
        <w:rPr>
          <w:sz w:val="24"/>
          <w:szCs w:val="24"/>
          <w:vertAlign w:val="superscript"/>
        </w:rPr>
        <w:t>rd</w:t>
      </w:r>
      <w:r w:rsidRPr="009B7BB6">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9B7BB6">
        <w:rPr>
          <w:sz w:val="24"/>
          <w:szCs w:val="24"/>
        </w:rPr>
        <w:lastRenderedPageBreak/>
        <w:t>appearance like an emerald.” The Lord John’s Kingdom is the Inspired Word of God in 2</w:t>
      </w:r>
      <w:r w:rsidRPr="009B7BB6">
        <w:rPr>
          <w:sz w:val="24"/>
          <w:szCs w:val="24"/>
          <w:vertAlign w:val="superscript"/>
        </w:rPr>
        <w:t>nd</w:t>
      </w:r>
      <w:r w:rsidRPr="009B7BB6">
        <w:rPr>
          <w:sz w:val="24"/>
          <w:szCs w:val="24"/>
        </w:rPr>
        <w:t xml:space="preserve"> Timothy 3:10-17.  </w:t>
      </w:r>
    </w:p>
    <w:p w:rsidR="00924C84" w:rsidRPr="009B7BB6" w:rsidRDefault="00924C84" w:rsidP="00924C84">
      <w:pPr>
        <w:spacing w:line="480" w:lineRule="auto"/>
        <w:jc w:val="center"/>
        <w:rPr>
          <w:b/>
          <w:sz w:val="24"/>
          <w:szCs w:val="24"/>
        </w:rPr>
      </w:pPr>
      <w:r w:rsidRPr="009B7BB6">
        <w:rPr>
          <w:b/>
          <w:sz w:val="24"/>
          <w:szCs w:val="24"/>
        </w:rPr>
        <w:t>THE LORD JAMES CHRIST WITH THE RANK OF A 5 GOLD STAR GENERAL FOR 40 YEARS</w:t>
      </w:r>
    </w:p>
    <w:p w:rsidR="00924C84" w:rsidRPr="009B7BB6" w:rsidRDefault="00924C84" w:rsidP="00924C84">
      <w:pPr>
        <w:spacing w:line="480" w:lineRule="auto"/>
        <w:jc w:val="center"/>
        <w:rPr>
          <w:b/>
          <w:sz w:val="24"/>
          <w:szCs w:val="24"/>
        </w:rPr>
      </w:pPr>
      <w:r w:rsidRPr="009B7BB6">
        <w:rPr>
          <w:b/>
          <w:sz w:val="24"/>
          <w:szCs w:val="24"/>
        </w:rPr>
        <w:t>The Lord James Christ’s Identity</w:t>
      </w:r>
    </w:p>
    <w:p w:rsidR="00924C84" w:rsidRPr="009B7BB6" w:rsidRDefault="00924C84" w:rsidP="00924C84">
      <w:pPr>
        <w:spacing w:line="480" w:lineRule="auto"/>
        <w:jc w:val="both"/>
        <w:rPr>
          <w:sz w:val="24"/>
          <w:szCs w:val="24"/>
        </w:rPr>
      </w:pPr>
      <w:r w:rsidRPr="009B7BB6">
        <w:rPr>
          <w:sz w:val="24"/>
          <w:szCs w:val="24"/>
        </w:rPr>
        <w:t>The Lord James (named on the 8</w:t>
      </w:r>
      <w:r w:rsidRPr="009B7BB6">
        <w:rPr>
          <w:sz w:val="24"/>
          <w:szCs w:val="24"/>
          <w:vertAlign w:val="superscript"/>
        </w:rPr>
        <w:t>th</w:t>
      </w:r>
      <w:r w:rsidRPr="009B7BB6">
        <w:rPr>
          <w:sz w:val="24"/>
          <w:szCs w:val="24"/>
        </w:rPr>
        <w:t xml:space="preserve"> Day) called the Just (called the Lord &amp; the Law on the 1</w:t>
      </w:r>
      <w:r w:rsidRPr="009B7BB6">
        <w:rPr>
          <w:sz w:val="24"/>
          <w:szCs w:val="24"/>
          <w:vertAlign w:val="superscript"/>
        </w:rPr>
        <w:t>st</w:t>
      </w:r>
      <w:r w:rsidRPr="009B7BB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924C84" w:rsidRPr="009B7BB6" w:rsidRDefault="00924C84" w:rsidP="00924C84">
      <w:pPr>
        <w:spacing w:line="480" w:lineRule="auto"/>
        <w:jc w:val="center"/>
        <w:rPr>
          <w:b/>
          <w:sz w:val="24"/>
          <w:szCs w:val="24"/>
        </w:rPr>
      </w:pPr>
      <w:r w:rsidRPr="009B7BB6">
        <w:rPr>
          <w:b/>
          <w:sz w:val="24"/>
          <w:szCs w:val="24"/>
        </w:rPr>
        <w:t>The Lord James Christ’s Life and Times</w:t>
      </w:r>
    </w:p>
    <w:p w:rsidR="00924C84" w:rsidRPr="009B7BB6" w:rsidRDefault="00924C84" w:rsidP="00924C84">
      <w:pPr>
        <w:spacing w:line="480" w:lineRule="auto"/>
        <w:jc w:val="both"/>
        <w:rPr>
          <w:sz w:val="24"/>
          <w:szCs w:val="24"/>
        </w:rPr>
      </w:pPr>
      <w:r w:rsidRPr="009B7BB6">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9B7BB6">
        <w:rPr>
          <w:sz w:val="24"/>
          <w:szCs w:val="24"/>
        </w:rPr>
        <w:lastRenderedPageBreak/>
        <w:t>Converts, were not to be forced to keep the Jewish Law in Acts 15:24. The Lord James has great piety whose nickname was “</w:t>
      </w:r>
      <w:r w:rsidRPr="009B7BB6">
        <w:rPr>
          <w:b/>
          <w:sz w:val="24"/>
          <w:szCs w:val="24"/>
        </w:rPr>
        <w:t>Camel Knees</w:t>
      </w:r>
      <w:r w:rsidRPr="009B7BB6">
        <w:rPr>
          <w:sz w:val="24"/>
          <w:szCs w:val="24"/>
        </w:rPr>
        <w:t xml:space="preserve">” because of the calluses on His knees caused by spending too much time in prayer. The Lord James shows His faith like character in the writing of the Book of James.  </w:t>
      </w:r>
    </w:p>
    <w:p w:rsidR="00924C84" w:rsidRPr="009B7BB6" w:rsidRDefault="00924C84" w:rsidP="00924C84">
      <w:pPr>
        <w:spacing w:line="480" w:lineRule="auto"/>
        <w:jc w:val="center"/>
        <w:rPr>
          <w:b/>
          <w:sz w:val="24"/>
          <w:szCs w:val="24"/>
        </w:rPr>
      </w:pPr>
      <w:r w:rsidRPr="009B7BB6">
        <w:rPr>
          <w:b/>
          <w:sz w:val="24"/>
          <w:szCs w:val="24"/>
        </w:rPr>
        <w:t>The Lord James Christ’s Roles and Relationships with Christians</w:t>
      </w:r>
    </w:p>
    <w:p w:rsidR="00924C84" w:rsidRPr="009B7BB6" w:rsidRDefault="00924C84" w:rsidP="00924C84">
      <w:pPr>
        <w:spacing w:line="480" w:lineRule="auto"/>
        <w:jc w:val="both"/>
        <w:rPr>
          <w:sz w:val="24"/>
          <w:szCs w:val="24"/>
        </w:rPr>
      </w:pPr>
      <w:r w:rsidRPr="009B7BB6">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924C84" w:rsidRPr="009B7BB6" w:rsidRDefault="00924C84" w:rsidP="00924C84">
      <w:pPr>
        <w:spacing w:line="480" w:lineRule="auto"/>
        <w:jc w:val="center"/>
        <w:rPr>
          <w:b/>
          <w:sz w:val="24"/>
          <w:szCs w:val="24"/>
        </w:rPr>
      </w:pPr>
      <w:r w:rsidRPr="009B7BB6">
        <w:rPr>
          <w:b/>
          <w:sz w:val="24"/>
          <w:szCs w:val="24"/>
        </w:rPr>
        <w:t>The Lord James Christ as a Lawgiver &amp; Leader</w:t>
      </w:r>
    </w:p>
    <w:p w:rsidR="00924C84" w:rsidRPr="009B7BB6" w:rsidRDefault="00924C84" w:rsidP="00924C84">
      <w:pPr>
        <w:spacing w:line="480" w:lineRule="auto"/>
        <w:jc w:val="both"/>
        <w:rPr>
          <w:sz w:val="24"/>
          <w:szCs w:val="24"/>
        </w:rPr>
      </w:pPr>
      <w:r w:rsidRPr="009B7BB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9B7BB6">
        <w:rPr>
          <w:sz w:val="24"/>
          <w:szCs w:val="24"/>
        </w:rPr>
        <w:lastRenderedPageBreak/>
        <w:t xml:space="preserve">was fitting that the Lord James was over the Church and still zealous for the Law in Acts 21:18-24 &amp; Galatians 2:12. </w:t>
      </w:r>
    </w:p>
    <w:p w:rsidR="00924C84" w:rsidRPr="009B7BB6" w:rsidRDefault="00924C84" w:rsidP="00924C84">
      <w:pPr>
        <w:spacing w:line="480" w:lineRule="auto"/>
        <w:jc w:val="center"/>
        <w:rPr>
          <w:b/>
          <w:sz w:val="24"/>
          <w:szCs w:val="24"/>
        </w:rPr>
      </w:pPr>
      <w:r w:rsidRPr="009B7BB6">
        <w:rPr>
          <w:b/>
          <w:sz w:val="24"/>
          <w:szCs w:val="24"/>
        </w:rPr>
        <w:t>The Lord James Christ’s Candidacy</w:t>
      </w:r>
    </w:p>
    <w:p w:rsidR="00924C84" w:rsidRPr="009B7BB6" w:rsidRDefault="00924C84" w:rsidP="00924C84">
      <w:pPr>
        <w:spacing w:line="480" w:lineRule="auto"/>
        <w:jc w:val="both"/>
        <w:rPr>
          <w:sz w:val="24"/>
          <w:szCs w:val="24"/>
        </w:rPr>
      </w:pPr>
      <w:r w:rsidRPr="009B7BB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924C84" w:rsidRPr="009B7BB6" w:rsidRDefault="00924C84" w:rsidP="00924C84">
      <w:pPr>
        <w:spacing w:line="480" w:lineRule="auto"/>
        <w:jc w:val="center"/>
        <w:rPr>
          <w:b/>
          <w:sz w:val="24"/>
          <w:szCs w:val="24"/>
        </w:rPr>
      </w:pPr>
      <w:r w:rsidRPr="009B7BB6">
        <w:rPr>
          <w:b/>
          <w:sz w:val="24"/>
          <w:szCs w:val="24"/>
        </w:rPr>
        <w:t>The Lord James Christ’s Proverbs</w:t>
      </w:r>
    </w:p>
    <w:p w:rsidR="00924C84" w:rsidRPr="009B7BB6" w:rsidRDefault="00924C84" w:rsidP="00924C84">
      <w:pPr>
        <w:spacing w:line="480" w:lineRule="auto"/>
        <w:jc w:val="both"/>
        <w:rPr>
          <w:sz w:val="24"/>
          <w:szCs w:val="24"/>
        </w:rPr>
      </w:pPr>
      <w:r w:rsidRPr="009B7BB6">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924C84" w:rsidRPr="009B7BB6" w:rsidRDefault="00924C84" w:rsidP="00924C84">
      <w:pPr>
        <w:spacing w:line="480" w:lineRule="auto"/>
        <w:jc w:val="center"/>
        <w:rPr>
          <w:b/>
          <w:sz w:val="24"/>
          <w:szCs w:val="24"/>
        </w:rPr>
      </w:pPr>
      <w:r w:rsidRPr="009B7BB6">
        <w:rPr>
          <w:b/>
          <w:sz w:val="24"/>
          <w:szCs w:val="24"/>
        </w:rPr>
        <w:t>The Lord James Christ’s Outranking Epistle</w:t>
      </w:r>
    </w:p>
    <w:p w:rsidR="00924C84" w:rsidRPr="009B7BB6" w:rsidRDefault="00924C84" w:rsidP="00924C84">
      <w:pPr>
        <w:spacing w:line="480" w:lineRule="auto"/>
        <w:jc w:val="both"/>
        <w:rPr>
          <w:sz w:val="24"/>
          <w:szCs w:val="24"/>
        </w:rPr>
      </w:pPr>
      <w:r w:rsidRPr="009B7BB6">
        <w:rPr>
          <w:sz w:val="24"/>
          <w:szCs w:val="24"/>
        </w:rPr>
        <w:t xml:space="preserve">The Book of James was the first New Testament Epistle to be written &amp; outranks all of Paul’s 14 Epistles in rank and status. The origin of this book was written in Palestine in James 1:11; 3:11, 12; 5:7. </w:t>
      </w:r>
    </w:p>
    <w:p w:rsidR="00924C84" w:rsidRPr="009B7BB6" w:rsidRDefault="00924C84" w:rsidP="00924C84">
      <w:pPr>
        <w:spacing w:line="480" w:lineRule="auto"/>
        <w:jc w:val="center"/>
        <w:rPr>
          <w:b/>
          <w:sz w:val="24"/>
          <w:szCs w:val="24"/>
        </w:rPr>
      </w:pPr>
      <w:r w:rsidRPr="009B7BB6">
        <w:rPr>
          <w:b/>
          <w:sz w:val="24"/>
          <w:szCs w:val="24"/>
        </w:rPr>
        <w:t>The Lord James Christ’s Business Affairs</w:t>
      </w:r>
    </w:p>
    <w:p w:rsidR="00924C84" w:rsidRPr="009B7BB6" w:rsidRDefault="00924C84" w:rsidP="00924C84">
      <w:pPr>
        <w:spacing w:line="480" w:lineRule="auto"/>
        <w:jc w:val="both"/>
        <w:rPr>
          <w:sz w:val="24"/>
          <w:szCs w:val="24"/>
        </w:rPr>
      </w:pPr>
      <w:r w:rsidRPr="009B7BB6">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924C84" w:rsidRPr="009B7BB6" w:rsidRDefault="00924C84" w:rsidP="00924C84">
      <w:pPr>
        <w:spacing w:line="480" w:lineRule="auto"/>
        <w:jc w:val="center"/>
        <w:rPr>
          <w:b/>
          <w:sz w:val="24"/>
          <w:szCs w:val="24"/>
        </w:rPr>
      </w:pPr>
      <w:r w:rsidRPr="009B7BB6">
        <w:rPr>
          <w:b/>
          <w:sz w:val="24"/>
          <w:szCs w:val="24"/>
        </w:rPr>
        <w:t>The Lord James Christ’s Faith</w:t>
      </w:r>
    </w:p>
    <w:p w:rsidR="00924C84" w:rsidRPr="009B7BB6" w:rsidRDefault="00924C84" w:rsidP="00924C84">
      <w:pPr>
        <w:spacing w:line="480" w:lineRule="auto"/>
        <w:jc w:val="both"/>
        <w:rPr>
          <w:sz w:val="24"/>
          <w:szCs w:val="24"/>
        </w:rPr>
      </w:pPr>
      <w:r w:rsidRPr="009B7BB6">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924C84" w:rsidRPr="009B7BB6" w:rsidRDefault="00924C84" w:rsidP="00924C84">
      <w:pPr>
        <w:spacing w:line="480" w:lineRule="auto"/>
        <w:jc w:val="center"/>
        <w:rPr>
          <w:b/>
          <w:sz w:val="24"/>
          <w:szCs w:val="24"/>
        </w:rPr>
      </w:pPr>
      <w:r w:rsidRPr="009B7BB6">
        <w:rPr>
          <w:b/>
          <w:sz w:val="24"/>
          <w:szCs w:val="24"/>
        </w:rPr>
        <w:t>The Lord James Christ’s Strength</w:t>
      </w:r>
    </w:p>
    <w:p w:rsidR="00924C84" w:rsidRPr="009B7BB6" w:rsidRDefault="00924C84" w:rsidP="00924C84">
      <w:pPr>
        <w:spacing w:line="480" w:lineRule="auto"/>
        <w:jc w:val="both"/>
        <w:rPr>
          <w:sz w:val="24"/>
          <w:szCs w:val="24"/>
        </w:rPr>
      </w:pPr>
      <w:r w:rsidRPr="009B7BB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924C84" w:rsidRPr="009B7BB6" w:rsidRDefault="00924C84" w:rsidP="00924C84">
      <w:pPr>
        <w:spacing w:line="480" w:lineRule="auto"/>
        <w:jc w:val="center"/>
        <w:rPr>
          <w:b/>
          <w:sz w:val="24"/>
          <w:szCs w:val="24"/>
        </w:rPr>
      </w:pPr>
      <w:r w:rsidRPr="009B7BB6">
        <w:rPr>
          <w:b/>
          <w:sz w:val="24"/>
          <w:szCs w:val="24"/>
        </w:rPr>
        <w:t>The Lord James Christ’s Perfect Law of Liberty</w:t>
      </w:r>
    </w:p>
    <w:p w:rsidR="00924C84" w:rsidRPr="009B7BB6" w:rsidRDefault="00924C84" w:rsidP="00924C84">
      <w:pPr>
        <w:spacing w:line="480" w:lineRule="auto"/>
        <w:jc w:val="both"/>
        <w:rPr>
          <w:sz w:val="24"/>
          <w:szCs w:val="24"/>
        </w:rPr>
      </w:pPr>
      <w:r w:rsidRPr="009B7BB6">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924C84" w:rsidRPr="009B7BB6" w:rsidRDefault="00924C84" w:rsidP="00924C84">
      <w:pPr>
        <w:spacing w:line="480" w:lineRule="auto"/>
        <w:jc w:val="center"/>
        <w:rPr>
          <w:b/>
          <w:sz w:val="24"/>
          <w:szCs w:val="24"/>
        </w:rPr>
      </w:pPr>
      <w:r w:rsidRPr="009B7BB6">
        <w:rPr>
          <w:b/>
          <w:sz w:val="24"/>
          <w:szCs w:val="24"/>
        </w:rPr>
        <w:t>The Lord James Christ’s Royal Law of Agape Love (Omni-Benevolence)</w:t>
      </w:r>
    </w:p>
    <w:p w:rsidR="00924C84" w:rsidRPr="009B7BB6" w:rsidRDefault="00924C84" w:rsidP="00924C84">
      <w:pPr>
        <w:spacing w:line="480" w:lineRule="auto"/>
        <w:jc w:val="both"/>
        <w:rPr>
          <w:sz w:val="24"/>
          <w:szCs w:val="24"/>
        </w:rPr>
      </w:pPr>
      <w:r w:rsidRPr="009B7BB6">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924C84" w:rsidRPr="009B7BB6" w:rsidRDefault="00924C84" w:rsidP="00924C84">
      <w:pPr>
        <w:spacing w:line="480" w:lineRule="auto"/>
        <w:jc w:val="center"/>
        <w:rPr>
          <w:b/>
          <w:sz w:val="24"/>
          <w:szCs w:val="24"/>
        </w:rPr>
      </w:pPr>
      <w:r w:rsidRPr="009B7BB6">
        <w:rPr>
          <w:b/>
          <w:sz w:val="24"/>
          <w:szCs w:val="24"/>
        </w:rPr>
        <w:t>The Lord James Christ’s Faith with Works</w:t>
      </w:r>
    </w:p>
    <w:p w:rsidR="00924C84" w:rsidRPr="009B7BB6" w:rsidRDefault="00924C84" w:rsidP="00924C84">
      <w:pPr>
        <w:spacing w:line="480" w:lineRule="auto"/>
        <w:jc w:val="both"/>
        <w:rPr>
          <w:sz w:val="24"/>
          <w:szCs w:val="24"/>
        </w:rPr>
      </w:pPr>
      <w:r w:rsidRPr="009B7BB6">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924C84" w:rsidRPr="009B7BB6" w:rsidRDefault="00924C84" w:rsidP="00924C84">
      <w:pPr>
        <w:spacing w:line="480" w:lineRule="auto"/>
        <w:jc w:val="center"/>
        <w:rPr>
          <w:b/>
          <w:sz w:val="24"/>
          <w:szCs w:val="24"/>
        </w:rPr>
      </w:pPr>
      <w:r w:rsidRPr="009B7BB6">
        <w:rPr>
          <w:b/>
          <w:sz w:val="24"/>
          <w:szCs w:val="24"/>
        </w:rPr>
        <w:t>The Lord James Christ’s Wisdom &amp; Intelligence</w:t>
      </w:r>
    </w:p>
    <w:p w:rsidR="00924C84" w:rsidRPr="009B7BB6" w:rsidRDefault="00924C84" w:rsidP="00924C84">
      <w:pPr>
        <w:spacing w:line="480" w:lineRule="auto"/>
        <w:jc w:val="both"/>
        <w:rPr>
          <w:sz w:val="24"/>
          <w:szCs w:val="24"/>
        </w:rPr>
      </w:pPr>
      <w:r w:rsidRPr="009B7BB6">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9B7BB6">
        <w:rPr>
          <w:b/>
          <w:sz w:val="24"/>
          <w:szCs w:val="24"/>
        </w:rPr>
        <w:t>Single Lord called Wisdom</w:t>
      </w:r>
      <w:r w:rsidRPr="009B7BB6">
        <w:rPr>
          <w:sz w:val="24"/>
          <w:szCs w:val="24"/>
        </w:rPr>
        <w:t>” in “</w:t>
      </w:r>
      <w:r w:rsidRPr="009B7BB6">
        <w:rPr>
          <w:b/>
          <w:sz w:val="24"/>
          <w:szCs w:val="24"/>
        </w:rPr>
        <w:t>That Age</w:t>
      </w:r>
      <w:r w:rsidRPr="009B7BB6">
        <w:rPr>
          <w:sz w:val="24"/>
          <w:szCs w:val="24"/>
        </w:rPr>
        <w:t>” in Luke 20:35-36 &amp; Proverbs 8:22-25 (RSV). Where selfishness and jealousy of wisdom is not from God in James 3:14-16. This refers to the Lord Lucifer named the “</w:t>
      </w:r>
      <w:r w:rsidRPr="009B7BB6">
        <w:rPr>
          <w:b/>
          <w:sz w:val="24"/>
          <w:szCs w:val="24"/>
        </w:rPr>
        <w:t>Married Lord called Wisdom</w:t>
      </w:r>
      <w:r w:rsidRPr="009B7BB6">
        <w:rPr>
          <w:sz w:val="24"/>
          <w:szCs w:val="24"/>
        </w:rPr>
        <w:t>” in “</w:t>
      </w:r>
      <w:r w:rsidRPr="009B7BB6">
        <w:rPr>
          <w:b/>
          <w:sz w:val="24"/>
          <w:szCs w:val="24"/>
        </w:rPr>
        <w:t>This Age</w:t>
      </w:r>
      <w:r w:rsidRPr="009B7BB6">
        <w:rPr>
          <w:sz w:val="24"/>
          <w:szCs w:val="24"/>
        </w:rPr>
        <w:t xml:space="preserve">” in Luke 20:34, 37-38 &amp; Proverbs 8:22-25 (RSV). </w:t>
      </w:r>
    </w:p>
    <w:p w:rsidR="00924C84" w:rsidRPr="009B7BB6" w:rsidRDefault="00924C84" w:rsidP="00924C84">
      <w:pPr>
        <w:spacing w:line="480" w:lineRule="auto"/>
        <w:jc w:val="center"/>
        <w:rPr>
          <w:b/>
          <w:sz w:val="24"/>
          <w:szCs w:val="24"/>
        </w:rPr>
      </w:pPr>
      <w:r w:rsidRPr="009B7BB6">
        <w:rPr>
          <w:b/>
          <w:sz w:val="24"/>
          <w:szCs w:val="24"/>
        </w:rPr>
        <w:t>The Lord James Christ’s Kingdom of God</w:t>
      </w:r>
    </w:p>
    <w:p w:rsidR="00924C84" w:rsidRPr="009B7BB6" w:rsidRDefault="00924C84" w:rsidP="00924C84">
      <w:pPr>
        <w:spacing w:line="480" w:lineRule="auto"/>
        <w:jc w:val="both"/>
        <w:rPr>
          <w:sz w:val="24"/>
          <w:szCs w:val="24"/>
        </w:rPr>
      </w:pPr>
      <w:r w:rsidRPr="009B7BB6">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9B7BB6">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9B7BB6">
        <w:rPr>
          <w:b/>
          <w:sz w:val="24"/>
          <w:szCs w:val="24"/>
        </w:rPr>
        <w:t>Great White Throne Judgment</w:t>
      </w:r>
      <w:r w:rsidRPr="009B7BB6">
        <w:rPr>
          <w:sz w:val="24"/>
          <w:szCs w:val="24"/>
        </w:rPr>
        <w:t>” is in Revelation 20:5, 11-15. The “</w:t>
      </w:r>
      <w:r w:rsidRPr="009B7BB6">
        <w:rPr>
          <w:b/>
          <w:sz w:val="24"/>
          <w:szCs w:val="24"/>
        </w:rPr>
        <w:t>Ancient of Days Throne Judgment</w:t>
      </w:r>
      <w:r w:rsidRPr="009B7BB6">
        <w:rPr>
          <w:sz w:val="24"/>
          <w:szCs w:val="24"/>
        </w:rPr>
        <w:t xml:space="preserve">” is in Daniel 7:9-10. </w:t>
      </w:r>
    </w:p>
    <w:p w:rsidR="00924C84" w:rsidRPr="009B7BB6" w:rsidRDefault="00924C84" w:rsidP="00924C84">
      <w:pPr>
        <w:spacing w:line="480" w:lineRule="auto"/>
        <w:jc w:val="center"/>
        <w:rPr>
          <w:b/>
          <w:sz w:val="24"/>
          <w:szCs w:val="24"/>
        </w:rPr>
      </w:pPr>
      <w:r w:rsidRPr="009B7BB6">
        <w:rPr>
          <w:b/>
          <w:sz w:val="24"/>
          <w:szCs w:val="24"/>
        </w:rPr>
        <w:t>The Lord James Christ’s Identity to the Father Stephen</w:t>
      </w:r>
    </w:p>
    <w:p w:rsidR="00924C84" w:rsidRPr="009B7BB6" w:rsidRDefault="00924C84" w:rsidP="00924C84">
      <w:pPr>
        <w:spacing w:line="480" w:lineRule="auto"/>
        <w:jc w:val="both"/>
        <w:rPr>
          <w:sz w:val="24"/>
          <w:szCs w:val="24"/>
        </w:rPr>
      </w:pPr>
      <w:r w:rsidRPr="009B7BB6">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924C84" w:rsidRPr="009B7BB6" w:rsidRDefault="00924C84" w:rsidP="00924C84">
      <w:pPr>
        <w:spacing w:line="480" w:lineRule="auto"/>
        <w:jc w:val="center"/>
        <w:rPr>
          <w:b/>
          <w:sz w:val="24"/>
          <w:szCs w:val="24"/>
        </w:rPr>
      </w:pPr>
      <w:r w:rsidRPr="009B7BB6">
        <w:rPr>
          <w:b/>
          <w:sz w:val="24"/>
          <w:szCs w:val="24"/>
        </w:rPr>
        <w:t>The Lord James Christ’s Encouragement</w:t>
      </w:r>
    </w:p>
    <w:p w:rsidR="00924C84" w:rsidRPr="009B7BB6" w:rsidRDefault="00924C84" w:rsidP="00924C84">
      <w:pPr>
        <w:spacing w:line="480" w:lineRule="auto"/>
        <w:jc w:val="both"/>
        <w:rPr>
          <w:sz w:val="24"/>
          <w:szCs w:val="24"/>
        </w:rPr>
      </w:pPr>
      <w:r w:rsidRPr="009B7BB6">
        <w:rPr>
          <w:sz w:val="24"/>
          <w:szCs w:val="24"/>
        </w:rPr>
        <w:t xml:space="preserve">Second, in trials there should be a true word of encouragement, because You should count trials as a joy which produces spiritual maturity, and is God’s way of testing a Christian in James 1:2-8. </w:t>
      </w:r>
    </w:p>
    <w:p w:rsidR="00924C84" w:rsidRPr="009B7BB6" w:rsidRDefault="00924C84" w:rsidP="00924C84">
      <w:pPr>
        <w:spacing w:line="480" w:lineRule="auto"/>
        <w:jc w:val="center"/>
        <w:rPr>
          <w:b/>
          <w:sz w:val="24"/>
          <w:szCs w:val="24"/>
        </w:rPr>
      </w:pPr>
      <w:r w:rsidRPr="009B7BB6">
        <w:rPr>
          <w:b/>
          <w:sz w:val="24"/>
          <w:szCs w:val="24"/>
        </w:rPr>
        <w:t>The Lord James Christ’s Exaltation</w:t>
      </w:r>
    </w:p>
    <w:p w:rsidR="00924C84" w:rsidRPr="009B7BB6" w:rsidRDefault="00924C84" w:rsidP="00924C84">
      <w:pPr>
        <w:spacing w:line="480" w:lineRule="auto"/>
        <w:jc w:val="both"/>
        <w:rPr>
          <w:sz w:val="24"/>
          <w:szCs w:val="24"/>
        </w:rPr>
      </w:pPr>
      <w:r w:rsidRPr="009B7BB6">
        <w:rPr>
          <w:sz w:val="24"/>
          <w:szCs w:val="24"/>
        </w:rPr>
        <w:t>Third, Poor Christians are the Ones that God exalts in James 1:9-11. This is because God resists the proud but gives grace to the humble James 4:6.</w:t>
      </w:r>
    </w:p>
    <w:p w:rsidR="00924C84" w:rsidRPr="009B7BB6" w:rsidRDefault="00924C84" w:rsidP="00924C84">
      <w:pPr>
        <w:spacing w:line="480" w:lineRule="auto"/>
        <w:jc w:val="center"/>
        <w:rPr>
          <w:b/>
          <w:sz w:val="24"/>
          <w:szCs w:val="24"/>
        </w:rPr>
      </w:pPr>
      <w:r w:rsidRPr="009B7BB6">
        <w:rPr>
          <w:b/>
          <w:sz w:val="24"/>
          <w:szCs w:val="24"/>
        </w:rPr>
        <w:lastRenderedPageBreak/>
        <w:t>The Lord James Christ’s Endurance</w:t>
      </w:r>
    </w:p>
    <w:p w:rsidR="00924C84" w:rsidRPr="009B7BB6" w:rsidRDefault="00924C84" w:rsidP="00924C84">
      <w:pPr>
        <w:spacing w:line="480" w:lineRule="auto"/>
        <w:jc w:val="both"/>
        <w:rPr>
          <w:sz w:val="24"/>
          <w:szCs w:val="24"/>
        </w:rPr>
      </w:pPr>
      <w:r w:rsidRPr="009B7BB6">
        <w:rPr>
          <w:sz w:val="24"/>
          <w:szCs w:val="24"/>
        </w:rPr>
        <w:t xml:space="preserve">Fourth, life is given to the Ones who endure trials. Temptation is the real problem every believer must face, but God has given His best gift, the gift of the new life from the Gospel in James 1:12-18. </w:t>
      </w:r>
    </w:p>
    <w:p w:rsidR="00924C84" w:rsidRPr="009B7BB6" w:rsidRDefault="00924C84" w:rsidP="00924C84">
      <w:pPr>
        <w:spacing w:line="480" w:lineRule="auto"/>
        <w:jc w:val="center"/>
        <w:rPr>
          <w:b/>
          <w:sz w:val="24"/>
          <w:szCs w:val="24"/>
        </w:rPr>
      </w:pPr>
      <w:r w:rsidRPr="009B7BB6">
        <w:rPr>
          <w:b/>
          <w:sz w:val="24"/>
          <w:szCs w:val="24"/>
        </w:rPr>
        <w:t>The Lord James Christ’s Peace</w:t>
      </w:r>
    </w:p>
    <w:p w:rsidR="00924C84" w:rsidRPr="009B7BB6" w:rsidRDefault="00924C84" w:rsidP="00924C84">
      <w:pPr>
        <w:spacing w:line="480" w:lineRule="auto"/>
        <w:jc w:val="both"/>
        <w:rPr>
          <w:sz w:val="24"/>
          <w:szCs w:val="24"/>
        </w:rPr>
      </w:pPr>
      <w:r w:rsidRPr="009B7BB6">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924C84" w:rsidRPr="009B7BB6" w:rsidRDefault="00924C84" w:rsidP="00924C84">
      <w:pPr>
        <w:spacing w:line="480" w:lineRule="auto"/>
        <w:jc w:val="center"/>
        <w:rPr>
          <w:b/>
          <w:sz w:val="24"/>
          <w:szCs w:val="24"/>
        </w:rPr>
      </w:pPr>
      <w:r w:rsidRPr="009B7BB6">
        <w:rPr>
          <w:b/>
          <w:sz w:val="24"/>
          <w:szCs w:val="24"/>
        </w:rPr>
        <w:t>The Lord James Christ’s Heart &amp; Words</w:t>
      </w:r>
    </w:p>
    <w:p w:rsidR="00924C84" w:rsidRPr="009B7BB6" w:rsidRDefault="00924C84" w:rsidP="00924C84">
      <w:pPr>
        <w:spacing w:line="480" w:lineRule="auto"/>
        <w:jc w:val="both"/>
        <w:rPr>
          <w:sz w:val="24"/>
          <w:szCs w:val="24"/>
        </w:rPr>
      </w:pPr>
      <w:r w:rsidRPr="009B7BB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924C84" w:rsidRPr="009B7BB6" w:rsidRDefault="00924C84" w:rsidP="00924C84">
      <w:pPr>
        <w:spacing w:line="480" w:lineRule="auto"/>
        <w:jc w:val="center"/>
        <w:rPr>
          <w:b/>
          <w:sz w:val="24"/>
          <w:szCs w:val="24"/>
        </w:rPr>
      </w:pPr>
      <w:r w:rsidRPr="009B7BB6">
        <w:rPr>
          <w:b/>
          <w:sz w:val="24"/>
          <w:szCs w:val="24"/>
        </w:rPr>
        <w:t>The Lord James Christ’s Respect, Reverence, Revering &amp; High Esteem</w:t>
      </w:r>
    </w:p>
    <w:p w:rsidR="00924C84" w:rsidRPr="009B7BB6" w:rsidRDefault="00924C84" w:rsidP="00924C84">
      <w:pPr>
        <w:spacing w:line="480" w:lineRule="auto"/>
        <w:jc w:val="both"/>
        <w:rPr>
          <w:sz w:val="24"/>
          <w:szCs w:val="24"/>
        </w:rPr>
      </w:pPr>
      <w:r w:rsidRPr="009B7BB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9B7BB6">
        <w:rPr>
          <w:sz w:val="24"/>
          <w:szCs w:val="24"/>
        </w:rPr>
        <w:lastRenderedPageBreak/>
        <w:t xml:space="preserve">Lord Yahweh in James 2:1-7. To not show favoritism is the fulfillment of the Royal law &amp; to be a sinner One must break one single part of the Law in James 2:8-13. </w:t>
      </w:r>
    </w:p>
    <w:p w:rsidR="00924C84" w:rsidRPr="009B7BB6" w:rsidRDefault="00924C84" w:rsidP="00924C84">
      <w:pPr>
        <w:spacing w:line="480" w:lineRule="auto"/>
        <w:jc w:val="center"/>
        <w:rPr>
          <w:b/>
          <w:sz w:val="24"/>
          <w:szCs w:val="24"/>
        </w:rPr>
      </w:pPr>
      <w:r w:rsidRPr="009B7BB6">
        <w:rPr>
          <w:b/>
          <w:sz w:val="24"/>
          <w:szCs w:val="24"/>
        </w:rPr>
        <w:t>The Lord James Christ’s Salvation</w:t>
      </w:r>
    </w:p>
    <w:p w:rsidR="00924C84" w:rsidRPr="009B7BB6" w:rsidRDefault="00924C84" w:rsidP="00924C84">
      <w:pPr>
        <w:spacing w:line="480" w:lineRule="auto"/>
        <w:jc w:val="both"/>
        <w:rPr>
          <w:sz w:val="24"/>
          <w:szCs w:val="24"/>
        </w:rPr>
      </w:pPr>
      <w:r w:rsidRPr="009B7BB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924C84" w:rsidRPr="009B7BB6" w:rsidRDefault="00924C84" w:rsidP="00924C84">
      <w:pPr>
        <w:spacing w:line="480" w:lineRule="auto"/>
        <w:jc w:val="center"/>
        <w:rPr>
          <w:b/>
          <w:sz w:val="24"/>
          <w:szCs w:val="24"/>
        </w:rPr>
      </w:pPr>
      <w:r w:rsidRPr="009B7BB6">
        <w:rPr>
          <w:b/>
          <w:sz w:val="24"/>
          <w:szCs w:val="24"/>
        </w:rPr>
        <w:t>The Lord James Christ’s Teaching</w:t>
      </w:r>
    </w:p>
    <w:p w:rsidR="00924C84" w:rsidRPr="009B7BB6" w:rsidRDefault="00924C84" w:rsidP="00924C84">
      <w:pPr>
        <w:spacing w:line="480" w:lineRule="auto"/>
        <w:jc w:val="both"/>
        <w:rPr>
          <w:sz w:val="24"/>
          <w:szCs w:val="24"/>
        </w:rPr>
      </w:pPr>
      <w:r w:rsidRPr="009B7BB6">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924C84" w:rsidRPr="009B7BB6" w:rsidRDefault="00924C84" w:rsidP="00924C84">
      <w:pPr>
        <w:spacing w:line="480" w:lineRule="auto"/>
        <w:jc w:val="center"/>
        <w:rPr>
          <w:b/>
          <w:sz w:val="24"/>
          <w:szCs w:val="24"/>
        </w:rPr>
      </w:pPr>
      <w:r w:rsidRPr="009B7BB6">
        <w:rPr>
          <w:b/>
          <w:sz w:val="24"/>
          <w:szCs w:val="24"/>
        </w:rPr>
        <w:t>The Lord James Christ’s living</w:t>
      </w:r>
    </w:p>
    <w:p w:rsidR="00924C84" w:rsidRPr="009B7BB6" w:rsidRDefault="00924C84" w:rsidP="00924C84">
      <w:pPr>
        <w:spacing w:line="480" w:lineRule="auto"/>
        <w:jc w:val="both"/>
        <w:rPr>
          <w:sz w:val="24"/>
          <w:szCs w:val="24"/>
        </w:rPr>
      </w:pPr>
      <w:r w:rsidRPr="009B7BB6">
        <w:rPr>
          <w:sz w:val="24"/>
          <w:szCs w:val="24"/>
        </w:rPr>
        <w:t>Tenth, wisdom is right living, but jealousy and selfish ambitions are false in James 3:14-16. The right kind of wisdom will equip You to live holy and to fear Your God.</w:t>
      </w:r>
    </w:p>
    <w:p w:rsidR="00924C84" w:rsidRPr="009B7BB6" w:rsidRDefault="00924C84" w:rsidP="00924C84">
      <w:pPr>
        <w:spacing w:line="480" w:lineRule="auto"/>
        <w:jc w:val="center"/>
        <w:rPr>
          <w:b/>
          <w:sz w:val="24"/>
          <w:szCs w:val="24"/>
        </w:rPr>
      </w:pPr>
      <w:r w:rsidRPr="009B7BB6">
        <w:rPr>
          <w:b/>
          <w:sz w:val="24"/>
          <w:szCs w:val="24"/>
        </w:rPr>
        <w:t>The Lord James Christ’s Jealousy</w:t>
      </w:r>
    </w:p>
    <w:p w:rsidR="00924C84" w:rsidRPr="009B7BB6" w:rsidRDefault="00924C84" w:rsidP="00924C84">
      <w:pPr>
        <w:spacing w:line="480" w:lineRule="auto"/>
        <w:jc w:val="both"/>
        <w:rPr>
          <w:sz w:val="24"/>
          <w:szCs w:val="24"/>
        </w:rPr>
      </w:pPr>
      <w:r w:rsidRPr="009B7BB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924C84" w:rsidRPr="009B7BB6" w:rsidRDefault="00924C84" w:rsidP="00924C84">
      <w:pPr>
        <w:spacing w:line="480" w:lineRule="auto"/>
        <w:jc w:val="center"/>
        <w:rPr>
          <w:b/>
          <w:sz w:val="24"/>
          <w:szCs w:val="24"/>
        </w:rPr>
      </w:pPr>
      <w:r w:rsidRPr="009B7BB6">
        <w:rPr>
          <w:b/>
          <w:sz w:val="24"/>
          <w:szCs w:val="24"/>
        </w:rPr>
        <w:lastRenderedPageBreak/>
        <w:t>The Lord James Christ’s Brotherly Law</w:t>
      </w:r>
    </w:p>
    <w:p w:rsidR="00924C84" w:rsidRPr="009B7BB6" w:rsidRDefault="00924C84" w:rsidP="00924C84">
      <w:pPr>
        <w:spacing w:line="480" w:lineRule="auto"/>
        <w:jc w:val="both"/>
        <w:rPr>
          <w:sz w:val="24"/>
          <w:szCs w:val="24"/>
        </w:rPr>
      </w:pPr>
      <w:r w:rsidRPr="009B7BB6">
        <w:rPr>
          <w:sz w:val="24"/>
          <w:szCs w:val="24"/>
        </w:rPr>
        <w:t xml:space="preserve">Twelfth, to speak against a Brother or a Sister is to speak against God’s Law and to be a Judge. There is only one Judge, </w:t>
      </w:r>
      <w:r w:rsidRPr="009B7BB6">
        <w:rPr>
          <w:b/>
          <w:sz w:val="24"/>
          <w:szCs w:val="24"/>
        </w:rPr>
        <w:t>the Marvelous Lord Yah</w:t>
      </w:r>
      <w:r w:rsidRPr="009B7BB6">
        <w:rPr>
          <w:sz w:val="24"/>
          <w:szCs w:val="24"/>
        </w:rPr>
        <w:t xml:space="preserve">. The role of a Christian is not a Judge but the doer of the Law in James 4:11-12. </w:t>
      </w:r>
    </w:p>
    <w:p w:rsidR="00924C84" w:rsidRPr="009B7BB6" w:rsidRDefault="00924C84" w:rsidP="00924C84">
      <w:pPr>
        <w:spacing w:line="480" w:lineRule="auto"/>
        <w:jc w:val="center"/>
        <w:rPr>
          <w:b/>
          <w:sz w:val="24"/>
          <w:szCs w:val="24"/>
        </w:rPr>
      </w:pPr>
      <w:r w:rsidRPr="009B7BB6">
        <w:rPr>
          <w:b/>
          <w:sz w:val="24"/>
          <w:szCs w:val="24"/>
        </w:rPr>
        <w:t>The Lord James Christ’s Business Traveling</w:t>
      </w:r>
    </w:p>
    <w:p w:rsidR="00924C84" w:rsidRPr="009B7BB6" w:rsidRDefault="00924C84" w:rsidP="00924C84">
      <w:pPr>
        <w:spacing w:line="480" w:lineRule="auto"/>
        <w:jc w:val="both"/>
        <w:rPr>
          <w:sz w:val="24"/>
          <w:szCs w:val="24"/>
        </w:rPr>
      </w:pPr>
      <w:r w:rsidRPr="009B7BB6">
        <w:rPr>
          <w:sz w:val="24"/>
          <w:szCs w:val="24"/>
        </w:rPr>
        <w:t xml:space="preserve">Thirteenth, live is uncertain. Plans to do business or travel should be done by the will of God. When One knows to do right and does not it is sin in James 4:13-17. </w:t>
      </w:r>
    </w:p>
    <w:p w:rsidR="00924C84" w:rsidRPr="009B7BB6" w:rsidRDefault="00924C84" w:rsidP="00924C84">
      <w:pPr>
        <w:spacing w:line="480" w:lineRule="auto"/>
        <w:jc w:val="center"/>
        <w:rPr>
          <w:b/>
          <w:sz w:val="24"/>
          <w:szCs w:val="24"/>
        </w:rPr>
      </w:pPr>
      <w:r w:rsidRPr="009B7BB6">
        <w:rPr>
          <w:b/>
          <w:sz w:val="24"/>
          <w:szCs w:val="24"/>
        </w:rPr>
        <w:t>The Lord James Christ’s Judgment against the Rich</w:t>
      </w:r>
    </w:p>
    <w:p w:rsidR="00924C84" w:rsidRPr="009B7BB6" w:rsidRDefault="00924C84" w:rsidP="00924C84">
      <w:pPr>
        <w:spacing w:line="480" w:lineRule="auto"/>
        <w:jc w:val="both"/>
        <w:rPr>
          <w:sz w:val="24"/>
          <w:szCs w:val="24"/>
        </w:rPr>
      </w:pPr>
      <w:r w:rsidRPr="009B7BB6">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924C84" w:rsidRPr="009B7BB6" w:rsidRDefault="00924C84" w:rsidP="00924C84">
      <w:pPr>
        <w:spacing w:line="480" w:lineRule="auto"/>
        <w:jc w:val="center"/>
        <w:rPr>
          <w:b/>
          <w:sz w:val="24"/>
          <w:szCs w:val="24"/>
        </w:rPr>
      </w:pPr>
      <w:r w:rsidRPr="009B7BB6">
        <w:rPr>
          <w:b/>
          <w:sz w:val="24"/>
          <w:szCs w:val="24"/>
        </w:rPr>
        <w:t>The Lord James Christ’s Patience &amp; Communication</w:t>
      </w:r>
    </w:p>
    <w:p w:rsidR="00924C84" w:rsidRPr="009B7BB6" w:rsidRDefault="00924C84" w:rsidP="00924C84">
      <w:pPr>
        <w:spacing w:line="480" w:lineRule="auto"/>
        <w:jc w:val="both"/>
        <w:rPr>
          <w:sz w:val="24"/>
          <w:szCs w:val="24"/>
        </w:rPr>
      </w:pPr>
      <w:r w:rsidRPr="009B7BB6">
        <w:rPr>
          <w:sz w:val="24"/>
          <w:szCs w:val="24"/>
        </w:rPr>
        <w:t xml:space="preserve">Fifteenth, a Christian must be patient to Christ’s coming. Occupy till I come is the command. Judging or complaining to One Another must cease. There should be a simple “Yes” or “No” in James 5:7-12. </w:t>
      </w:r>
    </w:p>
    <w:p w:rsidR="00924C84" w:rsidRPr="009B7BB6" w:rsidRDefault="00924C84" w:rsidP="00924C84">
      <w:pPr>
        <w:spacing w:line="480" w:lineRule="auto"/>
        <w:jc w:val="center"/>
        <w:rPr>
          <w:b/>
          <w:sz w:val="24"/>
          <w:szCs w:val="24"/>
        </w:rPr>
      </w:pPr>
      <w:r w:rsidRPr="009B7BB6">
        <w:rPr>
          <w:b/>
          <w:sz w:val="24"/>
          <w:szCs w:val="24"/>
        </w:rPr>
        <w:t>The Lord James Christ’s Prayer of Divine Healing</w:t>
      </w:r>
    </w:p>
    <w:p w:rsidR="00924C84" w:rsidRPr="009B7BB6" w:rsidRDefault="00924C84" w:rsidP="00924C84">
      <w:pPr>
        <w:spacing w:line="480" w:lineRule="auto"/>
        <w:jc w:val="both"/>
        <w:rPr>
          <w:sz w:val="24"/>
          <w:szCs w:val="24"/>
        </w:rPr>
      </w:pPr>
      <w:r w:rsidRPr="009B7BB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9B7BB6">
        <w:rPr>
          <w:b/>
          <w:sz w:val="24"/>
          <w:szCs w:val="24"/>
        </w:rPr>
        <w:t>Holy Anointing Oil</w:t>
      </w:r>
      <w:r w:rsidRPr="009B7BB6">
        <w:rPr>
          <w:sz w:val="24"/>
          <w:szCs w:val="24"/>
        </w:rPr>
        <w:t xml:space="preserve"> in James 5:13-18. </w:t>
      </w:r>
    </w:p>
    <w:p w:rsidR="00924C84" w:rsidRPr="009B7BB6" w:rsidRDefault="00924C84" w:rsidP="00924C84">
      <w:pPr>
        <w:spacing w:line="480" w:lineRule="auto"/>
        <w:jc w:val="center"/>
        <w:rPr>
          <w:b/>
          <w:sz w:val="24"/>
          <w:szCs w:val="24"/>
        </w:rPr>
      </w:pPr>
      <w:r w:rsidRPr="009B7BB6">
        <w:rPr>
          <w:b/>
          <w:sz w:val="24"/>
          <w:szCs w:val="24"/>
        </w:rPr>
        <w:lastRenderedPageBreak/>
        <w:t>The Lord James Christ’s Admonishing a Sinning Brother</w:t>
      </w:r>
    </w:p>
    <w:p w:rsidR="00924C84" w:rsidRPr="009B7BB6" w:rsidRDefault="00924C84" w:rsidP="00924C84">
      <w:pPr>
        <w:spacing w:line="480" w:lineRule="auto"/>
        <w:jc w:val="both"/>
        <w:rPr>
          <w:sz w:val="24"/>
          <w:szCs w:val="24"/>
        </w:rPr>
      </w:pPr>
      <w:r w:rsidRPr="009B7BB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924C84" w:rsidRPr="009B7BB6" w:rsidRDefault="00924C84" w:rsidP="00924C84">
      <w:pPr>
        <w:spacing w:line="480" w:lineRule="auto"/>
        <w:jc w:val="center"/>
        <w:rPr>
          <w:b/>
          <w:sz w:val="24"/>
          <w:szCs w:val="24"/>
        </w:rPr>
      </w:pPr>
      <w:r w:rsidRPr="009B7BB6">
        <w:rPr>
          <w:b/>
          <w:sz w:val="24"/>
          <w:szCs w:val="24"/>
        </w:rPr>
        <w:t>The Lord James Christ’s Standards for the Lord Man</w:t>
      </w:r>
    </w:p>
    <w:p w:rsidR="00924C84" w:rsidRPr="009B7BB6" w:rsidRDefault="00924C84" w:rsidP="00924C84">
      <w:pPr>
        <w:spacing w:line="480" w:lineRule="auto"/>
        <w:jc w:val="both"/>
        <w:rPr>
          <w:sz w:val="24"/>
          <w:szCs w:val="24"/>
        </w:rPr>
      </w:pPr>
      <w:r w:rsidRPr="009B7BB6">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924C84" w:rsidRPr="009B7BB6" w:rsidRDefault="00924C84" w:rsidP="00924C84">
      <w:pPr>
        <w:spacing w:line="480" w:lineRule="auto"/>
        <w:jc w:val="center"/>
        <w:rPr>
          <w:b/>
          <w:sz w:val="24"/>
          <w:szCs w:val="24"/>
        </w:rPr>
      </w:pPr>
      <w:r w:rsidRPr="009B7BB6">
        <w:rPr>
          <w:b/>
          <w:sz w:val="24"/>
          <w:szCs w:val="24"/>
        </w:rPr>
        <w:t>The Lord James Christ is Stoned to Death</w:t>
      </w:r>
    </w:p>
    <w:p w:rsidR="00924C84" w:rsidRPr="009B7BB6" w:rsidRDefault="00924C84" w:rsidP="00924C84">
      <w:pPr>
        <w:spacing w:line="480" w:lineRule="auto"/>
        <w:jc w:val="both"/>
        <w:rPr>
          <w:sz w:val="24"/>
          <w:szCs w:val="24"/>
        </w:rPr>
      </w:pPr>
      <w:r w:rsidRPr="009B7BB6">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9B7BB6">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924C84" w:rsidRPr="009B7BB6" w:rsidRDefault="00924C84" w:rsidP="00924C84">
      <w:pPr>
        <w:spacing w:line="480" w:lineRule="auto"/>
        <w:jc w:val="center"/>
        <w:rPr>
          <w:b/>
          <w:sz w:val="24"/>
          <w:szCs w:val="24"/>
        </w:rPr>
      </w:pPr>
      <w:r w:rsidRPr="009B7BB6">
        <w:rPr>
          <w:b/>
          <w:sz w:val="24"/>
          <w:szCs w:val="24"/>
        </w:rPr>
        <w:t>The Blood of the Lord James Christ as the Holiest of All in the Law</w:t>
      </w:r>
    </w:p>
    <w:p w:rsidR="00924C84" w:rsidRPr="009B7BB6" w:rsidRDefault="00924C84" w:rsidP="00924C84">
      <w:pPr>
        <w:spacing w:line="480" w:lineRule="auto"/>
        <w:jc w:val="both"/>
        <w:rPr>
          <w:sz w:val="24"/>
          <w:szCs w:val="24"/>
        </w:rPr>
      </w:pPr>
      <w:r w:rsidRPr="009B7BB6">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9B7BB6">
        <w:rPr>
          <w:sz w:val="24"/>
          <w:szCs w:val="24"/>
        </w:rPr>
        <w:lastRenderedPageBreak/>
        <w:t>never happened in Romans 7:2-3. The blood the Lord James has an eternal release in the Law in atonement for those killed in Battle (1 or 2 positions) in 2</w:t>
      </w:r>
      <w:r w:rsidRPr="009B7BB6">
        <w:rPr>
          <w:sz w:val="24"/>
          <w:szCs w:val="24"/>
          <w:vertAlign w:val="superscript"/>
        </w:rPr>
        <w:t>nd</w:t>
      </w:r>
      <w:r w:rsidRPr="009B7BB6">
        <w:rPr>
          <w:sz w:val="24"/>
          <w:szCs w:val="24"/>
        </w:rPr>
        <w:t xml:space="preserve"> Maccabees 12:38-45. The blood of the Lord James brings forth mercy in the Law forever in Psalms 21:7.        </w:t>
      </w:r>
    </w:p>
    <w:p w:rsidR="00924C84" w:rsidRPr="009B7BB6" w:rsidRDefault="00924C84" w:rsidP="00924C84">
      <w:pPr>
        <w:spacing w:line="480" w:lineRule="auto"/>
        <w:jc w:val="center"/>
        <w:rPr>
          <w:b/>
          <w:sz w:val="24"/>
          <w:szCs w:val="24"/>
        </w:rPr>
      </w:pPr>
      <w:r w:rsidRPr="009B7BB6">
        <w:rPr>
          <w:b/>
          <w:sz w:val="24"/>
          <w:szCs w:val="24"/>
        </w:rPr>
        <w:t>The Lord James Christ’s Resurrection and Throne</w:t>
      </w:r>
    </w:p>
    <w:p w:rsidR="00924C84" w:rsidRPr="009B7BB6" w:rsidRDefault="00924C84" w:rsidP="00924C84">
      <w:pPr>
        <w:spacing w:line="480" w:lineRule="auto"/>
        <w:jc w:val="both"/>
        <w:rPr>
          <w:sz w:val="24"/>
          <w:szCs w:val="24"/>
        </w:rPr>
      </w:pPr>
      <w:r w:rsidRPr="009B7BB6">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924C84" w:rsidRPr="009B7BB6" w:rsidRDefault="00924C84" w:rsidP="00924C84">
      <w:pPr>
        <w:spacing w:line="480" w:lineRule="auto"/>
        <w:jc w:val="center"/>
        <w:rPr>
          <w:b/>
          <w:sz w:val="24"/>
          <w:szCs w:val="24"/>
        </w:rPr>
      </w:pPr>
      <w:r w:rsidRPr="009B7BB6">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924C84" w:rsidRPr="009B7BB6" w:rsidRDefault="00924C84" w:rsidP="00924C84">
      <w:pPr>
        <w:spacing w:line="480" w:lineRule="auto"/>
        <w:jc w:val="both"/>
        <w:rPr>
          <w:sz w:val="24"/>
          <w:szCs w:val="24"/>
        </w:rPr>
      </w:pPr>
      <w:r w:rsidRPr="009B7BB6">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9B7BB6">
        <w:rPr>
          <w:sz w:val="24"/>
          <w:szCs w:val="24"/>
        </w:rPr>
        <w:lastRenderedPageBreak/>
        <w:t>God the Father Stephen in Malachi 3:8-12 and wreath symbolizes who God the Father Stephen is in Acts 6:15. If You have any questions on what is permissible magic, You must get My book called “</w:t>
      </w:r>
      <w:r w:rsidRPr="009B7BB6">
        <w:rPr>
          <w:b/>
          <w:sz w:val="24"/>
          <w:szCs w:val="24"/>
        </w:rPr>
        <w:t>Moses’ Rod &amp; the Magical Arts in the Holy Bible</w:t>
      </w:r>
      <w:r w:rsidRPr="009B7BB6">
        <w:rPr>
          <w:sz w:val="24"/>
          <w:szCs w:val="24"/>
        </w:rPr>
        <w:t xml:space="preserve">.”  </w:t>
      </w:r>
    </w:p>
    <w:p w:rsidR="00924C84" w:rsidRPr="009B7BB6" w:rsidRDefault="00924C84" w:rsidP="00924C84">
      <w:pPr>
        <w:spacing w:line="480" w:lineRule="auto"/>
        <w:jc w:val="both"/>
        <w:rPr>
          <w:sz w:val="24"/>
          <w:szCs w:val="24"/>
        </w:rPr>
      </w:pPr>
      <w:r w:rsidRPr="009B7BB6">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9B7BB6">
        <w:rPr>
          <w:sz w:val="24"/>
          <w:szCs w:val="24"/>
          <w:vertAlign w:val="superscript"/>
        </w:rPr>
        <w:t>nd</w:t>
      </w:r>
      <w:r w:rsidRPr="009B7BB6">
        <w:rPr>
          <w:sz w:val="24"/>
          <w:szCs w:val="24"/>
        </w:rPr>
        <w:t xml:space="preserve"> Esdras 4:11. The Highest Stephen is God the Judge only and none has understanding above the Highest in 2</w:t>
      </w:r>
      <w:r w:rsidRPr="009B7BB6">
        <w:rPr>
          <w:sz w:val="24"/>
          <w:szCs w:val="24"/>
          <w:vertAlign w:val="superscript"/>
        </w:rPr>
        <w:t>nd</w:t>
      </w:r>
      <w:r w:rsidRPr="009B7BB6">
        <w:rPr>
          <w:sz w:val="24"/>
          <w:szCs w:val="24"/>
        </w:rPr>
        <w:t xml:space="preserve"> Esdras 7:19. The Highest Stephen will visit the World that He made in 2</w:t>
      </w:r>
      <w:r w:rsidRPr="009B7BB6">
        <w:rPr>
          <w:sz w:val="24"/>
          <w:szCs w:val="24"/>
          <w:vertAlign w:val="superscript"/>
        </w:rPr>
        <w:t>nd</w:t>
      </w:r>
      <w:r w:rsidRPr="009B7BB6">
        <w:rPr>
          <w:sz w:val="24"/>
          <w:szCs w:val="24"/>
        </w:rPr>
        <w:t xml:space="preserve"> Esdras 9:2. The Highest Stephen has wonders and powerful works in the beginning and in the end he has effects and signs in 2</w:t>
      </w:r>
      <w:r w:rsidRPr="009B7BB6">
        <w:rPr>
          <w:sz w:val="24"/>
          <w:szCs w:val="24"/>
          <w:vertAlign w:val="superscript"/>
        </w:rPr>
        <w:t>nd</w:t>
      </w:r>
      <w:r w:rsidRPr="009B7BB6">
        <w:rPr>
          <w:sz w:val="24"/>
          <w:szCs w:val="24"/>
        </w:rPr>
        <w:t xml:space="preserve"> Esdras 9:6. The Universe only prays to the Highest Stephen as the Father in 2</w:t>
      </w:r>
      <w:r w:rsidRPr="009B7BB6">
        <w:rPr>
          <w:sz w:val="24"/>
          <w:szCs w:val="24"/>
          <w:vertAlign w:val="superscript"/>
        </w:rPr>
        <w:t>nd</w:t>
      </w:r>
      <w:r w:rsidRPr="009B7BB6">
        <w:rPr>
          <w:sz w:val="24"/>
          <w:szCs w:val="24"/>
        </w:rPr>
        <w:t xml:space="preserve"> Esdras 9:25, 44. The Highest Stephen shall give You rest and ease from thy labor in Acts 7:49-50 and 2</w:t>
      </w:r>
      <w:r w:rsidRPr="009B7BB6">
        <w:rPr>
          <w:sz w:val="24"/>
          <w:szCs w:val="24"/>
          <w:vertAlign w:val="superscript"/>
        </w:rPr>
        <w:t>nd</w:t>
      </w:r>
      <w:r w:rsidRPr="009B7BB6">
        <w:rPr>
          <w:sz w:val="24"/>
          <w:szCs w:val="24"/>
        </w:rPr>
        <w:t xml:space="preserve"> Esdras 10:24. The Highest Stephen will </w:t>
      </w:r>
      <w:r w:rsidRPr="009B7BB6">
        <w:rPr>
          <w:sz w:val="24"/>
          <w:szCs w:val="24"/>
        </w:rPr>
        <w:lastRenderedPageBreak/>
        <w:t>reveal many secret things in 2</w:t>
      </w:r>
      <w:r w:rsidRPr="009B7BB6">
        <w:rPr>
          <w:sz w:val="24"/>
          <w:szCs w:val="24"/>
          <w:vertAlign w:val="superscript"/>
        </w:rPr>
        <w:t>nd</w:t>
      </w:r>
      <w:r w:rsidRPr="009B7BB6">
        <w:rPr>
          <w:sz w:val="24"/>
          <w:szCs w:val="24"/>
        </w:rPr>
        <w:t xml:space="preserve"> Esdras 10:38, 52, 54, 59; 11:38; 12:36, 39. With the Highest Stephen You are called and few which are blessed above many others in 2</w:t>
      </w:r>
      <w:r w:rsidRPr="009B7BB6">
        <w:rPr>
          <w:sz w:val="24"/>
          <w:szCs w:val="24"/>
          <w:vertAlign w:val="superscript"/>
        </w:rPr>
        <w:t>nd</w:t>
      </w:r>
      <w:r w:rsidRPr="009B7BB6">
        <w:rPr>
          <w:sz w:val="24"/>
          <w:szCs w:val="24"/>
        </w:rPr>
        <w:t xml:space="preserve"> Esdras 10:57. It is wrongful dealings when You come up to the Highest Stephen in 2</w:t>
      </w:r>
      <w:r w:rsidRPr="009B7BB6">
        <w:rPr>
          <w:sz w:val="24"/>
          <w:szCs w:val="24"/>
          <w:vertAlign w:val="superscript"/>
        </w:rPr>
        <w:t>nd</w:t>
      </w:r>
      <w:r w:rsidRPr="009B7BB6">
        <w:rPr>
          <w:sz w:val="24"/>
          <w:szCs w:val="24"/>
        </w:rPr>
        <w:t xml:space="preserve"> Esdras 11:43. The Highest Stephen looks upon the proud times and overthrows the abominations in 2</w:t>
      </w:r>
      <w:r w:rsidRPr="009B7BB6">
        <w:rPr>
          <w:sz w:val="24"/>
          <w:szCs w:val="24"/>
          <w:vertAlign w:val="superscript"/>
        </w:rPr>
        <w:t>nd</w:t>
      </w:r>
      <w:r w:rsidRPr="009B7BB6">
        <w:rPr>
          <w:sz w:val="24"/>
          <w:szCs w:val="24"/>
        </w:rPr>
        <w:t xml:space="preserve"> Esdras 11:44. The Highest Stephen will comfort thee in 2</w:t>
      </w:r>
      <w:r w:rsidRPr="009B7BB6">
        <w:rPr>
          <w:sz w:val="24"/>
          <w:szCs w:val="24"/>
          <w:vertAlign w:val="superscript"/>
        </w:rPr>
        <w:t>nd</w:t>
      </w:r>
      <w:r w:rsidRPr="009B7BB6">
        <w:rPr>
          <w:sz w:val="24"/>
          <w:szCs w:val="24"/>
        </w:rPr>
        <w:t xml:space="preserve"> Esdras 12:6. The Highest Stephen will even keep the smallest Kingdom to the end in 2</w:t>
      </w:r>
      <w:r w:rsidRPr="009B7BB6">
        <w:rPr>
          <w:sz w:val="24"/>
          <w:szCs w:val="24"/>
          <w:vertAlign w:val="superscript"/>
        </w:rPr>
        <w:t>nd</w:t>
      </w:r>
      <w:r w:rsidRPr="009B7BB6">
        <w:rPr>
          <w:sz w:val="24"/>
          <w:szCs w:val="24"/>
        </w:rPr>
        <w:t xml:space="preserve"> Esdras 12:30. The Highest Stephen knows their anointing and wickedness to the end in 2</w:t>
      </w:r>
      <w:r w:rsidRPr="009B7BB6">
        <w:rPr>
          <w:sz w:val="24"/>
          <w:szCs w:val="24"/>
          <w:vertAlign w:val="superscript"/>
        </w:rPr>
        <w:t>nd</w:t>
      </w:r>
      <w:r w:rsidRPr="009B7BB6">
        <w:rPr>
          <w:sz w:val="24"/>
          <w:szCs w:val="24"/>
        </w:rPr>
        <w:t xml:space="preserve"> Esdras 12:32. The Highest Stephen remembers You in 2</w:t>
      </w:r>
      <w:r w:rsidRPr="009B7BB6">
        <w:rPr>
          <w:sz w:val="24"/>
          <w:szCs w:val="24"/>
          <w:vertAlign w:val="superscript"/>
        </w:rPr>
        <w:t>nd</w:t>
      </w:r>
      <w:r w:rsidRPr="009B7BB6">
        <w:rPr>
          <w:sz w:val="24"/>
          <w:szCs w:val="24"/>
        </w:rPr>
        <w:t xml:space="preserve"> Esdras 12:47. The Highest Stephen has kept a great season which by His own self shall deliver His creature and shall order those left behind in 2</w:t>
      </w:r>
      <w:r w:rsidRPr="009B7BB6">
        <w:rPr>
          <w:sz w:val="24"/>
          <w:szCs w:val="24"/>
          <w:vertAlign w:val="superscript"/>
        </w:rPr>
        <w:t>nd</w:t>
      </w:r>
      <w:r w:rsidRPr="009B7BB6">
        <w:rPr>
          <w:sz w:val="24"/>
          <w:szCs w:val="24"/>
        </w:rPr>
        <w:t xml:space="preserve"> Esdras 13:26. The Highest Stephen shall calm the springs of the stream in 2</w:t>
      </w:r>
      <w:r w:rsidRPr="009B7BB6">
        <w:rPr>
          <w:sz w:val="24"/>
          <w:szCs w:val="24"/>
          <w:vertAlign w:val="superscript"/>
        </w:rPr>
        <w:t>nd</w:t>
      </w:r>
      <w:r w:rsidRPr="009B7BB6">
        <w:rPr>
          <w:sz w:val="24"/>
          <w:szCs w:val="24"/>
        </w:rPr>
        <w:t xml:space="preserve"> Esdras 13:47. The Highest Stephen shall have an abundance of treasures in 2</w:t>
      </w:r>
      <w:r w:rsidRPr="009B7BB6">
        <w:rPr>
          <w:sz w:val="24"/>
          <w:szCs w:val="24"/>
          <w:vertAlign w:val="superscript"/>
        </w:rPr>
        <w:t>nd</w:t>
      </w:r>
      <w:r w:rsidRPr="009B7BB6">
        <w:rPr>
          <w:sz w:val="24"/>
          <w:szCs w:val="24"/>
        </w:rPr>
        <w:t xml:space="preserve"> Esdras 13:56. The Highest Stephen gave understanding to five Men in 2</w:t>
      </w:r>
      <w:r w:rsidRPr="009B7BB6">
        <w:rPr>
          <w:sz w:val="24"/>
          <w:szCs w:val="24"/>
          <w:vertAlign w:val="superscript"/>
        </w:rPr>
        <w:t>nd</w:t>
      </w:r>
      <w:r w:rsidRPr="009B7BB6">
        <w:rPr>
          <w:sz w:val="24"/>
          <w:szCs w:val="24"/>
        </w:rPr>
        <w:t xml:space="preserve"> Esdras 14:42. The Highest Stephen shall publish the Holy Bible openly to the worthy or unworthy who reads in 2</w:t>
      </w:r>
      <w:r w:rsidRPr="009B7BB6">
        <w:rPr>
          <w:sz w:val="24"/>
          <w:szCs w:val="24"/>
          <w:vertAlign w:val="superscript"/>
        </w:rPr>
        <w:t>nd</w:t>
      </w:r>
      <w:r w:rsidRPr="009B7BB6">
        <w:rPr>
          <w:sz w:val="24"/>
          <w:szCs w:val="24"/>
        </w:rPr>
        <w:t xml:space="preserve"> Esdras 14:45. The Father’s has not kept the command of the Highest Stephen in 2</w:t>
      </w:r>
      <w:r w:rsidRPr="009B7BB6">
        <w:rPr>
          <w:sz w:val="24"/>
          <w:szCs w:val="24"/>
          <w:vertAlign w:val="superscript"/>
        </w:rPr>
        <w:t>nd</w:t>
      </w:r>
      <w:r w:rsidRPr="009B7BB6">
        <w:rPr>
          <w:sz w:val="24"/>
          <w:szCs w:val="24"/>
        </w:rPr>
        <w:t xml:space="preserve"> Esdras 14:31 and Acts 7:51-53. King Solomon will raise Stephen as the Most Highest Stephen on His throne in Ecclesiastes 5:8 &amp; 2</w:t>
      </w:r>
      <w:r w:rsidRPr="009B7BB6">
        <w:rPr>
          <w:sz w:val="24"/>
          <w:szCs w:val="24"/>
          <w:vertAlign w:val="superscript"/>
        </w:rPr>
        <w:t>nd</w:t>
      </w:r>
      <w:r w:rsidRPr="009B7BB6">
        <w:rPr>
          <w:sz w:val="24"/>
          <w:szCs w:val="24"/>
        </w:rPr>
        <w:t xml:space="preserve"> Esdras 4:34; 12:4. </w:t>
      </w:r>
    </w:p>
    <w:p w:rsidR="00924C84" w:rsidRPr="009B7BB6" w:rsidRDefault="00924C84" w:rsidP="00924C84">
      <w:pPr>
        <w:spacing w:line="480" w:lineRule="auto"/>
        <w:jc w:val="both"/>
        <w:rPr>
          <w:sz w:val="24"/>
          <w:szCs w:val="24"/>
        </w:rPr>
      </w:pPr>
      <w:r w:rsidRPr="009B7BB6">
        <w:rPr>
          <w:sz w:val="24"/>
          <w:szCs w:val="24"/>
        </w:rPr>
        <w:t>Stephen’s Birth</w:t>
      </w:r>
    </w:p>
    <w:p w:rsidR="00924C84" w:rsidRPr="009B7BB6" w:rsidRDefault="00924C84" w:rsidP="00924C84">
      <w:pPr>
        <w:spacing w:line="480" w:lineRule="auto"/>
        <w:jc w:val="both"/>
        <w:rPr>
          <w:sz w:val="24"/>
          <w:szCs w:val="24"/>
        </w:rPr>
      </w:pPr>
      <w:r w:rsidRPr="009B7BB6">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9B7BB6">
        <w:rPr>
          <w:sz w:val="24"/>
          <w:szCs w:val="24"/>
        </w:rPr>
        <w:lastRenderedPageBreak/>
        <w:t xml:space="preserve">Her womb, brought forth a Son &amp; shall call His name </w:t>
      </w:r>
      <w:r w:rsidRPr="009B7BB6">
        <w:rPr>
          <w:b/>
          <w:sz w:val="24"/>
          <w:szCs w:val="24"/>
        </w:rPr>
        <w:t>STEPHEN</w:t>
      </w:r>
      <w:r w:rsidRPr="009B7BB6">
        <w:rPr>
          <w:sz w:val="24"/>
          <w:szCs w:val="24"/>
        </w:rPr>
        <w:t xml:space="preserve"> (8</w:t>
      </w:r>
      <w:r w:rsidRPr="009B7BB6">
        <w:rPr>
          <w:sz w:val="24"/>
          <w:szCs w:val="24"/>
          <w:vertAlign w:val="superscript"/>
        </w:rPr>
        <w:t>th</w:t>
      </w:r>
      <w:r w:rsidRPr="009B7BB6">
        <w:rPr>
          <w:sz w:val="24"/>
          <w:szCs w:val="24"/>
        </w:rPr>
        <w:t xml:space="preserve"> Day). The 1</w:t>
      </w:r>
      <w:r w:rsidRPr="009B7BB6">
        <w:rPr>
          <w:sz w:val="24"/>
          <w:szCs w:val="24"/>
          <w:vertAlign w:val="superscript"/>
        </w:rPr>
        <w:t>st</w:t>
      </w:r>
      <w:r w:rsidRPr="009B7BB6">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9B7BB6">
        <w:rPr>
          <w:sz w:val="24"/>
          <w:szCs w:val="24"/>
          <w:vertAlign w:val="superscript"/>
        </w:rPr>
        <w:t>st</w:t>
      </w:r>
      <w:r w:rsidRPr="009B7BB6">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924C84" w:rsidRPr="009B7BB6" w:rsidRDefault="00924C84" w:rsidP="00924C84">
      <w:pPr>
        <w:spacing w:line="480" w:lineRule="auto"/>
        <w:jc w:val="both"/>
        <w:rPr>
          <w:sz w:val="24"/>
          <w:szCs w:val="24"/>
        </w:rPr>
      </w:pPr>
      <w:r w:rsidRPr="009B7BB6">
        <w:rPr>
          <w:sz w:val="24"/>
          <w:szCs w:val="24"/>
        </w:rPr>
        <w:t>Stephen’s Appointment</w:t>
      </w:r>
    </w:p>
    <w:p w:rsidR="00924C84" w:rsidRPr="009B7BB6" w:rsidRDefault="00924C84" w:rsidP="00924C84">
      <w:pPr>
        <w:spacing w:line="480" w:lineRule="auto"/>
        <w:jc w:val="both"/>
        <w:rPr>
          <w:sz w:val="24"/>
          <w:szCs w:val="24"/>
        </w:rPr>
      </w:pPr>
      <w:r w:rsidRPr="009B7BB6">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9B7BB6">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9B7BB6">
        <w:rPr>
          <w:sz w:val="24"/>
          <w:szCs w:val="24"/>
          <w:vertAlign w:val="superscript"/>
        </w:rPr>
        <w:t>st</w:t>
      </w:r>
      <w:r w:rsidRPr="009B7BB6">
        <w:rPr>
          <w:sz w:val="24"/>
          <w:szCs w:val="24"/>
        </w:rPr>
        <w:t xml:space="preserve"> Corinthians 7:25-40, so it is an Angelical Ministry. Stephen is not commissioned by the Lord Jesus because of Non-Apostleship in Acts 6:5.   </w:t>
      </w:r>
    </w:p>
    <w:p w:rsidR="00924C84" w:rsidRPr="009B7BB6" w:rsidRDefault="00924C84" w:rsidP="00924C84">
      <w:pPr>
        <w:spacing w:line="480" w:lineRule="auto"/>
        <w:jc w:val="both"/>
        <w:rPr>
          <w:sz w:val="24"/>
          <w:szCs w:val="24"/>
        </w:rPr>
      </w:pPr>
      <w:r w:rsidRPr="009B7BB6">
        <w:rPr>
          <w:sz w:val="24"/>
          <w:szCs w:val="24"/>
        </w:rPr>
        <w:t>Stephen’s Angelical Hierarchy</w:t>
      </w:r>
    </w:p>
    <w:p w:rsidR="00924C84" w:rsidRPr="009B7BB6" w:rsidRDefault="00924C84" w:rsidP="00924C84">
      <w:pPr>
        <w:spacing w:line="480" w:lineRule="auto"/>
        <w:jc w:val="both"/>
        <w:rPr>
          <w:sz w:val="24"/>
          <w:szCs w:val="24"/>
        </w:rPr>
      </w:pPr>
      <w:r w:rsidRPr="009B7BB6">
        <w:rPr>
          <w:sz w:val="24"/>
          <w:szCs w:val="24"/>
        </w:rPr>
        <w:t>Stephen’s Ministry of Angels (Lords) is revealed in Acts 6:15-7:53. It supposed to say The Father Stephen “had the face…face of the Angel (Lord)” in the 29</w:t>
      </w:r>
      <w:r w:rsidRPr="009B7BB6">
        <w:rPr>
          <w:sz w:val="24"/>
          <w:szCs w:val="24"/>
          <w:vertAlign w:val="superscript"/>
        </w:rPr>
        <w:t>th</w:t>
      </w:r>
      <w:r w:rsidRPr="009B7BB6">
        <w:rPr>
          <w:sz w:val="24"/>
          <w:szCs w:val="24"/>
        </w:rPr>
        <w:t xml:space="preserve"> order. The 1</w:t>
      </w:r>
      <w:r w:rsidRPr="009B7BB6">
        <w:rPr>
          <w:sz w:val="24"/>
          <w:szCs w:val="24"/>
          <w:vertAlign w:val="superscript"/>
        </w:rPr>
        <w:t>st</w:t>
      </w:r>
      <w:r w:rsidRPr="009B7BB6">
        <w:rPr>
          <w:sz w:val="24"/>
          <w:szCs w:val="24"/>
        </w:rPr>
        <w:t xml:space="preserve"> order is the </w:t>
      </w:r>
      <w:r w:rsidRPr="009B7BB6">
        <w:rPr>
          <w:b/>
          <w:sz w:val="24"/>
          <w:szCs w:val="24"/>
        </w:rPr>
        <w:t>Chalkydri (Phoenixes)</w:t>
      </w:r>
      <w:r w:rsidRPr="009B7BB6">
        <w:rPr>
          <w:sz w:val="24"/>
          <w:szCs w:val="24"/>
        </w:rPr>
        <w:t>. They are closest to Womankind. Stephen’s</w:t>
      </w:r>
      <w:r w:rsidRPr="009B7BB6">
        <w:rPr>
          <w:b/>
          <w:sz w:val="24"/>
          <w:szCs w:val="24"/>
        </w:rPr>
        <w:t xml:space="preserve"> Ministry of Heavenly Soldiers (Dignitaries)</w:t>
      </w:r>
      <w:r w:rsidRPr="009B7BB6">
        <w:rPr>
          <w:sz w:val="24"/>
          <w:szCs w:val="24"/>
        </w:rPr>
        <w:t xml:space="preserve"> consists of the first 5 orders. First, the 2</w:t>
      </w:r>
      <w:r w:rsidRPr="009B7BB6">
        <w:rPr>
          <w:sz w:val="24"/>
          <w:szCs w:val="24"/>
          <w:vertAlign w:val="superscript"/>
        </w:rPr>
        <w:t>nd</w:t>
      </w:r>
      <w:r w:rsidRPr="009B7BB6">
        <w:rPr>
          <w:sz w:val="24"/>
          <w:szCs w:val="24"/>
        </w:rPr>
        <w:t xml:space="preserve"> order is called </w:t>
      </w:r>
      <w:r w:rsidRPr="009B7BB6">
        <w:rPr>
          <w:b/>
          <w:sz w:val="24"/>
          <w:szCs w:val="24"/>
        </w:rPr>
        <w:t>Angels</w:t>
      </w:r>
      <w:r w:rsidRPr="009B7BB6">
        <w:rPr>
          <w:sz w:val="24"/>
          <w:szCs w:val="24"/>
        </w:rPr>
        <w:t xml:space="preserve">. They are closest </w:t>
      </w:r>
      <w:r w:rsidRPr="009B7BB6">
        <w:rPr>
          <w:sz w:val="24"/>
          <w:szCs w:val="24"/>
        </w:rPr>
        <w:lastRenderedPageBreak/>
        <w:t>to Man. Some scripture are 1</w:t>
      </w:r>
      <w:r w:rsidRPr="009B7BB6">
        <w:rPr>
          <w:sz w:val="24"/>
          <w:szCs w:val="24"/>
          <w:vertAlign w:val="superscript"/>
        </w:rPr>
        <w:t>st</w:t>
      </w:r>
      <w:r w:rsidRPr="009B7BB6">
        <w:rPr>
          <w:sz w:val="24"/>
          <w:szCs w:val="24"/>
        </w:rPr>
        <w:t xml:space="preserve"> Kings 19:2; Haggai 1:13;  Malachi 2:7, 3:1; Genesis  28:12;  Job 1:6,  38:7;  Psalm 89:5, 7;  Daniel  4:13, 17, 23 and 1</w:t>
      </w:r>
      <w:r w:rsidRPr="009B7BB6">
        <w:rPr>
          <w:sz w:val="24"/>
          <w:szCs w:val="24"/>
          <w:vertAlign w:val="superscript"/>
        </w:rPr>
        <w:t>st</w:t>
      </w:r>
      <w:r w:rsidRPr="009B7BB6">
        <w:rPr>
          <w:sz w:val="24"/>
          <w:szCs w:val="24"/>
        </w:rPr>
        <w:t xml:space="preserve"> Samuel 17:45. 3</w:t>
      </w:r>
      <w:r w:rsidRPr="009B7BB6">
        <w:rPr>
          <w:sz w:val="24"/>
          <w:szCs w:val="24"/>
          <w:vertAlign w:val="superscript"/>
        </w:rPr>
        <w:t>rd</w:t>
      </w:r>
      <w:r w:rsidRPr="009B7BB6">
        <w:rPr>
          <w:sz w:val="24"/>
          <w:szCs w:val="24"/>
        </w:rPr>
        <w:t xml:space="preserve"> order is called </w:t>
      </w:r>
      <w:r w:rsidRPr="009B7BB6">
        <w:rPr>
          <w:b/>
          <w:sz w:val="24"/>
          <w:szCs w:val="24"/>
        </w:rPr>
        <w:t>Archangels</w:t>
      </w:r>
      <w:r w:rsidRPr="009B7BB6">
        <w:rPr>
          <w:sz w:val="24"/>
          <w:szCs w:val="24"/>
        </w:rPr>
        <w:t xml:space="preserve"> which are the highest level on Earth. They are ranked 1</w:t>
      </w:r>
      <w:r w:rsidRPr="009B7BB6">
        <w:rPr>
          <w:sz w:val="24"/>
          <w:szCs w:val="24"/>
          <w:vertAlign w:val="superscript"/>
        </w:rPr>
        <w:t>st</w:t>
      </w:r>
      <w:r w:rsidRPr="009B7BB6">
        <w:rPr>
          <w:sz w:val="24"/>
          <w:szCs w:val="24"/>
        </w:rPr>
        <w:t xml:space="preserve"> &amp; are called Chiefs. Some scripture verses are 1</w:t>
      </w:r>
      <w:r w:rsidRPr="009B7BB6">
        <w:rPr>
          <w:sz w:val="24"/>
          <w:szCs w:val="24"/>
          <w:vertAlign w:val="superscript"/>
        </w:rPr>
        <w:t>st</w:t>
      </w:r>
      <w:r w:rsidRPr="009B7BB6">
        <w:rPr>
          <w:sz w:val="24"/>
          <w:szCs w:val="24"/>
        </w:rPr>
        <w:t xml:space="preserve"> Thessalonians 4:16; Jude 1:9; 2</w:t>
      </w:r>
      <w:r w:rsidRPr="009B7BB6">
        <w:rPr>
          <w:sz w:val="24"/>
          <w:szCs w:val="24"/>
          <w:vertAlign w:val="superscript"/>
        </w:rPr>
        <w:t>nd</w:t>
      </w:r>
      <w:r w:rsidRPr="009B7BB6">
        <w:rPr>
          <w:sz w:val="24"/>
          <w:szCs w:val="24"/>
        </w:rPr>
        <w:t xml:space="preserve"> Esdras 4:36; John 5:4 &amp; Revelation 12:7-9. 4</w:t>
      </w:r>
      <w:r w:rsidRPr="009B7BB6">
        <w:rPr>
          <w:sz w:val="24"/>
          <w:szCs w:val="24"/>
          <w:vertAlign w:val="superscript"/>
        </w:rPr>
        <w:t>th</w:t>
      </w:r>
      <w:r w:rsidRPr="009B7BB6">
        <w:rPr>
          <w:sz w:val="24"/>
          <w:szCs w:val="24"/>
        </w:rPr>
        <w:t>/5</w:t>
      </w:r>
      <w:r w:rsidRPr="009B7BB6">
        <w:rPr>
          <w:sz w:val="24"/>
          <w:szCs w:val="24"/>
          <w:vertAlign w:val="superscript"/>
        </w:rPr>
        <w:t>th</w:t>
      </w:r>
      <w:r w:rsidRPr="009B7BB6">
        <w:rPr>
          <w:sz w:val="24"/>
          <w:szCs w:val="24"/>
        </w:rPr>
        <w:t xml:space="preserve"> orders are called </w:t>
      </w:r>
      <w:r w:rsidRPr="009B7BB6">
        <w:rPr>
          <w:b/>
          <w:sz w:val="24"/>
          <w:szCs w:val="24"/>
        </w:rPr>
        <w:t>Principalities</w:t>
      </w:r>
      <w:r w:rsidRPr="009B7BB6">
        <w:rPr>
          <w:sz w:val="24"/>
          <w:szCs w:val="24"/>
        </w:rPr>
        <w:t xml:space="preserve"> or </w:t>
      </w:r>
      <w:r w:rsidRPr="009B7BB6">
        <w:rPr>
          <w:b/>
          <w:sz w:val="24"/>
          <w:szCs w:val="24"/>
        </w:rPr>
        <w:t>Rulers (Princedoms)</w:t>
      </w:r>
      <w:r w:rsidRPr="009B7BB6">
        <w:rPr>
          <w:sz w:val="24"/>
          <w:szCs w:val="24"/>
        </w:rPr>
        <w:t>. These are over the spiritual warfare of cities &amp; they break strongholds that are against God in 2</w:t>
      </w:r>
      <w:r w:rsidRPr="009B7BB6">
        <w:rPr>
          <w:sz w:val="24"/>
          <w:szCs w:val="24"/>
          <w:vertAlign w:val="superscript"/>
        </w:rPr>
        <w:t>nd</w:t>
      </w:r>
      <w:r w:rsidRPr="009B7BB6">
        <w:rPr>
          <w:sz w:val="24"/>
          <w:szCs w:val="24"/>
        </w:rPr>
        <w:t xml:space="preserve"> Corinthians 4:7-15; 10:3-5. Stephen’s  </w:t>
      </w:r>
      <w:r w:rsidRPr="009B7BB6">
        <w:rPr>
          <w:b/>
          <w:sz w:val="24"/>
          <w:szCs w:val="24"/>
        </w:rPr>
        <w:t>Ministry  of   Heavenly  Governors (Presidents)</w:t>
      </w:r>
      <w:r w:rsidRPr="009B7BB6">
        <w:rPr>
          <w:sz w:val="24"/>
          <w:szCs w:val="24"/>
        </w:rPr>
        <w:t xml:space="preserve"> consist  of  the  second  7  orders.  The 6</w:t>
      </w:r>
      <w:r w:rsidRPr="009B7BB6">
        <w:rPr>
          <w:sz w:val="24"/>
          <w:szCs w:val="24"/>
          <w:vertAlign w:val="superscript"/>
        </w:rPr>
        <w:t>th</w:t>
      </w:r>
      <w:r w:rsidRPr="009B7BB6">
        <w:rPr>
          <w:sz w:val="24"/>
          <w:szCs w:val="24"/>
        </w:rPr>
        <w:t>/7</w:t>
      </w:r>
      <w:r w:rsidRPr="009B7BB6">
        <w:rPr>
          <w:sz w:val="24"/>
          <w:szCs w:val="24"/>
          <w:vertAlign w:val="superscript"/>
        </w:rPr>
        <w:t>th</w:t>
      </w:r>
      <w:r w:rsidRPr="009B7BB6">
        <w:rPr>
          <w:sz w:val="24"/>
          <w:szCs w:val="24"/>
        </w:rPr>
        <w:t xml:space="preserve"> orders are called </w:t>
      </w:r>
      <w:r w:rsidRPr="009B7BB6">
        <w:rPr>
          <w:b/>
          <w:sz w:val="24"/>
          <w:szCs w:val="24"/>
        </w:rPr>
        <w:t>Powers</w:t>
      </w:r>
      <w:r w:rsidRPr="009B7BB6">
        <w:rPr>
          <w:sz w:val="24"/>
          <w:szCs w:val="24"/>
        </w:rPr>
        <w:t xml:space="preserve"> </w:t>
      </w:r>
      <w:r w:rsidRPr="009B7BB6">
        <w:rPr>
          <w:b/>
          <w:sz w:val="24"/>
          <w:szCs w:val="24"/>
        </w:rPr>
        <w:t>(Potentates)</w:t>
      </w:r>
      <w:r w:rsidRPr="009B7BB6">
        <w:rPr>
          <w:sz w:val="24"/>
          <w:szCs w:val="24"/>
        </w:rPr>
        <w:t xml:space="preserve"> or </w:t>
      </w:r>
      <w:r w:rsidRPr="009B7BB6">
        <w:rPr>
          <w:b/>
          <w:sz w:val="24"/>
          <w:szCs w:val="24"/>
        </w:rPr>
        <w:t>Authorities</w:t>
      </w:r>
      <w:r w:rsidRPr="009B7BB6">
        <w:rPr>
          <w:sz w:val="24"/>
          <w:szCs w:val="24"/>
        </w:rPr>
        <w:t>. They are angels who also fight spiritual warfare’s over cities, but are at a higher level of glory. Some scripture  verses  are Ephesians 1:21, 3:10, 6:12; Colossians 1:16, 2:15; Romans 8:38-39; 1</w:t>
      </w:r>
      <w:r w:rsidRPr="009B7BB6">
        <w:rPr>
          <w:sz w:val="24"/>
          <w:szCs w:val="24"/>
          <w:vertAlign w:val="superscript"/>
        </w:rPr>
        <w:t>st</w:t>
      </w:r>
      <w:r w:rsidRPr="009B7BB6">
        <w:rPr>
          <w:sz w:val="24"/>
          <w:szCs w:val="24"/>
        </w:rPr>
        <w:t xml:space="preserve"> Corinthian 15:24; 1</w:t>
      </w:r>
      <w:r w:rsidRPr="009B7BB6">
        <w:rPr>
          <w:sz w:val="24"/>
          <w:szCs w:val="24"/>
          <w:vertAlign w:val="superscript"/>
        </w:rPr>
        <w:t>st</w:t>
      </w:r>
      <w:r w:rsidRPr="009B7BB6">
        <w:rPr>
          <w:sz w:val="24"/>
          <w:szCs w:val="24"/>
        </w:rPr>
        <w:t xml:space="preserve"> Peter 3:22; and 2</w:t>
      </w:r>
      <w:r w:rsidRPr="009B7BB6">
        <w:rPr>
          <w:sz w:val="24"/>
          <w:szCs w:val="24"/>
          <w:vertAlign w:val="superscript"/>
        </w:rPr>
        <w:t>nd</w:t>
      </w:r>
      <w:r w:rsidRPr="009B7BB6">
        <w:rPr>
          <w:sz w:val="24"/>
          <w:szCs w:val="24"/>
        </w:rPr>
        <w:t xml:space="preserve"> Thessalonians 1:7. The 8</w:t>
      </w:r>
      <w:r w:rsidRPr="009B7BB6">
        <w:rPr>
          <w:sz w:val="24"/>
          <w:szCs w:val="24"/>
          <w:vertAlign w:val="superscript"/>
        </w:rPr>
        <w:t>th</w:t>
      </w:r>
      <w:r w:rsidRPr="009B7BB6">
        <w:rPr>
          <w:sz w:val="24"/>
          <w:szCs w:val="24"/>
        </w:rPr>
        <w:t>/9</w:t>
      </w:r>
      <w:r w:rsidRPr="009B7BB6">
        <w:rPr>
          <w:sz w:val="24"/>
          <w:szCs w:val="24"/>
          <w:vertAlign w:val="superscript"/>
        </w:rPr>
        <w:t>th</w:t>
      </w:r>
      <w:r w:rsidRPr="009B7BB6">
        <w:rPr>
          <w:sz w:val="24"/>
          <w:szCs w:val="24"/>
        </w:rPr>
        <w:t xml:space="preserve"> orders are called </w:t>
      </w:r>
      <w:r w:rsidRPr="009B7BB6">
        <w:rPr>
          <w:b/>
          <w:sz w:val="24"/>
          <w:szCs w:val="24"/>
        </w:rPr>
        <w:t xml:space="preserve">Virtues </w:t>
      </w:r>
      <w:r w:rsidRPr="009B7BB6">
        <w:rPr>
          <w:sz w:val="24"/>
          <w:szCs w:val="24"/>
        </w:rPr>
        <w:t xml:space="preserve">or </w:t>
      </w:r>
      <w:r w:rsidRPr="009B7BB6">
        <w:rPr>
          <w:b/>
          <w:sz w:val="24"/>
          <w:szCs w:val="24"/>
        </w:rPr>
        <w:t>Strongholds</w:t>
      </w:r>
      <w:r w:rsidRPr="009B7BB6">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9B7BB6">
        <w:rPr>
          <w:sz w:val="24"/>
          <w:szCs w:val="24"/>
          <w:vertAlign w:val="superscript"/>
        </w:rPr>
        <w:t>th</w:t>
      </w:r>
      <w:r w:rsidRPr="009B7BB6">
        <w:rPr>
          <w:sz w:val="24"/>
          <w:szCs w:val="24"/>
        </w:rPr>
        <w:t>-12</w:t>
      </w:r>
      <w:r w:rsidRPr="009B7BB6">
        <w:rPr>
          <w:sz w:val="24"/>
          <w:szCs w:val="24"/>
          <w:vertAlign w:val="superscript"/>
        </w:rPr>
        <w:t>th</w:t>
      </w:r>
      <w:r w:rsidRPr="009B7BB6">
        <w:rPr>
          <w:sz w:val="24"/>
          <w:szCs w:val="24"/>
        </w:rPr>
        <w:t xml:space="preserve"> orders are called </w:t>
      </w:r>
      <w:r w:rsidRPr="009B7BB6">
        <w:rPr>
          <w:b/>
          <w:sz w:val="24"/>
          <w:szCs w:val="24"/>
        </w:rPr>
        <w:t xml:space="preserve">Dominions (Domination) </w:t>
      </w:r>
      <w:r w:rsidRPr="009B7BB6">
        <w:rPr>
          <w:sz w:val="24"/>
          <w:szCs w:val="24"/>
        </w:rPr>
        <w:t>or</w:t>
      </w:r>
      <w:r w:rsidRPr="009B7BB6">
        <w:rPr>
          <w:b/>
          <w:sz w:val="24"/>
          <w:szCs w:val="24"/>
        </w:rPr>
        <w:t xml:space="preserve"> Hashmallims </w:t>
      </w:r>
      <w:r w:rsidRPr="009B7BB6">
        <w:rPr>
          <w:sz w:val="24"/>
          <w:szCs w:val="24"/>
        </w:rPr>
        <w:t>or</w:t>
      </w:r>
      <w:r w:rsidRPr="009B7BB6">
        <w:rPr>
          <w:b/>
          <w:sz w:val="24"/>
          <w:szCs w:val="24"/>
        </w:rPr>
        <w:t xml:space="preserve"> Lordships</w:t>
      </w:r>
      <w:r w:rsidRPr="009B7BB6">
        <w:rPr>
          <w:sz w:val="24"/>
          <w:szCs w:val="24"/>
        </w:rPr>
        <w:t>. These are they whose spiritual understanding to the Saints (Lords) has authority over negative cosmic powers who resisted God &amp; are made subject of His creation who fell from there 1</w:t>
      </w:r>
      <w:r w:rsidRPr="009B7BB6">
        <w:rPr>
          <w:sz w:val="24"/>
          <w:szCs w:val="24"/>
          <w:vertAlign w:val="superscript"/>
        </w:rPr>
        <w:t>st</w:t>
      </w:r>
      <w:r w:rsidRPr="009B7BB6">
        <w:rPr>
          <w:sz w:val="24"/>
          <w:szCs w:val="24"/>
        </w:rPr>
        <w:t xml:space="preserve"> estate. Two scripture verses are Ephesians 1:21 and Colossians 1:16. Stephen’s </w:t>
      </w:r>
      <w:r w:rsidRPr="009B7BB6">
        <w:rPr>
          <w:b/>
          <w:sz w:val="24"/>
          <w:szCs w:val="24"/>
        </w:rPr>
        <w:t>Ministry of Heavenly Guardians (Protectors)</w:t>
      </w:r>
      <w:r w:rsidRPr="009B7BB6">
        <w:rPr>
          <w:sz w:val="24"/>
          <w:szCs w:val="24"/>
        </w:rPr>
        <w:t xml:space="preserve"> is the last 10 orders. The 13</w:t>
      </w:r>
      <w:r w:rsidRPr="009B7BB6">
        <w:rPr>
          <w:sz w:val="24"/>
          <w:szCs w:val="24"/>
          <w:vertAlign w:val="superscript"/>
        </w:rPr>
        <w:t>th-</w:t>
      </w:r>
      <w:r w:rsidRPr="009B7BB6">
        <w:rPr>
          <w:sz w:val="24"/>
          <w:szCs w:val="24"/>
        </w:rPr>
        <w:t>18</w:t>
      </w:r>
      <w:r w:rsidRPr="009B7BB6">
        <w:rPr>
          <w:sz w:val="24"/>
          <w:szCs w:val="24"/>
          <w:vertAlign w:val="superscript"/>
        </w:rPr>
        <w:t>th</w:t>
      </w:r>
      <w:r w:rsidRPr="009B7BB6">
        <w:rPr>
          <w:sz w:val="24"/>
          <w:szCs w:val="24"/>
        </w:rPr>
        <w:t xml:space="preserve"> orders are called </w:t>
      </w:r>
      <w:r w:rsidRPr="009B7BB6">
        <w:rPr>
          <w:b/>
          <w:sz w:val="24"/>
          <w:szCs w:val="24"/>
        </w:rPr>
        <w:t>Thrones (Elders)</w:t>
      </w:r>
      <w:r w:rsidRPr="009B7BB6">
        <w:rPr>
          <w:sz w:val="24"/>
          <w:szCs w:val="24"/>
        </w:rPr>
        <w:t xml:space="preserve">, </w:t>
      </w:r>
      <w:r w:rsidRPr="009B7BB6">
        <w:rPr>
          <w:b/>
          <w:sz w:val="24"/>
          <w:szCs w:val="24"/>
        </w:rPr>
        <w:t>Wheels (Rims)</w:t>
      </w:r>
      <w:r w:rsidRPr="009B7BB6">
        <w:rPr>
          <w:sz w:val="24"/>
          <w:szCs w:val="24"/>
        </w:rPr>
        <w:t xml:space="preserve">, </w:t>
      </w:r>
      <w:r w:rsidRPr="009B7BB6">
        <w:rPr>
          <w:b/>
          <w:sz w:val="24"/>
          <w:szCs w:val="24"/>
        </w:rPr>
        <w:t>Ophanims</w:t>
      </w:r>
      <w:r w:rsidRPr="009B7BB6">
        <w:rPr>
          <w:sz w:val="24"/>
          <w:szCs w:val="24"/>
        </w:rPr>
        <w:t xml:space="preserve">, </w:t>
      </w:r>
      <w:r w:rsidRPr="009B7BB6">
        <w:rPr>
          <w:b/>
          <w:sz w:val="24"/>
          <w:szCs w:val="24"/>
        </w:rPr>
        <w:t>Ophde’s</w:t>
      </w:r>
      <w:r w:rsidRPr="009B7BB6">
        <w:rPr>
          <w:sz w:val="24"/>
          <w:szCs w:val="24"/>
        </w:rPr>
        <w:t xml:space="preserve">, </w:t>
      </w:r>
      <w:r w:rsidRPr="009B7BB6">
        <w:rPr>
          <w:b/>
          <w:sz w:val="24"/>
          <w:szCs w:val="24"/>
        </w:rPr>
        <w:t>Ofanim’s</w:t>
      </w:r>
      <w:r w:rsidRPr="009B7BB6">
        <w:rPr>
          <w:sz w:val="24"/>
          <w:szCs w:val="24"/>
        </w:rPr>
        <w:t xml:space="preserve"> or </w:t>
      </w:r>
      <w:r w:rsidRPr="009B7BB6">
        <w:rPr>
          <w:b/>
          <w:sz w:val="24"/>
          <w:szCs w:val="24"/>
        </w:rPr>
        <w:t>Galgallims (Many Eyed Ones)</w:t>
      </w:r>
      <w:r w:rsidRPr="009B7BB6">
        <w:rPr>
          <w:sz w:val="24"/>
          <w:szCs w:val="24"/>
        </w:rPr>
        <w:t xml:space="preserve">. They protect the Lord’s temples &amp; control the directions of Man. They give thanks to the Lord by His great reigning power &amp; reward the </w:t>
      </w:r>
      <w:r w:rsidRPr="009B7BB6">
        <w:rPr>
          <w:sz w:val="24"/>
          <w:szCs w:val="24"/>
        </w:rPr>
        <w:lastRenderedPageBreak/>
        <w:t>Servants/Saints (Lords) of their good deeds. Some scriptures are Colossians 1:16; Revelation 11:16; Ezekiel 10:17 &amp; Daniel 7:9. The 19</w:t>
      </w:r>
      <w:r w:rsidRPr="009B7BB6">
        <w:rPr>
          <w:sz w:val="24"/>
          <w:szCs w:val="24"/>
          <w:vertAlign w:val="superscript"/>
        </w:rPr>
        <w:t>th</w:t>
      </w:r>
      <w:r w:rsidRPr="009B7BB6">
        <w:rPr>
          <w:sz w:val="24"/>
          <w:szCs w:val="24"/>
        </w:rPr>
        <w:t>/20</w:t>
      </w:r>
      <w:r w:rsidRPr="009B7BB6">
        <w:rPr>
          <w:sz w:val="24"/>
          <w:szCs w:val="24"/>
          <w:vertAlign w:val="superscript"/>
        </w:rPr>
        <w:t>th</w:t>
      </w:r>
      <w:r w:rsidRPr="009B7BB6">
        <w:rPr>
          <w:sz w:val="24"/>
          <w:szCs w:val="24"/>
        </w:rPr>
        <w:t xml:space="preserve"> orders are called </w:t>
      </w:r>
      <w:r w:rsidRPr="009B7BB6">
        <w:rPr>
          <w:b/>
          <w:sz w:val="24"/>
          <w:szCs w:val="24"/>
        </w:rPr>
        <w:t>Burning Ones</w:t>
      </w:r>
      <w:r w:rsidRPr="009B7BB6">
        <w:rPr>
          <w:sz w:val="24"/>
          <w:szCs w:val="24"/>
        </w:rPr>
        <w:t xml:space="preserve"> or </w:t>
      </w:r>
      <w:r w:rsidRPr="009B7BB6">
        <w:rPr>
          <w:b/>
          <w:sz w:val="24"/>
          <w:szCs w:val="24"/>
        </w:rPr>
        <w:t>Seraphim’s</w:t>
      </w:r>
      <w:r w:rsidRPr="009B7BB6">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9B7BB6">
        <w:rPr>
          <w:sz w:val="24"/>
          <w:szCs w:val="24"/>
          <w:vertAlign w:val="superscript"/>
        </w:rPr>
        <w:t>st</w:t>
      </w:r>
      <w:r w:rsidRPr="009B7BB6">
        <w:rPr>
          <w:sz w:val="24"/>
          <w:szCs w:val="24"/>
        </w:rPr>
        <w:t>/22</w:t>
      </w:r>
      <w:r w:rsidRPr="009B7BB6">
        <w:rPr>
          <w:sz w:val="24"/>
          <w:szCs w:val="24"/>
          <w:vertAlign w:val="superscript"/>
        </w:rPr>
        <w:t>nd</w:t>
      </w:r>
      <w:r w:rsidRPr="009B7BB6">
        <w:rPr>
          <w:sz w:val="24"/>
          <w:szCs w:val="24"/>
        </w:rPr>
        <w:t xml:space="preserve"> orders of angels are called </w:t>
      </w:r>
      <w:r w:rsidRPr="009B7BB6">
        <w:rPr>
          <w:b/>
          <w:sz w:val="24"/>
          <w:szCs w:val="24"/>
        </w:rPr>
        <w:t>Chayot’s</w:t>
      </w:r>
      <w:r w:rsidRPr="009B7BB6">
        <w:rPr>
          <w:sz w:val="24"/>
          <w:szCs w:val="24"/>
        </w:rPr>
        <w:t xml:space="preserve"> or </w:t>
      </w:r>
      <w:r w:rsidRPr="009B7BB6">
        <w:rPr>
          <w:b/>
          <w:sz w:val="24"/>
          <w:szCs w:val="24"/>
        </w:rPr>
        <w:t>Living Creatures</w:t>
      </w:r>
      <w:r w:rsidRPr="009B7BB6">
        <w:rPr>
          <w:sz w:val="24"/>
          <w:szCs w:val="24"/>
        </w:rPr>
        <w:t xml:space="preserve">. </w:t>
      </w:r>
      <w:r w:rsidRPr="009B7BB6">
        <w:rPr>
          <w:b/>
          <w:sz w:val="24"/>
          <w:szCs w:val="24"/>
        </w:rPr>
        <w:t>Stephen’s Ministry of the Heavenly Crown</w:t>
      </w:r>
      <w:r w:rsidRPr="009B7BB6">
        <w:rPr>
          <w:sz w:val="24"/>
          <w:szCs w:val="24"/>
        </w:rPr>
        <w:t xml:space="preserve"> is the 23</w:t>
      </w:r>
      <w:r w:rsidRPr="009B7BB6">
        <w:rPr>
          <w:sz w:val="24"/>
          <w:szCs w:val="24"/>
          <w:vertAlign w:val="superscript"/>
        </w:rPr>
        <w:t>rd</w:t>
      </w:r>
      <w:r w:rsidRPr="009B7BB6">
        <w:rPr>
          <w:sz w:val="24"/>
          <w:szCs w:val="24"/>
        </w:rPr>
        <w:t xml:space="preserve">/24 orders called </w:t>
      </w:r>
      <w:r w:rsidRPr="009B7BB6">
        <w:rPr>
          <w:b/>
          <w:sz w:val="24"/>
          <w:szCs w:val="24"/>
        </w:rPr>
        <w:t>Chubby Ones</w:t>
      </w:r>
      <w:r w:rsidRPr="009B7BB6">
        <w:rPr>
          <w:sz w:val="24"/>
          <w:szCs w:val="24"/>
        </w:rPr>
        <w:t xml:space="preserve"> or </w:t>
      </w:r>
      <w:r w:rsidRPr="009B7BB6">
        <w:rPr>
          <w:b/>
          <w:sz w:val="24"/>
          <w:szCs w:val="24"/>
        </w:rPr>
        <w:t>Cherubim</w:t>
      </w:r>
      <w:r w:rsidRPr="009B7BB6">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9B7BB6">
        <w:rPr>
          <w:sz w:val="24"/>
          <w:szCs w:val="24"/>
          <w:vertAlign w:val="superscript"/>
        </w:rPr>
        <w:t>st</w:t>
      </w:r>
      <w:r w:rsidRPr="009B7BB6">
        <w:rPr>
          <w:sz w:val="24"/>
          <w:szCs w:val="24"/>
        </w:rPr>
        <w:t xml:space="preserve"> Kings 6:23-28; Revelation 4-6 &amp; Psalm 99:1. In  Ezekiel 1-10  control the rebellion, the siege of Jerusalem, the flaming sword against Jerusalem,  </w:t>
      </w:r>
      <w:r w:rsidRPr="009B7BB6">
        <w:rPr>
          <w:sz w:val="24"/>
          <w:szCs w:val="24"/>
        </w:rPr>
        <w:lastRenderedPageBreak/>
        <w:t xml:space="preserve">idolatry, God’s  judgment, porn (Greek word </w:t>
      </w:r>
      <w:r w:rsidRPr="009B7BB6">
        <w:rPr>
          <w:b/>
          <w:i/>
          <w:sz w:val="24"/>
          <w:szCs w:val="24"/>
        </w:rPr>
        <w:t>porniea</w:t>
      </w:r>
      <w:r w:rsidRPr="009B7BB6">
        <w:rPr>
          <w:sz w:val="24"/>
          <w:szCs w:val="24"/>
        </w:rPr>
        <w:t>) or abominations in the temple, &amp; the wicked slayed. The 24 orders of Dragons are 1</w:t>
      </w:r>
      <w:r w:rsidRPr="009B7BB6">
        <w:rPr>
          <w:sz w:val="24"/>
          <w:szCs w:val="24"/>
          <w:vertAlign w:val="superscript"/>
        </w:rPr>
        <w:t>st</w:t>
      </w:r>
      <w:r w:rsidRPr="009B7BB6">
        <w:rPr>
          <w:sz w:val="24"/>
          <w:szCs w:val="24"/>
        </w:rPr>
        <w:t xml:space="preserve"> called </w:t>
      </w:r>
      <w:r w:rsidRPr="009B7BB6">
        <w:rPr>
          <w:b/>
          <w:sz w:val="24"/>
          <w:szCs w:val="24"/>
        </w:rPr>
        <w:t>Chalkydri (Winged Dragons)</w:t>
      </w:r>
      <w:r w:rsidRPr="009B7BB6">
        <w:rPr>
          <w:sz w:val="24"/>
          <w:szCs w:val="24"/>
        </w:rPr>
        <w:t xml:space="preserve"> in 1</w:t>
      </w:r>
      <w:r w:rsidRPr="009B7BB6">
        <w:rPr>
          <w:sz w:val="24"/>
          <w:szCs w:val="24"/>
          <w:vertAlign w:val="superscript"/>
        </w:rPr>
        <w:t>st</w:t>
      </w:r>
      <w:r w:rsidRPr="009B7BB6">
        <w:rPr>
          <w:sz w:val="24"/>
          <w:szCs w:val="24"/>
        </w:rPr>
        <w:t xml:space="preserve"> &amp; 2</w:t>
      </w:r>
      <w:r w:rsidRPr="009B7BB6">
        <w:rPr>
          <w:sz w:val="24"/>
          <w:szCs w:val="24"/>
          <w:vertAlign w:val="superscript"/>
        </w:rPr>
        <w:t>nd</w:t>
      </w:r>
      <w:r w:rsidRPr="009B7BB6">
        <w:rPr>
          <w:sz w:val="24"/>
          <w:szCs w:val="24"/>
        </w:rPr>
        <w:t xml:space="preserve"> Enoch p. 8-9, 485-500. Stephen gave aid to angels in Acts 6:15-7:53. </w:t>
      </w:r>
      <w:r w:rsidRPr="009B7BB6">
        <w:rPr>
          <w:b/>
          <w:sz w:val="24"/>
          <w:szCs w:val="24"/>
        </w:rPr>
        <w:t>The Dragon Lords in the 25</w:t>
      </w:r>
      <w:r w:rsidRPr="009B7BB6">
        <w:rPr>
          <w:b/>
          <w:sz w:val="24"/>
          <w:szCs w:val="24"/>
          <w:vertAlign w:val="superscript"/>
        </w:rPr>
        <w:t>th</w:t>
      </w:r>
      <w:r w:rsidRPr="009B7BB6">
        <w:rPr>
          <w:b/>
          <w:sz w:val="24"/>
          <w:szCs w:val="24"/>
        </w:rPr>
        <w:t>/26</w:t>
      </w:r>
      <w:r w:rsidRPr="009B7BB6">
        <w:rPr>
          <w:b/>
          <w:sz w:val="24"/>
          <w:szCs w:val="24"/>
          <w:vertAlign w:val="superscript"/>
        </w:rPr>
        <w:t>th</w:t>
      </w:r>
      <w:r w:rsidRPr="009B7BB6">
        <w:rPr>
          <w:b/>
          <w:sz w:val="24"/>
          <w:szCs w:val="24"/>
        </w:rPr>
        <w:t xml:space="preserve"> orders of the Lord John/Jesus made the way for the 27</w:t>
      </w:r>
      <w:r w:rsidRPr="009B7BB6">
        <w:rPr>
          <w:b/>
          <w:sz w:val="24"/>
          <w:szCs w:val="24"/>
          <w:vertAlign w:val="superscript"/>
        </w:rPr>
        <w:t>th</w:t>
      </w:r>
      <w:r w:rsidRPr="009B7BB6">
        <w:rPr>
          <w:b/>
          <w:sz w:val="24"/>
          <w:szCs w:val="24"/>
        </w:rPr>
        <w:t>-29</w:t>
      </w:r>
      <w:r w:rsidRPr="009B7BB6">
        <w:rPr>
          <w:b/>
          <w:sz w:val="24"/>
          <w:szCs w:val="24"/>
          <w:vertAlign w:val="superscript"/>
        </w:rPr>
        <w:t>th</w:t>
      </w:r>
      <w:r w:rsidRPr="009B7BB6">
        <w:rPr>
          <w:b/>
          <w:sz w:val="24"/>
          <w:szCs w:val="24"/>
        </w:rPr>
        <w:t xml:space="preserve"> orders of the Lord James’ 2-fold office for Boys &amp; Law/Stephen for Lords under Yah</w:t>
      </w:r>
      <w:r w:rsidRPr="009B7BB6">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924C84" w:rsidRPr="009B7BB6" w:rsidRDefault="00924C84" w:rsidP="00924C84">
      <w:pPr>
        <w:spacing w:line="480" w:lineRule="auto"/>
        <w:jc w:val="both"/>
        <w:rPr>
          <w:sz w:val="24"/>
          <w:szCs w:val="24"/>
        </w:rPr>
      </w:pPr>
      <w:r w:rsidRPr="009B7BB6">
        <w:rPr>
          <w:sz w:val="24"/>
          <w:szCs w:val="24"/>
        </w:rPr>
        <w:t>Stephen’s Identity as the Angel of the Lord</w:t>
      </w:r>
    </w:p>
    <w:p w:rsidR="00924C84" w:rsidRPr="009B7BB6" w:rsidRDefault="00924C84" w:rsidP="00924C84">
      <w:pPr>
        <w:spacing w:line="480" w:lineRule="auto"/>
        <w:jc w:val="both"/>
        <w:rPr>
          <w:sz w:val="24"/>
          <w:szCs w:val="24"/>
        </w:rPr>
      </w:pPr>
      <w:r w:rsidRPr="009B7BB6">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9B7BB6">
        <w:rPr>
          <w:sz w:val="24"/>
          <w:szCs w:val="24"/>
          <w:vertAlign w:val="superscript"/>
        </w:rPr>
        <w:t>nd</w:t>
      </w:r>
      <w:r w:rsidRPr="009B7BB6">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9B7BB6">
        <w:rPr>
          <w:sz w:val="24"/>
          <w:szCs w:val="24"/>
          <w:vertAlign w:val="superscript"/>
        </w:rPr>
        <w:t>nd</w:t>
      </w:r>
      <w:r w:rsidRPr="009B7BB6">
        <w:rPr>
          <w:sz w:val="24"/>
          <w:szCs w:val="24"/>
        </w:rPr>
        <w:t xml:space="preserve"> Samuel </w:t>
      </w:r>
      <w:r w:rsidRPr="009B7BB6">
        <w:rPr>
          <w:sz w:val="24"/>
          <w:szCs w:val="24"/>
        </w:rPr>
        <w:lastRenderedPageBreak/>
        <w:t>24:16-17; 2</w:t>
      </w:r>
      <w:r w:rsidRPr="009B7BB6">
        <w:rPr>
          <w:sz w:val="24"/>
          <w:szCs w:val="24"/>
          <w:vertAlign w:val="superscript"/>
        </w:rPr>
        <w:t>nd</w:t>
      </w:r>
      <w:r w:rsidRPr="009B7BB6">
        <w:rPr>
          <w:sz w:val="24"/>
          <w:szCs w:val="24"/>
        </w:rPr>
        <w:t xml:space="preserve"> Chronicles 32:21; Acts 12:23; Revelation 16:1 &amp; 2</w:t>
      </w:r>
      <w:r w:rsidRPr="009B7BB6">
        <w:rPr>
          <w:sz w:val="24"/>
          <w:szCs w:val="24"/>
          <w:vertAlign w:val="superscript"/>
        </w:rPr>
        <w:t>nd</w:t>
      </w:r>
      <w:r w:rsidRPr="009B7BB6">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9B7BB6">
        <w:rPr>
          <w:sz w:val="24"/>
          <w:szCs w:val="24"/>
          <w:vertAlign w:val="superscript"/>
        </w:rPr>
        <w:t>th</w:t>
      </w:r>
      <w:r w:rsidRPr="009B7BB6">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924C84" w:rsidRPr="009B7BB6" w:rsidRDefault="00924C84" w:rsidP="00924C84">
      <w:pPr>
        <w:spacing w:line="480" w:lineRule="auto"/>
        <w:jc w:val="both"/>
        <w:rPr>
          <w:sz w:val="24"/>
          <w:szCs w:val="24"/>
        </w:rPr>
      </w:pPr>
      <w:r w:rsidRPr="009B7BB6">
        <w:rPr>
          <w:sz w:val="24"/>
          <w:szCs w:val="24"/>
        </w:rPr>
        <w:t>Stephen directly glorified God</w:t>
      </w:r>
    </w:p>
    <w:p w:rsidR="00924C84" w:rsidRPr="009B7BB6" w:rsidRDefault="00924C84" w:rsidP="00924C84">
      <w:pPr>
        <w:spacing w:line="480" w:lineRule="auto"/>
        <w:jc w:val="both"/>
        <w:rPr>
          <w:sz w:val="24"/>
          <w:szCs w:val="24"/>
        </w:rPr>
      </w:pPr>
      <w:r w:rsidRPr="009B7BB6">
        <w:rPr>
          <w:sz w:val="24"/>
          <w:szCs w:val="24"/>
        </w:rPr>
        <w:t>Stephen’s Angelical Ministry glorified God in Acts 7:55-56. Some scripture verses are Psalm 103:20, 148:2; Isaiah 6:2-3; Revelation 4:8; Luke 2:14-15; 15:10; Hebrews 1:6; Ephesians 3:10; 1</w:t>
      </w:r>
      <w:r w:rsidRPr="009B7BB6">
        <w:rPr>
          <w:sz w:val="24"/>
          <w:szCs w:val="24"/>
          <w:vertAlign w:val="superscript"/>
        </w:rPr>
        <w:t>st</w:t>
      </w:r>
      <w:r w:rsidRPr="009B7BB6">
        <w:rPr>
          <w:sz w:val="24"/>
          <w:szCs w:val="24"/>
        </w:rPr>
        <w:t xml:space="preserve"> Peter 1:12; 1</w:t>
      </w:r>
      <w:r w:rsidRPr="009B7BB6">
        <w:rPr>
          <w:sz w:val="24"/>
          <w:szCs w:val="24"/>
          <w:vertAlign w:val="superscript"/>
        </w:rPr>
        <w:t>st</w:t>
      </w:r>
      <w:r w:rsidRPr="009B7BB6">
        <w:rPr>
          <w:sz w:val="24"/>
          <w:szCs w:val="24"/>
        </w:rPr>
        <w:t xml:space="preserve"> Timothy 3:16, 5:21 and 1</w:t>
      </w:r>
      <w:r w:rsidRPr="009B7BB6">
        <w:rPr>
          <w:sz w:val="24"/>
          <w:szCs w:val="24"/>
          <w:vertAlign w:val="superscript"/>
        </w:rPr>
        <w:t>st</w:t>
      </w:r>
      <w:r w:rsidRPr="009B7BB6">
        <w:rPr>
          <w:sz w:val="24"/>
          <w:szCs w:val="24"/>
        </w:rPr>
        <w:t xml:space="preserve"> Corinthians 4:9, 11:10. Stephen is worshipped as the Angel (Lord) of the LORD as the Spirit of the Lord in 1</w:t>
      </w:r>
      <w:r w:rsidRPr="009B7BB6">
        <w:rPr>
          <w:sz w:val="24"/>
          <w:szCs w:val="24"/>
          <w:vertAlign w:val="superscript"/>
        </w:rPr>
        <w:t>st</w:t>
      </w:r>
      <w:r w:rsidRPr="009B7BB6">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9B7BB6">
        <w:rPr>
          <w:sz w:val="24"/>
          <w:szCs w:val="24"/>
          <w:vertAlign w:val="superscript"/>
        </w:rPr>
        <w:t>nd</w:t>
      </w:r>
      <w:r w:rsidRPr="009B7BB6">
        <w:rPr>
          <w:sz w:val="24"/>
          <w:szCs w:val="24"/>
        </w:rPr>
        <w:t xml:space="preserve"> Thessalonians 2:11; 2</w:t>
      </w:r>
      <w:r w:rsidRPr="009B7BB6">
        <w:rPr>
          <w:sz w:val="24"/>
          <w:szCs w:val="24"/>
          <w:vertAlign w:val="superscript"/>
        </w:rPr>
        <w:t>nd</w:t>
      </w:r>
      <w:r w:rsidRPr="009B7BB6">
        <w:rPr>
          <w:sz w:val="24"/>
          <w:szCs w:val="24"/>
        </w:rPr>
        <w:t xml:space="preserve"> Kings 21:3; Amos 5:25-27; Jeremiah 25:9-12 &amp; Revelation 18:21-24. You cannot worship Lucifer’s Angels (Lords) </w:t>
      </w:r>
      <w:r w:rsidRPr="009B7BB6">
        <w:rPr>
          <w:sz w:val="24"/>
          <w:szCs w:val="24"/>
        </w:rPr>
        <w:lastRenderedPageBreak/>
        <w:t>in Colossians 2:18; Revelation 19:10 &amp; 1</w:t>
      </w:r>
      <w:r w:rsidRPr="009B7BB6">
        <w:rPr>
          <w:sz w:val="24"/>
          <w:szCs w:val="24"/>
          <w:vertAlign w:val="superscript"/>
        </w:rPr>
        <w:t>st</w:t>
      </w:r>
      <w:r w:rsidRPr="009B7BB6">
        <w:rPr>
          <w:sz w:val="24"/>
          <w:szCs w:val="24"/>
        </w:rPr>
        <w:t xml:space="preserve"> Timothy 2:5. The Stephen as the Lord’s Angel (Lords) is worshipped in the 16 orders with Hagar in Genesis 16, Abraham in Genesis 22, Moses in Exodus 3-4, Balaam in Numbers 22, David in 2</w:t>
      </w:r>
      <w:r w:rsidRPr="009B7BB6">
        <w:rPr>
          <w:sz w:val="24"/>
          <w:szCs w:val="24"/>
          <w:vertAlign w:val="superscript"/>
        </w:rPr>
        <w:t>nd</w:t>
      </w:r>
      <w:r w:rsidRPr="009B7BB6">
        <w:rPr>
          <w:sz w:val="24"/>
          <w:szCs w:val="24"/>
        </w:rPr>
        <w:t xml:space="preserve"> Samuel 24; 1</w:t>
      </w:r>
      <w:r w:rsidRPr="009B7BB6">
        <w:rPr>
          <w:sz w:val="24"/>
          <w:szCs w:val="24"/>
          <w:vertAlign w:val="superscript"/>
        </w:rPr>
        <w:t>st</w:t>
      </w:r>
      <w:r w:rsidRPr="009B7BB6">
        <w:rPr>
          <w:sz w:val="24"/>
          <w:szCs w:val="24"/>
        </w:rPr>
        <w:t xml:space="preserve"> Chronicles 21, Jesus in John 1:1-3; 8:58; Acts 7:59; Manoah with Samson in Judges 13-16; Gideon in Judges 6; Elijah in 1</w:t>
      </w:r>
      <w:r w:rsidRPr="009B7BB6">
        <w:rPr>
          <w:sz w:val="24"/>
          <w:szCs w:val="24"/>
          <w:vertAlign w:val="superscript"/>
        </w:rPr>
        <w:t>st</w:t>
      </w:r>
      <w:r w:rsidRPr="009B7BB6">
        <w:rPr>
          <w:sz w:val="24"/>
          <w:szCs w:val="24"/>
        </w:rPr>
        <w:t xml:space="preserve"> Kings 19; 2</w:t>
      </w:r>
      <w:r w:rsidRPr="009B7BB6">
        <w:rPr>
          <w:sz w:val="24"/>
          <w:szCs w:val="24"/>
          <w:vertAlign w:val="superscript"/>
        </w:rPr>
        <w:t>nd</w:t>
      </w:r>
      <w:r w:rsidRPr="009B7BB6">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9B7BB6">
        <w:rPr>
          <w:sz w:val="24"/>
          <w:szCs w:val="24"/>
          <w:vertAlign w:val="superscript"/>
        </w:rPr>
        <w:t>nd</w:t>
      </w:r>
      <w:r w:rsidRPr="009B7BB6">
        <w:rPr>
          <w:sz w:val="24"/>
          <w:szCs w:val="24"/>
        </w:rPr>
        <w:t xml:space="preserve"> Peter 2:11; Matthew 28:2; Hebrews 2:7; Daniel 10:13; Revelation 12:7-9, 20:1-3; and 1</w:t>
      </w:r>
      <w:r w:rsidRPr="009B7BB6">
        <w:rPr>
          <w:sz w:val="24"/>
          <w:szCs w:val="24"/>
          <w:vertAlign w:val="superscript"/>
        </w:rPr>
        <w:t>st</w:t>
      </w:r>
      <w:r w:rsidRPr="009B7BB6">
        <w:rPr>
          <w:sz w:val="24"/>
          <w:szCs w:val="24"/>
        </w:rPr>
        <w:t xml:space="preserve"> Corinthians 6:3. </w:t>
      </w:r>
    </w:p>
    <w:p w:rsidR="00924C84" w:rsidRPr="009B7BB6" w:rsidRDefault="00924C84" w:rsidP="00924C84">
      <w:pPr>
        <w:spacing w:line="480" w:lineRule="auto"/>
        <w:jc w:val="both"/>
        <w:rPr>
          <w:sz w:val="24"/>
          <w:szCs w:val="24"/>
        </w:rPr>
      </w:pPr>
      <w:r w:rsidRPr="009B7BB6">
        <w:rPr>
          <w:sz w:val="24"/>
          <w:szCs w:val="24"/>
        </w:rPr>
        <w:t>Stephen’s 14 identities of the Cherub of the Lord are in Acts 6:15. 1</w:t>
      </w:r>
      <w:r w:rsidRPr="009B7BB6">
        <w:rPr>
          <w:sz w:val="24"/>
          <w:szCs w:val="24"/>
          <w:vertAlign w:val="superscript"/>
        </w:rPr>
        <w:t>st</w:t>
      </w:r>
      <w:r w:rsidRPr="009B7BB6">
        <w:rPr>
          <w:sz w:val="24"/>
          <w:szCs w:val="24"/>
        </w:rPr>
        <w:t>, Cherubs are called Griffins, a half lion &amp; half eagle in Mesopotamia texts. 2</w:t>
      </w:r>
      <w:r w:rsidRPr="009B7BB6">
        <w:rPr>
          <w:sz w:val="24"/>
          <w:szCs w:val="24"/>
          <w:vertAlign w:val="superscript"/>
        </w:rPr>
        <w:t>nd</w:t>
      </w:r>
      <w:r w:rsidRPr="009B7BB6">
        <w:rPr>
          <w:sz w:val="24"/>
          <w:szCs w:val="24"/>
        </w:rPr>
        <w:t>, Cherubs are called Sphinxes in Mesopotamia texts. 3</w:t>
      </w:r>
      <w:r w:rsidRPr="009B7BB6">
        <w:rPr>
          <w:sz w:val="24"/>
          <w:szCs w:val="24"/>
          <w:vertAlign w:val="superscript"/>
        </w:rPr>
        <w:t>rd</w:t>
      </w:r>
      <w:r w:rsidRPr="009B7BB6">
        <w:rPr>
          <w:sz w:val="24"/>
          <w:szCs w:val="24"/>
        </w:rPr>
        <w:t>, Cherubs are called Winged Humans in Mesopotamia texts. 4</w:t>
      </w:r>
      <w:r w:rsidRPr="009B7BB6">
        <w:rPr>
          <w:sz w:val="24"/>
          <w:szCs w:val="24"/>
          <w:vertAlign w:val="superscript"/>
        </w:rPr>
        <w:t>th</w:t>
      </w:r>
      <w:r w:rsidRPr="009B7BB6">
        <w:rPr>
          <w:sz w:val="24"/>
          <w:szCs w:val="24"/>
        </w:rPr>
        <w:t>, in Ezekiel 1 &amp; 10 they are known as having 4 faces &amp; 4 wings. 5</w:t>
      </w:r>
      <w:r w:rsidRPr="009B7BB6">
        <w:rPr>
          <w:sz w:val="24"/>
          <w:szCs w:val="24"/>
          <w:vertAlign w:val="superscript"/>
        </w:rPr>
        <w:t>th</w:t>
      </w:r>
      <w:r w:rsidRPr="009B7BB6">
        <w:rPr>
          <w:sz w:val="24"/>
          <w:szCs w:val="24"/>
        </w:rPr>
        <w:t>, in Isaiah 14 they are Towering Cherubs. 6</w:t>
      </w:r>
      <w:r w:rsidRPr="009B7BB6">
        <w:rPr>
          <w:sz w:val="24"/>
          <w:szCs w:val="24"/>
          <w:vertAlign w:val="superscript"/>
        </w:rPr>
        <w:t>th</w:t>
      </w:r>
      <w:r w:rsidRPr="009B7BB6">
        <w:rPr>
          <w:sz w:val="24"/>
          <w:szCs w:val="24"/>
        </w:rPr>
        <w:t>, in Isaiah 14 they are Guardian Cherubs. 7</w:t>
      </w:r>
      <w:r w:rsidRPr="009B7BB6">
        <w:rPr>
          <w:sz w:val="24"/>
          <w:szCs w:val="24"/>
          <w:vertAlign w:val="superscript"/>
        </w:rPr>
        <w:t>th</w:t>
      </w:r>
      <w:r w:rsidRPr="009B7BB6">
        <w:rPr>
          <w:sz w:val="24"/>
          <w:szCs w:val="24"/>
        </w:rPr>
        <w:t>, in Ezekiel 41 they are known as having 2 faces of a Man &amp; a Young Lion. 8</w:t>
      </w:r>
      <w:r w:rsidRPr="009B7BB6">
        <w:rPr>
          <w:sz w:val="24"/>
          <w:szCs w:val="24"/>
          <w:vertAlign w:val="superscript"/>
        </w:rPr>
        <w:t>th</w:t>
      </w:r>
      <w:r w:rsidRPr="009B7BB6">
        <w:rPr>
          <w:sz w:val="24"/>
          <w:szCs w:val="24"/>
        </w:rPr>
        <w:t>, In Revelation 4 they are known as having 4 faces &amp; 6 wings. 9</w:t>
      </w:r>
      <w:r w:rsidRPr="009B7BB6">
        <w:rPr>
          <w:sz w:val="24"/>
          <w:szCs w:val="24"/>
          <w:vertAlign w:val="superscript"/>
        </w:rPr>
        <w:t>th</w:t>
      </w:r>
      <w:r w:rsidRPr="009B7BB6">
        <w:rPr>
          <w:sz w:val="24"/>
          <w:szCs w:val="24"/>
        </w:rPr>
        <w:t>, in Revelation 12 they are known as being a 7 headed Dragons. 10</w:t>
      </w:r>
      <w:r w:rsidRPr="009B7BB6">
        <w:rPr>
          <w:sz w:val="24"/>
          <w:szCs w:val="24"/>
          <w:vertAlign w:val="superscript"/>
        </w:rPr>
        <w:t>th</w:t>
      </w:r>
      <w:r w:rsidRPr="009B7BB6">
        <w:rPr>
          <w:sz w:val="24"/>
          <w:szCs w:val="24"/>
        </w:rPr>
        <w:t>, in Revelation 12 they are known as a 10 horned Dragons. 11</w:t>
      </w:r>
      <w:r w:rsidRPr="009B7BB6">
        <w:rPr>
          <w:sz w:val="24"/>
          <w:szCs w:val="24"/>
          <w:vertAlign w:val="superscript"/>
        </w:rPr>
        <w:t>th</w:t>
      </w:r>
      <w:r w:rsidRPr="009B7BB6">
        <w:rPr>
          <w:sz w:val="24"/>
          <w:szCs w:val="24"/>
        </w:rPr>
        <w:t>, in Genesis 3:24 they are known as Protection Cherubs guarding the entrance of the Garden of Eden. 12</w:t>
      </w:r>
      <w:r w:rsidRPr="009B7BB6">
        <w:rPr>
          <w:sz w:val="24"/>
          <w:szCs w:val="24"/>
          <w:vertAlign w:val="superscript"/>
        </w:rPr>
        <w:t>th</w:t>
      </w:r>
      <w:r w:rsidRPr="009B7BB6">
        <w:rPr>
          <w:sz w:val="24"/>
          <w:szCs w:val="24"/>
        </w:rPr>
        <w:t>, they are known as Anointed Cherubs in Ezekiel 28:14. 13</w:t>
      </w:r>
      <w:r w:rsidRPr="009B7BB6">
        <w:rPr>
          <w:sz w:val="24"/>
          <w:szCs w:val="24"/>
          <w:vertAlign w:val="superscript"/>
        </w:rPr>
        <w:t>th</w:t>
      </w:r>
      <w:r w:rsidRPr="009B7BB6">
        <w:rPr>
          <w:sz w:val="24"/>
          <w:szCs w:val="24"/>
        </w:rPr>
        <w:t>, they are known as chubby in Mesopotamia texts. 14</w:t>
      </w:r>
      <w:r w:rsidRPr="009B7BB6">
        <w:rPr>
          <w:sz w:val="24"/>
          <w:szCs w:val="24"/>
          <w:vertAlign w:val="superscript"/>
        </w:rPr>
        <w:t>th</w:t>
      </w:r>
      <w:r w:rsidRPr="009B7BB6">
        <w:rPr>
          <w:sz w:val="24"/>
          <w:szCs w:val="24"/>
        </w:rPr>
        <w:t>, they are known as Beautiful Cherubs in 1</w:t>
      </w:r>
      <w:r w:rsidRPr="009B7BB6">
        <w:rPr>
          <w:sz w:val="24"/>
          <w:szCs w:val="24"/>
          <w:vertAlign w:val="superscript"/>
        </w:rPr>
        <w:t>st</w:t>
      </w:r>
      <w:r w:rsidRPr="009B7BB6">
        <w:rPr>
          <w:sz w:val="24"/>
          <w:szCs w:val="24"/>
        </w:rPr>
        <w:t xml:space="preserve"> Kings 6:24-29. For the Heaven of Heavens and the Lordship of </w:t>
      </w:r>
      <w:r w:rsidRPr="009B7BB6">
        <w:rPr>
          <w:sz w:val="24"/>
          <w:szCs w:val="24"/>
        </w:rPr>
        <w:lastRenderedPageBreak/>
        <w:t>the Law cannot contain the Lord Stephen in 1</w:t>
      </w:r>
      <w:r w:rsidRPr="009B7BB6">
        <w:rPr>
          <w:sz w:val="24"/>
          <w:szCs w:val="24"/>
          <w:vertAlign w:val="superscript"/>
        </w:rPr>
        <w:t>st</w:t>
      </w:r>
      <w:r w:rsidRPr="009B7BB6">
        <w:rPr>
          <w:sz w:val="24"/>
          <w:szCs w:val="24"/>
        </w:rPr>
        <w:t xml:space="preserve"> Kings 8:27; 2</w:t>
      </w:r>
      <w:r w:rsidRPr="009B7BB6">
        <w:rPr>
          <w:sz w:val="24"/>
          <w:szCs w:val="24"/>
          <w:vertAlign w:val="superscript"/>
        </w:rPr>
        <w:t>nd</w:t>
      </w:r>
      <w:r w:rsidRPr="009B7BB6">
        <w:rPr>
          <w:sz w:val="24"/>
          <w:szCs w:val="24"/>
        </w:rPr>
        <w:t xml:space="preserve"> Chronicles 6:18; Ephesians 2:15; 1</w:t>
      </w:r>
      <w:r w:rsidRPr="009B7BB6">
        <w:rPr>
          <w:sz w:val="24"/>
          <w:szCs w:val="24"/>
          <w:vertAlign w:val="superscript"/>
        </w:rPr>
        <w:t>st</w:t>
      </w:r>
      <w:r w:rsidRPr="009B7BB6">
        <w:rPr>
          <w:sz w:val="24"/>
          <w:szCs w:val="24"/>
        </w:rPr>
        <w:t xml:space="preserve"> Peter 2:6; 2</w:t>
      </w:r>
      <w:r w:rsidRPr="009B7BB6">
        <w:rPr>
          <w:sz w:val="24"/>
          <w:szCs w:val="24"/>
          <w:vertAlign w:val="superscript"/>
        </w:rPr>
        <w:t>nd</w:t>
      </w:r>
      <w:r w:rsidRPr="009B7BB6">
        <w:rPr>
          <w:sz w:val="24"/>
          <w:szCs w:val="24"/>
        </w:rPr>
        <w:t xml:space="preserve"> Maccabees 2:4 &amp; Romans 2:14. </w:t>
      </w:r>
    </w:p>
    <w:p w:rsidR="00924C84" w:rsidRPr="009B7BB6" w:rsidRDefault="00924C84" w:rsidP="00924C84">
      <w:pPr>
        <w:spacing w:line="480" w:lineRule="auto"/>
        <w:jc w:val="both"/>
        <w:rPr>
          <w:sz w:val="24"/>
          <w:szCs w:val="24"/>
        </w:rPr>
      </w:pPr>
      <w:r w:rsidRPr="009B7BB6">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9B7BB6">
        <w:rPr>
          <w:sz w:val="24"/>
          <w:szCs w:val="24"/>
          <w:vertAlign w:val="superscript"/>
        </w:rPr>
        <w:t>st</w:t>
      </w:r>
      <w:r w:rsidRPr="009B7BB6">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9B7BB6">
        <w:rPr>
          <w:sz w:val="24"/>
          <w:szCs w:val="24"/>
          <w:vertAlign w:val="superscript"/>
        </w:rPr>
        <w:t>st</w:t>
      </w:r>
      <w:r w:rsidRPr="009B7BB6">
        <w:rPr>
          <w:sz w:val="24"/>
          <w:szCs w:val="24"/>
        </w:rPr>
        <w:t xml:space="preserve"> 40 year Kingdom, the Father Stephen is called after the 40 years, except being called Man in 1</w:t>
      </w:r>
      <w:r w:rsidRPr="009B7BB6">
        <w:rPr>
          <w:sz w:val="24"/>
          <w:szCs w:val="24"/>
          <w:vertAlign w:val="superscript"/>
        </w:rPr>
        <w:t>st</w:t>
      </w:r>
      <w:r w:rsidRPr="009B7BB6">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924C84" w:rsidRPr="009B7BB6" w:rsidRDefault="00924C84" w:rsidP="00924C84">
      <w:pPr>
        <w:spacing w:line="480" w:lineRule="auto"/>
        <w:jc w:val="center"/>
        <w:rPr>
          <w:b/>
          <w:sz w:val="24"/>
          <w:szCs w:val="24"/>
        </w:rPr>
      </w:pPr>
      <w:r w:rsidRPr="009B7BB6">
        <w:rPr>
          <w:b/>
          <w:sz w:val="24"/>
          <w:szCs w:val="24"/>
        </w:rPr>
        <w:lastRenderedPageBreak/>
        <w:t>THE FATHER STEPHEN’S DWELLING PLACE CALLED THE UNIVERSAL ZION</w:t>
      </w:r>
    </w:p>
    <w:p w:rsidR="00924C84" w:rsidRPr="009B7BB6" w:rsidRDefault="00924C84" w:rsidP="00924C84">
      <w:pPr>
        <w:spacing w:line="480" w:lineRule="auto"/>
        <w:jc w:val="center"/>
        <w:rPr>
          <w:b/>
          <w:sz w:val="24"/>
          <w:szCs w:val="24"/>
        </w:rPr>
      </w:pPr>
      <w:r w:rsidRPr="009B7BB6">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9B7BB6">
        <w:rPr>
          <w:b/>
          <w:sz w:val="24"/>
          <w:szCs w:val="24"/>
          <w:vertAlign w:val="superscript"/>
        </w:rPr>
        <w:t>ND</w:t>
      </w:r>
      <w:r w:rsidRPr="009B7BB6">
        <w:rPr>
          <w:b/>
          <w:sz w:val="24"/>
          <w:szCs w:val="24"/>
        </w:rPr>
        <w:t xml:space="preserve"> CORINTHIANS 12:1-6  </w:t>
      </w:r>
    </w:p>
    <w:p w:rsidR="00924C84" w:rsidRPr="009B7BB6" w:rsidRDefault="00924C84" w:rsidP="00924C84">
      <w:pPr>
        <w:spacing w:line="480" w:lineRule="auto"/>
        <w:jc w:val="both"/>
        <w:rPr>
          <w:sz w:val="24"/>
          <w:szCs w:val="24"/>
        </w:rPr>
      </w:pPr>
      <w:r w:rsidRPr="009B7BB6">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924C84" w:rsidRPr="009B7BB6" w:rsidRDefault="00924C84" w:rsidP="00924C84">
      <w:pPr>
        <w:spacing w:line="480" w:lineRule="auto"/>
        <w:jc w:val="both"/>
        <w:rPr>
          <w:sz w:val="24"/>
          <w:szCs w:val="24"/>
        </w:rPr>
      </w:pPr>
      <w:r w:rsidRPr="009B7BB6">
        <w:rPr>
          <w:sz w:val="24"/>
          <w:szCs w:val="24"/>
        </w:rPr>
        <w:t>The Name of Zion is in 1</w:t>
      </w:r>
      <w:r w:rsidRPr="009B7BB6">
        <w:rPr>
          <w:sz w:val="24"/>
          <w:szCs w:val="24"/>
          <w:vertAlign w:val="superscript"/>
        </w:rPr>
        <w:t>st</w:t>
      </w:r>
      <w:r w:rsidRPr="009B7BB6">
        <w:rPr>
          <w:sz w:val="24"/>
          <w:szCs w:val="24"/>
        </w:rPr>
        <w:t xml:space="preserve"> Chronicles 11:4-5 &amp; 2</w:t>
      </w:r>
      <w:r w:rsidRPr="009B7BB6">
        <w:rPr>
          <w:sz w:val="24"/>
          <w:szCs w:val="24"/>
          <w:vertAlign w:val="superscript"/>
        </w:rPr>
        <w:t>nd</w:t>
      </w:r>
      <w:r w:rsidRPr="009B7BB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B7BB6">
        <w:rPr>
          <w:sz w:val="24"/>
          <w:szCs w:val="24"/>
          <w:vertAlign w:val="superscript"/>
        </w:rPr>
        <w:t>nd</w:t>
      </w:r>
      <w:r w:rsidRPr="009B7BB6">
        <w:rPr>
          <w:sz w:val="24"/>
          <w:szCs w:val="24"/>
        </w:rPr>
        <w:t xml:space="preserve"> Samuel 5:6, 8 &amp; 1</w:t>
      </w:r>
      <w:r w:rsidRPr="009B7BB6">
        <w:rPr>
          <w:sz w:val="24"/>
          <w:szCs w:val="24"/>
          <w:vertAlign w:val="superscript"/>
        </w:rPr>
        <w:t>st</w:t>
      </w:r>
      <w:r w:rsidRPr="009B7BB6">
        <w:rPr>
          <w:sz w:val="24"/>
          <w:szCs w:val="24"/>
        </w:rPr>
        <w:t xml:space="preserve"> Chronicles 11:4-5. Zion captured by David is in 2</w:t>
      </w:r>
      <w:r w:rsidRPr="009B7BB6">
        <w:rPr>
          <w:sz w:val="24"/>
          <w:szCs w:val="24"/>
          <w:vertAlign w:val="superscript"/>
        </w:rPr>
        <w:t>nd</w:t>
      </w:r>
      <w:r w:rsidRPr="009B7BB6">
        <w:rPr>
          <w:sz w:val="24"/>
          <w:szCs w:val="24"/>
        </w:rPr>
        <w:t xml:space="preserve"> Samuel 5:7 &amp; 1</w:t>
      </w:r>
      <w:r w:rsidRPr="009B7BB6">
        <w:rPr>
          <w:sz w:val="24"/>
          <w:szCs w:val="24"/>
          <w:vertAlign w:val="superscript"/>
        </w:rPr>
        <w:t>st</w:t>
      </w:r>
      <w:r w:rsidRPr="009B7BB6">
        <w:rPr>
          <w:sz w:val="24"/>
          <w:szCs w:val="24"/>
        </w:rPr>
        <w:t xml:space="preserve"> Chronicles 11:4. Zion, established by David as His new capital and renamed by David is in 2</w:t>
      </w:r>
      <w:r w:rsidRPr="009B7BB6">
        <w:rPr>
          <w:sz w:val="24"/>
          <w:szCs w:val="24"/>
          <w:vertAlign w:val="superscript"/>
        </w:rPr>
        <w:t>nd</w:t>
      </w:r>
      <w:r w:rsidRPr="009B7BB6">
        <w:rPr>
          <w:sz w:val="24"/>
          <w:szCs w:val="24"/>
        </w:rPr>
        <w:t xml:space="preserve"> Samuel 5:9 &amp; 1</w:t>
      </w:r>
      <w:r w:rsidRPr="009B7BB6">
        <w:rPr>
          <w:sz w:val="24"/>
          <w:szCs w:val="24"/>
          <w:vertAlign w:val="superscript"/>
        </w:rPr>
        <w:t>st</w:t>
      </w:r>
      <w:r w:rsidRPr="009B7BB6">
        <w:rPr>
          <w:sz w:val="24"/>
          <w:szCs w:val="24"/>
        </w:rPr>
        <w:t xml:space="preserve"> Chronicles 11:7. Zion strengthened enormously by David is in 1</w:t>
      </w:r>
      <w:r w:rsidRPr="009B7BB6">
        <w:rPr>
          <w:sz w:val="24"/>
          <w:szCs w:val="24"/>
          <w:vertAlign w:val="superscript"/>
        </w:rPr>
        <w:t>st</w:t>
      </w:r>
      <w:r w:rsidRPr="009B7BB6">
        <w:rPr>
          <w:sz w:val="24"/>
          <w:szCs w:val="24"/>
        </w:rPr>
        <w:t xml:space="preserve"> Chronicles 11:8 &amp; 2</w:t>
      </w:r>
      <w:r w:rsidRPr="009B7BB6">
        <w:rPr>
          <w:sz w:val="24"/>
          <w:szCs w:val="24"/>
          <w:vertAlign w:val="superscript"/>
        </w:rPr>
        <w:t>nd</w:t>
      </w:r>
      <w:r w:rsidRPr="009B7BB6">
        <w:rPr>
          <w:sz w:val="24"/>
          <w:szCs w:val="24"/>
        </w:rPr>
        <w:t xml:space="preserve"> Samuel 5:9. Zion is the Location of David’s Palace is in 2</w:t>
      </w:r>
      <w:r w:rsidRPr="009B7BB6">
        <w:rPr>
          <w:sz w:val="24"/>
          <w:szCs w:val="24"/>
          <w:vertAlign w:val="superscript"/>
        </w:rPr>
        <w:t>nd</w:t>
      </w:r>
      <w:r w:rsidRPr="009B7BB6">
        <w:rPr>
          <w:sz w:val="24"/>
          <w:szCs w:val="24"/>
        </w:rPr>
        <w:t xml:space="preserve"> Samuel 5:11 &amp; 1</w:t>
      </w:r>
      <w:r w:rsidRPr="009B7BB6">
        <w:rPr>
          <w:sz w:val="24"/>
          <w:szCs w:val="24"/>
          <w:vertAlign w:val="superscript"/>
        </w:rPr>
        <w:t>st</w:t>
      </w:r>
      <w:r w:rsidRPr="009B7BB6">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9B7BB6">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9B7BB6">
        <w:rPr>
          <w:sz w:val="24"/>
          <w:szCs w:val="24"/>
          <w:vertAlign w:val="superscript"/>
        </w:rPr>
        <w:t>st</w:t>
      </w:r>
      <w:r w:rsidRPr="009B7BB6">
        <w:rPr>
          <w:sz w:val="24"/>
          <w:szCs w:val="24"/>
        </w:rPr>
        <w:t xml:space="preserve"> Chronicles 15:1-16:6 &amp; 2</w:t>
      </w:r>
      <w:r w:rsidRPr="009B7BB6">
        <w:rPr>
          <w:sz w:val="24"/>
          <w:szCs w:val="24"/>
          <w:vertAlign w:val="superscript"/>
        </w:rPr>
        <w:t>nd</w:t>
      </w:r>
      <w:r w:rsidRPr="009B7BB6">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9B7BB6">
        <w:rPr>
          <w:sz w:val="24"/>
          <w:szCs w:val="24"/>
        </w:rPr>
        <w:lastRenderedPageBreak/>
        <w:t>City of Jerusalem is in Isaiah 4:3; 33:20; 37:21-22; 2</w:t>
      </w:r>
      <w:r w:rsidRPr="009B7BB6">
        <w:rPr>
          <w:sz w:val="24"/>
          <w:szCs w:val="24"/>
          <w:vertAlign w:val="superscript"/>
        </w:rPr>
        <w:t>nd</w:t>
      </w:r>
      <w:r w:rsidRPr="009B7BB6">
        <w:rPr>
          <w:sz w:val="24"/>
          <w:szCs w:val="24"/>
        </w:rPr>
        <w:t xml:space="preserve"> Kings 19:20-21; Lamentations 1:4-8; Joel 2:32 &amp; Zephaniah 3:14-16. </w:t>
      </w:r>
    </w:p>
    <w:p w:rsidR="00924C84" w:rsidRPr="009B7BB6" w:rsidRDefault="00924C84" w:rsidP="00924C84">
      <w:pPr>
        <w:spacing w:line="480" w:lineRule="auto"/>
        <w:jc w:val="both"/>
        <w:rPr>
          <w:sz w:val="24"/>
          <w:szCs w:val="24"/>
        </w:rPr>
      </w:pPr>
      <w:r w:rsidRPr="009B7BB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924C84" w:rsidRPr="009B7BB6" w:rsidRDefault="00924C84" w:rsidP="00924C84">
      <w:pPr>
        <w:spacing w:line="480" w:lineRule="auto"/>
        <w:jc w:val="both"/>
        <w:rPr>
          <w:sz w:val="24"/>
          <w:szCs w:val="24"/>
        </w:rPr>
      </w:pPr>
      <w:r w:rsidRPr="009B7BB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B7BB6">
        <w:rPr>
          <w:sz w:val="24"/>
          <w:szCs w:val="24"/>
          <w:vertAlign w:val="superscript"/>
        </w:rPr>
        <w:t>nd</w:t>
      </w:r>
      <w:r w:rsidRPr="009B7BB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9B7BB6">
        <w:rPr>
          <w:sz w:val="24"/>
          <w:szCs w:val="24"/>
        </w:rPr>
        <w:lastRenderedPageBreak/>
        <w:t>22; Isaiah 2:2-4; 56:3-7; Micah 4:1-3; Zechariah 14:16 &amp; Acts 15:15-17. Zion as an NT Symbol of the New Israel, the Kingdom of Lordship is in Hebrews 11:16; 12:22-23; Romans 9:33; 1</w:t>
      </w:r>
      <w:r w:rsidRPr="009B7BB6">
        <w:rPr>
          <w:sz w:val="24"/>
          <w:szCs w:val="24"/>
          <w:vertAlign w:val="superscript"/>
        </w:rPr>
        <w:t>st</w:t>
      </w:r>
      <w:r w:rsidRPr="009B7BB6">
        <w:rPr>
          <w:sz w:val="24"/>
          <w:szCs w:val="24"/>
        </w:rPr>
        <w:t xml:space="preserve"> Peter 2:6; Isaiah 8:14; 28:16; Revelation 14:1; 21:1-22:21 &amp; Acts 1:4-7. </w:t>
      </w:r>
    </w:p>
    <w:p w:rsidR="00924C84" w:rsidRPr="009B7BB6" w:rsidRDefault="00924C84" w:rsidP="00924C84">
      <w:pPr>
        <w:spacing w:line="480" w:lineRule="auto"/>
        <w:jc w:val="both"/>
        <w:rPr>
          <w:sz w:val="24"/>
          <w:szCs w:val="24"/>
        </w:rPr>
      </w:pPr>
      <w:r w:rsidRPr="009B7BB6">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9B7BB6">
        <w:rPr>
          <w:sz w:val="24"/>
          <w:szCs w:val="24"/>
          <w:vertAlign w:val="superscript"/>
        </w:rPr>
        <w:t>st</w:t>
      </w:r>
      <w:r w:rsidRPr="009B7BB6">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924C84" w:rsidRPr="009B7BB6" w:rsidRDefault="00924C84" w:rsidP="00924C84">
      <w:pPr>
        <w:spacing w:line="480" w:lineRule="auto"/>
        <w:jc w:val="both"/>
        <w:rPr>
          <w:sz w:val="24"/>
          <w:szCs w:val="24"/>
        </w:rPr>
      </w:pPr>
      <w:r w:rsidRPr="009B7BB6">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924C84" w:rsidRPr="009B7BB6" w:rsidRDefault="00924C84" w:rsidP="00924C84">
      <w:pPr>
        <w:spacing w:line="480" w:lineRule="auto"/>
        <w:jc w:val="both"/>
        <w:rPr>
          <w:sz w:val="24"/>
          <w:szCs w:val="24"/>
        </w:rPr>
      </w:pPr>
      <w:r w:rsidRPr="009B7BB6">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9B7BB6">
        <w:rPr>
          <w:sz w:val="24"/>
          <w:szCs w:val="24"/>
        </w:rPr>
        <w:lastRenderedPageBreak/>
        <w:t>Zion: The Mother [Father] is in Isaiah 66:8. The Daughter [Son] is in 2</w:t>
      </w:r>
      <w:r w:rsidRPr="009B7BB6">
        <w:rPr>
          <w:sz w:val="24"/>
          <w:szCs w:val="24"/>
          <w:vertAlign w:val="superscript"/>
        </w:rPr>
        <w:t>nd</w:t>
      </w:r>
      <w:r w:rsidRPr="009B7BB6">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924C84" w:rsidRPr="009B7BB6" w:rsidRDefault="00924C84" w:rsidP="00924C84">
      <w:pPr>
        <w:spacing w:line="480" w:lineRule="auto"/>
        <w:jc w:val="both"/>
        <w:rPr>
          <w:sz w:val="24"/>
          <w:szCs w:val="24"/>
        </w:rPr>
      </w:pPr>
      <w:r w:rsidRPr="009B7BB6">
        <w:rPr>
          <w:sz w:val="24"/>
          <w:szCs w:val="24"/>
        </w:rPr>
        <w:t xml:space="preserve">Zion Symbolizes the Eschatological Revelation and the New Better Covenant: The proof is in Isaiah 2:2-4; 45:22; Jeremiah 3:18; 10:19; 30:1-11, 12-17; 31:1-14, 21-22, 23, 31-34; 50:4-5; Micah 4:1-5. </w:t>
      </w:r>
    </w:p>
    <w:p w:rsidR="00924C84" w:rsidRPr="009B7BB6" w:rsidRDefault="00924C84" w:rsidP="00924C84">
      <w:pPr>
        <w:spacing w:line="480" w:lineRule="auto"/>
        <w:jc w:val="both"/>
        <w:rPr>
          <w:sz w:val="24"/>
          <w:szCs w:val="24"/>
        </w:rPr>
      </w:pPr>
      <w:r w:rsidRPr="009B7BB6">
        <w:rPr>
          <w:sz w:val="24"/>
          <w:szCs w:val="24"/>
        </w:rPr>
        <w:t>Zion Symbolism in Judaism in Hebrews 12:18-24: The Transcendent Symbol of Zion is in Tobit 1:4, 6; 13:8, 9; Judith 4:13; 9:1; 11:13; 16:20; 1</w:t>
      </w:r>
      <w:r w:rsidRPr="009B7BB6">
        <w:rPr>
          <w:sz w:val="24"/>
          <w:szCs w:val="24"/>
          <w:vertAlign w:val="superscript"/>
        </w:rPr>
        <w:t>st</w:t>
      </w:r>
      <w:r w:rsidRPr="009B7BB6">
        <w:rPr>
          <w:sz w:val="24"/>
          <w:szCs w:val="24"/>
        </w:rPr>
        <w:t xml:space="preserve"> Esdras 1:1-20; 2:5; 7:10-15; 2</w:t>
      </w:r>
      <w:r w:rsidRPr="009B7BB6">
        <w:rPr>
          <w:sz w:val="24"/>
          <w:szCs w:val="24"/>
          <w:vertAlign w:val="superscript"/>
        </w:rPr>
        <w:t>nd</w:t>
      </w:r>
      <w:r w:rsidRPr="009B7BB6">
        <w:rPr>
          <w:sz w:val="24"/>
          <w:szCs w:val="24"/>
        </w:rPr>
        <w:t xml:space="preserve"> Esdras 2:42-48; 7:47, 75; 8:52; 10:27, 44, 54; 10:44; 13:36; Sirach 50:5-21; 1</w:t>
      </w:r>
      <w:r w:rsidRPr="009B7BB6">
        <w:rPr>
          <w:sz w:val="24"/>
          <w:szCs w:val="24"/>
          <w:vertAlign w:val="superscript"/>
        </w:rPr>
        <w:t>st</w:t>
      </w:r>
      <w:r w:rsidRPr="009B7BB6">
        <w:rPr>
          <w:sz w:val="24"/>
          <w:szCs w:val="24"/>
        </w:rPr>
        <w:t xml:space="preserve"> Maccabees 2:7-13; 2</w:t>
      </w:r>
      <w:r w:rsidRPr="009B7BB6">
        <w:rPr>
          <w:sz w:val="24"/>
          <w:szCs w:val="24"/>
          <w:vertAlign w:val="superscript"/>
        </w:rPr>
        <w:t>nd</w:t>
      </w:r>
      <w:r w:rsidRPr="009B7BB6">
        <w:rPr>
          <w:sz w:val="24"/>
          <w:szCs w:val="24"/>
        </w:rPr>
        <w:t xml:space="preserve"> Maccabees 5:17; 1</w:t>
      </w:r>
      <w:r w:rsidRPr="009B7BB6">
        <w:rPr>
          <w:sz w:val="24"/>
          <w:szCs w:val="24"/>
          <w:vertAlign w:val="superscript"/>
        </w:rPr>
        <w:t>st</w:t>
      </w:r>
      <w:r w:rsidRPr="009B7BB6">
        <w:rPr>
          <w:sz w:val="24"/>
          <w:szCs w:val="24"/>
        </w:rPr>
        <w:t xml:space="preserve"> Enoch 90:28-29; Hebrews 122-24 &amp; Revelation 19:1-8. </w:t>
      </w:r>
    </w:p>
    <w:p w:rsidR="00924C84" w:rsidRPr="009B7BB6" w:rsidRDefault="00924C84" w:rsidP="00924C84">
      <w:pPr>
        <w:spacing w:line="480" w:lineRule="auto"/>
        <w:jc w:val="both"/>
        <w:rPr>
          <w:sz w:val="24"/>
          <w:szCs w:val="24"/>
        </w:rPr>
      </w:pPr>
      <w:r w:rsidRPr="009B7BB6">
        <w:rPr>
          <w:sz w:val="24"/>
          <w:szCs w:val="24"/>
        </w:rPr>
        <w:t>The Eschatology of Zion: The proof is in 1</w:t>
      </w:r>
      <w:r w:rsidRPr="009B7BB6">
        <w:rPr>
          <w:sz w:val="24"/>
          <w:szCs w:val="24"/>
          <w:vertAlign w:val="superscript"/>
        </w:rPr>
        <w:t>st</w:t>
      </w:r>
      <w:r w:rsidRPr="009B7BB6">
        <w:rPr>
          <w:sz w:val="24"/>
          <w:szCs w:val="24"/>
        </w:rPr>
        <w:t xml:space="preserve"> Enoch chapters 1-36, 72-82 &amp; Hebrews 12:22; 13:14. The Personification of Zion is in Amos 5:4, 5, 8, 18; Isaiah 43:5-6; 49:18-23; 50:3; 54:1-3; 60:4-9; 66:7-9; Baruch 4:8; 5:5; 2</w:t>
      </w:r>
      <w:r w:rsidRPr="009B7BB6">
        <w:rPr>
          <w:sz w:val="24"/>
          <w:szCs w:val="24"/>
          <w:vertAlign w:val="superscript"/>
        </w:rPr>
        <w:t>nd</w:t>
      </w:r>
      <w:r w:rsidRPr="009B7BB6">
        <w:rPr>
          <w:sz w:val="24"/>
          <w:szCs w:val="24"/>
        </w:rPr>
        <w:t xml:space="preserve"> Esdras 1:28-40; 2:5, 7, 15-32; 9:26-10:59; Matthew 23:37 &amp; Luke 13:34. </w:t>
      </w:r>
    </w:p>
    <w:p w:rsidR="00924C84" w:rsidRPr="009B7BB6" w:rsidRDefault="00924C84" w:rsidP="00924C84">
      <w:pPr>
        <w:spacing w:line="480" w:lineRule="auto"/>
        <w:jc w:val="both"/>
        <w:rPr>
          <w:sz w:val="24"/>
          <w:szCs w:val="24"/>
        </w:rPr>
      </w:pPr>
      <w:r w:rsidRPr="009B7BB6">
        <w:rPr>
          <w:sz w:val="24"/>
          <w:szCs w:val="24"/>
        </w:rPr>
        <w:t>Zion Symbolism in the NT Revelation: The Father Stephen is described as a Mother Jerusalem is in Exodus 19:4; Deuteronomy 32:11; Isaiah 31:5; Psalms 17;8; 36;7; 57:1; 61:4; 63:7; 91:4; 2</w:t>
      </w:r>
      <w:r w:rsidRPr="009B7BB6">
        <w:rPr>
          <w:sz w:val="24"/>
          <w:szCs w:val="24"/>
          <w:vertAlign w:val="superscript"/>
        </w:rPr>
        <w:t>nd</w:t>
      </w:r>
      <w:r w:rsidRPr="009B7BB6">
        <w:rPr>
          <w:sz w:val="24"/>
          <w:szCs w:val="24"/>
        </w:rPr>
        <w:t xml:space="preserve"> Esdras 1:30; Matthew 23:37; John 2:19; Hebrews 2:17; 5:14; 10:20 &amp; Luke 13:34. Zion as the </w:t>
      </w:r>
      <w:r w:rsidRPr="009B7BB6">
        <w:rPr>
          <w:sz w:val="24"/>
          <w:szCs w:val="24"/>
        </w:rPr>
        <w:lastRenderedPageBreak/>
        <w:t>Symbol of the New Better Covenant: The proof is in Exodus 19:16; 34:33-35; Galatians 4:21-31; 2</w:t>
      </w:r>
      <w:r w:rsidRPr="009B7BB6">
        <w:rPr>
          <w:sz w:val="24"/>
          <w:szCs w:val="24"/>
          <w:vertAlign w:val="superscript"/>
        </w:rPr>
        <w:t>nd</w:t>
      </w:r>
      <w:r w:rsidRPr="009B7BB6">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9B7BB6">
        <w:rPr>
          <w:sz w:val="24"/>
          <w:szCs w:val="24"/>
          <w:vertAlign w:val="superscript"/>
        </w:rPr>
        <w:t>st</w:t>
      </w:r>
      <w:r w:rsidRPr="009B7BB6">
        <w:rPr>
          <w:sz w:val="24"/>
          <w:szCs w:val="24"/>
        </w:rPr>
        <w:t xml:space="preserve"> Corinthians 3:9-17; 2</w:t>
      </w:r>
      <w:r w:rsidRPr="009B7BB6">
        <w:rPr>
          <w:sz w:val="24"/>
          <w:szCs w:val="24"/>
          <w:vertAlign w:val="superscript"/>
        </w:rPr>
        <w:t>nd</w:t>
      </w:r>
      <w:r w:rsidRPr="009B7BB6">
        <w:rPr>
          <w:sz w:val="24"/>
          <w:szCs w:val="24"/>
        </w:rPr>
        <w:t xml:space="preserve"> Corinthians 6:14-16; Ephesians 2:20-22; 1</w:t>
      </w:r>
      <w:r w:rsidRPr="009B7BB6">
        <w:rPr>
          <w:sz w:val="24"/>
          <w:szCs w:val="24"/>
          <w:vertAlign w:val="superscript"/>
        </w:rPr>
        <w:t>st</w:t>
      </w:r>
      <w:r w:rsidRPr="009B7BB6">
        <w:rPr>
          <w:sz w:val="24"/>
          <w:szCs w:val="24"/>
        </w:rPr>
        <w:t xml:space="preserve"> Peter 2:4-10. </w:t>
      </w:r>
    </w:p>
    <w:p w:rsidR="00924C84" w:rsidRPr="009B7BB6" w:rsidRDefault="00924C84" w:rsidP="00924C84">
      <w:pPr>
        <w:spacing w:line="480" w:lineRule="auto"/>
        <w:jc w:val="both"/>
        <w:rPr>
          <w:sz w:val="24"/>
          <w:szCs w:val="24"/>
        </w:rPr>
      </w:pPr>
      <w:r w:rsidRPr="009B7BB6">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9B7BB6">
        <w:rPr>
          <w:sz w:val="24"/>
          <w:szCs w:val="24"/>
          <w:vertAlign w:val="superscript"/>
        </w:rPr>
        <w:t>nd</w:t>
      </w:r>
      <w:r w:rsidRPr="009B7BB6">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w:t>
      </w:r>
      <w:r w:rsidRPr="009B7BB6">
        <w:rPr>
          <w:sz w:val="24"/>
          <w:szCs w:val="24"/>
        </w:rPr>
        <w:lastRenderedPageBreak/>
        <w:t xml:space="preserve">Stephen is in Hebrews 1:1-12:29. This shows supreme dominance of any previous or preceding revelations this has been fulfilled or yet to be revealed. </w:t>
      </w:r>
    </w:p>
    <w:p w:rsidR="00924C84" w:rsidRPr="009B7BB6" w:rsidRDefault="00924C84" w:rsidP="00924C84">
      <w:pPr>
        <w:spacing w:line="480" w:lineRule="auto"/>
        <w:jc w:val="both"/>
        <w:rPr>
          <w:sz w:val="24"/>
          <w:szCs w:val="24"/>
        </w:rPr>
      </w:pPr>
      <w:r w:rsidRPr="009B7BB6">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9B7BB6">
        <w:rPr>
          <w:sz w:val="24"/>
          <w:szCs w:val="24"/>
          <w:vertAlign w:val="superscript"/>
        </w:rPr>
        <w:t>st</w:t>
      </w:r>
      <w:r w:rsidRPr="009B7BB6">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924C84" w:rsidRPr="009B7BB6" w:rsidRDefault="00924C84" w:rsidP="00924C84">
      <w:pPr>
        <w:spacing w:line="480" w:lineRule="auto"/>
        <w:jc w:val="both"/>
        <w:rPr>
          <w:sz w:val="24"/>
          <w:szCs w:val="24"/>
        </w:rPr>
      </w:pPr>
      <w:r w:rsidRPr="009B7BB6">
        <w:rPr>
          <w:sz w:val="24"/>
          <w:szCs w:val="24"/>
        </w:rPr>
        <w:t>The Two Different Symbolism’s of the Father Stephen’s Presence on Sinai and Zion: The proof is in Exodus 23:17; Deuteronomy 4:24; 1</w:t>
      </w:r>
      <w:r w:rsidRPr="009B7BB6">
        <w:rPr>
          <w:sz w:val="24"/>
          <w:szCs w:val="24"/>
          <w:vertAlign w:val="superscript"/>
        </w:rPr>
        <w:t>st</w:t>
      </w:r>
      <w:r w:rsidRPr="009B7BB6">
        <w:rPr>
          <w:sz w:val="24"/>
          <w:szCs w:val="24"/>
        </w:rPr>
        <w:t xml:space="preserve"> Kings 14:21; Psalms 2:6; 48:2, 8; 74:2; 78:68; 110:2; Isaiah 8:18; 18:7; Ezekiel 46:11; Hosea 9:5; 2</w:t>
      </w:r>
      <w:r w:rsidRPr="009B7BB6">
        <w:rPr>
          <w:sz w:val="24"/>
          <w:szCs w:val="24"/>
          <w:vertAlign w:val="superscript"/>
        </w:rPr>
        <w:t>nd</w:t>
      </w:r>
      <w:r w:rsidRPr="009B7BB6">
        <w:rPr>
          <w:sz w:val="24"/>
          <w:szCs w:val="24"/>
        </w:rPr>
        <w:t xml:space="preserve"> Esdras 7:26; 8:52; 10:59; Tobit 13:16-17; 14:5; 2</w:t>
      </w:r>
      <w:r w:rsidRPr="009B7BB6">
        <w:rPr>
          <w:sz w:val="24"/>
          <w:szCs w:val="24"/>
          <w:vertAlign w:val="superscript"/>
        </w:rPr>
        <w:t>nd</w:t>
      </w:r>
      <w:r w:rsidRPr="009B7BB6">
        <w:rPr>
          <w:sz w:val="24"/>
          <w:szCs w:val="24"/>
        </w:rPr>
        <w:t xml:space="preserve"> Enoch 55:2 &amp; Hebrews 6:8; 9:9, 28; 10:1, 3, 4, 19, 22, 27; 12:18-21, 22, 23, 24, 29. </w:t>
      </w:r>
    </w:p>
    <w:p w:rsidR="00924C84" w:rsidRPr="009B7BB6" w:rsidRDefault="00924C84" w:rsidP="00924C84">
      <w:pPr>
        <w:spacing w:line="480" w:lineRule="auto"/>
        <w:jc w:val="both"/>
        <w:rPr>
          <w:sz w:val="24"/>
          <w:szCs w:val="24"/>
        </w:rPr>
      </w:pPr>
      <w:r w:rsidRPr="009B7BB6">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924C84" w:rsidRPr="009B7BB6" w:rsidRDefault="00924C84" w:rsidP="00924C84">
      <w:pPr>
        <w:spacing w:line="480" w:lineRule="auto"/>
        <w:jc w:val="both"/>
        <w:rPr>
          <w:sz w:val="24"/>
          <w:szCs w:val="24"/>
        </w:rPr>
      </w:pPr>
      <w:r w:rsidRPr="009B7BB6">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9B7BB6">
        <w:rPr>
          <w:sz w:val="24"/>
          <w:szCs w:val="24"/>
          <w:vertAlign w:val="superscript"/>
        </w:rPr>
        <w:t>nd</w:t>
      </w:r>
      <w:r w:rsidRPr="009B7BB6">
        <w:rPr>
          <w:sz w:val="24"/>
          <w:szCs w:val="24"/>
        </w:rPr>
        <w:t xml:space="preserve"> </w:t>
      </w:r>
      <w:r w:rsidRPr="009B7BB6">
        <w:rPr>
          <w:sz w:val="24"/>
          <w:szCs w:val="24"/>
        </w:rPr>
        <w:lastRenderedPageBreak/>
        <w:t xml:space="preserve">Corinthians 3:3, 6, 17; Romans 9:4; 11:27; Hebrews 2:10, 14, 18; 5:9; 6:19; 7:11; 16, 22, 28; 8:6; 9:4, 8, 9-10, 11, 14, 15, 26; 10:10, 14, 16, 19-20, 21; 12:18-24; 13:15, 16. </w:t>
      </w:r>
      <w:r w:rsidRPr="009B7BB6">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9B7BB6">
        <w:rPr>
          <w:sz w:val="24"/>
          <w:szCs w:val="24"/>
        </w:rPr>
        <w:t>The Lord Moses and the 7 High Priests as the Mediators of the Father Stephen’s Revelation is in Genesis 4:10-16; 1</w:t>
      </w:r>
      <w:r w:rsidRPr="009B7BB6">
        <w:rPr>
          <w:sz w:val="24"/>
          <w:szCs w:val="24"/>
          <w:vertAlign w:val="superscript"/>
        </w:rPr>
        <w:t>st</w:t>
      </w:r>
      <w:r w:rsidRPr="009B7BB6">
        <w:rPr>
          <w:sz w:val="24"/>
          <w:szCs w:val="24"/>
        </w:rPr>
        <w:t xml:space="preserve"> Enoch 22:7; Matthew 23:35, 37-39; Hebrews 1:1-4; 3:7-4:11; 6:9; 7:19, 22; 10:3-4; 11:4, 37; 12:16, 19, 22-24, 25-29; 20:1 &amp; Luke 11:50-51; 13:34-35. </w:t>
      </w:r>
    </w:p>
    <w:p w:rsidR="00924C84" w:rsidRPr="009B7BB6" w:rsidRDefault="00924C84" w:rsidP="00924C84">
      <w:pPr>
        <w:spacing w:line="480" w:lineRule="auto"/>
        <w:jc w:val="both"/>
        <w:rPr>
          <w:sz w:val="24"/>
          <w:szCs w:val="24"/>
        </w:rPr>
      </w:pPr>
      <w:r w:rsidRPr="009B7BB6">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9B7BB6">
        <w:rPr>
          <w:sz w:val="24"/>
          <w:szCs w:val="24"/>
          <w:vertAlign w:val="superscript"/>
        </w:rPr>
        <w:t>st</w:t>
      </w:r>
      <w:r w:rsidRPr="009B7BB6">
        <w:rPr>
          <w:sz w:val="24"/>
          <w:szCs w:val="24"/>
        </w:rPr>
        <w:t xml:space="preserve"> Enoch 9:1; 20:1-7; 40:6, 9; Colossians 1:16; </w:t>
      </w:r>
      <w:r w:rsidRPr="009B7BB6">
        <w:rPr>
          <w:sz w:val="24"/>
          <w:szCs w:val="24"/>
        </w:rPr>
        <w:lastRenderedPageBreak/>
        <w:t>2:10, 15, 18; Galatians 3:19; Ephesians 1:20-21; Hebrews 1:1-4; 2:1-4; chapter 7; 12:25; 1</w:t>
      </w:r>
      <w:r w:rsidRPr="009B7BB6">
        <w:rPr>
          <w:sz w:val="24"/>
          <w:szCs w:val="24"/>
          <w:vertAlign w:val="superscript"/>
        </w:rPr>
        <w:t>st</w:t>
      </w:r>
      <w:r w:rsidRPr="009B7BB6">
        <w:rPr>
          <w:sz w:val="24"/>
          <w:szCs w:val="24"/>
        </w:rPr>
        <w:t xml:space="preserve"> Peter 3:22 &amp; Acts 7:38-39, 53. </w:t>
      </w:r>
    </w:p>
    <w:p w:rsidR="00924C84" w:rsidRPr="009B7BB6" w:rsidRDefault="00924C84" w:rsidP="00924C84">
      <w:pPr>
        <w:spacing w:line="480" w:lineRule="auto"/>
        <w:jc w:val="both"/>
        <w:rPr>
          <w:sz w:val="24"/>
          <w:szCs w:val="24"/>
        </w:rPr>
      </w:pPr>
      <w:r w:rsidRPr="009B7BB6">
        <w:rPr>
          <w:sz w:val="24"/>
          <w:szCs w:val="24"/>
        </w:rPr>
        <w:t>Sinai and Zion as the Background of the Psalms Quotations in Hebrews chapter 1: The proof is in Deuteronomy 32:43; 2</w:t>
      </w:r>
      <w:r w:rsidRPr="009B7BB6">
        <w:rPr>
          <w:sz w:val="24"/>
          <w:szCs w:val="24"/>
          <w:vertAlign w:val="superscript"/>
        </w:rPr>
        <w:t>nd</w:t>
      </w:r>
      <w:r w:rsidRPr="009B7BB6">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9B7BB6">
        <w:rPr>
          <w:sz w:val="24"/>
          <w:szCs w:val="24"/>
          <w:vertAlign w:val="superscript"/>
        </w:rPr>
        <w:t>nd</w:t>
      </w:r>
      <w:r w:rsidRPr="009B7BB6">
        <w:rPr>
          <w:sz w:val="24"/>
          <w:szCs w:val="24"/>
        </w:rPr>
        <w:t xml:space="preserve"> Samuel 7:14. The proof is in 2</w:t>
      </w:r>
      <w:r w:rsidRPr="009B7BB6">
        <w:rPr>
          <w:sz w:val="24"/>
          <w:szCs w:val="24"/>
          <w:vertAlign w:val="superscript"/>
        </w:rPr>
        <w:t>nd</w:t>
      </w:r>
      <w:r w:rsidRPr="009B7BB6">
        <w:rPr>
          <w:sz w:val="24"/>
          <w:szCs w:val="24"/>
        </w:rPr>
        <w:t xml:space="preserve"> Samuel 7:12-16; 1</w:t>
      </w:r>
      <w:r w:rsidRPr="009B7BB6">
        <w:rPr>
          <w:sz w:val="24"/>
          <w:szCs w:val="24"/>
          <w:vertAlign w:val="superscript"/>
        </w:rPr>
        <w:t>st</w:t>
      </w:r>
      <w:r w:rsidRPr="009B7BB6">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9B7BB6">
        <w:rPr>
          <w:sz w:val="24"/>
          <w:szCs w:val="24"/>
          <w:vertAlign w:val="superscript"/>
        </w:rPr>
        <w:t>st</w:t>
      </w:r>
      <w:r w:rsidRPr="009B7BB6">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9B7BB6">
        <w:rPr>
          <w:sz w:val="24"/>
          <w:szCs w:val="24"/>
          <w:vertAlign w:val="superscript"/>
        </w:rPr>
        <w:t>nd</w:t>
      </w:r>
      <w:r w:rsidRPr="009B7BB6">
        <w:rPr>
          <w:sz w:val="24"/>
          <w:szCs w:val="24"/>
        </w:rPr>
        <w:t xml:space="preserve"> Esdras 8:22; 2</w:t>
      </w:r>
      <w:r w:rsidRPr="009B7BB6">
        <w:rPr>
          <w:sz w:val="24"/>
          <w:szCs w:val="24"/>
          <w:vertAlign w:val="superscript"/>
        </w:rPr>
        <w:t>nd</w:t>
      </w:r>
      <w:r w:rsidRPr="009B7BB6">
        <w:rPr>
          <w:sz w:val="24"/>
          <w:szCs w:val="24"/>
        </w:rPr>
        <w:t xml:space="preserve"> Thessalonians 1:8; Hebrews 1:6, 7; 10:27; 12:18, 29; Revelation 1:14; 2:18; 19:12 &amp; Acts 7:30. </w:t>
      </w:r>
    </w:p>
    <w:p w:rsidR="00924C84" w:rsidRPr="009B7BB6" w:rsidRDefault="00924C84" w:rsidP="00924C84">
      <w:pPr>
        <w:spacing w:line="480" w:lineRule="auto"/>
        <w:jc w:val="both"/>
        <w:rPr>
          <w:sz w:val="24"/>
          <w:szCs w:val="24"/>
        </w:rPr>
      </w:pPr>
      <w:r w:rsidRPr="009B7BB6">
        <w:rPr>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9B7BB6">
        <w:rPr>
          <w:sz w:val="24"/>
          <w:szCs w:val="24"/>
          <w:vertAlign w:val="superscript"/>
        </w:rPr>
        <w:t>st</w:t>
      </w:r>
      <w:r w:rsidRPr="009B7BB6">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9B7BB6">
        <w:rPr>
          <w:sz w:val="24"/>
          <w:szCs w:val="24"/>
          <w:vertAlign w:val="superscript"/>
        </w:rPr>
        <w:t>st</w:t>
      </w:r>
      <w:r w:rsidRPr="009B7BB6">
        <w:rPr>
          <w:sz w:val="24"/>
          <w:szCs w:val="24"/>
        </w:rPr>
        <w:t xml:space="preserve"> Chronicles 17:10, 11, 12, 13-14; 1</w:t>
      </w:r>
      <w:r w:rsidRPr="009B7BB6">
        <w:rPr>
          <w:sz w:val="24"/>
          <w:szCs w:val="24"/>
          <w:vertAlign w:val="superscript"/>
        </w:rPr>
        <w:t>st</w:t>
      </w:r>
      <w:r w:rsidRPr="009B7BB6">
        <w:rPr>
          <w:sz w:val="24"/>
          <w:szCs w:val="24"/>
        </w:rPr>
        <w:t xml:space="preserve"> Samuel 2:35; 2</w:t>
      </w:r>
      <w:r w:rsidRPr="009B7BB6">
        <w:rPr>
          <w:sz w:val="24"/>
          <w:szCs w:val="24"/>
          <w:vertAlign w:val="superscript"/>
        </w:rPr>
        <w:t>nd</w:t>
      </w:r>
      <w:r w:rsidRPr="009B7BB6">
        <w:rPr>
          <w:sz w:val="24"/>
          <w:szCs w:val="24"/>
        </w:rPr>
        <w:t xml:space="preserve"> Samuel 2:35; 7:10-14, 16; Psalms 2:7; 102:25-27; 1</w:t>
      </w:r>
      <w:r w:rsidRPr="009B7BB6">
        <w:rPr>
          <w:sz w:val="24"/>
          <w:szCs w:val="24"/>
          <w:vertAlign w:val="superscript"/>
        </w:rPr>
        <w:t>st</w:t>
      </w:r>
      <w:r w:rsidRPr="009B7BB6">
        <w:rPr>
          <w:sz w:val="24"/>
          <w:szCs w:val="24"/>
        </w:rPr>
        <w:t xml:space="preserve"> Corinthians 3:16-17; 2</w:t>
      </w:r>
      <w:r w:rsidRPr="009B7BB6">
        <w:rPr>
          <w:sz w:val="24"/>
          <w:szCs w:val="24"/>
          <w:vertAlign w:val="superscript"/>
        </w:rPr>
        <w:t>nd</w:t>
      </w:r>
      <w:r w:rsidRPr="009B7BB6">
        <w:rPr>
          <w:sz w:val="24"/>
          <w:szCs w:val="24"/>
        </w:rPr>
        <w:t xml:space="preserve"> Corinthians 6:16; Ephesians 2:19-22; 4:6; 1</w:t>
      </w:r>
      <w:r w:rsidRPr="009B7BB6">
        <w:rPr>
          <w:sz w:val="24"/>
          <w:szCs w:val="24"/>
          <w:vertAlign w:val="superscript"/>
        </w:rPr>
        <w:t>st</w:t>
      </w:r>
      <w:r w:rsidRPr="009B7BB6">
        <w:rPr>
          <w:sz w:val="24"/>
          <w:szCs w:val="24"/>
        </w:rPr>
        <w:t xml:space="preserve"> Timothy 3:15; Hebrews 1:2, 5, 10-12; 2:17; 3:1-5:10; 8:8; 10:19-21; 12:22-24 &amp; 1</w:t>
      </w:r>
      <w:r w:rsidRPr="009B7BB6">
        <w:rPr>
          <w:sz w:val="24"/>
          <w:szCs w:val="24"/>
          <w:vertAlign w:val="superscript"/>
        </w:rPr>
        <w:t>st</w:t>
      </w:r>
      <w:r w:rsidRPr="009B7BB6">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9B7BB6">
        <w:rPr>
          <w:sz w:val="24"/>
          <w:szCs w:val="24"/>
          <w:vertAlign w:val="superscript"/>
        </w:rPr>
        <w:t>st</w:t>
      </w:r>
      <w:r w:rsidRPr="009B7BB6">
        <w:rPr>
          <w:sz w:val="24"/>
          <w:szCs w:val="24"/>
        </w:rPr>
        <w:t xml:space="preserve"> Kings 8:48-49, 54-56; 1</w:t>
      </w:r>
      <w:r w:rsidRPr="009B7BB6">
        <w:rPr>
          <w:sz w:val="24"/>
          <w:szCs w:val="24"/>
          <w:vertAlign w:val="superscript"/>
        </w:rPr>
        <w:t>st</w:t>
      </w:r>
      <w:r w:rsidRPr="009B7BB6">
        <w:rPr>
          <w:sz w:val="24"/>
          <w:szCs w:val="24"/>
        </w:rPr>
        <w:t xml:space="preserve"> Chronicles 6:16; 2</w:t>
      </w:r>
      <w:r w:rsidRPr="009B7BB6">
        <w:rPr>
          <w:sz w:val="24"/>
          <w:szCs w:val="24"/>
          <w:vertAlign w:val="superscript"/>
        </w:rPr>
        <w:t>nd</w:t>
      </w:r>
      <w:r w:rsidRPr="009B7BB6">
        <w:rPr>
          <w:sz w:val="24"/>
          <w:szCs w:val="24"/>
        </w:rPr>
        <w:t xml:space="preserve"> Chronicles 6:41; Psalms 94:11; 131:7-8, 13-14; 132:8, 13-14; Isaiah 66:1; Judith 9:8; 2</w:t>
      </w:r>
      <w:r w:rsidRPr="009B7BB6">
        <w:rPr>
          <w:sz w:val="24"/>
          <w:szCs w:val="24"/>
          <w:vertAlign w:val="superscript"/>
        </w:rPr>
        <w:t>nd</w:t>
      </w:r>
      <w:r w:rsidRPr="009B7BB6">
        <w:rPr>
          <w:sz w:val="24"/>
          <w:szCs w:val="24"/>
        </w:rPr>
        <w:t xml:space="preserve"> Esdras 7:75, 92; 8:52; 1</w:t>
      </w:r>
      <w:r w:rsidRPr="009B7BB6">
        <w:rPr>
          <w:sz w:val="24"/>
          <w:szCs w:val="24"/>
          <w:vertAlign w:val="superscript"/>
        </w:rPr>
        <w:t>st</w:t>
      </w:r>
      <w:r w:rsidRPr="009B7BB6">
        <w:rPr>
          <w:sz w:val="24"/>
          <w:szCs w:val="24"/>
        </w:rPr>
        <w:t xml:space="preserve"> Enoch 39:4-9; 45:2-6; 2</w:t>
      </w:r>
      <w:r w:rsidRPr="009B7BB6">
        <w:rPr>
          <w:sz w:val="24"/>
          <w:szCs w:val="24"/>
          <w:vertAlign w:val="superscript"/>
        </w:rPr>
        <w:t>nd</w:t>
      </w:r>
      <w:r w:rsidRPr="009B7BB6">
        <w:rPr>
          <w:sz w:val="24"/>
          <w:szCs w:val="24"/>
        </w:rPr>
        <w:t xml:space="preserve"> Maccabees 15:1; Hebrews 1:3; 2:10; 3:7-4:11, 14-16; 6:17-20; 8:1-2; 9:11, 23-24; 10:19; 11:13-16; 12:2, 22-24 &amp; Acts 2:1-39. </w:t>
      </w:r>
    </w:p>
    <w:p w:rsidR="00924C84" w:rsidRPr="009B7BB6" w:rsidRDefault="00924C84" w:rsidP="00924C84">
      <w:pPr>
        <w:spacing w:line="480" w:lineRule="auto"/>
        <w:jc w:val="both"/>
        <w:rPr>
          <w:sz w:val="24"/>
          <w:szCs w:val="24"/>
        </w:rPr>
      </w:pPr>
      <w:r w:rsidRPr="009B7BB6">
        <w:rPr>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9B7BB6">
        <w:rPr>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9B7BB6">
        <w:rPr>
          <w:sz w:val="24"/>
          <w:szCs w:val="24"/>
          <w:vertAlign w:val="superscript"/>
        </w:rPr>
        <w:t>st</w:t>
      </w:r>
      <w:r w:rsidRPr="009B7BB6">
        <w:rPr>
          <w:sz w:val="24"/>
          <w:szCs w:val="24"/>
        </w:rPr>
        <w:t xml:space="preserve"> Corinthians 15:25; Ephesians 1:20; Colossians 3:1; 1</w:t>
      </w:r>
      <w:r w:rsidRPr="009B7BB6">
        <w:rPr>
          <w:sz w:val="24"/>
          <w:szCs w:val="24"/>
          <w:vertAlign w:val="superscript"/>
        </w:rPr>
        <w:t>st</w:t>
      </w:r>
      <w:r w:rsidRPr="009B7BB6">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9B7BB6">
        <w:rPr>
          <w:sz w:val="24"/>
          <w:szCs w:val="24"/>
          <w:vertAlign w:val="superscript"/>
        </w:rPr>
        <w:t>nd</w:t>
      </w:r>
      <w:r w:rsidRPr="009B7BB6">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9B7BB6">
        <w:rPr>
          <w:sz w:val="24"/>
          <w:szCs w:val="24"/>
          <w:vertAlign w:val="superscript"/>
        </w:rPr>
        <w:t>st</w:t>
      </w:r>
      <w:r w:rsidRPr="009B7BB6">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9B7BB6">
        <w:rPr>
          <w:sz w:val="24"/>
          <w:szCs w:val="24"/>
          <w:vertAlign w:val="superscript"/>
        </w:rPr>
        <w:t>nd</w:t>
      </w:r>
      <w:r w:rsidRPr="009B7BB6">
        <w:rPr>
          <w:sz w:val="24"/>
          <w:szCs w:val="24"/>
        </w:rPr>
        <w:t xml:space="preserve"> Samuel 7:11-16; Psalms 2;6; 89:3-4, 20, 29, 34-36; 110:4; 132:8, 9, 11-13, 14, 16, 17-18; Galatians 3:15-18; 4:21-31 &amp; Hebrews 5:5-6; 6:17-18; 7:19-20, 21, 22; 12:22-24. </w:t>
      </w:r>
    </w:p>
    <w:p w:rsidR="00924C84" w:rsidRPr="009B7BB6" w:rsidRDefault="00924C84" w:rsidP="00924C84">
      <w:pPr>
        <w:spacing w:line="480" w:lineRule="auto"/>
        <w:jc w:val="both"/>
        <w:rPr>
          <w:sz w:val="24"/>
          <w:szCs w:val="24"/>
        </w:rPr>
      </w:pPr>
      <w:r w:rsidRPr="009B7BB6">
        <w:rPr>
          <w:sz w:val="24"/>
          <w:szCs w:val="24"/>
        </w:rPr>
        <w:t xml:space="preserve">Zion and the Temple [Business] Symbolism in Hebrews is in Psalms 110:1; Jeremiah 31:31-34 &amp; Hebrews chapters 7 &amp; 8. The Eschatology of Zion and the Temple [Business] Discussion of </w:t>
      </w:r>
      <w:r w:rsidRPr="009B7BB6">
        <w:rPr>
          <w:sz w:val="24"/>
          <w:szCs w:val="24"/>
        </w:rPr>
        <w:lastRenderedPageBreak/>
        <w:t>Hebrews is in Psalms 110:1; Jeremiah 31:31-34; 2</w:t>
      </w:r>
      <w:r w:rsidRPr="009B7BB6">
        <w:rPr>
          <w:sz w:val="24"/>
          <w:szCs w:val="24"/>
          <w:vertAlign w:val="superscript"/>
        </w:rPr>
        <w:t>nd</w:t>
      </w:r>
      <w:r w:rsidRPr="009B7BB6">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9B7BB6">
        <w:rPr>
          <w:sz w:val="24"/>
          <w:szCs w:val="24"/>
          <w:vertAlign w:val="superscript"/>
        </w:rPr>
        <w:t>nd</w:t>
      </w:r>
      <w:r w:rsidRPr="009B7BB6">
        <w:rPr>
          <w:sz w:val="24"/>
          <w:szCs w:val="24"/>
        </w:rPr>
        <w:t xml:space="preserve"> Esdras 2:42-48; Sirach 44:16; 2</w:t>
      </w:r>
      <w:r w:rsidRPr="009B7BB6">
        <w:rPr>
          <w:sz w:val="24"/>
          <w:szCs w:val="24"/>
          <w:vertAlign w:val="superscript"/>
        </w:rPr>
        <w:t>nd</w:t>
      </w:r>
      <w:r w:rsidRPr="009B7BB6">
        <w:rPr>
          <w:sz w:val="24"/>
          <w:szCs w:val="24"/>
        </w:rPr>
        <w:t xml:space="preserve"> Maccabees 6:28, 31; 4</w:t>
      </w:r>
      <w:r w:rsidRPr="009B7BB6">
        <w:rPr>
          <w:sz w:val="24"/>
          <w:szCs w:val="24"/>
          <w:vertAlign w:val="superscript"/>
        </w:rPr>
        <w:t>th</w:t>
      </w:r>
      <w:r w:rsidRPr="009B7BB6">
        <w:rPr>
          <w:sz w:val="24"/>
          <w:szCs w:val="24"/>
        </w:rPr>
        <w:t xml:space="preserve"> Maccabees 17:23; John 13:15; Romans 6:13; Galatians 4:26; Hebrews 2:10, 17; 4:11, 14-16; 7:16; 8:1-6; 9:1-10, 12, 11-14, 22-24; 10:1, 19, 20, 22; 12:18-21; James 5:10; 2</w:t>
      </w:r>
      <w:r w:rsidRPr="009B7BB6">
        <w:rPr>
          <w:sz w:val="24"/>
          <w:szCs w:val="24"/>
          <w:vertAlign w:val="superscript"/>
        </w:rPr>
        <w:t>nd</w:t>
      </w:r>
      <w:r w:rsidRPr="009B7BB6">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9B7BB6">
        <w:rPr>
          <w:sz w:val="24"/>
          <w:szCs w:val="24"/>
        </w:rPr>
        <w:lastRenderedPageBreak/>
        <w:t>10 is summarized as follows: The Temporal concerning the 1</w:t>
      </w:r>
      <w:r w:rsidRPr="009B7BB6">
        <w:rPr>
          <w:sz w:val="24"/>
          <w:szCs w:val="24"/>
          <w:vertAlign w:val="superscript"/>
        </w:rPr>
        <w:t>st</w:t>
      </w:r>
      <w:r w:rsidRPr="009B7BB6">
        <w:rPr>
          <w:sz w:val="24"/>
          <w:szCs w:val="24"/>
        </w:rPr>
        <w:t xml:space="preserve"> Tent as Transient Age and the 2</w:t>
      </w:r>
      <w:r w:rsidRPr="009B7BB6">
        <w:rPr>
          <w:sz w:val="24"/>
          <w:szCs w:val="24"/>
          <w:vertAlign w:val="superscript"/>
        </w:rPr>
        <w:t>nd</w:t>
      </w:r>
      <w:r w:rsidRPr="009B7BB6">
        <w:rPr>
          <w:sz w:val="24"/>
          <w:szCs w:val="24"/>
        </w:rPr>
        <w:t xml:space="preserve"> Tent as Eternal Age, the Spatial concerning the 1</w:t>
      </w:r>
      <w:r w:rsidRPr="009B7BB6">
        <w:rPr>
          <w:sz w:val="24"/>
          <w:szCs w:val="24"/>
          <w:vertAlign w:val="superscript"/>
        </w:rPr>
        <w:t>st</w:t>
      </w:r>
      <w:r w:rsidRPr="009B7BB6">
        <w:rPr>
          <w:sz w:val="24"/>
          <w:szCs w:val="24"/>
        </w:rPr>
        <w:t xml:space="preserve"> Tent as the Outer Tent and the 2</w:t>
      </w:r>
      <w:r w:rsidRPr="009B7BB6">
        <w:rPr>
          <w:sz w:val="24"/>
          <w:szCs w:val="24"/>
          <w:vertAlign w:val="superscript"/>
        </w:rPr>
        <w:t>nd</w:t>
      </w:r>
      <w:r w:rsidRPr="009B7BB6">
        <w:rPr>
          <w:sz w:val="24"/>
          <w:szCs w:val="24"/>
        </w:rPr>
        <w:t xml:space="preserve"> Tent as the Inner Tent, the Cosmological concerning the 1</w:t>
      </w:r>
      <w:r w:rsidRPr="009B7BB6">
        <w:rPr>
          <w:sz w:val="24"/>
          <w:szCs w:val="24"/>
          <w:vertAlign w:val="superscript"/>
        </w:rPr>
        <w:t>st</w:t>
      </w:r>
      <w:r w:rsidRPr="009B7BB6">
        <w:rPr>
          <w:sz w:val="24"/>
          <w:szCs w:val="24"/>
        </w:rPr>
        <w:t xml:space="preserve"> Tent as the Earth and the 2</w:t>
      </w:r>
      <w:r w:rsidRPr="009B7BB6">
        <w:rPr>
          <w:sz w:val="24"/>
          <w:szCs w:val="24"/>
          <w:vertAlign w:val="superscript"/>
        </w:rPr>
        <w:t>nd</w:t>
      </w:r>
      <w:r w:rsidRPr="009B7BB6">
        <w:rPr>
          <w:sz w:val="24"/>
          <w:szCs w:val="24"/>
        </w:rPr>
        <w:t xml:space="preserve"> Tent as the Heaven and the Anthropological concerning the 1</w:t>
      </w:r>
      <w:r w:rsidRPr="009B7BB6">
        <w:rPr>
          <w:sz w:val="24"/>
          <w:szCs w:val="24"/>
          <w:vertAlign w:val="superscript"/>
        </w:rPr>
        <w:t>st</w:t>
      </w:r>
      <w:r w:rsidRPr="009B7BB6">
        <w:rPr>
          <w:sz w:val="24"/>
          <w:szCs w:val="24"/>
        </w:rPr>
        <w:t xml:space="preserve"> Tent as the Flesh and the 2</w:t>
      </w:r>
      <w:r w:rsidRPr="009B7BB6">
        <w:rPr>
          <w:sz w:val="24"/>
          <w:szCs w:val="24"/>
          <w:vertAlign w:val="superscript"/>
        </w:rPr>
        <w:t>nd</w:t>
      </w:r>
      <w:r w:rsidRPr="009B7BB6">
        <w:rPr>
          <w:sz w:val="24"/>
          <w:szCs w:val="24"/>
        </w:rPr>
        <w:t xml:space="preserve"> Tent as the Conscience. This is proven in Psalms 110:1 &amp; Jeremiah 31:31-34. The Temple [Business] Symbolism of Hebrews and the Jewish Apocalyptic Tradition is in Genesis 1:6-8; Exodus 26:31; Deuteronomy 10:14; 1</w:t>
      </w:r>
      <w:r w:rsidRPr="009B7BB6">
        <w:rPr>
          <w:sz w:val="24"/>
          <w:szCs w:val="24"/>
          <w:vertAlign w:val="superscript"/>
        </w:rPr>
        <w:t>st</w:t>
      </w:r>
      <w:r w:rsidRPr="009B7BB6">
        <w:rPr>
          <w:sz w:val="24"/>
          <w:szCs w:val="24"/>
        </w:rPr>
        <w:t xml:space="preserve"> Kings 8:22-53; 2</w:t>
      </w:r>
      <w:r w:rsidRPr="009B7BB6">
        <w:rPr>
          <w:sz w:val="24"/>
          <w:szCs w:val="24"/>
          <w:vertAlign w:val="superscript"/>
        </w:rPr>
        <w:t>nd</w:t>
      </w:r>
      <w:r w:rsidRPr="009B7BB6">
        <w:rPr>
          <w:sz w:val="24"/>
          <w:szCs w:val="24"/>
        </w:rPr>
        <w:t xml:space="preserve"> Samuel 22:10; 1</w:t>
      </w:r>
      <w:r w:rsidRPr="009B7BB6">
        <w:rPr>
          <w:sz w:val="24"/>
          <w:szCs w:val="24"/>
          <w:vertAlign w:val="superscript"/>
        </w:rPr>
        <w:t>st</w:t>
      </w:r>
      <w:r w:rsidRPr="009B7BB6">
        <w:rPr>
          <w:sz w:val="24"/>
          <w:szCs w:val="24"/>
        </w:rPr>
        <w:t xml:space="preserve"> Chronicles 28:2; 2</w:t>
      </w:r>
      <w:r w:rsidRPr="009B7BB6">
        <w:rPr>
          <w:sz w:val="24"/>
          <w:szCs w:val="24"/>
          <w:vertAlign w:val="superscript"/>
        </w:rPr>
        <w:t>nd</w:t>
      </w:r>
      <w:r w:rsidRPr="009B7BB6">
        <w:rPr>
          <w:sz w:val="24"/>
          <w:szCs w:val="24"/>
        </w:rPr>
        <w:t xml:space="preserve"> Chronicles 2:6; 4:14; Lamentations 2:1; Psalms 2:4; 8:2, 4; 18:2; 19:1; 32:6; 33:7; 49:6; 56:6, 11, 12; 68:35; 88:12; 95:5; 96:6; 101:26; 104:2; 107:6; 110:1; 112:4; 113:11; 135:5, 7; 148:1, 4; Job 37:9; 38:22, 37; Isaiah 40:22; 44:24; 66:1; Jeremiah 31:31-34; 49:36; 1</w:t>
      </w:r>
      <w:r w:rsidRPr="009B7BB6">
        <w:rPr>
          <w:sz w:val="24"/>
          <w:szCs w:val="24"/>
          <w:vertAlign w:val="superscript"/>
        </w:rPr>
        <w:t>st</w:t>
      </w:r>
      <w:r w:rsidRPr="009B7BB6">
        <w:rPr>
          <w:sz w:val="24"/>
          <w:szCs w:val="24"/>
        </w:rPr>
        <w:t xml:space="preserve"> Enoch 1:3; 14:10-20; chapters 28-36; 71:5; 2</w:t>
      </w:r>
      <w:r w:rsidRPr="009B7BB6">
        <w:rPr>
          <w:sz w:val="24"/>
          <w:szCs w:val="24"/>
          <w:vertAlign w:val="superscript"/>
        </w:rPr>
        <w:t>nd</w:t>
      </w:r>
      <w:r w:rsidRPr="009B7BB6">
        <w:rPr>
          <w:sz w:val="24"/>
          <w:szCs w:val="24"/>
        </w:rPr>
        <w:t xml:space="preserve"> Enoch chapters 8-22; 3</w:t>
      </w:r>
      <w:r w:rsidRPr="009B7BB6">
        <w:rPr>
          <w:sz w:val="24"/>
          <w:szCs w:val="24"/>
          <w:vertAlign w:val="superscript"/>
        </w:rPr>
        <w:t>rd</w:t>
      </w:r>
      <w:r w:rsidRPr="009B7BB6">
        <w:rPr>
          <w:sz w:val="24"/>
          <w:szCs w:val="24"/>
        </w:rPr>
        <w:t xml:space="preserve"> Enoch chapters 6-7; 17:1-3; 18:1-2; 45:1-6; Wisdom of Solomon 9:8; 2</w:t>
      </w:r>
      <w:r w:rsidRPr="009B7BB6">
        <w:rPr>
          <w:sz w:val="24"/>
          <w:szCs w:val="24"/>
          <w:vertAlign w:val="superscript"/>
        </w:rPr>
        <w:t>nd</w:t>
      </w:r>
      <w:r w:rsidRPr="009B7BB6">
        <w:rPr>
          <w:sz w:val="24"/>
          <w:szCs w:val="24"/>
        </w:rPr>
        <w:t xml:space="preserve"> Corinthians 12:2; Ephesians 4:10 &amp; Hebrews 1:10-12; 3:1-3, 4-10; 4:14-16; 6:19-20; 7:26-28; 8:1-5; 9:9, 11-12, 23, 24; 10:19-20; 12:27-28.</w:t>
      </w:r>
    </w:p>
    <w:p w:rsidR="00924C84" w:rsidRPr="009B7BB6" w:rsidRDefault="00924C84" w:rsidP="00924C84">
      <w:pPr>
        <w:spacing w:line="480" w:lineRule="auto"/>
        <w:jc w:val="both"/>
        <w:rPr>
          <w:sz w:val="24"/>
          <w:szCs w:val="24"/>
        </w:rPr>
      </w:pPr>
      <w:r w:rsidRPr="009B7BB6">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924C84" w:rsidRPr="009B7BB6" w:rsidRDefault="00924C84" w:rsidP="00924C84">
      <w:pPr>
        <w:spacing w:line="480" w:lineRule="auto"/>
        <w:jc w:val="both"/>
        <w:rPr>
          <w:sz w:val="24"/>
          <w:szCs w:val="24"/>
        </w:rPr>
      </w:pPr>
      <w:r w:rsidRPr="009B7BB6">
        <w:rPr>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9B7BB6">
        <w:rPr>
          <w:sz w:val="24"/>
          <w:szCs w:val="24"/>
        </w:rPr>
        <w:lastRenderedPageBreak/>
        <w:t>heart, the Holy shall be called by a New Name, the Sexual shall leave their name as a curse. The New Creation in Zion is in Isaiah 11:6-9; 65:17-25; John 3:15; 6:54; 1</w:t>
      </w:r>
      <w:r w:rsidRPr="009B7BB6">
        <w:rPr>
          <w:sz w:val="24"/>
          <w:szCs w:val="24"/>
          <w:vertAlign w:val="superscript"/>
        </w:rPr>
        <w:t>st</w:t>
      </w:r>
      <w:r w:rsidRPr="009B7BB6">
        <w:rPr>
          <w:sz w:val="24"/>
          <w:szCs w:val="24"/>
        </w:rPr>
        <w:t xml:space="preserve"> Corinthians 15:1-58; 2</w:t>
      </w:r>
      <w:r w:rsidRPr="009B7BB6">
        <w:rPr>
          <w:sz w:val="24"/>
          <w:szCs w:val="24"/>
          <w:vertAlign w:val="superscript"/>
        </w:rPr>
        <w:t>nd</w:t>
      </w:r>
      <w:r w:rsidRPr="009B7BB6">
        <w:rPr>
          <w:sz w:val="24"/>
          <w:szCs w:val="24"/>
        </w:rPr>
        <w:t xml:space="preserve"> Corinthians 5:17; Galatians 3:15; 6:15; Hebrews 12:25; 2</w:t>
      </w:r>
      <w:r w:rsidRPr="009B7BB6">
        <w:rPr>
          <w:sz w:val="24"/>
          <w:szCs w:val="24"/>
          <w:vertAlign w:val="superscript"/>
        </w:rPr>
        <w:t>nd</w:t>
      </w:r>
      <w:r w:rsidRPr="009B7BB6">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924C84" w:rsidRPr="009B7BB6" w:rsidRDefault="00924C84" w:rsidP="00924C84">
      <w:pPr>
        <w:spacing w:line="480" w:lineRule="auto"/>
        <w:jc w:val="both"/>
        <w:rPr>
          <w:sz w:val="24"/>
          <w:szCs w:val="24"/>
        </w:rPr>
      </w:pPr>
      <w:r w:rsidRPr="009B7BB6">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924C84" w:rsidRPr="009B7BB6" w:rsidRDefault="00924C84" w:rsidP="00924C84">
      <w:pPr>
        <w:spacing w:line="480" w:lineRule="auto"/>
        <w:jc w:val="center"/>
        <w:rPr>
          <w:b/>
          <w:sz w:val="24"/>
          <w:szCs w:val="24"/>
        </w:rPr>
      </w:pPr>
      <w:r w:rsidRPr="009B7BB6">
        <w:rPr>
          <w:b/>
          <w:sz w:val="24"/>
          <w:szCs w:val="24"/>
        </w:rPr>
        <w:t>This is only in 7 Years before the Eternal Establishment of Zion has been Fulfilled in Acts 1:8-7:60</w:t>
      </w:r>
    </w:p>
    <w:p w:rsidR="00924C84" w:rsidRPr="009B7BB6" w:rsidRDefault="00924C84" w:rsidP="00924C84">
      <w:pPr>
        <w:spacing w:line="480" w:lineRule="auto"/>
        <w:jc w:val="both"/>
        <w:rPr>
          <w:sz w:val="24"/>
          <w:szCs w:val="24"/>
        </w:rPr>
      </w:pPr>
      <w:r w:rsidRPr="009B7BB6">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924C84" w:rsidRPr="009B7BB6" w:rsidRDefault="00924C84" w:rsidP="00924C84">
      <w:pPr>
        <w:tabs>
          <w:tab w:val="left" w:pos="5130"/>
        </w:tabs>
        <w:spacing w:line="480" w:lineRule="auto"/>
        <w:jc w:val="both"/>
        <w:rPr>
          <w:sz w:val="24"/>
          <w:szCs w:val="24"/>
        </w:rPr>
      </w:pPr>
      <w:r w:rsidRPr="009B7BB6">
        <w:rPr>
          <w:sz w:val="24"/>
          <w:szCs w:val="24"/>
        </w:rPr>
        <w:t>The Father Stephen’s Place of Zion is in 1</w:t>
      </w:r>
      <w:r w:rsidRPr="009B7BB6">
        <w:rPr>
          <w:sz w:val="24"/>
          <w:szCs w:val="24"/>
          <w:vertAlign w:val="superscript"/>
        </w:rPr>
        <w:t>st</w:t>
      </w:r>
      <w:r w:rsidRPr="009B7BB6">
        <w:rPr>
          <w:sz w:val="24"/>
          <w:szCs w:val="24"/>
        </w:rPr>
        <w:t xml:space="preserve"> Kings 8:1; 2</w:t>
      </w:r>
      <w:r w:rsidRPr="009B7BB6">
        <w:rPr>
          <w:sz w:val="24"/>
          <w:szCs w:val="24"/>
          <w:vertAlign w:val="superscript"/>
        </w:rPr>
        <w:t>nd</w:t>
      </w:r>
      <w:r w:rsidRPr="009B7BB6">
        <w:rPr>
          <w:sz w:val="24"/>
          <w:szCs w:val="24"/>
        </w:rPr>
        <w:t xml:space="preserve"> Samuel 5:6-9; 1</w:t>
      </w:r>
      <w:r w:rsidRPr="009B7BB6">
        <w:rPr>
          <w:sz w:val="24"/>
          <w:szCs w:val="24"/>
          <w:vertAlign w:val="superscript"/>
        </w:rPr>
        <w:t>st</w:t>
      </w:r>
      <w:r w:rsidRPr="009B7BB6">
        <w:rPr>
          <w:sz w:val="24"/>
          <w:szCs w:val="24"/>
        </w:rPr>
        <w:t xml:space="preserve"> Chronicles 11:7; 15:1; 2</w:t>
      </w:r>
      <w:r w:rsidRPr="009B7BB6">
        <w:rPr>
          <w:sz w:val="24"/>
          <w:szCs w:val="24"/>
          <w:vertAlign w:val="superscript"/>
        </w:rPr>
        <w:t>nd</w:t>
      </w:r>
      <w:r w:rsidRPr="009B7BB6">
        <w:rPr>
          <w:sz w:val="24"/>
          <w:szCs w:val="24"/>
        </w:rPr>
        <w:t xml:space="preserve"> Chronicles 33:14 &amp; Nehemiah 3:15; 12:37. The Holy Mountain Zion is in Psalms 2:6; 3:4; 15:1; 43:3; 48:1-23; 87:1; Isaiah 27:13; 56:7; 57:13; 65:11, 25; Daniel 9:16, 20; 11:45; Obadiah </w:t>
      </w:r>
      <w:r w:rsidRPr="009B7BB6">
        <w:rPr>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9B7BB6">
        <w:rPr>
          <w:sz w:val="24"/>
          <w:szCs w:val="24"/>
          <w:vertAlign w:val="superscript"/>
        </w:rPr>
        <w:t>nd</w:t>
      </w:r>
      <w:r w:rsidRPr="009B7BB6">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9B7BB6">
        <w:rPr>
          <w:sz w:val="24"/>
          <w:szCs w:val="24"/>
          <w:vertAlign w:val="superscript"/>
        </w:rPr>
        <w:t>st</w:t>
      </w:r>
      <w:r w:rsidRPr="009B7BB6">
        <w:rPr>
          <w:sz w:val="24"/>
          <w:szCs w:val="24"/>
        </w:rPr>
        <w:t xml:space="preserve"> Peter 2:6 &amp; Acts 1:4-8; 7:1-53. The Entering Zion and the Leaving Zion is in 1</w:t>
      </w:r>
      <w:r w:rsidRPr="009B7BB6">
        <w:rPr>
          <w:sz w:val="24"/>
          <w:szCs w:val="24"/>
          <w:vertAlign w:val="superscript"/>
        </w:rPr>
        <w:t>st</w:t>
      </w:r>
      <w:r w:rsidRPr="009B7BB6">
        <w:rPr>
          <w:sz w:val="24"/>
          <w:szCs w:val="24"/>
        </w:rPr>
        <w:t xml:space="preserve"> Kings 3:1; 1</w:t>
      </w:r>
      <w:r w:rsidRPr="009B7BB6">
        <w:rPr>
          <w:sz w:val="24"/>
          <w:szCs w:val="24"/>
          <w:vertAlign w:val="superscript"/>
        </w:rPr>
        <w:t>st</w:t>
      </w:r>
      <w:r w:rsidRPr="009B7BB6">
        <w:rPr>
          <w:sz w:val="24"/>
          <w:szCs w:val="24"/>
        </w:rPr>
        <w:t xml:space="preserve"> Chronicles 13:13; 15:29 &amp; 2</w:t>
      </w:r>
      <w:r w:rsidRPr="009B7BB6">
        <w:rPr>
          <w:sz w:val="24"/>
          <w:szCs w:val="24"/>
          <w:vertAlign w:val="superscript"/>
        </w:rPr>
        <w:t>nd</w:t>
      </w:r>
      <w:r w:rsidRPr="009B7BB6">
        <w:rPr>
          <w:sz w:val="24"/>
          <w:szCs w:val="24"/>
        </w:rPr>
        <w:t xml:space="preserve"> Chronicles 5:2; 8:11. The Other References of Zion is in 2</w:t>
      </w:r>
      <w:r w:rsidRPr="009B7BB6">
        <w:rPr>
          <w:sz w:val="24"/>
          <w:szCs w:val="24"/>
          <w:vertAlign w:val="superscript"/>
        </w:rPr>
        <w:t>nd</w:t>
      </w:r>
      <w:r w:rsidRPr="009B7BB6">
        <w:rPr>
          <w:sz w:val="24"/>
          <w:szCs w:val="24"/>
        </w:rPr>
        <w:t xml:space="preserve"> Kings 19:31; Psalms 48:11; 125:1, 2; 133:3; Isaiah 4:5; 10:12, 32; 16:1; 29:8; 31:4; 37:32; Joel 2:32; Obadiah 17, 21; Micah 4:8 &amp; Hebrews 12:22. </w:t>
      </w:r>
    </w:p>
    <w:p w:rsidR="00924C84" w:rsidRPr="009B7BB6" w:rsidRDefault="00924C84" w:rsidP="00924C84">
      <w:pPr>
        <w:tabs>
          <w:tab w:val="left" w:pos="5130"/>
        </w:tabs>
        <w:spacing w:line="480" w:lineRule="auto"/>
        <w:jc w:val="both"/>
        <w:rPr>
          <w:sz w:val="24"/>
          <w:szCs w:val="24"/>
        </w:rPr>
      </w:pPr>
      <w:r w:rsidRPr="009B7BB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B7BB6">
        <w:rPr>
          <w:sz w:val="24"/>
          <w:szCs w:val="24"/>
          <w:vertAlign w:val="superscript"/>
        </w:rPr>
        <w:t>st</w:t>
      </w:r>
      <w:r w:rsidRPr="009B7BB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B7BB6">
        <w:rPr>
          <w:sz w:val="24"/>
          <w:szCs w:val="24"/>
          <w:vertAlign w:val="superscript"/>
        </w:rPr>
        <w:t>st</w:t>
      </w:r>
      <w:r w:rsidRPr="009B7BB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B7BB6">
        <w:rPr>
          <w:sz w:val="24"/>
          <w:szCs w:val="24"/>
          <w:vertAlign w:val="superscript"/>
        </w:rPr>
        <w:t>nd</w:t>
      </w:r>
      <w:r w:rsidRPr="009B7BB6">
        <w:rPr>
          <w:sz w:val="24"/>
          <w:szCs w:val="24"/>
        </w:rPr>
        <w:t xml:space="preserve"> Corinthians 12:1-6 &amp; Psalms 90:10] that happened in </w:t>
      </w:r>
      <w:r w:rsidRPr="009B7BB6">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24C84" w:rsidRPr="009B7BB6" w:rsidRDefault="00924C84" w:rsidP="00924C84">
      <w:pPr>
        <w:tabs>
          <w:tab w:val="left" w:pos="5130"/>
        </w:tabs>
        <w:spacing w:line="480" w:lineRule="auto"/>
        <w:jc w:val="center"/>
        <w:rPr>
          <w:b/>
          <w:sz w:val="24"/>
          <w:szCs w:val="24"/>
        </w:rPr>
      </w:pPr>
      <w:r w:rsidRPr="009B7BB6">
        <w:rPr>
          <w:b/>
          <w:sz w:val="24"/>
          <w:szCs w:val="24"/>
        </w:rPr>
        <w:t>THE BARRACK’S AUTHORITIES OVER THE HOUSE AUTHORITIES &amp; THE TENT OF MEETING AUTHORITIES</w:t>
      </w:r>
    </w:p>
    <w:p w:rsidR="00924C84" w:rsidRPr="009B7BB6" w:rsidRDefault="00924C84" w:rsidP="00924C84">
      <w:pPr>
        <w:spacing w:line="480" w:lineRule="auto"/>
        <w:jc w:val="center"/>
        <w:rPr>
          <w:sz w:val="24"/>
          <w:szCs w:val="24"/>
        </w:rPr>
      </w:pPr>
      <w:r w:rsidRPr="009B7BB6">
        <w:rPr>
          <w:sz w:val="24"/>
          <w:szCs w:val="24"/>
        </w:rPr>
        <w:t>The Father Stephen’s Barrack’s Authorities Address verses the Lord Lucifer’s Barrack’s Authorities Address from an Hour to a Minute</w:t>
      </w:r>
    </w:p>
    <w:p w:rsidR="00924C84" w:rsidRPr="009B7BB6" w:rsidRDefault="00924C84" w:rsidP="00924C84">
      <w:pPr>
        <w:spacing w:line="480" w:lineRule="auto"/>
        <w:jc w:val="both"/>
        <w:rPr>
          <w:sz w:val="24"/>
          <w:szCs w:val="24"/>
        </w:rPr>
      </w:pPr>
      <w:r w:rsidRPr="009B7BB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9B7BB6">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24C84" w:rsidRPr="009B7BB6" w:rsidRDefault="00924C84" w:rsidP="00924C84">
      <w:pPr>
        <w:spacing w:line="480" w:lineRule="auto"/>
        <w:jc w:val="center"/>
        <w:rPr>
          <w:b/>
          <w:sz w:val="24"/>
          <w:szCs w:val="24"/>
        </w:rPr>
      </w:pPr>
      <w:r w:rsidRPr="009B7BB6">
        <w:rPr>
          <w:b/>
          <w:sz w:val="24"/>
          <w:szCs w:val="24"/>
        </w:rPr>
        <w:t>THE COMMAND POST AUTHORITIES OVER THE BUSINESS AUTHORITIES AND THE TEMPLE AUTHORITIES</w:t>
      </w:r>
    </w:p>
    <w:p w:rsidR="00924C84" w:rsidRPr="009B7BB6" w:rsidRDefault="00924C84" w:rsidP="00924C84">
      <w:pPr>
        <w:spacing w:line="480" w:lineRule="auto"/>
        <w:jc w:val="center"/>
        <w:rPr>
          <w:sz w:val="24"/>
          <w:szCs w:val="24"/>
        </w:rPr>
      </w:pPr>
      <w:r w:rsidRPr="009B7BB6">
        <w:rPr>
          <w:sz w:val="24"/>
          <w:szCs w:val="24"/>
        </w:rPr>
        <w:t>The Father Stephen’s Command Post Authorities Address verses the Lord Lucifer’s Command Post Authorities Address from a Minute to a Second</w:t>
      </w:r>
    </w:p>
    <w:p w:rsidR="00924C84" w:rsidRPr="009B7BB6" w:rsidRDefault="00924C84" w:rsidP="00924C84">
      <w:pPr>
        <w:spacing w:line="480" w:lineRule="auto"/>
        <w:jc w:val="both"/>
        <w:rPr>
          <w:sz w:val="24"/>
          <w:szCs w:val="24"/>
        </w:rPr>
      </w:pPr>
      <w:r w:rsidRPr="009B7BB6">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9B7BB6">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924C84" w:rsidRPr="009B7BB6" w:rsidRDefault="00924C84" w:rsidP="00924C84">
      <w:pPr>
        <w:spacing w:line="480" w:lineRule="auto"/>
        <w:jc w:val="center"/>
        <w:rPr>
          <w:b/>
          <w:sz w:val="24"/>
          <w:szCs w:val="24"/>
        </w:rPr>
      </w:pPr>
      <w:r w:rsidRPr="009B7BB6">
        <w:rPr>
          <w:b/>
          <w:sz w:val="24"/>
          <w:szCs w:val="24"/>
        </w:rPr>
        <w:t>THE CHAPLAINCY MILITARY AUTHORITIES OVER THE CHURCH SANCTUARY AUTHORITIES &amp; THE TABERNACLE SYNAGOGUE AUTHORITIES</w:t>
      </w:r>
    </w:p>
    <w:p w:rsidR="00924C84" w:rsidRPr="009B7BB6" w:rsidRDefault="00924C84" w:rsidP="00924C84">
      <w:pPr>
        <w:spacing w:line="480" w:lineRule="auto"/>
        <w:jc w:val="center"/>
        <w:rPr>
          <w:sz w:val="24"/>
          <w:szCs w:val="24"/>
        </w:rPr>
      </w:pPr>
      <w:r w:rsidRPr="009B7BB6">
        <w:rPr>
          <w:sz w:val="24"/>
          <w:szCs w:val="24"/>
        </w:rPr>
        <w:t>The Father Stephen’s Chaplaincy Authorities Address verses the Lord Lucifer’s Chaplaincy Authorities Address from a Second to Godspeed</w:t>
      </w:r>
    </w:p>
    <w:p w:rsidR="00924C84" w:rsidRPr="009B7BB6" w:rsidRDefault="00924C84" w:rsidP="00924C84">
      <w:pPr>
        <w:spacing w:line="480" w:lineRule="auto"/>
        <w:jc w:val="both"/>
        <w:rPr>
          <w:b/>
          <w:sz w:val="24"/>
          <w:szCs w:val="24"/>
        </w:rPr>
      </w:pPr>
      <w:r w:rsidRPr="009B7BB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9B7BB6">
        <w:rPr>
          <w:sz w:val="24"/>
          <w:szCs w:val="24"/>
        </w:rPr>
        <w:lastRenderedPageBreak/>
        <w:t xml:space="preserve">corresponds to Revelation 7:1-8:6. The Reward is the 144,000, Sealed of Israel, the Multitude from the Great Tribulation &amp; Prelude to the 7 Trumpets.  </w:t>
      </w:r>
    </w:p>
    <w:p w:rsidR="00924C84" w:rsidRPr="009B7BB6" w:rsidRDefault="00924C84" w:rsidP="00924C84">
      <w:pPr>
        <w:spacing w:line="480" w:lineRule="auto"/>
        <w:jc w:val="center"/>
        <w:rPr>
          <w:b/>
          <w:sz w:val="24"/>
          <w:szCs w:val="24"/>
        </w:rPr>
      </w:pPr>
      <w:r w:rsidRPr="009B7BB6">
        <w:rPr>
          <w:b/>
          <w:sz w:val="24"/>
          <w:szCs w:val="24"/>
        </w:rPr>
        <w:t>The Father Stephen’s Zion [Sion] Tabernacle</w:t>
      </w:r>
    </w:p>
    <w:p w:rsidR="00924C84" w:rsidRPr="009B7BB6" w:rsidRDefault="00924C84" w:rsidP="00924C84">
      <w:pPr>
        <w:spacing w:line="480" w:lineRule="auto"/>
        <w:jc w:val="both"/>
        <w:rPr>
          <w:sz w:val="24"/>
          <w:szCs w:val="24"/>
        </w:rPr>
      </w:pPr>
      <w:r w:rsidRPr="009B7BB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B7BB6">
        <w:rPr>
          <w:sz w:val="24"/>
          <w:szCs w:val="24"/>
          <w:vertAlign w:val="superscript"/>
        </w:rPr>
        <w:t>st</w:t>
      </w:r>
      <w:r w:rsidRPr="009B7BB6">
        <w:rPr>
          <w:sz w:val="24"/>
          <w:szCs w:val="24"/>
        </w:rPr>
        <w:t xml:space="preserve"> Samuel 1:3; 21:1; 1</w:t>
      </w:r>
      <w:r w:rsidRPr="009B7BB6">
        <w:rPr>
          <w:sz w:val="24"/>
          <w:szCs w:val="24"/>
          <w:vertAlign w:val="superscript"/>
        </w:rPr>
        <w:t>st</w:t>
      </w:r>
      <w:r w:rsidRPr="009B7BB6">
        <w:rPr>
          <w:sz w:val="24"/>
          <w:szCs w:val="24"/>
        </w:rPr>
        <w:t xml:space="preserve"> Chronicles 16:39; 2</w:t>
      </w:r>
      <w:r w:rsidRPr="009B7BB6">
        <w:rPr>
          <w:sz w:val="24"/>
          <w:szCs w:val="24"/>
          <w:vertAlign w:val="superscript"/>
        </w:rPr>
        <w:t>nd</w:t>
      </w:r>
      <w:r w:rsidRPr="009B7BB6">
        <w:rPr>
          <w:sz w:val="24"/>
          <w:szCs w:val="24"/>
        </w:rPr>
        <w:t xml:space="preserve"> Chronicles 5:2-6 &amp; Psalms 78:60.   </w:t>
      </w:r>
    </w:p>
    <w:p w:rsidR="00924C84" w:rsidRPr="009B7BB6" w:rsidRDefault="00924C84" w:rsidP="00924C84">
      <w:pPr>
        <w:spacing w:line="480" w:lineRule="auto"/>
        <w:jc w:val="both"/>
        <w:rPr>
          <w:sz w:val="24"/>
          <w:szCs w:val="24"/>
        </w:rPr>
      </w:pPr>
      <w:r w:rsidRPr="009B7BB6">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24C84" w:rsidRPr="009B7BB6" w:rsidRDefault="00924C84" w:rsidP="00924C84">
      <w:pPr>
        <w:jc w:val="center"/>
        <w:rPr>
          <w:b/>
          <w:sz w:val="24"/>
          <w:szCs w:val="24"/>
        </w:rPr>
      </w:pPr>
      <w:r w:rsidRPr="009B7BB6">
        <w:rPr>
          <w:b/>
          <w:sz w:val="24"/>
          <w:szCs w:val="24"/>
        </w:rPr>
        <w:t xml:space="preserve">The Father Stephen’s Zion [Sion] Temple </w:t>
      </w:r>
    </w:p>
    <w:p w:rsidR="00924C84" w:rsidRPr="009B7BB6" w:rsidRDefault="00924C84" w:rsidP="00924C84">
      <w:pPr>
        <w:spacing w:line="480" w:lineRule="auto"/>
        <w:jc w:val="both"/>
        <w:rPr>
          <w:sz w:val="24"/>
          <w:szCs w:val="24"/>
        </w:rPr>
      </w:pPr>
      <w:r w:rsidRPr="009B7BB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B7BB6">
        <w:rPr>
          <w:sz w:val="24"/>
          <w:szCs w:val="24"/>
          <w:vertAlign w:val="superscript"/>
        </w:rPr>
        <w:t>st</w:t>
      </w:r>
      <w:r w:rsidRPr="009B7BB6">
        <w:rPr>
          <w:sz w:val="24"/>
          <w:szCs w:val="24"/>
        </w:rPr>
        <w:t xml:space="preserve"> Samuel 7:2. David’s Preparations for the Building and Worship in the First Temple: The Plan for its Construction is in 2</w:t>
      </w:r>
      <w:r w:rsidRPr="009B7BB6">
        <w:rPr>
          <w:sz w:val="24"/>
          <w:szCs w:val="24"/>
          <w:vertAlign w:val="superscript"/>
        </w:rPr>
        <w:t>nd</w:t>
      </w:r>
      <w:r w:rsidRPr="009B7BB6">
        <w:rPr>
          <w:sz w:val="24"/>
          <w:szCs w:val="24"/>
        </w:rPr>
        <w:t xml:space="preserve"> Samuel 7:1, 12-13; 1</w:t>
      </w:r>
      <w:r w:rsidRPr="009B7BB6">
        <w:rPr>
          <w:sz w:val="24"/>
          <w:szCs w:val="24"/>
          <w:vertAlign w:val="superscript"/>
        </w:rPr>
        <w:t>st</w:t>
      </w:r>
      <w:r w:rsidRPr="009B7BB6">
        <w:rPr>
          <w:sz w:val="24"/>
          <w:szCs w:val="24"/>
        </w:rPr>
        <w:t xml:space="preserve"> Chronicles 17:1; 28:11-12, 19. The Gifts for its Construction is in 1</w:t>
      </w:r>
      <w:r w:rsidRPr="009B7BB6">
        <w:rPr>
          <w:sz w:val="24"/>
          <w:szCs w:val="24"/>
          <w:vertAlign w:val="superscript"/>
        </w:rPr>
        <w:t>st</w:t>
      </w:r>
      <w:r w:rsidRPr="009B7BB6">
        <w:rPr>
          <w:sz w:val="24"/>
          <w:szCs w:val="24"/>
        </w:rPr>
        <w:t xml:space="preserve"> Chronicles 29:2-3, 6. The Arrangements for the Temple Worship is in 1</w:t>
      </w:r>
      <w:r w:rsidRPr="009B7BB6">
        <w:rPr>
          <w:sz w:val="24"/>
          <w:szCs w:val="24"/>
          <w:vertAlign w:val="superscript"/>
        </w:rPr>
        <w:t>st</w:t>
      </w:r>
      <w:r w:rsidRPr="009B7BB6">
        <w:rPr>
          <w:sz w:val="24"/>
          <w:szCs w:val="24"/>
        </w:rPr>
        <w:t xml:space="preserve"> Chronicles 23:3-5. </w:t>
      </w:r>
      <w:r w:rsidRPr="009B7BB6">
        <w:rPr>
          <w:sz w:val="24"/>
          <w:szCs w:val="24"/>
        </w:rPr>
        <w:lastRenderedPageBreak/>
        <w:t>Solomon’s Construction of the Temple is in 1</w:t>
      </w:r>
      <w:r w:rsidRPr="009B7BB6">
        <w:rPr>
          <w:sz w:val="24"/>
          <w:szCs w:val="24"/>
          <w:vertAlign w:val="superscript"/>
        </w:rPr>
        <w:t>st</w:t>
      </w:r>
      <w:r w:rsidRPr="009B7BB6">
        <w:rPr>
          <w:sz w:val="24"/>
          <w:szCs w:val="24"/>
        </w:rPr>
        <w:t xml:space="preserve"> Kings 5:1-13 &amp; 2</w:t>
      </w:r>
      <w:r w:rsidRPr="009B7BB6">
        <w:rPr>
          <w:sz w:val="24"/>
          <w:szCs w:val="24"/>
          <w:vertAlign w:val="superscript"/>
        </w:rPr>
        <w:t>nd</w:t>
      </w:r>
      <w:r w:rsidRPr="009B7BB6">
        <w:rPr>
          <w:sz w:val="24"/>
          <w:szCs w:val="24"/>
        </w:rPr>
        <w:t xml:space="preserve"> Chronicles 2:7-18. The Completion of the Temple and its Furnishings is in 2</w:t>
      </w:r>
      <w:r w:rsidRPr="009B7BB6">
        <w:rPr>
          <w:sz w:val="24"/>
          <w:szCs w:val="24"/>
          <w:vertAlign w:val="superscript"/>
        </w:rPr>
        <w:t>nd</w:t>
      </w:r>
      <w:r w:rsidRPr="009B7BB6">
        <w:rPr>
          <w:sz w:val="24"/>
          <w:szCs w:val="24"/>
        </w:rPr>
        <w:t xml:space="preserve"> Chronicles 2:5; 3:4-9, 11-12; 4:2, 5 &amp; 1</w:t>
      </w:r>
      <w:r w:rsidRPr="009B7BB6">
        <w:rPr>
          <w:sz w:val="24"/>
          <w:szCs w:val="24"/>
          <w:vertAlign w:val="superscript"/>
        </w:rPr>
        <w:t>st</w:t>
      </w:r>
      <w:r w:rsidRPr="009B7BB6">
        <w:rPr>
          <w:sz w:val="24"/>
          <w:szCs w:val="24"/>
        </w:rPr>
        <w:t xml:space="preserve"> Kings 6:20-22, 27, 38; 7:23, 26-27, 30. The Dedication of the Temple: At the Feats of Tabernacles is in 1</w:t>
      </w:r>
      <w:r w:rsidRPr="009B7BB6">
        <w:rPr>
          <w:sz w:val="24"/>
          <w:szCs w:val="24"/>
          <w:vertAlign w:val="superscript"/>
        </w:rPr>
        <w:t>st</w:t>
      </w:r>
      <w:r w:rsidRPr="009B7BB6">
        <w:rPr>
          <w:sz w:val="24"/>
          <w:szCs w:val="24"/>
        </w:rPr>
        <w:t xml:space="preserve"> Kings 8:2 &amp; 2</w:t>
      </w:r>
      <w:r w:rsidRPr="009B7BB6">
        <w:rPr>
          <w:sz w:val="24"/>
          <w:szCs w:val="24"/>
          <w:vertAlign w:val="superscript"/>
        </w:rPr>
        <w:t>nd</w:t>
      </w:r>
      <w:r w:rsidRPr="009B7BB6">
        <w:rPr>
          <w:sz w:val="24"/>
          <w:szCs w:val="24"/>
        </w:rPr>
        <w:t xml:space="preserve"> Chronicles 5:3. The Glory of the Father Stephen filled the Temple is in 1</w:t>
      </w:r>
      <w:r w:rsidRPr="009B7BB6">
        <w:rPr>
          <w:sz w:val="24"/>
          <w:szCs w:val="24"/>
          <w:vertAlign w:val="superscript"/>
        </w:rPr>
        <w:t>st</w:t>
      </w:r>
      <w:r w:rsidRPr="009B7BB6">
        <w:rPr>
          <w:sz w:val="24"/>
          <w:szCs w:val="24"/>
        </w:rPr>
        <w:t xml:space="preserve"> Kings 8:6, 10-11 &amp; 2</w:t>
      </w:r>
      <w:r w:rsidRPr="009B7BB6">
        <w:rPr>
          <w:sz w:val="24"/>
          <w:szCs w:val="24"/>
          <w:vertAlign w:val="superscript"/>
        </w:rPr>
        <w:t>nd</w:t>
      </w:r>
      <w:r w:rsidRPr="009B7BB6">
        <w:rPr>
          <w:sz w:val="24"/>
          <w:szCs w:val="24"/>
        </w:rPr>
        <w:t xml:space="preserve"> Chronicles 5:7, 11, 13-14. The Offering of Sacrifices is in 1</w:t>
      </w:r>
      <w:r w:rsidRPr="009B7BB6">
        <w:rPr>
          <w:sz w:val="24"/>
          <w:szCs w:val="24"/>
          <w:vertAlign w:val="superscript"/>
        </w:rPr>
        <w:t>st</w:t>
      </w:r>
      <w:r w:rsidRPr="009B7BB6">
        <w:rPr>
          <w:sz w:val="24"/>
          <w:szCs w:val="24"/>
        </w:rPr>
        <w:t xml:space="preserve"> Kings 8:62-63 &amp; 2</w:t>
      </w:r>
      <w:r w:rsidRPr="009B7BB6">
        <w:rPr>
          <w:sz w:val="24"/>
          <w:szCs w:val="24"/>
          <w:vertAlign w:val="superscript"/>
        </w:rPr>
        <w:t>nd</w:t>
      </w:r>
      <w:r w:rsidRPr="009B7BB6">
        <w:rPr>
          <w:sz w:val="24"/>
          <w:szCs w:val="24"/>
        </w:rPr>
        <w:t xml:space="preserve"> Chronicles 7:5. Solomon’s Prayer is in 1</w:t>
      </w:r>
      <w:r w:rsidRPr="009B7BB6">
        <w:rPr>
          <w:sz w:val="24"/>
          <w:szCs w:val="24"/>
          <w:vertAlign w:val="superscript"/>
        </w:rPr>
        <w:t>st</w:t>
      </w:r>
      <w:r w:rsidRPr="009B7BB6">
        <w:rPr>
          <w:sz w:val="24"/>
          <w:szCs w:val="24"/>
        </w:rPr>
        <w:t xml:space="preserve"> Kings 12:26-30 &amp; 2</w:t>
      </w:r>
      <w:r w:rsidRPr="009B7BB6">
        <w:rPr>
          <w:sz w:val="24"/>
          <w:szCs w:val="24"/>
          <w:vertAlign w:val="superscript"/>
        </w:rPr>
        <w:t>nd</w:t>
      </w:r>
      <w:r w:rsidRPr="009B7BB6">
        <w:rPr>
          <w:sz w:val="24"/>
          <w:szCs w:val="24"/>
        </w:rPr>
        <w:t xml:space="preserve"> Chronicles 13:4-12. Later the Kings of Judah used the Temple Treasures for Political Purposes is in 1</w:t>
      </w:r>
      <w:r w:rsidRPr="009B7BB6">
        <w:rPr>
          <w:sz w:val="24"/>
          <w:szCs w:val="24"/>
          <w:vertAlign w:val="superscript"/>
        </w:rPr>
        <w:t>st</w:t>
      </w:r>
      <w:r w:rsidRPr="009B7BB6">
        <w:rPr>
          <w:sz w:val="24"/>
          <w:szCs w:val="24"/>
        </w:rPr>
        <w:t xml:space="preserve"> Kings 15:18-19; 2</w:t>
      </w:r>
      <w:r w:rsidRPr="009B7BB6">
        <w:rPr>
          <w:sz w:val="24"/>
          <w:szCs w:val="24"/>
          <w:vertAlign w:val="superscript"/>
        </w:rPr>
        <w:t>nd</w:t>
      </w:r>
      <w:r w:rsidRPr="009B7BB6">
        <w:rPr>
          <w:sz w:val="24"/>
          <w:szCs w:val="24"/>
        </w:rPr>
        <w:t xml:space="preserve"> Kings 12:17-18; 16:7-8; 18:14-15 &amp; 2</w:t>
      </w:r>
      <w:r w:rsidRPr="009B7BB6">
        <w:rPr>
          <w:sz w:val="24"/>
          <w:szCs w:val="24"/>
          <w:vertAlign w:val="superscript"/>
        </w:rPr>
        <w:t>nd</w:t>
      </w:r>
      <w:r w:rsidRPr="009B7BB6">
        <w:rPr>
          <w:sz w:val="24"/>
          <w:szCs w:val="24"/>
        </w:rPr>
        <w:t xml:space="preserve"> Chronicles 16:2-3; 28:21. The Only Foreign Kings that Pillaged, Plundered, Booteed, Spoiled the Temple: Shishak King of Egypt in 1</w:t>
      </w:r>
      <w:r w:rsidRPr="009B7BB6">
        <w:rPr>
          <w:sz w:val="24"/>
          <w:szCs w:val="24"/>
          <w:vertAlign w:val="superscript"/>
        </w:rPr>
        <w:t>st</w:t>
      </w:r>
      <w:r w:rsidRPr="009B7BB6">
        <w:rPr>
          <w:sz w:val="24"/>
          <w:szCs w:val="24"/>
        </w:rPr>
        <w:t xml:space="preserve"> Kings 14:25-26 &amp; 2</w:t>
      </w:r>
      <w:r w:rsidRPr="009B7BB6">
        <w:rPr>
          <w:sz w:val="24"/>
          <w:szCs w:val="24"/>
          <w:vertAlign w:val="superscript"/>
        </w:rPr>
        <w:t>nd</w:t>
      </w:r>
      <w:r w:rsidRPr="009B7BB6">
        <w:rPr>
          <w:sz w:val="24"/>
          <w:szCs w:val="24"/>
        </w:rPr>
        <w:t xml:space="preserve"> Chronicles 12:9. Nebuchadnezzar King of Babylon is in 2</w:t>
      </w:r>
      <w:r w:rsidRPr="009B7BB6">
        <w:rPr>
          <w:sz w:val="24"/>
          <w:szCs w:val="24"/>
          <w:vertAlign w:val="superscript"/>
        </w:rPr>
        <w:t>nd</w:t>
      </w:r>
      <w:r w:rsidRPr="009B7BB6">
        <w:rPr>
          <w:sz w:val="24"/>
          <w:szCs w:val="24"/>
        </w:rPr>
        <w:t xml:space="preserve"> Kings 24:13 &amp; 2</w:t>
      </w:r>
      <w:r w:rsidRPr="009B7BB6">
        <w:rPr>
          <w:sz w:val="24"/>
          <w:szCs w:val="24"/>
          <w:vertAlign w:val="superscript"/>
        </w:rPr>
        <w:t>nd</w:t>
      </w:r>
      <w:r w:rsidRPr="009B7BB6">
        <w:rPr>
          <w:sz w:val="24"/>
          <w:szCs w:val="24"/>
        </w:rPr>
        <w:t xml:space="preserve"> Chronicles 36:18. Under Certain Kings the Temple was Cleansed and Repaired: King Joash in 2</w:t>
      </w:r>
      <w:r w:rsidRPr="009B7BB6">
        <w:rPr>
          <w:sz w:val="24"/>
          <w:szCs w:val="24"/>
          <w:vertAlign w:val="superscript"/>
        </w:rPr>
        <w:t>nd</w:t>
      </w:r>
      <w:r w:rsidRPr="009B7BB6">
        <w:rPr>
          <w:sz w:val="24"/>
          <w:szCs w:val="24"/>
        </w:rPr>
        <w:t xml:space="preserve"> Kings 12:4-5 &amp; 2</w:t>
      </w:r>
      <w:r w:rsidRPr="009B7BB6">
        <w:rPr>
          <w:sz w:val="24"/>
          <w:szCs w:val="24"/>
          <w:vertAlign w:val="superscript"/>
        </w:rPr>
        <w:t>nd</w:t>
      </w:r>
      <w:r w:rsidRPr="009B7BB6">
        <w:rPr>
          <w:sz w:val="24"/>
          <w:szCs w:val="24"/>
        </w:rPr>
        <w:t xml:space="preserve"> Chronicles 24:5, 13-14. King Jotham is in 2</w:t>
      </w:r>
      <w:r w:rsidRPr="009B7BB6">
        <w:rPr>
          <w:sz w:val="24"/>
          <w:szCs w:val="24"/>
          <w:vertAlign w:val="superscript"/>
        </w:rPr>
        <w:t>nd</w:t>
      </w:r>
      <w:r w:rsidRPr="009B7BB6">
        <w:rPr>
          <w:sz w:val="24"/>
          <w:szCs w:val="24"/>
        </w:rPr>
        <w:t xml:space="preserve"> Kings 15:35 &amp; 2</w:t>
      </w:r>
      <w:r w:rsidRPr="009B7BB6">
        <w:rPr>
          <w:sz w:val="24"/>
          <w:szCs w:val="24"/>
          <w:vertAlign w:val="superscript"/>
        </w:rPr>
        <w:t>nd</w:t>
      </w:r>
      <w:r w:rsidRPr="009B7BB6">
        <w:rPr>
          <w:sz w:val="24"/>
          <w:szCs w:val="24"/>
        </w:rPr>
        <w:t xml:space="preserve"> Chronicles 27:3. King Hezekiah is in 2</w:t>
      </w:r>
      <w:r w:rsidRPr="009B7BB6">
        <w:rPr>
          <w:sz w:val="24"/>
          <w:szCs w:val="24"/>
          <w:vertAlign w:val="superscript"/>
        </w:rPr>
        <w:t>nd</w:t>
      </w:r>
      <w:r w:rsidRPr="009B7BB6">
        <w:rPr>
          <w:sz w:val="24"/>
          <w:szCs w:val="24"/>
        </w:rPr>
        <w:t xml:space="preserve"> Chronicles 29:3-5, 15-16, 18-19, 25. King Josiah is in 2</w:t>
      </w:r>
      <w:r w:rsidRPr="009B7BB6">
        <w:rPr>
          <w:sz w:val="24"/>
          <w:szCs w:val="24"/>
          <w:vertAlign w:val="superscript"/>
        </w:rPr>
        <w:t>nd</w:t>
      </w:r>
      <w:r w:rsidRPr="009B7BB6">
        <w:rPr>
          <w:sz w:val="24"/>
          <w:szCs w:val="24"/>
        </w:rPr>
        <w:t xml:space="preserve"> Kings 22:3-7 &amp; 2</w:t>
      </w:r>
      <w:r w:rsidRPr="009B7BB6">
        <w:rPr>
          <w:sz w:val="24"/>
          <w:szCs w:val="24"/>
          <w:vertAlign w:val="superscript"/>
        </w:rPr>
        <w:t>nd</w:t>
      </w:r>
      <w:r w:rsidRPr="009B7BB6">
        <w:rPr>
          <w:sz w:val="24"/>
          <w:szCs w:val="24"/>
        </w:rPr>
        <w:t xml:space="preserve"> Chronicles 34:8-11. The Destruction of the Temple by the Babylonians is in 2</w:t>
      </w:r>
      <w:r w:rsidRPr="009B7BB6">
        <w:rPr>
          <w:sz w:val="24"/>
          <w:szCs w:val="24"/>
          <w:vertAlign w:val="superscript"/>
        </w:rPr>
        <w:t>nd</w:t>
      </w:r>
      <w:r w:rsidRPr="009B7BB6">
        <w:rPr>
          <w:sz w:val="24"/>
          <w:szCs w:val="24"/>
        </w:rPr>
        <w:t xml:space="preserve"> Kings 25:13-15; Jeremiah 52:17-19 &amp; 2</w:t>
      </w:r>
      <w:r w:rsidRPr="009B7BB6">
        <w:rPr>
          <w:sz w:val="24"/>
          <w:szCs w:val="24"/>
          <w:vertAlign w:val="superscript"/>
        </w:rPr>
        <w:t>nd</w:t>
      </w:r>
      <w:r w:rsidRPr="009B7BB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9B7BB6">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B7BB6">
        <w:rPr>
          <w:sz w:val="24"/>
          <w:szCs w:val="24"/>
          <w:vertAlign w:val="superscript"/>
        </w:rPr>
        <w:t>st</w:t>
      </w:r>
      <w:r w:rsidRPr="009B7BB6">
        <w:rPr>
          <w:sz w:val="24"/>
          <w:szCs w:val="24"/>
        </w:rPr>
        <w:t xml:space="preserve"> 1944 and the Eternal Guiltiness Damnation will end in June 21</w:t>
      </w:r>
      <w:r w:rsidRPr="009B7BB6">
        <w:rPr>
          <w:sz w:val="24"/>
          <w:szCs w:val="24"/>
          <w:vertAlign w:val="superscript"/>
        </w:rPr>
        <w:t>st</w:t>
      </w:r>
      <w:r w:rsidRPr="009B7BB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924C84" w:rsidRPr="009B7BB6" w:rsidRDefault="00924C84" w:rsidP="00924C84">
      <w:pPr>
        <w:spacing w:line="480" w:lineRule="auto"/>
        <w:jc w:val="both"/>
        <w:rPr>
          <w:sz w:val="24"/>
          <w:szCs w:val="24"/>
        </w:rPr>
      </w:pPr>
      <w:r w:rsidRPr="009B7BB6">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9B7BB6">
        <w:rPr>
          <w:sz w:val="24"/>
          <w:szCs w:val="24"/>
        </w:rPr>
        <w:lastRenderedPageBreak/>
        <w:t>in the weakness of sexuality to 260 years in the strength of sexuality with the uptime and downtime of the Inerrant Truth of the Lord in Genesis 5:3] that will be fulfilled in June 21</w:t>
      </w:r>
      <w:r w:rsidRPr="009B7BB6">
        <w:rPr>
          <w:sz w:val="24"/>
          <w:szCs w:val="24"/>
          <w:vertAlign w:val="superscript"/>
        </w:rPr>
        <w:t>st</w:t>
      </w:r>
      <w:r w:rsidRPr="009B7BB6">
        <w:rPr>
          <w:sz w:val="24"/>
          <w:szCs w:val="24"/>
        </w:rPr>
        <w:t>, 2036AD with the 2,000 year reign being fulfilled from June 21</w:t>
      </w:r>
      <w:r w:rsidRPr="009B7BB6">
        <w:rPr>
          <w:sz w:val="24"/>
          <w:szCs w:val="24"/>
          <w:vertAlign w:val="superscript"/>
        </w:rPr>
        <w:t>st</w:t>
      </w:r>
      <w:r w:rsidRPr="009B7BB6">
        <w:rPr>
          <w:sz w:val="24"/>
          <w:szCs w:val="24"/>
        </w:rPr>
        <w:t>, 32AD to June 21</w:t>
      </w:r>
      <w:r w:rsidRPr="009B7BB6">
        <w:rPr>
          <w:sz w:val="24"/>
          <w:szCs w:val="24"/>
          <w:vertAlign w:val="superscript"/>
        </w:rPr>
        <w:t>st</w:t>
      </w:r>
      <w:r w:rsidRPr="009B7BB6">
        <w:rPr>
          <w:sz w:val="24"/>
          <w:szCs w:val="24"/>
        </w:rPr>
        <w:t>, 2032AD by the Father Stephen’s Eternal Death in Acts 7:60 &amp; the end is June 21</w:t>
      </w:r>
      <w:r w:rsidRPr="009B7BB6">
        <w:rPr>
          <w:sz w:val="24"/>
          <w:szCs w:val="24"/>
          <w:vertAlign w:val="superscript"/>
        </w:rPr>
        <w:t>st</w:t>
      </w:r>
      <w:r w:rsidRPr="009B7BB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B7BB6">
        <w:rPr>
          <w:sz w:val="24"/>
          <w:szCs w:val="24"/>
          <w:vertAlign w:val="superscript"/>
        </w:rPr>
        <w:t>st</w:t>
      </w:r>
      <w:r w:rsidRPr="009B7BB6">
        <w:rPr>
          <w:sz w:val="24"/>
          <w:szCs w:val="24"/>
        </w:rPr>
        <w:t>, 1776AD to June 21</w:t>
      </w:r>
      <w:r w:rsidRPr="009B7BB6">
        <w:rPr>
          <w:sz w:val="24"/>
          <w:szCs w:val="24"/>
          <w:vertAlign w:val="superscript"/>
        </w:rPr>
        <w:t>st</w:t>
      </w:r>
      <w:r w:rsidRPr="009B7BB6">
        <w:rPr>
          <w:sz w:val="24"/>
          <w:szCs w:val="24"/>
        </w:rPr>
        <w:t>, 2036AD to 280 years in the strength of ignorance which is June 21</w:t>
      </w:r>
      <w:r w:rsidRPr="009B7BB6">
        <w:rPr>
          <w:sz w:val="24"/>
          <w:szCs w:val="24"/>
          <w:vertAlign w:val="superscript"/>
        </w:rPr>
        <w:t>st</w:t>
      </w:r>
      <w:r w:rsidRPr="009B7BB6">
        <w:rPr>
          <w:sz w:val="24"/>
          <w:szCs w:val="24"/>
        </w:rPr>
        <w:t>, 1776AD to June 21</w:t>
      </w:r>
      <w:r w:rsidRPr="009B7BB6">
        <w:rPr>
          <w:sz w:val="24"/>
          <w:szCs w:val="24"/>
          <w:vertAlign w:val="superscript"/>
        </w:rPr>
        <w:t>st</w:t>
      </w:r>
      <w:r w:rsidRPr="009B7BB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B7BB6">
        <w:rPr>
          <w:sz w:val="24"/>
          <w:szCs w:val="24"/>
          <w:vertAlign w:val="superscript"/>
        </w:rPr>
        <w:t>st</w:t>
      </w:r>
      <w:r w:rsidRPr="009B7BB6">
        <w:rPr>
          <w:sz w:val="24"/>
          <w:szCs w:val="24"/>
        </w:rPr>
        <w:t>, 2025AD concerning the 10 years in strength of each which is 20 years &amp; Globally together, all sexuality from ADAM will be locked up in June 21</w:t>
      </w:r>
      <w:r w:rsidRPr="009B7BB6">
        <w:rPr>
          <w:sz w:val="24"/>
          <w:szCs w:val="24"/>
          <w:vertAlign w:val="superscript"/>
        </w:rPr>
        <w:t>st</w:t>
      </w:r>
      <w:r w:rsidRPr="009B7BB6">
        <w:rPr>
          <w:sz w:val="24"/>
          <w:szCs w:val="24"/>
        </w:rPr>
        <w:t>, 2035AD at the end of the 2,000 year reign concerning the 20 years from June 21</w:t>
      </w:r>
      <w:r w:rsidRPr="009B7BB6">
        <w:rPr>
          <w:sz w:val="24"/>
          <w:szCs w:val="24"/>
          <w:vertAlign w:val="superscript"/>
        </w:rPr>
        <w:t>st</w:t>
      </w:r>
      <w:r w:rsidRPr="009B7BB6">
        <w:rPr>
          <w:sz w:val="24"/>
          <w:szCs w:val="24"/>
        </w:rPr>
        <w:t>, 2015AD to June 21</w:t>
      </w:r>
      <w:r w:rsidRPr="009B7BB6">
        <w:rPr>
          <w:sz w:val="24"/>
          <w:szCs w:val="24"/>
          <w:vertAlign w:val="superscript"/>
        </w:rPr>
        <w:t>st</w:t>
      </w:r>
      <w:r w:rsidRPr="009B7BB6">
        <w:rPr>
          <w:sz w:val="24"/>
          <w:szCs w:val="24"/>
        </w:rPr>
        <w:t>, 2035AD.  This Ultimately means all ignorance from JOB is locked up separately between the two mega continents (Euphoria Mega Continent &amp; South America and North America Mega Continent) by June 21</w:t>
      </w:r>
      <w:r w:rsidRPr="009B7BB6">
        <w:rPr>
          <w:sz w:val="24"/>
          <w:szCs w:val="24"/>
          <w:vertAlign w:val="superscript"/>
        </w:rPr>
        <w:t>st</w:t>
      </w:r>
      <w:r w:rsidRPr="009B7BB6">
        <w:rPr>
          <w:sz w:val="24"/>
          <w:szCs w:val="24"/>
        </w:rPr>
        <w:t>, 2045AD concerning the 10 years in strength of each which is 20 years &amp; Globally together, all ignorance from JOB will be locked up in June 21</w:t>
      </w:r>
      <w:r w:rsidRPr="009B7BB6">
        <w:rPr>
          <w:sz w:val="24"/>
          <w:szCs w:val="24"/>
          <w:vertAlign w:val="superscript"/>
        </w:rPr>
        <w:t>st</w:t>
      </w:r>
      <w:r w:rsidRPr="009B7BB6">
        <w:rPr>
          <w:sz w:val="24"/>
          <w:szCs w:val="24"/>
        </w:rPr>
        <w:t>, 2055AD at the end of the 2,000 year reign concerning the 20 years from June 21</w:t>
      </w:r>
      <w:r w:rsidRPr="009B7BB6">
        <w:rPr>
          <w:sz w:val="24"/>
          <w:szCs w:val="24"/>
          <w:vertAlign w:val="superscript"/>
        </w:rPr>
        <w:t>st</w:t>
      </w:r>
      <w:r w:rsidRPr="009B7BB6">
        <w:rPr>
          <w:sz w:val="24"/>
          <w:szCs w:val="24"/>
        </w:rPr>
        <w:t>, 2035AD to June 21</w:t>
      </w:r>
      <w:r w:rsidRPr="009B7BB6">
        <w:rPr>
          <w:sz w:val="24"/>
          <w:szCs w:val="24"/>
          <w:vertAlign w:val="superscript"/>
        </w:rPr>
        <w:t>st</w:t>
      </w:r>
      <w:r w:rsidRPr="009B7BB6">
        <w:rPr>
          <w:sz w:val="24"/>
          <w:szCs w:val="24"/>
        </w:rPr>
        <w:t xml:space="preserve">, 2055AD.  </w:t>
      </w:r>
    </w:p>
    <w:p w:rsidR="00924C84" w:rsidRPr="009B7BB6" w:rsidRDefault="00924C84" w:rsidP="00924C84">
      <w:pPr>
        <w:spacing w:line="480" w:lineRule="auto"/>
        <w:jc w:val="both"/>
        <w:rPr>
          <w:sz w:val="24"/>
          <w:szCs w:val="24"/>
        </w:rPr>
      </w:pPr>
      <w:r w:rsidRPr="009B7BB6">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9B7BB6">
        <w:rPr>
          <w:b/>
          <w:sz w:val="24"/>
          <w:szCs w:val="24"/>
        </w:rPr>
        <w:t>Rebels</w:t>
      </w:r>
      <w:r w:rsidRPr="009B7BB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B7BB6">
        <w:rPr>
          <w:b/>
          <w:sz w:val="24"/>
          <w:szCs w:val="24"/>
        </w:rPr>
        <w:t>Mutiny</w:t>
      </w:r>
      <w:r w:rsidRPr="009B7BB6">
        <w:rPr>
          <w:sz w:val="24"/>
          <w:szCs w:val="24"/>
        </w:rPr>
        <w:t>” is the military security forces against their commanders. Second, is called a “</w:t>
      </w:r>
      <w:r w:rsidRPr="009B7BB6">
        <w:rPr>
          <w:b/>
          <w:sz w:val="24"/>
          <w:szCs w:val="24"/>
        </w:rPr>
        <w:t>Resistance Force Movement</w:t>
      </w:r>
      <w:r w:rsidRPr="009B7BB6">
        <w:rPr>
          <w:sz w:val="24"/>
          <w:szCs w:val="24"/>
        </w:rPr>
        <w:t>” is the freedom fighters who are against a foreign power. Third, is called nonviolent “</w:t>
      </w:r>
      <w:r w:rsidRPr="009B7BB6">
        <w:rPr>
          <w:b/>
          <w:sz w:val="24"/>
          <w:szCs w:val="24"/>
        </w:rPr>
        <w:t>Resistance or Civil Disobedience</w:t>
      </w:r>
      <w:r w:rsidRPr="009B7BB6">
        <w:rPr>
          <w:sz w:val="24"/>
          <w:szCs w:val="24"/>
        </w:rPr>
        <w:t>” which does not involve violence or military forces. Fourth, is called a “</w:t>
      </w:r>
      <w:r w:rsidRPr="009B7BB6">
        <w:rPr>
          <w:b/>
          <w:sz w:val="24"/>
          <w:szCs w:val="24"/>
        </w:rPr>
        <w:t>Revolution</w:t>
      </w:r>
      <w:r w:rsidRPr="009B7BB6">
        <w:rPr>
          <w:sz w:val="24"/>
          <w:szCs w:val="24"/>
        </w:rPr>
        <w:t>” which is done by radicals to overthrow a government. Fifth, is called a “</w:t>
      </w:r>
      <w:r w:rsidRPr="009B7BB6">
        <w:rPr>
          <w:b/>
          <w:sz w:val="24"/>
          <w:szCs w:val="24"/>
        </w:rPr>
        <w:t>Revolt</w:t>
      </w:r>
      <w:r w:rsidRPr="009B7BB6">
        <w:rPr>
          <w:sz w:val="24"/>
          <w:szCs w:val="24"/>
        </w:rPr>
        <w:t>” which means a localized rebellion force. Sixth, is called “</w:t>
      </w:r>
      <w:r w:rsidRPr="009B7BB6">
        <w:rPr>
          <w:b/>
          <w:sz w:val="24"/>
          <w:szCs w:val="24"/>
        </w:rPr>
        <w:t>Terrorism</w:t>
      </w:r>
      <w:r w:rsidRPr="009B7BB6">
        <w:rPr>
          <w:sz w:val="24"/>
          <w:szCs w:val="24"/>
        </w:rPr>
        <w:t>” which is the religious and political militant extremists. Seventh, is called a “</w:t>
      </w:r>
      <w:r w:rsidRPr="009B7BB6">
        <w:rPr>
          <w:b/>
          <w:sz w:val="24"/>
          <w:szCs w:val="24"/>
        </w:rPr>
        <w:t>Subversion</w:t>
      </w:r>
      <w:r w:rsidRPr="009B7BB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B7BB6">
        <w:rPr>
          <w:sz w:val="24"/>
          <w:szCs w:val="24"/>
          <w:vertAlign w:val="superscript"/>
        </w:rPr>
        <w:t>nd</w:t>
      </w:r>
      <w:r w:rsidRPr="009B7BB6">
        <w:rPr>
          <w:sz w:val="24"/>
          <w:szCs w:val="24"/>
        </w:rPr>
        <w:t xml:space="preserve"> Thessalonians 2:1-12; Jude 5-15; 2</w:t>
      </w:r>
      <w:r w:rsidRPr="009B7BB6">
        <w:rPr>
          <w:sz w:val="24"/>
          <w:szCs w:val="24"/>
          <w:vertAlign w:val="superscript"/>
        </w:rPr>
        <w:t>nd</w:t>
      </w:r>
      <w:r w:rsidRPr="009B7BB6">
        <w:rPr>
          <w:sz w:val="24"/>
          <w:szCs w:val="24"/>
        </w:rPr>
        <w:t xml:space="preserve"> John 7-11 and 1</w:t>
      </w:r>
      <w:r w:rsidRPr="009B7BB6">
        <w:rPr>
          <w:sz w:val="24"/>
          <w:szCs w:val="24"/>
          <w:vertAlign w:val="superscript"/>
        </w:rPr>
        <w:t>st</w:t>
      </w:r>
      <w:r w:rsidRPr="009B7BB6">
        <w:rPr>
          <w:sz w:val="24"/>
          <w:szCs w:val="24"/>
        </w:rPr>
        <w:t xml:space="preserve"> John 4:1-6; Isaiah 14:12-21; Ezekiel 28:15-19; Ezra 4:18-19; Luke 10:18-20; 1</w:t>
      </w:r>
      <w:r w:rsidRPr="009B7BB6">
        <w:rPr>
          <w:sz w:val="24"/>
          <w:szCs w:val="24"/>
          <w:vertAlign w:val="superscript"/>
        </w:rPr>
        <w:t>st</w:t>
      </w:r>
      <w:r w:rsidRPr="009B7BB6">
        <w:rPr>
          <w:sz w:val="24"/>
          <w:szCs w:val="24"/>
        </w:rPr>
        <w:t xml:space="preserve"> Samuel 15:23; Acts 21:38 (NKJV) &amp; Deuteronomy 13:1-18. The Examples of Wrong Rebellion against God is in Psalms 2:2; 66:7; Numbers 20:24; 27:14 &amp; 1</w:t>
      </w:r>
      <w:r w:rsidRPr="009B7BB6">
        <w:rPr>
          <w:sz w:val="24"/>
          <w:szCs w:val="24"/>
          <w:vertAlign w:val="superscript"/>
        </w:rPr>
        <w:t>st</w:t>
      </w:r>
      <w:r w:rsidRPr="009B7BB6">
        <w:rPr>
          <w:sz w:val="24"/>
          <w:szCs w:val="24"/>
        </w:rPr>
        <w:t xml:space="preserve"> Samuel 15:22-23. The Divine Warnings not to Rebel is in 1</w:t>
      </w:r>
      <w:r w:rsidRPr="009B7BB6">
        <w:rPr>
          <w:sz w:val="24"/>
          <w:szCs w:val="24"/>
          <w:vertAlign w:val="superscript"/>
        </w:rPr>
        <w:t>st</w:t>
      </w:r>
      <w:r w:rsidRPr="009B7BB6">
        <w:rPr>
          <w:sz w:val="24"/>
          <w:szCs w:val="24"/>
        </w:rPr>
        <w:t xml:space="preserve"> Samuel 12:13-15; Numbers 14:9; 17:10; Psalms 2:10-12 &amp; Ezekiel 2:8. The Shier Indignation expressed over </w:t>
      </w:r>
      <w:r w:rsidRPr="009B7BB6">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B7BB6">
        <w:rPr>
          <w:sz w:val="24"/>
          <w:szCs w:val="24"/>
          <w:vertAlign w:val="superscript"/>
        </w:rPr>
        <w:t>nd</w:t>
      </w:r>
      <w:r w:rsidRPr="009B7BB6">
        <w:rPr>
          <w:sz w:val="24"/>
          <w:szCs w:val="24"/>
        </w:rPr>
        <w:t xml:space="preserve"> Thessalonians 2:3 &amp; 1</w:t>
      </w:r>
      <w:r w:rsidRPr="009B7BB6">
        <w:rPr>
          <w:sz w:val="24"/>
          <w:szCs w:val="24"/>
          <w:vertAlign w:val="superscript"/>
        </w:rPr>
        <w:t>st</w:t>
      </w:r>
      <w:r w:rsidRPr="009B7BB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B7BB6">
        <w:rPr>
          <w:sz w:val="24"/>
          <w:szCs w:val="24"/>
          <w:vertAlign w:val="superscript"/>
        </w:rPr>
        <w:t>st</w:t>
      </w:r>
      <w:r w:rsidRPr="009B7BB6">
        <w:rPr>
          <w:sz w:val="24"/>
          <w:szCs w:val="24"/>
        </w:rPr>
        <w:t xml:space="preserve"> Corinthians 10:1-12; Hebrews 3:7-4:2; Psalms 95:7-11 &amp; Jude 5, 7. The Rebellion against Human Authority: The Examples of Rebellion against Human Leaders is in Genesis 14:3-4; 2</w:t>
      </w:r>
      <w:r w:rsidRPr="009B7BB6">
        <w:rPr>
          <w:sz w:val="24"/>
          <w:szCs w:val="24"/>
          <w:vertAlign w:val="superscript"/>
        </w:rPr>
        <w:t>nd</w:t>
      </w:r>
      <w:r w:rsidRPr="009B7BB6">
        <w:rPr>
          <w:sz w:val="24"/>
          <w:szCs w:val="24"/>
        </w:rPr>
        <w:t xml:space="preserve"> Kings 18:7; 24:1, 20; 2</w:t>
      </w:r>
      <w:r w:rsidRPr="009B7BB6">
        <w:rPr>
          <w:sz w:val="24"/>
          <w:szCs w:val="24"/>
          <w:vertAlign w:val="superscript"/>
        </w:rPr>
        <w:t>nd</w:t>
      </w:r>
      <w:r w:rsidRPr="009B7BB6">
        <w:rPr>
          <w:sz w:val="24"/>
          <w:szCs w:val="24"/>
        </w:rPr>
        <w:t xml:space="preserve"> Chronicles 13:6; 36:13; Jeremiah 52:3 &amp; Mark 15:7. The Rebellion against Parents is in Deuteronomy 21:18-21. The Rebellion of Nations is in 1</w:t>
      </w:r>
      <w:r w:rsidRPr="009B7BB6">
        <w:rPr>
          <w:sz w:val="24"/>
          <w:szCs w:val="24"/>
          <w:vertAlign w:val="superscript"/>
        </w:rPr>
        <w:t>st</w:t>
      </w:r>
      <w:r w:rsidRPr="009B7BB6">
        <w:rPr>
          <w:sz w:val="24"/>
          <w:szCs w:val="24"/>
        </w:rPr>
        <w:t xml:space="preserve"> Kings 12:19; 2</w:t>
      </w:r>
      <w:r w:rsidRPr="009B7BB6">
        <w:rPr>
          <w:sz w:val="24"/>
          <w:szCs w:val="24"/>
          <w:vertAlign w:val="superscript"/>
        </w:rPr>
        <w:t>nd</w:t>
      </w:r>
      <w:r w:rsidRPr="009B7BB6">
        <w:rPr>
          <w:sz w:val="24"/>
          <w:szCs w:val="24"/>
        </w:rPr>
        <w:t xml:space="preserve"> Chronicles 10:19 &amp; 2</w:t>
      </w:r>
      <w:r w:rsidRPr="009B7BB6">
        <w:rPr>
          <w:sz w:val="24"/>
          <w:szCs w:val="24"/>
          <w:vertAlign w:val="superscript"/>
        </w:rPr>
        <w:t>nd</w:t>
      </w:r>
      <w:r w:rsidRPr="009B7BB6">
        <w:rPr>
          <w:sz w:val="24"/>
          <w:szCs w:val="24"/>
        </w:rPr>
        <w:t xml:space="preserve"> Kings 1:1. The Accusations of Rebellion is in Nehemiah 2:19; 6:5-8. The Rebellion against God’s Chosen Leaders is in Exodus 23:21; Numbers 16:1-3; 20:2-5; Joshua 1:18 &amp; 2</w:t>
      </w:r>
      <w:r w:rsidRPr="009B7BB6">
        <w:rPr>
          <w:sz w:val="24"/>
          <w:szCs w:val="24"/>
          <w:vertAlign w:val="superscript"/>
        </w:rPr>
        <w:t>nd</w:t>
      </w:r>
      <w:r w:rsidRPr="009B7BB6">
        <w:rPr>
          <w:sz w:val="24"/>
          <w:szCs w:val="24"/>
        </w:rPr>
        <w:t xml:space="preserve"> Samuel 15:10. The Rebellion against Incorruptible Authority is Damned is in Romans 13:2 &amp; 1</w:t>
      </w:r>
      <w:r w:rsidRPr="009B7BB6">
        <w:rPr>
          <w:sz w:val="24"/>
          <w:szCs w:val="24"/>
          <w:vertAlign w:val="superscript"/>
        </w:rPr>
        <w:t>st</w:t>
      </w:r>
      <w:r w:rsidRPr="009B7BB6">
        <w:rPr>
          <w:sz w:val="24"/>
          <w:szCs w:val="24"/>
        </w:rPr>
        <w:t xml:space="preserve"> Peter 2:13.    </w:t>
      </w:r>
    </w:p>
    <w:p w:rsidR="00924C84" w:rsidRPr="009B7BB6" w:rsidRDefault="00924C84" w:rsidP="00924C84">
      <w:pPr>
        <w:spacing w:before="240" w:line="480" w:lineRule="auto"/>
        <w:jc w:val="both"/>
        <w:rPr>
          <w:sz w:val="24"/>
          <w:szCs w:val="24"/>
        </w:rPr>
      </w:pPr>
      <w:r w:rsidRPr="009B7BB6">
        <w:rPr>
          <w:sz w:val="24"/>
          <w:szCs w:val="24"/>
        </w:rPr>
        <w:lastRenderedPageBreak/>
        <w:t>The Oppression against the United States of America is from June 21</w:t>
      </w:r>
      <w:r w:rsidRPr="009B7BB6">
        <w:rPr>
          <w:sz w:val="24"/>
          <w:szCs w:val="24"/>
          <w:vertAlign w:val="superscript"/>
        </w:rPr>
        <w:t>st</w:t>
      </w:r>
      <w:r w:rsidRPr="009B7BB6">
        <w:rPr>
          <w:sz w:val="24"/>
          <w:szCs w:val="24"/>
        </w:rPr>
        <w:t xml:space="preserve"> 1650 AD-June 21</w:t>
      </w:r>
      <w:r w:rsidRPr="009B7BB6">
        <w:rPr>
          <w:sz w:val="24"/>
          <w:szCs w:val="24"/>
          <w:vertAlign w:val="superscript"/>
        </w:rPr>
        <w:t>st</w:t>
      </w:r>
      <w:r w:rsidRPr="009B7BB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B7BB6">
        <w:rPr>
          <w:sz w:val="24"/>
          <w:szCs w:val="24"/>
          <w:vertAlign w:val="superscript"/>
        </w:rPr>
        <w:t>st</w:t>
      </w:r>
      <w:r w:rsidRPr="009B7BB6">
        <w:rPr>
          <w:sz w:val="24"/>
          <w:szCs w:val="24"/>
        </w:rPr>
        <w:t xml:space="preserve"> 1972 AD-June 21</w:t>
      </w:r>
      <w:r w:rsidRPr="009B7BB6">
        <w:rPr>
          <w:sz w:val="24"/>
          <w:szCs w:val="24"/>
          <w:vertAlign w:val="superscript"/>
        </w:rPr>
        <w:t>st</w:t>
      </w:r>
      <w:r w:rsidRPr="009B7BB6">
        <w:rPr>
          <w:sz w:val="24"/>
          <w:szCs w:val="24"/>
        </w:rPr>
        <w:t xml:space="preserve"> 2015 AD  in 1</w:t>
      </w:r>
      <w:r w:rsidRPr="009B7BB6">
        <w:rPr>
          <w:sz w:val="24"/>
          <w:szCs w:val="24"/>
          <w:vertAlign w:val="superscript"/>
        </w:rPr>
        <w:t>st</w:t>
      </w:r>
      <w:r w:rsidRPr="009B7BB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B7BB6">
        <w:rPr>
          <w:sz w:val="24"/>
          <w:szCs w:val="24"/>
          <w:vertAlign w:val="superscript"/>
        </w:rPr>
        <w:t>nd</w:t>
      </w:r>
      <w:r w:rsidRPr="009B7BB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B7BB6">
        <w:rPr>
          <w:sz w:val="24"/>
          <w:szCs w:val="24"/>
          <w:vertAlign w:val="superscript"/>
        </w:rPr>
        <w:t>st</w:t>
      </w:r>
      <w:r w:rsidRPr="009B7BB6">
        <w:rPr>
          <w:sz w:val="24"/>
          <w:szCs w:val="24"/>
        </w:rPr>
        <w:t xml:space="preserve"> Kings 19:3-4; Job 9:23; Psalms 42:1-11; 88:1-18; Joel 1:11 &amp; 2</w:t>
      </w:r>
      <w:r w:rsidRPr="009B7BB6">
        <w:rPr>
          <w:sz w:val="24"/>
          <w:szCs w:val="24"/>
          <w:vertAlign w:val="superscript"/>
        </w:rPr>
        <w:t>nd</w:t>
      </w:r>
      <w:r w:rsidRPr="009B7BB6">
        <w:rPr>
          <w:sz w:val="24"/>
          <w:szCs w:val="24"/>
        </w:rPr>
        <w:t xml:space="preserve"> Corinthians 1:8. The Physical Illness or Exhaustion is in Genesis 21:15-16; 1</w:t>
      </w:r>
      <w:r w:rsidRPr="009B7BB6">
        <w:rPr>
          <w:sz w:val="24"/>
          <w:szCs w:val="24"/>
          <w:vertAlign w:val="superscript"/>
        </w:rPr>
        <w:t>st</w:t>
      </w:r>
      <w:r w:rsidRPr="009B7BB6">
        <w:rPr>
          <w:sz w:val="24"/>
          <w:szCs w:val="24"/>
        </w:rPr>
        <w:t xml:space="preserve"> Kings 19:5-8; Psalms 6:1-7; 22:14-17; 31:9-12; Isaiah 38:1-2 &amp; Jonah 1:5. The Fear of Others is in 1</w:t>
      </w:r>
      <w:r w:rsidRPr="009B7BB6">
        <w:rPr>
          <w:sz w:val="24"/>
          <w:szCs w:val="24"/>
          <w:vertAlign w:val="superscript"/>
        </w:rPr>
        <w:t>st</w:t>
      </w:r>
      <w:r w:rsidRPr="009B7BB6">
        <w:rPr>
          <w:sz w:val="24"/>
          <w:szCs w:val="24"/>
        </w:rPr>
        <w:t xml:space="preserve"> Kings 19:1-3. The Fear of Failure is in Exodus 4:1; Numbers 11:11-15 &amp; 1</w:t>
      </w:r>
      <w:r w:rsidRPr="009B7BB6">
        <w:rPr>
          <w:sz w:val="24"/>
          <w:szCs w:val="24"/>
          <w:vertAlign w:val="superscript"/>
        </w:rPr>
        <w:t>st</w:t>
      </w:r>
      <w:r w:rsidRPr="009B7BB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9B7BB6">
        <w:rPr>
          <w:sz w:val="24"/>
          <w:szCs w:val="24"/>
        </w:rPr>
        <w:lastRenderedPageBreak/>
        <w:t>Numbers 11:15; 1</w:t>
      </w:r>
      <w:r w:rsidRPr="009B7BB6">
        <w:rPr>
          <w:sz w:val="24"/>
          <w:szCs w:val="24"/>
          <w:vertAlign w:val="superscript"/>
        </w:rPr>
        <w:t>st</w:t>
      </w:r>
      <w:r w:rsidRPr="009B7BB6">
        <w:rPr>
          <w:sz w:val="24"/>
          <w:szCs w:val="24"/>
        </w:rPr>
        <w:t xml:space="preserve"> Kings 19:4; Job 10:1; Ecclesiastes 2:17; Jeremiah 20:15-18 &amp; Jonah 4:8. Deep Sorrow is in Genesis 21:16; Judges 21:2; 1</w:t>
      </w:r>
      <w:r w:rsidRPr="009B7BB6">
        <w:rPr>
          <w:sz w:val="24"/>
          <w:szCs w:val="24"/>
          <w:vertAlign w:val="superscript"/>
        </w:rPr>
        <w:t>st</w:t>
      </w:r>
      <w:r w:rsidRPr="009B7BB6">
        <w:rPr>
          <w:sz w:val="24"/>
          <w:szCs w:val="24"/>
        </w:rPr>
        <w:t xml:space="preserve"> Samuel 1:10, 16; Psalms 42:3; Nehemiah 1:4; 2:2; Esther 4:1-3; Job 16:16 &amp; Lamentations 2:11. Loneliness is in Numbers 11:14 &amp; 1</w:t>
      </w:r>
      <w:r w:rsidRPr="009B7BB6">
        <w:rPr>
          <w:sz w:val="24"/>
          <w:szCs w:val="24"/>
          <w:vertAlign w:val="superscript"/>
        </w:rPr>
        <w:t>st</w:t>
      </w:r>
      <w:r w:rsidRPr="009B7BB6">
        <w:rPr>
          <w:sz w:val="24"/>
          <w:szCs w:val="24"/>
        </w:rPr>
        <w:t xml:space="preserve"> Kings 19:10, 14. Perplexity is in Psalms 42:5; Habakkuk 1:2; John 16:6 &amp; Luke 24:17. Despair is in Psalms 88:3-9; Job 17:1 &amp; 2</w:t>
      </w:r>
      <w:r w:rsidRPr="009B7BB6">
        <w:rPr>
          <w:sz w:val="24"/>
          <w:szCs w:val="24"/>
          <w:vertAlign w:val="superscript"/>
        </w:rPr>
        <w:t>nd</w:t>
      </w:r>
      <w:r w:rsidRPr="009B7BB6">
        <w:rPr>
          <w:sz w:val="24"/>
          <w:szCs w:val="24"/>
        </w:rPr>
        <w:t xml:space="preserve"> Corinthians 1:8-9. Escapism is in 1</w:t>
      </w:r>
      <w:r w:rsidRPr="009B7BB6">
        <w:rPr>
          <w:sz w:val="24"/>
          <w:szCs w:val="24"/>
          <w:vertAlign w:val="superscript"/>
        </w:rPr>
        <w:t>st</w:t>
      </w:r>
      <w:r w:rsidRPr="009B7BB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B7BB6">
        <w:rPr>
          <w:sz w:val="24"/>
          <w:szCs w:val="24"/>
          <w:vertAlign w:val="superscript"/>
        </w:rPr>
        <w:t>st</w:t>
      </w:r>
      <w:r w:rsidRPr="009B7BB6">
        <w:rPr>
          <w:sz w:val="24"/>
          <w:szCs w:val="24"/>
        </w:rPr>
        <w:t xml:space="preserve"> Kings 19:9-18 &amp; Psalms 22:1-2, 6-8; 42:1-7, 9-11; 43:1-5. The Remedies for Depression: Renewed Vision of the Father Stephen and being Centered upon Him is in 1</w:t>
      </w:r>
      <w:r w:rsidRPr="009B7BB6">
        <w:rPr>
          <w:sz w:val="24"/>
          <w:szCs w:val="24"/>
          <w:vertAlign w:val="superscript"/>
        </w:rPr>
        <w:t>st</w:t>
      </w:r>
      <w:r w:rsidRPr="009B7BB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B7BB6">
        <w:rPr>
          <w:sz w:val="24"/>
          <w:szCs w:val="24"/>
          <w:vertAlign w:val="superscript"/>
        </w:rPr>
        <w:t>nd</w:t>
      </w:r>
      <w:r w:rsidRPr="009B7BB6">
        <w:rPr>
          <w:sz w:val="24"/>
          <w:szCs w:val="24"/>
        </w:rPr>
        <w:t xml:space="preserve"> Corinthians 4:8-12 &amp; Acts 6:4. Reviewing what the Father Stephen has done is in Psalms 42:6; 77:11-12; 143:5; Lamentations 3:19-26; 2</w:t>
      </w:r>
      <w:r w:rsidRPr="009B7BB6">
        <w:rPr>
          <w:sz w:val="24"/>
          <w:szCs w:val="24"/>
          <w:vertAlign w:val="superscript"/>
        </w:rPr>
        <w:t>nd</w:t>
      </w:r>
      <w:r w:rsidRPr="009B7BB6">
        <w:rPr>
          <w:sz w:val="24"/>
          <w:szCs w:val="24"/>
        </w:rPr>
        <w:t xml:space="preserve"> Corinthians 7:6 &amp; Acts 7:24-25. Prayer to the Father Stephen is in Psalms 139:23; Philippians 4:6-7 &amp; Acts 6:4, 6.  </w:t>
      </w:r>
    </w:p>
    <w:p w:rsidR="00924C84" w:rsidRPr="009B7BB6" w:rsidRDefault="00924C84" w:rsidP="00924C84">
      <w:pPr>
        <w:spacing w:before="240" w:line="480" w:lineRule="auto"/>
        <w:jc w:val="both"/>
        <w:rPr>
          <w:sz w:val="24"/>
          <w:szCs w:val="24"/>
        </w:rPr>
      </w:pPr>
      <w:r w:rsidRPr="009B7BB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9B7BB6">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B7BB6">
        <w:rPr>
          <w:sz w:val="24"/>
          <w:szCs w:val="24"/>
          <w:vertAlign w:val="superscript"/>
        </w:rPr>
        <w:t>nd</w:t>
      </w:r>
      <w:r w:rsidRPr="009B7BB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B7BB6">
        <w:rPr>
          <w:sz w:val="24"/>
          <w:szCs w:val="24"/>
          <w:vertAlign w:val="superscript"/>
        </w:rPr>
        <w:t>st</w:t>
      </w:r>
      <w:r w:rsidRPr="009B7BB6">
        <w:rPr>
          <w:sz w:val="24"/>
          <w:szCs w:val="24"/>
        </w:rPr>
        <w:t xml:space="preserve"> Peter 2:21; John 16:33; 1</w:t>
      </w:r>
      <w:r w:rsidRPr="009B7BB6">
        <w:rPr>
          <w:sz w:val="24"/>
          <w:szCs w:val="24"/>
          <w:vertAlign w:val="superscript"/>
        </w:rPr>
        <w:t>st</w:t>
      </w:r>
      <w:r w:rsidRPr="009B7BB6">
        <w:rPr>
          <w:sz w:val="24"/>
          <w:szCs w:val="24"/>
        </w:rPr>
        <w:t xml:space="preserve"> Thessalonians 3:2-4; 2</w:t>
      </w:r>
      <w:r w:rsidRPr="009B7BB6">
        <w:rPr>
          <w:sz w:val="24"/>
          <w:szCs w:val="24"/>
          <w:vertAlign w:val="superscript"/>
        </w:rPr>
        <w:t>nd</w:t>
      </w:r>
      <w:r w:rsidRPr="009B7BB6">
        <w:rPr>
          <w:sz w:val="24"/>
          <w:szCs w:val="24"/>
        </w:rPr>
        <w:t xml:space="preserve"> Timothy 2:3; 3:12 &amp; Acts 6:4-10; 14:22-23. </w:t>
      </w:r>
    </w:p>
    <w:p w:rsidR="00924C84" w:rsidRPr="009B7BB6" w:rsidRDefault="00924C84" w:rsidP="00924C84">
      <w:pPr>
        <w:spacing w:before="240" w:line="480" w:lineRule="auto"/>
        <w:jc w:val="both"/>
        <w:rPr>
          <w:sz w:val="24"/>
          <w:szCs w:val="24"/>
        </w:rPr>
      </w:pPr>
      <w:r w:rsidRPr="009B7BB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B7BB6">
        <w:rPr>
          <w:sz w:val="24"/>
          <w:szCs w:val="24"/>
          <w:vertAlign w:val="superscript"/>
        </w:rPr>
        <w:t>st</w:t>
      </w:r>
      <w:r w:rsidRPr="009B7BB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9B7BB6">
        <w:rPr>
          <w:sz w:val="24"/>
          <w:szCs w:val="24"/>
        </w:rPr>
        <w:lastRenderedPageBreak/>
        <w:t>Oppressed turn to the Father Stephen: In Prayer to the Father Stephen is in Psalms 10:12; Judges 4:3; 10:9-10; 2</w:t>
      </w:r>
      <w:r w:rsidRPr="009B7BB6">
        <w:rPr>
          <w:sz w:val="24"/>
          <w:szCs w:val="24"/>
          <w:vertAlign w:val="superscript"/>
        </w:rPr>
        <w:t>nd</w:t>
      </w:r>
      <w:r w:rsidRPr="009B7BB6">
        <w:rPr>
          <w:sz w:val="24"/>
          <w:szCs w:val="24"/>
        </w:rPr>
        <w:t xml:space="preserve"> Chronicles 6:38-39; Psalms 42:9; 57:1; 79:11; 82:3-4; 94:1-7; Revelation 6:10 &amp; Acts 6:4. In Trust to the Father Stephen is in Job 19:25; Psalms 42:1-3; 138:7; 2</w:t>
      </w:r>
      <w:r w:rsidRPr="009B7BB6">
        <w:rPr>
          <w:sz w:val="24"/>
          <w:szCs w:val="24"/>
          <w:vertAlign w:val="superscript"/>
        </w:rPr>
        <w:t>nd</w:t>
      </w:r>
      <w:r w:rsidRPr="009B7BB6">
        <w:rPr>
          <w:sz w:val="24"/>
          <w:szCs w:val="24"/>
        </w:rPr>
        <w:t xml:space="preserve"> Corinthians 4:17; 6:4-5; 1</w:t>
      </w:r>
      <w:r w:rsidRPr="009B7BB6">
        <w:rPr>
          <w:sz w:val="24"/>
          <w:szCs w:val="24"/>
          <w:vertAlign w:val="superscript"/>
        </w:rPr>
        <w:t>st</w:t>
      </w:r>
      <w:r w:rsidRPr="009B7BB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24C84" w:rsidRPr="009B7BB6" w:rsidRDefault="00924C84" w:rsidP="00924C84">
      <w:pPr>
        <w:spacing w:line="480" w:lineRule="auto"/>
        <w:jc w:val="both"/>
        <w:rPr>
          <w:sz w:val="24"/>
          <w:szCs w:val="24"/>
        </w:rPr>
      </w:pPr>
      <w:r w:rsidRPr="009B7BB6">
        <w:rPr>
          <w:sz w:val="24"/>
          <w:szCs w:val="24"/>
        </w:rPr>
        <w:t>The Rebuilding of the Temple: Preparations for Rebuilding the Temple is in Ezra 1:1-4, 7 &amp; 2</w:t>
      </w:r>
      <w:r w:rsidRPr="009B7BB6">
        <w:rPr>
          <w:sz w:val="24"/>
          <w:szCs w:val="24"/>
          <w:vertAlign w:val="superscript"/>
        </w:rPr>
        <w:t>nd</w:t>
      </w:r>
      <w:r w:rsidRPr="009B7B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24C84" w:rsidRPr="009B7BB6" w:rsidRDefault="00924C84" w:rsidP="00924C84">
      <w:pPr>
        <w:spacing w:line="480" w:lineRule="auto"/>
        <w:jc w:val="both"/>
        <w:rPr>
          <w:sz w:val="24"/>
          <w:szCs w:val="24"/>
        </w:rPr>
      </w:pPr>
      <w:r w:rsidRPr="009B7BB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9B7BB6">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24C84" w:rsidRPr="009B7BB6" w:rsidRDefault="00924C84" w:rsidP="00924C84">
      <w:pPr>
        <w:spacing w:line="480" w:lineRule="auto"/>
        <w:jc w:val="both"/>
        <w:rPr>
          <w:sz w:val="24"/>
          <w:szCs w:val="24"/>
        </w:rPr>
      </w:pPr>
      <w:r w:rsidRPr="009B7BB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B7BB6">
        <w:rPr>
          <w:sz w:val="24"/>
          <w:szCs w:val="24"/>
          <w:vertAlign w:val="superscript"/>
        </w:rPr>
        <w:t>nd</w:t>
      </w:r>
      <w:r w:rsidRPr="009B7BB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9B7BB6">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B7BB6">
        <w:rPr>
          <w:sz w:val="24"/>
          <w:szCs w:val="24"/>
          <w:vertAlign w:val="superscript"/>
        </w:rPr>
        <w:t>st</w:t>
      </w:r>
      <w:r w:rsidRPr="009B7BB6">
        <w:rPr>
          <w:sz w:val="24"/>
          <w:szCs w:val="24"/>
        </w:rPr>
        <w:t xml:space="preserve"> Corinthians 6:19. The Individual Christian as the Temple of the Holy Ghost in the Kingdom of Lordship is in Acts 6:5; 7:55-56. The Local Church as the Father Stephen’s Temple is in 1</w:t>
      </w:r>
      <w:r w:rsidRPr="009B7BB6">
        <w:rPr>
          <w:sz w:val="24"/>
          <w:szCs w:val="24"/>
          <w:vertAlign w:val="superscript"/>
        </w:rPr>
        <w:t>st</w:t>
      </w:r>
      <w:r w:rsidRPr="009B7BB6">
        <w:rPr>
          <w:sz w:val="24"/>
          <w:szCs w:val="24"/>
        </w:rPr>
        <w:t xml:space="preserve"> Corinthians 3:16-17. The Universal Church as the Father Stephen’s Temple is in Ephesians 2:21-22; 2</w:t>
      </w:r>
      <w:r w:rsidRPr="009B7BB6">
        <w:rPr>
          <w:sz w:val="24"/>
          <w:szCs w:val="24"/>
          <w:vertAlign w:val="superscript"/>
        </w:rPr>
        <w:t>nd</w:t>
      </w:r>
      <w:r w:rsidRPr="009B7BB6">
        <w:rPr>
          <w:sz w:val="24"/>
          <w:szCs w:val="24"/>
        </w:rPr>
        <w:t xml:space="preserve"> Corinthians 6:16 &amp; 1</w:t>
      </w:r>
      <w:r w:rsidRPr="009B7BB6">
        <w:rPr>
          <w:sz w:val="24"/>
          <w:szCs w:val="24"/>
          <w:vertAlign w:val="superscript"/>
        </w:rPr>
        <w:t>st</w:t>
      </w:r>
      <w:r w:rsidRPr="009B7BB6">
        <w:rPr>
          <w:sz w:val="24"/>
          <w:szCs w:val="24"/>
        </w:rPr>
        <w:t xml:space="preserve"> Peter 2:5. </w:t>
      </w:r>
    </w:p>
    <w:p w:rsidR="00924C84" w:rsidRPr="009B7BB6" w:rsidRDefault="00924C84" w:rsidP="00924C84">
      <w:pPr>
        <w:spacing w:line="480" w:lineRule="auto"/>
        <w:jc w:val="both"/>
        <w:rPr>
          <w:sz w:val="24"/>
          <w:szCs w:val="24"/>
        </w:rPr>
      </w:pPr>
      <w:r w:rsidRPr="009B7BB6">
        <w:rPr>
          <w:sz w:val="24"/>
          <w:szCs w:val="24"/>
        </w:rPr>
        <w:t>The Sexual Heathen Temples is 100% Idolatrous: Heathen Temples is in Judges 16:28-30; 1</w:t>
      </w:r>
      <w:r w:rsidRPr="009B7BB6">
        <w:rPr>
          <w:sz w:val="24"/>
          <w:szCs w:val="24"/>
          <w:vertAlign w:val="superscript"/>
        </w:rPr>
        <w:t>st</w:t>
      </w:r>
      <w:r w:rsidRPr="009B7BB6">
        <w:rPr>
          <w:sz w:val="24"/>
          <w:szCs w:val="24"/>
        </w:rPr>
        <w:t xml:space="preserve"> Samuel 5:2-4; 31:8-10; 2</w:t>
      </w:r>
      <w:r w:rsidRPr="009B7BB6">
        <w:rPr>
          <w:sz w:val="24"/>
          <w:szCs w:val="24"/>
          <w:vertAlign w:val="superscript"/>
        </w:rPr>
        <w:t>nd</w:t>
      </w:r>
      <w:r w:rsidRPr="009B7BB6">
        <w:rPr>
          <w:sz w:val="24"/>
          <w:szCs w:val="24"/>
        </w:rPr>
        <w:t xml:space="preserve"> Kings 5:18 &amp; Nahum 1:14. The Idolatrous Temples in Israel and Judah is in 1</w:t>
      </w:r>
      <w:r w:rsidRPr="009B7BB6">
        <w:rPr>
          <w:sz w:val="24"/>
          <w:szCs w:val="24"/>
          <w:vertAlign w:val="superscript"/>
        </w:rPr>
        <w:t>st</w:t>
      </w:r>
      <w:r w:rsidRPr="009B7BB6">
        <w:rPr>
          <w:sz w:val="24"/>
          <w:szCs w:val="24"/>
        </w:rPr>
        <w:t xml:space="preserve"> Kings 12:26-30; 16:32; 2</w:t>
      </w:r>
      <w:r w:rsidRPr="009B7BB6">
        <w:rPr>
          <w:sz w:val="24"/>
          <w:szCs w:val="24"/>
          <w:vertAlign w:val="superscript"/>
        </w:rPr>
        <w:t>nd</w:t>
      </w:r>
      <w:r w:rsidRPr="009B7BB6">
        <w:rPr>
          <w:sz w:val="24"/>
          <w:szCs w:val="24"/>
        </w:rPr>
        <w:t xml:space="preserve"> Kings 10:21, 23-27 &amp; 2</w:t>
      </w:r>
      <w:r w:rsidRPr="009B7BB6">
        <w:rPr>
          <w:sz w:val="24"/>
          <w:szCs w:val="24"/>
          <w:vertAlign w:val="superscript"/>
        </w:rPr>
        <w:t>nd</w:t>
      </w:r>
      <w:r w:rsidRPr="009B7BB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B7BB6">
        <w:rPr>
          <w:sz w:val="24"/>
          <w:szCs w:val="24"/>
          <w:vertAlign w:val="superscript"/>
        </w:rPr>
        <w:t>nd</w:t>
      </w:r>
      <w:r w:rsidRPr="009B7BB6">
        <w:rPr>
          <w:sz w:val="24"/>
          <w:szCs w:val="24"/>
        </w:rPr>
        <w:t xml:space="preserve"> Kings 16:10-13; 21:4-5; 2</w:t>
      </w:r>
      <w:r w:rsidRPr="009B7BB6">
        <w:rPr>
          <w:sz w:val="24"/>
          <w:szCs w:val="24"/>
          <w:vertAlign w:val="superscript"/>
        </w:rPr>
        <w:t>nd</w:t>
      </w:r>
      <w:r w:rsidRPr="009B7BB6">
        <w:rPr>
          <w:sz w:val="24"/>
          <w:szCs w:val="24"/>
        </w:rPr>
        <w:t xml:space="preserve"> Chronicles 24:7; 26:16-20; 28:23; 33:5, 7 &amp; Ezra 8:12-16. The NT Heathen Idolatrous Temples is in Romans 1:21-25, 32. </w:t>
      </w:r>
    </w:p>
    <w:p w:rsidR="00924C84" w:rsidRPr="009B7BB6" w:rsidRDefault="00924C84" w:rsidP="00924C84">
      <w:pPr>
        <w:spacing w:line="480" w:lineRule="auto"/>
        <w:jc w:val="center"/>
        <w:rPr>
          <w:b/>
          <w:sz w:val="24"/>
          <w:szCs w:val="24"/>
        </w:rPr>
      </w:pPr>
      <w:r w:rsidRPr="009B7BB6">
        <w:rPr>
          <w:b/>
          <w:sz w:val="24"/>
          <w:szCs w:val="24"/>
        </w:rPr>
        <w:t>The Father Stephen’s Zion [Sion] Tent of Meeting</w:t>
      </w:r>
    </w:p>
    <w:p w:rsidR="00924C84" w:rsidRPr="009B7BB6" w:rsidRDefault="00924C84" w:rsidP="00924C84">
      <w:pPr>
        <w:spacing w:line="480" w:lineRule="auto"/>
        <w:jc w:val="both"/>
        <w:rPr>
          <w:sz w:val="24"/>
          <w:szCs w:val="24"/>
        </w:rPr>
      </w:pPr>
      <w:r w:rsidRPr="009B7BB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9B7BB6">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B7BB6">
        <w:rPr>
          <w:sz w:val="24"/>
          <w:szCs w:val="24"/>
          <w:vertAlign w:val="superscript"/>
        </w:rPr>
        <w:t>st</w:t>
      </w:r>
      <w:r w:rsidRPr="009B7BB6">
        <w:rPr>
          <w:sz w:val="24"/>
          <w:szCs w:val="24"/>
        </w:rPr>
        <w:t xml:space="preserve"> Samuel 2:22; 1</w:t>
      </w:r>
      <w:r w:rsidRPr="009B7BB6">
        <w:rPr>
          <w:sz w:val="24"/>
          <w:szCs w:val="24"/>
          <w:vertAlign w:val="superscript"/>
        </w:rPr>
        <w:t>st</w:t>
      </w:r>
      <w:r w:rsidRPr="009B7BB6">
        <w:rPr>
          <w:sz w:val="24"/>
          <w:szCs w:val="24"/>
        </w:rPr>
        <w:t xml:space="preserve"> Kings 8:4; 2</w:t>
      </w:r>
      <w:r w:rsidRPr="009B7BB6">
        <w:rPr>
          <w:sz w:val="24"/>
          <w:szCs w:val="24"/>
          <w:vertAlign w:val="superscript"/>
        </w:rPr>
        <w:t>nd</w:t>
      </w:r>
      <w:r w:rsidRPr="009B7BB6">
        <w:rPr>
          <w:sz w:val="24"/>
          <w:szCs w:val="24"/>
        </w:rPr>
        <w:t xml:space="preserve"> Chronicles 1:3; 5:5 &amp; 1</w:t>
      </w:r>
      <w:r w:rsidRPr="009B7BB6">
        <w:rPr>
          <w:sz w:val="24"/>
          <w:szCs w:val="24"/>
          <w:vertAlign w:val="superscript"/>
        </w:rPr>
        <w:t>st</w:t>
      </w:r>
      <w:r w:rsidRPr="009B7BB6">
        <w:rPr>
          <w:sz w:val="24"/>
          <w:szCs w:val="24"/>
        </w:rPr>
        <w:t xml:space="preserve"> Chronicles 6:32; 9:21.      </w:t>
      </w:r>
    </w:p>
    <w:p w:rsidR="00924C84" w:rsidRPr="009B7BB6" w:rsidRDefault="00924C84" w:rsidP="00924C84">
      <w:pPr>
        <w:spacing w:line="480" w:lineRule="auto"/>
        <w:jc w:val="both"/>
        <w:rPr>
          <w:sz w:val="24"/>
          <w:szCs w:val="24"/>
        </w:rPr>
      </w:pPr>
      <w:r w:rsidRPr="009B7BB6">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9B7BB6">
        <w:rPr>
          <w:sz w:val="24"/>
          <w:szCs w:val="24"/>
          <w:vertAlign w:val="superscript"/>
        </w:rPr>
        <w:t>st</w:t>
      </w:r>
      <w:r w:rsidRPr="009B7BB6">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9B7BB6">
        <w:rPr>
          <w:sz w:val="24"/>
          <w:szCs w:val="24"/>
          <w:vertAlign w:val="superscript"/>
        </w:rPr>
        <w:t>nd</w:t>
      </w:r>
      <w:r w:rsidRPr="009B7BB6">
        <w:rPr>
          <w:sz w:val="24"/>
          <w:szCs w:val="24"/>
        </w:rPr>
        <w:t xml:space="preserve"> Person of the Trinity (Lady Mary as the Daughter) in Luke 1:26-56; 2:1-24; 3:23-24:53 &amp; Acts 1:1-3. Fifth, the Lord John the Holy Ghost of God (Brother) &amp; the 3</w:t>
      </w:r>
      <w:r w:rsidRPr="009B7BB6">
        <w:rPr>
          <w:sz w:val="24"/>
          <w:szCs w:val="24"/>
          <w:vertAlign w:val="superscript"/>
        </w:rPr>
        <w:t>rd</w:t>
      </w:r>
      <w:r w:rsidRPr="009B7BB6">
        <w:rPr>
          <w:sz w:val="24"/>
          <w:szCs w:val="24"/>
        </w:rPr>
        <w:t xml:space="preserve"> Person of the Trinity (Lady Elizabeth as the Sister) in Luke 1:5-25; 39-45, 57-80; 3:1-22- 9:7-9. </w:t>
      </w:r>
    </w:p>
    <w:p w:rsidR="00924C84" w:rsidRPr="009B7BB6" w:rsidRDefault="00924C84" w:rsidP="00924C84">
      <w:pPr>
        <w:spacing w:line="480" w:lineRule="auto"/>
        <w:jc w:val="both"/>
        <w:rPr>
          <w:sz w:val="24"/>
          <w:szCs w:val="24"/>
        </w:rPr>
      </w:pPr>
      <w:r w:rsidRPr="009B7BB6">
        <w:rPr>
          <w:sz w:val="24"/>
          <w:szCs w:val="24"/>
        </w:rPr>
        <w:t xml:space="preserve">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w:t>
      </w:r>
      <w:r w:rsidRPr="009B7BB6">
        <w:rPr>
          <w:sz w:val="24"/>
          <w:szCs w:val="24"/>
        </w:rPr>
        <w:lastRenderedPageBreak/>
        <w:t>Lord Yahweh (Lady Victoria) over this Trinity Law from Genesis to Deuteronomy.  Eighth,  is  the  Father  Stephen  (the Lady Atarah also called the Lady Stephanie derived from Stephanos) in Law  in  Acts  11:19  and  1</w:t>
      </w:r>
      <w:r w:rsidRPr="009B7BB6">
        <w:rPr>
          <w:sz w:val="24"/>
          <w:szCs w:val="24"/>
          <w:vertAlign w:val="superscript"/>
        </w:rPr>
        <w:t>st</w:t>
      </w:r>
      <w:r w:rsidRPr="009B7BB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w:t>
      </w:r>
      <w:r w:rsidRPr="009B7BB6">
        <w:rPr>
          <w:sz w:val="24"/>
          <w:szCs w:val="24"/>
        </w:rPr>
        <w:lastRenderedPageBreak/>
        <w:t>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9B7BB6">
        <w:rPr>
          <w:b/>
          <w:sz w:val="24"/>
          <w:szCs w:val="24"/>
        </w:rPr>
        <w:t>Lady of Kingdoms</w:t>
      </w:r>
      <w:r w:rsidRPr="009B7BB6">
        <w:rPr>
          <w:sz w:val="24"/>
          <w:szCs w:val="24"/>
        </w:rPr>
        <w:t xml:space="preserve">” in </w:t>
      </w:r>
      <w:r w:rsidRPr="009B7BB6">
        <w:rPr>
          <w:sz w:val="24"/>
          <w:szCs w:val="24"/>
        </w:rPr>
        <w:lastRenderedPageBreak/>
        <w:t>Isaiah 47:5 (NKJV). If You have any questions on the other 60 Lord’s, You must get My book called “</w:t>
      </w:r>
      <w:r w:rsidRPr="009B7BB6">
        <w:rPr>
          <w:b/>
          <w:sz w:val="24"/>
          <w:szCs w:val="24"/>
        </w:rPr>
        <w:t>The Lord Yahweh &amp; the 360 other Lord’s that He created</w:t>
      </w:r>
      <w:r w:rsidRPr="009B7BB6">
        <w:rPr>
          <w:sz w:val="24"/>
          <w:szCs w:val="24"/>
        </w:rPr>
        <w:t xml:space="preserve">.” The Lords are before the Angels &amp; Man is in Genesis 1:1; Proverbs 8:22-31 &amp; Job 38:4-7.      </w:t>
      </w:r>
    </w:p>
    <w:p w:rsidR="00924C84" w:rsidRPr="009B7BB6" w:rsidRDefault="00924C84" w:rsidP="00924C84">
      <w:pPr>
        <w:spacing w:line="480" w:lineRule="auto"/>
        <w:jc w:val="center"/>
        <w:rPr>
          <w:sz w:val="24"/>
          <w:szCs w:val="24"/>
        </w:rPr>
      </w:pPr>
      <w:r w:rsidRPr="009B7BB6">
        <w:rPr>
          <w:sz w:val="24"/>
          <w:szCs w:val="24"/>
        </w:rPr>
        <w:t>The Father Stephen’s Ministries</w:t>
      </w:r>
    </w:p>
    <w:p w:rsidR="00924C84" w:rsidRPr="009B7BB6" w:rsidRDefault="00924C84" w:rsidP="00924C84">
      <w:pPr>
        <w:spacing w:line="480" w:lineRule="auto"/>
        <w:jc w:val="both"/>
        <w:rPr>
          <w:sz w:val="24"/>
          <w:szCs w:val="24"/>
        </w:rPr>
      </w:pPr>
      <w:r w:rsidRPr="009B7BB6">
        <w:rPr>
          <w:sz w:val="24"/>
          <w:szCs w:val="24"/>
        </w:rPr>
        <w:t>The Difference of Adam’s Humanity Ministry &amp; Stephen’s special Angelical Ministry</w:t>
      </w:r>
    </w:p>
    <w:p w:rsidR="00924C84" w:rsidRPr="009B7BB6" w:rsidRDefault="00924C84" w:rsidP="00924C84">
      <w:pPr>
        <w:spacing w:line="480" w:lineRule="auto"/>
        <w:jc w:val="both"/>
        <w:rPr>
          <w:sz w:val="24"/>
          <w:szCs w:val="24"/>
        </w:rPr>
      </w:pPr>
      <w:r w:rsidRPr="009B7BB6">
        <w:rPr>
          <w:sz w:val="24"/>
          <w:szCs w:val="24"/>
        </w:rPr>
        <w:t>First, Humans are lower than Angels (Lords) because Angels (Lords) are greater in might &amp; power in 2</w:t>
      </w:r>
      <w:r w:rsidRPr="009B7BB6">
        <w:rPr>
          <w:sz w:val="24"/>
          <w:szCs w:val="24"/>
          <w:vertAlign w:val="superscript"/>
        </w:rPr>
        <w:t>nd</w:t>
      </w:r>
      <w:r w:rsidRPr="009B7BB6">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9B7BB6">
        <w:rPr>
          <w:sz w:val="24"/>
          <w:szCs w:val="24"/>
          <w:vertAlign w:val="superscript"/>
        </w:rPr>
        <w:t>nd</w:t>
      </w:r>
      <w:r w:rsidRPr="009B7BB6">
        <w:rPr>
          <w:sz w:val="24"/>
          <w:szCs w:val="24"/>
        </w:rPr>
        <w:t xml:space="preserve"> Corinthians 4:18. Lucifer sinned once by the eternal sin in Ezekiel 28:15. Possibly, the Married Lord called Wisdom in “Qanah” sinned once in Eternal Lordship in Genesis 1:1; 2:8-9. </w:t>
      </w:r>
      <w:r w:rsidRPr="009B7BB6">
        <w:rPr>
          <w:b/>
          <w:sz w:val="24"/>
          <w:szCs w:val="24"/>
        </w:rPr>
        <w:t>Adam’s Humanity:</w:t>
      </w:r>
      <w:r w:rsidRPr="009B7BB6">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9B7BB6">
        <w:rPr>
          <w:sz w:val="24"/>
          <w:szCs w:val="24"/>
          <w:vertAlign w:val="superscript"/>
        </w:rPr>
        <w:t>nd</w:t>
      </w:r>
      <w:r w:rsidRPr="009B7BB6">
        <w:rPr>
          <w:sz w:val="24"/>
          <w:szCs w:val="24"/>
        </w:rPr>
        <w:t xml:space="preserve"> kings 6:17; Luke 2:11, 12 &amp; 1</w:t>
      </w:r>
      <w:r w:rsidRPr="009B7BB6">
        <w:rPr>
          <w:sz w:val="24"/>
          <w:szCs w:val="24"/>
          <w:vertAlign w:val="superscript"/>
        </w:rPr>
        <w:t>st</w:t>
      </w:r>
      <w:r w:rsidRPr="009B7BB6">
        <w:rPr>
          <w:sz w:val="24"/>
          <w:szCs w:val="24"/>
        </w:rPr>
        <w:t xml:space="preserve"> Peter 1:11, 12. Humans have Spirits &amp; are not Spirits in Philippians 1:23; 1</w:t>
      </w:r>
      <w:r w:rsidRPr="009B7BB6">
        <w:rPr>
          <w:sz w:val="24"/>
          <w:szCs w:val="24"/>
          <w:vertAlign w:val="superscript"/>
        </w:rPr>
        <w:t>st</w:t>
      </w:r>
      <w:r w:rsidRPr="009B7BB6">
        <w:rPr>
          <w:sz w:val="24"/>
          <w:szCs w:val="24"/>
        </w:rPr>
        <w:t xml:space="preserve"> Thessalonians 4:14-17; 1</w:t>
      </w:r>
      <w:r w:rsidRPr="009B7BB6">
        <w:rPr>
          <w:sz w:val="24"/>
          <w:szCs w:val="24"/>
          <w:vertAlign w:val="superscript"/>
        </w:rPr>
        <w:t>st</w:t>
      </w:r>
      <w:r w:rsidRPr="009B7BB6">
        <w:rPr>
          <w:sz w:val="24"/>
          <w:szCs w:val="24"/>
        </w:rPr>
        <w:t xml:space="preserve"> Corinthians 15:44. What does Humans &amp; Angels (Lords) have in common? They are creation in </w:t>
      </w:r>
      <w:r w:rsidRPr="009B7BB6">
        <w:rPr>
          <w:sz w:val="24"/>
          <w:szCs w:val="24"/>
        </w:rPr>
        <w:lastRenderedPageBreak/>
        <w:t>Genesis 1:26, have identities in Genesis 1:27, are Persons in 1</w:t>
      </w:r>
      <w:r w:rsidRPr="009B7BB6">
        <w:rPr>
          <w:sz w:val="24"/>
          <w:szCs w:val="24"/>
          <w:vertAlign w:val="superscript"/>
        </w:rPr>
        <w:t>st</w:t>
      </w:r>
      <w:r w:rsidRPr="009B7BB6">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9B7BB6">
        <w:rPr>
          <w:rFonts w:cs="Calibri"/>
          <w:sz w:val="24"/>
          <w:szCs w:val="24"/>
        </w:rPr>
        <w:t xml:space="preserve">A scripture that may authorize Sexual Eros Love in marriage concerns the fallen state of “marriage rights” is in Exodus 21:10. </w:t>
      </w:r>
      <w:r w:rsidRPr="009B7BB6">
        <w:rPr>
          <w:sz w:val="24"/>
          <w:szCs w:val="24"/>
        </w:rPr>
        <w:t xml:space="preserve">    </w:t>
      </w:r>
    </w:p>
    <w:p w:rsidR="00924C84" w:rsidRPr="009B7BB6" w:rsidRDefault="00924C84" w:rsidP="00924C84">
      <w:pPr>
        <w:spacing w:line="480" w:lineRule="auto"/>
        <w:jc w:val="both"/>
        <w:rPr>
          <w:sz w:val="24"/>
          <w:szCs w:val="24"/>
        </w:rPr>
      </w:pPr>
      <w:r w:rsidRPr="009B7BB6">
        <w:rPr>
          <w:sz w:val="24"/>
          <w:szCs w:val="24"/>
        </w:rPr>
        <w:t>Stephen’s Ministry Office is questioned</w:t>
      </w:r>
    </w:p>
    <w:p w:rsidR="00924C84" w:rsidRPr="009B7BB6" w:rsidRDefault="00924C84" w:rsidP="00924C84">
      <w:pPr>
        <w:spacing w:line="480" w:lineRule="auto"/>
        <w:jc w:val="both"/>
        <w:rPr>
          <w:sz w:val="24"/>
          <w:szCs w:val="24"/>
        </w:rPr>
      </w:pPr>
      <w:r w:rsidRPr="009B7BB6">
        <w:rPr>
          <w:sz w:val="24"/>
          <w:szCs w:val="24"/>
        </w:rPr>
        <w:t>Stephen’s ministerial calling was not the Office of a Married Deacon because how can One have an Angelical Ministry and a Marriage Ministry in Acts 6:15. The qualifications of a Deacon are declared in 1</w:t>
      </w:r>
      <w:r w:rsidRPr="009B7BB6">
        <w:rPr>
          <w:sz w:val="24"/>
          <w:szCs w:val="24"/>
          <w:vertAlign w:val="superscript"/>
        </w:rPr>
        <w:t>st</w:t>
      </w:r>
      <w:r w:rsidRPr="009B7BB6">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w:t>
      </w:r>
      <w:r w:rsidRPr="009B7BB6">
        <w:rPr>
          <w:sz w:val="24"/>
          <w:szCs w:val="24"/>
        </w:rPr>
        <w:lastRenderedPageBreak/>
        <w:t>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9B7BB6">
        <w:rPr>
          <w:sz w:val="24"/>
          <w:szCs w:val="24"/>
          <w:vertAlign w:val="superscript"/>
        </w:rPr>
        <w:t>nd</w:t>
      </w:r>
      <w:r w:rsidRPr="009B7BB6">
        <w:rPr>
          <w:sz w:val="24"/>
          <w:szCs w:val="24"/>
        </w:rPr>
        <w:t xml:space="preserve"> Corinthians 11:15, God’s Servant  in  2</w:t>
      </w:r>
      <w:r w:rsidRPr="009B7BB6">
        <w:rPr>
          <w:sz w:val="24"/>
          <w:szCs w:val="24"/>
          <w:vertAlign w:val="superscript"/>
        </w:rPr>
        <w:t>nd</w:t>
      </w:r>
      <w:r w:rsidRPr="009B7BB6">
        <w:rPr>
          <w:sz w:val="24"/>
          <w:szCs w:val="24"/>
        </w:rPr>
        <w:t xml:space="preserve"> Corinthians 6:4, Lord’s Servant in 2</w:t>
      </w:r>
      <w:r w:rsidRPr="009B7BB6">
        <w:rPr>
          <w:sz w:val="24"/>
          <w:szCs w:val="24"/>
          <w:vertAlign w:val="superscript"/>
        </w:rPr>
        <w:t>nd</w:t>
      </w:r>
      <w:r w:rsidRPr="009B7BB6">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9B7BB6">
        <w:rPr>
          <w:sz w:val="24"/>
          <w:szCs w:val="24"/>
          <w:vertAlign w:val="superscript"/>
        </w:rPr>
        <w:t>st</w:t>
      </w:r>
      <w:r w:rsidRPr="009B7BB6">
        <w:rPr>
          <w:sz w:val="24"/>
          <w:szCs w:val="24"/>
        </w:rPr>
        <w:t xml:space="preserve"> Corinthians 2:11; Matthew 11:27; John 5:22; 10:29; 17:25. If </w:t>
      </w:r>
      <w:r w:rsidRPr="009B7BB6">
        <w:rPr>
          <w:sz w:val="24"/>
          <w:szCs w:val="24"/>
        </w:rPr>
        <w:lastRenderedPageBreak/>
        <w:t>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9B7BB6">
        <w:rPr>
          <w:sz w:val="24"/>
          <w:szCs w:val="24"/>
          <w:vertAlign w:val="superscript"/>
        </w:rPr>
        <w:t>st</w:t>
      </w:r>
      <w:r w:rsidRPr="009B7BB6">
        <w:rPr>
          <w:sz w:val="24"/>
          <w:szCs w:val="24"/>
        </w:rPr>
        <w:t xml:space="preserve"> John 2:22 &amp; 2</w:t>
      </w:r>
      <w:r w:rsidRPr="009B7BB6">
        <w:rPr>
          <w:sz w:val="24"/>
          <w:szCs w:val="24"/>
          <w:vertAlign w:val="superscript"/>
        </w:rPr>
        <w:t>nd</w:t>
      </w:r>
      <w:r w:rsidRPr="009B7BB6">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w:t>
      </w:r>
      <w:r w:rsidRPr="009B7BB6">
        <w:rPr>
          <w:sz w:val="24"/>
          <w:szCs w:val="24"/>
        </w:rPr>
        <w:lastRenderedPageBreak/>
        <w:t>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9B7BB6">
        <w:rPr>
          <w:sz w:val="24"/>
          <w:szCs w:val="24"/>
          <w:vertAlign w:val="superscript"/>
        </w:rPr>
        <w:t>st</w:t>
      </w:r>
      <w:r w:rsidRPr="009B7BB6">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9B7BB6">
        <w:rPr>
          <w:sz w:val="24"/>
          <w:szCs w:val="24"/>
          <w:vertAlign w:val="superscript"/>
        </w:rPr>
        <w:t>st</w:t>
      </w:r>
      <w:r w:rsidRPr="009B7BB6">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9B7BB6">
        <w:rPr>
          <w:sz w:val="24"/>
          <w:szCs w:val="24"/>
          <w:vertAlign w:val="superscript"/>
        </w:rPr>
        <w:t>st</w:t>
      </w:r>
      <w:r w:rsidRPr="009B7BB6">
        <w:rPr>
          <w:sz w:val="24"/>
          <w:szCs w:val="24"/>
        </w:rPr>
        <w:t xml:space="preserve"> Corinthians 5:3 and Colossians 2:5. Some scriptures of Body and Spirit are 1</w:t>
      </w:r>
      <w:r w:rsidRPr="009B7BB6">
        <w:rPr>
          <w:sz w:val="24"/>
          <w:szCs w:val="24"/>
          <w:vertAlign w:val="superscript"/>
        </w:rPr>
        <w:t>st</w:t>
      </w:r>
      <w:r w:rsidRPr="009B7BB6">
        <w:rPr>
          <w:sz w:val="24"/>
          <w:szCs w:val="24"/>
        </w:rPr>
        <w:t xml:space="preserve"> Corinthians 5:5, 7:34; James 2:26; 2</w:t>
      </w:r>
      <w:r w:rsidRPr="009B7BB6">
        <w:rPr>
          <w:sz w:val="24"/>
          <w:szCs w:val="24"/>
          <w:vertAlign w:val="superscript"/>
        </w:rPr>
        <w:t>nd</w:t>
      </w:r>
      <w:r w:rsidRPr="009B7BB6">
        <w:rPr>
          <w:sz w:val="24"/>
          <w:szCs w:val="24"/>
        </w:rPr>
        <w:t xml:space="preserve"> Corinthians 7:1. The Souls and Spirits in scripture can sin but Stephen did not because He was faithful unto death and the Lord Jesus </w:t>
      </w:r>
      <w:r w:rsidRPr="009B7BB6">
        <w:rPr>
          <w:sz w:val="24"/>
          <w:szCs w:val="24"/>
        </w:rPr>
        <w:lastRenderedPageBreak/>
        <w:t>Christ received His Spirit. So Stephen was not married nor considered a Man by the breath as Adam, but lived by the Spirit &amp; Authority of God as the Single Lord called Wisdom the 2</w:t>
      </w:r>
      <w:r w:rsidRPr="009B7BB6">
        <w:rPr>
          <w:sz w:val="24"/>
          <w:szCs w:val="24"/>
          <w:vertAlign w:val="superscript"/>
        </w:rPr>
        <w:t>nd</w:t>
      </w:r>
      <w:r w:rsidRPr="009B7BB6">
        <w:rPr>
          <w:sz w:val="24"/>
          <w:szCs w:val="24"/>
        </w:rPr>
        <w:t xml:space="preserve"> Serpent Yahweh in Proverbs 8:22-29 (RSV); 8:30-31 (NIV) &amp; Acts 6:8, 15. The Ministry Kingdoms of the Son Jesus are given back to the Father Stephen in 1</w:t>
      </w:r>
      <w:r w:rsidRPr="009B7BB6">
        <w:rPr>
          <w:sz w:val="24"/>
          <w:szCs w:val="24"/>
          <w:vertAlign w:val="superscript"/>
        </w:rPr>
        <w:t>st</w:t>
      </w:r>
      <w:r w:rsidRPr="009B7BB6">
        <w:rPr>
          <w:sz w:val="24"/>
          <w:szCs w:val="24"/>
        </w:rPr>
        <w:t xml:space="preserve"> Corinthians 15:24-28.     </w:t>
      </w:r>
    </w:p>
    <w:p w:rsidR="00924C84" w:rsidRPr="009B7BB6" w:rsidRDefault="00924C84" w:rsidP="00924C84">
      <w:pPr>
        <w:spacing w:line="480" w:lineRule="auto"/>
        <w:jc w:val="center"/>
        <w:rPr>
          <w:b/>
          <w:sz w:val="24"/>
          <w:szCs w:val="24"/>
        </w:rPr>
      </w:pPr>
      <w:r w:rsidRPr="009B7BB6">
        <w:rPr>
          <w:b/>
          <w:sz w:val="24"/>
          <w:szCs w:val="24"/>
        </w:rPr>
        <w:t xml:space="preserve">THE FEDERAL </w:t>
      </w:r>
      <w:r w:rsidR="009B7BB6" w:rsidRPr="009B7BB6">
        <w:rPr>
          <w:b/>
          <w:sz w:val="24"/>
          <w:szCs w:val="24"/>
        </w:rPr>
        <w:t>FIDUCIARY</w:t>
      </w:r>
      <w:r w:rsidRPr="009B7BB6">
        <w:rPr>
          <w:b/>
          <w:sz w:val="24"/>
          <w:szCs w:val="24"/>
        </w:rPr>
        <w:t>’S (CUSTODIAN EUNUCHS) OVER THE FINANCIAL AFFAIRS OF THE WHITE CHRISTIAN VIRGINS FOR THE BEAUTY PREPARATIONS OF TRUE HOLINESS</w:t>
      </w:r>
    </w:p>
    <w:p w:rsidR="00924C84" w:rsidRPr="009B7BB6" w:rsidRDefault="00924C84" w:rsidP="00924C84">
      <w:pPr>
        <w:spacing w:line="480" w:lineRule="auto"/>
        <w:jc w:val="both"/>
        <w:rPr>
          <w:sz w:val="24"/>
          <w:szCs w:val="24"/>
        </w:rPr>
      </w:pPr>
      <w:r w:rsidRPr="009B7BB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24C84" w:rsidRPr="009B7BB6" w:rsidRDefault="00924C84" w:rsidP="00924C84">
      <w:pPr>
        <w:spacing w:line="480" w:lineRule="auto"/>
        <w:jc w:val="center"/>
        <w:rPr>
          <w:b/>
          <w:sz w:val="24"/>
          <w:szCs w:val="24"/>
        </w:rPr>
      </w:pPr>
      <w:r w:rsidRPr="009B7BB6">
        <w:rPr>
          <w:b/>
          <w:sz w:val="24"/>
          <w:szCs w:val="24"/>
        </w:rPr>
        <w:lastRenderedPageBreak/>
        <w:t xml:space="preserve">THE FEDERAL </w:t>
      </w:r>
      <w:r w:rsidR="009B7BB6" w:rsidRPr="009B7BB6">
        <w:rPr>
          <w:b/>
          <w:sz w:val="24"/>
          <w:szCs w:val="24"/>
        </w:rPr>
        <w:t>FIDUCIARY</w:t>
      </w:r>
      <w:r w:rsidRPr="009B7BB6">
        <w:rPr>
          <w:b/>
          <w:sz w:val="24"/>
          <w:szCs w:val="24"/>
        </w:rPr>
        <w:t>’S (CUSTODIAN EUNUCHS) OVER THE FINANCIAL AFFAIRS OF THE BLACK CHRISTIAN VIRGINS FOR THE BEAUTY PREPARATIONS OF TRUE HOLINESS</w:t>
      </w:r>
    </w:p>
    <w:p w:rsidR="00924C84" w:rsidRPr="009B7BB6" w:rsidRDefault="00924C84" w:rsidP="00924C84">
      <w:pPr>
        <w:spacing w:line="480" w:lineRule="auto"/>
        <w:jc w:val="both"/>
        <w:rPr>
          <w:sz w:val="24"/>
          <w:szCs w:val="24"/>
        </w:rPr>
      </w:pPr>
      <w:r w:rsidRPr="009B7BB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9B7BB6">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924C84" w:rsidRPr="009B7BB6" w:rsidRDefault="00924C84" w:rsidP="00924C84">
      <w:pPr>
        <w:spacing w:line="480" w:lineRule="auto"/>
        <w:jc w:val="both"/>
        <w:rPr>
          <w:sz w:val="24"/>
          <w:szCs w:val="24"/>
        </w:rPr>
      </w:pPr>
      <w:r w:rsidRPr="009B7BB6">
        <w:rPr>
          <w:sz w:val="24"/>
          <w:szCs w:val="24"/>
        </w:rPr>
        <w:t>Eunuchs as Royal Servants is in Esther 1:10-11; 2:1-3, 15; 4:4-11; 2</w:t>
      </w:r>
      <w:r w:rsidRPr="009B7BB6">
        <w:rPr>
          <w:sz w:val="24"/>
          <w:szCs w:val="24"/>
          <w:vertAlign w:val="superscript"/>
        </w:rPr>
        <w:t>nd</w:t>
      </w:r>
      <w:r w:rsidRPr="009B7BB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B7BB6">
        <w:rPr>
          <w:sz w:val="24"/>
          <w:szCs w:val="24"/>
          <w:vertAlign w:val="superscript"/>
        </w:rPr>
        <w:t>st</w:t>
      </w:r>
      <w:r w:rsidRPr="009B7BB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24C84" w:rsidRPr="009B7BB6" w:rsidRDefault="00924C84" w:rsidP="00924C84">
      <w:pPr>
        <w:spacing w:line="480" w:lineRule="auto"/>
        <w:jc w:val="both"/>
        <w:rPr>
          <w:sz w:val="24"/>
          <w:szCs w:val="24"/>
        </w:rPr>
      </w:pPr>
      <w:r w:rsidRPr="009B7BB6">
        <w:rPr>
          <w:sz w:val="24"/>
          <w:szCs w:val="24"/>
        </w:rPr>
        <w:t>The Office of a True Widow in Acts 6:1</w:t>
      </w:r>
    </w:p>
    <w:p w:rsidR="00924C84" w:rsidRPr="009B7BB6" w:rsidRDefault="00924C84" w:rsidP="00924C84">
      <w:pPr>
        <w:spacing w:line="480" w:lineRule="auto"/>
        <w:jc w:val="both"/>
        <w:rPr>
          <w:sz w:val="24"/>
          <w:szCs w:val="24"/>
        </w:rPr>
      </w:pPr>
      <w:r w:rsidRPr="009B7BB6">
        <w:rPr>
          <w:sz w:val="24"/>
          <w:szCs w:val="24"/>
        </w:rPr>
        <w:t>A Widow is a Woman whose Husband has died and is totally freed from Her Husband’s Law to remarry or stay Unmarried in which She is happier in 1</w:t>
      </w:r>
      <w:r w:rsidRPr="009B7BB6">
        <w:rPr>
          <w:sz w:val="24"/>
          <w:szCs w:val="24"/>
          <w:vertAlign w:val="superscript"/>
        </w:rPr>
        <w:t>st</w:t>
      </w:r>
      <w:r w:rsidRPr="009B7BB6">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w:t>
      </w:r>
      <w:r w:rsidRPr="009B7BB6">
        <w:rPr>
          <w:sz w:val="24"/>
          <w:szCs w:val="24"/>
        </w:rPr>
        <w:lastRenderedPageBreak/>
        <w:t>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9B7BB6">
        <w:rPr>
          <w:sz w:val="24"/>
          <w:szCs w:val="24"/>
          <w:vertAlign w:val="superscript"/>
        </w:rPr>
        <w:t>rd</w:t>
      </w:r>
      <w:r w:rsidRPr="009B7BB6">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924C84" w:rsidRPr="009B7BB6" w:rsidRDefault="00924C84" w:rsidP="00924C84">
      <w:pPr>
        <w:spacing w:line="480" w:lineRule="auto"/>
        <w:jc w:val="both"/>
        <w:rPr>
          <w:sz w:val="24"/>
          <w:szCs w:val="24"/>
        </w:rPr>
      </w:pPr>
      <w:r w:rsidRPr="009B7BB6">
        <w:rPr>
          <w:sz w:val="24"/>
          <w:szCs w:val="24"/>
        </w:rPr>
        <w:t>Stephen’s Ministry of the Word in Acts 6:8, 10; 7:1-7:53</w:t>
      </w:r>
    </w:p>
    <w:p w:rsidR="00924C84" w:rsidRPr="009B7BB6" w:rsidRDefault="00924C84" w:rsidP="00924C84">
      <w:pPr>
        <w:spacing w:line="480" w:lineRule="auto"/>
        <w:jc w:val="both"/>
        <w:rPr>
          <w:sz w:val="24"/>
          <w:szCs w:val="24"/>
        </w:rPr>
      </w:pPr>
      <w:r w:rsidRPr="009B7BB6">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w:t>
      </w:r>
      <w:r w:rsidRPr="009B7BB6">
        <w:rPr>
          <w:sz w:val="24"/>
          <w:szCs w:val="24"/>
        </w:rPr>
        <w:lastRenderedPageBreak/>
        <w:t>God is the omnipotence in all the Word and it cannot be bought with money in Acts 8:9-25. Also the Word of God as a Person is Stephen in 1</w:t>
      </w:r>
      <w:r w:rsidRPr="009B7BB6">
        <w:rPr>
          <w:sz w:val="24"/>
          <w:szCs w:val="24"/>
          <w:vertAlign w:val="superscript"/>
        </w:rPr>
        <w:t>st</w:t>
      </w:r>
      <w:r w:rsidRPr="009B7BB6">
        <w:rPr>
          <w:sz w:val="24"/>
          <w:szCs w:val="24"/>
        </w:rPr>
        <w:t xml:space="preserve"> Corinthians 8:6; Revelations 19:13; John 1:1-3; 1</w:t>
      </w:r>
      <w:r w:rsidRPr="009B7BB6">
        <w:rPr>
          <w:sz w:val="24"/>
          <w:szCs w:val="24"/>
          <w:vertAlign w:val="superscript"/>
        </w:rPr>
        <w:t>st</w:t>
      </w:r>
      <w:r w:rsidRPr="009B7BB6">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924C84" w:rsidRPr="009B7BB6" w:rsidRDefault="00924C84" w:rsidP="00924C84">
      <w:pPr>
        <w:spacing w:line="480" w:lineRule="auto"/>
        <w:jc w:val="both"/>
        <w:rPr>
          <w:sz w:val="24"/>
          <w:szCs w:val="24"/>
        </w:rPr>
      </w:pPr>
      <w:r w:rsidRPr="009B7BB6">
        <w:rPr>
          <w:sz w:val="24"/>
          <w:szCs w:val="24"/>
        </w:rPr>
        <w:t>Stephen’s Ministry of Teaching or Counseling in Acts 6:5, 8; 7:1-7:53, 55-56</w:t>
      </w:r>
    </w:p>
    <w:p w:rsidR="00924C84" w:rsidRPr="009B7BB6" w:rsidRDefault="00924C84" w:rsidP="00924C84">
      <w:pPr>
        <w:spacing w:line="480" w:lineRule="auto"/>
        <w:jc w:val="both"/>
        <w:rPr>
          <w:sz w:val="24"/>
          <w:szCs w:val="24"/>
        </w:rPr>
      </w:pPr>
      <w:r w:rsidRPr="009B7BB6">
        <w:rPr>
          <w:sz w:val="24"/>
          <w:szCs w:val="24"/>
        </w:rPr>
        <w:t>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w:t>
      </w:r>
      <w:r w:rsidRPr="009B7BB6">
        <w:rPr>
          <w:sz w:val="24"/>
          <w:szCs w:val="24"/>
        </w:rPr>
        <w:lastRenderedPageBreak/>
        <w:t xml:space="preserve">40’s. Also in Acts 7:51, the “Prophets” is mentioned by Stephen which concerns Jeremiah who never married for 110 years. John the Baptist never married &amp; died at 32.5 years of age. Jesus never married &amp; died at 33 years of age. Stephen never married and died at 21. </w:t>
      </w:r>
    </w:p>
    <w:p w:rsidR="00924C84" w:rsidRPr="009B7BB6" w:rsidRDefault="00924C84" w:rsidP="00924C84">
      <w:pPr>
        <w:spacing w:line="480" w:lineRule="auto"/>
        <w:jc w:val="both"/>
        <w:rPr>
          <w:sz w:val="24"/>
          <w:szCs w:val="24"/>
        </w:rPr>
      </w:pPr>
      <w:r w:rsidRPr="009B7BB6">
        <w:rPr>
          <w:sz w:val="24"/>
          <w:szCs w:val="24"/>
        </w:rPr>
        <w:t>All counseling concerns Advocate, Advice, Advisor &amp; a Lawyer on legal matters. Some scriptures are 2</w:t>
      </w:r>
      <w:r w:rsidRPr="009B7BB6">
        <w:rPr>
          <w:sz w:val="24"/>
          <w:szCs w:val="24"/>
          <w:vertAlign w:val="superscript"/>
        </w:rPr>
        <w:t>nd</w:t>
      </w:r>
      <w:r w:rsidRPr="009B7BB6">
        <w:rPr>
          <w:sz w:val="24"/>
          <w:szCs w:val="24"/>
        </w:rPr>
        <w:t xml:space="preserve"> Samuel 16:23; 1</w:t>
      </w:r>
      <w:r w:rsidRPr="009B7BB6">
        <w:rPr>
          <w:sz w:val="24"/>
          <w:szCs w:val="24"/>
          <w:vertAlign w:val="superscript"/>
        </w:rPr>
        <w:t>st</w:t>
      </w:r>
      <w:r w:rsidRPr="009B7BB6">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9B7BB6">
        <w:rPr>
          <w:sz w:val="24"/>
          <w:szCs w:val="24"/>
          <w:vertAlign w:val="superscript"/>
        </w:rPr>
        <w:t>st</w:t>
      </w:r>
      <w:r w:rsidRPr="009B7BB6">
        <w:rPr>
          <w:sz w:val="24"/>
          <w:szCs w:val="24"/>
        </w:rPr>
        <w:t xml:space="preserve"> Samuel 3:19;  1</w:t>
      </w:r>
      <w:r w:rsidRPr="009B7BB6">
        <w:rPr>
          <w:sz w:val="24"/>
          <w:szCs w:val="24"/>
          <w:vertAlign w:val="superscript"/>
        </w:rPr>
        <w:t>st</w:t>
      </w:r>
      <w:r w:rsidRPr="009B7BB6">
        <w:rPr>
          <w:sz w:val="24"/>
          <w:szCs w:val="24"/>
        </w:rPr>
        <w:t xml:space="preserve">  Corinthians  12:8;  Acts  6:2-7 and  Numbers  13:30. Also counseling should be practical with necessary application in Proverbs 15:23; 25:11. How do we operate in giving counsel to others? Some scriptures are 2</w:t>
      </w:r>
      <w:r w:rsidRPr="009B7BB6">
        <w:rPr>
          <w:sz w:val="24"/>
          <w:szCs w:val="24"/>
          <w:vertAlign w:val="superscript"/>
        </w:rPr>
        <w:t>nd</w:t>
      </w:r>
      <w:r w:rsidRPr="009B7BB6">
        <w:rPr>
          <w:sz w:val="24"/>
          <w:szCs w:val="24"/>
        </w:rPr>
        <w:t xml:space="preserve"> Corinthians 1:4; Galatians 6:1; Romans 1:11; 14:19;  15:2; Colossians 3:16; 1</w:t>
      </w:r>
      <w:r w:rsidRPr="009B7BB6">
        <w:rPr>
          <w:sz w:val="24"/>
          <w:szCs w:val="24"/>
          <w:vertAlign w:val="superscript"/>
        </w:rPr>
        <w:t>st</w:t>
      </w:r>
      <w:r w:rsidRPr="009B7BB6">
        <w:rPr>
          <w:sz w:val="24"/>
          <w:szCs w:val="24"/>
        </w:rPr>
        <w:t xml:space="preserve"> Thessalonians 4:18; 5:11-12, 14; 2</w:t>
      </w:r>
      <w:r w:rsidRPr="009B7BB6">
        <w:rPr>
          <w:sz w:val="24"/>
          <w:szCs w:val="24"/>
          <w:vertAlign w:val="superscript"/>
        </w:rPr>
        <w:t>nd</w:t>
      </w:r>
      <w:r w:rsidRPr="009B7BB6">
        <w:rPr>
          <w:sz w:val="24"/>
          <w:szCs w:val="24"/>
        </w:rPr>
        <w:t xml:space="preserve"> Timothy 2:24-25, 4:2; Ezekiel 3:20-21; 1</w:t>
      </w:r>
      <w:r w:rsidRPr="009B7BB6">
        <w:rPr>
          <w:sz w:val="24"/>
          <w:szCs w:val="24"/>
          <w:vertAlign w:val="superscript"/>
        </w:rPr>
        <w:t>st</w:t>
      </w:r>
      <w:r w:rsidRPr="009B7BB6">
        <w:rPr>
          <w:sz w:val="24"/>
          <w:szCs w:val="24"/>
        </w:rPr>
        <w:t xml:space="preserve"> Timothy 5:20; Titus 2:15; 1</w:t>
      </w:r>
      <w:r w:rsidRPr="009B7BB6">
        <w:rPr>
          <w:sz w:val="24"/>
          <w:szCs w:val="24"/>
          <w:vertAlign w:val="superscript"/>
        </w:rPr>
        <w:t xml:space="preserve">st  </w:t>
      </w:r>
      <w:r w:rsidRPr="009B7BB6">
        <w:rPr>
          <w:sz w:val="24"/>
          <w:szCs w:val="24"/>
        </w:rPr>
        <w:t>Corinthians 10:23; 14:26; Ephesians 4:29 &amp; Hebrews 3:13; 10:24. How do we deal with wise counsel? Some scriptures are Proverbs 1:7;  9:9;  12:5;  13:10;  19:20;  29:1; Psalm 141:1-5;  1</w:t>
      </w:r>
      <w:r w:rsidRPr="009B7BB6">
        <w:rPr>
          <w:sz w:val="24"/>
          <w:szCs w:val="24"/>
          <w:vertAlign w:val="superscript"/>
        </w:rPr>
        <w:t>st</w:t>
      </w:r>
      <w:r w:rsidRPr="009B7BB6">
        <w:rPr>
          <w:sz w:val="24"/>
          <w:szCs w:val="24"/>
        </w:rPr>
        <w:t xml:space="preserve">  Kings  12:8;  Job  19:2; 2</w:t>
      </w:r>
      <w:r w:rsidRPr="009B7BB6">
        <w:rPr>
          <w:sz w:val="24"/>
          <w:szCs w:val="24"/>
          <w:vertAlign w:val="superscript"/>
        </w:rPr>
        <w:t>nd</w:t>
      </w:r>
      <w:r w:rsidRPr="009B7BB6">
        <w:rPr>
          <w:sz w:val="24"/>
          <w:szCs w:val="24"/>
        </w:rPr>
        <w:t xml:space="preserve">  Chronicles  22:4;  Isaiah  19:11; Ezekiel 11:2-4 &amp; 2</w:t>
      </w:r>
      <w:r w:rsidRPr="009B7BB6">
        <w:rPr>
          <w:sz w:val="24"/>
          <w:szCs w:val="24"/>
          <w:vertAlign w:val="superscript"/>
        </w:rPr>
        <w:t xml:space="preserve">nd </w:t>
      </w:r>
      <w:r w:rsidRPr="009B7BB6">
        <w:rPr>
          <w:sz w:val="24"/>
          <w:szCs w:val="24"/>
        </w:rPr>
        <w:t xml:space="preserve">John 1:9-10. Counseling will always line up with God’s Word in Proverbs 1:25-33 &amp; Galatians 6:1. There way four profound ways to learn about the Father Stephen as follows: 1. The Biblical </w:t>
      </w:r>
      <w:r w:rsidRPr="009B7BB6">
        <w:rPr>
          <w:sz w:val="24"/>
          <w:szCs w:val="24"/>
        </w:rPr>
        <w:lastRenderedPageBreak/>
        <w:t>Studying of His Word the Holy Scriptures in 2</w:t>
      </w:r>
      <w:r w:rsidRPr="009B7BB6">
        <w:rPr>
          <w:sz w:val="24"/>
          <w:szCs w:val="24"/>
          <w:vertAlign w:val="superscript"/>
        </w:rPr>
        <w:t>nd</w:t>
      </w:r>
      <w:r w:rsidRPr="009B7BB6">
        <w:rPr>
          <w:sz w:val="24"/>
          <w:szCs w:val="24"/>
        </w:rPr>
        <w:t xml:space="preserve"> Timothy 2:15. 2. By His Spirit of Truth is in John 14:26; 15:26. 3. By His Anointing is in 1</w:t>
      </w:r>
      <w:r w:rsidRPr="009B7BB6">
        <w:rPr>
          <w:sz w:val="24"/>
          <w:szCs w:val="24"/>
          <w:vertAlign w:val="superscript"/>
        </w:rPr>
        <w:t>st</w:t>
      </w:r>
      <w:r w:rsidRPr="009B7BB6">
        <w:rPr>
          <w:sz w:val="24"/>
          <w:szCs w:val="24"/>
        </w:rPr>
        <w:t xml:space="preserve"> John 2:27. 4. By His Divine Wisdom is in 1</w:t>
      </w:r>
      <w:r w:rsidRPr="009B7BB6">
        <w:rPr>
          <w:sz w:val="24"/>
          <w:szCs w:val="24"/>
          <w:vertAlign w:val="superscript"/>
        </w:rPr>
        <w:t>st</w:t>
      </w:r>
      <w:r w:rsidRPr="009B7BB6">
        <w:rPr>
          <w:sz w:val="24"/>
          <w:szCs w:val="24"/>
        </w:rPr>
        <w:t xml:space="preserve"> Corinthians 2:10-11. Teaching linked with the other Offices is a stricter judgment over the whole Law in James 3:1.         </w:t>
      </w:r>
    </w:p>
    <w:p w:rsidR="00924C84" w:rsidRPr="009B7BB6" w:rsidRDefault="00924C84" w:rsidP="00924C84">
      <w:pPr>
        <w:spacing w:line="480" w:lineRule="auto"/>
        <w:jc w:val="both"/>
        <w:rPr>
          <w:sz w:val="24"/>
          <w:szCs w:val="24"/>
        </w:rPr>
      </w:pPr>
      <w:r w:rsidRPr="009B7BB6">
        <w:rPr>
          <w:sz w:val="24"/>
          <w:szCs w:val="24"/>
        </w:rPr>
        <w:t>Stephen’s Ministry of Prayer in Acts 6:2-5; 7:59</w:t>
      </w:r>
    </w:p>
    <w:p w:rsidR="00924C84" w:rsidRPr="009B7BB6" w:rsidRDefault="00924C84" w:rsidP="00924C84">
      <w:pPr>
        <w:spacing w:line="480" w:lineRule="auto"/>
        <w:jc w:val="both"/>
        <w:rPr>
          <w:sz w:val="24"/>
          <w:szCs w:val="24"/>
        </w:rPr>
      </w:pPr>
      <w:r w:rsidRPr="009B7BB6">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9B7BB6">
        <w:rPr>
          <w:sz w:val="24"/>
          <w:szCs w:val="24"/>
          <w:vertAlign w:val="superscript"/>
        </w:rPr>
        <w:t>st</w:t>
      </w:r>
      <w:r w:rsidRPr="009B7BB6">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9B7BB6">
        <w:rPr>
          <w:sz w:val="24"/>
          <w:szCs w:val="24"/>
          <w:vertAlign w:val="superscript"/>
        </w:rPr>
        <w:t>nd</w:t>
      </w:r>
      <w:r w:rsidRPr="009B7BB6">
        <w:rPr>
          <w:sz w:val="24"/>
          <w:szCs w:val="24"/>
        </w:rPr>
        <w:t xml:space="preserve"> Corinthians 10:4-6; 1</w:t>
      </w:r>
      <w:r w:rsidRPr="009B7BB6">
        <w:rPr>
          <w:sz w:val="24"/>
          <w:szCs w:val="24"/>
          <w:vertAlign w:val="superscript"/>
        </w:rPr>
        <w:t>st</w:t>
      </w:r>
      <w:r w:rsidRPr="009B7BB6">
        <w:rPr>
          <w:sz w:val="24"/>
          <w:szCs w:val="24"/>
        </w:rPr>
        <w:t xml:space="preserve"> Timothy 1:18; 1</w:t>
      </w:r>
      <w:r w:rsidRPr="009B7BB6">
        <w:rPr>
          <w:sz w:val="24"/>
          <w:szCs w:val="24"/>
          <w:vertAlign w:val="superscript"/>
        </w:rPr>
        <w:t xml:space="preserve">st </w:t>
      </w:r>
      <w:r w:rsidRPr="009B7BB6">
        <w:rPr>
          <w:sz w:val="24"/>
          <w:szCs w:val="24"/>
        </w:rPr>
        <w:t xml:space="preserve"> Corinthians 9:7; 2</w:t>
      </w:r>
      <w:r w:rsidRPr="009B7BB6">
        <w:rPr>
          <w:sz w:val="24"/>
          <w:szCs w:val="24"/>
          <w:vertAlign w:val="superscript"/>
        </w:rPr>
        <w:t>nd</w:t>
      </w:r>
      <w:r w:rsidRPr="009B7BB6">
        <w:rPr>
          <w:sz w:val="24"/>
          <w:szCs w:val="24"/>
        </w:rPr>
        <w:t xml:space="preserve"> Timothy 2:3; Hebrews 11:30-40; Joshua 10:12-13; 2</w:t>
      </w:r>
      <w:r w:rsidRPr="009B7BB6">
        <w:rPr>
          <w:sz w:val="24"/>
          <w:szCs w:val="24"/>
          <w:vertAlign w:val="superscript"/>
        </w:rPr>
        <w:t>nd</w:t>
      </w:r>
      <w:r w:rsidRPr="009B7BB6">
        <w:rPr>
          <w:sz w:val="24"/>
          <w:szCs w:val="24"/>
        </w:rPr>
        <w:t xml:space="preserve"> Kings 6:8-17; 19:8-19; Isaiah 36:1-37:38; Judges 15-16; 1</w:t>
      </w:r>
      <w:r w:rsidRPr="009B7BB6">
        <w:rPr>
          <w:sz w:val="24"/>
          <w:szCs w:val="24"/>
          <w:vertAlign w:val="superscript"/>
        </w:rPr>
        <w:t>st</w:t>
      </w:r>
      <w:r w:rsidRPr="009B7BB6">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9B7BB6">
        <w:rPr>
          <w:sz w:val="24"/>
          <w:szCs w:val="24"/>
          <w:vertAlign w:val="superscript"/>
        </w:rPr>
        <w:t>st</w:t>
      </w:r>
      <w:r w:rsidRPr="009B7BB6">
        <w:rPr>
          <w:sz w:val="24"/>
          <w:szCs w:val="24"/>
        </w:rPr>
        <w:t xml:space="preserve"> John 5:16.  </w:t>
      </w:r>
    </w:p>
    <w:p w:rsidR="00924C84" w:rsidRPr="009B7BB6" w:rsidRDefault="00924C84" w:rsidP="00924C84">
      <w:pPr>
        <w:spacing w:line="480" w:lineRule="auto"/>
        <w:jc w:val="both"/>
        <w:rPr>
          <w:sz w:val="24"/>
          <w:szCs w:val="24"/>
        </w:rPr>
      </w:pPr>
      <w:r w:rsidRPr="009B7BB6">
        <w:rPr>
          <w:sz w:val="24"/>
          <w:szCs w:val="24"/>
        </w:rPr>
        <w:lastRenderedPageBreak/>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924C84" w:rsidRPr="009B7BB6" w:rsidRDefault="00924C84" w:rsidP="00924C84">
      <w:pPr>
        <w:spacing w:line="480" w:lineRule="auto"/>
        <w:jc w:val="both"/>
        <w:rPr>
          <w:sz w:val="24"/>
          <w:szCs w:val="24"/>
        </w:rPr>
      </w:pPr>
      <w:r w:rsidRPr="009B7BB6">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9B7BB6">
        <w:rPr>
          <w:sz w:val="24"/>
          <w:szCs w:val="24"/>
          <w:vertAlign w:val="superscript"/>
        </w:rPr>
        <w:t>st</w:t>
      </w:r>
      <w:r w:rsidRPr="009B7BB6">
        <w:rPr>
          <w:sz w:val="24"/>
          <w:szCs w:val="24"/>
        </w:rPr>
        <w:t xml:space="preserve"> Kings 8:57-59 &amp; Matthew 18:20. The Habit of Prayer is in Nehemiah 2:4; Daniel 6:10-11, 13 &amp; Luke 5:16. The Contemplative Prayer in Response to the Father Stephen’s Presence is in Psalms 27:4, 8; 105:3-4; 1</w:t>
      </w:r>
      <w:r w:rsidRPr="009B7BB6">
        <w:rPr>
          <w:sz w:val="24"/>
          <w:szCs w:val="24"/>
          <w:vertAlign w:val="superscript"/>
        </w:rPr>
        <w:t>st</w:t>
      </w:r>
      <w:r w:rsidRPr="009B7BB6">
        <w:rPr>
          <w:sz w:val="24"/>
          <w:szCs w:val="24"/>
        </w:rPr>
        <w:t xml:space="preserve"> Chronicles 16:10-11; Isaiah 55:6; Jeremiah 29:13; Hebrews 11:6 &amp; Acts 17:27-28. The Prayer of Acceptance in Response to the Father Stephen’s Will is in 1</w:t>
      </w:r>
      <w:r w:rsidRPr="009B7BB6">
        <w:rPr>
          <w:sz w:val="24"/>
          <w:szCs w:val="24"/>
          <w:vertAlign w:val="superscript"/>
        </w:rPr>
        <w:t>st</w:t>
      </w:r>
      <w:r w:rsidRPr="009B7BB6">
        <w:rPr>
          <w:sz w:val="24"/>
          <w:szCs w:val="24"/>
        </w:rPr>
        <w:t xml:space="preserve"> Samuel 3:10; Isaiah 6:8 &amp; Revelation 3:20. The Prayer of Confession: In Response to the Father Stephen’s Holiness is in 1</w:t>
      </w:r>
      <w:r w:rsidRPr="009B7BB6">
        <w:rPr>
          <w:sz w:val="24"/>
          <w:szCs w:val="24"/>
          <w:vertAlign w:val="superscript"/>
        </w:rPr>
        <w:t>st</w:t>
      </w:r>
      <w:r w:rsidRPr="009B7BB6">
        <w:rPr>
          <w:sz w:val="24"/>
          <w:szCs w:val="24"/>
        </w:rPr>
        <w:t xml:space="preserve"> John 5-9 &amp; Isaiah 6:3-7; 55:7-9. In Response to All Sexuality being Exposed is in 2</w:t>
      </w:r>
      <w:r w:rsidRPr="009B7BB6">
        <w:rPr>
          <w:sz w:val="24"/>
          <w:szCs w:val="24"/>
          <w:vertAlign w:val="superscript"/>
        </w:rPr>
        <w:t>nd</w:t>
      </w:r>
      <w:r w:rsidRPr="009B7BB6">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924C84" w:rsidRPr="009B7BB6" w:rsidRDefault="00924C84" w:rsidP="00924C84">
      <w:pPr>
        <w:spacing w:line="480" w:lineRule="auto"/>
        <w:jc w:val="both"/>
        <w:rPr>
          <w:sz w:val="24"/>
          <w:szCs w:val="24"/>
        </w:rPr>
      </w:pPr>
      <w:r w:rsidRPr="009B7BB6">
        <w:rPr>
          <w:sz w:val="24"/>
          <w:szCs w:val="24"/>
        </w:rPr>
        <w:lastRenderedPageBreak/>
        <w:t>Prayer and the Father Stephen’s Will: True Motives for Prayer: The Desire that the Father Stephen’s Name be Honored is in Numbers 14:13-16; Joshua 7:7-9; 2</w:t>
      </w:r>
      <w:r w:rsidRPr="009B7BB6">
        <w:rPr>
          <w:sz w:val="24"/>
          <w:szCs w:val="24"/>
          <w:vertAlign w:val="superscript"/>
        </w:rPr>
        <w:t>nd</w:t>
      </w:r>
      <w:r w:rsidRPr="009B7BB6">
        <w:rPr>
          <w:sz w:val="24"/>
          <w:szCs w:val="24"/>
        </w:rPr>
        <w:t xml:space="preserve"> Samuel 7:25-6; 1</w:t>
      </w:r>
      <w:r w:rsidRPr="009B7BB6">
        <w:rPr>
          <w:sz w:val="24"/>
          <w:szCs w:val="24"/>
          <w:vertAlign w:val="superscript"/>
        </w:rPr>
        <w:t>st</w:t>
      </w:r>
      <w:r w:rsidRPr="009B7BB6">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9B7BB6">
        <w:rPr>
          <w:sz w:val="24"/>
          <w:szCs w:val="24"/>
          <w:vertAlign w:val="superscript"/>
        </w:rPr>
        <w:t>st</w:t>
      </w:r>
      <w:r w:rsidRPr="009B7BB6">
        <w:rPr>
          <w:sz w:val="24"/>
          <w:szCs w:val="24"/>
        </w:rPr>
        <w:t xml:space="preserve"> John 5:14-15. Petitioners may Enquire of the Father Stephen to Discover His Will is in Psalms 143:10; Genesis 25:22-23; Judges 1:1-2; 2</w:t>
      </w:r>
      <w:r w:rsidRPr="009B7BB6">
        <w:rPr>
          <w:sz w:val="24"/>
          <w:szCs w:val="24"/>
          <w:vertAlign w:val="superscript"/>
        </w:rPr>
        <w:t>nd</w:t>
      </w:r>
      <w:r w:rsidRPr="009B7BB6">
        <w:rPr>
          <w:sz w:val="24"/>
          <w:szCs w:val="24"/>
        </w:rPr>
        <w:t xml:space="preserve"> Samuel 2:1 &amp; 1</w:t>
      </w:r>
      <w:r w:rsidRPr="009B7BB6">
        <w:rPr>
          <w:sz w:val="24"/>
          <w:szCs w:val="24"/>
          <w:vertAlign w:val="superscript"/>
        </w:rPr>
        <w:t>st</w:t>
      </w:r>
      <w:r w:rsidRPr="009B7BB6">
        <w:rPr>
          <w:sz w:val="24"/>
          <w:szCs w:val="24"/>
        </w:rPr>
        <w:t xml:space="preserve"> Chronicles 14:14-15. The Holy Ghost (Brother John) helps believers to Pray in the Father Stephen’s Will is in Romans 8:26-27. The Father Stephen’s Response to Prayers allows Believers to Discern His Will is in 2</w:t>
      </w:r>
      <w:r w:rsidRPr="009B7BB6">
        <w:rPr>
          <w:sz w:val="24"/>
          <w:szCs w:val="24"/>
          <w:vertAlign w:val="superscript"/>
        </w:rPr>
        <w:t>nd</w:t>
      </w:r>
      <w:r w:rsidRPr="009B7BB6">
        <w:rPr>
          <w:sz w:val="24"/>
          <w:szCs w:val="24"/>
        </w:rPr>
        <w:t xml:space="preserve"> Corinthians 12:7-9; Exodus 33:18-20; 2</w:t>
      </w:r>
      <w:r w:rsidRPr="009B7BB6">
        <w:rPr>
          <w:sz w:val="24"/>
          <w:szCs w:val="24"/>
          <w:vertAlign w:val="superscript"/>
        </w:rPr>
        <w:t>nd</w:t>
      </w:r>
      <w:r w:rsidRPr="009B7BB6">
        <w:rPr>
          <w:sz w:val="24"/>
          <w:szCs w:val="24"/>
        </w:rPr>
        <w:t xml:space="preserve"> Samuel 12:15-18; Job 19:7-8 &amp; Psalms 35:13-14. The Father Stephen does not Respond to the Prayers of the Sexual is in John 9:31; Psalms 66:18; Proverbs 15:8; Isaiah 1:15; 59:1-2; Lamentations 3:44 &amp; 1</w:t>
      </w:r>
      <w:r w:rsidRPr="009B7BB6">
        <w:rPr>
          <w:sz w:val="24"/>
          <w:szCs w:val="24"/>
          <w:vertAlign w:val="superscript"/>
        </w:rPr>
        <w:t>st</w:t>
      </w:r>
      <w:r w:rsidRPr="009B7BB6">
        <w:rPr>
          <w:sz w:val="24"/>
          <w:szCs w:val="24"/>
        </w:rPr>
        <w:t xml:space="preserve"> Peter 3:12. </w:t>
      </w:r>
    </w:p>
    <w:p w:rsidR="00924C84" w:rsidRPr="009B7BB6" w:rsidRDefault="00924C84" w:rsidP="00924C84">
      <w:pPr>
        <w:spacing w:line="480" w:lineRule="auto"/>
        <w:jc w:val="both"/>
        <w:rPr>
          <w:sz w:val="24"/>
          <w:szCs w:val="24"/>
        </w:rPr>
      </w:pPr>
      <w:r w:rsidRPr="009B7BB6">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9B7BB6">
        <w:rPr>
          <w:sz w:val="24"/>
          <w:szCs w:val="24"/>
          <w:vertAlign w:val="superscript"/>
        </w:rPr>
        <w:t>nd</w:t>
      </w:r>
      <w:r w:rsidRPr="009B7BB6">
        <w:rPr>
          <w:sz w:val="24"/>
          <w:szCs w:val="24"/>
        </w:rPr>
        <w:t xml:space="preserve"> Chronicles 7:14; Ezekiel 36:37 &amp; Zechariah 10:6; 13:8-9. The Father Stephen Promises to Hear the Prayers of the totally </w:t>
      </w:r>
      <w:r w:rsidRPr="009B7BB6">
        <w:rPr>
          <w:sz w:val="24"/>
          <w:szCs w:val="24"/>
        </w:rPr>
        <w:lastRenderedPageBreak/>
        <w:t>Obedient is in 1</w:t>
      </w:r>
      <w:r w:rsidRPr="009B7BB6">
        <w:rPr>
          <w:sz w:val="24"/>
          <w:szCs w:val="24"/>
          <w:vertAlign w:val="superscript"/>
        </w:rPr>
        <w:t>st</w:t>
      </w:r>
      <w:r w:rsidRPr="009B7BB6">
        <w:rPr>
          <w:sz w:val="24"/>
          <w:szCs w:val="24"/>
        </w:rPr>
        <w:t xml:space="preserve"> John 3:22. The Need in Prayer to have Confidence in the Father Stephen’s Promises is in Mark 11:24; Matthew 18:19 &amp; 1</w:t>
      </w:r>
      <w:r w:rsidRPr="009B7BB6">
        <w:rPr>
          <w:sz w:val="24"/>
          <w:szCs w:val="24"/>
          <w:vertAlign w:val="superscript"/>
        </w:rPr>
        <w:t>st</w:t>
      </w:r>
      <w:r w:rsidRPr="009B7BB6">
        <w:rPr>
          <w:sz w:val="24"/>
          <w:szCs w:val="24"/>
        </w:rPr>
        <w:t xml:space="preserve"> John 5:14. </w:t>
      </w:r>
    </w:p>
    <w:p w:rsidR="00924C84" w:rsidRPr="009B7BB6" w:rsidRDefault="00924C84" w:rsidP="00924C84">
      <w:pPr>
        <w:spacing w:line="480" w:lineRule="auto"/>
        <w:jc w:val="both"/>
        <w:rPr>
          <w:sz w:val="24"/>
          <w:szCs w:val="24"/>
        </w:rPr>
      </w:pPr>
      <w:r w:rsidRPr="009B7BB6">
        <w:rPr>
          <w:sz w:val="24"/>
          <w:szCs w:val="24"/>
        </w:rPr>
        <w:t>Prayer and Worship: Worship is a Fundamental Requirement of a Holy Life: All Nations are Exhorted to Worship the Father Stephen is in 1</w:t>
      </w:r>
      <w:r w:rsidRPr="009B7BB6">
        <w:rPr>
          <w:sz w:val="24"/>
          <w:szCs w:val="24"/>
          <w:vertAlign w:val="superscript"/>
        </w:rPr>
        <w:t>st</w:t>
      </w:r>
      <w:r w:rsidRPr="009B7BB6">
        <w:rPr>
          <w:sz w:val="24"/>
          <w:szCs w:val="24"/>
        </w:rPr>
        <w:t xml:space="preserve"> Chronicles 16:28-29 &amp; Psalms 29:1-2; 96:9. Israel is Commanded to Worship the Father Stephen is in 2</w:t>
      </w:r>
      <w:r w:rsidRPr="009B7BB6">
        <w:rPr>
          <w:sz w:val="24"/>
          <w:szCs w:val="24"/>
          <w:vertAlign w:val="superscript"/>
        </w:rPr>
        <w:t>nd</w:t>
      </w:r>
      <w:r w:rsidRPr="009B7BB6">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9B7BB6">
        <w:rPr>
          <w:sz w:val="24"/>
          <w:szCs w:val="24"/>
          <w:vertAlign w:val="superscript"/>
        </w:rPr>
        <w:t>st</w:t>
      </w:r>
      <w:r w:rsidRPr="009B7BB6">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924C84" w:rsidRPr="009B7BB6" w:rsidRDefault="00924C84" w:rsidP="00924C84">
      <w:pPr>
        <w:spacing w:line="480" w:lineRule="auto"/>
        <w:jc w:val="both"/>
        <w:rPr>
          <w:sz w:val="24"/>
          <w:szCs w:val="24"/>
        </w:rPr>
      </w:pPr>
      <w:r w:rsidRPr="009B7BB6">
        <w:rPr>
          <w:sz w:val="24"/>
          <w:szCs w:val="24"/>
        </w:rPr>
        <w:lastRenderedPageBreak/>
        <w:t>Prayer as Praise and Thanksgiving: The Holy Scripture Exhorts the Father Stephen’s people to Praise and Thank Him is in Philippians 4:6; Psalms 66:1; 68:4; 95:1-2; 1-5:1-3; Ephesians 5:19-20; Colossians 4:2; 1</w:t>
      </w:r>
      <w:r w:rsidRPr="009B7BB6">
        <w:rPr>
          <w:sz w:val="24"/>
          <w:szCs w:val="24"/>
          <w:vertAlign w:val="superscript"/>
        </w:rPr>
        <w:t>st</w:t>
      </w:r>
      <w:r w:rsidRPr="009B7BB6">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9B7BB6">
        <w:rPr>
          <w:sz w:val="24"/>
          <w:szCs w:val="24"/>
          <w:vertAlign w:val="superscript"/>
        </w:rPr>
        <w:t>nd</w:t>
      </w:r>
      <w:r w:rsidRPr="009B7BB6">
        <w:rPr>
          <w:sz w:val="24"/>
          <w:szCs w:val="24"/>
        </w:rPr>
        <w:t xml:space="preserve"> Corinthians 8:1; Ephesians 1:16 &amp; 2</w:t>
      </w:r>
      <w:r w:rsidRPr="009B7BB6">
        <w:rPr>
          <w:sz w:val="24"/>
          <w:szCs w:val="24"/>
          <w:vertAlign w:val="superscript"/>
        </w:rPr>
        <w:t>nd</w:t>
      </w:r>
      <w:r w:rsidRPr="009B7BB6">
        <w:rPr>
          <w:sz w:val="24"/>
          <w:szCs w:val="24"/>
        </w:rPr>
        <w:t xml:space="preserve"> Thessalonians 1:3. The Notable Songs of Praise and Thanksgiving is in Exodus 15:1-18; 2</w:t>
      </w:r>
      <w:r w:rsidRPr="009B7BB6">
        <w:rPr>
          <w:sz w:val="24"/>
          <w:szCs w:val="24"/>
          <w:vertAlign w:val="superscript"/>
        </w:rPr>
        <w:t>nd</w:t>
      </w:r>
      <w:r w:rsidRPr="009B7BB6">
        <w:rPr>
          <w:sz w:val="24"/>
          <w:szCs w:val="24"/>
        </w:rPr>
        <w:t xml:space="preserve"> Samuel 22:2-51; Psalms 18:1-50; 1</w:t>
      </w:r>
      <w:r w:rsidRPr="009B7BB6">
        <w:rPr>
          <w:sz w:val="24"/>
          <w:szCs w:val="24"/>
          <w:vertAlign w:val="superscript"/>
        </w:rPr>
        <w:t>st</w:t>
      </w:r>
      <w:r w:rsidRPr="009B7BB6">
        <w:rPr>
          <w:sz w:val="24"/>
          <w:szCs w:val="24"/>
        </w:rPr>
        <w:t xml:space="preserve"> Chronicles 16:8-36 &amp; Luke 1:46-55. Prayer as Asking the Father Stephen: The Father Stephen’s people are Commanded to bring their Requests to Him is in Philippians 4:6; 1</w:t>
      </w:r>
      <w:r w:rsidRPr="009B7BB6">
        <w:rPr>
          <w:sz w:val="24"/>
          <w:szCs w:val="24"/>
          <w:vertAlign w:val="superscript"/>
        </w:rPr>
        <w:t>st</w:t>
      </w:r>
      <w:r w:rsidRPr="009B7BB6">
        <w:rPr>
          <w:sz w:val="24"/>
          <w:szCs w:val="24"/>
        </w:rPr>
        <w:t xml:space="preserve"> Chronicles 16:11; Matthew 7:7; John 16:24; Ephesians 6:18-20; 1</w:t>
      </w:r>
      <w:r w:rsidRPr="009B7BB6">
        <w:rPr>
          <w:sz w:val="24"/>
          <w:szCs w:val="24"/>
          <w:vertAlign w:val="superscript"/>
        </w:rPr>
        <w:t>st</w:t>
      </w:r>
      <w:r w:rsidRPr="009B7BB6">
        <w:rPr>
          <w:sz w:val="24"/>
          <w:szCs w:val="24"/>
        </w:rPr>
        <w:t xml:space="preserve"> Thessalonians 5:17; James 5:13 &amp; Luke 11:9. Prayer for Deliverance from Difficulty is in Psalms 4:1; 40:2-3; 107:6; Jonah 2:1-3 &amp; Acts 12:5. Prayer for Deliverance from All Enemies is in Psalms 17:8-9; 35:4; 2</w:t>
      </w:r>
      <w:r w:rsidRPr="009B7BB6">
        <w:rPr>
          <w:sz w:val="24"/>
          <w:szCs w:val="24"/>
          <w:vertAlign w:val="superscript"/>
        </w:rPr>
        <w:t>nd</w:t>
      </w:r>
      <w:r w:rsidRPr="009B7BB6">
        <w:rPr>
          <w:sz w:val="24"/>
          <w:szCs w:val="24"/>
        </w:rPr>
        <w:t xml:space="preserve"> Kings 19:9-11 &amp; 2</w:t>
      </w:r>
      <w:r w:rsidRPr="009B7BB6">
        <w:rPr>
          <w:sz w:val="24"/>
          <w:szCs w:val="24"/>
          <w:vertAlign w:val="superscript"/>
        </w:rPr>
        <w:t>nd</w:t>
      </w:r>
      <w:r w:rsidRPr="009B7BB6">
        <w:rPr>
          <w:sz w:val="24"/>
          <w:szCs w:val="24"/>
        </w:rPr>
        <w:t xml:space="preserve"> Chronicles 14:11. The Prayers of Individuals in Time of Crisis: Jacobs Prayer is in Genesis 32:9-12. David’s Prayer is in Psalms 4:1; 5:1-3; 28:1-9; 30:8-10; 142:1-7. Elijah’s Prayer is in 1</w:t>
      </w:r>
      <w:r w:rsidRPr="009B7BB6">
        <w:rPr>
          <w:sz w:val="24"/>
          <w:szCs w:val="24"/>
          <w:vertAlign w:val="superscript"/>
        </w:rPr>
        <w:t>st</w:t>
      </w:r>
      <w:r w:rsidRPr="009B7BB6">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9B7BB6">
        <w:rPr>
          <w:sz w:val="24"/>
          <w:szCs w:val="24"/>
          <w:vertAlign w:val="superscript"/>
        </w:rPr>
        <w:t>st</w:t>
      </w:r>
      <w:r w:rsidRPr="009B7BB6">
        <w:rPr>
          <w:sz w:val="24"/>
          <w:szCs w:val="24"/>
        </w:rPr>
        <w:t xml:space="preserve"> Samuel 14:41; 2</w:t>
      </w:r>
      <w:r w:rsidRPr="009B7BB6">
        <w:rPr>
          <w:sz w:val="24"/>
          <w:szCs w:val="24"/>
          <w:vertAlign w:val="superscript"/>
        </w:rPr>
        <w:t>nd</w:t>
      </w:r>
      <w:r w:rsidRPr="009B7BB6">
        <w:rPr>
          <w:sz w:val="24"/>
          <w:szCs w:val="24"/>
        </w:rPr>
        <w:t xml:space="preserve"> Samuel 2:1; 1</w:t>
      </w:r>
      <w:r w:rsidRPr="009B7BB6">
        <w:rPr>
          <w:sz w:val="24"/>
          <w:szCs w:val="24"/>
          <w:vertAlign w:val="superscript"/>
        </w:rPr>
        <w:t>st</w:t>
      </w:r>
      <w:r w:rsidRPr="009B7BB6">
        <w:rPr>
          <w:sz w:val="24"/>
          <w:szCs w:val="24"/>
        </w:rPr>
        <w:t xml:space="preserve"> Chronicles 14:14-15. Individual Prayer for Healing is in 2</w:t>
      </w:r>
      <w:r w:rsidRPr="009B7BB6">
        <w:rPr>
          <w:sz w:val="24"/>
          <w:szCs w:val="24"/>
          <w:vertAlign w:val="superscript"/>
        </w:rPr>
        <w:t>nd</w:t>
      </w:r>
      <w:r w:rsidRPr="009B7BB6">
        <w:rPr>
          <w:sz w:val="24"/>
          <w:szCs w:val="24"/>
        </w:rPr>
        <w:t xml:space="preserve"> Kings 20:1-11 &amp; Isaiah 38:1-10. Individual Prayer for the Birth of a </w:t>
      </w:r>
      <w:r w:rsidRPr="009B7BB6">
        <w:rPr>
          <w:sz w:val="24"/>
          <w:szCs w:val="24"/>
        </w:rPr>
        <w:lastRenderedPageBreak/>
        <w:t>Child or Children is in 1</w:t>
      </w:r>
      <w:r w:rsidRPr="009B7BB6">
        <w:rPr>
          <w:sz w:val="24"/>
          <w:szCs w:val="24"/>
          <w:vertAlign w:val="superscript"/>
        </w:rPr>
        <w:t>st</w:t>
      </w:r>
      <w:r w:rsidRPr="009B7BB6">
        <w:rPr>
          <w:sz w:val="24"/>
          <w:szCs w:val="24"/>
        </w:rPr>
        <w:t xml:space="preserve"> Samuel 1:10-11 &amp; Genesis 25:21; 30:17. The Corporate Petition to the Father Stephen: Corporate Prayer for Deliverance is in Exodus 2:23; Numbers 20:15-16; Deuteronomy 26:6-8; Judges 3:9; 4:3; 6:7-10 &amp; 1</w:t>
      </w:r>
      <w:r w:rsidRPr="009B7BB6">
        <w:rPr>
          <w:sz w:val="24"/>
          <w:szCs w:val="24"/>
          <w:vertAlign w:val="superscript"/>
        </w:rPr>
        <w:t>st</w:t>
      </w:r>
      <w:r w:rsidRPr="009B7BB6">
        <w:rPr>
          <w:sz w:val="24"/>
          <w:szCs w:val="24"/>
        </w:rPr>
        <w:t xml:space="preserve"> Samuel 12:8. The Corporate Prayer for Restoration is in Psalms 44:23-26; 79:8-9; 80:4-7; 85:4-7. The Corporate Prayer for Protection, especially at Times of Crisis is in Ezra 8:21-23; 10:1; 2</w:t>
      </w:r>
      <w:r w:rsidRPr="009B7BB6">
        <w:rPr>
          <w:sz w:val="24"/>
          <w:szCs w:val="24"/>
          <w:vertAlign w:val="superscript"/>
        </w:rPr>
        <w:t>nd</w:t>
      </w:r>
      <w:r w:rsidRPr="009B7BB6">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9B7BB6">
        <w:rPr>
          <w:sz w:val="24"/>
          <w:szCs w:val="24"/>
          <w:vertAlign w:val="superscript"/>
        </w:rPr>
        <w:t>nd</w:t>
      </w:r>
      <w:r w:rsidRPr="009B7BB6">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9B7BB6">
        <w:rPr>
          <w:sz w:val="24"/>
          <w:szCs w:val="24"/>
          <w:vertAlign w:val="superscript"/>
        </w:rPr>
        <w:t>st</w:t>
      </w:r>
      <w:r w:rsidRPr="009B7BB6">
        <w:rPr>
          <w:sz w:val="24"/>
          <w:szCs w:val="24"/>
        </w:rPr>
        <w:t xml:space="preserve"> Samuel 7:5-9 &amp; 1</w:t>
      </w:r>
      <w:r w:rsidRPr="009B7BB6">
        <w:rPr>
          <w:sz w:val="24"/>
          <w:szCs w:val="24"/>
          <w:vertAlign w:val="superscript"/>
        </w:rPr>
        <w:t>st</w:t>
      </w:r>
      <w:r w:rsidRPr="009B7BB6">
        <w:rPr>
          <w:sz w:val="24"/>
          <w:szCs w:val="24"/>
        </w:rPr>
        <w:t xml:space="preserve"> Samuel 12:19-23. Job Prays for His Friends is in Job 42:10. Jeremiah Prays for Judah [Praise] is in Jeremiah 7:16; 11:14; 14:11. His Son Jesus Christ Intercedes for Believers is in Romans 8:34; Isaiah 53:13; Hebrews 7:25; 1</w:t>
      </w:r>
      <w:r w:rsidRPr="009B7BB6">
        <w:rPr>
          <w:sz w:val="24"/>
          <w:szCs w:val="24"/>
          <w:vertAlign w:val="superscript"/>
        </w:rPr>
        <w:t>st</w:t>
      </w:r>
      <w:r w:rsidRPr="009B7BB6">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9B7BB6">
        <w:rPr>
          <w:sz w:val="24"/>
          <w:szCs w:val="24"/>
          <w:vertAlign w:val="superscript"/>
        </w:rPr>
        <w:t>st</w:t>
      </w:r>
      <w:r w:rsidRPr="009B7BB6">
        <w:rPr>
          <w:sz w:val="24"/>
          <w:szCs w:val="24"/>
        </w:rPr>
        <w:t xml:space="preserve"> Thessalonians 5:25; </w:t>
      </w:r>
      <w:r w:rsidRPr="009B7BB6">
        <w:rPr>
          <w:sz w:val="24"/>
          <w:szCs w:val="24"/>
        </w:rPr>
        <w:lastRenderedPageBreak/>
        <w:t>Philemon 22; Hebrews 13:18-19; James 5:14-16 &amp; 1</w:t>
      </w:r>
      <w:r w:rsidRPr="009B7BB6">
        <w:rPr>
          <w:sz w:val="24"/>
          <w:szCs w:val="24"/>
          <w:vertAlign w:val="superscript"/>
        </w:rPr>
        <w:t>st</w:t>
      </w:r>
      <w:r w:rsidRPr="009B7BB6">
        <w:rPr>
          <w:sz w:val="24"/>
          <w:szCs w:val="24"/>
        </w:rPr>
        <w:t xml:space="preserve"> John 5:16. Saintly Christian Lords [Ladies] are the Pray for Rulers [not an Approved Sexual Nation] is in 1</w:t>
      </w:r>
      <w:r w:rsidRPr="009B7BB6">
        <w:rPr>
          <w:sz w:val="24"/>
          <w:szCs w:val="24"/>
          <w:vertAlign w:val="superscript"/>
        </w:rPr>
        <w:t>st</w:t>
      </w:r>
      <w:r w:rsidRPr="009B7BB6">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9B7BB6">
        <w:rPr>
          <w:sz w:val="24"/>
          <w:szCs w:val="24"/>
          <w:vertAlign w:val="superscript"/>
        </w:rPr>
        <w:t>nd</w:t>
      </w:r>
      <w:r w:rsidRPr="009B7BB6">
        <w:rPr>
          <w:sz w:val="24"/>
          <w:szCs w:val="24"/>
        </w:rPr>
        <w:t xml:space="preserve"> Kings 19:14-19; Isaiah 37:14-20; Ezra 8:21-23; Daniel 9:1-19; John 17:6-26; Ephesians 1:15-21; 3:14-21 &amp; Colossians 1:9-13. </w:t>
      </w:r>
    </w:p>
    <w:p w:rsidR="00924C84" w:rsidRPr="009B7BB6" w:rsidRDefault="00924C84" w:rsidP="00924C84">
      <w:pPr>
        <w:spacing w:line="480" w:lineRule="auto"/>
        <w:jc w:val="both"/>
        <w:rPr>
          <w:sz w:val="24"/>
          <w:szCs w:val="24"/>
        </w:rPr>
      </w:pPr>
      <w:r w:rsidRPr="009B7BB6">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9B7BB6">
        <w:rPr>
          <w:sz w:val="24"/>
          <w:szCs w:val="24"/>
          <w:vertAlign w:val="superscript"/>
        </w:rPr>
        <w:t>st</w:t>
      </w:r>
      <w:r w:rsidRPr="009B7BB6">
        <w:rPr>
          <w:sz w:val="24"/>
          <w:szCs w:val="24"/>
        </w:rPr>
        <w:t xml:space="preserve"> Kings 17:19-22; 18:36-37; James 5:17-18 &amp; 2</w:t>
      </w:r>
      <w:r w:rsidRPr="009B7BB6">
        <w:rPr>
          <w:sz w:val="24"/>
          <w:szCs w:val="24"/>
          <w:vertAlign w:val="superscript"/>
        </w:rPr>
        <w:t>nd</w:t>
      </w:r>
      <w:r w:rsidRPr="009B7BB6">
        <w:rPr>
          <w:sz w:val="24"/>
          <w:szCs w:val="24"/>
        </w:rPr>
        <w:t xml:space="preserve"> Kings 4:32-35. </w:t>
      </w:r>
    </w:p>
    <w:p w:rsidR="00924C84" w:rsidRPr="009B7BB6" w:rsidRDefault="00924C84" w:rsidP="00924C84">
      <w:pPr>
        <w:spacing w:line="480" w:lineRule="auto"/>
        <w:jc w:val="both"/>
        <w:rPr>
          <w:sz w:val="24"/>
          <w:szCs w:val="24"/>
        </w:rPr>
      </w:pPr>
      <w:r w:rsidRPr="009B7BB6">
        <w:rPr>
          <w:sz w:val="24"/>
          <w:szCs w:val="24"/>
        </w:rPr>
        <w:t>Persistence in Prayer: The Principle of Persistence in Prayer: Prayer should be made with Patience and Perseverance is in Psalms 40:1; 88:1; 116:2 &amp; 1</w:t>
      </w:r>
      <w:r w:rsidRPr="009B7BB6">
        <w:rPr>
          <w:sz w:val="24"/>
          <w:szCs w:val="24"/>
          <w:vertAlign w:val="superscript"/>
        </w:rPr>
        <w:t>st</w:t>
      </w:r>
      <w:r w:rsidRPr="009B7BB6">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9B7BB6">
        <w:rPr>
          <w:sz w:val="24"/>
          <w:szCs w:val="24"/>
          <w:vertAlign w:val="superscript"/>
        </w:rPr>
        <w:t>st</w:t>
      </w:r>
      <w:r w:rsidRPr="009B7BB6">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w:t>
      </w:r>
      <w:r w:rsidRPr="009B7BB6">
        <w:rPr>
          <w:sz w:val="24"/>
          <w:szCs w:val="24"/>
        </w:rPr>
        <w:lastRenderedPageBreak/>
        <w:t>in Asks for a Son is in 1</w:t>
      </w:r>
      <w:r w:rsidRPr="009B7BB6">
        <w:rPr>
          <w:sz w:val="24"/>
          <w:szCs w:val="24"/>
          <w:vertAlign w:val="superscript"/>
        </w:rPr>
        <w:t>st</w:t>
      </w:r>
      <w:r w:rsidRPr="009B7BB6">
        <w:rPr>
          <w:sz w:val="24"/>
          <w:szCs w:val="24"/>
        </w:rPr>
        <w:t xml:space="preserve"> Samuel 1:10-11. Elijah Persists in Prayer about the Rain is in James 5:17-18 &amp; 1</w:t>
      </w:r>
      <w:r w:rsidRPr="009B7BB6">
        <w:rPr>
          <w:sz w:val="24"/>
          <w:szCs w:val="24"/>
          <w:vertAlign w:val="superscript"/>
        </w:rPr>
        <w:t>st</w:t>
      </w:r>
      <w:r w:rsidRPr="009B7BB6">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924C84" w:rsidRPr="009B7BB6" w:rsidRDefault="00924C84" w:rsidP="00924C84">
      <w:pPr>
        <w:spacing w:line="480" w:lineRule="auto"/>
        <w:jc w:val="both"/>
        <w:rPr>
          <w:sz w:val="24"/>
          <w:szCs w:val="24"/>
        </w:rPr>
      </w:pPr>
      <w:r w:rsidRPr="009B7BB6">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9B7BB6">
        <w:rPr>
          <w:sz w:val="24"/>
          <w:szCs w:val="24"/>
          <w:vertAlign w:val="superscript"/>
        </w:rPr>
        <w:t>st</w:t>
      </w:r>
      <w:r w:rsidRPr="009B7BB6">
        <w:rPr>
          <w:sz w:val="24"/>
          <w:szCs w:val="24"/>
        </w:rPr>
        <w:t xml:space="preserve"> Samuel 1:10-20, 27. The Father Stephen Answers His Servants the Prophets is in Psalms 99:6; 1</w:t>
      </w:r>
      <w:r w:rsidRPr="009B7BB6">
        <w:rPr>
          <w:sz w:val="24"/>
          <w:szCs w:val="24"/>
          <w:vertAlign w:val="superscript"/>
        </w:rPr>
        <w:t>st</w:t>
      </w:r>
      <w:r w:rsidRPr="009B7BB6">
        <w:rPr>
          <w:sz w:val="24"/>
          <w:szCs w:val="24"/>
        </w:rPr>
        <w:t xml:space="preserve"> Samuel 7:9; Lamentations 3:55-57; Jonah 2:1-2 &amp; James 5:17-18. The Father Stephen Answers the Prayers of His Servants the Kings of Israel is in 1</w:t>
      </w:r>
      <w:r w:rsidRPr="009B7BB6">
        <w:rPr>
          <w:sz w:val="24"/>
          <w:szCs w:val="24"/>
          <w:vertAlign w:val="superscript"/>
        </w:rPr>
        <w:t>st</w:t>
      </w:r>
      <w:r w:rsidRPr="009B7BB6">
        <w:rPr>
          <w:sz w:val="24"/>
          <w:szCs w:val="24"/>
        </w:rPr>
        <w:t xml:space="preserve"> Kings 9:3 &amp; 2</w:t>
      </w:r>
      <w:r w:rsidRPr="009B7BB6">
        <w:rPr>
          <w:sz w:val="24"/>
          <w:szCs w:val="24"/>
          <w:vertAlign w:val="superscript"/>
        </w:rPr>
        <w:t>nd</w:t>
      </w:r>
      <w:r w:rsidRPr="009B7BB6">
        <w:rPr>
          <w:sz w:val="24"/>
          <w:szCs w:val="24"/>
        </w:rPr>
        <w:t xml:space="preserve"> Chronicles 18:31. The Father Stephen Answers Corporate Petitions: Answered Prayer for Deliverance from Hardship is in Deuteronomy 26:7-8; Exodus 2:23-25; 3:7-9; Numbers 20:16; 1</w:t>
      </w:r>
      <w:r w:rsidRPr="009B7BB6">
        <w:rPr>
          <w:sz w:val="24"/>
          <w:szCs w:val="24"/>
          <w:vertAlign w:val="superscript"/>
        </w:rPr>
        <w:t>st</w:t>
      </w:r>
      <w:r w:rsidRPr="009B7BB6">
        <w:rPr>
          <w:sz w:val="24"/>
          <w:szCs w:val="24"/>
        </w:rPr>
        <w:t xml:space="preserve"> Samuel 12:8 &amp; Psalms 81:7. Answered Prayer for Deliverance from All Enemies is in 1</w:t>
      </w:r>
      <w:r w:rsidRPr="009B7BB6">
        <w:rPr>
          <w:sz w:val="24"/>
          <w:szCs w:val="24"/>
          <w:vertAlign w:val="superscript"/>
        </w:rPr>
        <w:t>st</w:t>
      </w:r>
      <w:r w:rsidRPr="009B7BB6">
        <w:rPr>
          <w:sz w:val="24"/>
          <w:szCs w:val="24"/>
        </w:rPr>
        <w:t xml:space="preserve"> Samuel 12:10-11; Judges 3:9, 15; 2</w:t>
      </w:r>
      <w:r w:rsidRPr="009B7BB6">
        <w:rPr>
          <w:sz w:val="24"/>
          <w:szCs w:val="24"/>
          <w:vertAlign w:val="superscript"/>
        </w:rPr>
        <w:t>nd</w:t>
      </w:r>
      <w:r w:rsidRPr="009B7BB6">
        <w:rPr>
          <w:sz w:val="24"/>
          <w:szCs w:val="24"/>
        </w:rPr>
        <w:t xml:space="preserve"> Kings 19:19-20 &amp; 1</w:t>
      </w:r>
      <w:r w:rsidRPr="009B7BB6">
        <w:rPr>
          <w:sz w:val="24"/>
          <w:szCs w:val="24"/>
          <w:vertAlign w:val="superscript"/>
        </w:rPr>
        <w:t>st</w:t>
      </w:r>
      <w:r w:rsidRPr="009B7BB6">
        <w:rPr>
          <w:sz w:val="24"/>
          <w:szCs w:val="24"/>
        </w:rPr>
        <w:t xml:space="preserve"> Chronicles 5:20. The Father Stephen Answers the Prayer of the Oppressed is in James 5:4; Exodus 22:22-23 &amp; Job 34:28. The Father Stephen Answers the Prayer for Healing is in James 5:14-16; Numbers 12:10-15; 1</w:t>
      </w:r>
      <w:r w:rsidRPr="009B7BB6">
        <w:rPr>
          <w:sz w:val="24"/>
          <w:szCs w:val="24"/>
          <w:vertAlign w:val="superscript"/>
        </w:rPr>
        <w:t>st</w:t>
      </w:r>
      <w:r w:rsidRPr="009B7BB6">
        <w:rPr>
          <w:sz w:val="24"/>
          <w:szCs w:val="24"/>
        </w:rPr>
        <w:t xml:space="preserve"> Kings 17:21-22; 2</w:t>
      </w:r>
      <w:r w:rsidRPr="009B7BB6">
        <w:rPr>
          <w:sz w:val="24"/>
          <w:szCs w:val="24"/>
          <w:vertAlign w:val="superscript"/>
        </w:rPr>
        <w:t>nd</w:t>
      </w:r>
      <w:r w:rsidRPr="009B7BB6">
        <w:rPr>
          <w:sz w:val="24"/>
          <w:szCs w:val="24"/>
        </w:rPr>
        <w:t xml:space="preserve"> Kings 4:32-35; 20:1-6; 2</w:t>
      </w:r>
      <w:r w:rsidRPr="009B7BB6">
        <w:rPr>
          <w:sz w:val="24"/>
          <w:szCs w:val="24"/>
          <w:vertAlign w:val="superscript"/>
        </w:rPr>
        <w:t>nd</w:t>
      </w:r>
      <w:r w:rsidRPr="009B7BB6">
        <w:rPr>
          <w:sz w:val="24"/>
          <w:szCs w:val="24"/>
        </w:rPr>
        <w:t xml:space="preserve"> Chronicles 32:24; Isaiah 38:1-6; Matthew 8:2-3; Mark 1:40-42; Luke 5:12-13 &amp; Acts 9:40. The Father Stephen Answers for Others is in Deuteronomy 9:18-19; 1</w:t>
      </w:r>
      <w:r w:rsidRPr="009B7BB6">
        <w:rPr>
          <w:sz w:val="24"/>
          <w:szCs w:val="24"/>
          <w:vertAlign w:val="superscript"/>
        </w:rPr>
        <w:t>st</w:t>
      </w:r>
      <w:r w:rsidRPr="009B7BB6">
        <w:rPr>
          <w:sz w:val="24"/>
          <w:szCs w:val="24"/>
        </w:rPr>
        <w:t xml:space="preserve"> Samuel 7:8-9 &amp; Acts 12:5-8. </w:t>
      </w:r>
    </w:p>
    <w:p w:rsidR="00924C84" w:rsidRPr="009B7BB6" w:rsidRDefault="00924C84" w:rsidP="00924C84">
      <w:pPr>
        <w:spacing w:line="480" w:lineRule="auto"/>
        <w:jc w:val="both"/>
        <w:rPr>
          <w:sz w:val="24"/>
          <w:szCs w:val="24"/>
        </w:rPr>
      </w:pPr>
      <w:r w:rsidRPr="009B7BB6">
        <w:rPr>
          <w:sz w:val="24"/>
          <w:szCs w:val="24"/>
        </w:rPr>
        <w:lastRenderedPageBreak/>
        <w:t>The Doubts about Prayer: The Examples of the Father Stephen’s Servants Questioning His Promises is in Exodus 5:22-23; Genesis 15:2-3 &amp; Joshua 7:7-9. The Examples of the Father Stephen’s Servants Questioning the Tasks He has Given Them is in Numbers 11:11-15; 1</w:t>
      </w:r>
      <w:r w:rsidRPr="009B7BB6">
        <w:rPr>
          <w:sz w:val="24"/>
          <w:szCs w:val="24"/>
          <w:vertAlign w:val="superscript"/>
        </w:rPr>
        <w:t>st</w:t>
      </w:r>
      <w:r w:rsidRPr="009B7BB6">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9B7BB6">
        <w:rPr>
          <w:sz w:val="24"/>
          <w:szCs w:val="24"/>
          <w:vertAlign w:val="superscript"/>
        </w:rPr>
        <w:t>st</w:t>
      </w:r>
      <w:r w:rsidRPr="009B7BB6">
        <w:rPr>
          <w:sz w:val="24"/>
          <w:szCs w:val="24"/>
        </w:rPr>
        <w:t xml:space="preserve"> Kings 19:1-8. The Father Stephen Rebukes those who Question Him is in Job 40:1-9 &amp; Jeremiah 15:19-21. The Father Stephen Explains Events to those who Questions Him is in Habakkuk 1:5-11. </w:t>
      </w:r>
    </w:p>
    <w:p w:rsidR="00924C84" w:rsidRPr="009B7BB6" w:rsidRDefault="00924C84" w:rsidP="00924C84">
      <w:pPr>
        <w:spacing w:line="480" w:lineRule="auto"/>
        <w:jc w:val="both"/>
        <w:rPr>
          <w:sz w:val="24"/>
          <w:szCs w:val="24"/>
        </w:rPr>
      </w:pPr>
      <w:r w:rsidRPr="009B7BB6">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9B7BB6">
        <w:rPr>
          <w:sz w:val="24"/>
          <w:szCs w:val="24"/>
          <w:vertAlign w:val="superscript"/>
        </w:rPr>
        <w:t>st</w:t>
      </w:r>
      <w:r w:rsidRPr="009B7BB6">
        <w:rPr>
          <w:sz w:val="24"/>
          <w:szCs w:val="24"/>
        </w:rPr>
        <w:t xml:space="preserve"> Peter 3:7. The Examples of Prayerlessness: Joshua, after a Great Victory is in Joshua 7:2-5. King Ahaziah, turning to Idols is in 2</w:t>
      </w:r>
      <w:r w:rsidRPr="009B7BB6">
        <w:rPr>
          <w:sz w:val="24"/>
          <w:szCs w:val="24"/>
          <w:vertAlign w:val="superscript"/>
        </w:rPr>
        <w:t>nd</w:t>
      </w:r>
      <w:r w:rsidRPr="009B7BB6">
        <w:rPr>
          <w:sz w:val="24"/>
          <w:szCs w:val="24"/>
        </w:rPr>
        <w:t xml:space="preserve"> Kings 1:1-6, 16. The Nominal Religion of Israel is in Isaiah 1:14; 43:22; 64:7. Israel trusts in other people rather than the Father Stephen is in Isaiah 30:1-2; 31:1. </w:t>
      </w:r>
      <w:r w:rsidRPr="009B7BB6">
        <w:rPr>
          <w:sz w:val="24"/>
          <w:szCs w:val="24"/>
        </w:rPr>
        <w:lastRenderedPageBreak/>
        <w:t>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9B7BB6">
        <w:rPr>
          <w:sz w:val="24"/>
          <w:szCs w:val="24"/>
          <w:vertAlign w:val="superscript"/>
        </w:rPr>
        <w:t>nd</w:t>
      </w:r>
      <w:r w:rsidRPr="009B7BB6">
        <w:rPr>
          <w:sz w:val="24"/>
          <w:szCs w:val="24"/>
        </w:rPr>
        <w:t xml:space="preserve"> Kings 17:15 &amp; Jeremiah 2:5. Ineffective Ministry is in 1</w:t>
      </w:r>
      <w:r w:rsidRPr="009B7BB6">
        <w:rPr>
          <w:sz w:val="24"/>
          <w:szCs w:val="24"/>
          <w:vertAlign w:val="superscript"/>
        </w:rPr>
        <w:t>st</w:t>
      </w:r>
      <w:r w:rsidRPr="009B7BB6">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924C84" w:rsidRPr="009B7BB6" w:rsidRDefault="00924C84" w:rsidP="00924C84">
      <w:pPr>
        <w:spacing w:line="480" w:lineRule="auto"/>
        <w:jc w:val="both"/>
        <w:rPr>
          <w:sz w:val="24"/>
          <w:szCs w:val="24"/>
        </w:rPr>
      </w:pPr>
      <w:r w:rsidRPr="009B7BB6">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9B7BB6">
        <w:rPr>
          <w:sz w:val="24"/>
          <w:szCs w:val="24"/>
          <w:vertAlign w:val="superscript"/>
        </w:rPr>
        <w:t>nd</w:t>
      </w:r>
      <w:r w:rsidRPr="009B7BB6">
        <w:rPr>
          <w:sz w:val="24"/>
          <w:szCs w:val="24"/>
        </w:rPr>
        <w:t xml:space="preserve"> Samuel 7:18; 2</w:t>
      </w:r>
      <w:r w:rsidRPr="009B7BB6">
        <w:rPr>
          <w:sz w:val="24"/>
          <w:szCs w:val="24"/>
          <w:vertAlign w:val="superscript"/>
        </w:rPr>
        <w:t>nd</w:t>
      </w:r>
      <w:r w:rsidRPr="009B7BB6">
        <w:rPr>
          <w:sz w:val="24"/>
          <w:szCs w:val="24"/>
        </w:rPr>
        <w:t xml:space="preserve"> Chronicles 7:14; Psalms 51:16-17; Isaiah 57:15 &amp; Matthew 8:8. Obedience [the Opposite is Disobedience &amp; being Deceived which is Sexual Sin] to the Father Stephen is in 1</w:t>
      </w:r>
      <w:r w:rsidRPr="009B7BB6">
        <w:rPr>
          <w:sz w:val="24"/>
          <w:szCs w:val="24"/>
          <w:vertAlign w:val="superscript"/>
        </w:rPr>
        <w:t>st</w:t>
      </w:r>
      <w:r w:rsidRPr="009B7BB6">
        <w:rPr>
          <w:sz w:val="24"/>
          <w:szCs w:val="24"/>
        </w:rPr>
        <w:t xml:space="preserve"> John 2:21-22; 1</w:t>
      </w:r>
      <w:r w:rsidRPr="009B7BB6">
        <w:rPr>
          <w:sz w:val="24"/>
          <w:szCs w:val="24"/>
          <w:vertAlign w:val="superscript"/>
        </w:rPr>
        <w:t>st</w:t>
      </w:r>
      <w:r w:rsidRPr="009B7BB6">
        <w:rPr>
          <w:sz w:val="24"/>
          <w:szCs w:val="24"/>
        </w:rPr>
        <w:t xml:space="preserve"> Samuel 15:22 &amp; Jeremiah 7:22-23.  Righteousness with Godly Fear [the Opposite is Wickedness with Torment which is Sexual Sin] to the Father Stephen is in Acts 10:35; Proverbs 15:29; 1</w:t>
      </w:r>
      <w:r w:rsidRPr="009B7BB6">
        <w:rPr>
          <w:sz w:val="24"/>
          <w:szCs w:val="24"/>
          <w:vertAlign w:val="superscript"/>
        </w:rPr>
        <w:t>st</w:t>
      </w:r>
      <w:r w:rsidRPr="009B7BB6">
        <w:rPr>
          <w:sz w:val="24"/>
          <w:szCs w:val="24"/>
        </w:rPr>
        <w:t xml:space="preserve"> Kings 3:11-12 &amp; Psalms 34:15. Single-</w:t>
      </w:r>
      <w:r w:rsidRPr="009B7BB6">
        <w:rPr>
          <w:sz w:val="24"/>
          <w:szCs w:val="24"/>
        </w:rPr>
        <w:lastRenderedPageBreak/>
        <w:t>Mindedness [the Opposite is Double-Mindedness which is Sexual Sin] to the Father Stephen is in Jeremiah 29:13; Deuteronomy 4:29 &amp; 1</w:t>
      </w:r>
      <w:r w:rsidRPr="009B7BB6">
        <w:rPr>
          <w:sz w:val="24"/>
          <w:szCs w:val="24"/>
          <w:vertAlign w:val="superscript"/>
        </w:rPr>
        <w:t>st</w:t>
      </w:r>
      <w:r w:rsidRPr="009B7BB6">
        <w:rPr>
          <w:sz w:val="24"/>
          <w:szCs w:val="24"/>
        </w:rPr>
        <w:t xml:space="preserve"> Chronicles 28:9. Impartiality [the Opposite is Partiality or Playing Favorites which is Sexual Sin] is in Acts 10:34 &amp; 1</w:t>
      </w:r>
      <w:r w:rsidRPr="009B7BB6">
        <w:rPr>
          <w:sz w:val="24"/>
          <w:szCs w:val="24"/>
          <w:vertAlign w:val="superscript"/>
        </w:rPr>
        <w:t>st</w:t>
      </w:r>
      <w:r w:rsidRPr="009B7BB6">
        <w:rPr>
          <w:sz w:val="24"/>
          <w:szCs w:val="24"/>
        </w:rPr>
        <w:t xml:space="preserve"> Peter 1:17-21. Faith [the Opposite is Temporal or any other Kind of Faith which is Sexual Sin] to the Father Stephen is in Matthew 7:7-11; 8:5-13; 15:21-28; 21:21-22; Mark 7:24-30; 11:22-24; John 14:12-14 &amp; Luke 7:1-10; 11:9-13. </w:t>
      </w:r>
    </w:p>
    <w:p w:rsidR="00924C84" w:rsidRPr="009B7BB6" w:rsidRDefault="00924C84" w:rsidP="00924C84">
      <w:pPr>
        <w:spacing w:line="480" w:lineRule="auto"/>
        <w:jc w:val="both"/>
        <w:rPr>
          <w:sz w:val="24"/>
          <w:szCs w:val="24"/>
        </w:rPr>
      </w:pPr>
      <w:r w:rsidRPr="009B7BB6">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9B7BB6">
        <w:rPr>
          <w:sz w:val="24"/>
          <w:szCs w:val="24"/>
          <w:vertAlign w:val="superscript"/>
        </w:rPr>
        <w:t>st</w:t>
      </w:r>
      <w:r w:rsidRPr="009B7BB6">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9B7BB6">
        <w:rPr>
          <w:sz w:val="24"/>
          <w:szCs w:val="24"/>
          <w:vertAlign w:val="superscript"/>
        </w:rPr>
        <w:t>st</w:t>
      </w:r>
      <w:r w:rsidRPr="009B7BB6">
        <w:rPr>
          <w:sz w:val="24"/>
          <w:szCs w:val="24"/>
        </w:rPr>
        <w:t xml:space="preserve"> Thessalonians 5:17; 1</w:t>
      </w:r>
      <w:r w:rsidRPr="009B7BB6">
        <w:rPr>
          <w:sz w:val="24"/>
          <w:szCs w:val="24"/>
          <w:vertAlign w:val="superscript"/>
        </w:rPr>
        <w:t>st</w:t>
      </w:r>
      <w:r w:rsidRPr="009B7BB6">
        <w:rPr>
          <w:sz w:val="24"/>
          <w:szCs w:val="24"/>
        </w:rPr>
        <w:t xml:space="preserve"> Peter 4:7 &amp; Acts 16:25. The Examples of People whose Prayerfulness proved Effective: Hannah, a Lady Woman who Prayed for a Child is in 1</w:t>
      </w:r>
      <w:r w:rsidRPr="009B7BB6">
        <w:rPr>
          <w:sz w:val="24"/>
          <w:szCs w:val="24"/>
          <w:vertAlign w:val="superscript"/>
        </w:rPr>
        <w:t>st</w:t>
      </w:r>
      <w:r w:rsidRPr="009B7BB6">
        <w:rPr>
          <w:sz w:val="24"/>
          <w:szCs w:val="24"/>
        </w:rPr>
        <w:t xml:space="preserve"> Samuel 1:20 &amp; Isaiah 1:10-18. Elijah, an Ordinary Lord Man who Prayed is in James 5:17-18 &amp; 1</w:t>
      </w:r>
      <w:r w:rsidRPr="009B7BB6">
        <w:rPr>
          <w:sz w:val="24"/>
          <w:szCs w:val="24"/>
          <w:vertAlign w:val="superscript"/>
        </w:rPr>
        <w:t>st</w:t>
      </w:r>
      <w:r w:rsidRPr="009B7BB6">
        <w:rPr>
          <w:sz w:val="24"/>
          <w:szCs w:val="24"/>
        </w:rPr>
        <w:t xml:space="preserve"> Kings 17:1; 18:41-46. Nehemiah, a Lord Man who Discovered the Father Stephen’s Plan through Prayer is in Nehemiah 1:4, 5-11; 2:4-5. David, a Lord Man that was Sustained through Trials is in 1</w:t>
      </w:r>
      <w:r w:rsidRPr="009B7BB6">
        <w:rPr>
          <w:sz w:val="24"/>
          <w:szCs w:val="24"/>
          <w:vertAlign w:val="superscript"/>
        </w:rPr>
        <w:t>st</w:t>
      </w:r>
      <w:r w:rsidRPr="009B7BB6">
        <w:rPr>
          <w:sz w:val="24"/>
          <w:szCs w:val="24"/>
        </w:rPr>
        <w:t xml:space="preserve"> Samuel 30:6; 2</w:t>
      </w:r>
      <w:r w:rsidRPr="009B7BB6">
        <w:rPr>
          <w:sz w:val="24"/>
          <w:szCs w:val="24"/>
          <w:vertAlign w:val="superscript"/>
        </w:rPr>
        <w:t>nd</w:t>
      </w:r>
      <w:r w:rsidRPr="009B7BB6">
        <w:rPr>
          <w:sz w:val="24"/>
          <w:szCs w:val="24"/>
        </w:rPr>
        <w:t xml:space="preserve"> Samuel 22:1-4 &amp; Psalms 3:1-8; 18:1-3. Daniel, a Lord Man whose Patience in Prayer was Rewarded is in Daniel </w:t>
      </w:r>
      <w:r w:rsidRPr="009B7BB6">
        <w:rPr>
          <w:sz w:val="24"/>
          <w:szCs w:val="24"/>
        </w:rPr>
        <w:lastRenderedPageBreak/>
        <w:t>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9B7BB6">
        <w:rPr>
          <w:sz w:val="24"/>
          <w:szCs w:val="24"/>
          <w:vertAlign w:val="superscript"/>
        </w:rPr>
        <w:t>st</w:t>
      </w:r>
      <w:r w:rsidRPr="009B7BB6">
        <w:rPr>
          <w:sz w:val="24"/>
          <w:szCs w:val="24"/>
        </w:rPr>
        <w:t xml:space="preserve"> Thessalonians 3:10; 2</w:t>
      </w:r>
      <w:r w:rsidRPr="009B7BB6">
        <w:rPr>
          <w:sz w:val="24"/>
          <w:szCs w:val="24"/>
          <w:vertAlign w:val="superscript"/>
        </w:rPr>
        <w:t>nd</w:t>
      </w:r>
      <w:r w:rsidRPr="009B7BB6">
        <w:rPr>
          <w:sz w:val="24"/>
          <w:szCs w:val="24"/>
        </w:rPr>
        <w:t xml:space="preserve"> Thessalonians 1:11; 2</w:t>
      </w:r>
      <w:r w:rsidRPr="009B7BB6">
        <w:rPr>
          <w:sz w:val="24"/>
          <w:szCs w:val="24"/>
          <w:vertAlign w:val="superscript"/>
        </w:rPr>
        <w:t>nd</w:t>
      </w:r>
      <w:r w:rsidRPr="009B7BB6">
        <w:rPr>
          <w:sz w:val="24"/>
          <w:szCs w:val="24"/>
        </w:rPr>
        <w:t xml:space="preserve"> Timothy 1:3 &amp; Philemon 4. </w:t>
      </w:r>
    </w:p>
    <w:p w:rsidR="00924C84" w:rsidRPr="009B7BB6" w:rsidRDefault="00924C84" w:rsidP="00924C84">
      <w:pPr>
        <w:spacing w:line="480" w:lineRule="auto"/>
        <w:jc w:val="both"/>
        <w:rPr>
          <w:sz w:val="24"/>
          <w:szCs w:val="24"/>
        </w:rPr>
      </w:pPr>
      <w:r w:rsidRPr="009B7BB6">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9B7BB6">
        <w:rPr>
          <w:sz w:val="24"/>
          <w:szCs w:val="24"/>
          <w:vertAlign w:val="superscript"/>
        </w:rPr>
        <w:t>st</w:t>
      </w:r>
      <w:r w:rsidRPr="009B7BB6">
        <w:rPr>
          <w:sz w:val="24"/>
          <w:szCs w:val="24"/>
        </w:rPr>
        <w:t xml:space="preserve"> Thessalonians 5:17; 1</w:t>
      </w:r>
      <w:r w:rsidRPr="009B7BB6">
        <w:rPr>
          <w:sz w:val="24"/>
          <w:szCs w:val="24"/>
          <w:vertAlign w:val="superscript"/>
        </w:rPr>
        <w:t>st</w:t>
      </w:r>
      <w:r w:rsidRPr="009B7BB6">
        <w:rPr>
          <w:sz w:val="24"/>
          <w:szCs w:val="24"/>
        </w:rPr>
        <w:t xml:space="preserve"> Timothy 2:1 &amp; 1</w:t>
      </w:r>
      <w:r w:rsidRPr="009B7BB6">
        <w:rPr>
          <w:sz w:val="24"/>
          <w:szCs w:val="24"/>
          <w:vertAlign w:val="superscript"/>
        </w:rPr>
        <w:t>st</w:t>
      </w:r>
      <w:r w:rsidRPr="009B7BB6">
        <w:rPr>
          <w:sz w:val="24"/>
          <w:szCs w:val="24"/>
        </w:rPr>
        <w:t xml:space="preserve"> Peter 4:7. Prayer for the Holy Spread of the Gospel is in Colossians 4:3-4; Ephesians 6:19-20 &amp; 2</w:t>
      </w:r>
      <w:r w:rsidRPr="009B7BB6">
        <w:rPr>
          <w:sz w:val="24"/>
          <w:szCs w:val="24"/>
          <w:vertAlign w:val="superscript"/>
        </w:rPr>
        <w:t>nd</w:t>
      </w:r>
      <w:r w:rsidRPr="009B7BB6">
        <w:rPr>
          <w:sz w:val="24"/>
          <w:szCs w:val="24"/>
        </w:rPr>
        <w:t xml:space="preserve"> Thessalonians 3:1. Prayer for the Sick, Ill, Diseased &amp; Plagued is in James 5:14. Prayer for Sinners [not the Sexually Wicked] is in 1</w:t>
      </w:r>
      <w:r w:rsidRPr="009B7BB6">
        <w:rPr>
          <w:sz w:val="24"/>
          <w:szCs w:val="24"/>
          <w:vertAlign w:val="superscript"/>
        </w:rPr>
        <w:t>st</w:t>
      </w:r>
      <w:r w:rsidRPr="009B7BB6">
        <w:rPr>
          <w:sz w:val="24"/>
          <w:szCs w:val="24"/>
        </w:rPr>
        <w:t xml:space="preserve"> John 5:16-17 &amp; James 5:16. Prayer for the Father Stephen’s Servants is in Romans 15:30 &amp; 2</w:t>
      </w:r>
      <w:r w:rsidRPr="009B7BB6">
        <w:rPr>
          <w:sz w:val="24"/>
          <w:szCs w:val="24"/>
          <w:vertAlign w:val="superscript"/>
        </w:rPr>
        <w:t>nd</w:t>
      </w:r>
      <w:r w:rsidRPr="009B7BB6">
        <w:rPr>
          <w:sz w:val="24"/>
          <w:szCs w:val="24"/>
        </w:rPr>
        <w:t xml:space="preserve"> Corinthians 1:11. The Orderly Holy Conduct of Public Prayer is in 1</w:t>
      </w:r>
      <w:r w:rsidRPr="009B7BB6">
        <w:rPr>
          <w:sz w:val="24"/>
          <w:szCs w:val="24"/>
          <w:vertAlign w:val="superscript"/>
        </w:rPr>
        <w:t>st</w:t>
      </w:r>
      <w:r w:rsidRPr="009B7BB6">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9B7BB6">
        <w:rPr>
          <w:sz w:val="24"/>
          <w:szCs w:val="24"/>
          <w:vertAlign w:val="superscript"/>
        </w:rPr>
        <w:t>st</w:t>
      </w:r>
      <w:r w:rsidRPr="009B7BB6">
        <w:rPr>
          <w:sz w:val="24"/>
          <w:szCs w:val="24"/>
        </w:rPr>
        <w:t xml:space="preserve"> Thessalonians 1:2 &amp; 2</w:t>
      </w:r>
      <w:r w:rsidRPr="009B7BB6">
        <w:rPr>
          <w:sz w:val="24"/>
          <w:szCs w:val="24"/>
          <w:vertAlign w:val="superscript"/>
        </w:rPr>
        <w:t>nd</w:t>
      </w:r>
      <w:r w:rsidRPr="009B7BB6">
        <w:rPr>
          <w:sz w:val="24"/>
          <w:szCs w:val="24"/>
        </w:rPr>
        <w:t xml:space="preserve"> Thessalonians 1:11-12.  </w:t>
      </w:r>
    </w:p>
    <w:p w:rsidR="00924C84" w:rsidRPr="009B7BB6" w:rsidRDefault="00924C84" w:rsidP="00924C84">
      <w:pPr>
        <w:spacing w:line="480" w:lineRule="auto"/>
        <w:jc w:val="both"/>
        <w:rPr>
          <w:sz w:val="24"/>
          <w:szCs w:val="24"/>
        </w:rPr>
      </w:pPr>
      <w:r w:rsidRPr="009B7BB6">
        <w:rPr>
          <w:sz w:val="24"/>
          <w:szCs w:val="24"/>
        </w:rPr>
        <w:lastRenderedPageBreak/>
        <w:t>The Practicalities of Prayer: The Holy Scripture Stresses the Holy Importance of Prayer to the Father Stephen is in 1</w:t>
      </w:r>
      <w:r w:rsidRPr="009B7BB6">
        <w:rPr>
          <w:sz w:val="24"/>
          <w:szCs w:val="24"/>
          <w:vertAlign w:val="superscript"/>
        </w:rPr>
        <w:t>st</w:t>
      </w:r>
      <w:r w:rsidRPr="009B7BB6">
        <w:rPr>
          <w:sz w:val="24"/>
          <w:szCs w:val="24"/>
        </w:rPr>
        <w:t xml:space="preserve"> Thessalonians 5:16-18; Romans 12:12 &amp; Acts 6:3-4. The Impartial Judgment comes upon those by the Father Stephen who do not Pray is in 1</w:t>
      </w:r>
      <w:r w:rsidRPr="009B7BB6">
        <w:rPr>
          <w:sz w:val="24"/>
          <w:szCs w:val="24"/>
          <w:vertAlign w:val="superscript"/>
        </w:rPr>
        <w:t>st</w:t>
      </w:r>
      <w:r w:rsidRPr="009B7BB6">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9B7BB6">
        <w:rPr>
          <w:sz w:val="24"/>
          <w:szCs w:val="24"/>
          <w:vertAlign w:val="superscript"/>
        </w:rPr>
        <w:t>nd</w:t>
      </w:r>
      <w:r w:rsidRPr="009B7BB6">
        <w:rPr>
          <w:sz w:val="24"/>
          <w:szCs w:val="24"/>
        </w:rPr>
        <w:t xml:space="preserve"> Samuel 7:18; Judges 20:26 &amp; Nehemiah 1:4. Kneeling while Praying, like James who inherited calluses on His Knees by too much prayer is in the Book of James; Luke 22:41; 1</w:t>
      </w:r>
      <w:r w:rsidRPr="009B7BB6">
        <w:rPr>
          <w:sz w:val="24"/>
          <w:szCs w:val="24"/>
          <w:vertAlign w:val="superscript"/>
        </w:rPr>
        <w:t>st</w:t>
      </w:r>
      <w:r w:rsidRPr="009B7BB6">
        <w:rPr>
          <w:sz w:val="24"/>
          <w:szCs w:val="24"/>
        </w:rPr>
        <w:t xml:space="preserve"> Kings 8:54; 2</w:t>
      </w:r>
      <w:r w:rsidRPr="009B7BB6">
        <w:rPr>
          <w:sz w:val="24"/>
          <w:szCs w:val="24"/>
          <w:vertAlign w:val="superscript"/>
        </w:rPr>
        <w:t>nd</w:t>
      </w:r>
      <w:r w:rsidRPr="009B7BB6">
        <w:rPr>
          <w:sz w:val="24"/>
          <w:szCs w:val="24"/>
        </w:rPr>
        <w:t xml:space="preserve"> Chronicles 6:13; Ezra 9:5; Ephesians 3:14 &amp; Acts 9:40; 21:5. Standing while Praying is in 1</w:t>
      </w:r>
      <w:r w:rsidRPr="009B7BB6">
        <w:rPr>
          <w:sz w:val="24"/>
          <w:szCs w:val="24"/>
          <w:vertAlign w:val="superscript"/>
        </w:rPr>
        <w:t>st</w:t>
      </w:r>
      <w:r w:rsidRPr="009B7BB6">
        <w:rPr>
          <w:sz w:val="24"/>
          <w:szCs w:val="24"/>
        </w:rPr>
        <w:t xml:space="preserve"> Kings 8:22; 1</w:t>
      </w:r>
      <w:r w:rsidRPr="009B7BB6">
        <w:rPr>
          <w:sz w:val="24"/>
          <w:szCs w:val="24"/>
          <w:vertAlign w:val="superscript"/>
        </w:rPr>
        <w:t>st</w:t>
      </w:r>
      <w:r w:rsidRPr="009B7BB6">
        <w:rPr>
          <w:sz w:val="24"/>
          <w:szCs w:val="24"/>
        </w:rPr>
        <w:t xml:space="preserve"> Samuel 1:26 &amp; Mark 11:25.  Lying Prostrate while Praying is in 2</w:t>
      </w:r>
      <w:r w:rsidRPr="009B7BB6">
        <w:rPr>
          <w:sz w:val="24"/>
          <w:szCs w:val="24"/>
          <w:vertAlign w:val="superscript"/>
        </w:rPr>
        <w:t>nd</w:t>
      </w:r>
      <w:r w:rsidRPr="009B7BB6">
        <w:rPr>
          <w:sz w:val="24"/>
          <w:szCs w:val="24"/>
        </w:rPr>
        <w:t xml:space="preserve"> Chronicles 20:18; Genesis 24:52 &amp; Numbers 20:6. Praying with Arms Outstretched is in Exodus 9:29; Isaiah 1:15; 1</w:t>
      </w:r>
      <w:r w:rsidRPr="009B7BB6">
        <w:rPr>
          <w:sz w:val="24"/>
          <w:szCs w:val="24"/>
          <w:vertAlign w:val="superscript"/>
        </w:rPr>
        <w:t>st</w:t>
      </w:r>
      <w:r w:rsidRPr="009B7BB6">
        <w:rPr>
          <w:sz w:val="24"/>
          <w:szCs w:val="24"/>
        </w:rPr>
        <w:t xml:space="preserve"> Kings 8:54 &amp; 2</w:t>
      </w:r>
      <w:r w:rsidRPr="009B7BB6">
        <w:rPr>
          <w:sz w:val="24"/>
          <w:szCs w:val="24"/>
          <w:vertAlign w:val="superscript"/>
        </w:rPr>
        <w:t>nd</w:t>
      </w:r>
      <w:r w:rsidRPr="009B7BB6">
        <w:rPr>
          <w:sz w:val="24"/>
          <w:szCs w:val="24"/>
        </w:rPr>
        <w:t xml:space="preserve"> Chronicles 6:13. Praying with hands Raised is in 1</w:t>
      </w:r>
      <w:r w:rsidRPr="009B7BB6">
        <w:rPr>
          <w:sz w:val="24"/>
          <w:szCs w:val="24"/>
          <w:vertAlign w:val="superscript"/>
        </w:rPr>
        <w:t>st</w:t>
      </w:r>
      <w:r w:rsidRPr="009B7BB6">
        <w:rPr>
          <w:sz w:val="24"/>
          <w:szCs w:val="24"/>
        </w:rPr>
        <w:t xml:space="preserve"> Timothy 2:8; Exodus 9:29; 1</w:t>
      </w:r>
      <w:r w:rsidRPr="009B7BB6">
        <w:rPr>
          <w:sz w:val="24"/>
          <w:szCs w:val="24"/>
          <w:vertAlign w:val="superscript"/>
        </w:rPr>
        <w:t>st</w:t>
      </w:r>
      <w:r w:rsidRPr="009B7BB6">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9B7BB6">
        <w:rPr>
          <w:sz w:val="24"/>
          <w:szCs w:val="24"/>
          <w:vertAlign w:val="superscript"/>
        </w:rPr>
        <w:t>st</w:t>
      </w:r>
      <w:r w:rsidRPr="009B7BB6">
        <w:rPr>
          <w:sz w:val="24"/>
          <w:szCs w:val="24"/>
        </w:rPr>
        <w:t xml:space="preserve"> Samuel 15:11. Praying for 30 years in weakness and 40 years in strength every hour of the day and every hour of the night to the Father Stephen is in 2</w:t>
      </w:r>
      <w:r w:rsidRPr="009B7BB6">
        <w:rPr>
          <w:sz w:val="24"/>
          <w:szCs w:val="24"/>
          <w:vertAlign w:val="superscript"/>
        </w:rPr>
        <w:t>nd</w:t>
      </w:r>
      <w:r w:rsidRPr="009B7BB6">
        <w:rPr>
          <w:sz w:val="24"/>
          <w:szCs w:val="24"/>
        </w:rPr>
        <w:t xml:space="preserve"> Esdras 9:44. Prayer is not Confined to any single place is in John 4:21-24. Praying inside a Building is in Daniel 6:10; Matthew 6:6 &amp; 1</w:t>
      </w:r>
      <w:r w:rsidRPr="009B7BB6">
        <w:rPr>
          <w:sz w:val="24"/>
          <w:szCs w:val="24"/>
          <w:vertAlign w:val="superscript"/>
        </w:rPr>
        <w:t>st</w:t>
      </w:r>
      <w:r w:rsidRPr="009B7BB6">
        <w:rPr>
          <w:sz w:val="24"/>
          <w:szCs w:val="24"/>
        </w:rPr>
        <w:t xml:space="preserve"> Kings 8:28-30. Praying outside a Building is in Mark 1:35; Luke 5:16 &amp; Acts 10:9; 21:5. Prayer may be Accompanied by true </w:t>
      </w:r>
      <w:r w:rsidRPr="009B7BB6">
        <w:rPr>
          <w:sz w:val="24"/>
          <w:szCs w:val="24"/>
        </w:rPr>
        <w:lastRenderedPageBreak/>
        <w:t xml:space="preserve">Fasting is in Ezra 8:23; Nehemiah 1:4; Psalms 35:13; Daniel 9:3; Matthew 17:21; Mark 9:29; Luke 2:37; 5:33 &amp; Acts 13:2-3; 14:23.                                                       </w:t>
      </w:r>
    </w:p>
    <w:p w:rsidR="00924C84" w:rsidRPr="009B7BB6" w:rsidRDefault="00924C84" w:rsidP="00924C84">
      <w:pPr>
        <w:spacing w:line="480" w:lineRule="auto"/>
        <w:jc w:val="both"/>
        <w:rPr>
          <w:sz w:val="24"/>
          <w:szCs w:val="24"/>
        </w:rPr>
      </w:pPr>
      <w:r w:rsidRPr="009B7BB6">
        <w:rPr>
          <w:sz w:val="24"/>
          <w:szCs w:val="24"/>
        </w:rPr>
        <w:t>Stephens’ Ministry of Grace in Acts 6:5, 8</w:t>
      </w:r>
    </w:p>
    <w:p w:rsidR="00924C84" w:rsidRPr="009B7BB6" w:rsidRDefault="00924C84" w:rsidP="00924C84">
      <w:pPr>
        <w:spacing w:line="480" w:lineRule="auto"/>
        <w:jc w:val="both"/>
        <w:rPr>
          <w:sz w:val="24"/>
          <w:szCs w:val="24"/>
        </w:rPr>
      </w:pPr>
      <w:r w:rsidRPr="009B7BB6">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9B7BB6">
        <w:rPr>
          <w:sz w:val="24"/>
          <w:szCs w:val="24"/>
          <w:vertAlign w:val="superscript"/>
        </w:rPr>
        <w:t>st</w:t>
      </w:r>
      <w:r w:rsidRPr="009B7BB6">
        <w:rPr>
          <w:sz w:val="24"/>
          <w:szCs w:val="24"/>
        </w:rPr>
        <w:t xml:space="preserve"> Corinthians 1:3; 2</w:t>
      </w:r>
      <w:r w:rsidRPr="009B7BB6">
        <w:rPr>
          <w:sz w:val="24"/>
          <w:szCs w:val="24"/>
          <w:vertAlign w:val="superscript"/>
        </w:rPr>
        <w:t>nd</w:t>
      </w:r>
      <w:r w:rsidRPr="009B7BB6">
        <w:rPr>
          <w:sz w:val="24"/>
          <w:szCs w:val="24"/>
        </w:rPr>
        <w:t xml:space="preserve"> Corinthians 1:2; Galatians 1:3; Ephesians 1:2; Philippians 1:2; Colossians 1:2; 1</w:t>
      </w:r>
      <w:r w:rsidRPr="009B7BB6">
        <w:rPr>
          <w:sz w:val="24"/>
          <w:szCs w:val="24"/>
          <w:vertAlign w:val="superscript"/>
        </w:rPr>
        <w:t>st</w:t>
      </w:r>
      <w:r w:rsidRPr="009B7BB6">
        <w:rPr>
          <w:sz w:val="24"/>
          <w:szCs w:val="24"/>
        </w:rPr>
        <w:t xml:space="preserve"> Thessalonians 1:1; 2</w:t>
      </w:r>
      <w:r w:rsidRPr="009B7BB6">
        <w:rPr>
          <w:sz w:val="24"/>
          <w:szCs w:val="24"/>
          <w:vertAlign w:val="superscript"/>
        </w:rPr>
        <w:t>nd</w:t>
      </w:r>
      <w:r w:rsidRPr="009B7BB6">
        <w:rPr>
          <w:sz w:val="24"/>
          <w:szCs w:val="24"/>
        </w:rPr>
        <w:t xml:space="preserve"> Thessalonians 1:2; 2:16; 1</w:t>
      </w:r>
      <w:r w:rsidRPr="009B7BB6">
        <w:rPr>
          <w:sz w:val="24"/>
          <w:szCs w:val="24"/>
          <w:vertAlign w:val="superscript"/>
        </w:rPr>
        <w:t>st</w:t>
      </w:r>
      <w:r w:rsidRPr="009B7BB6">
        <w:rPr>
          <w:sz w:val="24"/>
          <w:szCs w:val="24"/>
        </w:rPr>
        <w:t xml:space="preserve"> Timothy 1:2; 2</w:t>
      </w:r>
      <w:r w:rsidRPr="009B7BB6">
        <w:rPr>
          <w:sz w:val="24"/>
          <w:szCs w:val="24"/>
          <w:vertAlign w:val="superscript"/>
        </w:rPr>
        <w:t>nd</w:t>
      </w:r>
      <w:r w:rsidRPr="009B7BB6">
        <w:rPr>
          <w:sz w:val="24"/>
          <w:szCs w:val="24"/>
        </w:rPr>
        <w:t xml:space="preserve"> Timothy 1:2; Titus 1:4; Philemon 3; 1</w:t>
      </w:r>
      <w:r w:rsidRPr="009B7BB6">
        <w:rPr>
          <w:sz w:val="24"/>
          <w:szCs w:val="24"/>
          <w:vertAlign w:val="superscript"/>
        </w:rPr>
        <w:t>st</w:t>
      </w:r>
      <w:r w:rsidRPr="009B7BB6">
        <w:rPr>
          <w:sz w:val="24"/>
          <w:szCs w:val="24"/>
        </w:rPr>
        <w:t xml:space="preserve"> Peter 1:2 &amp; 2</w:t>
      </w:r>
      <w:r w:rsidRPr="009B7BB6">
        <w:rPr>
          <w:sz w:val="24"/>
          <w:szCs w:val="24"/>
          <w:vertAlign w:val="superscript"/>
        </w:rPr>
        <w:t>nd</w:t>
      </w:r>
      <w:r w:rsidRPr="009B7BB6">
        <w:rPr>
          <w:sz w:val="24"/>
          <w:szCs w:val="24"/>
        </w:rPr>
        <w:t xml:space="preserve"> John 3.  </w:t>
      </w:r>
    </w:p>
    <w:p w:rsidR="00924C84" w:rsidRPr="009B7BB6" w:rsidRDefault="00924C84" w:rsidP="00924C84">
      <w:pPr>
        <w:spacing w:line="480" w:lineRule="auto"/>
        <w:jc w:val="both"/>
        <w:rPr>
          <w:sz w:val="24"/>
          <w:szCs w:val="24"/>
        </w:rPr>
      </w:pPr>
      <w:r w:rsidRPr="009B7BB6">
        <w:rPr>
          <w:sz w:val="24"/>
          <w:szCs w:val="24"/>
        </w:rPr>
        <w:t>Stephen’s Ministry of Wisdom with Riches in Acts 6:3, 10; 7:55, 59</w:t>
      </w:r>
    </w:p>
    <w:p w:rsidR="00924C84" w:rsidRPr="009B7BB6" w:rsidRDefault="00924C84" w:rsidP="00924C84">
      <w:pPr>
        <w:spacing w:line="480" w:lineRule="auto"/>
        <w:jc w:val="both"/>
        <w:rPr>
          <w:sz w:val="24"/>
          <w:szCs w:val="24"/>
        </w:rPr>
      </w:pPr>
      <w:r w:rsidRPr="009B7BB6">
        <w:rPr>
          <w:sz w:val="24"/>
          <w:szCs w:val="24"/>
        </w:rPr>
        <w:t xml:space="preserve">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w:t>
      </w:r>
      <w:r w:rsidRPr="009B7BB6">
        <w:rPr>
          <w:sz w:val="24"/>
          <w:szCs w:val="24"/>
        </w:rPr>
        <w:lastRenderedPageBreak/>
        <w:t>Testament scriptures in 1</w:t>
      </w:r>
      <w:r w:rsidRPr="009B7BB6">
        <w:rPr>
          <w:sz w:val="24"/>
          <w:szCs w:val="24"/>
          <w:vertAlign w:val="superscript"/>
        </w:rPr>
        <w:t>st</w:t>
      </w:r>
      <w:r w:rsidRPr="009B7BB6">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9B7BB6">
        <w:rPr>
          <w:sz w:val="24"/>
          <w:szCs w:val="24"/>
          <w:vertAlign w:val="superscript"/>
        </w:rPr>
        <w:t>st</w:t>
      </w:r>
      <w:r w:rsidRPr="009B7BB6">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9B7BB6">
        <w:rPr>
          <w:sz w:val="24"/>
          <w:szCs w:val="24"/>
          <w:vertAlign w:val="superscript"/>
        </w:rPr>
        <w:t>nd</w:t>
      </w:r>
      <w:r w:rsidRPr="009B7BB6">
        <w:rPr>
          <w:sz w:val="24"/>
          <w:szCs w:val="24"/>
        </w:rPr>
        <w:t xml:space="preserve"> Esdras 13:55. The Father Stephen’s wisdom is in Ephesians 1:17 &amp; Colossians 2:2.      </w:t>
      </w:r>
    </w:p>
    <w:p w:rsidR="00924C84" w:rsidRPr="009B7BB6" w:rsidRDefault="00924C84" w:rsidP="00924C84">
      <w:pPr>
        <w:spacing w:line="480" w:lineRule="auto"/>
        <w:jc w:val="both"/>
        <w:rPr>
          <w:sz w:val="24"/>
          <w:szCs w:val="24"/>
        </w:rPr>
      </w:pPr>
      <w:r w:rsidRPr="009B7BB6">
        <w:rPr>
          <w:sz w:val="24"/>
          <w:szCs w:val="24"/>
        </w:rPr>
        <w:t>Stephen’s Ministry of Honor (Reputation) in Acts 6:3, 7:47-50, 55-56</w:t>
      </w:r>
    </w:p>
    <w:p w:rsidR="00924C84" w:rsidRPr="009B7BB6" w:rsidRDefault="00924C84" w:rsidP="00924C84">
      <w:pPr>
        <w:spacing w:line="480" w:lineRule="auto"/>
        <w:jc w:val="both"/>
        <w:rPr>
          <w:sz w:val="24"/>
          <w:szCs w:val="24"/>
        </w:rPr>
      </w:pPr>
      <w:r w:rsidRPr="009B7BB6">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9B7BB6">
        <w:rPr>
          <w:sz w:val="24"/>
          <w:szCs w:val="24"/>
          <w:vertAlign w:val="superscript"/>
        </w:rPr>
        <w:t>st</w:t>
      </w:r>
      <w:r w:rsidRPr="009B7BB6">
        <w:rPr>
          <w:sz w:val="24"/>
          <w:szCs w:val="24"/>
        </w:rPr>
        <w:t xml:space="preserve"> Timothy 6:1. To honor One must respect God’s Scriptures. The proof is in Romans 13:7; 1</w:t>
      </w:r>
      <w:r w:rsidRPr="009B7BB6">
        <w:rPr>
          <w:sz w:val="24"/>
          <w:szCs w:val="24"/>
          <w:vertAlign w:val="superscript"/>
        </w:rPr>
        <w:t>st</w:t>
      </w:r>
      <w:r w:rsidRPr="009B7BB6">
        <w:rPr>
          <w:sz w:val="24"/>
          <w:szCs w:val="24"/>
        </w:rPr>
        <w:t xml:space="preserve"> Peter 2:17. Honor is achieved in Deuteronomy 4:1-14 and Ruth 2:1-23. The Father Stephen’s Honor is in 2</w:t>
      </w:r>
      <w:r w:rsidRPr="009B7BB6">
        <w:rPr>
          <w:sz w:val="24"/>
          <w:szCs w:val="24"/>
          <w:vertAlign w:val="superscript"/>
        </w:rPr>
        <w:t>nd</w:t>
      </w:r>
      <w:r w:rsidRPr="009B7BB6">
        <w:rPr>
          <w:sz w:val="24"/>
          <w:szCs w:val="24"/>
        </w:rPr>
        <w:t xml:space="preserve"> Peter 1:17.</w:t>
      </w:r>
    </w:p>
    <w:p w:rsidR="00924C84" w:rsidRPr="009B7BB6" w:rsidRDefault="00924C84" w:rsidP="00924C84">
      <w:pPr>
        <w:spacing w:line="480" w:lineRule="auto"/>
        <w:jc w:val="both"/>
        <w:rPr>
          <w:sz w:val="24"/>
          <w:szCs w:val="24"/>
        </w:rPr>
      </w:pPr>
      <w:r w:rsidRPr="009B7BB6">
        <w:rPr>
          <w:sz w:val="24"/>
          <w:szCs w:val="24"/>
        </w:rPr>
        <w:lastRenderedPageBreak/>
        <w:t>Stephen’s Ministry of the Holy Ghost/Holy Spirit/Spirit of God in Acts 6:5, 10, and 7:55</w:t>
      </w:r>
    </w:p>
    <w:p w:rsidR="00924C84" w:rsidRPr="009B7BB6" w:rsidRDefault="00924C84" w:rsidP="00924C84">
      <w:pPr>
        <w:spacing w:line="480" w:lineRule="auto"/>
        <w:jc w:val="both"/>
        <w:rPr>
          <w:sz w:val="24"/>
          <w:szCs w:val="24"/>
        </w:rPr>
      </w:pPr>
      <w:r w:rsidRPr="009B7BB6">
        <w:rPr>
          <w:sz w:val="24"/>
          <w:szCs w:val="24"/>
        </w:rPr>
        <w:t>The Holy Ghost is the 3</w:t>
      </w:r>
      <w:r w:rsidRPr="009B7BB6">
        <w:rPr>
          <w:sz w:val="24"/>
          <w:szCs w:val="24"/>
          <w:vertAlign w:val="superscript"/>
        </w:rPr>
        <w:t>rd</w:t>
      </w:r>
      <w:r w:rsidRPr="009B7BB6">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9B7BB6">
        <w:rPr>
          <w:sz w:val="24"/>
          <w:szCs w:val="24"/>
          <w:vertAlign w:val="superscript"/>
        </w:rPr>
        <w:t>st</w:t>
      </w:r>
      <w:r w:rsidRPr="009B7BB6">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9B7BB6">
        <w:rPr>
          <w:sz w:val="24"/>
          <w:szCs w:val="24"/>
          <w:vertAlign w:val="superscript"/>
        </w:rPr>
        <w:t>st</w:t>
      </w:r>
      <w:r w:rsidRPr="009B7BB6">
        <w:rPr>
          <w:sz w:val="24"/>
          <w:szCs w:val="24"/>
        </w:rPr>
        <w:t xml:space="preserve"> Samuel 16:14-16; Judges 9:23; 1</w:t>
      </w:r>
      <w:r w:rsidRPr="009B7BB6">
        <w:rPr>
          <w:sz w:val="24"/>
          <w:szCs w:val="24"/>
          <w:vertAlign w:val="superscript"/>
        </w:rPr>
        <w:t>st</w:t>
      </w:r>
      <w:r w:rsidRPr="009B7BB6">
        <w:rPr>
          <w:sz w:val="24"/>
          <w:szCs w:val="24"/>
        </w:rPr>
        <w:t xml:space="preserve"> Kings 22:19-23. The Spirit is God’s witness on the Earth in 1</w:t>
      </w:r>
      <w:r w:rsidRPr="009B7BB6">
        <w:rPr>
          <w:sz w:val="24"/>
          <w:szCs w:val="24"/>
          <w:vertAlign w:val="superscript"/>
        </w:rPr>
        <w:t>st</w:t>
      </w:r>
      <w:r w:rsidRPr="009B7BB6">
        <w:rPr>
          <w:sz w:val="24"/>
          <w:szCs w:val="24"/>
        </w:rPr>
        <w:t xml:space="preserve"> John 5:7. The Prophets had messages from God to give divine intervention &amp; and revelation. There is a connection to the Old &amp; New Testaments. These involve John 3:8; 2</w:t>
      </w:r>
      <w:r w:rsidRPr="009B7BB6">
        <w:rPr>
          <w:sz w:val="24"/>
          <w:szCs w:val="24"/>
          <w:vertAlign w:val="superscript"/>
        </w:rPr>
        <w:t>nd</w:t>
      </w:r>
      <w:r w:rsidRPr="009B7BB6">
        <w:rPr>
          <w:sz w:val="24"/>
          <w:szCs w:val="24"/>
        </w:rPr>
        <w:t xml:space="preserve"> Thessalonians  2:8;  Revelation  11:11;  Mark  12:36;  Acts  28:25; Hebrews  3:7 and  2</w:t>
      </w:r>
      <w:r w:rsidRPr="009B7BB6">
        <w:rPr>
          <w:sz w:val="24"/>
          <w:szCs w:val="24"/>
          <w:vertAlign w:val="superscript"/>
        </w:rPr>
        <w:t xml:space="preserve">nd </w:t>
      </w:r>
      <w:r w:rsidRPr="009B7BB6">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9B7BB6">
        <w:rPr>
          <w:sz w:val="24"/>
          <w:szCs w:val="24"/>
          <w:vertAlign w:val="superscript"/>
        </w:rPr>
        <w:t>st</w:t>
      </w:r>
      <w:r w:rsidRPr="009B7BB6">
        <w:rPr>
          <w:sz w:val="24"/>
          <w:szCs w:val="24"/>
        </w:rPr>
        <w:t xml:space="preserve"> Corinthians 12:13. The Spirit of God is life and You shall have life and have it more abundantly in John 20:22. There are ways to experience the Spirit. The work is noted in 1</w:t>
      </w:r>
      <w:r w:rsidRPr="009B7BB6">
        <w:rPr>
          <w:sz w:val="24"/>
          <w:szCs w:val="24"/>
          <w:vertAlign w:val="superscript"/>
        </w:rPr>
        <w:t>st</w:t>
      </w:r>
      <w:r w:rsidRPr="009B7BB6">
        <w:rPr>
          <w:sz w:val="24"/>
          <w:szCs w:val="24"/>
        </w:rPr>
        <w:t xml:space="preserve"> Corinthians 12:8-10; Galatians 3:5; Romans 12:7-8 in counseling, administration, helps, mercy, and service. Christian blasphemy of Spirit, Holy Spirit, or Holy Ghost started in the </w:t>
      </w:r>
      <w:r w:rsidRPr="009B7BB6">
        <w:rPr>
          <w:sz w:val="24"/>
          <w:szCs w:val="24"/>
        </w:rPr>
        <w:lastRenderedPageBreak/>
        <w:t>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9B7BB6">
        <w:rPr>
          <w:sz w:val="24"/>
          <w:szCs w:val="24"/>
          <w:vertAlign w:val="superscript"/>
        </w:rPr>
        <w:t>st</w:t>
      </w:r>
      <w:r w:rsidRPr="009B7BB6">
        <w:rPr>
          <w:sz w:val="24"/>
          <w:szCs w:val="24"/>
        </w:rPr>
        <w:t xml:space="preserve"> Peter 1:2.        </w:t>
      </w:r>
    </w:p>
    <w:p w:rsidR="00924C84" w:rsidRPr="009B7BB6" w:rsidRDefault="00924C84" w:rsidP="00924C84">
      <w:pPr>
        <w:spacing w:line="480" w:lineRule="auto"/>
        <w:jc w:val="both"/>
        <w:rPr>
          <w:sz w:val="24"/>
          <w:szCs w:val="24"/>
        </w:rPr>
      </w:pPr>
      <w:r w:rsidRPr="009B7BB6">
        <w:rPr>
          <w:sz w:val="24"/>
          <w:szCs w:val="24"/>
        </w:rPr>
        <w:t xml:space="preserve">Stephen’s Ministry of Agape Love in Acts 7:59-60 </w:t>
      </w:r>
    </w:p>
    <w:p w:rsidR="00924C84" w:rsidRPr="009B7BB6" w:rsidRDefault="00924C84" w:rsidP="00924C84">
      <w:pPr>
        <w:spacing w:line="480" w:lineRule="auto"/>
        <w:jc w:val="both"/>
        <w:rPr>
          <w:sz w:val="24"/>
          <w:szCs w:val="24"/>
        </w:rPr>
      </w:pPr>
      <w:r w:rsidRPr="009B7BB6">
        <w:rPr>
          <w:sz w:val="24"/>
          <w:szCs w:val="24"/>
        </w:rPr>
        <w:t>Agape Love the essential for the growing Christian. God’s agape love never fails in 1</w:t>
      </w:r>
      <w:r w:rsidRPr="009B7BB6">
        <w:rPr>
          <w:sz w:val="24"/>
          <w:szCs w:val="24"/>
          <w:vertAlign w:val="superscript"/>
        </w:rPr>
        <w:t>st</w:t>
      </w:r>
      <w:r w:rsidRPr="009B7BB6">
        <w:rPr>
          <w:sz w:val="24"/>
          <w:szCs w:val="24"/>
        </w:rPr>
        <w:t xml:space="preserve"> Corinthians 13. God is agape love in 1</w:t>
      </w:r>
      <w:r w:rsidRPr="009B7BB6">
        <w:rPr>
          <w:sz w:val="24"/>
          <w:szCs w:val="24"/>
          <w:vertAlign w:val="superscript"/>
        </w:rPr>
        <w:t>st</w:t>
      </w:r>
      <w:r w:rsidRPr="009B7BB6">
        <w:rPr>
          <w:sz w:val="24"/>
          <w:szCs w:val="24"/>
        </w:rPr>
        <w:t xml:space="preserve"> John 4:7-11. The 1</w:t>
      </w:r>
      <w:r w:rsidRPr="009B7BB6">
        <w:rPr>
          <w:sz w:val="24"/>
          <w:szCs w:val="24"/>
          <w:vertAlign w:val="superscript"/>
        </w:rPr>
        <w:t>st</w:t>
      </w:r>
      <w:r w:rsidRPr="009B7BB6">
        <w:rPr>
          <w:sz w:val="24"/>
          <w:szCs w:val="24"/>
        </w:rPr>
        <w:t xml:space="preserve"> and 2</w:t>
      </w:r>
      <w:r w:rsidRPr="009B7BB6">
        <w:rPr>
          <w:sz w:val="24"/>
          <w:szCs w:val="24"/>
          <w:vertAlign w:val="superscript"/>
        </w:rPr>
        <w:t>nd</w:t>
      </w:r>
      <w:r w:rsidRPr="009B7BB6">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9B7BB6">
        <w:rPr>
          <w:sz w:val="24"/>
          <w:szCs w:val="24"/>
          <w:vertAlign w:val="superscript"/>
        </w:rPr>
        <w:t>st</w:t>
      </w:r>
      <w:r w:rsidRPr="009B7BB6">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9B7BB6">
        <w:rPr>
          <w:sz w:val="24"/>
          <w:szCs w:val="24"/>
          <w:vertAlign w:val="superscript"/>
        </w:rPr>
        <w:t>nd</w:t>
      </w:r>
      <w:r w:rsidRPr="009B7BB6">
        <w:rPr>
          <w:sz w:val="24"/>
          <w:szCs w:val="24"/>
        </w:rPr>
        <w:t xml:space="preserve"> Samuel  22:26;  Hosea  2:19-20;  6:6,  7:1-7;  10:12-13;  Job  6:14-15;  1</w:t>
      </w:r>
      <w:r w:rsidRPr="009B7BB6">
        <w:rPr>
          <w:sz w:val="24"/>
          <w:szCs w:val="24"/>
          <w:vertAlign w:val="superscript"/>
        </w:rPr>
        <w:t>st</w:t>
      </w:r>
      <w:r w:rsidRPr="009B7BB6">
        <w:rPr>
          <w:sz w:val="24"/>
          <w:szCs w:val="24"/>
        </w:rPr>
        <w:t xml:space="preserve"> Samuel 20:8 &amp; Deuteronomy 7:7-9. God is </w:t>
      </w:r>
      <w:r w:rsidRPr="009B7BB6">
        <w:rPr>
          <w:sz w:val="24"/>
          <w:szCs w:val="24"/>
        </w:rPr>
        <w:lastRenderedPageBreak/>
        <w:t>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9B7BB6">
        <w:rPr>
          <w:sz w:val="24"/>
          <w:szCs w:val="24"/>
          <w:vertAlign w:val="superscript"/>
        </w:rPr>
        <w:t>st</w:t>
      </w:r>
      <w:r w:rsidRPr="009B7BB6">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9B7BB6">
        <w:rPr>
          <w:sz w:val="24"/>
          <w:szCs w:val="24"/>
          <w:vertAlign w:val="superscript"/>
        </w:rPr>
        <w:t>nd</w:t>
      </w:r>
      <w:r w:rsidRPr="009B7BB6">
        <w:rPr>
          <w:sz w:val="24"/>
          <w:szCs w:val="24"/>
        </w:rPr>
        <w:t xml:space="preserve"> Corinthians 13:14; Ephesians 2:4; 2</w:t>
      </w:r>
      <w:r w:rsidRPr="009B7BB6">
        <w:rPr>
          <w:sz w:val="24"/>
          <w:szCs w:val="24"/>
          <w:vertAlign w:val="superscript"/>
        </w:rPr>
        <w:t>nd</w:t>
      </w:r>
      <w:r w:rsidRPr="009B7BB6">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9B7BB6">
        <w:rPr>
          <w:sz w:val="24"/>
          <w:szCs w:val="24"/>
          <w:vertAlign w:val="superscript"/>
        </w:rPr>
        <w:t>st</w:t>
      </w:r>
      <w:r w:rsidRPr="009B7BB6">
        <w:rPr>
          <w:sz w:val="24"/>
          <w:szCs w:val="24"/>
        </w:rPr>
        <w:t xml:space="preserve"> Peter 1:7. If You cannot agape love One Another then You cannot grow out of the Church in 1</w:t>
      </w:r>
      <w:r w:rsidRPr="009B7BB6">
        <w:rPr>
          <w:sz w:val="24"/>
          <w:szCs w:val="24"/>
          <w:vertAlign w:val="superscript"/>
        </w:rPr>
        <w:t>st</w:t>
      </w:r>
      <w:r w:rsidRPr="009B7BB6">
        <w:rPr>
          <w:sz w:val="24"/>
          <w:szCs w:val="24"/>
        </w:rPr>
        <w:t xml:space="preserve"> John 3:18. Agape Love is proven in Acts 7:60 which are linked to the Lord’s Omni-Benevolence. The Father Stephen’s Agape Love is in John 3:35; 4:20; 14:21, 23; 16:27; Matthew 26:53; Colossians 2:2; James 1:17 &amp; 1</w:t>
      </w:r>
      <w:r w:rsidRPr="009B7BB6">
        <w:rPr>
          <w:sz w:val="24"/>
          <w:szCs w:val="24"/>
          <w:vertAlign w:val="superscript"/>
        </w:rPr>
        <w:t>st</w:t>
      </w:r>
      <w:r w:rsidRPr="009B7BB6">
        <w:rPr>
          <w:sz w:val="24"/>
          <w:szCs w:val="24"/>
        </w:rPr>
        <w:t xml:space="preserve"> Thessalonians 1:3; Ephesians 6:23 &amp; 1</w:t>
      </w:r>
      <w:r w:rsidRPr="009B7BB6">
        <w:rPr>
          <w:sz w:val="24"/>
          <w:szCs w:val="24"/>
          <w:vertAlign w:val="superscript"/>
        </w:rPr>
        <w:t>st</w:t>
      </w:r>
      <w:r w:rsidRPr="009B7BB6">
        <w:rPr>
          <w:sz w:val="24"/>
          <w:szCs w:val="24"/>
        </w:rPr>
        <w:t xml:space="preserve"> Corinthians 8:6. </w:t>
      </w:r>
    </w:p>
    <w:p w:rsidR="00924C84" w:rsidRPr="009B7BB6" w:rsidRDefault="00924C84" w:rsidP="00924C84">
      <w:pPr>
        <w:spacing w:line="480" w:lineRule="auto"/>
        <w:jc w:val="both"/>
        <w:rPr>
          <w:sz w:val="24"/>
          <w:szCs w:val="24"/>
        </w:rPr>
      </w:pPr>
      <w:r w:rsidRPr="009B7BB6">
        <w:rPr>
          <w:sz w:val="24"/>
          <w:szCs w:val="24"/>
        </w:rPr>
        <w:t>Stephen’s Ministry of the Faith in Acts 6:5, 8</w:t>
      </w:r>
    </w:p>
    <w:p w:rsidR="00924C84" w:rsidRPr="009B7BB6" w:rsidRDefault="00924C84" w:rsidP="00924C84">
      <w:pPr>
        <w:spacing w:line="480" w:lineRule="auto"/>
        <w:jc w:val="both"/>
        <w:rPr>
          <w:sz w:val="24"/>
          <w:szCs w:val="24"/>
        </w:rPr>
      </w:pPr>
      <w:r w:rsidRPr="009B7BB6">
        <w:rPr>
          <w:sz w:val="24"/>
          <w:szCs w:val="24"/>
        </w:rPr>
        <w:t xml:space="preserve">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w:t>
      </w:r>
      <w:r w:rsidRPr="009B7BB6">
        <w:rPr>
          <w:sz w:val="24"/>
          <w:szCs w:val="24"/>
        </w:rPr>
        <w:lastRenderedPageBreak/>
        <w:t>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9B7BB6">
        <w:rPr>
          <w:sz w:val="24"/>
          <w:szCs w:val="24"/>
          <w:vertAlign w:val="superscript"/>
        </w:rPr>
        <w:t>nd</w:t>
      </w:r>
      <w:r w:rsidRPr="009B7BB6">
        <w:rPr>
          <w:sz w:val="24"/>
          <w:szCs w:val="24"/>
        </w:rPr>
        <w:t xml:space="preserve"> Corinthians 5:17-18; Galatians 5:6; and 1</w:t>
      </w:r>
      <w:r w:rsidRPr="009B7BB6">
        <w:rPr>
          <w:sz w:val="24"/>
          <w:szCs w:val="24"/>
          <w:vertAlign w:val="superscript"/>
        </w:rPr>
        <w:t>st</w:t>
      </w:r>
      <w:r w:rsidRPr="009B7BB6">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924C84" w:rsidRPr="009B7BB6" w:rsidRDefault="00924C84" w:rsidP="00924C84">
      <w:pPr>
        <w:spacing w:line="480" w:lineRule="auto"/>
        <w:jc w:val="both"/>
        <w:rPr>
          <w:sz w:val="24"/>
          <w:szCs w:val="24"/>
        </w:rPr>
      </w:pPr>
      <w:r w:rsidRPr="009B7BB6">
        <w:rPr>
          <w:sz w:val="24"/>
          <w:szCs w:val="24"/>
        </w:rPr>
        <w:t>Stephen’s Ministry of Holiness in Acts 6:8, 7:33</w:t>
      </w:r>
    </w:p>
    <w:p w:rsidR="00924C84" w:rsidRPr="009B7BB6" w:rsidRDefault="00924C84" w:rsidP="00924C84">
      <w:pPr>
        <w:spacing w:line="480" w:lineRule="auto"/>
        <w:jc w:val="both"/>
        <w:rPr>
          <w:sz w:val="24"/>
          <w:szCs w:val="24"/>
        </w:rPr>
      </w:pPr>
      <w:r w:rsidRPr="009B7BB6">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9B7BB6">
        <w:rPr>
          <w:sz w:val="24"/>
          <w:szCs w:val="24"/>
          <w:vertAlign w:val="superscript"/>
        </w:rPr>
        <w:t>nd</w:t>
      </w:r>
      <w:r w:rsidRPr="009B7BB6">
        <w:rPr>
          <w:sz w:val="24"/>
          <w:szCs w:val="24"/>
        </w:rPr>
        <w:t xml:space="preserve"> Peter 1:4. The Lord’s Christian Church is holy in 1</w:t>
      </w:r>
      <w:r w:rsidRPr="009B7BB6">
        <w:rPr>
          <w:sz w:val="24"/>
          <w:szCs w:val="24"/>
          <w:vertAlign w:val="superscript"/>
        </w:rPr>
        <w:t>st</w:t>
      </w:r>
      <w:r w:rsidRPr="009B7BB6">
        <w:rPr>
          <w:sz w:val="24"/>
          <w:szCs w:val="24"/>
        </w:rPr>
        <w:t xml:space="preserve"> Peter 1:4; 2:9; 1</w:t>
      </w:r>
      <w:r w:rsidRPr="009B7BB6">
        <w:rPr>
          <w:sz w:val="24"/>
          <w:szCs w:val="24"/>
          <w:vertAlign w:val="superscript"/>
        </w:rPr>
        <w:t>st</w:t>
      </w:r>
      <w:r w:rsidRPr="009B7BB6">
        <w:rPr>
          <w:sz w:val="24"/>
          <w:szCs w:val="24"/>
        </w:rPr>
        <w:t xml:space="preserve"> Corinthians 1:2. Stephen was holy and separated as a Leader in the church doing signs, </w:t>
      </w:r>
      <w:r w:rsidRPr="009B7BB6">
        <w:rPr>
          <w:sz w:val="24"/>
          <w:szCs w:val="24"/>
        </w:rPr>
        <w:lastRenderedPageBreak/>
        <w:t>wonders, miracles and healings among the people in Acts 6:8. Stephen was full of holiness and power. The Father Stephen’s holiness is in John 17:11 &amp; 1</w:t>
      </w:r>
      <w:r w:rsidRPr="009B7BB6">
        <w:rPr>
          <w:sz w:val="24"/>
          <w:szCs w:val="24"/>
          <w:vertAlign w:val="superscript"/>
        </w:rPr>
        <w:t>st</w:t>
      </w:r>
      <w:r w:rsidRPr="009B7BB6">
        <w:rPr>
          <w:sz w:val="24"/>
          <w:szCs w:val="24"/>
        </w:rPr>
        <w:t xml:space="preserve"> Thessalonians 1:13.          </w:t>
      </w:r>
    </w:p>
    <w:p w:rsidR="00924C84" w:rsidRPr="009B7BB6" w:rsidRDefault="00924C84" w:rsidP="00924C84">
      <w:pPr>
        <w:spacing w:line="480" w:lineRule="auto"/>
        <w:jc w:val="both"/>
        <w:rPr>
          <w:sz w:val="24"/>
          <w:szCs w:val="24"/>
        </w:rPr>
      </w:pPr>
      <w:r w:rsidRPr="009B7BB6">
        <w:rPr>
          <w:sz w:val="24"/>
          <w:szCs w:val="24"/>
        </w:rPr>
        <w:t>Stephen’s Ministry of Glory, Beauty Strength and Majesty in Acts 6:3, 8, 15; 7:47-50.</w:t>
      </w:r>
    </w:p>
    <w:p w:rsidR="00924C84" w:rsidRPr="009B7BB6" w:rsidRDefault="00924C84" w:rsidP="00924C84">
      <w:pPr>
        <w:spacing w:line="480" w:lineRule="auto"/>
        <w:jc w:val="both"/>
        <w:rPr>
          <w:sz w:val="24"/>
          <w:szCs w:val="24"/>
        </w:rPr>
      </w:pPr>
      <w:r w:rsidRPr="009B7BB6">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9B7BB6">
        <w:rPr>
          <w:sz w:val="24"/>
          <w:szCs w:val="24"/>
          <w:vertAlign w:val="superscript"/>
        </w:rPr>
        <w:t>nd</w:t>
      </w:r>
      <w:r w:rsidRPr="009B7BB6">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9B7BB6">
        <w:rPr>
          <w:sz w:val="24"/>
          <w:szCs w:val="24"/>
          <w:vertAlign w:val="superscript"/>
        </w:rPr>
        <w:t>st</w:t>
      </w:r>
      <w:r w:rsidRPr="009B7BB6">
        <w:rPr>
          <w:sz w:val="24"/>
          <w:szCs w:val="24"/>
        </w:rPr>
        <w:t xml:space="preserve"> Peter 4:14; 5:10; Romans 5:2; 8:16-18, 21,  30;  9:23;  Philippians  3:21; Colossians 1:27; 3:4; Jude 1:24;  2</w:t>
      </w:r>
      <w:r w:rsidRPr="009B7BB6">
        <w:rPr>
          <w:sz w:val="24"/>
          <w:szCs w:val="24"/>
          <w:vertAlign w:val="superscript"/>
        </w:rPr>
        <w:t xml:space="preserve">nd </w:t>
      </w:r>
      <w:r w:rsidRPr="009B7BB6">
        <w:rPr>
          <w:sz w:val="24"/>
          <w:szCs w:val="24"/>
        </w:rPr>
        <w:t xml:space="preserve">  Corinthians  4:17 and John 3:3. The Lord Stephen is perfect in beauty in Acts 6:8. The Father Stephen’s glory is in Romans 6:4; 15:6; Ephesians 1:17; Philippians 2:11; 4:20 &amp; Revelation 1:6.     </w:t>
      </w:r>
    </w:p>
    <w:p w:rsidR="00924C84" w:rsidRPr="009B7BB6" w:rsidRDefault="00924C84" w:rsidP="00924C84">
      <w:pPr>
        <w:spacing w:line="480" w:lineRule="auto"/>
        <w:jc w:val="both"/>
        <w:rPr>
          <w:sz w:val="24"/>
          <w:szCs w:val="24"/>
        </w:rPr>
      </w:pPr>
      <w:r w:rsidRPr="009B7BB6">
        <w:rPr>
          <w:sz w:val="24"/>
          <w:szCs w:val="24"/>
        </w:rPr>
        <w:t>Stephen’s Ministry of Blessing in Acts 6:8; 7:59</w:t>
      </w:r>
    </w:p>
    <w:p w:rsidR="00924C84" w:rsidRPr="009B7BB6" w:rsidRDefault="00924C84" w:rsidP="00924C84">
      <w:pPr>
        <w:spacing w:line="480" w:lineRule="auto"/>
        <w:jc w:val="both"/>
        <w:rPr>
          <w:sz w:val="24"/>
          <w:szCs w:val="24"/>
        </w:rPr>
      </w:pPr>
      <w:r w:rsidRPr="009B7BB6">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w:t>
      </w:r>
      <w:r w:rsidRPr="009B7BB6">
        <w:rPr>
          <w:sz w:val="24"/>
          <w:szCs w:val="24"/>
        </w:rPr>
        <w:lastRenderedPageBreak/>
        <w:t>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9B7BB6">
        <w:rPr>
          <w:sz w:val="24"/>
          <w:szCs w:val="24"/>
          <w:vertAlign w:val="superscript"/>
        </w:rPr>
        <w:t>nd</w:t>
      </w:r>
      <w:r w:rsidRPr="009B7BB6">
        <w:rPr>
          <w:sz w:val="24"/>
          <w:szCs w:val="24"/>
        </w:rPr>
        <w:t xml:space="preserve"> Corinthians 2:14. How are We limited in blessing? Some scripture verses are 2</w:t>
      </w:r>
      <w:r w:rsidRPr="009B7BB6">
        <w:rPr>
          <w:sz w:val="24"/>
          <w:szCs w:val="24"/>
          <w:vertAlign w:val="superscript"/>
        </w:rPr>
        <w:t>nd</w:t>
      </w:r>
      <w:r w:rsidRPr="009B7BB6">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9B7BB6">
        <w:rPr>
          <w:sz w:val="24"/>
          <w:szCs w:val="24"/>
          <w:vertAlign w:val="superscript"/>
        </w:rPr>
        <w:t>nd</w:t>
      </w:r>
      <w:r w:rsidRPr="009B7BB6">
        <w:rPr>
          <w:sz w:val="24"/>
          <w:szCs w:val="24"/>
        </w:rPr>
        <w:t xml:space="preserve"> Corinthians 1:3; 11:31; Ephesians 1:3 &amp; Revelation 14:1.</w:t>
      </w:r>
    </w:p>
    <w:p w:rsidR="00924C84" w:rsidRPr="009B7BB6" w:rsidRDefault="00924C84" w:rsidP="00924C84">
      <w:pPr>
        <w:spacing w:line="480" w:lineRule="auto"/>
        <w:jc w:val="both"/>
        <w:rPr>
          <w:sz w:val="24"/>
          <w:szCs w:val="24"/>
        </w:rPr>
      </w:pPr>
      <w:r w:rsidRPr="009B7BB6">
        <w:rPr>
          <w:sz w:val="24"/>
          <w:szCs w:val="24"/>
        </w:rPr>
        <w:t>Stephen’s Ministry of Power and Might in Acts 6:8; 7:55</w:t>
      </w:r>
    </w:p>
    <w:p w:rsidR="00924C84" w:rsidRPr="009B7BB6" w:rsidRDefault="00924C84" w:rsidP="00924C84">
      <w:pPr>
        <w:spacing w:line="480" w:lineRule="auto"/>
        <w:jc w:val="both"/>
        <w:rPr>
          <w:sz w:val="24"/>
          <w:szCs w:val="24"/>
        </w:rPr>
      </w:pPr>
      <w:r w:rsidRPr="009B7BB6">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9B7BB6">
        <w:rPr>
          <w:sz w:val="24"/>
          <w:szCs w:val="24"/>
          <w:vertAlign w:val="superscript"/>
        </w:rPr>
        <w:t>nd</w:t>
      </w:r>
      <w:r w:rsidRPr="009B7BB6">
        <w:rPr>
          <w:sz w:val="24"/>
          <w:szCs w:val="24"/>
        </w:rPr>
        <w:t xml:space="preserve"> Peter 2:11; Hosea 13:14; Luke 10:19-20; 22:53; Daniel 6:27; John 14:30; 19:11; 2</w:t>
      </w:r>
      <w:r w:rsidRPr="009B7BB6">
        <w:rPr>
          <w:sz w:val="24"/>
          <w:szCs w:val="24"/>
          <w:vertAlign w:val="superscript"/>
        </w:rPr>
        <w:t>nd</w:t>
      </w:r>
      <w:r w:rsidRPr="009B7BB6">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9B7BB6">
        <w:rPr>
          <w:sz w:val="24"/>
          <w:szCs w:val="24"/>
          <w:vertAlign w:val="superscript"/>
        </w:rPr>
        <w:t>nd</w:t>
      </w:r>
      <w:r w:rsidRPr="009B7BB6">
        <w:rPr>
          <w:sz w:val="24"/>
          <w:szCs w:val="24"/>
        </w:rPr>
        <w:t xml:space="preserve"> Timothy 1:8; 2</w:t>
      </w:r>
      <w:r w:rsidRPr="009B7BB6">
        <w:rPr>
          <w:sz w:val="24"/>
          <w:szCs w:val="24"/>
          <w:vertAlign w:val="superscript"/>
        </w:rPr>
        <w:t>nd</w:t>
      </w:r>
      <w:r w:rsidRPr="009B7BB6">
        <w:rPr>
          <w:sz w:val="24"/>
          <w:szCs w:val="24"/>
        </w:rPr>
        <w:t xml:space="preserve"> Corinthians 12:9; 1</w:t>
      </w:r>
      <w:r w:rsidRPr="009B7BB6">
        <w:rPr>
          <w:sz w:val="24"/>
          <w:szCs w:val="24"/>
          <w:vertAlign w:val="superscript"/>
        </w:rPr>
        <w:t>st</w:t>
      </w:r>
      <w:r w:rsidRPr="009B7BB6">
        <w:rPr>
          <w:sz w:val="24"/>
          <w:szCs w:val="24"/>
        </w:rPr>
        <w:t xml:space="preserve"> Peter 1:5; and  Matthew 28:18-20. Stephen’s power is linked to the Lord’s omnipotence in Acts 6:8. The Father Stephen power &amp; might is in 1</w:t>
      </w:r>
      <w:r w:rsidRPr="009B7BB6">
        <w:rPr>
          <w:sz w:val="24"/>
          <w:szCs w:val="24"/>
          <w:vertAlign w:val="superscript"/>
        </w:rPr>
        <w:t>st</w:t>
      </w:r>
      <w:r w:rsidRPr="009B7BB6">
        <w:rPr>
          <w:sz w:val="24"/>
          <w:szCs w:val="24"/>
        </w:rPr>
        <w:t xml:space="preserve"> Thessalonians 3:11; Ephesians 4:6 &amp; 1</w:t>
      </w:r>
      <w:r w:rsidRPr="009B7BB6">
        <w:rPr>
          <w:sz w:val="24"/>
          <w:szCs w:val="24"/>
          <w:vertAlign w:val="superscript"/>
        </w:rPr>
        <w:t>st</w:t>
      </w:r>
      <w:r w:rsidRPr="009B7BB6">
        <w:rPr>
          <w:sz w:val="24"/>
          <w:szCs w:val="24"/>
        </w:rPr>
        <w:t xml:space="preserve"> Corinthians 8:6; 15:24-28 &amp; 2</w:t>
      </w:r>
      <w:r w:rsidRPr="009B7BB6">
        <w:rPr>
          <w:sz w:val="24"/>
          <w:szCs w:val="24"/>
          <w:vertAlign w:val="superscript"/>
        </w:rPr>
        <w:t>nd</w:t>
      </w:r>
      <w:r w:rsidRPr="009B7BB6">
        <w:rPr>
          <w:sz w:val="24"/>
          <w:szCs w:val="24"/>
        </w:rPr>
        <w:t xml:space="preserve"> Corinthians 6:18. </w:t>
      </w:r>
    </w:p>
    <w:p w:rsidR="00924C84" w:rsidRPr="009B7BB6" w:rsidRDefault="00924C84" w:rsidP="00924C84">
      <w:pPr>
        <w:spacing w:line="480" w:lineRule="auto"/>
        <w:jc w:val="both"/>
        <w:rPr>
          <w:sz w:val="24"/>
          <w:szCs w:val="24"/>
        </w:rPr>
      </w:pPr>
      <w:r w:rsidRPr="009B7BB6">
        <w:rPr>
          <w:sz w:val="24"/>
          <w:szCs w:val="24"/>
        </w:rPr>
        <w:t>Stephen’s Ministry of Strength in Acts 6:5, 8</w:t>
      </w:r>
    </w:p>
    <w:p w:rsidR="00924C84" w:rsidRPr="009B7BB6" w:rsidRDefault="00924C84" w:rsidP="00924C84">
      <w:pPr>
        <w:spacing w:line="480" w:lineRule="auto"/>
        <w:jc w:val="both"/>
        <w:rPr>
          <w:sz w:val="24"/>
          <w:szCs w:val="24"/>
          <w:u w:val="double"/>
        </w:rPr>
      </w:pPr>
      <w:r w:rsidRPr="009B7BB6">
        <w:rPr>
          <w:sz w:val="24"/>
          <w:szCs w:val="24"/>
        </w:rPr>
        <w:lastRenderedPageBreak/>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9B7BB6">
        <w:rPr>
          <w:sz w:val="24"/>
          <w:szCs w:val="24"/>
          <w:vertAlign w:val="superscript"/>
        </w:rPr>
        <w:t>st</w:t>
      </w:r>
      <w:r w:rsidRPr="009B7BB6">
        <w:rPr>
          <w:sz w:val="24"/>
          <w:szCs w:val="24"/>
        </w:rPr>
        <w:t xml:space="preserve"> Corinthians  2:7, 11; 16:13; Daniel 1:4, 17;  2</w:t>
      </w:r>
      <w:r w:rsidRPr="009B7BB6">
        <w:rPr>
          <w:sz w:val="24"/>
          <w:szCs w:val="24"/>
          <w:vertAlign w:val="superscript"/>
        </w:rPr>
        <w:t>nd</w:t>
      </w:r>
      <w:r w:rsidRPr="009B7BB6">
        <w:rPr>
          <w:sz w:val="24"/>
          <w:szCs w:val="24"/>
        </w:rPr>
        <w:t xml:space="preserve"> Corinthians 12:2-10; Exodus 31:3; Romans 12:6; Ephesians 1:16-17; 3:20; 6:10-20; Haggai 2:5; Ezekiel 11:19; John  14:16;  1</w:t>
      </w:r>
      <w:r w:rsidRPr="009B7BB6">
        <w:rPr>
          <w:sz w:val="24"/>
          <w:szCs w:val="24"/>
          <w:vertAlign w:val="superscript"/>
        </w:rPr>
        <w:t>st</w:t>
      </w:r>
      <w:r w:rsidRPr="009B7BB6">
        <w:rPr>
          <w:sz w:val="24"/>
          <w:szCs w:val="24"/>
        </w:rPr>
        <w:t xml:space="preserve"> Timothy 4:14; Ecclesiastes 4:12;  10:10;  Zechariah 4:6 and Jeremiah 20:11. The Father Stephen’s strength is in 2</w:t>
      </w:r>
      <w:r w:rsidRPr="009B7BB6">
        <w:rPr>
          <w:sz w:val="24"/>
          <w:szCs w:val="24"/>
          <w:vertAlign w:val="superscript"/>
        </w:rPr>
        <w:t>nd</w:t>
      </w:r>
      <w:r w:rsidRPr="009B7BB6">
        <w:rPr>
          <w:sz w:val="24"/>
          <w:szCs w:val="24"/>
        </w:rPr>
        <w:t xml:space="preserve"> Thessalonians 2:16; 1</w:t>
      </w:r>
      <w:r w:rsidRPr="009B7BB6">
        <w:rPr>
          <w:sz w:val="24"/>
          <w:szCs w:val="24"/>
          <w:vertAlign w:val="superscript"/>
        </w:rPr>
        <w:t>st</w:t>
      </w:r>
      <w:r w:rsidRPr="009B7BB6">
        <w:rPr>
          <w:sz w:val="24"/>
          <w:szCs w:val="24"/>
        </w:rPr>
        <w:t xml:space="preserve"> Timothy 1:2; 2</w:t>
      </w:r>
      <w:r w:rsidRPr="009B7BB6">
        <w:rPr>
          <w:sz w:val="24"/>
          <w:szCs w:val="24"/>
          <w:vertAlign w:val="superscript"/>
        </w:rPr>
        <w:t>nd</w:t>
      </w:r>
      <w:r w:rsidRPr="009B7BB6">
        <w:rPr>
          <w:sz w:val="24"/>
          <w:szCs w:val="24"/>
        </w:rPr>
        <w:t xml:space="preserve"> Timothy 1:2; Titus 1:4; Hebrews 1:5; James 1:17, 27; 1</w:t>
      </w:r>
      <w:r w:rsidRPr="009B7BB6">
        <w:rPr>
          <w:sz w:val="24"/>
          <w:szCs w:val="24"/>
          <w:vertAlign w:val="superscript"/>
        </w:rPr>
        <w:t>st</w:t>
      </w:r>
      <w:r w:rsidRPr="009B7BB6">
        <w:rPr>
          <w:sz w:val="24"/>
          <w:szCs w:val="24"/>
        </w:rPr>
        <w:t xml:space="preserve"> Peter 1:2-3 &amp; 1</w:t>
      </w:r>
      <w:r w:rsidRPr="009B7BB6">
        <w:rPr>
          <w:sz w:val="24"/>
          <w:szCs w:val="24"/>
          <w:vertAlign w:val="superscript"/>
        </w:rPr>
        <w:t>st</w:t>
      </w:r>
      <w:r w:rsidRPr="009B7BB6">
        <w:rPr>
          <w:sz w:val="24"/>
          <w:szCs w:val="24"/>
        </w:rPr>
        <w:t xml:space="preserve"> John 1:2.</w:t>
      </w:r>
      <w:r w:rsidRPr="009B7BB6">
        <w:rPr>
          <w:sz w:val="24"/>
          <w:szCs w:val="24"/>
          <w:u w:val="double"/>
        </w:rPr>
        <w:t xml:space="preserve"> </w:t>
      </w:r>
    </w:p>
    <w:p w:rsidR="00924C84" w:rsidRPr="009B7BB6" w:rsidRDefault="00924C84" w:rsidP="00924C84">
      <w:pPr>
        <w:spacing w:line="480" w:lineRule="auto"/>
        <w:jc w:val="both"/>
        <w:rPr>
          <w:sz w:val="24"/>
          <w:szCs w:val="24"/>
        </w:rPr>
      </w:pPr>
      <w:r w:rsidRPr="009B7BB6">
        <w:rPr>
          <w:sz w:val="24"/>
          <w:szCs w:val="24"/>
        </w:rPr>
        <w:t>Stephen’s Ministry of Thanks and Thanksgiving in Acts 6:3, 5, 8, 7:59</w:t>
      </w:r>
    </w:p>
    <w:p w:rsidR="00924C84" w:rsidRPr="009B7BB6" w:rsidRDefault="00924C84" w:rsidP="00924C84">
      <w:pPr>
        <w:spacing w:line="480" w:lineRule="auto"/>
        <w:jc w:val="both"/>
        <w:rPr>
          <w:sz w:val="24"/>
          <w:szCs w:val="24"/>
        </w:rPr>
      </w:pPr>
      <w:r w:rsidRPr="009B7BB6">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9B7BB6">
        <w:rPr>
          <w:sz w:val="24"/>
          <w:szCs w:val="24"/>
          <w:vertAlign w:val="superscript"/>
        </w:rPr>
        <w:t>st</w:t>
      </w:r>
      <w:r w:rsidRPr="009B7BB6">
        <w:rPr>
          <w:sz w:val="24"/>
          <w:szCs w:val="24"/>
        </w:rPr>
        <w:t xml:space="preserve"> Chronicles 16:4; Psalm 92:1-15; Romans 1:18-23; Ephesians 2:1-10; 4:12; Leviticus 7:12-13; Psalm 42:4; 145:7; 150:3-5;  Deuteronomy 16:9-17;  2</w:t>
      </w:r>
      <w:r w:rsidRPr="009B7BB6">
        <w:rPr>
          <w:sz w:val="24"/>
          <w:szCs w:val="24"/>
          <w:vertAlign w:val="superscript"/>
        </w:rPr>
        <w:t>nd</w:t>
      </w:r>
      <w:r w:rsidRPr="009B7BB6">
        <w:rPr>
          <w:sz w:val="24"/>
          <w:szCs w:val="24"/>
        </w:rPr>
        <w:t xml:space="preserve">  Chronicles 5:12-13; Nehemiah 11:17; 1</w:t>
      </w:r>
      <w:r w:rsidRPr="009B7BB6">
        <w:rPr>
          <w:sz w:val="24"/>
          <w:szCs w:val="24"/>
          <w:vertAlign w:val="superscript"/>
        </w:rPr>
        <w:t>st</w:t>
      </w:r>
      <w:r w:rsidRPr="009B7BB6">
        <w:rPr>
          <w:sz w:val="24"/>
          <w:szCs w:val="24"/>
        </w:rPr>
        <w:t xml:space="preserve"> Thessalonians 1:2-3; 5:18;  1</w:t>
      </w:r>
      <w:r w:rsidRPr="009B7BB6">
        <w:rPr>
          <w:sz w:val="24"/>
          <w:szCs w:val="24"/>
          <w:vertAlign w:val="superscript"/>
        </w:rPr>
        <w:t>st</w:t>
      </w:r>
      <w:r w:rsidRPr="009B7BB6">
        <w:rPr>
          <w:sz w:val="24"/>
          <w:szCs w:val="24"/>
        </w:rPr>
        <w:t xml:space="preserve"> Corinthians 11:24; 14:18; 2</w:t>
      </w:r>
      <w:r w:rsidRPr="009B7BB6">
        <w:rPr>
          <w:sz w:val="24"/>
          <w:szCs w:val="24"/>
          <w:vertAlign w:val="superscript"/>
        </w:rPr>
        <w:t>nd</w:t>
      </w:r>
      <w:r w:rsidRPr="009B7BB6">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924C84" w:rsidRPr="009B7BB6" w:rsidRDefault="00924C84" w:rsidP="00924C84">
      <w:pPr>
        <w:spacing w:line="480" w:lineRule="auto"/>
        <w:jc w:val="both"/>
        <w:rPr>
          <w:sz w:val="24"/>
          <w:szCs w:val="24"/>
        </w:rPr>
      </w:pPr>
      <w:r w:rsidRPr="009B7BB6">
        <w:rPr>
          <w:sz w:val="24"/>
          <w:szCs w:val="24"/>
        </w:rPr>
        <w:t>Stephen’s Ministry of the Gentile Christian Law of God in Acts 6:12-8:3</w:t>
      </w:r>
    </w:p>
    <w:p w:rsidR="00924C84" w:rsidRPr="009B7BB6" w:rsidRDefault="00924C84" w:rsidP="00924C84">
      <w:pPr>
        <w:spacing w:line="480" w:lineRule="auto"/>
        <w:jc w:val="both"/>
        <w:rPr>
          <w:sz w:val="24"/>
          <w:szCs w:val="24"/>
        </w:rPr>
      </w:pPr>
      <w:r w:rsidRPr="009B7BB6">
        <w:rPr>
          <w:sz w:val="24"/>
          <w:szCs w:val="24"/>
        </w:rPr>
        <w:lastRenderedPageBreak/>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9B7BB6">
        <w:rPr>
          <w:b/>
          <w:sz w:val="24"/>
          <w:szCs w:val="24"/>
        </w:rPr>
        <w:t>Law</w:t>
      </w:r>
      <w:r w:rsidRPr="009B7BB6">
        <w:rPr>
          <w:sz w:val="24"/>
          <w:szCs w:val="24"/>
        </w:rPr>
        <w:t xml:space="preserve"> is used as </w:t>
      </w:r>
      <w:r w:rsidRPr="009B7BB6">
        <w:rPr>
          <w:b/>
          <w:sz w:val="24"/>
          <w:szCs w:val="24"/>
        </w:rPr>
        <w:t xml:space="preserve">Ways </w:t>
      </w:r>
      <w:r w:rsidRPr="009B7BB6">
        <w:rPr>
          <w:sz w:val="24"/>
          <w:szCs w:val="24"/>
        </w:rPr>
        <w:t>in 1</w:t>
      </w:r>
      <w:r w:rsidRPr="009B7BB6">
        <w:rPr>
          <w:sz w:val="24"/>
          <w:szCs w:val="24"/>
          <w:vertAlign w:val="superscript"/>
        </w:rPr>
        <w:t>st</w:t>
      </w:r>
      <w:r w:rsidRPr="009B7BB6">
        <w:rPr>
          <w:sz w:val="24"/>
          <w:szCs w:val="24"/>
        </w:rPr>
        <w:t xml:space="preserve"> Kings 2:3 &amp;  Psalm 18:21,  </w:t>
      </w:r>
      <w:r w:rsidRPr="009B7BB6">
        <w:rPr>
          <w:b/>
          <w:sz w:val="24"/>
          <w:szCs w:val="24"/>
        </w:rPr>
        <w:t>Testimonies</w:t>
      </w:r>
      <w:r w:rsidRPr="009B7BB6">
        <w:rPr>
          <w:sz w:val="24"/>
          <w:szCs w:val="24"/>
        </w:rPr>
        <w:t xml:space="preserve"> in Deuteronomy 4:45; 6:17 (KJV), </w:t>
      </w:r>
      <w:r w:rsidRPr="009B7BB6">
        <w:rPr>
          <w:b/>
          <w:sz w:val="24"/>
          <w:szCs w:val="24"/>
        </w:rPr>
        <w:t xml:space="preserve">Stipulations </w:t>
      </w:r>
      <w:r w:rsidRPr="009B7BB6">
        <w:rPr>
          <w:sz w:val="24"/>
          <w:szCs w:val="24"/>
        </w:rPr>
        <w:t xml:space="preserve">in Deuteronomy 6:17 (NIV),  </w:t>
      </w:r>
      <w:r w:rsidRPr="009B7BB6">
        <w:rPr>
          <w:b/>
          <w:sz w:val="24"/>
          <w:szCs w:val="24"/>
        </w:rPr>
        <w:t>Requirements</w:t>
      </w:r>
      <w:r w:rsidRPr="009B7BB6">
        <w:rPr>
          <w:sz w:val="24"/>
          <w:szCs w:val="24"/>
        </w:rPr>
        <w:t xml:space="preserve"> in 1</w:t>
      </w:r>
      <w:r w:rsidRPr="009B7BB6">
        <w:rPr>
          <w:sz w:val="24"/>
          <w:szCs w:val="24"/>
          <w:vertAlign w:val="superscript"/>
        </w:rPr>
        <w:t>st</w:t>
      </w:r>
      <w:r w:rsidRPr="009B7BB6">
        <w:rPr>
          <w:sz w:val="24"/>
          <w:szCs w:val="24"/>
        </w:rPr>
        <w:t xml:space="preserve"> Kings 2:3, </w:t>
      </w:r>
      <w:r w:rsidRPr="009B7BB6">
        <w:rPr>
          <w:b/>
          <w:sz w:val="24"/>
          <w:szCs w:val="24"/>
        </w:rPr>
        <w:t xml:space="preserve">Precepts </w:t>
      </w:r>
      <w:r w:rsidRPr="009B7BB6">
        <w:rPr>
          <w:sz w:val="24"/>
          <w:szCs w:val="24"/>
        </w:rPr>
        <w:t xml:space="preserve">in Psalm 119:4 (NIV), </w:t>
      </w:r>
      <w:r w:rsidRPr="009B7BB6">
        <w:rPr>
          <w:b/>
          <w:sz w:val="24"/>
          <w:szCs w:val="24"/>
        </w:rPr>
        <w:t>Statutes</w:t>
      </w:r>
      <w:r w:rsidRPr="009B7BB6">
        <w:rPr>
          <w:sz w:val="24"/>
          <w:szCs w:val="24"/>
        </w:rPr>
        <w:t xml:space="preserve"> in Leviticus 3:17;  10:11 (KJV), </w:t>
      </w:r>
      <w:r w:rsidRPr="009B7BB6">
        <w:rPr>
          <w:b/>
          <w:sz w:val="24"/>
          <w:szCs w:val="24"/>
        </w:rPr>
        <w:t xml:space="preserve">Decrees </w:t>
      </w:r>
      <w:r w:rsidRPr="009B7BB6">
        <w:rPr>
          <w:sz w:val="24"/>
          <w:szCs w:val="24"/>
        </w:rPr>
        <w:t xml:space="preserve"> in  1</w:t>
      </w:r>
      <w:r w:rsidRPr="009B7BB6">
        <w:rPr>
          <w:sz w:val="24"/>
          <w:szCs w:val="24"/>
          <w:vertAlign w:val="superscript"/>
        </w:rPr>
        <w:t>st</w:t>
      </w:r>
      <w:r w:rsidRPr="009B7BB6">
        <w:rPr>
          <w:sz w:val="24"/>
          <w:szCs w:val="24"/>
        </w:rPr>
        <w:t xml:space="preserve"> Chronicles  29:19,  </w:t>
      </w:r>
      <w:r w:rsidRPr="009B7BB6">
        <w:rPr>
          <w:b/>
          <w:sz w:val="24"/>
          <w:szCs w:val="24"/>
        </w:rPr>
        <w:t>Ordinances</w:t>
      </w:r>
      <w:r w:rsidRPr="009B7BB6">
        <w:rPr>
          <w:sz w:val="24"/>
          <w:szCs w:val="24"/>
        </w:rPr>
        <w:t xml:space="preserve">  in   Numbers  9:12  (KJV),  </w:t>
      </w:r>
      <w:r w:rsidRPr="009B7BB6">
        <w:rPr>
          <w:b/>
          <w:sz w:val="24"/>
          <w:szCs w:val="24"/>
        </w:rPr>
        <w:t xml:space="preserve">Commands </w:t>
      </w:r>
      <w:r w:rsidRPr="009B7BB6">
        <w:rPr>
          <w:sz w:val="24"/>
          <w:szCs w:val="24"/>
        </w:rPr>
        <w:t xml:space="preserve"> in Deuteronomy   6:1-9,  </w:t>
      </w:r>
      <w:r w:rsidRPr="009B7BB6">
        <w:rPr>
          <w:b/>
          <w:sz w:val="24"/>
          <w:szCs w:val="24"/>
        </w:rPr>
        <w:t>Judgments</w:t>
      </w:r>
      <w:r w:rsidRPr="009B7BB6">
        <w:rPr>
          <w:sz w:val="24"/>
          <w:szCs w:val="24"/>
        </w:rPr>
        <w:t xml:space="preserve">   in  Exodus 24:3 (KJV), </w:t>
      </w:r>
      <w:r w:rsidRPr="009B7BB6">
        <w:rPr>
          <w:b/>
          <w:sz w:val="24"/>
          <w:szCs w:val="24"/>
        </w:rPr>
        <w:t>Words</w:t>
      </w:r>
      <w:r w:rsidRPr="009B7BB6">
        <w:rPr>
          <w:sz w:val="24"/>
          <w:szCs w:val="24"/>
        </w:rPr>
        <w:t xml:space="preserve"> in Deuteronomy 33:9, </w:t>
      </w:r>
      <w:r w:rsidRPr="009B7BB6">
        <w:rPr>
          <w:b/>
          <w:sz w:val="24"/>
          <w:szCs w:val="24"/>
        </w:rPr>
        <w:t xml:space="preserve">Regulations </w:t>
      </w:r>
      <w:r w:rsidRPr="009B7BB6">
        <w:rPr>
          <w:sz w:val="24"/>
          <w:szCs w:val="24"/>
        </w:rPr>
        <w:t xml:space="preserve">&amp; </w:t>
      </w:r>
      <w:r w:rsidRPr="009B7BB6">
        <w:rPr>
          <w:b/>
          <w:sz w:val="24"/>
          <w:szCs w:val="24"/>
        </w:rPr>
        <w:t>Teachings</w:t>
      </w:r>
      <w:r w:rsidRPr="009B7BB6">
        <w:rPr>
          <w:sz w:val="24"/>
          <w:szCs w:val="24"/>
        </w:rPr>
        <w:t xml:space="preserve"> in Exodus 24:3, </w:t>
      </w:r>
      <w:r w:rsidRPr="009B7BB6">
        <w:rPr>
          <w:b/>
          <w:sz w:val="24"/>
          <w:szCs w:val="24"/>
        </w:rPr>
        <w:t xml:space="preserve">Rules </w:t>
      </w:r>
      <w:r w:rsidRPr="009B7BB6">
        <w:rPr>
          <w:sz w:val="24"/>
          <w:szCs w:val="24"/>
        </w:rPr>
        <w:t>in Psalms 110:2; 2</w:t>
      </w:r>
      <w:r w:rsidRPr="009B7BB6">
        <w:rPr>
          <w:sz w:val="24"/>
          <w:szCs w:val="24"/>
          <w:vertAlign w:val="superscript"/>
        </w:rPr>
        <w:t>nd</w:t>
      </w:r>
      <w:r w:rsidRPr="009B7BB6">
        <w:rPr>
          <w:sz w:val="24"/>
          <w:szCs w:val="24"/>
        </w:rPr>
        <w:t xml:space="preserve"> Esdras 4:38; 5:23, 38; 6:11; 7:17; 12:7; 13:51 &amp; in the Damascus Document on pages 146-150, </w:t>
      </w:r>
      <w:r w:rsidRPr="009B7BB6">
        <w:rPr>
          <w:b/>
          <w:sz w:val="24"/>
          <w:szCs w:val="24"/>
        </w:rPr>
        <w:t>Codes (Penal)</w:t>
      </w:r>
      <w:r w:rsidRPr="009B7BB6">
        <w:rPr>
          <w:sz w:val="24"/>
          <w:szCs w:val="24"/>
        </w:rPr>
        <w:t xml:space="preserve"> in Romans 2:27, 29 (NIV); 7:6 (NIV); Colossians 2:14 (NIV), </w:t>
      </w:r>
      <w:r w:rsidRPr="009B7BB6">
        <w:rPr>
          <w:b/>
          <w:sz w:val="24"/>
          <w:szCs w:val="24"/>
        </w:rPr>
        <w:t>Covenant Rituals</w:t>
      </w:r>
      <w:r w:rsidRPr="009B7BB6">
        <w:rPr>
          <w:sz w:val="24"/>
          <w:szCs w:val="24"/>
        </w:rPr>
        <w:t xml:space="preserve"> in Job 1:1; Genesis 1:26; 6:18; 15:18; Exodus 19:6; 2</w:t>
      </w:r>
      <w:r w:rsidRPr="009B7BB6">
        <w:rPr>
          <w:sz w:val="24"/>
          <w:szCs w:val="24"/>
          <w:vertAlign w:val="superscript"/>
        </w:rPr>
        <w:t>nd</w:t>
      </w:r>
      <w:r w:rsidRPr="009B7BB6">
        <w:rPr>
          <w:sz w:val="24"/>
          <w:szCs w:val="24"/>
        </w:rPr>
        <w:t xml:space="preserve"> Samuel 23:5; Psalms 105:10; Hebrews 8:6; Sirach 24:23; 28:7; 44:20; 45:7, 15 &amp; in the Damascus Document on pages 150-153 &amp; </w:t>
      </w:r>
      <w:r w:rsidRPr="009B7BB6">
        <w:rPr>
          <w:b/>
          <w:sz w:val="24"/>
          <w:szCs w:val="24"/>
        </w:rPr>
        <w:t>Manuals</w:t>
      </w:r>
      <w:r w:rsidRPr="009B7BB6">
        <w:rPr>
          <w:sz w:val="24"/>
          <w:szCs w:val="24"/>
        </w:rPr>
        <w:t xml:space="preserve"> in Numbers 35:18; 2</w:t>
      </w:r>
      <w:r w:rsidRPr="009B7BB6">
        <w:rPr>
          <w:sz w:val="24"/>
          <w:szCs w:val="24"/>
          <w:vertAlign w:val="superscript"/>
        </w:rPr>
        <w:t>nd</w:t>
      </w:r>
      <w:r w:rsidRPr="009B7BB6">
        <w:rPr>
          <w:sz w:val="24"/>
          <w:szCs w:val="24"/>
        </w:rPr>
        <w:t xml:space="preserve"> Samuel 1:27; Job 20:24; Ecclesiastes 9:18; Isaiah 13:5; 54:17; Jeremiah 50:25; 1</w:t>
      </w:r>
      <w:r w:rsidRPr="009B7BB6">
        <w:rPr>
          <w:sz w:val="24"/>
          <w:szCs w:val="24"/>
          <w:vertAlign w:val="superscript"/>
        </w:rPr>
        <w:t>st</w:t>
      </w:r>
      <w:r w:rsidRPr="009B7BB6">
        <w:rPr>
          <w:sz w:val="24"/>
          <w:szCs w:val="24"/>
        </w:rPr>
        <w:t xml:space="preserve"> Maccabees 10:6; 2</w:t>
      </w:r>
      <w:r w:rsidRPr="009B7BB6">
        <w:rPr>
          <w:sz w:val="24"/>
          <w:szCs w:val="24"/>
          <w:vertAlign w:val="superscript"/>
        </w:rPr>
        <w:t>nd</w:t>
      </w:r>
      <w:r w:rsidRPr="009B7BB6">
        <w:rPr>
          <w:sz w:val="24"/>
          <w:szCs w:val="24"/>
        </w:rPr>
        <w:t xml:space="preserve"> Maccabees 3:28; 8:18; 2</w:t>
      </w:r>
      <w:r w:rsidRPr="009B7BB6">
        <w:rPr>
          <w:sz w:val="24"/>
          <w:szCs w:val="24"/>
          <w:vertAlign w:val="superscript"/>
        </w:rPr>
        <w:t>nd</w:t>
      </w:r>
      <w:r w:rsidRPr="009B7BB6">
        <w:rPr>
          <w:sz w:val="24"/>
          <w:szCs w:val="24"/>
        </w:rPr>
        <w:t xml:space="preserve"> Corinthians 10:4-6 &amp; in the Manual of Discipline on pages 208-222. These words are the same thing in Deuteronomy 4:1; 5:1; 6:1 &amp; 1</w:t>
      </w:r>
      <w:r w:rsidRPr="009B7BB6">
        <w:rPr>
          <w:sz w:val="24"/>
          <w:szCs w:val="24"/>
          <w:vertAlign w:val="superscript"/>
        </w:rPr>
        <w:t>st</w:t>
      </w:r>
      <w:r w:rsidRPr="009B7BB6">
        <w:rPr>
          <w:sz w:val="24"/>
          <w:szCs w:val="24"/>
        </w:rPr>
        <w:t xml:space="preserve"> Kings 2:3. Israelite Law &amp; the ancient near east were established in Deuteronomy 4:5-8. The 10 Commandments is a Gentile Law in the 1</w:t>
      </w:r>
      <w:r w:rsidRPr="009B7BB6">
        <w:rPr>
          <w:sz w:val="24"/>
          <w:szCs w:val="24"/>
          <w:vertAlign w:val="superscript"/>
        </w:rPr>
        <w:t>st</w:t>
      </w:r>
      <w:r w:rsidRPr="009B7BB6">
        <w:rPr>
          <w:sz w:val="24"/>
          <w:szCs w:val="24"/>
        </w:rPr>
        <w:t xml:space="preserve"> time Moses came down in  Exodus  20:1-17;  34:14,  17, 21; 40:20;  Deuteronomy 5:6-21;  27:15-16;  Leviticus  19:1-8;  Matthew  5:17-48;  12:1-14;  22:37-40; 23:23-24; Mark 12:28-34; Luke  10:27;  Romans  8:1-17;  13:8-9;  Galatians 5:13-6:10; 1</w:t>
      </w:r>
      <w:r w:rsidRPr="009B7BB6">
        <w:rPr>
          <w:sz w:val="24"/>
          <w:szCs w:val="24"/>
          <w:vertAlign w:val="superscript"/>
        </w:rPr>
        <w:t>st</w:t>
      </w:r>
      <w:r w:rsidRPr="009B7BB6">
        <w:rPr>
          <w:sz w:val="24"/>
          <w:szCs w:val="24"/>
        </w:rPr>
        <w:t xml:space="preserve"> Corinthians 2:6-16 &amp; Titus 3:1-11. The Covenant Book was used for Law </w:t>
      </w:r>
      <w:r w:rsidRPr="009B7BB6">
        <w:rPr>
          <w:sz w:val="24"/>
          <w:szCs w:val="24"/>
        </w:rPr>
        <w:lastRenderedPageBreak/>
        <w:t xml:space="preserve">in Exodus 20:23-23:19. The Priestly Law was established in Exodus chapters 25-31; Leviticus chapters 1-27; Numbers  chapters  4-10, 28-29;  15:32-36; Deuteronomy 17:8-13; 31:9-13. The 613 Jewish Laws are in the </w:t>
      </w:r>
      <w:r w:rsidRPr="009B7BB6">
        <w:rPr>
          <w:b/>
          <w:i/>
          <w:sz w:val="24"/>
          <w:szCs w:val="24"/>
        </w:rPr>
        <w:t>Mitzvot</w:t>
      </w:r>
      <w:r w:rsidRPr="009B7BB6">
        <w:rPr>
          <w:b/>
          <w:sz w:val="24"/>
          <w:szCs w:val="24"/>
        </w:rPr>
        <w:t xml:space="preserve"> </w:t>
      </w:r>
      <w:r w:rsidRPr="009B7BB6">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9B7BB6">
        <w:rPr>
          <w:sz w:val="24"/>
          <w:szCs w:val="24"/>
          <w:vertAlign w:val="superscript"/>
        </w:rPr>
        <w:t>st</w:t>
      </w:r>
      <w:r w:rsidRPr="009B7BB6">
        <w:rPr>
          <w:sz w:val="24"/>
          <w:szCs w:val="24"/>
        </w:rPr>
        <w:t xml:space="preserve"> time) is the 19</w:t>
      </w:r>
      <w:r w:rsidRPr="009B7BB6">
        <w:rPr>
          <w:sz w:val="24"/>
          <w:szCs w:val="24"/>
          <w:vertAlign w:val="superscript"/>
        </w:rPr>
        <w:t>th</w:t>
      </w:r>
      <w:r w:rsidRPr="009B7BB6">
        <w:rPr>
          <w:sz w:val="24"/>
          <w:szCs w:val="24"/>
        </w:rPr>
        <w:t>/20</w:t>
      </w:r>
      <w:r w:rsidRPr="009B7BB6">
        <w:rPr>
          <w:sz w:val="24"/>
          <w:szCs w:val="24"/>
          <w:vertAlign w:val="superscript"/>
        </w:rPr>
        <w:t>th</w:t>
      </w:r>
      <w:r w:rsidRPr="009B7BB6">
        <w:rPr>
          <w:sz w:val="24"/>
          <w:szCs w:val="24"/>
        </w:rPr>
        <w:t xml:space="preserve"> orders of </w:t>
      </w:r>
      <w:r w:rsidRPr="009B7BB6">
        <w:rPr>
          <w:b/>
          <w:sz w:val="24"/>
          <w:szCs w:val="24"/>
        </w:rPr>
        <w:t xml:space="preserve">The 2 Greatest Commands of the Law </w:t>
      </w:r>
      <w:r w:rsidRPr="009B7BB6">
        <w:rPr>
          <w:sz w:val="24"/>
          <w:szCs w:val="24"/>
        </w:rPr>
        <w:t xml:space="preserve">in Luke 10:27. To abstain from Sexual Eros Love is in the Acts of Paul pages 445-458 &amp; the Acts of Thomas pages 464-470. The </w:t>
      </w:r>
      <w:r w:rsidRPr="009B7BB6">
        <w:rPr>
          <w:b/>
          <w:sz w:val="24"/>
          <w:szCs w:val="24"/>
        </w:rPr>
        <w:t>Law</w:t>
      </w:r>
      <w:r w:rsidRPr="009B7BB6">
        <w:rPr>
          <w:sz w:val="24"/>
          <w:szCs w:val="24"/>
        </w:rPr>
        <w:t xml:space="preserve"> is done by the </w:t>
      </w:r>
      <w:r w:rsidRPr="009B7BB6">
        <w:rPr>
          <w:b/>
          <w:sz w:val="24"/>
          <w:szCs w:val="24"/>
        </w:rPr>
        <w:t>21</w:t>
      </w:r>
      <w:r w:rsidRPr="009B7BB6">
        <w:rPr>
          <w:b/>
          <w:sz w:val="24"/>
          <w:szCs w:val="24"/>
          <w:vertAlign w:val="superscript"/>
        </w:rPr>
        <w:t>st</w:t>
      </w:r>
      <w:r w:rsidRPr="009B7BB6">
        <w:rPr>
          <w:b/>
          <w:sz w:val="24"/>
          <w:szCs w:val="24"/>
        </w:rPr>
        <w:t>/22</w:t>
      </w:r>
      <w:r w:rsidRPr="009B7BB6">
        <w:rPr>
          <w:b/>
          <w:sz w:val="24"/>
          <w:szCs w:val="24"/>
          <w:vertAlign w:val="superscript"/>
        </w:rPr>
        <w:t>nd</w:t>
      </w:r>
      <w:r w:rsidRPr="009B7BB6">
        <w:rPr>
          <w:b/>
          <w:sz w:val="24"/>
          <w:szCs w:val="24"/>
        </w:rPr>
        <w:t xml:space="preserve"> orders of Aaron &amp; Moses in Jewish Law</w:t>
      </w:r>
      <w:r w:rsidRPr="009B7BB6">
        <w:rPr>
          <w:sz w:val="24"/>
          <w:szCs w:val="24"/>
        </w:rPr>
        <w:t xml:space="preserve">, by the </w:t>
      </w:r>
      <w:r w:rsidRPr="009B7BB6">
        <w:rPr>
          <w:b/>
          <w:sz w:val="24"/>
          <w:szCs w:val="24"/>
        </w:rPr>
        <w:t>23</w:t>
      </w:r>
      <w:r w:rsidRPr="009B7BB6">
        <w:rPr>
          <w:b/>
          <w:sz w:val="24"/>
          <w:szCs w:val="24"/>
          <w:vertAlign w:val="superscript"/>
        </w:rPr>
        <w:t>rd</w:t>
      </w:r>
      <w:r w:rsidRPr="009B7BB6">
        <w:rPr>
          <w:b/>
          <w:sz w:val="24"/>
          <w:szCs w:val="24"/>
        </w:rPr>
        <w:t>/24</w:t>
      </w:r>
      <w:r w:rsidRPr="009B7BB6">
        <w:rPr>
          <w:b/>
          <w:sz w:val="24"/>
          <w:szCs w:val="24"/>
          <w:vertAlign w:val="superscript"/>
        </w:rPr>
        <w:t>th</w:t>
      </w:r>
      <w:r w:rsidRPr="009B7BB6">
        <w:rPr>
          <w:b/>
          <w:sz w:val="24"/>
          <w:szCs w:val="24"/>
        </w:rPr>
        <w:t xml:space="preserve"> orders of James in 1 or 2 in Gentile Law &amp; in alone or 1 in Christian Law </w:t>
      </w:r>
      <w:r w:rsidRPr="009B7BB6">
        <w:rPr>
          <w:sz w:val="24"/>
          <w:szCs w:val="24"/>
        </w:rPr>
        <w:t xml:space="preserve">&amp; </w:t>
      </w:r>
      <w:r w:rsidRPr="009B7BB6">
        <w:rPr>
          <w:b/>
          <w:sz w:val="24"/>
          <w:szCs w:val="24"/>
        </w:rPr>
        <w:t>by the 30</w:t>
      </w:r>
      <w:r w:rsidRPr="009B7BB6">
        <w:rPr>
          <w:b/>
          <w:sz w:val="24"/>
          <w:szCs w:val="24"/>
          <w:vertAlign w:val="superscript"/>
        </w:rPr>
        <w:t>th</w:t>
      </w:r>
      <w:r w:rsidRPr="009B7BB6">
        <w:rPr>
          <w:b/>
          <w:sz w:val="24"/>
          <w:szCs w:val="24"/>
        </w:rPr>
        <w:t xml:space="preserve"> Supreme order of Melchizedek (Giants), Elohim (Dragon Hosts, Camps &amp; Armies) &amp; El (Law) in Lordship above the Law</w:t>
      </w:r>
      <w:r w:rsidRPr="009B7BB6">
        <w:rPr>
          <w:sz w:val="24"/>
          <w:szCs w:val="24"/>
        </w:rPr>
        <w:t xml:space="preserve"> in Hebrews 7:11, 21; 10:28-30; Romans 13:1-10 &amp; James 2:8-13. </w:t>
      </w:r>
      <w:r w:rsidRPr="009B7BB6">
        <w:rPr>
          <w:b/>
          <w:sz w:val="24"/>
          <w:szCs w:val="24"/>
        </w:rPr>
        <w:t>The Lord John/Jesus as the Lord Woman/Man in the 25</w:t>
      </w:r>
      <w:r w:rsidRPr="009B7BB6">
        <w:rPr>
          <w:b/>
          <w:sz w:val="24"/>
          <w:szCs w:val="24"/>
          <w:vertAlign w:val="superscript"/>
        </w:rPr>
        <w:t>th</w:t>
      </w:r>
      <w:r w:rsidRPr="009B7BB6">
        <w:rPr>
          <w:b/>
          <w:sz w:val="24"/>
          <w:szCs w:val="24"/>
        </w:rPr>
        <w:t>/26</w:t>
      </w:r>
      <w:r w:rsidRPr="009B7BB6">
        <w:rPr>
          <w:b/>
          <w:sz w:val="24"/>
          <w:szCs w:val="24"/>
          <w:vertAlign w:val="superscript"/>
        </w:rPr>
        <w:t>th</w:t>
      </w:r>
      <w:r w:rsidRPr="009B7BB6">
        <w:rPr>
          <w:b/>
          <w:sz w:val="24"/>
          <w:szCs w:val="24"/>
        </w:rPr>
        <w:t xml:space="preserve"> orders clears the way for the Lord James for Boys &amp; the Law of God/Stephen for Lords in the 27</w:t>
      </w:r>
      <w:r w:rsidRPr="009B7BB6">
        <w:rPr>
          <w:b/>
          <w:sz w:val="24"/>
          <w:szCs w:val="24"/>
          <w:vertAlign w:val="superscript"/>
        </w:rPr>
        <w:t>th</w:t>
      </w:r>
      <w:r w:rsidRPr="009B7BB6">
        <w:rPr>
          <w:b/>
          <w:sz w:val="24"/>
          <w:szCs w:val="24"/>
        </w:rPr>
        <w:t>-29</w:t>
      </w:r>
      <w:r w:rsidRPr="009B7BB6">
        <w:rPr>
          <w:b/>
          <w:sz w:val="24"/>
          <w:szCs w:val="24"/>
          <w:vertAlign w:val="superscript"/>
        </w:rPr>
        <w:t>th</w:t>
      </w:r>
      <w:r w:rsidRPr="009B7BB6">
        <w:rPr>
          <w:b/>
          <w:sz w:val="24"/>
          <w:szCs w:val="24"/>
        </w:rPr>
        <w:t xml:space="preserve"> orders under El</w:t>
      </w:r>
      <w:r w:rsidRPr="009B7BB6">
        <w:rPr>
          <w:sz w:val="24"/>
          <w:szCs w:val="24"/>
        </w:rPr>
        <w:t>. If You have any questions about the 30 orders, You must get My book called “</w:t>
      </w:r>
      <w:r w:rsidRPr="009B7BB6">
        <w:rPr>
          <w:b/>
          <w:sz w:val="24"/>
          <w:szCs w:val="24"/>
        </w:rPr>
        <w:t>The Lord Yah and the 30 Orders of the Biblical Giants, Biblical Dragons and Biblical Law</w:t>
      </w:r>
      <w:r w:rsidRPr="009B7BB6">
        <w:rPr>
          <w:sz w:val="24"/>
          <w:szCs w:val="24"/>
        </w:rPr>
        <w:t xml:space="preserve">.” There are 60 Other Lord’s Laws in scripture. Stephen was accused of blasphemy by the Leaders in Acts 6:11 &amp; Religious Law in Acts 6:13. We </w:t>
      </w:r>
      <w:r w:rsidRPr="009B7BB6">
        <w:rPr>
          <w:sz w:val="24"/>
          <w:szCs w:val="24"/>
        </w:rPr>
        <w:lastRenderedPageBreak/>
        <w:t>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9B7BB6">
        <w:rPr>
          <w:b/>
          <w:sz w:val="24"/>
          <w:szCs w:val="24"/>
        </w:rPr>
        <w:t>Does the Son Jesus Our Lord fully know His Father Stephen Our Lord</w:t>
      </w:r>
      <w:r w:rsidRPr="009B7BB6">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w:t>
      </w:r>
      <w:r w:rsidRPr="009B7BB6">
        <w:rPr>
          <w:sz w:val="24"/>
          <w:szCs w:val="24"/>
        </w:rPr>
        <w:lastRenderedPageBreak/>
        <w:t>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9B7BB6">
        <w:rPr>
          <w:b/>
          <w:sz w:val="24"/>
          <w:szCs w:val="24"/>
        </w:rPr>
        <w:t>:</w:t>
      </w:r>
      <w:r w:rsidRPr="009B7BB6">
        <w:rPr>
          <w:sz w:val="24"/>
          <w:szCs w:val="24"/>
        </w:rPr>
        <w:t>1, 5,</w:t>
      </w:r>
      <w:r w:rsidRPr="009B7BB6">
        <w:rPr>
          <w:b/>
          <w:sz w:val="24"/>
          <w:szCs w:val="24"/>
        </w:rPr>
        <w:t xml:space="preserve"> </w:t>
      </w:r>
      <w:r w:rsidRPr="009B7BB6">
        <w:rPr>
          <w:sz w:val="24"/>
          <w:szCs w:val="24"/>
        </w:rPr>
        <w:t>25; 13:1; 14:23, 27; 15:3-4, 22, 41; 16:5; 18:22; 19:20, 32, 37, 39, 41; 20:17, 28; 22:6-11; 26:12-18; 28:31; 2</w:t>
      </w:r>
      <w:r w:rsidRPr="009B7BB6">
        <w:rPr>
          <w:sz w:val="24"/>
          <w:szCs w:val="24"/>
          <w:vertAlign w:val="superscript"/>
        </w:rPr>
        <w:t>nd</w:t>
      </w:r>
      <w:r w:rsidRPr="009B7BB6">
        <w:rPr>
          <w:sz w:val="24"/>
          <w:szCs w:val="24"/>
        </w:rPr>
        <w:t xml:space="preserve"> Corinthians 1:1; Matthew 16:18; 18:17; 1</w:t>
      </w:r>
      <w:r w:rsidRPr="009B7BB6">
        <w:rPr>
          <w:sz w:val="24"/>
          <w:szCs w:val="24"/>
          <w:vertAlign w:val="superscript"/>
        </w:rPr>
        <w:t>st</w:t>
      </w:r>
      <w:r w:rsidRPr="009B7BB6">
        <w:rPr>
          <w:sz w:val="24"/>
          <w:szCs w:val="24"/>
        </w:rPr>
        <w:t xml:space="preserve"> Corinthians 1:2; 4:17; 6:4; 10:11, 32; 11:18; 12:12-31; 16:19 &amp; Philippians 3:5; 4:15; 1</w:t>
      </w:r>
      <w:r w:rsidRPr="009B7BB6">
        <w:rPr>
          <w:sz w:val="24"/>
          <w:szCs w:val="24"/>
          <w:vertAlign w:val="superscript"/>
        </w:rPr>
        <w:t>st</w:t>
      </w:r>
      <w:r w:rsidRPr="009B7BB6">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w:t>
      </w:r>
      <w:r w:rsidRPr="009B7BB6">
        <w:rPr>
          <w:sz w:val="24"/>
          <w:szCs w:val="24"/>
        </w:rPr>
        <w:lastRenderedPageBreak/>
        <w:t>Jerusalem. He went to church &amp; gathered information by God for His ministry. The problem was with the Freedmen Church to perform signs &amp; wonders, but He overcame all problems. The Father Stephen’s Law is in Galatians 1:4 &amp; 1</w:t>
      </w:r>
      <w:r w:rsidRPr="009B7BB6">
        <w:rPr>
          <w:sz w:val="24"/>
          <w:szCs w:val="24"/>
          <w:vertAlign w:val="superscript"/>
        </w:rPr>
        <w:t>st</w:t>
      </w:r>
      <w:r w:rsidRPr="009B7BB6">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924C84" w:rsidRPr="009B7BB6" w:rsidRDefault="00924C84" w:rsidP="00924C84">
      <w:pPr>
        <w:spacing w:line="480" w:lineRule="auto"/>
        <w:jc w:val="both"/>
        <w:rPr>
          <w:sz w:val="24"/>
          <w:szCs w:val="24"/>
        </w:rPr>
      </w:pPr>
      <w:r w:rsidRPr="009B7BB6">
        <w:rPr>
          <w:sz w:val="24"/>
          <w:szCs w:val="24"/>
        </w:rPr>
        <w:t>Stephen’s Restoration Crown Ministry in Acts 6:5-7:59</w:t>
      </w:r>
    </w:p>
    <w:p w:rsidR="00924C84" w:rsidRPr="009B7BB6" w:rsidRDefault="00924C84" w:rsidP="00924C84">
      <w:pPr>
        <w:spacing w:line="480" w:lineRule="auto"/>
        <w:jc w:val="both"/>
        <w:rPr>
          <w:sz w:val="24"/>
          <w:szCs w:val="24"/>
        </w:rPr>
      </w:pPr>
      <w:r w:rsidRPr="009B7BB6">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9B7BB6">
        <w:rPr>
          <w:b/>
          <w:sz w:val="24"/>
          <w:szCs w:val="24"/>
        </w:rPr>
        <w:t>HOLINESS UNTO THE LORD</w:t>
      </w:r>
      <w:r w:rsidRPr="009B7BB6">
        <w:rPr>
          <w:sz w:val="24"/>
          <w:szCs w:val="24"/>
        </w:rPr>
        <w:t>. It signified a special calling from the Lord in Exodus 29:6; 39:30. Second, the Hebrew Kings wore a Crown in Battle (1 or 2 positions) in 2</w:t>
      </w:r>
      <w:r w:rsidRPr="009B7BB6">
        <w:rPr>
          <w:sz w:val="24"/>
          <w:szCs w:val="24"/>
          <w:vertAlign w:val="superscript"/>
        </w:rPr>
        <w:t>nd</w:t>
      </w:r>
      <w:r w:rsidRPr="009B7BB6">
        <w:rPr>
          <w:sz w:val="24"/>
          <w:szCs w:val="24"/>
        </w:rPr>
        <w:t xml:space="preserve"> Samuel 1:10. This Office of the King was only given by God. Gold Crowns with jewels were worn by Pagan Kings &amp; idols in 2</w:t>
      </w:r>
      <w:r w:rsidRPr="009B7BB6">
        <w:rPr>
          <w:sz w:val="24"/>
          <w:szCs w:val="24"/>
          <w:vertAlign w:val="superscript"/>
        </w:rPr>
        <w:t>nd</w:t>
      </w:r>
      <w:r w:rsidRPr="009B7BB6">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9B7BB6">
        <w:rPr>
          <w:sz w:val="24"/>
          <w:szCs w:val="24"/>
          <w:vertAlign w:val="superscript"/>
        </w:rPr>
        <w:t>st</w:t>
      </w:r>
      <w:r w:rsidRPr="009B7BB6">
        <w:rPr>
          <w:sz w:val="24"/>
          <w:szCs w:val="24"/>
        </w:rPr>
        <w:t xml:space="preserve"> Corinthians 9:25 &amp; 2</w:t>
      </w:r>
      <w:r w:rsidRPr="009B7BB6">
        <w:rPr>
          <w:sz w:val="24"/>
          <w:szCs w:val="24"/>
          <w:vertAlign w:val="superscript"/>
        </w:rPr>
        <w:t>nd</w:t>
      </w:r>
      <w:r w:rsidRPr="009B7BB6">
        <w:rPr>
          <w:sz w:val="24"/>
          <w:szCs w:val="24"/>
        </w:rPr>
        <w:t xml:space="preserve"> Timothy 2:5. Christians was thought of as a joy and a Crown in </w:t>
      </w:r>
      <w:r w:rsidRPr="009B7BB6">
        <w:rPr>
          <w:sz w:val="24"/>
          <w:szCs w:val="24"/>
        </w:rPr>
        <w:lastRenderedPageBreak/>
        <w:t>Philippians 4:1 &amp; 1</w:t>
      </w:r>
      <w:r w:rsidRPr="009B7BB6">
        <w:rPr>
          <w:sz w:val="24"/>
          <w:szCs w:val="24"/>
          <w:vertAlign w:val="superscript"/>
        </w:rPr>
        <w:t>st</w:t>
      </w:r>
      <w:r w:rsidRPr="009B7BB6">
        <w:rPr>
          <w:sz w:val="24"/>
          <w:szCs w:val="24"/>
        </w:rPr>
        <w:t xml:space="preserve"> Thessalonians 2:19 in training for the ministry. Also the Crown symbolizes Eternal Life to Christian’s in James 1:12; 1</w:t>
      </w:r>
      <w:r w:rsidRPr="009B7BB6">
        <w:rPr>
          <w:sz w:val="24"/>
          <w:szCs w:val="24"/>
          <w:vertAlign w:val="superscript"/>
        </w:rPr>
        <w:t>st</w:t>
      </w:r>
      <w:r w:rsidRPr="009B7BB6">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9B7BB6">
        <w:rPr>
          <w:sz w:val="24"/>
          <w:szCs w:val="24"/>
          <w:vertAlign w:val="superscript"/>
        </w:rPr>
        <w:t>nd</w:t>
      </w:r>
      <w:r w:rsidRPr="009B7BB6">
        <w:rPr>
          <w:sz w:val="24"/>
          <w:szCs w:val="24"/>
        </w:rPr>
        <w:t xml:space="preserve"> Maccabees 14:4; 1</w:t>
      </w:r>
      <w:r w:rsidRPr="009B7BB6">
        <w:rPr>
          <w:sz w:val="24"/>
          <w:szCs w:val="24"/>
          <w:vertAlign w:val="superscript"/>
        </w:rPr>
        <w:t>st</w:t>
      </w:r>
      <w:r w:rsidRPr="009B7BB6">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9B7BB6">
        <w:rPr>
          <w:sz w:val="24"/>
          <w:szCs w:val="24"/>
          <w:vertAlign w:val="superscript"/>
        </w:rPr>
        <w:t>st</w:t>
      </w:r>
      <w:r w:rsidRPr="009B7BB6">
        <w:rPr>
          <w:sz w:val="24"/>
          <w:szCs w:val="24"/>
        </w:rPr>
        <w:t xml:space="preserve"> Chronicles 2:26. Also Ataroth means crowns. Atarothadar &amp; Atarothaddar means Crowns of Greatness &amp; Glory. Second, the Male Stephen means “Highest </w:t>
      </w:r>
      <w:r w:rsidRPr="009B7BB6">
        <w:rPr>
          <w:sz w:val="24"/>
          <w:szCs w:val="24"/>
        </w:rPr>
        <w:lastRenderedPageBreak/>
        <w:t xml:space="preserve">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924C84" w:rsidRPr="009B7BB6" w:rsidRDefault="00924C84" w:rsidP="00924C84">
      <w:pPr>
        <w:spacing w:line="480" w:lineRule="auto"/>
        <w:jc w:val="both"/>
        <w:rPr>
          <w:sz w:val="24"/>
          <w:szCs w:val="24"/>
        </w:rPr>
      </w:pPr>
      <w:r w:rsidRPr="009B7BB6">
        <w:rPr>
          <w:sz w:val="24"/>
          <w:szCs w:val="24"/>
        </w:rPr>
        <w:t>Stephen’s Ministry of Holy Divine Love Intercourse of Tree of Life is in Acts 7:30, 50</w:t>
      </w:r>
    </w:p>
    <w:p w:rsidR="00924C84" w:rsidRPr="009B7BB6" w:rsidRDefault="00924C84" w:rsidP="00924C84">
      <w:pPr>
        <w:spacing w:line="480" w:lineRule="auto"/>
        <w:jc w:val="both"/>
        <w:rPr>
          <w:sz w:val="24"/>
          <w:szCs w:val="24"/>
        </w:rPr>
      </w:pPr>
      <w:r w:rsidRPr="009B7BB6">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9B7BB6">
        <w:rPr>
          <w:sz w:val="24"/>
          <w:szCs w:val="24"/>
          <w:vertAlign w:val="superscript"/>
        </w:rPr>
        <w:t>nd</w:t>
      </w:r>
      <w:r w:rsidRPr="009B7BB6">
        <w:rPr>
          <w:sz w:val="24"/>
          <w:szCs w:val="24"/>
        </w:rPr>
        <w:t xml:space="preserve"> Corinthians 12 &amp; 13; Acts 7:55, 56; 17:29; Romans 1:20; 2</w:t>
      </w:r>
      <w:r w:rsidRPr="009B7BB6">
        <w:rPr>
          <w:sz w:val="24"/>
          <w:szCs w:val="24"/>
          <w:vertAlign w:val="superscript"/>
        </w:rPr>
        <w:t>nd</w:t>
      </w:r>
      <w:r w:rsidRPr="009B7BB6">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w:t>
      </w:r>
      <w:r w:rsidRPr="009B7BB6">
        <w:rPr>
          <w:sz w:val="24"/>
          <w:szCs w:val="24"/>
        </w:rPr>
        <w:lastRenderedPageBreak/>
        <w:t>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9B7BB6">
        <w:rPr>
          <w:sz w:val="24"/>
          <w:szCs w:val="24"/>
          <w:vertAlign w:val="superscript"/>
        </w:rPr>
        <w:t>st</w:t>
      </w:r>
      <w:r w:rsidRPr="009B7BB6">
        <w:rPr>
          <w:sz w:val="24"/>
          <w:szCs w:val="24"/>
        </w:rPr>
        <w:t xml:space="preserve"> Corinthians 2:6-16; Hebrews 4:15; 1</w:t>
      </w:r>
      <w:r w:rsidRPr="009B7BB6">
        <w:rPr>
          <w:sz w:val="24"/>
          <w:szCs w:val="24"/>
          <w:vertAlign w:val="superscript"/>
        </w:rPr>
        <w:t>st</w:t>
      </w:r>
      <w:r w:rsidRPr="009B7BB6">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9B7BB6">
        <w:rPr>
          <w:b/>
          <w:sz w:val="24"/>
          <w:szCs w:val="24"/>
        </w:rPr>
        <w:t>Intercourse</w:t>
      </w:r>
      <w:r w:rsidRPr="009B7BB6">
        <w:rPr>
          <w:sz w:val="24"/>
          <w:szCs w:val="24"/>
        </w:rPr>
        <w:t xml:space="preserve">” in the Holy Bible. First, is the </w:t>
      </w:r>
      <w:r w:rsidRPr="009B7BB6">
        <w:rPr>
          <w:b/>
          <w:sz w:val="24"/>
          <w:szCs w:val="24"/>
        </w:rPr>
        <w:t xml:space="preserve">Popular Sexual Eros Love Intercourse </w:t>
      </w:r>
      <w:r w:rsidRPr="009B7BB6">
        <w:rPr>
          <w:sz w:val="24"/>
          <w:szCs w:val="24"/>
        </w:rPr>
        <w:t xml:space="preserve">from the Tree of the Knowledge of Good and Evil that can only be committed by a Man and a Woman in a Strength 40 Year Kingdom of This World in Genesis 4:1. Second, is the </w:t>
      </w:r>
      <w:r w:rsidRPr="009B7BB6">
        <w:rPr>
          <w:b/>
          <w:sz w:val="24"/>
          <w:szCs w:val="24"/>
        </w:rPr>
        <w:t>Known Holy Law Love Intercourse</w:t>
      </w:r>
      <w:r w:rsidRPr="009B7BB6">
        <w:rPr>
          <w:sz w:val="24"/>
          <w:szCs w:val="24"/>
        </w:rPr>
        <w:t xml:space="preserve"> in Luke 2:23 from the Midst of the Tree of Life done by a Man and a Woman and also Boys and Girls in Luke 20:35-36 in a Wisdom 80 Year Law Kingdom of Heaven in 1</w:t>
      </w:r>
      <w:r w:rsidRPr="009B7BB6">
        <w:rPr>
          <w:sz w:val="24"/>
          <w:szCs w:val="24"/>
          <w:vertAlign w:val="superscript"/>
        </w:rPr>
        <w:t>st</w:t>
      </w:r>
      <w:r w:rsidRPr="009B7BB6">
        <w:rPr>
          <w:sz w:val="24"/>
          <w:szCs w:val="24"/>
        </w:rPr>
        <w:t xml:space="preserve"> Kings 11:3 &amp; Genesis 2:9. King Solomon did this kind of Holy Law Love Intercourse with His 700 Wives and 300 Concubines. But King Solomon committed Idolatry which is “</w:t>
      </w:r>
      <w:r w:rsidRPr="009B7BB6">
        <w:rPr>
          <w:b/>
          <w:sz w:val="24"/>
          <w:szCs w:val="24"/>
        </w:rPr>
        <w:t>Marital Fornication</w:t>
      </w:r>
      <w:r w:rsidRPr="009B7BB6">
        <w:rPr>
          <w:sz w:val="24"/>
          <w:szCs w:val="24"/>
        </w:rPr>
        <w:t>” in Tobit 4:12-13 by the minority of His Foreign Wives after 80 years, but not with the majority of His Local Wives or 300 Concubines after 80 years in Nehemiah 13:25-27 &amp; 1</w:t>
      </w:r>
      <w:r w:rsidRPr="009B7BB6">
        <w:rPr>
          <w:sz w:val="24"/>
          <w:szCs w:val="24"/>
          <w:vertAlign w:val="superscript"/>
        </w:rPr>
        <w:t>st</w:t>
      </w:r>
      <w:r w:rsidRPr="009B7BB6">
        <w:rPr>
          <w:sz w:val="24"/>
          <w:szCs w:val="24"/>
        </w:rPr>
        <w:t xml:space="preserve"> Kings 11:1-13. Third, is the </w:t>
      </w:r>
      <w:r w:rsidRPr="009B7BB6">
        <w:rPr>
          <w:b/>
          <w:sz w:val="24"/>
          <w:szCs w:val="24"/>
        </w:rPr>
        <w:t>Unknown Holy Divine Love Intercourse</w:t>
      </w:r>
      <w:r w:rsidRPr="009B7BB6">
        <w:rPr>
          <w:sz w:val="24"/>
          <w:szCs w:val="24"/>
        </w:rPr>
        <w:t xml:space="preserve"> from the Tree of Life done by a Man and a Woman in 2</w:t>
      </w:r>
      <w:r w:rsidRPr="009B7BB6">
        <w:rPr>
          <w:sz w:val="24"/>
          <w:szCs w:val="24"/>
          <w:vertAlign w:val="superscript"/>
        </w:rPr>
        <w:t>nd</w:t>
      </w:r>
      <w:r w:rsidRPr="009B7BB6">
        <w:rPr>
          <w:sz w:val="24"/>
          <w:szCs w:val="24"/>
        </w:rPr>
        <w:t xml:space="preserve"> Peter 1:4 and also Lords and Ladies in Acts 17:29 in a Lordly 120 Year Kingdom of Lordship in Matthew 19:6; Mark 10:9; Ephesians 5:31; 1</w:t>
      </w:r>
      <w:r w:rsidRPr="009B7BB6">
        <w:rPr>
          <w:sz w:val="24"/>
          <w:szCs w:val="24"/>
          <w:vertAlign w:val="superscript"/>
        </w:rPr>
        <w:t>st</w:t>
      </w:r>
      <w:r w:rsidRPr="009B7BB6">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w:t>
      </w:r>
      <w:r w:rsidRPr="009B7BB6">
        <w:rPr>
          <w:sz w:val="24"/>
          <w:szCs w:val="24"/>
        </w:rPr>
        <w:lastRenderedPageBreak/>
        <w:t>Kingdom of This World to do Sexual Eros Love Intercourse in Genesis 4:1. The Doorway to Qanah directed to the Father Stephen is His divine pleasure (divine ejaculation) that leads You to the Kingdom of Lordship in Luke 12:32; Revelation 4:11; 2</w:t>
      </w:r>
      <w:r w:rsidRPr="009B7BB6">
        <w:rPr>
          <w:sz w:val="24"/>
          <w:szCs w:val="24"/>
          <w:vertAlign w:val="superscript"/>
        </w:rPr>
        <w:t>nd</w:t>
      </w:r>
      <w:r w:rsidRPr="009B7B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B7BB6">
        <w:rPr>
          <w:sz w:val="24"/>
          <w:szCs w:val="24"/>
          <w:vertAlign w:val="superscript"/>
        </w:rPr>
        <w:t>nd</w:t>
      </w:r>
      <w:r w:rsidRPr="009B7BB6">
        <w:rPr>
          <w:sz w:val="24"/>
          <w:szCs w:val="24"/>
        </w:rPr>
        <w:t xml:space="preserve"> Thessalonians 2:12; 2</w:t>
      </w:r>
      <w:r w:rsidRPr="009B7BB6">
        <w:rPr>
          <w:sz w:val="24"/>
          <w:szCs w:val="24"/>
          <w:vertAlign w:val="superscript"/>
        </w:rPr>
        <w:t>nd</w:t>
      </w:r>
      <w:r w:rsidRPr="009B7BB6">
        <w:rPr>
          <w:sz w:val="24"/>
          <w:szCs w:val="24"/>
        </w:rPr>
        <w:t xml:space="preserve"> Timothy 3:4; Titus 3:3; Hebrews 11:25; 1</w:t>
      </w:r>
      <w:r w:rsidRPr="009B7BB6">
        <w:rPr>
          <w:sz w:val="24"/>
          <w:szCs w:val="24"/>
          <w:vertAlign w:val="superscript"/>
        </w:rPr>
        <w:t>st</w:t>
      </w:r>
      <w:r w:rsidRPr="009B7BB6">
        <w:rPr>
          <w:sz w:val="24"/>
          <w:szCs w:val="24"/>
        </w:rPr>
        <w:t xml:space="preserve"> Corinthians 10:7; 2</w:t>
      </w:r>
      <w:r w:rsidRPr="009B7BB6">
        <w:rPr>
          <w:sz w:val="24"/>
          <w:szCs w:val="24"/>
          <w:vertAlign w:val="superscript"/>
        </w:rPr>
        <w:t>nd</w:t>
      </w:r>
      <w:r w:rsidRPr="009B7BB6">
        <w:rPr>
          <w:sz w:val="24"/>
          <w:szCs w:val="24"/>
        </w:rPr>
        <w:t xml:space="preserve"> Peter 2:13; Luke 8:14 &amp; Romans 1:32. All who called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9B7BB6">
        <w:rPr>
          <w:sz w:val="24"/>
          <w:szCs w:val="24"/>
          <w:vertAlign w:val="superscript"/>
        </w:rPr>
        <w:t>st</w:t>
      </w:r>
      <w:r w:rsidRPr="009B7BB6">
        <w:rPr>
          <w:sz w:val="24"/>
          <w:szCs w:val="24"/>
        </w:rPr>
        <w:t xml:space="preserve"> Timothy 6:10; 2</w:t>
      </w:r>
      <w:r w:rsidRPr="009B7BB6">
        <w:rPr>
          <w:sz w:val="24"/>
          <w:szCs w:val="24"/>
          <w:vertAlign w:val="superscript"/>
        </w:rPr>
        <w:t>nd</w:t>
      </w:r>
      <w:r w:rsidRPr="009B7BB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924C84" w:rsidRPr="009B7BB6" w:rsidRDefault="00924C84" w:rsidP="00924C84">
      <w:pPr>
        <w:spacing w:line="480" w:lineRule="auto"/>
        <w:jc w:val="both"/>
        <w:rPr>
          <w:sz w:val="24"/>
          <w:szCs w:val="24"/>
        </w:rPr>
      </w:pPr>
      <w:r w:rsidRPr="009B7BB6">
        <w:rPr>
          <w:sz w:val="24"/>
          <w:szCs w:val="24"/>
        </w:rPr>
        <w:t>The Father Stephen’s Divine Knowledge of Humanity: The Father Stephen Knows All Creatures is in 1</w:t>
      </w:r>
      <w:r w:rsidRPr="009B7BB6">
        <w:rPr>
          <w:sz w:val="24"/>
          <w:szCs w:val="24"/>
          <w:vertAlign w:val="superscript"/>
        </w:rPr>
        <w:t>st</w:t>
      </w:r>
      <w:r w:rsidRPr="009B7BB6">
        <w:rPr>
          <w:sz w:val="24"/>
          <w:szCs w:val="24"/>
        </w:rPr>
        <w:t xml:space="preserve"> Kings 8:39; 2</w:t>
      </w:r>
      <w:r w:rsidRPr="009B7BB6">
        <w:rPr>
          <w:sz w:val="24"/>
          <w:szCs w:val="24"/>
          <w:vertAlign w:val="superscript"/>
        </w:rPr>
        <w:t>nd</w:t>
      </w:r>
      <w:r w:rsidRPr="009B7BB6">
        <w:rPr>
          <w:sz w:val="24"/>
          <w:szCs w:val="24"/>
        </w:rPr>
        <w:t xml:space="preserve"> Chronicles 6:30; Job 34:21; Psalms 7:9; Jeremiah 17:10; 23:24; 32:19 &amp; Acts 1:24. The Father Stephen Knows His Own Creatures is in 2</w:t>
      </w:r>
      <w:r w:rsidRPr="009B7BB6">
        <w:rPr>
          <w:sz w:val="24"/>
          <w:szCs w:val="24"/>
          <w:vertAlign w:val="superscript"/>
        </w:rPr>
        <w:t>nd</w:t>
      </w:r>
      <w:r w:rsidRPr="009B7BB6">
        <w:rPr>
          <w:sz w:val="24"/>
          <w:szCs w:val="24"/>
        </w:rPr>
        <w:t xml:space="preserve"> Timothy 2:19; 1</w:t>
      </w:r>
      <w:r w:rsidRPr="009B7BB6">
        <w:rPr>
          <w:sz w:val="24"/>
          <w:szCs w:val="24"/>
          <w:vertAlign w:val="superscript"/>
        </w:rPr>
        <w:t>st</w:t>
      </w:r>
      <w:r w:rsidRPr="009B7BB6">
        <w:rPr>
          <w:sz w:val="24"/>
          <w:szCs w:val="24"/>
        </w:rPr>
        <w:t xml:space="preserve"> Corinthians </w:t>
      </w:r>
      <w:r w:rsidRPr="009B7BB6">
        <w:rPr>
          <w:sz w:val="24"/>
          <w:szCs w:val="24"/>
        </w:rPr>
        <w:lastRenderedPageBreak/>
        <w:t>8:3 &amp; Galatians 4:9. The Father Stephen Knows Them by Name is in Isaiah 43:1; 45:3-4 &amp; Exodus 33:17. The Father Stephen Knows Them Individually and Intimately is in Jeremiah 1:5; Psalms 119:168; 139:1-16 &amp; 1</w:t>
      </w:r>
      <w:r w:rsidRPr="009B7BB6">
        <w:rPr>
          <w:sz w:val="24"/>
          <w:szCs w:val="24"/>
          <w:vertAlign w:val="superscript"/>
        </w:rPr>
        <w:t>st</w:t>
      </w:r>
      <w:r w:rsidRPr="009B7BB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24C84" w:rsidRPr="009B7BB6" w:rsidRDefault="00924C84" w:rsidP="00924C84">
      <w:pPr>
        <w:spacing w:line="480" w:lineRule="auto"/>
        <w:jc w:val="both"/>
        <w:rPr>
          <w:sz w:val="24"/>
          <w:szCs w:val="24"/>
        </w:rPr>
      </w:pPr>
      <w:r w:rsidRPr="009B7BB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B7BB6">
        <w:rPr>
          <w:sz w:val="24"/>
          <w:szCs w:val="24"/>
          <w:vertAlign w:val="superscript"/>
        </w:rPr>
        <w:t>st</w:t>
      </w:r>
      <w:r w:rsidRPr="009B7BB6">
        <w:rPr>
          <w:sz w:val="24"/>
          <w:szCs w:val="24"/>
        </w:rPr>
        <w:t xml:space="preserve"> Corinthians 2:6-16; 8:1. The Pursuit of Knowledge that Proceeds from the Father Stephen Merits Divine Approval is in Proverbs 2:3-5; 3:13-18; 4:5; 15:14 &amp; 2</w:t>
      </w:r>
      <w:r w:rsidRPr="009B7BB6">
        <w:rPr>
          <w:sz w:val="24"/>
          <w:szCs w:val="24"/>
          <w:vertAlign w:val="superscript"/>
        </w:rPr>
        <w:t>nd</w:t>
      </w:r>
      <w:r w:rsidRPr="009B7BB6">
        <w:rPr>
          <w:sz w:val="24"/>
          <w:szCs w:val="24"/>
        </w:rPr>
        <w:t xml:space="preserve"> Peter 1:5. The Father Stephen Bestows Special Knowledge on Certain Individuals is in Daniel 1:17; Exodus 31:1-5; 35:30-36:1; 1</w:t>
      </w:r>
      <w:r w:rsidRPr="009B7BB6">
        <w:rPr>
          <w:sz w:val="24"/>
          <w:szCs w:val="24"/>
          <w:vertAlign w:val="superscript"/>
        </w:rPr>
        <w:t>st</w:t>
      </w:r>
      <w:r w:rsidRPr="009B7BB6">
        <w:rPr>
          <w:sz w:val="24"/>
          <w:szCs w:val="24"/>
        </w:rPr>
        <w:t xml:space="preserve"> Kings 3:10-12; 2</w:t>
      </w:r>
      <w:r w:rsidRPr="009B7BB6">
        <w:rPr>
          <w:sz w:val="24"/>
          <w:szCs w:val="24"/>
          <w:vertAlign w:val="superscript"/>
        </w:rPr>
        <w:t>nd</w:t>
      </w:r>
      <w:r w:rsidRPr="009B7BB6">
        <w:rPr>
          <w:sz w:val="24"/>
          <w:szCs w:val="24"/>
        </w:rPr>
        <w:t xml:space="preserve"> Chronicles 1:10-12 &amp; 1</w:t>
      </w:r>
      <w:r w:rsidRPr="009B7BB6">
        <w:rPr>
          <w:sz w:val="24"/>
          <w:szCs w:val="24"/>
          <w:vertAlign w:val="superscript"/>
        </w:rPr>
        <w:t>st</w:t>
      </w:r>
      <w:r w:rsidRPr="009B7BB6">
        <w:rPr>
          <w:sz w:val="24"/>
          <w:szCs w:val="24"/>
        </w:rPr>
        <w:t xml:space="preserve"> Corinthians 12:8. </w:t>
      </w:r>
    </w:p>
    <w:p w:rsidR="00924C84" w:rsidRPr="009B7BB6" w:rsidRDefault="00924C84" w:rsidP="00924C84">
      <w:pPr>
        <w:spacing w:line="480" w:lineRule="auto"/>
        <w:jc w:val="both"/>
        <w:rPr>
          <w:sz w:val="24"/>
          <w:szCs w:val="24"/>
        </w:rPr>
      </w:pPr>
      <w:r w:rsidRPr="009B7BB6">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9B7BB6">
        <w:rPr>
          <w:sz w:val="24"/>
          <w:szCs w:val="24"/>
        </w:rPr>
        <w:lastRenderedPageBreak/>
        <w:t>52:9-10 &amp; 1</w:t>
      </w:r>
      <w:r w:rsidRPr="009B7BB6">
        <w:rPr>
          <w:sz w:val="24"/>
          <w:szCs w:val="24"/>
          <w:vertAlign w:val="superscript"/>
        </w:rPr>
        <w:t>st</w:t>
      </w:r>
      <w:r w:rsidRPr="009B7BB6">
        <w:rPr>
          <w:sz w:val="24"/>
          <w:szCs w:val="24"/>
        </w:rPr>
        <w:t xml:space="preserve"> Samuel 17:46-47. The Father Stephen’s People Know Him through His Dealings with Them: The Father Stephen Delivers His Creatures is in Exodus 6:6-7; 10:2; 16:6; Deuteronomy 4:32-35; Joshua 3:10; 4:23-24 &amp; 1</w:t>
      </w:r>
      <w:r w:rsidRPr="009B7BB6">
        <w:rPr>
          <w:sz w:val="24"/>
          <w:szCs w:val="24"/>
          <w:vertAlign w:val="superscript"/>
        </w:rPr>
        <w:t>st</w:t>
      </w:r>
      <w:r w:rsidRPr="009B7BB6">
        <w:rPr>
          <w:sz w:val="24"/>
          <w:szCs w:val="24"/>
        </w:rPr>
        <w:t xml:space="preserve"> Kings 20:13, 28. The Father Stephen Provides and Cares for His Creatures is in Exodus 16:8; 1</w:t>
      </w:r>
      <w:r w:rsidRPr="009B7BB6">
        <w:rPr>
          <w:sz w:val="24"/>
          <w:szCs w:val="24"/>
          <w:vertAlign w:val="superscript"/>
        </w:rPr>
        <w:t>st</w:t>
      </w:r>
      <w:r w:rsidRPr="009B7BB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24C84" w:rsidRPr="009B7BB6" w:rsidRDefault="00924C84" w:rsidP="00924C84">
      <w:pPr>
        <w:spacing w:line="480" w:lineRule="auto"/>
        <w:jc w:val="both"/>
        <w:rPr>
          <w:sz w:val="24"/>
          <w:szCs w:val="24"/>
        </w:rPr>
      </w:pPr>
      <w:r w:rsidRPr="009B7BB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B7BB6">
        <w:rPr>
          <w:sz w:val="24"/>
          <w:szCs w:val="24"/>
          <w:vertAlign w:val="superscript"/>
        </w:rPr>
        <w:t>st</w:t>
      </w:r>
      <w:r w:rsidRPr="009B7BB6">
        <w:rPr>
          <w:sz w:val="24"/>
          <w:szCs w:val="24"/>
        </w:rPr>
        <w:t xml:space="preserve"> Corinthians 12:3 &amp; 1</w:t>
      </w:r>
      <w:r w:rsidRPr="009B7BB6">
        <w:rPr>
          <w:sz w:val="24"/>
          <w:szCs w:val="24"/>
          <w:vertAlign w:val="superscript"/>
        </w:rPr>
        <w:t>st</w:t>
      </w:r>
      <w:r w:rsidRPr="009B7BB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B7BB6">
        <w:rPr>
          <w:sz w:val="24"/>
          <w:szCs w:val="24"/>
          <w:vertAlign w:val="superscript"/>
        </w:rPr>
        <w:t>nd</w:t>
      </w:r>
      <w:r w:rsidRPr="009B7BB6">
        <w:rPr>
          <w:sz w:val="24"/>
          <w:szCs w:val="24"/>
        </w:rPr>
        <w:t xml:space="preserve"> Peter 3:18 &amp; 2</w:t>
      </w:r>
      <w:r w:rsidRPr="009B7BB6">
        <w:rPr>
          <w:sz w:val="24"/>
          <w:szCs w:val="24"/>
          <w:vertAlign w:val="superscript"/>
        </w:rPr>
        <w:t>nd</w:t>
      </w:r>
      <w:r w:rsidRPr="009B7BB6">
        <w:rPr>
          <w:sz w:val="24"/>
          <w:szCs w:val="24"/>
        </w:rPr>
        <w:t xml:space="preserve"> Peter 1:5-8. The Divine Consequences of Knowing His Son Jesus Christ by the Father Stephen: Reconciliation with the Father Stephen is in 2</w:t>
      </w:r>
      <w:r w:rsidRPr="009B7BB6">
        <w:rPr>
          <w:sz w:val="24"/>
          <w:szCs w:val="24"/>
          <w:vertAlign w:val="superscript"/>
        </w:rPr>
        <w:t>nd</w:t>
      </w:r>
      <w:r w:rsidRPr="009B7BB6">
        <w:rPr>
          <w:sz w:val="24"/>
          <w:szCs w:val="24"/>
        </w:rPr>
        <w:t xml:space="preserve"> Corinthians 5:19-20 &amp; Ephesians 2:16. The Accesses to get to the Father Stephen: The Access to His Lord Peter the Beginning of the Infallible Law is in 2</w:t>
      </w:r>
      <w:r w:rsidRPr="009B7BB6">
        <w:rPr>
          <w:sz w:val="24"/>
          <w:szCs w:val="24"/>
          <w:vertAlign w:val="superscript"/>
        </w:rPr>
        <w:t>nd</w:t>
      </w:r>
      <w:r w:rsidRPr="009B7BB6">
        <w:rPr>
          <w:sz w:val="24"/>
          <w:szCs w:val="24"/>
        </w:rPr>
        <w:t xml:space="preserve"> Maccabees 14:3. The Access to His Son Jesus for Mankind is in Ephesians 3:12. The Access to His Brother John for Womankind is in Romans </w:t>
      </w:r>
      <w:r w:rsidRPr="009B7BB6">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B7BB6">
        <w:rPr>
          <w:sz w:val="24"/>
          <w:szCs w:val="24"/>
          <w:vertAlign w:val="superscript"/>
        </w:rPr>
        <w:t>st</w:t>
      </w:r>
      <w:r w:rsidRPr="009B7BB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B7BB6">
        <w:rPr>
          <w:sz w:val="24"/>
          <w:szCs w:val="24"/>
          <w:vertAlign w:val="superscript"/>
        </w:rPr>
        <w:t>st</w:t>
      </w:r>
      <w:r w:rsidRPr="009B7BB6">
        <w:rPr>
          <w:sz w:val="24"/>
          <w:szCs w:val="24"/>
        </w:rPr>
        <w:t xml:space="preserve"> John 2:3-6; Matthew 7:21-23; 25:31-46 &amp; John 14:15, 21, 23; 15:4-5. </w:t>
      </w:r>
    </w:p>
    <w:p w:rsidR="00924C84" w:rsidRPr="009B7BB6" w:rsidRDefault="00924C84" w:rsidP="00924C84">
      <w:pPr>
        <w:spacing w:line="480" w:lineRule="auto"/>
        <w:jc w:val="both"/>
        <w:rPr>
          <w:sz w:val="24"/>
          <w:szCs w:val="24"/>
        </w:rPr>
      </w:pPr>
      <w:r w:rsidRPr="009B7BB6">
        <w:rPr>
          <w:sz w:val="24"/>
          <w:szCs w:val="24"/>
        </w:rPr>
        <w:t>The Sexual Knowledge of Sin: Knowledge of Sin as a Result of the Fall is in Genesis 2:16-17; 3:1-13, 22. The Sexual Knowledge of Sin through Conscience is in Romans 2:14-15; 1</w:t>
      </w:r>
      <w:r w:rsidRPr="009B7BB6">
        <w:rPr>
          <w:sz w:val="24"/>
          <w:szCs w:val="24"/>
          <w:vertAlign w:val="superscript"/>
        </w:rPr>
        <w:t>st</w:t>
      </w:r>
      <w:r w:rsidRPr="009B7BB6">
        <w:rPr>
          <w:sz w:val="24"/>
          <w:szCs w:val="24"/>
        </w:rPr>
        <w:t xml:space="preserve"> Samuel 24:5-6; 2</w:t>
      </w:r>
      <w:r w:rsidRPr="009B7BB6">
        <w:rPr>
          <w:sz w:val="24"/>
          <w:szCs w:val="24"/>
          <w:vertAlign w:val="superscript"/>
        </w:rPr>
        <w:t>nd</w:t>
      </w:r>
      <w:r w:rsidRPr="009B7BB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B7BB6">
        <w:rPr>
          <w:sz w:val="24"/>
          <w:szCs w:val="24"/>
          <w:vertAlign w:val="superscript"/>
        </w:rPr>
        <w:t>st</w:t>
      </w:r>
      <w:r w:rsidRPr="009B7BB6">
        <w:rPr>
          <w:sz w:val="24"/>
          <w:szCs w:val="24"/>
        </w:rPr>
        <w:t xml:space="preserve"> Thessalonians 1:5. </w:t>
      </w:r>
    </w:p>
    <w:p w:rsidR="00924C84" w:rsidRPr="009B7BB6" w:rsidRDefault="00924C84" w:rsidP="00924C84">
      <w:pPr>
        <w:spacing w:line="480" w:lineRule="auto"/>
        <w:jc w:val="both"/>
        <w:rPr>
          <w:sz w:val="24"/>
          <w:szCs w:val="24"/>
        </w:rPr>
      </w:pPr>
      <w:r w:rsidRPr="009B7BB6">
        <w:rPr>
          <w:sz w:val="24"/>
          <w:szCs w:val="24"/>
        </w:rPr>
        <w:t>The Sexual Knowledge of Good and Evil: The Human Quest from the Sexual Knowledge of Good and Evil is in Genesis 2:9; 3:5-6, 22; 2</w:t>
      </w:r>
      <w:r w:rsidRPr="009B7BB6">
        <w:rPr>
          <w:sz w:val="24"/>
          <w:szCs w:val="24"/>
          <w:vertAlign w:val="superscript"/>
        </w:rPr>
        <w:t>nd</w:t>
      </w:r>
      <w:r w:rsidRPr="009B7BB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B7BB6">
        <w:rPr>
          <w:sz w:val="24"/>
          <w:szCs w:val="24"/>
          <w:vertAlign w:val="superscript"/>
        </w:rPr>
        <w:t>nd</w:t>
      </w:r>
      <w:r w:rsidRPr="009B7BB6">
        <w:rPr>
          <w:sz w:val="24"/>
          <w:szCs w:val="24"/>
        </w:rPr>
        <w:t xml:space="preserve"> Corinthians 1:12; 1</w:t>
      </w:r>
      <w:r w:rsidRPr="009B7BB6">
        <w:rPr>
          <w:sz w:val="24"/>
          <w:szCs w:val="24"/>
          <w:vertAlign w:val="superscript"/>
        </w:rPr>
        <w:t>st</w:t>
      </w:r>
      <w:r w:rsidRPr="009B7BB6">
        <w:rPr>
          <w:sz w:val="24"/>
          <w:szCs w:val="24"/>
        </w:rPr>
        <w:t xml:space="preserve"> Timothy 1:5, 18-19; 1</w:t>
      </w:r>
      <w:r w:rsidRPr="009B7BB6">
        <w:rPr>
          <w:sz w:val="24"/>
          <w:szCs w:val="24"/>
          <w:vertAlign w:val="superscript"/>
        </w:rPr>
        <w:t>st</w:t>
      </w:r>
      <w:r w:rsidRPr="009B7BB6">
        <w:rPr>
          <w:sz w:val="24"/>
          <w:szCs w:val="24"/>
        </w:rPr>
        <w:t xml:space="preserve"> Peter 3:15-16 &amp; </w:t>
      </w:r>
      <w:r w:rsidRPr="009B7BB6">
        <w:rPr>
          <w:sz w:val="24"/>
          <w:szCs w:val="24"/>
        </w:rPr>
        <w:lastRenderedPageBreak/>
        <w:t>Acts 24:16. Conscience and Moral Decisions is in 1</w:t>
      </w:r>
      <w:r w:rsidRPr="009B7BB6">
        <w:rPr>
          <w:sz w:val="24"/>
          <w:szCs w:val="24"/>
          <w:vertAlign w:val="superscript"/>
        </w:rPr>
        <w:t>st</w:t>
      </w:r>
      <w:r w:rsidRPr="009B7BB6">
        <w:rPr>
          <w:sz w:val="24"/>
          <w:szCs w:val="24"/>
        </w:rPr>
        <w:t xml:space="preserve"> Samuel 25:30-34; 1</w:t>
      </w:r>
      <w:r w:rsidRPr="009B7BB6">
        <w:rPr>
          <w:sz w:val="24"/>
          <w:szCs w:val="24"/>
          <w:vertAlign w:val="superscript"/>
        </w:rPr>
        <w:t>st</w:t>
      </w:r>
      <w:r w:rsidRPr="009B7BB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24C84" w:rsidRPr="009B7BB6" w:rsidRDefault="00924C84" w:rsidP="00924C84">
      <w:pPr>
        <w:spacing w:line="480" w:lineRule="auto"/>
        <w:jc w:val="center"/>
        <w:rPr>
          <w:sz w:val="24"/>
          <w:szCs w:val="24"/>
        </w:rPr>
      </w:pPr>
      <w:r w:rsidRPr="009B7BB6">
        <w:rPr>
          <w:sz w:val="24"/>
          <w:szCs w:val="24"/>
        </w:rPr>
        <w:t>The Father Stephen’s Offices</w:t>
      </w:r>
    </w:p>
    <w:p w:rsidR="00924C84" w:rsidRPr="009B7BB6" w:rsidRDefault="00924C84" w:rsidP="00924C84">
      <w:pPr>
        <w:spacing w:line="480" w:lineRule="auto"/>
        <w:jc w:val="both"/>
        <w:rPr>
          <w:sz w:val="24"/>
          <w:szCs w:val="24"/>
        </w:rPr>
      </w:pPr>
      <w:r w:rsidRPr="009B7BB6">
        <w:rPr>
          <w:sz w:val="24"/>
          <w:szCs w:val="24"/>
        </w:rPr>
        <w:t>Stephen’s Office of a Merciful High Priest in Acts 6:7; 7:59-60</w:t>
      </w:r>
    </w:p>
    <w:p w:rsidR="00924C84" w:rsidRPr="009B7BB6" w:rsidRDefault="00924C84" w:rsidP="00924C84">
      <w:pPr>
        <w:spacing w:line="480" w:lineRule="auto"/>
        <w:jc w:val="both"/>
        <w:rPr>
          <w:sz w:val="24"/>
          <w:szCs w:val="24"/>
        </w:rPr>
      </w:pPr>
      <w:r w:rsidRPr="009B7BB6">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B7BB6">
        <w:rPr>
          <w:sz w:val="24"/>
          <w:szCs w:val="24"/>
          <w:vertAlign w:val="superscript"/>
        </w:rPr>
        <w:t>st</w:t>
      </w:r>
      <w:r w:rsidRPr="009B7BB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B7BB6">
        <w:rPr>
          <w:sz w:val="24"/>
          <w:szCs w:val="24"/>
          <w:vertAlign w:val="superscript"/>
        </w:rPr>
        <w:t>st</w:t>
      </w:r>
      <w:r w:rsidRPr="009B7BB6">
        <w:rPr>
          <w:sz w:val="24"/>
          <w:szCs w:val="24"/>
        </w:rPr>
        <w:t xml:space="preserve"> tabernacle &amp; then grew in the 1</w:t>
      </w:r>
      <w:r w:rsidRPr="009B7BB6">
        <w:rPr>
          <w:sz w:val="24"/>
          <w:szCs w:val="24"/>
          <w:vertAlign w:val="superscript"/>
        </w:rPr>
        <w:t>st</w:t>
      </w:r>
      <w:r w:rsidRPr="009B7BB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B7BB6">
        <w:rPr>
          <w:b/>
          <w:sz w:val="24"/>
          <w:szCs w:val="24"/>
        </w:rPr>
        <w:t>The Lord Yahweh’s Healing and the Medical Herbal Antidotes of the Holy Bible</w:t>
      </w:r>
      <w:r w:rsidRPr="009B7BB6">
        <w:rPr>
          <w:sz w:val="24"/>
          <w:szCs w:val="24"/>
        </w:rPr>
        <w:t>” and “</w:t>
      </w:r>
      <w:r w:rsidRPr="009B7BB6">
        <w:rPr>
          <w:b/>
          <w:sz w:val="24"/>
          <w:szCs w:val="24"/>
        </w:rPr>
        <w:t>The Lord Yahweh’s Healing and the Biblical Diseases in the Holy Bible</w:t>
      </w:r>
      <w:r w:rsidRPr="009B7BB6">
        <w:rPr>
          <w:sz w:val="24"/>
          <w:szCs w:val="24"/>
        </w:rPr>
        <w:t>” and “</w:t>
      </w:r>
      <w:r w:rsidRPr="009B7BB6">
        <w:rPr>
          <w:b/>
          <w:sz w:val="24"/>
          <w:szCs w:val="24"/>
        </w:rPr>
        <w:t xml:space="preserve">The Lord Yahweh’s Healing and the Medical </w:t>
      </w:r>
      <w:r w:rsidRPr="009B7BB6">
        <w:rPr>
          <w:b/>
          <w:sz w:val="24"/>
          <w:szCs w:val="24"/>
        </w:rPr>
        <w:lastRenderedPageBreak/>
        <w:t>Antidotes from Animals in the Holy Bible</w:t>
      </w:r>
      <w:r w:rsidRPr="009B7BB6">
        <w:rPr>
          <w:sz w:val="24"/>
          <w:szCs w:val="24"/>
        </w:rPr>
        <w:t>” and “</w:t>
      </w:r>
      <w:r w:rsidRPr="009B7BB6">
        <w:rPr>
          <w:b/>
          <w:sz w:val="24"/>
          <w:szCs w:val="24"/>
        </w:rPr>
        <w:t>The Lord Yahweh’s Healing and the Biblical Smoking in the Holy Bible</w:t>
      </w:r>
      <w:r w:rsidRPr="009B7BB6">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B7BB6">
        <w:rPr>
          <w:sz w:val="24"/>
          <w:szCs w:val="24"/>
          <w:vertAlign w:val="superscript"/>
        </w:rPr>
        <w:t>st</w:t>
      </w:r>
      <w:r w:rsidRPr="009B7BB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w:t>
      </w:r>
      <w:r w:rsidRPr="009B7BB6">
        <w:rPr>
          <w:sz w:val="24"/>
          <w:szCs w:val="24"/>
        </w:rPr>
        <w:lastRenderedPageBreak/>
        <w:t>&amp;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B7BB6">
        <w:rPr>
          <w:sz w:val="24"/>
          <w:szCs w:val="24"/>
          <w:vertAlign w:val="superscript"/>
        </w:rPr>
        <w:t>st</w:t>
      </w:r>
      <w:r w:rsidRPr="009B7BB6">
        <w:rPr>
          <w:sz w:val="24"/>
          <w:szCs w:val="24"/>
        </w:rPr>
        <w:t xml:space="preserve"> Samuel 26:8; Ezra 2:63; Nehemiah 7:65 &amp; Sirach 45:10. No One can call the Lord Stephen the Father, except by His Own Holy Ghost &amp; His Own Truth in John 4:21-24.                </w:t>
      </w:r>
    </w:p>
    <w:p w:rsidR="00924C84" w:rsidRPr="009B7BB6" w:rsidRDefault="00924C84" w:rsidP="00924C84">
      <w:pPr>
        <w:spacing w:line="480" w:lineRule="auto"/>
        <w:jc w:val="both"/>
        <w:rPr>
          <w:sz w:val="24"/>
          <w:szCs w:val="24"/>
        </w:rPr>
      </w:pPr>
      <w:r w:rsidRPr="009B7BB6">
        <w:rPr>
          <w:sz w:val="24"/>
          <w:szCs w:val="24"/>
        </w:rPr>
        <w:t>Stephen’s Office of a Merciful Prophet in Acts 6:8; 7:58-60</w:t>
      </w:r>
    </w:p>
    <w:p w:rsidR="00924C84" w:rsidRPr="009B7BB6" w:rsidRDefault="00924C84" w:rsidP="00924C84">
      <w:pPr>
        <w:spacing w:line="480" w:lineRule="auto"/>
        <w:jc w:val="both"/>
        <w:rPr>
          <w:sz w:val="24"/>
          <w:szCs w:val="24"/>
        </w:rPr>
      </w:pPr>
      <w:r w:rsidRPr="009B7BB6">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B7BB6">
        <w:rPr>
          <w:sz w:val="24"/>
          <w:szCs w:val="24"/>
          <w:vertAlign w:val="superscript"/>
        </w:rPr>
        <w:t>nd</w:t>
      </w:r>
      <w:r w:rsidRPr="009B7BB6">
        <w:rPr>
          <w:sz w:val="24"/>
          <w:szCs w:val="24"/>
        </w:rPr>
        <w:t xml:space="preserve">  Samuel 24:16-17;  2</w:t>
      </w:r>
      <w:r w:rsidRPr="009B7BB6">
        <w:rPr>
          <w:sz w:val="24"/>
          <w:szCs w:val="24"/>
          <w:vertAlign w:val="superscript"/>
        </w:rPr>
        <w:t>nd</w:t>
      </w:r>
      <w:r w:rsidRPr="009B7BB6">
        <w:rPr>
          <w:sz w:val="24"/>
          <w:szCs w:val="24"/>
        </w:rPr>
        <w:t xml:space="preserve"> Chronicles 32:21;  Revelation 16:1; Matthew 16:27 and 2</w:t>
      </w:r>
      <w:r w:rsidRPr="009B7BB6">
        <w:rPr>
          <w:sz w:val="24"/>
          <w:szCs w:val="24"/>
          <w:vertAlign w:val="superscript"/>
        </w:rPr>
        <w:t>nd</w:t>
      </w:r>
      <w:r w:rsidRPr="009B7BB6">
        <w:rPr>
          <w:sz w:val="24"/>
          <w:szCs w:val="24"/>
        </w:rPr>
        <w:t xml:space="preserve"> Thessalonians 1:7. They proclaimed the wonderful works of God in Acts 2:11, 17. There words were like Messengers sent by the Lord in Isaiah 55:11. The words of the Prophets </w:t>
      </w:r>
      <w:r w:rsidRPr="009B7BB6">
        <w:rPr>
          <w:sz w:val="24"/>
          <w:szCs w:val="24"/>
        </w:rPr>
        <w:lastRenderedPageBreak/>
        <w:t xml:space="preserve">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924C84" w:rsidRPr="009B7BB6" w:rsidRDefault="00924C84" w:rsidP="00924C84">
      <w:pPr>
        <w:spacing w:line="480" w:lineRule="auto"/>
        <w:jc w:val="both"/>
        <w:rPr>
          <w:sz w:val="24"/>
          <w:szCs w:val="24"/>
        </w:rPr>
      </w:pPr>
      <w:r w:rsidRPr="009B7BB6">
        <w:rPr>
          <w:sz w:val="24"/>
          <w:szCs w:val="24"/>
        </w:rPr>
        <w:t>Stephen’s Office as a Merciful King in Acts 6:8; 7:10, 18, 47-52</w:t>
      </w:r>
    </w:p>
    <w:p w:rsidR="00924C84" w:rsidRPr="009B7BB6" w:rsidRDefault="00924C84" w:rsidP="00924C84">
      <w:pPr>
        <w:spacing w:line="480" w:lineRule="auto"/>
        <w:jc w:val="both"/>
        <w:rPr>
          <w:sz w:val="24"/>
          <w:szCs w:val="24"/>
        </w:rPr>
      </w:pPr>
      <w:r w:rsidRPr="009B7BB6">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B7BB6">
        <w:rPr>
          <w:sz w:val="24"/>
          <w:szCs w:val="24"/>
          <w:vertAlign w:val="superscript"/>
        </w:rPr>
        <w:t>st</w:t>
      </w:r>
      <w:r w:rsidRPr="009B7BB6">
        <w:rPr>
          <w:sz w:val="24"/>
          <w:szCs w:val="24"/>
        </w:rPr>
        <w:t xml:space="preserve"> Samuel 10:1-27, 16:13. Kingship was often linked to the secret Angelical Hierarchy </w:t>
      </w:r>
      <w:r w:rsidRPr="009B7BB6">
        <w:rPr>
          <w:sz w:val="24"/>
          <w:szCs w:val="24"/>
        </w:rPr>
        <w:lastRenderedPageBreak/>
        <w:t>in Isaiah 14 concerning Lucifer and the King of Tyre. Also in 1</w:t>
      </w:r>
      <w:r w:rsidRPr="009B7BB6">
        <w:rPr>
          <w:sz w:val="24"/>
          <w:szCs w:val="24"/>
          <w:vertAlign w:val="superscript"/>
        </w:rPr>
        <w:t>st</w:t>
      </w:r>
      <w:r w:rsidRPr="009B7BB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B7BB6">
        <w:rPr>
          <w:sz w:val="24"/>
          <w:szCs w:val="24"/>
          <w:vertAlign w:val="superscript"/>
        </w:rPr>
        <w:t>nd</w:t>
      </w:r>
      <w:r w:rsidRPr="009B7BB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924C84" w:rsidRPr="009B7BB6" w:rsidRDefault="00924C84" w:rsidP="00924C84">
      <w:pPr>
        <w:spacing w:line="480" w:lineRule="auto"/>
        <w:jc w:val="both"/>
        <w:rPr>
          <w:sz w:val="24"/>
          <w:szCs w:val="24"/>
        </w:rPr>
      </w:pPr>
      <w:r w:rsidRPr="009B7BB6">
        <w:rPr>
          <w:sz w:val="24"/>
          <w:szCs w:val="24"/>
        </w:rPr>
        <w:t>Stephen’s Office of the Deity of God (Godhead Bodily and Holy Divine Nature—Intercourse)</w:t>
      </w:r>
    </w:p>
    <w:p w:rsidR="00924C84" w:rsidRPr="009B7BB6" w:rsidRDefault="00924C84" w:rsidP="00924C84">
      <w:pPr>
        <w:spacing w:line="480" w:lineRule="auto"/>
        <w:jc w:val="both"/>
        <w:rPr>
          <w:sz w:val="24"/>
          <w:szCs w:val="24"/>
        </w:rPr>
      </w:pPr>
      <w:r w:rsidRPr="009B7BB6">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9B7BB6">
        <w:rPr>
          <w:sz w:val="24"/>
          <w:szCs w:val="24"/>
          <w:vertAlign w:val="superscript"/>
        </w:rPr>
        <w:t>nd</w:t>
      </w:r>
      <w:r w:rsidRPr="009B7BB6">
        <w:rPr>
          <w:sz w:val="24"/>
          <w:szCs w:val="24"/>
        </w:rPr>
        <w:t xml:space="preserve">  Thessalonians 1:7-10; 1</w:t>
      </w:r>
      <w:r w:rsidRPr="009B7BB6">
        <w:rPr>
          <w:sz w:val="24"/>
          <w:szCs w:val="24"/>
          <w:vertAlign w:val="superscript"/>
        </w:rPr>
        <w:t>st</w:t>
      </w:r>
      <w:r w:rsidRPr="009B7BB6">
        <w:rPr>
          <w:sz w:val="24"/>
          <w:szCs w:val="24"/>
        </w:rPr>
        <w:t xml:space="preserve"> Corinthians 10:9; Galatians 3:19; 4:14; 1</w:t>
      </w:r>
      <w:r w:rsidRPr="009B7BB6">
        <w:rPr>
          <w:sz w:val="24"/>
          <w:szCs w:val="24"/>
          <w:vertAlign w:val="superscript"/>
        </w:rPr>
        <w:t>st</w:t>
      </w:r>
      <w:r w:rsidRPr="009B7BB6">
        <w:rPr>
          <w:sz w:val="24"/>
          <w:szCs w:val="24"/>
        </w:rPr>
        <w:t xml:space="preserve"> Peter 1:10-12 &amp; 2</w:t>
      </w:r>
      <w:r w:rsidRPr="009B7BB6">
        <w:rPr>
          <w:sz w:val="24"/>
          <w:szCs w:val="24"/>
          <w:vertAlign w:val="superscript"/>
        </w:rPr>
        <w:t>nd</w:t>
      </w:r>
      <w:r w:rsidRPr="009B7BB6">
        <w:rPr>
          <w:sz w:val="24"/>
          <w:szCs w:val="24"/>
        </w:rPr>
        <w:t xml:space="preserve">  Peter 2:11-22. The Lord Jesus says it is more blessed to give than to receive in Acts 20:35. Stephen was considered as a “Christian Father” in Matthew 23:9; Acts 6:15 &amp; Luke 20:35-36. </w:t>
      </w:r>
      <w:r w:rsidRPr="009B7BB6">
        <w:rPr>
          <w:sz w:val="24"/>
          <w:szCs w:val="24"/>
        </w:rPr>
        <w:lastRenderedPageBreak/>
        <w:t>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9B7BB6">
        <w:rPr>
          <w:sz w:val="24"/>
          <w:szCs w:val="24"/>
          <w:vertAlign w:val="superscript"/>
        </w:rPr>
        <w:t>st</w:t>
      </w:r>
      <w:r w:rsidRPr="009B7BB6">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w:t>
      </w:r>
      <w:r w:rsidRPr="009B7BB6">
        <w:rPr>
          <w:sz w:val="24"/>
          <w:szCs w:val="24"/>
        </w:rPr>
        <w:lastRenderedPageBreak/>
        <w:t>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9B7BB6">
        <w:rPr>
          <w:sz w:val="24"/>
          <w:szCs w:val="24"/>
          <w:vertAlign w:val="superscript"/>
        </w:rPr>
        <w:t>nd</w:t>
      </w:r>
      <w:r w:rsidRPr="009B7BB6">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9B7BB6">
        <w:rPr>
          <w:sz w:val="24"/>
          <w:szCs w:val="24"/>
          <w:vertAlign w:val="superscript"/>
        </w:rPr>
        <w:t>st</w:t>
      </w:r>
      <w:r w:rsidRPr="009B7BB6">
        <w:rPr>
          <w:sz w:val="24"/>
          <w:szCs w:val="24"/>
        </w:rPr>
        <w:t xml:space="preserve"> Corinthians 8:6; 15:24-28; Galatians 1:1; Ephesians 4:6; Hebrews 1:5; 1</w:t>
      </w:r>
      <w:r w:rsidRPr="009B7BB6">
        <w:rPr>
          <w:sz w:val="24"/>
          <w:szCs w:val="24"/>
          <w:vertAlign w:val="superscript"/>
        </w:rPr>
        <w:t>st</w:t>
      </w:r>
      <w:r w:rsidRPr="009B7BB6">
        <w:rPr>
          <w:sz w:val="24"/>
          <w:szCs w:val="24"/>
        </w:rPr>
        <w:t xml:space="preserve"> Peter 1:3; 2</w:t>
      </w:r>
      <w:r w:rsidRPr="009B7BB6">
        <w:rPr>
          <w:sz w:val="24"/>
          <w:szCs w:val="24"/>
          <w:vertAlign w:val="superscript"/>
        </w:rPr>
        <w:t>nd</w:t>
      </w:r>
      <w:r w:rsidRPr="009B7BB6">
        <w:rPr>
          <w:sz w:val="24"/>
          <w:szCs w:val="24"/>
        </w:rPr>
        <w:t xml:space="preserve"> Peter 1:17; 2</w:t>
      </w:r>
      <w:r w:rsidRPr="009B7BB6">
        <w:rPr>
          <w:sz w:val="24"/>
          <w:szCs w:val="24"/>
          <w:vertAlign w:val="superscript"/>
        </w:rPr>
        <w:t>nd</w:t>
      </w:r>
      <w:r w:rsidRPr="009B7BB6">
        <w:rPr>
          <w:sz w:val="24"/>
          <w:szCs w:val="24"/>
        </w:rPr>
        <w:t xml:space="preserve"> John 3; Sirach 23:1 &amp; Revelation 3:21. Seventh, Stephen is Born of God which means “He does not sin, for His seed remains in Him, &amp; He cannot sin, because He has been Born of God” in 1</w:t>
      </w:r>
      <w:r w:rsidRPr="009B7BB6">
        <w:rPr>
          <w:sz w:val="24"/>
          <w:szCs w:val="24"/>
          <w:vertAlign w:val="superscript"/>
        </w:rPr>
        <w:t>st</w:t>
      </w:r>
      <w:r w:rsidRPr="009B7BB6">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w:t>
      </w:r>
      <w:r w:rsidRPr="009B7BB6">
        <w:rPr>
          <w:sz w:val="24"/>
          <w:szCs w:val="24"/>
        </w:rPr>
        <w:lastRenderedPageBreak/>
        <w:t>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9B7BB6">
        <w:rPr>
          <w:sz w:val="24"/>
          <w:szCs w:val="24"/>
          <w:vertAlign w:val="superscript"/>
        </w:rPr>
        <w:t>st</w:t>
      </w:r>
      <w:r w:rsidRPr="009B7BB6">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9B7BB6">
        <w:rPr>
          <w:sz w:val="24"/>
          <w:szCs w:val="24"/>
          <w:vertAlign w:val="superscript"/>
        </w:rPr>
        <w:t>nd</w:t>
      </w:r>
      <w:r w:rsidRPr="009B7BB6">
        <w:rPr>
          <w:sz w:val="24"/>
          <w:szCs w:val="24"/>
        </w:rPr>
        <w:t xml:space="preserve"> Timothy 2:13. Seventeenth, Stephen’s immortality is in Luke 20:36. Eighteenth, Stephen’s sovereignty is in Matthew 11:25-27.             </w:t>
      </w:r>
    </w:p>
    <w:p w:rsidR="00924C84" w:rsidRPr="009B7BB6" w:rsidRDefault="00924C84" w:rsidP="00924C84">
      <w:pPr>
        <w:spacing w:line="480" w:lineRule="auto"/>
        <w:jc w:val="both"/>
        <w:rPr>
          <w:sz w:val="24"/>
          <w:szCs w:val="24"/>
        </w:rPr>
      </w:pPr>
      <w:r w:rsidRPr="009B7BB6">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924C84" w:rsidRPr="009B7BB6" w:rsidRDefault="00924C84" w:rsidP="00924C84">
      <w:pPr>
        <w:spacing w:line="480" w:lineRule="auto"/>
        <w:jc w:val="both"/>
        <w:rPr>
          <w:sz w:val="24"/>
          <w:szCs w:val="24"/>
        </w:rPr>
      </w:pPr>
      <w:r w:rsidRPr="009B7BB6">
        <w:rPr>
          <w:sz w:val="24"/>
          <w:szCs w:val="24"/>
        </w:rPr>
        <w:t xml:space="preserve">The Father’s Stephen’s Son can concern a list of 86 Jesus’ as false Christ’s or true Christ’s. The list is incomplete. First, is only the Christian Father Stephen in Holy Scripture that operates in </w:t>
      </w:r>
      <w:r w:rsidRPr="009B7BB6">
        <w:rPr>
          <w:sz w:val="24"/>
          <w:szCs w:val="24"/>
        </w:rPr>
        <w:lastRenderedPageBreak/>
        <w:t>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9B7BB6">
        <w:rPr>
          <w:sz w:val="24"/>
          <w:szCs w:val="24"/>
          <w:vertAlign w:val="superscript"/>
        </w:rPr>
        <w:t>st</w:t>
      </w:r>
      <w:r w:rsidRPr="009B7BB6">
        <w:rPr>
          <w:sz w:val="24"/>
          <w:szCs w:val="24"/>
        </w:rPr>
        <w:t xml:space="preserve"> Esdras. Twenty-Four, is Jesus called Joshua in 2</w:t>
      </w:r>
      <w:r w:rsidRPr="009B7BB6">
        <w:rPr>
          <w:sz w:val="24"/>
          <w:szCs w:val="24"/>
          <w:vertAlign w:val="superscript"/>
        </w:rPr>
        <w:t>nd</w:t>
      </w:r>
      <w:r w:rsidRPr="009B7BB6">
        <w:rPr>
          <w:sz w:val="24"/>
          <w:szCs w:val="24"/>
        </w:rPr>
        <w:t xml:space="preserve"> Esdras. Twenty-Five, is Jesus called Joshua in Exodus 17:9. Twenty-Six, is Jesus called Joshua in 1</w:t>
      </w:r>
      <w:r w:rsidRPr="009B7BB6">
        <w:rPr>
          <w:sz w:val="24"/>
          <w:szCs w:val="24"/>
          <w:vertAlign w:val="superscript"/>
        </w:rPr>
        <w:t>st</w:t>
      </w:r>
      <w:r w:rsidRPr="009B7BB6">
        <w:rPr>
          <w:sz w:val="24"/>
          <w:szCs w:val="24"/>
        </w:rPr>
        <w:t xml:space="preserve"> Samuel 6:14. Twenty-Seven, is Jesus called Joshua in 2</w:t>
      </w:r>
      <w:r w:rsidRPr="009B7BB6">
        <w:rPr>
          <w:sz w:val="24"/>
          <w:szCs w:val="24"/>
          <w:vertAlign w:val="superscript"/>
        </w:rPr>
        <w:t>nd</w:t>
      </w:r>
      <w:r w:rsidRPr="009B7BB6">
        <w:rPr>
          <w:sz w:val="24"/>
          <w:szCs w:val="24"/>
        </w:rPr>
        <w:t xml:space="preserve"> Kings 23:8. Twenty-Eight, is Jesus called Joshua in Nehemiah 8:17. Twenty-Nine, is Jesus called Joshua in </w:t>
      </w:r>
      <w:r w:rsidRPr="009B7BB6">
        <w:rPr>
          <w:sz w:val="24"/>
          <w:szCs w:val="24"/>
        </w:rPr>
        <w:lastRenderedPageBreak/>
        <w:t>Zechariah 3:1. Thirty, is Jesus called Hosea in the 2</w:t>
      </w:r>
      <w:r w:rsidRPr="009B7BB6">
        <w:rPr>
          <w:sz w:val="24"/>
          <w:szCs w:val="24"/>
          <w:vertAlign w:val="superscript"/>
        </w:rPr>
        <w:t>nd</w:t>
      </w:r>
      <w:r w:rsidRPr="009B7BB6">
        <w:rPr>
          <w:sz w:val="24"/>
          <w:szCs w:val="24"/>
        </w:rPr>
        <w:t xml:space="preserve"> Esdras. Thirty-One, is Jesus called Isaiah in 4</w:t>
      </w:r>
      <w:r w:rsidRPr="009B7BB6">
        <w:rPr>
          <w:sz w:val="24"/>
          <w:szCs w:val="24"/>
          <w:vertAlign w:val="superscript"/>
        </w:rPr>
        <w:t xml:space="preserve">th </w:t>
      </w:r>
      <w:r w:rsidRPr="009B7BB6">
        <w:rPr>
          <w:sz w:val="24"/>
          <w:szCs w:val="24"/>
        </w:rPr>
        <w:t>Maccabees. Thirty-Two, is Jesus called Jason in 4</w:t>
      </w:r>
      <w:r w:rsidRPr="009B7BB6">
        <w:rPr>
          <w:sz w:val="24"/>
          <w:szCs w:val="24"/>
          <w:vertAlign w:val="superscript"/>
        </w:rPr>
        <w:t>th</w:t>
      </w:r>
      <w:r w:rsidRPr="009B7BB6">
        <w:rPr>
          <w:sz w:val="24"/>
          <w:szCs w:val="24"/>
        </w:rPr>
        <w:t xml:space="preserve"> Maccabees.  Thirty-Three, is Jesus called Jason in the 1</w:t>
      </w:r>
      <w:r w:rsidRPr="009B7BB6">
        <w:rPr>
          <w:sz w:val="24"/>
          <w:szCs w:val="24"/>
          <w:vertAlign w:val="superscript"/>
        </w:rPr>
        <w:t>st</w:t>
      </w:r>
      <w:r w:rsidRPr="009B7BB6">
        <w:rPr>
          <w:sz w:val="24"/>
          <w:szCs w:val="24"/>
        </w:rPr>
        <w:t xml:space="preserve"> Maccabees. Thirty-Four, is Jesus called Jeshua in 1</w:t>
      </w:r>
      <w:r w:rsidRPr="009B7BB6">
        <w:rPr>
          <w:sz w:val="24"/>
          <w:szCs w:val="24"/>
          <w:vertAlign w:val="superscript"/>
        </w:rPr>
        <w:t>st</w:t>
      </w:r>
      <w:r w:rsidRPr="009B7BB6">
        <w:rPr>
          <w:sz w:val="24"/>
          <w:szCs w:val="24"/>
        </w:rPr>
        <w:t xml:space="preserve"> Esdras 9:48. Thirty-Five, is Jesus called Jeshua (Jozadak’s son) in 1</w:t>
      </w:r>
      <w:r w:rsidRPr="009B7BB6">
        <w:rPr>
          <w:sz w:val="24"/>
          <w:szCs w:val="24"/>
          <w:vertAlign w:val="superscript"/>
        </w:rPr>
        <w:t>st</w:t>
      </w:r>
      <w:r w:rsidRPr="009B7BB6">
        <w:rPr>
          <w:sz w:val="24"/>
          <w:szCs w:val="24"/>
        </w:rPr>
        <w:t xml:space="preserve"> Esdras. Thirty-Six, is Jesus called Jeshua in Nehemiah 8:17. Thirty-Seven, is Jesus called Jeshua in 1</w:t>
      </w:r>
      <w:r w:rsidRPr="009B7BB6">
        <w:rPr>
          <w:sz w:val="24"/>
          <w:szCs w:val="24"/>
          <w:vertAlign w:val="superscript"/>
        </w:rPr>
        <w:t>st</w:t>
      </w:r>
      <w:r w:rsidRPr="009B7BB6">
        <w:rPr>
          <w:sz w:val="24"/>
          <w:szCs w:val="24"/>
        </w:rPr>
        <w:t xml:space="preserve"> Chronicles 24:11. Thirty-Eight, is Jesus called Jeshua in 2</w:t>
      </w:r>
      <w:r w:rsidRPr="009B7BB6">
        <w:rPr>
          <w:sz w:val="24"/>
          <w:szCs w:val="24"/>
          <w:vertAlign w:val="superscript"/>
        </w:rPr>
        <w:t>nd</w:t>
      </w:r>
      <w:r w:rsidRPr="009B7BB6">
        <w:rPr>
          <w:sz w:val="24"/>
          <w:szCs w:val="24"/>
        </w:rPr>
        <w:t xml:space="preserve"> Chronicles 31:15. Thirty-Nine, is Jesus called Jeshua in Ezra 2:6. Forty, is Jesus called Jeshua in 1</w:t>
      </w:r>
      <w:r w:rsidRPr="009B7BB6">
        <w:rPr>
          <w:sz w:val="24"/>
          <w:szCs w:val="24"/>
          <w:vertAlign w:val="superscript"/>
        </w:rPr>
        <w:t>st</w:t>
      </w:r>
      <w:r w:rsidRPr="009B7BB6">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9B7BB6">
        <w:rPr>
          <w:sz w:val="24"/>
          <w:szCs w:val="24"/>
          <w:vertAlign w:val="superscript"/>
        </w:rPr>
        <w:t>st</w:t>
      </w:r>
      <w:r w:rsidRPr="009B7BB6">
        <w:rPr>
          <w:sz w:val="24"/>
          <w:szCs w:val="24"/>
        </w:rPr>
        <w:t xml:space="preserve"> Chronicles 25:2. Fifty-Five, is Jesus called Joseph in Ezra 10:42. Fifty-Six, is Jesus called Joseph in Nehemiah 12:14. Fifty-Seven, is Jesus called Joseph in 1</w:t>
      </w:r>
      <w:r w:rsidRPr="009B7BB6">
        <w:rPr>
          <w:sz w:val="24"/>
          <w:szCs w:val="24"/>
          <w:vertAlign w:val="superscript"/>
        </w:rPr>
        <w:t>st</w:t>
      </w:r>
      <w:r w:rsidRPr="009B7BB6">
        <w:rPr>
          <w:sz w:val="24"/>
          <w:szCs w:val="24"/>
        </w:rPr>
        <w:t xml:space="preserve"> Maccabees 5:18. Fifty-Eight, is Jesus called Joseph in 2</w:t>
      </w:r>
      <w:r w:rsidRPr="009B7BB6">
        <w:rPr>
          <w:sz w:val="24"/>
          <w:szCs w:val="24"/>
          <w:vertAlign w:val="superscript"/>
        </w:rPr>
        <w:t>nd</w:t>
      </w:r>
      <w:r w:rsidRPr="009B7BB6">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w:t>
      </w:r>
      <w:r w:rsidRPr="009B7BB6">
        <w:rPr>
          <w:sz w:val="24"/>
          <w:szCs w:val="24"/>
        </w:rPr>
        <w:lastRenderedPageBreak/>
        <w:t>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9B7BB6">
        <w:rPr>
          <w:sz w:val="24"/>
          <w:szCs w:val="24"/>
          <w:vertAlign w:val="superscript"/>
        </w:rPr>
        <w:t xml:space="preserve">nd </w:t>
      </w:r>
      <w:r w:rsidRPr="009B7BB6">
        <w:rPr>
          <w:sz w:val="24"/>
          <w:szCs w:val="24"/>
        </w:rPr>
        <w:t>Maccabees. Seventy-Eight, is Jesus called Abishua in 1</w:t>
      </w:r>
      <w:r w:rsidRPr="009B7BB6">
        <w:rPr>
          <w:sz w:val="24"/>
          <w:szCs w:val="24"/>
          <w:vertAlign w:val="superscript"/>
        </w:rPr>
        <w:t>st</w:t>
      </w:r>
      <w:r w:rsidRPr="009B7BB6">
        <w:rPr>
          <w:sz w:val="24"/>
          <w:szCs w:val="24"/>
        </w:rPr>
        <w:t xml:space="preserve"> Esdras. Seventy-Nine, is Jesus called Jehiel in 1</w:t>
      </w:r>
      <w:r w:rsidRPr="009B7BB6">
        <w:rPr>
          <w:sz w:val="24"/>
          <w:szCs w:val="24"/>
          <w:vertAlign w:val="superscript"/>
        </w:rPr>
        <w:t>st</w:t>
      </w:r>
      <w:r w:rsidRPr="009B7BB6">
        <w:rPr>
          <w:sz w:val="24"/>
          <w:szCs w:val="24"/>
        </w:rPr>
        <w:t xml:space="preserve"> Esdras. Eighty, is Jesus called Jeshaiah in 1</w:t>
      </w:r>
      <w:r w:rsidRPr="009B7BB6">
        <w:rPr>
          <w:sz w:val="24"/>
          <w:szCs w:val="24"/>
          <w:vertAlign w:val="superscript"/>
        </w:rPr>
        <w:t xml:space="preserve">st </w:t>
      </w:r>
      <w:r w:rsidRPr="009B7BB6">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9B7BB6">
        <w:rPr>
          <w:sz w:val="24"/>
          <w:szCs w:val="24"/>
          <w:vertAlign w:val="superscript"/>
        </w:rPr>
        <w:t>nd</w:t>
      </w:r>
      <w:r w:rsidRPr="009B7BB6">
        <w:rPr>
          <w:sz w:val="24"/>
          <w:szCs w:val="24"/>
        </w:rPr>
        <w:t xml:space="preserve"> Adam in 1</w:t>
      </w:r>
      <w:r w:rsidRPr="009B7BB6">
        <w:rPr>
          <w:sz w:val="24"/>
          <w:szCs w:val="24"/>
          <w:vertAlign w:val="superscript"/>
        </w:rPr>
        <w:t>st</w:t>
      </w:r>
      <w:r w:rsidRPr="009B7BB6">
        <w:rPr>
          <w:sz w:val="24"/>
          <w:szCs w:val="24"/>
        </w:rPr>
        <w:t xml:space="preserve"> Corinthians 15:47. There is only one Jesus that did the cross without spot for Man &amp; the other Jesus’ had problems with (Sexual Eros Love) in marriage. </w:t>
      </w:r>
    </w:p>
    <w:p w:rsidR="00924C84" w:rsidRPr="009B7BB6" w:rsidRDefault="00924C84" w:rsidP="00924C84">
      <w:pPr>
        <w:spacing w:line="480" w:lineRule="auto"/>
        <w:jc w:val="both"/>
        <w:rPr>
          <w:sz w:val="24"/>
          <w:szCs w:val="24"/>
        </w:rPr>
      </w:pPr>
      <w:r w:rsidRPr="009B7BB6">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9B7BB6">
        <w:rPr>
          <w:sz w:val="24"/>
          <w:szCs w:val="24"/>
          <w:vertAlign w:val="superscript"/>
        </w:rPr>
        <w:t>st</w:t>
      </w:r>
      <w:r w:rsidRPr="009B7BB6">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w:t>
      </w:r>
      <w:r w:rsidRPr="009B7BB6">
        <w:rPr>
          <w:sz w:val="24"/>
          <w:szCs w:val="24"/>
        </w:rPr>
        <w:lastRenderedPageBreak/>
        <w:t>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9B7BB6">
        <w:rPr>
          <w:sz w:val="24"/>
          <w:szCs w:val="24"/>
          <w:vertAlign w:val="superscript"/>
        </w:rPr>
        <w:t>nd</w:t>
      </w:r>
      <w:r w:rsidRPr="009B7BB6">
        <w:rPr>
          <w:sz w:val="24"/>
          <w:szCs w:val="24"/>
        </w:rPr>
        <w:t xml:space="preserve">  Peter 2:4; Job 1:12; 2:6  and Isaiah 46:9-10.  It was also considered degree murder in God’s eyes. The shedding of Stephen’s blood would bring judgment normally in Genesis 9:6; Deuteronomy 19:11-13; 2</w:t>
      </w:r>
      <w:r w:rsidRPr="009B7BB6">
        <w:rPr>
          <w:sz w:val="24"/>
          <w:szCs w:val="24"/>
          <w:vertAlign w:val="superscript"/>
        </w:rPr>
        <w:t>nd</w:t>
      </w:r>
      <w:r w:rsidRPr="009B7BB6">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9B7BB6">
        <w:rPr>
          <w:sz w:val="24"/>
          <w:szCs w:val="24"/>
          <w:vertAlign w:val="superscript"/>
        </w:rPr>
        <w:t>st</w:t>
      </w:r>
      <w:r w:rsidRPr="009B7BB6">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w:t>
      </w:r>
      <w:r w:rsidRPr="009B7BB6">
        <w:rPr>
          <w:sz w:val="24"/>
          <w:szCs w:val="24"/>
        </w:rPr>
        <w:lastRenderedPageBreak/>
        <w:t>18AD-36AD reign of Caiaphas in 1</w:t>
      </w:r>
      <w:r w:rsidRPr="009B7BB6">
        <w:rPr>
          <w:sz w:val="24"/>
          <w:szCs w:val="24"/>
          <w:vertAlign w:val="superscript"/>
        </w:rPr>
        <w:t>st</w:t>
      </w:r>
      <w:r w:rsidRPr="009B7BB6">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9B7BB6">
        <w:rPr>
          <w:sz w:val="24"/>
          <w:szCs w:val="24"/>
          <w:vertAlign w:val="superscript"/>
        </w:rPr>
        <w:t>st</w:t>
      </w:r>
      <w:r w:rsidRPr="009B7BB6">
        <w:rPr>
          <w:sz w:val="24"/>
          <w:szCs w:val="24"/>
        </w:rPr>
        <w:t xml:space="preserve"> Corinthians 15:24-28 &amp; 1</w:t>
      </w:r>
      <w:r w:rsidRPr="009B7BB6">
        <w:rPr>
          <w:sz w:val="24"/>
          <w:szCs w:val="24"/>
          <w:vertAlign w:val="superscript"/>
        </w:rPr>
        <w:t>st</w:t>
      </w:r>
      <w:r w:rsidRPr="009B7BB6">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924C84" w:rsidRPr="009B7BB6" w:rsidRDefault="00924C84" w:rsidP="00924C84">
      <w:pPr>
        <w:spacing w:line="480" w:lineRule="auto"/>
        <w:jc w:val="both"/>
        <w:rPr>
          <w:sz w:val="24"/>
          <w:szCs w:val="24"/>
        </w:rPr>
      </w:pPr>
      <w:r w:rsidRPr="009B7BB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B7BB6">
        <w:rPr>
          <w:vanish/>
          <w:sz w:val="24"/>
          <w:szCs w:val="24"/>
        </w:rPr>
        <w:lastRenderedPageBreak/>
        <w:t>is</w:t>
      </w:r>
      <w:r w:rsidRPr="009B7BB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B7BB6">
        <w:rPr>
          <w:sz w:val="24"/>
          <w:szCs w:val="24"/>
          <w:vertAlign w:val="superscript"/>
        </w:rPr>
        <w:t>st</w:t>
      </w:r>
      <w:r w:rsidRPr="009B7BB6">
        <w:rPr>
          <w:sz w:val="24"/>
          <w:szCs w:val="24"/>
        </w:rPr>
        <w:t xml:space="preserve"> chance (refers to Genesis 3:1-5:32) of the White Christian Law Authorities done by the Father Stephen Our Lord in Acts 6:11-8:3. The “</w:t>
      </w:r>
      <w:r w:rsidRPr="009B7BB6">
        <w:rPr>
          <w:b/>
          <w:sz w:val="24"/>
          <w:szCs w:val="24"/>
        </w:rPr>
        <w:t>True Holy Division</w:t>
      </w:r>
      <w:r w:rsidRPr="009B7BB6">
        <w:rPr>
          <w:sz w:val="24"/>
          <w:szCs w:val="24"/>
        </w:rPr>
        <w:t>” concerns the Black Christian Law Authorities (1</w:t>
      </w:r>
      <w:r w:rsidRPr="009B7BB6">
        <w:rPr>
          <w:sz w:val="24"/>
          <w:szCs w:val="24"/>
          <w:vertAlign w:val="superscript"/>
        </w:rPr>
        <w:t>st</w:t>
      </w:r>
      <w:r w:rsidRPr="009B7BB6">
        <w:rPr>
          <w:sz w:val="24"/>
          <w:szCs w:val="24"/>
        </w:rPr>
        <w:t xml:space="preserve"> chance of the Black Christian Law City Authorities of the Samaritans &amp; the 2</w:t>
      </w:r>
      <w:r w:rsidRPr="009B7BB6">
        <w:rPr>
          <w:sz w:val="24"/>
          <w:szCs w:val="24"/>
          <w:vertAlign w:val="superscript"/>
        </w:rPr>
        <w:t>nd</w:t>
      </w:r>
      <w:r w:rsidRPr="009B7BB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B7BB6">
        <w:rPr>
          <w:sz w:val="24"/>
          <w:szCs w:val="24"/>
          <w:vertAlign w:val="superscript"/>
        </w:rPr>
        <w:t>nd</w:t>
      </w:r>
      <w:r w:rsidRPr="009B7BB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B7BB6">
        <w:rPr>
          <w:sz w:val="24"/>
          <w:szCs w:val="24"/>
          <w:vertAlign w:val="superscript"/>
        </w:rPr>
        <w:t>nd</w:t>
      </w:r>
      <w:r w:rsidRPr="009B7BB6">
        <w:rPr>
          <w:sz w:val="24"/>
          <w:szCs w:val="24"/>
        </w:rPr>
        <w:t xml:space="preserve"> chance of the White Christian Law Authorities is damned and put down by the Father </w:t>
      </w:r>
      <w:r w:rsidRPr="009B7BB6">
        <w:rPr>
          <w:sz w:val="24"/>
          <w:szCs w:val="24"/>
        </w:rPr>
        <w:lastRenderedPageBreak/>
        <w:t>Stephen Our Lord in Acts 9:3-9. The reason the 2</w:t>
      </w:r>
      <w:r w:rsidRPr="009B7BB6">
        <w:rPr>
          <w:sz w:val="24"/>
          <w:szCs w:val="24"/>
          <w:vertAlign w:val="superscript"/>
        </w:rPr>
        <w:t>nd</w:t>
      </w:r>
      <w:r w:rsidRPr="009B7BB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24C84" w:rsidRPr="009B7BB6" w:rsidRDefault="00924C84" w:rsidP="00924C84">
      <w:pPr>
        <w:spacing w:line="480" w:lineRule="auto"/>
        <w:jc w:val="both"/>
        <w:rPr>
          <w:sz w:val="24"/>
          <w:szCs w:val="24"/>
        </w:rPr>
      </w:pPr>
      <w:r w:rsidRPr="009B7BB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24C84" w:rsidRPr="009B7BB6" w:rsidRDefault="00924C84" w:rsidP="00924C84">
      <w:pPr>
        <w:spacing w:before="240" w:line="480" w:lineRule="auto"/>
        <w:jc w:val="both"/>
        <w:rPr>
          <w:sz w:val="24"/>
          <w:szCs w:val="24"/>
        </w:rPr>
      </w:pPr>
      <w:r w:rsidRPr="009B7BB6">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9B7BB6">
        <w:rPr>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9B7BB6">
        <w:rPr>
          <w:b/>
          <w:sz w:val="24"/>
          <w:szCs w:val="24"/>
        </w:rPr>
        <w:t>This Sin</w:t>
      </w:r>
      <w:r w:rsidRPr="009B7BB6">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9B7BB6">
        <w:rPr>
          <w:b/>
          <w:sz w:val="24"/>
          <w:szCs w:val="24"/>
        </w:rPr>
        <w:t>17 Apostles</w:t>
      </w:r>
      <w:r w:rsidRPr="009B7BB6">
        <w:rPr>
          <w:sz w:val="24"/>
          <w:szCs w:val="24"/>
        </w:rPr>
        <w:t>” by saying it is evil in origin in Isaiah 14:12-21 (The Lord Lucifer the 2</w:t>
      </w:r>
      <w:r w:rsidRPr="009B7BB6">
        <w:rPr>
          <w:sz w:val="24"/>
          <w:szCs w:val="24"/>
          <w:vertAlign w:val="superscript"/>
        </w:rPr>
        <w:t>nd</w:t>
      </w:r>
      <w:r w:rsidRPr="009B7BB6">
        <w:rPr>
          <w:sz w:val="24"/>
          <w:szCs w:val="24"/>
        </w:rPr>
        <w:t xml:space="preserve"> Serpent Lucifer called the Married Lord called Wisdom’s fall in opposition to the Father Stephen our Lord the 2</w:t>
      </w:r>
      <w:r w:rsidRPr="009B7BB6">
        <w:rPr>
          <w:sz w:val="24"/>
          <w:szCs w:val="24"/>
          <w:vertAlign w:val="superscript"/>
        </w:rPr>
        <w:t>nd</w:t>
      </w:r>
      <w:r w:rsidRPr="009B7BB6">
        <w:rPr>
          <w:sz w:val="24"/>
          <w:szCs w:val="24"/>
        </w:rPr>
        <w:t xml:space="preserve"> Serpent Yahweh called the Single Lord called Wisdom), &amp; in Ezekiel 28:11-19 (The Lord Satan the 2</w:t>
      </w:r>
      <w:r w:rsidRPr="009B7BB6">
        <w:rPr>
          <w:sz w:val="24"/>
          <w:szCs w:val="24"/>
          <w:vertAlign w:val="superscript"/>
        </w:rPr>
        <w:t>nd</w:t>
      </w:r>
      <w:r w:rsidRPr="009B7BB6">
        <w:rPr>
          <w:sz w:val="24"/>
          <w:szCs w:val="24"/>
        </w:rPr>
        <w:t xml:space="preserve"> Serpent Lucifer called the Married Lord called Wisdom’s fall on the Earth in opposition to the Father Stephen our Lord the 2</w:t>
      </w:r>
      <w:r w:rsidRPr="009B7BB6">
        <w:rPr>
          <w:sz w:val="24"/>
          <w:szCs w:val="24"/>
          <w:vertAlign w:val="superscript"/>
        </w:rPr>
        <w:t>nd</w:t>
      </w:r>
      <w:r w:rsidRPr="009B7BB6">
        <w:rPr>
          <w:sz w:val="24"/>
          <w:szCs w:val="24"/>
        </w:rPr>
        <w:t xml:space="preserve"> Serpent Yahweh called the Single </w:t>
      </w:r>
      <w:r w:rsidRPr="009B7BB6">
        <w:rPr>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9B7BB6">
        <w:rPr>
          <w:b/>
          <w:sz w:val="24"/>
          <w:szCs w:val="24"/>
        </w:rPr>
        <w:t>The Biological This Sin</w:t>
      </w:r>
      <w:r w:rsidRPr="009B7BB6">
        <w:rPr>
          <w:sz w:val="24"/>
          <w:szCs w:val="24"/>
        </w:rPr>
        <w:t>”&amp;  in Saul of Tarsus Father’s Law concerned “</w:t>
      </w:r>
      <w:r w:rsidRPr="009B7BB6">
        <w:rPr>
          <w:b/>
          <w:sz w:val="24"/>
          <w:szCs w:val="24"/>
        </w:rPr>
        <w:t>The Eternal This Sin</w:t>
      </w:r>
      <w:r w:rsidRPr="009B7BB6">
        <w:rPr>
          <w:sz w:val="24"/>
          <w:szCs w:val="24"/>
        </w:rPr>
        <w:t>” in  Numbers 12:11 (NKJV); 1</w:t>
      </w:r>
      <w:r w:rsidRPr="009B7BB6">
        <w:rPr>
          <w:sz w:val="24"/>
          <w:szCs w:val="24"/>
          <w:vertAlign w:val="superscript"/>
        </w:rPr>
        <w:t>st</w:t>
      </w:r>
      <w:r w:rsidRPr="009B7BB6">
        <w:rPr>
          <w:sz w:val="24"/>
          <w:szCs w:val="24"/>
        </w:rPr>
        <w:t xml:space="preserve">  Samuel 14:38 (OKJV); Deuteronomy 21:22; 22:26; 1</w:t>
      </w:r>
      <w:r w:rsidRPr="009B7BB6">
        <w:rPr>
          <w:sz w:val="24"/>
          <w:szCs w:val="24"/>
          <w:vertAlign w:val="superscript"/>
        </w:rPr>
        <w:t>st</w:t>
      </w:r>
      <w:r w:rsidRPr="009B7BB6">
        <w:rPr>
          <w:sz w:val="24"/>
          <w:szCs w:val="24"/>
        </w:rPr>
        <w:t xml:space="preserve"> John 5:16 &amp; Acts 7:60. People who commit “</w:t>
      </w:r>
      <w:r w:rsidRPr="009B7BB6">
        <w:rPr>
          <w:b/>
          <w:sz w:val="24"/>
          <w:szCs w:val="24"/>
        </w:rPr>
        <w:t>This Sin</w:t>
      </w:r>
      <w:r w:rsidRPr="009B7BB6">
        <w:rPr>
          <w:sz w:val="24"/>
          <w:szCs w:val="24"/>
        </w:rPr>
        <w:t>” will be charged with Eternal Damnation &amp; the Soul &amp; Body will burn in Hell. The 28 names of “</w:t>
      </w:r>
      <w:r w:rsidRPr="009B7BB6">
        <w:rPr>
          <w:b/>
          <w:sz w:val="24"/>
          <w:szCs w:val="24"/>
        </w:rPr>
        <w:t>This Charge</w:t>
      </w:r>
      <w:r w:rsidRPr="009B7BB6">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9B7BB6">
        <w:rPr>
          <w:sz w:val="24"/>
          <w:szCs w:val="24"/>
          <w:vertAlign w:val="superscript"/>
        </w:rPr>
        <w:t>st</w:t>
      </w:r>
      <w:r w:rsidRPr="009B7BB6">
        <w:rPr>
          <w:sz w:val="24"/>
          <w:szCs w:val="24"/>
        </w:rPr>
        <w:t xml:space="preserve"> John 5:16, grieving the Holy Spirit in Ephesians 4:30, grieving the Spirit in Ephesians 4:30, grieving the Holy Ghost in Ephesians 4:30, quench the Spirit in 1</w:t>
      </w:r>
      <w:r w:rsidRPr="009B7BB6">
        <w:rPr>
          <w:sz w:val="24"/>
          <w:szCs w:val="24"/>
          <w:vertAlign w:val="superscript"/>
        </w:rPr>
        <w:t>st</w:t>
      </w:r>
      <w:r w:rsidRPr="009B7BB6">
        <w:rPr>
          <w:sz w:val="24"/>
          <w:szCs w:val="24"/>
        </w:rPr>
        <w:t xml:space="preserve"> Thessalonians 5:19, quench the Spirit of </w:t>
      </w:r>
      <w:r w:rsidRPr="009B7BB6">
        <w:rPr>
          <w:sz w:val="24"/>
          <w:szCs w:val="24"/>
        </w:rPr>
        <w:lastRenderedPageBreak/>
        <w:t>God, Holy Ghost or the Holy Spirit in 1</w:t>
      </w:r>
      <w:r w:rsidRPr="009B7BB6">
        <w:rPr>
          <w:sz w:val="24"/>
          <w:szCs w:val="24"/>
          <w:vertAlign w:val="superscript"/>
        </w:rPr>
        <w:t>st</w:t>
      </w:r>
      <w:r w:rsidRPr="009B7BB6">
        <w:rPr>
          <w:sz w:val="24"/>
          <w:szCs w:val="24"/>
        </w:rPr>
        <w:t xml:space="preserve"> Thessalonians 5:19, lie to the Holy Spirit  in Acts  5:3, lie to the Holy Ghost in Acts 5:3, lie  to  the  Spirit  of  God  in Acts 5:3 &amp; the Whole Sexual Eros Love Apostasy against God in 2</w:t>
      </w:r>
      <w:r w:rsidRPr="009B7BB6">
        <w:rPr>
          <w:sz w:val="24"/>
          <w:szCs w:val="24"/>
          <w:vertAlign w:val="superscript"/>
        </w:rPr>
        <w:t>nd</w:t>
      </w:r>
      <w:r w:rsidRPr="009B7BB6">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9B7BB6">
        <w:rPr>
          <w:b/>
          <w:sz w:val="24"/>
          <w:szCs w:val="24"/>
        </w:rPr>
        <w:t>This Eternal Heavenly Sin</w:t>
      </w:r>
      <w:r w:rsidRPr="009B7BB6">
        <w:rPr>
          <w:sz w:val="24"/>
          <w:szCs w:val="24"/>
        </w:rPr>
        <w:t>) &amp; Ezekiel 28:15-19 (</w:t>
      </w:r>
      <w:r w:rsidRPr="009B7BB6">
        <w:rPr>
          <w:b/>
          <w:sz w:val="24"/>
          <w:szCs w:val="24"/>
        </w:rPr>
        <w:t>This Eternal Earthly Sin</w:t>
      </w:r>
      <w:r w:rsidRPr="009B7BB6">
        <w:rPr>
          <w:sz w:val="24"/>
          <w:szCs w:val="24"/>
        </w:rPr>
        <w:t xml:space="preserve">). The origin of This Godly Sin is recorded by the term </w:t>
      </w:r>
      <w:r w:rsidRPr="009B7BB6">
        <w:rPr>
          <w:b/>
          <w:sz w:val="24"/>
          <w:szCs w:val="24"/>
        </w:rPr>
        <w:t>Qanah</w:t>
      </w:r>
      <w:r w:rsidRPr="009B7BB6">
        <w:rPr>
          <w:sz w:val="24"/>
          <w:szCs w:val="24"/>
        </w:rPr>
        <w:t xml:space="preserve"> which means “</w:t>
      </w:r>
      <w:r w:rsidRPr="009B7BB6">
        <w:rPr>
          <w:b/>
          <w:sz w:val="24"/>
          <w:szCs w:val="24"/>
        </w:rPr>
        <w:t>Eternal Marital Lordly Sexual Eros Love</w:t>
      </w:r>
      <w:r w:rsidRPr="009B7BB6">
        <w:rPr>
          <w:sz w:val="24"/>
          <w:szCs w:val="24"/>
        </w:rPr>
        <w:t>” in Proverbs 8:22-29---RSV); 8:30-31---NIV (</w:t>
      </w:r>
      <w:r w:rsidRPr="009B7BB6">
        <w:rPr>
          <w:b/>
          <w:sz w:val="24"/>
          <w:szCs w:val="24"/>
        </w:rPr>
        <w:t>This Eternal Godly Sin</w:t>
      </w:r>
      <w:r w:rsidRPr="009B7BB6">
        <w:rPr>
          <w:sz w:val="24"/>
          <w:szCs w:val="24"/>
        </w:rPr>
        <w:t>). The Lord Lucifer sinned in Heaven! The scripture says iniquity, lawlessness, &amp; violence are notated. But it was “</w:t>
      </w:r>
      <w:r w:rsidRPr="009B7BB6">
        <w:rPr>
          <w:b/>
          <w:sz w:val="24"/>
          <w:szCs w:val="24"/>
        </w:rPr>
        <w:t>This Sin</w:t>
      </w:r>
      <w:r w:rsidRPr="009B7BB6">
        <w:rPr>
          <w:sz w:val="24"/>
          <w:szCs w:val="24"/>
        </w:rPr>
        <w:t xml:space="preserve">” for an </w:t>
      </w:r>
      <w:r w:rsidRPr="009B7BB6">
        <w:rPr>
          <w:b/>
          <w:sz w:val="24"/>
          <w:szCs w:val="24"/>
        </w:rPr>
        <w:t>Anointed Cherub Lord</w:t>
      </w:r>
      <w:r w:rsidRPr="009B7BB6">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9B7BB6">
        <w:rPr>
          <w:b/>
          <w:sz w:val="24"/>
          <w:szCs w:val="24"/>
        </w:rPr>
        <w:t>This Sin</w:t>
      </w:r>
      <w:r w:rsidRPr="009B7BB6">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9B7BB6">
        <w:rPr>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9B7BB6">
        <w:rPr>
          <w:sz w:val="24"/>
          <w:szCs w:val="24"/>
          <w:vertAlign w:val="superscript"/>
        </w:rPr>
        <w:t>st</w:t>
      </w:r>
      <w:r w:rsidRPr="009B7BB6">
        <w:rPr>
          <w:sz w:val="24"/>
          <w:szCs w:val="24"/>
        </w:rPr>
        <w:t xml:space="preserve"> Timothy 1:13. </w:t>
      </w:r>
    </w:p>
    <w:p w:rsidR="00924C84" w:rsidRPr="009B7BB6" w:rsidRDefault="00924C84" w:rsidP="00924C84">
      <w:pPr>
        <w:spacing w:line="480" w:lineRule="auto"/>
        <w:jc w:val="center"/>
        <w:rPr>
          <w:b/>
          <w:sz w:val="24"/>
          <w:szCs w:val="24"/>
        </w:rPr>
      </w:pPr>
      <w:r w:rsidRPr="009B7BB6">
        <w:rPr>
          <w:b/>
          <w:sz w:val="24"/>
          <w:szCs w:val="24"/>
        </w:rPr>
        <w:t>The Establishing of the 10 Covenants done by the Father Stephen Our Lord in His Kingdom</w:t>
      </w:r>
    </w:p>
    <w:p w:rsidR="00924C84" w:rsidRPr="009B7BB6" w:rsidRDefault="00924C84" w:rsidP="00924C84">
      <w:pPr>
        <w:spacing w:line="480" w:lineRule="auto"/>
        <w:jc w:val="center"/>
        <w:rPr>
          <w:b/>
          <w:sz w:val="24"/>
          <w:szCs w:val="24"/>
        </w:rPr>
      </w:pPr>
      <w:r w:rsidRPr="009B7BB6">
        <w:rPr>
          <w:b/>
          <w:sz w:val="24"/>
          <w:szCs w:val="24"/>
        </w:rPr>
        <w:t>The Father Stephen’s Top Secret Clearance to the Authoritative Figures</w:t>
      </w:r>
    </w:p>
    <w:p w:rsidR="00924C84" w:rsidRPr="009B7BB6" w:rsidRDefault="00924C84" w:rsidP="00924C84">
      <w:pPr>
        <w:spacing w:line="480" w:lineRule="auto"/>
        <w:jc w:val="both"/>
        <w:rPr>
          <w:sz w:val="24"/>
          <w:szCs w:val="24"/>
        </w:rPr>
      </w:pPr>
      <w:r w:rsidRPr="009B7BB6">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924C84" w:rsidRPr="009B7BB6" w:rsidRDefault="00924C84" w:rsidP="00924C84">
      <w:pPr>
        <w:spacing w:line="480" w:lineRule="auto"/>
        <w:jc w:val="center"/>
        <w:rPr>
          <w:b/>
          <w:sz w:val="24"/>
          <w:szCs w:val="24"/>
        </w:rPr>
      </w:pPr>
      <w:r w:rsidRPr="009B7BB6">
        <w:rPr>
          <w:b/>
          <w:sz w:val="24"/>
          <w:szCs w:val="24"/>
        </w:rPr>
        <w:t>The Father Stephen’s Speech of 7 Covenants to the Authoritative Figures</w:t>
      </w:r>
    </w:p>
    <w:p w:rsidR="00924C84" w:rsidRPr="009B7BB6" w:rsidRDefault="00924C84" w:rsidP="00924C84">
      <w:pPr>
        <w:spacing w:line="480" w:lineRule="auto"/>
        <w:jc w:val="both"/>
        <w:rPr>
          <w:sz w:val="24"/>
          <w:szCs w:val="24"/>
        </w:rPr>
      </w:pPr>
      <w:r w:rsidRPr="009B7BB6">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9B7BB6">
        <w:rPr>
          <w:sz w:val="24"/>
          <w:szCs w:val="24"/>
          <w:vertAlign w:val="superscript"/>
        </w:rPr>
        <w:t>st</w:t>
      </w:r>
      <w:r w:rsidRPr="009B7BB6">
        <w:rPr>
          <w:sz w:val="24"/>
          <w:szCs w:val="24"/>
        </w:rPr>
        <w:t xml:space="preserve"> Samuel 15:35. The Beloved Covenant of David is in Acts 7:46-50 which corresponds to 1</w:t>
      </w:r>
      <w:r w:rsidRPr="009B7BB6">
        <w:rPr>
          <w:sz w:val="24"/>
          <w:szCs w:val="24"/>
          <w:vertAlign w:val="superscript"/>
        </w:rPr>
        <w:t>st</w:t>
      </w:r>
      <w:r w:rsidRPr="009B7BB6">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9B7BB6">
        <w:rPr>
          <w:sz w:val="24"/>
          <w:szCs w:val="24"/>
        </w:rPr>
        <w:lastRenderedPageBreak/>
        <w:t xml:space="preserve">15. The Most Highest Covenant of the Father Stephen is in Acts 7:57-8:3 which corresponds to Acts 7:1-28:31. </w:t>
      </w:r>
    </w:p>
    <w:p w:rsidR="00924C84" w:rsidRPr="009B7BB6" w:rsidRDefault="00924C84" w:rsidP="00924C84">
      <w:pPr>
        <w:spacing w:line="480" w:lineRule="auto"/>
        <w:jc w:val="center"/>
        <w:rPr>
          <w:b/>
          <w:sz w:val="24"/>
          <w:szCs w:val="24"/>
        </w:rPr>
      </w:pPr>
      <w:r w:rsidRPr="009B7BB6">
        <w:rPr>
          <w:b/>
          <w:sz w:val="24"/>
          <w:szCs w:val="24"/>
        </w:rPr>
        <w:t>THE FATHER STEPHEN’S INTELLIGENCE TO THE AUTHORITATIVE FIGURES FOR 1 MINUTE</w:t>
      </w:r>
    </w:p>
    <w:p w:rsidR="00924C84" w:rsidRPr="009B7BB6" w:rsidRDefault="00924C84" w:rsidP="00924C84">
      <w:pPr>
        <w:spacing w:line="480" w:lineRule="auto"/>
        <w:jc w:val="both"/>
        <w:rPr>
          <w:sz w:val="24"/>
          <w:szCs w:val="24"/>
        </w:rPr>
      </w:pPr>
      <w:r w:rsidRPr="009B7BB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9B7BB6">
        <w:rPr>
          <w:sz w:val="24"/>
          <w:szCs w:val="24"/>
        </w:rPr>
        <w:lastRenderedPageBreak/>
        <w:t>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B7BB6">
        <w:rPr>
          <w:b/>
          <w:sz w:val="24"/>
          <w:szCs w:val="24"/>
        </w:rPr>
        <w:t>What are the Father Stephen’s Significant Numbers from 0 to 120 in the Holy Bible</w:t>
      </w:r>
      <w:r w:rsidRPr="009B7BB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24C84" w:rsidRPr="009B7BB6" w:rsidRDefault="00924C84" w:rsidP="00924C84">
      <w:pPr>
        <w:spacing w:before="240" w:line="240" w:lineRule="auto"/>
        <w:jc w:val="center"/>
        <w:rPr>
          <w:b/>
          <w:sz w:val="24"/>
          <w:szCs w:val="24"/>
        </w:rPr>
      </w:pPr>
      <w:r w:rsidRPr="009B7BB6">
        <w:rPr>
          <w:b/>
          <w:sz w:val="24"/>
          <w:szCs w:val="24"/>
        </w:rPr>
        <w:t>THE OPPOSING RACE AGAINST THE FATHER STEPHEN’S RACE OF THE FAITHFUL</w:t>
      </w:r>
    </w:p>
    <w:p w:rsidR="00924C84" w:rsidRPr="009B7BB6" w:rsidRDefault="00924C84" w:rsidP="00924C84">
      <w:pPr>
        <w:spacing w:before="240" w:line="240" w:lineRule="auto"/>
        <w:jc w:val="center"/>
        <w:rPr>
          <w:b/>
          <w:sz w:val="24"/>
          <w:szCs w:val="24"/>
        </w:rPr>
      </w:pPr>
      <w:r w:rsidRPr="009B7BB6">
        <w:rPr>
          <w:b/>
          <w:sz w:val="24"/>
          <w:szCs w:val="24"/>
        </w:rPr>
        <w:t xml:space="preserve">THE RANK STRUCTURE OF THE 40 POSITIONS CONSISTING OF 2 </w:t>
      </w:r>
      <w:r w:rsidR="009B7BB6" w:rsidRPr="009B7BB6">
        <w:rPr>
          <w:b/>
          <w:sz w:val="24"/>
          <w:szCs w:val="24"/>
        </w:rPr>
        <w:t>PHARAOH</w:t>
      </w:r>
      <w:r w:rsidRPr="009B7BB6">
        <w:rPr>
          <w:b/>
          <w:sz w:val="24"/>
          <w:szCs w:val="24"/>
        </w:rPr>
        <w:t>’S, 19 SOUTHERN KINGS &amp; 19 NORTHERN KINGS IN THE OT [OLD TESTAMENT] &amp; MT [MIDDLE TESTAMENT]</w:t>
      </w:r>
    </w:p>
    <w:p w:rsidR="00924C84" w:rsidRPr="009B7BB6" w:rsidRDefault="00924C84" w:rsidP="00924C84">
      <w:pPr>
        <w:spacing w:line="480" w:lineRule="auto"/>
        <w:jc w:val="center"/>
        <w:rPr>
          <w:b/>
          <w:sz w:val="24"/>
          <w:szCs w:val="24"/>
        </w:rPr>
      </w:pPr>
      <w:r w:rsidRPr="009B7BB6">
        <w:rPr>
          <w:b/>
          <w:sz w:val="24"/>
          <w:szCs w:val="24"/>
        </w:rPr>
        <w:t xml:space="preserve">THE 12 </w:t>
      </w:r>
      <w:r w:rsidR="009B7BB6" w:rsidRPr="009B7BB6">
        <w:rPr>
          <w:b/>
          <w:sz w:val="24"/>
          <w:szCs w:val="24"/>
        </w:rPr>
        <w:t>PHARAOH</w:t>
      </w:r>
      <w:r w:rsidRPr="009B7BB6">
        <w:rPr>
          <w:b/>
          <w:sz w:val="24"/>
          <w:szCs w:val="24"/>
        </w:rPr>
        <w:t>’S AUTHORITY VERSES THE FATHER STEPHEN’S AUTHORITY IN THE OT &amp; MT</w:t>
      </w:r>
    </w:p>
    <w:p w:rsidR="00924C84" w:rsidRPr="009B7BB6" w:rsidRDefault="00924C84" w:rsidP="00924C84">
      <w:pPr>
        <w:spacing w:line="480" w:lineRule="auto"/>
        <w:jc w:val="center"/>
        <w:rPr>
          <w:b/>
          <w:sz w:val="24"/>
          <w:szCs w:val="24"/>
        </w:rPr>
      </w:pPr>
      <w:r w:rsidRPr="009B7BB6">
        <w:rPr>
          <w:b/>
          <w:sz w:val="24"/>
          <w:szCs w:val="24"/>
        </w:rPr>
        <w:t xml:space="preserve">THE RANK STRUCTURE OF 40 POSITIONS IN THE OT &amp; MT IS THE 2 </w:t>
      </w:r>
      <w:r w:rsidR="009B7BB6" w:rsidRPr="009B7BB6">
        <w:rPr>
          <w:b/>
          <w:sz w:val="24"/>
          <w:szCs w:val="24"/>
        </w:rPr>
        <w:t>PHARAOH</w:t>
      </w:r>
      <w:r w:rsidRPr="009B7BB6">
        <w:rPr>
          <w:b/>
          <w:sz w:val="24"/>
          <w:szCs w:val="24"/>
        </w:rPr>
        <w:t>’S DURING THE EXODUS, THE 19 NORTHERN KINGS &amp; THE 19 SOUTHERN KINGS</w:t>
      </w:r>
    </w:p>
    <w:p w:rsidR="00924C84" w:rsidRPr="009B7BB6" w:rsidRDefault="00924C84" w:rsidP="00924C84">
      <w:pPr>
        <w:spacing w:line="480" w:lineRule="auto"/>
        <w:jc w:val="both"/>
        <w:rPr>
          <w:sz w:val="24"/>
          <w:szCs w:val="24"/>
        </w:rPr>
      </w:pPr>
      <w:r w:rsidRPr="009B7BB6">
        <w:rPr>
          <w:sz w:val="24"/>
          <w:szCs w:val="24"/>
        </w:rPr>
        <w:lastRenderedPageBreak/>
        <w:t>The 12 Egyptians Pharaoh’s (Rulers) of the Bible- Unknown Pharaoh of the 12</w:t>
      </w:r>
      <w:r w:rsidRPr="009B7BB6">
        <w:rPr>
          <w:sz w:val="24"/>
          <w:szCs w:val="24"/>
          <w:vertAlign w:val="superscript"/>
        </w:rPr>
        <w:t>th</w:t>
      </w:r>
      <w:r w:rsidRPr="009B7BB6">
        <w:rPr>
          <w:sz w:val="24"/>
          <w:szCs w:val="24"/>
        </w:rPr>
        <w:t xml:space="preserve"> Dynasty to whom Abraham lied concerning Sarah in Genesis 12:14-20. The Pharaoh Hyksos of the 15</w:t>
      </w:r>
      <w:r w:rsidRPr="009B7BB6">
        <w:rPr>
          <w:sz w:val="24"/>
          <w:szCs w:val="24"/>
          <w:vertAlign w:val="superscript"/>
        </w:rPr>
        <w:t>th</w:t>
      </w:r>
      <w:r w:rsidRPr="009B7BB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B7BB6">
        <w:rPr>
          <w:sz w:val="24"/>
          <w:szCs w:val="24"/>
          <w:vertAlign w:val="superscript"/>
        </w:rPr>
        <w:t>st</w:t>
      </w:r>
      <w:r w:rsidRPr="009B7BB6">
        <w:rPr>
          <w:sz w:val="24"/>
          <w:szCs w:val="24"/>
        </w:rPr>
        <w:t xml:space="preserve"> Kings 3:1; 7:6; 9:16-24; 11:1. Pharaoh Amenemope, who welcomed Hadad when David crushed Edom is in 1</w:t>
      </w:r>
      <w:r w:rsidRPr="009B7BB6">
        <w:rPr>
          <w:sz w:val="24"/>
          <w:szCs w:val="24"/>
          <w:vertAlign w:val="superscript"/>
        </w:rPr>
        <w:t>st</w:t>
      </w:r>
      <w:r w:rsidRPr="009B7BB6">
        <w:rPr>
          <w:sz w:val="24"/>
          <w:szCs w:val="24"/>
        </w:rPr>
        <w:t xml:space="preserve"> Kings 11:18-22. Pharaoh Shishak (Sheshonq I), who besieged Jerusalem in the days of Rehoboam &amp; invaded Judah in 1</w:t>
      </w:r>
      <w:r w:rsidRPr="009B7BB6">
        <w:rPr>
          <w:sz w:val="24"/>
          <w:szCs w:val="24"/>
          <w:vertAlign w:val="superscript"/>
        </w:rPr>
        <w:t>st</w:t>
      </w:r>
      <w:r w:rsidRPr="009B7BB6">
        <w:rPr>
          <w:sz w:val="24"/>
          <w:szCs w:val="24"/>
        </w:rPr>
        <w:t xml:space="preserve"> Kings 11:40; 14:25-26 &amp; 2</w:t>
      </w:r>
      <w:r w:rsidRPr="009B7BB6">
        <w:rPr>
          <w:sz w:val="24"/>
          <w:szCs w:val="24"/>
          <w:vertAlign w:val="superscript"/>
        </w:rPr>
        <w:t>nd</w:t>
      </w:r>
      <w:r w:rsidRPr="009B7BB6">
        <w:rPr>
          <w:sz w:val="24"/>
          <w:szCs w:val="24"/>
        </w:rPr>
        <w:t xml:space="preserve"> Chronicles 12:1-12. Pharaoh Tirhakah (Taharqa), who unsuccessfully fought Sennacherib of Assyria is in 2</w:t>
      </w:r>
      <w:r w:rsidRPr="009B7BB6">
        <w:rPr>
          <w:sz w:val="24"/>
          <w:szCs w:val="24"/>
          <w:vertAlign w:val="superscript"/>
        </w:rPr>
        <w:t>nd</w:t>
      </w:r>
      <w:r w:rsidRPr="009B7BB6">
        <w:rPr>
          <w:sz w:val="24"/>
          <w:szCs w:val="24"/>
        </w:rPr>
        <w:t xml:space="preserve"> Kings 19:9.  Pharaoh Osokorn IV, concerns Hoshea of Israel that allied against Assyria is in 2</w:t>
      </w:r>
      <w:r w:rsidRPr="009B7BB6">
        <w:rPr>
          <w:sz w:val="24"/>
          <w:szCs w:val="24"/>
          <w:vertAlign w:val="superscript"/>
        </w:rPr>
        <w:t>nd</w:t>
      </w:r>
      <w:r w:rsidRPr="009B7BB6">
        <w:rPr>
          <w:sz w:val="24"/>
          <w:szCs w:val="24"/>
        </w:rPr>
        <w:t xml:space="preserve"> Kings 17:4. Pharaoh Necho (Necho II), the King who killed Josiah in battle and was later defeat by the Babylonians in 2</w:t>
      </w:r>
      <w:r w:rsidRPr="009B7BB6">
        <w:rPr>
          <w:sz w:val="24"/>
          <w:szCs w:val="24"/>
          <w:vertAlign w:val="superscript"/>
        </w:rPr>
        <w:t>nd</w:t>
      </w:r>
      <w:r w:rsidRPr="009B7BB6">
        <w:rPr>
          <w:sz w:val="24"/>
          <w:szCs w:val="24"/>
        </w:rPr>
        <w:t xml:space="preserve"> Kings 23:29-30 &amp; 2</w:t>
      </w:r>
      <w:r w:rsidRPr="009B7BB6">
        <w:rPr>
          <w:sz w:val="24"/>
          <w:szCs w:val="24"/>
          <w:vertAlign w:val="superscript"/>
        </w:rPr>
        <w:t>nd</w:t>
      </w:r>
      <w:r w:rsidRPr="009B7BB6">
        <w:rPr>
          <w:sz w:val="24"/>
          <w:szCs w:val="24"/>
        </w:rPr>
        <w:t xml:space="preserve"> Chronicles 35:20-24. Pharaoh Hophra (Waibre), defeated by the Babylonians at the Battle of Carchemish &amp; His fall to Nebuchadnezzar was predicted in Jeremiah 44:30; 46:1-26 &amp; Ezekiel 17:11-21; 29:1-16.  </w:t>
      </w:r>
    </w:p>
    <w:p w:rsidR="00924C84" w:rsidRPr="009B7BB6" w:rsidRDefault="00924C84" w:rsidP="00924C84">
      <w:pPr>
        <w:spacing w:line="480" w:lineRule="auto"/>
        <w:jc w:val="center"/>
        <w:rPr>
          <w:b/>
          <w:sz w:val="24"/>
          <w:szCs w:val="24"/>
        </w:rPr>
      </w:pPr>
      <w:r w:rsidRPr="009B7BB6">
        <w:rPr>
          <w:b/>
          <w:sz w:val="24"/>
          <w:szCs w:val="24"/>
        </w:rPr>
        <w:t xml:space="preserve">THE FATHER STEPHEN’S AUTHORITY ABOVE THE 12 </w:t>
      </w:r>
      <w:r w:rsidR="009B7BB6" w:rsidRPr="009B7BB6">
        <w:rPr>
          <w:b/>
          <w:sz w:val="24"/>
          <w:szCs w:val="24"/>
        </w:rPr>
        <w:t>PHARAOH</w:t>
      </w:r>
      <w:r w:rsidRPr="009B7BB6">
        <w:rPr>
          <w:b/>
          <w:sz w:val="24"/>
          <w:szCs w:val="24"/>
        </w:rPr>
        <w:t>’S OF EGYPT</w:t>
      </w:r>
    </w:p>
    <w:p w:rsidR="00924C84" w:rsidRPr="009B7BB6" w:rsidRDefault="00924C84" w:rsidP="00924C84">
      <w:pPr>
        <w:spacing w:line="480" w:lineRule="auto"/>
        <w:jc w:val="both"/>
        <w:rPr>
          <w:sz w:val="24"/>
          <w:szCs w:val="24"/>
        </w:rPr>
      </w:pPr>
      <w:r w:rsidRPr="009B7BB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9B7BB6">
        <w:rPr>
          <w:sz w:val="24"/>
          <w:szCs w:val="24"/>
        </w:rPr>
        <w:lastRenderedPageBreak/>
        <w:t xml:space="preserve">In Exodus 11:10 says “The LORD hardened Pharaoh’s heart.” In Exodus 14:4 says “I will harden Pharaoh’s heart.” In Exodus 14:8 says “The LORD hardened Pharaoh’s heart.”      </w:t>
      </w:r>
    </w:p>
    <w:p w:rsidR="00924C84" w:rsidRPr="009B7BB6" w:rsidRDefault="00924C84" w:rsidP="00924C84">
      <w:pPr>
        <w:spacing w:line="480" w:lineRule="auto"/>
        <w:jc w:val="center"/>
        <w:rPr>
          <w:b/>
          <w:sz w:val="24"/>
          <w:szCs w:val="24"/>
        </w:rPr>
      </w:pPr>
      <w:r w:rsidRPr="009B7BB6">
        <w:rPr>
          <w:b/>
          <w:sz w:val="24"/>
          <w:szCs w:val="24"/>
        </w:rPr>
        <w:t>THE 19 NORTHERN KINGS</w:t>
      </w:r>
    </w:p>
    <w:p w:rsidR="00924C84" w:rsidRPr="009B7BB6" w:rsidRDefault="00924C84" w:rsidP="00924C84">
      <w:pPr>
        <w:spacing w:line="480" w:lineRule="auto"/>
        <w:jc w:val="both"/>
        <w:rPr>
          <w:sz w:val="24"/>
          <w:szCs w:val="24"/>
        </w:rPr>
      </w:pPr>
      <w:r w:rsidRPr="009B7BB6">
        <w:rPr>
          <w:b/>
          <w:sz w:val="24"/>
          <w:szCs w:val="24"/>
        </w:rPr>
        <w:t>Israel the Northern Kingdom</w:t>
      </w:r>
      <w:r w:rsidRPr="009B7BB6">
        <w:rPr>
          <w:sz w:val="24"/>
          <w:szCs w:val="24"/>
        </w:rPr>
        <w:t>- Jeroboam, who perverted the worship of the Father Stephen in 1</w:t>
      </w:r>
      <w:r w:rsidRPr="009B7BB6">
        <w:rPr>
          <w:sz w:val="24"/>
          <w:szCs w:val="24"/>
          <w:vertAlign w:val="superscript"/>
        </w:rPr>
        <w:t>st</w:t>
      </w:r>
      <w:r w:rsidRPr="009B7BB6">
        <w:rPr>
          <w:sz w:val="24"/>
          <w:szCs w:val="24"/>
        </w:rPr>
        <w:t xml:space="preserve"> Kings 11:26-14:20. Nadab, Son of Jeroboam, killed by the rebel Baasha in 1</w:t>
      </w:r>
      <w:r w:rsidRPr="009B7BB6">
        <w:rPr>
          <w:sz w:val="24"/>
          <w:szCs w:val="24"/>
          <w:vertAlign w:val="superscript"/>
        </w:rPr>
        <w:t>st</w:t>
      </w:r>
      <w:r w:rsidRPr="009B7BB6">
        <w:rPr>
          <w:sz w:val="24"/>
          <w:szCs w:val="24"/>
        </w:rPr>
        <w:t xml:space="preserve"> Kings 15:25-28. Baasha, who built a wall to cut off trade with Jerusalem in 1</w:t>
      </w:r>
      <w:r w:rsidRPr="009B7BB6">
        <w:rPr>
          <w:sz w:val="24"/>
          <w:szCs w:val="24"/>
          <w:vertAlign w:val="superscript"/>
        </w:rPr>
        <w:t>st</w:t>
      </w:r>
      <w:r w:rsidRPr="009B7BB6">
        <w:rPr>
          <w:sz w:val="24"/>
          <w:szCs w:val="24"/>
        </w:rPr>
        <w:t xml:space="preserve"> Kings 15:27-16:7. Elah, Son of Baasha, killed while drunk by Zimri in 1</w:t>
      </w:r>
      <w:r w:rsidRPr="009B7BB6">
        <w:rPr>
          <w:sz w:val="24"/>
          <w:szCs w:val="24"/>
          <w:vertAlign w:val="superscript"/>
        </w:rPr>
        <w:t>st</w:t>
      </w:r>
      <w:r w:rsidRPr="009B7BB6">
        <w:rPr>
          <w:sz w:val="24"/>
          <w:szCs w:val="24"/>
        </w:rPr>
        <w:t xml:space="preserve"> Kings 16:6-14. Zimri, who committed suicide after ruling for 7 days in 1</w:t>
      </w:r>
      <w:r w:rsidRPr="009B7BB6">
        <w:rPr>
          <w:sz w:val="24"/>
          <w:szCs w:val="24"/>
          <w:vertAlign w:val="superscript"/>
        </w:rPr>
        <w:t>st</w:t>
      </w:r>
      <w:r w:rsidRPr="009B7BB6">
        <w:rPr>
          <w:sz w:val="24"/>
          <w:szCs w:val="24"/>
        </w:rPr>
        <w:t xml:space="preserve"> Kings 16:9-20. Omri, builder of Samaria, the northern capital in 1</w:t>
      </w:r>
      <w:r w:rsidRPr="009B7BB6">
        <w:rPr>
          <w:sz w:val="24"/>
          <w:szCs w:val="24"/>
          <w:vertAlign w:val="superscript"/>
        </w:rPr>
        <w:t>st</w:t>
      </w:r>
      <w:r w:rsidRPr="009B7BB6">
        <w:rPr>
          <w:sz w:val="24"/>
          <w:szCs w:val="24"/>
        </w:rPr>
        <w:t xml:space="preserve"> Kings 16:15-28.  Ahab, Son of Omri, wicked Husband of Jezebel, condemned by Elijah and killed in battle in 1</w:t>
      </w:r>
      <w:r w:rsidRPr="009B7BB6">
        <w:rPr>
          <w:sz w:val="24"/>
          <w:szCs w:val="24"/>
          <w:vertAlign w:val="superscript"/>
        </w:rPr>
        <w:t>st</w:t>
      </w:r>
      <w:r w:rsidRPr="009B7BB6">
        <w:rPr>
          <w:sz w:val="24"/>
          <w:szCs w:val="24"/>
        </w:rPr>
        <w:t xml:space="preserve"> Kings 16:28-22:40. Ahaziah, wicked Oldest Son of Ahab in 1</w:t>
      </w:r>
      <w:r w:rsidRPr="009B7BB6">
        <w:rPr>
          <w:sz w:val="24"/>
          <w:szCs w:val="24"/>
          <w:vertAlign w:val="superscript"/>
        </w:rPr>
        <w:t>st</w:t>
      </w:r>
      <w:r w:rsidRPr="009B7BB6">
        <w:rPr>
          <w:sz w:val="24"/>
          <w:szCs w:val="24"/>
        </w:rPr>
        <w:t xml:space="preserve"> Kings 22:40-2</w:t>
      </w:r>
      <w:r w:rsidRPr="009B7BB6">
        <w:rPr>
          <w:sz w:val="24"/>
          <w:szCs w:val="24"/>
          <w:vertAlign w:val="superscript"/>
        </w:rPr>
        <w:t>nd</w:t>
      </w:r>
      <w:r w:rsidRPr="009B7BB6">
        <w:rPr>
          <w:sz w:val="24"/>
          <w:szCs w:val="24"/>
        </w:rPr>
        <w:t xml:space="preserve"> Kings 1:18. Jehoram, Youngest Son of Ahab, who sent Naaman to the Prophet Elisha to be healed in 2</w:t>
      </w:r>
      <w:r w:rsidRPr="009B7BB6">
        <w:rPr>
          <w:sz w:val="24"/>
          <w:szCs w:val="24"/>
          <w:vertAlign w:val="superscript"/>
        </w:rPr>
        <w:t>nd</w:t>
      </w:r>
      <w:r w:rsidRPr="009B7BB6">
        <w:rPr>
          <w:sz w:val="24"/>
          <w:szCs w:val="24"/>
        </w:rPr>
        <w:t xml:space="preserve"> Kings 3:1-9:25. Jehu, known for His Chariot riding and extermination of Ahab’s dynasty in 2</w:t>
      </w:r>
      <w:r w:rsidRPr="009B7BB6">
        <w:rPr>
          <w:sz w:val="24"/>
          <w:szCs w:val="24"/>
          <w:vertAlign w:val="superscript"/>
        </w:rPr>
        <w:t>nd</w:t>
      </w:r>
      <w:r w:rsidRPr="009B7BB6">
        <w:rPr>
          <w:sz w:val="24"/>
          <w:szCs w:val="24"/>
        </w:rPr>
        <w:t xml:space="preserve"> Kings 9:1-10:36. Jehoahaz, Jehu‘s Son, who saw His army almost wiped out by the Syrians in 2</w:t>
      </w:r>
      <w:r w:rsidRPr="009B7BB6">
        <w:rPr>
          <w:sz w:val="24"/>
          <w:szCs w:val="24"/>
          <w:vertAlign w:val="superscript"/>
        </w:rPr>
        <w:t>nd</w:t>
      </w:r>
      <w:r w:rsidRPr="009B7BB6">
        <w:rPr>
          <w:sz w:val="24"/>
          <w:szCs w:val="24"/>
        </w:rPr>
        <w:t xml:space="preserve"> Kings 13:1-9. Jehoash, Jehoahaz’s Son, who waged a successful war against Judah and visited Elisha in His deathbed in 2</w:t>
      </w:r>
      <w:r w:rsidRPr="009B7BB6">
        <w:rPr>
          <w:sz w:val="24"/>
          <w:szCs w:val="24"/>
          <w:vertAlign w:val="superscript"/>
        </w:rPr>
        <w:t>nd</w:t>
      </w:r>
      <w:r w:rsidRPr="009B7BB6">
        <w:rPr>
          <w:sz w:val="24"/>
          <w:szCs w:val="24"/>
        </w:rPr>
        <w:t xml:space="preserve"> Kings 13:10-14:16. Jeroboam II, Jehoahaz’s Son, who reigned during the time of Jonah the Prophet in 2</w:t>
      </w:r>
      <w:r w:rsidRPr="009B7BB6">
        <w:rPr>
          <w:sz w:val="24"/>
          <w:szCs w:val="24"/>
          <w:vertAlign w:val="superscript"/>
        </w:rPr>
        <w:t>nd</w:t>
      </w:r>
      <w:r w:rsidRPr="009B7BB6">
        <w:rPr>
          <w:sz w:val="24"/>
          <w:szCs w:val="24"/>
        </w:rPr>
        <w:t xml:space="preserve"> Kings 14:23-29. Zechariah, Jeroboam’s Son and the last of Jehu’s dynasty, killed by Shallum in 2</w:t>
      </w:r>
      <w:r w:rsidRPr="009B7BB6">
        <w:rPr>
          <w:sz w:val="24"/>
          <w:szCs w:val="24"/>
          <w:vertAlign w:val="superscript"/>
        </w:rPr>
        <w:t>nd</w:t>
      </w:r>
      <w:r w:rsidRPr="009B7BB6">
        <w:rPr>
          <w:sz w:val="24"/>
          <w:szCs w:val="24"/>
        </w:rPr>
        <w:t xml:space="preserve"> Kings 14:19-15:12. Shallum, who reigned for only a month and was killed by Menahem in 2</w:t>
      </w:r>
      <w:r w:rsidRPr="009B7BB6">
        <w:rPr>
          <w:sz w:val="24"/>
          <w:szCs w:val="24"/>
          <w:vertAlign w:val="superscript"/>
        </w:rPr>
        <w:t>nd</w:t>
      </w:r>
      <w:r w:rsidRPr="009B7BB6">
        <w:rPr>
          <w:sz w:val="24"/>
          <w:szCs w:val="24"/>
        </w:rPr>
        <w:t xml:space="preserve"> Kings 15:10-15. Menaham, One of the most brutal King ruling over the 10 tribes in 2</w:t>
      </w:r>
      <w:r w:rsidRPr="009B7BB6">
        <w:rPr>
          <w:sz w:val="24"/>
          <w:szCs w:val="24"/>
          <w:vertAlign w:val="superscript"/>
        </w:rPr>
        <w:t>nd</w:t>
      </w:r>
      <w:r w:rsidRPr="009B7BB6">
        <w:rPr>
          <w:sz w:val="24"/>
          <w:szCs w:val="24"/>
        </w:rPr>
        <w:t xml:space="preserve"> Kings 15:14-22. Pekahiah, Son of Menaham, killed by His army commander, Pekah in 2</w:t>
      </w:r>
      <w:r w:rsidRPr="009B7BB6">
        <w:rPr>
          <w:sz w:val="24"/>
          <w:szCs w:val="24"/>
          <w:vertAlign w:val="superscript"/>
        </w:rPr>
        <w:t>nd</w:t>
      </w:r>
      <w:r w:rsidRPr="009B7BB6">
        <w:rPr>
          <w:sz w:val="24"/>
          <w:szCs w:val="24"/>
        </w:rPr>
        <w:t xml:space="preserve"> Kings 15:22-26. Pekah, killed by Hoshea in 2</w:t>
      </w:r>
      <w:r w:rsidRPr="009B7BB6">
        <w:rPr>
          <w:sz w:val="24"/>
          <w:szCs w:val="24"/>
          <w:vertAlign w:val="superscript"/>
        </w:rPr>
        <w:t>nd</w:t>
      </w:r>
      <w:r w:rsidRPr="009B7BB6">
        <w:rPr>
          <w:sz w:val="24"/>
          <w:szCs w:val="24"/>
        </w:rPr>
        <w:t xml:space="preserve"> Kings 15:27-31. Hoshea, dethroned and imprisoned by the Assyrians in 2</w:t>
      </w:r>
      <w:r w:rsidRPr="009B7BB6">
        <w:rPr>
          <w:sz w:val="24"/>
          <w:szCs w:val="24"/>
          <w:vertAlign w:val="superscript"/>
        </w:rPr>
        <w:t>nd</w:t>
      </w:r>
      <w:r w:rsidRPr="009B7BB6">
        <w:rPr>
          <w:sz w:val="24"/>
          <w:szCs w:val="24"/>
        </w:rPr>
        <w:t xml:space="preserve"> Kings 15:30-17:1-6. </w:t>
      </w:r>
    </w:p>
    <w:p w:rsidR="00924C84" w:rsidRPr="009B7BB6" w:rsidRDefault="00924C84" w:rsidP="00924C84">
      <w:pPr>
        <w:spacing w:line="480" w:lineRule="auto"/>
        <w:jc w:val="center"/>
        <w:rPr>
          <w:b/>
          <w:sz w:val="24"/>
          <w:szCs w:val="24"/>
        </w:rPr>
      </w:pPr>
      <w:r w:rsidRPr="009B7BB6">
        <w:rPr>
          <w:b/>
          <w:sz w:val="24"/>
          <w:szCs w:val="24"/>
        </w:rPr>
        <w:lastRenderedPageBreak/>
        <w:t>THE 19 SOUTHERN KINGS</w:t>
      </w:r>
    </w:p>
    <w:p w:rsidR="00924C84" w:rsidRPr="009B7BB6" w:rsidRDefault="00924C84" w:rsidP="00924C84">
      <w:pPr>
        <w:spacing w:line="480" w:lineRule="auto"/>
        <w:jc w:val="both"/>
        <w:rPr>
          <w:b/>
          <w:sz w:val="24"/>
          <w:szCs w:val="24"/>
        </w:rPr>
      </w:pPr>
      <w:r w:rsidRPr="009B7BB6">
        <w:rPr>
          <w:b/>
          <w:sz w:val="24"/>
          <w:szCs w:val="24"/>
        </w:rPr>
        <w:t>Judah the Southern Kingdom</w:t>
      </w:r>
      <w:r w:rsidRPr="009B7BB6">
        <w:rPr>
          <w:sz w:val="24"/>
          <w:szCs w:val="24"/>
        </w:rPr>
        <w:t>- Rehoboam, Solomon’s Son, whose stupidity and arrogance sparked the civil war in 1</w:t>
      </w:r>
      <w:r w:rsidRPr="009B7BB6">
        <w:rPr>
          <w:sz w:val="24"/>
          <w:szCs w:val="24"/>
          <w:vertAlign w:val="superscript"/>
        </w:rPr>
        <w:t>st</w:t>
      </w:r>
      <w:r w:rsidRPr="009B7BB6">
        <w:rPr>
          <w:sz w:val="24"/>
          <w:szCs w:val="24"/>
        </w:rPr>
        <w:t xml:space="preserve"> Kings 11:43-12:24; 14:21-31. Abijam, Rehoboam’s Son, helped by the Father Stephen to defeat Jeroboam in battle in 1</w:t>
      </w:r>
      <w:r w:rsidRPr="009B7BB6">
        <w:rPr>
          <w:sz w:val="24"/>
          <w:szCs w:val="24"/>
          <w:vertAlign w:val="superscript"/>
        </w:rPr>
        <w:t>st</w:t>
      </w:r>
      <w:r w:rsidRPr="009B7BB6">
        <w:rPr>
          <w:sz w:val="24"/>
          <w:szCs w:val="24"/>
        </w:rPr>
        <w:t xml:space="preserve"> Kings 14:31-15:8. Asa, Abijam’s Son, Judah’s first Godly King in 1</w:t>
      </w:r>
      <w:r w:rsidRPr="009B7BB6">
        <w:rPr>
          <w:sz w:val="24"/>
          <w:szCs w:val="24"/>
          <w:vertAlign w:val="superscript"/>
        </w:rPr>
        <w:t>st</w:t>
      </w:r>
      <w:r w:rsidRPr="009B7BB6">
        <w:rPr>
          <w:sz w:val="24"/>
          <w:szCs w:val="24"/>
        </w:rPr>
        <w:t xml:space="preserve"> Kings 15:8-14. Jehoshaphat, Asa’s Son, Godly King who built a merchant fleet (Navy) and made an alliance with Ahab in 1</w:t>
      </w:r>
      <w:r w:rsidRPr="009B7BB6">
        <w:rPr>
          <w:sz w:val="24"/>
          <w:szCs w:val="24"/>
          <w:vertAlign w:val="superscript"/>
        </w:rPr>
        <w:t>st</w:t>
      </w:r>
      <w:r w:rsidRPr="009B7BB6">
        <w:rPr>
          <w:sz w:val="24"/>
          <w:szCs w:val="24"/>
        </w:rPr>
        <w:t xml:space="preserve"> Kings 22:41-50. Hehoram, Jehoshaphat’s Son, married to Athaliah, the Wicked Daughter of Ahab and Jezebel in 2</w:t>
      </w:r>
      <w:r w:rsidRPr="009B7BB6">
        <w:rPr>
          <w:sz w:val="24"/>
          <w:szCs w:val="24"/>
          <w:vertAlign w:val="superscript"/>
        </w:rPr>
        <w:t>nd</w:t>
      </w:r>
      <w:r w:rsidRPr="009B7BB6">
        <w:rPr>
          <w:sz w:val="24"/>
          <w:szCs w:val="24"/>
        </w:rPr>
        <w:t xml:space="preserve"> Kings 8:16-24. Ahaziah, Son of Jehoram and Athaliah, killed by Jehu in 2</w:t>
      </w:r>
      <w:r w:rsidRPr="009B7BB6">
        <w:rPr>
          <w:sz w:val="24"/>
          <w:szCs w:val="24"/>
          <w:vertAlign w:val="superscript"/>
        </w:rPr>
        <w:t>nd</w:t>
      </w:r>
      <w:r w:rsidRPr="009B7BB6">
        <w:rPr>
          <w:sz w:val="24"/>
          <w:szCs w:val="24"/>
        </w:rPr>
        <w:t xml:space="preserve"> Kings 8:24-9:29. Athaliah, Queen, Daughter of Ahab, who assumed the throne on the death of Ahaziah and slaughtered all the royal seed but One in 2</w:t>
      </w:r>
      <w:r w:rsidRPr="009B7BB6">
        <w:rPr>
          <w:sz w:val="24"/>
          <w:szCs w:val="24"/>
          <w:vertAlign w:val="superscript"/>
        </w:rPr>
        <w:t>nd</w:t>
      </w:r>
      <w:r w:rsidRPr="009B7BB6">
        <w:rPr>
          <w:sz w:val="24"/>
          <w:szCs w:val="24"/>
        </w:rPr>
        <w:t xml:space="preserve"> Kings 11:1-20.  Joash, Son of Ahaziah, hidden a Boy from Athaliah and Ruler after She was executed in 2</w:t>
      </w:r>
      <w:r w:rsidRPr="009B7BB6">
        <w:rPr>
          <w:sz w:val="24"/>
          <w:szCs w:val="24"/>
          <w:vertAlign w:val="superscript"/>
        </w:rPr>
        <w:t>nd</w:t>
      </w:r>
      <w:r w:rsidRPr="009B7BB6">
        <w:rPr>
          <w:sz w:val="24"/>
          <w:szCs w:val="24"/>
        </w:rPr>
        <w:t xml:space="preserve"> Kings 11:1-12:21. Amaziah, Son of Joash, defeated by Jehoash, King of the 10 tribes and slain in a conspiracy in 2</w:t>
      </w:r>
      <w:r w:rsidRPr="009B7BB6">
        <w:rPr>
          <w:sz w:val="24"/>
          <w:szCs w:val="24"/>
          <w:vertAlign w:val="superscript"/>
        </w:rPr>
        <w:t>nd</w:t>
      </w:r>
      <w:r w:rsidRPr="009B7BB6">
        <w:rPr>
          <w:sz w:val="24"/>
          <w:szCs w:val="24"/>
        </w:rPr>
        <w:t xml:space="preserve"> Kings 14:1-20. Uzziah (Azariah), Son of Amaziah, struck with leprosy for His sin in the temple in 2</w:t>
      </w:r>
      <w:r w:rsidRPr="009B7BB6">
        <w:rPr>
          <w:sz w:val="24"/>
          <w:szCs w:val="24"/>
          <w:vertAlign w:val="superscript"/>
        </w:rPr>
        <w:t>nd</w:t>
      </w:r>
      <w:r w:rsidRPr="009B7BB6">
        <w:rPr>
          <w:sz w:val="24"/>
          <w:szCs w:val="24"/>
        </w:rPr>
        <w:t xml:space="preserve"> Kings 15:1-7. Jotham, Son of Uzziah, who built the temple’s upper gate and fortified Jerusalem in 2</w:t>
      </w:r>
      <w:r w:rsidRPr="009B7BB6">
        <w:rPr>
          <w:sz w:val="24"/>
          <w:szCs w:val="24"/>
          <w:vertAlign w:val="superscript"/>
        </w:rPr>
        <w:t>nd</w:t>
      </w:r>
      <w:r w:rsidRPr="009B7BB6">
        <w:rPr>
          <w:sz w:val="24"/>
          <w:szCs w:val="24"/>
        </w:rPr>
        <w:t xml:space="preserve"> Kings 15:32-38. Ahaz, Son of Jotham, Godless King who sacrificed His Son to a Pagan God in 2</w:t>
      </w:r>
      <w:r w:rsidRPr="009B7BB6">
        <w:rPr>
          <w:sz w:val="24"/>
          <w:szCs w:val="24"/>
          <w:vertAlign w:val="superscript"/>
        </w:rPr>
        <w:t>nd</w:t>
      </w:r>
      <w:r w:rsidRPr="009B7BB6">
        <w:rPr>
          <w:sz w:val="24"/>
          <w:szCs w:val="24"/>
        </w:rPr>
        <w:t xml:space="preserve"> Kings 16:1-20. Hezekiah, Son of Ahaz, reformer, friend of Isaiah, and King when Jerusalem was saved by the Death Angel in 2</w:t>
      </w:r>
      <w:r w:rsidRPr="009B7BB6">
        <w:rPr>
          <w:sz w:val="24"/>
          <w:szCs w:val="24"/>
          <w:vertAlign w:val="superscript"/>
        </w:rPr>
        <w:t>nd</w:t>
      </w:r>
      <w:r w:rsidRPr="009B7BB6">
        <w:rPr>
          <w:sz w:val="24"/>
          <w:szCs w:val="24"/>
        </w:rPr>
        <w:t xml:space="preserve"> Kings chapters 18-20. Manasseh, Son of Hezekiah and Judah’s worst King, though later converted in 2</w:t>
      </w:r>
      <w:r w:rsidRPr="009B7BB6">
        <w:rPr>
          <w:sz w:val="24"/>
          <w:szCs w:val="24"/>
          <w:vertAlign w:val="superscript"/>
        </w:rPr>
        <w:t>nd</w:t>
      </w:r>
      <w:r w:rsidRPr="009B7BB6">
        <w:rPr>
          <w:sz w:val="24"/>
          <w:szCs w:val="24"/>
        </w:rPr>
        <w:t xml:space="preserve"> Kings 21:1-18. Amon, Son of Manasseh, executed by His own Household Servants in 2</w:t>
      </w:r>
      <w:r w:rsidRPr="009B7BB6">
        <w:rPr>
          <w:sz w:val="24"/>
          <w:szCs w:val="24"/>
          <w:vertAlign w:val="superscript"/>
        </w:rPr>
        <w:t>nd</w:t>
      </w:r>
      <w:r w:rsidRPr="009B7BB6">
        <w:rPr>
          <w:sz w:val="24"/>
          <w:szCs w:val="24"/>
        </w:rPr>
        <w:t xml:space="preserve"> Kings 21:19-26. Josiah, Son of Amon, Ruler when the Book of the Law was found in the temple, Leader of a national reform, slain in battle against Egypt in 2</w:t>
      </w:r>
      <w:r w:rsidRPr="009B7BB6">
        <w:rPr>
          <w:sz w:val="24"/>
          <w:szCs w:val="24"/>
          <w:vertAlign w:val="superscript"/>
        </w:rPr>
        <w:t>nd</w:t>
      </w:r>
      <w:r w:rsidRPr="009B7BB6">
        <w:rPr>
          <w:sz w:val="24"/>
          <w:szCs w:val="24"/>
        </w:rPr>
        <w:t xml:space="preserve"> Kings 22:1-23:30. Jehoahaz, Son of Josiah and Ruler after His death in battle, deposed after only 90 days by Pharaoh-Neco and taken to Egypt, where He died in 2</w:t>
      </w:r>
      <w:r w:rsidRPr="009B7BB6">
        <w:rPr>
          <w:sz w:val="24"/>
          <w:szCs w:val="24"/>
          <w:vertAlign w:val="superscript"/>
        </w:rPr>
        <w:t>nd</w:t>
      </w:r>
      <w:r w:rsidRPr="009B7BB6">
        <w:rPr>
          <w:sz w:val="24"/>
          <w:szCs w:val="24"/>
        </w:rPr>
        <w:t xml:space="preserve"> Kings 23:31-33. Jehoaikim, Joaiah’s Son who persecuted </w:t>
      </w:r>
      <w:r w:rsidRPr="009B7BB6">
        <w:rPr>
          <w:sz w:val="24"/>
          <w:szCs w:val="24"/>
        </w:rPr>
        <w:lastRenderedPageBreak/>
        <w:t>Jeremiah and burned the Prophet’s scroll, carried to Babylon by Nebuchadnezzar in 2</w:t>
      </w:r>
      <w:r w:rsidRPr="009B7BB6">
        <w:rPr>
          <w:sz w:val="24"/>
          <w:szCs w:val="24"/>
          <w:vertAlign w:val="superscript"/>
        </w:rPr>
        <w:t>nd</w:t>
      </w:r>
      <w:r w:rsidRPr="009B7BB6">
        <w:rPr>
          <w:sz w:val="24"/>
          <w:szCs w:val="24"/>
        </w:rPr>
        <w:t xml:space="preserve"> Kings 23:34-24:5 &amp; Jeremiah chapter 36. Jehoiachin, Jehoiakim’s Son who incurred a special judgment from the Father Stephen and mid was carried away to Babylon with Nebuchadnezzar in 2</w:t>
      </w:r>
      <w:r w:rsidRPr="009B7BB6">
        <w:rPr>
          <w:sz w:val="24"/>
          <w:szCs w:val="24"/>
          <w:vertAlign w:val="superscript"/>
        </w:rPr>
        <w:t>nd</w:t>
      </w:r>
      <w:r w:rsidRPr="009B7BB6">
        <w:rPr>
          <w:sz w:val="24"/>
          <w:szCs w:val="24"/>
        </w:rPr>
        <w:t xml:space="preserve"> Kings 24:6-16. Zedekiah (Mattaniah), Uncle of Jehoiachin, blinded and taken into exile in Babylon while Jerusalem and the temple were destroyed in 2</w:t>
      </w:r>
      <w:r w:rsidRPr="009B7BB6">
        <w:rPr>
          <w:sz w:val="24"/>
          <w:szCs w:val="24"/>
          <w:vertAlign w:val="superscript"/>
        </w:rPr>
        <w:t>nd</w:t>
      </w:r>
      <w:r w:rsidRPr="009B7BB6">
        <w:rPr>
          <w:sz w:val="24"/>
          <w:szCs w:val="24"/>
        </w:rPr>
        <w:t xml:space="preserve"> Kings 24:17-25:30.    </w:t>
      </w:r>
    </w:p>
    <w:p w:rsidR="00924C84" w:rsidRPr="009B7BB6" w:rsidRDefault="00924C84" w:rsidP="00924C84">
      <w:pPr>
        <w:spacing w:before="240" w:line="240" w:lineRule="auto"/>
        <w:jc w:val="center"/>
        <w:rPr>
          <w:b/>
          <w:sz w:val="24"/>
          <w:szCs w:val="24"/>
        </w:rPr>
      </w:pPr>
      <w:r w:rsidRPr="009B7BB6">
        <w:rPr>
          <w:b/>
          <w:sz w:val="24"/>
          <w:szCs w:val="24"/>
        </w:rPr>
        <w:t>THE RANK STRUCTURE OF THE 40 POSITIONS CONSISTING OF 12 EMPEROR’S &amp; 28 CHIEF’S OF POLICE [HIGH PRIEST’S] IN THE NT [NEW TESTAMENT], HT [HIGHER TESTAMENT] IN LUKE &amp; THE MHT [MOST HIGHEST TESTAMENT] IN ACTS</w:t>
      </w:r>
    </w:p>
    <w:p w:rsidR="00924C84" w:rsidRPr="009B7BB6" w:rsidRDefault="00924C84" w:rsidP="00924C84">
      <w:pPr>
        <w:spacing w:before="240" w:line="240" w:lineRule="auto"/>
        <w:jc w:val="center"/>
        <w:rPr>
          <w:b/>
          <w:sz w:val="24"/>
          <w:szCs w:val="24"/>
        </w:rPr>
      </w:pPr>
      <w:r w:rsidRPr="009B7BB6">
        <w:rPr>
          <w:b/>
          <w:sz w:val="24"/>
          <w:szCs w:val="24"/>
        </w:rPr>
        <w:t xml:space="preserve">THE 12 EMPEROR’S AUTHORITY VERSES THE LORD STEPHEN’S AUTHORITY IN THE MHT [MOST HIGHEST TESTAMENT] IN ACTS </w:t>
      </w:r>
    </w:p>
    <w:p w:rsidR="00924C84" w:rsidRPr="009B7BB6" w:rsidRDefault="00924C84" w:rsidP="00924C84">
      <w:pPr>
        <w:spacing w:before="240" w:line="240" w:lineRule="auto"/>
        <w:jc w:val="center"/>
        <w:rPr>
          <w:b/>
          <w:sz w:val="24"/>
          <w:szCs w:val="24"/>
        </w:rPr>
      </w:pPr>
      <w:r w:rsidRPr="009B7BB6">
        <w:rPr>
          <w:b/>
          <w:sz w:val="24"/>
          <w:szCs w:val="24"/>
        </w:rPr>
        <w:t>The Denial of the Father Stephen our Lord</w:t>
      </w:r>
    </w:p>
    <w:p w:rsidR="00924C84" w:rsidRPr="009B7BB6" w:rsidRDefault="00924C84" w:rsidP="00924C84">
      <w:pPr>
        <w:spacing w:before="240" w:line="480" w:lineRule="auto"/>
        <w:jc w:val="both"/>
        <w:rPr>
          <w:sz w:val="24"/>
          <w:szCs w:val="24"/>
        </w:rPr>
      </w:pPr>
      <w:r w:rsidRPr="009B7BB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B7BB6">
        <w:rPr>
          <w:sz w:val="24"/>
          <w:szCs w:val="24"/>
          <w:vertAlign w:val="superscript"/>
        </w:rPr>
        <w:t>th</w:t>
      </w:r>
      <w:r w:rsidRPr="009B7BB6">
        <w:rPr>
          <w:sz w:val="24"/>
          <w:szCs w:val="24"/>
        </w:rPr>
        <w:t xml:space="preserve"> Kingdom Position) by the 2</w:t>
      </w:r>
      <w:r w:rsidRPr="009B7BB6">
        <w:rPr>
          <w:sz w:val="24"/>
          <w:szCs w:val="24"/>
          <w:vertAlign w:val="superscript"/>
        </w:rPr>
        <w:t>nd</w:t>
      </w:r>
      <w:r w:rsidRPr="009B7BB6">
        <w:rPr>
          <w:sz w:val="24"/>
          <w:szCs w:val="24"/>
        </w:rPr>
        <w:t xml:space="preserve"> Emperor Lordship of Rome named Tiberius Julius Caesar Augustus in His reign from September 18</w:t>
      </w:r>
      <w:r w:rsidRPr="009B7BB6">
        <w:rPr>
          <w:sz w:val="24"/>
          <w:szCs w:val="24"/>
          <w:vertAlign w:val="superscript"/>
        </w:rPr>
        <w:t>th</w:t>
      </w:r>
      <w:r w:rsidRPr="009B7BB6">
        <w:rPr>
          <w:sz w:val="24"/>
          <w:szCs w:val="24"/>
        </w:rPr>
        <w:t>, 14AD-March 16</w:t>
      </w:r>
      <w:r w:rsidRPr="009B7BB6">
        <w:rPr>
          <w:sz w:val="24"/>
          <w:szCs w:val="24"/>
          <w:vertAlign w:val="superscript"/>
        </w:rPr>
        <w:t>th</w:t>
      </w:r>
      <w:r w:rsidRPr="009B7BB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B7BB6">
        <w:rPr>
          <w:sz w:val="24"/>
          <w:szCs w:val="24"/>
          <w:vertAlign w:val="superscript"/>
        </w:rPr>
        <w:t>th</w:t>
      </w:r>
      <w:r w:rsidRPr="009B7BB6">
        <w:rPr>
          <w:sz w:val="24"/>
          <w:szCs w:val="24"/>
        </w:rPr>
        <w:t xml:space="preserve"> Kingdom Position) by the 5</w:t>
      </w:r>
      <w:r w:rsidRPr="009B7BB6">
        <w:rPr>
          <w:sz w:val="24"/>
          <w:szCs w:val="24"/>
          <w:vertAlign w:val="superscript"/>
        </w:rPr>
        <w:t>th</w:t>
      </w:r>
      <w:r w:rsidRPr="009B7BB6">
        <w:rPr>
          <w:sz w:val="24"/>
          <w:szCs w:val="24"/>
        </w:rPr>
        <w:t xml:space="preserve"> Emperor Lordship of Rome named Nero Claudius Caesar Augustus Germanicus in His reign of Italy from October 13</w:t>
      </w:r>
      <w:r w:rsidRPr="009B7BB6">
        <w:rPr>
          <w:sz w:val="24"/>
          <w:szCs w:val="24"/>
          <w:vertAlign w:val="superscript"/>
        </w:rPr>
        <w:t>th</w:t>
      </w:r>
      <w:r w:rsidRPr="009B7BB6">
        <w:rPr>
          <w:sz w:val="24"/>
          <w:szCs w:val="24"/>
        </w:rPr>
        <w:t>, 54AD-June 9</w:t>
      </w:r>
      <w:r w:rsidRPr="009B7BB6">
        <w:rPr>
          <w:sz w:val="24"/>
          <w:szCs w:val="24"/>
          <w:vertAlign w:val="superscript"/>
        </w:rPr>
        <w:t>th</w:t>
      </w:r>
      <w:r w:rsidRPr="009B7BB6">
        <w:rPr>
          <w:sz w:val="24"/>
          <w:szCs w:val="24"/>
        </w:rPr>
        <w:t xml:space="preserve">, 68AD for 13 years &amp; 8 months (54AD-68AD) but the Lord James dies at 63 AD </w:t>
      </w:r>
      <w:r w:rsidRPr="009B7BB6">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B7BB6">
        <w:rPr>
          <w:sz w:val="24"/>
          <w:szCs w:val="24"/>
          <w:vertAlign w:val="superscript"/>
        </w:rPr>
        <w:t>th</w:t>
      </w:r>
      <w:r w:rsidRPr="009B7BB6">
        <w:rPr>
          <w:sz w:val="24"/>
          <w:szCs w:val="24"/>
        </w:rPr>
        <w:t xml:space="preserve"> Kingdom Position) by the 2</w:t>
      </w:r>
      <w:r w:rsidRPr="009B7BB6">
        <w:rPr>
          <w:sz w:val="24"/>
          <w:szCs w:val="24"/>
          <w:vertAlign w:val="superscript"/>
        </w:rPr>
        <w:t>nd</w:t>
      </w:r>
      <w:r w:rsidRPr="009B7BB6">
        <w:rPr>
          <w:sz w:val="24"/>
          <w:szCs w:val="24"/>
        </w:rPr>
        <w:t xml:space="preserve"> Emperor Lordship of Rome named Tiberius Julius Caesar Augustus in His reign from September 18</w:t>
      </w:r>
      <w:r w:rsidRPr="009B7BB6">
        <w:rPr>
          <w:sz w:val="24"/>
          <w:szCs w:val="24"/>
          <w:vertAlign w:val="superscript"/>
        </w:rPr>
        <w:t>th</w:t>
      </w:r>
      <w:r w:rsidRPr="009B7BB6">
        <w:rPr>
          <w:sz w:val="24"/>
          <w:szCs w:val="24"/>
        </w:rPr>
        <w:t>, 14AD-March 16</w:t>
      </w:r>
      <w:r w:rsidRPr="009B7BB6">
        <w:rPr>
          <w:sz w:val="24"/>
          <w:szCs w:val="24"/>
          <w:vertAlign w:val="superscript"/>
        </w:rPr>
        <w:t>th</w:t>
      </w:r>
      <w:r w:rsidRPr="009B7BB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B7BB6">
        <w:rPr>
          <w:sz w:val="24"/>
          <w:szCs w:val="24"/>
          <w:vertAlign w:val="superscript"/>
        </w:rPr>
        <w:t>st</w:t>
      </w:r>
      <w:r w:rsidRPr="009B7BB6">
        <w:rPr>
          <w:sz w:val="24"/>
          <w:szCs w:val="24"/>
        </w:rPr>
        <w:t xml:space="preserve"> Emperor Lordship of Rome that had the sovereign rule over Israel at the time is named Gaius Julius Caesar Octavianus Divi Filius Augustus had His reign from January 16</w:t>
      </w:r>
      <w:r w:rsidRPr="009B7BB6">
        <w:rPr>
          <w:sz w:val="24"/>
          <w:szCs w:val="24"/>
          <w:vertAlign w:val="superscript"/>
        </w:rPr>
        <w:t>th</w:t>
      </w:r>
      <w:r w:rsidRPr="009B7BB6">
        <w:rPr>
          <w:sz w:val="24"/>
          <w:szCs w:val="24"/>
        </w:rPr>
        <w:t>, 27BC-August 19</w:t>
      </w:r>
      <w:r w:rsidRPr="009B7BB6">
        <w:rPr>
          <w:sz w:val="24"/>
          <w:szCs w:val="24"/>
          <w:vertAlign w:val="superscript"/>
        </w:rPr>
        <w:t>th</w:t>
      </w:r>
      <w:r w:rsidRPr="009B7BB6">
        <w:rPr>
          <w:sz w:val="24"/>
          <w:szCs w:val="24"/>
        </w:rPr>
        <w:t>, 14AD for 41 years &amp; 7 months. The 3</w:t>
      </w:r>
      <w:r w:rsidRPr="009B7BB6">
        <w:rPr>
          <w:sz w:val="24"/>
          <w:szCs w:val="24"/>
          <w:vertAlign w:val="superscript"/>
        </w:rPr>
        <w:t>rd</w:t>
      </w:r>
      <w:r w:rsidRPr="009B7BB6">
        <w:rPr>
          <w:sz w:val="24"/>
          <w:szCs w:val="24"/>
        </w:rPr>
        <w:t xml:space="preserve"> Emperor Lordship of Rome is named Gaius Julius Caesar Augustus Germanicus had His reign from March 16</w:t>
      </w:r>
      <w:r w:rsidRPr="009B7BB6">
        <w:rPr>
          <w:sz w:val="24"/>
          <w:szCs w:val="24"/>
          <w:vertAlign w:val="superscript"/>
        </w:rPr>
        <w:t>th</w:t>
      </w:r>
      <w:r w:rsidRPr="009B7BB6">
        <w:rPr>
          <w:sz w:val="24"/>
          <w:szCs w:val="24"/>
        </w:rPr>
        <w:t>, 37AD-January 24</w:t>
      </w:r>
      <w:r w:rsidRPr="009B7BB6">
        <w:rPr>
          <w:sz w:val="24"/>
          <w:szCs w:val="24"/>
          <w:vertAlign w:val="superscript"/>
        </w:rPr>
        <w:t>th</w:t>
      </w:r>
      <w:r w:rsidRPr="009B7BB6">
        <w:rPr>
          <w:sz w:val="24"/>
          <w:szCs w:val="24"/>
        </w:rPr>
        <w:t>, 41AD for 3 years &amp; 10 months. The 4</w:t>
      </w:r>
      <w:r w:rsidRPr="009B7BB6">
        <w:rPr>
          <w:sz w:val="24"/>
          <w:szCs w:val="24"/>
          <w:vertAlign w:val="superscript"/>
        </w:rPr>
        <w:t>th</w:t>
      </w:r>
      <w:r w:rsidRPr="009B7BB6">
        <w:rPr>
          <w:sz w:val="24"/>
          <w:szCs w:val="24"/>
        </w:rPr>
        <w:t xml:space="preserve"> Emperor Lordship of Rome is named Tiberius Claudius Caesar Augustus Germanicus had His reign from January 24</w:t>
      </w:r>
      <w:r w:rsidRPr="009B7BB6">
        <w:rPr>
          <w:sz w:val="24"/>
          <w:szCs w:val="24"/>
          <w:vertAlign w:val="superscript"/>
        </w:rPr>
        <w:t>th</w:t>
      </w:r>
      <w:r w:rsidRPr="009B7BB6">
        <w:rPr>
          <w:sz w:val="24"/>
          <w:szCs w:val="24"/>
        </w:rPr>
        <w:t>, 41AD-October 13</w:t>
      </w:r>
      <w:r w:rsidRPr="009B7BB6">
        <w:rPr>
          <w:sz w:val="24"/>
          <w:szCs w:val="24"/>
          <w:vertAlign w:val="superscript"/>
        </w:rPr>
        <w:t>th</w:t>
      </w:r>
      <w:r w:rsidRPr="009B7BB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B7BB6">
        <w:rPr>
          <w:sz w:val="24"/>
          <w:szCs w:val="24"/>
          <w:vertAlign w:val="superscript"/>
        </w:rPr>
        <w:t>th</w:t>
      </w:r>
      <w:r w:rsidRPr="009B7BB6">
        <w:rPr>
          <w:sz w:val="24"/>
          <w:szCs w:val="24"/>
        </w:rPr>
        <w:t xml:space="preserve"> Emperor Lordship of Rome is named Servius Suplicius Galba Caesar Augustus had His reign from June 8</w:t>
      </w:r>
      <w:r w:rsidRPr="009B7BB6">
        <w:rPr>
          <w:sz w:val="24"/>
          <w:szCs w:val="24"/>
          <w:vertAlign w:val="superscript"/>
        </w:rPr>
        <w:t>th</w:t>
      </w:r>
      <w:r w:rsidRPr="009B7BB6">
        <w:rPr>
          <w:sz w:val="24"/>
          <w:szCs w:val="24"/>
        </w:rPr>
        <w:t>, 68AD-January 15</w:t>
      </w:r>
      <w:r w:rsidRPr="009B7BB6">
        <w:rPr>
          <w:sz w:val="24"/>
          <w:szCs w:val="24"/>
          <w:vertAlign w:val="superscript"/>
        </w:rPr>
        <w:t>th</w:t>
      </w:r>
      <w:r w:rsidRPr="009B7BB6">
        <w:rPr>
          <w:sz w:val="24"/>
          <w:szCs w:val="24"/>
        </w:rPr>
        <w:t>, 69AD for 7 months. The 7</w:t>
      </w:r>
      <w:r w:rsidRPr="009B7BB6">
        <w:rPr>
          <w:sz w:val="24"/>
          <w:szCs w:val="24"/>
          <w:vertAlign w:val="superscript"/>
        </w:rPr>
        <w:t>th</w:t>
      </w:r>
      <w:r w:rsidRPr="009B7BB6">
        <w:rPr>
          <w:sz w:val="24"/>
          <w:szCs w:val="24"/>
        </w:rPr>
        <w:t xml:space="preserve"> Emperor Lordship of Rome is named Marcus Salvius Otho Caesar Augustus or Marcus Salvius Otho Nero Caesar Augustus had His reign from January 15</w:t>
      </w:r>
      <w:r w:rsidRPr="009B7BB6">
        <w:rPr>
          <w:sz w:val="24"/>
          <w:szCs w:val="24"/>
          <w:vertAlign w:val="superscript"/>
        </w:rPr>
        <w:t>th</w:t>
      </w:r>
      <w:r w:rsidRPr="009B7BB6">
        <w:rPr>
          <w:sz w:val="24"/>
          <w:szCs w:val="24"/>
        </w:rPr>
        <w:t>, 69AD-April 16</w:t>
      </w:r>
      <w:r w:rsidRPr="009B7BB6">
        <w:rPr>
          <w:sz w:val="24"/>
          <w:szCs w:val="24"/>
          <w:vertAlign w:val="superscript"/>
        </w:rPr>
        <w:t>th</w:t>
      </w:r>
      <w:r w:rsidRPr="009B7BB6">
        <w:rPr>
          <w:sz w:val="24"/>
          <w:szCs w:val="24"/>
        </w:rPr>
        <w:t>, 69AD for 3 months. The 8</w:t>
      </w:r>
      <w:r w:rsidRPr="009B7BB6">
        <w:rPr>
          <w:sz w:val="24"/>
          <w:szCs w:val="24"/>
          <w:vertAlign w:val="superscript"/>
        </w:rPr>
        <w:t>th</w:t>
      </w:r>
      <w:r w:rsidRPr="009B7BB6">
        <w:rPr>
          <w:sz w:val="24"/>
          <w:szCs w:val="24"/>
        </w:rPr>
        <w:t xml:space="preserve"> </w:t>
      </w:r>
      <w:r w:rsidRPr="009B7BB6">
        <w:rPr>
          <w:sz w:val="24"/>
          <w:szCs w:val="24"/>
        </w:rPr>
        <w:lastRenderedPageBreak/>
        <w:t>Emperor Lordship of Rome is named Aulus Vitelius Germanicus Augustus has His reign from April 16</w:t>
      </w:r>
      <w:r w:rsidRPr="009B7BB6">
        <w:rPr>
          <w:sz w:val="24"/>
          <w:szCs w:val="24"/>
          <w:vertAlign w:val="superscript"/>
        </w:rPr>
        <w:t>th</w:t>
      </w:r>
      <w:r w:rsidRPr="009B7BB6">
        <w:rPr>
          <w:sz w:val="24"/>
          <w:szCs w:val="24"/>
        </w:rPr>
        <w:t>, 69AD-December 22</w:t>
      </w:r>
      <w:r w:rsidRPr="009B7BB6">
        <w:rPr>
          <w:sz w:val="24"/>
          <w:szCs w:val="24"/>
          <w:vertAlign w:val="superscript"/>
        </w:rPr>
        <w:t>nd</w:t>
      </w:r>
      <w:r w:rsidRPr="009B7BB6">
        <w:rPr>
          <w:sz w:val="24"/>
          <w:szCs w:val="24"/>
        </w:rPr>
        <w:t>, 69AD for 8 months. The 9</w:t>
      </w:r>
      <w:r w:rsidRPr="009B7BB6">
        <w:rPr>
          <w:sz w:val="24"/>
          <w:szCs w:val="24"/>
          <w:vertAlign w:val="superscript"/>
        </w:rPr>
        <w:t>th</w:t>
      </w:r>
      <w:r w:rsidRPr="009B7BB6">
        <w:rPr>
          <w:sz w:val="24"/>
          <w:szCs w:val="24"/>
        </w:rPr>
        <w:t xml:space="preserve"> Emperor Lordship of Rome is named Titus Flavius Caesar Vespasianus Augustus had His reign from July 1</w:t>
      </w:r>
      <w:r w:rsidRPr="009B7BB6">
        <w:rPr>
          <w:sz w:val="24"/>
          <w:szCs w:val="24"/>
          <w:vertAlign w:val="superscript"/>
        </w:rPr>
        <w:t>st</w:t>
      </w:r>
      <w:r w:rsidRPr="009B7BB6">
        <w:rPr>
          <w:sz w:val="24"/>
          <w:szCs w:val="24"/>
        </w:rPr>
        <w:t>, 69AD-June 23</w:t>
      </w:r>
      <w:r w:rsidRPr="009B7BB6">
        <w:rPr>
          <w:sz w:val="24"/>
          <w:szCs w:val="24"/>
          <w:vertAlign w:val="superscript"/>
        </w:rPr>
        <w:t>rd</w:t>
      </w:r>
      <w:r w:rsidRPr="009B7BB6">
        <w:rPr>
          <w:sz w:val="24"/>
          <w:szCs w:val="24"/>
        </w:rPr>
        <w:t>, 79AD for 10 years. The 10</w:t>
      </w:r>
      <w:r w:rsidRPr="009B7BB6">
        <w:rPr>
          <w:sz w:val="24"/>
          <w:szCs w:val="24"/>
          <w:vertAlign w:val="superscript"/>
        </w:rPr>
        <w:t>th</w:t>
      </w:r>
      <w:r w:rsidRPr="009B7BB6">
        <w:rPr>
          <w:sz w:val="24"/>
          <w:szCs w:val="24"/>
        </w:rPr>
        <w:t xml:space="preserve"> Emperor Lordship of Rome is named Titus Flavius Caesar Vespasianus Augustus had His reign from June 24</w:t>
      </w:r>
      <w:r w:rsidRPr="009B7BB6">
        <w:rPr>
          <w:sz w:val="24"/>
          <w:szCs w:val="24"/>
          <w:vertAlign w:val="superscript"/>
        </w:rPr>
        <w:t>th</w:t>
      </w:r>
      <w:r w:rsidRPr="009B7BB6">
        <w:rPr>
          <w:sz w:val="24"/>
          <w:szCs w:val="24"/>
        </w:rPr>
        <w:t>, 79AD-September 13</w:t>
      </w:r>
      <w:r w:rsidRPr="009B7BB6">
        <w:rPr>
          <w:sz w:val="24"/>
          <w:szCs w:val="24"/>
          <w:vertAlign w:val="superscript"/>
        </w:rPr>
        <w:t>th</w:t>
      </w:r>
      <w:r w:rsidRPr="009B7BB6">
        <w:rPr>
          <w:sz w:val="24"/>
          <w:szCs w:val="24"/>
        </w:rPr>
        <w:t>, 81AD for 1 year &amp; 9 months. The 11</w:t>
      </w:r>
      <w:r w:rsidRPr="009B7BB6">
        <w:rPr>
          <w:sz w:val="24"/>
          <w:szCs w:val="24"/>
          <w:vertAlign w:val="superscript"/>
        </w:rPr>
        <w:t>th</w:t>
      </w:r>
      <w:r w:rsidRPr="009B7BB6">
        <w:rPr>
          <w:sz w:val="24"/>
          <w:szCs w:val="24"/>
        </w:rPr>
        <w:t xml:space="preserve"> Emperor Lordship of Rome is named truly Titus Flavius Caesar Domitianus Augustus had His reign from September 14</w:t>
      </w:r>
      <w:r w:rsidRPr="009B7BB6">
        <w:rPr>
          <w:sz w:val="24"/>
          <w:szCs w:val="24"/>
          <w:vertAlign w:val="superscript"/>
        </w:rPr>
        <w:t>th</w:t>
      </w:r>
      <w:r w:rsidRPr="009B7BB6">
        <w:rPr>
          <w:sz w:val="24"/>
          <w:szCs w:val="24"/>
        </w:rPr>
        <w:t>, 81AD-September 18</w:t>
      </w:r>
      <w:r w:rsidRPr="009B7BB6">
        <w:rPr>
          <w:sz w:val="24"/>
          <w:szCs w:val="24"/>
          <w:vertAlign w:val="superscript"/>
        </w:rPr>
        <w:t>th</w:t>
      </w:r>
      <w:r w:rsidRPr="009B7BB6">
        <w:rPr>
          <w:sz w:val="24"/>
          <w:szCs w:val="24"/>
        </w:rPr>
        <w:t>, 96AD for about 15 years. The 6</w:t>
      </w:r>
      <w:r w:rsidRPr="009B7BB6">
        <w:rPr>
          <w:sz w:val="24"/>
          <w:szCs w:val="24"/>
          <w:vertAlign w:val="superscript"/>
        </w:rPr>
        <w:t>th</w:t>
      </w:r>
      <w:r w:rsidRPr="009B7BB6">
        <w:rPr>
          <w:sz w:val="24"/>
          <w:szCs w:val="24"/>
        </w:rPr>
        <w:t xml:space="preserve"> to 11</w:t>
      </w:r>
      <w:r w:rsidRPr="009B7BB6">
        <w:rPr>
          <w:sz w:val="24"/>
          <w:szCs w:val="24"/>
          <w:vertAlign w:val="superscript"/>
        </w:rPr>
        <w:t>th</w:t>
      </w:r>
      <w:r w:rsidRPr="009B7BB6">
        <w:rPr>
          <w:sz w:val="24"/>
          <w:szCs w:val="24"/>
        </w:rPr>
        <w:t xml:space="preserve"> Emperors Lordships from June 8</w:t>
      </w:r>
      <w:r w:rsidRPr="009B7BB6">
        <w:rPr>
          <w:sz w:val="24"/>
          <w:szCs w:val="24"/>
          <w:vertAlign w:val="superscript"/>
        </w:rPr>
        <w:t>th</w:t>
      </w:r>
      <w:r w:rsidRPr="009B7BB6">
        <w:rPr>
          <w:sz w:val="24"/>
          <w:szCs w:val="24"/>
        </w:rPr>
        <w:t>, 68AD-September 18</w:t>
      </w:r>
      <w:r w:rsidRPr="009B7BB6">
        <w:rPr>
          <w:sz w:val="24"/>
          <w:szCs w:val="24"/>
          <w:vertAlign w:val="superscript"/>
        </w:rPr>
        <w:t>th</w:t>
      </w:r>
      <w:r w:rsidRPr="009B7BB6">
        <w:rPr>
          <w:sz w:val="24"/>
          <w:szCs w:val="24"/>
        </w:rPr>
        <w:t>, 96AD for about 28 years were during the writing of the Gospel Book of Matthew (maybe), Gospel Book of Mark (maybe), Gospel Book of Luke (maybe), Gospel Book of John, the Book of Hebrews, the Book of 1</w:t>
      </w:r>
      <w:r w:rsidRPr="009B7BB6">
        <w:rPr>
          <w:sz w:val="24"/>
          <w:szCs w:val="24"/>
          <w:vertAlign w:val="superscript"/>
        </w:rPr>
        <w:t>st</w:t>
      </w:r>
      <w:r w:rsidRPr="009B7BB6">
        <w:rPr>
          <w:sz w:val="24"/>
          <w:szCs w:val="24"/>
        </w:rPr>
        <w:t xml:space="preserve"> John, the Book of 2</w:t>
      </w:r>
      <w:r w:rsidRPr="009B7BB6">
        <w:rPr>
          <w:sz w:val="24"/>
          <w:szCs w:val="24"/>
          <w:vertAlign w:val="superscript"/>
        </w:rPr>
        <w:t>nd</w:t>
      </w:r>
      <w:r w:rsidRPr="009B7BB6">
        <w:rPr>
          <w:sz w:val="24"/>
          <w:szCs w:val="24"/>
        </w:rPr>
        <w:t xml:space="preserve"> John, the Book of 3</w:t>
      </w:r>
      <w:r w:rsidRPr="009B7BB6">
        <w:rPr>
          <w:sz w:val="24"/>
          <w:szCs w:val="24"/>
          <w:vertAlign w:val="superscript"/>
        </w:rPr>
        <w:t>rd</w:t>
      </w:r>
      <w:r w:rsidRPr="009B7BB6">
        <w:rPr>
          <w:sz w:val="24"/>
          <w:szCs w:val="24"/>
        </w:rPr>
        <w:t xml:space="preserve"> John, the Book of Jude (maybe) &amp; the Book of Revelation.  </w:t>
      </w:r>
    </w:p>
    <w:p w:rsidR="00924C84" w:rsidRPr="009B7BB6" w:rsidRDefault="00924C84" w:rsidP="00924C84">
      <w:pPr>
        <w:spacing w:before="240" w:line="480" w:lineRule="auto"/>
        <w:jc w:val="both"/>
        <w:rPr>
          <w:sz w:val="24"/>
          <w:szCs w:val="24"/>
        </w:rPr>
      </w:pPr>
      <w:r w:rsidRPr="009B7BB6">
        <w:rPr>
          <w:sz w:val="24"/>
          <w:szCs w:val="24"/>
        </w:rPr>
        <w:t>The Succession of the 12 Roman Emperors: The name “</w:t>
      </w:r>
      <w:r w:rsidRPr="009B7BB6">
        <w:rPr>
          <w:b/>
          <w:sz w:val="24"/>
          <w:szCs w:val="24"/>
        </w:rPr>
        <w:t>Caesar</w:t>
      </w:r>
      <w:r w:rsidRPr="009B7BB6">
        <w:rPr>
          <w:sz w:val="24"/>
          <w:szCs w:val="24"/>
        </w:rPr>
        <w:t xml:space="preserve">” derives from the German </w:t>
      </w:r>
      <w:r w:rsidRPr="009B7BB6">
        <w:rPr>
          <w:b/>
          <w:i/>
          <w:sz w:val="24"/>
          <w:szCs w:val="24"/>
        </w:rPr>
        <w:t>Kaiser</w:t>
      </w:r>
      <w:r w:rsidRPr="009B7BB6">
        <w:rPr>
          <w:sz w:val="24"/>
          <w:szCs w:val="24"/>
        </w:rPr>
        <w:t xml:space="preserve">, Dutch </w:t>
      </w:r>
      <w:r w:rsidRPr="009B7BB6">
        <w:rPr>
          <w:b/>
          <w:i/>
          <w:sz w:val="24"/>
          <w:szCs w:val="24"/>
        </w:rPr>
        <w:t>Keizer</w:t>
      </w:r>
      <w:r w:rsidRPr="009B7BB6">
        <w:rPr>
          <w:sz w:val="24"/>
          <w:szCs w:val="24"/>
        </w:rPr>
        <w:t xml:space="preserve"> and Russian </w:t>
      </w:r>
      <w:r w:rsidRPr="009B7BB6">
        <w:rPr>
          <w:b/>
          <w:i/>
          <w:sz w:val="24"/>
          <w:szCs w:val="24"/>
        </w:rPr>
        <w:t>Czar</w:t>
      </w:r>
      <w:r w:rsidRPr="009B7BB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24C84" w:rsidRPr="009B7BB6" w:rsidRDefault="00924C84" w:rsidP="00924C84">
      <w:pPr>
        <w:spacing w:before="240" w:line="480" w:lineRule="auto"/>
        <w:jc w:val="both"/>
        <w:rPr>
          <w:sz w:val="24"/>
          <w:szCs w:val="24"/>
        </w:rPr>
      </w:pPr>
      <w:r w:rsidRPr="009B7BB6">
        <w:rPr>
          <w:sz w:val="24"/>
          <w:szCs w:val="24"/>
        </w:rPr>
        <w:t xml:space="preserve">Julius Caesar: Julius had Imperial Authorities but never held the title of Emperor. Rome has been an Aristocracy and a kind of Republic for almost 500 years [7 generations]. Rome’s </w:t>
      </w:r>
      <w:r w:rsidRPr="009B7BB6">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B7BB6">
        <w:rPr>
          <w:sz w:val="24"/>
          <w:szCs w:val="24"/>
          <w:vertAlign w:val="superscript"/>
        </w:rPr>
        <w:t>th</w:t>
      </w:r>
      <w:r w:rsidRPr="009B7BB6">
        <w:rPr>
          <w:sz w:val="24"/>
          <w:szCs w:val="24"/>
        </w:rPr>
        <w:t xml:space="preserve">, 12 AD]. Even though the conspiracy was a success, its purposes failed. In the Civil War that followed, Caesar’s Nephew Octavian emerged as Victor and in 31BC became the first Roman Emperor.            </w:t>
      </w:r>
    </w:p>
    <w:p w:rsidR="00924C84" w:rsidRPr="009B7BB6" w:rsidRDefault="00924C84" w:rsidP="00924C84">
      <w:pPr>
        <w:spacing w:before="240" w:line="480" w:lineRule="auto"/>
        <w:jc w:val="both"/>
        <w:rPr>
          <w:sz w:val="24"/>
          <w:szCs w:val="24"/>
        </w:rPr>
      </w:pPr>
      <w:r w:rsidRPr="009B7BB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9B7BB6">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9B7BB6">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B7BB6">
        <w:rPr>
          <w:sz w:val="24"/>
          <w:szCs w:val="24"/>
          <w:vertAlign w:val="superscript"/>
        </w:rPr>
        <w:t>th</w:t>
      </w:r>
      <w:r w:rsidRPr="009B7BB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24C84" w:rsidRPr="009B7BB6" w:rsidRDefault="00924C84" w:rsidP="00924C84">
      <w:pPr>
        <w:spacing w:before="240" w:line="480" w:lineRule="auto"/>
        <w:jc w:val="both"/>
        <w:rPr>
          <w:sz w:val="24"/>
          <w:szCs w:val="24"/>
        </w:rPr>
      </w:pPr>
      <w:r w:rsidRPr="009B7BB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9B7BB6">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B7BB6">
        <w:rPr>
          <w:sz w:val="24"/>
          <w:szCs w:val="24"/>
          <w:vertAlign w:val="superscript"/>
        </w:rPr>
        <w:t>th</w:t>
      </w:r>
      <w:r w:rsidRPr="009B7BB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9B7BB6">
        <w:rPr>
          <w:sz w:val="24"/>
          <w:szCs w:val="24"/>
        </w:rPr>
        <w:lastRenderedPageBreak/>
        <w:t xml:space="preserve">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24C84" w:rsidRPr="009B7BB6" w:rsidRDefault="00924C84" w:rsidP="00924C84">
      <w:pPr>
        <w:spacing w:before="240" w:line="480" w:lineRule="auto"/>
        <w:jc w:val="both"/>
        <w:rPr>
          <w:sz w:val="24"/>
          <w:szCs w:val="24"/>
        </w:rPr>
      </w:pPr>
      <w:r w:rsidRPr="009B7BB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9B7BB6">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924C84" w:rsidRPr="009B7BB6" w:rsidRDefault="00924C84" w:rsidP="00924C84">
      <w:pPr>
        <w:spacing w:before="240" w:line="480" w:lineRule="auto"/>
        <w:jc w:val="both"/>
        <w:rPr>
          <w:sz w:val="24"/>
          <w:szCs w:val="24"/>
        </w:rPr>
      </w:pPr>
      <w:r w:rsidRPr="009B7BB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9B7BB6">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24C84" w:rsidRPr="009B7BB6" w:rsidRDefault="00924C84" w:rsidP="00924C84">
      <w:pPr>
        <w:spacing w:before="240" w:line="480" w:lineRule="auto"/>
        <w:jc w:val="both"/>
        <w:rPr>
          <w:sz w:val="24"/>
          <w:szCs w:val="24"/>
        </w:rPr>
      </w:pPr>
      <w:r w:rsidRPr="009B7BB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9B7BB6">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B7BB6">
        <w:rPr>
          <w:sz w:val="24"/>
          <w:szCs w:val="24"/>
          <w:vertAlign w:val="superscript"/>
        </w:rPr>
        <w:t>st</w:t>
      </w:r>
      <w:r w:rsidRPr="009B7BB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24C84" w:rsidRPr="009B7BB6" w:rsidRDefault="00924C84" w:rsidP="00924C84">
      <w:pPr>
        <w:spacing w:before="240" w:line="480" w:lineRule="auto"/>
        <w:jc w:val="both"/>
        <w:rPr>
          <w:sz w:val="24"/>
          <w:szCs w:val="24"/>
        </w:rPr>
      </w:pPr>
      <w:r w:rsidRPr="009B7BB6">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24C84" w:rsidRPr="009B7BB6" w:rsidRDefault="00924C84" w:rsidP="00924C84">
      <w:pPr>
        <w:spacing w:before="240" w:line="480" w:lineRule="auto"/>
        <w:jc w:val="both"/>
        <w:rPr>
          <w:sz w:val="24"/>
          <w:szCs w:val="24"/>
        </w:rPr>
      </w:pPr>
      <w:r w:rsidRPr="009B7BB6">
        <w:rPr>
          <w:sz w:val="24"/>
          <w:szCs w:val="24"/>
        </w:rPr>
        <w:t xml:space="preserve">Otho: Otho’s Life is from AD 32 to AD 69. He ruled for 95 days before committing suicide when Vitellius’ Army defeated Him in Battle. </w:t>
      </w:r>
    </w:p>
    <w:p w:rsidR="00924C84" w:rsidRPr="009B7BB6" w:rsidRDefault="00924C84" w:rsidP="00924C84">
      <w:pPr>
        <w:spacing w:before="240" w:line="480" w:lineRule="auto"/>
        <w:jc w:val="both"/>
        <w:rPr>
          <w:sz w:val="24"/>
          <w:szCs w:val="24"/>
        </w:rPr>
      </w:pPr>
      <w:r w:rsidRPr="009B7BB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24C84" w:rsidRPr="009B7BB6" w:rsidRDefault="00924C84" w:rsidP="00924C84">
      <w:pPr>
        <w:spacing w:before="240" w:line="480" w:lineRule="auto"/>
        <w:jc w:val="both"/>
        <w:rPr>
          <w:sz w:val="24"/>
          <w:szCs w:val="24"/>
        </w:rPr>
      </w:pPr>
      <w:r w:rsidRPr="009B7BB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9B7BB6">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24C84" w:rsidRPr="009B7BB6" w:rsidRDefault="00924C84" w:rsidP="00924C84">
      <w:pPr>
        <w:spacing w:before="240" w:line="480" w:lineRule="auto"/>
        <w:jc w:val="both"/>
        <w:rPr>
          <w:sz w:val="24"/>
          <w:szCs w:val="24"/>
        </w:rPr>
      </w:pPr>
      <w:r w:rsidRPr="009B7BB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B7BB6">
        <w:rPr>
          <w:sz w:val="24"/>
          <w:szCs w:val="24"/>
          <w:vertAlign w:val="superscript"/>
        </w:rPr>
        <w:t>th</w:t>
      </w:r>
      <w:r w:rsidRPr="009B7BB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24C84" w:rsidRPr="009B7BB6" w:rsidRDefault="00924C84" w:rsidP="00924C84">
      <w:pPr>
        <w:spacing w:before="240" w:line="480" w:lineRule="auto"/>
        <w:jc w:val="both"/>
        <w:rPr>
          <w:sz w:val="24"/>
          <w:szCs w:val="24"/>
        </w:rPr>
      </w:pPr>
      <w:r w:rsidRPr="009B7BB6">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24C84" w:rsidRPr="009B7BB6" w:rsidRDefault="00924C84" w:rsidP="00924C84">
      <w:pPr>
        <w:spacing w:before="240" w:line="480" w:lineRule="auto"/>
        <w:jc w:val="center"/>
        <w:rPr>
          <w:b/>
          <w:sz w:val="24"/>
          <w:szCs w:val="24"/>
        </w:rPr>
      </w:pPr>
      <w:r w:rsidRPr="009B7BB6">
        <w:rPr>
          <w:b/>
          <w:sz w:val="24"/>
          <w:szCs w:val="24"/>
        </w:rPr>
        <w:t>The Eternal Charge of Blasphemy against the Father Stephen our Lord</w:t>
      </w:r>
    </w:p>
    <w:p w:rsidR="00924C84" w:rsidRPr="009B7BB6" w:rsidRDefault="00924C84" w:rsidP="00924C84">
      <w:pPr>
        <w:spacing w:before="240" w:line="480" w:lineRule="auto"/>
        <w:jc w:val="both"/>
        <w:rPr>
          <w:sz w:val="24"/>
          <w:szCs w:val="24"/>
        </w:rPr>
      </w:pPr>
      <w:r w:rsidRPr="009B7BB6">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9B7BB6">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B7BB6">
        <w:rPr>
          <w:sz w:val="24"/>
          <w:szCs w:val="24"/>
          <w:vertAlign w:val="superscript"/>
        </w:rPr>
        <w:t>nd</w:t>
      </w:r>
      <w:r w:rsidRPr="009B7BB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24C84" w:rsidRPr="009B7BB6" w:rsidRDefault="00924C84" w:rsidP="00924C84">
      <w:pPr>
        <w:spacing w:before="240" w:line="480" w:lineRule="auto"/>
        <w:jc w:val="center"/>
        <w:rPr>
          <w:b/>
          <w:sz w:val="24"/>
          <w:szCs w:val="24"/>
        </w:rPr>
      </w:pPr>
      <w:r w:rsidRPr="009B7BB6">
        <w:rPr>
          <w:b/>
          <w:sz w:val="24"/>
          <w:szCs w:val="24"/>
        </w:rPr>
        <w:t>THE 28 CHIEF’S OF POLICE AUTHORITY VERSES THE LORD STEPHEN’S AUTHORITY IN THE HT</w:t>
      </w:r>
    </w:p>
    <w:p w:rsidR="00924C84" w:rsidRPr="009B7BB6" w:rsidRDefault="00924C84" w:rsidP="00924C84">
      <w:pPr>
        <w:spacing w:before="240" w:line="480" w:lineRule="auto"/>
        <w:jc w:val="both"/>
        <w:rPr>
          <w:sz w:val="24"/>
          <w:szCs w:val="24"/>
        </w:rPr>
      </w:pPr>
      <w:r w:rsidRPr="009B7BB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9B7BB6">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924C84" w:rsidRPr="009B7BB6" w:rsidRDefault="00924C84" w:rsidP="00924C84">
      <w:pPr>
        <w:spacing w:line="480" w:lineRule="auto"/>
        <w:jc w:val="both"/>
        <w:rPr>
          <w:sz w:val="24"/>
          <w:szCs w:val="24"/>
        </w:rPr>
      </w:pPr>
      <w:r w:rsidRPr="009B7BB6">
        <w:rPr>
          <w:sz w:val="24"/>
          <w:szCs w:val="24"/>
        </w:rPr>
        <w:t xml:space="preserve">Also </w:t>
      </w:r>
      <w:r w:rsidRPr="009B7BB6">
        <w:rPr>
          <w:b/>
          <w:sz w:val="24"/>
          <w:szCs w:val="24"/>
        </w:rPr>
        <w:t xml:space="preserve">Stephen’s Martyrdom </w:t>
      </w:r>
      <w:r w:rsidRPr="009B7BB6">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w:t>
      </w:r>
      <w:r w:rsidRPr="009B7BB6">
        <w:rPr>
          <w:sz w:val="24"/>
          <w:szCs w:val="24"/>
        </w:rPr>
        <w:lastRenderedPageBreak/>
        <w:t xml:space="preserve">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w:t>
      </w:r>
      <w:r w:rsidRPr="009B7BB6">
        <w:rPr>
          <w:sz w:val="24"/>
          <w:szCs w:val="24"/>
        </w:rPr>
        <w:lastRenderedPageBreak/>
        <w:t>subject to eternal chains of darkness in Jude 6 &amp; 2</w:t>
      </w:r>
      <w:r w:rsidRPr="009B7BB6">
        <w:rPr>
          <w:sz w:val="24"/>
          <w:szCs w:val="24"/>
          <w:vertAlign w:val="superscript"/>
        </w:rPr>
        <w:t>nd</w:t>
      </w:r>
      <w:r w:rsidRPr="009B7BB6">
        <w:rPr>
          <w:sz w:val="24"/>
          <w:szCs w:val="24"/>
        </w:rPr>
        <w:t xml:space="preserve"> Peter 2:4. Stephen makes a way of escape for the Angels (Lords). To be locked up in Hell, it was only designed with 10 keys that the Lord Yah has for the Married Lord called Wisdom &amp; His party. The 10</w:t>
      </w:r>
      <w:r w:rsidRPr="009B7BB6">
        <w:rPr>
          <w:sz w:val="24"/>
          <w:szCs w:val="24"/>
          <w:vertAlign w:val="superscript"/>
        </w:rPr>
        <w:t>th</w:t>
      </w:r>
      <w:r w:rsidRPr="009B7BB6">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9B7BB6">
        <w:rPr>
          <w:b/>
          <w:sz w:val="24"/>
          <w:szCs w:val="24"/>
        </w:rPr>
        <w:t>Does the Son Jesus Our Lord fully know His Father Stephen Our Lord</w:t>
      </w:r>
      <w:r w:rsidRPr="009B7BB6">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9B7BB6">
        <w:rPr>
          <w:sz w:val="24"/>
          <w:szCs w:val="24"/>
          <w:vertAlign w:val="superscript"/>
        </w:rPr>
        <w:t>st</w:t>
      </w:r>
      <w:r w:rsidRPr="009B7BB6">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w:t>
      </w:r>
      <w:r w:rsidRPr="009B7BB6">
        <w:rPr>
          <w:sz w:val="24"/>
          <w:szCs w:val="24"/>
        </w:rPr>
        <w:lastRenderedPageBreak/>
        <w:t>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9B7BB6">
        <w:rPr>
          <w:sz w:val="24"/>
          <w:szCs w:val="24"/>
          <w:vertAlign w:val="superscript"/>
        </w:rPr>
        <w:t>nd</w:t>
      </w:r>
      <w:r w:rsidRPr="009B7BB6">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9B7BB6">
        <w:rPr>
          <w:sz w:val="24"/>
          <w:szCs w:val="24"/>
          <w:vertAlign w:val="superscript"/>
        </w:rPr>
        <w:t>nd</w:t>
      </w:r>
      <w:r w:rsidRPr="009B7BB6">
        <w:rPr>
          <w:sz w:val="24"/>
          <w:szCs w:val="24"/>
        </w:rPr>
        <w:t xml:space="preserve"> chance in 1</w:t>
      </w:r>
      <w:r w:rsidRPr="009B7BB6">
        <w:rPr>
          <w:sz w:val="24"/>
          <w:szCs w:val="24"/>
          <w:vertAlign w:val="superscript"/>
        </w:rPr>
        <w:t>st</w:t>
      </w:r>
      <w:r w:rsidRPr="009B7BB6">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9B7BB6">
        <w:rPr>
          <w:sz w:val="24"/>
          <w:szCs w:val="24"/>
          <w:vertAlign w:val="superscript"/>
        </w:rPr>
        <w:t>st</w:t>
      </w:r>
      <w:r w:rsidRPr="009B7BB6">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9B7BB6">
        <w:rPr>
          <w:sz w:val="24"/>
          <w:szCs w:val="24"/>
          <w:vertAlign w:val="superscript"/>
        </w:rPr>
        <w:t>st</w:t>
      </w:r>
      <w:r w:rsidRPr="009B7BB6">
        <w:rPr>
          <w:sz w:val="24"/>
          <w:szCs w:val="24"/>
        </w:rPr>
        <w:t xml:space="preserve"> Peter 3:19 it says Stephen went to Hell &amp; counseled to the Angels (Lords) to release them by eternal mercy in Psalms 86:13 &amp; Acts 2:27, 31. The prison on the 9</w:t>
      </w:r>
      <w:r w:rsidRPr="009B7BB6">
        <w:rPr>
          <w:sz w:val="24"/>
          <w:szCs w:val="24"/>
          <w:vertAlign w:val="superscript"/>
        </w:rPr>
        <w:t>th</w:t>
      </w:r>
      <w:r w:rsidRPr="009B7BB6">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w:t>
      </w:r>
      <w:r w:rsidRPr="009B7BB6">
        <w:rPr>
          <w:sz w:val="24"/>
          <w:szCs w:val="24"/>
        </w:rPr>
        <w:lastRenderedPageBreak/>
        <w:t>Lordship by the Lord Stephen is in Acts 24:22. If the Lord Stephen is not over the Lordship of the Law, there is no Protection to be done by Lordship for the Angel’s (Lords) Eternal Sin in Acts 7:60. The Lord Lucifer the 2</w:t>
      </w:r>
      <w:r w:rsidRPr="009B7BB6">
        <w:rPr>
          <w:sz w:val="24"/>
          <w:szCs w:val="24"/>
          <w:vertAlign w:val="superscript"/>
        </w:rPr>
        <w:t>nd</w:t>
      </w:r>
      <w:r w:rsidRPr="009B7BB6">
        <w:rPr>
          <w:sz w:val="24"/>
          <w:szCs w:val="24"/>
        </w:rPr>
        <w:t xml:space="preserve"> Serpent Lucifer called Married Lord called Wisdom in “Qanah” (Sexual Eros Love) made the 1</w:t>
      </w:r>
      <w:r w:rsidRPr="009B7BB6">
        <w:rPr>
          <w:sz w:val="24"/>
          <w:szCs w:val="24"/>
          <w:vertAlign w:val="superscript"/>
        </w:rPr>
        <w:t>st</w:t>
      </w:r>
      <w:r w:rsidRPr="009B7BB6">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9B7BB6">
        <w:rPr>
          <w:sz w:val="24"/>
          <w:szCs w:val="24"/>
          <w:vertAlign w:val="superscript"/>
        </w:rPr>
        <w:t>nd</w:t>
      </w:r>
      <w:r w:rsidRPr="009B7BB6">
        <w:rPr>
          <w:sz w:val="24"/>
          <w:szCs w:val="24"/>
        </w:rPr>
        <w:t xml:space="preserve"> Peter 3:8 in March 2012AD based on the date with the life of the Son Jesus &amp; the Father Stephen was from 4BC-12AD. This Universe lasting trillions of years is proven in Isaiah 24; Hebrews 1:2 &amp; 2</w:t>
      </w:r>
      <w:r w:rsidRPr="009B7BB6">
        <w:rPr>
          <w:sz w:val="24"/>
          <w:szCs w:val="24"/>
          <w:vertAlign w:val="superscript"/>
        </w:rPr>
        <w:t>nd</w:t>
      </w:r>
      <w:r w:rsidRPr="009B7BB6">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9B7BB6">
        <w:rPr>
          <w:sz w:val="24"/>
          <w:szCs w:val="24"/>
          <w:vertAlign w:val="superscript"/>
        </w:rPr>
        <w:t>nd</w:t>
      </w:r>
      <w:r w:rsidRPr="009B7BB6">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9B7BB6">
        <w:rPr>
          <w:sz w:val="24"/>
          <w:szCs w:val="24"/>
          <w:vertAlign w:val="superscript"/>
        </w:rPr>
        <w:t>nd</w:t>
      </w:r>
      <w:r w:rsidRPr="009B7BB6">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w:t>
      </w:r>
      <w:r w:rsidRPr="009B7BB6">
        <w:rPr>
          <w:sz w:val="24"/>
          <w:szCs w:val="24"/>
        </w:rPr>
        <w:lastRenderedPageBreak/>
        <w:t>Universe proven in 2</w:t>
      </w:r>
      <w:r w:rsidRPr="009B7BB6">
        <w:rPr>
          <w:sz w:val="24"/>
          <w:szCs w:val="24"/>
          <w:vertAlign w:val="superscript"/>
        </w:rPr>
        <w:t>nd</w:t>
      </w:r>
      <w:r w:rsidRPr="009B7BB6">
        <w:rPr>
          <w:sz w:val="24"/>
          <w:szCs w:val="24"/>
        </w:rPr>
        <w:t xml:space="preserve"> Esdras 14:22; Sirach 24:9; 2</w:t>
      </w:r>
      <w:r w:rsidRPr="009B7BB6">
        <w:rPr>
          <w:sz w:val="24"/>
          <w:szCs w:val="24"/>
          <w:vertAlign w:val="superscript"/>
        </w:rPr>
        <w:t>nd</w:t>
      </w:r>
      <w:r w:rsidRPr="009B7BB6">
        <w:rPr>
          <w:sz w:val="24"/>
          <w:szCs w:val="24"/>
        </w:rPr>
        <w:t xml:space="preserve"> Maccabees 7:23; Matthew 13:35; 25:34; Luke 16:8; 20:35; John 8:23; 13:1; 15:19; 16:28; 17:5, 11, 14, 24; 18:36; 21:25; Acts 15:18; Romans 1:20; 16:25; 1</w:t>
      </w:r>
      <w:r w:rsidRPr="009B7BB6">
        <w:rPr>
          <w:sz w:val="24"/>
          <w:szCs w:val="24"/>
          <w:vertAlign w:val="superscript"/>
        </w:rPr>
        <w:t>st</w:t>
      </w:r>
      <w:r w:rsidRPr="009B7BB6">
        <w:rPr>
          <w:sz w:val="24"/>
          <w:szCs w:val="24"/>
        </w:rPr>
        <w:t xml:space="preserve"> Corinthians 2:7; Ephesians 1:4; 3:9; 2</w:t>
      </w:r>
      <w:r w:rsidRPr="009B7BB6">
        <w:rPr>
          <w:sz w:val="24"/>
          <w:szCs w:val="24"/>
          <w:vertAlign w:val="superscript"/>
        </w:rPr>
        <w:t>nd</w:t>
      </w:r>
      <w:r w:rsidRPr="009B7BB6">
        <w:rPr>
          <w:sz w:val="24"/>
          <w:szCs w:val="24"/>
        </w:rPr>
        <w:t xml:space="preserve"> Timothy 1:9; Titus 1:2; Hebrews 1:2; 4:3; 11:3; 1</w:t>
      </w:r>
      <w:r w:rsidRPr="009B7BB6">
        <w:rPr>
          <w:sz w:val="24"/>
          <w:szCs w:val="24"/>
          <w:vertAlign w:val="superscript"/>
        </w:rPr>
        <w:t>st</w:t>
      </w:r>
      <w:r w:rsidRPr="009B7BB6">
        <w:rPr>
          <w:sz w:val="24"/>
          <w:szCs w:val="24"/>
        </w:rPr>
        <w:t xml:space="preserve"> Peter 1:20 &amp; Revelation 11:15. Life may have been on the planet Mercury 1</w:t>
      </w:r>
      <w:r w:rsidRPr="009B7BB6">
        <w:rPr>
          <w:sz w:val="24"/>
          <w:szCs w:val="24"/>
          <w:vertAlign w:val="superscript"/>
        </w:rPr>
        <w:t>st</w:t>
      </w:r>
      <w:r w:rsidRPr="009B7BB6">
        <w:rPr>
          <w:sz w:val="24"/>
          <w:szCs w:val="24"/>
        </w:rPr>
        <w:t xml:space="preserve"> from the sun linked to the Lord Lucifer the Married Lord called Wisdom &amp; the planet Venus 2</w:t>
      </w:r>
      <w:r w:rsidRPr="009B7BB6">
        <w:rPr>
          <w:sz w:val="24"/>
          <w:szCs w:val="24"/>
          <w:vertAlign w:val="superscript"/>
        </w:rPr>
        <w:t>nd</w:t>
      </w:r>
      <w:r w:rsidRPr="009B7BB6">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9B7BB6">
        <w:rPr>
          <w:sz w:val="24"/>
          <w:szCs w:val="24"/>
          <w:vertAlign w:val="superscript"/>
        </w:rPr>
        <w:t>st</w:t>
      </w:r>
      <w:r w:rsidRPr="009B7BB6">
        <w:rPr>
          <w:sz w:val="24"/>
          <w:szCs w:val="24"/>
        </w:rPr>
        <w:t xml:space="preserve"> Corinthians 15:38, 40, 47, 55 and 2</w:t>
      </w:r>
      <w:r w:rsidRPr="009B7BB6">
        <w:rPr>
          <w:sz w:val="24"/>
          <w:szCs w:val="24"/>
          <w:vertAlign w:val="superscript"/>
        </w:rPr>
        <w:t>nd</w:t>
      </w:r>
      <w:r w:rsidRPr="009B7BB6">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9B7BB6">
        <w:rPr>
          <w:sz w:val="24"/>
          <w:szCs w:val="24"/>
          <w:vertAlign w:val="superscript"/>
        </w:rPr>
        <w:t>nd</w:t>
      </w:r>
      <w:r w:rsidRPr="009B7BB6">
        <w:rPr>
          <w:sz w:val="24"/>
          <w:szCs w:val="24"/>
        </w:rPr>
        <w:t xml:space="preserve"> Old Universe &amp; the Young Lordship/Heaven is Sexless without sin. The 2</w:t>
      </w:r>
      <w:r w:rsidRPr="009B7BB6">
        <w:rPr>
          <w:sz w:val="24"/>
          <w:szCs w:val="24"/>
          <w:vertAlign w:val="superscript"/>
        </w:rPr>
        <w:t>nd</w:t>
      </w:r>
      <w:r w:rsidRPr="009B7BB6">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9B7BB6">
        <w:rPr>
          <w:sz w:val="24"/>
          <w:szCs w:val="24"/>
          <w:vertAlign w:val="superscript"/>
        </w:rPr>
        <w:t>nd</w:t>
      </w:r>
      <w:r w:rsidRPr="009B7BB6">
        <w:rPr>
          <w:sz w:val="24"/>
          <w:szCs w:val="24"/>
        </w:rPr>
        <w:t xml:space="preserve"> Peter 2:4-5. The Young Universe began in Genesis 8:20 &amp; will end by fire in 2</w:t>
      </w:r>
      <w:r w:rsidRPr="009B7BB6">
        <w:rPr>
          <w:sz w:val="24"/>
          <w:szCs w:val="24"/>
          <w:vertAlign w:val="superscript"/>
        </w:rPr>
        <w:t>nd</w:t>
      </w:r>
      <w:r w:rsidRPr="009B7BB6">
        <w:rPr>
          <w:sz w:val="24"/>
          <w:szCs w:val="24"/>
        </w:rPr>
        <w:t xml:space="preserve"> Peter 3:10-13 &amp; Revelation 20:15. Job’s sinless marriage is sexless before Adam’s sinful marriage in the Old </w:t>
      </w:r>
      <w:r w:rsidRPr="009B7BB6">
        <w:rPr>
          <w:sz w:val="24"/>
          <w:szCs w:val="24"/>
        </w:rPr>
        <w:lastRenderedPageBreak/>
        <w:t>part of the 2</w:t>
      </w:r>
      <w:r w:rsidRPr="009B7BB6">
        <w:rPr>
          <w:sz w:val="24"/>
          <w:szCs w:val="24"/>
          <w:vertAlign w:val="superscript"/>
        </w:rPr>
        <w:t>nd</w:t>
      </w:r>
      <w:r w:rsidRPr="009B7BB6">
        <w:rPr>
          <w:sz w:val="24"/>
          <w:szCs w:val="24"/>
        </w:rPr>
        <w:t xml:space="preserve"> Universe in Genesis 2:24-6:7 &amp; Job 1:1-37:24. In the beginning of the 1</w:t>
      </w:r>
      <w:r w:rsidRPr="009B7BB6">
        <w:rPr>
          <w:sz w:val="24"/>
          <w:szCs w:val="24"/>
          <w:vertAlign w:val="superscript"/>
        </w:rPr>
        <w:t>st</w:t>
      </w:r>
      <w:r w:rsidRPr="009B7BB6">
        <w:rPr>
          <w:sz w:val="24"/>
          <w:szCs w:val="24"/>
        </w:rPr>
        <w:t xml:space="preserve"> Lordship over the 1</w:t>
      </w:r>
      <w:r w:rsidRPr="009B7BB6">
        <w:rPr>
          <w:sz w:val="24"/>
          <w:szCs w:val="24"/>
          <w:vertAlign w:val="superscript"/>
        </w:rPr>
        <w:t>st</w:t>
      </w:r>
      <w:r w:rsidRPr="009B7BB6">
        <w:rPr>
          <w:sz w:val="24"/>
          <w:szCs w:val="24"/>
        </w:rPr>
        <w:t xml:space="preserve"> Heaven/Earth the Married Lord called Wisdom was created from everlasting, also the other Lords also were from eternity in Proverbs 8:23. When the Married Lord called Wisdom went to the 2</w:t>
      </w:r>
      <w:r w:rsidRPr="009B7BB6">
        <w:rPr>
          <w:sz w:val="24"/>
          <w:szCs w:val="24"/>
          <w:vertAlign w:val="superscript"/>
        </w:rPr>
        <w:t>nd</w:t>
      </w:r>
      <w:r w:rsidRPr="009B7BB6">
        <w:rPr>
          <w:sz w:val="24"/>
          <w:szCs w:val="24"/>
        </w:rPr>
        <w:t xml:space="preserve"> Old Universe that lasted trillions of years, He fell in Lordship by the term “Qanah” meaning “</w:t>
      </w:r>
      <w:r w:rsidRPr="009B7BB6">
        <w:rPr>
          <w:b/>
          <w:sz w:val="24"/>
          <w:szCs w:val="24"/>
        </w:rPr>
        <w:t>Eternal Eros Love</w:t>
      </w:r>
      <w:r w:rsidRPr="009B7BB6">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9B7BB6">
        <w:rPr>
          <w:b/>
          <w:sz w:val="24"/>
          <w:szCs w:val="24"/>
        </w:rPr>
        <w:t>God is Love and the Love in the Holy Bible</w:t>
      </w:r>
      <w:r w:rsidRPr="009B7BB6">
        <w:rPr>
          <w:sz w:val="24"/>
          <w:szCs w:val="24"/>
        </w:rPr>
        <w:t xml:space="preserve">.” </w:t>
      </w:r>
    </w:p>
    <w:p w:rsidR="00924C84" w:rsidRPr="009B7BB6" w:rsidRDefault="00924C84" w:rsidP="00924C84">
      <w:pPr>
        <w:spacing w:line="480" w:lineRule="auto"/>
        <w:jc w:val="both"/>
        <w:rPr>
          <w:sz w:val="24"/>
          <w:szCs w:val="24"/>
        </w:rPr>
      </w:pPr>
      <w:r w:rsidRPr="009B7BB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9B7BB6">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24C84" w:rsidRPr="009B7BB6" w:rsidRDefault="00924C84" w:rsidP="00924C84">
      <w:pPr>
        <w:spacing w:line="480" w:lineRule="auto"/>
        <w:jc w:val="both"/>
        <w:rPr>
          <w:sz w:val="24"/>
          <w:szCs w:val="24"/>
        </w:rPr>
      </w:pPr>
      <w:r w:rsidRPr="009B7BB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24C84" w:rsidRPr="009B7BB6" w:rsidRDefault="00924C84" w:rsidP="00924C84">
      <w:pPr>
        <w:spacing w:line="480" w:lineRule="auto"/>
        <w:jc w:val="both"/>
        <w:rPr>
          <w:sz w:val="24"/>
          <w:szCs w:val="24"/>
        </w:rPr>
      </w:pPr>
      <w:r w:rsidRPr="009B7BB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24C84" w:rsidRPr="009B7BB6" w:rsidRDefault="00924C84" w:rsidP="00924C84">
      <w:pPr>
        <w:spacing w:line="480" w:lineRule="auto"/>
        <w:jc w:val="both"/>
        <w:rPr>
          <w:sz w:val="24"/>
          <w:szCs w:val="24"/>
        </w:rPr>
      </w:pPr>
      <w:r w:rsidRPr="009B7BB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B7BB6">
        <w:rPr>
          <w:sz w:val="24"/>
          <w:szCs w:val="24"/>
          <w:vertAlign w:val="superscript"/>
        </w:rPr>
        <w:t>th</w:t>
      </w:r>
      <w:r w:rsidRPr="009B7BB6">
        <w:rPr>
          <w:sz w:val="24"/>
          <w:szCs w:val="24"/>
        </w:rPr>
        <w:t xml:space="preserve">–Born </w:t>
      </w:r>
      <w:r w:rsidRPr="009B7BB6">
        <w:rPr>
          <w:sz w:val="24"/>
          <w:szCs w:val="24"/>
        </w:rPr>
        <w:lastRenderedPageBreak/>
        <w:t>Son, but 10</w:t>
      </w:r>
      <w:r w:rsidRPr="009B7BB6">
        <w:rPr>
          <w:sz w:val="24"/>
          <w:szCs w:val="24"/>
          <w:vertAlign w:val="superscript"/>
        </w:rPr>
        <w:t>th</w:t>
      </w:r>
      <w:r w:rsidRPr="009B7BB6">
        <w:rPr>
          <w:sz w:val="24"/>
          <w:szCs w:val="24"/>
        </w:rPr>
        <w:t xml:space="preserve"> in line with Christ as the 1</w:t>
      </w:r>
      <w:r w:rsidRPr="009B7BB6">
        <w:rPr>
          <w:sz w:val="24"/>
          <w:szCs w:val="24"/>
          <w:vertAlign w:val="superscript"/>
        </w:rPr>
        <w:t>st</w:t>
      </w:r>
      <w:r w:rsidRPr="009B7BB6">
        <w:rPr>
          <w:sz w:val="24"/>
          <w:szCs w:val="24"/>
        </w:rPr>
        <w:t>-Born Son to raise up Christ to sit on His throne which makes 8 to 10 positions) were all Divine Unions done by Joseph and Mary by the Tree of Life.</w:t>
      </w:r>
    </w:p>
    <w:p w:rsidR="00924C84" w:rsidRPr="009B7BB6" w:rsidRDefault="00924C84" w:rsidP="00924C84">
      <w:pPr>
        <w:spacing w:line="480" w:lineRule="auto"/>
        <w:jc w:val="both"/>
        <w:rPr>
          <w:sz w:val="24"/>
          <w:szCs w:val="24"/>
        </w:rPr>
      </w:pPr>
      <w:r w:rsidRPr="009B7BB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B7BB6">
        <w:rPr>
          <w:sz w:val="24"/>
          <w:szCs w:val="24"/>
          <w:vertAlign w:val="superscript"/>
        </w:rPr>
        <w:t>nd</w:t>
      </w:r>
      <w:r w:rsidRPr="009B7BB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t>
      </w:r>
      <w:r w:rsidRPr="009B7BB6">
        <w:rPr>
          <w:sz w:val="24"/>
          <w:szCs w:val="24"/>
        </w:rPr>
        <w:lastRenderedPageBreak/>
        <w:t>were cast in Hell &amp; kept there until the restoring works of the Trinity came in effect from 29AD-33AD, except for the Lord Enoch who was 7</w:t>
      </w:r>
      <w:r w:rsidRPr="009B7BB6">
        <w:rPr>
          <w:sz w:val="24"/>
          <w:szCs w:val="24"/>
          <w:vertAlign w:val="superscript"/>
        </w:rPr>
        <w:t>th</w:t>
      </w:r>
      <w:r w:rsidRPr="009B7BB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B7BB6">
        <w:rPr>
          <w:sz w:val="24"/>
          <w:szCs w:val="24"/>
          <w:vertAlign w:val="superscript"/>
        </w:rPr>
        <w:t>nd</w:t>
      </w:r>
      <w:r w:rsidRPr="009B7BB6">
        <w:rPr>
          <w:sz w:val="24"/>
          <w:szCs w:val="24"/>
        </w:rPr>
        <w:t xml:space="preserve"> Peter 3:10-13 &amp; Acts 7:60. For the 1</w:t>
      </w:r>
      <w:r w:rsidRPr="009B7BB6">
        <w:rPr>
          <w:sz w:val="24"/>
          <w:szCs w:val="24"/>
          <w:vertAlign w:val="superscript"/>
        </w:rPr>
        <w:t>st</w:t>
      </w:r>
      <w:r w:rsidRPr="009B7BB6">
        <w:rPr>
          <w:sz w:val="24"/>
          <w:szCs w:val="24"/>
        </w:rPr>
        <w:t xml:space="preserve"> Married Woman to think like the 1</w:t>
      </w:r>
      <w:r w:rsidRPr="009B7BB6">
        <w:rPr>
          <w:sz w:val="24"/>
          <w:szCs w:val="24"/>
          <w:vertAlign w:val="superscript"/>
        </w:rPr>
        <w:t>st</w:t>
      </w:r>
      <w:r w:rsidRPr="009B7BB6">
        <w:rPr>
          <w:sz w:val="24"/>
          <w:szCs w:val="24"/>
        </w:rPr>
        <w:t xml:space="preserve"> Married Man She has to be disobedient. For the 1</w:t>
      </w:r>
      <w:r w:rsidRPr="009B7BB6">
        <w:rPr>
          <w:sz w:val="24"/>
          <w:szCs w:val="24"/>
          <w:vertAlign w:val="superscript"/>
        </w:rPr>
        <w:t>st</w:t>
      </w:r>
      <w:r w:rsidRPr="009B7BB6">
        <w:rPr>
          <w:sz w:val="24"/>
          <w:szCs w:val="24"/>
        </w:rPr>
        <w:t xml:space="preserve"> Married Man to think like the 1</w:t>
      </w:r>
      <w:r w:rsidRPr="009B7BB6">
        <w:rPr>
          <w:sz w:val="24"/>
          <w:szCs w:val="24"/>
          <w:vertAlign w:val="superscript"/>
        </w:rPr>
        <w:t>st</w:t>
      </w:r>
      <w:r w:rsidRPr="009B7BB6">
        <w:rPr>
          <w:sz w:val="24"/>
          <w:szCs w:val="24"/>
        </w:rPr>
        <w:t xml:space="preserve"> Married Woman He has to be deceived. For the 1</w:t>
      </w:r>
      <w:r w:rsidRPr="009B7BB6">
        <w:rPr>
          <w:sz w:val="24"/>
          <w:szCs w:val="24"/>
          <w:vertAlign w:val="superscript"/>
        </w:rPr>
        <w:t>st</w:t>
      </w:r>
      <w:r w:rsidRPr="009B7BB6">
        <w:rPr>
          <w:sz w:val="24"/>
          <w:szCs w:val="24"/>
        </w:rPr>
        <w:t xml:space="preserve"> Married Man to think like the 1</w:t>
      </w:r>
      <w:r w:rsidRPr="009B7BB6">
        <w:rPr>
          <w:sz w:val="24"/>
          <w:szCs w:val="24"/>
          <w:vertAlign w:val="superscript"/>
        </w:rPr>
        <w:t>st</w:t>
      </w:r>
      <w:r w:rsidRPr="009B7BB6">
        <w:rPr>
          <w:sz w:val="24"/>
          <w:szCs w:val="24"/>
        </w:rPr>
        <w:t xml:space="preserve"> Married Serpent He has to be a liar. For the 1</w:t>
      </w:r>
      <w:r w:rsidRPr="009B7BB6">
        <w:rPr>
          <w:sz w:val="24"/>
          <w:szCs w:val="24"/>
          <w:vertAlign w:val="superscript"/>
        </w:rPr>
        <w:t>st</w:t>
      </w:r>
      <w:r w:rsidRPr="009B7BB6">
        <w:rPr>
          <w:sz w:val="24"/>
          <w:szCs w:val="24"/>
        </w:rPr>
        <w:t xml:space="preserve"> Married Serpent to think like the 1</w:t>
      </w:r>
      <w:r w:rsidRPr="009B7BB6">
        <w:rPr>
          <w:sz w:val="24"/>
          <w:szCs w:val="24"/>
          <w:vertAlign w:val="superscript"/>
        </w:rPr>
        <w:t>st</w:t>
      </w:r>
      <w:r w:rsidRPr="009B7BB6">
        <w:rPr>
          <w:sz w:val="24"/>
          <w:szCs w:val="24"/>
        </w:rPr>
        <w:t xml:space="preserve"> Married Man He has to be disobedient. For the 1</w:t>
      </w:r>
      <w:r w:rsidRPr="009B7BB6">
        <w:rPr>
          <w:sz w:val="24"/>
          <w:szCs w:val="24"/>
          <w:vertAlign w:val="superscript"/>
        </w:rPr>
        <w:t>st</w:t>
      </w:r>
      <w:r w:rsidRPr="009B7BB6">
        <w:rPr>
          <w:sz w:val="24"/>
          <w:szCs w:val="24"/>
        </w:rPr>
        <w:t xml:space="preserve"> Married Woman to think like the 1</w:t>
      </w:r>
      <w:r w:rsidRPr="009B7BB6">
        <w:rPr>
          <w:sz w:val="24"/>
          <w:szCs w:val="24"/>
          <w:vertAlign w:val="superscript"/>
        </w:rPr>
        <w:t>st</w:t>
      </w:r>
      <w:r w:rsidRPr="009B7BB6">
        <w:rPr>
          <w:sz w:val="24"/>
          <w:szCs w:val="24"/>
        </w:rPr>
        <w:t xml:space="preserve"> Married Serpent She has to be a liar. For the 1</w:t>
      </w:r>
      <w:r w:rsidRPr="009B7BB6">
        <w:rPr>
          <w:sz w:val="24"/>
          <w:szCs w:val="24"/>
          <w:vertAlign w:val="superscript"/>
        </w:rPr>
        <w:t>st</w:t>
      </w:r>
      <w:r w:rsidRPr="009B7BB6">
        <w:rPr>
          <w:sz w:val="24"/>
          <w:szCs w:val="24"/>
        </w:rPr>
        <w:t xml:space="preserve"> Married Serpent to think like the 1</w:t>
      </w:r>
      <w:r w:rsidRPr="009B7BB6">
        <w:rPr>
          <w:sz w:val="24"/>
          <w:szCs w:val="24"/>
          <w:vertAlign w:val="superscript"/>
        </w:rPr>
        <w:t>st</w:t>
      </w:r>
      <w:r w:rsidRPr="009B7BB6">
        <w:rPr>
          <w:sz w:val="24"/>
          <w:szCs w:val="24"/>
        </w:rPr>
        <w:t xml:space="preserve"> Married Woman He has to be deceived. For the Married Lord called Wisdom or the Married Lady called Wisdom to think like all (the 1</w:t>
      </w:r>
      <w:r w:rsidRPr="009B7BB6">
        <w:rPr>
          <w:sz w:val="24"/>
          <w:szCs w:val="24"/>
          <w:vertAlign w:val="superscript"/>
        </w:rPr>
        <w:t>st</w:t>
      </w:r>
      <w:r w:rsidRPr="009B7BB6">
        <w:rPr>
          <w:sz w:val="24"/>
          <w:szCs w:val="24"/>
        </w:rPr>
        <w:t xml:space="preserve"> Married Woman, 1</w:t>
      </w:r>
      <w:r w:rsidRPr="009B7BB6">
        <w:rPr>
          <w:sz w:val="24"/>
          <w:szCs w:val="24"/>
          <w:vertAlign w:val="superscript"/>
        </w:rPr>
        <w:t>st</w:t>
      </w:r>
      <w:r w:rsidRPr="009B7BB6">
        <w:rPr>
          <w:sz w:val="24"/>
          <w:szCs w:val="24"/>
        </w:rPr>
        <w:t xml:space="preserve"> Married Man &amp; 1</w:t>
      </w:r>
      <w:r w:rsidRPr="009B7BB6">
        <w:rPr>
          <w:sz w:val="24"/>
          <w:szCs w:val="24"/>
          <w:vertAlign w:val="superscript"/>
        </w:rPr>
        <w:t>st</w:t>
      </w:r>
      <w:r w:rsidRPr="009B7BB6">
        <w:rPr>
          <w:sz w:val="24"/>
          <w:szCs w:val="24"/>
        </w:rPr>
        <w:t xml:space="preserve"> Married Serpent) He or She has to be deceived, disobedient &amp; a liar. For the 2</w:t>
      </w:r>
      <w:r w:rsidRPr="009B7BB6">
        <w:rPr>
          <w:sz w:val="24"/>
          <w:szCs w:val="24"/>
          <w:vertAlign w:val="superscript"/>
        </w:rPr>
        <w:t>nd</w:t>
      </w:r>
      <w:r w:rsidRPr="009B7BB6">
        <w:rPr>
          <w:sz w:val="24"/>
          <w:szCs w:val="24"/>
        </w:rPr>
        <w:t xml:space="preserve"> Single Man is Obedient. For the 2</w:t>
      </w:r>
      <w:r w:rsidRPr="009B7BB6">
        <w:rPr>
          <w:sz w:val="24"/>
          <w:szCs w:val="24"/>
          <w:vertAlign w:val="superscript"/>
        </w:rPr>
        <w:t>nd</w:t>
      </w:r>
      <w:r w:rsidRPr="009B7BB6">
        <w:rPr>
          <w:sz w:val="24"/>
          <w:szCs w:val="24"/>
        </w:rPr>
        <w:t xml:space="preserve"> Single Woman is intelligent knowing the Scriptures &amp; the Authority. For the 2</w:t>
      </w:r>
      <w:r w:rsidRPr="009B7BB6">
        <w:rPr>
          <w:sz w:val="24"/>
          <w:szCs w:val="24"/>
          <w:vertAlign w:val="superscript"/>
        </w:rPr>
        <w:t>nd</w:t>
      </w:r>
      <w:r w:rsidRPr="009B7BB6">
        <w:rPr>
          <w:sz w:val="24"/>
          <w:szCs w:val="24"/>
        </w:rPr>
        <w:t xml:space="preserve"> Single Serpent is the Truth. For the 2</w:t>
      </w:r>
      <w:r w:rsidRPr="009B7BB6">
        <w:rPr>
          <w:sz w:val="24"/>
          <w:szCs w:val="24"/>
          <w:vertAlign w:val="superscript"/>
        </w:rPr>
        <w:t>nd</w:t>
      </w:r>
      <w:r w:rsidRPr="009B7BB6">
        <w:rPr>
          <w:sz w:val="24"/>
          <w:szCs w:val="24"/>
        </w:rPr>
        <w:t xml:space="preserve"> Single Lord called Wisdom is Obedient, Intelligent and Truthful.     </w:t>
      </w:r>
    </w:p>
    <w:p w:rsidR="00924C84" w:rsidRPr="009B7BB6" w:rsidRDefault="00924C84" w:rsidP="00924C84">
      <w:pPr>
        <w:spacing w:line="480" w:lineRule="auto"/>
        <w:jc w:val="both"/>
        <w:rPr>
          <w:sz w:val="24"/>
          <w:szCs w:val="24"/>
        </w:rPr>
      </w:pPr>
      <w:r w:rsidRPr="009B7BB6">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9B7BB6">
        <w:rPr>
          <w:sz w:val="24"/>
          <w:szCs w:val="24"/>
          <w:vertAlign w:val="superscript"/>
        </w:rPr>
        <w:t>st</w:t>
      </w:r>
      <w:r w:rsidRPr="009B7BB6">
        <w:rPr>
          <w:sz w:val="24"/>
          <w:szCs w:val="24"/>
        </w:rPr>
        <w:t xml:space="preserve"> Corinthians 6:16. The Lord Jesus Christ says what is Born of the Spirit (Mind) is Spirit (Mind) in John 3:6. This means the Heart, Soul, Inner Person, Outer Person is the Eternal Kingdom of God </w:t>
      </w:r>
      <w:r w:rsidRPr="009B7BB6">
        <w:rPr>
          <w:sz w:val="24"/>
          <w:szCs w:val="24"/>
        </w:rPr>
        <w:lastRenderedPageBreak/>
        <w:t>that is born of God in 2</w:t>
      </w:r>
      <w:r w:rsidRPr="009B7BB6">
        <w:rPr>
          <w:sz w:val="24"/>
          <w:szCs w:val="24"/>
          <w:vertAlign w:val="superscript"/>
        </w:rPr>
        <w:t>nd</w:t>
      </w:r>
      <w:r w:rsidRPr="009B7BB6">
        <w:rPr>
          <w:sz w:val="24"/>
          <w:szCs w:val="24"/>
        </w:rPr>
        <w:t xml:space="preserve"> Corinthians 12:1-6 &amp; 1</w:t>
      </w:r>
      <w:r w:rsidRPr="009B7BB6">
        <w:rPr>
          <w:sz w:val="24"/>
          <w:szCs w:val="24"/>
          <w:vertAlign w:val="superscript"/>
        </w:rPr>
        <w:t>st</w:t>
      </w:r>
      <w:r w:rsidRPr="009B7BB6">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9B7BB6">
        <w:rPr>
          <w:sz w:val="24"/>
          <w:szCs w:val="24"/>
          <w:vertAlign w:val="superscript"/>
        </w:rPr>
        <w:t>nd</w:t>
      </w:r>
      <w:r w:rsidRPr="009B7BB6">
        <w:rPr>
          <w:sz w:val="24"/>
          <w:szCs w:val="24"/>
        </w:rPr>
        <w:t xml:space="preserve"> Peter 1:4 &amp; Romans 1:20.  </w:t>
      </w:r>
    </w:p>
    <w:p w:rsidR="00924C84" w:rsidRPr="009B7BB6" w:rsidRDefault="00924C84" w:rsidP="00924C84">
      <w:pPr>
        <w:spacing w:line="480" w:lineRule="auto"/>
        <w:jc w:val="both"/>
        <w:rPr>
          <w:sz w:val="24"/>
          <w:szCs w:val="24"/>
        </w:rPr>
      </w:pPr>
      <w:r w:rsidRPr="009B7BB6">
        <w:rPr>
          <w:sz w:val="24"/>
          <w:szCs w:val="24"/>
        </w:rPr>
        <w:t xml:space="preserve">What did </w:t>
      </w:r>
      <w:r w:rsidRPr="009B7BB6">
        <w:rPr>
          <w:b/>
          <w:sz w:val="24"/>
          <w:szCs w:val="24"/>
        </w:rPr>
        <w:t>the Blood of the Lord Stephen</w:t>
      </w:r>
      <w:r w:rsidRPr="009B7BB6">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9B7BB6">
        <w:rPr>
          <w:sz w:val="24"/>
          <w:szCs w:val="24"/>
          <w:vertAlign w:val="superscript"/>
        </w:rPr>
        <w:t>st</w:t>
      </w:r>
      <w:r w:rsidRPr="009B7BB6">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9B7BB6">
        <w:rPr>
          <w:sz w:val="24"/>
          <w:szCs w:val="24"/>
          <w:vertAlign w:val="superscript"/>
        </w:rPr>
        <w:t>st</w:t>
      </w:r>
      <w:r w:rsidRPr="009B7BB6">
        <w:rPr>
          <w:sz w:val="24"/>
          <w:szCs w:val="24"/>
        </w:rPr>
        <w:t xml:space="preserve"> Peter </w:t>
      </w:r>
      <w:r w:rsidRPr="009B7BB6">
        <w:rPr>
          <w:sz w:val="24"/>
          <w:szCs w:val="24"/>
        </w:rPr>
        <w:lastRenderedPageBreak/>
        <w:t>1:2 &amp; Acts 7:51-60. In 1</w:t>
      </w:r>
      <w:r w:rsidRPr="009B7BB6">
        <w:rPr>
          <w:sz w:val="24"/>
          <w:szCs w:val="24"/>
          <w:vertAlign w:val="superscript"/>
        </w:rPr>
        <w:t>st</w:t>
      </w:r>
      <w:r w:rsidRPr="009B7BB6">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9B7BB6">
        <w:rPr>
          <w:sz w:val="24"/>
          <w:szCs w:val="24"/>
          <w:vertAlign w:val="superscript"/>
        </w:rPr>
        <w:t>nd</w:t>
      </w:r>
      <w:r w:rsidRPr="009B7BB6">
        <w:rPr>
          <w:sz w:val="24"/>
          <w:szCs w:val="24"/>
        </w:rPr>
        <w:t xml:space="preserve"> Maccabees 12:38-45. Stephen’s blood brings forth eternal mercy forever and ever in Psalms 21:7 &amp; Acts 7:60. </w:t>
      </w:r>
    </w:p>
    <w:p w:rsidR="00924C84" w:rsidRPr="009B7BB6" w:rsidRDefault="00924C84" w:rsidP="00924C84">
      <w:pPr>
        <w:spacing w:line="480" w:lineRule="auto"/>
        <w:jc w:val="both"/>
        <w:rPr>
          <w:sz w:val="24"/>
          <w:szCs w:val="24"/>
        </w:rPr>
      </w:pPr>
      <w:r w:rsidRPr="009B7BB6">
        <w:rPr>
          <w:b/>
          <w:sz w:val="24"/>
          <w:szCs w:val="24"/>
        </w:rPr>
        <w:t>Stephen is the Christian Messiah from the Branch of Solomon</w:t>
      </w:r>
      <w:r w:rsidRPr="009B7BB6">
        <w:rPr>
          <w:sz w:val="24"/>
          <w:szCs w:val="24"/>
        </w:rPr>
        <w:t xml:space="preserve"> in Acts 7:47-50; 1</w:t>
      </w:r>
      <w:r w:rsidRPr="009B7BB6">
        <w:rPr>
          <w:sz w:val="24"/>
          <w:szCs w:val="24"/>
          <w:vertAlign w:val="superscript"/>
        </w:rPr>
        <w:t>st</w:t>
      </w:r>
      <w:r w:rsidRPr="009B7BB6">
        <w:rPr>
          <w:sz w:val="24"/>
          <w:szCs w:val="24"/>
        </w:rPr>
        <w:t xml:space="preserve"> John 2:22 &amp; 2</w:t>
      </w:r>
      <w:r w:rsidRPr="009B7BB6">
        <w:rPr>
          <w:sz w:val="24"/>
          <w:szCs w:val="24"/>
          <w:vertAlign w:val="superscript"/>
        </w:rPr>
        <w:t>nd</w:t>
      </w:r>
      <w:r w:rsidRPr="009B7BB6">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9B7BB6">
        <w:rPr>
          <w:sz w:val="24"/>
          <w:szCs w:val="24"/>
          <w:vertAlign w:val="superscript"/>
        </w:rPr>
        <w:t>nd</w:t>
      </w:r>
      <w:r w:rsidRPr="009B7BB6">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9B7BB6">
        <w:rPr>
          <w:sz w:val="24"/>
          <w:szCs w:val="24"/>
          <w:vertAlign w:val="superscript"/>
        </w:rPr>
        <w:t>st</w:t>
      </w:r>
      <w:r w:rsidRPr="009B7BB6">
        <w:rPr>
          <w:sz w:val="24"/>
          <w:szCs w:val="24"/>
        </w:rPr>
        <w:t xml:space="preserve"> Adam &amp; 1</w:t>
      </w:r>
      <w:r w:rsidRPr="009B7BB6">
        <w:rPr>
          <w:sz w:val="24"/>
          <w:szCs w:val="24"/>
          <w:vertAlign w:val="superscript"/>
        </w:rPr>
        <w:t>st</w:t>
      </w:r>
      <w:r w:rsidRPr="009B7BB6">
        <w:rPr>
          <w:sz w:val="24"/>
          <w:szCs w:val="24"/>
        </w:rPr>
        <w:t xml:space="preserve"> Eve’s fall by eating from this tree. In 1</w:t>
      </w:r>
      <w:r w:rsidRPr="009B7BB6">
        <w:rPr>
          <w:sz w:val="24"/>
          <w:szCs w:val="24"/>
          <w:vertAlign w:val="superscript"/>
        </w:rPr>
        <w:t>st</w:t>
      </w:r>
      <w:r w:rsidRPr="009B7BB6">
        <w:rPr>
          <w:sz w:val="24"/>
          <w:szCs w:val="24"/>
        </w:rPr>
        <w:t xml:space="preserve"> Corinthians 15:47 says Jesus/John is the 2</w:t>
      </w:r>
      <w:r w:rsidRPr="009B7BB6">
        <w:rPr>
          <w:sz w:val="24"/>
          <w:szCs w:val="24"/>
          <w:vertAlign w:val="superscript"/>
        </w:rPr>
        <w:t>nd</w:t>
      </w:r>
      <w:r w:rsidRPr="009B7BB6">
        <w:rPr>
          <w:sz w:val="24"/>
          <w:szCs w:val="24"/>
        </w:rPr>
        <w:t xml:space="preserve"> Man Adam/2</w:t>
      </w:r>
      <w:r w:rsidRPr="009B7BB6">
        <w:rPr>
          <w:sz w:val="24"/>
          <w:szCs w:val="24"/>
          <w:vertAlign w:val="superscript"/>
        </w:rPr>
        <w:t>nd</w:t>
      </w:r>
      <w:r w:rsidRPr="009B7BB6">
        <w:rPr>
          <w:sz w:val="24"/>
          <w:szCs w:val="24"/>
        </w:rPr>
        <w:t xml:space="preserve"> Woman Eve &amp; James is the 2</w:t>
      </w:r>
      <w:r w:rsidRPr="009B7BB6">
        <w:rPr>
          <w:sz w:val="24"/>
          <w:szCs w:val="24"/>
          <w:vertAlign w:val="superscript"/>
        </w:rPr>
        <w:t>nd</w:t>
      </w:r>
      <w:r w:rsidRPr="009B7BB6">
        <w:rPr>
          <w:sz w:val="24"/>
          <w:szCs w:val="24"/>
        </w:rPr>
        <w:t xml:space="preserve"> Serpent Lucifer which in 1</w:t>
      </w:r>
      <w:r w:rsidRPr="009B7BB6">
        <w:rPr>
          <w:sz w:val="24"/>
          <w:szCs w:val="24"/>
          <w:vertAlign w:val="superscript"/>
        </w:rPr>
        <w:t>st</w:t>
      </w:r>
      <w:r w:rsidRPr="009B7BB6">
        <w:rPr>
          <w:sz w:val="24"/>
          <w:szCs w:val="24"/>
        </w:rPr>
        <w:t xml:space="preserve"> Corinthians 15:40, 42. Then in 1</w:t>
      </w:r>
      <w:r w:rsidRPr="009B7BB6">
        <w:rPr>
          <w:sz w:val="24"/>
          <w:szCs w:val="24"/>
          <w:vertAlign w:val="superscript"/>
        </w:rPr>
        <w:t>st</w:t>
      </w:r>
      <w:r w:rsidRPr="009B7BB6">
        <w:rPr>
          <w:sz w:val="24"/>
          <w:szCs w:val="24"/>
        </w:rPr>
        <w:t xml:space="preserve"> Corinthians 15:54-58, Stephen would be the 2</w:t>
      </w:r>
      <w:r w:rsidRPr="009B7BB6">
        <w:rPr>
          <w:sz w:val="24"/>
          <w:szCs w:val="24"/>
          <w:vertAlign w:val="superscript"/>
        </w:rPr>
        <w:t>nd</w:t>
      </w:r>
      <w:r w:rsidRPr="009B7BB6">
        <w:rPr>
          <w:sz w:val="24"/>
          <w:szCs w:val="24"/>
        </w:rPr>
        <w:t xml:space="preserve"> Single Wisdom Lord in Acts 6:15; 7:59 that restores the morning star in Isaiah 14:12-21; Ezekiel 28:11-19 by Lucifer sinning with “blasphemy” in Ezekiel 28:16. </w:t>
      </w:r>
      <w:r w:rsidRPr="009B7BB6">
        <w:rPr>
          <w:sz w:val="24"/>
          <w:szCs w:val="24"/>
        </w:rPr>
        <w:lastRenderedPageBreak/>
        <w:t>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9B7BB6">
        <w:rPr>
          <w:sz w:val="24"/>
          <w:szCs w:val="24"/>
          <w:vertAlign w:val="superscript"/>
        </w:rPr>
        <w:t xml:space="preserve">st </w:t>
      </w:r>
      <w:r w:rsidRPr="009B7BB6">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w:t>
      </w:r>
      <w:r w:rsidRPr="009B7BB6">
        <w:rPr>
          <w:sz w:val="24"/>
          <w:szCs w:val="24"/>
        </w:rPr>
        <w:lastRenderedPageBreak/>
        <w:t>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9B7BB6">
        <w:rPr>
          <w:sz w:val="24"/>
          <w:szCs w:val="24"/>
          <w:vertAlign w:val="superscript"/>
        </w:rPr>
        <w:t>st</w:t>
      </w:r>
      <w:r w:rsidRPr="009B7BB6">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B7BB6">
        <w:rPr>
          <w:sz w:val="24"/>
          <w:szCs w:val="24"/>
          <w:vertAlign w:val="superscript"/>
        </w:rPr>
        <w:t>nd</w:t>
      </w:r>
      <w:r w:rsidRPr="009B7BB6">
        <w:rPr>
          <w:sz w:val="24"/>
          <w:szCs w:val="24"/>
        </w:rPr>
        <w:t xml:space="preserve"> Man Yahweh. The Lord James is the 2</w:t>
      </w:r>
      <w:r w:rsidRPr="009B7BB6">
        <w:rPr>
          <w:sz w:val="24"/>
          <w:szCs w:val="24"/>
          <w:vertAlign w:val="superscript"/>
        </w:rPr>
        <w:t>nd</w:t>
      </w:r>
      <w:r w:rsidRPr="009B7BB6">
        <w:rPr>
          <w:sz w:val="24"/>
          <w:szCs w:val="24"/>
        </w:rPr>
        <w:t xml:space="preserve"> Man </w:t>
      </w:r>
      <w:r w:rsidRPr="009B7BB6">
        <w:rPr>
          <w:sz w:val="24"/>
          <w:szCs w:val="24"/>
        </w:rPr>
        <w:lastRenderedPageBreak/>
        <w:t>Lucifer. The Lord Jesus is the 2</w:t>
      </w:r>
      <w:r w:rsidRPr="009B7BB6">
        <w:rPr>
          <w:sz w:val="24"/>
          <w:szCs w:val="24"/>
          <w:vertAlign w:val="superscript"/>
        </w:rPr>
        <w:t>nd</w:t>
      </w:r>
      <w:r w:rsidRPr="009B7BB6">
        <w:rPr>
          <w:sz w:val="24"/>
          <w:szCs w:val="24"/>
        </w:rPr>
        <w:t xml:space="preserve"> Man Adam. The Lord John is the 2</w:t>
      </w:r>
      <w:r w:rsidRPr="009B7BB6">
        <w:rPr>
          <w:sz w:val="24"/>
          <w:szCs w:val="24"/>
          <w:vertAlign w:val="superscript"/>
        </w:rPr>
        <w:t>nd</w:t>
      </w:r>
      <w:r w:rsidRPr="009B7BB6">
        <w:rPr>
          <w:sz w:val="24"/>
          <w:szCs w:val="24"/>
        </w:rPr>
        <w:t xml:space="preserve"> Man Eve. The Lord Peter is the 2</w:t>
      </w:r>
      <w:r w:rsidRPr="009B7BB6">
        <w:rPr>
          <w:sz w:val="24"/>
          <w:szCs w:val="24"/>
          <w:vertAlign w:val="superscript"/>
        </w:rPr>
        <w:t>nd</w:t>
      </w:r>
      <w:r w:rsidRPr="009B7BB6">
        <w:rPr>
          <w:sz w:val="24"/>
          <w:szCs w:val="24"/>
        </w:rPr>
        <w:t xml:space="preserve"> Man Cain.  </w:t>
      </w:r>
    </w:p>
    <w:p w:rsidR="00924C84" w:rsidRPr="009B7BB6" w:rsidRDefault="00924C84" w:rsidP="00924C84">
      <w:pPr>
        <w:spacing w:line="480" w:lineRule="auto"/>
        <w:jc w:val="both"/>
        <w:rPr>
          <w:rFonts w:cs="Calibri"/>
          <w:sz w:val="24"/>
          <w:szCs w:val="24"/>
        </w:rPr>
      </w:pPr>
      <w:r w:rsidRPr="009B7BB6">
        <w:rPr>
          <w:sz w:val="24"/>
          <w:szCs w:val="24"/>
        </w:rPr>
        <w:t xml:space="preserve">In </w:t>
      </w:r>
      <w:r w:rsidRPr="009B7BB6">
        <w:rPr>
          <w:b/>
          <w:sz w:val="24"/>
          <w:szCs w:val="24"/>
        </w:rPr>
        <w:t>Stephen’s Defense</w:t>
      </w:r>
      <w:r w:rsidRPr="009B7BB6">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9B7BB6">
        <w:rPr>
          <w:sz w:val="24"/>
          <w:szCs w:val="24"/>
          <w:vertAlign w:val="superscript"/>
        </w:rPr>
        <w:t>st</w:t>
      </w:r>
      <w:r w:rsidRPr="009B7BB6">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9B7BB6">
        <w:rPr>
          <w:sz w:val="24"/>
          <w:szCs w:val="24"/>
          <w:vertAlign w:val="superscript"/>
        </w:rPr>
        <w:t>st</w:t>
      </w:r>
      <w:r w:rsidRPr="009B7BB6">
        <w:rPr>
          <w:sz w:val="24"/>
          <w:szCs w:val="24"/>
        </w:rPr>
        <w:t xml:space="preserve"> Kings 11:1-13 &amp; Pagan Wives in Ezra 9:1-15. Also it is in 1</w:t>
      </w:r>
      <w:r w:rsidRPr="009B7BB6">
        <w:rPr>
          <w:sz w:val="24"/>
          <w:szCs w:val="24"/>
          <w:vertAlign w:val="superscript"/>
        </w:rPr>
        <w:t>st</w:t>
      </w:r>
      <w:r w:rsidRPr="009B7BB6">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9B7BB6">
        <w:rPr>
          <w:sz w:val="24"/>
          <w:szCs w:val="24"/>
          <w:vertAlign w:val="superscript"/>
        </w:rPr>
        <w:t>st</w:t>
      </w:r>
      <w:r w:rsidRPr="009B7BB6">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w:t>
      </w:r>
      <w:r w:rsidRPr="009B7BB6">
        <w:rPr>
          <w:sz w:val="24"/>
          <w:szCs w:val="24"/>
        </w:rPr>
        <w:lastRenderedPageBreak/>
        <w:t>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9B7BB6">
        <w:rPr>
          <w:sz w:val="24"/>
          <w:szCs w:val="24"/>
          <w:vertAlign w:val="superscript"/>
        </w:rPr>
        <w:t>st</w:t>
      </w:r>
      <w:r w:rsidRPr="009B7BB6">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9B7BB6">
        <w:rPr>
          <w:sz w:val="24"/>
          <w:szCs w:val="24"/>
          <w:vertAlign w:val="superscript"/>
        </w:rPr>
        <w:t>st</w:t>
      </w:r>
      <w:r w:rsidRPr="009B7BB6">
        <w:rPr>
          <w:sz w:val="24"/>
          <w:szCs w:val="24"/>
        </w:rPr>
        <w:t xml:space="preserve"> Kings 11:1-13 &amp; Nehemiah 13:25-27 their was a need of a Christian Messiah/Christ by which the Lord Stephen fulfilled the full price of the Unforgivable Sin in Lordship. The Editors of the Holy Bible who were placed in Authority have mishandled the Infallible Inerrant Word deceitfully by the approving [this was only allowed &amp; not approved or authorized by the Lord Stephen because of </w:t>
      </w:r>
      <w:r w:rsidRPr="009B7BB6">
        <w:rPr>
          <w:sz w:val="24"/>
          <w:szCs w:val="24"/>
        </w:rPr>
        <w:lastRenderedPageBreak/>
        <w:t>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Pr="009B7BB6">
        <w:rPr>
          <w:sz w:val="24"/>
          <w:szCs w:val="24"/>
          <w:vertAlign w:val="superscript"/>
        </w:rPr>
        <w:t>nd</w:t>
      </w:r>
      <w:r w:rsidRPr="009B7BB6">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Pr="009B7BB6">
        <w:rPr>
          <w:sz w:val="24"/>
          <w:szCs w:val="24"/>
          <w:vertAlign w:val="superscript"/>
        </w:rPr>
        <w:t>st</w:t>
      </w:r>
      <w:r w:rsidRPr="009B7BB6">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Pr="009B7BB6">
        <w:rPr>
          <w:sz w:val="24"/>
          <w:szCs w:val="24"/>
          <w:vertAlign w:val="superscript"/>
        </w:rPr>
        <w:t>st</w:t>
      </w:r>
      <w:r w:rsidRPr="009B7BB6">
        <w:rPr>
          <w:sz w:val="24"/>
          <w:szCs w:val="24"/>
        </w:rPr>
        <w:t xml:space="preserve"> Peter 1:17-21.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9B7BB6">
        <w:rPr>
          <w:vanish/>
          <w:sz w:val="24"/>
          <w:szCs w:val="24"/>
        </w:rPr>
        <w:t>eHe</w:t>
      </w:r>
      <w:r w:rsidRPr="009B7BB6">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9B7BB6">
        <w:rPr>
          <w:sz w:val="24"/>
          <w:szCs w:val="24"/>
          <w:vertAlign w:val="superscript"/>
        </w:rPr>
        <w:t>st</w:t>
      </w:r>
      <w:r w:rsidRPr="009B7BB6">
        <w:rPr>
          <w:sz w:val="24"/>
          <w:szCs w:val="24"/>
        </w:rPr>
        <w:t xml:space="preserve"> John 2:22 and 2</w:t>
      </w:r>
      <w:r w:rsidRPr="009B7BB6">
        <w:rPr>
          <w:sz w:val="24"/>
          <w:szCs w:val="24"/>
          <w:vertAlign w:val="superscript"/>
        </w:rPr>
        <w:t>nd</w:t>
      </w:r>
      <w:r w:rsidRPr="009B7BB6">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w:t>
      </w:r>
      <w:r w:rsidRPr="009B7BB6">
        <w:rPr>
          <w:sz w:val="24"/>
          <w:szCs w:val="24"/>
        </w:rPr>
        <w:lastRenderedPageBreak/>
        <w:t>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9B7BB6">
        <w:rPr>
          <w:b/>
          <w:sz w:val="24"/>
          <w:szCs w:val="24"/>
        </w:rPr>
        <w:t>The Lord Yah &amp; the Different Kinds of Flesh in the Holy Bible</w:t>
      </w:r>
      <w:r w:rsidRPr="009B7BB6">
        <w:rPr>
          <w:sz w:val="24"/>
          <w:szCs w:val="24"/>
        </w:rPr>
        <w:t xml:space="preserve">.” </w:t>
      </w:r>
      <w:r w:rsidRPr="009B7BB6">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24C84" w:rsidRPr="009B7BB6" w:rsidRDefault="00924C84" w:rsidP="00924C84">
      <w:pPr>
        <w:spacing w:line="480" w:lineRule="auto"/>
        <w:jc w:val="both"/>
        <w:rPr>
          <w:rFonts w:cs="Times New Roman"/>
          <w:sz w:val="24"/>
          <w:szCs w:val="24"/>
        </w:rPr>
      </w:pPr>
      <w:r w:rsidRPr="009B7BB6">
        <w:rPr>
          <w:sz w:val="24"/>
          <w:szCs w:val="24"/>
        </w:rPr>
        <w:t>The 5 Divine Unions are authorized by the Father Stephen Our Lord derives from John 8:58 with Genesis 2:24; Matthew 19:5; Mark 10:8; Ephesians 5:31 &amp; 1</w:t>
      </w:r>
      <w:r w:rsidRPr="009B7BB6">
        <w:rPr>
          <w:sz w:val="24"/>
          <w:szCs w:val="24"/>
          <w:vertAlign w:val="superscript"/>
        </w:rPr>
        <w:t>st</w:t>
      </w:r>
      <w:r w:rsidRPr="009B7BB6">
        <w:rPr>
          <w:sz w:val="24"/>
          <w:szCs w:val="24"/>
        </w:rPr>
        <w:t xml:space="preserve"> Corinthians 6:17 all as One Flesh and the 1 Sexual Union is derived from Genesis 4:1 with 1</w:t>
      </w:r>
      <w:r w:rsidRPr="009B7BB6">
        <w:rPr>
          <w:sz w:val="24"/>
          <w:szCs w:val="24"/>
          <w:vertAlign w:val="superscript"/>
        </w:rPr>
        <w:t>st</w:t>
      </w:r>
      <w:r w:rsidRPr="009B7B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B7BB6">
        <w:rPr>
          <w:sz w:val="24"/>
          <w:szCs w:val="24"/>
          <w:vertAlign w:val="superscript"/>
        </w:rPr>
        <w:t>st</w:t>
      </w:r>
      <w:r w:rsidRPr="009B7B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24C84" w:rsidRPr="009B7BB6" w:rsidRDefault="00924C84" w:rsidP="00924C84">
      <w:pPr>
        <w:spacing w:line="480" w:lineRule="auto"/>
        <w:jc w:val="both"/>
        <w:rPr>
          <w:sz w:val="24"/>
          <w:szCs w:val="24"/>
        </w:rPr>
      </w:pPr>
      <w:r w:rsidRPr="009B7BB6">
        <w:rPr>
          <w:sz w:val="24"/>
          <w:szCs w:val="24"/>
        </w:rPr>
        <w:t xml:space="preserve">The Father Stephen died as the Father concerning Egypt spiritually and Babylon mentally [not the Father in the stoning concerning Israel physically in Acts 7:60] in Acts 26:10. The Lord James </w:t>
      </w:r>
      <w:r w:rsidRPr="009B7BB6">
        <w:rPr>
          <w:sz w:val="24"/>
          <w:szCs w:val="24"/>
        </w:rPr>
        <w:lastRenderedPageBreak/>
        <w:t xml:space="preserve">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924C84" w:rsidRPr="009B7BB6" w:rsidRDefault="00924C84" w:rsidP="00924C84">
      <w:pPr>
        <w:spacing w:line="480" w:lineRule="auto"/>
        <w:jc w:val="both"/>
        <w:rPr>
          <w:sz w:val="24"/>
          <w:szCs w:val="24"/>
        </w:rPr>
      </w:pPr>
      <w:r w:rsidRPr="009B7BB6">
        <w:rPr>
          <w:sz w:val="24"/>
          <w:szCs w:val="24"/>
        </w:rPr>
        <w:t xml:space="preserve">In </w:t>
      </w:r>
      <w:r w:rsidRPr="009B7BB6">
        <w:rPr>
          <w:b/>
          <w:sz w:val="24"/>
          <w:szCs w:val="24"/>
        </w:rPr>
        <w:t>Stephen’s Resurrection from the Dead, Ascension and Throne</w:t>
      </w:r>
      <w:r w:rsidRPr="009B7BB6">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9B7BB6">
        <w:rPr>
          <w:sz w:val="24"/>
          <w:szCs w:val="24"/>
          <w:vertAlign w:val="superscript"/>
        </w:rPr>
        <w:t>st</w:t>
      </w:r>
      <w:r w:rsidRPr="009B7BB6">
        <w:rPr>
          <w:sz w:val="24"/>
          <w:szCs w:val="24"/>
        </w:rPr>
        <w:t xml:space="preserve"> Kings 17:8-24; 2</w:t>
      </w:r>
      <w:r w:rsidRPr="009B7BB6">
        <w:rPr>
          <w:sz w:val="24"/>
          <w:szCs w:val="24"/>
          <w:vertAlign w:val="superscript"/>
        </w:rPr>
        <w:t>nd</w:t>
      </w:r>
      <w:r w:rsidRPr="009B7BB6">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w:t>
      </w:r>
      <w:r w:rsidRPr="009B7BB6">
        <w:rPr>
          <w:sz w:val="24"/>
          <w:szCs w:val="24"/>
        </w:rPr>
        <w:lastRenderedPageBreak/>
        <w:t>corruption in Acts 7:55-59; 17:29; 1</w:t>
      </w:r>
      <w:r w:rsidRPr="009B7BB6">
        <w:rPr>
          <w:sz w:val="24"/>
          <w:szCs w:val="24"/>
          <w:vertAlign w:val="superscript"/>
        </w:rPr>
        <w:t>st</w:t>
      </w:r>
      <w:r w:rsidRPr="009B7BB6">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9B7BB6">
        <w:rPr>
          <w:sz w:val="24"/>
          <w:szCs w:val="24"/>
          <w:vertAlign w:val="superscript"/>
        </w:rPr>
        <w:t>nd</w:t>
      </w:r>
      <w:r w:rsidRPr="009B7BB6">
        <w:rPr>
          <w:sz w:val="24"/>
          <w:szCs w:val="24"/>
        </w:rPr>
        <w:t xml:space="preserve"> Samuel 12:24-1</w:t>
      </w:r>
      <w:r w:rsidRPr="009B7BB6">
        <w:rPr>
          <w:sz w:val="24"/>
          <w:szCs w:val="24"/>
          <w:vertAlign w:val="superscript"/>
        </w:rPr>
        <w:t>st</w:t>
      </w:r>
      <w:r w:rsidRPr="009B7BB6">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9B7BB6">
        <w:rPr>
          <w:sz w:val="24"/>
          <w:szCs w:val="24"/>
          <w:vertAlign w:val="superscript"/>
        </w:rPr>
        <w:t>st</w:t>
      </w:r>
      <w:r w:rsidRPr="009B7BB6">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9B7BB6">
        <w:rPr>
          <w:sz w:val="24"/>
          <w:szCs w:val="24"/>
          <w:vertAlign w:val="superscript"/>
        </w:rPr>
        <w:t>st</w:t>
      </w:r>
      <w:r w:rsidRPr="009B7BB6">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9B7BB6">
        <w:rPr>
          <w:sz w:val="24"/>
          <w:szCs w:val="24"/>
          <w:vertAlign w:val="superscript"/>
        </w:rPr>
        <w:t>th</w:t>
      </w:r>
      <w:r w:rsidRPr="009B7BB6">
        <w:rPr>
          <w:sz w:val="24"/>
          <w:szCs w:val="24"/>
        </w:rPr>
        <w:t xml:space="preserve"> to around June 21</w:t>
      </w:r>
      <w:r w:rsidRPr="009B7BB6">
        <w:rPr>
          <w:sz w:val="24"/>
          <w:szCs w:val="24"/>
          <w:vertAlign w:val="superscript"/>
        </w:rPr>
        <w:t>st</w:t>
      </w:r>
      <w:r w:rsidRPr="009B7BB6">
        <w:rPr>
          <w:sz w:val="24"/>
          <w:szCs w:val="24"/>
        </w:rPr>
        <w:t>. This is because of the Father Stephen’s 1</w:t>
      </w:r>
      <w:r w:rsidRPr="009B7BB6">
        <w:rPr>
          <w:sz w:val="24"/>
          <w:szCs w:val="24"/>
          <w:vertAlign w:val="superscript"/>
        </w:rPr>
        <w:t>st</w:t>
      </w:r>
      <w:r w:rsidRPr="009B7BB6">
        <w:rPr>
          <w:sz w:val="24"/>
          <w:szCs w:val="24"/>
        </w:rPr>
        <w:t xml:space="preserve"> &amp; 2</w:t>
      </w:r>
      <w:r w:rsidRPr="009B7BB6">
        <w:rPr>
          <w:sz w:val="24"/>
          <w:szCs w:val="24"/>
          <w:vertAlign w:val="superscript"/>
        </w:rPr>
        <w:t>nd</w:t>
      </w:r>
      <w:r w:rsidRPr="009B7BB6">
        <w:rPr>
          <w:sz w:val="24"/>
          <w:szCs w:val="24"/>
        </w:rPr>
        <w:t xml:space="preserve"> </w:t>
      </w:r>
      <w:r w:rsidRPr="009B7BB6">
        <w:rPr>
          <w:sz w:val="24"/>
          <w:szCs w:val="24"/>
        </w:rPr>
        <w:lastRenderedPageBreak/>
        <w:t>Resurrected Crown Week from March 7</w:t>
      </w:r>
      <w:r w:rsidRPr="009B7BB6">
        <w:rPr>
          <w:sz w:val="24"/>
          <w:szCs w:val="24"/>
          <w:vertAlign w:val="superscript"/>
        </w:rPr>
        <w:t>th</w:t>
      </w:r>
      <w:r w:rsidRPr="009B7BB6">
        <w:rPr>
          <w:sz w:val="24"/>
          <w:szCs w:val="24"/>
        </w:rPr>
        <w:t xml:space="preserve"> to March 21</w:t>
      </w:r>
      <w:r w:rsidRPr="009B7BB6">
        <w:rPr>
          <w:sz w:val="24"/>
          <w:szCs w:val="24"/>
          <w:vertAlign w:val="superscript"/>
        </w:rPr>
        <w:t>st</w:t>
      </w:r>
      <w:r w:rsidRPr="009B7BB6">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9B7BB6">
        <w:rPr>
          <w:b/>
          <w:sz w:val="24"/>
          <w:szCs w:val="24"/>
        </w:rPr>
        <w:t>Who is the Lord Lucifer’s Party that the Lord Yahweh will cast into Hell at the End Time</w:t>
      </w:r>
      <w:r w:rsidRPr="009B7BB6">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9B7BB6">
        <w:rPr>
          <w:sz w:val="24"/>
          <w:szCs w:val="24"/>
          <w:vertAlign w:val="superscript"/>
        </w:rPr>
        <w:t>st</w:t>
      </w:r>
      <w:r w:rsidRPr="009B7BB6">
        <w:rPr>
          <w:sz w:val="24"/>
          <w:szCs w:val="24"/>
        </w:rPr>
        <w:t xml:space="preserve"> &amp; 2</w:t>
      </w:r>
      <w:r w:rsidRPr="009B7BB6">
        <w:rPr>
          <w:sz w:val="24"/>
          <w:szCs w:val="24"/>
          <w:vertAlign w:val="superscript"/>
        </w:rPr>
        <w:t>nd</w:t>
      </w:r>
      <w:r w:rsidRPr="009B7BB6">
        <w:rPr>
          <w:sz w:val="24"/>
          <w:szCs w:val="24"/>
        </w:rPr>
        <w:t xml:space="preserve"> Samuel, 1</w:t>
      </w:r>
      <w:r w:rsidRPr="009B7BB6">
        <w:rPr>
          <w:sz w:val="24"/>
          <w:szCs w:val="24"/>
          <w:vertAlign w:val="superscript"/>
        </w:rPr>
        <w:t xml:space="preserve">st </w:t>
      </w:r>
      <w:r w:rsidRPr="009B7BB6">
        <w:rPr>
          <w:sz w:val="24"/>
          <w:szCs w:val="24"/>
        </w:rPr>
        <w:t>&amp; 2</w:t>
      </w:r>
      <w:r w:rsidRPr="009B7BB6">
        <w:rPr>
          <w:sz w:val="24"/>
          <w:szCs w:val="24"/>
          <w:vertAlign w:val="superscript"/>
        </w:rPr>
        <w:t>nd</w:t>
      </w:r>
      <w:r w:rsidRPr="009B7BB6">
        <w:rPr>
          <w:sz w:val="24"/>
          <w:szCs w:val="24"/>
        </w:rPr>
        <w:t xml:space="preserve"> Kings, Ezra, 1</w:t>
      </w:r>
      <w:r w:rsidRPr="009B7BB6">
        <w:rPr>
          <w:sz w:val="24"/>
          <w:szCs w:val="24"/>
          <w:vertAlign w:val="superscript"/>
        </w:rPr>
        <w:t xml:space="preserve">st </w:t>
      </w:r>
      <w:r w:rsidRPr="009B7BB6">
        <w:rPr>
          <w:sz w:val="24"/>
          <w:szCs w:val="24"/>
        </w:rPr>
        <w:t>&amp; 2</w:t>
      </w:r>
      <w:r w:rsidRPr="009B7BB6">
        <w:rPr>
          <w:sz w:val="24"/>
          <w:szCs w:val="24"/>
          <w:vertAlign w:val="superscript"/>
        </w:rPr>
        <w:t>nd</w:t>
      </w:r>
      <w:r w:rsidRPr="009B7BB6">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9B7BB6">
        <w:rPr>
          <w:b/>
          <w:sz w:val="24"/>
          <w:szCs w:val="24"/>
        </w:rPr>
        <w:t xml:space="preserve">“Total Universe Access” </w:t>
      </w:r>
      <w:r w:rsidRPr="009B7BB6">
        <w:rPr>
          <w:sz w:val="24"/>
          <w:szCs w:val="24"/>
        </w:rPr>
        <w:t>in Matthew 11:27; Luke 10:22; 1</w:t>
      </w:r>
      <w:r w:rsidRPr="009B7BB6">
        <w:rPr>
          <w:sz w:val="24"/>
          <w:szCs w:val="24"/>
          <w:vertAlign w:val="superscript"/>
        </w:rPr>
        <w:t>st</w:t>
      </w:r>
      <w:r w:rsidRPr="009B7BB6">
        <w:rPr>
          <w:sz w:val="24"/>
          <w:szCs w:val="24"/>
        </w:rPr>
        <w:t xml:space="preserve"> Corinthians 8:6 &amp; Ephesians 2:18. No Man has power over the Spirit in Ecclesiastes 8:8. In 1</w:t>
      </w:r>
      <w:r w:rsidRPr="009B7BB6">
        <w:rPr>
          <w:sz w:val="24"/>
          <w:szCs w:val="24"/>
          <w:vertAlign w:val="superscript"/>
        </w:rPr>
        <w:t>st</w:t>
      </w:r>
      <w:r w:rsidRPr="009B7BB6">
        <w:rPr>
          <w:sz w:val="24"/>
          <w:szCs w:val="24"/>
        </w:rPr>
        <w:t xml:space="preserve"> Corinthians 2:6-16 says there is 2 Creations. 1</w:t>
      </w:r>
      <w:r w:rsidRPr="009B7BB6">
        <w:rPr>
          <w:sz w:val="24"/>
          <w:szCs w:val="24"/>
          <w:vertAlign w:val="superscript"/>
        </w:rPr>
        <w:t>st</w:t>
      </w:r>
      <w:r w:rsidRPr="009B7BB6">
        <w:rPr>
          <w:sz w:val="24"/>
          <w:szCs w:val="24"/>
        </w:rPr>
        <w:t>, the Spirit, Soul &amp; Body of Man knows Man by the weak Flesh in Romans 8:3. Second, the Spirit, Mind &amp; Body of God knows God the Trinity with Divine Flesh/Nature &amp; the weakness of God in 1</w:t>
      </w:r>
      <w:r w:rsidRPr="009B7BB6">
        <w:rPr>
          <w:sz w:val="24"/>
          <w:szCs w:val="24"/>
          <w:vertAlign w:val="superscript"/>
        </w:rPr>
        <w:t>st</w:t>
      </w:r>
      <w:r w:rsidRPr="009B7BB6">
        <w:rPr>
          <w:sz w:val="24"/>
          <w:szCs w:val="24"/>
        </w:rPr>
        <w:t xml:space="preserve"> John 3:9; 1</w:t>
      </w:r>
      <w:r w:rsidRPr="009B7BB6">
        <w:rPr>
          <w:sz w:val="24"/>
          <w:szCs w:val="24"/>
          <w:vertAlign w:val="superscript"/>
        </w:rPr>
        <w:t>st</w:t>
      </w:r>
      <w:r w:rsidRPr="009B7BB6">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w:t>
      </w:r>
      <w:r w:rsidRPr="009B7BB6">
        <w:rPr>
          <w:sz w:val="24"/>
          <w:szCs w:val="24"/>
        </w:rPr>
        <w:lastRenderedPageBreak/>
        <w:t xml:space="preserve">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924C84" w:rsidRPr="009B7BB6" w:rsidRDefault="00924C84" w:rsidP="00924C84">
      <w:pPr>
        <w:spacing w:line="480" w:lineRule="auto"/>
        <w:jc w:val="center"/>
        <w:rPr>
          <w:b/>
          <w:sz w:val="24"/>
          <w:szCs w:val="24"/>
        </w:rPr>
      </w:pPr>
      <w:r w:rsidRPr="009B7BB6">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924C84" w:rsidRPr="009B7BB6" w:rsidRDefault="00924C84" w:rsidP="00924C84">
      <w:pPr>
        <w:spacing w:line="480" w:lineRule="auto"/>
        <w:jc w:val="center"/>
        <w:rPr>
          <w:b/>
          <w:sz w:val="24"/>
          <w:szCs w:val="24"/>
        </w:rPr>
      </w:pPr>
      <w:r w:rsidRPr="009B7BB6">
        <w:rPr>
          <w:b/>
          <w:sz w:val="24"/>
          <w:szCs w:val="24"/>
        </w:rPr>
        <w:t>THE TOTAL OF 1,046 HEROES &amp; AUTHORITATIVE FIGURES [MALE &amp; FEMALE] IS 28,704,768,000,000,000 QUADRILLION IN THE HALL OF FAME</w:t>
      </w:r>
    </w:p>
    <w:p w:rsidR="00924C84" w:rsidRPr="009B7BB6" w:rsidRDefault="00924C84" w:rsidP="00924C84">
      <w:pPr>
        <w:spacing w:line="480" w:lineRule="auto"/>
        <w:jc w:val="center"/>
        <w:rPr>
          <w:b/>
          <w:sz w:val="24"/>
          <w:szCs w:val="24"/>
        </w:rPr>
      </w:pPr>
      <w:r w:rsidRPr="009B7BB6">
        <w:rPr>
          <w:b/>
          <w:sz w:val="24"/>
          <w:szCs w:val="24"/>
        </w:rPr>
        <w:t>THE LORD ENOCH HOUSES IN THE 365 YEARS [1 YEAR EACH OF THE 1</w:t>
      </w:r>
      <w:r w:rsidRPr="009B7BB6">
        <w:rPr>
          <w:b/>
          <w:sz w:val="24"/>
          <w:szCs w:val="24"/>
          <w:vertAlign w:val="superscript"/>
        </w:rPr>
        <w:t>ST</w:t>
      </w:r>
      <w:r w:rsidRPr="009B7BB6">
        <w:rPr>
          <w:b/>
          <w:sz w:val="24"/>
          <w:szCs w:val="24"/>
        </w:rPr>
        <w:t xml:space="preserve"> 12 FRUITS OF THE HOLY GHOST], 7,176,192,000,000,000 QUADRILLION HEROES &amp; AUTHORITATIVE FIGURES ALONE</w:t>
      </w:r>
    </w:p>
    <w:p w:rsidR="00924C84" w:rsidRPr="009B7BB6" w:rsidRDefault="00924C84" w:rsidP="00924C84">
      <w:pPr>
        <w:spacing w:line="480" w:lineRule="auto"/>
        <w:jc w:val="center"/>
        <w:rPr>
          <w:b/>
          <w:sz w:val="24"/>
          <w:szCs w:val="24"/>
        </w:rPr>
      </w:pPr>
      <w:r w:rsidRPr="009B7BB6">
        <w:rPr>
          <w:b/>
          <w:sz w:val="24"/>
          <w:szCs w:val="24"/>
        </w:rPr>
        <w:t>IN EACH 40 YEAR REIGN DOUBLE, IT CAN HOUSE 786,432,000,000,000 TRILLION HEROES &amp; AUTHORITATIVE FIGURES ALONE</w:t>
      </w:r>
    </w:p>
    <w:p w:rsidR="00924C84" w:rsidRPr="009B7BB6" w:rsidRDefault="00924C84" w:rsidP="00924C84">
      <w:pPr>
        <w:spacing w:line="480" w:lineRule="auto"/>
        <w:jc w:val="center"/>
        <w:rPr>
          <w:b/>
          <w:sz w:val="24"/>
          <w:szCs w:val="24"/>
        </w:rPr>
      </w:pPr>
      <w:r w:rsidRPr="009B7BB6">
        <w:rPr>
          <w:b/>
          <w:sz w:val="24"/>
          <w:szCs w:val="24"/>
        </w:rPr>
        <w:t>THE FATHER STEPHEN’S RACE OF THE FAITHFUL WHICH CONCERNS THE SAINTLY CHRISTIAN LORDS &amp; SAINTLY CHRISTIAN LADIES IN A KINGDOM [10]</w:t>
      </w:r>
    </w:p>
    <w:p w:rsidR="00924C84" w:rsidRPr="009B7BB6" w:rsidRDefault="00924C84" w:rsidP="00924C84">
      <w:pPr>
        <w:spacing w:line="480" w:lineRule="auto"/>
        <w:jc w:val="center"/>
        <w:rPr>
          <w:b/>
          <w:sz w:val="24"/>
          <w:szCs w:val="24"/>
        </w:rPr>
      </w:pPr>
      <w:r w:rsidRPr="009B7BB6">
        <w:rPr>
          <w:b/>
          <w:sz w:val="24"/>
          <w:szCs w:val="24"/>
        </w:rPr>
        <w:t>THE LIST OF AROUND 571 MALE HEROES &amp; AUTHORITATIVE FIGURES IN THE HALL OF FAME</w:t>
      </w:r>
    </w:p>
    <w:p w:rsidR="00924C84" w:rsidRPr="009B7BB6" w:rsidRDefault="00924C84" w:rsidP="00924C84">
      <w:pPr>
        <w:spacing w:line="480" w:lineRule="auto"/>
        <w:jc w:val="center"/>
        <w:rPr>
          <w:b/>
          <w:sz w:val="24"/>
          <w:szCs w:val="24"/>
        </w:rPr>
      </w:pPr>
      <w:r w:rsidRPr="009B7BB6">
        <w:rPr>
          <w:b/>
          <w:sz w:val="24"/>
          <w:szCs w:val="24"/>
        </w:rPr>
        <w:lastRenderedPageBreak/>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924C84" w:rsidRPr="009B7BB6" w:rsidRDefault="00924C84" w:rsidP="00924C84">
      <w:pPr>
        <w:spacing w:line="480" w:lineRule="auto"/>
        <w:jc w:val="center"/>
        <w:rPr>
          <w:b/>
          <w:sz w:val="24"/>
          <w:szCs w:val="24"/>
        </w:rPr>
      </w:pPr>
      <w:r w:rsidRPr="009B7BB6">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924C84" w:rsidRPr="009B7BB6" w:rsidRDefault="00924C84" w:rsidP="00924C84">
      <w:pPr>
        <w:spacing w:line="480" w:lineRule="auto"/>
        <w:jc w:val="center"/>
        <w:rPr>
          <w:b/>
          <w:sz w:val="24"/>
          <w:szCs w:val="24"/>
        </w:rPr>
      </w:pPr>
      <w:r w:rsidRPr="009B7BB6">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924C84" w:rsidRPr="009B7BB6" w:rsidRDefault="00924C84" w:rsidP="00924C84">
      <w:pPr>
        <w:spacing w:line="480" w:lineRule="auto"/>
        <w:jc w:val="center"/>
        <w:rPr>
          <w:b/>
          <w:sz w:val="24"/>
          <w:szCs w:val="24"/>
        </w:rPr>
      </w:pPr>
      <w:r w:rsidRPr="009B7BB6">
        <w:rPr>
          <w:b/>
          <w:sz w:val="24"/>
          <w:szCs w:val="24"/>
        </w:rPr>
        <w:lastRenderedPageBreak/>
        <w:t>THE LORD MELCHIZEDEK WITH THE RANK OF GENERAL FOR A TIME TO BE DETERMINED</w:t>
      </w:r>
    </w:p>
    <w:p w:rsidR="00924C84" w:rsidRPr="009B7BB6" w:rsidRDefault="00924C84" w:rsidP="00924C84">
      <w:pPr>
        <w:spacing w:line="480" w:lineRule="auto"/>
        <w:jc w:val="center"/>
        <w:rPr>
          <w:b/>
          <w:sz w:val="24"/>
          <w:szCs w:val="24"/>
        </w:rPr>
      </w:pPr>
      <w:r w:rsidRPr="009B7BB6">
        <w:rPr>
          <w:b/>
          <w:sz w:val="24"/>
          <w:szCs w:val="24"/>
        </w:rPr>
        <w:t>The Lord Melchizedek’s Identity (ID)</w:t>
      </w:r>
    </w:p>
    <w:p w:rsidR="00924C84" w:rsidRPr="009B7BB6" w:rsidRDefault="00924C84" w:rsidP="00924C84">
      <w:pPr>
        <w:spacing w:line="480" w:lineRule="auto"/>
        <w:jc w:val="both"/>
        <w:rPr>
          <w:sz w:val="24"/>
          <w:szCs w:val="24"/>
        </w:rPr>
      </w:pPr>
      <w:r w:rsidRPr="009B7BB6">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9B7BB6">
        <w:rPr>
          <w:sz w:val="24"/>
          <w:szCs w:val="24"/>
          <w:vertAlign w:val="superscript"/>
        </w:rPr>
        <w:t>st</w:t>
      </w:r>
      <w:r w:rsidRPr="009B7BB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9B7BB6">
        <w:rPr>
          <w:sz w:val="24"/>
          <w:szCs w:val="24"/>
          <w:vertAlign w:val="superscript"/>
        </w:rPr>
        <w:t>st</w:t>
      </w:r>
      <w:r w:rsidRPr="009B7BB6">
        <w:rPr>
          <w:sz w:val="24"/>
          <w:szCs w:val="24"/>
        </w:rPr>
        <w:t xml:space="preserve"> Chief of Police) of the Most High God [Ephesians 4:6]---Most Highest Father Stephen [2</w:t>
      </w:r>
      <w:r w:rsidRPr="009B7BB6">
        <w:rPr>
          <w:sz w:val="24"/>
          <w:szCs w:val="24"/>
          <w:vertAlign w:val="superscript"/>
        </w:rPr>
        <w:t>nd</w:t>
      </w:r>
      <w:r w:rsidRPr="009B7BB6">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924C84" w:rsidRPr="009B7BB6" w:rsidRDefault="00924C84" w:rsidP="00924C84">
      <w:pPr>
        <w:spacing w:line="480" w:lineRule="auto"/>
        <w:jc w:val="center"/>
        <w:rPr>
          <w:b/>
          <w:sz w:val="24"/>
          <w:szCs w:val="24"/>
        </w:rPr>
      </w:pPr>
      <w:r w:rsidRPr="009B7BB6">
        <w:rPr>
          <w:b/>
          <w:sz w:val="24"/>
          <w:szCs w:val="24"/>
        </w:rPr>
        <w:t>The Problems of the Lord Melchizedek’s Earliest Roots being called the “Priest of God Most High”</w:t>
      </w:r>
    </w:p>
    <w:p w:rsidR="00924C84" w:rsidRPr="009B7BB6" w:rsidRDefault="00924C84" w:rsidP="00924C84">
      <w:pPr>
        <w:spacing w:line="480" w:lineRule="auto"/>
        <w:jc w:val="both"/>
        <w:rPr>
          <w:sz w:val="24"/>
          <w:szCs w:val="24"/>
        </w:rPr>
      </w:pPr>
      <w:r w:rsidRPr="009B7BB6">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9B7BB6">
        <w:rPr>
          <w:sz w:val="24"/>
          <w:szCs w:val="24"/>
          <w:vertAlign w:val="superscript"/>
        </w:rPr>
        <w:t>th</w:t>
      </w:r>
      <w:r w:rsidRPr="009B7BB6">
        <w:rPr>
          <w:sz w:val="24"/>
          <w:szCs w:val="24"/>
        </w:rPr>
        <w:t xml:space="preserve"> from the Lord Adam [lived 930 years &amp; died] &amp; the Lord Noah [lived 950 years &amp; died] is 10</w:t>
      </w:r>
      <w:r w:rsidRPr="009B7BB6">
        <w:rPr>
          <w:sz w:val="24"/>
          <w:szCs w:val="24"/>
          <w:vertAlign w:val="superscript"/>
        </w:rPr>
        <w:t>th</w:t>
      </w:r>
      <w:r w:rsidRPr="009B7BB6">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924C84" w:rsidRPr="009B7BB6" w:rsidRDefault="00924C84" w:rsidP="00924C84">
      <w:pPr>
        <w:spacing w:line="480" w:lineRule="auto"/>
        <w:jc w:val="both"/>
        <w:rPr>
          <w:sz w:val="24"/>
          <w:szCs w:val="24"/>
        </w:rPr>
      </w:pPr>
      <w:r w:rsidRPr="009B7BB6">
        <w:rPr>
          <w:sz w:val="24"/>
          <w:szCs w:val="24"/>
        </w:rPr>
        <w:t xml:space="preserve">There is another Root of the Lord Melchizedek between the times of the Lord Abraham &amp; the Lord Moses, the Egyptian Pharaoh---Lord Akh-en-aton, who teached a monotheistic religion </w:t>
      </w:r>
      <w:r w:rsidRPr="009B7BB6">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924C84" w:rsidRPr="009B7BB6" w:rsidRDefault="00924C84" w:rsidP="00924C84">
      <w:pPr>
        <w:spacing w:line="480" w:lineRule="auto"/>
        <w:jc w:val="both"/>
        <w:rPr>
          <w:sz w:val="24"/>
          <w:szCs w:val="24"/>
        </w:rPr>
      </w:pPr>
      <w:r w:rsidRPr="009B7BB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9B7BB6">
        <w:rPr>
          <w:sz w:val="24"/>
          <w:szCs w:val="24"/>
          <w:vertAlign w:val="superscript"/>
        </w:rPr>
        <w:t>nd</w:t>
      </w:r>
      <w:r w:rsidRPr="009B7BB6">
        <w:rPr>
          <w:sz w:val="24"/>
          <w:szCs w:val="24"/>
        </w:rPr>
        <w:t xml:space="preserve"> Samuel 7:13, 16 &amp; 1</w:t>
      </w:r>
      <w:r w:rsidRPr="009B7BB6">
        <w:rPr>
          <w:sz w:val="24"/>
          <w:szCs w:val="24"/>
          <w:vertAlign w:val="superscript"/>
        </w:rPr>
        <w:t>st</w:t>
      </w:r>
      <w:r w:rsidRPr="009B7BB6">
        <w:rPr>
          <w:sz w:val="24"/>
          <w:szCs w:val="24"/>
        </w:rPr>
        <w:t xml:space="preserve"> Kings 1:37, 47. </w:t>
      </w:r>
    </w:p>
    <w:p w:rsidR="00924C84" w:rsidRPr="009B7BB6" w:rsidRDefault="00924C84" w:rsidP="00924C84">
      <w:pPr>
        <w:spacing w:line="480" w:lineRule="auto"/>
        <w:jc w:val="both"/>
        <w:rPr>
          <w:sz w:val="24"/>
          <w:szCs w:val="24"/>
        </w:rPr>
      </w:pPr>
      <w:r w:rsidRPr="009B7BB6">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924C84" w:rsidRPr="009B7BB6" w:rsidRDefault="00924C84" w:rsidP="00924C84">
      <w:pPr>
        <w:spacing w:line="480" w:lineRule="auto"/>
        <w:jc w:val="both"/>
        <w:rPr>
          <w:sz w:val="24"/>
          <w:szCs w:val="24"/>
        </w:rPr>
      </w:pPr>
      <w:r w:rsidRPr="009B7BB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9B7BB6">
        <w:rPr>
          <w:b/>
          <w:sz w:val="24"/>
          <w:szCs w:val="24"/>
        </w:rPr>
        <w:t>Indestructible Endless Life</w:t>
      </w:r>
      <w:r w:rsidRPr="009B7BB6">
        <w:rPr>
          <w:sz w:val="24"/>
          <w:szCs w:val="24"/>
        </w:rPr>
        <w:t xml:space="preserve">” in Hebrews 7:15-16.     </w:t>
      </w:r>
    </w:p>
    <w:p w:rsidR="00924C84" w:rsidRPr="009B7BB6" w:rsidRDefault="00924C84" w:rsidP="00924C84">
      <w:pPr>
        <w:spacing w:line="480" w:lineRule="auto"/>
        <w:jc w:val="both"/>
        <w:rPr>
          <w:sz w:val="24"/>
          <w:szCs w:val="24"/>
        </w:rPr>
      </w:pPr>
      <w:r w:rsidRPr="009B7BB6">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924C84" w:rsidRPr="009B7BB6" w:rsidRDefault="00924C84" w:rsidP="00924C84">
      <w:pPr>
        <w:spacing w:line="480" w:lineRule="auto"/>
        <w:jc w:val="center"/>
        <w:rPr>
          <w:b/>
          <w:sz w:val="24"/>
          <w:szCs w:val="24"/>
        </w:rPr>
      </w:pPr>
      <w:r w:rsidRPr="009B7BB6">
        <w:rPr>
          <w:b/>
          <w:sz w:val="24"/>
          <w:szCs w:val="24"/>
        </w:rPr>
        <w:t>The 10% Tithe (Sacrifices, Offerings &amp; Spoils) to the Father Stephen by the Eternal General Order of the Lord Melchizedek</w:t>
      </w:r>
    </w:p>
    <w:p w:rsidR="00924C84" w:rsidRPr="009B7BB6" w:rsidRDefault="00924C84" w:rsidP="00924C84">
      <w:pPr>
        <w:spacing w:line="480" w:lineRule="auto"/>
        <w:jc w:val="both"/>
        <w:rPr>
          <w:sz w:val="24"/>
          <w:szCs w:val="24"/>
        </w:rPr>
      </w:pPr>
      <w:r w:rsidRPr="009B7BB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924C84" w:rsidRPr="009B7BB6" w:rsidRDefault="00924C84" w:rsidP="00924C84">
      <w:pPr>
        <w:spacing w:line="480" w:lineRule="auto"/>
        <w:jc w:val="center"/>
        <w:rPr>
          <w:b/>
          <w:sz w:val="24"/>
          <w:szCs w:val="24"/>
        </w:rPr>
      </w:pPr>
      <w:r w:rsidRPr="009B7BB6">
        <w:rPr>
          <w:b/>
          <w:sz w:val="24"/>
          <w:szCs w:val="24"/>
        </w:rPr>
        <w:t>The Office of the High Priest</w:t>
      </w:r>
    </w:p>
    <w:p w:rsidR="00924C84" w:rsidRPr="009B7BB6" w:rsidRDefault="00924C84" w:rsidP="00924C84">
      <w:pPr>
        <w:spacing w:line="480" w:lineRule="auto"/>
        <w:jc w:val="both"/>
        <w:rPr>
          <w:sz w:val="24"/>
          <w:szCs w:val="24"/>
        </w:rPr>
      </w:pPr>
      <w:r w:rsidRPr="009B7BB6">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B7BB6">
        <w:rPr>
          <w:sz w:val="24"/>
          <w:szCs w:val="24"/>
          <w:vertAlign w:val="superscript"/>
        </w:rPr>
        <w:t>st</w:t>
      </w:r>
      <w:r w:rsidRPr="009B7BB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B7BB6">
        <w:rPr>
          <w:sz w:val="24"/>
          <w:szCs w:val="24"/>
          <w:vertAlign w:val="superscript"/>
        </w:rPr>
        <w:t>st</w:t>
      </w:r>
      <w:r w:rsidRPr="009B7BB6">
        <w:rPr>
          <w:sz w:val="24"/>
          <w:szCs w:val="24"/>
        </w:rPr>
        <w:t xml:space="preserve"> tabernacle &amp; then grew in the 1</w:t>
      </w:r>
      <w:r w:rsidRPr="009B7BB6">
        <w:rPr>
          <w:sz w:val="24"/>
          <w:szCs w:val="24"/>
          <w:vertAlign w:val="superscript"/>
        </w:rPr>
        <w:t>st</w:t>
      </w:r>
      <w:r w:rsidRPr="009B7BB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B7BB6">
        <w:rPr>
          <w:b/>
          <w:sz w:val="24"/>
          <w:szCs w:val="24"/>
        </w:rPr>
        <w:t>The Lord Yahweh’s Healing and the Medical Herbal Antidotes of the Holy Bible</w:t>
      </w:r>
      <w:r w:rsidRPr="009B7BB6">
        <w:rPr>
          <w:sz w:val="24"/>
          <w:szCs w:val="24"/>
        </w:rPr>
        <w:t>” and “</w:t>
      </w:r>
      <w:r w:rsidRPr="009B7BB6">
        <w:rPr>
          <w:b/>
          <w:sz w:val="24"/>
          <w:szCs w:val="24"/>
        </w:rPr>
        <w:t>The Lord Yahweh’s Healing and the Biblical Diseases in the Holy Bible</w:t>
      </w:r>
      <w:r w:rsidRPr="009B7BB6">
        <w:rPr>
          <w:sz w:val="24"/>
          <w:szCs w:val="24"/>
        </w:rPr>
        <w:t>” and “</w:t>
      </w:r>
      <w:r w:rsidRPr="009B7BB6">
        <w:rPr>
          <w:b/>
          <w:sz w:val="24"/>
          <w:szCs w:val="24"/>
        </w:rPr>
        <w:t>The Lord Yahweh’s Healing and the Medical Antidotes from Animals in the Holy Bible</w:t>
      </w:r>
      <w:r w:rsidRPr="009B7BB6">
        <w:rPr>
          <w:sz w:val="24"/>
          <w:szCs w:val="24"/>
        </w:rPr>
        <w:t>” and “</w:t>
      </w:r>
      <w:r w:rsidRPr="009B7BB6">
        <w:rPr>
          <w:b/>
          <w:sz w:val="24"/>
          <w:szCs w:val="24"/>
        </w:rPr>
        <w:t>The Lord Yahweh’s Healing and the Biblical Smoking in the Holy Bible</w:t>
      </w:r>
      <w:r w:rsidRPr="009B7BB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9B7BB6">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9B7BB6">
        <w:rPr>
          <w:sz w:val="24"/>
          <w:szCs w:val="24"/>
          <w:vertAlign w:val="superscript"/>
        </w:rPr>
        <w:t>st</w:t>
      </w:r>
      <w:r w:rsidRPr="009B7BB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9B7BB6">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B7BB6">
        <w:rPr>
          <w:sz w:val="24"/>
          <w:szCs w:val="24"/>
          <w:vertAlign w:val="superscript"/>
        </w:rPr>
        <w:t>st</w:t>
      </w:r>
      <w:r w:rsidRPr="009B7BB6">
        <w:rPr>
          <w:sz w:val="24"/>
          <w:szCs w:val="24"/>
        </w:rPr>
        <w:t xml:space="preserve"> Samuel 26:8; Ezra 2:63; Nehemiah 7:65 &amp; Sirach 45:10. No One can call the Lord Stephen the Father, except by His Own Holy Ghost &amp; His Own Truth in John 4:21-24.  </w:t>
      </w:r>
    </w:p>
    <w:p w:rsidR="00924C84" w:rsidRPr="009B7BB6" w:rsidRDefault="00924C84" w:rsidP="00924C84">
      <w:pPr>
        <w:spacing w:line="480" w:lineRule="auto"/>
        <w:jc w:val="center"/>
        <w:rPr>
          <w:b/>
          <w:sz w:val="24"/>
          <w:szCs w:val="24"/>
        </w:rPr>
      </w:pPr>
      <w:r w:rsidRPr="009B7BB6">
        <w:rPr>
          <w:b/>
          <w:sz w:val="24"/>
          <w:szCs w:val="24"/>
        </w:rPr>
        <w:t>The 7 Complete General Orders of the Lord Melchizedek for All Creation</w:t>
      </w:r>
    </w:p>
    <w:p w:rsidR="00924C84" w:rsidRPr="009B7BB6" w:rsidRDefault="00924C84" w:rsidP="00924C84">
      <w:pPr>
        <w:spacing w:line="480" w:lineRule="auto"/>
        <w:jc w:val="both"/>
        <w:rPr>
          <w:sz w:val="24"/>
          <w:szCs w:val="24"/>
        </w:rPr>
      </w:pPr>
      <w:r w:rsidRPr="009B7BB6">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924C84" w:rsidRPr="009B7BB6" w:rsidRDefault="00924C84" w:rsidP="00924C84">
      <w:pPr>
        <w:jc w:val="center"/>
        <w:rPr>
          <w:rFonts w:cstheme="minorHAnsi"/>
          <w:b/>
          <w:sz w:val="24"/>
          <w:szCs w:val="24"/>
        </w:rPr>
      </w:pPr>
      <w:r w:rsidRPr="009B7BB6">
        <w:rPr>
          <w:rFonts w:cstheme="minorHAnsi"/>
          <w:b/>
          <w:sz w:val="24"/>
          <w:szCs w:val="24"/>
        </w:rPr>
        <w:lastRenderedPageBreak/>
        <w:t>The Worldly Law Armed Forces: The 30 Orders of the Lord Melchizedek (Giants)</w:t>
      </w:r>
    </w:p>
    <w:p w:rsidR="00924C84" w:rsidRPr="009B7BB6" w:rsidRDefault="00924C84" w:rsidP="00924C84">
      <w:pPr>
        <w:spacing w:line="480" w:lineRule="auto"/>
        <w:jc w:val="both"/>
        <w:rPr>
          <w:rFonts w:cstheme="minorHAnsi"/>
          <w:sz w:val="24"/>
          <w:szCs w:val="24"/>
        </w:rPr>
      </w:pPr>
      <w:r w:rsidRPr="009B7BB6">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24C84" w:rsidRPr="009B7BB6" w:rsidRDefault="00924C84" w:rsidP="00924C84">
      <w:pPr>
        <w:jc w:val="center"/>
        <w:rPr>
          <w:rFonts w:cstheme="minorHAnsi"/>
          <w:b/>
          <w:sz w:val="24"/>
          <w:szCs w:val="24"/>
        </w:rPr>
      </w:pPr>
      <w:r w:rsidRPr="009B7BB6">
        <w:rPr>
          <w:rFonts w:cstheme="minorHAnsi"/>
          <w:b/>
          <w:sz w:val="24"/>
          <w:szCs w:val="24"/>
        </w:rPr>
        <w:t>The Military Law Armed Forces: The 30 Orders of the Lord Melchizedek by Elohim (Dragon Hosts, Camps &amp; Armies)</w:t>
      </w:r>
    </w:p>
    <w:p w:rsidR="00924C84" w:rsidRPr="009B7BB6" w:rsidRDefault="00924C84" w:rsidP="00924C84">
      <w:pPr>
        <w:jc w:val="center"/>
        <w:rPr>
          <w:rFonts w:cstheme="minorHAnsi"/>
          <w:b/>
          <w:sz w:val="24"/>
          <w:szCs w:val="24"/>
        </w:rPr>
      </w:pPr>
      <w:r w:rsidRPr="009B7BB6">
        <w:rPr>
          <w:rFonts w:cstheme="minorHAnsi"/>
          <w:b/>
          <w:sz w:val="24"/>
          <w:szCs w:val="24"/>
        </w:rPr>
        <w:t>The Ministry of the Heavenly Soldiers (Dignitaries) with the 5 House Orders:</w:t>
      </w:r>
    </w:p>
    <w:p w:rsidR="00924C84" w:rsidRPr="009B7BB6" w:rsidRDefault="00924C84" w:rsidP="00924C84">
      <w:pPr>
        <w:spacing w:line="480" w:lineRule="auto"/>
        <w:jc w:val="both"/>
        <w:rPr>
          <w:rFonts w:cstheme="minorHAnsi"/>
          <w:sz w:val="24"/>
          <w:szCs w:val="24"/>
        </w:rPr>
      </w:pPr>
      <w:r w:rsidRPr="009B7BB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24C84" w:rsidRPr="009B7BB6" w:rsidRDefault="00924C84" w:rsidP="00924C84">
      <w:pPr>
        <w:jc w:val="center"/>
        <w:rPr>
          <w:rFonts w:cstheme="minorHAnsi"/>
          <w:b/>
          <w:sz w:val="24"/>
          <w:szCs w:val="24"/>
        </w:rPr>
      </w:pPr>
      <w:r w:rsidRPr="009B7BB6">
        <w:rPr>
          <w:rFonts w:cstheme="minorHAnsi"/>
          <w:b/>
          <w:sz w:val="24"/>
          <w:szCs w:val="24"/>
        </w:rPr>
        <w:t>The Ministry of Heavenly Governors (Presidents) with the 7 City Orders:</w:t>
      </w:r>
    </w:p>
    <w:p w:rsidR="00924C84" w:rsidRPr="009B7BB6" w:rsidRDefault="00924C84" w:rsidP="00924C84">
      <w:pPr>
        <w:spacing w:line="480" w:lineRule="auto"/>
        <w:jc w:val="both"/>
        <w:rPr>
          <w:rFonts w:cstheme="minorHAnsi"/>
          <w:sz w:val="24"/>
          <w:szCs w:val="24"/>
        </w:rPr>
      </w:pPr>
      <w:r w:rsidRPr="009B7BB6">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924C84" w:rsidRPr="009B7BB6" w:rsidRDefault="00924C84" w:rsidP="00924C84">
      <w:pPr>
        <w:jc w:val="center"/>
        <w:rPr>
          <w:rFonts w:cstheme="minorHAnsi"/>
          <w:b/>
          <w:sz w:val="24"/>
          <w:szCs w:val="24"/>
        </w:rPr>
      </w:pPr>
      <w:r w:rsidRPr="009B7BB6">
        <w:rPr>
          <w:rFonts w:cstheme="minorHAnsi"/>
          <w:b/>
          <w:sz w:val="24"/>
          <w:szCs w:val="24"/>
        </w:rPr>
        <w:t>The Ministry of Heavenly Guardians (Protectors) with the 10 Kingdom Orders:</w:t>
      </w:r>
    </w:p>
    <w:p w:rsidR="00924C84" w:rsidRPr="009B7BB6" w:rsidRDefault="00924C84" w:rsidP="00924C84">
      <w:pPr>
        <w:spacing w:line="480" w:lineRule="auto"/>
        <w:jc w:val="both"/>
        <w:rPr>
          <w:rFonts w:cstheme="minorHAnsi"/>
          <w:sz w:val="24"/>
          <w:szCs w:val="24"/>
        </w:rPr>
      </w:pPr>
      <w:r w:rsidRPr="009B7BB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24C84" w:rsidRPr="009B7BB6" w:rsidRDefault="00924C84" w:rsidP="00924C84">
      <w:pPr>
        <w:spacing w:after="0" w:line="240" w:lineRule="auto"/>
        <w:jc w:val="center"/>
        <w:rPr>
          <w:rFonts w:cstheme="minorHAnsi"/>
          <w:b/>
          <w:sz w:val="24"/>
          <w:szCs w:val="24"/>
        </w:rPr>
      </w:pPr>
      <w:r w:rsidRPr="009B7BB6">
        <w:rPr>
          <w:rFonts w:cstheme="minorHAnsi"/>
          <w:b/>
          <w:sz w:val="24"/>
          <w:szCs w:val="24"/>
        </w:rPr>
        <w:t>The Ministry of the Heavenly Crown with the 2 Foundational Orders:</w:t>
      </w:r>
    </w:p>
    <w:p w:rsidR="00924C84" w:rsidRPr="009B7BB6" w:rsidRDefault="00924C84" w:rsidP="00924C84">
      <w:pPr>
        <w:spacing w:after="0" w:line="240" w:lineRule="auto"/>
        <w:rPr>
          <w:rFonts w:cstheme="minorHAnsi"/>
          <w:sz w:val="24"/>
          <w:szCs w:val="24"/>
        </w:rPr>
      </w:pPr>
    </w:p>
    <w:p w:rsidR="00924C84" w:rsidRPr="009B7BB6" w:rsidRDefault="00924C84" w:rsidP="00924C84">
      <w:pPr>
        <w:spacing w:after="0" w:line="240" w:lineRule="auto"/>
        <w:rPr>
          <w:rFonts w:cstheme="minorHAnsi"/>
          <w:sz w:val="24"/>
          <w:szCs w:val="24"/>
        </w:rPr>
      </w:pPr>
      <w:r w:rsidRPr="009B7BB6">
        <w:rPr>
          <w:rFonts w:cstheme="minorHAnsi"/>
          <w:sz w:val="24"/>
          <w:szCs w:val="24"/>
        </w:rPr>
        <w:t>The Dragons called Chubby Ones &amp; The Dragons called Cherubim’s.</w:t>
      </w:r>
    </w:p>
    <w:p w:rsidR="00924C84" w:rsidRPr="009B7BB6" w:rsidRDefault="00924C84" w:rsidP="00924C84">
      <w:pPr>
        <w:spacing w:after="0" w:line="240" w:lineRule="auto"/>
        <w:rPr>
          <w:rFonts w:cstheme="minorHAnsi"/>
          <w:sz w:val="24"/>
          <w:szCs w:val="24"/>
        </w:rPr>
      </w:pPr>
    </w:p>
    <w:p w:rsidR="00924C84" w:rsidRPr="009B7BB6" w:rsidRDefault="00924C84" w:rsidP="00924C84">
      <w:pPr>
        <w:spacing w:after="0" w:line="240" w:lineRule="auto"/>
        <w:jc w:val="center"/>
        <w:rPr>
          <w:rFonts w:cstheme="minorHAnsi"/>
          <w:b/>
          <w:sz w:val="24"/>
          <w:szCs w:val="24"/>
        </w:rPr>
      </w:pPr>
      <w:r w:rsidRPr="009B7BB6">
        <w:rPr>
          <w:rFonts w:cstheme="minorHAnsi"/>
          <w:b/>
          <w:sz w:val="24"/>
          <w:szCs w:val="24"/>
        </w:rPr>
        <w:t>The 6 Supreme Dragon Lordship Commands of the Lord Elohim in the 1 Rock Order:</w:t>
      </w:r>
    </w:p>
    <w:p w:rsidR="00924C84" w:rsidRPr="009B7BB6" w:rsidRDefault="00924C84" w:rsidP="00924C84">
      <w:pPr>
        <w:spacing w:after="0" w:line="240" w:lineRule="auto"/>
        <w:jc w:val="both"/>
        <w:rPr>
          <w:rFonts w:cstheme="minorHAnsi"/>
          <w:sz w:val="24"/>
          <w:szCs w:val="24"/>
        </w:rPr>
      </w:pPr>
      <w:r w:rsidRPr="009B7BB6">
        <w:rPr>
          <w:rFonts w:cstheme="minorHAnsi"/>
          <w:sz w:val="24"/>
          <w:szCs w:val="24"/>
        </w:rPr>
        <w:t xml:space="preserve"> </w:t>
      </w:r>
    </w:p>
    <w:p w:rsidR="00924C84" w:rsidRPr="009B7BB6" w:rsidRDefault="00924C84" w:rsidP="00924C84">
      <w:pPr>
        <w:spacing w:after="0" w:line="480" w:lineRule="auto"/>
        <w:jc w:val="both"/>
        <w:rPr>
          <w:rFonts w:cstheme="minorHAnsi"/>
          <w:sz w:val="24"/>
          <w:szCs w:val="24"/>
        </w:rPr>
      </w:pPr>
      <w:r w:rsidRPr="009B7BB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24C84" w:rsidRPr="009B7BB6" w:rsidRDefault="00924C84" w:rsidP="00924C84">
      <w:pPr>
        <w:spacing w:after="0" w:line="480" w:lineRule="auto"/>
        <w:jc w:val="center"/>
        <w:rPr>
          <w:rFonts w:cstheme="minorHAnsi"/>
          <w:b/>
          <w:sz w:val="24"/>
          <w:szCs w:val="24"/>
        </w:rPr>
      </w:pPr>
      <w:r w:rsidRPr="009B7BB6">
        <w:rPr>
          <w:rFonts w:cstheme="minorHAnsi"/>
          <w:b/>
          <w:sz w:val="24"/>
          <w:szCs w:val="24"/>
        </w:rPr>
        <w:t xml:space="preserve">The Law Enforcement Armed Forces: The 30 Orders of the Lord Melchizedek by EL (Law) </w:t>
      </w:r>
    </w:p>
    <w:p w:rsidR="00924C84" w:rsidRPr="009B7BB6" w:rsidRDefault="00924C84" w:rsidP="00924C84">
      <w:pPr>
        <w:spacing w:after="0" w:line="480" w:lineRule="auto"/>
        <w:jc w:val="both"/>
        <w:rPr>
          <w:sz w:val="24"/>
          <w:szCs w:val="24"/>
        </w:rPr>
      </w:pPr>
      <w:r w:rsidRPr="009B7BB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9B7BB6">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B7BB6">
        <w:rPr>
          <w:rFonts w:cstheme="minorHAnsi"/>
          <w:sz w:val="24"/>
          <w:szCs w:val="24"/>
          <w:vertAlign w:val="superscript"/>
        </w:rPr>
        <w:t>nd</w:t>
      </w:r>
      <w:r w:rsidRPr="009B7BB6">
        <w:rPr>
          <w:rFonts w:cstheme="minorHAnsi"/>
          <w:sz w:val="24"/>
          <w:szCs w:val="24"/>
        </w:rPr>
        <w:t xml:space="preserve"> Greatest Command, The Law called the 1</w:t>
      </w:r>
      <w:r w:rsidRPr="009B7BB6">
        <w:rPr>
          <w:rFonts w:cstheme="minorHAnsi"/>
          <w:sz w:val="24"/>
          <w:szCs w:val="24"/>
          <w:vertAlign w:val="superscript"/>
        </w:rPr>
        <w:t>st</w:t>
      </w:r>
      <w:r w:rsidRPr="009B7BB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24C84" w:rsidRPr="009B7BB6" w:rsidRDefault="00924C84" w:rsidP="00924C84">
      <w:pPr>
        <w:spacing w:line="480" w:lineRule="auto"/>
        <w:jc w:val="center"/>
        <w:rPr>
          <w:b/>
          <w:sz w:val="24"/>
          <w:szCs w:val="24"/>
        </w:rPr>
      </w:pPr>
      <w:r w:rsidRPr="009B7BB6">
        <w:rPr>
          <w:b/>
          <w:sz w:val="24"/>
          <w:szCs w:val="24"/>
        </w:rPr>
        <w:t>The Eternal General Order of the Lord Melchizedek</w:t>
      </w:r>
    </w:p>
    <w:p w:rsidR="00924C84" w:rsidRPr="009B7BB6" w:rsidRDefault="00924C84" w:rsidP="00924C84">
      <w:pPr>
        <w:spacing w:line="480" w:lineRule="auto"/>
        <w:jc w:val="both"/>
        <w:rPr>
          <w:sz w:val="24"/>
          <w:szCs w:val="24"/>
        </w:rPr>
      </w:pPr>
      <w:r w:rsidRPr="009B7BB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9B7BB6">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9B7BB6">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9B7BB6">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9B7BB6">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9B7BB6">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w:t>
      </w:r>
      <w:r w:rsidRPr="009B7BB6">
        <w:rPr>
          <w:sz w:val="24"/>
          <w:szCs w:val="24"/>
        </w:rPr>
        <w:lastRenderedPageBreak/>
        <w:t xml:space="preserve">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924C84" w:rsidRPr="009B7BB6" w:rsidRDefault="00924C84" w:rsidP="00924C84">
      <w:pPr>
        <w:spacing w:line="480" w:lineRule="auto"/>
        <w:jc w:val="both"/>
        <w:rPr>
          <w:sz w:val="24"/>
          <w:szCs w:val="24"/>
        </w:rPr>
      </w:pPr>
      <w:r w:rsidRPr="009B7BB6">
        <w:rPr>
          <w:sz w:val="24"/>
          <w:szCs w:val="24"/>
        </w:rPr>
        <w:t>The Lord Melchizedek’s Eternal General Order concerns every Eternal Creature who has died within the 1</w:t>
      </w:r>
      <w:r w:rsidRPr="009B7BB6">
        <w:rPr>
          <w:sz w:val="24"/>
          <w:szCs w:val="24"/>
          <w:vertAlign w:val="superscript"/>
        </w:rPr>
        <w:t>st</w:t>
      </w:r>
      <w:r w:rsidRPr="009B7BB6">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9B7BB6">
        <w:rPr>
          <w:sz w:val="24"/>
          <w:szCs w:val="24"/>
          <w:vertAlign w:val="superscript"/>
        </w:rPr>
        <w:t>st</w:t>
      </w:r>
      <w:r w:rsidRPr="009B7BB6">
        <w:rPr>
          <w:sz w:val="24"/>
          <w:szCs w:val="24"/>
        </w:rPr>
        <w:t xml:space="preserve"> forty years is in Hebrews 11:5 concerning the Lord Enoch that will never die or experience death. This is because the Lord Enoch initially always pleased the Father Stephen in the 1</w:t>
      </w:r>
      <w:r w:rsidRPr="009B7BB6">
        <w:rPr>
          <w:sz w:val="24"/>
          <w:szCs w:val="24"/>
          <w:vertAlign w:val="superscript"/>
        </w:rPr>
        <w:t>st</w:t>
      </w:r>
      <w:r w:rsidRPr="009B7BB6">
        <w:rPr>
          <w:sz w:val="24"/>
          <w:szCs w:val="24"/>
        </w:rPr>
        <w:t xml:space="preserve"> 65 years [the fulfillment of the Lord James’ life &amp; stoning from 2BC-63AD] in His Single Realm in Genesis 5:21 and the Lord Enoch in Adam’s family line [the Lord </w:t>
      </w:r>
      <w:r w:rsidRPr="009B7BB6">
        <w:rPr>
          <w:sz w:val="24"/>
          <w:szCs w:val="24"/>
        </w:rPr>
        <w:lastRenderedPageBreak/>
        <w:t>Enoch is the 7</w:t>
      </w:r>
      <w:r w:rsidRPr="009B7BB6">
        <w:rPr>
          <w:sz w:val="24"/>
          <w:szCs w:val="24"/>
          <w:vertAlign w:val="superscript"/>
        </w:rPr>
        <w:t>th</w:t>
      </w:r>
      <w:r w:rsidRPr="009B7BB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924C84" w:rsidRPr="009B7BB6" w:rsidRDefault="00924C84" w:rsidP="00924C84">
      <w:pPr>
        <w:spacing w:line="480" w:lineRule="auto"/>
        <w:jc w:val="both"/>
        <w:rPr>
          <w:sz w:val="24"/>
          <w:szCs w:val="24"/>
        </w:rPr>
      </w:pPr>
      <w:r w:rsidRPr="009B7BB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9B7BB6">
        <w:rPr>
          <w:sz w:val="24"/>
          <w:szCs w:val="24"/>
        </w:rPr>
        <w:lastRenderedPageBreak/>
        <w:t xml:space="preserve">Stephen Our Lord with the Lord Enoch’s position being completed overrules these things in Acts 9:3-9.             </w:t>
      </w:r>
    </w:p>
    <w:p w:rsidR="00924C84" w:rsidRPr="009B7BB6" w:rsidRDefault="00924C84" w:rsidP="00924C84">
      <w:pPr>
        <w:spacing w:line="480" w:lineRule="auto"/>
        <w:jc w:val="center"/>
        <w:rPr>
          <w:b/>
          <w:sz w:val="24"/>
          <w:szCs w:val="24"/>
        </w:rPr>
      </w:pPr>
      <w:r w:rsidRPr="009B7BB6">
        <w:rPr>
          <w:b/>
          <w:sz w:val="24"/>
          <w:szCs w:val="24"/>
        </w:rPr>
        <w:t>THE LOWER RANKING HEROES AS HIGHER GENERALS UNDER THE MOST HIGHEST GENERALS</w:t>
      </w:r>
    </w:p>
    <w:p w:rsidR="00924C84" w:rsidRPr="009B7BB6" w:rsidRDefault="00924C84" w:rsidP="00924C84">
      <w:pPr>
        <w:spacing w:line="480" w:lineRule="auto"/>
        <w:jc w:val="center"/>
        <w:rPr>
          <w:b/>
          <w:sz w:val="24"/>
          <w:szCs w:val="24"/>
        </w:rPr>
      </w:pPr>
      <w:r w:rsidRPr="009B7BB6">
        <w:rPr>
          <w:b/>
          <w:sz w:val="24"/>
          <w:szCs w:val="24"/>
        </w:rPr>
        <w:t>THE LORD JOB (THE LORD JOB’S LADY OF KINGDOMS) WITH THE RANK OF GENERAL OR HIGHER FOR 40 YEARS</w:t>
      </w:r>
    </w:p>
    <w:p w:rsidR="00924C84" w:rsidRPr="009B7BB6" w:rsidRDefault="00924C84" w:rsidP="00924C84">
      <w:pPr>
        <w:spacing w:line="480" w:lineRule="auto"/>
        <w:jc w:val="both"/>
        <w:rPr>
          <w:sz w:val="24"/>
          <w:szCs w:val="24"/>
        </w:rPr>
      </w:pPr>
      <w:r w:rsidRPr="009B7BB6">
        <w:rPr>
          <w:sz w:val="24"/>
          <w:szCs w:val="24"/>
        </w:rPr>
        <w:t>The Lord Job’s name means “</w:t>
      </w:r>
      <w:r w:rsidRPr="009B7BB6">
        <w:rPr>
          <w:b/>
          <w:sz w:val="24"/>
          <w:szCs w:val="24"/>
        </w:rPr>
        <w:t>Business</w:t>
      </w:r>
      <w:r w:rsidRPr="009B7BB6">
        <w:rPr>
          <w:sz w:val="24"/>
          <w:szCs w:val="24"/>
        </w:rPr>
        <w:t>” or “</w:t>
      </w:r>
      <w:r w:rsidRPr="009B7BB6">
        <w:rPr>
          <w:b/>
          <w:sz w:val="24"/>
          <w:szCs w:val="24"/>
        </w:rPr>
        <w:t>Work</w:t>
      </w:r>
      <w:r w:rsidRPr="009B7BB6">
        <w:rPr>
          <w:sz w:val="24"/>
          <w:szCs w:val="24"/>
        </w:rPr>
        <w:t>.” The Scripture references of the Lord Job is in the Book of Job; Ezekiel 14:14-20 &amp; James 5:11.  There is no variations for the name Job. This refers to Job being named on the first six days, and He fell on the 7</w:t>
      </w:r>
      <w:r w:rsidRPr="009B7BB6">
        <w:rPr>
          <w:sz w:val="24"/>
          <w:szCs w:val="24"/>
          <w:vertAlign w:val="superscript"/>
        </w:rPr>
        <w:t>th</w:t>
      </w:r>
      <w:r w:rsidRPr="009B7BB6">
        <w:rPr>
          <w:sz w:val="24"/>
          <w:szCs w:val="24"/>
        </w:rPr>
        <w:t xml:space="preserve"> day because of ignorance &amp; His family was killed and then renamed on the 8</w:t>
      </w:r>
      <w:r w:rsidRPr="009B7BB6">
        <w:rPr>
          <w:sz w:val="24"/>
          <w:szCs w:val="24"/>
          <w:vertAlign w:val="superscript"/>
        </w:rPr>
        <w:t>th</w:t>
      </w:r>
      <w:r w:rsidRPr="009B7BB6">
        <w:rPr>
          <w:sz w:val="24"/>
          <w:szCs w:val="24"/>
        </w:rPr>
        <w:t xml:space="preserve"> day and received another name &amp; family.   </w:t>
      </w:r>
    </w:p>
    <w:p w:rsidR="00924C84" w:rsidRPr="009B7BB6" w:rsidRDefault="00924C84" w:rsidP="00924C84">
      <w:pPr>
        <w:spacing w:line="480" w:lineRule="auto"/>
        <w:jc w:val="both"/>
        <w:rPr>
          <w:sz w:val="24"/>
          <w:szCs w:val="24"/>
        </w:rPr>
      </w:pPr>
      <w:r w:rsidRPr="009B7BB6">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924C84" w:rsidRPr="009B7BB6" w:rsidRDefault="00924C84" w:rsidP="00924C84">
      <w:pPr>
        <w:spacing w:line="480" w:lineRule="auto"/>
        <w:jc w:val="both"/>
        <w:rPr>
          <w:sz w:val="24"/>
          <w:szCs w:val="24"/>
        </w:rPr>
      </w:pPr>
      <w:r w:rsidRPr="009B7BB6">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w:t>
      </w:r>
      <w:r w:rsidRPr="009B7BB6">
        <w:rPr>
          <w:sz w:val="24"/>
          <w:szCs w:val="24"/>
        </w:rPr>
        <w:lastRenderedPageBreak/>
        <w:t xml:space="preserve">of the written revelation and preceded the Father Stephen’s special revelation of Himself to Adam.  </w:t>
      </w:r>
    </w:p>
    <w:p w:rsidR="00924C84" w:rsidRPr="009B7BB6" w:rsidRDefault="00924C84" w:rsidP="00924C84">
      <w:pPr>
        <w:spacing w:line="480" w:lineRule="auto"/>
        <w:jc w:val="both"/>
        <w:rPr>
          <w:sz w:val="24"/>
          <w:szCs w:val="24"/>
        </w:rPr>
      </w:pPr>
      <w:r w:rsidRPr="009B7BB6">
        <w:rPr>
          <w:sz w:val="24"/>
          <w:szCs w:val="24"/>
        </w:rPr>
        <w:t xml:space="preserve">The Lord Job’s character is in Job 1:1; 31:1-24. The Father Stephen confirmed this while talking to Lucifer in John 1:8; 2:3. In Job 31:5, 6, 9-11, 16-17, 21-22, 24, 25, 28, 30, 33, 34 Job defends His morality.    </w:t>
      </w:r>
    </w:p>
    <w:p w:rsidR="00924C84" w:rsidRPr="009B7BB6" w:rsidRDefault="00924C84" w:rsidP="00924C84">
      <w:pPr>
        <w:spacing w:line="480" w:lineRule="auto"/>
        <w:jc w:val="both"/>
        <w:rPr>
          <w:sz w:val="24"/>
          <w:szCs w:val="24"/>
        </w:rPr>
      </w:pPr>
      <w:r w:rsidRPr="009B7BB6">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924C84" w:rsidRPr="009B7BB6" w:rsidRDefault="00924C84" w:rsidP="00924C84">
      <w:pPr>
        <w:spacing w:line="480" w:lineRule="auto"/>
        <w:jc w:val="both"/>
        <w:rPr>
          <w:sz w:val="24"/>
          <w:szCs w:val="24"/>
        </w:rPr>
      </w:pPr>
      <w:r w:rsidRPr="009B7BB6">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924C84" w:rsidRPr="009B7BB6" w:rsidRDefault="00924C84" w:rsidP="00924C84">
      <w:pPr>
        <w:spacing w:line="480" w:lineRule="auto"/>
        <w:jc w:val="both"/>
        <w:rPr>
          <w:sz w:val="24"/>
          <w:szCs w:val="24"/>
        </w:rPr>
      </w:pPr>
      <w:r w:rsidRPr="009B7BB6">
        <w:rPr>
          <w:sz w:val="24"/>
          <w:szCs w:val="24"/>
        </w:rPr>
        <w:lastRenderedPageBreak/>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924C84" w:rsidRPr="009B7BB6" w:rsidRDefault="00924C84" w:rsidP="00924C84">
      <w:pPr>
        <w:spacing w:line="480" w:lineRule="auto"/>
        <w:jc w:val="both"/>
        <w:rPr>
          <w:sz w:val="24"/>
          <w:szCs w:val="24"/>
        </w:rPr>
      </w:pPr>
      <w:r w:rsidRPr="009B7BB6">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924C84" w:rsidRPr="009B7BB6" w:rsidRDefault="00924C84" w:rsidP="00924C84">
      <w:pPr>
        <w:spacing w:line="480" w:lineRule="auto"/>
        <w:jc w:val="both"/>
        <w:rPr>
          <w:sz w:val="24"/>
          <w:szCs w:val="24"/>
        </w:rPr>
      </w:pPr>
      <w:r w:rsidRPr="009B7BB6">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9B7BB6">
        <w:rPr>
          <w:sz w:val="24"/>
          <w:szCs w:val="24"/>
          <w:vertAlign w:val="superscript"/>
        </w:rPr>
        <w:t>st</w:t>
      </w:r>
      <w:r w:rsidRPr="009B7BB6">
        <w:rPr>
          <w:sz w:val="24"/>
          <w:szCs w:val="24"/>
        </w:rPr>
        <w:t xml:space="preserve"> Peter 1:7. The Lord Job remind Us that the Father Stephen has multiplied blessings in store for Us is in James 5:7-11.</w:t>
      </w:r>
    </w:p>
    <w:p w:rsidR="00924C84" w:rsidRPr="009B7BB6" w:rsidRDefault="00924C84" w:rsidP="00924C84">
      <w:pPr>
        <w:spacing w:line="480" w:lineRule="auto"/>
        <w:jc w:val="center"/>
        <w:rPr>
          <w:b/>
          <w:sz w:val="24"/>
          <w:szCs w:val="24"/>
        </w:rPr>
      </w:pPr>
      <w:r w:rsidRPr="009B7BB6">
        <w:rPr>
          <w:b/>
          <w:sz w:val="24"/>
          <w:szCs w:val="24"/>
        </w:rPr>
        <w:lastRenderedPageBreak/>
        <w:t>THE LORD LUCIFER (THE LORD LUCIFER’S LADY OF KINGDOMS) WITH THE RANK OF GENERAL OR HIGHER FOR 40 YEARS</w:t>
      </w:r>
    </w:p>
    <w:p w:rsidR="00924C84" w:rsidRPr="009B7BB6" w:rsidRDefault="00924C84" w:rsidP="00924C84">
      <w:pPr>
        <w:spacing w:line="480" w:lineRule="auto"/>
        <w:jc w:val="center"/>
        <w:rPr>
          <w:b/>
          <w:sz w:val="24"/>
          <w:szCs w:val="24"/>
        </w:rPr>
      </w:pPr>
      <w:r w:rsidRPr="009B7BB6">
        <w:rPr>
          <w:b/>
          <w:sz w:val="24"/>
          <w:szCs w:val="24"/>
        </w:rPr>
        <w:t>THE LOWER RANKING HEROES AS HIGHEST GENERALS UNDER THE HIGHER GENERALS</w:t>
      </w:r>
    </w:p>
    <w:p w:rsidR="00924C84" w:rsidRPr="009B7BB6" w:rsidRDefault="00924C84" w:rsidP="00924C84">
      <w:pPr>
        <w:spacing w:line="480" w:lineRule="auto"/>
        <w:rPr>
          <w:sz w:val="24"/>
          <w:szCs w:val="24"/>
        </w:rPr>
      </w:pPr>
      <w:r w:rsidRPr="009B7BB6">
        <w:rPr>
          <w:sz w:val="24"/>
          <w:szCs w:val="24"/>
        </w:rPr>
        <w:t>Who was Lucifer?</w:t>
      </w:r>
    </w:p>
    <w:p w:rsidR="00924C84" w:rsidRPr="009B7BB6" w:rsidRDefault="00924C84" w:rsidP="00924C84">
      <w:pPr>
        <w:spacing w:line="480" w:lineRule="auto"/>
        <w:jc w:val="both"/>
        <w:rPr>
          <w:sz w:val="24"/>
          <w:szCs w:val="24"/>
        </w:rPr>
      </w:pPr>
      <w:r w:rsidRPr="009B7BB6">
        <w:rPr>
          <w:sz w:val="24"/>
          <w:szCs w:val="24"/>
        </w:rPr>
        <w:t>The Lord Lucifer’s name means “</w:t>
      </w:r>
      <w:r w:rsidRPr="009B7BB6">
        <w:rPr>
          <w:b/>
          <w:sz w:val="24"/>
          <w:szCs w:val="24"/>
        </w:rPr>
        <w:t>Light-Bearer, Daystar, Shining One or Morning Star</w:t>
      </w:r>
      <w:r w:rsidRPr="009B7BB6">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9B7BB6">
        <w:rPr>
          <w:sz w:val="24"/>
          <w:szCs w:val="24"/>
          <w:vertAlign w:val="superscript"/>
        </w:rPr>
        <w:t>st</w:t>
      </w:r>
      <w:r w:rsidRPr="009B7BB6">
        <w:rPr>
          <w:sz w:val="24"/>
          <w:szCs w:val="24"/>
        </w:rPr>
        <w:t xml:space="preserve"> day to the 6</w:t>
      </w:r>
      <w:r w:rsidRPr="009B7BB6">
        <w:rPr>
          <w:sz w:val="24"/>
          <w:szCs w:val="24"/>
          <w:vertAlign w:val="superscript"/>
        </w:rPr>
        <w:t>th</w:t>
      </w:r>
      <w:r w:rsidRPr="009B7BB6">
        <w:rPr>
          <w:sz w:val="24"/>
          <w:szCs w:val="24"/>
        </w:rPr>
        <w:t xml:space="preserve"> day with the fullness of wisdom &amp; perfect in beauty of the LORD, then on the 7</w:t>
      </w:r>
      <w:r w:rsidRPr="009B7BB6">
        <w:rPr>
          <w:sz w:val="24"/>
          <w:szCs w:val="24"/>
          <w:vertAlign w:val="superscript"/>
        </w:rPr>
        <w:t>th</w:t>
      </w:r>
      <w:r w:rsidRPr="009B7BB6">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9B7BB6">
        <w:rPr>
          <w:sz w:val="24"/>
          <w:szCs w:val="24"/>
          <w:vertAlign w:val="superscript"/>
        </w:rPr>
        <w:t>th</w:t>
      </w:r>
      <w:r w:rsidRPr="009B7BB6">
        <w:rPr>
          <w:sz w:val="24"/>
          <w:szCs w:val="24"/>
        </w:rPr>
        <w:t xml:space="preserve"> day He was renamed.  </w:t>
      </w:r>
    </w:p>
    <w:p w:rsidR="00924C84" w:rsidRPr="009B7BB6" w:rsidRDefault="00924C84" w:rsidP="00924C84">
      <w:pPr>
        <w:spacing w:line="480" w:lineRule="auto"/>
        <w:rPr>
          <w:sz w:val="24"/>
          <w:szCs w:val="24"/>
        </w:rPr>
      </w:pPr>
      <w:r w:rsidRPr="009B7BB6">
        <w:rPr>
          <w:sz w:val="24"/>
          <w:szCs w:val="24"/>
        </w:rPr>
        <w:t>Lucifer’s Life</w:t>
      </w:r>
    </w:p>
    <w:p w:rsidR="00924C84" w:rsidRPr="009B7BB6" w:rsidRDefault="00924C84" w:rsidP="00924C84">
      <w:pPr>
        <w:spacing w:line="480" w:lineRule="auto"/>
        <w:jc w:val="both"/>
        <w:rPr>
          <w:sz w:val="24"/>
          <w:szCs w:val="24"/>
        </w:rPr>
      </w:pPr>
      <w:r w:rsidRPr="009B7BB6">
        <w:rPr>
          <w:sz w:val="24"/>
          <w:szCs w:val="24"/>
        </w:rPr>
        <w:t>Lucifer lived in the mountain of God where his life as a Cherub began in the 1</w:t>
      </w:r>
      <w:r w:rsidRPr="009B7BB6">
        <w:rPr>
          <w:sz w:val="24"/>
          <w:szCs w:val="24"/>
          <w:vertAlign w:val="superscript"/>
        </w:rPr>
        <w:t>st</w:t>
      </w:r>
      <w:r w:rsidRPr="009B7BB6">
        <w:rPr>
          <w:sz w:val="24"/>
          <w:szCs w:val="24"/>
        </w:rPr>
        <w:t xml:space="preserve"> day to the 6</w:t>
      </w:r>
      <w:r w:rsidRPr="009B7BB6">
        <w:rPr>
          <w:sz w:val="24"/>
          <w:szCs w:val="24"/>
          <w:vertAlign w:val="superscript"/>
        </w:rPr>
        <w:t>th</w:t>
      </w:r>
      <w:r w:rsidRPr="009B7BB6">
        <w:rPr>
          <w:sz w:val="24"/>
          <w:szCs w:val="24"/>
        </w:rPr>
        <w:t xml:space="preserve"> day of creation. Lucifer’s body was a celestial body that concerned a heavenly nature in 1</w:t>
      </w:r>
      <w:r w:rsidRPr="009B7BB6">
        <w:rPr>
          <w:sz w:val="24"/>
          <w:szCs w:val="24"/>
          <w:vertAlign w:val="superscript"/>
        </w:rPr>
        <w:t>st</w:t>
      </w:r>
      <w:r w:rsidRPr="009B7BB6">
        <w:rPr>
          <w:sz w:val="24"/>
          <w:szCs w:val="24"/>
        </w:rPr>
        <w:t xml:space="preserve"> </w:t>
      </w:r>
      <w:r w:rsidRPr="009B7BB6">
        <w:rPr>
          <w:sz w:val="24"/>
          <w:szCs w:val="24"/>
        </w:rPr>
        <w:lastRenderedPageBreak/>
        <w:t>Corinthians 15:40. Lucifer’s Birth into existence was in the 1</w:t>
      </w:r>
      <w:r w:rsidRPr="009B7BB6">
        <w:rPr>
          <w:sz w:val="24"/>
          <w:szCs w:val="24"/>
          <w:vertAlign w:val="superscript"/>
        </w:rPr>
        <w:t>st</w:t>
      </w:r>
      <w:r w:rsidRPr="009B7BB6">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924C84" w:rsidRPr="009B7BB6" w:rsidRDefault="00924C84" w:rsidP="00924C84">
      <w:pPr>
        <w:spacing w:line="480" w:lineRule="auto"/>
        <w:rPr>
          <w:sz w:val="24"/>
          <w:szCs w:val="24"/>
        </w:rPr>
      </w:pPr>
      <w:r w:rsidRPr="009B7BB6">
        <w:rPr>
          <w:sz w:val="24"/>
          <w:szCs w:val="24"/>
        </w:rPr>
        <w:lastRenderedPageBreak/>
        <w:t>Lucifer’s Roles</w:t>
      </w:r>
    </w:p>
    <w:p w:rsidR="00924C84" w:rsidRPr="009B7BB6" w:rsidRDefault="00924C84" w:rsidP="00924C84">
      <w:pPr>
        <w:spacing w:line="480" w:lineRule="auto"/>
        <w:jc w:val="both"/>
        <w:rPr>
          <w:sz w:val="24"/>
          <w:szCs w:val="24"/>
        </w:rPr>
      </w:pPr>
      <w:r w:rsidRPr="009B7BB6">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924C84" w:rsidRPr="009B7BB6" w:rsidRDefault="00924C84" w:rsidP="00924C84">
      <w:pPr>
        <w:spacing w:line="480" w:lineRule="auto"/>
        <w:jc w:val="both"/>
        <w:rPr>
          <w:sz w:val="24"/>
          <w:szCs w:val="24"/>
        </w:rPr>
      </w:pPr>
      <w:r w:rsidRPr="009B7BB6">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w:t>
      </w:r>
      <w:r w:rsidRPr="009B7BB6">
        <w:rPr>
          <w:sz w:val="24"/>
          <w:szCs w:val="24"/>
        </w:rPr>
        <w:lastRenderedPageBreak/>
        <w:t>pipes to consider perfection in the Heavenly Worship Music to God. This had to be right and Lucifer was the One to make sure it was perfect.</w:t>
      </w:r>
    </w:p>
    <w:p w:rsidR="00924C84" w:rsidRPr="009B7BB6" w:rsidRDefault="00924C84" w:rsidP="00924C84">
      <w:pPr>
        <w:spacing w:line="480" w:lineRule="auto"/>
        <w:jc w:val="both"/>
        <w:rPr>
          <w:sz w:val="24"/>
          <w:szCs w:val="24"/>
        </w:rPr>
      </w:pPr>
      <w:r w:rsidRPr="009B7BB6">
        <w:rPr>
          <w:sz w:val="24"/>
          <w:szCs w:val="24"/>
        </w:rPr>
        <w:t>Lucifer’s Relationships</w:t>
      </w:r>
    </w:p>
    <w:p w:rsidR="00924C84" w:rsidRPr="009B7BB6" w:rsidRDefault="00924C84" w:rsidP="00924C84">
      <w:pPr>
        <w:spacing w:line="480" w:lineRule="auto"/>
        <w:jc w:val="both"/>
        <w:rPr>
          <w:sz w:val="24"/>
          <w:szCs w:val="24"/>
        </w:rPr>
      </w:pPr>
      <w:r w:rsidRPr="009B7BB6">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924C84" w:rsidRPr="009B7BB6" w:rsidRDefault="00924C84" w:rsidP="00924C84">
      <w:pPr>
        <w:spacing w:line="480" w:lineRule="auto"/>
        <w:jc w:val="both"/>
        <w:rPr>
          <w:sz w:val="24"/>
          <w:szCs w:val="24"/>
        </w:rPr>
      </w:pPr>
      <w:r w:rsidRPr="009B7BB6">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w:t>
      </w:r>
      <w:r w:rsidRPr="009B7BB6">
        <w:rPr>
          <w:sz w:val="24"/>
          <w:szCs w:val="24"/>
        </w:rPr>
        <w:lastRenderedPageBreak/>
        <w:t>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9B7BB6">
        <w:rPr>
          <w:sz w:val="24"/>
          <w:szCs w:val="24"/>
          <w:vertAlign w:val="superscript"/>
        </w:rPr>
        <w:t>nd</w:t>
      </w:r>
      <w:r w:rsidRPr="009B7BB6">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924C84" w:rsidRPr="009B7BB6" w:rsidRDefault="00924C84" w:rsidP="00924C84">
      <w:pPr>
        <w:spacing w:line="480" w:lineRule="auto"/>
        <w:rPr>
          <w:sz w:val="24"/>
          <w:szCs w:val="24"/>
        </w:rPr>
      </w:pPr>
      <w:r w:rsidRPr="009B7BB6">
        <w:rPr>
          <w:sz w:val="24"/>
          <w:szCs w:val="24"/>
        </w:rPr>
        <w:t>What was Lucifer’s World?</w:t>
      </w:r>
    </w:p>
    <w:p w:rsidR="00924C84" w:rsidRPr="009B7BB6" w:rsidRDefault="00924C84" w:rsidP="00924C84">
      <w:pPr>
        <w:spacing w:line="480" w:lineRule="auto"/>
        <w:jc w:val="both"/>
        <w:rPr>
          <w:sz w:val="24"/>
          <w:szCs w:val="24"/>
        </w:rPr>
      </w:pPr>
      <w:r w:rsidRPr="009B7BB6">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9B7BB6">
        <w:rPr>
          <w:sz w:val="24"/>
          <w:szCs w:val="24"/>
          <w:vertAlign w:val="superscript"/>
        </w:rPr>
        <w:t xml:space="preserve">nd </w:t>
      </w:r>
      <w:r w:rsidRPr="009B7BB6">
        <w:rPr>
          <w:sz w:val="24"/>
          <w:szCs w:val="24"/>
        </w:rPr>
        <w:t>day in which Lucifer was placed in to guard the Throne of God. In Genesis 1:9-13 it concerned the good land, sea and plant vegetation in the 3</w:t>
      </w:r>
      <w:r w:rsidRPr="009B7BB6">
        <w:rPr>
          <w:sz w:val="24"/>
          <w:szCs w:val="24"/>
          <w:vertAlign w:val="superscript"/>
        </w:rPr>
        <w:t>rd</w:t>
      </w:r>
      <w:r w:rsidRPr="009B7BB6">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9B7BB6">
        <w:rPr>
          <w:sz w:val="24"/>
          <w:szCs w:val="24"/>
          <w:vertAlign w:val="superscript"/>
        </w:rPr>
        <w:t>th</w:t>
      </w:r>
      <w:r w:rsidRPr="009B7BB6">
        <w:rPr>
          <w:sz w:val="24"/>
          <w:szCs w:val="24"/>
        </w:rPr>
        <w:t xml:space="preserve"> day in which Lucifer’s body had Celestial Qualities. In Genesis 1:20-23 it concerned with air and sea animals in the 5</w:t>
      </w:r>
      <w:r w:rsidRPr="009B7BB6">
        <w:rPr>
          <w:sz w:val="24"/>
          <w:szCs w:val="24"/>
          <w:vertAlign w:val="superscript"/>
        </w:rPr>
        <w:t>th</w:t>
      </w:r>
      <w:r w:rsidRPr="009B7BB6">
        <w:rPr>
          <w:sz w:val="24"/>
          <w:szCs w:val="24"/>
        </w:rPr>
        <w:t xml:space="preserve"> day in which Lucifer probably monitored there Animal Behaviors. In </w:t>
      </w:r>
      <w:r w:rsidRPr="009B7BB6">
        <w:rPr>
          <w:sz w:val="24"/>
          <w:szCs w:val="24"/>
        </w:rPr>
        <w:lastRenderedPageBreak/>
        <w:t>Genesis 1:24-31 it concerned Earthly Animals, Man and Man’s food in the 6</w:t>
      </w:r>
      <w:r w:rsidRPr="009B7BB6">
        <w:rPr>
          <w:sz w:val="24"/>
          <w:szCs w:val="24"/>
          <w:vertAlign w:val="superscript"/>
        </w:rPr>
        <w:t>th</w:t>
      </w:r>
      <w:r w:rsidRPr="009B7BB6">
        <w:rPr>
          <w:sz w:val="24"/>
          <w:szCs w:val="24"/>
        </w:rPr>
        <w:t xml:space="preserve"> day in which Lucifer did supervise by the command of God since Man is in the image and likeness of God. In which the majority of Lucifer’s world was prior to Adam’s world in Genesis 1:1-25 which concerned the “</w:t>
      </w:r>
      <w:r w:rsidRPr="009B7BB6">
        <w:rPr>
          <w:b/>
          <w:sz w:val="24"/>
          <w:szCs w:val="24"/>
        </w:rPr>
        <w:t>Sons of God</w:t>
      </w:r>
      <w:r w:rsidRPr="009B7BB6">
        <w:rPr>
          <w:sz w:val="24"/>
          <w:szCs w:val="24"/>
        </w:rPr>
        <w:t>” also called the “</w:t>
      </w:r>
      <w:r w:rsidRPr="009B7BB6">
        <w:rPr>
          <w:b/>
          <w:sz w:val="24"/>
          <w:szCs w:val="24"/>
        </w:rPr>
        <w:t>Age of the Dragon Lords</w:t>
      </w:r>
      <w:r w:rsidRPr="009B7BB6">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924C84" w:rsidRPr="009B7BB6" w:rsidRDefault="00924C84" w:rsidP="00924C84">
      <w:pPr>
        <w:spacing w:line="480" w:lineRule="auto"/>
        <w:jc w:val="both"/>
        <w:rPr>
          <w:sz w:val="24"/>
          <w:szCs w:val="24"/>
        </w:rPr>
      </w:pPr>
      <w:r w:rsidRPr="009B7BB6">
        <w:rPr>
          <w:sz w:val="24"/>
          <w:szCs w:val="24"/>
        </w:rPr>
        <w:t>What office positions did Lucifer hold?</w:t>
      </w:r>
    </w:p>
    <w:p w:rsidR="00924C84" w:rsidRPr="009B7BB6" w:rsidRDefault="00924C84" w:rsidP="00924C84">
      <w:pPr>
        <w:spacing w:line="480" w:lineRule="auto"/>
        <w:jc w:val="both"/>
        <w:rPr>
          <w:sz w:val="24"/>
          <w:szCs w:val="24"/>
        </w:rPr>
      </w:pPr>
      <w:r w:rsidRPr="009B7BB6">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w:t>
      </w:r>
      <w:r w:rsidRPr="009B7BB6">
        <w:rPr>
          <w:sz w:val="24"/>
          <w:szCs w:val="24"/>
        </w:rPr>
        <w:lastRenderedPageBreak/>
        <w:t xml:space="preserve">protecting God’s glory and assuring His plans from the Throne. The Morning Star also is known as the Shining One in the light. </w:t>
      </w:r>
    </w:p>
    <w:p w:rsidR="00924C84" w:rsidRPr="009B7BB6" w:rsidRDefault="00924C84" w:rsidP="00924C84">
      <w:pPr>
        <w:spacing w:line="480" w:lineRule="auto"/>
        <w:jc w:val="both"/>
        <w:rPr>
          <w:sz w:val="24"/>
          <w:szCs w:val="24"/>
        </w:rPr>
      </w:pPr>
      <w:r w:rsidRPr="009B7BB6">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9B7BB6">
        <w:rPr>
          <w:b/>
          <w:sz w:val="24"/>
          <w:szCs w:val="24"/>
        </w:rPr>
        <w:t>Chief</w:t>
      </w:r>
      <w:r w:rsidRPr="009B7BB6">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924C84" w:rsidRPr="009B7BB6" w:rsidRDefault="00924C84" w:rsidP="00924C84">
      <w:pPr>
        <w:spacing w:line="480" w:lineRule="auto"/>
        <w:jc w:val="both"/>
        <w:rPr>
          <w:sz w:val="24"/>
          <w:szCs w:val="24"/>
        </w:rPr>
      </w:pPr>
      <w:r w:rsidRPr="009B7BB6">
        <w:rPr>
          <w:sz w:val="24"/>
          <w:szCs w:val="24"/>
        </w:rPr>
        <w:t>What was Lucifer’s other names?</w:t>
      </w:r>
    </w:p>
    <w:p w:rsidR="00924C84" w:rsidRPr="009B7BB6" w:rsidRDefault="00924C84" w:rsidP="00924C84">
      <w:pPr>
        <w:spacing w:line="480" w:lineRule="auto"/>
        <w:jc w:val="both"/>
        <w:rPr>
          <w:sz w:val="24"/>
          <w:szCs w:val="24"/>
        </w:rPr>
      </w:pPr>
      <w:r w:rsidRPr="009B7BB6">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924C84" w:rsidRPr="009B7BB6" w:rsidRDefault="00924C84" w:rsidP="00924C84">
      <w:pPr>
        <w:spacing w:line="480" w:lineRule="auto"/>
        <w:jc w:val="both"/>
        <w:rPr>
          <w:sz w:val="24"/>
          <w:szCs w:val="24"/>
        </w:rPr>
      </w:pPr>
      <w:r w:rsidRPr="009B7BB6">
        <w:rPr>
          <w:sz w:val="24"/>
          <w:szCs w:val="24"/>
        </w:rPr>
        <w:t>What job did Lucifer hold in God‘s throne?</w:t>
      </w:r>
    </w:p>
    <w:p w:rsidR="00924C84" w:rsidRPr="009B7BB6" w:rsidRDefault="00924C84" w:rsidP="00924C84">
      <w:pPr>
        <w:spacing w:line="480" w:lineRule="auto"/>
        <w:jc w:val="both"/>
        <w:rPr>
          <w:sz w:val="24"/>
          <w:szCs w:val="24"/>
        </w:rPr>
      </w:pPr>
      <w:r w:rsidRPr="009B7BB6">
        <w:rPr>
          <w:sz w:val="24"/>
          <w:szCs w:val="24"/>
        </w:rPr>
        <w:lastRenderedPageBreak/>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9B7BB6">
        <w:rPr>
          <w:sz w:val="24"/>
          <w:szCs w:val="24"/>
          <w:vertAlign w:val="superscript"/>
        </w:rPr>
        <w:t>st</w:t>
      </w:r>
      <w:r w:rsidRPr="009B7BB6">
        <w:rPr>
          <w:sz w:val="24"/>
          <w:szCs w:val="24"/>
        </w:rPr>
        <w:t xml:space="preserve"> estate because of committing blasphemy, fornication, idols, sexual immorality, unworthiness, liars and lukewarm spirits.   </w:t>
      </w:r>
    </w:p>
    <w:p w:rsidR="00924C84" w:rsidRPr="009B7BB6" w:rsidRDefault="00924C84" w:rsidP="00924C84">
      <w:pPr>
        <w:spacing w:line="480" w:lineRule="auto"/>
        <w:jc w:val="both"/>
        <w:rPr>
          <w:sz w:val="24"/>
          <w:szCs w:val="24"/>
        </w:rPr>
      </w:pPr>
      <w:r w:rsidRPr="009B7BB6">
        <w:rPr>
          <w:sz w:val="24"/>
          <w:szCs w:val="24"/>
        </w:rPr>
        <w:t>Why was Lucifer chosen to guard the entrance to the Garden of Eden?</w:t>
      </w:r>
    </w:p>
    <w:p w:rsidR="00924C84" w:rsidRPr="009B7BB6" w:rsidRDefault="00924C84" w:rsidP="00924C84">
      <w:pPr>
        <w:spacing w:line="480" w:lineRule="auto"/>
        <w:jc w:val="both"/>
        <w:rPr>
          <w:sz w:val="24"/>
          <w:szCs w:val="24"/>
        </w:rPr>
      </w:pPr>
      <w:r w:rsidRPr="009B7BB6">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924C84" w:rsidRPr="009B7BB6" w:rsidRDefault="00924C84" w:rsidP="00924C84">
      <w:pPr>
        <w:spacing w:line="480" w:lineRule="auto"/>
        <w:jc w:val="both"/>
        <w:rPr>
          <w:sz w:val="24"/>
          <w:szCs w:val="24"/>
        </w:rPr>
      </w:pPr>
      <w:r w:rsidRPr="009B7BB6">
        <w:rPr>
          <w:sz w:val="24"/>
          <w:szCs w:val="24"/>
        </w:rPr>
        <w:t>How did Lucifer glorify God?</w:t>
      </w:r>
    </w:p>
    <w:p w:rsidR="00924C84" w:rsidRPr="009B7BB6" w:rsidRDefault="00924C84" w:rsidP="00924C84">
      <w:pPr>
        <w:spacing w:line="480" w:lineRule="auto"/>
        <w:jc w:val="both"/>
        <w:rPr>
          <w:sz w:val="24"/>
          <w:szCs w:val="24"/>
        </w:rPr>
      </w:pPr>
      <w:r w:rsidRPr="009B7BB6">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w:t>
      </w:r>
      <w:r w:rsidRPr="009B7BB6">
        <w:rPr>
          <w:sz w:val="24"/>
          <w:szCs w:val="24"/>
        </w:rPr>
        <w:lastRenderedPageBreak/>
        <w:t>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9B7BB6">
        <w:rPr>
          <w:sz w:val="24"/>
          <w:szCs w:val="24"/>
          <w:vertAlign w:val="superscript"/>
        </w:rPr>
        <w:t>st</w:t>
      </w:r>
      <w:r w:rsidRPr="009B7BB6">
        <w:rPr>
          <w:sz w:val="24"/>
          <w:szCs w:val="24"/>
        </w:rPr>
        <w:t xml:space="preserve"> Peter 1:12; 1</w:t>
      </w:r>
      <w:r w:rsidRPr="009B7BB6">
        <w:rPr>
          <w:sz w:val="24"/>
          <w:szCs w:val="24"/>
          <w:vertAlign w:val="superscript"/>
        </w:rPr>
        <w:t>st</w:t>
      </w:r>
      <w:r w:rsidRPr="009B7BB6">
        <w:rPr>
          <w:sz w:val="24"/>
          <w:szCs w:val="24"/>
        </w:rPr>
        <w:t xml:space="preserve"> Timothy 3:16; 5:21 and 1</w:t>
      </w:r>
      <w:r w:rsidRPr="009B7BB6">
        <w:rPr>
          <w:sz w:val="24"/>
          <w:szCs w:val="24"/>
          <w:vertAlign w:val="superscript"/>
        </w:rPr>
        <w:t>st</w:t>
      </w:r>
      <w:r w:rsidRPr="009B7BB6">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9B7BB6">
        <w:rPr>
          <w:sz w:val="24"/>
          <w:szCs w:val="24"/>
          <w:vertAlign w:val="superscript"/>
        </w:rPr>
        <w:t>nd</w:t>
      </w:r>
      <w:r w:rsidRPr="009B7BB6">
        <w:rPr>
          <w:sz w:val="24"/>
          <w:szCs w:val="24"/>
        </w:rPr>
        <w:t xml:space="preserve"> Samuel 24:16-17; 2</w:t>
      </w:r>
      <w:r w:rsidRPr="009B7BB6">
        <w:rPr>
          <w:sz w:val="24"/>
          <w:szCs w:val="24"/>
          <w:vertAlign w:val="superscript"/>
        </w:rPr>
        <w:t xml:space="preserve">nd </w:t>
      </w:r>
      <w:r w:rsidRPr="009B7BB6">
        <w:rPr>
          <w:sz w:val="24"/>
          <w:szCs w:val="24"/>
        </w:rPr>
        <w:t>Chronicles 32:21; Acts 12:23; Revelation 16:1; Matthew 16:27 and 2</w:t>
      </w:r>
      <w:r w:rsidRPr="009B7BB6">
        <w:rPr>
          <w:sz w:val="24"/>
          <w:szCs w:val="24"/>
          <w:vertAlign w:val="superscript"/>
        </w:rPr>
        <w:t xml:space="preserve">nd </w:t>
      </w:r>
      <w:r w:rsidRPr="009B7BB6">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924C84" w:rsidRPr="009B7BB6" w:rsidRDefault="00924C84" w:rsidP="00924C84">
      <w:pPr>
        <w:spacing w:line="480" w:lineRule="auto"/>
        <w:rPr>
          <w:sz w:val="24"/>
          <w:szCs w:val="24"/>
        </w:rPr>
      </w:pPr>
      <w:r w:rsidRPr="009B7BB6">
        <w:rPr>
          <w:sz w:val="24"/>
          <w:szCs w:val="24"/>
        </w:rPr>
        <w:t xml:space="preserve">What does Lucifer’s name mean in translation?    </w:t>
      </w:r>
    </w:p>
    <w:p w:rsidR="00924C84" w:rsidRPr="009B7BB6" w:rsidRDefault="00924C84" w:rsidP="00924C84">
      <w:pPr>
        <w:spacing w:line="480" w:lineRule="auto"/>
        <w:jc w:val="both"/>
        <w:rPr>
          <w:sz w:val="24"/>
          <w:szCs w:val="24"/>
        </w:rPr>
      </w:pPr>
      <w:r w:rsidRPr="009B7BB6">
        <w:rPr>
          <w:sz w:val="24"/>
          <w:szCs w:val="24"/>
        </w:rPr>
        <w:lastRenderedPageBreak/>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924C84" w:rsidRPr="009B7BB6" w:rsidRDefault="00924C84" w:rsidP="00924C84">
      <w:pPr>
        <w:spacing w:line="480" w:lineRule="auto"/>
        <w:rPr>
          <w:sz w:val="24"/>
          <w:szCs w:val="24"/>
        </w:rPr>
      </w:pPr>
      <w:r w:rsidRPr="009B7BB6">
        <w:rPr>
          <w:sz w:val="24"/>
          <w:szCs w:val="24"/>
        </w:rPr>
        <w:t>How many qualifications did Lucifer possess?</w:t>
      </w:r>
    </w:p>
    <w:p w:rsidR="00924C84" w:rsidRPr="009B7BB6" w:rsidRDefault="00924C84" w:rsidP="00924C84">
      <w:pPr>
        <w:spacing w:line="480" w:lineRule="auto"/>
        <w:jc w:val="both"/>
        <w:rPr>
          <w:sz w:val="24"/>
          <w:szCs w:val="24"/>
        </w:rPr>
      </w:pPr>
      <w:r w:rsidRPr="009B7BB6">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w:t>
      </w:r>
      <w:r w:rsidRPr="009B7BB6">
        <w:rPr>
          <w:sz w:val="24"/>
          <w:szCs w:val="24"/>
        </w:rPr>
        <w:lastRenderedPageBreak/>
        <w:t>the right way of knowledge, insight into the true nature of God and other things and Christian enlightenment. Wisdom used with knowledge is proven in Romans 11:33; 1</w:t>
      </w:r>
      <w:r w:rsidRPr="009B7BB6">
        <w:rPr>
          <w:sz w:val="24"/>
          <w:szCs w:val="24"/>
          <w:vertAlign w:val="superscript"/>
        </w:rPr>
        <w:t>st</w:t>
      </w:r>
      <w:r w:rsidRPr="009B7BB6">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9B7BB6">
        <w:rPr>
          <w:sz w:val="24"/>
          <w:szCs w:val="24"/>
          <w:vertAlign w:val="superscript"/>
        </w:rPr>
        <w:t>st</w:t>
      </w:r>
      <w:r w:rsidRPr="009B7BB6">
        <w:rPr>
          <w:sz w:val="24"/>
          <w:szCs w:val="24"/>
        </w:rPr>
        <w:t xml:space="preserve"> Kings 2:1-6; Exodus 35:33; Deuteronomy 1:13 and Proverbs 9:10. Lucifer’s wisdom went from being Divine to Human in nature in Ezekiel 28:12-15 since God was made flesh in John 1:1-18.</w:t>
      </w:r>
    </w:p>
    <w:p w:rsidR="00924C84" w:rsidRPr="009B7BB6" w:rsidRDefault="00924C84" w:rsidP="00924C84">
      <w:pPr>
        <w:spacing w:line="480" w:lineRule="auto"/>
        <w:jc w:val="both"/>
        <w:rPr>
          <w:sz w:val="24"/>
          <w:szCs w:val="24"/>
        </w:rPr>
      </w:pPr>
      <w:r w:rsidRPr="009B7BB6">
        <w:rPr>
          <w:sz w:val="24"/>
          <w:szCs w:val="24"/>
        </w:rPr>
        <w:t xml:space="preserve">The second qualification was being perfect in beauty. Beauty means splendor, fairness, brightness, perfect in physical form, flawless in all things. </w:t>
      </w:r>
      <w:r w:rsidRPr="009B7BB6">
        <w:rPr>
          <w:i/>
          <w:sz w:val="24"/>
          <w:szCs w:val="24"/>
        </w:rPr>
        <w:t xml:space="preserve">Yophi </w:t>
      </w:r>
      <w:r w:rsidRPr="009B7BB6">
        <w:rPr>
          <w:sz w:val="24"/>
          <w:szCs w:val="24"/>
        </w:rPr>
        <w:t xml:space="preserve">is derived from the verb </w:t>
      </w:r>
      <w:r w:rsidRPr="009B7BB6">
        <w:rPr>
          <w:i/>
          <w:sz w:val="24"/>
          <w:szCs w:val="24"/>
        </w:rPr>
        <w:t xml:space="preserve">yaphah </w:t>
      </w:r>
      <w:r w:rsidRPr="009B7BB6">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924C84" w:rsidRPr="009B7BB6" w:rsidRDefault="00924C84" w:rsidP="00924C84">
      <w:pPr>
        <w:spacing w:line="480" w:lineRule="auto"/>
        <w:rPr>
          <w:sz w:val="24"/>
          <w:szCs w:val="24"/>
        </w:rPr>
      </w:pPr>
      <w:r w:rsidRPr="009B7BB6">
        <w:rPr>
          <w:sz w:val="24"/>
          <w:szCs w:val="24"/>
        </w:rPr>
        <w:t>How many cherubs were under Lucifer’s command?</w:t>
      </w:r>
    </w:p>
    <w:p w:rsidR="00924C84" w:rsidRPr="009B7BB6" w:rsidRDefault="00924C84" w:rsidP="00924C84">
      <w:pPr>
        <w:spacing w:line="480" w:lineRule="auto"/>
        <w:jc w:val="both"/>
        <w:rPr>
          <w:sz w:val="24"/>
          <w:szCs w:val="24"/>
        </w:rPr>
      </w:pPr>
      <w:r w:rsidRPr="009B7BB6">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w:t>
      </w:r>
      <w:r w:rsidRPr="009B7BB6">
        <w:rPr>
          <w:sz w:val="24"/>
          <w:szCs w:val="24"/>
        </w:rPr>
        <w:lastRenderedPageBreak/>
        <w:t>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9B7BB6">
        <w:rPr>
          <w:b/>
          <w:sz w:val="24"/>
          <w:szCs w:val="24"/>
        </w:rPr>
        <w:t>innumerable angels</w:t>
      </w:r>
      <w:r w:rsidRPr="009B7BB6">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924C84" w:rsidRPr="009B7BB6" w:rsidRDefault="00924C84" w:rsidP="00924C84">
      <w:pPr>
        <w:spacing w:line="480" w:lineRule="auto"/>
        <w:jc w:val="both"/>
        <w:rPr>
          <w:sz w:val="24"/>
          <w:szCs w:val="24"/>
        </w:rPr>
      </w:pPr>
      <w:r w:rsidRPr="009B7BB6">
        <w:rPr>
          <w:sz w:val="24"/>
          <w:szCs w:val="24"/>
        </w:rPr>
        <w:t>What are the 14 identities of Lucifer as a cherub?</w:t>
      </w:r>
    </w:p>
    <w:p w:rsidR="00924C84" w:rsidRPr="009B7BB6" w:rsidRDefault="00924C84" w:rsidP="00924C84">
      <w:pPr>
        <w:spacing w:line="480" w:lineRule="auto"/>
        <w:jc w:val="both"/>
        <w:rPr>
          <w:sz w:val="24"/>
          <w:szCs w:val="24"/>
        </w:rPr>
      </w:pPr>
      <w:r w:rsidRPr="009B7BB6">
        <w:rPr>
          <w:sz w:val="24"/>
          <w:szCs w:val="24"/>
        </w:rPr>
        <w:t>1</w:t>
      </w:r>
      <w:r w:rsidRPr="009B7BB6">
        <w:rPr>
          <w:sz w:val="24"/>
          <w:szCs w:val="24"/>
          <w:vertAlign w:val="superscript"/>
        </w:rPr>
        <w:t>st</w:t>
      </w:r>
      <w:r w:rsidRPr="009B7BB6">
        <w:rPr>
          <w:sz w:val="24"/>
          <w:szCs w:val="24"/>
        </w:rPr>
        <w:t>, Cherubs are called Griffins as a half lion &amp; half eagle in Mesopotamia Texts. 2</w:t>
      </w:r>
      <w:r w:rsidRPr="009B7BB6">
        <w:rPr>
          <w:sz w:val="24"/>
          <w:szCs w:val="24"/>
          <w:vertAlign w:val="superscript"/>
        </w:rPr>
        <w:t>nd</w:t>
      </w:r>
      <w:r w:rsidRPr="009B7BB6">
        <w:rPr>
          <w:sz w:val="24"/>
          <w:szCs w:val="24"/>
        </w:rPr>
        <w:t>, Cherubs are viewed as being chubby in Mesopotamia Texts. 3</w:t>
      </w:r>
      <w:r w:rsidRPr="009B7BB6">
        <w:rPr>
          <w:sz w:val="24"/>
          <w:szCs w:val="24"/>
          <w:vertAlign w:val="superscript"/>
        </w:rPr>
        <w:t>rd</w:t>
      </w:r>
      <w:r w:rsidRPr="009B7BB6">
        <w:rPr>
          <w:sz w:val="24"/>
          <w:szCs w:val="24"/>
        </w:rPr>
        <w:t>, the Cherubs are called Winged Humans in Mesopotamia Texts. 4</w:t>
      </w:r>
      <w:r w:rsidRPr="009B7BB6">
        <w:rPr>
          <w:sz w:val="24"/>
          <w:szCs w:val="24"/>
          <w:vertAlign w:val="superscript"/>
        </w:rPr>
        <w:t>th</w:t>
      </w:r>
      <w:r w:rsidRPr="009B7BB6">
        <w:rPr>
          <w:sz w:val="24"/>
          <w:szCs w:val="24"/>
        </w:rPr>
        <w:t>, in Ezekiel chapter 1 they are known as having four faces and four wings. 5</w:t>
      </w:r>
      <w:r w:rsidRPr="009B7BB6">
        <w:rPr>
          <w:sz w:val="24"/>
          <w:szCs w:val="24"/>
          <w:vertAlign w:val="superscript"/>
        </w:rPr>
        <w:t>th</w:t>
      </w:r>
      <w:r w:rsidRPr="009B7BB6">
        <w:rPr>
          <w:sz w:val="24"/>
          <w:szCs w:val="24"/>
        </w:rPr>
        <w:t>, in Ezekiel 10 Cherubs have 4 faces: the face of a Man, the face of a Cherub, the face of a Lion &amp; the face of an Eagle. 6</w:t>
      </w:r>
      <w:r w:rsidRPr="009B7BB6">
        <w:rPr>
          <w:sz w:val="24"/>
          <w:szCs w:val="24"/>
          <w:vertAlign w:val="superscript"/>
        </w:rPr>
        <w:t>th</w:t>
      </w:r>
      <w:r w:rsidRPr="009B7BB6">
        <w:rPr>
          <w:sz w:val="24"/>
          <w:szCs w:val="24"/>
        </w:rPr>
        <w:t>, in Isaiah 14, the Cherubs are known as Towering Cherubs. 7</w:t>
      </w:r>
      <w:r w:rsidRPr="009B7BB6">
        <w:rPr>
          <w:sz w:val="24"/>
          <w:szCs w:val="24"/>
          <w:vertAlign w:val="superscript"/>
        </w:rPr>
        <w:t>th</w:t>
      </w:r>
      <w:r w:rsidRPr="009B7BB6">
        <w:rPr>
          <w:sz w:val="24"/>
          <w:szCs w:val="24"/>
        </w:rPr>
        <w:t>, in Isaiah 14, Cherubs are known as Guardian Cherubs. 8</w:t>
      </w:r>
      <w:r w:rsidRPr="009B7BB6">
        <w:rPr>
          <w:sz w:val="24"/>
          <w:szCs w:val="24"/>
          <w:vertAlign w:val="superscript"/>
        </w:rPr>
        <w:t>th</w:t>
      </w:r>
      <w:r w:rsidRPr="009B7BB6">
        <w:rPr>
          <w:sz w:val="24"/>
          <w:szCs w:val="24"/>
        </w:rPr>
        <w:t>, in Ezekiel 41, Cherubs are known as having 2 faces of a Man &amp; a Young Lion. 9</w:t>
      </w:r>
      <w:r w:rsidRPr="009B7BB6">
        <w:rPr>
          <w:sz w:val="24"/>
          <w:szCs w:val="24"/>
          <w:vertAlign w:val="superscript"/>
        </w:rPr>
        <w:t>th</w:t>
      </w:r>
      <w:r w:rsidRPr="009B7BB6">
        <w:rPr>
          <w:sz w:val="24"/>
          <w:szCs w:val="24"/>
        </w:rPr>
        <w:t>, in Revelation 4, Cherubs are known as having 4 faces &amp; 6 wings. 10</w:t>
      </w:r>
      <w:r w:rsidRPr="009B7BB6">
        <w:rPr>
          <w:sz w:val="24"/>
          <w:szCs w:val="24"/>
          <w:vertAlign w:val="superscript"/>
        </w:rPr>
        <w:t>th</w:t>
      </w:r>
      <w:r w:rsidRPr="009B7BB6">
        <w:rPr>
          <w:sz w:val="24"/>
          <w:szCs w:val="24"/>
        </w:rPr>
        <w:t>/11</w:t>
      </w:r>
      <w:r w:rsidRPr="009B7BB6">
        <w:rPr>
          <w:sz w:val="24"/>
          <w:szCs w:val="24"/>
          <w:vertAlign w:val="superscript"/>
        </w:rPr>
        <w:t>th</w:t>
      </w:r>
      <w:r w:rsidRPr="009B7BB6">
        <w:rPr>
          <w:sz w:val="24"/>
          <w:szCs w:val="24"/>
        </w:rPr>
        <w:t>, in Revelation 12, Cherubs are known as a 10 horned &amp; 7 headed dragon. 12</w:t>
      </w:r>
      <w:r w:rsidRPr="009B7BB6">
        <w:rPr>
          <w:sz w:val="24"/>
          <w:szCs w:val="24"/>
          <w:vertAlign w:val="superscript"/>
        </w:rPr>
        <w:t>th</w:t>
      </w:r>
      <w:r w:rsidRPr="009B7BB6">
        <w:rPr>
          <w:sz w:val="24"/>
          <w:szCs w:val="24"/>
        </w:rPr>
        <w:t xml:space="preserve">, in Genesis 3:24 Cherubs are known as Protecting Cherubs guarding the entrance </w:t>
      </w:r>
      <w:r w:rsidRPr="009B7BB6">
        <w:rPr>
          <w:sz w:val="24"/>
          <w:szCs w:val="24"/>
        </w:rPr>
        <w:lastRenderedPageBreak/>
        <w:t>of the Garden. 13</w:t>
      </w:r>
      <w:r w:rsidRPr="009B7BB6">
        <w:rPr>
          <w:sz w:val="24"/>
          <w:szCs w:val="24"/>
          <w:vertAlign w:val="superscript"/>
        </w:rPr>
        <w:t>th</w:t>
      </w:r>
      <w:r w:rsidRPr="009B7BB6">
        <w:rPr>
          <w:sz w:val="24"/>
          <w:szCs w:val="24"/>
        </w:rPr>
        <w:t>, Cherubs in Solomon’s temple are as Beautiful Cherubs in 1</w:t>
      </w:r>
      <w:r w:rsidRPr="009B7BB6">
        <w:rPr>
          <w:sz w:val="24"/>
          <w:szCs w:val="24"/>
          <w:vertAlign w:val="superscript"/>
        </w:rPr>
        <w:t>st</w:t>
      </w:r>
      <w:r w:rsidRPr="009B7BB6">
        <w:rPr>
          <w:sz w:val="24"/>
          <w:szCs w:val="24"/>
        </w:rPr>
        <w:t xml:space="preserve"> King 6:24-29. 14</w:t>
      </w:r>
      <w:r w:rsidRPr="009B7BB6">
        <w:rPr>
          <w:sz w:val="24"/>
          <w:szCs w:val="24"/>
          <w:vertAlign w:val="superscript"/>
        </w:rPr>
        <w:t>th</w:t>
      </w:r>
      <w:r w:rsidRPr="009B7BB6">
        <w:rPr>
          <w:sz w:val="24"/>
          <w:szCs w:val="24"/>
        </w:rPr>
        <w:t xml:space="preserve">, they are known as Anointed Cherubs in Ezekiel 28:14.   </w:t>
      </w:r>
    </w:p>
    <w:p w:rsidR="00924C84" w:rsidRPr="009B7BB6" w:rsidRDefault="00924C84" w:rsidP="00924C84">
      <w:pPr>
        <w:spacing w:line="480" w:lineRule="auto"/>
        <w:rPr>
          <w:sz w:val="24"/>
          <w:szCs w:val="24"/>
        </w:rPr>
      </w:pPr>
      <w:r w:rsidRPr="009B7BB6">
        <w:rPr>
          <w:sz w:val="24"/>
          <w:szCs w:val="24"/>
        </w:rPr>
        <w:t>How did Lucifer come into existence?</w:t>
      </w:r>
    </w:p>
    <w:p w:rsidR="00924C84" w:rsidRPr="009B7BB6" w:rsidRDefault="00924C84" w:rsidP="00924C84">
      <w:pPr>
        <w:spacing w:line="480" w:lineRule="auto"/>
        <w:jc w:val="both"/>
        <w:rPr>
          <w:sz w:val="24"/>
          <w:szCs w:val="24"/>
        </w:rPr>
      </w:pPr>
      <w:r w:rsidRPr="009B7BB6">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w:t>
      </w:r>
      <w:r w:rsidRPr="009B7BB6">
        <w:rPr>
          <w:sz w:val="24"/>
          <w:szCs w:val="24"/>
        </w:rPr>
        <w:lastRenderedPageBreak/>
        <w:t xml:space="preserve">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924C84" w:rsidRPr="009B7BB6" w:rsidRDefault="00924C84" w:rsidP="00924C84">
      <w:pPr>
        <w:spacing w:line="480" w:lineRule="auto"/>
        <w:jc w:val="both"/>
        <w:rPr>
          <w:sz w:val="24"/>
          <w:szCs w:val="24"/>
        </w:rPr>
      </w:pPr>
      <w:r w:rsidRPr="009B7BB6">
        <w:rPr>
          <w:sz w:val="24"/>
          <w:szCs w:val="24"/>
        </w:rPr>
        <w:t>Lucifer’s Angelical Hierarchy</w:t>
      </w:r>
    </w:p>
    <w:p w:rsidR="00924C84" w:rsidRPr="009B7BB6" w:rsidRDefault="00924C84" w:rsidP="00924C84">
      <w:pPr>
        <w:spacing w:line="480" w:lineRule="auto"/>
        <w:jc w:val="both"/>
        <w:rPr>
          <w:b/>
          <w:sz w:val="24"/>
          <w:szCs w:val="24"/>
        </w:rPr>
      </w:pPr>
      <w:r w:rsidRPr="009B7BB6">
        <w:rPr>
          <w:sz w:val="24"/>
          <w:szCs w:val="24"/>
        </w:rPr>
        <w:t>Lucifer’s angelical hierarchy is the 1</w:t>
      </w:r>
      <w:r w:rsidRPr="009B7BB6">
        <w:rPr>
          <w:sz w:val="24"/>
          <w:szCs w:val="24"/>
          <w:vertAlign w:val="superscript"/>
        </w:rPr>
        <w:t>st</w:t>
      </w:r>
      <w:r w:rsidRPr="009B7BB6">
        <w:rPr>
          <w:sz w:val="24"/>
          <w:szCs w:val="24"/>
        </w:rPr>
        <w:t xml:space="preserve"> order as the </w:t>
      </w:r>
      <w:r w:rsidRPr="009B7BB6">
        <w:rPr>
          <w:b/>
          <w:sz w:val="24"/>
          <w:szCs w:val="24"/>
        </w:rPr>
        <w:t>Chalkydri</w:t>
      </w:r>
      <w:r w:rsidRPr="009B7BB6">
        <w:rPr>
          <w:sz w:val="24"/>
          <w:szCs w:val="24"/>
        </w:rPr>
        <w:t xml:space="preserve"> </w:t>
      </w:r>
      <w:r w:rsidRPr="009B7BB6">
        <w:rPr>
          <w:b/>
          <w:sz w:val="24"/>
          <w:szCs w:val="24"/>
        </w:rPr>
        <w:t>(Phoenixes)</w:t>
      </w:r>
      <w:r w:rsidRPr="009B7BB6">
        <w:rPr>
          <w:sz w:val="24"/>
          <w:szCs w:val="24"/>
        </w:rPr>
        <w:t xml:space="preserve"> in 2</w:t>
      </w:r>
      <w:r w:rsidRPr="009B7BB6">
        <w:rPr>
          <w:sz w:val="24"/>
          <w:szCs w:val="24"/>
          <w:vertAlign w:val="superscript"/>
        </w:rPr>
        <w:t>nd</w:t>
      </w:r>
      <w:r w:rsidRPr="009B7BB6">
        <w:rPr>
          <w:sz w:val="24"/>
          <w:szCs w:val="24"/>
        </w:rPr>
        <w:t xml:space="preserve"> Enoch p. 500. They are closest to Womankind. </w:t>
      </w:r>
      <w:r w:rsidRPr="009B7BB6">
        <w:rPr>
          <w:b/>
          <w:sz w:val="24"/>
          <w:szCs w:val="24"/>
        </w:rPr>
        <w:t>The Ministry of Heavenly Soldiers (Dignitaries)</w:t>
      </w:r>
      <w:r w:rsidRPr="009B7BB6">
        <w:rPr>
          <w:sz w:val="24"/>
          <w:szCs w:val="24"/>
        </w:rPr>
        <w:t>. The 2</w:t>
      </w:r>
      <w:r w:rsidRPr="009B7BB6">
        <w:rPr>
          <w:sz w:val="24"/>
          <w:szCs w:val="24"/>
          <w:vertAlign w:val="superscript"/>
        </w:rPr>
        <w:t>nd</w:t>
      </w:r>
      <w:r w:rsidRPr="009B7BB6">
        <w:rPr>
          <w:sz w:val="24"/>
          <w:szCs w:val="24"/>
        </w:rPr>
        <w:t xml:space="preserve"> order is called </w:t>
      </w:r>
      <w:r w:rsidRPr="009B7BB6">
        <w:rPr>
          <w:b/>
          <w:sz w:val="24"/>
          <w:szCs w:val="24"/>
        </w:rPr>
        <w:t>Angels</w:t>
      </w:r>
      <w:r w:rsidRPr="009B7BB6">
        <w:rPr>
          <w:sz w:val="24"/>
          <w:szCs w:val="24"/>
        </w:rPr>
        <w:t xml:space="preserve"> &amp; is the closest to Man. Some  scriptures  are  1</w:t>
      </w:r>
      <w:r w:rsidRPr="009B7BB6">
        <w:rPr>
          <w:sz w:val="24"/>
          <w:szCs w:val="24"/>
          <w:vertAlign w:val="superscript"/>
        </w:rPr>
        <w:t>st</w:t>
      </w:r>
      <w:r w:rsidRPr="009B7BB6">
        <w:rPr>
          <w:sz w:val="24"/>
          <w:szCs w:val="24"/>
        </w:rPr>
        <w:t xml:space="preserve"> Kings 19:2; Genesis 28:12; Haggai 1:13; Malachi 2:7; 3:1; Job 1:6; 38:7; Psalms 89:5, 7; Daniel 4:13, 17, 23 and 1</w:t>
      </w:r>
      <w:r w:rsidRPr="009B7BB6">
        <w:rPr>
          <w:sz w:val="24"/>
          <w:szCs w:val="24"/>
          <w:vertAlign w:val="superscript"/>
        </w:rPr>
        <w:t>st</w:t>
      </w:r>
      <w:r w:rsidRPr="009B7BB6">
        <w:rPr>
          <w:sz w:val="24"/>
          <w:szCs w:val="24"/>
        </w:rPr>
        <w:t xml:space="preserve"> Samuel 17:45. 3</w:t>
      </w:r>
      <w:r w:rsidRPr="009B7BB6">
        <w:rPr>
          <w:sz w:val="24"/>
          <w:szCs w:val="24"/>
          <w:vertAlign w:val="superscript"/>
        </w:rPr>
        <w:t>rd</w:t>
      </w:r>
      <w:r w:rsidRPr="009B7BB6">
        <w:rPr>
          <w:sz w:val="24"/>
          <w:szCs w:val="24"/>
        </w:rPr>
        <w:t xml:space="preserve"> order is called </w:t>
      </w:r>
      <w:r w:rsidRPr="009B7BB6">
        <w:rPr>
          <w:b/>
          <w:sz w:val="24"/>
          <w:szCs w:val="24"/>
        </w:rPr>
        <w:t>Archangels</w:t>
      </w:r>
      <w:r w:rsidRPr="009B7BB6">
        <w:rPr>
          <w:sz w:val="24"/>
          <w:szCs w:val="24"/>
        </w:rPr>
        <w:t xml:space="preserve"> and is the highest level on Earth. They rank first and are called Chiefs. Some scriptures are 1</w:t>
      </w:r>
      <w:r w:rsidRPr="009B7BB6">
        <w:rPr>
          <w:sz w:val="24"/>
          <w:szCs w:val="24"/>
          <w:vertAlign w:val="superscript"/>
        </w:rPr>
        <w:t>st</w:t>
      </w:r>
      <w:r w:rsidRPr="009B7BB6">
        <w:rPr>
          <w:sz w:val="24"/>
          <w:szCs w:val="24"/>
        </w:rPr>
        <w:t xml:space="preserve"> Thessalonians 4:16; Jude 9; 2</w:t>
      </w:r>
      <w:r w:rsidRPr="009B7BB6">
        <w:rPr>
          <w:sz w:val="24"/>
          <w:szCs w:val="24"/>
          <w:vertAlign w:val="superscript"/>
        </w:rPr>
        <w:t>nd</w:t>
      </w:r>
      <w:r w:rsidRPr="009B7BB6">
        <w:rPr>
          <w:sz w:val="24"/>
          <w:szCs w:val="24"/>
        </w:rPr>
        <w:t xml:space="preserve"> Esdras 4:36; John 5:4 and Revelation 12:7-9. 4</w:t>
      </w:r>
      <w:r w:rsidRPr="009B7BB6">
        <w:rPr>
          <w:sz w:val="24"/>
          <w:szCs w:val="24"/>
          <w:vertAlign w:val="superscript"/>
        </w:rPr>
        <w:t>th</w:t>
      </w:r>
      <w:r w:rsidRPr="009B7BB6">
        <w:rPr>
          <w:sz w:val="24"/>
          <w:szCs w:val="24"/>
        </w:rPr>
        <w:t>/5</w:t>
      </w:r>
      <w:r w:rsidRPr="009B7BB6">
        <w:rPr>
          <w:sz w:val="24"/>
          <w:szCs w:val="24"/>
          <w:vertAlign w:val="superscript"/>
        </w:rPr>
        <w:t>th</w:t>
      </w:r>
      <w:r w:rsidRPr="009B7BB6">
        <w:rPr>
          <w:sz w:val="24"/>
          <w:szCs w:val="24"/>
        </w:rPr>
        <w:t xml:space="preserve"> orders are called </w:t>
      </w:r>
      <w:r w:rsidRPr="009B7BB6">
        <w:rPr>
          <w:b/>
          <w:sz w:val="24"/>
          <w:szCs w:val="24"/>
        </w:rPr>
        <w:t>Principalities</w:t>
      </w:r>
      <w:r w:rsidRPr="009B7BB6">
        <w:rPr>
          <w:sz w:val="24"/>
          <w:szCs w:val="24"/>
        </w:rPr>
        <w:t xml:space="preserve"> or </w:t>
      </w:r>
      <w:r w:rsidRPr="009B7BB6">
        <w:rPr>
          <w:b/>
          <w:sz w:val="24"/>
          <w:szCs w:val="24"/>
        </w:rPr>
        <w:t>Rulers (Princedoms)</w:t>
      </w:r>
      <w:r w:rsidRPr="009B7BB6">
        <w:rPr>
          <w:sz w:val="24"/>
          <w:szCs w:val="24"/>
        </w:rPr>
        <w:t>. They are over spiritual warfare of affairs in cities, there ministry breaks strongholds that are against God in 2</w:t>
      </w:r>
      <w:r w:rsidRPr="009B7BB6">
        <w:rPr>
          <w:sz w:val="24"/>
          <w:szCs w:val="24"/>
          <w:vertAlign w:val="superscript"/>
        </w:rPr>
        <w:t>nd</w:t>
      </w:r>
      <w:r w:rsidRPr="009B7BB6">
        <w:rPr>
          <w:sz w:val="24"/>
          <w:szCs w:val="24"/>
        </w:rPr>
        <w:t xml:space="preserve"> Corinthians 4:7-15; 10:3-5. </w:t>
      </w:r>
      <w:r w:rsidRPr="009B7BB6">
        <w:rPr>
          <w:b/>
          <w:sz w:val="24"/>
          <w:szCs w:val="24"/>
        </w:rPr>
        <w:t>The Ministry of Heavenly Governors (Presidents)</w:t>
      </w:r>
      <w:r w:rsidRPr="009B7BB6">
        <w:rPr>
          <w:sz w:val="24"/>
          <w:szCs w:val="24"/>
        </w:rPr>
        <w:t>. 6</w:t>
      </w:r>
      <w:r w:rsidRPr="009B7BB6">
        <w:rPr>
          <w:sz w:val="24"/>
          <w:szCs w:val="24"/>
          <w:vertAlign w:val="superscript"/>
        </w:rPr>
        <w:t>th</w:t>
      </w:r>
      <w:r w:rsidRPr="009B7BB6">
        <w:rPr>
          <w:sz w:val="24"/>
          <w:szCs w:val="24"/>
        </w:rPr>
        <w:t>/7</w:t>
      </w:r>
      <w:r w:rsidRPr="009B7BB6">
        <w:rPr>
          <w:sz w:val="24"/>
          <w:szCs w:val="24"/>
          <w:vertAlign w:val="superscript"/>
        </w:rPr>
        <w:t>th</w:t>
      </w:r>
      <w:r w:rsidRPr="009B7BB6">
        <w:rPr>
          <w:sz w:val="24"/>
          <w:szCs w:val="24"/>
        </w:rPr>
        <w:t xml:space="preserve"> orders are </w:t>
      </w:r>
      <w:r w:rsidRPr="009B7BB6">
        <w:rPr>
          <w:sz w:val="24"/>
          <w:szCs w:val="24"/>
        </w:rPr>
        <w:lastRenderedPageBreak/>
        <w:t xml:space="preserve">called </w:t>
      </w:r>
      <w:r w:rsidRPr="009B7BB6">
        <w:rPr>
          <w:b/>
          <w:sz w:val="24"/>
          <w:szCs w:val="24"/>
        </w:rPr>
        <w:t xml:space="preserve">Powers (Potentates) </w:t>
      </w:r>
      <w:r w:rsidRPr="009B7BB6">
        <w:rPr>
          <w:sz w:val="24"/>
          <w:szCs w:val="24"/>
        </w:rPr>
        <w:t xml:space="preserve">or </w:t>
      </w:r>
      <w:r w:rsidRPr="009B7BB6">
        <w:rPr>
          <w:b/>
          <w:sz w:val="24"/>
          <w:szCs w:val="24"/>
        </w:rPr>
        <w:t>Authorities</w:t>
      </w:r>
      <w:r w:rsidRPr="009B7BB6">
        <w:rPr>
          <w:sz w:val="24"/>
          <w:szCs w:val="24"/>
        </w:rPr>
        <w:t>. They fight spiritual warfare over cities, but are at a higher level of glory. Some scriptures are Ephesians 1:21; 3:10; 6:12; Colossians 1:16; 2:15; Romans 8:38-39; 1</w:t>
      </w:r>
      <w:r w:rsidRPr="009B7BB6">
        <w:rPr>
          <w:sz w:val="24"/>
          <w:szCs w:val="24"/>
          <w:vertAlign w:val="superscript"/>
        </w:rPr>
        <w:t>st</w:t>
      </w:r>
      <w:r w:rsidRPr="009B7BB6">
        <w:rPr>
          <w:sz w:val="24"/>
          <w:szCs w:val="24"/>
        </w:rPr>
        <w:t xml:space="preserve"> Corinthians 15:24; 1</w:t>
      </w:r>
      <w:r w:rsidRPr="009B7BB6">
        <w:rPr>
          <w:sz w:val="24"/>
          <w:szCs w:val="24"/>
          <w:vertAlign w:val="superscript"/>
        </w:rPr>
        <w:t>st</w:t>
      </w:r>
      <w:r w:rsidRPr="009B7BB6">
        <w:rPr>
          <w:sz w:val="24"/>
          <w:szCs w:val="24"/>
        </w:rPr>
        <w:t xml:space="preserve"> Peter 3:22 and 2</w:t>
      </w:r>
      <w:r w:rsidRPr="009B7BB6">
        <w:rPr>
          <w:sz w:val="24"/>
          <w:szCs w:val="24"/>
          <w:vertAlign w:val="superscript"/>
        </w:rPr>
        <w:t>nd</w:t>
      </w:r>
      <w:r w:rsidRPr="009B7BB6">
        <w:rPr>
          <w:sz w:val="24"/>
          <w:szCs w:val="24"/>
        </w:rPr>
        <w:t xml:space="preserve"> Thessalonians 1:7. 8</w:t>
      </w:r>
      <w:r w:rsidRPr="009B7BB6">
        <w:rPr>
          <w:sz w:val="24"/>
          <w:szCs w:val="24"/>
          <w:vertAlign w:val="superscript"/>
        </w:rPr>
        <w:t>th</w:t>
      </w:r>
      <w:r w:rsidRPr="009B7BB6">
        <w:rPr>
          <w:sz w:val="24"/>
          <w:szCs w:val="24"/>
        </w:rPr>
        <w:t>/9</w:t>
      </w:r>
      <w:r w:rsidRPr="009B7BB6">
        <w:rPr>
          <w:sz w:val="24"/>
          <w:szCs w:val="24"/>
          <w:vertAlign w:val="superscript"/>
        </w:rPr>
        <w:t>TH</w:t>
      </w:r>
      <w:r w:rsidRPr="009B7BB6">
        <w:rPr>
          <w:sz w:val="24"/>
          <w:szCs w:val="24"/>
        </w:rPr>
        <w:t xml:space="preserve"> orders are called </w:t>
      </w:r>
      <w:r w:rsidRPr="009B7BB6">
        <w:rPr>
          <w:b/>
          <w:sz w:val="24"/>
          <w:szCs w:val="24"/>
        </w:rPr>
        <w:t xml:space="preserve">Virtues </w:t>
      </w:r>
      <w:r w:rsidRPr="009B7BB6">
        <w:rPr>
          <w:sz w:val="24"/>
          <w:szCs w:val="24"/>
        </w:rPr>
        <w:t xml:space="preserve">or </w:t>
      </w:r>
      <w:r w:rsidRPr="009B7BB6">
        <w:rPr>
          <w:b/>
          <w:sz w:val="24"/>
          <w:szCs w:val="24"/>
        </w:rPr>
        <w:t xml:space="preserve">Strongholds </w:t>
      </w:r>
      <w:r w:rsidRPr="009B7BB6">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9B7BB6">
        <w:rPr>
          <w:sz w:val="24"/>
          <w:szCs w:val="24"/>
          <w:vertAlign w:val="superscript"/>
        </w:rPr>
        <w:t>th</w:t>
      </w:r>
      <w:r w:rsidRPr="009B7BB6">
        <w:rPr>
          <w:sz w:val="24"/>
          <w:szCs w:val="24"/>
        </w:rPr>
        <w:t>-12</w:t>
      </w:r>
      <w:r w:rsidRPr="009B7BB6">
        <w:rPr>
          <w:sz w:val="24"/>
          <w:szCs w:val="24"/>
          <w:vertAlign w:val="superscript"/>
        </w:rPr>
        <w:t>th</w:t>
      </w:r>
      <w:r w:rsidRPr="009B7BB6">
        <w:rPr>
          <w:sz w:val="24"/>
          <w:szCs w:val="24"/>
        </w:rPr>
        <w:t xml:space="preserve"> orders are called </w:t>
      </w:r>
      <w:r w:rsidRPr="009B7BB6">
        <w:rPr>
          <w:b/>
          <w:sz w:val="24"/>
          <w:szCs w:val="24"/>
        </w:rPr>
        <w:t xml:space="preserve">Dominions (Dominations) </w:t>
      </w:r>
      <w:r w:rsidRPr="009B7BB6">
        <w:rPr>
          <w:sz w:val="24"/>
          <w:szCs w:val="24"/>
        </w:rPr>
        <w:t>or</w:t>
      </w:r>
      <w:r w:rsidRPr="009B7BB6">
        <w:rPr>
          <w:b/>
          <w:sz w:val="24"/>
          <w:szCs w:val="24"/>
        </w:rPr>
        <w:t xml:space="preserve"> Hashmallims </w:t>
      </w:r>
      <w:r w:rsidRPr="009B7BB6">
        <w:rPr>
          <w:sz w:val="24"/>
          <w:szCs w:val="24"/>
        </w:rPr>
        <w:t xml:space="preserve">or </w:t>
      </w:r>
      <w:r w:rsidRPr="009B7BB6">
        <w:rPr>
          <w:b/>
          <w:sz w:val="24"/>
          <w:szCs w:val="24"/>
        </w:rPr>
        <w:t>Lordships</w:t>
      </w:r>
      <w:r w:rsidRPr="009B7BB6">
        <w:rPr>
          <w:sz w:val="24"/>
          <w:szCs w:val="24"/>
        </w:rPr>
        <w:t>. These are they whose spiritual understanding to the Saints (Lords) has authority over negative cosmic powers who resisted God &amp; are made subject of His creations who fell from there 1</w:t>
      </w:r>
      <w:r w:rsidRPr="009B7BB6">
        <w:rPr>
          <w:sz w:val="24"/>
          <w:szCs w:val="24"/>
          <w:vertAlign w:val="superscript"/>
        </w:rPr>
        <w:t>st</w:t>
      </w:r>
      <w:r w:rsidRPr="009B7BB6">
        <w:rPr>
          <w:sz w:val="24"/>
          <w:szCs w:val="24"/>
        </w:rPr>
        <w:t xml:space="preserve"> estate or abode. Two scriptures are Ephesians 1:21 &amp; Colossians 1:16. </w:t>
      </w:r>
      <w:r w:rsidRPr="009B7BB6">
        <w:rPr>
          <w:b/>
          <w:sz w:val="24"/>
          <w:szCs w:val="24"/>
        </w:rPr>
        <w:t>The Ministry of Heavenly Guardians (Protectors)</w:t>
      </w:r>
      <w:r w:rsidRPr="009B7BB6">
        <w:rPr>
          <w:sz w:val="24"/>
          <w:szCs w:val="24"/>
        </w:rPr>
        <w:t>. 13</w:t>
      </w:r>
      <w:r w:rsidRPr="009B7BB6">
        <w:rPr>
          <w:sz w:val="24"/>
          <w:szCs w:val="24"/>
          <w:vertAlign w:val="superscript"/>
        </w:rPr>
        <w:t>th</w:t>
      </w:r>
      <w:r w:rsidRPr="009B7BB6">
        <w:rPr>
          <w:sz w:val="24"/>
          <w:szCs w:val="24"/>
        </w:rPr>
        <w:t>-18</w:t>
      </w:r>
      <w:r w:rsidRPr="009B7BB6">
        <w:rPr>
          <w:sz w:val="24"/>
          <w:szCs w:val="24"/>
          <w:vertAlign w:val="superscript"/>
        </w:rPr>
        <w:t xml:space="preserve">th </w:t>
      </w:r>
      <w:r w:rsidRPr="009B7BB6">
        <w:rPr>
          <w:sz w:val="24"/>
          <w:szCs w:val="24"/>
        </w:rPr>
        <w:t xml:space="preserve">orders are called </w:t>
      </w:r>
      <w:r w:rsidRPr="009B7BB6">
        <w:rPr>
          <w:b/>
          <w:sz w:val="24"/>
          <w:szCs w:val="24"/>
        </w:rPr>
        <w:t>Thrones (Elders),</w:t>
      </w:r>
      <w:r w:rsidRPr="009B7BB6">
        <w:rPr>
          <w:sz w:val="24"/>
          <w:szCs w:val="24"/>
        </w:rPr>
        <w:t xml:space="preserve"> </w:t>
      </w:r>
      <w:r w:rsidRPr="009B7BB6">
        <w:rPr>
          <w:b/>
          <w:sz w:val="24"/>
          <w:szCs w:val="24"/>
        </w:rPr>
        <w:t>Wheels (Rims),</w:t>
      </w:r>
      <w:r w:rsidRPr="009B7BB6">
        <w:rPr>
          <w:sz w:val="24"/>
          <w:szCs w:val="24"/>
        </w:rPr>
        <w:t xml:space="preserve"> </w:t>
      </w:r>
      <w:r w:rsidRPr="009B7BB6">
        <w:rPr>
          <w:b/>
          <w:sz w:val="24"/>
          <w:szCs w:val="24"/>
        </w:rPr>
        <w:t xml:space="preserve">Orphanims, Ophde’s, Ofanim’s </w:t>
      </w:r>
      <w:r w:rsidRPr="009B7BB6">
        <w:rPr>
          <w:sz w:val="24"/>
          <w:szCs w:val="24"/>
        </w:rPr>
        <w:t xml:space="preserve">or </w:t>
      </w:r>
      <w:r w:rsidRPr="009B7BB6">
        <w:rPr>
          <w:b/>
          <w:sz w:val="24"/>
          <w:szCs w:val="24"/>
        </w:rPr>
        <w:t>Galgallims (Many Eyed Ones)</w:t>
      </w:r>
      <w:r w:rsidRPr="009B7BB6">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9B7BB6">
        <w:rPr>
          <w:sz w:val="24"/>
          <w:szCs w:val="24"/>
          <w:vertAlign w:val="superscript"/>
        </w:rPr>
        <w:t>th</w:t>
      </w:r>
      <w:r w:rsidRPr="009B7BB6">
        <w:rPr>
          <w:sz w:val="24"/>
          <w:szCs w:val="24"/>
        </w:rPr>
        <w:t>/20</w:t>
      </w:r>
      <w:r w:rsidRPr="009B7BB6">
        <w:rPr>
          <w:sz w:val="24"/>
          <w:szCs w:val="24"/>
          <w:vertAlign w:val="superscript"/>
        </w:rPr>
        <w:t>th</w:t>
      </w:r>
      <w:r w:rsidRPr="009B7BB6">
        <w:rPr>
          <w:sz w:val="24"/>
          <w:szCs w:val="24"/>
        </w:rPr>
        <w:t xml:space="preserve"> orders are called </w:t>
      </w:r>
      <w:r w:rsidRPr="009B7BB6">
        <w:rPr>
          <w:b/>
          <w:sz w:val="24"/>
          <w:szCs w:val="24"/>
        </w:rPr>
        <w:t xml:space="preserve">Burning Ones </w:t>
      </w:r>
      <w:r w:rsidRPr="009B7BB6">
        <w:rPr>
          <w:sz w:val="24"/>
          <w:szCs w:val="24"/>
        </w:rPr>
        <w:t>or</w:t>
      </w:r>
      <w:r w:rsidRPr="009B7BB6">
        <w:rPr>
          <w:b/>
          <w:sz w:val="24"/>
          <w:szCs w:val="24"/>
        </w:rPr>
        <w:t xml:space="preserve"> Seraphim’s</w:t>
      </w:r>
      <w:r w:rsidRPr="009B7BB6">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9B7BB6">
        <w:rPr>
          <w:sz w:val="24"/>
          <w:szCs w:val="24"/>
          <w:vertAlign w:val="superscript"/>
        </w:rPr>
        <w:t>st</w:t>
      </w:r>
      <w:r w:rsidRPr="009B7BB6">
        <w:rPr>
          <w:sz w:val="24"/>
          <w:szCs w:val="24"/>
        </w:rPr>
        <w:t>/22</w:t>
      </w:r>
      <w:r w:rsidRPr="009B7BB6">
        <w:rPr>
          <w:sz w:val="24"/>
          <w:szCs w:val="24"/>
          <w:vertAlign w:val="superscript"/>
        </w:rPr>
        <w:t>nd</w:t>
      </w:r>
      <w:r w:rsidRPr="009B7BB6">
        <w:rPr>
          <w:sz w:val="24"/>
          <w:szCs w:val="24"/>
        </w:rPr>
        <w:t xml:space="preserve"> orders are called </w:t>
      </w:r>
      <w:r w:rsidRPr="009B7BB6">
        <w:rPr>
          <w:b/>
          <w:sz w:val="24"/>
          <w:szCs w:val="24"/>
        </w:rPr>
        <w:t>Chayot’s</w:t>
      </w:r>
      <w:r w:rsidRPr="009B7BB6">
        <w:rPr>
          <w:sz w:val="24"/>
          <w:szCs w:val="24"/>
        </w:rPr>
        <w:t xml:space="preserve"> or </w:t>
      </w:r>
      <w:r w:rsidRPr="009B7BB6">
        <w:rPr>
          <w:b/>
          <w:sz w:val="24"/>
          <w:szCs w:val="24"/>
        </w:rPr>
        <w:t>Living Creatures</w:t>
      </w:r>
      <w:r w:rsidRPr="009B7BB6">
        <w:rPr>
          <w:sz w:val="24"/>
          <w:szCs w:val="24"/>
        </w:rPr>
        <w:t xml:space="preserve">. These are they who minister in the Lord’s throne. They protect &amp; serve the Lord constantly doing His prerogatives. They minister with the Lamb which instructs them on their missions to </w:t>
      </w:r>
      <w:r w:rsidRPr="009B7BB6">
        <w:rPr>
          <w:sz w:val="24"/>
          <w:szCs w:val="24"/>
        </w:rPr>
        <w:lastRenderedPageBreak/>
        <w:t xml:space="preserve">carry out His orders on Earth. Some scriptures are Genesis 3:24; Ezekiel chapters 1, 10 &amp; Revelation 4-6. </w:t>
      </w:r>
      <w:r w:rsidRPr="009B7BB6">
        <w:rPr>
          <w:b/>
          <w:sz w:val="24"/>
          <w:szCs w:val="24"/>
        </w:rPr>
        <w:t>The Ministry is the Heavenly Crown</w:t>
      </w:r>
      <w:r w:rsidRPr="009B7BB6">
        <w:rPr>
          <w:sz w:val="24"/>
          <w:szCs w:val="24"/>
        </w:rPr>
        <w:t>. 23</w:t>
      </w:r>
      <w:r w:rsidRPr="009B7BB6">
        <w:rPr>
          <w:sz w:val="24"/>
          <w:szCs w:val="24"/>
          <w:vertAlign w:val="superscript"/>
        </w:rPr>
        <w:t>rd</w:t>
      </w:r>
      <w:r w:rsidRPr="009B7BB6">
        <w:rPr>
          <w:sz w:val="24"/>
          <w:szCs w:val="24"/>
        </w:rPr>
        <w:t>/24</w:t>
      </w:r>
      <w:r w:rsidRPr="009B7BB6">
        <w:rPr>
          <w:sz w:val="24"/>
          <w:szCs w:val="24"/>
          <w:vertAlign w:val="superscript"/>
        </w:rPr>
        <w:t>th</w:t>
      </w:r>
      <w:r w:rsidRPr="009B7BB6">
        <w:rPr>
          <w:sz w:val="24"/>
          <w:szCs w:val="24"/>
        </w:rPr>
        <w:t xml:space="preserve"> orders are called </w:t>
      </w:r>
      <w:r w:rsidRPr="009B7BB6">
        <w:rPr>
          <w:b/>
          <w:sz w:val="24"/>
          <w:szCs w:val="24"/>
        </w:rPr>
        <w:t>Chubby Ones</w:t>
      </w:r>
      <w:r w:rsidRPr="009B7BB6">
        <w:rPr>
          <w:sz w:val="24"/>
          <w:szCs w:val="24"/>
        </w:rPr>
        <w:t xml:space="preserve"> or </w:t>
      </w:r>
      <w:r w:rsidRPr="009B7BB6">
        <w:rPr>
          <w:b/>
          <w:sz w:val="24"/>
          <w:szCs w:val="24"/>
        </w:rPr>
        <w:t>Cherubim’s</w:t>
      </w:r>
      <w:r w:rsidRPr="009B7BB6">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9B7BB6">
        <w:rPr>
          <w:b/>
          <w:i/>
          <w:sz w:val="24"/>
          <w:szCs w:val="24"/>
        </w:rPr>
        <w:t>porniea</w:t>
      </w:r>
      <w:r w:rsidRPr="009B7BB6">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9B7BB6">
        <w:rPr>
          <w:b/>
          <w:sz w:val="24"/>
          <w:szCs w:val="24"/>
        </w:rPr>
        <w:t>Chalkydri (Winged Dragons)</w:t>
      </w:r>
      <w:r w:rsidRPr="009B7BB6">
        <w:rPr>
          <w:sz w:val="24"/>
          <w:szCs w:val="24"/>
        </w:rPr>
        <w:t xml:space="preserve"> that Enoch saw is in 1</w:t>
      </w:r>
      <w:r w:rsidRPr="009B7BB6">
        <w:rPr>
          <w:sz w:val="24"/>
          <w:szCs w:val="24"/>
          <w:vertAlign w:val="superscript"/>
        </w:rPr>
        <w:t>st</w:t>
      </w:r>
      <w:r w:rsidRPr="009B7BB6">
        <w:rPr>
          <w:sz w:val="24"/>
          <w:szCs w:val="24"/>
        </w:rPr>
        <w:t xml:space="preserve"> &amp; 2</w:t>
      </w:r>
      <w:r w:rsidRPr="009B7BB6">
        <w:rPr>
          <w:sz w:val="24"/>
          <w:szCs w:val="24"/>
          <w:vertAlign w:val="superscript"/>
        </w:rPr>
        <w:t>nd</w:t>
      </w:r>
      <w:r w:rsidRPr="009B7BB6">
        <w:rPr>
          <w:sz w:val="24"/>
          <w:szCs w:val="24"/>
        </w:rPr>
        <w:t xml:space="preserve"> Enoch pages 8-9, 485-500. </w:t>
      </w:r>
      <w:r w:rsidRPr="009B7BB6">
        <w:rPr>
          <w:b/>
          <w:sz w:val="24"/>
          <w:szCs w:val="24"/>
        </w:rPr>
        <w:t>The Dragon Lords is the Lord John/Jesus as the Lords Woman/Man in the 25</w:t>
      </w:r>
      <w:r w:rsidRPr="009B7BB6">
        <w:rPr>
          <w:b/>
          <w:sz w:val="24"/>
          <w:szCs w:val="24"/>
          <w:vertAlign w:val="superscript"/>
        </w:rPr>
        <w:t>th</w:t>
      </w:r>
      <w:r w:rsidRPr="009B7BB6">
        <w:rPr>
          <w:b/>
          <w:sz w:val="24"/>
          <w:szCs w:val="24"/>
        </w:rPr>
        <w:t>/26</w:t>
      </w:r>
      <w:r w:rsidRPr="009B7BB6">
        <w:rPr>
          <w:b/>
          <w:sz w:val="24"/>
          <w:szCs w:val="24"/>
          <w:vertAlign w:val="superscript"/>
        </w:rPr>
        <w:t>th</w:t>
      </w:r>
      <w:r w:rsidRPr="009B7BB6">
        <w:rPr>
          <w:b/>
          <w:sz w:val="24"/>
          <w:szCs w:val="24"/>
        </w:rPr>
        <w:t xml:space="preserve"> orders. The Lord James for Boys &amp; Law/Stephen for Lords is the 27</w:t>
      </w:r>
      <w:r w:rsidRPr="009B7BB6">
        <w:rPr>
          <w:b/>
          <w:sz w:val="24"/>
          <w:szCs w:val="24"/>
          <w:vertAlign w:val="superscript"/>
        </w:rPr>
        <w:t>th</w:t>
      </w:r>
      <w:r w:rsidRPr="009B7BB6">
        <w:rPr>
          <w:b/>
          <w:sz w:val="24"/>
          <w:szCs w:val="24"/>
        </w:rPr>
        <w:t>-29</w:t>
      </w:r>
      <w:r w:rsidRPr="009B7BB6">
        <w:rPr>
          <w:b/>
          <w:sz w:val="24"/>
          <w:szCs w:val="24"/>
          <w:vertAlign w:val="superscript"/>
        </w:rPr>
        <w:t>th</w:t>
      </w:r>
      <w:r w:rsidRPr="009B7BB6">
        <w:rPr>
          <w:b/>
          <w:sz w:val="24"/>
          <w:szCs w:val="24"/>
        </w:rPr>
        <w:t xml:space="preserve"> orders under Yah.</w:t>
      </w:r>
    </w:p>
    <w:p w:rsidR="00924C84" w:rsidRPr="009B7BB6" w:rsidRDefault="00924C84" w:rsidP="00924C84">
      <w:pPr>
        <w:spacing w:line="480" w:lineRule="auto"/>
        <w:jc w:val="both"/>
        <w:rPr>
          <w:sz w:val="24"/>
          <w:szCs w:val="24"/>
        </w:rPr>
      </w:pPr>
      <w:r w:rsidRPr="009B7BB6">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w:t>
      </w:r>
      <w:r w:rsidRPr="009B7BB6">
        <w:rPr>
          <w:sz w:val="24"/>
          <w:szCs w:val="24"/>
        </w:rPr>
        <w:lastRenderedPageBreak/>
        <w:t>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924C84" w:rsidRPr="009B7BB6" w:rsidRDefault="00924C84" w:rsidP="00924C84">
      <w:pPr>
        <w:spacing w:line="480" w:lineRule="auto"/>
        <w:jc w:val="both"/>
        <w:rPr>
          <w:sz w:val="24"/>
          <w:szCs w:val="24"/>
        </w:rPr>
      </w:pPr>
      <w:r w:rsidRPr="009B7BB6">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924C84" w:rsidRPr="009B7BB6" w:rsidRDefault="00924C84" w:rsidP="00924C84">
      <w:pPr>
        <w:spacing w:line="480" w:lineRule="auto"/>
        <w:jc w:val="both"/>
        <w:rPr>
          <w:sz w:val="24"/>
          <w:szCs w:val="24"/>
        </w:rPr>
      </w:pPr>
      <w:r w:rsidRPr="009B7BB6">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w:t>
      </w:r>
      <w:r w:rsidRPr="009B7BB6">
        <w:rPr>
          <w:sz w:val="24"/>
          <w:szCs w:val="24"/>
        </w:rPr>
        <w:lastRenderedPageBreak/>
        <w:t xml:space="preserve">You to ashes upon the Earth in the sight of all who knew You among the Peoples are astonished at You and shall be no more forever.” This is how and why Lucifer fell. </w:t>
      </w:r>
    </w:p>
    <w:p w:rsidR="00924C84" w:rsidRPr="009B7BB6" w:rsidRDefault="00924C84" w:rsidP="00924C84">
      <w:pPr>
        <w:spacing w:line="480" w:lineRule="auto"/>
        <w:jc w:val="center"/>
        <w:rPr>
          <w:b/>
          <w:sz w:val="24"/>
          <w:szCs w:val="24"/>
        </w:rPr>
      </w:pPr>
      <w:r w:rsidRPr="009B7BB6">
        <w:rPr>
          <w:b/>
          <w:sz w:val="24"/>
          <w:szCs w:val="24"/>
        </w:rPr>
        <w:t>The Father Stephen the Single Lord called Lordship for 120 years in the Lord Yah</w:t>
      </w:r>
    </w:p>
    <w:p w:rsidR="00924C84" w:rsidRPr="009B7BB6" w:rsidRDefault="00924C84" w:rsidP="00924C84">
      <w:pPr>
        <w:spacing w:line="480" w:lineRule="auto"/>
        <w:jc w:val="both"/>
        <w:rPr>
          <w:sz w:val="24"/>
          <w:szCs w:val="24"/>
        </w:rPr>
      </w:pPr>
      <w:r w:rsidRPr="009B7BB6">
        <w:rPr>
          <w:sz w:val="24"/>
          <w:szCs w:val="24"/>
        </w:rPr>
        <w:t xml:space="preserve">In Proverbs 8:22-25 (RSV) says “The </w:t>
      </w:r>
      <w:r w:rsidRPr="009B7BB6">
        <w:rPr>
          <w:b/>
          <w:sz w:val="24"/>
          <w:szCs w:val="24"/>
        </w:rPr>
        <w:t>LORD (YAHWEH)</w:t>
      </w:r>
      <w:r w:rsidRPr="009B7BB6">
        <w:rPr>
          <w:sz w:val="24"/>
          <w:szCs w:val="24"/>
        </w:rPr>
        <w:t xml:space="preserve"> created Me (The Father Stephen Our Lord the 2</w:t>
      </w:r>
      <w:r w:rsidRPr="009B7BB6">
        <w:rPr>
          <w:sz w:val="24"/>
          <w:szCs w:val="24"/>
          <w:vertAlign w:val="superscript"/>
        </w:rPr>
        <w:t>nd</w:t>
      </w:r>
      <w:r w:rsidRPr="009B7BB6">
        <w:rPr>
          <w:sz w:val="24"/>
          <w:szCs w:val="24"/>
        </w:rPr>
        <w:t xml:space="preserve"> Serpent Yahweh named the Single Lord called Wisdom in “</w:t>
      </w:r>
      <w:r w:rsidRPr="009B7BB6">
        <w:rPr>
          <w:b/>
          <w:sz w:val="24"/>
          <w:szCs w:val="24"/>
        </w:rPr>
        <w:t>That Age</w:t>
      </w:r>
      <w:r w:rsidRPr="009B7BB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9B7BB6">
        <w:rPr>
          <w:sz w:val="24"/>
          <w:szCs w:val="24"/>
          <w:vertAlign w:val="superscript"/>
        </w:rPr>
        <w:t>st</w:t>
      </w:r>
      <w:r w:rsidRPr="009B7BB6">
        <w:rPr>
          <w:sz w:val="24"/>
          <w:szCs w:val="24"/>
        </w:rPr>
        <w:t xml:space="preserve"> Day to the 7</w:t>
      </w:r>
      <w:r w:rsidRPr="009B7BB6">
        <w:rPr>
          <w:sz w:val="24"/>
          <w:szCs w:val="24"/>
          <w:vertAlign w:val="superscript"/>
        </w:rPr>
        <w:t>th</w:t>
      </w:r>
      <w:r w:rsidRPr="009B7BB6">
        <w:rPr>
          <w:sz w:val="24"/>
          <w:szCs w:val="24"/>
        </w:rPr>
        <w:t xml:space="preserve"> day in Proverbs 8:22-31 (RSV). Second, is the Father Stephen Our Lord Creating the Entire Universe with only Titles and not Names by doing His first divine works from the 8</w:t>
      </w:r>
      <w:r w:rsidRPr="009B7BB6">
        <w:rPr>
          <w:sz w:val="24"/>
          <w:szCs w:val="24"/>
          <w:vertAlign w:val="superscript"/>
        </w:rPr>
        <w:t>th</w:t>
      </w:r>
      <w:r w:rsidRPr="009B7BB6">
        <w:rPr>
          <w:sz w:val="24"/>
          <w:szCs w:val="24"/>
        </w:rPr>
        <w:t xml:space="preserve"> day to the 14</w:t>
      </w:r>
      <w:r w:rsidRPr="009B7BB6">
        <w:rPr>
          <w:sz w:val="24"/>
          <w:szCs w:val="24"/>
          <w:vertAlign w:val="superscript"/>
        </w:rPr>
        <w:t>th</w:t>
      </w:r>
      <w:r w:rsidRPr="009B7BB6">
        <w:rPr>
          <w:sz w:val="24"/>
          <w:szCs w:val="24"/>
        </w:rPr>
        <w:t xml:space="preserve"> day in Isaiah 64:8. Third, is the Divine Reputations of the Entire Universe done by the Father Stephen Our Lord from the 15</w:t>
      </w:r>
      <w:r w:rsidRPr="009B7BB6">
        <w:rPr>
          <w:sz w:val="24"/>
          <w:szCs w:val="24"/>
          <w:vertAlign w:val="superscript"/>
        </w:rPr>
        <w:t>th</w:t>
      </w:r>
      <w:r w:rsidRPr="009B7BB6">
        <w:rPr>
          <w:sz w:val="24"/>
          <w:szCs w:val="24"/>
        </w:rPr>
        <w:t xml:space="preserve"> day to the 21</w:t>
      </w:r>
      <w:r w:rsidRPr="009B7BB6">
        <w:rPr>
          <w:sz w:val="24"/>
          <w:szCs w:val="24"/>
          <w:vertAlign w:val="superscript"/>
        </w:rPr>
        <w:t>st</w:t>
      </w:r>
      <w:r w:rsidRPr="009B7BB6">
        <w:rPr>
          <w:sz w:val="24"/>
          <w:szCs w:val="24"/>
        </w:rPr>
        <w:t xml:space="preserve"> day. Fourth, is the Father Stephen Our Lord doing His last divine works of all things in the Entire Universe from the 22</w:t>
      </w:r>
      <w:r w:rsidRPr="009B7BB6">
        <w:rPr>
          <w:sz w:val="24"/>
          <w:szCs w:val="24"/>
          <w:vertAlign w:val="superscript"/>
        </w:rPr>
        <w:t>nd</w:t>
      </w:r>
      <w:r w:rsidRPr="009B7BB6">
        <w:rPr>
          <w:sz w:val="24"/>
          <w:szCs w:val="24"/>
        </w:rPr>
        <w:t xml:space="preserve"> day to the 28</w:t>
      </w:r>
      <w:r w:rsidRPr="009B7BB6">
        <w:rPr>
          <w:sz w:val="24"/>
          <w:szCs w:val="24"/>
          <w:vertAlign w:val="superscript"/>
        </w:rPr>
        <w:t>th</w:t>
      </w:r>
      <w:r w:rsidRPr="009B7BB6">
        <w:rPr>
          <w:sz w:val="24"/>
          <w:szCs w:val="24"/>
        </w:rPr>
        <w:t xml:space="preserve"> day.  </w:t>
      </w:r>
    </w:p>
    <w:p w:rsidR="00924C84" w:rsidRPr="009B7BB6" w:rsidRDefault="00924C84" w:rsidP="00924C84">
      <w:pPr>
        <w:spacing w:line="480" w:lineRule="auto"/>
        <w:jc w:val="both"/>
        <w:rPr>
          <w:sz w:val="24"/>
          <w:szCs w:val="24"/>
        </w:rPr>
      </w:pPr>
      <w:r w:rsidRPr="009B7BB6">
        <w:rPr>
          <w:sz w:val="24"/>
          <w:szCs w:val="24"/>
        </w:rPr>
        <w:t xml:space="preserve">First, there is only One Alone True God as the True Creator of the Universe, but technically concerning the Lord Yahweh, is the True Creator of the Father Stephen Our Lord as the One </w:t>
      </w:r>
      <w:r w:rsidRPr="009B7BB6">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9B7BB6">
        <w:rPr>
          <w:sz w:val="24"/>
          <w:szCs w:val="24"/>
          <w:vertAlign w:val="superscript"/>
        </w:rPr>
        <w:t>nd</w:t>
      </w:r>
      <w:r w:rsidRPr="009B7BB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B7BB6">
        <w:rPr>
          <w:sz w:val="24"/>
          <w:szCs w:val="24"/>
          <w:vertAlign w:val="superscript"/>
        </w:rPr>
        <w:t>st</w:t>
      </w:r>
      <w:r w:rsidRPr="009B7BB6">
        <w:rPr>
          <w:sz w:val="24"/>
          <w:szCs w:val="24"/>
        </w:rPr>
        <w:t xml:space="preserve"> John 5:6-13; 2</w:t>
      </w:r>
      <w:r w:rsidRPr="009B7BB6">
        <w:rPr>
          <w:sz w:val="24"/>
          <w:szCs w:val="24"/>
          <w:vertAlign w:val="superscript"/>
        </w:rPr>
        <w:t>nd</w:t>
      </w:r>
      <w:r w:rsidRPr="009B7BB6">
        <w:rPr>
          <w:sz w:val="24"/>
          <w:szCs w:val="24"/>
        </w:rPr>
        <w:t xml:space="preserve"> Corinthians 2:17 &amp; 2</w:t>
      </w:r>
      <w:r w:rsidRPr="009B7BB6">
        <w:rPr>
          <w:sz w:val="24"/>
          <w:szCs w:val="24"/>
          <w:vertAlign w:val="superscript"/>
        </w:rPr>
        <w:t>nd</w:t>
      </w:r>
      <w:r w:rsidRPr="009B7BB6">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w:t>
      </w:r>
      <w:r w:rsidRPr="009B7BB6">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B7BB6">
        <w:rPr>
          <w:sz w:val="24"/>
          <w:szCs w:val="24"/>
          <w:vertAlign w:val="superscript"/>
        </w:rPr>
        <w:t>st</w:t>
      </w:r>
      <w:r w:rsidRPr="009B7BB6">
        <w:rPr>
          <w:sz w:val="24"/>
          <w:szCs w:val="24"/>
        </w:rPr>
        <w:t xml:space="preserve"> Corinthians 13:5 declares that He thinks no evil (Good God). In Romans 3:4 says “Let God be true (True God) but every man a liar.” Some scriptures of all Men as a liars apart from God is in Romans 3:23; 1</w:t>
      </w:r>
      <w:r w:rsidRPr="009B7BB6">
        <w:rPr>
          <w:sz w:val="24"/>
          <w:szCs w:val="24"/>
          <w:vertAlign w:val="superscript"/>
        </w:rPr>
        <w:t>st</w:t>
      </w:r>
      <w:r w:rsidRPr="009B7BB6">
        <w:rPr>
          <w:sz w:val="24"/>
          <w:szCs w:val="24"/>
        </w:rPr>
        <w:t xml:space="preserve"> John 1:8-10; 1</w:t>
      </w:r>
      <w:r w:rsidRPr="009B7BB6">
        <w:rPr>
          <w:sz w:val="24"/>
          <w:szCs w:val="24"/>
          <w:vertAlign w:val="superscript"/>
        </w:rPr>
        <w:t>st</w:t>
      </w:r>
      <w:r w:rsidRPr="009B7BB6">
        <w:rPr>
          <w:sz w:val="24"/>
          <w:szCs w:val="24"/>
        </w:rPr>
        <w:t xml:space="preserve"> Kings 8:46-53 &amp; Psalms 116:11. In James 1:13 states “Let no One say when He is tempted, ‘I am tempted by God,’ for God cannot be tempted by evil, nor does He Himself tempt (test) Anyone (Untempting God).” In 2</w:t>
      </w:r>
      <w:r w:rsidRPr="009B7BB6">
        <w:rPr>
          <w:sz w:val="24"/>
          <w:szCs w:val="24"/>
          <w:vertAlign w:val="superscript"/>
        </w:rPr>
        <w:t>nd</w:t>
      </w:r>
      <w:r w:rsidRPr="009B7B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924C84" w:rsidRPr="009B7BB6" w:rsidRDefault="00924C84" w:rsidP="00924C84">
      <w:pPr>
        <w:spacing w:line="480" w:lineRule="auto"/>
        <w:jc w:val="both"/>
        <w:rPr>
          <w:sz w:val="24"/>
          <w:szCs w:val="24"/>
        </w:rPr>
      </w:pPr>
      <w:r w:rsidRPr="009B7BB6">
        <w:rPr>
          <w:sz w:val="24"/>
          <w:szCs w:val="24"/>
        </w:rPr>
        <w:t xml:space="preserve">In Exodus 15:11 it declares “Who is like You, O LORD, among the Gods? Who is like You, majestic in holiness, terrible in glorious deeds, doing wonders?” In Isaiah 45:5-6 it declares “I </w:t>
      </w:r>
      <w:r w:rsidRPr="009B7BB6">
        <w:rPr>
          <w:sz w:val="24"/>
          <w:szCs w:val="24"/>
        </w:rPr>
        <w:lastRenderedPageBreak/>
        <w:t>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B7BB6">
        <w:rPr>
          <w:sz w:val="24"/>
          <w:szCs w:val="24"/>
          <w:vertAlign w:val="superscript"/>
        </w:rPr>
        <w:t>st</w:t>
      </w:r>
      <w:r w:rsidRPr="009B7BB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B7BB6">
        <w:rPr>
          <w:sz w:val="24"/>
          <w:szCs w:val="24"/>
          <w:vertAlign w:val="superscript"/>
        </w:rPr>
        <w:t>st</w:t>
      </w:r>
      <w:r w:rsidRPr="009B7BB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24C84" w:rsidRPr="009B7BB6" w:rsidRDefault="00924C84" w:rsidP="00924C84">
      <w:pPr>
        <w:spacing w:line="480" w:lineRule="auto"/>
        <w:jc w:val="center"/>
        <w:rPr>
          <w:b/>
          <w:sz w:val="24"/>
          <w:szCs w:val="24"/>
        </w:rPr>
      </w:pPr>
      <w:r w:rsidRPr="009B7BB6">
        <w:rPr>
          <w:b/>
          <w:sz w:val="24"/>
          <w:szCs w:val="24"/>
        </w:rPr>
        <w:t>THE LORD YAHWEH THE SUPREME CREATOR OF THE FATHER STEPHEN OUR LORD</w:t>
      </w:r>
    </w:p>
    <w:p w:rsidR="00924C84" w:rsidRPr="009B7BB6" w:rsidRDefault="00924C84" w:rsidP="00924C84">
      <w:pPr>
        <w:spacing w:line="480" w:lineRule="auto"/>
        <w:jc w:val="both"/>
        <w:rPr>
          <w:sz w:val="24"/>
          <w:szCs w:val="24"/>
        </w:rPr>
      </w:pPr>
      <w:r w:rsidRPr="009B7BB6">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24C84" w:rsidRPr="009B7BB6" w:rsidRDefault="00924C84" w:rsidP="00924C84">
      <w:pPr>
        <w:spacing w:line="480" w:lineRule="auto"/>
        <w:jc w:val="center"/>
        <w:rPr>
          <w:b/>
          <w:sz w:val="24"/>
          <w:szCs w:val="24"/>
        </w:rPr>
      </w:pPr>
      <w:r w:rsidRPr="009B7BB6">
        <w:rPr>
          <w:b/>
          <w:sz w:val="24"/>
          <w:szCs w:val="24"/>
        </w:rPr>
        <w:t>THE FATHER STEPHEN OUR LORD THE AUTHORIZED GOOD POTTER CREATOR UNDER HIS LORD YAHWEH</w:t>
      </w:r>
    </w:p>
    <w:p w:rsidR="00924C84" w:rsidRPr="009B7BB6" w:rsidRDefault="00924C84" w:rsidP="00924C84">
      <w:pPr>
        <w:spacing w:line="480" w:lineRule="auto"/>
        <w:jc w:val="both"/>
        <w:rPr>
          <w:sz w:val="24"/>
          <w:szCs w:val="24"/>
        </w:rPr>
      </w:pPr>
      <w:r w:rsidRPr="009B7BB6">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B7BB6">
        <w:rPr>
          <w:sz w:val="24"/>
          <w:szCs w:val="24"/>
          <w:vertAlign w:val="superscript"/>
        </w:rPr>
        <w:t>st</w:t>
      </w:r>
      <w:r w:rsidRPr="009B7B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B7BB6">
        <w:rPr>
          <w:sz w:val="24"/>
          <w:szCs w:val="24"/>
          <w:vertAlign w:val="superscript"/>
        </w:rPr>
        <w:t>st</w:t>
      </w:r>
      <w:r w:rsidRPr="009B7BB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B7BB6">
        <w:rPr>
          <w:sz w:val="24"/>
          <w:szCs w:val="24"/>
          <w:vertAlign w:val="superscript"/>
        </w:rPr>
        <w:t>nd</w:t>
      </w:r>
      <w:r w:rsidRPr="009B7BB6">
        <w:rPr>
          <w:sz w:val="24"/>
          <w:szCs w:val="24"/>
        </w:rPr>
        <w:t xml:space="preserve"> Corinthians 5:17; Romans 4:17; 6::4; 8:19-23 &amp; Galatians 6:15. The Father Stephen renews His Creation of </w:t>
      </w:r>
      <w:r w:rsidRPr="009B7BB6">
        <w:rPr>
          <w:sz w:val="24"/>
          <w:szCs w:val="24"/>
        </w:rPr>
        <w:lastRenderedPageBreak/>
        <w:t>Believing Creatures is in 2</w:t>
      </w:r>
      <w:r w:rsidRPr="009B7BB6">
        <w:rPr>
          <w:sz w:val="24"/>
          <w:szCs w:val="24"/>
          <w:vertAlign w:val="superscript"/>
        </w:rPr>
        <w:t>nd</w:t>
      </w:r>
      <w:r w:rsidRPr="009B7BB6">
        <w:rPr>
          <w:sz w:val="24"/>
          <w:szCs w:val="24"/>
        </w:rPr>
        <w:t xml:space="preserve"> Corinthians 4:16 &amp; Colossians 3:10. The Father Stephen will reveal a New Universe is in Revelation 21:1, 5 &amp; Isaiah 65:17. </w:t>
      </w:r>
    </w:p>
    <w:p w:rsidR="00924C84" w:rsidRPr="009B7BB6" w:rsidRDefault="00924C84" w:rsidP="00924C84">
      <w:pPr>
        <w:spacing w:line="480" w:lineRule="auto"/>
        <w:jc w:val="center"/>
        <w:rPr>
          <w:b/>
          <w:sz w:val="24"/>
          <w:szCs w:val="24"/>
        </w:rPr>
      </w:pPr>
      <w:r w:rsidRPr="009B7BB6">
        <w:rPr>
          <w:b/>
          <w:sz w:val="24"/>
          <w:szCs w:val="24"/>
        </w:rPr>
        <w:t>THE LORD JESUS CHRIST THE AUTHORIZED CREATOR AGENT UNDER HIS FATHER STEPHEN OUR LORD</w:t>
      </w:r>
    </w:p>
    <w:p w:rsidR="00924C84" w:rsidRPr="009B7BB6" w:rsidRDefault="00924C84" w:rsidP="00924C84">
      <w:pPr>
        <w:spacing w:line="480" w:lineRule="auto"/>
        <w:jc w:val="both"/>
        <w:rPr>
          <w:sz w:val="24"/>
          <w:szCs w:val="24"/>
        </w:rPr>
      </w:pPr>
      <w:r w:rsidRPr="009B7BB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B7BB6">
        <w:rPr>
          <w:b/>
          <w:sz w:val="24"/>
          <w:szCs w:val="24"/>
        </w:rPr>
        <w:t>Does the Son Jesus Our Lord fully know His Father Stephen Our Lord</w:t>
      </w:r>
      <w:r w:rsidRPr="009B7BB6">
        <w:rPr>
          <w:sz w:val="24"/>
          <w:szCs w:val="24"/>
        </w:rPr>
        <w:t>.” The Father Stephen’s Son Jesus as the Creator Agent: Jesus Christ’s Creation of the Present World: Jesus Christ created all things is in John 1:3, 10; Acts 3:15; 1</w:t>
      </w:r>
      <w:r w:rsidRPr="009B7BB6">
        <w:rPr>
          <w:sz w:val="24"/>
          <w:szCs w:val="24"/>
          <w:vertAlign w:val="superscript"/>
        </w:rPr>
        <w:t>st</w:t>
      </w:r>
      <w:r w:rsidRPr="009B7BB6">
        <w:rPr>
          <w:sz w:val="24"/>
          <w:szCs w:val="24"/>
        </w:rPr>
        <w:t xml:space="preserve"> Corinthians 8:6; Colossians 1:15-16 &amp; Hebrews 1:2. Jesus Christ sustains the created Universe is in Hebrews 1:3; 1</w:t>
      </w:r>
      <w:r w:rsidRPr="009B7BB6">
        <w:rPr>
          <w:sz w:val="24"/>
          <w:szCs w:val="24"/>
          <w:vertAlign w:val="superscript"/>
        </w:rPr>
        <w:t>st</w:t>
      </w:r>
      <w:r w:rsidRPr="009B7BB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B7BB6">
        <w:rPr>
          <w:sz w:val="24"/>
          <w:szCs w:val="24"/>
          <w:vertAlign w:val="superscript"/>
        </w:rPr>
        <w:t>nd</w:t>
      </w:r>
      <w:r w:rsidRPr="009B7B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B7BB6">
        <w:rPr>
          <w:sz w:val="24"/>
          <w:szCs w:val="24"/>
          <w:vertAlign w:val="superscript"/>
        </w:rPr>
        <w:t>nd</w:t>
      </w:r>
      <w:r w:rsidRPr="009B7BB6">
        <w:rPr>
          <w:sz w:val="24"/>
          <w:szCs w:val="24"/>
        </w:rPr>
        <w:t xml:space="preserve"> Peter 3:13; Isaiah 65:17; 66:22 &amp; Revelation 21:1, 4-5.    </w:t>
      </w:r>
    </w:p>
    <w:p w:rsidR="00924C84" w:rsidRPr="009B7BB6" w:rsidRDefault="00924C84" w:rsidP="00924C84">
      <w:pPr>
        <w:spacing w:line="480" w:lineRule="auto"/>
        <w:jc w:val="center"/>
        <w:rPr>
          <w:b/>
          <w:sz w:val="24"/>
          <w:szCs w:val="24"/>
        </w:rPr>
      </w:pPr>
      <w:r w:rsidRPr="009B7BB6">
        <w:rPr>
          <w:b/>
          <w:sz w:val="24"/>
          <w:szCs w:val="24"/>
        </w:rPr>
        <w:t>The Father Stephen the Single Lord called Wisdom for 80 years in the Lord Yah</w:t>
      </w:r>
    </w:p>
    <w:p w:rsidR="00924C84" w:rsidRPr="009B7BB6" w:rsidRDefault="00924C84" w:rsidP="00924C84">
      <w:pPr>
        <w:spacing w:line="480" w:lineRule="auto"/>
        <w:jc w:val="both"/>
        <w:rPr>
          <w:sz w:val="24"/>
          <w:szCs w:val="24"/>
        </w:rPr>
      </w:pPr>
      <w:r w:rsidRPr="009B7BB6">
        <w:rPr>
          <w:sz w:val="24"/>
          <w:szCs w:val="24"/>
        </w:rPr>
        <w:lastRenderedPageBreak/>
        <w:t>In Proverbs 8:23 refers to Wisdom existing before the Father Stephen creating the Marriage World in “</w:t>
      </w:r>
      <w:r w:rsidRPr="009B7BB6">
        <w:rPr>
          <w:b/>
          <w:sz w:val="24"/>
          <w:szCs w:val="24"/>
        </w:rPr>
        <w:t>That Age</w:t>
      </w:r>
      <w:r w:rsidRPr="009B7B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924C84" w:rsidRPr="009B7BB6" w:rsidRDefault="00924C84" w:rsidP="00924C84">
      <w:pPr>
        <w:spacing w:line="480" w:lineRule="auto"/>
        <w:jc w:val="center"/>
        <w:rPr>
          <w:b/>
          <w:sz w:val="24"/>
          <w:szCs w:val="24"/>
        </w:rPr>
      </w:pPr>
      <w:r w:rsidRPr="009B7BB6">
        <w:rPr>
          <w:b/>
          <w:sz w:val="24"/>
          <w:szCs w:val="24"/>
        </w:rPr>
        <w:t>The Father Stephen the Single Lord called Strength for 40 years in the Lord Yah</w:t>
      </w:r>
    </w:p>
    <w:p w:rsidR="00924C84" w:rsidRPr="009B7BB6" w:rsidRDefault="00924C84" w:rsidP="00924C84">
      <w:pPr>
        <w:spacing w:line="480" w:lineRule="auto"/>
        <w:jc w:val="both"/>
        <w:rPr>
          <w:sz w:val="24"/>
          <w:szCs w:val="24"/>
        </w:rPr>
      </w:pPr>
      <w:r w:rsidRPr="009B7BB6">
        <w:rPr>
          <w:sz w:val="24"/>
          <w:szCs w:val="24"/>
        </w:rPr>
        <w:t>In Proverbs 8:30-31 (NIV) tells us that the Lord Lucifer the 2</w:t>
      </w:r>
      <w:r w:rsidRPr="009B7BB6">
        <w:rPr>
          <w:sz w:val="24"/>
          <w:szCs w:val="24"/>
          <w:vertAlign w:val="superscript"/>
        </w:rPr>
        <w:t>nd</w:t>
      </w:r>
      <w:r w:rsidRPr="009B7BB6">
        <w:rPr>
          <w:sz w:val="24"/>
          <w:szCs w:val="24"/>
        </w:rPr>
        <w:t xml:space="preserve"> Serpent Satan named the Married Lord called Wisdom in “</w:t>
      </w:r>
      <w:r w:rsidRPr="009B7BB6">
        <w:rPr>
          <w:b/>
          <w:sz w:val="24"/>
          <w:szCs w:val="24"/>
        </w:rPr>
        <w:t>This Age</w:t>
      </w:r>
      <w:r w:rsidRPr="009B7BB6">
        <w:rPr>
          <w:sz w:val="24"/>
          <w:szCs w:val="24"/>
        </w:rPr>
        <w:t>” in Luke 20:34, 37-38 is said to have been a Craftsman at the Father Stephen’s side when the Father Stephen created the Marriage World and was Intimate in Nature. This means that when the Lord Lucifer the 2</w:t>
      </w:r>
      <w:r w:rsidRPr="009B7BB6">
        <w:rPr>
          <w:sz w:val="24"/>
          <w:szCs w:val="24"/>
          <w:vertAlign w:val="superscript"/>
        </w:rPr>
        <w:t>nd</w:t>
      </w:r>
      <w:r w:rsidRPr="009B7BB6">
        <w:rPr>
          <w:sz w:val="24"/>
          <w:szCs w:val="24"/>
        </w:rPr>
        <w:t xml:space="preserve"> Serpent Satan named the Married Lord called Wisdom fell He called Himself the “</w:t>
      </w:r>
      <w:r w:rsidRPr="009B7BB6">
        <w:rPr>
          <w:b/>
          <w:sz w:val="24"/>
          <w:szCs w:val="24"/>
        </w:rPr>
        <w:t>Creator of the Universe</w:t>
      </w:r>
      <w:r w:rsidRPr="009B7BB6">
        <w:rPr>
          <w:sz w:val="24"/>
          <w:szCs w:val="24"/>
        </w:rPr>
        <w:t>” or the “</w:t>
      </w:r>
      <w:r w:rsidRPr="009B7BB6">
        <w:rPr>
          <w:b/>
          <w:sz w:val="24"/>
          <w:szCs w:val="24"/>
        </w:rPr>
        <w:t>Designer of the Universe</w:t>
      </w:r>
      <w:r w:rsidRPr="009B7BB6">
        <w:rPr>
          <w:sz w:val="24"/>
          <w:szCs w:val="24"/>
        </w:rPr>
        <w:t>” as Himself, rather than the Lord Yahweh the True Creator of the Father Stephen Our Lord. This is the Eternal Sin in Lordship inside the Kingdom of God in Acts 7:60. The Lord Lucifer the 2</w:t>
      </w:r>
      <w:r w:rsidRPr="009B7BB6">
        <w:rPr>
          <w:sz w:val="24"/>
          <w:szCs w:val="24"/>
          <w:vertAlign w:val="superscript"/>
        </w:rPr>
        <w:t>nd</w:t>
      </w:r>
      <w:r w:rsidRPr="009B7BB6">
        <w:rPr>
          <w:sz w:val="24"/>
          <w:szCs w:val="24"/>
        </w:rPr>
        <w:t xml:space="preserve"> Serpent Satan named the Married Lord called Wisdom is the “</w:t>
      </w:r>
      <w:r w:rsidRPr="009B7BB6">
        <w:rPr>
          <w:b/>
          <w:sz w:val="24"/>
          <w:szCs w:val="24"/>
        </w:rPr>
        <w:t>Creator of This Eternal Sin the Lordly Marital Eternal Sexual Eros Love Apostasy</w:t>
      </w:r>
      <w:r w:rsidRPr="009B7BB6">
        <w:rPr>
          <w:sz w:val="24"/>
          <w:szCs w:val="24"/>
        </w:rPr>
        <w:t>.” This is why the Father Stephen Our Lord in “</w:t>
      </w:r>
      <w:r w:rsidRPr="009B7BB6">
        <w:rPr>
          <w:b/>
          <w:sz w:val="24"/>
          <w:szCs w:val="24"/>
        </w:rPr>
        <w:t>That Age</w:t>
      </w:r>
      <w:r w:rsidRPr="009B7BB6">
        <w:rPr>
          <w:sz w:val="24"/>
          <w:szCs w:val="24"/>
        </w:rPr>
        <w:t>” in Luke 20:35-36 the 2</w:t>
      </w:r>
      <w:r w:rsidRPr="009B7BB6">
        <w:rPr>
          <w:sz w:val="24"/>
          <w:szCs w:val="24"/>
          <w:vertAlign w:val="superscript"/>
        </w:rPr>
        <w:t>nd</w:t>
      </w:r>
      <w:r w:rsidRPr="009B7BB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9B7BB6">
        <w:rPr>
          <w:sz w:val="24"/>
          <w:szCs w:val="24"/>
        </w:rPr>
        <w:lastRenderedPageBreak/>
        <w:t>existence in Isaiah 64:8; Deuteronomy 32:6; John 8:58 &amp; Ephesians 4:6, then the Son Jesus carried out the work and sustained the Holy Ghost (Brother John) in Genesis 1:1-2; John 1:1-3; 1</w:t>
      </w:r>
      <w:r w:rsidRPr="009B7BB6">
        <w:rPr>
          <w:sz w:val="24"/>
          <w:szCs w:val="24"/>
          <w:vertAlign w:val="superscript"/>
        </w:rPr>
        <w:t>st</w:t>
      </w:r>
      <w:r w:rsidRPr="009B7BB6">
        <w:rPr>
          <w:sz w:val="24"/>
          <w:szCs w:val="24"/>
        </w:rPr>
        <w:t xml:space="preserve"> Corinthians 8:6 &amp; Hebrews 1:1-3. Just as the Father Stephen has authority over the Son Jesus, they are still equal in Deity. Then the Father Stephen sent His Holy Ghost (Brother John) to be active or “</w:t>
      </w:r>
      <w:r w:rsidRPr="009B7BB6">
        <w:rPr>
          <w:b/>
          <w:sz w:val="24"/>
          <w:szCs w:val="24"/>
        </w:rPr>
        <w:t>hovering over the face of the Earth</w:t>
      </w:r>
      <w:r w:rsidRPr="009B7BB6">
        <w:rPr>
          <w:sz w:val="24"/>
          <w:szCs w:val="24"/>
        </w:rPr>
        <w:t xml:space="preserve">” in Genesis 1:2 &amp; Acts 1:4; 2:33. </w:t>
      </w:r>
    </w:p>
    <w:p w:rsidR="00924C84" w:rsidRPr="009B7BB6" w:rsidRDefault="00924C84" w:rsidP="00924C84">
      <w:pPr>
        <w:spacing w:line="480" w:lineRule="auto"/>
        <w:jc w:val="both"/>
        <w:rPr>
          <w:sz w:val="24"/>
          <w:szCs w:val="24"/>
        </w:rPr>
      </w:pPr>
      <w:r w:rsidRPr="009B7BB6">
        <w:rPr>
          <w:sz w:val="24"/>
          <w:szCs w:val="24"/>
        </w:rPr>
        <w:t>Why was Babylon linked to Lucifer’s fall?</w:t>
      </w:r>
    </w:p>
    <w:p w:rsidR="00924C84" w:rsidRPr="009B7BB6" w:rsidRDefault="00924C84" w:rsidP="00924C84">
      <w:pPr>
        <w:spacing w:line="480" w:lineRule="auto"/>
        <w:jc w:val="both"/>
        <w:rPr>
          <w:sz w:val="24"/>
          <w:szCs w:val="24"/>
        </w:rPr>
      </w:pPr>
      <w:r w:rsidRPr="009B7BB6">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9B7BB6">
        <w:rPr>
          <w:b/>
          <w:sz w:val="24"/>
          <w:szCs w:val="24"/>
        </w:rPr>
        <w:t>City of the Gods</w:t>
      </w:r>
      <w:r w:rsidRPr="009B7BB6">
        <w:rPr>
          <w:sz w:val="24"/>
          <w:szCs w:val="24"/>
        </w:rPr>
        <w:t>” in Mesopotamia. This is where King Nebuchadnezzar lived as a “</w:t>
      </w:r>
      <w:r w:rsidRPr="009B7BB6">
        <w:rPr>
          <w:b/>
          <w:sz w:val="24"/>
          <w:szCs w:val="24"/>
        </w:rPr>
        <w:t>the Towering Cherub</w:t>
      </w:r>
      <w:r w:rsidRPr="009B7BB6">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9B7BB6">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924C84" w:rsidRPr="009B7BB6" w:rsidRDefault="00924C84" w:rsidP="00924C84">
      <w:pPr>
        <w:spacing w:line="480" w:lineRule="auto"/>
        <w:rPr>
          <w:sz w:val="24"/>
          <w:szCs w:val="24"/>
        </w:rPr>
      </w:pPr>
      <w:r w:rsidRPr="009B7BB6">
        <w:rPr>
          <w:sz w:val="24"/>
          <w:szCs w:val="24"/>
        </w:rPr>
        <w:t>What were the five I wills?</w:t>
      </w:r>
    </w:p>
    <w:p w:rsidR="00924C84" w:rsidRPr="009B7BB6" w:rsidRDefault="00924C84" w:rsidP="00924C84">
      <w:pPr>
        <w:spacing w:line="480" w:lineRule="auto"/>
        <w:jc w:val="both"/>
        <w:rPr>
          <w:sz w:val="24"/>
          <w:szCs w:val="24"/>
        </w:rPr>
      </w:pPr>
      <w:r w:rsidRPr="009B7BB6">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9B7BB6">
        <w:rPr>
          <w:sz w:val="24"/>
          <w:szCs w:val="24"/>
          <w:vertAlign w:val="superscript"/>
        </w:rPr>
        <w:t>st</w:t>
      </w:r>
      <w:r w:rsidRPr="009B7BB6">
        <w:rPr>
          <w:sz w:val="24"/>
          <w:szCs w:val="24"/>
        </w:rPr>
        <w:t xml:space="preserve"> heaven and without God was going to the 2</w:t>
      </w:r>
      <w:r w:rsidRPr="009B7BB6">
        <w:rPr>
          <w:sz w:val="24"/>
          <w:szCs w:val="24"/>
          <w:vertAlign w:val="superscript"/>
        </w:rPr>
        <w:t>nd</w:t>
      </w:r>
      <w:r w:rsidRPr="009B7BB6">
        <w:rPr>
          <w:sz w:val="24"/>
          <w:szCs w:val="24"/>
        </w:rPr>
        <w:t xml:space="preserve"> heaven. But God says that He </w:t>
      </w:r>
      <w:r w:rsidRPr="009B7BB6">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924C84" w:rsidRPr="009B7BB6" w:rsidRDefault="00924C84" w:rsidP="00924C84">
      <w:pPr>
        <w:spacing w:line="480" w:lineRule="auto"/>
        <w:rPr>
          <w:sz w:val="24"/>
          <w:szCs w:val="24"/>
        </w:rPr>
      </w:pPr>
      <w:r w:rsidRPr="009B7BB6">
        <w:rPr>
          <w:sz w:val="24"/>
          <w:szCs w:val="24"/>
        </w:rPr>
        <w:t>What were the considerations of Lucifer’s fall?</w:t>
      </w:r>
    </w:p>
    <w:p w:rsidR="00924C84" w:rsidRPr="009B7BB6" w:rsidRDefault="00924C84" w:rsidP="00924C84">
      <w:pPr>
        <w:spacing w:line="480" w:lineRule="auto"/>
        <w:jc w:val="both"/>
        <w:rPr>
          <w:sz w:val="24"/>
          <w:szCs w:val="24"/>
        </w:rPr>
      </w:pPr>
      <w:r w:rsidRPr="009B7BB6">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9B7BB6">
        <w:rPr>
          <w:sz w:val="24"/>
          <w:szCs w:val="24"/>
        </w:rPr>
        <w:lastRenderedPageBreak/>
        <w:t>chained for a thousand years in Revelation 20:1-3. Those Angels (Lords) captured by Satan’s Generals would be set freed from Hell in 1</w:t>
      </w:r>
      <w:r w:rsidRPr="009B7BB6">
        <w:rPr>
          <w:sz w:val="24"/>
          <w:szCs w:val="24"/>
          <w:vertAlign w:val="superscript"/>
        </w:rPr>
        <w:t>st</w:t>
      </w:r>
      <w:r w:rsidRPr="009B7BB6">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9B7BB6">
        <w:rPr>
          <w:sz w:val="24"/>
          <w:szCs w:val="24"/>
          <w:vertAlign w:val="superscript"/>
        </w:rPr>
        <w:t>st</w:t>
      </w:r>
      <w:r w:rsidRPr="009B7BB6">
        <w:rPr>
          <w:sz w:val="24"/>
          <w:szCs w:val="24"/>
        </w:rPr>
        <w:t xml:space="preserve"> Peter 1:17-21.                                                                </w:t>
      </w:r>
    </w:p>
    <w:p w:rsidR="00924C84" w:rsidRPr="009B7BB6" w:rsidRDefault="00924C84" w:rsidP="00924C84">
      <w:pPr>
        <w:spacing w:line="480" w:lineRule="auto"/>
        <w:jc w:val="both"/>
        <w:rPr>
          <w:sz w:val="24"/>
          <w:szCs w:val="24"/>
        </w:rPr>
      </w:pPr>
      <w:r w:rsidRPr="009B7BB6">
        <w:rPr>
          <w:sz w:val="24"/>
          <w:szCs w:val="24"/>
        </w:rPr>
        <w:t>What were the Levels of Lucifer’s Fall?</w:t>
      </w:r>
    </w:p>
    <w:p w:rsidR="00924C84" w:rsidRPr="009B7BB6" w:rsidRDefault="00924C84" w:rsidP="00924C84">
      <w:pPr>
        <w:spacing w:line="480" w:lineRule="auto"/>
        <w:jc w:val="both"/>
        <w:rPr>
          <w:sz w:val="24"/>
          <w:szCs w:val="24"/>
        </w:rPr>
      </w:pPr>
      <w:r w:rsidRPr="009B7BB6">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9B7BB6">
        <w:rPr>
          <w:b/>
          <w:sz w:val="24"/>
          <w:szCs w:val="24"/>
        </w:rPr>
        <w:t>LORD (YAHWEH)</w:t>
      </w:r>
      <w:r w:rsidRPr="009B7BB6">
        <w:rPr>
          <w:sz w:val="24"/>
          <w:szCs w:val="24"/>
        </w:rPr>
        <w:t xml:space="preserve"> created Me (The Father Stephen Our Lord the 2</w:t>
      </w:r>
      <w:r w:rsidRPr="009B7BB6">
        <w:rPr>
          <w:sz w:val="24"/>
          <w:szCs w:val="24"/>
          <w:vertAlign w:val="superscript"/>
        </w:rPr>
        <w:t>nd</w:t>
      </w:r>
      <w:r w:rsidRPr="009B7BB6">
        <w:rPr>
          <w:sz w:val="24"/>
          <w:szCs w:val="24"/>
        </w:rPr>
        <w:t xml:space="preserve"> Serpent Yahweh named the Single Lord called Wisdom in “</w:t>
      </w:r>
      <w:r w:rsidRPr="009B7BB6">
        <w:rPr>
          <w:b/>
          <w:sz w:val="24"/>
          <w:szCs w:val="24"/>
        </w:rPr>
        <w:t>That Age</w:t>
      </w:r>
      <w:r w:rsidRPr="009B7BB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9B7BB6">
        <w:rPr>
          <w:b/>
          <w:sz w:val="24"/>
          <w:szCs w:val="24"/>
        </w:rPr>
        <w:t>Wisdom</w:t>
      </w:r>
      <w:r w:rsidRPr="009B7BB6">
        <w:rPr>
          <w:sz w:val="24"/>
          <w:szCs w:val="24"/>
        </w:rPr>
        <w:t>.” This passage, in verse 22 does not concern the term “</w:t>
      </w:r>
      <w:r w:rsidRPr="009B7BB6">
        <w:rPr>
          <w:b/>
          <w:sz w:val="24"/>
          <w:szCs w:val="24"/>
        </w:rPr>
        <w:t>Bara</w:t>
      </w:r>
      <w:r w:rsidRPr="009B7BB6">
        <w:rPr>
          <w:sz w:val="24"/>
          <w:szCs w:val="24"/>
        </w:rPr>
        <w:t>” but rather the term called “</w:t>
      </w:r>
      <w:r w:rsidRPr="009B7BB6">
        <w:rPr>
          <w:b/>
          <w:sz w:val="24"/>
          <w:szCs w:val="24"/>
        </w:rPr>
        <w:t>Qanah</w:t>
      </w:r>
      <w:r w:rsidRPr="009B7BB6">
        <w:rPr>
          <w:sz w:val="24"/>
          <w:szCs w:val="24"/>
        </w:rPr>
        <w:t>” which occurs 84 times in the Old Testament and basically means “to get, possess or acquire.” “</w:t>
      </w:r>
      <w:r w:rsidRPr="009B7BB6">
        <w:rPr>
          <w:b/>
          <w:sz w:val="24"/>
          <w:szCs w:val="24"/>
        </w:rPr>
        <w:t>This Eternal Godly Sin</w:t>
      </w:r>
      <w:r w:rsidRPr="009B7BB6">
        <w:rPr>
          <w:sz w:val="24"/>
          <w:szCs w:val="24"/>
        </w:rPr>
        <w:t>” is recorded in Proverbs 8:22-25 (RSV) which can deeply mean “</w:t>
      </w:r>
      <w:r w:rsidRPr="009B7BB6">
        <w:rPr>
          <w:b/>
          <w:sz w:val="24"/>
          <w:szCs w:val="24"/>
        </w:rPr>
        <w:t xml:space="preserve">Eternal Marital Lordly Sexual Eros </w:t>
      </w:r>
      <w:r w:rsidRPr="009B7BB6">
        <w:rPr>
          <w:b/>
          <w:sz w:val="24"/>
          <w:szCs w:val="24"/>
        </w:rPr>
        <w:lastRenderedPageBreak/>
        <w:t>Love</w:t>
      </w:r>
      <w:r w:rsidRPr="009B7BB6">
        <w:rPr>
          <w:sz w:val="24"/>
          <w:szCs w:val="24"/>
        </w:rPr>
        <w:t>” and “</w:t>
      </w:r>
      <w:r w:rsidRPr="009B7BB6">
        <w:rPr>
          <w:b/>
          <w:sz w:val="24"/>
          <w:szCs w:val="24"/>
        </w:rPr>
        <w:t>This Eternal Heavenly Sin</w:t>
      </w:r>
      <w:r w:rsidRPr="009B7BB6">
        <w:rPr>
          <w:sz w:val="24"/>
          <w:szCs w:val="24"/>
        </w:rPr>
        <w:t>” is recorded in Isaiah 14:12-21 and “</w:t>
      </w:r>
      <w:r w:rsidRPr="009B7BB6">
        <w:rPr>
          <w:b/>
          <w:sz w:val="24"/>
          <w:szCs w:val="24"/>
        </w:rPr>
        <w:t>This Eternal Earthly Sin</w:t>
      </w:r>
      <w:r w:rsidRPr="009B7BB6">
        <w:rPr>
          <w:sz w:val="24"/>
          <w:szCs w:val="24"/>
        </w:rPr>
        <w:t>” is recorded in Ezekiel 28:15-19. The Lord Lucifer sinned in Heaven!!!</w:t>
      </w:r>
    </w:p>
    <w:p w:rsidR="00924C84" w:rsidRPr="009B7BB6" w:rsidRDefault="00924C84" w:rsidP="00924C84">
      <w:pPr>
        <w:spacing w:line="480" w:lineRule="auto"/>
        <w:jc w:val="both"/>
        <w:rPr>
          <w:sz w:val="24"/>
          <w:szCs w:val="24"/>
        </w:rPr>
      </w:pPr>
      <w:r w:rsidRPr="009B7BB6">
        <w:rPr>
          <w:sz w:val="24"/>
          <w:szCs w:val="24"/>
        </w:rPr>
        <w:t>The Father Stephen the Single Lord called Wisdom for 80 years with the Lord Yah is proven in the scripture. In Proverbs 8:23 refers to Wisdom existing before God created the Marriage World in “</w:t>
      </w:r>
      <w:r w:rsidRPr="009B7BB6">
        <w:rPr>
          <w:b/>
          <w:sz w:val="24"/>
          <w:szCs w:val="24"/>
        </w:rPr>
        <w:t>That Age</w:t>
      </w:r>
      <w:r w:rsidRPr="009B7BB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924C84" w:rsidRPr="009B7BB6" w:rsidRDefault="00924C84" w:rsidP="00924C84">
      <w:pPr>
        <w:spacing w:line="480" w:lineRule="auto"/>
        <w:jc w:val="both"/>
        <w:rPr>
          <w:sz w:val="24"/>
          <w:szCs w:val="24"/>
        </w:rPr>
      </w:pPr>
      <w:r w:rsidRPr="009B7BB6">
        <w:rPr>
          <w:sz w:val="24"/>
          <w:szCs w:val="24"/>
        </w:rPr>
        <w:t>The Father Stephen the Single Lord called Strength for 40 years with the Lord Yah is proven in the scripture. In Proverbs 8:30-31 (NIV) tells us that the Lord Lucifer this Married Lord called Wisdom in “</w:t>
      </w:r>
      <w:r w:rsidRPr="009B7BB6">
        <w:rPr>
          <w:b/>
          <w:sz w:val="24"/>
          <w:szCs w:val="24"/>
        </w:rPr>
        <w:t>This Age</w:t>
      </w:r>
      <w:r w:rsidRPr="009B7BB6">
        <w:rPr>
          <w:sz w:val="24"/>
          <w:szCs w:val="24"/>
        </w:rPr>
        <w:t>” in Luke 20:34, 37-38 is said to have been a Craftsman at Father Stephen’s side when He created the Marriage World and was Intimate in Nature. This means that when the Lord Lucifer the 2</w:t>
      </w:r>
      <w:r w:rsidRPr="009B7BB6">
        <w:rPr>
          <w:sz w:val="24"/>
          <w:szCs w:val="24"/>
          <w:vertAlign w:val="superscript"/>
        </w:rPr>
        <w:t>nd</w:t>
      </w:r>
      <w:r w:rsidRPr="009B7BB6">
        <w:rPr>
          <w:sz w:val="24"/>
          <w:szCs w:val="24"/>
        </w:rPr>
        <w:t xml:space="preserve"> Serpent Satan named the Married Lord called Wisdom fell He called Himself the “</w:t>
      </w:r>
      <w:r w:rsidRPr="009B7BB6">
        <w:rPr>
          <w:b/>
          <w:sz w:val="24"/>
          <w:szCs w:val="24"/>
        </w:rPr>
        <w:t>Creator of the Universe</w:t>
      </w:r>
      <w:r w:rsidRPr="009B7BB6">
        <w:rPr>
          <w:sz w:val="24"/>
          <w:szCs w:val="24"/>
        </w:rPr>
        <w:t>” or the “</w:t>
      </w:r>
      <w:r w:rsidRPr="009B7BB6">
        <w:rPr>
          <w:b/>
          <w:sz w:val="24"/>
          <w:szCs w:val="24"/>
        </w:rPr>
        <w:t>Designer of the Universe</w:t>
      </w:r>
      <w:r w:rsidRPr="009B7BB6">
        <w:rPr>
          <w:sz w:val="24"/>
          <w:szCs w:val="24"/>
        </w:rPr>
        <w:t>” as Himself, rather than the Lord Yah the True Creator of the Father Stephen. This is the Eternal Sin in Lordship inside the Kingdom of God in Acts 7:60. The Lord Lucifer the 2</w:t>
      </w:r>
      <w:r w:rsidRPr="009B7BB6">
        <w:rPr>
          <w:sz w:val="24"/>
          <w:szCs w:val="24"/>
          <w:vertAlign w:val="superscript"/>
        </w:rPr>
        <w:t>nd</w:t>
      </w:r>
      <w:r w:rsidRPr="009B7BB6">
        <w:rPr>
          <w:sz w:val="24"/>
          <w:szCs w:val="24"/>
        </w:rPr>
        <w:t xml:space="preserve"> Serpent Satan named the Married Lord called Wisdom is the “</w:t>
      </w:r>
      <w:r w:rsidRPr="009B7BB6">
        <w:rPr>
          <w:b/>
          <w:sz w:val="24"/>
          <w:szCs w:val="24"/>
        </w:rPr>
        <w:t>Creator of This Eternal Sin the Lordly Marital Eternal Sexual Eros Love Apostasy</w:t>
      </w:r>
      <w:r w:rsidRPr="009B7BB6">
        <w:rPr>
          <w:sz w:val="24"/>
          <w:szCs w:val="24"/>
        </w:rPr>
        <w:t>.” This is why the Father Stephen Our Lord in “</w:t>
      </w:r>
      <w:r w:rsidRPr="009B7BB6">
        <w:rPr>
          <w:b/>
          <w:sz w:val="24"/>
          <w:szCs w:val="24"/>
        </w:rPr>
        <w:t>That Age</w:t>
      </w:r>
      <w:r w:rsidRPr="009B7BB6">
        <w:rPr>
          <w:sz w:val="24"/>
          <w:szCs w:val="24"/>
        </w:rPr>
        <w:t>” in Luke 20:35-36 the 2</w:t>
      </w:r>
      <w:r w:rsidRPr="009B7BB6">
        <w:rPr>
          <w:sz w:val="24"/>
          <w:szCs w:val="24"/>
          <w:vertAlign w:val="superscript"/>
        </w:rPr>
        <w:t>nd</w:t>
      </w:r>
      <w:r w:rsidRPr="009B7BB6">
        <w:rPr>
          <w:sz w:val="24"/>
          <w:szCs w:val="24"/>
        </w:rPr>
        <w:t xml:space="preserve"> Serpent Yahweh named the Single Lord called Wisdom died vicariously for the Eternal Sin in Lordship in Acts 7:60.  Qanah that is not directed to the Father Stephen is a term that can mean </w:t>
      </w:r>
      <w:r w:rsidRPr="009B7BB6">
        <w:rPr>
          <w:sz w:val="24"/>
          <w:szCs w:val="24"/>
        </w:rPr>
        <w:lastRenderedPageBreak/>
        <w:t>“</w:t>
      </w:r>
      <w:r w:rsidRPr="009B7BB6">
        <w:rPr>
          <w:b/>
          <w:sz w:val="24"/>
          <w:szCs w:val="24"/>
        </w:rPr>
        <w:t>Eternal Lordly Sexual Eros Love</w:t>
      </w:r>
      <w:r w:rsidRPr="009B7BB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9B7BB6">
        <w:rPr>
          <w:sz w:val="24"/>
          <w:szCs w:val="24"/>
          <w:vertAlign w:val="superscript"/>
        </w:rPr>
        <w:t>st</w:t>
      </w:r>
      <w:r w:rsidRPr="009B7BB6">
        <w:rPr>
          <w:sz w:val="24"/>
          <w:szCs w:val="24"/>
        </w:rPr>
        <w:t xml:space="preserve"> Corinthians 8:6 &amp; Hebrews 1:1-3. The Father Stephen summoned the Son Jesus to work for Him in all things in the activity of the Divine Creation in Genesis 1:1 and 1</w:t>
      </w:r>
      <w:r w:rsidRPr="009B7BB6">
        <w:rPr>
          <w:sz w:val="24"/>
          <w:szCs w:val="24"/>
          <w:vertAlign w:val="superscript"/>
        </w:rPr>
        <w:t>st</w:t>
      </w:r>
      <w:r w:rsidRPr="009B7BB6">
        <w:rPr>
          <w:sz w:val="24"/>
          <w:szCs w:val="24"/>
        </w:rPr>
        <w:t xml:space="preserve"> Corinthians 8:6. Just as the Father Stephen has authority over the Son Jesus, they are still equal in Deity. Then the Father Stephen summoned the Brother John the Holy Ghost of God to be active in “</w:t>
      </w:r>
      <w:r w:rsidRPr="009B7BB6">
        <w:rPr>
          <w:b/>
          <w:sz w:val="24"/>
          <w:szCs w:val="24"/>
        </w:rPr>
        <w:t>hovering over the face of the Earth</w:t>
      </w:r>
      <w:r w:rsidRPr="009B7BB6">
        <w:rPr>
          <w:sz w:val="24"/>
          <w:szCs w:val="24"/>
        </w:rPr>
        <w:t xml:space="preserve">” in Genesis 1:2. This is why there is a difference between the Father Stephen Our Lord and the Lord Yahweh the Creator of the Father Stephen!!!  </w:t>
      </w:r>
    </w:p>
    <w:p w:rsidR="00924C84" w:rsidRPr="009B7BB6" w:rsidRDefault="00924C84" w:rsidP="00924C84">
      <w:pPr>
        <w:spacing w:line="480" w:lineRule="auto"/>
        <w:jc w:val="both"/>
        <w:rPr>
          <w:sz w:val="24"/>
          <w:szCs w:val="24"/>
        </w:rPr>
      </w:pPr>
      <w:r w:rsidRPr="009B7BB6">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9B7BB6">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9B7BB6">
        <w:rPr>
          <w:b/>
          <w:sz w:val="24"/>
          <w:szCs w:val="24"/>
        </w:rPr>
        <w:t>Eternal Sexual Eros Love</w:t>
      </w:r>
      <w:r w:rsidRPr="009B7BB6">
        <w:rPr>
          <w:sz w:val="24"/>
          <w:szCs w:val="24"/>
        </w:rPr>
        <w:t>” is proven in Proverbs 8:22-25 (RSV). The Lord Yah planted the Wisdom Tree in Genesis 2:9 so that all could understand how and why the Married Lord called Wisdom eternally sinned and fell. For the 1</w:t>
      </w:r>
      <w:r w:rsidRPr="009B7BB6">
        <w:rPr>
          <w:sz w:val="24"/>
          <w:szCs w:val="24"/>
          <w:vertAlign w:val="superscript"/>
        </w:rPr>
        <w:t>st</w:t>
      </w:r>
      <w:r w:rsidRPr="009B7BB6">
        <w:rPr>
          <w:sz w:val="24"/>
          <w:szCs w:val="24"/>
        </w:rPr>
        <w:t xml:space="preserve"> Married Woman to think like the 1</w:t>
      </w:r>
      <w:r w:rsidRPr="009B7BB6">
        <w:rPr>
          <w:sz w:val="24"/>
          <w:szCs w:val="24"/>
          <w:vertAlign w:val="superscript"/>
        </w:rPr>
        <w:t>st</w:t>
      </w:r>
      <w:r w:rsidRPr="009B7BB6">
        <w:rPr>
          <w:sz w:val="24"/>
          <w:szCs w:val="24"/>
        </w:rPr>
        <w:t xml:space="preserve"> Married Man She has to be disobedient. For the 1</w:t>
      </w:r>
      <w:r w:rsidRPr="009B7BB6">
        <w:rPr>
          <w:sz w:val="24"/>
          <w:szCs w:val="24"/>
          <w:vertAlign w:val="superscript"/>
        </w:rPr>
        <w:t>st</w:t>
      </w:r>
      <w:r w:rsidRPr="009B7BB6">
        <w:rPr>
          <w:sz w:val="24"/>
          <w:szCs w:val="24"/>
        </w:rPr>
        <w:t xml:space="preserve"> Married Man to think like the 1</w:t>
      </w:r>
      <w:r w:rsidRPr="009B7BB6">
        <w:rPr>
          <w:sz w:val="24"/>
          <w:szCs w:val="24"/>
          <w:vertAlign w:val="superscript"/>
        </w:rPr>
        <w:t>st</w:t>
      </w:r>
      <w:r w:rsidRPr="009B7BB6">
        <w:rPr>
          <w:sz w:val="24"/>
          <w:szCs w:val="24"/>
        </w:rPr>
        <w:t xml:space="preserve"> Married Woman He has to be deceived. For the 1</w:t>
      </w:r>
      <w:r w:rsidRPr="009B7BB6">
        <w:rPr>
          <w:sz w:val="24"/>
          <w:szCs w:val="24"/>
          <w:vertAlign w:val="superscript"/>
        </w:rPr>
        <w:t>st</w:t>
      </w:r>
      <w:r w:rsidRPr="009B7BB6">
        <w:rPr>
          <w:sz w:val="24"/>
          <w:szCs w:val="24"/>
        </w:rPr>
        <w:t xml:space="preserve"> Married Man to think like the 1</w:t>
      </w:r>
      <w:r w:rsidRPr="009B7BB6">
        <w:rPr>
          <w:sz w:val="24"/>
          <w:szCs w:val="24"/>
          <w:vertAlign w:val="superscript"/>
        </w:rPr>
        <w:t>st</w:t>
      </w:r>
      <w:r w:rsidRPr="009B7BB6">
        <w:rPr>
          <w:sz w:val="24"/>
          <w:szCs w:val="24"/>
        </w:rPr>
        <w:t xml:space="preserve"> Married Serpent He has to be a liar. For the 1</w:t>
      </w:r>
      <w:r w:rsidRPr="009B7BB6">
        <w:rPr>
          <w:sz w:val="24"/>
          <w:szCs w:val="24"/>
          <w:vertAlign w:val="superscript"/>
        </w:rPr>
        <w:t>st</w:t>
      </w:r>
      <w:r w:rsidRPr="009B7BB6">
        <w:rPr>
          <w:sz w:val="24"/>
          <w:szCs w:val="24"/>
        </w:rPr>
        <w:t xml:space="preserve"> Married Serpent to think like the 1</w:t>
      </w:r>
      <w:r w:rsidRPr="009B7BB6">
        <w:rPr>
          <w:sz w:val="24"/>
          <w:szCs w:val="24"/>
          <w:vertAlign w:val="superscript"/>
        </w:rPr>
        <w:t>st</w:t>
      </w:r>
      <w:r w:rsidRPr="009B7BB6">
        <w:rPr>
          <w:sz w:val="24"/>
          <w:szCs w:val="24"/>
        </w:rPr>
        <w:t xml:space="preserve"> Married Man He has to be disobedient. For the 1</w:t>
      </w:r>
      <w:r w:rsidRPr="009B7BB6">
        <w:rPr>
          <w:sz w:val="24"/>
          <w:szCs w:val="24"/>
          <w:vertAlign w:val="superscript"/>
        </w:rPr>
        <w:t>st</w:t>
      </w:r>
      <w:r w:rsidRPr="009B7BB6">
        <w:rPr>
          <w:sz w:val="24"/>
          <w:szCs w:val="24"/>
        </w:rPr>
        <w:t xml:space="preserve"> Married Woman to think like the 1</w:t>
      </w:r>
      <w:r w:rsidRPr="009B7BB6">
        <w:rPr>
          <w:sz w:val="24"/>
          <w:szCs w:val="24"/>
          <w:vertAlign w:val="superscript"/>
        </w:rPr>
        <w:t>st</w:t>
      </w:r>
      <w:r w:rsidRPr="009B7BB6">
        <w:rPr>
          <w:sz w:val="24"/>
          <w:szCs w:val="24"/>
        </w:rPr>
        <w:t xml:space="preserve"> Married Serpent She has to be a liar. For the 1</w:t>
      </w:r>
      <w:r w:rsidRPr="009B7BB6">
        <w:rPr>
          <w:sz w:val="24"/>
          <w:szCs w:val="24"/>
          <w:vertAlign w:val="superscript"/>
        </w:rPr>
        <w:t>st</w:t>
      </w:r>
      <w:r w:rsidRPr="009B7BB6">
        <w:rPr>
          <w:sz w:val="24"/>
          <w:szCs w:val="24"/>
        </w:rPr>
        <w:t xml:space="preserve"> Married Serpent to think like the 1</w:t>
      </w:r>
      <w:r w:rsidRPr="009B7BB6">
        <w:rPr>
          <w:sz w:val="24"/>
          <w:szCs w:val="24"/>
          <w:vertAlign w:val="superscript"/>
        </w:rPr>
        <w:t>st</w:t>
      </w:r>
      <w:r w:rsidRPr="009B7BB6">
        <w:rPr>
          <w:sz w:val="24"/>
          <w:szCs w:val="24"/>
        </w:rPr>
        <w:t xml:space="preserve"> Married Woman He has to be deceived. For the Married Lord called Wisdom or the Married Lady called Wisdom to think like all (the 1</w:t>
      </w:r>
      <w:r w:rsidRPr="009B7BB6">
        <w:rPr>
          <w:sz w:val="24"/>
          <w:szCs w:val="24"/>
          <w:vertAlign w:val="superscript"/>
        </w:rPr>
        <w:t>st</w:t>
      </w:r>
      <w:r w:rsidRPr="009B7BB6">
        <w:rPr>
          <w:sz w:val="24"/>
          <w:szCs w:val="24"/>
        </w:rPr>
        <w:t xml:space="preserve"> Married Woman, 1</w:t>
      </w:r>
      <w:r w:rsidRPr="009B7BB6">
        <w:rPr>
          <w:sz w:val="24"/>
          <w:szCs w:val="24"/>
          <w:vertAlign w:val="superscript"/>
        </w:rPr>
        <w:t>st</w:t>
      </w:r>
      <w:r w:rsidRPr="009B7BB6">
        <w:rPr>
          <w:sz w:val="24"/>
          <w:szCs w:val="24"/>
        </w:rPr>
        <w:t xml:space="preserve"> Married Man &amp; 1</w:t>
      </w:r>
      <w:r w:rsidRPr="009B7BB6">
        <w:rPr>
          <w:sz w:val="24"/>
          <w:szCs w:val="24"/>
          <w:vertAlign w:val="superscript"/>
        </w:rPr>
        <w:t>st</w:t>
      </w:r>
      <w:r w:rsidRPr="009B7BB6">
        <w:rPr>
          <w:sz w:val="24"/>
          <w:szCs w:val="24"/>
        </w:rPr>
        <w:t xml:space="preserve"> Married Serpent) He or She has to be deceived, disobedient &amp; a liar. For the 2</w:t>
      </w:r>
      <w:r w:rsidRPr="009B7BB6">
        <w:rPr>
          <w:sz w:val="24"/>
          <w:szCs w:val="24"/>
          <w:vertAlign w:val="superscript"/>
        </w:rPr>
        <w:t>nd</w:t>
      </w:r>
      <w:r w:rsidRPr="009B7BB6">
        <w:rPr>
          <w:sz w:val="24"/>
          <w:szCs w:val="24"/>
        </w:rPr>
        <w:t xml:space="preserve"> Single Man is Obedient. For the 2</w:t>
      </w:r>
      <w:r w:rsidRPr="009B7BB6">
        <w:rPr>
          <w:sz w:val="24"/>
          <w:szCs w:val="24"/>
          <w:vertAlign w:val="superscript"/>
        </w:rPr>
        <w:t>nd</w:t>
      </w:r>
      <w:r w:rsidRPr="009B7BB6">
        <w:rPr>
          <w:sz w:val="24"/>
          <w:szCs w:val="24"/>
        </w:rPr>
        <w:t xml:space="preserve"> Single Woman is intelligent knowing the Scriptures &amp; the Authority. For the 2</w:t>
      </w:r>
      <w:r w:rsidRPr="009B7BB6">
        <w:rPr>
          <w:sz w:val="24"/>
          <w:szCs w:val="24"/>
          <w:vertAlign w:val="superscript"/>
        </w:rPr>
        <w:t>nd</w:t>
      </w:r>
      <w:r w:rsidRPr="009B7BB6">
        <w:rPr>
          <w:sz w:val="24"/>
          <w:szCs w:val="24"/>
        </w:rPr>
        <w:t xml:space="preserve"> Single Serpent is the Truth. For the 2</w:t>
      </w:r>
      <w:r w:rsidRPr="009B7BB6">
        <w:rPr>
          <w:sz w:val="24"/>
          <w:szCs w:val="24"/>
          <w:vertAlign w:val="superscript"/>
        </w:rPr>
        <w:t>nd</w:t>
      </w:r>
      <w:r w:rsidRPr="009B7BB6">
        <w:rPr>
          <w:sz w:val="24"/>
          <w:szCs w:val="24"/>
        </w:rPr>
        <w:t xml:space="preserve"> Single Lord called Wisdom is Obedient, Intelligent and Truthful. </w:t>
      </w:r>
    </w:p>
    <w:p w:rsidR="00924C84" w:rsidRPr="009B7BB6" w:rsidRDefault="00924C84" w:rsidP="00924C84">
      <w:pPr>
        <w:spacing w:line="480" w:lineRule="auto"/>
        <w:jc w:val="both"/>
        <w:rPr>
          <w:sz w:val="24"/>
          <w:szCs w:val="24"/>
        </w:rPr>
      </w:pPr>
      <w:r w:rsidRPr="009B7BB6">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924C84" w:rsidRPr="009B7BB6" w:rsidRDefault="00924C84" w:rsidP="00924C84">
      <w:pPr>
        <w:spacing w:line="480" w:lineRule="auto"/>
        <w:jc w:val="both"/>
        <w:rPr>
          <w:sz w:val="24"/>
          <w:szCs w:val="24"/>
        </w:rPr>
      </w:pPr>
      <w:r w:rsidRPr="009B7BB6">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9B7BB6">
        <w:rPr>
          <w:b/>
          <w:sz w:val="24"/>
          <w:szCs w:val="24"/>
        </w:rPr>
        <w:t>Intercourse</w:t>
      </w:r>
      <w:r w:rsidRPr="009B7BB6">
        <w:rPr>
          <w:sz w:val="24"/>
          <w:szCs w:val="24"/>
        </w:rPr>
        <w:t xml:space="preserve">” in the Holy Bible. First, is the </w:t>
      </w:r>
      <w:r w:rsidRPr="009B7BB6">
        <w:rPr>
          <w:b/>
          <w:sz w:val="24"/>
          <w:szCs w:val="24"/>
        </w:rPr>
        <w:t>Popular Sexual Eros Love Intercourse</w:t>
      </w:r>
      <w:r w:rsidRPr="009B7BB6">
        <w:rPr>
          <w:sz w:val="24"/>
          <w:szCs w:val="24"/>
        </w:rPr>
        <w:t xml:space="preserve"> from the Tree of the Knowledge of Good and Evil that can only be committed by a Man and Woman in a Strength 40 Year Kingdom of This World in Genesis 4:1. Second, is the </w:t>
      </w:r>
      <w:r w:rsidRPr="009B7BB6">
        <w:rPr>
          <w:b/>
          <w:sz w:val="24"/>
          <w:szCs w:val="24"/>
        </w:rPr>
        <w:t>Known Holy Law Love Intercourse</w:t>
      </w:r>
      <w:r w:rsidRPr="009B7BB6">
        <w:rPr>
          <w:sz w:val="24"/>
          <w:szCs w:val="24"/>
        </w:rPr>
        <w:t xml:space="preserve"> in Luke 2:23 from the Midst of the Tree of Life that is done by a Man and a Woman and also Boys and Girls in Luke 20:35-36 in a Wisdom 80 Year Law Kingdom of Heaven in 1</w:t>
      </w:r>
      <w:r w:rsidRPr="009B7BB6">
        <w:rPr>
          <w:sz w:val="24"/>
          <w:szCs w:val="24"/>
          <w:vertAlign w:val="superscript"/>
        </w:rPr>
        <w:t>st</w:t>
      </w:r>
      <w:r w:rsidRPr="009B7BB6">
        <w:rPr>
          <w:sz w:val="24"/>
          <w:szCs w:val="24"/>
        </w:rPr>
        <w:t xml:space="preserve"> Kings 11:3 &amp; Genesis 2:9. King Solomon did this kind of Holy Law Love Intercourse with His 700 Wives and 300 Concubines. But King Solomon committed Idolatry which is “</w:t>
      </w:r>
      <w:r w:rsidRPr="009B7BB6">
        <w:rPr>
          <w:b/>
          <w:sz w:val="24"/>
          <w:szCs w:val="24"/>
        </w:rPr>
        <w:t>Martial Fornication</w:t>
      </w:r>
      <w:r w:rsidRPr="009B7BB6">
        <w:rPr>
          <w:sz w:val="24"/>
          <w:szCs w:val="24"/>
        </w:rPr>
        <w:t>” in Tobit 4:12-13 in the minority of His Foreign Wives after 80 years, but not the majority of His Local Wives or 300 Concubines after 80 years in 1</w:t>
      </w:r>
      <w:r w:rsidRPr="009B7BB6">
        <w:rPr>
          <w:sz w:val="24"/>
          <w:szCs w:val="24"/>
          <w:vertAlign w:val="superscript"/>
        </w:rPr>
        <w:t>st</w:t>
      </w:r>
      <w:r w:rsidRPr="009B7BB6">
        <w:rPr>
          <w:sz w:val="24"/>
          <w:szCs w:val="24"/>
        </w:rPr>
        <w:t xml:space="preserve"> Kings 11:1-3 &amp; Nehemiah 13:25-27. Third, is the </w:t>
      </w:r>
      <w:r w:rsidRPr="009B7BB6">
        <w:rPr>
          <w:b/>
          <w:sz w:val="24"/>
          <w:szCs w:val="24"/>
        </w:rPr>
        <w:t xml:space="preserve">Unknown Holy Divine Love Intercourse </w:t>
      </w:r>
      <w:r w:rsidRPr="009B7BB6">
        <w:rPr>
          <w:sz w:val="24"/>
          <w:szCs w:val="24"/>
        </w:rPr>
        <w:t>from the Tree of Life that is done by a Man and a Woman in 2</w:t>
      </w:r>
      <w:r w:rsidRPr="009B7BB6">
        <w:rPr>
          <w:sz w:val="24"/>
          <w:szCs w:val="24"/>
          <w:vertAlign w:val="superscript"/>
        </w:rPr>
        <w:t>nd</w:t>
      </w:r>
      <w:r w:rsidRPr="009B7BB6">
        <w:rPr>
          <w:sz w:val="24"/>
          <w:szCs w:val="24"/>
        </w:rPr>
        <w:t xml:space="preserve"> Peter 1:4 and also Lords and Ladies in Acts 17:29 in a Lordly 120 Year Kingdom of Lordship in Matthew 19:6; Mark 10:9; Ephesians 5:31; 1</w:t>
      </w:r>
      <w:r w:rsidRPr="009B7BB6">
        <w:rPr>
          <w:sz w:val="24"/>
          <w:szCs w:val="24"/>
          <w:vertAlign w:val="superscript"/>
        </w:rPr>
        <w:t>st</w:t>
      </w:r>
      <w:r w:rsidRPr="009B7BB6">
        <w:rPr>
          <w:sz w:val="24"/>
          <w:szCs w:val="24"/>
        </w:rPr>
        <w:t xml:space="preserve"> Corinthians 6:17 &amp; Genesis 2:24-25. For Qanah directed to the Father </w:t>
      </w:r>
      <w:r w:rsidRPr="009B7BB6">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7BB6">
        <w:rPr>
          <w:sz w:val="24"/>
          <w:szCs w:val="24"/>
          <w:vertAlign w:val="superscript"/>
        </w:rPr>
        <w:t>nd</w:t>
      </w:r>
      <w:r w:rsidRPr="009B7BB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B7BB6">
        <w:rPr>
          <w:sz w:val="24"/>
          <w:szCs w:val="24"/>
          <w:vertAlign w:val="superscript"/>
        </w:rPr>
        <w:t>nd</w:t>
      </w:r>
      <w:r w:rsidRPr="009B7BB6">
        <w:rPr>
          <w:sz w:val="24"/>
          <w:szCs w:val="24"/>
        </w:rPr>
        <w:t xml:space="preserve"> Thessalonians 2:12; 2</w:t>
      </w:r>
      <w:r w:rsidRPr="009B7BB6">
        <w:rPr>
          <w:sz w:val="24"/>
          <w:szCs w:val="24"/>
          <w:vertAlign w:val="superscript"/>
        </w:rPr>
        <w:t>nd</w:t>
      </w:r>
      <w:r w:rsidRPr="009B7BB6">
        <w:rPr>
          <w:sz w:val="24"/>
          <w:szCs w:val="24"/>
        </w:rPr>
        <w:t xml:space="preserve"> Timothy 3:4; Titus 3:3; Hebrews 11:25; 1</w:t>
      </w:r>
      <w:r w:rsidRPr="009B7BB6">
        <w:rPr>
          <w:sz w:val="24"/>
          <w:szCs w:val="24"/>
          <w:vertAlign w:val="superscript"/>
        </w:rPr>
        <w:t>st</w:t>
      </w:r>
      <w:r w:rsidRPr="009B7BB6">
        <w:rPr>
          <w:sz w:val="24"/>
          <w:szCs w:val="24"/>
        </w:rPr>
        <w:t xml:space="preserve"> Corinthians 10:7; 2</w:t>
      </w:r>
      <w:r w:rsidRPr="009B7BB6">
        <w:rPr>
          <w:sz w:val="24"/>
          <w:szCs w:val="24"/>
          <w:vertAlign w:val="superscript"/>
        </w:rPr>
        <w:t>nd</w:t>
      </w:r>
      <w:r w:rsidRPr="009B7BB6">
        <w:rPr>
          <w:sz w:val="24"/>
          <w:szCs w:val="24"/>
        </w:rPr>
        <w:t xml:space="preserve"> Peter 2:13; Luke 8:14 &amp; Romans 1:32. All who called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7BB6">
        <w:rPr>
          <w:sz w:val="24"/>
          <w:szCs w:val="24"/>
          <w:vertAlign w:val="superscript"/>
        </w:rPr>
        <w:t>st</w:t>
      </w:r>
      <w:r w:rsidRPr="009B7BB6">
        <w:rPr>
          <w:sz w:val="24"/>
          <w:szCs w:val="24"/>
        </w:rPr>
        <w:t xml:space="preserve"> Timothy 6:10; 2</w:t>
      </w:r>
      <w:r w:rsidRPr="009B7BB6">
        <w:rPr>
          <w:sz w:val="24"/>
          <w:szCs w:val="24"/>
          <w:vertAlign w:val="superscript"/>
        </w:rPr>
        <w:t>nd</w:t>
      </w:r>
      <w:r w:rsidRPr="009B7BB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9B7BB6">
        <w:rPr>
          <w:sz w:val="24"/>
          <w:szCs w:val="24"/>
          <w:vertAlign w:val="superscript"/>
        </w:rPr>
        <w:t>nd</w:t>
      </w:r>
      <w:r w:rsidRPr="009B7BB6">
        <w:rPr>
          <w:sz w:val="24"/>
          <w:szCs w:val="24"/>
        </w:rPr>
        <w:t xml:space="preserve"> Corinthians 12-13 (3 Universes called Ages, Aiones or Aeons). Medical science says that the Dinosaurs lived about 65 million years ago in the Old Earth. There is a Past </w:t>
      </w:r>
      <w:r w:rsidRPr="009B7BB6">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9B7BB6">
        <w:rPr>
          <w:sz w:val="24"/>
          <w:szCs w:val="24"/>
          <w:vertAlign w:val="superscript"/>
        </w:rPr>
        <w:t>nd</w:t>
      </w:r>
      <w:r w:rsidRPr="009B7BB6">
        <w:rPr>
          <w:sz w:val="24"/>
          <w:szCs w:val="24"/>
        </w:rPr>
        <w:t xml:space="preserve"> Peter 3:8. There is only 1 hour (Matthew 20:1-16; 24:22) left (1/2 hours as 1,000/2,000 years) for this Young Universe to survive, then destroyed by the Lord Yah in fire in 2</w:t>
      </w:r>
      <w:r w:rsidRPr="009B7BB6">
        <w:rPr>
          <w:sz w:val="24"/>
          <w:szCs w:val="24"/>
          <w:vertAlign w:val="superscript"/>
        </w:rPr>
        <w:t>nd</w:t>
      </w:r>
      <w:r w:rsidRPr="009B7BB6">
        <w:rPr>
          <w:sz w:val="24"/>
          <w:szCs w:val="24"/>
        </w:rPr>
        <w:t xml:space="preserve"> Peter 3:10-13. Also there may have been life on the planet Mercury 1</w:t>
      </w:r>
      <w:r w:rsidRPr="009B7BB6">
        <w:rPr>
          <w:sz w:val="24"/>
          <w:szCs w:val="24"/>
          <w:vertAlign w:val="superscript"/>
        </w:rPr>
        <w:t>st</w:t>
      </w:r>
      <w:r w:rsidRPr="009B7BB6">
        <w:rPr>
          <w:sz w:val="24"/>
          <w:szCs w:val="24"/>
        </w:rPr>
        <w:t xml:space="preserve"> from the sun linked to the Married Lord called Wisdom &amp; the planet Venus 2</w:t>
      </w:r>
      <w:r w:rsidRPr="009B7BB6">
        <w:rPr>
          <w:sz w:val="24"/>
          <w:szCs w:val="24"/>
          <w:vertAlign w:val="superscript"/>
        </w:rPr>
        <w:t>nd</w:t>
      </w:r>
      <w:r w:rsidRPr="009B7BB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9B7BB6">
        <w:rPr>
          <w:sz w:val="24"/>
          <w:szCs w:val="24"/>
          <w:vertAlign w:val="superscript"/>
        </w:rPr>
        <w:t>st</w:t>
      </w:r>
      <w:r w:rsidRPr="009B7BB6">
        <w:rPr>
          <w:sz w:val="24"/>
          <w:szCs w:val="24"/>
        </w:rPr>
        <w:t xml:space="preserve"> Corinthians 15:38, 40, 47, 55 &amp; 2</w:t>
      </w:r>
      <w:r w:rsidRPr="009B7BB6">
        <w:rPr>
          <w:sz w:val="24"/>
          <w:szCs w:val="24"/>
          <w:vertAlign w:val="superscript"/>
        </w:rPr>
        <w:t>nd</w:t>
      </w:r>
      <w:r w:rsidRPr="009B7BB6">
        <w:rPr>
          <w:sz w:val="24"/>
          <w:szCs w:val="24"/>
        </w:rPr>
        <w:t xml:space="preserve"> Corinthians 4:4. The Old Lordship/Old Heaven/Old Earth is the Married Lord called Wisdom’s &amp; Lucifer’s falls in Proverbs 8:22-25 (RSV); Genesis 2:9; Isaiah 14:12-21 &amp; Ezekiel 28:15-19. The 2</w:t>
      </w:r>
      <w:r w:rsidRPr="009B7BB6">
        <w:rPr>
          <w:sz w:val="24"/>
          <w:szCs w:val="24"/>
          <w:vertAlign w:val="superscript"/>
        </w:rPr>
        <w:t>nd</w:t>
      </w:r>
      <w:r w:rsidRPr="009B7BB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9B7BB6">
        <w:rPr>
          <w:sz w:val="24"/>
          <w:szCs w:val="24"/>
        </w:rPr>
        <w:lastRenderedPageBreak/>
        <w:t>Young Earth has Sexual Eros Love in Genesis 8:20 &amp; ends by fire in 2</w:t>
      </w:r>
      <w:r w:rsidRPr="009B7BB6">
        <w:rPr>
          <w:sz w:val="24"/>
          <w:szCs w:val="24"/>
          <w:vertAlign w:val="superscript"/>
        </w:rPr>
        <w:t>nd</w:t>
      </w:r>
      <w:r w:rsidRPr="009B7BB6">
        <w:rPr>
          <w:sz w:val="24"/>
          <w:szCs w:val="24"/>
        </w:rPr>
        <w:t xml:space="preserve"> Peter 3:10-13 &amp; Revelation 20:15. The Young Lordship/Young Heaven is Sexless as Job’s sinless marriage is before Adam’s sinful marriage in the 2</w:t>
      </w:r>
      <w:r w:rsidRPr="009B7BB6">
        <w:rPr>
          <w:sz w:val="24"/>
          <w:szCs w:val="24"/>
          <w:vertAlign w:val="superscript"/>
        </w:rPr>
        <w:t>nd</w:t>
      </w:r>
      <w:r w:rsidRPr="009B7BB6">
        <w:rPr>
          <w:sz w:val="24"/>
          <w:szCs w:val="24"/>
        </w:rPr>
        <w:t xml:space="preserve"> Old Universe in Genesis 1:1-6:7 &amp; Job. In the beginning of the 1</w:t>
      </w:r>
      <w:r w:rsidRPr="009B7BB6">
        <w:rPr>
          <w:sz w:val="24"/>
          <w:szCs w:val="24"/>
          <w:vertAlign w:val="superscript"/>
        </w:rPr>
        <w:t>st</w:t>
      </w:r>
      <w:r w:rsidRPr="009B7BB6">
        <w:rPr>
          <w:sz w:val="24"/>
          <w:szCs w:val="24"/>
        </w:rPr>
        <w:t xml:space="preserve"> Lordship over the 1</w:t>
      </w:r>
      <w:r w:rsidRPr="009B7BB6">
        <w:rPr>
          <w:sz w:val="24"/>
          <w:szCs w:val="24"/>
          <w:vertAlign w:val="superscript"/>
        </w:rPr>
        <w:t>st</w:t>
      </w:r>
      <w:r w:rsidRPr="009B7BB6">
        <w:rPr>
          <w:sz w:val="24"/>
          <w:szCs w:val="24"/>
        </w:rPr>
        <w:t xml:space="preserve"> Universe the Married Lord called Wisdom was eternally created &amp; the other Lords from eternity in Proverbs 8:23. When the Married Lord called Wisdom went into the 2</w:t>
      </w:r>
      <w:r w:rsidRPr="009B7BB6">
        <w:rPr>
          <w:sz w:val="24"/>
          <w:szCs w:val="24"/>
          <w:vertAlign w:val="superscript"/>
        </w:rPr>
        <w:t>nd</w:t>
      </w:r>
      <w:r w:rsidRPr="009B7BB6">
        <w:rPr>
          <w:sz w:val="24"/>
          <w:szCs w:val="24"/>
        </w:rPr>
        <w:t xml:space="preserve"> Old Universe that lasted for trillions of years, He fell in Lordship by the term “Qanah” or “</w:t>
      </w:r>
      <w:r w:rsidRPr="009B7BB6">
        <w:rPr>
          <w:b/>
          <w:sz w:val="24"/>
          <w:szCs w:val="24"/>
        </w:rPr>
        <w:t>Eternal Lordly Marital Eros Love</w:t>
      </w:r>
      <w:r w:rsidRPr="009B7BB6">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9B7BB6">
        <w:rPr>
          <w:b/>
          <w:sz w:val="24"/>
          <w:szCs w:val="24"/>
        </w:rPr>
        <w:t>God is Love and the Love in the Holy Bible</w:t>
      </w:r>
      <w:r w:rsidRPr="009B7BB6">
        <w:rPr>
          <w:sz w:val="24"/>
          <w:szCs w:val="24"/>
        </w:rPr>
        <w:t xml:space="preserve">.” </w:t>
      </w:r>
    </w:p>
    <w:p w:rsidR="00924C84" w:rsidRPr="009B7BB6" w:rsidRDefault="00924C84" w:rsidP="00924C84">
      <w:pPr>
        <w:spacing w:line="480" w:lineRule="auto"/>
        <w:jc w:val="both"/>
        <w:rPr>
          <w:sz w:val="24"/>
          <w:szCs w:val="24"/>
        </w:rPr>
      </w:pPr>
      <w:r w:rsidRPr="009B7BB6">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9B7BB6">
        <w:rPr>
          <w:sz w:val="24"/>
          <w:szCs w:val="24"/>
          <w:vertAlign w:val="superscript"/>
        </w:rPr>
        <w:t>st</w:t>
      </w:r>
      <w:r w:rsidRPr="009B7BB6">
        <w:rPr>
          <w:sz w:val="24"/>
          <w:szCs w:val="24"/>
        </w:rPr>
        <w:t xml:space="preserve"> utterance from the LORD is to cast Him into Hell), to the lowest depths of the Pit. Those who see You will gaze at You (2</w:t>
      </w:r>
      <w:r w:rsidRPr="009B7BB6">
        <w:rPr>
          <w:sz w:val="24"/>
          <w:szCs w:val="24"/>
          <w:vertAlign w:val="superscript"/>
        </w:rPr>
        <w:t>nd</w:t>
      </w:r>
      <w:r w:rsidRPr="009B7BB6">
        <w:rPr>
          <w:sz w:val="24"/>
          <w:szCs w:val="24"/>
        </w:rPr>
        <w:t xml:space="preserve"> utterance from the LORD is to make Him a spectacle), </w:t>
      </w:r>
      <w:r w:rsidRPr="009B7BB6">
        <w:rPr>
          <w:sz w:val="24"/>
          <w:szCs w:val="24"/>
        </w:rPr>
        <w:lastRenderedPageBreak/>
        <w:t>and consider You, saying: ‘Is this the Man who made the Earth tremble, who shook Kingdoms, who made the World as a wilderness and destroyed its Cities, who did not open the House of His prisoners? (3</w:t>
      </w:r>
      <w:r w:rsidRPr="009B7BB6">
        <w:rPr>
          <w:sz w:val="24"/>
          <w:szCs w:val="24"/>
          <w:vertAlign w:val="superscript"/>
        </w:rPr>
        <w:t>rd</w:t>
      </w:r>
      <w:r w:rsidRPr="009B7BB6">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9B7BB6">
        <w:rPr>
          <w:sz w:val="24"/>
          <w:szCs w:val="24"/>
          <w:vertAlign w:val="superscript"/>
        </w:rPr>
        <w:t>th</w:t>
      </w:r>
      <w:r w:rsidRPr="009B7BB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9B7BB6">
        <w:rPr>
          <w:sz w:val="24"/>
          <w:szCs w:val="24"/>
          <w:vertAlign w:val="superscript"/>
        </w:rPr>
        <w:t>th</w:t>
      </w:r>
      <w:r w:rsidRPr="009B7BB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924C84" w:rsidRPr="009B7BB6" w:rsidRDefault="00924C84" w:rsidP="00924C84">
      <w:pPr>
        <w:spacing w:line="480" w:lineRule="auto"/>
        <w:jc w:val="both"/>
        <w:rPr>
          <w:sz w:val="24"/>
          <w:szCs w:val="24"/>
        </w:rPr>
      </w:pPr>
      <w:r w:rsidRPr="009B7BB6">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9B7BB6">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24C84" w:rsidRPr="009B7BB6" w:rsidRDefault="00924C84" w:rsidP="00924C84">
      <w:pPr>
        <w:spacing w:line="480" w:lineRule="auto"/>
        <w:jc w:val="both"/>
        <w:rPr>
          <w:sz w:val="24"/>
          <w:szCs w:val="24"/>
        </w:rPr>
      </w:pPr>
      <w:r w:rsidRPr="009B7BB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9B7BB6">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924C84" w:rsidRPr="009B7BB6" w:rsidRDefault="00924C84" w:rsidP="00924C84">
      <w:pPr>
        <w:spacing w:line="480" w:lineRule="auto"/>
        <w:jc w:val="both"/>
        <w:rPr>
          <w:sz w:val="24"/>
          <w:szCs w:val="24"/>
        </w:rPr>
      </w:pPr>
      <w:r w:rsidRPr="009B7BB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924C84" w:rsidRPr="009B7BB6" w:rsidRDefault="00924C84" w:rsidP="00924C84">
      <w:pPr>
        <w:spacing w:line="480" w:lineRule="auto"/>
        <w:jc w:val="both"/>
        <w:rPr>
          <w:sz w:val="24"/>
          <w:szCs w:val="24"/>
        </w:rPr>
      </w:pPr>
      <w:r w:rsidRPr="009B7BB6">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924C84" w:rsidRPr="009B7BB6" w:rsidRDefault="00924C84" w:rsidP="00924C84">
      <w:pPr>
        <w:spacing w:line="480" w:lineRule="auto"/>
        <w:jc w:val="both"/>
        <w:rPr>
          <w:sz w:val="24"/>
          <w:szCs w:val="24"/>
        </w:rPr>
      </w:pPr>
      <w:r w:rsidRPr="009B7BB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924C84" w:rsidRPr="009B7BB6" w:rsidRDefault="00924C84" w:rsidP="00924C84">
      <w:pPr>
        <w:spacing w:line="480" w:lineRule="auto"/>
        <w:jc w:val="both"/>
        <w:rPr>
          <w:sz w:val="24"/>
          <w:szCs w:val="24"/>
        </w:rPr>
      </w:pPr>
      <w:r w:rsidRPr="009B7BB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9B7BB6">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924C84" w:rsidRPr="009B7BB6" w:rsidRDefault="00924C84" w:rsidP="00924C84">
      <w:pPr>
        <w:spacing w:line="480" w:lineRule="auto"/>
        <w:jc w:val="both"/>
        <w:rPr>
          <w:sz w:val="24"/>
          <w:szCs w:val="24"/>
        </w:rPr>
      </w:pPr>
      <w:r w:rsidRPr="009B7BB6">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24C84" w:rsidRPr="009B7BB6" w:rsidRDefault="00924C84" w:rsidP="00924C84">
      <w:pPr>
        <w:spacing w:line="480" w:lineRule="auto"/>
        <w:jc w:val="both"/>
        <w:rPr>
          <w:sz w:val="24"/>
          <w:szCs w:val="24"/>
        </w:rPr>
      </w:pPr>
      <w:r w:rsidRPr="009B7BB6">
        <w:rPr>
          <w:sz w:val="24"/>
          <w:szCs w:val="24"/>
        </w:rPr>
        <w:t xml:space="preserve">The Fall of the Sons of God  </w:t>
      </w:r>
    </w:p>
    <w:p w:rsidR="00924C84" w:rsidRPr="009B7BB6" w:rsidRDefault="00924C84" w:rsidP="00924C84">
      <w:pPr>
        <w:spacing w:line="480" w:lineRule="auto"/>
        <w:jc w:val="both"/>
        <w:rPr>
          <w:sz w:val="24"/>
          <w:szCs w:val="24"/>
        </w:rPr>
      </w:pPr>
      <w:r w:rsidRPr="009B7BB6">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924C84" w:rsidRPr="009B7BB6" w:rsidRDefault="00924C84" w:rsidP="00924C84">
      <w:pPr>
        <w:spacing w:line="480" w:lineRule="auto"/>
        <w:jc w:val="both"/>
        <w:rPr>
          <w:sz w:val="24"/>
          <w:szCs w:val="24"/>
        </w:rPr>
      </w:pPr>
      <w:r w:rsidRPr="009B7BB6">
        <w:rPr>
          <w:sz w:val="24"/>
          <w:szCs w:val="24"/>
        </w:rPr>
        <w:t>You cannot worship Lucifer and His Angels (Lords) in Colossians 2:18; Revelation 19:10 and 1</w:t>
      </w:r>
      <w:r w:rsidRPr="009B7BB6">
        <w:rPr>
          <w:sz w:val="24"/>
          <w:szCs w:val="24"/>
          <w:vertAlign w:val="superscript"/>
        </w:rPr>
        <w:t>st</w:t>
      </w:r>
      <w:r w:rsidRPr="009B7BB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9B7BB6">
        <w:rPr>
          <w:sz w:val="24"/>
          <w:szCs w:val="24"/>
          <w:vertAlign w:val="superscript"/>
        </w:rPr>
        <w:t>st</w:t>
      </w:r>
      <w:r w:rsidRPr="009B7BB6">
        <w:rPr>
          <w:sz w:val="24"/>
          <w:szCs w:val="24"/>
        </w:rPr>
        <w:t xml:space="preserve"> John 5:6-13) of Prophesy.’” In 1</w:t>
      </w:r>
      <w:r w:rsidRPr="009B7BB6">
        <w:rPr>
          <w:sz w:val="24"/>
          <w:szCs w:val="24"/>
          <w:vertAlign w:val="superscript"/>
        </w:rPr>
        <w:t>st</w:t>
      </w:r>
      <w:r w:rsidRPr="009B7BB6">
        <w:rPr>
          <w:sz w:val="24"/>
          <w:szCs w:val="24"/>
        </w:rPr>
        <w:t xml:space="preserve"> Timothy 2:5 states “For there is One God (Father Stephen) and One Mediator between God and </w:t>
      </w:r>
      <w:r w:rsidRPr="009B7BB6">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924C84" w:rsidRPr="009B7BB6" w:rsidRDefault="00924C84" w:rsidP="00924C84">
      <w:pPr>
        <w:spacing w:line="480" w:lineRule="auto"/>
        <w:jc w:val="both"/>
        <w:rPr>
          <w:sz w:val="24"/>
          <w:szCs w:val="24"/>
        </w:rPr>
      </w:pPr>
      <w:r w:rsidRPr="009B7BB6">
        <w:rPr>
          <w:sz w:val="24"/>
          <w:szCs w:val="24"/>
        </w:rPr>
        <w:t>You can worship Michael and His Angels (Lords) in Acts 7:42-43; 2</w:t>
      </w:r>
      <w:r w:rsidRPr="009B7BB6">
        <w:rPr>
          <w:sz w:val="24"/>
          <w:szCs w:val="24"/>
          <w:vertAlign w:val="superscript"/>
        </w:rPr>
        <w:t>nd</w:t>
      </w:r>
      <w:r w:rsidRPr="009B7BB6">
        <w:rPr>
          <w:sz w:val="24"/>
          <w:szCs w:val="24"/>
        </w:rPr>
        <w:t xml:space="preserve"> Thessalonians 2:11-12; 2</w:t>
      </w:r>
      <w:r w:rsidRPr="009B7BB6">
        <w:rPr>
          <w:sz w:val="24"/>
          <w:szCs w:val="24"/>
          <w:vertAlign w:val="superscript"/>
        </w:rPr>
        <w:t>nd</w:t>
      </w:r>
      <w:r w:rsidRPr="009B7BB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9B7BB6">
        <w:rPr>
          <w:sz w:val="24"/>
          <w:szCs w:val="24"/>
          <w:vertAlign w:val="superscript"/>
        </w:rPr>
        <w:t>nd</w:t>
      </w:r>
      <w:r w:rsidRPr="009B7BB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B7BB6">
        <w:rPr>
          <w:sz w:val="24"/>
          <w:szCs w:val="24"/>
          <w:vertAlign w:val="superscript"/>
        </w:rPr>
        <w:t>nd</w:t>
      </w:r>
      <w:r w:rsidRPr="009B7BB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9B7BB6">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B7BB6">
        <w:rPr>
          <w:sz w:val="24"/>
          <w:szCs w:val="24"/>
          <w:vertAlign w:val="superscript"/>
        </w:rPr>
        <w:t>st</w:t>
      </w:r>
      <w:r w:rsidRPr="009B7BB6">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924C84" w:rsidRPr="009B7BB6" w:rsidRDefault="00924C84" w:rsidP="00924C84">
      <w:pPr>
        <w:spacing w:line="480" w:lineRule="auto"/>
        <w:jc w:val="both"/>
        <w:rPr>
          <w:sz w:val="24"/>
          <w:szCs w:val="24"/>
        </w:rPr>
      </w:pPr>
      <w:r w:rsidRPr="009B7BB6">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9B7BB6">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9B7BB6">
        <w:rPr>
          <w:b/>
          <w:sz w:val="24"/>
          <w:szCs w:val="24"/>
        </w:rPr>
        <w:t>The Lord Yahweh &amp; the Whole Angelical Hierarchy in the Holy Bible.</w:t>
      </w:r>
      <w:r w:rsidRPr="009B7BB6">
        <w:rPr>
          <w:sz w:val="24"/>
          <w:szCs w:val="24"/>
        </w:rPr>
        <w:t xml:space="preserve">”                                                                                                                                                                                                                                                                                                                                                                                                                                                                                                                                     </w:t>
      </w:r>
    </w:p>
    <w:p w:rsidR="00924C84" w:rsidRPr="009B7BB6" w:rsidRDefault="00924C84" w:rsidP="00924C84">
      <w:pPr>
        <w:spacing w:line="480" w:lineRule="auto"/>
        <w:jc w:val="both"/>
        <w:rPr>
          <w:sz w:val="24"/>
          <w:szCs w:val="24"/>
        </w:rPr>
      </w:pPr>
      <w:r w:rsidRPr="009B7BB6">
        <w:rPr>
          <w:sz w:val="24"/>
          <w:szCs w:val="24"/>
        </w:rPr>
        <w:t>How did God strip Lucifer of His authority?</w:t>
      </w:r>
    </w:p>
    <w:p w:rsidR="00924C84" w:rsidRPr="009B7BB6" w:rsidRDefault="00924C84" w:rsidP="00924C84">
      <w:pPr>
        <w:spacing w:line="480" w:lineRule="auto"/>
        <w:jc w:val="both"/>
        <w:rPr>
          <w:sz w:val="24"/>
          <w:szCs w:val="24"/>
        </w:rPr>
      </w:pPr>
      <w:r w:rsidRPr="009B7BB6">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9B7BB6">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9B7BB6">
        <w:rPr>
          <w:sz w:val="24"/>
          <w:szCs w:val="24"/>
          <w:vertAlign w:val="superscript"/>
        </w:rPr>
        <w:t>st</w:t>
      </w:r>
      <w:r w:rsidRPr="009B7BB6">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9B7BB6">
        <w:rPr>
          <w:sz w:val="24"/>
          <w:szCs w:val="24"/>
          <w:vertAlign w:val="superscript"/>
        </w:rPr>
        <w:t>nd</w:t>
      </w:r>
      <w:r w:rsidRPr="009B7BB6">
        <w:rPr>
          <w:sz w:val="24"/>
          <w:szCs w:val="24"/>
        </w:rPr>
        <w:t xml:space="preserve"> Esdras 4:1. Fifth, Raphael called Azariah, whose name means healing in Tobit 5:13. Sixth, Jeremiel, Jerahmeel or Ramiel, whose name </w:t>
      </w:r>
      <w:r w:rsidRPr="009B7BB6">
        <w:rPr>
          <w:sz w:val="24"/>
          <w:szCs w:val="24"/>
        </w:rPr>
        <w:lastRenderedPageBreak/>
        <w:t>means mercy in 2</w:t>
      </w:r>
      <w:r w:rsidRPr="009B7BB6">
        <w:rPr>
          <w:sz w:val="24"/>
          <w:szCs w:val="24"/>
          <w:vertAlign w:val="superscript"/>
        </w:rPr>
        <w:t xml:space="preserve">nd </w:t>
      </w:r>
      <w:r w:rsidRPr="009B7BB6">
        <w:rPr>
          <w:sz w:val="24"/>
          <w:szCs w:val="24"/>
        </w:rPr>
        <w:t>Esdras 4:36. Seventh, John, whose name means Yahweh is gracious in Luke 1:13. Eighth, Michael, whose name means who is like God or  who  is  in  the  likeness  of God is the angel  linked  to  Lucifer’s fall  in  Revelation 12:7-12. 9</w:t>
      </w:r>
      <w:r w:rsidRPr="009B7BB6">
        <w:rPr>
          <w:sz w:val="24"/>
          <w:szCs w:val="24"/>
          <w:vertAlign w:val="superscript"/>
        </w:rPr>
        <w:t>th</w:t>
      </w:r>
      <w:r w:rsidRPr="009B7BB6">
        <w:rPr>
          <w:sz w:val="24"/>
          <w:szCs w:val="24"/>
        </w:rPr>
        <w:t>, is Jesus, whose name means Savior in Revelation 22:16. 10</w:t>
      </w:r>
      <w:r w:rsidRPr="009B7BB6">
        <w:rPr>
          <w:sz w:val="24"/>
          <w:szCs w:val="24"/>
          <w:vertAlign w:val="superscript"/>
        </w:rPr>
        <w:t>th</w:t>
      </w:r>
      <w:r w:rsidRPr="009B7BB6">
        <w:rPr>
          <w:sz w:val="24"/>
          <w:szCs w:val="24"/>
        </w:rPr>
        <w:t>, is James, whose name means supplanter or thunder in Colossians 4:11. 11</w:t>
      </w:r>
      <w:r w:rsidRPr="009B7BB6">
        <w:rPr>
          <w:sz w:val="24"/>
          <w:szCs w:val="24"/>
          <w:vertAlign w:val="superscript"/>
        </w:rPr>
        <w:t>th</w:t>
      </w:r>
      <w:r w:rsidRPr="009B7BB6">
        <w:rPr>
          <w:sz w:val="24"/>
          <w:szCs w:val="24"/>
        </w:rPr>
        <w:t>, is Sealtiel, whose name means intercessor in 3</w:t>
      </w:r>
      <w:r w:rsidRPr="009B7BB6">
        <w:rPr>
          <w:sz w:val="24"/>
          <w:szCs w:val="24"/>
          <w:vertAlign w:val="superscript"/>
        </w:rPr>
        <w:t>rd</w:t>
      </w:r>
      <w:r w:rsidRPr="009B7BB6">
        <w:rPr>
          <w:sz w:val="24"/>
          <w:szCs w:val="24"/>
        </w:rPr>
        <w:t xml:space="preserve"> Esdras 5:16. 12</w:t>
      </w:r>
      <w:r w:rsidRPr="009B7BB6">
        <w:rPr>
          <w:sz w:val="24"/>
          <w:szCs w:val="24"/>
          <w:vertAlign w:val="superscript"/>
        </w:rPr>
        <w:t>th</w:t>
      </w:r>
      <w:r w:rsidRPr="009B7BB6">
        <w:rPr>
          <w:sz w:val="24"/>
          <w:szCs w:val="24"/>
        </w:rPr>
        <w:t>, is Jegudiel, Jhudiel or Jehudiel, whose name means glorifier of work in Rabbinic Writings. 13</w:t>
      </w:r>
      <w:r w:rsidRPr="009B7BB6">
        <w:rPr>
          <w:sz w:val="24"/>
          <w:szCs w:val="24"/>
          <w:vertAlign w:val="superscript"/>
        </w:rPr>
        <w:t>th</w:t>
      </w:r>
      <w:r w:rsidRPr="009B7BB6">
        <w:rPr>
          <w:sz w:val="24"/>
          <w:szCs w:val="24"/>
        </w:rPr>
        <w:t>, is Barachiel, whose name means blessings &amp; lightning in the Rabbinic Writings. 14</w:t>
      </w:r>
      <w:r w:rsidRPr="009B7BB6">
        <w:rPr>
          <w:sz w:val="24"/>
          <w:szCs w:val="24"/>
          <w:vertAlign w:val="superscript"/>
        </w:rPr>
        <w:t>th</w:t>
      </w:r>
      <w:r w:rsidRPr="009B7BB6">
        <w:rPr>
          <w:sz w:val="24"/>
          <w:szCs w:val="24"/>
        </w:rPr>
        <w:t>, is Saraqael or Sariel, whose name means commands in 1</w:t>
      </w:r>
      <w:r w:rsidRPr="009B7BB6">
        <w:rPr>
          <w:sz w:val="24"/>
          <w:szCs w:val="24"/>
          <w:vertAlign w:val="superscript"/>
        </w:rPr>
        <w:t>st</w:t>
      </w:r>
      <w:r w:rsidRPr="009B7BB6">
        <w:rPr>
          <w:sz w:val="24"/>
          <w:szCs w:val="24"/>
        </w:rPr>
        <w:t xml:space="preserve"> Enoch. 15</w:t>
      </w:r>
      <w:r w:rsidRPr="009B7BB6">
        <w:rPr>
          <w:sz w:val="24"/>
          <w:szCs w:val="24"/>
          <w:vertAlign w:val="superscript"/>
        </w:rPr>
        <w:t>th</w:t>
      </w:r>
      <w:r w:rsidRPr="009B7BB6">
        <w:rPr>
          <w:sz w:val="24"/>
          <w:szCs w:val="24"/>
        </w:rPr>
        <w:t>, is Raguel, whose name means justice in the Book of Enoch. 16</w:t>
      </w:r>
      <w:r w:rsidRPr="009B7BB6">
        <w:rPr>
          <w:sz w:val="24"/>
          <w:szCs w:val="24"/>
          <w:vertAlign w:val="superscript"/>
        </w:rPr>
        <w:t>th</w:t>
      </w:r>
      <w:r w:rsidRPr="009B7BB6">
        <w:rPr>
          <w:sz w:val="24"/>
          <w:szCs w:val="24"/>
        </w:rPr>
        <w:t>, is Zadkiel or Hesediel, whose name means freedom, benevolence &amp; mercy in Rabbinic Writings. 17</w:t>
      </w:r>
      <w:r w:rsidRPr="009B7BB6">
        <w:rPr>
          <w:sz w:val="24"/>
          <w:szCs w:val="24"/>
          <w:vertAlign w:val="superscript"/>
        </w:rPr>
        <w:t>th</w:t>
      </w:r>
      <w:r w:rsidRPr="009B7BB6">
        <w:rPr>
          <w:sz w:val="24"/>
          <w:szCs w:val="24"/>
        </w:rPr>
        <w:t>, is Jophiel, Iophiel, Iofiel, Jofiel, Yofiel, Youfiel or Zohiel, whose name means divine beauty in Rabbinic Writings. 18</w:t>
      </w:r>
      <w:r w:rsidRPr="009B7BB6">
        <w:rPr>
          <w:sz w:val="24"/>
          <w:szCs w:val="24"/>
          <w:vertAlign w:val="superscript"/>
        </w:rPr>
        <w:t>th</w:t>
      </w:r>
      <w:r w:rsidRPr="009B7BB6">
        <w:rPr>
          <w:sz w:val="24"/>
          <w:szCs w:val="24"/>
        </w:rPr>
        <w:t>, is Haniel, Anael or Aniel, whose name means grace in Rabbinic Writings. 19</w:t>
      </w:r>
      <w:r w:rsidRPr="009B7BB6">
        <w:rPr>
          <w:sz w:val="24"/>
          <w:szCs w:val="24"/>
          <w:vertAlign w:val="superscript"/>
        </w:rPr>
        <w:t>th</w:t>
      </w:r>
      <w:r w:rsidRPr="009B7BB6">
        <w:rPr>
          <w:sz w:val="24"/>
          <w:szCs w:val="24"/>
        </w:rPr>
        <w:t>, is Camael, Kamuel, Chamuel, Camiel or Camniel, whose name means who seeks God in Rabbinic Writings.  20</w:t>
      </w:r>
      <w:r w:rsidRPr="009B7BB6">
        <w:rPr>
          <w:sz w:val="24"/>
          <w:szCs w:val="24"/>
          <w:vertAlign w:val="superscript"/>
        </w:rPr>
        <w:t>th</w:t>
      </w:r>
      <w:r w:rsidRPr="009B7BB6">
        <w:rPr>
          <w:sz w:val="24"/>
          <w:szCs w:val="24"/>
        </w:rPr>
        <w:t>, is Metatron or Mattatron, whose name means mediator in Rabbinic Writings. 21</w:t>
      </w:r>
      <w:r w:rsidRPr="009B7BB6">
        <w:rPr>
          <w:sz w:val="24"/>
          <w:szCs w:val="24"/>
          <w:vertAlign w:val="superscript"/>
        </w:rPr>
        <w:t>st</w:t>
      </w:r>
      <w:r w:rsidRPr="009B7BB6">
        <w:rPr>
          <w:sz w:val="24"/>
          <w:szCs w:val="24"/>
        </w:rPr>
        <w:t>, is Phamuel, whose name means face in 1</w:t>
      </w:r>
      <w:r w:rsidRPr="009B7BB6">
        <w:rPr>
          <w:sz w:val="24"/>
          <w:szCs w:val="24"/>
          <w:vertAlign w:val="superscript"/>
        </w:rPr>
        <w:t>st</w:t>
      </w:r>
      <w:r w:rsidRPr="009B7BB6">
        <w:rPr>
          <w:sz w:val="24"/>
          <w:szCs w:val="24"/>
        </w:rPr>
        <w:t xml:space="preserve"> Enoch. 22</w:t>
      </w:r>
      <w:r w:rsidRPr="009B7BB6">
        <w:rPr>
          <w:sz w:val="24"/>
          <w:szCs w:val="24"/>
          <w:vertAlign w:val="superscript"/>
        </w:rPr>
        <w:t>nd</w:t>
      </w:r>
      <w:r w:rsidRPr="009B7BB6">
        <w:rPr>
          <w:sz w:val="24"/>
          <w:szCs w:val="24"/>
        </w:rPr>
        <w:t>, is Sablo, whose name means imperishable seed in Apocalypse of Adam. 23</w:t>
      </w:r>
      <w:r w:rsidRPr="009B7BB6">
        <w:rPr>
          <w:sz w:val="24"/>
          <w:szCs w:val="24"/>
          <w:vertAlign w:val="superscript"/>
        </w:rPr>
        <w:t>rd</w:t>
      </w:r>
      <w:r w:rsidRPr="009B7BB6">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9B7BB6">
        <w:rPr>
          <w:sz w:val="24"/>
          <w:szCs w:val="24"/>
          <w:vertAlign w:val="superscript"/>
        </w:rPr>
        <w:t>nd</w:t>
      </w:r>
      <w:r w:rsidRPr="009B7BB6">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9B7BB6">
        <w:rPr>
          <w:sz w:val="24"/>
          <w:szCs w:val="24"/>
        </w:rPr>
        <w:lastRenderedPageBreak/>
        <w:t xml:space="preserve">Job 4:18; Isaiah 14:12-21; 24:1-23 &amp; Ezekiel 28:15-19. God stripped the cherubs under Lucifer’s command &amp; became Giants called the </w:t>
      </w:r>
      <w:r w:rsidRPr="009B7BB6">
        <w:rPr>
          <w:b/>
          <w:sz w:val="24"/>
          <w:szCs w:val="24"/>
        </w:rPr>
        <w:t>Grigori</w:t>
      </w:r>
      <w:r w:rsidRPr="009B7BB6">
        <w:rPr>
          <w:sz w:val="24"/>
          <w:szCs w:val="24"/>
        </w:rPr>
        <w:t xml:space="preserve"> or </w:t>
      </w:r>
      <w:r w:rsidRPr="009B7BB6">
        <w:rPr>
          <w:b/>
          <w:sz w:val="24"/>
          <w:szCs w:val="24"/>
        </w:rPr>
        <w:t>Watchers</w:t>
      </w:r>
      <w:r w:rsidRPr="009B7BB6">
        <w:rPr>
          <w:sz w:val="24"/>
          <w:szCs w:val="24"/>
        </w:rPr>
        <w:t xml:space="preserve"> is in 2</w:t>
      </w:r>
      <w:r w:rsidRPr="009B7BB6">
        <w:rPr>
          <w:sz w:val="24"/>
          <w:szCs w:val="24"/>
          <w:vertAlign w:val="superscript"/>
        </w:rPr>
        <w:t>nd</w:t>
      </w:r>
      <w:r w:rsidRPr="009B7BB6">
        <w:rPr>
          <w:sz w:val="24"/>
          <w:szCs w:val="24"/>
        </w:rPr>
        <w:t xml:space="preserve"> Enoch p. 500. The 22 other orders of the Giants that fell were the </w:t>
      </w:r>
      <w:r w:rsidRPr="009B7BB6">
        <w:rPr>
          <w:b/>
          <w:sz w:val="24"/>
          <w:szCs w:val="24"/>
        </w:rPr>
        <w:t xml:space="preserve">Anakin </w:t>
      </w:r>
      <w:r w:rsidRPr="009B7BB6">
        <w:rPr>
          <w:sz w:val="24"/>
          <w:szCs w:val="24"/>
        </w:rPr>
        <w:t xml:space="preserve">or </w:t>
      </w:r>
      <w:r w:rsidRPr="009B7BB6">
        <w:rPr>
          <w:b/>
          <w:sz w:val="24"/>
          <w:szCs w:val="24"/>
        </w:rPr>
        <w:t xml:space="preserve">Anakim </w:t>
      </w:r>
      <w:r w:rsidRPr="009B7BB6">
        <w:rPr>
          <w:sz w:val="24"/>
          <w:szCs w:val="24"/>
        </w:rPr>
        <w:t xml:space="preserve">in Genesis 6:1-5, </w:t>
      </w:r>
      <w:r w:rsidRPr="009B7BB6">
        <w:rPr>
          <w:b/>
          <w:sz w:val="24"/>
          <w:szCs w:val="24"/>
        </w:rPr>
        <w:t xml:space="preserve">Anak </w:t>
      </w:r>
      <w:r w:rsidRPr="009B7BB6">
        <w:rPr>
          <w:sz w:val="24"/>
          <w:szCs w:val="24"/>
        </w:rPr>
        <w:t xml:space="preserve">or </w:t>
      </w:r>
      <w:r w:rsidRPr="009B7BB6">
        <w:rPr>
          <w:b/>
          <w:sz w:val="24"/>
          <w:szCs w:val="24"/>
        </w:rPr>
        <w:t xml:space="preserve">Long  Neck  </w:t>
      </w:r>
      <w:r w:rsidRPr="009B7BB6">
        <w:rPr>
          <w:sz w:val="24"/>
          <w:szCs w:val="24"/>
        </w:rPr>
        <w:t xml:space="preserve">in  Numbers  13:33; Genesis 6:1-5, the </w:t>
      </w:r>
      <w:r w:rsidRPr="009B7BB6">
        <w:rPr>
          <w:b/>
          <w:sz w:val="24"/>
          <w:szCs w:val="24"/>
        </w:rPr>
        <w:t>Nephilim</w:t>
      </w:r>
      <w:r w:rsidRPr="009B7BB6">
        <w:rPr>
          <w:sz w:val="24"/>
          <w:szCs w:val="24"/>
        </w:rPr>
        <w:t xml:space="preserve"> in Genesis 6:1-5, </w:t>
      </w:r>
      <w:r w:rsidRPr="009B7BB6">
        <w:rPr>
          <w:b/>
          <w:sz w:val="24"/>
          <w:szCs w:val="24"/>
        </w:rPr>
        <w:t>Nefilim</w:t>
      </w:r>
      <w:r w:rsidRPr="009B7BB6">
        <w:rPr>
          <w:sz w:val="24"/>
          <w:szCs w:val="24"/>
        </w:rPr>
        <w:t xml:space="preserve"> in Genesis 6:1-5, the </w:t>
      </w:r>
      <w:r w:rsidRPr="009B7BB6">
        <w:rPr>
          <w:b/>
          <w:sz w:val="24"/>
          <w:szCs w:val="24"/>
        </w:rPr>
        <w:t xml:space="preserve">Zamzummim </w:t>
      </w:r>
      <w:r w:rsidRPr="009B7BB6">
        <w:rPr>
          <w:sz w:val="24"/>
          <w:szCs w:val="24"/>
        </w:rPr>
        <w:t>or</w:t>
      </w:r>
      <w:r w:rsidRPr="009B7BB6">
        <w:rPr>
          <w:b/>
          <w:sz w:val="24"/>
          <w:szCs w:val="24"/>
        </w:rPr>
        <w:t xml:space="preserve"> Zumzamim</w:t>
      </w:r>
      <w:r w:rsidRPr="009B7BB6">
        <w:rPr>
          <w:sz w:val="24"/>
          <w:szCs w:val="24"/>
        </w:rPr>
        <w:t xml:space="preserve"> (</w:t>
      </w:r>
      <w:r w:rsidRPr="009B7BB6">
        <w:rPr>
          <w:b/>
          <w:sz w:val="24"/>
          <w:szCs w:val="24"/>
        </w:rPr>
        <w:t>Zuzim</w:t>
      </w:r>
      <w:r w:rsidRPr="009B7BB6">
        <w:rPr>
          <w:sz w:val="24"/>
          <w:szCs w:val="24"/>
        </w:rPr>
        <w:t xml:space="preserve">) in Deuteronomy 2:20, the </w:t>
      </w:r>
      <w:r w:rsidRPr="009B7BB6">
        <w:rPr>
          <w:b/>
          <w:sz w:val="24"/>
          <w:szCs w:val="24"/>
        </w:rPr>
        <w:t xml:space="preserve">Gibborim </w:t>
      </w:r>
      <w:r w:rsidRPr="009B7BB6">
        <w:rPr>
          <w:sz w:val="24"/>
          <w:szCs w:val="24"/>
        </w:rPr>
        <w:t>or</w:t>
      </w:r>
      <w:r w:rsidRPr="009B7BB6">
        <w:rPr>
          <w:b/>
          <w:sz w:val="24"/>
          <w:szCs w:val="24"/>
        </w:rPr>
        <w:t xml:space="preserve"> Mighty Ones </w:t>
      </w:r>
      <w:r w:rsidRPr="009B7BB6">
        <w:rPr>
          <w:sz w:val="24"/>
          <w:szCs w:val="24"/>
        </w:rPr>
        <w:t xml:space="preserve">in Genesis 6:1-5, the </w:t>
      </w:r>
      <w:r w:rsidRPr="009B7BB6">
        <w:rPr>
          <w:b/>
          <w:sz w:val="24"/>
          <w:szCs w:val="24"/>
        </w:rPr>
        <w:t>Rephaim</w:t>
      </w:r>
      <w:r w:rsidRPr="009B7BB6">
        <w:rPr>
          <w:sz w:val="24"/>
          <w:szCs w:val="24"/>
        </w:rPr>
        <w:t xml:space="preserve"> or </w:t>
      </w:r>
      <w:r w:rsidRPr="009B7BB6">
        <w:rPr>
          <w:b/>
          <w:sz w:val="24"/>
          <w:szCs w:val="24"/>
        </w:rPr>
        <w:t xml:space="preserve">Rapahaim </w:t>
      </w:r>
      <w:r w:rsidRPr="009B7BB6">
        <w:rPr>
          <w:sz w:val="24"/>
          <w:szCs w:val="24"/>
        </w:rPr>
        <w:t>or</w:t>
      </w:r>
      <w:r w:rsidRPr="009B7BB6">
        <w:rPr>
          <w:b/>
          <w:sz w:val="24"/>
          <w:szCs w:val="24"/>
        </w:rPr>
        <w:t xml:space="preserve"> Refaim</w:t>
      </w:r>
      <w:r w:rsidRPr="009B7BB6">
        <w:rPr>
          <w:sz w:val="24"/>
          <w:szCs w:val="24"/>
        </w:rPr>
        <w:t xml:space="preserve"> in Joshua 17:15 &amp; Deuteronomy 2:11, 20; 3:11-12, </w:t>
      </w:r>
      <w:r w:rsidRPr="009B7BB6">
        <w:rPr>
          <w:b/>
          <w:sz w:val="24"/>
          <w:szCs w:val="24"/>
        </w:rPr>
        <w:t xml:space="preserve">Emim </w:t>
      </w:r>
      <w:r w:rsidRPr="009B7BB6">
        <w:rPr>
          <w:sz w:val="24"/>
          <w:szCs w:val="24"/>
        </w:rPr>
        <w:t>or</w:t>
      </w:r>
      <w:r w:rsidRPr="009B7BB6">
        <w:rPr>
          <w:b/>
          <w:sz w:val="24"/>
          <w:szCs w:val="24"/>
        </w:rPr>
        <w:t xml:space="preserve"> Emma </w:t>
      </w:r>
      <w:r w:rsidRPr="009B7BB6">
        <w:rPr>
          <w:sz w:val="24"/>
          <w:szCs w:val="24"/>
        </w:rPr>
        <w:t xml:space="preserve">or </w:t>
      </w:r>
      <w:r w:rsidRPr="009B7BB6">
        <w:rPr>
          <w:b/>
          <w:sz w:val="24"/>
          <w:szCs w:val="24"/>
        </w:rPr>
        <w:t xml:space="preserve">Ema </w:t>
      </w:r>
      <w:r w:rsidRPr="009B7BB6">
        <w:rPr>
          <w:sz w:val="24"/>
          <w:szCs w:val="24"/>
        </w:rPr>
        <w:t xml:space="preserve">or </w:t>
      </w:r>
      <w:r w:rsidRPr="009B7BB6">
        <w:rPr>
          <w:b/>
          <w:sz w:val="24"/>
          <w:szCs w:val="24"/>
        </w:rPr>
        <w:t xml:space="preserve">Emites </w:t>
      </w:r>
      <w:r w:rsidRPr="009B7BB6">
        <w:rPr>
          <w:sz w:val="24"/>
          <w:szCs w:val="24"/>
        </w:rPr>
        <w:t xml:space="preserve">in  Joshua 17:15 &amp; Deuteronomy 2:11, 20; 3:11-12, </w:t>
      </w:r>
      <w:r w:rsidRPr="009B7BB6">
        <w:rPr>
          <w:b/>
          <w:sz w:val="24"/>
          <w:szCs w:val="24"/>
        </w:rPr>
        <w:t>Raphah</w:t>
      </w:r>
      <w:r w:rsidRPr="009B7BB6">
        <w:rPr>
          <w:sz w:val="24"/>
          <w:szCs w:val="24"/>
        </w:rPr>
        <w:t xml:space="preserve"> in 1</w:t>
      </w:r>
      <w:r w:rsidRPr="009B7BB6">
        <w:rPr>
          <w:sz w:val="24"/>
          <w:szCs w:val="24"/>
          <w:vertAlign w:val="superscript"/>
        </w:rPr>
        <w:t>st</w:t>
      </w:r>
      <w:r w:rsidRPr="009B7BB6">
        <w:rPr>
          <w:sz w:val="24"/>
          <w:szCs w:val="24"/>
        </w:rPr>
        <w:t xml:space="preserve"> Chronicles 20:4; 2</w:t>
      </w:r>
      <w:r w:rsidRPr="009B7BB6">
        <w:rPr>
          <w:sz w:val="24"/>
          <w:szCs w:val="24"/>
          <w:vertAlign w:val="superscript"/>
        </w:rPr>
        <w:t>nd</w:t>
      </w:r>
      <w:r w:rsidRPr="009B7BB6">
        <w:rPr>
          <w:sz w:val="24"/>
          <w:szCs w:val="24"/>
        </w:rPr>
        <w:t xml:space="preserve"> Samuel 21:15-22, </w:t>
      </w:r>
      <w:r w:rsidRPr="009B7BB6">
        <w:rPr>
          <w:b/>
          <w:sz w:val="24"/>
          <w:szCs w:val="24"/>
        </w:rPr>
        <w:t xml:space="preserve">Rapha </w:t>
      </w:r>
      <w:r w:rsidRPr="009B7BB6">
        <w:rPr>
          <w:sz w:val="24"/>
          <w:szCs w:val="24"/>
        </w:rPr>
        <w:t>in 1</w:t>
      </w:r>
      <w:r w:rsidRPr="009B7BB6">
        <w:rPr>
          <w:sz w:val="24"/>
          <w:szCs w:val="24"/>
          <w:vertAlign w:val="superscript"/>
        </w:rPr>
        <w:t>st</w:t>
      </w:r>
      <w:r w:rsidRPr="009B7BB6">
        <w:rPr>
          <w:sz w:val="24"/>
          <w:szCs w:val="24"/>
        </w:rPr>
        <w:t xml:space="preserve"> Chronicles 20:4; 2</w:t>
      </w:r>
      <w:r w:rsidRPr="009B7BB6">
        <w:rPr>
          <w:sz w:val="24"/>
          <w:szCs w:val="24"/>
          <w:vertAlign w:val="superscript"/>
        </w:rPr>
        <w:t>nd</w:t>
      </w:r>
      <w:r w:rsidRPr="009B7BB6">
        <w:rPr>
          <w:sz w:val="24"/>
          <w:szCs w:val="24"/>
        </w:rPr>
        <w:t xml:space="preserve"> Samuel 21:15-22, </w:t>
      </w:r>
      <w:r w:rsidRPr="009B7BB6">
        <w:rPr>
          <w:b/>
          <w:sz w:val="24"/>
          <w:szCs w:val="24"/>
        </w:rPr>
        <w:t xml:space="preserve">Haraphah (Saph/Sappai) </w:t>
      </w:r>
      <w:r w:rsidRPr="009B7BB6">
        <w:rPr>
          <w:sz w:val="24"/>
          <w:szCs w:val="24"/>
        </w:rPr>
        <w:t>in 2</w:t>
      </w:r>
      <w:r w:rsidRPr="009B7BB6">
        <w:rPr>
          <w:sz w:val="24"/>
          <w:szCs w:val="24"/>
          <w:vertAlign w:val="superscript"/>
        </w:rPr>
        <w:t>nd</w:t>
      </w:r>
      <w:r w:rsidRPr="009B7BB6">
        <w:rPr>
          <w:sz w:val="24"/>
          <w:szCs w:val="24"/>
        </w:rPr>
        <w:t xml:space="preserve"> Samuel 21:18, </w:t>
      </w:r>
      <w:r w:rsidRPr="009B7BB6">
        <w:rPr>
          <w:b/>
          <w:sz w:val="24"/>
          <w:szCs w:val="24"/>
        </w:rPr>
        <w:t xml:space="preserve">Gittites (Goliath, Ishbi-Benob His Son &amp; Lahmi His Brother) </w:t>
      </w:r>
      <w:r w:rsidRPr="009B7BB6">
        <w:rPr>
          <w:sz w:val="24"/>
          <w:szCs w:val="24"/>
        </w:rPr>
        <w:t>in 2</w:t>
      </w:r>
      <w:r w:rsidRPr="009B7BB6">
        <w:rPr>
          <w:sz w:val="24"/>
          <w:szCs w:val="24"/>
          <w:vertAlign w:val="superscript"/>
        </w:rPr>
        <w:t>nd</w:t>
      </w:r>
      <w:r w:rsidRPr="009B7BB6">
        <w:rPr>
          <w:sz w:val="24"/>
          <w:szCs w:val="24"/>
        </w:rPr>
        <w:t xml:space="preserve"> Samuel 21:16, 19 &amp; </w:t>
      </w:r>
      <w:r w:rsidRPr="009B7BB6">
        <w:rPr>
          <w:b/>
          <w:sz w:val="24"/>
          <w:szCs w:val="24"/>
        </w:rPr>
        <w:t>Warrior</w:t>
      </w:r>
      <w:r w:rsidRPr="009B7BB6">
        <w:rPr>
          <w:sz w:val="24"/>
          <w:szCs w:val="24"/>
        </w:rPr>
        <w:t xml:space="preserve"> in Job 16:14. These had a demon origin &amp; nature that rebelled against God &amp; Lucifer fell in Ephesians 6:12. Fallen angels are still active on the earth, but they will go to Hell with Satan. There will be a 2</w:t>
      </w:r>
      <w:r w:rsidRPr="009B7BB6">
        <w:rPr>
          <w:sz w:val="24"/>
          <w:szCs w:val="24"/>
          <w:vertAlign w:val="superscript"/>
        </w:rPr>
        <w:t>nd</w:t>
      </w:r>
      <w:r w:rsidRPr="009B7BB6">
        <w:rPr>
          <w:sz w:val="24"/>
          <w:szCs w:val="24"/>
        </w:rPr>
        <w:t xml:space="preserve"> chance for angels in Stephen’s mercy &amp; wisdom/power in Acts 6:8-7:60. Some scriptures of Lucifer’s fall are  Luke  10:18-20  says  Jesus  saw  Lucifer  fall  from  heaven  like lightning. In 2</w:t>
      </w:r>
      <w:r w:rsidRPr="009B7BB6">
        <w:rPr>
          <w:sz w:val="24"/>
          <w:szCs w:val="24"/>
          <w:vertAlign w:val="superscript"/>
        </w:rPr>
        <w:t>nd</w:t>
      </w:r>
      <w:r w:rsidRPr="009B7BB6">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9B7BB6">
        <w:rPr>
          <w:sz w:val="24"/>
          <w:szCs w:val="24"/>
          <w:vertAlign w:val="superscript"/>
        </w:rPr>
        <w:t>st</w:t>
      </w:r>
      <w:r w:rsidRPr="009B7BB6">
        <w:rPr>
          <w:sz w:val="24"/>
          <w:szCs w:val="24"/>
        </w:rPr>
        <w:t xml:space="preserve"> domain, suffering eternal fire &amp; chains of darkness reserved for that terrible…day of the Lord. In 1</w:t>
      </w:r>
      <w:r w:rsidRPr="009B7BB6">
        <w:rPr>
          <w:sz w:val="24"/>
          <w:szCs w:val="24"/>
          <w:vertAlign w:val="superscript"/>
        </w:rPr>
        <w:t>st</w:t>
      </w:r>
      <w:r w:rsidRPr="009B7BB6">
        <w:rPr>
          <w:sz w:val="24"/>
          <w:szCs w:val="24"/>
        </w:rPr>
        <w:t xml:space="preserve"> John 3:24-4:6; 2</w:t>
      </w:r>
      <w:r w:rsidRPr="009B7BB6">
        <w:rPr>
          <w:sz w:val="24"/>
          <w:szCs w:val="24"/>
          <w:vertAlign w:val="superscript"/>
        </w:rPr>
        <w:t>nd</w:t>
      </w:r>
      <w:r w:rsidRPr="009B7BB6">
        <w:rPr>
          <w:sz w:val="24"/>
          <w:szCs w:val="24"/>
        </w:rPr>
        <w:t xml:space="preserve"> John 7-11 says the Spirit of Error is everyone who says that Jesus has not come into the flesh is the Spirit of Antichrist. In 2</w:t>
      </w:r>
      <w:r w:rsidRPr="009B7BB6">
        <w:rPr>
          <w:sz w:val="24"/>
          <w:szCs w:val="24"/>
          <w:vertAlign w:val="superscript"/>
        </w:rPr>
        <w:t>nd</w:t>
      </w:r>
      <w:r w:rsidRPr="009B7BB6">
        <w:rPr>
          <w:sz w:val="24"/>
          <w:szCs w:val="24"/>
        </w:rPr>
        <w:t xml:space="preserve"> Peter 2:4-11 says God did not spare them that sinned but cast them in Hell. In 2</w:t>
      </w:r>
      <w:r w:rsidRPr="009B7BB6">
        <w:rPr>
          <w:sz w:val="24"/>
          <w:szCs w:val="24"/>
          <w:vertAlign w:val="superscript"/>
        </w:rPr>
        <w:t>nd</w:t>
      </w:r>
      <w:r w:rsidRPr="009B7BB6">
        <w:rPr>
          <w:sz w:val="24"/>
          <w:szCs w:val="24"/>
        </w:rPr>
        <w:t xml:space="preserve"> Thessalonians 2:1-12 the Great Sexual Eros Love Apostasy says Lucifer is God in lawlessness &amp; in Jude 5-19 &amp; Revelation 17-20. With Michael the 120 levels of giants in heaven by the Trinity (</w:t>
      </w:r>
      <w:r w:rsidRPr="009B7BB6">
        <w:rPr>
          <w:b/>
          <w:sz w:val="24"/>
          <w:szCs w:val="24"/>
        </w:rPr>
        <w:t xml:space="preserve">The Dragons Lords are the Lord </w:t>
      </w:r>
      <w:r w:rsidRPr="009B7BB6">
        <w:rPr>
          <w:b/>
          <w:sz w:val="24"/>
          <w:szCs w:val="24"/>
        </w:rPr>
        <w:lastRenderedPageBreak/>
        <w:t>Stephen handles 24 levels of Giants in the 29</w:t>
      </w:r>
      <w:r w:rsidRPr="009B7BB6">
        <w:rPr>
          <w:b/>
          <w:sz w:val="24"/>
          <w:szCs w:val="24"/>
          <w:vertAlign w:val="superscript"/>
        </w:rPr>
        <w:t>th</w:t>
      </w:r>
      <w:r w:rsidRPr="009B7BB6">
        <w:rPr>
          <w:b/>
          <w:sz w:val="24"/>
          <w:szCs w:val="24"/>
        </w:rPr>
        <w:t xml:space="preserve"> order, the Lord Jesus handles 24 levels of Giants in the 26</w:t>
      </w:r>
      <w:r w:rsidRPr="009B7BB6">
        <w:rPr>
          <w:b/>
          <w:sz w:val="24"/>
          <w:szCs w:val="24"/>
          <w:vertAlign w:val="superscript"/>
        </w:rPr>
        <w:t>th</w:t>
      </w:r>
      <w:r w:rsidRPr="009B7BB6">
        <w:rPr>
          <w:b/>
          <w:sz w:val="24"/>
          <w:szCs w:val="24"/>
        </w:rPr>
        <w:t xml:space="preserve"> order &amp; the Lord John handles 24 levels of Giants in the 25</w:t>
      </w:r>
      <w:r w:rsidRPr="009B7BB6">
        <w:rPr>
          <w:b/>
          <w:sz w:val="24"/>
          <w:szCs w:val="24"/>
          <w:vertAlign w:val="superscript"/>
        </w:rPr>
        <w:t>th</w:t>
      </w:r>
      <w:r w:rsidRPr="009B7BB6">
        <w:rPr>
          <w:b/>
          <w:sz w:val="24"/>
          <w:szCs w:val="24"/>
        </w:rPr>
        <w:t xml:space="preserve"> order</w:t>
      </w:r>
      <w:r w:rsidRPr="009B7BB6">
        <w:rPr>
          <w:sz w:val="24"/>
          <w:szCs w:val="24"/>
        </w:rPr>
        <w:t xml:space="preserve">). </w:t>
      </w:r>
      <w:r w:rsidRPr="009B7BB6">
        <w:rPr>
          <w:b/>
          <w:sz w:val="24"/>
          <w:szCs w:val="24"/>
        </w:rPr>
        <w:t>The Lord James’ 2-fold office of Boys &amp; the Law of God handles 24 levels of Giants in the 27</w:t>
      </w:r>
      <w:r w:rsidRPr="009B7BB6">
        <w:rPr>
          <w:b/>
          <w:sz w:val="24"/>
          <w:szCs w:val="24"/>
          <w:vertAlign w:val="superscript"/>
        </w:rPr>
        <w:t>th</w:t>
      </w:r>
      <w:r w:rsidRPr="009B7BB6">
        <w:rPr>
          <w:b/>
          <w:sz w:val="24"/>
          <w:szCs w:val="24"/>
        </w:rPr>
        <w:t>/28</w:t>
      </w:r>
      <w:r w:rsidRPr="009B7BB6">
        <w:rPr>
          <w:b/>
          <w:sz w:val="24"/>
          <w:szCs w:val="24"/>
          <w:vertAlign w:val="superscript"/>
        </w:rPr>
        <w:t>th</w:t>
      </w:r>
      <w:r w:rsidRPr="009B7BB6">
        <w:rPr>
          <w:b/>
          <w:sz w:val="24"/>
          <w:szCs w:val="24"/>
        </w:rPr>
        <w:t xml:space="preserve"> orders</w:t>
      </w:r>
      <w:r w:rsidRPr="009B7BB6">
        <w:rPr>
          <w:sz w:val="24"/>
          <w:szCs w:val="24"/>
        </w:rPr>
        <w:t xml:space="preserve">. </w:t>
      </w:r>
    </w:p>
    <w:p w:rsidR="00924C84" w:rsidRPr="009B7BB6" w:rsidRDefault="00924C84" w:rsidP="00924C84">
      <w:pPr>
        <w:spacing w:line="480" w:lineRule="auto"/>
        <w:rPr>
          <w:sz w:val="24"/>
          <w:szCs w:val="24"/>
        </w:rPr>
      </w:pPr>
      <w:r w:rsidRPr="009B7BB6">
        <w:rPr>
          <w:sz w:val="24"/>
          <w:szCs w:val="24"/>
        </w:rPr>
        <w:t xml:space="preserve">How did Lucifer become Satan?  </w:t>
      </w:r>
    </w:p>
    <w:p w:rsidR="00924C84" w:rsidRPr="009B7BB6" w:rsidRDefault="00924C84" w:rsidP="00924C84">
      <w:pPr>
        <w:spacing w:line="480" w:lineRule="auto"/>
        <w:jc w:val="both"/>
        <w:rPr>
          <w:sz w:val="24"/>
          <w:szCs w:val="24"/>
        </w:rPr>
      </w:pPr>
      <w:r w:rsidRPr="009B7BB6">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924C84" w:rsidRPr="009B7BB6" w:rsidRDefault="00924C84" w:rsidP="00924C84">
      <w:pPr>
        <w:spacing w:line="480" w:lineRule="auto"/>
        <w:rPr>
          <w:sz w:val="24"/>
          <w:szCs w:val="24"/>
        </w:rPr>
      </w:pPr>
      <w:r w:rsidRPr="009B7BB6">
        <w:rPr>
          <w:sz w:val="24"/>
          <w:szCs w:val="24"/>
        </w:rPr>
        <w:t>Why is Lucifer the originator of this sin?</w:t>
      </w:r>
    </w:p>
    <w:p w:rsidR="00924C84" w:rsidRPr="009B7BB6" w:rsidRDefault="00924C84" w:rsidP="00924C84">
      <w:pPr>
        <w:spacing w:line="480" w:lineRule="auto"/>
        <w:jc w:val="both"/>
        <w:rPr>
          <w:sz w:val="24"/>
          <w:szCs w:val="24"/>
        </w:rPr>
      </w:pPr>
      <w:r w:rsidRPr="009B7BB6">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9B7BB6">
        <w:rPr>
          <w:sz w:val="24"/>
          <w:szCs w:val="24"/>
        </w:rPr>
        <w:lastRenderedPageBreak/>
        <w:t>preaching or Stephen’s counseling in Hell and who would come back to the resurrection from the dead in John 5:24-30; 1</w:t>
      </w:r>
      <w:r w:rsidRPr="009B7BB6">
        <w:rPr>
          <w:sz w:val="24"/>
          <w:szCs w:val="24"/>
          <w:vertAlign w:val="superscript"/>
        </w:rPr>
        <w:t>st</w:t>
      </w:r>
      <w:r w:rsidRPr="009B7BB6">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9B7BB6">
        <w:rPr>
          <w:b/>
          <w:sz w:val="24"/>
          <w:szCs w:val="24"/>
        </w:rPr>
        <w:t>The Lord Yah and His Book on Hell in the Holy Bible</w:t>
      </w:r>
      <w:r w:rsidRPr="009B7BB6">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9B7BB6">
        <w:rPr>
          <w:sz w:val="24"/>
          <w:szCs w:val="24"/>
          <w:vertAlign w:val="superscript"/>
        </w:rPr>
        <w:t>nd</w:t>
      </w:r>
      <w:r w:rsidRPr="009B7BB6">
        <w:rPr>
          <w:sz w:val="24"/>
          <w:szCs w:val="24"/>
        </w:rPr>
        <w:t xml:space="preserve"> Corinthians 11:3 &amp; 1</w:t>
      </w:r>
      <w:r w:rsidRPr="009B7BB6">
        <w:rPr>
          <w:sz w:val="24"/>
          <w:szCs w:val="24"/>
          <w:vertAlign w:val="superscript"/>
        </w:rPr>
        <w:t>st</w:t>
      </w:r>
      <w:r w:rsidRPr="009B7BB6">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924C84" w:rsidRPr="009B7BB6" w:rsidRDefault="00924C84" w:rsidP="00924C84">
      <w:pPr>
        <w:spacing w:line="480" w:lineRule="auto"/>
        <w:jc w:val="both"/>
        <w:rPr>
          <w:sz w:val="24"/>
          <w:szCs w:val="24"/>
        </w:rPr>
      </w:pPr>
      <w:r w:rsidRPr="009B7BB6">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9B7BB6">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9B7BB6">
        <w:rPr>
          <w:b/>
          <w:sz w:val="24"/>
          <w:szCs w:val="24"/>
        </w:rPr>
        <w:t>Qanah</w:t>
      </w:r>
      <w:r w:rsidRPr="009B7BB6">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9B7BB6">
        <w:rPr>
          <w:b/>
          <w:sz w:val="24"/>
          <w:szCs w:val="24"/>
        </w:rPr>
        <w:t>This Eternal Godly Sin</w:t>
      </w:r>
      <w:r w:rsidRPr="009B7BB6">
        <w:rPr>
          <w:sz w:val="24"/>
          <w:szCs w:val="24"/>
        </w:rPr>
        <w:t xml:space="preserve">” is recorded in Proverbs 8:22-25 (RSV) by </w:t>
      </w:r>
      <w:r w:rsidRPr="009B7BB6">
        <w:rPr>
          <w:b/>
          <w:sz w:val="24"/>
          <w:szCs w:val="24"/>
        </w:rPr>
        <w:t>Qanah</w:t>
      </w:r>
      <w:r w:rsidRPr="009B7BB6">
        <w:rPr>
          <w:sz w:val="24"/>
          <w:szCs w:val="24"/>
        </w:rPr>
        <w:t xml:space="preserve"> meaning “</w:t>
      </w:r>
      <w:r w:rsidRPr="009B7BB6">
        <w:rPr>
          <w:b/>
          <w:sz w:val="24"/>
          <w:szCs w:val="24"/>
        </w:rPr>
        <w:t>Eternal Marital Lordly Sexual Eros Love</w:t>
      </w:r>
      <w:r w:rsidRPr="009B7BB6">
        <w:rPr>
          <w:sz w:val="24"/>
          <w:szCs w:val="24"/>
        </w:rPr>
        <w:t>” and “</w:t>
      </w:r>
      <w:r w:rsidRPr="009B7BB6">
        <w:rPr>
          <w:b/>
          <w:sz w:val="24"/>
          <w:szCs w:val="24"/>
        </w:rPr>
        <w:t>This Eternal Heavenly Sin</w:t>
      </w:r>
      <w:r w:rsidRPr="009B7BB6">
        <w:rPr>
          <w:sz w:val="24"/>
          <w:szCs w:val="24"/>
        </w:rPr>
        <w:t>” is recorded in Isaiah 14:12-21 and “</w:t>
      </w:r>
      <w:r w:rsidRPr="009B7BB6">
        <w:rPr>
          <w:b/>
          <w:sz w:val="24"/>
          <w:szCs w:val="24"/>
        </w:rPr>
        <w:t>This Eternal Earthly Sin</w:t>
      </w:r>
      <w:r w:rsidRPr="009B7BB6">
        <w:rPr>
          <w:sz w:val="24"/>
          <w:szCs w:val="24"/>
        </w:rPr>
        <w:t>” is recorded in Ezekiel 28:15-19.  The Lord Lucifer sinned in Heaven!!! There are three different kinds of “</w:t>
      </w:r>
      <w:r w:rsidRPr="009B7BB6">
        <w:rPr>
          <w:b/>
          <w:sz w:val="24"/>
          <w:szCs w:val="24"/>
        </w:rPr>
        <w:t>Intercourse</w:t>
      </w:r>
      <w:r w:rsidRPr="009B7BB6">
        <w:rPr>
          <w:sz w:val="24"/>
          <w:szCs w:val="24"/>
        </w:rPr>
        <w:t xml:space="preserve">” in the Holy Bible. First, is the </w:t>
      </w:r>
      <w:r w:rsidRPr="009B7BB6">
        <w:rPr>
          <w:b/>
          <w:sz w:val="24"/>
          <w:szCs w:val="24"/>
        </w:rPr>
        <w:t>Popular</w:t>
      </w:r>
      <w:r w:rsidRPr="009B7BB6">
        <w:rPr>
          <w:sz w:val="24"/>
          <w:szCs w:val="24"/>
        </w:rPr>
        <w:t xml:space="preserve"> </w:t>
      </w:r>
      <w:r w:rsidRPr="009B7BB6">
        <w:rPr>
          <w:b/>
          <w:sz w:val="24"/>
          <w:szCs w:val="24"/>
        </w:rPr>
        <w:t>Sexual Eros Love Intercourse</w:t>
      </w:r>
      <w:r w:rsidRPr="009B7BB6">
        <w:rPr>
          <w:sz w:val="24"/>
          <w:szCs w:val="24"/>
        </w:rPr>
        <w:t xml:space="preserve"> from the Tree of the Knowledge of Good and Evil that is only committed by Man and Woman in a Strength 40 Year Kingdom of This World in Genesis 4:1. Second, is the </w:t>
      </w:r>
      <w:r w:rsidRPr="009B7BB6">
        <w:rPr>
          <w:b/>
          <w:sz w:val="24"/>
          <w:szCs w:val="24"/>
        </w:rPr>
        <w:t>Known Holy Law Love Intercourse</w:t>
      </w:r>
      <w:r w:rsidRPr="009B7BB6">
        <w:rPr>
          <w:sz w:val="24"/>
          <w:szCs w:val="24"/>
        </w:rPr>
        <w:t xml:space="preserve"> in Luke 2:23 in the midst of the Tree of Life done by Man and Woman and also Boys and Girls in Luke 20:35-36 in a Wisdom 80 Year Law Kingdom of Heaven in Genesis 2:9 &amp; 1</w:t>
      </w:r>
      <w:r w:rsidRPr="009B7BB6">
        <w:rPr>
          <w:sz w:val="24"/>
          <w:szCs w:val="24"/>
          <w:vertAlign w:val="superscript"/>
        </w:rPr>
        <w:t>st</w:t>
      </w:r>
      <w:r w:rsidRPr="009B7BB6">
        <w:rPr>
          <w:sz w:val="24"/>
          <w:szCs w:val="24"/>
        </w:rPr>
        <w:t xml:space="preserve"> Kings 11:3. King Solomon did this kind of Holy Law Love Intercourse with His 700 Wives and 300 Concubines. But King Solomon committed “</w:t>
      </w:r>
      <w:r w:rsidRPr="009B7BB6">
        <w:rPr>
          <w:b/>
          <w:sz w:val="24"/>
          <w:szCs w:val="24"/>
        </w:rPr>
        <w:t>Marital Fornication</w:t>
      </w:r>
      <w:r w:rsidRPr="009B7BB6">
        <w:rPr>
          <w:sz w:val="24"/>
          <w:szCs w:val="24"/>
        </w:rPr>
        <w:t>” in Tobit 4:12-13 with the minority of His Foreign Wives after 80 years, but not with the majority of His 100’s of Local Wives or His 300 Concubines after 80 years in 1</w:t>
      </w:r>
      <w:r w:rsidRPr="009B7BB6">
        <w:rPr>
          <w:sz w:val="24"/>
          <w:szCs w:val="24"/>
          <w:vertAlign w:val="superscript"/>
        </w:rPr>
        <w:t>st</w:t>
      </w:r>
      <w:r w:rsidRPr="009B7BB6">
        <w:rPr>
          <w:sz w:val="24"/>
          <w:szCs w:val="24"/>
        </w:rPr>
        <w:t xml:space="preserve"> Kings 11:1-13 &amp; Nehemiah 13:25-27. Third, is the </w:t>
      </w:r>
      <w:r w:rsidRPr="009B7BB6">
        <w:rPr>
          <w:b/>
          <w:sz w:val="24"/>
          <w:szCs w:val="24"/>
        </w:rPr>
        <w:t xml:space="preserve">Unknown Holy Divine Love </w:t>
      </w:r>
      <w:r w:rsidRPr="009B7BB6">
        <w:rPr>
          <w:b/>
          <w:sz w:val="24"/>
          <w:szCs w:val="24"/>
        </w:rPr>
        <w:lastRenderedPageBreak/>
        <w:t>Intercourse</w:t>
      </w:r>
      <w:r w:rsidRPr="009B7BB6">
        <w:rPr>
          <w:sz w:val="24"/>
          <w:szCs w:val="24"/>
        </w:rPr>
        <w:t xml:space="preserve"> from the Tree of Life done by the Man and Woman in 2</w:t>
      </w:r>
      <w:r w:rsidRPr="009B7BB6">
        <w:rPr>
          <w:sz w:val="24"/>
          <w:szCs w:val="24"/>
          <w:vertAlign w:val="superscript"/>
        </w:rPr>
        <w:t>nd</w:t>
      </w:r>
      <w:r w:rsidRPr="009B7BB6">
        <w:rPr>
          <w:sz w:val="24"/>
          <w:szCs w:val="24"/>
        </w:rPr>
        <w:t xml:space="preserve"> Peter 1:4 and also Lords and Ladies in Acts 17:29 in a Lordly 120 Year Kingdom of Lordship in Matthew 19:6; Mark 10:9; Ephesians 5:31; 1</w:t>
      </w:r>
      <w:r w:rsidRPr="009B7BB6">
        <w:rPr>
          <w:sz w:val="24"/>
          <w:szCs w:val="24"/>
          <w:vertAlign w:val="superscript"/>
        </w:rPr>
        <w:t>st</w:t>
      </w:r>
      <w:r w:rsidRPr="009B7BB6">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7BB6">
        <w:rPr>
          <w:sz w:val="24"/>
          <w:szCs w:val="24"/>
          <w:vertAlign w:val="superscript"/>
        </w:rPr>
        <w:t>nd</w:t>
      </w:r>
      <w:r w:rsidRPr="009B7B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B7BB6">
        <w:rPr>
          <w:sz w:val="24"/>
          <w:szCs w:val="24"/>
          <w:vertAlign w:val="superscript"/>
        </w:rPr>
        <w:t>nd</w:t>
      </w:r>
      <w:r w:rsidRPr="009B7BB6">
        <w:rPr>
          <w:sz w:val="24"/>
          <w:szCs w:val="24"/>
        </w:rPr>
        <w:t xml:space="preserve"> Thessalonians 2:12; 2</w:t>
      </w:r>
      <w:r w:rsidRPr="009B7BB6">
        <w:rPr>
          <w:sz w:val="24"/>
          <w:szCs w:val="24"/>
          <w:vertAlign w:val="superscript"/>
        </w:rPr>
        <w:t>nd</w:t>
      </w:r>
      <w:r w:rsidRPr="009B7BB6">
        <w:rPr>
          <w:sz w:val="24"/>
          <w:szCs w:val="24"/>
        </w:rPr>
        <w:t xml:space="preserve"> Timothy 3:4; Titus 3:3; Hebrews 11:25; 1</w:t>
      </w:r>
      <w:r w:rsidRPr="009B7BB6">
        <w:rPr>
          <w:sz w:val="24"/>
          <w:szCs w:val="24"/>
          <w:vertAlign w:val="superscript"/>
        </w:rPr>
        <w:t>st</w:t>
      </w:r>
      <w:r w:rsidRPr="009B7BB6">
        <w:rPr>
          <w:sz w:val="24"/>
          <w:szCs w:val="24"/>
        </w:rPr>
        <w:t xml:space="preserve"> Corinthians 10:7; 2</w:t>
      </w:r>
      <w:r w:rsidRPr="009B7BB6">
        <w:rPr>
          <w:sz w:val="24"/>
          <w:szCs w:val="24"/>
          <w:vertAlign w:val="superscript"/>
        </w:rPr>
        <w:t>nd</w:t>
      </w:r>
      <w:r w:rsidRPr="009B7BB6">
        <w:rPr>
          <w:sz w:val="24"/>
          <w:szCs w:val="24"/>
        </w:rPr>
        <w:t xml:space="preserve"> Peter 2:13; Luke 8:14 &amp; Romans 1:32. All who called the Sexual Eros Money the unrighteous mammon (prostitutions, whoredom’s, harlotries, sorceries &amp; wizardries) with Sweet Cane (Calamus or Cannabis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7BB6">
        <w:rPr>
          <w:sz w:val="24"/>
          <w:szCs w:val="24"/>
          <w:vertAlign w:val="superscript"/>
        </w:rPr>
        <w:t>st</w:t>
      </w:r>
      <w:r w:rsidRPr="009B7BB6">
        <w:rPr>
          <w:sz w:val="24"/>
          <w:szCs w:val="24"/>
        </w:rPr>
        <w:t xml:space="preserve"> Timothy 6:10; 2</w:t>
      </w:r>
      <w:r w:rsidRPr="009B7BB6">
        <w:rPr>
          <w:sz w:val="24"/>
          <w:szCs w:val="24"/>
          <w:vertAlign w:val="superscript"/>
        </w:rPr>
        <w:t>nd</w:t>
      </w:r>
      <w:r w:rsidRPr="009B7BB6">
        <w:rPr>
          <w:sz w:val="24"/>
          <w:szCs w:val="24"/>
        </w:rPr>
        <w:t xml:space="preserve"> Peter 1:4 &amp; Isaiah 43:24 .     </w:t>
      </w:r>
    </w:p>
    <w:p w:rsidR="00924C84" w:rsidRPr="009B7BB6" w:rsidRDefault="00924C84" w:rsidP="00924C84">
      <w:pPr>
        <w:spacing w:line="480" w:lineRule="auto"/>
        <w:rPr>
          <w:sz w:val="24"/>
          <w:szCs w:val="24"/>
        </w:rPr>
      </w:pPr>
      <w:r w:rsidRPr="009B7BB6">
        <w:rPr>
          <w:sz w:val="24"/>
          <w:szCs w:val="24"/>
        </w:rPr>
        <w:t>Why was Lucifer self-centered and prideful?</w:t>
      </w:r>
    </w:p>
    <w:p w:rsidR="00924C84" w:rsidRPr="009B7BB6" w:rsidRDefault="00924C84" w:rsidP="00924C84">
      <w:pPr>
        <w:spacing w:line="480" w:lineRule="auto"/>
        <w:jc w:val="both"/>
        <w:rPr>
          <w:sz w:val="24"/>
          <w:szCs w:val="24"/>
        </w:rPr>
      </w:pPr>
      <w:r w:rsidRPr="009B7BB6">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9B7BB6">
        <w:rPr>
          <w:sz w:val="24"/>
          <w:szCs w:val="24"/>
          <w:vertAlign w:val="superscript"/>
        </w:rPr>
        <w:t>st</w:t>
      </w:r>
      <w:r w:rsidRPr="009B7BB6">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9B7BB6">
        <w:rPr>
          <w:sz w:val="24"/>
          <w:szCs w:val="24"/>
          <w:vertAlign w:val="superscript"/>
        </w:rPr>
        <w:t>st</w:t>
      </w:r>
      <w:r w:rsidRPr="009B7BB6">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9B7BB6">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924C84" w:rsidRPr="009B7BB6" w:rsidRDefault="00924C84" w:rsidP="00924C84">
      <w:pPr>
        <w:spacing w:line="480" w:lineRule="auto"/>
        <w:rPr>
          <w:sz w:val="24"/>
          <w:szCs w:val="24"/>
        </w:rPr>
      </w:pPr>
      <w:r w:rsidRPr="009B7BB6">
        <w:rPr>
          <w:sz w:val="24"/>
          <w:szCs w:val="24"/>
        </w:rPr>
        <w:t>Satan and demons</w:t>
      </w:r>
    </w:p>
    <w:p w:rsidR="00924C84" w:rsidRPr="009B7BB6" w:rsidRDefault="00924C84" w:rsidP="00924C84">
      <w:pPr>
        <w:spacing w:line="480" w:lineRule="auto"/>
        <w:jc w:val="both"/>
        <w:rPr>
          <w:sz w:val="24"/>
          <w:szCs w:val="24"/>
        </w:rPr>
      </w:pPr>
      <w:r w:rsidRPr="009B7BB6">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9B7BB6">
        <w:rPr>
          <w:sz w:val="24"/>
          <w:szCs w:val="24"/>
          <w:vertAlign w:val="superscript"/>
        </w:rPr>
        <w:t>st</w:t>
      </w:r>
      <w:r w:rsidRPr="009B7BB6">
        <w:rPr>
          <w:sz w:val="24"/>
          <w:szCs w:val="24"/>
        </w:rPr>
        <w:t xml:space="preserve"> </w:t>
      </w:r>
      <w:r w:rsidRPr="009B7BB6">
        <w:rPr>
          <w:sz w:val="24"/>
          <w:szCs w:val="24"/>
        </w:rPr>
        <w:lastRenderedPageBreak/>
        <w:t>John 4:4; Matthew 10:8; Luke 10:17, 20 and Romans 6:4, 11, 14; 8:1-2. Some other scriptures that prove Demons are in Genesis 3:1-5; 2</w:t>
      </w:r>
      <w:r w:rsidRPr="009B7BB6">
        <w:rPr>
          <w:sz w:val="24"/>
          <w:szCs w:val="24"/>
          <w:vertAlign w:val="superscript"/>
        </w:rPr>
        <w:t>nd</w:t>
      </w:r>
      <w:r w:rsidRPr="009B7BB6">
        <w:rPr>
          <w:sz w:val="24"/>
          <w:szCs w:val="24"/>
        </w:rPr>
        <w:t xml:space="preserve"> Peter 2:4; Jude 6; Isaiah 14:12-15; Genesis 6:1-5; Job chapters 1-2; 1</w:t>
      </w:r>
      <w:r w:rsidRPr="009B7BB6">
        <w:rPr>
          <w:sz w:val="24"/>
          <w:szCs w:val="24"/>
          <w:vertAlign w:val="superscript"/>
        </w:rPr>
        <w:t>st</w:t>
      </w:r>
      <w:r w:rsidRPr="009B7BB6">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9B7BB6">
        <w:rPr>
          <w:sz w:val="24"/>
          <w:szCs w:val="24"/>
          <w:vertAlign w:val="superscript"/>
        </w:rPr>
        <w:t>nd</w:t>
      </w:r>
      <w:r w:rsidRPr="009B7BB6">
        <w:rPr>
          <w:sz w:val="24"/>
          <w:szCs w:val="24"/>
        </w:rPr>
        <w:t xml:space="preserve"> Corinthians 4:4 and keeps them into bondage in Galatians 4:8. There has been Demonic Activity in scriptures during history in Deuteronomy  32:16-17; Psalms 106:34-38; 1</w:t>
      </w:r>
      <w:r w:rsidRPr="009B7BB6">
        <w:rPr>
          <w:sz w:val="24"/>
          <w:szCs w:val="24"/>
          <w:vertAlign w:val="superscript"/>
        </w:rPr>
        <w:t>st</w:t>
      </w:r>
      <w:r w:rsidRPr="009B7BB6">
        <w:rPr>
          <w:sz w:val="24"/>
          <w:szCs w:val="24"/>
        </w:rPr>
        <w:t xml:space="preserve"> Corinthians 10:20-21; 1</w:t>
      </w:r>
      <w:r w:rsidRPr="009B7BB6">
        <w:rPr>
          <w:sz w:val="24"/>
          <w:szCs w:val="24"/>
          <w:vertAlign w:val="superscript"/>
        </w:rPr>
        <w:t xml:space="preserve">st </w:t>
      </w:r>
      <w:r w:rsidRPr="009B7BB6">
        <w:rPr>
          <w:sz w:val="24"/>
          <w:szCs w:val="24"/>
        </w:rPr>
        <w:t>John 5:19; 1</w:t>
      </w:r>
      <w:r w:rsidRPr="009B7BB6">
        <w:rPr>
          <w:sz w:val="24"/>
          <w:szCs w:val="24"/>
          <w:vertAlign w:val="superscript"/>
        </w:rPr>
        <w:t xml:space="preserve">st </w:t>
      </w:r>
      <w:r w:rsidRPr="009B7BB6">
        <w:rPr>
          <w:sz w:val="24"/>
          <w:szCs w:val="24"/>
        </w:rPr>
        <w:t>Samuel 16:23; 1</w:t>
      </w:r>
      <w:r w:rsidRPr="009B7BB6">
        <w:rPr>
          <w:sz w:val="24"/>
          <w:szCs w:val="24"/>
          <w:vertAlign w:val="superscript"/>
        </w:rPr>
        <w:t xml:space="preserve">st </w:t>
      </w:r>
      <w:r w:rsidRPr="009B7BB6">
        <w:rPr>
          <w:sz w:val="24"/>
          <w:szCs w:val="24"/>
        </w:rPr>
        <w:t>Kings 14:24; 18:28; Deuteronomy 14:1; 23:17 &amp; Hosea 14:4. But Christians can be attacked by Demons in 2</w:t>
      </w:r>
      <w:r w:rsidRPr="009B7BB6">
        <w:rPr>
          <w:sz w:val="24"/>
          <w:szCs w:val="24"/>
          <w:vertAlign w:val="superscript"/>
        </w:rPr>
        <w:t>nd</w:t>
      </w:r>
      <w:r w:rsidRPr="009B7BB6">
        <w:rPr>
          <w:sz w:val="24"/>
          <w:szCs w:val="24"/>
        </w:rPr>
        <w:t xml:space="preserve"> Corinthians 12:7; Ephesians 6:12; James 4:7 and 1</w:t>
      </w:r>
      <w:r w:rsidRPr="009B7BB6">
        <w:rPr>
          <w:sz w:val="24"/>
          <w:szCs w:val="24"/>
          <w:vertAlign w:val="superscript"/>
        </w:rPr>
        <w:t>st</w:t>
      </w:r>
      <w:r w:rsidRPr="009B7BB6">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9B7BB6">
        <w:rPr>
          <w:sz w:val="24"/>
          <w:szCs w:val="24"/>
          <w:vertAlign w:val="superscript"/>
        </w:rPr>
        <w:t>nd</w:t>
      </w:r>
      <w:r w:rsidRPr="009B7BB6">
        <w:rPr>
          <w:sz w:val="24"/>
          <w:szCs w:val="24"/>
        </w:rPr>
        <w:t xml:space="preserve"> Corinthians 10:4. How can We as Christians recognize Demonic Activity in the lives of others? Some scriptures are Mark 1:23-27; 9:17-29; Psalms 106:37; Matthew 8:28-32; 12:43-46; 17:14-21; Luke 8:27-37; 2</w:t>
      </w:r>
      <w:r w:rsidRPr="009B7BB6">
        <w:rPr>
          <w:sz w:val="24"/>
          <w:szCs w:val="24"/>
          <w:vertAlign w:val="superscript"/>
        </w:rPr>
        <w:t>nd</w:t>
      </w:r>
      <w:r w:rsidRPr="009B7BB6">
        <w:rPr>
          <w:sz w:val="24"/>
          <w:szCs w:val="24"/>
        </w:rPr>
        <w:t xml:space="preserve"> Corinthians 11:5-15; 12:1-9; James 3:6 &amp; 1</w:t>
      </w:r>
      <w:r w:rsidRPr="009B7BB6">
        <w:rPr>
          <w:sz w:val="24"/>
          <w:szCs w:val="24"/>
          <w:vertAlign w:val="superscript"/>
        </w:rPr>
        <w:t>st</w:t>
      </w:r>
      <w:r w:rsidRPr="009B7BB6">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9B7BB6">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924C84" w:rsidRPr="009B7BB6" w:rsidRDefault="00924C84" w:rsidP="00924C84">
      <w:pPr>
        <w:spacing w:line="480" w:lineRule="auto"/>
        <w:rPr>
          <w:sz w:val="24"/>
          <w:szCs w:val="24"/>
        </w:rPr>
      </w:pPr>
      <w:r w:rsidRPr="009B7BB6">
        <w:rPr>
          <w:sz w:val="24"/>
          <w:szCs w:val="24"/>
        </w:rPr>
        <w:t>Satan the Father of lies</w:t>
      </w:r>
    </w:p>
    <w:p w:rsidR="00924C84" w:rsidRPr="009B7BB6" w:rsidRDefault="00924C84" w:rsidP="00924C84">
      <w:pPr>
        <w:spacing w:line="480" w:lineRule="auto"/>
        <w:jc w:val="both"/>
        <w:rPr>
          <w:sz w:val="24"/>
          <w:szCs w:val="24"/>
        </w:rPr>
      </w:pPr>
      <w:r w:rsidRPr="009B7BB6">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9B7BB6">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924C84" w:rsidRPr="009B7BB6" w:rsidRDefault="00924C84" w:rsidP="00924C84">
      <w:pPr>
        <w:spacing w:line="480" w:lineRule="auto"/>
        <w:jc w:val="both"/>
        <w:rPr>
          <w:sz w:val="24"/>
          <w:szCs w:val="24"/>
        </w:rPr>
      </w:pPr>
      <w:r w:rsidRPr="009B7BB6">
        <w:rPr>
          <w:sz w:val="24"/>
          <w:szCs w:val="24"/>
        </w:rPr>
        <w:t>Satan doomed to Hell</w:t>
      </w:r>
    </w:p>
    <w:p w:rsidR="00924C84" w:rsidRPr="009B7BB6" w:rsidRDefault="00924C84" w:rsidP="00924C84">
      <w:pPr>
        <w:spacing w:line="480" w:lineRule="auto"/>
        <w:jc w:val="both"/>
        <w:rPr>
          <w:sz w:val="24"/>
          <w:szCs w:val="24"/>
        </w:rPr>
      </w:pPr>
      <w:r w:rsidRPr="009B7BB6">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9B7BB6">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924C84" w:rsidRPr="009B7BB6" w:rsidRDefault="00924C84" w:rsidP="00924C84">
      <w:pPr>
        <w:spacing w:line="480" w:lineRule="auto"/>
        <w:jc w:val="both"/>
        <w:rPr>
          <w:sz w:val="24"/>
          <w:szCs w:val="24"/>
        </w:rPr>
      </w:pPr>
      <w:r w:rsidRPr="009B7BB6">
        <w:rPr>
          <w:sz w:val="24"/>
          <w:szCs w:val="24"/>
        </w:rPr>
        <w:t>How can we beat Satan?</w:t>
      </w:r>
    </w:p>
    <w:p w:rsidR="00924C84" w:rsidRPr="009B7BB6" w:rsidRDefault="00924C84" w:rsidP="00924C84">
      <w:pPr>
        <w:spacing w:line="480" w:lineRule="auto"/>
        <w:jc w:val="both"/>
        <w:rPr>
          <w:sz w:val="24"/>
          <w:szCs w:val="24"/>
        </w:rPr>
      </w:pPr>
      <w:r w:rsidRPr="009B7BB6">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9B7BB6">
        <w:rPr>
          <w:sz w:val="24"/>
          <w:szCs w:val="24"/>
          <w:vertAlign w:val="superscript"/>
        </w:rPr>
        <w:t>st</w:t>
      </w:r>
      <w:r w:rsidRPr="009B7BB6">
        <w:rPr>
          <w:sz w:val="24"/>
          <w:szCs w:val="24"/>
        </w:rPr>
        <w:t xml:space="preserve"> Corinthians 15:54 and Jesus took the Keys of Death, </w:t>
      </w:r>
      <w:r w:rsidRPr="009B7BB6">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9B7BB6">
        <w:rPr>
          <w:sz w:val="24"/>
          <w:szCs w:val="24"/>
        </w:rPr>
        <w:lastRenderedPageBreak/>
        <w:t xml:space="preserve">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to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924C84" w:rsidRPr="009B7BB6" w:rsidRDefault="00924C84" w:rsidP="00924C84">
      <w:pPr>
        <w:spacing w:line="480" w:lineRule="auto"/>
        <w:jc w:val="both"/>
        <w:rPr>
          <w:sz w:val="24"/>
          <w:szCs w:val="24"/>
        </w:rPr>
      </w:pPr>
      <w:r w:rsidRPr="009B7BB6">
        <w:rPr>
          <w:sz w:val="24"/>
          <w:szCs w:val="24"/>
        </w:rPr>
        <w:t xml:space="preserve">The charge of Satan in the garden </w:t>
      </w:r>
    </w:p>
    <w:p w:rsidR="00924C84" w:rsidRPr="009B7BB6" w:rsidRDefault="00924C84" w:rsidP="00924C84">
      <w:pPr>
        <w:spacing w:line="480" w:lineRule="auto"/>
        <w:jc w:val="both"/>
        <w:rPr>
          <w:sz w:val="24"/>
          <w:szCs w:val="24"/>
        </w:rPr>
      </w:pPr>
      <w:r w:rsidRPr="009B7BB6">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9B7BB6">
        <w:rPr>
          <w:sz w:val="24"/>
          <w:szCs w:val="24"/>
        </w:rPr>
        <w:lastRenderedPageBreak/>
        <w:t>enmity between Your seed and Her Seed. He shall bruise Your head and You shall bruise His heel.” Lucifer then was charged not only in Heaven but also in the Garden of Eden on Earth.</w:t>
      </w:r>
    </w:p>
    <w:p w:rsidR="00924C84" w:rsidRPr="009B7BB6" w:rsidRDefault="00924C84" w:rsidP="00924C84">
      <w:pPr>
        <w:spacing w:line="480" w:lineRule="auto"/>
        <w:jc w:val="center"/>
        <w:rPr>
          <w:b/>
          <w:sz w:val="24"/>
          <w:szCs w:val="24"/>
        </w:rPr>
      </w:pPr>
      <w:r w:rsidRPr="009B7BB6">
        <w:rPr>
          <w:b/>
          <w:sz w:val="24"/>
          <w:szCs w:val="24"/>
        </w:rPr>
        <w:t>THE GARDEN OF EDEN FOR 40 YEARS</w:t>
      </w:r>
    </w:p>
    <w:p w:rsidR="00924C84" w:rsidRPr="009B7BB6" w:rsidRDefault="00924C84" w:rsidP="00924C84">
      <w:pPr>
        <w:spacing w:line="480" w:lineRule="auto"/>
        <w:jc w:val="both"/>
        <w:rPr>
          <w:sz w:val="24"/>
          <w:szCs w:val="24"/>
        </w:rPr>
      </w:pPr>
      <w:r w:rsidRPr="009B7BB6">
        <w:rPr>
          <w:sz w:val="24"/>
          <w:szCs w:val="24"/>
        </w:rPr>
        <w:t>How did the garden come into being?</w:t>
      </w:r>
    </w:p>
    <w:p w:rsidR="00924C84" w:rsidRPr="009B7BB6" w:rsidRDefault="00924C84" w:rsidP="00924C84">
      <w:pPr>
        <w:spacing w:line="480" w:lineRule="auto"/>
        <w:jc w:val="both"/>
        <w:rPr>
          <w:sz w:val="24"/>
          <w:szCs w:val="24"/>
        </w:rPr>
      </w:pPr>
      <w:r w:rsidRPr="009B7BB6">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9B7BB6">
        <w:rPr>
          <w:sz w:val="24"/>
          <w:szCs w:val="24"/>
          <w:vertAlign w:val="superscript"/>
        </w:rPr>
        <w:t>nd</w:t>
      </w:r>
      <w:r w:rsidRPr="009B7BB6">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9B7BB6">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924C84" w:rsidRPr="009B7BB6" w:rsidRDefault="00924C84" w:rsidP="00924C84">
      <w:pPr>
        <w:jc w:val="both"/>
        <w:rPr>
          <w:sz w:val="24"/>
          <w:szCs w:val="24"/>
        </w:rPr>
      </w:pPr>
      <w:r w:rsidRPr="009B7BB6">
        <w:rPr>
          <w:sz w:val="24"/>
          <w:szCs w:val="24"/>
        </w:rPr>
        <w:t>What was the command in the garden?</w:t>
      </w:r>
    </w:p>
    <w:p w:rsidR="00924C84" w:rsidRPr="009B7BB6" w:rsidRDefault="00924C84" w:rsidP="00924C84">
      <w:pPr>
        <w:spacing w:line="480" w:lineRule="auto"/>
        <w:jc w:val="both"/>
        <w:rPr>
          <w:sz w:val="24"/>
          <w:szCs w:val="24"/>
        </w:rPr>
      </w:pPr>
      <w:r w:rsidRPr="009B7BB6">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9B7BB6">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9B7BB6">
        <w:rPr>
          <w:sz w:val="24"/>
          <w:szCs w:val="24"/>
          <w:vertAlign w:val="superscript"/>
        </w:rPr>
        <w:t>st</w:t>
      </w:r>
      <w:r w:rsidRPr="009B7BB6">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9B7BB6">
        <w:rPr>
          <w:sz w:val="24"/>
          <w:szCs w:val="24"/>
          <w:vertAlign w:val="superscript"/>
        </w:rPr>
        <w:t>st</w:t>
      </w:r>
      <w:r w:rsidRPr="009B7BB6">
        <w:rPr>
          <w:sz w:val="24"/>
          <w:szCs w:val="24"/>
        </w:rPr>
        <w:t xml:space="preserve"> time Moses came down from the mountain), 10 Jewish commands/10 Gentile commands &amp; 4 Gentile Laws).     </w:t>
      </w:r>
    </w:p>
    <w:p w:rsidR="00924C84" w:rsidRPr="009B7BB6" w:rsidRDefault="00924C84" w:rsidP="00924C84">
      <w:pPr>
        <w:spacing w:line="480" w:lineRule="auto"/>
        <w:jc w:val="both"/>
        <w:rPr>
          <w:sz w:val="24"/>
          <w:szCs w:val="24"/>
        </w:rPr>
      </w:pPr>
      <w:r w:rsidRPr="009B7BB6">
        <w:rPr>
          <w:sz w:val="24"/>
          <w:szCs w:val="24"/>
        </w:rPr>
        <w:t>The Ten Commandments</w:t>
      </w:r>
    </w:p>
    <w:p w:rsidR="00924C84" w:rsidRPr="009B7BB6" w:rsidRDefault="00924C84" w:rsidP="00924C84">
      <w:pPr>
        <w:spacing w:line="480" w:lineRule="auto"/>
        <w:jc w:val="both"/>
        <w:rPr>
          <w:sz w:val="24"/>
          <w:szCs w:val="24"/>
        </w:rPr>
      </w:pPr>
      <w:r w:rsidRPr="009B7BB6">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9B7BB6">
        <w:rPr>
          <w:sz w:val="24"/>
          <w:szCs w:val="24"/>
          <w:vertAlign w:val="superscript"/>
        </w:rPr>
        <w:t>st</w:t>
      </w:r>
      <w:r w:rsidRPr="009B7BB6">
        <w:rPr>
          <w:sz w:val="24"/>
          <w:szCs w:val="24"/>
        </w:rPr>
        <w:t xml:space="preserve"> commandment says “</w:t>
      </w:r>
      <w:r w:rsidRPr="009B7BB6">
        <w:rPr>
          <w:b/>
          <w:sz w:val="24"/>
          <w:szCs w:val="24"/>
        </w:rPr>
        <w:t>Thou shall worship no other Gods before Me</w:t>
      </w:r>
      <w:r w:rsidRPr="009B7BB6">
        <w:rPr>
          <w:sz w:val="24"/>
          <w:szCs w:val="24"/>
        </w:rPr>
        <w:t>.” Jesus fulfilled this in Luke 4:8 &amp; Matthew 4:10. The 2</w:t>
      </w:r>
      <w:r w:rsidRPr="009B7BB6">
        <w:rPr>
          <w:sz w:val="24"/>
          <w:szCs w:val="24"/>
          <w:vertAlign w:val="superscript"/>
        </w:rPr>
        <w:t>nd</w:t>
      </w:r>
      <w:r w:rsidRPr="009B7BB6">
        <w:rPr>
          <w:sz w:val="24"/>
          <w:szCs w:val="24"/>
        </w:rPr>
        <w:t xml:space="preserve"> Commandment  says, “</w:t>
      </w:r>
      <w:r w:rsidRPr="009B7BB6">
        <w:rPr>
          <w:b/>
          <w:sz w:val="24"/>
          <w:szCs w:val="24"/>
        </w:rPr>
        <w:t xml:space="preserve">Thou  shall  not  make  yourself a carved image—any likeness of anything that  is  in  Heaven  above, or  that  is  in  the Earth beneath, or that is in the water under the Earth, You </w:t>
      </w:r>
      <w:r w:rsidRPr="009B7BB6">
        <w:rPr>
          <w:b/>
          <w:sz w:val="24"/>
          <w:szCs w:val="24"/>
        </w:rPr>
        <w:lastRenderedPageBreak/>
        <w:t>shall not  bow down  to them  nor  serve  them. For I, the  Lord  Your God, am  a  Jealous  God,  visiting  the  iniquity  of  the  Fathers  upon  the Children to the third generation of those who hate Me</w:t>
      </w:r>
      <w:r w:rsidRPr="009B7BB6">
        <w:rPr>
          <w:sz w:val="24"/>
          <w:szCs w:val="24"/>
        </w:rPr>
        <w:t>.” Jesus fulfilled this in Matthew 4:4 &amp; Luke 4:4. The 3</w:t>
      </w:r>
      <w:r w:rsidRPr="009B7BB6">
        <w:rPr>
          <w:sz w:val="24"/>
          <w:szCs w:val="24"/>
          <w:vertAlign w:val="superscript"/>
        </w:rPr>
        <w:t>rd</w:t>
      </w:r>
      <w:r w:rsidRPr="009B7BB6">
        <w:rPr>
          <w:sz w:val="24"/>
          <w:szCs w:val="24"/>
        </w:rPr>
        <w:t xml:space="preserve"> commandment says, “</w:t>
      </w:r>
      <w:r w:rsidRPr="009B7BB6">
        <w:rPr>
          <w:b/>
          <w:sz w:val="24"/>
          <w:szCs w:val="24"/>
        </w:rPr>
        <w:t>Thou shall not take the God’s name in vain, for the Lord will not hold Him guiltless who takes His name in vain</w:t>
      </w:r>
      <w:r w:rsidRPr="009B7BB6">
        <w:rPr>
          <w:sz w:val="24"/>
          <w:szCs w:val="24"/>
        </w:rPr>
        <w:t>.” Jesus fulfilled this in John 14:7-11. The 4</w:t>
      </w:r>
      <w:r w:rsidRPr="009B7BB6">
        <w:rPr>
          <w:sz w:val="24"/>
          <w:szCs w:val="24"/>
          <w:vertAlign w:val="superscript"/>
        </w:rPr>
        <w:t>th</w:t>
      </w:r>
      <w:r w:rsidRPr="009B7BB6">
        <w:rPr>
          <w:sz w:val="24"/>
          <w:szCs w:val="24"/>
        </w:rPr>
        <w:t xml:space="preserve"> commandment says, “</w:t>
      </w:r>
      <w:r w:rsidRPr="009B7BB6">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9B7BB6">
        <w:rPr>
          <w:sz w:val="24"/>
          <w:szCs w:val="24"/>
        </w:rPr>
        <w:t>.” Jesus fulfilled this in Luke 6:5 &amp; Mark 2:27-28. The 5</w:t>
      </w:r>
      <w:r w:rsidRPr="009B7BB6">
        <w:rPr>
          <w:sz w:val="24"/>
          <w:szCs w:val="24"/>
          <w:vertAlign w:val="superscript"/>
        </w:rPr>
        <w:t>th</w:t>
      </w:r>
      <w:r w:rsidRPr="009B7BB6">
        <w:rPr>
          <w:sz w:val="24"/>
          <w:szCs w:val="24"/>
        </w:rPr>
        <w:t xml:space="preserve"> commandment says, “</w:t>
      </w:r>
      <w:r w:rsidRPr="009B7BB6">
        <w:rPr>
          <w:b/>
          <w:sz w:val="24"/>
          <w:szCs w:val="24"/>
        </w:rPr>
        <w:t>Honor thy Father and   Mother, that Your days may be long upon the land which the Lord Your God is giving You</w:t>
      </w:r>
      <w:r w:rsidRPr="009B7BB6">
        <w:rPr>
          <w:sz w:val="24"/>
          <w:szCs w:val="24"/>
        </w:rPr>
        <w:t>.”  Jesus fulfilled this in Matthew 15:3-9. The 6</w:t>
      </w:r>
      <w:r w:rsidRPr="009B7BB6">
        <w:rPr>
          <w:sz w:val="24"/>
          <w:szCs w:val="24"/>
          <w:vertAlign w:val="superscript"/>
        </w:rPr>
        <w:t>th</w:t>
      </w:r>
      <w:r w:rsidRPr="009B7BB6">
        <w:rPr>
          <w:sz w:val="24"/>
          <w:szCs w:val="24"/>
        </w:rPr>
        <w:t xml:space="preserve"> commandment says, “</w:t>
      </w:r>
      <w:r w:rsidRPr="009B7BB6">
        <w:rPr>
          <w:b/>
          <w:sz w:val="24"/>
          <w:szCs w:val="24"/>
        </w:rPr>
        <w:t>Thou shall not murder</w:t>
      </w:r>
      <w:r w:rsidRPr="009B7BB6">
        <w:rPr>
          <w:sz w:val="24"/>
          <w:szCs w:val="24"/>
        </w:rPr>
        <w:t>.” Jesus fulfilled this in Matthew 5:22 &amp; Luke 18:20. The 7</w:t>
      </w:r>
      <w:r w:rsidRPr="009B7BB6">
        <w:rPr>
          <w:sz w:val="24"/>
          <w:szCs w:val="24"/>
          <w:vertAlign w:val="superscript"/>
        </w:rPr>
        <w:t>th</w:t>
      </w:r>
      <w:r w:rsidRPr="009B7BB6">
        <w:rPr>
          <w:sz w:val="24"/>
          <w:szCs w:val="24"/>
        </w:rPr>
        <w:t xml:space="preserve"> commandment says, “</w:t>
      </w:r>
      <w:r w:rsidRPr="009B7BB6">
        <w:rPr>
          <w:b/>
          <w:sz w:val="24"/>
          <w:szCs w:val="24"/>
        </w:rPr>
        <w:t>Thou shall not commit adultery</w:t>
      </w:r>
      <w:r w:rsidRPr="009B7BB6">
        <w:rPr>
          <w:sz w:val="24"/>
          <w:szCs w:val="24"/>
        </w:rPr>
        <w:t>.” Jesus fulfilled this in Matthew 5:28 &amp; Luke 18:20. The 8</w:t>
      </w:r>
      <w:r w:rsidRPr="009B7BB6">
        <w:rPr>
          <w:sz w:val="24"/>
          <w:szCs w:val="24"/>
          <w:vertAlign w:val="superscript"/>
        </w:rPr>
        <w:t>th</w:t>
      </w:r>
      <w:r w:rsidRPr="009B7BB6">
        <w:rPr>
          <w:sz w:val="24"/>
          <w:szCs w:val="24"/>
        </w:rPr>
        <w:t xml:space="preserve"> commandment says, “</w:t>
      </w:r>
      <w:r w:rsidRPr="009B7BB6">
        <w:rPr>
          <w:b/>
          <w:sz w:val="24"/>
          <w:szCs w:val="24"/>
        </w:rPr>
        <w:t>Thou shall not steal</w:t>
      </w:r>
      <w:r w:rsidRPr="009B7BB6">
        <w:rPr>
          <w:sz w:val="24"/>
          <w:szCs w:val="24"/>
        </w:rPr>
        <w:t>.” Jesus fulfilled this in Matthew 5:4 &amp; Luke 18:20. The 9</w:t>
      </w:r>
      <w:r w:rsidRPr="009B7BB6">
        <w:rPr>
          <w:sz w:val="24"/>
          <w:szCs w:val="24"/>
          <w:vertAlign w:val="superscript"/>
        </w:rPr>
        <w:t>th</w:t>
      </w:r>
      <w:r w:rsidRPr="009B7BB6">
        <w:rPr>
          <w:sz w:val="24"/>
          <w:szCs w:val="24"/>
        </w:rPr>
        <w:t xml:space="preserve"> commandment says, “</w:t>
      </w:r>
      <w:r w:rsidRPr="009B7BB6">
        <w:rPr>
          <w:b/>
          <w:sz w:val="24"/>
          <w:szCs w:val="24"/>
        </w:rPr>
        <w:t>Thou shall not bear False Witness against thy Neighbor</w:t>
      </w:r>
      <w:r w:rsidRPr="009B7BB6">
        <w:rPr>
          <w:sz w:val="24"/>
          <w:szCs w:val="24"/>
        </w:rPr>
        <w:t>.” Jesus fulfilled this in Luke 18:20. The 10</w:t>
      </w:r>
      <w:r w:rsidRPr="009B7BB6">
        <w:rPr>
          <w:sz w:val="24"/>
          <w:szCs w:val="24"/>
          <w:vertAlign w:val="superscript"/>
        </w:rPr>
        <w:t>Th</w:t>
      </w:r>
      <w:r w:rsidRPr="009B7BB6">
        <w:rPr>
          <w:sz w:val="24"/>
          <w:szCs w:val="24"/>
        </w:rPr>
        <w:t xml:space="preserve"> commandment says, “</w:t>
      </w:r>
      <w:r w:rsidRPr="009B7BB6">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9B7BB6">
        <w:rPr>
          <w:sz w:val="24"/>
          <w:szCs w:val="24"/>
        </w:rPr>
        <w:t xml:space="preserve">.” Jesus fulfilled this in Luke 12:15 &amp; 16:19-31.         </w:t>
      </w:r>
    </w:p>
    <w:p w:rsidR="00924C84" w:rsidRPr="009B7BB6" w:rsidRDefault="00924C84" w:rsidP="00924C84">
      <w:pPr>
        <w:spacing w:line="480" w:lineRule="auto"/>
        <w:jc w:val="both"/>
        <w:rPr>
          <w:sz w:val="24"/>
          <w:szCs w:val="24"/>
        </w:rPr>
      </w:pPr>
      <w:r w:rsidRPr="009B7BB6">
        <w:rPr>
          <w:sz w:val="24"/>
          <w:szCs w:val="24"/>
        </w:rPr>
        <w:t xml:space="preserve">Who protected the garden?  </w:t>
      </w:r>
    </w:p>
    <w:p w:rsidR="00924C84" w:rsidRPr="009B7BB6" w:rsidRDefault="00924C84" w:rsidP="00924C84">
      <w:pPr>
        <w:spacing w:line="480" w:lineRule="auto"/>
        <w:jc w:val="both"/>
        <w:rPr>
          <w:sz w:val="24"/>
          <w:szCs w:val="24"/>
        </w:rPr>
      </w:pPr>
      <w:r w:rsidRPr="009B7BB6">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924C84" w:rsidRPr="009B7BB6" w:rsidRDefault="00924C84" w:rsidP="00924C84">
      <w:pPr>
        <w:spacing w:line="480" w:lineRule="auto"/>
        <w:jc w:val="both"/>
        <w:rPr>
          <w:sz w:val="24"/>
          <w:szCs w:val="24"/>
        </w:rPr>
      </w:pPr>
      <w:r w:rsidRPr="009B7BB6">
        <w:rPr>
          <w:sz w:val="24"/>
          <w:szCs w:val="24"/>
        </w:rPr>
        <w:t>What was the work in the garden?</w:t>
      </w:r>
    </w:p>
    <w:p w:rsidR="00924C84" w:rsidRPr="009B7BB6" w:rsidRDefault="00924C84" w:rsidP="00924C84">
      <w:pPr>
        <w:spacing w:line="480" w:lineRule="auto"/>
        <w:jc w:val="both"/>
        <w:rPr>
          <w:sz w:val="24"/>
          <w:szCs w:val="24"/>
        </w:rPr>
      </w:pPr>
      <w:r w:rsidRPr="009B7BB6">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9B7BB6">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924C84" w:rsidRPr="009B7BB6" w:rsidRDefault="00924C84" w:rsidP="00924C84">
      <w:pPr>
        <w:spacing w:line="480" w:lineRule="auto"/>
        <w:jc w:val="both"/>
        <w:rPr>
          <w:sz w:val="24"/>
          <w:szCs w:val="24"/>
        </w:rPr>
      </w:pPr>
      <w:r w:rsidRPr="009B7BB6">
        <w:rPr>
          <w:sz w:val="24"/>
          <w:szCs w:val="24"/>
        </w:rPr>
        <w:t xml:space="preserve">What was in the garden?  </w:t>
      </w:r>
    </w:p>
    <w:p w:rsidR="00924C84" w:rsidRPr="009B7BB6" w:rsidRDefault="00924C84" w:rsidP="00924C84">
      <w:pPr>
        <w:spacing w:line="480" w:lineRule="auto"/>
        <w:jc w:val="both"/>
        <w:rPr>
          <w:sz w:val="24"/>
          <w:szCs w:val="24"/>
        </w:rPr>
      </w:pPr>
      <w:r w:rsidRPr="009B7BB6">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9B7BB6">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924C84" w:rsidRPr="009B7BB6" w:rsidRDefault="00924C84" w:rsidP="00924C84">
      <w:pPr>
        <w:spacing w:line="480" w:lineRule="auto"/>
        <w:jc w:val="both"/>
        <w:rPr>
          <w:sz w:val="24"/>
          <w:szCs w:val="24"/>
        </w:rPr>
      </w:pPr>
      <w:r w:rsidRPr="009B7BB6">
        <w:rPr>
          <w:sz w:val="24"/>
          <w:szCs w:val="24"/>
        </w:rPr>
        <w:t>Why did God create the garden?</w:t>
      </w:r>
    </w:p>
    <w:p w:rsidR="00924C84" w:rsidRPr="009B7BB6" w:rsidRDefault="00924C84" w:rsidP="00924C84">
      <w:pPr>
        <w:spacing w:line="480" w:lineRule="auto"/>
        <w:jc w:val="both"/>
        <w:rPr>
          <w:sz w:val="24"/>
          <w:szCs w:val="24"/>
        </w:rPr>
      </w:pPr>
      <w:r w:rsidRPr="009B7BB6">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924C84" w:rsidRPr="009B7BB6" w:rsidRDefault="00924C84" w:rsidP="00924C84">
      <w:pPr>
        <w:spacing w:line="480" w:lineRule="auto"/>
        <w:jc w:val="both"/>
        <w:rPr>
          <w:sz w:val="24"/>
          <w:szCs w:val="24"/>
        </w:rPr>
      </w:pPr>
      <w:r w:rsidRPr="009B7BB6">
        <w:rPr>
          <w:sz w:val="24"/>
          <w:szCs w:val="24"/>
        </w:rPr>
        <w:t>Why was there a tree of life in the garden?</w:t>
      </w:r>
    </w:p>
    <w:p w:rsidR="00924C84" w:rsidRPr="009B7BB6" w:rsidRDefault="00924C84" w:rsidP="00924C84">
      <w:pPr>
        <w:spacing w:line="480" w:lineRule="auto"/>
        <w:jc w:val="both"/>
        <w:rPr>
          <w:sz w:val="24"/>
          <w:szCs w:val="24"/>
        </w:rPr>
      </w:pPr>
      <w:r w:rsidRPr="009B7BB6">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9B7BB6">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9B7BB6">
        <w:rPr>
          <w:sz w:val="24"/>
          <w:szCs w:val="24"/>
          <w:vertAlign w:val="superscript"/>
        </w:rPr>
        <w:t>st</w:t>
      </w:r>
      <w:r w:rsidRPr="009B7BB6">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924C84" w:rsidRPr="009B7BB6" w:rsidRDefault="00924C84" w:rsidP="00924C84">
      <w:pPr>
        <w:spacing w:line="480" w:lineRule="auto"/>
        <w:jc w:val="both"/>
        <w:rPr>
          <w:sz w:val="24"/>
          <w:szCs w:val="24"/>
        </w:rPr>
      </w:pPr>
      <w:r w:rsidRPr="009B7BB6">
        <w:rPr>
          <w:sz w:val="24"/>
          <w:szCs w:val="24"/>
        </w:rPr>
        <w:t>Why was there a tree of the knowledge of good and evil in the garden?</w:t>
      </w:r>
    </w:p>
    <w:p w:rsidR="00924C84" w:rsidRPr="009B7BB6" w:rsidRDefault="00924C84" w:rsidP="00924C84">
      <w:pPr>
        <w:spacing w:line="480" w:lineRule="auto"/>
        <w:jc w:val="both"/>
        <w:rPr>
          <w:sz w:val="24"/>
          <w:szCs w:val="24"/>
        </w:rPr>
      </w:pPr>
      <w:r w:rsidRPr="009B7BB6">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9B7BB6">
        <w:rPr>
          <w:sz w:val="24"/>
          <w:szCs w:val="24"/>
          <w:vertAlign w:val="superscript"/>
        </w:rPr>
        <w:t>st</w:t>
      </w:r>
      <w:r w:rsidRPr="009B7BB6">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9B7BB6">
        <w:rPr>
          <w:sz w:val="24"/>
          <w:szCs w:val="24"/>
        </w:rPr>
        <w:lastRenderedPageBreak/>
        <w:t>Solomon 5:15-23. In 2</w:t>
      </w:r>
      <w:r w:rsidRPr="009B7BB6">
        <w:rPr>
          <w:sz w:val="24"/>
          <w:szCs w:val="24"/>
          <w:vertAlign w:val="superscript"/>
        </w:rPr>
        <w:t>nd</w:t>
      </w:r>
      <w:r w:rsidRPr="009B7BB6">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9B7BB6">
        <w:rPr>
          <w:b/>
          <w:sz w:val="24"/>
          <w:szCs w:val="24"/>
        </w:rPr>
        <w:t>Age of the Dragon Lords</w:t>
      </w:r>
      <w:r w:rsidRPr="009B7BB6">
        <w:rPr>
          <w:sz w:val="24"/>
          <w:szCs w:val="24"/>
        </w:rPr>
        <w:t>” as a 3 races before Adam was created in Isaiah 24 &amp; Genesis 1:3-19. “</w:t>
      </w:r>
      <w:r w:rsidRPr="009B7BB6">
        <w:rPr>
          <w:b/>
          <w:i/>
          <w:sz w:val="24"/>
          <w:szCs w:val="24"/>
        </w:rPr>
        <w:t>Nathan</w:t>
      </w:r>
      <w:r w:rsidRPr="009B7BB6">
        <w:rPr>
          <w:sz w:val="24"/>
          <w:szCs w:val="24"/>
        </w:rPr>
        <w:t>” is the High Sons of God as Angels, Arch Angels &amp; Principalities (Rulers) was punished in Isaiah 24:6, 21 by the Lord’s fire because of Eternal Folly (Error) in Job 4:18 &amp; Romans 1:27. “</w:t>
      </w:r>
      <w:r w:rsidRPr="009B7BB6">
        <w:rPr>
          <w:b/>
          <w:i/>
          <w:sz w:val="24"/>
          <w:szCs w:val="24"/>
        </w:rPr>
        <w:t>Asah</w:t>
      </w:r>
      <w:r w:rsidRPr="009B7BB6">
        <w:rPr>
          <w:sz w:val="24"/>
          <w:szCs w:val="24"/>
        </w:rPr>
        <w:t>” is the Higher Sons of God as Powers (Authorities), Virtues &amp; Dominions was punished in Isaiah 14:12-21 by the Lord’s fire because of Eternal Folly (Error) in Job 4:18 &amp; Romans 1:27. “</w:t>
      </w:r>
      <w:r w:rsidRPr="009B7BB6">
        <w:rPr>
          <w:b/>
          <w:i/>
          <w:sz w:val="24"/>
          <w:szCs w:val="24"/>
        </w:rPr>
        <w:t>Bara</w:t>
      </w:r>
      <w:r w:rsidRPr="009B7BB6">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9B7BB6">
        <w:rPr>
          <w:b/>
          <w:i/>
          <w:sz w:val="24"/>
          <w:szCs w:val="24"/>
        </w:rPr>
        <w:t>Bara</w:t>
      </w:r>
      <w:r w:rsidRPr="009B7BB6">
        <w:rPr>
          <w:sz w:val="24"/>
          <w:szCs w:val="24"/>
        </w:rPr>
        <w:t xml:space="preserve"> in Genesis 1:1 means “to create” as the 60 Lord’s &amp; Highest Sons of God, </w:t>
      </w:r>
      <w:r w:rsidRPr="009B7BB6">
        <w:rPr>
          <w:b/>
          <w:i/>
          <w:sz w:val="24"/>
          <w:szCs w:val="24"/>
        </w:rPr>
        <w:t xml:space="preserve">Asah </w:t>
      </w:r>
      <w:r w:rsidRPr="009B7BB6">
        <w:rPr>
          <w:sz w:val="24"/>
          <w:szCs w:val="24"/>
        </w:rPr>
        <w:t xml:space="preserve">in Genesis 1:7 means “to make” as the Higher Sons of God &amp; </w:t>
      </w:r>
      <w:r w:rsidRPr="009B7BB6">
        <w:rPr>
          <w:b/>
          <w:i/>
          <w:sz w:val="24"/>
          <w:szCs w:val="24"/>
        </w:rPr>
        <w:t xml:space="preserve">Nathan </w:t>
      </w:r>
      <w:r w:rsidRPr="009B7BB6">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9B7BB6">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9B7BB6">
        <w:rPr>
          <w:sz w:val="24"/>
          <w:szCs w:val="24"/>
          <w:vertAlign w:val="superscript"/>
        </w:rPr>
        <w:t>th</w:t>
      </w:r>
      <w:r w:rsidRPr="009B7BB6">
        <w:rPr>
          <w:sz w:val="24"/>
          <w:szCs w:val="24"/>
        </w:rPr>
        <w:t xml:space="preserve"> year &amp; Eve’s creation is 7,000</w:t>
      </w:r>
      <w:r w:rsidRPr="009B7BB6">
        <w:rPr>
          <w:sz w:val="24"/>
          <w:szCs w:val="24"/>
          <w:vertAlign w:val="superscript"/>
        </w:rPr>
        <w:t>th</w:t>
      </w:r>
      <w:r w:rsidRPr="009B7BB6">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924C84" w:rsidRPr="009B7BB6" w:rsidRDefault="00924C84" w:rsidP="00924C84">
      <w:pPr>
        <w:spacing w:line="480" w:lineRule="auto"/>
        <w:jc w:val="both"/>
        <w:rPr>
          <w:sz w:val="24"/>
          <w:szCs w:val="24"/>
        </w:rPr>
      </w:pPr>
      <w:r w:rsidRPr="009B7BB6">
        <w:rPr>
          <w:sz w:val="24"/>
          <w:szCs w:val="24"/>
        </w:rPr>
        <w:t>Why did God send Lucifer in the garden?</w:t>
      </w:r>
    </w:p>
    <w:p w:rsidR="00924C84" w:rsidRPr="009B7BB6" w:rsidRDefault="00924C84" w:rsidP="00924C84">
      <w:pPr>
        <w:spacing w:line="480" w:lineRule="auto"/>
        <w:jc w:val="both"/>
        <w:rPr>
          <w:sz w:val="24"/>
          <w:szCs w:val="24"/>
        </w:rPr>
      </w:pPr>
      <w:r w:rsidRPr="009B7BB6">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9B7BB6">
        <w:rPr>
          <w:sz w:val="24"/>
          <w:szCs w:val="24"/>
        </w:rPr>
        <w:lastRenderedPageBreak/>
        <w:t>So Lucifer is known as Satan that was cast into the garden separated from God in Heaven. God probably gave Lucifer a 2</w:t>
      </w:r>
      <w:r w:rsidRPr="009B7BB6">
        <w:rPr>
          <w:sz w:val="24"/>
          <w:szCs w:val="24"/>
          <w:vertAlign w:val="superscript"/>
        </w:rPr>
        <w:t>nd</w:t>
      </w:r>
      <w:r w:rsidRPr="009B7BB6">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924C84" w:rsidRPr="009B7BB6" w:rsidRDefault="00924C84" w:rsidP="00924C84">
      <w:pPr>
        <w:spacing w:line="480" w:lineRule="auto"/>
        <w:jc w:val="both"/>
        <w:rPr>
          <w:sz w:val="24"/>
          <w:szCs w:val="24"/>
        </w:rPr>
      </w:pPr>
      <w:r w:rsidRPr="009B7BB6">
        <w:rPr>
          <w:sz w:val="24"/>
          <w:szCs w:val="24"/>
        </w:rPr>
        <w:t>What was God’s intent of Man to be in the garden?</w:t>
      </w:r>
    </w:p>
    <w:p w:rsidR="00924C84" w:rsidRPr="009B7BB6" w:rsidRDefault="00924C84" w:rsidP="00924C84">
      <w:pPr>
        <w:spacing w:line="480" w:lineRule="auto"/>
        <w:jc w:val="both"/>
        <w:rPr>
          <w:sz w:val="24"/>
          <w:szCs w:val="24"/>
        </w:rPr>
      </w:pPr>
      <w:r w:rsidRPr="009B7BB6">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924C84" w:rsidRPr="009B7BB6" w:rsidRDefault="00924C84" w:rsidP="00924C84">
      <w:pPr>
        <w:spacing w:line="480" w:lineRule="auto"/>
        <w:jc w:val="both"/>
        <w:rPr>
          <w:sz w:val="24"/>
          <w:szCs w:val="24"/>
        </w:rPr>
      </w:pPr>
      <w:r w:rsidRPr="009B7BB6">
        <w:rPr>
          <w:sz w:val="24"/>
          <w:szCs w:val="24"/>
        </w:rPr>
        <w:t>Why did God create Man first and not Woman first in the garden?</w:t>
      </w:r>
    </w:p>
    <w:p w:rsidR="00924C84" w:rsidRPr="009B7BB6" w:rsidRDefault="00924C84" w:rsidP="00924C84">
      <w:pPr>
        <w:spacing w:line="480" w:lineRule="auto"/>
        <w:jc w:val="both"/>
        <w:rPr>
          <w:sz w:val="24"/>
          <w:szCs w:val="24"/>
        </w:rPr>
      </w:pPr>
      <w:r w:rsidRPr="009B7BB6">
        <w:rPr>
          <w:sz w:val="24"/>
          <w:szCs w:val="24"/>
        </w:rPr>
        <w:t>God’s intent for the Human Race was for Man and not for Woman. God chose Man first to reveal His glory to Himself in Isaiah 43:7; Ephesians 1:11-12 &amp; 1</w:t>
      </w:r>
      <w:r w:rsidRPr="009B7BB6">
        <w:rPr>
          <w:sz w:val="24"/>
          <w:szCs w:val="24"/>
          <w:vertAlign w:val="superscript"/>
        </w:rPr>
        <w:t>st</w:t>
      </w:r>
      <w:r w:rsidRPr="009B7BB6">
        <w:rPr>
          <w:sz w:val="24"/>
          <w:szCs w:val="24"/>
        </w:rPr>
        <w:t xml:space="preserve"> Corinthians 10:31. Also Man was the only Creature in the “image-likeness of God” in Genesis 1:26. There are some characteristics concerning the image-likeness. First, is Man’s intellectual abilities. Second, is His </w:t>
      </w:r>
      <w:r w:rsidRPr="009B7BB6">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9B7BB6">
        <w:rPr>
          <w:sz w:val="24"/>
          <w:szCs w:val="24"/>
          <w:vertAlign w:val="superscript"/>
        </w:rPr>
        <w:t>st</w:t>
      </w:r>
      <w:r w:rsidRPr="009B7BB6">
        <w:rPr>
          <w:sz w:val="24"/>
          <w:szCs w:val="24"/>
        </w:rPr>
        <w:t xml:space="preserve"> Corinthians 15:47. There is a symbolism of Man being created with God since God is Male 99.99% of the time throughout the scripture.   </w:t>
      </w:r>
    </w:p>
    <w:p w:rsidR="00924C84" w:rsidRPr="009B7BB6" w:rsidRDefault="00924C84" w:rsidP="00924C84">
      <w:pPr>
        <w:spacing w:line="480" w:lineRule="auto"/>
        <w:jc w:val="both"/>
        <w:rPr>
          <w:sz w:val="24"/>
          <w:szCs w:val="24"/>
        </w:rPr>
      </w:pPr>
      <w:r w:rsidRPr="009B7BB6">
        <w:rPr>
          <w:sz w:val="24"/>
          <w:szCs w:val="24"/>
        </w:rPr>
        <w:t>Were the animals eternal in the garden?</w:t>
      </w:r>
    </w:p>
    <w:p w:rsidR="00924C84" w:rsidRPr="009B7BB6" w:rsidRDefault="00924C84" w:rsidP="00924C84">
      <w:pPr>
        <w:spacing w:line="480" w:lineRule="auto"/>
        <w:jc w:val="both"/>
        <w:rPr>
          <w:sz w:val="24"/>
          <w:szCs w:val="24"/>
        </w:rPr>
      </w:pPr>
      <w:r w:rsidRPr="009B7BB6">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9B7BB6">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924C84" w:rsidRPr="009B7BB6" w:rsidRDefault="00924C84" w:rsidP="00924C84">
      <w:pPr>
        <w:spacing w:line="480" w:lineRule="auto"/>
        <w:jc w:val="both"/>
        <w:rPr>
          <w:sz w:val="24"/>
          <w:szCs w:val="24"/>
        </w:rPr>
      </w:pPr>
      <w:r w:rsidRPr="009B7BB6">
        <w:rPr>
          <w:sz w:val="24"/>
          <w:szCs w:val="24"/>
        </w:rPr>
        <w:t>Why was there a fall and a restoration needed in the garden?</w:t>
      </w:r>
    </w:p>
    <w:p w:rsidR="00924C84" w:rsidRPr="009B7BB6" w:rsidRDefault="00924C84" w:rsidP="00924C84">
      <w:pPr>
        <w:spacing w:line="480" w:lineRule="auto"/>
        <w:jc w:val="both"/>
        <w:rPr>
          <w:sz w:val="24"/>
          <w:szCs w:val="24"/>
        </w:rPr>
      </w:pPr>
      <w:r w:rsidRPr="009B7BB6">
        <w:rPr>
          <w:sz w:val="24"/>
          <w:szCs w:val="24"/>
        </w:rPr>
        <w:t xml:space="preserve">At the time from Genesis 2:8-2:25, the life in the garden was very good. In Genesis 2:18 God said, “It is not good that Man should be alone, I will make Him a helper comparable to Him.” In </w:t>
      </w:r>
      <w:r w:rsidRPr="009B7BB6">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9B7BB6">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9B7BB6">
        <w:rPr>
          <w:sz w:val="24"/>
          <w:szCs w:val="24"/>
          <w:vertAlign w:val="superscript"/>
        </w:rPr>
        <w:t>nd</w:t>
      </w:r>
      <w:r w:rsidRPr="009B7BB6">
        <w:rPr>
          <w:sz w:val="24"/>
          <w:szCs w:val="24"/>
        </w:rPr>
        <w:t xml:space="preserve"> Eve offered restoration to Eve in respects to the fall through the Lord Jesus in Luke 22-23. Jesus Christ’s death as the 2</w:t>
      </w:r>
      <w:r w:rsidRPr="009B7BB6">
        <w:rPr>
          <w:sz w:val="24"/>
          <w:szCs w:val="24"/>
          <w:vertAlign w:val="superscript"/>
        </w:rPr>
        <w:t>nd</w:t>
      </w:r>
      <w:r w:rsidRPr="009B7BB6">
        <w:rPr>
          <w:sz w:val="24"/>
          <w:szCs w:val="24"/>
        </w:rPr>
        <w:t xml:space="preserve"> Adam offered restoration to Adam in respects to the fall through Lord James in Acts 15 &amp; 21. James death as the 2</w:t>
      </w:r>
      <w:r w:rsidRPr="009B7BB6">
        <w:rPr>
          <w:sz w:val="24"/>
          <w:szCs w:val="24"/>
          <w:vertAlign w:val="superscript"/>
        </w:rPr>
        <w:t>nd</w:t>
      </w:r>
      <w:r w:rsidRPr="009B7BB6">
        <w:rPr>
          <w:sz w:val="24"/>
          <w:szCs w:val="24"/>
        </w:rPr>
        <w:t xml:space="preserve"> Serpent Lucifer offered restoration to Lucifer in respects to the fall through the Lord Stephen in Acts 7:1-8:3. Stephen’s death as the 2</w:t>
      </w:r>
      <w:r w:rsidRPr="009B7BB6">
        <w:rPr>
          <w:sz w:val="24"/>
          <w:szCs w:val="24"/>
          <w:vertAlign w:val="superscript"/>
        </w:rPr>
        <w:t>nd</w:t>
      </w:r>
      <w:r w:rsidRPr="009B7BB6">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9B7BB6">
        <w:rPr>
          <w:sz w:val="24"/>
          <w:szCs w:val="24"/>
        </w:rPr>
        <w:lastRenderedPageBreak/>
        <w:t>four most prominent death’s in true scripture was faithful even unto death and did not fail in anything, but restored the 1</w:t>
      </w:r>
      <w:r w:rsidRPr="009B7BB6">
        <w:rPr>
          <w:sz w:val="24"/>
          <w:szCs w:val="24"/>
          <w:vertAlign w:val="superscript"/>
        </w:rPr>
        <w:t>st</w:t>
      </w:r>
      <w:r w:rsidRPr="009B7BB6">
        <w:rPr>
          <w:sz w:val="24"/>
          <w:szCs w:val="24"/>
        </w:rPr>
        <w:t xml:space="preserve"> positions of the 1</w:t>
      </w:r>
      <w:r w:rsidRPr="009B7BB6">
        <w:rPr>
          <w:sz w:val="24"/>
          <w:szCs w:val="24"/>
          <w:vertAlign w:val="superscript"/>
        </w:rPr>
        <w:t>st</w:t>
      </w:r>
      <w:r w:rsidRPr="009B7BB6">
        <w:rPr>
          <w:sz w:val="24"/>
          <w:szCs w:val="24"/>
        </w:rPr>
        <w:t xml:space="preserve"> Eve, 1</w:t>
      </w:r>
      <w:r w:rsidRPr="009B7BB6">
        <w:rPr>
          <w:sz w:val="24"/>
          <w:szCs w:val="24"/>
          <w:vertAlign w:val="superscript"/>
        </w:rPr>
        <w:t>st</w:t>
      </w:r>
      <w:r w:rsidRPr="009B7BB6">
        <w:rPr>
          <w:sz w:val="24"/>
          <w:szCs w:val="24"/>
        </w:rPr>
        <w:t xml:space="preserve"> Adam, 1</w:t>
      </w:r>
      <w:r w:rsidRPr="009B7BB6">
        <w:rPr>
          <w:sz w:val="24"/>
          <w:szCs w:val="24"/>
          <w:vertAlign w:val="superscript"/>
        </w:rPr>
        <w:t>st</w:t>
      </w:r>
      <w:r w:rsidRPr="009B7BB6">
        <w:rPr>
          <w:sz w:val="24"/>
          <w:szCs w:val="24"/>
        </w:rPr>
        <w:t xml:space="preserve"> Lucifer &amp; 1</w:t>
      </w:r>
      <w:r w:rsidRPr="009B7BB6">
        <w:rPr>
          <w:sz w:val="24"/>
          <w:szCs w:val="24"/>
          <w:vertAlign w:val="superscript"/>
        </w:rPr>
        <w:t>st</w:t>
      </w:r>
      <w:r w:rsidRPr="009B7BB6">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924C84" w:rsidRPr="009B7BB6" w:rsidRDefault="00924C84" w:rsidP="00924C84">
      <w:pPr>
        <w:spacing w:line="480" w:lineRule="auto"/>
        <w:jc w:val="both"/>
        <w:rPr>
          <w:sz w:val="24"/>
          <w:szCs w:val="24"/>
        </w:rPr>
      </w:pPr>
      <w:r w:rsidRPr="009B7BB6">
        <w:rPr>
          <w:sz w:val="24"/>
          <w:szCs w:val="24"/>
        </w:rPr>
        <w:t>What was the 2</w:t>
      </w:r>
      <w:r w:rsidRPr="009B7BB6">
        <w:rPr>
          <w:sz w:val="24"/>
          <w:szCs w:val="24"/>
          <w:vertAlign w:val="superscript"/>
        </w:rPr>
        <w:t>nd</w:t>
      </w:r>
      <w:r w:rsidRPr="009B7BB6">
        <w:rPr>
          <w:sz w:val="24"/>
          <w:szCs w:val="24"/>
        </w:rPr>
        <w:t xml:space="preserve"> Garden of Eden in Jerusalem?</w:t>
      </w:r>
    </w:p>
    <w:p w:rsidR="00924C84" w:rsidRPr="009B7BB6" w:rsidRDefault="00924C84" w:rsidP="00924C84">
      <w:pPr>
        <w:spacing w:line="480" w:lineRule="auto"/>
        <w:jc w:val="both"/>
        <w:rPr>
          <w:sz w:val="24"/>
          <w:szCs w:val="24"/>
        </w:rPr>
      </w:pPr>
      <w:r w:rsidRPr="009B7BB6">
        <w:rPr>
          <w:sz w:val="24"/>
          <w:szCs w:val="24"/>
        </w:rPr>
        <w:t>It was the repentance of the grace ministry of the Lord John in Luke 3:1-9:9 as the 2</w:t>
      </w:r>
      <w:r w:rsidRPr="009B7BB6">
        <w:rPr>
          <w:sz w:val="24"/>
          <w:szCs w:val="24"/>
          <w:vertAlign w:val="superscript"/>
        </w:rPr>
        <w:t>nd</w:t>
      </w:r>
      <w:r w:rsidRPr="009B7BB6">
        <w:rPr>
          <w:sz w:val="24"/>
          <w:szCs w:val="24"/>
        </w:rPr>
        <w:t xml:space="preserve"> Eve in Lord’s wisdom &amp; understanding. Also it was the forgiveness of the salvation ministry of the Lord Jesus in Luke 4:1-24:53 as the 2</w:t>
      </w:r>
      <w:r w:rsidRPr="009B7BB6">
        <w:rPr>
          <w:sz w:val="24"/>
          <w:szCs w:val="24"/>
          <w:vertAlign w:val="superscript"/>
        </w:rPr>
        <w:t>nd</w:t>
      </w:r>
      <w:r w:rsidRPr="009B7BB6">
        <w:rPr>
          <w:sz w:val="24"/>
          <w:szCs w:val="24"/>
        </w:rPr>
        <w:t xml:space="preserve"> Adam. It was the release of mercy of the Law ministry of the Lord James in Acts 15:13-29; 21:18-25 as the 2</w:t>
      </w:r>
      <w:r w:rsidRPr="009B7BB6">
        <w:rPr>
          <w:sz w:val="24"/>
          <w:szCs w:val="24"/>
          <w:vertAlign w:val="superscript"/>
        </w:rPr>
        <w:t>nd</w:t>
      </w:r>
      <w:r w:rsidRPr="009B7BB6">
        <w:rPr>
          <w:sz w:val="24"/>
          <w:szCs w:val="24"/>
        </w:rPr>
        <w:t xml:space="preserve"> Serpent. Last, it was the release of wisdom/power of the Lord’s ministry in Acts 1:4-8:3 as the 2</w:t>
      </w:r>
      <w:r w:rsidRPr="009B7BB6">
        <w:rPr>
          <w:sz w:val="24"/>
          <w:szCs w:val="24"/>
          <w:vertAlign w:val="superscript"/>
        </w:rPr>
        <w:t>nd</w:t>
      </w:r>
      <w:r w:rsidRPr="009B7BB6">
        <w:rPr>
          <w:sz w:val="24"/>
          <w:szCs w:val="24"/>
        </w:rPr>
        <w:t xml:space="preserve"> Wisdom Lord. These four ministries hold the total plan of God for His people. This was called the 2</w:t>
      </w:r>
      <w:r w:rsidRPr="009B7BB6">
        <w:rPr>
          <w:sz w:val="24"/>
          <w:szCs w:val="24"/>
          <w:vertAlign w:val="superscript"/>
        </w:rPr>
        <w:t>nd</w:t>
      </w:r>
      <w:r w:rsidRPr="009B7BB6">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9B7BB6">
        <w:rPr>
          <w:sz w:val="24"/>
          <w:szCs w:val="24"/>
          <w:vertAlign w:val="superscript"/>
        </w:rPr>
        <w:t>st</w:t>
      </w:r>
      <w:r w:rsidRPr="009B7BB6">
        <w:rPr>
          <w:sz w:val="24"/>
          <w:szCs w:val="24"/>
        </w:rPr>
        <w:t xml:space="preserve"> Garden of Eden. In short this summarizes the 2</w:t>
      </w:r>
      <w:r w:rsidRPr="009B7BB6">
        <w:rPr>
          <w:sz w:val="24"/>
          <w:szCs w:val="24"/>
          <w:vertAlign w:val="superscript"/>
        </w:rPr>
        <w:t>nd</w:t>
      </w:r>
      <w:r w:rsidRPr="009B7BB6">
        <w:rPr>
          <w:sz w:val="24"/>
          <w:szCs w:val="24"/>
        </w:rPr>
        <w:t xml:space="preserve"> Garden of Eden.  </w:t>
      </w:r>
    </w:p>
    <w:p w:rsidR="00924C84" w:rsidRPr="009B7BB6" w:rsidRDefault="00924C84" w:rsidP="00924C84">
      <w:pPr>
        <w:spacing w:line="480" w:lineRule="auto"/>
        <w:jc w:val="both"/>
        <w:rPr>
          <w:sz w:val="24"/>
          <w:szCs w:val="24"/>
        </w:rPr>
      </w:pPr>
      <w:r w:rsidRPr="009B7BB6">
        <w:rPr>
          <w:sz w:val="24"/>
          <w:szCs w:val="24"/>
        </w:rPr>
        <w:t>What were other names for the Garden of Eden?</w:t>
      </w:r>
    </w:p>
    <w:p w:rsidR="00924C84" w:rsidRPr="009B7BB6" w:rsidRDefault="00924C84" w:rsidP="00924C84">
      <w:pPr>
        <w:spacing w:line="480" w:lineRule="auto"/>
        <w:jc w:val="both"/>
        <w:rPr>
          <w:sz w:val="24"/>
          <w:szCs w:val="24"/>
        </w:rPr>
      </w:pPr>
      <w:r w:rsidRPr="009B7BB6">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924C84" w:rsidRPr="009B7BB6" w:rsidRDefault="00924C84" w:rsidP="00924C84">
      <w:pPr>
        <w:spacing w:line="480" w:lineRule="auto"/>
        <w:jc w:val="both"/>
        <w:rPr>
          <w:sz w:val="24"/>
          <w:szCs w:val="24"/>
        </w:rPr>
      </w:pPr>
      <w:r w:rsidRPr="009B7BB6">
        <w:rPr>
          <w:sz w:val="24"/>
          <w:szCs w:val="24"/>
        </w:rPr>
        <w:t>The 61 other Lord’s &amp; the other 61 Ladies</w:t>
      </w:r>
    </w:p>
    <w:p w:rsidR="00924C84" w:rsidRPr="009B7BB6" w:rsidRDefault="00924C84" w:rsidP="00924C84">
      <w:pPr>
        <w:spacing w:line="480" w:lineRule="auto"/>
        <w:jc w:val="both"/>
        <w:rPr>
          <w:sz w:val="24"/>
          <w:szCs w:val="24"/>
        </w:rPr>
      </w:pPr>
      <w:r w:rsidRPr="009B7BB6">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9B7BB6">
        <w:rPr>
          <w:sz w:val="24"/>
          <w:szCs w:val="24"/>
          <w:vertAlign w:val="superscript"/>
        </w:rPr>
        <w:t>st</w:t>
      </w:r>
      <w:r w:rsidRPr="009B7BB6">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924C84" w:rsidRPr="009B7BB6" w:rsidRDefault="00924C84" w:rsidP="00924C84">
      <w:pPr>
        <w:spacing w:line="480" w:lineRule="auto"/>
        <w:jc w:val="both"/>
        <w:rPr>
          <w:sz w:val="24"/>
          <w:szCs w:val="24"/>
        </w:rPr>
      </w:pPr>
      <w:r w:rsidRPr="009B7BB6">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9B7BB6">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9B7BB6">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924C84" w:rsidRPr="009B7BB6" w:rsidRDefault="00924C84" w:rsidP="00924C84">
      <w:pPr>
        <w:spacing w:line="480" w:lineRule="auto"/>
        <w:jc w:val="both"/>
        <w:rPr>
          <w:sz w:val="24"/>
          <w:szCs w:val="24"/>
        </w:rPr>
      </w:pPr>
      <w:r w:rsidRPr="009B7BB6">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9B7BB6">
        <w:rPr>
          <w:b/>
          <w:sz w:val="24"/>
          <w:szCs w:val="24"/>
        </w:rPr>
        <w:t>Lady of Kingdoms</w:t>
      </w:r>
      <w:r w:rsidRPr="009B7BB6">
        <w:rPr>
          <w:sz w:val="24"/>
          <w:szCs w:val="24"/>
        </w:rPr>
        <w:t xml:space="preserve">” (NKJV) &amp; Zechariah 5:9 &amp; Revelation 12:1-2, 4-5. </w:t>
      </w:r>
    </w:p>
    <w:p w:rsidR="00924C84" w:rsidRPr="009B7BB6" w:rsidRDefault="00924C84" w:rsidP="00924C84">
      <w:pPr>
        <w:spacing w:line="480" w:lineRule="auto"/>
        <w:jc w:val="both"/>
        <w:rPr>
          <w:sz w:val="24"/>
          <w:szCs w:val="24"/>
        </w:rPr>
      </w:pPr>
      <w:r w:rsidRPr="009B7BB6">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924C84" w:rsidRPr="009B7BB6" w:rsidRDefault="00924C84" w:rsidP="00924C84">
      <w:pPr>
        <w:spacing w:line="480" w:lineRule="auto"/>
        <w:jc w:val="center"/>
        <w:rPr>
          <w:b/>
          <w:sz w:val="24"/>
          <w:szCs w:val="24"/>
        </w:rPr>
      </w:pPr>
      <w:r w:rsidRPr="009B7BB6">
        <w:rPr>
          <w:b/>
          <w:sz w:val="24"/>
          <w:szCs w:val="24"/>
        </w:rPr>
        <w:t>THE LORD ADAM (THE LADY EVE THE LADY OF KINGDOMS) WITH THE RANK OF GENERAL OR HIGHER FOR 40 YEARS</w:t>
      </w:r>
    </w:p>
    <w:p w:rsidR="00924C84" w:rsidRPr="009B7BB6" w:rsidRDefault="00924C84" w:rsidP="00924C84">
      <w:pPr>
        <w:spacing w:line="480" w:lineRule="auto"/>
        <w:jc w:val="center"/>
        <w:rPr>
          <w:b/>
          <w:sz w:val="24"/>
          <w:szCs w:val="24"/>
        </w:rPr>
      </w:pPr>
      <w:r w:rsidRPr="009B7BB6">
        <w:rPr>
          <w:b/>
          <w:sz w:val="24"/>
          <w:szCs w:val="24"/>
        </w:rPr>
        <w:t xml:space="preserve">THE LOWER RANKING HEROES AS </w:t>
      </w:r>
      <w:r w:rsidR="009B7BB6" w:rsidRPr="009B7BB6">
        <w:rPr>
          <w:b/>
          <w:sz w:val="24"/>
          <w:szCs w:val="24"/>
        </w:rPr>
        <w:t>CAPTAIN</w:t>
      </w:r>
      <w:r w:rsidRPr="009B7BB6">
        <w:rPr>
          <w:b/>
          <w:sz w:val="24"/>
          <w:szCs w:val="24"/>
        </w:rPr>
        <w:t>S &amp; COLONELS UNDER THE GENERALS</w:t>
      </w:r>
    </w:p>
    <w:p w:rsidR="00924C84" w:rsidRPr="009B7BB6" w:rsidRDefault="00924C84" w:rsidP="00924C84">
      <w:pPr>
        <w:spacing w:line="480" w:lineRule="auto"/>
        <w:jc w:val="both"/>
        <w:rPr>
          <w:sz w:val="24"/>
          <w:szCs w:val="24"/>
        </w:rPr>
      </w:pPr>
      <w:r w:rsidRPr="009B7BB6">
        <w:rPr>
          <w:sz w:val="24"/>
          <w:szCs w:val="24"/>
        </w:rPr>
        <w:lastRenderedPageBreak/>
        <w:t>The Lord Adam’s name means “</w:t>
      </w:r>
      <w:r w:rsidRPr="009B7BB6">
        <w:rPr>
          <w:b/>
          <w:sz w:val="24"/>
          <w:szCs w:val="24"/>
        </w:rPr>
        <w:t>Man</w:t>
      </w:r>
      <w:r w:rsidRPr="009B7BB6">
        <w:rPr>
          <w:sz w:val="24"/>
          <w:szCs w:val="24"/>
        </w:rPr>
        <w:t>” or “</w:t>
      </w:r>
      <w:r w:rsidRPr="009B7BB6">
        <w:rPr>
          <w:b/>
          <w:sz w:val="24"/>
          <w:szCs w:val="24"/>
        </w:rPr>
        <w:t>Humanity</w:t>
      </w:r>
      <w:r w:rsidRPr="009B7BB6">
        <w:rPr>
          <w:sz w:val="24"/>
          <w:szCs w:val="24"/>
        </w:rPr>
        <w:t>.” The Scripture references of the Lord Adam is in Genesis 1:26-5:5; 1</w:t>
      </w:r>
      <w:r w:rsidRPr="009B7BB6">
        <w:rPr>
          <w:sz w:val="24"/>
          <w:szCs w:val="24"/>
          <w:vertAlign w:val="superscript"/>
        </w:rPr>
        <w:t>st</w:t>
      </w:r>
      <w:r w:rsidRPr="009B7BB6">
        <w:rPr>
          <w:sz w:val="24"/>
          <w:szCs w:val="24"/>
        </w:rPr>
        <w:t xml:space="preserve"> Chronicles 1:1; Romans 5:12-17; 1</w:t>
      </w:r>
      <w:r w:rsidRPr="009B7BB6">
        <w:rPr>
          <w:sz w:val="24"/>
          <w:szCs w:val="24"/>
          <w:vertAlign w:val="superscript"/>
        </w:rPr>
        <w:t>st</w:t>
      </w:r>
      <w:r w:rsidRPr="009B7BB6">
        <w:rPr>
          <w:sz w:val="24"/>
          <w:szCs w:val="24"/>
        </w:rPr>
        <w:t xml:space="preserve"> Corinthians 15:21-23, 45; 1</w:t>
      </w:r>
      <w:r w:rsidRPr="009B7BB6">
        <w:rPr>
          <w:sz w:val="24"/>
          <w:szCs w:val="24"/>
          <w:vertAlign w:val="superscript"/>
        </w:rPr>
        <w:t>st</w:t>
      </w:r>
      <w:r w:rsidRPr="009B7BB6">
        <w:rPr>
          <w:sz w:val="24"/>
          <w:szCs w:val="24"/>
        </w:rPr>
        <w:t xml:space="preserve"> Timothy 2:13, 14 &amp; Luke 3:38. The variations of the name is Human, Mankind, Humanity, Adame, Adamu, Man, Adom &amp; Dam. This refers to Adam being named on the 1</w:t>
      </w:r>
      <w:r w:rsidRPr="009B7BB6">
        <w:rPr>
          <w:sz w:val="24"/>
          <w:szCs w:val="24"/>
          <w:vertAlign w:val="superscript"/>
        </w:rPr>
        <w:t>st</w:t>
      </w:r>
      <w:r w:rsidRPr="009B7BB6">
        <w:rPr>
          <w:sz w:val="24"/>
          <w:szCs w:val="24"/>
        </w:rPr>
        <w:t xml:space="preserve"> day to the 5</w:t>
      </w:r>
      <w:r w:rsidRPr="009B7BB6">
        <w:rPr>
          <w:sz w:val="24"/>
          <w:szCs w:val="24"/>
          <w:vertAlign w:val="superscript"/>
        </w:rPr>
        <w:t>th</w:t>
      </w:r>
      <w:r w:rsidRPr="009B7BB6">
        <w:rPr>
          <w:sz w:val="24"/>
          <w:szCs w:val="24"/>
        </w:rPr>
        <w:t xml:space="preserve"> day with the image likeness of the LORD, then Adam being named on the 6</w:t>
      </w:r>
      <w:r w:rsidRPr="009B7BB6">
        <w:rPr>
          <w:sz w:val="24"/>
          <w:szCs w:val="24"/>
          <w:vertAlign w:val="superscript"/>
        </w:rPr>
        <w:t>th</w:t>
      </w:r>
      <w:r w:rsidRPr="009B7BB6">
        <w:rPr>
          <w:sz w:val="24"/>
          <w:szCs w:val="24"/>
        </w:rPr>
        <w:t xml:space="preserve"> day as Man and on the 7</w:t>
      </w:r>
      <w:r w:rsidRPr="009B7BB6">
        <w:rPr>
          <w:sz w:val="24"/>
          <w:szCs w:val="24"/>
          <w:vertAlign w:val="superscript"/>
        </w:rPr>
        <w:t>th</w:t>
      </w:r>
      <w:r w:rsidRPr="009B7BB6">
        <w:rPr>
          <w:sz w:val="24"/>
          <w:szCs w:val="24"/>
        </w:rPr>
        <w:t xml:space="preserve"> day He fell because of sexuality [the sexual union happened only once in Genesis 4:1 &amp; 3 divine unions afterwards in Genesis 4:2-26] by which all His family was killed, except the Lord Enoch the 7</w:t>
      </w:r>
      <w:r w:rsidRPr="009B7BB6">
        <w:rPr>
          <w:sz w:val="24"/>
          <w:szCs w:val="24"/>
          <w:vertAlign w:val="superscript"/>
        </w:rPr>
        <w:t>th</w:t>
      </w:r>
      <w:r w:rsidRPr="009B7BB6">
        <w:rPr>
          <w:sz w:val="24"/>
          <w:szCs w:val="24"/>
        </w:rPr>
        <w:t xml:space="preserve"> from Adam, then on the 8</w:t>
      </w:r>
      <w:r w:rsidRPr="009B7BB6">
        <w:rPr>
          <w:sz w:val="24"/>
          <w:szCs w:val="24"/>
          <w:vertAlign w:val="superscript"/>
        </w:rPr>
        <w:t>th</w:t>
      </w:r>
      <w:r w:rsidRPr="009B7BB6">
        <w:rPr>
          <w:sz w:val="24"/>
          <w:szCs w:val="24"/>
        </w:rPr>
        <w:t xml:space="preserve"> day He was renamed.  </w:t>
      </w:r>
    </w:p>
    <w:p w:rsidR="00924C84" w:rsidRPr="009B7BB6" w:rsidRDefault="00924C84" w:rsidP="00924C84">
      <w:pPr>
        <w:spacing w:line="480" w:lineRule="auto"/>
        <w:jc w:val="both"/>
        <w:rPr>
          <w:sz w:val="24"/>
          <w:szCs w:val="24"/>
        </w:rPr>
      </w:pPr>
      <w:r w:rsidRPr="009B7BB6">
        <w:rPr>
          <w:sz w:val="24"/>
          <w:szCs w:val="24"/>
        </w:rPr>
        <w:t xml:space="preserve">The Lord Adam’s Role in Scripture: The Hebrew word </w:t>
      </w:r>
      <w:r w:rsidRPr="009B7BB6">
        <w:rPr>
          <w:b/>
          <w:i/>
          <w:sz w:val="24"/>
          <w:szCs w:val="24"/>
        </w:rPr>
        <w:t>‘adam</w:t>
      </w:r>
      <w:r w:rsidRPr="009B7BB6">
        <w:rPr>
          <w:sz w:val="24"/>
          <w:szCs w:val="24"/>
        </w:rPr>
        <w:t xml:space="preserve"> is used over 500 times in the OT meaning “</w:t>
      </w:r>
      <w:r w:rsidRPr="009B7BB6">
        <w:rPr>
          <w:b/>
          <w:sz w:val="24"/>
          <w:szCs w:val="24"/>
        </w:rPr>
        <w:t>Human Being</w:t>
      </w:r>
      <w:r w:rsidRPr="009B7BB6">
        <w:rPr>
          <w:sz w:val="24"/>
          <w:szCs w:val="24"/>
        </w:rPr>
        <w:t>” or “</w:t>
      </w:r>
      <w:r w:rsidRPr="009B7BB6">
        <w:rPr>
          <w:b/>
          <w:sz w:val="24"/>
          <w:szCs w:val="24"/>
        </w:rPr>
        <w:t>Humanity</w:t>
      </w:r>
      <w:r w:rsidRPr="009B7BB6">
        <w:rPr>
          <w:sz w:val="24"/>
          <w:szCs w:val="24"/>
        </w:rPr>
        <w:t>.” Only in early Genesis &amp; 1</w:t>
      </w:r>
      <w:r w:rsidRPr="009B7BB6">
        <w:rPr>
          <w:sz w:val="24"/>
          <w:szCs w:val="24"/>
          <w:vertAlign w:val="superscript"/>
        </w:rPr>
        <w:t>st</w:t>
      </w:r>
      <w:r w:rsidRPr="009B7BB6">
        <w:rPr>
          <w:sz w:val="24"/>
          <w:szCs w:val="24"/>
        </w:rPr>
        <w:t xml:space="preserve"> Chronicles 1:1 is the proper name of Adam, the 1</w:t>
      </w:r>
      <w:r w:rsidRPr="009B7BB6">
        <w:rPr>
          <w:sz w:val="24"/>
          <w:szCs w:val="24"/>
          <w:vertAlign w:val="superscript"/>
        </w:rPr>
        <w:t>st</w:t>
      </w:r>
      <w:r w:rsidRPr="009B7BB6">
        <w:rPr>
          <w:sz w:val="24"/>
          <w:szCs w:val="24"/>
        </w:rPr>
        <w:t xml:space="preserve"> Man.    </w:t>
      </w:r>
    </w:p>
    <w:p w:rsidR="00924C84" w:rsidRPr="009B7BB6" w:rsidRDefault="00924C84" w:rsidP="00924C84">
      <w:pPr>
        <w:spacing w:line="480" w:lineRule="auto"/>
        <w:jc w:val="both"/>
        <w:rPr>
          <w:sz w:val="24"/>
          <w:szCs w:val="24"/>
        </w:rPr>
      </w:pPr>
      <w:r w:rsidRPr="009B7BB6">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924C84" w:rsidRPr="009B7BB6" w:rsidRDefault="00924C84" w:rsidP="00924C84">
      <w:pPr>
        <w:spacing w:line="480" w:lineRule="auto"/>
        <w:jc w:val="both"/>
        <w:rPr>
          <w:sz w:val="24"/>
          <w:szCs w:val="24"/>
        </w:rPr>
      </w:pPr>
      <w:r w:rsidRPr="009B7BB6">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9B7BB6">
        <w:rPr>
          <w:sz w:val="24"/>
          <w:szCs w:val="24"/>
        </w:rPr>
        <w:lastRenderedPageBreak/>
        <w:t xml:space="preserve">companionship is in Genesis 2:18. In Eden, the Father Stephen gave the Lord Adam His help mate named Eve that in all facets was comparable to Him is in Genesis 2:21-24. </w:t>
      </w:r>
    </w:p>
    <w:p w:rsidR="00924C84" w:rsidRPr="009B7BB6" w:rsidRDefault="00924C84" w:rsidP="00924C84">
      <w:pPr>
        <w:spacing w:line="480" w:lineRule="auto"/>
        <w:jc w:val="both"/>
        <w:rPr>
          <w:sz w:val="24"/>
          <w:szCs w:val="24"/>
        </w:rPr>
      </w:pPr>
      <w:r w:rsidRPr="009B7BB6">
        <w:rPr>
          <w:sz w:val="24"/>
          <w:szCs w:val="24"/>
        </w:rPr>
        <w:t>Who was Adam?</w:t>
      </w:r>
    </w:p>
    <w:p w:rsidR="00924C84" w:rsidRPr="009B7BB6" w:rsidRDefault="00924C84" w:rsidP="00924C84">
      <w:pPr>
        <w:spacing w:line="480" w:lineRule="auto"/>
        <w:jc w:val="both"/>
        <w:rPr>
          <w:sz w:val="24"/>
          <w:szCs w:val="24"/>
        </w:rPr>
      </w:pPr>
      <w:r w:rsidRPr="009B7BB6">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9B7BB6">
        <w:rPr>
          <w:i/>
          <w:sz w:val="24"/>
          <w:szCs w:val="24"/>
        </w:rPr>
        <w:t xml:space="preserve">Bara </w:t>
      </w:r>
      <w:r w:rsidRPr="009B7BB6">
        <w:rPr>
          <w:sz w:val="24"/>
          <w:szCs w:val="24"/>
        </w:rPr>
        <w:t xml:space="preserve">which means “to create” in Genesis 1:1, </w:t>
      </w:r>
      <w:r w:rsidRPr="009B7BB6">
        <w:rPr>
          <w:i/>
          <w:sz w:val="24"/>
          <w:szCs w:val="24"/>
        </w:rPr>
        <w:t xml:space="preserve">Asah </w:t>
      </w:r>
      <w:r w:rsidRPr="009B7BB6">
        <w:rPr>
          <w:sz w:val="24"/>
          <w:szCs w:val="24"/>
        </w:rPr>
        <w:t xml:space="preserve">which means “to make” in Genesis 1:7, </w:t>
      </w:r>
      <w:r w:rsidRPr="009B7BB6">
        <w:rPr>
          <w:i/>
          <w:sz w:val="24"/>
          <w:szCs w:val="24"/>
        </w:rPr>
        <w:t xml:space="preserve">Nathan </w:t>
      </w:r>
      <w:r w:rsidRPr="009B7BB6">
        <w:rPr>
          <w:sz w:val="24"/>
          <w:szCs w:val="24"/>
        </w:rPr>
        <w:t xml:space="preserve">which means “set” in Genesis 1:17, </w:t>
      </w:r>
      <w:r w:rsidRPr="009B7BB6">
        <w:rPr>
          <w:i/>
          <w:sz w:val="24"/>
          <w:szCs w:val="24"/>
        </w:rPr>
        <w:t xml:space="preserve">Yatsar </w:t>
      </w:r>
      <w:r w:rsidRPr="009B7BB6">
        <w:rPr>
          <w:sz w:val="24"/>
          <w:szCs w:val="24"/>
        </w:rPr>
        <w:t xml:space="preserve"> which  means  “to form” in Genesis  2:7, </w:t>
      </w:r>
      <w:r w:rsidRPr="009B7BB6">
        <w:rPr>
          <w:i/>
          <w:sz w:val="24"/>
          <w:szCs w:val="24"/>
        </w:rPr>
        <w:t xml:space="preserve">Banah </w:t>
      </w:r>
      <w:r w:rsidRPr="009B7BB6">
        <w:rPr>
          <w:sz w:val="24"/>
          <w:szCs w:val="24"/>
        </w:rPr>
        <w:t xml:space="preserve">which means “to make or build” in Genesis 2:22  &amp;  </w:t>
      </w:r>
      <w:r w:rsidRPr="009B7BB6">
        <w:rPr>
          <w:i/>
          <w:sz w:val="24"/>
          <w:szCs w:val="24"/>
        </w:rPr>
        <w:t xml:space="preserve">Qanah  </w:t>
      </w:r>
      <w:r w:rsidRPr="009B7BB6">
        <w:rPr>
          <w:sz w:val="24"/>
          <w:szCs w:val="24"/>
        </w:rPr>
        <w:t xml:space="preserve">which  means  “to  create,  possess or  acquire”  in  Genesis 4:1; 14:19. </w:t>
      </w:r>
      <w:r w:rsidRPr="009B7BB6">
        <w:rPr>
          <w:i/>
          <w:sz w:val="24"/>
          <w:szCs w:val="24"/>
        </w:rPr>
        <w:t>Yatsar</w:t>
      </w:r>
      <w:r w:rsidRPr="009B7BB6">
        <w:rPr>
          <w:sz w:val="24"/>
          <w:szCs w:val="24"/>
        </w:rPr>
        <w:t xml:space="preserve">, </w:t>
      </w:r>
      <w:r w:rsidRPr="009B7BB6">
        <w:rPr>
          <w:i/>
          <w:sz w:val="24"/>
          <w:szCs w:val="24"/>
        </w:rPr>
        <w:t>Banah &amp; Qanah</w:t>
      </w:r>
      <w:r w:rsidRPr="009B7BB6">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9B7BB6">
        <w:rPr>
          <w:i/>
          <w:sz w:val="24"/>
          <w:szCs w:val="24"/>
        </w:rPr>
        <w:t>Bara</w:t>
      </w:r>
      <w:r w:rsidRPr="009B7BB6">
        <w:rPr>
          <w:sz w:val="24"/>
          <w:szCs w:val="24"/>
        </w:rPr>
        <w:t xml:space="preserve">, </w:t>
      </w:r>
      <w:r w:rsidRPr="009B7BB6">
        <w:rPr>
          <w:i/>
          <w:sz w:val="24"/>
          <w:szCs w:val="24"/>
        </w:rPr>
        <w:t xml:space="preserve">Asah </w:t>
      </w:r>
      <w:r w:rsidRPr="009B7BB6">
        <w:rPr>
          <w:sz w:val="24"/>
          <w:szCs w:val="24"/>
        </w:rPr>
        <w:t xml:space="preserve">and </w:t>
      </w:r>
      <w:r w:rsidRPr="009B7BB6">
        <w:rPr>
          <w:i/>
          <w:sz w:val="24"/>
          <w:szCs w:val="24"/>
        </w:rPr>
        <w:t>Nathan</w:t>
      </w:r>
      <w:r w:rsidRPr="009B7BB6">
        <w:rPr>
          <w:sz w:val="24"/>
          <w:szCs w:val="24"/>
        </w:rPr>
        <w:t xml:space="preserve"> are the “</w:t>
      </w:r>
      <w:r w:rsidRPr="009B7BB6">
        <w:rPr>
          <w:b/>
          <w:sz w:val="24"/>
          <w:szCs w:val="24"/>
        </w:rPr>
        <w:t>Sons of God</w:t>
      </w:r>
      <w:r w:rsidRPr="009B7BB6">
        <w:rPr>
          <w:sz w:val="24"/>
          <w:szCs w:val="24"/>
        </w:rPr>
        <w:t>” also called “</w:t>
      </w:r>
      <w:r w:rsidRPr="009B7BB6">
        <w:rPr>
          <w:b/>
          <w:sz w:val="24"/>
          <w:szCs w:val="24"/>
        </w:rPr>
        <w:t>Age of the Dragons</w:t>
      </w:r>
      <w:r w:rsidRPr="009B7BB6">
        <w:rPr>
          <w:sz w:val="24"/>
          <w:szCs w:val="24"/>
        </w:rPr>
        <w:t xml:space="preserve">” as Hosts of Exalted Ones on the Earth before Adam in Isaiah 24:21. Adam in Genesis 1:26 was 36 </w:t>
      </w:r>
      <w:r w:rsidRPr="009B7BB6">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924C84" w:rsidRPr="009B7BB6" w:rsidRDefault="00924C84" w:rsidP="00924C84">
      <w:pPr>
        <w:spacing w:line="480" w:lineRule="auto"/>
        <w:jc w:val="both"/>
        <w:rPr>
          <w:sz w:val="24"/>
          <w:szCs w:val="24"/>
        </w:rPr>
      </w:pPr>
      <w:r w:rsidRPr="009B7BB6">
        <w:rPr>
          <w:sz w:val="24"/>
          <w:szCs w:val="24"/>
        </w:rPr>
        <w:t>Adam’s life</w:t>
      </w:r>
    </w:p>
    <w:p w:rsidR="00924C84" w:rsidRPr="009B7BB6" w:rsidRDefault="00924C84" w:rsidP="00924C84">
      <w:pPr>
        <w:spacing w:line="480" w:lineRule="auto"/>
        <w:jc w:val="both"/>
        <w:rPr>
          <w:sz w:val="24"/>
          <w:szCs w:val="24"/>
        </w:rPr>
      </w:pPr>
      <w:r w:rsidRPr="009B7BB6">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9B7BB6">
        <w:rPr>
          <w:b/>
          <w:sz w:val="24"/>
          <w:szCs w:val="24"/>
        </w:rPr>
        <w:t>flesh and bones</w:t>
      </w:r>
      <w:r w:rsidRPr="009B7BB6">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9B7BB6">
        <w:rPr>
          <w:sz w:val="24"/>
          <w:szCs w:val="24"/>
          <w:vertAlign w:val="superscript"/>
        </w:rPr>
        <w:t>st</w:t>
      </w:r>
      <w:r w:rsidRPr="009B7BB6">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9B7BB6">
        <w:rPr>
          <w:sz w:val="24"/>
          <w:szCs w:val="24"/>
          <w:vertAlign w:val="superscript"/>
        </w:rPr>
        <w:t>st</w:t>
      </w:r>
      <w:r w:rsidRPr="009B7BB6">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9B7BB6">
        <w:rPr>
          <w:sz w:val="24"/>
          <w:szCs w:val="24"/>
        </w:rPr>
        <w:lastRenderedPageBreak/>
        <w:t>worshipped God as did His Soul and Spirit. Some scriptures that prove this point is in Psalm 28:2; 47:1; 63:1, 4; 84:2; 134:2; 143:6 &amp; 1</w:t>
      </w:r>
      <w:r w:rsidRPr="009B7BB6">
        <w:rPr>
          <w:sz w:val="24"/>
          <w:szCs w:val="24"/>
          <w:vertAlign w:val="superscript"/>
        </w:rPr>
        <w:t>st</w:t>
      </w:r>
      <w:r w:rsidRPr="009B7BB6">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9B7BB6">
        <w:rPr>
          <w:sz w:val="24"/>
          <w:szCs w:val="24"/>
          <w:vertAlign w:val="superscript"/>
        </w:rPr>
        <w:t xml:space="preserve">st </w:t>
      </w:r>
      <w:r w:rsidRPr="009B7BB6">
        <w:rPr>
          <w:sz w:val="24"/>
          <w:szCs w:val="24"/>
        </w:rPr>
        <w:t>Corinthians 5:3, 5; 7:34; 2</w:t>
      </w:r>
      <w:r w:rsidRPr="009B7BB6">
        <w:rPr>
          <w:sz w:val="24"/>
          <w:szCs w:val="24"/>
          <w:vertAlign w:val="superscript"/>
        </w:rPr>
        <w:t xml:space="preserve">nd </w:t>
      </w:r>
      <w:r w:rsidRPr="009B7BB6">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9B7BB6">
        <w:rPr>
          <w:sz w:val="24"/>
          <w:szCs w:val="24"/>
          <w:vertAlign w:val="superscript"/>
        </w:rPr>
        <w:t>st</w:t>
      </w:r>
      <w:r w:rsidRPr="009B7BB6">
        <w:rPr>
          <w:sz w:val="24"/>
          <w:szCs w:val="24"/>
        </w:rPr>
        <w:t xml:space="preserve"> Peter 3:19 and Revelation 6:9; 20:4. </w:t>
      </w:r>
    </w:p>
    <w:p w:rsidR="00924C84" w:rsidRPr="009B7BB6" w:rsidRDefault="00924C84" w:rsidP="00924C84">
      <w:pPr>
        <w:spacing w:line="480" w:lineRule="auto"/>
        <w:jc w:val="both"/>
        <w:rPr>
          <w:sz w:val="24"/>
          <w:szCs w:val="24"/>
        </w:rPr>
      </w:pPr>
      <w:r w:rsidRPr="009B7BB6">
        <w:rPr>
          <w:sz w:val="24"/>
          <w:szCs w:val="24"/>
        </w:rPr>
        <w:t>Adam’s significance in the garden</w:t>
      </w:r>
    </w:p>
    <w:p w:rsidR="00924C84" w:rsidRPr="009B7BB6" w:rsidRDefault="00924C84" w:rsidP="00924C84">
      <w:pPr>
        <w:spacing w:line="480" w:lineRule="auto"/>
        <w:jc w:val="both"/>
        <w:rPr>
          <w:sz w:val="24"/>
          <w:szCs w:val="24"/>
        </w:rPr>
      </w:pPr>
      <w:r w:rsidRPr="009B7BB6">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9B7BB6">
        <w:rPr>
          <w:sz w:val="24"/>
          <w:szCs w:val="24"/>
        </w:rPr>
        <w:lastRenderedPageBreak/>
        <w:t>provision has been established with Him in the garden. We also need to remember that Adam had the gift of obtaining the “</w:t>
      </w:r>
      <w:r w:rsidRPr="009B7BB6">
        <w:rPr>
          <w:b/>
          <w:sz w:val="24"/>
          <w:szCs w:val="24"/>
        </w:rPr>
        <w:t>image-likeness</w:t>
      </w:r>
      <w:r w:rsidRPr="009B7BB6">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9B7BB6">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924C84" w:rsidRPr="009B7BB6" w:rsidRDefault="00924C84" w:rsidP="00924C84">
      <w:pPr>
        <w:spacing w:line="480" w:lineRule="auto"/>
        <w:jc w:val="both"/>
        <w:rPr>
          <w:sz w:val="24"/>
          <w:szCs w:val="24"/>
        </w:rPr>
      </w:pPr>
      <w:r w:rsidRPr="009B7BB6">
        <w:rPr>
          <w:sz w:val="24"/>
          <w:szCs w:val="24"/>
        </w:rPr>
        <w:t>Adam’s roles</w:t>
      </w:r>
    </w:p>
    <w:p w:rsidR="00924C84" w:rsidRPr="009B7BB6" w:rsidRDefault="00924C84" w:rsidP="00924C84">
      <w:pPr>
        <w:spacing w:line="480" w:lineRule="auto"/>
        <w:jc w:val="both"/>
        <w:rPr>
          <w:sz w:val="24"/>
          <w:szCs w:val="24"/>
        </w:rPr>
      </w:pPr>
      <w:r w:rsidRPr="009B7BB6">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9B7BB6">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9B7BB6">
        <w:rPr>
          <w:b/>
          <w:sz w:val="24"/>
          <w:szCs w:val="24"/>
        </w:rPr>
        <w:t>image-likeness</w:t>
      </w:r>
      <w:r w:rsidRPr="009B7BB6">
        <w:rPr>
          <w:sz w:val="24"/>
          <w:szCs w:val="24"/>
        </w:rPr>
        <w:t xml:space="preserve">” carries the responsibility to guard and protect God’s creative works rather than abandon it. </w:t>
      </w:r>
    </w:p>
    <w:p w:rsidR="00924C84" w:rsidRPr="009B7BB6" w:rsidRDefault="00924C84" w:rsidP="00924C84">
      <w:pPr>
        <w:spacing w:line="480" w:lineRule="auto"/>
        <w:jc w:val="both"/>
        <w:rPr>
          <w:sz w:val="24"/>
          <w:szCs w:val="24"/>
        </w:rPr>
      </w:pPr>
      <w:r w:rsidRPr="009B7BB6">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924C84" w:rsidRPr="009B7BB6" w:rsidRDefault="00924C84" w:rsidP="00924C84">
      <w:pPr>
        <w:spacing w:line="480" w:lineRule="auto"/>
        <w:jc w:val="both"/>
        <w:rPr>
          <w:sz w:val="24"/>
          <w:szCs w:val="24"/>
        </w:rPr>
      </w:pPr>
      <w:r w:rsidRPr="009B7BB6">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924C84" w:rsidRPr="009B7BB6" w:rsidRDefault="00924C84" w:rsidP="00924C84">
      <w:pPr>
        <w:spacing w:line="480" w:lineRule="auto"/>
        <w:jc w:val="both"/>
        <w:rPr>
          <w:sz w:val="24"/>
          <w:szCs w:val="24"/>
        </w:rPr>
      </w:pPr>
      <w:r w:rsidRPr="009B7BB6">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924C84" w:rsidRPr="009B7BB6" w:rsidRDefault="00924C84" w:rsidP="00924C84">
      <w:pPr>
        <w:spacing w:line="480" w:lineRule="auto"/>
        <w:jc w:val="both"/>
        <w:rPr>
          <w:sz w:val="24"/>
          <w:szCs w:val="24"/>
        </w:rPr>
      </w:pPr>
      <w:r w:rsidRPr="009B7BB6">
        <w:rPr>
          <w:sz w:val="24"/>
          <w:szCs w:val="24"/>
        </w:rPr>
        <w:t>Adam’s relationship to God</w:t>
      </w:r>
    </w:p>
    <w:p w:rsidR="00924C84" w:rsidRPr="009B7BB6" w:rsidRDefault="00924C84" w:rsidP="00924C84">
      <w:pPr>
        <w:spacing w:line="480" w:lineRule="auto"/>
        <w:jc w:val="both"/>
        <w:rPr>
          <w:sz w:val="24"/>
          <w:szCs w:val="24"/>
        </w:rPr>
      </w:pPr>
      <w:r w:rsidRPr="009B7BB6">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9B7BB6">
        <w:rPr>
          <w:b/>
          <w:sz w:val="24"/>
          <w:szCs w:val="24"/>
        </w:rPr>
        <w:t>image-likeness</w:t>
      </w:r>
      <w:r w:rsidRPr="009B7BB6">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9B7BB6">
        <w:rPr>
          <w:b/>
          <w:sz w:val="24"/>
          <w:szCs w:val="24"/>
        </w:rPr>
        <w:t>image-likeness</w:t>
      </w:r>
      <w:r w:rsidRPr="009B7BB6">
        <w:rPr>
          <w:sz w:val="24"/>
          <w:szCs w:val="24"/>
        </w:rPr>
        <w:t>” of God while He was single in Genesis 1:26-2:20 in “</w:t>
      </w:r>
      <w:r w:rsidRPr="009B7BB6">
        <w:rPr>
          <w:b/>
          <w:sz w:val="24"/>
          <w:szCs w:val="24"/>
        </w:rPr>
        <w:t>that age</w:t>
      </w:r>
      <w:r w:rsidRPr="009B7BB6">
        <w:rPr>
          <w:sz w:val="24"/>
          <w:szCs w:val="24"/>
        </w:rPr>
        <w:t>” mentioned in Luke 20:35-38. Not only was His “</w:t>
      </w:r>
      <w:r w:rsidRPr="009B7BB6">
        <w:rPr>
          <w:b/>
          <w:sz w:val="24"/>
          <w:szCs w:val="24"/>
        </w:rPr>
        <w:t>image-likeness</w:t>
      </w:r>
      <w:r w:rsidRPr="009B7BB6">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9B7BB6">
        <w:rPr>
          <w:b/>
          <w:sz w:val="24"/>
          <w:szCs w:val="24"/>
        </w:rPr>
        <w:t>given in marriage process</w:t>
      </w:r>
      <w:r w:rsidRPr="009B7BB6">
        <w:rPr>
          <w:sz w:val="24"/>
          <w:szCs w:val="24"/>
        </w:rPr>
        <w:t xml:space="preserve">.” It tells us “Therefore a Man </w:t>
      </w:r>
      <w:r w:rsidRPr="009B7BB6">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9B7BB6">
        <w:rPr>
          <w:sz w:val="24"/>
          <w:szCs w:val="24"/>
          <w:vertAlign w:val="superscript"/>
        </w:rPr>
        <w:t>st</w:t>
      </w:r>
      <w:r w:rsidRPr="009B7BB6">
        <w:rPr>
          <w:sz w:val="24"/>
          <w:szCs w:val="24"/>
        </w:rPr>
        <w:t xml:space="preserve"> held did </w:t>
      </w:r>
      <w:r w:rsidRPr="009B7BB6">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924C84" w:rsidRPr="009B7BB6" w:rsidRDefault="00924C84" w:rsidP="00924C84">
      <w:pPr>
        <w:spacing w:line="480" w:lineRule="auto"/>
        <w:jc w:val="both"/>
        <w:rPr>
          <w:sz w:val="24"/>
          <w:szCs w:val="24"/>
        </w:rPr>
      </w:pPr>
      <w:r w:rsidRPr="009B7BB6">
        <w:rPr>
          <w:sz w:val="24"/>
          <w:szCs w:val="24"/>
        </w:rPr>
        <w:t>Adam’s relationships to the animals</w:t>
      </w:r>
    </w:p>
    <w:p w:rsidR="00924C84" w:rsidRPr="009B7BB6" w:rsidRDefault="00924C84" w:rsidP="00924C84">
      <w:pPr>
        <w:spacing w:line="480" w:lineRule="auto"/>
        <w:jc w:val="both"/>
        <w:rPr>
          <w:sz w:val="24"/>
          <w:szCs w:val="24"/>
        </w:rPr>
      </w:pPr>
      <w:r w:rsidRPr="009B7BB6">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924C84" w:rsidRPr="009B7BB6" w:rsidRDefault="00924C84" w:rsidP="00924C84">
      <w:pPr>
        <w:spacing w:line="480" w:lineRule="auto"/>
        <w:jc w:val="both"/>
        <w:rPr>
          <w:sz w:val="24"/>
          <w:szCs w:val="24"/>
        </w:rPr>
      </w:pPr>
      <w:r w:rsidRPr="009B7BB6">
        <w:rPr>
          <w:sz w:val="24"/>
          <w:szCs w:val="24"/>
        </w:rPr>
        <w:t>Adam’s relationship to Eve</w:t>
      </w:r>
    </w:p>
    <w:p w:rsidR="00924C84" w:rsidRPr="009B7BB6" w:rsidRDefault="00924C84" w:rsidP="00924C84">
      <w:pPr>
        <w:spacing w:line="480" w:lineRule="auto"/>
        <w:jc w:val="both"/>
        <w:rPr>
          <w:sz w:val="24"/>
          <w:szCs w:val="24"/>
        </w:rPr>
      </w:pPr>
      <w:r w:rsidRPr="009B7BB6">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9B7BB6">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924C84" w:rsidRPr="009B7BB6" w:rsidRDefault="00924C84" w:rsidP="00924C84">
      <w:pPr>
        <w:spacing w:line="480" w:lineRule="auto"/>
        <w:jc w:val="both"/>
        <w:rPr>
          <w:sz w:val="24"/>
          <w:szCs w:val="24"/>
        </w:rPr>
      </w:pPr>
      <w:r w:rsidRPr="009B7BB6">
        <w:rPr>
          <w:sz w:val="24"/>
          <w:szCs w:val="24"/>
        </w:rPr>
        <w:t>Adam’s relationship with the cherubs</w:t>
      </w:r>
    </w:p>
    <w:p w:rsidR="00924C84" w:rsidRPr="009B7BB6" w:rsidRDefault="00924C84" w:rsidP="00924C84">
      <w:pPr>
        <w:spacing w:line="480" w:lineRule="auto"/>
        <w:jc w:val="both"/>
        <w:rPr>
          <w:sz w:val="24"/>
          <w:szCs w:val="24"/>
        </w:rPr>
      </w:pPr>
      <w:r w:rsidRPr="009B7BB6">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924C84" w:rsidRPr="009B7BB6" w:rsidRDefault="00924C84" w:rsidP="00924C84">
      <w:pPr>
        <w:spacing w:line="480" w:lineRule="auto"/>
        <w:jc w:val="both"/>
        <w:rPr>
          <w:sz w:val="24"/>
          <w:szCs w:val="24"/>
        </w:rPr>
      </w:pPr>
      <w:r w:rsidRPr="009B7BB6">
        <w:rPr>
          <w:sz w:val="24"/>
          <w:szCs w:val="24"/>
        </w:rPr>
        <w:t>Adam’s relationships to His Sons</w:t>
      </w:r>
    </w:p>
    <w:p w:rsidR="00924C84" w:rsidRPr="009B7BB6" w:rsidRDefault="00924C84" w:rsidP="00924C84">
      <w:pPr>
        <w:spacing w:line="480" w:lineRule="auto"/>
        <w:jc w:val="both"/>
        <w:rPr>
          <w:sz w:val="24"/>
          <w:szCs w:val="24"/>
        </w:rPr>
      </w:pPr>
      <w:r w:rsidRPr="009B7BB6">
        <w:rPr>
          <w:sz w:val="24"/>
          <w:szCs w:val="24"/>
        </w:rPr>
        <w:t xml:space="preserve">Adam’s relationship was identical  to the  relationship that  Adam’s Sons had with God because the “image-likeness” would  be instituted  since  Adam  is  a  Single Father  concerning  His  </w:t>
      </w:r>
      <w:r w:rsidRPr="009B7BB6">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9B7BB6">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924C84" w:rsidRPr="009B7BB6" w:rsidRDefault="00924C84" w:rsidP="00924C84">
      <w:pPr>
        <w:spacing w:line="480" w:lineRule="auto"/>
        <w:jc w:val="both"/>
        <w:rPr>
          <w:sz w:val="24"/>
          <w:szCs w:val="24"/>
        </w:rPr>
      </w:pPr>
      <w:r w:rsidRPr="009B7BB6">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924C84" w:rsidRPr="009B7BB6" w:rsidRDefault="00924C84" w:rsidP="00924C84">
      <w:pPr>
        <w:spacing w:line="480" w:lineRule="auto"/>
        <w:jc w:val="both"/>
        <w:rPr>
          <w:sz w:val="24"/>
          <w:szCs w:val="24"/>
        </w:rPr>
      </w:pPr>
      <w:r w:rsidRPr="009B7BB6">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924C84" w:rsidRPr="009B7BB6" w:rsidRDefault="00924C84" w:rsidP="00924C84">
      <w:pPr>
        <w:spacing w:line="480" w:lineRule="auto"/>
        <w:jc w:val="both"/>
        <w:rPr>
          <w:sz w:val="24"/>
          <w:szCs w:val="24"/>
        </w:rPr>
      </w:pPr>
      <w:r w:rsidRPr="009B7BB6">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924C84" w:rsidRPr="009B7BB6" w:rsidRDefault="00924C84" w:rsidP="00924C84">
      <w:pPr>
        <w:spacing w:line="480" w:lineRule="auto"/>
        <w:jc w:val="both"/>
        <w:rPr>
          <w:sz w:val="24"/>
          <w:szCs w:val="24"/>
        </w:rPr>
      </w:pPr>
      <w:r w:rsidRPr="009B7BB6">
        <w:rPr>
          <w:sz w:val="24"/>
          <w:szCs w:val="24"/>
        </w:rPr>
        <w:t xml:space="preserve">What was Adam’s world?                                </w:t>
      </w:r>
    </w:p>
    <w:p w:rsidR="00924C84" w:rsidRPr="009B7BB6" w:rsidRDefault="00924C84" w:rsidP="00924C84">
      <w:pPr>
        <w:spacing w:line="480" w:lineRule="auto"/>
        <w:jc w:val="both"/>
        <w:rPr>
          <w:sz w:val="24"/>
          <w:szCs w:val="24"/>
        </w:rPr>
      </w:pPr>
      <w:r w:rsidRPr="009B7BB6">
        <w:rPr>
          <w:sz w:val="24"/>
          <w:szCs w:val="24"/>
        </w:rPr>
        <w:t xml:space="preserve">Adam’s world was supposed to last a thousand years from Genesis 1:26-5:32, but he lived 930 years probably because of the disharmony effects of the fall. Adam’s world concerned the sixth </w:t>
      </w:r>
      <w:r w:rsidRPr="009B7BB6">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9B7BB6">
        <w:rPr>
          <w:sz w:val="24"/>
          <w:szCs w:val="24"/>
          <w:vertAlign w:val="superscript"/>
        </w:rPr>
        <w:t>st</w:t>
      </w:r>
      <w:r w:rsidRPr="009B7BB6">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924C84" w:rsidRPr="009B7BB6" w:rsidRDefault="00924C84" w:rsidP="00924C84">
      <w:pPr>
        <w:spacing w:line="480" w:lineRule="auto"/>
        <w:jc w:val="both"/>
        <w:rPr>
          <w:sz w:val="24"/>
          <w:szCs w:val="24"/>
        </w:rPr>
      </w:pPr>
      <w:r w:rsidRPr="009B7BB6">
        <w:rPr>
          <w:sz w:val="24"/>
          <w:szCs w:val="24"/>
        </w:rPr>
        <w:t>The intrinsic value of Man</w:t>
      </w:r>
    </w:p>
    <w:p w:rsidR="00924C84" w:rsidRPr="009B7BB6" w:rsidRDefault="00924C84" w:rsidP="00924C84">
      <w:pPr>
        <w:spacing w:line="480" w:lineRule="auto"/>
        <w:jc w:val="both"/>
        <w:rPr>
          <w:sz w:val="24"/>
          <w:szCs w:val="24"/>
        </w:rPr>
      </w:pPr>
      <w:r w:rsidRPr="009B7BB6">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9B7BB6">
        <w:rPr>
          <w:sz w:val="24"/>
          <w:szCs w:val="24"/>
        </w:rPr>
        <w:lastRenderedPageBreak/>
        <w:t>created for Us. We as faithful stewards strive to the best abilities to reach the highest levels that God has given Us. Norea blesses Adam Her father in the Thought of Norea on pages 607-611.</w:t>
      </w:r>
    </w:p>
    <w:p w:rsidR="00924C84" w:rsidRPr="009B7BB6" w:rsidRDefault="00924C84" w:rsidP="00924C84">
      <w:pPr>
        <w:spacing w:line="480" w:lineRule="auto"/>
        <w:jc w:val="both"/>
        <w:rPr>
          <w:sz w:val="24"/>
          <w:szCs w:val="24"/>
        </w:rPr>
      </w:pPr>
      <w:r w:rsidRPr="009B7BB6">
        <w:rPr>
          <w:sz w:val="24"/>
          <w:szCs w:val="24"/>
        </w:rPr>
        <w:t>The creation of Man</w:t>
      </w:r>
    </w:p>
    <w:p w:rsidR="00924C84" w:rsidRPr="009B7BB6" w:rsidRDefault="00924C84" w:rsidP="00924C84">
      <w:pPr>
        <w:spacing w:line="480" w:lineRule="auto"/>
        <w:jc w:val="both"/>
        <w:rPr>
          <w:sz w:val="24"/>
          <w:szCs w:val="24"/>
        </w:rPr>
      </w:pPr>
      <w:r w:rsidRPr="009B7BB6">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9B7BB6">
        <w:rPr>
          <w:sz w:val="24"/>
          <w:szCs w:val="24"/>
          <w:vertAlign w:val="superscript"/>
        </w:rPr>
        <w:t>st</w:t>
      </w:r>
      <w:r w:rsidRPr="009B7BB6">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9B7BB6">
        <w:rPr>
          <w:sz w:val="24"/>
          <w:szCs w:val="24"/>
          <w:vertAlign w:val="superscript"/>
        </w:rPr>
        <w:t>st</w:t>
      </w:r>
      <w:r w:rsidRPr="009B7BB6">
        <w:rPr>
          <w:sz w:val="24"/>
          <w:szCs w:val="24"/>
        </w:rPr>
        <w:t xml:space="preserve"> Thessalonians 5:16-18; James 1:2; 1</w:t>
      </w:r>
      <w:r w:rsidRPr="009B7BB6">
        <w:rPr>
          <w:sz w:val="24"/>
          <w:szCs w:val="24"/>
          <w:vertAlign w:val="superscript"/>
        </w:rPr>
        <w:t>st</w:t>
      </w:r>
      <w:r w:rsidRPr="009B7BB6">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9B7BB6">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9B7BB6">
        <w:rPr>
          <w:b/>
          <w:sz w:val="24"/>
          <w:szCs w:val="24"/>
        </w:rPr>
        <w:t>image/likeness of God</w:t>
      </w:r>
      <w:r w:rsidRPr="009B7BB6">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9B7BB6">
        <w:rPr>
          <w:sz w:val="24"/>
          <w:szCs w:val="24"/>
          <w:vertAlign w:val="superscript"/>
        </w:rPr>
        <w:t>nd</w:t>
      </w:r>
      <w:r w:rsidRPr="009B7BB6">
        <w:rPr>
          <w:sz w:val="24"/>
          <w:szCs w:val="24"/>
        </w:rPr>
        <w:t xml:space="preserve"> Corinthians 3:18; 4:4 (NASB); Romans 8:29; 1</w:t>
      </w:r>
      <w:r w:rsidRPr="009B7BB6">
        <w:rPr>
          <w:sz w:val="24"/>
          <w:szCs w:val="24"/>
          <w:vertAlign w:val="superscript"/>
        </w:rPr>
        <w:t>st</w:t>
      </w:r>
      <w:r w:rsidRPr="009B7BB6">
        <w:rPr>
          <w:sz w:val="24"/>
          <w:szCs w:val="24"/>
        </w:rPr>
        <w:t xml:space="preserve"> Corinthians 15:49; Colossians 1:15; 3:10 &amp; 1</w:t>
      </w:r>
      <w:r w:rsidRPr="009B7BB6">
        <w:rPr>
          <w:sz w:val="24"/>
          <w:szCs w:val="24"/>
          <w:vertAlign w:val="superscript"/>
        </w:rPr>
        <w:t>st</w:t>
      </w:r>
      <w:r w:rsidRPr="009B7BB6">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9B7BB6">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9B7BB6">
        <w:rPr>
          <w:sz w:val="24"/>
          <w:szCs w:val="24"/>
          <w:vertAlign w:val="superscript"/>
        </w:rPr>
        <w:t>st</w:t>
      </w:r>
      <w:r w:rsidRPr="009B7BB6">
        <w:rPr>
          <w:sz w:val="24"/>
          <w:szCs w:val="24"/>
        </w:rPr>
        <w:t xml:space="preserve"> Corinthians 3:10-15; 15:43-45; Genesis 5:3; Ephesians 5:1; 1</w:t>
      </w:r>
      <w:r w:rsidRPr="009B7BB6">
        <w:rPr>
          <w:sz w:val="24"/>
          <w:szCs w:val="24"/>
          <w:vertAlign w:val="superscript"/>
        </w:rPr>
        <w:t>st</w:t>
      </w:r>
      <w:r w:rsidRPr="009B7BB6">
        <w:rPr>
          <w:sz w:val="24"/>
          <w:szCs w:val="24"/>
        </w:rPr>
        <w:t xml:space="preserve"> Peter 1:16; 2</w:t>
      </w:r>
      <w:r w:rsidRPr="009B7BB6">
        <w:rPr>
          <w:sz w:val="24"/>
          <w:szCs w:val="24"/>
          <w:vertAlign w:val="superscript"/>
        </w:rPr>
        <w:t>nd</w:t>
      </w:r>
      <w:r w:rsidRPr="009B7BB6">
        <w:rPr>
          <w:sz w:val="24"/>
          <w:szCs w:val="24"/>
        </w:rPr>
        <w:t xml:space="preserve"> Corinthians 5:10; 7:1; Matthew 6:19-21 &amp; 1</w:t>
      </w:r>
      <w:r w:rsidRPr="009B7BB6">
        <w:rPr>
          <w:sz w:val="24"/>
          <w:szCs w:val="24"/>
          <w:vertAlign w:val="superscript"/>
        </w:rPr>
        <w:t>st</w:t>
      </w:r>
      <w:r w:rsidRPr="009B7BB6">
        <w:rPr>
          <w:sz w:val="24"/>
          <w:szCs w:val="24"/>
        </w:rPr>
        <w:t xml:space="preserve"> Samuel 13:14.       </w:t>
      </w:r>
    </w:p>
    <w:p w:rsidR="00924C84" w:rsidRPr="009B7BB6" w:rsidRDefault="00924C84" w:rsidP="00924C84">
      <w:pPr>
        <w:spacing w:line="480" w:lineRule="auto"/>
        <w:jc w:val="both"/>
        <w:rPr>
          <w:sz w:val="24"/>
          <w:szCs w:val="24"/>
        </w:rPr>
      </w:pPr>
      <w:r w:rsidRPr="009B7BB6">
        <w:rPr>
          <w:sz w:val="24"/>
          <w:szCs w:val="24"/>
        </w:rPr>
        <w:t>Man as Male and Female</w:t>
      </w:r>
    </w:p>
    <w:p w:rsidR="00924C84" w:rsidRPr="009B7BB6" w:rsidRDefault="00924C84" w:rsidP="00924C84">
      <w:pPr>
        <w:spacing w:line="480" w:lineRule="auto"/>
        <w:jc w:val="both"/>
        <w:rPr>
          <w:sz w:val="24"/>
          <w:szCs w:val="24"/>
        </w:rPr>
      </w:pPr>
      <w:r w:rsidRPr="009B7BB6">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9B7BB6">
        <w:rPr>
          <w:sz w:val="24"/>
          <w:szCs w:val="24"/>
          <w:vertAlign w:val="superscript"/>
        </w:rPr>
        <w:t>st</w:t>
      </w:r>
      <w:r w:rsidRPr="009B7BB6">
        <w:rPr>
          <w:sz w:val="24"/>
          <w:szCs w:val="24"/>
        </w:rPr>
        <w:t xml:space="preserve"> Corinthians 6:16, 18-20. Also  in  marriage  they  do  not  have  the  rule  over  their own  bodies  but share it with their Spouses in 1</w:t>
      </w:r>
      <w:r w:rsidRPr="009B7BB6">
        <w:rPr>
          <w:sz w:val="24"/>
          <w:szCs w:val="24"/>
          <w:vertAlign w:val="superscript"/>
        </w:rPr>
        <w:t>st</w:t>
      </w:r>
      <w:r w:rsidRPr="009B7BB6">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9B7BB6">
        <w:rPr>
          <w:sz w:val="24"/>
          <w:szCs w:val="24"/>
          <w:vertAlign w:val="superscript"/>
        </w:rPr>
        <w:t>st</w:t>
      </w:r>
      <w:r w:rsidRPr="009B7BB6">
        <w:rPr>
          <w:sz w:val="24"/>
          <w:szCs w:val="24"/>
        </w:rPr>
        <w:t xml:space="preserve"> Corinthians 7:1, 7-9, 28, 36. For the form of This World is passing away and it is better if He remains as He is in 1</w:t>
      </w:r>
      <w:r w:rsidRPr="009B7BB6">
        <w:rPr>
          <w:sz w:val="24"/>
          <w:szCs w:val="24"/>
          <w:vertAlign w:val="superscript"/>
        </w:rPr>
        <w:t>st</w:t>
      </w:r>
      <w:r w:rsidRPr="009B7BB6">
        <w:rPr>
          <w:sz w:val="24"/>
          <w:szCs w:val="24"/>
        </w:rPr>
        <w:t xml:space="preserve"> Corinthians 7:26, 29, 31. Also Paul the Apostle and Minister of the </w:t>
      </w:r>
      <w:r w:rsidRPr="009B7BB6">
        <w:rPr>
          <w:sz w:val="24"/>
          <w:szCs w:val="24"/>
        </w:rPr>
        <w:lastRenderedPageBreak/>
        <w:t>Lord Jesus Christ says You can have Spiritual Children in 1</w:t>
      </w:r>
      <w:r w:rsidRPr="009B7BB6">
        <w:rPr>
          <w:sz w:val="24"/>
          <w:szCs w:val="24"/>
          <w:vertAlign w:val="superscript"/>
        </w:rPr>
        <w:t>st</w:t>
      </w:r>
      <w:r w:rsidRPr="009B7BB6">
        <w:rPr>
          <w:sz w:val="24"/>
          <w:szCs w:val="24"/>
        </w:rPr>
        <w:t xml:space="preserve"> Corinthians 4:19; 1</w:t>
      </w:r>
      <w:r w:rsidRPr="009B7BB6">
        <w:rPr>
          <w:sz w:val="24"/>
          <w:szCs w:val="24"/>
          <w:vertAlign w:val="superscript"/>
        </w:rPr>
        <w:t>st</w:t>
      </w:r>
      <w:r w:rsidRPr="009B7BB6">
        <w:rPr>
          <w:sz w:val="24"/>
          <w:szCs w:val="24"/>
        </w:rPr>
        <w:t xml:space="preserve"> Timothy 1:2; Titus 1:4 and Galatians 4:19. </w:t>
      </w:r>
    </w:p>
    <w:p w:rsidR="00924C84" w:rsidRPr="009B7BB6" w:rsidRDefault="00924C84" w:rsidP="00924C84">
      <w:pPr>
        <w:spacing w:line="480" w:lineRule="auto"/>
        <w:jc w:val="both"/>
        <w:rPr>
          <w:sz w:val="24"/>
          <w:szCs w:val="24"/>
        </w:rPr>
      </w:pPr>
      <w:r w:rsidRPr="009B7BB6">
        <w:rPr>
          <w:sz w:val="24"/>
          <w:szCs w:val="24"/>
        </w:rPr>
        <w:t>The relationship between the Trinity and delegated authority in Marriage</w:t>
      </w:r>
    </w:p>
    <w:p w:rsidR="00924C84" w:rsidRPr="009B7BB6" w:rsidRDefault="00924C84" w:rsidP="00924C84">
      <w:pPr>
        <w:spacing w:line="480" w:lineRule="auto"/>
        <w:jc w:val="both"/>
        <w:rPr>
          <w:sz w:val="24"/>
          <w:szCs w:val="24"/>
        </w:rPr>
      </w:pPr>
      <w:r w:rsidRPr="009B7BB6">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9B7BB6">
        <w:rPr>
          <w:sz w:val="24"/>
          <w:szCs w:val="24"/>
          <w:vertAlign w:val="superscript"/>
        </w:rPr>
        <w:t>st</w:t>
      </w:r>
      <w:r w:rsidRPr="009B7BB6">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9B7BB6">
        <w:rPr>
          <w:sz w:val="24"/>
          <w:szCs w:val="24"/>
          <w:vertAlign w:val="superscript"/>
        </w:rPr>
        <w:t>st</w:t>
      </w:r>
      <w:r w:rsidRPr="009B7BB6">
        <w:rPr>
          <w:sz w:val="24"/>
          <w:szCs w:val="24"/>
        </w:rPr>
        <w:t xml:space="preserve"> Corinthians 11:3. There are certain roles before the fall. First, Adam was first formed, then Eve. Normally the birthright goes to the first born. Second, Eve was created as a helper for Adam in 1</w:t>
      </w:r>
      <w:r w:rsidRPr="009B7BB6">
        <w:rPr>
          <w:sz w:val="24"/>
          <w:szCs w:val="24"/>
          <w:vertAlign w:val="superscript"/>
        </w:rPr>
        <w:t>st</w:t>
      </w:r>
      <w:r w:rsidRPr="009B7BB6">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9B7BB6">
        <w:rPr>
          <w:sz w:val="24"/>
          <w:szCs w:val="24"/>
          <w:vertAlign w:val="superscript"/>
        </w:rPr>
        <w:t>st</w:t>
      </w:r>
      <w:r w:rsidRPr="009B7BB6">
        <w:rPr>
          <w:sz w:val="24"/>
          <w:szCs w:val="24"/>
        </w:rPr>
        <w:t xml:space="preserve"> Timothy 2:14. Sixth, God spoke to Adam first after the fall in Genesis 3:9. Seventh, Adam and not Eve represented the Human Race in Genesis 5; 1</w:t>
      </w:r>
      <w:r w:rsidRPr="009B7BB6">
        <w:rPr>
          <w:sz w:val="24"/>
          <w:szCs w:val="24"/>
          <w:vertAlign w:val="superscript"/>
        </w:rPr>
        <w:t>st</w:t>
      </w:r>
      <w:r w:rsidRPr="009B7BB6">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9B7BB6">
        <w:rPr>
          <w:sz w:val="24"/>
          <w:szCs w:val="24"/>
          <w:vertAlign w:val="superscript"/>
        </w:rPr>
        <w:t>st</w:t>
      </w:r>
      <w:r w:rsidRPr="009B7BB6">
        <w:rPr>
          <w:sz w:val="24"/>
          <w:szCs w:val="24"/>
        </w:rPr>
        <w:t xml:space="preserve"> Peter 3:1-7 tells us that Wives should be submissive to their own Husbands in all things. </w:t>
      </w:r>
    </w:p>
    <w:p w:rsidR="00924C84" w:rsidRPr="009B7BB6" w:rsidRDefault="00924C84" w:rsidP="00924C84">
      <w:pPr>
        <w:spacing w:line="480" w:lineRule="auto"/>
        <w:jc w:val="both"/>
        <w:rPr>
          <w:sz w:val="24"/>
          <w:szCs w:val="24"/>
        </w:rPr>
      </w:pPr>
      <w:r w:rsidRPr="009B7BB6">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9B7BB6">
        <w:rPr>
          <w:sz w:val="24"/>
          <w:szCs w:val="24"/>
          <w:vertAlign w:val="superscript"/>
        </w:rPr>
        <w:t>st</w:t>
      </w:r>
      <w:r w:rsidRPr="009B7BB6">
        <w:rPr>
          <w:sz w:val="24"/>
          <w:szCs w:val="24"/>
        </w:rPr>
        <w:t xml:space="preserve"> Corinthians 2:7; Ephesians 1:4-5; 2</w:t>
      </w:r>
      <w:r w:rsidRPr="009B7BB6">
        <w:rPr>
          <w:sz w:val="24"/>
          <w:szCs w:val="24"/>
          <w:vertAlign w:val="superscript"/>
        </w:rPr>
        <w:t>nd</w:t>
      </w:r>
      <w:r w:rsidRPr="009B7BB6">
        <w:rPr>
          <w:sz w:val="24"/>
          <w:szCs w:val="24"/>
        </w:rPr>
        <w:t xml:space="preserve"> Timothy 1:9; Titus 1:2; 1</w:t>
      </w:r>
      <w:r w:rsidRPr="009B7BB6">
        <w:rPr>
          <w:sz w:val="24"/>
          <w:szCs w:val="24"/>
          <w:vertAlign w:val="superscript"/>
        </w:rPr>
        <w:t>st</w:t>
      </w:r>
      <w:r w:rsidRPr="009B7BB6">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9B7BB6">
        <w:rPr>
          <w:sz w:val="24"/>
          <w:szCs w:val="24"/>
          <w:vertAlign w:val="superscript"/>
        </w:rPr>
        <w:t>st</w:t>
      </w:r>
      <w:r w:rsidRPr="009B7BB6">
        <w:rPr>
          <w:sz w:val="24"/>
          <w:szCs w:val="24"/>
        </w:rPr>
        <w:t xml:space="preserve"> Chronicles 28:12; 1</w:t>
      </w:r>
      <w:r w:rsidRPr="009B7BB6">
        <w:rPr>
          <w:sz w:val="24"/>
          <w:szCs w:val="24"/>
          <w:vertAlign w:val="superscript"/>
        </w:rPr>
        <w:t>st</w:t>
      </w:r>
      <w:r w:rsidRPr="009B7BB6">
        <w:rPr>
          <w:sz w:val="24"/>
          <w:szCs w:val="24"/>
        </w:rPr>
        <w:t xml:space="preserve"> Corinthians 14:32-33 &amp; Acts 7:44. Personal Devotion includes Orderliness is in Proverbs 25:28; 1</w:t>
      </w:r>
      <w:r w:rsidRPr="009B7BB6">
        <w:rPr>
          <w:sz w:val="24"/>
          <w:szCs w:val="24"/>
          <w:vertAlign w:val="superscript"/>
        </w:rPr>
        <w:t>st</w:t>
      </w:r>
      <w:r w:rsidRPr="009B7BB6">
        <w:rPr>
          <w:sz w:val="24"/>
          <w:szCs w:val="24"/>
        </w:rPr>
        <w:t xml:space="preserve"> Thessalonians 5:6; Romans 13:13; 1</w:t>
      </w:r>
      <w:r w:rsidRPr="009B7BB6">
        <w:rPr>
          <w:sz w:val="24"/>
          <w:szCs w:val="24"/>
          <w:vertAlign w:val="superscript"/>
        </w:rPr>
        <w:t>st</w:t>
      </w:r>
      <w:r w:rsidRPr="009B7BB6">
        <w:rPr>
          <w:sz w:val="24"/>
          <w:szCs w:val="24"/>
        </w:rPr>
        <w:t xml:space="preserve"> Corinthians 7:17; Ephesians 5:16 &amp; 1</w:t>
      </w:r>
      <w:r w:rsidRPr="009B7BB6">
        <w:rPr>
          <w:sz w:val="24"/>
          <w:szCs w:val="24"/>
          <w:vertAlign w:val="superscript"/>
        </w:rPr>
        <w:t>st</w:t>
      </w:r>
      <w:r w:rsidRPr="009B7BB6">
        <w:rPr>
          <w:sz w:val="24"/>
          <w:szCs w:val="24"/>
        </w:rPr>
        <w:t xml:space="preserve"> Timothy 3:2-5. The Respect for Leaders as part of the Father Stephen’s Order is in Exodus 22:28; 1</w:t>
      </w:r>
      <w:r w:rsidRPr="009B7BB6">
        <w:rPr>
          <w:sz w:val="24"/>
          <w:szCs w:val="24"/>
          <w:vertAlign w:val="superscript"/>
        </w:rPr>
        <w:t>st</w:t>
      </w:r>
      <w:r w:rsidRPr="009B7BB6">
        <w:rPr>
          <w:sz w:val="24"/>
          <w:szCs w:val="24"/>
        </w:rPr>
        <w:t xml:space="preserve"> Samuel 24:6; 1</w:t>
      </w:r>
      <w:r w:rsidRPr="009B7BB6">
        <w:rPr>
          <w:sz w:val="24"/>
          <w:szCs w:val="24"/>
          <w:vertAlign w:val="superscript"/>
        </w:rPr>
        <w:t>st</w:t>
      </w:r>
      <w:r w:rsidRPr="009B7BB6">
        <w:rPr>
          <w:sz w:val="24"/>
          <w:szCs w:val="24"/>
        </w:rPr>
        <w:t xml:space="preserve"> Timothy 5:17 &amp; Hebrews 13:7, 17. Order in Pastoral Care is in Romans 12:4-8; 1</w:t>
      </w:r>
      <w:r w:rsidRPr="009B7BB6">
        <w:rPr>
          <w:sz w:val="24"/>
          <w:szCs w:val="24"/>
          <w:vertAlign w:val="superscript"/>
        </w:rPr>
        <w:t>st</w:t>
      </w:r>
      <w:r w:rsidRPr="009B7BB6">
        <w:rPr>
          <w:sz w:val="24"/>
          <w:szCs w:val="24"/>
        </w:rPr>
        <w:t xml:space="preserve"> Corinthians 12:28; Ephesians 4:11; Titus 1:5 &amp; 1</w:t>
      </w:r>
      <w:r w:rsidRPr="009B7BB6">
        <w:rPr>
          <w:sz w:val="24"/>
          <w:szCs w:val="24"/>
          <w:vertAlign w:val="superscript"/>
        </w:rPr>
        <w:t>st</w:t>
      </w:r>
      <w:r w:rsidRPr="009B7BB6">
        <w:rPr>
          <w:sz w:val="24"/>
          <w:szCs w:val="24"/>
        </w:rPr>
        <w:t xml:space="preserve"> Peter 4:10; 5:1-3. Orderliness in Society: The Father Stephen gives Responsibility in His administration to His Appointed Ministerial Police Authorities in Psalms 82:6; Daniel 6:2-7; Romans 13:1; Titus 3:1 &amp; 1</w:t>
      </w:r>
      <w:r w:rsidRPr="009B7BB6">
        <w:rPr>
          <w:sz w:val="24"/>
          <w:szCs w:val="24"/>
          <w:vertAlign w:val="superscript"/>
        </w:rPr>
        <w:t>st</w:t>
      </w:r>
      <w:r w:rsidRPr="009B7BB6">
        <w:rPr>
          <w:sz w:val="24"/>
          <w:szCs w:val="24"/>
        </w:rPr>
        <w:t xml:space="preserve"> Peter 2:13-14. Governing Authorities are Ordained by the Father Stephen is in Romans 13:1, 6 &amp; John 19:11. Those in Authority are to be Honored is in Matthew 22:21; Mark 12:17; 1</w:t>
      </w:r>
      <w:r w:rsidRPr="009B7BB6">
        <w:rPr>
          <w:sz w:val="24"/>
          <w:szCs w:val="24"/>
          <w:vertAlign w:val="superscript"/>
        </w:rPr>
        <w:t>st</w:t>
      </w:r>
      <w:r w:rsidRPr="009B7BB6">
        <w:rPr>
          <w:sz w:val="24"/>
          <w:szCs w:val="24"/>
        </w:rPr>
        <w:t xml:space="preserve"> Timothy 2:1-2; Titus 3:1; 1</w:t>
      </w:r>
      <w:r w:rsidRPr="009B7BB6">
        <w:rPr>
          <w:sz w:val="24"/>
          <w:szCs w:val="24"/>
          <w:vertAlign w:val="superscript"/>
        </w:rPr>
        <w:t>st</w:t>
      </w:r>
      <w:r w:rsidRPr="009B7BB6">
        <w:rPr>
          <w:sz w:val="24"/>
          <w:szCs w:val="24"/>
        </w:rPr>
        <w:t xml:space="preserve"> Peter 2:13 &amp; Luke 20:25. Order in the Home and Workplace is in Exodus 6:14; 20:12; 1</w:t>
      </w:r>
      <w:r w:rsidRPr="009B7BB6">
        <w:rPr>
          <w:sz w:val="24"/>
          <w:szCs w:val="24"/>
          <w:vertAlign w:val="superscript"/>
        </w:rPr>
        <w:t>st</w:t>
      </w:r>
      <w:r w:rsidRPr="009B7BB6">
        <w:rPr>
          <w:sz w:val="24"/>
          <w:szCs w:val="24"/>
        </w:rPr>
        <w:t xml:space="preserve"> Samuel 3:13; Job 1:5; Ephesians 6:1, 5; 1</w:t>
      </w:r>
      <w:r w:rsidRPr="009B7BB6">
        <w:rPr>
          <w:sz w:val="24"/>
          <w:szCs w:val="24"/>
          <w:vertAlign w:val="superscript"/>
        </w:rPr>
        <w:t>st</w:t>
      </w:r>
      <w:r w:rsidRPr="009B7BB6">
        <w:rPr>
          <w:sz w:val="24"/>
          <w:szCs w:val="24"/>
        </w:rPr>
        <w:t xml:space="preserve"> Timothy 3:4, 12; 6:1; Titus 1:6; 2:4-5, 9-10 &amp; 1</w:t>
      </w:r>
      <w:r w:rsidRPr="009B7BB6">
        <w:rPr>
          <w:sz w:val="24"/>
          <w:szCs w:val="24"/>
          <w:vertAlign w:val="superscript"/>
        </w:rPr>
        <w:t>st</w:t>
      </w:r>
      <w:r w:rsidRPr="009B7BB6">
        <w:rPr>
          <w:sz w:val="24"/>
          <w:szCs w:val="24"/>
        </w:rPr>
        <w:t xml:space="preserve"> Peter 2:18.     </w:t>
      </w:r>
    </w:p>
    <w:p w:rsidR="00924C84" w:rsidRPr="009B7BB6" w:rsidRDefault="00924C84" w:rsidP="00924C84">
      <w:pPr>
        <w:spacing w:line="480" w:lineRule="auto"/>
        <w:jc w:val="both"/>
        <w:rPr>
          <w:sz w:val="24"/>
          <w:szCs w:val="24"/>
        </w:rPr>
      </w:pPr>
      <w:r w:rsidRPr="009B7BB6">
        <w:rPr>
          <w:sz w:val="24"/>
          <w:szCs w:val="24"/>
        </w:rPr>
        <w:t>Total mutual submission by Wives to their Husbands</w:t>
      </w:r>
    </w:p>
    <w:p w:rsidR="00924C84" w:rsidRPr="009B7BB6" w:rsidRDefault="00924C84" w:rsidP="00924C84">
      <w:pPr>
        <w:spacing w:line="480" w:lineRule="auto"/>
        <w:jc w:val="both"/>
        <w:rPr>
          <w:sz w:val="24"/>
          <w:szCs w:val="24"/>
        </w:rPr>
      </w:pPr>
      <w:r w:rsidRPr="009B7BB6">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B7BB6">
        <w:rPr>
          <w:b/>
          <w:i/>
          <w:sz w:val="24"/>
          <w:szCs w:val="24"/>
        </w:rPr>
        <w:t>hypotasso</w:t>
      </w:r>
      <w:r w:rsidRPr="009B7BB6">
        <w:rPr>
          <w:sz w:val="24"/>
          <w:szCs w:val="24"/>
        </w:rPr>
        <w:t xml:space="preserve"> which is submission to an authority. Also the submission of Jesus to the authority of His Parents Mary &amp; Joseph is in Luke 2:51. Also Demons being subject to the Disciples in Luke 10:17 means to “</w:t>
      </w:r>
      <w:r w:rsidRPr="009B7BB6">
        <w:rPr>
          <w:b/>
          <w:sz w:val="24"/>
          <w:szCs w:val="24"/>
        </w:rPr>
        <w:t>act in agape love and be considerate</w:t>
      </w:r>
      <w:r w:rsidRPr="009B7BB6">
        <w:rPr>
          <w:sz w:val="24"/>
          <w:szCs w:val="24"/>
        </w:rPr>
        <w:t>”. Citizens being subject to the Government Authorities are in Romans 13:1-10; Titus 3:1 &amp; 1</w:t>
      </w:r>
      <w:r w:rsidRPr="009B7BB6">
        <w:rPr>
          <w:sz w:val="24"/>
          <w:szCs w:val="24"/>
          <w:vertAlign w:val="superscript"/>
        </w:rPr>
        <w:t>st</w:t>
      </w:r>
      <w:r w:rsidRPr="009B7BB6">
        <w:rPr>
          <w:sz w:val="24"/>
          <w:szCs w:val="24"/>
        </w:rPr>
        <w:t xml:space="preserve"> Peter 2:13-17. The Kingdom of Men being subject to the Father Stephen is in Revelation 2;26; Psalms 110:2; Ezekiel 20:33; 2</w:t>
      </w:r>
      <w:r w:rsidRPr="009B7BB6">
        <w:rPr>
          <w:sz w:val="24"/>
          <w:szCs w:val="24"/>
          <w:vertAlign w:val="superscript"/>
        </w:rPr>
        <w:t>nd</w:t>
      </w:r>
      <w:r w:rsidRPr="009B7BB6">
        <w:rPr>
          <w:sz w:val="24"/>
          <w:szCs w:val="24"/>
        </w:rPr>
        <w:t xml:space="preserve"> Esdras 5:38 &amp; Daniel 4:32; 5:21. The Kingdom of Law being subject to the Father Stephen is in 2</w:t>
      </w:r>
      <w:r w:rsidRPr="009B7BB6">
        <w:rPr>
          <w:sz w:val="24"/>
          <w:szCs w:val="24"/>
          <w:vertAlign w:val="superscript"/>
        </w:rPr>
        <w:t>nd</w:t>
      </w:r>
      <w:r w:rsidRPr="009B7BB6">
        <w:rPr>
          <w:sz w:val="24"/>
          <w:szCs w:val="24"/>
        </w:rPr>
        <w:t xml:space="preserve"> Esdras 7:17. The Universe being subject to Christ by the Father Stephen is in 1</w:t>
      </w:r>
      <w:r w:rsidRPr="009B7BB6">
        <w:rPr>
          <w:sz w:val="24"/>
          <w:szCs w:val="24"/>
          <w:vertAlign w:val="superscript"/>
        </w:rPr>
        <w:t>st</w:t>
      </w:r>
      <w:r w:rsidRPr="009B7BB6">
        <w:rPr>
          <w:sz w:val="24"/>
          <w:szCs w:val="24"/>
        </w:rPr>
        <w:t xml:space="preserve"> Corinthians 15:27 &amp; Ephesians 1:22. The Apostles being subject to the Saints is in Hebrews 13:24. Also to unseen powers being subject to Christ by the Father Stephen is in 1</w:t>
      </w:r>
      <w:r w:rsidRPr="009B7BB6">
        <w:rPr>
          <w:sz w:val="24"/>
          <w:szCs w:val="24"/>
          <w:vertAlign w:val="superscript"/>
        </w:rPr>
        <w:t>st</w:t>
      </w:r>
      <w:r w:rsidRPr="009B7BB6">
        <w:rPr>
          <w:sz w:val="24"/>
          <w:szCs w:val="24"/>
        </w:rPr>
        <w:t xml:space="preserve"> Peter 3:22. The Lord Jesus Christ being subject to God the Father Stephen Our Lord is in Philippians 2:9-11; Revelation 2:27; 12:5; 19:15; 1</w:t>
      </w:r>
      <w:r w:rsidRPr="009B7BB6">
        <w:rPr>
          <w:sz w:val="24"/>
          <w:szCs w:val="24"/>
          <w:vertAlign w:val="superscript"/>
        </w:rPr>
        <w:t>st</w:t>
      </w:r>
      <w:r w:rsidRPr="009B7BB6">
        <w:rPr>
          <w:sz w:val="24"/>
          <w:szCs w:val="24"/>
        </w:rPr>
        <w:t xml:space="preserve"> Corinthians 15:12-28. The Younger (All Creation in Ephesians 4:6) in the “</w:t>
      </w:r>
      <w:r w:rsidRPr="009B7BB6">
        <w:rPr>
          <w:b/>
          <w:sz w:val="24"/>
          <w:szCs w:val="24"/>
        </w:rPr>
        <w:t>same aeon, aione, age, universe, level, realm, kingdom or world</w:t>
      </w:r>
      <w:r w:rsidRPr="009B7BB6">
        <w:rPr>
          <w:sz w:val="24"/>
          <w:szCs w:val="24"/>
        </w:rPr>
        <w:t>” being submissive to their Elders (The Father Stephen Our Lord in Proverbs 8:22-25---RSV) in the “</w:t>
      </w:r>
      <w:r w:rsidRPr="009B7BB6">
        <w:rPr>
          <w:b/>
          <w:sz w:val="24"/>
          <w:szCs w:val="24"/>
        </w:rPr>
        <w:t>same aeon, aione, age, universe, level, realm, kingdom or world</w:t>
      </w:r>
      <w:r w:rsidRPr="009B7BB6">
        <w:rPr>
          <w:sz w:val="24"/>
          <w:szCs w:val="24"/>
        </w:rPr>
        <w:t>” is in 1</w:t>
      </w:r>
      <w:r w:rsidRPr="009B7BB6">
        <w:rPr>
          <w:sz w:val="24"/>
          <w:szCs w:val="24"/>
          <w:vertAlign w:val="superscript"/>
        </w:rPr>
        <w:t>st</w:t>
      </w:r>
      <w:r w:rsidRPr="009B7BB6">
        <w:rPr>
          <w:sz w:val="24"/>
          <w:szCs w:val="24"/>
        </w:rPr>
        <w:t xml:space="preserve"> Timothy 5:17; Luke 20:35-36 &amp; 1</w:t>
      </w:r>
      <w:r w:rsidRPr="009B7BB6">
        <w:rPr>
          <w:sz w:val="24"/>
          <w:szCs w:val="24"/>
          <w:vertAlign w:val="superscript"/>
        </w:rPr>
        <w:t>st</w:t>
      </w:r>
      <w:r w:rsidRPr="009B7BB6">
        <w:rPr>
          <w:sz w:val="24"/>
          <w:szCs w:val="24"/>
        </w:rPr>
        <w:t xml:space="preserve"> Peter 5:5-11. The true Church Members being subject to true Church Leaders is in 1</w:t>
      </w:r>
      <w:r w:rsidRPr="009B7BB6">
        <w:rPr>
          <w:sz w:val="24"/>
          <w:szCs w:val="24"/>
          <w:vertAlign w:val="superscript"/>
        </w:rPr>
        <w:t>st</w:t>
      </w:r>
      <w:r w:rsidRPr="009B7BB6">
        <w:rPr>
          <w:sz w:val="24"/>
          <w:szCs w:val="24"/>
        </w:rPr>
        <w:t xml:space="preserve"> Corinthians 16:15-16. Also Wives being subject to their own Husbands are in Colossians 3:18; Titus 2:5; 1</w:t>
      </w:r>
      <w:r w:rsidRPr="009B7BB6">
        <w:rPr>
          <w:sz w:val="24"/>
          <w:szCs w:val="24"/>
          <w:vertAlign w:val="superscript"/>
        </w:rPr>
        <w:t>st</w:t>
      </w:r>
      <w:r w:rsidRPr="009B7BB6">
        <w:rPr>
          <w:sz w:val="24"/>
          <w:szCs w:val="24"/>
        </w:rPr>
        <w:t xml:space="preserve"> Peter 3:5; Ephesians 5: 22, 24. The Church being subject to Christ by the Father Stephen is in Ephesians 5:24. Servants being subject to Masters are in Titus 2:9 &amp; </w:t>
      </w:r>
      <w:r w:rsidRPr="009B7BB6">
        <w:rPr>
          <w:sz w:val="24"/>
          <w:szCs w:val="24"/>
        </w:rPr>
        <w:lastRenderedPageBreak/>
        <w:t>1</w:t>
      </w:r>
      <w:r w:rsidRPr="009B7BB6">
        <w:rPr>
          <w:sz w:val="24"/>
          <w:szCs w:val="24"/>
          <w:vertAlign w:val="superscript"/>
        </w:rPr>
        <w:t>st</w:t>
      </w:r>
      <w:r w:rsidRPr="009B7BB6">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24C84" w:rsidRPr="009B7BB6" w:rsidRDefault="00924C84" w:rsidP="00924C84">
      <w:pPr>
        <w:spacing w:line="480" w:lineRule="auto"/>
        <w:jc w:val="both"/>
        <w:rPr>
          <w:sz w:val="24"/>
          <w:szCs w:val="24"/>
        </w:rPr>
      </w:pPr>
      <w:r w:rsidRPr="009B7BB6">
        <w:rPr>
          <w:sz w:val="24"/>
          <w:szCs w:val="24"/>
        </w:rPr>
        <w:t>The nature of Man</w:t>
      </w:r>
    </w:p>
    <w:p w:rsidR="00924C84" w:rsidRPr="009B7BB6" w:rsidRDefault="00924C84" w:rsidP="00924C84">
      <w:pPr>
        <w:spacing w:line="480" w:lineRule="auto"/>
        <w:jc w:val="both"/>
        <w:rPr>
          <w:sz w:val="24"/>
          <w:szCs w:val="24"/>
        </w:rPr>
      </w:pPr>
      <w:r w:rsidRPr="009B7BB6">
        <w:rPr>
          <w:sz w:val="24"/>
          <w:szCs w:val="24"/>
        </w:rPr>
        <w:t>At death either the “Soul departs” or the “Spirit departs” in scripture. First, the soul departs is proven in Genesis 35:18; 1</w:t>
      </w:r>
      <w:r w:rsidRPr="009B7BB6">
        <w:rPr>
          <w:sz w:val="24"/>
          <w:szCs w:val="24"/>
          <w:vertAlign w:val="superscript"/>
        </w:rPr>
        <w:t>st</w:t>
      </w:r>
      <w:r w:rsidRPr="009B7BB6">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9B7BB6">
        <w:rPr>
          <w:sz w:val="24"/>
          <w:szCs w:val="24"/>
          <w:vertAlign w:val="superscript"/>
        </w:rPr>
        <w:t>st</w:t>
      </w:r>
      <w:r w:rsidRPr="009B7BB6">
        <w:rPr>
          <w:sz w:val="24"/>
          <w:szCs w:val="24"/>
        </w:rPr>
        <w:t xml:space="preserve"> Peter 1:22 &amp; Revelation 18:14. Some implicate that Spirits sin less and stays more pure than Souls. In 2</w:t>
      </w:r>
      <w:r w:rsidRPr="009B7BB6">
        <w:rPr>
          <w:sz w:val="24"/>
          <w:szCs w:val="24"/>
          <w:vertAlign w:val="superscript"/>
        </w:rPr>
        <w:t>nd</w:t>
      </w:r>
      <w:r w:rsidRPr="009B7BB6">
        <w:rPr>
          <w:sz w:val="24"/>
          <w:szCs w:val="24"/>
        </w:rPr>
        <w:t xml:space="preserve"> Corinthians 7:1 Paul clearly says that there can be sin in Our Spirits. But can be cleansed from sin in 1</w:t>
      </w:r>
      <w:r w:rsidRPr="009B7BB6">
        <w:rPr>
          <w:sz w:val="24"/>
          <w:szCs w:val="24"/>
          <w:vertAlign w:val="superscript"/>
        </w:rPr>
        <w:t>st</w:t>
      </w:r>
      <w:r w:rsidRPr="009B7BB6">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9B7BB6">
        <w:rPr>
          <w:sz w:val="24"/>
          <w:szCs w:val="24"/>
          <w:vertAlign w:val="superscript"/>
        </w:rPr>
        <w:t>st</w:t>
      </w:r>
      <w:r w:rsidRPr="009B7BB6">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9B7BB6">
        <w:rPr>
          <w:sz w:val="24"/>
          <w:szCs w:val="24"/>
        </w:rPr>
        <w:lastRenderedPageBreak/>
        <w:t>intentions of the heart. Are these two separate parts of Man? No, they are inseparable compared to 1</w:t>
      </w:r>
      <w:r w:rsidRPr="009B7BB6">
        <w:rPr>
          <w:sz w:val="24"/>
          <w:szCs w:val="24"/>
          <w:vertAlign w:val="superscript"/>
        </w:rPr>
        <w:t>st</w:t>
      </w:r>
      <w:r w:rsidRPr="009B7BB6">
        <w:rPr>
          <w:sz w:val="24"/>
          <w:szCs w:val="24"/>
        </w:rPr>
        <w:t xml:space="preserve"> Thessalonians 5:23. Third, in 1</w:t>
      </w:r>
      <w:r w:rsidRPr="009B7BB6">
        <w:rPr>
          <w:sz w:val="24"/>
          <w:szCs w:val="24"/>
          <w:vertAlign w:val="superscript"/>
        </w:rPr>
        <w:t>st</w:t>
      </w:r>
      <w:r w:rsidRPr="009B7BB6">
        <w:rPr>
          <w:sz w:val="24"/>
          <w:szCs w:val="24"/>
        </w:rPr>
        <w:t xml:space="preserve"> Corinthians 2:14-3:4 mentions different kinds of people who are “of the flesh” in 1</w:t>
      </w:r>
      <w:r w:rsidRPr="009B7BB6">
        <w:rPr>
          <w:sz w:val="24"/>
          <w:szCs w:val="24"/>
          <w:vertAlign w:val="superscript"/>
        </w:rPr>
        <w:t>st</w:t>
      </w:r>
      <w:r w:rsidRPr="009B7BB6">
        <w:rPr>
          <w:sz w:val="24"/>
          <w:szCs w:val="24"/>
        </w:rPr>
        <w:t xml:space="preserve"> Corinthians 3:1, who are “unspiritual” in 1</w:t>
      </w:r>
      <w:r w:rsidRPr="009B7BB6">
        <w:rPr>
          <w:sz w:val="24"/>
          <w:szCs w:val="24"/>
          <w:vertAlign w:val="superscript"/>
        </w:rPr>
        <w:t>st</w:t>
      </w:r>
      <w:r w:rsidRPr="009B7BB6">
        <w:rPr>
          <w:sz w:val="24"/>
          <w:szCs w:val="24"/>
        </w:rPr>
        <w:t xml:space="preserve"> Corinthians 2:14, who are “truly spiritual” in 1</w:t>
      </w:r>
      <w:r w:rsidRPr="009B7BB6">
        <w:rPr>
          <w:sz w:val="24"/>
          <w:szCs w:val="24"/>
          <w:vertAlign w:val="superscript"/>
        </w:rPr>
        <w:t>st</w:t>
      </w:r>
      <w:r w:rsidRPr="009B7BB6">
        <w:rPr>
          <w:sz w:val="24"/>
          <w:szCs w:val="24"/>
        </w:rPr>
        <w:t xml:space="preserve"> Corinthians 2:15. Does this concern Our natures as different entities? No, Paul is talking about the Work of the Holy Ghost in truth being revealed. Fourth, in 1</w:t>
      </w:r>
      <w:r w:rsidRPr="009B7BB6">
        <w:rPr>
          <w:sz w:val="24"/>
          <w:szCs w:val="24"/>
          <w:vertAlign w:val="superscript"/>
        </w:rPr>
        <w:t>st</w:t>
      </w:r>
      <w:r w:rsidRPr="009B7BB6">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924C84" w:rsidRPr="009B7BB6" w:rsidRDefault="00924C84" w:rsidP="00924C84">
      <w:pPr>
        <w:spacing w:line="480" w:lineRule="auto"/>
        <w:jc w:val="both"/>
        <w:rPr>
          <w:sz w:val="24"/>
          <w:szCs w:val="24"/>
        </w:rPr>
      </w:pPr>
      <w:r w:rsidRPr="009B7BB6">
        <w:rPr>
          <w:sz w:val="24"/>
          <w:szCs w:val="24"/>
        </w:rPr>
        <w:t>Why was Adam disobedient to God?</w:t>
      </w:r>
    </w:p>
    <w:p w:rsidR="00924C84" w:rsidRPr="009B7BB6" w:rsidRDefault="00924C84" w:rsidP="00924C84">
      <w:pPr>
        <w:spacing w:line="480" w:lineRule="auto"/>
        <w:jc w:val="both"/>
        <w:rPr>
          <w:sz w:val="24"/>
          <w:szCs w:val="24"/>
        </w:rPr>
      </w:pPr>
      <w:r w:rsidRPr="009B7BB6">
        <w:rPr>
          <w:sz w:val="24"/>
          <w:szCs w:val="24"/>
        </w:rPr>
        <w:t>First, Adam  was obedient  from  Genesis 1:26-3:5  which  it  lasted  decades  of  years because Adam was created on the 6</w:t>
      </w:r>
      <w:r w:rsidRPr="009B7BB6">
        <w:rPr>
          <w:sz w:val="24"/>
          <w:szCs w:val="24"/>
          <w:vertAlign w:val="superscript"/>
        </w:rPr>
        <w:t>th</w:t>
      </w:r>
      <w:r w:rsidRPr="009B7BB6">
        <w:rPr>
          <w:sz w:val="24"/>
          <w:szCs w:val="24"/>
        </w:rPr>
        <w:t xml:space="preserve"> day and He did not fail until the 7</w:t>
      </w:r>
      <w:r w:rsidRPr="009B7BB6">
        <w:rPr>
          <w:sz w:val="24"/>
          <w:szCs w:val="24"/>
          <w:vertAlign w:val="superscript"/>
        </w:rPr>
        <w:t>th</w:t>
      </w:r>
      <w:r w:rsidRPr="009B7BB6">
        <w:rPr>
          <w:sz w:val="24"/>
          <w:szCs w:val="24"/>
        </w:rPr>
        <w:t xml:space="preserve"> day. Adam while being alone did the command God. It was done without question &amp; the Lord blessed Adam where He named all the Animals. On the 7</w:t>
      </w:r>
      <w:r w:rsidRPr="009B7BB6">
        <w:rPr>
          <w:sz w:val="24"/>
          <w:szCs w:val="24"/>
          <w:vertAlign w:val="superscript"/>
        </w:rPr>
        <w:t>th</w:t>
      </w:r>
      <w:r w:rsidRPr="009B7BB6">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9B7BB6">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924C84" w:rsidRPr="009B7BB6" w:rsidRDefault="00924C84" w:rsidP="00924C84">
      <w:pPr>
        <w:spacing w:line="480" w:lineRule="auto"/>
        <w:jc w:val="both"/>
        <w:rPr>
          <w:sz w:val="24"/>
          <w:szCs w:val="24"/>
        </w:rPr>
      </w:pPr>
      <w:r w:rsidRPr="009B7BB6">
        <w:rPr>
          <w:sz w:val="24"/>
          <w:szCs w:val="24"/>
        </w:rPr>
        <w:t xml:space="preserve">Adam’s fall concerning His sin    </w:t>
      </w:r>
    </w:p>
    <w:p w:rsidR="00924C84" w:rsidRPr="009B7BB6" w:rsidRDefault="00924C84" w:rsidP="00924C84">
      <w:pPr>
        <w:spacing w:line="480" w:lineRule="auto"/>
        <w:jc w:val="both"/>
        <w:rPr>
          <w:sz w:val="24"/>
          <w:szCs w:val="24"/>
        </w:rPr>
      </w:pPr>
      <w:r w:rsidRPr="009B7BB6">
        <w:rPr>
          <w:sz w:val="24"/>
          <w:szCs w:val="24"/>
        </w:rPr>
        <w:t>The significance of the Lord Adam’s fall is in Genesis 3:1-19. Also in 1</w:t>
      </w:r>
      <w:r w:rsidRPr="009B7BB6">
        <w:rPr>
          <w:sz w:val="24"/>
          <w:szCs w:val="24"/>
          <w:vertAlign w:val="superscript"/>
        </w:rPr>
        <w:t>st</w:t>
      </w:r>
      <w:r w:rsidRPr="009B7BB6">
        <w:rPr>
          <w:sz w:val="24"/>
          <w:szCs w:val="24"/>
        </w:rPr>
        <w:t xml:space="preserve"> Timothy 2:1 says that the Lord Adam was not deceived, but the Woman Eve was. The impact of the Lord Adam’s fall on the Human Race is in Genesis 2:17. The 2</w:t>
      </w:r>
      <w:r w:rsidRPr="009B7BB6">
        <w:rPr>
          <w:sz w:val="24"/>
          <w:szCs w:val="24"/>
          <w:vertAlign w:val="superscript"/>
        </w:rPr>
        <w:t>nd</w:t>
      </w:r>
      <w:r w:rsidRPr="009B7BB6">
        <w:rPr>
          <w:sz w:val="24"/>
          <w:szCs w:val="24"/>
        </w:rPr>
        <w:t xml:space="preserve"> death because of unbelief is in Revelation 20:14. The New Testament passages on Death and the Fall is in Romans 5:12-17; 1</w:t>
      </w:r>
      <w:r w:rsidRPr="009B7BB6">
        <w:rPr>
          <w:sz w:val="24"/>
          <w:szCs w:val="24"/>
          <w:vertAlign w:val="superscript"/>
        </w:rPr>
        <w:t>st</w:t>
      </w:r>
      <w:r w:rsidRPr="009B7BB6">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924C84" w:rsidRPr="009B7BB6" w:rsidRDefault="00924C84" w:rsidP="00924C84">
      <w:pPr>
        <w:spacing w:line="480" w:lineRule="auto"/>
        <w:jc w:val="both"/>
        <w:rPr>
          <w:sz w:val="24"/>
          <w:szCs w:val="24"/>
        </w:rPr>
      </w:pPr>
      <w:r w:rsidRPr="009B7BB6">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9B7BB6">
        <w:rPr>
          <w:sz w:val="24"/>
          <w:szCs w:val="24"/>
          <w:vertAlign w:val="superscript"/>
        </w:rPr>
        <w:t>st</w:t>
      </w:r>
      <w:r w:rsidRPr="009B7BB6">
        <w:rPr>
          <w:sz w:val="24"/>
          <w:szCs w:val="24"/>
        </w:rPr>
        <w:t xml:space="preserve"> and 2</w:t>
      </w:r>
      <w:r w:rsidRPr="009B7BB6">
        <w:rPr>
          <w:sz w:val="24"/>
          <w:szCs w:val="24"/>
          <w:vertAlign w:val="superscript"/>
        </w:rPr>
        <w:t>nd</w:t>
      </w:r>
      <w:r w:rsidRPr="009B7BB6">
        <w:rPr>
          <w:sz w:val="24"/>
          <w:szCs w:val="24"/>
        </w:rPr>
        <w:t xml:space="preserve"> greatest commandments, “…</w:t>
      </w:r>
      <w:r w:rsidRPr="009B7BB6">
        <w:rPr>
          <w:b/>
          <w:sz w:val="24"/>
          <w:szCs w:val="24"/>
        </w:rPr>
        <w:t>to Love the Lord thy God with all thy heart, all thy soul, all thy mind and all thy strength</w:t>
      </w:r>
      <w:r w:rsidRPr="009B7BB6">
        <w:rPr>
          <w:sz w:val="24"/>
          <w:szCs w:val="24"/>
        </w:rPr>
        <w:t>.” The 2</w:t>
      </w:r>
      <w:r w:rsidRPr="009B7BB6">
        <w:rPr>
          <w:sz w:val="24"/>
          <w:szCs w:val="24"/>
          <w:vertAlign w:val="superscript"/>
        </w:rPr>
        <w:t>nd</w:t>
      </w:r>
      <w:r w:rsidRPr="009B7BB6">
        <w:rPr>
          <w:sz w:val="24"/>
          <w:szCs w:val="24"/>
        </w:rPr>
        <w:t xml:space="preserve"> is like it that says “</w:t>
      </w:r>
      <w:r w:rsidRPr="009B7BB6">
        <w:rPr>
          <w:b/>
          <w:sz w:val="24"/>
          <w:szCs w:val="24"/>
        </w:rPr>
        <w:t>Love Your neighbor as thy self</w:t>
      </w:r>
      <w:r w:rsidRPr="009B7BB6">
        <w:rPr>
          <w:sz w:val="24"/>
          <w:szCs w:val="24"/>
        </w:rPr>
        <w:t>.” On these 2 commandments hang all the Moral Law and the Prophets. Sin can be selfishness. Sin is lawlessness in 1</w:t>
      </w:r>
      <w:r w:rsidRPr="009B7BB6">
        <w:rPr>
          <w:sz w:val="24"/>
          <w:szCs w:val="24"/>
          <w:vertAlign w:val="superscript"/>
        </w:rPr>
        <w:t>st</w:t>
      </w:r>
      <w:r w:rsidRPr="009B7BB6">
        <w:rPr>
          <w:sz w:val="24"/>
          <w:szCs w:val="24"/>
        </w:rPr>
        <w:t xml:space="preserve"> John 3:4. In  </w:t>
      </w:r>
      <w:r w:rsidRPr="009B7BB6">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9B7BB6">
        <w:rPr>
          <w:sz w:val="24"/>
          <w:szCs w:val="24"/>
          <w:vertAlign w:val="superscript"/>
        </w:rPr>
        <w:t>nd</w:t>
      </w:r>
      <w:r w:rsidRPr="009B7BB6">
        <w:rPr>
          <w:sz w:val="24"/>
          <w:szCs w:val="24"/>
        </w:rPr>
        <w:t xml:space="preserve"> Corinthians 11:3; 1</w:t>
      </w:r>
      <w:r w:rsidRPr="009B7BB6">
        <w:rPr>
          <w:sz w:val="24"/>
          <w:szCs w:val="24"/>
          <w:vertAlign w:val="superscript"/>
        </w:rPr>
        <w:t xml:space="preserve">st </w:t>
      </w:r>
      <w:r w:rsidRPr="009B7BB6">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9B7BB6">
        <w:rPr>
          <w:sz w:val="24"/>
          <w:szCs w:val="24"/>
          <w:vertAlign w:val="superscript"/>
        </w:rPr>
        <w:t>st</w:t>
      </w:r>
      <w:r w:rsidRPr="009B7BB6">
        <w:rPr>
          <w:sz w:val="24"/>
          <w:szCs w:val="24"/>
        </w:rPr>
        <w:t xml:space="preserve"> Kings 8:46; Psalms 116:11 and 1</w:t>
      </w:r>
      <w:r w:rsidRPr="009B7BB6">
        <w:rPr>
          <w:sz w:val="24"/>
          <w:szCs w:val="24"/>
          <w:vertAlign w:val="superscript"/>
        </w:rPr>
        <w:t>st</w:t>
      </w:r>
      <w:r w:rsidRPr="009B7BB6">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9B7BB6">
        <w:rPr>
          <w:sz w:val="24"/>
          <w:szCs w:val="24"/>
          <w:vertAlign w:val="superscript"/>
        </w:rPr>
        <w:t>st</w:t>
      </w:r>
      <w:r w:rsidRPr="009B7BB6">
        <w:rPr>
          <w:sz w:val="24"/>
          <w:szCs w:val="24"/>
        </w:rPr>
        <w:t xml:space="preserve"> Corinthians 2:14. All married  people  sin  is  proven in scripture in Psalm 14:3; 116:11; 143:2; 1</w:t>
      </w:r>
      <w:r w:rsidRPr="009B7BB6">
        <w:rPr>
          <w:sz w:val="24"/>
          <w:szCs w:val="24"/>
          <w:vertAlign w:val="superscript"/>
        </w:rPr>
        <w:t xml:space="preserve">st </w:t>
      </w:r>
      <w:r w:rsidRPr="009B7BB6">
        <w:rPr>
          <w:sz w:val="24"/>
          <w:szCs w:val="24"/>
        </w:rPr>
        <w:t xml:space="preserve"> Kings  8:46; Proverbs  20:9;  Romans  1:18-3:23; James 3:2 &amp; 1</w:t>
      </w:r>
      <w:r w:rsidRPr="009B7BB6">
        <w:rPr>
          <w:sz w:val="24"/>
          <w:szCs w:val="24"/>
          <w:vertAlign w:val="superscript"/>
        </w:rPr>
        <w:t>st</w:t>
      </w:r>
      <w:r w:rsidRPr="009B7BB6">
        <w:rPr>
          <w:sz w:val="24"/>
          <w:szCs w:val="24"/>
        </w:rPr>
        <w:t xml:space="preserve"> John 1:8, 10. Adam’s fall would concern married people only because in Genesis 2:24 Adam got married then fell in Genesis 3:6.       </w:t>
      </w:r>
    </w:p>
    <w:p w:rsidR="00924C84" w:rsidRPr="009B7BB6" w:rsidRDefault="00924C84" w:rsidP="00924C84">
      <w:pPr>
        <w:spacing w:line="480" w:lineRule="auto"/>
        <w:jc w:val="both"/>
        <w:rPr>
          <w:sz w:val="24"/>
          <w:szCs w:val="24"/>
        </w:rPr>
      </w:pPr>
      <w:r w:rsidRPr="009B7BB6">
        <w:rPr>
          <w:sz w:val="24"/>
          <w:szCs w:val="24"/>
        </w:rPr>
        <w:t>The 6 Covenants between God and Man</w:t>
      </w:r>
    </w:p>
    <w:p w:rsidR="00924C84" w:rsidRPr="009B7BB6" w:rsidRDefault="00924C84" w:rsidP="00924C84">
      <w:pPr>
        <w:spacing w:line="480" w:lineRule="auto"/>
        <w:jc w:val="both"/>
        <w:rPr>
          <w:sz w:val="24"/>
          <w:szCs w:val="24"/>
        </w:rPr>
      </w:pPr>
      <w:r w:rsidRPr="009B7BB6">
        <w:rPr>
          <w:sz w:val="24"/>
          <w:szCs w:val="24"/>
        </w:rPr>
        <w:lastRenderedPageBreak/>
        <w:t>The Covenant is a legal agreement between God and Man that concerns their relationship with One Another. The covenants are unchangeable in Jeremiah 31:33 &amp; 2</w:t>
      </w:r>
      <w:r w:rsidRPr="009B7BB6">
        <w:rPr>
          <w:sz w:val="24"/>
          <w:szCs w:val="24"/>
          <w:vertAlign w:val="superscript"/>
        </w:rPr>
        <w:t>nd</w:t>
      </w:r>
      <w:r w:rsidRPr="009B7BB6">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9B7BB6">
        <w:rPr>
          <w:sz w:val="24"/>
          <w:szCs w:val="24"/>
          <w:vertAlign w:val="superscript"/>
        </w:rPr>
        <w:t>st</w:t>
      </w:r>
      <w:r w:rsidRPr="009B7BB6">
        <w:rPr>
          <w:sz w:val="24"/>
          <w:szCs w:val="24"/>
        </w:rPr>
        <w:t xml:space="preserve"> Peter 2:22; Romans 5:18-19 and Galatians 3:10-11. Some says that the Covenant of Works is still in force outside the Kingdom of God. </w:t>
      </w:r>
    </w:p>
    <w:p w:rsidR="00924C84" w:rsidRPr="009B7BB6" w:rsidRDefault="00924C84" w:rsidP="00924C84">
      <w:pPr>
        <w:spacing w:line="480" w:lineRule="auto"/>
        <w:jc w:val="both"/>
        <w:rPr>
          <w:sz w:val="24"/>
          <w:szCs w:val="24"/>
        </w:rPr>
      </w:pPr>
      <w:r w:rsidRPr="009B7BB6">
        <w:rPr>
          <w:sz w:val="24"/>
          <w:szCs w:val="24"/>
        </w:rPr>
        <w:t>Covenant of Redemption</w:t>
      </w:r>
    </w:p>
    <w:p w:rsidR="00924C84" w:rsidRPr="009B7BB6" w:rsidRDefault="00924C84" w:rsidP="00924C84">
      <w:pPr>
        <w:spacing w:line="480" w:lineRule="auto"/>
        <w:jc w:val="both"/>
        <w:rPr>
          <w:sz w:val="24"/>
          <w:szCs w:val="24"/>
        </w:rPr>
      </w:pPr>
      <w:r w:rsidRPr="009B7BB6">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9B7BB6">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924C84" w:rsidRPr="009B7BB6" w:rsidRDefault="00924C84" w:rsidP="00924C84">
      <w:pPr>
        <w:spacing w:line="480" w:lineRule="auto"/>
        <w:jc w:val="both"/>
        <w:rPr>
          <w:sz w:val="24"/>
          <w:szCs w:val="24"/>
        </w:rPr>
      </w:pPr>
      <w:r w:rsidRPr="009B7BB6">
        <w:rPr>
          <w:sz w:val="24"/>
          <w:szCs w:val="24"/>
        </w:rPr>
        <w:t xml:space="preserve">Covenant of Mercy &amp; Covenant of Lordship </w:t>
      </w:r>
    </w:p>
    <w:p w:rsidR="00924C84" w:rsidRPr="009B7BB6" w:rsidRDefault="00924C84" w:rsidP="00924C84">
      <w:pPr>
        <w:spacing w:line="480" w:lineRule="auto"/>
        <w:jc w:val="both"/>
        <w:rPr>
          <w:sz w:val="24"/>
          <w:szCs w:val="24"/>
        </w:rPr>
      </w:pPr>
      <w:r w:rsidRPr="009B7BB6">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924C84" w:rsidRPr="009B7BB6" w:rsidRDefault="00924C84" w:rsidP="00924C84">
      <w:pPr>
        <w:spacing w:line="480" w:lineRule="auto"/>
        <w:jc w:val="both"/>
        <w:rPr>
          <w:sz w:val="24"/>
          <w:szCs w:val="24"/>
        </w:rPr>
      </w:pPr>
      <w:r w:rsidRPr="009B7BB6">
        <w:rPr>
          <w:sz w:val="24"/>
          <w:szCs w:val="24"/>
        </w:rPr>
        <w:lastRenderedPageBreak/>
        <w:t>Covenant of Grace</w:t>
      </w:r>
    </w:p>
    <w:p w:rsidR="00924C84" w:rsidRPr="009B7BB6" w:rsidRDefault="00924C84" w:rsidP="00924C84">
      <w:pPr>
        <w:spacing w:line="480" w:lineRule="auto"/>
        <w:jc w:val="both"/>
        <w:rPr>
          <w:sz w:val="24"/>
          <w:szCs w:val="24"/>
        </w:rPr>
      </w:pPr>
      <w:r w:rsidRPr="009B7BB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B7BB6">
        <w:rPr>
          <w:sz w:val="24"/>
          <w:szCs w:val="24"/>
          <w:vertAlign w:val="superscript"/>
        </w:rPr>
        <w:t>st</w:t>
      </w:r>
      <w:r w:rsidRPr="009B7BB6">
        <w:rPr>
          <w:sz w:val="24"/>
          <w:szCs w:val="24"/>
        </w:rPr>
        <w:t xml:space="preserve"> John 2:3-11. God promised that  He  would  be  their  God  and  they  would  be  His  people  in  Genesis 17:7; Jeremiah 31:33;  32:38-40;  Ezekiel  34:30-31;  36:28;  37:26-27; 2</w:t>
      </w:r>
      <w:r w:rsidRPr="009B7BB6">
        <w:rPr>
          <w:sz w:val="24"/>
          <w:szCs w:val="24"/>
          <w:vertAlign w:val="superscript"/>
        </w:rPr>
        <w:t>nd</w:t>
      </w:r>
      <w:r w:rsidRPr="009B7BB6">
        <w:rPr>
          <w:sz w:val="24"/>
          <w:szCs w:val="24"/>
        </w:rPr>
        <w:t xml:space="preserve">  Corinthians 6:16, 17-18; 1</w:t>
      </w:r>
      <w:r w:rsidRPr="009B7BB6">
        <w:rPr>
          <w:sz w:val="24"/>
          <w:szCs w:val="24"/>
          <w:vertAlign w:val="superscript"/>
        </w:rPr>
        <w:t>st</w:t>
      </w:r>
      <w:r w:rsidRPr="009B7BB6">
        <w:rPr>
          <w:sz w:val="24"/>
          <w:szCs w:val="24"/>
        </w:rPr>
        <w:t xml:space="preserve"> Peter 2:9-10; Hebrews 8:10 and Revelation 21:3. This Covenant is still in force outside the Kingdom of God. John did the Plan of Grace in Luke 3.    </w:t>
      </w:r>
    </w:p>
    <w:p w:rsidR="00924C84" w:rsidRPr="009B7BB6" w:rsidRDefault="00924C84" w:rsidP="00924C84">
      <w:pPr>
        <w:spacing w:line="480" w:lineRule="auto"/>
        <w:jc w:val="both"/>
        <w:rPr>
          <w:sz w:val="24"/>
          <w:szCs w:val="24"/>
        </w:rPr>
      </w:pPr>
      <w:r w:rsidRPr="009B7BB6">
        <w:rPr>
          <w:sz w:val="24"/>
          <w:szCs w:val="24"/>
        </w:rPr>
        <w:t>The 10 Various Forms of the 6 Covenants</w:t>
      </w:r>
    </w:p>
    <w:p w:rsidR="00924C84" w:rsidRPr="009B7BB6" w:rsidRDefault="00924C84" w:rsidP="00924C84">
      <w:pPr>
        <w:spacing w:line="480" w:lineRule="auto"/>
        <w:jc w:val="both"/>
        <w:rPr>
          <w:sz w:val="24"/>
          <w:szCs w:val="24"/>
        </w:rPr>
      </w:pPr>
      <w:r w:rsidRPr="009B7BB6">
        <w:rPr>
          <w:sz w:val="24"/>
          <w:szCs w:val="24"/>
        </w:rPr>
        <w:t>1</w:t>
      </w:r>
      <w:r w:rsidRPr="009B7BB6">
        <w:rPr>
          <w:sz w:val="24"/>
          <w:szCs w:val="24"/>
          <w:vertAlign w:val="superscript"/>
        </w:rPr>
        <w:t>st</w:t>
      </w:r>
      <w:r w:rsidRPr="009B7BB6">
        <w:rPr>
          <w:sz w:val="24"/>
          <w:szCs w:val="24"/>
        </w:rPr>
        <w:t>, is the Father Stephen’s Upright Covenant with the Man Job is unstable because of ignorance which was marital fornication in Tobit 4:12-13 &amp; Job 1:1-42:17. 2</w:t>
      </w:r>
      <w:r w:rsidRPr="009B7BB6">
        <w:rPr>
          <w:sz w:val="24"/>
          <w:szCs w:val="24"/>
          <w:vertAlign w:val="superscript"/>
        </w:rPr>
        <w:t>nd</w:t>
      </w:r>
      <w:r w:rsidRPr="009B7BB6">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9B7BB6">
        <w:rPr>
          <w:sz w:val="24"/>
          <w:szCs w:val="24"/>
          <w:vertAlign w:val="superscript"/>
        </w:rPr>
        <w:t>rd</w:t>
      </w:r>
      <w:r w:rsidRPr="009B7BB6">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9B7BB6">
        <w:rPr>
          <w:sz w:val="24"/>
          <w:szCs w:val="24"/>
        </w:rPr>
        <w:lastRenderedPageBreak/>
        <w:t>to destroy the Earth.” 4</w:t>
      </w:r>
      <w:r w:rsidRPr="009B7BB6">
        <w:rPr>
          <w:sz w:val="24"/>
          <w:szCs w:val="24"/>
          <w:vertAlign w:val="superscript"/>
        </w:rPr>
        <w:t>th</w:t>
      </w:r>
      <w:r w:rsidRPr="009B7BB6">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9B7BB6">
        <w:rPr>
          <w:sz w:val="24"/>
          <w:szCs w:val="24"/>
          <w:vertAlign w:val="superscript"/>
        </w:rPr>
        <w:t>th</w:t>
      </w:r>
      <w:r w:rsidRPr="009B7BB6">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9B7BB6">
        <w:rPr>
          <w:sz w:val="24"/>
          <w:szCs w:val="24"/>
          <w:vertAlign w:val="superscript"/>
        </w:rPr>
        <w:t>th</w:t>
      </w:r>
      <w:r w:rsidRPr="009B7BB6">
        <w:rPr>
          <w:sz w:val="24"/>
          <w:szCs w:val="24"/>
        </w:rPr>
        <w:t>, Father Stephen’s Mercy Covenant with the Man James in the Gentile/Christian Law of God was established when Moses came down the mountain the 1</w:t>
      </w:r>
      <w:r w:rsidRPr="009B7BB6">
        <w:rPr>
          <w:sz w:val="24"/>
          <w:szCs w:val="24"/>
          <w:vertAlign w:val="superscript"/>
        </w:rPr>
        <w:t>st</w:t>
      </w:r>
      <w:r w:rsidRPr="009B7BB6">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9B7BB6">
        <w:rPr>
          <w:sz w:val="24"/>
          <w:szCs w:val="24"/>
          <w:vertAlign w:val="superscript"/>
        </w:rPr>
        <w:t>th</w:t>
      </w:r>
      <w:r w:rsidRPr="009B7BB6">
        <w:rPr>
          <w:sz w:val="24"/>
          <w:szCs w:val="24"/>
        </w:rPr>
        <w:t>, Father Stephen’s Beloved Covenant with the Man David was while David was King for 40 years. God modified His covenant with the people of Israel again &amp; said that the descendants of David would always be “King” in 2</w:t>
      </w:r>
      <w:r w:rsidRPr="009B7BB6">
        <w:rPr>
          <w:sz w:val="24"/>
          <w:szCs w:val="24"/>
          <w:vertAlign w:val="superscript"/>
        </w:rPr>
        <w:t>nd</w:t>
      </w:r>
      <w:r w:rsidRPr="009B7BB6">
        <w:rPr>
          <w:sz w:val="24"/>
          <w:szCs w:val="24"/>
        </w:rPr>
        <w:t xml:space="preserve"> Samuel 23:5. David’s descendants did in fact rule until Babylon conquered them. God’s promise is with Jesus’ birth, who was a descendant of David, &amp; who was King for all eternity. 8</w:t>
      </w:r>
      <w:r w:rsidRPr="009B7BB6">
        <w:rPr>
          <w:sz w:val="24"/>
          <w:szCs w:val="24"/>
          <w:vertAlign w:val="superscript"/>
        </w:rPr>
        <w:t>th</w:t>
      </w:r>
      <w:r w:rsidRPr="009B7BB6">
        <w:rPr>
          <w:sz w:val="24"/>
          <w:szCs w:val="24"/>
        </w:rPr>
        <w:t xml:space="preserve">, Father Stephen’s Comfort Covenant with the Man John is grace and the End of the Old World in Luke 16:16. What is the </w:t>
      </w:r>
      <w:r w:rsidRPr="009B7BB6">
        <w:rPr>
          <w:sz w:val="24"/>
          <w:szCs w:val="24"/>
        </w:rPr>
        <w:lastRenderedPageBreak/>
        <w:t>New Covenant? The Book of Hebrews talks extensively about God’s New Covenant. 9</w:t>
      </w:r>
      <w:r w:rsidRPr="009B7BB6">
        <w:rPr>
          <w:sz w:val="24"/>
          <w:szCs w:val="24"/>
          <w:vertAlign w:val="superscript"/>
        </w:rPr>
        <w:t>th</w:t>
      </w:r>
      <w:r w:rsidRPr="009B7BB6">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9B7BB6">
        <w:rPr>
          <w:sz w:val="24"/>
          <w:szCs w:val="24"/>
          <w:vertAlign w:val="superscript"/>
        </w:rPr>
        <w:t>th</w:t>
      </w:r>
      <w:r w:rsidRPr="009B7BB6">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924C84" w:rsidRPr="009B7BB6" w:rsidRDefault="00924C84" w:rsidP="00924C84">
      <w:pPr>
        <w:spacing w:line="480" w:lineRule="auto"/>
        <w:jc w:val="both"/>
        <w:rPr>
          <w:sz w:val="24"/>
          <w:szCs w:val="24"/>
        </w:rPr>
      </w:pPr>
      <w:r w:rsidRPr="009B7BB6">
        <w:rPr>
          <w:sz w:val="24"/>
          <w:szCs w:val="24"/>
        </w:rPr>
        <w:t xml:space="preserve">The charge of Adam in the garden     </w:t>
      </w:r>
    </w:p>
    <w:p w:rsidR="00924C84" w:rsidRPr="009B7BB6" w:rsidRDefault="00924C84" w:rsidP="00924C84">
      <w:pPr>
        <w:spacing w:line="480" w:lineRule="auto"/>
        <w:jc w:val="both"/>
        <w:rPr>
          <w:sz w:val="24"/>
          <w:szCs w:val="24"/>
        </w:rPr>
      </w:pPr>
      <w:r w:rsidRPr="009B7BB6">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9B7BB6">
        <w:rPr>
          <w:b/>
          <w:sz w:val="24"/>
          <w:szCs w:val="24"/>
        </w:rPr>
        <w:t>Mitzvot</w:t>
      </w:r>
      <w:r w:rsidRPr="009B7BB6">
        <w:rPr>
          <w:sz w:val="24"/>
          <w:szCs w:val="24"/>
        </w:rPr>
        <w:t xml:space="preserve"> is the 18 orders of the </w:t>
      </w:r>
      <w:r w:rsidRPr="009B7BB6">
        <w:rPr>
          <w:b/>
          <w:sz w:val="24"/>
          <w:szCs w:val="24"/>
        </w:rPr>
        <w:t xml:space="preserve">Law </w:t>
      </w:r>
      <w:r w:rsidRPr="009B7BB6">
        <w:rPr>
          <w:sz w:val="24"/>
          <w:szCs w:val="24"/>
        </w:rPr>
        <w:t xml:space="preserve">used as </w:t>
      </w:r>
      <w:r w:rsidRPr="009B7BB6">
        <w:rPr>
          <w:b/>
          <w:sz w:val="24"/>
          <w:szCs w:val="24"/>
        </w:rPr>
        <w:t xml:space="preserve">Ways </w:t>
      </w:r>
      <w:r w:rsidRPr="009B7BB6">
        <w:rPr>
          <w:sz w:val="24"/>
          <w:szCs w:val="24"/>
        </w:rPr>
        <w:t>in 1</w:t>
      </w:r>
      <w:r w:rsidRPr="009B7BB6">
        <w:rPr>
          <w:sz w:val="24"/>
          <w:szCs w:val="24"/>
          <w:vertAlign w:val="superscript"/>
        </w:rPr>
        <w:t>st</w:t>
      </w:r>
      <w:r w:rsidRPr="009B7BB6">
        <w:rPr>
          <w:sz w:val="24"/>
          <w:szCs w:val="24"/>
        </w:rPr>
        <w:t xml:space="preserve"> Kings 2:3 &amp; Psalms 18:21. </w:t>
      </w:r>
      <w:r w:rsidRPr="009B7BB6">
        <w:rPr>
          <w:b/>
          <w:sz w:val="24"/>
          <w:szCs w:val="24"/>
        </w:rPr>
        <w:t xml:space="preserve">Testimonies </w:t>
      </w:r>
      <w:r w:rsidRPr="009B7BB6">
        <w:rPr>
          <w:sz w:val="24"/>
          <w:szCs w:val="24"/>
        </w:rPr>
        <w:t xml:space="preserve">in Deuteronomy 4:45; 6:17 (KJV). </w:t>
      </w:r>
      <w:r w:rsidRPr="009B7BB6">
        <w:rPr>
          <w:b/>
          <w:sz w:val="24"/>
          <w:szCs w:val="24"/>
        </w:rPr>
        <w:t>Stipulations</w:t>
      </w:r>
      <w:r w:rsidRPr="009B7BB6">
        <w:rPr>
          <w:sz w:val="24"/>
          <w:szCs w:val="24"/>
        </w:rPr>
        <w:t xml:space="preserve"> in Deuteronomy 6:17 (NIV). </w:t>
      </w:r>
      <w:r w:rsidRPr="009B7BB6">
        <w:rPr>
          <w:b/>
          <w:sz w:val="24"/>
          <w:szCs w:val="24"/>
        </w:rPr>
        <w:t>Requirements</w:t>
      </w:r>
      <w:r w:rsidRPr="009B7BB6">
        <w:rPr>
          <w:sz w:val="24"/>
          <w:szCs w:val="24"/>
        </w:rPr>
        <w:t xml:space="preserve"> in 1</w:t>
      </w:r>
      <w:r w:rsidRPr="009B7BB6">
        <w:rPr>
          <w:sz w:val="24"/>
          <w:szCs w:val="24"/>
          <w:vertAlign w:val="superscript"/>
        </w:rPr>
        <w:t>st</w:t>
      </w:r>
      <w:r w:rsidRPr="009B7BB6">
        <w:rPr>
          <w:sz w:val="24"/>
          <w:szCs w:val="24"/>
        </w:rPr>
        <w:t xml:space="preserve"> Kings 2:3. </w:t>
      </w:r>
      <w:r w:rsidRPr="009B7BB6">
        <w:rPr>
          <w:b/>
          <w:sz w:val="24"/>
          <w:szCs w:val="24"/>
        </w:rPr>
        <w:t>Precepts</w:t>
      </w:r>
      <w:r w:rsidRPr="009B7BB6">
        <w:rPr>
          <w:sz w:val="24"/>
          <w:szCs w:val="24"/>
        </w:rPr>
        <w:t xml:space="preserve"> in </w:t>
      </w:r>
      <w:r w:rsidRPr="009B7BB6">
        <w:rPr>
          <w:sz w:val="24"/>
          <w:szCs w:val="24"/>
        </w:rPr>
        <w:lastRenderedPageBreak/>
        <w:t xml:space="preserve">Psalms 119:4 (NIV). </w:t>
      </w:r>
      <w:r w:rsidRPr="009B7BB6">
        <w:rPr>
          <w:b/>
          <w:sz w:val="24"/>
          <w:szCs w:val="24"/>
        </w:rPr>
        <w:t>Statutes</w:t>
      </w:r>
      <w:r w:rsidRPr="009B7BB6">
        <w:rPr>
          <w:sz w:val="24"/>
          <w:szCs w:val="24"/>
        </w:rPr>
        <w:t xml:space="preserve"> in Leviticus 3:17; 10:11 (KJV). </w:t>
      </w:r>
      <w:r w:rsidRPr="009B7BB6">
        <w:rPr>
          <w:b/>
          <w:sz w:val="24"/>
          <w:szCs w:val="24"/>
        </w:rPr>
        <w:t xml:space="preserve">Decrees </w:t>
      </w:r>
      <w:r w:rsidRPr="009B7BB6">
        <w:rPr>
          <w:sz w:val="24"/>
          <w:szCs w:val="24"/>
        </w:rPr>
        <w:t>in 1</w:t>
      </w:r>
      <w:r w:rsidRPr="009B7BB6">
        <w:rPr>
          <w:sz w:val="24"/>
          <w:szCs w:val="24"/>
          <w:vertAlign w:val="superscript"/>
        </w:rPr>
        <w:t>st</w:t>
      </w:r>
      <w:r w:rsidRPr="009B7BB6">
        <w:rPr>
          <w:sz w:val="24"/>
          <w:szCs w:val="24"/>
        </w:rPr>
        <w:t xml:space="preserve"> Chronicles 29:19. </w:t>
      </w:r>
      <w:r w:rsidRPr="009B7BB6">
        <w:rPr>
          <w:b/>
          <w:sz w:val="24"/>
          <w:szCs w:val="24"/>
        </w:rPr>
        <w:t xml:space="preserve">Ordinances </w:t>
      </w:r>
      <w:r w:rsidRPr="009B7BB6">
        <w:rPr>
          <w:sz w:val="24"/>
          <w:szCs w:val="24"/>
        </w:rPr>
        <w:t xml:space="preserve">in Numbers 9:12 (KJV). </w:t>
      </w:r>
      <w:r w:rsidRPr="009B7BB6">
        <w:rPr>
          <w:b/>
          <w:sz w:val="24"/>
          <w:szCs w:val="24"/>
        </w:rPr>
        <w:t xml:space="preserve">Commands </w:t>
      </w:r>
      <w:r w:rsidRPr="009B7BB6">
        <w:rPr>
          <w:sz w:val="24"/>
          <w:szCs w:val="24"/>
        </w:rPr>
        <w:t xml:space="preserve">in Deuteronomy 6:1-9. </w:t>
      </w:r>
      <w:r w:rsidRPr="009B7BB6">
        <w:rPr>
          <w:b/>
          <w:sz w:val="24"/>
          <w:szCs w:val="24"/>
        </w:rPr>
        <w:t>Judgments</w:t>
      </w:r>
      <w:r w:rsidRPr="009B7BB6">
        <w:rPr>
          <w:sz w:val="24"/>
          <w:szCs w:val="24"/>
        </w:rPr>
        <w:t xml:space="preserve"> in Exodus 24:3 (KJV). </w:t>
      </w:r>
      <w:r w:rsidRPr="009B7BB6">
        <w:rPr>
          <w:b/>
          <w:sz w:val="24"/>
          <w:szCs w:val="24"/>
        </w:rPr>
        <w:t xml:space="preserve">Words </w:t>
      </w:r>
      <w:r w:rsidRPr="009B7BB6">
        <w:rPr>
          <w:sz w:val="24"/>
          <w:szCs w:val="24"/>
        </w:rPr>
        <w:t xml:space="preserve">in Deuteronomy 33:9. </w:t>
      </w:r>
      <w:r w:rsidRPr="009B7BB6">
        <w:rPr>
          <w:b/>
          <w:sz w:val="24"/>
          <w:szCs w:val="24"/>
        </w:rPr>
        <w:t xml:space="preserve">Regulation </w:t>
      </w:r>
      <w:r w:rsidRPr="009B7BB6">
        <w:rPr>
          <w:sz w:val="24"/>
          <w:szCs w:val="24"/>
        </w:rPr>
        <w:t xml:space="preserve">in Exodus 24:3. </w:t>
      </w:r>
      <w:r w:rsidRPr="009B7BB6">
        <w:rPr>
          <w:b/>
          <w:sz w:val="24"/>
          <w:szCs w:val="24"/>
        </w:rPr>
        <w:t>Teachings</w:t>
      </w:r>
      <w:r w:rsidRPr="009B7BB6">
        <w:rPr>
          <w:sz w:val="24"/>
          <w:szCs w:val="24"/>
        </w:rPr>
        <w:t xml:space="preserve"> in Exodus 24:3. </w:t>
      </w:r>
      <w:r w:rsidRPr="009B7BB6">
        <w:rPr>
          <w:b/>
          <w:sz w:val="24"/>
          <w:szCs w:val="24"/>
        </w:rPr>
        <w:t xml:space="preserve">Rules </w:t>
      </w:r>
      <w:r w:rsidRPr="009B7BB6">
        <w:rPr>
          <w:sz w:val="24"/>
          <w:szCs w:val="24"/>
        </w:rPr>
        <w:t>in Psalms 110:2; 2</w:t>
      </w:r>
      <w:r w:rsidRPr="009B7BB6">
        <w:rPr>
          <w:sz w:val="24"/>
          <w:szCs w:val="24"/>
          <w:vertAlign w:val="superscript"/>
        </w:rPr>
        <w:t>nd</w:t>
      </w:r>
      <w:r w:rsidRPr="009B7BB6">
        <w:rPr>
          <w:sz w:val="24"/>
          <w:szCs w:val="24"/>
        </w:rPr>
        <w:t xml:space="preserve"> Esdras 4:38; 5:23, 38; 6:11; 7:17; 12:7; 13:51 &amp; in the Damascus Document on pages 146-150. </w:t>
      </w:r>
      <w:r w:rsidRPr="009B7BB6">
        <w:rPr>
          <w:b/>
          <w:sz w:val="24"/>
          <w:szCs w:val="24"/>
        </w:rPr>
        <w:t xml:space="preserve">Codes (Penal) </w:t>
      </w:r>
      <w:r w:rsidRPr="009B7BB6">
        <w:rPr>
          <w:sz w:val="24"/>
          <w:szCs w:val="24"/>
        </w:rPr>
        <w:t xml:space="preserve">in Romans 2:27, 29 (NIV); Colossians 2:14 (NIV) &amp; in the Damascus Document on pages 150:153. </w:t>
      </w:r>
      <w:r w:rsidRPr="009B7BB6">
        <w:rPr>
          <w:b/>
          <w:sz w:val="24"/>
          <w:szCs w:val="24"/>
        </w:rPr>
        <w:t>Covenant Rituals</w:t>
      </w:r>
      <w:r w:rsidRPr="009B7BB6">
        <w:rPr>
          <w:sz w:val="24"/>
          <w:szCs w:val="24"/>
        </w:rPr>
        <w:t xml:space="preserve"> in Job 1:1; Genesis 1:26; 6:18; 15:18; Exodus 19:6; 2</w:t>
      </w:r>
      <w:r w:rsidRPr="009B7BB6">
        <w:rPr>
          <w:sz w:val="24"/>
          <w:szCs w:val="24"/>
          <w:vertAlign w:val="superscript"/>
        </w:rPr>
        <w:t>nd</w:t>
      </w:r>
      <w:r w:rsidRPr="009B7BB6">
        <w:rPr>
          <w:sz w:val="24"/>
          <w:szCs w:val="24"/>
        </w:rPr>
        <w:t xml:space="preserve"> Samuel 23:5; Psalms 105:10; Hebrews 8:6; Sirach 24:23; 28:7; 44:20; 45:7, 15 &amp; in the Damascus Document on pages 150-153. </w:t>
      </w:r>
      <w:r w:rsidRPr="009B7BB6">
        <w:rPr>
          <w:b/>
          <w:sz w:val="24"/>
          <w:szCs w:val="24"/>
        </w:rPr>
        <w:t xml:space="preserve">Manuals </w:t>
      </w:r>
      <w:r w:rsidRPr="009B7BB6">
        <w:rPr>
          <w:sz w:val="24"/>
          <w:szCs w:val="24"/>
        </w:rPr>
        <w:t>in Numbers 35:18; 2</w:t>
      </w:r>
      <w:r w:rsidRPr="009B7BB6">
        <w:rPr>
          <w:sz w:val="24"/>
          <w:szCs w:val="24"/>
          <w:vertAlign w:val="superscript"/>
        </w:rPr>
        <w:t>nd</w:t>
      </w:r>
      <w:r w:rsidRPr="009B7BB6">
        <w:rPr>
          <w:sz w:val="24"/>
          <w:szCs w:val="24"/>
        </w:rPr>
        <w:t xml:space="preserve"> Samuel 1:27; Job 20:24; Ecclesiastes 9:18; Isaiah 13:5; 54:17; Jeremiah 50:25; 1</w:t>
      </w:r>
      <w:r w:rsidRPr="009B7BB6">
        <w:rPr>
          <w:sz w:val="24"/>
          <w:szCs w:val="24"/>
          <w:vertAlign w:val="superscript"/>
        </w:rPr>
        <w:t>st</w:t>
      </w:r>
      <w:r w:rsidRPr="009B7BB6">
        <w:rPr>
          <w:sz w:val="24"/>
          <w:szCs w:val="24"/>
        </w:rPr>
        <w:t xml:space="preserve"> Maccabees 10:6; 2</w:t>
      </w:r>
      <w:r w:rsidRPr="009B7BB6">
        <w:rPr>
          <w:sz w:val="24"/>
          <w:szCs w:val="24"/>
          <w:vertAlign w:val="superscript"/>
        </w:rPr>
        <w:t>nd</w:t>
      </w:r>
      <w:r w:rsidRPr="009B7BB6">
        <w:rPr>
          <w:sz w:val="24"/>
          <w:szCs w:val="24"/>
        </w:rPr>
        <w:t xml:space="preserve"> Maccabees 3:28; 8:18; 2</w:t>
      </w:r>
      <w:r w:rsidRPr="009B7BB6">
        <w:rPr>
          <w:sz w:val="24"/>
          <w:szCs w:val="24"/>
          <w:vertAlign w:val="superscript"/>
        </w:rPr>
        <w:t>nd</w:t>
      </w:r>
      <w:r w:rsidRPr="009B7BB6">
        <w:rPr>
          <w:sz w:val="24"/>
          <w:szCs w:val="24"/>
        </w:rPr>
        <w:t xml:space="preserve"> Corinthians 10:4-6 &amp; in the Manual of Discipline on pages 208-222. These Words for Law mean the same thing in Deuteronomy 4:1; 5:1; 6:1 &amp; 1</w:t>
      </w:r>
      <w:r w:rsidRPr="009B7BB6">
        <w:rPr>
          <w:sz w:val="24"/>
          <w:szCs w:val="24"/>
          <w:vertAlign w:val="superscript"/>
        </w:rPr>
        <w:t>st</w:t>
      </w:r>
      <w:r w:rsidRPr="009B7BB6">
        <w:rPr>
          <w:sz w:val="24"/>
          <w:szCs w:val="24"/>
        </w:rPr>
        <w:t xml:space="preserve"> Kings 2:3. The 19</w:t>
      </w:r>
      <w:r w:rsidRPr="009B7BB6">
        <w:rPr>
          <w:sz w:val="24"/>
          <w:szCs w:val="24"/>
          <w:vertAlign w:val="superscript"/>
        </w:rPr>
        <w:t>th</w:t>
      </w:r>
      <w:r w:rsidRPr="009B7BB6">
        <w:rPr>
          <w:sz w:val="24"/>
          <w:szCs w:val="24"/>
        </w:rPr>
        <w:t>/20</w:t>
      </w:r>
      <w:r w:rsidRPr="009B7BB6">
        <w:rPr>
          <w:sz w:val="24"/>
          <w:szCs w:val="24"/>
          <w:vertAlign w:val="superscript"/>
        </w:rPr>
        <w:t xml:space="preserve">th </w:t>
      </w:r>
      <w:r w:rsidRPr="009B7BB6">
        <w:rPr>
          <w:sz w:val="24"/>
          <w:szCs w:val="24"/>
        </w:rPr>
        <w:t xml:space="preserve">orders are </w:t>
      </w:r>
      <w:r w:rsidRPr="009B7BB6">
        <w:rPr>
          <w:b/>
          <w:sz w:val="24"/>
          <w:szCs w:val="24"/>
        </w:rPr>
        <w:t>The 2 Greatest Commands of the Law</w:t>
      </w:r>
      <w:r w:rsidRPr="009B7BB6">
        <w:rPr>
          <w:sz w:val="24"/>
          <w:szCs w:val="24"/>
        </w:rPr>
        <w:t xml:space="preserve"> is in Luke 10:27. The Gentile Laws have 4 Laws for Gentiles to abstain from things strangled, from idols (idolatry), from blood (not to shed, eat or drink it) &amp; from flesh (Sexual Eros Love). The </w:t>
      </w:r>
      <w:r w:rsidRPr="009B7BB6">
        <w:rPr>
          <w:b/>
          <w:sz w:val="24"/>
          <w:szCs w:val="24"/>
        </w:rPr>
        <w:t>Whole Law</w:t>
      </w:r>
      <w:r w:rsidRPr="009B7BB6">
        <w:rPr>
          <w:sz w:val="24"/>
          <w:szCs w:val="24"/>
        </w:rPr>
        <w:t xml:space="preserve"> is done by the </w:t>
      </w:r>
      <w:r w:rsidRPr="009B7BB6">
        <w:rPr>
          <w:b/>
          <w:sz w:val="24"/>
          <w:szCs w:val="24"/>
        </w:rPr>
        <w:t>21</w:t>
      </w:r>
      <w:r w:rsidRPr="009B7BB6">
        <w:rPr>
          <w:b/>
          <w:sz w:val="24"/>
          <w:szCs w:val="24"/>
          <w:vertAlign w:val="superscript"/>
        </w:rPr>
        <w:t>st</w:t>
      </w:r>
      <w:r w:rsidRPr="009B7BB6">
        <w:rPr>
          <w:b/>
          <w:sz w:val="24"/>
          <w:szCs w:val="24"/>
        </w:rPr>
        <w:t>/22</w:t>
      </w:r>
      <w:r w:rsidRPr="009B7BB6">
        <w:rPr>
          <w:b/>
          <w:sz w:val="24"/>
          <w:szCs w:val="24"/>
          <w:vertAlign w:val="superscript"/>
        </w:rPr>
        <w:t>nd</w:t>
      </w:r>
      <w:r w:rsidRPr="009B7BB6">
        <w:rPr>
          <w:b/>
          <w:sz w:val="24"/>
          <w:szCs w:val="24"/>
        </w:rPr>
        <w:t xml:space="preserve"> orders of Aaron &amp; Moses in 2 or 3 in Jewish Law</w:t>
      </w:r>
      <w:r w:rsidRPr="009B7BB6">
        <w:rPr>
          <w:sz w:val="24"/>
          <w:szCs w:val="24"/>
        </w:rPr>
        <w:t xml:space="preserve">, by the </w:t>
      </w:r>
      <w:r w:rsidRPr="009B7BB6">
        <w:rPr>
          <w:b/>
          <w:sz w:val="24"/>
          <w:szCs w:val="24"/>
        </w:rPr>
        <w:t>23</w:t>
      </w:r>
      <w:r w:rsidRPr="009B7BB6">
        <w:rPr>
          <w:b/>
          <w:sz w:val="24"/>
          <w:szCs w:val="24"/>
          <w:vertAlign w:val="superscript"/>
        </w:rPr>
        <w:t>rd</w:t>
      </w:r>
      <w:r w:rsidRPr="009B7BB6">
        <w:rPr>
          <w:b/>
          <w:sz w:val="24"/>
          <w:szCs w:val="24"/>
        </w:rPr>
        <w:t xml:space="preserve"> order of James in or 2 in Gentile Law</w:t>
      </w:r>
      <w:r w:rsidRPr="009B7BB6">
        <w:rPr>
          <w:sz w:val="24"/>
          <w:szCs w:val="24"/>
        </w:rPr>
        <w:t xml:space="preserve">, by the </w:t>
      </w:r>
      <w:r w:rsidRPr="009B7BB6">
        <w:rPr>
          <w:b/>
          <w:sz w:val="24"/>
          <w:szCs w:val="24"/>
        </w:rPr>
        <w:t>24</w:t>
      </w:r>
      <w:r w:rsidRPr="009B7BB6">
        <w:rPr>
          <w:b/>
          <w:sz w:val="24"/>
          <w:szCs w:val="24"/>
          <w:vertAlign w:val="superscript"/>
        </w:rPr>
        <w:t>th</w:t>
      </w:r>
      <w:r w:rsidRPr="009B7BB6">
        <w:rPr>
          <w:sz w:val="24"/>
          <w:szCs w:val="24"/>
        </w:rPr>
        <w:t xml:space="preserve"> </w:t>
      </w:r>
      <w:r w:rsidRPr="009B7BB6">
        <w:rPr>
          <w:b/>
          <w:sz w:val="24"/>
          <w:szCs w:val="24"/>
        </w:rPr>
        <w:t>order of James in alone or 1 in Christian Law</w:t>
      </w:r>
      <w:r w:rsidRPr="009B7BB6">
        <w:rPr>
          <w:sz w:val="24"/>
          <w:szCs w:val="24"/>
        </w:rPr>
        <w:t xml:space="preserve"> &amp; by the </w:t>
      </w:r>
      <w:r w:rsidRPr="009B7BB6">
        <w:rPr>
          <w:b/>
          <w:sz w:val="24"/>
          <w:szCs w:val="24"/>
        </w:rPr>
        <w:t>30</w:t>
      </w:r>
      <w:r w:rsidRPr="009B7BB6">
        <w:rPr>
          <w:b/>
          <w:sz w:val="24"/>
          <w:szCs w:val="24"/>
          <w:vertAlign w:val="superscript"/>
        </w:rPr>
        <w:t>th</w:t>
      </w:r>
      <w:r w:rsidRPr="009B7BB6">
        <w:rPr>
          <w:b/>
          <w:sz w:val="24"/>
          <w:szCs w:val="24"/>
        </w:rPr>
        <w:t xml:space="preserve"> Supreme</w:t>
      </w:r>
      <w:r w:rsidRPr="009B7BB6">
        <w:rPr>
          <w:sz w:val="24"/>
          <w:szCs w:val="24"/>
        </w:rPr>
        <w:t xml:space="preserve"> </w:t>
      </w:r>
      <w:r w:rsidRPr="009B7BB6">
        <w:rPr>
          <w:b/>
          <w:sz w:val="24"/>
          <w:szCs w:val="24"/>
        </w:rPr>
        <w:t>order of Melchizedek (Giants), Elohim (Dragon Hosts, Camps &amp; Armies) &amp; El (Law) in Lordship above the Law</w:t>
      </w:r>
      <w:r w:rsidRPr="009B7BB6">
        <w:rPr>
          <w:sz w:val="24"/>
          <w:szCs w:val="24"/>
        </w:rPr>
        <w:t xml:space="preserve"> in Hebrews 7:11, 21 &amp; James 2:8-13. </w:t>
      </w:r>
      <w:r w:rsidRPr="009B7BB6">
        <w:rPr>
          <w:b/>
          <w:sz w:val="24"/>
          <w:szCs w:val="24"/>
        </w:rPr>
        <w:t>The Lord John/Lord Jesus as the Lord’s Woman/Lord’s Man is the 25</w:t>
      </w:r>
      <w:r w:rsidRPr="009B7BB6">
        <w:rPr>
          <w:b/>
          <w:sz w:val="24"/>
          <w:szCs w:val="24"/>
          <w:vertAlign w:val="superscript"/>
        </w:rPr>
        <w:t>th</w:t>
      </w:r>
      <w:r w:rsidRPr="009B7BB6">
        <w:rPr>
          <w:b/>
          <w:sz w:val="24"/>
          <w:szCs w:val="24"/>
        </w:rPr>
        <w:t>/26</w:t>
      </w:r>
      <w:r w:rsidRPr="009B7BB6">
        <w:rPr>
          <w:b/>
          <w:sz w:val="24"/>
          <w:szCs w:val="24"/>
          <w:vertAlign w:val="superscript"/>
        </w:rPr>
        <w:t>th</w:t>
      </w:r>
      <w:r w:rsidRPr="009B7BB6">
        <w:rPr>
          <w:b/>
          <w:sz w:val="24"/>
          <w:szCs w:val="24"/>
        </w:rPr>
        <w:t xml:space="preserve"> orders</w:t>
      </w:r>
      <w:r w:rsidRPr="009B7BB6">
        <w:rPr>
          <w:sz w:val="24"/>
          <w:szCs w:val="24"/>
        </w:rPr>
        <w:t xml:space="preserve">. </w:t>
      </w:r>
      <w:r w:rsidRPr="009B7BB6">
        <w:rPr>
          <w:b/>
          <w:sz w:val="24"/>
          <w:szCs w:val="24"/>
        </w:rPr>
        <w:t>The Lord James’ 2-fold office for Boys and the Law of God (Angels, Spirits, Ghost’s, shadows &amp; phantom’s) &amp; the Lord Stephen for Lords are the 27</w:t>
      </w:r>
      <w:r w:rsidRPr="009B7BB6">
        <w:rPr>
          <w:b/>
          <w:sz w:val="24"/>
          <w:szCs w:val="24"/>
          <w:vertAlign w:val="superscript"/>
        </w:rPr>
        <w:t>th</w:t>
      </w:r>
      <w:r w:rsidRPr="009B7BB6">
        <w:rPr>
          <w:b/>
          <w:sz w:val="24"/>
          <w:szCs w:val="24"/>
        </w:rPr>
        <w:t>-29</w:t>
      </w:r>
      <w:r w:rsidRPr="009B7BB6">
        <w:rPr>
          <w:b/>
          <w:sz w:val="24"/>
          <w:szCs w:val="24"/>
          <w:vertAlign w:val="superscript"/>
        </w:rPr>
        <w:t>th</w:t>
      </w:r>
      <w:r w:rsidRPr="009B7BB6">
        <w:rPr>
          <w:b/>
          <w:sz w:val="24"/>
          <w:szCs w:val="24"/>
        </w:rPr>
        <w:t xml:space="preserve"> orders under El</w:t>
      </w:r>
      <w:r w:rsidRPr="009B7BB6">
        <w:rPr>
          <w:sz w:val="24"/>
          <w:szCs w:val="24"/>
        </w:rPr>
        <w:t xml:space="preserve">. </w:t>
      </w:r>
    </w:p>
    <w:p w:rsidR="00924C84" w:rsidRPr="009B7BB6" w:rsidRDefault="00924C84" w:rsidP="00924C84">
      <w:pPr>
        <w:spacing w:line="480" w:lineRule="auto"/>
        <w:jc w:val="center"/>
        <w:rPr>
          <w:b/>
          <w:sz w:val="24"/>
          <w:szCs w:val="24"/>
        </w:rPr>
      </w:pPr>
      <w:r w:rsidRPr="009B7BB6">
        <w:rPr>
          <w:b/>
          <w:sz w:val="24"/>
          <w:szCs w:val="24"/>
        </w:rPr>
        <w:t>THE LORD NOAH WITH THE RANK OF COLONEL OR HIGHER FOR 40 YEARS</w:t>
      </w:r>
    </w:p>
    <w:p w:rsidR="00924C84" w:rsidRPr="009B7BB6" w:rsidRDefault="00924C84" w:rsidP="00924C84">
      <w:pPr>
        <w:spacing w:line="480" w:lineRule="auto"/>
        <w:jc w:val="both"/>
        <w:rPr>
          <w:sz w:val="24"/>
          <w:szCs w:val="24"/>
        </w:rPr>
      </w:pPr>
      <w:r w:rsidRPr="009B7BB6">
        <w:rPr>
          <w:sz w:val="24"/>
          <w:szCs w:val="24"/>
        </w:rPr>
        <w:lastRenderedPageBreak/>
        <w:t xml:space="preserve">The Lord Noah’s (Noe) name means </w:t>
      </w:r>
      <w:r w:rsidRPr="009B7BB6">
        <w:rPr>
          <w:b/>
          <w:sz w:val="24"/>
          <w:szCs w:val="24"/>
        </w:rPr>
        <w:t xml:space="preserve">“Rest” or “Comfort.” </w:t>
      </w:r>
      <w:r w:rsidRPr="009B7BB6">
        <w:rPr>
          <w:sz w:val="24"/>
          <w:szCs w:val="24"/>
        </w:rPr>
        <w:t>The Scripture references of the Lord Noah is in Genesis chapter 5-9; Ezekiel 14:14-20; Hebrews 11:7 &amp; 1</w:t>
      </w:r>
      <w:r w:rsidRPr="009B7BB6">
        <w:rPr>
          <w:sz w:val="24"/>
          <w:szCs w:val="24"/>
          <w:vertAlign w:val="superscript"/>
        </w:rPr>
        <w:t>st</w:t>
      </w:r>
      <w:r w:rsidRPr="009B7BB6">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924C84" w:rsidRPr="009B7BB6" w:rsidRDefault="00924C84" w:rsidP="00924C84">
      <w:pPr>
        <w:spacing w:line="480" w:lineRule="auto"/>
        <w:jc w:val="both"/>
        <w:rPr>
          <w:sz w:val="24"/>
          <w:szCs w:val="24"/>
        </w:rPr>
      </w:pPr>
      <w:r w:rsidRPr="009B7BB6">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924C84" w:rsidRPr="009B7BB6" w:rsidRDefault="00924C84" w:rsidP="00924C84">
      <w:pPr>
        <w:spacing w:line="480" w:lineRule="auto"/>
        <w:jc w:val="both"/>
        <w:rPr>
          <w:sz w:val="24"/>
          <w:szCs w:val="24"/>
        </w:rPr>
      </w:pPr>
      <w:r w:rsidRPr="009B7BB6">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9B7BB6">
        <w:rPr>
          <w:sz w:val="24"/>
          <w:szCs w:val="24"/>
        </w:rPr>
        <w:lastRenderedPageBreak/>
        <w:t xml:space="preserve">around Him. Also Christian faith and life damns those who refuse to trust in the Father Stephen in all things. </w:t>
      </w:r>
    </w:p>
    <w:p w:rsidR="00924C84" w:rsidRPr="009B7BB6" w:rsidRDefault="00924C84" w:rsidP="00924C84">
      <w:pPr>
        <w:spacing w:line="480" w:lineRule="auto"/>
        <w:jc w:val="both"/>
        <w:rPr>
          <w:sz w:val="24"/>
          <w:szCs w:val="24"/>
        </w:rPr>
      </w:pPr>
      <w:r w:rsidRPr="009B7BB6">
        <w:rPr>
          <w:sz w:val="24"/>
          <w:szCs w:val="24"/>
        </w:rPr>
        <w:t>The Lord Noah’s experience foreshadowed Our salvation in the Father Stephen is in 1</w:t>
      </w:r>
      <w:r w:rsidRPr="009B7BB6">
        <w:rPr>
          <w:sz w:val="24"/>
          <w:szCs w:val="24"/>
          <w:vertAlign w:val="superscript"/>
        </w:rPr>
        <w:t>st</w:t>
      </w:r>
      <w:r w:rsidRPr="009B7BB6">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924C84" w:rsidRPr="009B7BB6" w:rsidRDefault="00924C84" w:rsidP="00924C84">
      <w:pPr>
        <w:spacing w:line="480" w:lineRule="auto"/>
        <w:jc w:val="both"/>
        <w:rPr>
          <w:b/>
          <w:sz w:val="24"/>
          <w:szCs w:val="24"/>
        </w:rPr>
      </w:pPr>
      <w:r w:rsidRPr="009B7BB6">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9B7BB6">
        <w:rPr>
          <w:b/>
          <w:sz w:val="24"/>
          <w:szCs w:val="24"/>
        </w:rPr>
        <w:t xml:space="preserve"> </w:t>
      </w:r>
    </w:p>
    <w:p w:rsidR="00924C84" w:rsidRPr="009B7BB6" w:rsidRDefault="00924C84" w:rsidP="00924C84">
      <w:pPr>
        <w:spacing w:line="480" w:lineRule="auto"/>
        <w:jc w:val="both"/>
        <w:rPr>
          <w:sz w:val="24"/>
          <w:szCs w:val="24"/>
        </w:rPr>
      </w:pPr>
      <w:r w:rsidRPr="009B7BB6">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924C84" w:rsidRPr="009B7BB6" w:rsidRDefault="00924C84" w:rsidP="00924C84">
      <w:pPr>
        <w:spacing w:line="480" w:lineRule="auto"/>
        <w:jc w:val="both"/>
        <w:rPr>
          <w:sz w:val="24"/>
          <w:szCs w:val="24"/>
        </w:rPr>
      </w:pPr>
      <w:r w:rsidRPr="009B7BB6">
        <w:rPr>
          <w:sz w:val="24"/>
          <w:szCs w:val="24"/>
        </w:rPr>
        <w:lastRenderedPageBreak/>
        <w:t>The Lord Noah’s riding out of the Great Flood is in Genesis 7:1-8:14. The Noah with His family would have been in the ark from June 1</w:t>
      </w:r>
      <w:r w:rsidRPr="009B7BB6">
        <w:rPr>
          <w:sz w:val="24"/>
          <w:szCs w:val="24"/>
          <w:vertAlign w:val="superscript"/>
        </w:rPr>
        <w:t>st</w:t>
      </w:r>
      <w:r w:rsidRPr="009B7BB6">
        <w:rPr>
          <w:sz w:val="24"/>
          <w:szCs w:val="24"/>
        </w:rPr>
        <w:t xml:space="preserve"> (Genesis 7:10) to June 18</w:t>
      </w:r>
      <w:r w:rsidRPr="009B7BB6">
        <w:rPr>
          <w:sz w:val="24"/>
          <w:szCs w:val="24"/>
          <w:vertAlign w:val="superscript"/>
        </w:rPr>
        <w:t>th</w:t>
      </w:r>
      <w:r w:rsidRPr="009B7BB6">
        <w:rPr>
          <w:sz w:val="24"/>
          <w:szCs w:val="24"/>
        </w:rPr>
        <w:t xml:space="preserve"> the next year (Genesis 8:14) on the Sacred Calendar, December 1</w:t>
      </w:r>
      <w:r w:rsidRPr="009B7BB6">
        <w:rPr>
          <w:sz w:val="24"/>
          <w:szCs w:val="24"/>
          <w:vertAlign w:val="superscript"/>
        </w:rPr>
        <w:t>st</w:t>
      </w:r>
      <w:r w:rsidRPr="009B7BB6">
        <w:rPr>
          <w:sz w:val="24"/>
          <w:szCs w:val="24"/>
        </w:rPr>
        <w:t xml:space="preserve"> to December 18</w:t>
      </w:r>
      <w:r w:rsidRPr="009B7BB6">
        <w:rPr>
          <w:sz w:val="24"/>
          <w:szCs w:val="24"/>
          <w:vertAlign w:val="superscript"/>
        </w:rPr>
        <w:t>th</w:t>
      </w:r>
      <w:r w:rsidRPr="009B7BB6">
        <w:rPr>
          <w:sz w:val="24"/>
          <w:szCs w:val="24"/>
        </w:rPr>
        <w:t xml:space="preserve"> on the Civil Calendar &amp; May 10</w:t>
      </w:r>
      <w:r w:rsidRPr="009B7BB6">
        <w:rPr>
          <w:sz w:val="24"/>
          <w:szCs w:val="24"/>
          <w:vertAlign w:val="superscript"/>
        </w:rPr>
        <w:t>th</w:t>
      </w:r>
      <w:r w:rsidRPr="009B7BB6">
        <w:rPr>
          <w:sz w:val="24"/>
          <w:szCs w:val="24"/>
        </w:rPr>
        <w:t xml:space="preserve"> to May 27</w:t>
      </w:r>
      <w:r w:rsidRPr="009B7BB6">
        <w:rPr>
          <w:sz w:val="24"/>
          <w:szCs w:val="24"/>
          <w:vertAlign w:val="superscript"/>
        </w:rPr>
        <w:t>th</w:t>
      </w:r>
      <w:r w:rsidRPr="009B7BB6">
        <w:rPr>
          <w:sz w:val="24"/>
          <w:szCs w:val="24"/>
        </w:rPr>
        <w:t xml:space="preserve"> on the Gregorian Calendar. </w:t>
      </w:r>
    </w:p>
    <w:p w:rsidR="00924C84" w:rsidRPr="009B7BB6" w:rsidRDefault="00924C84" w:rsidP="00924C84">
      <w:pPr>
        <w:spacing w:line="480" w:lineRule="auto"/>
        <w:jc w:val="both"/>
        <w:rPr>
          <w:sz w:val="24"/>
          <w:szCs w:val="24"/>
        </w:rPr>
      </w:pPr>
      <w:r w:rsidRPr="009B7BB6">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9B7BB6">
        <w:rPr>
          <w:sz w:val="24"/>
          <w:szCs w:val="24"/>
          <w:vertAlign w:val="superscript"/>
        </w:rPr>
        <w:t>nd</w:t>
      </w:r>
      <w:r w:rsidRPr="009B7BB6">
        <w:rPr>
          <w:sz w:val="24"/>
          <w:szCs w:val="24"/>
        </w:rPr>
        <w:t xml:space="preserve"> Peter 3:10-13. The Lord Noah challenges Us to commit to the unseen. The Lord Noah challenges Us to right persistence in a Divine Union. The Lord Noah challenges Us to withstand peer pressure.        </w:t>
      </w:r>
    </w:p>
    <w:p w:rsidR="00924C84" w:rsidRPr="009B7BB6" w:rsidRDefault="00924C84" w:rsidP="00924C84">
      <w:pPr>
        <w:spacing w:line="480" w:lineRule="auto"/>
        <w:jc w:val="center"/>
        <w:rPr>
          <w:b/>
          <w:sz w:val="24"/>
          <w:szCs w:val="24"/>
        </w:rPr>
      </w:pPr>
      <w:r w:rsidRPr="009B7BB6">
        <w:rPr>
          <w:b/>
          <w:sz w:val="24"/>
          <w:szCs w:val="24"/>
        </w:rPr>
        <w:lastRenderedPageBreak/>
        <w:t>THE LORD ABRAHAM (THE LADY SARAH THE LADY OF KINGDOMS)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Abram’s name means “</w:t>
      </w:r>
      <w:r w:rsidRPr="009B7BB6">
        <w:rPr>
          <w:b/>
          <w:sz w:val="24"/>
          <w:szCs w:val="24"/>
        </w:rPr>
        <w:t>Exalted Father</w:t>
      </w:r>
      <w:r w:rsidRPr="009B7BB6">
        <w:rPr>
          <w:sz w:val="24"/>
          <w:szCs w:val="24"/>
        </w:rPr>
        <w:t>.” The Scripture references of the Lord Abraham is in Genesis chapters 12-24; Romans chapter 4; Galatians chapter 3 &amp; Hebrew 11:8-10, 17-19. The variations of the name is Abram. The Lord Abraham’s name means “</w:t>
      </w:r>
      <w:r w:rsidRPr="009B7BB6">
        <w:rPr>
          <w:b/>
          <w:sz w:val="24"/>
          <w:szCs w:val="24"/>
        </w:rPr>
        <w:t>Father of a Nation</w:t>
      </w:r>
      <w:r w:rsidRPr="009B7BB6">
        <w:rPr>
          <w:sz w:val="24"/>
          <w:szCs w:val="24"/>
        </w:rPr>
        <w:t xml:space="preserve">.” The Lord Abraham’s Role in Scripture is summarized in two themes---Covenant &amp; Faith---concerning the different relationships of His Creatures to their Father Stephen. </w:t>
      </w:r>
    </w:p>
    <w:p w:rsidR="00924C84" w:rsidRPr="009B7BB6" w:rsidRDefault="00924C84" w:rsidP="00924C84">
      <w:pPr>
        <w:spacing w:line="480" w:lineRule="auto"/>
        <w:jc w:val="both"/>
        <w:rPr>
          <w:sz w:val="24"/>
          <w:szCs w:val="24"/>
        </w:rPr>
      </w:pPr>
      <w:r w:rsidRPr="009B7BB6">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924C84" w:rsidRPr="009B7BB6" w:rsidRDefault="00924C84" w:rsidP="00924C84">
      <w:pPr>
        <w:spacing w:line="480" w:lineRule="auto"/>
        <w:jc w:val="both"/>
        <w:rPr>
          <w:sz w:val="24"/>
          <w:szCs w:val="24"/>
        </w:rPr>
      </w:pPr>
      <w:r w:rsidRPr="009B7BB6">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924C84" w:rsidRPr="009B7BB6" w:rsidRDefault="00924C84" w:rsidP="00924C84">
      <w:pPr>
        <w:spacing w:line="480" w:lineRule="auto"/>
        <w:jc w:val="both"/>
        <w:rPr>
          <w:sz w:val="24"/>
          <w:szCs w:val="24"/>
        </w:rPr>
      </w:pPr>
      <w:r w:rsidRPr="009B7BB6">
        <w:rPr>
          <w:sz w:val="24"/>
          <w:szCs w:val="24"/>
        </w:rPr>
        <w:t xml:space="preserve">The progression of the 10 covenants are as follows: </w:t>
      </w:r>
    </w:p>
    <w:p w:rsidR="00924C84" w:rsidRPr="009B7BB6" w:rsidRDefault="00924C84" w:rsidP="00924C84">
      <w:pPr>
        <w:spacing w:line="480" w:lineRule="auto"/>
        <w:jc w:val="center"/>
        <w:rPr>
          <w:b/>
          <w:sz w:val="24"/>
          <w:szCs w:val="24"/>
        </w:rPr>
      </w:pPr>
      <w:r w:rsidRPr="009B7BB6">
        <w:rPr>
          <w:b/>
          <w:sz w:val="24"/>
          <w:szCs w:val="24"/>
        </w:rPr>
        <w:t>The Faithfulness of the Ten Covenants done by the Father Stephen</w:t>
      </w:r>
    </w:p>
    <w:p w:rsidR="00924C84" w:rsidRPr="009B7BB6" w:rsidRDefault="00924C84" w:rsidP="00924C84">
      <w:pPr>
        <w:spacing w:line="480" w:lineRule="auto"/>
        <w:jc w:val="center"/>
        <w:rPr>
          <w:rFonts w:cstheme="minorHAnsi"/>
          <w:b/>
          <w:sz w:val="24"/>
          <w:szCs w:val="24"/>
        </w:rPr>
      </w:pPr>
      <w:r w:rsidRPr="009B7BB6">
        <w:rPr>
          <w:rFonts w:cstheme="minorHAnsi"/>
          <w:b/>
          <w:sz w:val="24"/>
          <w:szCs w:val="24"/>
        </w:rPr>
        <w:t>LORD JOB’S UPRIGHT COVENANT IN THE FATHER STEPHEN</w:t>
      </w:r>
    </w:p>
    <w:p w:rsidR="00924C84" w:rsidRPr="009B7BB6" w:rsidRDefault="00924C84" w:rsidP="00924C84">
      <w:pPr>
        <w:spacing w:line="480" w:lineRule="auto"/>
        <w:jc w:val="both"/>
        <w:rPr>
          <w:rFonts w:cstheme="minorHAnsi"/>
          <w:sz w:val="24"/>
          <w:szCs w:val="24"/>
        </w:rPr>
      </w:pPr>
      <w:r w:rsidRPr="009B7BB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24C84" w:rsidRPr="009B7BB6" w:rsidRDefault="00924C84" w:rsidP="00924C84">
      <w:pPr>
        <w:spacing w:line="480" w:lineRule="auto"/>
        <w:jc w:val="center"/>
        <w:rPr>
          <w:rFonts w:cstheme="minorHAnsi"/>
          <w:b/>
          <w:sz w:val="24"/>
          <w:szCs w:val="24"/>
        </w:rPr>
      </w:pPr>
      <w:r w:rsidRPr="009B7BB6">
        <w:rPr>
          <w:rFonts w:cstheme="minorHAnsi"/>
          <w:b/>
          <w:sz w:val="24"/>
          <w:szCs w:val="24"/>
        </w:rPr>
        <w:t>LORD ADAM’S PERFECT COVENANT IN THE FATHER STEPHEN</w:t>
      </w:r>
    </w:p>
    <w:p w:rsidR="00924C84" w:rsidRPr="009B7BB6" w:rsidRDefault="00924C84" w:rsidP="00924C84">
      <w:pPr>
        <w:spacing w:line="480" w:lineRule="auto"/>
        <w:jc w:val="both"/>
        <w:rPr>
          <w:rFonts w:cstheme="minorHAnsi"/>
          <w:sz w:val="24"/>
          <w:szCs w:val="24"/>
        </w:rPr>
      </w:pPr>
      <w:r w:rsidRPr="009B7BB6">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24C84" w:rsidRPr="009B7BB6" w:rsidRDefault="00924C84" w:rsidP="00924C84">
      <w:pPr>
        <w:spacing w:line="480" w:lineRule="auto"/>
        <w:jc w:val="center"/>
        <w:rPr>
          <w:rFonts w:cstheme="minorHAnsi"/>
          <w:b/>
          <w:sz w:val="24"/>
          <w:szCs w:val="24"/>
        </w:rPr>
      </w:pPr>
      <w:r w:rsidRPr="009B7BB6">
        <w:rPr>
          <w:rFonts w:cstheme="minorHAnsi"/>
          <w:b/>
          <w:sz w:val="24"/>
          <w:szCs w:val="24"/>
        </w:rPr>
        <w:t>LORD NOAH’S GRACE COVENANT IN THE FATHER STEPHEN</w:t>
      </w:r>
    </w:p>
    <w:p w:rsidR="00924C84" w:rsidRPr="009B7BB6" w:rsidRDefault="00924C84" w:rsidP="00924C84">
      <w:pPr>
        <w:spacing w:line="480" w:lineRule="auto"/>
        <w:jc w:val="both"/>
        <w:rPr>
          <w:rFonts w:cstheme="minorHAnsi"/>
          <w:sz w:val="24"/>
          <w:szCs w:val="24"/>
        </w:rPr>
      </w:pPr>
      <w:r w:rsidRPr="009B7BB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9B7BB6">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24C84" w:rsidRPr="009B7BB6" w:rsidRDefault="00924C84" w:rsidP="00924C84">
      <w:pPr>
        <w:spacing w:line="480" w:lineRule="auto"/>
        <w:jc w:val="center"/>
        <w:rPr>
          <w:rFonts w:cstheme="minorHAnsi"/>
          <w:b/>
          <w:sz w:val="24"/>
          <w:szCs w:val="24"/>
        </w:rPr>
      </w:pPr>
      <w:r w:rsidRPr="009B7BB6">
        <w:rPr>
          <w:rFonts w:cstheme="minorHAnsi"/>
          <w:b/>
          <w:sz w:val="24"/>
          <w:szCs w:val="24"/>
        </w:rPr>
        <w:t>LORD ABRAHAM’S FATHERLY COVENANT IN THE FATHER STEPHEN</w:t>
      </w:r>
    </w:p>
    <w:p w:rsidR="00924C84" w:rsidRPr="009B7BB6" w:rsidRDefault="00924C84" w:rsidP="00924C84">
      <w:pPr>
        <w:spacing w:line="480" w:lineRule="auto"/>
        <w:jc w:val="both"/>
        <w:rPr>
          <w:rFonts w:cstheme="minorHAnsi"/>
          <w:sz w:val="24"/>
          <w:szCs w:val="24"/>
        </w:rPr>
      </w:pPr>
      <w:r w:rsidRPr="009B7BB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9B7BB6">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9B7BB6">
        <w:rPr>
          <w:rFonts w:cstheme="minorHAnsi"/>
          <w:sz w:val="24"/>
          <w:szCs w:val="24"/>
          <w:vertAlign w:val="superscript"/>
        </w:rPr>
        <w:t>nd</w:t>
      </w:r>
      <w:r w:rsidRPr="009B7BB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24C84" w:rsidRPr="009B7BB6" w:rsidRDefault="00924C84" w:rsidP="00924C84">
      <w:pPr>
        <w:spacing w:line="480" w:lineRule="auto"/>
        <w:jc w:val="center"/>
        <w:rPr>
          <w:rFonts w:cstheme="minorHAnsi"/>
          <w:b/>
          <w:sz w:val="24"/>
          <w:szCs w:val="24"/>
        </w:rPr>
      </w:pPr>
      <w:r w:rsidRPr="009B7BB6">
        <w:rPr>
          <w:rFonts w:cstheme="minorHAnsi"/>
          <w:b/>
          <w:sz w:val="24"/>
          <w:szCs w:val="24"/>
        </w:rPr>
        <w:t>LORD ISRAEL’S SUPPLANTING COVENANT IN THE FATHER STEPHEN</w:t>
      </w:r>
    </w:p>
    <w:p w:rsidR="00924C84" w:rsidRPr="009B7BB6" w:rsidRDefault="00924C84" w:rsidP="00924C84">
      <w:pPr>
        <w:spacing w:line="480" w:lineRule="auto"/>
        <w:jc w:val="both"/>
        <w:rPr>
          <w:rFonts w:cstheme="minorHAnsi"/>
          <w:sz w:val="24"/>
          <w:szCs w:val="24"/>
        </w:rPr>
      </w:pPr>
      <w:r w:rsidRPr="009B7BB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B7BB6">
        <w:rPr>
          <w:rFonts w:cstheme="minorHAnsi"/>
          <w:sz w:val="24"/>
          <w:szCs w:val="24"/>
          <w:vertAlign w:val="superscript"/>
        </w:rPr>
        <w:t>st</w:t>
      </w:r>
      <w:r w:rsidRPr="009B7BB6">
        <w:rPr>
          <w:rFonts w:cstheme="minorHAnsi"/>
          <w:sz w:val="24"/>
          <w:szCs w:val="24"/>
        </w:rPr>
        <w:t xml:space="preserve"> Peter 2:9. This happened in the Young Universe from 3,441 years.</w:t>
      </w:r>
    </w:p>
    <w:p w:rsidR="00924C84" w:rsidRPr="009B7BB6" w:rsidRDefault="00924C84" w:rsidP="00924C84">
      <w:pPr>
        <w:spacing w:line="480" w:lineRule="auto"/>
        <w:jc w:val="center"/>
        <w:rPr>
          <w:rFonts w:cstheme="minorHAnsi"/>
          <w:b/>
          <w:sz w:val="24"/>
          <w:szCs w:val="24"/>
        </w:rPr>
      </w:pPr>
      <w:r w:rsidRPr="009B7BB6">
        <w:rPr>
          <w:rFonts w:cstheme="minorHAnsi"/>
          <w:b/>
          <w:sz w:val="24"/>
          <w:szCs w:val="24"/>
        </w:rPr>
        <w:t>LORD DAVID’S BELOVED COVENANT IN THE FATHER STEPHEN</w:t>
      </w:r>
    </w:p>
    <w:p w:rsidR="00924C84" w:rsidRPr="009B7BB6" w:rsidRDefault="00924C84" w:rsidP="00924C84">
      <w:pPr>
        <w:spacing w:line="480" w:lineRule="auto"/>
        <w:jc w:val="both"/>
        <w:rPr>
          <w:rFonts w:cstheme="minorHAnsi"/>
          <w:sz w:val="24"/>
          <w:szCs w:val="24"/>
        </w:rPr>
      </w:pPr>
      <w:r w:rsidRPr="009B7BB6">
        <w:rPr>
          <w:rFonts w:cstheme="minorHAnsi"/>
          <w:sz w:val="24"/>
          <w:szCs w:val="24"/>
        </w:rPr>
        <w:lastRenderedPageBreak/>
        <w:t>In 2</w:t>
      </w:r>
      <w:r w:rsidRPr="009B7BB6">
        <w:rPr>
          <w:rFonts w:cstheme="minorHAnsi"/>
          <w:sz w:val="24"/>
          <w:szCs w:val="24"/>
          <w:vertAlign w:val="superscript"/>
        </w:rPr>
        <w:t>nd</w:t>
      </w:r>
      <w:r w:rsidRPr="009B7BB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B7BB6">
        <w:rPr>
          <w:rFonts w:cstheme="minorHAnsi"/>
          <w:sz w:val="24"/>
          <w:szCs w:val="24"/>
          <w:vertAlign w:val="superscript"/>
        </w:rPr>
        <w:t>nd</w:t>
      </w:r>
      <w:r w:rsidRPr="009B7BB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B7BB6">
        <w:rPr>
          <w:rFonts w:cstheme="minorHAnsi"/>
          <w:sz w:val="24"/>
          <w:szCs w:val="24"/>
          <w:vertAlign w:val="superscript"/>
        </w:rPr>
        <w:t>nd</w:t>
      </w:r>
      <w:r w:rsidRPr="009B7BB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9B7BB6">
        <w:rPr>
          <w:rFonts w:cstheme="minorHAnsi"/>
          <w:sz w:val="24"/>
          <w:szCs w:val="24"/>
        </w:rPr>
        <w:lastRenderedPageBreak/>
        <w:t>forevermore.” In 2</w:t>
      </w:r>
      <w:r w:rsidRPr="009B7BB6">
        <w:rPr>
          <w:rFonts w:cstheme="minorHAnsi"/>
          <w:sz w:val="24"/>
          <w:szCs w:val="24"/>
          <w:vertAlign w:val="superscript"/>
        </w:rPr>
        <w:t>nd</w:t>
      </w:r>
      <w:r w:rsidRPr="009B7BB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24C84" w:rsidRPr="009B7BB6" w:rsidRDefault="00924C84" w:rsidP="00924C84">
      <w:pPr>
        <w:spacing w:line="480" w:lineRule="auto"/>
        <w:jc w:val="center"/>
        <w:rPr>
          <w:rFonts w:cstheme="minorHAnsi"/>
          <w:b/>
          <w:sz w:val="24"/>
          <w:szCs w:val="24"/>
        </w:rPr>
      </w:pPr>
      <w:r w:rsidRPr="009B7BB6">
        <w:rPr>
          <w:rFonts w:cstheme="minorHAnsi"/>
          <w:b/>
          <w:sz w:val="24"/>
          <w:szCs w:val="24"/>
        </w:rPr>
        <w:t>LORD JAMES’ CHRISTIAN LAW COVENANT IN THE FATHER STEPHEN</w:t>
      </w:r>
    </w:p>
    <w:p w:rsidR="00924C84" w:rsidRPr="009B7BB6" w:rsidRDefault="00924C84" w:rsidP="00924C84">
      <w:pPr>
        <w:spacing w:line="480" w:lineRule="auto"/>
        <w:jc w:val="both"/>
        <w:rPr>
          <w:rFonts w:cstheme="minorHAnsi"/>
          <w:sz w:val="24"/>
          <w:szCs w:val="24"/>
        </w:rPr>
      </w:pPr>
      <w:r w:rsidRPr="009B7BB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B7BB6">
        <w:rPr>
          <w:rFonts w:cstheme="minorHAnsi"/>
          <w:sz w:val="24"/>
          <w:szCs w:val="24"/>
          <w:vertAlign w:val="superscript"/>
        </w:rPr>
        <w:t>st</w:t>
      </w:r>
      <w:r w:rsidRPr="009B7BB6">
        <w:rPr>
          <w:rFonts w:cstheme="minorHAnsi"/>
          <w:sz w:val="24"/>
          <w:szCs w:val="24"/>
        </w:rPr>
        <w:t xml:space="preserve"> Maccabees 2:54 says “Phinees our Father in being zealous (for Law) obtained a Covenant of an Everlasting Priesthood.” In 2</w:t>
      </w:r>
      <w:r w:rsidRPr="009B7BB6">
        <w:rPr>
          <w:rFonts w:cstheme="minorHAnsi"/>
          <w:sz w:val="24"/>
          <w:szCs w:val="24"/>
          <w:vertAlign w:val="superscript"/>
        </w:rPr>
        <w:t>nd</w:t>
      </w:r>
      <w:r w:rsidRPr="009B7BB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24C84" w:rsidRPr="009B7BB6" w:rsidRDefault="00924C84" w:rsidP="00924C84">
      <w:pPr>
        <w:spacing w:line="480" w:lineRule="auto"/>
        <w:jc w:val="center"/>
        <w:rPr>
          <w:rFonts w:cstheme="minorHAnsi"/>
          <w:b/>
          <w:sz w:val="24"/>
          <w:szCs w:val="24"/>
        </w:rPr>
      </w:pPr>
      <w:r w:rsidRPr="009B7BB6">
        <w:rPr>
          <w:rFonts w:cstheme="minorHAnsi"/>
          <w:b/>
          <w:sz w:val="24"/>
          <w:szCs w:val="24"/>
        </w:rPr>
        <w:t>LORD JOHN’S GIVING COVENANT IN THE FATHER STEPHEN</w:t>
      </w:r>
    </w:p>
    <w:p w:rsidR="00924C84" w:rsidRPr="009B7BB6" w:rsidRDefault="00924C84" w:rsidP="00924C84">
      <w:pPr>
        <w:spacing w:line="480" w:lineRule="auto"/>
        <w:jc w:val="both"/>
        <w:rPr>
          <w:rFonts w:cstheme="minorHAnsi"/>
          <w:sz w:val="24"/>
          <w:szCs w:val="24"/>
        </w:rPr>
      </w:pPr>
      <w:r w:rsidRPr="009B7BB6">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B7BB6">
        <w:rPr>
          <w:sz w:val="24"/>
          <w:szCs w:val="24"/>
          <w:vertAlign w:val="superscript"/>
        </w:rPr>
        <w:t>st</w:t>
      </w:r>
      <w:r w:rsidRPr="009B7BB6">
        <w:rPr>
          <w:sz w:val="24"/>
          <w:szCs w:val="24"/>
        </w:rPr>
        <w:t xml:space="preserve"> John 2:3-11. God promised that  He  would  be  their  God  and  they  would  be  His  people  in  Genesis 17:7; Jeremiah 31:33;  32:38-40;  Ezekiel  34:30-31;  36:28;  37:26-27; 2</w:t>
      </w:r>
      <w:r w:rsidRPr="009B7BB6">
        <w:rPr>
          <w:sz w:val="24"/>
          <w:szCs w:val="24"/>
          <w:vertAlign w:val="superscript"/>
        </w:rPr>
        <w:t>nd</w:t>
      </w:r>
      <w:r w:rsidRPr="009B7BB6">
        <w:rPr>
          <w:sz w:val="24"/>
          <w:szCs w:val="24"/>
        </w:rPr>
        <w:t xml:space="preserve">  Corinthians 6:16, 17-18; 1</w:t>
      </w:r>
      <w:r w:rsidRPr="009B7BB6">
        <w:rPr>
          <w:sz w:val="24"/>
          <w:szCs w:val="24"/>
          <w:vertAlign w:val="superscript"/>
        </w:rPr>
        <w:t>st</w:t>
      </w:r>
      <w:r w:rsidRPr="009B7BB6">
        <w:rPr>
          <w:sz w:val="24"/>
          <w:szCs w:val="24"/>
        </w:rPr>
        <w:t xml:space="preserve"> Peter 2:9-10; Hebrews 8:10 and Revelation 21:3. This Covenant is still in force outside the Kingdom of God. John did the Plan of Grace in Luke 3. </w:t>
      </w:r>
      <w:r w:rsidRPr="009B7BB6">
        <w:rPr>
          <w:rFonts w:cstheme="minorHAnsi"/>
          <w:sz w:val="24"/>
          <w:szCs w:val="24"/>
        </w:rPr>
        <w:t xml:space="preserve">This happened in the Young Universe before 1,931 years.               </w:t>
      </w:r>
    </w:p>
    <w:p w:rsidR="00924C84" w:rsidRPr="009B7BB6" w:rsidRDefault="00924C84" w:rsidP="00924C84">
      <w:pPr>
        <w:spacing w:line="480" w:lineRule="auto"/>
        <w:jc w:val="center"/>
        <w:rPr>
          <w:rFonts w:cstheme="minorHAnsi"/>
          <w:b/>
          <w:sz w:val="24"/>
          <w:szCs w:val="24"/>
        </w:rPr>
      </w:pPr>
      <w:r w:rsidRPr="009B7BB6">
        <w:rPr>
          <w:rFonts w:cstheme="minorHAnsi"/>
          <w:b/>
          <w:sz w:val="24"/>
          <w:szCs w:val="24"/>
        </w:rPr>
        <w:t>FATHER STEPHEN’S HIGHEST SUPREME AUTHORITY COVENANT IN THE LORD YAHWEH</w:t>
      </w:r>
    </w:p>
    <w:p w:rsidR="00924C84" w:rsidRPr="009B7BB6" w:rsidRDefault="00924C84" w:rsidP="00924C84">
      <w:pPr>
        <w:spacing w:line="480" w:lineRule="auto"/>
        <w:jc w:val="both"/>
        <w:rPr>
          <w:rFonts w:cstheme="minorHAnsi"/>
          <w:sz w:val="24"/>
          <w:szCs w:val="24"/>
        </w:rPr>
      </w:pPr>
      <w:r w:rsidRPr="009B7BB6">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9B7BB6">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924C84" w:rsidRPr="009B7BB6" w:rsidRDefault="00924C84" w:rsidP="00924C84">
      <w:pPr>
        <w:spacing w:line="480" w:lineRule="auto"/>
        <w:jc w:val="center"/>
        <w:rPr>
          <w:rFonts w:cstheme="minorHAnsi"/>
          <w:b/>
          <w:sz w:val="24"/>
          <w:szCs w:val="24"/>
        </w:rPr>
      </w:pPr>
      <w:r w:rsidRPr="009B7BB6">
        <w:rPr>
          <w:rFonts w:cstheme="minorHAnsi"/>
          <w:b/>
          <w:sz w:val="24"/>
          <w:szCs w:val="24"/>
        </w:rPr>
        <w:t>LORD JESUS’ SALVATION COVENANT IN THE FATHER STEPHEN</w:t>
      </w:r>
    </w:p>
    <w:p w:rsidR="00924C84" w:rsidRPr="009B7BB6" w:rsidRDefault="00924C84" w:rsidP="00924C84">
      <w:pPr>
        <w:spacing w:line="480" w:lineRule="auto"/>
        <w:jc w:val="both"/>
        <w:rPr>
          <w:rFonts w:cstheme="minorHAnsi"/>
          <w:sz w:val="24"/>
          <w:szCs w:val="24"/>
        </w:rPr>
      </w:pPr>
      <w:r w:rsidRPr="009B7BB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924C84" w:rsidRPr="009B7BB6" w:rsidRDefault="00924C84" w:rsidP="00924C84">
      <w:pPr>
        <w:spacing w:line="480" w:lineRule="auto"/>
        <w:jc w:val="both"/>
        <w:rPr>
          <w:sz w:val="24"/>
          <w:szCs w:val="24"/>
        </w:rPr>
      </w:pPr>
      <w:r w:rsidRPr="009B7BB6">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924C84" w:rsidRPr="009B7BB6" w:rsidRDefault="00924C84" w:rsidP="00924C84">
      <w:pPr>
        <w:spacing w:line="480" w:lineRule="auto"/>
        <w:jc w:val="both"/>
        <w:rPr>
          <w:sz w:val="24"/>
          <w:szCs w:val="24"/>
        </w:rPr>
      </w:pPr>
      <w:r w:rsidRPr="009B7BB6">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9B7BB6">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924C84" w:rsidRPr="009B7BB6" w:rsidRDefault="00924C84" w:rsidP="00924C84">
      <w:pPr>
        <w:spacing w:line="480" w:lineRule="auto"/>
        <w:jc w:val="both"/>
        <w:rPr>
          <w:sz w:val="24"/>
          <w:szCs w:val="24"/>
        </w:rPr>
      </w:pPr>
      <w:r w:rsidRPr="009B7BB6">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924C84" w:rsidRPr="009B7BB6" w:rsidRDefault="00924C84" w:rsidP="00924C84">
      <w:pPr>
        <w:spacing w:line="480" w:lineRule="auto"/>
        <w:jc w:val="both"/>
        <w:rPr>
          <w:sz w:val="24"/>
          <w:szCs w:val="24"/>
        </w:rPr>
      </w:pPr>
      <w:r w:rsidRPr="009B7BB6">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9B7BB6">
        <w:rPr>
          <w:sz w:val="24"/>
          <w:szCs w:val="24"/>
        </w:rPr>
        <w:lastRenderedPageBreak/>
        <w:t xml:space="preserve">loved ones is in Genesis chapter 23. The Challenge is relying on others is in Genesis chapter 24. The Challenge of aging and dying is in Genesis 25:1-11. </w:t>
      </w:r>
    </w:p>
    <w:p w:rsidR="00924C84" w:rsidRPr="009B7BB6" w:rsidRDefault="00924C84" w:rsidP="00924C84">
      <w:pPr>
        <w:spacing w:line="480" w:lineRule="auto"/>
        <w:jc w:val="both"/>
        <w:rPr>
          <w:sz w:val="24"/>
          <w:szCs w:val="24"/>
        </w:rPr>
      </w:pPr>
      <w:r w:rsidRPr="009B7BB6">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924C84" w:rsidRPr="009B7BB6" w:rsidRDefault="00924C84" w:rsidP="00924C84">
      <w:pPr>
        <w:spacing w:line="480" w:lineRule="auto"/>
        <w:jc w:val="both"/>
        <w:rPr>
          <w:sz w:val="24"/>
          <w:szCs w:val="24"/>
        </w:rPr>
      </w:pPr>
      <w:r w:rsidRPr="009B7BB6">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924C84" w:rsidRPr="009B7BB6" w:rsidRDefault="00924C84" w:rsidP="00924C84">
      <w:pPr>
        <w:spacing w:line="480" w:lineRule="auto"/>
        <w:jc w:val="both"/>
        <w:rPr>
          <w:sz w:val="24"/>
          <w:szCs w:val="24"/>
        </w:rPr>
      </w:pPr>
      <w:r w:rsidRPr="009B7BB6">
        <w:rPr>
          <w:sz w:val="24"/>
          <w:szCs w:val="24"/>
        </w:rPr>
        <w:t xml:space="preserve">The Lord Abraham’s Relationship with His Son Ishmael is in Genesis chapter 21; 25:7-9. The Lord Abraham was 86 when Ishmael was born in Genesis 16:16.  </w:t>
      </w:r>
    </w:p>
    <w:p w:rsidR="00924C84" w:rsidRPr="009B7BB6" w:rsidRDefault="00924C84" w:rsidP="00924C84">
      <w:pPr>
        <w:spacing w:line="480" w:lineRule="auto"/>
        <w:jc w:val="both"/>
        <w:rPr>
          <w:sz w:val="24"/>
          <w:szCs w:val="24"/>
        </w:rPr>
      </w:pPr>
      <w:r w:rsidRPr="009B7BB6">
        <w:rPr>
          <w:sz w:val="24"/>
          <w:szCs w:val="24"/>
        </w:rPr>
        <w:t xml:space="preserve">The Lord Abraham’s Relationship with His Son Isaac is in Genesis chapter 22. The Father Stephen tested the Lord Abraham in sacrificing Isaac on the altar. </w:t>
      </w:r>
    </w:p>
    <w:p w:rsidR="00924C84" w:rsidRPr="009B7BB6" w:rsidRDefault="00924C84" w:rsidP="00924C84">
      <w:pPr>
        <w:spacing w:line="480" w:lineRule="auto"/>
        <w:jc w:val="both"/>
        <w:rPr>
          <w:sz w:val="24"/>
          <w:szCs w:val="24"/>
        </w:rPr>
      </w:pPr>
      <w:r w:rsidRPr="009B7BB6">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9B7BB6">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924C84" w:rsidRPr="009B7BB6" w:rsidRDefault="00924C84" w:rsidP="00924C84">
      <w:pPr>
        <w:spacing w:line="480" w:lineRule="auto"/>
        <w:jc w:val="center"/>
        <w:rPr>
          <w:b/>
          <w:sz w:val="24"/>
          <w:szCs w:val="24"/>
        </w:rPr>
      </w:pPr>
      <w:r w:rsidRPr="009B7BB6">
        <w:rPr>
          <w:b/>
          <w:sz w:val="24"/>
          <w:szCs w:val="24"/>
        </w:rPr>
        <w:t>THE LORD ISAAC (THE LADY REBEKAH THE LADY OF KINGDOMS)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Isaac’s Name means “</w:t>
      </w:r>
      <w:r w:rsidRPr="009B7BB6">
        <w:rPr>
          <w:b/>
          <w:sz w:val="24"/>
          <w:szCs w:val="24"/>
        </w:rPr>
        <w:t>Laughter</w:t>
      </w:r>
      <w:r w:rsidRPr="009B7BB6">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9B7BB6">
        <w:rPr>
          <w:sz w:val="24"/>
          <w:szCs w:val="24"/>
          <w:vertAlign w:val="superscript"/>
        </w:rPr>
        <w:t>st</w:t>
      </w:r>
      <w:r w:rsidRPr="009B7BB6">
        <w:rPr>
          <w:sz w:val="24"/>
          <w:szCs w:val="24"/>
        </w:rPr>
        <w:t xml:space="preserve"> day to the 5</w:t>
      </w:r>
      <w:r w:rsidRPr="009B7BB6">
        <w:rPr>
          <w:sz w:val="24"/>
          <w:szCs w:val="24"/>
          <w:vertAlign w:val="superscript"/>
        </w:rPr>
        <w:t>th</w:t>
      </w:r>
      <w:r w:rsidRPr="009B7BB6">
        <w:rPr>
          <w:sz w:val="24"/>
          <w:szCs w:val="24"/>
        </w:rPr>
        <w:t xml:space="preserve"> day with the image likeness of the LORD, then Israel being named on the 6</w:t>
      </w:r>
      <w:r w:rsidRPr="009B7BB6">
        <w:rPr>
          <w:sz w:val="24"/>
          <w:szCs w:val="24"/>
          <w:vertAlign w:val="superscript"/>
        </w:rPr>
        <w:t>th</w:t>
      </w:r>
      <w:r w:rsidRPr="009B7BB6">
        <w:rPr>
          <w:sz w:val="24"/>
          <w:szCs w:val="24"/>
        </w:rPr>
        <w:t xml:space="preserve"> day as Man and on the 7</w:t>
      </w:r>
      <w:r w:rsidRPr="009B7BB6">
        <w:rPr>
          <w:sz w:val="24"/>
          <w:szCs w:val="24"/>
          <w:vertAlign w:val="superscript"/>
        </w:rPr>
        <w:t>th</w:t>
      </w:r>
      <w:r w:rsidRPr="009B7BB6">
        <w:rPr>
          <w:sz w:val="24"/>
          <w:szCs w:val="24"/>
        </w:rPr>
        <w:t xml:space="preserve"> day Hedid not fall, by which all His family was killed, except the Lord Israel being translated, then killed in Luke 20:35-36, then on the 8</w:t>
      </w:r>
      <w:r w:rsidRPr="009B7BB6">
        <w:rPr>
          <w:sz w:val="24"/>
          <w:szCs w:val="24"/>
          <w:vertAlign w:val="superscript"/>
        </w:rPr>
        <w:t>th</w:t>
      </w:r>
      <w:r w:rsidRPr="009B7BB6">
        <w:rPr>
          <w:sz w:val="24"/>
          <w:szCs w:val="24"/>
        </w:rPr>
        <w:t xml:space="preserve"> day He was renamed.  </w:t>
      </w:r>
    </w:p>
    <w:p w:rsidR="00924C84" w:rsidRPr="009B7BB6" w:rsidRDefault="00924C84" w:rsidP="00924C84">
      <w:pPr>
        <w:spacing w:line="480" w:lineRule="auto"/>
        <w:jc w:val="both"/>
        <w:rPr>
          <w:sz w:val="24"/>
          <w:szCs w:val="24"/>
        </w:rPr>
      </w:pPr>
      <w:r w:rsidRPr="009B7BB6">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9B7BB6">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924C84" w:rsidRPr="009B7BB6" w:rsidRDefault="00924C84" w:rsidP="00924C84">
      <w:pPr>
        <w:spacing w:line="480" w:lineRule="auto"/>
        <w:jc w:val="both"/>
        <w:rPr>
          <w:sz w:val="24"/>
          <w:szCs w:val="24"/>
        </w:rPr>
      </w:pPr>
      <w:r w:rsidRPr="009B7BB6">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924C84" w:rsidRPr="009B7BB6" w:rsidRDefault="00924C84" w:rsidP="00924C84">
      <w:pPr>
        <w:spacing w:line="480" w:lineRule="auto"/>
        <w:jc w:val="both"/>
        <w:rPr>
          <w:sz w:val="24"/>
          <w:szCs w:val="24"/>
        </w:rPr>
      </w:pPr>
      <w:r w:rsidRPr="009B7BB6">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924C84" w:rsidRPr="009B7BB6" w:rsidRDefault="00924C84" w:rsidP="00924C84">
      <w:pPr>
        <w:spacing w:line="480" w:lineRule="auto"/>
        <w:jc w:val="both"/>
        <w:rPr>
          <w:sz w:val="24"/>
          <w:szCs w:val="24"/>
        </w:rPr>
      </w:pPr>
      <w:r w:rsidRPr="009B7BB6">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924C84" w:rsidRPr="009B7BB6" w:rsidRDefault="00924C84" w:rsidP="00924C84">
      <w:pPr>
        <w:spacing w:line="480" w:lineRule="auto"/>
        <w:jc w:val="both"/>
        <w:rPr>
          <w:sz w:val="24"/>
          <w:szCs w:val="24"/>
        </w:rPr>
      </w:pPr>
      <w:r w:rsidRPr="009B7BB6">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924C84" w:rsidRPr="009B7BB6" w:rsidRDefault="00924C84" w:rsidP="00924C84">
      <w:pPr>
        <w:spacing w:line="480" w:lineRule="auto"/>
        <w:ind w:left="2160" w:hanging="2160"/>
        <w:jc w:val="center"/>
        <w:rPr>
          <w:b/>
          <w:sz w:val="24"/>
          <w:szCs w:val="24"/>
        </w:rPr>
      </w:pPr>
      <w:r w:rsidRPr="009B7BB6">
        <w:rPr>
          <w:b/>
          <w:sz w:val="24"/>
          <w:szCs w:val="24"/>
        </w:rPr>
        <w:t>THE LORD JOSEPH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Joseph’s name mean “</w:t>
      </w:r>
      <w:r w:rsidRPr="009B7BB6">
        <w:rPr>
          <w:b/>
          <w:sz w:val="24"/>
          <w:szCs w:val="24"/>
        </w:rPr>
        <w:t>May God Add</w:t>
      </w:r>
      <w:r w:rsidRPr="009B7BB6">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9B7BB6">
        <w:rPr>
          <w:b/>
          <w:sz w:val="24"/>
          <w:szCs w:val="24"/>
        </w:rPr>
        <w:t>He who is called Anakh</w:t>
      </w:r>
      <w:r w:rsidRPr="009B7BB6">
        <w:rPr>
          <w:sz w:val="24"/>
          <w:szCs w:val="24"/>
        </w:rPr>
        <w:t xml:space="preserve">.”   </w:t>
      </w:r>
    </w:p>
    <w:p w:rsidR="00924C84" w:rsidRPr="009B7BB6" w:rsidRDefault="00924C84" w:rsidP="00924C84">
      <w:pPr>
        <w:spacing w:line="480" w:lineRule="auto"/>
        <w:jc w:val="both"/>
        <w:rPr>
          <w:sz w:val="24"/>
          <w:szCs w:val="24"/>
        </w:rPr>
      </w:pPr>
      <w:r w:rsidRPr="009B7BB6">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924C84" w:rsidRPr="009B7BB6" w:rsidRDefault="00924C84" w:rsidP="00924C84">
      <w:pPr>
        <w:spacing w:line="480" w:lineRule="auto"/>
        <w:jc w:val="both"/>
        <w:rPr>
          <w:sz w:val="24"/>
          <w:szCs w:val="24"/>
        </w:rPr>
      </w:pPr>
      <w:r w:rsidRPr="009B7BB6">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924C84" w:rsidRPr="009B7BB6" w:rsidRDefault="00924C84" w:rsidP="00924C84">
      <w:pPr>
        <w:spacing w:line="480" w:lineRule="auto"/>
        <w:jc w:val="both"/>
        <w:rPr>
          <w:sz w:val="24"/>
          <w:szCs w:val="24"/>
        </w:rPr>
      </w:pPr>
      <w:r w:rsidRPr="009B7BB6">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924C84" w:rsidRPr="009B7BB6" w:rsidRDefault="00924C84" w:rsidP="00924C84">
      <w:pPr>
        <w:spacing w:line="480" w:lineRule="auto"/>
        <w:jc w:val="both"/>
        <w:rPr>
          <w:sz w:val="24"/>
          <w:szCs w:val="24"/>
        </w:rPr>
      </w:pPr>
      <w:r w:rsidRPr="009B7BB6">
        <w:rPr>
          <w:sz w:val="24"/>
          <w:szCs w:val="24"/>
        </w:rPr>
        <w:t>The Lord Joseph’s Exaltation as 2</w:t>
      </w:r>
      <w:r w:rsidRPr="009B7BB6">
        <w:rPr>
          <w:sz w:val="24"/>
          <w:szCs w:val="24"/>
          <w:vertAlign w:val="superscript"/>
        </w:rPr>
        <w:t>nd</w:t>
      </w:r>
      <w:r w:rsidRPr="009B7BB6">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924C84" w:rsidRPr="009B7BB6" w:rsidRDefault="00924C84" w:rsidP="00924C84">
      <w:pPr>
        <w:spacing w:line="480" w:lineRule="auto"/>
        <w:jc w:val="both"/>
        <w:rPr>
          <w:sz w:val="24"/>
          <w:szCs w:val="24"/>
        </w:rPr>
      </w:pPr>
      <w:r w:rsidRPr="009B7BB6">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924C84" w:rsidRPr="009B7BB6" w:rsidRDefault="00924C84" w:rsidP="00924C84">
      <w:pPr>
        <w:spacing w:line="480" w:lineRule="auto"/>
        <w:jc w:val="both"/>
        <w:rPr>
          <w:sz w:val="24"/>
          <w:szCs w:val="24"/>
        </w:rPr>
      </w:pPr>
      <w:r w:rsidRPr="009B7BB6">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924C84" w:rsidRPr="009B7BB6" w:rsidRDefault="00924C84" w:rsidP="00924C84">
      <w:pPr>
        <w:spacing w:line="480" w:lineRule="auto"/>
        <w:jc w:val="both"/>
        <w:rPr>
          <w:sz w:val="24"/>
          <w:szCs w:val="24"/>
        </w:rPr>
      </w:pPr>
      <w:r w:rsidRPr="009B7BB6">
        <w:rPr>
          <w:sz w:val="24"/>
          <w:szCs w:val="24"/>
        </w:rPr>
        <w:t>The Lord Joseph’s Later Relationship with His Brothers is in Genesis chapters 42-50. The Lord Joseph immediately recognized His Brothers when they came to buy grain in Egypt. The 1</w:t>
      </w:r>
      <w:r w:rsidRPr="009B7BB6">
        <w:rPr>
          <w:sz w:val="24"/>
          <w:szCs w:val="24"/>
          <w:vertAlign w:val="superscript"/>
        </w:rPr>
        <w:t>st</w:t>
      </w:r>
      <w:r w:rsidRPr="009B7BB6">
        <w:rPr>
          <w:sz w:val="24"/>
          <w:szCs w:val="24"/>
        </w:rPr>
        <w:t xml:space="preserve"> trip to Egypt is in Genesis chapter 42. The 2</w:t>
      </w:r>
      <w:r w:rsidRPr="009B7BB6">
        <w:rPr>
          <w:sz w:val="24"/>
          <w:szCs w:val="24"/>
          <w:vertAlign w:val="superscript"/>
        </w:rPr>
        <w:t>nd</w:t>
      </w:r>
      <w:r w:rsidRPr="009B7BB6">
        <w:rPr>
          <w:sz w:val="24"/>
          <w:szCs w:val="24"/>
        </w:rPr>
        <w:t xml:space="preserve"> trip to Egypt is in Genesis chapter 43. The Lord Joseph threatens to keep Benjamin as a slave is in Genesis 44:20, 31. </w:t>
      </w:r>
    </w:p>
    <w:p w:rsidR="00924C84" w:rsidRPr="009B7BB6" w:rsidRDefault="00924C84" w:rsidP="00924C84">
      <w:pPr>
        <w:spacing w:line="480" w:lineRule="auto"/>
        <w:jc w:val="both"/>
        <w:rPr>
          <w:sz w:val="24"/>
          <w:szCs w:val="24"/>
        </w:rPr>
      </w:pPr>
      <w:r w:rsidRPr="009B7BB6">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924C84" w:rsidRPr="009B7BB6" w:rsidRDefault="00924C84" w:rsidP="00924C84">
      <w:pPr>
        <w:spacing w:line="480" w:lineRule="auto"/>
        <w:jc w:val="center"/>
        <w:rPr>
          <w:b/>
          <w:sz w:val="24"/>
          <w:szCs w:val="24"/>
        </w:rPr>
      </w:pPr>
      <w:r w:rsidRPr="009B7BB6">
        <w:rPr>
          <w:b/>
          <w:sz w:val="24"/>
          <w:szCs w:val="24"/>
        </w:rPr>
        <w:t>THE LORD GIDEON WITH THE RANK OF COLONEL OR HIGHER FOR 40 YEARS</w:t>
      </w:r>
    </w:p>
    <w:p w:rsidR="00924C84" w:rsidRPr="009B7BB6" w:rsidRDefault="00924C84" w:rsidP="00924C84">
      <w:pPr>
        <w:spacing w:line="480" w:lineRule="auto"/>
        <w:jc w:val="both"/>
        <w:rPr>
          <w:sz w:val="24"/>
          <w:szCs w:val="24"/>
        </w:rPr>
      </w:pPr>
      <w:r w:rsidRPr="009B7BB6">
        <w:rPr>
          <w:sz w:val="24"/>
          <w:szCs w:val="24"/>
        </w:rPr>
        <w:lastRenderedPageBreak/>
        <w:t>The Lord Gideon’s name means “</w:t>
      </w:r>
      <w:r w:rsidRPr="009B7BB6">
        <w:rPr>
          <w:b/>
          <w:sz w:val="24"/>
          <w:szCs w:val="24"/>
        </w:rPr>
        <w:t>Hewer</w:t>
      </w:r>
      <w:r w:rsidRPr="009B7BB6">
        <w:rPr>
          <w:sz w:val="24"/>
          <w:szCs w:val="24"/>
        </w:rPr>
        <w:t>” or “</w:t>
      </w:r>
      <w:r w:rsidRPr="009B7BB6">
        <w:rPr>
          <w:b/>
          <w:sz w:val="24"/>
          <w:szCs w:val="24"/>
        </w:rPr>
        <w:t>Great Warrior</w:t>
      </w:r>
      <w:r w:rsidRPr="009B7BB6">
        <w:rPr>
          <w:sz w:val="24"/>
          <w:szCs w:val="24"/>
        </w:rPr>
        <w:t xml:space="preserve">.” The Scripture References of the Lord Gideon is in Judges chapters 6-8 &amp; Hebrews 11:32. The variations of the name is Gedeon &amp; Gidon.  </w:t>
      </w:r>
    </w:p>
    <w:p w:rsidR="00924C84" w:rsidRPr="009B7BB6" w:rsidRDefault="00924C84" w:rsidP="00924C84">
      <w:pPr>
        <w:spacing w:line="480" w:lineRule="auto"/>
        <w:jc w:val="both"/>
        <w:rPr>
          <w:sz w:val="24"/>
          <w:szCs w:val="24"/>
        </w:rPr>
      </w:pPr>
      <w:r w:rsidRPr="009B7BB6">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924C84" w:rsidRPr="009B7BB6" w:rsidRDefault="00924C84" w:rsidP="00924C84">
      <w:pPr>
        <w:spacing w:line="480" w:lineRule="auto"/>
        <w:jc w:val="both"/>
        <w:rPr>
          <w:sz w:val="24"/>
          <w:szCs w:val="24"/>
        </w:rPr>
      </w:pPr>
      <w:r w:rsidRPr="009B7BB6">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9B7BB6">
        <w:rPr>
          <w:sz w:val="24"/>
          <w:szCs w:val="24"/>
          <w:vertAlign w:val="superscript"/>
        </w:rPr>
        <w:t>st</w:t>
      </w:r>
      <w:r w:rsidRPr="009B7BB6">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924C84" w:rsidRPr="009B7BB6" w:rsidRDefault="00924C84" w:rsidP="00924C84">
      <w:pPr>
        <w:spacing w:line="480" w:lineRule="auto"/>
        <w:jc w:val="both"/>
        <w:rPr>
          <w:sz w:val="24"/>
          <w:szCs w:val="24"/>
        </w:rPr>
      </w:pPr>
      <w:r w:rsidRPr="009B7BB6">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924C84" w:rsidRPr="009B7BB6" w:rsidRDefault="00924C84" w:rsidP="00924C84">
      <w:pPr>
        <w:spacing w:line="480" w:lineRule="auto"/>
        <w:jc w:val="center"/>
        <w:rPr>
          <w:b/>
          <w:sz w:val="24"/>
          <w:szCs w:val="24"/>
        </w:rPr>
      </w:pPr>
      <w:r w:rsidRPr="009B7BB6">
        <w:rPr>
          <w:b/>
          <w:sz w:val="24"/>
          <w:szCs w:val="24"/>
        </w:rPr>
        <w:t>THE LORD SAMUEL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Samuel’s name means “</w:t>
      </w:r>
      <w:r w:rsidRPr="009B7BB6">
        <w:rPr>
          <w:b/>
          <w:sz w:val="24"/>
          <w:szCs w:val="24"/>
        </w:rPr>
        <w:t>The Name of God</w:t>
      </w:r>
      <w:r w:rsidRPr="009B7BB6">
        <w:rPr>
          <w:sz w:val="24"/>
          <w:szCs w:val="24"/>
        </w:rPr>
        <w:t>.” The Scripture references of the Lord Samuel is in 1</w:t>
      </w:r>
      <w:r w:rsidRPr="009B7BB6">
        <w:rPr>
          <w:sz w:val="24"/>
          <w:szCs w:val="24"/>
          <w:vertAlign w:val="superscript"/>
        </w:rPr>
        <w:t>st</w:t>
      </w:r>
      <w:r w:rsidRPr="009B7BB6">
        <w:rPr>
          <w:sz w:val="24"/>
          <w:szCs w:val="24"/>
        </w:rPr>
        <w:t xml:space="preserve"> Samuel chapters 1-8, 28; 1</w:t>
      </w:r>
      <w:r w:rsidRPr="009B7BB6">
        <w:rPr>
          <w:sz w:val="24"/>
          <w:szCs w:val="24"/>
          <w:vertAlign w:val="superscript"/>
        </w:rPr>
        <w:t>st</w:t>
      </w:r>
      <w:r w:rsidRPr="009B7BB6">
        <w:rPr>
          <w:sz w:val="24"/>
          <w:szCs w:val="24"/>
        </w:rPr>
        <w:t xml:space="preserve"> Chronicles 6:27, 28; Psalms 99:6; Jeremiah 15:1; Hebrews 11:32 &amp; Acts 3:24; 13:20. The variations of the name is Shaal, Shaul &amp; Saul. </w:t>
      </w:r>
    </w:p>
    <w:p w:rsidR="00924C84" w:rsidRPr="009B7BB6" w:rsidRDefault="00924C84" w:rsidP="00924C84">
      <w:pPr>
        <w:spacing w:line="480" w:lineRule="auto"/>
        <w:jc w:val="both"/>
        <w:rPr>
          <w:sz w:val="24"/>
          <w:szCs w:val="24"/>
        </w:rPr>
      </w:pPr>
      <w:r w:rsidRPr="009B7BB6">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9B7BB6">
        <w:rPr>
          <w:sz w:val="24"/>
          <w:szCs w:val="24"/>
          <w:vertAlign w:val="superscript"/>
        </w:rPr>
        <w:t>st</w:t>
      </w:r>
      <w:r w:rsidRPr="009B7BB6">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924C84" w:rsidRPr="009B7BB6" w:rsidRDefault="00924C84" w:rsidP="00924C84">
      <w:pPr>
        <w:spacing w:line="480" w:lineRule="auto"/>
        <w:jc w:val="both"/>
        <w:rPr>
          <w:sz w:val="24"/>
          <w:szCs w:val="24"/>
        </w:rPr>
      </w:pPr>
      <w:r w:rsidRPr="009B7BB6">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9B7BB6">
        <w:rPr>
          <w:sz w:val="24"/>
          <w:szCs w:val="24"/>
          <w:vertAlign w:val="superscript"/>
        </w:rPr>
        <w:t>st</w:t>
      </w:r>
      <w:r w:rsidRPr="009B7BB6">
        <w:rPr>
          <w:sz w:val="24"/>
          <w:szCs w:val="24"/>
        </w:rPr>
        <w:t xml:space="preserve"> Samuel chapter 2. When the Lord Samuel was a Young Man, the Philistines not only defeated the Israelites militia at Aphek, but captured the Ark of the Covenant in 1</w:t>
      </w:r>
      <w:r w:rsidRPr="009B7BB6">
        <w:rPr>
          <w:sz w:val="24"/>
          <w:szCs w:val="24"/>
          <w:vertAlign w:val="superscript"/>
        </w:rPr>
        <w:t>st</w:t>
      </w:r>
      <w:r w:rsidRPr="009B7BB6">
        <w:rPr>
          <w:sz w:val="24"/>
          <w:szCs w:val="24"/>
        </w:rPr>
        <w:t xml:space="preserve"> </w:t>
      </w:r>
      <w:r w:rsidRPr="009B7BB6">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9B7BB6">
        <w:rPr>
          <w:sz w:val="24"/>
          <w:szCs w:val="24"/>
          <w:vertAlign w:val="superscript"/>
        </w:rPr>
        <w:t>st</w:t>
      </w:r>
      <w:r w:rsidRPr="009B7BB6">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9B7BB6">
        <w:rPr>
          <w:sz w:val="24"/>
          <w:szCs w:val="24"/>
          <w:vertAlign w:val="superscript"/>
        </w:rPr>
        <w:t>st</w:t>
      </w:r>
      <w:r w:rsidRPr="009B7BB6">
        <w:rPr>
          <w:sz w:val="24"/>
          <w:szCs w:val="24"/>
        </w:rPr>
        <w:t xml:space="preserve"> Samuel 7:13. When the Lord Samuel was old, the people demanded a King, and tragically, the Lord Samuel’s Son had turned to extortion is in 1</w:t>
      </w:r>
      <w:r w:rsidRPr="009B7BB6">
        <w:rPr>
          <w:sz w:val="24"/>
          <w:szCs w:val="24"/>
          <w:vertAlign w:val="superscript"/>
        </w:rPr>
        <w:t>st</w:t>
      </w:r>
      <w:r w:rsidRPr="009B7BB6">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924C84" w:rsidRPr="009B7BB6" w:rsidRDefault="00924C84" w:rsidP="00924C84">
      <w:pPr>
        <w:spacing w:line="480" w:lineRule="auto"/>
        <w:jc w:val="both"/>
        <w:rPr>
          <w:sz w:val="24"/>
          <w:szCs w:val="24"/>
        </w:rPr>
      </w:pPr>
      <w:r w:rsidRPr="009B7BB6">
        <w:rPr>
          <w:sz w:val="24"/>
          <w:szCs w:val="24"/>
        </w:rPr>
        <w:t>The Exploring of the Lord Samuel’s Relationships: The Lord Samuel’s Relationship with His Mother is in 1</w:t>
      </w:r>
      <w:r w:rsidRPr="009B7BB6">
        <w:rPr>
          <w:sz w:val="24"/>
          <w:szCs w:val="24"/>
          <w:vertAlign w:val="superscript"/>
        </w:rPr>
        <w:t>st</w:t>
      </w:r>
      <w:r w:rsidRPr="009B7BB6">
        <w:rPr>
          <w:sz w:val="24"/>
          <w:szCs w:val="24"/>
        </w:rPr>
        <w:t xml:space="preserve"> Samuel chapters 1 &amp; 2. There is not much about this relationship, but we know His sincere prayers which proves a good upbringing in Jeremiah 15:1. </w:t>
      </w:r>
    </w:p>
    <w:p w:rsidR="00924C84" w:rsidRPr="009B7BB6" w:rsidRDefault="00924C84" w:rsidP="00924C84">
      <w:pPr>
        <w:spacing w:line="480" w:lineRule="auto"/>
        <w:jc w:val="both"/>
        <w:rPr>
          <w:sz w:val="24"/>
          <w:szCs w:val="24"/>
        </w:rPr>
      </w:pPr>
      <w:r w:rsidRPr="009B7BB6">
        <w:rPr>
          <w:sz w:val="24"/>
          <w:szCs w:val="24"/>
        </w:rPr>
        <w:t>The Lord Samuel’s Relationship with the High Priest Eli is in 1</w:t>
      </w:r>
      <w:r w:rsidRPr="009B7BB6">
        <w:rPr>
          <w:sz w:val="24"/>
          <w:szCs w:val="24"/>
          <w:vertAlign w:val="superscript"/>
        </w:rPr>
        <w:t>st</w:t>
      </w:r>
      <w:r w:rsidRPr="009B7BB6">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9B7BB6">
        <w:rPr>
          <w:sz w:val="24"/>
          <w:szCs w:val="24"/>
          <w:vertAlign w:val="superscript"/>
        </w:rPr>
        <w:t>st</w:t>
      </w:r>
      <w:r w:rsidRPr="009B7BB6">
        <w:rPr>
          <w:sz w:val="24"/>
          <w:szCs w:val="24"/>
        </w:rPr>
        <w:t xml:space="preserve"> Samuel 2:18. But Eli had failed to restrain His sexual Sons &amp; the Lord Samuel would then have the task of judgment on His own family is in 1</w:t>
      </w:r>
      <w:r w:rsidRPr="009B7BB6">
        <w:rPr>
          <w:sz w:val="24"/>
          <w:szCs w:val="24"/>
          <w:vertAlign w:val="superscript"/>
        </w:rPr>
        <w:t>st</w:t>
      </w:r>
      <w:r w:rsidRPr="009B7BB6">
        <w:rPr>
          <w:sz w:val="24"/>
          <w:szCs w:val="24"/>
        </w:rPr>
        <w:t xml:space="preserve"> Samuel 3:18. </w:t>
      </w:r>
    </w:p>
    <w:p w:rsidR="00924C84" w:rsidRPr="009B7BB6" w:rsidRDefault="00924C84" w:rsidP="00924C84">
      <w:pPr>
        <w:spacing w:line="480" w:lineRule="auto"/>
        <w:jc w:val="both"/>
        <w:rPr>
          <w:sz w:val="24"/>
          <w:szCs w:val="24"/>
        </w:rPr>
      </w:pPr>
      <w:r w:rsidRPr="009B7BB6">
        <w:rPr>
          <w:sz w:val="24"/>
          <w:szCs w:val="24"/>
        </w:rPr>
        <w:lastRenderedPageBreak/>
        <w:t>The Lord Samuel’s Relationship with the Father Stephen: The foundation for the Lord Samuel’s Relationship with the Father Stephen was early laid is in 1</w:t>
      </w:r>
      <w:r w:rsidRPr="009B7BB6">
        <w:rPr>
          <w:sz w:val="24"/>
          <w:szCs w:val="24"/>
          <w:vertAlign w:val="superscript"/>
        </w:rPr>
        <w:t>st</w:t>
      </w:r>
      <w:r w:rsidRPr="009B7BB6">
        <w:rPr>
          <w:sz w:val="24"/>
          <w:szCs w:val="24"/>
        </w:rPr>
        <w:t xml:space="preserve"> Samuel chapter 2. The Lord Samuel proved responsive to the Father Stephen in His youth is in 1</w:t>
      </w:r>
      <w:r w:rsidRPr="009B7BB6">
        <w:rPr>
          <w:sz w:val="24"/>
          <w:szCs w:val="24"/>
          <w:vertAlign w:val="superscript"/>
        </w:rPr>
        <w:t>st</w:t>
      </w:r>
      <w:r w:rsidRPr="009B7BB6">
        <w:rPr>
          <w:sz w:val="24"/>
          <w:szCs w:val="24"/>
        </w:rPr>
        <w:t xml:space="preserve"> Samuel chapter 3. The Lord Samuel saw the right and wrong, the godly and the sexual is in 1</w:t>
      </w:r>
      <w:r w:rsidRPr="009B7BB6">
        <w:rPr>
          <w:sz w:val="24"/>
          <w:szCs w:val="24"/>
          <w:vertAlign w:val="superscript"/>
        </w:rPr>
        <w:t>st</w:t>
      </w:r>
      <w:r w:rsidRPr="009B7BB6">
        <w:rPr>
          <w:sz w:val="24"/>
          <w:szCs w:val="24"/>
        </w:rPr>
        <w:t xml:space="preserve"> Samuel 3:20. The Lord Samuel influenced all Israel to recommit to the Father Stephen is in 1</w:t>
      </w:r>
      <w:r w:rsidRPr="009B7BB6">
        <w:rPr>
          <w:sz w:val="24"/>
          <w:szCs w:val="24"/>
          <w:vertAlign w:val="superscript"/>
        </w:rPr>
        <w:t>st</w:t>
      </w:r>
      <w:r w:rsidRPr="009B7BB6">
        <w:rPr>
          <w:sz w:val="24"/>
          <w:szCs w:val="24"/>
        </w:rPr>
        <w:t xml:space="preserve"> Samuel 7:1-9. The Lord Samuel led Israel to victory over the Philistine Lords is in 1</w:t>
      </w:r>
      <w:r w:rsidRPr="009B7BB6">
        <w:rPr>
          <w:sz w:val="24"/>
          <w:szCs w:val="24"/>
          <w:vertAlign w:val="superscript"/>
        </w:rPr>
        <w:t>st</w:t>
      </w:r>
      <w:r w:rsidRPr="009B7BB6">
        <w:rPr>
          <w:sz w:val="24"/>
          <w:szCs w:val="24"/>
        </w:rPr>
        <w:t xml:space="preserve"> Samuel 7:10-14. The Lord Samuel was Jealous for the Father Stephen’s Honor is in 1</w:t>
      </w:r>
      <w:r w:rsidRPr="009B7BB6">
        <w:rPr>
          <w:sz w:val="24"/>
          <w:szCs w:val="24"/>
          <w:vertAlign w:val="superscript"/>
        </w:rPr>
        <w:t>st</w:t>
      </w:r>
      <w:r w:rsidRPr="009B7BB6">
        <w:rPr>
          <w:sz w:val="24"/>
          <w:szCs w:val="24"/>
        </w:rPr>
        <w:t xml:space="preserve"> Samuel chapter 8. The Father Stephen led the Lord Samuel to Israel’s 1</w:t>
      </w:r>
      <w:r w:rsidRPr="009B7BB6">
        <w:rPr>
          <w:sz w:val="24"/>
          <w:szCs w:val="24"/>
          <w:vertAlign w:val="superscript"/>
        </w:rPr>
        <w:t>st</w:t>
      </w:r>
      <w:r w:rsidRPr="009B7BB6">
        <w:rPr>
          <w:sz w:val="24"/>
          <w:szCs w:val="24"/>
        </w:rPr>
        <w:t xml:space="preserve"> two Kings is in 1</w:t>
      </w:r>
      <w:r w:rsidRPr="009B7BB6">
        <w:rPr>
          <w:sz w:val="24"/>
          <w:szCs w:val="24"/>
          <w:vertAlign w:val="superscript"/>
        </w:rPr>
        <w:t>st</w:t>
      </w:r>
      <w:r w:rsidRPr="009B7BB6">
        <w:rPr>
          <w:sz w:val="24"/>
          <w:szCs w:val="24"/>
        </w:rPr>
        <w:t xml:space="preserve"> Samuel chapters 9 &amp; 16. </w:t>
      </w:r>
    </w:p>
    <w:p w:rsidR="00924C84" w:rsidRPr="009B7BB6" w:rsidRDefault="00924C84" w:rsidP="00924C84">
      <w:pPr>
        <w:spacing w:line="480" w:lineRule="auto"/>
        <w:jc w:val="both"/>
        <w:rPr>
          <w:sz w:val="24"/>
          <w:szCs w:val="24"/>
        </w:rPr>
      </w:pPr>
      <w:r w:rsidRPr="009B7BB6">
        <w:rPr>
          <w:sz w:val="24"/>
          <w:szCs w:val="24"/>
        </w:rPr>
        <w:t>The Lord Samuel’s Relationship with the Lord Saul: The Lord Samuel anointed the Lord Saul King is in 1</w:t>
      </w:r>
      <w:r w:rsidRPr="009B7BB6">
        <w:rPr>
          <w:sz w:val="24"/>
          <w:szCs w:val="24"/>
          <w:vertAlign w:val="superscript"/>
        </w:rPr>
        <w:t>st</w:t>
      </w:r>
      <w:r w:rsidRPr="009B7BB6">
        <w:rPr>
          <w:sz w:val="24"/>
          <w:szCs w:val="24"/>
        </w:rPr>
        <w:t xml:space="preserve"> Samuel chapters 9 &amp; 10. The Lord Samuel rebukes the Lord Saul for disobedience is in 1</w:t>
      </w:r>
      <w:r w:rsidRPr="009B7BB6">
        <w:rPr>
          <w:sz w:val="24"/>
          <w:szCs w:val="24"/>
          <w:vertAlign w:val="superscript"/>
        </w:rPr>
        <w:t>st</w:t>
      </w:r>
      <w:r w:rsidRPr="009B7BB6">
        <w:rPr>
          <w:sz w:val="24"/>
          <w:szCs w:val="24"/>
        </w:rPr>
        <w:t xml:space="preserve"> Samuel 10:8; chapter 13. The Lord Samuel rejected the Lord Saul for rebelling against the Father Stephen is in 1</w:t>
      </w:r>
      <w:r w:rsidRPr="009B7BB6">
        <w:rPr>
          <w:sz w:val="24"/>
          <w:szCs w:val="24"/>
          <w:vertAlign w:val="superscript"/>
        </w:rPr>
        <w:t>st</w:t>
      </w:r>
      <w:r w:rsidRPr="009B7BB6">
        <w:rPr>
          <w:sz w:val="24"/>
          <w:szCs w:val="24"/>
        </w:rPr>
        <w:t xml:space="preserve"> Samuel chapter 15. </w:t>
      </w:r>
    </w:p>
    <w:p w:rsidR="00924C84" w:rsidRPr="009B7BB6" w:rsidRDefault="00924C84" w:rsidP="00924C84">
      <w:pPr>
        <w:spacing w:line="480" w:lineRule="auto"/>
        <w:jc w:val="both"/>
        <w:rPr>
          <w:sz w:val="24"/>
          <w:szCs w:val="24"/>
        </w:rPr>
      </w:pPr>
      <w:r w:rsidRPr="009B7BB6">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924C84" w:rsidRPr="009B7BB6" w:rsidRDefault="00924C84" w:rsidP="00924C84">
      <w:pPr>
        <w:spacing w:line="480" w:lineRule="auto"/>
        <w:jc w:val="center"/>
        <w:rPr>
          <w:b/>
          <w:sz w:val="24"/>
          <w:szCs w:val="24"/>
        </w:rPr>
      </w:pPr>
      <w:r w:rsidRPr="009B7BB6">
        <w:rPr>
          <w:b/>
          <w:sz w:val="24"/>
          <w:szCs w:val="24"/>
        </w:rPr>
        <w:t>THE LORD BARAK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Barak’s name means “</w:t>
      </w:r>
      <w:r w:rsidRPr="009B7BB6">
        <w:rPr>
          <w:b/>
          <w:sz w:val="24"/>
          <w:szCs w:val="24"/>
        </w:rPr>
        <w:t>Lightning</w:t>
      </w:r>
      <w:r w:rsidRPr="009B7BB6">
        <w:rPr>
          <w:sz w:val="24"/>
          <w:szCs w:val="24"/>
        </w:rPr>
        <w:t xml:space="preserve">.” The Scripture references of the Lord Barak is in Judges 4:6-22; 5:1-12, 15. The variations of the name is black.  </w:t>
      </w:r>
    </w:p>
    <w:p w:rsidR="00924C84" w:rsidRPr="009B7BB6" w:rsidRDefault="00924C84" w:rsidP="00924C84">
      <w:pPr>
        <w:spacing w:line="480" w:lineRule="auto"/>
        <w:jc w:val="both"/>
        <w:rPr>
          <w:sz w:val="24"/>
          <w:szCs w:val="24"/>
        </w:rPr>
      </w:pPr>
      <w:r w:rsidRPr="009B7BB6">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is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924C84" w:rsidRPr="009B7BB6" w:rsidRDefault="00924C84" w:rsidP="00924C84">
      <w:pPr>
        <w:spacing w:line="480" w:lineRule="auto"/>
        <w:jc w:val="center"/>
        <w:rPr>
          <w:b/>
          <w:sz w:val="24"/>
          <w:szCs w:val="24"/>
        </w:rPr>
      </w:pPr>
      <w:r w:rsidRPr="009B7BB6">
        <w:rPr>
          <w:b/>
          <w:sz w:val="24"/>
          <w:szCs w:val="24"/>
        </w:rPr>
        <w:t>THE LORD JOSHUA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Joshua’s name means “</w:t>
      </w:r>
      <w:r w:rsidRPr="009B7BB6">
        <w:rPr>
          <w:b/>
          <w:sz w:val="24"/>
          <w:szCs w:val="24"/>
        </w:rPr>
        <w:t>Yahweh is Salvation</w:t>
      </w:r>
      <w:r w:rsidRPr="009B7BB6">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924C84" w:rsidRPr="009B7BB6" w:rsidRDefault="00924C84" w:rsidP="00924C84">
      <w:pPr>
        <w:spacing w:line="480" w:lineRule="auto"/>
        <w:jc w:val="both"/>
        <w:rPr>
          <w:sz w:val="24"/>
          <w:szCs w:val="24"/>
        </w:rPr>
      </w:pPr>
      <w:r w:rsidRPr="009B7BB6">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924C84" w:rsidRPr="009B7BB6" w:rsidRDefault="00924C84" w:rsidP="00924C84">
      <w:pPr>
        <w:spacing w:line="480" w:lineRule="auto"/>
        <w:jc w:val="both"/>
        <w:rPr>
          <w:sz w:val="24"/>
          <w:szCs w:val="24"/>
        </w:rPr>
      </w:pPr>
      <w:r w:rsidRPr="009B7BB6">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924C84" w:rsidRPr="009B7BB6" w:rsidRDefault="00924C84" w:rsidP="00924C84">
      <w:pPr>
        <w:spacing w:line="480" w:lineRule="auto"/>
        <w:jc w:val="both"/>
        <w:rPr>
          <w:sz w:val="24"/>
          <w:szCs w:val="24"/>
        </w:rPr>
      </w:pPr>
      <w:r w:rsidRPr="009B7BB6">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9B7BB6">
        <w:rPr>
          <w:sz w:val="24"/>
          <w:szCs w:val="24"/>
        </w:rPr>
        <w:lastRenderedPageBreak/>
        <w:t>Joshua and identified Himself as “</w:t>
      </w:r>
      <w:r w:rsidRPr="009B7BB6">
        <w:rPr>
          <w:b/>
          <w:sz w:val="24"/>
          <w:szCs w:val="24"/>
        </w:rPr>
        <w:t>Commander of the Army of the LORD</w:t>
      </w:r>
      <w:r w:rsidRPr="009B7BB6">
        <w:rPr>
          <w:sz w:val="24"/>
          <w:szCs w:val="24"/>
        </w:rPr>
        <w:t xml:space="preserve">” is in Joshua 5:14-15. The Lord Joshua’s commitment to obedience is in Joshua chapter 7. The Lord Joshua’s unusual prayer is in Joshua chapter 100. </w:t>
      </w:r>
    </w:p>
    <w:p w:rsidR="00924C84" w:rsidRPr="009B7BB6" w:rsidRDefault="00924C84" w:rsidP="00924C84">
      <w:pPr>
        <w:spacing w:line="480" w:lineRule="auto"/>
        <w:jc w:val="both"/>
        <w:rPr>
          <w:sz w:val="24"/>
          <w:szCs w:val="24"/>
        </w:rPr>
      </w:pPr>
      <w:r w:rsidRPr="009B7BB6">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924C84" w:rsidRPr="009B7BB6" w:rsidRDefault="00924C84" w:rsidP="00924C84">
      <w:pPr>
        <w:spacing w:line="480" w:lineRule="auto"/>
        <w:jc w:val="both"/>
        <w:rPr>
          <w:sz w:val="24"/>
          <w:szCs w:val="24"/>
        </w:rPr>
      </w:pPr>
      <w:r w:rsidRPr="009B7BB6">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924C84" w:rsidRPr="009B7BB6" w:rsidRDefault="00924C84" w:rsidP="00924C84">
      <w:pPr>
        <w:spacing w:line="480" w:lineRule="auto"/>
        <w:jc w:val="center"/>
        <w:rPr>
          <w:b/>
          <w:sz w:val="24"/>
          <w:szCs w:val="24"/>
        </w:rPr>
      </w:pPr>
      <w:r w:rsidRPr="009B7BB6">
        <w:rPr>
          <w:b/>
          <w:sz w:val="24"/>
          <w:szCs w:val="24"/>
        </w:rPr>
        <w:t>THE LORD JEROBOAM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Jeroboam’s name means</w:t>
      </w:r>
      <w:r w:rsidRPr="009B7BB6">
        <w:rPr>
          <w:b/>
          <w:sz w:val="24"/>
          <w:szCs w:val="24"/>
        </w:rPr>
        <w:t xml:space="preserve"> “May the People Increase.” </w:t>
      </w:r>
      <w:r w:rsidRPr="009B7BB6">
        <w:rPr>
          <w:sz w:val="24"/>
          <w:szCs w:val="24"/>
        </w:rPr>
        <w:t>The Scripture references of the Lord Jeroboam is in 1</w:t>
      </w:r>
      <w:r w:rsidRPr="009B7BB6">
        <w:rPr>
          <w:sz w:val="24"/>
          <w:szCs w:val="24"/>
          <w:vertAlign w:val="superscript"/>
        </w:rPr>
        <w:t>st</w:t>
      </w:r>
      <w:r w:rsidRPr="009B7BB6">
        <w:rPr>
          <w:sz w:val="24"/>
          <w:szCs w:val="24"/>
        </w:rPr>
        <w:t xml:space="preserve"> Kings 11:26-14:20 &amp; 2</w:t>
      </w:r>
      <w:r w:rsidRPr="009B7BB6">
        <w:rPr>
          <w:sz w:val="24"/>
          <w:szCs w:val="24"/>
          <w:vertAlign w:val="superscript"/>
        </w:rPr>
        <w:t>nd</w:t>
      </w:r>
      <w:r w:rsidRPr="009B7BB6">
        <w:rPr>
          <w:sz w:val="24"/>
          <w:szCs w:val="24"/>
        </w:rPr>
        <w:t xml:space="preserve"> Chronicles chapter 13. The variations of the name is Hieroboam, Riybam &amp; Yarobham. </w:t>
      </w:r>
    </w:p>
    <w:p w:rsidR="00924C84" w:rsidRPr="009B7BB6" w:rsidRDefault="00924C84" w:rsidP="00924C84">
      <w:pPr>
        <w:spacing w:line="480" w:lineRule="auto"/>
        <w:jc w:val="both"/>
        <w:rPr>
          <w:sz w:val="24"/>
          <w:szCs w:val="24"/>
        </w:rPr>
      </w:pPr>
      <w:r w:rsidRPr="009B7BB6">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9B7BB6">
        <w:rPr>
          <w:sz w:val="24"/>
          <w:szCs w:val="24"/>
          <w:vertAlign w:val="superscript"/>
        </w:rPr>
        <w:t>st</w:t>
      </w:r>
      <w:r w:rsidRPr="009B7BB6">
        <w:rPr>
          <w:sz w:val="24"/>
          <w:szCs w:val="24"/>
        </w:rPr>
        <w:t xml:space="preserve"> Kings 15:30; 16:2, 19, 26, 31 &amp; 2</w:t>
      </w:r>
      <w:r w:rsidRPr="009B7BB6">
        <w:rPr>
          <w:sz w:val="24"/>
          <w:szCs w:val="24"/>
          <w:vertAlign w:val="superscript"/>
        </w:rPr>
        <w:t>nd</w:t>
      </w:r>
      <w:r w:rsidRPr="009B7BB6">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924C84" w:rsidRPr="009B7BB6" w:rsidRDefault="00924C84" w:rsidP="00924C84">
      <w:pPr>
        <w:spacing w:line="480" w:lineRule="auto"/>
        <w:jc w:val="both"/>
        <w:rPr>
          <w:sz w:val="24"/>
          <w:szCs w:val="24"/>
        </w:rPr>
      </w:pPr>
      <w:r w:rsidRPr="009B7BB6">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9B7BB6">
        <w:rPr>
          <w:sz w:val="24"/>
          <w:szCs w:val="24"/>
          <w:vertAlign w:val="superscript"/>
        </w:rPr>
        <w:t>th</w:t>
      </w:r>
      <w:r w:rsidRPr="009B7BB6">
        <w:rPr>
          <w:sz w:val="24"/>
          <w:szCs w:val="24"/>
        </w:rPr>
        <w:t xml:space="preserve"> year, He lost territory. Three years later He died. </w:t>
      </w:r>
    </w:p>
    <w:p w:rsidR="00924C84" w:rsidRPr="009B7BB6" w:rsidRDefault="00924C84" w:rsidP="00924C84">
      <w:pPr>
        <w:spacing w:line="480" w:lineRule="auto"/>
        <w:jc w:val="both"/>
        <w:rPr>
          <w:sz w:val="24"/>
          <w:szCs w:val="24"/>
        </w:rPr>
      </w:pPr>
      <w:r w:rsidRPr="009B7BB6">
        <w:rPr>
          <w:sz w:val="24"/>
          <w:szCs w:val="24"/>
        </w:rPr>
        <w:t>The Exploring the Lord Jeroboam’s Relationships: The Lord Jeroboam commissioned by the Father Stephen is in 1</w:t>
      </w:r>
      <w:r w:rsidRPr="009B7BB6">
        <w:rPr>
          <w:sz w:val="24"/>
          <w:szCs w:val="24"/>
          <w:vertAlign w:val="superscript"/>
        </w:rPr>
        <w:t>st</w:t>
      </w:r>
      <w:r w:rsidRPr="009B7BB6">
        <w:rPr>
          <w:sz w:val="24"/>
          <w:szCs w:val="24"/>
        </w:rPr>
        <w:t xml:space="preserve"> Kings 11:26-40. The Lord Jeroboam’s choice is in 1</w:t>
      </w:r>
      <w:r w:rsidRPr="009B7BB6">
        <w:rPr>
          <w:sz w:val="24"/>
          <w:szCs w:val="24"/>
          <w:vertAlign w:val="superscript"/>
        </w:rPr>
        <w:t>st</w:t>
      </w:r>
      <w:r w:rsidRPr="009B7BB6">
        <w:rPr>
          <w:sz w:val="24"/>
          <w:szCs w:val="24"/>
        </w:rPr>
        <w:t xml:space="preserve"> Kings 12:25-33. The Father Stephen’s response is in 1</w:t>
      </w:r>
      <w:r w:rsidRPr="009B7BB6">
        <w:rPr>
          <w:sz w:val="24"/>
          <w:szCs w:val="24"/>
          <w:vertAlign w:val="superscript"/>
        </w:rPr>
        <w:t>st</w:t>
      </w:r>
      <w:r w:rsidRPr="009B7BB6">
        <w:rPr>
          <w:sz w:val="24"/>
          <w:szCs w:val="24"/>
        </w:rPr>
        <w:t xml:space="preserve"> Kings chapter 13. The Father Stephen helps Judah is in 2</w:t>
      </w:r>
      <w:r w:rsidRPr="009B7BB6">
        <w:rPr>
          <w:sz w:val="24"/>
          <w:szCs w:val="24"/>
          <w:vertAlign w:val="superscript"/>
        </w:rPr>
        <w:t>nd</w:t>
      </w:r>
      <w:r w:rsidRPr="009B7BB6">
        <w:rPr>
          <w:sz w:val="24"/>
          <w:szCs w:val="24"/>
        </w:rPr>
        <w:t xml:space="preserve"> Chronicles 13:20. </w:t>
      </w:r>
    </w:p>
    <w:p w:rsidR="00924C84" w:rsidRPr="009B7BB6" w:rsidRDefault="00924C84" w:rsidP="00924C84">
      <w:pPr>
        <w:spacing w:line="480" w:lineRule="auto"/>
        <w:jc w:val="both"/>
        <w:rPr>
          <w:b/>
          <w:sz w:val="24"/>
          <w:szCs w:val="24"/>
        </w:rPr>
      </w:pPr>
      <w:r w:rsidRPr="009B7BB6">
        <w:rPr>
          <w:sz w:val="24"/>
          <w:szCs w:val="24"/>
        </w:rPr>
        <w:t xml:space="preserve">The Lord Jeroboam as an Example for Today: The Lord Jeroboam was an energetic leader. But He did not rely on the Father Stephen’s ways and fell. The Lord Jeroboam reminds Us that We </w:t>
      </w:r>
      <w:r w:rsidRPr="009B7BB6">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9B7BB6">
        <w:rPr>
          <w:b/>
          <w:sz w:val="24"/>
          <w:szCs w:val="24"/>
        </w:rPr>
        <w:t xml:space="preserve"> </w:t>
      </w:r>
    </w:p>
    <w:p w:rsidR="00924C84" w:rsidRPr="009B7BB6" w:rsidRDefault="00924C84" w:rsidP="00924C84">
      <w:pPr>
        <w:spacing w:line="480" w:lineRule="auto"/>
        <w:jc w:val="center"/>
        <w:rPr>
          <w:b/>
          <w:sz w:val="24"/>
          <w:szCs w:val="24"/>
        </w:rPr>
      </w:pPr>
      <w:r w:rsidRPr="009B7BB6">
        <w:rPr>
          <w:b/>
          <w:sz w:val="24"/>
          <w:szCs w:val="24"/>
        </w:rPr>
        <w:t>THE LORD AHAB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Ahab’s name means “</w:t>
      </w:r>
      <w:r w:rsidRPr="009B7BB6">
        <w:rPr>
          <w:b/>
          <w:sz w:val="24"/>
          <w:szCs w:val="24"/>
        </w:rPr>
        <w:t>Father is Brother</w:t>
      </w:r>
      <w:r w:rsidRPr="009B7BB6">
        <w:rPr>
          <w:sz w:val="24"/>
          <w:szCs w:val="24"/>
        </w:rPr>
        <w:t>.” The Scripture references of the Lord Ahab is in 1</w:t>
      </w:r>
      <w:r w:rsidRPr="009B7BB6">
        <w:rPr>
          <w:sz w:val="24"/>
          <w:szCs w:val="24"/>
          <w:vertAlign w:val="superscript"/>
        </w:rPr>
        <w:t>st</w:t>
      </w:r>
      <w:r w:rsidRPr="009B7BB6">
        <w:rPr>
          <w:sz w:val="24"/>
          <w:szCs w:val="24"/>
        </w:rPr>
        <w:t xml:space="preserve"> Kings chapters 16-18, 20-22 &amp; 2</w:t>
      </w:r>
      <w:r w:rsidRPr="009B7BB6">
        <w:rPr>
          <w:sz w:val="24"/>
          <w:szCs w:val="24"/>
          <w:vertAlign w:val="superscript"/>
        </w:rPr>
        <w:t>nd</w:t>
      </w:r>
      <w:r w:rsidRPr="009B7BB6">
        <w:rPr>
          <w:sz w:val="24"/>
          <w:szCs w:val="24"/>
        </w:rPr>
        <w:t xml:space="preserve"> Chronicles chapter 18. The variations of the name is Ahav &amp; Achab. </w:t>
      </w:r>
    </w:p>
    <w:p w:rsidR="00924C84" w:rsidRPr="009B7BB6" w:rsidRDefault="00924C84" w:rsidP="00924C84">
      <w:pPr>
        <w:spacing w:line="480" w:lineRule="auto"/>
        <w:jc w:val="both"/>
        <w:rPr>
          <w:sz w:val="24"/>
          <w:szCs w:val="24"/>
        </w:rPr>
      </w:pPr>
      <w:r w:rsidRPr="009B7BB6">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924C84" w:rsidRPr="009B7BB6" w:rsidRDefault="00924C84" w:rsidP="00924C84">
      <w:pPr>
        <w:spacing w:line="480" w:lineRule="auto"/>
        <w:jc w:val="both"/>
        <w:rPr>
          <w:sz w:val="24"/>
          <w:szCs w:val="24"/>
        </w:rPr>
      </w:pPr>
      <w:r w:rsidRPr="009B7BB6">
        <w:rPr>
          <w:sz w:val="24"/>
          <w:szCs w:val="24"/>
        </w:rPr>
        <w:t>The Lord Ahab’s Life and Times: The Lord Ahab had a long rule, in general He was a capable leader. He continued to build is in 1</w:t>
      </w:r>
      <w:r w:rsidRPr="009B7BB6">
        <w:rPr>
          <w:sz w:val="24"/>
          <w:szCs w:val="24"/>
          <w:vertAlign w:val="superscript"/>
        </w:rPr>
        <w:t>st</w:t>
      </w:r>
      <w:r w:rsidRPr="009B7BB6">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924C84" w:rsidRPr="009B7BB6" w:rsidRDefault="00924C84" w:rsidP="00924C84">
      <w:pPr>
        <w:spacing w:line="480" w:lineRule="auto"/>
        <w:jc w:val="both"/>
        <w:rPr>
          <w:sz w:val="24"/>
          <w:szCs w:val="24"/>
        </w:rPr>
      </w:pPr>
      <w:r w:rsidRPr="009B7BB6">
        <w:rPr>
          <w:sz w:val="24"/>
          <w:szCs w:val="24"/>
        </w:rPr>
        <w:t>The Exploring of the Lord Ahab’s Relationships: The Lord Ahab’s Relationship with Jezebel is in 1</w:t>
      </w:r>
      <w:r w:rsidRPr="009B7BB6">
        <w:rPr>
          <w:sz w:val="24"/>
          <w:szCs w:val="24"/>
          <w:vertAlign w:val="superscript"/>
        </w:rPr>
        <w:t>st</w:t>
      </w:r>
      <w:r w:rsidRPr="009B7BB6">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9B7BB6">
        <w:rPr>
          <w:sz w:val="24"/>
          <w:szCs w:val="24"/>
          <w:vertAlign w:val="superscript"/>
        </w:rPr>
        <w:t>st</w:t>
      </w:r>
      <w:r w:rsidRPr="009B7BB6">
        <w:rPr>
          <w:sz w:val="24"/>
          <w:szCs w:val="24"/>
        </w:rPr>
        <w:t xml:space="preserve"> Kings 16:32, 33. Together they set out to replace the worship of the Father Stephen in Israel with the worship of Baal. To </w:t>
      </w:r>
      <w:r w:rsidRPr="009B7BB6">
        <w:rPr>
          <w:sz w:val="24"/>
          <w:szCs w:val="24"/>
        </w:rPr>
        <w:lastRenderedPageBreak/>
        <w:t>accomplish this, the Lady Jezebel tried to kill off all the Prophets of the Father Stephen in 1</w:t>
      </w:r>
      <w:r w:rsidRPr="009B7BB6">
        <w:rPr>
          <w:sz w:val="24"/>
          <w:szCs w:val="24"/>
          <w:vertAlign w:val="superscript"/>
        </w:rPr>
        <w:t>st</w:t>
      </w:r>
      <w:r w:rsidRPr="009B7BB6">
        <w:rPr>
          <w:sz w:val="24"/>
          <w:szCs w:val="24"/>
        </w:rPr>
        <w:t xml:space="preserve"> Kings 18:4. In 1</w:t>
      </w:r>
      <w:r w:rsidRPr="009B7BB6">
        <w:rPr>
          <w:sz w:val="24"/>
          <w:szCs w:val="24"/>
          <w:vertAlign w:val="superscript"/>
        </w:rPr>
        <w:t>st</w:t>
      </w:r>
      <w:r w:rsidRPr="009B7BB6">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924C84" w:rsidRPr="009B7BB6" w:rsidRDefault="00924C84" w:rsidP="00924C84">
      <w:pPr>
        <w:spacing w:line="480" w:lineRule="auto"/>
        <w:jc w:val="both"/>
        <w:rPr>
          <w:sz w:val="24"/>
          <w:szCs w:val="24"/>
        </w:rPr>
      </w:pPr>
      <w:r w:rsidRPr="009B7BB6">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9B7BB6">
        <w:rPr>
          <w:sz w:val="24"/>
          <w:szCs w:val="24"/>
          <w:vertAlign w:val="superscript"/>
        </w:rPr>
        <w:t>st</w:t>
      </w:r>
      <w:r w:rsidRPr="009B7BB6">
        <w:rPr>
          <w:sz w:val="24"/>
          <w:szCs w:val="24"/>
        </w:rPr>
        <w:t xml:space="preserve"> Kings chapter 17. The Lord Ahab accepted the Lord Elijah’s challenge is in 1</w:t>
      </w:r>
      <w:r w:rsidRPr="009B7BB6">
        <w:rPr>
          <w:sz w:val="24"/>
          <w:szCs w:val="24"/>
          <w:vertAlign w:val="superscript"/>
        </w:rPr>
        <w:t>st</w:t>
      </w:r>
      <w:r w:rsidRPr="009B7BB6">
        <w:rPr>
          <w:sz w:val="24"/>
          <w:szCs w:val="24"/>
        </w:rPr>
        <w:t xml:space="preserve"> Kings chapter 18. The Father Stephen assisted the Lord Ahab against the Syrians is in 1</w:t>
      </w:r>
      <w:r w:rsidRPr="009B7BB6">
        <w:rPr>
          <w:sz w:val="24"/>
          <w:szCs w:val="24"/>
          <w:vertAlign w:val="superscript"/>
        </w:rPr>
        <w:t>st</w:t>
      </w:r>
      <w:r w:rsidRPr="009B7BB6">
        <w:rPr>
          <w:sz w:val="24"/>
          <w:szCs w:val="24"/>
        </w:rPr>
        <w:t xml:space="preserve"> Kings chapter 20. The Lord Ahab fear the Father Stephen’s Judgment is in 1</w:t>
      </w:r>
      <w:r w:rsidRPr="009B7BB6">
        <w:rPr>
          <w:sz w:val="24"/>
          <w:szCs w:val="24"/>
          <w:vertAlign w:val="superscript"/>
        </w:rPr>
        <w:t>st</w:t>
      </w:r>
      <w:r w:rsidRPr="009B7BB6">
        <w:rPr>
          <w:sz w:val="24"/>
          <w:szCs w:val="24"/>
        </w:rPr>
        <w:t xml:space="preserve"> Kings chapter 21. The Lord Ahab disregarded the warning of the Prophet Micaiah is in 1</w:t>
      </w:r>
      <w:r w:rsidRPr="009B7BB6">
        <w:rPr>
          <w:sz w:val="24"/>
          <w:szCs w:val="24"/>
          <w:vertAlign w:val="superscript"/>
        </w:rPr>
        <w:t>st</w:t>
      </w:r>
      <w:r w:rsidRPr="009B7BB6">
        <w:rPr>
          <w:sz w:val="24"/>
          <w:szCs w:val="24"/>
        </w:rPr>
        <w:t xml:space="preserve"> Kings chapter 22. </w:t>
      </w:r>
    </w:p>
    <w:p w:rsidR="00924C84" w:rsidRPr="009B7BB6" w:rsidRDefault="00924C84" w:rsidP="00924C84">
      <w:pPr>
        <w:spacing w:line="480" w:lineRule="auto"/>
        <w:jc w:val="both"/>
        <w:rPr>
          <w:sz w:val="24"/>
          <w:szCs w:val="24"/>
        </w:rPr>
      </w:pPr>
      <w:r w:rsidRPr="009B7BB6">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924C84" w:rsidRPr="009B7BB6" w:rsidRDefault="00924C84" w:rsidP="00924C84">
      <w:pPr>
        <w:spacing w:line="480" w:lineRule="auto"/>
        <w:jc w:val="center"/>
        <w:rPr>
          <w:b/>
          <w:sz w:val="24"/>
          <w:szCs w:val="24"/>
        </w:rPr>
      </w:pPr>
      <w:r w:rsidRPr="009B7BB6">
        <w:rPr>
          <w:b/>
          <w:sz w:val="24"/>
          <w:szCs w:val="24"/>
        </w:rPr>
        <w:t>THE LORD JEHU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Jehu’s name means “</w:t>
      </w:r>
      <w:r w:rsidRPr="009B7BB6">
        <w:rPr>
          <w:b/>
          <w:sz w:val="24"/>
          <w:szCs w:val="24"/>
        </w:rPr>
        <w:t>He is Yahweh</w:t>
      </w:r>
      <w:r w:rsidRPr="009B7BB6">
        <w:rPr>
          <w:sz w:val="24"/>
          <w:szCs w:val="24"/>
        </w:rPr>
        <w:t>.” The Scripture references of the Lord Jehu is in 1</w:t>
      </w:r>
      <w:r w:rsidRPr="009B7BB6">
        <w:rPr>
          <w:sz w:val="24"/>
          <w:szCs w:val="24"/>
          <w:vertAlign w:val="superscript"/>
        </w:rPr>
        <w:t>st</w:t>
      </w:r>
      <w:r w:rsidRPr="009B7BB6">
        <w:rPr>
          <w:sz w:val="24"/>
          <w:szCs w:val="24"/>
        </w:rPr>
        <w:t xml:space="preserve"> Kings 19:16, 17; 2</w:t>
      </w:r>
      <w:r w:rsidRPr="009B7BB6">
        <w:rPr>
          <w:sz w:val="24"/>
          <w:szCs w:val="24"/>
          <w:vertAlign w:val="superscript"/>
        </w:rPr>
        <w:t>nd</w:t>
      </w:r>
      <w:r w:rsidRPr="009B7BB6">
        <w:rPr>
          <w:sz w:val="24"/>
          <w:szCs w:val="24"/>
        </w:rPr>
        <w:t xml:space="preserve"> Kings 9:1-10:36; 2</w:t>
      </w:r>
      <w:r w:rsidRPr="009B7BB6">
        <w:rPr>
          <w:sz w:val="24"/>
          <w:szCs w:val="24"/>
          <w:vertAlign w:val="superscript"/>
        </w:rPr>
        <w:t>nd</w:t>
      </w:r>
      <w:r w:rsidRPr="009B7BB6">
        <w:rPr>
          <w:sz w:val="24"/>
          <w:szCs w:val="24"/>
        </w:rPr>
        <w:t xml:space="preserve"> Chronicles chapter 22 &amp; Hosea 1:4. The variations of the name is Yehu &amp; Lehu. </w:t>
      </w:r>
    </w:p>
    <w:p w:rsidR="00924C84" w:rsidRPr="009B7BB6" w:rsidRDefault="00924C84" w:rsidP="00924C84">
      <w:pPr>
        <w:spacing w:line="480" w:lineRule="auto"/>
        <w:jc w:val="both"/>
        <w:rPr>
          <w:sz w:val="24"/>
          <w:szCs w:val="24"/>
        </w:rPr>
      </w:pPr>
      <w:r w:rsidRPr="009B7BB6">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924C84" w:rsidRPr="009B7BB6" w:rsidRDefault="00924C84" w:rsidP="00924C84">
      <w:pPr>
        <w:spacing w:line="480" w:lineRule="auto"/>
        <w:jc w:val="both"/>
        <w:rPr>
          <w:sz w:val="24"/>
          <w:szCs w:val="24"/>
        </w:rPr>
      </w:pPr>
      <w:r w:rsidRPr="009B7BB6">
        <w:rPr>
          <w:sz w:val="24"/>
          <w:szCs w:val="24"/>
        </w:rPr>
        <w:t>The Exploring of the Lord Jehu’s Relationships: The Lord Jehu was anointed by the Father Stephen’s Prophets is in 1</w:t>
      </w:r>
      <w:r w:rsidRPr="009B7BB6">
        <w:rPr>
          <w:sz w:val="24"/>
          <w:szCs w:val="24"/>
          <w:vertAlign w:val="superscript"/>
        </w:rPr>
        <w:t>st</w:t>
      </w:r>
      <w:r w:rsidRPr="009B7BB6">
        <w:rPr>
          <w:sz w:val="24"/>
          <w:szCs w:val="24"/>
        </w:rPr>
        <w:t xml:space="preserve"> Kings 19:16, 16 &amp; 2</w:t>
      </w:r>
      <w:r w:rsidRPr="009B7BB6">
        <w:rPr>
          <w:sz w:val="24"/>
          <w:szCs w:val="24"/>
          <w:vertAlign w:val="superscript"/>
        </w:rPr>
        <w:t>nd</w:t>
      </w:r>
      <w:r w:rsidRPr="009B7BB6">
        <w:rPr>
          <w:sz w:val="24"/>
          <w:szCs w:val="24"/>
        </w:rPr>
        <w:t xml:space="preserve"> Kings 9:1-10. </w:t>
      </w:r>
    </w:p>
    <w:p w:rsidR="00924C84" w:rsidRPr="009B7BB6" w:rsidRDefault="00924C84" w:rsidP="00924C84">
      <w:pPr>
        <w:spacing w:line="480" w:lineRule="auto"/>
        <w:jc w:val="both"/>
        <w:rPr>
          <w:sz w:val="24"/>
          <w:szCs w:val="24"/>
        </w:rPr>
      </w:pPr>
      <w:r w:rsidRPr="009B7BB6">
        <w:rPr>
          <w:sz w:val="24"/>
          <w:szCs w:val="24"/>
        </w:rPr>
        <w:t>The Lord Jehu fulfilled the Father Stephen’s Word is in 2</w:t>
      </w:r>
      <w:r w:rsidRPr="009B7BB6">
        <w:rPr>
          <w:sz w:val="24"/>
          <w:szCs w:val="24"/>
          <w:vertAlign w:val="superscript"/>
        </w:rPr>
        <w:t>nd</w:t>
      </w:r>
      <w:r w:rsidRPr="009B7BB6">
        <w:rPr>
          <w:sz w:val="24"/>
          <w:szCs w:val="24"/>
        </w:rPr>
        <w:t xml:space="preserve"> Kings 9:11-10:28. The Lord Jehu killed Members of the Lord Ahab’s Family is in 2</w:t>
      </w:r>
      <w:r w:rsidRPr="009B7BB6">
        <w:rPr>
          <w:sz w:val="24"/>
          <w:szCs w:val="24"/>
          <w:vertAlign w:val="superscript"/>
        </w:rPr>
        <w:t>nd</w:t>
      </w:r>
      <w:r w:rsidRPr="009B7BB6">
        <w:rPr>
          <w:sz w:val="24"/>
          <w:szCs w:val="24"/>
        </w:rPr>
        <w:t xml:space="preserve"> Kings 9:11-10:17. The Lord Jehu ended Baal Worship is in 2</w:t>
      </w:r>
      <w:r w:rsidRPr="009B7BB6">
        <w:rPr>
          <w:sz w:val="24"/>
          <w:szCs w:val="24"/>
          <w:vertAlign w:val="superscript"/>
        </w:rPr>
        <w:t>nd</w:t>
      </w:r>
      <w:r w:rsidRPr="009B7BB6">
        <w:rPr>
          <w:sz w:val="24"/>
          <w:szCs w:val="24"/>
        </w:rPr>
        <w:t xml:space="preserve"> Kings 10:18-28. The Lord Jehu’s incomplete obedience and reward is in 2</w:t>
      </w:r>
      <w:r w:rsidRPr="009B7BB6">
        <w:rPr>
          <w:sz w:val="24"/>
          <w:szCs w:val="24"/>
          <w:vertAlign w:val="superscript"/>
        </w:rPr>
        <w:t>nd</w:t>
      </w:r>
      <w:r w:rsidRPr="009B7BB6">
        <w:rPr>
          <w:sz w:val="24"/>
          <w:szCs w:val="24"/>
        </w:rPr>
        <w:t xml:space="preserve"> Kings 10:29-33. </w:t>
      </w:r>
    </w:p>
    <w:p w:rsidR="00924C84" w:rsidRPr="009B7BB6" w:rsidRDefault="00924C84" w:rsidP="00924C84">
      <w:pPr>
        <w:spacing w:line="480" w:lineRule="auto"/>
        <w:jc w:val="both"/>
        <w:rPr>
          <w:sz w:val="24"/>
          <w:szCs w:val="24"/>
        </w:rPr>
      </w:pPr>
      <w:r w:rsidRPr="009B7BB6">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924C84" w:rsidRPr="009B7BB6" w:rsidRDefault="00924C84" w:rsidP="00924C84">
      <w:pPr>
        <w:spacing w:line="480" w:lineRule="auto"/>
        <w:jc w:val="center"/>
        <w:rPr>
          <w:b/>
          <w:sz w:val="24"/>
          <w:szCs w:val="24"/>
        </w:rPr>
      </w:pPr>
      <w:r w:rsidRPr="009B7BB6">
        <w:rPr>
          <w:b/>
          <w:sz w:val="24"/>
          <w:szCs w:val="24"/>
        </w:rPr>
        <w:t>THE LORD HEZEKIAH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Hezekiah’s name means “</w:t>
      </w:r>
      <w:r w:rsidRPr="009B7BB6">
        <w:rPr>
          <w:b/>
          <w:sz w:val="24"/>
          <w:szCs w:val="24"/>
        </w:rPr>
        <w:t>Yahweh is My Strength</w:t>
      </w:r>
      <w:r w:rsidRPr="009B7BB6">
        <w:rPr>
          <w:sz w:val="24"/>
          <w:szCs w:val="24"/>
        </w:rPr>
        <w:t>.” The Scripture references of the Lord Hezekiah is in 2</w:t>
      </w:r>
      <w:r w:rsidRPr="009B7BB6">
        <w:rPr>
          <w:sz w:val="24"/>
          <w:szCs w:val="24"/>
          <w:vertAlign w:val="superscript"/>
        </w:rPr>
        <w:t>nd</w:t>
      </w:r>
      <w:r w:rsidRPr="009B7BB6">
        <w:rPr>
          <w:sz w:val="24"/>
          <w:szCs w:val="24"/>
        </w:rPr>
        <w:t xml:space="preserve"> Kings chapters 18-20; 2</w:t>
      </w:r>
      <w:r w:rsidRPr="009B7BB6">
        <w:rPr>
          <w:sz w:val="24"/>
          <w:szCs w:val="24"/>
          <w:vertAlign w:val="superscript"/>
        </w:rPr>
        <w:t>nd</w:t>
      </w:r>
      <w:r w:rsidRPr="009B7BB6">
        <w:rPr>
          <w:sz w:val="24"/>
          <w:szCs w:val="24"/>
        </w:rPr>
        <w:t xml:space="preserve"> Chronicles chapters 29-32 &amp; Isaiah chapters 36-39. The variations of the name is Ezekias, Ezechias, Hizkiyyahu &amp; Hizkiyyah.  </w:t>
      </w:r>
    </w:p>
    <w:p w:rsidR="00924C84" w:rsidRPr="009B7BB6" w:rsidRDefault="00924C84" w:rsidP="00924C84">
      <w:pPr>
        <w:spacing w:line="480" w:lineRule="auto"/>
        <w:jc w:val="both"/>
        <w:rPr>
          <w:sz w:val="24"/>
          <w:szCs w:val="24"/>
        </w:rPr>
      </w:pPr>
      <w:r w:rsidRPr="009B7BB6">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9B7BB6">
        <w:rPr>
          <w:sz w:val="24"/>
          <w:szCs w:val="24"/>
          <w:vertAlign w:val="superscript"/>
        </w:rPr>
        <w:t>th</w:t>
      </w:r>
      <w:r w:rsidRPr="009B7BB6">
        <w:rPr>
          <w:sz w:val="24"/>
          <w:szCs w:val="24"/>
        </w:rPr>
        <w:t xml:space="preserve"> year, the Assyrians invaded Israel and was defeated after a 3 year struggle. In the Lord Hezekiah’s 14</w:t>
      </w:r>
      <w:r w:rsidRPr="009B7BB6">
        <w:rPr>
          <w:sz w:val="24"/>
          <w:szCs w:val="24"/>
          <w:vertAlign w:val="superscript"/>
        </w:rPr>
        <w:t>th</w:t>
      </w:r>
      <w:r w:rsidRPr="009B7BB6">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924C84" w:rsidRPr="009B7BB6" w:rsidRDefault="00924C84" w:rsidP="00924C84">
      <w:pPr>
        <w:spacing w:line="480" w:lineRule="auto"/>
        <w:jc w:val="both"/>
        <w:rPr>
          <w:sz w:val="24"/>
          <w:szCs w:val="24"/>
        </w:rPr>
      </w:pPr>
      <w:r w:rsidRPr="009B7BB6">
        <w:rPr>
          <w:sz w:val="24"/>
          <w:szCs w:val="24"/>
        </w:rPr>
        <w:t>The Exploring the Lord Hezekiah’s Relationships: The Lord Hezekiah’s Relationship with the Father Stephen: The Lord Hezekiah’s focus on true worship is in 2</w:t>
      </w:r>
      <w:r w:rsidRPr="009B7BB6">
        <w:rPr>
          <w:sz w:val="24"/>
          <w:szCs w:val="24"/>
          <w:vertAlign w:val="superscript"/>
        </w:rPr>
        <w:t>nd</w:t>
      </w:r>
      <w:r w:rsidRPr="009B7BB6">
        <w:rPr>
          <w:sz w:val="24"/>
          <w:szCs w:val="24"/>
        </w:rPr>
        <w:t xml:space="preserve"> Chronicles chapters 29-31. This set the tone of His reign with 3 significant challenges. The Lord Hezekiah’s 1</w:t>
      </w:r>
      <w:r w:rsidRPr="009B7BB6">
        <w:rPr>
          <w:sz w:val="24"/>
          <w:szCs w:val="24"/>
          <w:vertAlign w:val="superscript"/>
        </w:rPr>
        <w:t>st</w:t>
      </w:r>
      <w:r w:rsidRPr="009B7BB6">
        <w:rPr>
          <w:sz w:val="24"/>
          <w:szCs w:val="24"/>
        </w:rPr>
        <w:t xml:space="preserve"> Challenge is in 2</w:t>
      </w:r>
      <w:r w:rsidRPr="009B7BB6">
        <w:rPr>
          <w:sz w:val="24"/>
          <w:szCs w:val="24"/>
          <w:vertAlign w:val="superscript"/>
        </w:rPr>
        <w:t>nd</w:t>
      </w:r>
      <w:r w:rsidRPr="009B7BB6">
        <w:rPr>
          <w:sz w:val="24"/>
          <w:szCs w:val="24"/>
        </w:rPr>
        <w:t xml:space="preserve"> Chronicles 32:24; 2</w:t>
      </w:r>
      <w:r w:rsidRPr="009B7BB6">
        <w:rPr>
          <w:sz w:val="24"/>
          <w:szCs w:val="24"/>
          <w:vertAlign w:val="superscript"/>
        </w:rPr>
        <w:t>nd</w:t>
      </w:r>
      <w:r w:rsidRPr="009B7BB6">
        <w:rPr>
          <w:sz w:val="24"/>
          <w:szCs w:val="24"/>
        </w:rPr>
        <w:t xml:space="preserve"> Kings 20:1-11 &amp; Isaiah chapter 38. The Lord Hezekiah’s 2</w:t>
      </w:r>
      <w:r w:rsidRPr="009B7BB6">
        <w:rPr>
          <w:sz w:val="24"/>
          <w:szCs w:val="24"/>
          <w:vertAlign w:val="superscript"/>
        </w:rPr>
        <w:t>nd</w:t>
      </w:r>
      <w:r w:rsidRPr="009B7BB6">
        <w:rPr>
          <w:sz w:val="24"/>
          <w:szCs w:val="24"/>
        </w:rPr>
        <w:t xml:space="preserve"> Challenge is in 2</w:t>
      </w:r>
      <w:r w:rsidRPr="009B7BB6">
        <w:rPr>
          <w:sz w:val="24"/>
          <w:szCs w:val="24"/>
          <w:vertAlign w:val="superscript"/>
        </w:rPr>
        <w:t>nd</w:t>
      </w:r>
      <w:r w:rsidRPr="009B7BB6">
        <w:rPr>
          <w:sz w:val="24"/>
          <w:szCs w:val="24"/>
        </w:rPr>
        <w:t xml:space="preserve"> Chronicles 32:27-31; 2</w:t>
      </w:r>
      <w:r w:rsidRPr="009B7BB6">
        <w:rPr>
          <w:sz w:val="24"/>
          <w:szCs w:val="24"/>
          <w:vertAlign w:val="superscript"/>
        </w:rPr>
        <w:t>nd</w:t>
      </w:r>
      <w:r w:rsidRPr="009B7BB6">
        <w:rPr>
          <w:sz w:val="24"/>
          <w:szCs w:val="24"/>
        </w:rPr>
        <w:t xml:space="preserve"> Kings 20:12-19 &amp; Isaiah chapter 39. The Lord Hezekiah’s 3</w:t>
      </w:r>
      <w:r w:rsidRPr="009B7BB6">
        <w:rPr>
          <w:sz w:val="24"/>
          <w:szCs w:val="24"/>
          <w:vertAlign w:val="superscript"/>
        </w:rPr>
        <w:t>rd</w:t>
      </w:r>
      <w:r w:rsidRPr="009B7BB6">
        <w:rPr>
          <w:sz w:val="24"/>
          <w:szCs w:val="24"/>
        </w:rPr>
        <w:t xml:space="preserve"> Challenge is in 2</w:t>
      </w:r>
      <w:r w:rsidRPr="009B7BB6">
        <w:rPr>
          <w:sz w:val="24"/>
          <w:szCs w:val="24"/>
          <w:vertAlign w:val="superscript"/>
        </w:rPr>
        <w:t>nd</w:t>
      </w:r>
      <w:r w:rsidRPr="009B7BB6">
        <w:rPr>
          <w:sz w:val="24"/>
          <w:szCs w:val="24"/>
        </w:rPr>
        <w:t xml:space="preserve"> Chronicles 32:1-23; 2</w:t>
      </w:r>
      <w:r w:rsidRPr="009B7BB6">
        <w:rPr>
          <w:sz w:val="24"/>
          <w:szCs w:val="24"/>
          <w:vertAlign w:val="superscript"/>
        </w:rPr>
        <w:t>nd</w:t>
      </w:r>
      <w:r w:rsidRPr="009B7BB6">
        <w:rPr>
          <w:sz w:val="24"/>
          <w:szCs w:val="24"/>
        </w:rPr>
        <w:t xml:space="preserve"> Kings 18:9-19:37 &amp; Isaiah chapters 36 &amp; 37. </w:t>
      </w:r>
    </w:p>
    <w:p w:rsidR="00924C84" w:rsidRPr="009B7BB6" w:rsidRDefault="00924C84" w:rsidP="00924C84">
      <w:pPr>
        <w:spacing w:line="480" w:lineRule="auto"/>
        <w:jc w:val="both"/>
        <w:rPr>
          <w:sz w:val="24"/>
          <w:szCs w:val="24"/>
        </w:rPr>
      </w:pPr>
      <w:r w:rsidRPr="009B7BB6">
        <w:rPr>
          <w:sz w:val="24"/>
          <w:szCs w:val="24"/>
        </w:rPr>
        <w:t xml:space="preserve">The Lord Hezekiah’s Relationship with the Prophets: During His reign He predominately listened to, trusted and depended on the Prophet Isaiah. </w:t>
      </w:r>
    </w:p>
    <w:p w:rsidR="00924C84" w:rsidRPr="009B7BB6" w:rsidRDefault="00924C84" w:rsidP="00924C84">
      <w:pPr>
        <w:spacing w:line="480" w:lineRule="auto"/>
        <w:jc w:val="both"/>
        <w:rPr>
          <w:sz w:val="24"/>
          <w:szCs w:val="24"/>
        </w:rPr>
      </w:pPr>
      <w:r w:rsidRPr="009B7BB6">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924C84" w:rsidRPr="009B7BB6" w:rsidRDefault="00924C84" w:rsidP="00924C84">
      <w:pPr>
        <w:spacing w:line="480" w:lineRule="auto"/>
        <w:jc w:val="both"/>
        <w:rPr>
          <w:sz w:val="24"/>
          <w:szCs w:val="24"/>
        </w:rPr>
      </w:pPr>
      <w:r w:rsidRPr="009B7BB6">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924C84" w:rsidRPr="009B7BB6" w:rsidRDefault="00924C84" w:rsidP="00924C84">
      <w:pPr>
        <w:spacing w:line="480" w:lineRule="auto"/>
        <w:jc w:val="center"/>
        <w:rPr>
          <w:b/>
          <w:sz w:val="24"/>
          <w:szCs w:val="24"/>
        </w:rPr>
      </w:pPr>
      <w:r w:rsidRPr="009B7BB6">
        <w:rPr>
          <w:b/>
          <w:sz w:val="24"/>
          <w:szCs w:val="24"/>
        </w:rPr>
        <w:t>THE LORD JOSIAH WITH THE RANK OF COLONEL OR HIGHER FOR 40 YEARS</w:t>
      </w:r>
    </w:p>
    <w:p w:rsidR="00924C84" w:rsidRPr="009B7BB6" w:rsidRDefault="00924C84" w:rsidP="00924C84">
      <w:pPr>
        <w:spacing w:line="480" w:lineRule="auto"/>
        <w:jc w:val="both"/>
        <w:rPr>
          <w:b/>
          <w:sz w:val="24"/>
          <w:szCs w:val="24"/>
        </w:rPr>
      </w:pPr>
      <w:r w:rsidRPr="009B7BB6">
        <w:rPr>
          <w:sz w:val="24"/>
          <w:szCs w:val="24"/>
        </w:rPr>
        <w:t>The Lord Josiah’s name means “</w:t>
      </w:r>
      <w:r w:rsidRPr="009B7BB6">
        <w:rPr>
          <w:b/>
          <w:sz w:val="24"/>
          <w:szCs w:val="24"/>
        </w:rPr>
        <w:t>Yahweh Supports</w:t>
      </w:r>
      <w:r w:rsidRPr="009B7BB6">
        <w:rPr>
          <w:sz w:val="24"/>
          <w:szCs w:val="24"/>
        </w:rPr>
        <w:t>.” The Scripture references of the Lord Josiah is in 1</w:t>
      </w:r>
      <w:r w:rsidRPr="009B7BB6">
        <w:rPr>
          <w:sz w:val="24"/>
          <w:szCs w:val="24"/>
          <w:vertAlign w:val="superscript"/>
        </w:rPr>
        <w:t>st</w:t>
      </w:r>
      <w:r w:rsidRPr="009B7BB6">
        <w:rPr>
          <w:sz w:val="24"/>
          <w:szCs w:val="24"/>
        </w:rPr>
        <w:t xml:space="preserve"> Kings 13:2; 2</w:t>
      </w:r>
      <w:r w:rsidRPr="009B7BB6">
        <w:rPr>
          <w:sz w:val="24"/>
          <w:szCs w:val="24"/>
          <w:vertAlign w:val="superscript"/>
        </w:rPr>
        <w:t>nd</w:t>
      </w:r>
      <w:r w:rsidRPr="009B7BB6">
        <w:rPr>
          <w:sz w:val="24"/>
          <w:szCs w:val="24"/>
        </w:rPr>
        <w:t xml:space="preserve"> Kings chapters 22-23 &amp; 2</w:t>
      </w:r>
      <w:r w:rsidRPr="009B7BB6">
        <w:rPr>
          <w:sz w:val="24"/>
          <w:szCs w:val="24"/>
          <w:vertAlign w:val="superscript"/>
        </w:rPr>
        <w:t>nd</w:t>
      </w:r>
      <w:r w:rsidRPr="009B7BB6">
        <w:rPr>
          <w:sz w:val="24"/>
          <w:szCs w:val="24"/>
        </w:rPr>
        <w:t xml:space="preserve"> Chronicles chapters 34-35. The variations of the name is Yoshiyahu, Yosiyyahu &amp; Josias.   </w:t>
      </w:r>
      <w:r w:rsidRPr="009B7BB6">
        <w:rPr>
          <w:b/>
          <w:sz w:val="24"/>
          <w:szCs w:val="24"/>
        </w:rPr>
        <w:t xml:space="preserve">  </w:t>
      </w:r>
    </w:p>
    <w:p w:rsidR="00924C84" w:rsidRPr="009B7BB6" w:rsidRDefault="00924C84" w:rsidP="00924C84">
      <w:pPr>
        <w:spacing w:line="480" w:lineRule="auto"/>
        <w:jc w:val="both"/>
        <w:rPr>
          <w:sz w:val="24"/>
          <w:szCs w:val="24"/>
        </w:rPr>
      </w:pPr>
      <w:r w:rsidRPr="009B7BB6">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9B7BB6">
        <w:rPr>
          <w:sz w:val="24"/>
          <w:szCs w:val="24"/>
          <w:vertAlign w:val="superscript"/>
        </w:rPr>
        <w:t>st</w:t>
      </w:r>
      <w:r w:rsidRPr="009B7BB6">
        <w:rPr>
          <w:sz w:val="24"/>
          <w:szCs w:val="24"/>
        </w:rPr>
        <w:t xml:space="preserve"> Kings 13:2. In </w:t>
      </w:r>
      <w:r w:rsidRPr="009B7BB6">
        <w:rPr>
          <w:sz w:val="24"/>
          <w:szCs w:val="24"/>
        </w:rPr>
        <w:lastRenderedPageBreak/>
        <w:t xml:space="preserve">His latter years, the Assyrian Empire was being crushed by the Babylonian Empire around 609BC. </w:t>
      </w:r>
    </w:p>
    <w:p w:rsidR="00924C84" w:rsidRPr="009B7BB6" w:rsidRDefault="00924C84" w:rsidP="00924C84">
      <w:pPr>
        <w:spacing w:line="480" w:lineRule="auto"/>
        <w:jc w:val="both"/>
        <w:rPr>
          <w:sz w:val="24"/>
          <w:szCs w:val="24"/>
        </w:rPr>
      </w:pPr>
      <w:r w:rsidRPr="009B7BB6">
        <w:rPr>
          <w:sz w:val="24"/>
          <w:szCs w:val="24"/>
        </w:rPr>
        <w:t>The Exploring of the Lord Josiah’s Relationships: The Lord Josiah’s commitment to true worship is in 2</w:t>
      </w:r>
      <w:r w:rsidRPr="009B7BB6">
        <w:rPr>
          <w:sz w:val="24"/>
          <w:szCs w:val="24"/>
          <w:vertAlign w:val="superscript"/>
        </w:rPr>
        <w:t>nd</w:t>
      </w:r>
      <w:r w:rsidRPr="009B7BB6">
        <w:rPr>
          <w:sz w:val="24"/>
          <w:szCs w:val="24"/>
        </w:rPr>
        <w:t xml:space="preserve"> Kings 22:1-7; 23:1-30 &amp; 2</w:t>
      </w:r>
      <w:r w:rsidRPr="009B7BB6">
        <w:rPr>
          <w:sz w:val="24"/>
          <w:szCs w:val="24"/>
          <w:vertAlign w:val="superscript"/>
        </w:rPr>
        <w:t>nd</w:t>
      </w:r>
      <w:r w:rsidRPr="009B7BB6">
        <w:rPr>
          <w:sz w:val="24"/>
          <w:szCs w:val="24"/>
        </w:rPr>
        <w:t xml:space="preserve"> Chronicles chapters 34-35. The Lord Josiah’s commitment to the Father Stephen Inerrant Word is in 2</w:t>
      </w:r>
      <w:r w:rsidRPr="009B7BB6">
        <w:rPr>
          <w:sz w:val="24"/>
          <w:szCs w:val="24"/>
          <w:vertAlign w:val="superscript"/>
        </w:rPr>
        <w:t>nd</w:t>
      </w:r>
      <w:r w:rsidRPr="009B7BB6">
        <w:rPr>
          <w:sz w:val="24"/>
          <w:szCs w:val="24"/>
        </w:rPr>
        <w:t xml:space="preserve"> Kings chapter 22. </w:t>
      </w:r>
    </w:p>
    <w:p w:rsidR="00924C84" w:rsidRPr="009B7BB6" w:rsidRDefault="00924C84" w:rsidP="00924C84">
      <w:pPr>
        <w:spacing w:line="480" w:lineRule="auto"/>
        <w:jc w:val="both"/>
        <w:rPr>
          <w:sz w:val="24"/>
          <w:szCs w:val="24"/>
        </w:rPr>
      </w:pPr>
      <w:r w:rsidRPr="009B7BB6">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924C84" w:rsidRPr="009B7BB6" w:rsidRDefault="00924C84" w:rsidP="00924C84">
      <w:pPr>
        <w:spacing w:line="480" w:lineRule="auto"/>
        <w:jc w:val="center"/>
        <w:rPr>
          <w:b/>
          <w:sz w:val="24"/>
          <w:szCs w:val="24"/>
        </w:rPr>
      </w:pPr>
      <w:r w:rsidRPr="009B7BB6">
        <w:rPr>
          <w:b/>
          <w:sz w:val="24"/>
          <w:szCs w:val="24"/>
        </w:rPr>
        <w:t xml:space="preserve">THE LORD AARON WITH THE RANK OF COLONEL OR HIGHER FOR 40 YEARS </w:t>
      </w:r>
    </w:p>
    <w:p w:rsidR="00924C84" w:rsidRPr="009B7BB6" w:rsidRDefault="00924C84" w:rsidP="00924C84">
      <w:pPr>
        <w:spacing w:line="480" w:lineRule="auto"/>
        <w:rPr>
          <w:sz w:val="24"/>
          <w:szCs w:val="24"/>
        </w:rPr>
      </w:pPr>
      <w:r w:rsidRPr="009B7BB6">
        <w:rPr>
          <w:sz w:val="24"/>
          <w:szCs w:val="24"/>
        </w:rPr>
        <w:t>The Lord Aaron’s name means “</w:t>
      </w:r>
      <w:r w:rsidRPr="009B7BB6">
        <w:rPr>
          <w:b/>
          <w:sz w:val="24"/>
          <w:szCs w:val="24"/>
        </w:rPr>
        <w:t>Highest Light</w:t>
      </w:r>
      <w:r w:rsidRPr="009B7BB6">
        <w:rPr>
          <w:sz w:val="24"/>
          <w:szCs w:val="24"/>
        </w:rPr>
        <w:t xml:space="preserve">.” The Scripture references of the Lord Aaron is in the Books of Exodus, Leviticus, Numbers &amp; Deuteronomy and other various references. There is no variations of the name. </w:t>
      </w:r>
    </w:p>
    <w:p w:rsidR="00924C84" w:rsidRPr="009B7BB6" w:rsidRDefault="00924C84" w:rsidP="00924C84">
      <w:pPr>
        <w:spacing w:line="480" w:lineRule="auto"/>
        <w:jc w:val="both"/>
        <w:rPr>
          <w:sz w:val="24"/>
          <w:szCs w:val="24"/>
        </w:rPr>
      </w:pPr>
      <w:r w:rsidRPr="009B7BB6">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924C84" w:rsidRPr="009B7BB6" w:rsidRDefault="00924C84" w:rsidP="00924C84">
      <w:pPr>
        <w:spacing w:line="480" w:lineRule="auto"/>
        <w:jc w:val="both"/>
        <w:rPr>
          <w:sz w:val="24"/>
          <w:szCs w:val="24"/>
        </w:rPr>
      </w:pPr>
      <w:r w:rsidRPr="009B7BB6">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924C84" w:rsidRPr="009B7BB6" w:rsidRDefault="00924C84" w:rsidP="00924C84">
      <w:pPr>
        <w:spacing w:line="480" w:lineRule="auto"/>
        <w:jc w:val="both"/>
        <w:rPr>
          <w:sz w:val="24"/>
          <w:szCs w:val="24"/>
        </w:rPr>
      </w:pPr>
      <w:r w:rsidRPr="009B7BB6">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924C84" w:rsidRPr="009B7BB6" w:rsidRDefault="00924C84" w:rsidP="00924C84">
      <w:pPr>
        <w:spacing w:line="480" w:lineRule="auto"/>
        <w:jc w:val="center"/>
        <w:rPr>
          <w:b/>
          <w:sz w:val="24"/>
          <w:szCs w:val="24"/>
        </w:rPr>
      </w:pPr>
      <w:r w:rsidRPr="009B7BB6">
        <w:rPr>
          <w:b/>
          <w:sz w:val="24"/>
          <w:szCs w:val="24"/>
        </w:rPr>
        <w:t>THE LORD EZRA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Ezra’s name means “</w:t>
      </w:r>
      <w:r w:rsidRPr="009B7BB6">
        <w:rPr>
          <w:b/>
          <w:sz w:val="24"/>
          <w:szCs w:val="24"/>
        </w:rPr>
        <w:t>Yahweh Helps</w:t>
      </w:r>
      <w:r w:rsidRPr="009B7BB6">
        <w:rPr>
          <w:sz w:val="24"/>
          <w:szCs w:val="24"/>
        </w:rPr>
        <w:t xml:space="preserve">.” The Scripture references of the Lord Ezra is in Ezra chapters 7-10 &amp; Nehemiah chapter 8. The variation of the name is Azaryahu &amp; Esdras. </w:t>
      </w:r>
    </w:p>
    <w:p w:rsidR="00924C84" w:rsidRPr="009B7BB6" w:rsidRDefault="00924C84" w:rsidP="00924C84">
      <w:pPr>
        <w:spacing w:line="480" w:lineRule="auto"/>
        <w:jc w:val="both"/>
        <w:rPr>
          <w:sz w:val="24"/>
          <w:szCs w:val="24"/>
        </w:rPr>
      </w:pPr>
      <w:r w:rsidRPr="009B7BB6">
        <w:rPr>
          <w:sz w:val="24"/>
          <w:szCs w:val="24"/>
        </w:rPr>
        <w:t>The Lord Ezra’s Role in Scripture: The Lord Ezra led a 2</w:t>
      </w:r>
      <w:r w:rsidRPr="009B7BB6">
        <w:rPr>
          <w:sz w:val="24"/>
          <w:szCs w:val="24"/>
          <w:vertAlign w:val="superscript"/>
        </w:rPr>
        <w:t>nd</w:t>
      </w:r>
      <w:r w:rsidRPr="009B7BB6">
        <w:rPr>
          <w:sz w:val="24"/>
          <w:szCs w:val="24"/>
        </w:rPr>
        <w:t xml:space="preserve"> group of Jews back to their homeland some 80 years after a 1</w:t>
      </w:r>
      <w:r w:rsidRPr="009B7BB6">
        <w:rPr>
          <w:sz w:val="24"/>
          <w:szCs w:val="24"/>
          <w:vertAlign w:val="superscript"/>
        </w:rPr>
        <w:t>st</w:t>
      </w:r>
      <w:r w:rsidRPr="009B7BB6">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924C84" w:rsidRPr="009B7BB6" w:rsidRDefault="00924C84" w:rsidP="00924C84">
      <w:pPr>
        <w:spacing w:line="480" w:lineRule="auto"/>
        <w:jc w:val="both"/>
        <w:rPr>
          <w:sz w:val="24"/>
          <w:szCs w:val="24"/>
        </w:rPr>
      </w:pPr>
      <w:r w:rsidRPr="009B7BB6">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924C84" w:rsidRPr="009B7BB6" w:rsidRDefault="00924C84" w:rsidP="00924C84">
      <w:pPr>
        <w:spacing w:line="480" w:lineRule="auto"/>
        <w:jc w:val="both"/>
        <w:rPr>
          <w:sz w:val="24"/>
          <w:szCs w:val="24"/>
        </w:rPr>
      </w:pPr>
      <w:r w:rsidRPr="009B7BB6">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924C84" w:rsidRPr="009B7BB6" w:rsidRDefault="00924C84" w:rsidP="00924C84">
      <w:pPr>
        <w:spacing w:line="480" w:lineRule="auto"/>
        <w:jc w:val="both"/>
        <w:rPr>
          <w:sz w:val="24"/>
          <w:szCs w:val="24"/>
        </w:rPr>
      </w:pPr>
      <w:r w:rsidRPr="009B7BB6">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924C84" w:rsidRPr="009B7BB6" w:rsidRDefault="00924C84" w:rsidP="00924C84">
      <w:pPr>
        <w:spacing w:line="480" w:lineRule="auto"/>
        <w:jc w:val="center"/>
        <w:rPr>
          <w:b/>
          <w:sz w:val="24"/>
          <w:szCs w:val="24"/>
        </w:rPr>
      </w:pPr>
      <w:r w:rsidRPr="009B7BB6">
        <w:rPr>
          <w:b/>
          <w:sz w:val="24"/>
          <w:szCs w:val="24"/>
        </w:rPr>
        <w:t xml:space="preserve">THE LORD NEHEMIAH WITH THE RANK OF COLONEL OR HIGHER FOR 40 YEARS </w:t>
      </w:r>
    </w:p>
    <w:p w:rsidR="00924C84" w:rsidRPr="009B7BB6" w:rsidRDefault="00924C84" w:rsidP="00924C84">
      <w:pPr>
        <w:spacing w:line="480" w:lineRule="auto"/>
        <w:rPr>
          <w:sz w:val="24"/>
          <w:szCs w:val="24"/>
        </w:rPr>
      </w:pPr>
      <w:r w:rsidRPr="009B7BB6">
        <w:rPr>
          <w:sz w:val="24"/>
          <w:szCs w:val="24"/>
        </w:rPr>
        <w:t>The Lord Nehemiah’s name means “</w:t>
      </w:r>
      <w:r w:rsidRPr="009B7BB6">
        <w:rPr>
          <w:b/>
          <w:sz w:val="24"/>
          <w:szCs w:val="24"/>
        </w:rPr>
        <w:t>Yahweh Comforts</w:t>
      </w:r>
      <w:r w:rsidRPr="009B7BB6">
        <w:rPr>
          <w:sz w:val="24"/>
          <w:szCs w:val="24"/>
        </w:rPr>
        <w:t xml:space="preserve">.” The Scripture references of the Lord Nehemiah is in the Book of Nehemiah. The variations of the name is Nehemyah &amp; Nehemya. </w:t>
      </w:r>
    </w:p>
    <w:p w:rsidR="00924C84" w:rsidRPr="009B7BB6" w:rsidRDefault="00924C84" w:rsidP="00924C84">
      <w:pPr>
        <w:spacing w:line="480" w:lineRule="auto"/>
        <w:rPr>
          <w:sz w:val="24"/>
          <w:szCs w:val="24"/>
        </w:rPr>
      </w:pPr>
      <w:r w:rsidRPr="009B7BB6">
        <w:rPr>
          <w:sz w:val="24"/>
          <w:szCs w:val="24"/>
        </w:rPr>
        <w:t xml:space="preserve">The Lord Nehemiah’s Role in Scripture: The Lord Nehemiah while as Governor of Judah He was motivated and organized in the rebuilding of the Jerusalem Wall. </w:t>
      </w:r>
    </w:p>
    <w:p w:rsidR="00924C84" w:rsidRPr="009B7BB6" w:rsidRDefault="00924C84" w:rsidP="00924C84">
      <w:pPr>
        <w:spacing w:line="480" w:lineRule="auto"/>
        <w:jc w:val="both"/>
        <w:rPr>
          <w:sz w:val="24"/>
          <w:szCs w:val="24"/>
        </w:rPr>
      </w:pPr>
      <w:r w:rsidRPr="009B7BB6">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924C84" w:rsidRPr="009B7BB6" w:rsidRDefault="00924C84" w:rsidP="00924C84">
      <w:pPr>
        <w:spacing w:line="480" w:lineRule="auto"/>
        <w:jc w:val="both"/>
        <w:rPr>
          <w:sz w:val="24"/>
          <w:szCs w:val="24"/>
        </w:rPr>
      </w:pPr>
      <w:r w:rsidRPr="009B7BB6">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924C84" w:rsidRPr="009B7BB6" w:rsidRDefault="00924C84" w:rsidP="00924C84">
      <w:pPr>
        <w:spacing w:line="480" w:lineRule="auto"/>
        <w:jc w:val="both"/>
        <w:rPr>
          <w:sz w:val="24"/>
          <w:szCs w:val="24"/>
        </w:rPr>
      </w:pPr>
      <w:r w:rsidRPr="009B7BB6">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924C84" w:rsidRPr="009B7BB6" w:rsidRDefault="00924C84" w:rsidP="00924C84">
      <w:pPr>
        <w:spacing w:line="480" w:lineRule="auto"/>
        <w:jc w:val="center"/>
        <w:rPr>
          <w:b/>
          <w:sz w:val="24"/>
          <w:szCs w:val="24"/>
        </w:rPr>
      </w:pPr>
      <w:r w:rsidRPr="009B7BB6">
        <w:rPr>
          <w:b/>
          <w:sz w:val="24"/>
          <w:szCs w:val="24"/>
        </w:rPr>
        <w:t>THE LORD NATHAN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Nathan’s name means “</w:t>
      </w:r>
      <w:r w:rsidRPr="009B7BB6">
        <w:rPr>
          <w:b/>
          <w:sz w:val="24"/>
          <w:szCs w:val="24"/>
        </w:rPr>
        <w:t>Gift</w:t>
      </w:r>
      <w:r w:rsidRPr="009B7BB6">
        <w:rPr>
          <w:sz w:val="24"/>
          <w:szCs w:val="24"/>
        </w:rPr>
        <w:t>.” The Scripture references of the Lord Nathan is in 2</w:t>
      </w:r>
      <w:r w:rsidRPr="009B7BB6">
        <w:rPr>
          <w:sz w:val="24"/>
          <w:szCs w:val="24"/>
          <w:vertAlign w:val="superscript"/>
        </w:rPr>
        <w:t>nd</w:t>
      </w:r>
      <w:r w:rsidRPr="009B7BB6">
        <w:rPr>
          <w:sz w:val="24"/>
          <w:szCs w:val="24"/>
        </w:rPr>
        <w:t xml:space="preserve"> Samuel chapters 7 &amp; 12; 1</w:t>
      </w:r>
      <w:r w:rsidRPr="009B7BB6">
        <w:rPr>
          <w:sz w:val="24"/>
          <w:szCs w:val="24"/>
          <w:vertAlign w:val="superscript"/>
        </w:rPr>
        <w:t>st</w:t>
      </w:r>
      <w:r w:rsidRPr="009B7BB6">
        <w:rPr>
          <w:sz w:val="24"/>
          <w:szCs w:val="24"/>
        </w:rPr>
        <w:t xml:space="preserve"> Kings chapter 1 &amp; 1</w:t>
      </w:r>
      <w:r w:rsidRPr="009B7BB6">
        <w:rPr>
          <w:sz w:val="24"/>
          <w:szCs w:val="24"/>
          <w:vertAlign w:val="superscript"/>
        </w:rPr>
        <w:t>st</w:t>
      </w:r>
      <w:r w:rsidRPr="009B7BB6">
        <w:rPr>
          <w:sz w:val="24"/>
          <w:szCs w:val="24"/>
        </w:rPr>
        <w:t xml:space="preserve"> Chronicles chapters 17 &amp; 29. The variation of the name is Natan. </w:t>
      </w:r>
    </w:p>
    <w:p w:rsidR="00924C84" w:rsidRPr="009B7BB6" w:rsidRDefault="00924C84" w:rsidP="00924C84">
      <w:pPr>
        <w:spacing w:line="480" w:lineRule="auto"/>
        <w:jc w:val="both"/>
        <w:rPr>
          <w:sz w:val="24"/>
          <w:szCs w:val="24"/>
        </w:rPr>
      </w:pPr>
      <w:r w:rsidRPr="009B7BB6">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924C84" w:rsidRPr="009B7BB6" w:rsidRDefault="00924C84" w:rsidP="00924C84">
      <w:pPr>
        <w:spacing w:line="480" w:lineRule="auto"/>
        <w:jc w:val="both"/>
        <w:rPr>
          <w:sz w:val="24"/>
          <w:szCs w:val="24"/>
        </w:rPr>
      </w:pPr>
      <w:r w:rsidRPr="009B7BB6">
        <w:rPr>
          <w:sz w:val="24"/>
          <w:szCs w:val="24"/>
        </w:rPr>
        <w:t>The Exploring of the Lord Nathan’s Relationships: The Lord Nathan’s Relationship with the Lord David: The Lord Nathan reported the Father Stephen’s promise is in 2</w:t>
      </w:r>
      <w:r w:rsidRPr="009B7BB6">
        <w:rPr>
          <w:sz w:val="24"/>
          <w:szCs w:val="24"/>
          <w:vertAlign w:val="superscript"/>
        </w:rPr>
        <w:t>nd</w:t>
      </w:r>
      <w:r w:rsidRPr="009B7BB6">
        <w:rPr>
          <w:sz w:val="24"/>
          <w:szCs w:val="24"/>
        </w:rPr>
        <w:t xml:space="preserve"> Samuel chapter 7 &amp; 1</w:t>
      </w:r>
      <w:r w:rsidRPr="009B7BB6">
        <w:rPr>
          <w:sz w:val="24"/>
          <w:szCs w:val="24"/>
          <w:vertAlign w:val="superscript"/>
        </w:rPr>
        <w:t>st</w:t>
      </w:r>
      <w:r w:rsidRPr="009B7BB6">
        <w:rPr>
          <w:sz w:val="24"/>
          <w:szCs w:val="24"/>
        </w:rPr>
        <w:t xml:space="preserve"> Chronicles chapter 17. The Lord Nathan confronted the Lord David is in 2</w:t>
      </w:r>
      <w:r w:rsidRPr="009B7BB6">
        <w:rPr>
          <w:sz w:val="24"/>
          <w:szCs w:val="24"/>
          <w:vertAlign w:val="superscript"/>
        </w:rPr>
        <w:t>nd</w:t>
      </w:r>
      <w:r w:rsidRPr="009B7BB6">
        <w:rPr>
          <w:sz w:val="24"/>
          <w:szCs w:val="24"/>
        </w:rPr>
        <w:t xml:space="preserve"> Samuel chapter 12. The Lord Nathan acted to preserve the Lord Solomon’s Rights is in 1</w:t>
      </w:r>
      <w:r w:rsidRPr="009B7BB6">
        <w:rPr>
          <w:sz w:val="24"/>
          <w:szCs w:val="24"/>
          <w:vertAlign w:val="superscript"/>
        </w:rPr>
        <w:t>st</w:t>
      </w:r>
      <w:r w:rsidRPr="009B7BB6">
        <w:rPr>
          <w:sz w:val="24"/>
          <w:szCs w:val="24"/>
        </w:rPr>
        <w:t xml:space="preserve"> Kings chapter 1. </w:t>
      </w:r>
    </w:p>
    <w:p w:rsidR="00924C84" w:rsidRPr="009B7BB6" w:rsidRDefault="00924C84" w:rsidP="00924C84">
      <w:pPr>
        <w:spacing w:line="480" w:lineRule="auto"/>
        <w:jc w:val="both"/>
        <w:rPr>
          <w:sz w:val="24"/>
          <w:szCs w:val="24"/>
        </w:rPr>
      </w:pPr>
      <w:r w:rsidRPr="009B7BB6">
        <w:rPr>
          <w:sz w:val="24"/>
          <w:szCs w:val="24"/>
        </w:rPr>
        <w:t>The Lord Nathan as an Example for Today: The Lord Nathan was able to live near the center of authority and remain uncorrupted is in 1</w:t>
      </w:r>
      <w:r w:rsidRPr="009B7BB6">
        <w:rPr>
          <w:sz w:val="24"/>
          <w:szCs w:val="24"/>
          <w:vertAlign w:val="superscript"/>
        </w:rPr>
        <w:t>st</w:t>
      </w:r>
      <w:r w:rsidRPr="009B7BB6">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924C84" w:rsidRPr="009B7BB6" w:rsidRDefault="00924C84" w:rsidP="00924C84">
      <w:pPr>
        <w:spacing w:line="480" w:lineRule="auto"/>
        <w:jc w:val="center"/>
        <w:rPr>
          <w:b/>
          <w:sz w:val="24"/>
          <w:szCs w:val="24"/>
        </w:rPr>
      </w:pPr>
      <w:r w:rsidRPr="009B7BB6">
        <w:rPr>
          <w:b/>
          <w:sz w:val="24"/>
          <w:szCs w:val="24"/>
        </w:rPr>
        <w:t>THE LORD ELISHA WITH THE RANK OF COLONEL OR HIGHER FOR 40 YEARS</w:t>
      </w:r>
    </w:p>
    <w:p w:rsidR="00924C84" w:rsidRPr="009B7BB6" w:rsidRDefault="00924C84" w:rsidP="00924C84">
      <w:pPr>
        <w:spacing w:line="480" w:lineRule="auto"/>
        <w:jc w:val="both"/>
        <w:rPr>
          <w:sz w:val="24"/>
          <w:szCs w:val="24"/>
        </w:rPr>
      </w:pPr>
      <w:r w:rsidRPr="009B7BB6">
        <w:rPr>
          <w:sz w:val="24"/>
          <w:szCs w:val="24"/>
        </w:rPr>
        <w:lastRenderedPageBreak/>
        <w:t>The Lord Elisha’s name means “</w:t>
      </w:r>
      <w:r w:rsidRPr="009B7BB6">
        <w:rPr>
          <w:b/>
          <w:sz w:val="24"/>
          <w:szCs w:val="24"/>
        </w:rPr>
        <w:t>God is Salvation</w:t>
      </w:r>
      <w:r w:rsidRPr="009B7BB6">
        <w:rPr>
          <w:sz w:val="24"/>
          <w:szCs w:val="24"/>
        </w:rPr>
        <w:t>.” The Scripture references of the Lord Elisha is in 1</w:t>
      </w:r>
      <w:r w:rsidRPr="009B7BB6">
        <w:rPr>
          <w:sz w:val="24"/>
          <w:szCs w:val="24"/>
          <w:vertAlign w:val="superscript"/>
        </w:rPr>
        <w:t>st</w:t>
      </w:r>
      <w:r w:rsidRPr="009B7BB6">
        <w:rPr>
          <w:sz w:val="24"/>
          <w:szCs w:val="24"/>
        </w:rPr>
        <w:t xml:space="preserve"> Kings chapter 19; 2</w:t>
      </w:r>
      <w:r w:rsidRPr="009B7BB6">
        <w:rPr>
          <w:sz w:val="24"/>
          <w:szCs w:val="24"/>
          <w:vertAlign w:val="superscript"/>
        </w:rPr>
        <w:t>nd</w:t>
      </w:r>
      <w:r w:rsidRPr="009B7BB6">
        <w:rPr>
          <w:sz w:val="24"/>
          <w:szCs w:val="24"/>
        </w:rPr>
        <w:t xml:space="preserve"> Kings chapters 2-13 &amp; Luke 4:27. The variations of the name is Elisa, Elissaios, Elisaie, Eliseus, Alyasa, Lisa, Melissa &amp; Elyesa. </w:t>
      </w:r>
    </w:p>
    <w:p w:rsidR="00924C84" w:rsidRPr="009B7BB6" w:rsidRDefault="00924C84" w:rsidP="00924C84">
      <w:pPr>
        <w:spacing w:line="480" w:lineRule="auto"/>
        <w:jc w:val="both"/>
        <w:rPr>
          <w:sz w:val="24"/>
          <w:szCs w:val="24"/>
        </w:rPr>
      </w:pPr>
      <w:r w:rsidRPr="009B7BB6">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924C84" w:rsidRPr="009B7BB6" w:rsidRDefault="00924C84" w:rsidP="00924C84">
      <w:pPr>
        <w:spacing w:line="480" w:lineRule="auto"/>
        <w:jc w:val="both"/>
        <w:rPr>
          <w:sz w:val="24"/>
          <w:szCs w:val="24"/>
        </w:rPr>
      </w:pPr>
      <w:r w:rsidRPr="009B7BB6">
        <w:rPr>
          <w:sz w:val="24"/>
          <w:szCs w:val="24"/>
        </w:rPr>
        <w:t>The 14 miracles of the Lord Elisha is compared with the 7 miracles performed by the Lord Elijah [1</w:t>
      </w:r>
      <w:r w:rsidRPr="009B7BB6">
        <w:rPr>
          <w:sz w:val="24"/>
          <w:szCs w:val="24"/>
          <w:vertAlign w:val="superscript"/>
        </w:rPr>
        <w:t>st</w:t>
      </w:r>
      <w:r w:rsidRPr="009B7BB6">
        <w:rPr>
          <w:sz w:val="24"/>
          <w:szCs w:val="24"/>
        </w:rPr>
        <w:t xml:space="preserve"> Kings 19:19-21; 2</w:t>
      </w:r>
      <w:r w:rsidRPr="009B7BB6">
        <w:rPr>
          <w:sz w:val="24"/>
          <w:szCs w:val="24"/>
          <w:vertAlign w:val="superscript"/>
        </w:rPr>
        <w:t>nd</w:t>
      </w:r>
      <w:r w:rsidRPr="009B7BB6">
        <w:rPr>
          <w:sz w:val="24"/>
          <w:szCs w:val="24"/>
        </w:rPr>
        <w:t xml:space="preserve"> Kings 2:9; 13:14-20] are as follows in 2</w:t>
      </w:r>
      <w:r w:rsidRPr="009B7BB6">
        <w:rPr>
          <w:sz w:val="24"/>
          <w:szCs w:val="24"/>
          <w:vertAlign w:val="superscript"/>
        </w:rPr>
        <w:t>nd</w:t>
      </w:r>
      <w:r w:rsidRPr="009B7BB6">
        <w:rPr>
          <w:sz w:val="24"/>
          <w:szCs w:val="24"/>
        </w:rPr>
        <w:t xml:space="preserve"> Kings: 1. The Lord Elisha separated the waters of Jordon is in 2</w:t>
      </w:r>
      <w:r w:rsidRPr="009B7BB6">
        <w:rPr>
          <w:sz w:val="24"/>
          <w:szCs w:val="24"/>
          <w:vertAlign w:val="superscript"/>
        </w:rPr>
        <w:t>nd</w:t>
      </w:r>
      <w:r w:rsidRPr="009B7BB6">
        <w:rPr>
          <w:sz w:val="24"/>
          <w:szCs w:val="24"/>
        </w:rPr>
        <w:t xml:space="preserve"> Kings 2:14. 2. The Lord Elisha healed bitter spring waters is in 2</w:t>
      </w:r>
      <w:r w:rsidRPr="009B7BB6">
        <w:rPr>
          <w:sz w:val="24"/>
          <w:szCs w:val="24"/>
          <w:vertAlign w:val="superscript"/>
        </w:rPr>
        <w:t>nd</w:t>
      </w:r>
      <w:r w:rsidRPr="009B7BB6">
        <w:rPr>
          <w:sz w:val="24"/>
          <w:szCs w:val="24"/>
        </w:rPr>
        <w:t xml:space="preserve"> Kings 2:21. 3. The Lord Elisha cursed Young Men who ridiculed the Father Stephen is in 2</w:t>
      </w:r>
      <w:r w:rsidRPr="009B7BB6">
        <w:rPr>
          <w:sz w:val="24"/>
          <w:szCs w:val="24"/>
          <w:vertAlign w:val="superscript"/>
        </w:rPr>
        <w:t>nd</w:t>
      </w:r>
      <w:r w:rsidRPr="009B7BB6">
        <w:rPr>
          <w:sz w:val="24"/>
          <w:szCs w:val="24"/>
        </w:rPr>
        <w:t xml:space="preserve"> Kings 2:24. 4. The Lord Elisha was a battle for Israel is in 2</w:t>
      </w:r>
      <w:r w:rsidRPr="009B7BB6">
        <w:rPr>
          <w:sz w:val="24"/>
          <w:szCs w:val="24"/>
          <w:vertAlign w:val="superscript"/>
        </w:rPr>
        <w:t>nd</w:t>
      </w:r>
      <w:r w:rsidRPr="009B7BB6">
        <w:rPr>
          <w:sz w:val="24"/>
          <w:szCs w:val="24"/>
        </w:rPr>
        <w:t xml:space="preserve"> Kings 3:15-26. 5. The Lord Elisha multiplied a poor Widow’s oil is in 2</w:t>
      </w:r>
      <w:r w:rsidRPr="009B7BB6">
        <w:rPr>
          <w:sz w:val="24"/>
          <w:szCs w:val="24"/>
          <w:vertAlign w:val="superscript"/>
        </w:rPr>
        <w:t>nd</w:t>
      </w:r>
      <w:r w:rsidRPr="009B7BB6">
        <w:rPr>
          <w:sz w:val="24"/>
          <w:szCs w:val="24"/>
        </w:rPr>
        <w:t xml:space="preserve"> Kings 4:1-7. 6. The Lord Elisha promised a Good Woman a Child is in 2</w:t>
      </w:r>
      <w:r w:rsidRPr="009B7BB6">
        <w:rPr>
          <w:sz w:val="24"/>
          <w:szCs w:val="24"/>
          <w:vertAlign w:val="superscript"/>
        </w:rPr>
        <w:t>nd</w:t>
      </w:r>
      <w:r w:rsidRPr="009B7BB6">
        <w:rPr>
          <w:sz w:val="24"/>
          <w:szCs w:val="24"/>
        </w:rPr>
        <w:t xml:space="preserve"> Kings 4:14-17. 7. The Lord Elisha raised the Good Woman’s Child from the dead is in 2</w:t>
      </w:r>
      <w:r w:rsidRPr="009B7BB6">
        <w:rPr>
          <w:sz w:val="24"/>
          <w:szCs w:val="24"/>
          <w:vertAlign w:val="superscript"/>
        </w:rPr>
        <w:t>nd</w:t>
      </w:r>
      <w:r w:rsidRPr="009B7BB6">
        <w:rPr>
          <w:sz w:val="24"/>
          <w:szCs w:val="24"/>
        </w:rPr>
        <w:t xml:space="preserve"> Kings 4:32-37. 8. The Lord Elisha made poison stew edible is in 2</w:t>
      </w:r>
      <w:r w:rsidRPr="009B7BB6">
        <w:rPr>
          <w:sz w:val="24"/>
          <w:szCs w:val="24"/>
          <w:vertAlign w:val="superscript"/>
        </w:rPr>
        <w:t>nd</w:t>
      </w:r>
      <w:r w:rsidRPr="009B7BB6">
        <w:rPr>
          <w:sz w:val="24"/>
          <w:szCs w:val="24"/>
        </w:rPr>
        <w:t xml:space="preserve"> Kings 4:38-41. 9. The Lord Elisha multiplied loaves to feed many is in 2</w:t>
      </w:r>
      <w:r w:rsidRPr="009B7BB6">
        <w:rPr>
          <w:sz w:val="24"/>
          <w:szCs w:val="24"/>
          <w:vertAlign w:val="superscript"/>
        </w:rPr>
        <w:t>nd</w:t>
      </w:r>
      <w:r w:rsidRPr="009B7BB6">
        <w:rPr>
          <w:sz w:val="24"/>
          <w:szCs w:val="24"/>
        </w:rPr>
        <w:t xml:space="preserve"> Kings 4:42-44. 10. The Lord Elisha healed a Syrian General’s leprosy is in 2</w:t>
      </w:r>
      <w:r w:rsidRPr="009B7BB6">
        <w:rPr>
          <w:sz w:val="24"/>
          <w:szCs w:val="24"/>
          <w:vertAlign w:val="superscript"/>
        </w:rPr>
        <w:t>nd</w:t>
      </w:r>
      <w:r w:rsidRPr="009B7BB6">
        <w:rPr>
          <w:sz w:val="24"/>
          <w:szCs w:val="24"/>
        </w:rPr>
        <w:t xml:space="preserve"> Kings 5:1-19. 11. The Lord Elisha made a borrowed ax head float is in 2</w:t>
      </w:r>
      <w:r w:rsidRPr="009B7BB6">
        <w:rPr>
          <w:sz w:val="24"/>
          <w:szCs w:val="24"/>
          <w:vertAlign w:val="superscript"/>
        </w:rPr>
        <w:t>nd</w:t>
      </w:r>
      <w:r w:rsidRPr="009B7BB6">
        <w:rPr>
          <w:sz w:val="24"/>
          <w:szCs w:val="24"/>
        </w:rPr>
        <w:t xml:space="preserve"> Kings 6:1-6. 12. The Lord Elisha trapped an Aramean Army is in 2</w:t>
      </w:r>
      <w:r w:rsidRPr="009B7BB6">
        <w:rPr>
          <w:sz w:val="24"/>
          <w:szCs w:val="24"/>
          <w:vertAlign w:val="superscript"/>
        </w:rPr>
        <w:t>nd</w:t>
      </w:r>
      <w:r w:rsidRPr="009B7BB6">
        <w:rPr>
          <w:sz w:val="24"/>
          <w:szCs w:val="24"/>
        </w:rPr>
        <w:t xml:space="preserve"> Kings 6:8-23. 13. The Lord Elisha showed His Servant an Angel Army is in 2</w:t>
      </w:r>
      <w:r w:rsidRPr="009B7BB6">
        <w:rPr>
          <w:sz w:val="24"/>
          <w:szCs w:val="24"/>
          <w:vertAlign w:val="superscript"/>
        </w:rPr>
        <w:t>nd</w:t>
      </w:r>
      <w:r w:rsidRPr="009B7BB6">
        <w:rPr>
          <w:sz w:val="24"/>
          <w:szCs w:val="24"/>
        </w:rPr>
        <w:t xml:space="preserve"> Kings 6:15-17. 14. The Lord Elisha predicted an excess of food for starving Samaria is in 2</w:t>
      </w:r>
      <w:r w:rsidRPr="009B7BB6">
        <w:rPr>
          <w:sz w:val="24"/>
          <w:szCs w:val="24"/>
          <w:vertAlign w:val="superscript"/>
        </w:rPr>
        <w:t>nd</w:t>
      </w:r>
      <w:r w:rsidRPr="009B7BB6">
        <w:rPr>
          <w:sz w:val="24"/>
          <w:szCs w:val="24"/>
        </w:rPr>
        <w:t xml:space="preserve"> Kings 6:24-7:20. These miracles are less spectacular than those performed by the Lord Elijah, and also were </w:t>
      </w:r>
      <w:r w:rsidRPr="009B7BB6">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924C84" w:rsidRPr="009B7BB6" w:rsidRDefault="00924C84" w:rsidP="00924C84">
      <w:pPr>
        <w:spacing w:line="480" w:lineRule="auto"/>
        <w:jc w:val="both"/>
        <w:rPr>
          <w:sz w:val="24"/>
          <w:szCs w:val="24"/>
        </w:rPr>
      </w:pPr>
      <w:r w:rsidRPr="009B7BB6">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924C84" w:rsidRPr="009B7BB6" w:rsidRDefault="00924C84" w:rsidP="00924C84">
      <w:pPr>
        <w:spacing w:line="480" w:lineRule="auto"/>
        <w:jc w:val="center"/>
        <w:rPr>
          <w:b/>
          <w:sz w:val="24"/>
          <w:szCs w:val="24"/>
        </w:rPr>
      </w:pPr>
      <w:r w:rsidRPr="009B7BB6">
        <w:rPr>
          <w:b/>
          <w:sz w:val="24"/>
          <w:szCs w:val="24"/>
        </w:rPr>
        <w:t>THE LORD JONAH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Jonah’s name means “</w:t>
      </w:r>
      <w:r w:rsidRPr="009B7BB6">
        <w:rPr>
          <w:b/>
          <w:sz w:val="24"/>
          <w:szCs w:val="24"/>
        </w:rPr>
        <w:t>Dove</w:t>
      </w:r>
      <w:r w:rsidRPr="009B7BB6">
        <w:rPr>
          <w:sz w:val="24"/>
          <w:szCs w:val="24"/>
        </w:rPr>
        <w:t>.” The Scripture references of the Lord Jonah is in 2</w:t>
      </w:r>
      <w:r w:rsidRPr="009B7BB6">
        <w:rPr>
          <w:sz w:val="24"/>
          <w:szCs w:val="24"/>
          <w:vertAlign w:val="superscript"/>
        </w:rPr>
        <w:t>nd</w:t>
      </w:r>
      <w:r w:rsidRPr="009B7BB6">
        <w:rPr>
          <w:sz w:val="24"/>
          <w:szCs w:val="24"/>
        </w:rPr>
        <w:t xml:space="preserve"> Kings 14:25; the Book of Jonah; Matthew 12:39-41; 16:4 &amp; Luke 11:29-32. The variations of the name is Yona, Yunus, Yunis, Lonas &amp; Jonas. </w:t>
      </w:r>
    </w:p>
    <w:p w:rsidR="00924C84" w:rsidRPr="009B7BB6" w:rsidRDefault="00924C84" w:rsidP="00924C84">
      <w:pPr>
        <w:spacing w:line="480" w:lineRule="auto"/>
        <w:jc w:val="both"/>
        <w:rPr>
          <w:sz w:val="24"/>
          <w:szCs w:val="24"/>
        </w:rPr>
      </w:pPr>
      <w:r w:rsidRPr="009B7BB6">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924C84" w:rsidRPr="009B7BB6" w:rsidRDefault="00924C84" w:rsidP="00924C84">
      <w:pPr>
        <w:spacing w:line="480" w:lineRule="auto"/>
        <w:jc w:val="both"/>
        <w:rPr>
          <w:sz w:val="24"/>
          <w:szCs w:val="24"/>
        </w:rPr>
      </w:pPr>
      <w:r w:rsidRPr="009B7BB6">
        <w:rPr>
          <w:sz w:val="24"/>
          <w:szCs w:val="24"/>
        </w:rPr>
        <w:t>The Lord Jonah’s Life and Times: The Lord Jonah was a Patriot who predicted the victories won by Jeroboam II in 2</w:t>
      </w:r>
      <w:r w:rsidRPr="009B7BB6">
        <w:rPr>
          <w:sz w:val="24"/>
          <w:szCs w:val="24"/>
          <w:vertAlign w:val="superscript"/>
        </w:rPr>
        <w:t>nd</w:t>
      </w:r>
      <w:r w:rsidRPr="009B7BB6">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9B7BB6">
        <w:rPr>
          <w:sz w:val="24"/>
          <w:szCs w:val="24"/>
        </w:rPr>
        <w:lastRenderedPageBreak/>
        <w:t xml:space="preserve">The Lord Jonah begged the Father Stephen to end His life. Instead, the Lord Jonah rebuked His Prophet is in Jonah 4:11. The Lord Jonah missed the Father Stephen’s relenting as whole.  </w:t>
      </w:r>
    </w:p>
    <w:p w:rsidR="00924C84" w:rsidRPr="009B7BB6" w:rsidRDefault="00924C84" w:rsidP="00924C84">
      <w:pPr>
        <w:spacing w:line="480" w:lineRule="auto"/>
        <w:jc w:val="both"/>
        <w:rPr>
          <w:sz w:val="24"/>
          <w:szCs w:val="24"/>
        </w:rPr>
      </w:pPr>
      <w:r w:rsidRPr="009B7BB6">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924C84" w:rsidRPr="009B7BB6" w:rsidRDefault="00924C84" w:rsidP="00924C84">
      <w:pPr>
        <w:spacing w:line="480" w:lineRule="auto"/>
        <w:jc w:val="center"/>
        <w:rPr>
          <w:b/>
          <w:sz w:val="24"/>
          <w:szCs w:val="24"/>
        </w:rPr>
      </w:pPr>
      <w:r w:rsidRPr="009B7BB6">
        <w:rPr>
          <w:b/>
          <w:sz w:val="24"/>
          <w:szCs w:val="24"/>
        </w:rPr>
        <w:t>THE LORD ISAIAH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Isaiah’s name means “</w:t>
      </w:r>
      <w:r w:rsidRPr="009B7BB6">
        <w:rPr>
          <w:b/>
          <w:sz w:val="24"/>
          <w:szCs w:val="24"/>
        </w:rPr>
        <w:t>Yahweh is Salvation</w:t>
      </w:r>
      <w:r w:rsidRPr="009B7BB6">
        <w:rPr>
          <w:sz w:val="24"/>
          <w:szCs w:val="24"/>
        </w:rPr>
        <w:t>.” The Scripture references of the Lord Isaiah is in 2</w:t>
      </w:r>
      <w:r w:rsidRPr="009B7BB6">
        <w:rPr>
          <w:sz w:val="24"/>
          <w:szCs w:val="24"/>
          <w:vertAlign w:val="superscript"/>
        </w:rPr>
        <w:t>nd</w:t>
      </w:r>
      <w:r w:rsidRPr="009B7BB6">
        <w:rPr>
          <w:sz w:val="24"/>
          <w:szCs w:val="24"/>
        </w:rPr>
        <w:t xml:space="preserve"> Kings chapters 19-20; 2</w:t>
      </w:r>
      <w:r w:rsidRPr="009B7BB6">
        <w:rPr>
          <w:sz w:val="24"/>
          <w:szCs w:val="24"/>
          <w:vertAlign w:val="superscript"/>
        </w:rPr>
        <w:t>nd</w:t>
      </w:r>
      <w:r w:rsidRPr="009B7BB6">
        <w:rPr>
          <w:sz w:val="24"/>
          <w:szCs w:val="24"/>
        </w:rPr>
        <w:t xml:space="preserve"> Chronicles 26:22; 32:30-32; Isaiah 20:2-3; 38:21. The variation of the name is Yeshayahu, Yesayahu, Eshaya, Esiaias &amp; Ishiya.  </w:t>
      </w:r>
    </w:p>
    <w:p w:rsidR="00924C84" w:rsidRPr="009B7BB6" w:rsidRDefault="00924C84" w:rsidP="00924C84">
      <w:pPr>
        <w:spacing w:line="480" w:lineRule="auto"/>
        <w:jc w:val="both"/>
        <w:rPr>
          <w:sz w:val="24"/>
          <w:szCs w:val="24"/>
        </w:rPr>
      </w:pPr>
      <w:r w:rsidRPr="009B7BB6">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924C84" w:rsidRPr="009B7BB6" w:rsidRDefault="00924C84" w:rsidP="00924C84">
      <w:pPr>
        <w:spacing w:line="480" w:lineRule="auto"/>
        <w:jc w:val="both"/>
        <w:rPr>
          <w:sz w:val="24"/>
          <w:szCs w:val="24"/>
        </w:rPr>
      </w:pPr>
      <w:r w:rsidRPr="009B7BB6">
        <w:rPr>
          <w:sz w:val="24"/>
          <w:szCs w:val="24"/>
        </w:rPr>
        <w:t xml:space="preserve">The Lord Isaiah’s Life and Times: The Lord Isaiah’s personal vision of the Father Stephen took place in the temple is in Isaiah chapter 6. His kind of special character is displayed by the Father </w:t>
      </w:r>
      <w:r w:rsidRPr="009B7BB6">
        <w:rPr>
          <w:sz w:val="24"/>
          <w:szCs w:val="24"/>
        </w:rPr>
        <w:lastRenderedPageBreak/>
        <w:t xml:space="preserve">Stephen’s command in Isaiah 20:2, 3. He was married to an unnamed Prophetess and He had Children is in Isaiah chapters 7 &amp; 8. </w:t>
      </w:r>
    </w:p>
    <w:p w:rsidR="00924C84" w:rsidRPr="009B7BB6" w:rsidRDefault="00924C84" w:rsidP="00924C84">
      <w:pPr>
        <w:spacing w:line="480" w:lineRule="auto"/>
        <w:jc w:val="both"/>
        <w:rPr>
          <w:sz w:val="24"/>
          <w:szCs w:val="24"/>
        </w:rPr>
      </w:pPr>
      <w:r w:rsidRPr="009B7BB6">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924C84" w:rsidRPr="009B7BB6" w:rsidRDefault="00924C84" w:rsidP="00924C84">
      <w:pPr>
        <w:spacing w:line="480" w:lineRule="auto"/>
        <w:jc w:val="center"/>
        <w:rPr>
          <w:b/>
          <w:sz w:val="24"/>
          <w:szCs w:val="24"/>
        </w:rPr>
      </w:pPr>
      <w:r w:rsidRPr="009B7BB6">
        <w:rPr>
          <w:b/>
          <w:sz w:val="24"/>
          <w:szCs w:val="24"/>
        </w:rPr>
        <w:t>THE LORD EZEKIEL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Ezekiel’s name means “</w:t>
      </w:r>
      <w:r w:rsidRPr="009B7BB6">
        <w:rPr>
          <w:b/>
          <w:sz w:val="24"/>
          <w:szCs w:val="24"/>
        </w:rPr>
        <w:t>God Strengthens</w:t>
      </w:r>
      <w:r w:rsidRPr="009B7BB6">
        <w:rPr>
          <w:sz w:val="24"/>
          <w:szCs w:val="24"/>
        </w:rPr>
        <w:t xml:space="preserve">.” The Scripture references of the Lord Ezekiel is in the Book of Ezekiel. The variations of the name is Yhezqel, Jeheaqel, Hazaq &amp; El.  </w:t>
      </w:r>
    </w:p>
    <w:p w:rsidR="00924C84" w:rsidRPr="009B7BB6" w:rsidRDefault="00924C84" w:rsidP="00924C84">
      <w:pPr>
        <w:spacing w:line="480" w:lineRule="auto"/>
        <w:jc w:val="both"/>
        <w:rPr>
          <w:sz w:val="24"/>
          <w:szCs w:val="24"/>
        </w:rPr>
      </w:pPr>
      <w:r w:rsidRPr="009B7BB6">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924C84" w:rsidRPr="009B7BB6" w:rsidRDefault="00924C84" w:rsidP="00924C84">
      <w:pPr>
        <w:spacing w:line="480" w:lineRule="auto"/>
        <w:jc w:val="both"/>
        <w:rPr>
          <w:sz w:val="24"/>
          <w:szCs w:val="24"/>
        </w:rPr>
      </w:pPr>
      <w:r w:rsidRPr="009B7BB6">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924C84" w:rsidRPr="009B7BB6" w:rsidRDefault="00924C84" w:rsidP="00924C84">
      <w:pPr>
        <w:spacing w:line="480" w:lineRule="auto"/>
        <w:jc w:val="both"/>
        <w:rPr>
          <w:sz w:val="24"/>
          <w:szCs w:val="24"/>
        </w:rPr>
      </w:pPr>
      <w:r w:rsidRPr="009B7BB6">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924C84" w:rsidRPr="009B7BB6" w:rsidRDefault="00924C84" w:rsidP="00924C84">
      <w:pPr>
        <w:spacing w:line="480" w:lineRule="auto"/>
        <w:jc w:val="center"/>
        <w:rPr>
          <w:b/>
          <w:sz w:val="24"/>
          <w:szCs w:val="24"/>
        </w:rPr>
      </w:pPr>
      <w:r w:rsidRPr="009B7BB6">
        <w:rPr>
          <w:b/>
          <w:sz w:val="24"/>
          <w:szCs w:val="24"/>
        </w:rPr>
        <w:t>THE LORD DANIEL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Daniel’s name means “</w:t>
      </w:r>
      <w:r w:rsidRPr="009B7BB6">
        <w:rPr>
          <w:b/>
          <w:sz w:val="24"/>
          <w:szCs w:val="24"/>
        </w:rPr>
        <w:t>God is My Judge</w:t>
      </w:r>
      <w:r w:rsidRPr="009B7BB6">
        <w:rPr>
          <w:sz w:val="24"/>
          <w:szCs w:val="24"/>
        </w:rPr>
        <w:t xml:space="preserve">.” The Scripture references of the Lord Daniel is in the Book of Daniel; Ezekiel 14:14, 20; 28:3; Matthew chapters 24 &amp; 25 &amp; Mark 13:14. The variation of the name is over a 100 male and female names together. </w:t>
      </w:r>
    </w:p>
    <w:p w:rsidR="00924C84" w:rsidRPr="009B7BB6" w:rsidRDefault="00924C84" w:rsidP="00924C84">
      <w:pPr>
        <w:spacing w:line="480" w:lineRule="auto"/>
        <w:jc w:val="both"/>
        <w:rPr>
          <w:sz w:val="24"/>
          <w:szCs w:val="24"/>
        </w:rPr>
      </w:pPr>
      <w:r w:rsidRPr="009B7BB6">
        <w:rPr>
          <w:sz w:val="24"/>
          <w:szCs w:val="24"/>
        </w:rPr>
        <w:t xml:space="preserve">The Lord Daniel’s Life and Times: The Lord Daniel is best known for His prophesies that outline the History of the East until the appearance of Jesus Christ, and even relates to His triumphal </w:t>
      </w:r>
      <w:r w:rsidRPr="009B7BB6">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924C84" w:rsidRPr="009B7BB6" w:rsidRDefault="00924C84" w:rsidP="00924C84">
      <w:pPr>
        <w:spacing w:line="480" w:lineRule="auto"/>
        <w:jc w:val="both"/>
        <w:rPr>
          <w:sz w:val="24"/>
          <w:szCs w:val="24"/>
        </w:rPr>
      </w:pPr>
      <w:r w:rsidRPr="009B7BB6">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924C84" w:rsidRPr="009B7BB6" w:rsidRDefault="00924C84" w:rsidP="00924C84">
      <w:pPr>
        <w:spacing w:line="480" w:lineRule="auto"/>
        <w:jc w:val="both"/>
        <w:rPr>
          <w:sz w:val="24"/>
          <w:szCs w:val="24"/>
        </w:rPr>
      </w:pPr>
      <w:r w:rsidRPr="009B7BB6">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924C84" w:rsidRPr="009B7BB6" w:rsidRDefault="00924C84" w:rsidP="00924C84">
      <w:pPr>
        <w:spacing w:line="480" w:lineRule="auto"/>
        <w:jc w:val="both"/>
        <w:rPr>
          <w:sz w:val="24"/>
          <w:szCs w:val="24"/>
        </w:rPr>
      </w:pPr>
      <w:r w:rsidRPr="009B7BB6">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924C84" w:rsidRPr="009B7BB6" w:rsidRDefault="00924C84" w:rsidP="00924C84">
      <w:pPr>
        <w:spacing w:line="480" w:lineRule="auto"/>
        <w:jc w:val="center"/>
        <w:rPr>
          <w:b/>
          <w:sz w:val="24"/>
          <w:szCs w:val="24"/>
        </w:rPr>
      </w:pPr>
      <w:r w:rsidRPr="009B7BB6">
        <w:rPr>
          <w:b/>
          <w:sz w:val="24"/>
          <w:szCs w:val="24"/>
        </w:rPr>
        <w:lastRenderedPageBreak/>
        <w:t>THE LORD JEREMIAH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Jeremiah’s name means “</w:t>
      </w:r>
      <w:r w:rsidRPr="009B7BB6">
        <w:rPr>
          <w:b/>
          <w:sz w:val="24"/>
          <w:szCs w:val="24"/>
        </w:rPr>
        <w:t>Yahweh Lifts Up</w:t>
      </w:r>
      <w:r w:rsidRPr="009B7BB6">
        <w:rPr>
          <w:sz w:val="24"/>
          <w:szCs w:val="24"/>
        </w:rPr>
        <w:t>.” The Scripture references of the Lord Jeremiah is in the Book of Jeremiah &amp; 2</w:t>
      </w:r>
      <w:r w:rsidRPr="009B7BB6">
        <w:rPr>
          <w:sz w:val="24"/>
          <w:szCs w:val="24"/>
          <w:vertAlign w:val="superscript"/>
        </w:rPr>
        <w:t>nd</w:t>
      </w:r>
      <w:r w:rsidRPr="009B7BB6">
        <w:rPr>
          <w:sz w:val="24"/>
          <w:szCs w:val="24"/>
        </w:rPr>
        <w:t xml:space="preserve"> Chronicles chapter 35. The variations of the name is Yirmeyahu, Jirme’Jahu, Yirmiyahu, Irmiya &amp; Jeremy. </w:t>
      </w:r>
    </w:p>
    <w:p w:rsidR="00924C84" w:rsidRPr="009B7BB6" w:rsidRDefault="00924C84" w:rsidP="00924C84">
      <w:pPr>
        <w:spacing w:line="480" w:lineRule="auto"/>
        <w:jc w:val="both"/>
        <w:rPr>
          <w:sz w:val="24"/>
          <w:szCs w:val="24"/>
        </w:rPr>
      </w:pPr>
      <w:r w:rsidRPr="009B7BB6">
        <w:rPr>
          <w:sz w:val="24"/>
          <w:szCs w:val="24"/>
        </w:rPr>
        <w:t>The Lord Jeremiah’s Life and Times: The Lord Jeremiah was born during the 44</w:t>
      </w:r>
      <w:r w:rsidRPr="009B7BB6">
        <w:rPr>
          <w:sz w:val="24"/>
          <w:szCs w:val="24"/>
          <w:vertAlign w:val="superscript"/>
        </w:rPr>
        <w:t>th</w:t>
      </w:r>
      <w:r w:rsidRPr="009B7BB6">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924C84" w:rsidRPr="009B7BB6" w:rsidRDefault="00924C84" w:rsidP="00924C84">
      <w:pPr>
        <w:spacing w:line="480" w:lineRule="auto"/>
        <w:jc w:val="both"/>
        <w:rPr>
          <w:sz w:val="24"/>
          <w:szCs w:val="24"/>
        </w:rPr>
      </w:pPr>
      <w:r w:rsidRPr="009B7BB6">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924C84" w:rsidRPr="009B7BB6" w:rsidRDefault="00924C84" w:rsidP="00924C84">
      <w:pPr>
        <w:spacing w:line="480" w:lineRule="auto"/>
        <w:jc w:val="both"/>
        <w:rPr>
          <w:sz w:val="24"/>
          <w:szCs w:val="24"/>
        </w:rPr>
      </w:pPr>
      <w:r w:rsidRPr="009B7BB6">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9B7BB6">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924C84" w:rsidRPr="009B7BB6" w:rsidRDefault="00924C84" w:rsidP="00924C84">
      <w:pPr>
        <w:spacing w:line="480" w:lineRule="auto"/>
        <w:jc w:val="both"/>
        <w:rPr>
          <w:sz w:val="24"/>
          <w:szCs w:val="24"/>
        </w:rPr>
      </w:pPr>
      <w:r w:rsidRPr="009B7BB6">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924C84" w:rsidRPr="009B7BB6" w:rsidRDefault="00924C84" w:rsidP="00924C84">
      <w:pPr>
        <w:spacing w:line="480" w:lineRule="auto"/>
        <w:jc w:val="center"/>
        <w:rPr>
          <w:b/>
          <w:sz w:val="24"/>
          <w:szCs w:val="24"/>
        </w:rPr>
      </w:pPr>
      <w:r w:rsidRPr="009B7BB6">
        <w:rPr>
          <w:b/>
          <w:sz w:val="24"/>
          <w:szCs w:val="24"/>
        </w:rPr>
        <w:t xml:space="preserve">THE LORD AHIKAR WITH THE RANK OF COLONEL OR HIGHER FOR 40 YEARS </w:t>
      </w:r>
    </w:p>
    <w:p w:rsidR="00924C84" w:rsidRPr="009B7BB6" w:rsidRDefault="00924C84" w:rsidP="00924C84">
      <w:pPr>
        <w:spacing w:line="480" w:lineRule="auto"/>
        <w:jc w:val="both"/>
        <w:rPr>
          <w:sz w:val="24"/>
          <w:szCs w:val="24"/>
        </w:rPr>
      </w:pPr>
      <w:r w:rsidRPr="009B7BB6">
        <w:rPr>
          <w:sz w:val="24"/>
          <w:szCs w:val="24"/>
        </w:rPr>
        <w:lastRenderedPageBreak/>
        <w:t>The Lord Ahikar’s name means “</w:t>
      </w:r>
      <w:r w:rsidRPr="009B7BB6">
        <w:rPr>
          <w:b/>
          <w:sz w:val="24"/>
          <w:szCs w:val="24"/>
        </w:rPr>
        <w:t>Achiacharus</w:t>
      </w:r>
      <w:r w:rsidRPr="009B7BB6">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924C84" w:rsidRPr="009B7BB6" w:rsidRDefault="00924C84" w:rsidP="00924C84">
      <w:pPr>
        <w:spacing w:line="480" w:lineRule="auto"/>
        <w:jc w:val="center"/>
        <w:rPr>
          <w:b/>
          <w:sz w:val="24"/>
          <w:szCs w:val="24"/>
        </w:rPr>
      </w:pPr>
      <w:r w:rsidRPr="009B7BB6">
        <w:rPr>
          <w:b/>
          <w:sz w:val="24"/>
          <w:szCs w:val="24"/>
        </w:rPr>
        <w:t>THE LORD ALEXANDER THE GREAT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Alexander’s name means “</w:t>
      </w:r>
      <w:r w:rsidRPr="009B7BB6">
        <w:rPr>
          <w:b/>
          <w:sz w:val="24"/>
          <w:szCs w:val="24"/>
        </w:rPr>
        <w:t>Defender &amp; Protector of Man</w:t>
      </w:r>
      <w:r w:rsidRPr="009B7BB6">
        <w:rPr>
          <w:sz w:val="24"/>
          <w:szCs w:val="24"/>
        </w:rPr>
        <w:t>.” The Scripture references of the Lord Alexander is in 1</w:t>
      </w:r>
      <w:r w:rsidRPr="009B7BB6">
        <w:rPr>
          <w:sz w:val="24"/>
          <w:szCs w:val="24"/>
          <w:vertAlign w:val="superscript"/>
        </w:rPr>
        <w:t>st</w:t>
      </w:r>
      <w:r w:rsidRPr="009B7BB6">
        <w:rPr>
          <w:sz w:val="24"/>
          <w:szCs w:val="24"/>
        </w:rPr>
        <w:t xml:space="preserve"> Maccabees 1:1-7. The variations of the name is Alexandros, Alex, Alexandra, Hera, Paris &amp; Alexeinaner. </w:t>
      </w:r>
    </w:p>
    <w:p w:rsidR="00924C84" w:rsidRPr="009B7BB6" w:rsidRDefault="00924C84" w:rsidP="00924C84">
      <w:pPr>
        <w:spacing w:line="480" w:lineRule="auto"/>
        <w:jc w:val="both"/>
        <w:rPr>
          <w:sz w:val="24"/>
          <w:szCs w:val="24"/>
        </w:rPr>
      </w:pPr>
      <w:r w:rsidRPr="009B7BB6">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9B7BB6">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9B7BB6">
        <w:rPr>
          <w:sz w:val="24"/>
          <w:szCs w:val="24"/>
          <w:vertAlign w:val="superscript"/>
        </w:rPr>
        <w:t>st</w:t>
      </w:r>
      <w:r w:rsidRPr="009B7BB6">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924C84" w:rsidRPr="009B7BB6" w:rsidRDefault="00924C84" w:rsidP="00924C84">
      <w:pPr>
        <w:spacing w:line="480" w:lineRule="auto"/>
        <w:jc w:val="center"/>
        <w:rPr>
          <w:b/>
          <w:sz w:val="24"/>
          <w:szCs w:val="24"/>
        </w:rPr>
      </w:pPr>
      <w:r w:rsidRPr="009B7BB6">
        <w:rPr>
          <w:b/>
          <w:sz w:val="24"/>
          <w:szCs w:val="24"/>
        </w:rPr>
        <w:t xml:space="preserve">THE LORD ARETAS WITH THE RANK OF COLONEL OR HIGHER FOR 40 YEARS </w:t>
      </w:r>
    </w:p>
    <w:p w:rsidR="00924C84" w:rsidRPr="009B7BB6" w:rsidRDefault="00924C84" w:rsidP="00924C84">
      <w:pPr>
        <w:spacing w:line="480" w:lineRule="auto"/>
        <w:jc w:val="both"/>
        <w:rPr>
          <w:sz w:val="24"/>
          <w:szCs w:val="24"/>
        </w:rPr>
      </w:pPr>
      <w:r w:rsidRPr="009B7BB6">
        <w:rPr>
          <w:sz w:val="24"/>
          <w:szCs w:val="24"/>
        </w:rPr>
        <w:t>The Lord Aretas means “</w:t>
      </w:r>
      <w:r w:rsidRPr="009B7BB6">
        <w:rPr>
          <w:b/>
          <w:sz w:val="24"/>
          <w:szCs w:val="24"/>
        </w:rPr>
        <w:t>Ruler of Nabataea</w:t>
      </w:r>
      <w:r w:rsidRPr="009B7BB6">
        <w:rPr>
          <w:sz w:val="24"/>
          <w:szCs w:val="24"/>
        </w:rPr>
        <w:t>.” The variations of the name is Haritha &amp; Harthah. The Lord Aretas II is the 1</w:t>
      </w:r>
      <w:r w:rsidRPr="009B7BB6">
        <w:rPr>
          <w:sz w:val="24"/>
          <w:szCs w:val="24"/>
          <w:vertAlign w:val="superscript"/>
        </w:rPr>
        <w:t>st</w:t>
      </w:r>
      <w:r w:rsidRPr="009B7BB6">
        <w:rPr>
          <w:sz w:val="24"/>
          <w:szCs w:val="24"/>
        </w:rPr>
        <w:t xml:space="preserve"> Ruler of Nabataea of whom which is mentioned in 2</w:t>
      </w:r>
      <w:r w:rsidRPr="009B7BB6">
        <w:rPr>
          <w:sz w:val="24"/>
          <w:szCs w:val="24"/>
          <w:vertAlign w:val="superscript"/>
        </w:rPr>
        <w:t>nd</w:t>
      </w:r>
      <w:r w:rsidRPr="009B7BB6">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9B7BB6">
        <w:rPr>
          <w:sz w:val="24"/>
          <w:szCs w:val="24"/>
        </w:rPr>
        <w:lastRenderedPageBreak/>
        <w:t>2</w:t>
      </w:r>
      <w:r w:rsidRPr="009B7BB6">
        <w:rPr>
          <w:sz w:val="24"/>
          <w:szCs w:val="24"/>
          <w:vertAlign w:val="superscript"/>
        </w:rPr>
        <w:t>nd</w:t>
      </w:r>
      <w:r w:rsidRPr="009B7BB6">
        <w:rPr>
          <w:sz w:val="24"/>
          <w:szCs w:val="24"/>
        </w:rPr>
        <w:t xml:space="preserve"> Corinthians 11:32 tells us that the Lord Aretas in Damascus was in power to arrest Paul. Yet it was still under Roman Rule.   </w:t>
      </w:r>
    </w:p>
    <w:p w:rsidR="00924C84" w:rsidRPr="009B7BB6" w:rsidRDefault="00924C84" w:rsidP="00924C84">
      <w:pPr>
        <w:spacing w:line="480" w:lineRule="auto"/>
        <w:jc w:val="center"/>
        <w:rPr>
          <w:b/>
          <w:sz w:val="24"/>
          <w:szCs w:val="24"/>
        </w:rPr>
      </w:pPr>
      <w:r w:rsidRPr="009B7BB6">
        <w:rPr>
          <w:b/>
          <w:sz w:val="24"/>
          <w:szCs w:val="24"/>
        </w:rPr>
        <w:t>THE LORD BACCHIDES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Bacchides means “</w:t>
      </w:r>
      <w:r w:rsidRPr="009B7BB6">
        <w:rPr>
          <w:b/>
          <w:sz w:val="24"/>
          <w:szCs w:val="24"/>
        </w:rPr>
        <w:t>Ruler of the Country of the Euphrates River</w:t>
      </w:r>
      <w:r w:rsidRPr="009B7BB6">
        <w:rPr>
          <w:sz w:val="24"/>
          <w:szCs w:val="24"/>
        </w:rPr>
        <w:t>.” The variations of the name is Bakxions. The Lord Bacchides was a Greek Hellenist General &amp; Friend of the Seleucid Emperor Demetruis I (Syrian), who appointed Him Governor of the west region of the Euphrates River in 1</w:t>
      </w:r>
      <w:r w:rsidRPr="009B7BB6">
        <w:rPr>
          <w:sz w:val="24"/>
          <w:szCs w:val="24"/>
          <w:vertAlign w:val="superscript"/>
        </w:rPr>
        <w:t>st</w:t>
      </w:r>
      <w:r w:rsidRPr="009B7BB6">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9B7BB6">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924C84" w:rsidRPr="009B7BB6" w:rsidRDefault="00924C84" w:rsidP="00924C84">
      <w:pPr>
        <w:spacing w:line="480" w:lineRule="auto"/>
        <w:jc w:val="center"/>
        <w:rPr>
          <w:b/>
          <w:sz w:val="24"/>
          <w:szCs w:val="24"/>
        </w:rPr>
      </w:pPr>
      <w:r w:rsidRPr="009B7BB6">
        <w:rPr>
          <w:b/>
          <w:sz w:val="24"/>
          <w:szCs w:val="24"/>
        </w:rPr>
        <w:t>THE LORD JASON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Jason’s name means “</w:t>
      </w:r>
      <w:r w:rsidRPr="009B7BB6">
        <w:rPr>
          <w:b/>
          <w:sz w:val="24"/>
          <w:szCs w:val="24"/>
        </w:rPr>
        <w:t>Healer</w:t>
      </w:r>
      <w:r w:rsidRPr="009B7BB6">
        <w:rPr>
          <w:sz w:val="24"/>
          <w:szCs w:val="24"/>
        </w:rPr>
        <w:t>.” The variations of the name is Lason, Jayson, Jay, I-Ja-te, Jacin, Jacinta, Jaacinda, Iaomai, Laso, Iatros &amp; I-Ja-te-ra-ne. And His real name Joshua means “</w:t>
      </w:r>
      <w:r w:rsidRPr="009B7BB6">
        <w:rPr>
          <w:b/>
          <w:sz w:val="24"/>
          <w:szCs w:val="24"/>
        </w:rPr>
        <w:t>Yahweh is Salvation</w:t>
      </w:r>
      <w:r w:rsidRPr="009B7BB6">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9B7BB6">
        <w:rPr>
          <w:sz w:val="24"/>
          <w:szCs w:val="24"/>
          <w:vertAlign w:val="superscript"/>
        </w:rPr>
        <w:t>nd</w:t>
      </w:r>
      <w:r w:rsidRPr="009B7BB6">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9B7BB6">
        <w:rPr>
          <w:sz w:val="24"/>
          <w:szCs w:val="24"/>
          <w:vertAlign w:val="superscript"/>
        </w:rPr>
        <w:t>nd</w:t>
      </w:r>
      <w:r w:rsidRPr="009B7BB6">
        <w:rPr>
          <w:sz w:val="24"/>
          <w:szCs w:val="24"/>
        </w:rPr>
        <w:t xml:space="preserve"> Maccabees 4:18. He then had a festival in 2</w:t>
      </w:r>
      <w:r w:rsidRPr="009B7BB6">
        <w:rPr>
          <w:sz w:val="24"/>
          <w:szCs w:val="24"/>
          <w:vertAlign w:val="superscript"/>
        </w:rPr>
        <w:t>nd</w:t>
      </w:r>
      <w:r w:rsidRPr="009B7BB6">
        <w:rPr>
          <w:sz w:val="24"/>
          <w:szCs w:val="24"/>
        </w:rPr>
        <w:t xml:space="preserve"> Maccabees 4:22. In 171BC He sent the Lord Menelaus to the Lord Antiochus with the balance of </w:t>
      </w:r>
      <w:r w:rsidRPr="009B7BB6">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9B7BB6">
        <w:rPr>
          <w:sz w:val="24"/>
          <w:szCs w:val="24"/>
          <w:vertAlign w:val="superscript"/>
        </w:rPr>
        <w:t>nd</w:t>
      </w:r>
      <w:r w:rsidRPr="009B7BB6">
        <w:rPr>
          <w:sz w:val="24"/>
          <w:szCs w:val="24"/>
        </w:rPr>
        <w:t xml:space="preserve"> Maccabees 5:8.       </w:t>
      </w:r>
    </w:p>
    <w:p w:rsidR="00924C84" w:rsidRPr="009B7BB6" w:rsidRDefault="00924C84" w:rsidP="00924C84">
      <w:pPr>
        <w:spacing w:line="480" w:lineRule="auto"/>
        <w:jc w:val="center"/>
        <w:rPr>
          <w:b/>
          <w:sz w:val="24"/>
          <w:szCs w:val="24"/>
        </w:rPr>
      </w:pPr>
      <w:r w:rsidRPr="009B7BB6">
        <w:rPr>
          <w:b/>
          <w:sz w:val="24"/>
          <w:szCs w:val="24"/>
        </w:rPr>
        <w:t>THE LORD JONATHAN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Jonathan’s name means “</w:t>
      </w:r>
      <w:r w:rsidRPr="009B7BB6">
        <w:rPr>
          <w:b/>
          <w:sz w:val="24"/>
          <w:szCs w:val="24"/>
        </w:rPr>
        <w:t>YHWH has Given</w:t>
      </w:r>
      <w:r w:rsidRPr="009B7BB6">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9B7BB6">
        <w:rPr>
          <w:sz w:val="24"/>
          <w:szCs w:val="24"/>
          <w:vertAlign w:val="superscript"/>
        </w:rPr>
        <w:t>rd</w:t>
      </w:r>
      <w:r w:rsidRPr="009B7BB6">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9B7BB6">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924C84" w:rsidRPr="009B7BB6" w:rsidRDefault="00924C84" w:rsidP="00924C84">
      <w:pPr>
        <w:spacing w:line="480" w:lineRule="auto"/>
        <w:jc w:val="center"/>
        <w:rPr>
          <w:b/>
          <w:sz w:val="24"/>
          <w:szCs w:val="24"/>
        </w:rPr>
      </w:pPr>
      <w:r w:rsidRPr="009B7BB6">
        <w:rPr>
          <w:b/>
          <w:sz w:val="24"/>
          <w:szCs w:val="24"/>
        </w:rPr>
        <w:t>THE LORD LYSIMACHUS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Lysimachus’s name means “</w:t>
      </w:r>
      <w:r w:rsidRPr="009B7BB6">
        <w:rPr>
          <w:b/>
          <w:sz w:val="24"/>
          <w:szCs w:val="24"/>
        </w:rPr>
        <w:t>Scattering the Battle</w:t>
      </w:r>
      <w:r w:rsidRPr="009B7BB6">
        <w:rPr>
          <w:sz w:val="24"/>
          <w:szCs w:val="24"/>
        </w:rPr>
        <w:t>.” The variations of the name is Lysimachos. The Lord Lysimachus was the Brother of the Lord Menelaus, the Man who replace the Lord Jason as High Pries in the time of the Maccabees. He was corrupt in 2</w:t>
      </w:r>
      <w:r w:rsidRPr="009B7BB6">
        <w:rPr>
          <w:sz w:val="24"/>
          <w:szCs w:val="24"/>
          <w:vertAlign w:val="superscript"/>
        </w:rPr>
        <w:t>nd</w:t>
      </w:r>
      <w:r w:rsidRPr="009B7BB6">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9B7BB6">
        <w:rPr>
          <w:sz w:val="24"/>
          <w:szCs w:val="24"/>
          <w:vertAlign w:val="superscript"/>
        </w:rPr>
        <w:t>nd</w:t>
      </w:r>
      <w:r w:rsidRPr="009B7BB6">
        <w:rPr>
          <w:sz w:val="24"/>
          <w:szCs w:val="24"/>
        </w:rPr>
        <w:t xml:space="preserve"> Maccabees 4:41-42. The Lord Menelaus was brought on charges, but He bribed the court officials and remained in office.   </w:t>
      </w:r>
    </w:p>
    <w:p w:rsidR="00924C84" w:rsidRPr="009B7BB6" w:rsidRDefault="00924C84" w:rsidP="00924C84">
      <w:pPr>
        <w:spacing w:line="480" w:lineRule="auto"/>
        <w:jc w:val="center"/>
        <w:rPr>
          <w:b/>
          <w:sz w:val="24"/>
          <w:szCs w:val="24"/>
        </w:rPr>
      </w:pPr>
      <w:r w:rsidRPr="009B7BB6">
        <w:rPr>
          <w:b/>
          <w:sz w:val="24"/>
          <w:szCs w:val="24"/>
        </w:rPr>
        <w:t xml:space="preserve">THE LORD AHASUERUS (XERSES I) WITH THE RANK OF COLONEL OR HIGHER FOR 40 YEARS </w:t>
      </w:r>
    </w:p>
    <w:p w:rsidR="00924C84" w:rsidRPr="009B7BB6" w:rsidRDefault="00924C84" w:rsidP="00924C84">
      <w:pPr>
        <w:spacing w:line="480" w:lineRule="auto"/>
        <w:jc w:val="both"/>
        <w:rPr>
          <w:b/>
          <w:sz w:val="24"/>
          <w:szCs w:val="24"/>
        </w:rPr>
      </w:pPr>
      <w:r w:rsidRPr="009B7BB6">
        <w:rPr>
          <w:sz w:val="24"/>
          <w:szCs w:val="24"/>
        </w:rPr>
        <w:t>The Lord Ahasuerus also known as Xerses I means “</w:t>
      </w:r>
      <w:r w:rsidRPr="009B7BB6">
        <w:rPr>
          <w:b/>
          <w:sz w:val="24"/>
          <w:szCs w:val="24"/>
        </w:rPr>
        <w:t>Ruling over Heroes.</w:t>
      </w:r>
      <w:r w:rsidRPr="009B7BB6">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9B7BB6">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924C84" w:rsidRPr="009B7BB6" w:rsidRDefault="00924C84" w:rsidP="00924C84">
      <w:pPr>
        <w:spacing w:line="480" w:lineRule="auto"/>
        <w:jc w:val="center"/>
        <w:rPr>
          <w:b/>
          <w:sz w:val="24"/>
          <w:szCs w:val="24"/>
        </w:rPr>
      </w:pPr>
      <w:r w:rsidRPr="009B7BB6">
        <w:rPr>
          <w:b/>
          <w:sz w:val="24"/>
          <w:szCs w:val="24"/>
        </w:rPr>
        <w:t xml:space="preserve">THE LORD CORNELIUS WITH THE RANK OF COLONEL OR HIGHER FOR 40 YEARS </w:t>
      </w:r>
    </w:p>
    <w:p w:rsidR="00924C84" w:rsidRPr="009B7BB6" w:rsidRDefault="00924C84" w:rsidP="00924C84">
      <w:pPr>
        <w:spacing w:line="480" w:lineRule="auto"/>
        <w:jc w:val="both"/>
        <w:rPr>
          <w:sz w:val="24"/>
          <w:szCs w:val="24"/>
        </w:rPr>
      </w:pPr>
      <w:r w:rsidRPr="009B7BB6">
        <w:rPr>
          <w:sz w:val="24"/>
          <w:szCs w:val="24"/>
        </w:rPr>
        <w:t>The Lord Cornelius’s name means “</w:t>
      </w:r>
      <w:r w:rsidRPr="009B7BB6">
        <w:rPr>
          <w:b/>
          <w:sz w:val="24"/>
          <w:szCs w:val="24"/>
        </w:rPr>
        <w:t>Horn</w:t>
      </w:r>
      <w:r w:rsidRPr="009B7BB6">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9B7BB6">
        <w:rPr>
          <w:b/>
          <w:sz w:val="24"/>
          <w:szCs w:val="24"/>
        </w:rPr>
        <w:t>God-fearers</w:t>
      </w:r>
      <w:r w:rsidRPr="009B7BB6">
        <w:rPr>
          <w:sz w:val="24"/>
          <w:szCs w:val="24"/>
        </w:rPr>
        <w:t xml:space="preserve">” by the Scripture in Acts 10:2. These were the Ones who respected and worshiped the Father Stephen continually. They </w:t>
      </w:r>
      <w:r w:rsidRPr="009B7BB6">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9B7BB6">
        <w:rPr>
          <w:sz w:val="24"/>
          <w:szCs w:val="24"/>
          <w:vertAlign w:val="superscript"/>
        </w:rPr>
        <w:t>st</w:t>
      </w:r>
      <w:r w:rsidRPr="009B7BB6">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924C84" w:rsidRPr="009B7BB6" w:rsidRDefault="00924C84" w:rsidP="00924C84">
      <w:pPr>
        <w:spacing w:line="480" w:lineRule="auto"/>
        <w:ind w:left="2160" w:hanging="2160"/>
        <w:jc w:val="center"/>
        <w:rPr>
          <w:b/>
          <w:sz w:val="24"/>
          <w:szCs w:val="24"/>
        </w:rPr>
      </w:pPr>
      <w:r w:rsidRPr="009B7BB6">
        <w:rPr>
          <w:b/>
          <w:sz w:val="24"/>
          <w:szCs w:val="24"/>
        </w:rPr>
        <w:t>THE LORD GAMALIEL WITH THE RANK OF COLONEL OR HIGHER FOR 40 YEARS</w:t>
      </w:r>
    </w:p>
    <w:p w:rsidR="00924C84" w:rsidRPr="009B7BB6" w:rsidRDefault="00924C84" w:rsidP="00924C84">
      <w:pPr>
        <w:spacing w:line="480" w:lineRule="auto"/>
        <w:jc w:val="both"/>
        <w:rPr>
          <w:b/>
          <w:sz w:val="24"/>
          <w:szCs w:val="24"/>
        </w:rPr>
      </w:pPr>
      <w:r w:rsidRPr="009B7BB6">
        <w:rPr>
          <w:sz w:val="24"/>
          <w:szCs w:val="24"/>
        </w:rPr>
        <w:t>The Lord Gamaliel’s name means “</w:t>
      </w:r>
      <w:r w:rsidRPr="009B7BB6">
        <w:rPr>
          <w:b/>
          <w:sz w:val="24"/>
          <w:szCs w:val="24"/>
        </w:rPr>
        <w:t>Teacher of the Law</w:t>
      </w:r>
      <w:r w:rsidRPr="009B7BB6">
        <w:rPr>
          <w:sz w:val="24"/>
          <w:szCs w:val="24"/>
        </w:rPr>
        <w:t>” or “</w:t>
      </w:r>
      <w:r w:rsidRPr="009B7BB6">
        <w:rPr>
          <w:b/>
          <w:sz w:val="24"/>
          <w:szCs w:val="24"/>
        </w:rPr>
        <w:t>Doctor of the Law</w:t>
      </w:r>
      <w:r w:rsidRPr="009B7BB6">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9B7BB6">
        <w:rPr>
          <w:b/>
          <w:sz w:val="24"/>
          <w:szCs w:val="24"/>
        </w:rPr>
        <w:t>Our Master</w:t>
      </w:r>
      <w:r w:rsidRPr="009B7BB6">
        <w:rPr>
          <w:sz w:val="24"/>
          <w:szCs w:val="24"/>
        </w:rPr>
        <w:t>” rather than the title Rabbi meaning “</w:t>
      </w:r>
      <w:r w:rsidRPr="009B7BB6">
        <w:rPr>
          <w:b/>
          <w:sz w:val="24"/>
          <w:szCs w:val="24"/>
        </w:rPr>
        <w:t>My Master</w:t>
      </w:r>
      <w:r w:rsidRPr="009B7BB6">
        <w:rPr>
          <w:sz w:val="24"/>
          <w:szCs w:val="24"/>
        </w:rPr>
        <w:t>.” The Lord Gamaliel was part of the Sect of the Pharisees that had a prominent reputation with His wisdom, tolerance and fair-mindedness that strengthened the cause of the Pharisees in the 1</w:t>
      </w:r>
      <w:r w:rsidRPr="009B7BB6">
        <w:rPr>
          <w:sz w:val="24"/>
          <w:szCs w:val="24"/>
          <w:vertAlign w:val="superscript"/>
        </w:rPr>
        <w:t>st</w:t>
      </w:r>
      <w:r w:rsidRPr="009B7BB6">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9B7BB6">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9B7BB6">
        <w:rPr>
          <w:b/>
          <w:sz w:val="24"/>
          <w:szCs w:val="24"/>
        </w:rPr>
        <w:t xml:space="preserve"> </w:t>
      </w:r>
    </w:p>
    <w:p w:rsidR="00924C84" w:rsidRPr="009B7BB6" w:rsidRDefault="00924C84" w:rsidP="00924C84">
      <w:pPr>
        <w:spacing w:line="480" w:lineRule="auto"/>
        <w:jc w:val="center"/>
        <w:rPr>
          <w:b/>
          <w:sz w:val="24"/>
          <w:szCs w:val="24"/>
        </w:rPr>
      </w:pPr>
      <w:r w:rsidRPr="009B7BB6">
        <w:rPr>
          <w:b/>
          <w:sz w:val="24"/>
          <w:szCs w:val="24"/>
        </w:rPr>
        <w:t>THE LORD SAMSON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Samson’s name means “</w:t>
      </w:r>
      <w:r w:rsidRPr="009B7BB6">
        <w:rPr>
          <w:b/>
          <w:sz w:val="24"/>
          <w:szCs w:val="24"/>
        </w:rPr>
        <w:t>Distinguished</w:t>
      </w:r>
      <w:r w:rsidRPr="009B7BB6">
        <w:rPr>
          <w:sz w:val="24"/>
          <w:szCs w:val="24"/>
        </w:rPr>
        <w:t>” or “</w:t>
      </w:r>
      <w:r w:rsidRPr="009B7BB6">
        <w:rPr>
          <w:b/>
          <w:sz w:val="24"/>
          <w:szCs w:val="24"/>
        </w:rPr>
        <w:t>Man of the Sun</w:t>
      </w:r>
      <w:r w:rsidRPr="009B7BB6">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924C84" w:rsidRPr="009B7BB6" w:rsidRDefault="00924C84" w:rsidP="00924C84">
      <w:pPr>
        <w:spacing w:line="480" w:lineRule="auto"/>
        <w:jc w:val="both"/>
        <w:rPr>
          <w:sz w:val="24"/>
          <w:szCs w:val="24"/>
        </w:rPr>
      </w:pPr>
      <w:r w:rsidRPr="009B7BB6">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924C84" w:rsidRPr="009B7BB6" w:rsidRDefault="00924C84" w:rsidP="00924C84">
      <w:pPr>
        <w:spacing w:line="480" w:lineRule="auto"/>
        <w:jc w:val="both"/>
        <w:rPr>
          <w:sz w:val="24"/>
          <w:szCs w:val="24"/>
        </w:rPr>
      </w:pPr>
      <w:r w:rsidRPr="009B7BB6">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924C84" w:rsidRPr="009B7BB6" w:rsidRDefault="00924C84" w:rsidP="00924C84">
      <w:pPr>
        <w:spacing w:line="480" w:lineRule="auto"/>
        <w:jc w:val="both"/>
        <w:rPr>
          <w:sz w:val="24"/>
          <w:szCs w:val="24"/>
        </w:rPr>
      </w:pPr>
      <w:r w:rsidRPr="009B7BB6">
        <w:rPr>
          <w:sz w:val="24"/>
          <w:szCs w:val="24"/>
        </w:rPr>
        <w:t>The Lord Samson’s Relationship with the Philistines is in Judges chapters 14-16. The secret of iron weapons remained dominance of the Philistines over the Israelites is in 1</w:t>
      </w:r>
      <w:r w:rsidRPr="009B7BB6">
        <w:rPr>
          <w:sz w:val="24"/>
          <w:szCs w:val="24"/>
          <w:vertAlign w:val="superscript"/>
        </w:rPr>
        <w:t>st</w:t>
      </w:r>
      <w:r w:rsidRPr="009B7BB6">
        <w:rPr>
          <w:sz w:val="24"/>
          <w:szCs w:val="24"/>
        </w:rPr>
        <w:t xml:space="preserve"> Samuel 13:19-23. But Samson used His extraordinary strength instead of iron weapons is in Judges 14:19; 15:1-5; chapter 16. </w:t>
      </w:r>
    </w:p>
    <w:p w:rsidR="00924C84" w:rsidRPr="009B7BB6" w:rsidRDefault="00924C84" w:rsidP="00924C84">
      <w:pPr>
        <w:spacing w:line="480" w:lineRule="auto"/>
        <w:jc w:val="both"/>
        <w:rPr>
          <w:sz w:val="24"/>
          <w:szCs w:val="24"/>
        </w:rPr>
      </w:pPr>
      <w:r w:rsidRPr="009B7BB6">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924C84" w:rsidRPr="009B7BB6" w:rsidRDefault="00924C84" w:rsidP="00924C84">
      <w:pPr>
        <w:spacing w:line="480" w:lineRule="auto"/>
        <w:jc w:val="both"/>
        <w:rPr>
          <w:sz w:val="24"/>
          <w:szCs w:val="24"/>
        </w:rPr>
      </w:pPr>
      <w:r w:rsidRPr="009B7BB6">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924C84" w:rsidRPr="009B7BB6" w:rsidRDefault="00924C84" w:rsidP="00924C84">
      <w:pPr>
        <w:spacing w:line="480" w:lineRule="auto"/>
        <w:jc w:val="both"/>
        <w:rPr>
          <w:sz w:val="24"/>
          <w:szCs w:val="24"/>
        </w:rPr>
      </w:pPr>
      <w:r w:rsidRPr="009B7BB6">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9B7BB6">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924C84" w:rsidRPr="009B7BB6" w:rsidRDefault="00924C84" w:rsidP="00924C84">
      <w:pPr>
        <w:spacing w:line="480" w:lineRule="auto"/>
        <w:jc w:val="both"/>
        <w:rPr>
          <w:b/>
          <w:sz w:val="24"/>
          <w:szCs w:val="24"/>
        </w:rPr>
      </w:pPr>
      <w:r w:rsidRPr="009B7BB6">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924C84" w:rsidRPr="009B7BB6" w:rsidRDefault="00924C84" w:rsidP="00924C84">
      <w:pPr>
        <w:spacing w:line="480" w:lineRule="auto"/>
        <w:ind w:left="2160" w:hanging="2160"/>
        <w:jc w:val="center"/>
        <w:rPr>
          <w:b/>
          <w:sz w:val="24"/>
          <w:szCs w:val="24"/>
        </w:rPr>
      </w:pPr>
      <w:r w:rsidRPr="009B7BB6">
        <w:rPr>
          <w:b/>
          <w:sz w:val="24"/>
          <w:szCs w:val="24"/>
        </w:rPr>
        <w:t>THE LORD SHAMGAR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Shamgar’s [also known as Shammah] name means “</w:t>
      </w:r>
      <w:r w:rsidRPr="009B7BB6">
        <w:rPr>
          <w:b/>
          <w:sz w:val="24"/>
          <w:szCs w:val="24"/>
        </w:rPr>
        <w:t>JEHOVAH is Omnipresent</w:t>
      </w:r>
      <w:r w:rsidRPr="009B7BB6">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9B7BB6">
        <w:rPr>
          <w:sz w:val="24"/>
          <w:szCs w:val="24"/>
        </w:rPr>
        <w:lastRenderedPageBreak/>
        <w:t xml:space="preserve">The clan and lineage is interracial line between the Hararites the Son of Anath, the Hararites the Son of Agee &amp; the Israelites the Son of Manoah.              </w:t>
      </w:r>
    </w:p>
    <w:p w:rsidR="00924C84" w:rsidRPr="009B7BB6" w:rsidRDefault="00924C84" w:rsidP="00924C84">
      <w:pPr>
        <w:spacing w:line="480" w:lineRule="auto"/>
        <w:ind w:left="2160" w:hanging="2160"/>
        <w:jc w:val="center"/>
        <w:rPr>
          <w:b/>
          <w:sz w:val="24"/>
          <w:szCs w:val="24"/>
        </w:rPr>
      </w:pPr>
      <w:r w:rsidRPr="009B7BB6">
        <w:rPr>
          <w:b/>
          <w:sz w:val="24"/>
          <w:szCs w:val="24"/>
        </w:rPr>
        <w:t>THE LORD EHUD BEN-GERA WITH THE RANK OF COLONEL OR HIGHER FOR 40 YEARS</w:t>
      </w:r>
    </w:p>
    <w:p w:rsidR="00924C84" w:rsidRPr="009B7BB6" w:rsidRDefault="00924C84" w:rsidP="00924C84">
      <w:pPr>
        <w:tabs>
          <w:tab w:val="left" w:pos="630"/>
        </w:tabs>
        <w:spacing w:line="480" w:lineRule="auto"/>
        <w:jc w:val="both"/>
        <w:rPr>
          <w:sz w:val="24"/>
          <w:szCs w:val="24"/>
        </w:rPr>
      </w:pPr>
      <w:r w:rsidRPr="009B7BB6">
        <w:rPr>
          <w:sz w:val="24"/>
          <w:szCs w:val="24"/>
        </w:rPr>
        <w:t>The Lord Ehud’s name means “</w:t>
      </w:r>
      <w:r w:rsidRPr="009B7BB6">
        <w:rPr>
          <w:b/>
          <w:sz w:val="24"/>
          <w:szCs w:val="24"/>
        </w:rPr>
        <w:t>The Call of the LORD</w:t>
      </w:r>
      <w:r w:rsidRPr="009B7BB6">
        <w:rPr>
          <w:sz w:val="24"/>
          <w:szCs w:val="24"/>
        </w:rPr>
        <w:t>.” There is no variations of the name. The Lord Ehud was from the tribe of Benjamin in Judges 3:15. The Jews were under the control of the Moabites &amp; Philistines. The Lord Eglon, the King of Moab, had reigned 18 years, who subdued oppressively the Jews, but yet fearing the Father Stephen. All who were allowed near Him were forbidden to carry weapons. The Lord Ehud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Eglon’s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924C84" w:rsidRPr="009B7BB6" w:rsidRDefault="00924C84" w:rsidP="00924C84">
      <w:pPr>
        <w:spacing w:line="480" w:lineRule="auto"/>
        <w:ind w:left="2160" w:hanging="2160"/>
        <w:jc w:val="center"/>
        <w:rPr>
          <w:sz w:val="24"/>
          <w:szCs w:val="24"/>
        </w:rPr>
      </w:pPr>
      <w:r w:rsidRPr="009B7BB6">
        <w:rPr>
          <w:b/>
          <w:sz w:val="24"/>
          <w:szCs w:val="24"/>
        </w:rPr>
        <w:t>THE LORD OTHNIEL WITH THE RANK OF COLONEL OR HIGHER FOR 40 YEARS</w:t>
      </w:r>
      <w:r w:rsidRPr="009B7BB6">
        <w:rPr>
          <w:sz w:val="24"/>
          <w:szCs w:val="24"/>
        </w:rPr>
        <w:t xml:space="preserve"> </w:t>
      </w:r>
    </w:p>
    <w:p w:rsidR="00924C84" w:rsidRPr="009B7BB6" w:rsidRDefault="00924C84" w:rsidP="00924C84">
      <w:pPr>
        <w:spacing w:line="480" w:lineRule="auto"/>
        <w:jc w:val="both"/>
        <w:rPr>
          <w:sz w:val="24"/>
          <w:szCs w:val="24"/>
        </w:rPr>
      </w:pPr>
      <w:r w:rsidRPr="009B7BB6">
        <w:rPr>
          <w:sz w:val="24"/>
          <w:szCs w:val="24"/>
        </w:rPr>
        <w:t>The Lord Othniel’s name means “</w:t>
      </w:r>
      <w:r w:rsidRPr="009B7BB6">
        <w:rPr>
          <w:b/>
          <w:sz w:val="24"/>
          <w:szCs w:val="24"/>
        </w:rPr>
        <w:t>Lion of God</w:t>
      </w:r>
      <w:r w:rsidRPr="009B7BB6">
        <w:rPr>
          <w:sz w:val="24"/>
          <w:szCs w:val="24"/>
        </w:rPr>
        <w:t>” or “</w:t>
      </w:r>
      <w:r w:rsidRPr="009B7BB6">
        <w:rPr>
          <w:b/>
          <w:sz w:val="24"/>
          <w:szCs w:val="24"/>
        </w:rPr>
        <w:t>Might of God</w:t>
      </w:r>
      <w:r w:rsidRPr="009B7BB6">
        <w:rPr>
          <w:sz w:val="24"/>
          <w:szCs w:val="24"/>
        </w:rPr>
        <w:t>.” The variation of the name is Otniel. With the death of the Lord Joshua, the Father Stephen raised up Judges to lead and protect them in place of a single leader. Judge (Shaphat) means Hero or Deliverer. The Lord Othniel’s 1</w:t>
      </w:r>
      <w:r w:rsidRPr="009B7BB6">
        <w:rPr>
          <w:sz w:val="24"/>
          <w:szCs w:val="24"/>
          <w:vertAlign w:val="superscript"/>
        </w:rPr>
        <w:t>st</w:t>
      </w:r>
      <w:r w:rsidRPr="009B7BB6">
        <w:rPr>
          <w:sz w:val="24"/>
          <w:szCs w:val="24"/>
        </w:rPr>
        <w:t xml:space="preserve"> accomplishment was the restoration to the Israelites of the city of Debir. This city </w:t>
      </w:r>
      <w:r w:rsidRPr="009B7BB6">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9B7BB6">
        <w:rPr>
          <w:sz w:val="24"/>
          <w:szCs w:val="24"/>
          <w:vertAlign w:val="superscript"/>
        </w:rPr>
        <w:t>nd</w:t>
      </w:r>
      <w:r w:rsidRPr="009B7BB6">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924C84" w:rsidRPr="009B7BB6" w:rsidRDefault="00924C84" w:rsidP="00924C84">
      <w:pPr>
        <w:spacing w:line="480" w:lineRule="auto"/>
        <w:ind w:left="2160" w:hanging="2160"/>
        <w:jc w:val="center"/>
        <w:rPr>
          <w:b/>
          <w:sz w:val="24"/>
          <w:szCs w:val="24"/>
        </w:rPr>
      </w:pPr>
      <w:r w:rsidRPr="009B7BB6">
        <w:rPr>
          <w:b/>
          <w:sz w:val="24"/>
          <w:szCs w:val="24"/>
        </w:rPr>
        <w:t>THE LORD ABIMELECH WITH THE RANK OF COLONEL OR HIGHER FOR 40 YEARS</w:t>
      </w:r>
    </w:p>
    <w:p w:rsidR="00924C84" w:rsidRPr="009B7BB6" w:rsidRDefault="00924C84" w:rsidP="00924C84">
      <w:pPr>
        <w:spacing w:line="480" w:lineRule="auto"/>
        <w:jc w:val="both"/>
        <w:rPr>
          <w:b/>
          <w:sz w:val="24"/>
          <w:szCs w:val="24"/>
        </w:rPr>
      </w:pPr>
      <w:r w:rsidRPr="009B7BB6">
        <w:rPr>
          <w:sz w:val="24"/>
          <w:szCs w:val="24"/>
        </w:rPr>
        <w:t>The Lord Abimelech’s name means “</w:t>
      </w:r>
      <w:r w:rsidRPr="009B7BB6">
        <w:rPr>
          <w:b/>
          <w:sz w:val="24"/>
          <w:szCs w:val="24"/>
        </w:rPr>
        <w:t>Father of a King---Crown Prince</w:t>
      </w:r>
      <w:r w:rsidRPr="009B7BB6">
        <w:rPr>
          <w:sz w:val="24"/>
          <w:szCs w:val="24"/>
        </w:rPr>
        <w:t>” or “</w:t>
      </w:r>
      <w:r w:rsidRPr="009B7BB6">
        <w:rPr>
          <w:b/>
          <w:sz w:val="24"/>
          <w:szCs w:val="24"/>
        </w:rPr>
        <w:t>Leader of a King</w:t>
      </w:r>
      <w:r w:rsidRPr="009B7BB6">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9B7BB6">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924C84" w:rsidRPr="009B7BB6" w:rsidRDefault="00924C84" w:rsidP="00924C84">
      <w:pPr>
        <w:spacing w:line="480" w:lineRule="auto"/>
        <w:ind w:left="2160" w:hanging="2160"/>
        <w:jc w:val="center"/>
        <w:rPr>
          <w:b/>
          <w:sz w:val="24"/>
          <w:szCs w:val="24"/>
        </w:rPr>
      </w:pPr>
      <w:r w:rsidRPr="009B7BB6">
        <w:rPr>
          <w:b/>
          <w:sz w:val="24"/>
          <w:szCs w:val="24"/>
        </w:rPr>
        <w:t>THE LORD JAIR WITH THE RANK OF COLONEL OR HIGHER FOR 40 YEARS</w:t>
      </w:r>
    </w:p>
    <w:p w:rsidR="00924C84" w:rsidRPr="009B7BB6" w:rsidRDefault="00924C84" w:rsidP="00924C84">
      <w:pPr>
        <w:spacing w:line="480" w:lineRule="auto"/>
        <w:jc w:val="both"/>
        <w:rPr>
          <w:b/>
          <w:sz w:val="24"/>
          <w:szCs w:val="24"/>
        </w:rPr>
      </w:pPr>
      <w:r w:rsidRPr="009B7BB6">
        <w:rPr>
          <w:sz w:val="24"/>
          <w:szCs w:val="24"/>
        </w:rPr>
        <w:t>The Lord Jair’s name means “</w:t>
      </w:r>
      <w:r w:rsidRPr="009B7BB6">
        <w:rPr>
          <w:b/>
          <w:sz w:val="24"/>
          <w:szCs w:val="24"/>
        </w:rPr>
        <w:t>He Enlightens</w:t>
      </w:r>
      <w:r w:rsidRPr="009B7BB6">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9B7BB6">
        <w:rPr>
          <w:b/>
          <w:sz w:val="24"/>
          <w:szCs w:val="24"/>
        </w:rPr>
        <w:t>the Villages of Jair</w:t>
      </w:r>
      <w:r w:rsidRPr="009B7BB6">
        <w:rPr>
          <w:sz w:val="24"/>
          <w:szCs w:val="24"/>
        </w:rPr>
        <w:t xml:space="preserve">” that were before conquered by Him in Numbers 32:41.  The Lord Jair ruled 22 years and died and was buried in Kamn, a city in Gilead.    </w:t>
      </w:r>
      <w:r w:rsidRPr="009B7BB6">
        <w:rPr>
          <w:b/>
          <w:sz w:val="24"/>
          <w:szCs w:val="24"/>
        </w:rPr>
        <w:t xml:space="preserve"> </w:t>
      </w:r>
    </w:p>
    <w:p w:rsidR="00924C84" w:rsidRPr="009B7BB6" w:rsidRDefault="00924C84" w:rsidP="00924C84">
      <w:pPr>
        <w:spacing w:line="480" w:lineRule="auto"/>
        <w:jc w:val="center"/>
        <w:rPr>
          <w:b/>
          <w:sz w:val="24"/>
          <w:szCs w:val="24"/>
        </w:rPr>
      </w:pPr>
      <w:r w:rsidRPr="009B7BB6">
        <w:rPr>
          <w:b/>
          <w:sz w:val="24"/>
          <w:szCs w:val="24"/>
        </w:rPr>
        <w:t>THE LORD JEPHTHATH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Jephthah’s name means “</w:t>
      </w:r>
      <w:r w:rsidRPr="009B7BB6">
        <w:rPr>
          <w:b/>
          <w:sz w:val="24"/>
          <w:szCs w:val="24"/>
        </w:rPr>
        <w:t>He Opens</w:t>
      </w:r>
      <w:r w:rsidRPr="009B7BB6">
        <w:rPr>
          <w:sz w:val="24"/>
          <w:szCs w:val="24"/>
        </w:rPr>
        <w:t>” &amp; His Daughter’s name is unknown. The Scripture references of the Lord Jephthah &amp; His Daughter is in Judges chapter 10; 11:1-12:7 &amp; Hebrews 11:32. The variations of the name is Yiptah.</w:t>
      </w:r>
    </w:p>
    <w:p w:rsidR="00924C84" w:rsidRPr="009B7BB6" w:rsidRDefault="00924C84" w:rsidP="00924C84">
      <w:pPr>
        <w:spacing w:line="480" w:lineRule="auto"/>
        <w:jc w:val="both"/>
        <w:rPr>
          <w:sz w:val="24"/>
          <w:szCs w:val="24"/>
        </w:rPr>
      </w:pPr>
      <w:r w:rsidRPr="009B7BB6">
        <w:rPr>
          <w:sz w:val="24"/>
          <w:szCs w:val="24"/>
        </w:rPr>
        <w:t xml:space="preserve">The Lord Jephthah &amp; His Daughter’s Role in Scripture: The Lord Jephthah was the illegitimate Son of an Israelite who was expelled &amp; rejected by His own family and clan after His Father’s </w:t>
      </w:r>
      <w:r w:rsidRPr="009B7BB6">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9B7BB6">
        <w:rPr>
          <w:b/>
          <w:sz w:val="24"/>
          <w:szCs w:val="24"/>
        </w:rPr>
        <w:t>that I cannot break</w:t>
      </w:r>
      <w:r w:rsidRPr="009B7BB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9B7BB6">
        <w:rPr>
          <w:sz w:val="24"/>
          <w:szCs w:val="24"/>
          <w:vertAlign w:val="superscript"/>
        </w:rPr>
        <w:t>st</w:t>
      </w:r>
      <w:r w:rsidRPr="009B7BB6">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9B7BB6">
        <w:rPr>
          <w:b/>
          <w:sz w:val="24"/>
          <w:szCs w:val="24"/>
        </w:rPr>
        <w:t>because I will never marry</w:t>
      </w:r>
      <w:r w:rsidRPr="009B7BB6">
        <w:rPr>
          <w:sz w:val="24"/>
          <w:szCs w:val="24"/>
        </w:rPr>
        <w:t xml:space="preserve">” is in Luke 11:37.   </w:t>
      </w:r>
    </w:p>
    <w:p w:rsidR="00924C84" w:rsidRPr="009B7BB6" w:rsidRDefault="00924C84" w:rsidP="00924C84">
      <w:pPr>
        <w:tabs>
          <w:tab w:val="left" w:pos="270"/>
        </w:tabs>
        <w:spacing w:line="480" w:lineRule="auto"/>
        <w:jc w:val="both"/>
        <w:rPr>
          <w:sz w:val="24"/>
          <w:szCs w:val="24"/>
        </w:rPr>
      </w:pPr>
      <w:r w:rsidRPr="009B7BB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24C84" w:rsidRPr="009B7BB6" w:rsidRDefault="00924C84" w:rsidP="00924C84">
      <w:pPr>
        <w:tabs>
          <w:tab w:val="left" w:pos="270"/>
        </w:tabs>
        <w:spacing w:line="480" w:lineRule="auto"/>
        <w:jc w:val="both"/>
        <w:rPr>
          <w:sz w:val="24"/>
          <w:szCs w:val="24"/>
        </w:rPr>
      </w:pPr>
      <w:r w:rsidRPr="009B7BB6">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924C84" w:rsidRPr="009B7BB6" w:rsidRDefault="00924C84" w:rsidP="00924C84">
      <w:pPr>
        <w:spacing w:line="480" w:lineRule="auto"/>
        <w:ind w:left="2160" w:hanging="2160"/>
        <w:jc w:val="center"/>
        <w:rPr>
          <w:b/>
          <w:sz w:val="24"/>
          <w:szCs w:val="24"/>
        </w:rPr>
      </w:pPr>
      <w:r w:rsidRPr="009B7BB6">
        <w:rPr>
          <w:b/>
          <w:sz w:val="24"/>
          <w:szCs w:val="24"/>
        </w:rPr>
        <w:t>THE LORD TOLA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Tola’s name means “</w:t>
      </w:r>
      <w:r w:rsidRPr="009B7BB6">
        <w:rPr>
          <w:b/>
          <w:sz w:val="24"/>
          <w:szCs w:val="24"/>
        </w:rPr>
        <w:t>Crimson Worm---A Snail</w:t>
      </w:r>
      <w:r w:rsidRPr="009B7BB6">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924C84" w:rsidRPr="009B7BB6" w:rsidRDefault="00924C84" w:rsidP="00924C84">
      <w:pPr>
        <w:spacing w:line="480" w:lineRule="auto"/>
        <w:ind w:left="2160" w:hanging="2160"/>
        <w:jc w:val="center"/>
        <w:rPr>
          <w:b/>
          <w:sz w:val="24"/>
          <w:szCs w:val="24"/>
        </w:rPr>
      </w:pPr>
      <w:r w:rsidRPr="009B7BB6">
        <w:rPr>
          <w:b/>
          <w:sz w:val="24"/>
          <w:szCs w:val="24"/>
        </w:rPr>
        <w:t>THE LORD IBZAN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Ibzan’s name means “</w:t>
      </w:r>
      <w:r w:rsidRPr="009B7BB6">
        <w:rPr>
          <w:b/>
          <w:sz w:val="24"/>
          <w:szCs w:val="24"/>
        </w:rPr>
        <w:t>Father of a Target</w:t>
      </w:r>
      <w:r w:rsidRPr="009B7BB6">
        <w:rPr>
          <w:sz w:val="24"/>
          <w:szCs w:val="24"/>
        </w:rPr>
        <w:t>” or “</w:t>
      </w:r>
      <w:r w:rsidRPr="009B7BB6">
        <w:rPr>
          <w:b/>
          <w:sz w:val="24"/>
          <w:szCs w:val="24"/>
        </w:rPr>
        <w:t>Father of Coldness</w:t>
      </w:r>
      <w:r w:rsidRPr="009B7BB6">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924C84" w:rsidRPr="009B7BB6" w:rsidRDefault="00924C84" w:rsidP="00924C84">
      <w:pPr>
        <w:spacing w:line="480" w:lineRule="auto"/>
        <w:ind w:left="2160" w:hanging="2160"/>
        <w:jc w:val="center"/>
        <w:rPr>
          <w:b/>
          <w:sz w:val="24"/>
          <w:szCs w:val="24"/>
        </w:rPr>
      </w:pPr>
      <w:r w:rsidRPr="009B7BB6">
        <w:rPr>
          <w:b/>
          <w:sz w:val="24"/>
          <w:szCs w:val="24"/>
        </w:rPr>
        <w:t>THE LORD ELON WITH THE RANK OF COLONEL OR HIGHER FOR 40 YEARS</w:t>
      </w:r>
    </w:p>
    <w:p w:rsidR="00924C84" w:rsidRPr="009B7BB6" w:rsidRDefault="00924C84" w:rsidP="00924C84">
      <w:pPr>
        <w:spacing w:line="480" w:lineRule="auto"/>
        <w:jc w:val="both"/>
        <w:rPr>
          <w:sz w:val="24"/>
          <w:szCs w:val="24"/>
        </w:rPr>
      </w:pPr>
      <w:r w:rsidRPr="009B7BB6">
        <w:rPr>
          <w:sz w:val="24"/>
          <w:szCs w:val="24"/>
        </w:rPr>
        <w:lastRenderedPageBreak/>
        <w:t>The Lord Elon’s name means “</w:t>
      </w:r>
      <w:r w:rsidRPr="009B7BB6">
        <w:rPr>
          <w:b/>
          <w:sz w:val="24"/>
          <w:szCs w:val="24"/>
        </w:rPr>
        <w:t>Oak, Grove &amp; Strong</w:t>
      </w:r>
      <w:r w:rsidRPr="009B7BB6">
        <w:rPr>
          <w:sz w:val="24"/>
          <w:szCs w:val="24"/>
        </w:rPr>
        <w:t>” or “</w:t>
      </w:r>
      <w:r w:rsidRPr="009B7BB6">
        <w:rPr>
          <w:b/>
          <w:sz w:val="24"/>
          <w:szCs w:val="24"/>
        </w:rPr>
        <w:t>Spirit</w:t>
      </w:r>
      <w:r w:rsidRPr="009B7BB6">
        <w:rPr>
          <w:sz w:val="24"/>
          <w:szCs w:val="24"/>
        </w:rPr>
        <w:t xml:space="preserve">.” The variations of the name is Ahialon. The Lord Elon was a Judge the Zebilunite that judges Israel 10 years in Judges 12:11. </w:t>
      </w:r>
    </w:p>
    <w:p w:rsidR="00924C84" w:rsidRPr="009B7BB6" w:rsidRDefault="00924C84" w:rsidP="00924C84">
      <w:pPr>
        <w:spacing w:line="480" w:lineRule="auto"/>
        <w:ind w:left="2160" w:hanging="2160"/>
        <w:jc w:val="center"/>
        <w:rPr>
          <w:b/>
          <w:sz w:val="24"/>
          <w:szCs w:val="24"/>
        </w:rPr>
      </w:pPr>
      <w:r w:rsidRPr="009B7BB6">
        <w:rPr>
          <w:b/>
          <w:sz w:val="24"/>
          <w:szCs w:val="24"/>
        </w:rPr>
        <w:t>THE LORD ABDON WITH THE RANK OF COLONEL OR HIGHER FOR 40 YEARS</w:t>
      </w:r>
    </w:p>
    <w:p w:rsidR="00924C84" w:rsidRPr="009B7BB6" w:rsidRDefault="00924C84" w:rsidP="00924C84">
      <w:pPr>
        <w:tabs>
          <w:tab w:val="left" w:pos="1170"/>
          <w:tab w:val="left" w:pos="3978"/>
        </w:tabs>
        <w:spacing w:line="480" w:lineRule="auto"/>
        <w:jc w:val="both"/>
        <w:rPr>
          <w:sz w:val="24"/>
          <w:szCs w:val="24"/>
        </w:rPr>
      </w:pPr>
      <w:r w:rsidRPr="009B7BB6">
        <w:rPr>
          <w:sz w:val="24"/>
          <w:szCs w:val="24"/>
        </w:rPr>
        <w:t>The Lord Abdon’s name means “</w:t>
      </w:r>
      <w:r w:rsidRPr="009B7BB6">
        <w:rPr>
          <w:b/>
          <w:sz w:val="24"/>
          <w:szCs w:val="24"/>
        </w:rPr>
        <w:t>Servant &amp; Cloud of Judgment</w:t>
      </w:r>
      <w:r w:rsidRPr="009B7BB6">
        <w:rPr>
          <w:sz w:val="24"/>
          <w:szCs w:val="24"/>
        </w:rPr>
        <w:t>” or “</w:t>
      </w:r>
      <w:r w:rsidRPr="009B7BB6">
        <w:rPr>
          <w:b/>
          <w:sz w:val="24"/>
          <w:szCs w:val="24"/>
        </w:rPr>
        <w:t>Servile or Service</w:t>
      </w:r>
      <w:r w:rsidRPr="009B7BB6">
        <w:rPr>
          <w:sz w:val="24"/>
          <w:szCs w:val="24"/>
        </w:rPr>
        <w:t>.” There is no variations of the name. The Lord Abdon was a Judge &amp; the Son of Hillel in the 12</w:t>
      </w:r>
      <w:r w:rsidRPr="009B7BB6">
        <w:rPr>
          <w:sz w:val="24"/>
          <w:szCs w:val="24"/>
          <w:vertAlign w:val="superscript"/>
        </w:rPr>
        <w:t>th</w:t>
      </w:r>
      <w:r w:rsidRPr="009B7BB6">
        <w:rPr>
          <w:sz w:val="24"/>
          <w:szCs w:val="24"/>
        </w:rPr>
        <w:t xml:space="preserve"> Century BC in Judges 12:13-15. He was a Man of great wealth who had 40 Sons and 30 Grandsons, of all who rode on donkeys.   </w:t>
      </w:r>
    </w:p>
    <w:p w:rsidR="00924C84" w:rsidRPr="009B7BB6" w:rsidRDefault="00924C84" w:rsidP="00924C84">
      <w:pPr>
        <w:spacing w:line="480" w:lineRule="auto"/>
        <w:ind w:left="2160" w:hanging="2160"/>
        <w:jc w:val="center"/>
        <w:rPr>
          <w:b/>
          <w:sz w:val="24"/>
          <w:szCs w:val="24"/>
        </w:rPr>
      </w:pPr>
      <w:r w:rsidRPr="009B7BB6">
        <w:rPr>
          <w:b/>
          <w:sz w:val="24"/>
          <w:szCs w:val="24"/>
        </w:rPr>
        <w:t>THE LORD JEHOSHAPHAT WITH THE RANK OF COLONEL OR HIGHER FOR 40 YEARS</w:t>
      </w:r>
    </w:p>
    <w:p w:rsidR="00924C84" w:rsidRPr="009B7BB6" w:rsidRDefault="00924C84" w:rsidP="00924C84">
      <w:pPr>
        <w:spacing w:line="480" w:lineRule="auto"/>
        <w:jc w:val="both"/>
        <w:rPr>
          <w:b/>
          <w:sz w:val="24"/>
          <w:szCs w:val="24"/>
        </w:rPr>
      </w:pPr>
      <w:r w:rsidRPr="009B7BB6">
        <w:rPr>
          <w:sz w:val="24"/>
          <w:szCs w:val="24"/>
        </w:rPr>
        <w:t>The Lord Jehoshaphat’s name means “</w:t>
      </w:r>
      <w:r w:rsidRPr="009B7BB6">
        <w:rPr>
          <w:b/>
          <w:sz w:val="24"/>
          <w:szCs w:val="24"/>
        </w:rPr>
        <w:t>JEHOVAH has Judged</w:t>
      </w:r>
      <w:r w:rsidRPr="009B7BB6">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9B7BB6">
        <w:rPr>
          <w:sz w:val="24"/>
          <w:szCs w:val="24"/>
          <w:vertAlign w:val="superscript"/>
        </w:rPr>
        <w:t>st</w:t>
      </w:r>
      <w:r w:rsidRPr="009B7BB6">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9B7BB6">
        <w:rPr>
          <w:sz w:val="24"/>
          <w:szCs w:val="24"/>
        </w:rPr>
        <w:lastRenderedPageBreak/>
        <w:t>prophesied victory, but the Lord Jehoshaphat was not convinced. The Lord Micaiah Ben-Lmlah who told the truth about His Prophets, that the Syrians would be victorious &amp; kill the Lord Ahab in 1</w:t>
      </w:r>
      <w:r w:rsidRPr="009B7BB6">
        <w:rPr>
          <w:sz w:val="24"/>
          <w:szCs w:val="24"/>
          <w:vertAlign w:val="superscript"/>
        </w:rPr>
        <w:t>st</w:t>
      </w:r>
      <w:r w:rsidRPr="009B7BB6">
        <w:rPr>
          <w:sz w:val="24"/>
          <w:szCs w:val="24"/>
        </w:rPr>
        <w:t xml:space="preserve"> Kings 22:13. The Lord Ahab proved Himself as devious and a coward in 1</w:t>
      </w:r>
      <w:r w:rsidRPr="009B7BB6">
        <w:rPr>
          <w:sz w:val="24"/>
          <w:szCs w:val="24"/>
          <w:vertAlign w:val="superscript"/>
        </w:rPr>
        <w:t>st</w:t>
      </w:r>
      <w:r w:rsidRPr="009B7BB6">
        <w:rPr>
          <w:sz w:val="24"/>
          <w:szCs w:val="24"/>
        </w:rPr>
        <w:t xml:space="preserve"> Kings 22:30. He died from His battle wounds, but the Lord Jehoshaphat survived the ordeal.        </w:t>
      </w:r>
      <w:r w:rsidRPr="009B7BB6">
        <w:rPr>
          <w:b/>
          <w:sz w:val="24"/>
          <w:szCs w:val="24"/>
        </w:rPr>
        <w:t xml:space="preserve"> </w:t>
      </w:r>
    </w:p>
    <w:p w:rsidR="00924C84" w:rsidRPr="009B7BB6" w:rsidRDefault="00924C84" w:rsidP="00924C84">
      <w:pPr>
        <w:spacing w:line="480" w:lineRule="auto"/>
        <w:ind w:left="2160" w:hanging="2160"/>
        <w:jc w:val="center"/>
        <w:rPr>
          <w:b/>
          <w:sz w:val="24"/>
          <w:szCs w:val="24"/>
        </w:rPr>
      </w:pPr>
      <w:r w:rsidRPr="009B7BB6">
        <w:rPr>
          <w:b/>
          <w:sz w:val="24"/>
          <w:szCs w:val="24"/>
        </w:rPr>
        <w:t>THE LORD MICAIAH WITH THE RANK OF COLONEL OR HIGHER FOR 40 YEARS</w:t>
      </w:r>
    </w:p>
    <w:p w:rsidR="00924C84" w:rsidRPr="009B7BB6" w:rsidRDefault="00924C84" w:rsidP="00924C84">
      <w:pPr>
        <w:spacing w:line="480" w:lineRule="auto"/>
        <w:jc w:val="both"/>
        <w:rPr>
          <w:b/>
          <w:sz w:val="24"/>
          <w:szCs w:val="24"/>
        </w:rPr>
      </w:pPr>
      <w:r w:rsidRPr="009B7BB6">
        <w:rPr>
          <w:sz w:val="24"/>
          <w:szCs w:val="24"/>
        </w:rPr>
        <w:t>The Lord Micaiah’s name means “</w:t>
      </w:r>
      <w:r w:rsidRPr="009B7BB6">
        <w:rPr>
          <w:b/>
          <w:sz w:val="24"/>
          <w:szCs w:val="24"/>
        </w:rPr>
        <w:t>Who is like Yah</w:t>
      </w:r>
      <w:r w:rsidRPr="009B7BB6">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9B7BB6">
        <w:rPr>
          <w:sz w:val="24"/>
          <w:szCs w:val="24"/>
          <w:vertAlign w:val="superscript"/>
        </w:rPr>
        <w:t>st</w:t>
      </w:r>
      <w:r w:rsidRPr="009B7BB6">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9B7BB6">
        <w:rPr>
          <w:b/>
          <w:sz w:val="24"/>
          <w:szCs w:val="24"/>
        </w:rPr>
        <w:t xml:space="preserve"> </w:t>
      </w:r>
    </w:p>
    <w:p w:rsidR="00924C84" w:rsidRPr="009B7BB6" w:rsidRDefault="00924C84" w:rsidP="00924C84">
      <w:pPr>
        <w:spacing w:line="480" w:lineRule="auto"/>
        <w:ind w:left="2160" w:hanging="2160"/>
        <w:jc w:val="center"/>
        <w:rPr>
          <w:b/>
          <w:sz w:val="24"/>
          <w:szCs w:val="24"/>
        </w:rPr>
      </w:pPr>
      <w:r w:rsidRPr="009B7BB6">
        <w:rPr>
          <w:b/>
          <w:sz w:val="24"/>
          <w:szCs w:val="24"/>
        </w:rPr>
        <w:t>THE LORD JETHER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Jether’s [also known as Jethro] name means “</w:t>
      </w:r>
      <w:r w:rsidRPr="009B7BB6">
        <w:rPr>
          <w:b/>
          <w:sz w:val="24"/>
          <w:szCs w:val="24"/>
        </w:rPr>
        <w:t>Surplus</w:t>
      </w:r>
      <w:r w:rsidRPr="009B7BB6">
        <w:rPr>
          <w:sz w:val="24"/>
          <w:szCs w:val="24"/>
        </w:rPr>
        <w:t>” or “</w:t>
      </w:r>
      <w:r w:rsidRPr="009B7BB6">
        <w:rPr>
          <w:b/>
          <w:sz w:val="24"/>
          <w:szCs w:val="24"/>
        </w:rPr>
        <w:t>Excellence</w:t>
      </w:r>
      <w:r w:rsidRPr="009B7BB6">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9B7BB6">
        <w:rPr>
          <w:sz w:val="24"/>
          <w:szCs w:val="24"/>
          <w:vertAlign w:val="superscript"/>
        </w:rPr>
        <w:t>nd</w:t>
      </w:r>
      <w:r w:rsidRPr="009B7BB6">
        <w:rPr>
          <w:sz w:val="24"/>
          <w:szCs w:val="24"/>
        </w:rPr>
        <w:t xml:space="preserve"> Wife Keturah. The Midianites harassed continually the Israelites with raids, by stealing their crops and burning their fields. The Lord Gideon then subdued them, by capturing two Midianite </w:t>
      </w:r>
      <w:r w:rsidRPr="009B7BB6">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924C84" w:rsidRPr="009B7BB6" w:rsidRDefault="00924C84" w:rsidP="00924C84">
      <w:pPr>
        <w:spacing w:line="480" w:lineRule="auto"/>
        <w:ind w:left="2160" w:hanging="2160"/>
        <w:jc w:val="center"/>
        <w:rPr>
          <w:b/>
          <w:sz w:val="24"/>
          <w:szCs w:val="24"/>
        </w:rPr>
      </w:pPr>
      <w:r w:rsidRPr="009B7BB6">
        <w:rPr>
          <w:b/>
          <w:sz w:val="24"/>
          <w:szCs w:val="24"/>
        </w:rPr>
        <w:t>THE LORD JOTHAM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Jotham’s name means “</w:t>
      </w:r>
      <w:r w:rsidRPr="009B7BB6">
        <w:rPr>
          <w:b/>
          <w:sz w:val="24"/>
          <w:szCs w:val="24"/>
        </w:rPr>
        <w:t>God is Perfect &amp; God is Complete</w:t>
      </w:r>
      <w:r w:rsidRPr="009B7BB6">
        <w:rPr>
          <w:sz w:val="24"/>
          <w:szCs w:val="24"/>
        </w:rPr>
        <w:t>.” The variations of the name is Yo-tam &amp; Joatham. He was the Son of Izziah and the Lord Uzziah is remembered as an able Ruler and a Man who “did what was right in the eyes of the LORD” in 2</w:t>
      </w:r>
      <w:r w:rsidRPr="009B7BB6">
        <w:rPr>
          <w:sz w:val="24"/>
          <w:szCs w:val="24"/>
          <w:vertAlign w:val="superscript"/>
        </w:rPr>
        <w:t>nd</w:t>
      </w:r>
      <w:r w:rsidRPr="009B7BB6">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924C84" w:rsidRPr="009B7BB6" w:rsidRDefault="00924C84" w:rsidP="00924C84">
      <w:pPr>
        <w:spacing w:line="480" w:lineRule="auto"/>
        <w:ind w:left="2160" w:hanging="2160"/>
        <w:jc w:val="center"/>
        <w:rPr>
          <w:b/>
          <w:sz w:val="24"/>
          <w:szCs w:val="24"/>
        </w:rPr>
      </w:pPr>
      <w:r w:rsidRPr="009B7BB6">
        <w:rPr>
          <w:b/>
          <w:sz w:val="24"/>
          <w:szCs w:val="24"/>
        </w:rPr>
        <w:t>THE LORD JULIUS WITH THE RANK (NAVY) OF CAPTAIN OR HIGHER FOR 40 YEARS</w:t>
      </w:r>
    </w:p>
    <w:p w:rsidR="00924C84" w:rsidRPr="009B7BB6" w:rsidRDefault="00924C84" w:rsidP="00924C84">
      <w:pPr>
        <w:spacing w:line="480" w:lineRule="auto"/>
        <w:jc w:val="both"/>
        <w:rPr>
          <w:sz w:val="24"/>
          <w:szCs w:val="24"/>
        </w:rPr>
      </w:pPr>
      <w:r w:rsidRPr="009B7BB6">
        <w:rPr>
          <w:sz w:val="24"/>
          <w:szCs w:val="24"/>
        </w:rPr>
        <w:t>The Lord Julius’s name means “</w:t>
      </w:r>
      <w:r w:rsidRPr="009B7BB6">
        <w:rPr>
          <w:b/>
          <w:sz w:val="24"/>
          <w:szCs w:val="24"/>
        </w:rPr>
        <w:t>Downy Bearded</w:t>
      </w:r>
      <w:r w:rsidRPr="009B7BB6">
        <w:rPr>
          <w:sz w:val="24"/>
          <w:szCs w:val="24"/>
        </w:rPr>
        <w:t>” or “</w:t>
      </w:r>
      <w:r w:rsidRPr="009B7BB6">
        <w:rPr>
          <w:b/>
          <w:sz w:val="24"/>
          <w:szCs w:val="24"/>
        </w:rPr>
        <w:t>Devoted to Jove [The Roman God Jupiter] the King of the Gods</w:t>
      </w:r>
      <w:r w:rsidRPr="009B7BB6">
        <w:rPr>
          <w:sz w:val="24"/>
          <w:szCs w:val="24"/>
        </w:rPr>
        <w:t xml:space="preserve">.” The variations of the name is Julie, June, Julii, Julia &amp; Lulia. The Pagan Captain Julius, a Roman Centurion of a Ship’s Imperial Regiment is in Acts 27:1. This signified </w:t>
      </w:r>
      <w:r w:rsidRPr="009B7BB6">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9B7BB6">
        <w:rPr>
          <w:b/>
          <w:sz w:val="24"/>
          <w:szCs w:val="24"/>
        </w:rPr>
        <w:t>Euroclydon, a Southeast Wind---Euraquilon, a Northeaster</w:t>
      </w:r>
      <w:r w:rsidRPr="009B7BB6">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924C84" w:rsidRPr="009B7BB6" w:rsidRDefault="00924C84" w:rsidP="00924C84">
      <w:pPr>
        <w:spacing w:line="480" w:lineRule="auto"/>
        <w:jc w:val="both"/>
        <w:rPr>
          <w:sz w:val="24"/>
          <w:szCs w:val="24"/>
        </w:rPr>
      </w:pPr>
      <w:r w:rsidRPr="009B7BB6">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924C84" w:rsidRPr="009B7BB6" w:rsidRDefault="00924C84" w:rsidP="00924C84">
      <w:pPr>
        <w:spacing w:line="480" w:lineRule="auto"/>
        <w:ind w:left="2160" w:hanging="2160"/>
        <w:jc w:val="center"/>
        <w:rPr>
          <w:b/>
          <w:sz w:val="24"/>
          <w:szCs w:val="24"/>
        </w:rPr>
      </w:pPr>
      <w:r w:rsidRPr="009B7BB6">
        <w:rPr>
          <w:b/>
          <w:sz w:val="24"/>
          <w:szCs w:val="24"/>
        </w:rPr>
        <w:t>THE LORD LOT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Lot’s name means “</w:t>
      </w:r>
      <w:r w:rsidRPr="009B7BB6">
        <w:rPr>
          <w:b/>
          <w:sz w:val="24"/>
          <w:szCs w:val="24"/>
        </w:rPr>
        <w:t>Veil</w:t>
      </w:r>
      <w:r w:rsidRPr="009B7BB6">
        <w:rPr>
          <w:sz w:val="24"/>
          <w:szCs w:val="24"/>
        </w:rPr>
        <w:t>” or “</w:t>
      </w:r>
      <w:r w:rsidRPr="009B7BB6">
        <w:rPr>
          <w:b/>
          <w:sz w:val="24"/>
          <w:szCs w:val="24"/>
        </w:rPr>
        <w:t>Covering</w:t>
      </w:r>
      <w:r w:rsidRPr="009B7BB6">
        <w:rPr>
          <w:sz w:val="24"/>
          <w:szCs w:val="24"/>
        </w:rPr>
        <w:t>” or “</w:t>
      </w:r>
      <w:r w:rsidRPr="009B7BB6">
        <w:rPr>
          <w:b/>
          <w:sz w:val="24"/>
          <w:szCs w:val="24"/>
        </w:rPr>
        <w:t>Hedge</w:t>
      </w:r>
      <w:r w:rsidRPr="009B7BB6">
        <w:rPr>
          <w:sz w:val="24"/>
          <w:szCs w:val="24"/>
        </w:rPr>
        <w:t xml:space="preserve">.” There are no variations of the name. The Lord Lot is a controversial character because He holds the example of a tenacious </w:t>
      </w:r>
      <w:r w:rsidRPr="009B7BB6">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9B7BB6">
        <w:rPr>
          <w:sz w:val="24"/>
          <w:szCs w:val="24"/>
          <w:vertAlign w:val="superscript"/>
        </w:rPr>
        <w:t>nd</w:t>
      </w:r>
      <w:r w:rsidRPr="009B7BB6">
        <w:rPr>
          <w:sz w:val="24"/>
          <w:szCs w:val="24"/>
        </w:rPr>
        <w:t xml:space="preserve"> Peter 2:7, 9.     </w:t>
      </w:r>
    </w:p>
    <w:p w:rsidR="00924C84" w:rsidRPr="009B7BB6" w:rsidRDefault="00924C84" w:rsidP="00924C84">
      <w:pPr>
        <w:spacing w:line="480" w:lineRule="auto"/>
        <w:ind w:left="2160" w:hanging="2160"/>
        <w:jc w:val="center"/>
        <w:rPr>
          <w:b/>
          <w:sz w:val="24"/>
          <w:szCs w:val="24"/>
        </w:rPr>
      </w:pPr>
      <w:r w:rsidRPr="009B7BB6">
        <w:rPr>
          <w:b/>
          <w:sz w:val="24"/>
          <w:szCs w:val="24"/>
        </w:rPr>
        <w:lastRenderedPageBreak/>
        <w:t>THE LORD NEBUZARADAN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Nebuzaradan’s name means “</w:t>
      </w:r>
      <w:r w:rsidRPr="009B7BB6">
        <w:rPr>
          <w:b/>
          <w:sz w:val="24"/>
          <w:szCs w:val="24"/>
        </w:rPr>
        <w:t>Nebo has given Seed</w:t>
      </w:r>
      <w:r w:rsidRPr="009B7BB6">
        <w:rPr>
          <w:sz w:val="24"/>
          <w:szCs w:val="24"/>
        </w:rPr>
        <w:t>” or “</w:t>
      </w:r>
      <w:r w:rsidRPr="009B7BB6">
        <w:rPr>
          <w:b/>
          <w:sz w:val="24"/>
          <w:szCs w:val="24"/>
        </w:rPr>
        <w:t>Captain of the Guard</w:t>
      </w:r>
      <w:r w:rsidRPr="009B7BB6">
        <w:rPr>
          <w:sz w:val="24"/>
          <w:szCs w:val="24"/>
        </w:rPr>
        <w:t>.” The Lord Nebuzaradan was the Commander General of the Guard in the Babylonian Court of Nebuchadnezzar II. He is also the Chief Cook. There are no variations of the name. In 587BC He led the 2</w:t>
      </w:r>
      <w:r w:rsidRPr="009B7BB6">
        <w:rPr>
          <w:sz w:val="24"/>
          <w:szCs w:val="24"/>
          <w:vertAlign w:val="superscript"/>
        </w:rPr>
        <w:t>nd</w:t>
      </w:r>
      <w:r w:rsidRPr="009B7BB6">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9B7BB6">
        <w:rPr>
          <w:sz w:val="24"/>
          <w:szCs w:val="24"/>
          <w:vertAlign w:val="superscript"/>
        </w:rPr>
        <w:t>nd</w:t>
      </w:r>
      <w:r w:rsidRPr="009B7BB6">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924C84" w:rsidRPr="009B7BB6" w:rsidRDefault="00924C84" w:rsidP="00924C84">
      <w:pPr>
        <w:spacing w:line="480" w:lineRule="auto"/>
        <w:ind w:left="2160" w:hanging="2160"/>
        <w:jc w:val="center"/>
        <w:rPr>
          <w:b/>
          <w:sz w:val="24"/>
          <w:szCs w:val="24"/>
        </w:rPr>
      </w:pPr>
      <w:r w:rsidRPr="009B7BB6">
        <w:rPr>
          <w:b/>
          <w:sz w:val="24"/>
          <w:szCs w:val="24"/>
        </w:rPr>
        <w:t>THE LORD PASHHUR WITH THE RANK OF COLONEL OR HIGHER FOR 40 YEARS</w:t>
      </w:r>
    </w:p>
    <w:p w:rsidR="00924C84" w:rsidRPr="009B7BB6" w:rsidRDefault="00924C84" w:rsidP="00924C84">
      <w:pPr>
        <w:tabs>
          <w:tab w:val="left" w:pos="1260"/>
        </w:tabs>
        <w:spacing w:line="480" w:lineRule="auto"/>
        <w:jc w:val="both"/>
        <w:rPr>
          <w:b/>
          <w:sz w:val="24"/>
          <w:szCs w:val="24"/>
        </w:rPr>
      </w:pPr>
      <w:r w:rsidRPr="009B7BB6">
        <w:rPr>
          <w:sz w:val="24"/>
          <w:szCs w:val="24"/>
        </w:rPr>
        <w:t>The Lord Pashhur’s name means “</w:t>
      </w:r>
      <w:r w:rsidRPr="009B7BB6">
        <w:rPr>
          <w:b/>
          <w:sz w:val="24"/>
          <w:szCs w:val="24"/>
        </w:rPr>
        <w:t>Burn</w:t>
      </w:r>
      <w:r w:rsidRPr="009B7BB6">
        <w:rPr>
          <w:sz w:val="24"/>
          <w:szCs w:val="24"/>
        </w:rPr>
        <w:t>” or “</w:t>
      </w:r>
      <w:r w:rsidRPr="009B7BB6">
        <w:rPr>
          <w:b/>
          <w:sz w:val="24"/>
          <w:szCs w:val="24"/>
        </w:rPr>
        <w:t>Ignite</w:t>
      </w:r>
      <w:r w:rsidRPr="009B7BB6">
        <w:rPr>
          <w:sz w:val="24"/>
          <w:szCs w:val="24"/>
        </w:rPr>
        <w:t>” or “</w:t>
      </w:r>
      <w:r w:rsidRPr="009B7BB6">
        <w:rPr>
          <w:b/>
          <w:sz w:val="24"/>
          <w:szCs w:val="24"/>
        </w:rPr>
        <w:t>Parched</w:t>
      </w:r>
      <w:r w:rsidRPr="009B7BB6">
        <w:rPr>
          <w:sz w:val="24"/>
          <w:szCs w:val="24"/>
        </w:rPr>
        <w:t>” or “</w:t>
      </w:r>
      <w:r w:rsidRPr="009B7BB6">
        <w:rPr>
          <w:b/>
          <w:sz w:val="24"/>
          <w:szCs w:val="24"/>
        </w:rPr>
        <w:t>Violent Heat</w:t>
      </w:r>
      <w:r w:rsidRPr="009B7BB6">
        <w:rPr>
          <w:sz w:val="24"/>
          <w:szCs w:val="24"/>
        </w:rPr>
        <w:t>” or “</w:t>
      </w:r>
      <w:r w:rsidRPr="009B7BB6">
        <w:rPr>
          <w:b/>
          <w:sz w:val="24"/>
          <w:szCs w:val="24"/>
        </w:rPr>
        <w:t>Fever</w:t>
      </w:r>
      <w:r w:rsidRPr="009B7BB6">
        <w:rPr>
          <w:sz w:val="24"/>
          <w:szCs w:val="24"/>
        </w:rPr>
        <w:t>” or “</w:t>
      </w:r>
      <w:r w:rsidRPr="009B7BB6">
        <w:rPr>
          <w:b/>
          <w:sz w:val="24"/>
          <w:szCs w:val="24"/>
        </w:rPr>
        <w:t>Hole</w:t>
      </w:r>
      <w:r w:rsidRPr="009B7BB6">
        <w:rPr>
          <w:sz w:val="24"/>
          <w:szCs w:val="24"/>
        </w:rPr>
        <w:t>” or “</w:t>
      </w:r>
      <w:r w:rsidRPr="009B7BB6">
        <w:rPr>
          <w:b/>
          <w:sz w:val="24"/>
          <w:szCs w:val="24"/>
        </w:rPr>
        <w:t>White Bread</w:t>
      </w:r>
      <w:r w:rsidRPr="009B7BB6">
        <w:rPr>
          <w:sz w:val="24"/>
          <w:szCs w:val="24"/>
        </w:rPr>
        <w:t>” or “</w:t>
      </w:r>
      <w:r w:rsidRPr="009B7BB6">
        <w:rPr>
          <w:b/>
          <w:sz w:val="24"/>
          <w:szCs w:val="24"/>
        </w:rPr>
        <w:t>Snorting</w:t>
      </w:r>
      <w:r w:rsidRPr="009B7BB6">
        <w:rPr>
          <w:sz w:val="24"/>
          <w:szCs w:val="24"/>
        </w:rPr>
        <w:t>” or “</w:t>
      </w:r>
      <w:r w:rsidRPr="009B7BB6">
        <w:rPr>
          <w:b/>
          <w:sz w:val="24"/>
          <w:szCs w:val="24"/>
        </w:rPr>
        <w:t>Nostril</w:t>
      </w:r>
      <w:r w:rsidRPr="009B7BB6">
        <w:rPr>
          <w:sz w:val="24"/>
          <w:szCs w:val="24"/>
        </w:rPr>
        <w:t>” or “</w:t>
      </w:r>
      <w:r w:rsidRPr="009B7BB6">
        <w:rPr>
          <w:b/>
          <w:sz w:val="24"/>
          <w:szCs w:val="24"/>
        </w:rPr>
        <w:t>White Stuff</w:t>
      </w:r>
      <w:r w:rsidRPr="009B7BB6">
        <w:rPr>
          <w:sz w:val="24"/>
          <w:szCs w:val="24"/>
        </w:rPr>
        <w:t>” of “</w:t>
      </w:r>
      <w:r w:rsidRPr="009B7BB6">
        <w:rPr>
          <w:b/>
          <w:sz w:val="24"/>
          <w:szCs w:val="24"/>
        </w:rPr>
        <w:t>Scattering of Caverns or Scattered in Caves</w:t>
      </w:r>
      <w:r w:rsidRPr="009B7BB6">
        <w:rPr>
          <w:sz w:val="24"/>
          <w:szCs w:val="24"/>
        </w:rPr>
        <w:t>.” The variations of the name is Pashur &amp; Ps-Hr. The Lord Pashhur was the Chief Officer (1</w:t>
      </w:r>
      <w:r w:rsidRPr="009B7BB6">
        <w:rPr>
          <w:sz w:val="24"/>
          <w:szCs w:val="24"/>
          <w:vertAlign w:val="superscript"/>
        </w:rPr>
        <w:t>st</w:t>
      </w:r>
      <w:r w:rsidRPr="009B7BB6">
        <w:rPr>
          <w:sz w:val="24"/>
          <w:szCs w:val="24"/>
        </w:rPr>
        <w:t xml:space="preserve"> Lieutenant) or Deputy Chief Priest of the temple in the time of the Lord Jeremiah and was 2</w:t>
      </w:r>
      <w:r w:rsidRPr="009B7BB6">
        <w:rPr>
          <w:sz w:val="24"/>
          <w:szCs w:val="24"/>
          <w:vertAlign w:val="superscript"/>
        </w:rPr>
        <w:t>nd</w:t>
      </w:r>
      <w:r w:rsidRPr="009B7BB6">
        <w:rPr>
          <w:sz w:val="24"/>
          <w:szCs w:val="24"/>
        </w:rPr>
        <w:t xml:space="preserve"> in Authority to the Chief High Priest [Chief Captain or 1</w:t>
      </w:r>
      <w:r w:rsidRPr="009B7BB6">
        <w:rPr>
          <w:sz w:val="24"/>
          <w:szCs w:val="24"/>
          <w:vertAlign w:val="superscript"/>
        </w:rPr>
        <w:t>st</w:t>
      </w:r>
      <w:r w:rsidRPr="009B7BB6">
        <w:rPr>
          <w:sz w:val="24"/>
          <w:szCs w:val="24"/>
        </w:rPr>
        <w:t xml:space="preserve"> Chief of Police] Himself. He had the responsibility to maintain peace and order in the temple, and in Jerusalem. The Lord Jeremiah was a constant threat because He teached against the King and </w:t>
      </w:r>
      <w:r w:rsidRPr="009B7BB6">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9B7BB6">
        <w:rPr>
          <w:b/>
          <w:sz w:val="24"/>
          <w:szCs w:val="24"/>
        </w:rPr>
        <w:t>Quiet All Around</w:t>
      </w:r>
      <w:r w:rsidRPr="009B7BB6">
        <w:rPr>
          <w:sz w:val="24"/>
          <w:szCs w:val="24"/>
        </w:rPr>
        <w:t>.” When He was released He said Your name is not Pashhur, but Magor-Missabib, which means “</w:t>
      </w:r>
      <w:r w:rsidRPr="009B7BB6">
        <w:rPr>
          <w:b/>
          <w:sz w:val="24"/>
          <w:szCs w:val="24"/>
        </w:rPr>
        <w:t>Terror All Around</w:t>
      </w:r>
      <w:r w:rsidRPr="009B7BB6">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9B7BB6">
        <w:rPr>
          <w:b/>
          <w:sz w:val="24"/>
          <w:szCs w:val="24"/>
        </w:rPr>
        <w:t xml:space="preserve"> </w:t>
      </w:r>
    </w:p>
    <w:p w:rsidR="00924C84" w:rsidRPr="009B7BB6" w:rsidRDefault="00924C84" w:rsidP="00924C84">
      <w:pPr>
        <w:spacing w:line="480" w:lineRule="auto"/>
        <w:ind w:left="2160" w:hanging="2160"/>
        <w:jc w:val="center"/>
        <w:rPr>
          <w:b/>
          <w:sz w:val="24"/>
          <w:szCs w:val="24"/>
        </w:rPr>
      </w:pPr>
      <w:r w:rsidRPr="009B7BB6">
        <w:rPr>
          <w:b/>
          <w:sz w:val="24"/>
          <w:szCs w:val="24"/>
        </w:rPr>
        <w:t>THE LORD LUCIUS SERGIUS PAULUS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Lucius Sergius Paulus’s name means “</w:t>
      </w:r>
      <w:r w:rsidRPr="009B7BB6">
        <w:rPr>
          <w:b/>
          <w:sz w:val="24"/>
          <w:szCs w:val="24"/>
        </w:rPr>
        <w:t>Intelligent Man</w:t>
      </w:r>
      <w:r w:rsidRPr="009B7BB6">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9B7BB6">
        <w:rPr>
          <w:sz w:val="24"/>
          <w:szCs w:val="24"/>
          <w:vertAlign w:val="superscript"/>
        </w:rPr>
        <w:t>st</w:t>
      </w:r>
      <w:r w:rsidRPr="009B7BB6">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9B7BB6">
        <w:rPr>
          <w:sz w:val="24"/>
          <w:szCs w:val="24"/>
        </w:rPr>
        <w:lastRenderedPageBreak/>
        <w:t>Lord Paul responded by blinding Him. The Lord Paulus was so impressed that He accepted the teaching, making Him the 1</w:t>
      </w:r>
      <w:r w:rsidRPr="009B7BB6">
        <w:rPr>
          <w:sz w:val="24"/>
          <w:szCs w:val="24"/>
          <w:vertAlign w:val="superscript"/>
        </w:rPr>
        <w:t>st</w:t>
      </w:r>
      <w:r w:rsidRPr="009B7BB6">
        <w:rPr>
          <w:sz w:val="24"/>
          <w:szCs w:val="24"/>
        </w:rPr>
        <w:t xml:space="preserve"> Roman High Official to convert. </w:t>
      </w:r>
    </w:p>
    <w:p w:rsidR="00924C84" w:rsidRPr="009B7BB6" w:rsidRDefault="00924C84" w:rsidP="00924C84">
      <w:pPr>
        <w:spacing w:line="480" w:lineRule="auto"/>
        <w:ind w:left="2160" w:hanging="2160"/>
        <w:jc w:val="center"/>
        <w:rPr>
          <w:b/>
          <w:sz w:val="24"/>
          <w:szCs w:val="24"/>
        </w:rPr>
      </w:pPr>
      <w:r w:rsidRPr="009B7BB6">
        <w:rPr>
          <w:b/>
          <w:sz w:val="24"/>
          <w:szCs w:val="24"/>
        </w:rPr>
        <w:t>THE LORD PONTIUS PILATE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Pontius Pilate’s name means “</w:t>
      </w:r>
      <w:r w:rsidRPr="009B7BB6">
        <w:rPr>
          <w:b/>
          <w:sz w:val="24"/>
          <w:szCs w:val="24"/>
        </w:rPr>
        <w:t>Roman</w:t>
      </w:r>
      <w:r w:rsidRPr="009B7BB6">
        <w:rPr>
          <w:sz w:val="24"/>
          <w:szCs w:val="24"/>
        </w:rPr>
        <w:t xml:space="preserve"> </w:t>
      </w:r>
      <w:r w:rsidRPr="009B7BB6">
        <w:rPr>
          <w:b/>
          <w:sz w:val="24"/>
          <w:szCs w:val="24"/>
        </w:rPr>
        <w:t>Knight wearing the Pileus (Cap or Badge)</w:t>
      </w:r>
      <w:r w:rsidRPr="009B7BB6">
        <w:rPr>
          <w:sz w:val="24"/>
          <w:szCs w:val="24"/>
        </w:rPr>
        <w:t>.” The variations of the name is Ponti, Pontic, Pontios, Pilatus &amp; Pilatos. The Lord Pontius Pilate was the 5</w:t>
      </w:r>
      <w:r w:rsidRPr="009B7BB6">
        <w:rPr>
          <w:sz w:val="24"/>
          <w:szCs w:val="24"/>
          <w:vertAlign w:val="superscript"/>
        </w:rPr>
        <w:t>th</w:t>
      </w:r>
      <w:r w:rsidRPr="009B7BB6">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9B7BB6">
        <w:rPr>
          <w:sz w:val="24"/>
          <w:szCs w:val="24"/>
          <w:vertAlign w:val="superscript"/>
        </w:rPr>
        <w:t>st</w:t>
      </w:r>
      <w:r w:rsidRPr="009B7BB6">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924C84" w:rsidRPr="009B7BB6" w:rsidRDefault="00924C84" w:rsidP="00924C84">
      <w:pPr>
        <w:spacing w:line="480" w:lineRule="auto"/>
        <w:ind w:left="2160" w:hanging="2160"/>
        <w:jc w:val="center"/>
        <w:rPr>
          <w:b/>
          <w:sz w:val="24"/>
          <w:szCs w:val="24"/>
        </w:rPr>
      </w:pPr>
      <w:r w:rsidRPr="009B7BB6">
        <w:rPr>
          <w:b/>
          <w:sz w:val="24"/>
          <w:szCs w:val="24"/>
        </w:rPr>
        <w:t>THE LORD ANTONIUS FELIX WITH THE RANK OF COLONEL OR HIGHER FOR 40 YEARS</w:t>
      </w:r>
    </w:p>
    <w:p w:rsidR="00924C84" w:rsidRPr="009B7BB6" w:rsidRDefault="00924C84" w:rsidP="00924C84">
      <w:pPr>
        <w:spacing w:line="480" w:lineRule="auto"/>
        <w:jc w:val="both"/>
        <w:rPr>
          <w:b/>
          <w:sz w:val="24"/>
          <w:szCs w:val="24"/>
        </w:rPr>
      </w:pPr>
      <w:r w:rsidRPr="009B7BB6">
        <w:rPr>
          <w:sz w:val="24"/>
          <w:szCs w:val="24"/>
        </w:rPr>
        <w:t>The Lord Antonius Felix’s name means “</w:t>
      </w:r>
      <w:r w:rsidRPr="009B7BB6">
        <w:rPr>
          <w:b/>
          <w:sz w:val="24"/>
          <w:szCs w:val="24"/>
        </w:rPr>
        <w:t>Happy</w:t>
      </w:r>
      <w:r w:rsidRPr="009B7BB6">
        <w:rPr>
          <w:sz w:val="24"/>
          <w:szCs w:val="24"/>
        </w:rPr>
        <w:t>” or “</w:t>
      </w:r>
      <w:r w:rsidRPr="009B7BB6">
        <w:rPr>
          <w:b/>
          <w:sz w:val="24"/>
          <w:szCs w:val="24"/>
        </w:rPr>
        <w:t>Successful</w:t>
      </w:r>
      <w:r w:rsidRPr="009B7BB6">
        <w:rPr>
          <w:sz w:val="24"/>
          <w:szCs w:val="24"/>
        </w:rPr>
        <w:t>” or “</w:t>
      </w:r>
      <w:r w:rsidRPr="009B7BB6">
        <w:rPr>
          <w:b/>
          <w:sz w:val="24"/>
          <w:szCs w:val="24"/>
        </w:rPr>
        <w:t>Lucky</w:t>
      </w:r>
      <w:r w:rsidRPr="009B7BB6">
        <w:rPr>
          <w:sz w:val="24"/>
          <w:szCs w:val="24"/>
        </w:rPr>
        <w:t xml:space="preserve">.” The variations of the name is Antonia, Antonio, Tony, Anthony, Ant, Antoine, Antonetta, Antoinette, Anton, </w:t>
      </w:r>
      <w:r w:rsidRPr="009B7BB6">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9B7BB6">
        <w:rPr>
          <w:b/>
          <w:sz w:val="24"/>
          <w:szCs w:val="24"/>
        </w:rPr>
        <w:t xml:space="preserve"> </w:t>
      </w:r>
    </w:p>
    <w:p w:rsidR="00924C84" w:rsidRPr="009B7BB6" w:rsidRDefault="00924C84" w:rsidP="00924C84">
      <w:pPr>
        <w:spacing w:line="480" w:lineRule="auto"/>
        <w:ind w:left="2160" w:hanging="2160"/>
        <w:jc w:val="center"/>
        <w:rPr>
          <w:b/>
          <w:sz w:val="24"/>
          <w:szCs w:val="24"/>
        </w:rPr>
      </w:pPr>
      <w:r w:rsidRPr="009B7BB6">
        <w:rPr>
          <w:b/>
          <w:sz w:val="24"/>
          <w:szCs w:val="24"/>
        </w:rPr>
        <w:t>THE LORD PORCIUS FESTUS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Porcius Festus’s name means “</w:t>
      </w:r>
      <w:r w:rsidRPr="009B7BB6">
        <w:rPr>
          <w:b/>
          <w:sz w:val="24"/>
          <w:szCs w:val="24"/>
        </w:rPr>
        <w:t>Pork Skins Festival</w:t>
      </w:r>
      <w:r w:rsidRPr="009B7BB6">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9B7BB6">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924C84" w:rsidRPr="009B7BB6" w:rsidRDefault="00924C84" w:rsidP="00924C84">
      <w:pPr>
        <w:spacing w:line="480" w:lineRule="auto"/>
        <w:ind w:left="2160" w:hanging="2160"/>
        <w:jc w:val="center"/>
        <w:rPr>
          <w:b/>
          <w:sz w:val="24"/>
          <w:szCs w:val="24"/>
        </w:rPr>
      </w:pPr>
      <w:r w:rsidRPr="009B7BB6">
        <w:rPr>
          <w:b/>
          <w:sz w:val="24"/>
          <w:szCs w:val="24"/>
        </w:rPr>
        <w:t>THE LORD PEKAH WITH THE RANK OF COLONEL OR HIGHER FOR 40 YEARS</w:t>
      </w:r>
    </w:p>
    <w:p w:rsidR="00924C84" w:rsidRPr="009B7BB6" w:rsidRDefault="00924C84" w:rsidP="00924C84">
      <w:pPr>
        <w:spacing w:line="480" w:lineRule="auto"/>
        <w:jc w:val="both"/>
        <w:rPr>
          <w:b/>
          <w:sz w:val="24"/>
          <w:szCs w:val="24"/>
        </w:rPr>
      </w:pPr>
      <w:r w:rsidRPr="009B7BB6">
        <w:rPr>
          <w:sz w:val="24"/>
          <w:szCs w:val="24"/>
        </w:rPr>
        <w:t>The Lord Pekah’s name means “</w:t>
      </w:r>
      <w:r w:rsidRPr="009B7BB6">
        <w:rPr>
          <w:b/>
          <w:sz w:val="24"/>
          <w:szCs w:val="24"/>
        </w:rPr>
        <w:t>Open-Eyed</w:t>
      </w:r>
      <w:r w:rsidRPr="009B7BB6">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9B7BB6">
        <w:rPr>
          <w:sz w:val="24"/>
          <w:szCs w:val="24"/>
          <w:vertAlign w:val="superscript"/>
        </w:rPr>
        <w:t>nd</w:t>
      </w:r>
      <w:r w:rsidRPr="009B7BB6">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9B7BB6">
        <w:rPr>
          <w:sz w:val="24"/>
          <w:szCs w:val="24"/>
          <w:vertAlign w:val="superscript"/>
        </w:rPr>
        <w:t>nd</w:t>
      </w:r>
      <w:r w:rsidRPr="009B7BB6">
        <w:rPr>
          <w:sz w:val="24"/>
          <w:szCs w:val="24"/>
        </w:rPr>
        <w:t xml:space="preserve"> Kings 15:25. The Lord Pekah refused to pay tribute to Assyria, and instead established an alliance with Syria. Tiglath-Pileser III of Assyria struck quickly, and the Lord Pekah murdered.     </w:t>
      </w:r>
      <w:r w:rsidRPr="009B7BB6">
        <w:rPr>
          <w:b/>
          <w:sz w:val="24"/>
          <w:szCs w:val="24"/>
        </w:rPr>
        <w:t xml:space="preserve">   </w:t>
      </w:r>
    </w:p>
    <w:p w:rsidR="00924C84" w:rsidRPr="009B7BB6" w:rsidRDefault="00924C84" w:rsidP="00924C84">
      <w:pPr>
        <w:spacing w:line="480" w:lineRule="auto"/>
        <w:ind w:left="2160" w:hanging="2160"/>
        <w:jc w:val="center"/>
        <w:rPr>
          <w:b/>
          <w:sz w:val="24"/>
          <w:szCs w:val="24"/>
        </w:rPr>
      </w:pPr>
      <w:r w:rsidRPr="009B7BB6">
        <w:rPr>
          <w:b/>
          <w:sz w:val="24"/>
          <w:szCs w:val="24"/>
        </w:rPr>
        <w:t>THE LORD POTIPHAR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Potiphar’s name means “</w:t>
      </w:r>
      <w:r w:rsidRPr="009B7BB6">
        <w:rPr>
          <w:b/>
          <w:sz w:val="24"/>
          <w:szCs w:val="24"/>
        </w:rPr>
        <w:t>He whom Ra gave</w:t>
      </w:r>
      <w:r w:rsidRPr="009B7BB6">
        <w:rPr>
          <w:sz w:val="24"/>
          <w:szCs w:val="24"/>
        </w:rPr>
        <w:t>” or “</w:t>
      </w:r>
      <w:r w:rsidRPr="009B7BB6">
        <w:rPr>
          <w:b/>
          <w:sz w:val="24"/>
          <w:szCs w:val="24"/>
        </w:rPr>
        <w:t>God’s</w:t>
      </w:r>
      <w:r w:rsidRPr="009B7BB6">
        <w:rPr>
          <w:sz w:val="24"/>
          <w:szCs w:val="24"/>
        </w:rPr>
        <w:t xml:space="preserve"> </w:t>
      </w:r>
      <w:r w:rsidRPr="009B7BB6">
        <w:rPr>
          <w:b/>
          <w:sz w:val="24"/>
          <w:szCs w:val="24"/>
        </w:rPr>
        <w:t>Gift</w:t>
      </w:r>
      <w:r w:rsidRPr="009B7BB6">
        <w:rPr>
          <w:sz w:val="24"/>
          <w:szCs w:val="24"/>
        </w:rPr>
        <w:t xml:space="preserve">.” The variations of the name is Potifar, Potiphera &amp; Theodore. The Lord Potiphar was the Commanding General as the Captain of the Guard in the Royal Court of Pharaoh. The Lord Potiphar recognized the Lord </w:t>
      </w:r>
      <w:r w:rsidRPr="009B7BB6">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9B7BB6">
        <w:rPr>
          <w:sz w:val="24"/>
          <w:szCs w:val="24"/>
          <w:vertAlign w:val="superscript"/>
        </w:rPr>
        <w:t>nd</w:t>
      </w:r>
      <w:r w:rsidRPr="009B7BB6">
        <w:rPr>
          <w:sz w:val="24"/>
          <w:szCs w:val="24"/>
        </w:rPr>
        <w:t xml:space="preserve"> in Command.   </w:t>
      </w:r>
    </w:p>
    <w:p w:rsidR="00924C84" w:rsidRPr="009B7BB6" w:rsidRDefault="00924C84" w:rsidP="00924C84">
      <w:pPr>
        <w:spacing w:line="480" w:lineRule="auto"/>
        <w:jc w:val="center"/>
        <w:rPr>
          <w:b/>
          <w:sz w:val="24"/>
          <w:szCs w:val="24"/>
        </w:rPr>
      </w:pPr>
      <w:r w:rsidRPr="009B7BB6">
        <w:rPr>
          <w:b/>
          <w:sz w:val="24"/>
          <w:szCs w:val="24"/>
        </w:rPr>
        <w:t>THE LORD PUBLIUS SULPICIUS QUIRINIUS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Quirinius’s name means “</w:t>
      </w:r>
      <w:r w:rsidRPr="009B7BB6">
        <w:rPr>
          <w:b/>
          <w:sz w:val="24"/>
          <w:szCs w:val="24"/>
        </w:rPr>
        <w:t>Cyrenius</w:t>
      </w:r>
      <w:r w:rsidRPr="009B7BB6">
        <w:rPr>
          <w:sz w:val="24"/>
          <w:szCs w:val="24"/>
        </w:rPr>
        <w:t>” or “</w:t>
      </w:r>
      <w:r w:rsidRPr="009B7BB6">
        <w:rPr>
          <w:b/>
          <w:sz w:val="24"/>
          <w:szCs w:val="24"/>
        </w:rPr>
        <w:t>Kyrenios</w:t>
      </w:r>
      <w:r w:rsidRPr="009B7BB6">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9B7BB6">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924C84" w:rsidRPr="009B7BB6" w:rsidRDefault="00924C84" w:rsidP="00924C84">
      <w:pPr>
        <w:spacing w:line="480" w:lineRule="auto"/>
        <w:ind w:left="2160" w:hanging="2160"/>
        <w:jc w:val="center"/>
        <w:rPr>
          <w:b/>
          <w:sz w:val="24"/>
          <w:szCs w:val="24"/>
        </w:rPr>
      </w:pPr>
      <w:r w:rsidRPr="009B7BB6">
        <w:rPr>
          <w:b/>
          <w:sz w:val="24"/>
          <w:szCs w:val="24"/>
        </w:rPr>
        <w:t>THE LORD SANBALLAT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Sanballat’s name means “</w:t>
      </w:r>
      <w:r w:rsidRPr="009B7BB6">
        <w:rPr>
          <w:b/>
          <w:sz w:val="24"/>
          <w:szCs w:val="24"/>
        </w:rPr>
        <w:t>The Moon God Sin Has Begotten</w:t>
      </w:r>
      <w:r w:rsidRPr="009B7BB6">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9B7BB6">
        <w:rPr>
          <w:sz w:val="24"/>
          <w:szCs w:val="24"/>
          <w:vertAlign w:val="superscript"/>
        </w:rPr>
        <w:t>st</w:t>
      </w:r>
      <w:r w:rsidRPr="009B7BB6">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924C84" w:rsidRPr="009B7BB6" w:rsidRDefault="00924C84" w:rsidP="00924C84">
      <w:pPr>
        <w:spacing w:line="480" w:lineRule="auto"/>
        <w:ind w:left="2160" w:hanging="2160"/>
        <w:jc w:val="center"/>
        <w:rPr>
          <w:b/>
          <w:sz w:val="24"/>
          <w:szCs w:val="24"/>
        </w:rPr>
      </w:pPr>
      <w:r w:rsidRPr="009B7BB6">
        <w:rPr>
          <w:b/>
          <w:sz w:val="24"/>
          <w:szCs w:val="24"/>
        </w:rPr>
        <w:t>THE LORD SARGON II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Sargon’s name means “</w:t>
      </w:r>
      <w:r w:rsidRPr="009B7BB6">
        <w:rPr>
          <w:b/>
          <w:sz w:val="24"/>
          <w:szCs w:val="24"/>
        </w:rPr>
        <w:t>The God who made Firm the King</w:t>
      </w:r>
      <w:r w:rsidRPr="009B7BB6">
        <w:rPr>
          <w:sz w:val="24"/>
          <w:szCs w:val="24"/>
        </w:rPr>
        <w:t>.” There are no variations of the name. The Lord Sargon II was the King of Assyria and Babylonia in 722BC-704BC. He was the Son of Tiglath-Pileser III, the Assyrian King who 1</w:t>
      </w:r>
      <w:r w:rsidRPr="009B7BB6">
        <w:rPr>
          <w:sz w:val="24"/>
          <w:szCs w:val="24"/>
          <w:vertAlign w:val="superscript"/>
        </w:rPr>
        <w:t>st</w:t>
      </w:r>
      <w:r w:rsidRPr="009B7BB6">
        <w:rPr>
          <w:sz w:val="24"/>
          <w:szCs w:val="24"/>
        </w:rPr>
        <w:t xml:space="preserve"> conquered areas of Israel. The Lord Sargon </w:t>
      </w:r>
      <w:r w:rsidRPr="009B7BB6">
        <w:rPr>
          <w:sz w:val="24"/>
          <w:szCs w:val="24"/>
        </w:rPr>
        <w:lastRenderedPageBreak/>
        <w:t>ascended the throne in 722BC, succeeding His Brother Shalmaneset V, who was murdered in the siege of Samaria. Many Scholars believe the Lord Sargon was involved with the murder. The Lord Sargon’s name called “</w:t>
      </w:r>
      <w:r w:rsidRPr="009B7BB6">
        <w:rPr>
          <w:b/>
          <w:sz w:val="24"/>
          <w:szCs w:val="24"/>
        </w:rPr>
        <w:t>The King is Legitimate</w:t>
      </w:r>
      <w:r w:rsidRPr="009B7BB6">
        <w:rPr>
          <w:sz w:val="24"/>
          <w:szCs w:val="24"/>
        </w:rPr>
        <w:t>” was given on His coronation when He assumed the throne. The Lord Sargon’s 1</w:t>
      </w:r>
      <w:r w:rsidRPr="009B7BB6">
        <w:rPr>
          <w:sz w:val="24"/>
          <w:szCs w:val="24"/>
          <w:vertAlign w:val="superscript"/>
        </w:rPr>
        <w:t>st</w:t>
      </w:r>
      <w:r w:rsidRPr="009B7BB6">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924C84" w:rsidRPr="009B7BB6" w:rsidRDefault="00924C84" w:rsidP="00924C84">
      <w:pPr>
        <w:spacing w:line="480" w:lineRule="auto"/>
        <w:ind w:left="2160" w:hanging="2160"/>
        <w:jc w:val="center"/>
        <w:rPr>
          <w:b/>
          <w:sz w:val="24"/>
          <w:szCs w:val="24"/>
        </w:rPr>
      </w:pPr>
      <w:r w:rsidRPr="009B7BB6">
        <w:rPr>
          <w:b/>
          <w:sz w:val="24"/>
          <w:szCs w:val="24"/>
        </w:rPr>
        <w:t>THE LORD SENNACHERIB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Sennacherib’s name means “</w:t>
      </w:r>
      <w:r w:rsidRPr="009B7BB6">
        <w:rPr>
          <w:b/>
          <w:sz w:val="24"/>
          <w:szCs w:val="24"/>
        </w:rPr>
        <w:t>Sin has Increased the Brothers</w:t>
      </w:r>
      <w:r w:rsidRPr="009B7BB6">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9B7BB6">
        <w:rPr>
          <w:sz w:val="24"/>
          <w:szCs w:val="24"/>
          <w:vertAlign w:val="superscript"/>
        </w:rPr>
        <w:t>st</w:t>
      </w:r>
      <w:r w:rsidRPr="009B7BB6">
        <w:rPr>
          <w:sz w:val="24"/>
          <w:szCs w:val="24"/>
        </w:rPr>
        <w:t xml:space="preserve"> conquered Babylonia, then Chaldea, Elam and the Phoenician city-states. The Lord Hezekiah </w:t>
      </w:r>
      <w:r w:rsidRPr="009B7BB6">
        <w:rPr>
          <w:sz w:val="24"/>
          <w:szCs w:val="24"/>
        </w:rPr>
        <w:lastRenderedPageBreak/>
        <w:t>give all the spoil to the Lord Sennacherib in 2</w:t>
      </w:r>
      <w:r w:rsidRPr="009B7BB6">
        <w:rPr>
          <w:sz w:val="24"/>
          <w:szCs w:val="24"/>
          <w:vertAlign w:val="superscript"/>
        </w:rPr>
        <w:t>nd</w:t>
      </w:r>
      <w:r w:rsidRPr="009B7BB6">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924C84" w:rsidRPr="009B7BB6" w:rsidRDefault="00924C84" w:rsidP="00924C84">
      <w:pPr>
        <w:spacing w:line="480" w:lineRule="auto"/>
        <w:ind w:left="2160" w:hanging="2160"/>
        <w:jc w:val="center"/>
        <w:rPr>
          <w:b/>
          <w:sz w:val="24"/>
          <w:szCs w:val="24"/>
        </w:rPr>
      </w:pPr>
      <w:r w:rsidRPr="009B7BB6">
        <w:rPr>
          <w:b/>
          <w:sz w:val="24"/>
          <w:szCs w:val="24"/>
        </w:rPr>
        <w:t>THE LORD SERIAH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Seriah’s name means “</w:t>
      </w:r>
      <w:r w:rsidRPr="009B7BB6">
        <w:rPr>
          <w:b/>
          <w:sz w:val="24"/>
          <w:szCs w:val="24"/>
        </w:rPr>
        <w:t>Soldier &amp; Prince is of the LORD</w:t>
      </w:r>
      <w:r w:rsidRPr="009B7BB6">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9B7BB6">
        <w:rPr>
          <w:sz w:val="24"/>
          <w:szCs w:val="24"/>
          <w:vertAlign w:val="superscript"/>
        </w:rPr>
        <w:t>nd</w:t>
      </w:r>
      <w:r w:rsidRPr="009B7BB6">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924C84" w:rsidRPr="009B7BB6" w:rsidRDefault="00924C84" w:rsidP="00924C84">
      <w:pPr>
        <w:spacing w:line="480" w:lineRule="auto"/>
        <w:ind w:left="2160" w:hanging="2160"/>
        <w:jc w:val="center"/>
        <w:rPr>
          <w:b/>
          <w:sz w:val="24"/>
          <w:szCs w:val="24"/>
        </w:rPr>
      </w:pPr>
      <w:r w:rsidRPr="009B7BB6">
        <w:rPr>
          <w:b/>
          <w:sz w:val="24"/>
          <w:szCs w:val="24"/>
        </w:rPr>
        <w:t>THE LORD SERIAH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Seriah’s name means “</w:t>
      </w:r>
      <w:r w:rsidRPr="009B7BB6">
        <w:rPr>
          <w:b/>
          <w:sz w:val="24"/>
          <w:szCs w:val="24"/>
        </w:rPr>
        <w:t>Soldier &amp; Prince is of the LORD</w:t>
      </w:r>
      <w:r w:rsidRPr="009B7BB6">
        <w:rPr>
          <w:sz w:val="24"/>
          <w:szCs w:val="24"/>
        </w:rPr>
        <w:t xml:space="preserve">.” The variations of the name is Sraya, Seraya &amp; Serayah. The Lord Seriah the Son of Neriah was a Quartermaster in the Jewish </w:t>
      </w:r>
      <w:r w:rsidRPr="009B7BB6">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924C84" w:rsidRPr="009B7BB6" w:rsidRDefault="00924C84" w:rsidP="00924C84">
      <w:pPr>
        <w:spacing w:line="480" w:lineRule="auto"/>
        <w:ind w:left="2160" w:hanging="2160"/>
        <w:jc w:val="center"/>
        <w:rPr>
          <w:b/>
          <w:sz w:val="24"/>
          <w:szCs w:val="24"/>
        </w:rPr>
      </w:pPr>
      <w:r w:rsidRPr="009B7BB6">
        <w:rPr>
          <w:b/>
          <w:sz w:val="24"/>
          <w:szCs w:val="24"/>
        </w:rPr>
        <w:t>THE LORD SHAPHAN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Shaphan’s name means “</w:t>
      </w:r>
      <w:r w:rsidRPr="009B7BB6">
        <w:rPr>
          <w:b/>
          <w:sz w:val="24"/>
          <w:szCs w:val="24"/>
        </w:rPr>
        <w:t>Hyrax</w:t>
      </w:r>
      <w:r w:rsidRPr="009B7BB6">
        <w:rPr>
          <w:sz w:val="24"/>
          <w:szCs w:val="24"/>
        </w:rPr>
        <w:t>” or “</w:t>
      </w:r>
      <w:r w:rsidRPr="009B7BB6">
        <w:rPr>
          <w:b/>
          <w:sz w:val="24"/>
          <w:szCs w:val="24"/>
        </w:rPr>
        <w:t>Shrewd-Mouse</w:t>
      </w:r>
      <w:r w:rsidRPr="009B7BB6">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9B7BB6">
        <w:rPr>
          <w:sz w:val="24"/>
          <w:szCs w:val="24"/>
          <w:vertAlign w:val="superscript"/>
        </w:rPr>
        <w:t>nd</w:t>
      </w:r>
      <w:r w:rsidRPr="009B7BB6">
        <w:rPr>
          <w:sz w:val="24"/>
          <w:szCs w:val="24"/>
        </w:rPr>
        <w:t xml:space="preserve"> Kings 22:3. The Lord Shaphan read Him the book in 2</w:t>
      </w:r>
      <w:r w:rsidRPr="009B7BB6">
        <w:rPr>
          <w:sz w:val="24"/>
          <w:szCs w:val="24"/>
          <w:vertAlign w:val="superscript"/>
        </w:rPr>
        <w:t>nd</w:t>
      </w:r>
      <w:r w:rsidRPr="009B7BB6">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924C84" w:rsidRPr="009B7BB6" w:rsidRDefault="00924C84" w:rsidP="00924C84">
      <w:pPr>
        <w:spacing w:line="480" w:lineRule="auto"/>
        <w:ind w:left="2160" w:hanging="2160"/>
        <w:jc w:val="center"/>
        <w:rPr>
          <w:b/>
          <w:sz w:val="24"/>
          <w:szCs w:val="24"/>
        </w:rPr>
      </w:pPr>
      <w:r w:rsidRPr="009B7BB6">
        <w:rPr>
          <w:b/>
          <w:sz w:val="24"/>
          <w:szCs w:val="24"/>
        </w:rPr>
        <w:t>THE LORD SHEBNA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Shebna’s name means “</w:t>
      </w:r>
      <w:r w:rsidRPr="009B7BB6">
        <w:rPr>
          <w:b/>
          <w:sz w:val="24"/>
          <w:szCs w:val="24"/>
        </w:rPr>
        <w:t>Tender Youth</w:t>
      </w:r>
      <w:r w:rsidRPr="009B7BB6">
        <w:rPr>
          <w:sz w:val="24"/>
          <w:szCs w:val="24"/>
        </w:rPr>
        <w:t>.” The variations of the name is Shevna &amp; Sebna. The Lord Shebna was in the High Court of the Lord Hezekiah of Judah in 715BC-687BC, as the State Secretary in 2</w:t>
      </w:r>
      <w:r w:rsidRPr="009B7BB6">
        <w:rPr>
          <w:sz w:val="24"/>
          <w:szCs w:val="24"/>
          <w:vertAlign w:val="superscript"/>
        </w:rPr>
        <w:t>nd</w:t>
      </w:r>
      <w:r w:rsidRPr="009B7BB6">
        <w:rPr>
          <w:sz w:val="24"/>
          <w:szCs w:val="24"/>
        </w:rPr>
        <w:t xml:space="preserve"> Kings 18:18 &amp; the Lord’s Steward in Isaiah 22:15. This makes up a position </w:t>
      </w:r>
      <w:r w:rsidRPr="009B7BB6">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9B7BB6">
        <w:rPr>
          <w:sz w:val="24"/>
          <w:szCs w:val="24"/>
          <w:vertAlign w:val="superscript"/>
        </w:rPr>
        <w:t>nd</w:t>
      </w:r>
      <w:r w:rsidRPr="009B7BB6">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924C84" w:rsidRPr="009B7BB6" w:rsidRDefault="00924C84" w:rsidP="00924C84">
      <w:pPr>
        <w:spacing w:line="480" w:lineRule="auto"/>
        <w:ind w:left="2160" w:hanging="2160"/>
        <w:jc w:val="center"/>
        <w:rPr>
          <w:b/>
          <w:sz w:val="24"/>
          <w:szCs w:val="24"/>
        </w:rPr>
      </w:pPr>
      <w:r w:rsidRPr="009B7BB6">
        <w:rPr>
          <w:b/>
          <w:sz w:val="24"/>
          <w:szCs w:val="24"/>
        </w:rPr>
        <w:t>THE LORD SHESHBAZZAR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Sheshbazzar’s [also may be known as Zerubbabel] name means “</w:t>
      </w:r>
      <w:r w:rsidRPr="009B7BB6">
        <w:rPr>
          <w:b/>
          <w:sz w:val="24"/>
          <w:szCs w:val="24"/>
        </w:rPr>
        <w:t>The Prince of Judah</w:t>
      </w:r>
      <w:r w:rsidRPr="009B7BB6">
        <w:rPr>
          <w:sz w:val="24"/>
          <w:szCs w:val="24"/>
        </w:rPr>
        <w:t>” or “</w:t>
      </w:r>
      <w:r w:rsidRPr="009B7BB6">
        <w:rPr>
          <w:b/>
          <w:sz w:val="24"/>
          <w:szCs w:val="24"/>
        </w:rPr>
        <w:t>The Christ, the Messiah of YHVH</w:t>
      </w:r>
      <w:r w:rsidRPr="009B7BB6">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9B7BB6">
        <w:rPr>
          <w:sz w:val="24"/>
          <w:szCs w:val="24"/>
        </w:rPr>
        <w:lastRenderedPageBreak/>
        <w:t xml:space="preserve">[Business] is in Acts 6:3-7:60], but the Lord Zerubbabel finished it in 23 years [Acts 9:3], making 40 years to build the Temple [Business] of the LORD STEPHEN. </w:t>
      </w:r>
    </w:p>
    <w:p w:rsidR="00924C84" w:rsidRPr="009B7BB6" w:rsidRDefault="00924C84" w:rsidP="00924C84">
      <w:pPr>
        <w:spacing w:line="480" w:lineRule="auto"/>
        <w:jc w:val="both"/>
        <w:rPr>
          <w:sz w:val="24"/>
          <w:szCs w:val="24"/>
        </w:rPr>
      </w:pPr>
      <w:r w:rsidRPr="009B7BB6">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924C84" w:rsidRPr="009B7BB6" w:rsidRDefault="00924C84" w:rsidP="00924C84">
      <w:pPr>
        <w:spacing w:line="480" w:lineRule="auto"/>
        <w:ind w:left="2160" w:hanging="2160"/>
        <w:jc w:val="center"/>
        <w:rPr>
          <w:b/>
          <w:sz w:val="24"/>
          <w:szCs w:val="24"/>
        </w:rPr>
      </w:pPr>
      <w:r w:rsidRPr="009B7BB6">
        <w:rPr>
          <w:b/>
          <w:sz w:val="24"/>
          <w:szCs w:val="24"/>
        </w:rPr>
        <w:t>THE LORD TERTULLUS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Tertullus’s name means “</w:t>
      </w:r>
      <w:r w:rsidRPr="009B7BB6">
        <w:rPr>
          <w:b/>
          <w:sz w:val="24"/>
          <w:szCs w:val="24"/>
        </w:rPr>
        <w:t>Lawyer in Law</w:t>
      </w:r>
      <w:r w:rsidRPr="009B7BB6">
        <w:rPr>
          <w:sz w:val="24"/>
          <w:szCs w:val="24"/>
        </w:rPr>
        <w:t>” or “</w:t>
      </w:r>
      <w:r w:rsidRPr="009B7BB6">
        <w:rPr>
          <w:b/>
          <w:sz w:val="24"/>
          <w:szCs w:val="24"/>
        </w:rPr>
        <w:t>Prosecutor in Law</w:t>
      </w:r>
      <w:r w:rsidRPr="009B7BB6">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924C84" w:rsidRPr="009B7BB6" w:rsidRDefault="00924C84" w:rsidP="00924C84">
      <w:pPr>
        <w:spacing w:line="480" w:lineRule="auto"/>
        <w:ind w:left="2160" w:hanging="2160"/>
        <w:jc w:val="center"/>
        <w:rPr>
          <w:b/>
          <w:sz w:val="24"/>
          <w:szCs w:val="24"/>
        </w:rPr>
      </w:pPr>
      <w:r w:rsidRPr="009B7BB6">
        <w:rPr>
          <w:b/>
          <w:sz w:val="24"/>
          <w:szCs w:val="24"/>
        </w:rPr>
        <w:t>THE LORD TIGLATH-PILESER III WITH THE RANK OF COLONEL OR HIGHER FOR 40 YEARS</w:t>
      </w:r>
    </w:p>
    <w:p w:rsidR="00924C84" w:rsidRPr="009B7BB6" w:rsidRDefault="00924C84" w:rsidP="00924C84">
      <w:pPr>
        <w:spacing w:line="480" w:lineRule="auto"/>
        <w:jc w:val="both"/>
        <w:rPr>
          <w:sz w:val="24"/>
          <w:szCs w:val="24"/>
        </w:rPr>
      </w:pPr>
      <w:r w:rsidRPr="009B7BB6">
        <w:rPr>
          <w:sz w:val="24"/>
          <w:szCs w:val="24"/>
        </w:rPr>
        <w:lastRenderedPageBreak/>
        <w:t>The Lord Tiglath-Pileser’s name means “</w:t>
      </w:r>
      <w:r w:rsidRPr="009B7BB6">
        <w:rPr>
          <w:b/>
          <w:sz w:val="24"/>
          <w:szCs w:val="24"/>
        </w:rPr>
        <w:t>My Trust is in the Son of Esharra</w:t>
      </w:r>
      <w:r w:rsidRPr="009B7BB6">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924C84" w:rsidRPr="009B7BB6" w:rsidRDefault="00924C84" w:rsidP="00924C84">
      <w:pPr>
        <w:spacing w:line="480" w:lineRule="auto"/>
        <w:ind w:left="2160" w:hanging="2160"/>
        <w:jc w:val="center"/>
        <w:rPr>
          <w:b/>
          <w:sz w:val="24"/>
          <w:szCs w:val="24"/>
        </w:rPr>
      </w:pPr>
      <w:r w:rsidRPr="009B7BB6">
        <w:rPr>
          <w:b/>
          <w:sz w:val="24"/>
          <w:szCs w:val="24"/>
        </w:rPr>
        <w:t>THE LORD ZADOK WITH THE RANK OF COLONEL OR HIGHER FOR 40 YEARS</w:t>
      </w:r>
    </w:p>
    <w:p w:rsidR="00924C84" w:rsidRPr="009B7BB6" w:rsidRDefault="00924C84" w:rsidP="00924C84">
      <w:pPr>
        <w:spacing w:line="480" w:lineRule="auto"/>
        <w:jc w:val="both"/>
        <w:rPr>
          <w:sz w:val="24"/>
          <w:szCs w:val="24"/>
        </w:rPr>
      </w:pPr>
      <w:r w:rsidRPr="009B7BB6">
        <w:rPr>
          <w:sz w:val="24"/>
          <w:szCs w:val="24"/>
        </w:rPr>
        <w:lastRenderedPageBreak/>
        <w:t>The Lord Zadok’s name means “</w:t>
      </w:r>
      <w:r w:rsidRPr="009B7BB6">
        <w:rPr>
          <w:b/>
          <w:sz w:val="24"/>
          <w:szCs w:val="24"/>
        </w:rPr>
        <w:t>Just, Justified &amp; Righteous</w:t>
      </w:r>
      <w:r w:rsidRPr="009B7BB6">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9B7BB6">
        <w:rPr>
          <w:sz w:val="24"/>
          <w:szCs w:val="24"/>
          <w:vertAlign w:val="superscript"/>
        </w:rPr>
        <w:t>nd</w:t>
      </w:r>
      <w:r w:rsidRPr="009B7BB6">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9B7BB6">
        <w:rPr>
          <w:sz w:val="24"/>
          <w:szCs w:val="24"/>
          <w:vertAlign w:val="superscript"/>
        </w:rPr>
        <w:t>st</w:t>
      </w:r>
      <w:r w:rsidRPr="009B7BB6">
        <w:rPr>
          <w:sz w:val="24"/>
          <w:szCs w:val="24"/>
        </w:rPr>
        <w:t xml:space="preserve"> Samuel 2:35-36.   </w:t>
      </w:r>
    </w:p>
    <w:p w:rsidR="00924C84" w:rsidRPr="009B7BB6" w:rsidRDefault="00924C84" w:rsidP="00924C84">
      <w:pPr>
        <w:spacing w:line="480" w:lineRule="auto"/>
        <w:ind w:left="2160" w:hanging="2160"/>
        <w:jc w:val="center"/>
        <w:rPr>
          <w:b/>
          <w:sz w:val="24"/>
          <w:szCs w:val="24"/>
        </w:rPr>
      </w:pPr>
      <w:r w:rsidRPr="009B7BB6">
        <w:rPr>
          <w:b/>
          <w:sz w:val="24"/>
          <w:szCs w:val="24"/>
        </w:rPr>
        <w:t>THE LORD ZEBUL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Zebul’s name means “</w:t>
      </w:r>
      <w:r w:rsidRPr="009B7BB6">
        <w:rPr>
          <w:b/>
          <w:sz w:val="24"/>
          <w:szCs w:val="24"/>
        </w:rPr>
        <w:t>Exalted</w:t>
      </w:r>
      <w:r w:rsidRPr="009B7BB6">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924C84" w:rsidRPr="009B7BB6" w:rsidRDefault="00924C84" w:rsidP="00924C84">
      <w:pPr>
        <w:tabs>
          <w:tab w:val="left" w:pos="7800"/>
        </w:tabs>
        <w:spacing w:line="480" w:lineRule="auto"/>
        <w:ind w:left="2160" w:hanging="2160"/>
        <w:jc w:val="center"/>
        <w:rPr>
          <w:b/>
          <w:sz w:val="24"/>
          <w:szCs w:val="24"/>
        </w:rPr>
      </w:pPr>
      <w:r w:rsidRPr="009B7BB6">
        <w:rPr>
          <w:b/>
          <w:sz w:val="24"/>
          <w:szCs w:val="24"/>
        </w:rPr>
        <w:t>THE LORD ZIMRI [ZAMBRI] WITH THE RANK OF COLONEL OR HIGHER FOR 40 YEARS</w:t>
      </w:r>
    </w:p>
    <w:p w:rsidR="00924C84" w:rsidRPr="009B7BB6" w:rsidRDefault="00924C84" w:rsidP="00924C84">
      <w:pPr>
        <w:tabs>
          <w:tab w:val="left" w:pos="7800"/>
        </w:tabs>
        <w:spacing w:line="480" w:lineRule="auto"/>
        <w:jc w:val="both"/>
        <w:rPr>
          <w:sz w:val="24"/>
          <w:szCs w:val="24"/>
        </w:rPr>
      </w:pPr>
      <w:r w:rsidRPr="009B7BB6">
        <w:rPr>
          <w:sz w:val="24"/>
          <w:szCs w:val="24"/>
        </w:rPr>
        <w:lastRenderedPageBreak/>
        <w:t>The Lord Zimri’s name means “</w:t>
      </w:r>
      <w:r w:rsidRPr="009B7BB6">
        <w:rPr>
          <w:b/>
          <w:sz w:val="24"/>
          <w:szCs w:val="24"/>
        </w:rPr>
        <w:t>Praiseworthy</w:t>
      </w:r>
      <w:r w:rsidRPr="009B7BB6">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9B7BB6">
        <w:rPr>
          <w:sz w:val="24"/>
          <w:szCs w:val="24"/>
          <w:vertAlign w:val="superscript"/>
        </w:rPr>
        <w:t>st</w:t>
      </w:r>
      <w:r w:rsidRPr="009B7BB6">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924C84" w:rsidRPr="009B7BB6" w:rsidRDefault="00924C84" w:rsidP="00924C84">
      <w:pPr>
        <w:spacing w:line="480" w:lineRule="auto"/>
        <w:jc w:val="center"/>
        <w:rPr>
          <w:b/>
          <w:sz w:val="24"/>
          <w:szCs w:val="24"/>
        </w:rPr>
      </w:pPr>
      <w:r w:rsidRPr="009B7BB6">
        <w:rPr>
          <w:b/>
          <w:sz w:val="24"/>
          <w:szCs w:val="24"/>
        </w:rPr>
        <w:t>THE LORD PHILIP WITH THE RANK OF GENERAL OR HIGHER FOR 40 YEARS</w:t>
      </w:r>
    </w:p>
    <w:p w:rsidR="00924C84" w:rsidRPr="009B7BB6" w:rsidRDefault="00924C84" w:rsidP="00924C84">
      <w:pPr>
        <w:spacing w:line="480" w:lineRule="auto"/>
        <w:jc w:val="both"/>
        <w:rPr>
          <w:sz w:val="24"/>
          <w:szCs w:val="24"/>
        </w:rPr>
      </w:pPr>
      <w:r w:rsidRPr="009B7BB6">
        <w:rPr>
          <w:sz w:val="24"/>
          <w:szCs w:val="24"/>
        </w:rPr>
        <w:t>The Lord Philip’s name means “</w:t>
      </w:r>
      <w:r w:rsidRPr="009B7BB6">
        <w:rPr>
          <w:b/>
          <w:sz w:val="24"/>
          <w:szCs w:val="24"/>
        </w:rPr>
        <w:t>The Lover of Horses</w:t>
      </w:r>
      <w:r w:rsidRPr="009B7BB6">
        <w:rPr>
          <w:sz w:val="24"/>
          <w:szCs w:val="24"/>
        </w:rPr>
        <w:t xml:space="preserve">.” The Scripture references of the Lord Philip is in Acts 6:5; 8:5-40; 21:8. The variations of the name is Phillip, Phil, Philippe, Felipe, Philippos &amp; Philippus.  </w:t>
      </w:r>
    </w:p>
    <w:p w:rsidR="00924C84" w:rsidRPr="009B7BB6" w:rsidRDefault="00924C84" w:rsidP="00924C84">
      <w:pPr>
        <w:spacing w:line="480" w:lineRule="auto"/>
        <w:jc w:val="both"/>
        <w:rPr>
          <w:sz w:val="24"/>
          <w:szCs w:val="24"/>
        </w:rPr>
      </w:pPr>
      <w:r w:rsidRPr="009B7BB6">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9B7BB6">
        <w:rPr>
          <w:b/>
          <w:sz w:val="24"/>
          <w:szCs w:val="24"/>
        </w:rPr>
        <w:t>Prophetesses</w:t>
      </w:r>
      <w:r w:rsidRPr="009B7BB6">
        <w:rPr>
          <w:sz w:val="24"/>
          <w:szCs w:val="24"/>
        </w:rPr>
        <w:t xml:space="preserve">.” After the </w:t>
      </w:r>
      <w:r w:rsidRPr="009B7BB6">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9B7BB6">
        <w:rPr>
          <w:sz w:val="24"/>
          <w:szCs w:val="24"/>
          <w:vertAlign w:val="superscript"/>
        </w:rPr>
        <w:t xml:space="preserve">st </w:t>
      </w:r>
      <w:r w:rsidRPr="009B7BB6">
        <w:rPr>
          <w:sz w:val="24"/>
          <w:szCs w:val="24"/>
        </w:rPr>
        <w:t xml:space="preserve">Corinthians 7:29 it tells us that the married people should “put away their Wives” as having none to be single after marriage for the time is short to please God. </w:t>
      </w:r>
    </w:p>
    <w:p w:rsidR="00924C84" w:rsidRPr="009B7BB6" w:rsidRDefault="00924C84" w:rsidP="00924C84">
      <w:pPr>
        <w:spacing w:line="480" w:lineRule="auto"/>
        <w:jc w:val="both"/>
        <w:rPr>
          <w:sz w:val="24"/>
          <w:szCs w:val="24"/>
        </w:rPr>
      </w:pPr>
      <w:r w:rsidRPr="009B7BB6">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9B7BB6">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9B7BB6">
        <w:rPr>
          <w:b/>
          <w:sz w:val="24"/>
          <w:szCs w:val="24"/>
        </w:rPr>
        <w:t>good reputation</w:t>
      </w:r>
      <w:r w:rsidRPr="009B7BB6">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9B7BB6">
        <w:rPr>
          <w:b/>
          <w:sz w:val="24"/>
          <w:szCs w:val="24"/>
        </w:rPr>
        <w:t>Eunuch</w:t>
      </w:r>
      <w:r w:rsidRPr="009B7BB6">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9B7BB6">
        <w:rPr>
          <w:sz w:val="24"/>
          <w:szCs w:val="24"/>
        </w:rPr>
        <w:lastRenderedPageBreak/>
        <w:t>the Ethiopian, the Lord Philip “</w:t>
      </w:r>
      <w:r w:rsidRPr="009B7BB6">
        <w:rPr>
          <w:b/>
          <w:sz w:val="24"/>
          <w:szCs w:val="24"/>
        </w:rPr>
        <w:t>preached in all the cities</w:t>
      </w:r>
      <w:r w:rsidRPr="009B7BB6">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924C84" w:rsidRPr="009B7BB6" w:rsidRDefault="00924C84" w:rsidP="00924C84">
      <w:pPr>
        <w:spacing w:line="480" w:lineRule="auto"/>
        <w:jc w:val="both"/>
        <w:rPr>
          <w:sz w:val="24"/>
          <w:szCs w:val="24"/>
        </w:rPr>
      </w:pPr>
      <w:r w:rsidRPr="009B7BB6">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9B7BB6">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924C84" w:rsidRPr="009B7BB6" w:rsidRDefault="00924C84" w:rsidP="00924C84">
      <w:pPr>
        <w:spacing w:line="480" w:lineRule="auto"/>
        <w:jc w:val="center"/>
        <w:rPr>
          <w:b/>
          <w:sz w:val="24"/>
          <w:szCs w:val="24"/>
        </w:rPr>
      </w:pPr>
      <w:r w:rsidRPr="009B7BB6">
        <w:rPr>
          <w:b/>
          <w:sz w:val="24"/>
          <w:szCs w:val="24"/>
        </w:rPr>
        <w:t xml:space="preserve">THE FEDERAL </w:t>
      </w:r>
      <w:r w:rsidR="009B7BB6" w:rsidRPr="009B7BB6">
        <w:rPr>
          <w:b/>
          <w:sz w:val="24"/>
          <w:szCs w:val="24"/>
        </w:rPr>
        <w:t>FIDUCIARY</w:t>
      </w:r>
      <w:r w:rsidRPr="009B7BB6">
        <w:rPr>
          <w:b/>
          <w:sz w:val="24"/>
          <w:szCs w:val="24"/>
        </w:rPr>
        <w:t>’S (CUSTODIAN EUNUCHS) OVER THE FINANCIAL AFFAIRS OF THE WHITE CHRISTIAN VIRGINS FOR THE BEAUTY PREPARATIONS OF TRUE HOLINESS</w:t>
      </w:r>
    </w:p>
    <w:p w:rsidR="00924C84" w:rsidRPr="009B7BB6" w:rsidRDefault="00924C84" w:rsidP="00924C84">
      <w:pPr>
        <w:spacing w:line="480" w:lineRule="auto"/>
        <w:jc w:val="both"/>
        <w:rPr>
          <w:sz w:val="24"/>
          <w:szCs w:val="24"/>
        </w:rPr>
      </w:pPr>
      <w:r w:rsidRPr="009B7BB6">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9B7BB6">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24C84" w:rsidRPr="009B7BB6" w:rsidRDefault="00924C84" w:rsidP="00924C84">
      <w:pPr>
        <w:spacing w:line="480" w:lineRule="auto"/>
        <w:jc w:val="center"/>
        <w:rPr>
          <w:b/>
          <w:sz w:val="24"/>
          <w:szCs w:val="24"/>
        </w:rPr>
      </w:pPr>
      <w:r w:rsidRPr="009B7BB6">
        <w:rPr>
          <w:b/>
          <w:sz w:val="24"/>
          <w:szCs w:val="24"/>
        </w:rPr>
        <w:t xml:space="preserve">THE FEDERAL </w:t>
      </w:r>
      <w:r w:rsidR="009B7BB6" w:rsidRPr="009B7BB6">
        <w:rPr>
          <w:b/>
          <w:sz w:val="24"/>
          <w:szCs w:val="24"/>
        </w:rPr>
        <w:t>FIDUCIARY</w:t>
      </w:r>
      <w:r w:rsidRPr="009B7BB6">
        <w:rPr>
          <w:b/>
          <w:sz w:val="24"/>
          <w:szCs w:val="24"/>
        </w:rPr>
        <w:t>’S (CUSTODIAN EUNUCHS) OVER THE FINANCIAL AFFAIRS OF THE BLACK CHRISTIAN VIRGINS FOR THE BEAUTY PREPARATIONS OF TRUE HOLINESS</w:t>
      </w:r>
    </w:p>
    <w:p w:rsidR="00924C84" w:rsidRPr="009B7BB6" w:rsidRDefault="00924C84" w:rsidP="00924C84">
      <w:pPr>
        <w:spacing w:line="480" w:lineRule="auto"/>
        <w:jc w:val="both"/>
        <w:rPr>
          <w:sz w:val="24"/>
          <w:szCs w:val="24"/>
        </w:rPr>
      </w:pPr>
      <w:r w:rsidRPr="009B7BB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9B7BB6">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24C84" w:rsidRPr="009B7BB6" w:rsidRDefault="00924C84" w:rsidP="00924C84">
      <w:pPr>
        <w:spacing w:line="480" w:lineRule="auto"/>
        <w:jc w:val="both"/>
        <w:rPr>
          <w:sz w:val="24"/>
          <w:szCs w:val="24"/>
        </w:rPr>
      </w:pPr>
      <w:r w:rsidRPr="009B7BB6">
        <w:rPr>
          <w:sz w:val="24"/>
          <w:szCs w:val="24"/>
        </w:rPr>
        <w:t>Eunuchs as Royal Servants is in Esther 1:10-11; 2:1-3, 15; 4:4-11; 2</w:t>
      </w:r>
      <w:r w:rsidRPr="009B7BB6">
        <w:rPr>
          <w:sz w:val="24"/>
          <w:szCs w:val="24"/>
          <w:vertAlign w:val="superscript"/>
        </w:rPr>
        <w:t>nd</w:t>
      </w:r>
      <w:r w:rsidRPr="009B7BB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B7BB6">
        <w:rPr>
          <w:sz w:val="24"/>
          <w:szCs w:val="24"/>
          <w:vertAlign w:val="superscript"/>
        </w:rPr>
        <w:t>st</w:t>
      </w:r>
      <w:r w:rsidRPr="009B7BB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924C84" w:rsidRPr="009B7BB6" w:rsidRDefault="00924C84" w:rsidP="00924C84">
      <w:pPr>
        <w:spacing w:line="480" w:lineRule="auto"/>
        <w:jc w:val="center"/>
        <w:rPr>
          <w:b/>
          <w:sz w:val="24"/>
          <w:szCs w:val="24"/>
        </w:rPr>
      </w:pPr>
      <w:r w:rsidRPr="009B7BB6">
        <w:rPr>
          <w:b/>
          <w:sz w:val="24"/>
          <w:szCs w:val="24"/>
        </w:rPr>
        <w:t>LORD AMENHOTEP II WITH THE RANK OF GENERAL OR HIGHER FOR 40 YEARS</w:t>
      </w:r>
    </w:p>
    <w:p w:rsidR="00924C84" w:rsidRPr="009B7BB6" w:rsidRDefault="00924C84" w:rsidP="00924C84">
      <w:pPr>
        <w:tabs>
          <w:tab w:val="left" w:pos="3111"/>
        </w:tabs>
        <w:rPr>
          <w:sz w:val="24"/>
          <w:szCs w:val="24"/>
        </w:rPr>
      </w:pPr>
      <w:r w:rsidRPr="009B7BB6">
        <w:rPr>
          <w:sz w:val="24"/>
          <w:szCs w:val="24"/>
        </w:rPr>
        <w:tab/>
      </w:r>
    </w:p>
    <w:p w:rsidR="00924C84" w:rsidRPr="009B7BB6" w:rsidRDefault="00924C84" w:rsidP="00924C84">
      <w:pPr>
        <w:spacing w:line="480" w:lineRule="auto"/>
        <w:jc w:val="both"/>
        <w:rPr>
          <w:sz w:val="24"/>
          <w:szCs w:val="24"/>
        </w:rPr>
      </w:pPr>
      <w:r w:rsidRPr="009B7BB6">
        <w:rPr>
          <w:sz w:val="24"/>
          <w:szCs w:val="24"/>
        </w:rPr>
        <w:lastRenderedPageBreak/>
        <w:t>The Lord Amenhotep’s Name means “</w:t>
      </w:r>
      <w:r w:rsidRPr="009B7BB6">
        <w:rPr>
          <w:b/>
          <w:sz w:val="24"/>
          <w:szCs w:val="24"/>
        </w:rPr>
        <w:t>The Great House</w:t>
      </w:r>
      <w:r w:rsidRPr="009B7BB6">
        <w:rPr>
          <w:sz w:val="24"/>
          <w:szCs w:val="24"/>
        </w:rPr>
        <w:t>” or “</w:t>
      </w:r>
      <w:r w:rsidRPr="009B7BB6">
        <w:rPr>
          <w:b/>
          <w:sz w:val="24"/>
          <w:szCs w:val="24"/>
        </w:rPr>
        <w:t>The Big House</w:t>
      </w:r>
      <w:r w:rsidRPr="009B7BB6">
        <w:rPr>
          <w:sz w:val="24"/>
          <w:szCs w:val="24"/>
        </w:rPr>
        <w:t>.” The Scripture references of the Lord Amenhotep is in Exodus chapters 3-15; Deuteronomy chapters 7, 11, 29; 1</w:t>
      </w:r>
      <w:r w:rsidRPr="009B7BB6">
        <w:rPr>
          <w:sz w:val="24"/>
          <w:szCs w:val="24"/>
          <w:vertAlign w:val="superscript"/>
        </w:rPr>
        <w:t>st</w:t>
      </w:r>
      <w:r w:rsidRPr="009B7BB6">
        <w:rPr>
          <w:sz w:val="24"/>
          <w:szCs w:val="24"/>
        </w:rPr>
        <w:t xml:space="preserve"> Samuel 6:6; Psalms 135:9; 136:15 &amp; Romans 9:17. The variations of the name is Amun, Imn-htp, Imenhetep, Imenhotep &amp; Amenophis. </w:t>
      </w:r>
    </w:p>
    <w:p w:rsidR="00924C84" w:rsidRPr="009B7BB6" w:rsidRDefault="00924C84" w:rsidP="00924C84">
      <w:pPr>
        <w:spacing w:line="480" w:lineRule="auto"/>
        <w:jc w:val="both"/>
        <w:rPr>
          <w:sz w:val="24"/>
          <w:szCs w:val="24"/>
        </w:rPr>
      </w:pPr>
      <w:r w:rsidRPr="009B7BB6">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924C84" w:rsidRPr="009B7BB6" w:rsidRDefault="00924C84" w:rsidP="00924C84">
      <w:pPr>
        <w:spacing w:line="480" w:lineRule="auto"/>
        <w:jc w:val="both"/>
        <w:rPr>
          <w:sz w:val="24"/>
          <w:szCs w:val="24"/>
        </w:rPr>
      </w:pPr>
      <w:r w:rsidRPr="009B7BB6">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924C84" w:rsidRPr="009B7BB6" w:rsidRDefault="00924C84" w:rsidP="00924C84">
      <w:pPr>
        <w:spacing w:line="480" w:lineRule="auto"/>
        <w:jc w:val="center"/>
        <w:rPr>
          <w:b/>
          <w:sz w:val="24"/>
          <w:szCs w:val="24"/>
        </w:rPr>
      </w:pPr>
      <w:r w:rsidRPr="009B7BB6">
        <w:rPr>
          <w:b/>
          <w:sz w:val="24"/>
          <w:szCs w:val="24"/>
        </w:rPr>
        <w:t xml:space="preserve">THE 12 </w:t>
      </w:r>
      <w:r w:rsidR="009B7BB6" w:rsidRPr="009B7BB6">
        <w:rPr>
          <w:b/>
          <w:sz w:val="24"/>
          <w:szCs w:val="24"/>
        </w:rPr>
        <w:t>PHARAOH</w:t>
      </w:r>
      <w:r w:rsidRPr="009B7BB6">
        <w:rPr>
          <w:b/>
          <w:sz w:val="24"/>
          <w:szCs w:val="24"/>
        </w:rPr>
        <w:t xml:space="preserve">’S EGYPTIAN EMPIRE RULES THE OLD TESTAMENT &amp; MIDDLE TESTAMENT UNDER THE BABYLONIAN EMPIRE </w:t>
      </w:r>
    </w:p>
    <w:p w:rsidR="00924C84" w:rsidRPr="009B7BB6" w:rsidRDefault="00924C84" w:rsidP="00924C84">
      <w:pPr>
        <w:spacing w:line="480" w:lineRule="auto"/>
        <w:jc w:val="center"/>
        <w:rPr>
          <w:b/>
          <w:sz w:val="24"/>
          <w:szCs w:val="24"/>
        </w:rPr>
      </w:pPr>
      <w:r w:rsidRPr="009B7BB6">
        <w:rPr>
          <w:b/>
          <w:sz w:val="24"/>
          <w:szCs w:val="24"/>
        </w:rPr>
        <w:lastRenderedPageBreak/>
        <w:t>THE 12 PHARAOH’S OF THE OLD &amp; MIDDLE TESTAMENTS WITH THE RANK OF GENERALS OR HIGHER IN THE ANCIENT LAW, ANCIENT MILITARY LAW &amp; ANCIENT MINISTERIAL LAW AUTHORITIES</w:t>
      </w:r>
    </w:p>
    <w:p w:rsidR="00924C84" w:rsidRPr="009B7BB6" w:rsidRDefault="00924C84" w:rsidP="00924C84">
      <w:pPr>
        <w:spacing w:line="480" w:lineRule="auto"/>
        <w:jc w:val="both"/>
        <w:rPr>
          <w:sz w:val="24"/>
          <w:szCs w:val="24"/>
        </w:rPr>
      </w:pPr>
      <w:r w:rsidRPr="009B7BB6">
        <w:rPr>
          <w:sz w:val="24"/>
          <w:szCs w:val="24"/>
        </w:rPr>
        <w:t>The 12 Egyptians Pharaoh’s (Rulers) of the Bible- Unknown Pharaoh of the 12</w:t>
      </w:r>
      <w:r w:rsidRPr="009B7BB6">
        <w:rPr>
          <w:sz w:val="24"/>
          <w:szCs w:val="24"/>
          <w:vertAlign w:val="superscript"/>
        </w:rPr>
        <w:t>th</w:t>
      </w:r>
      <w:r w:rsidRPr="009B7BB6">
        <w:rPr>
          <w:sz w:val="24"/>
          <w:szCs w:val="24"/>
        </w:rPr>
        <w:t xml:space="preserve"> Dynasty to whom Abraham lied concerning Sarah in Genesis 12:14-20. The Pharaoh Hyksos of the 15</w:t>
      </w:r>
      <w:r w:rsidRPr="009B7BB6">
        <w:rPr>
          <w:sz w:val="24"/>
          <w:szCs w:val="24"/>
          <w:vertAlign w:val="superscript"/>
        </w:rPr>
        <w:t>th</w:t>
      </w:r>
      <w:r w:rsidRPr="009B7BB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B7BB6">
        <w:rPr>
          <w:sz w:val="24"/>
          <w:szCs w:val="24"/>
          <w:vertAlign w:val="superscript"/>
        </w:rPr>
        <w:t>st</w:t>
      </w:r>
      <w:r w:rsidRPr="009B7BB6">
        <w:rPr>
          <w:sz w:val="24"/>
          <w:szCs w:val="24"/>
        </w:rPr>
        <w:t xml:space="preserve"> Kings 3:1; 7:6; 9:16-24; 11:1. Pharaoh Amenemope, who welcomed Hadad when David crushed Edom is in 1</w:t>
      </w:r>
      <w:r w:rsidRPr="009B7BB6">
        <w:rPr>
          <w:sz w:val="24"/>
          <w:szCs w:val="24"/>
          <w:vertAlign w:val="superscript"/>
        </w:rPr>
        <w:t>st</w:t>
      </w:r>
      <w:r w:rsidRPr="009B7BB6">
        <w:rPr>
          <w:sz w:val="24"/>
          <w:szCs w:val="24"/>
        </w:rPr>
        <w:t xml:space="preserve"> Kings 11:18-22. Pharaoh Shishak (Sheshonq I), who besieged Jerusalem in the days of Rehoboam &amp; invaded Judah in 1</w:t>
      </w:r>
      <w:r w:rsidRPr="009B7BB6">
        <w:rPr>
          <w:sz w:val="24"/>
          <w:szCs w:val="24"/>
          <w:vertAlign w:val="superscript"/>
        </w:rPr>
        <w:t>st</w:t>
      </w:r>
      <w:r w:rsidRPr="009B7BB6">
        <w:rPr>
          <w:sz w:val="24"/>
          <w:szCs w:val="24"/>
        </w:rPr>
        <w:t xml:space="preserve"> Kings 11:40; 14:25-26 &amp; 2</w:t>
      </w:r>
      <w:r w:rsidRPr="009B7BB6">
        <w:rPr>
          <w:sz w:val="24"/>
          <w:szCs w:val="24"/>
          <w:vertAlign w:val="superscript"/>
        </w:rPr>
        <w:t>nd</w:t>
      </w:r>
      <w:r w:rsidRPr="009B7BB6">
        <w:rPr>
          <w:sz w:val="24"/>
          <w:szCs w:val="24"/>
        </w:rPr>
        <w:t xml:space="preserve"> Chronicles 12:1-12. Pharaoh Tirhakah (Taharqa), who unsuccessfully fought Sennacherib of Assyria is in 2</w:t>
      </w:r>
      <w:r w:rsidRPr="009B7BB6">
        <w:rPr>
          <w:sz w:val="24"/>
          <w:szCs w:val="24"/>
          <w:vertAlign w:val="superscript"/>
        </w:rPr>
        <w:t>nd</w:t>
      </w:r>
      <w:r w:rsidRPr="009B7BB6">
        <w:rPr>
          <w:sz w:val="24"/>
          <w:szCs w:val="24"/>
        </w:rPr>
        <w:t xml:space="preserve"> Kings 19:9.  Pharaoh Osokorn IV, concerns Hoshea of Israel that allied against Assyria is in 2</w:t>
      </w:r>
      <w:r w:rsidRPr="009B7BB6">
        <w:rPr>
          <w:sz w:val="24"/>
          <w:szCs w:val="24"/>
          <w:vertAlign w:val="superscript"/>
        </w:rPr>
        <w:t>nd</w:t>
      </w:r>
      <w:r w:rsidRPr="009B7BB6">
        <w:rPr>
          <w:sz w:val="24"/>
          <w:szCs w:val="24"/>
        </w:rPr>
        <w:t xml:space="preserve"> Kings 17:4. Pharaoh Necho (Necho II), the King who killed Josiah in battle and was later defeat by the Babylonians in 2</w:t>
      </w:r>
      <w:r w:rsidRPr="009B7BB6">
        <w:rPr>
          <w:sz w:val="24"/>
          <w:szCs w:val="24"/>
          <w:vertAlign w:val="superscript"/>
        </w:rPr>
        <w:t>nd</w:t>
      </w:r>
      <w:r w:rsidRPr="009B7BB6">
        <w:rPr>
          <w:sz w:val="24"/>
          <w:szCs w:val="24"/>
        </w:rPr>
        <w:t xml:space="preserve"> Kings 23:29-30 &amp; 2</w:t>
      </w:r>
      <w:r w:rsidRPr="009B7BB6">
        <w:rPr>
          <w:sz w:val="24"/>
          <w:szCs w:val="24"/>
          <w:vertAlign w:val="superscript"/>
        </w:rPr>
        <w:t>nd</w:t>
      </w:r>
      <w:r w:rsidRPr="009B7BB6">
        <w:rPr>
          <w:sz w:val="24"/>
          <w:szCs w:val="24"/>
        </w:rPr>
        <w:t xml:space="preserve"> Chronicles 35:20-24. Pharaoh Hophra (Waibre), defeated by the Babylonians at the Battle of Carchemish &amp; His fall to Nebuchadnezzar was predicted in Jeremiah 44:30; 46:1-26 &amp; Ezekiel 17:11-21; 29:1-16. </w:t>
      </w:r>
    </w:p>
    <w:p w:rsidR="00924C84" w:rsidRPr="009B7BB6" w:rsidRDefault="00924C84" w:rsidP="00924C84">
      <w:pPr>
        <w:spacing w:line="480" w:lineRule="auto"/>
        <w:jc w:val="center"/>
        <w:rPr>
          <w:b/>
          <w:sz w:val="24"/>
          <w:szCs w:val="24"/>
        </w:rPr>
      </w:pPr>
      <w:r w:rsidRPr="009B7BB6">
        <w:rPr>
          <w:b/>
          <w:sz w:val="24"/>
          <w:szCs w:val="24"/>
        </w:rPr>
        <w:t>THE 19 NORTHERN KINGS RULES UNDER THE 12 PHARAOH’S EGYPTIAN EMPIRE</w:t>
      </w:r>
    </w:p>
    <w:p w:rsidR="00924C84" w:rsidRPr="009B7BB6" w:rsidRDefault="00924C84" w:rsidP="00924C84">
      <w:pPr>
        <w:spacing w:line="480" w:lineRule="auto"/>
        <w:jc w:val="center"/>
        <w:rPr>
          <w:b/>
          <w:sz w:val="24"/>
          <w:szCs w:val="24"/>
        </w:rPr>
      </w:pPr>
      <w:r w:rsidRPr="009B7BB6">
        <w:rPr>
          <w:b/>
          <w:sz w:val="24"/>
          <w:szCs w:val="24"/>
        </w:rPr>
        <w:t>THE 19 NORTHERN KINGS WITH THE RANKS OF COLONEL OR HIGHER</w:t>
      </w:r>
    </w:p>
    <w:p w:rsidR="00924C84" w:rsidRPr="009B7BB6" w:rsidRDefault="00924C84" w:rsidP="00924C84">
      <w:pPr>
        <w:spacing w:line="480" w:lineRule="auto"/>
        <w:jc w:val="both"/>
        <w:rPr>
          <w:sz w:val="24"/>
          <w:szCs w:val="24"/>
        </w:rPr>
      </w:pPr>
      <w:r w:rsidRPr="009B7BB6">
        <w:rPr>
          <w:b/>
          <w:sz w:val="24"/>
          <w:szCs w:val="24"/>
        </w:rPr>
        <w:lastRenderedPageBreak/>
        <w:t>Israel the Northern Kingdom</w:t>
      </w:r>
      <w:r w:rsidRPr="009B7BB6">
        <w:rPr>
          <w:sz w:val="24"/>
          <w:szCs w:val="24"/>
        </w:rPr>
        <w:t>- Jeroboam, who perverted the worship of the Father Stephen in 1</w:t>
      </w:r>
      <w:r w:rsidRPr="009B7BB6">
        <w:rPr>
          <w:sz w:val="24"/>
          <w:szCs w:val="24"/>
          <w:vertAlign w:val="superscript"/>
        </w:rPr>
        <w:t>st</w:t>
      </w:r>
      <w:r w:rsidRPr="009B7BB6">
        <w:rPr>
          <w:sz w:val="24"/>
          <w:szCs w:val="24"/>
        </w:rPr>
        <w:t xml:space="preserve"> Kings 11:26-14:20. Nadab, Son of Jeroboam, killed by the rebel Baasha in 1</w:t>
      </w:r>
      <w:r w:rsidRPr="009B7BB6">
        <w:rPr>
          <w:sz w:val="24"/>
          <w:szCs w:val="24"/>
          <w:vertAlign w:val="superscript"/>
        </w:rPr>
        <w:t>st</w:t>
      </w:r>
      <w:r w:rsidRPr="009B7BB6">
        <w:rPr>
          <w:sz w:val="24"/>
          <w:szCs w:val="24"/>
        </w:rPr>
        <w:t xml:space="preserve"> Kings 15:25-28. Baasha, who built a wall to cut off trade with Jerusalem in 1</w:t>
      </w:r>
      <w:r w:rsidRPr="009B7BB6">
        <w:rPr>
          <w:sz w:val="24"/>
          <w:szCs w:val="24"/>
          <w:vertAlign w:val="superscript"/>
        </w:rPr>
        <w:t>st</w:t>
      </w:r>
      <w:r w:rsidRPr="009B7BB6">
        <w:rPr>
          <w:sz w:val="24"/>
          <w:szCs w:val="24"/>
        </w:rPr>
        <w:t xml:space="preserve"> Kings 15:27-16:7. Elah, Son of Baasha, killed while drunk by Zimri in 1</w:t>
      </w:r>
      <w:r w:rsidRPr="009B7BB6">
        <w:rPr>
          <w:sz w:val="24"/>
          <w:szCs w:val="24"/>
          <w:vertAlign w:val="superscript"/>
        </w:rPr>
        <w:t>st</w:t>
      </w:r>
      <w:r w:rsidRPr="009B7BB6">
        <w:rPr>
          <w:sz w:val="24"/>
          <w:szCs w:val="24"/>
        </w:rPr>
        <w:t xml:space="preserve"> Kings 16:6-14. Zimri, who committed suicide after ruling for 7 days in 1</w:t>
      </w:r>
      <w:r w:rsidRPr="009B7BB6">
        <w:rPr>
          <w:sz w:val="24"/>
          <w:szCs w:val="24"/>
          <w:vertAlign w:val="superscript"/>
        </w:rPr>
        <w:t>st</w:t>
      </w:r>
      <w:r w:rsidRPr="009B7BB6">
        <w:rPr>
          <w:sz w:val="24"/>
          <w:szCs w:val="24"/>
        </w:rPr>
        <w:t xml:space="preserve"> Kings 16:9-20. Omri, builder of Samaria, the northern capital in 1</w:t>
      </w:r>
      <w:r w:rsidRPr="009B7BB6">
        <w:rPr>
          <w:sz w:val="24"/>
          <w:szCs w:val="24"/>
          <w:vertAlign w:val="superscript"/>
        </w:rPr>
        <w:t>st</w:t>
      </w:r>
      <w:r w:rsidRPr="009B7BB6">
        <w:rPr>
          <w:sz w:val="24"/>
          <w:szCs w:val="24"/>
        </w:rPr>
        <w:t xml:space="preserve"> Kings 16:15-28.  Ahab, Son of Omri, wicked Husband of Jezebel, condemned by Elijah and killed in battle in 1</w:t>
      </w:r>
      <w:r w:rsidRPr="009B7BB6">
        <w:rPr>
          <w:sz w:val="24"/>
          <w:szCs w:val="24"/>
          <w:vertAlign w:val="superscript"/>
        </w:rPr>
        <w:t>st</w:t>
      </w:r>
      <w:r w:rsidRPr="009B7BB6">
        <w:rPr>
          <w:sz w:val="24"/>
          <w:szCs w:val="24"/>
        </w:rPr>
        <w:t xml:space="preserve"> Kings 16:28-22:40. Ahaziah, wicked Oldest Son of Ahab in 1</w:t>
      </w:r>
      <w:r w:rsidRPr="009B7BB6">
        <w:rPr>
          <w:sz w:val="24"/>
          <w:szCs w:val="24"/>
          <w:vertAlign w:val="superscript"/>
        </w:rPr>
        <w:t>st</w:t>
      </w:r>
      <w:r w:rsidRPr="009B7BB6">
        <w:rPr>
          <w:sz w:val="24"/>
          <w:szCs w:val="24"/>
        </w:rPr>
        <w:t xml:space="preserve"> Kings 22:40-2</w:t>
      </w:r>
      <w:r w:rsidRPr="009B7BB6">
        <w:rPr>
          <w:sz w:val="24"/>
          <w:szCs w:val="24"/>
          <w:vertAlign w:val="superscript"/>
        </w:rPr>
        <w:t>nd</w:t>
      </w:r>
      <w:r w:rsidRPr="009B7BB6">
        <w:rPr>
          <w:sz w:val="24"/>
          <w:szCs w:val="24"/>
        </w:rPr>
        <w:t xml:space="preserve"> Kings 1:18. Jehoram, Youngest Son of Ahab, who sent Naaman to the Prophet Elisha to be healed in 2</w:t>
      </w:r>
      <w:r w:rsidRPr="009B7BB6">
        <w:rPr>
          <w:sz w:val="24"/>
          <w:szCs w:val="24"/>
          <w:vertAlign w:val="superscript"/>
        </w:rPr>
        <w:t>nd</w:t>
      </w:r>
      <w:r w:rsidRPr="009B7BB6">
        <w:rPr>
          <w:sz w:val="24"/>
          <w:szCs w:val="24"/>
        </w:rPr>
        <w:t xml:space="preserve"> Kings 3:1-9:25. Jehu, known for His Chariot riding and extermination of Ahab’s dynasty in 2</w:t>
      </w:r>
      <w:r w:rsidRPr="009B7BB6">
        <w:rPr>
          <w:sz w:val="24"/>
          <w:szCs w:val="24"/>
          <w:vertAlign w:val="superscript"/>
        </w:rPr>
        <w:t>nd</w:t>
      </w:r>
      <w:r w:rsidRPr="009B7BB6">
        <w:rPr>
          <w:sz w:val="24"/>
          <w:szCs w:val="24"/>
        </w:rPr>
        <w:t xml:space="preserve"> Kings 9:1-10:36. Jehoahaz, Jehu‘s Son, who saw His army almost wiped out by the Syrians in 2</w:t>
      </w:r>
      <w:r w:rsidRPr="009B7BB6">
        <w:rPr>
          <w:sz w:val="24"/>
          <w:szCs w:val="24"/>
          <w:vertAlign w:val="superscript"/>
        </w:rPr>
        <w:t>nd</w:t>
      </w:r>
      <w:r w:rsidRPr="009B7BB6">
        <w:rPr>
          <w:sz w:val="24"/>
          <w:szCs w:val="24"/>
        </w:rPr>
        <w:t xml:space="preserve"> Kings 13:1-9. Jehoash, Jehoahaz’s Son, who waged a successful war against Judah and visited Elisha in His deathbed in 2</w:t>
      </w:r>
      <w:r w:rsidRPr="009B7BB6">
        <w:rPr>
          <w:sz w:val="24"/>
          <w:szCs w:val="24"/>
          <w:vertAlign w:val="superscript"/>
        </w:rPr>
        <w:t>nd</w:t>
      </w:r>
      <w:r w:rsidRPr="009B7BB6">
        <w:rPr>
          <w:sz w:val="24"/>
          <w:szCs w:val="24"/>
        </w:rPr>
        <w:t xml:space="preserve"> Kings 13:10-14:16. Jeroboam II, Jehoahaz’s Son, who reigned during the time of Jonah the Prophet in 2</w:t>
      </w:r>
      <w:r w:rsidRPr="009B7BB6">
        <w:rPr>
          <w:sz w:val="24"/>
          <w:szCs w:val="24"/>
          <w:vertAlign w:val="superscript"/>
        </w:rPr>
        <w:t>nd</w:t>
      </w:r>
      <w:r w:rsidRPr="009B7BB6">
        <w:rPr>
          <w:sz w:val="24"/>
          <w:szCs w:val="24"/>
        </w:rPr>
        <w:t xml:space="preserve"> Kings 14:23-29. Zechariah, Jeroboam’s Son and the last of Jehu’s dynasty, killed by Shallum in 2</w:t>
      </w:r>
      <w:r w:rsidRPr="009B7BB6">
        <w:rPr>
          <w:sz w:val="24"/>
          <w:szCs w:val="24"/>
          <w:vertAlign w:val="superscript"/>
        </w:rPr>
        <w:t>nd</w:t>
      </w:r>
      <w:r w:rsidRPr="009B7BB6">
        <w:rPr>
          <w:sz w:val="24"/>
          <w:szCs w:val="24"/>
        </w:rPr>
        <w:t xml:space="preserve"> Kings 14:19-15:12. Shallum, who reigned for only a month and was killed by Menahem in 2</w:t>
      </w:r>
      <w:r w:rsidRPr="009B7BB6">
        <w:rPr>
          <w:sz w:val="24"/>
          <w:szCs w:val="24"/>
          <w:vertAlign w:val="superscript"/>
        </w:rPr>
        <w:t>nd</w:t>
      </w:r>
      <w:r w:rsidRPr="009B7BB6">
        <w:rPr>
          <w:sz w:val="24"/>
          <w:szCs w:val="24"/>
        </w:rPr>
        <w:t xml:space="preserve"> Kings 15:10-15. Menaham, One of the most brutal King ruling over the 10 tribes in 2</w:t>
      </w:r>
      <w:r w:rsidRPr="009B7BB6">
        <w:rPr>
          <w:sz w:val="24"/>
          <w:szCs w:val="24"/>
          <w:vertAlign w:val="superscript"/>
        </w:rPr>
        <w:t>nd</w:t>
      </w:r>
      <w:r w:rsidRPr="009B7BB6">
        <w:rPr>
          <w:sz w:val="24"/>
          <w:szCs w:val="24"/>
        </w:rPr>
        <w:t xml:space="preserve"> Kings 15:14-22. Pekahiah, Son of Menaham, killed by His army commander, Pekah in 2</w:t>
      </w:r>
      <w:r w:rsidRPr="009B7BB6">
        <w:rPr>
          <w:sz w:val="24"/>
          <w:szCs w:val="24"/>
          <w:vertAlign w:val="superscript"/>
        </w:rPr>
        <w:t>nd</w:t>
      </w:r>
      <w:r w:rsidRPr="009B7BB6">
        <w:rPr>
          <w:sz w:val="24"/>
          <w:szCs w:val="24"/>
        </w:rPr>
        <w:t xml:space="preserve"> Kings 15:22-26. Pekah, killed by Hoshea in 2</w:t>
      </w:r>
      <w:r w:rsidRPr="009B7BB6">
        <w:rPr>
          <w:sz w:val="24"/>
          <w:szCs w:val="24"/>
          <w:vertAlign w:val="superscript"/>
        </w:rPr>
        <w:t>nd</w:t>
      </w:r>
      <w:r w:rsidRPr="009B7BB6">
        <w:rPr>
          <w:sz w:val="24"/>
          <w:szCs w:val="24"/>
        </w:rPr>
        <w:t xml:space="preserve"> Kings 15:27-31. Hoshea, dethroned and imprisoned by the Assyrians in 2</w:t>
      </w:r>
      <w:r w:rsidRPr="009B7BB6">
        <w:rPr>
          <w:sz w:val="24"/>
          <w:szCs w:val="24"/>
          <w:vertAlign w:val="superscript"/>
        </w:rPr>
        <w:t>nd</w:t>
      </w:r>
      <w:r w:rsidRPr="009B7BB6">
        <w:rPr>
          <w:sz w:val="24"/>
          <w:szCs w:val="24"/>
        </w:rPr>
        <w:t xml:space="preserve"> Kings 15:30-17:1-6. </w:t>
      </w:r>
    </w:p>
    <w:p w:rsidR="00924C84" w:rsidRPr="009B7BB6" w:rsidRDefault="00924C84" w:rsidP="00924C84">
      <w:pPr>
        <w:spacing w:line="480" w:lineRule="auto"/>
        <w:jc w:val="center"/>
        <w:rPr>
          <w:b/>
          <w:sz w:val="24"/>
          <w:szCs w:val="24"/>
        </w:rPr>
      </w:pPr>
      <w:r w:rsidRPr="009B7BB6">
        <w:rPr>
          <w:b/>
          <w:sz w:val="24"/>
          <w:szCs w:val="24"/>
        </w:rPr>
        <w:t>THE 19 SOUTHERN KINGS RULES UNDER THE 12 PHARAOH’S EGYPTIAN EMPIRE</w:t>
      </w:r>
    </w:p>
    <w:p w:rsidR="00924C84" w:rsidRPr="009B7BB6" w:rsidRDefault="00924C84" w:rsidP="00924C84">
      <w:pPr>
        <w:spacing w:line="480" w:lineRule="auto"/>
        <w:jc w:val="center"/>
        <w:rPr>
          <w:b/>
          <w:sz w:val="24"/>
          <w:szCs w:val="24"/>
        </w:rPr>
      </w:pPr>
      <w:r w:rsidRPr="009B7BB6">
        <w:rPr>
          <w:b/>
          <w:sz w:val="24"/>
          <w:szCs w:val="24"/>
        </w:rPr>
        <w:t>THE 19 SOUTHERN LORDS WITH THE RANKS OF COLONEL OR HIGHER</w:t>
      </w:r>
    </w:p>
    <w:p w:rsidR="00924C84" w:rsidRPr="009B7BB6" w:rsidRDefault="00924C84" w:rsidP="00924C84">
      <w:pPr>
        <w:spacing w:line="480" w:lineRule="auto"/>
        <w:jc w:val="both"/>
        <w:rPr>
          <w:b/>
          <w:sz w:val="24"/>
          <w:szCs w:val="24"/>
        </w:rPr>
      </w:pPr>
      <w:r w:rsidRPr="009B7BB6">
        <w:rPr>
          <w:b/>
          <w:sz w:val="24"/>
          <w:szCs w:val="24"/>
        </w:rPr>
        <w:lastRenderedPageBreak/>
        <w:t>Judah the Southern Kingdom</w:t>
      </w:r>
      <w:r w:rsidRPr="009B7BB6">
        <w:rPr>
          <w:sz w:val="24"/>
          <w:szCs w:val="24"/>
        </w:rPr>
        <w:t>- Rehoboam, Solomon’s Son, whose stupidity and arrogance sparked the civil war in 1</w:t>
      </w:r>
      <w:r w:rsidRPr="009B7BB6">
        <w:rPr>
          <w:sz w:val="24"/>
          <w:szCs w:val="24"/>
          <w:vertAlign w:val="superscript"/>
        </w:rPr>
        <w:t>st</w:t>
      </w:r>
      <w:r w:rsidRPr="009B7BB6">
        <w:rPr>
          <w:sz w:val="24"/>
          <w:szCs w:val="24"/>
        </w:rPr>
        <w:t xml:space="preserve"> Kings 11:43-12:24; 14:21-31. Abijam, Rehoboam’s Son, helped by the Father Stephen to defeat Jeroboam in battle in 1</w:t>
      </w:r>
      <w:r w:rsidRPr="009B7BB6">
        <w:rPr>
          <w:sz w:val="24"/>
          <w:szCs w:val="24"/>
          <w:vertAlign w:val="superscript"/>
        </w:rPr>
        <w:t>st</w:t>
      </w:r>
      <w:r w:rsidRPr="009B7BB6">
        <w:rPr>
          <w:sz w:val="24"/>
          <w:szCs w:val="24"/>
        </w:rPr>
        <w:t xml:space="preserve"> Kings 14:31-15:8. Asa, Abijam’s Son, Judah’s first Godly King in 1</w:t>
      </w:r>
      <w:r w:rsidRPr="009B7BB6">
        <w:rPr>
          <w:sz w:val="24"/>
          <w:szCs w:val="24"/>
          <w:vertAlign w:val="superscript"/>
        </w:rPr>
        <w:t>st</w:t>
      </w:r>
      <w:r w:rsidRPr="009B7BB6">
        <w:rPr>
          <w:sz w:val="24"/>
          <w:szCs w:val="24"/>
        </w:rPr>
        <w:t xml:space="preserve"> Kings 15:8-14. Jehoshaphat, Asa’s Son, Godly King who built a merchant fleet (Navy) and made an alliance with Ahab in 1</w:t>
      </w:r>
      <w:r w:rsidRPr="009B7BB6">
        <w:rPr>
          <w:sz w:val="24"/>
          <w:szCs w:val="24"/>
          <w:vertAlign w:val="superscript"/>
        </w:rPr>
        <w:t>st</w:t>
      </w:r>
      <w:r w:rsidRPr="009B7BB6">
        <w:rPr>
          <w:sz w:val="24"/>
          <w:szCs w:val="24"/>
        </w:rPr>
        <w:t xml:space="preserve"> Kings 22:41-50. Hehoram, Jehoshaphat’s Son, married to Athaliah, the Wicked Daughter of Ahab and Jezebel in 2</w:t>
      </w:r>
      <w:r w:rsidRPr="009B7BB6">
        <w:rPr>
          <w:sz w:val="24"/>
          <w:szCs w:val="24"/>
          <w:vertAlign w:val="superscript"/>
        </w:rPr>
        <w:t>nd</w:t>
      </w:r>
      <w:r w:rsidRPr="009B7BB6">
        <w:rPr>
          <w:sz w:val="24"/>
          <w:szCs w:val="24"/>
        </w:rPr>
        <w:t xml:space="preserve"> Kings 8:16-24. Ahaziah, Son of Jehoram and Athaliah, killed by Jehu in 2</w:t>
      </w:r>
      <w:r w:rsidRPr="009B7BB6">
        <w:rPr>
          <w:sz w:val="24"/>
          <w:szCs w:val="24"/>
          <w:vertAlign w:val="superscript"/>
        </w:rPr>
        <w:t>nd</w:t>
      </w:r>
      <w:r w:rsidRPr="009B7BB6">
        <w:rPr>
          <w:sz w:val="24"/>
          <w:szCs w:val="24"/>
        </w:rPr>
        <w:t xml:space="preserve"> Kings 8:24-9:29. Athaliah, Queen, Daughter of Ahab, who assumed the throne on the death of Ahaziah and slaughtered all the royal seed but One in 2</w:t>
      </w:r>
      <w:r w:rsidRPr="009B7BB6">
        <w:rPr>
          <w:sz w:val="24"/>
          <w:szCs w:val="24"/>
          <w:vertAlign w:val="superscript"/>
        </w:rPr>
        <w:t>nd</w:t>
      </w:r>
      <w:r w:rsidRPr="009B7BB6">
        <w:rPr>
          <w:sz w:val="24"/>
          <w:szCs w:val="24"/>
        </w:rPr>
        <w:t xml:space="preserve"> Kings 11:1-20.  Joash, Son of Ahaziah, hidden a Boy from Athaliah and Ruler after She was executed in 2</w:t>
      </w:r>
      <w:r w:rsidRPr="009B7BB6">
        <w:rPr>
          <w:sz w:val="24"/>
          <w:szCs w:val="24"/>
          <w:vertAlign w:val="superscript"/>
        </w:rPr>
        <w:t>nd</w:t>
      </w:r>
      <w:r w:rsidRPr="009B7BB6">
        <w:rPr>
          <w:sz w:val="24"/>
          <w:szCs w:val="24"/>
        </w:rPr>
        <w:t xml:space="preserve"> Kings 11:1-12:21. Amaziah, Son of Joash, defeated by Jehoash, King of the 10 tribes and slain in a conspiracy in 2</w:t>
      </w:r>
      <w:r w:rsidRPr="009B7BB6">
        <w:rPr>
          <w:sz w:val="24"/>
          <w:szCs w:val="24"/>
          <w:vertAlign w:val="superscript"/>
        </w:rPr>
        <w:t>nd</w:t>
      </w:r>
      <w:r w:rsidRPr="009B7BB6">
        <w:rPr>
          <w:sz w:val="24"/>
          <w:szCs w:val="24"/>
        </w:rPr>
        <w:t xml:space="preserve"> Kings 14:1-20. Uzziah (Azariah), Son of Amaziah, struck with leprosy for His sin in the temple in 2</w:t>
      </w:r>
      <w:r w:rsidRPr="009B7BB6">
        <w:rPr>
          <w:sz w:val="24"/>
          <w:szCs w:val="24"/>
          <w:vertAlign w:val="superscript"/>
        </w:rPr>
        <w:t>nd</w:t>
      </w:r>
      <w:r w:rsidRPr="009B7BB6">
        <w:rPr>
          <w:sz w:val="24"/>
          <w:szCs w:val="24"/>
        </w:rPr>
        <w:t xml:space="preserve"> Kings 15:1-7. Jotham, Son of Uzziah, who built the temple’s upper gate and fortified Jerusalem in 2</w:t>
      </w:r>
      <w:r w:rsidRPr="009B7BB6">
        <w:rPr>
          <w:sz w:val="24"/>
          <w:szCs w:val="24"/>
          <w:vertAlign w:val="superscript"/>
        </w:rPr>
        <w:t>nd</w:t>
      </w:r>
      <w:r w:rsidRPr="009B7BB6">
        <w:rPr>
          <w:sz w:val="24"/>
          <w:szCs w:val="24"/>
        </w:rPr>
        <w:t xml:space="preserve"> Kings 15:32-38. Ahaz, Son of Jotham, Godless King who sacrificed His Son to a Pagan God in 2</w:t>
      </w:r>
      <w:r w:rsidRPr="009B7BB6">
        <w:rPr>
          <w:sz w:val="24"/>
          <w:szCs w:val="24"/>
          <w:vertAlign w:val="superscript"/>
        </w:rPr>
        <w:t>nd</w:t>
      </w:r>
      <w:r w:rsidRPr="009B7BB6">
        <w:rPr>
          <w:sz w:val="24"/>
          <w:szCs w:val="24"/>
        </w:rPr>
        <w:t xml:space="preserve"> Kings 16:1-20. Hezekiah, Son of Ahaz, reformer, friend of Isaiah, and King when Jerusalem was saved by the Death Angel in 2</w:t>
      </w:r>
      <w:r w:rsidRPr="009B7BB6">
        <w:rPr>
          <w:sz w:val="24"/>
          <w:szCs w:val="24"/>
          <w:vertAlign w:val="superscript"/>
        </w:rPr>
        <w:t>nd</w:t>
      </w:r>
      <w:r w:rsidRPr="009B7BB6">
        <w:rPr>
          <w:sz w:val="24"/>
          <w:szCs w:val="24"/>
        </w:rPr>
        <w:t xml:space="preserve"> Kings chapters 18-20. Manasseh, Son of Hezekiah and Judah’s worst King, though later converted in 2</w:t>
      </w:r>
      <w:r w:rsidRPr="009B7BB6">
        <w:rPr>
          <w:sz w:val="24"/>
          <w:szCs w:val="24"/>
          <w:vertAlign w:val="superscript"/>
        </w:rPr>
        <w:t>nd</w:t>
      </w:r>
      <w:r w:rsidRPr="009B7BB6">
        <w:rPr>
          <w:sz w:val="24"/>
          <w:szCs w:val="24"/>
        </w:rPr>
        <w:t xml:space="preserve"> Kings 21:1-18. Amon, Son of Manasseh, executed by His own Household Servants in 2</w:t>
      </w:r>
      <w:r w:rsidRPr="009B7BB6">
        <w:rPr>
          <w:sz w:val="24"/>
          <w:szCs w:val="24"/>
          <w:vertAlign w:val="superscript"/>
        </w:rPr>
        <w:t>nd</w:t>
      </w:r>
      <w:r w:rsidRPr="009B7BB6">
        <w:rPr>
          <w:sz w:val="24"/>
          <w:szCs w:val="24"/>
        </w:rPr>
        <w:t xml:space="preserve"> Kings 21:19-26. Josiah, Son of Amon, Ruler when the Book of the Law was found in the temple, Leader of a national reform, slain in battle against Egypt in 2</w:t>
      </w:r>
      <w:r w:rsidRPr="009B7BB6">
        <w:rPr>
          <w:sz w:val="24"/>
          <w:szCs w:val="24"/>
          <w:vertAlign w:val="superscript"/>
        </w:rPr>
        <w:t>nd</w:t>
      </w:r>
      <w:r w:rsidRPr="009B7BB6">
        <w:rPr>
          <w:sz w:val="24"/>
          <w:szCs w:val="24"/>
        </w:rPr>
        <w:t xml:space="preserve"> Kings 22:1-23:30. Jehoahaz, Son of Josiah and Ruler after His death in battle, deposed after only 90 days by Pharaoh-Neco and taken to Egypt, where He died in 2</w:t>
      </w:r>
      <w:r w:rsidRPr="009B7BB6">
        <w:rPr>
          <w:sz w:val="24"/>
          <w:szCs w:val="24"/>
          <w:vertAlign w:val="superscript"/>
        </w:rPr>
        <w:t>nd</w:t>
      </w:r>
      <w:r w:rsidRPr="009B7BB6">
        <w:rPr>
          <w:sz w:val="24"/>
          <w:szCs w:val="24"/>
        </w:rPr>
        <w:t xml:space="preserve"> Kings 23:31-33. Jehoaikim, Joaiah’s Son who persecuted Jeremiah and burned the Prophet’s scroll, carried to Babylon by Nebuchadnezzar in 2</w:t>
      </w:r>
      <w:r w:rsidRPr="009B7BB6">
        <w:rPr>
          <w:sz w:val="24"/>
          <w:szCs w:val="24"/>
          <w:vertAlign w:val="superscript"/>
        </w:rPr>
        <w:t>nd</w:t>
      </w:r>
      <w:r w:rsidRPr="009B7BB6">
        <w:rPr>
          <w:sz w:val="24"/>
          <w:szCs w:val="24"/>
        </w:rPr>
        <w:t xml:space="preserve"> Kings </w:t>
      </w:r>
      <w:r w:rsidRPr="009B7BB6">
        <w:rPr>
          <w:sz w:val="24"/>
          <w:szCs w:val="24"/>
        </w:rPr>
        <w:lastRenderedPageBreak/>
        <w:t>23:34-24:5 &amp; Jeremiah chapter 36. Jehoiachin, Jehoiakim’s Son who incurred a special judgment from the Father Stephen and mid was carried away to Babylon with Nebuchadnezzar in 2</w:t>
      </w:r>
      <w:r w:rsidRPr="009B7BB6">
        <w:rPr>
          <w:sz w:val="24"/>
          <w:szCs w:val="24"/>
          <w:vertAlign w:val="superscript"/>
        </w:rPr>
        <w:t>nd</w:t>
      </w:r>
      <w:r w:rsidRPr="009B7BB6">
        <w:rPr>
          <w:sz w:val="24"/>
          <w:szCs w:val="24"/>
        </w:rPr>
        <w:t xml:space="preserve"> Kings 24:6-16. Zedekiah (Mattaniah), Uncle of Jehoiachin, blinded and taken into exile in Babylon while Jerusalem and the temple were destroyed in 2</w:t>
      </w:r>
      <w:r w:rsidRPr="009B7BB6">
        <w:rPr>
          <w:sz w:val="24"/>
          <w:szCs w:val="24"/>
          <w:vertAlign w:val="superscript"/>
        </w:rPr>
        <w:t>nd</w:t>
      </w:r>
      <w:r w:rsidRPr="009B7BB6">
        <w:rPr>
          <w:sz w:val="24"/>
          <w:szCs w:val="24"/>
        </w:rPr>
        <w:t xml:space="preserve"> Kings 24:17-25:30.    </w:t>
      </w:r>
    </w:p>
    <w:p w:rsidR="00924C84" w:rsidRPr="009B7BB6" w:rsidRDefault="00924C84" w:rsidP="00924C84">
      <w:pPr>
        <w:spacing w:line="480" w:lineRule="auto"/>
        <w:jc w:val="both"/>
        <w:rPr>
          <w:sz w:val="24"/>
          <w:szCs w:val="24"/>
        </w:rPr>
      </w:pPr>
      <w:r w:rsidRPr="009B7BB6">
        <w:rPr>
          <w:sz w:val="24"/>
          <w:szCs w:val="24"/>
        </w:rPr>
        <w:t>The Exploring of the Lord Amenhotep’s Relationships: The Lord Amenhotep’s Relationship with the Lord Moses: The Pharaoh rejected the Lord Moses’ 1</w:t>
      </w:r>
      <w:r w:rsidRPr="009B7BB6">
        <w:rPr>
          <w:sz w:val="24"/>
          <w:szCs w:val="24"/>
          <w:vertAlign w:val="superscript"/>
        </w:rPr>
        <w:t>st</w:t>
      </w:r>
      <w:r w:rsidRPr="009B7BB6">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924C84" w:rsidRPr="009B7BB6" w:rsidRDefault="00924C84" w:rsidP="00924C84">
      <w:pPr>
        <w:spacing w:line="480" w:lineRule="auto"/>
        <w:jc w:val="both"/>
        <w:rPr>
          <w:sz w:val="24"/>
          <w:szCs w:val="24"/>
        </w:rPr>
      </w:pPr>
      <w:r w:rsidRPr="009B7BB6">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924C84" w:rsidRPr="009B7BB6" w:rsidRDefault="00924C84" w:rsidP="00924C84">
      <w:pPr>
        <w:spacing w:line="480" w:lineRule="auto"/>
        <w:jc w:val="center"/>
        <w:rPr>
          <w:b/>
          <w:sz w:val="24"/>
          <w:szCs w:val="24"/>
        </w:rPr>
      </w:pPr>
      <w:r w:rsidRPr="009B7BB6">
        <w:rPr>
          <w:b/>
          <w:sz w:val="24"/>
          <w:szCs w:val="24"/>
        </w:rPr>
        <w:t xml:space="preserve">THE FATHER STEPHEN’S AUTHORITY ABOVE THE 12 </w:t>
      </w:r>
      <w:r w:rsidR="009B7BB6" w:rsidRPr="009B7BB6">
        <w:rPr>
          <w:b/>
          <w:sz w:val="24"/>
          <w:szCs w:val="24"/>
        </w:rPr>
        <w:t>PHARAOH</w:t>
      </w:r>
      <w:r w:rsidRPr="009B7BB6">
        <w:rPr>
          <w:b/>
          <w:sz w:val="24"/>
          <w:szCs w:val="24"/>
        </w:rPr>
        <w:t>’S OF EGYPT</w:t>
      </w:r>
    </w:p>
    <w:p w:rsidR="00924C84" w:rsidRPr="009B7BB6" w:rsidRDefault="00924C84" w:rsidP="00924C84">
      <w:pPr>
        <w:spacing w:line="480" w:lineRule="auto"/>
        <w:jc w:val="both"/>
        <w:rPr>
          <w:sz w:val="24"/>
          <w:szCs w:val="24"/>
        </w:rPr>
      </w:pPr>
      <w:r w:rsidRPr="009B7BB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9B7BB6">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924C84" w:rsidRPr="009B7BB6" w:rsidRDefault="00924C84" w:rsidP="00924C84">
      <w:pPr>
        <w:spacing w:line="480" w:lineRule="auto"/>
        <w:jc w:val="both"/>
        <w:rPr>
          <w:sz w:val="24"/>
          <w:szCs w:val="24"/>
        </w:rPr>
      </w:pPr>
      <w:r w:rsidRPr="009B7BB6">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924C84" w:rsidRPr="009B7BB6" w:rsidRDefault="00924C84" w:rsidP="00924C84">
      <w:pPr>
        <w:spacing w:line="480" w:lineRule="auto"/>
        <w:jc w:val="center"/>
        <w:rPr>
          <w:b/>
          <w:sz w:val="24"/>
          <w:szCs w:val="24"/>
        </w:rPr>
      </w:pPr>
      <w:r w:rsidRPr="009B7BB6">
        <w:rPr>
          <w:b/>
          <w:sz w:val="24"/>
          <w:szCs w:val="24"/>
        </w:rPr>
        <w:t xml:space="preserve">THE 82 HEROES IN THE APOCRPHA IN THE HALL OF FAME </w:t>
      </w:r>
    </w:p>
    <w:p w:rsidR="00924C84" w:rsidRPr="009B7BB6" w:rsidRDefault="00924C84" w:rsidP="00924C84">
      <w:pPr>
        <w:spacing w:line="480" w:lineRule="auto"/>
        <w:jc w:val="center"/>
        <w:rPr>
          <w:b/>
          <w:sz w:val="24"/>
          <w:szCs w:val="24"/>
        </w:rPr>
      </w:pPr>
      <w:r w:rsidRPr="009B7BB6">
        <w:rPr>
          <w:b/>
          <w:sz w:val="24"/>
          <w:szCs w:val="24"/>
        </w:rPr>
        <w:t>The 29 Seleucid Emperor’s Empire as Generals</w:t>
      </w:r>
    </w:p>
    <w:p w:rsidR="00924C84" w:rsidRPr="009B7BB6" w:rsidRDefault="00924C84" w:rsidP="00924C84">
      <w:pPr>
        <w:spacing w:line="480" w:lineRule="auto"/>
        <w:jc w:val="both"/>
        <w:rPr>
          <w:sz w:val="24"/>
          <w:szCs w:val="24"/>
        </w:rPr>
      </w:pPr>
      <w:r w:rsidRPr="009B7BB6">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9B7BB6">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924C84" w:rsidRPr="009B7BB6" w:rsidRDefault="00924C84" w:rsidP="00924C84">
      <w:pPr>
        <w:spacing w:line="480" w:lineRule="auto"/>
        <w:jc w:val="center"/>
        <w:rPr>
          <w:b/>
          <w:sz w:val="24"/>
          <w:szCs w:val="24"/>
        </w:rPr>
      </w:pPr>
      <w:r w:rsidRPr="009B7BB6">
        <w:rPr>
          <w:b/>
          <w:sz w:val="24"/>
          <w:szCs w:val="24"/>
        </w:rPr>
        <w:t>The 4 Maccabean Leaders as Captains</w:t>
      </w:r>
    </w:p>
    <w:p w:rsidR="00924C84" w:rsidRPr="009B7BB6" w:rsidRDefault="00924C84" w:rsidP="00924C84">
      <w:pPr>
        <w:spacing w:line="480" w:lineRule="auto"/>
        <w:jc w:val="both"/>
        <w:rPr>
          <w:sz w:val="24"/>
          <w:szCs w:val="24"/>
        </w:rPr>
      </w:pPr>
      <w:r w:rsidRPr="009B7BB6">
        <w:rPr>
          <w:sz w:val="24"/>
          <w:szCs w:val="24"/>
        </w:rPr>
        <w:t xml:space="preserve">Matthathias (?-167), Judas Maccabeus (167-160), Jonathan Maccabeus (160-141) &amp; Simon Maccabeus (141). </w:t>
      </w:r>
    </w:p>
    <w:p w:rsidR="00924C84" w:rsidRPr="009B7BB6" w:rsidRDefault="00924C84" w:rsidP="00924C84">
      <w:pPr>
        <w:spacing w:line="480" w:lineRule="auto"/>
        <w:jc w:val="center"/>
        <w:rPr>
          <w:b/>
          <w:sz w:val="24"/>
          <w:szCs w:val="24"/>
        </w:rPr>
      </w:pPr>
      <w:r w:rsidRPr="009B7BB6">
        <w:rPr>
          <w:b/>
          <w:sz w:val="24"/>
          <w:szCs w:val="24"/>
        </w:rPr>
        <w:t>The 7 Hasmonean Kings as Colonels</w:t>
      </w:r>
    </w:p>
    <w:p w:rsidR="00924C84" w:rsidRPr="009B7BB6" w:rsidRDefault="00924C84" w:rsidP="00924C84">
      <w:pPr>
        <w:spacing w:line="480" w:lineRule="auto"/>
        <w:jc w:val="both"/>
        <w:rPr>
          <w:sz w:val="24"/>
          <w:szCs w:val="24"/>
        </w:rPr>
      </w:pPr>
      <w:r w:rsidRPr="009B7BB6">
        <w:rPr>
          <w:sz w:val="24"/>
          <w:szCs w:val="24"/>
        </w:rPr>
        <w:t xml:space="preserve">Simon Maccabeus (141-135), John Hyrcanus (135-104), Judas Aristobulus I (104-103), Alexander Jannaeus (103-76), Salome Alexandra (76-69), Hyrcanus II/Judas Aristobulus II (69-63) &amp; Judaea fell to Rome (63).     </w:t>
      </w:r>
    </w:p>
    <w:p w:rsidR="00924C84" w:rsidRPr="009B7BB6" w:rsidRDefault="00924C84" w:rsidP="00924C84">
      <w:pPr>
        <w:spacing w:line="480" w:lineRule="auto"/>
        <w:jc w:val="center"/>
        <w:rPr>
          <w:b/>
          <w:sz w:val="24"/>
          <w:szCs w:val="24"/>
        </w:rPr>
      </w:pPr>
      <w:r w:rsidRPr="009B7BB6">
        <w:rPr>
          <w:b/>
          <w:sz w:val="24"/>
          <w:szCs w:val="24"/>
        </w:rPr>
        <w:t>The 34 in the Family of the Herods as Captains or Colonels</w:t>
      </w:r>
    </w:p>
    <w:p w:rsidR="00924C84" w:rsidRPr="009B7BB6" w:rsidRDefault="00924C84" w:rsidP="00924C84">
      <w:pPr>
        <w:spacing w:line="480" w:lineRule="auto"/>
        <w:jc w:val="both"/>
        <w:rPr>
          <w:sz w:val="24"/>
          <w:szCs w:val="24"/>
        </w:rPr>
      </w:pPr>
      <w:r w:rsidRPr="009B7BB6">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924C84" w:rsidRPr="009B7BB6" w:rsidRDefault="00924C84" w:rsidP="00924C84">
      <w:pPr>
        <w:spacing w:line="480" w:lineRule="auto"/>
        <w:jc w:val="center"/>
        <w:rPr>
          <w:b/>
          <w:sz w:val="24"/>
          <w:szCs w:val="24"/>
        </w:rPr>
      </w:pPr>
      <w:r w:rsidRPr="009B7BB6">
        <w:rPr>
          <w:b/>
          <w:sz w:val="24"/>
          <w:szCs w:val="24"/>
        </w:rPr>
        <w:t>The Herodian Dynasty of 9 Colonels</w:t>
      </w:r>
    </w:p>
    <w:p w:rsidR="00924C84" w:rsidRPr="009B7BB6" w:rsidRDefault="00924C84" w:rsidP="00924C84">
      <w:pPr>
        <w:spacing w:line="480" w:lineRule="auto"/>
        <w:jc w:val="both"/>
        <w:rPr>
          <w:sz w:val="24"/>
          <w:szCs w:val="24"/>
        </w:rPr>
      </w:pPr>
      <w:r w:rsidRPr="009B7BB6">
        <w:rPr>
          <w:sz w:val="24"/>
          <w:szCs w:val="24"/>
        </w:rPr>
        <w:t xml:space="preserve">Antippater (63BC-67BC)---Governor of Judea, Galilee, Iturea and Idumea (later as Roman Procurator), Herod the Great (37BC-4BC)---King of Judea, Galilee, Iturea, Idumea and Trchonitis, </w:t>
      </w:r>
      <w:r w:rsidRPr="009B7BB6">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924C84" w:rsidRPr="009B7BB6" w:rsidRDefault="00924C84" w:rsidP="00924C84">
      <w:pPr>
        <w:spacing w:line="480" w:lineRule="auto"/>
        <w:jc w:val="center"/>
        <w:rPr>
          <w:b/>
          <w:sz w:val="24"/>
          <w:szCs w:val="24"/>
        </w:rPr>
      </w:pPr>
      <w:r w:rsidRPr="009B7BB6">
        <w:rPr>
          <w:b/>
          <w:sz w:val="24"/>
          <w:szCs w:val="24"/>
        </w:rPr>
        <w:t>THE BABYLONIAN EMPIRE UNDER THE ROMAN EMPIRE</w:t>
      </w:r>
    </w:p>
    <w:p w:rsidR="00924C84" w:rsidRPr="009B7BB6" w:rsidRDefault="00924C84" w:rsidP="00924C84">
      <w:pPr>
        <w:spacing w:before="240" w:line="480" w:lineRule="auto"/>
        <w:jc w:val="center"/>
        <w:rPr>
          <w:b/>
          <w:sz w:val="24"/>
          <w:szCs w:val="24"/>
        </w:rPr>
      </w:pPr>
      <w:r w:rsidRPr="009B7BB6">
        <w:rPr>
          <w:b/>
          <w:sz w:val="24"/>
          <w:szCs w:val="24"/>
        </w:rPr>
        <w:t xml:space="preserve">THE 12 ROMAN EMPEROR’S RULES THE NEW TESTAMENT, HIGHER TESTAMENT &amp; THE HIGHEST TESTAMENT UNDER THE SAINTLY CHRISTIAN ETERNAL EMPIRE </w:t>
      </w:r>
    </w:p>
    <w:p w:rsidR="00924C84" w:rsidRPr="009B7BB6" w:rsidRDefault="00924C84" w:rsidP="00924C84">
      <w:pPr>
        <w:spacing w:before="240" w:line="480" w:lineRule="auto"/>
        <w:jc w:val="center"/>
        <w:rPr>
          <w:b/>
          <w:sz w:val="24"/>
          <w:szCs w:val="24"/>
        </w:rPr>
      </w:pPr>
      <w:r w:rsidRPr="009B7BB6">
        <w:rPr>
          <w:b/>
          <w:sz w:val="24"/>
          <w:szCs w:val="24"/>
        </w:rPr>
        <w:t xml:space="preserve">THE 12 ROMAN EMPERORS (THE 12 LADIES OF KINGDOMS) [LIKE THE 12 EGYPTIAN </w:t>
      </w:r>
      <w:r w:rsidR="009B7BB6" w:rsidRPr="009B7BB6">
        <w:rPr>
          <w:b/>
          <w:sz w:val="24"/>
          <w:szCs w:val="24"/>
        </w:rPr>
        <w:t>PHARAOH</w:t>
      </w:r>
      <w:r w:rsidRPr="009B7BB6">
        <w:rPr>
          <w:b/>
          <w:sz w:val="24"/>
          <w:szCs w:val="24"/>
        </w:rPr>
        <w:t>’S] OF THE NEW, HIGHER &amp; HIGHEST TESTAMENTS WITH THE RANK OF GENERALS OR HIGHER, SUCH AS IN THE MODERN DAY OF THE LAW, MILITARY LAW, CIA, FBI, SECRET SERVICE &amp; MINISTERIAL LAW AUTHORITIES</w:t>
      </w:r>
    </w:p>
    <w:p w:rsidR="00924C84" w:rsidRPr="009B7BB6" w:rsidRDefault="00924C84" w:rsidP="00924C84">
      <w:pPr>
        <w:spacing w:before="240" w:line="480" w:lineRule="auto"/>
        <w:jc w:val="both"/>
        <w:rPr>
          <w:sz w:val="24"/>
          <w:szCs w:val="24"/>
        </w:rPr>
      </w:pPr>
      <w:r w:rsidRPr="009B7BB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B7BB6">
        <w:rPr>
          <w:sz w:val="24"/>
          <w:szCs w:val="24"/>
          <w:vertAlign w:val="superscript"/>
        </w:rPr>
        <w:t>th</w:t>
      </w:r>
      <w:r w:rsidRPr="009B7BB6">
        <w:rPr>
          <w:sz w:val="24"/>
          <w:szCs w:val="24"/>
        </w:rPr>
        <w:t xml:space="preserve"> Kingdom Position) by the 2</w:t>
      </w:r>
      <w:r w:rsidRPr="009B7BB6">
        <w:rPr>
          <w:sz w:val="24"/>
          <w:szCs w:val="24"/>
          <w:vertAlign w:val="superscript"/>
        </w:rPr>
        <w:t>nd</w:t>
      </w:r>
      <w:r w:rsidRPr="009B7BB6">
        <w:rPr>
          <w:sz w:val="24"/>
          <w:szCs w:val="24"/>
        </w:rPr>
        <w:t xml:space="preserve"> Emperor Lordship of Rome named Tiberius Julius Caesar Augustus in His reign from September 18</w:t>
      </w:r>
      <w:r w:rsidRPr="009B7BB6">
        <w:rPr>
          <w:sz w:val="24"/>
          <w:szCs w:val="24"/>
          <w:vertAlign w:val="superscript"/>
        </w:rPr>
        <w:t>th</w:t>
      </w:r>
      <w:r w:rsidRPr="009B7BB6">
        <w:rPr>
          <w:sz w:val="24"/>
          <w:szCs w:val="24"/>
        </w:rPr>
        <w:t>, 14AD-March 16</w:t>
      </w:r>
      <w:r w:rsidRPr="009B7BB6">
        <w:rPr>
          <w:sz w:val="24"/>
          <w:szCs w:val="24"/>
          <w:vertAlign w:val="superscript"/>
        </w:rPr>
        <w:t>th</w:t>
      </w:r>
      <w:r w:rsidRPr="009B7BB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B7BB6">
        <w:rPr>
          <w:sz w:val="24"/>
          <w:szCs w:val="24"/>
          <w:vertAlign w:val="superscript"/>
        </w:rPr>
        <w:t>th</w:t>
      </w:r>
      <w:r w:rsidRPr="009B7BB6">
        <w:rPr>
          <w:sz w:val="24"/>
          <w:szCs w:val="24"/>
        </w:rPr>
        <w:t xml:space="preserve"> Kingdom Position) by the 5</w:t>
      </w:r>
      <w:r w:rsidRPr="009B7BB6">
        <w:rPr>
          <w:sz w:val="24"/>
          <w:szCs w:val="24"/>
          <w:vertAlign w:val="superscript"/>
        </w:rPr>
        <w:t>th</w:t>
      </w:r>
      <w:r w:rsidRPr="009B7BB6">
        <w:rPr>
          <w:sz w:val="24"/>
          <w:szCs w:val="24"/>
        </w:rPr>
        <w:t xml:space="preserve"> Emperor Lordship of </w:t>
      </w:r>
      <w:r w:rsidRPr="009B7BB6">
        <w:rPr>
          <w:sz w:val="24"/>
          <w:szCs w:val="24"/>
        </w:rPr>
        <w:lastRenderedPageBreak/>
        <w:t>Rome named Nero Claudius Caesar Augustus Germanicus in His reign of Italy from October 13</w:t>
      </w:r>
      <w:r w:rsidRPr="009B7BB6">
        <w:rPr>
          <w:sz w:val="24"/>
          <w:szCs w:val="24"/>
          <w:vertAlign w:val="superscript"/>
        </w:rPr>
        <w:t>th</w:t>
      </w:r>
      <w:r w:rsidRPr="009B7BB6">
        <w:rPr>
          <w:sz w:val="24"/>
          <w:szCs w:val="24"/>
        </w:rPr>
        <w:t>, 54AD-June 9</w:t>
      </w:r>
      <w:r w:rsidRPr="009B7BB6">
        <w:rPr>
          <w:sz w:val="24"/>
          <w:szCs w:val="24"/>
          <w:vertAlign w:val="superscript"/>
        </w:rPr>
        <w:t>th</w:t>
      </w:r>
      <w:r w:rsidRPr="009B7BB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B7BB6">
        <w:rPr>
          <w:sz w:val="24"/>
          <w:szCs w:val="24"/>
          <w:vertAlign w:val="superscript"/>
        </w:rPr>
        <w:t>th</w:t>
      </w:r>
      <w:r w:rsidRPr="009B7BB6">
        <w:rPr>
          <w:sz w:val="24"/>
          <w:szCs w:val="24"/>
        </w:rPr>
        <w:t xml:space="preserve"> Kingdom Position) by the 2</w:t>
      </w:r>
      <w:r w:rsidRPr="009B7BB6">
        <w:rPr>
          <w:sz w:val="24"/>
          <w:szCs w:val="24"/>
          <w:vertAlign w:val="superscript"/>
        </w:rPr>
        <w:t>nd</w:t>
      </w:r>
      <w:r w:rsidRPr="009B7BB6">
        <w:rPr>
          <w:sz w:val="24"/>
          <w:szCs w:val="24"/>
        </w:rPr>
        <w:t xml:space="preserve"> Emperor Lordship of Rome named Tiberius Julius Caesar Augustus in His reign from September 18</w:t>
      </w:r>
      <w:r w:rsidRPr="009B7BB6">
        <w:rPr>
          <w:sz w:val="24"/>
          <w:szCs w:val="24"/>
          <w:vertAlign w:val="superscript"/>
        </w:rPr>
        <w:t>th</w:t>
      </w:r>
      <w:r w:rsidRPr="009B7BB6">
        <w:rPr>
          <w:sz w:val="24"/>
          <w:szCs w:val="24"/>
        </w:rPr>
        <w:t>, 14AD-March 16</w:t>
      </w:r>
      <w:r w:rsidRPr="009B7BB6">
        <w:rPr>
          <w:sz w:val="24"/>
          <w:szCs w:val="24"/>
          <w:vertAlign w:val="superscript"/>
        </w:rPr>
        <w:t>th</w:t>
      </w:r>
      <w:r w:rsidRPr="009B7BB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B7BB6">
        <w:rPr>
          <w:sz w:val="24"/>
          <w:szCs w:val="24"/>
          <w:vertAlign w:val="superscript"/>
        </w:rPr>
        <w:t>st</w:t>
      </w:r>
      <w:r w:rsidRPr="009B7BB6">
        <w:rPr>
          <w:sz w:val="24"/>
          <w:szCs w:val="24"/>
        </w:rPr>
        <w:t xml:space="preserve"> Emperor Lordship of Rome that had the sovereign rule over Israel at the time is named Gaius Julius Caesar Octavianus Divi Filius Augustus had His reign from January 16</w:t>
      </w:r>
      <w:r w:rsidRPr="009B7BB6">
        <w:rPr>
          <w:sz w:val="24"/>
          <w:szCs w:val="24"/>
          <w:vertAlign w:val="superscript"/>
        </w:rPr>
        <w:t>th</w:t>
      </w:r>
      <w:r w:rsidRPr="009B7BB6">
        <w:rPr>
          <w:sz w:val="24"/>
          <w:szCs w:val="24"/>
        </w:rPr>
        <w:t>, 27BC-August 19</w:t>
      </w:r>
      <w:r w:rsidRPr="009B7BB6">
        <w:rPr>
          <w:sz w:val="24"/>
          <w:szCs w:val="24"/>
          <w:vertAlign w:val="superscript"/>
        </w:rPr>
        <w:t>th</w:t>
      </w:r>
      <w:r w:rsidRPr="009B7BB6">
        <w:rPr>
          <w:sz w:val="24"/>
          <w:szCs w:val="24"/>
        </w:rPr>
        <w:t>, 14AD for 41 years &amp; 7 months. The 3</w:t>
      </w:r>
      <w:r w:rsidRPr="009B7BB6">
        <w:rPr>
          <w:sz w:val="24"/>
          <w:szCs w:val="24"/>
          <w:vertAlign w:val="superscript"/>
        </w:rPr>
        <w:t>rd</w:t>
      </w:r>
      <w:r w:rsidRPr="009B7BB6">
        <w:rPr>
          <w:sz w:val="24"/>
          <w:szCs w:val="24"/>
        </w:rPr>
        <w:t xml:space="preserve"> Emperor Lordship of Rome is named Gaius Julius Caesar Augustus Germanicus had His reign from March 16</w:t>
      </w:r>
      <w:r w:rsidRPr="009B7BB6">
        <w:rPr>
          <w:sz w:val="24"/>
          <w:szCs w:val="24"/>
          <w:vertAlign w:val="superscript"/>
        </w:rPr>
        <w:t>th</w:t>
      </w:r>
      <w:r w:rsidRPr="009B7BB6">
        <w:rPr>
          <w:sz w:val="24"/>
          <w:szCs w:val="24"/>
        </w:rPr>
        <w:t>, 37AD-January 24</w:t>
      </w:r>
      <w:r w:rsidRPr="009B7BB6">
        <w:rPr>
          <w:sz w:val="24"/>
          <w:szCs w:val="24"/>
          <w:vertAlign w:val="superscript"/>
        </w:rPr>
        <w:t>th</w:t>
      </w:r>
      <w:r w:rsidRPr="009B7BB6">
        <w:rPr>
          <w:sz w:val="24"/>
          <w:szCs w:val="24"/>
        </w:rPr>
        <w:t>, 41AD for 3 years &amp; 10 months. The 4</w:t>
      </w:r>
      <w:r w:rsidRPr="009B7BB6">
        <w:rPr>
          <w:sz w:val="24"/>
          <w:szCs w:val="24"/>
          <w:vertAlign w:val="superscript"/>
        </w:rPr>
        <w:t>th</w:t>
      </w:r>
      <w:r w:rsidRPr="009B7BB6">
        <w:rPr>
          <w:sz w:val="24"/>
          <w:szCs w:val="24"/>
        </w:rPr>
        <w:t xml:space="preserve"> Emperor Lordship of Rome is named Tiberius Claudius Caesar Augustus Germanicus had His reign from January 24</w:t>
      </w:r>
      <w:r w:rsidRPr="009B7BB6">
        <w:rPr>
          <w:sz w:val="24"/>
          <w:szCs w:val="24"/>
          <w:vertAlign w:val="superscript"/>
        </w:rPr>
        <w:t>th</w:t>
      </w:r>
      <w:r w:rsidRPr="009B7BB6">
        <w:rPr>
          <w:sz w:val="24"/>
          <w:szCs w:val="24"/>
        </w:rPr>
        <w:t>, 41AD-October 13</w:t>
      </w:r>
      <w:r w:rsidRPr="009B7BB6">
        <w:rPr>
          <w:sz w:val="24"/>
          <w:szCs w:val="24"/>
          <w:vertAlign w:val="superscript"/>
        </w:rPr>
        <w:t>th</w:t>
      </w:r>
      <w:r w:rsidRPr="009B7BB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B7BB6">
        <w:rPr>
          <w:sz w:val="24"/>
          <w:szCs w:val="24"/>
          <w:vertAlign w:val="superscript"/>
        </w:rPr>
        <w:t>th</w:t>
      </w:r>
      <w:r w:rsidRPr="009B7BB6">
        <w:rPr>
          <w:sz w:val="24"/>
          <w:szCs w:val="24"/>
        </w:rPr>
        <w:t xml:space="preserve"> Emperor Lordship of Rome is named Servius Suplicius Galba Caesar Augustus had His reign from June 8</w:t>
      </w:r>
      <w:r w:rsidRPr="009B7BB6">
        <w:rPr>
          <w:sz w:val="24"/>
          <w:szCs w:val="24"/>
          <w:vertAlign w:val="superscript"/>
        </w:rPr>
        <w:t>th</w:t>
      </w:r>
      <w:r w:rsidRPr="009B7BB6">
        <w:rPr>
          <w:sz w:val="24"/>
          <w:szCs w:val="24"/>
        </w:rPr>
        <w:t>, 68AD-January 15</w:t>
      </w:r>
      <w:r w:rsidRPr="009B7BB6">
        <w:rPr>
          <w:sz w:val="24"/>
          <w:szCs w:val="24"/>
          <w:vertAlign w:val="superscript"/>
        </w:rPr>
        <w:t>th</w:t>
      </w:r>
      <w:r w:rsidRPr="009B7BB6">
        <w:rPr>
          <w:sz w:val="24"/>
          <w:szCs w:val="24"/>
        </w:rPr>
        <w:t>, 69AD for 7 months. The 7</w:t>
      </w:r>
      <w:r w:rsidRPr="009B7BB6">
        <w:rPr>
          <w:sz w:val="24"/>
          <w:szCs w:val="24"/>
          <w:vertAlign w:val="superscript"/>
        </w:rPr>
        <w:t>th</w:t>
      </w:r>
      <w:r w:rsidRPr="009B7BB6">
        <w:rPr>
          <w:sz w:val="24"/>
          <w:szCs w:val="24"/>
        </w:rPr>
        <w:t xml:space="preserve"> Emperor </w:t>
      </w:r>
      <w:r w:rsidRPr="009B7BB6">
        <w:rPr>
          <w:sz w:val="24"/>
          <w:szCs w:val="24"/>
        </w:rPr>
        <w:lastRenderedPageBreak/>
        <w:t>Lordship of Rome is named Marcus Salvius Otho Caesar Augustus or Marcus Salvius Otho Nero Caesar Augustus had His reign from January 15</w:t>
      </w:r>
      <w:r w:rsidRPr="009B7BB6">
        <w:rPr>
          <w:sz w:val="24"/>
          <w:szCs w:val="24"/>
          <w:vertAlign w:val="superscript"/>
        </w:rPr>
        <w:t>th</w:t>
      </w:r>
      <w:r w:rsidRPr="009B7BB6">
        <w:rPr>
          <w:sz w:val="24"/>
          <w:szCs w:val="24"/>
        </w:rPr>
        <w:t>, 69AD-April 16</w:t>
      </w:r>
      <w:r w:rsidRPr="009B7BB6">
        <w:rPr>
          <w:sz w:val="24"/>
          <w:szCs w:val="24"/>
          <w:vertAlign w:val="superscript"/>
        </w:rPr>
        <w:t>th</w:t>
      </w:r>
      <w:r w:rsidRPr="009B7BB6">
        <w:rPr>
          <w:sz w:val="24"/>
          <w:szCs w:val="24"/>
        </w:rPr>
        <w:t>, 69AD for 3 months. The 8</w:t>
      </w:r>
      <w:r w:rsidRPr="009B7BB6">
        <w:rPr>
          <w:sz w:val="24"/>
          <w:szCs w:val="24"/>
          <w:vertAlign w:val="superscript"/>
        </w:rPr>
        <w:t>th</w:t>
      </w:r>
      <w:r w:rsidRPr="009B7BB6">
        <w:rPr>
          <w:sz w:val="24"/>
          <w:szCs w:val="24"/>
        </w:rPr>
        <w:t xml:space="preserve"> Emperor Lordship of Rome is named Aulus Vitelius Germanicus Augustus has His reign from April 16</w:t>
      </w:r>
      <w:r w:rsidRPr="009B7BB6">
        <w:rPr>
          <w:sz w:val="24"/>
          <w:szCs w:val="24"/>
          <w:vertAlign w:val="superscript"/>
        </w:rPr>
        <w:t>th</w:t>
      </w:r>
      <w:r w:rsidRPr="009B7BB6">
        <w:rPr>
          <w:sz w:val="24"/>
          <w:szCs w:val="24"/>
        </w:rPr>
        <w:t>, 69AD-December 22</w:t>
      </w:r>
      <w:r w:rsidRPr="009B7BB6">
        <w:rPr>
          <w:sz w:val="24"/>
          <w:szCs w:val="24"/>
          <w:vertAlign w:val="superscript"/>
        </w:rPr>
        <w:t>nd</w:t>
      </w:r>
      <w:r w:rsidRPr="009B7BB6">
        <w:rPr>
          <w:sz w:val="24"/>
          <w:szCs w:val="24"/>
        </w:rPr>
        <w:t>, 69AD for 8 months. The 9</w:t>
      </w:r>
      <w:r w:rsidRPr="009B7BB6">
        <w:rPr>
          <w:sz w:val="24"/>
          <w:szCs w:val="24"/>
          <w:vertAlign w:val="superscript"/>
        </w:rPr>
        <w:t>th</w:t>
      </w:r>
      <w:r w:rsidRPr="009B7BB6">
        <w:rPr>
          <w:sz w:val="24"/>
          <w:szCs w:val="24"/>
        </w:rPr>
        <w:t xml:space="preserve"> Emperor Lordship of Rome is named Titus Flavius Caesar Vespasianus Augustus had His reign from July 1</w:t>
      </w:r>
      <w:r w:rsidRPr="009B7BB6">
        <w:rPr>
          <w:sz w:val="24"/>
          <w:szCs w:val="24"/>
          <w:vertAlign w:val="superscript"/>
        </w:rPr>
        <w:t>st</w:t>
      </w:r>
      <w:r w:rsidRPr="009B7BB6">
        <w:rPr>
          <w:sz w:val="24"/>
          <w:szCs w:val="24"/>
        </w:rPr>
        <w:t>, 69AD-June 23</w:t>
      </w:r>
      <w:r w:rsidRPr="009B7BB6">
        <w:rPr>
          <w:sz w:val="24"/>
          <w:szCs w:val="24"/>
          <w:vertAlign w:val="superscript"/>
        </w:rPr>
        <w:t>rd</w:t>
      </w:r>
      <w:r w:rsidRPr="009B7BB6">
        <w:rPr>
          <w:sz w:val="24"/>
          <w:szCs w:val="24"/>
        </w:rPr>
        <w:t>, 79AD for 10 years. The 10</w:t>
      </w:r>
      <w:r w:rsidRPr="009B7BB6">
        <w:rPr>
          <w:sz w:val="24"/>
          <w:szCs w:val="24"/>
          <w:vertAlign w:val="superscript"/>
        </w:rPr>
        <w:t>th</w:t>
      </w:r>
      <w:r w:rsidRPr="009B7BB6">
        <w:rPr>
          <w:sz w:val="24"/>
          <w:szCs w:val="24"/>
        </w:rPr>
        <w:t xml:space="preserve"> Emperor Lordship of Rome is named Titus Flavius Caesar Vespasianus Augustus had His reign from June 24</w:t>
      </w:r>
      <w:r w:rsidRPr="009B7BB6">
        <w:rPr>
          <w:sz w:val="24"/>
          <w:szCs w:val="24"/>
          <w:vertAlign w:val="superscript"/>
        </w:rPr>
        <w:t>th</w:t>
      </w:r>
      <w:r w:rsidRPr="009B7BB6">
        <w:rPr>
          <w:sz w:val="24"/>
          <w:szCs w:val="24"/>
        </w:rPr>
        <w:t>, 79AD-September 13</w:t>
      </w:r>
      <w:r w:rsidRPr="009B7BB6">
        <w:rPr>
          <w:sz w:val="24"/>
          <w:szCs w:val="24"/>
          <w:vertAlign w:val="superscript"/>
        </w:rPr>
        <w:t>th</w:t>
      </w:r>
      <w:r w:rsidRPr="009B7BB6">
        <w:rPr>
          <w:sz w:val="24"/>
          <w:szCs w:val="24"/>
        </w:rPr>
        <w:t>, 81AD for 1 year &amp; 9 months. The 11</w:t>
      </w:r>
      <w:r w:rsidRPr="009B7BB6">
        <w:rPr>
          <w:sz w:val="24"/>
          <w:szCs w:val="24"/>
          <w:vertAlign w:val="superscript"/>
        </w:rPr>
        <w:t>th</w:t>
      </w:r>
      <w:r w:rsidRPr="009B7BB6">
        <w:rPr>
          <w:sz w:val="24"/>
          <w:szCs w:val="24"/>
        </w:rPr>
        <w:t xml:space="preserve"> Emperor Lordship of Rome is named truly Titus Flavius Caesar Domitianus Augustus had His reign from September 14</w:t>
      </w:r>
      <w:r w:rsidRPr="009B7BB6">
        <w:rPr>
          <w:sz w:val="24"/>
          <w:szCs w:val="24"/>
          <w:vertAlign w:val="superscript"/>
        </w:rPr>
        <w:t>th</w:t>
      </w:r>
      <w:r w:rsidRPr="009B7BB6">
        <w:rPr>
          <w:sz w:val="24"/>
          <w:szCs w:val="24"/>
        </w:rPr>
        <w:t>, 81AD-September 18</w:t>
      </w:r>
      <w:r w:rsidRPr="009B7BB6">
        <w:rPr>
          <w:sz w:val="24"/>
          <w:szCs w:val="24"/>
          <w:vertAlign w:val="superscript"/>
        </w:rPr>
        <w:t>th</w:t>
      </w:r>
      <w:r w:rsidRPr="009B7BB6">
        <w:rPr>
          <w:sz w:val="24"/>
          <w:szCs w:val="24"/>
        </w:rPr>
        <w:t>, 96AD for about 15 years. The 6</w:t>
      </w:r>
      <w:r w:rsidRPr="009B7BB6">
        <w:rPr>
          <w:sz w:val="24"/>
          <w:szCs w:val="24"/>
          <w:vertAlign w:val="superscript"/>
        </w:rPr>
        <w:t>th</w:t>
      </w:r>
      <w:r w:rsidRPr="009B7BB6">
        <w:rPr>
          <w:sz w:val="24"/>
          <w:szCs w:val="24"/>
        </w:rPr>
        <w:t xml:space="preserve"> to 11</w:t>
      </w:r>
      <w:r w:rsidRPr="009B7BB6">
        <w:rPr>
          <w:sz w:val="24"/>
          <w:szCs w:val="24"/>
          <w:vertAlign w:val="superscript"/>
        </w:rPr>
        <w:t>th</w:t>
      </w:r>
      <w:r w:rsidRPr="009B7BB6">
        <w:rPr>
          <w:sz w:val="24"/>
          <w:szCs w:val="24"/>
        </w:rPr>
        <w:t xml:space="preserve"> Emperors Lordships from June 8</w:t>
      </w:r>
      <w:r w:rsidRPr="009B7BB6">
        <w:rPr>
          <w:sz w:val="24"/>
          <w:szCs w:val="24"/>
          <w:vertAlign w:val="superscript"/>
        </w:rPr>
        <w:t>th</w:t>
      </w:r>
      <w:r w:rsidRPr="009B7BB6">
        <w:rPr>
          <w:sz w:val="24"/>
          <w:szCs w:val="24"/>
        </w:rPr>
        <w:t>, 68AD-September 18</w:t>
      </w:r>
      <w:r w:rsidRPr="009B7BB6">
        <w:rPr>
          <w:sz w:val="24"/>
          <w:szCs w:val="24"/>
          <w:vertAlign w:val="superscript"/>
        </w:rPr>
        <w:t>th</w:t>
      </w:r>
      <w:r w:rsidRPr="009B7BB6">
        <w:rPr>
          <w:sz w:val="24"/>
          <w:szCs w:val="24"/>
        </w:rPr>
        <w:t>, 96AD for about 28 years were during the writing of the Gospel Book of Matthew (maybe), Gospel Book of Mark (maybe), Gospel Book of Luke (maybe), Gospel Book of John, the Book of Hebrews, the Book of 1</w:t>
      </w:r>
      <w:r w:rsidRPr="009B7BB6">
        <w:rPr>
          <w:sz w:val="24"/>
          <w:szCs w:val="24"/>
          <w:vertAlign w:val="superscript"/>
        </w:rPr>
        <w:t>st</w:t>
      </w:r>
      <w:r w:rsidRPr="009B7BB6">
        <w:rPr>
          <w:sz w:val="24"/>
          <w:szCs w:val="24"/>
        </w:rPr>
        <w:t xml:space="preserve"> John, the Book of 2</w:t>
      </w:r>
      <w:r w:rsidRPr="009B7BB6">
        <w:rPr>
          <w:sz w:val="24"/>
          <w:szCs w:val="24"/>
          <w:vertAlign w:val="superscript"/>
        </w:rPr>
        <w:t>nd</w:t>
      </w:r>
      <w:r w:rsidRPr="009B7BB6">
        <w:rPr>
          <w:sz w:val="24"/>
          <w:szCs w:val="24"/>
        </w:rPr>
        <w:t xml:space="preserve"> John, the Book of 3</w:t>
      </w:r>
      <w:r w:rsidRPr="009B7BB6">
        <w:rPr>
          <w:sz w:val="24"/>
          <w:szCs w:val="24"/>
          <w:vertAlign w:val="superscript"/>
        </w:rPr>
        <w:t>rd</w:t>
      </w:r>
      <w:r w:rsidRPr="009B7BB6">
        <w:rPr>
          <w:sz w:val="24"/>
          <w:szCs w:val="24"/>
        </w:rPr>
        <w:t xml:space="preserve"> John, the Book of Jude (maybe) &amp; the Book of Revelation.  </w:t>
      </w:r>
    </w:p>
    <w:p w:rsidR="00924C84" w:rsidRPr="009B7BB6" w:rsidRDefault="00924C84" w:rsidP="00924C84">
      <w:pPr>
        <w:spacing w:before="240" w:line="480" w:lineRule="auto"/>
        <w:jc w:val="both"/>
        <w:rPr>
          <w:sz w:val="24"/>
          <w:szCs w:val="24"/>
        </w:rPr>
      </w:pPr>
      <w:r w:rsidRPr="009B7BB6">
        <w:rPr>
          <w:sz w:val="24"/>
          <w:szCs w:val="24"/>
        </w:rPr>
        <w:t>The Succession of the 12 Roman Emperors: The name “</w:t>
      </w:r>
      <w:r w:rsidRPr="009B7BB6">
        <w:rPr>
          <w:b/>
          <w:sz w:val="24"/>
          <w:szCs w:val="24"/>
        </w:rPr>
        <w:t>Caesar</w:t>
      </w:r>
      <w:r w:rsidRPr="009B7BB6">
        <w:rPr>
          <w:sz w:val="24"/>
          <w:szCs w:val="24"/>
        </w:rPr>
        <w:t xml:space="preserve">” derives from the German </w:t>
      </w:r>
      <w:r w:rsidRPr="009B7BB6">
        <w:rPr>
          <w:b/>
          <w:i/>
          <w:sz w:val="24"/>
          <w:szCs w:val="24"/>
        </w:rPr>
        <w:t>Kaiser</w:t>
      </w:r>
      <w:r w:rsidRPr="009B7BB6">
        <w:rPr>
          <w:sz w:val="24"/>
          <w:szCs w:val="24"/>
        </w:rPr>
        <w:t xml:space="preserve">, Dutch </w:t>
      </w:r>
      <w:r w:rsidRPr="009B7BB6">
        <w:rPr>
          <w:b/>
          <w:i/>
          <w:sz w:val="24"/>
          <w:szCs w:val="24"/>
        </w:rPr>
        <w:t>Keizer</w:t>
      </w:r>
      <w:r w:rsidRPr="009B7BB6">
        <w:rPr>
          <w:sz w:val="24"/>
          <w:szCs w:val="24"/>
        </w:rPr>
        <w:t xml:space="preserve"> and Russian </w:t>
      </w:r>
      <w:r w:rsidRPr="009B7BB6">
        <w:rPr>
          <w:b/>
          <w:i/>
          <w:sz w:val="24"/>
          <w:szCs w:val="24"/>
        </w:rPr>
        <w:t>Czar</w:t>
      </w:r>
      <w:r w:rsidRPr="009B7BB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24C84" w:rsidRPr="009B7BB6" w:rsidRDefault="00924C84" w:rsidP="00924C84">
      <w:pPr>
        <w:spacing w:before="240" w:line="480" w:lineRule="auto"/>
        <w:jc w:val="both"/>
        <w:rPr>
          <w:sz w:val="24"/>
          <w:szCs w:val="24"/>
        </w:rPr>
      </w:pPr>
      <w:r w:rsidRPr="009B7BB6">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B7BB6">
        <w:rPr>
          <w:sz w:val="24"/>
          <w:szCs w:val="24"/>
          <w:vertAlign w:val="superscript"/>
        </w:rPr>
        <w:t>th</w:t>
      </w:r>
      <w:r w:rsidRPr="009B7BB6">
        <w:rPr>
          <w:sz w:val="24"/>
          <w:szCs w:val="24"/>
        </w:rPr>
        <w:t xml:space="preserve">, 12 AD]. Even though the conspiracy was a success, its purposes failed. In the Civil War that followed, Caesar’s Nephew Octavian emerged as Victor and in 31BC became the first Roman Emperor.            </w:t>
      </w:r>
    </w:p>
    <w:p w:rsidR="00924C84" w:rsidRPr="009B7BB6" w:rsidRDefault="00924C84" w:rsidP="00924C84">
      <w:pPr>
        <w:spacing w:before="240" w:line="480" w:lineRule="auto"/>
        <w:jc w:val="both"/>
        <w:rPr>
          <w:sz w:val="24"/>
          <w:szCs w:val="24"/>
        </w:rPr>
      </w:pPr>
      <w:r w:rsidRPr="009B7BB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9B7BB6">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9B7BB6">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B7BB6">
        <w:rPr>
          <w:sz w:val="24"/>
          <w:szCs w:val="24"/>
          <w:vertAlign w:val="superscript"/>
        </w:rPr>
        <w:t>th</w:t>
      </w:r>
      <w:r w:rsidRPr="009B7BB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24C84" w:rsidRPr="009B7BB6" w:rsidRDefault="00924C84" w:rsidP="00924C84">
      <w:pPr>
        <w:spacing w:before="240" w:line="480" w:lineRule="auto"/>
        <w:jc w:val="both"/>
        <w:rPr>
          <w:sz w:val="24"/>
          <w:szCs w:val="24"/>
        </w:rPr>
      </w:pPr>
      <w:r w:rsidRPr="009B7BB6">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9B7BB6">
        <w:rPr>
          <w:sz w:val="24"/>
          <w:szCs w:val="24"/>
        </w:rPr>
        <w:lastRenderedPageBreak/>
        <w:t>ministry in the 15</w:t>
      </w:r>
      <w:r w:rsidRPr="009B7BB6">
        <w:rPr>
          <w:sz w:val="24"/>
          <w:szCs w:val="24"/>
          <w:vertAlign w:val="superscript"/>
        </w:rPr>
        <w:t>th</w:t>
      </w:r>
      <w:r w:rsidRPr="009B7BB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24C84" w:rsidRPr="009B7BB6" w:rsidRDefault="00924C84" w:rsidP="00924C84">
      <w:pPr>
        <w:spacing w:before="240" w:line="480" w:lineRule="auto"/>
        <w:jc w:val="both"/>
        <w:rPr>
          <w:sz w:val="24"/>
          <w:szCs w:val="24"/>
        </w:rPr>
      </w:pPr>
      <w:r w:rsidRPr="009B7BB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9B7BB6">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24C84" w:rsidRPr="009B7BB6" w:rsidRDefault="00924C84" w:rsidP="00924C84">
      <w:pPr>
        <w:spacing w:before="240" w:line="480" w:lineRule="auto"/>
        <w:jc w:val="both"/>
        <w:rPr>
          <w:sz w:val="24"/>
          <w:szCs w:val="24"/>
        </w:rPr>
      </w:pPr>
      <w:r w:rsidRPr="009B7BB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9B7BB6">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24C84" w:rsidRPr="009B7BB6" w:rsidRDefault="00924C84" w:rsidP="00924C84">
      <w:pPr>
        <w:spacing w:before="240" w:line="480" w:lineRule="auto"/>
        <w:jc w:val="both"/>
        <w:rPr>
          <w:sz w:val="24"/>
          <w:szCs w:val="24"/>
        </w:rPr>
      </w:pPr>
      <w:r w:rsidRPr="009B7BB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9B7BB6">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B7BB6">
        <w:rPr>
          <w:sz w:val="24"/>
          <w:szCs w:val="24"/>
          <w:vertAlign w:val="superscript"/>
        </w:rPr>
        <w:t>st</w:t>
      </w:r>
      <w:r w:rsidRPr="009B7BB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9B7BB6">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924C84" w:rsidRPr="009B7BB6" w:rsidRDefault="00924C84" w:rsidP="00924C84">
      <w:pPr>
        <w:spacing w:before="240" w:line="480" w:lineRule="auto"/>
        <w:jc w:val="both"/>
        <w:rPr>
          <w:sz w:val="24"/>
          <w:szCs w:val="24"/>
        </w:rPr>
      </w:pPr>
      <w:r w:rsidRPr="009B7BB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24C84" w:rsidRPr="009B7BB6" w:rsidRDefault="00924C84" w:rsidP="00924C84">
      <w:pPr>
        <w:spacing w:before="240" w:line="480" w:lineRule="auto"/>
        <w:jc w:val="both"/>
        <w:rPr>
          <w:sz w:val="24"/>
          <w:szCs w:val="24"/>
        </w:rPr>
      </w:pPr>
      <w:r w:rsidRPr="009B7BB6">
        <w:rPr>
          <w:sz w:val="24"/>
          <w:szCs w:val="24"/>
        </w:rPr>
        <w:t xml:space="preserve">Otho: Otho’s Life is from AD 32 to AD 69. He ruled for 95 days before committing suicide when Vitellius’ Army defeated Him in Battle. </w:t>
      </w:r>
    </w:p>
    <w:p w:rsidR="00924C84" w:rsidRPr="009B7BB6" w:rsidRDefault="00924C84" w:rsidP="00924C84">
      <w:pPr>
        <w:spacing w:before="240" w:line="480" w:lineRule="auto"/>
        <w:jc w:val="both"/>
        <w:rPr>
          <w:sz w:val="24"/>
          <w:szCs w:val="24"/>
        </w:rPr>
      </w:pPr>
      <w:r w:rsidRPr="009B7BB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24C84" w:rsidRPr="009B7BB6" w:rsidRDefault="00924C84" w:rsidP="00924C84">
      <w:pPr>
        <w:spacing w:before="240" w:line="480" w:lineRule="auto"/>
        <w:jc w:val="both"/>
        <w:rPr>
          <w:sz w:val="24"/>
          <w:szCs w:val="24"/>
        </w:rPr>
      </w:pPr>
      <w:r w:rsidRPr="009B7BB6">
        <w:rPr>
          <w:sz w:val="24"/>
          <w:szCs w:val="24"/>
        </w:rPr>
        <w:t xml:space="preserve">Vespasian: Vespasian reigned from AD 69 to AD 79. This was a period of stability, order and peace in Rome. He reestablished Rome’s finances, reorganized the Roman Armies and made it </w:t>
      </w:r>
      <w:r w:rsidRPr="009B7BB6">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24C84" w:rsidRPr="009B7BB6" w:rsidRDefault="00924C84" w:rsidP="00924C84">
      <w:pPr>
        <w:spacing w:before="240" w:line="480" w:lineRule="auto"/>
        <w:jc w:val="both"/>
        <w:rPr>
          <w:sz w:val="24"/>
          <w:szCs w:val="24"/>
        </w:rPr>
      </w:pPr>
      <w:r w:rsidRPr="009B7BB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B7BB6">
        <w:rPr>
          <w:sz w:val="24"/>
          <w:szCs w:val="24"/>
          <w:vertAlign w:val="superscript"/>
        </w:rPr>
        <w:t>th</w:t>
      </w:r>
      <w:r w:rsidRPr="009B7BB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9B7BB6">
        <w:rPr>
          <w:sz w:val="24"/>
          <w:szCs w:val="24"/>
        </w:rPr>
        <w:lastRenderedPageBreak/>
        <w:t xml:space="preserve">spread throughout the Imperial City. When Titus died unexpectedly, His Death caused universal mourning. </w:t>
      </w:r>
    </w:p>
    <w:p w:rsidR="00924C84" w:rsidRPr="009B7BB6" w:rsidRDefault="00924C84" w:rsidP="00924C84">
      <w:pPr>
        <w:spacing w:before="240" w:line="480" w:lineRule="auto"/>
        <w:jc w:val="both"/>
        <w:rPr>
          <w:sz w:val="24"/>
          <w:szCs w:val="24"/>
        </w:rPr>
      </w:pPr>
      <w:r w:rsidRPr="009B7BB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24C84" w:rsidRPr="009B7BB6" w:rsidRDefault="00924C84" w:rsidP="00924C84">
      <w:pPr>
        <w:spacing w:before="240" w:line="480" w:lineRule="auto"/>
        <w:jc w:val="center"/>
        <w:rPr>
          <w:b/>
          <w:sz w:val="24"/>
          <w:szCs w:val="24"/>
        </w:rPr>
      </w:pPr>
      <w:r w:rsidRPr="009B7BB6">
        <w:rPr>
          <w:b/>
          <w:sz w:val="24"/>
          <w:szCs w:val="24"/>
        </w:rPr>
        <w:t>THE 28 CHIEF’S OF POLICE [HIGH PRIEST’S] RULES UNDER THE 12 ROMAN EMPEROR’S EMPIRE</w:t>
      </w:r>
    </w:p>
    <w:p w:rsidR="00924C84" w:rsidRPr="009B7BB6" w:rsidRDefault="00924C84" w:rsidP="00924C84">
      <w:pPr>
        <w:spacing w:before="240" w:line="480" w:lineRule="auto"/>
        <w:jc w:val="center"/>
        <w:rPr>
          <w:b/>
          <w:sz w:val="24"/>
          <w:szCs w:val="24"/>
        </w:rPr>
      </w:pPr>
      <w:r w:rsidRPr="009B7BB6">
        <w:rPr>
          <w:b/>
          <w:sz w:val="24"/>
          <w:szCs w:val="24"/>
        </w:rPr>
        <w:t>THE 28 CHIEF’S OF POLICE AUTHORITY [HIGH PRIESTS] (THE 28 LADIES OF KINGDOMS) WITH THE RANKS OF CAPTAINS OR HIGHER, SUCH AS IN THE MODERN DAY OF THE LAW, MILITARY LAW, CIA, FBI, SECRET SERVICE &amp; MINISTERIAL LAW AUTHORITIES</w:t>
      </w:r>
    </w:p>
    <w:p w:rsidR="00924C84" w:rsidRPr="009B7BB6" w:rsidRDefault="00924C84" w:rsidP="00924C84">
      <w:pPr>
        <w:spacing w:before="240" w:line="480" w:lineRule="auto"/>
        <w:jc w:val="both"/>
        <w:rPr>
          <w:sz w:val="24"/>
          <w:szCs w:val="24"/>
        </w:rPr>
      </w:pPr>
      <w:r w:rsidRPr="009B7BB6">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924C84" w:rsidRPr="009B7BB6" w:rsidRDefault="00924C84" w:rsidP="00924C84">
      <w:pPr>
        <w:jc w:val="center"/>
        <w:rPr>
          <w:rFonts w:cstheme="minorHAnsi"/>
          <w:b/>
          <w:sz w:val="24"/>
          <w:szCs w:val="24"/>
        </w:rPr>
      </w:pPr>
      <w:r w:rsidRPr="009B7BB6">
        <w:rPr>
          <w:rFonts w:cstheme="minorHAnsi"/>
          <w:b/>
          <w:sz w:val="24"/>
          <w:szCs w:val="24"/>
        </w:rPr>
        <w:t>The Worldly Law Armed Forces: The 30 Orders</w:t>
      </w:r>
    </w:p>
    <w:p w:rsidR="00924C84" w:rsidRPr="009B7BB6" w:rsidRDefault="00924C84" w:rsidP="00924C84">
      <w:pPr>
        <w:spacing w:line="480" w:lineRule="auto"/>
        <w:jc w:val="both"/>
        <w:rPr>
          <w:rFonts w:cstheme="minorHAnsi"/>
          <w:sz w:val="24"/>
          <w:szCs w:val="24"/>
        </w:rPr>
      </w:pPr>
      <w:r w:rsidRPr="009B7BB6">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24C84" w:rsidRPr="009B7BB6" w:rsidRDefault="00924C84" w:rsidP="00924C84">
      <w:pPr>
        <w:jc w:val="center"/>
        <w:rPr>
          <w:rFonts w:cstheme="minorHAnsi"/>
          <w:b/>
          <w:sz w:val="24"/>
          <w:szCs w:val="24"/>
        </w:rPr>
      </w:pPr>
      <w:r w:rsidRPr="009B7BB6">
        <w:rPr>
          <w:rFonts w:cstheme="minorHAnsi"/>
          <w:b/>
          <w:sz w:val="24"/>
          <w:szCs w:val="24"/>
        </w:rPr>
        <w:t>The Military Law Armed Forces: The 30 Orders</w:t>
      </w:r>
    </w:p>
    <w:p w:rsidR="00924C84" w:rsidRPr="009B7BB6" w:rsidRDefault="00924C84" w:rsidP="00924C84">
      <w:pPr>
        <w:jc w:val="center"/>
        <w:rPr>
          <w:rFonts w:cstheme="minorHAnsi"/>
          <w:b/>
          <w:sz w:val="24"/>
          <w:szCs w:val="24"/>
        </w:rPr>
      </w:pPr>
      <w:r w:rsidRPr="009B7BB6">
        <w:rPr>
          <w:rFonts w:cstheme="minorHAnsi"/>
          <w:b/>
          <w:sz w:val="24"/>
          <w:szCs w:val="24"/>
        </w:rPr>
        <w:t>The Ministry of the Heavenly Soldiers (Dignitaries) with the 5 House Orders:</w:t>
      </w:r>
    </w:p>
    <w:p w:rsidR="00924C84" w:rsidRPr="009B7BB6" w:rsidRDefault="00924C84" w:rsidP="00924C84">
      <w:pPr>
        <w:spacing w:line="480" w:lineRule="auto"/>
        <w:jc w:val="both"/>
        <w:rPr>
          <w:rFonts w:cstheme="minorHAnsi"/>
          <w:sz w:val="24"/>
          <w:szCs w:val="24"/>
        </w:rPr>
      </w:pPr>
      <w:r w:rsidRPr="009B7BB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24C84" w:rsidRPr="009B7BB6" w:rsidRDefault="00924C84" w:rsidP="00924C84">
      <w:pPr>
        <w:jc w:val="center"/>
        <w:rPr>
          <w:rFonts w:cstheme="minorHAnsi"/>
          <w:b/>
          <w:sz w:val="24"/>
          <w:szCs w:val="24"/>
        </w:rPr>
      </w:pPr>
      <w:r w:rsidRPr="009B7BB6">
        <w:rPr>
          <w:rFonts w:cstheme="minorHAnsi"/>
          <w:b/>
          <w:sz w:val="24"/>
          <w:szCs w:val="24"/>
        </w:rPr>
        <w:t>The Ministry of Heavenly Governors (Presidents) with the 7 City Orders:</w:t>
      </w:r>
    </w:p>
    <w:p w:rsidR="00924C84" w:rsidRPr="009B7BB6" w:rsidRDefault="00924C84" w:rsidP="00924C84">
      <w:pPr>
        <w:spacing w:line="480" w:lineRule="auto"/>
        <w:jc w:val="both"/>
        <w:rPr>
          <w:rFonts w:cstheme="minorHAnsi"/>
          <w:sz w:val="24"/>
          <w:szCs w:val="24"/>
        </w:rPr>
      </w:pPr>
      <w:r w:rsidRPr="009B7BB6">
        <w:rPr>
          <w:rFonts w:cstheme="minorHAnsi"/>
          <w:sz w:val="24"/>
          <w:szCs w:val="24"/>
        </w:rPr>
        <w:t xml:space="preserve">The Dragons called the Power (Potentates), The Dragons called the Authorities, The Dragons called the Virtues (Malakim or Tarshishim), The Dragons called the Strongholds, The Dragons </w:t>
      </w:r>
      <w:r w:rsidRPr="009B7BB6">
        <w:rPr>
          <w:rFonts w:cstheme="minorHAnsi"/>
          <w:sz w:val="24"/>
          <w:szCs w:val="24"/>
        </w:rPr>
        <w:lastRenderedPageBreak/>
        <w:t>called the Dominions (Dominations), The Dragons called the Hashmallims (Hashmal) &amp; The Dragons called the Lordships.</w:t>
      </w:r>
    </w:p>
    <w:p w:rsidR="00924C84" w:rsidRPr="009B7BB6" w:rsidRDefault="00924C84" w:rsidP="00924C84">
      <w:pPr>
        <w:jc w:val="center"/>
        <w:rPr>
          <w:rFonts w:cstheme="minorHAnsi"/>
          <w:b/>
          <w:sz w:val="24"/>
          <w:szCs w:val="24"/>
        </w:rPr>
      </w:pPr>
      <w:r w:rsidRPr="009B7BB6">
        <w:rPr>
          <w:rFonts w:cstheme="minorHAnsi"/>
          <w:b/>
          <w:sz w:val="24"/>
          <w:szCs w:val="24"/>
        </w:rPr>
        <w:t>The Ministry of Heavenly Guardians (Protectors) with the 10 Kingdom Orders:</w:t>
      </w:r>
    </w:p>
    <w:p w:rsidR="00924C84" w:rsidRPr="009B7BB6" w:rsidRDefault="00924C84" w:rsidP="00924C84">
      <w:pPr>
        <w:spacing w:line="480" w:lineRule="auto"/>
        <w:jc w:val="both"/>
        <w:rPr>
          <w:rFonts w:cstheme="minorHAnsi"/>
          <w:sz w:val="24"/>
          <w:szCs w:val="24"/>
        </w:rPr>
      </w:pPr>
      <w:r w:rsidRPr="009B7BB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24C84" w:rsidRPr="009B7BB6" w:rsidRDefault="00924C84" w:rsidP="00924C84">
      <w:pPr>
        <w:spacing w:after="0" w:line="240" w:lineRule="auto"/>
        <w:jc w:val="center"/>
        <w:rPr>
          <w:rFonts w:cstheme="minorHAnsi"/>
          <w:b/>
          <w:sz w:val="24"/>
          <w:szCs w:val="24"/>
        </w:rPr>
      </w:pPr>
      <w:r w:rsidRPr="009B7BB6">
        <w:rPr>
          <w:rFonts w:cstheme="minorHAnsi"/>
          <w:b/>
          <w:sz w:val="24"/>
          <w:szCs w:val="24"/>
        </w:rPr>
        <w:t>The Ministry of the Heavenly Crown with the 2 Foundational Orders:</w:t>
      </w:r>
    </w:p>
    <w:p w:rsidR="00924C84" w:rsidRPr="009B7BB6" w:rsidRDefault="00924C84" w:rsidP="00924C84">
      <w:pPr>
        <w:spacing w:after="0" w:line="240" w:lineRule="auto"/>
        <w:rPr>
          <w:rFonts w:cstheme="minorHAnsi"/>
          <w:sz w:val="24"/>
          <w:szCs w:val="24"/>
        </w:rPr>
      </w:pPr>
    </w:p>
    <w:p w:rsidR="00924C84" w:rsidRPr="009B7BB6" w:rsidRDefault="00924C84" w:rsidP="00924C84">
      <w:pPr>
        <w:spacing w:after="0" w:line="240" w:lineRule="auto"/>
        <w:rPr>
          <w:rFonts w:cstheme="minorHAnsi"/>
          <w:sz w:val="24"/>
          <w:szCs w:val="24"/>
        </w:rPr>
      </w:pPr>
      <w:r w:rsidRPr="009B7BB6">
        <w:rPr>
          <w:rFonts w:cstheme="minorHAnsi"/>
          <w:sz w:val="24"/>
          <w:szCs w:val="24"/>
        </w:rPr>
        <w:t>The Dragons called Chubby Ones &amp; The Dragons called Cherubim’s.</w:t>
      </w:r>
    </w:p>
    <w:p w:rsidR="00924C84" w:rsidRPr="009B7BB6" w:rsidRDefault="00924C84" w:rsidP="00924C84">
      <w:pPr>
        <w:spacing w:after="0" w:line="240" w:lineRule="auto"/>
        <w:rPr>
          <w:rFonts w:cstheme="minorHAnsi"/>
          <w:sz w:val="24"/>
          <w:szCs w:val="24"/>
        </w:rPr>
      </w:pPr>
    </w:p>
    <w:p w:rsidR="00924C84" w:rsidRPr="009B7BB6" w:rsidRDefault="00924C84" w:rsidP="00924C84">
      <w:pPr>
        <w:spacing w:after="0" w:line="240" w:lineRule="auto"/>
        <w:jc w:val="center"/>
        <w:rPr>
          <w:rFonts w:cstheme="minorHAnsi"/>
          <w:b/>
          <w:sz w:val="24"/>
          <w:szCs w:val="24"/>
        </w:rPr>
      </w:pPr>
      <w:r w:rsidRPr="009B7BB6">
        <w:rPr>
          <w:rFonts w:cstheme="minorHAnsi"/>
          <w:b/>
          <w:sz w:val="24"/>
          <w:szCs w:val="24"/>
        </w:rPr>
        <w:t>The 6 Supreme Dragon Lordship Commands of the Lord Elohim in the 1 Rock Order:</w:t>
      </w:r>
    </w:p>
    <w:p w:rsidR="00924C84" w:rsidRPr="009B7BB6" w:rsidRDefault="00924C84" w:rsidP="00924C84">
      <w:pPr>
        <w:spacing w:after="0" w:line="240" w:lineRule="auto"/>
        <w:jc w:val="both"/>
        <w:rPr>
          <w:rFonts w:cstheme="minorHAnsi"/>
          <w:sz w:val="24"/>
          <w:szCs w:val="24"/>
        </w:rPr>
      </w:pPr>
      <w:r w:rsidRPr="009B7BB6">
        <w:rPr>
          <w:rFonts w:cstheme="minorHAnsi"/>
          <w:sz w:val="24"/>
          <w:szCs w:val="24"/>
        </w:rPr>
        <w:t xml:space="preserve"> </w:t>
      </w:r>
    </w:p>
    <w:p w:rsidR="00924C84" w:rsidRPr="009B7BB6" w:rsidRDefault="00924C84" w:rsidP="00924C84">
      <w:pPr>
        <w:spacing w:after="0" w:line="480" w:lineRule="auto"/>
        <w:jc w:val="both"/>
        <w:rPr>
          <w:rFonts w:cstheme="minorHAnsi"/>
          <w:sz w:val="24"/>
          <w:szCs w:val="24"/>
        </w:rPr>
      </w:pPr>
      <w:r w:rsidRPr="009B7BB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24C84" w:rsidRPr="009B7BB6" w:rsidRDefault="00924C84" w:rsidP="00924C84">
      <w:pPr>
        <w:spacing w:after="0" w:line="480" w:lineRule="auto"/>
        <w:jc w:val="center"/>
        <w:rPr>
          <w:rFonts w:cstheme="minorHAnsi"/>
          <w:b/>
          <w:sz w:val="24"/>
          <w:szCs w:val="24"/>
        </w:rPr>
      </w:pPr>
      <w:r w:rsidRPr="009B7BB6">
        <w:rPr>
          <w:rFonts w:cstheme="minorHAnsi"/>
          <w:b/>
          <w:sz w:val="24"/>
          <w:szCs w:val="24"/>
        </w:rPr>
        <w:t>The Law Enforcement Armed Forces: The 30 Orders</w:t>
      </w:r>
    </w:p>
    <w:p w:rsidR="00924C84" w:rsidRPr="009B7BB6" w:rsidRDefault="00924C84" w:rsidP="00924C84">
      <w:pPr>
        <w:spacing w:after="0" w:line="480" w:lineRule="auto"/>
        <w:jc w:val="both"/>
        <w:rPr>
          <w:rFonts w:cstheme="minorHAnsi"/>
          <w:sz w:val="24"/>
          <w:szCs w:val="24"/>
        </w:rPr>
      </w:pPr>
      <w:r w:rsidRPr="009B7BB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9B7BB6">
        <w:rPr>
          <w:rFonts w:cstheme="minorHAnsi"/>
          <w:sz w:val="24"/>
          <w:szCs w:val="24"/>
        </w:rPr>
        <w:lastRenderedPageBreak/>
        <w:t>The Law called the Codes (Penal), The Law called the Covenant Rituals (Law Book), The Law called the Manuals, The Law called the 2</w:t>
      </w:r>
      <w:r w:rsidRPr="009B7BB6">
        <w:rPr>
          <w:rFonts w:cstheme="minorHAnsi"/>
          <w:sz w:val="24"/>
          <w:szCs w:val="24"/>
          <w:vertAlign w:val="superscript"/>
        </w:rPr>
        <w:t>nd</w:t>
      </w:r>
      <w:r w:rsidRPr="009B7BB6">
        <w:rPr>
          <w:rFonts w:cstheme="minorHAnsi"/>
          <w:sz w:val="24"/>
          <w:szCs w:val="24"/>
        </w:rPr>
        <w:t xml:space="preserve"> Greatest Command, The Law called the 1</w:t>
      </w:r>
      <w:r w:rsidRPr="009B7BB6">
        <w:rPr>
          <w:rFonts w:cstheme="minorHAnsi"/>
          <w:sz w:val="24"/>
          <w:szCs w:val="24"/>
          <w:vertAlign w:val="superscript"/>
        </w:rPr>
        <w:t>st</w:t>
      </w:r>
      <w:r w:rsidRPr="009B7BB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24C84" w:rsidRPr="009B7BB6" w:rsidRDefault="00924C84" w:rsidP="00924C84">
      <w:pPr>
        <w:spacing w:before="240" w:line="480" w:lineRule="auto"/>
        <w:jc w:val="both"/>
        <w:rPr>
          <w:sz w:val="24"/>
          <w:szCs w:val="24"/>
        </w:rPr>
      </w:pPr>
      <w:r w:rsidRPr="009B7BB6">
        <w:rPr>
          <w:sz w:val="24"/>
          <w:szCs w:val="24"/>
        </w:rPr>
        <w:t>There are 19 offices that are Lord’s in the Lordship of the Church &amp; the Lordship of the Law. They are the Chief Shepherd or Pastor in 1</w:t>
      </w:r>
      <w:r w:rsidRPr="009B7BB6">
        <w:rPr>
          <w:sz w:val="24"/>
          <w:szCs w:val="24"/>
          <w:vertAlign w:val="superscript"/>
        </w:rPr>
        <w:t>st</w:t>
      </w:r>
      <w:r w:rsidRPr="009B7BB6">
        <w:rPr>
          <w:sz w:val="24"/>
          <w:szCs w:val="24"/>
        </w:rPr>
        <w:t xml:space="preserve"> Peter 2:25; 5:1-4, Preacher, Teacher or Leader in Ecclesiastes 1:1-2, 12; Matthew 23:8, Bishop or Overseer (President &amp; Governor) in Daniel 6:2-7 &amp; Supervisor in 2</w:t>
      </w:r>
      <w:r w:rsidRPr="009B7BB6">
        <w:rPr>
          <w:sz w:val="24"/>
          <w:szCs w:val="24"/>
          <w:vertAlign w:val="superscript"/>
        </w:rPr>
        <w:t>nd</w:t>
      </w:r>
      <w:r w:rsidRPr="009B7BB6">
        <w:rPr>
          <w:sz w:val="24"/>
          <w:szCs w:val="24"/>
        </w:rPr>
        <w:t xml:space="preserve"> Chronicles 34:12 or Elder in 1</w:t>
      </w:r>
      <w:r w:rsidRPr="009B7BB6">
        <w:rPr>
          <w:sz w:val="24"/>
          <w:szCs w:val="24"/>
          <w:vertAlign w:val="superscript"/>
        </w:rPr>
        <w:t>st</w:t>
      </w:r>
      <w:r w:rsidRPr="009B7BB6">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9B7BB6">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9B7BB6">
        <w:rPr>
          <w:b/>
          <w:sz w:val="24"/>
          <w:szCs w:val="24"/>
        </w:rPr>
        <w:t>Qualified as 100% Single Lordship</w:t>
      </w:r>
      <w:r w:rsidRPr="009B7BB6">
        <w:rPr>
          <w:sz w:val="24"/>
          <w:szCs w:val="24"/>
        </w:rPr>
        <w:t>” as a Non-apostle &amp; not living as a Pharisee as a Non-Pharisee not being commanded by the Pharisaic Law as a Man Being Born of God is above His Son Jesus Christ Our Lord “</w:t>
      </w:r>
      <w:r w:rsidRPr="009B7BB6">
        <w:rPr>
          <w:b/>
          <w:sz w:val="24"/>
          <w:szCs w:val="24"/>
        </w:rPr>
        <w:t>Qualified in Marriage Law</w:t>
      </w:r>
      <w:r w:rsidRPr="009B7BB6">
        <w:rPr>
          <w:sz w:val="24"/>
          <w:szCs w:val="24"/>
        </w:rPr>
        <w:t>” as an Qualified Apostle or living as a Qualified Pharisee being commanded by the Pharisaic Law as a Man Being Born of a Woman in 1</w:t>
      </w:r>
      <w:r w:rsidRPr="009B7BB6">
        <w:rPr>
          <w:sz w:val="24"/>
          <w:szCs w:val="24"/>
          <w:vertAlign w:val="superscript"/>
        </w:rPr>
        <w:t>st</w:t>
      </w:r>
      <w:r w:rsidRPr="009B7BB6">
        <w:rPr>
          <w:sz w:val="24"/>
          <w:szCs w:val="24"/>
        </w:rPr>
        <w:t xml:space="preserve"> Corinthians 7:25; Hebrews 3:1; Philippians 3:5; Galatians 4:4; Luke 20:34-38; Acts 6:5-15; chapter 26. </w:t>
      </w:r>
    </w:p>
    <w:p w:rsidR="00924C84" w:rsidRPr="009B7BB6" w:rsidRDefault="00924C84" w:rsidP="00924C84">
      <w:pPr>
        <w:spacing w:before="240" w:line="480" w:lineRule="auto"/>
        <w:jc w:val="both"/>
        <w:rPr>
          <w:sz w:val="24"/>
          <w:szCs w:val="24"/>
        </w:rPr>
      </w:pPr>
      <w:r w:rsidRPr="009B7BB6">
        <w:rPr>
          <w:sz w:val="24"/>
          <w:szCs w:val="24"/>
        </w:rPr>
        <w:t>A Bishop is declared in 1</w:t>
      </w:r>
      <w:r w:rsidRPr="009B7BB6">
        <w:rPr>
          <w:sz w:val="24"/>
          <w:szCs w:val="24"/>
          <w:vertAlign w:val="superscript"/>
        </w:rPr>
        <w:t>st</w:t>
      </w:r>
      <w:r w:rsidRPr="009B7BB6">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9B7BB6">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924C84" w:rsidRPr="009B7BB6" w:rsidRDefault="00924C84" w:rsidP="00924C84">
      <w:pPr>
        <w:spacing w:before="240" w:line="480" w:lineRule="auto"/>
        <w:jc w:val="center"/>
        <w:rPr>
          <w:b/>
          <w:sz w:val="24"/>
          <w:szCs w:val="24"/>
        </w:rPr>
      </w:pPr>
      <w:r w:rsidRPr="009B7BB6">
        <w:rPr>
          <w:b/>
          <w:sz w:val="24"/>
          <w:szCs w:val="24"/>
        </w:rPr>
        <w:t>The Attack to the Eternal Kingdom of Lordship but not Destroyed or Conquered because of the Lord Enoch’s Most Highest Status</w:t>
      </w:r>
    </w:p>
    <w:p w:rsidR="00924C84" w:rsidRPr="009B7BB6" w:rsidRDefault="00924C84" w:rsidP="00924C84">
      <w:pPr>
        <w:spacing w:line="480" w:lineRule="auto"/>
        <w:jc w:val="center"/>
        <w:rPr>
          <w:b/>
          <w:sz w:val="24"/>
          <w:szCs w:val="24"/>
        </w:rPr>
      </w:pPr>
      <w:r w:rsidRPr="009B7BB6">
        <w:rPr>
          <w:b/>
          <w:sz w:val="24"/>
          <w:szCs w:val="24"/>
        </w:rPr>
        <w:t>The first part of the Kingdom of God involves the eternal scriptures from Acts 1:1-5:42</w:t>
      </w:r>
    </w:p>
    <w:p w:rsidR="00924C84" w:rsidRPr="009B7BB6" w:rsidRDefault="00924C84" w:rsidP="00924C84">
      <w:pPr>
        <w:spacing w:line="480" w:lineRule="auto"/>
        <w:jc w:val="both"/>
        <w:rPr>
          <w:sz w:val="24"/>
          <w:szCs w:val="24"/>
        </w:rPr>
      </w:pPr>
      <w:r w:rsidRPr="009B7BB6">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924C84" w:rsidRPr="009B7BB6" w:rsidRDefault="00924C84" w:rsidP="00924C84">
      <w:pPr>
        <w:spacing w:line="480" w:lineRule="auto"/>
        <w:jc w:val="center"/>
        <w:rPr>
          <w:b/>
          <w:sz w:val="24"/>
          <w:szCs w:val="24"/>
        </w:rPr>
      </w:pPr>
      <w:r w:rsidRPr="009B7BB6">
        <w:rPr>
          <w:b/>
          <w:sz w:val="24"/>
          <w:szCs w:val="24"/>
        </w:rPr>
        <w:t>The second part of the Eternal Kingdom of Lordship concerns the everlasting scriptures from Acts 8:1-28:31</w:t>
      </w:r>
    </w:p>
    <w:p w:rsidR="00924C84" w:rsidRPr="009B7BB6" w:rsidRDefault="00924C84" w:rsidP="00924C84">
      <w:pPr>
        <w:spacing w:line="480" w:lineRule="auto"/>
        <w:jc w:val="both"/>
        <w:rPr>
          <w:sz w:val="24"/>
          <w:szCs w:val="24"/>
        </w:rPr>
      </w:pPr>
      <w:r w:rsidRPr="009B7BB6">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9B7BB6">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9B7BB6">
        <w:rPr>
          <w:b/>
          <w:sz w:val="24"/>
          <w:szCs w:val="24"/>
        </w:rPr>
        <w:t>The Lord Yah and His Book on Hell in the Holy Bible</w:t>
      </w:r>
      <w:r w:rsidRPr="009B7BB6">
        <w:rPr>
          <w:sz w:val="24"/>
          <w:szCs w:val="24"/>
        </w:rPr>
        <w:t xml:space="preserve">.” </w:t>
      </w:r>
    </w:p>
    <w:p w:rsidR="00924C84" w:rsidRPr="009B7BB6" w:rsidRDefault="00924C84" w:rsidP="00924C84">
      <w:pPr>
        <w:spacing w:line="480" w:lineRule="auto"/>
        <w:jc w:val="center"/>
        <w:rPr>
          <w:sz w:val="24"/>
          <w:szCs w:val="24"/>
        </w:rPr>
      </w:pPr>
      <w:r w:rsidRPr="009B7BB6">
        <w:rPr>
          <w:b/>
          <w:sz w:val="24"/>
          <w:szCs w:val="24"/>
        </w:rPr>
        <w:t>The final part of the Eternal Kingdom of Lordship concerns the Lord’s scriptures in Acts 6:1-7:60</w:t>
      </w:r>
    </w:p>
    <w:p w:rsidR="00924C84" w:rsidRPr="009B7BB6" w:rsidRDefault="00924C84" w:rsidP="00924C84">
      <w:pPr>
        <w:spacing w:line="480" w:lineRule="auto"/>
        <w:jc w:val="both"/>
        <w:rPr>
          <w:sz w:val="24"/>
          <w:szCs w:val="24"/>
        </w:rPr>
      </w:pPr>
      <w:r w:rsidRPr="009B7BB6">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9B7BB6">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9B7BB6">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B7BB6">
        <w:rPr>
          <w:sz w:val="24"/>
          <w:szCs w:val="24"/>
          <w:vertAlign w:val="superscript"/>
        </w:rPr>
        <w:t>st</w:t>
      </w:r>
      <w:r w:rsidRPr="009B7BB6">
        <w:rPr>
          <w:sz w:val="24"/>
          <w:szCs w:val="24"/>
        </w:rPr>
        <w:t>, are the Chalkydri, 2</w:t>
      </w:r>
      <w:r w:rsidRPr="009B7BB6">
        <w:rPr>
          <w:sz w:val="24"/>
          <w:szCs w:val="24"/>
          <w:vertAlign w:val="superscript"/>
        </w:rPr>
        <w:t>nd</w:t>
      </w:r>
      <w:r w:rsidRPr="009B7BB6">
        <w:rPr>
          <w:sz w:val="24"/>
          <w:szCs w:val="24"/>
        </w:rPr>
        <w:t>, are the Angels. 3</w:t>
      </w:r>
      <w:r w:rsidRPr="009B7BB6">
        <w:rPr>
          <w:sz w:val="24"/>
          <w:szCs w:val="24"/>
          <w:vertAlign w:val="superscript"/>
        </w:rPr>
        <w:t>rd</w:t>
      </w:r>
      <w:r w:rsidRPr="009B7BB6">
        <w:rPr>
          <w:sz w:val="24"/>
          <w:szCs w:val="24"/>
        </w:rPr>
        <w:t>, are the Archangels, 4</w:t>
      </w:r>
      <w:r w:rsidRPr="009B7BB6">
        <w:rPr>
          <w:sz w:val="24"/>
          <w:szCs w:val="24"/>
          <w:vertAlign w:val="superscript"/>
        </w:rPr>
        <w:t>th</w:t>
      </w:r>
      <w:r w:rsidRPr="009B7BB6">
        <w:rPr>
          <w:sz w:val="24"/>
          <w:szCs w:val="24"/>
        </w:rPr>
        <w:t>/5</w:t>
      </w:r>
      <w:r w:rsidRPr="009B7BB6">
        <w:rPr>
          <w:sz w:val="24"/>
          <w:szCs w:val="24"/>
          <w:vertAlign w:val="superscript"/>
        </w:rPr>
        <w:t>th</w:t>
      </w:r>
      <w:r w:rsidRPr="009B7BB6">
        <w:rPr>
          <w:sz w:val="24"/>
          <w:szCs w:val="24"/>
        </w:rPr>
        <w:t xml:space="preserve"> are the Principalities or Rulers. 6</w:t>
      </w:r>
      <w:r w:rsidRPr="009B7BB6">
        <w:rPr>
          <w:sz w:val="24"/>
          <w:szCs w:val="24"/>
          <w:vertAlign w:val="superscript"/>
        </w:rPr>
        <w:t>th</w:t>
      </w:r>
      <w:r w:rsidRPr="009B7BB6">
        <w:rPr>
          <w:sz w:val="24"/>
          <w:szCs w:val="24"/>
        </w:rPr>
        <w:t>/7</w:t>
      </w:r>
      <w:r w:rsidRPr="009B7BB6">
        <w:rPr>
          <w:sz w:val="24"/>
          <w:szCs w:val="24"/>
          <w:vertAlign w:val="superscript"/>
        </w:rPr>
        <w:t>th</w:t>
      </w:r>
      <w:r w:rsidRPr="009B7BB6">
        <w:rPr>
          <w:sz w:val="24"/>
          <w:szCs w:val="24"/>
        </w:rPr>
        <w:t>, are the Powers or Authorities. 8</w:t>
      </w:r>
      <w:r w:rsidRPr="009B7BB6">
        <w:rPr>
          <w:sz w:val="24"/>
          <w:szCs w:val="24"/>
          <w:vertAlign w:val="superscript"/>
        </w:rPr>
        <w:t>th</w:t>
      </w:r>
      <w:r w:rsidRPr="009B7BB6">
        <w:rPr>
          <w:sz w:val="24"/>
          <w:szCs w:val="24"/>
        </w:rPr>
        <w:t>/9</w:t>
      </w:r>
      <w:r w:rsidRPr="009B7BB6">
        <w:rPr>
          <w:sz w:val="24"/>
          <w:szCs w:val="24"/>
          <w:vertAlign w:val="superscript"/>
        </w:rPr>
        <w:t>th</w:t>
      </w:r>
      <w:r w:rsidRPr="009B7BB6">
        <w:rPr>
          <w:sz w:val="24"/>
          <w:szCs w:val="24"/>
        </w:rPr>
        <w:t>, are the Virtues or Strongholds. 10</w:t>
      </w:r>
      <w:r w:rsidRPr="009B7BB6">
        <w:rPr>
          <w:sz w:val="24"/>
          <w:szCs w:val="24"/>
          <w:vertAlign w:val="superscript"/>
        </w:rPr>
        <w:t>th</w:t>
      </w:r>
      <w:r w:rsidRPr="009B7BB6">
        <w:rPr>
          <w:sz w:val="24"/>
          <w:szCs w:val="24"/>
        </w:rPr>
        <w:t>-12</w:t>
      </w:r>
      <w:r w:rsidRPr="009B7BB6">
        <w:rPr>
          <w:sz w:val="24"/>
          <w:szCs w:val="24"/>
          <w:vertAlign w:val="superscript"/>
        </w:rPr>
        <w:t>th</w:t>
      </w:r>
      <w:r w:rsidRPr="009B7BB6">
        <w:rPr>
          <w:sz w:val="24"/>
          <w:szCs w:val="24"/>
        </w:rPr>
        <w:t>, are the Dominions, Hashmallims or Lordships. 13</w:t>
      </w:r>
      <w:r w:rsidRPr="009B7BB6">
        <w:rPr>
          <w:sz w:val="24"/>
          <w:szCs w:val="24"/>
          <w:vertAlign w:val="superscript"/>
        </w:rPr>
        <w:t>th</w:t>
      </w:r>
      <w:r w:rsidRPr="009B7BB6">
        <w:rPr>
          <w:sz w:val="24"/>
          <w:szCs w:val="24"/>
        </w:rPr>
        <w:t>-18</w:t>
      </w:r>
      <w:r w:rsidRPr="009B7BB6">
        <w:rPr>
          <w:sz w:val="24"/>
          <w:szCs w:val="24"/>
          <w:vertAlign w:val="superscript"/>
        </w:rPr>
        <w:t>th</w:t>
      </w:r>
      <w:r w:rsidRPr="009B7BB6">
        <w:rPr>
          <w:sz w:val="24"/>
          <w:szCs w:val="24"/>
        </w:rPr>
        <w:t>, are the Thrones, Wheels, Ophanims, Ophde’s, Ofanims or Galgallins. 19</w:t>
      </w:r>
      <w:r w:rsidRPr="009B7BB6">
        <w:rPr>
          <w:sz w:val="24"/>
          <w:szCs w:val="24"/>
          <w:vertAlign w:val="superscript"/>
        </w:rPr>
        <w:t>th</w:t>
      </w:r>
      <w:r w:rsidRPr="009B7BB6">
        <w:rPr>
          <w:sz w:val="24"/>
          <w:szCs w:val="24"/>
        </w:rPr>
        <w:t>/20</w:t>
      </w:r>
      <w:r w:rsidRPr="009B7BB6">
        <w:rPr>
          <w:sz w:val="24"/>
          <w:szCs w:val="24"/>
          <w:vertAlign w:val="superscript"/>
        </w:rPr>
        <w:t>th</w:t>
      </w:r>
      <w:r w:rsidRPr="009B7BB6">
        <w:rPr>
          <w:sz w:val="24"/>
          <w:szCs w:val="24"/>
        </w:rPr>
        <w:t>, are the Seraphim’s or Burning Ones. 21</w:t>
      </w:r>
      <w:r w:rsidRPr="009B7BB6">
        <w:rPr>
          <w:sz w:val="24"/>
          <w:szCs w:val="24"/>
          <w:vertAlign w:val="superscript"/>
        </w:rPr>
        <w:t>st</w:t>
      </w:r>
      <w:r w:rsidRPr="009B7BB6">
        <w:rPr>
          <w:sz w:val="24"/>
          <w:szCs w:val="24"/>
        </w:rPr>
        <w:t>/22</w:t>
      </w:r>
      <w:r w:rsidRPr="009B7BB6">
        <w:rPr>
          <w:sz w:val="24"/>
          <w:szCs w:val="24"/>
          <w:vertAlign w:val="superscript"/>
        </w:rPr>
        <w:t>nd</w:t>
      </w:r>
      <w:r w:rsidRPr="009B7BB6">
        <w:rPr>
          <w:sz w:val="24"/>
          <w:szCs w:val="24"/>
        </w:rPr>
        <w:t>, are the Living Creatures or Chayot’s &amp; 23</w:t>
      </w:r>
      <w:r w:rsidRPr="009B7BB6">
        <w:rPr>
          <w:sz w:val="24"/>
          <w:szCs w:val="24"/>
          <w:vertAlign w:val="superscript"/>
        </w:rPr>
        <w:t>rd</w:t>
      </w:r>
      <w:r w:rsidRPr="009B7BB6">
        <w:rPr>
          <w:sz w:val="24"/>
          <w:szCs w:val="24"/>
        </w:rPr>
        <w:t>/24</w:t>
      </w:r>
      <w:r w:rsidRPr="009B7BB6">
        <w:rPr>
          <w:sz w:val="24"/>
          <w:szCs w:val="24"/>
          <w:vertAlign w:val="superscript"/>
        </w:rPr>
        <w:t>th</w:t>
      </w:r>
      <w:r w:rsidRPr="009B7BB6">
        <w:rPr>
          <w:sz w:val="24"/>
          <w:szCs w:val="24"/>
        </w:rPr>
        <w:t>, are the Chubby Ones or Cherubim’s. If You have any questions on the 24 orders, You must get My book called “</w:t>
      </w:r>
      <w:r w:rsidRPr="009B7BB6">
        <w:rPr>
          <w:b/>
          <w:sz w:val="24"/>
          <w:szCs w:val="24"/>
        </w:rPr>
        <w:t>The Lord Yah and the 30 Orders of the Biblical Giants, Biblical Dragons and Biblical Law</w:t>
      </w:r>
      <w:r w:rsidRPr="009B7BB6">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9B7BB6">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924C84" w:rsidRPr="009B7BB6" w:rsidRDefault="00924C84" w:rsidP="00924C84">
      <w:pPr>
        <w:pStyle w:val="ListBullet"/>
        <w:numPr>
          <w:ilvl w:val="0"/>
          <w:numId w:val="0"/>
        </w:numPr>
        <w:tabs>
          <w:tab w:val="left" w:pos="720"/>
        </w:tabs>
        <w:spacing w:line="480" w:lineRule="auto"/>
        <w:jc w:val="both"/>
        <w:rPr>
          <w:sz w:val="24"/>
          <w:szCs w:val="24"/>
        </w:rPr>
      </w:pPr>
      <w:r w:rsidRPr="009B7BB6">
        <w:rPr>
          <w:sz w:val="24"/>
          <w:szCs w:val="24"/>
        </w:rPr>
        <w:t xml:space="preserve">Why is Lucifer, called the other Lord of Wisdom trying to breakthrough to the Eternal Kingdom? </w:t>
      </w:r>
    </w:p>
    <w:p w:rsidR="00924C84" w:rsidRPr="009B7BB6" w:rsidRDefault="00924C84" w:rsidP="00924C84">
      <w:pPr>
        <w:pStyle w:val="ListBullet"/>
        <w:numPr>
          <w:ilvl w:val="0"/>
          <w:numId w:val="0"/>
        </w:numPr>
        <w:tabs>
          <w:tab w:val="left" w:pos="720"/>
        </w:tabs>
        <w:spacing w:line="480" w:lineRule="auto"/>
        <w:jc w:val="both"/>
        <w:rPr>
          <w:sz w:val="24"/>
          <w:szCs w:val="24"/>
        </w:rPr>
      </w:pPr>
      <w:r w:rsidRPr="009B7BB6">
        <w:rPr>
          <w:sz w:val="24"/>
          <w:szCs w:val="24"/>
        </w:rPr>
        <w:t>A Devil is a Fallen Cherub Dragon concerning supposedly the very Highest Lord in Lordship in His order at that time called the Lord Lucifer as the 2</w:t>
      </w:r>
      <w:r w:rsidRPr="009B7BB6">
        <w:rPr>
          <w:sz w:val="24"/>
          <w:szCs w:val="24"/>
          <w:vertAlign w:val="superscript"/>
        </w:rPr>
        <w:t>nd</w:t>
      </w:r>
      <w:r w:rsidRPr="009B7BB6">
        <w:rPr>
          <w:sz w:val="24"/>
          <w:szCs w:val="24"/>
        </w:rPr>
        <w:t xml:space="preserve"> Serpent Satan called the Married Lord called Wisdom the “</w:t>
      </w:r>
      <w:r w:rsidRPr="009B7BB6">
        <w:rPr>
          <w:b/>
          <w:sz w:val="24"/>
          <w:szCs w:val="24"/>
        </w:rPr>
        <w:t>Creator of the Eternal Sin</w:t>
      </w:r>
      <w:r w:rsidRPr="009B7BB6">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9B7BB6">
        <w:rPr>
          <w:sz w:val="24"/>
          <w:szCs w:val="24"/>
        </w:rPr>
        <w:lastRenderedPageBreak/>
        <w:t>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9B7BB6">
        <w:rPr>
          <w:sz w:val="24"/>
          <w:szCs w:val="24"/>
          <w:vertAlign w:val="superscript"/>
        </w:rPr>
        <w:t>nd</w:t>
      </w:r>
      <w:r w:rsidRPr="009B7BB6">
        <w:rPr>
          <w:sz w:val="24"/>
          <w:szCs w:val="24"/>
        </w:rPr>
        <w:t xml:space="preserve"> Thessalonians 2:1-12 and 2</w:t>
      </w:r>
      <w:r w:rsidRPr="009B7BB6">
        <w:rPr>
          <w:sz w:val="24"/>
          <w:szCs w:val="24"/>
          <w:vertAlign w:val="superscript"/>
        </w:rPr>
        <w:t>nd</w:t>
      </w:r>
      <w:r w:rsidRPr="009B7BB6">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9B7BB6">
        <w:rPr>
          <w:b/>
          <w:sz w:val="24"/>
          <w:szCs w:val="24"/>
        </w:rPr>
        <w:t>Eternal Sexual Eros Love</w:t>
      </w:r>
      <w:r w:rsidRPr="009B7BB6">
        <w:rPr>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9B7BB6">
        <w:rPr>
          <w:sz w:val="24"/>
          <w:szCs w:val="24"/>
          <w:vertAlign w:val="superscript"/>
        </w:rPr>
        <w:t>nd</w:t>
      </w:r>
      <w:r w:rsidRPr="009B7BB6">
        <w:rPr>
          <w:sz w:val="24"/>
          <w:szCs w:val="24"/>
        </w:rPr>
        <w:t xml:space="preserve"> Corinthians 5:21 and 1</w:t>
      </w:r>
      <w:r w:rsidRPr="009B7BB6">
        <w:rPr>
          <w:sz w:val="24"/>
          <w:szCs w:val="24"/>
          <w:vertAlign w:val="superscript"/>
        </w:rPr>
        <w:t>st</w:t>
      </w:r>
      <w:r w:rsidRPr="009B7BB6">
        <w:rPr>
          <w:sz w:val="24"/>
          <w:szCs w:val="24"/>
        </w:rPr>
        <w:t xml:space="preserve"> John 3:9; 5:4 (referenced to the Doctrine of Christ concerning both the Father Stephen Our Lord and Son Jesus Christ Our Lord in 1</w:t>
      </w:r>
      <w:r w:rsidRPr="009B7BB6">
        <w:rPr>
          <w:sz w:val="24"/>
          <w:szCs w:val="24"/>
          <w:vertAlign w:val="superscript"/>
        </w:rPr>
        <w:t>st</w:t>
      </w:r>
      <w:r w:rsidRPr="009B7BB6">
        <w:rPr>
          <w:sz w:val="24"/>
          <w:szCs w:val="24"/>
        </w:rPr>
        <w:t xml:space="preserve"> John 2:21-24 and 2</w:t>
      </w:r>
      <w:r w:rsidRPr="009B7BB6">
        <w:rPr>
          <w:sz w:val="24"/>
          <w:szCs w:val="24"/>
          <w:vertAlign w:val="superscript"/>
        </w:rPr>
        <w:t>nd</w:t>
      </w:r>
      <w:r w:rsidRPr="009B7BB6">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w:t>
      </w:r>
      <w:r w:rsidRPr="009B7BB6">
        <w:rPr>
          <w:sz w:val="24"/>
          <w:szCs w:val="24"/>
        </w:rPr>
        <w:lastRenderedPageBreak/>
        <w:t xml:space="preserve">“Unforgivable Fornication” concerning </w:t>
      </w:r>
      <w:r w:rsidRPr="009B7BB6">
        <w:rPr>
          <w:i/>
          <w:sz w:val="24"/>
          <w:szCs w:val="24"/>
        </w:rPr>
        <w:t>Qanah</w:t>
      </w:r>
      <w:r w:rsidRPr="009B7BB6">
        <w:rPr>
          <w:sz w:val="24"/>
          <w:szCs w:val="24"/>
        </w:rPr>
        <w:t xml:space="preserve"> technically means “</w:t>
      </w:r>
      <w:r w:rsidRPr="009B7BB6">
        <w:rPr>
          <w:b/>
          <w:sz w:val="24"/>
          <w:szCs w:val="24"/>
        </w:rPr>
        <w:t>Lordly Marital Sexual Eros Love</w:t>
      </w:r>
      <w:r w:rsidRPr="009B7BB6">
        <w:rPr>
          <w:sz w:val="24"/>
          <w:szCs w:val="24"/>
        </w:rPr>
        <w:t>” linked to marriage in Genesis 4:1-6:7. In John 8:41 means there is a birth concerning the unforgivable fornication which originates from lust or evil desire in John 8:44. Also the Angels (Lords) could not marry 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9B7BB6">
        <w:rPr>
          <w:sz w:val="24"/>
          <w:szCs w:val="24"/>
          <w:vertAlign w:val="superscript"/>
        </w:rPr>
        <w:t>nd</w:t>
      </w:r>
      <w:r w:rsidRPr="009B7BB6">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924C84" w:rsidRPr="009B7BB6" w:rsidRDefault="00924C84" w:rsidP="00924C84">
      <w:pPr>
        <w:pStyle w:val="ListBullet"/>
        <w:numPr>
          <w:ilvl w:val="0"/>
          <w:numId w:val="0"/>
        </w:numPr>
        <w:tabs>
          <w:tab w:val="left" w:pos="720"/>
        </w:tabs>
        <w:spacing w:line="480" w:lineRule="auto"/>
        <w:jc w:val="both"/>
        <w:rPr>
          <w:sz w:val="24"/>
          <w:szCs w:val="24"/>
        </w:rPr>
      </w:pPr>
      <w:r w:rsidRPr="009B7BB6">
        <w:rPr>
          <w:sz w:val="24"/>
          <w:szCs w:val="24"/>
        </w:rPr>
        <w:t xml:space="preserve">Some of the Characteristics of the Angelical Host concerning the Eternal Kingdom of God </w:t>
      </w:r>
    </w:p>
    <w:p w:rsidR="00924C84" w:rsidRPr="009B7BB6" w:rsidRDefault="00924C84" w:rsidP="00924C84">
      <w:pPr>
        <w:pStyle w:val="ListBullet"/>
        <w:numPr>
          <w:ilvl w:val="0"/>
          <w:numId w:val="0"/>
        </w:numPr>
        <w:tabs>
          <w:tab w:val="left" w:pos="720"/>
        </w:tabs>
        <w:spacing w:line="480" w:lineRule="auto"/>
        <w:jc w:val="both"/>
        <w:rPr>
          <w:sz w:val="24"/>
          <w:szCs w:val="24"/>
        </w:rPr>
      </w:pPr>
      <w:r w:rsidRPr="009B7BB6">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924C84" w:rsidRPr="009B7BB6" w:rsidRDefault="00924C84" w:rsidP="00924C84">
      <w:pPr>
        <w:spacing w:line="480" w:lineRule="auto"/>
        <w:jc w:val="both"/>
        <w:rPr>
          <w:sz w:val="24"/>
          <w:szCs w:val="24"/>
        </w:rPr>
      </w:pPr>
      <w:r w:rsidRPr="009B7BB6">
        <w:rPr>
          <w:sz w:val="24"/>
          <w:szCs w:val="24"/>
        </w:rPr>
        <w:t>The End of the Church Age concerning the Spiritual/Mental Trinity and the Physical Trinity</w:t>
      </w:r>
    </w:p>
    <w:p w:rsidR="00924C84" w:rsidRPr="009B7BB6" w:rsidRDefault="00924C84" w:rsidP="00924C84">
      <w:pPr>
        <w:spacing w:line="480" w:lineRule="auto"/>
        <w:jc w:val="both"/>
        <w:rPr>
          <w:sz w:val="24"/>
          <w:szCs w:val="24"/>
        </w:rPr>
      </w:pPr>
      <w:r w:rsidRPr="009B7BB6">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9B7BB6">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9B7BB6">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9B7BB6">
        <w:rPr>
          <w:b/>
          <w:sz w:val="24"/>
          <w:szCs w:val="24"/>
        </w:rPr>
        <w:t>Lady of Kingdoms</w:t>
      </w:r>
      <w:r w:rsidRPr="009B7BB6">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9B7BB6">
        <w:rPr>
          <w:sz w:val="24"/>
          <w:szCs w:val="24"/>
          <w:vertAlign w:val="superscript"/>
        </w:rPr>
        <w:t xml:space="preserve">nd </w:t>
      </w:r>
      <w:r w:rsidRPr="009B7BB6">
        <w:rPr>
          <w:sz w:val="24"/>
          <w:szCs w:val="24"/>
        </w:rPr>
        <w:t>Peter 1:1; Romans 9:5; Hebrews 1:10; Isaiah 40:3; Matthew 3:3 &amp; Colossians 2:9. Also God the Holy Ghost (Brother John Our Lord) is in Matthew 28:19; 1</w:t>
      </w:r>
      <w:r w:rsidRPr="009B7BB6">
        <w:rPr>
          <w:sz w:val="24"/>
          <w:szCs w:val="24"/>
          <w:vertAlign w:val="superscript"/>
        </w:rPr>
        <w:t>st</w:t>
      </w:r>
      <w:r w:rsidRPr="009B7BB6">
        <w:rPr>
          <w:sz w:val="24"/>
          <w:szCs w:val="24"/>
        </w:rPr>
        <w:t xml:space="preserve"> Corinthians 2:10-11; 12:4-6; 2</w:t>
      </w:r>
      <w:r w:rsidRPr="009B7BB6">
        <w:rPr>
          <w:sz w:val="24"/>
          <w:szCs w:val="24"/>
          <w:vertAlign w:val="superscript"/>
        </w:rPr>
        <w:t xml:space="preserve">nd </w:t>
      </w:r>
      <w:r w:rsidRPr="009B7BB6">
        <w:rPr>
          <w:sz w:val="24"/>
          <w:szCs w:val="24"/>
        </w:rPr>
        <w:t>Corinthians 13:14; Ephesians 4:4-6; 1</w:t>
      </w:r>
      <w:r w:rsidRPr="009B7BB6">
        <w:rPr>
          <w:sz w:val="24"/>
          <w:szCs w:val="24"/>
          <w:vertAlign w:val="superscript"/>
        </w:rPr>
        <w:t xml:space="preserve">st </w:t>
      </w:r>
      <w:r w:rsidRPr="009B7BB6">
        <w:rPr>
          <w:sz w:val="24"/>
          <w:szCs w:val="24"/>
        </w:rPr>
        <w:t xml:space="preserve">Peter 1:2; Jude 20-21; Psalms 139:7-8; John 3:5-8 &amp; Acts 5:3-4. There is One </w:t>
      </w:r>
      <w:r w:rsidRPr="009B7BB6">
        <w:rPr>
          <w:sz w:val="24"/>
          <w:szCs w:val="24"/>
        </w:rPr>
        <w:lastRenderedPageBreak/>
        <w:t>Jewish Lord of the Universe (under the Lord Yah and the 60 Gentile Lord’s) in Exodus 15:11; 1</w:t>
      </w:r>
      <w:r w:rsidRPr="009B7BB6">
        <w:rPr>
          <w:sz w:val="24"/>
          <w:szCs w:val="24"/>
          <w:vertAlign w:val="superscript"/>
        </w:rPr>
        <w:t>st</w:t>
      </w:r>
      <w:r w:rsidRPr="009B7BB6">
        <w:rPr>
          <w:sz w:val="24"/>
          <w:szCs w:val="24"/>
        </w:rPr>
        <w:t xml:space="preserve"> Kings 8:60; Isaiah 44:6-8;  45:5-6, 21-22; 1</w:t>
      </w:r>
      <w:r w:rsidRPr="009B7BB6">
        <w:rPr>
          <w:sz w:val="24"/>
          <w:szCs w:val="24"/>
          <w:vertAlign w:val="superscript"/>
        </w:rPr>
        <w:t>st</w:t>
      </w:r>
      <w:r w:rsidRPr="009B7BB6">
        <w:rPr>
          <w:sz w:val="24"/>
          <w:szCs w:val="24"/>
        </w:rPr>
        <w:t xml:space="preserve">  Timothy 2:5; Romans 3:30 and James 2:19. The only Lord Yah eternally exists because of the Trinity as the Father Stephen, Son Jesus &amp; Holy Ghost (John) in 1</w:t>
      </w:r>
      <w:r w:rsidRPr="009B7BB6">
        <w:rPr>
          <w:sz w:val="24"/>
          <w:szCs w:val="24"/>
          <w:vertAlign w:val="superscript"/>
        </w:rPr>
        <w:t>st</w:t>
      </w:r>
      <w:r w:rsidRPr="009B7BB6">
        <w:rPr>
          <w:sz w:val="24"/>
          <w:szCs w:val="24"/>
        </w:rPr>
        <w:t xml:space="preserve"> Corinthians 8:6; Colossians 1:16; Hebrews 1:2; Genesis 1:2; John 1:3; 17:5, 24; Ephesians 1:3-4; 3:14-15; Romans 8:29-30; Proverbs 8:22-31;  John 3:16-17; 1</w:t>
      </w:r>
      <w:r w:rsidRPr="009B7BB6">
        <w:rPr>
          <w:sz w:val="24"/>
          <w:szCs w:val="24"/>
          <w:vertAlign w:val="superscript"/>
        </w:rPr>
        <w:t xml:space="preserve">st </w:t>
      </w:r>
      <w:r w:rsidRPr="009B7BB6">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9B7BB6">
        <w:rPr>
          <w:b/>
          <w:sz w:val="24"/>
          <w:szCs w:val="24"/>
        </w:rPr>
        <w:t>Does the Son Jesus Our Lord fully know His Father Stephen Our Lord</w:t>
      </w:r>
      <w:r w:rsidRPr="009B7BB6">
        <w:rPr>
          <w:sz w:val="24"/>
          <w:szCs w:val="24"/>
        </w:rPr>
        <w:t xml:space="preserve">.”  </w:t>
      </w:r>
    </w:p>
    <w:p w:rsidR="00924C84" w:rsidRPr="009B7BB6" w:rsidRDefault="00924C84" w:rsidP="00924C84">
      <w:pPr>
        <w:spacing w:line="480" w:lineRule="auto"/>
        <w:jc w:val="both"/>
        <w:rPr>
          <w:sz w:val="24"/>
          <w:szCs w:val="24"/>
        </w:rPr>
      </w:pPr>
      <w:r w:rsidRPr="009B7BB6">
        <w:rPr>
          <w:sz w:val="24"/>
          <w:szCs w:val="24"/>
        </w:rPr>
        <w:t>The Lord Stephen’s Armor and the Lord Jesus’ Armor</w:t>
      </w:r>
    </w:p>
    <w:p w:rsidR="00924C84" w:rsidRPr="009B7BB6" w:rsidRDefault="00924C84" w:rsidP="00924C84">
      <w:pPr>
        <w:spacing w:line="480" w:lineRule="auto"/>
        <w:jc w:val="both"/>
        <w:rPr>
          <w:sz w:val="24"/>
          <w:szCs w:val="24"/>
        </w:rPr>
      </w:pPr>
      <w:r w:rsidRPr="009B7BB6">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9B7BB6">
        <w:rPr>
          <w:b/>
          <w:sz w:val="24"/>
          <w:szCs w:val="24"/>
        </w:rPr>
        <w:t>HELMET OF IMPARTIAL JUSTICE</w:t>
      </w:r>
      <w:r w:rsidRPr="009B7BB6">
        <w:rPr>
          <w:sz w:val="24"/>
          <w:szCs w:val="24"/>
        </w:rPr>
        <w:t xml:space="preserve">. He (Stephen) would take hold of holiness as an invincible (impregnable) shield &amp; sharp stern wrath for a sword out of His mouth. </w:t>
      </w:r>
      <w:r w:rsidRPr="009B7BB6">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9B7BB6">
        <w:rPr>
          <w:sz w:val="24"/>
          <w:szCs w:val="24"/>
          <w:vertAlign w:val="superscript"/>
        </w:rPr>
        <w:t>nd</w:t>
      </w:r>
      <w:r w:rsidRPr="009B7BB6">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9B7BB6">
        <w:rPr>
          <w:sz w:val="24"/>
          <w:szCs w:val="24"/>
          <w:vertAlign w:val="superscript"/>
        </w:rPr>
        <w:t>nd</w:t>
      </w:r>
      <w:r w:rsidRPr="009B7BB6">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9B7BB6">
        <w:rPr>
          <w:sz w:val="24"/>
          <w:szCs w:val="24"/>
          <w:vertAlign w:val="superscript"/>
        </w:rPr>
        <w:t>nd</w:t>
      </w:r>
      <w:r w:rsidRPr="009B7BB6">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9B7BB6">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w:t>
      </w:r>
      <w:r w:rsidRPr="009B7BB6">
        <w:rPr>
          <w:sz w:val="24"/>
          <w:szCs w:val="24"/>
        </w:rPr>
        <w:lastRenderedPageBreak/>
        <w:t>concerning Lucifer’s fall &amp; the Fallen Cherubs. How can the Lord Yah create Sexual Eros Love when He does not have any Sexual Eros Love Passions in Acts 14:15; 17:28-29; Romans 1:20; 2</w:t>
      </w:r>
      <w:r w:rsidRPr="009B7BB6">
        <w:rPr>
          <w:sz w:val="24"/>
          <w:szCs w:val="24"/>
          <w:vertAlign w:val="superscript"/>
        </w:rPr>
        <w:t>nd</w:t>
      </w:r>
      <w:r w:rsidRPr="009B7BB6">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9B7BB6">
        <w:rPr>
          <w:sz w:val="24"/>
          <w:szCs w:val="24"/>
          <w:vertAlign w:val="superscript"/>
        </w:rPr>
        <w:t>st</w:t>
      </w:r>
      <w:r w:rsidRPr="009B7BB6">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9B7BB6">
        <w:rPr>
          <w:b/>
          <w:sz w:val="24"/>
          <w:szCs w:val="24"/>
        </w:rPr>
        <w:t>The Lord Yah and His Armors in the Holy Bible</w:t>
      </w:r>
      <w:r w:rsidRPr="009B7BB6">
        <w:rPr>
          <w:sz w:val="24"/>
          <w:szCs w:val="24"/>
        </w:rPr>
        <w:t xml:space="preserve">.”  </w:t>
      </w:r>
    </w:p>
    <w:p w:rsidR="00924C84" w:rsidRPr="009B7BB6" w:rsidRDefault="00924C84" w:rsidP="00924C84">
      <w:pPr>
        <w:spacing w:line="480" w:lineRule="auto"/>
        <w:jc w:val="both"/>
        <w:rPr>
          <w:sz w:val="24"/>
          <w:szCs w:val="24"/>
        </w:rPr>
      </w:pPr>
      <w:r w:rsidRPr="009B7BB6">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9B7BB6">
        <w:rPr>
          <w:b/>
          <w:sz w:val="24"/>
          <w:szCs w:val="24"/>
        </w:rPr>
        <w:t>HELMET OF SALVATION</w:t>
      </w:r>
      <w:r w:rsidRPr="009B7BB6">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9B7BB6">
        <w:rPr>
          <w:sz w:val="24"/>
          <w:szCs w:val="24"/>
          <w:vertAlign w:val="superscript"/>
        </w:rPr>
        <w:t>nd</w:t>
      </w:r>
      <w:r w:rsidRPr="009B7BB6">
        <w:rPr>
          <w:sz w:val="24"/>
          <w:szCs w:val="24"/>
        </w:rPr>
        <w:t xml:space="preserve"> Chronicles 21:18; Job 34:6; Jeremiah 15:18; 30:12, 15; Micah 1:9; Judith 5:12 and  2</w:t>
      </w:r>
      <w:r w:rsidRPr="009B7BB6">
        <w:rPr>
          <w:sz w:val="24"/>
          <w:szCs w:val="24"/>
          <w:vertAlign w:val="superscript"/>
        </w:rPr>
        <w:t>nd</w:t>
      </w:r>
      <w:r w:rsidRPr="009B7BB6">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9B7BB6">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9B7BB6">
        <w:rPr>
          <w:sz w:val="24"/>
          <w:szCs w:val="24"/>
          <w:vertAlign w:val="superscript"/>
        </w:rPr>
        <w:t>st</w:t>
      </w:r>
      <w:r w:rsidRPr="009B7BB6">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9B7BB6">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9B7BB6">
        <w:rPr>
          <w:sz w:val="24"/>
          <w:szCs w:val="24"/>
        </w:rPr>
        <w:lastRenderedPageBreak/>
        <w:t>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9B7BB6">
        <w:rPr>
          <w:sz w:val="24"/>
          <w:szCs w:val="24"/>
          <w:vertAlign w:val="superscript"/>
        </w:rPr>
        <w:t>nd</w:t>
      </w:r>
      <w:r w:rsidRPr="009B7BB6">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9B7BB6">
        <w:rPr>
          <w:b/>
          <w:sz w:val="24"/>
          <w:szCs w:val="24"/>
        </w:rPr>
        <w:t>authorized suicides</w:t>
      </w:r>
      <w:r w:rsidRPr="009B7BB6">
        <w:rPr>
          <w:sz w:val="24"/>
          <w:szCs w:val="24"/>
        </w:rPr>
        <w:t xml:space="preserve">” since it had to be allowed.       </w:t>
      </w:r>
    </w:p>
    <w:p w:rsidR="00924C84" w:rsidRPr="009B7BB6" w:rsidRDefault="00924C84" w:rsidP="00924C84">
      <w:pPr>
        <w:spacing w:line="480" w:lineRule="auto"/>
        <w:jc w:val="center"/>
        <w:rPr>
          <w:b/>
          <w:sz w:val="24"/>
          <w:szCs w:val="24"/>
        </w:rPr>
      </w:pPr>
      <w:r w:rsidRPr="009B7BB6">
        <w:rPr>
          <w:b/>
          <w:sz w:val="24"/>
          <w:szCs w:val="24"/>
        </w:rPr>
        <w:lastRenderedPageBreak/>
        <w:t xml:space="preserve">THE SAINTLY CHRISTIAN LORDS (LADIES) RULES THE ETERNAL KINGDOM OF LORDSHIP AS THE ETERNAL EMPIRE ABOVE ALL OTHER EMPIRES </w:t>
      </w:r>
    </w:p>
    <w:p w:rsidR="00924C84" w:rsidRPr="009B7BB6" w:rsidRDefault="00924C84" w:rsidP="00924C84">
      <w:pPr>
        <w:spacing w:line="480" w:lineRule="auto"/>
        <w:jc w:val="center"/>
        <w:rPr>
          <w:b/>
          <w:sz w:val="24"/>
          <w:szCs w:val="24"/>
        </w:rPr>
      </w:pPr>
      <w:r w:rsidRPr="009B7BB6">
        <w:rPr>
          <w:b/>
          <w:sz w:val="24"/>
          <w:szCs w:val="24"/>
        </w:rPr>
        <w:t>THE 61 KNOWN SAINTLY CHRISTIAN LORDS (61 SAINTLY CHRISTIAN LADIES) WITH THE RANKS OF THE MOST HIGHEST GENERALS</w:t>
      </w:r>
    </w:p>
    <w:p w:rsidR="00924C84" w:rsidRPr="009B7BB6" w:rsidRDefault="00924C84" w:rsidP="00924C84">
      <w:pPr>
        <w:spacing w:line="480" w:lineRule="auto"/>
        <w:jc w:val="both"/>
        <w:rPr>
          <w:sz w:val="24"/>
          <w:szCs w:val="24"/>
        </w:rPr>
      </w:pPr>
      <w:r w:rsidRPr="009B7BB6">
        <w:rPr>
          <w:sz w:val="24"/>
          <w:szCs w:val="24"/>
        </w:rPr>
        <w:t>The Chronological List of at least 60 Saintly Christian Lords to possess the Kingdom of Lordship forever &amp; ever is in Daniel 7:14, 18, 22 in the 1</w:t>
      </w:r>
      <w:r w:rsidRPr="009B7BB6">
        <w:rPr>
          <w:sz w:val="24"/>
          <w:szCs w:val="24"/>
          <w:vertAlign w:val="superscript"/>
        </w:rPr>
        <w:t>st</w:t>
      </w:r>
      <w:r w:rsidRPr="009B7BB6">
        <w:rPr>
          <w:sz w:val="24"/>
          <w:szCs w:val="24"/>
        </w:rPr>
        <w:t xml:space="preserve"> century AD which are proven in the Holy Scripture &amp; the Ancient Manuscripts.                  </w:t>
      </w:r>
    </w:p>
    <w:p w:rsidR="00924C84" w:rsidRPr="009B7BB6" w:rsidRDefault="00924C84" w:rsidP="00924C84">
      <w:pPr>
        <w:spacing w:line="240" w:lineRule="auto"/>
        <w:jc w:val="both"/>
        <w:rPr>
          <w:sz w:val="24"/>
          <w:szCs w:val="24"/>
        </w:rPr>
      </w:pPr>
      <w:r w:rsidRPr="009B7BB6">
        <w:rPr>
          <w:sz w:val="24"/>
          <w:szCs w:val="24"/>
        </w:rPr>
        <w:t>1.   Saint Joseph which means the Lord will Add</w:t>
      </w:r>
    </w:p>
    <w:p w:rsidR="00924C84" w:rsidRPr="009B7BB6" w:rsidRDefault="00924C84" w:rsidP="00924C84">
      <w:pPr>
        <w:spacing w:line="240" w:lineRule="auto"/>
        <w:jc w:val="both"/>
        <w:rPr>
          <w:sz w:val="24"/>
          <w:szCs w:val="24"/>
        </w:rPr>
      </w:pPr>
      <w:r w:rsidRPr="009B7BB6">
        <w:rPr>
          <w:sz w:val="24"/>
          <w:szCs w:val="24"/>
        </w:rPr>
        <w:t>2.   Saint Elizabeth which means God’s Oath with Saint John the Baptist which means Grace</w:t>
      </w:r>
    </w:p>
    <w:p w:rsidR="00924C84" w:rsidRPr="009B7BB6" w:rsidRDefault="00924C84" w:rsidP="00924C84">
      <w:pPr>
        <w:spacing w:line="240" w:lineRule="auto"/>
        <w:jc w:val="both"/>
        <w:rPr>
          <w:sz w:val="24"/>
          <w:szCs w:val="24"/>
        </w:rPr>
      </w:pPr>
      <w:r w:rsidRPr="009B7BB6">
        <w:rPr>
          <w:sz w:val="24"/>
          <w:szCs w:val="24"/>
        </w:rPr>
        <w:t>3.   Saint Mary which means Agape Loved by Yahweh with Saint Jesus which means Savior</w:t>
      </w:r>
    </w:p>
    <w:p w:rsidR="00924C84" w:rsidRPr="009B7BB6" w:rsidRDefault="00924C84" w:rsidP="00924C84">
      <w:pPr>
        <w:spacing w:line="240" w:lineRule="auto"/>
        <w:jc w:val="both"/>
        <w:rPr>
          <w:sz w:val="24"/>
          <w:szCs w:val="24"/>
        </w:rPr>
      </w:pPr>
      <w:r w:rsidRPr="009B7BB6">
        <w:rPr>
          <w:sz w:val="24"/>
          <w:szCs w:val="24"/>
        </w:rPr>
        <w:t xml:space="preserve">4.   Saint Barbara---derived from Bara which means Lordship in Genesis 1:1 with Saint Stephen (female sense is the Lady Stephanie) the first and foremost which means Crown or the Lady Atarah </w:t>
      </w:r>
    </w:p>
    <w:p w:rsidR="00924C84" w:rsidRPr="009B7BB6" w:rsidRDefault="00924C84" w:rsidP="00924C84">
      <w:pPr>
        <w:spacing w:line="240" w:lineRule="auto"/>
        <w:jc w:val="both"/>
        <w:rPr>
          <w:sz w:val="24"/>
          <w:szCs w:val="24"/>
        </w:rPr>
      </w:pPr>
      <w:r w:rsidRPr="009B7BB6">
        <w:rPr>
          <w:sz w:val="24"/>
          <w:szCs w:val="24"/>
        </w:rPr>
        <w:t xml:space="preserve">5.   Saint Dismas which means Good Thief or the Thief of the Cross </w:t>
      </w:r>
    </w:p>
    <w:p w:rsidR="00924C84" w:rsidRPr="009B7BB6" w:rsidRDefault="00924C84" w:rsidP="00924C84">
      <w:pPr>
        <w:spacing w:line="240" w:lineRule="auto"/>
        <w:jc w:val="both"/>
        <w:rPr>
          <w:sz w:val="24"/>
          <w:szCs w:val="24"/>
        </w:rPr>
      </w:pPr>
      <w:r w:rsidRPr="009B7BB6">
        <w:rPr>
          <w:sz w:val="24"/>
          <w:szCs w:val="24"/>
        </w:rPr>
        <w:t xml:space="preserve">6.   Saint James the Greater which means Greater Supplanter </w:t>
      </w:r>
    </w:p>
    <w:p w:rsidR="00924C84" w:rsidRPr="009B7BB6" w:rsidRDefault="00924C84" w:rsidP="00924C84">
      <w:pPr>
        <w:spacing w:line="240" w:lineRule="auto"/>
        <w:jc w:val="both"/>
        <w:rPr>
          <w:sz w:val="24"/>
          <w:szCs w:val="24"/>
        </w:rPr>
      </w:pPr>
      <w:r w:rsidRPr="009B7BB6">
        <w:rPr>
          <w:sz w:val="24"/>
          <w:szCs w:val="24"/>
        </w:rPr>
        <w:t>7.   Saint Stachys which means Ear Spike</w:t>
      </w:r>
    </w:p>
    <w:p w:rsidR="00924C84" w:rsidRPr="009B7BB6" w:rsidRDefault="00924C84" w:rsidP="00924C84">
      <w:pPr>
        <w:spacing w:line="240" w:lineRule="auto"/>
        <w:jc w:val="both"/>
        <w:rPr>
          <w:sz w:val="24"/>
          <w:szCs w:val="24"/>
        </w:rPr>
      </w:pPr>
      <w:r w:rsidRPr="009B7BB6">
        <w:rPr>
          <w:sz w:val="24"/>
          <w:szCs w:val="24"/>
        </w:rPr>
        <w:t>8.   Saint Barnabas which means Son of Encouragement, Consolation or Prophesy</w:t>
      </w:r>
    </w:p>
    <w:p w:rsidR="00924C84" w:rsidRPr="009B7BB6" w:rsidRDefault="00924C84" w:rsidP="00924C84">
      <w:pPr>
        <w:spacing w:line="240" w:lineRule="auto"/>
        <w:jc w:val="both"/>
        <w:rPr>
          <w:sz w:val="24"/>
          <w:szCs w:val="24"/>
        </w:rPr>
      </w:pPr>
      <w:r w:rsidRPr="009B7BB6">
        <w:rPr>
          <w:sz w:val="24"/>
          <w:szCs w:val="24"/>
        </w:rPr>
        <w:t xml:space="preserve">9.   Saint Pudens which means Modest </w:t>
      </w:r>
    </w:p>
    <w:p w:rsidR="00924C84" w:rsidRPr="009B7BB6" w:rsidRDefault="00924C84" w:rsidP="00924C84">
      <w:pPr>
        <w:spacing w:line="240" w:lineRule="auto"/>
        <w:jc w:val="both"/>
        <w:rPr>
          <w:sz w:val="24"/>
          <w:szCs w:val="24"/>
        </w:rPr>
      </w:pPr>
      <w:r w:rsidRPr="009B7BB6">
        <w:rPr>
          <w:sz w:val="24"/>
          <w:szCs w:val="24"/>
        </w:rPr>
        <w:t xml:space="preserve">10. Saint Andrew which means Manly as Courageous, Strong or Warrior </w:t>
      </w:r>
    </w:p>
    <w:p w:rsidR="00924C84" w:rsidRPr="009B7BB6" w:rsidRDefault="00924C84" w:rsidP="00924C84">
      <w:pPr>
        <w:spacing w:line="240" w:lineRule="auto"/>
        <w:jc w:val="both"/>
        <w:rPr>
          <w:sz w:val="24"/>
          <w:szCs w:val="24"/>
        </w:rPr>
      </w:pPr>
      <w:r w:rsidRPr="009B7BB6">
        <w:rPr>
          <w:sz w:val="24"/>
          <w:szCs w:val="24"/>
        </w:rPr>
        <w:t>11. Saint Mary which means Agape Loved by Yahweh with Saint James the Just means Just Supplanter</w:t>
      </w:r>
    </w:p>
    <w:p w:rsidR="00924C84" w:rsidRPr="009B7BB6" w:rsidRDefault="00924C84" w:rsidP="00924C84">
      <w:pPr>
        <w:spacing w:line="240" w:lineRule="auto"/>
        <w:jc w:val="both"/>
        <w:rPr>
          <w:sz w:val="24"/>
          <w:szCs w:val="24"/>
        </w:rPr>
      </w:pPr>
      <w:r w:rsidRPr="009B7BB6">
        <w:rPr>
          <w:sz w:val="24"/>
          <w:szCs w:val="24"/>
        </w:rPr>
        <w:t xml:space="preserve">12. Saint Clateus which means Christian Martyr </w:t>
      </w:r>
    </w:p>
    <w:p w:rsidR="00924C84" w:rsidRPr="009B7BB6" w:rsidRDefault="00924C84" w:rsidP="00924C84">
      <w:pPr>
        <w:spacing w:line="240" w:lineRule="auto"/>
        <w:jc w:val="both"/>
        <w:rPr>
          <w:sz w:val="24"/>
          <w:szCs w:val="24"/>
        </w:rPr>
      </w:pPr>
      <w:r w:rsidRPr="009B7BB6">
        <w:rPr>
          <w:sz w:val="24"/>
          <w:szCs w:val="24"/>
        </w:rPr>
        <w:t>13. Saint Evodius which means Christian Conversion</w:t>
      </w:r>
    </w:p>
    <w:p w:rsidR="00924C84" w:rsidRPr="009B7BB6" w:rsidRDefault="00924C84" w:rsidP="00924C84">
      <w:pPr>
        <w:spacing w:line="240" w:lineRule="auto"/>
        <w:jc w:val="both"/>
        <w:rPr>
          <w:sz w:val="24"/>
          <w:szCs w:val="24"/>
        </w:rPr>
      </w:pPr>
      <w:r w:rsidRPr="009B7BB6">
        <w:rPr>
          <w:sz w:val="24"/>
          <w:szCs w:val="24"/>
        </w:rPr>
        <w:t>14. Saint Basilissa which means Elizabeth the Oath of God</w:t>
      </w:r>
    </w:p>
    <w:p w:rsidR="00924C84" w:rsidRPr="009B7BB6" w:rsidRDefault="00924C84" w:rsidP="00924C84">
      <w:pPr>
        <w:spacing w:line="240" w:lineRule="auto"/>
        <w:jc w:val="both"/>
        <w:rPr>
          <w:sz w:val="24"/>
          <w:szCs w:val="24"/>
        </w:rPr>
      </w:pPr>
      <w:r w:rsidRPr="009B7BB6">
        <w:rPr>
          <w:sz w:val="24"/>
          <w:szCs w:val="24"/>
        </w:rPr>
        <w:t>15. Saint Anastasia which means Resurrection</w:t>
      </w:r>
    </w:p>
    <w:p w:rsidR="00924C84" w:rsidRPr="009B7BB6" w:rsidRDefault="00924C84" w:rsidP="00924C84">
      <w:pPr>
        <w:spacing w:line="240" w:lineRule="auto"/>
        <w:jc w:val="both"/>
        <w:rPr>
          <w:sz w:val="24"/>
          <w:szCs w:val="24"/>
        </w:rPr>
      </w:pPr>
      <w:r w:rsidRPr="009B7BB6">
        <w:rPr>
          <w:sz w:val="24"/>
          <w:szCs w:val="24"/>
        </w:rPr>
        <w:lastRenderedPageBreak/>
        <w:t xml:space="preserve">16. Saint Evellius which means Christian Counselor of Conversion &amp; Martyrdom </w:t>
      </w:r>
    </w:p>
    <w:p w:rsidR="00924C84" w:rsidRPr="009B7BB6" w:rsidRDefault="00924C84" w:rsidP="00924C84">
      <w:pPr>
        <w:spacing w:line="240" w:lineRule="auto"/>
        <w:jc w:val="both"/>
        <w:rPr>
          <w:sz w:val="24"/>
          <w:szCs w:val="24"/>
        </w:rPr>
      </w:pPr>
      <w:r w:rsidRPr="009B7BB6">
        <w:rPr>
          <w:sz w:val="24"/>
          <w:szCs w:val="24"/>
        </w:rPr>
        <w:t>17. Saint Matthew which means Tax Collector</w:t>
      </w:r>
    </w:p>
    <w:p w:rsidR="00924C84" w:rsidRPr="009B7BB6" w:rsidRDefault="00924C84" w:rsidP="00924C84">
      <w:pPr>
        <w:spacing w:line="240" w:lineRule="auto"/>
        <w:jc w:val="both"/>
        <w:rPr>
          <w:sz w:val="24"/>
          <w:szCs w:val="24"/>
        </w:rPr>
      </w:pPr>
      <w:r w:rsidRPr="009B7BB6">
        <w:rPr>
          <w:sz w:val="24"/>
          <w:szCs w:val="24"/>
        </w:rPr>
        <w:t>18. Saint Torpes which means Navy Sailors</w:t>
      </w:r>
    </w:p>
    <w:p w:rsidR="00924C84" w:rsidRPr="009B7BB6" w:rsidRDefault="00924C84" w:rsidP="00924C84">
      <w:pPr>
        <w:spacing w:line="240" w:lineRule="auto"/>
        <w:jc w:val="both"/>
        <w:rPr>
          <w:sz w:val="24"/>
          <w:szCs w:val="24"/>
        </w:rPr>
      </w:pPr>
      <w:r w:rsidRPr="009B7BB6">
        <w:rPr>
          <w:sz w:val="24"/>
          <w:szCs w:val="24"/>
        </w:rPr>
        <w:t>19. Saint Paulinus which means a Roman General</w:t>
      </w:r>
    </w:p>
    <w:p w:rsidR="00924C84" w:rsidRPr="009B7BB6" w:rsidRDefault="00924C84" w:rsidP="00924C84">
      <w:pPr>
        <w:spacing w:line="240" w:lineRule="auto"/>
        <w:jc w:val="both"/>
        <w:rPr>
          <w:sz w:val="24"/>
          <w:szCs w:val="24"/>
        </w:rPr>
      </w:pPr>
      <w:r w:rsidRPr="009B7BB6">
        <w:rPr>
          <w:sz w:val="24"/>
          <w:szCs w:val="24"/>
        </w:rPr>
        <w:t>20. Saint Peter which means Stone with the Lady Rizpah which means Hot Stone or the Lady Victoria which means Royalty, Victory and Conqueror</w:t>
      </w:r>
    </w:p>
    <w:p w:rsidR="00924C84" w:rsidRPr="009B7BB6" w:rsidRDefault="00924C84" w:rsidP="00924C84">
      <w:pPr>
        <w:spacing w:line="240" w:lineRule="auto"/>
        <w:jc w:val="both"/>
        <w:rPr>
          <w:sz w:val="24"/>
          <w:szCs w:val="24"/>
        </w:rPr>
      </w:pPr>
      <w:r w:rsidRPr="009B7BB6">
        <w:rPr>
          <w:sz w:val="24"/>
          <w:szCs w:val="24"/>
        </w:rPr>
        <w:t>21. Saint Paul which means Little</w:t>
      </w:r>
    </w:p>
    <w:p w:rsidR="00924C84" w:rsidRPr="009B7BB6" w:rsidRDefault="00924C84" w:rsidP="00924C84">
      <w:pPr>
        <w:spacing w:line="240" w:lineRule="auto"/>
        <w:jc w:val="both"/>
        <w:rPr>
          <w:sz w:val="24"/>
          <w:szCs w:val="24"/>
        </w:rPr>
      </w:pPr>
      <w:r w:rsidRPr="009B7BB6">
        <w:rPr>
          <w:sz w:val="24"/>
          <w:szCs w:val="24"/>
        </w:rPr>
        <w:t>22. Saint Plautilla which means Roman Widow</w:t>
      </w:r>
    </w:p>
    <w:p w:rsidR="00924C84" w:rsidRPr="009B7BB6" w:rsidRDefault="00924C84" w:rsidP="00924C84">
      <w:pPr>
        <w:spacing w:line="240" w:lineRule="auto"/>
        <w:jc w:val="both"/>
        <w:rPr>
          <w:sz w:val="24"/>
          <w:szCs w:val="24"/>
        </w:rPr>
      </w:pPr>
      <w:r w:rsidRPr="009B7BB6">
        <w:rPr>
          <w:sz w:val="24"/>
          <w:szCs w:val="24"/>
        </w:rPr>
        <w:t>23. Saint Processus which means Martinian the Process of the God of War [Army]</w:t>
      </w:r>
    </w:p>
    <w:p w:rsidR="00924C84" w:rsidRPr="009B7BB6" w:rsidRDefault="00924C84" w:rsidP="00924C84">
      <w:pPr>
        <w:spacing w:line="240" w:lineRule="auto"/>
        <w:jc w:val="both"/>
        <w:rPr>
          <w:sz w:val="24"/>
          <w:szCs w:val="24"/>
        </w:rPr>
      </w:pPr>
      <w:r w:rsidRPr="009B7BB6">
        <w:rPr>
          <w:sz w:val="24"/>
          <w:szCs w:val="24"/>
        </w:rPr>
        <w:t>24. Saint Martinian which means Mars the God of War [Army]</w:t>
      </w:r>
    </w:p>
    <w:p w:rsidR="00924C84" w:rsidRPr="009B7BB6" w:rsidRDefault="00924C84" w:rsidP="00924C84">
      <w:pPr>
        <w:spacing w:line="240" w:lineRule="auto"/>
        <w:jc w:val="both"/>
        <w:rPr>
          <w:sz w:val="24"/>
          <w:szCs w:val="24"/>
        </w:rPr>
      </w:pPr>
      <w:r w:rsidRPr="009B7BB6">
        <w:rPr>
          <w:sz w:val="24"/>
          <w:szCs w:val="24"/>
        </w:rPr>
        <w:t>25. Saint Simon which means God has Heard</w:t>
      </w:r>
    </w:p>
    <w:p w:rsidR="00924C84" w:rsidRPr="009B7BB6" w:rsidRDefault="00924C84" w:rsidP="00924C84">
      <w:pPr>
        <w:spacing w:line="240" w:lineRule="auto"/>
        <w:jc w:val="both"/>
        <w:rPr>
          <w:sz w:val="24"/>
          <w:szCs w:val="24"/>
        </w:rPr>
      </w:pPr>
      <w:r w:rsidRPr="009B7BB6">
        <w:rPr>
          <w:sz w:val="24"/>
          <w:szCs w:val="24"/>
        </w:rPr>
        <w:t>26. Saint Ursicinus which means June</w:t>
      </w:r>
    </w:p>
    <w:p w:rsidR="00924C84" w:rsidRPr="009B7BB6" w:rsidRDefault="00924C84" w:rsidP="00924C84">
      <w:pPr>
        <w:spacing w:line="240" w:lineRule="auto"/>
        <w:jc w:val="both"/>
        <w:rPr>
          <w:sz w:val="24"/>
          <w:szCs w:val="24"/>
        </w:rPr>
      </w:pPr>
      <w:r w:rsidRPr="009B7BB6">
        <w:rPr>
          <w:sz w:val="24"/>
          <w:szCs w:val="24"/>
        </w:rPr>
        <w:t>27. Saint Mark which means Mars the God of War or to be Warlike [Army]</w:t>
      </w:r>
    </w:p>
    <w:p w:rsidR="00924C84" w:rsidRPr="009B7BB6" w:rsidRDefault="00924C84" w:rsidP="00924C84">
      <w:pPr>
        <w:spacing w:line="240" w:lineRule="auto"/>
        <w:jc w:val="both"/>
        <w:rPr>
          <w:sz w:val="24"/>
          <w:szCs w:val="24"/>
        </w:rPr>
      </w:pPr>
      <w:r w:rsidRPr="009B7BB6">
        <w:rPr>
          <w:sz w:val="24"/>
          <w:szCs w:val="24"/>
        </w:rPr>
        <w:t>28. Saint Philemon which means Wealthy Christian Slave Owner with the Lady Apphia which means Christian Wife of Philemon</w:t>
      </w:r>
    </w:p>
    <w:p w:rsidR="00924C84" w:rsidRPr="009B7BB6" w:rsidRDefault="00924C84" w:rsidP="00924C84">
      <w:pPr>
        <w:spacing w:line="240" w:lineRule="auto"/>
        <w:jc w:val="both"/>
        <w:rPr>
          <w:sz w:val="24"/>
          <w:szCs w:val="24"/>
        </w:rPr>
      </w:pPr>
      <w:r w:rsidRPr="009B7BB6">
        <w:rPr>
          <w:sz w:val="24"/>
          <w:szCs w:val="24"/>
        </w:rPr>
        <w:t>29. Saint Apphia which means the Wife of a Wealthy Christian Slave Owner</w:t>
      </w:r>
    </w:p>
    <w:p w:rsidR="00924C84" w:rsidRPr="009B7BB6" w:rsidRDefault="00924C84" w:rsidP="00924C84">
      <w:pPr>
        <w:spacing w:line="240" w:lineRule="auto"/>
        <w:jc w:val="both"/>
        <w:rPr>
          <w:sz w:val="24"/>
          <w:szCs w:val="24"/>
        </w:rPr>
      </w:pPr>
      <w:r w:rsidRPr="009B7BB6">
        <w:rPr>
          <w:sz w:val="24"/>
          <w:szCs w:val="24"/>
        </w:rPr>
        <w:t>30. Saint Bartholomew or Nathaniel which means Son of the Furrows</w:t>
      </w:r>
    </w:p>
    <w:p w:rsidR="00924C84" w:rsidRPr="009B7BB6" w:rsidRDefault="00924C84" w:rsidP="00924C84">
      <w:pPr>
        <w:spacing w:line="240" w:lineRule="auto"/>
        <w:jc w:val="both"/>
        <w:rPr>
          <w:sz w:val="24"/>
          <w:szCs w:val="24"/>
        </w:rPr>
      </w:pPr>
      <w:r w:rsidRPr="009B7BB6">
        <w:rPr>
          <w:sz w:val="24"/>
          <w:szCs w:val="24"/>
        </w:rPr>
        <w:t>31. Saint Thomas Judas Didymas which means Twins</w:t>
      </w:r>
    </w:p>
    <w:p w:rsidR="00924C84" w:rsidRPr="009B7BB6" w:rsidRDefault="00924C84" w:rsidP="00924C84">
      <w:pPr>
        <w:spacing w:line="240" w:lineRule="auto"/>
        <w:jc w:val="both"/>
        <w:rPr>
          <w:sz w:val="24"/>
          <w:szCs w:val="24"/>
        </w:rPr>
      </w:pPr>
      <w:r w:rsidRPr="009B7BB6">
        <w:rPr>
          <w:sz w:val="24"/>
          <w:szCs w:val="24"/>
        </w:rPr>
        <w:t>32. Saint Linus which means Roman Pope</w:t>
      </w:r>
    </w:p>
    <w:p w:rsidR="00924C84" w:rsidRPr="009B7BB6" w:rsidRDefault="00924C84" w:rsidP="00924C84">
      <w:pPr>
        <w:spacing w:line="240" w:lineRule="auto"/>
        <w:jc w:val="both"/>
        <w:rPr>
          <w:sz w:val="24"/>
          <w:szCs w:val="24"/>
        </w:rPr>
      </w:pPr>
      <w:r w:rsidRPr="009B7BB6">
        <w:rPr>
          <w:sz w:val="24"/>
          <w:szCs w:val="24"/>
        </w:rPr>
        <w:t xml:space="preserve">33. Saint Nicanor which means Victorious Conqueror </w:t>
      </w:r>
    </w:p>
    <w:p w:rsidR="00924C84" w:rsidRPr="009B7BB6" w:rsidRDefault="00924C84" w:rsidP="00924C84">
      <w:pPr>
        <w:spacing w:line="240" w:lineRule="auto"/>
        <w:jc w:val="both"/>
        <w:rPr>
          <w:sz w:val="24"/>
          <w:szCs w:val="24"/>
        </w:rPr>
      </w:pPr>
      <w:r w:rsidRPr="009B7BB6">
        <w:rPr>
          <w:sz w:val="24"/>
          <w:szCs w:val="24"/>
        </w:rPr>
        <w:t>34. Saint Mary Magdalene which means Agape Loved by Yahweh</w:t>
      </w:r>
    </w:p>
    <w:p w:rsidR="00924C84" w:rsidRPr="009B7BB6" w:rsidRDefault="00924C84" w:rsidP="00924C84">
      <w:pPr>
        <w:spacing w:line="240" w:lineRule="auto"/>
        <w:jc w:val="both"/>
        <w:rPr>
          <w:sz w:val="24"/>
          <w:szCs w:val="24"/>
        </w:rPr>
      </w:pPr>
      <w:r w:rsidRPr="009B7BB6">
        <w:rPr>
          <w:sz w:val="24"/>
          <w:szCs w:val="24"/>
        </w:rPr>
        <w:t>35. Saint Candida which means White or Caucasian</w:t>
      </w:r>
    </w:p>
    <w:p w:rsidR="00924C84" w:rsidRPr="009B7BB6" w:rsidRDefault="00924C84" w:rsidP="00924C84">
      <w:pPr>
        <w:spacing w:line="240" w:lineRule="auto"/>
        <w:jc w:val="both"/>
        <w:rPr>
          <w:sz w:val="24"/>
          <w:szCs w:val="24"/>
        </w:rPr>
      </w:pPr>
      <w:r w:rsidRPr="009B7BB6">
        <w:rPr>
          <w:sz w:val="24"/>
          <w:szCs w:val="24"/>
        </w:rPr>
        <w:t>36. Saint Aspren means Pain Medicine</w:t>
      </w:r>
    </w:p>
    <w:p w:rsidR="00924C84" w:rsidRPr="009B7BB6" w:rsidRDefault="00924C84" w:rsidP="00924C84">
      <w:pPr>
        <w:spacing w:line="240" w:lineRule="auto"/>
        <w:jc w:val="both"/>
        <w:rPr>
          <w:sz w:val="24"/>
          <w:szCs w:val="24"/>
        </w:rPr>
      </w:pPr>
      <w:r w:rsidRPr="009B7BB6">
        <w:rPr>
          <w:sz w:val="24"/>
          <w:szCs w:val="24"/>
        </w:rPr>
        <w:t xml:space="preserve">37. Saint Martha which means to Choose the Good Part </w:t>
      </w:r>
    </w:p>
    <w:p w:rsidR="00924C84" w:rsidRPr="009B7BB6" w:rsidRDefault="00924C84" w:rsidP="00924C84">
      <w:pPr>
        <w:spacing w:line="240" w:lineRule="auto"/>
        <w:jc w:val="both"/>
        <w:rPr>
          <w:sz w:val="24"/>
          <w:szCs w:val="24"/>
        </w:rPr>
      </w:pPr>
      <w:r w:rsidRPr="009B7BB6">
        <w:rPr>
          <w:sz w:val="24"/>
          <w:szCs w:val="24"/>
        </w:rPr>
        <w:t>38. Saint Matthias which means Tax Collector</w:t>
      </w:r>
    </w:p>
    <w:p w:rsidR="00924C84" w:rsidRPr="009B7BB6" w:rsidRDefault="00924C84" w:rsidP="00924C84">
      <w:pPr>
        <w:spacing w:line="240" w:lineRule="auto"/>
        <w:jc w:val="both"/>
        <w:rPr>
          <w:sz w:val="24"/>
          <w:szCs w:val="24"/>
        </w:rPr>
      </w:pPr>
      <w:r w:rsidRPr="009B7BB6">
        <w:rPr>
          <w:sz w:val="24"/>
          <w:szCs w:val="24"/>
        </w:rPr>
        <w:t>39. Saint Philip which means Agape Lover of Horses</w:t>
      </w:r>
    </w:p>
    <w:p w:rsidR="00924C84" w:rsidRPr="009B7BB6" w:rsidRDefault="00924C84" w:rsidP="00924C84">
      <w:pPr>
        <w:spacing w:line="240" w:lineRule="auto"/>
        <w:jc w:val="both"/>
        <w:rPr>
          <w:sz w:val="24"/>
          <w:szCs w:val="24"/>
        </w:rPr>
      </w:pPr>
      <w:r w:rsidRPr="009B7BB6">
        <w:rPr>
          <w:sz w:val="24"/>
          <w:szCs w:val="24"/>
        </w:rPr>
        <w:t>40. Saint Onesiphorus which means bringing Profit and Useful</w:t>
      </w:r>
    </w:p>
    <w:p w:rsidR="00924C84" w:rsidRPr="009B7BB6" w:rsidRDefault="00924C84" w:rsidP="00924C84">
      <w:pPr>
        <w:spacing w:line="240" w:lineRule="auto"/>
        <w:jc w:val="both"/>
        <w:rPr>
          <w:sz w:val="24"/>
          <w:szCs w:val="24"/>
        </w:rPr>
      </w:pPr>
      <w:r w:rsidRPr="009B7BB6">
        <w:rPr>
          <w:sz w:val="24"/>
          <w:szCs w:val="24"/>
        </w:rPr>
        <w:lastRenderedPageBreak/>
        <w:t>41. Saint Anianus [Pope] which means Cobblers</w:t>
      </w:r>
    </w:p>
    <w:p w:rsidR="00924C84" w:rsidRPr="009B7BB6" w:rsidRDefault="00924C84" w:rsidP="00924C84">
      <w:pPr>
        <w:spacing w:line="240" w:lineRule="auto"/>
        <w:jc w:val="both"/>
        <w:rPr>
          <w:sz w:val="24"/>
          <w:szCs w:val="24"/>
        </w:rPr>
      </w:pPr>
      <w:r w:rsidRPr="009B7BB6">
        <w:rPr>
          <w:sz w:val="24"/>
          <w:szCs w:val="24"/>
        </w:rPr>
        <w:t>42. Saint Luke which means Medical Doctor</w:t>
      </w:r>
    </w:p>
    <w:p w:rsidR="00924C84" w:rsidRPr="009B7BB6" w:rsidRDefault="00924C84" w:rsidP="00924C84">
      <w:pPr>
        <w:spacing w:line="240" w:lineRule="auto"/>
        <w:jc w:val="both"/>
        <w:rPr>
          <w:sz w:val="24"/>
          <w:szCs w:val="24"/>
        </w:rPr>
      </w:pPr>
      <w:r w:rsidRPr="009B7BB6">
        <w:rPr>
          <w:sz w:val="24"/>
          <w:szCs w:val="24"/>
        </w:rPr>
        <w:t>43. Saint Birillus means Ordination of Priests</w:t>
      </w:r>
    </w:p>
    <w:p w:rsidR="00924C84" w:rsidRPr="009B7BB6" w:rsidRDefault="00924C84" w:rsidP="00924C84">
      <w:pPr>
        <w:spacing w:line="240" w:lineRule="auto"/>
        <w:jc w:val="both"/>
        <w:rPr>
          <w:sz w:val="24"/>
          <w:szCs w:val="24"/>
        </w:rPr>
      </w:pPr>
      <w:r w:rsidRPr="009B7BB6">
        <w:rPr>
          <w:sz w:val="24"/>
          <w:szCs w:val="24"/>
        </w:rPr>
        <w:t>44. Saint Felicula means Chasity</w:t>
      </w:r>
    </w:p>
    <w:p w:rsidR="00924C84" w:rsidRPr="009B7BB6" w:rsidRDefault="00924C84" w:rsidP="00924C84">
      <w:pPr>
        <w:spacing w:line="240" w:lineRule="auto"/>
        <w:jc w:val="both"/>
        <w:rPr>
          <w:sz w:val="24"/>
          <w:szCs w:val="24"/>
        </w:rPr>
      </w:pPr>
      <w:r w:rsidRPr="009B7BB6">
        <w:rPr>
          <w:sz w:val="24"/>
          <w:szCs w:val="24"/>
        </w:rPr>
        <w:t>45. Saint Petronilla which means Virgin</w:t>
      </w:r>
    </w:p>
    <w:p w:rsidR="00924C84" w:rsidRPr="009B7BB6" w:rsidRDefault="00924C84" w:rsidP="00924C84">
      <w:pPr>
        <w:spacing w:line="240" w:lineRule="auto"/>
        <w:jc w:val="both"/>
        <w:rPr>
          <w:sz w:val="24"/>
          <w:szCs w:val="24"/>
        </w:rPr>
      </w:pPr>
      <w:r w:rsidRPr="009B7BB6">
        <w:rPr>
          <w:sz w:val="24"/>
          <w:szCs w:val="24"/>
        </w:rPr>
        <w:t>46. Saint Nicomedes which means Enemy to Rome</w:t>
      </w:r>
    </w:p>
    <w:p w:rsidR="00924C84" w:rsidRPr="009B7BB6" w:rsidRDefault="00924C84" w:rsidP="00924C84">
      <w:pPr>
        <w:spacing w:line="240" w:lineRule="auto"/>
        <w:jc w:val="both"/>
        <w:rPr>
          <w:sz w:val="24"/>
          <w:szCs w:val="24"/>
        </w:rPr>
      </w:pPr>
      <w:r w:rsidRPr="009B7BB6">
        <w:rPr>
          <w:sz w:val="24"/>
          <w:szCs w:val="24"/>
        </w:rPr>
        <w:t>47. Saint Anacletus [Pope] which means the One who has been Called back</w:t>
      </w:r>
    </w:p>
    <w:p w:rsidR="00924C84" w:rsidRPr="009B7BB6" w:rsidRDefault="00924C84" w:rsidP="00924C84">
      <w:pPr>
        <w:spacing w:line="240" w:lineRule="auto"/>
        <w:jc w:val="both"/>
        <w:rPr>
          <w:sz w:val="24"/>
          <w:szCs w:val="24"/>
        </w:rPr>
      </w:pPr>
      <w:r w:rsidRPr="009B7BB6">
        <w:rPr>
          <w:sz w:val="24"/>
          <w:szCs w:val="24"/>
        </w:rPr>
        <w:t>48. Saint Antipas which means Father’s Likeness and Father against All</w:t>
      </w:r>
    </w:p>
    <w:p w:rsidR="00924C84" w:rsidRPr="009B7BB6" w:rsidRDefault="00924C84" w:rsidP="00924C84">
      <w:pPr>
        <w:spacing w:line="240" w:lineRule="auto"/>
        <w:jc w:val="both"/>
        <w:rPr>
          <w:sz w:val="24"/>
          <w:szCs w:val="24"/>
        </w:rPr>
      </w:pPr>
      <w:r w:rsidRPr="009B7BB6">
        <w:rPr>
          <w:sz w:val="24"/>
          <w:szCs w:val="24"/>
        </w:rPr>
        <w:t>49. Saint Avilius [Pope] which means Patriarch of the See of Saint Mark</w:t>
      </w:r>
    </w:p>
    <w:p w:rsidR="00924C84" w:rsidRPr="009B7BB6" w:rsidRDefault="00924C84" w:rsidP="00924C84">
      <w:pPr>
        <w:spacing w:line="240" w:lineRule="auto"/>
        <w:jc w:val="both"/>
        <w:rPr>
          <w:sz w:val="24"/>
          <w:szCs w:val="24"/>
        </w:rPr>
      </w:pPr>
      <w:r w:rsidRPr="009B7BB6">
        <w:rPr>
          <w:sz w:val="24"/>
          <w:szCs w:val="24"/>
        </w:rPr>
        <w:t>50. Saint Onesimus means Useful</w:t>
      </w:r>
    </w:p>
    <w:p w:rsidR="00924C84" w:rsidRPr="009B7BB6" w:rsidRDefault="00924C84" w:rsidP="00924C84">
      <w:pPr>
        <w:spacing w:line="240" w:lineRule="auto"/>
        <w:jc w:val="both"/>
        <w:rPr>
          <w:sz w:val="24"/>
          <w:szCs w:val="24"/>
        </w:rPr>
      </w:pPr>
      <w:r w:rsidRPr="009B7BB6">
        <w:rPr>
          <w:sz w:val="24"/>
          <w:szCs w:val="24"/>
        </w:rPr>
        <w:t>51. Saint Flavius means Golden Blonde</w:t>
      </w:r>
    </w:p>
    <w:p w:rsidR="00924C84" w:rsidRPr="009B7BB6" w:rsidRDefault="00924C84" w:rsidP="00924C84">
      <w:pPr>
        <w:spacing w:line="240" w:lineRule="auto"/>
        <w:jc w:val="both"/>
        <w:rPr>
          <w:sz w:val="24"/>
          <w:szCs w:val="24"/>
        </w:rPr>
      </w:pPr>
      <w:r w:rsidRPr="009B7BB6">
        <w:rPr>
          <w:sz w:val="24"/>
          <w:szCs w:val="24"/>
        </w:rPr>
        <w:t>52. Saint Titus which means Diligence, Commitment and Responsibility</w:t>
      </w:r>
    </w:p>
    <w:p w:rsidR="00924C84" w:rsidRPr="009B7BB6" w:rsidRDefault="00924C84" w:rsidP="00924C84">
      <w:pPr>
        <w:spacing w:line="240" w:lineRule="auto"/>
        <w:jc w:val="both"/>
        <w:rPr>
          <w:sz w:val="24"/>
          <w:szCs w:val="24"/>
        </w:rPr>
      </w:pPr>
      <w:r w:rsidRPr="009B7BB6">
        <w:rPr>
          <w:sz w:val="24"/>
          <w:szCs w:val="24"/>
        </w:rPr>
        <w:t>53. Saint Timothy which means Carefulness, Watchfulness, Strength and Commitment</w:t>
      </w:r>
    </w:p>
    <w:p w:rsidR="00924C84" w:rsidRPr="009B7BB6" w:rsidRDefault="00924C84" w:rsidP="00924C84">
      <w:pPr>
        <w:spacing w:line="240" w:lineRule="auto"/>
        <w:jc w:val="both"/>
        <w:rPr>
          <w:sz w:val="24"/>
          <w:szCs w:val="24"/>
        </w:rPr>
      </w:pPr>
      <w:r w:rsidRPr="009B7BB6">
        <w:rPr>
          <w:sz w:val="24"/>
          <w:szCs w:val="24"/>
        </w:rPr>
        <w:t>54. Saint Parmenas which means Faithful and Standing Firm</w:t>
      </w:r>
    </w:p>
    <w:p w:rsidR="00924C84" w:rsidRPr="009B7BB6" w:rsidRDefault="00924C84" w:rsidP="00924C84">
      <w:pPr>
        <w:spacing w:line="240" w:lineRule="auto"/>
        <w:jc w:val="both"/>
        <w:rPr>
          <w:sz w:val="24"/>
          <w:szCs w:val="24"/>
        </w:rPr>
      </w:pPr>
      <w:r w:rsidRPr="009B7BB6">
        <w:rPr>
          <w:sz w:val="24"/>
          <w:szCs w:val="24"/>
        </w:rPr>
        <w:t>55. Saint Prisca which means Long Life</w:t>
      </w:r>
    </w:p>
    <w:p w:rsidR="00924C84" w:rsidRPr="009B7BB6" w:rsidRDefault="00924C84" w:rsidP="00924C84">
      <w:pPr>
        <w:spacing w:line="240" w:lineRule="auto"/>
        <w:jc w:val="both"/>
        <w:rPr>
          <w:sz w:val="24"/>
          <w:szCs w:val="24"/>
        </w:rPr>
      </w:pPr>
      <w:r w:rsidRPr="009B7BB6">
        <w:rPr>
          <w:sz w:val="24"/>
          <w:szCs w:val="24"/>
        </w:rPr>
        <w:t>56. Saint Clement [Pope] which means Fatherhood of Rome</w:t>
      </w:r>
    </w:p>
    <w:p w:rsidR="00924C84" w:rsidRPr="009B7BB6" w:rsidRDefault="00924C84" w:rsidP="00924C84">
      <w:pPr>
        <w:spacing w:line="240" w:lineRule="auto"/>
        <w:jc w:val="both"/>
        <w:rPr>
          <w:sz w:val="24"/>
          <w:szCs w:val="24"/>
        </w:rPr>
      </w:pPr>
      <w:r w:rsidRPr="009B7BB6">
        <w:rPr>
          <w:sz w:val="24"/>
          <w:szCs w:val="24"/>
        </w:rPr>
        <w:t>57. Saint John the Apostle which mean Grace</w:t>
      </w:r>
    </w:p>
    <w:p w:rsidR="00924C84" w:rsidRPr="009B7BB6" w:rsidRDefault="00924C84" w:rsidP="00924C84">
      <w:pPr>
        <w:spacing w:line="240" w:lineRule="auto"/>
        <w:jc w:val="both"/>
        <w:rPr>
          <w:sz w:val="24"/>
          <w:szCs w:val="24"/>
        </w:rPr>
      </w:pPr>
      <w:r w:rsidRPr="009B7BB6">
        <w:rPr>
          <w:sz w:val="24"/>
          <w:szCs w:val="24"/>
        </w:rPr>
        <w:t>58. Saint Nereus which means the God of the Sea</w:t>
      </w:r>
    </w:p>
    <w:p w:rsidR="00924C84" w:rsidRPr="009B7BB6" w:rsidRDefault="00924C84" w:rsidP="00924C84">
      <w:pPr>
        <w:spacing w:line="240" w:lineRule="auto"/>
        <w:jc w:val="both"/>
        <w:rPr>
          <w:sz w:val="24"/>
          <w:szCs w:val="24"/>
        </w:rPr>
      </w:pPr>
      <w:r w:rsidRPr="009B7BB6">
        <w:rPr>
          <w:sz w:val="24"/>
          <w:szCs w:val="24"/>
        </w:rPr>
        <w:t>59. Saint Achilleus which means the Hero of the Trojan War [Chasity &amp; Abstinance against Sexuality]</w:t>
      </w:r>
    </w:p>
    <w:p w:rsidR="00924C84" w:rsidRPr="009B7BB6" w:rsidRDefault="00924C84" w:rsidP="00924C84">
      <w:pPr>
        <w:spacing w:line="240" w:lineRule="auto"/>
        <w:jc w:val="both"/>
        <w:rPr>
          <w:sz w:val="24"/>
          <w:szCs w:val="24"/>
        </w:rPr>
      </w:pPr>
      <w:r w:rsidRPr="009B7BB6">
        <w:rPr>
          <w:sz w:val="24"/>
          <w:szCs w:val="24"/>
        </w:rPr>
        <w:t>60. Saint Domitilla which means no Basis for Traditions</w:t>
      </w:r>
    </w:p>
    <w:p w:rsidR="00924C84" w:rsidRPr="009B7BB6" w:rsidRDefault="00924C84" w:rsidP="00924C84">
      <w:pPr>
        <w:spacing w:line="240" w:lineRule="auto"/>
        <w:jc w:val="both"/>
        <w:rPr>
          <w:sz w:val="24"/>
          <w:szCs w:val="24"/>
        </w:rPr>
      </w:pPr>
      <w:r w:rsidRPr="009B7BB6">
        <w:rPr>
          <w:sz w:val="24"/>
          <w:szCs w:val="24"/>
        </w:rPr>
        <w:t>61. Saint Prosdocimus which means a Bishop holding a Jar</w:t>
      </w:r>
    </w:p>
    <w:p w:rsidR="00924C84" w:rsidRPr="009B7BB6" w:rsidRDefault="00924C84" w:rsidP="00924C84">
      <w:pPr>
        <w:spacing w:line="480" w:lineRule="auto"/>
        <w:jc w:val="center"/>
        <w:rPr>
          <w:b/>
          <w:sz w:val="24"/>
          <w:szCs w:val="24"/>
        </w:rPr>
      </w:pPr>
      <w:r w:rsidRPr="009B7BB6">
        <w:rPr>
          <w:b/>
          <w:sz w:val="24"/>
          <w:szCs w:val="24"/>
        </w:rPr>
        <w:t>THE 5 KNOWN SAINTLY CHRISTIAN LORDS (5 KNOWN SAITNLY CHRISTIAN LADIES) WITH THE RANKS OF THE MOST HIGHEST KNOWN GENERALS</w:t>
      </w:r>
    </w:p>
    <w:p w:rsidR="00924C84" w:rsidRPr="009B7BB6" w:rsidRDefault="00924C84" w:rsidP="00924C84">
      <w:pPr>
        <w:spacing w:line="480" w:lineRule="auto"/>
        <w:jc w:val="both"/>
        <w:rPr>
          <w:sz w:val="24"/>
          <w:szCs w:val="24"/>
        </w:rPr>
      </w:pPr>
      <w:r w:rsidRPr="009B7BB6">
        <w:rPr>
          <w:sz w:val="24"/>
          <w:szCs w:val="24"/>
        </w:rPr>
        <w:t xml:space="preserve">1. The </w:t>
      </w:r>
      <w:r w:rsidRPr="009B7BB6">
        <w:rPr>
          <w:b/>
          <w:sz w:val="24"/>
          <w:szCs w:val="24"/>
        </w:rPr>
        <w:t>LORD YAHWEH</w:t>
      </w:r>
      <w:r w:rsidRPr="009B7BB6">
        <w:rPr>
          <w:sz w:val="24"/>
          <w:szCs w:val="24"/>
        </w:rPr>
        <w:t xml:space="preserve"> the Supreme Creator of the Father Stephen Our Lord in Proverbs 8:22-29 (RSV) also called the </w:t>
      </w:r>
      <w:r w:rsidRPr="009B7BB6">
        <w:rPr>
          <w:b/>
          <w:sz w:val="24"/>
          <w:szCs w:val="24"/>
        </w:rPr>
        <w:t>LORD JEHOVAH</w:t>
      </w:r>
      <w:r w:rsidRPr="009B7BB6">
        <w:rPr>
          <w:sz w:val="24"/>
          <w:szCs w:val="24"/>
        </w:rPr>
        <w:t xml:space="preserve"> the Creator of the Entire Earth in Psalms 83:18 and the </w:t>
      </w:r>
      <w:r w:rsidRPr="009B7BB6">
        <w:rPr>
          <w:b/>
          <w:sz w:val="24"/>
          <w:szCs w:val="24"/>
        </w:rPr>
        <w:lastRenderedPageBreak/>
        <w:t>LORD VICTOR</w:t>
      </w:r>
      <w:r w:rsidRPr="009B7BB6">
        <w:rPr>
          <w:sz w:val="24"/>
          <w:szCs w:val="24"/>
        </w:rPr>
        <w:t xml:space="preserve"> the Creator of the Entire Heavens in Isaiah 38:11. The Female Sense of the Creator is the </w:t>
      </w:r>
      <w:r w:rsidRPr="009B7BB6">
        <w:rPr>
          <w:b/>
          <w:sz w:val="24"/>
          <w:szCs w:val="24"/>
        </w:rPr>
        <w:t>LADY VICTORIA</w:t>
      </w:r>
      <w:r w:rsidRPr="009B7BB6">
        <w:rPr>
          <w:sz w:val="24"/>
          <w:szCs w:val="24"/>
        </w:rPr>
        <w:t xml:space="preserve"> called the “</w:t>
      </w:r>
      <w:r w:rsidRPr="009B7BB6">
        <w:rPr>
          <w:b/>
          <w:sz w:val="24"/>
          <w:szCs w:val="24"/>
        </w:rPr>
        <w:t>Lady of Kingdoms</w:t>
      </w:r>
      <w:r w:rsidRPr="009B7BB6">
        <w:rPr>
          <w:sz w:val="24"/>
          <w:szCs w:val="24"/>
        </w:rPr>
        <w:t xml:space="preserve">” derived from Yahweh in Isaiah 47:5 (NKJV).     </w:t>
      </w:r>
    </w:p>
    <w:p w:rsidR="00924C84" w:rsidRPr="009B7BB6" w:rsidRDefault="00924C84" w:rsidP="00924C84">
      <w:pPr>
        <w:spacing w:line="480" w:lineRule="auto"/>
        <w:jc w:val="both"/>
        <w:rPr>
          <w:sz w:val="24"/>
          <w:szCs w:val="24"/>
        </w:rPr>
      </w:pPr>
      <w:r w:rsidRPr="009B7BB6">
        <w:rPr>
          <w:sz w:val="24"/>
          <w:szCs w:val="24"/>
        </w:rPr>
        <w:t>2. The Father Stephen Our Lord the 1</w:t>
      </w:r>
      <w:r w:rsidRPr="009B7BB6">
        <w:rPr>
          <w:sz w:val="24"/>
          <w:szCs w:val="24"/>
          <w:vertAlign w:val="superscript"/>
        </w:rPr>
        <w:t>st</w:t>
      </w:r>
      <w:r w:rsidRPr="009B7BB6">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924C84" w:rsidRPr="009B7BB6" w:rsidRDefault="00924C84" w:rsidP="00924C84">
      <w:pPr>
        <w:jc w:val="both"/>
        <w:rPr>
          <w:sz w:val="24"/>
          <w:szCs w:val="24"/>
        </w:rPr>
      </w:pPr>
      <w:r w:rsidRPr="009B7BB6">
        <w:rPr>
          <w:sz w:val="24"/>
          <w:szCs w:val="24"/>
        </w:rPr>
        <w:t>3. The Lord James the Lordship of the Entire Law is in Acts 15:13-29; 21:18-25 &amp; James 2:8-13. The Female Sense is the Virgin Lady Mary in Acts 1:14.</w:t>
      </w:r>
    </w:p>
    <w:p w:rsidR="00924C84" w:rsidRPr="009B7BB6" w:rsidRDefault="00924C84" w:rsidP="00924C84">
      <w:pPr>
        <w:jc w:val="both"/>
        <w:rPr>
          <w:sz w:val="24"/>
          <w:szCs w:val="24"/>
        </w:rPr>
      </w:pPr>
      <w:r w:rsidRPr="009B7BB6">
        <w:rPr>
          <w:sz w:val="24"/>
          <w:szCs w:val="24"/>
        </w:rPr>
        <w:t>4. The Son Jesus Our Lord the 2</w:t>
      </w:r>
      <w:r w:rsidRPr="009B7BB6">
        <w:rPr>
          <w:sz w:val="24"/>
          <w:szCs w:val="24"/>
          <w:vertAlign w:val="superscript"/>
        </w:rPr>
        <w:t>nd</w:t>
      </w:r>
      <w:r w:rsidRPr="009B7BB6">
        <w:rPr>
          <w:sz w:val="24"/>
          <w:szCs w:val="24"/>
        </w:rPr>
        <w:t xml:space="preserve"> Person of the Trinity in Luke 1:26-Acts 1:3. The Female Sense is the Virgin Lady Mary in Acts 1:14.</w:t>
      </w:r>
    </w:p>
    <w:p w:rsidR="00924C84" w:rsidRPr="009B7BB6" w:rsidRDefault="00924C84" w:rsidP="00924C84">
      <w:pPr>
        <w:jc w:val="both"/>
        <w:rPr>
          <w:sz w:val="24"/>
          <w:szCs w:val="24"/>
        </w:rPr>
      </w:pPr>
      <w:r w:rsidRPr="009B7BB6">
        <w:rPr>
          <w:sz w:val="24"/>
          <w:szCs w:val="24"/>
        </w:rPr>
        <w:t>5. The Brother John Our Lord the Holy Ghost the 3</w:t>
      </w:r>
      <w:r w:rsidRPr="009B7BB6">
        <w:rPr>
          <w:sz w:val="24"/>
          <w:szCs w:val="24"/>
          <w:vertAlign w:val="superscript"/>
        </w:rPr>
        <w:t>rd</w:t>
      </w:r>
      <w:r w:rsidRPr="009B7BB6">
        <w:rPr>
          <w:sz w:val="24"/>
          <w:szCs w:val="24"/>
        </w:rPr>
        <w:t xml:space="preserve"> Person of the Trinity is in Luke 1:5-9:9. The Female Sense is the Lady Elizabeth in Luke 1:24.</w:t>
      </w:r>
    </w:p>
    <w:p w:rsidR="00924C84" w:rsidRPr="009B7BB6" w:rsidRDefault="00924C84" w:rsidP="00924C84">
      <w:pPr>
        <w:jc w:val="center"/>
        <w:rPr>
          <w:b/>
          <w:sz w:val="24"/>
          <w:szCs w:val="24"/>
        </w:rPr>
      </w:pPr>
      <w:r w:rsidRPr="009B7BB6">
        <w:rPr>
          <w:b/>
          <w:sz w:val="24"/>
          <w:szCs w:val="24"/>
        </w:rPr>
        <w:t xml:space="preserve">THE 56 MYSTERY SAINTLY CHRISTIAN LORDS (56 MYSTERY SAINTLY CHRISTIAN LADIES) WITH THE RANKS OF THE MOST HIGHEST GENERALS </w:t>
      </w:r>
    </w:p>
    <w:p w:rsidR="00924C84" w:rsidRPr="009B7BB6" w:rsidRDefault="00924C84" w:rsidP="00924C84">
      <w:pPr>
        <w:jc w:val="both"/>
        <w:rPr>
          <w:sz w:val="24"/>
          <w:szCs w:val="24"/>
        </w:rPr>
      </w:pPr>
      <w:r w:rsidRPr="009B7BB6">
        <w:rPr>
          <w:sz w:val="24"/>
          <w:szCs w:val="24"/>
        </w:rPr>
        <w:t xml:space="preserve">6. The Lord Yahweh in Marriage Law in Hosea 1:7. The Female Sense is the Lady Victoria in Isaiah 47:5.  </w:t>
      </w:r>
    </w:p>
    <w:p w:rsidR="00924C84" w:rsidRPr="009B7BB6" w:rsidRDefault="00924C84" w:rsidP="00924C84">
      <w:pPr>
        <w:jc w:val="both"/>
        <w:rPr>
          <w:sz w:val="24"/>
          <w:szCs w:val="24"/>
        </w:rPr>
      </w:pPr>
      <w:r w:rsidRPr="009B7BB6">
        <w:rPr>
          <w:sz w:val="24"/>
          <w:szCs w:val="24"/>
        </w:rPr>
        <w:t>7. The Lord Yahweh over the Trinity Law from the Books of Genesis to Deuteronomy. The Female Sense is the Lady Victoria in Isaiah 47:5.</w:t>
      </w:r>
    </w:p>
    <w:p w:rsidR="00924C84" w:rsidRPr="009B7BB6" w:rsidRDefault="00924C84" w:rsidP="00924C84">
      <w:pPr>
        <w:jc w:val="both"/>
        <w:rPr>
          <w:sz w:val="24"/>
          <w:szCs w:val="24"/>
        </w:rPr>
      </w:pPr>
      <w:r w:rsidRPr="009B7BB6">
        <w:rPr>
          <w:sz w:val="24"/>
          <w:szCs w:val="24"/>
        </w:rPr>
        <w:t>8. The Father Stephen in Law in Acts 11:19. The Female Sense is the Lady Atarah also called the Lady Stephanie derived from Stephanos in 1</w:t>
      </w:r>
      <w:r w:rsidRPr="009B7BB6">
        <w:rPr>
          <w:sz w:val="24"/>
          <w:szCs w:val="24"/>
          <w:vertAlign w:val="superscript"/>
        </w:rPr>
        <w:t>st</w:t>
      </w:r>
      <w:r w:rsidRPr="009B7BB6">
        <w:rPr>
          <w:sz w:val="24"/>
          <w:szCs w:val="24"/>
        </w:rPr>
        <w:t xml:space="preserve"> Chronicles 2:26 &amp; Isaiah 47:5.  </w:t>
      </w:r>
    </w:p>
    <w:p w:rsidR="00924C84" w:rsidRPr="009B7BB6" w:rsidRDefault="00924C84" w:rsidP="00924C84">
      <w:pPr>
        <w:jc w:val="both"/>
        <w:rPr>
          <w:sz w:val="24"/>
          <w:szCs w:val="24"/>
        </w:rPr>
      </w:pPr>
      <w:r w:rsidRPr="009B7BB6">
        <w:rPr>
          <w:sz w:val="24"/>
          <w:szCs w:val="24"/>
        </w:rPr>
        <w:t>9. The Son Jesus in Law in Colossians 4:11. The Female Sense is the Lady Mary in Acts 12:12.</w:t>
      </w:r>
    </w:p>
    <w:p w:rsidR="00924C84" w:rsidRPr="009B7BB6" w:rsidRDefault="00924C84" w:rsidP="00924C84">
      <w:pPr>
        <w:jc w:val="both"/>
        <w:rPr>
          <w:sz w:val="24"/>
          <w:szCs w:val="24"/>
        </w:rPr>
      </w:pPr>
      <w:r w:rsidRPr="009B7BB6">
        <w:rPr>
          <w:sz w:val="24"/>
          <w:szCs w:val="24"/>
        </w:rPr>
        <w:t>10. The Brother John in Law in the Book of Revelation. The Female Sense is the Lady Elizabeth in Luke 1:25.</w:t>
      </w:r>
    </w:p>
    <w:p w:rsidR="00924C84" w:rsidRPr="009B7BB6" w:rsidRDefault="00924C84" w:rsidP="00924C84">
      <w:pPr>
        <w:jc w:val="both"/>
        <w:rPr>
          <w:sz w:val="24"/>
          <w:szCs w:val="24"/>
        </w:rPr>
      </w:pPr>
      <w:r w:rsidRPr="009B7BB6">
        <w:rPr>
          <w:sz w:val="24"/>
          <w:szCs w:val="24"/>
        </w:rPr>
        <w:t xml:space="preserve">11. The Owner in Isaiah 1:3. The Female Sense is the Female Owner in Isaiah 47:5. </w:t>
      </w:r>
    </w:p>
    <w:p w:rsidR="00924C84" w:rsidRPr="009B7BB6" w:rsidRDefault="00924C84" w:rsidP="00924C84">
      <w:pPr>
        <w:jc w:val="both"/>
        <w:rPr>
          <w:sz w:val="24"/>
          <w:szCs w:val="24"/>
        </w:rPr>
      </w:pPr>
      <w:r w:rsidRPr="009B7BB6">
        <w:rPr>
          <w:sz w:val="24"/>
          <w:szCs w:val="24"/>
        </w:rPr>
        <w:lastRenderedPageBreak/>
        <w:t xml:space="preserve">12. The Single/Married Lord called Wisdom in Proverbs 8:22-25 (RSV). The Female Sense is the Single/Married Lady called Wisdom in Isaiah 47:5. </w:t>
      </w:r>
    </w:p>
    <w:p w:rsidR="00924C84" w:rsidRPr="009B7BB6" w:rsidRDefault="00924C84" w:rsidP="00924C84">
      <w:pPr>
        <w:jc w:val="both"/>
        <w:rPr>
          <w:sz w:val="24"/>
          <w:szCs w:val="24"/>
        </w:rPr>
      </w:pPr>
      <w:r w:rsidRPr="009B7BB6">
        <w:rPr>
          <w:sz w:val="24"/>
          <w:szCs w:val="24"/>
        </w:rPr>
        <w:t xml:space="preserve">13. The Personalities in Proverbs 8:22-31. The Female Sense is the Female Personalities in Isaiah 47:5. </w:t>
      </w:r>
    </w:p>
    <w:p w:rsidR="00924C84" w:rsidRPr="009B7BB6" w:rsidRDefault="00924C84" w:rsidP="00924C84">
      <w:pPr>
        <w:jc w:val="both"/>
        <w:rPr>
          <w:sz w:val="24"/>
          <w:szCs w:val="24"/>
        </w:rPr>
      </w:pPr>
      <w:r w:rsidRPr="009B7BB6">
        <w:rPr>
          <w:sz w:val="24"/>
          <w:szCs w:val="24"/>
        </w:rPr>
        <w:t xml:space="preserve">14. The Craftsman in Proverbs 8:22-31 (NIV). The Female Sense is the Female Craftsman in Isaiah 47:5. </w:t>
      </w:r>
    </w:p>
    <w:p w:rsidR="00924C84" w:rsidRPr="009B7BB6" w:rsidRDefault="00924C84" w:rsidP="00924C84">
      <w:pPr>
        <w:jc w:val="both"/>
        <w:rPr>
          <w:sz w:val="24"/>
          <w:szCs w:val="24"/>
        </w:rPr>
      </w:pPr>
      <w:r w:rsidRPr="009B7BB6">
        <w:rPr>
          <w:sz w:val="24"/>
          <w:szCs w:val="24"/>
        </w:rPr>
        <w:t xml:space="preserve">15. The Angel is in Genesis 16:13; Exodus 3:2-6; 23:20-22; Numbers 22:35 with 38; Judges 2:1-2; 6:11 with 14. The Female Sense is the Female Angel in Zechariah 5:5-11; Revelation 12:1-2, 5-6 &amp; Isaiah 47:5.  </w:t>
      </w:r>
    </w:p>
    <w:p w:rsidR="00924C84" w:rsidRPr="009B7BB6" w:rsidRDefault="00924C84" w:rsidP="00924C84">
      <w:pPr>
        <w:jc w:val="both"/>
        <w:rPr>
          <w:sz w:val="24"/>
          <w:szCs w:val="24"/>
        </w:rPr>
      </w:pPr>
      <w:r w:rsidRPr="009B7BB6">
        <w:rPr>
          <w:sz w:val="24"/>
          <w:szCs w:val="24"/>
        </w:rPr>
        <w:t>16. The Spirit is the same scriptures as number 15.</w:t>
      </w:r>
    </w:p>
    <w:p w:rsidR="00924C84" w:rsidRPr="009B7BB6" w:rsidRDefault="00924C84" w:rsidP="00924C84">
      <w:pPr>
        <w:jc w:val="both"/>
        <w:rPr>
          <w:sz w:val="24"/>
          <w:szCs w:val="24"/>
        </w:rPr>
      </w:pPr>
      <w:r w:rsidRPr="009B7BB6">
        <w:rPr>
          <w:sz w:val="24"/>
          <w:szCs w:val="24"/>
        </w:rPr>
        <w:t>17. The Ghost is the same scriptures as number 15.</w:t>
      </w:r>
    </w:p>
    <w:p w:rsidR="00924C84" w:rsidRPr="009B7BB6" w:rsidRDefault="00924C84" w:rsidP="00924C84">
      <w:pPr>
        <w:jc w:val="both"/>
        <w:rPr>
          <w:sz w:val="24"/>
          <w:szCs w:val="24"/>
        </w:rPr>
      </w:pPr>
      <w:r w:rsidRPr="009B7BB6">
        <w:rPr>
          <w:sz w:val="24"/>
          <w:szCs w:val="24"/>
        </w:rPr>
        <w:t>18. The Phantom is the same scriptures as number 15.</w:t>
      </w:r>
    </w:p>
    <w:p w:rsidR="00924C84" w:rsidRPr="009B7BB6" w:rsidRDefault="00924C84" w:rsidP="00924C84">
      <w:pPr>
        <w:jc w:val="both"/>
        <w:rPr>
          <w:sz w:val="24"/>
          <w:szCs w:val="24"/>
        </w:rPr>
      </w:pPr>
      <w:r w:rsidRPr="009B7BB6">
        <w:rPr>
          <w:sz w:val="24"/>
          <w:szCs w:val="24"/>
        </w:rPr>
        <w:t>19. The Shadow is the same scriptures as number 15.</w:t>
      </w:r>
    </w:p>
    <w:p w:rsidR="00924C84" w:rsidRPr="009B7BB6" w:rsidRDefault="00924C84" w:rsidP="00924C84">
      <w:pPr>
        <w:jc w:val="both"/>
        <w:rPr>
          <w:sz w:val="24"/>
          <w:szCs w:val="24"/>
        </w:rPr>
      </w:pPr>
      <w:r w:rsidRPr="009B7BB6">
        <w:rPr>
          <w:sz w:val="24"/>
          <w:szCs w:val="24"/>
        </w:rPr>
        <w:t xml:space="preserve">20. The Boy in Luke 20:35-36. The Female Sense is the Girl in Luke 20:35-36. </w:t>
      </w:r>
    </w:p>
    <w:p w:rsidR="00924C84" w:rsidRPr="009B7BB6" w:rsidRDefault="00924C84" w:rsidP="00924C84">
      <w:pPr>
        <w:jc w:val="both"/>
        <w:rPr>
          <w:sz w:val="24"/>
          <w:szCs w:val="24"/>
        </w:rPr>
      </w:pPr>
      <w:r w:rsidRPr="009B7BB6">
        <w:rPr>
          <w:sz w:val="24"/>
          <w:szCs w:val="24"/>
        </w:rPr>
        <w:t>21. The Child in Luke 20:35-36. The Female Sense is the Female Child in Revelation 12:1-2, 5-6.</w:t>
      </w:r>
    </w:p>
    <w:p w:rsidR="00924C84" w:rsidRPr="009B7BB6" w:rsidRDefault="00924C84" w:rsidP="00924C84">
      <w:pPr>
        <w:jc w:val="both"/>
        <w:rPr>
          <w:sz w:val="24"/>
          <w:szCs w:val="24"/>
        </w:rPr>
      </w:pPr>
      <w:r w:rsidRPr="009B7BB6">
        <w:rPr>
          <w:sz w:val="24"/>
          <w:szCs w:val="24"/>
        </w:rPr>
        <w:t xml:space="preserve">22. The Messenger is the same scriptures as number 15. </w:t>
      </w:r>
    </w:p>
    <w:p w:rsidR="00924C84" w:rsidRPr="009B7BB6" w:rsidRDefault="00924C84" w:rsidP="00924C84">
      <w:pPr>
        <w:jc w:val="both"/>
        <w:rPr>
          <w:sz w:val="24"/>
          <w:szCs w:val="24"/>
        </w:rPr>
      </w:pPr>
      <w:r w:rsidRPr="009B7BB6">
        <w:rPr>
          <w:sz w:val="24"/>
          <w:szCs w:val="24"/>
        </w:rPr>
        <w:t>23.  The Master in Colossians 4:1. The Female Sense is the Mistress in Isaiah 47:5.</w:t>
      </w:r>
    </w:p>
    <w:p w:rsidR="00924C84" w:rsidRPr="009B7BB6" w:rsidRDefault="00924C84" w:rsidP="00924C84">
      <w:pPr>
        <w:jc w:val="both"/>
        <w:rPr>
          <w:sz w:val="24"/>
          <w:szCs w:val="24"/>
        </w:rPr>
      </w:pPr>
      <w:r w:rsidRPr="009B7BB6">
        <w:rPr>
          <w:sz w:val="24"/>
          <w:szCs w:val="24"/>
        </w:rPr>
        <w:t xml:space="preserve">24. The Servant in Isaiah 48:16. The Female Sense is the Handmaiden also called Maidservant in Isaiah 47:5. </w:t>
      </w:r>
    </w:p>
    <w:p w:rsidR="00924C84" w:rsidRPr="009B7BB6" w:rsidRDefault="00924C84" w:rsidP="00924C84">
      <w:pPr>
        <w:jc w:val="both"/>
        <w:rPr>
          <w:sz w:val="24"/>
          <w:szCs w:val="24"/>
        </w:rPr>
      </w:pPr>
      <w:r w:rsidRPr="009B7BB6">
        <w:rPr>
          <w:sz w:val="24"/>
          <w:szCs w:val="24"/>
        </w:rPr>
        <w:t xml:space="preserve">25. The Minister (Female Virgin) is the same as number 24.  </w:t>
      </w:r>
    </w:p>
    <w:p w:rsidR="00924C84" w:rsidRPr="009B7BB6" w:rsidRDefault="00924C84" w:rsidP="00924C84">
      <w:pPr>
        <w:jc w:val="both"/>
        <w:rPr>
          <w:sz w:val="24"/>
          <w:szCs w:val="24"/>
        </w:rPr>
      </w:pPr>
      <w:r w:rsidRPr="009B7BB6">
        <w:rPr>
          <w:sz w:val="24"/>
          <w:szCs w:val="24"/>
        </w:rPr>
        <w:t xml:space="preserve">26. The God of My Fathers in Acts 7:30-32. The Female Sense is the Goddess of My Mothers in Isaiah 47:5.    </w:t>
      </w:r>
    </w:p>
    <w:p w:rsidR="00924C84" w:rsidRPr="009B7BB6" w:rsidRDefault="00924C84" w:rsidP="00924C84">
      <w:pPr>
        <w:jc w:val="both"/>
        <w:rPr>
          <w:sz w:val="24"/>
          <w:szCs w:val="24"/>
        </w:rPr>
      </w:pPr>
      <w:r w:rsidRPr="009B7BB6">
        <w:rPr>
          <w:sz w:val="24"/>
          <w:szCs w:val="24"/>
        </w:rPr>
        <w:t>27. The Father of Abraham in Acts 30-32. The Female Sense is the Mother of Sarah in Isaiah 47:5.</w:t>
      </w:r>
    </w:p>
    <w:p w:rsidR="00924C84" w:rsidRPr="009B7BB6" w:rsidRDefault="00924C84" w:rsidP="00924C84">
      <w:pPr>
        <w:jc w:val="both"/>
        <w:rPr>
          <w:sz w:val="24"/>
          <w:szCs w:val="24"/>
        </w:rPr>
      </w:pPr>
      <w:r w:rsidRPr="009B7BB6">
        <w:rPr>
          <w:sz w:val="24"/>
          <w:szCs w:val="24"/>
        </w:rPr>
        <w:t xml:space="preserve">28. The Son of Isaac in Acts 7:30-32. The Female Sense is the Daughter of Rebecca in Isaiah 47:5. </w:t>
      </w:r>
    </w:p>
    <w:p w:rsidR="00924C84" w:rsidRPr="009B7BB6" w:rsidRDefault="00924C84" w:rsidP="00924C84">
      <w:pPr>
        <w:jc w:val="both"/>
        <w:rPr>
          <w:sz w:val="24"/>
          <w:szCs w:val="24"/>
        </w:rPr>
      </w:pPr>
      <w:r w:rsidRPr="009B7BB6">
        <w:rPr>
          <w:sz w:val="24"/>
          <w:szCs w:val="24"/>
        </w:rPr>
        <w:t>29. The Brother of Jacob in Acts 7:30-32. The Female Sense is the Sister of Rachel in Isaiah 47:5.</w:t>
      </w:r>
    </w:p>
    <w:p w:rsidR="00924C84" w:rsidRPr="009B7BB6" w:rsidRDefault="00924C84" w:rsidP="00924C84">
      <w:pPr>
        <w:jc w:val="both"/>
        <w:rPr>
          <w:sz w:val="24"/>
          <w:szCs w:val="24"/>
        </w:rPr>
      </w:pPr>
      <w:r w:rsidRPr="009B7BB6">
        <w:rPr>
          <w:sz w:val="24"/>
          <w:szCs w:val="24"/>
        </w:rPr>
        <w:lastRenderedPageBreak/>
        <w:t xml:space="preserve">30. The King in Revelation 19:16. The Female Sense is the Queen in Isaiah 47:5. </w:t>
      </w:r>
    </w:p>
    <w:p w:rsidR="00924C84" w:rsidRPr="009B7BB6" w:rsidRDefault="00924C84" w:rsidP="00924C84">
      <w:pPr>
        <w:jc w:val="both"/>
        <w:rPr>
          <w:sz w:val="24"/>
          <w:szCs w:val="24"/>
        </w:rPr>
      </w:pPr>
      <w:r w:rsidRPr="009B7BB6">
        <w:rPr>
          <w:sz w:val="24"/>
          <w:szCs w:val="24"/>
        </w:rPr>
        <w:t xml:space="preserve">31. The Military Lord called Army Hosts-Camps in Malachi 3:1-2. The Female Sense is the Military Lady of Army Hosts-Camps in Isaiah 47:5. </w:t>
      </w:r>
    </w:p>
    <w:p w:rsidR="00924C84" w:rsidRPr="009B7BB6" w:rsidRDefault="00924C84" w:rsidP="00924C84">
      <w:pPr>
        <w:jc w:val="both"/>
        <w:rPr>
          <w:sz w:val="24"/>
          <w:szCs w:val="24"/>
        </w:rPr>
      </w:pPr>
      <w:r w:rsidRPr="009B7BB6">
        <w:rPr>
          <w:sz w:val="24"/>
          <w:szCs w:val="24"/>
        </w:rPr>
        <w:t xml:space="preserve">32. The Mind also called Psychological Parts known as Head Knowledge in Isaiah 61:1. The Female Sense is the Female Mind in Isaiah 47:5. </w:t>
      </w:r>
    </w:p>
    <w:p w:rsidR="00924C84" w:rsidRPr="009B7BB6" w:rsidRDefault="00924C84" w:rsidP="00924C84">
      <w:pPr>
        <w:jc w:val="both"/>
        <w:rPr>
          <w:sz w:val="24"/>
          <w:szCs w:val="24"/>
        </w:rPr>
      </w:pPr>
      <w:r w:rsidRPr="009B7BB6">
        <w:rPr>
          <w:sz w:val="24"/>
          <w:szCs w:val="24"/>
        </w:rPr>
        <w:t>33. The Heart is the same scriptures as number 32.</w:t>
      </w:r>
    </w:p>
    <w:p w:rsidR="00924C84" w:rsidRPr="009B7BB6" w:rsidRDefault="00924C84" w:rsidP="00924C84">
      <w:pPr>
        <w:jc w:val="both"/>
        <w:rPr>
          <w:sz w:val="24"/>
          <w:szCs w:val="24"/>
        </w:rPr>
      </w:pPr>
      <w:r w:rsidRPr="009B7BB6">
        <w:rPr>
          <w:sz w:val="24"/>
          <w:szCs w:val="24"/>
        </w:rPr>
        <w:t xml:space="preserve">34. The Reign is the same scriptures as number 32. </w:t>
      </w:r>
    </w:p>
    <w:p w:rsidR="00924C84" w:rsidRPr="009B7BB6" w:rsidRDefault="00924C84" w:rsidP="00924C84">
      <w:pPr>
        <w:jc w:val="both"/>
        <w:rPr>
          <w:sz w:val="24"/>
          <w:szCs w:val="24"/>
        </w:rPr>
      </w:pPr>
      <w:r w:rsidRPr="009B7BB6">
        <w:rPr>
          <w:sz w:val="24"/>
          <w:szCs w:val="24"/>
        </w:rPr>
        <w:t>35. The Spirit is the same scriptures as number 32.</w:t>
      </w:r>
    </w:p>
    <w:p w:rsidR="00924C84" w:rsidRPr="009B7BB6" w:rsidRDefault="00924C84" w:rsidP="00924C84">
      <w:pPr>
        <w:jc w:val="both"/>
        <w:rPr>
          <w:sz w:val="24"/>
          <w:szCs w:val="24"/>
        </w:rPr>
      </w:pPr>
      <w:r w:rsidRPr="009B7BB6">
        <w:rPr>
          <w:sz w:val="24"/>
          <w:szCs w:val="24"/>
        </w:rPr>
        <w:t xml:space="preserve">36. The Soul is the same scriptures as number 32.     </w:t>
      </w:r>
    </w:p>
    <w:p w:rsidR="00924C84" w:rsidRPr="009B7BB6" w:rsidRDefault="00924C84" w:rsidP="00924C84">
      <w:pPr>
        <w:jc w:val="both"/>
        <w:rPr>
          <w:sz w:val="24"/>
          <w:szCs w:val="24"/>
        </w:rPr>
      </w:pPr>
      <w:r w:rsidRPr="009B7BB6">
        <w:rPr>
          <w:sz w:val="24"/>
          <w:szCs w:val="24"/>
        </w:rPr>
        <w:t>37. The My Lord also known as My God is in Psalms 110:1 (NIV); Matthew 22:41-46 &amp; Acts 2:34-35. The Female Sense is My Lady also known as My Goddess in Isaiah 47:5.</w:t>
      </w:r>
    </w:p>
    <w:p w:rsidR="00924C84" w:rsidRPr="009B7BB6" w:rsidRDefault="00924C84" w:rsidP="00924C84">
      <w:pPr>
        <w:jc w:val="both"/>
        <w:rPr>
          <w:sz w:val="24"/>
          <w:szCs w:val="24"/>
        </w:rPr>
      </w:pPr>
      <w:r w:rsidRPr="009B7BB6">
        <w:rPr>
          <w:sz w:val="24"/>
          <w:szCs w:val="24"/>
        </w:rPr>
        <w:t>38. The God (Goddess) is the same scriptures as number 6.</w:t>
      </w:r>
    </w:p>
    <w:p w:rsidR="00924C84" w:rsidRPr="009B7BB6" w:rsidRDefault="00924C84" w:rsidP="00924C84">
      <w:pPr>
        <w:jc w:val="both"/>
        <w:rPr>
          <w:sz w:val="24"/>
          <w:szCs w:val="24"/>
        </w:rPr>
      </w:pPr>
      <w:r w:rsidRPr="009B7BB6">
        <w:rPr>
          <w:sz w:val="24"/>
          <w:szCs w:val="24"/>
        </w:rPr>
        <w:t xml:space="preserve">39. The Lord (Lady) is the same scriptures as number 6. </w:t>
      </w:r>
    </w:p>
    <w:p w:rsidR="00924C84" w:rsidRPr="009B7BB6" w:rsidRDefault="00924C84" w:rsidP="00924C84">
      <w:pPr>
        <w:jc w:val="both"/>
        <w:rPr>
          <w:sz w:val="24"/>
          <w:szCs w:val="24"/>
        </w:rPr>
      </w:pPr>
      <w:r w:rsidRPr="009B7BB6">
        <w:rPr>
          <w:sz w:val="24"/>
          <w:szCs w:val="24"/>
        </w:rPr>
        <w:t xml:space="preserve">40. The Power is the same scriptures as number 24. </w:t>
      </w:r>
    </w:p>
    <w:p w:rsidR="00924C84" w:rsidRPr="009B7BB6" w:rsidRDefault="00924C84" w:rsidP="00924C84">
      <w:pPr>
        <w:jc w:val="both"/>
        <w:rPr>
          <w:sz w:val="24"/>
          <w:szCs w:val="24"/>
        </w:rPr>
      </w:pPr>
      <w:r w:rsidRPr="009B7BB6">
        <w:rPr>
          <w:sz w:val="24"/>
          <w:szCs w:val="24"/>
        </w:rPr>
        <w:t>41. The Omnipotent is the same scriptures as number 24.</w:t>
      </w:r>
    </w:p>
    <w:p w:rsidR="00924C84" w:rsidRPr="009B7BB6" w:rsidRDefault="00924C84" w:rsidP="00924C84">
      <w:pPr>
        <w:jc w:val="both"/>
        <w:rPr>
          <w:sz w:val="24"/>
          <w:szCs w:val="24"/>
        </w:rPr>
      </w:pPr>
      <w:r w:rsidRPr="009B7BB6">
        <w:rPr>
          <w:sz w:val="24"/>
          <w:szCs w:val="24"/>
        </w:rPr>
        <w:t xml:space="preserve">42. The Almighty is the same scriptures as number 24.  </w:t>
      </w:r>
    </w:p>
    <w:p w:rsidR="00924C84" w:rsidRPr="009B7BB6" w:rsidRDefault="00924C84" w:rsidP="00924C84">
      <w:pPr>
        <w:jc w:val="both"/>
        <w:rPr>
          <w:sz w:val="24"/>
          <w:szCs w:val="24"/>
        </w:rPr>
      </w:pPr>
      <w:r w:rsidRPr="009B7BB6">
        <w:rPr>
          <w:sz w:val="24"/>
          <w:szCs w:val="24"/>
        </w:rPr>
        <w:t>43. The Authority is the same scriptures as number 24.</w:t>
      </w:r>
    </w:p>
    <w:p w:rsidR="00924C84" w:rsidRPr="009B7BB6" w:rsidRDefault="00924C84" w:rsidP="00924C84">
      <w:pPr>
        <w:jc w:val="both"/>
        <w:rPr>
          <w:sz w:val="24"/>
          <w:szCs w:val="24"/>
        </w:rPr>
      </w:pPr>
      <w:r w:rsidRPr="009B7BB6">
        <w:rPr>
          <w:sz w:val="24"/>
          <w:szCs w:val="24"/>
        </w:rPr>
        <w:t xml:space="preserve">44. The Sovereignty is the same scriptures as number 24. </w:t>
      </w:r>
    </w:p>
    <w:p w:rsidR="00924C84" w:rsidRPr="009B7BB6" w:rsidRDefault="00924C84" w:rsidP="00924C84">
      <w:pPr>
        <w:jc w:val="both"/>
        <w:rPr>
          <w:sz w:val="24"/>
          <w:szCs w:val="24"/>
        </w:rPr>
      </w:pPr>
      <w:r w:rsidRPr="009B7BB6">
        <w:rPr>
          <w:sz w:val="24"/>
          <w:szCs w:val="24"/>
        </w:rPr>
        <w:t xml:space="preserve">45. The Spirit of Holiness in Isaiah 63:10 (NIV). The Female Sense is called the Female Spirit of Holiness in Isaiah 47:5.  </w:t>
      </w:r>
    </w:p>
    <w:p w:rsidR="00924C84" w:rsidRPr="009B7BB6" w:rsidRDefault="00924C84" w:rsidP="00924C84">
      <w:pPr>
        <w:jc w:val="both"/>
        <w:rPr>
          <w:sz w:val="24"/>
          <w:szCs w:val="24"/>
        </w:rPr>
      </w:pPr>
      <w:r w:rsidRPr="009B7BB6">
        <w:rPr>
          <w:sz w:val="24"/>
          <w:szCs w:val="24"/>
        </w:rPr>
        <w:t xml:space="preserve">46. The Reasons also called Decisions is the same as number 45. </w:t>
      </w:r>
    </w:p>
    <w:p w:rsidR="00924C84" w:rsidRPr="009B7BB6" w:rsidRDefault="00924C84" w:rsidP="00924C84">
      <w:pPr>
        <w:jc w:val="both"/>
        <w:rPr>
          <w:sz w:val="24"/>
          <w:szCs w:val="24"/>
        </w:rPr>
      </w:pPr>
      <w:r w:rsidRPr="009B7BB6">
        <w:rPr>
          <w:sz w:val="24"/>
          <w:szCs w:val="24"/>
        </w:rPr>
        <w:t xml:space="preserve">47. The Holy Spirit is the same scriptures as number 45. </w:t>
      </w:r>
    </w:p>
    <w:p w:rsidR="00924C84" w:rsidRPr="009B7BB6" w:rsidRDefault="00924C84" w:rsidP="00924C84">
      <w:pPr>
        <w:jc w:val="both"/>
        <w:rPr>
          <w:sz w:val="24"/>
          <w:szCs w:val="24"/>
        </w:rPr>
      </w:pPr>
      <w:r w:rsidRPr="009B7BB6">
        <w:rPr>
          <w:sz w:val="24"/>
          <w:szCs w:val="24"/>
        </w:rPr>
        <w:t xml:space="preserve">48. The Holy God is the same scriptures as number 45. </w:t>
      </w:r>
    </w:p>
    <w:p w:rsidR="00924C84" w:rsidRPr="009B7BB6" w:rsidRDefault="00924C84" w:rsidP="00924C84">
      <w:pPr>
        <w:jc w:val="both"/>
        <w:rPr>
          <w:sz w:val="24"/>
          <w:szCs w:val="24"/>
        </w:rPr>
      </w:pPr>
      <w:r w:rsidRPr="009B7BB6">
        <w:rPr>
          <w:sz w:val="24"/>
          <w:szCs w:val="24"/>
        </w:rPr>
        <w:t xml:space="preserve">49. The Holy Lord is the same scriptures as number 45. </w:t>
      </w:r>
    </w:p>
    <w:p w:rsidR="00924C84" w:rsidRPr="009B7BB6" w:rsidRDefault="00924C84" w:rsidP="00924C84">
      <w:pPr>
        <w:jc w:val="both"/>
        <w:rPr>
          <w:sz w:val="24"/>
          <w:szCs w:val="24"/>
        </w:rPr>
      </w:pPr>
      <w:r w:rsidRPr="009B7BB6">
        <w:rPr>
          <w:sz w:val="24"/>
          <w:szCs w:val="24"/>
        </w:rPr>
        <w:t xml:space="preserve">50. The Holy Ghost is the same scriptures as number 45. </w:t>
      </w:r>
    </w:p>
    <w:p w:rsidR="00924C84" w:rsidRPr="009B7BB6" w:rsidRDefault="00924C84" w:rsidP="00924C84">
      <w:pPr>
        <w:jc w:val="both"/>
        <w:rPr>
          <w:sz w:val="24"/>
          <w:szCs w:val="24"/>
        </w:rPr>
      </w:pPr>
      <w:r w:rsidRPr="009B7BB6">
        <w:rPr>
          <w:sz w:val="24"/>
          <w:szCs w:val="24"/>
        </w:rPr>
        <w:t xml:space="preserve">51. The Holy Soul is the same scriptures as number 45. </w:t>
      </w:r>
    </w:p>
    <w:p w:rsidR="00924C84" w:rsidRPr="009B7BB6" w:rsidRDefault="00924C84" w:rsidP="00924C84">
      <w:pPr>
        <w:jc w:val="both"/>
        <w:rPr>
          <w:sz w:val="24"/>
          <w:szCs w:val="24"/>
        </w:rPr>
      </w:pPr>
      <w:r w:rsidRPr="009B7BB6">
        <w:rPr>
          <w:sz w:val="24"/>
          <w:szCs w:val="24"/>
        </w:rPr>
        <w:lastRenderedPageBreak/>
        <w:t xml:space="preserve">52. The Holy Will is the same scriptures as number 45.  </w:t>
      </w:r>
    </w:p>
    <w:p w:rsidR="00924C84" w:rsidRPr="009B7BB6" w:rsidRDefault="00924C84" w:rsidP="00924C84">
      <w:pPr>
        <w:jc w:val="both"/>
        <w:rPr>
          <w:sz w:val="24"/>
          <w:szCs w:val="24"/>
        </w:rPr>
      </w:pPr>
      <w:r w:rsidRPr="009B7BB6">
        <w:rPr>
          <w:sz w:val="24"/>
          <w:szCs w:val="24"/>
        </w:rPr>
        <w:t xml:space="preserve">53. The Holy Emotions is the same scriptures as number 45. </w:t>
      </w:r>
    </w:p>
    <w:p w:rsidR="00924C84" w:rsidRPr="009B7BB6" w:rsidRDefault="00924C84" w:rsidP="00924C84">
      <w:pPr>
        <w:jc w:val="both"/>
        <w:rPr>
          <w:sz w:val="24"/>
          <w:szCs w:val="24"/>
        </w:rPr>
      </w:pPr>
      <w:r w:rsidRPr="009B7BB6">
        <w:rPr>
          <w:sz w:val="24"/>
          <w:szCs w:val="24"/>
        </w:rPr>
        <w:t xml:space="preserve">54. The Holy Feelings is the same scriptures as number 45. </w:t>
      </w:r>
    </w:p>
    <w:p w:rsidR="00924C84" w:rsidRPr="009B7BB6" w:rsidRDefault="00924C84" w:rsidP="00924C84">
      <w:pPr>
        <w:jc w:val="both"/>
        <w:rPr>
          <w:sz w:val="24"/>
          <w:szCs w:val="24"/>
        </w:rPr>
      </w:pPr>
      <w:r w:rsidRPr="009B7BB6">
        <w:rPr>
          <w:sz w:val="24"/>
          <w:szCs w:val="24"/>
        </w:rPr>
        <w:t xml:space="preserve">55. The Holy Mind is the same scriptures as number 45. </w:t>
      </w:r>
    </w:p>
    <w:p w:rsidR="00924C84" w:rsidRPr="009B7BB6" w:rsidRDefault="00924C84" w:rsidP="00924C84">
      <w:pPr>
        <w:jc w:val="both"/>
        <w:rPr>
          <w:sz w:val="24"/>
          <w:szCs w:val="24"/>
        </w:rPr>
      </w:pPr>
      <w:r w:rsidRPr="009B7BB6">
        <w:rPr>
          <w:sz w:val="24"/>
          <w:szCs w:val="24"/>
        </w:rPr>
        <w:t>56. The Lord in Hebrews 1:8. The Female Sense is the Lady in Isaiah 47:5.</w:t>
      </w:r>
    </w:p>
    <w:p w:rsidR="00924C84" w:rsidRPr="009B7BB6" w:rsidRDefault="00924C84" w:rsidP="00924C84">
      <w:pPr>
        <w:jc w:val="both"/>
        <w:rPr>
          <w:sz w:val="24"/>
          <w:szCs w:val="24"/>
        </w:rPr>
      </w:pPr>
      <w:r w:rsidRPr="009B7BB6">
        <w:rPr>
          <w:sz w:val="24"/>
          <w:szCs w:val="24"/>
        </w:rPr>
        <w:t xml:space="preserve">57. The God (Goddess) is the same scriptures as number 55. </w:t>
      </w:r>
    </w:p>
    <w:p w:rsidR="00924C84" w:rsidRPr="009B7BB6" w:rsidRDefault="00924C84" w:rsidP="00924C84">
      <w:pPr>
        <w:jc w:val="both"/>
        <w:rPr>
          <w:sz w:val="24"/>
          <w:szCs w:val="24"/>
        </w:rPr>
      </w:pPr>
      <w:r w:rsidRPr="009B7BB6">
        <w:rPr>
          <w:sz w:val="24"/>
          <w:szCs w:val="24"/>
        </w:rPr>
        <w:t>58. The Worker is the same as the number 14.</w:t>
      </w:r>
    </w:p>
    <w:p w:rsidR="00924C84" w:rsidRPr="009B7BB6" w:rsidRDefault="00924C84" w:rsidP="00924C84">
      <w:pPr>
        <w:jc w:val="both"/>
        <w:rPr>
          <w:sz w:val="24"/>
          <w:szCs w:val="24"/>
        </w:rPr>
      </w:pPr>
      <w:r w:rsidRPr="009B7BB6">
        <w:rPr>
          <w:sz w:val="24"/>
          <w:szCs w:val="24"/>
        </w:rPr>
        <w:t xml:space="preserve">59. The Holy One of Israel in Isaiah 47:4 &amp; Malachi 3:1-2. The Female Sense is the Female Holy One of Israel in Isaiah 47:5. </w:t>
      </w:r>
    </w:p>
    <w:p w:rsidR="00924C84" w:rsidRPr="009B7BB6" w:rsidRDefault="00924C84" w:rsidP="00924C84">
      <w:pPr>
        <w:jc w:val="both"/>
        <w:rPr>
          <w:sz w:val="24"/>
          <w:szCs w:val="24"/>
        </w:rPr>
      </w:pPr>
      <w:r w:rsidRPr="009B7BB6">
        <w:rPr>
          <w:sz w:val="24"/>
          <w:szCs w:val="24"/>
        </w:rPr>
        <w:t xml:space="preserve">60. The Lord of Glory in Acts 7:2 &amp; Isaiah 47:4 &amp; Malachi 3:1-2. The Female Sense is the Lady of Glory in Isaiah 47:5.    </w:t>
      </w:r>
    </w:p>
    <w:p w:rsidR="00924C84" w:rsidRPr="009B7BB6" w:rsidRDefault="00924C84" w:rsidP="00924C84">
      <w:pPr>
        <w:jc w:val="both"/>
        <w:rPr>
          <w:sz w:val="24"/>
          <w:szCs w:val="24"/>
        </w:rPr>
      </w:pPr>
      <w:r w:rsidRPr="009B7BB6">
        <w:rPr>
          <w:sz w:val="24"/>
          <w:szCs w:val="24"/>
        </w:rPr>
        <w:t>61. The Man known as the Ministerial Police over the Military Police &amp; Law Enforcement Police in Genesis 1:26. The Woman in Genesis 1:26 &amp; Isaiah 47:5.</w:t>
      </w:r>
    </w:p>
    <w:p w:rsidR="00924C84" w:rsidRPr="009B7BB6" w:rsidRDefault="00924C84" w:rsidP="00924C84">
      <w:pPr>
        <w:jc w:val="center"/>
        <w:rPr>
          <w:b/>
          <w:sz w:val="24"/>
          <w:szCs w:val="24"/>
        </w:rPr>
      </w:pPr>
      <w:r w:rsidRPr="009B7BB6">
        <w:rPr>
          <w:b/>
          <w:sz w:val="24"/>
          <w:szCs w:val="24"/>
        </w:rPr>
        <w:t>The 7 Saintly Christian Lords in the Candidacy of the Father Stephen</w:t>
      </w:r>
    </w:p>
    <w:p w:rsidR="00924C84" w:rsidRPr="009B7BB6" w:rsidRDefault="00924C84" w:rsidP="00924C84">
      <w:pPr>
        <w:spacing w:line="480" w:lineRule="auto"/>
        <w:jc w:val="both"/>
        <w:rPr>
          <w:sz w:val="24"/>
          <w:szCs w:val="24"/>
        </w:rPr>
      </w:pPr>
      <w:r w:rsidRPr="009B7BB6">
        <w:rPr>
          <w:sz w:val="24"/>
          <w:szCs w:val="24"/>
        </w:rPr>
        <w:t>Not much can be learned from these five Heavenly Single Ministers except they were also appointed with the Lord Philip and the Father Stephen over “</w:t>
      </w:r>
      <w:r w:rsidRPr="009B7BB6">
        <w:rPr>
          <w:b/>
          <w:sz w:val="24"/>
          <w:szCs w:val="24"/>
        </w:rPr>
        <w:t>This Business---Holy Temple</w:t>
      </w:r>
      <w:r w:rsidRPr="009B7BB6">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924C84" w:rsidRPr="009B7BB6" w:rsidRDefault="00924C84" w:rsidP="00924C84">
      <w:pPr>
        <w:tabs>
          <w:tab w:val="left" w:pos="5130"/>
        </w:tabs>
        <w:spacing w:line="240" w:lineRule="auto"/>
        <w:jc w:val="center"/>
        <w:rPr>
          <w:b/>
          <w:sz w:val="24"/>
          <w:szCs w:val="24"/>
        </w:rPr>
      </w:pPr>
      <w:r w:rsidRPr="009B7BB6">
        <w:rPr>
          <w:b/>
          <w:sz w:val="24"/>
          <w:szCs w:val="24"/>
        </w:rPr>
        <w:t>THE FATHER STEPHEN’S JEALOUS IMPARTIAL JUSTICE ARMOR</w:t>
      </w:r>
    </w:p>
    <w:p w:rsidR="00924C84" w:rsidRPr="009B7BB6" w:rsidRDefault="00924C84" w:rsidP="00924C84">
      <w:pPr>
        <w:tabs>
          <w:tab w:val="left" w:pos="5130"/>
        </w:tabs>
        <w:spacing w:line="480" w:lineRule="auto"/>
        <w:jc w:val="both"/>
        <w:rPr>
          <w:b/>
          <w:sz w:val="24"/>
          <w:szCs w:val="24"/>
        </w:rPr>
      </w:pPr>
      <w:r w:rsidRPr="009B7BB6">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9B7BB6">
        <w:rPr>
          <w:sz w:val="24"/>
          <w:szCs w:val="24"/>
        </w:rPr>
        <w:t xml:space="preserve">: The Lord used in Wisdom of Solomon 5:15-23.                       </w:t>
      </w:r>
      <w:r w:rsidRPr="009B7BB6">
        <w:rPr>
          <w:b/>
          <w:sz w:val="24"/>
          <w:szCs w:val="24"/>
        </w:rPr>
        <w:t xml:space="preserve"> </w:t>
      </w:r>
    </w:p>
    <w:p w:rsidR="00924C84" w:rsidRPr="009B7BB6" w:rsidRDefault="00924C84" w:rsidP="00924C84">
      <w:pPr>
        <w:spacing w:line="480" w:lineRule="auto"/>
        <w:jc w:val="center"/>
        <w:rPr>
          <w:b/>
          <w:sz w:val="24"/>
          <w:szCs w:val="24"/>
        </w:rPr>
      </w:pPr>
      <w:r w:rsidRPr="009B7BB6">
        <w:rPr>
          <w:b/>
          <w:sz w:val="24"/>
          <w:szCs w:val="24"/>
        </w:rPr>
        <w:t>THE LORD NEBUCHADNEZZAR WITH THE RANK OF GENERAL OR HIGHER FOR 40 YEARS</w:t>
      </w:r>
    </w:p>
    <w:p w:rsidR="00924C84" w:rsidRPr="009B7BB6" w:rsidRDefault="00924C84" w:rsidP="00924C84">
      <w:pPr>
        <w:spacing w:line="480" w:lineRule="auto"/>
        <w:jc w:val="both"/>
        <w:rPr>
          <w:sz w:val="24"/>
          <w:szCs w:val="24"/>
        </w:rPr>
      </w:pPr>
      <w:r w:rsidRPr="009B7BB6">
        <w:rPr>
          <w:sz w:val="24"/>
          <w:szCs w:val="24"/>
        </w:rPr>
        <w:t>The Lord Nebuchadnezzar’s name means “</w:t>
      </w:r>
      <w:r w:rsidRPr="009B7BB6">
        <w:rPr>
          <w:b/>
          <w:sz w:val="24"/>
          <w:szCs w:val="24"/>
        </w:rPr>
        <w:t>Nabu had Protected the Boundary Stone</w:t>
      </w:r>
      <w:r w:rsidRPr="009B7BB6">
        <w:rPr>
          <w:sz w:val="24"/>
          <w:szCs w:val="24"/>
        </w:rPr>
        <w:t>.” The Scripture references of the Lord Nebuchadnezzar is in 2</w:t>
      </w:r>
      <w:r w:rsidRPr="009B7BB6">
        <w:rPr>
          <w:sz w:val="24"/>
          <w:szCs w:val="24"/>
          <w:vertAlign w:val="superscript"/>
        </w:rPr>
        <w:t>nd</w:t>
      </w:r>
      <w:r w:rsidRPr="009B7BB6">
        <w:rPr>
          <w:sz w:val="24"/>
          <w:szCs w:val="24"/>
        </w:rPr>
        <w:t xml:space="preserve"> Kings chapters 24 &amp; 25; 2</w:t>
      </w:r>
      <w:r w:rsidRPr="009B7BB6">
        <w:rPr>
          <w:sz w:val="24"/>
          <w:szCs w:val="24"/>
          <w:vertAlign w:val="superscript"/>
        </w:rPr>
        <w:t>nd</w:t>
      </w:r>
      <w:r w:rsidRPr="009B7BB6">
        <w:rPr>
          <w:sz w:val="24"/>
          <w:szCs w:val="24"/>
        </w:rPr>
        <w:t xml:space="preserve"> Chronicles chapter 36; Jeremiah chapters 21-52; Ezekiel chapters 26, 29 &amp; 30 &amp; Daniel chapters 1-4. The variations of the name is Nebukadnessar, Naboukhodonosor &amp; Nibuhadnissar.  </w:t>
      </w:r>
    </w:p>
    <w:p w:rsidR="00924C84" w:rsidRPr="009B7BB6" w:rsidRDefault="00924C84" w:rsidP="00924C84">
      <w:pPr>
        <w:spacing w:line="480" w:lineRule="auto"/>
        <w:jc w:val="both"/>
        <w:rPr>
          <w:sz w:val="24"/>
          <w:szCs w:val="24"/>
        </w:rPr>
      </w:pPr>
      <w:r w:rsidRPr="009B7BB6">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9B7BB6">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924C84" w:rsidRPr="009B7BB6" w:rsidRDefault="00924C84" w:rsidP="00924C84">
      <w:pPr>
        <w:spacing w:line="480" w:lineRule="auto"/>
        <w:jc w:val="both"/>
        <w:rPr>
          <w:sz w:val="24"/>
          <w:szCs w:val="24"/>
        </w:rPr>
      </w:pPr>
      <w:r w:rsidRPr="009B7BB6">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924C84" w:rsidRPr="009B7BB6" w:rsidRDefault="00924C84" w:rsidP="00924C84">
      <w:pPr>
        <w:spacing w:line="480" w:lineRule="auto"/>
        <w:jc w:val="both"/>
        <w:rPr>
          <w:sz w:val="24"/>
          <w:szCs w:val="24"/>
        </w:rPr>
      </w:pPr>
      <w:r w:rsidRPr="009B7BB6">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924C84" w:rsidRPr="009B7BB6" w:rsidRDefault="00924C84" w:rsidP="00924C84">
      <w:pPr>
        <w:spacing w:line="480" w:lineRule="auto"/>
        <w:jc w:val="center"/>
        <w:rPr>
          <w:b/>
          <w:sz w:val="24"/>
          <w:szCs w:val="24"/>
        </w:rPr>
      </w:pPr>
      <w:r w:rsidRPr="009B7BB6">
        <w:rPr>
          <w:b/>
          <w:sz w:val="24"/>
          <w:szCs w:val="24"/>
        </w:rPr>
        <w:lastRenderedPageBreak/>
        <w:t>THE LORD CYRUS WITH THE RANK OF GENERAL OR HIGHER FOR 40 YEARS</w:t>
      </w:r>
    </w:p>
    <w:p w:rsidR="00924C84" w:rsidRPr="009B7BB6" w:rsidRDefault="00924C84" w:rsidP="00924C84">
      <w:pPr>
        <w:spacing w:line="480" w:lineRule="auto"/>
        <w:jc w:val="both"/>
        <w:rPr>
          <w:sz w:val="24"/>
          <w:szCs w:val="24"/>
        </w:rPr>
      </w:pPr>
      <w:r w:rsidRPr="009B7BB6">
        <w:rPr>
          <w:sz w:val="24"/>
          <w:szCs w:val="24"/>
        </w:rPr>
        <w:t>The Lord Cyrus’s Name means “</w:t>
      </w:r>
      <w:r w:rsidRPr="009B7BB6">
        <w:rPr>
          <w:b/>
          <w:sz w:val="24"/>
          <w:szCs w:val="24"/>
        </w:rPr>
        <w:t>Sun</w:t>
      </w:r>
      <w:r w:rsidRPr="009B7BB6">
        <w:rPr>
          <w:sz w:val="24"/>
          <w:szCs w:val="24"/>
        </w:rPr>
        <w:t>” or “</w:t>
      </w:r>
      <w:r w:rsidRPr="009B7BB6">
        <w:rPr>
          <w:b/>
          <w:sz w:val="24"/>
          <w:szCs w:val="24"/>
        </w:rPr>
        <w:t>Hero</w:t>
      </w:r>
      <w:r w:rsidRPr="009B7BB6">
        <w:rPr>
          <w:sz w:val="24"/>
          <w:szCs w:val="24"/>
        </w:rPr>
        <w:t>.” The Scripture references of the Lord Cyrus is in 2</w:t>
      </w:r>
      <w:r w:rsidRPr="009B7BB6">
        <w:rPr>
          <w:sz w:val="24"/>
          <w:szCs w:val="24"/>
          <w:vertAlign w:val="superscript"/>
        </w:rPr>
        <w:t>nd</w:t>
      </w:r>
      <w:r w:rsidRPr="009B7BB6">
        <w:rPr>
          <w:sz w:val="24"/>
          <w:szCs w:val="24"/>
        </w:rPr>
        <w:t xml:space="preserve"> Chronicles 36:22, 23 &amp; the Book of Ezra; Isaiah 44:28; 45:1-7 &amp; Daniel 1:21; 6:28; 10:1. The variations of the name is Kuras, Kyros, Kur-ras, Kur-raas, Kwrs &amp; Kourosh.     </w:t>
      </w:r>
    </w:p>
    <w:p w:rsidR="00924C84" w:rsidRPr="009B7BB6" w:rsidRDefault="00924C84" w:rsidP="00924C84">
      <w:pPr>
        <w:spacing w:line="480" w:lineRule="auto"/>
        <w:jc w:val="both"/>
        <w:rPr>
          <w:sz w:val="24"/>
          <w:szCs w:val="24"/>
        </w:rPr>
      </w:pPr>
      <w:r w:rsidRPr="009B7BB6">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924C84" w:rsidRPr="009B7BB6" w:rsidRDefault="00924C84" w:rsidP="00924C84">
      <w:pPr>
        <w:spacing w:line="480" w:lineRule="auto"/>
        <w:jc w:val="both"/>
        <w:rPr>
          <w:sz w:val="24"/>
          <w:szCs w:val="24"/>
        </w:rPr>
      </w:pPr>
      <w:r w:rsidRPr="009B7BB6">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9B7BB6">
        <w:rPr>
          <w:sz w:val="24"/>
          <w:szCs w:val="24"/>
        </w:rPr>
        <w:lastRenderedPageBreak/>
        <w:t xml:space="preserve">that His purposes and met to the Letter of His Law, and that Our blessings will be achieved through whom He chooses as His instrument of judgment.        </w:t>
      </w:r>
    </w:p>
    <w:p w:rsidR="00924C84" w:rsidRPr="009B7BB6" w:rsidRDefault="00924C84" w:rsidP="00924C84">
      <w:pPr>
        <w:spacing w:line="480" w:lineRule="auto"/>
        <w:jc w:val="center"/>
        <w:rPr>
          <w:b/>
          <w:sz w:val="24"/>
          <w:szCs w:val="24"/>
        </w:rPr>
      </w:pPr>
      <w:r w:rsidRPr="009B7BB6">
        <w:rPr>
          <w:b/>
          <w:sz w:val="24"/>
          <w:szCs w:val="24"/>
        </w:rPr>
        <w:t xml:space="preserve">THE LOWER RANKING HEROES AS </w:t>
      </w:r>
      <w:r w:rsidR="009B7BB6" w:rsidRPr="009B7BB6">
        <w:rPr>
          <w:b/>
          <w:sz w:val="24"/>
          <w:szCs w:val="24"/>
        </w:rPr>
        <w:t>CAPTAIN</w:t>
      </w:r>
      <w:r w:rsidRPr="009B7BB6">
        <w:rPr>
          <w:b/>
          <w:sz w:val="24"/>
          <w:szCs w:val="24"/>
        </w:rPr>
        <w:t>S UNDER THE COLONELS</w:t>
      </w:r>
    </w:p>
    <w:p w:rsidR="00924C84" w:rsidRPr="009B7BB6" w:rsidRDefault="00924C84" w:rsidP="00924C84">
      <w:pPr>
        <w:spacing w:line="480" w:lineRule="auto"/>
        <w:jc w:val="center"/>
        <w:rPr>
          <w:b/>
          <w:sz w:val="24"/>
          <w:szCs w:val="24"/>
        </w:rPr>
      </w:pPr>
      <w:r w:rsidRPr="009B7BB6">
        <w:rPr>
          <w:b/>
          <w:sz w:val="24"/>
          <w:szCs w:val="24"/>
        </w:rPr>
        <w:t>THE LORD SAUL ALSO CALLED THE LORD PAUL WITH THE RANK OF CAPTAIN OR HIGHER FOR 40 YEARS</w:t>
      </w:r>
    </w:p>
    <w:p w:rsidR="00924C84" w:rsidRPr="009B7BB6" w:rsidRDefault="00924C84" w:rsidP="00924C84">
      <w:pPr>
        <w:spacing w:line="480" w:lineRule="auto"/>
        <w:jc w:val="both"/>
        <w:rPr>
          <w:sz w:val="24"/>
          <w:szCs w:val="24"/>
        </w:rPr>
      </w:pPr>
      <w:r w:rsidRPr="009B7BB6">
        <w:rPr>
          <w:sz w:val="24"/>
          <w:szCs w:val="24"/>
        </w:rPr>
        <w:t>The Lord Saul’s name means “</w:t>
      </w:r>
      <w:r w:rsidRPr="009B7BB6">
        <w:rPr>
          <w:b/>
          <w:sz w:val="24"/>
          <w:szCs w:val="24"/>
        </w:rPr>
        <w:t>Judgment</w:t>
      </w:r>
      <w:r w:rsidRPr="009B7BB6">
        <w:rPr>
          <w:sz w:val="24"/>
          <w:szCs w:val="24"/>
        </w:rPr>
        <w:t>” or “</w:t>
      </w:r>
      <w:r w:rsidRPr="009B7BB6">
        <w:rPr>
          <w:b/>
          <w:sz w:val="24"/>
          <w:szCs w:val="24"/>
        </w:rPr>
        <w:t>Justice</w:t>
      </w:r>
      <w:r w:rsidRPr="009B7BB6">
        <w:rPr>
          <w:sz w:val="24"/>
          <w:szCs w:val="24"/>
        </w:rPr>
        <w:t xml:space="preserve">.” The variations of the name is Saoul, Talut &amp; Paul.     </w:t>
      </w:r>
    </w:p>
    <w:p w:rsidR="00924C84" w:rsidRPr="009B7BB6" w:rsidRDefault="00924C84" w:rsidP="00924C84">
      <w:pPr>
        <w:spacing w:line="480" w:lineRule="auto"/>
        <w:jc w:val="both"/>
        <w:rPr>
          <w:sz w:val="24"/>
          <w:szCs w:val="24"/>
        </w:rPr>
      </w:pPr>
      <w:r w:rsidRPr="009B7BB6">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9B7BB6">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924C84" w:rsidRPr="009B7BB6" w:rsidRDefault="00924C84" w:rsidP="00924C84">
      <w:pPr>
        <w:spacing w:line="480" w:lineRule="auto"/>
        <w:jc w:val="both"/>
        <w:rPr>
          <w:sz w:val="24"/>
          <w:szCs w:val="24"/>
        </w:rPr>
      </w:pPr>
      <w:r w:rsidRPr="009B7BB6">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9B7BB6">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924C84" w:rsidRPr="009B7BB6" w:rsidRDefault="00924C84" w:rsidP="00924C84">
      <w:pPr>
        <w:spacing w:line="480" w:lineRule="auto"/>
        <w:jc w:val="both"/>
        <w:rPr>
          <w:sz w:val="24"/>
          <w:szCs w:val="24"/>
        </w:rPr>
      </w:pPr>
      <w:r w:rsidRPr="009B7BB6">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9B7BB6">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924C84" w:rsidRPr="009B7BB6" w:rsidRDefault="00924C84" w:rsidP="00924C84">
      <w:pPr>
        <w:spacing w:line="480" w:lineRule="auto"/>
        <w:jc w:val="both"/>
        <w:rPr>
          <w:sz w:val="24"/>
          <w:szCs w:val="24"/>
        </w:rPr>
      </w:pPr>
      <w:r w:rsidRPr="009B7BB6">
        <w:rPr>
          <w:sz w:val="24"/>
          <w:szCs w:val="24"/>
        </w:rPr>
        <w:t>The Lord Paul’s relationships: The Paul’s relationship with Young Christians is noted in 1</w:t>
      </w:r>
      <w:r w:rsidRPr="009B7BB6">
        <w:rPr>
          <w:sz w:val="24"/>
          <w:szCs w:val="24"/>
          <w:vertAlign w:val="superscript"/>
        </w:rPr>
        <w:t>st</w:t>
      </w:r>
      <w:r w:rsidRPr="009B7BB6">
        <w:rPr>
          <w:sz w:val="24"/>
          <w:szCs w:val="24"/>
        </w:rPr>
        <w:t xml:space="preserve"> Thessalonians 2 and 2</w:t>
      </w:r>
      <w:r w:rsidRPr="009B7BB6">
        <w:rPr>
          <w:sz w:val="24"/>
          <w:szCs w:val="24"/>
          <w:vertAlign w:val="superscript"/>
        </w:rPr>
        <w:t>nd</w:t>
      </w:r>
      <w:r w:rsidRPr="009B7BB6">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9B7BB6">
        <w:rPr>
          <w:sz w:val="24"/>
          <w:szCs w:val="24"/>
          <w:vertAlign w:val="superscript"/>
        </w:rPr>
        <w:t>nd</w:t>
      </w:r>
      <w:r w:rsidRPr="009B7BB6">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924C84" w:rsidRPr="009B7BB6" w:rsidRDefault="00924C84" w:rsidP="00924C84">
      <w:pPr>
        <w:spacing w:line="480" w:lineRule="auto"/>
        <w:jc w:val="both"/>
        <w:rPr>
          <w:sz w:val="24"/>
          <w:szCs w:val="24"/>
        </w:rPr>
      </w:pPr>
      <w:r w:rsidRPr="009B7BB6">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9B7BB6">
        <w:rPr>
          <w:b/>
          <w:sz w:val="24"/>
          <w:szCs w:val="24"/>
        </w:rPr>
        <w:t>Fellow Workers in Christ Jesus</w:t>
      </w:r>
      <w:r w:rsidRPr="009B7BB6">
        <w:rPr>
          <w:sz w:val="24"/>
          <w:szCs w:val="24"/>
        </w:rPr>
        <w:t xml:space="preserve">” in Romans 16:3. Also the Lord Paul was a Demanding Leader in Acts 15:36-41. Also the Lord Paul never tried to quit in His commitment to win, reach and equip Men and Women for Christ. The </w:t>
      </w:r>
      <w:r w:rsidRPr="009B7BB6">
        <w:rPr>
          <w:sz w:val="24"/>
          <w:szCs w:val="24"/>
        </w:rPr>
        <w:lastRenderedPageBreak/>
        <w:t>Lord Paul had little sympathy to others not doing the same way as the Lord Paul. This is illustrated  when  the Lord Barnabas  wished  to  bring  the Lord John  Mark  on their 2</w:t>
      </w:r>
      <w:r w:rsidRPr="009B7BB6">
        <w:rPr>
          <w:sz w:val="24"/>
          <w:szCs w:val="24"/>
          <w:vertAlign w:val="superscript"/>
        </w:rPr>
        <w:t>nd</w:t>
      </w:r>
      <w:r w:rsidRPr="009B7BB6">
        <w:rPr>
          <w:sz w:val="24"/>
          <w:szCs w:val="24"/>
        </w:rPr>
        <w:t xml:space="preserve"> missionary journey, but the Lord Paul refused  and resisted. The Lord John Mark had abandoned them on their 1</w:t>
      </w:r>
      <w:r w:rsidRPr="009B7BB6">
        <w:rPr>
          <w:sz w:val="24"/>
          <w:szCs w:val="24"/>
          <w:vertAlign w:val="superscript"/>
        </w:rPr>
        <w:t>st</w:t>
      </w:r>
      <w:r w:rsidRPr="009B7BB6">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9B7BB6">
        <w:rPr>
          <w:b/>
          <w:sz w:val="24"/>
          <w:szCs w:val="24"/>
        </w:rPr>
        <w:t>for He is useful to Me for Ministry</w:t>
      </w:r>
      <w:r w:rsidRPr="009B7BB6">
        <w:rPr>
          <w:sz w:val="24"/>
          <w:szCs w:val="24"/>
        </w:rPr>
        <w:t>”  in  2</w:t>
      </w:r>
      <w:r w:rsidRPr="009B7BB6">
        <w:rPr>
          <w:sz w:val="24"/>
          <w:szCs w:val="24"/>
          <w:vertAlign w:val="superscript"/>
        </w:rPr>
        <w:t>nd</w:t>
      </w:r>
      <w:r w:rsidRPr="009B7BB6">
        <w:rPr>
          <w:sz w:val="24"/>
          <w:szCs w:val="24"/>
        </w:rPr>
        <w:t xml:space="preserve"> Timothy 4:11. </w:t>
      </w:r>
    </w:p>
    <w:p w:rsidR="00924C84" w:rsidRPr="009B7BB6" w:rsidRDefault="00924C84" w:rsidP="00924C84">
      <w:pPr>
        <w:spacing w:line="480" w:lineRule="auto"/>
        <w:jc w:val="both"/>
        <w:rPr>
          <w:sz w:val="24"/>
          <w:szCs w:val="24"/>
        </w:rPr>
      </w:pPr>
      <w:r w:rsidRPr="009B7BB6">
        <w:rPr>
          <w:sz w:val="24"/>
          <w:szCs w:val="24"/>
        </w:rPr>
        <w:t>The Lord Paul’s relationship with those He mentored: The Lord Paul’s mentoring is proven in Acts 16:1; 1</w:t>
      </w:r>
      <w:r w:rsidRPr="009B7BB6">
        <w:rPr>
          <w:sz w:val="24"/>
          <w:szCs w:val="24"/>
          <w:vertAlign w:val="superscript"/>
        </w:rPr>
        <w:t>st</w:t>
      </w:r>
      <w:r w:rsidRPr="009B7BB6">
        <w:rPr>
          <w:sz w:val="24"/>
          <w:szCs w:val="24"/>
        </w:rPr>
        <w:t xml:space="preserve"> and 2</w:t>
      </w:r>
      <w:r w:rsidRPr="009B7BB6">
        <w:rPr>
          <w:sz w:val="24"/>
          <w:szCs w:val="24"/>
          <w:vertAlign w:val="superscript"/>
        </w:rPr>
        <w:t>nd</w:t>
      </w:r>
      <w:r w:rsidRPr="009B7BB6">
        <w:rPr>
          <w:sz w:val="24"/>
          <w:szCs w:val="24"/>
        </w:rPr>
        <w:t xml:space="preserve"> Timothy. The Lord Paul did not like quitters, but had a lot of patience to those who would keep trying. The Lord Paul had recruited Timothy in Lystra on His 2</w:t>
      </w:r>
      <w:r w:rsidRPr="009B7BB6">
        <w:rPr>
          <w:sz w:val="24"/>
          <w:szCs w:val="24"/>
          <w:vertAlign w:val="superscript"/>
        </w:rPr>
        <w:t>nd</w:t>
      </w:r>
      <w:r w:rsidRPr="009B7BB6">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9B7BB6">
        <w:rPr>
          <w:sz w:val="24"/>
          <w:szCs w:val="24"/>
          <w:vertAlign w:val="superscript"/>
        </w:rPr>
        <w:t>nd</w:t>
      </w:r>
      <w:r w:rsidRPr="009B7BB6">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9B7BB6">
        <w:rPr>
          <w:b/>
          <w:sz w:val="24"/>
          <w:szCs w:val="24"/>
        </w:rPr>
        <w:t>True Beloved Son</w:t>
      </w:r>
      <w:r w:rsidRPr="009B7BB6">
        <w:rPr>
          <w:sz w:val="24"/>
          <w:szCs w:val="24"/>
        </w:rPr>
        <w:t>” in 2</w:t>
      </w:r>
      <w:r w:rsidRPr="009B7BB6">
        <w:rPr>
          <w:sz w:val="24"/>
          <w:szCs w:val="24"/>
          <w:vertAlign w:val="superscript"/>
        </w:rPr>
        <w:t>nd</w:t>
      </w:r>
      <w:r w:rsidRPr="009B7BB6">
        <w:rPr>
          <w:sz w:val="24"/>
          <w:szCs w:val="24"/>
        </w:rPr>
        <w:t xml:space="preserve"> Timothy 1:2. The Lord Paul commanded to “be watchful in all things, endure afflictions, do the work of an Evangelist, fulfill Your Ministry” in 2</w:t>
      </w:r>
      <w:r w:rsidRPr="009B7BB6">
        <w:rPr>
          <w:sz w:val="24"/>
          <w:szCs w:val="24"/>
          <w:vertAlign w:val="superscript"/>
        </w:rPr>
        <w:t>nd</w:t>
      </w:r>
      <w:r w:rsidRPr="009B7BB6">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924C84" w:rsidRPr="009B7BB6" w:rsidRDefault="00924C84" w:rsidP="00924C84">
      <w:pPr>
        <w:spacing w:line="480" w:lineRule="auto"/>
        <w:jc w:val="both"/>
        <w:rPr>
          <w:sz w:val="24"/>
          <w:szCs w:val="24"/>
        </w:rPr>
      </w:pPr>
      <w:r w:rsidRPr="009B7BB6">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9B7BB6">
        <w:rPr>
          <w:b/>
          <w:sz w:val="24"/>
          <w:szCs w:val="24"/>
        </w:rPr>
        <w:t>every ordinance of Man for the Lord’s Sake</w:t>
      </w:r>
      <w:r w:rsidRPr="009B7BB6">
        <w:rPr>
          <w:sz w:val="24"/>
          <w:szCs w:val="24"/>
        </w:rPr>
        <w:t>” in 1</w:t>
      </w:r>
      <w:r w:rsidRPr="009B7BB6">
        <w:rPr>
          <w:sz w:val="24"/>
          <w:szCs w:val="24"/>
          <w:vertAlign w:val="superscript"/>
        </w:rPr>
        <w:t>st</w:t>
      </w:r>
      <w:r w:rsidRPr="009B7BB6">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924C84" w:rsidRPr="009B7BB6" w:rsidRDefault="00924C84" w:rsidP="00924C84">
      <w:pPr>
        <w:spacing w:line="480" w:lineRule="auto"/>
        <w:jc w:val="both"/>
        <w:rPr>
          <w:sz w:val="24"/>
          <w:szCs w:val="24"/>
        </w:rPr>
      </w:pPr>
      <w:r w:rsidRPr="009B7BB6">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9B7BB6">
        <w:rPr>
          <w:sz w:val="24"/>
          <w:szCs w:val="24"/>
          <w:vertAlign w:val="superscript"/>
        </w:rPr>
        <w:t>st</w:t>
      </w:r>
      <w:r w:rsidRPr="009B7BB6">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9B7BB6">
        <w:rPr>
          <w:sz w:val="24"/>
          <w:szCs w:val="24"/>
          <w:vertAlign w:val="superscript"/>
        </w:rPr>
        <w:t>st</w:t>
      </w:r>
      <w:r w:rsidRPr="009B7BB6">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9B7BB6">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924C84" w:rsidRPr="009B7BB6" w:rsidRDefault="00924C84" w:rsidP="00924C84">
      <w:pPr>
        <w:spacing w:line="480" w:lineRule="auto"/>
        <w:jc w:val="center"/>
        <w:rPr>
          <w:b/>
          <w:sz w:val="24"/>
          <w:szCs w:val="24"/>
        </w:rPr>
      </w:pPr>
      <w:r w:rsidRPr="009B7BB6">
        <w:rPr>
          <w:b/>
          <w:sz w:val="24"/>
          <w:szCs w:val="24"/>
        </w:rPr>
        <w:t>THE LORD BARUCH WITH THE RANK OF CAPTAIN OR HIGHER FOR 40 YEARS</w:t>
      </w:r>
    </w:p>
    <w:p w:rsidR="00924C84" w:rsidRPr="009B7BB6" w:rsidRDefault="00924C84" w:rsidP="00924C84">
      <w:pPr>
        <w:spacing w:line="480" w:lineRule="auto"/>
        <w:jc w:val="both"/>
        <w:rPr>
          <w:sz w:val="24"/>
          <w:szCs w:val="24"/>
        </w:rPr>
      </w:pPr>
      <w:r w:rsidRPr="009B7BB6">
        <w:rPr>
          <w:sz w:val="24"/>
          <w:szCs w:val="24"/>
        </w:rPr>
        <w:t>The Lord Baruch’s name means “</w:t>
      </w:r>
      <w:r w:rsidRPr="009B7BB6">
        <w:rPr>
          <w:b/>
          <w:sz w:val="24"/>
          <w:szCs w:val="24"/>
        </w:rPr>
        <w:t>Blessed</w:t>
      </w:r>
      <w:r w:rsidRPr="009B7BB6">
        <w:rPr>
          <w:sz w:val="24"/>
          <w:szCs w:val="24"/>
        </w:rPr>
        <w:t xml:space="preserve">.” The Scripture references is in Jeremiah chapters 32, 36, 43 &amp; 45. The variations of the name is Barukh, Baruk, Berakhah, Bracha, Berakhot, Baraka, B-R-K, Benedictus, Mubarak &amp; Barakah. </w:t>
      </w:r>
    </w:p>
    <w:p w:rsidR="00924C84" w:rsidRPr="009B7BB6" w:rsidRDefault="00924C84" w:rsidP="00924C84">
      <w:pPr>
        <w:spacing w:line="480" w:lineRule="auto"/>
        <w:jc w:val="both"/>
        <w:rPr>
          <w:sz w:val="24"/>
          <w:szCs w:val="24"/>
        </w:rPr>
      </w:pPr>
      <w:r w:rsidRPr="009B7BB6">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924C84" w:rsidRPr="009B7BB6" w:rsidRDefault="00924C84" w:rsidP="00924C84">
      <w:pPr>
        <w:spacing w:line="480" w:lineRule="auto"/>
        <w:jc w:val="both"/>
        <w:rPr>
          <w:sz w:val="24"/>
          <w:szCs w:val="24"/>
        </w:rPr>
      </w:pPr>
      <w:r w:rsidRPr="009B7BB6">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924C84" w:rsidRPr="009B7BB6" w:rsidRDefault="00924C84" w:rsidP="00924C84">
      <w:pPr>
        <w:spacing w:line="480" w:lineRule="auto"/>
        <w:jc w:val="both"/>
        <w:rPr>
          <w:sz w:val="24"/>
          <w:szCs w:val="24"/>
        </w:rPr>
      </w:pPr>
      <w:r w:rsidRPr="009B7BB6">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924C84" w:rsidRPr="009B7BB6" w:rsidRDefault="00924C84" w:rsidP="00924C84">
      <w:pPr>
        <w:spacing w:line="480" w:lineRule="auto"/>
        <w:jc w:val="center"/>
        <w:rPr>
          <w:b/>
          <w:sz w:val="24"/>
          <w:szCs w:val="24"/>
        </w:rPr>
      </w:pPr>
      <w:r w:rsidRPr="009B7BB6">
        <w:rPr>
          <w:b/>
          <w:sz w:val="24"/>
          <w:szCs w:val="24"/>
        </w:rPr>
        <w:t>THE LORD BOAZ WITH THE RANK OF CAPTAIN OR HIGHER FOR 40 YEARS</w:t>
      </w:r>
    </w:p>
    <w:p w:rsidR="00924C84" w:rsidRPr="009B7BB6" w:rsidRDefault="00924C84" w:rsidP="00924C84">
      <w:pPr>
        <w:spacing w:line="480" w:lineRule="auto"/>
        <w:jc w:val="both"/>
        <w:rPr>
          <w:sz w:val="24"/>
          <w:szCs w:val="24"/>
        </w:rPr>
      </w:pPr>
      <w:r w:rsidRPr="009B7BB6">
        <w:rPr>
          <w:sz w:val="24"/>
          <w:szCs w:val="24"/>
        </w:rPr>
        <w:t>The Lord Boaz’s name means “</w:t>
      </w:r>
      <w:r w:rsidRPr="009B7BB6">
        <w:rPr>
          <w:b/>
          <w:sz w:val="24"/>
          <w:szCs w:val="24"/>
        </w:rPr>
        <w:t>Strength</w:t>
      </w:r>
      <w:r w:rsidRPr="009B7BB6">
        <w:rPr>
          <w:sz w:val="24"/>
          <w:szCs w:val="24"/>
        </w:rPr>
        <w:t xml:space="preserve">.” The Scripture references is in Ruth chapters 2, 3 &amp; 4. The variations of the name is Bouaez, Beoz &amp; Booz.  </w:t>
      </w:r>
    </w:p>
    <w:p w:rsidR="00924C84" w:rsidRPr="009B7BB6" w:rsidRDefault="00924C84" w:rsidP="00924C84">
      <w:pPr>
        <w:spacing w:line="480" w:lineRule="auto"/>
        <w:jc w:val="both"/>
        <w:rPr>
          <w:sz w:val="24"/>
          <w:szCs w:val="24"/>
        </w:rPr>
      </w:pPr>
      <w:r w:rsidRPr="009B7BB6">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924C84" w:rsidRPr="009B7BB6" w:rsidRDefault="00924C84" w:rsidP="00924C84">
      <w:pPr>
        <w:spacing w:line="480" w:lineRule="auto"/>
        <w:jc w:val="both"/>
        <w:rPr>
          <w:sz w:val="24"/>
          <w:szCs w:val="24"/>
        </w:rPr>
      </w:pPr>
      <w:r w:rsidRPr="009B7BB6">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924C84" w:rsidRPr="009B7BB6" w:rsidRDefault="00924C84" w:rsidP="00924C84">
      <w:pPr>
        <w:spacing w:line="480" w:lineRule="auto"/>
        <w:jc w:val="both"/>
        <w:rPr>
          <w:sz w:val="24"/>
          <w:szCs w:val="24"/>
        </w:rPr>
      </w:pPr>
      <w:r w:rsidRPr="009B7BB6">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924C84" w:rsidRPr="009B7BB6" w:rsidRDefault="00924C84" w:rsidP="00924C84">
      <w:pPr>
        <w:spacing w:line="480" w:lineRule="auto"/>
        <w:jc w:val="both"/>
        <w:rPr>
          <w:sz w:val="24"/>
          <w:szCs w:val="24"/>
        </w:rPr>
      </w:pPr>
      <w:r w:rsidRPr="009B7BB6">
        <w:rPr>
          <w:sz w:val="24"/>
          <w:szCs w:val="24"/>
        </w:rPr>
        <w:t xml:space="preserve">The Lord Boaz challenges Us to have Good Character and High Moral Standards. The Lord Boaz  reminds Us that with the Father Stephen all things are possible.     </w:t>
      </w:r>
    </w:p>
    <w:p w:rsidR="00924C84" w:rsidRPr="009B7BB6" w:rsidRDefault="00924C84" w:rsidP="00924C84">
      <w:pPr>
        <w:spacing w:line="480" w:lineRule="auto"/>
        <w:jc w:val="center"/>
        <w:rPr>
          <w:b/>
          <w:sz w:val="24"/>
          <w:szCs w:val="24"/>
        </w:rPr>
      </w:pPr>
      <w:r w:rsidRPr="009B7BB6">
        <w:rPr>
          <w:b/>
          <w:sz w:val="24"/>
          <w:szCs w:val="24"/>
        </w:rPr>
        <w:t>THE LORD CALEB WITH THE RANK OF CAPTAIN OR HIGHER FOR 40 YEARS</w:t>
      </w:r>
    </w:p>
    <w:p w:rsidR="00924C84" w:rsidRPr="009B7BB6" w:rsidRDefault="00924C84" w:rsidP="00924C84">
      <w:pPr>
        <w:spacing w:line="480" w:lineRule="auto"/>
        <w:jc w:val="both"/>
        <w:rPr>
          <w:sz w:val="24"/>
          <w:szCs w:val="24"/>
        </w:rPr>
      </w:pPr>
      <w:r w:rsidRPr="009B7BB6">
        <w:rPr>
          <w:sz w:val="24"/>
          <w:szCs w:val="24"/>
        </w:rPr>
        <w:t>The Lord Caleb’s name means “</w:t>
      </w:r>
      <w:r w:rsidRPr="009B7BB6">
        <w:rPr>
          <w:b/>
          <w:sz w:val="24"/>
          <w:szCs w:val="24"/>
        </w:rPr>
        <w:t>Rabid---Extreme Belief or Fanatical Support</w:t>
      </w:r>
      <w:r w:rsidRPr="009B7BB6">
        <w:rPr>
          <w:sz w:val="24"/>
          <w:szCs w:val="24"/>
        </w:rPr>
        <w:t xml:space="preserve">.” The Scripture references is in Numbers 13:6, 30; 14:6, 24, 30, 38; 26:65; 32:12; 34:19; Deuteronomy 1:36; Joshua chapters 14 &amp; 15; 21:12. The variations of the name is Kaleb, Kalev &amp; Dog. </w:t>
      </w:r>
    </w:p>
    <w:p w:rsidR="00924C84" w:rsidRPr="009B7BB6" w:rsidRDefault="00924C84" w:rsidP="00924C84">
      <w:pPr>
        <w:spacing w:line="480" w:lineRule="auto"/>
        <w:jc w:val="both"/>
        <w:rPr>
          <w:sz w:val="24"/>
          <w:szCs w:val="24"/>
        </w:rPr>
      </w:pPr>
      <w:r w:rsidRPr="009B7BB6">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924C84" w:rsidRPr="009B7BB6" w:rsidRDefault="00924C84" w:rsidP="00924C84">
      <w:pPr>
        <w:spacing w:line="480" w:lineRule="auto"/>
        <w:jc w:val="both"/>
        <w:rPr>
          <w:sz w:val="24"/>
          <w:szCs w:val="24"/>
        </w:rPr>
      </w:pPr>
      <w:r w:rsidRPr="009B7BB6">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924C84" w:rsidRPr="009B7BB6" w:rsidRDefault="00924C84" w:rsidP="00924C84">
      <w:pPr>
        <w:spacing w:line="480" w:lineRule="auto"/>
        <w:jc w:val="both"/>
        <w:rPr>
          <w:sz w:val="24"/>
          <w:szCs w:val="24"/>
        </w:rPr>
      </w:pPr>
      <w:r w:rsidRPr="009B7BB6">
        <w:rPr>
          <w:sz w:val="24"/>
          <w:szCs w:val="24"/>
        </w:rPr>
        <w:t xml:space="preserve">The Lord Caleb’s Relationship with His Colleagues: The Lord Caleb lacked the worthiness and glory of the Lord Moses and the Lord Joshua, but like Him made this conquest possible. </w:t>
      </w:r>
    </w:p>
    <w:p w:rsidR="00924C84" w:rsidRPr="009B7BB6" w:rsidRDefault="00924C84" w:rsidP="00924C84">
      <w:pPr>
        <w:spacing w:line="480" w:lineRule="auto"/>
        <w:jc w:val="both"/>
        <w:rPr>
          <w:sz w:val="24"/>
          <w:szCs w:val="24"/>
        </w:rPr>
      </w:pPr>
      <w:r w:rsidRPr="009B7BB6">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924C84" w:rsidRPr="009B7BB6" w:rsidRDefault="00924C84" w:rsidP="00924C84">
      <w:pPr>
        <w:spacing w:line="480" w:lineRule="auto"/>
        <w:jc w:val="center"/>
        <w:rPr>
          <w:b/>
          <w:sz w:val="24"/>
          <w:szCs w:val="24"/>
        </w:rPr>
      </w:pPr>
      <w:r w:rsidRPr="009B7BB6">
        <w:rPr>
          <w:b/>
          <w:sz w:val="24"/>
          <w:szCs w:val="24"/>
        </w:rPr>
        <w:t>THE LORD GEDALIAH WITH THE RANK OF CAPTAIN OR HIGHER FOR 40 YEARS</w:t>
      </w:r>
    </w:p>
    <w:p w:rsidR="00924C84" w:rsidRPr="009B7BB6" w:rsidRDefault="00924C84" w:rsidP="00924C84">
      <w:pPr>
        <w:spacing w:line="480" w:lineRule="auto"/>
        <w:jc w:val="both"/>
        <w:rPr>
          <w:sz w:val="24"/>
          <w:szCs w:val="24"/>
        </w:rPr>
      </w:pPr>
      <w:r w:rsidRPr="009B7BB6">
        <w:rPr>
          <w:sz w:val="24"/>
          <w:szCs w:val="24"/>
        </w:rPr>
        <w:t>The Lord Gedaliah’s name means “</w:t>
      </w:r>
      <w:r w:rsidRPr="009B7BB6">
        <w:rPr>
          <w:b/>
          <w:sz w:val="24"/>
          <w:szCs w:val="24"/>
        </w:rPr>
        <w:t>Yahweh is Great</w:t>
      </w:r>
      <w:r w:rsidRPr="009B7BB6">
        <w:rPr>
          <w:sz w:val="24"/>
          <w:szCs w:val="24"/>
        </w:rPr>
        <w:t>.” The Scripture references of the Lord Gedaliah is in 2</w:t>
      </w:r>
      <w:r w:rsidRPr="009B7BB6">
        <w:rPr>
          <w:sz w:val="24"/>
          <w:szCs w:val="24"/>
          <w:vertAlign w:val="superscript"/>
        </w:rPr>
        <w:t>nd</w:t>
      </w:r>
      <w:r w:rsidRPr="009B7BB6">
        <w:rPr>
          <w:sz w:val="24"/>
          <w:szCs w:val="24"/>
        </w:rPr>
        <w:t xml:space="preserve"> Kings 25:22-25; Jeremiah chapters 39, 40 &amp; 41; 43:6 &amp; Zephaniah 1:1. The variations of the name is G’dalyyah &amp; G’dalyyahu.  </w:t>
      </w:r>
    </w:p>
    <w:p w:rsidR="00924C84" w:rsidRPr="009B7BB6" w:rsidRDefault="00924C84" w:rsidP="00924C84">
      <w:pPr>
        <w:spacing w:line="480" w:lineRule="auto"/>
        <w:jc w:val="both"/>
        <w:rPr>
          <w:sz w:val="24"/>
          <w:szCs w:val="24"/>
        </w:rPr>
      </w:pPr>
      <w:r w:rsidRPr="009B7BB6">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924C84" w:rsidRPr="009B7BB6" w:rsidRDefault="00924C84" w:rsidP="00924C84">
      <w:pPr>
        <w:spacing w:line="480" w:lineRule="auto"/>
        <w:jc w:val="both"/>
        <w:rPr>
          <w:sz w:val="24"/>
          <w:szCs w:val="24"/>
        </w:rPr>
      </w:pPr>
      <w:r w:rsidRPr="009B7BB6">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924C84" w:rsidRPr="009B7BB6" w:rsidRDefault="00924C84" w:rsidP="00924C84">
      <w:pPr>
        <w:spacing w:line="480" w:lineRule="auto"/>
        <w:jc w:val="both"/>
        <w:rPr>
          <w:sz w:val="24"/>
          <w:szCs w:val="24"/>
        </w:rPr>
      </w:pPr>
      <w:r w:rsidRPr="009B7BB6">
        <w:rPr>
          <w:sz w:val="24"/>
          <w:szCs w:val="24"/>
        </w:rPr>
        <w:lastRenderedPageBreak/>
        <w:t xml:space="preserve">The Lord Gadaliah’s Relationship with the Father Stephen: The Lord Gadaliah was a caring person, but He trusted in the Father Stephen. He was also a Good Man.  </w:t>
      </w:r>
    </w:p>
    <w:p w:rsidR="00924C84" w:rsidRPr="009B7BB6" w:rsidRDefault="00924C84" w:rsidP="00924C84">
      <w:pPr>
        <w:spacing w:line="480" w:lineRule="auto"/>
        <w:jc w:val="both"/>
        <w:rPr>
          <w:sz w:val="24"/>
          <w:szCs w:val="24"/>
        </w:rPr>
      </w:pPr>
      <w:r w:rsidRPr="009B7BB6">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924C84" w:rsidRPr="009B7BB6" w:rsidRDefault="00924C84" w:rsidP="00924C84">
      <w:pPr>
        <w:spacing w:line="480" w:lineRule="auto"/>
        <w:jc w:val="center"/>
        <w:rPr>
          <w:b/>
          <w:sz w:val="24"/>
          <w:szCs w:val="24"/>
        </w:rPr>
      </w:pPr>
      <w:r w:rsidRPr="009B7BB6">
        <w:rPr>
          <w:b/>
          <w:sz w:val="24"/>
          <w:szCs w:val="24"/>
        </w:rPr>
        <w:t>THE LORD HUSHAI WITH THE RANK OF CAPTAIN OR HIGHER FOR 40 YEARS</w:t>
      </w:r>
    </w:p>
    <w:p w:rsidR="00924C84" w:rsidRPr="009B7BB6" w:rsidRDefault="00924C84" w:rsidP="00924C84">
      <w:pPr>
        <w:spacing w:line="480" w:lineRule="auto"/>
        <w:jc w:val="both"/>
        <w:rPr>
          <w:sz w:val="24"/>
          <w:szCs w:val="24"/>
        </w:rPr>
      </w:pPr>
      <w:r w:rsidRPr="009B7BB6">
        <w:rPr>
          <w:sz w:val="24"/>
          <w:szCs w:val="24"/>
        </w:rPr>
        <w:t>The Lord Hushai’s name means “</w:t>
      </w:r>
      <w:r w:rsidRPr="009B7BB6">
        <w:rPr>
          <w:b/>
          <w:sz w:val="24"/>
          <w:szCs w:val="24"/>
        </w:rPr>
        <w:t>Archite</w:t>
      </w:r>
      <w:r w:rsidRPr="009B7BB6">
        <w:rPr>
          <w:sz w:val="24"/>
          <w:szCs w:val="24"/>
        </w:rPr>
        <w:t>” or “</w:t>
      </w:r>
      <w:r w:rsidRPr="009B7BB6">
        <w:rPr>
          <w:b/>
          <w:sz w:val="24"/>
          <w:szCs w:val="24"/>
        </w:rPr>
        <w:t>The King’s Friend</w:t>
      </w:r>
      <w:r w:rsidRPr="009B7BB6">
        <w:rPr>
          <w:sz w:val="24"/>
          <w:szCs w:val="24"/>
        </w:rPr>
        <w:t>.” The Scripture references of the Lord Hushai is in 2</w:t>
      </w:r>
      <w:r w:rsidRPr="009B7BB6">
        <w:rPr>
          <w:sz w:val="24"/>
          <w:szCs w:val="24"/>
          <w:vertAlign w:val="superscript"/>
        </w:rPr>
        <w:t>nd</w:t>
      </w:r>
      <w:r w:rsidRPr="009B7BB6">
        <w:rPr>
          <w:sz w:val="24"/>
          <w:szCs w:val="24"/>
        </w:rPr>
        <w:t xml:space="preserve"> Samuel 15:32, 37; 16:16-18; 17:5-8, 14-15 &amp; 1</w:t>
      </w:r>
      <w:r w:rsidRPr="009B7BB6">
        <w:rPr>
          <w:sz w:val="24"/>
          <w:szCs w:val="24"/>
          <w:vertAlign w:val="superscript"/>
        </w:rPr>
        <w:t>st</w:t>
      </w:r>
      <w:r w:rsidRPr="009B7BB6">
        <w:rPr>
          <w:sz w:val="24"/>
          <w:szCs w:val="24"/>
        </w:rPr>
        <w:t xml:space="preserve"> Chronicles 27:33. The variations of the name is Chusai &amp; Hus-sha-i.  </w:t>
      </w:r>
    </w:p>
    <w:p w:rsidR="00924C84" w:rsidRPr="009B7BB6" w:rsidRDefault="00924C84" w:rsidP="00924C84">
      <w:pPr>
        <w:spacing w:line="480" w:lineRule="auto"/>
        <w:jc w:val="both"/>
        <w:rPr>
          <w:sz w:val="24"/>
          <w:szCs w:val="24"/>
        </w:rPr>
      </w:pPr>
      <w:r w:rsidRPr="009B7BB6">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924C84" w:rsidRPr="009B7BB6" w:rsidRDefault="00924C84" w:rsidP="00924C84">
      <w:pPr>
        <w:spacing w:line="480" w:lineRule="auto"/>
        <w:jc w:val="both"/>
        <w:rPr>
          <w:sz w:val="24"/>
          <w:szCs w:val="24"/>
        </w:rPr>
      </w:pPr>
      <w:r w:rsidRPr="009B7BB6">
        <w:rPr>
          <w:sz w:val="24"/>
          <w:szCs w:val="24"/>
        </w:rPr>
        <w:lastRenderedPageBreak/>
        <w:t xml:space="preserve">The Lord Hushai’s Relationships: The Lord Hushai’s Relationship with the Lord David: The Lord Hushai was in the service of the King and stayed loyal to Him when things got tricky. </w:t>
      </w:r>
    </w:p>
    <w:p w:rsidR="00924C84" w:rsidRPr="009B7BB6" w:rsidRDefault="00924C84" w:rsidP="00924C84">
      <w:pPr>
        <w:spacing w:line="480" w:lineRule="auto"/>
        <w:jc w:val="both"/>
        <w:rPr>
          <w:sz w:val="24"/>
          <w:szCs w:val="24"/>
        </w:rPr>
      </w:pPr>
      <w:r w:rsidRPr="009B7BB6">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924C84" w:rsidRPr="009B7BB6" w:rsidRDefault="00924C84" w:rsidP="00924C84">
      <w:pPr>
        <w:spacing w:line="480" w:lineRule="auto"/>
        <w:jc w:val="both"/>
        <w:rPr>
          <w:sz w:val="24"/>
          <w:szCs w:val="24"/>
        </w:rPr>
      </w:pPr>
      <w:r w:rsidRPr="009B7BB6">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924C84" w:rsidRPr="009B7BB6" w:rsidRDefault="00924C84" w:rsidP="00924C84">
      <w:pPr>
        <w:spacing w:line="480" w:lineRule="auto"/>
        <w:jc w:val="both"/>
        <w:rPr>
          <w:sz w:val="24"/>
          <w:szCs w:val="24"/>
        </w:rPr>
      </w:pPr>
      <w:r w:rsidRPr="009B7BB6">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924C84" w:rsidRPr="009B7BB6" w:rsidRDefault="00924C84" w:rsidP="00924C84">
      <w:pPr>
        <w:spacing w:line="480" w:lineRule="auto"/>
        <w:jc w:val="center"/>
        <w:rPr>
          <w:b/>
          <w:sz w:val="24"/>
          <w:szCs w:val="24"/>
        </w:rPr>
      </w:pPr>
      <w:r w:rsidRPr="009B7BB6">
        <w:rPr>
          <w:b/>
          <w:sz w:val="24"/>
          <w:szCs w:val="24"/>
        </w:rPr>
        <w:t>THE LORD ITTAL WITH THE RANK OF CAPTAIN OR HIGHER FOR 40 YEARS</w:t>
      </w:r>
    </w:p>
    <w:p w:rsidR="00924C84" w:rsidRPr="009B7BB6" w:rsidRDefault="00924C84" w:rsidP="00924C84">
      <w:pPr>
        <w:spacing w:line="480" w:lineRule="auto"/>
        <w:jc w:val="both"/>
        <w:rPr>
          <w:sz w:val="24"/>
          <w:szCs w:val="24"/>
        </w:rPr>
      </w:pPr>
      <w:r w:rsidRPr="009B7BB6">
        <w:rPr>
          <w:sz w:val="24"/>
          <w:szCs w:val="24"/>
        </w:rPr>
        <w:t>The Lord Ittai’s name means “</w:t>
      </w:r>
      <w:r w:rsidRPr="009B7BB6">
        <w:rPr>
          <w:b/>
          <w:sz w:val="24"/>
          <w:szCs w:val="24"/>
        </w:rPr>
        <w:t>Mercenary---Paid Assassin</w:t>
      </w:r>
      <w:r w:rsidRPr="009B7BB6">
        <w:rPr>
          <w:sz w:val="24"/>
          <w:szCs w:val="24"/>
        </w:rPr>
        <w:t>.” The Scripture references of the Lord Ittai is in 2</w:t>
      </w:r>
      <w:r w:rsidRPr="009B7BB6">
        <w:rPr>
          <w:sz w:val="24"/>
          <w:szCs w:val="24"/>
          <w:vertAlign w:val="superscript"/>
        </w:rPr>
        <w:t>nd</w:t>
      </w:r>
      <w:r w:rsidRPr="009B7BB6">
        <w:rPr>
          <w:sz w:val="24"/>
          <w:szCs w:val="24"/>
        </w:rPr>
        <w:t xml:space="preserve"> Samuel 15:19, 20-22; 18:25, 12. There are no variations of the name.</w:t>
      </w:r>
    </w:p>
    <w:p w:rsidR="00924C84" w:rsidRPr="009B7BB6" w:rsidRDefault="00924C84" w:rsidP="00924C84">
      <w:pPr>
        <w:spacing w:line="480" w:lineRule="auto"/>
        <w:jc w:val="both"/>
        <w:rPr>
          <w:sz w:val="24"/>
          <w:szCs w:val="24"/>
        </w:rPr>
      </w:pPr>
      <w:r w:rsidRPr="009B7BB6">
        <w:rPr>
          <w:sz w:val="24"/>
          <w:szCs w:val="24"/>
        </w:rPr>
        <w:t xml:space="preserve">The Lord Ittai’s Life and Times: The Lord Ittai was a Philistine Merc. In OT time, Bands of Military Men often offered their special services to Foreign Kings. They were highly valued. They were </w:t>
      </w:r>
      <w:r w:rsidRPr="009B7BB6">
        <w:rPr>
          <w:sz w:val="24"/>
          <w:szCs w:val="24"/>
        </w:rPr>
        <w:lastRenderedPageBreak/>
        <w:t xml:space="preserve">unlikely involves with the local politics and was considered as “safe” troops for a Ruler’s personal aide. </w:t>
      </w:r>
    </w:p>
    <w:p w:rsidR="00924C84" w:rsidRPr="009B7BB6" w:rsidRDefault="00924C84" w:rsidP="00924C84">
      <w:pPr>
        <w:spacing w:line="480" w:lineRule="auto"/>
        <w:jc w:val="both"/>
        <w:rPr>
          <w:sz w:val="24"/>
          <w:szCs w:val="24"/>
        </w:rPr>
      </w:pPr>
      <w:r w:rsidRPr="009B7BB6">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9B7BB6">
        <w:rPr>
          <w:sz w:val="24"/>
          <w:szCs w:val="24"/>
          <w:vertAlign w:val="superscript"/>
        </w:rPr>
        <w:t>nd</w:t>
      </w:r>
      <w:r w:rsidRPr="009B7BB6">
        <w:rPr>
          <w:sz w:val="24"/>
          <w:szCs w:val="24"/>
        </w:rPr>
        <w:t xml:space="preserve"> Samuel 15:20. But Ittai refused and pledged to be with Him no matter to consequences is in 2</w:t>
      </w:r>
      <w:r w:rsidRPr="009B7BB6">
        <w:rPr>
          <w:sz w:val="24"/>
          <w:szCs w:val="24"/>
          <w:vertAlign w:val="superscript"/>
        </w:rPr>
        <w:t>nd</w:t>
      </w:r>
      <w:r w:rsidRPr="009B7BB6">
        <w:rPr>
          <w:sz w:val="24"/>
          <w:szCs w:val="24"/>
        </w:rPr>
        <w:t xml:space="preserve"> Samuel 15:21. </w:t>
      </w:r>
    </w:p>
    <w:p w:rsidR="00924C84" w:rsidRPr="009B7BB6" w:rsidRDefault="00924C84" w:rsidP="00924C84">
      <w:pPr>
        <w:spacing w:line="480" w:lineRule="auto"/>
        <w:jc w:val="both"/>
        <w:rPr>
          <w:sz w:val="24"/>
          <w:szCs w:val="24"/>
        </w:rPr>
      </w:pPr>
      <w:r w:rsidRPr="009B7BB6">
        <w:rPr>
          <w:sz w:val="24"/>
          <w:szCs w:val="24"/>
        </w:rPr>
        <w:t xml:space="preserve">The Lord Ittai’s Relationship with the Father Stephen: The Lord Ittai was doing the Father Stephen’s will by going in the Lord David’s service, His faithful servant. </w:t>
      </w:r>
    </w:p>
    <w:p w:rsidR="00924C84" w:rsidRPr="009B7BB6" w:rsidRDefault="00924C84" w:rsidP="00924C84">
      <w:pPr>
        <w:spacing w:line="480" w:lineRule="auto"/>
        <w:jc w:val="both"/>
        <w:rPr>
          <w:sz w:val="24"/>
          <w:szCs w:val="24"/>
        </w:rPr>
      </w:pPr>
      <w:r w:rsidRPr="009B7BB6">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924C84" w:rsidRPr="009B7BB6" w:rsidRDefault="00924C84" w:rsidP="00924C84">
      <w:pPr>
        <w:spacing w:line="480" w:lineRule="auto"/>
        <w:jc w:val="center"/>
        <w:rPr>
          <w:b/>
          <w:sz w:val="24"/>
          <w:szCs w:val="24"/>
        </w:rPr>
      </w:pPr>
      <w:r w:rsidRPr="009B7BB6">
        <w:rPr>
          <w:b/>
          <w:sz w:val="24"/>
          <w:szCs w:val="24"/>
        </w:rPr>
        <w:t>THE LORD JONATHAN WITH THE RANK OF CAPTAIN OR HIGHER FOR 40 YEARS</w:t>
      </w:r>
    </w:p>
    <w:p w:rsidR="00924C84" w:rsidRPr="009B7BB6" w:rsidRDefault="00924C84" w:rsidP="00924C84">
      <w:pPr>
        <w:spacing w:line="480" w:lineRule="auto"/>
        <w:jc w:val="both"/>
        <w:rPr>
          <w:sz w:val="24"/>
          <w:szCs w:val="24"/>
        </w:rPr>
      </w:pPr>
      <w:r w:rsidRPr="009B7BB6">
        <w:rPr>
          <w:sz w:val="24"/>
          <w:szCs w:val="24"/>
        </w:rPr>
        <w:t>The Lord Jonathan’s name means “</w:t>
      </w:r>
      <w:r w:rsidRPr="009B7BB6">
        <w:rPr>
          <w:b/>
          <w:sz w:val="24"/>
          <w:szCs w:val="24"/>
        </w:rPr>
        <w:t>Yahweh has Given</w:t>
      </w:r>
      <w:r w:rsidRPr="009B7BB6">
        <w:rPr>
          <w:sz w:val="24"/>
          <w:szCs w:val="24"/>
        </w:rPr>
        <w:t>.” The Scripture references of the Lord Jonathan is in 1</w:t>
      </w:r>
      <w:r w:rsidRPr="009B7BB6">
        <w:rPr>
          <w:sz w:val="24"/>
          <w:szCs w:val="24"/>
          <w:vertAlign w:val="superscript"/>
        </w:rPr>
        <w:t>st</w:t>
      </w:r>
      <w:r w:rsidRPr="009B7BB6">
        <w:rPr>
          <w:sz w:val="24"/>
          <w:szCs w:val="24"/>
        </w:rPr>
        <w:t xml:space="preserve"> Samuel 13:2-3, 16, 22; Chapter 14; 18:1, 3-4; 19:1-7; 20:1-42; 23:16, 18; 31:2;  2</w:t>
      </w:r>
      <w:r w:rsidRPr="009B7BB6">
        <w:rPr>
          <w:sz w:val="24"/>
          <w:szCs w:val="24"/>
          <w:vertAlign w:val="superscript"/>
        </w:rPr>
        <w:t>nd</w:t>
      </w:r>
      <w:r w:rsidRPr="009B7BB6">
        <w:rPr>
          <w:sz w:val="24"/>
          <w:szCs w:val="24"/>
        </w:rPr>
        <w:t xml:space="preserve"> Samuel 1:4-5, 12, 17, 22-26; 4:4; 9:1, 3, 6-7 &amp; Proverbs 17:17. The variations of the name is </w:t>
      </w:r>
      <w:r w:rsidRPr="009B7BB6">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924C84" w:rsidRPr="009B7BB6" w:rsidRDefault="00924C84" w:rsidP="00924C84">
      <w:pPr>
        <w:spacing w:line="480" w:lineRule="auto"/>
        <w:jc w:val="both"/>
        <w:rPr>
          <w:sz w:val="24"/>
          <w:szCs w:val="24"/>
        </w:rPr>
      </w:pPr>
      <w:r w:rsidRPr="009B7BB6">
        <w:rPr>
          <w:sz w:val="24"/>
          <w:szCs w:val="24"/>
        </w:rPr>
        <w:t>The Lord Jonathan’s Life and Times: The Lord Jonathan is the Son of the Lord Saul, and is one of the most attractive figures in the OT. The Lord Jonathan was a Military Hero in 1</w:t>
      </w:r>
      <w:r w:rsidRPr="009B7BB6">
        <w:rPr>
          <w:sz w:val="24"/>
          <w:szCs w:val="24"/>
          <w:vertAlign w:val="superscript"/>
        </w:rPr>
        <w:t>st</w:t>
      </w:r>
      <w:r w:rsidRPr="009B7BB6">
        <w:rPr>
          <w:sz w:val="24"/>
          <w:szCs w:val="24"/>
        </w:rPr>
        <w:t xml:space="preserve"> Samuel chapter 14. The Lord Jonathan’s feats were eclipsed by the Lord David. </w:t>
      </w:r>
    </w:p>
    <w:p w:rsidR="00924C84" w:rsidRPr="009B7BB6" w:rsidRDefault="00924C84" w:rsidP="00924C84">
      <w:pPr>
        <w:spacing w:line="480" w:lineRule="auto"/>
        <w:jc w:val="both"/>
        <w:rPr>
          <w:sz w:val="24"/>
          <w:szCs w:val="24"/>
        </w:rPr>
      </w:pPr>
      <w:r w:rsidRPr="009B7BB6">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924C84" w:rsidRPr="009B7BB6" w:rsidRDefault="00924C84" w:rsidP="00924C84">
      <w:pPr>
        <w:spacing w:line="480" w:lineRule="auto"/>
        <w:jc w:val="both"/>
        <w:rPr>
          <w:sz w:val="24"/>
          <w:szCs w:val="24"/>
        </w:rPr>
      </w:pPr>
      <w:r w:rsidRPr="009B7BB6">
        <w:rPr>
          <w:sz w:val="24"/>
          <w:szCs w:val="24"/>
        </w:rPr>
        <w:t>The Lord Jonathan’s Relationship with the Father Stephen: The Lord Jonathan was a Military Hero who has a deep faith in the Father Stephen is in 1</w:t>
      </w:r>
      <w:r w:rsidRPr="009B7BB6">
        <w:rPr>
          <w:sz w:val="24"/>
          <w:szCs w:val="24"/>
          <w:vertAlign w:val="superscript"/>
        </w:rPr>
        <w:t>st</w:t>
      </w:r>
      <w:r w:rsidRPr="009B7BB6">
        <w:rPr>
          <w:sz w:val="24"/>
          <w:szCs w:val="24"/>
        </w:rPr>
        <w:t xml:space="preserve"> Samuel chapter 14. </w:t>
      </w:r>
    </w:p>
    <w:p w:rsidR="00924C84" w:rsidRPr="009B7BB6" w:rsidRDefault="00924C84" w:rsidP="00924C84">
      <w:pPr>
        <w:spacing w:line="480" w:lineRule="auto"/>
        <w:jc w:val="both"/>
        <w:rPr>
          <w:sz w:val="24"/>
          <w:szCs w:val="24"/>
        </w:rPr>
      </w:pPr>
      <w:r w:rsidRPr="009B7BB6">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924C84" w:rsidRPr="009B7BB6" w:rsidRDefault="00924C84" w:rsidP="00924C84">
      <w:pPr>
        <w:spacing w:line="480" w:lineRule="auto"/>
        <w:jc w:val="center"/>
        <w:rPr>
          <w:b/>
          <w:sz w:val="24"/>
          <w:szCs w:val="24"/>
        </w:rPr>
      </w:pPr>
      <w:r w:rsidRPr="009B7BB6">
        <w:rPr>
          <w:b/>
          <w:sz w:val="24"/>
          <w:szCs w:val="24"/>
        </w:rPr>
        <w:lastRenderedPageBreak/>
        <w:t>THE LORD PHINEHAS WITH THE RANK OF CAPTAIN OR HIGHER FOR 40 YEARS</w:t>
      </w:r>
    </w:p>
    <w:p w:rsidR="00924C84" w:rsidRPr="009B7BB6" w:rsidRDefault="00924C84" w:rsidP="00924C84">
      <w:pPr>
        <w:spacing w:line="480" w:lineRule="auto"/>
        <w:jc w:val="both"/>
        <w:rPr>
          <w:sz w:val="24"/>
          <w:szCs w:val="24"/>
        </w:rPr>
      </w:pPr>
      <w:r w:rsidRPr="009B7BB6">
        <w:rPr>
          <w:sz w:val="24"/>
          <w:szCs w:val="24"/>
        </w:rPr>
        <w:t>The Lord Phinehas’s name means “</w:t>
      </w:r>
      <w:r w:rsidRPr="009B7BB6">
        <w:rPr>
          <w:b/>
          <w:sz w:val="24"/>
          <w:szCs w:val="24"/>
        </w:rPr>
        <w:t>Mouth of Brass</w:t>
      </w:r>
      <w:r w:rsidRPr="009B7BB6">
        <w:rPr>
          <w:sz w:val="24"/>
          <w:szCs w:val="24"/>
        </w:rPr>
        <w:t xml:space="preserve">.” The Scripture references of the Lord Phinehas is in Exodus 6:25; Numbers 25:7-11; 31:6; Joshua 22:13, 30-32; 24:33 &amp; Judges 20:28. The variations of the name is Phineas, Pinehas &amp; Pinchas. </w:t>
      </w:r>
    </w:p>
    <w:p w:rsidR="00924C84" w:rsidRPr="009B7BB6" w:rsidRDefault="00924C84" w:rsidP="00924C84">
      <w:pPr>
        <w:spacing w:line="480" w:lineRule="auto"/>
        <w:jc w:val="both"/>
        <w:rPr>
          <w:sz w:val="24"/>
          <w:szCs w:val="24"/>
        </w:rPr>
      </w:pPr>
      <w:r w:rsidRPr="009B7BB6">
        <w:rPr>
          <w:sz w:val="24"/>
          <w:szCs w:val="24"/>
        </w:rPr>
        <w:t>The Lord Phinehas’s Life and Times: The Lord Phinehas was a 2</w:t>
      </w:r>
      <w:r w:rsidRPr="009B7BB6">
        <w:rPr>
          <w:sz w:val="24"/>
          <w:szCs w:val="24"/>
          <w:vertAlign w:val="superscript"/>
        </w:rPr>
        <w:t>nd</w:t>
      </w:r>
      <w:r w:rsidRPr="009B7BB6">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9B7BB6">
        <w:rPr>
          <w:b/>
          <w:sz w:val="24"/>
          <w:szCs w:val="24"/>
        </w:rPr>
        <w:t>Covenant of Peace</w:t>
      </w:r>
      <w:r w:rsidRPr="009B7BB6">
        <w:rPr>
          <w:sz w:val="24"/>
          <w:szCs w:val="24"/>
        </w:rPr>
        <w:t xml:space="preserve">” in the camp. </w:t>
      </w:r>
    </w:p>
    <w:p w:rsidR="00924C84" w:rsidRPr="009B7BB6" w:rsidRDefault="00924C84" w:rsidP="00924C84">
      <w:pPr>
        <w:spacing w:line="480" w:lineRule="auto"/>
        <w:jc w:val="both"/>
        <w:rPr>
          <w:sz w:val="24"/>
          <w:szCs w:val="24"/>
        </w:rPr>
      </w:pPr>
      <w:r w:rsidRPr="009B7BB6">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924C84" w:rsidRPr="009B7BB6" w:rsidRDefault="00924C84" w:rsidP="00924C84">
      <w:pPr>
        <w:spacing w:line="480" w:lineRule="auto"/>
        <w:jc w:val="both"/>
        <w:rPr>
          <w:sz w:val="24"/>
          <w:szCs w:val="24"/>
        </w:rPr>
      </w:pPr>
      <w:r w:rsidRPr="009B7BB6">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924C84" w:rsidRPr="009B7BB6" w:rsidRDefault="00924C84" w:rsidP="00924C84">
      <w:pPr>
        <w:spacing w:line="480" w:lineRule="auto"/>
        <w:jc w:val="both"/>
        <w:rPr>
          <w:sz w:val="24"/>
          <w:szCs w:val="24"/>
        </w:rPr>
      </w:pPr>
      <w:r w:rsidRPr="009B7BB6">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924C84" w:rsidRPr="009B7BB6" w:rsidRDefault="00924C84" w:rsidP="00924C84">
      <w:pPr>
        <w:spacing w:line="480" w:lineRule="auto"/>
        <w:jc w:val="center"/>
        <w:rPr>
          <w:b/>
          <w:sz w:val="24"/>
          <w:szCs w:val="24"/>
        </w:rPr>
      </w:pPr>
      <w:r w:rsidRPr="009B7BB6">
        <w:rPr>
          <w:b/>
          <w:sz w:val="24"/>
          <w:szCs w:val="24"/>
        </w:rPr>
        <w:t xml:space="preserve">THE LORD URIAH WITH THE RANK OF </w:t>
      </w:r>
      <w:r w:rsidR="009B7BB6" w:rsidRPr="009B7BB6">
        <w:rPr>
          <w:b/>
          <w:sz w:val="24"/>
          <w:szCs w:val="24"/>
        </w:rPr>
        <w:t>CAPTAIN</w:t>
      </w:r>
      <w:r w:rsidRPr="009B7BB6">
        <w:rPr>
          <w:b/>
          <w:sz w:val="24"/>
          <w:szCs w:val="24"/>
        </w:rPr>
        <w:t xml:space="preserve"> OR HIGHER FOR 40 YEARS</w:t>
      </w:r>
    </w:p>
    <w:p w:rsidR="00924C84" w:rsidRPr="009B7BB6" w:rsidRDefault="00924C84" w:rsidP="00924C84">
      <w:pPr>
        <w:spacing w:line="480" w:lineRule="auto"/>
        <w:jc w:val="both"/>
        <w:rPr>
          <w:sz w:val="24"/>
          <w:szCs w:val="24"/>
        </w:rPr>
      </w:pPr>
      <w:r w:rsidRPr="009B7BB6">
        <w:rPr>
          <w:sz w:val="24"/>
          <w:szCs w:val="24"/>
        </w:rPr>
        <w:t>The Lord Uriah’s name means “</w:t>
      </w:r>
      <w:r w:rsidRPr="009B7BB6">
        <w:rPr>
          <w:b/>
          <w:sz w:val="24"/>
          <w:szCs w:val="24"/>
        </w:rPr>
        <w:t>Yahweh is Light</w:t>
      </w:r>
      <w:r w:rsidRPr="009B7BB6">
        <w:rPr>
          <w:sz w:val="24"/>
          <w:szCs w:val="24"/>
        </w:rPr>
        <w:t>.” The Scripture references of the Lord Uriah is in 2</w:t>
      </w:r>
      <w:r w:rsidRPr="009B7BB6">
        <w:rPr>
          <w:sz w:val="24"/>
          <w:szCs w:val="24"/>
          <w:vertAlign w:val="superscript"/>
        </w:rPr>
        <w:t>nd</w:t>
      </w:r>
      <w:r w:rsidRPr="009B7BB6">
        <w:rPr>
          <w:sz w:val="24"/>
          <w:szCs w:val="24"/>
        </w:rPr>
        <w:t xml:space="preserve"> Samuel chapters 11 &amp; 12; 23:39; 1</w:t>
      </w:r>
      <w:r w:rsidRPr="009B7BB6">
        <w:rPr>
          <w:sz w:val="24"/>
          <w:szCs w:val="24"/>
          <w:vertAlign w:val="superscript"/>
        </w:rPr>
        <w:t>st</w:t>
      </w:r>
      <w:r w:rsidRPr="009B7BB6">
        <w:rPr>
          <w:sz w:val="24"/>
          <w:szCs w:val="24"/>
        </w:rPr>
        <w:t xml:space="preserve"> Kings 15:5; 1</w:t>
      </w:r>
      <w:r w:rsidRPr="009B7BB6">
        <w:rPr>
          <w:sz w:val="24"/>
          <w:szCs w:val="24"/>
          <w:vertAlign w:val="superscript"/>
        </w:rPr>
        <w:t>st</w:t>
      </w:r>
      <w:r w:rsidRPr="009B7BB6">
        <w:rPr>
          <w:sz w:val="24"/>
          <w:szCs w:val="24"/>
        </w:rPr>
        <w:t xml:space="preserve"> Chronicles 11:41 &amp; Matthew 1:6. The variations of the name is Uriyah &amp; Uriyya. </w:t>
      </w:r>
    </w:p>
    <w:p w:rsidR="00924C84" w:rsidRPr="009B7BB6" w:rsidRDefault="00924C84" w:rsidP="00924C84">
      <w:pPr>
        <w:spacing w:line="480" w:lineRule="auto"/>
        <w:jc w:val="both"/>
        <w:rPr>
          <w:sz w:val="24"/>
          <w:szCs w:val="24"/>
        </w:rPr>
      </w:pPr>
      <w:r w:rsidRPr="009B7BB6">
        <w:rPr>
          <w:sz w:val="24"/>
          <w:szCs w:val="24"/>
        </w:rPr>
        <w:t xml:space="preserve">The Lord Uriah’s Life and Times: The Lord Uriah was an Officer in the Lord David’s Army. He was also married to a beautiful Woman named Bathsheba. </w:t>
      </w:r>
    </w:p>
    <w:p w:rsidR="00924C84" w:rsidRPr="009B7BB6" w:rsidRDefault="00924C84" w:rsidP="00924C84">
      <w:pPr>
        <w:spacing w:line="480" w:lineRule="auto"/>
        <w:jc w:val="both"/>
        <w:rPr>
          <w:sz w:val="24"/>
          <w:szCs w:val="24"/>
        </w:rPr>
      </w:pPr>
      <w:r w:rsidRPr="009B7BB6">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9B7BB6">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B7BB6">
        <w:rPr>
          <w:sz w:val="24"/>
          <w:szCs w:val="24"/>
          <w:vertAlign w:val="superscript"/>
        </w:rPr>
        <w:t>st</w:t>
      </w:r>
      <w:r w:rsidRPr="009B7BB6">
        <w:rPr>
          <w:sz w:val="24"/>
          <w:szCs w:val="24"/>
        </w:rPr>
        <w:t xml:space="preserve"> Chronicles chapters 17-28. King David found a better way to invest His energies, and His enthusiasm for life was restored after the fling with Virgin Bathsheba. </w:t>
      </w:r>
    </w:p>
    <w:p w:rsidR="00924C84" w:rsidRPr="009B7BB6" w:rsidRDefault="00924C84" w:rsidP="00924C84">
      <w:pPr>
        <w:spacing w:line="480" w:lineRule="auto"/>
        <w:jc w:val="both"/>
        <w:rPr>
          <w:sz w:val="24"/>
          <w:szCs w:val="24"/>
        </w:rPr>
      </w:pPr>
      <w:r w:rsidRPr="009B7BB6">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924C84" w:rsidRPr="009B7BB6" w:rsidRDefault="00924C84" w:rsidP="00924C84">
      <w:pPr>
        <w:spacing w:line="480" w:lineRule="auto"/>
        <w:jc w:val="both"/>
        <w:rPr>
          <w:sz w:val="24"/>
          <w:szCs w:val="24"/>
        </w:rPr>
      </w:pPr>
      <w:r w:rsidRPr="009B7BB6">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924C84" w:rsidRPr="009B7BB6" w:rsidRDefault="00924C84" w:rsidP="00924C84">
      <w:pPr>
        <w:spacing w:line="480" w:lineRule="auto"/>
        <w:jc w:val="center"/>
        <w:rPr>
          <w:b/>
          <w:sz w:val="24"/>
          <w:szCs w:val="24"/>
        </w:rPr>
      </w:pPr>
      <w:r w:rsidRPr="009B7BB6">
        <w:rPr>
          <w:b/>
          <w:sz w:val="24"/>
          <w:szCs w:val="24"/>
        </w:rPr>
        <w:t>THE LORDSHIPS OF SHADRACH, MESHAK &amp; ABEDNEGO WITH THE RANK OF CAPTAIN’S OR HIGHER FOR 40 YEARS EACH</w:t>
      </w:r>
    </w:p>
    <w:p w:rsidR="00924C84" w:rsidRPr="009B7BB6" w:rsidRDefault="00924C84" w:rsidP="00924C84">
      <w:pPr>
        <w:spacing w:line="480" w:lineRule="auto"/>
        <w:jc w:val="both"/>
        <w:rPr>
          <w:sz w:val="24"/>
          <w:szCs w:val="24"/>
        </w:rPr>
      </w:pPr>
      <w:r w:rsidRPr="009B7BB6">
        <w:rPr>
          <w:sz w:val="24"/>
          <w:szCs w:val="24"/>
        </w:rPr>
        <w:t>The Lordships of Shadrach [Hananiah], Meshak [Misheal] and Abednego’s [Azariah’s] names means “</w:t>
      </w:r>
      <w:r w:rsidRPr="009B7BB6">
        <w:rPr>
          <w:b/>
          <w:sz w:val="24"/>
          <w:szCs w:val="24"/>
        </w:rPr>
        <w:t>Yahweh is Gracious</w:t>
      </w:r>
      <w:r w:rsidRPr="009B7BB6">
        <w:rPr>
          <w:sz w:val="24"/>
          <w:szCs w:val="24"/>
        </w:rPr>
        <w:t>,” “</w:t>
      </w:r>
      <w:r w:rsidRPr="009B7BB6">
        <w:rPr>
          <w:b/>
          <w:sz w:val="24"/>
          <w:szCs w:val="24"/>
        </w:rPr>
        <w:t>Who is like God</w:t>
      </w:r>
      <w:r w:rsidRPr="009B7BB6">
        <w:rPr>
          <w:sz w:val="24"/>
          <w:szCs w:val="24"/>
        </w:rPr>
        <w:t>” &amp; “</w:t>
      </w:r>
      <w:r w:rsidRPr="009B7BB6">
        <w:rPr>
          <w:b/>
          <w:sz w:val="24"/>
          <w:szCs w:val="24"/>
        </w:rPr>
        <w:t>Yah has Helped</w:t>
      </w:r>
      <w:r w:rsidRPr="009B7BB6">
        <w:rPr>
          <w:sz w:val="24"/>
          <w:szCs w:val="24"/>
        </w:rPr>
        <w:t xml:space="preserve">.”  The Scripture references </w:t>
      </w:r>
      <w:r w:rsidRPr="009B7BB6">
        <w:rPr>
          <w:sz w:val="24"/>
          <w:szCs w:val="24"/>
        </w:rPr>
        <w:lastRenderedPageBreak/>
        <w:t xml:space="preserve">of the Lordships of Shadrah, Meshak &amp; Abenego are in Daniel 1:7; 2:49; 3:12-30. The variations of the names is Hananiah, Misheal &amp; Azariah. </w:t>
      </w:r>
    </w:p>
    <w:p w:rsidR="00924C84" w:rsidRPr="009B7BB6" w:rsidRDefault="00924C84" w:rsidP="00924C84">
      <w:pPr>
        <w:spacing w:line="480" w:lineRule="auto"/>
        <w:jc w:val="both"/>
        <w:rPr>
          <w:sz w:val="24"/>
          <w:szCs w:val="24"/>
        </w:rPr>
      </w:pPr>
      <w:r w:rsidRPr="009B7BB6">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9B7BB6">
        <w:rPr>
          <w:sz w:val="24"/>
          <w:szCs w:val="24"/>
          <w:vertAlign w:val="superscript"/>
        </w:rPr>
        <w:t>th</w:t>
      </w:r>
      <w:r w:rsidRPr="009B7BB6">
        <w:rPr>
          <w:sz w:val="24"/>
          <w:szCs w:val="24"/>
        </w:rPr>
        <w:t xml:space="preserve"> figure. They were brought out of the furnace without any harm done to them. </w:t>
      </w:r>
    </w:p>
    <w:p w:rsidR="00924C84" w:rsidRPr="009B7BB6" w:rsidRDefault="00924C84" w:rsidP="00924C84">
      <w:pPr>
        <w:spacing w:line="480" w:lineRule="auto"/>
        <w:jc w:val="both"/>
        <w:rPr>
          <w:sz w:val="24"/>
          <w:szCs w:val="24"/>
        </w:rPr>
      </w:pPr>
      <w:r w:rsidRPr="009B7BB6">
        <w:rPr>
          <w:sz w:val="24"/>
          <w:szCs w:val="24"/>
        </w:rPr>
        <w:t xml:space="preserve">The Lordships of Shadrach, Meshak &amp; Abednego’s Relationships: Their Relationship with the King: They all has a good relationship with the King until they disobeyed His command. </w:t>
      </w:r>
    </w:p>
    <w:p w:rsidR="00924C84" w:rsidRPr="009B7BB6" w:rsidRDefault="00924C84" w:rsidP="00924C84">
      <w:pPr>
        <w:spacing w:line="480" w:lineRule="auto"/>
        <w:jc w:val="both"/>
        <w:rPr>
          <w:sz w:val="24"/>
          <w:szCs w:val="24"/>
        </w:rPr>
      </w:pPr>
      <w:r w:rsidRPr="009B7BB6">
        <w:rPr>
          <w:sz w:val="24"/>
          <w:szCs w:val="24"/>
        </w:rPr>
        <w:t xml:space="preserve">Their Relationship with the Father Stephen: They all were determined to remain faithful to the Father Stephen and was delivered from the fiery furnace. They were confident that the Father Stephen would work.   </w:t>
      </w:r>
    </w:p>
    <w:p w:rsidR="00924C84" w:rsidRPr="009B7BB6" w:rsidRDefault="00924C84" w:rsidP="00924C84">
      <w:pPr>
        <w:spacing w:line="480" w:lineRule="auto"/>
        <w:jc w:val="both"/>
        <w:rPr>
          <w:sz w:val="24"/>
          <w:szCs w:val="24"/>
        </w:rPr>
      </w:pPr>
      <w:r w:rsidRPr="009B7BB6">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924C84" w:rsidRPr="009B7BB6" w:rsidRDefault="00924C84" w:rsidP="00924C84">
      <w:pPr>
        <w:spacing w:line="480" w:lineRule="auto"/>
        <w:jc w:val="center"/>
        <w:rPr>
          <w:b/>
          <w:sz w:val="24"/>
          <w:szCs w:val="24"/>
        </w:rPr>
      </w:pPr>
      <w:r w:rsidRPr="009B7BB6">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924C84" w:rsidRPr="009B7BB6" w:rsidRDefault="00924C84" w:rsidP="00924C84">
      <w:pPr>
        <w:spacing w:line="480" w:lineRule="auto"/>
        <w:jc w:val="both"/>
        <w:rPr>
          <w:sz w:val="24"/>
          <w:szCs w:val="24"/>
        </w:rPr>
      </w:pPr>
      <w:r w:rsidRPr="009B7BB6">
        <w:rPr>
          <w:sz w:val="24"/>
          <w:szCs w:val="24"/>
        </w:rPr>
        <w:t>The Lord Israel’s name means “</w:t>
      </w:r>
      <w:r w:rsidRPr="009B7BB6">
        <w:rPr>
          <w:b/>
          <w:sz w:val="24"/>
          <w:szCs w:val="24"/>
        </w:rPr>
        <w:t>Prince</w:t>
      </w:r>
      <w:r w:rsidRPr="009B7BB6">
        <w:rPr>
          <w:sz w:val="24"/>
          <w:szCs w:val="24"/>
        </w:rPr>
        <w:t>.” The variations of the name is Yisrael. The Lord Jehovah will come back in the End Time in the Spirit &amp; Authority of the Lord Jacob. This refers to Israel being named on the 1</w:t>
      </w:r>
      <w:r w:rsidRPr="009B7BB6">
        <w:rPr>
          <w:sz w:val="24"/>
          <w:szCs w:val="24"/>
          <w:vertAlign w:val="superscript"/>
        </w:rPr>
        <w:t>st</w:t>
      </w:r>
      <w:r w:rsidRPr="009B7BB6">
        <w:rPr>
          <w:sz w:val="24"/>
          <w:szCs w:val="24"/>
        </w:rPr>
        <w:t xml:space="preserve"> day to the 5</w:t>
      </w:r>
      <w:r w:rsidRPr="009B7BB6">
        <w:rPr>
          <w:sz w:val="24"/>
          <w:szCs w:val="24"/>
          <w:vertAlign w:val="superscript"/>
        </w:rPr>
        <w:t>th</w:t>
      </w:r>
      <w:r w:rsidRPr="009B7BB6">
        <w:rPr>
          <w:sz w:val="24"/>
          <w:szCs w:val="24"/>
        </w:rPr>
        <w:t xml:space="preserve"> day with the image likeness of the LORD, then Israel being named on the 6</w:t>
      </w:r>
      <w:r w:rsidRPr="009B7BB6">
        <w:rPr>
          <w:sz w:val="24"/>
          <w:szCs w:val="24"/>
          <w:vertAlign w:val="superscript"/>
        </w:rPr>
        <w:t>th</w:t>
      </w:r>
      <w:r w:rsidRPr="009B7BB6">
        <w:rPr>
          <w:sz w:val="24"/>
          <w:szCs w:val="24"/>
        </w:rPr>
        <w:t xml:space="preserve"> day as Man and on the 7</w:t>
      </w:r>
      <w:r w:rsidRPr="009B7BB6">
        <w:rPr>
          <w:sz w:val="24"/>
          <w:szCs w:val="24"/>
          <w:vertAlign w:val="superscript"/>
        </w:rPr>
        <w:t>th</w:t>
      </w:r>
      <w:r w:rsidRPr="009B7BB6">
        <w:rPr>
          <w:sz w:val="24"/>
          <w:szCs w:val="24"/>
        </w:rPr>
        <w:t xml:space="preserve"> day He did not fall, by which all His family was killed, except the Lord Israel being translated, then killed in Luke 20:35-36, then on the 8</w:t>
      </w:r>
      <w:r w:rsidRPr="009B7BB6">
        <w:rPr>
          <w:sz w:val="24"/>
          <w:szCs w:val="24"/>
          <w:vertAlign w:val="superscript"/>
        </w:rPr>
        <w:t>th</w:t>
      </w:r>
      <w:r w:rsidRPr="009B7BB6">
        <w:rPr>
          <w:sz w:val="24"/>
          <w:szCs w:val="24"/>
        </w:rPr>
        <w:t xml:space="preserve"> day He was renamed. This eternity only concerns Saturday as the Jewish Israel in Genesis to the Gentile Israel in Luke till it became the Christian Israel in Acts chapter 7.  </w:t>
      </w:r>
    </w:p>
    <w:p w:rsidR="00924C84" w:rsidRPr="009B7BB6" w:rsidRDefault="00924C84" w:rsidP="00924C84">
      <w:pPr>
        <w:spacing w:line="480" w:lineRule="auto"/>
        <w:jc w:val="both"/>
        <w:rPr>
          <w:sz w:val="24"/>
          <w:szCs w:val="24"/>
        </w:rPr>
      </w:pPr>
      <w:r w:rsidRPr="009B7BB6">
        <w:rPr>
          <w:sz w:val="24"/>
          <w:szCs w:val="24"/>
        </w:rPr>
        <w:t>The white skin colored Lord Israel’s name means “</w:t>
      </w:r>
      <w:r w:rsidRPr="009B7BB6">
        <w:rPr>
          <w:b/>
          <w:sz w:val="24"/>
          <w:szCs w:val="24"/>
        </w:rPr>
        <w:t>Prevailing Prince in Lordship</w:t>
      </w:r>
      <w:r w:rsidRPr="009B7BB6">
        <w:rPr>
          <w:sz w:val="24"/>
          <w:szCs w:val="24"/>
        </w:rPr>
        <w:t>.” If You have any questions on white skin color Lords, You must get My book called “</w:t>
      </w:r>
      <w:r w:rsidRPr="009B7BB6">
        <w:rPr>
          <w:b/>
          <w:sz w:val="24"/>
          <w:szCs w:val="24"/>
        </w:rPr>
        <w:t>The Lord Yah and the Different Kinds of Flesh in the Holy Bible</w:t>
      </w:r>
      <w:r w:rsidRPr="009B7BB6">
        <w:rPr>
          <w:sz w:val="24"/>
          <w:szCs w:val="24"/>
        </w:rPr>
        <w:t>.” The Lord Israel’s Kingdom lasts for a “</w:t>
      </w:r>
      <w:r w:rsidRPr="009B7BB6">
        <w:rPr>
          <w:b/>
          <w:sz w:val="24"/>
          <w:szCs w:val="24"/>
        </w:rPr>
        <w:t>Million Year Reign</w:t>
      </w:r>
      <w:r w:rsidRPr="009B7BB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9B7BB6">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9B7BB6">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9B7BB6">
        <w:rPr>
          <w:b/>
          <w:sz w:val="24"/>
          <w:szCs w:val="24"/>
        </w:rPr>
        <w:t>Who is the Lord Lucifer’s Party that the Lord Yahweh will cast into Hell at the End Time</w:t>
      </w:r>
      <w:r w:rsidRPr="009B7BB6">
        <w:rPr>
          <w:sz w:val="24"/>
          <w:szCs w:val="24"/>
        </w:rPr>
        <w:t xml:space="preserve">.” </w:t>
      </w:r>
    </w:p>
    <w:p w:rsidR="00924C84" w:rsidRPr="009B7BB6" w:rsidRDefault="00924C84" w:rsidP="00924C84">
      <w:pPr>
        <w:jc w:val="center"/>
        <w:rPr>
          <w:b/>
          <w:sz w:val="24"/>
          <w:szCs w:val="24"/>
        </w:rPr>
      </w:pPr>
      <w:r w:rsidRPr="009B7BB6">
        <w:rPr>
          <w:b/>
          <w:sz w:val="24"/>
          <w:szCs w:val="24"/>
        </w:rPr>
        <w:t>THE LORD JEHOVAH (THE LADY VICTORIA THE LADY OF KINGDOMS) [THERE ARE AT LEAST 8 OTHER LORD JEHOVAH’S (THE 8 LADY VICTORIA’S THE LADIES OF KINGDOMS) IN SCRIPTURE] WITH THE RANK OF GENERAL OR HIGHER FOR 40 YEARS</w:t>
      </w:r>
    </w:p>
    <w:p w:rsidR="00924C84" w:rsidRPr="009B7BB6" w:rsidRDefault="00924C84" w:rsidP="00924C84">
      <w:pPr>
        <w:spacing w:line="480" w:lineRule="auto"/>
        <w:jc w:val="both"/>
        <w:rPr>
          <w:sz w:val="24"/>
          <w:szCs w:val="24"/>
        </w:rPr>
      </w:pPr>
      <w:r w:rsidRPr="009B7BB6">
        <w:rPr>
          <w:sz w:val="24"/>
          <w:szCs w:val="24"/>
        </w:rPr>
        <w:t>The Lord Jehovah’s name means “</w:t>
      </w:r>
      <w:r w:rsidRPr="009B7BB6">
        <w:rPr>
          <w:b/>
          <w:sz w:val="24"/>
          <w:szCs w:val="24"/>
        </w:rPr>
        <w:t>Most High</w:t>
      </w:r>
      <w:r w:rsidRPr="009B7BB6">
        <w:rPr>
          <w:sz w:val="24"/>
          <w:szCs w:val="24"/>
        </w:rPr>
        <w:t>” or “</w:t>
      </w:r>
      <w:r w:rsidRPr="009B7BB6">
        <w:rPr>
          <w:b/>
          <w:sz w:val="24"/>
          <w:szCs w:val="24"/>
        </w:rPr>
        <w:t>Lord</w:t>
      </w:r>
      <w:r w:rsidRPr="009B7BB6">
        <w:rPr>
          <w:sz w:val="24"/>
          <w:szCs w:val="24"/>
        </w:rPr>
        <w:t>.” The variations of the name is Victor, Jah, Yah &amp; Yahweh. This refers to Jehovah being named on the 1</w:t>
      </w:r>
      <w:r w:rsidRPr="009B7BB6">
        <w:rPr>
          <w:sz w:val="24"/>
          <w:szCs w:val="24"/>
          <w:vertAlign w:val="superscript"/>
        </w:rPr>
        <w:t>st</w:t>
      </w:r>
      <w:r w:rsidRPr="009B7BB6">
        <w:rPr>
          <w:sz w:val="24"/>
          <w:szCs w:val="24"/>
        </w:rPr>
        <w:t xml:space="preserve"> day to the 5</w:t>
      </w:r>
      <w:r w:rsidRPr="009B7BB6">
        <w:rPr>
          <w:sz w:val="24"/>
          <w:szCs w:val="24"/>
          <w:vertAlign w:val="superscript"/>
        </w:rPr>
        <w:t>th</w:t>
      </w:r>
      <w:r w:rsidRPr="009B7BB6">
        <w:rPr>
          <w:sz w:val="24"/>
          <w:szCs w:val="24"/>
        </w:rPr>
        <w:t xml:space="preserve"> day with the image likeness of the LORD, then Jehovah being named on the 6</w:t>
      </w:r>
      <w:r w:rsidRPr="009B7BB6">
        <w:rPr>
          <w:sz w:val="24"/>
          <w:szCs w:val="24"/>
          <w:vertAlign w:val="superscript"/>
        </w:rPr>
        <w:t>th</w:t>
      </w:r>
      <w:r w:rsidRPr="009B7BB6">
        <w:rPr>
          <w:sz w:val="24"/>
          <w:szCs w:val="24"/>
        </w:rPr>
        <w:t xml:space="preserve"> day as Man and on the 7</w:t>
      </w:r>
      <w:r w:rsidRPr="009B7BB6">
        <w:rPr>
          <w:sz w:val="24"/>
          <w:szCs w:val="24"/>
          <w:vertAlign w:val="superscript"/>
        </w:rPr>
        <w:t>th</w:t>
      </w:r>
      <w:r w:rsidRPr="009B7BB6">
        <w:rPr>
          <w:sz w:val="24"/>
          <w:szCs w:val="24"/>
        </w:rPr>
        <w:t xml:space="preserve"> day He did not fall, by which all His family was killed, except the Lord Israel being translated, then killed in Luke 20:35-36, then on the 8</w:t>
      </w:r>
      <w:r w:rsidRPr="009B7BB6">
        <w:rPr>
          <w:sz w:val="24"/>
          <w:szCs w:val="24"/>
          <w:vertAlign w:val="superscript"/>
        </w:rPr>
        <w:t>th</w:t>
      </w:r>
      <w:r w:rsidRPr="009B7BB6">
        <w:rPr>
          <w:sz w:val="24"/>
          <w:szCs w:val="24"/>
        </w:rPr>
        <w:t xml:space="preserve"> day He was renamed. The Lord Jehovah will come back in the End Time in the Spirit &amp; Authority of the Lord Jacob.</w:t>
      </w:r>
    </w:p>
    <w:p w:rsidR="00924C84" w:rsidRPr="009B7BB6" w:rsidRDefault="00924C84" w:rsidP="00924C84">
      <w:pPr>
        <w:spacing w:line="480" w:lineRule="auto"/>
        <w:jc w:val="both"/>
        <w:rPr>
          <w:b/>
          <w:sz w:val="24"/>
          <w:szCs w:val="24"/>
        </w:rPr>
      </w:pPr>
      <w:r w:rsidRPr="009B7BB6">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924C84" w:rsidRPr="009B7BB6" w:rsidRDefault="00924C84" w:rsidP="00924C84">
      <w:pPr>
        <w:jc w:val="both"/>
        <w:rPr>
          <w:i/>
          <w:sz w:val="24"/>
          <w:szCs w:val="24"/>
        </w:rPr>
      </w:pPr>
      <w:r w:rsidRPr="009B7BB6">
        <w:rPr>
          <w:i/>
          <w:sz w:val="24"/>
          <w:szCs w:val="24"/>
        </w:rPr>
        <w:t>God’s Invisible Attributes and Visible Attributes</w:t>
      </w:r>
    </w:p>
    <w:p w:rsidR="00924C84" w:rsidRPr="009B7BB6" w:rsidRDefault="00924C84" w:rsidP="00924C84">
      <w:pPr>
        <w:jc w:val="both"/>
        <w:rPr>
          <w:i/>
          <w:sz w:val="24"/>
          <w:szCs w:val="24"/>
        </w:rPr>
      </w:pPr>
      <w:r w:rsidRPr="009B7BB6">
        <w:rPr>
          <w:i/>
          <w:sz w:val="24"/>
          <w:szCs w:val="24"/>
        </w:rPr>
        <w:t>God’s Personal Being Attributes</w:t>
      </w:r>
    </w:p>
    <w:p w:rsidR="00924C84" w:rsidRPr="009B7BB6" w:rsidRDefault="00924C84" w:rsidP="00924C84">
      <w:pPr>
        <w:jc w:val="both"/>
        <w:rPr>
          <w:sz w:val="24"/>
          <w:szCs w:val="24"/>
        </w:rPr>
      </w:pPr>
      <w:r w:rsidRPr="009B7BB6">
        <w:rPr>
          <w:sz w:val="24"/>
          <w:szCs w:val="24"/>
        </w:rPr>
        <w:lastRenderedPageBreak/>
        <w:t>His spirituality (incorporeal) - God is a Spirit in John 4:21, 24; Psalm 139:7-10; 1</w:t>
      </w:r>
      <w:r w:rsidRPr="009B7BB6">
        <w:rPr>
          <w:sz w:val="24"/>
          <w:szCs w:val="24"/>
          <w:vertAlign w:val="superscript"/>
        </w:rPr>
        <w:t>st</w:t>
      </w:r>
      <w:r w:rsidRPr="009B7BB6">
        <w:rPr>
          <w:sz w:val="24"/>
          <w:szCs w:val="24"/>
        </w:rPr>
        <w:t xml:space="preserve"> Kings 8:27; Exodus 20:4-6; Deuteronomy 4:23-24; 1</w:t>
      </w:r>
      <w:r w:rsidRPr="009B7BB6">
        <w:rPr>
          <w:sz w:val="24"/>
          <w:szCs w:val="24"/>
          <w:vertAlign w:val="superscript"/>
        </w:rPr>
        <w:t>st</w:t>
      </w:r>
      <w:r w:rsidRPr="009B7BB6">
        <w:rPr>
          <w:sz w:val="24"/>
          <w:szCs w:val="24"/>
        </w:rPr>
        <w:t xml:space="preserve"> Corinthians 14:14; Philippians 1:23-24, 3:3; Luke 23:46; Ecclesiastes 12:7, Hebrews 12:23 and Acts 6:3, 5; 7:55. </w:t>
      </w:r>
    </w:p>
    <w:p w:rsidR="00924C84" w:rsidRPr="009B7BB6" w:rsidRDefault="00924C84" w:rsidP="00924C84">
      <w:pPr>
        <w:jc w:val="both"/>
        <w:rPr>
          <w:sz w:val="24"/>
          <w:szCs w:val="24"/>
        </w:rPr>
      </w:pPr>
      <w:r w:rsidRPr="009B7BB6">
        <w:rPr>
          <w:sz w:val="24"/>
          <w:szCs w:val="24"/>
        </w:rPr>
        <w:t>His invisibility- God is invisible in John 1:18; 6:46; 1</w:t>
      </w:r>
      <w:r w:rsidRPr="009B7BB6">
        <w:rPr>
          <w:sz w:val="24"/>
          <w:szCs w:val="24"/>
          <w:vertAlign w:val="superscript"/>
        </w:rPr>
        <w:t>st</w:t>
      </w:r>
      <w:r w:rsidRPr="009B7BB6">
        <w:rPr>
          <w:sz w:val="24"/>
          <w:szCs w:val="24"/>
        </w:rPr>
        <w:t xml:space="preserve"> Timothy 1:17, 6:16; 1</w:t>
      </w:r>
      <w:r w:rsidRPr="009B7BB6">
        <w:rPr>
          <w:sz w:val="24"/>
          <w:szCs w:val="24"/>
          <w:vertAlign w:val="superscript"/>
        </w:rPr>
        <w:t>st</w:t>
      </w:r>
      <w:r w:rsidRPr="009B7BB6">
        <w:rPr>
          <w:sz w:val="24"/>
          <w:szCs w:val="24"/>
        </w:rPr>
        <w:t xml:space="preserve"> John 4:12, Exodus 33:11, 20, 21-23; Colossians 1:15, Psalm 145:3 and Acts 6:15; 7:47-50.   </w:t>
      </w:r>
    </w:p>
    <w:p w:rsidR="00924C84" w:rsidRPr="009B7BB6" w:rsidRDefault="00924C84" w:rsidP="00924C84">
      <w:pPr>
        <w:jc w:val="both"/>
        <w:rPr>
          <w:sz w:val="24"/>
          <w:szCs w:val="24"/>
        </w:rPr>
      </w:pPr>
      <w:r w:rsidRPr="009B7BB6">
        <w:rPr>
          <w:sz w:val="24"/>
          <w:szCs w:val="24"/>
        </w:rPr>
        <w:t>His physicality- The  true  God  becomes  flesh in John 1:1-18, 14:9; Genesis 1:27; Psalm 16:11,   19:1;  Romans  1:20;  Matthew  5:8;  Revelation  1:7,  4:2-3,  5;  5:6,  22:3-4;  1</w:t>
      </w:r>
      <w:r w:rsidRPr="009B7BB6">
        <w:rPr>
          <w:sz w:val="24"/>
          <w:szCs w:val="24"/>
          <w:vertAlign w:val="superscript"/>
        </w:rPr>
        <w:t>st</w:t>
      </w:r>
      <w:r w:rsidRPr="009B7BB6">
        <w:rPr>
          <w:sz w:val="24"/>
          <w:szCs w:val="24"/>
        </w:rPr>
        <w:t xml:space="preserve"> Corinthians 13:12; 1</w:t>
      </w:r>
      <w:r w:rsidRPr="009B7BB6">
        <w:rPr>
          <w:sz w:val="24"/>
          <w:szCs w:val="24"/>
          <w:vertAlign w:val="superscript"/>
        </w:rPr>
        <w:t xml:space="preserve">st </w:t>
      </w:r>
      <w:r w:rsidRPr="009B7BB6">
        <w:rPr>
          <w:sz w:val="24"/>
          <w:szCs w:val="24"/>
        </w:rPr>
        <w:t>John 3:2, 2</w:t>
      </w:r>
      <w:r w:rsidRPr="009B7BB6">
        <w:rPr>
          <w:sz w:val="24"/>
          <w:szCs w:val="24"/>
          <w:vertAlign w:val="superscript"/>
        </w:rPr>
        <w:t xml:space="preserve">nd </w:t>
      </w:r>
      <w:r w:rsidRPr="009B7BB6">
        <w:rPr>
          <w:sz w:val="24"/>
          <w:szCs w:val="24"/>
        </w:rPr>
        <w:t xml:space="preserve"> Corinthians  3:18; Acts 7:49; 17:29 &amp; Colossians 2:9.</w:t>
      </w:r>
    </w:p>
    <w:p w:rsidR="00924C84" w:rsidRPr="009B7BB6" w:rsidRDefault="00924C84" w:rsidP="00924C84">
      <w:pPr>
        <w:jc w:val="both"/>
        <w:rPr>
          <w:i/>
          <w:sz w:val="24"/>
          <w:szCs w:val="24"/>
        </w:rPr>
      </w:pPr>
      <w:r w:rsidRPr="009B7BB6">
        <w:rPr>
          <w:i/>
          <w:sz w:val="24"/>
          <w:szCs w:val="24"/>
        </w:rPr>
        <w:t>God’s Personal Mental Attributes</w:t>
      </w:r>
    </w:p>
    <w:p w:rsidR="00924C84" w:rsidRPr="009B7BB6" w:rsidRDefault="00924C84" w:rsidP="00924C84">
      <w:pPr>
        <w:jc w:val="both"/>
        <w:rPr>
          <w:sz w:val="24"/>
          <w:szCs w:val="24"/>
        </w:rPr>
      </w:pPr>
      <w:r w:rsidRPr="009B7BB6">
        <w:rPr>
          <w:sz w:val="24"/>
          <w:szCs w:val="24"/>
        </w:rPr>
        <w:t>His omniscience- (God is infinite knowledge/intelligence &amp; wisdom) God is all knowing in His wisdom. God shows his omniscience in that all that God created on the Earth was indeed good  in Genesis 1:1-31; 1</w:t>
      </w:r>
      <w:r w:rsidRPr="009B7BB6">
        <w:rPr>
          <w:sz w:val="24"/>
          <w:szCs w:val="24"/>
          <w:vertAlign w:val="superscript"/>
        </w:rPr>
        <w:t>st</w:t>
      </w:r>
      <w:r w:rsidRPr="009B7BB6">
        <w:rPr>
          <w:sz w:val="24"/>
          <w:szCs w:val="24"/>
        </w:rPr>
        <w:t xml:space="preserve"> John 3:20; Job 28:24, 37:16;  1</w:t>
      </w:r>
      <w:r w:rsidRPr="009B7BB6">
        <w:rPr>
          <w:sz w:val="24"/>
          <w:szCs w:val="24"/>
          <w:vertAlign w:val="superscript"/>
        </w:rPr>
        <w:t>st</w:t>
      </w:r>
      <w:r w:rsidRPr="009B7BB6">
        <w:rPr>
          <w:sz w:val="24"/>
          <w:szCs w:val="24"/>
        </w:rPr>
        <w:t xml:space="preserve"> Corinthians  2:10-11; Hebrews  4:13;  2</w:t>
      </w:r>
      <w:r w:rsidRPr="009B7BB6">
        <w:rPr>
          <w:sz w:val="24"/>
          <w:szCs w:val="24"/>
          <w:vertAlign w:val="superscript"/>
        </w:rPr>
        <w:t>nd</w:t>
      </w:r>
      <w:r w:rsidRPr="009B7BB6">
        <w:rPr>
          <w:sz w:val="24"/>
          <w:szCs w:val="24"/>
        </w:rPr>
        <w:t xml:space="preserve"> Chronicles 16:9;  Matthew 6:8, 10:29-30, 11:23; Isaiah 42:8-9, 43:25, 46:9-10, 55:9,  Psalm  90:4, 139;  2</w:t>
      </w:r>
      <w:r w:rsidRPr="009B7BB6">
        <w:rPr>
          <w:sz w:val="24"/>
          <w:szCs w:val="24"/>
          <w:vertAlign w:val="superscript"/>
        </w:rPr>
        <w:t>nd</w:t>
      </w:r>
      <w:r w:rsidRPr="009B7BB6">
        <w:rPr>
          <w:sz w:val="24"/>
          <w:szCs w:val="24"/>
        </w:rPr>
        <w:t xml:space="preserve"> Peter 3:8;  Jeremiah 19:5, 31:35; Romans 11:33 and Acts 6:10. </w:t>
      </w:r>
    </w:p>
    <w:p w:rsidR="00924C84" w:rsidRPr="009B7BB6" w:rsidRDefault="00924C84" w:rsidP="00924C84">
      <w:pPr>
        <w:jc w:val="both"/>
        <w:rPr>
          <w:sz w:val="24"/>
          <w:szCs w:val="24"/>
        </w:rPr>
      </w:pPr>
      <w:r w:rsidRPr="009B7BB6">
        <w:rPr>
          <w:sz w:val="24"/>
          <w:szCs w:val="24"/>
        </w:rPr>
        <w:t>His wisdom- (omniscience) God is all wise over all in Romans 8:28, 16:27; Job 9:4, 12:13; Psalm 104:24; 1</w:t>
      </w:r>
      <w:r w:rsidRPr="009B7BB6">
        <w:rPr>
          <w:sz w:val="24"/>
          <w:szCs w:val="24"/>
          <w:vertAlign w:val="superscript"/>
        </w:rPr>
        <w:t>st</w:t>
      </w:r>
      <w:r w:rsidRPr="009B7BB6">
        <w:rPr>
          <w:sz w:val="24"/>
          <w:szCs w:val="24"/>
        </w:rPr>
        <w:t xml:space="preserve"> Corinthians  1:18-20,  21,  24,  27,  29-30  Romans  11:33; Ephesians  3:6,  9,  10; Psalm 111:10;  Proverbs 1:7,  3:5-6,  9:10  1</w:t>
      </w:r>
      <w:r w:rsidRPr="009B7BB6">
        <w:rPr>
          <w:sz w:val="24"/>
          <w:szCs w:val="24"/>
          <w:vertAlign w:val="superscript"/>
        </w:rPr>
        <w:t>st</w:t>
      </w:r>
      <w:r w:rsidRPr="009B7BB6">
        <w:rPr>
          <w:sz w:val="24"/>
          <w:szCs w:val="24"/>
        </w:rPr>
        <w:t xml:space="preserve"> Peter  4:18-19,  Deuteronomy 29:29 &amp; Acts 6:3, 10.  </w:t>
      </w:r>
    </w:p>
    <w:p w:rsidR="00924C84" w:rsidRPr="009B7BB6" w:rsidRDefault="00924C84" w:rsidP="00924C84">
      <w:pPr>
        <w:jc w:val="both"/>
        <w:rPr>
          <w:sz w:val="24"/>
          <w:szCs w:val="24"/>
        </w:rPr>
      </w:pPr>
      <w:r w:rsidRPr="009B7BB6">
        <w:rPr>
          <w:sz w:val="24"/>
          <w:szCs w:val="24"/>
        </w:rPr>
        <w:t>His truthfulness- The God  is the whole truth  and cannot  lie  and does not lie to Anyone in Jeremiah  10:10-11; John 17:3, 17; 1</w:t>
      </w:r>
      <w:r w:rsidRPr="009B7BB6">
        <w:rPr>
          <w:sz w:val="24"/>
          <w:szCs w:val="24"/>
          <w:vertAlign w:val="superscript"/>
        </w:rPr>
        <w:t>st</w:t>
      </w:r>
      <w:r w:rsidRPr="009B7BB6">
        <w:rPr>
          <w:sz w:val="24"/>
          <w:szCs w:val="24"/>
        </w:rPr>
        <w:t xml:space="preserve"> John 5:20;  Titus 1:2;  Hebrews 6:18; Psalm 12:6, 139:17; Colossians 3:9-10; Ephesians 4:25; 2</w:t>
      </w:r>
      <w:r w:rsidRPr="009B7BB6">
        <w:rPr>
          <w:sz w:val="24"/>
          <w:szCs w:val="24"/>
          <w:vertAlign w:val="superscript"/>
        </w:rPr>
        <w:t>nd</w:t>
      </w:r>
      <w:r w:rsidRPr="009B7BB6">
        <w:rPr>
          <w:sz w:val="24"/>
          <w:szCs w:val="24"/>
        </w:rPr>
        <w:t xml:space="preserve"> Corinthians 4:2; Psalm 19:14 Exodus 20:16, Acts 7:1-7:60 and Zechariah 8:17. </w:t>
      </w:r>
    </w:p>
    <w:p w:rsidR="00924C84" w:rsidRPr="009B7BB6" w:rsidRDefault="00924C84" w:rsidP="00924C84">
      <w:pPr>
        <w:jc w:val="both"/>
        <w:rPr>
          <w:sz w:val="24"/>
          <w:szCs w:val="24"/>
        </w:rPr>
      </w:pPr>
      <w:r w:rsidRPr="009B7BB6">
        <w:rPr>
          <w:sz w:val="24"/>
          <w:szCs w:val="24"/>
        </w:rPr>
        <w:t>His faithfulness- God is always faithful in Numbers 23:19; 2</w:t>
      </w:r>
      <w:r w:rsidRPr="009B7BB6">
        <w:rPr>
          <w:sz w:val="24"/>
          <w:szCs w:val="24"/>
          <w:vertAlign w:val="superscript"/>
        </w:rPr>
        <w:t>nd</w:t>
      </w:r>
      <w:r w:rsidRPr="009B7BB6">
        <w:rPr>
          <w:sz w:val="24"/>
          <w:szCs w:val="24"/>
        </w:rPr>
        <w:t xml:space="preserve"> Samuel 7:28; Psalm 141:6; Proverbs 12:22; Isaiah 59:1 and Acts 7:60.</w:t>
      </w:r>
    </w:p>
    <w:p w:rsidR="00924C84" w:rsidRPr="009B7BB6" w:rsidRDefault="00924C84" w:rsidP="00924C84">
      <w:pPr>
        <w:jc w:val="both"/>
        <w:rPr>
          <w:i/>
          <w:sz w:val="24"/>
          <w:szCs w:val="24"/>
        </w:rPr>
      </w:pPr>
      <w:r w:rsidRPr="009B7BB6">
        <w:rPr>
          <w:i/>
          <w:sz w:val="24"/>
          <w:szCs w:val="24"/>
        </w:rPr>
        <w:t>God’s Personal Moral Attributes</w:t>
      </w:r>
    </w:p>
    <w:p w:rsidR="00924C84" w:rsidRPr="009B7BB6" w:rsidRDefault="00924C84" w:rsidP="00924C84">
      <w:pPr>
        <w:jc w:val="both"/>
        <w:rPr>
          <w:sz w:val="24"/>
          <w:szCs w:val="24"/>
        </w:rPr>
      </w:pPr>
      <w:r w:rsidRPr="009B7BB6">
        <w:rPr>
          <w:sz w:val="24"/>
          <w:szCs w:val="24"/>
        </w:rPr>
        <w:t>His goodness- God is good in forming the Universe for His glory in Luke 6:27, 33-36, 18:19; Psalm 16:11, 34:8, 42:1-2, 73:25-26, 84:11, 100:5, 106:1, 107:1, 119:68, 145:9;  Genesis  1:31;  Roman  8:32, 12:2; James 1:17; Acts 14:17; 1</w:t>
      </w:r>
      <w:r w:rsidRPr="009B7BB6">
        <w:rPr>
          <w:sz w:val="24"/>
          <w:szCs w:val="24"/>
          <w:vertAlign w:val="superscript"/>
        </w:rPr>
        <w:t>st</w:t>
      </w:r>
      <w:r w:rsidRPr="009B7BB6">
        <w:rPr>
          <w:sz w:val="24"/>
          <w:szCs w:val="24"/>
        </w:rPr>
        <w:t xml:space="preserve"> Thessalonians 5:18; Galatians 6:10; 2</w:t>
      </w:r>
      <w:r w:rsidRPr="009B7BB6">
        <w:rPr>
          <w:sz w:val="24"/>
          <w:szCs w:val="24"/>
          <w:vertAlign w:val="superscript"/>
        </w:rPr>
        <w:t>nd</w:t>
      </w:r>
      <w:r w:rsidRPr="009B7BB6">
        <w:rPr>
          <w:sz w:val="24"/>
          <w:szCs w:val="24"/>
        </w:rPr>
        <w:t xml:space="preserve"> Timothy 3:17 and Acts 6:3.  </w:t>
      </w:r>
    </w:p>
    <w:p w:rsidR="00924C84" w:rsidRPr="009B7BB6" w:rsidRDefault="00924C84" w:rsidP="00924C84">
      <w:pPr>
        <w:jc w:val="both"/>
        <w:rPr>
          <w:sz w:val="24"/>
          <w:szCs w:val="24"/>
        </w:rPr>
      </w:pPr>
      <w:r w:rsidRPr="009B7BB6">
        <w:rPr>
          <w:sz w:val="24"/>
          <w:szCs w:val="24"/>
        </w:rPr>
        <w:t>His Omni-Benevolence (agape love) – God  is  agape love  in 1</w:t>
      </w:r>
      <w:r w:rsidRPr="009B7BB6">
        <w:rPr>
          <w:sz w:val="24"/>
          <w:szCs w:val="24"/>
          <w:vertAlign w:val="superscript"/>
        </w:rPr>
        <w:t>st</w:t>
      </w:r>
      <w:r w:rsidRPr="009B7BB6">
        <w:rPr>
          <w:sz w:val="24"/>
          <w:szCs w:val="24"/>
        </w:rPr>
        <w:t xml:space="preserve"> John 2:15, 4:8, 10, 19; 5:3; John 3:16, 35, 14:31, 15:13, 17:24, 26;  Romans  5:5, 8, 13:10;  Galatians  2: 20;  Matthew  5:43-48, 22:37-38; 1</w:t>
      </w:r>
      <w:r w:rsidRPr="009B7BB6">
        <w:rPr>
          <w:sz w:val="24"/>
          <w:szCs w:val="24"/>
          <w:vertAlign w:val="superscript"/>
        </w:rPr>
        <w:t>st</w:t>
      </w:r>
      <w:r w:rsidRPr="009B7BB6">
        <w:rPr>
          <w:sz w:val="24"/>
          <w:szCs w:val="24"/>
        </w:rPr>
        <w:t xml:space="preserve"> Corinthians 13:4-7; Hebrews 10:24 and Acts 7:60.</w:t>
      </w:r>
    </w:p>
    <w:p w:rsidR="00924C84" w:rsidRPr="009B7BB6" w:rsidRDefault="00924C84" w:rsidP="00924C84">
      <w:pPr>
        <w:jc w:val="both"/>
        <w:rPr>
          <w:sz w:val="24"/>
          <w:szCs w:val="24"/>
        </w:rPr>
      </w:pPr>
      <w:r w:rsidRPr="009B7BB6">
        <w:rPr>
          <w:sz w:val="24"/>
          <w:szCs w:val="24"/>
        </w:rPr>
        <w:lastRenderedPageBreak/>
        <w:t>His mercy (patience &amp; grace) - God’s mercy endures forever in Exodus 33:19, 34:6; 2</w:t>
      </w:r>
      <w:r w:rsidRPr="009B7BB6">
        <w:rPr>
          <w:sz w:val="24"/>
          <w:szCs w:val="24"/>
          <w:vertAlign w:val="superscript"/>
        </w:rPr>
        <w:t>nd</w:t>
      </w:r>
      <w:r w:rsidRPr="009B7BB6">
        <w:rPr>
          <w:sz w:val="24"/>
          <w:szCs w:val="24"/>
        </w:rPr>
        <w:t xml:space="preserve"> Samuel 24:14; Matthew  5:7,  9:27;  2</w:t>
      </w:r>
      <w:r w:rsidRPr="009B7BB6">
        <w:rPr>
          <w:sz w:val="24"/>
          <w:szCs w:val="24"/>
          <w:vertAlign w:val="superscript"/>
        </w:rPr>
        <w:t>nd</w:t>
      </w:r>
      <w:r w:rsidRPr="009B7BB6">
        <w:rPr>
          <w:sz w:val="24"/>
          <w:szCs w:val="24"/>
        </w:rPr>
        <w:t xml:space="preserve"> Corinthians  1:3-4,  13:14;  Hebrews  2:17,  4:16; James  1:19,  5:7-8, 11; Romans 1:7; 2:4; 3:23-24; 4:16; 8:25; 9:15, 22, 11:6; 16:20; Psalms 119:132  (NASB);  1</w:t>
      </w:r>
      <w:r w:rsidRPr="009B7BB6">
        <w:rPr>
          <w:sz w:val="24"/>
          <w:szCs w:val="24"/>
          <w:vertAlign w:val="superscript"/>
        </w:rPr>
        <w:t>st</w:t>
      </w:r>
      <w:r w:rsidRPr="009B7BB6">
        <w:rPr>
          <w:sz w:val="24"/>
          <w:szCs w:val="24"/>
        </w:rPr>
        <w:t xml:space="preserve"> Peter 2:20; 3:20; 5:10;  1</w:t>
      </w:r>
      <w:r w:rsidRPr="009B7BB6">
        <w:rPr>
          <w:sz w:val="24"/>
          <w:szCs w:val="24"/>
          <w:vertAlign w:val="superscript"/>
        </w:rPr>
        <w:t>st</w:t>
      </w:r>
      <w:r w:rsidRPr="009B7BB6">
        <w:rPr>
          <w:sz w:val="24"/>
          <w:szCs w:val="24"/>
        </w:rPr>
        <w:t xml:space="preserve"> Corinthians 1:3, 11, 15:10; 16:23; Acts 14:26; Galatians 1:3; 5:22; 6:18; Numbers  14:18;  Psalm 103:8; 145:8; Jonah 4:2; Nahum 1:3; 1</w:t>
      </w:r>
      <w:r w:rsidRPr="009B7BB6">
        <w:rPr>
          <w:sz w:val="24"/>
          <w:szCs w:val="24"/>
          <w:vertAlign w:val="superscript"/>
        </w:rPr>
        <w:t>st</w:t>
      </w:r>
      <w:r w:rsidRPr="009B7BB6">
        <w:rPr>
          <w:sz w:val="24"/>
          <w:szCs w:val="24"/>
        </w:rPr>
        <w:t xml:space="preserve"> Timothy 1:16; Ephesians  4:2; 2</w:t>
      </w:r>
      <w:r w:rsidRPr="009B7BB6">
        <w:rPr>
          <w:sz w:val="24"/>
          <w:szCs w:val="24"/>
          <w:vertAlign w:val="superscript"/>
        </w:rPr>
        <w:t>nd</w:t>
      </w:r>
      <w:r w:rsidRPr="009B7BB6">
        <w:rPr>
          <w:sz w:val="24"/>
          <w:szCs w:val="24"/>
        </w:rPr>
        <w:t xml:space="preserve"> Timothy 3:10; 4:2;  Revelation 2:2-3 and Acts 7:60 . </w:t>
      </w:r>
    </w:p>
    <w:p w:rsidR="00924C84" w:rsidRPr="009B7BB6" w:rsidRDefault="00924C84" w:rsidP="00924C84">
      <w:pPr>
        <w:jc w:val="both"/>
        <w:rPr>
          <w:sz w:val="24"/>
          <w:szCs w:val="24"/>
        </w:rPr>
      </w:pPr>
      <w:r w:rsidRPr="009B7BB6">
        <w:rPr>
          <w:sz w:val="24"/>
          <w:szCs w:val="24"/>
        </w:rPr>
        <w:t>His holiness- (impeccability, invincibility, impregnability &amp; invulnerability) God is Most Holy in Exodus  19:4-6; 20:11; 26:33; 29:44; 30:25-33; Psalm 24:3; 71:22; 89:18; 99:3, 5, 9; Genesis 2:3; Isaiah 1:4; 5:19, 24, 6:3; Leviticus 19:2;  Hebrews  12:10;  2</w:t>
      </w:r>
      <w:r w:rsidRPr="009B7BB6">
        <w:rPr>
          <w:sz w:val="24"/>
          <w:szCs w:val="24"/>
          <w:vertAlign w:val="superscript"/>
        </w:rPr>
        <w:t>nd</w:t>
      </w:r>
      <w:r w:rsidRPr="009B7BB6">
        <w:rPr>
          <w:sz w:val="24"/>
          <w:szCs w:val="24"/>
        </w:rPr>
        <w:t xml:space="preserve"> Corinthians 6:14-18;  Romans 12:1;  Ephesians 2:21; 5:26-27, Zechariah 14:20-21; Judith 16:13; Solomon’s Wisdom 5:19 &amp; Acts 7:30-33.  </w:t>
      </w:r>
    </w:p>
    <w:p w:rsidR="00924C84" w:rsidRPr="009B7BB6" w:rsidRDefault="00924C84" w:rsidP="00924C84">
      <w:pPr>
        <w:jc w:val="both"/>
        <w:rPr>
          <w:sz w:val="24"/>
          <w:szCs w:val="24"/>
        </w:rPr>
      </w:pPr>
      <w:r w:rsidRPr="009B7BB6">
        <w:rPr>
          <w:sz w:val="24"/>
          <w:szCs w:val="24"/>
        </w:rPr>
        <w:t>His jealousy- Zealous God in 2</w:t>
      </w:r>
      <w:r w:rsidRPr="009B7BB6">
        <w:rPr>
          <w:sz w:val="24"/>
          <w:szCs w:val="24"/>
          <w:vertAlign w:val="superscript"/>
        </w:rPr>
        <w:t xml:space="preserve">nd </w:t>
      </w:r>
      <w:r w:rsidRPr="009B7BB6">
        <w:rPr>
          <w:sz w:val="24"/>
          <w:szCs w:val="24"/>
        </w:rPr>
        <w:t>Corinthians 11:2, Exodus 34:14; Deuteronomy 4:24; 1</w:t>
      </w:r>
      <w:r w:rsidRPr="009B7BB6">
        <w:rPr>
          <w:sz w:val="24"/>
          <w:szCs w:val="24"/>
          <w:vertAlign w:val="superscript"/>
        </w:rPr>
        <w:t>st</w:t>
      </w:r>
      <w:r w:rsidRPr="009B7BB6">
        <w:rPr>
          <w:sz w:val="24"/>
          <w:szCs w:val="24"/>
        </w:rPr>
        <w:t xml:space="preserve"> Corinthians 4:7; Revelation 4:11, Solomon’s Wisdom 5:15-23, Isaiah 48:11 &amp; Acts 6:8.</w:t>
      </w:r>
    </w:p>
    <w:p w:rsidR="00924C84" w:rsidRPr="009B7BB6" w:rsidRDefault="00924C84" w:rsidP="00924C84">
      <w:pPr>
        <w:jc w:val="both"/>
        <w:rPr>
          <w:sz w:val="24"/>
          <w:szCs w:val="24"/>
        </w:rPr>
      </w:pPr>
      <w:r w:rsidRPr="009B7BB6">
        <w:rPr>
          <w:sz w:val="24"/>
          <w:szCs w:val="24"/>
        </w:rPr>
        <w:t>His wrath- God is angry in Exodus 32:9-10; Deuteronomy  9:7-8, 29:23; 2</w:t>
      </w:r>
      <w:r w:rsidRPr="009B7BB6">
        <w:rPr>
          <w:sz w:val="24"/>
          <w:szCs w:val="24"/>
          <w:vertAlign w:val="superscript"/>
        </w:rPr>
        <w:t>nd</w:t>
      </w:r>
      <w:r w:rsidRPr="009B7BB6">
        <w:rPr>
          <w:sz w:val="24"/>
          <w:szCs w:val="24"/>
        </w:rPr>
        <w:t xml:space="preserve"> Kings 22:13; Romans   1:18-32;  2:4-5, 8;  3:25-26;  5:9,  10;  9:22;  Colossians  3:6; 1</w:t>
      </w:r>
      <w:r w:rsidRPr="009B7BB6">
        <w:rPr>
          <w:sz w:val="24"/>
          <w:szCs w:val="24"/>
          <w:vertAlign w:val="superscript"/>
        </w:rPr>
        <w:t>st</w:t>
      </w:r>
      <w:r w:rsidRPr="009B7BB6">
        <w:rPr>
          <w:sz w:val="24"/>
          <w:szCs w:val="24"/>
        </w:rPr>
        <w:t xml:space="preserve">  Thessalonians 1:10; 2:16; 5:9; Hebrews 1:9; 3:11;  Revelation  6:16-17;  19:15;  Zechariah  8:17;  Psalm 103:8-9; 2</w:t>
      </w:r>
      <w:r w:rsidRPr="009B7BB6">
        <w:rPr>
          <w:sz w:val="24"/>
          <w:szCs w:val="24"/>
          <w:vertAlign w:val="superscript"/>
        </w:rPr>
        <w:t>nd</w:t>
      </w:r>
      <w:r w:rsidRPr="009B7BB6">
        <w:rPr>
          <w:sz w:val="24"/>
          <w:szCs w:val="24"/>
        </w:rPr>
        <w:t xml:space="preserve"> Peter 3:9-10 and Acts 7:54.</w:t>
      </w:r>
    </w:p>
    <w:p w:rsidR="00924C84" w:rsidRPr="009B7BB6" w:rsidRDefault="00924C84" w:rsidP="00924C84">
      <w:pPr>
        <w:jc w:val="both"/>
        <w:rPr>
          <w:sz w:val="24"/>
          <w:szCs w:val="24"/>
        </w:rPr>
      </w:pPr>
      <w:r w:rsidRPr="009B7BB6">
        <w:rPr>
          <w:sz w:val="24"/>
          <w:szCs w:val="24"/>
        </w:rPr>
        <w:t xml:space="preserve">His  righteousness (impartial justice) -God  is  righteous  in  Deuteronomy  32:4;  Genesis 18:25;  Psalm  19:8;  Isaiah  45:19;  Romans  3:25-26; 9:20-21; Job 40:2, 8; 38:12, 34-35; 39:19, 26; 40:4 and Acts 6:5, 8.  </w:t>
      </w:r>
    </w:p>
    <w:p w:rsidR="00924C84" w:rsidRPr="009B7BB6" w:rsidRDefault="00924C84" w:rsidP="00924C84">
      <w:pPr>
        <w:jc w:val="both"/>
        <w:rPr>
          <w:sz w:val="24"/>
          <w:szCs w:val="24"/>
        </w:rPr>
      </w:pPr>
      <w:r w:rsidRPr="009B7BB6">
        <w:rPr>
          <w:sz w:val="24"/>
          <w:szCs w:val="24"/>
        </w:rPr>
        <w:t>His peace (order) - God  is  peace &amp; the wicked has no peace in Hebrews 13:20; 1</w:t>
      </w:r>
      <w:r w:rsidRPr="009B7BB6">
        <w:rPr>
          <w:sz w:val="24"/>
          <w:szCs w:val="24"/>
          <w:vertAlign w:val="superscript"/>
        </w:rPr>
        <w:t>st</w:t>
      </w:r>
      <w:r w:rsidRPr="009B7BB6">
        <w:rPr>
          <w:sz w:val="24"/>
          <w:szCs w:val="24"/>
        </w:rPr>
        <w:t xml:space="preserve"> Corinthians 14:33;  Romans 8:6; 14:17;  15:33; 16:20;  Philippians 4:9;  1</w:t>
      </w:r>
      <w:r w:rsidRPr="009B7BB6">
        <w:rPr>
          <w:sz w:val="24"/>
          <w:szCs w:val="24"/>
          <w:vertAlign w:val="superscript"/>
        </w:rPr>
        <w:t>st</w:t>
      </w:r>
      <w:r w:rsidRPr="009B7BB6">
        <w:rPr>
          <w:sz w:val="24"/>
          <w:szCs w:val="24"/>
        </w:rPr>
        <w:t xml:space="preserve"> Thessalonians 5:23; Ephesians 2:14; 2</w:t>
      </w:r>
      <w:r w:rsidRPr="009B7BB6">
        <w:rPr>
          <w:sz w:val="24"/>
          <w:szCs w:val="24"/>
          <w:vertAlign w:val="superscript"/>
        </w:rPr>
        <w:t>nd</w:t>
      </w:r>
      <w:r w:rsidRPr="009B7BB6">
        <w:rPr>
          <w:sz w:val="24"/>
          <w:szCs w:val="24"/>
        </w:rPr>
        <w:t xml:space="preserve"> Thessalonians 3:16; Isaiah 9:6-7; 26:3; 48:22; 57:19, 21; 54:11-12; 59:8;  Psalm 29:11; 85:8; 119:165, 121:4; Proverbs 3:17; John 5:17, 14:27; Galatians 5:22-23; Acts 9:31, &amp; Acts 7:47-7:50.</w:t>
      </w:r>
    </w:p>
    <w:p w:rsidR="00924C84" w:rsidRPr="009B7BB6" w:rsidRDefault="00924C84" w:rsidP="00924C84">
      <w:pPr>
        <w:jc w:val="both"/>
        <w:rPr>
          <w:sz w:val="24"/>
          <w:szCs w:val="24"/>
        </w:rPr>
      </w:pPr>
      <w:r w:rsidRPr="009B7BB6">
        <w:rPr>
          <w:sz w:val="24"/>
          <w:szCs w:val="24"/>
        </w:rPr>
        <w:t>His infinitude- God is infinite, He knows no boundaries &amp; is without measure in Acts 7:47-50; 17:24-25; 2</w:t>
      </w:r>
      <w:r w:rsidRPr="009B7BB6">
        <w:rPr>
          <w:sz w:val="24"/>
          <w:szCs w:val="24"/>
          <w:vertAlign w:val="superscript"/>
        </w:rPr>
        <w:t>nd</w:t>
      </w:r>
      <w:r w:rsidRPr="009B7BB6">
        <w:rPr>
          <w:sz w:val="24"/>
          <w:szCs w:val="24"/>
        </w:rPr>
        <w:t xml:space="preserve"> Chronicles 2:6; 6:18; John 21:25 and 1</w:t>
      </w:r>
      <w:r w:rsidRPr="009B7BB6">
        <w:rPr>
          <w:sz w:val="24"/>
          <w:szCs w:val="24"/>
          <w:vertAlign w:val="superscript"/>
        </w:rPr>
        <w:t>st</w:t>
      </w:r>
      <w:r w:rsidRPr="009B7BB6">
        <w:rPr>
          <w:sz w:val="24"/>
          <w:szCs w:val="24"/>
        </w:rPr>
        <w:t xml:space="preserve"> kings 8:27.</w:t>
      </w:r>
    </w:p>
    <w:p w:rsidR="00924C84" w:rsidRPr="009B7BB6" w:rsidRDefault="00924C84" w:rsidP="00924C84">
      <w:pPr>
        <w:jc w:val="both"/>
        <w:rPr>
          <w:sz w:val="24"/>
          <w:szCs w:val="24"/>
        </w:rPr>
      </w:pPr>
      <w:r w:rsidRPr="009B7BB6">
        <w:rPr>
          <w:sz w:val="24"/>
          <w:szCs w:val="24"/>
        </w:rPr>
        <w:t>His infallibility (un-mistakableness &amp; inerrancy) God is without mistakes in Acts 1:3.</w:t>
      </w:r>
    </w:p>
    <w:p w:rsidR="00924C84" w:rsidRPr="009B7BB6" w:rsidRDefault="00924C84" w:rsidP="00924C84">
      <w:pPr>
        <w:jc w:val="both"/>
        <w:rPr>
          <w:i/>
          <w:sz w:val="24"/>
          <w:szCs w:val="24"/>
        </w:rPr>
      </w:pPr>
      <w:r w:rsidRPr="009B7BB6">
        <w:rPr>
          <w:i/>
          <w:sz w:val="24"/>
          <w:szCs w:val="24"/>
        </w:rPr>
        <w:t>God’s Personal Purpose Attributes</w:t>
      </w:r>
    </w:p>
    <w:p w:rsidR="00924C84" w:rsidRPr="009B7BB6" w:rsidRDefault="00924C84" w:rsidP="00924C84">
      <w:pPr>
        <w:jc w:val="both"/>
        <w:rPr>
          <w:sz w:val="24"/>
          <w:szCs w:val="24"/>
        </w:rPr>
      </w:pPr>
      <w:r w:rsidRPr="009B7BB6">
        <w:rPr>
          <w:sz w:val="24"/>
          <w:szCs w:val="24"/>
        </w:rPr>
        <w:t>His omnipotence- (Almightiness, greatness, sovereignty &amp; all-powerful) in Psalm 24:8; 115:3; Matthew 19:26; Genesis 18:14; Jeremiah 32:17, 27; Ephesians 3:20; 2</w:t>
      </w:r>
      <w:r w:rsidRPr="009B7BB6">
        <w:rPr>
          <w:sz w:val="24"/>
          <w:szCs w:val="24"/>
          <w:vertAlign w:val="superscript"/>
        </w:rPr>
        <w:t>nd</w:t>
      </w:r>
      <w:r w:rsidRPr="009B7BB6">
        <w:rPr>
          <w:sz w:val="24"/>
          <w:szCs w:val="24"/>
        </w:rPr>
        <w:t xml:space="preserve"> Corinthians 6:18; Revelation 1:8; Luke 1:37; Exodus 32:10; Titus 1:2; 2</w:t>
      </w:r>
      <w:r w:rsidRPr="009B7BB6">
        <w:rPr>
          <w:sz w:val="24"/>
          <w:szCs w:val="24"/>
          <w:vertAlign w:val="superscript"/>
        </w:rPr>
        <w:t>nd</w:t>
      </w:r>
      <w:r w:rsidRPr="009B7BB6">
        <w:rPr>
          <w:sz w:val="24"/>
          <w:szCs w:val="24"/>
        </w:rPr>
        <w:t xml:space="preserve"> Timothy 2:13; James 1:13; Job 38:1-41:34 and Acts 6:8.</w:t>
      </w:r>
    </w:p>
    <w:p w:rsidR="00924C84" w:rsidRPr="009B7BB6" w:rsidRDefault="00924C84" w:rsidP="00924C84">
      <w:pPr>
        <w:jc w:val="both"/>
        <w:rPr>
          <w:sz w:val="24"/>
          <w:szCs w:val="24"/>
        </w:rPr>
      </w:pPr>
      <w:r w:rsidRPr="009B7BB6">
        <w:rPr>
          <w:sz w:val="24"/>
          <w:szCs w:val="24"/>
        </w:rPr>
        <w:lastRenderedPageBreak/>
        <w:t>His divine will- He has necessary &amp; free will  in  Ephesians 1:10-11, 23; 3:9; 4:10; Colossians 1:16; Romans 11:36; 13:1; 1</w:t>
      </w:r>
      <w:r w:rsidRPr="009B7BB6">
        <w:rPr>
          <w:sz w:val="24"/>
          <w:szCs w:val="24"/>
          <w:vertAlign w:val="superscript"/>
        </w:rPr>
        <w:t>st</w:t>
      </w:r>
      <w:r w:rsidRPr="009B7BB6">
        <w:rPr>
          <w:sz w:val="24"/>
          <w:szCs w:val="24"/>
        </w:rPr>
        <w:t xml:space="preserve"> Corinthians 4:19; 8:6; 15:27-28; Revelation 4:11; Daniel 4:32;  1</w:t>
      </w:r>
      <w:r w:rsidRPr="009B7BB6">
        <w:rPr>
          <w:sz w:val="24"/>
          <w:szCs w:val="24"/>
          <w:vertAlign w:val="superscript"/>
        </w:rPr>
        <w:t>st</w:t>
      </w:r>
      <w:r w:rsidRPr="009B7BB6">
        <w:rPr>
          <w:sz w:val="24"/>
          <w:szCs w:val="24"/>
        </w:rPr>
        <w:t xml:space="preserve"> Peter 3:17;  4:19;  James 4:13-15; Isaiah 43:4; 48:9-11; Romans 1:10; 11:36;  15:32; 1</w:t>
      </w:r>
      <w:r w:rsidRPr="009B7BB6">
        <w:rPr>
          <w:sz w:val="24"/>
          <w:szCs w:val="24"/>
          <w:vertAlign w:val="superscript"/>
        </w:rPr>
        <w:t>st</w:t>
      </w:r>
      <w:r w:rsidRPr="009B7BB6">
        <w:rPr>
          <w:sz w:val="24"/>
          <w:szCs w:val="24"/>
        </w:rPr>
        <w:t xml:space="preserve"> Corinthians 8:6;  Deuteronomy  29:29;  Matthew  6:10;  11:25-26;  12:50; 18:14;  Ephesians  </w:t>
      </w:r>
    </w:p>
    <w:p w:rsidR="00924C84" w:rsidRPr="009B7BB6" w:rsidRDefault="00924C84" w:rsidP="00924C84">
      <w:pPr>
        <w:jc w:val="both"/>
        <w:rPr>
          <w:sz w:val="24"/>
          <w:szCs w:val="24"/>
        </w:rPr>
      </w:pPr>
      <w:r w:rsidRPr="009B7BB6">
        <w:rPr>
          <w:sz w:val="24"/>
          <w:szCs w:val="24"/>
        </w:rPr>
        <w:t>5:17; Romans 2:18; 1</w:t>
      </w:r>
      <w:r w:rsidRPr="009B7BB6">
        <w:rPr>
          <w:sz w:val="24"/>
          <w:szCs w:val="24"/>
          <w:vertAlign w:val="superscript"/>
        </w:rPr>
        <w:t>st</w:t>
      </w:r>
      <w:r w:rsidRPr="009B7BB6">
        <w:rPr>
          <w:sz w:val="24"/>
          <w:szCs w:val="24"/>
        </w:rPr>
        <w:t xml:space="preserve"> John 5:14; 1</w:t>
      </w:r>
      <w:r w:rsidRPr="009B7BB6">
        <w:rPr>
          <w:sz w:val="24"/>
          <w:szCs w:val="24"/>
          <w:vertAlign w:val="superscript"/>
        </w:rPr>
        <w:t>st</w:t>
      </w:r>
      <w:r w:rsidRPr="009B7BB6">
        <w:rPr>
          <w:sz w:val="24"/>
          <w:szCs w:val="24"/>
        </w:rPr>
        <w:t xml:space="preserve"> Timothy 2:4; 2</w:t>
      </w:r>
      <w:r w:rsidRPr="009B7BB6">
        <w:rPr>
          <w:sz w:val="24"/>
          <w:szCs w:val="24"/>
          <w:vertAlign w:val="superscript"/>
        </w:rPr>
        <w:t>nd</w:t>
      </w:r>
      <w:r w:rsidRPr="009B7BB6">
        <w:rPr>
          <w:sz w:val="24"/>
          <w:szCs w:val="24"/>
        </w:rPr>
        <w:t xml:space="preserve"> Peter 3:9; Genesis 50:20; Acts 2:23;  21:14, Ezekiel 33:11 and Acts 4:27-28 .    </w:t>
      </w:r>
    </w:p>
    <w:p w:rsidR="00924C84" w:rsidRPr="009B7BB6" w:rsidRDefault="00924C84" w:rsidP="00924C84">
      <w:pPr>
        <w:jc w:val="both"/>
        <w:rPr>
          <w:sz w:val="24"/>
          <w:szCs w:val="24"/>
        </w:rPr>
      </w:pPr>
      <w:r w:rsidRPr="009B7BB6">
        <w:rPr>
          <w:sz w:val="24"/>
          <w:szCs w:val="24"/>
        </w:rPr>
        <w:t>His freedom- God’s liberty is Psalm 115:3; Proverbs 21:1, Daniel 4:35 and Acts 7.</w:t>
      </w:r>
    </w:p>
    <w:p w:rsidR="00924C84" w:rsidRPr="009B7BB6" w:rsidRDefault="00924C84" w:rsidP="00924C84">
      <w:pPr>
        <w:jc w:val="both"/>
        <w:rPr>
          <w:i/>
          <w:sz w:val="24"/>
          <w:szCs w:val="24"/>
        </w:rPr>
      </w:pPr>
      <w:r w:rsidRPr="009B7BB6">
        <w:rPr>
          <w:i/>
          <w:sz w:val="24"/>
          <w:szCs w:val="24"/>
        </w:rPr>
        <w:t>God’s Other Personal Incommunicable Attributes</w:t>
      </w:r>
    </w:p>
    <w:p w:rsidR="00924C84" w:rsidRPr="009B7BB6" w:rsidRDefault="00924C84" w:rsidP="00924C84">
      <w:pPr>
        <w:jc w:val="both"/>
        <w:rPr>
          <w:sz w:val="24"/>
          <w:szCs w:val="24"/>
        </w:rPr>
      </w:pPr>
      <w:r w:rsidRPr="009B7BB6">
        <w:rPr>
          <w:sz w:val="24"/>
          <w:szCs w:val="24"/>
        </w:rPr>
        <w:t xml:space="preserve">His omnipresence- (immensity or ubiquity) God is all present in Psalm 139:7-10; Genesis 1:1; Deuteronomy 10:14; Jeremiah 23:23-24; Acts 17:28; Colossians 1:17 and Acts 1:7.  </w:t>
      </w:r>
    </w:p>
    <w:p w:rsidR="00924C84" w:rsidRPr="009B7BB6" w:rsidRDefault="00924C84" w:rsidP="00924C84">
      <w:pPr>
        <w:jc w:val="both"/>
        <w:rPr>
          <w:sz w:val="24"/>
          <w:szCs w:val="24"/>
        </w:rPr>
      </w:pPr>
      <w:r w:rsidRPr="009B7BB6">
        <w:rPr>
          <w:sz w:val="24"/>
          <w:szCs w:val="24"/>
        </w:rPr>
        <w:t>His divine perfection (full of wisdom and perfect in beauty) - God is perfect in Matthew 5:48; Psalm 18:30; James 1:17; 2</w:t>
      </w:r>
      <w:r w:rsidRPr="009B7BB6">
        <w:rPr>
          <w:sz w:val="24"/>
          <w:szCs w:val="24"/>
          <w:vertAlign w:val="superscript"/>
        </w:rPr>
        <w:t>nd</w:t>
      </w:r>
      <w:r w:rsidRPr="009B7BB6">
        <w:rPr>
          <w:sz w:val="24"/>
          <w:szCs w:val="24"/>
        </w:rPr>
        <w:t xml:space="preserve"> Samuel 22:31; Deuteronomy 32:4 and Acts 6:3.</w:t>
      </w:r>
    </w:p>
    <w:p w:rsidR="00924C84" w:rsidRPr="009B7BB6" w:rsidRDefault="00924C84" w:rsidP="00924C84">
      <w:pPr>
        <w:jc w:val="both"/>
        <w:rPr>
          <w:sz w:val="24"/>
          <w:szCs w:val="24"/>
        </w:rPr>
      </w:pPr>
      <w:r w:rsidRPr="009B7BB6">
        <w:rPr>
          <w:sz w:val="24"/>
          <w:szCs w:val="24"/>
        </w:rPr>
        <w:t>His glory- God  is glorious  in Isaiah 43:7;  Romans 3:23; John 17:5; Hebrews 1:3; Psalm 24:10, 104:1-2;  Luke 2:9;  Matthew  5:16, 17:2;  Revelation 21:23;  2</w:t>
      </w:r>
      <w:r w:rsidRPr="009B7BB6">
        <w:rPr>
          <w:sz w:val="24"/>
          <w:szCs w:val="24"/>
          <w:vertAlign w:val="superscript"/>
        </w:rPr>
        <w:t>nd</w:t>
      </w:r>
      <w:r w:rsidRPr="009B7BB6">
        <w:rPr>
          <w:sz w:val="24"/>
          <w:szCs w:val="24"/>
        </w:rPr>
        <w:t xml:space="preserve"> Corinthians 3:18; Philippians 2:15; Proverbs 4:18;  Daniel 12:3;  Matthew  13:43; 1</w:t>
      </w:r>
      <w:r w:rsidRPr="009B7BB6">
        <w:rPr>
          <w:sz w:val="24"/>
          <w:szCs w:val="24"/>
          <w:vertAlign w:val="superscript"/>
        </w:rPr>
        <w:t xml:space="preserve">st </w:t>
      </w:r>
      <w:r w:rsidRPr="009B7BB6">
        <w:rPr>
          <w:sz w:val="24"/>
          <w:szCs w:val="24"/>
        </w:rPr>
        <w:t xml:space="preserve"> Corinthians 15:43 and Acts 7:55-56.  </w:t>
      </w:r>
    </w:p>
    <w:p w:rsidR="00924C84" w:rsidRPr="009B7BB6" w:rsidRDefault="00924C84" w:rsidP="00924C84">
      <w:pPr>
        <w:jc w:val="both"/>
        <w:rPr>
          <w:sz w:val="24"/>
          <w:szCs w:val="24"/>
        </w:rPr>
      </w:pPr>
      <w:r w:rsidRPr="009B7BB6">
        <w:rPr>
          <w:sz w:val="24"/>
          <w:szCs w:val="24"/>
        </w:rPr>
        <w:t>His blessedness- God is blessed in 1</w:t>
      </w:r>
      <w:r w:rsidRPr="009B7BB6">
        <w:rPr>
          <w:sz w:val="24"/>
          <w:szCs w:val="24"/>
          <w:vertAlign w:val="superscript"/>
        </w:rPr>
        <w:t>st</w:t>
      </w:r>
      <w:r w:rsidRPr="009B7BB6">
        <w:rPr>
          <w:sz w:val="24"/>
          <w:szCs w:val="24"/>
        </w:rPr>
        <w:t xml:space="preserve"> Timothy 1:11; Genesis 1:31; Isaiah 62:5; Proverbs 8:30-31; Zephaniah 3:17; James 1:17; 1</w:t>
      </w:r>
      <w:r w:rsidRPr="009B7BB6">
        <w:rPr>
          <w:sz w:val="24"/>
          <w:szCs w:val="24"/>
          <w:vertAlign w:val="superscript"/>
        </w:rPr>
        <w:t>st</w:t>
      </w:r>
      <w:r w:rsidRPr="009B7BB6">
        <w:rPr>
          <w:sz w:val="24"/>
          <w:szCs w:val="24"/>
        </w:rPr>
        <w:t xml:space="preserve"> Corinthians 4:7 and Acts 7:60.</w:t>
      </w:r>
    </w:p>
    <w:p w:rsidR="00924C84" w:rsidRPr="009B7BB6" w:rsidRDefault="00924C84" w:rsidP="00924C84">
      <w:pPr>
        <w:jc w:val="both"/>
        <w:rPr>
          <w:sz w:val="24"/>
          <w:szCs w:val="24"/>
        </w:rPr>
      </w:pPr>
      <w:r w:rsidRPr="009B7BB6">
        <w:rPr>
          <w:sz w:val="24"/>
          <w:szCs w:val="24"/>
        </w:rPr>
        <w:t>His beauty- God is all beautiful  in Psalm 27:4, 73:25; Revelation 22:4; 1</w:t>
      </w:r>
      <w:r w:rsidRPr="009B7BB6">
        <w:rPr>
          <w:sz w:val="24"/>
          <w:szCs w:val="24"/>
          <w:vertAlign w:val="superscript"/>
        </w:rPr>
        <w:t>st</w:t>
      </w:r>
      <w:r w:rsidRPr="009B7BB6">
        <w:rPr>
          <w:sz w:val="24"/>
          <w:szCs w:val="24"/>
        </w:rPr>
        <w:t xml:space="preserve"> Peter 3:4; Titus 2:10; Ephesians 5:27 and Acts 6:10.</w:t>
      </w:r>
    </w:p>
    <w:p w:rsidR="00924C84" w:rsidRPr="009B7BB6" w:rsidRDefault="00924C84" w:rsidP="00924C84">
      <w:pPr>
        <w:jc w:val="both"/>
        <w:rPr>
          <w:sz w:val="24"/>
          <w:szCs w:val="24"/>
        </w:rPr>
      </w:pPr>
      <w:r w:rsidRPr="009B7BB6">
        <w:rPr>
          <w:sz w:val="24"/>
          <w:szCs w:val="24"/>
        </w:rPr>
        <w:t>God’s immanence (holy independence &amp; transcendence)- He is not dependent on Anyone &amp; the Most Holiest Lord in  Hebrews 9:3, 5; Job 41:11; Psalm 50:10-12; John 1:3; 17:5, 24; Revelation 4:11; Romans 11:35-36; 1</w:t>
      </w:r>
      <w:r w:rsidRPr="009B7BB6">
        <w:rPr>
          <w:sz w:val="24"/>
          <w:szCs w:val="24"/>
          <w:vertAlign w:val="superscript"/>
        </w:rPr>
        <w:t xml:space="preserve">st </w:t>
      </w:r>
      <w:r w:rsidRPr="009B7BB6">
        <w:rPr>
          <w:sz w:val="24"/>
          <w:szCs w:val="24"/>
        </w:rPr>
        <w:t>Corinthians  8:6; Psalm  90:2; Exodus  3:14; Ephesians   1:11-12;  Isaiah  62:3-5; Zephaniah 3:17-18 &amp; Acts 7:47-50; 17:24-25.</w:t>
      </w:r>
    </w:p>
    <w:p w:rsidR="00924C84" w:rsidRPr="009B7BB6" w:rsidRDefault="00924C84" w:rsidP="00924C84">
      <w:pPr>
        <w:jc w:val="both"/>
        <w:rPr>
          <w:sz w:val="24"/>
          <w:szCs w:val="24"/>
        </w:rPr>
      </w:pPr>
      <w:r w:rsidRPr="009B7BB6">
        <w:rPr>
          <w:sz w:val="24"/>
          <w:szCs w:val="24"/>
        </w:rPr>
        <w:t>God’s immutability (unchangeableness) - God  as being eternal is  the  same, today, yesterday and  forever   more  in  Psalm  33:11;  102:25-27;  James  1:17;  Matthew   13:35;  25:34;  Ephesians  1:4, 11; 3:9, 11;  2</w:t>
      </w:r>
      <w:r w:rsidRPr="009B7BB6">
        <w:rPr>
          <w:sz w:val="24"/>
          <w:szCs w:val="24"/>
          <w:vertAlign w:val="superscript"/>
        </w:rPr>
        <w:t>nd</w:t>
      </w:r>
      <w:r w:rsidRPr="009B7BB6">
        <w:rPr>
          <w:sz w:val="24"/>
          <w:szCs w:val="24"/>
        </w:rPr>
        <w:t xml:space="preserve"> Timothy  2:19;  1</w:t>
      </w:r>
      <w:r w:rsidRPr="009B7BB6">
        <w:rPr>
          <w:sz w:val="24"/>
          <w:szCs w:val="24"/>
          <w:vertAlign w:val="superscript"/>
        </w:rPr>
        <w:t>st</w:t>
      </w:r>
      <w:r w:rsidRPr="009B7BB6">
        <w:rPr>
          <w:sz w:val="24"/>
          <w:szCs w:val="24"/>
        </w:rPr>
        <w:t xml:space="preserve"> Peter  1:20;  Revelation  13:8;  Isaiah  46:9-11;  Numbers 23:19; 1</w:t>
      </w:r>
      <w:r w:rsidRPr="009B7BB6">
        <w:rPr>
          <w:sz w:val="24"/>
          <w:szCs w:val="24"/>
          <w:vertAlign w:val="superscript"/>
        </w:rPr>
        <w:t>st</w:t>
      </w:r>
      <w:r w:rsidRPr="009B7BB6">
        <w:rPr>
          <w:sz w:val="24"/>
          <w:szCs w:val="24"/>
        </w:rPr>
        <w:t xml:space="preserve"> Samuel 15:29 and Acts 9; 22; 26.   </w:t>
      </w:r>
    </w:p>
    <w:p w:rsidR="00924C84" w:rsidRPr="009B7BB6" w:rsidRDefault="00924C84" w:rsidP="00924C84">
      <w:pPr>
        <w:jc w:val="both"/>
        <w:rPr>
          <w:sz w:val="24"/>
          <w:szCs w:val="24"/>
        </w:rPr>
      </w:pPr>
      <w:r w:rsidRPr="009B7BB6">
        <w:rPr>
          <w:sz w:val="24"/>
          <w:szCs w:val="24"/>
        </w:rPr>
        <w:t>God’s relenting- God does can change His mind in Exodus 32:9-14; Jonah 3:4-10; Genesis 6:6-7; 18:23-33; 2</w:t>
      </w:r>
      <w:r w:rsidRPr="009B7BB6">
        <w:rPr>
          <w:sz w:val="24"/>
          <w:szCs w:val="24"/>
          <w:vertAlign w:val="superscript"/>
        </w:rPr>
        <w:t>nd</w:t>
      </w:r>
      <w:r w:rsidRPr="009B7BB6">
        <w:rPr>
          <w:sz w:val="24"/>
          <w:szCs w:val="24"/>
        </w:rPr>
        <w:t xml:space="preserve"> Samuel 24:16; 1</w:t>
      </w:r>
      <w:r w:rsidRPr="009B7BB6">
        <w:rPr>
          <w:sz w:val="24"/>
          <w:szCs w:val="24"/>
          <w:vertAlign w:val="superscript"/>
        </w:rPr>
        <w:t>st</w:t>
      </w:r>
      <w:r w:rsidRPr="009B7BB6">
        <w:rPr>
          <w:sz w:val="24"/>
          <w:szCs w:val="24"/>
        </w:rPr>
        <w:t xml:space="preserve"> Chronicles 21:15; Jeremiah 18:8; 26:3, 13, 19; 42:10; Joel 2:13-14; Amos 7:3, 9; Jonah 3:6, 9, 10; Psalms 106:45 and Acts 7:51-53, 60. God does not relent in 1</w:t>
      </w:r>
      <w:r w:rsidRPr="009B7BB6">
        <w:rPr>
          <w:sz w:val="24"/>
          <w:szCs w:val="24"/>
          <w:vertAlign w:val="superscript"/>
        </w:rPr>
        <w:t>st</w:t>
      </w:r>
      <w:r w:rsidRPr="009B7BB6">
        <w:rPr>
          <w:sz w:val="24"/>
          <w:szCs w:val="24"/>
        </w:rPr>
        <w:t xml:space="preserve"> Samuel 15:29; Hebrews 7:21; Zechariah 8:14; Ezekiel 24:14 &amp; Jeremiah 15:6; 20:16.</w:t>
      </w:r>
    </w:p>
    <w:p w:rsidR="00924C84" w:rsidRPr="009B7BB6" w:rsidRDefault="00924C84" w:rsidP="00924C84">
      <w:pPr>
        <w:jc w:val="both"/>
        <w:rPr>
          <w:sz w:val="24"/>
          <w:szCs w:val="24"/>
        </w:rPr>
      </w:pPr>
      <w:r w:rsidRPr="009B7BB6">
        <w:rPr>
          <w:sz w:val="24"/>
          <w:szCs w:val="24"/>
        </w:rPr>
        <w:lastRenderedPageBreak/>
        <w:t>God’s impassibility- God’s  Divine Passions is His impassibility without Sexual Eros Love Passions in Isaiah 54:8; 62:5; Psalm 78:40, 103:17; Ephesians 4:30; Exodus 32:10 and Acts 6:15; 14:15.</w:t>
      </w:r>
    </w:p>
    <w:p w:rsidR="00924C84" w:rsidRPr="009B7BB6" w:rsidRDefault="00924C84" w:rsidP="00924C84">
      <w:pPr>
        <w:jc w:val="both"/>
        <w:rPr>
          <w:sz w:val="24"/>
          <w:szCs w:val="24"/>
        </w:rPr>
      </w:pPr>
      <w:r w:rsidRPr="009B7BB6">
        <w:rPr>
          <w:sz w:val="24"/>
          <w:szCs w:val="24"/>
        </w:rPr>
        <w:t>God’s preexistence (eternal) - God is forever &amp; ever in Psalm 90:2; 1</w:t>
      </w:r>
      <w:r w:rsidRPr="009B7BB6">
        <w:rPr>
          <w:sz w:val="24"/>
          <w:szCs w:val="24"/>
          <w:vertAlign w:val="superscript"/>
        </w:rPr>
        <w:t>st</w:t>
      </w:r>
      <w:r w:rsidRPr="009B7BB6">
        <w:rPr>
          <w:sz w:val="24"/>
          <w:szCs w:val="24"/>
        </w:rPr>
        <w:t xml:space="preserve"> Timothy 1:17; 6:16; 2</w:t>
      </w:r>
      <w:r w:rsidRPr="009B7BB6">
        <w:rPr>
          <w:sz w:val="24"/>
          <w:szCs w:val="24"/>
          <w:vertAlign w:val="superscript"/>
        </w:rPr>
        <w:t>nd</w:t>
      </w:r>
      <w:r w:rsidRPr="009B7BB6">
        <w:rPr>
          <w:sz w:val="24"/>
          <w:szCs w:val="24"/>
        </w:rPr>
        <w:t xml:space="preserve"> Timothy 1:10; Wisdom of Solomon 1:15; 2:23; 4:1; 5:15-23; 8:17 &amp; Acts 1:7.</w:t>
      </w:r>
    </w:p>
    <w:p w:rsidR="00924C84" w:rsidRPr="009B7BB6" w:rsidRDefault="00924C84" w:rsidP="00924C84">
      <w:pPr>
        <w:jc w:val="both"/>
        <w:rPr>
          <w:sz w:val="24"/>
          <w:szCs w:val="24"/>
        </w:rPr>
      </w:pPr>
      <w:r w:rsidRPr="009B7BB6">
        <w:rPr>
          <w:sz w:val="24"/>
          <w:szCs w:val="24"/>
        </w:rPr>
        <w:t>God’s providence (reprobation and intellect) – God is in Control of His Preservation: John 10:27; Romans 8:29; Luke 5:18; 2</w:t>
      </w:r>
      <w:r w:rsidRPr="009B7BB6">
        <w:rPr>
          <w:sz w:val="24"/>
          <w:szCs w:val="24"/>
          <w:vertAlign w:val="superscript"/>
        </w:rPr>
        <w:t>nd</w:t>
      </w:r>
      <w:r w:rsidRPr="009B7BB6">
        <w:rPr>
          <w:sz w:val="24"/>
          <w:szCs w:val="24"/>
        </w:rPr>
        <w:t xml:space="preserve"> Timothy 4:13; John 2:8; Colossians 1:17; Acts 17:28; 2</w:t>
      </w:r>
      <w:r w:rsidRPr="009B7BB6">
        <w:rPr>
          <w:sz w:val="24"/>
          <w:szCs w:val="24"/>
          <w:vertAlign w:val="superscript"/>
        </w:rPr>
        <w:t>nd</w:t>
      </w:r>
      <w:r w:rsidRPr="009B7BB6">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9B7BB6">
        <w:rPr>
          <w:sz w:val="24"/>
          <w:szCs w:val="24"/>
          <w:vertAlign w:val="superscript"/>
        </w:rPr>
        <w:t>st</w:t>
      </w:r>
      <w:r w:rsidRPr="009B7BB6">
        <w:rPr>
          <w:sz w:val="24"/>
          <w:szCs w:val="24"/>
        </w:rPr>
        <w:t xml:space="preserve"> Corinthians 7:7; Ezra 1:1; 6:22 and Philippians 2:13. God is on control of His Government. In Psalms 103:19; Daniel 4:35; Romans 8:28; 11:36; </w:t>
      </w:r>
    </w:p>
    <w:p w:rsidR="00924C84" w:rsidRPr="009B7BB6" w:rsidRDefault="00924C84" w:rsidP="00924C84">
      <w:pPr>
        <w:jc w:val="both"/>
        <w:rPr>
          <w:sz w:val="24"/>
          <w:szCs w:val="24"/>
        </w:rPr>
      </w:pPr>
      <w:r w:rsidRPr="009B7BB6">
        <w:rPr>
          <w:sz w:val="24"/>
          <w:szCs w:val="24"/>
        </w:rPr>
        <w:t>Philippians 2:10-11; 1</w:t>
      </w:r>
      <w:r w:rsidRPr="009B7BB6">
        <w:rPr>
          <w:sz w:val="24"/>
          <w:szCs w:val="24"/>
          <w:vertAlign w:val="superscript"/>
        </w:rPr>
        <w:t>st</w:t>
      </w:r>
      <w:r w:rsidRPr="009B7BB6">
        <w:rPr>
          <w:sz w:val="24"/>
          <w:szCs w:val="24"/>
        </w:rPr>
        <w:t xml:space="preserve"> Corinthians 15:27; Ephesians 1:11and Acts 7:49. </w:t>
      </w:r>
    </w:p>
    <w:p w:rsidR="00924C84" w:rsidRPr="009B7BB6" w:rsidRDefault="00924C84" w:rsidP="00924C84">
      <w:pPr>
        <w:jc w:val="both"/>
        <w:rPr>
          <w:sz w:val="24"/>
          <w:szCs w:val="24"/>
        </w:rPr>
      </w:pPr>
      <w:r w:rsidRPr="009B7BB6">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9B7BB6">
        <w:rPr>
          <w:sz w:val="24"/>
          <w:szCs w:val="24"/>
          <w:vertAlign w:val="superscript"/>
        </w:rPr>
        <w:t>st</w:t>
      </w:r>
      <w:r w:rsidRPr="009B7BB6">
        <w:rPr>
          <w:sz w:val="24"/>
          <w:szCs w:val="24"/>
        </w:rPr>
        <w:t xml:space="preserve"> Corinthians 6:1-</w:t>
      </w:r>
    </w:p>
    <w:p w:rsidR="00924C84" w:rsidRPr="009B7BB6" w:rsidRDefault="00924C84" w:rsidP="00924C84">
      <w:pPr>
        <w:jc w:val="both"/>
        <w:rPr>
          <w:sz w:val="24"/>
          <w:szCs w:val="24"/>
        </w:rPr>
      </w:pPr>
      <w:r w:rsidRPr="009B7BB6">
        <w:rPr>
          <w:sz w:val="24"/>
          <w:szCs w:val="24"/>
        </w:rPr>
        <w:t>11; Genesis 4:4; Exodus 2:25; Leviticus 26:9; 1</w:t>
      </w:r>
      <w:r w:rsidRPr="009B7BB6">
        <w:rPr>
          <w:sz w:val="24"/>
          <w:szCs w:val="24"/>
          <w:vertAlign w:val="superscript"/>
        </w:rPr>
        <w:t>st</w:t>
      </w:r>
      <w:r w:rsidRPr="009B7BB6">
        <w:rPr>
          <w:sz w:val="24"/>
          <w:szCs w:val="24"/>
        </w:rPr>
        <w:t xml:space="preserve"> Kings 8:28. But to the rest, God is no Respecter of Persons and not partial in judgment in Acts 10:34; Sirach 35:12; Deuteronomy 1:7; 16:19; 2</w:t>
      </w:r>
      <w:r w:rsidRPr="009B7BB6">
        <w:rPr>
          <w:sz w:val="24"/>
          <w:szCs w:val="24"/>
          <w:vertAlign w:val="superscript"/>
        </w:rPr>
        <w:t>nd</w:t>
      </w:r>
      <w:r w:rsidRPr="009B7BB6">
        <w:rPr>
          <w:sz w:val="24"/>
          <w:szCs w:val="24"/>
        </w:rPr>
        <w:t xml:space="preserve"> Samuel 14:14; 2</w:t>
      </w:r>
      <w:r w:rsidRPr="009B7BB6">
        <w:rPr>
          <w:sz w:val="24"/>
          <w:szCs w:val="24"/>
          <w:vertAlign w:val="superscript"/>
        </w:rPr>
        <w:t>nd</w:t>
      </w:r>
      <w:r w:rsidRPr="009B7BB6">
        <w:rPr>
          <w:sz w:val="24"/>
          <w:szCs w:val="24"/>
        </w:rPr>
        <w:t xml:space="preserve"> Chronicles 19:7; Proverbs 28:21; Romans 2:11; Ephesians 6:9; Colossians 3:25; James 2:1, 3, 9 and 1</w:t>
      </w:r>
      <w:r w:rsidRPr="009B7BB6">
        <w:rPr>
          <w:sz w:val="24"/>
          <w:szCs w:val="24"/>
          <w:vertAlign w:val="superscript"/>
        </w:rPr>
        <w:t>st</w:t>
      </w:r>
      <w:r w:rsidRPr="009B7BB6">
        <w:rPr>
          <w:sz w:val="24"/>
          <w:szCs w:val="24"/>
        </w:rPr>
        <w:t xml:space="preserve"> Peter 1:17.</w:t>
      </w:r>
    </w:p>
    <w:p w:rsidR="00924C84" w:rsidRPr="009B7BB6" w:rsidRDefault="00924C84" w:rsidP="00924C84">
      <w:pPr>
        <w:jc w:val="both"/>
        <w:rPr>
          <w:i/>
          <w:sz w:val="24"/>
          <w:szCs w:val="24"/>
        </w:rPr>
      </w:pPr>
      <w:r w:rsidRPr="009B7BB6">
        <w:rPr>
          <w:i/>
          <w:sz w:val="24"/>
          <w:szCs w:val="24"/>
        </w:rPr>
        <w:t>Father Stephen’s Time</w:t>
      </w:r>
    </w:p>
    <w:p w:rsidR="00924C84" w:rsidRPr="009B7BB6" w:rsidRDefault="00924C84" w:rsidP="00924C84">
      <w:pPr>
        <w:jc w:val="both"/>
        <w:rPr>
          <w:sz w:val="24"/>
          <w:szCs w:val="24"/>
        </w:rPr>
      </w:pPr>
      <w:r w:rsidRPr="009B7BB6">
        <w:rPr>
          <w:sz w:val="24"/>
          <w:szCs w:val="24"/>
        </w:rPr>
        <w:t>God’s timelessness in own being  in Job 36:26; Revelation 1:8, 4:8;  John 1:3, 8:58; Exodus 3:14; 1</w:t>
      </w:r>
      <w:r w:rsidRPr="009B7BB6">
        <w:rPr>
          <w:sz w:val="24"/>
          <w:szCs w:val="24"/>
          <w:vertAlign w:val="superscript"/>
        </w:rPr>
        <w:t>st</w:t>
      </w:r>
      <w:r w:rsidRPr="009B7BB6">
        <w:rPr>
          <w:sz w:val="24"/>
          <w:szCs w:val="24"/>
        </w:rPr>
        <w:t xml:space="preserve"> Corinthians 8:6; Colossians 1:16; Hebrews 1:2; Genesis 1:1 and Acts 1:6-7.   </w:t>
      </w:r>
    </w:p>
    <w:p w:rsidR="00924C84" w:rsidRPr="009B7BB6" w:rsidRDefault="00924C84" w:rsidP="00924C84">
      <w:pPr>
        <w:jc w:val="both"/>
        <w:rPr>
          <w:i/>
          <w:sz w:val="24"/>
          <w:szCs w:val="24"/>
        </w:rPr>
      </w:pPr>
      <w:r w:rsidRPr="009B7BB6">
        <w:rPr>
          <w:i/>
          <w:sz w:val="24"/>
          <w:szCs w:val="24"/>
        </w:rPr>
        <w:t>God’s Time seen equally</w:t>
      </w:r>
    </w:p>
    <w:p w:rsidR="00924C84" w:rsidRPr="009B7BB6" w:rsidRDefault="00924C84" w:rsidP="00924C84">
      <w:pPr>
        <w:jc w:val="both"/>
        <w:rPr>
          <w:sz w:val="24"/>
          <w:szCs w:val="24"/>
        </w:rPr>
      </w:pPr>
      <w:r w:rsidRPr="009B7BB6">
        <w:rPr>
          <w:sz w:val="24"/>
          <w:szCs w:val="24"/>
        </w:rPr>
        <w:t>His time does not change in 2</w:t>
      </w:r>
      <w:r w:rsidRPr="009B7BB6">
        <w:rPr>
          <w:sz w:val="24"/>
          <w:szCs w:val="24"/>
          <w:vertAlign w:val="superscript"/>
        </w:rPr>
        <w:t>nd</w:t>
      </w:r>
      <w:r w:rsidRPr="009B7BB6">
        <w:rPr>
          <w:sz w:val="24"/>
          <w:szCs w:val="24"/>
        </w:rPr>
        <w:t xml:space="preserve"> Peter 3:8; Psalm 90; Isaiah 45:21; 46:9-10 and Acts 1:6-8.</w:t>
      </w:r>
    </w:p>
    <w:p w:rsidR="00924C84" w:rsidRPr="009B7BB6" w:rsidRDefault="00924C84" w:rsidP="00924C84">
      <w:pPr>
        <w:jc w:val="both"/>
        <w:rPr>
          <w:i/>
          <w:sz w:val="24"/>
          <w:szCs w:val="24"/>
        </w:rPr>
      </w:pPr>
      <w:r w:rsidRPr="009B7BB6">
        <w:rPr>
          <w:i/>
          <w:sz w:val="24"/>
          <w:szCs w:val="24"/>
        </w:rPr>
        <w:t>God’s Unity</w:t>
      </w:r>
    </w:p>
    <w:p w:rsidR="00924C84" w:rsidRPr="009B7BB6" w:rsidRDefault="00924C84" w:rsidP="00924C84">
      <w:pPr>
        <w:jc w:val="both"/>
        <w:rPr>
          <w:sz w:val="24"/>
          <w:szCs w:val="24"/>
        </w:rPr>
      </w:pPr>
      <w:r w:rsidRPr="009B7BB6">
        <w:rPr>
          <w:sz w:val="24"/>
          <w:szCs w:val="24"/>
        </w:rPr>
        <w:t>God is unified in 1</w:t>
      </w:r>
      <w:r w:rsidRPr="009B7BB6">
        <w:rPr>
          <w:sz w:val="24"/>
          <w:szCs w:val="24"/>
          <w:vertAlign w:val="superscript"/>
        </w:rPr>
        <w:t>st</w:t>
      </w:r>
      <w:r w:rsidRPr="009B7BB6">
        <w:rPr>
          <w:sz w:val="24"/>
          <w:szCs w:val="24"/>
        </w:rPr>
        <w:t xml:space="preserve"> John 1:5; 4:8; Isaiah 7:14; Mathew 1:23; Exodus 34:6-7 and Acts 7:59. </w:t>
      </w:r>
    </w:p>
    <w:p w:rsidR="00924C84" w:rsidRPr="009B7BB6" w:rsidRDefault="00924C84" w:rsidP="00924C84">
      <w:pPr>
        <w:jc w:val="both"/>
        <w:rPr>
          <w:i/>
          <w:sz w:val="24"/>
          <w:szCs w:val="24"/>
        </w:rPr>
      </w:pPr>
      <w:r w:rsidRPr="009B7BB6">
        <w:rPr>
          <w:i/>
          <w:sz w:val="24"/>
          <w:szCs w:val="24"/>
        </w:rPr>
        <w:t>God’s Limitations concerning Himself (God is the “Unlying God” in Titus 1:2 &amp; Hebrews 6:18)</w:t>
      </w:r>
    </w:p>
    <w:p w:rsidR="00924C84" w:rsidRPr="009B7BB6" w:rsidRDefault="00924C84" w:rsidP="00924C84">
      <w:pPr>
        <w:jc w:val="both"/>
        <w:rPr>
          <w:sz w:val="24"/>
          <w:szCs w:val="24"/>
        </w:rPr>
      </w:pPr>
      <w:r w:rsidRPr="009B7BB6">
        <w:rPr>
          <w:sz w:val="24"/>
          <w:szCs w:val="24"/>
        </w:rPr>
        <w:t>God cannot look upon sin  in  Matthew  27:46; Mark 15:34, but good in Genesis 1; He  thinks no  evil in 1</w:t>
      </w:r>
      <w:r w:rsidRPr="009B7BB6">
        <w:rPr>
          <w:sz w:val="24"/>
          <w:szCs w:val="24"/>
          <w:vertAlign w:val="superscript"/>
        </w:rPr>
        <w:t>st</w:t>
      </w:r>
      <w:r w:rsidRPr="009B7BB6">
        <w:rPr>
          <w:sz w:val="24"/>
          <w:szCs w:val="24"/>
        </w:rPr>
        <w:t xml:space="preserve"> Corinthians 13:5 &amp; never lies in Romans 3:4; God can’t be tempted &amp; He tempts no  One in James 1:13 and God cannot deny Himself in 2</w:t>
      </w:r>
      <w:r w:rsidRPr="009B7BB6">
        <w:rPr>
          <w:sz w:val="24"/>
          <w:szCs w:val="24"/>
          <w:vertAlign w:val="superscript"/>
        </w:rPr>
        <w:t>nd</w:t>
      </w:r>
      <w:r w:rsidRPr="009B7BB6">
        <w:rPr>
          <w:sz w:val="24"/>
          <w:szCs w:val="24"/>
        </w:rPr>
        <w:t xml:space="preserve"> Timothy 2:13.  </w:t>
      </w:r>
    </w:p>
    <w:p w:rsidR="00924C84" w:rsidRPr="009B7BB6" w:rsidRDefault="00924C84" w:rsidP="00924C84">
      <w:pPr>
        <w:jc w:val="both"/>
        <w:rPr>
          <w:i/>
          <w:sz w:val="24"/>
          <w:szCs w:val="24"/>
        </w:rPr>
      </w:pPr>
      <w:r w:rsidRPr="009B7BB6">
        <w:rPr>
          <w:i/>
          <w:sz w:val="24"/>
          <w:szCs w:val="24"/>
        </w:rPr>
        <w:lastRenderedPageBreak/>
        <w:t>God’s Sovereignty</w:t>
      </w:r>
    </w:p>
    <w:p w:rsidR="00924C84" w:rsidRPr="009B7BB6" w:rsidRDefault="00924C84" w:rsidP="00924C84">
      <w:pPr>
        <w:jc w:val="both"/>
        <w:rPr>
          <w:sz w:val="24"/>
          <w:szCs w:val="24"/>
        </w:rPr>
      </w:pPr>
      <w:r w:rsidRPr="009B7BB6">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924C84" w:rsidRPr="009B7BB6" w:rsidRDefault="00924C84" w:rsidP="00924C84">
      <w:pPr>
        <w:jc w:val="both"/>
        <w:rPr>
          <w:i/>
          <w:sz w:val="24"/>
          <w:szCs w:val="24"/>
        </w:rPr>
      </w:pPr>
      <w:r w:rsidRPr="009B7BB6">
        <w:rPr>
          <w:i/>
          <w:sz w:val="24"/>
          <w:szCs w:val="24"/>
        </w:rPr>
        <w:t>God’s Worthiness</w:t>
      </w:r>
    </w:p>
    <w:p w:rsidR="00924C84" w:rsidRPr="009B7BB6" w:rsidRDefault="00924C84" w:rsidP="00924C84">
      <w:pPr>
        <w:jc w:val="both"/>
        <w:rPr>
          <w:sz w:val="24"/>
          <w:szCs w:val="24"/>
        </w:rPr>
      </w:pPr>
      <w:r w:rsidRPr="009B7BB6">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924C84" w:rsidRPr="009B7BB6" w:rsidRDefault="00924C84" w:rsidP="00924C84">
      <w:pPr>
        <w:jc w:val="both"/>
        <w:rPr>
          <w:i/>
          <w:sz w:val="24"/>
          <w:szCs w:val="24"/>
        </w:rPr>
      </w:pPr>
      <w:r w:rsidRPr="009B7BB6">
        <w:rPr>
          <w:i/>
          <w:sz w:val="24"/>
          <w:szCs w:val="24"/>
        </w:rPr>
        <w:t>God’s Divine Nature</w:t>
      </w:r>
    </w:p>
    <w:p w:rsidR="00924C84" w:rsidRPr="009B7BB6" w:rsidRDefault="00924C84" w:rsidP="00924C84">
      <w:pPr>
        <w:jc w:val="both"/>
        <w:rPr>
          <w:sz w:val="24"/>
          <w:szCs w:val="24"/>
        </w:rPr>
      </w:pPr>
      <w:r w:rsidRPr="009B7BB6">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9B7BB6">
        <w:rPr>
          <w:sz w:val="24"/>
          <w:szCs w:val="24"/>
          <w:vertAlign w:val="superscript"/>
        </w:rPr>
        <w:t>nd</w:t>
      </w:r>
      <w:r w:rsidRPr="009B7BB6">
        <w:rPr>
          <w:sz w:val="24"/>
          <w:szCs w:val="24"/>
        </w:rPr>
        <w:t xml:space="preserve"> Peter 1:4.</w:t>
      </w:r>
    </w:p>
    <w:p w:rsidR="00924C84" w:rsidRPr="009B7BB6" w:rsidRDefault="00924C84" w:rsidP="00924C84">
      <w:pPr>
        <w:jc w:val="both"/>
        <w:rPr>
          <w:sz w:val="24"/>
          <w:szCs w:val="24"/>
        </w:rPr>
      </w:pPr>
      <w:r w:rsidRPr="009B7BB6">
        <w:rPr>
          <w:i/>
          <w:sz w:val="24"/>
          <w:szCs w:val="24"/>
        </w:rPr>
        <w:t>God’s Controlled Providence</w:t>
      </w:r>
    </w:p>
    <w:p w:rsidR="00924C84" w:rsidRPr="009B7BB6" w:rsidRDefault="00924C84" w:rsidP="00924C84">
      <w:pPr>
        <w:jc w:val="both"/>
        <w:rPr>
          <w:sz w:val="24"/>
          <w:szCs w:val="24"/>
        </w:rPr>
      </w:pPr>
      <w:r w:rsidRPr="009B7BB6">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9B7BB6">
        <w:rPr>
          <w:sz w:val="24"/>
          <w:szCs w:val="24"/>
          <w:vertAlign w:val="superscript"/>
        </w:rPr>
        <w:t>nd</w:t>
      </w:r>
      <w:r w:rsidRPr="009B7BB6">
        <w:rPr>
          <w:sz w:val="24"/>
          <w:szCs w:val="24"/>
        </w:rPr>
        <w:t xml:space="preserve"> Peter 3:7. Paul says, “In Him we live &amp; move &amp; have our being” in Acts 17:28.      </w:t>
      </w:r>
    </w:p>
    <w:p w:rsidR="00924C84" w:rsidRPr="009B7BB6" w:rsidRDefault="00924C84" w:rsidP="00924C84">
      <w:pPr>
        <w:jc w:val="both"/>
        <w:rPr>
          <w:i/>
          <w:sz w:val="24"/>
          <w:szCs w:val="24"/>
        </w:rPr>
      </w:pPr>
      <w:r w:rsidRPr="009B7BB6">
        <w:rPr>
          <w:i/>
          <w:sz w:val="24"/>
          <w:szCs w:val="24"/>
        </w:rPr>
        <w:t>God’s Works: Appointment</w:t>
      </w:r>
    </w:p>
    <w:p w:rsidR="00924C84" w:rsidRPr="009B7BB6" w:rsidRDefault="00924C84" w:rsidP="00924C84">
      <w:pPr>
        <w:jc w:val="both"/>
        <w:rPr>
          <w:sz w:val="24"/>
          <w:szCs w:val="24"/>
        </w:rPr>
      </w:pPr>
      <w:r w:rsidRPr="009B7BB6">
        <w:rPr>
          <w:sz w:val="24"/>
          <w:szCs w:val="24"/>
        </w:rPr>
        <w:t>God appoints apostles, prophets, teachers, evangelists (miracle worker), gifts of healings, helps, administrations and varieties of tongues in the Church of God in 1</w:t>
      </w:r>
      <w:r w:rsidRPr="009B7BB6">
        <w:rPr>
          <w:sz w:val="24"/>
          <w:szCs w:val="24"/>
          <w:vertAlign w:val="superscript"/>
        </w:rPr>
        <w:t>st</w:t>
      </w:r>
      <w:r w:rsidRPr="009B7BB6">
        <w:rPr>
          <w:sz w:val="24"/>
          <w:szCs w:val="24"/>
        </w:rPr>
        <w:t xml:space="preserve"> Corinthians 12:28. God equips in the church to discover &amp; do His will in the Kingdom of God in Acts 1:1-28:31.</w:t>
      </w:r>
    </w:p>
    <w:p w:rsidR="00924C84" w:rsidRPr="009B7BB6" w:rsidRDefault="00924C84" w:rsidP="00924C84">
      <w:pPr>
        <w:jc w:val="both"/>
        <w:rPr>
          <w:i/>
          <w:sz w:val="24"/>
          <w:szCs w:val="24"/>
        </w:rPr>
      </w:pPr>
      <w:r w:rsidRPr="009B7BB6">
        <w:rPr>
          <w:i/>
          <w:sz w:val="24"/>
          <w:szCs w:val="24"/>
        </w:rPr>
        <w:t>Other Divine Works of God</w:t>
      </w:r>
    </w:p>
    <w:p w:rsidR="00924C84" w:rsidRPr="009B7BB6" w:rsidRDefault="00924C84" w:rsidP="00924C84">
      <w:pPr>
        <w:jc w:val="both"/>
        <w:rPr>
          <w:sz w:val="24"/>
          <w:szCs w:val="24"/>
        </w:rPr>
      </w:pPr>
      <w:r w:rsidRPr="009B7BB6">
        <w:rPr>
          <w:b/>
          <w:sz w:val="24"/>
          <w:szCs w:val="24"/>
        </w:rPr>
        <w:t xml:space="preserve">Signs </w:t>
      </w:r>
      <w:r w:rsidRPr="009B7BB6">
        <w:rPr>
          <w:sz w:val="24"/>
          <w:szCs w:val="24"/>
        </w:rPr>
        <w:t>are performed by God in the Earth to show His control of the physical realm and to  accomplish what He wants done in existence in  Hebrews 2:4; 2</w:t>
      </w:r>
      <w:r w:rsidRPr="009B7BB6">
        <w:rPr>
          <w:sz w:val="24"/>
          <w:szCs w:val="24"/>
          <w:vertAlign w:val="superscript"/>
        </w:rPr>
        <w:t>nd</w:t>
      </w:r>
      <w:r w:rsidRPr="009B7BB6">
        <w:rPr>
          <w:sz w:val="24"/>
          <w:szCs w:val="24"/>
        </w:rPr>
        <w:t xml:space="preserve"> Corinthians 12:12;  Acts  4:30,  5:12,  6:8, 15:12; Romans 15:19; 1</w:t>
      </w:r>
      <w:r w:rsidRPr="009B7BB6">
        <w:rPr>
          <w:sz w:val="24"/>
          <w:szCs w:val="24"/>
          <w:vertAlign w:val="superscript"/>
        </w:rPr>
        <w:t xml:space="preserve">st </w:t>
      </w:r>
      <w:r w:rsidRPr="009B7BB6">
        <w:rPr>
          <w:sz w:val="24"/>
          <w:szCs w:val="24"/>
        </w:rPr>
        <w:t xml:space="preserve"> Corinthians 1:22-24 and Revelation 12:1-2.</w:t>
      </w:r>
    </w:p>
    <w:p w:rsidR="00924C84" w:rsidRPr="009B7BB6" w:rsidRDefault="00924C84" w:rsidP="00924C84">
      <w:pPr>
        <w:jc w:val="both"/>
        <w:rPr>
          <w:sz w:val="24"/>
          <w:szCs w:val="24"/>
        </w:rPr>
      </w:pPr>
      <w:r w:rsidRPr="009B7BB6">
        <w:rPr>
          <w:b/>
          <w:sz w:val="24"/>
          <w:szCs w:val="24"/>
        </w:rPr>
        <w:lastRenderedPageBreak/>
        <w:t xml:space="preserve">Wonders </w:t>
      </w:r>
      <w:r w:rsidRPr="009B7BB6">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924C84" w:rsidRPr="009B7BB6" w:rsidRDefault="00924C84" w:rsidP="00924C84">
      <w:pPr>
        <w:jc w:val="both"/>
        <w:rPr>
          <w:sz w:val="24"/>
          <w:szCs w:val="24"/>
        </w:rPr>
      </w:pPr>
      <w:r w:rsidRPr="009B7BB6">
        <w:rPr>
          <w:b/>
          <w:sz w:val="24"/>
          <w:szCs w:val="24"/>
        </w:rPr>
        <w:t>Miracles</w:t>
      </w:r>
      <w:r w:rsidRPr="009B7BB6">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9B7BB6">
        <w:rPr>
          <w:sz w:val="24"/>
          <w:szCs w:val="24"/>
          <w:vertAlign w:val="superscript"/>
        </w:rPr>
        <w:t xml:space="preserve">st </w:t>
      </w:r>
      <w:r w:rsidRPr="009B7BB6">
        <w:rPr>
          <w:sz w:val="24"/>
          <w:szCs w:val="24"/>
        </w:rPr>
        <w:t xml:space="preserve"> Kings 17:1, 18:41-45; Acts  2:43, 3:6-10,  4:30; 6:8,  8:6-8, 13; 9:36-42; 19:11-12,   1</w:t>
      </w:r>
      <w:r w:rsidRPr="009B7BB6">
        <w:rPr>
          <w:sz w:val="24"/>
          <w:szCs w:val="24"/>
          <w:vertAlign w:val="superscript"/>
        </w:rPr>
        <w:t>st</w:t>
      </w:r>
      <w:r w:rsidRPr="009B7BB6">
        <w:rPr>
          <w:sz w:val="24"/>
          <w:szCs w:val="24"/>
        </w:rPr>
        <w:t xml:space="preserve">  Corinthians 12:4-11, 28, 14:4, 12, 26; Galatians 3:5; Luke 9:49-50; 10:1, 9, 17-19; and 2</w:t>
      </w:r>
      <w:r w:rsidRPr="009B7BB6">
        <w:rPr>
          <w:sz w:val="24"/>
          <w:szCs w:val="24"/>
          <w:vertAlign w:val="superscript"/>
        </w:rPr>
        <w:t>nd</w:t>
      </w:r>
      <w:r w:rsidRPr="009B7BB6">
        <w:rPr>
          <w:sz w:val="24"/>
          <w:szCs w:val="24"/>
        </w:rPr>
        <w:t xml:space="preserve"> Corinthians 10:3-4. </w:t>
      </w:r>
    </w:p>
    <w:p w:rsidR="00924C84" w:rsidRPr="009B7BB6" w:rsidRDefault="00924C84" w:rsidP="00924C84">
      <w:pPr>
        <w:jc w:val="both"/>
        <w:rPr>
          <w:sz w:val="24"/>
          <w:szCs w:val="24"/>
        </w:rPr>
      </w:pPr>
    </w:p>
    <w:p w:rsidR="00924C84" w:rsidRPr="009B7BB6" w:rsidRDefault="00924C84" w:rsidP="00924C84">
      <w:pPr>
        <w:jc w:val="both"/>
        <w:rPr>
          <w:sz w:val="24"/>
          <w:szCs w:val="24"/>
        </w:rPr>
      </w:pPr>
      <w:r w:rsidRPr="009B7BB6">
        <w:rPr>
          <w:b/>
          <w:sz w:val="24"/>
          <w:szCs w:val="24"/>
        </w:rPr>
        <w:t>Healings</w:t>
      </w:r>
      <w:r w:rsidRPr="009B7BB6">
        <w:rPr>
          <w:sz w:val="24"/>
          <w:szCs w:val="24"/>
        </w:rPr>
        <w:t xml:space="preserve"> are performed by God to cure all diseases, sickness, or plagues to show His agape love to His creations in Luke 4:40;  Matthew 8:15; 4:23; 10:7-8; 9:35; 14:14; 20:30, 34; Acts 6:8; 8:6-7, 13; 19:11-12, 28:8.</w:t>
      </w:r>
    </w:p>
    <w:p w:rsidR="00924C84" w:rsidRPr="009B7BB6" w:rsidRDefault="00924C84" w:rsidP="00924C84">
      <w:pPr>
        <w:jc w:val="both"/>
        <w:rPr>
          <w:sz w:val="24"/>
          <w:szCs w:val="24"/>
        </w:rPr>
      </w:pPr>
      <w:r w:rsidRPr="009B7BB6">
        <w:rPr>
          <w:b/>
          <w:sz w:val="24"/>
          <w:szCs w:val="24"/>
        </w:rPr>
        <w:t>Revelations</w:t>
      </w:r>
      <w:r w:rsidRPr="009B7BB6">
        <w:rPr>
          <w:sz w:val="24"/>
          <w:szCs w:val="24"/>
        </w:rPr>
        <w:t xml:space="preserve"> are done by God to show His divine attributes on a particular subject &amp; to demonstrate His purpose in the Revelation Book to John the Revelator, Hebrews 1:1-14 &amp; Acts 2:7-21; 9; 22; 26.</w:t>
      </w:r>
    </w:p>
    <w:p w:rsidR="00924C84" w:rsidRPr="009B7BB6" w:rsidRDefault="00924C84" w:rsidP="00924C84">
      <w:pPr>
        <w:jc w:val="both"/>
        <w:rPr>
          <w:sz w:val="24"/>
          <w:szCs w:val="24"/>
        </w:rPr>
      </w:pPr>
      <w:r w:rsidRPr="009B7BB6">
        <w:rPr>
          <w:b/>
          <w:sz w:val="24"/>
          <w:szCs w:val="24"/>
        </w:rPr>
        <w:t>Dreams</w:t>
      </w:r>
      <w:r w:rsidRPr="009B7BB6">
        <w:rPr>
          <w:sz w:val="24"/>
          <w:szCs w:val="24"/>
        </w:rPr>
        <w:t xml:space="preserve"> are done by God to show things in the past, present or futuristic events that God wants to be revealed and to show Man’s frailty and God’s immutability in Genesis 41:1-36; Daniel 2:1-13; 4:1-27 and Acts 2:17.  </w:t>
      </w:r>
      <w:r w:rsidRPr="009B7BB6">
        <w:rPr>
          <w:vanish/>
          <w:sz w:val="24"/>
          <w:szCs w:val="24"/>
        </w:rPr>
        <w:t>isHis</w:t>
      </w:r>
      <w:r w:rsidRPr="009B7BB6">
        <w:rPr>
          <w:sz w:val="24"/>
          <w:szCs w:val="24"/>
        </w:rPr>
        <w:t xml:space="preserve"> </w:t>
      </w:r>
    </w:p>
    <w:p w:rsidR="00924C84" w:rsidRPr="009B7BB6" w:rsidRDefault="00924C84" w:rsidP="00924C84">
      <w:pPr>
        <w:jc w:val="both"/>
        <w:rPr>
          <w:sz w:val="24"/>
          <w:szCs w:val="24"/>
        </w:rPr>
      </w:pPr>
      <w:r w:rsidRPr="009B7BB6">
        <w:rPr>
          <w:b/>
          <w:sz w:val="24"/>
          <w:szCs w:val="24"/>
        </w:rPr>
        <w:t>Visions</w:t>
      </w:r>
      <w:r w:rsidRPr="009B7BB6">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9B7BB6">
        <w:rPr>
          <w:sz w:val="24"/>
          <w:szCs w:val="24"/>
          <w:vertAlign w:val="superscript"/>
        </w:rPr>
        <w:t>nd</w:t>
      </w:r>
      <w:r w:rsidRPr="009B7BB6">
        <w:rPr>
          <w:sz w:val="24"/>
          <w:szCs w:val="24"/>
        </w:rPr>
        <w:t xml:space="preserve"> Baruch p. 509; 4</w:t>
      </w:r>
      <w:r w:rsidRPr="009B7BB6">
        <w:rPr>
          <w:sz w:val="24"/>
          <w:szCs w:val="24"/>
          <w:vertAlign w:val="superscript"/>
        </w:rPr>
        <w:t>th</w:t>
      </w:r>
      <w:r w:rsidRPr="009B7BB6">
        <w:rPr>
          <w:sz w:val="24"/>
          <w:szCs w:val="24"/>
        </w:rPr>
        <w:t xml:space="preserve"> Ezra p. 515-516; the Ascension of Isaiah pages 524-521 &amp; 1</w:t>
      </w:r>
      <w:r w:rsidRPr="009B7BB6">
        <w:rPr>
          <w:sz w:val="24"/>
          <w:szCs w:val="24"/>
          <w:vertAlign w:val="superscript"/>
        </w:rPr>
        <w:t>st</w:t>
      </w:r>
      <w:r w:rsidRPr="009B7BB6">
        <w:rPr>
          <w:sz w:val="24"/>
          <w:szCs w:val="24"/>
        </w:rPr>
        <w:t xml:space="preserve"> Enoch pages 485-494.</w:t>
      </w:r>
    </w:p>
    <w:p w:rsidR="00924C84" w:rsidRPr="009B7BB6" w:rsidRDefault="00924C84" w:rsidP="00924C84">
      <w:pPr>
        <w:jc w:val="both"/>
        <w:rPr>
          <w:sz w:val="24"/>
          <w:szCs w:val="24"/>
        </w:rPr>
      </w:pPr>
      <w:r w:rsidRPr="009B7BB6">
        <w:rPr>
          <w:b/>
          <w:sz w:val="24"/>
          <w:szCs w:val="24"/>
        </w:rPr>
        <w:t>Tongues &amp; Interpretations of Tongues</w:t>
      </w:r>
      <w:r w:rsidRPr="009B7BB6">
        <w:rPr>
          <w:sz w:val="24"/>
          <w:szCs w:val="24"/>
        </w:rPr>
        <w:t>: God’s voice shows His omniscience and to allow special people who are called to understand  what  God  is  really  saying  in  Genesis  41:14-57;  Daniel 2:24-45; 4:19-27 and Acts 2.</w:t>
      </w:r>
    </w:p>
    <w:p w:rsidR="00924C84" w:rsidRPr="009B7BB6" w:rsidRDefault="00924C84" w:rsidP="00924C84">
      <w:pPr>
        <w:jc w:val="both"/>
        <w:rPr>
          <w:i/>
          <w:sz w:val="24"/>
          <w:szCs w:val="24"/>
        </w:rPr>
      </w:pPr>
      <w:r w:rsidRPr="009B7BB6">
        <w:rPr>
          <w:i/>
          <w:sz w:val="24"/>
          <w:szCs w:val="24"/>
        </w:rPr>
        <w:t>God’s creative works</w:t>
      </w:r>
    </w:p>
    <w:p w:rsidR="00924C84" w:rsidRPr="009B7BB6" w:rsidRDefault="00924C84" w:rsidP="00924C84">
      <w:pPr>
        <w:jc w:val="both"/>
        <w:rPr>
          <w:b/>
          <w:sz w:val="24"/>
          <w:szCs w:val="24"/>
        </w:rPr>
      </w:pPr>
      <w:r w:rsidRPr="009B7BB6">
        <w:rPr>
          <w:b/>
          <w:sz w:val="24"/>
          <w:szCs w:val="24"/>
        </w:rPr>
        <w:t xml:space="preserve">Done by the Lord Yahweh the Creator of the Father Stephen Our Lord- Qanah directed to the Father Stephen Our Lord- </w:t>
      </w:r>
      <w:r w:rsidRPr="009B7BB6">
        <w:rPr>
          <w:sz w:val="24"/>
          <w:szCs w:val="24"/>
        </w:rPr>
        <w:t>This is a Holy Divine Love Nature &amp; not a Sexual Eros Love Nature in Proverbs 8:22-29 (RSV).</w:t>
      </w:r>
      <w:r w:rsidRPr="009B7BB6">
        <w:rPr>
          <w:b/>
          <w:sz w:val="24"/>
          <w:szCs w:val="24"/>
        </w:rPr>
        <w:t xml:space="preserve"> </w:t>
      </w:r>
    </w:p>
    <w:p w:rsidR="00924C84" w:rsidRPr="009B7BB6" w:rsidRDefault="00924C84" w:rsidP="00924C84">
      <w:pPr>
        <w:jc w:val="both"/>
        <w:rPr>
          <w:b/>
          <w:sz w:val="24"/>
          <w:szCs w:val="24"/>
        </w:rPr>
      </w:pPr>
      <w:r w:rsidRPr="009B7BB6">
        <w:rPr>
          <w:b/>
          <w:sz w:val="24"/>
          <w:szCs w:val="24"/>
        </w:rPr>
        <w:t xml:space="preserve">The Seven Creation Processes are done by the Father Stephen Our Lord the Potter Creator of the Entire Universe </w:t>
      </w:r>
      <w:r w:rsidRPr="009B7BB6">
        <w:rPr>
          <w:sz w:val="24"/>
          <w:szCs w:val="24"/>
        </w:rPr>
        <w:t>is in John 1:1-5, 14; 8:58; Hebrews 1:1-3; Isaiah 64:8; Deuteronomy 32:6; Genesis 1:1; Romans 13:1-10 &amp; Ephesians 4:6.</w:t>
      </w:r>
      <w:r w:rsidRPr="009B7BB6">
        <w:rPr>
          <w:b/>
          <w:sz w:val="24"/>
          <w:szCs w:val="24"/>
        </w:rPr>
        <w:t xml:space="preserve"> </w:t>
      </w:r>
    </w:p>
    <w:p w:rsidR="00924C84" w:rsidRPr="009B7BB6" w:rsidRDefault="00924C84" w:rsidP="00924C84">
      <w:pPr>
        <w:jc w:val="both"/>
        <w:rPr>
          <w:sz w:val="24"/>
          <w:szCs w:val="24"/>
        </w:rPr>
      </w:pPr>
      <w:r w:rsidRPr="009B7BB6">
        <w:rPr>
          <w:b/>
          <w:sz w:val="24"/>
          <w:szCs w:val="24"/>
        </w:rPr>
        <w:lastRenderedPageBreak/>
        <w:t>Done By the Father Stephen Our Lord- Bara</w:t>
      </w:r>
      <w:r w:rsidRPr="009B7BB6">
        <w:rPr>
          <w:sz w:val="24"/>
          <w:szCs w:val="24"/>
        </w:rPr>
        <w:t xml:space="preserve">- to create in Genesis 1:1 in the Married Wisdom Lord, 60 Lord’s &amp; Highest Son’s of God </w:t>
      </w:r>
    </w:p>
    <w:p w:rsidR="00924C84" w:rsidRPr="009B7BB6" w:rsidRDefault="00924C84" w:rsidP="00924C84">
      <w:pPr>
        <w:jc w:val="both"/>
        <w:rPr>
          <w:sz w:val="24"/>
          <w:szCs w:val="24"/>
        </w:rPr>
      </w:pPr>
      <w:r w:rsidRPr="009B7BB6">
        <w:rPr>
          <w:b/>
          <w:sz w:val="24"/>
          <w:szCs w:val="24"/>
        </w:rPr>
        <w:t>Done by the Father Stephen Our Lord- Asah</w:t>
      </w:r>
      <w:r w:rsidRPr="009B7BB6">
        <w:rPr>
          <w:sz w:val="24"/>
          <w:szCs w:val="24"/>
        </w:rPr>
        <w:t>- to make in Genesis 1:7 in Lucifer &amp; the Higher Son’s of God</w:t>
      </w:r>
    </w:p>
    <w:p w:rsidR="00924C84" w:rsidRPr="009B7BB6" w:rsidRDefault="00924C84" w:rsidP="00924C84">
      <w:pPr>
        <w:jc w:val="both"/>
        <w:rPr>
          <w:sz w:val="24"/>
          <w:szCs w:val="24"/>
        </w:rPr>
      </w:pPr>
      <w:r w:rsidRPr="009B7BB6">
        <w:rPr>
          <w:b/>
          <w:sz w:val="24"/>
          <w:szCs w:val="24"/>
        </w:rPr>
        <w:t>Done by the Father Stephen Our Lord- Nathan</w:t>
      </w:r>
      <w:r w:rsidRPr="009B7BB6">
        <w:rPr>
          <w:sz w:val="24"/>
          <w:szCs w:val="24"/>
        </w:rPr>
        <w:t>- to set in Genesis 1:17 in Michael &amp; the High Son’s of God</w:t>
      </w:r>
    </w:p>
    <w:p w:rsidR="00924C84" w:rsidRPr="009B7BB6" w:rsidRDefault="00924C84" w:rsidP="00924C84">
      <w:pPr>
        <w:jc w:val="both"/>
        <w:rPr>
          <w:sz w:val="24"/>
          <w:szCs w:val="24"/>
        </w:rPr>
      </w:pPr>
      <w:r w:rsidRPr="009B7BB6">
        <w:rPr>
          <w:b/>
          <w:sz w:val="24"/>
          <w:szCs w:val="24"/>
        </w:rPr>
        <w:t>Done by the Father Stephen Our Lord- Yatsar</w:t>
      </w:r>
      <w:r w:rsidRPr="009B7BB6">
        <w:rPr>
          <w:sz w:val="24"/>
          <w:szCs w:val="24"/>
        </w:rPr>
        <w:t>- to form in Genesis 2:7 in Adam the Man and the World of Mankind</w:t>
      </w:r>
    </w:p>
    <w:p w:rsidR="00924C84" w:rsidRPr="009B7BB6" w:rsidRDefault="00924C84" w:rsidP="00924C84">
      <w:pPr>
        <w:jc w:val="both"/>
        <w:rPr>
          <w:sz w:val="24"/>
          <w:szCs w:val="24"/>
        </w:rPr>
      </w:pPr>
      <w:r w:rsidRPr="009B7BB6">
        <w:rPr>
          <w:b/>
          <w:sz w:val="24"/>
          <w:szCs w:val="24"/>
        </w:rPr>
        <w:t>Done by the Father Stephen Our Lord- Banah</w:t>
      </w:r>
      <w:r w:rsidRPr="009B7BB6">
        <w:rPr>
          <w:sz w:val="24"/>
          <w:szCs w:val="24"/>
        </w:rPr>
        <w:t>- to make or build in Genesis 2:22 in Eve the Woman and Womankind</w:t>
      </w:r>
    </w:p>
    <w:p w:rsidR="00924C84" w:rsidRPr="009B7BB6" w:rsidRDefault="00924C84" w:rsidP="00924C84">
      <w:pPr>
        <w:jc w:val="both"/>
        <w:rPr>
          <w:sz w:val="24"/>
          <w:szCs w:val="24"/>
        </w:rPr>
      </w:pPr>
      <w:r w:rsidRPr="009B7BB6">
        <w:rPr>
          <w:b/>
          <w:sz w:val="24"/>
          <w:szCs w:val="24"/>
        </w:rPr>
        <w:t>Done by the Father Stephen Our Lord- Qanah</w:t>
      </w:r>
      <w:r w:rsidRPr="009B7BB6">
        <w:rPr>
          <w:sz w:val="24"/>
          <w:szCs w:val="24"/>
        </w:rPr>
        <w:t>- to create, possess &amp; acquire in Genesis 4:1 in Adam &amp; Eve’s Divine Union</w:t>
      </w:r>
    </w:p>
    <w:p w:rsidR="00924C84" w:rsidRPr="009B7BB6" w:rsidRDefault="00924C84" w:rsidP="00924C84">
      <w:pPr>
        <w:jc w:val="both"/>
        <w:rPr>
          <w:sz w:val="24"/>
          <w:szCs w:val="24"/>
        </w:rPr>
      </w:pPr>
      <w:r w:rsidRPr="009B7BB6">
        <w:rPr>
          <w:b/>
          <w:sz w:val="24"/>
          <w:szCs w:val="24"/>
        </w:rPr>
        <w:t>Done by the Father Stephen Our Lord- Hidden Bara</w:t>
      </w:r>
      <w:r w:rsidRPr="009B7BB6">
        <w:rPr>
          <w:sz w:val="24"/>
          <w:szCs w:val="24"/>
        </w:rPr>
        <w:t>- to create secret in womb in Genesis 4:1 in Cain the Child and Child Kind</w:t>
      </w:r>
    </w:p>
    <w:p w:rsidR="00924C84" w:rsidRPr="009B7BB6" w:rsidRDefault="00924C84" w:rsidP="00924C84">
      <w:pPr>
        <w:jc w:val="both"/>
        <w:rPr>
          <w:i/>
          <w:sz w:val="24"/>
          <w:szCs w:val="24"/>
        </w:rPr>
      </w:pPr>
      <w:r w:rsidRPr="009B7BB6">
        <w:rPr>
          <w:i/>
          <w:sz w:val="24"/>
          <w:szCs w:val="24"/>
        </w:rPr>
        <w:t>God’s 4 fold Witnesses</w:t>
      </w:r>
    </w:p>
    <w:p w:rsidR="00924C84" w:rsidRPr="009B7BB6" w:rsidRDefault="00924C84" w:rsidP="00924C84">
      <w:pPr>
        <w:jc w:val="both"/>
        <w:rPr>
          <w:sz w:val="24"/>
          <w:szCs w:val="24"/>
        </w:rPr>
      </w:pPr>
      <w:r w:rsidRPr="009B7BB6">
        <w:rPr>
          <w:sz w:val="24"/>
          <w:szCs w:val="24"/>
        </w:rPr>
        <w:t>The Water, Blood, &amp; Spirit are the Witness on the Earth in 1</w:t>
      </w:r>
      <w:r w:rsidRPr="009B7BB6">
        <w:rPr>
          <w:sz w:val="24"/>
          <w:szCs w:val="24"/>
          <w:vertAlign w:val="superscript"/>
        </w:rPr>
        <w:t>st</w:t>
      </w:r>
      <w:r w:rsidRPr="009B7BB6">
        <w:rPr>
          <w:sz w:val="24"/>
          <w:szCs w:val="24"/>
        </w:rPr>
        <w:t xml:space="preserve"> John 5:8. The Holy Spirit, Word, Father are the Witness in Heaven in 1</w:t>
      </w:r>
      <w:r w:rsidRPr="009B7BB6">
        <w:rPr>
          <w:sz w:val="24"/>
          <w:szCs w:val="24"/>
          <w:vertAlign w:val="superscript"/>
        </w:rPr>
        <w:t xml:space="preserve">st </w:t>
      </w:r>
      <w:r w:rsidRPr="009B7BB6">
        <w:rPr>
          <w:sz w:val="24"/>
          <w:szCs w:val="24"/>
        </w:rPr>
        <w:t>John 5:7. The Holy Ghost, Son, &amp; the Father are the Witness in God in 1</w:t>
      </w:r>
      <w:r w:rsidRPr="009B7BB6">
        <w:rPr>
          <w:sz w:val="24"/>
          <w:szCs w:val="24"/>
          <w:vertAlign w:val="superscript"/>
        </w:rPr>
        <w:t>st</w:t>
      </w:r>
      <w:r w:rsidRPr="009B7BB6">
        <w:rPr>
          <w:sz w:val="24"/>
          <w:szCs w:val="24"/>
        </w:rPr>
        <w:t xml:space="preserve"> John 5:10-13.</w:t>
      </w:r>
    </w:p>
    <w:p w:rsidR="00924C84" w:rsidRPr="009B7BB6" w:rsidRDefault="00924C84" w:rsidP="00924C84">
      <w:pPr>
        <w:jc w:val="both"/>
        <w:rPr>
          <w:sz w:val="24"/>
          <w:szCs w:val="24"/>
        </w:rPr>
      </w:pPr>
      <w:r w:rsidRPr="009B7BB6">
        <w:rPr>
          <w:i/>
          <w:sz w:val="24"/>
          <w:szCs w:val="24"/>
        </w:rPr>
        <w:t xml:space="preserve">God’s Person: </w:t>
      </w:r>
      <w:r w:rsidRPr="009B7BB6">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9B7BB6">
        <w:rPr>
          <w:sz w:val="24"/>
          <w:szCs w:val="24"/>
          <w:vertAlign w:val="superscript"/>
        </w:rPr>
        <w:t>st</w:t>
      </w:r>
      <w:r w:rsidRPr="009B7BB6">
        <w:rPr>
          <w:sz w:val="24"/>
          <w:szCs w:val="24"/>
        </w:rPr>
        <w:t xml:space="preserve"> John 5:7; Jude 20-21; 1</w:t>
      </w:r>
      <w:r w:rsidRPr="009B7BB6">
        <w:rPr>
          <w:sz w:val="24"/>
          <w:szCs w:val="24"/>
          <w:vertAlign w:val="superscript"/>
        </w:rPr>
        <w:t>st</w:t>
      </w:r>
      <w:r w:rsidRPr="009B7BB6">
        <w:rPr>
          <w:sz w:val="24"/>
          <w:szCs w:val="24"/>
        </w:rPr>
        <w:t xml:space="preserve"> Peter 1:2, 2</w:t>
      </w:r>
      <w:r w:rsidRPr="009B7BB6">
        <w:rPr>
          <w:sz w:val="24"/>
          <w:szCs w:val="24"/>
          <w:vertAlign w:val="superscript"/>
        </w:rPr>
        <w:t>nd</w:t>
      </w:r>
      <w:r w:rsidRPr="009B7BB6">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9B7BB6">
        <w:rPr>
          <w:sz w:val="24"/>
          <w:szCs w:val="24"/>
          <w:vertAlign w:val="superscript"/>
        </w:rPr>
        <w:t>nd</w:t>
      </w:r>
      <w:r w:rsidRPr="009B7BB6">
        <w:rPr>
          <w:sz w:val="24"/>
          <w:szCs w:val="24"/>
        </w:rPr>
        <w:t xml:space="preserve"> Peter 1:4 and 1</w:t>
      </w:r>
      <w:r w:rsidRPr="009B7BB6">
        <w:rPr>
          <w:sz w:val="24"/>
          <w:szCs w:val="24"/>
          <w:vertAlign w:val="superscript"/>
        </w:rPr>
        <w:t>st</w:t>
      </w:r>
      <w:r w:rsidRPr="009B7BB6">
        <w:rPr>
          <w:sz w:val="24"/>
          <w:szCs w:val="24"/>
        </w:rPr>
        <w:t xml:space="preserve"> John 5:6-13.</w:t>
      </w:r>
    </w:p>
    <w:p w:rsidR="00924C84" w:rsidRPr="009B7BB6" w:rsidRDefault="00924C84" w:rsidP="00924C84">
      <w:pPr>
        <w:jc w:val="both"/>
        <w:rPr>
          <w:sz w:val="24"/>
          <w:szCs w:val="24"/>
        </w:rPr>
      </w:pPr>
      <w:r w:rsidRPr="009B7BB6">
        <w:rPr>
          <w:i/>
          <w:sz w:val="24"/>
          <w:szCs w:val="24"/>
        </w:rPr>
        <w:lastRenderedPageBreak/>
        <w:t>God’s Resurrections from the Dead:</w:t>
      </w:r>
      <w:r w:rsidRPr="009B7BB6">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924C84" w:rsidRPr="009B7BB6" w:rsidRDefault="00924C84" w:rsidP="00924C84">
      <w:pPr>
        <w:jc w:val="both"/>
        <w:rPr>
          <w:i/>
          <w:sz w:val="24"/>
          <w:szCs w:val="24"/>
        </w:rPr>
      </w:pPr>
      <w:r w:rsidRPr="009B7BB6">
        <w:rPr>
          <w:i/>
          <w:sz w:val="24"/>
          <w:szCs w:val="24"/>
        </w:rPr>
        <w:t>God’s Throne</w:t>
      </w:r>
    </w:p>
    <w:p w:rsidR="00924C84" w:rsidRPr="009B7BB6" w:rsidRDefault="00924C84" w:rsidP="00924C84">
      <w:pPr>
        <w:jc w:val="both"/>
        <w:rPr>
          <w:sz w:val="24"/>
          <w:szCs w:val="24"/>
        </w:rPr>
      </w:pPr>
      <w:r w:rsidRPr="009B7BB6">
        <w:rPr>
          <w:sz w:val="24"/>
          <w:szCs w:val="24"/>
        </w:rPr>
        <w:t>Through Saul according to His flesh puts John on His throne in 1</w:t>
      </w:r>
      <w:r w:rsidRPr="009B7BB6">
        <w:rPr>
          <w:sz w:val="24"/>
          <w:szCs w:val="24"/>
          <w:vertAlign w:val="superscript"/>
        </w:rPr>
        <w:t>st</w:t>
      </w:r>
      <w:r w:rsidRPr="009B7BB6">
        <w:rPr>
          <w:sz w:val="24"/>
          <w:szCs w:val="24"/>
        </w:rPr>
        <w:t xml:space="preserve"> Samuel 9:1-31:13. Through David according to His flesh puts Christ on His throne in Acts 2:30; 1</w:t>
      </w:r>
      <w:r w:rsidRPr="009B7BB6">
        <w:rPr>
          <w:sz w:val="24"/>
          <w:szCs w:val="24"/>
          <w:vertAlign w:val="superscript"/>
        </w:rPr>
        <w:t>st</w:t>
      </w:r>
      <w:r w:rsidRPr="009B7BB6">
        <w:rPr>
          <w:sz w:val="24"/>
          <w:szCs w:val="24"/>
        </w:rPr>
        <w:t xml:space="preserve"> Samuel 16:1-1</w:t>
      </w:r>
      <w:r w:rsidRPr="009B7BB6">
        <w:rPr>
          <w:sz w:val="24"/>
          <w:szCs w:val="24"/>
          <w:vertAlign w:val="superscript"/>
        </w:rPr>
        <w:t>st</w:t>
      </w:r>
      <w:r w:rsidRPr="009B7BB6">
        <w:rPr>
          <w:sz w:val="24"/>
          <w:szCs w:val="24"/>
        </w:rPr>
        <w:t xml:space="preserve"> Kings 2:12. Through Solomon according to His flesh puts Stephen on His throne in 1</w:t>
      </w:r>
      <w:r w:rsidRPr="009B7BB6">
        <w:rPr>
          <w:sz w:val="24"/>
          <w:szCs w:val="24"/>
          <w:vertAlign w:val="superscript"/>
        </w:rPr>
        <w:t>st</w:t>
      </w:r>
      <w:r w:rsidRPr="009B7BB6">
        <w:rPr>
          <w:sz w:val="24"/>
          <w:szCs w:val="24"/>
        </w:rPr>
        <w:t xml:space="preserve"> Kings 14:21-31 and Acts 8:3. </w:t>
      </w:r>
    </w:p>
    <w:p w:rsidR="00924C84" w:rsidRPr="009B7BB6" w:rsidRDefault="00924C84" w:rsidP="00924C84">
      <w:pPr>
        <w:jc w:val="both"/>
        <w:rPr>
          <w:i/>
          <w:sz w:val="24"/>
          <w:szCs w:val="24"/>
        </w:rPr>
      </w:pPr>
      <w:r w:rsidRPr="009B7BB6">
        <w:rPr>
          <w:i/>
          <w:sz w:val="24"/>
          <w:szCs w:val="24"/>
        </w:rPr>
        <w:t>God’s Existence to Humanity</w:t>
      </w:r>
    </w:p>
    <w:p w:rsidR="00924C84" w:rsidRPr="009B7BB6" w:rsidRDefault="00924C84" w:rsidP="00924C84">
      <w:pPr>
        <w:jc w:val="both"/>
        <w:rPr>
          <w:sz w:val="24"/>
          <w:szCs w:val="24"/>
        </w:rPr>
      </w:pPr>
      <w:r w:rsidRPr="009B7BB6">
        <w:rPr>
          <w:sz w:val="24"/>
          <w:szCs w:val="24"/>
        </w:rPr>
        <w:t>God  exists  in  Romans  1:18-19,  21-25,  28, 32; 8:15;  Psalm 10:3-4; Ephesians 3:17; 1</w:t>
      </w:r>
      <w:r w:rsidRPr="009B7BB6">
        <w:rPr>
          <w:sz w:val="24"/>
          <w:szCs w:val="24"/>
          <w:vertAlign w:val="superscript"/>
        </w:rPr>
        <w:t>st</w:t>
      </w:r>
      <w:r w:rsidRPr="009B7BB6">
        <w:rPr>
          <w:sz w:val="24"/>
          <w:szCs w:val="24"/>
        </w:rPr>
        <w:t xml:space="preserve"> Peter 1:8; Philippians 3:8, 10; Colossians 1:27; John 14:23, and Acts 7:47-50; 17:23-26. </w:t>
      </w:r>
    </w:p>
    <w:p w:rsidR="00924C84" w:rsidRPr="009B7BB6" w:rsidRDefault="00924C84" w:rsidP="00924C84">
      <w:pPr>
        <w:jc w:val="both"/>
        <w:rPr>
          <w:sz w:val="24"/>
          <w:szCs w:val="24"/>
        </w:rPr>
      </w:pPr>
      <w:r w:rsidRPr="009B7BB6">
        <w:rPr>
          <w:i/>
          <w:sz w:val="24"/>
          <w:szCs w:val="24"/>
        </w:rPr>
        <w:t>We can never fully understand God</w:t>
      </w:r>
      <w:r w:rsidRPr="009B7BB6">
        <w:rPr>
          <w:sz w:val="24"/>
          <w:szCs w:val="24"/>
        </w:rPr>
        <w:t xml:space="preserve"> </w:t>
      </w:r>
    </w:p>
    <w:p w:rsidR="00924C84" w:rsidRPr="009B7BB6" w:rsidRDefault="00924C84" w:rsidP="00924C84">
      <w:pPr>
        <w:jc w:val="both"/>
        <w:rPr>
          <w:sz w:val="24"/>
          <w:szCs w:val="24"/>
        </w:rPr>
      </w:pPr>
      <w:r w:rsidRPr="009B7BB6">
        <w:rPr>
          <w:sz w:val="24"/>
          <w:szCs w:val="24"/>
        </w:rPr>
        <w:t>In Psalm 139:6, 17-18; 145:3; 147:5; 1</w:t>
      </w:r>
      <w:r w:rsidRPr="009B7BB6">
        <w:rPr>
          <w:sz w:val="24"/>
          <w:szCs w:val="24"/>
          <w:vertAlign w:val="superscript"/>
        </w:rPr>
        <w:t>st</w:t>
      </w:r>
      <w:r w:rsidRPr="009B7BB6">
        <w:rPr>
          <w:sz w:val="24"/>
          <w:szCs w:val="24"/>
        </w:rPr>
        <w:t xml:space="preserve"> Corinthians 2:10-12; Romans 11:33; Isaiah 55:9; Job 11:7-9; 26:14; 37:5, Colossians 1:10 and Acts 1:7.</w:t>
      </w:r>
    </w:p>
    <w:p w:rsidR="00924C84" w:rsidRPr="009B7BB6" w:rsidRDefault="00924C84" w:rsidP="00924C84">
      <w:pPr>
        <w:jc w:val="both"/>
        <w:rPr>
          <w:i/>
          <w:sz w:val="24"/>
          <w:szCs w:val="24"/>
        </w:rPr>
      </w:pPr>
      <w:r w:rsidRPr="009B7BB6">
        <w:rPr>
          <w:i/>
          <w:sz w:val="24"/>
          <w:szCs w:val="24"/>
        </w:rPr>
        <w:t xml:space="preserve">We can know God truly: </w:t>
      </w:r>
    </w:p>
    <w:p w:rsidR="00924C84" w:rsidRPr="009B7BB6" w:rsidRDefault="00924C84" w:rsidP="00924C84">
      <w:pPr>
        <w:jc w:val="both"/>
        <w:rPr>
          <w:sz w:val="24"/>
          <w:szCs w:val="24"/>
        </w:rPr>
      </w:pPr>
      <w:r w:rsidRPr="009B7BB6">
        <w:rPr>
          <w:sz w:val="24"/>
          <w:szCs w:val="24"/>
        </w:rPr>
        <w:t>In 1</w:t>
      </w:r>
      <w:r w:rsidRPr="009B7BB6">
        <w:rPr>
          <w:sz w:val="24"/>
          <w:szCs w:val="24"/>
          <w:vertAlign w:val="superscript"/>
        </w:rPr>
        <w:t xml:space="preserve">st </w:t>
      </w:r>
      <w:r w:rsidRPr="009B7BB6">
        <w:rPr>
          <w:sz w:val="24"/>
          <w:szCs w:val="24"/>
        </w:rPr>
        <w:t xml:space="preserve"> John  1:5;  2:3,  13,  4:8;  5:20; John 4:24; 14:23; Romans 3:26; Psalm 139:17; John 17:3; Jeremiah 9:23-24; Hebrews 8:11; Galatians 4:9 and Acts 6:5; 7:55, 59.</w:t>
      </w:r>
    </w:p>
    <w:p w:rsidR="00924C84" w:rsidRPr="009B7BB6" w:rsidRDefault="00924C84" w:rsidP="00924C84">
      <w:pPr>
        <w:jc w:val="both"/>
        <w:rPr>
          <w:i/>
          <w:sz w:val="24"/>
          <w:szCs w:val="24"/>
        </w:rPr>
      </w:pPr>
      <w:r w:rsidRPr="009B7BB6">
        <w:rPr>
          <w:i/>
          <w:sz w:val="24"/>
          <w:szCs w:val="24"/>
        </w:rPr>
        <w:t>Why does God want us to Pray to Him and give 10% of all Tithes and Offerings to Him?</w:t>
      </w:r>
    </w:p>
    <w:p w:rsidR="00924C84" w:rsidRPr="009B7BB6" w:rsidRDefault="00924C84" w:rsidP="00924C84">
      <w:pPr>
        <w:jc w:val="both"/>
        <w:rPr>
          <w:sz w:val="24"/>
          <w:szCs w:val="24"/>
        </w:rPr>
      </w:pPr>
      <w:r w:rsidRPr="009B7BB6">
        <w:rPr>
          <w:sz w:val="24"/>
          <w:szCs w:val="24"/>
        </w:rPr>
        <w:t>Prayer &amp; 10% of revenue are to the Father Stephen our Lord to what is needed for All in Malachi 3:6-15; Luke 11:2-4, 9-10, 2</w:t>
      </w:r>
      <w:r w:rsidRPr="009B7BB6">
        <w:rPr>
          <w:sz w:val="24"/>
          <w:szCs w:val="24"/>
          <w:vertAlign w:val="superscript"/>
        </w:rPr>
        <w:t>nd</w:t>
      </w:r>
      <w:r w:rsidRPr="009B7BB6">
        <w:rPr>
          <w:sz w:val="24"/>
          <w:szCs w:val="24"/>
        </w:rPr>
        <w:t xml:space="preserve"> Esdras 9:25,44; Matthew 6:9-13; 21:22; James 1:6; 5:15; Sirach 37:15; 39:5; 2</w:t>
      </w:r>
      <w:r w:rsidRPr="009B7BB6">
        <w:rPr>
          <w:sz w:val="24"/>
          <w:szCs w:val="24"/>
          <w:vertAlign w:val="superscript"/>
        </w:rPr>
        <w:t>nd</w:t>
      </w:r>
      <w:r w:rsidRPr="009B7BB6">
        <w:rPr>
          <w:sz w:val="24"/>
          <w:szCs w:val="24"/>
        </w:rPr>
        <w:t xml:space="preserve"> Maccabees 1:24; Judith 9:12; Hebrews 7:1-10 &amp; Acts 7:59-60.</w:t>
      </w:r>
    </w:p>
    <w:p w:rsidR="00924C84" w:rsidRPr="009B7BB6" w:rsidRDefault="00924C84" w:rsidP="00924C84">
      <w:pPr>
        <w:jc w:val="both"/>
        <w:rPr>
          <w:sz w:val="24"/>
          <w:szCs w:val="24"/>
        </w:rPr>
      </w:pPr>
      <w:r w:rsidRPr="009B7BB6">
        <w:rPr>
          <w:i/>
          <w:sz w:val="24"/>
          <w:szCs w:val="24"/>
        </w:rPr>
        <w:t xml:space="preserve">God is as Angel of the Lord </w:t>
      </w:r>
      <w:r w:rsidRPr="009B7BB6">
        <w:rPr>
          <w:sz w:val="24"/>
          <w:szCs w:val="24"/>
        </w:rPr>
        <w:t>in John 1:1 becoming creative flesh and called the Angel (Lord) of the LORD in Genesis  16:10,  13;  22:12;  31:11, 13;  Exodus  3:2,  6;  2</w:t>
      </w:r>
      <w:r w:rsidRPr="009B7BB6">
        <w:rPr>
          <w:sz w:val="24"/>
          <w:szCs w:val="24"/>
          <w:vertAlign w:val="superscript"/>
        </w:rPr>
        <w:t>nd</w:t>
      </w:r>
      <w:r w:rsidRPr="009B7BB6">
        <w:rPr>
          <w:sz w:val="24"/>
          <w:szCs w:val="24"/>
        </w:rPr>
        <w:t xml:space="preserve">  Samuel  24:16;  Psalm 34:7; Zechariah 1:11-13, Luke 1:11 and Acts 6:5, 15; 7:30-32.  </w:t>
      </w:r>
    </w:p>
    <w:p w:rsidR="00924C84" w:rsidRPr="009B7BB6" w:rsidRDefault="00924C84" w:rsidP="00924C84">
      <w:pPr>
        <w:jc w:val="both"/>
        <w:rPr>
          <w:sz w:val="24"/>
          <w:szCs w:val="24"/>
        </w:rPr>
      </w:pPr>
      <w:r w:rsidRPr="009B7BB6">
        <w:rPr>
          <w:sz w:val="24"/>
          <w:szCs w:val="24"/>
        </w:rPr>
        <w:t>Angels witnesses were fashioned by God in  Nehemiah  9:6; Psalm  148:2, 5;  Colossians 1:16;  2</w:t>
      </w:r>
      <w:r w:rsidRPr="009B7BB6">
        <w:rPr>
          <w:sz w:val="24"/>
          <w:szCs w:val="24"/>
          <w:vertAlign w:val="superscript"/>
        </w:rPr>
        <w:t>nd</w:t>
      </w:r>
      <w:r w:rsidRPr="009B7BB6">
        <w:rPr>
          <w:sz w:val="24"/>
          <w:szCs w:val="24"/>
        </w:rPr>
        <w:t xml:space="preserve">  Peter 2:4;  Jude  6; Acts  12:6-11; Revelation 4:11, 5:11;  Hebrews 1:14, 12:22, 13:2;  Luke </w:t>
      </w:r>
    </w:p>
    <w:p w:rsidR="00924C84" w:rsidRPr="009B7BB6" w:rsidRDefault="00924C84" w:rsidP="00924C84">
      <w:pPr>
        <w:jc w:val="both"/>
        <w:rPr>
          <w:sz w:val="24"/>
          <w:szCs w:val="24"/>
        </w:rPr>
      </w:pPr>
      <w:r w:rsidRPr="009B7BB6">
        <w:rPr>
          <w:sz w:val="24"/>
          <w:szCs w:val="24"/>
        </w:rPr>
        <w:t>2:13, 24:39; Numbers 22:31; 2</w:t>
      </w:r>
      <w:r w:rsidRPr="009B7BB6">
        <w:rPr>
          <w:sz w:val="24"/>
          <w:szCs w:val="24"/>
          <w:vertAlign w:val="superscript"/>
        </w:rPr>
        <w:t xml:space="preserve">nd </w:t>
      </w:r>
      <w:r w:rsidRPr="009B7BB6">
        <w:rPr>
          <w:sz w:val="24"/>
          <w:szCs w:val="24"/>
        </w:rPr>
        <w:t>Kings 6:17 and Psalm 34:7; 91:11.</w:t>
      </w:r>
    </w:p>
    <w:p w:rsidR="00924C84" w:rsidRPr="009B7BB6" w:rsidRDefault="00924C84" w:rsidP="00924C84">
      <w:pPr>
        <w:jc w:val="both"/>
        <w:rPr>
          <w:i/>
          <w:sz w:val="24"/>
          <w:szCs w:val="24"/>
        </w:rPr>
      </w:pPr>
      <w:r w:rsidRPr="009B7BB6">
        <w:rPr>
          <w:i/>
          <w:sz w:val="24"/>
          <w:szCs w:val="24"/>
        </w:rPr>
        <w:lastRenderedPageBreak/>
        <w:t>Names of God as the Angel of the Lord</w:t>
      </w:r>
    </w:p>
    <w:p w:rsidR="00924C84" w:rsidRPr="009B7BB6" w:rsidRDefault="00924C84" w:rsidP="00924C84">
      <w:pPr>
        <w:jc w:val="both"/>
        <w:rPr>
          <w:sz w:val="24"/>
          <w:szCs w:val="24"/>
        </w:rPr>
      </w:pPr>
      <w:r w:rsidRPr="009B7BB6">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924C84" w:rsidRPr="009B7BB6" w:rsidRDefault="00924C84" w:rsidP="00924C84">
      <w:pPr>
        <w:jc w:val="both"/>
        <w:rPr>
          <w:i/>
          <w:sz w:val="24"/>
          <w:szCs w:val="24"/>
        </w:rPr>
      </w:pPr>
      <w:r w:rsidRPr="009B7BB6">
        <w:rPr>
          <w:i/>
          <w:sz w:val="24"/>
          <w:szCs w:val="24"/>
        </w:rPr>
        <w:t>God’s Creative Identities of Himself as the Archangel on earth and as the Cherubim in heaven.</w:t>
      </w:r>
    </w:p>
    <w:p w:rsidR="00924C84" w:rsidRPr="009B7BB6" w:rsidRDefault="00924C84" w:rsidP="00924C84">
      <w:pPr>
        <w:jc w:val="both"/>
        <w:rPr>
          <w:sz w:val="24"/>
          <w:szCs w:val="24"/>
        </w:rPr>
      </w:pPr>
      <w:r w:rsidRPr="009B7BB6">
        <w:rPr>
          <w:sz w:val="24"/>
          <w:szCs w:val="24"/>
        </w:rPr>
        <w:t>Michael- (who is like God) - Jude 9; Revelation 12:7-8; Daniel 10:13, 21; Bartholomew page 358</w:t>
      </w:r>
    </w:p>
    <w:p w:rsidR="00924C84" w:rsidRPr="009B7BB6" w:rsidRDefault="00924C84" w:rsidP="00924C84">
      <w:pPr>
        <w:jc w:val="both"/>
        <w:rPr>
          <w:sz w:val="24"/>
          <w:szCs w:val="24"/>
        </w:rPr>
      </w:pPr>
      <w:r w:rsidRPr="009B7BB6">
        <w:rPr>
          <w:sz w:val="24"/>
          <w:szCs w:val="24"/>
        </w:rPr>
        <w:t>Gabriel- (strength) – Daniel 8:16; 9:21; Luke 1:19, 26-27.</w:t>
      </w:r>
    </w:p>
    <w:p w:rsidR="00924C84" w:rsidRPr="009B7BB6" w:rsidRDefault="00924C84" w:rsidP="00924C84">
      <w:pPr>
        <w:jc w:val="both"/>
        <w:rPr>
          <w:sz w:val="24"/>
          <w:szCs w:val="24"/>
        </w:rPr>
      </w:pPr>
      <w:r w:rsidRPr="009B7BB6">
        <w:rPr>
          <w:sz w:val="24"/>
          <w:szCs w:val="24"/>
        </w:rPr>
        <w:t>Uriel- (fire) – 2</w:t>
      </w:r>
      <w:r w:rsidRPr="009B7BB6">
        <w:rPr>
          <w:sz w:val="24"/>
          <w:szCs w:val="24"/>
          <w:vertAlign w:val="superscript"/>
        </w:rPr>
        <w:t>nd</w:t>
      </w:r>
      <w:r w:rsidRPr="009B7BB6">
        <w:rPr>
          <w:sz w:val="24"/>
          <w:szCs w:val="24"/>
        </w:rPr>
        <w:t xml:space="preserve"> Esdras 4</w:t>
      </w:r>
    </w:p>
    <w:p w:rsidR="00924C84" w:rsidRPr="009B7BB6" w:rsidRDefault="00924C84" w:rsidP="00924C84">
      <w:pPr>
        <w:jc w:val="both"/>
        <w:rPr>
          <w:sz w:val="24"/>
          <w:szCs w:val="24"/>
        </w:rPr>
      </w:pPr>
      <w:r w:rsidRPr="009B7BB6">
        <w:rPr>
          <w:sz w:val="24"/>
          <w:szCs w:val="24"/>
        </w:rPr>
        <w:t xml:space="preserve">Raphael or Azariah- (healing) – Tobit 5:13 </w:t>
      </w:r>
    </w:p>
    <w:p w:rsidR="00924C84" w:rsidRPr="009B7BB6" w:rsidRDefault="00924C84" w:rsidP="00924C84">
      <w:pPr>
        <w:jc w:val="both"/>
        <w:rPr>
          <w:sz w:val="24"/>
          <w:szCs w:val="24"/>
        </w:rPr>
      </w:pPr>
      <w:r w:rsidRPr="009B7BB6">
        <w:rPr>
          <w:sz w:val="24"/>
          <w:szCs w:val="24"/>
        </w:rPr>
        <w:t>Jeremiel or Ramiel- (mercy) – 2</w:t>
      </w:r>
      <w:r w:rsidRPr="009B7BB6">
        <w:rPr>
          <w:sz w:val="24"/>
          <w:szCs w:val="24"/>
          <w:vertAlign w:val="superscript"/>
        </w:rPr>
        <w:t>nd</w:t>
      </w:r>
      <w:r w:rsidRPr="009B7BB6">
        <w:rPr>
          <w:sz w:val="24"/>
          <w:szCs w:val="24"/>
        </w:rPr>
        <w:t xml:space="preserve"> Esdras 4</w:t>
      </w:r>
    </w:p>
    <w:p w:rsidR="00924C84" w:rsidRPr="009B7BB6" w:rsidRDefault="00924C84" w:rsidP="00924C84">
      <w:pPr>
        <w:jc w:val="both"/>
        <w:rPr>
          <w:sz w:val="24"/>
          <w:szCs w:val="24"/>
        </w:rPr>
      </w:pPr>
      <w:r w:rsidRPr="009B7BB6">
        <w:rPr>
          <w:sz w:val="24"/>
          <w:szCs w:val="24"/>
        </w:rPr>
        <w:t>Stephen- (crown) – Acts 6:5, 8-9, 15; 8:2; 11:19; 22:20</w:t>
      </w:r>
    </w:p>
    <w:p w:rsidR="00924C84" w:rsidRPr="009B7BB6" w:rsidRDefault="00924C84" w:rsidP="00924C84">
      <w:pPr>
        <w:jc w:val="both"/>
        <w:rPr>
          <w:sz w:val="24"/>
          <w:szCs w:val="24"/>
        </w:rPr>
      </w:pPr>
      <w:r w:rsidRPr="009B7BB6">
        <w:rPr>
          <w:sz w:val="24"/>
          <w:szCs w:val="24"/>
        </w:rPr>
        <w:t>Jesus-(savoir) – Revelation 22:16</w:t>
      </w:r>
    </w:p>
    <w:p w:rsidR="00924C84" w:rsidRPr="009B7BB6" w:rsidRDefault="00924C84" w:rsidP="00924C84">
      <w:pPr>
        <w:jc w:val="both"/>
        <w:rPr>
          <w:sz w:val="24"/>
          <w:szCs w:val="24"/>
        </w:rPr>
      </w:pPr>
      <w:r w:rsidRPr="009B7BB6">
        <w:rPr>
          <w:sz w:val="24"/>
          <w:szCs w:val="24"/>
        </w:rPr>
        <w:t>Lucifer- (light-bearer)-Genesis 1:2-25</w:t>
      </w:r>
    </w:p>
    <w:p w:rsidR="00924C84" w:rsidRPr="009B7BB6" w:rsidRDefault="00924C84" w:rsidP="00924C84">
      <w:pPr>
        <w:jc w:val="both"/>
        <w:rPr>
          <w:sz w:val="24"/>
          <w:szCs w:val="24"/>
        </w:rPr>
      </w:pPr>
      <w:r w:rsidRPr="009B7BB6">
        <w:rPr>
          <w:sz w:val="24"/>
          <w:szCs w:val="24"/>
        </w:rPr>
        <w:t xml:space="preserve">Satan- (Satanial, Sammael, Beliar, Belchira) Adversary – Genesis 3:1-3:24; Enoch page 9 &amp; 152 </w:t>
      </w:r>
    </w:p>
    <w:p w:rsidR="00924C84" w:rsidRPr="009B7BB6" w:rsidRDefault="00924C84" w:rsidP="00924C84">
      <w:pPr>
        <w:jc w:val="both"/>
        <w:rPr>
          <w:sz w:val="24"/>
          <w:szCs w:val="24"/>
        </w:rPr>
      </w:pPr>
      <w:r w:rsidRPr="009B7BB6">
        <w:rPr>
          <w:sz w:val="24"/>
          <w:szCs w:val="24"/>
        </w:rPr>
        <w:t xml:space="preserve">Remphan or Rephan- (praise) – Acts 7:43 </w:t>
      </w:r>
    </w:p>
    <w:p w:rsidR="00924C84" w:rsidRPr="009B7BB6" w:rsidRDefault="00924C84" w:rsidP="00924C84">
      <w:pPr>
        <w:jc w:val="both"/>
        <w:rPr>
          <w:sz w:val="24"/>
          <w:szCs w:val="24"/>
        </w:rPr>
      </w:pPr>
      <w:r w:rsidRPr="009B7BB6">
        <w:rPr>
          <w:sz w:val="24"/>
          <w:szCs w:val="24"/>
        </w:rPr>
        <w:t>Asmodeus- (before His fall) (delight) – Tobit 3:9</w:t>
      </w:r>
    </w:p>
    <w:p w:rsidR="00924C84" w:rsidRPr="009B7BB6" w:rsidRDefault="00924C84" w:rsidP="00924C84">
      <w:pPr>
        <w:jc w:val="both"/>
        <w:rPr>
          <w:sz w:val="24"/>
          <w:szCs w:val="24"/>
        </w:rPr>
      </w:pPr>
      <w:r w:rsidRPr="009B7BB6">
        <w:rPr>
          <w:sz w:val="24"/>
          <w:szCs w:val="24"/>
        </w:rPr>
        <w:t>Elijah- (defender) – 2</w:t>
      </w:r>
      <w:r w:rsidRPr="009B7BB6">
        <w:rPr>
          <w:sz w:val="24"/>
          <w:szCs w:val="24"/>
          <w:vertAlign w:val="superscript"/>
        </w:rPr>
        <w:t>nd</w:t>
      </w:r>
      <w:r w:rsidRPr="009B7BB6">
        <w:rPr>
          <w:sz w:val="24"/>
          <w:szCs w:val="24"/>
        </w:rPr>
        <w:t xml:space="preserve"> Kings 2:6-12 </w:t>
      </w:r>
    </w:p>
    <w:p w:rsidR="00924C84" w:rsidRPr="009B7BB6" w:rsidRDefault="00924C84" w:rsidP="00924C84">
      <w:pPr>
        <w:jc w:val="both"/>
        <w:rPr>
          <w:sz w:val="24"/>
          <w:szCs w:val="24"/>
        </w:rPr>
      </w:pPr>
      <w:r w:rsidRPr="009B7BB6">
        <w:rPr>
          <w:sz w:val="24"/>
          <w:szCs w:val="24"/>
        </w:rPr>
        <w:t>Enoch- (pleasing) – Genesis 5:24 &amp; 2</w:t>
      </w:r>
      <w:r w:rsidRPr="009B7BB6">
        <w:rPr>
          <w:sz w:val="24"/>
          <w:szCs w:val="24"/>
          <w:vertAlign w:val="superscript"/>
        </w:rPr>
        <w:t>nd</w:t>
      </w:r>
      <w:r w:rsidRPr="009B7BB6">
        <w:rPr>
          <w:sz w:val="24"/>
          <w:szCs w:val="24"/>
        </w:rPr>
        <w:t xml:space="preserve"> Enoch page 500</w:t>
      </w:r>
    </w:p>
    <w:p w:rsidR="00924C84" w:rsidRPr="009B7BB6" w:rsidRDefault="00924C84" w:rsidP="00924C84">
      <w:pPr>
        <w:jc w:val="both"/>
        <w:rPr>
          <w:sz w:val="24"/>
          <w:szCs w:val="24"/>
        </w:rPr>
      </w:pPr>
      <w:r w:rsidRPr="009B7BB6">
        <w:rPr>
          <w:sz w:val="24"/>
          <w:szCs w:val="24"/>
        </w:rPr>
        <w:t>Abaddon or Apollion- (before His fall) (kingship) – Revelation 9:11</w:t>
      </w:r>
    </w:p>
    <w:p w:rsidR="00924C84" w:rsidRPr="009B7BB6" w:rsidRDefault="00924C84" w:rsidP="00924C84">
      <w:pPr>
        <w:jc w:val="both"/>
        <w:rPr>
          <w:sz w:val="24"/>
          <w:szCs w:val="24"/>
        </w:rPr>
      </w:pPr>
      <w:r w:rsidRPr="009B7BB6">
        <w:rPr>
          <w:sz w:val="24"/>
          <w:szCs w:val="24"/>
        </w:rPr>
        <w:t>Anakin, Anakim, Anak, Long Neck- (before His fall) (greatness) - Genesis 6:1-2; Numbers 13:33</w:t>
      </w:r>
    </w:p>
    <w:p w:rsidR="00924C84" w:rsidRPr="009B7BB6" w:rsidRDefault="00924C84" w:rsidP="00924C84">
      <w:pPr>
        <w:jc w:val="both"/>
        <w:rPr>
          <w:sz w:val="24"/>
          <w:szCs w:val="24"/>
        </w:rPr>
      </w:pPr>
      <w:r w:rsidRPr="009B7BB6">
        <w:rPr>
          <w:sz w:val="24"/>
          <w:szCs w:val="24"/>
        </w:rPr>
        <w:t>Ariel- (lion) – Isaiah 29:1</w:t>
      </w:r>
    </w:p>
    <w:p w:rsidR="00924C84" w:rsidRPr="009B7BB6" w:rsidRDefault="00924C84" w:rsidP="00924C84">
      <w:pPr>
        <w:jc w:val="both"/>
        <w:rPr>
          <w:sz w:val="24"/>
          <w:szCs w:val="24"/>
        </w:rPr>
      </w:pPr>
      <w:r w:rsidRPr="009B7BB6">
        <w:rPr>
          <w:sz w:val="24"/>
          <w:szCs w:val="24"/>
        </w:rPr>
        <w:t>Asaph- (music) – Psalm 50, 73, 83</w:t>
      </w:r>
    </w:p>
    <w:p w:rsidR="00924C84" w:rsidRPr="009B7BB6" w:rsidRDefault="00924C84" w:rsidP="00924C84">
      <w:pPr>
        <w:jc w:val="both"/>
        <w:rPr>
          <w:sz w:val="24"/>
          <w:szCs w:val="24"/>
        </w:rPr>
      </w:pPr>
      <w:r w:rsidRPr="009B7BB6">
        <w:rPr>
          <w:sz w:val="24"/>
          <w:szCs w:val="24"/>
        </w:rPr>
        <w:t>Baal- (before his fall) (possessor) – Romans 11:4</w:t>
      </w:r>
    </w:p>
    <w:p w:rsidR="00924C84" w:rsidRPr="009B7BB6" w:rsidRDefault="00924C84" w:rsidP="00924C84">
      <w:pPr>
        <w:jc w:val="both"/>
        <w:rPr>
          <w:sz w:val="24"/>
          <w:szCs w:val="24"/>
        </w:rPr>
      </w:pPr>
      <w:r w:rsidRPr="009B7BB6">
        <w:rPr>
          <w:sz w:val="24"/>
          <w:szCs w:val="24"/>
        </w:rPr>
        <w:t>Bedura- (reign) – Esdras</w:t>
      </w:r>
    </w:p>
    <w:p w:rsidR="00924C84" w:rsidRPr="009B7BB6" w:rsidRDefault="00924C84" w:rsidP="00924C84">
      <w:pPr>
        <w:jc w:val="both"/>
        <w:rPr>
          <w:sz w:val="24"/>
          <w:szCs w:val="24"/>
        </w:rPr>
      </w:pPr>
      <w:r w:rsidRPr="009B7BB6">
        <w:rPr>
          <w:sz w:val="24"/>
          <w:szCs w:val="24"/>
        </w:rPr>
        <w:lastRenderedPageBreak/>
        <w:t>Bene Elohim- (son) – Genesis 6:2</w:t>
      </w:r>
    </w:p>
    <w:p w:rsidR="00924C84" w:rsidRPr="009B7BB6" w:rsidRDefault="00924C84" w:rsidP="00924C84">
      <w:pPr>
        <w:jc w:val="both"/>
        <w:rPr>
          <w:sz w:val="24"/>
          <w:szCs w:val="24"/>
        </w:rPr>
      </w:pPr>
      <w:r w:rsidRPr="009B7BB6">
        <w:rPr>
          <w:sz w:val="24"/>
          <w:szCs w:val="24"/>
        </w:rPr>
        <w:t>Adonai- (Jehovah) Psalm 84:18</w:t>
      </w:r>
    </w:p>
    <w:p w:rsidR="00924C84" w:rsidRPr="009B7BB6" w:rsidRDefault="00924C84" w:rsidP="00924C84">
      <w:pPr>
        <w:jc w:val="both"/>
        <w:rPr>
          <w:sz w:val="24"/>
          <w:szCs w:val="24"/>
        </w:rPr>
      </w:pPr>
      <w:r w:rsidRPr="009B7BB6">
        <w:rPr>
          <w:sz w:val="24"/>
          <w:szCs w:val="24"/>
        </w:rPr>
        <w:t>Chamuel- (might) – Genesis 30:24-30</w:t>
      </w:r>
    </w:p>
    <w:p w:rsidR="00924C84" w:rsidRPr="009B7BB6" w:rsidRDefault="00924C84" w:rsidP="00924C84">
      <w:pPr>
        <w:jc w:val="both"/>
        <w:rPr>
          <w:sz w:val="24"/>
          <w:szCs w:val="24"/>
        </w:rPr>
      </w:pPr>
      <w:r w:rsidRPr="009B7BB6">
        <w:rPr>
          <w:sz w:val="24"/>
          <w:szCs w:val="24"/>
        </w:rPr>
        <w:t>Eiael- (before his fall) (secret) – Psalm 36</w:t>
      </w:r>
    </w:p>
    <w:p w:rsidR="00924C84" w:rsidRPr="009B7BB6" w:rsidRDefault="00924C84" w:rsidP="00924C84">
      <w:pPr>
        <w:jc w:val="both"/>
        <w:rPr>
          <w:sz w:val="24"/>
          <w:szCs w:val="24"/>
        </w:rPr>
      </w:pPr>
      <w:r w:rsidRPr="009B7BB6">
        <w:rPr>
          <w:sz w:val="24"/>
          <w:szCs w:val="24"/>
        </w:rPr>
        <w:t>Elohim- (Yahweh) – Deuteronomy 28:58</w:t>
      </w:r>
    </w:p>
    <w:p w:rsidR="00924C84" w:rsidRPr="009B7BB6" w:rsidRDefault="00924C84" w:rsidP="00924C84">
      <w:pPr>
        <w:jc w:val="both"/>
        <w:rPr>
          <w:sz w:val="24"/>
          <w:szCs w:val="24"/>
        </w:rPr>
      </w:pPr>
      <w:r w:rsidRPr="009B7BB6">
        <w:rPr>
          <w:sz w:val="24"/>
          <w:szCs w:val="24"/>
        </w:rPr>
        <w:t>Emmanuel- (God with us) – Isaiah 7:14</w:t>
      </w:r>
    </w:p>
    <w:p w:rsidR="00924C84" w:rsidRPr="009B7BB6" w:rsidRDefault="00924C84" w:rsidP="00924C84">
      <w:pPr>
        <w:jc w:val="both"/>
        <w:rPr>
          <w:sz w:val="24"/>
          <w:szCs w:val="24"/>
        </w:rPr>
      </w:pPr>
      <w:r w:rsidRPr="009B7BB6">
        <w:rPr>
          <w:sz w:val="24"/>
          <w:szCs w:val="24"/>
        </w:rPr>
        <w:t>Hayyoth- (light bearer) – Ezekiel 1:4-28</w:t>
      </w:r>
    </w:p>
    <w:p w:rsidR="00924C84" w:rsidRPr="009B7BB6" w:rsidRDefault="00924C84" w:rsidP="00924C84">
      <w:pPr>
        <w:jc w:val="both"/>
        <w:rPr>
          <w:sz w:val="24"/>
          <w:szCs w:val="24"/>
        </w:rPr>
      </w:pPr>
      <w:r w:rsidRPr="009B7BB6">
        <w:rPr>
          <w:sz w:val="24"/>
          <w:szCs w:val="24"/>
        </w:rPr>
        <w:t>Ischim- (fire and ice) – Psalm 104:1-4</w:t>
      </w:r>
    </w:p>
    <w:p w:rsidR="00924C84" w:rsidRPr="009B7BB6" w:rsidRDefault="00924C84" w:rsidP="00924C84">
      <w:pPr>
        <w:jc w:val="both"/>
        <w:rPr>
          <w:sz w:val="24"/>
          <w:szCs w:val="24"/>
        </w:rPr>
      </w:pPr>
      <w:r w:rsidRPr="009B7BB6">
        <w:rPr>
          <w:sz w:val="24"/>
          <w:szCs w:val="24"/>
        </w:rPr>
        <w:t>Jeduthun- (praise) – Psalm 39, 62, 77</w:t>
      </w:r>
    </w:p>
    <w:p w:rsidR="00924C84" w:rsidRPr="009B7BB6" w:rsidRDefault="00924C84" w:rsidP="00924C84">
      <w:pPr>
        <w:jc w:val="both"/>
        <w:rPr>
          <w:sz w:val="24"/>
          <w:szCs w:val="24"/>
        </w:rPr>
      </w:pPr>
      <w:r w:rsidRPr="009B7BB6">
        <w:rPr>
          <w:sz w:val="24"/>
          <w:szCs w:val="24"/>
        </w:rPr>
        <w:t>Jophiel- (beauty) – Genesis 3:24</w:t>
      </w:r>
    </w:p>
    <w:p w:rsidR="00924C84" w:rsidRPr="009B7BB6" w:rsidRDefault="00924C84" w:rsidP="00924C84">
      <w:pPr>
        <w:jc w:val="both"/>
        <w:rPr>
          <w:sz w:val="24"/>
          <w:szCs w:val="24"/>
        </w:rPr>
      </w:pPr>
      <w:r w:rsidRPr="009B7BB6">
        <w:rPr>
          <w:sz w:val="24"/>
          <w:szCs w:val="24"/>
        </w:rPr>
        <w:t>Kolazonta- (chastiser) – Maccabees 7:11</w:t>
      </w:r>
    </w:p>
    <w:p w:rsidR="00924C84" w:rsidRPr="009B7BB6" w:rsidRDefault="00924C84" w:rsidP="00924C84">
      <w:pPr>
        <w:jc w:val="both"/>
        <w:rPr>
          <w:sz w:val="24"/>
          <w:szCs w:val="24"/>
        </w:rPr>
      </w:pPr>
      <w:r w:rsidRPr="009B7BB6">
        <w:rPr>
          <w:sz w:val="24"/>
          <w:szCs w:val="24"/>
        </w:rPr>
        <w:t>Lailah or Layla- (night) – Job 3:3</w:t>
      </w:r>
    </w:p>
    <w:p w:rsidR="00924C84" w:rsidRPr="009B7BB6" w:rsidRDefault="00924C84" w:rsidP="00924C84">
      <w:pPr>
        <w:jc w:val="both"/>
        <w:rPr>
          <w:sz w:val="24"/>
          <w:szCs w:val="24"/>
        </w:rPr>
      </w:pPr>
      <w:r w:rsidRPr="009B7BB6">
        <w:rPr>
          <w:sz w:val="24"/>
          <w:szCs w:val="24"/>
        </w:rPr>
        <w:t>Mahanaim- (two armies) – Genesis 32</w:t>
      </w:r>
    </w:p>
    <w:p w:rsidR="00924C84" w:rsidRPr="009B7BB6" w:rsidRDefault="00924C84" w:rsidP="00924C84">
      <w:pPr>
        <w:jc w:val="both"/>
        <w:rPr>
          <w:sz w:val="24"/>
          <w:szCs w:val="24"/>
        </w:rPr>
      </w:pPr>
      <w:r w:rsidRPr="009B7BB6">
        <w:rPr>
          <w:sz w:val="24"/>
          <w:szCs w:val="24"/>
        </w:rPr>
        <w:t>Nephilim or Nefilim- (before the fall) (greatness) – Genesis 6:1-2</w:t>
      </w:r>
    </w:p>
    <w:p w:rsidR="00924C84" w:rsidRPr="009B7BB6" w:rsidRDefault="00924C84" w:rsidP="00924C84">
      <w:pPr>
        <w:jc w:val="both"/>
        <w:rPr>
          <w:sz w:val="24"/>
          <w:szCs w:val="24"/>
        </w:rPr>
      </w:pPr>
      <w:r w:rsidRPr="009B7BB6">
        <w:rPr>
          <w:sz w:val="24"/>
          <w:szCs w:val="24"/>
        </w:rPr>
        <w:t>Zamzummim, Zumzamim or Zuzim- (before His fall) (greatness) – Genesis 6:1-2</w:t>
      </w:r>
    </w:p>
    <w:p w:rsidR="00924C84" w:rsidRPr="009B7BB6" w:rsidRDefault="00924C84" w:rsidP="00924C84">
      <w:pPr>
        <w:jc w:val="both"/>
        <w:rPr>
          <w:sz w:val="24"/>
          <w:szCs w:val="24"/>
        </w:rPr>
      </w:pPr>
      <w:r w:rsidRPr="009B7BB6">
        <w:rPr>
          <w:sz w:val="24"/>
          <w:szCs w:val="24"/>
        </w:rPr>
        <w:t>Gibborim, Mighty Ones- (before His fall) (greatness) – Genesis 6:1-2</w:t>
      </w:r>
    </w:p>
    <w:p w:rsidR="00924C84" w:rsidRPr="009B7BB6" w:rsidRDefault="00924C84" w:rsidP="00924C84">
      <w:pPr>
        <w:jc w:val="both"/>
        <w:rPr>
          <w:sz w:val="24"/>
          <w:szCs w:val="24"/>
        </w:rPr>
      </w:pPr>
      <w:r w:rsidRPr="009B7BB6">
        <w:rPr>
          <w:sz w:val="24"/>
          <w:szCs w:val="24"/>
        </w:rPr>
        <w:t>Nisroch- (before His fall) (brother) 2</w:t>
      </w:r>
      <w:r w:rsidRPr="009B7BB6">
        <w:rPr>
          <w:sz w:val="24"/>
          <w:szCs w:val="24"/>
          <w:vertAlign w:val="superscript"/>
        </w:rPr>
        <w:t>nd</w:t>
      </w:r>
      <w:r w:rsidRPr="009B7BB6">
        <w:rPr>
          <w:sz w:val="24"/>
          <w:szCs w:val="24"/>
        </w:rPr>
        <w:t xml:space="preserve"> King 19:37 </w:t>
      </w:r>
    </w:p>
    <w:p w:rsidR="00924C84" w:rsidRPr="009B7BB6" w:rsidRDefault="00924C84" w:rsidP="00924C84">
      <w:pPr>
        <w:jc w:val="both"/>
        <w:rPr>
          <w:sz w:val="24"/>
          <w:szCs w:val="24"/>
        </w:rPr>
      </w:pPr>
      <w:r w:rsidRPr="009B7BB6">
        <w:rPr>
          <w:sz w:val="24"/>
          <w:szCs w:val="24"/>
        </w:rPr>
        <w:t>Ophanim, Ophde’s, Ofanim or Ophannim- (wheels) – Ezekiel 10</w:t>
      </w:r>
    </w:p>
    <w:p w:rsidR="00924C84" w:rsidRPr="009B7BB6" w:rsidRDefault="00924C84" w:rsidP="00924C84">
      <w:pPr>
        <w:jc w:val="both"/>
        <w:rPr>
          <w:sz w:val="24"/>
          <w:szCs w:val="24"/>
        </w:rPr>
      </w:pPr>
      <w:r w:rsidRPr="009B7BB6">
        <w:rPr>
          <w:sz w:val="24"/>
          <w:szCs w:val="24"/>
        </w:rPr>
        <w:t>Penemu- (grace) – Enoch 69</w:t>
      </w:r>
    </w:p>
    <w:p w:rsidR="00924C84" w:rsidRPr="009B7BB6" w:rsidRDefault="00924C84" w:rsidP="00924C84">
      <w:pPr>
        <w:jc w:val="both"/>
        <w:rPr>
          <w:sz w:val="24"/>
          <w:szCs w:val="24"/>
        </w:rPr>
      </w:pPr>
      <w:r w:rsidRPr="009B7BB6">
        <w:rPr>
          <w:sz w:val="24"/>
          <w:szCs w:val="24"/>
        </w:rPr>
        <w:t>Peniel- (face) – Genesis 32:30</w:t>
      </w:r>
    </w:p>
    <w:p w:rsidR="00924C84" w:rsidRPr="009B7BB6" w:rsidRDefault="00924C84" w:rsidP="00924C84">
      <w:pPr>
        <w:jc w:val="both"/>
        <w:rPr>
          <w:sz w:val="24"/>
          <w:szCs w:val="24"/>
        </w:rPr>
      </w:pPr>
      <w:r w:rsidRPr="009B7BB6">
        <w:rPr>
          <w:sz w:val="24"/>
          <w:szCs w:val="24"/>
        </w:rPr>
        <w:t>Qaddiisin- (holiness) – Daniel 4:13, 17</w:t>
      </w:r>
    </w:p>
    <w:p w:rsidR="00924C84" w:rsidRPr="009B7BB6" w:rsidRDefault="00924C84" w:rsidP="00924C84">
      <w:pPr>
        <w:jc w:val="both"/>
        <w:rPr>
          <w:sz w:val="24"/>
          <w:szCs w:val="24"/>
        </w:rPr>
      </w:pPr>
      <w:r w:rsidRPr="009B7BB6">
        <w:rPr>
          <w:sz w:val="24"/>
          <w:szCs w:val="24"/>
        </w:rPr>
        <w:t xml:space="preserve">Ramiel- (assistance) – 2 Baruch </w:t>
      </w:r>
    </w:p>
    <w:p w:rsidR="00924C84" w:rsidRPr="009B7BB6" w:rsidRDefault="00924C84" w:rsidP="00924C84">
      <w:pPr>
        <w:jc w:val="both"/>
        <w:rPr>
          <w:sz w:val="24"/>
          <w:szCs w:val="24"/>
        </w:rPr>
      </w:pPr>
      <w:r w:rsidRPr="009B7BB6">
        <w:rPr>
          <w:sz w:val="24"/>
          <w:szCs w:val="24"/>
        </w:rPr>
        <w:t>Uzzah- (strength) – 2</w:t>
      </w:r>
      <w:r w:rsidRPr="009B7BB6">
        <w:rPr>
          <w:sz w:val="24"/>
          <w:szCs w:val="24"/>
          <w:vertAlign w:val="superscript"/>
        </w:rPr>
        <w:t>nd</w:t>
      </w:r>
      <w:r w:rsidRPr="009B7BB6">
        <w:rPr>
          <w:sz w:val="24"/>
          <w:szCs w:val="24"/>
        </w:rPr>
        <w:t xml:space="preserve"> Samuel 6:2-7</w:t>
      </w:r>
    </w:p>
    <w:p w:rsidR="00924C84" w:rsidRPr="009B7BB6" w:rsidRDefault="00924C84" w:rsidP="00924C84">
      <w:pPr>
        <w:jc w:val="both"/>
        <w:rPr>
          <w:sz w:val="24"/>
          <w:szCs w:val="24"/>
        </w:rPr>
      </w:pPr>
      <w:r w:rsidRPr="009B7BB6">
        <w:rPr>
          <w:sz w:val="24"/>
          <w:szCs w:val="24"/>
        </w:rPr>
        <w:t>Rephaim or Refaim- (before His fall) (greatness) –Joshua 17:15; Deuteronomy 2:11, 20; 3:11-12</w:t>
      </w:r>
    </w:p>
    <w:p w:rsidR="00924C84" w:rsidRPr="009B7BB6" w:rsidRDefault="00924C84" w:rsidP="00924C84">
      <w:pPr>
        <w:jc w:val="both"/>
        <w:rPr>
          <w:sz w:val="24"/>
          <w:szCs w:val="24"/>
        </w:rPr>
      </w:pPr>
      <w:r w:rsidRPr="009B7BB6">
        <w:rPr>
          <w:sz w:val="24"/>
          <w:szCs w:val="24"/>
        </w:rPr>
        <w:lastRenderedPageBreak/>
        <w:t>Emim, Emma or Ema- (before His fall) (greatness)-Joshua 17:15; Deuteronomy 2:11, 20; 3:11-12</w:t>
      </w:r>
    </w:p>
    <w:p w:rsidR="00924C84" w:rsidRPr="009B7BB6" w:rsidRDefault="00924C84" w:rsidP="00924C84">
      <w:pPr>
        <w:jc w:val="both"/>
        <w:rPr>
          <w:sz w:val="24"/>
          <w:szCs w:val="24"/>
          <w:u w:val="double"/>
        </w:rPr>
      </w:pPr>
      <w:r w:rsidRPr="009B7BB6">
        <w:rPr>
          <w:sz w:val="24"/>
          <w:szCs w:val="24"/>
        </w:rPr>
        <w:t>Warrior- (before His fall) (greatness) – Job 16:14</w:t>
      </w:r>
    </w:p>
    <w:p w:rsidR="00924C84" w:rsidRPr="009B7BB6" w:rsidRDefault="00924C84" w:rsidP="00924C84">
      <w:pPr>
        <w:jc w:val="both"/>
        <w:rPr>
          <w:sz w:val="24"/>
          <w:szCs w:val="24"/>
        </w:rPr>
      </w:pPr>
      <w:r w:rsidRPr="009B7BB6">
        <w:rPr>
          <w:sz w:val="24"/>
          <w:szCs w:val="24"/>
        </w:rPr>
        <w:t>Raphah or Rapha- (before His fall) (greatness) –1</w:t>
      </w:r>
      <w:r w:rsidRPr="009B7BB6">
        <w:rPr>
          <w:sz w:val="24"/>
          <w:szCs w:val="24"/>
          <w:vertAlign w:val="superscript"/>
        </w:rPr>
        <w:t>st</w:t>
      </w:r>
      <w:r w:rsidRPr="009B7BB6">
        <w:rPr>
          <w:sz w:val="24"/>
          <w:szCs w:val="24"/>
        </w:rPr>
        <w:t xml:space="preserve"> Chronicles 20:4; 2</w:t>
      </w:r>
      <w:r w:rsidRPr="009B7BB6">
        <w:rPr>
          <w:sz w:val="24"/>
          <w:szCs w:val="24"/>
          <w:vertAlign w:val="superscript"/>
        </w:rPr>
        <w:t>nd</w:t>
      </w:r>
      <w:r w:rsidRPr="009B7BB6">
        <w:rPr>
          <w:sz w:val="24"/>
          <w:szCs w:val="24"/>
        </w:rPr>
        <w:t xml:space="preserve"> Samuel 21:15-22</w:t>
      </w:r>
    </w:p>
    <w:p w:rsidR="00924C84" w:rsidRPr="009B7BB6" w:rsidRDefault="00924C84" w:rsidP="00924C84">
      <w:pPr>
        <w:jc w:val="both"/>
        <w:rPr>
          <w:sz w:val="24"/>
          <w:szCs w:val="24"/>
        </w:rPr>
      </w:pPr>
      <w:r w:rsidRPr="009B7BB6">
        <w:rPr>
          <w:sz w:val="24"/>
          <w:szCs w:val="24"/>
        </w:rPr>
        <w:t>Arioch or Orioch- (fierce loin) Genesis 14:1, 9; Daniel 2:14</w:t>
      </w:r>
    </w:p>
    <w:p w:rsidR="00924C84" w:rsidRPr="009B7BB6" w:rsidRDefault="00924C84" w:rsidP="00924C84">
      <w:pPr>
        <w:jc w:val="both"/>
        <w:rPr>
          <w:sz w:val="24"/>
          <w:szCs w:val="24"/>
        </w:rPr>
      </w:pPr>
      <w:r w:rsidRPr="009B7BB6">
        <w:rPr>
          <w:sz w:val="24"/>
          <w:szCs w:val="24"/>
        </w:rPr>
        <w:t>Kruno or Chornos- (time) 2</w:t>
      </w:r>
      <w:r w:rsidRPr="009B7BB6">
        <w:rPr>
          <w:sz w:val="24"/>
          <w:szCs w:val="24"/>
          <w:vertAlign w:val="superscript"/>
        </w:rPr>
        <w:t>nd</w:t>
      </w:r>
      <w:r w:rsidRPr="009B7BB6">
        <w:rPr>
          <w:sz w:val="24"/>
          <w:szCs w:val="24"/>
        </w:rPr>
        <w:t xml:space="preserve"> Enoch page 9</w:t>
      </w:r>
    </w:p>
    <w:p w:rsidR="00924C84" w:rsidRPr="009B7BB6" w:rsidRDefault="00924C84" w:rsidP="00924C84">
      <w:pPr>
        <w:jc w:val="both"/>
        <w:rPr>
          <w:sz w:val="24"/>
          <w:szCs w:val="24"/>
        </w:rPr>
      </w:pPr>
      <w:r w:rsidRPr="009B7BB6">
        <w:rPr>
          <w:sz w:val="24"/>
          <w:szCs w:val="24"/>
        </w:rPr>
        <w:t>Aphrodit or Aphrodite- (love, beauty, pleasure &amp; procreation) 2</w:t>
      </w:r>
      <w:r w:rsidRPr="009B7BB6">
        <w:rPr>
          <w:sz w:val="24"/>
          <w:szCs w:val="24"/>
          <w:vertAlign w:val="superscript"/>
        </w:rPr>
        <w:t>nd</w:t>
      </w:r>
      <w:r w:rsidRPr="009B7BB6">
        <w:rPr>
          <w:sz w:val="24"/>
          <w:szCs w:val="24"/>
        </w:rPr>
        <w:t xml:space="preserve"> Enoch page 9</w:t>
      </w:r>
    </w:p>
    <w:p w:rsidR="00924C84" w:rsidRPr="009B7BB6" w:rsidRDefault="00924C84" w:rsidP="00924C84">
      <w:pPr>
        <w:jc w:val="both"/>
        <w:rPr>
          <w:sz w:val="24"/>
          <w:szCs w:val="24"/>
        </w:rPr>
      </w:pPr>
      <w:r w:rsidRPr="009B7BB6">
        <w:rPr>
          <w:sz w:val="24"/>
          <w:szCs w:val="24"/>
        </w:rPr>
        <w:t>Aris or Ares- (war) 2</w:t>
      </w:r>
      <w:r w:rsidRPr="009B7BB6">
        <w:rPr>
          <w:sz w:val="24"/>
          <w:szCs w:val="24"/>
          <w:vertAlign w:val="superscript"/>
        </w:rPr>
        <w:t>nd</w:t>
      </w:r>
      <w:r w:rsidRPr="009B7BB6">
        <w:rPr>
          <w:sz w:val="24"/>
          <w:szCs w:val="24"/>
        </w:rPr>
        <w:t xml:space="preserve"> Enoch page 9</w:t>
      </w:r>
    </w:p>
    <w:p w:rsidR="00924C84" w:rsidRPr="009B7BB6" w:rsidRDefault="00924C84" w:rsidP="00924C84">
      <w:pPr>
        <w:jc w:val="both"/>
        <w:rPr>
          <w:sz w:val="24"/>
          <w:szCs w:val="24"/>
        </w:rPr>
      </w:pPr>
      <w:r w:rsidRPr="009B7BB6">
        <w:rPr>
          <w:sz w:val="24"/>
          <w:szCs w:val="24"/>
        </w:rPr>
        <w:t>Ermis or Hermes- (Olympics) Acts 14:12 &amp; 2</w:t>
      </w:r>
      <w:r w:rsidRPr="009B7BB6">
        <w:rPr>
          <w:sz w:val="24"/>
          <w:szCs w:val="24"/>
          <w:vertAlign w:val="superscript"/>
        </w:rPr>
        <w:t>nd</w:t>
      </w:r>
      <w:r w:rsidRPr="009B7BB6">
        <w:rPr>
          <w:sz w:val="24"/>
          <w:szCs w:val="24"/>
        </w:rPr>
        <w:t xml:space="preserve"> Enoch page 9 </w:t>
      </w:r>
    </w:p>
    <w:p w:rsidR="00924C84" w:rsidRPr="009B7BB6" w:rsidRDefault="00924C84" w:rsidP="00924C84">
      <w:pPr>
        <w:jc w:val="both"/>
        <w:rPr>
          <w:sz w:val="24"/>
          <w:szCs w:val="24"/>
        </w:rPr>
      </w:pPr>
      <w:r w:rsidRPr="009B7BB6">
        <w:rPr>
          <w:sz w:val="24"/>
          <w:szCs w:val="24"/>
        </w:rPr>
        <w:t>Zeus or Jupiter- (Father of God’s &amp; Men) Acts 14:12 &amp; 2</w:t>
      </w:r>
      <w:r w:rsidRPr="009B7BB6">
        <w:rPr>
          <w:sz w:val="24"/>
          <w:szCs w:val="24"/>
          <w:vertAlign w:val="superscript"/>
        </w:rPr>
        <w:t>nd</w:t>
      </w:r>
      <w:r w:rsidRPr="009B7BB6">
        <w:rPr>
          <w:sz w:val="24"/>
          <w:szCs w:val="24"/>
        </w:rPr>
        <w:t xml:space="preserve"> Enoch page 9</w:t>
      </w:r>
    </w:p>
    <w:p w:rsidR="00924C84" w:rsidRPr="009B7BB6" w:rsidRDefault="00924C84" w:rsidP="00924C84">
      <w:pPr>
        <w:jc w:val="both"/>
        <w:rPr>
          <w:sz w:val="24"/>
          <w:szCs w:val="24"/>
        </w:rPr>
      </w:pPr>
      <w:r w:rsidRPr="009B7BB6">
        <w:rPr>
          <w:sz w:val="24"/>
          <w:szCs w:val="24"/>
        </w:rPr>
        <w:t>Castor- (Zeus’ Son meaning beaver)-Acts 28:11</w:t>
      </w:r>
    </w:p>
    <w:p w:rsidR="00924C84" w:rsidRPr="009B7BB6" w:rsidRDefault="00924C84" w:rsidP="00924C84">
      <w:pPr>
        <w:jc w:val="both"/>
        <w:rPr>
          <w:sz w:val="24"/>
          <w:szCs w:val="24"/>
        </w:rPr>
      </w:pPr>
      <w:r w:rsidRPr="009B7BB6">
        <w:rPr>
          <w:sz w:val="24"/>
          <w:szCs w:val="24"/>
        </w:rPr>
        <w:t>Pollux- (Zeus’ Son meaning much sweet wine)-Acts 28:11</w:t>
      </w:r>
    </w:p>
    <w:p w:rsidR="00924C84" w:rsidRPr="009B7BB6" w:rsidRDefault="00924C84" w:rsidP="00924C84">
      <w:pPr>
        <w:jc w:val="both"/>
        <w:rPr>
          <w:sz w:val="24"/>
          <w:szCs w:val="24"/>
        </w:rPr>
      </w:pPr>
      <w:r w:rsidRPr="009B7BB6">
        <w:rPr>
          <w:sz w:val="24"/>
          <w:szCs w:val="24"/>
        </w:rPr>
        <w:t>Semil- (Samuil)-2</w:t>
      </w:r>
      <w:r w:rsidRPr="009B7BB6">
        <w:rPr>
          <w:sz w:val="24"/>
          <w:szCs w:val="24"/>
          <w:vertAlign w:val="superscript"/>
        </w:rPr>
        <w:t>nd</w:t>
      </w:r>
      <w:r w:rsidRPr="009B7BB6">
        <w:rPr>
          <w:sz w:val="24"/>
          <w:szCs w:val="24"/>
        </w:rPr>
        <w:t xml:space="preserve"> Enoch</w:t>
      </w:r>
    </w:p>
    <w:p w:rsidR="00924C84" w:rsidRPr="009B7BB6" w:rsidRDefault="00924C84" w:rsidP="00924C84">
      <w:pPr>
        <w:jc w:val="both"/>
        <w:rPr>
          <w:sz w:val="24"/>
          <w:szCs w:val="24"/>
        </w:rPr>
      </w:pPr>
      <w:r w:rsidRPr="009B7BB6">
        <w:rPr>
          <w:sz w:val="24"/>
          <w:szCs w:val="24"/>
        </w:rPr>
        <w:t>Rasuil- (Raguil)-1</w:t>
      </w:r>
      <w:r w:rsidRPr="009B7BB6">
        <w:rPr>
          <w:sz w:val="24"/>
          <w:szCs w:val="24"/>
          <w:vertAlign w:val="superscript"/>
        </w:rPr>
        <w:t>st</w:t>
      </w:r>
      <w:r w:rsidRPr="009B7BB6">
        <w:rPr>
          <w:sz w:val="24"/>
          <w:szCs w:val="24"/>
        </w:rPr>
        <w:t xml:space="preserve"> Enoch 20:4</w:t>
      </w:r>
    </w:p>
    <w:p w:rsidR="00924C84" w:rsidRPr="009B7BB6" w:rsidRDefault="00924C84" w:rsidP="00924C84">
      <w:pPr>
        <w:jc w:val="both"/>
        <w:rPr>
          <w:sz w:val="24"/>
          <w:szCs w:val="24"/>
        </w:rPr>
      </w:pPr>
      <w:r w:rsidRPr="009B7BB6">
        <w:rPr>
          <w:sz w:val="24"/>
          <w:szCs w:val="24"/>
        </w:rPr>
        <w:t>Ptahil- (Lord of the World)-The Other Bible: Creation of the World &amp; alien Man page 141</w:t>
      </w:r>
    </w:p>
    <w:p w:rsidR="00924C84" w:rsidRPr="009B7BB6" w:rsidRDefault="00924C84" w:rsidP="00924C84">
      <w:pPr>
        <w:jc w:val="both"/>
        <w:rPr>
          <w:sz w:val="24"/>
          <w:szCs w:val="24"/>
        </w:rPr>
      </w:pPr>
      <w:r w:rsidRPr="009B7BB6">
        <w:rPr>
          <w:sz w:val="24"/>
          <w:szCs w:val="24"/>
        </w:rPr>
        <w:t xml:space="preserve">Lidzbarski- (Lord of the World)-The Other Bible: Creation of the World &amp; alien Man page 141    </w:t>
      </w:r>
    </w:p>
    <w:p w:rsidR="00924C84" w:rsidRPr="009B7BB6" w:rsidRDefault="00924C84" w:rsidP="00924C84">
      <w:pPr>
        <w:jc w:val="both"/>
        <w:rPr>
          <w:sz w:val="24"/>
          <w:szCs w:val="24"/>
        </w:rPr>
      </w:pPr>
      <w:r w:rsidRPr="009B7BB6">
        <w:rPr>
          <w:sz w:val="24"/>
          <w:szCs w:val="24"/>
        </w:rPr>
        <w:t>Pravuil- (secret identity)-The Other Bible: 2</w:t>
      </w:r>
      <w:r w:rsidRPr="009B7BB6">
        <w:rPr>
          <w:sz w:val="24"/>
          <w:szCs w:val="24"/>
          <w:vertAlign w:val="superscript"/>
        </w:rPr>
        <w:t>nd</w:t>
      </w:r>
      <w:r w:rsidRPr="009B7BB6">
        <w:rPr>
          <w:sz w:val="24"/>
          <w:szCs w:val="24"/>
        </w:rPr>
        <w:t xml:space="preserve"> Enoch page 500</w:t>
      </w:r>
    </w:p>
    <w:p w:rsidR="00924C84" w:rsidRPr="009B7BB6" w:rsidRDefault="00924C84" w:rsidP="00924C84">
      <w:pPr>
        <w:jc w:val="both"/>
        <w:rPr>
          <w:sz w:val="24"/>
          <w:szCs w:val="24"/>
        </w:rPr>
      </w:pPr>
      <w:r w:rsidRPr="009B7BB6">
        <w:rPr>
          <w:sz w:val="24"/>
          <w:szCs w:val="24"/>
        </w:rPr>
        <w:t>Metatron- (highest youth &amp; mediator)-The Other Bible: Haggadah page 17</w:t>
      </w:r>
    </w:p>
    <w:p w:rsidR="00924C84" w:rsidRPr="009B7BB6" w:rsidRDefault="00924C84" w:rsidP="00924C84">
      <w:pPr>
        <w:jc w:val="both"/>
        <w:rPr>
          <w:sz w:val="24"/>
          <w:szCs w:val="24"/>
        </w:rPr>
      </w:pPr>
      <w:r w:rsidRPr="009B7BB6">
        <w:rPr>
          <w:sz w:val="24"/>
          <w:szCs w:val="24"/>
        </w:rPr>
        <w:t xml:space="preserve">Ben Nez- (winged)-The Other Bible: Haggadah page 18 </w:t>
      </w:r>
    </w:p>
    <w:p w:rsidR="00924C84" w:rsidRPr="009B7BB6" w:rsidRDefault="00924C84" w:rsidP="00924C84">
      <w:pPr>
        <w:jc w:val="both"/>
        <w:rPr>
          <w:sz w:val="24"/>
          <w:szCs w:val="24"/>
        </w:rPr>
      </w:pPr>
      <w:r w:rsidRPr="009B7BB6">
        <w:rPr>
          <w:sz w:val="24"/>
          <w:szCs w:val="24"/>
        </w:rPr>
        <w:t>Rahab- (large &amp; broad)-The Other Bible: Haggadah page 19</w:t>
      </w:r>
    </w:p>
    <w:p w:rsidR="00924C84" w:rsidRPr="009B7BB6" w:rsidRDefault="00924C84" w:rsidP="00924C84">
      <w:pPr>
        <w:jc w:val="both"/>
        <w:rPr>
          <w:sz w:val="24"/>
          <w:szCs w:val="24"/>
        </w:rPr>
      </w:pPr>
      <w:r w:rsidRPr="009B7BB6">
        <w:rPr>
          <w:sz w:val="24"/>
          <w:szCs w:val="24"/>
        </w:rPr>
        <w:t>Harmozel- (first light) The Other Bible: The Secret Book of John page 55</w:t>
      </w:r>
    </w:p>
    <w:p w:rsidR="00924C84" w:rsidRPr="009B7BB6" w:rsidRDefault="00924C84" w:rsidP="00924C84">
      <w:pPr>
        <w:jc w:val="both"/>
        <w:rPr>
          <w:sz w:val="24"/>
          <w:szCs w:val="24"/>
        </w:rPr>
      </w:pPr>
      <w:r w:rsidRPr="009B7BB6">
        <w:rPr>
          <w:sz w:val="24"/>
          <w:szCs w:val="24"/>
        </w:rPr>
        <w:t>Oroiael- (second light) The Other Bible: The Secret Book of John page 55</w:t>
      </w:r>
    </w:p>
    <w:p w:rsidR="00924C84" w:rsidRPr="009B7BB6" w:rsidRDefault="00924C84" w:rsidP="00924C84">
      <w:pPr>
        <w:jc w:val="both"/>
        <w:rPr>
          <w:sz w:val="24"/>
          <w:szCs w:val="24"/>
        </w:rPr>
      </w:pPr>
      <w:r w:rsidRPr="009B7BB6">
        <w:rPr>
          <w:sz w:val="24"/>
          <w:szCs w:val="24"/>
        </w:rPr>
        <w:t>Daueithe- (third light) The Other Bible: The Secret Book of John page 55</w:t>
      </w:r>
    </w:p>
    <w:p w:rsidR="00924C84" w:rsidRPr="009B7BB6" w:rsidRDefault="00924C84" w:rsidP="00924C84">
      <w:pPr>
        <w:jc w:val="both"/>
        <w:rPr>
          <w:sz w:val="24"/>
          <w:szCs w:val="24"/>
        </w:rPr>
      </w:pPr>
      <w:r w:rsidRPr="009B7BB6">
        <w:rPr>
          <w:sz w:val="24"/>
          <w:szCs w:val="24"/>
        </w:rPr>
        <w:t xml:space="preserve">Eleleth- (fourth light) The Other Bible: The Secret Book of John page 55 </w:t>
      </w:r>
    </w:p>
    <w:p w:rsidR="00924C84" w:rsidRPr="009B7BB6" w:rsidRDefault="00924C84" w:rsidP="00924C84">
      <w:pPr>
        <w:jc w:val="both"/>
        <w:rPr>
          <w:sz w:val="24"/>
          <w:szCs w:val="24"/>
        </w:rPr>
      </w:pPr>
      <w:r w:rsidRPr="009B7BB6">
        <w:rPr>
          <w:sz w:val="24"/>
          <w:szCs w:val="24"/>
        </w:rPr>
        <w:t>Abrasax- (magical amulets &amp; charms)-The Other Bible: The Apocalypse of Adam pages 83.</w:t>
      </w:r>
    </w:p>
    <w:p w:rsidR="00924C84" w:rsidRPr="009B7BB6" w:rsidRDefault="00924C84" w:rsidP="00924C84">
      <w:pPr>
        <w:jc w:val="both"/>
        <w:rPr>
          <w:sz w:val="24"/>
          <w:szCs w:val="24"/>
        </w:rPr>
      </w:pPr>
      <w:r w:rsidRPr="009B7BB6">
        <w:rPr>
          <w:sz w:val="24"/>
          <w:szCs w:val="24"/>
        </w:rPr>
        <w:lastRenderedPageBreak/>
        <w:t>Sablo- (imperishable seed) The Other Bible: The Apocalypse of Adam page 83</w:t>
      </w:r>
    </w:p>
    <w:p w:rsidR="00924C84" w:rsidRPr="009B7BB6" w:rsidRDefault="00924C84" w:rsidP="00924C84">
      <w:pPr>
        <w:jc w:val="both"/>
        <w:rPr>
          <w:sz w:val="24"/>
          <w:szCs w:val="24"/>
        </w:rPr>
      </w:pPr>
      <w:r w:rsidRPr="009B7BB6">
        <w:rPr>
          <w:sz w:val="24"/>
          <w:szCs w:val="24"/>
        </w:rPr>
        <w:t xml:space="preserve">Gamaliel- (law doctor &amp; respect)-The Other Bible: The Apocalypse of Adam page 83. </w:t>
      </w:r>
    </w:p>
    <w:p w:rsidR="00924C84" w:rsidRPr="009B7BB6" w:rsidRDefault="00924C84" w:rsidP="00924C84">
      <w:pPr>
        <w:jc w:val="both"/>
        <w:rPr>
          <w:sz w:val="24"/>
          <w:szCs w:val="24"/>
        </w:rPr>
      </w:pPr>
      <w:r w:rsidRPr="009B7BB6">
        <w:rPr>
          <w:sz w:val="24"/>
          <w:szCs w:val="24"/>
        </w:rPr>
        <w:t>Temlakos- (child keeper) The Other Bible: The Apocalypse of Peter p. 535</w:t>
      </w:r>
    </w:p>
    <w:p w:rsidR="00924C84" w:rsidRPr="009B7BB6" w:rsidRDefault="00924C84" w:rsidP="00924C84">
      <w:pPr>
        <w:jc w:val="both"/>
        <w:rPr>
          <w:sz w:val="24"/>
          <w:szCs w:val="24"/>
        </w:rPr>
      </w:pPr>
      <w:r w:rsidRPr="009B7BB6">
        <w:rPr>
          <w:sz w:val="24"/>
          <w:szCs w:val="24"/>
        </w:rPr>
        <w:t>Tartarouchos- (fire pursuer) The Other Bible: The Book of Thomas the Contender p. 585</w:t>
      </w:r>
    </w:p>
    <w:p w:rsidR="00924C84" w:rsidRPr="009B7BB6" w:rsidRDefault="00924C84" w:rsidP="00924C84">
      <w:pPr>
        <w:jc w:val="both"/>
        <w:rPr>
          <w:sz w:val="24"/>
          <w:szCs w:val="24"/>
        </w:rPr>
      </w:pPr>
      <w:r w:rsidRPr="009B7BB6">
        <w:rPr>
          <w:sz w:val="24"/>
          <w:szCs w:val="24"/>
        </w:rPr>
        <w:t xml:space="preserve">Thegri- (animal keeper)-Lost Scriptures p. 263 </w:t>
      </w:r>
    </w:p>
    <w:p w:rsidR="00924C84" w:rsidRPr="009B7BB6" w:rsidRDefault="00924C84" w:rsidP="00924C84">
      <w:pPr>
        <w:jc w:val="both"/>
        <w:rPr>
          <w:sz w:val="24"/>
          <w:szCs w:val="24"/>
        </w:rPr>
      </w:pPr>
      <w:r w:rsidRPr="009B7BB6">
        <w:rPr>
          <w:b/>
          <w:i/>
          <w:sz w:val="24"/>
          <w:szCs w:val="24"/>
        </w:rPr>
        <w:t xml:space="preserve">God’s gifts of the Holy Ghost (Brother John Christ) &amp; the Son Jesus Christ </w:t>
      </w:r>
      <w:r w:rsidRPr="009B7BB6">
        <w:rPr>
          <w:sz w:val="24"/>
          <w:szCs w:val="24"/>
        </w:rPr>
        <w:t>in 1</w:t>
      </w:r>
      <w:r w:rsidRPr="009B7BB6">
        <w:rPr>
          <w:sz w:val="24"/>
          <w:szCs w:val="24"/>
          <w:vertAlign w:val="superscript"/>
        </w:rPr>
        <w:t>st</w:t>
      </w:r>
      <w:r w:rsidRPr="009B7BB6">
        <w:rPr>
          <w:sz w:val="24"/>
          <w:szCs w:val="24"/>
        </w:rPr>
        <w:t xml:space="preserve"> Corinthians 12:28</w:t>
      </w:r>
    </w:p>
    <w:p w:rsidR="00924C84" w:rsidRPr="009B7BB6" w:rsidRDefault="00924C84" w:rsidP="00924C84">
      <w:pPr>
        <w:jc w:val="both"/>
        <w:rPr>
          <w:sz w:val="24"/>
          <w:szCs w:val="24"/>
        </w:rPr>
      </w:pPr>
      <w:r w:rsidRPr="009B7BB6">
        <w:rPr>
          <w:sz w:val="24"/>
          <w:szCs w:val="24"/>
        </w:rPr>
        <w:t>1. Apostle</w:t>
      </w:r>
    </w:p>
    <w:p w:rsidR="00924C84" w:rsidRPr="009B7BB6" w:rsidRDefault="00924C84" w:rsidP="00924C84">
      <w:pPr>
        <w:jc w:val="both"/>
        <w:rPr>
          <w:sz w:val="24"/>
          <w:szCs w:val="24"/>
        </w:rPr>
      </w:pPr>
      <w:r w:rsidRPr="009B7BB6">
        <w:rPr>
          <w:sz w:val="24"/>
          <w:szCs w:val="24"/>
        </w:rPr>
        <w:t>2. Prophet</w:t>
      </w:r>
    </w:p>
    <w:p w:rsidR="00924C84" w:rsidRPr="009B7BB6" w:rsidRDefault="00924C84" w:rsidP="00924C84">
      <w:pPr>
        <w:jc w:val="both"/>
        <w:rPr>
          <w:sz w:val="24"/>
          <w:szCs w:val="24"/>
        </w:rPr>
      </w:pPr>
      <w:r w:rsidRPr="009B7BB6">
        <w:rPr>
          <w:sz w:val="24"/>
          <w:szCs w:val="24"/>
        </w:rPr>
        <w:t>3. Teacher</w:t>
      </w:r>
    </w:p>
    <w:p w:rsidR="00924C84" w:rsidRPr="009B7BB6" w:rsidRDefault="00924C84" w:rsidP="00924C84">
      <w:pPr>
        <w:jc w:val="both"/>
        <w:rPr>
          <w:sz w:val="24"/>
          <w:szCs w:val="24"/>
        </w:rPr>
      </w:pPr>
      <w:r w:rsidRPr="009B7BB6">
        <w:rPr>
          <w:sz w:val="24"/>
          <w:szCs w:val="24"/>
        </w:rPr>
        <w:t>4. Miracles</w:t>
      </w:r>
    </w:p>
    <w:p w:rsidR="00924C84" w:rsidRPr="009B7BB6" w:rsidRDefault="00924C84" w:rsidP="00924C84">
      <w:pPr>
        <w:jc w:val="both"/>
        <w:rPr>
          <w:sz w:val="24"/>
          <w:szCs w:val="24"/>
        </w:rPr>
      </w:pPr>
      <w:r w:rsidRPr="009B7BB6">
        <w:rPr>
          <w:sz w:val="24"/>
          <w:szCs w:val="24"/>
        </w:rPr>
        <w:t>5. Kinds of Healings</w:t>
      </w:r>
    </w:p>
    <w:p w:rsidR="00924C84" w:rsidRPr="009B7BB6" w:rsidRDefault="00924C84" w:rsidP="00924C84">
      <w:pPr>
        <w:jc w:val="both"/>
        <w:rPr>
          <w:sz w:val="24"/>
          <w:szCs w:val="24"/>
        </w:rPr>
      </w:pPr>
      <w:r w:rsidRPr="009B7BB6">
        <w:rPr>
          <w:sz w:val="24"/>
          <w:szCs w:val="24"/>
        </w:rPr>
        <w:t>6. Helps</w:t>
      </w:r>
    </w:p>
    <w:p w:rsidR="00924C84" w:rsidRPr="009B7BB6" w:rsidRDefault="00924C84" w:rsidP="00924C84">
      <w:pPr>
        <w:jc w:val="both"/>
        <w:rPr>
          <w:sz w:val="24"/>
          <w:szCs w:val="24"/>
        </w:rPr>
      </w:pPr>
      <w:r w:rsidRPr="009B7BB6">
        <w:rPr>
          <w:sz w:val="24"/>
          <w:szCs w:val="24"/>
        </w:rPr>
        <w:t>7. Administrations</w:t>
      </w:r>
    </w:p>
    <w:p w:rsidR="00924C84" w:rsidRPr="009B7BB6" w:rsidRDefault="00924C84" w:rsidP="00924C84">
      <w:pPr>
        <w:jc w:val="both"/>
        <w:rPr>
          <w:sz w:val="24"/>
          <w:szCs w:val="24"/>
        </w:rPr>
      </w:pPr>
      <w:r w:rsidRPr="009B7BB6">
        <w:rPr>
          <w:sz w:val="24"/>
          <w:szCs w:val="24"/>
        </w:rPr>
        <w:t>8. Varieties of Tongues</w:t>
      </w:r>
    </w:p>
    <w:p w:rsidR="00924C84" w:rsidRPr="009B7BB6" w:rsidRDefault="00924C84" w:rsidP="00924C84">
      <w:pPr>
        <w:jc w:val="both"/>
        <w:rPr>
          <w:sz w:val="24"/>
          <w:szCs w:val="24"/>
        </w:rPr>
      </w:pPr>
      <w:r w:rsidRPr="009B7BB6">
        <w:rPr>
          <w:b/>
          <w:i/>
          <w:sz w:val="24"/>
          <w:szCs w:val="24"/>
        </w:rPr>
        <w:t xml:space="preserve">God’s gifts of the Holy Ghost (Brother John Christ) </w:t>
      </w:r>
      <w:r w:rsidRPr="009B7BB6">
        <w:rPr>
          <w:sz w:val="24"/>
          <w:szCs w:val="24"/>
        </w:rPr>
        <w:t>in 1</w:t>
      </w:r>
      <w:r w:rsidRPr="009B7BB6">
        <w:rPr>
          <w:sz w:val="24"/>
          <w:szCs w:val="24"/>
          <w:vertAlign w:val="superscript"/>
        </w:rPr>
        <w:t>st</w:t>
      </w:r>
      <w:r w:rsidRPr="009B7BB6">
        <w:rPr>
          <w:sz w:val="24"/>
          <w:szCs w:val="24"/>
        </w:rPr>
        <w:t xml:space="preserve"> Corinthians 12:8-10</w:t>
      </w:r>
    </w:p>
    <w:p w:rsidR="00924C84" w:rsidRPr="009B7BB6" w:rsidRDefault="00924C84" w:rsidP="00924C84">
      <w:pPr>
        <w:jc w:val="both"/>
        <w:rPr>
          <w:sz w:val="24"/>
          <w:szCs w:val="24"/>
        </w:rPr>
      </w:pPr>
      <w:r w:rsidRPr="009B7BB6">
        <w:rPr>
          <w:sz w:val="24"/>
          <w:szCs w:val="24"/>
        </w:rPr>
        <w:t>1. Word of Wisdom</w:t>
      </w:r>
    </w:p>
    <w:p w:rsidR="00924C84" w:rsidRPr="009B7BB6" w:rsidRDefault="00924C84" w:rsidP="00924C84">
      <w:pPr>
        <w:jc w:val="both"/>
        <w:rPr>
          <w:sz w:val="24"/>
          <w:szCs w:val="24"/>
        </w:rPr>
      </w:pPr>
      <w:r w:rsidRPr="009B7BB6">
        <w:rPr>
          <w:sz w:val="24"/>
          <w:szCs w:val="24"/>
        </w:rPr>
        <w:t>2. Word of Knowledge</w:t>
      </w:r>
    </w:p>
    <w:p w:rsidR="00924C84" w:rsidRPr="009B7BB6" w:rsidRDefault="00924C84" w:rsidP="00924C84">
      <w:pPr>
        <w:jc w:val="both"/>
        <w:rPr>
          <w:sz w:val="24"/>
          <w:szCs w:val="24"/>
        </w:rPr>
      </w:pPr>
      <w:r w:rsidRPr="009B7BB6">
        <w:rPr>
          <w:sz w:val="24"/>
          <w:szCs w:val="24"/>
        </w:rPr>
        <w:t>3. Faith</w:t>
      </w:r>
    </w:p>
    <w:p w:rsidR="00924C84" w:rsidRPr="009B7BB6" w:rsidRDefault="00924C84" w:rsidP="00924C84">
      <w:pPr>
        <w:jc w:val="both"/>
        <w:rPr>
          <w:sz w:val="24"/>
          <w:szCs w:val="24"/>
        </w:rPr>
      </w:pPr>
      <w:r w:rsidRPr="009B7BB6">
        <w:rPr>
          <w:sz w:val="24"/>
          <w:szCs w:val="24"/>
        </w:rPr>
        <w:t>4. Gifts of Healings</w:t>
      </w:r>
    </w:p>
    <w:p w:rsidR="00924C84" w:rsidRPr="009B7BB6" w:rsidRDefault="00924C84" w:rsidP="00924C84">
      <w:pPr>
        <w:jc w:val="both"/>
        <w:rPr>
          <w:sz w:val="24"/>
          <w:szCs w:val="24"/>
        </w:rPr>
      </w:pPr>
      <w:r w:rsidRPr="009B7BB6">
        <w:rPr>
          <w:sz w:val="24"/>
          <w:szCs w:val="24"/>
        </w:rPr>
        <w:t>5. Miracles</w:t>
      </w:r>
    </w:p>
    <w:p w:rsidR="00924C84" w:rsidRPr="009B7BB6" w:rsidRDefault="00924C84" w:rsidP="00924C84">
      <w:pPr>
        <w:jc w:val="both"/>
        <w:rPr>
          <w:sz w:val="24"/>
          <w:szCs w:val="24"/>
        </w:rPr>
      </w:pPr>
      <w:r w:rsidRPr="009B7BB6">
        <w:rPr>
          <w:sz w:val="24"/>
          <w:szCs w:val="24"/>
        </w:rPr>
        <w:t>6. Prophesy</w:t>
      </w:r>
    </w:p>
    <w:p w:rsidR="00924C84" w:rsidRPr="009B7BB6" w:rsidRDefault="00924C84" w:rsidP="00924C84">
      <w:pPr>
        <w:jc w:val="both"/>
        <w:rPr>
          <w:sz w:val="24"/>
          <w:szCs w:val="24"/>
        </w:rPr>
      </w:pPr>
      <w:r w:rsidRPr="009B7BB6">
        <w:rPr>
          <w:sz w:val="24"/>
          <w:szCs w:val="24"/>
        </w:rPr>
        <w:t>7. Discerning of Spirits</w:t>
      </w:r>
    </w:p>
    <w:p w:rsidR="00924C84" w:rsidRPr="009B7BB6" w:rsidRDefault="00924C84" w:rsidP="00924C84">
      <w:pPr>
        <w:jc w:val="both"/>
        <w:rPr>
          <w:sz w:val="24"/>
          <w:szCs w:val="24"/>
        </w:rPr>
      </w:pPr>
      <w:r w:rsidRPr="009B7BB6">
        <w:rPr>
          <w:sz w:val="24"/>
          <w:szCs w:val="24"/>
        </w:rPr>
        <w:t>8. Tongues</w:t>
      </w:r>
    </w:p>
    <w:p w:rsidR="00924C84" w:rsidRPr="009B7BB6" w:rsidRDefault="00924C84" w:rsidP="00924C84">
      <w:pPr>
        <w:jc w:val="both"/>
        <w:rPr>
          <w:sz w:val="24"/>
          <w:szCs w:val="24"/>
        </w:rPr>
      </w:pPr>
      <w:r w:rsidRPr="009B7BB6">
        <w:rPr>
          <w:sz w:val="24"/>
          <w:szCs w:val="24"/>
        </w:rPr>
        <w:lastRenderedPageBreak/>
        <w:t xml:space="preserve">9. Interpretation of Tongues  </w:t>
      </w:r>
    </w:p>
    <w:p w:rsidR="00924C84" w:rsidRPr="009B7BB6" w:rsidRDefault="00924C84" w:rsidP="00924C84">
      <w:pPr>
        <w:jc w:val="both"/>
        <w:rPr>
          <w:sz w:val="24"/>
          <w:szCs w:val="24"/>
        </w:rPr>
      </w:pPr>
      <w:r w:rsidRPr="009B7BB6">
        <w:rPr>
          <w:b/>
          <w:i/>
          <w:sz w:val="24"/>
          <w:szCs w:val="24"/>
        </w:rPr>
        <w:t xml:space="preserve">God’s gifts of the Son Jesus Christ </w:t>
      </w:r>
      <w:r w:rsidRPr="009B7BB6">
        <w:rPr>
          <w:sz w:val="24"/>
          <w:szCs w:val="24"/>
        </w:rPr>
        <w:t>in Ephesians 4:11; 1</w:t>
      </w:r>
      <w:r w:rsidRPr="009B7BB6">
        <w:rPr>
          <w:sz w:val="24"/>
          <w:szCs w:val="24"/>
          <w:vertAlign w:val="superscript"/>
        </w:rPr>
        <w:t>st</w:t>
      </w:r>
      <w:r w:rsidRPr="009B7BB6">
        <w:rPr>
          <w:sz w:val="24"/>
          <w:szCs w:val="24"/>
        </w:rPr>
        <w:t xml:space="preserve"> Corinthians 7:7</w:t>
      </w:r>
    </w:p>
    <w:p w:rsidR="00924C84" w:rsidRPr="009B7BB6" w:rsidRDefault="00924C84" w:rsidP="00924C84">
      <w:pPr>
        <w:jc w:val="both"/>
        <w:rPr>
          <w:sz w:val="24"/>
          <w:szCs w:val="24"/>
        </w:rPr>
      </w:pPr>
      <w:r w:rsidRPr="009B7BB6">
        <w:rPr>
          <w:sz w:val="24"/>
          <w:szCs w:val="24"/>
        </w:rPr>
        <w:t>1. Apostle</w:t>
      </w:r>
    </w:p>
    <w:p w:rsidR="00924C84" w:rsidRPr="009B7BB6" w:rsidRDefault="00924C84" w:rsidP="00924C84">
      <w:pPr>
        <w:jc w:val="both"/>
        <w:rPr>
          <w:sz w:val="24"/>
          <w:szCs w:val="24"/>
        </w:rPr>
      </w:pPr>
      <w:r w:rsidRPr="009B7BB6">
        <w:rPr>
          <w:sz w:val="24"/>
          <w:szCs w:val="24"/>
        </w:rPr>
        <w:t>2. Prophet</w:t>
      </w:r>
    </w:p>
    <w:p w:rsidR="00924C84" w:rsidRPr="009B7BB6" w:rsidRDefault="00924C84" w:rsidP="00924C84">
      <w:pPr>
        <w:jc w:val="both"/>
        <w:rPr>
          <w:sz w:val="24"/>
          <w:szCs w:val="24"/>
        </w:rPr>
      </w:pPr>
      <w:r w:rsidRPr="009B7BB6">
        <w:rPr>
          <w:sz w:val="24"/>
          <w:szCs w:val="24"/>
        </w:rPr>
        <w:t>3. Evangelist</w:t>
      </w:r>
    </w:p>
    <w:p w:rsidR="00924C84" w:rsidRPr="009B7BB6" w:rsidRDefault="00924C84" w:rsidP="00924C84">
      <w:pPr>
        <w:jc w:val="both"/>
        <w:rPr>
          <w:sz w:val="24"/>
          <w:szCs w:val="24"/>
        </w:rPr>
      </w:pPr>
      <w:r w:rsidRPr="009B7BB6">
        <w:rPr>
          <w:sz w:val="24"/>
          <w:szCs w:val="24"/>
        </w:rPr>
        <w:t>4. Pastor</w:t>
      </w:r>
    </w:p>
    <w:p w:rsidR="00924C84" w:rsidRPr="009B7BB6" w:rsidRDefault="00924C84" w:rsidP="00924C84">
      <w:pPr>
        <w:jc w:val="both"/>
        <w:rPr>
          <w:sz w:val="24"/>
          <w:szCs w:val="24"/>
        </w:rPr>
      </w:pPr>
      <w:r w:rsidRPr="009B7BB6">
        <w:rPr>
          <w:sz w:val="24"/>
          <w:szCs w:val="24"/>
        </w:rPr>
        <w:t>5. Teacher</w:t>
      </w:r>
    </w:p>
    <w:p w:rsidR="00924C84" w:rsidRPr="009B7BB6" w:rsidRDefault="00924C84" w:rsidP="00924C84">
      <w:pPr>
        <w:jc w:val="both"/>
        <w:rPr>
          <w:sz w:val="24"/>
          <w:szCs w:val="24"/>
        </w:rPr>
      </w:pPr>
      <w:r w:rsidRPr="009B7BB6">
        <w:rPr>
          <w:sz w:val="24"/>
          <w:szCs w:val="24"/>
        </w:rPr>
        <w:t>6. Missionary</w:t>
      </w:r>
    </w:p>
    <w:p w:rsidR="00924C84" w:rsidRPr="009B7BB6" w:rsidRDefault="00924C84" w:rsidP="00924C84">
      <w:pPr>
        <w:jc w:val="both"/>
        <w:rPr>
          <w:sz w:val="24"/>
          <w:szCs w:val="24"/>
        </w:rPr>
      </w:pPr>
      <w:r w:rsidRPr="009B7BB6">
        <w:rPr>
          <w:sz w:val="24"/>
          <w:szCs w:val="24"/>
        </w:rPr>
        <w:t>7. Marriage</w:t>
      </w:r>
    </w:p>
    <w:p w:rsidR="00924C84" w:rsidRPr="009B7BB6" w:rsidRDefault="00924C84" w:rsidP="00924C84">
      <w:pPr>
        <w:jc w:val="both"/>
        <w:rPr>
          <w:sz w:val="24"/>
          <w:szCs w:val="24"/>
        </w:rPr>
      </w:pPr>
      <w:r w:rsidRPr="009B7BB6">
        <w:rPr>
          <w:sz w:val="24"/>
          <w:szCs w:val="24"/>
        </w:rPr>
        <w:t>8. Celibacy</w:t>
      </w:r>
    </w:p>
    <w:p w:rsidR="00924C84" w:rsidRPr="009B7BB6" w:rsidRDefault="00924C84" w:rsidP="00924C84">
      <w:pPr>
        <w:jc w:val="both"/>
        <w:rPr>
          <w:sz w:val="24"/>
          <w:szCs w:val="24"/>
        </w:rPr>
      </w:pPr>
      <w:r w:rsidRPr="009B7BB6">
        <w:rPr>
          <w:b/>
          <w:i/>
          <w:sz w:val="24"/>
          <w:szCs w:val="24"/>
        </w:rPr>
        <w:t xml:space="preserve">Gifts of the Father Stephen Christ </w:t>
      </w:r>
      <w:r w:rsidRPr="009B7BB6">
        <w:rPr>
          <w:sz w:val="24"/>
          <w:szCs w:val="24"/>
        </w:rPr>
        <w:t>in</w:t>
      </w:r>
      <w:r w:rsidRPr="009B7BB6">
        <w:rPr>
          <w:b/>
          <w:i/>
          <w:sz w:val="24"/>
          <w:szCs w:val="24"/>
        </w:rPr>
        <w:t xml:space="preserve"> </w:t>
      </w:r>
      <w:r w:rsidRPr="009B7BB6">
        <w:rPr>
          <w:sz w:val="24"/>
          <w:szCs w:val="24"/>
        </w:rPr>
        <w:t>Romans 12:6-8</w:t>
      </w:r>
    </w:p>
    <w:p w:rsidR="00924C84" w:rsidRPr="009B7BB6" w:rsidRDefault="00924C84" w:rsidP="00924C84">
      <w:pPr>
        <w:jc w:val="both"/>
        <w:rPr>
          <w:sz w:val="24"/>
          <w:szCs w:val="24"/>
        </w:rPr>
      </w:pPr>
      <w:r w:rsidRPr="009B7BB6">
        <w:rPr>
          <w:sz w:val="24"/>
          <w:szCs w:val="24"/>
        </w:rPr>
        <w:t>1. Prophesy</w:t>
      </w:r>
    </w:p>
    <w:p w:rsidR="00924C84" w:rsidRPr="009B7BB6" w:rsidRDefault="00924C84" w:rsidP="00924C84">
      <w:pPr>
        <w:jc w:val="both"/>
        <w:rPr>
          <w:sz w:val="24"/>
          <w:szCs w:val="24"/>
        </w:rPr>
      </w:pPr>
      <w:r w:rsidRPr="009B7BB6">
        <w:rPr>
          <w:sz w:val="24"/>
          <w:szCs w:val="24"/>
        </w:rPr>
        <w:t xml:space="preserve">2. Serving (Single Heavenly Deaconate) </w:t>
      </w:r>
    </w:p>
    <w:p w:rsidR="00924C84" w:rsidRPr="009B7BB6" w:rsidRDefault="00924C84" w:rsidP="00924C84">
      <w:pPr>
        <w:jc w:val="both"/>
        <w:rPr>
          <w:sz w:val="24"/>
          <w:szCs w:val="24"/>
        </w:rPr>
      </w:pPr>
      <w:r w:rsidRPr="009B7BB6">
        <w:rPr>
          <w:sz w:val="24"/>
          <w:szCs w:val="24"/>
        </w:rPr>
        <w:t>3. Ministry</w:t>
      </w:r>
    </w:p>
    <w:p w:rsidR="00924C84" w:rsidRPr="009B7BB6" w:rsidRDefault="00924C84" w:rsidP="00924C84">
      <w:pPr>
        <w:jc w:val="both"/>
        <w:rPr>
          <w:sz w:val="24"/>
          <w:szCs w:val="24"/>
        </w:rPr>
      </w:pPr>
      <w:r w:rsidRPr="009B7BB6">
        <w:rPr>
          <w:sz w:val="24"/>
          <w:szCs w:val="24"/>
        </w:rPr>
        <w:t>4. Teaching</w:t>
      </w:r>
    </w:p>
    <w:p w:rsidR="00924C84" w:rsidRPr="009B7BB6" w:rsidRDefault="00924C84" w:rsidP="00924C84">
      <w:pPr>
        <w:jc w:val="both"/>
        <w:rPr>
          <w:sz w:val="24"/>
          <w:szCs w:val="24"/>
        </w:rPr>
      </w:pPr>
      <w:r w:rsidRPr="009B7BB6">
        <w:rPr>
          <w:sz w:val="24"/>
          <w:szCs w:val="24"/>
        </w:rPr>
        <w:t>5. Encouraging or Exhortation</w:t>
      </w:r>
    </w:p>
    <w:p w:rsidR="00924C84" w:rsidRPr="009B7BB6" w:rsidRDefault="00924C84" w:rsidP="00924C84">
      <w:pPr>
        <w:jc w:val="both"/>
        <w:rPr>
          <w:sz w:val="24"/>
          <w:szCs w:val="24"/>
        </w:rPr>
      </w:pPr>
      <w:r w:rsidRPr="009B7BB6">
        <w:rPr>
          <w:sz w:val="24"/>
          <w:szCs w:val="24"/>
        </w:rPr>
        <w:t>6. Contributing or Giving</w:t>
      </w:r>
    </w:p>
    <w:p w:rsidR="00924C84" w:rsidRPr="009B7BB6" w:rsidRDefault="00924C84" w:rsidP="00924C84">
      <w:pPr>
        <w:jc w:val="both"/>
        <w:rPr>
          <w:sz w:val="24"/>
          <w:szCs w:val="24"/>
        </w:rPr>
      </w:pPr>
      <w:r w:rsidRPr="009B7BB6">
        <w:rPr>
          <w:sz w:val="24"/>
          <w:szCs w:val="24"/>
        </w:rPr>
        <w:t>7. Leadership</w:t>
      </w:r>
    </w:p>
    <w:p w:rsidR="00924C84" w:rsidRPr="009B7BB6" w:rsidRDefault="00924C84" w:rsidP="00924C84">
      <w:pPr>
        <w:jc w:val="both"/>
        <w:rPr>
          <w:sz w:val="24"/>
          <w:szCs w:val="24"/>
        </w:rPr>
      </w:pPr>
      <w:r w:rsidRPr="009B7BB6">
        <w:rPr>
          <w:sz w:val="24"/>
          <w:szCs w:val="24"/>
        </w:rPr>
        <w:t>8. Mercy</w:t>
      </w:r>
    </w:p>
    <w:p w:rsidR="00924C84" w:rsidRPr="009B7BB6" w:rsidRDefault="00924C84" w:rsidP="00924C84">
      <w:pPr>
        <w:jc w:val="both"/>
        <w:rPr>
          <w:i/>
          <w:sz w:val="24"/>
          <w:szCs w:val="24"/>
        </w:rPr>
      </w:pPr>
      <w:r w:rsidRPr="009B7BB6">
        <w:rPr>
          <w:i/>
          <w:sz w:val="24"/>
          <w:szCs w:val="24"/>
        </w:rPr>
        <w:t>Some of God’s names in the Tanach and NT</w:t>
      </w:r>
    </w:p>
    <w:p w:rsidR="00924C84" w:rsidRPr="009B7BB6" w:rsidRDefault="00924C84" w:rsidP="00924C84">
      <w:pPr>
        <w:jc w:val="both"/>
        <w:rPr>
          <w:sz w:val="24"/>
          <w:szCs w:val="24"/>
        </w:rPr>
      </w:pPr>
      <w:r w:rsidRPr="009B7BB6">
        <w:rPr>
          <w:i/>
          <w:sz w:val="24"/>
          <w:szCs w:val="24"/>
        </w:rPr>
        <w:t>El: The Mighty, Strong &amp; Prominent</w:t>
      </w:r>
      <w:r w:rsidRPr="009B7BB6">
        <w:rPr>
          <w:sz w:val="24"/>
          <w:szCs w:val="24"/>
        </w:rPr>
        <w:t xml:space="preserve"> used in Gen. 7:1; 28:3; 35:11; Num. 23:22; Josh. 3:10; 2</w:t>
      </w:r>
      <w:r w:rsidRPr="009B7BB6">
        <w:rPr>
          <w:sz w:val="24"/>
          <w:szCs w:val="24"/>
          <w:vertAlign w:val="superscript"/>
        </w:rPr>
        <w:t>nd</w:t>
      </w:r>
      <w:r w:rsidRPr="009B7BB6">
        <w:rPr>
          <w:sz w:val="24"/>
          <w:szCs w:val="24"/>
        </w:rPr>
        <w:t xml:space="preserve"> Samuel 22:31, 32; Neh. 1:5; 9:32; Ezek. 10:5; Jer. 10:11; Job 3:4-40:2 &amp; Acts 6:8.</w:t>
      </w:r>
    </w:p>
    <w:p w:rsidR="00924C84" w:rsidRPr="009B7BB6" w:rsidRDefault="00924C84" w:rsidP="00924C84">
      <w:pPr>
        <w:jc w:val="both"/>
        <w:rPr>
          <w:sz w:val="24"/>
          <w:szCs w:val="24"/>
        </w:rPr>
      </w:pPr>
      <w:r w:rsidRPr="009B7BB6">
        <w:rPr>
          <w:i/>
          <w:sz w:val="24"/>
          <w:szCs w:val="24"/>
        </w:rPr>
        <w:t xml:space="preserve">Elohim: The Only Creator, Preserver,  Transcendent, Mighty,  and Strong  </w:t>
      </w:r>
      <w:r w:rsidRPr="009B7BB6">
        <w:rPr>
          <w:sz w:val="24"/>
          <w:szCs w:val="24"/>
        </w:rPr>
        <w:t>used  in Genesis 17:7; 6:18; 9:15; 50:24; 1</w:t>
      </w:r>
      <w:r w:rsidRPr="009B7BB6">
        <w:rPr>
          <w:sz w:val="24"/>
          <w:szCs w:val="24"/>
          <w:vertAlign w:val="superscript"/>
        </w:rPr>
        <w:t>st</w:t>
      </w:r>
      <w:r w:rsidRPr="009B7BB6">
        <w:rPr>
          <w:sz w:val="24"/>
          <w:szCs w:val="24"/>
        </w:rPr>
        <w:t xml:space="preserve"> Kings 8:23; Jeremiah 31:33; Isaiah 40:1 and Acts 17.</w:t>
      </w:r>
    </w:p>
    <w:p w:rsidR="00924C84" w:rsidRPr="009B7BB6" w:rsidRDefault="00924C84" w:rsidP="00924C84">
      <w:pPr>
        <w:jc w:val="both"/>
        <w:rPr>
          <w:sz w:val="24"/>
          <w:szCs w:val="24"/>
        </w:rPr>
      </w:pPr>
      <w:r w:rsidRPr="009B7BB6">
        <w:rPr>
          <w:i/>
          <w:sz w:val="24"/>
          <w:szCs w:val="24"/>
        </w:rPr>
        <w:lastRenderedPageBreak/>
        <w:t xml:space="preserve">EL Shaddai: The  Almighty  and  All  Sufficient  </w:t>
      </w:r>
      <w:r w:rsidRPr="009B7BB6">
        <w:rPr>
          <w:sz w:val="24"/>
          <w:szCs w:val="24"/>
        </w:rPr>
        <w:t>used  in Genesis 17:1, 2; 31:29;  49:24, 25; Proverbs 3:27; Micah 2:1; Isaiah 60:15, 16; 66:10-13; Ruth 1:20-21; Revelation 16:7 and Acts 7:22.</w:t>
      </w:r>
    </w:p>
    <w:p w:rsidR="00924C84" w:rsidRPr="009B7BB6" w:rsidRDefault="00924C84" w:rsidP="00924C84">
      <w:pPr>
        <w:jc w:val="both"/>
        <w:rPr>
          <w:i/>
          <w:sz w:val="24"/>
          <w:szCs w:val="24"/>
        </w:rPr>
      </w:pPr>
      <w:r w:rsidRPr="009B7BB6">
        <w:rPr>
          <w:i/>
          <w:sz w:val="24"/>
          <w:szCs w:val="24"/>
        </w:rPr>
        <w:t xml:space="preserve">El-Elylon or Heleyon or Hupsistos: The Lord is the Highest, Crown and Most High </w:t>
      </w:r>
      <w:r w:rsidRPr="009B7BB6">
        <w:rPr>
          <w:sz w:val="24"/>
          <w:szCs w:val="24"/>
        </w:rPr>
        <w:t>used in Deuteronomy 26:19; 32:8; Psalms 18:13; Genesis 14:18; Numbers 24:16; Psalms 7:17; 18:13; 78:35, 56; 97:9; 56:2; Daniel 7:25, 27; Isaiah 14:14 &amp; Acts 6:5, 8-9; 7:59; 8:2; 11:19; 22:20.</w:t>
      </w:r>
      <w:r w:rsidRPr="009B7BB6">
        <w:rPr>
          <w:i/>
          <w:sz w:val="24"/>
          <w:szCs w:val="24"/>
        </w:rPr>
        <w:t xml:space="preserve"> </w:t>
      </w:r>
    </w:p>
    <w:p w:rsidR="00924C84" w:rsidRPr="009B7BB6" w:rsidRDefault="00924C84" w:rsidP="00924C84">
      <w:pPr>
        <w:jc w:val="both"/>
        <w:rPr>
          <w:sz w:val="24"/>
          <w:szCs w:val="24"/>
        </w:rPr>
      </w:pPr>
      <w:r w:rsidRPr="009B7BB6">
        <w:rPr>
          <w:i/>
          <w:sz w:val="24"/>
          <w:szCs w:val="24"/>
        </w:rPr>
        <w:t xml:space="preserve">El-Roi: The Lord who Sees </w:t>
      </w:r>
      <w:r w:rsidRPr="009B7BB6">
        <w:rPr>
          <w:sz w:val="24"/>
          <w:szCs w:val="24"/>
        </w:rPr>
        <w:t>used in Genesis 16:13 and Acts 7:55-56.</w:t>
      </w:r>
    </w:p>
    <w:p w:rsidR="00924C84" w:rsidRPr="009B7BB6" w:rsidRDefault="00924C84" w:rsidP="00924C84">
      <w:pPr>
        <w:jc w:val="both"/>
        <w:rPr>
          <w:i/>
          <w:sz w:val="24"/>
          <w:szCs w:val="24"/>
        </w:rPr>
      </w:pPr>
      <w:r w:rsidRPr="009B7BB6">
        <w:rPr>
          <w:i/>
          <w:sz w:val="24"/>
          <w:szCs w:val="24"/>
        </w:rPr>
        <w:t xml:space="preserve">El-Olam: The Lord the Everlasting God </w:t>
      </w:r>
      <w:r w:rsidRPr="009B7BB6">
        <w:rPr>
          <w:sz w:val="24"/>
          <w:szCs w:val="24"/>
        </w:rPr>
        <w:t>used in Genesis 21:23; Daniel 7:9, 13, 22; Isaiah 40:28-31.</w:t>
      </w:r>
      <w:r w:rsidRPr="009B7BB6">
        <w:rPr>
          <w:i/>
          <w:sz w:val="24"/>
          <w:szCs w:val="24"/>
        </w:rPr>
        <w:t xml:space="preserve"> </w:t>
      </w:r>
    </w:p>
    <w:p w:rsidR="00924C84" w:rsidRPr="009B7BB6" w:rsidRDefault="00924C84" w:rsidP="00924C84">
      <w:pPr>
        <w:jc w:val="both"/>
        <w:rPr>
          <w:i/>
          <w:sz w:val="24"/>
          <w:szCs w:val="24"/>
        </w:rPr>
      </w:pPr>
      <w:r w:rsidRPr="009B7BB6">
        <w:rPr>
          <w:i/>
          <w:sz w:val="24"/>
          <w:szCs w:val="24"/>
        </w:rPr>
        <w:t xml:space="preserve">El-Bethel: GOD of the House of God </w:t>
      </w:r>
      <w:r w:rsidRPr="009B7BB6">
        <w:rPr>
          <w:sz w:val="24"/>
          <w:szCs w:val="24"/>
        </w:rPr>
        <w:t>used in Genesis 35:7.</w:t>
      </w:r>
      <w:r w:rsidRPr="009B7BB6">
        <w:rPr>
          <w:i/>
          <w:sz w:val="24"/>
          <w:szCs w:val="24"/>
        </w:rPr>
        <w:t xml:space="preserve"> </w:t>
      </w:r>
    </w:p>
    <w:p w:rsidR="00924C84" w:rsidRPr="009B7BB6" w:rsidRDefault="00924C84" w:rsidP="00924C84">
      <w:pPr>
        <w:jc w:val="both"/>
        <w:rPr>
          <w:sz w:val="24"/>
          <w:szCs w:val="24"/>
        </w:rPr>
      </w:pPr>
      <w:r w:rsidRPr="009B7BB6">
        <w:rPr>
          <w:i/>
          <w:sz w:val="24"/>
          <w:szCs w:val="24"/>
        </w:rPr>
        <w:t xml:space="preserve">El-Emunah: The Faithful GOD </w:t>
      </w:r>
      <w:r w:rsidRPr="009B7BB6">
        <w:rPr>
          <w:sz w:val="24"/>
          <w:szCs w:val="24"/>
        </w:rPr>
        <w:t>used in Deuteronomy 7:9.</w:t>
      </w:r>
    </w:p>
    <w:p w:rsidR="00924C84" w:rsidRPr="009B7BB6" w:rsidRDefault="00924C84" w:rsidP="00924C84">
      <w:pPr>
        <w:jc w:val="both"/>
        <w:rPr>
          <w:i/>
          <w:sz w:val="24"/>
          <w:szCs w:val="24"/>
        </w:rPr>
      </w:pPr>
      <w:r w:rsidRPr="009B7BB6">
        <w:rPr>
          <w:i/>
          <w:sz w:val="24"/>
          <w:szCs w:val="24"/>
        </w:rPr>
        <w:t xml:space="preserve">El-Marom: GOD Most High </w:t>
      </w:r>
      <w:r w:rsidRPr="009B7BB6">
        <w:rPr>
          <w:sz w:val="24"/>
          <w:szCs w:val="24"/>
        </w:rPr>
        <w:t>used in Micah 6:6.</w:t>
      </w:r>
      <w:r w:rsidRPr="009B7BB6">
        <w:rPr>
          <w:i/>
          <w:sz w:val="24"/>
          <w:szCs w:val="24"/>
        </w:rPr>
        <w:t xml:space="preserve"> </w:t>
      </w:r>
    </w:p>
    <w:p w:rsidR="00924C84" w:rsidRPr="009B7BB6" w:rsidRDefault="00924C84" w:rsidP="00924C84">
      <w:pPr>
        <w:jc w:val="both"/>
        <w:rPr>
          <w:sz w:val="24"/>
          <w:szCs w:val="24"/>
        </w:rPr>
      </w:pPr>
      <w:r w:rsidRPr="009B7BB6">
        <w:rPr>
          <w:i/>
          <w:sz w:val="24"/>
          <w:szCs w:val="24"/>
        </w:rPr>
        <w:t xml:space="preserve">El-Kanna or El Kanno: The Jealous God </w:t>
      </w:r>
      <w:r w:rsidRPr="009B7BB6">
        <w:rPr>
          <w:sz w:val="24"/>
          <w:szCs w:val="24"/>
        </w:rPr>
        <w:t>used in Exodus 20:5 &amp; Joshua 24:19.</w:t>
      </w:r>
    </w:p>
    <w:p w:rsidR="00924C84" w:rsidRPr="009B7BB6" w:rsidRDefault="00924C84" w:rsidP="00924C84">
      <w:pPr>
        <w:jc w:val="both"/>
        <w:rPr>
          <w:sz w:val="24"/>
          <w:szCs w:val="24"/>
        </w:rPr>
      </w:pPr>
      <w:r w:rsidRPr="009B7BB6">
        <w:rPr>
          <w:i/>
          <w:sz w:val="24"/>
          <w:szCs w:val="24"/>
        </w:rPr>
        <w:t xml:space="preserve">Adonai: The Master or Lord </w:t>
      </w:r>
      <w:r w:rsidRPr="009B7BB6">
        <w:rPr>
          <w:sz w:val="24"/>
          <w:szCs w:val="24"/>
        </w:rPr>
        <w:t>used in Genesis 15:2; Exodus 4:10; Judges 6:15; 2</w:t>
      </w:r>
      <w:r w:rsidRPr="009B7BB6">
        <w:rPr>
          <w:sz w:val="24"/>
          <w:szCs w:val="24"/>
          <w:vertAlign w:val="superscript"/>
        </w:rPr>
        <w:t>nd</w:t>
      </w:r>
      <w:r w:rsidRPr="009B7BB6">
        <w:rPr>
          <w:sz w:val="24"/>
          <w:szCs w:val="24"/>
        </w:rPr>
        <w:t xml:space="preserve"> Samuel 7:18-20; Psalms 8, 114:7; 135:5; 141:8; 109:21-28, Daniel 9 and Acts 7:60.</w:t>
      </w:r>
    </w:p>
    <w:p w:rsidR="00924C84" w:rsidRPr="009B7BB6" w:rsidRDefault="00924C84" w:rsidP="00924C84">
      <w:pPr>
        <w:jc w:val="both"/>
        <w:rPr>
          <w:i/>
          <w:sz w:val="24"/>
          <w:szCs w:val="24"/>
        </w:rPr>
      </w:pPr>
      <w:r w:rsidRPr="009B7BB6">
        <w:rPr>
          <w:i/>
          <w:sz w:val="24"/>
          <w:szCs w:val="24"/>
        </w:rPr>
        <w:t>Alam: The Secret Name for God</w:t>
      </w:r>
    </w:p>
    <w:p w:rsidR="00924C84" w:rsidRPr="009B7BB6" w:rsidRDefault="00924C84" w:rsidP="00924C84">
      <w:pPr>
        <w:jc w:val="both"/>
        <w:rPr>
          <w:sz w:val="24"/>
          <w:szCs w:val="24"/>
        </w:rPr>
      </w:pPr>
      <w:r w:rsidRPr="009B7BB6">
        <w:rPr>
          <w:i/>
          <w:sz w:val="24"/>
          <w:szCs w:val="24"/>
        </w:rPr>
        <w:t xml:space="preserve">Jehovah: Yahweh or Kurios or Despotes </w:t>
      </w:r>
      <w:r w:rsidRPr="009B7BB6">
        <w:rPr>
          <w:sz w:val="24"/>
          <w:szCs w:val="24"/>
        </w:rPr>
        <w:t>used in Daniel 9:14; Psalms 11:7; Leviticus 19:2; Habakkuk 1:12; Deuteronomy 6:4, 5; Luke 2:29; Acts 4:24; 2</w:t>
      </w:r>
      <w:r w:rsidRPr="009B7BB6">
        <w:rPr>
          <w:sz w:val="24"/>
          <w:szCs w:val="24"/>
          <w:vertAlign w:val="superscript"/>
        </w:rPr>
        <w:t>nd</w:t>
      </w:r>
      <w:r w:rsidRPr="009B7BB6">
        <w:rPr>
          <w:sz w:val="24"/>
          <w:szCs w:val="24"/>
        </w:rPr>
        <w:t xml:space="preserve"> Peter 2:1; Jude 4, Revelation 6:10 and Acts 7:60.</w:t>
      </w:r>
    </w:p>
    <w:p w:rsidR="00924C84" w:rsidRPr="009B7BB6" w:rsidRDefault="00924C84" w:rsidP="00924C84">
      <w:pPr>
        <w:jc w:val="both"/>
        <w:rPr>
          <w:sz w:val="24"/>
          <w:szCs w:val="24"/>
        </w:rPr>
      </w:pPr>
      <w:r w:rsidRPr="009B7BB6">
        <w:rPr>
          <w:i/>
          <w:sz w:val="24"/>
          <w:szCs w:val="24"/>
        </w:rPr>
        <w:t xml:space="preserve">Jehovah-Jireh: The Lord our Provider </w:t>
      </w:r>
      <w:r w:rsidRPr="009B7BB6">
        <w:rPr>
          <w:sz w:val="24"/>
          <w:szCs w:val="24"/>
        </w:rPr>
        <w:t>used in Genesis 22:14 and Acts 6:8.</w:t>
      </w:r>
    </w:p>
    <w:p w:rsidR="00924C84" w:rsidRPr="009B7BB6" w:rsidRDefault="00924C84" w:rsidP="00924C84">
      <w:pPr>
        <w:jc w:val="both"/>
        <w:rPr>
          <w:sz w:val="24"/>
          <w:szCs w:val="24"/>
        </w:rPr>
      </w:pPr>
      <w:r w:rsidRPr="009B7BB6">
        <w:rPr>
          <w:i/>
          <w:sz w:val="24"/>
          <w:szCs w:val="24"/>
        </w:rPr>
        <w:t xml:space="preserve">Jehovah-Rophe: The Lord our Healer </w:t>
      </w:r>
      <w:r w:rsidRPr="009B7BB6">
        <w:rPr>
          <w:sz w:val="24"/>
          <w:szCs w:val="24"/>
        </w:rPr>
        <w:t>used in Exodus 15:22-26; Jeremiah 30:17; Isaiah 61:1 and Acts 6:8.</w:t>
      </w:r>
    </w:p>
    <w:p w:rsidR="00924C84" w:rsidRPr="009B7BB6" w:rsidRDefault="00924C84" w:rsidP="00924C84">
      <w:pPr>
        <w:jc w:val="both"/>
        <w:rPr>
          <w:sz w:val="24"/>
          <w:szCs w:val="24"/>
        </w:rPr>
      </w:pPr>
      <w:r w:rsidRPr="009B7BB6">
        <w:rPr>
          <w:i/>
          <w:sz w:val="24"/>
          <w:szCs w:val="24"/>
        </w:rPr>
        <w:t xml:space="preserve">Jehovah-Nissi: The Lord our Banner </w:t>
      </w:r>
      <w:r w:rsidRPr="009B7BB6">
        <w:rPr>
          <w:sz w:val="24"/>
          <w:szCs w:val="24"/>
        </w:rPr>
        <w:t>used in Exodus 17:15; Psalms 4:6 and Acts 7:22.</w:t>
      </w:r>
    </w:p>
    <w:p w:rsidR="00924C84" w:rsidRPr="009B7BB6" w:rsidRDefault="00924C84" w:rsidP="00924C84">
      <w:pPr>
        <w:jc w:val="both"/>
        <w:rPr>
          <w:sz w:val="24"/>
          <w:szCs w:val="24"/>
        </w:rPr>
      </w:pPr>
      <w:r w:rsidRPr="009B7BB6">
        <w:rPr>
          <w:i/>
          <w:sz w:val="24"/>
          <w:szCs w:val="24"/>
        </w:rPr>
        <w:t xml:space="preserve">Jehovah-M’Kaddesh: The Lord our Sanctifier </w:t>
      </w:r>
      <w:r w:rsidRPr="009B7BB6">
        <w:rPr>
          <w:sz w:val="24"/>
          <w:szCs w:val="24"/>
        </w:rPr>
        <w:t>used in Leviticus 20:8 and Acts 6:3.</w:t>
      </w:r>
    </w:p>
    <w:p w:rsidR="00924C84" w:rsidRPr="009B7BB6" w:rsidRDefault="00924C84" w:rsidP="00924C84">
      <w:pPr>
        <w:jc w:val="both"/>
        <w:rPr>
          <w:sz w:val="24"/>
          <w:szCs w:val="24"/>
        </w:rPr>
      </w:pPr>
      <w:r w:rsidRPr="009B7BB6">
        <w:rPr>
          <w:i/>
          <w:sz w:val="24"/>
          <w:szCs w:val="24"/>
        </w:rPr>
        <w:t xml:space="preserve">Jehovah-Shalom: The Lord our Peace </w:t>
      </w:r>
      <w:r w:rsidRPr="009B7BB6">
        <w:rPr>
          <w:sz w:val="24"/>
          <w:szCs w:val="24"/>
        </w:rPr>
        <w:t>used in Judges 6:24; Deuteronomy 27:6; Daniel 5:26; 1</w:t>
      </w:r>
      <w:r w:rsidRPr="009B7BB6">
        <w:rPr>
          <w:sz w:val="24"/>
          <w:szCs w:val="24"/>
          <w:vertAlign w:val="superscript"/>
        </w:rPr>
        <w:t>st</w:t>
      </w:r>
      <w:r w:rsidRPr="009B7BB6">
        <w:rPr>
          <w:sz w:val="24"/>
          <w:szCs w:val="24"/>
        </w:rPr>
        <w:t xml:space="preserve"> Kings 8:61; 9:25; Genesis 15:16; Exodus 21:34; 22:5, 6; Leviticus 7:11-21 and Acts 7:47-50.</w:t>
      </w:r>
    </w:p>
    <w:p w:rsidR="00924C84" w:rsidRPr="009B7BB6" w:rsidRDefault="00924C84" w:rsidP="00924C84">
      <w:pPr>
        <w:jc w:val="both"/>
        <w:rPr>
          <w:sz w:val="24"/>
          <w:szCs w:val="24"/>
        </w:rPr>
      </w:pPr>
      <w:r w:rsidRPr="009B7BB6">
        <w:rPr>
          <w:i/>
          <w:sz w:val="24"/>
          <w:szCs w:val="24"/>
        </w:rPr>
        <w:t xml:space="preserve">Jehovah-Elohim: The Lord God or Theos </w:t>
      </w:r>
      <w:r w:rsidRPr="009B7BB6">
        <w:rPr>
          <w:sz w:val="24"/>
          <w:szCs w:val="24"/>
        </w:rPr>
        <w:t>used in  Genesis 2:4;  Judges 5:3;  Isaiah 17:6;  Zephaniah 2:9;  Psalms 59:5 and Acts 7:60.</w:t>
      </w:r>
    </w:p>
    <w:p w:rsidR="00924C84" w:rsidRPr="009B7BB6" w:rsidRDefault="00924C84" w:rsidP="00924C84">
      <w:pPr>
        <w:jc w:val="both"/>
        <w:rPr>
          <w:sz w:val="24"/>
          <w:szCs w:val="24"/>
        </w:rPr>
      </w:pPr>
      <w:r w:rsidRPr="009B7BB6">
        <w:rPr>
          <w:i/>
          <w:sz w:val="24"/>
          <w:szCs w:val="24"/>
        </w:rPr>
        <w:t xml:space="preserve">Jehovah-El Elohim: The Lord God of Gods </w:t>
      </w:r>
      <w:r w:rsidRPr="009B7BB6">
        <w:rPr>
          <w:sz w:val="24"/>
          <w:szCs w:val="24"/>
        </w:rPr>
        <w:t>used in Joshua 22:22.</w:t>
      </w:r>
    </w:p>
    <w:p w:rsidR="00924C84" w:rsidRPr="009B7BB6" w:rsidRDefault="00924C84" w:rsidP="00924C84">
      <w:pPr>
        <w:jc w:val="both"/>
        <w:rPr>
          <w:sz w:val="24"/>
          <w:szCs w:val="24"/>
        </w:rPr>
      </w:pPr>
      <w:r w:rsidRPr="009B7BB6">
        <w:rPr>
          <w:i/>
          <w:sz w:val="24"/>
          <w:szCs w:val="24"/>
        </w:rPr>
        <w:lastRenderedPageBreak/>
        <w:t xml:space="preserve">Jehovah Elohe Abothekem: The Lord God of Your Fathers </w:t>
      </w:r>
      <w:r w:rsidRPr="009B7BB6">
        <w:rPr>
          <w:sz w:val="24"/>
          <w:szCs w:val="24"/>
        </w:rPr>
        <w:t>used in Joshua 18:3.</w:t>
      </w:r>
    </w:p>
    <w:p w:rsidR="00924C84" w:rsidRPr="009B7BB6" w:rsidRDefault="00924C84" w:rsidP="00924C84">
      <w:pPr>
        <w:jc w:val="both"/>
        <w:rPr>
          <w:sz w:val="24"/>
          <w:szCs w:val="24"/>
        </w:rPr>
      </w:pPr>
      <w:r w:rsidRPr="009B7BB6">
        <w:rPr>
          <w:i/>
          <w:sz w:val="24"/>
          <w:szCs w:val="24"/>
        </w:rPr>
        <w:t>Jehovah El Gemuwal: The Lord God of Recompenses</w:t>
      </w:r>
      <w:r w:rsidRPr="009B7BB6">
        <w:rPr>
          <w:sz w:val="24"/>
          <w:szCs w:val="24"/>
        </w:rPr>
        <w:t xml:space="preserve"> used in Jeremiah 51:56.</w:t>
      </w:r>
    </w:p>
    <w:p w:rsidR="00924C84" w:rsidRPr="009B7BB6" w:rsidRDefault="00924C84" w:rsidP="00924C84">
      <w:pPr>
        <w:jc w:val="both"/>
        <w:rPr>
          <w:sz w:val="24"/>
          <w:szCs w:val="24"/>
        </w:rPr>
      </w:pPr>
      <w:r w:rsidRPr="009B7BB6">
        <w:rPr>
          <w:i/>
          <w:sz w:val="24"/>
          <w:szCs w:val="24"/>
        </w:rPr>
        <w:t xml:space="preserve">Jehovah El Emeth: Lord God of Truth </w:t>
      </w:r>
      <w:r w:rsidRPr="009B7BB6">
        <w:rPr>
          <w:sz w:val="24"/>
          <w:szCs w:val="24"/>
        </w:rPr>
        <w:t>used in Psalms 31:5.</w:t>
      </w:r>
    </w:p>
    <w:p w:rsidR="00924C84" w:rsidRPr="009B7BB6" w:rsidRDefault="00924C84" w:rsidP="00924C84">
      <w:pPr>
        <w:jc w:val="both"/>
        <w:rPr>
          <w:i/>
          <w:sz w:val="24"/>
          <w:szCs w:val="24"/>
        </w:rPr>
      </w:pPr>
      <w:r w:rsidRPr="009B7BB6">
        <w:rPr>
          <w:i/>
          <w:sz w:val="24"/>
          <w:szCs w:val="24"/>
        </w:rPr>
        <w:t xml:space="preserve">Jehovah Elohe Yeshuathi: Lord God of my Salvation </w:t>
      </w:r>
      <w:r w:rsidRPr="009B7BB6">
        <w:rPr>
          <w:sz w:val="24"/>
          <w:szCs w:val="24"/>
        </w:rPr>
        <w:t xml:space="preserve">used in Psalms </w:t>
      </w:r>
      <w:r w:rsidRPr="009B7BB6">
        <w:rPr>
          <w:i/>
          <w:sz w:val="24"/>
          <w:szCs w:val="24"/>
        </w:rPr>
        <w:t>41:13.</w:t>
      </w:r>
    </w:p>
    <w:p w:rsidR="00924C84" w:rsidRPr="009B7BB6" w:rsidRDefault="00924C84" w:rsidP="00924C84">
      <w:pPr>
        <w:jc w:val="both"/>
        <w:rPr>
          <w:sz w:val="24"/>
          <w:szCs w:val="24"/>
        </w:rPr>
      </w:pPr>
      <w:r w:rsidRPr="009B7BB6">
        <w:rPr>
          <w:i/>
          <w:sz w:val="24"/>
          <w:szCs w:val="24"/>
        </w:rPr>
        <w:t xml:space="preserve">Jehovah Elohe Yisreal: The Lord God of Israel </w:t>
      </w:r>
      <w:r w:rsidRPr="009B7BB6">
        <w:rPr>
          <w:sz w:val="24"/>
          <w:szCs w:val="24"/>
        </w:rPr>
        <w:t>used in Psalms 41:13.</w:t>
      </w:r>
    </w:p>
    <w:p w:rsidR="00924C84" w:rsidRPr="009B7BB6" w:rsidRDefault="00924C84" w:rsidP="00924C84">
      <w:pPr>
        <w:jc w:val="both"/>
        <w:rPr>
          <w:sz w:val="24"/>
          <w:szCs w:val="24"/>
        </w:rPr>
      </w:pPr>
      <w:r w:rsidRPr="009B7BB6">
        <w:rPr>
          <w:i/>
          <w:sz w:val="24"/>
          <w:szCs w:val="24"/>
        </w:rPr>
        <w:t xml:space="preserve">Jehovah-Tsidkenu: The Lord our Righteousness </w:t>
      </w:r>
      <w:r w:rsidRPr="009B7BB6">
        <w:rPr>
          <w:sz w:val="24"/>
          <w:szCs w:val="24"/>
        </w:rPr>
        <w:t>used in Jeremiah 23:5, 6; 33:16 &amp; Acts 6:5, 8.</w:t>
      </w:r>
    </w:p>
    <w:p w:rsidR="00924C84" w:rsidRPr="009B7BB6" w:rsidRDefault="00924C84" w:rsidP="00924C84">
      <w:pPr>
        <w:jc w:val="both"/>
        <w:rPr>
          <w:sz w:val="24"/>
          <w:szCs w:val="24"/>
        </w:rPr>
      </w:pPr>
      <w:r w:rsidRPr="009B7BB6">
        <w:rPr>
          <w:i/>
          <w:sz w:val="24"/>
          <w:szCs w:val="24"/>
        </w:rPr>
        <w:t xml:space="preserve">Jehovah-Rohi: The Lord our Shepherd </w:t>
      </w:r>
      <w:r w:rsidRPr="009B7BB6">
        <w:rPr>
          <w:sz w:val="24"/>
          <w:szCs w:val="24"/>
        </w:rPr>
        <w:t>used in Psalms 23 and Acts 6:8.</w:t>
      </w:r>
    </w:p>
    <w:p w:rsidR="00924C84" w:rsidRPr="009B7BB6" w:rsidRDefault="00924C84" w:rsidP="00924C84">
      <w:pPr>
        <w:jc w:val="both"/>
        <w:rPr>
          <w:sz w:val="24"/>
          <w:szCs w:val="24"/>
        </w:rPr>
      </w:pPr>
      <w:r w:rsidRPr="009B7BB6">
        <w:rPr>
          <w:i/>
          <w:sz w:val="24"/>
          <w:szCs w:val="24"/>
        </w:rPr>
        <w:t xml:space="preserve">Jehovah-Shammah: The Lord is There </w:t>
      </w:r>
      <w:r w:rsidRPr="009B7BB6">
        <w:rPr>
          <w:sz w:val="24"/>
          <w:szCs w:val="24"/>
        </w:rPr>
        <w:t>used in Ezekiel 48:35 and Acts 7:49-50.</w:t>
      </w:r>
    </w:p>
    <w:p w:rsidR="00924C84" w:rsidRPr="009B7BB6" w:rsidRDefault="00924C84" w:rsidP="00924C84">
      <w:pPr>
        <w:jc w:val="both"/>
        <w:rPr>
          <w:sz w:val="24"/>
          <w:szCs w:val="24"/>
        </w:rPr>
      </w:pPr>
      <w:r w:rsidRPr="009B7BB6">
        <w:rPr>
          <w:i/>
          <w:sz w:val="24"/>
          <w:szCs w:val="24"/>
        </w:rPr>
        <w:t xml:space="preserve">Jehovah-Sabaoth: The Lord of Army Hosts </w:t>
      </w:r>
      <w:r w:rsidRPr="009B7BB6">
        <w:rPr>
          <w:sz w:val="24"/>
          <w:szCs w:val="24"/>
        </w:rPr>
        <w:t>used in Isaiah 1:24; 46:7; 11:2; 2</w:t>
      </w:r>
      <w:r w:rsidRPr="009B7BB6">
        <w:rPr>
          <w:sz w:val="24"/>
          <w:szCs w:val="24"/>
          <w:vertAlign w:val="superscript"/>
        </w:rPr>
        <w:t>nd</w:t>
      </w:r>
      <w:r w:rsidRPr="009B7BB6">
        <w:rPr>
          <w:sz w:val="24"/>
          <w:szCs w:val="24"/>
        </w:rPr>
        <w:t xml:space="preserve"> Kings. 3:9-12; Jeremiah 11:20; Romans 9:29; James 5:4; Revelation 19:11-16 &amp; Acts 7:30-32.</w:t>
      </w:r>
    </w:p>
    <w:p w:rsidR="00924C84" w:rsidRPr="009B7BB6" w:rsidRDefault="00924C84" w:rsidP="00924C84">
      <w:pPr>
        <w:jc w:val="both"/>
        <w:rPr>
          <w:sz w:val="24"/>
          <w:szCs w:val="24"/>
        </w:rPr>
      </w:pPr>
      <w:r w:rsidRPr="009B7BB6">
        <w:rPr>
          <w:i/>
          <w:sz w:val="24"/>
          <w:szCs w:val="24"/>
        </w:rPr>
        <w:t xml:space="preserve">Jehovah-Tsebaoth: The LORD God of Hosts (Camps) </w:t>
      </w:r>
      <w:r w:rsidRPr="009B7BB6">
        <w:rPr>
          <w:sz w:val="24"/>
          <w:szCs w:val="24"/>
        </w:rPr>
        <w:t>used in Psalms 59:5 and Isaiah 28:22.</w:t>
      </w:r>
    </w:p>
    <w:p w:rsidR="00924C84" w:rsidRPr="009B7BB6" w:rsidRDefault="00924C84" w:rsidP="00924C84">
      <w:pPr>
        <w:jc w:val="both"/>
        <w:rPr>
          <w:sz w:val="24"/>
          <w:szCs w:val="24"/>
        </w:rPr>
      </w:pPr>
      <w:r w:rsidRPr="009B7BB6">
        <w:rPr>
          <w:i/>
          <w:sz w:val="24"/>
          <w:szCs w:val="24"/>
        </w:rPr>
        <w:t xml:space="preserve">Jehovah-Gmolah: The Lord of Recompense </w:t>
      </w:r>
      <w:r w:rsidRPr="009B7BB6">
        <w:rPr>
          <w:sz w:val="24"/>
          <w:szCs w:val="24"/>
        </w:rPr>
        <w:t>used in Jeremiah 51:6.</w:t>
      </w:r>
    </w:p>
    <w:p w:rsidR="00924C84" w:rsidRPr="009B7BB6" w:rsidRDefault="00924C84" w:rsidP="00924C84">
      <w:pPr>
        <w:jc w:val="both"/>
        <w:rPr>
          <w:i/>
          <w:sz w:val="24"/>
          <w:szCs w:val="24"/>
        </w:rPr>
      </w:pPr>
      <w:r w:rsidRPr="009B7BB6">
        <w:rPr>
          <w:i/>
          <w:sz w:val="24"/>
          <w:szCs w:val="24"/>
        </w:rPr>
        <w:t xml:space="preserve">Jehovah-Hoseenu: The Lord our Maker </w:t>
      </w:r>
      <w:r w:rsidRPr="009B7BB6">
        <w:rPr>
          <w:sz w:val="24"/>
          <w:szCs w:val="24"/>
        </w:rPr>
        <w:t xml:space="preserve">used in Psalms 95:6; Hebrews 11:10 &amp; Ephesians 2:22. </w:t>
      </w:r>
      <w:r w:rsidRPr="009B7BB6">
        <w:rPr>
          <w:i/>
          <w:sz w:val="24"/>
          <w:szCs w:val="24"/>
        </w:rPr>
        <w:t xml:space="preserve"> </w:t>
      </w:r>
    </w:p>
    <w:p w:rsidR="00924C84" w:rsidRPr="009B7BB6" w:rsidRDefault="00924C84" w:rsidP="00924C84">
      <w:pPr>
        <w:rPr>
          <w:sz w:val="24"/>
          <w:szCs w:val="24"/>
        </w:rPr>
      </w:pPr>
      <w:r w:rsidRPr="009B7BB6">
        <w:rPr>
          <w:i/>
          <w:sz w:val="24"/>
          <w:szCs w:val="24"/>
        </w:rPr>
        <w:t xml:space="preserve">Jehovah-Maginnenu: The Lord our Defense </w:t>
      </w:r>
      <w:r w:rsidRPr="009B7BB6">
        <w:rPr>
          <w:sz w:val="24"/>
          <w:szCs w:val="24"/>
        </w:rPr>
        <w:t>used in Psalms 89:18.</w:t>
      </w:r>
    </w:p>
    <w:p w:rsidR="00924C84" w:rsidRPr="009B7BB6" w:rsidRDefault="00924C84" w:rsidP="00924C84">
      <w:pPr>
        <w:rPr>
          <w:sz w:val="24"/>
          <w:szCs w:val="24"/>
        </w:rPr>
      </w:pPr>
      <w:r w:rsidRPr="009B7BB6">
        <w:rPr>
          <w:i/>
          <w:sz w:val="24"/>
          <w:szCs w:val="24"/>
        </w:rPr>
        <w:t xml:space="preserve">Jehovah-Elohe Abothekem: The LORD GOD of Your Fathers </w:t>
      </w:r>
      <w:r w:rsidRPr="009B7BB6">
        <w:rPr>
          <w:sz w:val="24"/>
          <w:szCs w:val="24"/>
        </w:rPr>
        <w:t>used in Joshua 18:3.</w:t>
      </w:r>
    </w:p>
    <w:p w:rsidR="00924C84" w:rsidRPr="009B7BB6" w:rsidRDefault="00924C84" w:rsidP="00924C84">
      <w:pPr>
        <w:rPr>
          <w:sz w:val="24"/>
          <w:szCs w:val="24"/>
        </w:rPr>
      </w:pPr>
      <w:r w:rsidRPr="009B7BB6">
        <w:rPr>
          <w:i/>
          <w:sz w:val="24"/>
          <w:szCs w:val="24"/>
        </w:rPr>
        <w:t xml:space="preserve">Jehovah-Adon Kol Ha-arets: The LORD, the Lord of All the Earth </w:t>
      </w:r>
      <w:r w:rsidRPr="009B7BB6">
        <w:rPr>
          <w:sz w:val="24"/>
          <w:szCs w:val="24"/>
        </w:rPr>
        <w:t>used in Joshua 3:11.</w:t>
      </w:r>
    </w:p>
    <w:p w:rsidR="00924C84" w:rsidRPr="009B7BB6" w:rsidRDefault="00924C84" w:rsidP="00924C84">
      <w:pPr>
        <w:spacing w:line="480" w:lineRule="auto"/>
        <w:jc w:val="both"/>
        <w:rPr>
          <w:sz w:val="24"/>
          <w:szCs w:val="24"/>
        </w:rPr>
      </w:pPr>
      <w:r w:rsidRPr="009B7BB6">
        <w:rPr>
          <w:sz w:val="24"/>
          <w:szCs w:val="24"/>
        </w:rPr>
        <w:t>If You want to know more about the Divine Names of God, You must get My book called “</w:t>
      </w:r>
      <w:r w:rsidRPr="009B7BB6">
        <w:rPr>
          <w:b/>
          <w:sz w:val="24"/>
          <w:szCs w:val="24"/>
        </w:rPr>
        <w:t>What are the Divine Names &amp; Divine Titles used for God the Father Stephen from 0 to All in the Holy Bible</w:t>
      </w:r>
      <w:r w:rsidRPr="009B7BB6">
        <w:rPr>
          <w:sz w:val="24"/>
          <w:szCs w:val="24"/>
        </w:rPr>
        <w:t>.”</w:t>
      </w:r>
    </w:p>
    <w:p w:rsidR="00924C84" w:rsidRPr="009B7BB6" w:rsidRDefault="00924C84" w:rsidP="00924C84">
      <w:pPr>
        <w:spacing w:line="480" w:lineRule="auto"/>
        <w:jc w:val="center"/>
        <w:rPr>
          <w:b/>
          <w:sz w:val="24"/>
          <w:szCs w:val="24"/>
        </w:rPr>
      </w:pPr>
      <w:r w:rsidRPr="009B7BB6">
        <w:rPr>
          <w:b/>
          <w:sz w:val="24"/>
          <w:szCs w:val="24"/>
        </w:rPr>
        <w:t>THE LORD JACOB (THE LADY LEAH THE LADY OF KINGDOMS) WITH THE RANK OF COLONEL OR HIGHER FOR 40 YEARS</w:t>
      </w:r>
    </w:p>
    <w:p w:rsidR="00924C84" w:rsidRPr="009B7BB6" w:rsidRDefault="00924C84" w:rsidP="00924C84">
      <w:pPr>
        <w:spacing w:line="480" w:lineRule="auto"/>
        <w:jc w:val="both"/>
        <w:rPr>
          <w:sz w:val="24"/>
          <w:szCs w:val="24"/>
        </w:rPr>
      </w:pPr>
      <w:r w:rsidRPr="009B7BB6">
        <w:rPr>
          <w:sz w:val="24"/>
          <w:szCs w:val="24"/>
        </w:rPr>
        <w:t>The white skin color King Jacob’s name means “</w:t>
      </w:r>
      <w:r w:rsidRPr="009B7BB6">
        <w:rPr>
          <w:b/>
          <w:sz w:val="24"/>
          <w:szCs w:val="24"/>
        </w:rPr>
        <w:t>Crowned</w:t>
      </w:r>
      <w:r w:rsidRPr="009B7BB6">
        <w:rPr>
          <w:sz w:val="24"/>
          <w:szCs w:val="24"/>
        </w:rPr>
        <w:t xml:space="preserve"> </w:t>
      </w:r>
      <w:r w:rsidRPr="009B7BB6">
        <w:rPr>
          <w:b/>
          <w:sz w:val="24"/>
          <w:szCs w:val="24"/>
        </w:rPr>
        <w:t>Supplanter</w:t>
      </w:r>
      <w:r w:rsidRPr="009B7BB6">
        <w:rPr>
          <w:sz w:val="24"/>
          <w:szCs w:val="24"/>
        </w:rPr>
        <w:t xml:space="preserve">.” The Scripture references of the Lord Jacob is in Genesis chapters 25-35, 48-49; Hebrews 11:21 &amp; Romans 9:6-13. The </w:t>
      </w:r>
      <w:r w:rsidRPr="009B7BB6">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9B7BB6">
        <w:rPr>
          <w:sz w:val="24"/>
          <w:szCs w:val="24"/>
          <w:vertAlign w:val="superscript"/>
        </w:rPr>
        <w:t>st</w:t>
      </w:r>
      <w:r w:rsidRPr="009B7BB6">
        <w:rPr>
          <w:sz w:val="24"/>
          <w:szCs w:val="24"/>
        </w:rPr>
        <w:t xml:space="preserve"> day to the 5</w:t>
      </w:r>
      <w:r w:rsidRPr="009B7BB6">
        <w:rPr>
          <w:sz w:val="24"/>
          <w:szCs w:val="24"/>
          <w:vertAlign w:val="superscript"/>
        </w:rPr>
        <w:t>th</w:t>
      </w:r>
      <w:r w:rsidRPr="009B7BB6">
        <w:rPr>
          <w:sz w:val="24"/>
          <w:szCs w:val="24"/>
        </w:rPr>
        <w:t xml:space="preserve"> day with the image likeness of the LORD, then Jacob being named on the 6</w:t>
      </w:r>
      <w:r w:rsidRPr="009B7BB6">
        <w:rPr>
          <w:sz w:val="24"/>
          <w:szCs w:val="24"/>
          <w:vertAlign w:val="superscript"/>
        </w:rPr>
        <w:t>th</w:t>
      </w:r>
      <w:r w:rsidRPr="009B7BB6">
        <w:rPr>
          <w:sz w:val="24"/>
          <w:szCs w:val="24"/>
        </w:rPr>
        <w:t xml:space="preserve"> day as Man and on </w:t>
      </w:r>
      <w:r w:rsidRPr="009B7BB6">
        <w:rPr>
          <w:sz w:val="24"/>
          <w:szCs w:val="24"/>
        </w:rPr>
        <w:lastRenderedPageBreak/>
        <w:t>the 7</w:t>
      </w:r>
      <w:r w:rsidRPr="009B7BB6">
        <w:rPr>
          <w:sz w:val="24"/>
          <w:szCs w:val="24"/>
          <w:vertAlign w:val="superscript"/>
        </w:rPr>
        <w:t>th</w:t>
      </w:r>
      <w:r w:rsidRPr="009B7BB6">
        <w:rPr>
          <w:sz w:val="24"/>
          <w:szCs w:val="24"/>
        </w:rPr>
        <w:t xml:space="preserve"> day He fell because of supplanting, by which all His family was killed, then on the 8</w:t>
      </w:r>
      <w:r w:rsidRPr="009B7BB6">
        <w:rPr>
          <w:sz w:val="24"/>
          <w:szCs w:val="24"/>
          <w:vertAlign w:val="superscript"/>
        </w:rPr>
        <w:t>th</w:t>
      </w:r>
      <w:r w:rsidRPr="009B7BB6">
        <w:rPr>
          <w:sz w:val="24"/>
          <w:szCs w:val="24"/>
        </w:rPr>
        <w:t xml:space="preserve"> day He was renamed.  </w:t>
      </w:r>
    </w:p>
    <w:p w:rsidR="00924C84" w:rsidRPr="009B7BB6" w:rsidRDefault="00924C84" w:rsidP="00924C84">
      <w:pPr>
        <w:spacing w:line="480" w:lineRule="auto"/>
        <w:jc w:val="both"/>
        <w:rPr>
          <w:sz w:val="24"/>
          <w:szCs w:val="24"/>
        </w:rPr>
      </w:pPr>
      <w:r w:rsidRPr="009B7BB6">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924C84" w:rsidRPr="009B7BB6" w:rsidRDefault="00924C84" w:rsidP="00924C84">
      <w:pPr>
        <w:spacing w:line="480" w:lineRule="auto"/>
        <w:jc w:val="both"/>
        <w:rPr>
          <w:sz w:val="24"/>
          <w:szCs w:val="24"/>
        </w:rPr>
      </w:pPr>
      <w:r w:rsidRPr="009B7BB6">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9B7BB6">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924C84" w:rsidRPr="009B7BB6" w:rsidRDefault="00924C84" w:rsidP="00924C84">
      <w:pPr>
        <w:spacing w:line="480" w:lineRule="auto"/>
        <w:jc w:val="both"/>
        <w:rPr>
          <w:sz w:val="24"/>
          <w:szCs w:val="24"/>
        </w:rPr>
      </w:pPr>
      <w:r w:rsidRPr="009B7BB6">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9B7BB6">
        <w:rPr>
          <w:sz w:val="24"/>
          <w:szCs w:val="24"/>
        </w:rPr>
        <w:lastRenderedPageBreak/>
        <w:t xml:space="preserve">frustrated King Jacob and King Jacob learned how His Brother Esau must have felt. After twenty years, the Father Stephen directed King Jacob to go back to the Promised Land. </w:t>
      </w:r>
    </w:p>
    <w:p w:rsidR="00924C84" w:rsidRPr="009B7BB6" w:rsidRDefault="00924C84" w:rsidP="00924C84">
      <w:pPr>
        <w:spacing w:line="480" w:lineRule="auto"/>
        <w:jc w:val="both"/>
        <w:rPr>
          <w:sz w:val="24"/>
          <w:szCs w:val="24"/>
        </w:rPr>
      </w:pPr>
      <w:r w:rsidRPr="009B7BB6">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924C84" w:rsidRPr="009B7BB6" w:rsidRDefault="00924C84" w:rsidP="00924C84">
      <w:pPr>
        <w:spacing w:line="480" w:lineRule="auto"/>
        <w:jc w:val="both"/>
        <w:rPr>
          <w:sz w:val="24"/>
          <w:szCs w:val="24"/>
        </w:rPr>
      </w:pPr>
      <w:r w:rsidRPr="009B7BB6">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924C84" w:rsidRPr="009B7BB6" w:rsidRDefault="00924C84" w:rsidP="00924C84">
      <w:pPr>
        <w:spacing w:line="480" w:lineRule="auto"/>
        <w:jc w:val="both"/>
        <w:rPr>
          <w:sz w:val="24"/>
          <w:szCs w:val="24"/>
        </w:rPr>
      </w:pPr>
      <w:r w:rsidRPr="009B7BB6">
        <w:rPr>
          <w:sz w:val="24"/>
          <w:szCs w:val="24"/>
        </w:rPr>
        <w:t xml:space="preserve">King Jacob’s resettlement to Egypt in Genesis chapters 39-50. King Jacob mourned for year His loss of Joseph His Son, never dreaming that His Son Joseph (The LORD will Add) was alive and </w:t>
      </w:r>
      <w:r w:rsidRPr="009B7BB6">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924C84" w:rsidRPr="009B7BB6" w:rsidRDefault="00924C84" w:rsidP="00924C84">
      <w:pPr>
        <w:spacing w:line="480" w:lineRule="auto"/>
        <w:jc w:val="both"/>
        <w:rPr>
          <w:sz w:val="24"/>
          <w:szCs w:val="24"/>
        </w:rPr>
      </w:pPr>
      <w:r w:rsidRPr="009B7BB6">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924C84" w:rsidRPr="009B7BB6" w:rsidRDefault="00924C84" w:rsidP="00924C84">
      <w:pPr>
        <w:spacing w:line="480" w:lineRule="auto"/>
        <w:jc w:val="both"/>
        <w:rPr>
          <w:sz w:val="24"/>
          <w:szCs w:val="24"/>
        </w:rPr>
      </w:pPr>
      <w:r w:rsidRPr="009B7BB6">
        <w:rPr>
          <w:sz w:val="24"/>
          <w:szCs w:val="24"/>
        </w:rPr>
        <w:t xml:space="preserve">King Jacob’s desire for Esau’s Birthright in Genesis 25:29-34. At this point King Jacob did not have a conscious relationship with the Father Stephen. What King Jacob had was enough faith </w:t>
      </w:r>
      <w:r w:rsidRPr="009B7BB6">
        <w:rPr>
          <w:sz w:val="24"/>
          <w:szCs w:val="24"/>
        </w:rPr>
        <w:lastRenderedPageBreak/>
        <w:t xml:space="preserve">to see the value of Spiritual Things. With King Esau this was nonsense to Him. In today’s society, how many people pick the materialistic way rather than the Father Stephen’s way. </w:t>
      </w:r>
    </w:p>
    <w:p w:rsidR="00924C84" w:rsidRPr="009B7BB6" w:rsidRDefault="00924C84" w:rsidP="00924C84">
      <w:pPr>
        <w:spacing w:line="480" w:lineRule="auto"/>
        <w:jc w:val="both"/>
        <w:rPr>
          <w:sz w:val="24"/>
          <w:szCs w:val="24"/>
        </w:rPr>
      </w:pPr>
      <w:r w:rsidRPr="009B7BB6">
        <w:rPr>
          <w:sz w:val="24"/>
          <w:szCs w:val="24"/>
        </w:rPr>
        <w:t>King Jacob’s initial meeting with the Father Stephen in Genesis 28:10-22. When King Jacob was forced to leave His home, He had an experience with the Father Stephen at a site He named Beth-el meaning “</w:t>
      </w:r>
      <w:r w:rsidRPr="009B7BB6">
        <w:rPr>
          <w:b/>
          <w:sz w:val="24"/>
          <w:szCs w:val="24"/>
        </w:rPr>
        <w:t>House of God</w:t>
      </w:r>
      <w:r w:rsidRPr="009B7BB6">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924C84" w:rsidRPr="009B7BB6" w:rsidRDefault="00924C84" w:rsidP="00924C84">
      <w:pPr>
        <w:spacing w:line="480" w:lineRule="auto"/>
        <w:jc w:val="both"/>
        <w:rPr>
          <w:sz w:val="24"/>
          <w:szCs w:val="24"/>
        </w:rPr>
      </w:pPr>
      <w:r w:rsidRPr="009B7BB6">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924C84" w:rsidRPr="009B7BB6" w:rsidRDefault="00924C84" w:rsidP="00924C84">
      <w:pPr>
        <w:spacing w:line="480" w:lineRule="auto"/>
        <w:jc w:val="both"/>
        <w:rPr>
          <w:sz w:val="24"/>
          <w:szCs w:val="24"/>
        </w:rPr>
      </w:pPr>
      <w:r w:rsidRPr="009B7BB6">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9B7BB6">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924C84" w:rsidRPr="009B7BB6" w:rsidRDefault="00924C84" w:rsidP="00924C84">
      <w:pPr>
        <w:spacing w:line="480" w:lineRule="auto"/>
        <w:jc w:val="both"/>
        <w:rPr>
          <w:sz w:val="24"/>
          <w:szCs w:val="24"/>
        </w:rPr>
      </w:pPr>
      <w:r w:rsidRPr="009B7BB6">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924C84" w:rsidRPr="009B7BB6" w:rsidRDefault="00924C84" w:rsidP="00924C84">
      <w:pPr>
        <w:spacing w:line="480" w:lineRule="auto"/>
        <w:jc w:val="both"/>
        <w:rPr>
          <w:sz w:val="24"/>
          <w:szCs w:val="24"/>
        </w:rPr>
      </w:pPr>
      <w:r w:rsidRPr="009B7BB6">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924C84" w:rsidRPr="009B7BB6" w:rsidRDefault="00924C84" w:rsidP="00924C84">
      <w:pPr>
        <w:spacing w:line="480" w:lineRule="auto"/>
        <w:jc w:val="both"/>
        <w:rPr>
          <w:sz w:val="24"/>
          <w:szCs w:val="24"/>
        </w:rPr>
      </w:pPr>
      <w:r w:rsidRPr="009B7BB6">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924C84" w:rsidRPr="009B7BB6" w:rsidRDefault="00924C84" w:rsidP="00924C84">
      <w:pPr>
        <w:spacing w:line="480" w:lineRule="auto"/>
        <w:jc w:val="both"/>
        <w:rPr>
          <w:sz w:val="24"/>
          <w:szCs w:val="24"/>
        </w:rPr>
      </w:pPr>
      <w:r w:rsidRPr="009B7BB6">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9B7BB6">
        <w:rPr>
          <w:sz w:val="24"/>
          <w:szCs w:val="24"/>
        </w:rPr>
        <w:lastRenderedPageBreak/>
        <w:t>know that King Esau’s total indifference to spiritual entities was destructive in the end. The “</w:t>
      </w:r>
      <w:r w:rsidRPr="009B7BB6">
        <w:rPr>
          <w:b/>
          <w:sz w:val="24"/>
          <w:szCs w:val="24"/>
        </w:rPr>
        <w:t>birthright</w:t>
      </w:r>
      <w:r w:rsidRPr="009B7BB6">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9B7BB6">
        <w:rPr>
          <w:b/>
          <w:sz w:val="24"/>
          <w:szCs w:val="24"/>
        </w:rPr>
        <w:t>birthright</w:t>
      </w:r>
      <w:r w:rsidRPr="009B7BB6">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924C84" w:rsidRPr="009B7BB6" w:rsidRDefault="00924C84" w:rsidP="00924C84">
      <w:pPr>
        <w:spacing w:line="480" w:lineRule="auto"/>
        <w:jc w:val="both"/>
        <w:rPr>
          <w:sz w:val="24"/>
          <w:szCs w:val="24"/>
        </w:rPr>
      </w:pPr>
      <w:r w:rsidRPr="009B7BB6">
        <w:rPr>
          <w:sz w:val="24"/>
          <w:szCs w:val="24"/>
        </w:rPr>
        <w:t xml:space="preserve">King Jacob is a Good Example for Us Today. King Jacob is honored as One of the Patriarchs through whom the Father Stephen’s Covenant Promises has reached Us today. King Jacob is </w:t>
      </w:r>
      <w:r w:rsidRPr="009B7BB6">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924C84" w:rsidRPr="009B7BB6" w:rsidRDefault="00924C84" w:rsidP="00924C84">
      <w:pPr>
        <w:spacing w:line="480" w:lineRule="auto"/>
        <w:jc w:val="center"/>
        <w:rPr>
          <w:b/>
          <w:sz w:val="24"/>
          <w:szCs w:val="24"/>
        </w:rPr>
      </w:pPr>
      <w:r w:rsidRPr="009B7BB6">
        <w:rPr>
          <w:b/>
          <w:sz w:val="24"/>
          <w:szCs w:val="24"/>
        </w:rPr>
        <w:t>THE LORD CAIN (THE LORD CAIN’S LADY OF KINGDOMS) WITH THE RANK OF CAPTAIN OR HIGHER FOR 40 YEARS</w:t>
      </w:r>
    </w:p>
    <w:p w:rsidR="00924C84" w:rsidRPr="009B7BB6" w:rsidRDefault="00924C84" w:rsidP="00924C84">
      <w:pPr>
        <w:spacing w:line="480" w:lineRule="auto"/>
        <w:jc w:val="both"/>
        <w:rPr>
          <w:sz w:val="24"/>
          <w:szCs w:val="24"/>
        </w:rPr>
      </w:pPr>
      <w:r w:rsidRPr="009B7BB6">
        <w:rPr>
          <w:sz w:val="24"/>
          <w:szCs w:val="24"/>
        </w:rPr>
        <w:t>The Lord Cain’s name means “</w:t>
      </w:r>
      <w:r w:rsidRPr="009B7BB6">
        <w:rPr>
          <w:b/>
          <w:sz w:val="24"/>
          <w:szCs w:val="24"/>
        </w:rPr>
        <w:t>Acquire</w:t>
      </w:r>
      <w:r w:rsidRPr="009B7BB6">
        <w:rPr>
          <w:sz w:val="24"/>
          <w:szCs w:val="24"/>
        </w:rPr>
        <w:t>.” The variations of the name is Qayin, Ka-in, Qayen &amp; Qabil. The Lord Cain was the Firstborn Son of the Lord Adam &amp; Lady Eve, and was considered the 3</w:t>
      </w:r>
      <w:r w:rsidRPr="009B7BB6">
        <w:rPr>
          <w:sz w:val="24"/>
          <w:szCs w:val="24"/>
          <w:vertAlign w:val="superscript"/>
        </w:rPr>
        <w:t>rd</w:t>
      </w:r>
      <w:r w:rsidRPr="009B7BB6">
        <w:rPr>
          <w:sz w:val="24"/>
          <w:szCs w:val="24"/>
        </w:rPr>
        <w:t xml:space="preserve"> Human Being on Earth and the 1</w:t>
      </w:r>
      <w:r w:rsidRPr="009B7BB6">
        <w:rPr>
          <w:sz w:val="24"/>
          <w:szCs w:val="24"/>
          <w:vertAlign w:val="superscript"/>
        </w:rPr>
        <w:t>st</w:t>
      </w:r>
      <w:r w:rsidRPr="009B7BB6">
        <w:rPr>
          <w:sz w:val="24"/>
          <w:szCs w:val="24"/>
        </w:rPr>
        <w:t xml:space="preserve"> to be born of a Woman [remember the Lord Job is in the Universal Line of the “Sons of God,” which came before the Divine Creation of the Lord </w:t>
      </w:r>
      <w:r w:rsidRPr="009B7BB6">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9B7BB6">
        <w:rPr>
          <w:b/>
          <w:sz w:val="24"/>
          <w:szCs w:val="24"/>
        </w:rPr>
        <w:t>original sexual sin</w:t>
      </w:r>
      <w:r w:rsidRPr="009B7BB6">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9B7BB6">
        <w:rPr>
          <w:sz w:val="24"/>
          <w:szCs w:val="24"/>
          <w:vertAlign w:val="superscript"/>
        </w:rPr>
        <w:t>th</w:t>
      </w:r>
      <w:r w:rsidRPr="009B7BB6">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924C84" w:rsidRPr="009B7BB6" w:rsidRDefault="00924C84" w:rsidP="00924C84">
      <w:pPr>
        <w:tabs>
          <w:tab w:val="left" w:pos="5130"/>
        </w:tabs>
        <w:spacing w:line="480" w:lineRule="auto"/>
        <w:jc w:val="both"/>
        <w:rPr>
          <w:sz w:val="24"/>
          <w:szCs w:val="24"/>
        </w:rPr>
      </w:pPr>
      <w:r w:rsidRPr="009B7BB6">
        <w:rPr>
          <w:sz w:val="24"/>
          <w:szCs w:val="24"/>
        </w:rPr>
        <w:t>When the Father Stephen cast out the Lord Cain, He said that where ever He went people would try to kill Him---what people [this may refer to the Race of the “</w:t>
      </w:r>
      <w:r w:rsidRPr="009B7BB6">
        <w:rPr>
          <w:b/>
          <w:sz w:val="24"/>
          <w:szCs w:val="24"/>
        </w:rPr>
        <w:t>Sons of God</w:t>
      </w:r>
      <w:r w:rsidRPr="009B7BB6">
        <w:rPr>
          <w:sz w:val="24"/>
          <w:szCs w:val="24"/>
        </w:rPr>
        <w:t xml:space="preserve">” that were before the Lord Adam in Job 1:6; 2:1]? Also, the Genealogy of the Lord Cain’s descendants and </w:t>
      </w:r>
      <w:r w:rsidRPr="009B7BB6">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9B7BB6">
        <w:rPr>
          <w:b/>
          <w:sz w:val="24"/>
          <w:szCs w:val="24"/>
        </w:rPr>
        <w:t>X</w:t>
      </w:r>
      <w:r w:rsidRPr="009B7BB6">
        <w:rPr>
          <w:sz w:val="24"/>
          <w:szCs w:val="24"/>
        </w:rPr>
        <w:t xml:space="preserve">: This means the Evil Sexual DNA---666 or the Greek XXX [XXX in the Porn Industry in Acts 7:42-43 linked to the Lord Moloch in child pornography] as the Antichrist the False Man in Revelation 13:18 &amp; this DNA-666 can be perfect and complete with the number 7 based on Proverbs 6:16-19. But this kind of DNA-666 within the 600’s is not infallible or inerrant in nature because of the mistakes that Adam &amp; Eve made by disobeying &amp; being deceived by having sexuality against the Supreme Authority of the Father Stephen’s command which constitutes absolute lies. Also the errors that were committed in Sodom &amp; Gomorrah by having unheard of Homosexuality. 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Also the DNA-777 within the 700’s is perfect &amp; complete and also infallible &amp; inerrant in nature because it is the absolute truth that concerns the Lord John coming in the Spirit and Power of the Lord Elijah which is the number 7 in 7 days that is resurrected, the Lord Jesus </w:t>
      </w:r>
      <w:r w:rsidRPr="009B7BB6">
        <w:rPr>
          <w:sz w:val="24"/>
          <w:szCs w:val="24"/>
        </w:rPr>
        <w:lastRenderedPageBreak/>
        <w:t>coming in the Spirit and Power of the Lord Moses which is the number 7 in 7 days that is resurrected and the Lord Stephen coming in the Spirit and Power of the Lord Enoch which is the number 7 in 7 days that does not die in Revelation 11:4, 11.</w:t>
      </w:r>
      <w:r w:rsidRPr="009B7BB6">
        <w:rPr>
          <w:b/>
          <w:sz w:val="24"/>
          <w:szCs w:val="24"/>
        </w:rPr>
        <w:t xml:space="preserve"> </w:t>
      </w:r>
      <w:r w:rsidRPr="009B7BB6">
        <w:rPr>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924C84" w:rsidRPr="009B7BB6" w:rsidRDefault="00924C84" w:rsidP="00924C84">
      <w:pPr>
        <w:spacing w:line="480" w:lineRule="auto"/>
        <w:jc w:val="both"/>
        <w:rPr>
          <w:sz w:val="24"/>
          <w:szCs w:val="24"/>
        </w:rPr>
      </w:pPr>
      <w:r w:rsidRPr="009B7BB6">
        <w:rPr>
          <w:sz w:val="24"/>
          <w:szCs w:val="24"/>
        </w:rPr>
        <w:t>The firm belief that the 1</w:t>
      </w:r>
      <w:r w:rsidRPr="009B7BB6">
        <w:rPr>
          <w:sz w:val="24"/>
          <w:szCs w:val="24"/>
          <w:vertAlign w:val="superscript"/>
        </w:rPr>
        <w:t>st</w:t>
      </w:r>
      <w:r w:rsidRPr="009B7BB6">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9B7BB6">
        <w:rPr>
          <w:sz w:val="24"/>
          <w:szCs w:val="24"/>
          <w:vertAlign w:val="superscript"/>
        </w:rPr>
        <w:t>st</w:t>
      </w:r>
      <w:r w:rsidRPr="009B7BB6">
        <w:rPr>
          <w:sz w:val="24"/>
          <w:szCs w:val="24"/>
        </w:rPr>
        <w:t xml:space="preserve"> day to the 5</w:t>
      </w:r>
      <w:r w:rsidRPr="009B7BB6">
        <w:rPr>
          <w:sz w:val="24"/>
          <w:szCs w:val="24"/>
          <w:vertAlign w:val="superscript"/>
        </w:rPr>
        <w:t>th</w:t>
      </w:r>
      <w:r w:rsidRPr="009B7BB6">
        <w:rPr>
          <w:sz w:val="24"/>
          <w:szCs w:val="24"/>
        </w:rPr>
        <w:t xml:space="preserve"> day with the image likeness of the LORD through predestination, then Cain being named on the 6</w:t>
      </w:r>
      <w:r w:rsidRPr="009B7BB6">
        <w:rPr>
          <w:sz w:val="24"/>
          <w:szCs w:val="24"/>
          <w:vertAlign w:val="superscript"/>
        </w:rPr>
        <w:t>th</w:t>
      </w:r>
      <w:r w:rsidRPr="009B7BB6">
        <w:rPr>
          <w:sz w:val="24"/>
          <w:szCs w:val="24"/>
        </w:rPr>
        <w:t xml:space="preserve"> day as Man [Boys &amp; Girls] through predestination and on the 7</w:t>
      </w:r>
      <w:r w:rsidRPr="009B7BB6">
        <w:rPr>
          <w:sz w:val="24"/>
          <w:szCs w:val="24"/>
          <w:vertAlign w:val="superscript"/>
        </w:rPr>
        <w:t>th</w:t>
      </w:r>
      <w:r w:rsidRPr="009B7BB6">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9B7BB6">
        <w:rPr>
          <w:sz w:val="24"/>
          <w:szCs w:val="24"/>
          <w:vertAlign w:val="superscript"/>
        </w:rPr>
        <w:t>th</w:t>
      </w:r>
      <w:r w:rsidRPr="009B7BB6">
        <w:rPr>
          <w:sz w:val="24"/>
          <w:szCs w:val="24"/>
        </w:rPr>
        <w:t xml:space="preserve"> day He was renamed.     </w:t>
      </w:r>
    </w:p>
    <w:p w:rsidR="00924C84" w:rsidRPr="009B7BB6" w:rsidRDefault="00924C84" w:rsidP="00924C84">
      <w:pPr>
        <w:spacing w:line="480" w:lineRule="auto"/>
        <w:jc w:val="center"/>
        <w:rPr>
          <w:b/>
          <w:sz w:val="24"/>
          <w:szCs w:val="24"/>
        </w:rPr>
      </w:pPr>
      <w:r w:rsidRPr="009B7BB6">
        <w:rPr>
          <w:b/>
          <w:sz w:val="24"/>
          <w:szCs w:val="24"/>
        </w:rPr>
        <w:t xml:space="preserve">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w:t>
      </w:r>
      <w:r w:rsidRPr="009B7BB6">
        <w:rPr>
          <w:b/>
          <w:sz w:val="24"/>
          <w:szCs w:val="24"/>
        </w:rPr>
        <w:lastRenderedPageBreak/>
        <w:t>LADY CHURCH THE LADY OF KINGDOMS IS CALLED THE NEW JERUSALEM IN REVELATION 21:1-22:21) &amp; THE LORD ABEL (THE LORD ABEL’S LADY OF KINGDOMS)</w:t>
      </w:r>
    </w:p>
    <w:p w:rsidR="00924C84" w:rsidRPr="009B7BB6" w:rsidRDefault="00924C84" w:rsidP="00924C84">
      <w:pPr>
        <w:spacing w:line="480" w:lineRule="auto"/>
        <w:jc w:val="both"/>
        <w:rPr>
          <w:sz w:val="24"/>
          <w:szCs w:val="24"/>
        </w:rPr>
      </w:pPr>
      <w:r w:rsidRPr="009B7BB6">
        <w:rPr>
          <w:sz w:val="24"/>
          <w:szCs w:val="24"/>
        </w:rPr>
        <w:t>The Lord Peter’s name means “</w:t>
      </w:r>
      <w:r w:rsidRPr="009B7BB6">
        <w:rPr>
          <w:b/>
          <w:sz w:val="24"/>
          <w:szCs w:val="24"/>
        </w:rPr>
        <w:t>Stone</w:t>
      </w:r>
      <w:r w:rsidRPr="009B7BB6">
        <w:rPr>
          <w:sz w:val="24"/>
          <w:szCs w:val="24"/>
        </w:rPr>
        <w:t>” or “</w:t>
      </w:r>
      <w:r w:rsidRPr="009B7BB6">
        <w:rPr>
          <w:b/>
          <w:sz w:val="24"/>
          <w:szCs w:val="24"/>
        </w:rPr>
        <w:t>Rock</w:t>
      </w:r>
      <w:r w:rsidRPr="009B7BB6">
        <w:rPr>
          <w:sz w:val="24"/>
          <w:szCs w:val="24"/>
        </w:rPr>
        <w:t>.” The Scripture references is in the 4 Gospels, 1</w:t>
      </w:r>
      <w:r w:rsidRPr="009B7BB6">
        <w:rPr>
          <w:sz w:val="24"/>
          <w:szCs w:val="24"/>
          <w:vertAlign w:val="superscript"/>
        </w:rPr>
        <w:t>st</w:t>
      </w:r>
      <w:r w:rsidRPr="009B7BB6">
        <w:rPr>
          <w:sz w:val="24"/>
          <w:szCs w:val="24"/>
        </w:rPr>
        <w:t xml:space="preserve"> &amp; 2</w:t>
      </w:r>
      <w:r w:rsidRPr="009B7BB6">
        <w:rPr>
          <w:sz w:val="24"/>
          <w:szCs w:val="24"/>
          <w:vertAlign w:val="superscript"/>
        </w:rPr>
        <w:t>nd</w:t>
      </w:r>
      <w:r w:rsidRPr="009B7BB6">
        <w:rPr>
          <w:sz w:val="24"/>
          <w:szCs w:val="24"/>
        </w:rPr>
        <w:t xml:space="preserve"> Peter; Galatians 2:11-21 &amp; Acts chapters 1-5, 8, 10-12, 15. The variations of the name is Pete &amp; Petra. </w:t>
      </w:r>
    </w:p>
    <w:p w:rsidR="00924C84" w:rsidRPr="009B7BB6" w:rsidRDefault="00924C84" w:rsidP="00924C84">
      <w:pPr>
        <w:spacing w:line="480" w:lineRule="auto"/>
        <w:jc w:val="both"/>
        <w:rPr>
          <w:sz w:val="24"/>
          <w:szCs w:val="24"/>
        </w:rPr>
      </w:pPr>
      <w:r w:rsidRPr="009B7BB6">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9B7BB6">
        <w:rPr>
          <w:sz w:val="24"/>
          <w:szCs w:val="24"/>
          <w:vertAlign w:val="superscript"/>
        </w:rPr>
        <w:t>st</w:t>
      </w:r>
      <w:r w:rsidRPr="009B7BB6">
        <w:rPr>
          <w:sz w:val="24"/>
          <w:szCs w:val="24"/>
        </w:rPr>
        <w:t xml:space="preserve"> Local Christian Church. The Lord Peter’s visit to the house of the Roman Centurion Cornelius in Acts chapters 10 &amp; 11, initiated the 1</w:t>
      </w:r>
      <w:r w:rsidRPr="009B7BB6">
        <w:rPr>
          <w:sz w:val="24"/>
          <w:szCs w:val="24"/>
          <w:vertAlign w:val="superscript"/>
        </w:rPr>
        <w:t>st</w:t>
      </w:r>
      <w:r w:rsidRPr="009B7BB6">
        <w:rPr>
          <w:sz w:val="24"/>
          <w:szCs w:val="24"/>
        </w:rPr>
        <w:t xml:space="preserve"> Gentile Christian’s to receive the Father Stephen’s Inerrant Word. The Lord Peter’s prominence in these unique, but critical transition stages identifies Him as One of the most significant Men of the NT. </w:t>
      </w:r>
    </w:p>
    <w:p w:rsidR="00924C84" w:rsidRPr="009B7BB6" w:rsidRDefault="00924C84" w:rsidP="00924C84">
      <w:pPr>
        <w:spacing w:line="480" w:lineRule="auto"/>
        <w:jc w:val="both"/>
        <w:rPr>
          <w:sz w:val="24"/>
          <w:szCs w:val="24"/>
        </w:rPr>
      </w:pPr>
      <w:r w:rsidRPr="009B7BB6">
        <w:rPr>
          <w:sz w:val="24"/>
          <w:szCs w:val="24"/>
        </w:rPr>
        <w:t xml:space="preserve">The Lord Peter’s Life and Times: The Lord Peter is divided into 4 sections, as a Fisherman, a Disciple, a Teacher and then a Missionary. The Lord Peter’s Birth: The only reason the Father Stephen created </w:t>
      </w:r>
      <w:r w:rsidRPr="009B7BB6">
        <w:rPr>
          <w:b/>
          <w:sz w:val="24"/>
          <w:szCs w:val="24"/>
        </w:rPr>
        <w:t>PETER</w:t>
      </w:r>
      <w:r w:rsidRPr="009B7BB6">
        <w:rPr>
          <w:sz w:val="24"/>
          <w:szCs w:val="24"/>
        </w:rPr>
        <w:t xml:space="preserve"> (name on the 8</w:t>
      </w:r>
      <w:r w:rsidRPr="009B7BB6">
        <w:rPr>
          <w:sz w:val="24"/>
          <w:szCs w:val="24"/>
          <w:vertAlign w:val="superscript"/>
        </w:rPr>
        <w:t>th</w:t>
      </w:r>
      <w:r w:rsidRPr="009B7BB6">
        <w:rPr>
          <w:sz w:val="24"/>
          <w:szCs w:val="24"/>
        </w:rPr>
        <w:t xml:space="preserve"> Day) in His birth at 1BC-67AD (1</w:t>
      </w:r>
      <w:r w:rsidRPr="009B7BB6">
        <w:rPr>
          <w:sz w:val="24"/>
          <w:szCs w:val="24"/>
          <w:vertAlign w:val="superscript"/>
        </w:rPr>
        <w:t>st</w:t>
      </w:r>
      <w:r w:rsidRPr="009B7BB6">
        <w:rPr>
          <w:sz w:val="24"/>
          <w:szCs w:val="24"/>
        </w:rPr>
        <w:t xml:space="preserve"> Day of His Birth </w:t>
      </w:r>
      <w:r w:rsidRPr="009B7BB6">
        <w:rPr>
          <w:sz w:val="24"/>
          <w:szCs w:val="24"/>
        </w:rPr>
        <w:lastRenderedPageBreak/>
        <w:t>called the Lord &amp; Child) which He would be about 68 years old at His death was as the 2</w:t>
      </w:r>
      <w:r w:rsidRPr="009B7BB6">
        <w:rPr>
          <w:sz w:val="24"/>
          <w:szCs w:val="24"/>
          <w:vertAlign w:val="superscript"/>
        </w:rPr>
        <w:t>nd</w:t>
      </w:r>
      <w:r w:rsidRPr="009B7BB6">
        <w:rPr>
          <w:sz w:val="24"/>
          <w:szCs w:val="24"/>
        </w:rPr>
        <w:t xml:space="preserve"> Cain restoring the 1</w:t>
      </w:r>
      <w:r w:rsidRPr="009B7BB6">
        <w:rPr>
          <w:sz w:val="24"/>
          <w:szCs w:val="24"/>
          <w:vertAlign w:val="superscript"/>
        </w:rPr>
        <w:t>st</w:t>
      </w:r>
      <w:r w:rsidRPr="009B7BB6">
        <w:rPr>
          <w:sz w:val="24"/>
          <w:szCs w:val="24"/>
        </w:rPr>
        <w:t xml:space="preserve"> Cain for murder to His Brother Abel by enduring the upside down cross. Peter’s parents are not mentioned in scripture. Maybe His Mother is named </w:t>
      </w:r>
      <w:r w:rsidRPr="009B7BB6">
        <w:rPr>
          <w:b/>
          <w:sz w:val="24"/>
          <w:szCs w:val="24"/>
        </w:rPr>
        <w:t>VICTORIA</w:t>
      </w:r>
      <w:r w:rsidRPr="009B7BB6">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9B7BB6">
        <w:rPr>
          <w:b/>
          <w:sz w:val="24"/>
          <w:szCs w:val="24"/>
        </w:rPr>
        <w:t>Rock</w:t>
      </w:r>
      <w:r w:rsidRPr="009B7BB6">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9B7BB6">
        <w:rPr>
          <w:sz w:val="24"/>
          <w:szCs w:val="24"/>
          <w:vertAlign w:val="superscript"/>
        </w:rPr>
        <w:t>st</w:t>
      </w:r>
      <w:r w:rsidRPr="009B7BB6">
        <w:rPr>
          <w:sz w:val="24"/>
          <w:szCs w:val="24"/>
        </w:rPr>
        <w:t xml:space="preserve"> Peter 2:2; Psalms 8:2 &amp; Hebrews 5:13. This is called the “</w:t>
      </w:r>
      <w:r w:rsidRPr="009B7BB6">
        <w:rPr>
          <w:b/>
          <w:i/>
          <w:sz w:val="24"/>
          <w:szCs w:val="24"/>
        </w:rPr>
        <w:t>Age of the 2</w:t>
      </w:r>
      <w:r w:rsidRPr="009B7BB6">
        <w:rPr>
          <w:b/>
          <w:i/>
          <w:sz w:val="24"/>
          <w:szCs w:val="24"/>
          <w:vertAlign w:val="superscript"/>
        </w:rPr>
        <w:t>nd</w:t>
      </w:r>
      <w:r w:rsidRPr="009B7BB6">
        <w:rPr>
          <w:b/>
          <w:i/>
          <w:sz w:val="24"/>
          <w:szCs w:val="24"/>
        </w:rPr>
        <w:t xml:space="preserve"> Single Child Cain</w:t>
      </w:r>
      <w:r w:rsidRPr="009B7BB6">
        <w:rPr>
          <w:sz w:val="24"/>
          <w:szCs w:val="24"/>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9B7BB6">
        <w:rPr>
          <w:sz w:val="24"/>
          <w:szCs w:val="24"/>
          <w:vertAlign w:val="superscript"/>
        </w:rPr>
        <w:t>st</w:t>
      </w:r>
      <w:r w:rsidRPr="009B7BB6">
        <w:rPr>
          <w:sz w:val="24"/>
          <w:szCs w:val="24"/>
        </w:rPr>
        <w:t xml:space="preserve"> day to the 5</w:t>
      </w:r>
      <w:r w:rsidRPr="009B7BB6">
        <w:rPr>
          <w:sz w:val="24"/>
          <w:szCs w:val="24"/>
          <w:vertAlign w:val="superscript"/>
        </w:rPr>
        <w:t>th</w:t>
      </w:r>
      <w:r w:rsidRPr="009B7BB6">
        <w:rPr>
          <w:sz w:val="24"/>
          <w:szCs w:val="24"/>
        </w:rPr>
        <w:t xml:space="preserve"> day with the image likeness of the LORD, then Peter being named on the 6</w:t>
      </w:r>
      <w:r w:rsidRPr="009B7BB6">
        <w:rPr>
          <w:sz w:val="24"/>
          <w:szCs w:val="24"/>
          <w:vertAlign w:val="superscript"/>
        </w:rPr>
        <w:t>th</w:t>
      </w:r>
      <w:r w:rsidRPr="009B7BB6">
        <w:rPr>
          <w:sz w:val="24"/>
          <w:szCs w:val="24"/>
        </w:rPr>
        <w:t xml:space="preserve"> day as Man and on the 7</w:t>
      </w:r>
      <w:r w:rsidRPr="009B7BB6">
        <w:rPr>
          <w:sz w:val="24"/>
          <w:szCs w:val="24"/>
          <w:vertAlign w:val="superscript"/>
        </w:rPr>
        <w:t>th</w:t>
      </w:r>
      <w:r w:rsidRPr="009B7BB6">
        <w:rPr>
          <w:sz w:val="24"/>
          <w:szCs w:val="24"/>
        </w:rPr>
        <w:t xml:space="preserve"> day He fell because of the Upside-Down Cross once, then translated, by which all His family was killed, then on the 8</w:t>
      </w:r>
      <w:r w:rsidRPr="009B7BB6">
        <w:rPr>
          <w:sz w:val="24"/>
          <w:szCs w:val="24"/>
          <w:vertAlign w:val="superscript"/>
        </w:rPr>
        <w:t>th</w:t>
      </w:r>
      <w:r w:rsidRPr="009B7BB6">
        <w:rPr>
          <w:sz w:val="24"/>
          <w:szCs w:val="24"/>
        </w:rPr>
        <w:t xml:space="preserve"> day He was renamed. This eternity only concerns Saturday as the Jewish Peter in Genesis to the Gentile Peter in Luke till it became the Christian Peter in Acts chapter 7.  </w:t>
      </w:r>
    </w:p>
    <w:p w:rsidR="00924C84" w:rsidRPr="009B7BB6" w:rsidRDefault="00924C84" w:rsidP="00924C84">
      <w:pPr>
        <w:spacing w:line="480" w:lineRule="auto"/>
        <w:jc w:val="both"/>
        <w:rPr>
          <w:sz w:val="24"/>
          <w:szCs w:val="24"/>
        </w:rPr>
      </w:pPr>
      <w:r w:rsidRPr="009B7BB6">
        <w:rPr>
          <w:sz w:val="24"/>
          <w:szCs w:val="24"/>
        </w:rPr>
        <w:lastRenderedPageBreak/>
        <w:t>The Lord Peter as a Fisherman started in Bethsaida in John 1:44. The Historian Josephus stated that 330 fishing boats operated &amp; were active on the Sea of Galilee in the 1</w:t>
      </w:r>
      <w:r w:rsidRPr="009B7BB6">
        <w:rPr>
          <w:sz w:val="24"/>
          <w:szCs w:val="24"/>
          <w:vertAlign w:val="superscript"/>
        </w:rPr>
        <w:t>st</w:t>
      </w:r>
      <w:r w:rsidRPr="009B7BB6">
        <w:rPr>
          <w:sz w:val="24"/>
          <w:szCs w:val="24"/>
        </w:rPr>
        <w:t xml:space="preserve"> century. One boat, cradled in mud for 2,000 years, has been discovered in the 1980’s along Galilee’s shore. The boat, was 27 feet long, and is the kind of boat the Lord Peter &amp; His crew used. </w:t>
      </w:r>
    </w:p>
    <w:p w:rsidR="00924C84" w:rsidRPr="009B7BB6" w:rsidRDefault="00924C84" w:rsidP="00924C84">
      <w:pPr>
        <w:spacing w:line="480" w:lineRule="auto"/>
        <w:jc w:val="both"/>
        <w:rPr>
          <w:sz w:val="24"/>
          <w:szCs w:val="24"/>
        </w:rPr>
      </w:pPr>
      <w:r w:rsidRPr="009B7BB6">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924C84" w:rsidRPr="009B7BB6" w:rsidRDefault="00924C84" w:rsidP="00924C84">
      <w:pPr>
        <w:spacing w:line="480" w:lineRule="auto"/>
        <w:jc w:val="both"/>
        <w:rPr>
          <w:sz w:val="24"/>
          <w:szCs w:val="24"/>
        </w:rPr>
      </w:pPr>
      <w:r w:rsidRPr="009B7BB6">
        <w:rPr>
          <w:sz w:val="24"/>
          <w:szCs w:val="24"/>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9B7BB6">
        <w:rPr>
          <w:sz w:val="24"/>
          <w:szCs w:val="24"/>
          <w:vertAlign w:val="superscript"/>
        </w:rPr>
        <w:t>st</w:t>
      </w:r>
      <w:r w:rsidRPr="009B7BB6">
        <w:rPr>
          <w:sz w:val="24"/>
          <w:szCs w:val="24"/>
        </w:rPr>
        <w:t xml:space="preserve"> to present the Gospel to the 1</w:t>
      </w:r>
      <w:r w:rsidRPr="009B7BB6">
        <w:rPr>
          <w:sz w:val="24"/>
          <w:szCs w:val="24"/>
          <w:vertAlign w:val="superscript"/>
        </w:rPr>
        <w:t>st</w:t>
      </w:r>
      <w:r w:rsidRPr="009B7BB6">
        <w:rPr>
          <w:sz w:val="24"/>
          <w:szCs w:val="24"/>
        </w:rPr>
        <w:t xml:space="preserve"> Christian Gentiles is in Acts chapters 10 &amp; 11. </w:t>
      </w:r>
    </w:p>
    <w:p w:rsidR="00924C84" w:rsidRPr="009B7BB6" w:rsidRDefault="00924C84" w:rsidP="00924C84">
      <w:pPr>
        <w:spacing w:line="480" w:lineRule="auto"/>
        <w:jc w:val="both"/>
        <w:rPr>
          <w:sz w:val="24"/>
          <w:szCs w:val="24"/>
        </w:rPr>
      </w:pPr>
      <w:r w:rsidRPr="009B7BB6">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924C84" w:rsidRPr="009B7BB6" w:rsidRDefault="00924C84" w:rsidP="00924C84">
      <w:pPr>
        <w:spacing w:line="480" w:lineRule="auto"/>
        <w:jc w:val="both"/>
        <w:rPr>
          <w:sz w:val="24"/>
          <w:szCs w:val="24"/>
        </w:rPr>
      </w:pPr>
      <w:r w:rsidRPr="009B7BB6">
        <w:rPr>
          <w:sz w:val="24"/>
          <w:szCs w:val="24"/>
        </w:rPr>
        <w:lastRenderedPageBreak/>
        <w:t xml:space="preserve">The Exploring of the Lord Peter’s Relationships: The Lord Peter’s Relationship with the other Disciples: The Lord Peter is named first in Mark 5:37; 14:13. The Lord Peter’s influence over others is in John chapter 21. </w:t>
      </w:r>
    </w:p>
    <w:p w:rsidR="00924C84" w:rsidRPr="009B7BB6" w:rsidRDefault="00924C84" w:rsidP="00924C84">
      <w:pPr>
        <w:spacing w:line="480" w:lineRule="auto"/>
        <w:jc w:val="both"/>
        <w:rPr>
          <w:sz w:val="24"/>
          <w:szCs w:val="24"/>
        </w:rPr>
      </w:pPr>
      <w:r w:rsidRPr="009B7BB6">
        <w:rPr>
          <w:sz w:val="24"/>
          <w:szCs w:val="24"/>
        </w:rPr>
        <w:t>The Lord Peter’s Relationship with the Father Stephen: The Lord Peter’s 1</w:t>
      </w:r>
      <w:r w:rsidRPr="009B7BB6">
        <w:rPr>
          <w:sz w:val="24"/>
          <w:szCs w:val="24"/>
          <w:vertAlign w:val="superscript"/>
        </w:rPr>
        <w:t>st</w:t>
      </w:r>
      <w:r w:rsidRPr="009B7BB6">
        <w:rPr>
          <w:sz w:val="24"/>
          <w:szCs w:val="24"/>
        </w:rPr>
        <w:t xml:space="preserve"> Contact with the Father Stephen is in John 1:41, 42. The Lord Peter 1</w:t>
      </w:r>
      <w:r w:rsidRPr="009B7BB6">
        <w:rPr>
          <w:sz w:val="24"/>
          <w:szCs w:val="24"/>
          <w:vertAlign w:val="superscript"/>
        </w:rPr>
        <w:t>st</w:t>
      </w:r>
      <w:r w:rsidRPr="009B7BB6">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9B7BB6">
        <w:rPr>
          <w:sz w:val="24"/>
          <w:szCs w:val="24"/>
          <w:vertAlign w:val="superscript"/>
        </w:rPr>
        <w:t>st</w:t>
      </w:r>
      <w:r w:rsidRPr="009B7BB6">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9B7BB6">
        <w:rPr>
          <w:sz w:val="24"/>
          <w:szCs w:val="24"/>
          <w:vertAlign w:val="superscript"/>
        </w:rPr>
        <w:t>st</w:t>
      </w:r>
      <w:r w:rsidRPr="009B7BB6">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w:t>
      </w:r>
      <w:r w:rsidRPr="009B7BB6">
        <w:rPr>
          <w:sz w:val="24"/>
          <w:szCs w:val="24"/>
        </w:rPr>
        <w:lastRenderedPageBreak/>
        <w:t xml:space="preserve">Peter’s Failure in Antioch is in Galatians 2:11-21. The Lord Peter’s Stand at the Jerusalem Council is in Acts chapter 15. This stand is enforced in Acts 15:9, 10, 11. </w:t>
      </w:r>
    </w:p>
    <w:p w:rsidR="00924C84" w:rsidRPr="009B7BB6" w:rsidRDefault="00924C84" w:rsidP="00924C84">
      <w:pPr>
        <w:spacing w:line="480" w:lineRule="auto"/>
        <w:jc w:val="both"/>
        <w:rPr>
          <w:sz w:val="24"/>
          <w:szCs w:val="24"/>
        </w:rPr>
      </w:pPr>
      <w:r w:rsidRPr="009B7BB6">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924C84" w:rsidRPr="009B7BB6" w:rsidRDefault="00924C84" w:rsidP="00924C84">
      <w:pPr>
        <w:spacing w:line="480" w:lineRule="auto"/>
        <w:jc w:val="center"/>
        <w:rPr>
          <w:b/>
          <w:sz w:val="24"/>
          <w:szCs w:val="24"/>
        </w:rPr>
      </w:pPr>
      <w:r w:rsidRPr="009B7BB6">
        <w:rPr>
          <w:b/>
          <w:sz w:val="24"/>
          <w:szCs w:val="24"/>
        </w:rPr>
        <w:t>THE LORD ISRAEL (THE LADY RACHEL THE LADY OF KINGDOMS) WITH THE RANK OF GENERAL OR HIGHER FOR 40 YEARS</w:t>
      </w:r>
    </w:p>
    <w:p w:rsidR="00924C84" w:rsidRPr="009B7BB6" w:rsidRDefault="00924C84" w:rsidP="00924C84">
      <w:pPr>
        <w:spacing w:line="480" w:lineRule="auto"/>
        <w:jc w:val="both"/>
        <w:rPr>
          <w:sz w:val="24"/>
          <w:szCs w:val="24"/>
        </w:rPr>
      </w:pPr>
      <w:r w:rsidRPr="009B7BB6">
        <w:rPr>
          <w:sz w:val="24"/>
          <w:szCs w:val="24"/>
        </w:rPr>
        <w:t>The Lord Israel’s name means “</w:t>
      </w:r>
      <w:r w:rsidRPr="009B7BB6">
        <w:rPr>
          <w:b/>
          <w:sz w:val="24"/>
          <w:szCs w:val="24"/>
        </w:rPr>
        <w:t>Prince</w:t>
      </w:r>
      <w:r w:rsidRPr="009B7BB6">
        <w:rPr>
          <w:sz w:val="24"/>
          <w:szCs w:val="24"/>
        </w:rPr>
        <w:t>.” The variations of the name is Yisrael. This refers to Israel being named on the 1</w:t>
      </w:r>
      <w:r w:rsidRPr="009B7BB6">
        <w:rPr>
          <w:sz w:val="24"/>
          <w:szCs w:val="24"/>
          <w:vertAlign w:val="superscript"/>
        </w:rPr>
        <w:t>st</w:t>
      </w:r>
      <w:r w:rsidRPr="009B7BB6">
        <w:rPr>
          <w:sz w:val="24"/>
          <w:szCs w:val="24"/>
        </w:rPr>
        <w:t xml:space="preserve"> day to the 5</w:t>
      </w:r>
      <w:r w:rsidRPr="009B7BB6">
        <w:rPr>
          <w:sz w:val="24"/>
          <w:szCs w:val="24"/>
          <w:vertAlign w:val="superscript"/>
        </w:rPr>
        <w:t>th</w:t>
      </w:r>
      <w:r w:rsidRPr="009B7BB6">
        <w:rPr>
          <w:sz w:val="24"/>
          <w:szCs w:val="24"/>
        </w:rPr>
        <w:t xml:space="preserve"> day with the image likeness of the LORD, then Israel being named on the 6</w:t>
      </w:r>
      <w:r w:rsidRPr="009B7BB6">
        <w:rPr>
          <w:sz w:val="24"/>
          <w:szCs w:val="24"/>
          <w:vertAlign w:val="superscript"/>
        </w:rPr>
        <w:t>th</w:t>
      </w:r>
      <w:r w:rsidRPr="009B7BB6">
        <w:rPr>
          <w:sz w:val="24"/>
          <w:szCs w:val="24"/>
        </w:rPr>
        <w:t xml:space="preserve"> day as Man and on the 7</w:t>
      </w:r>
      <w:r w:rsidRPr="009B7BB6">
        <w:rPr>
          <w:sz w:val="24"/>
          <w:szCs w:val="24"/>
          <w:vertAlign w:val="superscript"/>
        </w:rPr>
        <w:t>th</w:t>
      </w:r>
      <w:r w:rsidRPr="009B7BB6">
        <w:rPr>
          <w:sz w:val="24"/>
          <w:szCs w:val="24"/>
        </w:rPr>
        <w:t xml:space="preserve"> day He did not fall by which all His family was killed, except the Lord Israel being translated, then killed in Luke 20:35-36, then on the 8</w:t>
      </w:r>
      <w:r w:rsidRPr="009B7BB6">
        <w:rPr>
          <w:sz w:val="24"/>
          <w:szCs w:val="24"/>
          <w:vertAlign w:val="superscript"/>
        </w:rPr>
        <w:t>th</w:t>
      </w:r>
      <w:r w:rsidRPr="009B7BB6">
        <w:rPr>
          <w:sz w:val="24"/>
          <w:szCs w:val="24"/>
        </w:rPr>
        <w:t xml:space="preserve"> day He was renamed.  </w:t>
      </w:r>
    </w:p>
    <w:p w:rsidR="00924C84" w:rsidRPr="009B7BB6" w:rsidRDefault="00924C84" w:rsidP="00924C84">
      <w:pPr>
        <w:spacing w:line="480" w:lineRule="auto"/>
        <w:jc w:val="both"/>
        <w:rPr>
          <w:sz w:val="24"/>
          <w:szCs w:val="24"/>
        </w:rPr>
      </w:pPr>
      <w:r w:rsidRPr="009B7BB6">
        <w:rPr>
          <w:sz w:val="24"/>
          <w:szCs w:val="24"/>
        </w:rPr>
        <w:t>The white skin colored Lord Israel’s name means “</w:t>
      </w:r>
      <w:r w:rsidRPr="009B7BB6">
        <w:rPr>
          <w:b/>
          <w:sz w:val="24"/>
          <w:szCs w:val="24"/>
        </w:rPr>
        <w:t>Prevailing Prince in Lordship</w:t>
      </w:r>
      <w:r w:rsidRPr="009B7BB6">
        <w:rPr>
          <w:sz w:val="24"/>
          <w:szCs w:val="24"/>
        </w:rPr>
        <w:t>.” If You have any questions on white skin color Lords, You must get My book called “</w:t>
      </w:r>
      <w:r w:rsidRPr="009B7BB6">
        <w:rPr>
          <w:b/>
          <w:sz w:val="24"/>
          <w:szCs w:val="24"/>
        </w:rPr>
        <w:t>The Lord Yah and the Different Kinds of Flesh in the Holy Bible</w:t>
      </w:r>
      <w:r w:rsidRPr="009B7BB6">
        <w:rPr>
          <w:sz w:val="24"/>
          <w:szCs w:val="24"/>
        </w:rPr>
        <w:t>.” The Lord Israel’s Kingdom lasts for a “</w:t>
      </w:r>
      <w:r w:rsidRPr="009B7BB6">
        <w:rPr>
          <w:b/>
          <w:sz w:val="24"/>
          <w:szCs w:val="24"/>
        </w:rPr>
        <w:t>Million Year Reign</w:t>
      </w:r>
      <w:r w:rsidRPr="009B7BB6">
        <w:rPr>
          <w:sz w:val="24"/>
          <w:szCs w:val="24"/>
        </w:rPr>
        <w:t xml:space="preserve">” with the Lord Stephen. The Lord Peter Christ (Anointed Stone in Lordship) of the Gospel </w:t>
      </w:r>
      <w:r w:rsidRPr="009B7BB6">
        <w:rPr>
          <w:sz w:val="24"/>
          <w:szCs w:val="24"/>
        </w:rPr>
        <w:lastRenderedPageBreak/>
        <w:t xml:space="preserve">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w:t>
      </w:r>
      <w:r w:rsidRPr="009B7BB6">
        <w:rPr>
          <w:sz w:val="24"/>
          <w:szCs w:val="24"/>
        </w:rPr>
        <w:lastRenderedPageBreak/>
        <w:t>(King)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9B7BB6">
        <w:rPr>
          <w:b/>
          <w:sz w:val="24"/>
          <w:szCs w:val="24"/>
        </w:rPr>
        <w:t>Who is the Lord Lucifer’s Party that the Lord Yahweh will cast into Hell at the End Time</w:t>
      </w:r>
      <w:r w:rsidRPr="009B7BB6">
        <w:rPr>
          <w:sz w:val="24"/>
          <w:szCs w:val="24"/>
        </w:rPr>
        <w:t xml:space="preserve">.” </w:t>
      </w:r>
    </w:p>
    <w:p w:rsidR="00924C84" w:rsidRPr="009B7BB6" w:rsidRDefault="00924C84" w:rsidP="00924C84">
      <w:pPr>
        <w:spacing w:line="480" w:lineRule="auto"/>
        <w:jc w:val="center"/>
        <w:rPr>
          <w:b/>
          <w:sz w:val="24"/>
          <w:szCs w:val="24"/>
        </w:rPr>
      </w:pPr>
      <w:r w:rsidRPr="009B7BB6">
        <w:rPr>
          <w:b/>
          <w:sz w:val="24"/>
          <w:szCs w:val="24"/>
        </w:rPr>
        <w:t xml:space="preserve">THE LORD CHURCH (THE LADY CHURCH THE LADY OF KINGDOMS) WITH THE RANKS OF COLONEL IN REVELATION OR HIGHER &amp; GENERAL IN ACTS OR HIGHER FOR 40 YEARS EACH </w:t>
      </w:r>
    </w:p>
    <w:p w:rsidR="00924C84" w:rsidRPr="009B7BB6" w:rsidRDefault="00924C84" w:rsidP="00924C84">
      <w:pPr>
        <w:spacing w:line="480" w:lineRule="auto"/>
        <w:jc w:val="both"/>
        <w:rPr>
          <w:sz w:val="24"/>
          <w:szCs w:val="24"/>
        </w:rPr>
      </w:pPr>
      <w:r w:rsidRPr="009B7BB6">
        <w:rPr>
          <w:sz w:val="24"/>
          <w:szCs w:val="24"/>
        </w:rPr>
        <w:t>The Lord Church’s name means “</w:t>
      </w:r>
      <w:r w:rsidRPr="009B7BB6">
        <w:rPr>
          <w:b/>
          <w:sz w:val="24"/>
          <w:szCs w:val="24"/>
        </w:rPr>
        <w:t>Christianity</w:t>
      </w:r>
      <w:r w:rsidRPr="009B7BB6">
        <w:rPr>
          <w:sz w:val="24"/>
          <w:szCs w:val="24"/>
        </w:rPr>
        <w:t>.” The variations of the name is Christ, Chris &amp; Christos. This refers to 7 Church’s being named on the 1</w:t>
      </w:r>
      <w:r w:rsidRPr="009B7BB6">
        <w:rPr>
          <w:sz w:val="24"/>
          <w:szCs w:val="24"/>
          <w:vertAlign w:val="superscript"/>
        </w:rPr>
        <w:t>st</w:t>
      </w:r>
      <w:r w:rsidRPr="009B7BB6">
        <w:rPr>
          <w:sz w:val="24"/>
          <w:szCs w:val="24"/>
        </w:rPr>
        <w:t xml:space="preserve"> day to the 7</w:t>
      </w:r>
      <w:r w:rsidRPr="009B7BB6">
        <w:rPr>
          <w:sz w:val="24"/>
          <w:szCs w:val="24"/>
          <w:vertAlign w:val="superscript"/>
        </w:rPr>
        <w:t>th</w:t>
      </w:r>
      <w:r w:rsidRPr="009B7BB6">
        <w:rPr>
          <w:sz w:val="24"/>
          <w:szCs w:val="24"/>
        </w:rPr>
        <w:t xml:space="preserve"> day with the image likeness of the LORD, then the 6</w:t>
      </w:r>
      <w:r w:rsidRPr="009B7BB6">
        <w:rPr>
          <w:sz w:val="24"/>
          <w:szCs w:val="24"/>
          <w:vertAlign w:val="superscript"/>
        </w:rPr>
        <w:t>th</w:t>
      </w:r>
      <w:r w:rsidRPr="009B7BB6">
        <w:rPr>
          <w:sz w:val="24"/>
          <w:szCs w:val="24"/>
        </w:rPr>
        <w:t xml:space="preserve"> Church being named on the 6</w:t>
      </w:r>
      <w:r w:rsidRPr="009B7BB6">
        <w:rPr>
          <w:sz w:val="24"/>
          <w:szCs w:val="24"/>
          <w:vertAlign w:val="superscript"/>
        </w:rPr>
        <w:t>th</w:t>
      </w:r>
      <w:r w:rsidRPr="009B7BB6">
        <w:rPr>
          <w:sz w:val="24"/>
          <w:szCs w:val="24"/>
        </w:rPr>
        <w:t xml:space="preserve"> day as Man and on the 7</w:t>
      </w:r>
      <w:r w:rsidRPr="009B7BB6">
        <w:rPr>
          <w:sz w:val="24"/>
          <w:szCs w:val="24"/>
          <w:vertAlign w:val="superscript"/>
        </w:rPr>
        <w:t>th</w:t>
      </w:r>
      <w:r w:rsidRPr="009B7BB6">
        <w:rPr>
          <w:sz w:val="24"/>
          <w:szCs w:val="24"/>
        </w:rPr>
        <w:t xml:space="preserve"> day of the 7</w:t>
      </w:r>
      <w:r w:rsidRPr="009B7BB6">
        <w:rPr>
          <w:sz w:val="24"/>
          <w:szCs w:val="24"/>
          <w:vertAlign w:val="superscript"/>
        </w:rPr>
        <w:t>th</w:t>
      </w:r>
      <w:r w:rsidRPr="009B7BB6">
        <w:rPr>
          <w:sz w:val="24"/>
          <w:szCs w:val="24"/>
        </w:rPr>
        <w:t xml:space="preserve"> Church they fell by the sexuality of their wives [only in Revelation &amp; not in Acts], which all the 7</w:t>
      </w:r>
      <w:r w:rsidRPr="009B7BB6">
        <w:rPr>
          <w:sz w:val="24"/>
          <w:szCs w:val="24"/>
          <w:vertAlign w:val="superscript"/>
        </w:rPr>
        <w:t>th</w:t>
      </w:r>
      <w:r w:rsidRPr="009B7BB6">
        <w:rPr>
          <w:sz w:val="24"/>
          <w:szCs w:val="24"/>
        </w:rPr>
        <w:t xml:space="preserve"> Church’s family was eventually killed in Luke 20:35-36, then on the 8</w:t>
      </w:r>
      <w:r w:rsidRPr="009B7BB6">
        <w:rPr>
          <w:sz w:val="24"/>
          <w:szCs w:val="24"/>
          <w:vertAlign w:val="superscript"/>
        </w:rPr>
        <w:t>th</w:t>
      </w:r>
      <w:r w:rsidRPr="009B7BB6">
        <w:rPr>
          <w:sz w:val="24"/>
          <w:szCs w:val="24"/>
        </w:rPr>
        <w:t xml:space="preserve"> day the 7</w:t>
      </w:r>
      <w:r w:rsidRPr="009B7BB6">
        <w:rPr>
          <w:sz w:val="24"/>
          <w:szCs w:val="24"/>
          <w:vertAlign w:val="superscript"/>
        </w:rPr>
        <w:t>th</w:t>
      </w:r>
      <w:r w:rsidRPr="009B7BB6">
        <w:rPr>
          <w:sz w:val="24"/>
          <w:szCs w:val="24"/>
        </w:rPr>
        <w:t xml:space="preserve"> Church was renamed.</w:t>
      </w:r>
    </w:p>
    <w:p w:rsidR="00924C84" w:rsidRPr="009B7BB6" w:rsidRDefault="00924C84" w:rsidP="00924C84">
      <w:pPr>
        <w:spacing w:line="480" w:lineRule="auto"/>
        <w:jc w:val="both"/>
        <w:rPr>
          <w:sz w:val="24"/>
          <w:szCs w:val="24"/>
        </w:rPr>
      </w:pPr>
      <w:r w:rsidRPr="009B7BB6">
        <w:rPr>
          <w:sz w:val="24"/>
          <w:szCs w:val="24"/>
        </w:rPr>
        <w:t>The Church age lasts from Revelation 1:1-Acts 28:31. It is over a span of about one hundred years. The beginning seven different churches that is recorded in Acts are as follows: 1</w:t>
      </w:r>
      <w:r w:rsidRPr="009B7BB6">
        <w:rPr>
          <w:sz w:val="24"/>
          <w:szCs w:val="24"/>
          <w:vertAlign w:val="superscript"/>
        </w:rPr>
        <w:t>st</w:t>
      </w:r>
      <w:r w:rsidRPr="009B7BB6">
        <w:rPr>
          <w:sz w:val="24"/>
          <w:szCs w:val="24"/>
        </w:rPr>
        <w:t xml:space="preserve"> Church </w:t>
      </w:r>
      <w:r w:rsidRPr="009B7BB6">
        <w:rPr>
          <w:sz w:val="24"/>
          <w:szCs w:val="24"/>
        </w:rPr>
        <w:lastRenderedPageBreak/>
        <w:t>is from Acts 1:1-6:7. This Church involved faith and obedience by the Priests. 2</w:t>
      </w:r>
      <w:r w:rsidRPr="009B7BB6">
        <w:rPr>
          <w:sz w:val="24"/>
          <w:szCs w:val="24"/>
          <w:vertAlign w:val="superscript"/>
        </w:rPr>
        <w:t>nd</w:t>
      </w:r>
      <w:r w:rsidRPr="009B7BB6">
        <w:rPr>
          <w:sz w:val="24"/>
          <w:szCs w:val="24"/>
        </w:rPr>
        <w:t xml:space="preserve"> Church is from Acts 6:8-8:1. This Church had to endure a great persecution that arose after the killing of the Father Stephen. 3</w:t>
      </w:r>
      <w:r w:rsidRPr="009B7BB6">
        <w:rPr>
          <w:sz w:val="24"/>
          <w:szCs w:val="24"/>
          <w:vertAlign w:val="superscript"/>
        </w:rPr>
        <w:t>rd</w:t>
      </w:r>
      <w:r w:rsidRPr="009B7BB6">
        <w:rPr>
          <w:sz w:val="24"/>
          <w:szCs w:val="24"/>
        </w:rPr>
        <w:t xml:space="preserve"> Church is from Acts 8:2-9:31. This Church had peace, were edified, and walking in the fear of the Lord and in the comfort of the Holy Spirit were multiplied in Acts 9:31. 4</w:t>
      </w:r>
      <w:r w:rsidRPr="009B7BB6">
        <w:rPr>
          <w:sz w:val="24"/>
          <w:szCs w:val="24"/>
          <w:vertAlign w:val="superscript"/>
        </w:rPr>
        <w:t>th</w:t>
      </w:r>
      <w:r w:rsidRPr="009B7BB6">
        <w:rPr>
          <w:sz w:val="24"/>
          <w:szCs w:val="24"/>
        </w:rPr>
        <w:t xml:space="preserve"> Church is from Acts 9:32-12:25. This Church grew and multiplied greatly. 5</w:t>
      </w:r>
      <w:r w:rsidRPr="009B7BB6">
        <w:rPr>
          <w:sz w:val="24"/>
          <w:szCs w:val="24"/>
          <w:vertAlign w:val="superscript"/>
        </w:rPr>
        <w:t>th</w:t>
      </w:r>
      <w:r w:rsidRPr="009B7BB6">
        <w:rPr>
          <w:sz w:val="24"/>
          <w:szCs w:val="24"/>
        </w:rPr>
        <w:t xml:space="preserve"> Church is from Acts 13-1-16:5. This Church was strengthened in the faith, &amp; increased in the daily number of disciples. 6</w:t>
      </w:r>
      <w:r w:rsidRPr="009B7BB6">
        <w:rPr>
          <w:sz w:val="24"/>
          <w:szCs w:val="24"/>
          <w:vertAlign w:val="superscript"/>
        </w:rPr>
        <w:t xml:space="preserve">th </w:t>
      </w:r>
      <w:r w:rsidRPr="009B7BB6">
        <w:rPr>
          <w:sz w:val="24"/>
          <w:szCs w:val="24"/>
        </w:rPr>
        <w:t>Church is in Acts 16:6-19:20. This Church grew mightily in the word and prevailed. 7</w:t>
      </w:r>
      <w:r w:rsidRPr="009B7BB6">
        <w:rPr>
          <w:sz w:val="24"/>
          <w:szCs w:val="24"/>
          <w:vertAlign w:val="superscript"/>
        </w:rPr>
        <w:t>th</w:t>
      </w:r>
      <w:r w:rsidRPr="009B7BB6">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9B7BB6">
        <w:rPr>
          <w:sz w:val="24"/>
          <w:szCs w:val="24"/>
          <w:vertAlign w:val="superscript"/>
        </w:rPr>
        <w:t>st</w:t>
      </w:r>
      <w:r w:rsidRPr="009B7BB6">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9B7BB6">
        <w:rPr>
          <w:sz w:val="24"/>
          <w:szCs w:val="24"/>
          <w:vertAlign w:val="superscript"/>
        </w:rPr>
        <w:t>nd</w:t>
      </w:r>
      <w:r w:rsidRPr="009B7BB6">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9B7BB6">
        <w:rPr>
          <w:sz w:val="24"/>
          <w:szCs w:val="24"/>
          <w:vertAlign w:val="superscript"/>
        </w:rPr>
        <w:t>rd</w:t>
      </w:r>
      <w:r w:rsidRPr="009B7BB6">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9B7BB6">
        <w:rPr>
          <w:sz w:val="24"/>
          <w:szCs w:val="24"/>
          <w:vertAlign w:val="superscript"/>
        </w:rPr>
        <w:t>th</w:t>
      </w:r>
      <w:r w:rsidRPr="009B7BB6">
        <w:rPr>
          <w:sz w:val="24"/>
          <w:szCs w:val="24"/>
        </w:rPr>
        <w:t xml:space="preserve"> Church is Thyatira. The commendation of this Church is service, agape love, faith, and patience greater than the first. The criticism of this Church is tolerating </w:t>
      </w:r>
      <w:r w:rsidRPr="009B7BB6">
        <w:rPr>
          <w:sz w:val="24"/>
          <w:szCs w:val="24"/>
        </w:rPr>
        <w:lastRenderedPageBreak/>
        <w:t>cult Idolatry which is marital fornication in Tobit 4:12-13 and sexual immorality. The instruction of this Church is judgment coming and to keep the faith. The promise of this Church is to rule totally over the Nations (Laws) and receive the Morning Star. 5</w:t>
      </w:r>
      <w:r w:rsidRPr="009B7BB6">
        <w:rPr>
          <w:sz w:val="24"/>
          <w:szCs w:val="24"/>
          <w:vertAlign w:val="superscript"/>
        </w:rPr>
        <w:t>th</w:t>
      </w:r>
      <w:r w:rsidRPr="009B7BB6">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9B7BB6">
        <w:rPr>
          <w:sz w:val="24"/>
          <w:szCs w:val="24"/>
          <w:vertAlign w:val="superscript"/>
        </w:rPr>
        <w:t>th</w:t>
      </w:r>
      <w:r w:rsidRPr="009B7BB6">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9B7BB6">
        <w:rPr>
          <w:sz w:val="24"/>
          <w:szCs w:val="24"/>
          <w:vertAlign w:val="superscript"/>
        </w:rPr>
        <w:t xml:space="preserve">th </w:t>
      </w:r>
      <w:r w:rsidRPr="009B7BB6">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9B7BB6">
        <w:rPr>
          <w:b/>
          <w:sz w:val="24"/>
          <w:szCs w:val="24"/>
        </w:rPr>
        <w:t>Epistles</w:t>
      </w:r>
      <w:r w:rsidRPr="009B7BB6">
        <w:rPr>
          <w:sz w:val="24"/>
          <w:szCs w:val="24"/>
        </w:rPr>
        <w:t>” of Paul are written for the 7 churches in Romans to Jude so Christians will know how to live. They are the 1</w:t>
      </w:r>
      <w:r w:rsidRPr="009B7BB6">
        <w:rPr>
          <w:sz w:val="24"/>
          <w:szCs w:val="24"/>
          <w:vertAlign w:val="superscript"/>
        </w:rPr>
        <w:t>st</w:t>
      </w:r>
      <w:r w:rsidRPr="009B7BB6">
        <w:rPr>
          <w:sz w:val="24"/>
          <w:szCs w:val="24"/>
        </w:rPr>
        <w:t xml:space="preserve"> Church of the Romans in Romans 16:1, the 2</w:t>
      </w:r>
      <w:r w:rsidRPr="009B7BB6">
        <w:rPr>
          <w:sz w:val="24"/>
          <w:szCs w:val="24"/>
          <w:vertAlign w:val="superscript"/>
        </w:rPr>
        <w:t>nd</w:t>
      </w:r>
      <w:r w:rsidRPr="009B7BB6">
        <w:rPr>
          <w:sz w:val="24"/>
          <w:szCs w:val="24"/>
        </w:rPr>
        <w:t xml:space="preserve"> Church to the Corinthians in 1</w:t>
      </w:r>
      <w:r w:rsidRPr="009B7BB6">
        <w:rPr>
          <w:sz w:val="24"/>
          <w:szCs w:val="24"/>
          <w:vertAlign w:val="superscript"/>
        </w:rPr>
        <w:t>st</w:t>
      </w:r>
      <w:r w:rsidRPr="009B7BB6">
        <w:rPr>
          <w:sz w:val="24"/>
          <w:szCs w:val="24"/>
        </w:rPr>
        <w:t xml:space="preserve"> Corinthians 1:2, the 3</w:t>
      </w:r>
      <w:r w:rsidRPr="009B7BB6">
        <w:rPr>
          <w:sz w:val="24"/>
          <w:szCs w:val="24"/>
          <w:vertAlign w:val="superscript"/>
        </w:rPr>
        <w:t>rd</w:t>
      </w:r>
      <w:r w:rsidRPr="009B7BB6">
        <w:rPr>
          <w:sz w:val="24"/>
          <w:szCs w:val="24"/>
        </w:rPr>
        <w:t xml:space="preserve"> Church to the Ephesians in Ephesians 1:2, the 4</w:t>
      </w:r>
      <w:r w:rsidRPr="009B7BB6">
        <w:rPr>
          <w:sz w:val="24"/>
          <w:szCs w:val="24"/>
          <w:vertAlign w:val="superscript"/>
        </w:rPr>
        <w:t>th</w:t>
      </w:r>
      <w:r w:rsidRPr="009B7BB6">
        <w:rPr>
          <w:sz w:val="24"/>
          <w:szCs w:val="24"/>
        </w:rPr>
        <w:t xml:space="preserve"> Church to the Galatians in Galatians 1:2, the 5</w:t>
      </w:r>
      <w:r w:rsidRPr="009B7BB6">
        <w:rPr>
          <w:sz w:val="24"/>
          <w:szCs w:val="24"/>
          <w:vertAlign w:val="superscript"/>
        </w:rPr>
        <w:t>th</w:t>
      </w:r>
      <w:r w:rsidRPr="009B7BB6">
        <w:rPr>
          <w:sz w:val="24"/>
          <w:szCs w:val="24"/>
        </w:rPr>
        <w:t xml:space="preserve"> Church of the Philippians in Philippians 1:1, the 6</w:t>
      </w:r>
      <w:r w:rsidRPr="009B7BB6">
        <w:rPr>
          <w:sz w:val="24"/>
          <w:szCs w:val="24"/>
          <w:vertAlign w:val="superscript"/>
        </w:rPr>
        <w:t>th</w:t>
      </w:r>
      <w:r w:rsidRPr="009B7BB6">
        <w:rPr>
          <w:sz w:val="24"/>
          <w:szCs w:val="24"/>
        </w:rPr>
        <w:t xml:space="preserve"> Church of the Colossians in Colossians 4:16, the 7</w:t>
      </w:r>
      <w:r w:rsidRPr="009B7BB6">
        <w:rPr>
          <w:sz w:val="24"/>
          <w:szCs w:val="24"/>
          <w:vertAlign w:val="superscript"/>
        </w:rPr>
        <w:t>th</w:t>
      </w:r>
      <w:r w:rsidRPr="009B7BB6">
        <w:rPr>
          <w:sz w:val="24"/>
          <w:szCs w:val="24"/>
        </w:rPr>
        <w:t xml:space="preserve"> Church to the Thessalonians in 1</w:t>
      </w:r>
      <w:r w:rsidRPr="009B7BB6">
        <w:rPr>
          <w:sz w:val="24"/>
          <w:szCs w:val="24"/>
          <w:vertAlign w:val="superscript"/>
        </w:rPr>
        <w:t>st</w:t>
      </w:r>
      <w:r w:rsidRPr="009B7BB6">
        <w:rPr>
          <w:sz w:val="24"/>
          <w:szCs w:val="24"/>
        </w:rPr>
        <w:t xml:space="preserve"> Thessalonians 1:1.            </w:t>
      </w:r>
    </w:p>
    <w:p w:rsidR="00924C84" w:rsidRPr="009B7BB6" w:rsidRDefault="00924C84" w:rsidP="00924C84">
      <w:pPr>
        <w:spacing w:line="480" w:lineRule="auto"/>
        <w:jc w:val="center"/>
        <w:rPr>
          <w:b/>
          <w:sz w:val="24"/>
          <w:szCs w:val="24"/>
        </w:rPr>
      </w:pPr>
      <w:r w:rsidRPr="009B7BB6">
        <w:rPr>
          <w:b/>
          <w:sz w:val="24"/>
          <w:szCs w:val="24"/>
        </w:rPr>
        <w:t xml:space="preserve">THE LORD ABEL (THE LORD ABEL’S LADY OF KINGDOMS) WITH THE RANK OF </w:t>
      </w:r>
      <w:r w:rsidR="009B7BB6" w:rsidRPr="009B7BB6">
        <w:rPr>
          <w:b/>
          <w:sz w:val="24"/>
          <w:szCs w:val="24"/>
        </w:rPr>
        <w:t>CAPTAIN</w:t>
      </w:r>
      <w:r w:rsidRPr="009B7BB6">
        <w:rPr>
          <w:b/>
          <w:sz w:val="24"/>
          <w:szCs w:val="24"/>
        </w:rPr>
        <w:t xml:space="preserve"> OR HIGHER FOR 40 YEARS</w:t>
      </w:r>
    </w:p>
    <w:p w:rsidR="00924C84" w:rsidRPr="009B7BB6" w:rsidRDefault="00924C84" w:rsidP="00924C84">
      <w:pPr>
        <w:spacing w:line="480" w:lineRule="auto"/>
        <w:jc w:val="both"/>
        <w:rPr>
          <w:b/>
          <w:sz w:val="24"/>
          <w:szCs w:val="24"/>
        </w:rPr>
      </w:pPr>
      <w:r w:rsidRPr="009B7BB6">
        <w:rPr>
          <w:sz w:val="24"/>
          <w:szCs w:val="24"/>
        </w:rPr>
        <w:lastRenderedPageBreak/>
        <w:t>The Lord Abel’s name means “</w:t>
      </w:r>
      <w:r w:rsidRPr="009B7BB6">
        <w:rPr>
          <w:b/>
          <w:sz w:val="24"/>
          <w:szCs w:val="24"/>
        </w:rPr>
        <w:t>Nothing</w:t>
      </w:r>
      <w:r w:rsidRPr="009B7BB6">
        <w:rPr>
          <w:sz w:val="24"/>
          <w:szCs w:val="24"/>
        </w:rPr>
        <w:t>” or “</w:t>
      </w:r>
      <w:r w:rsidRPr="009B7BB6">
        <w:rPr>
          <w:b/>
          <w:sz w:val="24"/>
          <w:szCs w:val="24"/>
        </w:rPr>
        <w:t>Breath</w:t>
      </w:r>
      <w:r w:rsidRPr="009B7BB6">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9B7BB6">
        <w:rPr>
          <w:sz w:val="24"/>
          <w:szCs w:val="24"/>
          <w:vertAlign w:val="superscript"/>
        </w:rPr>
        <w:t>st</w:t>
      </w:r>
      <w:r w:rsidRPr="009B7BB6">
        <w:rPr>
          <w:sz w:val="24"/>
          <w:szCs w:val="24"/>
        </w:rPr>
        <w:t xml:space="preserve"> day to the 5</w:t>
      </w:r>
      <w:r w:rsidRPr="009B7BB6">
        <w:rPr>
          <w:sz w:val="24"/>
          <w:szCs w:val="24"/>
          <w:vertAlign w:val="superscript"/>
        </w:rPr>
        <w:t>th</w:t>
      </w:r>
      <w:r w:rsidRPr="009B7BB6">
        <w:rPr>
          <w:sz w:val="24"/>
          <w:szCs w:val="24"/>
        </w:rPr>
        <w:t xml:space="preserve"> day with the image likeness of the LORD through predestination, then Abel being named on the 6</w:t>
      </w:r>
      <w:r w:rsidRPr="009B7BB6">
        <w:rPr>
          <w:sz w:val="24"/>
          <w:szCs w:val="24"/>
          <w:vertAlign w:val="superscript"/>
        </w:rPr>
        <w:t>th</w:t>
      </w:r>
      <w:r w:rsidRPr="009B7BB6">
        <w:rPr>
          <w:sz w:val="24"/>
          <w:szCs w:val="24"/>
        </w:rPr>
        <w:t xml:space="preserve"> day as Man [Boys &amp; Girls] through predestination and on the 7</w:t>
      </w:r>
      <w:r w:rsidRPr="009B7BB6">
        <w:rPr>
          <w:sz w:val="24"/>
          <w:szCs w:val="24"/>
          <w:vertAlign w:val="superscript"/>
        </w:rPr>
        <w:t>th</w:t>
      </w:r>
      <w:r w:rsidRPr="009B7BB6">
        <w:rPr>
          <w:sz w:val="24"/>
          <w:szCs w:val="24"/>
        </w:rPr>
        <w:t xml:space="preserve"> day He fell by being murdered, which all His family was killed, except the Lord Enoch, then on the 8</w:t>
      </w:r>
      <w:r w:rsidRPr="009B7BB6">
        <w:rPr>
          <w:sz w:val="24"/>
          <w:szCs w:val="24"/>
          <w:vertAlign w:val="superscript"/>
        </w:rPr>
        <w:t>th</w:t>
      </w:r>
      <w:r w:rsidRPr="009B7BB6">
        <w:rPr>
          <w:sz w:val="24"/>
          <w:szCs w:val="24"/>
        </w:rPr>
        <w:t xml:space="preserve"> day He was renamed.  </w:t>
      </w:r>
    </w:p>
    <w:p w:rsidR="00924C84" w:rsidRPr="009B7BB6" w:rsidRDefault="00924C84" w:rsidP="00924C84">
      <w:pPr>
        <w:spacing w:line="480" w:lineRule="auto"/>
        <w:jc w:val="center"/>
        <w:rPr>
          <w:b/>
          <w:sz w:val="24"/>
          <w:szCs w:val="24"/>
        </w:rPr>
      </w:pPr>
      <w:r w:rsidRPr="009B7BB6">
        <w:rPr>
          <w:b/>
          <w:sz w:val="24"/>
          <w:szCs w:val="24"/>
        </w:rPr>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924C84" w:rsidRPr="009B7BB6" w:rsidRDefault="00924C84" w:rsidP="00924C84">
      <w:pPr>
        <w:spacing w:line="480" w:lineRule="auto"/>
        <w:jc w:val="both"/>
        <w:rPr>
          <w:sz w:val="24"/>
          <w:szCs w:val="24"/>
        </w:rPr>
      </w:pPr>
      <w:r w:rsidRPr="009B7BB6">
        <w:rPr>
          <w:sz w:val="24"/>
          <w:szCs w:val="24"/>
        </w:rPr>
        <w:t>The white skin color Lord Elijah name means “</w:t>
      </w:r>
      <w:r w:rsidRPr="009B7BB6">
        <w:rPr>
          <w:b/>
          <w:sz w:val="24"/>
          <w:szCs w:val="24"/>
        </w:rPr>
        <w:t>Yahweh is My God in Lordship</w:t>
      </w:r>
      <w:r w:rsidRPr="009B7BB6">
        <w:rPr>
          <w:sz w:val="24"/>
          <w:szCs w:val="24"/>
        </w:rPr>
        <w:t>.” The variations of the name is Eliyahu, Elias, Elyae, Iiyas &amp; Iiya. The Lord Elijah’s Kingdom lasts for a “</w:t>
      </w:r>
      <w:r w:rsidRPr="009B7BB6">
        <w:rPr>
          <w:b/>
          <w:sz w:val="24"/>
          <w:szCs w:val="24"/>
        </w:rPr>
        <w:t>Multi-Million Year Reign</w:t>
      </w:r>
      <w:r w:rsidRPr="009B7BB6">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t>
      </w:r>
      <w:r w:rsidRPr="009B7BB6">
        <w:rPr>
          <w:sz w:val="24"/>
          <w:szCs w:val="24"/>
        </w:rPr>
        <w:lastRenderedPageBreak/>
        <w:t>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9B7BB6">
        <w:rPr>
          <w:sz w:val="24"/>
          <w:szCs w:val="24"/>
          <w:vertAlign w:val="superscript"/>
        </w:rPr>
        <w:t>st</w:t>
      </w:r>
      <w:r w:rsidRPr="009B7BB6">
        <w:rPr>
          <w:sz w:val="24"/>
          <w:szCs w:val="24"/>
        </w:rPr>
        <w:t xml:space="preserve"> day to the 5</w:t>
      </w:r>
      <w:r w:rsidRPr="009B7BB6">
        <w:rPr>
          <w:sz w:val="24"/>
          <w:szCs w:val="24"/>
          <w:vertAlign w:val="superscript"/>
        </w:rPr>
        <w:t>th</w:t>
      </w:r>
      <w:r w:rsidRPr="009B7BB6">
        <w:rPr>
          <w:sz w:val="24"/>
          <w:szCs w:val="24"/>
        </w:rPr>
        <w:t xml:space="preserve"> day with the image likeness of the LORD, then Elijah being named on the 6</w:t>
      </w:r>
      <w:r w:rsidRPr="009B7BB6">
        <w:rPr>
          <w:sz w:val="24"/>
          <w:szCs w:val="24"/>
          <w:vertAlign w:val="superscript"/>
        </w:rPr>
        <w:t>th</w:t>
      </w:r>
      <w:r w:rsidRPr="009B7BB6">
        <w:rPr>
          <w:sz w:val="24"/>
          <w:szCs w:val="24"/>
        </w:rPr>
        <w:t xml:space="preserve"> day as Man and on the 7</w:t>
      </w:r>
      <w:r w:rsidRPr="009B7BB6">
        <w:rPr>
          <w:sz w:val="24"/>
          <w:szCs w:val="24"/>
          <w:vertAlign w:val="superscript"/>
        </w:rPr>
        <w:t>th</w:t>
      </w:r>
      <w:r w:rsidRPr="009B7BB6">
        <w:rPr>
          <w:sz w:val="24"/>
          <w:szCs w:val="24"/>
        </w:rPr>
        <w:t xml:space="preserve"> day He did not fall concerning once by which all His family was killed, except the Lord Elijah being caught in a whirlwind, and afterward He dies in Revelation 11:8, then on the 8</w:t>
      </w:r>
      <w:r w:rsidRPr="009B7BB6">
        <w:rPr>
          <w:sz w:val="24"/>
          <w:szCs w:val="24"/>
          <w:vertAlign w:val="superscript"/>
        </w:rPr>
        <w:t>th</w:t>
      </w:r>
      <w:r w:rsidRPr="009B7BB6">
        <w:rPr>
          <w:sz w:val="24"/>
          <w:szCs w:val="24"/>
        </w:rPr>
        <w:t xml:space="preserve"> day He was renamed. This eternity only concerns Saturday as the Jewish Elijah in Genesis to the Gentile Elijah in Luke till it became the Christian Elijah in Acts chapter 7.  </w:t>
      </w:r>
    </w:p>
    <w:p w:rsidR="00924C84" w:rsidRPr="009B7BB6" w:rsidRDefault="00924C84" w:rsidP="00924C84">
      <w:pPr>
        <w:spacing w:line="480" w:lineRule="auto"/>
        <w:jc w:val="both"/>
        <w:rPr>
          <w:sz w:val="24"/>
          <w:szCs w:val="24"/>
        </w:rPr>
      </w:pPr>
      <w:r w:rsidRPr="009B7BB6">
        <w:rPr>
          <w:sz w:val="24"/>
          <w:szCs w:val="24"/>
        </w:rPr>
        <w:t>The Lord Elijah’s Role in Holy Scripture is in 1</w:t>
      </w:r>
      <w:r w:rsidRPr="009B7BB6">
        <w:rPr>
          <w:sz w:val="24"/>
          <w:szCs w:val="24"/>
          <w:vertAlign w:val="superscript"/>
        </w:rPr>
        <w:t>st</w:t>
      </w:r>
      <w:r w:rsidRPr="009B7BB6">
        <w:rPr>
          <w:sz w:val="24"/>
          <w:szCs w:val="24"/>
        </w:rPr>
        <w:t xml:space="preserve"> Kings chapters 17-19; 2</w:t>
      </w:r>
      <w:r w:rsidRPr="009B7BB6">
        <w:rPr>
          <w:sz w:val="24"/>
          <w:szCs w:val="24"/>
          <w:vertAlign w:val="superscript"/>
        </w:rPr>
        <w:t>nd</w:t>
      </w:r>
      <w:r w:rsidRPr="009B7BB6">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w:t>
      </w:r>
      <w:r w:rsidRPr="009B7BB6">
        <w:rPr>
          <w:sz w:val="24"/>
          <w:szCs w:val="24"/>
        </w:rPr>
        <w:lastRenderedPageBreak/>
        <w:t>drought that devastated Israel, and then in defeating 450 Pagan Prophets of Baal in a competition on Mount Carmel. The ending result was that the people of Israel, did finally affirm in 1</w:t>
      </w:r>
      <w:r w:rsidRPr="009B7BB6">
        <w:rPr>
          <w:sz w:val="24"/>
          <w:szCs w:val="24"/>
          <w:vertAlign w:val="superscript"/>
        </w:rPr>
        <w:t>st</w:t>
      </w:r>
      <w:r w:rsidRPr="009B7BB6">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9B7BB6">
        <w:rPr>
          <w:b/>
          <w:sz w:val="24"/>
          <w:szCs w:val="24"/>
        </w:rPr>
        <w:t>Lord Elijah</w:t>
      </w:r>
      <w:r w:rsidRPr="009B7BB6">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924C84" w:rsidRPr="009B7BB6" w:rsidRDefault="00924C84" w:rsidP="00924C84">
      <w:pPr>
        <w:spacing w:line="480" w:lineRule="auto"/>
        <w:jc w:val="both"/>
        <w:rPr>
          <w:sz w:val="24"/>
          <w:szCs w:val="24"/>
        </w:rPr>
      </w:pPr>
      <w:r w:rsidRPr="009B7BB6">
        <w:rPr>
          <w:sz w:val="24"/>
          <w:szCs w:val="24"/>
        </w:rPr>
        <w:t>The Lord Elijah’s Relationships:</w:t>
      </w:r>
      <w:r w:rsidRPr="009B7BB6">
        <w:rPr>
          <w:b/>
          <w:sz w:val="24"/>
          <w:szCs w:val="24"/>
        </w:rPr>
        <w:t xml:space="preserve"> </w:t>
      </w:r>
      <w:r w:rsidRPr="009B7BB6">
        <w:rPr>
          <w:sz w:val="24"/>
          <w:szCs w:val="24"/>
        </w:rPr>
        <w:t>The Lord Elijah’s Relationship with Israel’s Rulers in 1</w:t>
      </w:r>
      <w:r w:rsidRPr="009B7BB6">
        <w:rPr>
          <w:sz w:val="24"/>
          <w:szCs w:val="24"/>
          <w:vertAlign w:val="superscript"/>
        </w:rPr>
        <w:t>st</w:t>
      </w:r>
      <w:r w:rsidRPr="009B7BB6">
        <w:rPr>
          <w:sz w:val="24"/>
          <w:szCs w:val="24"/>
        </w:rPr>
        <w:t xml:space="preserve"> Kings chapters 17-19 &amp; 2</w:t>
      </w:r>
      <w:r w:rsidRPr="009B7BB6">
        <w:rPr>
          <w:sz w:val="24"/>
          <w:szCs w:val="24"/>
          <w:vertAlign w:val="superscript"/>
        </w:rPr>
        <w:t>nd</w:t>
      </w:r>
      <w:r w:rsidRPr="009B7BB6">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9B7BB6">
        <w:rPr>
          <w:sz w:val="24"/>
          <w:szCs w:val="24"/>
          <w:vertAlign w:val="superscript"/>
        </w:rPr>
        <w:t>st</w:t>
      </w:r>
      <w:r w:rsidRPr="009B7BB6">
        <w:rPr>
          <w:sz w:val="24"/>
          <w:szCs w:val="24"/>
        </w:rPr>
        <w:t xml:space="preserve"> Kings chapter 17. The Father Stephen sent the Lord Elijah </w:t>
      </w:r>
      <w:r w:rsidRPr="009B7BB6">
        <w:rPr>
          <w:sz w:val="24"/>
          <w:szCs w:val="24"/>
        </w:rPr>
        <w:lastRenderedPageBreak/>
        <w:t>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9B7BB6">
        <w:rPr>
          <w:sz w:val="24"/>
          <w:szCs w:val="24"/>
          <w:vertAlign w:val="superscript"/>
        </w:rPr>
        <w:t>st</w:t>
      </w:r>
      <w:r w:rsidRPr="009B7BB6">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9B7BB6">
        <w:rPr>
          <w:sz w:val="24"/>
          <w:szCs w:val="24"/>
          <w:vertAlign w:val="superscript"/>
        </w:rPr>
        <w:t>st</w:t>
      </w:r>
      <w:r w:rsidRPr="009B7BB6">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9B7BB6">
        <w:rPr>
          <w:sz w:val="24"/>
          <w:szCs w:val="24"/>
          <w:vertAlign w:val="superscript"/>
        </w:rPr>
        <w:t>nd</w:t>
      </w:r>
      <w:r w:rsidRPr="009B7BB6">
        <w:rPr>
          <w:sz w:val="24"/>
          <w:szCs w:val="24"/>
        </w:rPr>
        <w:t xml:space="preserve"> King Chapter 1. When King Ahaziah was badly injured, He sent Messengers to </w:t>
      </w:r>
      <w:r w:rsidRPr="009B7BB6">
        <w:rPr>
          <w:sz w:val="24"/>
          <w:szCs w:val="24"/>
        </w:rPr>
        <w:lastRenderedPageBreak/>
        <w:t>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9B7BB6">
        <w:rPr>
          <w:sz w:val="24"/>
          <w:szCs w:val="24"/>
          <w:vertAlign w:val="superscript"/>
        </w:rPr>
        <w:t>st</w:t>
      </w:r>
      <w:r w:rsidRPr="009B7BB6">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924C84" w:rsidRPr="009B7BB6" w:rsidRDefault="00924C84" w:rsidP="00924C84">
      <w:pPr>
        <w:spacing w:line="480" w:lineRule="auto"/>
        <w:jc w:val="both"/>
        <w:rPr>
          <w:sz w:val="24"/>
          <w:szCs w:val="24"/>
        </w:rPr>
      </w:pPr>
      <w:r w:rsidRPr="009B7BB6">
        <w:rPr>
          <w:sz w:val="24"/>
          <w:szCs w:val="24"/>
        </w:rPr>
        <w:t>The Lord Elijah’s Relationship with the Lord Elisha in 1</w:t>
      </w:r>
      <w:r w:rsidRPr="009B7BB6">
        <w:rPr>
          <w:sz w:val="24"/>
          <w:szCs w:val="24"/>
          <w:vertAlign w:val="superscript"/>
        </w:rPr>
        <w:t>st</w:t>
      </w:r>
      <w:r w:rsidRPr="009B7BB6">
        <w:rPr>
          <w:sz w:val="24"/>
          <w:szCs w:val="24"/>
        </w:rPr>
        <w:t xml:space="preserve"> Kings 19:19-21 &amp; 2</w:t>
      </w:r>
      <w:r w:rsidRPr="009B7BB6">
        <w:rPr>
          <w:sz w:val="24"/>
          <w:szCs w:val="24"/>
          <w:vertAlign w:val="superscript"/>
        </w:rPr>
        <w:t>nd</w:t>
      </w:r>
      <w:r w:rsidRPr="009B7BB6">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924C84" w:rsidRPr="009B7BB6" w:rsidRDefault="00924C84" w:rsidP="00924C84">
      <w:pPr>
        <w:spacing w:line="480" w:lineRule="auto"/>
        <w:jc w:val="both"/>
        <w:rPr>
          <w:sz w:val="24"/>
          <w:szCs w:val="24"/>
        </w:rPr>
      </w:pPr>
      <w:r w:rsidRPr="009B7BB6">
        <w:rPr>
          <w:sz w:val="24"/>
          <w:szCs w:val="24"/>
        </w:rPr>
        <w:t>The Lord Elijah’s Relationship with the Father Stephen Our Lord in 1</w:t>
      </w:r>
      <w:r w:rsidRPr="009B7BB6">
        <w:rPr>
          <w:sz w:val="24"/>
          <w:szCs w:val="24"/>
          <w:vertAlign w:val="superscript"/>
        </w:rPr>
        <w:t>st</w:t>
      </w:r>
      <w:r w:rsidRPr="009B7BB6">
        <w:rPr>
          <w:sz w:val="24"/>
          <w:szCs w:val="24"/>
        </w:rPr>
        <w:t xml:space="preserve"> Kings chapter 19. When We read of the Lord Elijah’s accomplishments, He comes as a fierce and fearless individual. Whatever the Father Stephen called the Lord Elijah to do, He did it without question and with </w:t>
      </w:r>
      <w:r w:rsidRPr="009B7BB6">
        <w:rPr>
          <w:sz w:val="24"/>
          <w:szCs w:val="24"/>
        </w:rPr>
        <w:lastRenderedPageBreak/>
        <w:t>boldness. Yet, The Lord James reminds Us that the “</w:t>
      </w:r>
      <w:r w:rsidRPr="009B7BB6">
        <w:rPr>
          <w:b/>
          <w:sz w:val="24"/>
          <w:szCs w:val="24"/>
        </w:rPr>
        <w:t>Lord Elijah</w:t>
      </w:r>
      <w:r w:rsidRPr="009B7BB6">
        <w:rPr>
          <w:sz w:val="24"/>
          <w:szCs w:val="24"/>
        </w:rPr>
        <w:t>” was a “Man with a nature like Ours” in James 5:17.  The Father Stephen provided for the Lord Elijah in 1</w:t>
      </w:r>
      <w:r w:rsidRPr="009B7BB6">
        <w:rPr>
          <w:sz w:val="24"/>
          <w:szCs w:val="24"/>
          <w:vertAlign w:val="superscript"/>
        </w:rPr>
        <w:t>st</w:t>
      </w:r>
      <w:r w:rsidRPr="009B7BB6">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9B7BB6">
        <w:rPr>
          <w:sz w:val="24"/>
          <w:szCs w:val="24"/>
          <w:vertAlign w:val="superscript"/>
        </w:rPr>
        <w:t>st</w:t>
      </w:r>
      <w:r w:rsidRPr="009B7BB6">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9B7BB6">
        <w:rPr>
          <w:sz w:val="24"/>
          <w:szCs w:val="24"/>
          <w:vertAlign w:val="superscript"/>
        </w:rPr>
        <w:t>st</w:t>
      </w:r>
      <w:r w:rsidRPr="009B7BB6">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9B7BB6">
        <w:rPr>
          <w:b/>
          <w:sz w:val="24"/>
          <w:szCs w:val="24"/>
        </w:rPr>
        <w:t>still small voice</w:t>
      </w:r>
      <w:r w:rsidRPr="009B7BB6">
        <w:rPr>
          <w:sz w:val="24"/>
          <w:szCs w:val="24"/>
        </w:rPr>
        <w:t>” in 1</w:t>
      </w:r>
      <w:r w:rsidRPr="009B7BB6">
        <w:rPr>
          <w:sz w:val="24"/>
          <w:szCs w:val="24"/>
          <w:vertAlign w:val="superscript"/>
        </w:rPr>
        <w:t>st</w:t>
      </w:r>
      <w:r w:rsidRPr="009B7BB6">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9B7BB6">
        <w:rPr>
          <w:sz w:val="24"/>
          <w:szCs w:val="24"/>
          <w:vertAlign w:val="superscript"/>
        </w:rPr>
        <w:t>st</w:t>
      </w:r>
      <w:r w:rsidRPr="009B7BB6">
        <w:rPr>
          <w:sz w:val="24"/>
          <w:szCs w:val="24"/>
        </w:rPr>
        <w:t xml:space="preserve"> Kings 19:15-17. The Lord Elijah was sent by the Father Stephen to anoint two Future Kings that would exterminate King Ahab and His family line. Often a Depressed Lord fells hopelessness and overwhelmed with </w:t>
      </w:r>
      <w:r w:rsidRPr="009B7BB6">
        <w:rPr>
          <w:sz w:val="24"/>
          <w:szCs w:val="24"/>
        </w:rPr>
        <w:lastRenderedPageBreak/>
        <w:t>grief, but the Lord Elijah needed to have a clear goal set for Him. Third, the Father Stephen gave the Lord Elijah a Male Companion or Counterpart for His ministry, the Lord Elisha in 1</w:t>
      </w:r>
      <w:r w:rsidRPr="009B7BB6">
        <w:rPr>
          <w:sz w:val="24"/>
          <w:szCs w:val="24"/>
          <w:vertAlign w:val="superscript"/>
        </w:rPr>
        <w:t>st</w:t>
      </w:r>
      <w:r w:rsidRPr="009B7BB6">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9B7BB6">
        <w:rPr>
          <w:sz w:val="24"/>
          <w:szCs w:val="24"/>
          <w:vertAlign w:val="superscript"/>
        </w:rPr>
        <w:t>st</w:t>
      </w:r>
      <w:r w:rsidRPr="009B7BB6">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924C84" w:rsidRPr="009B7BB6" w:rsidRDefault="00924C84" w:rsidP="00924C84">
      <w:pPr>
        <w:spacing w:line="480" w:lineRule="auto"/>
        <w:jc w:val="both"/>
        <w:rPr>
          <w:sz w:val="24"/>
          <w:szCs w:val="24"/>
        </w:rPr>
      </w:pPr>
      <w:r w:rsidRPr="009B7BB6">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9B7BB6">
        <w:rPr>
          <w:sz w:val="24"/>
          <w:szCs w:val="24"/>
          <w:vertAlign w:val="superscript"/>
        </w:rPr>
        <w:t>st</w:t>
      </w:r>
      <w:r w:rsidRPr="009B7BB6">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9B7BB6">
        <w:rPr>
          <w:b/>
          <w:sz w:val="24"/>
          <w:szCs w:val="24"/>
        </w:rPr>
        <w:t>still small voice</w:t>
      </w:r>
      <w:r w:rsidRPr="009B7BB6">
        <w:rPr>
          <w:sz w:val="24"/>
          <w:szCs w:val="24"/>
        </w:rPr>
        <w:t xml:space="preserve">.” The Lord Elijah reminds Us that the Father Stephen is never critical of Our Human limitations, but the Father Stephen understands and </w:t>
      </w:r>
      <w:r w:rsidRPr="009B7BB6">
        <w:rPr>
          <w:sz w:val="24"/>
          <w:szCs w:val="24"/>
        </w:rPr>
        <w:lastRenderedPageBreak/>
        <w:t xml:space="preserve">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924C84" w:rsidRPr="009B7BB6" w:rsidRDefault="00924C84" w:rsidP="00924C84">
      <w:pPr>
        <w:spacing w:line="480" w:lineRule="auto"/>
        <w:jc w:val="center"/>
        <w:rPr>
          <w:b/>
          <w:sz w:val="24"/>
          <w:szCs w:val="24"/>
        </w:rPr>
      </w:pPr>
      <w:r w:rsidRPr="009B7BB6">
        <w:rPr>
          <w:b/>
          <w:sz w:val="24"/>
          <w:szCs w:val="24"/>
        </w:rPr>
        <w:t>THE LORD SAUL (THE LADY AHINOAM THE LADY OF KINGDOMS) WITH THE RANK OF COLONEL OR HIGHER FOR 40 YEARS</w:t>
      </w:r>
    </w:p>
    <w:p w:rsidR="00924C84" w:rsidRPr="009B7BB6" w:rsidRDefault="00924C84" w:rsidP="00924C84">
      <w:pPr>
        <w:spacing w:line="480" w:lineRule="auto"/>
        <w:jc w:val="both"/>
        <w:rPr>
          <w:sz w:val="24"/>
          <w:szCs w:val="24"/>
        </w:rPr>
      </w:pPr>
      <w:r w:rsidRPr="009B7BB6">
        <w:rPr>
          <w:sz w:val="24"/>
          <w:szCs w:val="24"/>
        </w:rPr>
        <w:t>The white skin color King Saul’s name means “</w:t>
      </w:r>
      <w:r w:rsidRPr="009B7BB6">
        <w:rPr>
          <w:b/>
          <w:sz w:val="24"/>
          <w:szCs w:val="24"/>
        </w:rPr>
        <w:t>Crowned</w:t>
      </w:r>
      <w:r w:rsidRPr="009B7BB6">
        <w:rPr>
          <w:sz w:val="24"/>
          <w:szCs w:val="24"/>
        </w:rPr>
        <w:t xml:space="preserve"> </w:t>
      </w:r>
      <w:r w:rsidRPr="009B7BB6">
        <w:rPr>
          <w:b/>
          <w:sz w:val="24"/>
          <w:szCs w:val="24"/>
        </w:rPr>
        <w:t>Judgment, Asked or Demand</w:t>
      </w:r>
      <w:r w:rsidRPr="009B7BB6">
        <w:rPr>
          <w:sz w:val="24"/>
          <w:szCs w:val="24"/>
        </w:rPr>
        <w:t>.”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the 1</w:t>
      </w:r>
      <w:r w:rsidRPr="009B7BB6">
        <w:rPr>
          <w:sz w:val="24"/>
          <w:szCs w:val="24"/>
          <w:vertAlign w:val="superscript"/>
        </w:rPr>
        <w:t>st</w:t>
      </w:r>
      <w:r w:rsidRPr="009B7BB6">
        <w:rPr>
          <w:sz w:val="24"/>
          <w:szCs w:val="24"/>
        </w:rPr>
        <w:t xml:space="preserve"> day to the 5</w:t>
      </w:r>
      <w:r w:rsidRPr="009B7BB6">
        <w:rPr>
          <w:sz w:val="24"/>
          <w:szCs w:val="24"/>
          <w:vertAlign w:val="superscript"/>
        </w:rPr>
        <w:t>th</w:t>
      </w:r>
      <w:r w:rsidRPr="009B7BB6">
        <w:rPr>
          <w:sz w:val="24"/>
          <w:szCs w:val="24"/>
        </w:rPr>
        <w:t xml:space="preserve"> day with the image likeness of the LORD, then Saul being named on the 6</w:t>
      </w:r>
      <w:r w:rsidRPr="009B7BB6">
        <w:rPr>
          <w:sz w:val="24"/>
          <w:szCs w:val="24"/>
          <w:vertAlign w:val="superscript"/>
        </w:rPr>
        <w:t>th</w:t>
      </w:r>
      <w:r w:rsidRPr="009B7BB6">
        <w:rPr>
          <w:sz w:val="24"/>
          <w:szCs w:val="24"/>
        </w:rPr>
        <w:t xml:space="preserve"> day as Man and on the 7</w:t>
      </w:r>
      <w:r w:rsidRPr="009B7BB6">
        <w:rPr>
          <w:sz w:val="24"/>
          <w:szCs w:val="24"/>
          <w:vertAlign w:val="superscript"/>
        </w:rPr>
        <w:t>th</w:t>
      </w:r>
      <w:r w:rsidRPr="009B7BB6">
        <w:rPr>
          <w:sz w:val="24"/>
          <w:szCs w:val="24"/>
        </w:rPr>
        <w:t xml:space="preserve"> day He fell because of sexuality &amp; disobedience concerning once to the LORD by which all His family was killed, then on the 8</w:t>
      </w:r>
      <w:r w:rsidRPr="009B7BB6">
        <w:rPr>
          <w:sz w:val="24"/>
          <w:szCs w:val="24"/>
          <w:vertAlign w:val="superscript"/>
        </w:rPr>
        <w:t>th</w:t>
      </w:r>
      <w:r w:rsidRPr="009B7BB6">
        <w:rPr>
          <w:sz w:val="24"/>
          <w:szCs w:val="24"/>
        </w:rPr>
        <w:t xml:space="preserve"> day He was renamed.  </w:t>
      </w:r>
    </w:p>
    <w:p w:rsidR="00924C84" w:rsidRPr="009B7BB6" w:rsidRDefault="00924C84" w:rsidP="00924C84">
      <w:pPr>
        <w:spacing w:line="480" w:lineRule="auto"/>
        <w:jc w:val="both"/>
        <w:rPr>
          <w:sz w:val="24"/>
          <w:szCs w:val="24"/>
        </w:rPr>
      </w:pPr>
      <w:r w:rsidRPr="009B7BB6">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924C84" w:rsidRPr="009B7BB6" w:rsidRDefault="00924C84" w:rsidP="00924C84">
      <w:pPr>
        <w:spacing w:line="480" w:lineRule="auto"/>
        <w:jc w:val="both"/>
        <w:rPr>
          <w:sz w:val="24"/>
          <w:szCs w:val="24"/>
        </w:rPr>
      </w:pPr>
      <w:r w:rsidRPr="009B7BB6">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924C84" w:rsidRPr="009B7BB6" w:rsidRDefault="00924C84" w:rsidP="00924C84">
      <w:pPr>
        <w:spacing w:line="480" w:lineRule="auto"/>
        <w:jc w:val="both"/>
        <w:rPr>
          <w:sz w:val="24"/>
          <w:szCs w:val="24"/>
        </w:rPr>
      </w:pPr>
      <w:r w:rsidRPr="009B7BB6">
        <w:rPr>
          <w:sz w:val="24"/>
          <w:szCs w:val="24"/>
        </w:rPr>
        <w:t xml:space="preserve">King Saul’s Relationships: King Saul’s Relationship with the soon King David is in the King David’s section later on in this book. </w:t>
      </w:r>
    </w:p>
    <w:p w:rsidR="00924C84" w:rsidRPr="009B7BB6" w:rsidRDefault="00924C84" w:rsidP="00924C84">
      <w:pPr>
        <w:spacing w:line="480" w:lineRule="auto"/>
        <w:jc w:val="both"/>
        <w:rPr>
          <w:sz w:val="24"/>
          <w:szCs w:val="24"/>
        </w:rPr>
      </w:pPr>
      <w:r w:rsidRPr="009B7BB6">
        <w:rPr>
          <w:sz w:val="24"/>
          <w:szCs w:val="24"/>
        </w:rPr>
        <w:t>King Saul had only One Wife in Scripture named Ahinoam (Brother is Delight) which is the Mother of Jonathan (Yahweh Gave), who became King David’s closest friend.</w:t>
      </w:r>
    </w:p>
    <w:p w:rsidR="00924C84" w:rsidRPr="009B7BB6" w:rsidRDefault="00924C84" w:rsidP="00924C84">
      <w:pPr>
        <w:spacing w:line="480" w:lineRule="auto"/>
        <w:jc w:val="both"/>
        <w:rPr>
          <w:sz w:val="24"/>
          <w:szCs w:val="24"/>
        </w:rPr>
      </w:pPr>
      <w:r w:rsidRPr="009B7BB6">
        <w:rPr>
          <w:sz w:val="24"/>
          <w:szCs w:val="24"/>
        </w:rPr>
        <w:lastRenderedPageBreak/>
        <w:t>King Saul’s Relationship with the Father Stephen in 1</w:t>
      </w:r>
      <w:r w:rsidRPr="009B7BB6">
        <w:rPr>
          <w:sz w:val="24"/>
          <w:szCs w:val="24"/>
          <w:vertAlign w:val="superscript"/>
        </w:rPr>
        <w:t>st</w:t>
      </w:r>
      <w:r w:rsidRPr="009B7BB6">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9B7BB6">
        <w:rPr>
          <w:sz w:val="24"/>
          <w:szCs w:val="24"/>
          <w:vertAlign w:val="superscript"/>
        </w:rPr>
        <w:t>st</w:t>
      </w:r>
      <w:r w:rsidRPr="009B7BB6">
        <w:rPr>
          <w:sz w:val="24"/>
          <w:szCs w:val="24"/>
        </w:rPr>
        <w:t xml:space="preserve"> Samuel chapter 11. When the Ammonites attacked the Israelite City, King Saul raised a Militia and defeated them. Appropriately, He announced that “today the LORD has accomplished salvation in Israel” in 1</w:t>
      </w:r>
      <w:r w:rsidRPr="009B7BB6">
        <w:rPr>
          <w:sz w:val="24"/>
          <w:szCs w:val="24"/>
          <w:vertAlign w:val="superscript"/>
        </w:rPr>
        <w:t>st</w:t>
      </w:r>
      <w:r w:rsidRPr="009B7BB6">
        <w:rPr>
          <w:sz w:val="24"/>
          <w:szCs w:val="24"/>
        </w:rPr>
        <w:t xml:space="preserve"> Samuel 11:13. All Israel, then made allegiance to Saul as King. </w:t>
      </w:r>
    </w:p>
    <w:p w:rsidR="00924C84" w:rsidRPr="009B7BB6" w:rsidRDefault="00924C84" w:rsidP="00924C84">
      <w:pPr>
        <w:spacing w:line="480" w:lineRule="auto"/>
        <w:jc w:val="both"/>
        <w:rPr>
          <w:sz w:val="24"/>
          <w:szCs w:val="24"/>
        </w:rPr>
      </w:pPr>
      <w:r w:rsidRPr="009B7BB6">
        <w:rPr>
          <w:sz w:val="24"/>
          <w:szCs w:val="24"/>
        </w:rPr>
        <w:t>King Saul’s Ungodly Fear which led to Disobedience in 1</w:t>
      </w:r>
      <w:r w:rsidRPr="009B7BB6">
        <w:rPr>
          <w:sz w:val="24"/>
          <w:szCs w:val="24"/>
          <w:vertAlign w:val="superscript"/>
        </w:rPr>
        <w:t>st</w:t>
      </w:r>
      <w:r w:rsidRPr="009B7BB6">
        <w:rPr>
          <w:sz w:val="24"/>
          <w:szCs w:val="24"/>
        </w:rPr>
        <w:t xml:space="preserve"> Samuel chapter 13. King Saul established a Small Army. In His 2</w:t>
      </w:r>
      <w:r w:rsidRPr="009B7BB6">
        <w:rPr>
          <w:sz w:val="24"/>
          <w:szCs w:val="24"/>
          <w:vertAlign w:val="superscript"/>
        </w:rPr>
        <w:t>nd</w:t>
      </w:r>
      <w:r w:rsidRPr="009B7BB6">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9B7BB6">
        <w:rPr>
          <w:b/>
          <w:sz w:val="24"/>
          <w:szCs w:val="24"/>
        </w:rPr>
        <w:t>foolishly</w:t>
      </w:r>
      <w:r w:rsidRPr="009B7BB6">
        <w:rPr>
          <w:sz w:val="24"/>
          <w:szCs w:val="24"/>
        </w:rPr>
        <w:t>.” In the Hebrew the word “</w:t>
      </w:r>
      <w:r w:rsidRPr="009B7BB6">
        <w:rPr>
          <w:b/>
          <w:sz w:val="24"/>
          <w:szCs w:val="24"/>
        </w:rPr>
        <w:t>fool</w:t>
      </w:r>
      <w:r w:rsidRPr="009B7BB6">
        <w:rPr>
          <w:sz w:val="24"/>
          <w:szCs w:val="24"/>
        </w:rPr>
        <w:t>” means “</w:t>
      </w:r>
      <w:r w:rsidRPr="009B7BB6">
        <w:rPr>
          <w:b/>
          <w:sz w:val="24"/>
          <w:szCs w:val="24"/>
        </w:rPr>
        <w:t>as one who acts in rebellion</w:t>
      </w:r>
      <w:r w:rsidRPr="009B7BB6">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9B7BB6">
        <w:rPr>
          <w:sz w:val="24"/>
          <w:szCs w:val="24"/>
        </w:rPr>
        <w:lastRenderedPageBreak/>
        <w:t xml:space="preserve">fact that King Saul’s fear was a lack of faith and groundless was soon orchestrated, King Saul’s Son Jonathan attacked a Philistine Outpost and routed a Great Army. </w:t>
      </w:r>
    </w:p>
    <w:p w:rsidR="00924C84" w:rsidRPr="009B7BB6" w:rsidRDefault="00924C84" w:rsidP="00924C84">
      <w:pPr>
        <w:spacing w:line="480" w:lineRule="auto"/>
        <w:jc w:val="both"/>
        <w:rPr>
          <w:sz w:val="24"/>
          <w:szCs w:val="24"/>
        </w:rPr>
      </w:pPr>
      <w:r w:rsidRPr="009B7BB6">
        <w:rPr>
          <w:sz w:val="24"/>
          <w:szCs w:val="24"/>
        </w:rPr>
        <w:t>King Saul disobeyed the Father Stephen again in 1</w:t>
      </w:r>
      <w:r w:rsidRPr="009B7BB6">
        <w:rPr>
          <w:sz w:val="24"/>
          <w:szCs w:val="24"/>
          <w:vertAlign w:val="superscript"/>
        </w:rPr>
        <w:t>st</w:t>
      </w:r>
      <w:r w:rsidRPr="009B7BB6">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9B7BB6">
        <w:rPr>
          <w:sz w:val="24"/>
          <w:szCs w:val="24"/>
          <w:vertAlign w:val="superscript"/>
        </w:rPr>
        <w:t>st</w:t>
      </w:r>
      <w:r w:rsidRPr="009B7BB6">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924C84" w:rsidRPr="009B7BB6" w:rsidRDefault="00924C84" w:rsidP="00924C84">
      <w:pPr>
        <w:spacing w:line="480" w:lineRule="auto"/>
        <w:jc w:val="both"/>
        <w:rPr>
          <w:sz w:val="24"/>
          <w:szCs w:val="24"/>
        </w:rPr>
      </w:pPr>
      <w:r w:rsidRPr="009B7BB6">
        <w:rPr>
          <w:sz w:val="24"/>
          <w:szCs w:val="24"/>
        </w:rPr>
        <w:t>King Saul ordered the Murder of the Priests of Nob in 1</w:t>
      </w:r>
      <w:r w:rsidRPr="009B7BB6">
        <w:rPr>
          <w:sz w:val="24"/>
          <w:szCs w:val="24"/>
          <w:vertAlign w:val="superscript"/>
        </w:rPr>
        <w:t>st</w:t>
      </w:r>
      <w:r w:rsidRPr="009B7BB6">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924C84" w:rsidRPr="009B7BB6" w:rsidRDefault="00924C84" w:rsidP="00924C84">
      <w:pPr>
        <w:spacing w:line="480" w:lineRule="auto"/>
        <w:jc w:val="both"/>
        <w:rPr>
          <w:sz w:val="24"/>
          <w:szCs w:val="24"/>
        </w:rPr>
      </w:pPr>
      <w:r w:rsidRPr="009B7BB6">
        <w:rPr>
          <w:sz w:val="24"/>
          <w:szCs w:val="24"/>
        </w:rPr>
        <w:t>King Saul consulted a Witch in 1</w:t>
      </w:r>
      <w:r w:rsidRPr="009B7BB6">
        <w:rPr>
          <w:sz w:val="24"/>
          <w:szCs w:val="24"/>
          <w:vertAlign w:val="superscript"/>
        </w:rPr>
        <w:t>st</w:t>
      </w:r>
      <w:r w:rsidRPr="009B7BB6">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9B7BB6">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9B7BB6">
        <w:rPr>
          <w:b/>
          <w:sz w:val="24"/>
          <w:szCs w:val="24"/>
        </w:rPr>
        <w:t>Moses’ Rod &amp; the Magical Arts in the Holy Bible</w:t>
      </w:r>
      <w:r w:rsidRPr="009B7BB6">
        <w:rPr>
          <w:sz w:val="24"/>
          <w:szCs w:val="24"/>
        </w:rPr>
        <w:t xml:space="preserve">.”        </w:t>
      </w:r>
    </w:p>
    <w:p w:rsidR="00924C84" w:rsidRPr="009B7BB6" w:rsidRDefault="00924C84" w:rsidP="00924C84">
      <w:pPr>
        <w:spacing w:line="480" w:lineRule="auto"/>
        <w:jc w:val="both"/>
        <w:rPr>
          <w:sz w:val="24"/>
          <w:szCs w:val="24"/>
        </w:rPr>
      </w:pPr>
      <w:r w:rsidRPr="009B7BB6">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924C84" w:rsidRPr="009B7BB6" w:rsidRDefault="00924C84" w:rsidP="00924C84">
      <w:pPr>
        <w:spacing w:line="480" w:lineRule="auto"/>
        <w:jc w:val="center"/>
        <w:rPr>
          <w:b/>
          <w:sz w:val="24"/>
          <w:szCs w:val="24"/>
        </w:rPr>
      </w:pPr>
      <w:r w:rsidRPr="009B7BB6">
        <w:rPr>
          <w:b/>
          <w:vanish/>
          <w:sz w:val="24"/>
          <w:szCs w:val="24"/>
        </w:rPr>
        <w:t>Hen</w:t>
      </w:r>
      <w:r w:rsidRPr="009B7BB6">
        <w:rPr>
          <w:b/>
          <w:sz w:val="24"/>
          <w:szCs w:val="24"/>
        </w:rPr>
        <w:t xml:space="preserve"> THE LORD JOHN CHRIST (THE LADY ELIZABETH CHRIST THE LADY OF KINGDOMS) WITH THE RANK OF A 3 GOLD STAR GENERAL FOR 40 YEARS</w:t>
      </w:r>
    </w:p>
    <w:p w:rsidR="00924C84" w:rsidRPr="009B7BB6" w:rsidRDefault="00924C84" w:rsidP="00924C84">
      <w:pPr>
        <w:spacing w:line="480" w:lineRule="auto"/>
        <w:jc w:val="both"/>
        <w:rPr>
          <w:sz w:val="24"/>
          <w:szCs w:val="24"/>
        </w:rPr>
      </w:pPr>
      <w:r w:rsidRPr="009B7BB6">
        <w:rPr>
          <w:sz w:val="24"/>
          <w:szCs w:val="24"/>
        </w:rPr>
        <w:lastRenderedPageBreak/>
        <w:t>There is a certain John whose name means “</w:t>
      </w:r>
      <w:r w:rsidRPr="009B7BB6">
        <w:rPr>
          <w:b/>
          <w:sz w:val="24"/>
          <w:szCs w:val="24"/>
        </w:rPr>
        <w:t>The Lord has shown favor, grace or comfort</w:t>
      </w:r>
      <w:r w:rsidRPr="009B7BB6">
        <w:rPr>
          <w:sz w:val="24"/>
          <w:szCs w:val="24"/>
        </w:rPr>
        <w:t>.”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9B7BB6">
        <w:rPr>
          <w:sz w:val="24"/>
          <w:szCs w:val="24"/>
          <w:vertAlign w:val="superscript"/>
        </w:rPr>
        <w:t>st</w:t>
      </w:r>
      <w:r w:rsidRPr="009B7BB6">
        <w:rPr>
          <w:sz w:val="24"/>
          <w:szCs w:val="24"/>
        </w:rPr>
        <w:t xml:space="preserve"> day to the 5</w:t>
      </w:r>
      <w:r w:rsidRPr="009B7BB6">
        <w:rPr>
          <w:sz w:val="24"/>
          <w:szCs w:val="24"/>
          <w:vertAlign w:val="superscript"/>
        </w:rPr>
        <w:t>th</w:t>
      </w:r>
      <w:r w:rsidRPr="009B7BB6">
        <w:rPr>
          <w:sz w:val="24"/>
          <w:szCs w:val="24"/>
        </w:rPr>
        <w:t xml:space="preserve"> day with the image likeness of the LORD, then John being named on the 6</w:t>
      </w:r>
      <w:r w:rsidRPr="009B7BB6">
        <w:rPr>
          <w:sz w:val="24"/>
          <w:szCs w:val="24"/>
          <w:vertAlign w:val="superscript"/>
        </w:rPr>
        <w:t>th</w:t>
      </w:r>
      <w:r w:rsidRPr="009B7BB6">
        <w:rPr>
          <w:sz w:val="24"/>
          <w:szCs w:val="24"/>
        </w:rPr>
        <w:t xml:space="preserve"> day as Man and on the 7</w:t>
      </w:r>
      <w:r w:rsidRPr="009B7BB6">
        <w:rPr>
          <w:sz w:val="24"/>
          <w:szCs w:val="24"/>
          <w:vertAlign w:val="superscript"/>
        </w:rPr>
        <w:t>th</w:t>
      </w:r>
      <w:r w:rsidRPr="009B7BB6">
        <w:rPr>
          <w:sz w:val="24"/>
          <w:szCs w:val="24"/>
        </w:rPr>
        <w:t xml:space="preserve"> day He fell because of the Beheading once, by which all His family was eventually killed, then on the 8</w:t>
      </w:r>
      <w:r w:rsidRPr="009B7BB6">
        <w:rPr>
          <w:sz w:val="24"/>
          <w:szCs w:val="24"/>
          <w:vertAlign w:val="superscript"/>
        </w:rPr>
        <w:t>th</w:t>
      </w:r>
      <w:r w:rsidRPr="009B7BB6">
        <w:rPr>
          <w:sz w:val="24"/>
          <w:szCs w:val="24"/>
        </w:rPr>
        <w:t xml:space="preserve"> day He was renamed.  </w:t>
      </w:r>
    </w:p>
    <w:p w:rsidR="00924C84" w:rsidRPr="009B7BB6" w:rsidRDefault="00924C84" w:rsidP="00924C84">
      <w:pPr>
        <w:spacing w:line="480" w:lineRule="auto"/>
        <w:jc w:val="both"/>
        <w:rPr>
          <w:sz w:val="24"/>
          <w:szCs w:val="24"/>
        </w:rPr>
      </w:pPr>
      <w:r w:rsidRPr="009B7BB6">
        <w:rPr>
          <w:sz w:val="24"/>
          <w:szCs w:val="24"/>
        </w:rPr>
        <w:t xml:space="preserve">John’s Birth  </w:t>
      </w:r>
    </w:p>
    <w:p w:rsidR="00924C84" w:rsidRPr="009B7BB6" w:rsidRDefault="00924C84" w:rsidP="00924C84">
      <w:pPr>
        <w:spacing w:line="480" w:lineRule="auto"/>
        <w:jc w:val="both"/>
        <w:rPr>
          <w:sz w:val="24"/>
          <w:szCs w:val="24"/>
        </w:rPr>
      </w:pPr>
      <w:r w:rsidRPr="009B7BB6">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9B7BB6">
        <w:rPr>
          <w:sz w:val="24"/>
          <w:szCs w:val="24"/>
          <w:vertAlign w:val="superscript"/>
        </w:rPr>
        <w:t>st</w:t>
      </w:r>
      <w:r w:rsidRPr="009B7BB6">
        <w:rPr>
          <w:sz w:val="24"/>
          <w:szCs w:val="24"/>
        </w:rPr>
        <w:t xml:space="preserve"> Day called the Brother &amp; the Holy Ghost), </w:t>
      </w:r>
      <w:r w:rsidRPr="009B7BB6">
        <w:rPr>
          <w:sz w:val="24"/>
          <w:szCs w:val="24"/>
        </w:rPr>
        <w:lastRenderedPageBreak/>
        <w:t xml:space="preserve">and shall call His name </w:t>
      </w:r>
      <w:r w:rsidRPr="009B7BB6">
        <w:rPr>
          <w:b/>
          <w:sz w:val="24"/>
          <w:szCs w:val="24"/>
        </w:rPr>
        <w:t>JOHN</w:t>
      </w:r>
      <w:r w:rsidRPr="009B7BB6">
        <w:rPr>
          <w:sz w:val="24"/>
          <w:szCs w:val="24"/>
        </w:rPr>
        <w:t xml:space="preserve"> (8</w:t>
      </w:r>
      <w:r w:rsidRPr="009B7BB6">
        <w:rPr>
          <w:sz w:val="24"/>
          <w:szCs w:val="24"/>
          <w:vertAlign w:val="superscript"/>
        </w:rPr>
        <w:t>th</w:t>
      </w:r>
      <w:r w:rsidRPr="009B7BB6">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9B7BB6">
        <w:rPr>
          <w:b/>
          <w:sz w:val="24"/>
          <w:szCs w:val="24"/>
        </w:rPr>
        <w:t>ELIZABETH</w:t>
      </w:r>
      <w:r w:rsidRPr="009B7BB6">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w:t>
      </w:r>
      <w:r w:rsidRPr="009B7BB6">
        <w:rPr>
          <w:sz w:val="24"/>
          <w:szCs w:val="24"/>
        </w:rPr>
        <w:lastRenderedPageBreak/>
        <w:t>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9B7BB6">
        <w:rPr>
          <w:sz w:val="24"/>
          <w:szCs w:val="24"/>
          <w:vertAlign w:val="superscript"/>
        </w:rPr>
        <w:t>nd</w:t>
      </w:r>
      <w:r w:rsidRPr="009B7BB6">
        <w:rPr>
          <w:sz w:val="24"/>
          <w:szCs w:val="24"/>
        </w:rPr>
        <w:t xml:space="preserve"> Eve restoring the 1</w:t>
      </w:r>
      <w:r w:rsidRPr="009B7BB6">
        <w:rPr>
          <w:sz w:val="24"/>
          <w:szCs w:val="24"/>
          <w:vertAlign w:val="superscript"/>
        </w:rPr>
        <w:t>st</w:t>
      </w:r>
      <w:r w:rsidRPr="009B7BB6">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9B7BB6">
        <w:rPr>
          <w:b/>
          <w:i/>
          <w:sz w:val="24"/>
          <w:szCs w:val="24"/>
        </w:rPr>
        <w:t>Age of the 2</w:t>
      </w:r>
      <w:r w:rsidRPr="009B7BB6">
        <w:rPr>
          <w:b/>
          <w:i/>
          <w:sz w:val="24"/>
          <w:szCs w:val="24"/>
          <w:vertAlign w:val="superscript"/>
        </w:rPr>
        <w:t>nd</w:t>
      </w:r>
      <w:r w:rsidRPr="009B7BB6">
        <w:rPr>
          <w:b/>
          <w:i/>
          <w:sz w:val="24"/>
          <w:szCs w:val="24"/>
        </w:rPr>
        <w:t xml:space="preserve"> Single Woman Eve</w:t>
      </w:r>
      <w:r w:rsidRPr="009B7BB6">
        <w:rPr>
          <w:sz w:val="24"/>
          <w:szCs w:val="24"/>
        </w:rPr>
        <w:t>” in 1</w:t>
      </w:r>
      <w:r w:rsidRPr="009B7BB6">
        <w:rPr>
          <w:sz w:val="24"/>
          <w:szCs w:val="24"/>
          <w:vertAlign w:val="superscript"/>
        </w:rPr>
        <w:t>st</w:t>
      </w:r>
      <w:r w:rsidRPr="009B7BB6">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w:t>
      </w:r>
      <w:r w:rsidRPr="009B7BB6">
        <w:rPr>
          <w:sz w:val="24"/>
          <w:szCs w:val="24"/>
        </w:rPr>
        <w:lastRenderedPageBreak/>
        <w:t xml:space="preserve">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924C84" w:rsidRPr="009B7BB6" w:rsidRDefault="00924C84" w:rsidP="00924C84">
      <w:pPr>
        <w:spacing w:line="480" w:lineRule="auto"/>
        <w:jc w:val="both"/>
        <w:rPr>
          <w:sz w:val="24"/>
          <w:szCs w:val="24"/>
        </w:rPr>
      </w:pPr>
      <w:r w:rsidRPr="009B7BB6">
        <w:rPr>
          <w:sz w:val="24"/>
          <w:szCs w:val="24"/>
        </w:rPr>
        <w:t xml:space="preserve">John’s place of birth is in the hill country of Judah (Luke 1:39). John’s parents were Zacharias &amp; Elizabeth. Elizabeth conceived in Her womb and brought forth a Son, and shall call His name </w:t>
      </w:r>
      <w:r w:rsidRPr="009B7BB6">
        <w:rPr>
          <w:b/>
          <w:sz w:val="24"/>
          <w:szCs w:val="24"/>
        </w:rPr>
        <w:t>JOHN</w:t>
      </w:r>
      <w:r w:rsidRPr="009B7BB6">
        <w:rPr>
          <w:sz w:val="24"/>
          <w:szCs w:val="24"/>
        </w:rPr>
        <w:t xml:space="preserve"> (8</w:t>
      </w:r>
      <w:r w:rsidRPr="009B7BB6">
        <w:rPr>
          <w:sz w:val="24"/>
          <w:szCs w:val="24"/>
          <w:vertAlign w:val="superscript"/>
        </w:rPr>
        <w:t>th</w:t>
      </w:r>
      <w:r w:rsidRPr="009B7BB6">
        <w:rPr>
          <w:sz w:val="24"/>
          <w:szCs w:val="24"/>
        </w:rPr>
        <w:t xml:space="preserve"> Day). On the 1</w:t>
      </w:r>
      <w:r w:rsidRPr="009B7BB6">
        <w:rPr>
          <w:sz w:val="24"/>
          <w:szCs w:val="24"/>
          <w:vertAlign w:val="superscript"/>
        </w:rPr>
        <w:t>st</w:t>
      </w:r>
      <w:r w:rsidRPr="009B7BB6">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w:t>
      </w:r>
      <w:r w:rsidRPr="009B7BB6">
        <w:rPr>
          <w:sz w:val="24"/>
          <w:szCs w:val="24"/>
        </w:rPr>
        <w:lastRenderedPageBreak/>
        <w:t xml:space="preserve">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w:t>
      </w:r>
      <w:r w:rsidRPr="009B7BB6">
        <w:rPr>
          <w:sz w:val="24"/>
          <w:szCs w:val="24"/>
        </w:rPr>
        <w:lastRenderedPageBreak/>
        <w:t xml:space="preserve">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924C84" w:rsidRPr="009B7BB6" w:rsidRDefault="00924C84" w:rsidP="00924C84">
      <w:pPr>
        <w:spacing w:line="480" w:lineRule="auto"/>
        <w:jc w:val="both"/>
        <w:rPr>
          <w:sz w:val="24"/>
          <w:szCs w:val="24"/>
        </w:rPr>
      </w:pPr>
      <w:r w:rsidRPr="009B7BB6">
        <w:rPr>
          <w:sz w:val="24"/>
          <w:szCs w:val="24"/>
        </w:rPr>
        <w:t xml:space="preserve">John’s Childhood/Boyhood  </w:t>
      </w:r>
    </w:p>
    <w:p w:rsidR="00924C84" w:rsidRPr="009B7BB6" w:rsidRDefault="00924C84" w:rsidP="00924C84">
      <w:pPr>
        <w:spacing w:line="480" w:lineRule="auto"/>
        <w:jc w:val="both"/>
        <w:rPr>
          <w:sz w:val="24"/>
          <w:szCs w:val="24"/>
        </w:rPr>
      </w:pPr>
      <w:r w:rsidRPr="009B7BB6">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924C84" w:rsidRPr="009B7BB6" w:rsidRDefault="00924C84" w:rsidP="00924C84">
      <w:pPr>
        <w:spacing w:line="480" w:lineRule="auto"/>
        <w:jc w:val="both"/>
        <w:rPr>
          <w:sz w:val="24"/>
          <w:szCs w:val="24"/>
        </w:rPr>
      </w:pPr>
      <w:r w:rsidRPr="009B7BB6">
        <w:rPr>
          <w:sz w:val="24"/>
          <w:szCs w:val="24"/>
        </w:rPr>
        <w:t>John’s Appointment</w:t>
      </w:r>
    </w:p>
    <w:p w:rsidR="00924C84" w:rsidRPr="009B7BB6" w:rsidRDefault="00924C84" w:rsidP="00924C84">
      <w:pPr>
        <w:spacing w:line="480" w:lineRule="auto"/>
        <w:jc w:val="both"/>
        <w:rPr>
          <w:sz w:val="24"/>
          <w:szCs w:val="24"/>
        </w:rPr>
      </w:pPr>
      <w:r w:rsidRPr="009B7BB6">
        <w:rPr>
          <w:sz w:val="24"/>
          <w:szCs w:val="24"/>
        </w:rPr>
        <w:t xml:space="preserve">John was appointed by the Father Stephen through the Holy Ghost to accomplish a ministry called “the  voice of one shouting, make a highway for the Lord through the wilderness” in </w:t>
      </w:r>
      <w:r w:rsidRPr="009B7BB6">
        <w:rPr>
          <w:sz w:val="24"/>
          <w:szCs w:val="24"/>
        </w:rPr>
        <w:lastRenderedPageBreak/>
        <w:t>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924C84" w:rsidRPr="009B7BB6" w:rsidRDefault="00924C84" w:rsidP="00924C84">
      <w:pPr>
        <w:spacing w:line="480" w:lineRule="auto"/>
        <w:jc w:val="both"/>
        <w:rPr>
          <w:sz w:val="24"/>
          <w:szCs w:val="24"/>
        </w:rPr>
      </w:pPr>
      <w:r w:rsidRPr="009B7BB6">
        <w:rPr>
          <w:sz w:val="24"/>
          <w:szCs w:val="24"/>
        </w:rPr>
        <w:t xml:space="preserve">John’s Appearance  </w:t>
      </w:r>
    </w:p>
    <w:p w:rsidR="00924C84" w:rsidRPr="009B7BB6" w:rsidRDefault="00924C84" w:rsidP="00924C84">
      <w:pPr>
        <w:spacing w:line="480" w:lineRule="auto"/>
        <w:jc w:val="both"/>
        <w:rPr>
          <w:sz w:val="24"/>
          <w:szCs w:val="24"/>
        </w:rPr>
      </w:pPr>
      <w:r w:rsidRPr="009B7BB6">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9B7BB6">
        <w:rPr>
          <w:sz w:val="24"/>
          <w:szCs w:val="24"/>
          <w:vertAlign w:val="superscript"/>
        </w:rPr>
        <w:t>st</w:t>
      </w:r>
      <w:r w:rsidRPr="009B7BB6">
        <w:rPr>
          <w:sz w:val="24"/>
          <w:szCs w:val="24"/>
        </w:rPr>
        <w:t xml:space="preserve"> Samuel 23, 26; Psalm 63 found refuge in the wilderness. Also Elijah in 1</w:t>
      </w:r>
      <w:r w:rsidRPr="009B7BB6">
        <w:rPr>
          <w:sz w:val="24"/>
          <w:szCs w:val="24"/>
          <w:vertAlign w:val="superscript"/>
        </w:rPr>
        <w:t>st</w:t>
      </w:r>
      <w:r w:rsidRPr="009B7BB6">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w:t>
      </w:r>
      <w:r w:rsidRPr="009B7BB6">
        <w:rPr>
          <w:sz w:val="24"/>
          <w:szCs w:val="24"/>
        </w:rPr>
        <w:lastRenderedPageBreak/>
        <w:t>made of “hair from camels” &amp; wore a belt of leather in Mark 1:6. This means he had this in common with Elijah or the “Prophets” in 2</w:t>
      </w:r>
      <w:r w:rsidRPr="009B7BB6">
        <w:rPr>
          <w:sz w:val="24"/>
          <w:szCs w:val="24"/>
          <w:vertAlign w:val="superscript"/>
        </w:rPr>
        <w:t>nd</w:t>
      </w:r>
      <w:r w:rsidRPr="009B7BB6">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924C84" w:rsidRPr="009B7BB6" w:rsidRDefault="00924C84" w:rsidP="00924C84">
      <w:pPr>
        <w:spacing w:line="480" w:lineRule="auto"/>
        <w:jc w:val="both"/>
        <w:rPr>
          <w:sz w:val="24"/>
          <w:szCs w:val="24"/>
        </w:rPr>
      </w:pPr>
      <w:r w:rsidRPr="009B7BB6">
        <w:rPr>
          <w:sz w:val="24"/>
          <w:szCs w:val="24"/>
        </w:rPr>
        <w:t>John’s Identity</w:t>
      </w:r>
    </w:p>
    <w:p w:rsidR="00924C84" w:rsidRPr="009B7BB6" w:rsidRDefault="00924C84" w:rsidP="00924C84">
      <w:pPr>
        <w:spacing w:line="480" w:lineRule="auto"/>
        <w:jc w:val="both"/>
        <w:rPr>
          <w:sz w:val="24"/>
          <w:szCs w:val="24"/>
        </w:rPr>
      </w:pPr>
      <w:r w:rsidRPr="009B7BB6">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w:t>
      </w:r>
      <w:r w:rsidRPr="009B7BB6">
        <w:rPr>
          <w:sz w:val="24"/>
          <w:szCs w:val="24"/>
        </w:rPr>
        <w:lastRenderedPageBreak/>
        <w:t xml:space="preserve">Righteousness, and Judgment in John 16:8-11. The Lord John is called the Lord in the Law in John 10:34-36.          </w:t>
      </w:r>
    </w:p>
    <w:p w:rsidR="00924C84" w:rsidRPr="009B7BB6" w:rsidRDefault="00924C84" w:rsidP="00924C84">
      <w:pPr>
        <w:spacing w:line="480" w:lineRule="auto"/>
        <w:jc w:val="both"/>
        <w:rPr>
          <w:sz w:val="24"/>
          <w:szCs w:val="24"/>
        </w:rPr>
      </w:pPr>
      <w:r w:rsidRPr="009B7BB6">
        <w:rPr>
          <w:sz w:val="24"/>
          <w:szCs w:val="24"/>
        </w:rPr>
        <w:t>John’s View of Jesus</w:t>
      </w:r>
    </w:p>
    <w:p w:rsidR="00924C84" w:rsidRPr="009B7BB6" w:rsidRDefault="00924C84" w:rsidP="00924C84">
      <w:pPr>
        <w:spacing w:line="480" w:lineRule="auto"/>
        <w:jc w:val="both"/>
        <w:rPr>
          <w:sz w:val="24"/>
          <w:szCs w:val="24"/>
        </w:rPr>
      </w:pPr>
      <w:r w:rsidRPr="009B7BB6">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924C84" w:rsidRPr="009B7BB6" w:rsidRDefault="00924C84" w:rsidP="00924C84">
      <w:pPr>
        <w:spacing w:line="480" w:lineRule="auto"/>
        <w:jc w:val="both"/>
        <w:rPr>
          <w:sz w:val="24"/>
          <w:szCs w:val="24"/>
        </w:rPr>
      </w:pPr>
      <w:r w:rsidRPr="009B7BB6">
        <w:rPr>
          <w:sz w:val="24"/>
          <w:szCs w:val="24"/>
        </w:rPr>
        <w:t>Jesus’ View of John</w:t>
      </w:r>
    </w:p>
    <w:p w:rsidR="00924C84" w:rsidRPr="009B7BB6" w:rsidRDefault="00924C84" w:rsidP="00924C84">
      <w:pPr>
        <w:spacing w:line="480" w:lineRule="auto"/>
        <w:jc w:val="both"/>
        <w:rPr>
          <w:sz w:val="24"/>
          <w:szCs w:val="24"/>
        </w:rPr>
      </w:pPr>
      <w:r w:rsidRPr="009B7BB6">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w:t>
      </w:r>
      <w:r w:rsidRPr="009B7BB6">
        <w:rPr>
          <w:sz w:val="24"/>
          <w:szCs w:val="24"/>
        </w:rPr>
        <w:lastRenderedPageBreak/>
        <w:t xml:space="preserve">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924C84" w:rsidRPr="009B7BB6" w:rsidRDefault="00924C84" w:rsidP="00924C84">
      <w:pPr>
        <w:jc w:val="center"/>
        <w:rPr>
          <w:sz w:val="24"/>
          <w:szCs w:val="24"/>
        </w:rPr>
      </w:pPr>
      <w:r w:rsidRPr="009B7BB6">
        <w:rPr>
          <w:sz w:val="24"/>
          <w:szCs w:val="24"/>
        </w:rPr>
        <w:t>The Lord John’s Ministries</w:t>
      </w:r>
    </w:p>
    <w:p w:rsidR="00924C84" w:rsidRPr="009B7BB6" w:rsidRDefault="00924C84" w:rsidP="00924C84">
      <w:pPr>
        <w:spacing w:line="480" w:lineRule="auto"/>
        <w:jc w:val="both"/>
        <w:rPr>
          <w:sz w:val="24"/>
          <w:szCs w:val="24"/>
        </w:rPr>
      </w:pPr>
      <w:r w:rsidRPr="009B7BB6">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9B7BB6">
        <w:rPr>
          <w:b/>
          <w:sz w:val="24"/>
          <w:szCs w:val="24"/>
        </w:rPr>
        <w:t>turning forward</w:t>
      </w:r>
      <w:r w:rsidRPr="009B7BB6">
        <w:rPr>
          <w:sz w:val="24"/>
          <w:szCs w:val="24"/>
        </w:rPr>
        <w:t>” or “</w:t>
      </w:r>
      <w:r w:rsidRPr="009B7BB6">
        <w:rPr>
          <w:b/>
          <w:sz w:val="24"/>
          <w:szCs w:val="24"/>
        </w:rPr>
        <w:t>turning back</w:t>
      </w:r>
      <w:r w:rsidRPr="009B7BB6">
        <w:rPr>
          <w:sz w:val="24"/>
          <w:szCs w:val="24"/>
        </w:rPr>
        <w:t>” to God in obedience that would bring forgiveness of sins done by the Messiah. This should be done in everyday life as John expressed in Luke 2:10-13.</w:t>
      </w:r>
    </w:p>
    <w:p w:rsidR="00924C84" w:rsidRPr="009B7BB6" w:rsidRDefault="00924C84" w:rsidP="00924C84">
      <w:pPr>
        <w:jc w:val="both"/>
        <w:rPr>
          <w:sz w:val="24"/>
          <w:szCs w:val="24"/>
        </w:rPr>
      </w:pPr>
      <w:r w:rsidRPr="009B7BB6">
        <w:rPr>
          <w:sz w:val="24"/>
          <w:szCs w:val="24"/>
        </w:rPr>
        <w:t>John’s Ministry of Grace, Favor, and Comfort</w:t>
      </w:r>
    </w:p>
    <w:p w:rsidR="00924C84" w:rsidRPr="009B7BB6" w:rsidRDefault="00924C84" w:rsidP="00924C84">
      <w:pPr>
        <w:spacing w:line="480" w:lineRule="auto"/>
        <w:jc w:val="both"/>
        <w:rPr>
          <w:sz w:val="24"/>
          <w:szCs w:val="24"/>
        </w:rPr>
      </w:pPr>
      <w:r w:rsidRPr="009B7BB6">
        <w:rPr>
          <w:sz w:val="24"/>
          <w:szCs w:val="24"/>
        </w:rPr>
        <w:lastRenderedPageBreak/>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w:t>
      </w:r>
      <w:r w:rsidRPr="009B7BB6">
        <w:rPr>
          <w:sz w:val="24"/>
          <w:szCs w:val="24"/>
        </w:rPr>
        <w:lastRenderedPageBreak/>
        <w:t>5:3, blasphemed in Matthew 12:31 &amp; resisted in Acts 7:51. He can possess divine attributes of the Godhead. Which these are eternal in Hebrews 9:14, omnipresence in Psalms 139:7-10, omnipotence in Luke 1:35 and omniscience in 1</w:t>
      </w:r>
      <w:r w:rsidRPr="009B7BB6">
        <w:rPr>
          <w:sz w:val="24"/>
          <w:szCs w:val="24"/>
          <w:vertAlign w:val="superscript"/>
        </w:rPr>
        <w:t>st</w:t>
      </w:r>
      <w:r w:rsidRPr="009B7BB6">
        <w:rPr>
          <w:sz w:val="24"/>
          <w:szCs w:val="24"/>
        </w:rPr>
        <w:t xml:space="preserve"> Corinthians 2:10-11. Also He  engages  in true revealing  activities  in  2</w:t>
      </w:r>
      <w:r w:rsidRPr="009B7BB6">
        <w:rPr>
          <w:sz w:val="24"/>
          <w:szCs w:val="24"/>
          <w:vertAlign w:val="superscript"/>
        </w:rPr>
        <w:t>nd</w:t>
      </w:r>
      <w:r w:rsidRPr="009B7BB6">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9B7BB6">
        <w:rPr>
          <w:sz w:val="24"/>
          <w:szCs w:val="24"/>
          <w:vertAlign w:val="superscript"/>
        </w:rPr>
        <w:t>st</w:t>
      </w:r>
      <w:r w:rsidRPr="009B7BB6">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t>
      </w:r>
      <w:r w:rsidRPr="009B7BB6">
        <w:rPr>
          <w:sz w:val="24"/>
          <w:szCs w:val="24"/>
        </w:rPr>
        <w:lastRenderedPageBreak/>
        <w:t>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9B7BB6">
        <w:rPr>
          <w:b/>
          <w:sz w:val="24"/>
          <w:szCs w:val="24"/>
        </w:rPr>
        <w:t>The Garden of Eden that the Lord God Created</w:t>
      </w:r>
      <w:r w:rsidRPr="009B7BB6">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w:t>
      </w:r>
      <w:r w:rsidRPr="009B7BB6">
        <w:rPr>
          <w:sz w:val="24"/>
          <w:szCs w:val="24"/>
        </w:rPr>
        <w:lastRenderedPageBreak/>
        <w:t xml:space="preserve">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924C84" w:rsidRPr="009B7BB6" w:rsidRDefault="00924C84" w:rsidP="00924C84">
      <w:pPr>
        <w:jc w:val="both"/>
        <w:rPr>
          <w:sz w:val="24"/>
          <w:szCs w:val="24"/>
        </w:rPr>
      </w:pPr>
      <w:r w:rsidRPr="009B7BB6">
        <w:rPr>
          <w:sz w:val="24"/>
          <w:szCs w:val="24"/>
        </w:rPr>
        <w:t xml:space="preserve">John’s Ministry of Manhood </w:t>
      </w:r>
    </w:p>
    <w:p w:rsidR="00924C84" w:rsidRPr="009B7BB6" w:rsidRDefault="00924C84" w:rsidP="00924C84">
      <w:pPr>
        <w:spacing w:line="480" w:lineRule="auto"/>
        <w:jc w:val="both"/>
        <w:rPr>
          <w:sz w:val="24"/>
          <w:szCs w:val="24"/>
        </w:rPr>
      </w:pPr>
      <w:r w:rsidRPr="009B7BB6">
        <w:rPr>
          <w:sz w:val="24"/>
          <w:szCs w:val="24"/>
        </w:rPr>
        <w:t>John is called the Greatest Man of the Old Testament. John’s natural manhood is found in 1</w:t>
      </w:r>
      <w:r w:rsidRPr="009B7BB6">
        <w:rPr>
          <w:sz w:val="24"/>
          <w:szCs w:val="24"/>
          <w:vertAlign w:val="superscript"/>
        </w:rPr>
        <w:t>st</w:t>
      </w:r>
      <w:r w:rsidRPr="009B7BB6">
        <w:rPr>
          <w:sz w:val="24"/>
          <w:szCs w:val="24"/>
        </w:rPr>
        <w:t xml:space="preserve"> Corinthians 15:44, 46; James 3:17-18 &amp; Jude 20-25. But I would like to focus on the “Spiritual Manhood” of John. In Paul’s writings in 1</w:t>
      </w:r>
      <w:r w:rsidRPr="009B7BB6">
        <w:rPr>
          <w:sz w:val="24"/>
          <w:szCs w:val="24"/>
          <w:vertAlign w:val="superscript"/>
        </w:rPr>
        <w:t>st</w:t>
      </w:r>
      <w:r w:rsidRPr="009B7BB6">
        <w:rPr>
          <w:sz w:val="24"/>
          <w:szCs w:val="24"/>
        </w:rPr>
        <w:t xml:space="preserve"> Corinthians, it refers to the work of the Holy Spirit in Romans 7:14 concerning the Law, 1</w:t>
      </w:r>
      <w:r w:rsidRPr="009B7BB6">
        <w:rPr>
          <w:sz w:val="24"/>
          <w:szCs w:val="24"/>
          <w:vertAlign w:val="superscript"/>
        </w:rPr>
        <w:t xml:space="preserve">st </w:t>
      </w:r>
      <w:r w:rsidRPr="009B7BB6">
        <w:rPr>
          <w:sz w:val="24"/>
          <w:szCs w:val="24"/>
        </w:rPr>
        <w:t>Corinthians 12:4 concerning the gifts, Ephesians 1:3 concerning the blessings and 1</w:t>
      </w:r>
      <w:r w:rsidRPr="009B7BB6">
        <w:rPr>
          <w:sz w:val="24"/>
          <w:szCs w:val="24"/>
          <w:vertAlign w:val="superscript"/>
        </w:rPr>
        <w:t>st</w:t>
      </w:r>
      <w:r w:rsidRPr="009B7BB6">
        <w:rPr>
          <w:sz w:val="24"/>
          <w:szCs w:val="24"/>
        </w:rPr>
        <w:t xml:space="preserve"> Peter 2:5 concerning the sacrifices. When it does concern Persons, it means being motivated and truly directed by the Holy Spirit in 1</w:t>
      </w:r>
      <w:r w:rsidRPr="009B7BB6">
        <w:rPr>
          <w:sz w:val="24"/>
          <w:szCs w:val="24"/>
          <w:vertAlign w:val="superscript"/>
        </w:rPr>
        <w:t>st</w:t>
      </w:r>
      <w:r w:rsidRPr="009B7BB6">
        <w:rPr>
          <w:sz w:val="24"/>
          <w:szCs w:val="24"/>
        </w:rPr>
        <w:t xml:space="preserve"> Corinthians 2:15; 14:37 &amp; Galatians 6:1. The natural Man like Jesus Christ as Man cannot discern the spiritual things of the Holy Spirit in 1</w:t>
      </w:r>
      <w:r w:rsidRPr="009B7BB6">
        <w:rPr>
          <w:sz w:val="24"/>
          <w:szCs w:val="24"/>
          <w:vertAlign w:val="superscript"/>
        </w:rPr>
        <w:t>st</w:t>
      </w:r>
      <w:r w:rsidRPr="009B7BB6">
        <w:rPr>
          <w:sz w:val="24"/>
          <w:szCs w:val="24"/>
        </w:rPr>
        <w:t xml:space="preserve"> Corinthians 2:11, the spiritual in 1</w:t>
      </w:r>
      <w:r w:rsidRPr="009B7BB6">
        <w:rPr>
          <w:sz w:val="24"/>
          <w:szCs w:val="24"/>
          <w:vertAlign w:val="superscript"/>
        </w:rPr>
        <w:t>st</w:t>
      </w:r>
      <w:r w:rsidRPr="009B7BB6">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924C84" w:rsidRPr="009B7BB6" w:rsidRDefault="00924C84" w:rsidP="00924C84">
      <w:pPr>
        <w:spacing w:line="480" w:lineRule="auto"/>
        <w:jc w:val="both"/>
        <w:rPr>
          <w:sz w:val="24"/>
          <w:szCs w:val="24"/>
        </w:rPr>
      </w:pPr>
      <w:r w:rsidRPr="009B7BB6">
        <w:rPr>
          <w:sz w:val="24"/>
          <w:szCs w:val="24"/>
        </w:rPr>
        <w:t>John’s Ministry of Conviction</w:t>
      </w:r>
    </w:p>
    <w:p w:rsidR="00924C84" w:rsidRPr="009B7BB6" w:rsidRDefault="00924C84" w:rsidP="00924C84">
      <w:pPr>
        <w:spacing w:line="480" w:lineRule="auto"/>
        <w:jc w:val="both"/>
        <w:rPr>
          <w:sz w:val="24"/>
          <w:szCs w:val="24"/>
        </w:rPr>
      </w:pPr>
      <w:r w:rsidRPr="009B7BB6">
        <w:rPr>
          <w:sz w:val="24"/>
          <w:szCs w:val="24"/>
        </w:rPr>
        <w:lastRenderedPageBreak/>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9B7BB6">
        <w:rPr>
          <w:sz w:val="24"/>
          <w:szCs w:val="24"/>
          <w:vertAlign w:val="superscript"/>
        </w:rPr>
        <w:t>st</w:t>
      </w:r>
      <w:r w:rsidRPr="009B7BB6">
        <w:rPr>
          <w:sz w:val="24"/>
          <w:szCs w:val="24"/>
        </w:rPr>
        <w:t xml:space="preserve"> Corinthians 9:19-23. But pork was cleansed by God in Acts chapters 10 &amp; 11. Before it was established, it was an abomination for trillions of years.  </w:t>
      </w:r>
    </w:p>
    <w:p w:rsidR="00924C84" w:rsidRPr="009B7BB6" w:rsidRDefault="00924C84" w:rsidP="00924C84">
      <w:pPr>
        <w:spacing w:line="480" w:lineRule="auto"/>
        <w:jc w:val="both"/>
        <w:rPr>
          <w:sz w:val="24"/>
          <w:szCs w:val="24"/>
        </w:rPr>
      </w:pPr>
      <w:r w:rsidRPr="009B7BB6">
        <w:rPr>
          <w:sz w:val="24"/>
          <w:szCs w:val="24"/>
        </w:rPr>
        <w:t xml:space="preserve">John’s Ministry of Repentance </w:t>
      </w:r>
    </w:p>
    <w:p w:rsidR="00924C84" w:rsidRPr="009B7BB6" w:rsidRDefault="00924C84" w:rsidP="00924C84">
      <w:pPr>
        <w:spacing w:line="480" w:lineRule="auto"/>
        <w:jc w:val="both"/>
        <w:rPr>
          <w:sz w:val="24"/>
          <w:szCs w:val="24"/>
        </w:rPr>
      </w:pPr>
      <w:r w:rsidRPr="009B7BB6">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9B7BB6">
        <w:rPr>
          <w:b/>
          <w:sz w:val="24"/>
          <w:szCs w:val="24"/>
        </w:rPr>
        <w:t>repentance unto life</w:t>
      </w:r>
      <w:r w:rsidRPr="009B7BB6">
        <w:rPr>
          <w:sz w:val="24"/>
          <w:szCs w:val="24"/>
        </w:rPr>
        <w:t xml:space="preserve">” is expressed in the conversion of the Gentiles to the Lord Jesus Christ by the seventeen Apostles in Acts 11:8. John the Baptist </w:t>
      </w:r>
      <w:r w:rsidRPr="009B7BB6">
        <w:rPr>
          <w:sz w:val="24"/>
          <w:szCs w:val="24"/>
        </w:rPr>
        <w:lastRenderedPageBreak/>
        <w:t xml:space="preserve">was a Preacher &amp; a Teacher with the message of repentance of a turning forward or turning back in Matthew 3:2 &amp; Mark 1:4. John was calling not the righteous to repent but sinners. </w:t>
      </w:r>
    </w:p>
    <w:p w:rsidR="00924C84" w:rsidRPr="009B7BB6" w:rsidRDefault="00924C84" w:rsidP="00924C84">
      <w:pPr>
        <w:spacing w:line="480" w:lineRule="auto"/>
        <w:jc w:val="both"/>
        <w:rPr>
          <w:sz w:val="24"/>
          <w:szCs w:val="24"/>
        </w:rPr>
      </w:pPr>
      <w:r w:rsidRPr="009B7BB6">
        <w:rPr>
          <w:sz w:val="24"/>
          <w:szCs w:val="24"/>
        </w:rPr>
        <w:t>John’s Ministry of Preaching/Teaching</w:t>
      </w:r>
    </w:p>
    <w:p w:rsidR="00924C84" w:rsidRPr="009B7BB6" w:rsidRDefault="00924C84" w:rsidP="00924C84">
      <w:pPr>
        <w:spacing w:line="480" w:lineRule="auto"/>
        <w:jc w:val="both"/>
        <w:rPr>
          <w:sz w:val="24"/>
          <w:szCs w:val="24"/>
        </w:rPr>
      </w:pPr>
      <w:r w:rsidRPr="009B7BB6">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9B7BB6">
        <w:rPr>
          <w:sz w:val="24"/>
          <w:szCs w:val="24"/>
          <w:vertAlign w:val="superscript"/>
        </w:rPr>
        <w:t>nd</w:t>
      </w:r>
      <w:r w:rsidRPr="009B7BB6">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9B7BB6">
        <w:rPr>
          <w:sz w:val="24"/>
          <w:szCs w:val="24"/>
          <w:vertAlign w:val="superscript"/>
        </w:rPr>
        <w:t>nd</w:t>
      </w:r>
      <w:r w:rsidRPr="009B7BB6">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924C84" w:rsidRPr="009B7BB6" w:rsidRDefault="00924C84" w:rsidP="00924C84">
      <w:pPr>
        <w:jc w:val="both"/>
        <w:rPr>
          <w:sz w:val="24"/>
          <w:szCs w:val="24"/>
        </w:rPr>
      </w:pPr>
      <w:r w:rsidRPr="009B7BB6">
        <w:rPr>
          <w:sz w:val="24"/>
          <w:szCs w:val="24"/>
        </w:rPr>
        <w:t>John’s Ministry of Prophesy</w:t>
      </w:r>
    </w:p>
    <w:p w:rsidR="00924C84" w:rsidRPr="009B7BB6" w:rsidRDefault="00924C84" w:rsidP="00924C84">
      <w:pPr>
        <w:jc w:val="both"/>
        <w:rPr>
          <w:sz w:val="24"/>
          <w:szCs w:val="24"/>
        </w:rPr>
      </w:pPr>
    </w:p>
    <w:p w:rsidR="00924C84" w:rsidRPr="009B7BB6" w:rsidRDefault="00924C84" w:rsidP="00924C84">
      <w:pPr>
        <w:spacing w:line="480" w:lineRule="auto"/>
        <w:jc w:val="both"/>
        <w:rPr>
          <w:sz w:val="24"/>
          <w:szCs w:val="24"/>
        </w:rPr>
      </w:pPr>
      <w:r w:rsidRPr="009B7BB6">
        <w:rPr>
          <w:sz w:val="24"/>
          <w:szCs w:val="24"/>
        </w:rPr>
        <w:lastRenderedPageBreak/>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9B7BB6">
        <w:rPr>
          <w:b/>
          <w:sz w:val="24"/>
          <w:szCs w:val="24"/>
        </w:rPr>
        <w:t>What are the Father Stephen’s Ten Baptisms in the Christian Era</w:t>
      </w:r>
      <w:r w:rsidRPr="009B7BB6">
        <w:rPr>
          <w:sz w:val="24"/>
          <w:szCs w:val="24"/>
        </w:rPr>
        <w:t>.” The office of the Prophet is divinely done by God’s hand. Anyone who would not listen to the Brother John the Holy Ghost of God would be utterly destroyed or killed.</w:t>
      </w:r>
    </w:p>
    <w:p w:rsidR="00924C84" w:rsidRPr="009B7BB6" w:rsidRDefault="00924C84" w:rsidP="00924C84">
      <w:pPr>
        <w:spacing w:line="480" w:lineRule="auto"/>
        <w:jc w:val="both"/>
        <w:rPr>
          <w:sz w:val="24"/>
          <w:szCs w:val="24"/>
        </w:rPr>
      </w:pPr>
      <w:r w:rsidRPr="009B7BB6">
        <w:rPr>
          <w:sz w:val="24"/>
          <w:szCs w:val="24"/>
        </w:rPr>
        <w:t>John’s Ministry of Righteousness</w:t>
      </w:r>
    </w:p>
    <w:p w:rsidR="00924C84" w:rsidRPr="009B7BB6" w:rsidRDefault="00924C84" w:rsidP="00924C84">
      <w:pPr>
        <w:spacing w:line="480" w:lineRule="auto"/>
        <w:jc w:val="both"/>
        <w:rPr>
          <w:sz w:val="24"/>
          <w:szCs w:val="24"/>
        </w:rPr>
      </w:pPr>
      <w:r w:rsidRPr="009B7BB6">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9B7BB6">
        <w:rPr>
          <w:sz w:val="24"/>
          <w:szCs w:val="24"/>
          <w:vertAlign w:val="superscript"/>
        </w:rPr>
        <w:t>nd</w:t>
      </w:r>
      <w:r w:rsidRPr="009B7BB6">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w:t>
      </w:r>
      <w:r w:rsidRPr="009B7BB6">
        <w:rPr>
          <w:sz w:val="24"/>
          <w:szCs w:val="24"/>
        </w:rPr>
        <w:lastRenderedPageBreak/>
        <w:t>3:15;  6:33; 7:21; 13:43; Romans 3:21-5:21; Ephesians 2:14-18; 2</w:t>
      </w:r>
      <w:r w:rsidRPr="009B7BB6">
        <w:rPr>
          <w:sz w:val="24"/>
          <w:szCs w:val="24"/>
          <w:vertAlign w:val="superscript"/>
        </w:rPr>
        <w:t>nd</w:t>
      </w:r>
      <w:r w:rsidRPr="009B7BB6">
        <w:rPr>
          <w:sz w:val="24"/>
          <w:szCs w:val="24"/>
        </w:rPr>
        <w:t xml:space="preserve"> Corinthians 3:18; and 2</w:t>
      </w:r>
      <w:r w:rsidRPr="009B7BB6">
        <w:rPr>
          <w:sz w:val="24"/>
          <w:szCs w:val="24"/>
          <w:vertAlign w:val="superscript"/>
        </w:rPr>
        <w:t>nd</w:t>
      </w:r>
      <w:r w:rsidRPr="009B7BB6">
        <w:rPr>
          <w:sz w:val="24"/>
          <w:szCs w:val="24"/>
        </w:rPr>
        <w:t xml:space="preserve"> Peter 3:13.</w:t>
      </w:r>
    </w:p>
    <w:p w:rsidR="00924C84" w:rsidRPr="009B7BB6" w:rsidRDefault="00924C84" w:rsidP="00924C84">
      <w:pPr>
        <w:spacing w:line="480" w:lineRule="auto"/>
        <w:jc w:val="both"/>
        <w:rPr>
          <w:sz w:val="24"/>
          <w:szCs w:val="24"/>
        </w:rPr>
      </w:pPr>
      <w:r w:rsidRPr="009B7BB6">
        <w:rPr>
          <w:sz w:val="24"/>
          <w:szCs w:val="24"/>
        </w:rPr>
        <w:t>John’s Ministry of Warning and Judgment</w:t>
      </w:r>
    </w:p>
    <w:p w:rsidR="00924C84" w:rsidRPr="009B7BB6" w:rsidRDefault="00924C84" w:rsidP="00924C84">
      <w:pPr>
        <w:spacing w:line="480" w:lineRule="auto"/>
        <w:jc w:val="both"/>
        <w:rPr>
          <w:sz w:val="24"/>
          <w:szCs w:val="24"/>
        </w:rPr>
      </w:pPr>
      <w:r w:rsidRPr="009B7BB6">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9B7BB6">
        <w:rPr>
          <w:sz w:val="24"/>
          <w:szCs w:val="24"/>
          <w:vertAlign w:val="superscript"/>
        </w:rPr>
        <w:t>st</w:t>
      </w:r>
      <w:r w:rsidRPr="009B7BB6">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9B7BB6">
        <w:rPr>
          <w:sz w:val="24"/>
          <w:szCs w:val="24"/>
          <w:vertAlign w:val="superscript"/>
        </w:rPr>
        <w:t>nd</w:t>
      </w:r>
      <w:r w:rsidRPr="009B7BB6">
        <w:rPr>
          <w:sz w:val="24"/>
          <w:szCs w:val="24"/>
        </w:rPr>
        <w:t xml:space="preserve"> kings 23:10; 2</w:t>
      </w:r>
      <w:r w:rsidRPr="009B7BB6">
        <w:rPr>
          <w:sz w:val="24"/>
          <w:szCs w:val="24"/>
          <w:vertAlign w:val="superscript"/>
        </w:rPr>
        <w:t>nd</w:t>
      </w:r>
      <w:r w:rsidRPr="009B7BB6">
        <w:rPr>
          <w:sz w:val="24"/>
          <w:szCs w:val="24"/>
        </w:rPr>
        <w:t xml:space="preserve"> Chronicles 28:3; Matthew 5:22; 10:28; 25:46; Mark</w:t>
      </w:r>
      <w:r w:rsidRPr="009B7BB6">
        <w:rPr>
          <w:vanish/>
          <w:sz w:val="24"/>
          <w:szCs w:val="24"/>
        </w:rPr>
        <w:t>adesHades</w:t>
      </w:r>
      <w:r w:rsidRPr="009B7BB6">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9B7BB6">
        <w:rPr>
          <w:b/>
          <w:sz w:val="24"/>
          <w:szCs w:val="24"/>
        </w:rPr>
        <w:t>The Lord Yah and His Book on Hell in the Holy Bible</w:t>
      </w:r>
      <w:r w:rsidRPr="009B7BB6">
        <w:rPr>
          <w:sz w:val="24"/>
          <w:szCs w:val="24"/>
        </w:rPr>
        <w:t xml:space="preserve">.”  </w:t>
      </w:r>
    </w:p>
    <w:p w:rsidR="00924C84" w:rsidRPr="009B7BB6" w:rsidRDefault="00924C84" w:rsidP="00924C84">
      <w:pPr>
        <w:spacing w:line="480" w:lineRule="auto"/>
        <w:jc w:val="both"/>
        <w:rPr>
          <w:sz w:val="24"/>
          <w:szCs w:val="24"/>
        </w:rPr>
      </w:pPr>
      <w:r w:rsidRPr="009B7BB6">
        <w:rPr>
          <w:sz w:val="24"/>
          <w:szCs w:val="24"/>
        </w:rPr>
        <w:t>John’s Ministry of Confession</w:t>
      </w:r>
    </w:p>
    <w:p w:rsidR="00924C84" w:rsidRPr="009B7BB6" w:rsidRDefault="00924C84" w:rsidP="00924C84">
      <w:pPr>
        <w:spacing w:line="480" w:lineRule="auto"/>
        <w:jc w:val="both"/>
        <w:rPr>
          <w:sz w:val="24"/>
          <w:szCs w:val="24"/>
        </w:rPr>
      </w:pPr>
      <w:r w:rsidRPr="009B7BB6">
        <w:rPr>
          <w:sz w:val="24"/>
          <w:szCs w:val="24"/>
        </w:rPr>
        <w:lastRenderedPageBreak/>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9B7BB6">
        <w:rPr>
          <w:sz w:val="24"/>
          <w:szCs w:val="24"/>
          <w:vertAlign w:val="superscript"/>
        </w:rPr>
        <w:t>st</w:t>
      </w:r>
      <w:r w:rsidRPr="009B7BB6">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9B7BB6">
        <w:rPr>
          <w:sz w:val="24"/>
          <w:szCs w:val="24"/>
          <w:vertAlign w:val="superscript"/>
        </w:rPr>
        <w:t>nd</w:t>
      </w:r>
      <w:r w:rsidRPr="009B7BB6">
        <w:rPr>
          <w:sz w:val="24"/>
          <w:szCs w:val="24"/>
        </w:rPr>
        <w:t xml:space="preserve"> Chronicles 7:14. The individuals can pray to God for grace, mercy and deliverance in Daniel 9:20; Ezra 10:1 and Nehemiah 1:6. Second, are Individuals who confess that God rules over the Universe in 1</w:t>
      </w:r>
      <w:r w:rsidRPr="009B7BB6">
        <w:rPr>
          <w:sz w:val="24"/>
          <w:szCs w:val="24"/>
          <w:vertAlign w:val="superscript"/>
        </w:rPr>
        <w:t>st</w:t>
      </w:r>
      <w:r w:rsidRPr="009B7BB6">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9B7BB6">
        <w:rPr>
          <w:sz w:val="24"/>
          <w:szCs w:val="24"/>
          <w:vertAlign w:val="superscript"/>
        </w:rPr>
        <w:t xml:space="preserve">st </w:t>
      </w:r>
      <w:r w:rsidRPr="009B7BB6">
        <w:rPr>
          <w:sz w:val="24"/>
          <w:szCs w:val="24"/>
        </w:rPr>
        <w:t>John 1:8-10; 4:2, 15 &amp; 1</w:t>
      </w:r>
      <w:r w:rsidRPr="009B7BB6">
        <w:rPr>
          <w:sz w:val="24"/>
          <w:szCs w:val="24"/>
          <w:vertAlign w:val="superscript"/>
        </w:rPr>
        <w:t xml:space="preserve">st </w:t>
      </w:r>
      <w:r w:rsidRPr="009B7BB6">
        <w:rPr>
          <w:sz w:val="24"/>
          <w:szCs w:val="24"/>
        </w:rPr>
        <w:t xml:space="preserve">Timothy  6:12-13. In John the Baptist’s Ministry the confession of sin is evident. Man was instructed to publicly confess His sin and repent in Mark 1:4-5.      </w:t>
      </w:r>
    </w:p>
    <w:p w:rsidR="00924C84" w:rsidRPr="009B7BB6" w:rsidRDefault="00924C84" w:rsidP="00924C84">
      <w:pPr>
        <w:spacing w:line="480" w:lineRule="auto"/>
        <w:jc w:val="both"/>
        <w:rPr>
          <w:sz w:val="24"/>
          <w:szCs w:val="24"/>
        </w:rPr>
      </w:pPr>
      <w:r w:rsidRPr="009B7BB6">
        <w:rPr>
          <w:sz w:val="24"/>
          <w:szCs w:val="24"/>
        </w:rPr>
        <w:t>John’s Ministry of Worthiness</w:t>
      </w:r>
    </w:p>
    <w:p w:rsidR="00924C84" w:rsidRPr="009B7BB6" w:rsidRDefault="00924C84" w:rsidP="00924C84">
      <w:pPr>
        <w:spacing w:line="480" w:lineRule="auto"/>
        <w:jc w:val="both"/>
        <w:rPr>
          <w:sz w:val="24"/>
          <w:szCs w:val="24"/>
        </w:rPr>
      </w:pPr>
      <w:r w:rsidRPr="009B7BB6">
        <w:rPr>
          <w:sz w:val="24"/>
          <w:szCs w:val="24"/>
        </w:rPr>
        <w:t xml:space="preserve">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w:t>
      </w:r>
      <w:r w:rsidRPr="009B7BB6">
        <w:rPr>
          <w:sz w:val="24"/>
          <w:szCs w:val="24"/>
        </w:rPr>
        <w:lastRenderedPageBreak/>
        <w:t>declares “Give honor to the Lord, You Angels (Lords) &amp; give honor to the Lord for His glory and strength. Give honor to the Lord for the glory of His name. Worship the Lord in the splendor of His holiness.” In 2</w:t>
      </w:r>
      <w:r w:rsidRPr="009B7BB6">
        <w:rPr>
          <w:sz w:val="24"/>
          <w:szCs w:val="24"/>
          <w:vertAlign w:val="superscript"/>
        </w:rPr>
        <w:t>nd</w:t>
      </w:r>
      <w:r w:rsidRPr="009B7BB6">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9B7BB6">
        <w:rPr>
          <w:sz w:val="24"/>
          <w:szCs w:val="24"/>
          <w:vertAlign w:val="superscript"/>
        </w:rPr>
        <w:t>st</w:t>
      </w:r>
      <w:r w:rsidRPr="009B7BB6">
        <w:rPr>
          <w:sz w:val="24"/>
          <w:szCs w:val="24"/>
        </w:rPr>
        <w:t xml:space="preserve"> Corinthians 2:11. In 1</w:t>
      </w:r>
      <w:r w:rsidRPr="009B7BB6">
        <w:rPr>
          <w:sz w:val="24"/>
          <w:szCs w:val="24"/>
          <w:vertAlign w:val="superscript"/>
        </w:rPr>
        <w:t>st</w:t>
      </w:r>
      <w:r w:rsidRPr="009B7BB6">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9B7BB6">
        <w:rPr>
          <w:sz w:val="24"/>
          <w:szCs w:val="24"/>
          <w:vertAlign w:val="superscript"/>
        </w:rPr>
        <w:t>st</w:t>
      </w:r>
      <w:r w:rsidRPr="009B7BB6">
        <w:rPr>
          <w:sz w:val="24"/>
          <w:szCs w:val="24"/>
        </w:rPr>
        <w:t xml:space="preserve"> Timothy 4:8; Proverbs 4:7; 20:15; 31:10; 1</w:t>
      </w:r>
      <w:r w:rsidRPr="009B7BB6">
        <w:rPr>
          <w:sz w:val="24"/>
          <w:szCs w:val="24"/>
          <w:vertAlign w:val="superscript"/>
        </w:rPr>
        <w:t xml:space="preserve">st </w:t>
      </w:r>
      <w:r w:rsidRPr="009B7BB6">
        <w:rPr>
          <w:sz w:val="24"/>
          <w:szCs w:val="24"/>
        </w:rPr>
        <w:t xml:space="preserve">Corinthians 13:13 &amp; Ecclesiastes 7:1. How can He focus on what is of total worth? Some scriptures are Acts 14:15; 20:24; Philippians 3:8; 4:8; Psalm 119:37; Luke 10:42.     </w:t>
      </w:r>
    </w:p>
    <w:p w:rsidR="00924C84" w:rsidRPr="009B7BB6" w:rsidRDefault="00924C84" w:rsidP="00924C84">
      <w:pPr>
        <w:jc w:val="both"/>
        <w:rPr>
          <w:sz w:val="24"/>
          <w:szCs w:val="24"/>
        </w:rPr>
      </w:pPr>
      <w:r w:rsidRPr="009B7BB6">
        <w:rPr>
          <w:sz w:val="24"/>
          <w:szCs w:val="24"/>
        </w:rPr>
        <w:t>John’s Ministry of Baptism</w:t>
      </w:r>
    </w:p>
    <w:p w:rsidR="00924C84" w:rsidRPr="009B7BB6" w:rsidRDefault="00924C84" w:rsidP="00924C84">
      <w:pPr>
        <w:jc w:val="both"/>
        <w:rPr>
          <w:sz w:val="24"/>
          <w:szCs w:val="24"/>
        </w:rPr>
      </w:pPr>
    </w:p>
    <w:p w:rsidR="00924C84" w:rsidRPr="009B7BB6" w:rsidRDefault="00924C84" w:rsidP="00924C84">
      <w:pPr>
        <w:spacing w:line="480" w:lineRule="auto"/>
        <w:jc w:val="both"/>
        <w:rPr>
          <w:sz w:val="24"/>
          <w:szCs w:val="24"/>
        </w:rPr>
      </w:pPr>
      <w:r w:rsidRPr="009B7BB6">
        <w:rPr>
          <w:sz w:val="24"/>
          <w:szCs w:val="24"/>
        </w:rPr>
        <w:t xml:space="preserve">John’s baptism of Jesus is proof-worthy. The exact purpose &amp; significance of the baptism is still a great mystery. But We know that John’s baptism of His Disciples was a sign of repentance in </w:t>
      </w:r>
      <w:r w:rsidRPr="009B7BB6">
        <w:rPr>
          <w:sz w:val="24"/>
          <w:szCs w:val="24"/>
        </w:rPr>
        <w:lastRenderedPageBreak/>
        <w:t>Matthew 3:6-10; Mark 1:4-5 &amp; Luke 3:3-14. John proclaimed that the Kingdom of God was at hand &amp; to prepare the coming of the Lord through faith in God. For John, that meant repentance, remission of sins, and living righteous before God. Since Jesus was sinless in 2</w:t>
      </w:r>
      <w:r w:rsidRPr="009B7BB6">
        <w:rPr>
          <w:sz w:val="24"/>
          <w:szCs w:val="24"/>
          <w:vertAlign w:val="superscript"/>
        </w:rPr>
        <w:t>nd</w:t>
      </w:r>
      <w:r w:rsidRPr="009B7BB6">
        <w:rPr>
          <w:sz w:val="24"/>
          <w:szCs w:val="24"/>
        </w:rPr>
        <w:t xml:space="preserve"> Corinthians 5:21; Hebrews 4:15 and 1</w:t>
      </w:r>
      <w:r w:rsidRPr="009B7BB6">
        <w:rPr>
          <w:sz w:val="24"/>
          <w:szCs w:val="24"/>
          <w:vertAlign w:val="superscript"/>
        </w:rPr>
        <w:t>st</w:t>
      </w:r>
      <w:r w:rsidRPr="009B7BB6">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924C84" w:rsidRPr="009B7BB6" w:rsidRDefault="00924C84" w:rsidP="00924C84">
      <w:pPr>
        <w:spacing w:line="480" w:lineRule="auto"/>
        <w:jc w:val="both"/>
        <w:rPr>
          <w:sz w:val="24"/>
          <w:szCs w:val="24"/>
        </w:rPr>
      </w:pPr>
      <w:r w:rsidRPr="009B7BB6">
        <w:rPr>
          <w:sz w:val="24"/>
          <w:szCs w:val="24"/>
        </w:rPr>
        <w:t>John’s Ministry of Angels</w:t>
      </w:r>
    </w:p>
    <w:p w:rsidR="00924C84" w:rsidRPr="009B7BB6" w:rsidRDefault="00924C84" w:rsidP="00924C84">
      <w:pPr>
        <w:spacing w:line="480" w:lineRule="auto"/>
        <w:jc w:val="both"/>
        <w:rPr>
          <w:sz w:val="24"/>
          <w:szCs w:val="24"/>
        </w:rPr>
      </w:pPr>
      <w:r w:rsidRPr="009B7BB6">
        <w:rPr>
          <w:sz w:val="24"/>
          <w:szCs w:val="24"/>
        </w:rPr>
        <w:t xml:space="preserve">John’s Ministry of Angels (Lords) is declared through the Angel (Lord) Gabriel. Gabriel is One of the Good Angels (Lords) of God that came to John’s Father Zacharias.  Also Jesus Christ reveals </w:t>
      </w:r>
      <w:r w:rsidRPr="009B7BB6">
        <w:rPr>
          <w:sz w:val="24"/>
          <w:szCs w:val="24"/>
        </w:rPr>
        <w:lastRenderedPageBreak/>
        <w:t xml:space="preserve">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924C84" w:rsidRPr="009B7BB6" w:rsidRDefault="00924C84" w:rsidP="00924C84">
      <w:pPr>
        <w:spacing w:line="480" w:lineRule="auto"/>
        <w:jc w:val="both"/>
        <w:rPr>
          <w:sz w:val="24"/>
          <w:szCs w:val="24"/>
        </w:rPr>
      </w:pPr>
      <w:r w:rsidRPr="009B7BB6">
        <w:rPr>
          <w:sz w:val="24"/>
          <w:szCs w:val="24"/>
        </w:rPr>
        <w:t>John’s Ministry of Deity as God</w:t>
      </w:r>
    </w:p>
    <w:p w:rsidR="00924C84" w:rsidRPr="009B7BB6" w:rsidRDefault="00924C84" w:rsidP="00924C84">
      <w:pPr>
        <w:spacing w:line="480" w:lineRule="auto"/>
        <w:jc w:val="both"/>
        <w:rPr>
          <w:sz w:val="24"/>
          <w:szCs w:val="24"/>
        </w:rPr>
      </w:pPr>
      <w:r w:rsidRPr="009B7BB6">
        <w:rPr>
          <w:sz w:val="24"/>
          <w:szCs w:val="24"/>
        </w:rPr>
        <w:t>John is as fully Woman &amp; fully God. John being fully Woman means He is in the wisdom &amp; understanding of the Lord. John died in the beheading as the 2</w:t>
      </w:r>
      <w:r w:rsidRPr="009B7BB6">
        <w:rPr>
          <w:sz w:val="24"/>
          <w:szCs w:val="24"/>
          <w:vertAlign w:val="superscript"/>
        </w:rPr>
        <w:t>nd</w:t>
      </w:r>
      <w:r w:rsidRPr="009B7BB6">
        <w:rPr>
          <w:sz w:val="24"/>
          <w:szCs w:val="24"/>
        </w:rPr>
        <w:t xml:space="preserve"> Eve as the Woman of the Lord to restore the 1</w:t>
      </w:r>
      <w:r w:rsidRPr="009B7BB6">
        <w:rPr>
          <w:sz w:val="24"/>
          <w:szCs w:val="24"/>
          <w:vertAlign w:val="superscript"/>
        </w:rPr>
        <w:t>st</w:t>
      </w:r>
      <w:r w:rsidRPr="009B7BB6">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9B7BB6">
        <w:rPr>
          <w:sz w:val="24"/>
          <w:szCs w:val="24"/>
          <w:vertAlign w:val="superscript"/>
        </w:rPr>
        <w:t>nd</w:t>
      </w:r>
      <w:r w:rsidRPr="009B7BB6">
        <w:rPr>
          <w:sz w:val="24"/>
          <w:szCs w:val="24"/>
        </w:rPr>
        <w:t xml:space="preserve"> John 7-13. Sixth, John (2</w:t>
      </w:r>
      <w:r w:rsidRPr="009B7BB6">
        <w:rPr>
          <w:sz w:val="24"/>
          <w:szCs w:val="24"/>
          <w:vertAlign w:val="superscript"/>
        </w:rPr>
        <w:t>nd</w:t>
      </w:r>
      <w:r w:rsidRPr="009B7BB6">
        <w:rPr>
          <w:sz w:val="24"/>
          <w:szCs w:val="24"/>
        </w:rPr>
        <w:t xml:space="preserve"> Eve) is called Jesus (2</w:t>
      </w:r>
      <w:r w:rsidRPr="009B7BB6">
        <w:rPr>
          <w:sz w:val="24"/>
          <w:szCs w:val="24"/>
          <w:vertAlign w:val="superscript"/>
        </w:rPr>
        <w:t>nd</w:t>
      </w:r>
      <w:r w:rsidRPr="009B7BB6">
        <w:rPr>
          <w:sz w:val="24"/>
          <w:szCs w:val="24"/>
        </w:rPr>
        <w:t xml:space="preserve"> Adam) in Genesis 2:23; 3:20 &amp; 1</w:t>
      </w:r>
      <w:r w:rsidRPr="009B7BB6">
        <w:rPr>
          <w:sz w:val="24"/>
          <w:szCs w:val="24"/>
          <w:vertAlign w:val="superscript"/>
        </w:rPr>
        <w:t>st</w:t>
      </w:r>
      <w:r w:rsidRPr="009B7BB6">
        <w:rPr>
          <w:sz w:val="24"/>
          <w:szCs w:val="24"/>
        </w:rPr>
        <w:t xml:space="preserve"> Corinthians 15:47. Seventh, John as the Holy Ghost is God in </w:t>
      </w:r>
      <w:r w:rsidRPr="009B7BB6">
        <w:rPr>
          <w:sz w:val="24"/>
          <w:szCs w:val="24"/>
        </w:rPr>
        <w:lastRenderedPageBreak/>
        <w:t>1</w:t>
      </w:r>
      <w:r w:rsidRPr="009B7BB6">
        <w:rPr>
          <w:sz w:val="24"/>
          <w:szCs w:val="24"/>
          <w:vertAlign w:val="superscript"/>
        </w:rPr>
        <w:t>st</w:t>
      </w:r>
      <w:r w:rsidRPr="009B7BB6">
        <w:rPr>
          <w:sz w:val="24"/>
          <w:szCs w:val="24"/>
        </w:rPr>
        <w:t xml:space="preserve"> John 5:7; Hebrews 10:15; 1</w:t>
      </w:r>
      <w:r w:rsidRPr="009B7BB6">
        <w:rPr>
          <w:sz w:val="24"/>
          <w:szCs w:val="24"/>
          <w:vertAlign w:val="superscript"/>
        </w:rPr>
        <w:t>st</w:t>
      </w:r>
      <w:r w:rsidRPr="009B7BB6">
        <w:rPr>
          <w:sz w:val="24"/>
          <w:szCs w:val="24"/>
        </w:rPr>
        <w:t xml:space="preserve"> Thessalonians 4:8; Ephesians 4:30; 1</w:t>
      </w:r>
      <w:r w:rsidRPr="009B7BB6">
        <w:rPr>
          <w:sz w:val="24"/>
          <w:szCs w:val="24"/>
          <w:vertAlign w:val="superscript"/>
        </w:rPr>
        <w:t>st</w:t>
      </w:r>
      <w:r w:rsidRPr="009B7BB6">
        <w:rPr>
          <w:sz w:val="24"/>
          <w:szCs w:val="24"/>
        </w:rPr>
        <w:t xml:space="preserve"> Corinthians 12:3; Romans 9:1; Acts 1:33; 7:55; John 14:26; Mark 12:36 and Matthew 28:19. </w:t>
      </w:r>
    </w:p>
    <w:p w:rsidR="00924C84" w:rsidRPr="009B7BB6" w:rsidRDefault="00924C84" w:rsidP="00924C84">
      <w:pPr>
        <w:jc w:val="center"/>
        <w:rPr>
          <w:sz w:val="24"/>
          <w:szCs w:val="24"/>
        </w:rPr>
      </w:pPr>
      <w:r w:rsidRPr="009B7BB6">
        <w:rPr>
          <w:sz w:val="24"/>
          <w:szCs w:val="24"/>
        </w:rPr>
        <w:t>The Lord John’s Office</w:t>
      </w:r>
    </w:p>
    <w:p w:rsidR="00924C84" w:rsidRPr="009B7BB6" w:rsidRDefault="00924C84" w:rsidP="00924C84">
      <w:pPr>
        <w:jc w:val="both"/>
        <w:rPr>
          <w:sz w:val="24"/>
          <w:szCs w:val="24"/>
        </w:rPr>
      </w:pPr>
      <w:r w:rsidRPr="009B7BB6">
        <w:rPr>
          <w:sz w:val="24"/>
          <w:szCs w:val="24"/>
        </w:rPr>
        <w:t>John’s Office as a Prophet</w:t>
      </w:r>
    </w:p>
    <w:p w:rsidR="00924C84" w:rsidRPr="009B7BB6" w:rsidRDefault="00924C84" w:rsidP="00924C84">
      <w:pPr>
        <w:spacing w:line="480" w:lineRule="auto"/>
        <w:jc w:val="both"/>
        <w:rPr>
          <w:sz w:val="24"/>
          <w:szCs w:val="24"/>
        </w:rPr>
      </w:pPr>
      <w:r w:rsidRPr="009B7BB6">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9B7BB6">
        <w:rPr>
          <w:sz w:val="24"/>
          <w:szCs w:val="24"/>
          <w:vertAlign w:val="superscript"/>
        </w:rPr>
        <w:t>nd</w:t>
      </w:r>
      <w:r w:rsidRPr="009B7BB6">
        <w:rPr>
          <w:sz w:val="24"/>
          <w:szCs w:val="24"/>
        </w:rPr>
        <w:t xml:space="preserve"> Kings 4:9, John would be called Man of God. In 1</w:t>
      </w:r>
      <w:r w:rsidRPr="009B7BB6">
        <w:rPr>
          <w:sz w:val="24"/>
          <w:szCs w:val="24"/>
          <w:vertAlign w:val="superscript"/>
        </w:rPr>
        <w:t>st</w:t>
      </w:r>
      <w:r w:rsidRPr="009B7BB6">
        <w:rPr>
          <w:sz w:val="24"/>
          <w:szCs w:val="24"/>
        </w:rPr>
        <w:t xml:space="preserve"> Samuel 9:9; 2</w:t>
      </w:r>
      <w:r w:rsidRPr="009B7BB6">
        <w:rPr>
          <w:sz w:val="24"/>
          <w:szCs w:val="24"/>
          <w:vertAlign w:val="superscript"/>
        </w:rPr>
        <w:t>nd</w:t>
      </w:r>
      <w:r w:rsidRPr="009B7BB6">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924C84" w:rsidRPr="009B7BB6" w:rsidRDefault="00924C84" w:rsidP="00924C84">
      <w:pPr>
        <w:spacing w:line="480" w:lineRule="auto"/>
        <w:jc w:val="both"/>
        <w:rPr>
          <w:sz w:val="24"/>
          <w:szCs w:val="24"/>
        </w:rPr>
      </w:pPr>
      <w:r w:rsidRPr="009B7BB6">
        <w:rPr>
          <w:sz w:val="24"/>
          <w:szCs w:val="24"/>
        </w:rPr>
        <w:lastRenderedPageBreak/>
        <w:t>What did the Blood of John accomplish as Holy?</w:t>
      </w:r>
    </w:p>
    <w:p w:rsidR="00924C84" w:rsidRPr="009B7BB6" w:rsidRDefault="00924C84" w:rsidP="00924C84">
      <w:pPr>
        <w:spacing w:line="480" w:lineRule="auto"/>
        <w:jc w:val="both"/>
        <w:rPr>
          <w:sz w:val="24"/>
          <w:szCs w:val="24"/>
        </w:rPr>
      </w:pPr>
      <w:r w:rsidRPr="009B7BB6">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9B7BB6">
        <w:rPr>
          <w:sz w:val="24"/>
          <w:szCs w:val="24"/>
          <w:vertAlign w:val="superscript"/>
        </w:rPr>
        <w:t>st</w:t>
      </w:r>
      <w:r w:rsidRPr="009B7BB6">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924C84" w:rsidRPr="009B7BB6" w:rsidRDefault="00924C84" w:rsidP="00924C84">
      <w:pPr>
        <w:spacing w:line="480" w:lineRule="auto"/>
        <w:jc w:val="both"/>
        <w:rPr>
          <w:sz w:val="24"/>
          <w:szCs w:val="24"/>
        </w:rPr>
      </w:pPr>
      <w:r w:rsidRPr="009B7BB6">
        <w:rPr>
          <w:sz w:val="24"/>
          <w:szCs w:val="24"/>
        </w:rPr>
        <w:t>John’s arrest, imprisonment, beheading in the Alone Position</w:t>
      </w:r>
    </w:p>
    <w:p w:rsidR="00924C84" w:rsidRPr="009B7BB6" w:rsidRDefault="00924C84" w:rsidP="00924C84">
      <w:pPr>
        <w:spacing w:line="480" w:lineRule="auto"/>
        <w:jc w:val="both"/>
        <w:rPr>
          <w:sz w:val="24"/>
          <w:szCs w:val="24"/>
        </w:rPr>
      </w:pPr>
      <w:r w:rsidRPr="009B7BB6">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w:t>
      </w:r>
      <w:r w:rsidRPr="009B7BB6">
        <w:rPr>
          <w:sz w:val="24"/>
          <w:szCs w:val="24"/>
        </w:rPr>
        <w:lastRenderedPageBreak/>
        <w:t>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9B7BB6">
        <w:rPr>
          <w:vanish/>
          <w:sz w:val="24"/>
          <w:szCs w:val="24"/>
        </w:rPr>
        <w:t xml:space="preserve">erods fear ofJohn’s influence over the crowds. </w:t>
      </w:r>
      <w:r w:rsidRPr="009B7BB6">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w:t>
      </w:r>
      <w:r w:rsidRPr="009B7BB6">
        <w:rPr>
          <w:sz w:val="24"/>
          <w:szCs w:val="24"/>
        </w:rPr>
        <w:lastRenderedPageBreak/>
        <w:t xml:space="preserve">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924C84" w:rsidRPr="009B7BB6" w:rsidRDefault="00924C84" w:rsidP="00924C84">
      <w:pPr>
        <w:spacing w:line="480" w:lineRule="auto"/>
        <w:jc w:val="both"/>
        <w:rPr>
          <w:sz w:val="24"/>
          <w:szCs w:val="24"/>
        </w:rPr>
      </w:pPr>
      <w:r w:rsidRPr="009B7BB6">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9B7BB6">
        <w:rPr>
          <w:sz w:val="24"/>
          <w:szCs w:val="24"/>
          <w:vertAlign w:val="superscript"/>
        </w:rPr>
        <w:t>st</w:t>
      </w:r>
      <w:r w:rsidRPr="009B7BB6">
        <w:rPr>
          <w:sz w:val="24"/>
          <w:szCs w:val="24"/>
        </w:rPr>
        <w:t xml:space="preserve"> Maccabees 2:1. Nine, is John the Father of Eupolemus in 1</w:t>
      </w:r>
      <w:r w:rsidRPr="009B7BB6">
        <w:rPr>
          <w:sz w:val="24"/>
          <w:szCs w:val="24"/>
          <w:vertAlign w:val="superscript"/>
        </w:rPr>
        <w:t>st</w:t>
      </w:r>
      <w:r w:rsidRPr="009B7BB6">
        <w:rPr>
          <w:sz w:val="24"/>
          <w:szCs w:val="24"/>
        </w:rPr>
        <w:t xml:space="preserve"> Maccabees 8:17. Ten, is John the Brother of Jonathan in 1</w:t>
      </w:r>
      <w:r w:rsidRPr="009B7BB6">
        <w:rPr>
          <w:sz w:val="24"/>
          <w:szCs w:val="24"/>
          <w:vertAlign w:val="superscript"/>
        </w:rPr>
        <w:t>st</w:t>
      </w:r>
      <w:r w:rsidRPr="009B7BB6">
        <w:rPr>
          <w:sz w:val="24"/>
          <w:szCs w:val="24"/>
        </w:rPr>
        <w:t xml:space="preserve"> Maccabees. Eleven, is John the Brother of Judas in 1</w:t>
      </w:r>
      <w:r w:rsidRPr="009B7BB6">
        <w:rPr>
          <w:sz w:val="24"/>
          <w:szCs w:val="24"/>
          <w:vertAlign w:val="superscript"/>
        </w:rPr>
        <w:t>st</w:t>
      </w:r>
      <w:r w:rsidRPr="009B7BB6">
        <w:rPr>
          <w:sz w:val="24"/>
          <w:szCs w:val="24"/>
        </w:rPr>
        <w:t xml:space="preserve"> Maccabees. Twelve, is John the Warrior in 1</w:t>
      </w:r>
      <w:r w:rsidRPr="009B7BB6">
        <w:rPr>
          <w:sz w:val="24"/>
          <w:szCs w:val="24"/>
          <w:vertAlign w:val="superscript"/>
        </w:rPr>
        <w:t>st</w:t>
      </w:r>
      <w:r w:rsidRPr="009B7BB6">
        <w:rPr>
          <w:sz w:val="24"/>
          <w:szCs w:val="24"/>
        </w:rPr>
        <w:t xml:space="preserve"> Macabees. Thirteen, is John with Absalom in 2</w:t>
      </w:r>
      <w:r w:rsidRPr="009B7BB6">
        <w:rPr>
          <w:sz w:val="24"/>
          <w:szCs w:val="24"/>
          <w:vertAlign w:val="superscript"/>
        </w:rPr>
        <w:t>nd</w:t>
      </w:r>
      <w:r w:rsidRPr="009B7BB6">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w:t>
      </w:r>
      <w:r w:rsidRPr="009B7BB6">
        <w:rPr>
          <w:sz w:val="24"/>
          <w:szCs w:val="24"/>
        </w:rPr>
        <w:lastRenderedPageBreak/>
        <w:t>Hanani in the Old Testament. Thirty-One, is John called Jehozabad in the Old Testament. Thirty-Two, is John called Jonathan in Judges 18:30. Thirty-Three, is John called Jonathan in 1</w:t>
      </w:r>
      <w:r w:rsidRPr="009B7BB6">
        <w:rPr>
          <w:sz w:val="24"/>
          <w:szCs w:val="24"/>
          <w:vertAlign w:val="superscript"/>
        </w:rPr>
        <w:t>st</w:t>
      </w:r>
      <w:r w:rsidRPr="009B7BB6">
        <w:rPr>
          <w:sz w:val="24"/>
          <w:szCs w:val="24"/>
        </w:rPr>
        <w:t xml:space="preserve"> Samuel 13:16. Thirty-Four, is John called Jonathan in 2</w:t>
      </w:r>
      <w:r w:rsidRPr="009B7BB6">
        <w:rPr>
          <w:sz w:val="24"/>
          <w:szCs w:val="24"/>
          <w:vertAlign w:val="superscript"/>
        </w:rPr>
        <w:t>nd</w:t>
      </w:r>
      <w:r w:rsidRPr="009B7BB6">
        <w:rPr>
          <w:sz w:val="24"/>
          <w:szCs w:val="24"/>
        </w:rPr>
        <w:t xml:space="preserve"> Samuel 15:27. Thirty-Five, is John called Jonathan in 1</w:t>
      </w:r>
      <w:r w:rsidRPr="009B7BB6">
        <w:rPr>
          <w:sz w:val="24"/>
          <w:szCs w:val="24"/>
          <w:vertAlign w:val="superscript"/>
        </w:rPr>
        <w:t>st</w:t>
      </w:r>
      <w:r w:rsidRPr="009B7BB6">
        <w:rPr>
          <w:sz w:val="24"/>
          <w:szCs w:val="24"/>
        </w:rPr>
        <w:t xml:space="preserve"> Chronicles 27:32. Thirty-Six, is John called Jonathan in 2</w:t>
      </w:r>
      <w:r w:rsidRPr="009B7BB6">
        <w:rPr>
          <w:sz w:val="24"/>
          <w:szCs w:val="24"/>
          <w:vertAlign w:val="superscript"/>
        </w:rPr>
        <w:t>nd</w:t>
      </w:r>
      <w:r w:rsidRPr="009B7BB6">
        <w:rPr>
          <w:sz w:val="24"/>
          <w:szCs w:val="24"/>
        </w:rPr>
        <w:t xml:space="preserve"> Samuel 21:21. Thirty-Seven, is John called Jonathan in 2</w:t>
      </w:r>
      <w:r w:rsidRPr="009B7BB6">
        <w:rPr>
          <w:sz w:val="24"/>
          <w:szCs w:val="24"/>
          <w:vertAlign w:val="superscript"/>
        </w:rPr>
        <w:t>nd</w:t>
      </w:r>
      <w:r w:rsidRPr="009B7BB6">
        <w:rPr>
          <w:sz w:val="24"/>
          <w:szCs w:val="24"/>
        </w:rPr>
        <w:t xml:space="preserve"> Samuel 23:32. Thirty-Eight, is John called Jonathan in 1</w:t>
      </w:r>
      <w:r w:rsidRPr="009B7BB6">
        <w:rPr>
          <w:sz w:val="24"/>
          <w:szCs w:val="24"/>
          <w:vertAlign w:val="superscript"/>
        </w:rPr>
        <w:t>st</w:t>
      </w:r>
      <w:r w:rsidRPr="009B7BB6">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9B7BB6">
        <w:rPr>
          <w:sz w:val="24"/>
          <w:szCs w:val="24"/>
          <w:vertAlign w:val="superscript"/>
        </w:rPr>
        <w:t>st</w:t>
      </w:r>
      <w:r w:rsidRPr="009B7BB6">
        <w:rPr>
          <w:sz w:val="24"/>
          <w:szCs w:val="24"/>
        </w:rPr>
        <w:t xml:space="preserve"> Chronicles 2:32. Forty-Six, is John called Johanan in the Apocrypha. Forty-Seven, is John called Jonathan in 1</w:t>
      </w:r>
      <w:r w:rsidRPr="009B7BB6">
        <w:rPr>
          <w:sz w:val="24"/>
          <w:szCs w:val="24"/>
          <w:vertAlign w:val="superscript"/>
        </w:rPr>
        <w:t>st</w:t>
      </w:r>
      <w:r w:rsidRPr="009B7BB6">
        <w:rPr>
          <w:sz w:val="24"/>
          <w:szCs w:val="24"/>
        </w:rPr>
        <w:t xml:space="preserve"> Maccabees 9:23. Forty-Eight, is John called Jonathan in 1</w:t>
      </w:r>
      <w:r w:rsidRPr="009B7BB6">
        <w:rPr>
          <w:sz w:val="24"/>
          <w:szCs w:val="24"/>
          <w:vertAlign w:val="superscript"/>
        </w:rPr>
        <w:t>st</w:t>
      </w:r>
      <w:r w:rsidRPr="009B7BB6">
        <w:rPr>
          <w:sz w:val="24"/>
          <w:szCs w:val="24"/>
        </w:rPr>
        <w:t xml:space="preserve"> Maccabees 13:11. Forty-Nine, is John called Jonah in 2</w:t>
      </w:r>
      <w:r w:rsidRPr="009B7BB6">
        <w:rPr>
          <w:sz w:val="24"/>
          <w:szCs w:val="24"/>
          <w:vertAlign w:val="superscript"/>
        </w:rPr>
        <w:t>nd</w:t>
      </w:r>
      <w:r w:rsidRPr="009B7BB6">
        <w:rPr>
          <w:sz w:val="24"/>
          <w:szCs w:val="24"/>
        </w:rPr>
        <w:t xml:space="preserve"> Kings 14:25 &amp; Jonah 1:1. Fifty, is John called Jonah in 1</w:t>
      </w:r>
      <w:r w:rsidRPr="009B7BB6">
        <w:rPr>
          <w:sz w:val="24"/>
          <w:szCs w:val="24"/>
          <w:vertAlign w:val="superscript"/>
        </w:rPr>
        <w:t>st</w:t>
      </w:r>
      <w:r w:rsidRPr="009B7BB6">
        <w:rPr>
          <w:sz w:val="24"/>
          <w:szCs w:val="24"/>
        </w:rPr>
        <w:t xml:space="preserve"> Esdras 9:23. Fifty-One, is John called Jonah in Matthew 16:17. Fifty-Two, is John called Gaddi in 1</w:t>
      </w:r>
      <w:r w:rsidRPr="009B7BB6">
        <w:rPr>
          <w:sz w:val="24"/>
          <w:szCs w:val="24"/>
          <w:vertAlign w:val="superscript"/>
        </w:rPr>
        <w:t>st</w:t>
      </w:r>
      <w:r w:rsidRPr="009B7BB6">
        <w:rPr>
          <w:sz w:val="24"/>
          <w:szCs w:val="24"/>
        </w:rPr>
        <w:t xml:space="preserve"> Maccabees 2:2. Fifty-Three, is John called an Envoy in 2</w:t>
      </w:r>
      <w:r w:rsidRPr="009B7BB6">
        <w:rPr>
          <w:sz w:val="24"/>
          <w:szCs w:val="24"/>
          <w:vertAlign w:val="superscript"/>
        </w:rPr>
        <w:t>nd</w:t>
      </w:r>
      <w:r w:rsidRPr="009B7BB6">
        <w:rPr>
          <w:sz w:val="24"/>
          <w:szCs w:val="24"/>
        </w:rPr>
        <w:t xml:space="preserve"> Maccabees 11:17. Fifty-Four, is John called the Evangelist not named in the 4</w:t>
      </w:r>
      <w:r w:rsidRPr="009B7BB6">
        <w:rPr>
          <w:sz w:val="24"/>
          <w:szCs w:val="24"/>
          <w:vertAlign w:val="superscript"/>
        </w:rPr>
        <w:t>th</w:t>
      </w:r>
      <w:r w:rsidRPr="009B7BB6">
        <w:rPr>
          <w:sz w:val="24"/>
          <w:szCs w:val="24"/>
        </w:rPr>
        <w:t xml:space="preserve"> Gospel. Fifty-Five, is John called Johanan in 1</w:t>
      </w:r>
      <w:r w:rsidRPr="009B7BB6">
        <w:rPr>
          <w:sz w:val="24"/>
          <w:szCs w:val="24"/>
          <w:vertAlign w:val="superscript"/>
        </w:rPr>
        <w:t>st</w:t>
      </w:r>
      <w:r w:rsidRPr="009B7BB6">
        <w:rPr>
          <w:sz w:val="24"/>
          <w:szCs w:val="24"/>
        </w:rPr>
        <w:t xml:space="preserve"> Chronicles 12:4. Fifty-Six, is John called Johanan in 1</w:t>
      </w:r>
      <w:r w:rsidRPr="009B7BB6">
        <w:rPr>
          <w:sz w:val="24"/>
          <w:szCs w:val="24"/>
          <w:vertAlign w:val="superscript"/>
        </w:rPr>
        <w:t>st</w:t>
      </w:r>
      <w:r w:rsidRPr="009B7BB6">
        <w:rPr>
          <w:sz w:val="24"/>
          <w:szCs w:val="24"/>
        </w:rPr>
        <w:t xml:space="preserve"> Chronicles 12:12. Fifty-Seven, is John called Johanan a Priest in 1</w:t>
      </w:r>
      <w:r w:rsidRPr="009B7BB6">
        <w:rPr>
          <w:sz w:val="24"/>
          <w:szCs w:val="24"/>
          <w:vertAlign w:val="superscript"/>
        </w:rPr>
        <w:t>st</w:t>
      </w:r>
      <w:r w:rsidRPr="009B7BB6">
        <w:rPr>
          <w:sz w:val="24"/>
          <w:szCs w:val="24"/>
        </w:rPr>
        <w:t xml:space="preserve"> Chronicles 6:9. Fifty-Eight, is John called Johanan in 2</w:t>
      </w:r>
      <w:r w:rsidRPr="009B7BB6">
        <w:rPr>
          <w:sz w:val="24"/>
          <w:szCs w:val="24"/>
          <w:vertAlign w:val="superscript"/>
        </w:rPr>
        <w:t>nd</w:t>
      </w:r>
      <w:r w:rsidRPr="009B7BB6">
        <w:rPr>
          <w:sz w:val="24"/>
          <w:szCs w:val="24"/>
        </w:rPr>
        <w:t xml:space="preserve"> Chronicles 28:12. Fifty-Nine, is John called Johanan in 1</w:t>
      </w:r>
      <w:r w:rsidRPr="009B7BB6">
        <w:rPr>
          <w:sz w:val="24"/>
          <w:szCs w:val="24"/>
          <w:vertAlign w:val="superscript"/>
        </w:rPr>
        <w:t>st</w:t>
      </w:r>
      <w:r w:rsidRPr="009B7BB6">
        <w:rPr>
          <w:sz w:val="24"/>
          <w:szCs w:val="24"/>
        </w:rPr>
        <w:t xml:space="preserve"> Chronicles 3:15. Sixty, is John called Johanan in Jeremiah 40:8. Sixty-One, is John called Johanan in 1</w:t>
      </w:r>
      <w:r w:rsidRPr="009B7BB6">
        <w:rPr>
          <w:sz w:val="24"/>
          <w:szCs w:val="24"/>
          <w:vertAlign w:val="superscript"/>
        </w:rPr>
        <w:t>st</w:t>
      </w:r>
      <w:r w:rsidRPr="009B7BB6">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9B7BB6">
        <w:rPr>
          <w:sz w:val="24"/>
          <w:szCs w:val="24"/>
          <w:vertAlign w:val="superscript"/>
        </w:rPr>
        <w:t>nd</w:t>
      </w:r>
      <w:r w:rsidRPr="009B7BB6">
        <w:rPr>
          <w:sz w:val="24"/>
          <w:szCs w:val="24"/>
        </w:rPr>
        <w:t xml:space="preserve"> Eve in 1</w:t>
      </w:r>
      <w:r w:rsidRPr="009B7BB6">
        <w:rPr>
          <w:sz w:val="24"/>
          <w:szCs w:val="24"/>
          <w:vertAlign w:val="superscript"/>
        </w:rPr>
        <w:t>st</w:t>
      </w:r>
      <w:r w:rsidRPr="009B7BB6">
        <w:rPr>
          <w:sz w:val="24"/>
          <w:szCs w:val="24"/>
        </w:rPr>
        <w:t xml:space="preserve"> Corinthians 15:47. But there is only One </w:t>
      </w:r>
      <w:r w:rsidRPr="009B7BB6">
        <w:rPr>
          <w:sz w:val="24"/>
          <w:szCs w:val="24"/>
        </w:rPr>
        <w:lastRenderedPageBreak/>
        <w:t xml:space="preserve">John the Baptist who paid the price of the beheading without spot to Womankind &amp; all the other John’s had problems with (Sexual Eros Love) in marriage.      </w:t>
      </w:r>
    </w:p>
    <w:p w:rsidR="00924C84" w:rsidRPr="009B7BB6" w:rsidRDefault="00924C84" w:rsidP="00924C84">
      <w:pPr>
        <w:spacing w:line="480" w:lineRule="auto"/>
        <w:jc w:val="both"/>
        <w:rPr>
          <w:sz w:val="24"/>
          <w:szCs w:val="24"/>
        </w:rPr>
      </w:pPr>
      <w:r w:rsidRPr="009B7BB6">
        <w:rPr>
          <w:sz w:val="24"/>
          <w:szCs w:val="24"/>
        </w:rPr>
        <w:t>John’s Resurrection and Ascension</w:t>
      </w:r>
    </w:p>
    <w:p w:rsidR="00924C84" w:rsidRPr="009B7BB6" w:rsidRDefault="00924C84" w:rsidP="00924C84">
      <w:pPr>
        <w:spacing w:line="480" w:lineRule="auto"/>
        <w:jc w:val="both"/>
        <w:rPr>
          <w:sz w:val="24"/>
          <w:szCs w:val="24"/>
        </w:rPr>
      </w:pPr>
      <w:r w:rsidRPr="009B7BB6">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9B7BB6">
        <w:rPr>
          <w:sz w:val="24"/>
          <w:szCs w:val="24"/>
          <w:vertAlign w:val="superscript"/>
        </w:rPr>
        <w:t>th</w:t>
      </w:r>
      <w:r w:rsidRPr="009B7BB6">
        <w:rPr>
          <w:sz w:val="24"/>
          <w:szCs w:val="24"/>
        </w:rPr>
        <w:t>.</w:t>
      </w:r>
    </w:p>
    <w:p w:rsidR="00924C84" w:rsidRPr="009B7BB6" w:rsidRDefault="00924C84" w:rsidP="00924C84">
      <w:pPr>
        <w:spacing w:line="480" w:lineRule="auto"/>
        <w:jc w:val="both"/>
        <w:rPr>
          <w:sz w:val="24"/>
          <w:szCs w:val="24"/>
        </w:rPr>
      </w:pPr>
      <w:r w:rsidRPr="009B7BB6">
        <w:rPr>
          <w:sz w:val="24"/>
          <w:szCs w:val="24"/>
        </w:rPr>
        <w:t>John’s Throne</w:t>
      </w:r>
    </w:p>
    <w:p w:rsidR="00924C84" w:rsidRPr="009B7BB6" w:rsidRDefault="00924C84" w:rsidP="00924C84">
      <w:pPr>
        <w:spacing w:line="480" w:lineRule="auto"/>
        <w:jc w:val="both"/>
        <w:rPr>
          <w:sz w:val="24"/>
          <w:szCs w:val="24"/>
        </w:rPr>
      </w:pPr>
      <w:r w:rsidRPr="009B7BB6">
        <w:rPr>
          <w:sz w:val="24"/>
          <w:szCs w:val="24"/>
        </w:rPr>
        <w:t xml:space="preserve">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w:t>
      </w:r>
      <w:r w:rsidRPr="009B7BB6">
        <w:rPr>
          <w:sz w:val="24"/>
          <w:szCs w:val="24"/>
        </w:rPr>
        <w:lastRenderedPageBreak/>
        <w:t>John will be seated on the other side of Jesus Christ on the right hand of Stephen. This John will be worshipped as the “Woman of the Lord” in respects to the understanding and wisdom of the Lord since He is the 3</w:t>
      </w:r>
      <w:r w:rsidRPr="009B7BB6">
        <w:rPr>
          <w:sz w:val="24"/>
          <w:szCs w:val="24"/>
          <w:vertAlign w:val="superscript"/>
        </w:rPr>
        <w:t>rd</w:t>
      </w:r>
      <w:r w:rsidRPr="009B7BB6">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9B7BB6">
        <w:rPr>
          <w:sz w:val="24"/>
          <w:szCs w:val="24"/>
          <w:vertAlign w:val="superscript"/>
        </w:rPr>
        <w:t>nd</w:t>
      </w:r>
      <w:r w:rsidRPr="009B7BB6">
        <w:rPr>
          <w:sz w:val="24"/>
          <w:szCs w:val="24"/>
        </w:rPr>
        <w:t xml:space="preserve"> Timothy 3:10-17.  </w:t>
      </w:r>
    </w:p>
    <w:p w:rsidR="00924C84" w:rsidRPr="009B7BB6" w:rsidRDefault="00924C84" w:rsidP="00924C84">
      <w:pPr>
        <w:spacing w:line="480" w:lineRule="auto"/>
        <w:jc w:val="center"/>
        <w:rPr>
          <w:b/>
          <w:sz w:val="24"/>
          <w:szCs w:val="24"/>
        </w:rPr>
      </w:pPr>
      <w:r w:rsidRPr="009B7BB6">
        <w:rPr>
          <w:b/>
          <w:sz w:val="24"/>
          <w:szCs w:val="24"/>
        </w:rPr>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924C84" w:rsidRPr="009B7BB6" w:rsidRDefault="00924C84" w:rsidP="00924C84">
      <w:pPr>
        <w:spacing w:line="480" w:lineRule="auto"/>
        <w:jc w:val="both"/>
        <w:rPr>
          <w:sz w:val="24"/>
          <w:szCs w:val="24"/>
        </w:rPr>
      </w:pPr>
      <w:r w:rsidRPr="009B7BB6">
        <w:rPr>
          <w:sz w:val="24"/>
          <w:szCs w:val="24"/>
        </w:rPr>
        <w:t>The white skin color Lord Moses’ name means “</w:t>
      </w:r>
      <w:r w:rsidRPr="009B7BB6">
        <w:rPr>
          <w:b/>
          <w:sz w:val="24"/>
          <w:szCs w:val="24"/>
        </w:rPr>
        <w:t>Drawn Out of the Water in Lordship</w:t>
      </w:r>
      <w:r w:rsidRPr="009B7BB6">
        <w:rPr>
          <w:sz w:val="24"/>
          <w:szCs w:val="24"/>
        </w:rPr>
        <w:t>.” The variations of the name is Moshe, Moseh, Mose, Moushe, Musa &amp; Moyses. The Lord Moses’ name means “</w:t>
      </w:r>
      <w:r w:rsidRPr="009B7BB6">
        <w:rPr>
          <w:b/>
          <w:sz w:val="24"/>
          <w:szCs w:val="24"/>
        </w:rPr>
        <w:t>Drawn out of the Water</w:t>
      </w:r>
      <w:r w:rsidRPr="009B7BB6">
        <w:rPr>
          <w:sz w:val="24"/>
          <w:szCs w:val="24"/>
        </w:rPr>
        <w:t xml:space="preserve">.” The Scripture references of the Lord Moses is mainly in the first 5 Books of the Holy Bible: Genesis, Exodus, Leviticus, Numbers and Deuteronomy with the 4 Gospels &amp; Hebrews chapter 2 &amp; 11. The writing is written in about 1520BC-1400BC. </w:t>
      </w:r>
      <w:r w:rsidRPr="009B7BB6">
        <w:rPr>
          <w:sz w:val="24"/>
          <w:szCs w:val="24"/>
        </w:rPr>
        <w:lastRenderedPageBreak/>
        <w:t>The Lord Moses’ Kingdom lasts for a “</w:t>
      </w:r>
      <w:r w:rsidRPr="009B7BB6">
        <w:rPr>
          <w:b/>
          <w:sz w:val="24"/>
          <w:szCs w:val="24"/>
        </w:rPr>
        <w:t>Billion Year Reign</w:t>
      </w:r>
      <w:r w:rsidRPr="009B7BB6">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9B7BB6">
        <w:rPr>
          <w:sz w:val="24"/>
          <w:szCs w:val="24"/>
          <w:vertAlign w:val="superscript"/>
        </w:rPr>
        <w:t>st</w:t>
      </w:r>
      <w:r w:rsidRPr="009B7BB6">
        <w:rPr>
          <w:sz w:val="24"/>
          <w:szCs w:val="24"/>
        </w:rPr>
        <w:t xml:space="preserve"> day to the 5</w:t>
      </w:r>
      <w:r w:rsidRPr="009B7BB6">
        <w:rPr>
          <w:sz w:val="24"/>
          <w:szCs w:val="24"/>
          <w:vertAlign w:val="superscript"/>
        </w:rPr>
        <w:t>th</w:t>
      </w:r>
      <w:r w:rsidRPr="009B7BB6">
        <w:rPr>
          <w:sz w:val="24"/>
          <w:szCs w:val="24"/>
        </w:rPr>
        <w:t xml:space="preserve"> day with the Supreme Authority of the LORD, then Moses being named on the 6</w:t>
      </w:r>
      <w:r w:rsidRPr="009B7BB6">
        <w:rPr>
          <w:sz w:val="24"/>
          <w:szCs w:val="24"/>
          <w:vertAlign w:val="superscript"/>
        </w:rPr>
        <w:t>th</w:t>
      </w:r>
      <w:r w:rsidRPr="009B7BB6">
        <w:rPr>
          <w:sz w:val="24"/>
          <w:szCs w:val="24"/>
        </w:rPr>
        <w:t xml:space="preserve"> day as Man and on the 7</w:t>
      </w:r>
      <w:r w:rsidRPr="009B7BB6">
        <w:rPr>
          <w:sz w:val="24"/>
          <w:szCs w:val="24"/>
          <w:vertAlign w:val="superscript"/>
        </w:rPr>
        <w:t>th</w:t>
      </w:r>
      <w:r w:rsidRPr="009B7BB6">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9B7BB6">
        <w:rPr>
          <w:sz w:val="24"/>
          <w:szCs w:val="24"/>
          <w:vertAlign w:val="superscript"/>
        </w:rPr>
        <w:t>th</w:t>
      </w:r>
      <w:r w:rsidRPr="009B7BB6">
        <w:rPr>
          <w:sz w:val="24"/>
          <w:szCs w:val="24"/>
        </w:rPr>
        <w:t xml:space="preserve"> day renamed. This eternity only concerns Saturday as the Jewish Moses in Genesis to the Gentile Moses in Luke till it became the Christian Moses in Acts chapter 7.  </w:t>
      </w:r>
    </w:p>
    <w:p w:rsidR="00924C84" w:rsidRPr="009B7BB6" w:rsidRDefault="00924C84" w:rsidP="00924C84">
      <w:pPr>
        <w:spacing w:line="480" w:lineRule="auto"/>
        <w:jc w:val="both"/>
        <w:rPr>
          <w:sz w:val="24"/>
          <w:szCs w:val="24"/>
        </w:rPr>
      </w:pPr>
      <w:r w:rsidRPr="009B7BB6">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924C84" w:rsidRPr="009B7BB6" w:rsidRDefault="00924C84" w:rsidP="00924C84">
      <w:pPr>
        <w:spacing w:line="480" w:lineRule="auto"/>
        <w:jc w:val="both"/>
        <w:rPr>
          <w:sz w:val="24"/>
          <w:szCs w:val="24"/>
        </w:rPr>
      </w:pPr>
      <w:r w:rsidRPr="009B7BB6">
        <w:rPr>
          <w:sz w:val="24"/>
          <w:szCs w:val="24"/>
        </w:rPr>
        <w:t xml:space="preserve">The Lord Moses’ Life and Times: In Exodus 2:1-10 declares the Birth of Moses: “And a Man of the house of Levi went and took as Wife a Daughter of Levi. So the Woman conceived and bore </w:t>
      </w:r>
      <w:r w:rsidRPr="009B7BB6">
        <w:rPr>
          <w:sz w:val="24"/>
          <w:szCs w:val="24"/>
        </w:rPr>
        <w:lastRenderedPageBreak/>
        <w:t xml:space="preserve">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w:t>
      </w:r>
      <w:r w:rsidRPr="009B7BB6">
        <w:rPr>
          <w:sz w:val="24"/>
          <w:szCs w:val="24"/>
        </w:rPr>
        <w:lastRenderedPageBreak/>
        <w:t xml:space="preserve">Children born to the Israelites. This attempt failed for Pharaoh to control the population and commanded all His people to see that every Hebrew Male be thrown in the River Nile. </w:t>
      </w:r>
    </w:p>
    <w:p w:rsidR="00924C84" w:rsidRPr="009B7BB6" w:rsidRDefault="00924C84" w:rsidP="00924C84">
      <w:pPr>
        <w:spacing w:line="480" w:lineRule="auto"/>
        <w:jc w:val="both"/>
        <w:rPr>
          <w:sz w:val="24"/>
          <w:szCs w:val="24"/>
        </w:rPr>
      </w:pPr>
      <w:r w:rsidRPr="009B7BB6">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924C84" w:rsidRPr="009B7BB6" w:rsidRDefault="00924C84" w:rsidP="00924C84">
      <w:pPr>
        <w:spacing w:line="480" w:lineRule="auto"/>
        <w:jc w:val="both"/>
        <w:rPr>
          <w:sz w:val="24"/>
          <w:szCs w:val="24"/>
        </w:rPr>
      </w:pPr>
      <w:r w:rsidRPr="009B7BB6">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924C84" w:rsidRPr="009B7BB6" w:rsidRDefault="00924C84" w:rsidP="00924C84">
      <w:pPr>
        <w:spacing w:line="480" w:lineRule="auto"/>
        <w:jc w:val="both"/>
        <w:rPr>
          <w:sz w:val="24"/>
          <w:szCs w:val="24"/>
        </w:rPr>
      </w:pPr>
      <w:r w:rsidRPr="009B7BB6">
        <w:rPr>
          <w:sz w:val="24"/>
          <w:szCs w:val="24"/>
        </w:rPr>
        <w:lastRenderedPageBreak/>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9B7BB6">
        <w:rPr>
          <w:b/>
          <w:sz w:val="24"/>
          <w:szCs w:val="24"/>
        </w:rPr>
        <w:t>content to live</w:t>
      </w:r>
      <w:r w:rsidRPr="009B7BB6">
        <w:rPr>
          <w:sz w:val="24"/>
          <w:szCs w:val="24"/>
        </w:rPr>
        <w:t xml:space="preserve">” there in Exodus 2:21.  </w:t>
      </w:r>
    </w:p>
    <w:p w:rsidR="00924C84" w:rsidRPr="009B7BB6" w:rsidRDefault="00924C84" w:rsidP="00924C84">
      <w:pPr>
        <w:spacing w:line="480" w:lineRule="auto"/>
        <w:jc w:val="both"/>
        <w:rPr>
          <w:sz w:val="24"/>
          <w:szCs w:val="24"/>
        </w:rPr>
      </w:pPr>
      <w:r w:rsidRPr="009B7BB6">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924C84" w:rsidRPr="009B7BB6" w:rsidRDefault="00924C84" w:rsidP="00924C84">
      <w:pPr>
        <w:spacing w:line="480" w:lineRule="auto"/>
        <w:jc w:val="both"/>
        <w:rPr>
          <w:sz w:val="24"/>
          <w:szCs w:val="24"/>
        </w:rPr>
      </w:pPr>
      <w:r w:rsidRPr="009B7BB6">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w:t>
      </w:r>
      <w:r w:rsidRPr="009B7BB6">
        <w:rPr>
          <w:sz w:val="24"/>
          <w:szCs w:val="24"/>
        </w:rPr>
        <w:lastRenderedPageBreak/>
        <w:t xml:space="preserve">let the Father Stephen’s people go. The final blow to Pharaoh was the Red Sea Crossing that drowned Pharaoh’s Army.   </w:t>
      </w:r>
    </w:p>
    <w:p w:rsidR="00924C84" w:rsidRPr="009B7BB6" w:rsidRDefault="00924C84" w:rsidP="00924C84">
      <w:pPr>
        <w:spacing w:line="480" w:lineRule="auto"/>
        <w:jc w:val="both"/>
        <w:rPr>
          <w:sz w:val="24"/>
          <w:szCs w:val="24"/>
        </w:rPr>
      </w:pPr>
      <w:r w:rsidRPr="009B7BB6">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924C84" w:rsidRPr="009B7BB6" w:rsidRDefault="00924C84" w:rsidP="00924C84">
      <w:pPr>
        <w:spacing w:line="480" w:lineRule="auto"/>
        <w:jc w:val="both"/>
        <w:rPr>
          <w:sz w:val="24"/>
          <w:szCs w:val="24"/>
        </w:rPr>
      </w:pPr>
      <w:r w:rsidRPr="009B7BB6">
        <w:rPr>
          <w:sz w:val="24"/>
          <w:szCs w:val="24"/>
        </w:rPr>
        <w:t xml:space="preserve">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w:t>
      </w:r>
      <w:r w:rsidRPr="009B7BB6">
        <w:rPr>
          <w:sz w:val="24"/>
          <w:szCs w:val="24"/>
        </w:rPr>
        <w:lastRenderedPageBreak/>
        <w:t>Father Stephen’s Agent on Earth, and accomplishing extraordinary things. The Lord Moses was considered as One of the Greatest Men of the Old Testament.</w:t>
      </w:r>
    </w:p>
    <w:p w:rsidR="00924C84" w:rsidRPr="009B7BB6" w:rsidRDefault="00924C84" w:rsidP="00924C84">
      <w:pPr>
        <w:spacing w:line="480" w:lineRule="auto"/>
        <w:jc w:val="both"/>
        <w:rPr>
          <w:sz w:val="24"/>
          <w:szCs w:val="24"/>
        </w:rPr>
      </w:pPr>
      <w:r w:rsidRPr="009B7BB6">
        <w:rPr>
          <w:sz w:val="24"/>
          <w:szCs w:val="24"/>
        </w:rPr>
        <w:t>The Lord Moses’ Relationships:</w:t>
      </w:r>
      <w:r w:rsidRPr="009B7BB6">
        <w:rPr>
          <w:b/>
          <w:sz w:val="24"/>
          <w:szCs w:val="24"/>
        </w:rPr>
        <w:t xml:space="preserve"> </w:t>
      </w:r>
      <w:r w:rsidRPr="009B7BB6">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924C84" w:rsidRPr="009B7BB6" w:rsidRDefault="00924C84" w:rsidP="00924C84">
      <w:pPr>
        <w:spacing w:line="480" w:lineRule="auto"/>
        <w:jc w:val="both"/>
        <w:rPr>
          <w:sz w:val="24"/>
          <w:szCs w:val="24"/>
        </w:rPr>
      </w:pPr>
      <w:r w:rsidRPr="009B7BB6">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924C84" w:rsidRPr="009B7BB6" w:rsidRDefault="00924C84" w:rsidP="00924C84">
      <w:pPr>
        <w:spacing w:line="480" w:lineRule="auto"/>
        <w:jc w:val="both"/>
        <w:rPr>
          <w:sz w:val="24"/>
          <w:szCs w:val="24"/>
        </w:rPr>
      </w:pPr>
      <w:r w:rsidRPr="009B7BB6">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w:t>
      </w:r>
      <w:r w:rsidRPr="009B7BB6">
        <w:rPr>
          <w:sz w:val="24"/>
          <w:szCs w:val="24"/>
        </w:rPr>
        <w:lastRenderedPageBreak/>
        <w:t>years He was a Humble Shepherd. The initial response to the hesitant Lord Moses was to promise to be with Him and the Father Stephen revealed His name in Exodus 3:15 as “</w:t>
      </w:r>
      <w:r w:rsidRPr="009B7BB6">
        <w:rPr>
          <w:b/>
          <w:sz w:val="24"/>
          <w:szCs w:val="24"/>
        </w:rPr>
        <w:t>YAHWEH</w:t>
      </w:r>
      <w:r w:rsidRPr="009B7BB6">
        <w:rPr>
          <w:sz w:val="24"/>
          <w:szCs w:val="24"/>
        </w:rPr>
        <w:t xml:space="preserve">” as the </w:t>
      </w:r>
      <w:r w:rsidRPr="009B7BB6">
        <w:rPr>
          <w:b/>
          <w:sz w:val="24"/>
          <w:szCs w:val="24"/>
        </w:rPr>
        <w:t>GOD OF MY FATHER’S</w:t>
      </w:r>
      <w:r w:rsidRPr="009B7BB6">
        <w:rPr>
          <w:sz w:val="24"/>
          <w:szCs w:val="24"/>
        </w:rPr>
        <w:t xml:space="preserve"> with the </w:t>
      </w:r>
      <w:r w:rsidRPr="009B7BB6">
        <w:rPr>
          <w:b/>
          <w:sz w:val="24"/>
          <w:szCs w:val="24"/>
        </w:rPr>
        <w:t>LORD STEPHEN</w:t>
      </w:r>
      <w:r w:rsidRPr="009B7BB6">
        <w:rPr>
          <w:sz w:val="24"/>
          <w:szCs w:val="24"/>
        </w:rPr>
        <w:t xml:space="preserve"> in Acts 7:30-32 &amp; John 8:58 and “</w:t>
      </w:r>
      <w:r w:rsidRPr="009B7BB6">
        <w:rPr>
          <w:b/>
          <w:sz w:val="24"/>
          <w:szCs w:val="24"/>
        </w:rPr>
        <w:t>I AM</w:t>
      </w:r>
      <w:r w:rsidRPr="009B7BB6">
        <w:rPr>
          <w:sz w:val="24"/>
          <w:szCs w:val="24"/>
        </w:rPr>
        <w:t xml:space="preserve">” as the </w:t>
      </w:r>
      <w:r w:rsidRPr="009B7BB6">
        <w:rPr>
          <w:b/>
          <w:sz w:val="24"/>
          <w:szCs w:val="24"/>
        </w:rPr>
        <w:t>GOD OF ABRAHAM</w:t>
      </w:r>
      <w:r w:rsidRPr="009B7BB6">
        <w:rPr>
          <w:sz w:val="24"/>
          <w:szCs w:val="24"/>
        </w:rPr>
        <w:t xml:space="preserve"> with the </w:t>
      </w:r>
      <w:r w:rsidRPr="009B7BB6">
        <w:rPr>
          <w:b/>
          <w:sz w:val="24"/>
          <w:szCs w:val="24"/>
        </w:rPr>
        <w:t>LORD JESUS</w:t>
      </w:r>
      <w:r w:rsidRPr="009B7BB6">
        <w:rPr>
          <w:sz w:val="24"/>
          <w:szCs w:val="24"/>
        </w:rPr>
        <w:t xml:space="preserve"> in Luke 1:33 &amp; John 8:58 or in biblical texts as the “</w:t>
      </w:r>
      <w:r w:rsidRPr="009B7BB6">
        <w:rPr>
          <w:b/>
          <w:sz w:val="24"/>
          <w:szCs w:val="24"/>
        </w:rPr>
        <w:t>JEHOVAH</w:t>
      </w:r>
      <w:r w:rsidRPr="009B7BB6">
        <w:rPr>
          <w:sz w:val="24"/>
          <w:szCs w:val="24"/>
        </w:rPr>
        <w:t xml:space="preserve"> or </w:t>
      </w:r>
      <w:r w:rsidRPr="009B7BB6">
        <w:rPr>
          <w:b/>
          <w:sz w:val="24"/>
          <w:szCs w:val="24"/>
        </w:rPr>
        <w:t>VICTOR</w:t>
      </w:r>
      <w:r w:rsidRPr="009B7BB6">
        <w:rPr>
          <w:sz w:val="24"/>
          <w:szCs w:val="24"/>
        </w:rPr>
        <w:t xml:space="preserve">” as the </w:t>
      </w:r>
      <w:r w:rsidRPr="009B7BB6">
        <w:rPr>
          <w:b/>
          <w:sz w:val="24"/>
          <w:szCs w:val="24"/>
        </w:rPr>
        <w:t>GOD OF JACOB</w:t>
      </w:r>
      <w:r w:rsidRPr="009B7BB6">
        <w:rPr>
          <w:sz w:val="24"/>
          <w:szCs w:val="24"/>
        </w:rPr>
        <w:t xml:space="preserve"> with the </w:t>
      </w:r>
      <w:r w:rsidRPr="009B7BB6">
        <w:rPr>
          <w:b/>
          <w:sz w:val="24"/>
          <w:szCs w:val="24"/>
        </w:rPr>
        <w:t>LORD JAMES</w:t>
      </w:r>
      <w:r w:rsidRPr="009B7BB6">
        <w:rPr>
          <w:sz w:val="24"/>
          <w:szCs w:val="24"/>
        </w:rPr>
        <w:t xml:space="preserve"> in Genesis 32:22-32 &amp; James 2:8-13 or “</w:t>
      </w:r>
      <w:r w:rsidRPr="009B7BB6">
        <w:rPr>
          <w:b/>
          <w:sz w:val="24"/>
          <w:szCs w:val="24"/>
        </w:rPr>
        <w:t>THE ONE WHO IS ALWAYS PRESENT</w:t>
      </w:r>
      <w:r w:rsidRPr="009B7BB6">
        <w:rPr>
          <w:sz w:val="24"/>
          <w:szCs w:val="24"/>
        </w:rPr>
        <w:t xml:space="preserve">” as the </w:t>
      </w:r>
      <w:r w:rsidRPr="009B7BB6">
        <w:rPr>
          <w:b/>
          <w:sz w:val="24"/>
          <w:szCs w:val="24"/>
        </w:rPr>
        <w:t xml:space="preserve">GOD OF ISAAC </w:t>
      </w:r>
      <w:r w:rsidRPr="009B7BB6">
        <w:rPr>
          <w:sz w:val="24"/>
          <w:szCs w:val="24"/>
        </w:rPr>
        <w:t xml:space="preserve">with the </w:t>
      </w:r>
      <w:r w:rsidRPr="009B7BB6">
        <w:rPr>
          <w:b/>
          <w:sz w:val="24"/>
          <w:szCs w:val="24"/>
        </w:rPr>
        <w:t>LORD JOHN</w:t>
      </w:r>
      <w:r w:rsidRPr="009B7BB6">
        <w:rPr>
          <w:sz w:val="24"/>
          <w:szCs w:val="24"/>
        </w:rPr>
        <w:t xml:space="preserve"> in Luke 1:68 &amp; the “</w:t>
      </w:r>
      <w:r w:rsidRPr="009B7BB6">
        <w:rPr>
          <w:b/>
          <w:sz w:val="24"/>
          <w:szCs w:val="24"/>
        </w:rPr>
        <w:t>BURNING BUSH</w:t>
      </w:r>
      <w:r w:rsidRPr="009B7BB6">
        <w:rPr>
          <w:sz w:val="24"/>
          <w:szCs w:val="24"/>
        </w:rPr>
        <w:t xml:space="preserve">” as the </w:t>
      </w:r>
      <w:r w:rsidRPr="009B7BB6">
        <w:rPr>
          <w:b/>
          <w:sz w:val="24"/>
          <w:szCs w:val="24"/>
        </w:rPr>
        <w:t>GOD OF ISRAEL</w:t>
      </w:r>
      <w:r w:rsidRPr="009B7BB6">
        <w:rPr>
          <w:sz w:val="24"/>
          <w:szCs w:val="24"/>
        </w:rPr>
        <w:t xml:space="preserve"> with the </w:t>
      </w:r>
      <w:r w:rsidRPr="009B7BB6">
        <w:rPr>
          <w:b/>
          <w:sz w:val="24"/>
          <w:szCs w:val="24"/>
        </w:rPr>
        <w:t>LORD PETER</w:t>
      </w:r>
      <w:r w:rsidRPr="009B7BB6">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924C84" w:rsidRPr="009B7BB6" w:rsidRDefault="00924C84" w:rsidP="00924C84">
      <w:pPr>
        <w:spacing w:line="480" w:lineRule="auto"/>
        <w:jc w:val="both"/>
        <w:rPr>
          <w:sz w:val="24"/>
          <w:szCs w:val="24"/>
        </w:rPr>
      </w:pPr>
      <w:r w:rsidRPr="009B7BB6">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9B7BB6">
        <w:rPr>
          <w:b/>
          <w:sz w:val="24"/>
          <w:szCs w:val="24"/>
        </w:rPr>
        <w:t>a sword</w:t>
      </w:r>
      <w:r w:rsidRPr="009B7BB6">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w:t>
      </w:r>
      <w:r w:rsidRPr="009B7BB6">
        <w:rPr>
          <w:sz w:val="24"/>
          <w:szCs w:val="24"/>
        </w:rPr>
        <w:lastRenderedPageBreak/>
        <w:t>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9B7BB6">
        <w:rPr>
          <w:b/>
          <w:sz w:val="24"/>
          <w:szCs w:val="24"/>
        </w:rPr>
        <w:t>multiply His signs and wonders in the land of Egypt</w:t>
      </w:r>
      <w:r w:rsidRPr="009B7BB6">
        <w:rPr>
          <w:sz w:val="24"/>
          <w:szCs w:val="24"/>
        </w:rPr>
        <w:t xml:space="preserve">” to prove that the </w:t>
      </w:r>
      <w:r w:rsidRPr="009B7BB6">
        <w:rPr>
          <w:b/>
          <w:sz w:val="24"/>
          <w:szCs w:val="24"/>
        </w:rPr>
        <w:t>LORD YAHWEH</w:t>
      </w:r>
      <w:r w:rsidRPr="009B7BB6">
        <w:rPr>
          <w:sz w:val="24"/>
          <w:szCs w:val="24"/>
        </w:rPr>
        <w:t xml:space="preserve"> is </w:t>
      </w:r>
      <w:r w:rsidRPr="009B7BB6">
        <w:rPr>
          <w:b/>
          <w:sz w:val="24"/>
          <w:szCs w:val="24"/>
        </w:rPr>
        <w:t>GOD</w:t>
      </w:r>
      <w:r w:rsidRPr="009B7BB6">
        <w:rPr>
          <w:sz w:val="24"/>
          <w:szCs w:val="24"/>
        </w:rPr>
        <w:t xml:space="preserve"> in Exodus 7:3. </w:t>
      </w:r>
    </w:p>
    <w:p w:rsidR="00924C84" w:rsidRPr="009B7BB6" w:rsidRDefault="00924C84" w:rsidP="00924C84">
      <w:pPr>
        <w:spacing w:line="480" w:lineRule="auto"/>
        <w:jc w:val="both"/>
        <w:rPr>
          <w:sz w:val="24"/>
          <w:szCs w:val="24"/>
        </w:rPr>
      </w:pPr>
      <w:r w:rsidRPr="009B7BB6">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w:t>
      </w:r>
      <w:r w:rsidRPr="009B7BB6">
        <w:rPr>
          <w:sz w:val="24"/>
          <w:szCs w:val="24"/>
        </w:rPr>
        <w:lastRenderedPageBreak/>
        <w:t xml:space="preserve">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924C84" w:rsidRPr="009B7BB6" w:rsidRDefault="00924C84" w:rsidP="00924C84">
      <w:pPr>
        <w:spacing w:line="480" w:lineRule="auto"/>
        <w:jc w:val="both"/>
        <w:rPr>
          <w:sz w:val="24"/>
          <w:szCs w:val="24"/>
        </w:rPr>
      </w:pPr>
      <w:r w:rsidRPr="009B7BB6">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w:t>
      </w:r>
      <w:r w:rsidRPr="009B7BB6">
        <w:rPr>
          <w:sz w:val="24"/>
          <w:szCs w:val="24"/>
        </w:rPr>
        <w:lastRenderedPageBreak/>
        <w:t xml:space="preserve">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924C84" w:rsidRPr="009B7BB6" w:rsidRDefault="00924C84" w:rsidP="00924C84">
      <w:pPr>
        <w:spacing w:line="480" w:lineRule="auto"/>
        <w:jc w:val="both"/>
        <w:rPr>
          <w:sz w:val="24"/>
          <w:szCs w:val="24"/>
        </w:rPr>
      </w:pPr>
      <w:r w:rsidRPr="009B7BB6">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9B7BB6">
        <w:rPr>
          <w:sz w:val="24"/>
          <w:szCs w:val="24"/>
          <w:vertAlign w:val="superscript"/>
        </w:rPr>
        <w:t>nd</w:t>
      </w:r>
      <w:r w:rsidRPr="009B7BB6">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9B7BB6">
        <w:rPr>
          <w:sz w:val="24"/>
          <w:szCs w:val="24"/>
          <w:vertAlign w:val="superscript"/>
        </w:rPr>
        <w:t>nd</w:t>
      </w:r>
      <w:r w:rsidRPr="009B7BB6">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w:t>
      </w:r>
      <w:r w:rsidRPr="009B7BB6">
        <w:rPr>
          <w:sz w:val="24"/>
          <w:szCs w:val="24"/>
        </w:rPr>
        <w:lastRenderedPageBreak/>
        <w:t>the Lord Aaron and to the Father Stephen (not directly). The Lord Moses then immediately went to the Father Stephen for guidance. The Father Stephen told the Lord Moses to “</w:t>
      </w:r>
      <w:r w:rsidRPr="009B7BB6">
        <w:rPr>
          <w:b/>
          <w:sz w:val="24"/>
          <w:szCs w:val="24"/>
        </w:rPr>
        <w:t>speak to the rock</w:t>
      </w:r>
      <w:r w:rsidRPr="009B7BB6">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9B7BB6">
        <w:rPr>
          <w:sz w:val="24"/>
          <w:szCs w:val="24"/>
          <w:vertAlign w:val="superscript"/>
        </w:rPr>
        <w:t>st</w:t>
      </w:r>
      <w:r w:rsidRPr="009B7BB6">
        <w:rPr>
          <w:sz w:val="24"/>
          <w:szCs w:val="24"/>
        </w:rPr>
        <w:t xml:space="preserve"> Corinthians 10:4. This meant the Prices paid for all Creation was only done once in Hebrews 10:10. </w:t>
      </w:r>
    </w:p>
    <w:p w:rsidR="00924C84" w:rsidRPr="009B7BB6" w:rsidRDefault="00924C84" w:rsidP="00924C84">
      <w:pPr>
        <w:spacing w:line="480" w:lineRule="auto"/>
        <w:jc w:val="both"/>
        <w:rPr>
          <w:sz w:val="24"/>
          <w:szCs w:val="24"/>
        </w:rPr>
      </w:pPr>
      <w:r w:rsidRPr="009B7BB6">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924C84" w:rsidRPr="009B7BB6" w:rsidRDefault="00924C84" w:rsidP="00924C84">
      <w:pPr>
        <w:spacing w:line="480" w:lineRule="auto"/>
        <w:jc w:val="both"/>
        <w:rPr>
          <w:sz w:val="24"/>
          <w:szCs w:val="24"/>
        </w:rPr>
      </w:pPr>
      <w:r w:rsidRPr="009B7BB6">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w:t>
      </w:r>
      <w:r w:rsidRPr="009B7BB6">
        <w:rPr>
          <w:sz w:val="24"/>
          <w:szCs w:val="24"/>
        </w:rPr>
        <w:lastRenderedPageBreak/>
        <w:t xml:space="preserve">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924C84" w:rsidRPr="009B7BB6" w:rsidRDefault="00924C84" w:rsidP="00924C84">
      <w:pPr>
        <w:spacing w:line="480" w:lineRule="auto"/>
        <w:jc w:val="both"/>
        <w:rPr>
          <w:sz w:val="24"/>
          <w:szCs w:val="24"/>
        </w:rPr>
      </w:pPr>
      <w:r w:rsidRPr="009B7BB6">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924C84" w:rsidRPr="009B7BB6" w:rsidRDefault="00924C84" w:rsidP="00924C84">
      <w:pPr>
        <w:spacing w:line="480" w:lineRule="auto"/>
        <w:jc w:val="both"/>
        <w:rPr>
          <w:sz w:val="24"/>
          <w:szCs w:val="24"/>
        </w:rPr>
      </w:pPr>
      <w:r w:rsidRPr="009B7BB6">
        <w:rPr>
          <w:sz w:val="24"/>
          <w:szCs w:val="24"/>
        </w:rPr>
        <w:t xml:space="preserve">The Unveiling of the Rebellious Israelites in Numbers chapter 11. The events of Numbers chapter 11 are parallel to the events in Exodus chapters 16-17, the responses are the same, but </w:t>
      </w:r>
      <w:r w:rsidRPr="009B7BB6">
        <w:rPr>
          <w:sz w:val="24"/>
          <w:szCs w:val="24"/>
        </w:rPr>
        <w:lastRenderedPageBreak/>
        <w:t>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9B7BB6">
        <w:rPr>
          <w:b/>
          <w:sz w:val="24"/>
          <w:szCs w:val="24"/>
        </w:rPr>
        <w:t>bear all these people alone</w:t>
      </w:r>
      <w:r w:rsidRPr="009B7BB6">
        <w:rPr>
          <w:sz w:val="24"/>
          <w:szCs w:val="24"/>
        </w:rPr>
        <w:t>”, the Lord Moses was right to bring the complaint directly to the Father Stephen. The Father Stephen’s response was to provide the meat the Israelites craved, but with it He sent a “</w:t>
      </w:r>
      <w:r w:rsidRPr="009B7BB6">
        <w:rPr>
          <w:b/>
          <w:sz w:val="24"/>
          <w:szCs w:val="24"/>
        </w:rPr>
        <w:t>very great</w:t>
      </w:r>
      <w:r w:rsidRPr="009B7BB6">
        <w:rPr>
          <w:sz w:val="24"/>
          <w:szCs w:val="24"/>
        </w:rPr>
        <w:t xml:space="preserve">” plague and killed thousands in Psalms 78:29-33.     </w:t>
      </w:r>
    </w:p>
    <w:p w:rsidR="00924C84" w:rsidRPr="009B7BB6" w:rsidRDefault="00924C84" w:rsidP="00924C84">
      <w:pPr>
        <w:spacing w:line="480" w:lineRule="auto"/>
        <w:jc w:val="both"/>
        <w:rPr>
          <w:sz w:val="24"/>
          <w:szCs w:val="24"/>
        </w:rPr>
      </w:pPr>
      <w:r w:rsidRPr="009B7BB6">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t>
      </w:r>
      <w:r w:rsidRPr="009B7BB6">
        <w:rPr>
          <w:sz w:val="24"/>
          <w:szCs w:val="24"/>
        </w:rPr>
        <w:lastRenderedPageBreak/>
        <w:t xml:space="preserve">wilderness than face the Canaanites. The Father Stephen gave them want they chose in Numbers 14:29.        </w:t>
      </w:r>
    </w:p>
    <w:p w:rsidR="00924C84" w:rsidRPr="009B7BB6" w:rsidRDefault="00924C84" w:rsidP="00924C84">
      <w:pPr>
        <w:spacing w:line="480" w:lineRule="auto"/>
        <w:jc w:val="both"/>
        <w:rPr>
          <w:sz w:val="24"/>
          <w:szCs w:val="24"/>
        </w:rPr>
      </w:pPr>
      <w:r w:rsidRPr="009B7BB6">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w:t>
      </w:r>
      <w:r w:rsidRPr="009B7BB6">
        <w:rPr>
          <w:sz w:val="24"/>
          <w:szCs w:val="24"/>
        </w:rPr>
        <w:lastRenderedPageBreak/>
        <w:t xml:space="preserve">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924C84" w:rsidRPr="009B7BB6" w:rsidRDefault="00924C84" w:rsidP="00924C84">
      <w:pPr>
        <w:spacing w:line="480" w:lineRule="auto"/>
        <w:jc w:val="both"/>
        <w:rPr>
          <w:sz w:val="24"/>
          <w:szCs w:val="24"/>
        </w:rPr>
      </w:pPr>
      <w:r w:rsidRPr="009B7BB6">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924C84" w:rsidRPr="009B7BB6" w:rsidRDefault="00924C84" w:rsidP="00924C84">
      <w:pPr>
        <w:spacing w:line="480" w:lineRule="auto"/>
        <w:jc w:val="center"/>
        <w:rPr>
          <w:b/>
          <w:sz w:val="24"/>
          <w:szCs w:val="24"/>
        </w:rPr>
      </w:pPr>
      <w:r w:rsidRPr="009B7BB6">
        <w:rPr>
          <w:b/>
          <w:sz w:val="24"/>
          <w:szCs w:val="24"/>
        </w:rPr>
        <w:t>THE LORD DAVID (THE LADY BATHSHEBA THE LADY OF KINGDOMS) WITH THE RANK OF COLONEL OR HIGHER FOR 40 YEARS</w:t>
      </w:r>
    </w:p>
    <w:p w:rsidR="00924C84" w:rsidRPr="009B7BB6" w:rsidRDefault="00924C84" w:rsidP="00924C84">
      <w:pPr>
        <w:spacing w:line="480" w:lineRule="auto"/>
        <w:jc w:val="both"/>
        <w:rPr>
          <w:sz w:val="24"/>
          <w:szCs w:val="24"/>
        </w:rPr>
      </w:pPr>
      <w:r w:rsidRPr="009B7BB6">
        <w:rPr>
          <w:sz w:val="24"/>
          <w:szCs w:val="24"/>
        </w:rPr>
        <w:t>The white skin color King David’s name means “</w:t>
      </w:r>
      <w:r w:rsidRPr="009B7BB6">
        <w:rPr>
          <w:b/>
          <w:sz w:val="24"/>
          <w:szCs w:val="24"/>
        </w:rPr>
        <w:t>Crowned Beloved</w:t>
      </w:r>
      <w:r w:rsidRPr="009B7BB6">
        <w:rPr>
          <w:sz w:val="24"/>
          <w:szCs w:val="24"/>
        </w:rPr>
        <w:t xml:space="preserve">”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w:t>
      </w:r>
      <w:r w:rsidRPr="009B7BB6">
        <w:rPr>
          <w:sz w:val="24"/>
          <w:szCs w:val="24"/>
        </w:rPr>
        <w:lastRenderedPageBreak/>
        <w:t>David’s Greatest accomplishment was that He built a powerful Hebrew Kingdom which expanded Israel’s territory and established major and political reforms. This refers to David being named on the 1</w:t>
      </w:r>
      <w:r w:rsidRPr="009B7BB6">
        <w:rPr>
          <w:sz w:val="24"/>
          <w:szCs w:val="24"/>
          <w:vertAlign w:val="superscript"/>
        </w:rPr>
        <w:t>st</w:t>
      </w:r>
      <w:r w:rsidRPr="009B7BB6">
        <w:rPr>
          <w:sz w:val="24"/>
          <w:szCs w:val="24"/>
        </w:rPr>
        <w:t xml:space="preserve"> day to the 5</w:t>
      </w:r>
      <w:r w:rsidRPr="009B7BB6">
        <w:rPr>
          <w:sz w:val="24"/>
          <w:szCs w:val="24"/>
          <w:vertAlign w:val="superscript"/>
        </w:rPr>
        <w:t>th</w:t>
      </w:r>
      <w:r w:rsidRPr="009B7BB6">
        <w:rPr>
          <w:sz w:val="24"/>
          <w:szCs w:val="24"/>
        </w:rPr>
        <w:t xml:space="preserve"> day with the image likeness of the LORD, then David being named on the 6</w:t>
      </w:r>
      <w:r w:rsidRPr="009B7BB6">
        <w:rPr>
          <w:sz w:val="24"/>
          <w:szCs w:val="24"/>
          <w:vertAlign w:val="superscript"/>
        </w:rPr>
        <w:t>th</w:t>
      </w:r>
      <w:r w:rsidRPr="009B7BB6">
        <w:rPr>
          <w:sz w:val="24"/>
          <w:szCs w:val="24"/>
        </w:rPr>
        <w:t xml:space="preserve"> day as Man and on the 7</w:t>
      </w:r>
      <w:r w:rsidRPr="009B7BB6">
        <w:rPr>
          <w:sz w:val="24"/>
          <w:szCs w:val="24"/>
          <w:vertAlign w:val="superscript"/>
        </w:rPr>
        <w:t>th</w:t>
      </w:r>
      <w:r w:rsidRPr="009B7BB6">
        <w:rPr>
          <w:sz w:val="24"/>
          <w:szCs w:val="24"/>
        </w:rPr>
        <w:t xml:space="preserve"> day He fell because of sexuality &amp; murder of Uriah concerning once by which all His family was killed, then on the 8</w:t>
      </w:r>
      <w:r w:rsidRPr="009B7BB6">
        <w:rPr>
          <w:sz w:val="24"/>
          <w:szCs w:val="24"/>
          <w:vertAlign w:val="superscript"/>
        </w:rPr>
        <w:t>th</w:t>
      </w:r>
      <w:r w:rsidRPr="009B7BB6">
        <w:rPr>
          <w:sz w:val="24"/>
          <w:szCs w:val="24"/>
        </w:rPr>
        <w:t xml:space="preserve"> day He was renamed.  </w:t>
      </w:r>
    </w:p>
    <w:p w:rsidR="00924C84" w:rsidRPr="009B7BB6" w:rsidRDefault="00924C84" w:rsidP="00924C84">
      <w:pPr>
        <w:spacing w:line="480" w:lineRule="auto"/>
        <w:jc w:val="both"/>
        <w:rPr>
          <w:sz w:val="24"/>
          <w:szCs w:val="24"/>
        </w:rPr>
      </w:pPr>
      <w:r w:rsidRPr="009B7BB6">
        <w:rPr>
          <w:sz w:val="24"/>
          <w:szCs w:val="24"/>
        </w:rPr>
        <w:t>King David’s Role in Scripture:</w:t>
      </w:r>
      <w:r w:rsidRPr="009B7BB6">
        <w:rPr>
          <w:b/>
          <w:sz w:val="24"/>
          <w:szCs w:val="24"/>
        </w:rPr>
        <w:t xml:space="preserve"> </w:t>
      </w:r>
      <w:r w:rsidRPr="009B7BB6">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t>
      </w:r>
      <w:r w:rsidRPr="009B7BB6">
        <w:rPr>
          <w:sz w:val="24"/>
          <w:szCs w:val="24"/>
        </w:rPr>
        <w:lastRenderedPageBreak/>
        <w:t xml:space="preserve">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924C84" w:rsidRPr="009B7BB6" w:rsidRDefault="00924C84" w:rsidP="00924C84">
      <w:pPr>
        <w:spacing w:line="480" w:lineRule="auto"/>
        <w:jc w:val="both"/>
        <w:rPr>
          <w:sz w:val="24"/>
          <w:szCs w:val="24"/>
        </w:rPr>
      </w:pPr>
      <w:r w:rsidRPr="009B7BB6">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924C84" w:rsidRPr="009B7BB6" w:rsidRDefault="00924C84" w:rsidP="00924C84">
      <w:pPr>
        <w:spacing w:line="480" w:lineRule="auto"/>
        <w:jc w:val="both"/>
        <w:rPr>
          <w:sz w:val="24"/>
          <w:szCs w:val="24"/>
        </w:rPr>
      </w:pPr>
      <w:r w:rsidRPr="009B7BB6">
        <w:rPr>
          <w:sz w:val="24"/>
          <w:szCs w:val="24"/>
        </w:rPr>
        <w:lastRenderedPageBreak/>
        <w:t>David’s early life as a Shepherd in 1</w:t>
      </w:r>
      <w:r w:rsidRPr="009B7BB6">
        <w:rPr>
          <w:sz w:val="24"/>
          <w:szCs w:val="24"/>
          <w:vertAlign w:val="superscript"/>
        </w:rPr>
        <w:t>st</w:t>
      </w:r>
      <w:r w:rsidRPr="009B7BB6">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9B7BB6">
        <w:rPr>
          <w:sz w:val="24"/>
          <w:szCs w:val="24"/>
          <w:vertAlign w:val="superscript"/>
        </w:rPr>
        <w:t>st</w:t>
      </w:r>
      <w:r w:rsidRPr="009B7BB6">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9B7BB6">
        <w:rPr>
          <w:sz w:val="24"/>
          <w:szCs w:val="24"/>
          <w:vertAlign w:val="superscript"/>
        </w:rPr>
        <w:t>st</w:t>
      </w:r>
      <w:r w:rsidRPr="009B7BB6">
        <w:rPr>
          <w:sz w:val="24"/>
          <w:szCs w:val="24"/>
        </w:rPr>
        <w:t xml:space="preserve"> Samuel 16:7. </w:t>
      </w:r>
    </w:p>
    <w:p w:rsidR="00924C84" w:rsidRPr="009B7BB6" w:rsidRDefault="00924C84" w:rsidP="00924C84">
      <w:pPr>
        <w:spacing w:line="480" w:lineRule="auto"/>
        <w:jc w:val="both"/>
        <w:rPr>
          <w:sz w:val="24"/>
          <w:szCs w:val="24"/>
        </w:rPr>
      </w:pPr>
      <w:r w:rsidRPr="009B7BB6">
        <w:rPr>
          <w:sz w:val="24"/>
          <w:szCs w:val="24"/>
        </w:rPr>
        <w:t>King David’s emergence as a Military Army Hero in 1</w:t>
      </w:r>
      <w:r w:rsidRPr="009B7BB6">
        <w:rPr>
          <w:sz w:val="24"/>
          <w:szCs w:val="24"/>
          <w:vertAlign w:val="superscript"/>
        </w:rPr>
        <w:t>st</w:t>
      </w:r>
      <w:r w:rsidRPr="009B7BB6">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w:t>
      </w:r>
      <w:r w:rsidRPr="009B7BB6">
        <w:rPr>
          <w:sz w:val="24"/>
          <w:szCs w:val="24"/>
        </w:rPr>
        <w:lastRenderedPageBreak/>
        <w:t xml:space="preserve">times. Now King Saul knew He was next in line for the throne and King Saul set out to kill Him. David fled for His life. </w:t>
      </w:r>
    </w:p>
    <w:p w:rsidR="00924C84" w:rsidRPr="009B7BB6" w:rsidRDefault="00924C84" w:rsidP="00924C84">
      <w:pPr>
        <w:spacing w:line="480" w:lineRule="auto"/>
        <w:jc w:val="both"/>
        <w:rPr>
          <w:sz w:val="24"/>
          <w:szCs w:val="24"/>
        </w:rPr>
      </w:pPr>
      <w:r w:rsidRPr="009B7BB6">
        <w:rPr>
          <w:sz w:val="24"/>
          <w:szCs w:val="24"/>
        </w:rPr>
        <w:t>David’s Outlaw Years in 1</w:t>
      </w:r>
      <w:r w:rsidRPr="009B7BB6">
        <w:rPr>
          <w:sz w:val="24"/>
          <w:szCs w:val="24"/>
          <w:vertAlign w:val="superscript"/>
        </w:rPr>
        <w:t>st</w:t>
      </w:r>
      <w:r w:rsidRPr="009B7BB6">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924C84" w:rsidRPr="009B7BB6" w:rsidRDefault="00924C84" w:rsidP="00924C84">
      <w:pPr>
        <w:spacing w:line="480" w:lineRule="auto"/>
        <w:jc w:val="both"/>
        <w:rPr>
          <w:sz w:val="24"/>
          <w:szCs w:val="24"/>
        </w:rPr>
      </w:pPr>
      <w:r w:rsidRPr="009B7BB6">
        <w:rPr>
          <w:sz w:val="24"/>
          <w:szCs w:val="24"/>
        </w:rPr>
        <w:t>King David’s Rule over Judah in 2</w:t>
      </w:r>
      <w:r w:rsidRPr="009B7BB6">
        <w:rPr>
          <w:sz w:val="24"/>
          <w:szCs w:val="24"/>
          <w:vertAlign w:val="superscript"/>
        </w:rPr>
        <w:t>nd</w:t>
      </w:r>
      <w:r w:rsidRPr="009B7BB6">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924C84" w:rsidRPr="009B7BB6" w:rsidRDefault="00924C84" w:rsidP="00924C84">
      <w:pPr>
        <w:spacing w:line="480" w:lineRule="auto"/>
        <w:jc w:val="both"/>
        <w:rPr>
          <w:sz w:val="24"/>
          <w:szCs w:val="24"/>
        </w:rPr>
      </w:pPr>
      <w:r w:rsidRPr="009B7BB6">
        <w:rPr>
          <w:sz w:val="24"/>
          <w:szCs w:val="24"/>
        </w:rPr>
        <w:t>King David builds a Nation in 2</w:t>
      </w:r>
      <w:r w:rsidRPr="009B7BB6">
        <w:rPr>
          <w:sz w:val="24"/>
          <w:szCs w:val="24"/>
          <w:vertAlign w:val="superscript"/>
        </w:rPr>
        <w:t>nd</w:t>
      </w:r>
      <w:r w:rsidRPr="009B7BB6">
        <w:rPr>
          <w:sz w:val="24"/>
          <w:szCs w:val="24"/>
        </w:rPr>
        <w:t xml:space="preserve"> Samuel chapters 5-10 &amp; 1</w:t>
      </w:r>
      <w:r w:rsidRPr="009B7BB6">
        <w:rPr>
          <w:sz w:val="24"/>
          <w:szCs w:val="24"/>
          <w:vertAlign w:val="superscript"/>
        </w:rPr>
        <w:t>st</w:t>
      </w:r>
      <w:r w:rsidRPr="009B7BB6">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w:t>
      </w:r>
      <w:r w:rsidRPr="009B7BB6">
        <w:rPr>
          <w:sz w:val="24"/>
          <w:szCs w:val="24"/>
        </w:rPr>
        <w:lastRenderedPageBreak/>
        <w:t xml:space="preserve">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924C84" w:rsidRPr="009B7BB6" w:rsidRDefault="00924C84" w:rsidP="00924C84">
      <w:pPr>
        <w:spacing w:line="480" w:lineRule="auto"/>
        <w:jc w:val="both"/>
        <w:rPr>
          <w:sz w:val="24"/>
          <w:szCs w:val="24"/>
        </w:rPr>
      </w:pPr>
      <w:r w:rsidRPr="009B7BB6">
        <w:rPr>
          <w:sz w:val="24"/>
          <w:szCs w:val="24"/>
        </w:rPr>
        <w:t>King David‘s Declining Years in 2</w:t>
      </w:r>
      <w:r w:rsidRPr="009B7BB6">
        <w:rPr>
          <w:sz w:val="24"/>
          <w:szCs w:val="24"/>
          <w:vertAlign w:val="superscript"/>
        </w:rPr>
        <w:t>nd</w:t>
      </w:r>
      <w:r w:rsidRPr="009B7BB6">
        <w:rPr>
          <w:sz w:val="24"/>
          <w:szCs w:val="24"/>
        </w:rPr>
        <w:t xml:space="preserve"> Samuel chapters 11-24 &amp; 1</w:t>
      </w:r>
      <w:r w:rsidRPr="009B7BB6">
        <w:rPr>
          <w:sz w:val="24"/>
          <w:szCs w:val="24"/>
          <w:vertAlign w:val="superscript"/>
        </w:rPr>
        <w:t>st</w:t>
      </w:r>
      <w:r w:rsidRPr="009B7BB6">
        <w:rPr>
          <w:sz w:val="24"/>
          <w:szCs w:val="24"/>
        </w:rPr>
        <w:t xml:space="preserve"> Chronicles chapters 20-29. King David’s energy and faith enabled Him to build a powerful and stable Kingdom. Once this was accomplished, King David would have to face a moral and interpersonal challenge in 1</w:t>
      </w:r>
      <w:r w:rsidRPr="009B7BB6">
        <w:rPr>
          <w:sz w:val="24"/>
          <w:szCs w:val="24"/>
          <w:vertAlign w:val="superscript"/>
        </w:rPr>
        <w:t>st</w:t>
      </w:r>
      <w:r w:rsidRPr="009B7BB6">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B7BB6">
        <w:rPr>
          <w:sz w:val="24"/>
          <w:szCs w:val="24"/>
          <w:vertAlign w:val="superscript"/>
        </w:rPr>
        <w:t>st</w:t>
      </w:r>
      <w:r w:rsidRPr="009B7BB6">
        <w:rPr>
          <w:sz w:val="24"/>
          <w:szCs w:val="24"/>
        </w:rPr>
        <w:t xml:space="preserve"> Chronicles chapters 17-28. King David found a better way to invest His energies, and His enthusiasm for </w:t>
      </w:r>
      <w:r w:rsidRPr="009B7BB6">
        <w:rPr>
          <w:sz w:val="24"/>
          <w:szCs w:val="24"/>
        </w:rPr>
        <w:lastRenderedPageBreak/>
        <w:t xml:space="preserve">life was restored after the fling with Virgin Bathsheba. King David got back on track and used His thoughts to plan for the magnificent temple to be built in the name of the Father Stephen. </w:t>
      </w:r>
    </w:p>
    <w:p w:rsidR="00924C84" w:rsidRPr="009B7BB6" w:rsidRDefault="00924C84" w:rsidP="00924C84">
      <w:pPr>
        <w:spacing w:line="480" w:lineRule="auto"/>
        <w:jc w:val="both"/>
        <w:rPr>
          <w:sz w:val="24"/>
          <w:szCs w:val="24"/>
        </w:rPr>
      </w:pPr>
      <w:r w:rsidRPr="009B7BB6">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9B7BB6">
        <w:rPr>
          <w:sz w:val="24"/>
          <w:szCs w:val="24"/>
          <w:vertAlign w:val="superscript"/>
        </w:rPr>
        <w:t>st</w:t>
      </w:r>
      <w:r w:rsidRPr="009B7BB6">
        <w:rPr>
          <w:sz w:val="24"/>
          <w:szCs w:val="24"/>
        </w:rPr>
        <w:t xml:space="preserve"> Samuel 13:14. This does not mean King David was perfect, but that He agape loved the Father Stephen and was responsive to Him. </w:t>
      </w:r>
    </w:p>
    <w:p w:rsidR="00924C84" w:rsidRPr="009B7BB6" w:rsidRDefault="00924C84" w:rsidP="00924C84">
      <w:pPr>
        <w:spacing w:line="480" w:lineRule="auto"/>
        <w:jc w:val="both"/>
        <w:rPr>
          <w:sz w:val="24"/>
          <w:szCs w:val="24"/>
        </w:rPr>
      </w:pPr>
      <w:r w:rsidRPr="009B7BB6">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924C84" w:rsidRPr="009B7BB6" w:rsidRDefault="00924C84" w:rsidP="00924C84">
      <w:pPr>
        <w:spacing w:line="480" w:lineRule="auto"/>
        <w:jc w:val="both"/>
        <w:rPr>
          <w:sz w:val="24"/>
          <w:szCs w:val="24"/>
        </w:rPr>
      </w:pPr>
      <w:r w:rsidRPr="009B7BB6">
        <w:rPr>
          <w:sz w:val="24"/>
          <w:szCs w:val="24"/>
        </w:rPr>
        <w:t>King David displayed confidence in the Father Stephen’s promises in 1</w:t>
      </w:r>
      <w:r w:rsidRPr="009B7BB6">
        <w:rPr>
          <w:sz w:val="24"/>
          <w:szCs w:val="24"/>
          <w:vertAlign w:val="superscript"/>
        </w:rPr>
        <w:t>st</w:t>
      </w:r>
      <w:r w:rsidRPr="009B7BB6">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924C84" w:rsidRPr="009B7BB6" w:rsidRDefault="00924C84" w:rsidP="00924C84">
      <w:pPr>
        <w:spacing w:line="480" w:lineRule="auto"/>
        <w:jc w:val="both"/>
        <w:rPr>
          <w:sz w:val="24"/>
          <w:szCs w:val="24"/>
        </w:rPr>
      </w:pPr>
      <w:r w:rsidRPr="009B7BB6">
        <w:rPr>
          <w:sz w:val="24"/>
          <w:szCs w:val="24"/>
        </w:rPr>
        <w:t>King David looked to the Father Stephen for guidance in 1</w:t>
      </w:r>
      <w:r w:rsidRPr="009B7BB6">
        <w:rPr>
          <w:sz w:val="24"/>
          <w:szCs w:val="24"/>
          <w:vertAlign w:val="superscript"/>
        </w:rPr>
        <w:t>st</w:t>
      </w:r>
      <w:r w:rsidRPr="009B7BB6">
        <w:rPr>
          <w:sz w:val="24"/>
          <w:szCs w:val="24"/>
        </w:rPr>
        <w:t xml:space="preserve"> Samuel 23:2. In the historical books tells us that King David “inquired of the LORD” eleven times when facing difficult opposition. In King David’s day it involved an appeal to the Majestic Thummim (Perfection of gifts, such as the </w:t>
      </w:r>
      <w:r w:rsidRPr="009B7BB6">
        <w:rPr>
          <w:sz w:val="24"/>
          <w:szCs w:val="24"/>
        </w:rPr>
        <w:lastRenderedPageBreak/>
        <w:t>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9B7BB6">
        <w:rPr>
          <w:sz w:val="24"/>
          <w:szCs w:val="24"/>
          <w:vertAlign w:val="superscript"/>
        </w:rPr>
        <w:t>st</w:t>
      </w:r>
      <w:r w:rsidRPr="009B7BB6">
        <w:rPr>
          <w:sz w:val="24"/>
          <w:szCs w:val="24"/>
        </w:rPr>
        <w:t xml:space="preserve"> Samuel 28:6; Ezra 2:63; Nehemiah 7:65 &amp; Sirach 45:10. King David’s dependence in the Father Stephen is reflected in Psalms 31:3-5. </w:t>
      </w:r>
    </w:p>
    <w:p w:rsidR="00924C84" w:rsidRPr="009B7BB6" w:rsidRDefault="00924C84" w:rsidP="00924C84">
      <w:pPr>
        <w:spacing w:line="480" w:lineRule="auto"/>
        <w:jc w:val="both"/>
        <w:rPr>
          <w:sz w:val="24"/>
          <w:szCs w:val="24"/>
        </w:rPr>
      </w:pPr>
      <w:r w:rsidRPr="009B7BB6">
        <w:rPr>
          <w:sz w:val="24"/>
          <w:szCs w:val="24"/>
        </w:rPr>
        <w:t>King David encouraged others to honor and worship the Father Stephen. King David set a personal example in 1</w:t>
      </w:r>
      <w:r w:rsidRPr="009B7BB6">
        <w:rPr>
          <w:sz w:val="24"/>
          <w:szCs w:val="24"/>
          <w:vertAlign w:val="superscript"/>
        </w:rPr>
        <w:t>st</w:t>
      </w:r>
      <w:r w:rsidRPr="009B7BB6">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9B7BB6">
        <w:rPr>
          <w:sz w:val="24"/>
          <w:szCs w:val="24"/>
          <w:vertAlign w:val="superscript"/>
        </w:rPr>
        <w:t>nd</w:t>
      </w:r>
      <w:r w:rsidRPr="009B7BB6">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9B7BB6">
        <w:rPr>
          <w:b/>
          <w:sz w:val="24"/>
          <w:szCs w:val="24"/>
        </w:rPr>
        <w:t>to the Chief Musician</w:t>
      </w:r>
      <w:r w:rsidRPr="009B7BB6">
        <w:rPr>
          <w:sz w:val="24"/>
          <w:szCs w:val="24"/>
        </w:rPr>
        <w:t>” which was the first in the leading of worship to the Father Stephen. King David committed His later years to prepare for the construction of the Father Stephen’s Temple in 1</w:t>
      </w:r>
      <w:r w:rsidRPr="009B7BB6">
        <w:rPr>
          <w:sz w:val="24"/>
          <w:szCs w:val="24"/>
          <w:vertAlign w:val="superscript"/>
        </w:rPr>
        <w:t>st</w:t>
      </w:r>
      <w:r w:rsidRPr="009B7BB6">
        <w:rPr>
          <w:sz w:val="24"/>
          <w:szCs w:val="24"/>
        </w:rPr>
        <w:t xml:space="preserve"> </w:t>
      </w:r>
      <w:r w:rsidRPr="009B7BB6">
        <w:rPr>
          <w:sz w:val="24"/>
          <w:szCs w:val="24"/>
        </w:rPr>
        <w:lastRenderedPageBreak/>
        <w:t xml:space="preserve">Chronicles chapters 21-27. King David used His money to push forward the project of building the Father Stephen’s Temple for the future times of His Son, King Solomon to reign in His stead. </w:t>
      </w:r>
    </w:p>
    <w:p w:rsidR="00924C84" w:rsidRPr="009B7BB6" w:rsidRDefault="00924C84" w:rsidP="00924C84">
      <w:pPr>
        <w:spacing w:line="480" w:lineRule="auto"/>
        <w:jc w:val="both"/>
        <w:rPr>
          <w:sz w:val="24"/>
          <w:szCs w:val="24"/>
        </w:rPr>
      </w:pPr>
      <w:r w:rsidRPr="009B7BB6">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9B7BB6">
        <w:rPr>
          <w:sz w:val="24"/>
          <w:szCs w:val="24"/>
          <w:vertAlign w:val="superscript"/>
        </w:rPr>
        <w:t>st</w:t>
      </w:r>
      <w:r w:rsidRPr="009B7BB6">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9B7BB6">
        <w:rPr>
          <w:sz w:val="24"/>
          <w:szCs w:val="24"/>
          <w:vertAlign w:val="superscript"/>
        </w:rPr>
        <w:t>st</w:t>
      </w:r>
      <w:r w:rsidRPr="009B7BB6">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9B7BB6">
        <w:rPr>
          <w:sz w:val="24"/>
          <w:szCs w:val="24"/>
          <w:vertAlign w:val="superscript"/>
        </w:rPr>
        <w:t>st</w:t>
      </w:r>
      <w:r w:rsidRPr="009B7BB6">
        <w:rPr>
          <w:sz w:val="24"/>
          <w:szCs w:val="24"/>
        </w:rPr>
        <w:t xml:space="preserve"> John 4:18. In Psalms 28 King David </w:t>
      </w:r>
      <w:r w:rsidRPr="009B7BB6">
        <w:rPr>
          <w:sz w:val="24"/>
          <w:szCs w:val="24"/>
        </w:rPr>
        <w:lastRenderedPageBreak/>
        <w:t xml:space="preserve">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w:t>
      </w:r>
      <w:r w:rsidRPr="009B7BB6">
        <w:rPr>
          <w:sz w:val="24"/>
          <w:szCs w:val="24"/>
        </w:rPr>
        <w:lastRenderedPageBreak/>
        <w:t>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9B7BB6">
        <w:rPr>
          <w:b/>
          <w:sz w:val="24"/>
          <w:szCs w:val="24"/>
        </w:rPr>
        <w:t>all day long</w:t>
      </w:r>
      <w:r w:rsidRPr="009B7BB6">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924C84" w:rsidRPr="009B7BB6" w:rsidRDefault="00924C84" w:rsidP="00924C84">
      <w:pPr>
        <w:spacing w:line="480" w:lineRule="auto"/>
        <w:jc w:val="both"/>
        <w:rPr>
          <w:sz w:val="24"/>
          <w:szCs w:val="24"/>
        </w:rPr>
      </w:pPr>
      <w:r w:rsidRPr="009B7BB6">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w:t>
      </w:r>
      <w:r w:rsidRPr="009B7BB6">
        <w:rPr>
          <w:sz w:val="24"/>
          <w:szCs w:val="24"/>
        </w:rPr>
        <w:lastRenderedPageBreak/>
        <w:t xml:space="preserve">grew fearful, erratic and paranoid. All of King Saul’s deficiencies are displayed in David’s relationship with the unworthy King. </w:t>
      </w:r>
    </w:p>
    <w:p w:rsidR="00924C84" w:rsidRPr="009B7BB6" w:rsidRDefault="00924C84" w:rsidP="00924C84">
      <w:pPr>
        <w:spacing w:line="480" w:lineRule="auto"/>
        <w:jc w:val="both"/>
        <w:rPr>
          <w:sz w:val="24"/>
          <w:szCs w:val="24"/>
        </w:rPr>
      </w:pPr>
      <w:r w:rsidRPr="009B7BB6">
        <w:rPr>
          <w:sz w:val="24"/>
          <w:szCs w:val="24"/>
        </w:rPr>
        <w:t>King David as a Musician in King Saul’s Court in 1</w:t>
      </w:r>
      <w:r w:rsidRPr="009B7BB6">
        <w:rPr>
          <w:sz w:val="24"/>
          <w:szCs w:val="24"/>
          <w:vertAlign w:val="superscript"/>
        </w:rPr>
        <w:t>st</w:t>
      </w:r>
      <w:r w:rsidRPr="009B7BB6">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924C84" w:rsidRPr="009B7BB6" w:rsidRDefault="00924C84" w:rsidP="00924C84">
      <w:pPr>
        <w:spacing w:line="480" w:lineRule="auto"/>
        <w:jc w:val="both"/>
        <w:rPr>
          <w:sz w:val="24"/>
          <w:szCs w:val="24"/>
        </w:rPr>
      </w:pPr>
      <w:r w:rsidRPr="009B7BB6">
        <w:rPr>
          <w:sz w:val="24"/>
          <w:szCs w:val="24"/>
        </w:rPr>
        <w:t>King David as Victor over Goliath and as an Official Army Officer in 1</w:t>
      </w:r>
      <w:r w:rsidRPr="009B7BB6">
        <w:rPr>
          <w:sz w:val="24"/>
          <w:szCs w:val="24"/>
          <w:vertAlign w:val="superscript"/>
        </w:rPr>
        <w:t>st</w:t>
      </w:r>
      <w:r w:rsidRPr="009B7BB6">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9B7BB6">
        <w:rPr>
          <w:sz w:val="24"/>
          <w:szCs w:val="24"/>
          <w:vertAlign w:val="superscript"/>
        </w:rPr>
        <w:t>st</w:t>
      </w:r>
      <w:r w:rsidRPr="009B7BB6">
        <w:rPr>
          <w:sz w:val="24"/>
          <w:szCs w:val="24"/>
        </w:rPr>
        <w:t xml:space="preserve"> Samuel 17:55. This may mean that David was already known to King Saul. King Saul’s question related to David’s lineage.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924C84" w:rsidRPr="009B7BB6" w:rsidRDefault="00924C84" w:rsidP="00924C84">
      <w:pPr>
        <w:spacing w:line="480" w:lineRule="auto"/>
        <w:jc w:val="both"/>
        <w:rPr>
          <w:sz w:val="24"/>
          <w:szCs w:val="24"/>
        </w:rPr>
      </w:pPr>
      <w:r w:rsidRPr="009B7BB6">
        <w:rPr>
          <w:sz w:val="24"/>
          <w:szCs w:val="24"/>
        </w:rPr>
        <w:lastRenderedPageBreak/>
        <w:t>King David as King Saul’s Son in Law in 1</w:t>
      </w:r>
      <w:r w:rsidRPr="009B7BB6">
        <w:rPr>
          <w:sz w:val="24"/>
          <w:szCs w:val="24"/>
          <w:vertAlign w:val="superscript"/>
        </w:rPr>
        <w:t>st</w:t>
      </w:r>
      <w:r w:rsidRPr="009B7BB6">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924C84" w:rsidRPr="009B7BB6" w:rsidRDefault="00924C84" w:rsidP="00924C84">
      <w:pPr>
        <w:spacing w:line="480" w:lineRule="auto"/>
        <w:jc w:val="both"/>
        <w:rPr>
          <w:sz w:val="24"/>
          <w:szCs w:val="24"/>
        </w:rPr>
      </w:pPr>
      <w:r w:rsidRPr="009B7BB6">
        <w:rPr>
          <w:sz w:val="24"/>
          <w:szCs w:val="24"/>
        </w:rPr>
        <w:t>King David as a Fugitive in 1</w:t>
      </w:r>
      <w:r w:rsidRPr="009B7BB6">
        <w:rPr>
          <w:sz w:val="24"/>
          <w:szCs w:val="24"/>
          <w:vertAlign w:val="superscript"/>
        </w:rPr>
        <w:t>st</w:t>
      </w:r>
      <w:r w:rsidRPr="009B7BB6">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w:t>
      </w:r>
      <w:r w:rsidRPr="009B7BB6">
        <w:rPr>
          <w:sz w:val="24"/>
          <w:szCs w:val="24"/>
        </w:rPr>
        <w:lastRenderedPageBreak/>
        <w:t xml:space="preserve">Stephen’s instrument to test David’s faith and loyalty. David had passed the test, and David would have to become more mature to lead the Father Stephen’s people. </w:t>
      </w:r>
    </w:p>
    <w:p w:rsidR="00924C84" w:rsidRPr="009B7BB6" w:rsidRDefault="00924C84" w:rsidP="00924C84">
      <w:pPr>
        <w:spacing w:line="480" w:lineRule="auto"/>
        <w:jc w:val="both"/>
        <w:rPr>
          <w:sz w:val="24"/>
          <w:szCs w:val="24"/>
        </w:rPr>
      </w:pPr>
      <w:r w:rsidRPr="009B7BB6">
        <w:rPr>
          <w:sz w:val="24"/>
          <w:szCs w:val="24"/>
        </w:rPr>
        <w:t>King David’s Relationship with His Wives:  King David’s Relationship with His Wife Michal (Who is like Yah), King Saul’s Daughter is in 1</w:t>
      </w:r>
      <w:r w:rsidRPr="009B7BB6">
        <w:rPr>
          <w:sz w:val="24"/>
          <w:szCs w:val="24"/>
          <w:vertAlign w:val="superscript"/>
        </w:rPr>
        <w:t>st</w:t>
      </w:r>
      <w:r w:rsidRPr="009B7BB6">
        <w:rPr>
          <w:sz w:val="24"/>
          <w:szCs w:val="24"/>
        </w:rPr>
        <w:t xml:space="preserve"> Samuel chapters 18-19 &amp; 2</w:t>
      </w:r>
      <w:r w:rsidRPr="009B7BB6">
        <w:rPr>
          <w:sz w:val="24"/>
          <w:szCs w:val="24"/>
          <w:vertAlign w:val="superscript"/>
        </w:rPr>
        <w:t>nd</w:t>
      </w:r>
      <w:r w:rsidRPr="009B7BB6">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9B7BB6">
        <w:rPr>
          <w:sz w:val="24"/>
          <w:szCs w:val="24"/>
          <w:vertAlign w:val="superscript"/>
        </w:rPr>
        <w:t>nd</w:t>
      </w:r>
      <w:r w:rsidRPr="009B7BB6">
        <w:rPr>
          <w:sz w:val="24"/>
          <w:szCs w:val="24"/>
        </w:rPr>
        <w:t xml:space="preserve"> Samuel 6:16-23. King David’s relationship with Michal reveals Him to be an exploiter of Women as King Saul had been. </w:t>
      </w:r>
    </w:p>
    <w:p w:rsidR="00924C84" w:rsidRPr="009B7BB6" w:rsidRDefault="00924C84" w:rsidP="00924C84">
      <w:pPr>
        <w:spacing w:line="480" w:lineRule="auto"/>
        <w:jc w:val="both"/>
        <w:rPr>
          <w:sz w:val="24"/>
          <w:szCs w:val="24"/>
        </w:rPr>
      </w:pPr>
      <w:r w:rsidRPr="009B7BB6">
        <w:rPr>
          <w:sz w:val="24"/>
          <w:szCs w:val="24"/>
        </w:rPr>
        <w:t>King David’s Relationship with Abigail (My Father rejoiced) in 1</w:t>
      </w:r>
      <w:r w:rsidRPr="009B7BB6">
        <w:rPr>
          <w:sz w:val="24"/>
          <w:szCs w:val="24"/>
          <w:vertAlign w:val="superscript"/>
        </w:rPr>
        <w:t>st</w:t>
      </w:r>
      <w:r w:rsidRPr="009B7BB6">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w:t>
      </w:r>
      <w:r w:rsidRPr="009B7BB6">
        <w:rPr>
          <w:sz w:val="24"/>
          <w:szCs w:val="24"/>
        </w:rPr>
        <w:lastRenderedPageBreak/>
        <w:t xml:space="preserve">King David that His revenge was wrong and politically unwise. When Nabal suffered a stroke and died. King David sent for Her to marry Her. King David recognized and appreciate Her strength of character and Her wisdom. </w:t>
      </w:r>
    </w:p>
    <w:p w:rsidR="00924C84" w:rsidRPr="009B7BB6" w:rsidRDefault="00924C84" w:rsidP="00924C84">
      <w:pPr>
        <w:spacing w:line="480" w:lineRule="auto"/>
        <w:jc w:val="both"/>
        <w:rPr>
          <w:sz w:val="24"/>
          <w:szCs w:val="24"/>
        </w:rPr>
      </w:pPr>
      <w:r w:rsidRPr="009B7BB6">
        <w:rPr>
          <w:sz w:val="24"/>
          <w:szCs w:val="24"/>
        </w:rPr>
        <w:t>King David’s Relationship with Bathsheba (Daughter of an Oath) in 2</w:t>
      </w:r>
      <w:r w:rsidRPr="009B7BB6">
        <w:rPr>
          <w:sz w:val="24"/>
          <w:szCs w:val="24"/>
          <w:vertAlign w:val="superscript"/>
        </w:rPr>
        <w:t>nd</w:t>
      </w:r>
      <w:r w:rsidRPr="009B7BB6">
        <w:rPr>
          <w:sz w:val="24"/>
          <w:szCs w:val="24"/>
        </w:rPr>
        <w:t xml:space="preserve"> Samuel chapters 11-12 &amp; 1</w:t>
      </w:r>
      <w:r w:rsidRPr="009B7BB6">
        <w:rPr>
          <w:sz w:val="24"/>
          <w:szCs w:val="24"/>
          <w:vertAlign w:val="superscript"/>
        </w:rPr>
        <w:t>st</w:t>
      </w:r>
      <w:r w:rsidRPr="009B7BB6">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9B7BB6">
        <w:rPr>
          <w:sz w:val="24"/>
          <w:szCs w:val="24"/>
          <w:vertAlign w:val="superscript"/>
        </w:rPr>
        <w:t>nd</w:t>
      </w:r>
      <w:r w:rsidRPr="009B7BB6">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9B7BB6">
        <w:rPr>
          <w:sz w:val="24"/>
          <w:szCs w:val="24"/>
          <w:vertAlign w:val="superscript"/>
        </w:rPr>
        <w:t>st</w:t>
      </w:r>
      <w:r w:rsidRPr="009B7BB6">
        <w:rPr>
          <w:sz w:val="24"/>
          <w:szCs w:val="24"/>
        </w:rPr>
        <w:t xml:space="preserve"> Kings 1:21. This caused King David to act. But from lust to divine love King David shared with Bathsheba in Psalms chapter 51. </w:t>
      </w:r>
    </w:p>
    <w:p w:rsidR="00924C84" w:rsidRPr="009B7BB6" w:rsidRDefault="00924C84" w:rsidP="00924C84">
      <w:pPr>
        <w:spacing w:line="480" w:lineRule="auto"/>
        <w:jc w:val="both"/>
        <w:rPr>
          <w:sz w:val="24"/>
          <w:szCs w:val="24"/>
        </w:rPr>
      </w:pPr>
      <w:r w:rsidRPr="009B7BB6">
        <w:rPr>
          <w:sz w:val="24"/>
          <w:szCs w:val="24"/>
        </w:rPr>
        <w:t>King David’s other 5 Wives are Eglah (Calf) in 2</w:t>
      </w:r>
      <w:r w:rsidRPr="009B7BB6">
        <w:rPr>
          <w:sz w:val="24"/>
          <w:szCs w:val="24"/>
          <w:vertAlign w:val="superscript"/>
        </w:rPr>
        <w:t>nd</w:t>
      </w:r>
      <w:r w:rsidRPr="009B7BB6">
        <w:rPr>
          <w:sz w:val="24"/>
          <w:szCs w:val="24"/>
        </w:rPr>
        <w:t xml:space="preserve"> Samuel 3:5 &amp; 1</w:t>
      </w:r>
      <w:r w:rsidRPr="009B7BB6">
        <w:rPr>
          <w:sz w:val="24"/>
          <w:szCs w:val="24"/>
          <w:vertAlign w:val="superscript"/>
        </w:rPr>
        <w:t>st</w:t>
      </w:r>
      <w:r w:rsidRPr="009B7BB6">
        <w:rPr>
          <w:sz w:val="24"/>
          <w:szCs w:val="24"/>
        </w:rPr>
        <w:t xml:space="preserve"> Chronicles 3:3, Avital also called Abital (Father is the Dew) in 2</w:t>
      </w:r>
      <w:r w:rsidRPr="009B7BB6">
        <w:rPr>
          <w:sz w:val="24"/>
          <w:szCs w:val="24"/>
          <w:vertAlign w:val="superscript"/>
        </w:rPr>
        <w:t>nd</w:t>
      </w:r>
      <w:r w:rsidRPr="009B7BB6">
        <w:rPr>
          <w:sz w:val="24"/>
          <w:szCs w:val="24"/>
        </w:rPr>
        <w:t xml:space="preserve"> Samuel 3:4 &amp;1</w:t>
      </w:r>
      <w:r w:rsidRPr="009B7BB6">
        <w:rPr>
          <w:sz w:val="24"/>
          <w:szCs w:val="24"/>
          <w:vertAlign w:val="superscript"/>
        </w:rPr>
        <w:t>st</w:t>
      </w:r>
      <w:r w:rsidRPr="009B7BB6">
        <w:rPr>
          <w:sz w:val="24"/>
          <w:szCs w:val="24"/>
        </w:rPr>
        <w:t xml:space="preserve"> Chronicles 3:3, Ahinoam (Brother is Delight) in 1</w:t>
      </w:r>
      <w:r w:rsidRPr="009B7BB6">
        <w:rPr>
          <w:sz w:val="24"/>
          <w:szCs w:val="24"/>
          <w:vertAlign w:val="superscript"/>
        </w:rPr>
        <w:t>st</w:t>
      </w:r>
      <w:r w:rsidRPr="009B7BB6">
        <w:rPr>
          <w:sz w:val="24"/>
          <w:szCs w:val="24"/>
        </w:rPr>
        <w:t xml:space="preserve"> Samuel 25:43; 27:3; 30:5 &amp; 2</w:t>
      </w:r>
      <w:r w:rsidRPr="009B7BB6">
        <w:rPr>
          <w:sz w:val="24"/>
          <w:szCs w:val="24"/>
          <w:vertAlign w:val="superscript"/>
        </w:rPr>
        <w:t>nd</w:t>
      </w:r>
      <w:r w:rsidRPr="009B7BB6">
        <w:rPr>
          <w:sz w:val="24"/>
          <w:szCs w:val="24"/>
        </w:rPr>
        <w:t xml:space="preserve"> Samuel 3:2, Haggith (Born on a Feast Day) in 2</w:t>
      </w:r>
      <w:r w:rsidRPr="009B7BB6">
        <w:rPr>
          <w:sz w:val="24"/>
          <w:szCs w:val="24"/>
          <w:vertAlign w:val="superscript"/>
        </w:rPr>
        <w:t>nd</w:t>
      </w:r>
      <w:r w:rsidRPr="009B7BB6">
        <w:rPr>
          <w:sz w:val="24"/>
          <w:szCs w:val="24"/>
        </w:rPr>
        <w:t xml:space="preserve"> Samuel 3:4 &amp; 1</w:t>
      </w:r>
      <w:r w:rsidRPr="009B7BB6">
        <w:rPr>
          <w:sz w:val="24"/>
          <w:szCs w:val="24"/>
          <w:vertAlign w:val="superscript"/>
        </w:rPr>
        <w:t>st</w:t>
      </w:r>
      <w:r w:rsidRPr="009B7BB6">
        <w:rPr>
          <w:sz w:val="24"/>
          <w:szCs w:val="24"/>
        </w:rPr>
        <w:t xml:space="preserve"> King 1:5 &amp; Maacah (Oppressed) in 2</w:t>
      </w:r>
      <w:r w:rsidRPr="009B7BB6">
        <w:rPr>
          <w:sz w:val="24"/>
          <w:szCs w:val="24"/>
          <w:vertAlign w:val="superscript"/>
        </w:rPr>
        <w:t>nd</w:t>
      </w:r>
      <w:r w:rsidRPr="009B7BB6">
        <w:rPr>
          <w:sz w:val="24"/>
          <w:szCs w:val="24"/>
        </w:rPr>
        <w:t xml:space="preserve"> Samuel 3:3 &amp; 1</w:t>
      </w:r>
      <w:r w:rsidRPr="009B7BB6">
        <w:rPr>
          <w:sz w:val="24"/>
          <w:szCs w:val="24"/>
          <w:vertAlign w:val="superscript"/>
        </w:rPr>
        <w:t>st</w:t>
      </w:r>
      <w:r w:rsidRPr="009B7BB6">
        <w:rPr>
          <w:sz w:val="24"/>
          <w:szCs w:val="24"/>
        </w:rPr>
        <w:t xml:space="preserve"> Chronicles 3:2. King David has at least eight Wives in Scripture. </w:t>
      </w:r>
    </w:p>
    <w:p w:rsidR="00924C84" w:rsidRPr="009B7BB6" w:rsidRDefault="00924C84" w:rsidP="00924C84">
      <w:pPr>
        <w:spacing w:line="480" w:lineRule="auto"/>
        <w:jc w:val="both"/>
        <w:rPr>
          <w:sz w:val="24"/>
          <w:szCs w:val="24"/>
        </w:rPr>
      </w:pPr>
      <w:r w:rsidRPr="009B7BB6">
        <w:rPr>
          <w:sz w:val="24"/>
          <w:szCs w:val="24"/>
        </w:rPr>
        <w:t>King David’s Relationship with His Children in 1</w:t>
      </w:r>
      <w:r w:rsidRPr="009B7BB6">
        <w:rPr>
          <w:sz w:val="24"/>
          <w:szCs w:val="24"/>
          <w:vertAlign w:val="superscript"/>
        </w:rPr>
        <w:t>st</w:t>
      </w:r>
      <w:r w:rsidRPr="009B7BB6">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924C84" w:rsidRPr="009B7BB6" w:rsidRDefault="00924C84" w:rsidP="00924C84">
      <w:pPr>
        <w:spacing w:line="480" w:lineRule="auto"/>
        <w:jc w:val="both"/>
        <w:rPr>
          <w:sz w:val="24"/>
          <w:szCs w:val="24"/>
        </w:rPr>
      </w:pPr>
      <w:r w:rsidRPr="009B7BB6">
        <w:rPr>
          <w:sz w:val="24"/>
          <w:szCs w:val="24"/>
        </w:rPr>
        <w:lastRenderedPageBreak/>
        <w:t>King David’s Relationship with Amnon (Trustworthy &amp; Faithful) and Tamar (Date Palm) in 2</w:t>
      </w:r>
      <w:r w:rsidRPr="009B7BB6">
        <w:rPr>
          <w:sz w:val="24"/>
          <w:szCs w:val="24"/>
          <w:vertAlign w:val="superscript"/>
        </w:rPr>
        <w:t>nd</w:t>
      </w:r>
      <w:r w:rsidRPr="009B7BB6">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924C84" w:rsidRPr="009B7BB6" w:rsidRDefault="00924C84" w:rsidP="00924C84">
      <w:pPr>
        <w:spacing w:line="480" w:lineRule="auto"/>
        <w:jc w:val="both"/>
        <w:rPr>
          <w:sz w:val="24"/>
          <w:szCs w:val="24"/>
        </w:rPr>
      </w:pPr>
      <w:r w:rsidRPr="009B7BB6">
        <w:rPr>
          <w:sz w:val="24"/>
          <w:szCs w:val="24"/>
        </w:rPr>
        <w:t>King David’s Relationship with Absalom (Father of Peace) in 2</w:t>
      </w:r>
      <w:r w:rsidRPr="009B7BB6">
        <w:rPr>
          <w:sz w:val="24"/>
          <w:szCs w:val="24"/>
          <w:vertAlign w:val="superscript"/>
        </w:rPr>
        <w:t>nd</w:t>
      </w:r>
      <w:r w:rsidRPr="009B7BB6">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924C84" w:rsidRPr="009B7BB6" w:rsidRDefault="00924C84" w:rsidP="00924C84">
      <w:pPr>
        <w:spacing w:line="480" w:lineRule="auto"/>
        <w:jc w:val="both"/>
        <w:rPr>
          <w:sz w:val="24"/>
          <w:szCs w:val="24"/>
        </w:rPr>
      </w:pPr>
      <w:r w:rsidRPr="009B7BB6">
        <w:rPr>
          <w:sz w:val="24"/>
          <w:szCs w:val="24"/>
        </w:rPr>
        <w:t>King David’s Relationship with Solomon (God is Peace) in 1</w:t>
      </w:r>
      <w:r w:rsidRPr="009B7BB6">
        <w:rPr>
          <w:sz w:val="24"/>
          <w:szCs w:val="24"/>
          <w:vertAlign w:val="superscript"/>
        </w:rPr>
        <w:t>st</w:t>
      </w:r>
      <w:r w:rsidRPr="009B7BB6">
        <w:rPr>
          <w:sz w:val="24"/>
          <w:szCs w:val="24"/>
        </w:rPr>
        <w:t xml:space="preserve"> Chronicles chapter 29. King David has His doubts about Solomon’s readiness. Near the death of King David, He commented in public, “My Son Solomon, who alone God had chosen, is Young and Inexperienced in 1</w:t>
      </w:r>
      <w:r w:rsidRPr="009B7BB6">
        <w:rPr>
          <w:sz w:val="24"/>
          <w:szCs w:val="24"/>
          <w:vertAlign w:val="superscript"/>
        </w:rPr>
        <w:t>st</w:t>
      </w:r>
      <w:r w:rsidRPr="009B7BB6">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w:t>
      </w:r>
      <w:r w:rsidRPr="009B7BB6">
        <w:rPr>
          <w:sz w:val="24"/>
          <w:szCs w:val="24"/>
        </w:rPr>
        <w:lastRenderedPageBreak/>
        <w:t xml:space="preserve">neither counseled nor disciplined His Children. King David neither confronted nor forgave. King David did this because of the press of the Kingdom to manage.         </w:t>
      </w:r>
    </w:p>
    <w:p w:rsidR="00924C84" w:rsidRPr="009B7BB6" w:rsidRDefault="00924C84" w:rsidP="00924C84">
      <w:pPr>
        <w:spacing w:line="480" w:lineRule="auto"/>
        <w:jc w:val="both"/>
        <w:rPr>
          <w:sz w:val="24"/>
          <w:szCs w:val="24"/>
        </w:rPr>
      </w:pPr>
      <w:r w:rsidRPr="009B7BB6">
        <w:rPr>
          <w:sz w:val="24"/>
          <w:szCs w:val="24"/>
        </w:rPr>
        <w:t>King David repented every time when He disobeyed the Father Stephen’s Command in 2</w:t>
      </w:r>
      <w:r w:rsidRPr="009B7BB6">
        <w:rPr>
          <w:sz w:val="24"/>
          <w:szCs w:val="24"/>
          <w:vertAlign w:val="superscript"/>
        </w:rPr>
        <w:t>nd</w:t>
      </w:r>
      <w:r w:rsidRPr="009B7BB6">
        <w:rPr>
          <w:sz w:val="24"/>
          <w:szCs w:val="24"/>
        </w:rPr>
        <w:t xml:space="preserve"> Samuel chapter 12. The Old Testament records at least three sins that King David committed while He was King. First, is King David’s sin in numbering Israel in 2</w:t>
      </w:r>
      <w:r w:rsidRPr="009B7BB6">
        <w:rPr>
          <w:sz w:val="24"/>
          <w:szCs w:val="24"/>
          <w:vertAlign w:val="superscript"/>
        </w:rPr>
        <w:t>nd</w:t>
      </w:r>
      <w:r w:rsidRPr="009B7BB6">
        <w:rPr>
          <w:sz w:val="24"/>
          <w:szCs w:val="24"/>
        </w:rPr>
        <w:t xml:space="preserve"> Samuel chapter 24. Second, is His sexual assault on Bathsheba and His subsequent murder of Uriah Her Husband in 2</w:t>
      </w:r>
      <w:r w:rsidRPr="009B7BB6">
        <w:rPr>
          <w:sz w:val="24"/>
          <w:szCs w:val="24"/>
          <w:vertAlign w:val="superscript"/>
        </w:rPr>
        <w:t>nd</w:t>
      </w:r>
      <w:r w:rsidRPr="009B7BB6">
        <w:rPr>
          <w:sz w:val="24"/>
          <w:szCs w:val="24"/>
        </w:rPr>
        <w:t xml:space="preserve"> Samuel chapters 11, 12, 15-14. However, King David’s sense of guilt is revealed in Psalms chapter 32 and His public repentance is in Psalms chapter 51.  </w:t>
      </w:r>
    </w:p>
    <w:p w:rsidR="00924C84" w:rsidRPr="009B7BB6" w:rsidRDefault="00924C84" w:rsidP="00924C84">
      <w:pPr>
        <w:tabs>
          <w:tab w:val="left" w:pos="388"/>
          <w:tab w:val="center" w:pos="4680"/>
        </w:tabs>
        <w:spacing w:line="480" w:lineRule="auto"/>
        <w:jc w:val="both"/>
        <w:rPr>
          <w:b/>
          <w:sz w:val="24"/>
          <w:szCs w:val="24"/>
        </w:rPr>
      </w:pPr>
      <w:r w:rsidRPr="009B7BB6">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9B7BB6">
        <w:rPr>
          <w:b/>
          <w:sz w:val="24"/>
          <w:szCs w:val="24"/>
        </w:rPr>
        <w:tab/>
      </w:r>
    </w:p>
    <w:p w:rsidR="00924C84" w:rsidRPr="009B7BB6" w:rsidRDefault="00924C84" w:rsidP="00924C84">
      <w:pPr>
        <w:tabs>
          <w:tab w:val="left" w:pos="388"/>
          <w:tab w:val="center" w:pos="4680"/>
        </w:tabs>
        <w:spacing w:line="480" w:lineRule="auto"/>
        <w:jc w:val="center"/>
        <w:rPr>
          <w:b/>
          <w:sz w:val="24"/>
          <w:szCs w:val="24"/>
        </w:rPr>
      </w:pPr>
      <w:r w:rsidRPr="009B7BB6">
        <w:rPr>
          <w:b/>
          <w:sz w:val="24"/>
          <w:szCs w:val="24"/>
        </w:rPr>
        <w:t>THE LORD JESUS CHRIST (THE LADY MARY CHRIST THE LADY OF KINGDOMS) WITH THE RANK OF A 4 GOLD STAR GENERAL FOR 40 YEARS</w:t>
      </w:r>
    </w:p>
    <w:p w:rsidR="00924C84" w:rsidRPr="009B7BB6" w:rsidRDefault="00924C84" w:rsidP="00924C84">
      <w:pPr>
        <w:spacing w:line="480" w:lineRule="auto"/>
        <w:jc w:val="both"/>
        <w:rPr>
          <w:sz w:val="24"/>
          <w:szCs w:val="24"/>
        </w:rPr>
      </w:pPr>
      <w:r w:rsidRPr="009B7BB6">
        <w:rPr>
          <w:sz w:val="24"/>
          <w:szCs w:val="24"/>
        </w:rPr>
        <w:t>There was a certain Savoir called Jesus. Jesus means “</w:t>
      </w:r>
      <w:r w:rsidRPr="009B7BB6">
        <w:rPr>
          <w:b/>
          <w:sz w:val="24"/>
          <w:szCs w:val="24"/>
        </w:rPr>
        <w:t>Savoir</w:t>
      </w:r>
      <w:r w:rsidRPr="009B7BB6">
        <w:rPr>
          <w:sz w:val="24"/>
          <w:szCs w:val="24"/>
        </w:rPr>
        <w:t>” or “</w:t>
      </w:r>
      <w:r w:rsidRPr="009B7BB6">
        <w:rPr>
          <w:b/>
          <w:sz w:val="24"/>
          <w:szCs w:val="24"/>
        </w:rPr>
        <w:t>to save</w:t>
      </w:r>
      <w:r w:rsidRPr="009B7BB6">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t>
      </w:r>
      <w:r w:rsidRPr="009B7BB6">
        <w:rPr>
          <w:sz w:val="24"/>
          <w:szCs w:val="24"/>
        </w:rPr>
        <w:lastRenderedPageBreak/>
        <w:t>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9B7BB6">
        <w:rPr>
          <w:sz w:val="24"/>
          <w:szCs w:val="24"/>
          <w:vertAlign w:val="superscript"/>
        </w:rPr>
        <w:t>st</w:t>
      </w:r>
      <w:r w:rsidRPr="009B7BB6">
        <w:rPr>
          <w:sz w:val="24"/>
          <w:szCs w:val="24"/>
        </w:rPr>
        <w:t xml:space="preserve"> day to the 5</w:t>
      </w:r>
      <w:r w:rsidRPr="009B7BB6">
        <w:rPr>
          <w:sz w:val="24"/>
          <w:szCs w:val="24"/>
          <w:vertAlign w:val="superscript"/>
        </w:rPr>
        <w:t>th</w:t>
      </w:r>
      <w:r w:rsidRPr="009B7BB6">
        <w:rPr>
          <w:sz w:val="24"/>
          <w:szCs w:val="24"/>
        </w:rPr>
        <w:t xml:space="preserve"> day with the image likeness of the LORD, then Jesus being named on the 6</w:t>
      </w:r>
      <w:r w:rsidRPr="009B7BB6">
        <w:rPr>
          <w:sz w:val="24"/>
          <w:szCs w:val="24"/>
          <w:vertAlign w:val="superscript"/>
        </w:rPr>
        <w:t>th</w:t>
      </w:r>
      <w:r w:rsidRPr="009B7BB6">
        <w:rPr>
          <w:sz w:val="24"/>
          <w:szCs w:val="24"/>
        </w:rPr>
        <w:t xml:space="preserve"> day as Man and on the 7</w:t>
      </w:r>
      <w:r w:rsidRPr="009B7BB6">
        <w:rPr>
          <w:sz w:val="24"/>
          <w:szCs w:val="24"/>
          <w:vertAlign w:val="superscript"/>
        </w:rPr>
        <w:t>th</w:t>
      </w:r>
      <w:r w:rsidRPr="009B7BB6">
        <w:rPr>
          <w:sz w:val="24"/>
          <w:szCs w:val="24"/>
        </w:rPr>
        <w:t xml:space="preserve"> day He fell because of the Cross once, by which all His family was eventually killed, then on the 8</w:t>
      </w:r>
      <w:r w:rsidRPr="009B7BB6">
        <w:rPr>
          <w:sz w:val="24"/>
          <w:szCs w:val="24"/>
          <w:vertAlign w:val="superscript"/>
        </w:rPr>
        <w:t>th</w:t>
      </w:r>
      <w:r w:rsidRPr="009B7BB6">
        <w:rPr>
          <w:sz w:val="24"/>
          <w:szCs w:val="24"/>
        </w:rPr>
        <w:t xml:space="preserve"> day He was renamed.  </w:t>
      </w:r>
    </w:p>
    <w:p w:rsidR="00924C84" w:rsidRPr="009B7BB6" w:rsidRDefault="00924C84" w:rsidP="00924C84">
      <w:pPr>
        <w:spacing w:line="480" w:lineRule="auto"/>
        <w:jc w:val="both"/>
        <w:rPr>
          <w:sz w:val="24"/>
          <w:szCs w:val="24"/>
        </w:rPr>
      </w:pPr>
      <w:r w:rsidRPr="009B7BB6">
        <w:rPr>
          <w:sz w:val="24"/>
          <w:szCs w:val="24"/>
        </w:rPr>
        <w:t>Jesus Christ’s Birth</w:t>
      </w:r>
    </w:p>
    <w:p w:rsidR="00924C84" w:rsidRPr="009B7BB6" w:rsidRDefault="00924C84" w:rsidP="00924C84">
      <w:pPr>
        <w:spacing w:line="480" w:lineRule="auto"/>
        <w:jc w:val="both"/>
        <w:rPr>
          <w:sz w:val="24"/>
          <w:szCs w:val="24"/>
        </w:rPr>
      </w:pPr>
      <w:r w:rsidRPr="009B7BB6">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9B7BB6">
        <w:rPr>
          <w:b/>
          <w:sz w:val="24"/>
          <w:szCs w:val="24"/>
        </w:rPr>
        <w:t>MARY</w:t>
      </w:r>
      <w:r w:rsidRPr="009B7BB6">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9B7BB6">
        <w:rPr>
          <w:sz w:val="24"/>
          <w:szCs w:val="24"/>
          <w:vertAlign w:val="superscript"/>
        </w:rPr>
        <w:t>st</w:t>
      </w:r>
      <w:r w:rsidRPr="009B7BB6">
        <w:rPr>
          <w:sz w:val="24"/>
          <w:szCs w:val="24"/>
        </w:rPr>
        <w:t xml:space="preserve"> Day called the Son &amp; the Lord Christ in Luke 2:11), and He shall be called </w:t>
      </w:r>
      <w:r w:rsidRPr="009B7BB6">
        <w:rPr>
          <w:b/>
          <w:sz w:val="24"/>
          <w:szCs w:val="24"/>
        </w:rPr>
        <w:t xml:space="preserve">JESUS </w:t>
      </w:r>
      <w:r w:rsidRPr="009B7BB6">
        <w:rPr>
          <w:sz w:val="24"/>
          <w:szCs w:val="24"/>
        </w:rPr>
        <w:t>(8</w:t>
      </w:r>
      <w:r w:rsidRPr="009B7BB6">
        <w:rPr>
          <w:sz w:val="24"/>
          <w:szCs w:val="24"/>
          <w:vertAlign w:val="superscript"/>
        </w:rPr>
        <w:t>th</w:t>
      </w:r>
      <w:r w:rsidRPr="009B7BB6">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w:t>
      </w:r>
      <w:r w:rsidRPr="009B7BB6">
        <w:rPr>
          <w:sz w:val="24"/>
          <w:szCs w:val="24"/>
        </w:rPr>
        <w:lastRenderedPageBreak/>
        <w:t>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Lineage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9B7BB6">
        <w:rPr>
          <w:b/>
          <w:sz w:val="24"/>
          <w:szCs w:val="24"/>
        </w:rPr>
        <w:t>Song of Mary</w:t>
      </w:r>
      <w:r w:rsidRPr="009B7BB6">
        <w:rPr>
          <w:sz w:val="24"/>
          <w:szCs w:val="24"/>
        </w:rPr>
        <w:t xml:space="preserve">” that says “My Soul </w:t>
      </w:r>
      <w:r w:rsidRPr="009B7BB6">
        <w:rPr>
          <w:sz w:val="24"/>
          <w:szCs w:val="24"/>
        </w:rPr>
        <w:lastRenderedPageBreak/>
        <w:t>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9B7BB6">
        <w:rPr>
          <w:sz w:val="24"/>
          <w:szCs w:val="24"/>
          <w:vertAlign w:val="superscript"/>
        </w:rPr>
        <w:t>nd</w:t>
      </w:r>
      <w:r w:rsidRPr="009B7BB6">
        <w:rPr>
          <w:sz w:val="24"/>
          <w:szCs w:val="24"/>
        </w:rPr>
        <w:t xml:space="preserve"> Adam restoring the 1</w:t>
      </w:r>
      <w:r w:rsidRPr="009B7BB6">
        <w:rPr>
          <w:sz w:val="24"/>
          <w:szCs w:val="24"/>
          <w:vertAlign w:val="superscript"/>
        </w:rPr>
        <w:t>st</w:t>
      </w:r>
      <w:r w:rsidRPr="009B7BB6">
        <w:rPr>
          <w:sz w:val="24"/>
          <w:szCs w:val="24"/>
        </w:rPr>
        <w:t xml:space="preserve"> Adam in disobedience by handling the cross by the Plan of Salvation in Luke 23. In Hebrews 1:6 declares “Let all of Angels (Men) of God worship Him.” It is called the “</w:t>
      </w:r>
      <w:r w:rsidRPr="009B7BB6">
        <w:rPr>
          <w:b/>
          <w:i/>
          <w:sz w:val="24"/>
          <w:szCs w:val="24"/>
        </w:rPr>
        <w:t>Age of the 2</w:t>
      </w:r>
      <w:r w:rsidRPr="009B7BB6">
        <w:rPr>
          <w:b/>
          <w:i/>
          <w:sz w:val="24"/>
          <w:szCs w:val="24"/>
          <w:vertAlign w:val="superscript"/>
        </w:rPr>
        <w:t>nd</w:t>
      </w:r>
      <w:r w:rsidRPr="009B7BB6">
        <w:rPr>
          <w:b/>
          <w:i/>
          <w:sz w:val="24"/>
          <w:szCs w:val="24"/>
        </w:rPr>
        <w:t xml:space="preserve"> Single Man Adam</w:t>
      </w:r>
      <w:r w:rsidRPr="009B7BB6">
        <w:rPr>
          <w:sz w:val="24"/>
          <w:szCs w:val="24"/>
        </w:rPr>
        <w:t>” in 1</w:t>
      </w:r>
      <w:r w:rsidRPr="009B7BB6">
        <w:rPr>
          <w:sz w:val="24"/>
          <w:szCs w:val="24"/>
          <w:vertAlign w:val="superscript"/>
        </w:rPr>
        <w:t>st</w:t>
      </w:r>
      <w:r w:rsidRPr="009B7BB6">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924C84" w:rsidRPr="009B7BB6" w:rsidRDefault="00924C84" w:rsidP="00924C84">
      <w:pPr>
        <w:spacing w:line="480" w:lineRule="auto"/>
        <w:jc w:val="both"/>
        <w:rPr>
          <w:sz w:val="24"/>
          <w:szCs w:val="24"/>
        </w:rPr>
      </w:pPr>
      <w:r w:rsidRPr="009B7BB6">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9B7BB6">
        <w:rPr>
          <w:sz w:val="24"/>
          <w:szCs w:val="24"/>
          <w:vertAlign w:val="superscript"/>
        </w:rPr>
        <w:t>st</w:t>
      </w:r>
      <w:r w:rsidRPr="009B7BB6">
        <w:rPr>
          <w:sz w:val="24"/>
          <w:szCs w:val="24"/>
        </w:rPr>
        <w:t xml:space="preserve"> Day of Birth called the Son &amp; Lord Christ in Luke 2:11), and He shall be called </w:t>
      </w:r>
      <w:r w:rsidRPr="009B7BB6">
        <w:rPr>
          <w:b/>
          <w:sz w:val="24"/>
          <w:szCs w:val="24"/>
        </w:rPr>
        <w:t>JESUS</w:t>
      </w:r>
      <w:r w:rsidRPr="009B7BB6">
        <w:rPr>
          <w:sz w:val="24"/>
          <w:szCs w:val="24"/>
        </w:rPr>
        <w:t xml:space="preserve"> (He was called on the 8</w:t>
      </w:r>
      <w:r w:rsidRPr="009B7BB6">
        <w:rPr>
          <w:sz w:val="24"/>
          <w:szCs w:val="24"/>
          <w:vertAlign w:val="superscript"/>
        </w:rPr>
        <w:t>th</w:t>
      </w:r>
      <w:r w:rsidRPr="009B7BB6">
        <w:rPr>
          <w:sz w:val="24"/>
          <w:szCs w:val="24"/>
        </w:rPr>
        <w:t xml:space="preserve"> Day with Mary at 16 </w:t>
      </w:r>
      <w:r w:rsidRPr="009B7BB6">
        <w:rPr>
          <w:sz w:val="24"/>
          <w:szCs w:val="24"/>
        </w:rPr>
        <w:lastRenderedPageBreak/>
        <w:t xml:space="preserve">years old). He will be great, and will be called the Son of the Highest; &amp; the Lord God will give Him the Throne of His Father David. And </w:t>
      </w:r>
      <w:r w:rsidRPr="009B7BB6">
        <w:rPr>
          <w:vanish/>
          <w:sz w:val="24"/>
          <w:szCs w:val="24"/>
        </w:rPr>
        <w:t>E willHe</w:t>
      </w:r>
      <w:r w:rsidRPr="009B7BB6">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9B7BB6">
        <w:rPr>
          <w:sz w:val="24"/>
          <w:szCs w:val="24"/>
          <w:vertAlign w:val="superscript"/>
        </w:rPr>
        <w:t>st</w:t>
      </w:r>
      <w:r w:rsidRPr="009B7BB6">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9B7BB6">
        <w:rPr>
          <w:sz w:val="24"/>
          <w:szCs w:val="24"/>
          <w:vertAlign w:val="superscript"/>
        </w:rPr>
        <w:t>st</w:t>
      </w:r>
      <w:r w:rsidRPr="009B7BB6">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9B7BB6">
        <w:rPr>
          <w:sz w:val="24"/>
          <w:szCs w:val="24"/>
          <w:vertAlign w:val="superscript"/>
        </w:rPr>
        <w:t>nd</w:t>
      </w:r>
      <w:r w:rsidRPr="009B7BB6">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w:t>
      </w:r>
      <w:r w:rsidRPr="009B7BB6">
        <w:rPr>
          <w:sz w:val="24"/>
          <w:szCs w:val="24"/>
        </w:rPr>
        <w:lastRenderedPageBreak/>
        <w:t xml:space="preserve">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w:t>
      </w:r>
    </w:p>
    <w:p w:rsidR="00924C84" w:rsidRPr="009B7BB6" w:rsidRDefault="00924C84" w:rsidP="00924C84">
      <w:pPr>
        <w:spacing w:line="480" w:lineRule="auto"/>
        <w:rPr>
          <w:rFonts w:cs="Calibri"/>
          <w:sz w:val="24"/>
          <w:szCs w:val="24"/>
        </w:rPr>
      </w:pPr>
      <w:r w:rsidRPr="009B7BB6">
        <w:rPr>
          <w:rFonts w:cs="Calibri"/>
          <w:sz w:val="24"/>
          <w:szCs w:val="24"/>
        </w:rPr>
        <w:t>Jesus Christ’s Appointment</w:t>
      </w:r>
    </w:p>
    <w:p w:rsidR="00924C84" w:rsidRPr="009B7BB6" w:rsidRDefault="00924C84" w:rsidP="00924C84">
      <w:pPr>
        <w:spacing w:line="480" w:lineRule="auto"/>
        <w:jc w:val="both"/>
        <w:rPr>
          <w:sz w:val="24"/>
          <w:szCs w:val="24"/>
        </w:rPr>
      </w:pPr>
      <w:r w:rsidRPr="009B7BB6">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924C84" w:rsidRPr="009B7BB6" w:rsidRDefault="00924C84" w:rsidP="00924C84">
      <w:pPr>
        <w:spacing w:line="480" w:lineRule="auto"/>
        <w:jc w:val="both"/>
        <w:rPr>
          <w:sz w:val="24"/>
          <w:szCs w:val="24"/>
        </w:rPr>
      </w:pPr>
      <w:r w:rsidRPr="009B7BB6">
        <w:rPr>
          <w:sz w:val="24"/>
          <w:szCs w:val="24"/>
        </w:rPr>
        <w:t>Savior’s Ministry</w:t>
      </w:r>
    </w:p>
    <w:p w:rsidR="00924C84" w:rsidRPr="009B7BB6" w:rsidRDefault="00924C84" w:rsidP="00924C84">
      <w:pPr>
        <w:spacing w:line="480" w:lineRule="auto"/>
        <w:jc w:val="both"/>
        <w:rPr>
          <w:sz w:val="24"/>
          <w:szCs w:val="24"/>
        </w:rPr>
      </w:pPr>
      <w:r w:rsidRPr="009B7BB6">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w:t>
      </w:r>
      <w:r w:rsidRPr="009B7BB6">
        <w:rPr>
          <w:sz w:val="24"/>
          <w:szCs w:val="24"/>
        </w:rPr>
        <w:lastRenderedPageBreak/>
        <w:t>Judges 13:5, David in 2</w:t>
      </w:r>
      <w:r w:rsidRPr="009B7BB6">
        <w:rPr>
          <w:sz w:val="24"/>
          <w:szCs w:val="24"/>
          <w:vertAlign w:val="superscript"/>
        </w:rPr>
        <w:t>nd</w:t>
      </w:r>
      <w:r w:rsidRPr="009B7BB6">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9B7BB6">
        <w:rPr>
          <w:sz w:val="24"/>
          <w:szCs w:val="24"/>
          <w:vertAlign w:val="superscript"/>
        </w:rPr>
        <w:t>st</w:t>
      </w:r>
      <w:r w:rsidRPr="009B7BB6">
        <w:rPr>
          <w:sz w:val="24"/>
          <w:szCs w:val="24"/>
        </w:rPr>
        <w:t xml:space="preserve"> Samuel 2:1;  and  Psalm  3:8;  9:14;  21:1;  35:3; 38:22; 69:29; 140:7; 144:10. The Bible says every Man who ever lived is a sinner in Romans 3:4, 23; 1</w:t>
      </w:r>
      <w:r w:rsidRPr="009B7BB6">
        <w:rPr>
          <w:sz w:val="24"/>
          <w:szCs w:val="24"/>
          <w:vertAlign w:val="superscript"/>
        </w:rPr>
        <w:t>st</w:t>
      </w:r>
      <w:r w:rsidRPr="009B7BB6">
        <w:rPr>
          <w:sz w:val="24"/>
          <w:szCs w:val="24"/>
        </w:rPr>
        <w:t xml:space="preserve"> Kings 8:46; 1</w:t>
      </w:r>
      <w:r w:rsidRPr="009B7BB6">
        <w:rPr>
          <w:sz w:val="24"/>
          <w:szCs w:val="24"/>
          <w:vertAlign w:val="superscript"/>
        </w:rPr>
        <w:t>st</w:t>
      </w:r>
      <w:r w:rsidRPr="009B7BB6">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9B7BB6">
        <w:rPr>
          <w:i/>
          <w:sz w:val="24"/>
          <w:szCs w:val="24"/>
        </w:rPr>
        <w:t>soteria</w:t>
      </w:r>
      <w:r w:rsidRPr="009B7BB6">
        <w:rPr>
          <w:sz w:val="24"/>
          <w:szCs w:val="24"/>
        </w:rPr>
        <w:t xml:space="preserve"> for the stipulation of deliverance and rescue. Second, is the verb </w:t>
      </w:r>
      <w:r w:rsidRPr="009B7BB6">
        <w:rPr>
          <w:i/>
          <w:sz w:val="24"/>
          <w:szCs w:val="24"/>
        </w:rPr>
        <w:t>sozo</w:t>
      </w:r>
      <w:r w:rsidRPr="009B7BB6">
        <w:rPr>
          <w:sz w:val="24"/>
          <w:szCs w:val="24"/>
        </w:rPr>
        <w:t xml:space="preserve"> which means ‘to save.” Third, is the word </w:t>
      </w:r>
      <w:r w:rsidRPr="009B7BB6">
        <w:rPr>
          <w:i/>
          <w:sz w:val="24"/>
          <w:szCs w:val="24"/>
        </w:rPr>
        <w:t xml:space="preserve">yasha </w:t>
      </w:r>
      <w:r w:rsidRPr="009B7BB6">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t>
      </w:r>
      <w:r w:rsidRPr="009B7BB6">
        <w:rPr>
          <w:sz w:val="24"/>
          <w:szCs w:val="24"/>
        </w:rPr>
        <w:lastRenderedPageBreak/>
        <w:t xml:space="preserve">without sin which is proven in Hebrews 4:15. Jesus did not have Sexual Eros Love Relations with Anybody, especially Mary Magdalene.             </w:t>
      </w:r>
    </w:p>
    <w:p w:rsidR="00924C84" w:rsidRPr="009B7BB6" w:rsidRDefault="00924C84" w:rsidP="00924C84">
      <w:pPr>
        <w:spacing w:line="480" w:lineRule="auto"/>
        <w:jc w:val="center"/>
        <w:rPr>
          <w:sz w:val="24"/>
          <w:szCs w:val="24"/>
        </w:rPr>
      </w:pPr>
      <w:r w:rsidRPr="009B7BB6">
        <w:rPr>
          <w:sz w:val="24"/>
          <w:szCs w:val="24"/>
        </w:rPr>
        <w:t>The Lord Jesus’ Ministries</w:t>
      </w:r>
    </w:p>
    <w:p w:rsidR="00924C84" w:rsidRPr="009B7BB6" w:rsidRDefault="00924C84" w:rsidP="00924C84">
      <w:pPr>
        <w:spacing w:line="480" w:lineRule="auto"/>
        <w:jc w:val="both"/>
        <w:rPr>
          <w:sz w:val="24"/>
          <w:szCs w:val="24"/>
        </w:rPr>
      </w:pPr>
      <w:r w:rsidRPr="009B7BB6">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w:t>
      </w:r>
      <w:r w:rsidRPr="009B7BB6">
        <w:rPr>
          <w:sz w:val="24"/>
          <w:szCs w:val="24"/>
        </w:rPr>
        <w:lastRenderedPageBreak/>
        <w:t xml:space="preserve">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924C84" w:rsidRPr="009B7BB6" w:rsidRDefault="00924C84" w:rsidP="00924C84">
      <w:pPr>
        <w:spacing w:line="480" w:lineRule="auto"/>
        <w:jc w:val="both"/>
        <w:rPr>
          <w:sz w:val="24"/>
          <w:szCs w:val="24"/>
        </w:rPr>
      </w:pPr>
      <w:r w:rsidRPr="009B7BB6">
        <w:rPr>
          <w:sz w:val="24"/>
          <w:szCs w:val="24"/>
        </w:rPr>
        <w:t>The Forgotten Ministry of the Morning Star</w:t>
      </w:r>
    </w:p>
    <w:p w:rsidR="00924C84" w:rsidRPr="009B7BB6" w:rsidRDefault="00924C84" w:rsidP="00924C84">
      <w:pPr>
        <w:spacing w:line="480" w:lineRule="auto"/>
        <w:jc w:val="both"/>
        <w:rPr>
          <w:sz w:val="24"/>
          <w:szCs w:val="24"/>
        </w:rPr>
      </w:pPr>
      <w:r w:rsidRPr="009B7BB6">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w:t>
      </w:r>
      <w:r w:rsidRPr="009B7BB6">
        <w:rPr>
          <w:sz w:val="24"/>
          <w:szCs w:val="24"/>
        </w:rPr>
        <w:lastRenderedPageBreak/>
        <w:t xml:space="preserve">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924C84" w:rsidRPr="009B7BB6" w:rsidRDefault="00924C84" w:rsidP="00924C84">
      <w:pPr>
        <w:spacing w:line="480" w:lineRule="auto"/>
        <w:jc w:val="both"/>
        <w:rPr>
          <w:sz w:val="24"/>
          <w:szCs w:val="24"/>
        </w:rPr>
      </w:pPr>
      <w:r w:rsidRPr="009B7BB6">
        <w:rPr>
          <w:sz w:val="24"/>
          <w:szCs w:val="24"/>
        </w:rPr>
        <w:t>The Office of the Morning Star</w:t>
      </w:r>
    </w:p>
    <w:p w:rsidR="00924C84" w:rsidRPr="009B7BB6" w:rsidRDefault="00924C84" w:rsidP="00924C84">
      <w:pPr>
        <w:spacing w:line="480" w:lineRule="auto"/>
        <w:jc w:val="both"/>
        <w:rPr>
          <w:sz w:val="24"/>
          <w:szCs w:val="24"/>
        </w:rPr>
      </w:pPr>
      <w:r w:rsidRPr="009B7BB6">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9B7BB6">
        <w:rPr>
          <w:sz w:val="24"/>
          <w:szCs w:val="24"/>
          <w:vertAlign w:val="superscript"/>
        </w:rPr>
        <w:t>nd</w:t>
      </w:r>
      <w:r w:rsidRPr="009B7BB6">
        <w:rPr>
          <w:sz w:val="24"/>
          <w:szCs w:val="24"/>
        </w:rPr>
        <w:t xml:space="preserve"> Corinthians 11:4. The Morning Star comes after Jesus Christ 33 years on Earth, so it does not affect the preaching, Gospel or the Spirit of Jesus </w:t>
      </w:r>
      <w:r w:rsidRPr="009B7BB6">
        <w:rPr>
          <w:sz w:val="24"/>
          <w:szCs w:val="24"/>
        </w:rPr>
        <w:lastRenderedPageBreak/>
        <w:t>in His ministry. Also “therefore I make known to you that no One speaking by the Spirit of God calls Jesus accursed and no One can say that Jesus is Lord except by the  Holy Spirit” in 1</w:t>
      </w:r>
      <w:r w:rsidRPr="009B7BB6">
        <w:rPr>
          <w:sz w:val="24"/>
          <w:szCs w:val="24"/>
          <w:vertAlign w:val="superscript"/>
        </w:rPr>
        <w:t>st</w:t>
      </w:r>
      <w:r w:rsidRPr="009B7BB6">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924C84" w:rsidRPr="009B7BB6" w:rsidRDefault="00924C84" w:rsidP="00924C84">
      <w:pPr>
        <w:spacing w:line="480" w:lineRule="auto"/>
        <w:jc w:val="both"/>
        <w:rPr>
          <w:sz w:val="24"/>
          <w:szCs w:val="24"/>
        </w:rPr>
      </w:pPr>
      <w:r w:rsidRPr="009B7BB6">
        <w:rPr>
          <w:sz w:val="24"/>
          <w:szCs w:val="24"/>
        </w:rPr>
        <w:t>The Ministry of Restoration</w:t>
      </w:r>
    </w:p>
    <w:p w:rsidR="00924C84" w:rsidRPr="009B7BB6" w:rsidRDefault="00924C84" w:rsidP="00924C84">
      <w:pPr>
        <w:spacing w:line="480" w:lineRule="auto"/>
        <w:jc w:val="both"/>
        <w:rPr>
          <w:sz w:val="24"/>
          <w:szCs w:val="24"/>
        </w:rPr>
      </w:pPr>
      <w:r w:rsidRPr="009B7BB6">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w:t>
      </w:r>
      <w:r w:rsidRPr="009B7BB6">
        <w:rPr>
          <w:sz w:val="24"/>
          <w:szCs w:val="24"/>
        </w:rPr>
        <w:lastRenderedPageBreak/>
        <w:t xml:space="preserve">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924C84" w:rsidRPr="009B7BB6" w:rsidRDefault="00924C84" w:rsidP="00924C84">
      <w:pPr>
        <w:spacing w:line="480" w:lineRule="auto"/>
        <w:jc w:val="both"/>
        <w:rPr>
          <w:sz w:val="24"/>
          <w:szCs w:val="24"/>
        </w:rPr>
      </w:pPr>
      <w:r w:rsidRPr="009B7BB6">
        <w:rPr>
          <w:sz w:val="24"/>
          <w:szCs w:val="24"/>
        </w:rPr>
        <w:t>The Ministry of the Kingdom of God</w:t>
      </w:r>
    </w:p>
    <w:p w:rsidR="00924C84" w:rsidRPr="009B7BB6" w:rsidRDefault="00924C84" w:rsidP="00924C84">
      <w:pPr>
        <w:spacing w:line="480" w:lineRule="auto"/>
        <w:jc w:val="both"/>
        <w:rPr>
          <w:sz w:val="24"/>
          <w:szCs w:val="24"/>
        </w:rPr>
      </w:pPr>
      <w:r w:rsidRPr="009B7BB6">
        <w:rPr>
          <w:b/>
          <w:sz w:val="24"/>
          <w:szCs w:val="24"/>
        </w:rPr>
        <w:t>The New Kingdom of the Father Stephen</w:t>
      </w:r>
      <w:r w:rsidRPr="009B7BB6">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924C84" w:rsidRPr="009B7BB6" w:rsidRDefault="00924C84" w:rsidP="00924C84">
      <w:pPr>
        <w:spacing w:line="480" w:lineRule="auto"/>
        <w:jc w:val="both"/>
        <w:rPr>
          <w:sz w:val="24"/>
          <w:szCs w:val="24"/>
        </w:rPr>
      </w:pPr>
      <w:r w:rsidRPr="009B7BB6">
        <w:rPr>
          <w:b/>
          <w:sz w:val="24"/>
          <w:szCs w:val="24"/>
        </w:rPr>
        <w:t>The Universal Authority of the “Kingdom of God”</w:t>
      </w:r>
      <w:r w:rsidRPr="009B7BB6">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w:t>
      </w:r>
      <w:r w:rsidRPr="009B7BB6">
        <w:rPr>
          <w:sz w:val="24"/>
          <w:szCs w:val="24"/>
        </w:rPr>
        <w:lastRenderedPageBreak/>
        <w:t>says the King, whose name is the Lord of Hosts…”  In Lamentation 5:19 it declares “remainest forever, thy throne from generation to generation.” In Psalm 103:19 it declares “The Lord hath prepared his throne in the Heavens, and His Kingdom ruleth over All.”  In 1</w:t>
      </w:r>
      <w:r w:rsidRPr="009B7BB6">
        <w:rPr>
          <w:sz w:val="24"/>
          <w:szCs w:val="24"/>
          <w:vertAlign w:val="superscript"/>
        </w:rPr>
        <w:t>st</w:t>
      </w:r>
      <w:r w:rsidRPr="009B7BB6">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924C84" w:rsidRPr="009B7BB6" w:rsidRDefault="00924C84" w:rsidP="00924C84">
      <w:pPr>
        <w:spacing w:line="480" w:lineRule="auto"/>
        <w:jc w:val="both"/>
        <w:rPr>
          <w:sz w:val="24"/>
          <w:szCs w:val="24"/>
        </w:rPr>
      </w:pPr>
      <w:r w:rsidRPr="009B7BB6">
        <w:rPr>
          <w:b/>
          <w:sz w:val="24"/>
          <w:szCs w:val="24"/>
        </w:rPr>
        <w:t>The Soteriological Kingdom</w:t>
      </w:r>
      <w:r w:rsidRPr="009B7BB6">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924C84" w:rsidRPr="009B7BB6" w:rsidRDefault="00924C84" w:rsidP="00924C84">
      <w:pPr>
        <w:spacing w:line="480" w:lineRule="auto"/>
        <w:jc w:val="both"/>
        <w:rPr>
          <w:sz w:val="24"/>
          <w:szCs w:val="24"/>
        </w:rPr>
      </w:pPr>
      <w:r w:rsidRPr="009B7BB6">
        <w:rPr>
          <w:b/>
          <w:sz w:val="24"/>
          <w:szCs w:val="24"/>
        </w:rPr>
        <w:t>The Active Kingdom</w:t>
      </w:r>
      <w:r w:rsidRPr="009B7BB6">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924C84" w:rsidRPr="009B7BB6" w:rsidRDefault="00924C84" w:rsidP="00924C84">
      <w:pPr>
        <w:spacing w:line="480" w:lineRule="auto"/>
        <w:jc w:val="both"/>
        <w:rPr>
          <w:sz w:val="24"/>
          <w:szCs w:val="24"/>
        </w:rPr>
      </w:pPr>
      <w:r w:rsidRPr="009B7BB6">
        <w:rPr>
          <w:b/>
          <w:sz w:val="24"/>
          <w:szCs w:val="24"/>
        </w:rPr>
        <w:lastRenderedPageBreak/>
        <w:t>The Unified Kingdom</w:t>
      </w:r>
      <w:r w:rsidRPr="009B7BB6">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924C84" w:rsidRPr="009B7BB6" w:rsidRDefault="00924C84" w:rsidP="00924C84">
      <w:pPr>
        <w:spacing w:line="480" w:lineRule="auto"/>
        <w:jc w:val="both"/>
        <w:rPr>
          <w:sz w:val="24"/>
          <w:szCs w:val="24"/>
        </w:rPr>
      </w:pPr>
      <w:r w:rsidRPr="009B7BB6">
        <w:rPr>
          <w:b/>
          <w:sz w:val="24"/>
          <w:szCs w:val="24"/>
        </w:rPr>
        <w:t>The National Authority of the Kingdom</w:t>
      </w:r>
      <w:r w:rsidRPr="009B7BB6">
        <w:rPr>
          <w:sz w:val="24"/>
          <w:szCs w:val="24"/>
        </w:rPr>
        <w:t xml:space="preserve"> is proven in scripture. </w:t>
      </w:r>
      <w:r w:rsidRPr="009B7BB6">
        <w:rPr>
          <w:b/>
          <w:sz w:val="24"/>
          <w:szCs w:val="24"/>
        </w:rPr>
        <w:t>The Past Old Testament Kingdom</w:t>
      </w:r>
      <w:r w:rsidRPr="009B7BB6">
        <w:rPr>
          <w:sz w:val="24"/>
          <w:szCs w:val="24"/>
        </w:rPr>
        <w:t xml:space="preserve"> concerns T</w:t>
      </w:r>
      <w:r w:rsidRPr="009B7BB6">
        <w:rPr>
          <w:b/>
          <w:sz w:val="24"/>
          <w:szCs w:val="24"/>
        </w:rPr>
        <w:t>he Father Stephen’s Kingdom at Mount Sinai</w:t>
      </w:r>
      <w:r w:rsidRPr="009B7BB6">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9B7BB6">
        <w:rPr>
          <w:b/>
          <w:sz w:val="24"/>
          <w:szCs w:val="24"/>
        </w:rPr>
        <w:t>. The Future Millennial Kingdom</w:t>
      </w:r>
      <w:r w:rsidRPr="009B7BB6">
        <w:rPr>
          <w:sz w:val="24"/>
          <w:szCs w:val="24"/>
        </w:rPr>
        <w:t xml:space="preserve"> is the </w:t>
      </w:r>
      <w:r w:rsidRPr="009B7BB6">
        <w:rPr>
          <w:b/>
          <w:sz w:val="24"/>
          <w:szCs w:val="24"/>
        </w:rPr>
        <w:t>Past Old Testament Kingdom</w:t>
      </w:r>
      <w:r w:rsidRPr="009B7BB6">
        <w:rPr>
          <w:sz w:val="24"/>
          <w:szCs w:val="24"/>
        </w:rPr>
        <w:t xml:space="preserve"> being restored under Father Stephen as Lord. Some scriptures are Psalm 2; Isaiah 9:6-7; Matthew 20:21; Luke 1:32-33 &amp; Acts 1:7.</w:t>
      </w:r>
    </w:p>
    <w:p w:rsidR="00924C84" w:rsidRPr="009B7BB6" w:rsidRDefault="00924C84" w:rsidP="00924C84">
      <w:pPr>
        <w:spacing w:line="480" w:lineRule="auto"/>
        <w:jc w:val="both"/>
        <w:rPr>
          <w:sz w:val="24"/>
          <w:szCs w:val="24"/>
        </w:rPr>
      </w:pPr>
      <w:r w:rsidRPr="009B7BB6">
        <w:rPr>
          <w:b/>
          <w:sz w:val="24"/>
          <w:szCs w:val="24"/>
        </w:rPr>
        <w:t>The Present Authority of the Kingdom</w:t>
      </w:r>
      <w:r w:rsidRPr="009B7BB6">
        <w:rPr>
          <w:sz w:val="24"/>
          <w:szCs w:val="24"/>
        </w:rPr>
        <w:t xml:space="preserve"> is proven in infallible scripture. A  </w:t>
      </w:r>
      <w:r w:rsidRPr="009B7BB6">
        <w:rPr>
          <w:b/>
          <w:sz w:val="24"/>
          <w:szCs w:val="24"/>
        </w:rPr>
        <w:t>Mysterious Kingdom of the Present</w:t>
      </w:r>
      <w:r w:rsidRPr="009B7BB6">
        <w:rPr>
          <w:sz w:val="24"/>
          <w:szCs w:val="24"/>
        </w:rPr>
        <w:t xml:space="preserve"> is not revealed yet, only the forwarding future and ending past comes to light in </w:t>
      </w:r>
      <w:r w:rsidRPr="009B7BB6">
        <w:rPr>
          <w:sz w:val="24"/>
          <w:szCs w:val="24"/>
        </w:rPr>
        <w:lastRenderedPageBreak/>
        <w:t xml:space="preserve">the true Holy Scriptures. Also some scriptures which prove this are in Matthew 13:11, and the arrival of Christ is the coming of the Kingdom in Matthew 12:28. </w:t>
      </w:r>
      <w:r w:rsidRPr="009B7BB6">
        <w:rPr>
          <w:b/>
          <w:sz w:val="24"/>
          <w:szCs w:val="24"/>
        </w:rPr>
        <w:t>The Surprise Attack on Satan’s Kingdom</w:t>
      </w:r>
      <w:r w:rsidRPr="009B7BB6">
        <w:rPr>
          <w:sz w:val="24"/>
          <w:szCs w:val="24"/>
        </w:rPr>
        <w:t xml:space="preserve"> is revealed in Matthew 8:29; Luke 11:20-22.  </w:t>
      </w:r>
    </w:p>
    <w:p w:rsidR="00924C84" w:rsidRPr="009B7BB6" w:rsidRDefault="00924C84" w:rsidP="00924C84">
      <w:pPr>
        <w:spacing w:line="480" w:lineRule="auto"/>
        <w:jc w:val="both"/>
        <w:rPr>
          <w:sz w:val="24"/>
          <w:szCs w:val="24"/>
        </w:rPr>
      </w:pPr>
      <w:r w:rsidRPr="009B7BB6">
        <w:rPr>
          <w:b/>
          <w:sz w:val="24"/>
          <w:szCs w:val="24"/>
        </w:rPr>
        <w:t>The Spiritual Kingdom</w:t>
      </w:r>
      <w:r w:rsidRPr="009B7BB6">
        <w:rPr>
          <w:sz w:val="24"/>
          <w:szCs w:val="24"/>
        </w:rPr>
        <w:t xml:space="preserve"> </w:t>
      </w:r>
      <w:r w:rsidRPr="009B7BB6">
        <w:rPr>
          <w:b/>
          <w:sz w:val="24"/>
          <w:szCs w:val="24"/>
        </w:rPr>
        <w:t>of the Universal Church</w:t>
      </w:r>
      <w:r w:rsidRPr="009B7BB6">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9B7BB6">
        <w:rPr>
          <w:sz w:val="24"/>
          <w:szCs w:val="24"/>
          <w:vertAlign w:val="superscript"/>
        </w:rPr>
        <w:t>nd</w:t>
      </w:r>
      <w:r w:rsidRPr="009B7BB6">
        <w:rPr>
          <w:sz w:val="24"/>
          <w:szCs w:val="24"/>
        </w:rPr>
        <w:t xml:space="preserve"> Thessalonians 1:5; Acts 14:22. </w:t>
      </w:r>
    </w:p>
    <w:p w:rsidR="00924C84" w:rsidRPr="009B7BB6" w:rsidRDefault="00924C84" w:rsidP="00924C84">
      <w:pPr>
        <w:spacing w:line="480" w:lineRule="auto"/>
        <w:jc w:val="both"/>
        <w:rPr>
          <w:sz w:val="24"/>
          <w:szCs w:val="24"/>
        </w:rPr>
      </w:pPr>
      <w:r w:rsidRPr="009B7BB6">
        <w:rPr>
          <w:b/>
          <w:sz w:val="24"/>
          <w:szCs w:val="24"/>
        </w:rPr>
        <w:t>The Visible Kingdom or Christendom</w:t>
      </w:r>
      <w:r w:rsidRPr="009B7BB6">
        <w:rPr>
          <w:sz w:val="24"/>
          <w:szCs w:val="24"/>
        </w:rPr>
        <w:t xml:space="preserve"> involves True and False Teachers in Matthew 13:47-50. Outer works  or  service  will  not  consider  </w:t>
      </w:r>
      <w:r w:rsidRPr="009B7BB6">
        <w:rPr>
          <w:b/>
          <w:sz w:val="24"/>
          <w:szCs w:val="24"/>
        </w:rPr>
        <w:t>The Future Kingdom</w:t>
      </w:r>
      <w:r w:rsidRPr="009B7BB6">
        <w:rPr>
          <w:sz w:val="24"/>
          <w:szCs w:val="24"/>
        </w:rPr>
        <w:t xml:space="preserve"> but  the  relationship with  the  Father Stephen through total submission to His will &amp; the faith of God in Matthew 7:21-23. </w:t>
      </w:r>
    </w:p>
    <w:p w:rsidR="00924C84" w:rsidRPr="009B7BB6" w:rsidRDefault="00924C84" w:rsidP="00924C84">
      <w:pPr>
        <w:spacing w:line="480" w:lineRule="auto"/>
        <w:jc w:val="both"/>
        <w:rPr>
          <w:sz w:val="24"/>
          <w:szCs w:val="24"/>
        </w:rPr>
      </w:pPr>
      <w:r w:rsidRPr="009B7BB6">
        <w:rPr>
          <w:b/>
          <w:sz w:val="24"/>
          <w:szCs w:val="24"/>
        </w:rPr>
        <w:t>The Future Authority of the Kingdom</w:t>
      </w:r>
      <w:r w:rsidRPr="009B7BB6">
        <w:rPr>
          <w:sz w:val="24"/>
          <w:szCs w:val="24"/>
        </w:rPr>
        <w:t xml:space="preserve"> involves Christ coming and rewarding His people in Christianity and He will judge the Governments of the Earth in Matthew 24:31. </w:t>
      </w:r>
    </w:p>
    <w:p w:rsidR="00924C84" w:rsidRPr="009B7BB6" w:rsidRDefault="00924C84" w:rsidP="00924C84">
      <w:pPr>
        <w:spacing w:line="480" w:lineRule="auto"/>
        <w:jc w:val="both"/>
        <w:rPr>
          <w:sz w:val="24"/>
          <w:szCs w:val="24"/>
        </w:rPr>
      </w:pPr>
      <w:r w:rsidRPr="009B7BB6">
        <w:rPr>
          <w:b/>
          <w:sz w:val="24"/>
          <w:szCs w:val="24"/>
        </w:rPr>
        <w:t>The Millennial Kingdom</w:t>
      </w:r>
      <w:r w:rsidRPr="009B7BB6">
        <w:rPr>
          <w:sz w:val="24"/>
          <w:szCs w:val="24"/>
        </w:rPr>
        <w:t xml:space="preserve"> </w:t>
      </w:r>
      <w:r w:rsidRPr="009B7BB6">
        <w:rPr>
          <w:b/>
          <w:sz w:val="24"/>
          <w:szCs w:val="24"/>
        </w:rPr>
        <w:t>is International</w:t>
      </w:r>
      <w:r w:rsidRPr="009B7BB6">
        <w:rPr>
          <w:sz w:val="24"/>
          <w:szCs w:val="24"/>
        </w:rPr>
        <w:t xml:space="preserve"> in all the Earth in Isaiah 11&amp; Zechariah 14. The Father Stephen will give a 1000 years reign on Earth in the throne of the Kingdom in Daniel 7:18, 27; Revelation 19:11-15, 20:1-6. </w:t>
      </w:r>
    </w:p>
    <w:p w:rsidR="00924C84" w:rsidRPr="009B7BB6" w:rsidRDefault="00924C84" w:rsidP="00924C84">
      <w:pPr>
        <w:spacing w:line="480" w:lineRule="auto"/>
        <w:jc w:val="both"/>
        <w:rPr>
          <w:sz w:val="24"/>
          <w:szCs w:val="24"/>
        </w:rPr>
      </w:pPr>
      <w:r w:rsidRPr="009B7BB6">
        <w:rPr>
          <w:b/>
          <w:sz w:val="24"/>
          <w:szCs w:val="24"/>
        </w:rPr>
        <w:t xml:space="preserve">The Eternal Kingdom is the  consummation  of  the Trinity and the Father Stephen’s promise </w:t>
      </w:r>
      <w:r w:rsidRPr="009B7BB6">
        <w:rPr>
          <w:sz w:val="24"/>
          <w:szCs w:val="24"/>
        </w:rPr>
        <w:t>to believers for the inheritance in Heaven of eternal life through Jesus Christ Our Lord in James 2:5; 2</w:t>
      </w:r>
      <w:r w:rsidRPr="009B7BB6">
        <w:rPr>
          <w:sz w:val="24"/>
          <w:szCs w:val="24"/>
          <w:vertAlign w:val="superscript"/>
        </w:rPr>
        <w:t>nd</w:t>
      </w:r>
      <w:r w:rsidRPr="009B7BB6">
        <w:rPr>
          <w:sz w:val="24"/>
          <w:szCs w:val="24"/>
        </w:rPr>
        <w:t xml:space="preserve"> Timothy 4:18; 1</w:t>
      </w:r>
      <w:r w:rsidRPr="009B7BB6">
        <w:rPr>
          <w:sz w:val="24"/>
          <w:szCs w:val="24"/>
          <w:vertAlign w:val="superscript"/>
        </w:rPr>
        <w:t>st</w:t>
      </w:r>
      <w:r w:rsidRPr="009B7BB6">
        <w:rPr>
          <w:sz w:val="24"/>
          <w:szCs w:val="24"/>
        </w:rPr>
        <w:t xml:space="preserve"> Timothy 2:12. </w:t>
      </w:r>
      <w:r w:rsidRPr="009B7BB6">
        <w:rPr>
          <w:b/>
          <w:sz w:val="24"/>
          <w:szCs w:val="24"/>
        </w:rPr>
        <w:t>The Eternal Kingdom of the Father Stephen’s Kingdom</w:t>
      </w:r>
      <w:r w:rsidRPr="009B7BB6">
        <w:rPr>
          <w:sz w:val="24"/>
          <w:szCs w:val="24"/>
        </w:rPr>
        <w:t xml:space="preserve"> has no temporal qualities of limitations different from </w:t>
      </w:r>
    </w:p>
    <w:p w:rsidR="00924C84" w:rsidRPr="009B7BB6" w:rsidRDefault="00924C84" w:rsidP="00924C84">
      <w:pPr>
        <w:spacing w:line="480" w:lineRule="auto"/>
        <w:jc w:val="both"/>
        <w:rPr>
          <w:sz w:val="24"/>
          <w:szCs w:val="24"/>
        </w:rPr>
      </w:pPr>
      <w:r w:rsidRPr="009B7BB6">
        <w:rPr>
          <w:b/>
          <w:sz w:val="24"/>
          <w:szCs w:val="24"/>
        </w:rPr>
        <w:lastRenderedPageBreak/>
        <w:t xml:space="preserve">The Universal Kingdom </w:t>
      </w:r>
      <w:r w:rsidRPr="009B7BB6">
        <w:rPr>
          <w:sz w:val="24"/>
          <w:szCs w:val="24"/>
        </w:rPr>
        <w:t>both comes from the Father Stephen in Matthew 13:43 &amp; Revelation 11:15. In 1</w:t>
      </w:r>
      <w:r w:rsidRPr="009B7BB6">
        <w:rPr>
          <w:sz w:val="24"/>
          <w:szCs w:val="24"/>
          <w:vertAlign w:val="superscript"/>
        </w:rPr>
        <w:t>st</w:t>
      </w:r>
      <w:r w:rsidRPr="009B7BB6">
        <w:rPr>
          <w:sz w:val="24"/>
          <w:szCs w:val="24"/>
        </w:rPr>
        <w:t xml:space="preserve"> Corinthians 4:20 says </w:t>
      </w:r>
      <w:r w:rsidRPr="009B7BB6">
        <w:rPr>
          <w:b/>
          <w:sz w:val="24"/>
          <w:szCs w:val="24"/>
        </w:rPr>
        <w:t>The Kingdom of God is in Authority</w:t>
      </w:r>
      <w:r w:rsidRPr="009B7BB6">
        <w:rPr>
          <w:sz w:val="24"/>
          <w:szCs w:val="24"/>
        </w:rPr>
        <w:t xml:space="preserve"> &amp; not in Word. </w:t>
      </w:r>
    </w:p>
    <w:p w:rsidR="00924C84" w:rsidRPr="009B7BB6" w:rsidRDefault="00924C84" w:rsidP="00924C84">
      <w:pPr>
        <w:spacing w:line="480" w:lineRule="auto"/>
        <w:jc w:val="both"/>
        <w:rPr>
          <w:sz w:val="24"/>
          <w:szCs w:val="24"/>
        </w:rPr>
      </w:pPr>
      <w:r w:rsidRPr="009B7BB6">
        <w:rPr>
          <w:sz w:val="24"/>
          <w:szCs w:val="24"/>
        </w:rPr>
        <w:t>Jesus Christ’s Ministry of the Light</w:t>
      </w:r>
    </w:p>
    <w:p w:rsidR="00924C84" w:rsidRPr="009B7BB6" w:rsidRDefault="00924C84" w:rsidP="00924C84">
      <w:pPr>
        <w:spacing w:line="480" w:lineRule="auto"/>
        <w:jc w:val="both"/>
        <w:rPr>
          <w:sz w:val="24"/>
          <w:szCs w:val="24"/>
        </w:rPr>
      </w:pPr>
      <w:r w:rsidRPr="009B7BB6">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924C84" w:rsidRPr="009B7BB6" w:rsidRDefault="00924C84" w:rsidP="00924C84">
      <w:pPr>
        <w:spacing w:line="480" w:lineRule="auto"/>
        <w:jc w:val="both"/>
        <w:rPr>
          <w:sz w:val="24"/>
          <w:szCs w:val="24"/>
        </w:rPr>
      </w:pPr>
      <w:r w:rsidRPr="009B7BB6">
        <w:rPr>
          <w:sz w:val="24"/>
          <w:szCs w:val="24"/>
        </w:rPr>
        <w:t>Jesus Christ’s Ministry of the Spirit of God</w:t>
      </w:r>
    </w:p>
    <w:p w:rsidR="00924C84" w:rsidRPr="009B7BB6" w:rsidRDefault="00924C84" w:rsidP="00924C84">
      <w:pPr>
        <w:spacing w:line="480" w:lineRule="auto"/>
        <w:jc w:val="both"/>
        <w:rPr>
          <w:sz w:val="24"/>
          <w:szCs w:val="24"/>
        </w:rPr>
      </w:pPr>
      <w:r w:rsidRPr="009B7BB6">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w:t>
      </w:r>
      <w:r w:rsidRPr="009B7BB6">
        <w:rPr>
          <w:sz w:val="24"/>
          <w:szCs w:val="24"/>
        </w:rPr>
        <w:lastRenderedPageBreak/>
        <w:t xml:space="preserve">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924C84" w:rsidRPr="009B7BB6" w:rsidRDefault="00924C84" w:rsidP="00924C84">
      <w:pPr>
        <w:spacing w:line="480" w:lineRule="auto"/>
        <w:jc w:val="both"/>
        <w:rPr>
          <w:sz w:val="24"/>
          <w:szCs w:val="24"/>
        </w:rPr>
      </w:pPr>
      <w:r w:rsidRPr="009B7BB6">
        <w:rPr>
          <w:sz w:val="24"/>
          <w:szCs w:val="24"/>
        </w:rPr>
        <w:t>Jesus Christ’s Ministry of Divine Love</w:t>
      </w:r>
    </w:p>
    <w:p w:rsidR="00924C84" w:rsidRPr="009B7BB6" w:rsidRDefault="00924C84" w:rsidP="00924C84">
      <w:pPr>
        <w:spacing w:line="480" w:lineRule="auto"/>
        <w:jc w:val="both"/>
        <w:rPr>
          <w:sz w:val="24"/>
          <w:szCs w:val="24"/>
        </w:rPr>
      </w:pPr>
      <w:r w:rsidRPr="009B7BB6">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924C84" w:rsidRPr="009B7BB6" w:rsidRDefault="00924C84" w:rsidP="00924C84">
      <w:pPr>
        <w:spacing w:line="480" w:lineRule="auto"/>
        <w:jc w:val="both"/>
        <w:rPr>
          <w:sz w:val="24"/>
          <w:szCs w:val="24"/>
        </w:rPr>
      </w:pPr>
      <w:r w:rsidRPr="009B7BB6">
        <w:rPr>
          <w:sz w:val="24"/>
          <w:szCs w:val="24"/>
        </w:rPr>
        <w:t>Jesus Christ’s Ministry of True Holiness</w:t>
      </w:r>
    </w:p>
    <w:p w:rsidR="00924C84" w:rsidRPr="009B7BB6" w:rsidRDefault="00924C84" w:rsidP="00924C84">
      <w:pPr>
        <w:spacing w:line="480" w:lineRule="auto"/>
        <w:jc w:val="both"/>
        <w:rPr>
          <w:sz w:val="24"/>
          <w:szCs w:val="24"/>
        </w:rPr>
      </w:pPr>
      <w:r w:rsidRPr="009B7BB6">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w:t>
      </w:r>
      <w:r w:rsidRPr="009B7BB6">
        <w:rPr>
          <w:sz w:val="24"/>
          <w:szCs w:val="24"/>
        </w:rPr>
        <w:lastRenderedPageBreak/>
        <w:t xml:space="preserve">Revelation 4:8. Holiness was a concept of majesty and transcendence in Luke 1:35, 49; 4:34. The Holy Spirit holds the title of holiness in John 3:5-8; 14:16-17.So Jesus was very holy having the Holy Ghost and Holy Angels (Lords) around Him. </w:t>
      </w:r>
    </w:p>
    <w:p w:rsidR="00924C84" w:rsidRPr="009B7BB6" w:rsidRDefault="00924C84" w:rsidP="00924C84">
      <w:pPr>
        <w:spacing w:line="480" w:lineRule="auto"/>
        <w:jc w:val="both"/>
        <w:rPr>
          <w:sz w:val="24"/>
          <w:szCs w:val="24"/>
        </w:rPr>
      </w:pPr>
      <w:r w:rsidRPr="009B7BB6">
        <w:rPr>
          <w:sz w:val="24"/>
          <w:szCs w:val="24"/>
        </w:rPr>
        <w:t xml:space="preserve">Jesus Christ’s Ministry of Power </w:t>
      </w:r>
    </w:p>
    <w:p w:rsidR="00924C84" w:rsidRPr="009B7BB6" w:rsidRDefault="00924C84" w:rsidP="00924C84">
      <w:pPr>
        <w:spacing w:line="480" w:lineRule="auto"/>
        <w:jc w:val="both"/>
        <w:rPr>
          <w:sz w:val="24"/>
          <w:szCs w:val="24"/>
        </w:rPr>
      </w:pPr>
      <w:r w:rsidRPr="009B7BB6">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924C84" w:rsidRPr="009B7BB6" w:rsidRDefault="00924C84" w:rsidP="00924C84">
      <w:pPr>
        <w:spacing w:line="480" w:lineRule="auto"/>
        <w:jc w:val="both"/>
        <w:rPr>
          <w:sz w:val="24"/>
          <w:szCs w:val="24"/>
        </w:rPr>
      </w:pPr>
      <w:r w:rsidRPr="009B7BB6">
        <w:rPr>
          <w:sz w:val="24"/>
          <w:szCs w:val="24"/>
        </w:rPr>
        <w:t>Jesus Christ’s Ministry of Blessing</w:t>
      </w:r>
    </w:p>
    <w:p w:rsidR="00924C84" w:rsidRPr="009B7BB6" w:rsidRDefault="00924C84" w:rsidP="00924C84">
      <w:pPr>
        <w:spacing w:line="480" w:lineRule="auto"/>
        <w:jc w:val="both"/>
        <w:rPr>
          <w:sz w:val="24"/>
          <w:szCs w:val="24"/>
        </w:rPr>
      </w:pPr>
      <w:r w:rsidRPr="009B7BB6">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924C84" w:rsidRPr="009B7BB6" w:rsidRDefault="00924C84" w:rsidP="00924C84">
      <w:pPr>
        <w:spacing w:line="480" w:lineRule="auto"/>
        <w:jc w:val="both"/>
        <w:rPr>
          <w:sz w:val="24"/>
          <w:szCs w:val="24"/>
        </w:rPr>
      </w:pPr>
      <w:r w:rsidRPr="009B7BB6">
        <w:rPr>
          <w:sz w:val="24"/>
          <w:szCs w:val="24"/>
        </w:rPr>
        <w:t>Jesus Christ’s Ministry of Strength</w:t>
      </w:r>
    </w:p>
    <w:p w:rsidR="00924C84" w:rsidRPr="009B7BB6" w:rsidRDefault="00924C84" w:rsidP="00924C84">
      <w:pPr>
        <w:spacing w:line="480" w:lineRule="auto"/>
        <w:jc w:val="both"/>
        <w:rPr>
          <w:sz w:val="24"/>
          <w:szCs w:val="24"/>
        </w:rPr>
      </w:pPr>
      <w:r w:rsidRPr="009B7BB6">
        <w:rPr>
          <w:sz w:val="24"/>
          <w:szCs w:val="24"/>
        </w:rPr>
        <w:lastRenderedPageBreak/>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924C84" w:rsidRPr="009B7BB6" w:rsidRDefault="00924C84" w:rsidP="00924C84">
      <w:pPr>
        <w:spacing w:line="480" w:lineRule="auto"/>
        <w:jc w:val="both"/>
        <w:rPr>
          <w:sz w:val="24"/>
          <w:szCs w:val="24"/>
        </w:rPr>
      </w:pPr>
      <w:r w:rsidRPr="009B7BB6">
        <w:rPr>
          <w:sz w:val="24"/>
          <w:szCs w:val="24"/>
        </w:rPr>
        <w:t>Jesus Christ’s Ministry of Honor and Glory</w:t>
      </w:r>
    </w:p>
    <w:p w:rsidR="00924C84" w:rsidRPr="009B7BB6" w:rsidRDefault="00924C84" w:rsidP="00924C84">
      <w:pPr>
        <w:spacing w:line="480" w:lineRule="auto"/>
        <w:jc w:val="both"/>
        <w:rPr>
          <w:sz w:val="24"/>
          <w:szCs w:val="24"/>
        </w:rPr>
      </w:pPr>
      <w:r w:rsidRPr="009B7BB6">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924C84" w:rsidRPr="009B7BB6" w:rsidRDefault="00924C84" w:rsidP="00924C84">
      <w:pPr>
        <w:spacing w:line="480" w:lineRule="auto"/>
        <w:jc w:val="both"/>
        <w:rPr>
          <w:sz w:val="24"/>
          <w:szCs w:val="24"/>
        </w:rPr>
      </w:pPr>
      <w:r w:rsidRPr="009B7BB6">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924C84" w:rsidRPr="009B7BB6" w:rsidRDefault="00924C84" w:rsidP="00924C84">
      <w:pPr>
        <w:spacing w:line="480" w:lineRule="auto"/>
        <w:jc w:val="both"/>
        <w:rPr>
          <w:sz w:val="24"/>
          <w:szCs w:val="24"/>
        </w:rPr>
      </w:pPr>
      <w:r w:rsidRPr="009B7BB6">
        <w:rPr>
          <w:sz w:val="24"/>
          <w:szCs w:val="24"/>
        </w:rPr>
        <w:t>Jesus Christ’s Ministry of His Manhood</w:t>
      </w:r>
    </w:p>
    <w:p w:rsidR="00924C84" w:rsidRPr="009B7BB6" w:rsidRDefault="00924C84" w:rsidP="00924C84">
      <w:pPr>
        <w:spacing w:line="480" w:lineRule="auto"/>
        <w:jc w:val="both"/>
        <w:rPr>
          <w:sz w:val="24"/>
          <w:szCs w:val="24"/>
        </w:rPr>
      </w:pPr>
      <w:r w:rsidRPr="009B7BB6">
        <w:rPr>
          <w:sz w:val="24"/>
          <w:szCs w:val="24"/>
        </w:rPr>
        <w:lastRenderedPageBreak/>
        <w:t>Man means a Natural Person or the Soul found in 1</w:t>
      </w:r>
      <w:r w:rsidRPr="009B7BB6">
        <w:rPr>
          <w:sz w:val="24"/>
          <w:szCs w:val="24"/>
          <w:vertAlign w:val="superscript"/>
        </w:rPr>
        <w:t>st</w:t>
      </w:r>
      <w:r w:rsidRPr="009B7BB6">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9B7BB6">
        <w:rPr>
          <w:sz w:val="24"/>
          <w:szCs w:val="24"/>
          <w:vertAlign w:val="superscript"/>
        </w:rPr>
        <w:t>st</w:t>
      </w:r>
      <w:r w:rsidRPr="009B7BB6">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w:t>
      </w:r>
      <w:r w:rsidRPr="009B7BB6">
        <w:rPr>
          <w:sz w:val="24"/>
          <w:szCs w:val="24"/>
        </w:rPr>
        <w:lastRenderedPageBreak/>
        <w:t xml:space="preserve">afraid, Mary, for You have found favor with God. And behold, You will conceive in Your womb and bring forth a Son, and shall call His name </w:t>
      </w:r>
      <w:r w:rsidRPr="009B7BB6">
        <w:rPr>
          <w:b/>
          <w:sz w:val="24"/>
          <w:szCs w:val="24"/>
        </w:rPr>
        <w:t>JESUS</w:t>
      </w:r>
      <w:r w:rsidRPr="009B7BB6">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9B7BB6">
        <w:rPr>
          <w:sz w:val="24"/>
          <w:szCs w:val="24"/>
          <w:vertAlign w:val="superscript"/>
        </w:rPr>
        <w:t>st</w:t>
      </w:r>
      <w:r w:rsidRPr="009B7BB6">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lineage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924C84" w:rsidRPr="009B7BB6" w:rsidRDefault="00924C84" w:rsidP="00924C84">
      <w:pPr>
        <w:spacing w:line="480" w:lineRule="auto"/>
        <w:jc w:val="both"/>
        <w:rPr>
          <w:sz w:val="24"/>
          <w:szCs w:val="24"/>
        </w:rPr>
      </w:pPr>
      <w:r w:rsidRPr="009B7BB6">
        <w:rPr>
          <w:sz w:val="24"/>
          <w:szCs w:val="24"/>
        </w:rPr>
        <w:t xml:space="preserve">Mary’s Song of praise to Her Son </w:t>
      </w:r>
    </w:p>
    <w:p w:rsidR="00924C84" w:rsidRPr="009B7BB6" w:rsidRDefault="00924C84" w:rsidP="00924C84">
      <w:pPr>
        <w:spacing w:line="480" w:lineRule="auto"/>
        <w:jc w:val="both"/>
        <w:rPr>
          <w:sz w:val="24"/>
          <w:szCs w:val="24"/>
        </w:rPr>
      </w:pPr>
      <w:r w:rsidRPr="009B7BB6">
        <w:rPr>
          <w:sz w:val="24"/>
          <w:szCs w:val="24"/>
        </w:rPr>
        <w:lastRenderedPageBreak/>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w:t>
      </w:r>
      <w:r w:rsidRPr="009B7BB6">
        <w:rPr>
          <w:sz w:val="24"/>
          <w:szCs w:val="24"/>
        </w:rPr>
        <w:lastRenderedPageBreak/>
        <w:t>Man to take the place of Sinners as the sacrificial Lamb of God for Mankind. Jesus always pleased the Father Stephen in John 8:29. Jesus knew no sin in 2</w:t>
      </w:r>
      <w:r w:rsidRPr="009B7BB6">
        <w:rPr>
          <w:sz w:val="24"/>
          <w:szCs w:val="24"/>
          <w:vertAlign w:val="superscript"/>
        </w:rPr>
        <w:t>nd</w:t>
      </w:r>
      <w:r w:rsidRPr="009B7BB6">
        <w:rPr>
          <w:sz w:val="24"/>
          <w:szCs w:val="24"/>
        </w:rPr>
        <w:t xml:space="preserve"> Corinthians 5:21. Jesus is the Mediator between Humanity and God in 1</w:t>
      </w:r>
      <w:r w:rsidRPr="009B7BB6">
        <w:rPr>
          <w:sz w:val="24"/>
          <w:szCs w:val="24"/>
          <w:vertAlign w:val="superscript"/>
        </w:rPr>
        <w:t>st</w:t>
      </w:r>
      <w:r w:rsidRPr="009B7BB6">
        <w:rPr>
          <w:sz w:val="24"/>
          <w:szCs w:val="24"/>
        </w:rPr>
        <w:t xml:space="preserve"> Timothy 2:5. Jesus does in fact rule over Mankind in Matthew 28:18; Ephesians 1:22; 1</w:t>
      </w:r>
      <w:r w:rsidRPr="009B7BB6">
        <w:rPr>
          <w:sz w:val="24"/>
          <w:szCs w:val="24"/>
          <w:vertAlign w:val="superscript"/>
        </w:rPr>
        <w:t>st</w:t>
      </w:r>
      <w:r w:rsidRPr="009B7BB6">
        <w:rPr>
          <w:sz w:val="24"/>
          <w:szCs w:val="24"/>
        </w:rPr>
        <w:t xml:space="preserve"> Corinthians 6:3; Revelation 3:21; Luke 19:17, 19 &amp; Hebrews 2:8. Jesus will always have flesh and bones in Heaven in Luke 24:39; 41-42 and Acts 1:11.                    </w:t>
      </w:r>
    </w:p>
    <w:p w:rsidR="00924C84" w:rsidRPr="009B7BB6" w:rsidRDefault="00924C84" w:rsidP="00924C84">
      <w:pPr>
        <w:spacing w:line="480" w:lineRule="auto"/>
        <w:jc w:val="both"/>
        <w:rPr>
          <w:sz w:val="24"/>
          <w:szCs w:val="24"/>
        </w:rPr>
      </w:pPr>
      <w:r w:rsidRPr="009B7BB6">
        <w:rPr>
          <w:sz w:val="24"/>
          <w:szCs w:val="24"/>
        </w:rPr>
        <w:t xml:space="preserve">Jesus Christ’s ministry on The Deity of Christ </w:t>
      </w:r>
    </w:p>
    <w:p w:rsidR="00924C84" w:rsidRPr="009B7BB6" w:rsidRDefault="00924C84" w:rsidP="00924C84">
      <w:pPr>
        <w:spacing w:line="480" w:lineRule="auto"/>
        <w:jc w:val="both"/>
        <w:rPr>
          <w:sz w:val="24"/>
          <w:szCs w:val="24"/>
        </w:rPr>
      </w:pPr>
      <w:r w:rsidRPr="009B7BB6">
        <w:rPr>
          <w:sz w:val="24"/>
          <w:szCs w:val="24"/>
        </w:rPr>
        <w:t>Throughout Biblical Scripture most of the time God or “</w:t>
      </w:r>
      <w:r w:rsidRPr="009B7BB6">
        <w:rPr>
          <w:b/>
          <w:sz w:val="24"/>
          <w:szCs w:val="24"/>
        </w:rPr>
        <w:t>Theos</w:t>
      </w:r>
      <w:r w:rsidRPr="009B7BB6">
        <w:rPr>
          <w:sz w:val="24"/>
          <w:szCs w:val="24"/>
        </w:rPr>
        <w:t>” is referred to God the Father Stephen 99.99%, but sometimes We find in scriptures that refers to Jesus Christ. There are 5,240 occurrences for God &amp; 8,796 occurrences for Lord in the Whole Holy Bible. These scriptures include 2</w:t>
      </w:r>
      <w:r w:rsidRPr="009B7BB6">
        <w:rPr>
          <w:sz w:val="24"/>
          <w:szCs w:val="24"/>
          <w:vertAlign w:val="superscript"/>
        </w:rPr>
        <w:t>nd</w:t>
      </w:r>
      <w:r w:rsidRPr="009B7BB6">
        <w:rPr>
          <w:sz w:val="24"/>
          <w:szCs w:val="24"/>
        </w:rPr>
        <w:t xml:space="preserve"> Peter 1:1; Romans 9:5; Psalms 45:6; Isaiah 9:6; Titus 2:13; John 1:1, 18; 20:28 and Hebrews 1:8. There are only 9 scriptures that refer to </w:t>
      </w:r>
      <w:r w:rsidRPr="009B7BB6">
        <w:rPr>
          <w:b/>
          <w:sz w:val="24"/>
          <w:szCs w:val="24"/>
        </w:rPr>
        <w:t>JEHOVAH</w:t>
      </w:r>
      <w:r w:rsidRPr="009B7BB6">
        <w:rPr>
          <w:sz w:val="24"/>
          <w:szCs w:val="24"/>
        </w:rPr>
        <w:t xml:space="preserve">, </w:t>
      </w:r>
      <w:r w:rsidRPr="009B7BB6">
        <w:rPr>
          <w:b/>
          <w:sz w:val="24"/>
          <w:szCs w:val="24"/>
        </w:rPr>
        <w:t>YAHWEH</w:t>
      </w:r>
      <w:r w:rsidRPr="009B7BB6">
        <w:rPr>
          <w:sz w:val="24"/>
          <w:szCs w:val="24"/>
        </w:rPr>
        <w:t xml:space="preserve"> or </w:t>
      </w:r>
      <w:r w:rsidRPr="009B7BB6">
        <w:rPr>
          <w:b/>
          <w:sz w:val="24"/>
          <w:szCs w:val="24"/>
        </w:rPr>
        <w:t>VICTOR</w:t>
      </w:r>
      <w:r w:rsidRPr="009B7BB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9B7BB6">
        <w:rPr>
          <w:b/>
          <w:sz w:val="24"/>
          <w:szCs w:val="24"/>
        </w:rPr>
        <w:t>Kyrios</w:t>
      </w:r>
      <w:r w:rsidRPr="009B7BB6">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9B7BB6">
        <w:rPr>
          <w:sz w:val="24"/>
          <w:szCs w:val="24"/>
          <w:vertAlign w:val="superscript"/>
        </w:rPr>
        <w:t>st</w:t>
      </w:r>
      <w:r w:rsidRPr="009B7BB6">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w:t>
      </w:r>
      <w:r w:rsidRPr="009B7BB6">
        <w:rPr>
          <w:sz w:val="24"/>
          <w:szCs w:val="24"/>
        </w:rPr>
        <w:lastRenderedPageBreak/>
        <w:t xml:space="preserve">John 1:1, 14; Psalm 33:6. Logos is the Word of God. In Revelation 19:11-16 Christ is a name which is the Word of God. </w:t>
      </w:r>
    </w:p>
    <w:p w:rsidR="00924C84" w:rsidRPr="009B7BB6" w:rsidRDefault="00924C84" w:rsidP="00924C84">
      <w:pPr>
        <w:spacing w:line="480" w:lineRule="auto"/>
        <w:jc w:val="both"/>
        <w:rPr>
          <w:sz w:val="24"/>
          <w:szCs w:val="24"/>
        </w:rPr>
      </w:pPr>
      <w:r w:rsidRPr="009B7BB6">
        <w:rPr>
          <w:sz w:val="24"/>
          <w:szCs w:val="24"/>
        </w:rPr>
        <w:t>Jesus possessed Deity attributes</w:t>
      </w:r>
    </w:p>
    <w:p w:rsidR="00924C84" w:rsidRPr="009B7BB6" w:rsidRDefault="00924C84" w:rsidP="00924C84">
      <w:pPr>
        <w:spacing w:line="480" w:lineRule="auto"/>
        <w:jc w:val="both"/>
        <w:rPr>
          <w:sz w:val="24"/>
          <w:szCs w:val="24"/>
        </w:rPr>
      </w:pPr>
      <w:r w:rsidRPr="009B7BB6">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9B7BB6">
        <w:rPr>
          <w:sz w:val="24"/>
          <w:szCs w:val="24"/>
          <w:vertAlign w:val="superscript"/>
        </w:rPr>
        <w:t>st</w:t>
      </w:r>
      <w:r w:rsidRPr="009B7BB6">
        <w:rPr>
          <w:sz w:val="24"/>
          <w:szCs w:val="24"/>
        </w:rPr>
        <w:t xml:space="preserve"> Timothy 6:16. Jesus is worthy to be worshipped in Revelation 5:12-13; 19:10; Philippians 2:9-11 and Hebrews 1:6.    </w:t>
      </w:r>
    </w:p>
    <w:p w:rsidR="00924C84" w:rsidRPr="009B7BB6" w:rsidRDefault="00924C84" w:rsidP="00924C84">
      <w:pPr>
        <w:spacing w:line="480" w:lineRule="auto"/>
        <w:jc w:val="both"/>
        <w:rPr>
          <w:sz w:val="24"/>
          <w:szCs w:val="24"/>
        </w:rPr>
      </w:pPr>
      <w:r w:rsidRPr="009B7BB6">
        <w:rPr>
          <w:sz w:val="24"/>
          <w:szCs w:val="24"/>
        </w:rPr>
        <w:t>The “</w:t>
      </w:r>
      <w:r w:rsidRPr="009B7BB6">
        <w:rPr>
          <w:b/>
          <w:sz w:val="24"/>
          <w:szCs w:val="24"/>
        </w:rPr>
        <w:t>Kenotic Theology</w:t>
      </w:r>
      <w:r w:rsidRPr="009B7BB6">
        <w:rPr>
          <w:sz w:val="24"/>
          <w:szCs w:val="24"/>
        </w:rPr>
        <w:t>” says that the Man Jesus Christ as fully Human was divested of certain attributes while on Earth. In Philippians 2:5-7  it  decrees that Jesus “</w:t>
      </w:r>
      <w:r w:rsidRPr="009B7BB6">
        <w:rPr>
          <w:b/>
          <w:sz w:val="24"/>
          <w:szCs w:val="24"/>
        </w:rPr>
        <w:t>Emptied Himself</w:t>
      </w:r>
      <w:r w:rsidRPr="009B7BB6">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9B7BB6">
        <w:rPr>
          <w:b/>
          <w:sz w:val="24"/>
          <w:szCs w:val="24"/>
        </w:rPr>
        <w:t>Emmanuel</w:t>
      </w:r>
      <w:r w:rsidRPr="009B7BB6">
        <w:rPr>
          <w:sz w:val="24"/>
          <w:szCs w:val="24"/>
        </w:rPr>
        <w:t xml:space="preserve">” which  means  God with us. Also in Colossians 1:19 tells us of the fullness of God that Jesus possessed. Jesus’ Incarnation or Deity was very necessary. Jesus was fully Man but fully God to show His </w:t>
      </w:r>
      <w:r w:rsidRPr="009B7BB6">
        <w:rPr>
          <w:sz w:val="24"/>
          <w:szCs w:val="24"/>
        </w:rPr>
        <w:lastRenderedPageBreak/>
        <w:t>true position as Mediator between God and Man in 1</w:t>
      </w:r>
      <w:r w:rsidRPr="009B7BB6">
        <w:rPr>
          <w:sz w:val="24"/>
          <w:szCs w:val="24"/>
          <w:vertAlign w:val="superscript"/>
        </w:rPr>
        <w:t>st</w:t>
      </w:r>
      <w:r w:rsidRPr="009B7BB6">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9B7BB6">
        <w:rPr>
          <w:sz w:val="24"/>
          <w:szCs w:val="24"/>
          <w:vertAlign w:val="superscript"/>
        </w:rPr>
        <w:t>nd</w:t>
      </w:r>
      <w:r w:rsidRPr="009B7BB6">
        <w:rPr>
          <w:sz w:val="24"/>
          <w:szCs w:val="24"/>
        </w:rPr>
        <w:t xml:space="preserve"> John 9. Anyone that denies the Son Jesus denies the Father Stephen also in 1</w:t>
      </w:r>
      <w:r w:rsidRPr="009B7BB6">
        <w:rPr>
          <w:sz w:val="24"/>
          <w:szCs w:val="24"/>
          <w:vertAlign w:val="superscript"/>
        </w:rPr>
        <w:t>st</w:t>
      </w:r>
      <w:r w:rsidRPr="009B7BB6">
        <w:rPr>
          <w:sz w:val="24"/>
          <w:szCs w:val="24"/>
        </w:rPr>
        <w:t xml:space="preserve"> John 2:23. The Law did in fact in unbelief blaspheme because the Lord Jesus Christ did say </w:t>
      </w:r>
      <w:r w:rsidRPr="009B7BB6">
        <w:rPr>
          <w:b/>
          <w:sz w:val="24"/>
          <w:szCs w:val="24"/>
        </w:rPr>
        <w:t>I AM</w:t>
      </w:r>
      <w:r w:rsidRPr="009B7BB6">
        <w:rPr>
          <w:sz w:val="24"/>
          <w:szCs w:val="24"/>
        </w:rPr>
        <w:t xml:space="preserve"> the only Son of God in John 10:36.  </w:t>
      </w:r>
    </w:p>
    <w:p w:rsidR="00924C84" w:rsidRPr="009B7BB6" w:rsidRDefault="00924C84" w:rsidP="00924C84">
      <w:pPr>
        <w:spacing w:line="480" w:lineRule="auto"/>
        <w:jc w:val="both"/>
        <w:rPr>
          <w:sz w:val="24"/>
          <w:szCs w:val="24"/>
        </w:rPr>
      </w:pPr>
      <w:r w:rsidRPr="009B7BB6">
        <w:rPr>
          <w:sz w:val="24"/>
          <w:szCs w:val="24"/>
        </w:rPr>
        <w:t>Jesus Christ’s Ministry on Original Sin</w:t>
      </w:r>
    </w:p>
    <w:p w:rsidR="00924C84" w:rsidRPr="009B7BB6" w:rsidRDefault="00924C84" w:rsidP="00924C84">
      <w:pPr>
        <w:spacing w:line="480" w:lineRule="auto"/>
        <w:jc w:val="both"/>
        <w:rPr>
          <w:sz w:val="24"/>
          <w:szCs w:val="24"/>
        </w:rPr>
      </w:pPr>
      <w:r w:rsidRPr="009B7BB6">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9B7BB6">
        <w:rPr>
          <w:sz w:val="24"/>
          <w:szCs w:val="24"/>
          <w:vertAlign w:val="superscript"/>
        </w:rPr>
        <w:t>st</w:t>
      </w:r>
      <w:r w:rsidRPr="009B7BB6">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9B7BB6">
        <w:rPr>
          <w:sz w:val="24"/>
          <w:szCs w:val="24"/>
          <w:vertAlign w:val="superscript"/>
        </w:rPr>
        <w:t>nd</w:t>
      </w:r>
      <w:r w:rsidRPr="009B7BB6">
        <w:rPr>
          <w:sz w:val="24"/>
          <w:szCs w:val="24"/>
        </w:rPr>
        <w:t xml:space="preserve"> Corinthians 11:3; 1</w:t>
      </w:r>
      <w:r w:rsidRPr="009B7BB6">
        <w:rPr>
          <w:sz w:val="24"/>
          <w:szCs w:val="24"/>
          <w:vertAlign w:val="superscript"/>
        </w:rPr>
        <w:t>st</w:t>
      </w:r>
      <w:r w:rsidRPr="009B7BB6">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924C84" w:rsidRPr="009B7BB6" w:rsidRDefault="00924C84" w:rsidP="00924C84">
      <w:pPr>
        <w:spacing w:line="480" w:lineRule="auto"/>
        <w:jc w:val="both"/>
        <w:rPr>
          <w:sz w:val="24"/>
          <w:szCs w:val="24"/>
        </w:rPr>
      </w:pPr>
      <w:r w:rsidRPr="009B7BB6">
        <w:rPr>
          <w:sz w:val="24"/>
          <w:szCs w:val="24"/>
        </w:rPr>
        <w:t>Jesus Christ’s Ministry on Man as Male and Female</w:t>
      </w:r>
    </w:p>
    <w:p w:rsidR="00924C84" w:rsidRPr="009B7BB6" w:rsidRDefault="00924C84" w:rsidP="00924C84">
      <w:pPr>
        <w:spacing w:line="480" w:lineRule="auto"/>
        <w:jc w:val="both"/>
        <w:rPr>
          <w:sz w:val="24"/>
          <w:szCs w:val="24"/>
        </w:rPr>
      </w:pPr>
      <w:r w:rsidRPr="009B7BB6">
        <w:rPr>
          <w:sz w:val="24"/>
          <w:szCs w:val="24"/>
        </w:rPr>
        <w:lastRenderedPageBreak/>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9B7BB6">
        <w:rPr>
          <w:sz w:val="24"/>
          <w:szCs w:val="24"/>
          <w:vertAlign w:val="superscript"/>
        </w:rPr>
        <w:t>st</w:t>
      </w:r>
      <w:r w:rsidRPr="009B7BB6">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9B7BB6">
        <w:rPr>
          <w:sz w:val="24"/>
          <w:szCs w:val="24"/>
          <w:vertAlign w:val="superscript"/>
        </w:rPr>
        <w:t>st</w:t>
      </w:r>
      <w:r w:rsidRPr="009B7BB6">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924C84" w:rsidRPr="009B7BB6" w:rsidRDefault="00924C84" w:rsidP="00924C84">
      <w:pPr>
        <w:spacing w:line="480" w:lineRule="auto"/>
        <w:jc w:val="both"/>
        <w:rPr>
          <w:sz w:val="24"/>
          <w:szCs w:val="24"/>
        </w:rPr>
      </w:pPr>
      <w:r w:rsidRPr="009B7BB6">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9B7BB6">
        <w:rPr>
          <w:sz w:val="24"/>
          <w:szCs w:val="24"/>
          <w:vertAlign w:val="superscript"/>
        </w:rPr>
        <w:t>st</w:t>
      </w:r>
      <w:r w:rsidRPr="009B7BB6">
        <w:rPr>
          <w:sz w:val="24"/>
          <w:szCs w:val="24"/>
        </w:rPr>
        <w:t xml:space="preserve"> Corinthians 11:7 for Man and 1</w:t>
      </w:r>
      <w:r w:rsidRPr="009B7BB6">
        <w:rPr>
          <w:sz w:val="24"/>
          <w:szCs w:val="24"/>
          <w:vertAlign w:val="superscript"/>
        </w:rPr>
        <w:t>st</w:t>
      </w:r>
      <w:r w:rsidRPr="009B7BB6">
        <w:rPr>
          <w:sz w:val="24"/>
          <w:szCs w:val="24"/>
        </w:rPr>
        <w:t xml:space="preserve"> Corinthians 11:6 for Woman. In the Lord, Man is dependent for Woman and Woman is dependent for Man in 1</w:t>
      </w:r>
      <w:r w:rsidRPr="009B7BB6">
        <w:rPr>
          <w:sz w:val="24"/>
          <w:szCs w:val="24"/>
          <w:vertAlign w:val="superscript"/>
        </w:rPr>
        <w:t>st</w:t>
      </w:r>
      <w:r w:rsidRPr="009B7BB6">
        <w:rPr>
          <w:sz w:val="24"/>
          <w:szCs w:val="24"/>
        </w:rPr>
        <w:t xml:space="preserve"> Corinthians 11:11, 12. Also in prophesying Man and Woman receive the same Spirit in Acts 2:17-18. Also in 1</w:t>
      </w:r>
      <w:r w:rsidRPr="009B7BB6">
        <w:rPr>
          <w:sz w:val="24"/>
          <w:szCs w:val="24"/>
          <w:vertAlign w:val="superscript"/>
        </w:rPr>
        <w:t>st</w:t>
      </w:r>
      <w:r w:rsidRPr="009B7BB6">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w:t>
      </w:r>
      <w:r w:rsidRPr="009B7BB6">
        <w:rPr>
          <w:sz w:val="24"/>
          <w:szCs w:val="24"/>
        </w:rPr>
        <w:lastRenderedPageBreak/>
        <w:t>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9B7BB6">
        <w:rPr>
          <w:sz w:val="24"/>
          <w:szCs w:val="24"/>
          <w:vertAlign w:val="superscript"/>
        </w:rPr>
        <w:t>st</w:t>
      </w:r>
      <w:r w:rsidRPr="009B7BB6">
        <w:rPr>
          <w:sz w:val="24"/>
          <w:szCs w:val="24"/>
        </w:rPr>
        <w:t xml:space="preserve"> formed then the Woman Eve denotes supreme authority over Woman in Genesis 2:7, 18-23. Eve was created to help Adam to be comparable to Him in Genesis 2:18; 1</w:t>
      </w:r>
      <w:r w:rsidRPr="009B7BB6">
        <w:rPr>
          <w:sz w:val="24"/>
          <w:szCs w:val="24"/>
          <w:vertAlign w:val="superscript"/>
        </w:rPr>
        <w:t xml:space="preserve">st </w:t>
      </w:r>
      <w:r w:rsidRPr="009B7BB6">
        <w:rPr>
          <w:sz w:val="24"/>
          <w:szCs w:val="24"/>
        </w:rPr>
        <w:t>Corinthians 11:9. Adam named Eve is also called the Mother of all living in Gen. 2:23; 3:20. God names &amp; represents Mankind as Man and not Woman in Genesis 5:2; 1</w:t>
      </w:r>
      <w:r w:rsidRPr="009B7BB6">
        <w:rPr>
          <w:sz w:val="24"/>
          <w:szCs w:val="24"/>
          <w:vertAlign w:val="superscript"/>
        </w:rPr>
        <w:t xml:space="preserve">st </w:t>
      </w:r>
      <w:r w:rsidRPr="009B7BB6">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9B7BB6">
        <w:rPr>
          <w:sz w:val="24"/>
          <w:szCs w:val="24"/>
          <w:vertAlign w:val="superscript"/>
        </w:rPr>
        <w:t>st</w:t>
      </w:r>
      <w:r w:rsidRPr="009B7BB6">
        <w:rPr>
          <w:sz w:val="24"/>
          <w:szCs w:val="24"/>
        </w:rPr>
        <w:t xml:space="preserve"> Peter 3:1-7. Jesus is the 2</w:t>
      </w:r>
      <w:r w:rsidRPr="009B7BB6">
        <w:rPr>
          <w:sz w:val="24"/>
          <w:szCs w:val="24"/>
          <w:vertAlign w:val="superscript"/>
        </w:rPr>
        <w:t>nd</w:t>
      </w:r>
      <w:r w:rsidRPr="009B7BB6">
        <w:rPr>
          <w:sz w:val="24"/>
          <w:szCs w:val="24"/>
        </w:rPr>
        <w:t xml:space="preserve"> Adam to give authority to 1</w:t>
      </w:r>
      <w:r w:rsidRPr="009B7BB6">
        <w:rPr>
          <w:sz w:val="24"/>
          <w:szCs w:val="24"/>
          <w:vertAlign w:val="superscript"/>
        </w:rPr>
        <w:t>st</w:t>
      </w:r>
      <w:r w:rsidRPr="009B7BB6">
        <w:rPr>
          <w:sz w:val="24"/>
          <w:szCs w:val="24"/>
        </w:rPr>
        <w:t xml:space="preserve"> Adam in 1</w:t>
      </w:r>
      <w:r w:rsidRPr="009B7BB6">
        <w:rPr>
          <w:sz w:val="24"/>
          <w:szCs w:val="24"/>
          <w:vertAlign w:val="superscript"/>
        </w:rPr>
        <w:t xml:space="preserve">st </w:t>
      </w:r>
      <w:r w:rsidRPr="009B7BB6">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9B7BB6">
        <w:rPr>
          <w:sz w:val="24"/>
          <w:szCs w:val="24"/>
          <w:vertAlign w:val="superscript"/>
        </w:rPr>
        <w:t xml:space="preserve">st </w:t>
      </w:r>
      <w:r w:rsidRPr="009B7BB6">
        <w:rPr>
          <w:sz w:val="24"/>
          <w:szCs w:val="24"/>
        </w:rPr>
        <w:t xml:space="preserve">John 2:1; Hebrews 7:25; Romans  8:16, 27; </w:t>
      </w:r>
      <w:r w:rsidRPr="009B7BB6">
        <w:rPr>
          <w:sz w:val="24"/>
          <w:szCs w:val="24"/>
        </w:rPr>
        <w:lastRenderedPageBreak/>
        <w:t>15:13; Matthew  28:19;  1</w:t>
      </w:r>
      <w:r w:rsidRPr="009B7BB6">
        <w:rPr>
          <w:sz w:val="24"/>
          <w:szCs w:val="24"/>
          <w:vertAlign w:val="superscript"/>
        </w:rPr>
        <w:t xml:space="preserve">st </w:t>
      </w:r>
      <w:r w:rsidRPr="009B7BB6">
        <w:rPr>
          <w:sz w:val="24"/>
          <w:szCs w:val="24"/>
        </w:rPr>
        <w:t xml:space="preserve"> Corinthians  2:4,  10-11; 12:4-6; 2</w:t>
      </w:r>
      <w:r w:rsidRPr="009B7BB6">
        <w:rPr>
          <w:sz w:val="24"/>
          <w:szCs w:val="24"/>
          <w:vertAlign w:val="superscript"/>
        </w:rPr>
        <w:t>nd</w:t>
      </w:r>
      <w:r w:rsidRPr="009B7BB6">
        <w:rPr>
          <w:sz w:val="24"/>
          <w:szCs w:val="24"/>
        </w:rPr>
        <w:t xml:space="preserve"> Corinthians 13:4, 14;  Ephesians  4:4-6, 30; 1</w:t>
      </w:r>
      <w:r w:rsidRPr="009B7BB6">
        <w:rPr>
          <w:sz w:val="24"/>
          <w:szCs w:val="24"/>
          <w:vertAlign w:val="superscript"/>
        </w:rPr>
        <w:t>st</w:t>
      </w:r>
      <w:r w:rsidRPr="009B7BB6">
        <w:rPr>
          <w:sz w:val="24"/>
          <w:szCs w:val="24"/>
        </w:rPr>
        <w:t xml:space="preserve"> Peter 1:2; Luke  4:14 &amp; Acts 8:29; 10:38; 13:2; 15:28; 16:6-7.                </w:t>
      </w:r>
    </w:p>
    <w:p w:rsidR="00924C84" w:rsidRPr="009B7BB6" w:rsidRDefault="00924C84" w:rsidP="00924C84">
      <w:pPr>
        <w:spacing w:line="480" w:lineRule="auto"/>
        <w:jc w:val="both"/>
        <w:rPr>
          <w:sz w:val="24"/>
          <w:szCs w:val="24"/>
        </w:rPr>
      </w:pPr>
      <w:r w:rsidRPr="009B7BB6">
        <w:rPr>
          <w:sz w:val="24"/>
          <w:szCs w:val="24"/>
        </w:rPr>
        <w:t>Jesus Christ’s Ministry on the Nature of Man</w:t>
      </w:r>
    </w:p>
    <w:p w:rsidR="00924C84" w:rsidRPr="009B7BB6" w:rsidRDefault="00924C84" w:rsidP="00924C84">
      <w:pPr>
        <w:spacing w:line="480" w:lineRule="auto"/>
        <w:jc w:val="both"/>
        <w:rPr>
          <w:sz w:val="24"/>
          <w:szCs w:val="24"/>
        </w:rPr>
      </w:pPr>
      <w:r w:rsidRPr="009B7BB6">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9B7BB6">
        <w:rPr>
          <w:sz w:val="24"/>
          <w:szCs w:val="24"/>
          <w:vertAlign w:val="superscript"/>
        </w:rPr>
        <w:t>nd</w:t>
      </w:r>
      <w:r w:rsidRPr="009B7BB6">
        <w:rPr>
          <w:sz w:val="24"/>
          <w:szCs w:val="24"/>
        </w:rPr>
        <w:t xml:space="preserve"> Corinthians 5:8. Some biblical proof of Soul and Spirit of Man are Genesis 2:7; 1</w:t>
      </w:r>
      <w:r w:rsidRPr="009B7BB6">
        <w:rPr>
          <w:sz w:val="24"/>
          <w:szCs w:val="24"/>
          <w:vertAlign w:val="superscript"/>
        </w:rPr>
        <w:t>st</w:t>
      </w:r>
      <w:r w:rsidRPr="009B7BB6">
        <w:rPr>
          <w:sz w:val="24"/>
          <w:szCs w:val="24"/>
        </w:rPr>
        <w:t xml:space="preserve"> Corinthians 15:51-54; &amp; 2</w:t>
      </w:r>
      <w:r w:rsidRPr="009B7BB6">
        <w:rPr>
          <w:sz w:val="24"/>
          <w:szCs w:val="24"/>
          <w:vertAlign w:val="superscript"/>
        </w:rPr>
        <w:t>nd</w:t>
      </w:r>
      <w:r w:rsidRPr="009B7BB6">
        <w:rPr>
          <w:sz w:val="24"/>
          <w:szCs w:val="24"/>
        </w:rPr>
        <w:t xml:space="preserve"> Corinthians 7:1. Soul and Spirit are used the same in John 12:27 and John 13:21. Also in Hebrews 12:23; 1</w:t>
      </w:r>
      <w:r w:rsidRPr="009B7BB6">
        <w:rPr>
          <w:sz w:val="24"/>
          <w:szCs w:val="24"/>
          <w:vertAlign w:val="superscript"/>
        </w:rPr>
        <w:t xml:space="preserve">st </w:t>
      </w:r>
      <w:r w:rsidRPr="009B7BB6">
        <w:rPr>
          <w:sz w:val="24"/>
          <w:szCs w:val="24"/>
        </w:rPr>
        <w:t>Peter 3:19; Revelation 6:9; 20:4 concerns being in Heaven or Hell in respects to the Soul and Spirit. The scripture says that the Soul and Spirit departs to go to its place from the Father Stephen. The  proof is  1</w:t>
      </w:r>
      <w:r w:rsidRPr="009B7BB6">
        <w:rPr>
          <w:sz w:val="24"/>
          <w:szCs w:val="24"/>
          <w:vertAlign w:val="superscript"/>
        </w:rPr>
        <w:t>st</w:t>
      </w:r>
      <w:r w:rsidRPr="009B7BB6">
        <w:rPr>
          <w:sz w:val="24"/>
          <w:szCs w:val="24"/>
        </w:rPr>
        <w:t xml:space="preserve"> Kings  17:21; Isaiah 53:12; Luke 12:20; 23:46; Ecclesiastes 12:7; Genesis 35:18; Psalm 31:5. Also Man can be “</w:t>
      </w:r>
      <w:r w:rsidRPr="009B7BB6">
        <w:rPr>
          <w:b/>
          <w:sz w:val="24"/>
          <w:szCs w:val="24"/>
        </w:rPr>
        <w:t>Body and Soul</w:t>
      </w:r>
      <w:r w:rsidRPr="009B7BB6">
        <w:rPr>
          <w:sz w:val="24"/>
          <w:szCs w:val="24"/>
        </w:rPr>
        <w:t>” or “</w:t>
      </w:r>
      <w:r w:rsidRPr="009B7BB6">
        <w:rPr>
          <w:b/>
          <w:sz w:val="24"/>
          <w:szCs w:val="24"/>
        </w:rPr>
        <w:t>Body and Spirit</w:t>
      </w:r>
      <w:r w:rsidRPr="009B7BB6">
        <w:rPr>
          <w:sz w:val="24"/>
          <w:szCs w:val="24"/>
        </w:rPr>
        <w:t>”. Some scriptures are James 2:26; 1</w:t>
      </w:r>
      <w:r w:rsidRPr="009B7BB6">
        <w:rPr>
          <w:sz w:val="24"/>
          <w:szCs w:val="24"/>
          <w:vertAlign w:val="superscript"/>
        </w:rPr>
        <w:t>st</w:t>
      </w:r>
      <w:r w:rsidRPr="009B7BB6">
        <w:rPr>
          <w:sz w:val="24"/>
          <w:szCs w:val="24"/>
        </w:rPr>
        <w:t xml:space="preserve"> Corinthians 5:3, 5; 7:34; Colossians 2:5; Romans 8:10; 2</w:t>
      </w:r>
      <w:r w:rsidRPr="009B7BB6">
        <w:rPr>
          <w:sz w:val="24"/>
          <w:szCs w:val="24"/>
          <w:vertAlign w:val="superscript"/>
        </w:rPr>
        <w:t>nd</w:t>
      </w:r>
      <w:r w:rsidRPr="009B7BB6">
        <w:rPr>
          <w:sz w:val="24"/>
          <w:szCs w:val="24"/>
        </w:rPr>
        <w:t xml:space="preserve"> Corinthians 7:1. The proof that all things the Soul can do the Spirit can do. The proof is in John 13:21; Acts 17:16; Proverbs </w:t>
      </w:r>
      <w:r w:rsidRPr="009B7BB6">
        <w:rPr>
          <w:sz w:val="24"/>
          <w:szCs w:val="24"/>
        </w:rPr>
        <w:lastRenderedPageBreak/>
        <w:t>17:22; Romans 8:16; Mark 2:8; 12:30;  1</w:t>
      </w:r>
      <w:r w:rsidRPr="009B7BB6">
        <w:rPr>
          <w:sz w:val="24"/>
          <w:szCs w:val="24"/>
          <w:vertAlign w:val="superscript"/>
        </w:rPr>
        <w:t>st</w:t>
      </w:r>
      <w:r w:rsidRPr="009B7BB6">
        <w:rPr>
          <w:sz w:val="24"/>
          <w:szCs w:val="24"/>
        </w:rPr>
        <w:t xml:space="preserve"> Corinthians  2:11; Isaiah  29:24; Psalm  35:9; 42:1, 2; 62:1; 63:1; 84:2; 119:20, 167; 146:1; Deuteronomy 6:5; Luke 1:46 and 1</w:t>
      </w:r>
      <w:r w:rsidRPr="009B7BB6">
        <w:rPr>
          <w:sz w:val="24"/>
          <w:szCs w:val="24"/>
          <w:vertAlign w:val="superscript"/>
        </w:rPr>
        <w:t>st</w:t>
      </w:r>
      <w:r w:rsidRPr="009B7BB6">
        <w:rPr>
          <w:sz w:val="24"/>
          <w:szCs w:val="24"/>
        </w:rPr>
        <w:t xml:space="preserve"> Samuel 1:15.         </w:t>
      </w:r>
    </w:p>
    <w:p w:rsidR="00924C84" w:rsidRPr="009B7BB6" w:rsidRDefault="00924C84" w:rsidP="00924C84">
      <w:pPr>
        <w:spacing w:line="480" w:lineRule="auto"/>
        <w:jc w:val="both"/>
        <w:rPr>
          <w:sz w:val="24"/>
          <w:szCs w:val="24"/>
        </w:rPr>
      </w:pPr>
      <w:r w:rsidRPr="009B7BB6">
        <w:rPr>
          <w:sz w:val="24"/>
          <w:szCs w:val="24"/>
        </w:rPr>
        <w:t>Jesus Christ’s Ministry of Messiahship the Christ</w:t>
      </w:r>
    </w:p>
    <w:p w:rsidR="00924C84" w:rsidRPr="009B7BB6" w:rsidRDefault="00924C84" w:rsidP="00924C84">
      <w:pPr>
        <w:spacing w:line="480" w:lineRule="auto"/>
        <w:jc w:val="both"/>
        <w:rPr>
          <w:sz w:val="24"/>
          <w:szCs w:val="24"/>
        </w:rPr>
      </w:pPr>
      <w:r w:rsidRPr="009B7BB6">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9B7BB6">
        <w:rPr>
          <w:sz w:val="24"/>
          <w:szCs w:val="24"/>
          <w:vertAlign w:val="superscript"/>
        </w:rPr>
        <w:t>st</w:t>
      </w:r>
      <w:r w:rsidRPr="009B7BB6">
        <w:rPr>
          <w:sz w:val="24"/>
          <w:szCs w:val="24"/>
        </w:rPr>
        <w:t xml:space="preserve"> Samuel 12:14; 2</w:t>
      </w:r>
      <w:r w:rsidRPr="009B7BB6">
        <w:rPr>
          <w:sz w:val="24"/>
          <w:szCs w:val="24"/>
          <w:vertAlign w:val="superscript"/>
        </w:rPr>
        <w:t>nd</w:t>
      </w:r>
      <w:r w:rsidRPr="009B7BB6">
        <w:rPr>
          <w:sz w:val="24"/>
          <w:szCs w:val="24"/>
        </w:rPr>
        <w:t xml:space="preserve"> Samuel 19:21. Many prophesies in the Old Testament were truly foretold of a Messiah that would come. Some scriptures are 2</w:t>
      </w:r>
      <w:r w:rsidRPr="009B7BB6">
        <w:rPr>
          <w:sz w:val="24"/>
          <w:szCs w:val="24"/>
          <w:vertAlign w:val="superscript"/>
        </w:rPr>
        <w:t>nd</w:t>
      </w:r>
      <w:r w:rsidRPr="009B7BB6">
        <w:rPr>
          <w:sz w:val="24"/>
          <w:szCs w:val="24"/>
        </w:rPr>
        <w:t xml:space="preserve"> Samuel 7:16; 22:48-51; Jeremiah 33; Acts 1:6. Judaism also defined the Messiah as being One that would totally rule at the end of time. The Messiah’s origin is linked to the house of David in 2</w:t>
      </w:r>
      <w:r w:rsidRPr="009B7BB6">
        <w:rPr>
          <w:sz w:val="24"/>
          <w:szCs w:val="24"/>
          <w:vertAlign w:val="superscript"/>
        </w:rPr>
        <w:t>nd</w:t>
      </w:r>
      <w:r w:rsidRPr="009B7BB6">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 Second, The Messiah will come through the lineage of Abraham in Genesis 22:18. Third, the idea that the Messiah will be crushed by sin 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w:t>
      </w:r>
      <w:r w:rsidRPr="009B7BB6">
        <w:rPr>
          <w:sz w:val="24"/>
          <w:szCs w:val="24"/>
        </w:rPr>
        <w:lastRenderedPageBreak/>
        <w:t>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9B7BB6">
        <w:rPr>
          <w:sz w:val="24"/>
          <w:szCs w:val="24"/>
          <w:vertAlign w:val="superscript"/>
        </w:rPr>
        <w:t>nd</w:t>
      </w:r>
      <w:r w:rsidRPr="009B7BB6">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9B7BB6">
        <w:rPr>
          <w:sz w:val="24"/>
          <w:szCs w:val="24"/>
          <w:vertAlign w:val="superscript"/>
        </w:rPr>
        <w:t>nd</w:t>
      </w:r>
      <w:r w:rsidRPr="009B7BB6">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924C84" w:rsidRPr="009B7BB6" w:rsidRDefault="00924C84" w:rsidP="00924C84">
      <w:pPr>
        <w:spacing w:line="480" w:lineRule="auto"/>
        <w:jc w:val="both"/>
        <w:rPr>
          <w:sz w:val="24"/>
          <w:szCs w:val="24"/>
        </w:rPr>
      </w:pPr>
      <w:r w:rsidRPr="009B7BB6">
        <w:rPr>
          <w:sz w:val="24"/>
          <w:szCs w:val="24"/>
        </w:rPr>
        <w:t>Jesus Christ’s Ministry of Truth</w:t>
      </w:r>
    </w:p>
    <w:p w:rsidR="00924C84" w:rsidRPr="009B7BB6" w:rsidRDefault="00924C84" w:rsidP="00924C84">
      <w:pPr>
        <w:spacing w:line="480" w:lineRule="auto"/>
        <w:jc w:val="both"/>
        <w:rPr>
          <w:sz w:val="24"/>
          <w:szCs w:val="24"/>
        </w:rPr>
      </w:pPr>
      <w:r w:rsidRPr="009B7BB6">
        <w:rPr>
          <w:sz w:val="24"/>
          <w:szCs w:val="24"/>
        </w:rPr>
        <w:lastRenderedPageBreak/>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924C84" w:rsidRPr="009B7BB6" w:rsidRDefault="00924C84" w:rsidP="00924C84">
      <w:pPr>
        <w:spacing w:line="480" w:lineRule="auto"/>
        <w:jc w:val="both"/>
        <w:rPr>
          <w:sz w:val="24"/>
          <w:szCs w:val="24"/>
        </w:rPr>
      </w:pPr>
      <w:r w:rsidRPr="009B7BB6">
        <w:rPr>
          <w:sz w:val="24"/>
          <w:szCs w:val="24"/>
        </w:rPr>
        <w:t>Jesus Christ’s Ministry of Joy</w:t>
      </w:r>
    </w:p>
    <w:p w:rsidR="00924C84" w:rsidRPr="009B7BB6" w:rsidRDefault="00924C84" w:rsidP="00924C84">
      <w:pPr>
        <w:spacing w:line="480" w:lineRule="auto"/>
        <w:jc w:val="both"/>
        <w:rPr>
          <w:sz w:val="24"/>
          <w:szCs w:val="24"/>
        </w:rPr>
      </w:pPr>
      <w:r w:rsidRPr="009B7BB6">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9B7BB6">
        <w:rPr>
          <w:sz w:val="24"/>
          <w:szCs w:val="24"/>
          <w:vertAlign w:val="superscript"/>
        </w:rPr>
        <w:t>st</w:t>
      </w:r>
      <w:r w:rsidRPr="009B7BB6">
        <w:rPr>
          <w:sz w:val="24"/>
          <w:szCs w:val="24"/>
        </w:rPr>
        <w:t xml:space="preserve"> Corinthians 13:6; 2</w:t>
      </w:r>
      <w:r w:rsidRPr="009B7BB6">
        <w:rPr>
          <w:sz w:val="24"/>
          <w:szCs w:val="24"/>
          <w:vertAlign w:val="superscript"/>
        </w:rPr>
        <w:t>nd</w:t>
      </w:r>
      <w:r w:rsidRPr="009B7BB6">
        <w:rPr>
          <w:sz w:val="24"/>
          <w:szCs w:val="24"/>
        </w:rPr>
        <w:t xml:space="preserve"> Samuel 6:12; 1</w:t>
      </w:r>
      <w:r w:rsidRPr="009B7BB6">
        <w:rPr>
          <w:sz w:val="24"/>
          <w:szCs w:val="24"/>
          <w:vertAlign w:val="superscript"/>
        </w:rPr>
        <w:t>st</w:t>
      </w:r>
      <w:r w:rsidRPr="009B7BB6">
        <w:rPr>
          <w:sz w:val="24"/>
          <w:szCs w:val="24"/>
        </w:rPr>
        <w:t xml:space="preserve"> Kings 1:40; 1</w:t>
      </w:r>
      <w:r w:rsidRPr="009B7BB6">
        <w:rPr>
          <w:sz w:val="24"/>
          <w:szCs w:val="24"/>
          <w:vertAlign w:val="superscript"/>
        </w:rPr>
        <w:t>st</w:t>
      </w:r>
      <w:r w:rsidRPr="009B7BB6">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9B7BB6">
        <w:rPr>
          <w:sz w:val="24"/>
          <w:szCs w:val="24"/>
          <w:vertAlign w:val="superscript"/>
        </w:rPr>
        <w:t>st</w:t>
      </w:r>
      <w:r w:rsidRPr="009B7BB6">
        <w:rPr>
          <w:sz w:val="24"/>
          <w:szCs w:val="24"/>
        </w:rPr>
        <w:t xml:space="preserve"> Thessalonians 5:16. James said that Christians should consider it all joy falling into testing in James 1:2-4.  Joy is possible only as a fruit of the Spirit in Galatians 5:22. </w:t>
      </w:r>
    </w:p>
    <w:p w:rsidR="00924C84" w:rsidRPr="009B7BB6" w:rsidRDefault="00924C84" w:rsidP="00924C84">
      <w:pPr>
        <w:spacing w:line="480" w:lineRule="auto"/>
        <w:jc w:val="both"/>
        <w:rPr>
          <w:sz w:val="24"/>
          <w:szCs w:val="24"/>
        </w:rPr>
      </w:pPr>
      <w:r w:rsidRPr="009B7BB6">
        <w:rPr>
          <w:sz w:val="24"/>
          <w:szCs w:val="24"/>
        </w:rPr>
        <w:t xml:space="preserve">Jesus Christ’s Ministry of Trustworthiness </w:t>
      </w:r>
    </w:p>
    <w:p w:rsidR="00924C84" w:rsidRPr="009B7BB6" w:rsidRDefault="00924C84" w:rsidP="00924C84">
      <w:pPr>
        <w:spacing w:line="480" w:lineRule="auto"/>
        <w:jc w:val="both"/>
        <w:rPr>
          <w:sz w:val="24"/>
          <w:szCs w:val="24"/>
        </w:rPr>
      </w:pPr>
      <w:r w:rsidRPr="009B7BB6">
        <w:rPr>
          <w:sz w:val="24"/>
          <w:szCs w:val="24"/>
        </w:rPr>
        <w:lastRenderedPageBreak/>
        <w:t>Trustworthiness comes from the Lord.  For the “</w:t>
      </w:r>
      <w:r w:rsidRPr="009B7BB6">
        <w:rPr>
          <w:b/>
          <w:sz w:val="24"/>
          <w:szCs w:val="24"/>
        </w:rPr>
        <w:t>Lord is the Rock</w:t>
      </w:r>
      <w:r w:rsidRPr="009B7BB6">
        <w:rPr>
          <w:sz w:val="24"/>
          <w:szCs w:val="24"/>
        </w:rPr>
        <w:t>” in Deuteronomy 32:4. His work is perfect &amp; everything He does is righteous &amp; fair. He is a faithful God in all things who does no wrong. Some scriptures are 2</w:t>
      </w:r>
      <w:r w:rsidRPr="009B7BB6">
        <w:rPr>
          <w:sz w:val="24"/>
          <w:szCs w:val="24"/>
          <w:vertAlign w:val="superscript"/>
        </w:rPr>
        <w:t>nd</w:t>
      </w:r>
      <w:r w:rsidRPr="009B7BB6">
        <w:rPr>
          <w:sz w:val="24"/>
          <w:szCs w:val="24"/>
        </w:rPr>
        <w:t xml:space="preserve"> Chronicles 6:4, 14-15; Psalm 15:1-5; 19:7;  22:4-5;  24:2-3; 41:9; 111:7;  119:138; 145:13;  147:11-12; Luke 1:68-70; 12:48; 16:10-12; 1</w:t>
      </w:r>
      <w:r w:rsidRPr="009B7BB6">
        <w:rPr>
          <w:sz w:val="24"/>
          <w:szCs w:val="24"/>
          <w:vertAlign w:val="superscript"/>
        </w:rPr>
        <w:t>st</w:t>
      </w:r>
      <w:r w:rsidRPr="009B7BB6">
        <w:rPr>
          <w:sz w:val="24"/>
          <w:szCs w:val="24"/>
        </w:rPr>
        <w:t xml:space="preserve"> Corinthians 1:9;  4:1-2;  9:17-18; Hebrews  6:18;  10:23; 13:8;  2</w:t>
      </w:r>
      <w:r w:rsidRPr="009B7BB6">
        <w:rPr>
          <w:sz w:val="24"/>
          <w:szCs w:val="24"/>
          <w:vertAlign w:val="superscript"/>
        </w:rPr>
        <w:t>nd</w:t>
      </w:r>
      <w:r w:rsidRPr="009B7BB6">
        <w:rPr>
          <w:sz w:val="24"/>
          <w:szCs w:val="24"/>
        </w:rPr>
        <w:t xml:space="preserve"> Timothy 1:14; 2:13; 1</w:t>
      </w:r>
      <w:r w:rsidRPr="009B7BB6">
        <w:rPr>
          <w:sz w:val="24"/>
          <w:szCs w:val="24"/>
          <w:vertAlign w:val="superscript"/>
        </w:rPr>
        <w:t>st</w:t>
      </w:r>
      <w:r w:rsidRPr="009B7BB6">
        <w:rPr>
          <w:sz w:val="24"/>
          <w:szCs w:val="24"/>
        </w:rPr>
        <w:t xml:space="preserve"> Peter 1:21; Proverbs  11:1, 3, 13; 12:17; 13:11; 16:13; 20:19, 23; 24:26; 25:9, 13; 27:6; Ephesians 4:25; Zechariah 8:16; Matthew 25:14-15, 20-27, 29; 1</w:t>
      </w:r>
      <w:r w:rsidRPr="009B7BB6">
        <w:rPr>
          <w:sz w:val="24"/>
          <w:szCs w:val="24"/>
          <w:vertAlign w:val="superscript"/>
        </w:rPr>
        <w:t>st</w:t>
      </w:r>
      <w:r w:rsidRPr="009B7BB6">
        <w:rPr>
          <w:sz w:val="24"/>
          <w:szCs w:val="24"/>
        </w:rPr>
        <w:t xml:space="preserve"> Timothy 1:12; 3:8; 6:20; Jude 1:3; Daniel 6:4; 2</w:t>
      </w:r>
      <w:r w:rsidRPr="009B7BB6">
        <w:rPr>
          <w:sz w:val="24"/>
          <w:szCs w:val="24"/>
          <w:vertAlign w:val="superscript"/>
        </w:rPr>
        <w:t>nd</w:t>
      </w:r>
      <w:r w:rsidRPr="009B7BB6">
        <w:rPr>
          <w:sz w:val="24"/>
          <w:szCs w:val="24"/>
        </w:rPr>
        <w:t xml:space="preserve"> Kings  12:15; 22:7;  Numbers 30:2; Deuteronomy 25:13-16; Leviticus 19:36; Hosea  12:6-7; Micah  6:11-13;  Exodus 18:21; 1</w:t>
      </w:r>
      <w:r w:rsidRPr="009B7BB6">
        <w:rPr>
          <w:sz w:val="24"/>
          <w:szCs w:val="24"/>
          <w:vertAlign w:val="superscript"/>
        </w:rPr>
        <w:t>st</w:t>
      </w:r>
      <w:r w:rsidRPr="009B7BB6">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924C84" w:rsidRPr="009B7BB6" w:rsidRDefault="00924C84" w:rsidP="00924C84">
      <w:pPr>
        <w:spacing w:line="480" w:lineRule="auto"/>
        <w:jc w:val="both"/>
        <w:rPr>
          <w:sz w:val="24"/>
          <w:szCs w:val="24"/>
        </w:rPr>
      </w:pPr>
      <w:r w:rsidRPr="009B7BB6">
        <w:rPr>
          <w:sz w:val="24"/>
          <w:szCs w:val="24"/>
        </w:rPr>
        <w:t>Jesus Christ’s Ministry of Vicarious Repentance</w:t>
      </w:r>
    </w:p>
    <w:p w:rsidR="00924C84" w:rsidRPr="009B7BB6" w:rsidRDefault="00924C84" w:rsidP="00924C84">
      <w:pPr>
        <w:spacing w:line="480" w:lineRule="auto"/>
        <w:jc w:val="both"/>
        <w:rPr>
          <w:sz w:val="24"/>
          <w:szCs w:val="24"/>
        </w:rPr>
      </w:pPr>
      <w:r w:rsidRPr="009B7BB6">
        <w:rPr>
          <w:sz w:val="24"/>
          <w:szCs w:val="24"/>
        </w:rPr>
        <w:t>Jesus Christ’s vicarious repentance means that He became sin without being sin in 2</w:t>
      </w:r>
      <w:r w:rsidRPr="009B7BB6">
        <w:rPr>
          <w:sz w:val="24"/>
          <w:szCs w:val="24"/>
          <w:vertAlign w:val="superscript"/>
        </w:rPr>
        <w:t>nd</w:t>
      </w:r>
      <w:r w:rsidRPr="009B7BB6">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t>
      </w:r>
      <w:r w:rsidRPr="009B7BB6">
        <w:rPr>
          <w:sz w:val="24"/>
          <w:szCs w:val="24"/>
        </w:rPr>
        <w:lastRenderedPageBreak/>
        <w:t xml:space="preserve">‘Why,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924C84" w:rsidRPr="009B7BB6" w:rsidRDefault="00924C84" w:rsidP="00924C84">
      <w:pPr>
        <w:spacing w:line="480" w:lineRule="auto"/>
        <w:jc w:val="both"/>
        <w:rPr>
          <w:sz w:val="24"/>
          <w:szCs w:val="24"/>
        </w:rPr>
      </w:pPr>
      <w:r w:rsidRPr="009B7BB6">
        <w:rPr>
          <w:sz w:val="24"/>
          <w:szCs w:val="24"/>
        </w:rPr>
        <w:t>Jesus Christ’s Ministry of being Born of God</w:t>
      </w:r>
    </w:p>
    <w:p w:rsidR="00924C84" w:rsidRPr="009B7BB6" w:rsidRDefault="00924C84" w:rsidP="00924C84">
      <w:pPr>
        <w:spacing w:line="480" w:lineRule="auto"/>
        <w:jc w:val="both"/>
        <w:rPr>
          <w:sz w:val="24"/>
          <w:szCs w:val="24"/>
        </w:rPr>
      </w:pPr>
      <w:r w:rsidRPr="009B7BB6">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9B7BB6">
        <w:rPr>
          <w:sz w:val="24"/>
          <w:szCs w:val="24"/>
          <w:vertAlign w:val="superscript"/>
        </w:rPr>
        <w:t>st</w:t>
      </w:r>
      <w:r w:rsidRPr="009B7BB6">
        <w:rPr>
          <w:sz w:val="24"/>
          <w:szCs w:val="24"/>
        </w:rPr>
        <w:t xml:space="preserve"> Peter 1:23 it declares “having been born again, not of corruptible seed but incorruptible, through the word of God which lives and abides forever. Also  in  1</w:t>
      </w:r>
      <w:r w:rsidRPr="009B7BB6">
        <w:rPr>
          <w:sz w:val="24"/>
          <w:szCs w:val="24"/>
          <w:vertAlign w:val="superscript"/>
        </w:rPr>
        <w:t>st</w:t>
      </w:r>
      <w:r w:rsidRPr="009B7BB6">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924C84" w:rsidRPr="009B7BB6" w:rsidRDefault="00924C84" w:rsidP="00924C84">
      <w:pPr>
        <w:spacing w:line="480" w:lineRule="auto"/>
        <w:jc w:val="both"/>
        <w:rPr>
          <w:sz w:val="24"/>
          <w:szCs w:val="24"/>
        </w:rPr>
      </w:pPr>
      <w:r w:rsidRPr="009B7BB6">
        <w:rPr>
          <w:sz w:val="24"/>
          <w:szCs w:val="24"/>
        </w:rPr>
        <w:t>Jesus Christ’s Ministry of the Crown</w:t>
      </w:r>
    </w:p>
    <w:p w:rsidR="00924C84" w:rsidRPr="009B7BB6" w:rsidRDefault="00924C84" w:rsidP="00924C84">
      <w:pPr>
        <w:spacing w:line="480" w:lineRule="auto"/>
        <w:jc w:val="both"/>
        <w:rPr>
          <w:vanish/>
          <w:sz w:val="24"/>
          <w:szCs w:val="24"/>
        </w:rPr>
      </w:pPr>
      <w:r w:rsidRPr="009B7BB6">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w:t>
      </w:r>
      <w:r w:rsidRPr="009B7BB6">
        <w:rPr>
          <w:sz w:val="24"/>
          <w:szCs w:val="24"/>
        </w:rPr>
        <w:lastRenderedPageBreak/>
        <w:t xml:space="preserve">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9B7BB6">
        <w:rPr>
          <w:vanish/>
          <w:sz w:val="24"/>
          <w:szCs w:val="24"/>
        </w:rPr>
        <w:t>im. H</w:t>
      </w:r>
    </w:p>
    <w:p w:rsidR="00924C84" w:rsidRPr="009B7BB6" w:rsidRDefault="00924C84" w:rsidP="00924C84">
      <w:pPr>
        <w:spacing w:line="480" w:lineRule="auto"/>
        <w:jc w:val="both"/>
        <w:rPr>
          <w:sz w:val="24"/>
          <w:szCs w:val="24"/>
        </w:rPr>
      </w:pPr>
    </w:p>
    <w:p w:rsidR="00924C84" w:rsidRPr="009B7BB6" w:rsidRDefault="00924C84" w:rsidP="00924C84">
      <w:pPr>
        <w:spacing w:line="480" w:lineRule="auto"/>
        <w:jc w:val="both"/>
        <w:rPr>
          <w:sz w:val="24"/>
          <w:szCs w:val="24"/>
        </w:rPr>
      </w:pPr>
      <w:r w:rsidRPr="009B7BB6">
        <w:rPr>
          <w:sz w:val="24"/>
          <w:szCs w:val="24"/>
        </w:rPr>
        <w:t>Jesus Christ’s Ministry of the Jewish Unpardonable Sin</w:t>
      </w:r>
    </w:p>
    <w:p w:rsidR="00924C84" w:rsidRPr="009B7BB6" w:rsidRDefault="00924C84" w:rsidP="00924C84">
      <w:pPr>
        <w:spacing w:line="480" w:lineRule="auto"/>
        <w:jc w:val="both"/>
        <w:rPr>
          <w:sz w:val="24"/>
          <w:szCs w:val="24"/>
        </w:rPr>
      </w:pPr>
      <w:r w:rsidRPr="009B7BB6">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w:t>
      </w:r>
      <w:r w:rsidRPr="009B7BB6">
        <w:rPr>
          <w:sz w:val="24"/>
          <w:szCs w:val="24"/>
        </w:rPr>
        <w:lastRenderedPageBreak/>
        <w:t xml:space="preserve">of having a Demon. In John 8:48-52 Jesus said before Abraham was </w:t>
      </w:r>
      <w:r w:rsidRPr="009B7BB6">
        <w:rPr>
          <w:b/>
          <w:sz w:val="24"/>
          <w:szCs w:val="24"/>
        </w:rPr>
        <w:t>I AM</w:t>
      </w:r>
      <w:r w:rsidRPr="009B7BB6">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924C84" w:rsidRPr="009B7BB6" w:rsidRDefault="00924C84" w:rsidP="00924C84">
      <w:pPr>
        <w:spacing w:line="480" w:lineRule="auto"/>
        <w:jc w:val="both"/>
        <w:rPr>
          <w:sz w:val="24"/>
          <w:szCs w:val="24"/>
        </w:rPr>
      </w:pPr>
      <w:r w:rsidRPr="009B7BB6">
        <w:rPr>
          <w:sz w:val="24"/>
          <w:szCs w:val="24"/>
        </w:rPr>
        <w:t>Jesus Christ’s Ministry of Meekness</w:t>
      </w:r>
    </w:p>
    <w:p w:rsidR="00924C84" w:rsidRPr="009B7BB6" w:rsidRDefault="00924C84" w:rsidP="00924C84">
      <w:pPr>
        <w:spacing w:line="480" w:lineRule="auto"/>
        <w:jc w:val="both"/>
        <w:rPr>
          <w:sz w:val="24"/>
          <w:szCs w:val="24"/>
        </w:rPr>
      </w:pPr>
      <w:r w:rsidRPr="009B7BB6">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w:t>
      </w:r>
      <w:r w:rsidRPr="009B7BB6">
        <w:rPr>
          <w:sz w:val="24"/>
          <w:szCs w:val="24"/>
        </w:rPr>
        <w:lastRenderedPageBreak/>
        <w:t>year but in John there are 3 Passovers. The 1</w:t>
      </w:r>
      <w:r w:rsidRPr="009B7BB6">
        <w:rPr>
          <w:sz w:val="24"/>
          <w:szCs w:val="24"/>
          <w:vertAlign w:val="superscript"/>
        </w:rPr>
        <w:t>st</w:t>
      </w:r>
      <w:r w:rsidRPr="009B7BB6">
        <w:rPr>
          <w:sz w:val="24"/>
          <w:szCs w:val="24"/>
        </w:rPr>
        <w:t xml:space="preserve"> year is the year of obscurity in John 1. The 2</w:t>
      </w:r>
      <w:r w:rsidRPr="009B7BB6">
        <w:rPr>
          <w:sz w:val="24"/>
          <w:szCs w:val="24"/>
          <w:vertAlign w:val="superscript"/>
        </w:rPr>
        <w:t>nd</w:t>
      </w:r>
      <w:r w:rsidRPr="009B7BB6">
        <w:rPr>
          <w:sz w:val="24"/>
          <w:szCs w:val="24"/>
        </w:rPr>
        <w:t xml:space="preserve"> year is the year of popularity in John 2-6. The 3</w:t>
      </w:r>
      <w:r w:rsidRPr="009B7BB6">
        <w:rPr>
          <w:sz w:val="24"/>
          <w:szCs w:val="24"/>
          <w:vertAlign w:val="superscript"/>
        </w:rPr>
        <w:t>rd</w:t>
      </w:r>
      <w:r w:rsidRPr="009B7BB6">
        <w:rPr>
          <w:sz w:val="24"/>
          <w:szCs w:val="24"/>
        </w:rPr>
        <w:t xml:space="preserve"> year is the year of animosity in John 7-19.    </w:t>
      </w:r>
    </w:p>
    <w:p w:rsidR="00924C84" w:rsidRPr="009B7BB6" w:rsidRDefault="00924C84" w:rsidP="00924C84">
      <w:pPr>
        <w:spacing w:line="480" w:lineRule="auto"/>
        <w:jc w:val="center"/>
        <w:rPr>
          <w:sz w:val="24"/>
          <w:szCs w:val="24"/>
        </w:rPr>
      </w:pPr>
      <w:r w:rsidRPr="009B7BB6">
        <w:rPr>
          <w:sz w:val="24"/>
          <w:szCs w:val="24"/>
        </w:rPr>
        <w:t>The Lord Jesus’ Office’s</w:t>
      </w:r>
    </w:p>
    <w:p w:rsidR="00924C84" w:rsidRPr="009B7BB6" w:rsidRDefault="00924C84" w:rsidP="00924C84">
      <w:pPr>
        <w:spacing w:line="480" w:lineRule="auto"/>
        <w:jc w:val="both"/>
        <w:rPr>
          <w:sz w:val="24"/>
          <w:szCs w:val="24"/>
        </w:rPr>
      </w:pPr>
      <w:r w:rsidRPr="009B7BB6">
        <w:rPr>
          <w:sz w:val="24"/>
          <w:szCs w:val="24"/>
        </w:rPr>
        <w:t>Jesus Christ’s Office as a King</w:t>
      </w:r>
    </w:p>
    <w:p w:rsidR="00924C84" w:rsidRPr="009B7BB6" w:rsidRDefault="00924C84" w:rsidP="00924C84">
      <w:pPr>
        <w:spacing w:line="480" w:lineRule="auto"/>
        <w:jc w:val="both"/>
        <w:rPr>
          <w:sz w:val="24"/>
          <w:szCs w:val="24"/>
        </w:rPr>
      </w:pPr>
      <w:r w:rsidRPr="009B7BB6">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9B7BB6">
        <w:rPr>
          <w:sz w:val="24"/>
          <w:szCs w:val="24"/>
          <w:vertAlign w:val="superscript"/>
        </w:rPr>
        <w:t>st</w:t>
      </w:r>
      <w:r w:rsidRPr="009B7BB6">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w:t>
      </w:r>
      <w:r w:rsidRPr="009B7BB6">
        <w:rPr>
          <w:sz w:val="24"/>
          <w:szCs w:val="24"/>
        </w:rPr>
        <w:lastRenderedPageBreak/>
        <w:t>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9B7BB6">
        <w:rPr>
          <w:sz w:val="24"/>
          <w:szCs w:val="24"/>
          <w:vertAlign w:val="superscript"/>
        </w:rPr>
        <w:t>nd</w:t>
      </w:r>
      <w:r w:rsidRPr="009B7BB6">
        <w:rPr>
          <w:sz w:val="24"/>
          <w:szCs w:val="24"/>
        </w:rPr>
        <w:t xml:space="preserve"> coming His Kingship will be established &amp; the Enemies will bow to Him as the Messiah in 1</w:t>
      </w:r>
      <w:r w:rsidRPr="009B7BB6">
        <w:rPr>
          <w:sz w:val="24"/>
          <w:szCs w:val="24"/>
          <w:vertAlign w:val="superscript"/>
        </w:rPr>
        <w:t>st</w:t>
      </w:r>
      <w:r w:rsidRPr="009B7BB6">
        <w:rPr>
          <w:sz w:val="24"/>
          <w:szCs w:val="24"/>
        </w:rPr>
        <w:t xml:space="preserve"> Corinthians 15:25-28. In the end, Jesus’ Kingdom will be turned over to the Father Stephen in 1</w:t>
      </w:r>
      <w:r w:rsidRPr="009B7BB6">
        <w:rPr>
          <w:sz w:val="24"/>
          <w:szCs w:val="24"/>
          <w:vertAlign w:val="superscript"/>
        </w:rPr>
        <w:t>st</w:t>
      </w:r>
      <w:r w:rsidRPr="009B7BB6">
        <w:rPr>
          <w:sz w:val="24"/>
          <w:szCs w:val="24"/>
        </w:rPr>
        <w:t xml:space="preserve"> Corinthians 15:24. Some scriptures are Matthew 4:17, 23; 12:28, 21:5, 26:64, 28:18; John 1:49; Luke 19:38-40; Acts 17:7; Ephesians 1:20-23; 1</w:t>
      </w:r>
      <w:r w:rsidRPr="009B7BB6">
        <w:rPr>
          <w:sz w:val="24"/>
          <w:szCs w:val="24"/>
          <w:vertAlign w:val="superscript"/>
        </w:rPr>
        <w:t>st</w:t>
      </w:r>
      <w:r w:rsidRPr="009B7BB6">
        <w:rPr>
          <w:sz w:val="24"/>
          <w:szCs w:val="24"/>
        </w:rPr>
        <w:t xml:space="preserve"> Corinthians 15:25; 2</w:t>
      </w:r>
      <w:r w:rsidRPr="009B7BB6">
        <w:rPr>
          <w:sz w:val="24"/>
          <w:szCs w:val="24"/>
          <w:vertAlign w:val="superscript"/>
        </w:rPr>
        <w:t>nd</w:t>
      </w:r>
      <w:r w:rsidRPr="009B7BB6">
        <w:rPr>
          <w:sz w:val="24"/>
          <w:szCs w:val="24"/>
        </w:rPr>
        <w:t xml:space="preserve"> Thessalonians 1:7-10 &amp; Revelation 19:11-16. </w:t>
      </w:r>
    </w:p>
    <w:p w:rsidR="00924C84" w:rsidRPr="009B7BB6" w:rsidRDefault="00924C84" w:rsidP="00924C84">
      <w:pPr>
        <w:spacing w:line="480" w:lineRule="auto"/>
        <w:jc w:val="both"/>
        <w:rPr>
          <w:sz w:val="24"/>
          <w:szCs w:val="24"/>
        </w:rPr>
      </w:pPr>
      <w:r w:rsidRPr="009B7BB6">
        <w:rPr>
          <w:sz w:val="24"/>
          <w:szCs w:val="24"/>
        </w:rPr>
        <w:t>Jesus Christ’s Office as a High Priest</w:t>
      </w:r>
    </w:p>
    <w:p w:rsidR="00924C84" w:rsidRPr="009B7BB6" w:rsidRDefault="00924C84" w:rsidP="00924C84">
      <w:pPr>
        <w:spacing w:line="480" w:lineRule="auto"/>
        <w:jc w:val="both"/>
        <w:rPr>
          <w:sz w:val="24"/>
          <w:szCs w:val="24"/>
        </w:rPr>
      </w:pPr>
      <w:r w:rsidRPr="009B7BB6">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w:t>
      </w:r>
      <w:r w:rsidRPr="009B7BB6">
        <w:rPr>
          <w:sz w:val="24"/>
          <w:szCs w:val="24"/>
        </w:rPr>
        <w:lastRenderedPageBreak/>
        <w:t>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9B7BB6">
        <w:rPr>
          <w:sz w:val="24"/>
          <w:szCs w:val="24"/>
          <w:vertAlign w:val="superscript"/>
        </w:rPr>
        <w:t>st</w:t>
      </w:r>
      <w:r w:rsidRPr="009B7BB6">
        <w:rPr>
          <w:sz w:val="24"/>
          <w:szCs w:val="24"/>
        </w:rPr>
        <w:t xml:space="preserve"> Timothy 2:5. The people will be able to enter into the Kingdom of God if they believe in Jesus in 2</w:t>
      </w:r>
      <w:r w:rsidRPr="009B7BB6">
        <w:rPr>
          <w:sz w:val="24"/>
          <w:szCs w:val="24"/>
          <w:vertAlign w:val="superscript"/>
        </w:rPr>
        <w:t>nd</w:t>
      </w:r>
      <w:r w:rsidRPr="009B7BB6">
        <w:rPr>
          <w:sz w:val="24"/>
          <w:szCs w:val="24"/>
        </w:rPr>
        <w:t xml:space="preserve"> Corinthians 5:18-20; 1</w:t>
      </w:r>
      <w:r w:rsidRPr="009B7BB6">
        <w:rPr>
          <w:sz w:val="24"/>
          <w:szCs w:val="24"/>
          <w:vertAlign w:val="superscript"/>
        </w:rPr>
        <w:t>st</w:t>
      </w:r>
      <w:r w:rsidRPr="009B7BB6">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9B7BB6">
        <w:rPr>
          <w:sz w:val="24"/>
          <w:szCs w:val="24"/>
          <w:vertAlign w:val="superscript"/>
        </w:rPr>
        <w:t>st</w:t>
      </w:r>
      <w:r w:rsidRPr="009B7BB6">
        <w:rPr>
          <w:sz w:val="24"/>
          <w:szCs w:val="24"/>
        </w:rPr>
        <w:t xml:space="preserve"> Peter 2:5. John says that Christians are “Priests who serve God” in Revelation 1:6, 5:10, 20:6.      </w:t>
      </w:r>
    </w:p>
    <w:p w:rsidR="00924C84" w:rsidRPr="009B7BB6" w:rsidRDefault="00924C84" w:rsidP="00924C84">
      <w:pPr>
        <w:spacing w:line="480" w:lineRule="auto"/>
        <w:jc w:val="both"/>
        <w:rPr>
          <w:sz w:val="24"/>
          <w:szCs w:val="24"/>
        </w:rPr>
      </w:pPr>
      <w:r w:rsidRPr="009B7BB6">
        <w:rPr>
          <w:sz w:val="24"/>
          <w:szCs w:val="24"/>
        </w:rPr>
        <w:t>Jesus Christ’s Office as a Prophet</w:t>
      </w:r>
    </w:p>
    <w:p w:rsidR="00924C84" w:rsidRPr="009B7BB6" w:rsidRDefault="00924C84" w:rsidP="00924C84">
      <w:pPr>
        <w:spacing w:line="480" w:lineRule="auto"/>
        <w:jc w:val="both"/>
        <w:rPr>
          <w:sz w:val="24"/>
          <w:szCs w:val="24"/>
        </w:rPr>
      </w:pPr>
      <w:r w:rsidRPr="009B7BB6">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w:t>
      </w:r>
      <w:r w:rsidRPr="009B7BB6">
        <w:rPr>
          <w:sz w:val="24"/>
          <w:szCs w:val="24"/>
        </w:rPr>
        <w:lastRenderedPageBreak/>
        <w:t>Jesus did fulfill the Prophets prophesies in Luke 24:25-26; 1</w:t>
      </w:r>
      <w:r w:rsidRPr="009B7BB6">
        <w:rPr>
          <w:sz w:val="24"/>
          <w:szCs w:val="24"/>
          <w:vertAlign w:val="superscript"/>
        </w:rPr>
        <w:t>st</w:t>
      </w:r>
      <w:r w:rsidRPr="009B7BB6">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924C84" w:rsidRPr="009B7BB6" w:rsidRDefault="00924C84" w:rsidP="00924C84">
      <w:pPr>
        <w:spacing w:line="480" w:lineRule="auto"/>
        <w:jc w:val="both"/>
        <w:rPr>
          <w:sz w:val="24"/>
          <w:szCs w:val="24"/>
        </w:rPr>
      </w:pPr>
      <w:r w:rsidRPr="009B7BB6">
        <w:rPr>
          <w:sz w:val="24"/>
          <w:szCs w:val="24"/>
        </w:rPr>
        <w:t>Jesus Christ’s Death of Atonement</w:t>
      </w:r>
    </w:p>
    <w:p w:rsidR="00924C84" w:rsidRPr="009B7BB6" w:rsidRDefault="00924C84" w:rsidP="00924C84">
      <w:pPr>
        <w:spacing w:line="480" w:lineRule="auto"/>
        <w:jc w:val="both"/>
        <w:rPr>
          <w:sz w:val="24"/>
          <w:szCs w:val="24"/>
        </w:rPr>
      </w:pPr>
      <w:r w:rsidRPr="009B7BB6">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9B7BB6">
        <w:rPr>
          <w:sz w:val="24"/>
          <w:szCs w:val="24"/>
          <w:vertAlign w:val="superscript"/>
        </w:rPr>
        <w:t>st</w:t>
      </w:r>
      <w:r w:rsidRPr="009B7BB6">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w:t>
      </w:r>
      <w:r w:rsidRPr="009B7BB6">
        <w:rPr>
          <w:sz w:val="24"/>
          <w:szCs w:val="24"/>
        </w:rPr>
        <w:lastRenderedPageBreak/>
        <w:t>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9B7BB6">
        <w:rPr>
          <w:sz w:val="24"/>
          <w:szCs w:val="24"/>
          <w:vertAlign w:val="superscript"/>
        </w:rPr>
        <w:t>st</w:t>
      </w:r>
      <w:r w:rsidRPr="009B7BB6">
        <w:rPr>
          <w:sz w:val="24"/>
          <w:szCs w:val="24"/>
        </w:rPr>
        <w:t xml:space="preserve"> Peter 2:24. In this scripture, Jesus Christ became sin without being sin in 2</w:t>
      </w:r>
      <w:r w:rsidRPr="009B7BB6">
        <w:rPr>
          <w:sz w:val="24"/>
          <w:szCs w:val="24"/>
          <w:vertAlign w:val="superscript"/>
        </w:rPr>
        <w:t>nd</w:t>
      </w:r>
      <w:r w:rsidRPr="009B7BB6">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9B7BB6">
        <w:rPr>
          <w:sz w:val="24"/>
          <w:szCs w:val="24"/>
          <w:vertAlign w:val="superscript"/>
        </w:rPr>
        <w:t>nd</w:t>
      </w:r>
      <w:r w:rsidRPr="009B7BB6">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9B7BB6">
        <w:rPr>
          <w:sz w:val="24"/>
          <w:szCs w:val="24"/>
          <w:vertAlign w:val="superscript"/>
        </w:rPr>
        <w:t>st</w:t>
      </w:r>
      <w:r w:rsidRPr="009B7BB6">
        <w:rPr>
          <w:sz w:val="24"/>
          <w:szCs w:val="24"/>
        </w:rPr>
        <w:t xml:space="preserve"> John 5:19, Hebrews 2:15 &amp; Romans 6:11, 14. Fourth, is the Propitiation by removing God’s Judgment on sinners. In 1</w:t>
      </w:r>
      <w:r w:rsidRPr="009B7BB6">
        <w:rPr>
          <w:sz w:val="24"/>
          <w:szCs w:val="24"/>
          <w:vertAlign w:val="superscript"/>
        </w:rPr>
        <w:t>st</w:t>
      </w:r>
      <w:r w:rsidRPr="009B7BB6">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9B7BB6">
        <w:rPr>
          <w:sz w:val="24"/>
          <w:szCs w:val="24"/>
          <w:vertAlign w:val="superscript"/>
        </w:rPr>
        <w:t>st</w:t>
      </w:r>
      <w:r w:rsidRPr="009B7BB6">
        <w:rPr>
          <w:sz w:val="24"/>
          <w:szCs w:val="24"/>
        </w:rPr>
        <w:t xml:space="preserve"> Peter 2:18-20, 4:6. Jesus preached in Hell to the Saints/Angels (Lords) bound by Satan in 1</w:t>
      </w:r>
      <w:r w:rsidRPr="009B7BB6">
        <w:rPr>
          <w:sz w:val="24"/>
          <w:szCs w:val="24"/>
          <w:vertAlign w:val="superscript"/>
        </w:rPr>
        <w:t>st</w:t>
      </w:r>
      <w:r w:rsidRPr="009B7BB6">
        <w:rPr>
          <w:sz w:val="24"/>
          <w:szCs w:val="24"/>
        </w:rPr>
        <w:t xml:space="preserve"> Peter 3:18-20; 4:6; Revelation 1:18; 13:7; Acts 2:27; </w:t>
      </w:r>
      <w:r w:rsidRPr="009B7BB6">
        <w:rPr>
          <w:sz w:val="24"/>
          <w:szCs w:val="24"/>
        </w:rPr>
        <w:lastRenderedPageBreak/>
        <w:t>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9B7BB6">
        <w:rPr>
          <w:b/>
          <w:sz w:val="24"/>
          <w:szCs w:val="24"/>
        </w:rPr>
        <w:t>The Lord Yah and His Book on Hell in the Holy Bible</w:t>
      </w:r>
      <w:r w:rsidRPr="009B7BB6">
        <w:rPr>
          <w:sz w:val="24"/>
          <w:szCs w:val="24"/>
        </w:rPr>
        <w:t>.”</w:t>
      </w:r>
    </w:p>
    <w:p w:rsidR="00924C84" w:rsidRPr="009B7BB6" w:rsidRDefault="00924C84" w:rsidP="00924C84">
      <w:pPr>
        <w:spacing w:line="480" w:lineRule="auto"/>
        <w:jc w:val="both"/>
        <w:rPr>
          <w:sz w:val="24"/>
          <w:szCs w:val="24"/>
        </w:rPr>
      </w:pPr>
      <w:r w:rsidRPr="009B7BB6">
        <w:rPr>
          <w:sz w:val="24"/>
          <w:szCs w:val="24"/>
        </w:rPr>
        <w:t>What does the Blood of Jesus accomplish as the Holiest?</w:t>
      </w:r>
    </w:p>
    <w:p w:rsidR="00924C84" w:rsidRPr="009B7BB6" w:rsidRDefault="00924C84" w:rsidP="00924C84">
      <w:pPr>
        <w:spacing w:line="480" w:lineRule="auto"/>
        <w:jc w:val="both"/>
        <w:rPr>
          <w:sz w:val="24"/>
          <w:szCs w:val="24"/>
        </w:rPr>
      </w:pPr>
      <w:r w:rsidRPr="009B7BB6">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9B7BB6">
        <w:rPr>
          <w:sz w:val="24"/>
          <w:szCs w:val="24"/>
          <w:vertAlign w:val="superscript"/>
        </w:rPr>
        <w:t>st</w:t>
      </w:r>
      <w:r w:rsidRPr="009B7BB6">
        <w:rPr>
          <w:sz w:val="24"/>
          <w:szCs w:val="24"/>
        </w:rPr>
        <w:t xml:space="preserve"> Corinthians 10:16 says “the cup of blessing which We bless, is it not the communion of the blood of Christ?” Also in 1</w:t>
      </w:r>
      <w:r w:rsidRPr="009B7BB6">
        <w:rPr>
          <w:sz w:val="24"/>
          <w:szCs w:val="24"/>
          <w:vertAlign w:val="superscript"/>
        </w:rPr>
        <w:t>st</w:t>
      </w:r>
      <w:r w:rsidRPr="009B7BB6">
        <w:rPr>
          <w:sz w:val="24"/>
          <w:szCs w:val="24"/>
        </w:rPr>
        <w:t xml:space="preserve"> Corinthians 11:25-27 it tells  us  </w:t>
      </w:r>
      <w:r w:rsidRPr="009B7BB6">
        <w:rPr>
          <w:sz w:val="24"/>
          <w:szCs w:val="24"/>
        </w:rPr>
        <w:lastRenderedPageBreak/>
        <w:t>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9B7BB6">
        <w:rPr>
          <w:sz w:val="24"/>
          <w:szCs w:val="24"/>
          <w:vertAlign w:val="superscript"/>
        </w:rPr>
        <w:t>st</w:t>
      </w:r>
      <w:r w:rsidRPr="009B7BB6">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9B7BB6">
        <w:rPr>
          <w:sz w:val="24"/>
          <w:szCs w:val="24"/>
          <w:vertAlign w:val="superscript"/>
        </w:rPr>
        <w:t>st</w:t>
      </w:r>
      <w:r w:rsidRPr="009B7BB6">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9B7BB6">
        <w:rPr>
          <w:sz w:val="24"/>
          <w:szCs w:val="24"/>
          <w:vertAlign w:val="superscript"/>
        </w:rPr>
        <w:t>st</w:t>
      </w:r>
      <w:r w:rsidRPr="009B7BB6">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924C84" w:rsidRPr="009B7BB6" w:rsidRDefault="00924C84" w:rsidP="00924C84">
      <w:pPr>
        <w:spacing w:line="480" w:lineRule="auto"/>
        <w:jc w:val="both"/>
        <w:rPr>
          <w:sz w:val="24"/>
          <w:szCs w:val="24"/>
        </w:rPr>
      </w:pPr>
      <w:r w:rsidRPr="009B7BB6">
        <w:rPr>
          <w:sz w:val="24"/>
          <w:szCs w:val="24"/>
        </w:rPr>
        <w:t>Jesus Christ’s Resurrection and Ascension</w:t>
      </w:r>
    </w:p>
    <w:p w:rsidR="00924C84" w:rsidRPr="009B7BB6" w:rsidRDefault="00924C84" w:rsidP="00924C84">
      <w:pPr>
        <w:spacing w:line="480" w:lineRule="auto"/>
        <w:jc w:val="both"/>
        <w:rPr>
          <w:sz w:val="24"/>
          <w:szCs w:val="24"/>
        </w:rPr>
      </w:pPr>
      <w:r w:rsidRPr="009B7BB6">
        <w:rPr>
          <w:sz w:val="24"/>
          <w:szCs w:val="24"/>
        </w:rPr>
        <w:lastRenderedPageBreak/>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9B7BB6">
        <w:rPr>
          <w:sz w:val="24"/>
          <w:szCs w:val="24"/>
          <w:vertAlign w:val="superscript"/>
        </w:rPr>
        <w:t>st</w:t>
      </w:r>
      <w:r w:rsidRPr="009B7BB6">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9B7BB6">
        <w:rPr>
          <w:sz w:val="24"/>
          <w:szCs w:val="24"/>
          <w:vertAlign w:val="superscript"/>
        </w:rPr>
        <w:t>st</w:t>
      </w:r>
      <w:r w:rsidRPr="009B7BB6">
        <w:rPr>
          <w:sz w:val="24"/>
          <w:szCs w:val="24"/>
        </w:rPr>
        <w:t xml:space="preserve"> Corinthians 15:53. The resurrected body is raised imperishable, glorious, in power and becomes a spiritual body in 1</w:t>
      </w:r>
      <w:r w:rsidRPr="009B7BB6">
        <w:rPr>
          <w:sz w:val="24"/>
          <w:szCs w:val="24"/>
          <w:vertAlign w:val="superscript"/>
        </w:rPr>
        <w:t>st</w:t>
      </w:r>
      <w:r w:rsidRPr="009B7BB6">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9B7BB6">
        <w:rPr>
          <w:sz w:val="24"/>
          <w:szCs w:val="24"/>
          <w:vertAlign w:val="superscript"/>
        </w:rPr>
        <w:t>st</w:t>
      </w:r>
      <w:r w:rsidRPr="009B7BB6">
        <w:rPr>
          <w:sz w:val="24"/>
          <w:szCs w:val="24"/>
        </w:rPr>
        <w:t xml:space="preserve"> Corinthians 6:14; Galatians 1:1; Romans 6:4 and Ephesians 1:20. Jesus Christ received the command to “lay it down or to take it again” from the Father (Stephen) in John 10:17-18. Jesus says that </w:t>
      </w:r>
      <w:r w:rsidRPr="009B7BB6">
        <w:rPr>
          <w:vanish/>
          <w:sz w:val="24"/>
          <w:szCs w:val="24"/>
        </w:rPr>
        <w:t>eHE is the life and resurrection in Hebrews 7:16; JOhn 11:25. Hehh</w:t>
      </w:r>
      <w:r w:rsidRPr="009B7BB6">
        <w:rPr>
          <w:sz w:val="24"/>
          <w:szCs w:val="24"/>
        </w:rPr>
        <w:t xml:space="preserve"> He is the life and resurrection in Hebrews 7:16; John 11:25. Also Jesus’ Resurrection guarantees Our regeneration. Some scriptures are Philippians 3:10; 1</w:t>
      </w:r>
      <w:r w:rsidRPr="009B7BB6">
        <w:rPr>
          <w:sz w:val="24"/>
          <w:szCs w:val="24"/>
          <w:vertAlign w:val="superscript"/>
        </w:rPr>
        <w:t>st</w:t>
      </w:r>
      <w:r w:rsidRPr="009B7BB6">
        <w:rPr>
          <w:sz w:val="24"/>
          <w:szCs w:val="24"/>
        </w:rPr>
        <w:t xml:space="preserve"> Peter 1:3; Colossians 3:1; Ephesians 1:19-20, 2:5-6; Romans 6:4, 11, 14; 1</w:t>
      </w:r>
      <w:r w:rsidRPr="009B7BB6">
        <w:rPr>
          <w:sz w:val="24"/>
          <w:szCs w:val="24"/>
          <w:vertAlign w:val="superscript"/>
        </w:rPr>
        <w:t>st</w:t>
      </w:r>
      <w:r w:rsidRPr="009B7BB6">
        <w:rPr>
          <w:sz w:val="24"/>
          <w:szCs w:val="24"/>
        </w:rPr>
        <w:t xml:space="preserve"> Corinthians 15:17,  and  Acts 1:8. Jesus’ Resurrection guarantees Us to have perfect resurrected bodies. There are some scriptures in 1</w:t>
      </w:r>
      <w:r w:rsidRPr="009B7BB6">
        <w:rPr>
          <w:sz w:val="24"/>
          <w:szCs w:val="24"/>
          <w:vertAlign w:val="superscript"/>
        </w:rPr>
        <w:t>st</w:t>
      </w:r>
      <w:r w:rsidRPr="009B7BB6">
        <w:rPr>
          <w:sz w:val="24"/>
          <w:szCs w:val="24"/>
        </w:rPr>
        <w:t xml:space="preserve"> </w:t>
      </w:r>
      <w:r w:rsidRPr="009B7BB6">
        <w:rPr>
          <w:sz w:val="24"/>
          <w:szCs w:val="24"/>
        </w:rPr>
        <w:lastRenderedPageBreak/>
        <w:t>Corinthians 6:14, 15:12-58; 2</w:t>
      </w:r>
      <w:r w:rsidRPr="009B7BB6">
        <w:rPr>
          <w:sz w:val="24"/>
          <w:szCs w:val="24"/>
          <w:vertAlign w:val="superscript"/>
        </w:rPr>
        <w:t>nd</w:t>
      </w:r>
      <w:r w:rsidRPr="009B7BB6">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9B7BB6">
        <w:rPr>
          <w:sz w:val="24"/>
          <w:szCs w:val="24"/>
          <w:vertAlign w:val="superscript"/>
        </w:rPr>
        <w:t>st</w:t>
      </w:r>
      <w:r w:rsidRPr="009B7BB6">
        <w:rPr>
          <w:sz w:val="24"/>
          <w:szCs w:val="24"/>
        </w:rPr>
        <w:t>. Jesus saw Heaven as Stephen did in Acts 7:55-56. Jesus received glory &amp; honor by the Father Stephen in John 17:5; Acts 2:33; 1</w:t>
      </w:r>
      <w:r w:rsidRPr="009B7BB6">
        <w:rPr>
          <w:sz w:val="24"/>
          <w:szCs w:val="24"/>
          <w:vertAlign w:val="superscript"/>
        </w:rPr>
        <w:t>st</w:t>
      </w:r>
      <w:r w:rsidRPr="009B7BB6">
        <w:rPr>
          <w:sz w:val="24"/>
          <w:szCs w:val="24"/>
        </w:rPr>
        <w:t xml:space="preserve"> Timothy 3:16; Hebrews 1:4; Philippians 2:9 &amp; Revelation 5:12. Jesus sat down on the right hand of the Father Stephen in Psalm 110:1; Ephesians 1:20-21; Hebrews 1:3; 1</w:t>
      </w:r>
      <w:r w:rsidRPr="009B7BB6">
        <w:rPr>
          <w:sz w:val="24"/>
          <w:szCs w:val="24"/>
          <w:vertAlign w:val="superscript"/>
        </w:rPr>
        <w:t>st</w:t>
      </w:r>
      <w:r w:rsidRPr="009B7BB6">
        <w:rPr>
          <w:sz w:val="24"/>
          <w:szCs w:val="24"/>
        </w:rPr>
        <w:t xml:space="preserve"> Peter 3:22; Acts 2:33, 7:55-56; 1</w:t>
      </w:r>
      <w:r w:rsidRPr="009B7BB6">
        <w:rPr>
          <w:sz w:val="24"/>
          <w:szCs w:val="24"/>
          <w:vertAlign w:val="superscript"/>
        </w:rPr>
        <w:t>st</w:t>
      </w:r>
      <w:r w:rsidRPr="009B7BB6">
        <w:rPr>
          <w:sz w:val="24"/>
          <w:szCs w:val="24"/>
        </w:rPr>
        <w:t xml:space="preserve"> Corinthians 15:25 &amp; Revelation 2:1. Jesus Ascension is sound doctrine for Man. Some scriptures are Hebrews 2:5-8, 12:1-3; John 14:2-3; 1</w:t>
      </w:r>
      <w:r w:rsidRPr="009B7BB6">
        <w:rPr>
          <w:sz w:val="24"/>
          <w:szCs w:val="24"/>
          <w:vertAlign w:val="superscript"/>
        </w:rPr>
        <w:t>st</w:t>
      </w:r>
      <w:r w:rsidRPr="009B7BB6">
        <w:rPr>
          <w:sz w:val="24"/>
          <w:szCs w:val="24"/>
        </w:rPr>
        <w:t xml:space="preserve"> Thessalonians 4:17; Ephesians 6:10-18; 2</w:t>
      </w:r>
      <w:r w:rsidRPr="009B7BB6">
        <w:rPr>
          <w:sz w:val="24"/>
          <w:szCs w:val="24"/>
          <w:vertAlign w:val="superscript"/>
        </w:rPr>
        <w:t>nd</w:t>
      </w:r>
      <w:r w:rsidRPr="009B7BB6">
        <w:rPr>
          <w:sz w:val="24"/>
          <w:szCs w:val="24"/>
        </w:rPr>
        <w:t xml:space="preserve"> Corinthians 10:4; Revelation 2:26-27, 3:21 &amp; 1</w:t>
      </w:r>
      <w:r w:rsidRPr="009B7BB6">
        <w:rPr>
          <w:sz w:val="24"/>
          <w:szCs w:val="24"/>
          <w:vertAlign w:val="superscript"/>
        </w:rPr>
        <w:t>st</w:t>
      </w:r>
      <w:r w:rsidRPr="009B7BB6">
        <w:rPr>
          <w:sz w:val="24"/>
          <w:szCs w:val="24"/>
        </w:rPr>
        <w:t xml:space="preserve"> Corinthians 6:3. Jesus’ Resurrection is the 1</w:t>
      </w:r>
      <w:r w:rsidRPr="009B7BB6">
        <w:rPr>
          <w:sz w:val="24"/>
          <w:szCs w:val="24"/>
          <w:vertAlign w:val="superscript"/>
        </w:rPr>
        <w:t>st</w:t>
      </w:r>
      <w:r w:rsidRPr="009B7BB6">
        <w:rPr>
          <w:sz w:val="24"/>
          <w:szCs w:val="24"/>
        </w:rPr>
        <w:t xml:space="preserve"> &amp; foremost Resurrection outside God’s Kingdom by salvation in Acts 26:23. </w:t>
      </w:r>
    </w:p>
    <w:p w:rsidR="00924C84" w:rsidRPr="009B7BB6" w:rsidRDefault="00924C84" w:rsidP="00924C84">
      <w:pPr>
        <w:spacing w:line="480" w:lineRule="auto"/>
        <w:jc w:val="both"/>
        <w:rPr>
          <w:sz w:val="24"/>
          <w:szCs w:val="24"/>
        </w:rPr>
      </w:pPr>
      <w:r w:rsidRPr="009B7BB6">
        <w:rPr>
          <w:sz w:val="24"/>
          <w:szCs w:val="24"/>
        </w:rPr>
        <w:t>Jesus’ Throne</w:t>
      </w:r>
    </w:p>
    <w:p w:rsidR="00924C84" w:rsidRPr="009B7BB6" w:rsidRDefault="00924C84" w:rsidP="00924C84">
      <w:pPr>
        <w:spacing w:line="480" w:lineRule="auto"/>
        <w:jc w:val="both"/>
        <w:rPr>
          <w:sz w:val="24"/>
          <w:szCs w:val="24"/>
        </w:rPr>
      </w:pPr>
      <w:r w:rsidRPr="009B7BB6">
        <w:rPr>
          <w:sz w:val="24"/>
          <w:szCs w:val="24"/>
        </w:rPr>
        <w:t>Paul knew a Man in the 3</w:t>
      </w:r>
      <w:r w:rsidRPr="009B7BB6">
        <w:rPr>
          <w:sz w:val="24"/>
          <w:szCs w:val="24"/>
          <w:vertAlign w:val="superscript"/>
        </w:rPr>
        <w:t>rd</w:t>
      </w:r>
      <w:r w:rsidRPr="009B7BB6">
        <w:rPr>
          <w:sz w:val="24"/>
          <w:szCs w:val="24"/>
        </w:rPr>
        <w:t xml:space="preserve"> Heaven in 2</w:t>
      </w:r>
      <w:r w:rsidRPr="009B7BB6">
        <w:rPr>
          <w:sz w:val="24"/>
          <w:szCs w:val="24"/>
          <w:vertAlign w:val="superscript"/>
        </w:rPr>
        <w:t>nd</w:t>
      </w:r>
      <w:r w:rsidRPr="009B7BB6">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9B7BB6">
        <w:rPr>
          <w:sz w:val="24"/>
          <w:szCs w:val="24"/>
          <w:vertAlign w:val="superscript"/>
        </w:rPr>
        <w:t>rd</w:t>
      </w:r>
      <w:r w:rsidRPr="009B7BB6">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w:t>
      </w:r>
      <w:r w:rsidRPr="009B7BB6">
        <w:rPr>
          <w:sz w:val="24"/>
          <w:szCs w:val="24"/>
        </w:rPr>
        <w:lastRenderedPageBreak/>
        <w:t>fruits/gifts are in Galatians 5:22-23; Ephesians 3:7-12 where Jesus is worshipped as the “Son of God” &amp; He is the 2</w:t>
      </w:r>
      <w:r w:rsidRPr="009B7BB6">
        <w:rPr>
          <w:sz w:val="24"/>
          <w:szCs w:val="24"/>
          <w:vertAlign w:val="superscript"/>
        </w:rPr>
        <w:t>nd</w:t>
      </w:r>
      <w:r w:rsidRPr="009B7BB6">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9B7BB6">
        <w:rPr>
          <w:sz w:val="24"/>
          <w:szCs w:val="24"/>
          <w:vertAlign w:val="superscript"/>
        </w:rPr>
        <w:t>nd</w:t>
      </w:r>
      <w:r w:rsidRPr="009B7BB6">
        <w:rPr>
          <w:sz w:val="24"/>
          <w:szCs w:val="24"/>
        </w:rPr>
        <w:t xml:space="preserve"> Peter 1:16-21. </w:t>
      </w:r>
    </w:p>
    <w:p w:rsidR="00924C84" w:rsidRPr="009B7BB6" w:rsidRDefault="00924C84" w:rsidP="00924C84">
      <w:pPr>
        <w:spacing w:line="480" w:lineRule="auto"/>
        <w:jc w:val="center"/>
        <w:rPr>
          <w:b/>
          <w:sz w:val="24"/>
          <w:szCs w:val="24"/>
        </w:rPr>
      </w:pPr>
      <w:r w:rsidRPr="009B7BB6">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924C84" w:rsidRPr="009B7BB6" w:rsidRDefault="00924C84" w:rsidP="00924C84">
      <w:pPr>
        <w:spacing w:line="480" w:lineRule="auto"/>
        <w:jc w:val="both"/>
        <w:rPr>
          <w:sz w:val="24"/>
          <w:szCs w:val="24"/>
        </w:rPr>
      </w:pPr>
      <w:r w:rsidRPr="009B7BB6">
        <w:rPr>
          <w:sz w:val="24"/>
          <w:szCs w:val="24"/>
        </w:rPr>
        <w:t>The white skin color Lord Michael’s name means “</w:t>
      </w:r>
      <w:r w:rsidRPr="009B7BB6">
        <w:rPr>
          <w:b/>
          <w:sz w:val="24"/>
          <w:szCs w:val="24"/>
        </w:rPr>
        <w:t>Who is like Yah in Lordship</w:t>
      </w:r>
      <w:r w:rsidRPr="009B7BB6">
        <w:rPr>
          <w:sz w:val="24"/>
          <w:szCs w:val="24"/>
        </w:rPr>
        <w:t>.” The variations of the name is Mikhael, Mikael, Mike, Mikey, Mickey &amp; Mick. The female forms is Michelle, Michele, Michaela, Mechelle, Micheline &amp; Michaelle. The Lord Michael’s Kingdom lasts for a “</w:t>
      </w:r>
      <w:r w:rsidRPr="009B7BB6">
        <w:rPr>
          <w:b/>
          <w:sz w:val="24"/>
          <w:szCs w:val="24"/>
        </w:rPr>
        <w:t>Trillion Year Reign</w:t>
      </w:r>
      <w:r w:rsidRPr="009B7BB6">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w:t>
      </w:r>
      <w:r w:rsidRPr="009B7BB6">
        <w:rPr>
          <w:sz w:val="24"/>
          <w:szCs w:val="24"/>
        </w:rPr>
        <w:lastRenderedPageBreak/>
        <w:t>and His Angelical Forces in Heaven and casting them down to the Earth. In this King Rehoboam became the Lord Michael at the end time. This refers to Michael being named on the 1</w:t>
      </w:r>
      <w:r w:rsidRPr="009B7BB6">
        <w:rPr>
          <w:sz w:val="24"/>
          <w:szCs w:val="24"/>
          <w:vertAlign w:val="superscript"/>
        </w:rPr>
        <w:t>st</w:t>
      </w:r>
      <w:r w:rsidRPr="009B7BB6">
        <w:rPr>
          <w:sz w:val="24"/>
          <w:szCs w:val="24"/>
        </w:rPr>
        <w:t xml:space="preserve"> day to the 5</w:t>
      </w:r>
      <w:r w:rsidRPr="009B7BB6">
        <w:rPr>
          <w:sz w:val="24"/>
          <w:szCs w:val="24"/>
          <w:vertAlign w:val="superscript"/>
        </w:rPr>
        <w:t>th</w:t>
      </w:r>
      <w:r w:rsidRPr="009B7BB6">
        <w:rPr>
          <w:sz w:val="24"/>
          <w:szCs w:val="24"/>
        </w:rPr>
        <w:t xml:space="preserve"> day with the image likeness of the LORD, then Michael being named on the 6</w:t>
      </w:r>
      <w:r w:rsidRPr="009B7BB6">
        <w:rPr>
          <w:sz w:val="24"/>
          <w:szCs w:val="24"/>
          <w:vertAlign w:val="superscript"/>
        </w:rPr>
        <w:t>th</w:t>
      </w:r>
      <w:r w:rsidRPr="009B7BB6">
        <w:rPr>
          <w:sz w:val="24"/>
          <w:szCs w:val="24"/>
        </w:rPr>
        <w:t xml:space="preserve"> day as Man and on the 7</w:t>
      </w:r>
      <w:r w:rsidRPr="009B7BB6">
        <w:rPr>
          <w:sz w:val="24"/>
          <w:szCs w:val="24"/>
          <w:vertAlign w:val="superscript"/>
        </w:rPr>
        <w:t>th</w:t>
      </w:r>
      <w:r w:rsidRPr="009B7BB6">
        <w:rPr>
          <w:sz w:val="24"/>
          <w:szCs w:val="24"/>
        </w:rPr>
        <w:t xml:space="preserve"> day He fell because of being resisted 21 days once &amp; translated, then killed in Luke 20:35-36, by which all His family was eventually killed, then on the 8</w:t>
      </w:r>
      <w:r w:rsidRPr="009B7BB6">
        <w:rPr>
          <w:sz w:val="24"/>
          <w:szCs w:val="24"/>
          <w:vertAlign w:val="superscript"/>
        </w:rPr>
        <w:t>th</w:t>
      </w:r>
      <w:r w:rsidRPr="009B7BB6">
        <w:rPr>
          <w:sz w:val="24"/>
          <w:szCs w:val="24"/>
        </w:rPr>
        <w:t xml:space="preserve"> day He was renamed. This eternity only concerns Saturday as the Jewish Michael in Genesis to the Gentile Michael in Luke till it became the Christian Michael in Acts chapter 7.  </w:t>
      </w:r>
    </w:p>
    <w:p w:rsidR="00924C84" w:rsidRPr="009B7BB6" w:rsidRDefault="00924C84" w:rsidP="00924C84">
      <w:pPr>
        <w:spacing w:line="480" w:lineRule="auto"/>
        <w:jc w:val="both"/>
        <w:rPr>
          <w:sz w:val="24"/>
          <w:szCs w:val="24"/>
        </w:rPr>
      </w:pPr>
      <w:r w:rsidRPr="009B7BB6">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924C84" w:rsidRPr="009B7BB6" w:rsidRDefault="00924C84" w:rsidP="00924C84">
      <w:pPr>
        <w:spacing w:line="480" w:lineRule="auto"/>
        <w:jc w:val="both"/>
        <w:rPr>
          <w:sz w:val="24"/>
          <w:szCs w:val="24"/>
        </w:rPr>
      </w:pPr>
      <w:r w:rsidRPr="009B7BB6">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9B7BB6">
        <w:rPr>
          <w:b/>
          <w:sz w:val="24"/>
          <w:szCs w:val="24"/>
        </w:rPr>
        <w:t>The Garden of Eden that the Lord God Created</w:t>
      </w:r>
      <w:r w:rsidRPr="009B7BB6">
        <w:rPr>
          <w:sz w:val="24"/>
          <w:szCs w:val="24"/>
        </w:rPr>
        <w:t>.” The Lord Michael will reign until Revelation 22:16 where the Lord Jesus will take over. If You have any questions on the Angelical Hierarchy, You must get My book called “</w:t>
      </w:r>
      <w:r w:rsidRPr="009B7BB6">
        <w:rPr>
          <w:b/>
          <w:sz w:val="24"/>
          <w:szCs w:val="24"/>
        </w:rPr>
        <w:t>The Lord Yahweh &amp; the Whole Angelical Hierarchy in the Holy Bible</w:t>
      </w:r>
      <w:r w:rsidRPr="009B7BB6">
        <w:rPr>
          <w:sz w:val="24"/>
          <w:szCs w:val="24"/>
        </w:rPr>
        <w:t xml:space="preserve">.” The Morning Star or also called Day Star is the position of the Anointed Cherub who covers. It is the Highest Position held in the Angelical </w:t>
      </w:r>
      <w:r w:rsidRPr="009B7BB6">
        <w:rPr>
          <w:sz w:val="24"/>
          <w:szCs w:val="24"/>
        </w:rPr>
        <w:lastRenderedPageBreak/>
        <w:t xml:space="preserve">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924C84" w:rsidRPr="009B7BB6" w:rsidRDefault="00924C84" w:rsidP="00924C84">
      <w:pPr>
        <w:spacing w:line="480" w:lineRule="auto"/>
        <w:jc w:val="both"/>
        <w:rPr>
          <w:sz w:val="24"/>
          <w:szCs w:val="24"/>
        </w:rPr>
      </w:pPr>
      <w:r w:rsidRPr="009B7BB6">
        <w:rPr>
          <w:sz w:val="24"/>
          <w:szCs w:val="24"/>
        </w:rPr>
        <w:t>The Lord Michael’s Angelical Hierarchy. In Michael’s Angelical Hierarchy the 1</w:t>
      </w:r>
      <w:r w:rsidRPr="009B7BB6">
        <w:rPr>
          <w:sz w:val="24"/>
          <w:szCs w:val="24"/>
          <w:vertAlign w:val="superscript"/>
        </w:rPr>
        <w:t>st</w:t>
      </w:r>
      <w:r w:rsidRPr="009B7BB6">
        <w:rPr>
          <w:sz w:val="24"/>
          <w:szCs w:val="24"/>
        </w:rPr>
        <w:t xml:space="preserve"> order is called the </w:t>
      </w:r>
      <w:r w:rsidRPr="009B7BB6">
        <w:rPr>
          <w:b/>
          <w:sz w:val="24"/>
          <w:szCs w:val="24"/>
        </w:rPr>
        <w:t>Chalkydir (Phoenixes)</w:t>
      </w:r>
      <w:r w:rsidRPr="009B7BB6">
        <w:rPr>
          <w:sz w:val="24"/>
          <w:szCs w:val="24"/>
        </w:rPr>
        <w:t xml:space="preserve"> in 2</w:t>
      </w:r>
      <w:r w:rsidRPr="009B7BB6">
        <w:rPr>
          <w:sz w:val="24"/>
          <w:szCs w:val="24"/>
          <w:vertAlign w:val="superscript"/>
        </w:rPr>
        <w:t>nd</w:t>
      </w:r>
      <w:r w:rsidRPr="009B7BB6">
        <w:rPr>
          <w:sz w:val="24"/>
          <w:szCs w:val="24"/>
        </w:rPr>
        <w:t xml:space="preserve"> Enoch p. 500. They are closest to Womankind. </w:t>
      </w:r>
      <w:r w:rsidRPr="009B7BB6">
        <w:rPr>
          <w:b/>
          <w:sz w:val="24"/>
          <w:szCs w:val="24"/>
        </w:rPr>
        <w:t>The Ministry of the Heavenly Soldiers (Dignitaries)</w:t>
      </w:r>
      <w:r w:rsidRPr="009B7BB6">
        <w:rPr>
          <w:sz w:val="24"/>
          <w:szCs w:val="24"/>
        </w:rPr>
        <w:t>: The 2</w:t>
      </w:r>
      <w:r w:rsidRPr="009B7BB6">
        <w:rPr>
          <w:sz w:val="24"/>
          <w:szCs w:val="24"/>
          <w:vertAlign w:val="superscript"/>
        </w:rPr>
        <w:t>nd</w:t>
      </w:r>
      <w:r w:rsidRPr="009B7BB6">
        <w:rPr>
          <w:sz w:val="24"/>
          <w:szCs w:val="24"/>
        </w:rPr>
        <w:t xml:space="preserve"> order is called </w:t>
      </w:r>
      <w:r w:rsidRPr="009B7BB6">
        <w:rPr>
          <w:b/>
          <w:sz w:val="24"/>
          <w:szCs w:val="24"/>
        </w:rPr>
        <w:t>Angels</w:t>
      </w:r>
      <w:r w:rsidRPr="009B7BB6">
        <w:rPr>
          <w:sz w:val="24"/>
          <w:szCs w:val="24"/>
        </w:rPr>
        <w:t>. They are the closest to Man. Some scriptures are in 1</w:t>
      </w:r>
      <w:r w:rsidRPr="009B7BB6">
        <w:rPr>
          <w:sz w:val="24"/>
          <w:szCs w:val="24"/>
          <w:vertAlign w:val="superscript"/>
        </w:rPr>
        <w:t>st</w:t>
      </w:r>
      <w:r w:rsidRPr="009B7BB6">
        <w:rPr>
          <w:sz w:val="24"/>
          <w:szCs w:val="24"/>
        </w:rPr>
        <w:t xml:space="preserve"> King 19:2; Genesis 28:12; Haggai 1:13; Malachi 2:7; 3:1; Job 1:6; 38:7; Psalms 89:5, 7; Daniel 4:13, 17, 23 &amp; 1</w:t>
      </w:r>
      <w:r w:rsidRPr="009B7BB6">
        <w:rPr>
          <w:sz w:val="24"/>
          <w:szCs w:val="24"/>
          <w:vertAlign w:val="superscript"/>
        </w:rPr>
        <w:t>st</w:t>
      </w:r>
      <w:r w:rsidRPr="009B7BB6">
        <w:rPr>
          <w:sz w:val="24"/>
          <w:szCs w:val="24"/>
        </w:rPr>
        <w:t xml:space="preserve"> Samuel 17:45. The 3</w:t>
      </w:r>
      <w:r w:rsidRPr="009B7BB6">
        <w:rPr>
          <w:sz w:val="24"/>
          <w:szCs w:val="24"/>
          <w:vertAlign w:val="superscript"/>
        </w:rPr>
        <w:t>rd</w:t>
      </w:r>
      <w:r w:rsidRPr="009B7BB6">
        <w:rPr>
          <w:sz w:val="24"/>
          <w:szCs w:val="24"/>
        </w:rPr>
        <w:t xml:space="preserve"> Order is called </w:t>
      </w:r>
      <w:r w:rsidRPr="009B7BB6">
        <w:rPr>
          <w:b/>
          <w:sz w:val="24"/>
          <w:szCs w:val="24"/>
        </w:rPr>
        <w:t>Archangels</w:t>
      </w:r>
      <w:r w:rsidRPr="009B7BB6">
        <w:rPr>
          <w:sz w:val="24"/>
          <w:szCs w:val="24"/>
        </w:rPr>
        <w:t xml:space="preserve"> and is the highest level on Earth. They rank first and are called Chiefs. Some scriptures are in 1</w:t>
      </w:r>
      <w:r w:rsidRPr="009B7BB6">
        <w:rPr>
          <w:sz w:val="24"/>
          <w:szCs w:val="24"/>
          <w:vertAlign w:val="superscript"/>
        </w:rPr>
        <w:t>st</w:t>
      </w:r>
      <w:r w:rsidRPr="009B7BB6">
        <w:rPr>
          <w:sz w:val="24"/>
          <w:szCs w:val="24"/>
        </w:rPr>
        <w:t xml:space="preserve"> Thessalonians 4:16; Jude 9; 2</w:t>
      </w:r>
      <w:r w:rsidRPr="009B7BB6">
        <w:rPr>
          <w:sz w:val="24"/>
          <w:szCs w:val="24"/>
          <w:vertAlign w:val="superscript"/>
        </w:rPr>
        <w:t>nd</w:t>
      </w:r>
      <w:r w:rsidRPr="009B7BB6">
        <w:rPr>
          <w:sz w:val="24"/>
          <w:szCs w:val="24"/>
        </w:rPr>
        <w:t xml:space="preserve"> Esdras 4:36; John 5:4 &amp; Revelation 12:7-9. The 4</w:t>
      </w:r>
      <w:r w:rsidRPr="009B7BB6">
        <w:rPr>
          <w:sz w:val="24"/>
          <w:szCs w:val="24"/>
          <w:vertAlign w:val="superscript"/>
        </w:rPr>
        <w:t>th</w:t>
      </w:r>
      <w:r w:rsidRPr="009B7BB6">
        <w:rPr>
          <w:sz w:val="24"/>
          <w:szCs w:val="24"/>
        </w:rPr>
        <w:t>/5</w:t>
      </w:r>
      <w:r w:rsidRPr="009B7BB6">
        <w:rPr>
          <w:sz w:val="24"/>
          <w:szCs w:val="24"/>
          <w:vertAlign w:val="superscript"/>
        </w:rPr>
        <w:t>th</w:t>
      </w:r>
      <w:r w:rsidRPr="009B7BB6">
        <w:rPr>
          <w:sz w:val="24"/>
          <w:szCs w:val="24"/>
        </w:rPr>
        <w:t xml:space="preserve"> orders are called </w:t>
      </w:r>
      <w:r w:rsidRPr="009B7BB6">
        <w:rPr>
          <w:b/>
          <w:sz w:val="24"/>
          <w:szCs w:val="24"/>
        </w:rPr>
        <w:t>Principalities</w:t>
      </w:r>
      <w:r w:rsidRPr="009B7BB6">
        <w:rPr>
          <w:sz w:val="24"/>
          <w:szCs w:val="24"/>
        </w:rPr>
        <w:t xml:space="preserve"> or </w:t>
      </w:r>
      <w:r w:rsidRPr="009B7BB6">
        <w:rPr>
          <w:b/>
          <w:sz w:val="24"/>
          <w:szCs w:val="24"/>
        </w:rPr>
        <w:t>Rulers (Princedoms)</w:t>
      </w:r>
      <w:r w:rsidRPr="009B7BB6">
        <w:rPr>
          <w:sz w:val="24"/>
          <w:szCs w:val="24"/>
        </w:rPr>
        <w:t>. They are over spiritual warfare of affairs in cities, there ministry breaks strongholds that are against the Father Stephen in 2</w:t>
      </w:r>
      <w:r w:rsidRPr="009B7BB6">
        <w:rPr>
          <w:sz w:val="24"/>
          <w:szCs w:val="24"/>
          <w:vertAlign w:val="superscript"/>
        </w:rPr>
        <w:t>nd</w:t>
      </w:r>
      <w:r w:rsidRPr="009B7BB6">
        <w:rPr>
          <w:sz w:val="24"/>
          <w:szCs w:val="24"/>
        </w:rPr>
        <w:t xml:space="preserve"> Corinthians 4:7-15; 10:3-5. </w:t>
      </w:r>
    </w:p>
    <w:p w:rsidR="00924C84" w:rsidRPr="009B7BB6" w:rsidRDefault="00924C84" w:rsidP="00924C84">
      <w:pPr>
        <w:spacing w:line="480" w:lineRule="auto"/>
        <w:jc w:val="both"/>
        <w:rPr>
          <w:sz w:val="24"/>
          <w:szCs w:val="24"/>
        </w:rPr>
      </w:pPr>
      <w:r w:rsidRPr="009B7BB6">
        <w:rPr>
          <w:b/>
          <w:sz w:val="24"/>
          <w:szCs w:val="24"/>
        </w:rPr>
        <w:t>The Ministry of Heavenly Governors (Presidents)</w:t>
      </w:r>
      <w:r w:rsidRPr="009B7BB6">
        <w:rPr>
          <w:sz w:val="24"/>
          <w:szCs w:val="24"/>
        </w:rPr>
        <w:t>. The 6</w:t>
      </w:r>
      <w:r w:rsidRPr="009B7BB6">
        <w:rPr>
          <w:sz w:val="24"/>
          <w:szCs w:val="24"/>
          <w:vertAlign w:val="superscript"/>
        </w:rPr>
        <w:t>th</w:t>
      </w:r>
      <w:r w:rsidRPr="009B7BB6">
        <w:rPr>
          <w:sz w:val="24"/>
          <w:szCs w:val="24"/>
        </w:rPr>
        <w:t>/7</w:t>
      </w:r>
      <w:r w:rsidRPr="009B7BB6">
        <w:rPr>
          <w:sz w:val="24"/>
          <w:szCs w:val="24"/>
          <w:vertAlign w:val="superscript"/>
        </w:rPr>
        <w:t>th</w:t>
      </w:r>
      <w:r w:rsidRPr="009B7BB6">
        <w:rPr>
          <w:sz w:val="24"/>
          <w:szCs w:val="24"/>
        </w:rPr>
        <w:t xml:space="preserve"> orders are called </w:t>
      </w:r>
      <w:r w:rsidRPr="009B7BB6">
        <w:rPr>
          <w:b/>
          <w:sz w:val="24"/>
          <w:szCs w:val="24"/>
        </w:rPr>
        <w:t xml:space="preserve">Powers (Potentates) </w:t>
      </w:r>
      <w:r w:rsidRPr="009B7BB6">
        <w:rPr>
          <w:sz w:val="24"/>
          <w:szCs w:val="24"/>
        </w:rPr>
        <w:t xml:space="preserve">or </w:t>
      </w:r>
      <w:r w:rsidRPr="009B7BB6">
        <w:rPr>
          <w:b/>
          <w:sz w:val="24"/>
          <w:szCs w:val="24"/>
        </w:rPr>
        <w:t>Authorities</w:t>
      </w:r>
      <w:r w:rsidRPr="009B7BB6">
        <w:rPr>
          <w:sz w:val="24"/>
          <w:szCs w:val="24"/>
        </w:rPr>
        <w:t xml:space="preserve">. They fight spiritual warfare over cities, but are at a higher level of </w:t>
      </w:r>
      <w:r w:rsidRPr="009B7BB6">
        <w:rPr>
          <w:sz w:val="24"/>
          <w:szCs w:val="24"/>
        </w:rPr>
        <w:lastRenderedPageBreak/>
        <w:t>glory. Some scriptures are in Ephesians 1:21; 3:10; 6:12; Colossians 1:16; 2:15; Romans 8:38-39; 1</w:t>
      </w:r>
      <w:r w:rsidRPr="009B7BB6">
        <w:rPr>
          <w:sz w:val="24"/>
          <w:szCs w:val="24"/>
          <w:vertAlign w:val="superscript"/>
        </w:rPr>
        <w:t>st</w:t>
      </w:r>
      <w:r w:rsidRPr="009B7BB6">
        <w:rPr>
          <w:sz w:val="24"/>
          <w:szCs w:val="24"/>
        </w:rPr>
        <w:t xml:space="preserve"> Corinthians 15:24; 1</w:t>
      </w:r>
      <w:r w:rsidRPr="009B7BB6">
        <w:rPr>
          <w:sz w:val="24"/>
          <w:szCs w:val="24"/>
          <w:vertAlign w:val="superscript"/>
        </w:rPr>
        <w:t>st</w:t>
      </w:r>
      <w:r w:rsidRPr="009B7BB6">
        <w:rPr>
          <w:sz w:val="24"/>
          <w:szCs w:val="24"/>
        </w:rPr>
        <w:t xml:space="preserve"> Peter 3:22 &amp; 2</w:t>
      </w:r>
      <w:r w:rsidRPr="009B7BB6">
        <w:rPr>
          <w:sz w:val="24"/>
          <w:szCs w:val="24"/>
          <w:vertAlign w:val="superscript"/>
        </w:rPr>
        <w:t>nd</w:t>
      </w:r>
      <w:r w:rsidRPr="009B7BB6">
        <w:rPr>
          <w:sz w:val="24"/>
          <w:szCs w:val="24"/>
        </w:rPr>
        <w:t xml:space="preserve"> Thessalonians 1:7. The 8</w:t>
      </w:r>
      <w:r w:rsidRPr="009B7BB6">
        <w:rPr>
          <w:sz w:val="24"/>
          <w:szCs w:val="24"/>
          <w:vertAlign w:val="superscript"/>
        </w:rPr>
        <w:t>th</w:t>
      </w:r>
      <w:r w:rsidRPr="009B7BB6">
        <w:rPr>
          <w:sz w:val="24"/>
          <w:szCs w:val="24"/>
        </w:rPr>
        <w:t>/9</w:t>
      </w:r>
      <w:r w:rsidRPr="009B7BB6">
        <w:rPr>
          <w:sz w:val="24"/>
          <w:szCs w:val="24"/>
          <w:vertAlign w:val="superscript"/>
        </w:rPr>
        <w:t>th</w:t>
      </w:r>
      <w:r w:rsidRPr="009B7BB6">
        <w:rPr>
          <w:sz w:val="24"/>
          <w:szCs w:val="24"/>
        </w:rPr>
        <w:t xml:space="preserve"> orders are called </w:t>
      </w:r>
      <w:r w:rsidRPr="009B7BB6">
        <w:rPr>
          <w:b/>
          <w:sz w:val="24"/>
          <w:szCs w:val="24"/>
        </w:rPr>
        <w:t xml:space="preserve">Virtues </w:t>
      </w:r>
      <w:r w:rsidRPr="009B7BB6">
        <w:rPr>
          <w:sz w:val="24"/>
          <w:szCs w:val="24"/>
        </w:rPr>
        <w:t xml:space="preserve">or </w:t>
      </w:r>
      <w:r w:rsidRPr="009B7BB6">
        <w:rPr>
          <w:b/>
          <w:sz w:val="24"/>
          <w:szCs w:val="24"/>
        </w:rPr>
        <w:t>Strongholds</w:t>
      </w:r>
      <w:r w:rsidRPr="009B7BB6">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9B7BB6">
        <w:rPr>
          <w:sz w:val="24"/>
          <w:szCs w:val="24"/>
          <w:vertAlign w:val="superscript"/>
        </w:rPr>
        <w:t>th</w:t>
      </w:r>
      <w:r w:rsidRPr="009B7BB6">
        <w:rPr>
          <w:sz w:val="24"/>
          <w:szCs w:val="24"/>
        </w:rPr>
        <w:t>-12</w:t>
      </w:r>
      <w:r w:rsidRPr="009B7BB6">
        <w:rPr>
          <w:sz w:val="24"/>
          <w:szCs w:val="24"/>
          <w:vertAlign w:val="superscript"/>
        </w:rPr>
        <w:t>th</w:t>
      </w:r>
      <w:r w:rsidRPr="009B7BB6">
        <w:rPr>
          <w:sz w:val="24"/>
          <w:szCs w:val="24"/>
        </w:rPr>
        <w:t xml:space="preserve"> orders are called </w:t>
      </w:r>
      <w:r w:rsidRPr="009B7BB6">
        <w:rPr>
          <w:b/>
          <w:sz w:val="24"/>
          <w:szCs w:val="24"/>
        </w:rPr>
        <w:t>Dominions (Dominations)</w:t>
      </w:r>
      <w:r w:rsidRPr="009B7BB6">
        <w:rPr>
          <w:sz w:val="24"/>
          <w:szCs w:val="24"/>
        </w:rPr>
        <w:t xml:space="preserve"> or </w:t>
      </w:r>
      <w:r w:rsidRPr="009B7BB6">
        <w:rPr>
          <w:b/>
          <w:sz w:val="24"/>
          <w:szCs w:val="24"/>
        </w:rPr>
        <w:t xml:space="preserve">Hashmallims </w:t>
      </w:r>
      <w:r w:rsidRPr="009B7BB6">
        <w:rPr>
          <w:sz w:val="24"/>
          <w:szCs w:val="24"/>
        </w:rPr>
        <w:t xml:space="preserve">or </w:t>
      </w:r>
      <w:r w:rsidRPr="009B7BB6">
        <w:rPr>
          <w:b/>
          <w:sz w:val="24"/>
          <w:szCs w:val="24"/>
        </w:rPr>
        <w:t>Lordships</w:t>
      </w:r>
      <w:r w:rsidRPr="009B7BB6">
        <w:rPr>
          <w:sz w:val="24"/>
          <w:szCs w:val="24"/>
        </w:rPr>
        <w:t>. These are they whose spiritual understanding to the Saints (Lords) has authority over negative cosmic powers who resisted the Father Stephen &amp; are made subject to His Creations who fell from there 1</w:t>
      </w:r>
      <w:r w:rsidRPr="009B7BB6">
        <w:rPr>
          <w:sz w:val="24"/>
          <w:szCs w:val="24"/>
          <w:vertAlign w:val="superscript"/>
        </w:rPr>
        <w:t>st</w:t>
      </w:r>
      <w:r w:rsidRPr="009B7BB6">
        <w:rPr>
          <w:sz w:val="24"/>
          <w:szCs w:val="24"/>
        </w:rPr>
        <w:t xml:space="preserve"> estate or abode. Two scriptures are in Ephesians 1:21 &amp; Colossians 1:16. </w:t>
      </w:r>
    </w:p>
    <w:p w:rsidR="00924C84" w:rsidRPr="009B7BB6" w:rsidRDefault="00924C84" w:rsidP="00924C84">
      <w:pPr>
        <w:spacing w:line="480" w:lineRule="auto"/>
        <w:jc w:val="both"/>
        <w:rPr>
          <w:sz w:val="24"/>
          <w:szCs w:val="24"/>
        </w:rPr>
      </w:pPr>
      <w:r w:rsidRPr="009B7BB6">
        <w:rPr>
          <w:b/>
          <w:sz w:val="24"/>
          <w:szCs w:val="24"/>
        </w:rPr>
        <w:t>The Ministry of Heavenly Guardians (Protectors)</w:t>
      </w:r>
      <w:r w:rsidRPr="009B7BB6">
        <w:rPr>
          <w:sz w:val="24"/>
          <w:szCs w:val="24"/>
        </w:rPr>
        <w:t>. The 13</w:t>
      </w:r>
      <w:r w:rsidRPr="009B7BB6">
        <w:rPr>
          <w:sz w:val="24"/>
          <w:szCs w:val="24"/>
          <w:vertAlign w:val="superscript"/>
        </w:rPr>
        <w:t>th</w:t>
      </w:r>
      <w:r w:rsidRPr="009B7BB6">
        <w:rPr>
          <w:sz w:val="24"/>
          <w:szCs w:val="24"/>
        </w:rPr>
        <w:t>-18</w:t>
      </w:r>
      <w:r w:rsidRPr="009B7BB6">
        <w:rPr>
          <w:sz w:val="24"/>
          <w:szCs w:val="24"/>
          <w:vertAlign w:val="superscript"/>
        </w:rPr>
        <w:t>th</w:t>
      </w:r>
      <w:r w:rsidRPr="009B7BB6">
        <w:rPr>
          <w:sz w:val="24"/>
          <w:szCs w:val="24"/>
        </w:rPr>
        <w:t xml:space="preserve"> orders are called </w:t>
      </w:r>
      <w:r w:rsidRPr="009B7BB6">
        <w:rPr>
          <w:b/>
          <w:sz w:val="24"/>
          <w:szCs w:val="24"/>
        </w:rPr>
        <w:t>Thrones (Elders)</w:t>
      </w:r>
      <w:r w:rsidRPr="009B7BB6">
        <w:rPr>
          <w:sz w:val="24"/>
          <w:szCs w:val="24"/>
        </w:rPr>
        <w:t xml:space="preserve">, </w:t>
      </w:r>
      <w:r w:rsidRPr="009B7BB6">
        <w:rPr>
          <w:b/>
          <w:sz w:val="24"/>
          <w:szCs w:val="24"/>
        </w:rPr>
        <w:t>Wheels (Rims)</w:t>
      </w:r>
      <w:r w:rsidRPr="009B7BB6">
        <w:rPr>
          <w:sz w:val="24"/>
          <w:szCs w:val="24"/>
        </w:rPr>
        <w:t xml:space="preserve">, </w:t>
      </w:r>
      <w:r w:rsidRPr="009B7BB6">
        <w:rPr>
          <w:b/>
          <w:sz w:val="24"/>
          <w:szCs w:val="24"/>
        </w:rPr>
        <w:t>Orphanims</w:t>
      </w:r>
      <w:r w:rsidRPr="009B7BB6">
        <w:rPr>
          <w:sz w:val="24"/>
          <w:szCs w:val="24"/>
        </w:rPr>
        <w:t xml:space="preserve">, </w:t>
      </w:r>
      <w:r w:rsidRPr="009B7BB6">
        <w:rPr>
          <w:b/>
          <w:sz w:val="24"/>
          <w:szCs w:val="24"/>
        </w:rPr>
        <w:t>Ophde’s</w:t>
      </w:r>
      <w:r w:rsidRPr="009B7BB6">
        <w:rPr>
          <w:sz w:val="24"/>
          <w:szCs w:val="24"/>
        </w:rPr>
        <w:t xml:space="preserve">, </w:t>
      </w:r>
      <w:r w:rsidRPr="009B7BB6">
        <w:rPr>
          <w:b/>
          <w:sz w:val="24"/>
          <w:szCs w:val="24"/>
        </w:rPr>
        <w:t>Ofanim’s</w:t>
      </w:r>
      <w:r w:rsidRPr="009B7BB6">
        <w:rPr>
          <w:sz w:val="24"/>
          <w:szCs w:val="24"/>
        </w:rPr>
        <w:t xml:space="preserve"> or </w:t>
      </w:r>
      <w:r w:rsidRPr="009B7BB6">
        <w:rPr>
          <w:b/>
          <w:sz w:val="24"/>
          <w:szCs w:val="24"/>
        </w:rPr>
        <w:t>Gagallims (Many Eyed Ones)</w:t>
      </w:r>
      <w:r w:rsidRPr="009B7BB6">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9B7BB6">
        <w:rPr>
          <w:sz w:val="24"/>
          <w:szCs w:val="24"/>
          <w:vertAlign w:val="superscript"/>
        </w:rPr>
        <w:t>th</w:t>
      </w:r>
      <w:r w:rsidRPr="009B7BB6">
        <w:rPr>
          <w:sz w:val="24"/>
          <w:szCs w:val="24"/>
        </w:rPr>
        <w:t>/20</w:t>
      </w:r>
      <w:r w:rsidRPr="009B7BB6">
        <w:rPr>
          <w:sz w:val="24"/>
          <w:szCs w:val="24"/>
          <w:vertAlign w:val="superscript"/>
        </w:rPr>
        <w:t>th</w:t>
      </w:r>
      <w:r w:rsidRPr="009B7BB6">
        <w:rPr>
          <w:sz w:val="24"/>
          <w:szCs w:val="24"/>
        </w:rPr>
        <w:t xml:space="preserve"> orders are called </w:t>
      </w:r>
      <w:r w:rsidRPr="009B7BB6">
        <w:rPr>
          <w:b/>
          <w:sz w:val="24"/>
          <w:szCs w:val="24"/>
        </w:rPr>
        <w:t>Burning Ones</w:t>
      </w:r>
      <w:r w:rsidRPr="009B7BB6">
        <w:rPr>
          <w:sz w:val="24"/>
          <w:szCs w:val="24"/>
        </w:rPr>
        <w:t xml:space="preserve"> or </w:t>
      </w:r>
      <w:r w:rsidRPr="009B7BB6">
        <w:rPr>
          <w:b/>
          <w:sz w:val="24"/>
          <w:szCs w:val="24"/>
        </w:rPr>
        <w:t>Seraphim’s</w:t>
      </w:r>
      <w:r w:rsidRPr="009B7BB6">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9B7BB6">
        <w:rPr>
          <w:sz w:val="24"/>
          <w:szCs w:val="24"/>
          <w:vertAlign w:val="superscript"/>
        </w:rPr>
        <w:t>st</w:t>
      </w:r>
      <w:r w:rsidRPr="009B7BB6">
        <w:rPr>
          <w:sz w:val="24"/>
          <w:szCs w:val="24"/>
        </w:rPr>
        <w:t>/22</w:t>
      </w:r>
      <w:r w:rsidRPr="009B7BB6">
        <w:rPr>
          <w:sz w:val="24"/>
          <w:szCs w:val="24"/>
          <w:vertAlign w:val="superscript"/>
        </w:rPr>
        <w:t>nd</w:t>
      </w:r>
      <w:r w:rsidRPr="009B7BB6">
        <w:rPr>
          <w:sz w:val="24"/>
          <w:szCs w:val="24"/>
        </w:rPr>
        <w:t xml:space="preserve"> orders are called Chayot’s or Living Creatures. These are they who minister in the Father Stephen’s throne. They protect &amp; </w:t>
      </w:r>
      <w:r w:rsidRPr="009B7BB6">
        <w:rPr>
          <w:sz w:val="24"/>
          <w:szCs w:val="24"/>
        </w:rPr>
        <w:lastRenderedPageBreak/>
        <w:t xml:space="preserve">serve the Father Stephen constantly doing His prerogatives. They minister with the Lamb which instructs them on their missions to carry out orders on Earth. Some scriptures are in Genesis 3:24; Ezekiel chapters 1, 10 &amp; Revelation chapters 4-6. </w:t>
      </w:r>
    </w:p>
    <w:p w:rsidR="00924C84" w:rsidRPr="009B7BB6" w:rsidRDefault="00924C84" w:rsidP="00924C84">
      <w:pPr>
        <w:spacing w:line="480" w:lineRule="auto"/>
        <w:jc w:val="both"/>
        <w:rPr>
          <w:sz w:val="24"/>
          <w:szCs w:val="24"/>
        </w:rPr>
      </w:pPr>
      <w:r w:rsidRPr="009B7BB6">
        <w:rPr>
          <w:b/>
          <w:sz w:val="24"/>
          <w:szCs w:val="24"/>
        </w:rPr>
        <w:t>The Ministry of the Heavenly Crown</w:t>
      </w:r>
      <w:r w:rsidRPr="009B7BB6">
        <w:rPr>
          <w:sz w:val="24"/>
          <w:szCs w:val="24"/>
        </w:rPr>
        <w:t>. The 23</w:t>
      </w:r>
      <w:r w:rsidRPr="009B7BB6">
        <w:rPr>
          <w:sz w:val="24"/>
          <w:szCs w:val="24"/>
          <w:vertAlign w:val="superscript"/>
        </w:rPr>
        <w:t>rd</w:t>
      </w:r>
      <w:r w:rsidRPr="009B7BB6">
        <w:rPr>
          <w:sz w:val="24"/>
          <w:szCs w:val="24"/>
        </w:rPr>
        <w:t>/24</w:t>
      </w:r>
      <w:r w:rsidRPr="009B7BB6">
        <w:rPr>
          <w:sz w:val="24"/>
          <w:szCs w:val="24"/>
          <w:vertAlign w:val="superscript"/>
        </w:rPr>
        <w:t>th</w:t>
      </w:r>
      <w:r w:rsidRPr="009B7BB6">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9B7BB6">
        <w:rPr>
          <w:b/>
          <w:i/>
          <w:sz w:val="24"/>
          <w:szCs w:val="24"/>
        </w:rPr>
        <w:t>porniea</w:t>
      </w:r>
      <w:r w:rsidRPr="009B7BB6">
        <w:rPr>
          <w:sz w:val="24"/>
          <w:szCs w:val="24"/>
        </w:rPr>
        <w:t xml:space="preserve"> in the temple &amp; the Wicked killed in Ezekiel chapters 2-9.  </w:t>
      </w:r>
    </w:p>
    <w:p w:rsidR="00924C84" w:rsidRPr="009B7BB6" w:rsidRDefault="00924C84" w:rsidP="00924C84">
      <w:pPr>
        <w:spacing w:line="480" w:lineRule="auto"/>
        <w:jc w:val="center"/>
        <w:rPr>
          <w:b/>
          <w:sz w:val="24"/>
          <w:szCs w:val="24"/>
        </w:rPr>
      </w:pPr>
      <w:r w:rsidRPr="009B7BB6">
        <w:rPr>
          <w:b/>
          <w:sz w:val="24"/>
          <w:szCs w:val="24"/>
        </w:rPr>
        <w:t>The Lord Michael’s Relationships</w:t>
      </w:r>
    </w:p>
    <w:p w:rsidR="00924C84" w:rsidRPr="009B7BB6" w:rsidRDefault="00924C84" w:rsidP="00924C84">
      <w:pPr>
        <w:spacing w:line="480" w:lineRule="auto"/>
        <w:jc w:val="both"/>
        <w:rPr>
          <w:sz w:val="24"/>
          <w:szCs w:val="24"/>
        </w:rPr>
      </w:pPr>
      <w:r w:rsidRPr="009B7BB6">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9B7BB6">
        <w:rPr>
          <w:b/>
          <w:sz w:val="24"/>
          <w:szCs w:val="24"/>
        </w:rPr>
        <w:t>Wickedness</w:t>
      </w:r>
      <w:r w:rsidRPr="009B7BB6">
        <w:rPr>
          <w:sz w:val="24"/>
          <w:szCs w:val="24"/>
        </w:rPr>
        <w:t xml:space="preserve">” into the basket to bring it to Shinar. The Lord Michael was never authorized to have sexual relationships with other Female Cherubs since in Luke 20:35-36 &amp; Matthew 22:30.  </w:t>
      </w:r>
    </w:p>
    <w:p w:rsidR="00924C84" w:rsidRPr="009B7BB6" w:rsidRDefault="00924C84" w:rsidP="00924C84">
      <w:pPr>
        <w:spacing w:line="480" w:lineRule="auto"/>
        <w:jc w:val="both"/>
        <w:rPr>
          <w:sz w:val="24"/>
          <w:szCs w:val="24"/>
        </w:rPr>
      </w:pPr>
      <w:r w:rsidRPr="009B7BB6">
        <w:rPr>
          <w:sz w:val="24"/>
          <w:szCs w:val="24"/>
        </w:rPr>
        <w:t>The Lord Michael’s Relationship with Humanity. First, Humans are lower than Angels (Lords) because Angels (Lords) are greater in might and power in 2</w:t>
      </w:r>
      <w:r w:rsidRPr="009B7BB6">
        <w:rPr>
          <w:sz w:val="24"/>
          <w:szCs w:val="24"/>
          <w:vertAlign w:val="superscript"/>
        </w:rPr>
        <w:t>nd</w:t>
      </w:r>
      <w:r w:rsidRPr="009B7BB6">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w:t>
      </w:r>
      <w:r w:rsidRPr="009B7BB6">
        <w:rPr>
          <w:sz w:val="24"/>
          <w:szCs w:val="24"/>
        </w:rPr>
        <w:lastRenderedPageBreak/>
        <w:t>to Humans in Colossians 1:16. The Lord Michael and His Angel (Lords) are Immaterial Spirits or Material Spirits in Acts 6:5, 15; Hebrews 1:14; Daniel 10:20; John 1:1-3 &amp; 2</w:t>
      </w:r>
      <w:r w:rsidRPr="009B7BB6">
        <w:rPr>
          <w:sz w:val="24"/>
          <w:szCs w:val="24"/>
          <w:vertAlign w:val="superscript"/>
        </w:rPr>
        <w:t>nd</w:t>
      </w:r>
      <w:r w:rsidRPr="009B7BB6">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9B7BB6">
        <w:rPr>
          <w:sz w:val="24"/>
          <w:szCs w:val="24"/>
          <w:vertAlign w:val="superscript"/>
        </w:rPr>
        <w:t>st</w:t>
      </w:r>
      <w:r w:rsidRPr="009B7BB6">
        <w:rPr>
          <w:sz w:val="24"/>
          <w:szCs w:val="24"/>
        </w:rPr>
        <w:t xml:space="preserve"> Peter 1:12 and they always exist in Revelation 22:5 &amp; Matthew 25:41.</w:t>
      </w:r>
    </w:p>
    <w:p w:rsidR="00924C84" w:rsidRPr="009B7BB6" w:rsidRDefault="00924C84" w:rsidP="00924C84">
      <w:pPr>
        <w:spacing w:line="480" w:lineRule="auto"/>
        <w:jc w:val="both"/>
        <w:rPr>
          <w:sz w:val="24"/>
          <w:szCs w:val="24"/>
        </w:rPr>
      </w:pPr>
      <w:r w:rsidRPr="009B7BB6">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924C84" w:rsidRPr="009B7BB6" w:rsidRDefault="00924C84" w:rsidP="00924C84">
      <w:pPr>
        <w:spacing w:line="480" w:lineRule="auto"/>
        <w:jc w:val="both"/>
        <w:rPr>
          <w:sz w:val="24"/>
          <w:szCs w:val="24"/>
        </w:rPr>
      </w:pPr>
      <w:r w:rsidRPr="009B7BB6">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924C84" w:rsidRPr="009B7BB6" w:rsidRDefault="00924C84" w:rsidP="00924C84">
      <w:pPr>
        <w:spacing w:line="480" w:lineRule="auto"/>
        <w:jc w:val="center"/>
        <w:rPr>
          <w:b/>
          <w:sz w:val="24"/>
          <w:szCs w:val="24"/>
        </w:rPr>
      </w:pPr>
      <w:r w:rsidRPr="009B7BB6">
        <w:rPr>
          <w:b/>
          <w:sz w:val="24"/>
          <w:szCs w:val="24"/>
        </w:rPr>
        <w:t>THE LORD REHOBOAM (THE LADY ABIHAIL THE LADY OF KINGDOMS) WITH THE RANK OF COLONEL OR HIGHER FOR 40 YEARS</w:t>
      </w:r>
    </w:p>
    <w:p w:rsidR="00924C84" w:rsidRPr="009B7BB6" w:rsidRDefault="00924C84" w:rsidP="00924C84">
      <w:pPr>
        <w:spacing w:line="480" w:lineRule="auto"/>
        <w:jc w:val="both"/>
        <w:rPr>
          <w:sz w:val="24"/>
          <w:szCs w:val="24"/>
        </w:rPr>
      </w:pPr>
      <w:r w:rsidRPr="009B7BB6">
        <w:rPr>
          <w:sz w:val="24"/>
          <w:szCs w:val="24"/>
        </w:rPr>
        <w:lastRenderedPageBreak/>
        <w:t>The white skin color King Rehoboam’s name means “</w:t>
      </w:r>
      <w:r w:rsidRPr="009B7BB6">
        <w:rPr>
          <w:b/>
          <w:sz w:val="24"/>
          <w:szCs w:val="24"/>
        </w:rPr>
        <w:t>The Crowned He enlarges the People</w:t>
      </w:r>
      <w:r w:rsidRPr="009B7BB6">
        <w:rPr>
          <w:sz w:val="24"/>
          <w:szCs w:val="24"/>
        </w:rPr>
        <w:t>.” The variations of the name is Rehav’am, Rehab‘am &amp; Roboam. The Lord James Christ of the Gospel is raised by King Rehoboam. King Rehoboam’s Reign is from 931BC-913BC. King Rehoboam’s Kingdom lasts for 17 years in 1</w:t>
      </w:r>
      <w:r w:rsidRPr="009B7BB6">
        <w:rPr>
          <w:sz w:val="24"/>
          <w:szCs w:val="24"/>
          <w:vertAlign w:val="superscript"/>
        </w:rPr>
        <w:t>st</w:t>
      </w:r>
      <w:r w:rsidRPr="009B7BB6">
        <w:rPr>
          <w:sz w:val="24"/>
          <w:szCs w:val="24"/>
        </w:rPr>
        <w:t xml:space="preserve"> Kings chapter 12; 14:21-31 &amp; 2</w:t>
      </w:r>
      <w:r w:rsidRPr="009B7BB6">
        <w:rPr>
          <w:sz w:val="24"/>
          <w:szCs w:val="24"/>
          <w:vertAlign w:val="superscript"/>
        </w:rPr>
        <w:t>nd</w:t>
      </w:r>
      <w:r w:rsidRPr="009B7BB6">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9B7BB6">
        <w:rPr>
          <w:sz w:val="24"/>
          <w:szCs w:val="24"/>
          <w:vertAlign w:val="superscript"/>
        </w:rPr>
        <w:t>st</w:t>
      </w:r>
      <w:r w:rsidRPr="009B7BB6">
        <w:rPr>
          <w:sz w:val="24"/>
          <w:szCs w:val="24"/>
        </w:rPr>
        <w:t xml:space="preserve"> day to the 5</w:t>
      </w:r>
      <w:r w:rsidRPr="009B7BB6">
        <w:rPr>
          <w:sz w:val="24"/>
          <w:szCs w:val="24"/>
          <w:vertAlign w:val="superscript"/>
        </w:rPr>
        <w:t>th</w:t>
      </w:r>
      <w:r w:rsidRPr="009B7BB6">
        <w:rPr>
          <w:sz w:val="24"/>
          <w:szCs w:val="24"/>
        </w:rPr>
        <w:t xml:space="preserve"> day with the image likeness of the LORD, then Rehoboam being named on the 6</w:t>
      </w:r>
      <w:r w:rsidRPr="009B7BB6">
        <w:rPr>
          <w:sz w:val="24"/>
          <w:szCs w:val="24"/>
          <w:vertAlign w:val="superscript"/>
        </w:rPr>
        <w:t>th</w:t>
      </w:r>
      <w:r w:rsidRPr="009B7BB6">
        <w:rPr>
          <w:sz w:val="24"/>
          <w:szCs w:val="24"/>
        </w:rPr>
        <w:t xml:space="preserve"> day as Man and on the 7</w:t>
      </w:r>
      <w:r w:rsidRPr="009B7BB6">
        <w:rPr>
          <w:sz w:val="24"/>
          <w:szCs w:val="24"/>
          <w:vertAlign w:val="superscript"/>
        </w:rPr>
        <w:t>th</w:t>
      </w:r>
      <w:r w:rsidRPr="009B7BB6">
        <w:rPr>
          <w:sz w:val="24"/>
          <w:szCs w:val="24"/>
        </w:rPr>
        <w:t xml:space="preserve"> day He fell because of the sexuality with His wives concerning once, by which all His family was eventually killed, then on the 8</w:t>
      </w:r>
      <w:r w:rsidRPr="009B7BB6">
        <w:rPr>
          <w:sz w:val="24"/>
          <w:szCs w:val="24"/>
          <w:vertAlign w:val="superscript"/>
        </w:rPr>
        <w:t>th</w:t>
      </w:r>
      <w:r w:rsidRPr="009B7BB6">
        <w:rPr>
          <w:sz w:val="24"/>
          <w:szCs w:val="24"/>
        </w:rPr>
        <w:t xml:space="preserve"> day He was renamed.  </w:t>
      </w:r>
    </w:p>
    <w:p w:rsidR="00924C84" w:rsidRPr="009B7BB6" w:rsidRDefault="00924C84" w:rsidP="00924C84">
      <w:pPr>
        <w:spacing w:line="480" w:lineRule="auto"/>
        <w:jc w:val="both"/>
        <w:rPr>
          <w:sz w:val="24"/>
          <w:szCs w:val="24"/>
        </w:rPr>
      </w:pPr>
      <w:r w:rsidRPr="009B7BB6">
        <w:rPr>
          <w:sz w:val="24"/>
          <w:szCs w:val="24"/>
        </w:rPr>
        <w:t xml:space="preserve">King Rehoboam‘s birth was in the woodlands of Jerusalem and He died in 915BC. King Rehoboam is the Son of His Father, King Solomon that succeeded to the throne after King Solomon’s death. </w:t>
      </w:r>
    </w:p>
    <w:p w:rsidR="00924C84" w:rsidRPr="009B7BB6" w:rsidRDefault="00924C84" w:rsidP="00924C84">
      <w:pPr>
        <w:spacing w:line="480" w:lineRule="auto"/>
        <w:jc w:val="both"/>
        <w:rPr>
          <w:sz w:val="24"/>
          <w:szCs w:val="24"/>
        </w:rPr>
      </w:pPr>
      <w:r w:rsidRPr="009B7BB6">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9B7BB6">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924C84" w:rsidRPr="009B7BB6" w:rsidRDefault="00924C84" w:rsidP="00924C84">
      <w:pPr>
        <w:spacing w:line="480" w:lineRule="auto"/>
        <w:jc w:val="both"/>
        <w:rPr>
          <w:sz w:val="24"/>
          <w:szCs w:val="24"/>
        </w:rPr>
      </w:pPr>
      <w:r w:rsidRPr="009B7BB6">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924C84" w:rsidRPr="009B7BB6" w:rsidRDefault="00924C84" w:rsidP="00924C84">
      <w:pPr>
        <w:spacing w:line="480" w:lineRule="auto"/>
        <w:jc w:val="both"/>
        <w:rPr>
          <w:sz w:val="24"/>
          <w:szCs w:val="24"/>
        </w:rPr>
      </w:pPr>
      <w:r w:rsidRPr="009B7BB6">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924C84" w:rsidRPr="009B7BB6" w:rsidRDefault="00924C84" w:rsidP="00924C84">
      <w:pPr>
        <w:spacing w:line="480" w:lineRule="auto"/>
        <w:jc w:val="both"/>
        <w:rPr>
          <w:sz w:val="24"/>
          <w:szCs w:val="24"/>
        </w:rPr>
      </w:pPr>
      <w:r w:rsidRPr="009B7BB6">
        <w:rPr>
          <w:sz w:val="24"/>
          <w:szCs w:val="24"/>
        </w:rPr>
        <w:t>King Rehoboam’s Army with the Invasion of Egypt. In the 5</w:t>
      </w:r>
      <w:r w:rsidRPr="009B7BB6">
        <w:rPr>
          <w:sz w:val="24"/>
          <w:szCs w:val="24"/>
          <w:vertAlign w:val="superscript"/>
        </w:rPr>
        <w:t>th</w:t>
      </w:r>
      <w:r w:rsidRPr="009B7BB6">
        <w:rPr>
          <w:sz w:val="24"/>
          <w:szCs w:val="24"/>
        </w:rPr>
        <w:t xml:space="preserve"> years of King Rehoboam’s reign, Shishaq, King of Egypt brought a huge Army and took many cities. According to Kittle, in 2</w:t>
      </w:r>
      <w:r w:rsidRPr="009B7BB6">
        <w:rPr>
          <w:sz w:val="24"/>
          <w:szCs w:val="24"/>
          <w:vertAlign w:val="superscript"/>
        </w:rPr>
        <w:t>nd</w:t>
      </w:r>
      <w:r w:rsidRPr="009B7BB6">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9B7BB6">
        <w:rPr>
          <w:sz w:val="24"/>
          <w:szCs w:val="24"/>
        </w:rPr>
        <w:lastRenderedPageBreak/>
        <w:t xml:space="preserve">Gibeon. When they laid siege to Jerusalem, King Rehoboam gave King Shishaq all the treasures out of the temple as a tribute. Then Judah became a vassal state of Egypt. </w:t>
      </w:r>
    </w:p>
    <w:p w:rsidR="00924C84" w:rsidRPr="009B7BB6" w:rsidRDefault="00924C84" w:rsidP="00924C84">
      <w:pPr>
        <w:spacing w:line="480" w:lineRule="auto"/>
        <w:jc w:val="both"/>
        <w:rPr>
          <w:sz w:val="24"/>
          <w:szCs w:val="24"/>
        </w:rPr>
      </w:pPr>
      <w:r w:rsidRPr="009B7BB6">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924C84" w:rsidRPr="009B7BB6" w:rsidRDefault="00924C84" w:rsidP="00924C84">
      <w:pPr>
        <w:spacing w:line="480" w:lineRule="auto"/>
        <w:jc w:val="both"/>
        <w:rPr>
          <w:sz w:val="24"/>
          <w:szCs w:val="24"/>
        </w:rPr>
      </w:pPr>
      <w:r w:rsidRPr="009B7BB6">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924C84" w:rsidRPr="009B7BB6" w:rsidRDefault="00924C84" w:rsidP="00924C84">
      <w:pPr>
        <w:spacing w:line="480" w:lineRule="auto"/>
        <w:jc w:val="center"/>
        <w:rPr>
          <w:b/>
          <w:sz w:val="24"/>
          <w:szCs w:val="24"/>
        </w:rPr>
      </w:pPr>
      <w:r w:rsidRPr="009B7BB6">
        <w:rPr>
          <w:b/>
          <w:sz w:val="24"/>
          <w:szCs w:val="24"/>
        </w:rPr>
        <w:t>THE LORD JAMES CHRIST (THE LADY MARY CHRIST THE LADY OF KINGDOMS) WITH THE RANK OF A 5 GOLD STAR GENERAL FOR 40 YEARS</w:t>
      </w:r>
    </w:p>
    <w:p w:rsidR="00924C84" w:rsidRPr="009B7BB6" w:rsidRDefault="00924C84" w:rsidP="00924C84">
      <w:pPr>
        <w:spacing w:line="480" w:lineRule="auto"/>
        <w:jc w:val="center"/>
        <w:rPr>
          <w:b/>
          <w:sz w:val="24"/>
          <w:szCs w:val="24"/>
        </w:rPr>
      </w:pPr>
      <w:r w:rsidRPr="009B7BB6">
        <w:rPr>
          <w:b/>
          <w:sz w:val="24"/>
          <w:szCs w:val="24"/>
        </w:rPr>
        <w:t>The Lord James Christ’s Identity</w:t>
      </w:r>
    </w:p>
    <w:p w:rsidR="00924C84" w:rsidRPr="009B7BB6" w:rsidRDefault="00924C84" w:rsidP="00924C84">
      <w:pPr>
        <w:spacing w:line="480" w:lineRule="auto"/>
        <w:jc w:val="both"/>
        <w:rPr>
          <w:sz w:val="24"/>
          <w:szCs w:val="24"/>
        </w:rPr>
      </w:pPr>
      <w:r w:rsidRPr="009B7BB6">
        <w:rPr>
          <w:sz w:val="24"/>
          <w:szCs w:val="24"/>
        </w:rPr>
        <w:t>James’ Birth is unique because He was the eldest after Jesus Christ was Born and the closest to the “</w:t>
      </w:r>
      <w:r w:rsidRPr="009B7BB6">
        <w:rPr>
          <w:b/>
          <w:sz w:val="24"/>
          <w:szCs w:val="24"/>
        </w:rPr>
        <w:t>Immaculate Conception</w:t>
      </w:r>
      <w:r w:rsidRPr="009B7BB6">
        <w:rPr>
          <w:sz w:val="24"/>
          <w:szCs w:val="24"/>
        </w:rPr>
        <w:t>” with Mary &amp; Joseph first time having “</w:t>
      </w:r>
      <w:r w:rsidRPr="009B7BB6">
        <w:rPr>
          <w:b/>
          <w:sz w:val="24"/>
          <w:szCs w:val="24"/>
        </w:rPr>
        <w:t>Holy Divine Love Intercourse</w:t>
      </w:r>
      <w:r w:rsidRPr="009B7BB6">
        <w:rPr>
          <w:sz w:val="24"/>
          <w:szCs w:val="24"/>
        </w:rPr>
        <w:t xml:space="preserve">” concerning the Lord James in Matthew 13:55. The Lord James will come back in </w:t>
      </w:r>
      <w:r w:rsidRPr="009B7BB6">
        <w:rPr>
          <w:sz w:val="24"/>
          <w:szCs w:val="24"/>
        </w:rPr>
        <w:lastRenderedPageBreak/>
        <w:t xml:space="preserve">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9B7BB6">
        <w:rPr>
          <w:b/>
          <w:sz w:val="24"/>
          <w:szCs w:val="24"/>
        </w:rPr>
        <w:t>VIRGIN MARY</w:t>
      </w:r>
      <w:r w:rsidRPr="009B7BB6">
        <w:rPr>
          <w:sz w:val="24"/>
          <w:szCs w:val="24"/>
        </w:rPr>
        <w:t xml:space="preserve">. She conceived in Her womb, and brought forth a Son and shall call His name </w:t>
      </w:r>
      <w:r w:rsidRPr="009B7BB6">
        <w:rPr>
          <w:b/>
          <w:sz w:val="24"/>
          <w:szCs w:val="24"/>
        </w:rPr>
        <w:t>JAMES</w:t>
      </w:r>
      <w:r w:rsidRPr="009B7BB6">
        <w:rPr>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9B7BB6">
        <w:rPr>
          <w:sz w:val="24"/>
          <w:szCs w:val="24"/>
          <w:vertAlign w:val="superscript"/>
        </w:rPr>
        <w:t>nd</w:t>
      </w:r>
      <w:r w:rsidRPr="009B7BB6">
        <w:rPr>
          <w:sz w:val="24"/>
          <w:szCs w:val="24"/>
        </w:rPr>
        <w:t xml:space="preserve"> Born She was respected by the Lord Yah. Mary carried and conceived all Her other Children by “</w:t>
      </w:r>
      <w:r w:rsidRPr="009B7BB6">
        <w:rPr>
          <w:b/>
          <w:sz w:val="24"/>
          <w:szCs w:val="24"/>
        </w:rPr>
        <w:t>sharing divine nature</w:t>
      </w:r>
      <w:r w:rsidRPr="009B7BB6">
        <w:rPr>
          <w:sz w:val="24"/>
          <w:szCs w:val="24"/>
        </w:rPr>
        <w:t>” also called “</w:t>
      </w:r>
      <w:r w:rsidRPr="009B7BB6">
        <w:rPr>
          <w:b/>
          <w:sz w:val="24"/>
          <w:szCs w:val="24"/>
        </w:rPr>
        <w:t>Holy Divine Love Intercourse</w:t>
      </w:r>
      <w:r w:rsidRPr="009B7BB6">
        <w:rPr>
          <w:sz w:val="24"/>
          <w:szCs w:val="24"/>
        </w:rPr>
        <w:t>” with Joseph. Holy Divine Intercourse didn’t mean “Sexual Eros  Intercourse” in the tree of the knowledge of good &amp; evil  but  the Divine Nature in the tree of life in Acts 17:28-29 &amp; 2</w:t>
      </w:r>
      <w:r w:rsidRPr="009B7BB6">
        <w:rPr>
          <w:sz w:val="24"/>
          <w:szCs w:val="24"/>
          <w:vertAlign w:val="superscript"/>
        </w:rPr>
        <w:t>nd</w:t>
      </w:r>
      <w:r w:rsidRPr="009B7BB6">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924C84" w:rsidRPr="009B7BB6" w:rsidRDefault="00924C84" w:rsidP="00924C84">
      <w:pPr>
        <w:spacing w:line="480" w:lineRule="auto"/>
        <w:jc w:val="both"/>
        <w:rPr>
          <w:sz w:val="24"/>
          <w:szCs w:val="24"/>
        </w:rPr>
      </w:pPr>
      <w:r w:rsidRPr="009B7BB6">
        <w:rPr>
          <w:sz w:val="24"/>
          <w:szCs w:val="24"/>
        </w:rPr>
        <w:t>The Lord James (named on the 8</w:t>
      </w:r>
      <w:r w:rsidRPr="009B7BB6">
        <w:rPr>
          <w:sz w:val="24"/>
          <w:szCs w:val="24"/>
          <w:vertAlign w:val="superscript"/>
        </w:rPr>
        <w:t>th</w:t>
      </w:r>
      <w:r w:rsidRPr="009B7BB6">
        <w:rPr>
          <w:sz w:val="24"/>
          <w:szCs w:val="24"/>
        </w:rPr>
        <w:t xml:space="preserve"> Day) called the Just (called the Lord &amp; the Law on the 1</w:t>
      </w:r>
      <w:r w:rsidRPr="009B7BB6">
        <w:rPr>
          <w:sz w:val="24"/>
          <w:szCs w:val="24"/>
          <w:vertAlign w:val="superscript"/>
        </w:rPr>
        <w:t>st</w:t>
      </w:r>
      <w:r w:rsidRPr="009B7BB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w:t>
      </w:r>
      <w:r w:rsidRPr="009B7BB6">
        <w:rPr>
          <w:sz w:val="24"/>
          <w:szCs w:val="24"/>
        </w:rPr>
        <w:lastRenderedPageBreak/>
        <w:t>James being named on the 1</w:t>
      </w:r>
      <w:r w:rsidRPr="009B7BB6">
        <w:rPr>
          <w:sz w:val="24"/>
          <w:szCs w:val="24"/>
          <w:vertAlign w:val="superscript"/>
        </w:rPr>
        <w:t>st</w:t>
      </w:r>
      <w:r w:rsidRPr="009B7BB6">
        <w:rPr>
          <w:sz w:val="24"/>
          <w:szCs w:val="24"/>
        </w:rPr>
        <w:t xml:space="preserve"> day to the 5</w:t>
      </w:r>
      <w:r w:rsidRPr="009B7BB6">
        <w:rPr>
          <w:sz w:val="24"/>
          <w:szCs w:val="24"/>
          <w:vertAlign w:val="superscript"/>
        </w:rPr>
        <w:t>th</w:t>
      </w:r>
      <w:r w:rsidRPr="009B7BB6">
        <w:rPr>
          <w:sz w:val="24"/>
          <w:szCs w:val="24"/>
        </w:rPr>
        <w:t xml:space="preserve"> day with the image likeness of the LORD, then James being named on the 6</w:t>
      </w:r>
      <w:r w:rsidRPr="009B7BB6">
        <w:rPr>
          <w:sz w:val="24"/>
          <w:szCs w:val="24"/>
          <w:vertAlign w:val="superscript"/>
        </w:rPr>
        <w:t>th</w:t>
      </w:r>
      <w:r w:rsidRPr="009B7BB6">
        <w:rPr>
          <w:sz w:val="24"/>
          <w:szCs w:val="24"/>
        </w:rPr>
        <w:t xml:space="preserve"> day as Man and on the 7</w:t>
      </w:r>
      <w:r w:rsidRPr="009B7BB6">
        <w:rPr>
          <w:sz w:val="24"/>
          <w:szCs w:val="24"/>
          <w:vertAlign w:val="superscript"/>
        </w:rPr>
        <w:t>th</w:t>
      </w:r>
      <w:r w:rsidRPr="009B7BB6">
        <w:rPr>
          <w:sz w:val="24"/>
          <w:szCs w:val="24"/>
        </w:rPr>
        <w:t xml:space="preserve"> day He fell because of the Stoning once, by which all His family was eventually killed, then on the 8</w:t>
      </w:r>
      <w:r w:rsidRPr="009B7BB6">
        <w:rPr>
          <w:sz w:val="24"/>
          <w:szCs w:val="24"/>
          <w:vertAlign w:val="superscript"/>
        </w:rPr>
        <w:t>th</w:t>
      </w:r>
      <w:r w:rsidRPr="009B7BB6">
        <w:rPr>
          <w:sz w:val="24"/>
          <w:szCs w:val="24"/>
        </w:rPr>
        <w:t xml:space="preserve"> day He was renamed.  </w:t>
      </w:r>
    </w:p>
    <w:p w:rsidR="00924C84" w:rsidRPr="009B7BB6" w:rsidRDefault="00924C84" w:rsidP="00924C84">
      <w:pPr>
        <w:spacing w:line="480" w:lineRule="auto"/>
        <w:jc w:val="both"/>
        <w:rPr>
          <w:sz w:val="24"/>
          <w:szCs w:val="24"/>
        </w:rPr>
      </w:pPr>
      <w:r w:rsidRPr="009B7BB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24C84" w:rsidRPr="009B7BB6" w:rsidRDefault="00924C84" w:rsidP="00924C84">
      <w:pPr>
        <w:spacing w:line="480" w:lineRule="auto"/>
        <w:jc w:val="both"/>
        <w:rPr>
          <w:sz w:val="24"/>
          <w:szCs w:val="24"/>
        </w:rPr>
      </w:pPr>
      <w:r w:rsidRPr="009B7BB6">
        <w:rPr>
          <w:sz w:val="24"/>
          <w:szCs w:val="24"/>
        </w:rPr>
        <w:t xml:space="preserve">In Adam’s Family in Genesis 2:24-25 proves He had a Divine Union with Eve His Wife without any Children. Then in Genesis 4:1 proves Adam had a Sexual Union with Eve His Wife to bring </w:t>
      </w:r>
      <w:r w:rsidRPr="009B7BB6">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924C84" w:rsidRPr="009B7BB6" w:rsidRDefault="00924C84" w:rsidP="00924C84">
      <w:pPr>
        <w:spacing w:line="480" w:lineRule="auto"/>
        <w:jc w:val="both"/>
        <w:rPr>
          <w:sz w:val="24"/>
          <w:szCs w:val="24"/>
        </w:rPr>
      </w:pPr>
      <w:r w:rsidRPr="009B7BB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24C84" w:rsidRPr="009B7BB6" w:rsidRDefault="00924C84" w:rsidP="00924C84">
      <w:pPr>
        <w:spacing w:line="480" w:lineRule="auto"/>
        <w:jc w:val="both"/>
        <w:rPr>
          <w:sz w:val="24"/>
          <w:szCs w:val="24"/>
        </w:rPr>
      </w:pPr>
      <w:r w:rsidRPr="009B7BB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B7BB6">
        <w:rPr>
          <w:sz w:val="24"/>
          <w:szCs w:val="24"/>
          <w:vertAlign w:val="superscript"/>
        </w:rPr>
        <w:t>th</w:t>
      </w:r>
      <w:r w:rsidRPr="009B7BB6">
        <w:rPr>
          <w:sz w:val="24"/>
          <w:szCs w:val="24"/>
        </w:rPr>
        <w:t>–Born Son, but 10</w:t>
      </w:r>
      <w:r w:rsidRPr="009B7BB6">
        <w:rPr>
          <w:sz w:val="24"/>
          <w:szCs w:val="24"/>
          <w:vertAlign w:val="superscript"/>
        </w:rPr>
        <w:t>th</w:t>
      </w:r>
      <w:r w:rsidRPr="009B7BB6">
        <w:rPr>
          <w:sz w:val="24"/>
          <w:szCs w:val="24"/>
        </w:rPr>
        <w:t xml:space="preserve"> in line with Christ as the 1</w:t>
      </w:r>
      <w:r w:rsidRPr="009B7BB6">
        <w:rPr>
          <w:sz w:val="24"/>
          <w:szCs w:val="24"/>
          <w:vertAlign w:val="superscript"/>
        </w:rPr>
        <w:t>st</w:t>
      </w:r>
      <w:r w:rsidRPr="009B7BB6">
        <w:rPr>
          <w:sz w:val="24"/>
          <w:szCs w:val="24"/>
        </w:rPr>
        <w:t>-Born Son to raise up Christ to sit on His throne which makes 8 to 10 positions) were all Divine Unions done by Joseph and Mary by the Tree of Life.</w:t>
      </w:r>
    </w:p>
    <w:p w:rsidR="00924C84" w:rsidRPr="009B7BB6" w:rsidRDefault="00924C84" w:rsidP="00924C84">
      <w:pPr>
        <w:spacing w:line="480" w:lineRule="auto"/>
        <w:jc w:val="both"/>
        <w:rPr>
          <w:sz w:val="24"/>
          <w:szCs w:val="24"/>
        </w:rPr>
      </w:pPr>
      <w:r w:rsidRPr="009B7BB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B7BB6">
        <w:rPr>
          <w:sz w:val="24"/>
          <w:szCs w:val="24"/>
          <w:vertAlign w:val="superscript"/>
        </w:rPr>
        <w:t>nd</w:t>
      </w:r>
      <w:r w:rsidRPr="009B7BB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9B7BB6">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B7BB6">
        <w:rPr>
          <w:sz w:val="24"/>
          <w:szCs w:val="24"/>
          <w:vertAlign w:val="superscript"/>
        </w:rPr>
        <w:t>th</w:t>
      </w:r>
      <w:r w:rsidRPr="009B7BB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B7BB6">
        <w:rPr>
          <w:sz w:val="24"/>
          <w:szCs w:val="24"/>
          <w:vertAlign w:val="superscript"/>
        </w:rPr>
        <w:t>nd</w:t>
      </w:r>
      <w:r w:rsidRPr="009B7BB6">
        <w:rPr>
          <w:sz w:val="24"/>
          <w:szCs w:val="24"/>
        </w:rPr>
        <w:t xml:space="preserve"> Peter 3:10-13 &amp; Acts 7:60.     </w:t>
      </w:r>
    </w:p>
    <w:p w:rsidR="00924C84" w:rsidRPr="009B7BB6" w:rsidRDefault="00924C84" w:rsidP="00924C84">
      <w:pPr>
        <w:spacing w:line="480" w:lineRule="auto"/>
        <w:jc w:val="both"/>
        <w:rPr>
          <w:sz w:val="24"/>
          <w:szCs w:val="24"/>
        </w:rPr>
      </w:pPr>
      <w:r w:rsidRPr="009B7BB6">
        <w:rPr>
          <w:sz w:val="24"/>
          <w:szCs w:val="24"/>
        </w:rPr>
        <w:t xml:space="preserve">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t>
      </w:r>
      <w:r w:rsidRPr="009B7BB6">
        <w:rPr>
          <w:sz w:val="24"/>
          <w:szCs w:val="24"/>
        </w:rPr>
        <w:lastRenderedPageBreak/>
        <w:t>would be considered as the 2</w:t>
      </w:r>
      <w:r w:rsidRPr="009B7BB6">
        <w:rPr>
          <w:sz w:val="24"/>
          <w:szCs w:val="24"/>
          <w:vertAlign w:val="superscript"/>
        </w:rPr>
        <w:t>nd</w:t>
      </w:r>
      <w:r w:rsidRPr="009B7BB6">
        <w:rPr>
          <w:sz w:val="24"/>
          <w:szCs w:val="24"/>
        </w:rPr>
        <w:t xml:space="preserve"> Serpent Lucifer in Revelation 2:28 &amp; John 10:34-36 restoring the 1</w:t>
      </w:r>
      <w:r w:rsidRPr="009B7BB6">
        <w:rPr>
          <w:sz w:val="24"/>
          <w:szCs w:val="24"/>
          <w:vertAlign w:val="superscript"/>
        </w:rPr>
        <w:t>st</w:t>
      </w:r>
      <w:r w:rsidRPr="009B7BB6">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9B7BB6">
        <w:rPr>
          <w:b/>
          <w:i/>
          <w:sz w:val="24"/>
          <w:szCs w:val="24"/>
        </w:rPr>
        <w:t>Age of the 2</w:t>
      </w:r>
      <w:r w:rsidRPr="009B7BB6">
        <w:rPr>
          <w:b/>
          <w:i/>
          <w:sz w:val="24"/>
          <w:szCs w:val="24"/>
          <w:vertAlign w:val="superscript"/>
        </w:rPr>
        <w:t>nd</w:t>
      </w:r>
      <w:r w:rsidRPr="009B7BB6">
        <w:rPr>
          <w:b/>
          <w:i/>
          <w:sz w:val="24"/>
          <w:szCs w:val="24"/>
        </w:rPr>
        <w:t xml:space="preserve"> Single Serpent Lucifer</w:t>
      </w:r>
      <w:r w:rsidRPr="009B7BB6">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924C84" w:rsidRPr="009B7BB6" w:rsidRDefault="00924C84" w:rsidP="00924C84">
      <w:pPr>
        <w:spacing w:line="480" w:lineRule="auto"/>
        <w:jc w:val="center"/>
        <w:rPr>
          <w:b/>
          <w:sz w:val="24"/>
          <w:szCs w:val="24"/>
        </w:rPr>
      </w:pPr>
      <w:r w:rsidRPr="009B7BB6">
        <w:rPr>
          <w:b/>
          <w:sz w:val="24"/>
          <w:szCs w:val="24"/>
        </w:rPr>
        <w:t>The Lord James Christ’s Life and Times</w:t>
      </w:r>
    </w:p>
    <w:p w:rsidR="00924C84" w:rsidRPr="009B7BB6" w:rsidRDefault="00924C84" w:rsidP="00924C84">
      <w:pPr>
        <w:spacing w:line="480" w:lineRule="auto"/>
        <w:jc w:val="both"/>
        <w:rPr>
          <w:sz w:val="24"/>
          <w:szCs w:val="24"/>
        </w:rPr>
      </w:pPr>
      <w:r w:rsidRPr="009B7BB6">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9B7BB6">
        <w:rPr>
          <w:b/>
          <w:sz w:val="24"/>
          <w:szCs w:val="24"/>
        </w:rPr>
        <w:t>Camel Knees</w:t>
      </w:r>
      <w:r w:rsidRPr="009B7BB6">
        <w:rPr>
          <w:sz w:val="24"/>
          <w:szCs w:val="24"/>
        </w:rPr>
        <w:t xml:space="preserve">” because of the calluses on His knees caused by </w:t>
      </w:r>
      <w:r w:rsidRPr="009B7BB6">
        <w:rPr>
          <w:sz w:val="24"/>
          <w:szCs w:val="24"/>
        </w:rPr>
        <w:lastRenderedPageBreak/>
        <w:t xml:space="preserve">spending too much time in prayer. The Lord James shows His faith like character in the writing of the Book of James.  </w:t>
      </w:r>
    </w:p>
    <w:p w:rsidR="00924C84" w:rsidRPr="009B7BB6" w:rsidRDefault="00924C84" w:rsidP="00924C84">
      <w:pPr>
        <w:spacing w:line="480" w:lineRule="auto"/>
        <w:jc w:val="center"/>
        <w:rPr>
          <w:b/>
          <w:sz w:val="24"/>
          <w:szCs w:val="24"/>
        </w:rPr>
      </w:pPr>
      <w:r w:rsidRPr="009B7BB6">
        <w:rPr>
          <w:b/>
          <w:sz w:val="24"/>
          <w:szCs w:val="24"/>
        </w:rPr>
        <w:t>The Lord James Christ’s Roles and Relationships with Christians</w:t>
      </w:r>
    </w:p>
    <w:p w:rsidR="00924C84" w:rsidRPr="009B7BB6" w:rsidRDefault="00924C84" w:rsidP="00924C84">
      <w:pPr>
        <w:spacing w:line="480" w:lineRule="auto"/>
        <w:jc w:val="both"/>
        <w:rPr>
          <w:sz w:val="24"/>
          <w:szCs w:val="24"/>
        </w:rPr>
      </w:pPr>
      <w:r w:rsidRPr="009B7BB6">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924C84" w:rsidRPr="009B7BB6" w:rsidRDefault="00924C84" w:rsidP="00924C84">
      <w:pPr>
        <w:spacing w:line="480" w:lineRule="auto"/>
        <w:jc w:val="center"/>
        <w:rPr>
          <w:b/>
          <w:sz w:val="24"/>
          <w:szCs w:val="24"/>
        </w:rPr>
      </w:pPr>
      <w:r w:rsidRPr="009B7BB6">
        <w:rPr>
          <w:b/>
          <w:sz w:val="24"/>
          <w:szCs w:val="24"/>
        </w:rPr>
        <w:t>The Lord James Christ as a Lawgiver &amp; Leader</w:t>
      </w:r>
    </w:p>
    <w:p w:rsidR="00924C84" w:rsidRPr="009B7BB6" w:rsidRDefault="00924C84" w:rsidP="00924C84">
      <w:pPr>
        <w:spacing w:line="480" w:lineRule="auto"/>
        <w:jc w:val="both"/>
        <w:rPr>
          <w:sz w:val="24"/>
          <w:szCs w:val="24"/>
        </w:rPr>
      </w:pPr>
      <w:r w:rsidRPr="009B7BB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924C84" w:rsidRPr="009B7BB6" w:rsidRDefault="00924C84" w:rsidP="00924C84">
      <w:pPr>
        <w:spacing w:line="480" w:lineRule="auto"/>
        <w:jc w:val="center"/>
        <w:rPr>
          <w:b/>
          <w:sz w:val="24"/>
          <w:szCs w:val="24"/>
        </w:rPr>
      </w:pPr>
      <w:r w:rsidRPr="009B7BB6">
        <w:rPr>
          <w:b/>
          <w:sz w:val="24"/>
          <w:szCs w:val="24"/>
        </w:rPr>
        <w:lastRenderedPageBreak/>
        <w:t>The Lord James Christ’s Candidacy</w:t>
      </w:r>
    </w:p>
    <w:p w:rsidR="00924C84" w:rsidRPr="009B7BB6" w:rsidRDefault="00924C84" w:rsidP="00924C84">
      <w:pPr>
        <w:spacing w:line="480" w:lineRule="auto"/>
        <w:jc w:val="both"/>
        <w:rPr>
          <w:sz w:val="24"/>
          <w:szCs w:val="24"/>
        </w:rPr>
      </w:pPr>
      <w:r w:rsidRPr="009B7BB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924C84" w:rsidRPr="009B7BB6" w:rsidRDefault="00924C84" w:rsidP="00924C84">
      <w:pPr>
        <w:spacing w:line="480" w:lineRule="auto"/>
        <w:jc w:val="center"/>
        <w:rPr>
          <w:b/>
          <w:sz w:val="24"/>
          <w:szCs w:val="24"/>
        </w:rPr>
      </w:pPr>
      <w:r w:rsidRPr="009B7BB6">
        <w:rPr>
          <w:b/>
          <w:sz w:val="24"/>
          <w:szCs w:val="24"/>
        </w:rPr>
        <w:t>The Lord James Christ’s Proverbs</w:t>
      </w:r>
    </w:p>
    <w:p w:rsidR="00924C84" w:rsidRPr="009B7BB6" w:rsidRDefault="00924C84" w:rsidP="00924C84">
      <w:pPr>
        <w:spacing w:line="480" w:lineRule="auto"/>
        <w:jc w:val="both"/>
        <w:rPr>
          <w:sz w:val="24"/>
          <w:szCs w:val="24"/>
        </w:rPr>
      </w:pPr>
      <w:r w:rsidRPr="009B7BB6">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924C84" w:rsidRPr="009B7BB6" w:rsidRDefault="00924C84" w:rsidP="00924C84">
      <w:pPr>
        <w:spacing w:line="480" w:lineRule="auto"/>
        <w:jc w:val="center"/>
        <w:rPr>
          <w:b/>
          <w:sz w:val="24"/>
          <w:szCs w:val="24"/>
        </w:rPr>
      </w:pPr>
      <w:r w:rsidRPr="009B7BB6">
        <w:rPr>
          <w:b/>
          <w:sz w:val="24"/>
          <w:szCs w:val="24"/>
        </w:rPr>
        <w:t>The Lord James Christ’s Outranking Epistle</w:t>
      </w:r>
    </w:p>
    <w:p w:rsidR="00924C84" w:rsidRPr="009B7BB6" w:rsidRDefault="00924C84" w:rsidP="00924C84">
      <w:pPr>
        <w:spacing w:line="480" w:lineRule="auto"/>
        <w:jc w:val="both"/>
        <w:rPr>
          <w:sz w:val="24"/>
          <w:szCs w:val="24"/>
        </w:rPr>
      </w:pPr>
      <w:r w:rsidRPr="009B7BB6">
        <w:rPr>
          <w:sz w:val="24"/>
          <w:szCs w:val="24"/>
        </w:rPr>
        <w:t xml:space="preserve">The Book of James was the first New Testament Epistle to be written &amp; outranks all of Paul’s 14 Epistles in rank and status. The origin of this book was written in Palestine in James 1:11; 3:11, 12; 5:7. </w:t>
      </w:r>
    </w:p>
    <w:p w:rsidR="00924C84" w:rsidRPr="009B7BB6" w:rsidRDefault="00924C84" w:rsidP="00924C84">
      <w:pPr>
        <w:spacing w:line="480" w:lineRule="auto"/>
        <w:jc w:val="center"/>
        <w:rPr>
          <w:b/>
          <w:sz w:val="24"/>
          <w:szCs w:val="24"/>
        </w:rPr>
      </w:pPr>
      <w:r w:rsidRPr="009B7BB6">
        <w:rPr>
          <w:b/>
          <w:sz w:val="24"/>
          <w:szCs w:val="24"/>
        </w:rPr>
        <w:t>The Lord James Christ’s Business Affairs</w:t>
      </w:r>
    </w:p>
    <w:p w:rsidR="00924C84" w:rsidRPr="009B7BB6" w:rsidRDefault="00924C84" w:rsidP="00924C84">
      <w:pPr>
        <w:spacing w:line="480" w:lineRule="auto"/>
        <w:jc w:val="both"/>
        <w:rPr>
          <w:sz w:val="24"/>
          <w:szCs w:val="24"/>
        </w:rPr>
      </w:pPr>
      <w:r w:rsidRPr="009B7BB6">
        <w:rPr>
          <w:sz w:val="24"/>
          <w:szCs w:val="24"/>
        </w:rPr>
        <w:t xml:space="preserve">The exhortations that the Lord James used relations to the vast spiritual and social problems one would find in the Christian life in the present age in James 2:1-13; 5:1-12. The Lord James </w:t>
      </w:r>
      <w:r w:rsidRPr="009B7BB6">
        <w:rPr>
          <w:sz w:val="24"/>
          <w:szCs w:val="24"/>
        </w:rPr>
        <w:lastRenderedPageBreak/>
        <w:t xml:space="preserve">tells us of the Poor Christians who work for wealthy Landowners as Farm Workers. The Lord James is directly concerned with the Poor, and dethroning the Rich which the Old Testament Prophets declared. </w:t>
      </w:r>
    </w:p>
    <w:p w:rsidR="00924C84" w:rsidRPr="009B7BB6" w:rsidRDefault="00924C84" w:rsidP="00924C84">
      <w:pPr>
        <w:spacing w:line="480" w:lineRule="auto"/>
        <w:jc w:val="center"/>
        <w:rPr>
          <w:b/>
          <w:sz w:val="24"/>
          <w:szCs w:val="24"/>
        </w:rPr>
      </w:pPr>
      <w:r w:rsidRPr="009B7BB6">
        <w:rPr>
          <w:b/>
          <w:sz w:val="24"/>
          <w:szCs w:val="24"/>
        </w:rPr>
        <w:t>The Lord James Christ’s Faith</w:t>
      </w:r>
    </w:p>
    <w:p w:rsidR="00924C84" w:rsidRPr="009B7BB6" w:rsidRDefault="00924C84" w:rsidP="00924C84">
      <w:pPr>
        <w:spacing w:line="480" w:lineRule="auto"/>
        <w:jc w:val="both"/>
        <w:rPr>
          <w:sz w:val="24"/>
          <w:szCs w:val="24"/>
        </w:rPr>
      </w:pPr>
      <w:r w:rsidRPr="009B7BB6">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924C84" w:rsidRPr="009B7BB6" w:rsidRDefault="00924C84" w:rsidP="00924C84">
      <w:pPr>
        <w:spacing w:line="480" w:lineRule="auto"/>
        <w:jc w:val="center"/>
        <w:rPr>
          <w:b/>
          <w:sz w:val="24"/>
          <w:szCs w:val="24"/>
        </w:rPr>
      </w:pPr>
      <w:r w:rsidRPr="009B7BB6">
        <w:rPr>
          <w:b/>
          <w:sz w:val="24"/>
          <w:szCs w:val="24"/>
        </w:rPr>
        <w:t>The Lord James Christ’s Strength</w:t>
      </w:r>
    </w:p>
    <w:p w:rsidR="00924C84" w:rsidRPr="009B7BB6" w:rsidRDefault="00924C84" w:rsidP="00924C84">
      <w:pPr>
        <w:spacing w:line="480" w:lineRule="auto"/>
        <w:jc w:val="both"/>
        <w:rPr>
          <w:sz w:val="24"/>
          <w:szCs w:val="24"/>
        </w:rPr>
      </w:pPr>
      <w:r w:rsidRPr="009B7BB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924C84" w:rsidRPr="009B7BB6" w:rsidRDefault="00924C84" w:rsidP="00924C84">
      <w:pPr>
        <w:spacing w:line="480" w:lineRule="auto"/>
        <w:jc w:val="center"/>
        <w:rPr>
          <w:b/>
          <w:sz w:val="24"/>
          <w:szCs w:val="24"/>
        </w:rPr>
      </w:pPr>
      <w:r w:rsidRPr="009B7BB6">
        <w:rPr>
          <w:b/>
          <w:sz w:val="24"/>
          <w:szCs w:val="24"/>
        </w:rPr>
        <w:t>The Lord James Christ’s Perfect Law of Liberty</w:t>
      </w:r>
    </w:p>
    <w:p w:rsidR="00924C84" w:rsidRPr="009B7BB6" w:rsidRDefault="00924C84" w:rsidP="00924C84">
      <w:pPr>
        <w:spacing w:line="480" w:lineRule="auto"/>
        <w:jc w:val="both"/>
        <w:rPr>
          <w:sz w:val="24"/>
          <w:szCs w:val="24"/>
        </w:rPr>
      </w:pPr>
      <w:r w:rsidRPr="009B7BB6">
        <w:rPr>
          <w:sz w:val="24"/>
          <w:szCs w:val="24"/>
        </w:rPr>
        <w:t xml:space="preserve">The Law that the Lord James declares is simply the whole Perfect Law of the Christian in James 1:25. The Lord James is basically saying that the Law will continue in Christianity. The Law is of </w:t>
      </w:r>
      <w:r w:rsidRPr="009B7BB6">
        <w:rPr>
          <w:sz w:val="24"/>
          <w:szCs w:val="24"/>
        </w:rPr>
        <w:lastRenderedPageBreak/>
        <w:t xml:space="preserve">freedom or liberty which are free not from the Law, but from sin and death through the truth. The Law is described as a Christian teaching in James 2:8-13. </w:t>
      </w:r>
    </w:p>
    <w:p w:rsidR="00924C84" w:rsidRPr="009B7BB6" w:rsidRDefault="00924C84" w:rsidP="00924C84">
      <w:pPr>
        <w:spacing w:line="480" w:lineRule="auto"/>
        <w:jc w:val="center"/>
        <w:rPr>
          <w:b/>
          <w:sz w:val="24"/>
          <w:szCs w:val="24"/>
        </w:rPr>
      </w:pPr>
      <w:r w:rsidRPr="009B7BB6">
        <w:rPr>
          <w:b/>
          <w:sz w:val="24"/>
          <w:szCs w:val="24"/>
        </w:rPr>
        <w:t>The Lord James Christ’s Royal Law of Agape Love (Omni-Benevolence)</w:t>
      </w:r>
    </w:p>
    <w:p w:rsidR="00924C84" w:rsidRPr="009B7BB6" w:rsidRDefault="00924C84" w:rsidP="00924C84">
      <w:pPr>
        <w:spacing w:line="480" w:lineRule="auto"/>
        <w:jc w:val="both"/>
        <w:rPr>
          <w:sz w:val="24"/>
          <w:szCs w:val="24"/>
        </w:rPr>
      </w:pPr>
      <w:r w:rsidRPr="009B7BB6">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924C84" w:rsidRPr="009B7BB6" w:rsidRDefault="00924C84" w:rsidP="00924C84">
      <w:pPr>
        <w:spacing w:line="480" w:lineRule="auto"/>
        <w:jc w:val="center"/>
        <w:rPr>
          <w:b/>
          <w:sz w:val="24"/>
          <w:szCs w:val="24"/>
        </w:rPr>
      </w:pPr>
      <w:r w:rsidRPr="009B7BB6">
        <w:rPr>
          <w:b/>
          <w:sz w:val="24"/>
          <w:szCs w:val="24"/>
        </w:rPr>
        <w:t>The Lord James Christ’s Faith with Works</w:t>
      </w:r>
    </w:p>
    <w:p w:rsidR="00924C84" w:rsidRPr="009B7BB6" w:rsidRDefault="00924C84" w:rsidP="00924C84">
      <w:pPr>
        <w:spacing w:line="480" w:lineRule="auto"/>
        <w:jc w:val="both"/>
        <w:rPr>
          <w:sz w:val="24"/>
          <w:szCs w:val="24"/>
        </w:rPr>
      </w:pPr>
      <w:r w:rsidRPr="009B7BB6">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924C84" w:rsidRPr="009B7BB6" w:rsidRDefault="00924C84" w:rsidP="00924C84">
      <w:pPr>
        <w:spacing w:line="480" w:lineRule="auto"/>
        <w:jc w:val="center"/>
        <w:rPr>
          <w:b/>
          <w:sz w:val="24"/>
          <w:szCs w:val="24"/>
        </w:rPr>
      </w:pPr>
      <w:r w:rsidRPr="009B7BB6">
        <w:rPr>
          <w:b/>
          <w:sz w:val="24"/>
          <w:szCs w:val="24"/>
        </w:rPr>
        <w:t>The Lord James Christ’s Wisdom &amp; Intelligence</w:t>
      </w:r>
    </w:p>
    <w:p w:rsidR="00924C84" w:rsidRPr="009B7BB6" w:rsidRDefault="00924C84" w:rsidP="00924C84">
      <w:pPr>
        <w:spacing w:line="480" w:lineRule="auto"/>
        <w:jc w:val="both"/>
        <w:rPr>
          <w:sz w:val="24"/>
          <w:szCs w:val="24"/>
        </w:rPr>
      </w:pPr>
      <w:r w:rsidRPr="009B7BB6">
        <w:rPr>
          <w:sz w:val="24"/>
          <w:szCs w:val="24"/>
        </w:rPr>
        <w:t xml:space="preserve">The wisdom of the Lord James is practical and not philosophical. It is to be achieved through prayer which God gifts people who pray to Him. This wisdom is found in the Jewish writings of </w:t>
      </w:r>
      <w:r w:rsidRPr="009B7BB6">
        <w:rPr>
          <w:sz w:val="24"/>
          <w:szCs w:val="24"/>
        </w:rPr>
        <w:lastRenderedPageBreak/>
        <w:t>Proverbs 2:6 and the Wisdom of Solomon 7:7 &amp; Ecclesiastes 1:1. The Wise Person shows His wisdom by His good life in James 3:13, 17-18. This refers to the Father Stephen named the “</w:t>
      </w:r>
      <w:r w:rsidRPr="009B7BB6">
        <w:rPr>
          <w:b/>
          <w:sz w:val="24"/>
          <w:szCs w:val="24"/>
        </w:rPr>
        <w:t>Single Lord called Wisdom</w:t>
      </w:r>
      <w:r w:rsidRPr="009B7BB6">
        <w:rPr>
          <w:sz w:val="24"/>
          <w:szCs w:val="24"/>
        </w:rPr>
        <w:t>” in “</w:t>
      </w:r>
      <w:r w:rsidRPr="009B7BB6">
        <w:rPr>
          <w:b/>
          <w:sz w:val="24"/>
          <w:szCs w:val="24"/>
        </w:rPr>
        <w:t>That Age</w:t>
      </w:r>
      <w:r w:rsidRPr="009B7BB6">
        <w:rPr>
          <w:sz w:val="24"/>
          <w:szCs w:val="24"/>
        </w:rPr>
        <w:t>” in Luke 20:35-36 &amp; Proverbs 8:22-25 (RSV). Where selfishness and jealousy of wisdom is not from God in James 3:14-16. This refers to the Lord Lucifer named the “</w:t>
      </w:r>
      <w:r w:rsidRPr="009B7BB6">
        <w:rPr>
          <w:b/>
          <w:sz w:val="24"/>
          <w:szCs w:val="24"/>
        </w:rPr>
        <w:t>Married Lord called Wisdom</w:t>
      </w:r>
      <w:r w:rsidRPr="009B7BB6">
        <w:rPr>
          <w:sz w:val="24"/>
          <w:szCs w:val="24"/>
        </w:rPr>
        <w:t>” in “</w:t>
      </w:r>
      <w:r w:rsidRPr="009B7BB6">
        <w:rPr>
          <w:b/>
          <w:sz w:val="24"/>
          <w:szCs w:val="24"/>
        </w:rPr>
        <w:t>This Age</w:t>
      </w:r>
      <w:r w:rsidRPr="009B7BB6">
        <w:rPr>
          <w:sz w:val="24"/>
          <w:szCs w:val="24"/>
        </w:rPr>
        <w:t xml:space="preserve">” in Luke 20:34, 37-38 &amp; Proverbs 8:22-25 (RSV). </w:t>
      </w:r>
    </w:p>
    <w:p w:rsidR="00924C84" w:rsidRPr="009B7BB6" w:rsidRDefault="00924C84" w:rsidP="00924C84">
      <w:pPr>
        <w:spacing w:line="480" w:lineRule="auto"/>
        <w:jc w:val="center"/>
        <w:rPr>
          <w:b/>
          <w:sz w:val="24"/>
          <w:szCs w:val="24"/>
        </w:rPr>
      </w:pPr>
      <w:r w:rsidRPr="009B7BB6">
        <w:rPr>
          <w:b/>
          <w:sz w:val="24"/>
          <w:szCs w:val="24"/>
        </w:rPr>
        <w:t>The Lord James Christ’s Kingdom of God</w:t>
      </w:r>
    </w:p>
    <w:p w:rsidR="00924C84" w:rsidRPr="009B7BB6" w:rsidRDefault="00924C84" w:rsidP="00924C84">
      <w:pPr>
        <w:spacing w:line="480" w:lineRule="auto"/>
        <w:jc w:val="both"/>
        <w:rPr>
          <w:sz w:val="24"/>
          <w:szCs w:val="24"/>
        </w:rPr>
      </w:pPr>
      <w:r w:rsidRPr="009B7BB6">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w:t>
      </w:r>
      <w:r w:rsidRPr="009B7BB6">
        <w:rPr>
          <w:sz w:val="24"/>
          <w:szCs w:val="24"/>
        </w:rPr>
        <w:lastRenderedPageBreak/>
        <w:t>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9B7BB6">
        <w:rPr>
          <w:b/>
          <w:sz w:val="24"/>
          <w:szCs w:val="24"/>
        </w:rPr>
        <w:t>Great White Throne Judgment</w:t>
      </w:r>
      <w:r w:rsidRPr="009B7BB6">
        <w:rPr>
          <w:sz w:val="24"/>
          <w:szCs w:val="24"/>
        </w:rPr>
        <w:t>” is in Revelation 20:5, 11-15. The “</w:t>
      </w:r>
      <w:r w:rsidRPr="009B7BB6">
        <w:rPr>
          <w:b/>
          <w:sz w:val="24"/>
          <w:szCs w:val="24"/>
        </w:rPr>
        <w:t>Ancient of Days Throne Judgment</w:t>
      </w:r>
      <w:r w:rsidRPr="009B7BB6">
        <w:rPr>
          <w:sz w:val="24"/>
          <w:szCs w:val="24"/>
        </w:rPr>
        <w:t xml:space="preserve">” is in Daniel 7:9-10. </w:t>
      </w:r>
    </w:p>
    <w:p w:rsidR="00924C84" w:rsidRPr="009B7BB6" w:rsidRDefault="00924C84" w:rsidP="00924C84">
      <w:pPr>
        <w:spacing w:line="480" w:lineRule="auto"/>
        <w:jc w:val="center"/>
        <w:rPr>
          <w:b/>
          <w:sz w:val="24"/>
          <w:szCs w:val="24"/>
        </w:rPr>
      </w:pPr>
      <w:r w:rsidRPr="009B7BB6">
        <w:rPr>
          <w:b/>
          <w:sz w:val="24"/>
          <w:szCs w:val="24"/>
        </w:rPr>
        <w:t>The Lord James Christ’s Identity to the Father Stephen</w:t>
      </w:r>
    </w:p>
    <w:p w:rsidR="00924C84" w:rsidRPr="009B7BB6" w:rsidRDefault="00924C84" w:rsidP="00924C84">
      <w:pPr>
        <w:spacing w:line="480" w:lineRule="auto"/>
        <w:jc w:val="both"/>
        <w:rPr>
          <w:sz w:val="24"/>
          <w:szCs w:val="24"/>
        </w:rPr>
      </w:pPr>
      <w:r w:rsidRPr="009B7BB6">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924C84" w:rsidRPr="009B7BB6" w:rsidRDefault="00924C84" w:rsidP="00924C84">
      <w:pPr>
        <w:spacing w:line="480" w:lineRule="auto"/>
        <w:jc w:val="center"/>
        <w:rPr>
          <w:b/>
          <w:sz w:val="24"/>
          <w:szCs w:val="24"/>
        </w:rPr>
      </w:pPr>
      <w:r w:rsidRPr="009B7BB6">
        <w:rPr>
          <w:b/>
          <w:sz w:val="24"/>
          <w:szCs w:val="24"/>
        </w:rPr>
        <w:t>The Lord James Christ’s Encouragement</w:t>
      </w:r>
    </w:p>
    <w:p w:rsidR="00924C84" w:rsidRPr="009B7BB6" w:rsidRDefault="00924C84" w:rsidP="00924C84">
      <w:pPr>
        <w:spacing w:line="480" w:lineRule="auto"/>
        <w:jc w:val="both"/>
        <w:rPr>
          <w:sz w:val="24"/>
          <w:szCs w:val="24"/>
        </w:rPr>
      </w:pPr>
      <w:r w:rsidRPr="009B7BB6">
        <w:rPr>
          <w:sz w:val="24"/>
          <w:szCs w:val="24"/>
        </w:rPr>
        <w:t xml:space="preserve">Second, in trials there should be a true word of encouragement, because You should count trials as a joy which produces spiritual maturity, and is God’s way of testing a Christian in James 1:2-8. </w:t>
      </w:r>
    </w:p>
    <w:p w:rsidR="00924C84" w:rsidRPr="009B7BB6" w:rsidRDefault="00924C84" w:rsidP="00924C84">
      <w:pPr>
        <w:spacing w:line="480" w:lineRule="auto"/>
        <w:jc w:val="center"/>
        <w:rPr>
          <w:b/>
          <w:sz w:val="24"/>
          <w:szCs w:val="24"/>
        </w:rPr>
      </w:pPr>
      <w:r w:rsidRPr="009B7BB6">
        <w:rPr>
          <w:b/>
          <w:sz w:val="24"/>
          <w:szCs w:val="24"/>
        </w:rPr>
        <w:t>The Lord James Christ’s Exaltation</w:t>
      </w:r>
    </w:p>
    <w:p w:rsidR="00924C84" w:rsidRPr="009B7BB6" w:rsidRDefault="00924C84" w:rsidP="00924C84">
      <w:pPr>
        <w:spacing w:line="480" w:lineRule="auto"/>
        <w:jc w:val="both"/>
        <w:rPr>
          <w:sz w:val="24"/>
          <w:szCs w:val="24"/>
        </w:rPr>
      </w:pPr>
      <w:r w:rsidRPr="009B7BB6">
        <w:rPr>
          <w:sz w:val="24"/>
          <w:szCs w:val="24"/>
        </w:rPr>
        <w:t>Third, Poor Christians are the Ones that God exalts in James 1:9-11. This is because God resists the proud but gives grace to the humble James 4:6.</w:t>
      </w:r>
    </w:p>
    <w:p w:rsidR="00924C84" w:rsidRPr="009B7BB6" w:rsidRDefault="00924C84" w:rsidP="00924C84">
      <w:pPr>
        <w:spacing w:line="480" w:lineRule="auto"/>
        <w:jc w:val="center"/>
        <w:rPr>
          <w:b/>
          <w:sz w:val="24"/>
          <w:szCs w:val="24"/>
        </w:rPr>
      </w:pPr>
      <w:r w:rsidRPr="009B7BB6">
        <w:rPr>
          <w:b/>
          <w:sz w:val="24"/>
          <w:szCs w:val="24"/>
        </w:rPr>
        <w:t>The Lord James Christ’s Endurance</w:t>
      </w:r>
    </w:p>
    <w:p w:rsidR="00924C84" w:rsidRPr="009B7BB6" w:rsidRDefault="00924C84" w:rsidP="00924C84">
      <w:pPr>
        <w:spacing w:line="480" w:lineRule="auto"/>
        <w:jc w:val="both"/>
        <w:rPr>
          <w:sz w:val="24"/>
          <w:szCs w:val="24"/>
        </w:rPr>
      </w:pPr>
      <w:r w:rsidRPr="009B7BB6">
        <w:rPr>
          <w:sz w:val="24"/>
          <w:szCs w:val="24"/>
        </w:rPr>
        <w:lastRenderedPageBreak/>
        <w:t xml:space="preserve">Fourth, life is given to the Ones who endure trials. Temptation is the real problem every believer must face, but God has given His best gift, the gift of the new life from the Gospel in James 1:12-18. </w:t>
      </w:r>
    </w:p>
    <w:p w:rsidR="00924C84" w:rsidRPr="009B7BB6" w:rsidRDefault="00924C84" w:rsidP="00924C84">
      <w:pPr>
        <w:spacing w:line="480" w:lineRule="auto"/>
        <w:jc w:val="center"/>
        <w:rPr>
          <w:b/>
          <w:sz w:val="24"/>
          <w:szCs w:val="24"/>
        </w:rPr>
      </w:pPr>
      <w:r w:rsidRPr="009B7BB6">
        <w:rPr>
          <w:b/>
          <w:sz w:val="24"/>
          <w:szCs w:val="24"/>
        </w:rPr>
        <w:t>The Lord James Christ’s Peace</w:t>
      </w:r>
    </w:p>
    <w:p w:rsidR="00924C84" w:rsidRPr="009B7BB6" w:rsidRDefault="00924C84" w:rsidP="00924C84">
      <w:pPr>
        <w:spacing w:line="480" w:lineRule="auto"/>
        <w:jc w:val="both"/>
        <w:rPr>
          <w:sz w:val="24"/>
          <w:szCs w:val="24"/>
        </w:rPr>
      </w:pPr>
      <w:r w:rsidRPr="009B7BB6">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924C84" w:rsidRPr="009B7BB6" w:rsidRDefault="00924C84" w:rsidP="00924C84">
      <w:pPr>
        <w:spacing w:line="480" w:lineRule="auto"/>
        <w:jc w:val="center"/>
        <w:rPr>
          <w:b/>
          <w:sz w:val="24"/>
          <w:szCs w:val="24"/>
        </w:rPr>
      </w:pPr>
      <w:r w:rsidRPr="009B7BB6">
        <w:rPr>
          <w:b/>
          <w:sz w:val="24"/>
          <w:szCs w:val="24"/>
        </w:rPr>
        <w:t>The Lord James Christ’s Heart &amp; Words</w:t>
      </w:r>
    </w:p>
    <w:p w:rsidR="00924C84" w:rsidRPr="009B7BB6" w:rsidRDefault="00924C84" w:rsidP="00924C84">
      <w:pPr>
        <w:spacing w:line="480" w:lineRule="auto"/>
        <w:jc w:val="both"/>
        <w:rPr>
          <w:sz w:val="24"/>
          <w:szCs w:val="24"/>
        </w:rPr>
      </w:pPr>
      <w:r w:rsidRPr="009B7BB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924C84" w:rsidRPr="009B7BB6" w:rsidRDefault="00924C84" w:rsidP="00924C84">
      <w:pPr>
        <w:spacing w:line="480" w:lineRule="auto"/>
        <w:jc w:val="center"/>
        <w:rPr>
          <w:b/>
          <w:sz w:val="24"/>
          <w:szCs w:val="24"/>
        </w:rPr>
      </w:pPr>
      <w:r w:rsidRPr="009B7BB6">
        <w:rPr>
          <w:b/>
          <w:sz w:val="24"/>
          <w:szCs w:val="24"/>
        </w:rPr>
        <w:t>The Lord James Christ’s Respect, Reverence, Revering &amp; High Esteem</w:t>
      </w:r>
    </w:p>
    <w:p w:rsidR="00924C84" w:rsidRPr="009B7BB6" w:rsidRDefault="00924C84" w:rsidP="00924C84">
      <w:pPr>
        <w:spacing w:line="480" w:lineRule="auto"/>
        <w:jc w:val="both"/>
        <w:rPr>
          <w:sz w:val="24"/>
          <w:szCs w:val="24"/>
        </w:rPr>
      </w:pPr>
      <w:r w:rsidRPr="009B7BB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924C84" w:rsidRPr="009B7BB6" w:rsidRDefault="00924C84" w:rsidP="00924C84">
      <w:pPr>
        <w:spacing w:line="480" w:lineRule="auto"/>
        <w:jc w:val="center"/>
        <w:rPr>
          <w:b/>
          <w:sz w:val="24"/>
          <w:szCs w:val="24"/>
        </w:rPr>
      </w:pPr>
      <w:r w:rsidRPr="009B7BB6">
        <w:rPr>
          <w:b/>
          <w:sz w:val="24"/>
          <w:szCs w:val="24"/>
        </w:rPr>
        <w:lastRenderedPageBreak/>
        <w:t>The Lord James Christ’s Salvation</w:t>
      </w:r>
    </w:p>
    <w:p w:rsidR="00924C84" w:rsidRPr="009B7BB6" w:rsidRDefault="00924C84" w:rsidP="00924C84">
      <w:pPr>
        <w:spacing w:line="480" w:lineRule="auto"/>
        <w:jc w:val="both"/>
        <w:rPr>
          <w:sz w:val="24"/>
          <w:szCs w:val="24"/>
        </w:rPr>
      </w:pPr>
      <w:r w:rsidRPr="009B7BB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924C84" w:rsidRPr="009B7BB6" w:rsidRDefault="00924C84" w:rsidP="00924C84">
      <w:pPr>
        <w:spacing w:line="480" w:lineRule="auto"/>
        <w:jc w:val="center"/>
        <w:rPr>
          <w:b/>
          <w:sz w:val="24"/>
          <w:szCs w:val="24"/>
        </w:rPr>
      </w:pPr>
      <w:r w:rsidRPr="009B7BB6">
        <w:rPr>
          <w:b/>
          <w:sz w:val="24"/>
          <w:szCs w:val="24"/>
        </w:rPr>
        <w:t>The Lord James Christ’s Teaching</w:t>
      </w:r>
    </w:p>
    <w:p w:rsidR="00924C84" w:rsidRPr="009B7BB6" w:rsidRDefault="00924C84" w:rsidP="00924C84">
      <w:pPr>
        <w:spacing w:line="480" w:lineRule="auto"/>
        <w:jc w:val="both"/>
        <w:rPr>
          <w:sz w:val="24"/>
          <w:szCs w:val="24"/>
        </w:rPr>
      </w:pPr>
      <w:r w:rsidRPr="009B7BB6">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924C84" w:rsidRPr="009B7BB6" w:rsidRDefault="00924C84" w:rsidP="00924C84">
      <w:pPr>
        <w:spacing w:line="480" w:lineRule="auto"/>
        <w:jc w:val="center"/>
        <w:rPr>
          <w:b/>
          <w:sz w:val="24"/>
          <w:szCs w:val="24"/>
        </w:rPr>
      </w:pPr>
      <w:r w:rsidRPr="009B7BB6">
        <w:rPr>
          <w:b/>
          <w:sz w:val="24"/>
          <w:szCs w:val="24"/>
        </w:rPr>
        <w:t>The Lord James Christ’s living</w:t>
      </w:r>
    </w:p>
    <w:p w:rsidR="00924C84" w:rsidRPr="009B7BB6" w:rsidRDefault="00924C84" w:rsidP="00924C84">
      <w:pPr>
        <w:spacing w:line="480" w:lineRule="auto"/>
        <w:jc w:val="both"/>
        <w:rPr>
          <w:sz w:val="24"/>
          <w:szCs w:val="24"/>
        </w:rPr>
      </w:pPr>
      <w:r w:rsidRPr="009B7BB6">
        <w:rPr>
          <w:sz w:val="24"/>
          <w:szCs w:val="24"/>
        </w:rPr>
        <w:t>Tenth, wisdom is right living, but jealousy and selfish ambitions are false in James 3:14-16. The right kind of wisdom will equip You to live holy and to fear Your God.</w:t>
      </w:r>
    </w:p>
    <w:p w:rsidR="00924C84" w:rsidRPr="009B7BB6" w:rsidRDefault="00924C84" w:rsidP="00924C84">
      <w:pPr>
        <w:spacing w:line="480" w:lineRule="auto"/>
        <w:jc w:val="center"/>
        <w:rPr>
          <w:b/>
          <w:sz w:val="24"/>
          <w:szCs w:val="24"/>
        </w:rPr>
      </w:pPr>
      <w:r w:rsidRPr="009B7BB6">
        <w:rPr>
          <w:b/>
          <w:sz w:val="24"/>
          <w:szCs w:val="24"/>
        </w:rPr>
        <w:t>The Lord James Christ’s Jealousy</w:t>
      </w:r>
    </w:p>
    <w:p w:rsidR="00924C84" w:rsidRPr="009B7BB6" w:rsidRDefault="00924C84" w:rsidP="00924C84">
      <w:pPr>
        <w:spacing w:line="480" w:lineRule="auto"/>
        <w:jc w:val="both"/>
        <w:rPr>
          <w:sz w:val="24"/>
          <w:szCs w:val="24"/>
        </w:rPr>
      </w:pPr>
      <w:r w:rsidRPr="009B7BB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924C84" w:rsidRPr="009B7BB6" w:rsidRDefault="00924C84" w:rsidP="00924C84">
      <w:pPr>
        <w:spacing w:line="480" w:lineRule="auto"/>
        <w:jc w:val="center"/>
        <w:rPr>
          <w:b/>
          <w:sz w:val="24"/>
          <w:szCs w:val="24"/>
        </w:rPr>
      </w:pPr>
      <w:r w:rsidRPr="009B7BB6">
        <w:rPr>
          <w:b/>
          <w:sz w:val="24"/>
          <w:szCs w:val="24"/>
        </w:rPr>
        <w:t>The Lord James Christ’s Brotherly Law</w:t>
      </w:r>
    </w:p>
    <w:p w:rsidR="00924C84" w:rsidRPr="009B7BB6" w:rsidRDefault="00924C84" w:rsidP="00924C84">
      <w:pPr>
        <w:spacing w:line="480" w:lineRule="auto"/>
        <w:jc w:val="both"/>
        <w:rPr>
          <w:sz w:val="24"/>
          <w:szCs w:val="24"/>
        </w:rPr>
      </w:pPr>
      <w:r w:rsidRPr="009B7BB6">
        <w:rPr>
          <w:sz w:val="24"/>
          <w:szCs w:val="24"/>
        </w:rPr>
        <w:lastRenderedPageBreak/>
        <w:t xml:space="preserve">Twelfth, to speak against a Brother or a Sister is to speak against God’s Law and to be a Judge. There is only one Judge, </w:t>
      </w:r>
      <w:r w:rsidRPr="009B7BB6">
        <w:rPr>
          <w:b/>
          <w:sz w:val="24"/>
          <w:szCs w:val="24"/>
        </w:rPr>
        <w:t>the Marvelous Lord Yah</w:t>
      </w:r>
      <w:r w:rsidRPr="009B7BB6">
        <w:rPr>
          <w:sz w:val="24"/>
          <w:szCs w:val="24"/>
        </w:rPr>
        <w:t xml:space="preserve">. The role of a Christian is not a Judge but the doer of the Law in James 4:11-12. </w:t>
      </w:r>
    </w:p>
    <w:p w:rsidR="00924C84" w:rsidRPr="009B7BB6" w:rsidRDefault="00924C84" w:rsidP="00924C84">
      <w:pPr>
        <w:spacing w:line="480" w:lineRule="auto"/>
        <w:jc w:val="center"/>
        <w:rPr>
          <w:b/>
          <w:sz w:val="24"/>
          <w:szCs w:val="24"/>
        </w:rPr>
      </w:pPr>
      <w:r w:rsidRPr="009B7BB6">
        <w:rPr>
          <w:b/>
          <w:sz w:val="24"/>
          <w:szCs w:val="24"/>
        </w:rPr>
        <w:t>The Lord James Christ’s Business Traveling</w:t>
      </w:r>
    </w:p>
    <w:p w:rsidR="00924C84" w:rsidRPr="009B7BB6" w:rsidRDefault="00924C84" w:rsidP="00924C84">
      <w:pPr>
        <w:spacing w:line="480" w:lineRule="auto"/>
        <w:jc w:val="both"/>
        <w:rPr>
          <w:sz w:val="24"/>
          <w:szCs w:val="24"/>
        </w:rPr>
      </w:pPr>
      <w:r w:rsidRPr="009B7BB6">
        <w:rPr>
          <w:sz w:val="24"/>
          <w:szCs w:val="24"/>
        </w:rPr>
        <w:t xml:space="preserve">Thirteenth, live is uncertain. Plans to do business or travel should be done by the will of God. When One knows to do right and does not it is sin in James 4:13-17. </w:t>
      </w:r>
    </w:p>
    <w:p w:rsidR="00924C84" w:rsidRPr="009B7BB6" w:rsidRDefault="00924C84" w:rsidP="00924C84">
      <w:pPr>
        <w:spacing w:line="480" w:lineRule="auto"/>
        <w:jc w:val="center"/>
        <w:rPr>
          <w:b/>
          <w:sz w:val="24"/>
          <w:szCs w:val="24"/>
        </w:rPr>
      </w:pPr>
      <w:r w:rsidRPr="009B7BB6">
        <w:rPr>
          <w:b/>
          <w:sz w:val="24"/>
          <w:szCs w:val="24"/>
        </w:rPr>
        <w:t>The Lord James Christ’s Judgment against the Rich</w:t>
      </w:r>
    </w:p>
    <w:p w:rsidR="00924C84" w:rsidRPr="009B7BB6" w:rsidRDefault="00924C84" w:rsidP="00924C84">
      <w:pPr>
        <w:spacing w:line="480" w:lineRule="auto"/>
        <w:jc w:val="both"/>
        <w:rPr>
          <w:sz w:val="24"/>
          <w:szCs w:val="24"/>
        </w:rPr>
      </w:pPr>
      <w:r w:rsidRPr="009B7BB6">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924C84" w:rsidRPr="009B7BB6" w:rsidRDefault="00924C84" w:rsidP="00924C84">
      <w:pPr>
        <w:spacing w:line="480" w:lineRule="auto"/>
        <w:jc w:val="center"/>
        <w:rPr>
          <w:b/>
          <w:sz w:val="24"/>
          <w:szCs w:val="24"/>
        </w:rPr>
      </w:pPr>
      <w:r w:rsidRPr="009B7BB6">
        <w:rPr>
          <w:b/>
          <w:sz w:val="24"/>
          <w:szCs w:val="24"/>
        </w:rPr>
        <w:t>The Lord James Christ’s Patience &amp; Communication</w:t>
      </w:r>
    </w:p>
    <w:p w:rsidR="00924C84" w:rsidRPr="009B7BB6" w:rsidRDefault="00924C84" w:rsidP="00924C84">
      <w:pPr>
        <w:spacing w:line="480" w:lineRule="auto"/>
        <w:jc w:val="both"/>
        <w:rPr>
          <w:sz w:val="24"/>
          <w:szCs w:val="24"/>
        </w:rPr>
      </w:pPr>
      <w:r w:rsidRPr="009B7BB6">
        <w:rPr>
          <w:sz w:val="24"/>
          <w:szCs w:val="24"/>
        </w:rPr>
        <w:t xml:space="preserve">Fifteenth, a Christian must be patient to Christ’s coming. Occupy till I come is the command. Judging or complaining to One Another must cease. There should be a simple “Yes” or “No” in James 5:7-12. </w:t>
      </w:r>
    </w:p>
    <w:p w:rsidR="00924C84" w:rsidRPr="009B7BB6" w:rsidRDefault="00924C84" w:rsidP="00924C84">
      <w:pPr>
        <w:spacing w:line="480" w:lineRule="auto"/>
        <w:jc w:val="center"/>
        <w:rPr>
          <w:b/>
          <w:sz w:val="24"/>
          <w:szCs w:val="24"/>
        </w:rPr>
      </w:pPr>
      <w:r w:rsidRPr="009B7BB6">
        <w:rPr>
          <w:b/>
          <w:sz w:val="24"/>
          <w:szCs w:val="24"/>
        </w:rPr>
        <w:t>The Lord James Christ’s Prayer of Divine Healing</w:t>
      </w:r>
    </w:p>
    <w:p w:rsidR="00924C84" w:rsidRPr="009B7BB6" w:rsidRDefault="00924C84" w:rsidP="00924C84">
      <w:pPr>
        <w:spacing w:line="480" w:lineRule="auto"/>
        <w:jc w:val="both"/>
        <w:rPr>
          <w:sz w:val="24"/>
          <w:szCs w:val="24"/>
        </w:rPr>
      </w:pPr>
      <w:r w:rsidRPr="009B7BB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9B7BB6">
        <w:rPr>
          <w:b/>
          <w:sz w:val="24"/>
          <w:szCs w:val="24"/>
        </w:rPr>
        <w:t>Holy Anointing Oil</w:t>
      </w:r>
      <w:r w:rsidRPr="009B7BB6">
        <w:rPr>
          <w:sz w:val="24"/>
          <w:szCs w:val="24"/>
        </w:rPr>
        <w:t xml:space="preserve"> in James 5:13-18. </w:t>
      </w:r>
    </w:p>
    <w:p w:rsidR="00924C84" w:rsidRPr="009B7BB6" w:rsidRDefault="00924C84" w:rsidP="00924C84">
      <w:pPr>
        <w:spacing w:line="480" w:lineRule="auto"/>
        <w:jc w:val="center"/>
        <w:rPr>
          <w:b/>
          <w:sz w:val="24"/>
          <w:szCs w:val="24"/>
        </w:rPr>
      </w:pPr>
      <w:r w:rsidRPr="009B7BB6">
        <w:rPr>
          <w:b/>
          <w:sz w:val="24"/>
          <w:szCs w:val="24"/>
        </w:rPr>
        <w:t>The Lord James Christ’s Admonishing a Sinning Brother</w:t>
      </w:r>
    </w:p>
    <w:p w:rsidR="00924C84" w:rsidRPr="009B7BB6" w:rsidRDefault="00924C84" w:rsidP="00924C84">
      <w:pPr>
        <w:spacing w:line="480" w:lineRule="auto"/>
        <w:jc w:val="both"/>
        <w:rPr>
          <w:sz w:val="24"/>
          <w:szCs w:val="24"/>
        </w:rPr>
      </w:pPr>
      <w:r w:rsidRPr="009B7BB6">
        <w:rPr>
          <w:sz w:val="24"/>
          <w:szCs w:val="24"/>
        </w:rPr>
        <w:lastRenderedPageBreak/>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924C84" w:rsidRPr="009B7BB6" w:rsidRDefault="00924C84" w:rsidP="00924C84">
      <w:pPr>
        <w:spacing w:line="480" w:lineRule="auto"/>
        <w:jc w:val="center"/>
        <w:rPr>
          <w:b/>
          <w:sz w:val="24"/>
          <w:szCs w:val="24"/>
        </w:rPr>
      </w:pPr>
      <w:r w:rsidRPr="009B7BB6">
        <w:rPr>
          <w:b/>
          <w:sz w:val="24"/>
          <w:szCs w:val="24"/>
        </w:rPr>
        <w:t>The Lord James Christ’s Standards for the Lord Man</w:t>
      </w:r>
    </w:p>
    <w:p w:rsidR="00924C84" w:rsidRPr="009B7BB6" w:rsidRDefault="00924C84" w:rsidP="00924C84">
      <w:pPr>
        <w:spacing w:line="480" w:lineRule="auto"/>
        <w:jc w:val="both"/>
        <w:rPr>
          <w:sz w:val="24"/>
          <w:szCs w:val="24"/>
        </w:rPr>
      </w:pPr>
      <w:r w:rsidRPr="009B7BB6">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924C84" w:rsidRPr="009B7BB6" w:rsidRDefault="00924C84" w:rsidP="00924C84">
      <w:pPr>
        <w:spacing w:line="480" w:lineRule="auto"/>
        <w:jc w:val="center"/>
        <w:rPr>
          <w:b/>
          <w:sz w:val="24"/>
          <w:szCs w:val="24"/>
        </w:rPr>
      </w:pPr>
      <w:r w:rsidRPr="009B7BB6">
        <w:rPr>
          <w:b/>
          <w:sz w:val="24"/>
          <w:szCs w:val="24"/>
        </w:rPr>
        <w:t>The Lord James Christ is Stoned to Death</w:t>
      </w:r>
    </w:p>
    <w:p w:rsidR="00924C84" w:rsidRPr="009B7BB6" w:rsidRDefault="00924C84" w:rsidP="00924C84">
      <w:pPr>
        <w:spacing w:line="480" w:lineRule="auto"/>
        <w:jc w:val="both"/>
        <w:rPr>
          <w:sz w:val="24"/>
          <w:szCs w:val="24"/>
        </w:rPr>
      </w:pPr>
      <w:r w:rsidRPr="009B7BB6">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w:t>
      </w:r>
      <w:r w:rsidRPr="009B7BB6">
        <w:rPr>
          <w:sz w:val="24"/>
          <w:szCs w:val="24"/>
        </w:rPr>
        <w:lastRenderedPageBreak/>
        <w:t>but We know the High Priest Ananus Ben Ananus killed Him in 63AD. James’ blood is far better than Cain with a 7 fold-mark in the Law of God in Genesis 4:15.</w:t>
      </w:r>
    </w:p>
    <w:p w:rsidR="00924C84" w:rsidRPr="009B7BB6" w:rsidRDefault="00924C84" w:rsidP="00924C84">
      <w:pPr>
        <w:spacing w:line="480" w:lineRule="auto"/>
        <w:jc w:val="center"/>
        <w:rPr>
          <w:b/>
          <w:sz w:val="24"/>
          <w:szCs w:val="24"/>
        </w:rPr>
      </w:pPr>
      <w:r w:rsidRPr="009B7BB6">
        <w:rPr>
          <w:b/>
          <w:sz w:val="24"/>
          <w:szCs w:val="24"/>
        </w:rPr>
        <w:t>The Blood of the Lord James Christ as the Holiest of All in the Law</w:t>
      </w:r>
    </w:p>
    <w:p w:rsidR="00924C84" w:rsidRPr="009B7BB6" w:rsidRDefault="00924C84" w:rsidP="00924C84">
      <w:pPr>
        <w:spacing w:line="480" w:lineRule="auto"/>
        <w:jc w:val="both"/>
        <w:rPr>
          <w:sz w:val="24"/>
          <w:szCs w:val="24"/>
        </w:rPr>
      </w:pPr>
      <w:r w:rsidRPr="009B7BB6">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w:t>
      </w:r>
      <w:r w:rsidRPr="009B7BB6">
        <w:rPr>
          <w:sz w:val="24"/>
          <w:szCs w:val="24"/>
        </w:rPr>
        <w:lastRenderedPageBreak/>
        <w:t>atonement for those killed in Battle (1 or 2 positions) in 2</w:t>
      </w:r>
      <w:r w:rsidRPr="009B7BB6">
        <w:rPr>
          <w:sz w:val="24"/>
          <w:szCs w:val="24"/>
          <w:vertAlign w:val="superscript"/>
        </w:rPr>
        <w:t>nd</w:t>
      </w:r>
      <w:r w:rsidRPr="009B7BB6">
        <w:rPr>
          <w:sz w:val="24"/>
          <w:szCs w:val="24"/>
        </w:rPr>
        <w:t xml:space="preserve"> Maccabees 12:38-45. The blood of the Lord James brings forth mercy in the Law forever in Psalms 21:7.        </w:t>
      </w:r>
    </w:p>
    <w:p w:rsidR="00924C84" w:rsidRPr="009B7BB6" w:rsidRDefault="00924C84" w:rsidP="00924C84">
      <w:pPr>
        <w:spacing w:line="480" w:lineRule="auto"/>
        <w:jc w:val="center"/>
        <w:rPr>
          <w:b/>
          <w:sz w:val="24"/>
          <w:szCs w:val="24"/>
        </w:rPr>
      </w:pPr>
      <w:r w:rsidRPr="009B7BB6">
        <w:rPr>
          <w:b/>
          <w:sz w:val="24"/>
          <w:szCs w:val="24"/>
        </w:rPr>
        <w:t>The Lord James Christ’s Resurrection and Throne</w:t>
      </w:r>
    </w:p>
    <w:p w:rsidR="00924C84" w:rsidRPr="009B7BB6" w:rsidRDefault="00924C84" w:rsidP="00924C84">
      <w:pPr>
        <w:spacing w:line="480" w:lineRule="auto"/>
        <w:rPr>
          <w:sz w:val="24"/>
          <w:szCs w:val="24"/>
        </w:rPr>
      </w:pPr>
      <w:r w:rsidRPr="009B7BB6">
        <w:rPr>
          <w:sz w:val="24"/>
          <w:szCs w:val="24"/>
        </w:rPr>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924C84" w:rsidRPr="009B7BB6" w:rsidRDefault="00924C84" w:rsidP="00924C84">
      <w:pPr>
        <w:spacing w:line="480" w:lineRule="auto"/>
        <w:jc w:val="center"/>
        <w:rPr>
          <w:b/>
          <w:sz w:val="24"/>
          <w:szCs w:val="24"/>
        </w:rPr>
      </w:pPr>
      <w:r w:rsidRPr="009B7BB6">
        <w:rPr>
          <w:b/>
          <w:sz w:val="24"/>
          <w:szCs w:val="24"/>
        </w:rPr>
        <w:t>THE LORD LUCIFER (THE LORD LUCIFER’S LADY OF KINGDOMS) WITH THE RANK OF GENERAL OR HIGHER FOR 40 YEARS [THIS IS IN BOOK ABOVE]</w:t>
      </w:r>
    </w:p>
    <w:p w:rsidR="00924C84" w:rsidRPr="009B7BB6" w:rsidRDefault="00924C84" w:rsidP="00924C84">
      <w:pPr>
        <w:spacing w:line="480" w:lineRule="auto"/>
        <w:jc w:val="center"/>
        <w:rPr>
          <w:b/>
          <w:sz w:val="24"/>
          <w:szCs w:val="24"/>
        </w:rPr>
      </w:pPr>
      <w:r w:rsidRPr="009B7BB6">
        <w:rPr>
          <w:b/>
          <w:sz w:val="24"/>
          <w:szCs w:val="24"/>
        </w:rPr>
        <w:t xml:space="preserve">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w:t>
      </w:r>
      <w:r w:rsidRPr="009B7BB6">
        <w:rPr>
          <w:b/>
          <w:sz w:val="24"/>
          <w:szCs w:val="24"/>
        </w:rPr>
        <w:lastRenderedPageBreak/>
        <w:t>SOLOMON (THE QUEEN OF SHEBA THE LADY OF KINGDOMS AS THE AFRICAN RACE) &amp; THE LORD JOB (THE LORD JOB’S LADY OF KINGDOMS) [IN THIS BOOK ABOVE]</w:t>
      </w:r>
    </w:p>
    <w:p w:rsidR="00924C84" w:rsidRPr="009B7BB6" w:rsidRDefault="00924C84" w:rsidP="00924C84">
      <w:pPr>
        <w:spacing w:line="480" w:lineRule="auto"/>
        <w:jc w:val="center"/>
        <w:rPr>
          <w:b/>
          <w:sz w:val="24"/>
          <w:szCs w:val="24"/>
        </w:rPr>
      </w:pPr>
      <w:r w:rsidRPr="009B7BB6">
        <w:rPr>
          <w:b/>
          <w:sz w:val="24"/>
          <w:szCs w:val="24"/>
        </w:rPr>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924C84" w:rsidRPr="009B7BB6" w:rsidRDefault="00924C84" w:rsidP="00924C84">
      <w:pPr>
        <w:spacing w:before="240" w:line="480" w:lineRule="auto"/>
        <w:jc w:val="both"/>
        <w:rPr>
          <w:sz w:val="24"/>
          <w:szCs w:val="24"/>
        </w:rPr>
      </w:pPr>
      <w:r w:rsidRPr="009B7BB6">
        <w:rPr>
          <w:sz w:val="24"/>
          <w:szCs w:val="24"/>
        </w:rPr>
        <w:t>The Lord Enoch’s name mainly means</w:t>
      </w:r>
      <w:r w:rsidRPr="009B7BB6">
        <w:rPr>
          <w:b/>
          <w:sz w:val="24"/>
          <w:szCs w:val="24"/>
        </w:rPr>
        <w:t xml:space="preserve"> “Initiated.” </w:t>
      </w:r>
      <w:r w:rsidRPr="009B7BB6">
        <w:rPr>
          <w:sz w:val="24"/>
          <w:szCs w:val="24"/>
        </w:rPr>
        <w:t xml:space="preserve">The Scripture references of the Lord Enoch is in Genesis 5:22-24; Hebrews 11:5; Sirach 44:16 &amp; Jude 14-15. The variations of the name is Hanokh, Hanok &amp; Idris.  </w:t>
      </w:r>
    </w:p>
    <w:p w:rsidR="00924C84" w:rsidRPr="009B7BB6" w:rsidRDefault="00924C84" w:rsidP="00924C84">
      <w:pPr>
        <w:spacing w:before="240" w:line="480" w:lineRule="auto"/>
        <w:jc w:val="both"/>
        <w:rPr>
          <w:sz w:val="24"/>
          <w:szCs w:val="24"/>
        </w:rPr>
      </w:pPr>
      <w:r w:rsidRPr="009B7BB6">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924C84" w:rsidRPr="009B7BB6" w:rsidRDefault="00924C84" w:rsidP="00924C84">
      <w:pPr>
        <w:spacing w:before="240" w:line="480" w:lineRule="auto"/>
        <w:jc w:val="both"/>
        <w:rPr>
          <w:sz w:val="24"/>
          <w:szCs w:val="24"/>
        </w:rPr>
      </w:pPr>
      <w:r w:rsidRPr="009B7BB6">
        <w:rPr>
          <w:sz w:val="24"/>
          <w:szCs w:val="24"/>
        </w:rPr>
        <w:t xml:space="preserve">This is because the Father Stephen Our Lord sees all acts &amp; all time equally, which is always Pentecost Sunday is proven in: </w:t>
      </w:r>
    </w:p>
    <w:p w:rsidR="00924C84" w:rsidRPr="009B7BB6" w:rsidRDefault="00924C84" w:rsidP="00924C84">
      <w:pPr>
        <w:jc w:val="both"/>
        <w:rPr>
          <w:i/>
          <w:sz w:val="24"/>
          <w:szCs w:val="24"/>
        </w:rPr>
      </w:pPr>
      <w:r w:rsidRPr="009B7BB6">
        <w:rPr>
          <w:i/>
          <w:sz w:val="24"/>
          <w:szCs w:val="24"/>
        </w:rPr>
        <w:t>Father Stephen’s Time</w:t>
      </w:r>
    </w:p>
    <w:p w:rsidR="00924C84" w:rsidRPr="009B7BB6" w:rsidRDefault="00924C84" w:rsidP="00924C84">
      <w:pPr>
        <w:jc w:val="both"/>
        <w:rPr>
          <w:sz w:val="24"/>
          <w:szCs w:val="24"/>
        </w:rPr>
      </w:pPr>
      <w:r w:rsidRPr="009B7BB6">
        <w:rPr>
          <w:sz w:val="24"/>
          <w:szCs w:val="24"/>
        </w:rPr>
        <w:t>God’s timelessness in own being is in Job 36:26; Revelation 1:8, 4:8;  John 1:3, 8:58; Exodus 3:14; 1</w:t>
      </w:r>
      <w:r w:rsidRPr="009B7BB6">
        <w:rPr>
          <w:sz w:val="24"/>
          <w:szCs w:val="24"/>
          <w:vertAlign w:val="superscript"/>
        </w:rPr>
        <w:t>st</w:t>
      </w:r>
      <w:r w:rsidRPr="009B7BB6">
        <w:rPr>
          <w:sz w:val="24"/>
          <w:szCs w:val="24"/>
        </w:rPr>
        <w:t xml:space="preserve"> Corinthians 8:6; Colossians 1:16; Hebrews 1:2; Genesis 1:1 and Acts 1:6-7.   </w:t>
      </w:r>
    </w:p>
    <w:p w:rsidR="00924C84" w:rsidRPr="009B7BB6" w:rsidRDefault="00924C84" w:rsidP="00924C84">
      <w:pPr>
        <w:jc w:val="both"/>
        <w:rPr>
          <w:i/>
          <w:sz w:val="24"/>
          <w:szCs w:val="24"/>
        </w:rPr>
      </w:pPr>
      <w:r w:rsidRPr="009B7BB6">
        <w:rPr>
          <w:i/>
          <w:sz w:val="24"/>
          <w:szCs w:val="24"/>
        </w:rPr>
        <w:t>God’s Time seen equally</w:t>
      </w:r>
    </w:p>
    <w:p w:rsidR="00924C84" w:rsidRPr="009B7BB6" w:rsidRDefault="00924C84" w:rsidP="00924C84">
      <w:pPr>
        <w:jc w:val="both"/>
        <w:rPr>
          <w:sz w:val="24"/>
          <w:szCs w:val="24"/>
        </w:rPr>
      </w:pPr>
      <w:r w:rsidRPr="009B7BB6">
        <w:rPr>
          <w:sz w:val="24"/>
          <w:szCs w:val="24"/>
        </w:rPr>
        <w:t>His time does not change in 2</w:t>
      </w:r>
      <w:r w:rsidRPr="009B7BB6">
        <w:rPr>
          <w:sz w:val="24"/>
          <w:szCs w:val="24"/>
          <w:vertAlign w:val="superscript"/>
        </w:rPr>
        <w:t>nd</w:t>
      </w:r>
      <w:r w:rsidRPr="009B7BB6">
        <w:rPr>
          <w:sz w:val="24"/>
          <w:szCs w:val="24"/>
        </w:rPr>
        <w:t xml:space="preserve"> Peter 3:8; Psalm 90; Isaiah 45:21; 46:9-10 and Acts 1:6-8.</w:t>
      </w:r>
    </w:p>
    <w:p w:rsidR="00924C84" w:rsidRPr="009B7BB6" w:rsidRDefault="00924C84" w:rsidP="00924C84">
      <w:pPr>
        <w:jc w:val="both"/>
        <w:rPr>
          <w:i/>
          <w:sz w:val="24"/>
          <w:szCs w:val="24"/>
        </w:rPr>
      </w:pPr>
      <w:r w:rsidRPr="009B7BB6">
        <w:rPr>
          <w:i/>
          <w:sz w:val="24"/>
          <w:szCs w:val="24"/>
        </w:rPr>
        <w:lastRenderedPageBreak/>
        <w:t>God’s Unity</w:t>
      </w:r>
    </w:p>
    <w:p w:rsidR="00924C84" w:rsidRPr="009B7BB6" w:rsidRDefault="00924C84" w:rsidP="00924C84">
      <w:pPr>
        <w:jc w:val="both"/>
        <w:rPr>
          <w:sz w:val="24"/>
          <w:szCs w:val="24"/>
        </w:rPr>
      </w:pPr>
      <w:r w:rsidRPr="009B7BB6">
        <w:rPr>
          <w:sz w:val="24"/>
          <w:szCs w:val="24"/>
        </w:rPr>
        <w:t>God is unified in 1</w:t>
      </w:r>
      <w:r w:rsidRPr="009B7BB6">
        <w:rPr>
          <w:sz w:val="24"/>
          <w:szCs w:val="24"/>
          <w:vertAlign w:val="superscript"/>
        </w:rPr>
        <w:t>st</w:t>
      </w:r>
      <w:r w:rsidRPr="009B7BB6">
        <w:rPr>
          <w:sz w:val="24"/>
          <w:szCs w:val="24"/>
        </w:rPr>
        <w:t xml:space="preserve"> John 1:5; 4:8; Isaiah 7:14; Mathew 1:23; Exodus 34:6-7 and Acts 7:59. </w:t>
      </w:r>
    </w:p>
    <w:p w:rsidR="00924C84" w:rsidRPr="009B7BB6" w:rsidRDefault="00924C84" w:rsidP="00924C84">
      <w:pPr>
        <w:jc w:val="both"/>
        <w:rPr>
          <w:i/>
          <w:sz w:val="24"/>
          <w:szCs w:val="24"/>
        </w:rPr>
      </w:pPr>
      <w:r w:rsidRPr="009B7BB6">
        <w:rPr>
          <w:i/>
          <w:sz w:val="24"/>
          <w:szCs w:val="24"/>
        </w:rPr>
        <w:t>God’s Limitations concerning Himself (God is the “Unlying God” in Titus 1:2 &amp; Hebrews 6:18)</w:t>
      </w:r>
    </w:p>
    <w:p w:rsidR="00924C84" w:rsidRPr="009B7BB6" w:rsidRDefault="00924C84" w:rsidP="00924C84">
      <w:pPr>
        <w:jc w:val="both"/>
        <w:rPr>
          <w:sz w:val="24"/>
          <w:szCs w:val="24"/>
        </w:rPr>
      </w:pPr>
      <w:r w:rsidRPr="009B7BB6">
        <w:rPr>
          <w:sz w:val="24"/>
          <w:szCs w:val="24"/>
        </w:rPr>
        <w:t>God cannot look upon sin  in  Matthew  27:46; Mark 15:34, but good in Genesis 1; He  thinks no  evil in 1</w:t>
      </w:r>
      <w:r w:rsidRPr="009B7BB6">
        <w:rPr>
          <w:sz w:val="24"/>
          <w:szCs w:val="24"/>
          <w:vertAlign w:val="superscript"/>
        </w:rPr>
        <w:t>st</w:t>
      </w:r>
      <w:r w:rsidRPr="009B7BB6">
        <w:rPr>
          <w:sz w:val="24"/>
          <w:szCs w:val="24"/>
        </w:rPr>
        <w:t xml:space="preserve"> Corinthians 13:5 &amp; never lies in Romans 3:4; God can’t be tempted &amp; He tempts no  One in James 1:13 and God cannot deny Himself in 2</w:t>
      </w:r>
      <w:r w:rsidRPr="009B7BB6">
        <w:rPr>
          <w:sz w:val="24"/>
          <w:szCs w:val="24"/>
          <w:vertAlign w:val="superscript"/>
        </w:rPr>
        <w:t>nd</w:t>
      </w:r>
      <w:r w:rsidRPr="009B7BB6">
        <w:rPr>
          <w:sz w:val="24"/>
          <w:szCs w:val="24"/>
        </w:rPr>
        <w:t xml:space="preserve"> Timothy 2:13.  </w:t>
      </w:r>
    </w:p>
    <w:p w:rsidR="00924C84" w:rsidRPr="009B7BB6" w:rsidRDefault="00924C84" w:rsidP="00924C84">
      <w:pPr>
        <w:jc w:val="both"/>
        <w:rPr>
          <w:i/>
          <w:sz w:val="24"/>
          <w:szCs w:val="24"/>
        </w:rPr>
      </w:pPr>
      <w:r w:rsidRPr="009B7BB6">
        <w:rPr>
          <w:i/>
          <w:sz w:val="24"/>
          <w:szCs w:val="24"/>
        </w:rPr>
        <w:t>God’s Sovereignty</w:t>
      </w:r>
    </w:p>
    <w:p w:rsidR="00924C84" w:rsidRPr="009B7BB6" w:rsidRDefault="00924C84" w:rsidP="00924C84">
      <w:pPr>
        <w:jc w:val="both"/>
        <w:rPr>
          <w:sz w:val="24"/>
          <w:szCs w:val="24"/>
        </w:rPr>
      </w:pPr>
      <w:r w:rsidRPr="009B7BB6">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924C84" w:rsidRPr="009B7BB6" w:rsidRDefault="00924C84" w:rsidP="00924C84">
      <w:pPr>
        <w:spacing w:line="480" w:lineRule="auto"/>
        <w:jc w:val="center"/>
        <w:rPr>
          <w:b/>
          <w:sz w:val="24"/>
          <w:szCs w:val="24"/>
        </w:rPr>
      </w:pPr>
      <w:r w:rsidRPr="009B7BB6">
        <w:rPr>
          <w:b/>
          <w:sz w:val="24"/>
          <w:szCs w:val="24"/>
        </w:rPr>
        <w:t xml:space="preserve">THE LORD ENOCH WITH THE ETERNAL RANK OF A 6 GOLD STAR GENERAL IS FOREVER AUTHORIZED BY HIS ETERNAL GENERAL ORDERS IS UNDER THE FATHER STEPHEN OUR LORD IN HEBREWS 7:17, 21 </w:t>
      </w:r>
    </w:p>
    <w:p w:rsidR="00924C84" w:rsidRPr="009B7BB6" w:rsidRDefault="00924C84" w:rsidP="00924C84">
      <w:pPr>
        <w:spacing w:line="480" w:lineRule="auto"/>
        <w:jc w:val="center"/>
        <w:rPr>
          <w:b/>
          <w:sz w:val="24"/>
          <w:szCs w:val="24"/>
        </w:rPr>
      </w:pPr>
      <w:r w:rsidRPr="009B7BB6">
        <w:rPr>
          <w:b/>
          <w:sz w:val="24"/>
          <w:szCs w:val="24"/>
        </w:rPr>
        <w:t>The Lord Melchizedek’s Identity (ID)</w:t>
      </w:r>
    </w:p>
    <w:p w:rsidR="00924C84" w:rsidRPr="009B7BB6" w:rsidRDefault="00924C84" w:rsidP="00924C84">
      <w:pPr>
        <w:spacing w:line="480" w:lineRule="auto"/>
        <w:jc w:val="both"/>
        <w:rPr>
          <w:sz w:val="24"/>
          <w:szCs w:val="24"/>
        </w:rPr>
      </w:pPr>
      <w:r w:rsidRPr="009B7BB6">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9B7BB6">
        <w:rPr>
          <w:sz w:val="24"/>
          <w:szCs w:val="24"/>
          <w:vertAlign w:val="superscript"/>
        </w:rPr>
        <w:t>st</w:t>
      </w:r>
      <w:r w:rsidRPr="009B7BB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w:t>
      </w:r>
      <w:r w:rsidRPr="009B7BB6">
        <w:rPr>
          <w:sz w:val="24"/>
          <w:szCs w:val="24"/>
        </w:rPr>
        <w:lastRenderedPageBreak/>
        <w:t>Chief High Priest (Chief Captain or 1</w:t>
      </w:r>
      <w:r w:rsidRPr="009B7BB6">
        <w:rPr>
          <w:sz w:val="24"/>
          <w:szCs w:val="24"/>
          <w:vertAlign w:val="superscript"/>
        </w:rPr>
        <w:t>st</w:t>
      </w:r>
      <w:r w:rsidRPr="009B7BB6">
        <w:rPr>
          <w:sz w:val="24"/>
          <w:szCs w:val="24"/>
        </w:rPr>
        <w:t xml:space="preserve"> Chief of Police) of the Most High God [Ephesians 4:6]---Most Highest Father Stephen [2</w:t>
      </w:r>
      <w:r w:rsidRPr="009B7BB6">
        <w:rPr>
          <w:sz w:val="24"/>
          <w:szCs w:val="24"/>
          <w:vertAlign w:val="superscript"/>
        </w:rPr>
        <w:t>nd</w:t>
      </w:r>
      <w:r w:rsidRPr="009B7BB6">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924C84" w:rsidRPr="009B7BB6" w:rsidRDefault="00924C84" w:rsidP="00924C84">
      <w:pPr>
        <w:spacing w:line="480" w:lineRule="auto"/>
        <w:jc w:val="center"/>
        <w:rPr>
          <w:b/>
          <w:sz w:val="24"/>
          <w:szCs w:val="24"/>
        </w:rPr>
      </w:pPr>
      <w:r w:rsidRPr="009B7BB6">
        <w:rPr>
          <w:b/>
          <w:sz w:val="24"/>
          <w:szCs w:val="24"/>
        </w:rPr>
        <w:t>The Problems of the Lord Melchizedek’s Earliest Roots being called the “Priest of God Most High”</w:t>
      </w:r>
    </w:p>
    <w:p w:rsidR="00924C84" w:rsidRPr="009B7BB6" w:rsidRDefault="00924C84" w:rsidP="00924C84">
      <w:pPr>
        <w:spacing w:line="480" w:lineRule="auto"/>
        <w:jc w:val="both"/>
        <w:rPr>
          <w:sz w:val="24"/>
          <w:szCs w:val="24"/>
        </w:rPr>
      </w:pPr>
      <w:r w:rsidRPr="009B7BB6">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9B7BB6">
        <w:rPr>
          <w:sz w:val="24"/>
          <w:szCs w:val="24"/>
          <w:vertAlign w:val="superscript"/>
        </w:rPr>
        <w:t>th</w:t>
      </w:r>
      <w:r w:rsidRPr="009B7BB6">
        <w:rPr>
          <w:sz w:val="24"/>
          <w:szCs w:val="24"/>
        </w:rPr>
        <w:t xml:space="preserve"> from the Lord Adam [lived 930 </w:t>
      </w:r>
      <w:r w:rsidRPr="009B7BB6">
        <w:rPr>
          <w:sz w:val="24"/>
          <w:szCs w:val="24"/>
        </w:rPr>
        <w:lastRenderedPageBreak/>
        <w:t>years &amp; died] &amp; the Lord Noah [lived 950 years &amp; died] is 10</w:t>
      </w:r>
      <w:r w:rsidRPr="009B7BB6">
        <w:rPr>
          <w:sz w:val="24"/>
          <w:szCs w:val="24"/>
          <w:vertAlign w:val="superscript"/>
        </w:rPr>
        <w:t>th</w:t>
      </w:r>
      <w:r w:rsidRPr="009B7BB6">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924C84" w:rsidRPr="009B7BB6" w:rsidRDefault="00924C84" w:rsidP="00924C84">
      <w:pPr>
        <w:spacing w:line="480" w:lineRule="auto"/>
        <w:jc w:val="both"/>
        <w:rPr>
          <w:sz w:val="24"/>
          <w:szCs w:val="24"/>
        </w:rPr>
      </w:pPr>
      <w:r w:rsidRPr="009B7BB6">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924C84" w:rsidRPr="009B7BB6" w:rsidRDefault="00924C84" w:rsidP="00924C84">
      <w:pPr>
        <w:spacing w:line="480" w:lineRule="auto"/>
        <w:jc w:val="both"/>
        <w:rPr>
          <w:sz w:val="24"/>
          <w:szCs w:val="24"/>
        </w:rPr>
      </w:pPr>
      <w:r w:rsidRPr="009B7BB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9B7BB6">
        <w:rPr>
          <w:sz w:val="24"/>
          <w:szCs w:val="24"/>
          <w:vertAlign w:val="superscript"/>
        </w:rPr>
        <w:t>nd</w:t>
      </w:r>
      <w:r w:rsidRPr="009B7BB6">
        <w:rPr>
          <w:sz w:val="24"/>
          <w:szCs w:val="24"/>
        </w:rPr>
        <w:t xml:space="preserve"> Samuel 7:13, 16 &amp; 1</w:t>
      </w:r>
      <w:r w:rsidRPr="009B7BB6">
        <w:rPr>
          <w:sz w:val="24"/>
          <w:szCs w:val="24"/>
          <w:vertAlign w:val="superscript"/>
        </w:rPr>
        <w:t>st</w:t>
      </w:r>
      <w:r w:rsidRPr="009B7BB6">
        <w:rPr>
          <w:sz w:val="24"/>
          <w:szCs w:val="24"/>
        </w:rPr>
        <w:t xml:space="preserve"> Kings 1:37, 47. </w:t>
      </w:r>
    </w:p>
    <w:p w:rsidR="00924C84" w:rsidRPr="009B7BB6" w:rsidRDefault="00924C84" w:rsidP="00924C84">
      <w:pPr>
        <w:spacing w:line="480" w:lineRule="auto"/>
        <w:jc w:val="both"/>
        <w:rPr>
          <w:sz w:val="24"/>
          <w:szCs w:val="24"/>
        </w:rPr>
      </w:pPr>
      <w:r w:rsidRPr="009B7BB6">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924C84" w:rsidRPr="009B7BB6" w:rsidRDefault="00924C84" w:rsidP="00924C84">
      <w:pPr>
        <w:spacing w:line="480" w:lineRule="auto"/>
        <w:jc w:val="both"/>
        <w:rPr>
          <w:sz w:val="24"/>
          <w:szCs w:val="24"/>
        </w:rPr>
      </w:pPr>
      <w:r w:rsidRPr="009B7BB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9B7BB6">
        <w:rPr>
          <w:b/>
          <w:sz w:val="24"/>
          <w:szCs w:val="24"/>
        </w:rPr>
        <w:t>Indestructible Endless Life</w:t>
      </w:r>
      <w:r w:rsidRPr="009B7BB6">
        <w:rPr>
          <w:sz w:val="24"/>
          <w:szCs w:val="24"/>
        </w:rPr>
        <w:t xml:space="preserve">” in Hebrews 7:15-16.     </w:t>
      </w:r>
    </w:p>
    <w:p w:rsidR="00924C84" w:rsidRPr="009B7BB6" w:rsidRDefault="00924C84" w:rsidP="00924C84">
      <w:pPr>
        <w:spacing w:line="480" w:lineRule="auto"/>
        <w:jc w:val="both"/>
        <w:rPr>
          <w:sz w:val="24"/>
          <w:szCs w:val="24"/>
        </w:rPr>
      </w:pPr>
      <w:r w:rsidRPr="009B7BB6">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924C84" w:rsidRPr="009B7BB6" w:rsidRDefault="00924C84" w:rsidP="00924C84">
      <w:pPr>
        <w:spacing w:line="480" w:lineRule="auto"/>
        <w:jc w:val="center"/>
        <w:rPr>
          <w:b/>
          <w:sz w:val="24"/>
          <w:szCs w:val="24"/>
        </w:rPr>
      </w:pPr>
      <w:r w:rsidRPr="009B7BB6">
        <w:rPr>
          <w:b/>
          <w:sz w:val="24"/>
          <w:szCs w:val="24"/>
        </w:rPr>
        <w:t>The 10% Tithe (Sacrifices, Offerings &amp; Spoils) to the Father Stephen by the Eternal General Order of the Lord Melchizedek</w:t>
      </w:r>
    </w:p>
    <w:p w:rsidR="00924C84" w:rsidRPr="009B7BB6" w:rsidRDefault="00924C84" w:rsidP="00924C84">
      <w:pPr>
        <w:spacing w:line="480" w:lineRule="auto"/>
        <w:jc w:val="both"/>
        <w:rPr>
          <w:sz w:val="24"/>
          <w:szCs w:val="24"/>
        </w:rPr>
      </w:pPr>
      <w:r w:rsidRPr="009B7BB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9B7BB6">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924C84" w:rsidRPr="009B7BB6" w:rsidRDefault="00924C84" w:rsidP="00924C84">
      <w:pPr>
        <w:spacing w:line="480" w:lineRule="auto"/>
        <w:jc w:val="center"/>
        <w:rPr>
          <w:b/>
          <w:sz w:val="24"/>
          <w:szCs w:val="24"/>
        </w:rPr>
      </w:pPr>
      <w:r w:rsidRPr="009B7BB6">
        <w:rPr>
          <w:b/>
          <w:sz w:val="24"/>
          <w:szCs w:val="24"/>
        </w:rPr>
        <w:t>The Office of the High Priest</w:t>
      </w:r>
    </w:p>
    <w:p w:rsidR="00924C84" w:rsidRPr="009B7BB6" w:rsidRDefault="00924C84" w:rsidP="00924C84">
      <w:pPr>
        <w:spacing w:line="480" w:lineRule="auto"/>
        <w:jc w:val="both"/>
        <w:rPr>
          <w:sz w:val="24"/>
          <w:szCs w:val="24"/>
        </w:rPr>
      </w:pPr>
      <w:r w:rsidRPr="009B7BB6">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B7BB6">
        <w:rPr>
          <w:sz w:val="24"/>
          <w:szCs w:val="24"/>
          <w:vertAlign w:val="superscript"/>
        </w:rPr>
        <w:t>st</w:t>
      </w:r>
      <w:r w:rsidRPr="009B7BB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B7BB6">
        <w:rPr>
          <w:sz w:val="24"/>
          <w:szCs w:val="24"/>
          <w:vertAlign w:val="superscript"/>
        </w:rPr>
        <w:t>st</w:t>
      </w:r>
      <w:r w:rsidRPr="009B7BB6">
        <w:rPr>
          <w:sz w:val="24"/>
          <w:szCs w:val="24"/>
        </w:rPr>
        <w:t xml:space="preserve"> tabernacle &amp; then grew in the 1</w:t>
      </w:r>
      <w:r w:rsidRPr="009B7BB6">
        <w:rPr>
          <w:sz w:val="24"/>
          <w:szCs w:val="24"/>
          <w:vertAlign w:val="superscript"/>
        </w:rPr>
        <w:t>st</w:t>
      </w:r>
      <w:r w:rsidRPr="009B7BB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B7BB6">
        <w:rPr>
          <w:b/>
          <w:sz w:val="24"/>
          <w:szCs w:val="24"/>
        </w:rPr>
        <w:t>The Lord Yahweh’s Healing and the Medical Herbal Antidotes of the Holy Bible</w:t>
      </w:r>
      <w:r w:rsidRPr="009B7BB6">
        <w:rPr>
          <w:sz w:val="24"/>
          <w:szCs w:val="24"/>
        </w:rPr>
        <w:t>” and “</w:t>
      </w:r>
      <w:r w:rsidRPr="009B7BB6">
        <w:rPr>
          <w:b/>
          <w:sz w:val="24"/>
          <w:szCs w:val="24"/>
        </w:rPr>
        <w:t xml:space="preserve">The </w:t>
      </w:r>
      <w:r w:rsidRPr="009B7BB6">
        <w:rPr>
          <w:b/>
          <w:sz w:val="24"/>
          <w:szCs w:val="24"/>
        </w:rPr>
        <w:lastRenderedPageBreak/>
        <w:t>Lord Yahweh’s Healing and the Biblical Diseases in the Holy Bible</w:t>
      </w:r>
      <w:r w:rsidRPr="009B7BB6">
        <w:rPr>
          <w:sz w:val="24"/>
          <w:szCs w:val="24"/>
        </w:rPr>
        <w:t>” and “</w:t>
      </w:r>
      <w:r w:rsidRPr="009B7BB6">
        <w:rPr>
          <w:b/>
          <w:sz w:val="24"/>
          <w:szCs w:val="24"/>
        </w:rPr>
        <w:t>The Lord Yahweh’s Healing and the Medical Antidotes from Animals in the Holy Bible</w:t>
      </w:r>
      <w:r w:rsidRPr="009B7BB6">
        <w:rPr>
          <w:sz w:val="24"/>
          <w:szCs w:val="24"/>
        </w:rPr>
        <w:t>” and “</w:t>
      </w:r>
      <w:r w:rsidRPr="009B7BB6">
        <w:rPr>
          <w:b/>
          <w:sz w:val="24"/>
          <w:szCs w:val="24"/>
        </w:rPr>
        <w:t>The Lord Yahweh’s Healing and the Biblical Smoking in the Holy Bible</w:t>
      </w:r>
      <w:r w:rsidRPr="009B7BB6">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9B7BB6">
        <w:rPr>
          <w:sz w:val="24"/>
          <w:szCs w:val="24"/>
          <w:vertAlign w:val="superscript"/>
        </w:rPr>
        <w:t>st</w:t>
      </w:r>
      <w:r w:rsidRPr="009B7BB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9B7BB6">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B7BB6">
        <w:rPr>
          <w:sz w:val="24"/>
          <w:szCs w:val="24"/>
          <w:vertAlign w:val="superscript"/>
        </w:rPr>
        <w:t>st</w:t>
      </w:r>
      <w:r w:rsidRPr="009B7BB6">
        <w:rPr>
          <w:sz w:val="24"/>
          <w:szCs w:val="24"/>
        </w:rPr>
        <w:t xml:space="preserve"> Samuel 26:8; Ezra 2:63; Nehemiah 7:65 &amp; Sirach 45:10. No One can call the Lord Stephen the Father, except by His Own Holy Ghost &amp; His Own Truth in John 4:21-24.  </w:t>
      </w:r>
    </w:p>
    <w:p w:rsidR="00924C84" w:rsidRPr="009B7BB6" w:rsidRDefault="00924C84" w:rsidP="00924C84">
      <w:pPr>
        <w:spacing w:line="480" w:lineRule="auto"/>
        <w:jc w:val="center"/>
        <w:rPr>
          <w:b/>
          <w:sz w:val="24"/>
          <w:szCs w:val="24"/>
        </w:rPr>
      </w:pPr>
      <w:r w:rsidRPr="009B7BB6">
        <w:rPr>
          <w:b/>
          <w:sz w:val="24"/>
          <w:szCs w:val="24"/>
        </w:rPr>
        <w:t>The 7 Complete General Orders of the Lord Melchizedek for All Creation</w:t>
      </w:r>
    </w:p>
    <w:p w:rsidR="00924C84" w:rsidRPr="009B7BB6" w:rsidRDefault="00924C84" w:rsidP="00924C84">
      <w:pPr>
        <w:spacing w:line="480" w:lineRule="auto"/>
        <w:jc w:val="both"/>
        <w:rPr>
          <w:sz w:val="24"/>
          <w:szCs w:val="24"/>
        </w:rPr>
      </w:pPr>
      <w:r w:rsidRPr="009B7BB6">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9B7BB6">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924C84" w:rsidRPr="009B7BB6" w:rsidRDefault="00924C84" w:rsidP="00924C84">
      <w:pPr>
        <w:jc w:val="center"/>
        <w:rPr>
          <w:rFonts w:cstheme="minorHAnsi"/>
          <w:b/>
          <w:sz w:val="24"/>
          <w:szCs w:val="24"/>
        </w:rPr>
      </w:pPr>
      <w:r w:rsidRPr="009B7BB6">
        <w:rPr>
          <w:rFonts w:cstheme="minorHAnsi"/>
          <w:b/>
          <w:sz w:val="24"/>
          <w:szCs w:val="24"/>
        </w:rPr>
        <w:t>The Worldly Law Armed Forces: The 30 Orders of the Lord Melchizedek (Giants)</w:t>
      </w:r>
    </w:p>
    <w:p w:rsidR="00924C84" w:rsidRPr="009B7BB6" w:rsidRDefault="00924C84" w:rsidP="00924C84">
      <w:pPr>
        <w:spacing w:line="480" w:lineRule="auto"/>
        <w:jc w:val="both"/>
        <w:rPr>
          <w:rFonts w:cstheme="minorHAnsi"/>
          <w:sz w:val="24"/>
          <w:szCs w:val="24"/>
        </w:rPr>
      </w:pPr>
      <w:r w:rsidRPr="009B7BB6">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9B7BB6">
        <w:rPr>
          <w:rFonts w:cstheme="minorHAnsi"/>
          <w:sz w:val="24"/>
          <w:szCs w:val="24"/>
        </w:rPr>
        <w:lastRenderedPageBreak/>
        <w:t>Stephen &amp; Barbara in the Father’s/Mother’s Lordships &amp; The Giant Order of Melchizedek &amp; Victoria (Giants) in the Lord’s/Ladies Lordships.</w:t>
      </w:r>
    </w:p>
    <w:p w:rsidR="00924C84" w:rsidRPr="009B7BB6" w:rsidRDefault="00924C84" w:rsidP="00924C84">
      <w:pPr>
        <w:jc w:val="center"/>
        <w:rPr>
          <w:rFonts w:cstheme="minorHAnsi"/>
          <w:b/>
          <w:sz w:val="24"/>
          <w:szCs w:val="24"/>
        </w:rPr>
      </w:pPr>
      <w:r w:rsidRPr="009B7BB6">
        <w:rPr>
          <w:rFonts w:cstheme="minorHAnsi"/>
          <w:b/>
          <w:sz w:val="24"/>
          <w:szCs w:val="24"/>
        </w:rPr>
        <w:t>The Military Law Armed Forces: The 30 Orders of the Lord Melchizedek by Elohim (Dragon Hosts, Camps &amp; Armies)</w:t>
      </w:r>
    </w:p>
    <w:p w:rsidR="00924C84" w:rsidRPr="009B7BB6" w:rsidRDefault="00924C84" w:rsidP="00924C84">
      <w:pPr>
        <w:jc w:val="center"/>
        <w:rPr>
          <w:rFonts w:cstheme="minorHAnsi"/>
          <w:b/>
          <w:sz w:val="24"/>
          <w:szCs w:val="24"/>
        </w:rPr>
      </w:pPr>
      <w:r w:rsidRPr="009B7BB6">
        <w:rPr>
          <w:rFonts w:cstheme="minorHAnsi"/>
          <w:b/>
          <w:sz w:val="24"/>
          <w:szCs w:val="24"/>
        </w:rPr>
        <w:t>The Ministry of the Heavenly Soldiers (Dignitaries) with the 5 House Orders:</w:t>
      </w:r>
    </w:p>
    <w:p w:rsidR="00924C84" w:rsidRPr="009B7BB6" w:rsidRDefault="00924C84" w:rsidP="00924C84">
      <w:pPr>
        <w:spacing w:line="480" w:lineRule="auto"/>
        <w:jc w:val="both"/>
        <w:rPr>
          <w:rFonts w:cstheme="minorHAnsi"/>
          <w:sz w:val="24"/>
          <w:szCs w:val="24"/>
        </w:rPr>
      </w:pPr>
      <w:r w:rsidRPr="009B7BB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24C84" w:rsidRPr="009B7BB6" w:rsidRDefault="00924C84" w:rsidP="00924C84">
      <w:pPr>
        <w:jc w:val="center"/>
        <w:rPr>
          <w:rFonts w:cstheme="minorHAnsi"/>
          <w:b/>
          <w:sz w:val="24"/>
          <w:szCs w:val="24"/>
        </w:rPr>
      </w:pPr>
      <w:r w:rsidRPr="009B7BB6">
        <w:rPr>
          <w:rFonts w:cstheme="minorHAnsi"/>
          <w:b/>
          <w:sz w:val="24"/>
          <w:szCs w:val="24"/>
        </w:rPr>
        <w:t>The Ministry of Heavenly Governors (Presidents) with the 7 City Orders:</w:t>
      </w:r>
    </w:p>
    <w:p w:rsidR="00924C84" w:rsidRPr="009B7BB6" w:rsidRDefault="00924C84" w:rsidP="00924C84">
      <w:pPr>
        <w:spacing w:line="480" w:lineRule="auto"/>
        <w:jc w:val="both"/>
        <w:rPr>
          <w:rFonts w:cstheme="minorHAnsi"/>
          <w:sz w:val="24"/>
          <w:szCs w:val="24"/>
        </w:rPr>
      </w:pPr>
      <w:r w:rsidRPr="009B7BB6">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924C84" w:rsidRPr="009B7BB6" w:rsidRDefault="00924C84" w:rsidP="00924C84">
      <w:pPr>
        <w:jc w:val="center"/>
        <w:rPr>
          <w:rFonts w:cstheme="minorHAnsi"/>
          <w:b/>
          <w:sz w:val="24"/>
          <w:szCs w:val="24"/>
        </w:rPr>
      </w:pPr>
      <w:r w:rsidRPr="009B7BB6">
        <w:rPr>
          <w:rFonts w:cstheme="minorHAnsi"/>
          <w:b/>
          <w:sz w:val="24"/>
          <w:szCs w:val="24"/>
        </w:rPr>
        <w:t>The Ministry of Heavenly Guardians (Protectors) with the 10 Kingdom Orders:</w:t>
      </w:r>
    </w:p>
    <w:p w:rsidR="00924C84" w:rsidRPr="009B7BB6" w:rsidRDefault="00924C84" w:rsidP="00924C84">
      <w:pPr>
        <w:spacing w:line="480" w:lineRule="auto"/>
        <w:jc w:val="both"/>
        <w:rPr>
          <w:rFonts w:cstheme="minorHAnsi"/>
          <w:sz w:val="24"/>
          <w:szCs w:val="24"/>
        </w:rPr>
      </w:pPr>
      <w:r w:rsidRPr="009B7BB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24C84" w:rsidRPr="009B7BB6" w:rsidRDefault="00924C84" w:rsidP="00924C84">
      <w:pPr>
        <w:spacing w:after="0" w:line="240" w:lineRule="auto"/>
        <w:jc w:val="center"/>
        <w:rPr>
          <w:rFonts w:cstheme="minorHAnsi"/>
          <w:b/>
          <w:sz w:val="24"/>
          <w:szCs w:val="24"/>
        </w:rPr>
      </w:pPr>
      <w:r w:rsidRPr="009B7BB6">
        <w:rPr>
          <w:rFonts w:cstheme="minorHAnsi"/>
          <w:b/>
          <w:sz w:val="24"/>
          <w:szCs w:val="24"/>
        </w:rPr>
        <w:t>The Ministry of the Heavenly Crown with the 2 Foundational Orders:</w:t>
      </w:r>
    </w:p>
    <w:p w:rsidR="00924C84" w:rsidRPr="009B7BB6" w:rsidRDefault="00924C84" w:rsidP="00924C84">
      <w:pPr>
        <w:spacing w:after="0" w:line="240" w:lineRule="auto"/>
        <w:rPr>
          <w:rFonts w:cstheme="minorHAnsi"/>
          <w:sz w:val="24"/>
          <w:szCs w:val="24"/>
        </w:rPr>
      </w:pPr>
    </w:p>
    <w:p w:rsidR="00924C84" w:rsidRPr="009B7BB6" w:rsidRDefault="00924C84" w:rsidP="00924C84">
      <w:pPr>
        <w:spacing w:after="0" w:line="240" w:lineRule="auto"/>
        <w:rPr>
          <w:rFonts w:cstheme="minorHAnsi"/>
          <w:sz w:val="24"/>
          <w:szCs w:val="24"/>
        </w:rPr>
      </w:pPr>
      <w:r w:rsidRPr="009B7BB6">
        <w:rPr>
          <w:rFonts w:cstheme="minorHAnsi"/>
          <w:sz w:val="24"/>
          <w:szCs w:val="24"/>
        </w:rPr>
        <w:t>The Dragons called Chubby Ones &amp; The Dragons called Cherubim’s.</w:t>
      </w:r>
    </w:p>
    <w:p w:rsidR="00924C84" w:rsidRPr="009B7BB6" w:rsidRDefault="00924C84" w:rsidP="00924C84">
      <w:pPr>
        <w:spacing w:after="0" w:line="240" w:lineRule="auto"/>
        <w:rPr>
          <w:rFonts w:cstheme="minorHAnsi"/>
          <w:sz w:val="24"/>
          <w:szCs w:val="24"/>
        </w:rPr>
      </w:pPr>
    </w:p>
    <w:p w:rsidR="00924C84" w:rsidRPr="009B7BB6" w:rsidRDefault="00924C84" w:rsidP="00924C84">
      <w:pPr>
        <w:spacing w:after="0" w:line="240" w:lineRule="auto"/>
        <w:jc w:val="center"/>
        <w:rPr>
          <w:rFonts w:cstheme="minorHAnsi"/>
          <w:b/>
          <w:sz w:val="24"/>
          <w:szCs w:val="24"/>
        </w:rPr>
      </w:pPr>
      <w:r w:rsidRPr="009B7BB6">
        <w:rPr>
          <w:rFonts w:cstheme="minorHAnsi"/>
          <w:b/>
          <w:sz w:val="24"/>
          <w:szCs w:val="24"/>
        </w:rPr>
        <w:t>The 6 Supreme Dragon Lordship Commands of the Lord Elohim in the 1 Rock Order:</w:t>
      </w:r>
    </w:p>
    <w:p w:rsidR="00924C84" w:rsidRPr="009B7BB6" w:rsidRDefault="00924C84" w:rsidP="00924C84">
      <w:pPr>
        <w:spacing w:after="0" w:line="240" w:lineRule="auto"/>
        <w:jc w:val="both"/>
        <w:rPr>
          <w:rFonts w:cstheme="minorHAnsi"/>
          <w:sz w:val="24"/>
          <w:szCs w:val="24"/>
        </w:rPr>
      </w:pPr>
      <w:r w:rsidRPr="009B7BB6">
        <w:rPr>
          <w:rFonts w:cstheme="minorHAnsi"/>
          <w:sz w:val="24"/>
          <w:szCs w:val="24"/>
        </w:rPr>
        <w:lastRenderedPageBreak/>
        <w:t xml:space="preserve"> </w:t>
      </w:r>
    </w:p>
    <w:p w:rsidR="00924C84" w:rsidRPr="009B7BB6" w:rsidRDefault="00924C84" w:rsidP="00924C84">
      <w:pPr>
        <w:spacing w:after="0" w:line="480" w:lineRule="auto"/>
        <w:jc w:val="both"/>
        <w:rPr>
          <w:rFonts w:cstheme="minorHAnsi"/>
          <w:sz w:val="24"/>
          <w:szCs w:val="24"/>
        </w:rPr>
      </w:pPr>
      <w:r w:rsidRPr="009B7BB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24C84" w:rsidRPr="009B7BB6" w:rsidRDefault="00924C84" w:rsidP="00924C84">
      <w:pPr>
        <w:spacing w:after="0" w:line="480" w:lineRule="auto"/>
        <w:jc w:val="center"/>
        <w:rPr>
          <w:rFonts w:cstheme="minorHAnsi"/>
          <w:b/>
          <w:sz w:val="24"/>
          <w:szCs w:val="24"/>
        </w:rPr>
      </w:pPr>
      <w:r w:rsidRPr="009B7BB6">
        <w:rPr>
          <w:rFonts w:cstheme="minorHAnsi"/>
          <w:b/>
          <w:sz w:val="24"/>
          <w:szCs w:val="24"/>
        </w:rPr>
        <w:t xml:space="preserve">The Law Enforcement Armed Forces: The 30 Orders of the Lord Melchizedek by EL (Law) </w:t>
      </w:r>
    </w:p>
    <w:p w:rsidR="00924C84" w:rsidRPr="009B7BB6" w:rsidRDefault="00924C84" w:rsidP="00924C84">
      <w:pPr>
        <w:spacing w:after="0" w:line="480" w:lineRule="auto"/>
        <w:jc w:val="both"/>
        <w:rPr>
          <w:sz w:val="24"/>
          <w:szCs w:val="24"/>
        </w:rPr>
      </w:pPr>
      <w:r w:rsidRPr="009B7BB6">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B7BB6">
        <w:rPr>
          <w:rFonts w:cstheme="minorHAnsi"/>
          <w:sz w:val="24"/>
          <w:szCs w:val="24"/>
          <w:vertAlign w:val="superscript"/>
        </w:rPr>
        <w:t>nd</w:t>
      </w:r>
      <w:r w:rsidRPr="009B7BB6">
        <w:rPr>
          <w:rFonts w:cstheme="minorHAnsi"/>
          <w:sz w:val="24"/>
          <w:szCs w:val="24"/>
        </w:rPr>
        <w:t xml:space="preserve"> Greatest Command, The Law called the 1</w:t>
      </w:r>
      <w:r w:rsidRPr="009B7BB6">
        <w:rPr>
          <w:rFonts w:cstheme="minorHAnsi"/>
          <w:sz w:val="24"/>
          <w:szCs w:val="24"/>
          <w:vertAlign w:val="superscript"/>
        </w:rPr>
        <w:t>st</w:t>
      </w:r>
      <w:r w:rsidRPr="009B7BB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24C84" w:rsidRPr="009B7BB6" w:rsidRDefault="00924C84" w:rsidP="00924C84">
      <w:pPr>
        <w:spacing w:line="480" w:lineRule="auto"/>
        <w:jc w:val="center"/>
        <w:rPr>
          <w:b/>
          <w:sz w:val="24"/>
          <w:szCs w:val="24"/>
        </w:rPr>
      </w:pPr>
      <w:r w:rsidRPr="009B7BB6">
        <w:rPr>
          <w:b/>
          <w:sz w:val="24"/>
          <w:szCs w:val="24"/>
        </w:rPr>
        <w:lastRenderedPageBreak/>
        <w:t>The Eternal General Order of the Lord Melchizedek</w:t>
      </w:r>
    </w:p>
    <w:p w:rsidR="00924C84" w:rsidRPr="009B7BB6" w:rsidRDefault="00924C84" w:rsidP="00924C84">
      <w:pPr>
        <w:spacing w:line="480" w:lineRule="auto"/>
        <w:jc w:val="both"/>
        <w:rPr>
          <w:sz w:val="24"/>
          <w:szCs w:val="24"/>
        </w:rPr>
      </w:pPr>
      <w:r w:rsidRPr="009B7BB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9B7BB6">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9B7BB6">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9B7BB6">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9B7BB6">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9B7BB6">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924C84" w:rsidRPr="009B7BB6" w:rsidRDefault="00924C84" w:rsidP="00924C84">
      <w:pPr>
        <w:spacing w:line="480" w:lineRule="auto"/>
        <w:jc w:val="both"/>
        <w:rPr>
          <w:sz w:val="24"/>
          <w:szCs w:val="24"/>
        </w:rPr>
      </w:pPr>
      <w:r w:rsidRPr="009B7BB6">
        <w:rPr>
          <w:sz w:val="24"/>
          <w:szCs w:val="24"/>
        </w:rPr>
        <w:t>The Lord Melchizedek’s Eternal General Order concerns every Eternal Creature who has died within the 1</w:t>
      </w:r>
      <w:r w:rsidRPr="009B7BB6">
        <w:rPr>
          <w:sz w:val="24"/>
          <w:szCs w:val="24"/>
          <w:vertAlign w:val="superscript"/>
        </w:rPr>
        <w:t>st</w:t>
      </w:r>
      <w:r w:rsidRPr="009B7BB6">
        <w:rPr>
          <w:sz w:val="24"/>
          <w:szCs w:val="24"/>
        </w:rPr>
        <w:t xml:space="preserve"> forty years and were charged wrongfully with false charges &amp; died from Genesis 6:3 concerning within the 120 years up to Acts 7:60 concerning within 21 years, like the Lord </w:t>
      </w:r>
      <w:r w:rsidRPr="009B7BB6">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9B7BB6">
        <w:rPr>
          <w:sz w:val="24"/>
          <w:szCs w:val="24"/>
          <w:vertAlign w:val="superscript"/>
        </w:rPr>
        <w:t>st</w:t>
      </w:r>
      <w:r w:rsidRPr="009B7BB6">
        <w:rPr>
          <w:sz w:val="24"/>
          <w:szCs w:val="24"/>
        </w:rPr>
        <w:t xml:space="preserve"> forty years is in Hebrews 11:5 concerning the Lord Enoch that will never die or experience death. This is because the Lord Enoch initially always pleased the Father Stephen in the 1</w:t>
      </w:r>
      <w:r w:rsidRPr="009B7BB6">
        <w:rPr>
          <w:sz w:val="24"/>
          <w:szCs w:val="24"/>
          <w:vertAlign w:val="superscript"/>
        </w:rPr>
        <w:t>st</w:t>
      </w:r>
      <w:r w:rsidRPr="009B7BB6">
        <w:rPr>
          <w:sz w:val="24"/>
          <w:szCs w:val="24"/>
        </w:rPr>
        <w:t xml:space="preserve"> 65 years [the fulfillment of the Lord James’ life &amp; stoning from 2BC-63AD] in His Single Realm in Genesis 5:21 and the Lord Enoch in Adam’s family line [the Lord Enoch is the 7</w:t>
      </w:r>
      <w:r w:rsidRPr="009B7BB6">
        <w:rPr>
          <w:sz w:val="24"/>
          <w:szCs w:val="24"/>
          <w:vertAlign w:val="superscript"/>
        </w:rPr>
        <w:t>th</w:t>
      </w:r>
      <w:r w:rsidRPr="009B7BB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924C84" w:rsidRPr="009B7BB6" w:rsidRDefault="00924C84" w:rsidP="00924C84">
      <w:pPr>
        <w:spacing w:line="480" w:lineRule="auto"/>
        <w:jc w:val="both"/>
        <w:rPr>
          <w:sz w:val="24"/>
          <w:szCs w:val="24"/>
        </w:rPr>
      </w:pPr>
      <w:r w:rsidRPr="009B7BB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9B7BB6">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9B7BB6">
        <w:rPr>
          <w:sz w:val="24"/>
          <w:szCs w:val="24"/>
          <w:vertAlign w:val="superscript"/>
        </w:rPr>
        <w:t>nd</w:t>
      </w:r>
      <w:r w:rsidRPr="009B7BB6">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9B7BB6">
        <w:rPr>
          <w:sz w:val="24"/>
          <w:szCs w:val="24"/>
          <w:vertAlign w:val="superscript"/>
        </w:rPr>
        <w:t>st</w:t>
      </w:r>
      <w:r w:rsidRPr="009B7BB6">
        <w:rPr>
          <w:sz w:val="24"/>
          <w:szCs w:val="24"/>
        </w:rPr>
        <w:t xml:space="preserve"> Corinthians 8:6; 15:24-28. This is because the Lord Enoch is only eternally </w:t>
      </w:r>
      <w:r w:rsidRPr="009B7BB6">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924C84" w:rsidRPr="009B7BB6" w:rsidRDefault="00924C84" w:rsidP="00924C84">
      <w:pPr>
        <w:spacing w:before="240" w:line="480" w:lineRule="auto"/>
        <w:jc w:val="both"/>
        <w:rPr>
          <w:sz w:val="24"/>
          <w:szCs w:val="24"/>
        </w:rPr>
      </w:pPr>
      <w:r w:rsidRPr="009B7BB6">
        <w:rPr>
          <w:sz w:val="24"/>
          <w:szCs w:val="24"/>
        </w:rPr>
        <w:t>In Genesis 5:22,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9B7BB6">
        <w:rPr>
          <w:sz w:val="24"/>
          <w:szCs w:val="24"/>
          <w:vertAlign w:val="superscript"/>
        </w:rPr>
        <w:t>th</w:t>
      </w:r>
      <w:r w:rsidRPr="009B7BB6">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9B7BB6">
        <w:rPr>
          <w:sz w:val="24"/>
          <w:szCs w:val="24"/>
          <w:vertAlign w:val="superscript"/>
        </w:rPr>
        <w:t>st</w:t>
      </w:r>
      <w:r w:rsidRPr="009B7BB6">
        <w:rPr>
          <w:sz w:val="24"/>
          <w:szCs w:val="24"/>
        </w:rPr>
        <w:t xml:space="preserve"> Peter 1:17-21. They are the Royal Agape Love Court Room that is predominately the White Nation only which is done by the Supreme Lordship of the Father Stephen Our Lord which concerns the 1</w:t>
      </w:r>
      <w:r w:rsidRPr="009B7BB6">
        <w:rPr>
          <w:sz w:val="24"/>
          <w:szCs w:val="24"/>
          <w:vertAlign w:val="superscript"/>
        </w:rPr>
        <w:t>st</w:t>
      </w:r>
      <w:r w:rsidRPr="009B7BB6">
        <w:rPr>
          <w:sz w:val="24"/>
          <w:szCs w:val="24"/>
        </w:rPr>
        <w:t xml:space="preserve"> Death which is Israel only in Acts chapters 1-7, the Royal Omni-Benevolent Court Room that is of the Black Nation (the 1</w:t>
      </w:r>
      <w:r w:rsidRPr="009B7BB6">
        <w:rPr>
          <w:sz w:val="24"/>
          <w:szCs w:val="24"/>
          <w:vertAlign w:val="superscript"/>
        </w:rPr>
        <w:t>st</w:t>
      </w:r>
      <w:r w:rsidRPr="009B7BB6">
        <w:rPr>
          <w:sz w:val="24"/>
          <w:szCs w:val="24"/>
        </w:rPr>
        <w:t xml:space="preserve"> Death &amp; 2</w:t>
      </w:r>
      <w:r w:rsidRPr="009B7BB6">
        <w:rPr>
          <w:sz w:val="24"/>
          <w:szCs w:val="24"/>
          <w:vertAlign w:val="superscript"/>
        </w:rPr>
        <w:t>nd</w:t>
      </w:r>
      <w:r w:rsidRPr="009B7BB6">
        <w:rPr>
          <w:sz w:val="24"/>
          <w:szCs w:val="24"/>
        </w:rPr>
        <w:t xml:space="preserve"> Death is the Black </w:t>
      </w:r>
      <w:r w:rsidRPr="009B7BB6">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B7BB6">
        <w:rPr>
          <w:sz w:val="24"/>
          <w:szCs w:val="24"/>
          <w:vertAlign w:val="superscript"/>
        </w:rPr>
        <w:t>nd</w:t>
      </w:r>
      <w:r w:rsidRPr="009B7BB6">
        <w:rPr>
          <w:sz w:val="24"/>
          <w:szCs w:val="24"/>
        </w:rPr>
        <w:t xml:space="preserve"> Death which is Egypt which is also called Sodom, Babylon, Babel, Confusion, Chaos, Shinar, Shishak &amp; sometimes Rome is in Acts chapters 22-28.</w:t>
      </w:r>
    </w:p>
    <w:p w:rsidR="00924C84" w:rsidRPr="009B7BB6" w:rsidRDefault="00924C84" w:rsidP="00924C84">
      <w:pPr>
        <w:spacing w:line="480" w:lineRule="auto"/>
        <w:jc w:val="both"/>
        <w:rPr>
          <w:sz w:val="24"/>
          <w:szCs w:val="24"/>
        </w:rPr>
      </w:pPr>
      <w:r w:rsidRPr="009B7BB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B7BB6">
        <w:rPr>
          <w:sz w:val="24"/>
          <w:szCs w:val="24"/>
          <w:vertAlign w:val="superscript"/>
        </w:rPr>
        <w:t>st</w:t>
      </w:r>
      <w:r w:rsidRPr="009B7BB6">
        <w:rPr>
          <w:sz w:val="24"/>
          <w:szCs w:val="24"/>
        </w:rPr>
        <w:t xml:space="preserve"> Adam was also authorized for at least 1,000 years. But the main reason for forsakenness was the ignorance on the part of His Son Jesus as a Man, where Man was not authorized to know in 1</w:t>
      </w:r>
      <w:r w:rsidRPr="009B7BB6">
        <w:rPr>
          <w:sz w:val="24"/>
          <w:szCs w:val="24"/>
          <w:vertAlign w:val="superscript"/>
        </w:rPr>
        <w:t>st</w:t>
      </w:r>
      <w:r w:rsidRPr="009B7BB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9B7BB6">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24C84" w:rsidRPr="009B7BB6" w:rsidRDefault="00924C84" w:rsidP="00924C84">
      <w:pPr>
        <w:spacing w:line="480" w:lineRule="auto"/>
        <w:jc w:val="both"/>
        <w:rPr>
          <w:sz w:val="24"/>
          <w:szCs w:val="24"/>
        </w:rPr>
      </w:pPr>
      <w:r w:rsidRPr="009B7BB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9B7BB6">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B7BB6">
        <w:rPr>
          <w:sz w:val="24"/>
          <w:szCs w:val="24"/>
          <w:vertAlign w:val="superscript"/>
        </w:rPr>
        <w:t>st</w:t>
      </w:r>
      <w:r w:rsidRPr="009B7BB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B7BB6">
        <w:rPr>
          <w:sz w:val="24"/>
          <w:szCs w:val="24"/>
          <w:vertAlign w:val="superscript"/>
        </w:rPr>
        <w:t>st</w:t>
      </w:r>
      <w:r w:rsidRPr="009B7BB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9B7BB6">
        <w:rPr>
          <w:sz w:val="24"/>
          <w:szCs w:val="24"/>
        </w:rPr>
        <w:lastRenderedPageBreak/>
        <w:t>the Relationship of the Father Stephen Our Lord to His Lord Yahweh in James 1:17; Isaiah 64:8 &amp; John 8:58. The Lord Enoch is 7</w:t>
      </w:r>
      <w:r w:rsidRPr="009B7BB6">
        <w:rPr>
          <w:sz w:val="24"/>
          <w:szCs w:val="24"/>
          <w:vertAlign w:val="superscript"/>
        </w:rPr>
        <w:t>th</w:t>
      </w:r>
      <w:r w:rsidRPr="009B7BB6">
        <w:rPr>
          <w:sz w:val="24"/>
          <w:szCs w:val="24"/>
        </w:rPr>
        <w:t xml:space="preserve"> from the Lord Adam in Jude 14. This means 366 years times 8 from Solomon’s Kingdom in 930BC is completed with a fruitful call [16 years in 2</w:t>
      </w:r>
      <w:r w:rsidRPr="009B7BB6">
        <w:rPr>
          <w:sz w:val="24"/>
          <w:szCs w:val="24"/>
          <w:vertAlign w:val="superscript"/>
        </w:rPr>
        <w:t>nd</w:t>
      </w:r>
      <w:r w:rsidRPr="009B7BB6">
        <w:rPr>
          <w:sz w:val="24"/>
          <w:szCs w:val="24"/>
        </w:rPr>
        <w:t xml:space="preserve"> Corinthians 12:1-6] in June 21</w:t>
      </w:r>
      <w:r w:rsidRPr="009B7BB6">
        <w:rPr>
          <w:sz w:val="24"/>
          <w:szCs w:val="24"/>
          <w:vertAlign w:val="superscript"/>
        </w:rPr>
        <w:t>st</w:t>
      </w:r>
      <w:r w:rsidRPr="009B7BB6">
        <w:rPr>
          <w:sz w:val="24"/>
          <w:szCs w:val="24"/>
        </w:rPr>
        <w:t xml:space="preserve"> 2015 for 2,945 years. The Father Stephen is 7</w:t>
      </w:r>
      <w:r w:rsidRPr="009B7BB6">
        <w:rPr>
          <w:sz w:val="24"/>
          <w:szCs w:val="24"/>
          <w:vertAlign w:val="superscript"/>
        </w:rPr>
        <w:t>th</w:t>
      </w:r>
      <w:r w:rsidRPr="009B7BB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B7BB6">
        <w:rPr>
          <w:sz w:val="24"/>
          <w:szCs w:val="24"/>
          <w:vertAlign w:val="superscript"/>
        </w:rPr>
        <w:t>st</w:t>
      </w:r>
      <w:r w:rsidRPr="009B7BB6">
        <w:rPr>
          <w:sz w:val="24"/>
          <w:szCs w:val="24"/>
        </w:rPr>
        <w:t xml:space="preserve"> 2015AD goes back to June 21</w:t>
      </w:r>
      <w:r w:rsidRPr="009B7BB6">
        <w:rPr>
          <w:sz w:val="24"/>
          <w:szCs w:val="24"/>
          <w:vertAlign w:val="superscript"/>
        </w:rPr>
        <w:t>st</w:t>
      </w:r>
      <w:r w:rsidRPr="009B7BB6">
        <w:rPr>
          <w:sz w:val="24"/>
          <w:szCs w:val="24"/>
        </w:rPr>
        <w:t xml:space="preserve"> 95AD at the end of the Holy Scripture to complete this.      </w:t>
      </w:r>
    </w:p>
    <w:p w:rsidR="00924C84" w:rsidRPr="009B7BB6" w:rsidRDefault="00924C84" w:rsidP="00924C84">
      <w:pPr>
        <w:spacing w:line="480" w:lineRule="auto"/>
        <w:jc w:val="both"/>
        <w:rPr>
          <w:sz w:val="24"/>
          <w:szCs w:val="24"/>
        </w:rPr>
      </w:pPr>
      <w:r w:rsidRPr="009B7BB6">
        <w:rPr>
          <w:sz w:val="24"/>
          <w:szCs w:val="24"/>
        </w:rPr>
        <w:t>The white skin color Lord Enoch’s name also means “</w:t>
      </w:r>
      <w:r w:rsidRPr="009B7BB6">
        <w:rPr>
          <w:b/>
          <w:sz w:val="24"/>
          <w:szCs w:val="24"/>
        </w:rPr>
        <w:t>Pleased God in Lordship</w:t>
      </w:r>
      <w:r w:rsidRPr="009B7BB6">
        <w:rPr>
          <w:sz w:val="24"/>
          <w:szCs w:val="24"/>
        </w:rPr>
        <w:t>.” The Lord Stephen Christ (Anointed Yahweh in Lordship) of the Gospel of Acts will come back in the Spirit and Power of the Lord Enoch in John 8:58. The Lord Enoch’s Kingdom last for “</w:t>
      </w:r>
      <w:r w:rsidRPr="009B7BB6">
        <w:rPr>
          <w:b/>
          <w:sz w:val="24"/>
          <w:szCs w:val="24"/>
        </w:rPr>
        <w:t>Multi-Trillion Year Reign</w:t>
      </w:r>
      <w:r w:rsidRPr="009B7BB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9B7BB6">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B7BB6">
        <w:rPr>
          <w:sz w:val="24"/>
          <w:szCs w:val="24"/>
          <w:vertAlign w:val="superscript"/>
        </w:rPr>
        <w:t>nd</w:t>
      </w:r>
      <w:r w:rsidRPr="009B7BB6">
        <w:rPr>
          <w:sz w:val="24"/>
          <w:szCs w:val="24"/>
        </w:rPr>
        <w:t xml:space="preserve"> Man Yahweh. The Lord James is the 2</w:t>
      </w:r>
      <w:r w:rsidRPr="009B7BB6">
        <w:rPr>
          <w:sz w:val="24"/>
          <w:szCs w:val="24"/>
          <w:vertAlign w:val="superscript"/>
        </w:rPr>
        <w:t>nd</w:t>
      </w:r>
      <w:r w:rsidRPr="009B7BB6">
        <w:rPr>
          <w:sz w:val="24"/>
          <w:szCs w:val="24"/>
        </w:rPr>
        <w:t xml:space="preserve"> Man Lucifer. The Lord Jesus is the 2</w:t>
      </w:r>
      <w:r w:rsidRPr="009B7BB6">
        <w:rPr>
          <w:sz w:val="24"/>
          <w:szCs w:val="24"/>
          <w:vertAlign w:val="superscript"/>
        </w:rPr>
        <w:t>nd</w:t>
      </w:r>
      <w:r w:rsidRPr="009B7BB6">
        <w:rPr>
          <w:sz w:val="24"/>
          <w:szCs w:val="24"/>
        </w:rPr>
        <w:t xml:space="preserve"> Man Adam. The Lord John is the 2</w:t>
      </w:r>
      <w:r w:rsidRPr="009B7BB6">
        <w:rPr>
          <w:sz w:val="24"/>
          <w:szCs w:val="24"/>
          <w:vertAlign w:val="superscript"/>
        </w:rPr>
        <w:t>nd</w:t>
      </w:r>
      <w:r w:rsidRPr="009B7BB6">
        <w:rPr>
          <w:sz w:val="24"/>
          <w:szCs w:val="24"/>
        </w:rPr>
        <w:t xml:space="preserve"> Man Eve. The Lord Peter is the 2</w:t>
      </w:r>
      <w:r w:rsidRPr="009B7BB6">
        <w:rPr>
          <w:sz w:val="24"/>
          <w:szCs w:val="24"/>
          <w:vertAlign w:val="superscript"/>
        </w:rPr>
        <w:t>nd</w:t>
      </w:r>
      <w:r w:rsidRPr="009B7BB6">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924C84" w:rsidRPr="009B7BB6" w:rsidRDefault="00924C84" w:rsidP="00924C84">
      <w:pPr>
        <w:spacing w:line="480" w:lineRule="auto"/>
        <w:jc w:val="both"/>
        <w:rPr>
          <w:sz w:val="24"/>
          <w:szCs w:val="24"/>
        </w:rPr>
      </w:pPr>
      <w:r w:rsidRPr="009B7BB6">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B7BB6">
        <w:rPr>
          <w:sz w:val="24"/>
          <w:szCs w:val="24"/>
          <w:vertAlign w:val="superscript"/>
        </w:rPr>
        <w:t>st</w:t>
      </w:r>
      <w:r w:rsidRPr="009B7BB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9B7BB6">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B7BB6">
        <w:rPr>
          <w:sz w:val="24"/>
          <w:szCs w:val="24"/>
          <w:vertAlign w:val="superscript"/>
        </w:rPr>
        <w:t>st</w:t>
      </w:r>
      <w:r w:rsidRPr="009B7BB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9B7BB6">
        <w:rPr>
          <w:sz w:val="24"/>
          <w:szCs w:val="24"/>
          <w:vertAlign w:val="superscript"/>
        </w:rPr>
        <w:t>th</w:t>
      </w:r>
      <w:r w:rsidRPr="009B7BB6">
        <w:rPr>
          <w:sz w:val="24"/>
          <w:szCs w:val="24"/>
        </w:rPr>
        <w:t xml:space="preserve"> from the Lord Adam in Jude 14. This means 366 years times 8 from Solomon’s Kingdom in 930BC is completed with a fruitful call [16 years in 2</w:t>
      </w:r>
      <w:r w:rsidRPr="009B7BB6">
        <w:rPr>
          <w:sz w:val="24"/>
          <w:szCs w:val="24"/>
          <w:vertAlign w:val="superscript"/>
        </w:rPr>
        <w:t>nd</w:t>
      </w:r>
      <w:r w:rsidRPr="009B7BB6">
        <w:rPr>
          <w:sz w:val="24"/>
          <w:szCs w:val="24"/>
        </w:rPr>
        <w:t xml:space="preserve"> Corinthians 12:1-6] in June 21</w:t>
      </w:r>
      <w:r w:rsidRPr="009B7BB6">
        <w:rPr>
          <w:sz w:val="24"/>
          <w:szCs w:val="24"/>
          <w:vertAlign w:val="superscript"/>
        </w:rPr>
        <w:t>st</w:t>
      </w:r>
      <w:r w:rsidRPr="009B7BB6">
        <w:rPr>
          <w:sz w:val="24"/>
          <w:szCs w:val="24"/>
        </w:rPr>
        <w:t xml:space="preserve"> 2015 for 2,945 years. The Father Stephen is 7</w:t>
      </w:r>
      <w:r w:rsidRPr="009B7BB6">
        <w:rPr>
          <w:sz w:val="24"/>
          <w:szCs w:val="24"/>
          <w:vertAlign w:val="superscript"/>
        </w:rPr>
        <w:t>th</w:t>
      </w:r>
      <w:r w:rsidRPr="009B7BB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B7BB6">
        <w:rPr>
          <w:sz w:val="24"/>
          <w:szCs w:val="24"/>
          <w:vertAlign w:val="superscript"/>
        </w:rPr>
        <w:t>st</w:t>
      </w:r>
      <w:r w:rsidRPr="009B7BB6">
        <w:rPr>
          <w:sz w:val="24"/>
          <w:szCs w:val="24"/>
        </w:rPr>
        <w:t xml:space="preserve"> 2015AD goes back to June 21</w:t>
      </w:r>
      <w:r w:rsidRPr="009B7BB6">
        <w:rPr>
          <w:sz w:val="24"/>
          <w:szCs w:val="24"/>
          <w:vertAlign w:val="superscript"/>
        </w:rPr>
        <w:t>st</w:t>
      </w:r>
      <w:r w:rsidRPr="009B7BB6">
        <w:rPr>
          <w:sz w:val="24"/>
          <w:szCs w:val="24"/>
        </w:rPr>
        <w:t xml:space="preserve"> 95AD at the end of the Holy Scripture to complete this &amp; 63 years concerning the Lord James in the Lordship of the Law would be 33AD. The 1</w:t>
      </w:r>
      <w:r w:rsidRPr="009B7BB6">
        <w:rPr>
          <w:sz w:val="24"/>
          <w:szCs w:val="24"/>
          <w:vertAlign w:val="superscript"/>
        </w:rPr>
        <w:t>st</w:t>
      </w:r>
      <w:r w:rsidRPr="009B7BB6">
        <w:rPr>
          <w:sz w:val="24"/>
          <w:szCs w:val="24"/>
        </w:rPr>
        <w:t xml:space="preserve"> Universe that is fulfilled &amp; destroyed is bound by the Great White Throne Judgment which casts all Creation in that Universal Package down into Hell for at least a sanctification (cleansing or </w:t>
      </w:r>
      <w:r w:rsidRPr="009B7BB6">
        <w:rPr>
          <w:sz w:val="24"/>
          <w:szCs w:val="24"/>
        </w:rPr>
        <w:lastRenderedPageBreak/>
        <w:t>purification) or to burn forever, except for the 2</w:t>
      </w:r>
      <w:r w:rsidRPr="009B7BB6">
        <w:rPr>
          <w:sz w:val="24"/>
          <w:szCs w:val="24"/>
          <w:vertAlign w:val="superscript"/>
        </w:rPr>
        <w:t>nd</w:t>
      </w:r>
      <w:r w:rsidRPr="009B7BB6">
        <w:rPr>
          <w:sz w:val="24"/>
          <w:szCs w:val="24"/>
        </w:rPr>
        <w:t xml:space="preserve"> chance (1</w:t>
      </w:r>
      <w:r w:rsidRPr="009B7BB6">
        <w:rPr>
          <w:sz w:val="24"/>
          <w:szCs w:val="24"/>
          <w:vertAlign w:val="superscript"/>
        </w:rPr>
        <w:t>st</w:t>
      </w:r>
      <w:r w:rsidRPr="009B7BB6">
        <w:rPr>
          <w:sz w:val="24"/>
          <w:szCs w:val="24"/>
        </w:rPr>
        <w:t xml:space="preserve"> Peter 3:18-22) to receive the Gospel Kingdom in Hell in 2</w:t>
      </w:r>
      <w:r w:rsidRPr="009B7BB6">
        <w:rPr>
          <w:sz w:val="24"/>
          <w:szCs w:val="24"/>
          <w:vertAlign w:val="superscript"/>
        </w:rPr>
        <w:t>nd</w:t>
      </w:r>
      <w:r w:rsidRPr="009B7BB6">
        <w:rPr>
          <w:sz w:val="24"/>
          <w:szCs w:val="24"/>
        </w:rPr>
        <w:t xml:space="preserve"> Peter 2:1-22. Then afterwards in the Book of Luke &amp; the Book of Acts only concerns the New Universe trying the be infiltrated by the Lordship of the Law the 2</w:t>
      </w:r>
      <w:r w:rsidRPr="009B7BB6">
        <w:rPr>
          <w:sz w:val="24"/>
          <w:szCs w:val="24"/>
          <w:vertAlign w:val="superscript"/>
        </w:rPr>
        <w:t>nd</w:t>
      </w:r>
      <w:r w:rsidRPr="009B7BB6">
        <w:rPr>
          <w:sz w:val="24"/>
          <w:szCs w:val="24"/>
        </w:rPr>
        <w:t xml:space="preserve"> time in the Lord Jesus Christ for 40 years from 5BC to 35AD in 1</w:t>
      </w:r>
      <w:r w:rsidRPr="009B7BB6">
        <w:rPr>
          <w:sz w:val="24"/>
          <w:szCs w:val="24"/>
          <w:vertAlign w:val="superscript"/>
        </w:rPr>
        <w:t>st</w:t>
      </w:r>
      <w:r w:rsidRPr="009B7BB6">
        <w:rPr>
          <w:sz w:val="24"/>
          <w:szCs w:val="24"/>
        </w:rPr>
        <w:t xml:space="preserve"> Corinthians 15:24-28 &amp; the Lord James Christ for 66 years from 3BC to 63AD in the Lordship of the Law at the closing of Acts &amp; the Lord Stephen Christ for 40 years from 5BC to 35AD is the End in 1</w:t>
      </w:r>
      <w:r w:rsidRPr="009B7BB6">
        <w:rPr>
          <w:sz w:val="24"/>
          <w:szCs w:val="24"/>
          <w:vertAlign w:val="superscript"/>
        </w:rPr>
        <w:t>st</w:t>
      </w:r>
      <w:r w:rsidRPr="009B7BB6">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924C84" w:rsidRPr="009B7BB6" w:rsidRDefault="00924C84" w:rsidP="00924C84">
      <w:pPr>
        <w:spacing w:line="480" w:lineRule="auto"/>
        <w:jc w:val="both"/>
        <w:rPr>
          <w:sz w:val="24"/>
          <w:szCs w:val="24"/>
        </w:rPr>
      </w:pPr>
      <w:r w:rsidRPr="009B7BB6">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9B7BB6">
        <w:rPr>
          <w:sz w:val="24"/>
          <w:szCs w:val="24"/>
          <w:vertAlign w:val="superscript"/>
        </w:rPr>
        <w:t>st</w:t>
      </w:r>
      <w:r w:rsidRPr="009B7BB6">
        <w:rPr>
          <w:sz w:val="24"/>
          <w:szCs w:val="24"/>
        </w:rPr>
        <w:t xml:space="preserve"> Chronicles 22:14 &amp; Acts 7:47-50. Which with precious stones and other materials the tithe would concern 1 quadrillion dollars [15 zero’s behind it] for 115 years with a fruitful call [15 years + 10 years in 2</w:t>
      </w:r>
      <w:r w:rsidRPr="009B7BB6">
        <w:rPr>
          <w:sz w:val="24"/>
          <w:szCs w:val="24"/>
          <w:vertAlign w:val="superscript"/>
        </w:rPr>
        <w:t>nd</w:t>
      </w:r>
      <w:r w:rsidRPr="009B7BB6">
        <w:rPr>
          <w:sz w:val="24"/>
          <w:szCs w:val="24"/>
        </w:rPr>
        <w:t xml:space="preserve"> Corinthians 12:1-6 &amp; Psalms 90:10] that happened in 930BC which is 2,945 years ago. The Lord </w:t>
      </w:r>
      <w:r w:rsidRPr="009B7BB6">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924C84" w:rsidRPr="009B7BB6" w:rsidRDefault="00924C84" w:rsidP="00924C84">
      <w:pPr>
        <w:spacing w:line="480" w:lineRule="auto"/>
        <w:jc w:val="both"/>
        <w:rPr>
          <w:sz w:val="24"/>
          <w:szCs w:val="24"/>
        </w:rPr>
      </w:pPr>
      <w:r w:rsidRPr="009B7BB6">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9B7BB6">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9B7BB6">
        <w:rPr>
          <w:sz w:val="24"/>
          <w:szCs w:val="24"/>
        </w:rPr>
        <w:lastRenderedPageBreak/>
        <w:t xml:space="preserve">Instead, She opened not only Her home to the spies, but She opened Her heart to the Father Stephen they served, and later learned to serve Him too.   </w:t>
      </w:r>
    </w:p>
    <w:p w:rsidR="00924C84" w:rsidRPr="009B7BB6" w:rsidRDefault="00924C84" w:rsidP="00924C84">
      <w:pPr>
        <w:spacing w:line="480" w:lineRule="auto"/>
        <w:jc w:val="center"/>
        <w:rPr>
          <w:b/>
          <w:sz w:val="24"/>
          <w:szCs w:val="24"/>
        </w:rPr>
      </w:pPr>
      <w:r w:rsidRPr="009B7BB6">
        <w:rPr>
          <w:b/>
          <w:sz w:val="24"/>
          <w:szCs w:val="24"/>
        </w:rPr>
        <w:t>The Book of the Lord Enoch</w:t>
      </w:r>
    </w:p>
    <w:p w:rsidR="00924C84" w:rsidRPr="009B7BB6" w:rsidRDefault="00924C84" w:rsidP="00924C84">
      <w:pPr>
        <w:spacing w:line="480" w:lineRule="auto"/>
        <w:jc w:val="both"/>
        <w:rPr>
          <w:sz w:val="24"/>
          <w:szCs w:val="24"/>
        </w:rPr>
      </w:pPr>
      <w:r w:rsidRPr="009B7BB6">
        <w:rPr>
          <w:sz w:val="24"/>
          <w:szCs w:val="24"/>
        </w:rPr>
        <w:t>Enoch’s Book called the Book of Enoch or simply 1</w:t>
      </w:r>
      <w:r w:rsidRPr="009B7BB6">
        <w:rPr>
          <w:sz w:val="24"/>
          <w:szCs w:val="24"/>
          <w:vertAlign w:val="superscript"/>
        </w:rPr>
        <w:t>st</w:t>
      </w:r>
      <w:r w:rsidRPr="009B7BB6">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9B7BB6">
        <w:rPr>
          <w:sz w:val="24"/>
          <w:szCs w:val="24"/>
          <w:vertAlign w:val="superscript"/>
        </w:rPr>
        <w:t>st</w:t>
      </w:r>
      <w:r w:rsidRPr="009B7BB6">
        <w:rPr>
          <w:sz w:val="24"/>
          <w:szCs w:val="24"/>
        </w:rPr>
        <w:t xml:space="preserve"> century. The content of the Book is divided into 5 sections. The Book of the Watchers in 1</w:t>
      </w:r>
      <w:r w:rsidRPr="009B7BB6">
        <w:rPr>
          <w:sz w:val="24"/>
          <w:szCs w:val="24"/>
          <w:vertAlign w:val="superscript"/>
        </w:rPr>
        <w:t>st</w:t>
      </w:r>
      <w:r w:rsidRPr="009B7BB6">
        <w:rPr>
          <w:sz w:val="24"/>
          <w:szCs w:val="24"/>
        </w:rPr>
        <w:t xml:space="preserve"> Enoch 1-36, the Book of the Parables of Enoch also called the Similitudes of Enoch in 1</w:t>
      </w:r>
      <w:r w:rsidRPr="009B7BB6">
        <w:rPr>
          <w:sz w:val="24"/>
          <w:szCs w:val="24"/>
          <w:vertAlign w:val="superscript"/>
        </w:rPr>
        <w:t>st</w:t>
      </w:r>
      <w:r w:rsidRPr="009B7BB6">
        <w:rPr>
          <w:sz w:val="24"/>
          <w:szCs w:val="24"/>
        </w:rPr>
        <w:t xml:space="preserve"> Enoch 37-71, The Astronomical Book also called the Book of the Luminaries or the Book of the Heavenly Luminaries in 1</w:t>
      </w:r>
      <w:r w:rsidRPr="009B7BB6">
        <w:rPr>
          <w:sz w:val="24"/>
          <w:szCs w:val="24"/>
          <w:vertAlign w:val="superscript"/>
        </w:rPr>
        <w:t>st</w:t>
      </w:r>
      <w:r w:rsidRPr="009B7BB6">
        <w:rPr>
          <w:sz w:val="24"/>
          <w:szCs w:val="24"/>
        </w:rPr>
        <w:t xml:space="preserve"> Enoch 72-82, The Book of Dream Visions also called the Book of Dreams or the Animal Apocalypse in 1</w:t>
      </w:r>
      <w:r w:rsidRPr="009B7BB6">
        <w:rPr>
          <w:sz w:val="24"/>
          <w:szCs w:val="24"/>
          <w:vertAlign w:val="superscript"/>
        </w:rPr>
        <w:t>st</w:t>
      </w:r>
      <w:r w:rsidRPr="009B7BB6">
        <w:rPr>
          <w:sz w:val="24"/>
          <w:szCs w:val="24"/>
        </w:rPr>
        <w:t xml:space="preserve"> Enoch 83-90 and the Epistle of Enoch or Enoch’s Testament in 1</w:t>
      </w:r>
      <w:r w:rsidRPr="009B7BB6">
        <w:rPr>
          <w:sz w:val="24"/>
          <w:szCs w:val="24"/>
          <w:vertAlign w:val="superscript"/>
        </w:rPr>
        <w:t>st</w:t>
      </w:r>
      <w:r w:rsidRPr="009B7BB6">
        <w:rPr>
          <w:sz w:val="24"/>
          <w:szCs w:val="24"/>
        </w:rPr>
        <w:t xml:space="preserve"> Enoch 91-105. The Epilogue or the Book of Noah in 1</w:t>
      </w:r>
      <w:r w:rsidRPr="009B7BB6">
        <w:rPr>
          <w:sz w:val="24"/>
          <w:szCs w:val="24"/>
          <w:vertAlign w:val="superscript"/>
        </w:rPr>
        <w:t>st</w:t>
      </w:r>
      <w:r w:rsidRPr="009B7BB6">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9B7BB6">
        <w:rPr>
          <w:sz w:val="24"/>
          <w:szCs w:val="24"/>
        </w:rPr>
        <w:lastRenderedPageBreak/>
        <w:t>Deuteronomy 33:2. If You have any questions on the Saints, You must get My book called “</w:t>
      </w:r>
      <w:r w:rsidRPr="009B7BB6">
        <w:rPr>
          <w:b/>
          <w:sz w:val="24"/>
          <w:szCs w:val="24"/>
        </w:rPr>
        <w:t>The Father Stephen Our Lord is the only Authority that Appoints All Godly Saintly Christian Lords and All Godly Saintly Christian Ladies</w:t>
      </w:r>
      <w:r w:rsidRPr="009B7BB6">
        <w:rPr>
          <w:sz w:val="24"/>
          <w:szCs w:val="24"/>
        </w:rPr>
        <w:t xml:space="preserve">.”     </w:t>
      </w:r>
    </w:p>
    <w:p w:rsidR="00924C84" w:rsidRPr="009B7BB6" w:rsidRDefault="00924C84" w:rsidP="00924C84">
      <w:pPr>
        <w:spacing w:line="480" w:lineRule="auto"/>
        <w:jc w:val="center"/>
        <w:rPr>
          <w:b/>
          <w:sz w:val="24"/>
          <w:szCs w:val="24"/>
        </w:rPr>
      </w:pPr>
      <w:r w:rsidRPr="009B7BB6">
        <w:rPr>
          <w:b/>
          <w:sz w:val="24"/>
          <w:szCs w:val="24"/>
        </w:rPr>
        <w:t>The Lord Enoch’s Book on 1</w:t>
      </w:r>
      <w:r w:rsidRPr="009B7BB6">
        <w:rPr>
          <w:b/>
          <w:sz w:val="24"/>
          <w:szCs w:val="24"/>
          <w:vertAlign w:val="superscript"/>
        </w:rPr>
        <w:t>st</w:t>
      </w:r>
      <w:r w:rsidRPr="009B7BB6">
        <w:rPr>
          <w:b/>
          <w:sz w:val="24"/>
          <w:szCs w:val="24"/>
        </w:rPr>
        <w:t xml:space="preserve"> Enoch</w:t>
      </w:r>
    </w:p>
    <w:p w:rsidR="00924C84" w:rsidRPr="009B7BB6" w:rsidRDefault="00924C84" w:rsidP="00924C84">
      <w:pPr>
        <w:spacing w:line="480" w:lineRule="auto"/>
        <w:jc w:val="both"/>
        <w:rPr>
          <w:sz w:val="24"/>
          <w:szCs w:val="24"/>
        </w:rPr>
      </w:pPr>
      <w:r w:rsidRPr="009B7BB6">
        <w:rPr>
          <w:sz w:val="24"/>
          <w:szCs w:val="24"/>
        </w:rPr>
        <w:t>The Book of 1</w:t>
      </w:r>
      <w:r w:rsidRPr="009B7BB6">
        <w:rPr>
          <w:sz w:val="24"/>
          <w:szCs w:val="24"/>
          <w:vertAlign w:val="superscript"/>
        </w:rPr>
        <w:t>st</w:t>
      </w:r>
      <w:r w:rsidRPr="009B7BB6">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9B7BB6">
        <w:rPr>
          <w:sz w:val="24"/>
          <w:szCs w:val="24"/>
          <w:vertAlign w:val="superscript"/>
        </w:rPr>
        <w:t>st</w:t>
      </w:r>
      <w:r w:rsidRPr="009B7BB6">
        <w:rPr>
          <w:sz w:val="24"/>
          <w:szCs w:val="24"/>
        </w:rPr>
        <w:t xml:space="preserve"> Enoch. Both texts as shaped by an apocalyptic worldview that concerns good and evil, especially on the abuse of authority. Both Daniel chapter 7 &amp; 1</w:t>
      </w:r>
      <w:r w:rsidRPr="009B7BB6">
        <w:rPr>
          <w:sz w:val="24"/>
          <w:szCs w:val="24"/>
          <w:vertAlign w:val="superscript"/>
        </w:rPr>
        <w:t>st</w:t>
      </w:r>
      <w:r w:rsidRPr="009B7BB6">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9B7BB6">
        <w:rPr>
          <w:sz w:val="24"/>
          <w:szCs w:val="24"/>
          <w:vertAlign w:val="superscript"/>
        </w:rPr>
        <w:t>st</w:t>
      </w:r>
      <w:r w:rsidRPr="009B7BB6">
        <w:rPr>
          <w:sz w:val="24"/>
          <w:szCs w:val="24"/>
        </w:rPr>
        <w:t xml:space="preserve"> Enoch 37-71 speak of a Son of Man. In Daniel 7:13; He is given authority over all peoples and Nations. In 1</w:t>
      </w:r>
      <w:r w:rsidRPr="009B7BB6">
        <w:rPr>
          <w:sz w:val="24"/>
          <w:szCs w:val="24"/>
          <w:vertAlign w:val="superscript"/>
        </w:rPr>
        <w:t>st</w:t>
      </w:r>
      <w:r w:rsidRPr="009B7BB6">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9B7BB6">
        <w:rPr>
          <w:sz w:val="24"/>
          <w:szCs w:val="24"/>
          <w:vertAlign w:val="superscript"/>
        </w:rPr>
        <w:t>st</w:t>
      </w:r>
      <w:r w:rsidRPr="009B7BB6">
        <w:rPr>
          <w:sz w:val="24"/>
          <w:szCs w:val="24"/>
        </w:rPr>
        <w:t xml:space="preserve"> Enoch does the same in 1</w:t>
      </w:r>
      <w:r w:rsidRPr="009B7BB6">
        <w:rPr>
          <w:sz w:val="24"/>
          <w:szCs w:val="24"/>
          <w:vertAlign w:val="superscript"/>
        </w:rPr>
        <w:t>st</w:t>
      </w:r>
      <w:r w:rsidRPr="009B7BB6">
        <w:rPr>
          <w:sz w:val="24"/>
          <w:szCs w:val="24"/>
        </w:rPr>
        <w:t xml:space="preserve"> Enoch 60:10. Ezekiel &amp; Isaiah both share the enthronement imagery that 1</w:t>
      </w:r>
      <w:r w:rsidRPr="009B7BB6">
        <w:rPr>
          <w:sz w:val="24"/>
          <w:szCs w:val="24"/>
          <w:vertAlign w:val="superscript"/>
        </w:rPr>
        <w:t>st</w:t>
      </w:r>
      <w:r w:rsidRPr="009B7BB6">
        <w:rPr>
          <w:sz w:val="24"/>
          <w:szCs w:val="24"/>
        </w:rPr>
        <w:t xml:space="preserve"> Enoch uses, as well as the transmission of authority from the Father Stephen to His Creatures. This is proven in Isaiah chapter 6; Ezekiel chapters 1, </w:t>
      </w:r>
      <w:r w:rsidRPr="009B7BB6">
        <w:rPr>
          <w:sz w:val="24"/>
          <w:szCs w:val="24"/>
        </w:rPr>
        <w:lastRenderedPageBreak/>
        <w:t>2 &amp; 10. The NT parallels is in Jude 14-15 [100,000 of His Saints] &amp; 1</w:t>
      </w:r>
      <w:r w:rsidRPr="009B7BB6">
        <w:rPr>
          <w:sz w:val="24"/>
          <w:szCs w:val="24"/>
          <w:vertAlign w:val="superscript"/>
        </w:rPr>
        <w:t>st</w:t>
      </w:r>
      <w:r w:rsidRPr="009B7BB6">
        <w:rPr>
          <w:sz w:val="24"/>
          <w:szCs w:val="24"/>
        </w:rPr>
        <w:t xml:space="preserve"> Enoch 1:9 [10 Million of His Saints]. This means there is a higher level of accountability to the congregation that “</w:t>
      </w:r>
      <w:r w:rsidRPr="009B7BB6">
        <w:rPr>
          <w:b/>
          <w:sz w:val="24"/>
          <w:szCs w:val="24"/>
        </w:rPr>
        <w:t>two or three Witnesses</w:t>
      </w:r>
      <w:r w:rsidRPr="009B7BB6">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9B7BB6">
        <w:rPr>
          <w:sz w:val="24"/>
          <w:szCs w:val="24"/>
          <w:vertAlign w:val="superscript"/>
        </w:rPr>
        <w:t>st</w:t>
      </w:r>
      <w:r w:rsidRPr="009B7BB6">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9B7BB6">
        <w:rPr>
          <w:sz w:val="24"/>
          <w:szCs w:val="24"/>
          <w:vertAlign w:val="superscript"/>
        </w:rPr>
        <w:t>st</w:t>
      </w:r>
      <w:r w:rsidRPr="009B7BB6">
        <w:rPr>
          <w:sz w:val="24"/>
          <w:szCs w:val="24"/>
        </w:rPr>
        <w:t xml:space="preserve"> Enoch also parallels with the binding of the Lord Lucifer in Revelation 20:1-3 &amp; 1</w:t>
      </w:r>
      <w:r w:rsidRPr="009B7BB6">
        <w:rPr>
          <w:sz w:val="24"/>
          <w:szCs w:val="24"/>
          <w:vertAlign w:val="superscript"/>
        </w:rPr>
        <w:t>st</w:t>
      </w:r>
      <w:r w:rsidRPr="009B7BB6">
        <w:rPr>
          <w:sz w:val="24"/>
          <w:szCs w:val="24"/>
        </w:rPr>
        <w:t xml:space="preserve"> Enoch 10:11-12. The Son of Man language is often paralleled with the NT in Mark and also in Daniel.      </w:t>
      </w:r>
    </w:p>
    <w:p w:rsidR="00924C84" w:rsidRPr="009B7BB6" w:rsidRDefault="00924C84" w:rsidP="00924C84">
      <w:pPr>
        <w:spacing w:line="480" w:lineRule="auto"/>
        <w:jc w:val="center"/>
        <w:rPr>
          <w:b/>
          <w:sz w:val="24"/>
          <w:szCs w:val="24"/>
        </w:rPr>
      </w:pPr>
      <w:r w:rsidRPr="009B7BB6">
        <w:rPr>
          <w:b/>
          <w:sz w:val="24"/>
          <w:szCs w:val="24"/>
        </w:rPr>
        <w:t>The Lord Enoch’s Book on 2</w:t>
      </w:r>
      <w:r w:rsidRPr="009B7BB6">
        <w:rPr>
          <w:b/>
          <w:sz w:val="24"/>
          <w:szCs w:val="24"/>
          <w:vertAlign w:val="superscript"/>
        </w:rPr>
        <w:t>nd</w:t>
      </w:r>
      <w:r w:rsidRPr="009B7BB6">
        <w:rPr>
          <w:b/>
          <w:sz w:val="24"/>
          <w:szCs w:val="24"/>
        </w:rPr>
        <w:t xml:space="preserve"> Enoch</w:t>
      </w:r>
    </w:p>
    <w:p w:rsidR="00924C84" w:rsidRPr="009B7BB6" w:rsidRDefault="00924C84" w:rsidP="00924C84">
      <w:pPr>
        <w:spacing w:line="480" w:lineRule="auto"/>
        <w:jc w:val="both"/>
        <w:rPr>
          <w:sz w:val="24"/>
          <w:szCs w:val="24"/>
        </w:rPr>
      </w:pPr>
      <w:r w:rsidRPr="009B7BB6">
        <w:rPr>
          <w:sz w:val="24"/>
          <w:szCs w:val="24"/>
        </w:rPr>
        <w:t>The Book of 2</w:t>
      </w:r>
      <w:r w:rsidRPr="009B7BB6">
        <w:rPr>
          <w:sz w:val="24"/>
          <w:szCs w:val="24"/>
          <w:vertAlign w:val="superscript"/>
        </w:rPr>
        <w:t>nd</w:t>
      </w:r>
      <w:r w:rsidRPr="009B7BB6">
        <w:rPr>
          <w:sz w:val="24"/>
          <w:szCs w:val="24"/>
        </w:rPr>
        <w:t xml:space="preserve"> Enoch also known as the Slavonic Enoch or the Book of the Secrets of Enoch concerns Enoch’s life and dream. The Revelations of Enoch. The Prologue is in 2</w:t>
      </w:r>
      <w:r w:rsidRPr="009B7BB6">
        <w:rPr>
          <w:sz w:val="24"/>
          <w:szCs w:val="24"/>
          <w:vertAlign w:val="superscript"/>
        </w:rPr>
        <w:t>nd</w:t>
      </w:r>
      <w:r w:rsidRPr="009B7BB6">
        <w:rPr>
          <w:sz w:val="24"/>
          <w:szCs w:val="24"/>
        </w:rPr>
        <w:t xml:space="preserve"> Enoch chapters 1-2. The Ascension into the Heavens in 2</w:t>
      </w:r>
      <w:r w:rsidRPr="009B7BB6">
        <w:rPr>
          <w:sz w:val="24"/>
          <w:szCs w:val="24"/>
          <w:vertAlign w:val="superscript"/>
        </w:rPr>
        <w:t>nd</w:t>
      </w:r>
      <w:r w:rsidRPr="009B7BB6">
        <w:rPr>
          <w:sz w:val="24"/>
          <w:szCs w:val="24"/>
        </w:rPr>
        <w:t xml:space="preserve"> Enoch chapters 3-37. Enoch’s ascent to the 1</w:t>
      </w:r>
      <w:r w:rsidRPr="009B7BB6">
        <w:rPr>
          <w:sz w:val="24"/>
          <w:szCs w:val="24"/>
          <w:vertAlign w:val="superscript"/>
        </w:rPr>
        <w:t>st</w:t>
      </w:r>
      <w:r w:rsidRPr="009B7BB6">
        <w:rPr>
          <w:sz w:val="24"/>
          <w:szCs w:val="24"/>
        </w:rPr>
        <w:t xml:space="preserve"> Heaven. How Enoch was taken to the 2</w:t>
      </w:r>
      <w:r w:rsidRPr="009B7BB6">
        <w:rPr>
          <w:sz w:val="24"/>
          <w:szCs w:val="24"/>
          <w:vertAlign w:val="superscript"/>
        </w:rPr>
        <w:t>nd</w:t>
      </w:r>
      <w:r w:rsidRPr="009B7BB6">
        <w:rPr>
          <w:sz w:val="24"/>
          <w:szCs w:val="24"/>
        </w:rPr>
        <w:t xml:space="preserve"> Heaven. Of the Assumption of Enoch to the 3</w:t>
      </w:r>
      <w:r w:rsidRPr="009B7BB6">
        <w:rPr>
          <w:sz w:val="24"/>
          <w:szCs w:val="24"/>
          <w:vertAlign w:val="superscript"/>
        </w:rPr>
        <w:t>rd</w:t>
      </w:r>
      <w:r w:rsidRPr="009B7BB6">
        <w:rPr>
          <w:sz w:val="24"/>
          <w:szCs w:val="24"/>
        </w:rPr>
        <w:t xml:space="preserve"> Heaven. Showing Enoch the Place of the Righteous and Compassionate. Here they showed Enoch the Terrible place and Various Tortures. Here they took Enoch up to the 4</w:t>
      </w:r>
      <w:r w:rsidRPr="009B7BB6">
        <w:rPr>
          <w:sz w:val="24"/>
          <w:szCs w:val="24"/>
          <w:vertAlign w:val="superscript"/>
        </w:rPr>
        <w:t>th</w:t>
      </w:r>
      <w:r w:rsidRPr="009B7BB6">
        <w:rPr>
          <w:sz w:val="24"/>
          <w:szCs w:val="24"/>
        </w:rPr>
        <w:t xml:space="preserve"> Heaven, the course of Sun and Moon. Of the Marvelous Elements of the Sun. This is the Lunar Disposition. Enoch’s Ascent to the 5</w:t>
      </w:r>
      <w:r w:rsidRPr="009B7BB6">
        <w:rPr>
          <w:sz w:val="24"/>
          <w:szCs w:val="24"/>
          <w:vertAlign w:val="superscript"/>
        </w:rPr>
        <w:t>th</w:t>
      </w:r>
      <w:r w:rsidRPr="009B7BB6">
        <w:rPr>
          <w:sz w:val="24"/>
          <w:szCs w:val="24"/>
        </w:rPr>
        <w:t xml:space="preserve"> Heaven. Of the Taking of Enoch on the 6</w:t>
      </w:r>
      <w:r w:rsidRPr="009B7BB6">
        <w:rPr>
          <w:sz w:val="24"/>
          <w:szCs w:val="24"/>
          <w:vertAlign w:val="superscript"/>
        </w:rPr>
        <w:t>th</w:t>
      </w:r>
      <w:r w:rsidRPr="009B7BB6">
        <w:rPr>
          <w:sz w:val="24"/>
          <w:szCs w:val="24"/>
        </w:rPr>
        <w:t xml:space="preserve"> Heaven. Enoch in the 7</w:t>
      </w:r>
      <w:r w:rsidRPr="009B7BB6">
        <w:rPr>
          <w:sz w:val="24"/>
          <w:szCs w:val="24"/>
          <w:vertAlign w:val="superscript"/>
        </w:rPr>
        <w:t>th</w:t>
      </w:r>
      <w:r w:rsidRPr="009B7BB6">
        <w:rPr>
          <w:sz w:val="24"/>
          <w:szCs w:val="24"/>
        </w:rPr>
        <w:t xml:space="preserve"> </w:t>
      </w:r>
      <w:r w:rsidRPr="009B7BB6">
        <w:rPr>
          <w:sz w:val="24"/>
          <w:szCs w:val="24"/>
        </w:rPr>
        <w:lastRenderedPageBreak/>
        <w:t>Heaven. How the Angels left Enoch at the End of the 7</w:t>
      </w:r>
      <w:r w:rsidRPr="009B7BB6">
        <w:rPr>
          <w:sz w:val="24"/>
          <w:szCs w:val="24"/>
          <w:vertAlign w:val="superscript"/>
        </w:rPr>
        <w:t>th</w:t>
      </w:r>
      <w:r w:rsidRPr="009B7BB6">
        <w:rPr>
          <w:sz w:val="24"/>
          <w:szCs w:val="24"/>
        </w:rPr>
        <w:t xml:space="preserve"> Heaven. Enoch in the 8</w:t>
      </w:r>
      <w:r w:rsidRPr="009B7BB6">
        <w:rPr>
          <w:sz w:val="24"/>
          <w:szCs w:val="24"/>
          <w:vertAlign w:val="superscript"/>
        </w:rPr>
        <w:t>th</w:t>
      </w:r>
      <w:r w:rsidRPr="009B7BB6">
        <w:rPr>
          <w:sz w:val="24"/>
          <w:szCs w:val="24"/>
        </w:rPr>
        <w:t xml:space="preserve"> Heaven. Enoch in the 9</w:t>
      </w:r>
      <w:r w:rsidRPr="009B7BB6">
        <w:rPr>
          <w:sz w:val="24"/>
          <w:szCs w:val="24"/>
          <w:vertAlign w:val="superscript"/>
        </w:rPr>
        <w:t>th</w:t>
      </w:r>
      <w:r w:rsidRPr="009B7BB6">
        <w:rPr>
          <w:sz w:val="24"/>
          <w:szCs w:val="24"/>
        </w:rPr>
        <w:t xml:space="preserve"> Heaven. Enoch in the Tenth Heaven. How Enoch wrote 366 Books is in 2</w:t>
      </w:r>
      <w:r w:rsidRPr="009B7BB6">
        <w:rPr>
          <w:sz w:val="24"/>
          <w:szCs w:val="24"/>
          <w:vertAlign w:val="superscript"/>
        </w:rPr>
        <w:t>nd</w:t>
      </w:r>
      <w:r w:rsidRPr="009B7BB6">
        <w:rPr>
          <w:sz w:val="24"/>
          <w:szCs w:val="24"/>
        </w:rPr>
        <w:t xml:space="preserve"> Enoch 21:1-23:6. Enoch’s descent and instructions is in 2</w:t>
      </w:r>
      <w:r w:rsidRPr="009B7BB6">
        <w:rPr>
          <w:sz w:val="24"/>
          <w:szCs w:val="24"/>
          <w:vertAlign w:val="superscript"/>
        </w:rPr>
        <w:t>nd</w:t>
      </w:r>
      <w:r w:rsidRPr="009B7BB6">
        <w:rPr>
          <w:sz w:val="24"/>
          <w:szCs w:val="24"/>
        </w:rPr>
        <w:t xml:space="preserve"> Enoch chapters 38-66. Enoch’s ascent, the blessing of Methuselah and Nir, and the Birth of Methuselah is in 2</w:t>
      </w:r>
      <w:r w:rsidRPr="009B7BB6">
        <w:rPr>
          <w:sz w:val="24"/>
          <w:szCs w:val="24"/>
          <w:vertAlign w:val="superscript"/>
        </w:rPr>
        <w:t>nd</w:t>
      </w:r>
      <w:r w:rsidRPr="009B7BB6">
        <w:rPr>
          <w:sz w:val="24"/>
          <w:szCs w:val="24"/>
        </w:rPr>
        <w:t xml:space="preserve"> Enoch chapters 67-73. </w:t>
      </w:r>
    </w:p>
    <w:p w:rsidR="00924C84" w:rsidRPr="009B7BB6" w:rsidRDefault="00924C84" w:rsidP="00924C84">
      <w:pPr>
        <w:spacing w:line="480" w:lineRule="auto"/>
        <w:jc w:val="center"/>
        <w:rPr>
          <w:b/>
          <w:sz w:val="24"/>
          <w:szCs w:val="24"/>
        </w:rPr>
      </w:pPr>
      <w:r w:rsidRPr="009B7BB6">
        <w:rPr>
          <w:b/>
          <w:sz w:val="24"/>
          <w:szCs w:val="24"/>
        </w:rPr>
        <w:t>The Lord Enoch’s Book on the Secrets of 2</w:t>
      </w:r>
      <w:r w:rsidRPr="009B7BB6">
        <w:rPr>
          <w:b/>
          <w:sz w:val="24"/>
          <w:szCs w:val="24"/>
          <w:vertAlign w:val="superscript"/>
        </w:rPr>
        <w:t>nd</w:t>
      </w:r>
      <w:r w:rsidRPr="009B7BB6">
        <w:rPr>
          <w:b/>
          <w:sz w:val="24"/>
          <w:szCs w:val="24"/>
        </w:rPr>
        <w:t xml:space="preserve"> Enoch</w:t>
      </w:r>
    </w:p>
    <w:p w:rsidR="00924C84" w:rsidRPr="009B7BB6" w:rsidRDefault="00924C84" w:rsidP="00924C84">
      <w:pPr>
        <w:spacing w:line="480" w:lineRule="auto"/>
        <w:jc w:val="both"/>
        <w:rPr>
          <w:sz w:val="24"/>
          <w:szCs w:val="24"/>
        </w:rPr>
      </w:pPr>
      <w:r w:rsidRPr="009B7BB6">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9B7BB6">
        <w:rPr>
          <w:sz w:val="24"/>
          <w:szCs w:val="24"/>
          <w:vertAlign w:val="superscript"/>
        </w:rPr>
        <w:t>nd</w:t>
      </w:r>
      <w:r w:rsidRPr="009B7BB6">
        <w:rPr>
          <w:sz w:val="24"/>
          <w:szCs w:val="24"/>
        </w:rPr>
        <w:t xml:space="preserve"> Enoch does not lean on Judaism, but mainly Christianity. In 2</w:t>
      </w:r>
      <w:r w:rsidRPr="009B7BB6">
        <w:rPr>
          <w:sz w:val="24"/>
          <w:szCs w:val="24"/>
          <w:vertAlign w:val="superscript"/>
        </w:rPr>
        <w:t>nd</w:t>
      </w:r>
      <w:r w:rsidRPr="009B7BB6">
        <w:rPr>
          <w:sz w:val="24"/>
          <w:szCs w:val="24"/>
        </w:rPr>
        <w:t xml:space="preserve"> Enoch, Enoch travels through the Heavens in 7 divisions. 1</w:t>
      </w:r>
      <w:r w:rsidRPr="009B7BB6">
        <w:rPr>
          <w:sz w:val="24"/>
          <w:szCs w:val="24"/>
          <w:vertAlign w:val="superscript"/>
        </w:rPr>
        <w:t>st</w:t>
      </w:r>
      <w:r w:rsidRPr="009B7BB6">
        <w:rPr>
          <w:sz w:val="24"/>
          <w:szCs w:val="24"/>
        </w:rPr>
        <w:t>, is in 2</w:t>
      </w:r>
      <w:r w:rsidRPr="009B7BB6">
        <w:rPr>
          <w:sz w:val="24"/>
          <w:szCs w:val="24"/>
          <w:vertAlign w:val="superscript"/>
        </w:rPr>
        <w:t>nd</w:t>
      </w:r>
      <w:r w:rsidRPr="009B7BB6">
        <w:rPr>
          <w:sz w:val="24"/>
          <w:szCs w:val="24"/>
        </w:rPr>
        <w:t xml:space="preserve"> Enoch 3:1-6:1, which contains storehouses of dew &amp; snow. 2</w:t>
      </w:r>
      <w:r w:rsidRPr="009B7BB6">
        <w:rPr>
          <w:sz w:val="24"/>
          <w:szCs w:val="24"/>
          <w:vertAlign w:val="superscript"/>
        </w:rPr>
        <w:t>nd</w:t>
      </w:r>
      <w:r w:rsidRPr="009B7BB6">
        <w:rPr>
          <w:sz w:val="24"/>
          <w:szCs w:val="24"/>
        </w:rPr>
        <w:t>, is in 2</w:t>
      </w:r>
      <w:r w:rsidRPr="009B7BB6">
        <w:rPr>
          <w:sz w:val="24"/>
          <w:szCs w:val="24"/>
          <w:vertAlign w:val="superscript"/>
        </w:rPr>
        <w:t>nd</w:t>
      </w:r>
      <w:r w:rsidRPr="009B7BB6">
        <w:rPr>
          <w:sz w:val="24"/>
          <w:szCs w:val="24"/>
        </w:rPr>
        <w:t xml:space="preserve"> Enoch 7:1-5, which is full of darkness and the sexual who awaits judgment. 3</w:t>
      </w:r>
      <w:r w:rsidRPr="009B7BB6">
        <w:rPr>
          <w:sz w:val="24"/>
          <w:szCs w:val="24"/>
          <w:vertAlign w:val="superscript"/>
        </w:rPr>
        <w:t>rd</w:t>
      </w:r>
      <w:r w:rsidRPr="009B7BB6">
        <w:rPr>
          <w:sz w:val="24"/>
          <w:szCs w:val="24"/>
        </w:rPr>
        <w:t>, is in 2</w:t>
      </w:r>
      <w:r w:rsidRPr="009B7BB6">
        <w:rPr>
          <w:sz w:val="24"/>
          <w:szCs w:val="24"/>
          <w:vertAlign w:val="superscript"/>
        </w:rPr>
        <w:t>nd</w:t>
      </w:r>
      <w:r w:rsidRPr="009B7BB6">
        <w:rPr>
          <w:sz w:val="24"/>
          <w:szCs w:val="24"/>
        </w:rPr>
        <w:t xml:space="preserve"> Enoch 8:1-9:1, which contains the Edenic Paradise that has been prepared for the righteous. 4</w:t>
      </w:r>
      <w:r w:rsidRPr="009B7BB6">
        <w:rPr>
          <w:sz w:val="24"/>
          <w:szCs w:val="24"/>
          <w:vertAlign w:val="superscript"/>
        </w:rPr>
        <w:t>th</w:t>
      </w:r>
      <w:r w:rsidRPr="009B7BB6">
        <w:rPr>
          <w:sz w:val="24"/>
          <w:szCs w:val="24"/>
        </w:rPr>
        <w:t>, is in 2</w:t>
      </w:r>
      <w:r w:rsidRPr="009B7BB6">
        <w:rPr>
          <w:sz w:val="24"/>
          <w:szCs w:val="24"/>
          <w:vertAlign w:val="superscript"/>
        </w:rPr>
        <w:t>nd</w:t>
      </w:r>
      <w:r w:rsidRPr="009B7BB6">
        <w:rPr>
          <w:sz w:val="24"/>
          <w:szCs w:val="24"/>
        </w:rPr>
        <w:t xml:space="preserve"> Enoch 11:1-17:1, which has the movements of the Heavenly Luminaries and Innumerable Heavenly Creatures. 5</w:t>
      </w:r>
      <w:r w:rsidRPr="009B7BB6">
        <w:rPr>
          <w:sz w:val="24"/>
          <w:szCs w:val="24"/>
          <w:vertAlign w:val="superscript"/>
        </w:rPr>
        <w:t>th</w:t>
      </w:r>
      <w:r w:rsidRPr="009B7BB6">
        <w:rPr>
          <w:sz w:val="24"/>
          <w:szCs w:val="24"/>
        </w:rPr>
        <w:t>, is in 2</w:t>
      </w:r>
      <w:r w:rsidRPr="009B7BB6">
        <w:rPr>
          <w:sz w:val="24"/>
          <w:szCs w:val="24"/>
          <w:vertAlign w:val="superscript"/>
        </w:rPr>
        <w:t>nd</w:t>
      </w:r>
      <w:r w:rsidRPr="009B7BB6">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9B7BB6">
        <w:rPr>
          <w:sz w:val="24"/>
          <w:szCs w:val="24"/>
          <w:vertAlign w:val="superscript"/>
        </w:rPr>
        <w:t>th</w:t>
      </w:r>
      <w:r w:rsidRPr="009B7BB6">
        <w:rPr>
          <w:sz w:val="24"/>
          <w:szCs w:val="24"/>
        </w:rPr>
        <w:t>, is in 2</w:t>
      </w:r>
      <w:r w:rsidRPr="009B7BB6">
        <w:rPr>
          <w:sz w:val="24"/>
          <w:szCs w:val="24"/>
          <w:vertAlign w:val="superscript"/>
        </w:rPr>
        <w:t>nd</w:t>
      </w:r>
      <w:r w:rsidRPr="009B7BB6">
        <w:rPr>
          <w:sz w:val="24"/>
          <w:szCs w:val="24"/>
        </w:rPr>
        <w:t xml:space="preserve"> Enoch 19:1-6, which are the Archangels and the 7 groups of angels who supervised over </w:t>
      </w:r>
      <w:r w:rsidRPr="009B7BB6">
        <w:rPr>
          <w:sz w:val="24"/>
          <w:szCs w:val="24"/>
        </w:rPr>
        <w:lastRenderedPageBreak/>
        <w:t>creation. 7</w:t>
      </w:r>
      <w:r w:rsidRPr="009B7BB6">
        <w:rPr>
          <w:sz w:val="24"/>
          <w:szCs w:val="24"/>
          <w:vertAlign w:val="superscript"/>
        </w:rPr>
        <w:t>th</w:t>
      </w:r>
      <w:r w:rsidRPr="009B7BB6">
        <w:rPr>
          <w:sz w:val="24"/>
          <w:szCs w:val="24"/>
        </w:rPr>
        <w:t>, is in 2</w:t>
      </w:r>
      <w:r w:rsidRPr="009B7BB6">
        <w:rPr>
          <w:sz w:val="24"/>
          <w:szCs w:val="24"/>
          <w:vertAlign w:val="superscript"/>
        </w:rPr>
        <w:t>nd</w:t>
      </w:r>
      <w:r w:rsidRPr="009B7BB6">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9B7BB6">
        <w:rPr>
          <w:sz w:val="24"/>
          <w:szCs w:val="24"/>
          <w:vertAlign w:val="superscript"/>
        </w:rPr>
        <w:t>nd</w:t>
      </w:r>
      <w:r w:rsidRPr="009B7BB6">
        <w:rPr>
          <w:sz w:val="24"/>
          <w:szCs w:val="24"/>
        </w:rPr>
        <w:t xml:space="preserve"> Enoch 24:1-33:12. The Instructions to pass on to His family for a faithful seed is in 2</w:t>
      </w:r>
      <w:r w:rsidRPr="009B7BB6">
        <w:rPr>
          <w:sz w:val="24"/>
          <w:szCs w:val="24"/>
          <w:vertAlign w:val="superscript"/>
        </w:rPr>
        <w:t>nd</w:t>
      </w:r>
      <w:r w:rsidRPr="009B7BB6">
        <w:rPr>
          <w:sz w:val="24"/>
          <w:szCs w:val="24"/>
        </w:rPr>
        <w:t xml:space="preserve"> Enoch 34:1-37:2. Enoch then descends back to Earth in order to instruct His Sons about Heaven &amp; ensure they remain faithful to the Father Stephen before He is taken again to Heaven is in 2</w:t>
      </w:r>
      <w:r w:rsidRPr="009B7BB6">
        <w:rPr>
          <w:sz w:val="24"/>
          <w:szCs w:val="24"/>
          <w:vertAlign w:val="superscript"/>
        </w:rPr>
        <w:t>nd</w:t>
      </w:r>
      <w:r w:rsidRPr="009B7BB6">
        <w:rPr>
          <w:sz w:val="24"/>
          <w:szCs w:val="24"/>
        </w:rPr>
        <w:t xml:space="preserve"> Enoch 38:1-67:3. The end of 2</w:t>
      </w:r>
      <w:r w:rsidRPr="009B7BB6">
        <w:rPr>
          <w:sz w:val="24"/>
          <w:szCs w:val="24"/>
          <w:vertAlign w:val="superscript"/>
        </w:rPr>
        <w:t>nd</w:t>
      </w:r>
      <w:r w:rsidRPr="009B7BB6">
        <w:rPr>
          <w:sz w:val="24"/>
          <w:szCs w:val="24"/>
        </w:rPr>
        <w:t xml:space="preserve"> Enoch focuses on Methuselah and Nir, a Son of Lamech in 2</w:t>
      </w:r>
      <w:r w:rsidRPr="009B7BB6">
        <w:rPr>
          <w:sz w:val="24"/>
          <w:szCs w:val="24"/>
          <w:vertAlign w:val="superscript"/>
        </w:rPr>
        <w:t>nd</w:t>
      </w:r>
      <w:r w:rsidRPr="009B7BB6">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9B7BB6">
        <w:rPr>
          <w:sz w:val="24"/>
          <w:szCs w:val="24"/>
          <w:vertAlign w:val="superscript"/>
        </w:rPr>
        <w:t>nd</w:t>
      </w:r>
      <w:r w:rsidRPr="009B7BB6">
        <w:rPr>
          <w:sz w:val="24"/>
          <w:szCs w:val="24"/>
        </w:rPr>
        <w:t xml:space="preserve"> Enoch 71:1-73:9. The NT Parallels is with Revelation chapter 4. The World of 2</w:t>
      </w:r>
      <w:r w:rsidRPr="009B7BB6">
        <w:rPr>
          <w:sz w:val="24"/>
          <w:szCs w:val="24"/>
          <w:vertAlign w:val="superscript"/>
        </w:rPr>
        <w:t>nd</w:t>
      </w:r>
      <w:r w:rsidRPr="009B7BB6">
        <w:rPr>
          <w:sz w:val="24"/>
          <w:szCs w:val="24"/>
        </w:rPr>
        <w:t xml:space="preserve"> Enoch describes 7,000 years and the 8</w:t>
      </w:r>
      <w:r w:rsidRPr="009B7BB6">
        <w:rPr>
          <w:sz w:val="24"/>
          <w:szCs w:val="24"/>
          <w:vertAlign w:val="superscript"/>
        </w:rPr>
        <w:t>th</w:t>
      </w:r>
      <w:r w:rsidRPr="009B7BB6">
        <w:rPr>
          <w:sz w:val="24"/>
          <w:szCs w:val="24"/>
        </w:rPr>
        <w:t xml:space="preserve"> is endless.              </w:t>
      </w:r>
    </w:p>
    <w:p w:rsidR="00924C84" w:rsidRPr="009B7BB6" w:rsidRDefault="00924C84" w:rsidP="00924C84">
      <w:pPr>
        <w:spacing w:line="480" w:lineRule="auto"/>
        <w:jc w:val="center"/>
        <w:rPr>
          <w:b/>
          <w:sz w:val="24"/>
          <w:szCs w:val="24"/>
        </w:rPr>
      </w:pPr>
      <w:r w:rsidRPr="009B7BB6">
        <w:rPr>
          <w:b/>
          <w:sz w:val="24"/>
          <w:szCs w:val="24"/>
        </w:rPr>
        <w:t>The Lord Enoch’s Book on the Sefer Hekalot as 3</w:t>
      </w:r>
      <w:r w:rsidRPr="009B7BB6">
        <w:rPr>
          <w:b/>
          <w:sz w:val="24"/>
          <w:szCs w:val="24"/>
          <w:vertAlign w:val="superscript"/>
        </w:rPr>
        <w:t>rd</w:t>
      </w:r>
      <w:r w:rsidRPr="009B7BB6">
        <w:rPr>
          <w:b/>
          <w:sz w:val="24"/>
          <w:szCs w:val="24"/>
        </w:rPr>
        <w:t xml:space="preserve"> Enoch called the Book of Palaces</w:t>
      </w:r>
    </w:p>
    <w:p w:rsidR="00924C84" w:rsidRPr="009B7BB6" w:rsidRDefault="00924C84" w:rsidP="00924C84">
      <w:pPr>
        <w:spacing w:line="480" w:lineRule="auto"/>
        <w:jc w:val="both"/>
        <w:rPr>
          <w:sz w:val="24"/>
          <w:szCs w:val="24"/>
        </w:rPr>
      </w:pPr>
      <w:r w:rsidRPr="009B7BB6">
        <w:rPr>
          <w:sz w:val="24"/>
          <w:szCs w:val="24"/>
        </w:rPr>
        <w:t>There is 48 chapters in the Book of Palaces and is claimed to be written by Rabbi Ishmael who lived 90AD to 135AD. He was a Tanna, a rabbinic sage whose writings are held in the Jewish Mishnah. In 3</w:t>
      </w:r>
      <w:r w:rsidRPr="009B7BB6">
        <w:rPr>
          <w:sz w:val="24"/>
          <w:szCs w:val="24"/>
          <w:vertAlign w:val="superscript"/>
        </w:rPr>
        <w:t>rd</w:t>
      </w:r>
      <w:r w:rsidRPr="009B7BB6">
        <w:rPr>
          <w:sz w:val="24"/>
          <w:szCs w:val="24"/>
        </w:rPr>
        <w:t xml:space="preserve"> Enoch, Enoch ascends to Heaven and is transformed into the Angel Metatron. Which Metraton refers to “</w:t>
      </w:r>
      <w:r w:rsidRPr="009B7BB6">
        <w:rPr>
          <w:b/>
          <w:sz w:val="24"/>
          <w:szCs w:val="24"/>
        </w:rPr>
        <w:t>The Lesser Yahweh</w:t>
      </w:r>
      <w:r w:rsidRPr="009B7BB6">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9B7BB6">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9B7BB6">
        <w:rPr>
          <w:sz w:val="24"/>
          <w:szCs w:val="24"/>
          <w:vertAlign w:val="superscript"/>
        </w:rPr>
        <w:t>rd</w:t>
      </w:r>
      <w:r w:rsidRPr="009B7BB6">
        <w:rPr>
          <w:sz w:val="24"/>
          <w:szCs w:val="24"/>
        </w:rPr>
        <w:t xml:space="preserve"> Enoch 24, as well as the Father Stephen’s throne in Isaiah chapter 6. The NT Parallels is in 2</w:t>
      </w:r>
      <w:r w:rsidRPr="009B7BB6">
        <w:rPr>
          <w:sz w:val="24"/>
          <w:szCs w:val="24"/>
          <w:vertAlign w:val="superscript"/>
        </w:rPr>
        <w:t>nd</w:t>
      </w:r>
      <w:r w:rsidRPr="009B7BB6">
        <w:rPr>
          <w:sz w:val="24"/>
          <w:szCs w:val="24"/>
        </w:rPr>
        <w:t xml:space="preserve"> Corinthians chapter 12, also in Revelation the defined Relationship of the Universal Church &amp; the Father Stephen’s Kingdom of Lordship, while 3</w:t>
      </w:r>
      <w:r w:rsidRPr="009B7BB6">
        <w:rPr>
          <w:sz w:val="24"/>
          <w:szCs w:val="24"/>
          <w:vertAlign w:val="superscript"/>
        </w:rPr>
        <w:t>rd</w:t>
      </w:r>
      <w:r w:rsidRPr="009B7BB6">
        <w:rPr>
          <w:sz w:val="24"/>
          <w:szCs w:val="24"/>
        </w:rPr>
        <w:t xml:space="preserve"> Enoch 45 emphasizes the continuity with their history in the past and the Father Stephen’s promises in their future. 3</w:t>
      </w:r>
      <w:r w:rsidRPr="009B7BB6">
        <w:rPr>
          <w:sz w:val="24"/>
          <w:szCs w:val="24"/>
          <w:vertAlign w:val="superscript"/>
        </w:rPr>
        <w:t>rd</w:t>
      </w:r>
      <w:r w:rsidRPr="009B7BB6">
        <w:rPr>
          <w:sz w:val="24"/>
          <w:szCs w:val="24"/>
        </w:rPr>
        <w:t xml:space="preserve"> Enoch is a combination of apocalyptic and mystical/magical which points solely to Palestine or Babylon.       </w:t>
      </w:r>
    </w:p>
    <w:p w:rsidR="00924C84" w:rsidRPr="009B7BB6" w:rsidRDefault="00924C84" w:rsidP="00924C84">
      <w:pPr>
        <w:spacing w:line="480" w:lineRule="auto"/>
        <w:jc w:val="both"/>
        <w:rPr>
          <w:sz w:val="24"/>
          <w:szCs w:val="24"/>
        </w:rPr>
      </w:pPr>
      <w:r w:rsidRPr="009B7BB6">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924C84" w:rsidRPr="009B7BB6" w:rsidRDefault="00924C84" w:rsidP="00924C84">
      <w:pPr>
        <w:spacing w:line="480" w:lineRule="auto"/>
        <w:jc w:val="center"/>
        <w:rPr>
          <w:b/>
          <w:sz w:val="24"/>
          <w:szCs w:val="24"/>
        </w:rPr>
      </w:pPr>
      <w:r w:rsidRPr="009B7BB6">
        <w:rPr>
          <w:b/>
          <w:sz w:val="24"/>
          <w:szCs w:val="24"/>
        </w:rPr>
        <w:t>THE LORD MELCHIZEDEK (THE LORD MELCHIZEDEK’S LADY OF KINGDOMS) WITH THE RANK OF A 6 GOLD STAR GENERAL IN THE ETERNAL ORDER WHICH IS FOREVER [IN THE BOOK ABOVE]</w:t>
      </w:r>
    </w:p>
    <w:p w:rsidR="00924C84" w:rsidRPr="009B7BB6" w:rsidRDefault="00924C84" w:rsidP="00924C84">
      <w:pPr>
        <w:spacing w:line="480" w:lineRule="auto"/>
        <w:jc w:val="center"/>
        <w:rPr>
          <w:b/>
          <w:sz w:val="24"/>
          <w:szCs w:val="24"/>
        </w:rPr>
      </w:pPr>
      <w:r w:rsidRPr="009B7BB6">
        <w:rPr>
          <w:b/>
          <w:sz w:val="24"/>
          <w:szCs w:val="24"/>
        </w:rPr>
        <w:lastRenderedPageBreak/>
        <w:t>THE LORD SOLOMON (THE QUEEN OF SHEBA THE LADY OF KINGDOMS AS THE AFRICAN RACE) WITH THE RANK OF COLONEL OR HIGHER FOR 40 YEARS FROM 40 YEARS OF AGE TO 80 YEARS OF AGE</w:t>
      </w:r>
    </w:p>
    <w:p w:rsidR="00924C84" w:rsidRPr="009B7BB6" w:rsidRDefault="00924C84" w:rsidP="00924C84">
      <w:pPr>
        <w:spacing w:line="480" w:lineRule="auto"/>
        <w:jc w:val="both"/>
        <w:rPr>
          <w:sz w:val="24"/>
          <w:szCs w:val="24"/>
        </w:rPr>
      </w:pPr>
      <w:r w:rsidRPr="009B7BB6">
        <w:rPr>
          <w:sz w:val="24"/>
          <w:szCs w:val="24"/>
        </w:rPr>
        <w:t>The white skin color King Solomon’s name means “</w:t>
      </w:r>
      <w:r w:rsidRPr="009B7BB6">
        <w:rPr>
          <w:b/>
          <w:sz w:val="24"/>
          <w:szCs w:val="24"/>
        </w:rPr>
        <w:t>God is Crowned Peace</w:t>
      </w:r>
      <w:r w:rsidRPr="009B7BB6">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9B7BB6">
        <w:rPr>
          <w:sz w:val="24"/>
          <w:szCs w:val="24"/>
          <w:vertAlign w:val="superscript"/>
        </w:rPr>
        <w:t>st</w:t>
      </w:r>
      <w:r w:rsidRPr="009B7BB6">
        <w:rPr>
          <w:sz w:val="24"/>
          <w:szCs w:val="24"/>
        </w:rPr>
        <w:t xml:space="preserve"> day to the 5</w:t>
      </w:r>
      <w:r w:rsidRPr="009B7BB6">
        <w:rPr>
          <w:sz w:val="24"/>
          <w:szCs w:val="24"/>
          <w:vertAlign w:val="superscript"/>
        </w:rPr>
        <w:t>th</w:t>
      </w:r>
      <w:r w:rsidRPr="009B7BB6">
        <w:rPr>
          <w:sz w:val="24"/>
          <w:szCs w:val="24"/>
        </w:rPr>
        <w:t xml:space="preserve"> day with the image likeness of the LORD, then Solomon being named on the 6</w:t>
      </w:r>
      <w:r w:rsidRPr="009B7BB6">
        <w:rPr>
          <w:sz w:val="24"/>
          <w:szCs w:val="24"/>
          <w:vertAlign w:val="superscript"/>
        </w:rPr>
        <w:t>th</w:t>
      </w:r>
      <w:r w:rsidRPr="009B7BB6">
        <w:rPr>
          <w:sz w:val="24"/>
          <w:szCs w:val="24"/>
        </w:rPr>
        <w:t xml:space="preserve"> day as Man and on the 7</w:t>
      </w:r>
      <w:r w:rsidRPr="009B7BB6">
        <w:rPr>
          <w:sz w:val="24"/>
          <w:szCs w:val="24"/>
          <w:vertAlign w:val="superscript"/>
        </w:rPr>
        <w:t>th</w:t>
      </w:r>
      <w:r w:rsidRPr="009B7BB6">
        <w:rPr>
          <w:sz w:val="24"/>
          <w:szCs w:val="24"/>
        </w:rPr>
        <w:t xml:space="preserve"> day He fell because of sexuality with His foreign wives concerning once by which all His family was killed, then on the 8</w:t>
      </w:r>
      <w:r w:rsidRPr="009B7BB6">
        <w:rPr>
          <w:sz w:val="24"/>
          <w:szCs w:val="24"/>
          <w:vertAlign w:val="superscript"/>
        </w:rPr>
        <w:t>th</w:t>
      </w:r>
      <w:r w:rsidRPr="009B7BB6">
        <w:rPr>
          <w:sz w:val="24"/>
          <w:szCs w:val="24"/>
        </w:rPr>
        <w:t xml:space="preserve"> day He was renamed.  </w:t>
      </w:r>
    </w:p>
    <w:p w:rsidR="00924C84" w:rsidRPr="009B7BB6" w:rsidRDefault="00924C84" w:rsidP="00924C84">
      <w:pPr>
        <w:spacing w:line="480" w:lineRule="auto"/>
        <w:jc w:val="both"/>
        <w:rPr>
          <w:sz w:val="24"/>
          <w:szCs w:val="24"/>
        </w:rPr>
      </w:pPr>
      <w:r w:rsidRPr="009B7BB6">
        <w:rPr>
          <w:sz w:val="24"/>
          <w:szCs w:val="24"/>
        </w:rPr>
        <w:t>King Solomon’s Role in Scripture. King Solomon succeeded His Father David as Israel’s King and King Solomon’s Throne is considered a more exalted, majestic &amp; greater Throne than the Throne of King David in 1</w:t>
      </w:r>
      <w:r w:rsidRPr="009B7BB6">
        <w:rPr>
          <w:sz w:val="24"/>
          <w:szCs w:val="24"/>
          <w:vertAlign w:val="superscript"/>
        </w:rPr>
        <w:t>st</w:t>
      </w:r>
      <w:r w:rsidRPr="009B7BB6">
        <w:rPr>
          <w:sz w:val="24"/>
          <w:szCs w:val="24"/>
        </w:rPr>
        <w:t xml:space="preserve"> King 1:37, 47; 9:5 &amp; 2</w:t>
      </w:r>
      <w:r w:rsidRPr="009B7BB6">
        <w:rPr>
          <w:sz w:val="24"/>
          <w:szCs w:val="24"/>
          <w:vertAlign w:val="superscript"/>
        </w:rPr>
        <w:t>nd</w:t>
      </w:r>
      <w:r w:rsidRPr="009B7BB6">
        <w:rPr>
          <w:sz w:val="24"/>
          <w:szCs w:val="24"/>
        </w:rPr>
        <w:t xml:space="preserve"> Chronicles 7:18. The other accomplishments of King Solomon are that He spoke 3,000 proverbs, and His songs were 1,005. He also spoke of hyssop, trees, animals, birds, creepy things &amp; fish in 1</w:t>
      </w:r>
      <w:r w:rsidRPr="009B7BB6">
        <w:rPr>
          <w:sz w:val="24"/>
          <w:szCs w:val="24"/>
          <w:vertAlign w:val="superscript"/>
        </w:rPr>
        <w:t>st</w:t>
      </w:r>
      <w:r w:rsidRPr="009B7BB6">
        <w:rPr>
          <w:sz w:val="24"/>
          <w:szCs w:val="24"/>
        </w:rPr>
        <w:t xml:space="preserve"> Kings 4:32-33. </w:t>
      </w:r>
    </w:p>
    <w:p w:rsidR="00924C84" w:rsidRPr="009B7BB6" w:rsidRDefault="00924C84" w:rsidP="00924C84">
      <w:pPr>
        <w:spacing w:line="480" w:lineRule="auto"/>
        <w:jc w:val="both"/>
        <w:rPr>
          <w:sz w:val="24"/>
          <w:szCs w:val="24"/>
        </w:rPr>
      </w:pPr>
      <w:r w:rsidRPr="009B7BB6">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924C84" w:rsidRPr="009B7BB6" w:rsidRDefault="00924C84" w:rsidP="00924C84">
      <w:pPr>
        <w:spacing w:line="480" w:lineRule="auto"/>
        <w:jc w:val="both"/>
        <w:rPr>
          <w:sz w:val="24"/>
          <w:szCs w:val="24"/>
        </w:rPr>
      </w:pPr>
      <w:r w:rsidRPr="009B7BB6">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924C84" w:rsidRPr="009B7BB6" w:rsidRDefault="00924C84" w:rsidP="00924C84">
      <w:pPr>
        <w:spacing w:line="480" w:lineRule="auto"/>
        <w:jc w:val="both"/>
        <w:rPr>
          <w:sz w:val="24"/>
          <w:szCs w:val="24"/>
        </w:rPr>
      </w:pPr>
      <w:r w:rsidRPr="009B7BB6">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924C84" w:rsidRPr="009B7BB6" w:rsidRDefault="00924C84" w:rsidP="00924C84">
      <w:pPr>
        <w:spacing w:line="480" w:lineRule="auto"/>
        <w:jc w:val="both"/>
        <w:rPr>
          <w:sz w:val="24"/>
          <w:szCs w:val="24"/>
        </w:rPr>
      </w:pPr>
      <w:r w:rsidRPr="009B7BB6">
        <w:rPr>
          <w:b/>
          <w:sz w:val="24"/>
          <w:szCs w:val="24"/>
        </w:rPr>
        <w:t xml:space="preserve">King Solomon’s Relationships: </w:t>
      </w:r>
      <w:r w:rsidRPr="009B7BB6">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9B7BB6">
        <w:rPr>
          <w:sz w:val="24"/>
          <w:szCs w:val="24"/>
          <w:vertAlign w:val="superscript"/>
        </w:rPr>
        <w:t>st</w:t>
      </w:r>
      <w:r w:rsidRPr="009B7BB6">
        <w:rPr>
          <w:sz w:val="24"/>
          <w:szCs w:val="24"/>
        </w:rPr>
        <w:t xml:space="preserve"> Corinthians 6:17 all as One Flesh and the 1 Sexual Union is </w:t>
      </w:r>
      <w:r w:rsidRPr="009B7BB6">
        <w:rPr>
          <w:sz w:val="24"/>
          <w:szCs w:val="24"/>
        </w:rPr>
        <w:lastRenderedPageBreak/>
        <w:t>derived from Genesis 4:1 with 1</w:t>
      </w:r>
      <w:r w:rsidRPr="009B7BB6">
        <w:rPr>
          <w:sz w:val="24"/>
          <w:szCs w:val="24"/>
          <w:vertAlign w:val="superscript"/>
        </w:rPr>
        <w:t>st</w:t>
      </w:r>
      <w:r w:rsidRPr="009B7B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B7BB6">
        <w:rPr>
          <w:sz w:val="24"/>
          <w:szCs w:val="24"/>
          <w:vertAlign w:val="superscript"/>
        </w:rPr>
        <w:t>st</w:t>
      </w:r>
      <w:r w:rsidRPr="009B7B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24C84" w:rsidRPr="009B7BB6" w:rsidRDefault="00924C84" w:rsidP="00924C84">
      <w:pPr>
        <w:spacing w:line="480" w:lineRule="auto"/>
        <w:jc w:val="both"/>
        <w:rPr>
          <w:sz w:val="24"/>
          <w:szCs w:val="24"/>
        </w:rPr>
      </w:pPr>
      <w:r w:rsidRPr="009B7BB6">
        <w:rPr>
          <w:sz w:val="24"/>
          <w:szCs w:val="24"/>
        </w:rPr>
        <w:t>King Solomon asked for Wisdom in 1</w:t>
      </w:r>
      <w:r w:rsidRPr="009B7BB6">
        <w:rPr>
          <w:sz w:val="24"/>
          <w:szCs w:val="24"/>
          <w:vertAlign w:val="superscript"/>
        </w:rPr>
        <w:t>st</w:t>
      </w:r>
      <w:r w:rsidRPr="009B7BB6">
        <w:rPr>
          <w:sz w:val="24"/>
          <w:szCs w:val="24"/>
        </w:rPr>
        <w:t xml:space="preserve"> Kings chapter 3. And the very beginning of His reign, King Solomon “(agape) loved the Lord, walking in the statutes of His Father David” in 1</w:t>
      </w:r>
      <w:r w:rsidRPr="009B7BB6">
        <w:rPr>
          <w:sz w:val="24"/>
          <w:szCs w:val="24"/>
          <w:vertAlign w:val="superscript"/>
        </w:rPr>
        <w:t>st</w:t>
      </w:r>
      <w:r w:rsidRPr="009B7BB6">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9B7BB6">
        <w:rPr>
          <w:sz w:val="24"/>
          <w:szCs w:val="24"/>
          <w:vertAlign w:val="superscript"/>
        </w:rPr>
        <w:t>st</w:t>
      </w:r>
      <w:r w:rsidRPr="009B7BB6">
        <w:rPr>
          <w:sz w:val="24"/>
          <w:szCs w:val="24"/>
        </w:rPr>
        <w:t xml:space="preserve"> Kings 3:9. This request pleased the Father Stephen, and the Father Stephen granted Him not only wisdom, but peace, wealth, the lives of His Enemies and long life as well. </w:t>
      </w:r>
    </w:p>
    <w:p w:rsidR="00924C84" w:rsidRPr="009B7BB6" w:rsidRDefault="00924C84" w:rsidP="00924C84">
      <w:pPr>
        <w:spacing w:line="480" w:lineRule="auto"/>
        <w:jc w:val="both"/>
        <w:rPr>
          <w:sz w:val="24"/>
          <w:szCs w:val="24"/>
        </w:rPr>
      </w:pPr>
      <w:r w:rsidRPr="009B7BB6">
        <w:rPr>
          <w:sz w:val="24"/>
          <w:szCs w:val="24"/>
        </w:rPr>
        <w:t>King Solomon dedicated the Temple in 1</w:t>
      </w:r>
      <w:r w:rsidRPr="009B7BB6">
        <w:rPr>
          <w:sz w:val="24"/>
          <w:szCs w:val="24"/>
          <w:vertAlign w:val="superscript"/>
        </w:rPr>
        <w:t>st</w:t>
      </w:r>
      <w:r w:rsidRPr="009B7BB6">
        <w:rPr>
          <w:sz w:val="24"/>
          <w:szCs w:val="24"/>
        </w:rPr>
        <w:t xml:space="preserve"> Kings chapter 8 &amp; 2</w:t>
      </w:r>
      <w:r w:rsidRPr="009B7BB6">
        <w:rPr>
          <w:sz w:val="24"/>
          <w:szCs w:val="24"/>
          <w:vertAlign w:val="superscript"/>
        </w:rPr>
        <w:t>nd</w:t>
      </w:r>
      <w:r w:rsidRPr="009B7BB6">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9B7BB6">
        <w:rPr>
          <w:sz w:val="24"/>
          <w:szCs w:val="24"/>
        </w:rPr>
        <w:lastRenderedPageBreak/>
        <w:t>heart therefore be loyal to the LORD Our GOD, to walk in His statutes and keep His commandments, as at this day” in 1</w:t>
      </w:r>
      <w:r w:rsidRPr="009B7BB6">
        <w:rPr>
          <w:sz w:val="24"/>
          <w:szCs w:val="24"/>
          <w:vertAlign w:val="superscript"/>
        </w:rPr>
        <w:t>st</w:t>
      </w:r>
      <w:r w:rsidRPr="009B7BB6">
        <w:rPr>
          <w:sz w:val="24"/>
          <w:szCs w:val="24"/>
        </w:rPr>
        <w:t xml:space="preserve"> Kings 8:61.  </w:t>
      </w:r>
    </w:p>
    <w:p w:rsidR="00924C84" w:rsidRPr="009B7BB6" w:rsidRDefault="00924C84" w:rsidP="00924C84">
      <w:pPr>
        <w:spacing w:line="480" w:lineRule="auto"/>
        <w:jc w:val="both"/>
        <w:rPr>
          <w:sz w:val="24"/>
          <w:szCs w:val="24"/>
        </w:rPr>
      </w:pPr>
      <w:r w:rsidRPr="009B7BB6">
        <w:rPr>
          <w:sz w:val="24"/>
          <w:szCs w:val="24"/>
        </w:rPr>
        <w:t>The Father Stephen’s second appearance to King Solomon in 1</w:t>
      </w:r>
      <w:r w:rsidRPr="009B7BB6">
        <w:rPr>
          <w:sz w:val="24"/>
          <w:szCs w:val="24"/>
          <w:vertAlign w:val="superscript"/>
        </w:rPr>
        <w:t>st</w:t>
      </w:r>
      <w:r w:rsidRPr="009B7BB6">
        <w:rPr>
          <w:sz w:val="24"/>
          <w:szCs w:val="24"/>
        </w:rPr>
        <w:t xml:space="preserve"> Kings chapter 9. After the dedication of the Temple, the Father Stephen appeared to King Solomon again, promising to bless the King if He continued to walk in His ways and live in godliness. </w:t>
      </w:r>
    </w:p>
    <w:p w:rsidR="00924C84" w:rsidRPr="009B7BB6" w:rsidRDefault="00924C84" w:rsidP="00924C84">
      <w:pPr>
        <w:spacing w:line="480" w:lineRule="auto"/>
        <w:jc w:val="both"/>
        <w:rPr>
          <w:sz w:val="24"/>
          <w:szCs w:val="24"/>
        </w:rPr>
      </w:pPr>
      <w:r w:rsidRPr="009B7BB6">
        <w:rPr>
          <w:sz w:val="24"/>
          <w:szCs w:val="24"/>
        </w:rPr>
        <w:t>King Solomon’s Fall in 1</w:t>
      </w:r>
      <w:r w:rsidRPr="009B7BB6">
        <w:rPr>
          <w:sz w:val="24"/>
          <w:szCs w:val="24"/>
          <w:vertAlign w:val="superscript"/>
        </w:rPr>
        <w:t>st</w:t>
      </w:r>
      <w:r w:rsidRPr="009B7BB6">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9B7BB6">
        <w:rPr>
          <w:sz w:val="24"/>
          <w:szCs w:val="24"/>
          <w:vertAlign w:val="superscript"/>
        </w:rPr>
        <w:t>st</w:t>
      </w:r>
      <w:r w:rsidRPr="009B7BB6">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924C84" w:rsidRPr="009B7BB6" w:rsidRDefault="00924C84" w:rsidP="00924C84">
      <w:pPr>
        <w:spacing w:line="480" w:lineRule="auto"/>
        <w:jc w:val="both"/>
        <w:rPr>
          <w:sz w:val="24"/>
          <w:szCs w:val="24"/>
        </w:rPr>
      </w:pPr>
      <w:r w:rsidRPr="009B7BB6">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9B7BB6">
        <w:rPr>
          <w:b/>
          <w:sz w:val="24"/>
          <w:szCs w:val="24"/>
        </w:rPr>
        <w:t>God is Love and the Love in the Holy Bible</w:t>
      </w:r>
      <w:r w:rsidRPr="009B7BB6">
        <w:rPr>
          <w:sz w:val="24"/>
          <w:szCs w:val="24"/>
        </w:rPr>
        <w:t xml:space="preserve">.” </w:t>
      </w:r>
    </w:p>
    <w:p w:rsidR="00924C84" w:rsidRPr="009B7BB6" w:rsidRDefault="00924C84" w:rsidP="00924C84">
      <w:pPr>
        <w:spacing w:line="480" w:lineRule="auto"/>
        <w:jc w:val="both"/>
        <w:rPr>
          <w:sz w:val="24"/>
          <w:szCs w:val="24"/>
        </w:rPr>
      </w:pPr>
      <w:r w:rsidRPr="009B7BB6">
        <w:rPr>
          <w:sz w:val="24"/>
          <w:szCs w:val="24"/>
        </w:rPr>
        <w:t>King Solomon’s Marriages and Public Policy in 1</w:t>
      </w:r>
      <w:r w:rsidRPr="009B7BB6">
        <w:rPr>
          <w:sz w:val="24"/>
          <w:szCs w:val="24"/>
          <w:vertAlign w:val="superscript"/>
        </w:rPr>
        <w:t>st</w:t>
      </w:r>
      <w:r w:rsidRPr="009B7BB6">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9B7BB6">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9B7BB6">
        <w:rPr>
          <w:sz w:val="24"/>
          <w:szCs w:val="24"/>
          <w:vertAlign w:val="superscript"/>
        </w:rPr>
        <w:t>st</w:t>
      </w:r>
      <w:r w:rsidRPr="009B7BB6">
        <w:rPr>
          <w:sz w:val="24"/>
          <w:szCs w:val="24"/>
        </w:rPr>
        <w:t xml:space="preserve"> Peter 1:17-21. In the Ancient World, normally treaties were sealed between Nations by their marriages in their royal houses. Many of King Solomon’s Wives, if not all were introduced into Israel by treaties. </w:t>
      </w:r>
    </w:p>
    <w:p w:rsidR="00924C84" w:rsidRPr="009B7BB6" w:rsidRDefault="00924C84" w:rsidP="00924C84">
      <w:pPr>
        <w:spacing w:line="480" w:lineRule="auto"/>
        <w:jc w:val="both"/>
        <w:rPr>
          <w:sz w:val="24"/>
          <w:szCs w:val="24"/>
        </w:rPr>
      </w:pPr>
      <w:r w:rsidRPr="009B7BB6">
        <w:rPr>
          <w:sz w:val="24"/>
          <w:szCs w:val="24"/>
        </w:rPr>
        <w:t>King Solomon’s Holy Divine Love that turned into Sexual Eros Love for His Foreign Wives in 1</w:t>
      </w:r>
      <w:r w:rsidRPr="009B7BB6">
        <w:rPr>
          <w:sz w:val="24"/>
          <w:szCs w:val="24"/>
          <w:vertAlign w:val="superscript"/>
        </w:rPr>
        <w:t>st</w:t>
      </w:r>
      <w:r w:rsidRPr="009B7BB6">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9B7BB6">
        <w:rPr>
          <w:sz w:val="24"/>
          <w:szCs w:val="24"/>
          <w:vertAlign w:val="superscript"/>
        </w:rPr>
        <w:t>st</w:t>
      </w:r>
      <w:r w:rsidRPr="009B7BB6">
        <w:rPr>
          <w:sz w:val="24"/>
          <w:szCs w:val="24"/>
        </w:rPr>
        <w:t xml:space="preserve"> King chapter 11 &amp; Nehemiah 13:25-27. The text says King Solomon “turned from the LORD GOD of Israel, who had appeared to Him twice” in 1</w:t>
      </w:r>
      <w:r w:rsidRPr="009B7BB6">
        <w:rPr>
          <w:sz w:val="24"/>
          <w:szCs w:val="24"/>
          <w:vertAlign w:val="superscript"/>
        </w:rPr>
        <w:t>st</w:t>
      </w:r>
      <w:r w:rsidRPr="009B7BB6">
        <w:rPr>
          <w:sz w:val="24"/>
          <w:szCs w:val="24"/>
        </w:rPr>
        <w:t xml:space="preserve"> Kings 11:9.</w:t>
      </w:r>
    </w:p>
    <w:p w:rsidR="00924C84" w:rsidRPr="009B7BB6" w:rsidRDefault="00924C84" w:rsidP="00924C84">
      <w:pPr>
        <w:spacing w:line="480" w:lineRule="auto"/>
        <w:jc w:val="both"/>
        <w:rPr>
          <w:sz w:val="24"/>
          <w:szCs w:val="24"/>
        </w:rPr>
      </w:pPr>
      <w:r w:rsidRPr="009B7BB6">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924C84" w:rsidRPr="009B7BB6" w:rsidRDefault="00924C84" w:rsidP="00924C84">
      <w:pPr>
        <w:spacing w:line="480" w:lineRule="auto"/>
        <w:jc w:val="both"/>
        <w:rPr>
          <w:sz w:val="24"/>
          <w:szCs w:val="24"/>
        </w:rPr>
      </w:pPr>
      <w:r w:rsidRPr="009B7BB6">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924C84" w:rsidRPr="009B7BB6" w:rsidRDefault="00924C84" w:rsidP="00924C84">
      <w:pPr>
        <w:spacing w:line="480" w:lineRule="auto"/>
        <w:jc w:val="center"/>
        <w:rPr>
          <w:b/>
          <w:sz w:val="24"/>
          <w:szCs w:val="24"/>
        </w:rPr>
      </w:pPr>
      <w:r w:rsidRPr="009B7BB6">
        <w:rPr>
          <w:b/>
          <w:sz w:val="24"/>
          <w:szCs w:val="24"/>
        </w:rPr>
        <w:t>THE LORD JOB (THE LORD JOB’S LADY OF KINGDOMS) WITH THE RANK OF GENERAL OR HIGHER FOR 40 YEARS [IN THIS BOOK ABOVE]</w:t>
      </w:r>
    </w:p>
    <w:p w:rsidR="00924C84" w:rsidRPr="009B7BB6" w:rsidRDefault="00924C84" w:rsidP="00924C84">
      <w:pPr>
        <w:spacing w:line="480" w:lineRule="auto"/>
        <w:jc w:val="center"/>
        <w:rPr>
          <w:b/>
          <w:sz w:val="24"/>
          <w:szCs w:val="24"/>
        </w:rPr>
      </w:pPr>
      <w:r w:rsidRPr="009B7BB6">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9B7BB6">
        <w:rPr>
          <w:b/>
          <w:sz w:val="24"/>
          <w:szCs w:val="24"/>
        </w:rPr>
        <w:lastRenderedPageBreak/>
        <w:t>HIGHEST RANKING 6 GOLD STAR GENERAL &amp; IS FOREVER SUPREMELY AUTHORIZED [NONE OF THESE IS FROM AN INTERRACIAL LINE] IN HEBREWS 7:21</w:t>
      </w:r>
    </w:p>
    <w:p w:rsidR="00924C84" w:rsidRPr="009B7BB6" w:rsidRDefault="00924C84" w:rsidP="00924C84">
      <w:pPr>
        <w:spacing w:line="480" w:lineRule="auto"/>
        <w:jc w:val="center"/>
        <w:rPr>
          <w:b/>
          <w:sz w:val="24"/>
          <w:szCs w:val="24"/>
        </w:rPr>
      </w:pPr>
      <w:r w:rsidRPr="009B7BB6">
        <w:rPr>
          <w:b/>
          <w:sz w:val="24"/>
          <w:szCs w:val="24"/>
        </w:rPr>
        <w:t>The Lord Melchizedek’s Identity (ID)</w:t>
      </w:r>
    </w:p>
    <w:p w:rsidR="00924C84" w:rsidRPr="009B7BB6" w:rsidRDefault="00924C84" w:rsidP="00924C84">
      <w:pPr>
        <w:spacing w:line="480" w:lineRule="auto"/>
        <w:jc w:val="both"/>
        <w:rPr>
          <w:sz w:val="24"/>
          <w:szCs w:val="24"/>
        </w:rPr>
      </w:pPr>
      <w:r w:rsidRPr="009B7BB6">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9B7BB6">
        <w:rPr>
          <w:sz w:val="24"/>
          <w:szCs w:val="24"/>
          <w:vertAlign w:val="superscript"/>
        </w:rPr>
        <w:t>st</w:t>
      </w:r>
      <w:r w:rsidRPr="009B7BB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9B7BB6">
        <w:rPr>
          <w:sz w:val="24"/>
          <w:szCs w:val="24"/>
          <w:vertAlign w:val="superscript"/>
        </w:rPr>
        <w:t>st</w:t>
      </w:r>
      <w:r w:rsidRPr="009B7BB6">
        <w:rPr>
          <w:sz w:val="24"/>
          <w:szCs w:val="24"/>
        </w:rPr>
        <w:t xml:space="preserve"> Chief of Police) of the Most High God [Ephesians 4:6]---Most Highest Father Stephen [2</w:t>
      </w:r>
      <w:r w:rsidRPr="009B7BB6">
        <w:rPr>
          <w:sz w:val="24"/>
          <w:szCs w:val="24"/>
          <w:vertAlign w:val="superscript"/>
        </w:rPr>
        <w:t>nd</w:t>
      </w:r>
      <w:r w:rsidRPr="009B7BB6">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924C84" w:rsidRPr="009B7BB6" w:rsidRDefault="00924C84" w:rsidP="00924C84">
      <w:pPr>
        <w:spacing w:line="480" w:lineRule="auto"/>
        <w:jc w:val="center"/>
        <w:rPr>
          <w:b/>
          <w:sz w:val="24"/>
          <w:szCs w:val="24"/>
        </w:rPr>
      </w:pPr>
      <w:r w:rsidRPr="009B7BB6">
        <w:rPr>
          <w:b/>
          <w:sz w:val="24"/>
          <w:szCs w:val="24"/>
        </w:rPr>
        <w:t>The Problems of the Lord Melchizedek’s Earliest Roots being called the “Priest of God Most High”</w:t>
      </w:r>
    </w:p>
    <w:p w:rsidR="00924C84" w:rsidRPr="009B7BB6" w:rsidRDefault="00924C84" w:rsidP="00924C84">
      <w:pPr>
        <w:spacing w:line="480" w:lineRule="auto"/>
        <w:jc w:val="both"/>
        <w:rPr>
          <w:sz w:val="24"/>
          <w:szCs w:val="24"/>
        </w:rPr>
      </w:pPr>
      <w:r w:rsidRPr="009B7BB6">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9B7BB6">
        <w:rPr>
          <w:sz w:val="24"/>
          <w:szCs w:val="24"/>
          <w:vertAlign w:val="superscript"/>
        </w:rPr>
        <w:t>th</w:t>
      </w:r>
      <w:r w:rsidRPr="009B7BB6">
        <w:rPr>
          <w:sz w:val="24"/>
          <w:szCs w:val="24"/>
        </w:rPr>
        <w:t xml:space="preserve"> from the Lord Adam [lived 930 years &amp; died] &amp; the Lord Noah [lived 950 years &amp; died] is 10</w:t>
      </w:r>
      <w:r w:rsidRPr="009B7BB6">
        <w:rPr>
          <w:sz w:val="24"/>
          <w:szCs w:val="24"/>
          <w:vertAlign w:val="superscript"/>
        </w:rPr>
        <w:t>th</w:t>
      </w:r>
      <w:r w:rsidRPr="009B7BB6">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924C84" w:rsidRPr="009B7BB6" w:rsidRDefault="00924C84" w:rsidP="00924C84">
      <w:pPr>
        <w:spacing w:line="480" w:lineRule="auto"/>
        <w:jc w:val="both"/>
        <w:rPr>
          <w:sz w:val="24"/>
          <w:szCs w:val="24"/>
        </w:rPr>
      </w:pPr>
      <w:r w:rsidRPr="009B7BB6">
        <w:rPr>
          <w:sz w:val="24"/>
          <w:szCs w:val="24"/>
        </w:rPr>
        <w:t xml:space="preserve">There is another Root of the Lord Melchizedek between the times of the Lord Abraham &amp; the Lord Moses, the Egyptian Pharaoh---Lord Akh-en-aton, who teaches a monotheistic religion </w:t>
      </w:r>
      <w:r w:rsidRPr="009B7BB6">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924C84" w:rsidRPr="009B7BB6" w:rsidRDefault="00924C84" w:rsidP="00924C84">
      <w:pPr>
        <w:spacing w:line="480" w:lineRule="auto"/>
        <w:jc w:val="both"/>
        <w:rPr>
          <w:sz w:val="24"/>
          <w:szCs w:val="24"/>
        </w:rPr>
      </w:pPr>
      <w:r w:rsidRPr="009B7BB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9B7BB6">
        <w:rPr>
          <w:sz w:val="24"/>
          <w:szCs w:val="24"/>
          <w:vertAlign w:val="superscript"/>
        </w:rPr>
        <w:t>nd</w:t>
      </w:r>
      <w:r w:rsidRPr="009B7BB6">
        <w:rPr>
          <w:sz w:val="24"/>
          <w:szCs w:val="24"/>
        </w:rPr>
        <w:t xml:space="preserve"> Samuel 7:13, 16 &amp; 1</w:t>
      </w:r>
      <w:r w:rsidRPr="009B7BB6">
        <w:rPr>
          <w:sz w:val="24"/>
          <w:szCs w:val="24"/>
          <w:vertAlign w:val="superscript"/>
        </w:rPr>
        <w:t>st</w:t>
      </w:r>
      <w:r w:rsidRPr="009B7BB6">
        <w:rPr>
          <w:sz w:val="24"/>
          <w:szCs w:val="24"/>
        </w:rPr>
        <w:t xml:space="preserve"> Kings 1:37, 47. </w:t>
      </w:r>
    </w:p>
    <w:p w:rsidR="00924C84" w:rsidRPr="009B7BB6" w:rsidRDefault="00924C84" w:rsidP="00924C84">
      <w:pPr>
        <w:spacing w:line="480" w:lineRule="auto"/>
        <w:jc w:val="both"/>
        <w:rPr>
          <w:sz w:val="24"/>
          <w:szCs w:val="24"/>
        </w:rPr>
      </w:pPr>
      <w:r w:rsidRPr="009B7BB6">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924C84" w:rsidRPr="009B7BB6" w:rsidRDefault="00924C84" w:rsidP="00924C84">
      <w:pPr>
        <w:spacing w:line="480" w:lineRule="auto"/>
        <w:jc w:val="both"/>
        <w:rPr>
          <w:sz w:val="24"/>
          <w:szCs w:val="24"/>
        </w:rPr>
      </w:pPr>
      <w:r w:rsidRPr="009B7BB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9B7BB6">
        <w:rPr>
          <w:b/>
          <w:sz w:val="24"/>
          <w:szCs w:val="24"/>
        </w:rPr>
        <w:t>Indestructible Endless Life</w:t>
      </w:r>
      <w:r w:rsidRPr="009B7BB6">
        <w:rPr>
          <w:sz w:val="24"/>
          <w:szCs w:val="24"/>
        </w:rPr>
        <w:t xml:space="preserve">” in Hebrews 7:15-16.     </w:t>
      </w:r>
    </w:p>
    <w:p w:rsidR="00924C84" w:rsidRPr="009B7BB6" w:rsidRDefault="00924C84" w:rsidP="00924C84">
      <w:pPr>
        <w:spacing w:line="480" w:lineRule="auto"/>
        <w:jc w:val="both"/>
        <w:rPr>
          <w:sz w:val="24"/>
          <w:szCs w:val="24"/>
        </w:rPr>
      </w:pPr>
      <w:r w:rsidRPr="009B7BB6">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924C84" w:rsidRPr="009B7BB6" w:rsidRDefault="00924C84" w:rsidP="00924C84">
      <w:pPr>
        <w:spacing w:line="480" w:lineRule="auto"/>
        <w:jc w:val="center"/>
        <w:rPr>
          <w:b/>
          <w:sz w:val="24"/>
          <w:szCs w:val="24"/>
        </w:rPr>
      </w:pPr>
      <w:r w:rsidRPr="009B7BB6">
        <w:rPr>
          <w:b/>
          <w:sz w:val="24"/>
          <w:szCs w:val="24"/>
        </w:rPr>
        <w:t>The 10% Tithe (Sacrifices, Offerings &amp; Spoils) to the Father Stephen by the Eternal General Order of the Lord Melchizedek</w:t>
      </w:r>
    </w:p>
    <w:p w:rsidR="00924C84" w:rsidRPr="009B7BB6" w:rsidRDefault="00924C84" w:rsidP="00924C84">
      <w:pPr>
        <w:spacing w:line="480" w:lineRule="auto"/>
        <w:jc w:val="both"/>
        <w:rPr>
          <w:sz w:val="24"/>
          <w:szCs w:val="24"/>
        </w:rPr>
      </w:pPr>
      <w:r w:rsidRPr="009B7BB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924C84" w:rsidRPr="009B7BB6" w:rsidRDefault="00924C84" w:rsidP="00924C84">
      <w:pPr>
        <w:spacing w:line="480" w:lineRule="auto"/>
        <w:jc w:val="center"/>
        <w:rPr>
          <w:b/>
          <w:sz w:val="24"/>
          <w:szCs w:val="24"/>
        </w:rPr>
      </w:pPr>
      <w:r w:rsidRPr="009B7BB6">
        <w:rPr>
          <w:b/>
          <w:sz w:val="24"/>
          <w:szCs w:val="24"/>
        </w:rPr>
        <w:t>The Office of the High Priest</w:t>
      </w:r>
    </w:p>
    <w:p w:rsidR="00924C84" w:rsidRPr="009B7BB6" w:rsidRDefault="00924C84" w:rsidP="00924C84">
      <w:pPr>
        <w:spacing w:line="480" w:lineRule="auto"/>
        <w:jc w:val="both"/>
        <w:rPr>
          <w:sz w:val="24"/>
          <w:szCs w:val="24"/>
        </w:rPr>
      </w:pPr>
      <w:r w:rsidRPr="009B7BB6">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B7BB6">
        <w:rPr>
          <w:sz w:val="24"/>
          <w:szCs w:val="24"/>
          <w:vertAlign w:val="superscript"/>
        </w:rPr>
        <w:t>st</w:t>
      </w:r>
      <w:r w:rsidRPr="009B7BB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B7BB6">
        <w:rPr>
          <w:sz w:val="24"/>
          <w:szCs w:val="24"/>
          <w:vertAlign w:val="superscript"/>
        </w:rPr>
        <w:t>st</w:t>
      </w:r>
      <w:r w:rsidRPr="009B7BB6">
        <w:rPr>
          <w:sz w:val="24"/>
          <w:szCs w:val="24"/>
        </w:rPr>
        <w:t xml:space="preserve"> tabernacle &amp; then grew in the 1</w:t>
      </w:r>
      <w:r w:rsidRPr="009B7BB6">
        <w:rPr>
          <w:sz w:val="24"/>
          <w:szCs w:val="24"/>
          <w:vertAlign w:val="superscript"/>
        </w:rPr>
        <w:t>st</w:t>
      </w:r>
      <w:r w:rsidRPr="009B7BB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B7BB6">
        <w:rPr>
          <w:b/>
          <w:sz w:val="24"/>
          <w:szCs w:val="24"/>
        </w:rPr>
        <w:t>The Lord Yahweh’s Healing and the Medical Herbal Antidotes of the Holy Bible</w:t>
      </w:r>
      <w:r w:rsidRPr="009B7BB6">
        <w:rPr>
          <w:sz w:val="24"/>
          <w:szCs w:val="24"/>
        </w:rPr>
        <w:t>” and “</w:t>
      </w:r>
      <w:r w:rsidRPr="009B7BB6">
        <w:rPr>
          <w:b/>
          <w:sz w:val="24"/>
          <w:szCs w:val="24"/>
        </w:rPr>
        <w:t>The Lord Yahweh’s Healing and the Biblical Diseases in the Holy Bible</w:t>
      </w:r>
      <w:r w:rsidRPr="009B7BB6">
        <w:rPr>
          <w:sz w:val="24"/>
          <w:szCs w:val="24"/>
        </w:rPr>
        <w:t>” and “</w:t>
      </w:r>
      <w:r w:rsidRPr="009B7BB6">
        <w:rPr>
          <w:b/>
          <w:sz w:val="24"/>
          <w:szCs w:val="24"/>
        </w:rPr>
        <w:t>The Lord Yahweh’s Healing and the Medical Antidotes from Animals in the Holy Bible</w:t>
      </w:r>
      <w:r w:rsidRPr="009B7BB6">
        <w:rPr>
          <w:sz w:val="24"/>
          <w:szCs w:val="24"/>
        </w:rPr>
        <w:t>” and “</w:t>
      </w:r>
      <w:r w:rsidRPr="009B7BB6">
        <w:rPr>
          <w:b/>
          <w:sz w:val="24"/>
          <w:szCs w:val="24"/>
        </w:rPr>
        <w:t>The Lord Yahweh’s Healing and the Biblical Smoking in the Holy Bible</w:t>
      </w:r>
      <w:r w:rsidRPr="009B7BB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9B7BB6">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9B7BB6">
        <w:rPr>
          <w:sz w:val="24"/>
          <w:szCs w:val="24"/>
          <w:vertAlign w:val="superscript"/>
        </w:rPr>
        <w:t>st</w:t>
      </w:r>
      <w:r w:rsidRPr="009B7BB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9B7BB6">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B7BB6">
        <w:rPr>
          <w:sz w:val="24"/>
          <w:szCs w:val="24"/>
          <w:vertAlign w:val="superscript"/>
        </w:rPr>
        <w:t>st</w:t>
      </w:r>
      <w:r w:rsidRPr="009B7BB6">
        <w:rPr>
          <w:sz w:val="24"/>
          <w:szCs w:val="24"/>
        </w:rPr>
        <w:t xml:space="preserve"> Samuel 26:8; Ezra 2:63; Nehemiah 7:65 &amp; Sirach 45:10. No One can call the Lord Stephen the Father, except by His Own Holy Ghost &amp; His Own Truth in John 4:21-24.  </w:t>
      </w:r>
    </w:p>
    <w:p w:rsidR="00924C84" w:rsidRPr="009B7BB6" w:rsidRDefault="00924C84" w:rsidP="00924C84">
      <w:pPr>
        <w:spacing w:line="480" w:lineRule="auto"/>
        <w:jc w:val="center"/>
        <w:rPr>
          <w:b/>
          <w:sz w:val="24"/>
          <w:szCs w:val="24"/>
        </w:rPr>
      </w:pPr>
      <w:r w:rsidRPr="009B7BB6">
        <w:rPr>
          <w:b/>
          <w:sz w:val="24"/>
          <w:szCs w:val="24"/>
        </w:rPr>
        <w:t>The 7 Complete General Orders of the Lord Melchizedek for All Creation</w:t>
      </w:r>
    </w:p>
    <w:p w:rsidR="00924C84" w:rsidRPr="009B7BB6" w:rsidRDefault="00924C84" w:rsidP="00924C84">
      <w:pPr>
        <w:spacing w:line="480" w:lineRule="auto"/>
        <w:jc w:val="both"/>
        <w:rPr>
          <w:sz w:val="24"/>
          <w:szCs w:val="24"/>
        </w:rPr>
      </w:pPr>
      <w:r w:rsidRPr="009B7BB6">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924C84" w:rsidRPr="009B7BB6" w:rsidRDefault="00924C84" w:rsidP="00924C84">
      <w:pPr>
        <w:jc w:val="center"/>
        <w:rPr>
          <w:rFonts w:cstheme="minorHAnsi"/>
          <w:b/>
          <w:sz w:val="24"/>
          <w:szCs w:val="24"/>
        </w:rPr>
      </w:pPr>
      <w:r w:rsidRPr="009B7BB6">
        <w:rPr>
          <w:rFonts w:cstheme="minorHAnsi"/>
          <w:b/>
          <w:sz w:val="24"/>
          <w:szCs w:val="24"/>
        </w:rPr>
        <w:lastRenderedPageBreak/>
        <w:t>The Worldly Law Armed Forces: The 30 Orders of the Lord Melchizedek (Giants)</w:t>
      </w:r>
    </w:p>
    <w:p w:rsidR="00924C84" w:rsidRPr="009B7BB6" w:rsidRDefault="00924C84" w:rsidP="00924C84">
      <w:pPr>
        <w:spacing w:line="480" w:lineRule="auto"/>
        <w:jc w:val="both"/>
        <w:rPr>
          <w:rFonts w:cstheme="minorHAnsi"/>
          <w:sz w:val="24"/>
          <w:szCs w:val="24"/>
        </w:rPr>
      </w:pPr>
      <w:r w:rsidRPr="009B7BB6">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24C84" w:rsidRPr="009B7BB6" w:rsidRDefault="00924C84" w:rsidP="00924C84">
      <w:pPr>
        <w:jc w:val="center"/>
        <w:rPr>
          <w:rFonts w:cstheme="minorHAnsi"/>
          <w:b/>
          <w:sz w:val="24"/>
          <w:szCs w:val="24"/>
        </w:rPr>
      </w:pPr>
      <w:r w:rsidRPr="009B7BB6">
        <w:rPr>
          <w:rFonts w:cstheme="minorHAnsi"/>
          <w:b/>
          <w:sz w:val="24"/>
          <w:szCs w:val="24"/>
        </w:rPr>
        <w:t>The Military Law Armed Forces: The 30 Orders of the Lord Melchizedek by Elohim (Dragon Hosts, Camps &amp; Armies)</w:t>
      </w:r>
    </w:p>
    <w:p w:rsidR="00924C84" w:rsidRPr="009B7BB6" w:rsidRDefault="00924C84" w:rsidP="00924C84">
      <w:pPr>
        <w:jc w:val="center"/>
        <w:rPr>
          <w:rFonts w:cstheme="minorHAnsi"/>
          <w:b/>
          <w:sz w:val="24"/>
          <w:szCs w:val="24"/>
        </w:rPr>
      </w:pPr>
      <w:r w:rsidRPr="009B7BB6">
        <w:rPr>
          <w:rFonts w:cstheme="minorHAnsi"/>
          <w:b/>
          <w:sz w:val="24"/>
          <w:szCs w:val="24"/>
        </w:rPr>
        <w:t>The Ministry of the Heavenly Soldiers (Dignitaries) with the 5 House Orders:</w:t>
      </w:r>
    </w:p>
    <w:p w:rsidR="00924C84" w:rsidRPr="009B7BB6" w:rsidRDefault="00924C84" w:rsidP="00924C84">
      <w:pPr>
        <w:spacing w:line="480" w:lineRule="auto"/>
        <w:jc w:val="both"/>
        <w:rPr>
          <w:rFonts w:cstheme="minorHAnsi"/>
          <w:sz w:val="24"/>
          <w:szCs w:val="24"/>
        </w:rPr>
      </w:pPr>
      <w:r w:rsidRPr="009B7BB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24C84" w:rsidRPr="009B7BB6" w:rsidRDefault="00924C84" w:rsidP="00924C84">
      <w:pPr>
        <w:jc w:val="center"/>
        <w:rPr>
          <w:rFonts w:cstheme="minorHAnsi"/>
          <w:b/>
          <w:sz w:val="24"/>
          <w:szCs w:val="24"/>
        </w:rPr>
      </w:pPr>
      <w:r w:rsidRPr="009B7BB6">
        <w:rPr>
          <w:rFonts w:cstheme="minorHAnsi"/>
          <w:b/>
          <w:sz w:val="24"/>
          <w:szCs w:val="24"/>
        </w:rPr>
        <w:t>The Ministry of Heavenly Governors (Presidents) with the 7 City Orders:</w:t>
      </w:r>
    </w:p>
    <w:p w:rsidR="00924C84" w:rsidRPr="009B7BB6" w:rsidRDefault="00924C84" w:rsidP="00924C84">
      <w:pPr>
        <w:spacing w:line="480" w:lineRule="auto"/>
        <w:jc w:val="both"/>
        <w:rPr>
          <w:rFonts w:cstheme="minorHAnsi"/>
          <w:sz w:val="24"/>
          <w:szCs w:val="24"/>
        </w:rPr>
      </w:pPr>
      <w:r w:rsidRPr="009B7BB6">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924C84" w:rsidRPr="009B7BB6" w:rsidRDefault="00924C84" w:rsidP="00924C84">
      <w:pPr>
        <w:jc w:val="center"/>
        <w:rPr>
          <w:rFonts w:cstheme="minorHAnsi"/>
          <w:b/>
          <w:sz w:val="24"/>
          <w:szCs w:val="24"/>
        </w:rPr>
      </w:pPr>
      <w:r w:rsidRPr="009B7BB6">
        <w:rPr>
          <w:rFonts w:cstheme="minorHAnsi"/>
          <w:b/>
          <w:sz w:val="24"/>
          <w:szCs w:val="24"/>
        </w:rPr>
        <w:t>The Ministry of Heavenly Guardians (Protectors) with the 10 Kingdom Orders:</w:t>
      </w:r>
    </w:p>
    <w:p w:rsidR="00924C84" w:rsidRPr="009B7BB6" w:rsidRDefault="00924C84" w:rsidP="00924C84">
      <w:pPr>
        <w:spacing w:line="480" w:lineRule="auto"/>
        <w:jc w:val="both"/>
        <w:rPr>
          <w:rFonts w:cstheme="minorHAnsi"/>
          <w:sz w:val="24"/>
          <w:szCs w:val="24"/>
        </w:rPr>
      </w:pPr>
      <w:r w:rsidRPr="009B7BB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24C84" w:rsidRPr="009B7BB6" w:rsidRDefault="00924C84" w:rsidP="00924C84">
      <w:pPr>
        <w:spacing w:after="0" w:line="240" w:lineRule="auto"/>
        <w:jc w:val="center"/>
        <w:rPr>
          <w:rFonts w:cstheme="minorHAnsi"/>
          <w:b/>
          <w:sz w:val="24"/>
          <w:szCs w:val="24"/>
        </w:rPr>
      </w:pPr>
      <w:r w:rsidRPr="009B7BB6">
        <w:rPr>
          <w:rFonts w:cstheme="minorHAnsi"/>
          <w:b/>
          <w:sz w:val="24"/>
          <w:szCs w:val="24"/>
        </w:rPr>
        <w:t>The Ministry of the Heavenly Crown with the 2 Foundational Orders:</w:t>
      </w:r>
    </w:p>
    <w:p w:rsidR="00924C84" w:rsidRPr="009B7BB6" w:rsidRDefault="00924C84" w:rsidP="00924C84">
      <w:pPr>
        <w:spacing w:after="0" w:line="240" w:lineRule="auto"/>
        <w:rPr>
          <w:rFonts w:cstheme="minorHAnsi"/>
          <w:sz w:val="24"/>
          <w:szCs w:val="24"/>
        </w:rPr>
      </w:pPr>
    </w:p>
    <w:p w:rsidR="00924C84" w:rsidRPr="009B7BB6" w:rsidRDefault="00924C84" w:rsidP="00924C84">
      <w:pPr>
        <w:spacing w:after="0" w:line="240" w:lineRule="auto"/>
        <w:rPr>
          <w:rFonts w:cstheme="minorHAnsi"/>
          <w:sz w:val="24"/>
          <w:szCs w:val="24"/>
        </w:rPr>
      </w:pPr>
      <w:r w:rsidRPr="009B7BB6">
        <w:rPr>
          <w:rFonts w:cstheme="minorHAnsi"/>
          <w:sz w:val="24"/>
          <w:szCs w:val="24"/>
        </w:rPr>
        <w:t>The Dragons called Chubby Ones &amp; The Dragons called Cherubim’s.</w:t>
      </w:r>
    </w:p>
    <w:p w:rsidR="00924C84" w:rsidRPr="009B7BB6" w:rsidRDefault="00924C84" w:rsidP="00924C84">
      <w:pPr>
        <w:spacing w:after="0" w:line="240" w:lineRule="auto"/>
        <w:rPr>
          <w:rFonts w:cstheme="minorHAnsi"/>
          <w:sz w:val="24"/>
          <w:szCs w:val="24"/>
        </w:rPr>
      </w:pPr>
    </w:p>
    <w:p w:rsidR="00924C84" w:rsidRPr="009B7BB6" w:rsidRDefault="00924C84" w:rsidP="00924C84">
      <w:pPr>
        <w:spacing w:after="0" w:line="240" w:lineRule="auto"/>
        <w:jc w:val="center"/>
        <w:rPr>
          <w:rFonts w:cstheme="minorHAnsi"/>
          <w:b/>
          <w:sz w:val="24"/>
          <w:szCs w:val="24"/>
        </w:rPr>
      </w:pPr>
      <w:r w:rsidRPr="009B7BB6">
        <w:rPr>
          <w:rFonts w:cstheme="minorHAnsi"/>
          <w:b/>
          <w:sz w:val="24"/>
          <w:szCs w:val="24"/>
        </w:rPr>
        <w:t>The 6 Supreme Dragon Lordship Commands of the Lord Elohim in the 1 Rock Order:</w:t>
      </w:r>
    </w:p>
    <w:p w:rsidR="00924C84" w:rsidRPr="009B7BB6" w:rsidRDefault="00924C84" w:rsidP="00924C84">
      <w:pPr>
        <w:spacing w:after="0" w:line="240" w:lineRule="auto"/>
        <w:jc w:val="both"/>
        <w:rPr>
          <w:rFonts w:cstheme="minorHAnsi"/>
          <w:sz w:val="24"/>
          <w:szCs w:val="24"/>
        </w:rPr>
      </w:pPr>
      <w:r w:rsidRPr="009B7BB6">
        <w:rPr>
          <w:rFonts w:cstheme="minorHAnsi"/>
          <w:sz w:val="24"/>
          <w:szCs w:val="24"/>
        </w:rPr>
        <w:t xml:space="preserve"> </w:t>
      </w:r>
    </w:p>
    <w:p w:rsidR="00924C84" w:rsidRPr="009B7BB6" w:rsidRDefault="00924C84" w:rsidP="00924C84">
      <w:pPr>
        <w:spacing w:after="0" w:line="480" w:lineRule="auto"/>
        <w:jc w:val="both"/>
        <w:rPr>
          <w:rFonts w:cstheme="minorHAnsi"/>
          <w:sz w:val="24"/>
          <w:szCs w:val="24"/>
        </w:rPr>
      </w:pPr>
      <w:r w:rsidRPr="009B7BB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24C84" w:rsidRPr="009B7BB6" w:rsidRDefault="00924C84" w:rsidP="00924C84">
      <w:pPr>
        <w:spacing w:after="0" w:line="480" w:lineRule="auto"/>
        <w:jc w:val="center"/>
        <w:rPr>
          <w:rFonts w:cstheme="minorHAnsi"/>
          <w:b/>
          <w:sz w:val="24"/>
          <w:szCs w:val="24"/>
        </w:rPr>
      </w:pPr>
      <w:r w:rsidRPr="009B7BB6">
        <w:rPr>
          <w:rFonts w:cstheme="minorHAnsi"/>
          <w:b/>
          <w:sz w:val="24"/>
          <w:szCs w:val="24"/>
        </w:rPr>
        <w:t xml:space="preserve">The Law Enforcement Armed Forces: The 30 Orders of the Lord Melchizedek by EL (Law) </w:t>
      </w:r>
    </w:p>
    <w:p w:rsidR="00924C84" w:rsidRPr="009B7BB6" w:rsidRDefault="00924C84" w:rsidP="00924C84">
      <w:pPr>
        <w:spacing w:after="0" w:line="480" w:lineRule="auto"/>
        <w:jc w:val="both"/>
        <w:rPr>
          <w:sz w:val="24"/>
          <w:szCs w:val="24"/>
        </w:rPr>
      </w:pPr>
      <w:r w:rsidRPr="009B7BB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9B7BB6">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B7BB6">
        <w:rPr>
          <w:rFonts w:cstheme="minorHAnsi"/>
          <w:sz w:val="24"/>
          <w:szCs w:val="24"/>
          <w:vertAlign w:val="superscript"/>
        </w:rPr>
        <w:t>nd</w:t>
      </w:r>
      <w:r w:rsidRPr="009B7BB6">
        <w:rPr>
          <w:rFonts w:cstheme="minorHAnsi"/>
          <w:sz w:val="24"/>
          <w:szCs w:val="24"/>
        </w:rPr>
        <w:t xml:space="preserve"> Greatest Command, The Law called the 1</w:t>
      </w:r>
      <w:r w:rsidRPr="009B7BB6">
        <w:rPr>
          <w:rFonts w:cstheme="minorHAnsi"/>
          <w:sz w:val="24"/>
          <w:szCs w:val="24"/>
          <w:vertAlign w:val="superscript"/>
        </w:rPr>
        <w:t>st</w:t>
      </w:r>
      <w:r w:rsidRPr="009B7BB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24C84" w:rsidRPr="009B7BB6" w:rsidRDefault="00924C84" w:rsidP="00924C84">
      <w:pPr>
        <w:spacing w:line="480" w:lineRule="auto"/>
        <w:jc w:val="center"/>
        <w:rPr>
          <w:b/>
          <w:sz w:val="24"/>
          <w:szCs w:val="24"/>
        </w:rPr>
      </w:pPr>
      <w:r w:rsidRPr="009B7BB6">
        <w:rPr>
          <w:b/>
          <w:sz w:val="24"/>
          <w:szCs w:val="24"/>
        </w:rPr>
        <w:t>The Eternal General Order of the Lord Melchizedek</w:t>
      </w:r>
    </w:p>
    <w:p w:rsidR="00924C84" w:rsidRPr="009B7BB6" w:rsidRDefault="00924C84" w:rsidP="00924C84">
      <w:pPr>
        <w:spacing w:line="480" w:lineRule="auto"/>
        <w:jc w:val="both"/>
        <w:rPr>
          <w:sz w:val="24"/>
          <w:szCs w:val="24"/>
        </w:rPr>
      </w:pPr>
      <w:r w:rsidRPr="009B7BB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9B7BB6">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9B7BB6">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9B7BB6">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9B7BB6">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9B7BB6">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9B7BB6">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924C84" w:rsidRPr="009B7BB6" w:rsidRDefault="00924C84" w:rsidP="00924C84">
      <w:pPr>
        <w:spacing w:line="480" w:lineRule="auto"/>
        <w:jc w:val="both"/>
        <w:rPr>
          <w:sz w:val="24"/>
          <w:szCs w:val="24"/>
        </w:rPr>
      </w:pPr>
      <w:r w:rsidRPr="009B7BB6">
        <w:rPr>
          <w:sz w:val="24"/>
          <w:szCs w:val="24"/>
        </w:rPr>
        <w:t>The Lord Melchizedek’s Eternal General Order concerns every Eternal Creature who has died within the 1</w:t>
      </w:r>
      <w:r w:rsidRPr="009B7BB6">
        <w:rPr>
          <w:sz w:val="24"/>
          <w:szCs w:val="24"/>
          <w:vertAlign w:val="superscript"/>
        </w:rPr>
        <w:t>st</w:t>
      </w:r>
      <w:r w:rsidRPr="009B7BB6">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9B7BB6">
        <w:rPr>
          <w:sz w:val="24"/>
          <w:szCs w:val="24"/>
          <w:vertAlign w:val="superscript"/>
        </w:rPr>
        <w:t>st</w:t>
      </w:r>
      <w:r w:rsidRPr="009B7BB6">
        <w:rPr>
          <w:sz w:val="24"/>
          <w:szCs w:val="24"/>
        </w:rPr>
        <w:t xml:space="preserve"> forty years is in Hebrews 11:5 concerning the Lord Enoch that will never die or experience death. This is because the Lord Enoch initially always pleased the Father Stephen in the 1</w:t>
      </w:r>
      <w:r w:rsidRPr="009B7BB6">
        <w:rPr>
          <w:sz w:val="24"/>
          <w:szCs w:val="24"/>
          <w:vertAlign w:val="superscript"/>
        </w:rPr>
        <w:t>st</w:t>
      </w:r>
      <w:r w:rsidRPr="009B7BB6">
        <w:rPr>
          <w:sz w:val="24"/>
          <w:szCs w:val="24"/>
        </w:rPr>
        <w:t xml:space="preserve"> 65 years [the fulfillment of the Lord James’ life &amp; stoning from 2BC-63AD] in His Single Realm in Genesis 5:21 and the Lord Enoch in Adam’s family line [the Lord </w:t>
      </w:r>
      <w:r w:rsidRPr="009B7BB6">
        <w:rPr>
          <w:sz w:val="24"/>
          <w:szCs w:val="24"/>
        </w:rPr>
        <w:lastRenderedPageBreak/>
        <w:t>Enoch is the 7</w:t>
      </w:r>
      <w:r w:rsidRPr="009B7BB6">
        <w:rPr>
          <w:sz w:val="24"/>
          <w:szCs w:val="24"/>
          <w:vertAlign w:val="superscript"/>
        </w:rPr>
        <w:t>th</w:t>
      </w:r>
      <w:r w:rsidRPr="009B7BB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924C84" w:rsidRPr="009B7BB6" w:rsidRDefault="00924C84" w:rsidP="00924C84">
      <w:pPr>
        <w:spacing w:line="480" w:lineRule="auto"/>
        <w:jc w:val="both"/>
        <w:rPr>
          <w:b/>
          <w:sz w:val="24"/>
          <w:szCs w:val="24"/>
        </w:rPr>
      </w:pPr>
      <w:r w:rsidRPr="009B7BB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9B7BB6">
        <w:rPr>
          <w:sz w:val="24"/>
          <w:szCs w:val="24"/>
        </w:rPr>
        <w:lastRenderedPageBreak/>
        <w:t xml:space="preserve">Stephen Our Lord with the Lord Enoch’s position being completed overrules these things in Acts 9:3-9.             </w:t>
      </w:r>
    </w:p>
    <w:p w:rsidR="00924C84" w:rsidRPr="009B7BB6" w:rsidRDefault="00924C84" w:rsidP="00924C84">
      <w:pPr>
        <w:spacing w:line="480" w:lineRule="auto"/>
        <w:jc w:val="center"/>
        <w:rPr>
          <w:b/>
          <w:sz w:val="24"/>
          <w:szCs w:val="24"/>
        </w:rPr>
      </w:pPr>
      <w:r w:rsidRPr="009B7BB6">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924C84" w:rsidRPr="009B7BB6" w:rsidRDefault="00924C84" w:rsidP="00924C84">
      <w:pPr>
        <w:spacing w:line="480" w:lineRule="auto"/>
        <w:jc w:val="both"/>
        <w:rPr>
          <w:sz w:val="24"/>
          <w:szCs w:val="24"/>
        </w:rPr>
      </w:pPr>
      <w:r w:rsidRPr="009B7BB6">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9B7BB6">
        <w:rPr>
          <w:sz w:val="24"/>
          <w:szCs w:val="24"/>
          <w:vertAlign w:val="superscript"/>
        </w:rPr>
        <w:t>st</w:t>
      </w:r>
      <w:r w:rsidRPr="009B7BB6">
        <w:rPr>
          <w:sz w:val="24"/>
          <w:szCs w:val="24"/>
        </w:rPr>
        <w:t xml:space="preserve"> day to the 6</w:t>
      </w:r>
      <w:r w:rsidRPr="009B7BB6">
        <w:rPr>
          <w:sz w:val="24"/>
          <w:szCs w:val="24"/>
          <w:vertAlign w:val="superscript"/>
        </w:rPr>
        <w:t>th</w:t>
      </w:r>
      <w:r w:rsidRPr="009B7BB6">
        <w:rPr>
          <w:sz w:val="24"/>
          <w:szCs w:val="24"/>
        </w:rPr>
        <w:t xml:space="preserve"> day as the Potter Creator of the Entire Universes and not called a Man in Acts 6:5 &amp; Isaiah 64:8, then on the 7</w:t>
      </w:r>
      <w:r w:rsidRPr="009B7BB6">
        <w:rPr>
          <w:sz w:val="24"/>
          <w:szCs w:val="24"/>
          <w:vertAlign w:val="superscript"/>
        </w:rPr>
        <w:t>th</w:t>
      </w:r>
      <w:r w:rsidRPr="009B7BB6">
        <w:rPr>
          <w:sz w:val="24"/>
          <w:szCs w:val="24"/>
        </w:rPr>
        <w:t xml:space="preserve"> day He fell because of His Stoning once, by which all His family was eventually killed in Acts 7:60, except the Lord Enoch being taken in Genesis 5:24, then on the 8</w:t>
      </w:r>
      <w:r w:rsidRPr="009B7BB6">
        <w:rPr>
          <w:sz w:val="24"/>
          <w:szCs w:val="24"/>
          <w:vertAlign w:val="superscript"/>
        </w:rPr>
        <w:t>th</w:t>
      </w:r>
      <w:r w:rsidRPr="009B7BB6">
        <w:rPr>
          <w:sz w:val="24"/>
          <w:szCs w:val="24"/>
        </w:rPr>
        <w:t xml:space="preserve"> day He was renamed.  </w:t>
      </w:r>
    </w:p>
    <w:p w:rsidR="00924C84" w:rsidRPr="009B7BB6" w:rsidRDefault="00924C84" w:rsidP="00924C84">
      <w:pPr>
        <w:spacing w:line="480" w:lineRule="auto"/>
        <w:jc w:val="both"/>
        <w:rPr>
          <w:sz w:val="24"/>
          <w:szCs w:val="24"/>
        </w:rPr>
      </w:pPr>
      <w:r w:rsidRPr="009B7BB6">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9B7BB6">
        <w:rPr>
          <w:sz w:val="24"/>
          <w:szCs w:val="24"/>
        </w:rPr>
        <w:lastRenderedPageBreak/>
        <w:t>is in Acts 6:15. If You have any questions on what is permissible magic, You must get My book called “</w:t>
      </w:r>
      <w:r w:rsidRPr="009B7BB6">
        <w:rPr>
          <w:b/>
          <w:sz w:val="24"/>
          <w:szCs w:val="24"/>
        </w:rPr>
        <w:t>Moses’ Rod &amp; the Magical Arts in the Holy Bible</w:t>
      </w:r>
      <w:r w:rsidRPr="009B7BB6">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924C84" w:rsidRPr="009B7BB6" w:rsidRDefault="00924C84" w:rsidP="00924C84">
      <w:pPr>
        <w:spacing w:line="480" w:lineRule="auto"/>
        <w:jc w:val="both"/>
        <w:rPr>
          <w:sz w:val="24"/>
          <w:szCs w:val="24"/>
        </w:rPr>
      </w:pPr>
      <w:r w:rsidRPr="009B7BB6">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9B7BB6">
        <w:rPr>
          <w:sz w:val="24"/>
          <w:szCs w:val="24"/>
          <w:vertAlign w:val="superscript"/>
        </w:rPr>
        <w:t>nd</w:t>
      </w:r>
      <w:r w:rsidRPr="009B7BB6">
        <w:rPr>
          <w:sz w:val="24"/>
          <w:szCs w:val="24"/>
        </w:rPr>
        <w:t xml:space="preserve"> Esdras 4:11. The Highest Stephen is God the Judge only and none has understanding above the Highest in 2</w:t>
      </w:r>
      <w:r w:rsidRPr="009B7BB6">
        <w:rPr>
          <w:sz w:val="24"/>
          <w:szCs w:val="24"/>
          <w:vertAlign w:val="superscript"/>
        </w:rPr>
        <w:t>nd</w:t>
      </w:r>
      <w:r w:rsidRPr="009B7BB6">
        <w:rPr>
          <w:sz w:val="24"/>
          <w:szCs w:val="24"/>
        </w:rPr>
        <w:t xml:space="preserve"> Esdras 7:19. The Highest Stephen will visit the World that He made in 2</w:t>
      </w:r>
      <w:r w:rsidRPr="009B7BB6">
        <w:rPr>
          <w:sz w:val="24"/>
          <w:szCs w:val="24"/>
          <w:vertAlign w:val="superscript"/>
        </w:rPr>
        <w:t>nd</w:t>
      </w:r>
      <w:r w:rsidRPr="009B7BB6">
        <w:rPr>
          <w:sz w:val="24"/>
          <w:szCs w:val="24"/>
        </w:rPr>
        <w:t xml:space="preserve"> Esdras 9:2. The Highest Stephen has wonders and powerful works in the beginning and in the end he has effects and signs in 2</w:t>
      </w:r>
      <w:r w:rsidRPr="009B7BB6">
        <w:rPr>
          <w:sz w:val="24"/>
          <w:szCs w:val="24"/>
          <w:vertAlign w:val="superscript"/>
        </w:rPr>
        <w:t>nd</w:t>
      </w:r>
      <w:r w:rsidRPr="009B7BB6">
        <w:rPr>
          <w:sz w:val="24"/>
          <w:szCs w:val="24"/>
        </w:rPr>
        <w:t xml:space="preserve"> Esdras 9:6. The Universe only prays to the Highest Stephen as the Father in 2</w:t>
      </w:r>
      <w:r w:rsidRPr="009B7BB6">
        <w:rPr>
          <w:sz w:val="24"/>
          <w:szCs w:val="24"/>
          <w:vertAlign w:val="superscript"/>
        </w:rPr>
        <w:t>nd</w:t>
      </w:r>
      <w:r w:rsidRPr="009B7BB6">
        <w:rPr>
          <w:sz w:val="24"/>
          <w:szCs w:val="24"/>
        </w:rPr>
        <w:t xml:space="preserve"> Esdras 9:25, 44. The Highest Stephen shall give You </w:t>
      </w:r>
      <w:r w:rsidRPr="009B7BB6">
        <w:rPr>
          <w:sz w:val="24"/>
          <w:szCs w:val="24"/>
        </w:rPr>
        <w:lastRenderedPageBreak/>
        <w:t>rest and ease from thy labor in Acts 7:49-50 and 2</w:t>
      </w:r>
      <w:r w:rsidRPr="009B7BB6">
        <w:rPr>
          <w:sz w:val="24"/>
          <w:szCs w:val="24"/>
          <w:vertAlign w:val="superscript"/>
        </w:rPr>
        <w:t>nd</w:t>
      </w:r>
      <w:r w:rsidRPr="009B7BB6">
        <w:rPr>
          <w:sz w:val="24"/>
          <w:szCs w:val="24"/>
        </w:rPr>
        <w:t xml:space="preserve"> Esdras 10:24. The Highest Stephen will reveal many secret things in 2</w:t>
      </w:r>
      <w:r w:rsidRPr="009B7BB6">
        <w:rPr>
          <w:sz w:val="24"/>
          <w:szCs w:val="24"/>
          <w:vertAlign w:val="superscript"/>
        </w:rPr>
        <w:t>nd</w:t>
      </w:r>
      <w:r w:rsidRPr="009B7BB6">
        <w:rPr>
          <w:sz w:val="24"/>
          <w:szCs w:val="24"/>
        </w:rPr>
        <w:t xml:space="preserve"> Esdras 10:38, 52, 54, 59; 11:38; 12:36, 39. With the Highest Stephen You are called and few which are blessed above many others in 2</w:t>
      </w:r>
      <w:r w:rsidRPr="009B7BB6">
        <w:rPr>
          <w:sz w:val="24"/>
          <w:szCs w:val="24"/>
          <w:vertAlign w:val="superscript"/>
        </w:rPr>
        <w:t>nd</w:t>
      </w:r>
      <w:r w:rsidRPr="009B7BB6">
        <w:rPr>
          <w:sz w:val="24"/>
          <w:szCs w:val="24"/>
        </w:rPr>
        <w:t xml:space="preserve"> Esdras 10:57. It is wrongful dealings when You come up to the Highest Stephen in 2</w:t>
      </w:r>
      <w:r w:rsidRPr="009B7BB6">
        <w:rPr>
          <w:sz w:val="24"/>
          <w:szCs w:val="24"/>
          <w:vertAlign w:val="superscript"/>
        </w:rPr>
        <w:t>nd</w:t>
      </w:r>
      <w:r w:rsidRPr="009B7BB6">
        <w:rPr>
          <w:sz w:val="24"/>
          <w:szCs w:val="24"/>
        </w:rPr>
        <w:t xml:space="preserve"> Esdras 11:43. The Highest Stephen looks upon the proud times and overthrows the abominations in 2</w:t>
      </w:r>
      <w:r w:rsidRPr="009B7BB6">
        <w:rPr>
          <w:sz w:val="24"/>
          <w:szCs w:val="24"/>
          <w:vertAlign w:val="superscript"/>
        </w:rPr>
        <w:t>nd</w:t>
      </w:r>
      <w:r w:rsidRPr="009B7BB6">
        <w:rPr>
          <w:sz w:val="24"/>
          <w:szCs w:val="24"/>
        </w:rPr>
        <w:t xml:space="preserve"> Esdras 11:44. The Highest Stephen will comfort thee in 2</w:t>
      </w:r>
      <w:r w:rsidRPr="009B7BB6">
        <w:rPr>
          <w:sz w:val="24"/>
          <w:szCs w:val="24"/>
          <w:vertAlign w:val="superscript"/>
        </w:rPr>
        <w:t>nd</w:t>
      </w:r>
      <w:r w:rsidRPr="009B7BB6">
        <w:rPr>
          <w:sz w:val="24"/>
          <w:szCs w:val="24"/>
        </w:rPr>
        <w:t xml:space="preserve"> Esdras 12:6. The Highest Stephen will even keep the smallest Kingdom to the end in 2</w:t>
      </w:r>
      <w:r w:rsidRPr="009B7BB6">
        <w:rPr>
          <w:sz w:val="24"/>
          <w:szCs w:val="24"/>
          <w:vertAlign w:val="superscript"/>
        </w:rPr>
        <w:t>nd</w:t>
      </w:r>
      <w:r w:rsidRPr="009B7BB6">
        <w:rPr>
          <w:sz w:val="24"/>
          <w:szCs w:val="24"/>
        </w:rPr>
        <w:t xml:space="preserve"> Esdras 12:30. The Highest Stephen knows their anointing and wickedness to the end in 2</w:t>
      </w:r>
      <w:r w:rsidRPr="009B7BB6">
        <w:rPr>
          <w:sz w:val="24"/>
          <w:szCs w:val="24"/>
          <w:vertAlign w:val="superscript"/>
        </w:rPr>
        <w:t>nd</w:t>
      </w:r>
      <w:r w:rsidRPr="009B7BB6">
        <w:rPr>
          <w:sz w:val="24"/>
          <w:szCs w:val="24"/>
        </w:rPr>
        <w:t xml:space="preserve"> Esdras 12:32. The Highest Stephen remembers You in 2</w:t>
      </w:r>
      <w:r w:rsidRPr="009B7BB6">
        <w:rPr>
          <w:sz w:val="24"/>
          <w:szCs w:val="24"/>
          <w:vertAlign w:val="superscript"/>
        </w:rPr>
        <w:t>nd</w:t>
      </w:r>
      <w:r w:rsidRPr="009B7BB6">
        <w:rPr>
          <w:sz w:val="24"/>
          <w:szCs w:val="24"/>
        </w:rPr>
        <w:t xml:space="preserve"> Esdras 12:47. The Highest Stephen has kept a great season which by His own self shall deliver His creature and shall order those left behind in 2</w:t>
      </w:r>
      <w:r w:rsidRPr="009B7BB6">
        <w:rPr>
          <w:sz w:val="24"/>
          <w:szCs w:val="24"/>
          <w:vertAlign w:val="superscript"/>
        </w:rPr>
        <w:t>nd</w:t>
      </w:r>
      <w:r w:rsidRPr="009B7BB6">
        <w:rPr>
          <w:sz w:val="24"/>
          <w:szCs w:val="24"/>
        </w:rPr>
        <w:t xml:space="preserve"> Esdras 13:26. The Highest Stephen shall calm the springs of the stream in 2</w:t>
      </w:r>
      <w:r w:rsidRPr="009B7BB6">
        <w:rPr>
          <w:sz w:val="24"/>
          <w:szCs w:val="24"/>
          <w:vertAlign w:val="superscript"/>
        </w:rPr>
        <w:t>nd</w:t>
      </w:r>
      <w:r w:rsidRPr="009B7BB6">
        <w:rPr>
          <w:sz w:val="24"/>
          <w:szCs w:val="24"/>
        </w:rPr>
        <w:t xml:space="preserve"> Esdras 13:47. The Highest Stephen shall have an abundance of treasures in 2</w:t>
      </w:r>
      <w:r w:rsidRPr="009B7BB6">
        <w:rPr>
          <w:sz w:val="24"/>
          <w:szCs w:val="24"/>
          <w:vertAlign w:val="superscript"/>
        </w:rPr>
        <w:t>nd</w:t>
      </w:r>
      <w:r w:rsidRPr="009B7BB6">
        <w:rPr>
          <w:sz w:val="24"/>
          <w:szCs w:val="24"/>
        </w:rPr>
        <w:t xml:space="preserve"> Esdras 13:56. The Highest Stephen gave understanding to five Men in 2</w:t>
      </w:r>
      <w:r w:rsidRPr="009B7BB6">
        <w:rPr>
          <w:sz w:val="24"/>
          <w:szCs w:val="24"/>
          <w:vertAlign w:val="superscript"/>
        </w:rPr>
        <w:t>nd</w:t>
      </w:r>
      <w:r w:rsidRPr="009B7BB6">
        <w:rPr>
          <w:sz w:val="24"/>
          <w:szCs w:val="24"/>
        </w:rPr>
        <w:t xml:space="preserve"> Esdras 14:42. The Highest Stephen shall publish the Holy Bible openly to the worthy or unworthy who reads in 2</w:t>
      </w:r>
      <w:r w:rsidRPr="009B7BB6">
        <w:rPr>
          <w:sz w:val="24"/>
          <w:szCs w:val="24"/>
          <w:vertAlign w:val="superscript"/>
        </w:rPr>
        <w:t>nd</w:t>
      </w:r>
      <w:r w:rsidRPr="009B7BB6">
        <w:rPr>
          <w:sz w:val="24"/>
          <w:szCs w:val="24"/>
        </w:rPr>
        <w:t xml:space="preserve"> Esdras 14:45. The Father’s has not kept the command of the Highest Stephen in 2</w:t>
      </w:r>
      <w:r w:rsidRPr="009B7BB6">
        <w:rPr>
          <w:sz w:val="24"/>
          <w:szCs w:val="24"/>
          <w:vertAlign w:val="superscript"/>
        </w:rPr>
        <w:t>nd</w:t>
      </w:r>
      <w:r w:rsidRPr="009B7BB6">
        <w:rPr>
          <w:sz w:val="24"/>
          <w:szCs w:val="24"/>
        </w:rPr>
        <w:t xml:space="preserve"> Esdras 14:31 and Acts 7:51-53. King Solomon will raise Stephen as the Most Highest Stephen on His throne in Ecclesiastes 5:8 &amp; 2</w:t>
      </w:r>
      <w:r w:rsidRPr="009B7BB6">
        <w:rPr>
          <w:sz w:val="24"/>
          <w:szCs w:val="24"/>
          <w:vertAlign w:val="superscript"/>
        </w:rPr>
        <w:t>nd</w:t>
      </w:r>
      <w:r w:rsidRPr="009B7BB6">
        <w:rPr>
          <w:sz w:val="24"/>
          <w:szCs w:val="24"/>
        </w:rPr>
        <w:t xml:space="preserve"> Esdras 4:34; 12:4. </w:t>
      </w:r>
    </w:p>
    <w:p w:rsidR="00924C84" w:rsidRPr="009B7BB6" w:rsidRDefault="00924C84" w:rsidP="00924C84">
      <w:pPr>
        <w:spacing w:line="480" w:lineRule="auto"/>
        <w:jc w:val="both"/>
        <w:rPr>
          <w:sz w:val="24"/>
          <w:szCs w:val="24"/>
        </w:rPr>
      </w:pPr>
      <w:r w:rsidRPr="009B7BB6">
        <w:rPr>
          <w:sz w:val="24"/>
          <w:szCs w:val="24"/>
        </w:rPr>
        <w:t>Stephen’s Birth</w:t>
      </w:r>
    </w:p>
    <w:p w:rsidR="00924C84" w:rsidRPr="009B7BB6" w:rsidRDefault="00924C84" w:rsidP="00924C84">
      <w:pPr>
        <w:spacing w:line="480" w:lineRule="auto"/>
        <w:jc w:val="both"/>
        <w:rPr>
          <w:sz w:val="24"/>
          <w:szCs w:val="24"/>
        </w:rPr>
      </w:pPr>
      <w:r w:rsidRPr="009B7BB6">
        <w:rPr>
          <w:sz w:val="24"/>
          <w:szCs w:val="24"/>
        </w:rPr>
        <w:t xml:space="preserve">Stephen’s place of birth is Jerusalem because Solomon was born there. Stephen’s parents are the Greek Christian Mother </w:t>
      </w:r>
      <w:r w:rsidRPr="009B7BB6">
        <w:rPr>
          <w:b/>
          <w:sz w:val="24"/>
          <w:szCs w:val="24"/>
        </w:rPr>
        <w:t>BARBARA</w:t>
      </w:r>
      <w:r w:rsidRPr="009B7BB6">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9B7BB6">
        <w:rPr>
          <w:sz w:val="24"/>
          <w:szCs w:val="24"/>
        </w:rPr>
        <w:lastRenderedPageBreak/>
        <w:t xml:space="preserve">(Officer James) in Isaiah 42:3 &amp; Matthew 12:20) linked to Yah. She conceived in Her womb, brought forth a Son &amp; shall call His name </w:t>
      </w:r>
      <w:r w:rsidRPr="009B7BB6">
        <w:rPr>
          <w:b/>
          <w:sz w:val="24"/>
          <w:szCs w:val="24"/>
        </w:rPr>
        <w:t>STEPHEN</w:t>
      </w:r>
      <w:r w:rsidRPr="009B7BB6">
        <w:rPr>
          <w:sz w:val="24"/>
          <w:szCs w:val="24"/>
        </w:rPr>
        <w:t xml:space="preserve"> (8</w:t>
      </w:r>
      <w:r w:rsidRPr="009B7BB6">
        <w:rPr>
          <w:sz w:val="24"/>
          <w:szCs w:val="24"/>
          <w:vertAlign w:val="superscript"/>
        </w:rPr>
        <w:t>th</w:t>
      </w:r>
      <w:r w:rsidRPr="009B7BB6">
        <w:rPr>
          <w:sz w:val="24"/>
          <w:szCs w:val="24"/>
        </w:rPr>
        <w:t xml:space="preserve"> Day). The 1</w:t>
      </w:r>
      <w:r w:rsidRPr="009B7BB6">
        <w:rPr>
          <w:sz w:val="24"/>
          <w:szCs w:val="24"/>
          <w:vertAlign w:val="superscript"/>
        </w:rPr>
        <w:t>st</w:t>
      </w:r>
      <w:r w:rsidRPr="009B7BB6">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9B7BB6">
        <w:rPr>
          <w:sz w:val="24"/>
          <w:szCs w:val="24"/>
          <w:vertAlign w:val="superscript"/>
        </w:rPr>
        <w:t>st</w:t>
      </w:r>
      <w:r w:rsidRPr="009B7BB6">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9B7BB6">
        <w:rPr>
          <w:sz w:val="24"/>
          <w:szCs w:val="24"/>
          <w:vertAlign w:val="superscript"/>
        </w:rPr>
        <w:t>nd</w:t>
      </w:r>
      <w:r w:rsidRPr="009B7BB6">
        <w:rPr>
          <w:sz w:val="24"/>
          <w:szCs w:val="24"/>
        </w:rPr>
        <w:t xml:space="preserve"> Single Wisdom Lord restoring the 1</w:t>
      </w:r>
      <w:r w:rsidRPr="009B7BB6">
        <w:rPr>
          <w:sz w:val="24"/>
          <w:szCs w:val="24"/>
          <w:vertAlign w:val="superscript"/>
        </w:rPr>
        <w:t>st</w:t>
      </w:r>
      <w:r w:rsidRPr="009B7BB6">
        <w:rPr>
          <w:sz w:val="24"/>
          <w:szCs w:val="24"/>
        </w:rPr>
        <w:t xml:space="preserve"> Married Wisdom Lord as the Creator of the Eternal Sin in Lordship by handling it in the stoning by the Plan of Wisdom/Power in Acts 7:51-8:3; Genesis 2:9; Proverbs 8:22-25 (RSV) &amp; James 3:13-18. This is called the “</w:t>
      </w:r>
      <w:r w:rsidRPr="009B7BB6">
        <w:rPr>
          <w:b/>
          <w:i/>
          <w:sz w:val="24"/>
          <w:szCs w:val="24"/>
        </w:rPr>
        <w:t>Age of the 2</w:t>
      </w:r>
      <w:r w:rsidRPr="009B7BB6">
        <w:rPr>
          <w:b/>
          <w:i/>
          <w:sz w:val="24"/>
          <w:szCs w:val="24"/>
          <w:vertAlign w:val="superscript"/>
        </w:rPr>
        <w:t>nd</w:t>
      </w:r>
      <w:r w:rsidRPr="009B7BB6">
        <w:rPr>
          <w:b/>
          <w:i/>
          <w:sz w:val="24"/>
          <w:szCs w:val="24"/>
        </w:rPr>
        <w:t xml:space="preserve"> Single Wisdom Lord</w:t>
      </w:r>
      <w:r w:rsidRPr="009B7BB6">
        <w:rPr>
          <w:sz w:val="24"/>
          <w:szCs w:val="24"/>
        </w:rPr>
        <w:t>” in Acts 6:3, 10. The essence of Christianity is proven in Galatians 5:1-6; Romans 12:9-21; 1</w:t>
      </w:r>
      <w:r w:rsidRPr="009B7BB6">
        <w:rPr>
          <w:sz w:val="24"/>
          <w:szCs w:val="24"/>
          <w:vertAlign w:val="superscript"/>
        </w:rPr>
        <w:t>st</w:t>
      </w:r>
      <w:r w:rsidRPr="009B7BB6">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9B7BB6">
        <w:rPr>
          <w:b/>
          <w:sz w:val="24"/>
          <w:szCs w:val="24"/>
        </w:rPr>
        <w:t>Age of the 2</w:t>
      </w:r>
      <w:r w:rsidRPr="009B7BB6">
        <w:rPr>
          <w:b/>
          <w:sz w:val="24"/>
          <w:szCs w:val="24"/>
          <w:vertAlign w:val="superscript"/>
        </w:rPr>
        <w:t>nd</w:t>
      </w:r>
      <w:r w:rsidRPr="009B7BB6">
        <w:rPr>
          <w:b/>
          <w:sz w:val="24"/>
          <w:szCs w:val="24"/>
        </w:rPr>
        <w:t xml:space="preserve"> Single Creator Lord</w:t>
      </w:r>
      <w:r w:rsidRPr="009B7BB6">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9B7BB6">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924C84" w:rsidRPr="009B7BB6" w:rsidRDefault="00924C84" w:rsidP="00924C84">
      <w:pPr>
        <w:spacing w:line="480" w:lineRule="auto"/>
        <w:jc w:val="both"/>
        <w:rPr>
          <w:sz w:val="24"/>
          <w:szCs w:val="24"/>
        </w:rPr>
      </w:pPr>
      <w:r w:rsidRPr="009B7BB6">
        <w:rPr>
          <w:sz w:val="24"/>
          <w:szCs w:val="24"/>
        </w:rPr>
        <w:t>Stephen’s Appointment</w:t>
      </w:r>
    </w:p>
    <w:p w:rsidR="00924C84" w:rsidRPr="009B7BB6" w:rsidRDefault="00924C84" w:rsidP="00924C84">
      <w:pPr>
        <w:spacing w:line="480" w:lineRule="auto"/>
        <w:jc w:val="both"/>
        <w:rPr>
          <w:sz w:val="24"/>
          <w:szCs w:val="24"/>
        </w:rPr>
      </w:pPr>
      <w:r w:rsidRPr="009B7BB6">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9B7BB6">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9B7BB6">
        <w:rPr>
          <w:sz w:val="24"/>
          <w:szCs w:val="24"/>
          <w:vertAlign w:val="superscript"/>
        </w:rPr>
        <w:t>st</w:t>
      </w:r>
      <w:r w:rsidRPr="009B7BB6">
        <w:rPr>
          <w:sz w:val="24"/>
          <w:szCs w:val="24"/>
        </w:rPr>
        <w:t xml:space="preserve"> Corinthians 7:25-40, so it is an Angelical Ministry. Stephen is not commissioned by the Lord Jesus because of Non-Apostleship and a Non-Pharisaic Office in Acts 6:5.   </w:t>
      </w:r>
    </w:p>
    <w:p w:rsidR="00924C84" w:rsidRPr="009B7BB6" w:rsidRDefault="00924C84" w:rsidP="00924C84">
      <w:pPr>
        <w:spacing w:line="480" w:lineRule="auto"/>
        <w:jc w:val="center"/>
        <w:rPr>
          <w:b/>
          <w:sz w:val="24"/>
          <w:szCs w:val="24"/>
        </w:rPr>
      </w:pPr>
      <w:r w:rsidRPr="009B7BB6">
        <w:rPr>
          <w:b/>
          <w:sz w:val="24"/>
          <w:szCs w:val="24"/>
        </w:rPr>
        <w:t xml:space="preserve">THE FATHER STEPHEN’S UNIVERSAL ETERNAL GOVERNMENT CALLED THE UNIVERSAL ETERNAL ZION AS THE ETERNAL EMPIRE IN THE MOST HIGHEST KINGDOM OF LORDSHIP </w:t>
      </w:r>
    </w:p>
    <w:p w:rsidR="00924C84" w:rsidRPr="009B7BB6" w:rsidRDefault="00924C84" w:rsidP="00924C84">
      <w:pPr>
        <w:spacing w:line="480" w:lineRule="auto"/>
        <w:jc w:val="center"/>
        <w:rPr>
          <w:sz w:val="24"/>
          <w:szCs w:val="24"/>
        </w:rPr>
      </w:pPr>
      <w:r w:rsidRPr="009B7BB6">
        <w:rPr>
          <w:sz w:val="24"/>
          <w:szCs w:val="24"/>
        </w:rPr>
        <w:t>The Eternal Inerrant Attributes of the Father Stephen Our Lord &amp; His Universal Eternal Government is in Romans 1:20; 13:1-10; 1</w:t>
      </w:r>
      <w:r w:rsidRPr="009B7BB6">
        <w:rPr>
          <w:sz w:val="24"/>
          <w:szCs w:val="24"/>
          <w:vertAlign w:val="superscript"/>
        </w:rPr>
        <w:t>st</w:t>
      </w:r>
      <w:r w:rsidRPr="009B7BB6">
        <w:rPr>
          <w:sz w:val="24"/>
          <w:szCs w:val="24"/>
        </w:rPr>
        <w:t xml:space="preserve"> Peter 2:13-17 &amp; Acts 17:23-31 </w:t>
      </w:r>
    </w:p>
    <w:p w:rsidR="00924C84" w:rsidRPr="009B7BB6" w:rsidRDefault="00924C84" w:rsidP="00924C84">
      <w:pPr>
        <w:spacing w:line="480" w:lineRule="auto"/>
        <w:jc w:val="both"/>
        <w:rPr>
          <w:sz w:val="24"/>
          <w:szCs w:val="24"/>
        </w:rPr>
      </w:pPr>
      <w:r w:rsidRPr="009B7BB6">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9B7BB6">
        <w:rPr>
          <w:sz w:val="24"/>
          <w:szCs w:val="24"/>
          <w:vertAlign w:val="superscript"/>
        </w:rPr>
        <w:t>st</w:t>
      </w:r>
      <w:r w:rsidRPr="009B7BB6">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9B7BB6">
        <w:rPr>
          <w:sz w:val="24"/>
          <w:szCs w:val="24"/>
          <w:vertAlign w:val="superscript"/>
        </w:rPr>
        <w:t>st</w:t>
      </w:r>
      <w:r w:rsidRPr="009B7BB6">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9B7BB6">
        <w:rPr>
          <w:sz w:val="24"/>
          <w:szCs w:val="24"/>
        </w:rPr>
        <w:lastRenderedPageBreak/>
        <w:t>Fruits of the Spirit which is Divine &amp; You cannot have both at the same time, You must choose because We serve a Jealous God &amp; the Flesh never pleases God is in 1</w:t>
      </w:r>
      <w:r w:rsidRPr="009B7BB6">
        <w:rPr>
          <w:sz w:val="24"/>
          <w:szCs w:val="24"/>
          <w:vertAlign w:val="superscript"/>
        </w:rPr>
        <w:t>st</w:t>
      </w:r>
      <w:r w:rsidRPr="009B7BB6">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9B7BB6">
        <w:rPr>
          <w:sz w:val="24"/>
          <w:szCs w:val="24"/>
          <w:vertAlign w:val="superscript"/>
        </w:rPr>
        <w:t>st</w:t>
      </w:r>
      <w:r w:rsidRPr="009B7BB6">
        <w:rPr>
          <w:sz w:val="24"/>
          <w:szCs w:val="24"/>
        </w:rPr>
        <w:t xml:space="preserve"> John 5:6-13.  </w:t>
      </w:r>
    </w:p>
    <w:p w:rsidR="00924C84" w:rsidRPr="009B7BB6" w:rsidRDefault="00924C84" w:rsidP="00924C84">
      <w:pPr>
        <w:spacing w:line="480" w:lineRule="auto"/>
        <w:jc w:val="both"/>
        <w:rPr>
          <w:sz w:val="24"/>
          <w:szCs w:val="24"/>
        </w:rPr>
      </w:pPr>
      <w:r w:rsidRPr="009B7BB6">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9B7BB6">
        <w:rPr>
          <w:sz w:val="24"/>
          <w:szCs w:val="24"/>
          <w:vertAlign w:val="superscript"/>
        </w:rPr>
        <w:t>st</w:t>
      </w:r>
      <w:r w:rsidRPr="009B7BB6">
        <w:rPr>
          <w:sz w:val="24"/>
          <w:szCs w:val="24"/>
        </w:rPr>
        <w:t xml:space="preserve"> Timothy 1:17 says “Now to the King eternal, immortal, invisible, to God who alone is wise, be honor and glory forever and ever. Amen.” In 1</w:t>
      </w:r>
      <w:r w:rsidRPr="009B7BB6">
        <w:rPr>
          <w:sz w:val="24"/>
          <w:szCs w:val="24"/>
          <w:vertAlign w:val="superscript"/>
        </w:rPr>
        <w:t>st</w:t>
      </w:r>
      <w:r w:rsidRPr="009B7BB6">
        <w:rPr>
          <w:sz w:val="24"/>
          <w:szCs w:val="24"/>
        </w:rPr>
        <w:t xml:space="preserve"> Timothy 6:16 mentions “who alone has immortality, dwelling in unapproachable light, whom no Man has seen or can see, to whom be honor and everlasting power. Amen.” In 1</w:t>
      </w:r>
      <w:r w:rsidRPr="009B7BB6">
        <w:rPr>
          <w:sz w:val="24"/>
          <w:szCs w:val="24"/>
          <w:vertAlign w:val="superscript"/>
        </w:rPr>
        <w:t>st</w:t>
      </w:r>
      <w:r w:rsidRPr="009B7BB6">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9B7BB6">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924C84" w:rsidRPr="009B7BB6" w:rsidRDefault="00924C84" w:rsidP="00924C84">
      <w:pPr>
        <w:spacing w:line="480" w:lineRule="auto"/>
        <w:jc w:val="both"/>
        <w:rPr>
          <w:sz w:val="24"/>
          <w:szCs w:val="24"/>
        </w:rPr>
      </w:pPr>
      <w:r w:rsidRPr="009B7BB6">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9B7BB6">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9B7BB6">
        <w:rPr>
          <w:sz w:val="24"/>
          <w:szCs w:val="24"/>
          <w:vertAlign w:val="superscript"/>
        </w:rPr>
        <w:t>st</w:t>
      </w:r>
      <w:r w:rsidRPr="009B7BB6">
        <w:rPr>
          <w:sz w:val="24"/>
          <w:szCs w:val="24"/>
        </w:rPr>
        <w:t xml:space="preserve"> Corinthians 13:12 declares “For now We see in a mirror, dimly, but then face to face. Now I know in part, but then I shall know just as I also am known.” In 1</w:t>
      </w:r>
      <w:r w:rsidRPr="009B7BB6">
        <w:rPr>
          <w:sz w:val="24"/>
          <w:szCs w:val="24"/>
          <w:vertAlign w:val="superscript"/>
        </w:rPr>
        <w:t>st</w:t>
      </w:r>
      <w:r w:rsidRPr="009B7BB6">
        <w:rPr>
          <w:sz w:val="24"/>
          <w:szCs w:val="24"/>
        </w:rPr>
        <w:t xml:space="preserve"> John 3:2 says “Beloved, now We are the Children of God, and it has not yet been revealed what We shall be, but We know that when He is revealed, We shall be like Him, for We shall see Him as He is.” In 2</w:t>
      </w:r>
      <w:r w:rsidRPr="009B7BB6">
        <w:rPr>
          <w:sz w:val="24"/>
          <w:szCs w:val="24"/>
          <w:vertAlign w:val="superscript"/>
        </w:rPr>
        <w:t>nd</w:t>
      </w:r>
      <w:r w:rsidRPr="009B7BB6">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9B7BB6">
        <w:rPr>
          <w:sz w:val="24"/>
          <w:szCs w:val="24"/>
          <w:vertAlign w:val="superscript"/>
        </w:rPr>
        <w:t>st</w:t>
      </w:r>
      <w:r w:rsidRPr="009B7BB6">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9B7BB6">
        <w:rPr>
          <w:sz w:val="24"/>
          <w:szCs w:val="24"/>
          <w:vertAlign w:val="superscript"/>
        </w:rPr>
        <w:t>st</w:t>
      </w:r>
      <w:r w:rsidRPr="009B7BB6">
        <w:rPr>
          <w:sz w:val="24"/>
          <w:szCs w:val="24"/>
        </w:rPr>
        <w:t xml:space="preserve"> Timothy 6:10. For the Father Stephen Our Lord becoming in the true physical form of the Lord Yahweh operates as “The Cloaked Omniscience (Word) &amp; Cloaked Omnipotence (Power) of the </w:t>
      </w:r>
      <w:r w:rsidRPr="009B7BB6">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9B7BB6">
        <w:rPr>
          <w:sz w:val="24"/>
          <w:szCs w:val="24"/>
          <w:vertAlign w:val="superscript"/>
        </w:rPr>
        <w:t>st</w:t>
      </w:r>
      <w:r w:rsidRPr="009B7BB6">
        <w:rPr>
          <w:sz w:val="24"/>
          <w:szCs w:val="24"/>
        </w:rPr>
        <w:t xml:space="preserve"> Corinthians 8:6; 15:24-28 and Ephesians 4:6.   </w:t>
      </w:r>
    </w:p>
    <w:p w:rsidR="00924C84" w:rsidRPr="009B7BB6" w:rsidRDefault="00924C84" w:rsidP="00924C84">
      <w:pPr>
        <w:spacing w:line="480" w:lineRule="auto"/>
        <w:jc w:val="center"/>
        <w:rPr>
          <w:sz w:val="24"/>
          <w:szCs w:val="24"/>
        </w:rPr>
      </w:pPr>
      <w:r w:rsidRPr="009B7BB6">
        <w:rPr>
          <w:sz w:val="24"/>
          <w:szCs w:val="24"/>
        </w:rPr>
        <w:t>The Lord Stephen’s Mental Attributes</w:t>
      </w:r>
    </w:p>
    <w:p w:rsidR="00924C84" w:rsidRPr="009B7BB6" w:rsidRDefault="00924C84" w:rsidP="00924C84">
      <w:pPr>
        <w:spacing w:line="480" w:lineRule="auto"/>
        <w:jc w:val="both"/>
        <w:rPr>
          <w:sz w:val="24"/>
          <w:szCs w:val="24"/>
        </w:rPr>
      </w:pPr>
      <w:r w:rsidRPr="009B7BB6">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9B7BB6">
        <w:rPr>
          <w:b/>
          <w:sz w:val="24"/>
          <w:szCs w:val="24"/>
        </w:rPr>
        <w:t>The Seven Creation Processes that the Lord Yah did in the Universe</w:t>
      </w:r>
      <w:r w:rsidRPr="009B7BB6">
        <w:rPr>
          <w:sz w:val="24"/>
          <w:szCs w:val="24"/>
        </w:rPr>
        <w:t>.” In 1</w:t>
      </w:r>
      <w:r w:rsidRPr="009B7BB6">
        <w:rPr>
          <w:sz w:val="24"/>
          <w:szCs w:val="24"/>
          <w:vertAlign w:val="superscript"/>
        </w:rPr>
        <w:t>st</w:t>
      </w:r>
      <w:r w:rsidRPr="009B7BB6">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9B7BB6">
        <w:rPr>
          <w:sz w:val="24"/>
          <w:szCs w:val="24"/>
          <w:vertAlign w:val="superscript"/>
        </w:rPr>
        <w:t>st</w:t>
      </w:r>
      <w:r w:rsidRPr="009B7BB6">
        <w:rPr>
          <w:sz w:val="24"/>
          <w:szCs w:val="24"/>
        </w:rPr>
        <w:t xml:space="preserve"> Corinthians 2:10-11 declares “But God has revealed them to Us through His Spirit (Stephen in John 4:24; 1</w:t>
      </w:r>
      <w:r w:rsidRPr="009B7BB6">
        <w:rPr>
          <w:sz w:val="24"/>
          <w:szCs w:val="24"/>
          <w:vertAlign w:val="superscript"/>
        </w:rPr>
        <w:t>st</w:t>
      </w:r>
      <w:r w:rsidRPr="009B7BB6">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9B7BB6">
        <w:rPr>
          <w:sz w:val="24"/>
          <w:szCs w:val="24"/>
          <w:vertAlign w:val="superscript"/>
        </w:rPr>
        <w:t>st</w:t>
      </w:r>
      <w:r w:rsidRPr="009B7BB6">
        <w:rPr>
          <w:sz w:val="24"/>
          <w:szCs w:val="24"/>
        </w:rPr>
        <w:t xml:space="preserve"> John 5:6-13 &amp; Act 2:17-7:59) of God.” In Hebrews 4:13 tells us “And there is no Creature hidden from His sight, but all things are naked and open to the eyes of Him to whom We must give Account.” In 2</w:t>
      </w:r>
      <w:r w:rsidRPr="009B7BB6">
        <w:rPr>
          <w:sz w:val="24"/>
          <w:szCs w:val="24"/>
          <w:vertAlign w:val="superscript"/>
        </w:rPr>
        <w:t>nd</w:t>
      </w:r>
      <w:r w:rsidRPr="009B7BB6">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9B7BB6">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9B7BB6">
        <w:rPr>
          <w:sz w:val="24"/>
          <w:szCs w:val="24"/>
          <w:vertAlign w:val="superscript"/>
        </w:rPr>
        <w:t>nd</w:t>
      </w:r>
      <w:r w:rsidRPr="009B7BB6">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9B7BB6">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9B7BB6">
        <w:rPr>
          <w:sz w:val="24"/>
          <w:szCs w:val="24"/>
          <w:vertAlign w:val="superscript"/>
        </w:rPr>
        <w:t>st</w:t>
      </w:r>
      <w:r w:rsidRPr="009B7BB6">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9B7BB6">
        <w:rPr>
          <w:sz w:val="24"/>
          <w:szCs w:val="24"/>
        </w:rPr>
        <w:lastRenderedPageBreak/>
        <w:t>prophecies.” In Acts 6:3, 10 declares the Father Stephen’s omniscience full of wisdom in beating the church &amp; Law. If You want to know more about God’s omniscience You must get My other book called the “</w:t>
      </w:r>
      <w:r w:rsidRPr="009B7BB6">
        <w:rPr>
          <w:b/>
          <w:sz w:val="24"/>
          <w:szCs w:val="24"/>
        </w:rPr>
        <w:t>Lord’s Omniscience in His Wisdom and His Knowledge in the Holy Bible</w:t>
      </w:r>
      <w:r w:rsidRPr="009B7BB6">
        <w:rPr>
          <w:sz w:val="24"/>
          <w:szCs w:val="24"/>
        </w:rPr>
        <w:t xml:space="preserve">.” </w:t>
      </w:r>
    </w:p>
    <w:p w:rsidR="00924C84" w:rsidRPr="009B7BB6" w:rsidRDefault="00924C84" w:rsidP="00924C84">
      <w:pPr>
        <w:spacing w:line="480" w:lineRule="auto"/>
        <w:jc w:val="both"/>
        <w:rPr>
          <w:sz w:val="24"/>
          <w:szCs w:val="24"/>
        </w:rPr>
      </w:pPr>
      <w:r w:rsidRPr="009B7BB6">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9B7BB6">
        <w:rPr>
          <w:sz w:val="24"/>
          <w:szCs w:val="24"/>
          <w:vertAlign w:val="superscript"/>
        </w:rPr>
        <w:t>st</w:t>
      </w:r>
      <w:r w:rsidRPr="009B7BB6">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9B7BB6">
        <w:rPr>
          <w:sz w:val="24"/>
          <w:szCs w:val="24"/>
          <w:vertAlign w:val="superscript"/>
        </w:rPr>
        <w:t>st</w:t>
      </w:r>
      <w:r w:rsidRPr="009B7BB6">
        <w:rPr>
          <w:sz w:val="24"/>
          <w:szCs w:val="24"/>
        </w:rPr>
        <w:t xml:space="preserve"> Corinthians 1:21 says “For since in the wisdom of God, the world through wisdom did not know God, it pleased God through the foolishness of the (true) message preached to  save  those  who  believe.” In 1</w:t>
      </w:r>
      <w:r w:rsidRPr="009B7BB6">
        <w:rPr>
          <w:sz w:val="24"/>
          <w:szCs w:val="24"/>
          <w:vertAlign w:val="superscript"/>
        </w:rPr>
        <w:t>st</w:t>
      </w:r>
      <w:r w:rsidRPr="009B7BB6">
        <w:rPr>
          <w:sz w:val="24"/>
          <w:szCs w:val="24"/>
        </w:rPr>
        <w:t xml:space="preserve"> Corinthians 1:24 it mentions “But to those who are called, both Jews and Greeks, Christ the power of God and the wisdom of God.” In 1</w:t>
      </w:r>
      <w:r w:rsidRPr="009B7BB6">
        <w:rPr>
          <w:sz w:val="24"/>
          <w:szCs w:val="24"/>
          <w:vertAlign w:val="superscript"/>
        </w:rPr>
        <w:t>st</w:t>
      </w:r>
      <w:r w:rsidRPr="009B7BB6">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9B7BB6">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9B7BB6">
        <w:rPr>
          <w:sz w:val="24"/>
          <w:szCs w:val="24"/>
          <w:vertAlign w:val="superscript"/>
        </w:rPr>
        <w:t>st</w:t>
      </w:r>
      <w:r w:rsidRPr="009B7BB6">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9B7BB6">
        <w:rPr>
          <w:sz w:val="24"/>
          <w:szCs w:val="24"/>
          <w:vertAlign w:val="superscript"/>
        </w:rPr>
        <w:t>st</w:t>
      </w:r>
      <w:r w:rsidRPr="009B7BB6">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9B7BB6">
        <w:rPr>
          <w:sz w:val="24"/>
          <w:szCs w:val="24"/>
          <w:vertAlign w:val="superscript"/>
        </w:rPr>
        <w:t>st</w:t>
      </w:r>
      <w:r w:rsidRPr="009B7BB6">
        <w:rPr>
          <w:sz w:val="24"/>
          <w:szCs w:val="24"/>
        </w:rPr>
        <w:t xml:space="preserve"> Esdras 8:23 tells us “…according to the wisdom of God ordains judges and justices…” In Acts 7:51 says the Father Stephen in His wisdom knew that the Law committed the Eternal Sin in Lordship against </w:t>
      </w:r>
      <w:r w:rsidRPr="009B7BB6">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9B7BB6">
        <w:rPr>
          <w:sz w:val="24"/>
          <w:szCs w:val="24"/>
          <w:vertAlign w:val="superscript"/>
        </w:rPr>
        <w:t>st</w:t>
      </w:r>
      <w:r w:rsidRPr="009B7BB6">
        <w:rPr>
          <w:sz w:val="24"/>
          <w:szCs w:val="24"/>
        </w:rPr>
        <w:t xml:space="preserve"> Samuel 28:6; Ezra 2:63; Nehemiah 7:65 &amp; Sirach 45:10.   </w:t>
      </w:r>
    </w:p>
    <w:p w:rsidR="00924C84" w:rsidRPr="009B7BB6" w:rsidRDefault="00924C84" w:rsidP="00924C84">
      <w:pPr>
        <w:spacing w:line="480" w:lineRule="auto"/>
        <w:jc w:val="both"/>
        <w:rPr>
          <w:sz w:val="24"/>
          <w:szCs w:val="24"/>
        </w:rPr>
      </w:pPr>
      <w:r w:rsidRPr="009B7BB6">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9B7BB6">
        <w:rPr>
          <w:sz w:val="24"/>
          <w:szCs w:val="24"/>
          <w:vertAlign w:val="superscript"/>
        </w:rPr>
        <w:t>st</w:t>
      </w:r>
      <w:r w:rsidRPr="009B7BB6">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9B7BB6">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9B7BB6">
        <w:rPr>
          <w:sz w:val="24"/>
          <w:szCs w:val="24"/>
          <w:vertAlign w:val="superscript"/>
        </w:rPr>
        <w:t>nd</w:t>
      </w:r>
      <w:r w:rsidRPr="009B7BB6">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9B7BB6">
        <w:rPr>
          <w:sz w:val="24"/>
          <w:szCs w:val="24"/>
          <w:vertAlign w:val="superscript"/>
        </w:rPr>
        <w:t>nd</w:t>
      </w:r>
      <w:r w:rsidRPr="009B7BB6">
        <w:rPr>
          <w:sz w:val="24"/>
          <w:szCs w:val="24"/>
        </w:rPr>
        <w:t xml:space="preserve"> Samuel 2:6 says “And now the LORD show kindness and truth unto You…” In 1</w:t>
      </w:r>
      <w:r w:rsidRPr="009B7BB6">
        <w:rPr>
          <w:sz w:val="24"/>
          <w:szCs w:val="24"/>
          <w:vertAlign w:val="superscript"/>
        </w:rPr>
        <w:t>st</w:t>
      </w:r>
      <w:r w:rsidRPr="009B7BB6">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9B7BB6">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9B7BB6">
        <w:rPr>
          <w:sz w:val="24"/>
          <w:szCs w:val="24"/>
          <w:vertAlign w:val="superscript"/>
        </w:rPr>
        <w:t>nd</w:t>
      </w:r>
      <w:r w:rsidRPr="009B7BB6">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9B7BB6">
        <w:rPr>
          <w:sz w:val="24"/>
          <w:szCs w:val="24"/>
          <w:vertAlign w:val="superscript"/>
        </w:rPr>
        <w:t>st</w:t>
      </w:r>
      <w:r w:rsidRPr="009B7BB6">
        <w:rPr>
          <w:sz w:val="24"/>
          <w:szCs w:val="24"/>
        </w:rPr>
        <w:t xml:space="preserve"> Esdras 3:12 says “…Woman are strongest: but above all things Truth bears away all victory.”  In 1</w:t>
      </w:r>
      <w:r w:rsidRPr="009B7BB6">
        <w:rPr>
          <w:sz w:val="24"/>
          <w:szCs w:val="24"/>
          <w:vertAlign w:val="superscript"/>
        </w:rPr>
        <w:t>st</w:t>
      </w:r>
      <w:r w:rsidRPr="009B7BB6">
        <w:rPr>
          <w:sz w:val="24"/>
          <w:szCs w:val="24"/>
        </w:rPr>
        <w:t xml:space="preserve"> Esdras 4:38 mentions “As for the truth, it endures and is always strong, it lives and conquers forevermore.” In 1</w:t>
      </w:r>
      <w:r w:rsidRPr="009B7BB6">
        <w:rPr>
          <w:sz w:val="24"/>
          <w:szCs w:val="24"/>
          <w:vertAlign w:val="superscript"/>
        </w:rPr>
        <w:t>st</w:t>
      </w:r>
      <w:r w:rsidRPr="009B7BB6">
        <w:rPr>
          <w:sz w:val="24"/>
          <w:szCs w:val="24"/>
        </w:rPr>
        <w:t xml:space="preserve"> Esdras 4:40 tells us “…Blessed be the God of truth.” In 1</w:t>
      </w:r>
      <w:r w:rsidRPr="009B7BB6">
        <w:rPr>
          <w:sz w:val="24"/>
          <w:szCs w:val="24"/>
          <w:vertAlign w:val="superscript"/>
        </w:rPr>
        <w:t>st</w:t>
      </w:r>
      <w:r w:rsidRPr="009B7BB6">
        <w:rPr>
          <w:sz w:val="24"/>
          <w:szCs w:val="24"/>
        </w:rPr>
        <w:t xml:space="preserve"> Esdras 4:41 says “…Great is Truth, and mighty above all things.”  In Acts 6:3-7:53 says that the Father Stephen told the whole truth about the total history (summarized) of the Holy Bible.     </w:t>
      </w:r>
    </w:p>
    <w:p w:rsidR="00924C84" w:rsidRPr="009B7BB6" w:rsidRDefault="00924C84" w:rsidP="00924C84">
      <w:pPr>
        <w:spacing w:line="480" w:lineRule="auto"/>
        <w:jc w:val="both"/>
        <w:rPr>
          <w:sz w:val="24"/>
          <w:szCs w:val="24"/>
        </w:rPr>
      </w:pPr>
      <w:r w:rsidRPr="009B7BB6">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9B7BB6">
        <w:rPr>
          <w:sz w:val="24"/>
          <w:szCs w:val="24"/>
          <w:vertAlign w:val="superscript"/>
        </w:rPr>
        <w:t>nd</w:t>
      </w:r>
      <w:r w:rsidRPr="009B7BB6">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9B7BB6">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9B7BB6">
        <w:rPr>
          <w:sz w:val="24"/>
          <w:szCs w:val="24"/>
          <w:vertAlign w:val="superscript"/>
        </w:rPr>
        <w:t>st</w:t>
      </w:r>
      <w:r w:rsidRPr="009B7BB6">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9B7BB6">
        <w:rPr>
          <w:sz w:val="24"/>
          <w:szCs w:val="24"/>
          <w:vertAlign w:val="superscript"/>
        </w:rPr>
        <w:t>nd</w:t>
      </w:r>
      <w:r w:rsidRPr="009B7BB6">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924C84" w:rsidRPr="009B7BB6" w:rsidRDefault="00924C84" w:rsidP="00924C84">
      <w:pPr>
        <w:spacing w:line="480" w:lineRule="auto"/>
        <w:jc w:val="center"/>
        <w:rPr>
          <w:sz w:val="24"/>
          <w:szCs w:val="24"/>
        </w:rPr>
      </w:pPr>
      <w:r w:rsidRPr="009B7BB6">
        <w:rPr>
          <w:sz w:val="24"/>
          <w:szCs w:val="24"/>
        </w:rPr>
        <w:t>The Lord Stephen’s Moral Attributes</w:t>
      </w:r>
    </w:p>
    <w:p w:rsidR="00924C84" w:rsidRPr="009B7BB6" w:rsidRDefault="00924C84" w:rsidP="00924C84">
      <w:pPr>
        <w:spacing w:line="480" w:lineRule="auto"/>
        <w:jc w:val="both"/>
        <w:rPr>
          <w:sz w:val="24"/>
          <w:szCs w:val="24"/>
        </w:rPr>
      </w:pPr>
      <w:r w:rsidRPr="009B7BB6">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9B7BB6">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9B7BB6">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9B7BB6">
        <w:rPr>
          <w:sz w:val="24"/>
          <w:szCs w:val="24"/>
          <w:vertAlign w:val="superscript"/>
        </w:rPr>
        <w:t>st</w:t>
      </w:r>
      <w:r w:rsidRPr="009B7BB6">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9B7BB6">
        <w:rPr>
          <w:sz w:val="24"/>
          <w:szCs w:val="24"/>
          <w:vertAlign w:val="superscript"/>
        </w:rPr>
        <w:t>nd</w:t>
      </w:r>
      <w:r w:rsidRPr="009B7BB6">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9B7BB6">
        <w:rPr>
          <w:sz w:val="24"/>
          <w:szCs w:val="24"/>
          <w:vertAlign w:val="superscript"/>
        </w:rPr>
        <w:t>nd</w:t>
      </w:r>
      <w:r w:rsidRPr="009B7BB6">
        <w:rPr>
          <w:sz w:val="24"/>
          <w:szCs w:val="24"/>
        </w:rPr>
        <w:t xml:space="preserve"> Samuel 7:28 says “And now, O Lord GOD, thou are that God, and thy words be true, and thou has promised this goodness unto thy servant.” Similar scripture is in 1</w:t>
      </w:r>
      <w:r w:rsidRPr="009B7BB6">
        <w:rPr>
          <w:sz w:val="24"/>
          <w:szCs w:val="24"/>
          <w:vertAlign w:val="superscript"/>
        </w:rPr>
        <w:t>st</w:t>
      </w:r>
      <w:r w:rsidRPr="009B7BB6">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9B7BB6">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9B7BB6">
        <w:rPr>
          <w:sz w:val="24"/>
          <w:szCs w:val="24"/>
        </w:rPr>
        <w:lastRenderedPageBreak/>
        <w:t>5:22 says “but the fruit of the Spirit is …goodness...” Ephesians 6:7 declares “with goodwill doing service, as to the Lord, and not to Men.” 2</w:t>
      </w:r>
      <w:r w:rsidRPr="009B7BB6">
        <w:rPr>
          <w:sz w:val="24"/>
          <w:szCs w:val="24"/>
          <w:vertAlign w:val="superscript"/>
        </w:rPr>
        <w:t>nd</w:t>
      </w:r>
      <w:r w:rsidRPr="009B7BB6">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924C84" w:rsidRPr="009B7BB6" w:rsidRDefault="00924C84" w:rsidP="00924C84">
      <w:pPr>
        <w:spacing w:line="480" w:lineRule="auto"/>
        <w:jc w:val="both"/>
        <w:rPr>
          <w:sz w:val="24"/>
          <w:szCs w:val="24"/>
        </w:rPr>
      </w:pPr>
      <w:r w:rsidRPr="009B7BB6">
        <w:rPr>
          <w:sz w:val="24"/>
          <w:szCs w:val="24"/>
        </w:rPr>
        <w:t>His Omni-Benevolence (Agape Love) is proven in scripture. God is Agape Love. In 1</w:t>
      </w:r>
      <w:r w:rsidRPr="009B7BB6">
        <w:rPr>
          <w:sz w:val="24"/>
          <w:szCs w:val="24"/>
          <w:vertAlign w:val="superscript"/>
        </w:rPr>
        <w:t>st</w:t>
      </w:r>
      <w:r w:rsidRPr="009B7BB6">
        <w:rPr>
          <w:sz w:val="24"/>
          <w:szCs w:val="24"/>
        </w:rPr>
        <w:t xml:space="preserve"> John 2:15 says “Do not (Eros) Love the World or the things in the World. If anyone (Eros) Loves the World, the (Agape) Love of the Father (Stephen) is not in Him. In 1</w:t>
      </w:r>
      <w:r w:rsidRPr="009B7BB6">
        <w:rPr>
          <w:sz w:val="24"/>
          <w:szCs w:val="24"/>
          <w:vertAlign w:val="superscript"/>
        </w:rPr>
        <w:t>nd</w:t>
      </w:r>
      <w:r w:rsidRPr="009B7BB6">
        <w:rPr>
          <w:sz w:val="24"/>
          <w:szCs w:val="24"/>
        </w:rPr>
        <w:t xml:space="preserve"> John 4:8 states “He who does not (Agape) Love does not know God, for God is (Agape) Love.” In 1</w:t>
      </w:r>
      <w:r w:rsidRPr="009B7BB6">
        <w:rPr>
          <w:sz w:val="24"/>
          <w:szCs w:val="24"/>
          <w:vertAlign w:val="superscript"/>
        </w:rPr>
        <w:t>st</w:t>
      </w:r>
      <w:r w:rsidRPr="009B7BB6">
        <w:rPr>
          <w:sz w:val="24"/>
          <w:szCs w:val="24"/>
        </w:rPr>
        <w:t xml:space="preserve"> John 4:10 mentions “In this is (Agape) Love, not that We (agape) loved God, but that He (agape) loved Us and sent His Son to be the propitiation of Our sins.” In 1</w:t>
      </w:r>
      <w:r w:rsidRPr="009B7BB6">
        <w:rPr>
          <w:sz w:val="24"/>
          <w:szCs w:val="24"/>
          <w:vertAlign w:val="superscript"/>
        </w:rPr>
        <w:t>st</w:t>
      </w:r>
      <w:r w:rsidRPr="009B7BB6">
        <w:rPr>
          <w:sz w:val="24"/>
          <w:szCs w:val="24"/>
        </w:rPr>
        <w:t xml:space="preserve"> John 4:19 says “We (agape) love Him because He first (agape) loved Us.” In 1</w:t>
      </w:r>
      <w:r w:rsidRPr="009B7BB6">
        <w:rPr>
          <w:sz w:val="24"/>
          <w:szCs w:val="24"/>
          <w:vertAlign w:val="superscript"/>
        </w:rPr>
        <w:t>st</w:t>
      </w:r>
      <w:r w:rsidRPr="009B7BB6">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9B7BB6">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9B7BB6">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9B7BB6">
        <w:rPr>
          <w:b/>
          <w:sz w:val="24"/>
          <w:szCs w:val="24"/>
        </w:rPr>
        <w:t>God is Love and the Love in the Holy Bible</w:t>
      </w:r>
      <w:r w:rsidRPr="009B7BB6">
        <w:rPr>
          <w:sz w:val="24"/>
          <w:szCs w:val="24"/>
        </w:rPr>
        <w:t xml:space="preserve">.”  </w:t>
      </w:r>
    </w:p>
    <w:p w:rsidR="00924C84" w:rsidRPr="009B7BB6" w:rsidRDefault="00924C84" w:rsidP="00924C84">
      <w:pPr>
        <w:spacing w:line="480" w:lineRule="auto"/>
        <w:jc w:val="both"/>
        <w:rPr>
          <w:sz w:val="24"/>
          <w:szCs w:val="24"/>
        </w:rPr>
      </w:pPr>
      <w:r w:rsidRPr="009B7BB6">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9B7BB6">
        <w:rPr>
          <w:sz w:val="24"/>
          <w:szCs w:val="24"/>
          <w:vertAlign w:val="superscript"/>
        </w:rPr>
        <w:t>nd</w:t>
      </w:r>
      <w:r w:rsidRPr="009B7BB6">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9B7BB6">
        <w:rPr>
          <w:sz w:val="24"/>
          <w:szCs w:val="24"/>
          <w:vertAlign w:val="superscript"/>
        </w:rPr>
        <w:t>nd</w:t>
      </w:r>
      <w:r w:rsidRPr="009B7BB6">
        <w:rPr>
          <w:sz w:val="24"/>
          <w:szCs w:val="24"/>
        </w:rPr>
        <w:t xml:space="preserve"> Corinthians 1:3-4 says “Grace to You </w:t>
      </w:r>
      <w:r w:rsidRPr="009B7BB6">
        <w:rPr>
          <w:sz w:val="24"/>
          <w:szCs w:val="24"/>
        </w:rPr>
        <w:lastRenderedPageBreak/>
        <w:t>and peace from God Our Father (Stephen) and the Lord Jesus Christ. I thank My God always concerning You for the grace of God which was given to You by Christ Jesus…” In 2</w:t>
      </w:r>
      <w:r w:rsidRPr="009B7BB6">
        <w:rPr>
          <w:sz w:val="24"/>
          <w:szCs w:val="24"/>
          <w:vertAlign w:val="superscript"/>
        </w:rPr>
        <w:t>nd</w:t>
      </w:r>
      <w:r w:rsidRPr="009B7BB6">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9B7BB6">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9B7BB6">
        <w:rPr>
          <w:sz w:val="24"/>
          <w:szCs w:val="24"/>
          <w:vertAlign w:val="superscript"/>
        </w:rPr>
        <w:t>st</w:t>
      </w:r>
      <w:r w:rsidRPr="009B7BB6">
        <w:rPr>
          <w:sz w:val="24"/>
          <w:szCs w:val="24"/>
        </w:rPr>
        <w:t xml:space="preserve"> Peter 2:20 tells us “For what credit is it if, when You are beaten for Your faults, You take it patiently. But when You do good and suffer, it You take it patiently, this is commendable before God.” In 1</w:t>
      </w:r>
      <w:r w:rsidRPr="009B7BB6">
        <w:rPr>
          <w:sz w:val="24"/>
          <w:szCs w:val="24"/>
          <w:vertAlign w:val="superscript"/>
        </w:rPr>
        <w:t>st</w:t>
      </w:r>
      <w:r w:rsidRPr="009B7BB6">
        <w:rPr>
          <w:sz w:val="24"/>
          <w:szCs w:val="24"/>
        </w:rPr>
        <w:t xml:space="preserve"> Peter 5:10 says “But may the God of all grace, who called Us to His eternal glory by Christ Jesus, after You have suffered a while, perfect, establish, strengthen &amp; settle You.” In 1</w:t>
      </w:r>
      <w:r w:rsidRPr="009B7BB6">
        <w:rPr>
          <w:sz w:val="24"/>
          <w:szCs w:val="24"/>
          <w:vertAlign w:val="superscript"/>
        </w:rPr>
        <w:t>st</w:t>
      </w:r>
      <w:r w:rsidRPr="009B7BB6">
        <w:rPr>
          <w:sz w:val="24"/>
          <w:szCs w:val="24"/>
        </w:rPr>
        <w:t xml:space="preserve"> Corinthians 1:3 states “Grace to You and peace from God Our Father (Stephen) and the Lord Jesus Christ.” In 1</w:t>
      </w:r>
      <w:r w:rsidRPr="009B7BB6">
        <w:rPr>
          <w:sz w:val="24"/>
          <w:szCs w:val="24"/>
          <w:vertAlign w:val="superscript"/>
        </w:rPr>
        <w:t>st</w:t>
      </w:r>
      <w:r w:rsidRPr="009B7BB6">
        <w:rPr>
          <w:sz w:val="24"/>
          <w:szCs w:val="24"/>
        </w:rPr>
        <w:t xml:space="preserve"> Corinthians 15:10 says “but by the grace of God  I  am  what I am, and His grace toward Me was not in vain, but I labored more abundantly than they all, yet not I, but the grace of God which was with Me.” In 1</w:t>
      </w:r>
      <w:r w:rsidRPr="009B7BB6">
        <w:rPr>
          <w:sz w:val="24"/>
          <w:szCs w:val="24"/>
          <w:vertAlign w:val="superscript"/>
        </w:rPr>
        <w:t>st</w:t>
      </w:r>
      <w:r w:rsidRPr="009B7BB6">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9B7BB6">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9B7BB6">
        <w:rPr>
          <w:sz w:val="24"/>
          <w:szCs w:val="24"/>
          <w:vertAlign w:val="superscript"/>
        </w:rPr>
        <w:t>st</w:t>
      </w:r>
      <w:r w:rsidRPr="009B7BB6">
        <w:rPr>
          <w:sz w:val="24"/>
          <w:szCs w:val="24"/>
        </w:rPr>
        <w:t xml:space="preserve"> Timothy 1:16 declares “However, for this reason I obtained mercy, that in Me, first, Jesus…might show all longsuffering, as a pattern to those who are going to believe on Him for everlasting life.” In 2</w:t>
      </w:r>
      <w:r w:rsidRPr="009B7BB6">
        <w:rPr>
          <w:sz w:val="24"/>
          <w:szCs w:val="24"/>
          <w:vertAlign w:val="superscript"/>
        </w:rPr>
        <w:t>nd</w:t>
      </w:r>
      <w:r w:rsidRPr="009B7BB6">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9B7BB6">
        <w:rPr>
          <w:sz w:val="24"/>
          <w:szCs w:val="24"/>
          <w:vertAlign w:val="superscript"/>
        </w:rPr>
        <w:t>nd</w:t>
      </w:r>
      <w:r w:rsidRPr="009B7BB6">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9B7BB6">
        <w:rPr>
          <w:sz w:val="24"/>
          <w:szCs w:val="24"/>
          <w:vertAlign w:val="superscript"/>
        </w:rPr>
        <w:t>st</w:t>
      </w:r>
      <w:r w:rsidRPr="009B7BB6">
        <w:rPr>
          <w:sz w:val="24"/>
          <w:szCs w:val="24"/>
        </w:rPr>
        <w:t xml:space="preserve"> Kings 8:23 tells us “And He said, LORD God of Israel, there is no God like thee, in Heaven above, or on Earth beneath, who keeps covenant and mercy with thy Servants that walk before thee with all thy heart…” In 2</w:t>
      </w:r>
      <w:r w:rsidRPr="009B7BB6">
        <w:rPr>
          <w:sz w:val="24"/>
          <w:szCs w:val="24"/>
          <w:vertAlign w:val="superscript"/>
        </w:rPr>
        <w:t>nd</w:t>
      </w:r>
      <w:r w:rsidRPr="009B7BB6">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9B7BB6">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9B7BB6">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9B7BB6">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9B7BB6">
        <w:rPr>
          <w:b/>
          <w:sz w:val="24"/>
          <w:szCs w:val="24"/>
        </w:rPr>
        <w:t>VAU (WAW)</w:t>
      </w:r>
      <w:r w:rsidRPr="009B7BB6">
        <w:rPr>
          <w:sz w:val="24"/>
          <w:szCs w:val="24"/>
        </w:rPr>
        <w:t>. Let thy mercies come also unto me, O LORD, even thy salvation, according to thy word.” In 119:64 states “</w:t>
      </w:r>
      <w:r w:rsidRPr="009B7BB6">
        <w:rPr>
          <w:b/>
          <w:sz w:val="24"/>
          <w:szCs w:val="24"/>
        </w:rPr>
        <w:t>HETH</w:t>
      </w:r>
      <w:r w:rsidRPr="009B7BB6">
        <w:rPr>
          <w:sz w:val="24"/>
          <w:szCs w:val="24"/>
        </w:rPr>
        <w:t>. The Earth, O LORD, is full of thy mercy: teach Me thy statutes.” In Psalms 119:76 mentions “</w:t>
      </w:r>
      <w:r w:rsidRPr="009B7BB6">
        <w:rPr>
          <w:b/>
          <w:sz w:val="24"/>
          <w:szCs w:val="24"/>
        </w:rPr>
        <w:t>YOD</w:t>
      </w:r>
      <w:r w:rsidRPr="009B7BB6">
        <w:rPr>
          <w:sz w:val="24"/>
          <w:szCs w:val="24"/>
        </w:rPr>
        <w:t>. Let, I pray thee, thy merciful kindness be for my comfort, according to thy Word unto thy Servant.” In Psalms 119:77 states “</w:t>
      </w:r>
      <w:r w:rsidRPr="009B7BB6">
        <w:rPr>
          <w:b/>
          <w:sz w:val="24"/>
          <w:szCs w:val="24"/>
        </w:rPr>
        <w:t>YOD</w:t>
      </w:r>
      <w:r w:rsidRPr="009B7BB6">
        <w:rPr>
          <w:sz w:val="24"/>
          <w:szCs w:val="24"/>
        </w:rPr>
        <w:t>. Let thy tender mercies come unto Me, that I may live: for thy Law is My delight.” In Psalms 119:124 declares “</w:t>
      </w:r>
      <w:r w:rsidRPr="009B7BB6">
        <w:rPr>
          <w:b/>
          <w:sz w:val="24"/>
          <w:szCs w:val="24"/>
        </w:rPr>
        <w:t>AYIN</w:t>
      </w:r>
      <w:r w:rsidRPr="009B7BB6">
        <w:rPr>
          <w:sz w:val="24"/>
          <w:szCs w:val="24"/>
        </w:rPr>
        <w:t>. Deal with thy Servant according to thy mercy, and teach Me thy statutes.” In Psalms 119:156 says “</w:t>
      </w:r>
      <w:r w:rsidRPr="009B7BB6">
        <w:rPr>
          <w:b/>
          <w:sz w:val="24"/>
          <w:szCs w:val="24"/>
        </w:rPr>
        <w:t>RESH</w:t>
      </w:r>
      <w:r w:rsidRPr="009B7BB6">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9B7BB6">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9B7BB6">
        <w:rPr>
          <w:sz w:val="24"/>
          <w:szCs w:val="24"/>
          <w:vertAlign w:val="superscript"/>
        </w:rPr>
        <w:t>st</w:t>
      </w:r>
      <w:r w:rsidRPr="009B7BB6">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9B7BB6">
        <w:rPr>
          <w:sz w:val="24"/>
          <w:szCs w:val="24"/>
          <w:vertAlign w:val="superscript"/>
        </w:rPr>
        <w:t>nd</w:t>
      </w:r>
      <w:r w:rsidRPr="009B7BB6">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9B7BB6">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9B7BB6">
        <w:rPr>
          <w:sz w:val="24"/>
          <w:szCs w:val="24"/>
          <w:vertAlign w:val="superscript"/>
        </w:rPr>
        <w:t>nd</w:t>
      </w:r>
      <w:r w:rsidRPr="009B7BB6">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924C84" w:rsidRPr="009B7BB6" w:rsidRDefault="00924C84" w:rsidP="00924C84">
      <w:pPr>
        <w:spacing w:line="480" w:lineRule="auto"/>
        <w:jc w:val="both"/>
        <w:rPr>
          <w:sz w:val="24"/>
          <w:szCs w:val="24"/>
        </w:rPr>
      </w:pPr>
      <w:r w:rsidRPr="009B7BB6">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9B7BB6">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9B7BB6">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9B7BB6">
        <w:rPr>
          <w:sz w:val="24"/>
          <w:szCs w:val="24"/>
          <w:vertAlign w:val="superscript"/>
        </w:rPr>
        <w:t>nd</w:t>
      </w:r>
      <w:r w:rsidRPr="009B7BB6">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9B7BB6">
        <w:rPr>
          <w:sz w:val="24"/>
          <w:szCs w:val="24"/>
        </w:rPr>
        <w:lastRenderedPageBreak/>
        <w:t xml:space="preserve">28:36 declares “And thou shall make a plate of pure gold, and grave upon it, like the engravings of a signet, </w:t>
      </w:r>
      <w:r w:rsidRPr="009B7BB6">
        <w:rPr>
          <w:b/>
          <w:sz w:val="24"/>
          <w:szCs w:val="24"/>
        </w:rPr>
        <w:t>HOLINESS TO THE LORD</w:t>
      </w:r>
      <w:r w:rsidRPr="009B7BB6">
        <w:rPr>
          <w:sz w:val="24"/>
          <w:szCs w:val="24"/>
        </w:rPr>
        <w:t>.”  Similar scripture is in Exodus 39:30. In 1</w:t>
      </w:r>
      <w:r w:rsidRPr="009B7BB6">
        <w:rPr>
          <w:sz w:val="24"/>
          <w:szCs w:val="24"/>
          <w:vertAlign w:val="superscript"/>
        </w:rPr>
        <w:t>st</w:t>
      </w:r>
      <w:r w:rsidRPr="009B7BB6">
        <w:rPr>
          <w:sz w:val="24"/>
          <w:szCs w:val="24"/>
        </w:rPr>
        <w:t xml:space="preserve"> Chronicles 16:29 states “Give unto the LORD the glory due unto His name: bring an offering, and come before Him: worship the LORD in the beauty of holiness!” In 2</w:t>
      </w:r>
      <w:r w:rsidRPr="009B7BB6">
        <w:rPr>
          <w:sz w:val="24"/>
          <w:szCs w:val="24"/>
          <w:vertAlign w:val="superscript"/>
        </w:rPr>
        <w:t>nd</w:t>
      </w:r>
      <w:r w:rsidRPr="009B7BB6">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9B7BB6">
        <w:rPr>
          <w:b/>
          <w:sz w:val="24"/>
          <w:szCs w:val="24"/>
        </w:rPr>
        <w:t>The Highway of Holiness</w:t>
      </w:r>
      <w:r w:rsidRPr="009B7BB6">
        <w:rPr>
          <w:sz w:val="24"/>
          <w:szCs w:val="24"/>
        </w:rPr>
        <w:t xml:space="preserve">” the unclean shall not pass over it, but it shall be for those: the Wayfaring Men, though fools, shall not err therein.” Some other </w:t>
      </w:r>
      <w:r w:rsidRPr="009B7BB6">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9B7BB6">
        <w:rPr>
          <w:b/>
          <w:sz w:val="24"/>
          <w:szCs w:val="24"/>
        </w:rPr>
        <w:t>HOLINESS UNTO THE LORD</w:t>
      </w:r>
      <w:r w:rsidRPr="009B7BB6">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9B7BB6">
        <w:rPr>
          <w:sz w:val="24"/>
          <w:szCs w:val="24"/>
          <w:vertAlign w:val="superscript"/>
        </w:rPr>
        <w:t>nd</w:t>
      </w:r>
      <w:r w:rsidRPr="009B7BB6">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9B7BB6">
        <w:rPr>
          <w:sz w:val="24"/>
          <w:szCs w:val="24"/>
          <w:vertAlign w:val="superscript"/>
        </w:rPr>
        <w:t>st</w:t>
      </w:r>
      <w:r w:rsidRPr="009B7BB6">
        <w:rPr>
          <w:sz w:val="24"/>
          <w:szCs w:val="24"/>
        </w:rPr>
        <w:t xml:space="preserve"> Thessalonians 3:13 declares “To the end He may establish Your hearts blameless in holiness before God, even Our Father (Stephen), at the coming of Our Lord Jesus Christ with all His Saints (Lords).” In 1</w:t>
      </w:r>
      <w:r w:rsidRPr="009B7BB6">
        <w:rPr>
          <w:sz w:val="24"/>
          <w:szCs w:val="24"/>
          <w:vertAlign w:val="superscript"/>
        </w:rPr>
        <w:t>st</w:t>
      </w:r>
      <w:r w:rsidRPr="009B7BB6">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9B7BB6">
        <w:rPr>
          <w:sz w:val="24"/>
          <w:szCs w:val="24"/>
        </w:rPr>
        <w:lastRenderedPageBreak/>
        <w:t xml:space="preserve">the mitre, wherein was engraved </w:t>
      </w:r>
      <w:r w:rsidRPr="009B7BB6">
        <w:rPr>
          <w:b/>
          <w:sz w:val="24"/>
          <w:szCs w:val="24"/>
        </w:rPr>
        <w:t>HOLINESS</w:t>
      </w:r>
      <w:r w:rsidRPr="009B7BB6">
        <w:rPr>
          <w:sz w:val="24"/>
          <w:szCs w:val="24"/>
        </w:rPr>
        <w:t>…” In Sirach 50:11 states “…He made the garment of holiness honorable.” In 2</w:t>
      </w:r>
      <w:r w:rsidRPr="009B7BB6">
        <w:rPr>
          <w:sz w:val="24"/>
          <w:szCs w:val="24"/>
          <w:vertAlign w:val="superscript"/>
        </w:rPr>
        <w:t>nd</w:t>
      </w:r>
      <w:r w:rsidRPr="009B7BB6">
        <w:rPr>
          <w:sz w:val="24"/>
          <w:szCs w:val="24"/>
        </w:rPr>
        <w:t xml:space="preserve"> Maccabees 14:36 declares “Therefore now, O holy Lord of all holiness, keep this house ever undefiled, which lately was cleansed, &amp; stop every unrighteous mouth.” In 2</w:t>
      </w:r>
      <w:r w:rsidRPr="009B7BB6">
        <w:rPr>
          <w:sz w:val="24"/>
          <w:szCs w:val="24"/>
          <w:vertAlign w:val="superscript"/>
        </w:rPr>
        <w:t>nd</w:t>
      </w:r>
      <w:r w:rsidRPr="009B7BB6">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924C84" w:rsidRPr="009B7BB6" w:rsidRDefault="00924C84" w:rsidP="00924C84">
      <w:pPr>
        <w:spacing w:line="480" w:lineRule="auto"/>
        <w:jc w:val="both"/>
        <w:rPr>
          <w:sz w:val="24"/>
          <w:szCs w:val="24"/>
        </w:rPr>
      </w:pPr>
      <w:r w:rsidRPr="009B7BB6">
        <w:rPr>
          <w:sz w:val="24"/>
          <w:szCs w:val="24"/>
        </w:rPr>
        <w:t>His Jealousy is proven in scripture. God is a Zealous God to His people. In 2</w:t>
      </w:r>
      <w:r w:rsidRPr="009B7BB6">
        <w:rPr>
          <w:sz w:val="24"/>
          <w:szCs w:val="24"/>
          <w:vertAlign w:val="superscript"/>
        </w:rPr>
        <w:t>nd</w:t>
      </w:r>
      <w:r w:rsidRPr="009B7BB6">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9B7BB6">
        <w:rPr>
          <w:sz w:val="24"/>
          <w:szCs w:val="24"/>
          <w:vertAlign w:val="superscript"/>
        </w:rPr>
        <w:t>st</w:t>
      </w:r>
      <w:r w:rsidRPr="009B7BB6">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9B7BB6">
        <w:rPr>
          <w:sz w:val="24"/>
          <w:szCs w:val="24"/>
          <w:vertAlign w:val="superscript"/>
        </w:rPr>
        <w:t>st</w:t>
      </w:r>
      <w:r w:rsidRPr="009B7BB6">
        <w:rPr>
          <w:sz w:val="24"/>
          <w:szCs w:val="24"/>
        </w:rPr>
        <w:t xml:space="preserve"> Corinthians 10:22 mentions “Do We provoke the Lord to jealousy? Are We stronger than He?” In 2</w:t>
      </w:r>
      <w:r w:rsidRPr="009B7BB6">
        <w:rPr>
          <w:sz w:val="24"/>
          <w:szCs w:val="24"/>
          <w:vertAlign w:val="superscript"/>
        </w:rPr>
        <w:t>nd</w:t>
      </w:r>
      <w:r w:rsidRPr="009B7BB6">
        <w:rPr>
          <w:sz w:val="24"/>
          <w:szCs w:val="24"/>
        </w:rPr>
        <w:t xml:space="preserve"> Esdras 15:52 declares “Would I </w:t>
      </w:r>
      <w:r w:rsidRPr="009B7BB6">
        <w:rPr>
          <w:sz w:val="24"/>
          <w:szCs w:val="24"/>
        </w:rPr>
        <w:lastRenderedPageBreak/>
        <w:t>with jealousy have so proceeded against thee, says the Lord…” In Wisdom of Solomon 5:15-23 is the infallible “</w:t>
      </w:r>
      <w:r w:rsidRPr="009B7BB6">
        <w:rPr>
          <w:b/>
          <w:sz w:val="24"/>
          <w:szCs w:val="24"/>
        </w:rPr>
        <w:t>Jealous Law Justice Armor</w:t>
      </w:r>
      <w:r w:rsidRPr="009B7BB6">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9B7BB6">
        <w:rPr>
          <w:b/>
          <w:sz w:val="24"/>
          <w:szCs w:val="24"/>
        </w:rPr>
        <w:t>IMPARTIAL JUSTICE AS A HELMET</w:t>
      </w:r>
      <w:r w:rsidRPr="009B7BB6">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924C84" w:rsidRPr="009B7BB6" w:rsidRDefault="00924C84" w:rsidP="00924C84">
      <w:pPr>
        <w:spacing w:line="480" w:lineRule="auto"/>
        <w:jc w:val="both"/>
        <w:rPr>
          <w:sz w:val="24"/>
          <w:szCs w:val="24"/>
        </w:rPr>
      </w:pPr>
      <w:r w:rsidRPr="009B7BB6">
        <w:rPr>
          <w:sz w:val="24"/>
          <w:szCs w:val="24"/>
        </w:rPr>
        <w:t>The Zeal for the Father Stephen is in 1</w:t>
      </w:r>
      <w:r w:rsidRPr="009B7BB6">
        <w:rPr>
          <w:sz w:val="24"/>
          <w:szCs w:val="24"/>
          <w:vertAlign w:val="superscript"/>
        </w:rPr>
        <w:t>st</w:t>
      </w:r>
      <w:r w:rsidRPr="009B7BB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B7BB6">
        <w:rPr>
          <w:sz w:val="24"/>
          <w:szCs w:val="24"/>
          <w:vertAlign w:val="superscript"/>
        </w:rPr>
        <w:t>nd</w:t>
      </w:r>
      <w:r w:rsidRPr="009B7BB6">
        <w:rPr>
          <w:sz w:val="24"/>
          <w:szCs w:val="24"/>
        </w:rPr>
        <w:t xml:space="preserve"> Corinthians 8:16-22. The Zeal for the Father Stephen’s Inerrant Law is in Psalms 119:137-144 &amp; Acts 21:20. The Zeal for the Father Stephen’s Nation is in 2</w:t>
      </w:r>
      <w:r w:rsidRPr="009B7BB6">
        <w:rPr>
          <w:sz w:val="24"/>
          <w:szCs w:val="24"/>
          <w:vertAlign w:val="superscript"/>
        </w:rPr>
        <w:t>nd</w:t>
      </w:r>
      <w:r w:rsidRPr="009B7BB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9B7BB6">
        <w:rPr>
          <w:sz w:val="24"/>
          <w:szCs w:val="24"/>
        </w:rPr>
        <w:lastRenderedPageBreak/>
        <w:t>Stephen’s Creatures is in Isaiah 9:1-7; 26:11; 37:30-32; 63:15; 2</w:t>
      </w:r>
      <w:r w:rsidRPr="009B7BB6">
        <w:rPr>
          <w:sz w:val="24"/>
          <w:szCs w:val="24"/>
          <w:vertAlign w:val="superscript"/>
        </w:rPr>
        <w:t>nd</w:t>
      </w:r>
      <w:r w:rsidRPr="009B7BB6">
        <w:rPr>
          <w:sz w:val="24"/>
          <w:szCs w:val="24"/>
        </w:rPr>
        <w:t xml:space="preserve"> Kings 19:29-31 &amp; Ezekiel 39:25. The Misdirected Zeal from the Lordship of the Law is in Proverbs 19:2; Romans 10:1-4; 1</w:t>
      </w:r>
      <w:r w:rsidRPr="009B7BB6">
        <w:rPr>
          <w:sz w:val="24"/>
          <w:szCs w:val="24"/>
          <w:vertAlign w:val="superscript"/>
        </w:rPr>
        <w:t>st</w:t>
      </w:r>
      <w:r w:rsidRPr="009B7BB6">
        <w:rPr>
          <w:sz w:val="24"/>
          <w:szCs w:val="24"/>
        </w:rPr>
        <w:t xml:space="preserve"> Corinthians 13:3; Galatians 1:13-14; 4:17-18; Philippians 3:6 &amp; Acts 21:40-22:5. The Zeal for National Identity: The Zealots is in Matthew 10:2-4; Mark 3:16-19; Luke 6:14-16 &amp; Acts 1:13.        </w:t>
      </w:r>
    </w:p>
    <w:p w:rsidR="00924C84" w:rsidRPr="009B7BB6" w:rsidRDefault="00924C84" w:rsidP="00924C84">
      <w:pPr>
        <w:spacing w:line="480" w:lineRule="auto"/>
        <w:jc w:val="both"/>
        <w:rPr>
          <w:sz w:val="24"/>
          <w:szCs w:val="24"/>
        </w:rPr>
      </w:pPr>
      <w:r w:rsidRPr="009B7BB6">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9B7BB6">
        <w:rPr>
          <w:sz w:val="24"/>
          <w:szCs w:val="24"/>
          <w:vertAlign w:val="superscript"/>
        </w:rPr>
        <w:t>nd</w:t>
      </w:r>
      <w:r w:rsidRPr="009B7BB6">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9B7BB6">
        <w:rPr>
          <w:sz w:val="24"/>
          <w:szCs w:val="24"/>
        </w:rPr>
        <w:lastRenderedPageBreak/>
        <w:t xml:space="preserve">God.” In Romans 2:8 says “But to those who are self-seeking and do not obey the truth, but obey unrighteousness—indignation and wrath…” For the Lord Jesus Christ the Son of God satisfied </w:t>
      </w:r>
      <w:r w:rsidRPr="009B7BB6">
        <w:rPr>
          <w:b/>
          <w:sz w:val="24"/>
          <w:szCs w:val="24"/>
        </w:rPr>
        <w:t>the Father Stephen’s Wrath</w:t>
      </w:r>
      <w:r w:rsidRPr="009B7BB6">
        <w:rPr>
          <w:sz w:val="24"/>
          <w:szCs w:val="24"/>
        </w:rPr>
        <w:t xml:space="preserve"> on sinners in Romans 1:21-32; 2:4-5, 8; 3:25-26; 5:9-10; 6:23; 9:22; 12:19; Ephesians 5:6; Galatians 5:19-21; Colossians 3:6; 1</w:t>
      </w:r>
      <w:r w:rsidRPr="009B7BB6">
        <w:rPr>
          <w:sz w:val="24"/>
          <w:szCs w:val="24"/>
          <w:vertAlign w:val="superscript"/>
        </w:rPr>
        <w:t>st</w:t>
      </w:r>
      <w:r w:rsidRPr="009B7BB6">
        <w:rPr>
          <w:sz w:val="24"/>
          <w:szCs w:val="24"/>
        </w:rPr>
        <w:t xml:space="preserve"> Thessalonians 1:10; 2:16; 5:9; Hebrews 1:9; 2:5-18; 3:11; 5:14; Revelation 6:16-17; 19:15; Deuteronomy 9:7-8, 22; 11:17; 29:23, 28; Hosea 13:14; Exodus 32:10-12; Numbers 11:33; 2</w:t>
      </w:r>
      <w:r w:rsidRPr="009B7BB6">
        <w:rPr>
          <w:sz w:val="24"/>
          <w:szCs w:val="24"/>
          <w:vertAlign w:val="superscript"/>
        </w:rPr>
        <w:t>nd</w:t>
      </w:r>
      <w:r w:rsidRPr="009B7BB6">
        <w:rPr>
          <w:sz w:val="24"/>
          <w:szCs w:val="24"/>
        </w:rPr>
        <w:t xml:space="preserve"> Timothy 1:10; Zechariah 8:14; Psalms 21:9; 89:46; 103:8-9; 106:40; Proverbs 11:4; Ezekiel 22:21, 31; 38:19; Habakkuk 3:2 and 2</w:t>
      </w:r>
      <w:r w:rsidRPr="009B7BB6">
        <w:rPr>
          <w:sz w:val="24"/>
          <w:szCs w:val="24"/>
          <w:vertAlign w:val="superscript"/>
        </w:rPr>
        <w:t>nd</w:t>
      </w:r>
      <w:r w:rsidRPr="009B7BB6">
        <w:rPr>
          <w:sz w:val="24"/>
          <w:szCs w:val="24"/>
        </w:rPr>
        <w:t xml:space="preserve"> Peter 3:9-10. For the Lord John the Brother (Holy Ghost of God) satisfied </w:t>
      </w:r>
      <w:r w:rsidRPr="009B7BB6">
        <w:rPr>
          <w:b/>
          <w:sz w:val="24"/>
          <w:szCs w:val="24"/>
        </w:rPr>
        <w:t>the Father Stephen’s anger</w:t>
      </w:r>
      <w:r w:rsidRPr="009B7BB6">
        <w:rPr>
          <w:sz w:val="24"/>
          <w:szCs w:val="24"/>
        </w:rPr>
        <w:t xml:space="preserve"> on sinners in Deuteronomy 6:15; 7:4; 9:19; 13:17; 29:20, 23-24, 27-28; 31:17, 29; 32:16, 21-22; Numbers 11:1, 10; 12:9; 22:22; 25:3-4; 32:10, 13-14; Proverbs 5:5-6; 7:22-23; 9:18. The Lord James the Law of God satisfied </w:t>
      </w:r>
      <w:r w:rsidRPr="009B7BB6">
        <w:rPr>
          <w:b/>
          <w:sz w:val="24"/>
          <w:szCs w:val="24"/>
        </w:rPr>
        <w:t>the Father Stephen’s</w:t>
      </w:r>
      <w:r w:rsidRPr="009B7BB6">
        <w:rPr>
          <w:sz w:val="24"/>
          <w:szCs w:val="24"/>
        </w:rPr>
        <w:t xml:space="preserve"> </w:t>
      </w:r>
      <w:r w:rsidRPr="009B7BB6">
        <w:rPr>
          <w:b/>
          <w:sz w:val="24"/>
          <w:szCs w:val="24"/>
        </w:rPr>
        <w:t>Rage</w:t>
      </w:r>
      <w:r w:rsidRPr="009B7BB6">
        <w:rPr>
          <w:sz w:val="24"/>
          <w:szCs w:val="24"/>
        </w:rPr>
        <w:t xml:space="preserve"> in Wisdom of Solomon 4:20-5:23; 11:17-20; Sirach 36:1-17; 2</w:t>
      </w:r>
      <w:r w:rsidRPr="009B7BB6">
        <w:rPr>
          <w:sz w:val="24"/>
          <w:szCs w:val="24"/>
          <w:vertAlign w:val="superscript"/>
        </w:rPr>
        <w:t>nd</w:t>
      </w:r>
      <w:r w:rsidRPr="009B7BB6">
        <w:rPr>
          <w:sz w:val="24"/>
          <w:szCs w:val="24"/>
        </w:rPr>
        <w:t xml:space="preserve"> Peter 2:4; Genesis 6:1-5; Job 4:18; Isaiah 24:21 and Habakkuk 3:2. The Lord Stephen the Father above All satisfied </w:t>
      </w:r>
      <w:r w:rsidRPr="009B7BB6">
        <w:rPr>
          <w:b/>
          <w:sz w:val="24"/>
          <w:szCs w:val="24"/>
        </w:rPr>
        <w:t>the  Lord Yah’s fury</w:t>
      </w:r>
      <w:r w:rsidRPr="009B7BB6">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9B7BB6">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9B7BB6">
        <w:rPr>
          <w:b/>
          <w:sz w:val="24"/>
          <w:szCs w:val="24"/>
        </w:rPr>
        <w:t>The Lord Yah and His Book on Hell in the Holy Bible</w:t>
      </w:r>
      <w:r w:rsidRPr="009B7BB6">
        <w:rPr>
          <w:sz w:val="24"/>
          <w:szCs w:val="24"/>
        </w:rPr>
        <w:t xml:space="preserve">.”       </w:t>
      </w:r>
    </w:p>
    <w:p w:rsidR="00924C84" w:rsidRPr="009B7BB6" w:rsidRDefault="00924C84" w:rsidP="00924C84">
      <w:pPr>
        <w:spacing w:line="480" w:lineRule="auto"/>
        <w:jc w:val="both"/>
        <w:rPr>
          <w:sz w:val="24"/>
          <w:szCs w:val="24"/>
        </w:rPr>
      </w:pPr>
      <w:r w:rsidRPr="009B7BB6">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9B7BB6">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9B7BB6">
        <w:rPr>
          <w:sz w:val="24"/>
          <w:szCs w:val="24"/>
        </w:rPr>
        <w:lastRenderedPageBreak/>
        <w:t>Children’s Children.” In Psalms 111:3 mentions “His righteousness endures forever.” Also the similar scriptures are in Psalms 112:3, 9. In Psalms 119:142 says “</w:t>
      </w:r>
      <w:r w:rsidRPr="009B7BB6">
        <w:rPr>
          <w:b/>
          <w:sz w:val="24"/>
          <w:szCs w:val="24"/>
        </w:rPr>
        <w:t>TSADDE</w:t>
      </w:r>
      <w:r w:rsidRPr="009B7BB6">
        <w:rPr>
          <w:sz w:val="24"/>
          <w:szCs w:val="24"/>
        </w:rPr>
        <w:t>. Thy righteousness is an everlasting righteousness, and thy Law is the truth.” In Psalms 119:144 says “</w:t>
      </w:r>
      <w:r w:rsidRPr="009B7BB6">
        <w:rPr>
          <w:b/>
          <w:sz w:val="24"/>
          <w:szCs w:val="24"/>
        </w:rPr>
        <w:t>TSADDE</w:t>
      </w:r>
      <w:r w:rsidRPr="009B7BB6">
        <w:rPr>
          <w:sz w:val="24"/>
          <w:szCs w:val="24"/>
        </w:rPr>
        <w:t>. The righteousness of thy testimonies is everlasting: give Me understanding and I shall live.” In Psalms 199:172 states “</w:t>
      </w:r>
      <w:r w:rsidRPr="009B7BB6">
        <w:rPr>
          <w:b/>
          <w:sz w:val="24"/>
          <w:szCs w:val="24"/>
        </w:rPr>
        <w:t>TAU</w:t>
      </w:r>
      <w:r w:rsidRPr="009B7BB6">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9B7BB6">
        <w:rPr>
          <w:b/>
          <w:sz w:val="24"/>
          <w:szCs w:val="24"/>
        </w:rPr>
        <w:t>THE LORD OUR RIGHTEOUSNESS</w:t>
      </w:r>
      <w:r w:rsidRPr="009B7BB6">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924C84" w:rsidRPr="009B7BB6" w:rsidRDefault="00924C84" w:rsidP="00924C84">
      <w:pPr>
        <w:spacing w:line="480" w:lineRule="auto"/>
        <w:jc w:val="both"/>
        <w:rPr>
          <w:sz w:val="24"/>
          <w:szCs w:val="24"/>
        </w:rPr>
      </w:pPr>
      <w:r w:rsidRPr="009B7BB6">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9B7BB6">
        <w:rPr>
          <w:sz w:val="24"/>
          <w:szCs w:val="24"/>
          <w:vertAlign w:val="superscript"/>
        </w:rPr>
        <w:t>st</w:t>
      </w:r>
      <w:r w:rsidRPr="009B7BB6">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9B7BB6">
        <w:rPr>
          <w:sz w:val="24"/>
          <w:szCs w:val="24"/>
          <w:vertAlign w:val="superscript"/>
        </w:rPr>
        <w:t>st</w:t>
      </w:r>
      <w:r w:rsidRPr="009B7BB6">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9B7BB6">
        <w:rPr>
          <w:sz w:val="24"/>
          <w:szCs w:val="24"/>
          <w:vertAlign w:val="superscript"/>
        </w:rPr>
        <w:t>nd</w:t>
      </w:r>
      <w:r w:rsidRPr="009B7BB6">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9B7BB6">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924C84" w:rsidRPr="009B7BB6" w:rsidRDefault="00924C84" w:rsidP="00924C84">
      <w:pPr>
        <w:spacing w:line="480" w:lineRule="auto"/>
        <w:jc w:val="both"/>
        <w:rPr>
          <w:sz w:val="24"/>
          <w:szCs w:val="24"/>
        </w:rPr>
      </w:pPr>
      <w:r w:rsidRPr="009B7BB6">
        <w:rPr>
          <w:sz w:val="24"/>
          <w:szCs w:val="24"/>
        </w:rPr>
        <w:t xml:space="preserve">His Infinitude is proven in scripture. God is Infinite, cannot be contained and He knows no boundaries and He is without measure. In Acts 7:47-50 declares “But Solomon built Him a </w:t>
      </w:r>
      <w:r w:rsidRPr="009B7BB6">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9B7BB6">
        <w:rPr>
          <w:sz w:val="24"/>
          <w:szCs w:val="24"/>
          <w:vertAlign w:val="superscript"/>
        </w:rPr>
        <w:t>nd</w:t>
      </w:r>
      <w:r w:rsidRPr="009B7BB6">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9B7BB6">
        <w:rPr>
          <w:sz w:val="24"/>
          <w:szCs w:val="24"/>
          <w:vertAlign w:val="superscript"/>
        </w:rPr>
        <w:t>st</w:t>
      </w:r>
      <w:r w:rsidRPr="009B7BB6">
        <w:rPr>
          <w:sz w:val="24"/>
          <w:szCs w:val="24"/>
        </w:rPr>
        <w:t xml:space="preserve"> Kings 8:27; 2</w:t>
      </w:r>
      <w:r w:rsidRPr="009B7BB6">
        <w:rPr>
          <w:sz w:val="24"/>
          <w:szCs w:val="24"/>
          <w:vertAlign w:val="superscript"/>
        </w:rPr>
        <w:t>nd</w:t>
      </w:r>
      <w:r w:rsidRPr="009B7BB6">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9B7BB6">
        <w:rPr>
          <w:sz w:val="24"/>
          <w:szCs w:val="24"/>
          <w:vertAlign w:val="superscript"/>
        </w:rPr>
        <w:t>nd</w:t>
      </w:r>
      <w:r w:rsidRPr="009B7BB6">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924C84" w:rsidRPr="009B7BB6" w:rsidRDefault="00924C84" w:rsidP="00924C84">
      <w:pPr>
        <w:spacing w:line="480" w:lineRule="auto"/>
        <w:jc w:val="both"/>
        <w:rPr>
          <w:sz w:val="24"/>
          <w:szCs w:val="24"/>
        </w:rPr>
      </w:pPr>
      <w:r w:rsidRPr="009B7BB6">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924C84" w:rsidRPr="009B7BB6" w:rsidRDefault="00924C84" w:rsidP="00924C84">
      <w:pPr>
        <w:jc w:val="center"/>
        <w:rPr>
          <w:sz w:val="24"/>
          <w:szCs w:val="24"/>
        </w:rPr>
      </w:pPr>
      <w:r w:rsidRPr="009B7BB6">
        <w:rPr>
          <w:sz w:val="24"/>
          <w:szCs w:val="24"/>
        </w:rPr>
        <w:lastRenderedPageBreak/>
        <w:t>WHAT IS THE FATHER STEPHEN’S INFALLIBLE INERRANT WORD?</w:t>
      </w:r>
    </w:p>
    <w:p w:rsidR="00924C84" w:rsidRPr="009B7BB6" w:rsidRDefault="00924C84" w:rsidP="00924C84">
      <w:pPr>
        <w:spacing w:line="480" w:lineRule="auto"/>
        <w:jc w:val="both"/>
        <w:rPr>
          <w:sz w:val="24"/>
          <w:szCs w:val="24"/>
        </w:rPr>
      </w:pPr>
      <w:r w:rsidRPr="009B7BB6">
        <w:rPr>
          <w:sz w:val="24"/>
          <w:szCs w:val="24"/>
        </w:rPr>
        <w:t>The Definition of the Father Stephen’s Infallibility is that it is always without mistakes because He is the only divine source &amp; supreme authority of all the Holy Scriptures in John 1:1-3; Hebrews 1:1-3 &amp; Romans 13:1-2. In 2</w:t>
      </w:r>
      <w:r w:rsidRPr="009B7BB6">
        <w:rPr>
          <w:sz w:val="24"/>
          <w:szCs w:val="24"/>
          <w:vertAlign w:val="superscript"/>
        </w:rPr>
        <w:t>nd</w:t>
      </w:r>
      <w:r w:rsidRPr="009B7BB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924C84" w:rsidRPr="009B7BB6" w:rsidRDefault="00924C84" w:rsidP="00924C84">
      <w:pPr>
        <w:spacing w:line="480" w:lineRule="auto"/>
        <w:jc w:val="both"/>
        <w:rPr>
          <w:sz w:val="24"/>
          <w:szCs w:val="24"/>
        </w:rPr>
      </w:pPr>
      <w:r w:rsidRPr="009B7BB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24C84" w:rsidRPr="009B7BB6" w:rsidRDefault="00924C84" w:rsidP="00924C84">
      <w:pPr>
        <w:spacing w:line="480" w:lineRule="auto"/>
        <w:jc w:val="both"/>
        <w:rPr>
          <w:sz w:val="24"/>
          <w:szCs w:val="24"/>
        </w:rPr>
      </w:pPr>
      <w:r w:rsidRPr="009B7BB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9B7BB6">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24C84" w:rsidRPr="009B7BB6" w:rsidRDefault="00924C84" w:rsidP="00924C84">
      <w:pPr>
        <w:spacing w:line="480" w:lineRule="auto"/>
        <w:jc w:val="both"/>
        <w:rPr>
          <w:sz w:val="24"/>
          <w:szCs w:val="24"/>
        </w:rPr>
      </w:pPr>
      <w:r w:rsidRPr="009B7BB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24C84" w:rsidRPr="009B7BB6" w:rsidRDefault="00924C84" w:rsidP="00924C84">
      <w:pPr>
        <w:spacing w:line="480" w:lineRule="auto"/>
        <w:jc w:val="both"/>
        <w:rPr>
          <w:sz w:val="24"/>
          <w:szCs w:val="24"/>
        </w:rPr>
      </w:pPr>
      <w:r w:rsidRPr="009B7BB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24C84" w:rsidRPr="009B7BB6" w:rsidRDefault="00924C84" w:rsidP="00924C84">
      <w:pPr>
        <w:spacing w:line="480" w:lineRule="auto"/>
        <w:jc w:val="both"/>
        <w:rPr>
          <w:sz w:val="24"/>
          <w:szCs w:val="24"/>
        </w:rPr>
      </w:pPr>
      <w:r w:rsidRPr="009B7BB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24C84" w:rsidRPr="009B7BB6" w:rsidRDefault="00924C84" w:rsidP="00924C84">
      <w:pPr>
        <w:spacing w:line="480" w:lineRule="auto"/>
        <w:jc w:val="both"/>
        <w:rPr>
          <w:sz w:val="24"/>
          <w:szCs w:val="24"/>
        </w:rPr>
      </w:pPr>
      <w:r w:rsidRPr="009B7BB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B7BB6">
        <w:rPr>
          <w:b/>
          <w:i/>
          <w:sz w:val="24"/>
          <w:szCs w:val="24"/>
        </w:rPr>
        <w:t>Plenus</w:t>
      </w:r>
      <w:r w:rsidRPr="009B7BB6">
        <w:rPr>
          <w:sz w:val="24"/>
          <w:szCs w:val="24"/>
        </w:rPr>
        <w:t xml:space="preserve">. The Partial </w:t>
      </w:r>
      <w:r w:rsidRPr="009B7BB6">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924C84" w:rsidRPr="009B7BB6" w:rsidRDefault="00924C84" w:rsidP="00924C84">
      <w:pPr>
        <w:spacing w:line="480" w:lineRule="auto"/>
        <w:jc w:val="both"/>
        <w:rPr>
          <w:sz w:val="24"/>
          <w:szCs w:val="24"/>
        </w:rPr>
      </w:pPr>
      <w:r w:rsidRPr="009B7BB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B7BB6">
        <w:rPr>
          <w:b/>
          <w:i/>
          <w:sz w:val="24"/>
          <w:szCs w:val="24"/>
        </w:rPr>
        <w:t>Kanon</w:t>
      </w:r>
      <w:r w:rsidRPr="009B7BB6">
        <w:rPr>
          <w:sz w:val="24"/>
          <w:szCs w:val="24"/>
        </w:rPr>
        <w:t xml:space="preserve"> and from the Hebrew word </w:t>
      </w:r>
      <w:r w:rsidRPr="009B7BB6">
        <w:rPr>
          <w:b/>
          <w:i/>
          <w:sz w:val="24"/>
          <w:szCs w:val="24"/>
        </w:rPr>
        <w:t xml:space="preserve">Qaneh </w:t>
      </w:r>
      <w:r w:rsidRPr="009B7BB6">
        <w:rPr>
          <w:sz w:val="24"/>
          <w:szCs w:val="24"/>
        </w:rPr>
        <w:t>which means “</w:t>
      </w:r>
      <w:r w:rsidRPr="009B7BB6">
        <w:rPr>
          <w:b/>
          <w:sz w:val="24"/>
          <w:szCs w:val="24"/>
        </w:rPr>
        <w:t>measuring rod</w:t>
      </w:r>
      <w:r w:rsidRPr="009B7BB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924C84" w:rsidRPr="009B7BB6" w:rsidRDefault="00924C84" w:rsidP="00924C84">
      <w:pPr>
        <w:spacing w:line="480" w:lineRule="auto"/>
        <w:jc w:val="center"/>
        <w:rPr>
          <w:sz w:val="24"/>
          <w:szCs w:val="24"/>
        </w:rPr>
      </w:pPr>
      <w:r w:rsidRPr="009B7BB6">
        <w:rPr>
          <w:sz w:val="24"/>
          <w:szCs w:val="24"/>
        </w:rPr>
        <w:lastRenderedPageBreak/>
        <w:t>What is Truth?</w:t>
      </w:r>
    </w:p>
    <w:p w:rsidR="00924C84" w:rsidRPr="009B7BB6" w:rsidRDefault="00924C84" w:rsidP="00924C84">
      <w:pPr>
        <w:spacing w:line="480" w:lineRule="auto"/>
        <w:jc w:val="both"/>
        <w:rPr>
          <w:sz w:val="24"/>
          <w:szCs w:val="24"/>
        </w:rPr>
      </w:pPr>
      <w:r w:rsidRPr="009B7BB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24C84" w:rsidRPr="009B7BB6" w:rsidRDefault="00924C84" w:rsidP="00924C84">
      <w:pPr>
        <w:spacing w:line="480" w:lineRule="auto"/>
        <w:jc w:val="both"/>
        <w:rPr>
          <w:sz w:val="24"/>
          <w:szCs w:val="24"/>
        </w:rPr>
      </w:pPr>
      <w:r w:rsidRPr="009B7BB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B7BB6">
        <w:rPr>
          <w:sz w:val="24"/>
          <w:szCs w:val="24"/>
          <w:vertAlign w:val="superscript"/>
        </w:rPr>
        <w:t>st</w:t>
      </w:r>
      <w:r w:rsidRPr="009B7BB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B7BB6">
        <w:rPr>
          <w:sz w:val="24"/>
          <w:szCs w:val="24"/>
          <w:vertAlign w:val="superscript"/>
        </w:rPr>
        <w:t>st</w:t>
      </w:r>
      <w:r w:rsidRPr="009B7BB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B7BB6">
        <w:rPr>
          <w:sz w:val="24"/>
          <w:szCs w:val="24"/>
          <w:vertAlign w:val="superscript"/>
        </w:rPr>
        <w:t>st</w:t>
      </w:r>
      <w:r w:rsidRPr="009B7BB6">
        <w:rPr>
          <w:sz w:val="24"/>
          <w:szCs w:val="24"/>
        </w:rPr>
        <w:t xml:space="preserve"> Kings 17:24; 22:16; 2</w:t>
      </w:r>
      <w:r w:rsidRPr="009B7BB6">
        <w:rPr>
          <w:sz w:val="24"/>
          <w:szCs w:val="24"/>
          <w:vertAlign w:val="superscript"/>
        </w:rPr>
        <w:t>nd</w:t>
      </w:r>
      <w:r w:rsidRPr="009B7BB6">
        <w:rPr>
          <w:sz w:val="24"/>
          <w:szCs w:val="24"/>
        </w:rPr>
        <w:t xml:space="preserve"> Chronicles 18:15; Nehemiah 6:6; Proverbs 8:7; 12:17; Isaiah 45:19 &amp; Zechariah 8:16. Truth is subject to infallible proof is in Genesis 42:14-16; Deuteronomy 13:12-15; 17:2-5; 19:16-19; 22:20-21; 1</w:t>
      </w:r>
      <w:r w:rsidRPr="009B7BB6">
        <w:rPr>
          <w:sz w:val="24"/>
          <w:szCs w:val="24"/>
          <w:vertAlign w:val="superscript"/>
        </w:rPr>
        <w:t>st</w:t>
      </w:r>
      <w:r w:rsidRPr="009B7BB6">
        <w:rPr>
          <w:sz w:val="24"/>
          <w:szCs w:val="24"/>
        </w:rPr>
        <w:t xml:space="preserve"> Kings 10:6-7; 2</w:t>
      </w:r>
      <w:r w:rsidRPr="009B7BB6">
        <w:rPr>
          <w:sz w:val="24"/>
          <w:szCs w:val="24"/>
          <w:vertAlign w:val="superscript"/>
        </w:rPr>
        <w:t>nd</w:t>
      </w:r>
      <w:r w:rsidRPr="009B7BB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B7BB6">
        <w:rPr>
          <w:sz w:val="24"/>
          <w:szCs w:val="24"/>
          <w:vertAlign w:val="superscript"/>
        </w:rPr>
        <w:t>nd</w:t>
      </w:r>
      <w:r w:rsidRPr="009B7BB6">
        <w:rPr>
          <w:sz w:val="24"/>
          <w:szCs w:val="24"/>
        </w:rPr>
        <w:t xml:space="preserve"> Kings 19:17; Jeremiah </w:t>
      </w:r>
      <w:r w:rsidRPr="009B7BB6">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9B7BB6">
        <w:rPr>
          <w:sz w:val="24"/>
          <w:szCs w:val="24"/>
          <w:vertAlign w:val="superscript"/>
        </w:rPr>
        <w:t>st</w:t>
      </w:r>
      <w:r w:rsidRPr="009B7BB6">
        <w:rPr>
          <w:sz w:val="24"/>
          <w:szCs w:val="24"/>
        </w:rPr>
        <w:t xml:space="preserve"> Chronicles 16:36; Nehemiah 8:6 &amp; Psalms 41:13; 72:19; 89:52; 106:48. In general use is in Jeremiah 28:6 &amp; 1</w:t>
      </w:r>
      <w:r w:rsidRPr="009B7BB6">
        <w:rPr>
          <w:sz w:val="24"/>
          <w:szCs w:val="24"/>
          <w:vertAlign w:val="superscript"/>
        </w:rPr>
        <w:t>st</w:t>
      </w:r>
      <w:r w:rsidRPr="009B7BB6">
        <w:rPr>
          <w:sz w:val="24"/>
          <w:szCs w:val="24"/>
        </w:rPr>
        <w:t xml:space="preserve"> Kings 1:32-37. In the NT is in Romans 1:25; 9:5; 11:36; Matthew 6:13; 1</w:t>
      </w:r>
      <w:r w:rsidRPr="009B7BB6">
        <w:rPr>
          <w:sz w:val="24"/>
          <w:szCs w:val="24"/>
          <w:vertAlign w:val="superscript"/>
        </w:rPr>
        <w:t>st</w:t>
      </w:r>
      <w:r w:rsidRPr="009B7BB6">
        <w:rPr>
          <w:sz w:val="24"/>
          <w:szCs w:val="24"/>
        </w:rPr>
        <w:t xml:space="preserve"> Corinthians 14:16; 2</w:t>
      </w:r>
      <w:r w:rsidRPr="009B7BB6">
        <w:rPr>
          <w:sz w:val="24"/>
          <w:szCs w:val="24"/>
          <w:vertAlign w:val="superscript"/>
        </w:rPr>
        <w:t>nd</w:t>
      </w:r>
      <w:r w:rsidRPr="009B7BB6">
        <w:rPr>
          <w:sz w:val="24"/>
          <w:szCs w:val="24"/>
        </w:rPr>
        <w:t xml:space="preserve"> Corinthians 1:20; Galatians 6:18; Philippians 4:20; 1</w:t>
      </w:r>
      <w:r w:rsidRPr="009B7BB6">
        <w:rPr>
          <w:sz w:val="24"/>
          <w:szCs w:val="24"/>
          <w:vertAlign w:val="superscript"/>
        </w:rPr>
        <w:t>st</w:t>
      </w:r>
      <w:r w:rsidRPr="009B7BB6">
        <w:rPr>
          <w:sz w:val="24"/>
          <w:szCs w:val="24"/>
        </w:rPr>
        <w:t xml:space="preserve"> Timothy 1:17; Hebrews 13:20-21; 2</w:t>
      </w:r>
      <w:r w:rsidRPr="009B7BB6">
        <w:rPr>
          <w:sz w:val="24"/>
          <w:szCs w:val="24"/>
          <w:vertAlign w:val="superscript"/>
        </w:rPr>
        <w:t>nd</w:t>
      </w:r>
      <w:r w:rsidRPr="009B7BB6">
        <w:rPr>
          <w:sz w:val="24"/>
          <w:szCs w:val="24"/>
        </w:rPr>
        <w:t xml:space="preserve"> Peter 3:18; Jude 25 &amp; Revelation 1:6-7; 7:12; 22:20. </w:t>
      </w:r>
    </w:p>
    <w:p w:rsidR="00924C84" w:rsidRPr="009B7BB6" w:rsidRDefault="00924C84" w:rsidP="00924C84">
      <w:pPr>
        <w:spacing w:line="480" w:lineRule="auto"/>
        <w:jc w:val="both"/>
        <w:rPr>
          <w:sz w:val="24"/>
          <w:szCs w:val="24"/>
        </w:rPr>
      </w:pPr>
      <w:r w:rsidRPr="009B7BB6">
        <w:rPr>
          <w:sz w:val="24"/>
          <w:szCs w:val="24"/>
        </w:rPr>
        <w:t>Truth as opposed to falsehoods and downright lies is in Ephesians 4:25; John 3:33; 4:37; 18:23; Romans 1:18; 9:1; 1</w:t>
      </w:r>
      <w:r w:rsidRPr="009B7BB6">
        <w:rPr>
          <w:sz w:val="24"/>
          <w:szCs w:val="24"/>
          <w:vertAlign w:val="superscript"/>
        </w:rPr>
        <w:t>st</w:t>
      </w:r>
      <w:r w:rsidRPr="009B7BB6">
        <w:rPr>
          <w:sz w:val="24"/>
          <w:szCs w:val="24"/>
        </w:rPr>
        <w:t xml:space="preserve"> Corinthians 15:54; 2</w:t>
      </w:r>
      <w:r w:rsidRPr="009B7BB6">
        <w:rPr>
          <w:sz w:val="24"/>
          <w:szCs w:val="24"/>
          <w:vertAlign w:val="superscript"/>
        </w:rPr>
        <w:t>nd</w:t>
      </w:r>
      <w:r w:rsidRPr="009B7BB6">
        <w:rPr>
          <w:sz w:val="24"/>
          <w:szCs w:val="24"/>
        </w:rPr>
        <w:t xml:space="preserve"> Corinthians 7:14; Galatians 4:16; Titus 1:13; 2</w:t>
      </w:r>
      <w:r w:rsidRPr="009B7BB6">
        <w:rPr>
          <w:sz w:val="24"/>
          <w:szCs w:val="24"/>
          <w:vertAlign w:val="superscript"/>
        </w:rPr>
        <w:t>nd</w:t>
      </w:r>
      <w:r w:rsidRPr="009B7BB6">
        <w:rPr>
          <w:sz w:val="24"/>
          <w:szCs w:val="24"/>
        </w:rPr>
        <w:t xml:space="preserve"> Peter 2:22; 1</w:t>
      </w:r>
      <w:r w:rsidRPr="009B7BB6">
        <w:rPr>
          <w:sz w:val="24"/>
          <w:szCs w:val="24"/>
          <w:vertAlign w:val="superscript"/>
        </w:rPr>
        <w:t>st</w:t>
      </w:r>
      <w:r w:rsidRPr="009B7BB6">
        <w:rPr>
          <w:sz w:val="24"/>
          <w:szCs w:val="24"/>
        </w:rPr>
        <w:t xml:space="preserve"> John 2:4; 2</w:t>
      </w:r>
      <w:r w:rsidRPr="009B7BB6">
        <w:rPr>
          <w:sz w:val="24"/>
          <w:szCs w:val="24"/>
          <w:vertAlign w:val="superscript"/>
        </w:rPr>
        <w:t>nd</w:t>
      </w:r>
      <w:r w:rsidRPr="009B7BB6">
        <w:rPr>
          <w:sz w:val="24"/>
          <w:szCs w:val="24"/>
        </w:rPr>
        <w:t xml:space="preserve"> John 1-2 &amp; Acts 6:8-10; 7:1-53, 55-56, 59-60; 21:24; 24:8; 26:25. Truth as reality is in Hebrews 9:24; John 1:9; 4:23; 17:3; Ephesians 4:24; 1</w:t>
      </w:r>
      <w:r w:rsidRPr="009B7BB6">
        <w:rPr>
          <w:sz w:val="24"/>
          <w:szCs w:val="24"/>
          <w:vertAlign w:val="superscript"/>
        </w:rPr>
        <w:t>st</w:t>
      </w:r>
      <w:r w:rsidRPr="009B7BB6">
        <w:rPr>
          <w:sz w:val="24"/>
          <w:szCs w:val="24"/>
        </w:rPr>
        <w:t xml:space="preserve"> Thessalonians 1:9; 1</w:t>
      </w:r>
      <w:r w:rsidRPr="009B7BB6">
        <w:rPr>
          <w:sz w:val="24"/>
          <w:szCs w:val="24"/>
          <w:vertAlign w:val="superscript"/>
        </w:rPr>
        <w:t>st</w:t>
      </w:r>
      <w:r w:rsidRPr="009B7BB6">
        <w:rPr>
          <w:sz w:val="24"/>
          <w:szCs w:val="24"/>
        </w:rPr>
        <w:t xml:space="preserve"> Timothy 1:2; 3:2; Hebrews 8:2; 12:8; 1</w:t>
      </w:r>
      <w:r w:rsidRPr="009B7BB6">
        <w:rPr>
          <w:sz w:val="24"/>
          <w:szCs w:val="24"/>
          <w:vertAlign w:val="superscript"/>
        </w:rPr>
        <w:t>st</w:t>
      </w:r>
      <w:r w:rsidRPr="009B7BB6">
        <w:rPr>
          <w:sz w:val="24"/>
          <w:szCs w:val="24"/>
        </w:rPr>
        <w:t xml:space="preserve"> Peter 5:12; 1</w:t>
      </w:r>
      <w:r w:rsidRPr="009B7BB6">
        <w:rPr>
          <w:sz w:val="24"/>
          <w:szCs w:val="24"/>
          <w:vertAlign w:val="superscript"/>
        </w:rPr>
        <w:t>st</w:t>
      </w:r>
      <w:r w:rsidRPr="009B7BB6">
        <w:rPr>
          <w:sz w:val="24"/>
          <w:szCs w:val="24"/>
        </w:rPr>
        <w:t xml:space="preserve"> John 2:5, 8; 5:20 &amp; Revelation 19:9. Truth as trustworthy affirmations is in John 6:47; Matthew 6:2; 10:23; 16:28; 19:23; 23:36; 26:13; Mark 9:41; 11:23; John 1:51; 5:24-25; 8:34; 10:7; 16:7; Philippians 1:15; 1</w:t>
      </w:r>
      <w:r w:rsidRPr="009B7BB6">
        <w:rPr>
          <w:sz w:val="24"/>
          <w:szCs w:val="24"/>
          <w:vertAlign w:val="superscript"/>
        </w:rPr>
        <w:t>st</w:t>
      </w:r>
      <w:r w:rsidRPr="009B7BB6">
        <w:rPr>
          <w:sz w:val="24"/>
          <w:szCs w:val="24"/>
        </w:rPr>
        <w:t xml:space="preserve"> Timothy 3:9 &amp; Luke 12:44; 21:3. Truth as faithfulness and reliability: The quality of truth is in Philippians 4:8; John 1:17; 3:21; 4:24; 17:17; Romans 2:20; 1</w:t>
      </w:r>
      <w:r w:rsidRPr="009B7BB6">
        <w:rPr>
          <w:sz w:val="24"/>
          <w:szCs w:val="24"/>
          <w:vertAlign w:val="superscript"/>
        </w:rPr>
        <w:t>st</w:t>
      </w:r>
      <w:r w:rsidRPr="009B7BB6">
        <w:rPr>
          <w:sz w:val="24"/>
          <w:szCs w:val="24"/>
        </w:rPr>
        <w:t xml:space="preserve"> Corinthians 5:8; 13:6; 2</w:t>
      </w:r>
      <w:r w:rsidRPr="009B7BB6">
        <w:rPr>
          <w:sz w:val="24"/>
          <w:szCs w:val="24"/>
          <w:vertAlign w:val="superscript"/>
        </w:rPr>
        <w:t>nd</w:t>
      </w:r>
      <w:r w:rsidRPr="009B7BB6">
        <w:rPr>
          <w:sz w:val="24"/>
          <w:szCs w:val="24"/>
        </w:rPr>
        <w:t xml:space="preserve"> Corinthians 13:8; Ephesians 5:9; 6:14 &amp; 3</w:t>
      </w:r>
      <w:r w:rsidRPr="009B7BB6">
        <w:rPr>
          <w:sz w:val="24"/>
          <w:szCs w:val="24"/>
          <w:vertAlign w:val="superscript"/>
        </w:rPr>
        <w:t>rd</w:t>
      </w:r>
      <w:r w:rsidRPr="009B7BB6">
        <w:rPr>
          <w:sz w:val="24"/>
          <w:szCs w:val="24"/>
        </w:rPr>
        <w:t xml:space="preserve"> John 12. The Whole Truth as an aspect of the Divine Character of the Father Stephen is in Romans 3:3-4, 7; 15:8; Psalms 51:4; 1</w:t>
      </w:r>
      <w:r w:rsidRPr="009B7BB6">
        <w:rPr>
          <w:sz w:val="24"/>
          <w:szCs w:val="24"/>
          <w:vertAlign w:val="superscript"/>
        </w:rPr>
        <w:t>st</w:t>
      </w:r>
      <w:r w:rsidRPr="009B7BB6">
        <w:rPr>
          <w:sz w:val="24"/>
          <w:szCs w:val="24"/>
        </w:rPr>
        <w:t xml:space="preserve"> John 5:20 &amp; Revelation 3:7, 14; 6:10; 15:3; 16:7; 19:2, 11. Truth as a Human Quality is in 1</w:t>
      </w:r>
      <w:r w:rsidRPr="009B7BB6">
        <w:rPr>
          <w:sz w:val="24"/>
          <w:szCs w:val="24"/>
          <w:vertAlign w:val="superscript"/>
        </w:rPr>
        <w:t>st</w:t>
      </w:r>
      <w:r w:rsidRPr="009B7BB6">
        <w:rPr>
          <w:sz w:val="24"/>
          <w:szCs w:val="24"/>
        </w:rPr>
        <w:t xml:space="preserve"> John 1:8; John 3:21; 7:18; Ephesians 4:15; Philippians 1:18; Revelation 2:13 &amp; Acts 11:23; 14:22. The Son Jesus as truth is in John 1:14; 14:6; 15:1; 18:37-38 &amp; 1</w:t>
      </w:r>
      <w:r w:rsidRPr="009B7BB6">
        <w:rPr>
          <w:sz w:val="24"/>
          <w:szCs w:val="24"/>
          <w:vertAlign w:val="superscript"/>
        </w:rPr>
        <w:t>st</w:t>
      </w:r>
      <w:r w:rsidRPr="009B7BB6">
        <w:rPr>
          <w:sz w:val="24"/>
          <w:szCs w:val="24"/>
        </w:rPr>
        <w:t xml:space="preserve"> John 5:20. The Brother John the Holy Ghost as truth is in John 14:16-17; 15:26; 16:13 &amp; 1</w:t>
      </w:r>
      <w:r w:rsidRPr="009B7BB6">
        <w:rPr>
          <w:sz w:val="24"/>
          <w:szCs w:val="24"/>
          <w:vertAlign w:val="superscript"/>
        </w:rPr>
        <w:t>st</w:t>
      </w:r>
      <w:r w:rsidRPr="009B7BB6">
        <w:rPr>
          <w:sz w:val="24"/>
          <w:szCs w:val="24"/>
        </w:rPr>
        <w:t xml:space="preserve"> John 4:6; 5:6. The Gospel Kingdom and the Saintly Christian Faith </w:t>
      </w:r>
      <w:r w:rsidRPr="009B7BB6">
        <w:rPr>
          <w:sz w:val="24"/>
          <w:szCs w:val="24"/>
        </w:rPr>
        <w:lastRenderedPageBreak/>
        <w:t>as truth is in Ephesians 1:13; John 8:31-32; 2</w:t>
      </w:r>
      <w:r w:rsidRPr="009B7BB6">
        <w:rPr>
          <w:sz w:val="24"/>
          <w:szCs w:val="24"/>
          <w:vertAlign w:val="superscript"/>
        </w:rPr>
        <w:t>nd</w:t>
      </w:r>
      <w:r w:rsidRPr="009B7BB6">
        <w:rPr>
          <w:sz w:val="24"/>
          <w:szCs w:val="24"/>
        </w:rPr>
        <w:t xml:space="preserve"> Corinthians 4:2; Galatians 2:5; Colossians 1:5; 1</w:t>
      </w:r>
      <w:r w:rsidRPr="009B7BB6">
        <w:rPr>
          <w:sz w:val="24"/>
          <w:szCs w:val="24"/>
          <w:vertAlign w:val="superscript"/>
        </w:rPr>
        <w:t>st</w:t>
      </w:r>
      <w:r w:rsidRPr="009B7BB6">
        <w:rPr>
          <w:sz w:val="24"/>
          <w:szCs w:val="24"/>
        </w:rPr>
        <w:t xml:space="preserve"> Timothy 2:3-4; 4:6; 2</w:t>
      </w:r>
      <w:r w:rsidRPr="009B7BB6">
        <w:rPr>
          <w:sz w:val="24"/>
          <w:szCs w:val="24"/>
          <w:vertAlign w:val="superscript"/>
        </w:rPr>
        <w:t>nd</w:t>
      </w:r>
      <w:r w:rsidRPr="009B7BB6">
        <w:rPr>
          <w:sz w:val="24"/>
          <w:szCs w:val="24"/>
        </w:rPr>
        <w:t xml:space="preserve"> Timothy 2:18; 4:4; Titus 1:1; James 5:19; 2</w:t>
      </w:r>
      <w:r w:rsidRPr="009B7BB6">
        <w:rPr>
          <w:sz w:val="24"/>
          <w:szCs w:val="24"/>
          <w:vertAlign w:val="superscript"/>
        </w:rPr>
        <w:t>nd</w:t>
      </w:r>
      <w:r w:rsidRPr="009B7BB6">
        <w:rPr>
          <w:sz w:val="24"/>
          <w:szCs w:val="24"/>
        </w:rPr>
        <w:t xml:space="preserve"> Peter 2:2; 1</w:t>
      </w:r>
      <w:r w:rsidRPr="009B7BB6">
        <w:rPr>
          <w:sz w:val="24"/>
          <w:szCs w:val="24"/>
          <w:vertAlign w:val="superscript"/>
        </w:rPr>
        <w:t>st</w:t>
      </w:r>
      <w:r w:rsidRPr="009B7BB6">
        <w:rPr>
          <w:sz w:val="24"/>
          <w:szCs w:val="24"/>
        </w:rPr>
        <w:t xml:space="preserve"> John 3:19 &amp; Acts 20:30. </w:t>
      </w:r>
    </w:p>
    <w:p w:rsidR="00924C84" w:rsidRPr="009B7BB6" w:rsidRDefault="00924C84" w:rsidP="00924C84">
      <w:pPr>
        <w:spacing w:before="240" w:line="480" w:lineRule="auto"/>
        <w:jc w:val="both"/>
        <w:rPr>
          <w:sz w:val="24"/>
          <w:szCs w:val="24"/>
        </w:rPr>
      </w:pPr>
      <w:r w:rsidRPr="009B7BB6">
        <w:rPr>
          <w:sz w:val="24"/>
          <w:szCs w:val="24"/>
        </w:rPr>
        <w:t>The Father Stephen is the Only One True God: He alone is God is in Jeremiah 10:10; Deuteronomy 4:39; 2</w:t>
      </w:r>
      <w:r w:rsidRPr="009B7BB6">
        <w:rPr>
          <w:sz w:val="24"/>
          <w:szCs w:val="24"/>
          <w:vertAlign w:val="superscript"/>
        </w:rPr>
        <w:t>nd</w:t>
      </w:r>
      <w:r w:rsidRPr="009B7BB6">
        <w:rPr>
          <w:sz w:val="24"/>
          <w:szCs w:val="24"/>
        </w:rPr>
        <w:t xml:space="preserve"> Chronicles 15:3; Isaiah 43:10-11; 45:5-6, 14, 21; Zechariah 14:9; John 1:18; 17:3 &amp; Revelation 6:10. The contrast with other Gods is in Romans 1:25; Exodus 15:11; Deuteronomy 4:35; 32:39; Psalms 86:8; Isaiah 43:3 &amp; 1</w:t>
      </w:r>
      <w:r w:rsidRPr="009B7BB6">
        <w:rPr>
          <w:sz w:val="24"/>
          <w:szCs w:val="24"/>
          <w:vertAlign w:val="superscript"/>
        </w:rPr>
        <w:t>st</w:t>
      </w:r>
      <w:r w:rsidRPr="009B7BB6">
        <w:rPr>
          <w:sz w:val="24"/>
          <w:szCs w:val="24"/>
        </w:rPr>
        <w:t xml:space="preserve"> Thessalonians 1:9. The contrast with Earthly Rulers is in Jeremiah 10:6-8. The Father Stephen is characterized by truth is in Psalms 31:5; 40:10; 43:3; Isaiah 65:16; John 3:33; 7:28; 8:26; 1</w:t>
      </w:r>
      <w:r w:rsidRPr="009B7BB6">
        <w:rPr>
          <w:sz w:val="24"/>
          <w:szCs w:val="24"/>
          <w:vertAlign w:val="superscript"/>
        </w:rPr>
        <w:t>st</w:t>
      </w:r>
      <w:r w:rsidRPr="009B7BB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B7BB6">
        <w:rPr>
          <w:sz w:val="24"/>
          <w:szCs w:val="24"/>
          <w:vertAlign w:val="superscript"/>
        </w:rPr>
        <w:t>st</w:t>
      </w:r>
      <w:r w:rsidRPr="009B7BB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B7BB6">
        <w:rPr>
          <w:sz w:val="24"/>
          <w:szCs w:val="24"/>
          <w:vertAlign w:val="superscript"/>
        </w:rPr>
        <w:t>st</w:t>
      </w:r>
      <w:r w:rsidRPr="009B7BB6">
        <w:rPr>
          <w:sz w:val="24"/>
          <w:szCs w:val="24"/>
        </w:rPr>
        <w:t xml:space="preserve"> Samuel 15:29; Psalms 12:6; 33:4; 119:151, 160; Romans 3:4; Titus 1:2; Hebrews 6:18 &amp; James 1:17. His words of promise are totally true and trustworthy is in Psalms 132:11; Psalms 110:4; 2</w:t>
      </w:r>
      <w:r w:rsidRPr="009B7BB6">
        <w:rPr>
          <w:sz w:val="24"/>
          <w:szCs w:val="24"/>
          <w:vertAlign w:val="superscript"/>
        </w:rPr>
        <w:t>nd</w:t>
      </w:r>
      <w:r w:rsidRPr="009B7BB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9B7BB6">
        <w:rPr>
          <w:sz w:val="24"/>
          <w:szCs w:val="24"/>
        </w:rPr>
        <w:lastRenderedPageBreak/>
        <w:t>Father Stephen Our Lord Impartially Judges with Impartial Justice in 1</w:t>
      </w:r>
      <w:r w:rsidRPr="009B7BB6">
        <w:rPr>
          <w:sz w:val="24"/>
          <w:szCs w:val="24"/>
          <w:vertAlign w:val="superscript"/>
        </w:rPr>
        <w:t>st</w:t>
      </w:r>
      <w:r w:rsidRPr="009B7BB6">
        <w:rPr>
          <w:sz w:val="24"/>
          <w:szCs w:val="24"/>
        </w:rPr>
        <w:t xml:space="preserve"> Peter 1:17-21. They are the Royal Agape Love Court Room that is predominately the White Nation only which is done by the Supreme Lordship of the Father Stephen Our Lord which concerns the 1</w:t>
      </w:r>
      <w:r w:rsidRPr="009B7BB6">
        <w:rPr>
          <w:sz w:val="24"/>
          <w:szCs w:val="24"/>
          <w:vertAlign w:val="superscript"/>
        </w:rPr>
        <w:t>st</w:t>
      </w:r>
      <w:r w:rsidRPr="009B7BB6">
        <w:rPr>
          <w:sz w:val="24"/>
          <w:szCs w:val="24"/>
        </w:rPr>
        <w:t xml:space="preserve"> Death which is Israel only in Acts chapters 1-7, the Royal Omni-Benevolent Court Room that is of the Black Nation (the 1</w:t>
      </w:r>
      <w:r w:rsidRPr="009B7BB6">
        <w:rPr>
          <w:sz w:val="24"/>
          <w:szCs w:val="24"/>
          <w:vertAlign w:val="superscript"/>
        </w:rPr>
        <w:t>st</w:t>
      </w:r>
      <w:r w:rsidRPr="009B7BB6">
        <w:rPr>
          <w:sz w:val="24"/>
          <w:szCs w:val="24"/>
        </w:rPr>
        <w:t xml:space="preserve"> Death &amp; 2</w:t>
      </w:r>
      <w:r w:rsidRPr="009B7BB6">
        <w:rPr>
          <w:sz w:val="24"/>
          <w:szCs w:val="24"/>
          <w:vertAlign w:val="superscript"/>
        </w:rPr>
        <w:t>nd</w:t>
      </w:r>
      <w:r w:rsidRPr="009B7BB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B7BB6">
        <w:rPr>
          <w:sz w:val="24"/>
          <w:szCs w:val="24"/>
          <w:vertAlign w:val="superscript"/>
        </w:rPr>
        <w:t>nd</w:t>
      </w:r>
      <w:r w:rsidRPr="009B7BB6">
        <w:rPr>
          <w:sz w:val="24"/>
          <w:szCs w:val="24"/>
        </w:rPr>
        <w:t xml:space="preserve"> Death which is Egypt which is also called Sodom, Babylon, Babel, Confusion, Chaos, Shinar, Shishak &amp; sometimes Rome is in Acts chapters 22-28.</w:t>
      </w:r>
    </w:p>
    <w:p w:rsidR="00924C84" w:rsidRPr="009B7BB6" w:rsidRDefault="00924C84" w:rsidP="00924C84">
      <w:pPr>
        <w:spacing w:line="480" w:lineRule="auto"/>
        <w:jc w:val="both"/>
        <w:rPr>
          <w:sz w:val="24"/>
          <w:szCs w:val="24"/>
        </w:rPr>
      </w:pPr>
      <w:r w:rsidRPr="009B7BB6">
        <w:rPr>
          <w:sz w:val="24"/>
          <w:szCs w:val="24"/>
        </w:rPr>
        <w:t>The Truthfulness of the Father Stephen: The Titles reflecting the Father Stephen’s Truthfulness: The True God as the Father Stephen is in 2</w:t>
      </w:r>
      <w:r w:rsidRPr="009B7BB6">
        <w:rPr>
          <w:sz w:val="24"/>
          <w:szCs w:val="24"/>
          <w:vertAlign w:val="superscript"/>
        </w:rPr>
        <w:t>nd</w:t>
      </w:r>
      <w:r w:rsidRPr="009B7BB6">
        <w:rPr>
          <w:sz w:val="24"/>
          <w:szCs w:val="24"/>
        </w:rPr>
        <w:t xml:space="preserve"> Chronicles 15:3; Jeremiah 10:10 &amp; 1</w:t>
      </w:r>
      <w:r w:rsidRPr="009B7BB6">
        <w:rPr>
          <w:sz w:val="24"/>
          <w:szCs w:val="24"/>
          <w:vertAlign w:val="superscript"/>
        </w:rPr>
        <w:t>st</w:t>
      </w:r>
      <w:r w:rsidRPr="009B7BB6">
        <w:rPr>
          <w:sz w:val="24"/>
          <w:szCs w:val="24"/>
        </w:rPr>
        <w:t xml:space="preserve"> Thessalonians 1:9. The God of Truth as the Father Stephen is in Psalms 31:5 &amp; Isaiah 65:16. The Son Jesus Christ is the Truth is in John 1:14, 17; 6:32; 14:6; 1</w:t>
      </w:r>
      <w:r w:rsidRPr="009B7BB6">
        <w:rPr>
          <w:sz w:val="24"/>
          <w:szCs w:val="24"/>
          <w:vertAlign w:val="superscript"/>
        </w:rPr>
        <w:t>st</w:t>
      </w:r>
      <w:r w:rsidRPr="009B7BB6">
        <w:rPr>
          <w:sz w:val="24"/>
          <w:szCs w:val="24"/>
        </w:rPr>
        <w:t xml:space="preserve"> John 5:20 &amp; Revelation 3:7, 14. The Brother John the Holy Ghost is the Truth is in John 14:17; 15:26; 16:13 &amp; 1</w:t>
      </w:r>
      <w:r w:rsidRPr="009B7BB6">
        <w:rPr>
          <w:sz w:val="24"/>
          <w:szCs w:val="24"/>
          <w:vertAlign w:val="superscript"/>
        </w:rPr>
        <w:t>st</w:t>
      </w:r>
      <w:r w:rsidRPr="009B7BB6">
        <w:rPr>
          <w:sz w:val="24"/>
          <w:szCs w:val="24"/>
        </w:rPr>
        <w:t xml:space="preserve"> John 4:6; 5:6. The Father Stephen is true to His divine character and His inerrant word: He speaks the truth is in Isaiah 45:19; 2</w:t>
      </w:r>
      <w:r w:rsidRPr="009B7BB6">
        <w:rPr>
          <w:sz w:val="24"/>
          <w:szCs w:val="24"/>
          <w:vertAlign w:val="superscript"/>
        </w:rPr>
        <w:t>nd</w:t>
      </w:r>
      <w:r w:rsidRPr="009B7BB6">
        <w:rPr>
          <w:sz w:val="24"/>
          <w:szCs w:val="24"/>
        </w:rPr>
        <w:t xml:space="preserve"> Samuel 7:28; Psalms 33:4; 119:160; John 17:17 &amp; Revelation 21:5; 22:6. He does not lie is in Numbers 23:19; Romans 3:4; 2</w:t>
      </w:r>
      <w:r w:rsidRPr="009B7BB6">
        <w:rPr>
          <w:sz w:val="24"/>
          <w:szCs w:val="24"/>
          <w:vertAlign w:val="superscript"/>
        </w:rPr>
        <w:t>nd</w:t>
      </w:r>
      <w:r w:rsidRPr="009B7BB6">
        <w:rPr>
          <w:sz w:val="24"/>
          <w:szCs w:val="24"/>
        </w:rPr>
        <w:t xml:space="preserve"> Timothy 2:13; Titus 1:2 &amp; Hebrews 6:18. He is true to Himself and His divine promises is in Deuteronomy 32:4; Psalms 25:10; 33:4; 145:13; 146:6; Lamentations 3:23; 2</w:t>
      </w:r>
      <w:r w:rsidRPr="009B7BB6">
        <w:rPr>
          <w:sz w:val="24"/>
          <w:szCs w:val="24"/>
          <w:vertAlign w:val="superscript"/>
        </w:rPr>
        <w:t>nd</w:t>
      </w:r>
      <w:r w:rsidRPr="009B7BB6">
        <w:rPr>
          <w:sz w:val="24"/>
          <w:szCs w:val="24"/>
        </w:rPr>
        <w:t xml:space="preserve"> Timothy 2:13. The Father Stephen’s True Promises: The Holy </w:t>
      </w:r>
      <w:r w:rsidRPr="009B7BB6">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B7BB6">
        <w:rPr>
          <w:sz w:val="24"/>
          <w:szCs w:val="24"/>
          <w:vertAlign w:val="superscript"/>
        </w:rPr>
        <w:t>nd</w:t>
      </w:r>
      <w:r w:rsidRPr="009B7BB6">
        <w:rPr>
          <w:sz w:val="24"/>
          <w:szCs w:val="24"/>
        </w:rPr>
        <w:t xml:space="preserve"> Timothy 2:13. If You have any questions on the 10 covenants, You must get My book called “</w:t>
      </w:r>
      <w:r w:rsidRPr="009B7BB6">
        <w:rPr>
          <w:b/>
          <w:sz w:val="24"/>
          <w:szCs w:val="24"/>
        </w:rPr>
        <w:t>The Garden of Eden that the Lord God Created</w:t>
      </w:r>
      <w:r w:rsidRPr="009B7BB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B7BB6">
        <w:rPr>
          <w:sz w:val="24"/>
          <w:szCs w:val="24"/>
          <w:vertAlign w:val="superscript"/>
        </w:rPr>
        <w:t>st</w:t>
      </w:r>
      <w:r w:rsidRPr="009B7BB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B7BB6">
        <w:rPr>
          <w:sz w:val="24"/>
          <w:szCs w:val="24"/>
          <w:vertAlign w:val="superscript"/>
        </w:rPr>
        <w:t>st</w:t>
      </w:r>
      <w:r w:rsidRPr="009B7BB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24C84" w:rsidRPr="009B7BB6" w:rsidRDefault="00924C84" w:rsidP="00924C84">
      <w:pPr>
        <w:spacing w:line="480" w:lineRule="auto"/>
        <w:jc w:val="both"/>
        <w:rPr>
          <w:sz w:val="24"/>
          <w:szCs w:val="24"/>
        </w:rPr>
      </w:pPr>
      <w:r w:rsidRPr="009B7BB6">
        <w:rPr>
          <w:sz w:val="24"/>
          <w:szCs w:val="24"/>
        </w:rPr>
        <w:t>The Uniqueness of the Father Stephen: There is no God except the Father Stephen acting as the Lord Yahweh in John 8:58; Isaiah 43:10-11; 44:6-8; 45:5-6, 18; Deuteronomy 4:35; 6:4; 32:3; 1</w:t>
      </w:r>
      <w:r w:rsidRPr="009B7BB6">
        <w:rPr>
          <w:sz w:val="24"/>
          <w:szCs w:val="24"/>
          <w:vertAlign w:val="superscript"/>
        </w:rPr>
        <w:t>st</w:t>
      </w:r>
      <w:r w:rsidRPr="009B7BB6">
        <w:rPr>
          <w:sz w:val="24"/>
          <w:szCs w:val="24"/>
        </w:rPr>
        <w:t xml:space="preserve"> Kings 8:60; Psalms 83:18; 86:10; 1</w:t>
      </w:r>
      <w:r w:rsidRPr="009B7BB6">
        <w:rPr>
          <w:sz w:val="24"/>
          <w:szCs w:val="24"/>
          <w:vertAlign w:val="superscript"/>
        </w:rPr>
        <w:t>st</w:t>
      </w:r>
      <w:r w:rsidRPr="009B7BB6">
        <w:rPr>
          <w:sz w:val="24"/>
          <w:szCs w:val="24"/>
        </w:rPr>
        <w:t xml:space="preserve"> Corinthians 8:4-6; Ephesians 4:6 &amp; 1</w:t>
      </w:r>
      <w:r w:rsidRPr="009B7BB6">
        <w:rPr>
          <w:sz w:val="24"/>
          <w:szCs w:val="24"/>
          <w:vertAlign w:val="superscript"/>
        </w:rPr>
        <w:t>st</w:t>
      </w:r>
      <w:r w:rsidRPr="009B7BB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9B7BB6">
        <w:rPr>
          <w:sz w:val="24"/>
          <w:szCs w:val="24"/>
        </w:rPr>
        <w:lastRenderedPageBreak/>
        <w:t>Colossians 1:16; Revelation 4:11 &amp; Acts 14:15. In His Mighty Acts is in Psalms 86:10; 135:5-6. In His Divine Character, Glory &amp; Majesty is in Exodus 15:11; 2</w:t>
      </w:r>
      <w:r w:rsidRPr="009B7BB6">
        <w:rPr>
          <w:sz w:val="24"/>
          <w:szCs w:val="24"/>
          <w:vertAlign w:val="superscript"/>
        </w:rPr>
        <w:t>nd</w:t>
      </w:r>
      <w:r w:rsidRPr="009B7BB6">
        <w:rPr>
          <w:sz w:val="24"/>
          <w:szCs w:val="24"/>
        </w:rPr>
        <w:t xml:space="preserve"> Samuel 7:22 &amp; 1</w:t>
      </w:r>
      <w:r w:rsidRPr="009B7BB6">
        <w:rPr>
          <w:sz w:val="24"/>
          <w:szCs w:val="24"/>
          <w:vertAlign w:val="superscript"/>
        </w:rPr>
        <w:t>st</w:t>
      </w:r>
      <w:r w:rsidRPr="009B7BB6">
        <w:rPr>
          <w:sz w:val="24"/>
          <w:szCs w:val="24"/>
        </w:rPr>
        <w:t xml:space="preserve"> Chronicles 29:11. In His Ability to Save is in Deuteronomy 33:26; Isaiah 45:20-22 &amp; Jeremiah 10:5-6. In His Covenant of Omni-Benevolence is in 1</w:t>
      </w:r>
      <w:r w:rsidRPr="009B7BB6">
        <w:rPr>
          <w:sz w:val="24"/>
          <w:szCs w:val="24"/>
          <w:vertAlign w:val="superscript"/>
        </w:rPr>
        <w:t>st</w:t>
      </w:r>
      <w:r w:rsidRPr="009B7BB6">
        <w:rPr>
          <w:sz w:val="24"/>
          <w:szCs w:val="24"/>
        </w:rPr>
        <w:t xml:space="preserve"> Kings 8:23; 2</w:t>
      </w:r>
      <w:r w:rsidRPr="009B7BB6">
        <w:rPr>
          <w:sz w:val="24"/>
          <w:szCs w:val="24"/>
          <w:vertAlign w:val="superscript"/>
        </w:rPr>
        <w:t>nd</w:t>
      </w:r>
      <w:r w:rsidRPr="009B7BB6">
        <w:rPr>
          <w:sz w:val="24"/>
          <w:szCs w:val="24"/>
        </w:rPr>
        <w:t xml:space="preserve"> Samuel 7:22-23 &amp; 1</w:t>
      </w:r>
      <w:r w:rsidRPr="009B7BB6">
        <w:rPr>
          <w:sz w:val="24"/>
          <w:szCs w:val="24"/>
          <w:vertAlign w:val="superscript"/>
        </w:rPr>
        <w:t>st</w:t>
      </w:r>
      <w:r w:rsidRPr="009B7BB6">
        <w:rPr>
          <w:sz w:val="24"/>
          <w:szCs w:val="24"/>
        </w:rPr>
        <w:t xml:space="preserve"> Chronicles 17:20-21. In His Sovereignty is in Zechariah 14:9; Deuteronomy 4:39; 1</w:t>
      </w:r>
      <w:r w:rsidRPr="009B7BB6">
        <w:rPr>
          <w:sz w:val="24"/>
          <w:szCs w:val="24"/>
          <w:vertAlign w:val="superscript"/>
        </w:rPr>
        <w:t>st</w:t>
      </w:r>
      <w:r w:rsidRPr="009B7BB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B7BB6">
        <w:rPr>
          <w:sz w:val="24"/>
          <w:szCs w:val="24"/>
          <w:vertAlign w:val="superscript"/>
        </w:rPr>
        <w:t>nd</w:t>
      </w:r>
      <w:r w:rsidRPr="009B7BB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24C84" w:rsidRPr="009B7BB6" w:rsidRDefault="00924C84" w:rsidP="00924C84">
      <w:pPr>
        <w:jc w:val="center"/>
        <w:rPr>
          <w:sz w:val="24"/>
          <w:szCs w:val="24"/>
        </w:rPr>
      </w:pPr>
      <w:r w:rsidRPr="009B7BB6">
        <w:rPr>
          <w:sz w:val="24"/>
          <w:szCs w:val="24"/>
        </w:rPr>
        <w:t>The Father Stephen’s Supreme Glory &amp; Supreme Majesty</w:t>
      </w:r>
    </w:p>
    <w:p w:rsidR="00924C84" w:rsidRPr="009B7BB6" w:rsidRDefault="00924C84" w:rsidP="00924C84">
      <w:pPr>
        <w:spacing w:line="480" w:lineRule="auto"/>
        <w:jc w:val="both"/>
        <w:rPr>
          <w:sz w:val="24"/>
          <w:szCs w:val="24"/>
        </w:rPr>
      </w:pPr>
      <w:r w:rsidRPr="009B7BB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B7BB6">
        <w:rPr>
          <w:sz w:val="24"/>
          <w:szCs w:val="24"/>
          <w:vertAlign w:val="superscript"/>
        </w:rPr>
        <w:t>nd</w:t>
      </w:r>
      <w:r w:rsidRPr="009B7BB6">
        <w:rPr>
          <w:sz w:val="24"/>
          <w:szCs w:val="24"/>
        </w:rPr>
        <w:t xml:space="preserve"> Samuel 22:8-16; Psalms 18:7-15; </w:t>
      </w:r>
      <w:r w:rsidRPr="009B7BB6">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9B7BB6">
        <w:rPr>
          <w:sz w:val="24"/>
          <w:szCs w:val="24"/>
          <w:vertAlign w:val="superscript"/>
        </w:rPr>
        <w:t>nd</w:t>
      </w:r>
      <w:r w:rsidRPr="009B7BB6">
        <w:rPr>
          <w:sz w:val="24"/>
          <w:szCs w:val="24"/>
        </w:rPr>
        <w:t xml:space="preserve"> Chronicles 5:13-14; 7:1-3; Ezekiel 8:4; 9:3; 10:19; 43:1-5; 1</w:t>
      </w:r>
      <w:r w:rsidRPr="009B7BB6">
        <w:rPr>
          <w:sz w:val="24"/>
          <w:szCs w:val="24"/>
          <w:vertAlign w:val="superscript"/>
        </w:rPr>
        <w:t>st</w:t>
      </w:r>
      <w:r w:rsidRPr="009B7BB6">
        <w:rPr>
          <w:sz w:val="24"/>
          <w:szCs w:val="24"/>
        </w:rPr>
        <w:t xml:space="preserve"> Kings 8:10-11; Exodus 40:34-35 &amp; Revelation 15:8. The Father Stephen’s Glory that is revealed: In His Son Jesus Christ is in Hebrews 1:3; Isaiah 49:3; John 1:14; 13:31-32; 17:5; 2</w:t>
      </w:r>
      <w:r w:rsidRPr="009B7BB6">
        <w:rPr>
          <w:sz w:val="24"/>
          <w:szCs w:val="24"/>
          <w:vertAlign w:val="superscript"/>
        </w:rPr>
        <w:t>nd</w:t>
      </w:r>
      <w:r w:rsidRPr="009B7BB6">
        <w:rPr>
          <w:sz w:val="24"/>
          <w:szCs w:val="24"/>
        </w:rPr>
        <w:t xml:space="preserve"> Corinthians 4:6 &amp; 2</w:t>
      </w:r>
      <w:r w:rsidRPr="009B7BB6">
        <w:rPr>
          <w:sz w:val="24"/>
          <w:szCs w:val="24"/>
          <w:vertAlign w:val="superscript"/>
        </w:rPr>
        <w:t>nd</w:t>
      </w:r>
      <w:r w:rsidRPr="009B7BB6">
        <w:rPr>
          <w:sz w:val="24"/>
          <w:szCs w:val="24"/>
        </w:rPr>
        <w:t xml:space="preserve"> Peter 1:17. In His People is in Colossians 1:27; Isaiah 60:19-21; 62:3; 2</w:t>
      </w:r>
      <w:r w:rsidRPr="009B7BB6">
        <w:rPr>
          <w:sz w:val="24"/>
          <w:szCs w:val="24"/>
          <w:vertAlign w:val="superscript"/>
        </w:rPr>
        <w:t>nd</w:t>
      </w:r>
      <w:r w:rsidRPr="009B7BB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B7BB6">
        <w:rPr>
          <w:sz w:val="24"/>
          <w:szCs w:val="24"/>
          <w:vertAlign w:val="superscript"/>
        </w:rPr>
        <w:t>st</w:t>
      </w:r>
      <w:r w:rsidRPr="009B7BB6">
        <w:rPr>
          <w:sz w:val="24"/>
          <w:szCs w:val="24"/>
        </w:rPr>
        <w:t xml:space="preserve"> Peter 5:10. In His Divine Name is in Nehemiah 9:5; Deuteronomy 28:58; 1</w:t>
      </w:r>
      <w:r w:rsidRPr="009B7BB6">
        <w:rPr>
          <w:sz w:val="24"/>
          <w:szCs w:val="24"/>
          <w:vertAlign w:val="superscript"/>
        </w:rPr>
        <w:t>st</w:t>
      </w:r>
      <w:r w:rsidRPr="009B7BB6">
        <w:rPr>
          <w:sz w:val="24"/>
          <w:szCs w:val="24"/>
        </w:rPr>
        <w:t xml:space="preserve"> Chronicles 29:13 &amp; Psalms 8:1; 79:9. In His Divine Works is in Psalms 19:1; 111:3; Isaiah 12:5; 35:2 &amp; John 11:40-44; 17:4. In His Supreme Kingdom of Lordship is in Psalms 145:11-12; 1</w:t>
      </w:r>
      <w:r w:rsidRPr="009B7BB6">
        <w:rPr>
          <w:sz w:val="24"/>
          <w:szCs w:val="24"/>
          <w:vertAlign w:val="superscript"/>
        </w:rPr>
        <w:t>st</w:t>
      </w:r>
      <w:r w:rsidRPr="009B7BB6">
        <w:rPr>
          <w:sz w:val="24"/>
          <w:szCs w:val="24"/>
        </w:rPr>
        <w:t xml:space="preserve"> Chronicles 29:11; Matthew 6:13 &amp; 1</w:t>
      </w:r>
      <w:r w:rsidRPr="009B7BB6">
        <w:rPr>
          <w:sz w:val="24"/>
          <w:szCs w:val="24"/>
          <w:vertAlign w:val="superscript"/>
        </w:rPr>
        <w:t>st</w:t>
      </w:r>
      <w:r w:rsidRPr="009B7BB6">
        <w:rPr>
          <w:sz w:val="24"/>
          <w:szCs w:val="24"/>
        </w:rPr>
        <w:t xml:space="preserve"> Thessalonians 2:12. The Father Stephen’s Glory cannot be fully seen by any of His Creations is in 1</w:t>
      </w:r>
      <w:r w:rsidRPr="009B7BB6">
        <w:rPr>
          <w:sz w:val="24"/>
          <w:szCs w:val="24"/>
          <w:vertAlign w:val="superscript"/>
        </w:rPr>
        <w:t>st</w:t>
      </w:r>
      <w:r w:rsidRPr="009B7BB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24C84" w:rsidRPr="009B7BB6" w:rsidRDefault="00924C84" w:rsidP="00924C84">
      <w:pPr>
        <w:spacing w:line="480" w:lineRule="auto"/>
        <w:jc w:val="both"/>
        <w:rPr>
          <w:sz w:val="24"/>
          <w:szCs w:val="24"/>
        </w:rPr>
      </w:pPr>
      <w:r w:rsidRPr="009B7BB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B7BB6">
        <w:rPr>
          <w:sz w:val="24"/>
          <w:szCs w:val="24"/>
          <w:vertAlign w:val="superscript"/>
        </w:rPr>
        <w:t>st</w:t>
      </w:r>
      <w:r w:rsidRPr="009B7BB6">
        <w:rPr>
          <w:sz w:val="24"/>
          <w:szCs w:val="24"/>
        </w:rPr>
        <w:t xml:space="preserve"> </w:t>
      </w:r>
      <w:r w:rsidRPr="009B7BB6">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B7BB6">
        <w:rPr>
          <w:sz w:val="24"/>
          <w:szCs w:val="24"/>
          <w:vertAlign w:val="superscript"/>
        </w:rPr>
        <w:t>st</w:t>
      </w:r>
      <w:r w:rsidRPr="009B7BB6">
        <w:rPr>
          <w:sz w:val="24"/>
          <w:szCs w:val="24"/>
        </w:rPr>
        <w:t xml:space="preserve"> Peter 1:24-25; Isaiah 49:10-11, 16-17, 103:15 &amp; 2</w:t>
      </w:r>
      <w:r w:rsidRPr="009B7BB6">
        <w:rPr>
          <w:sz w:val="24"/>
          <w:szCs w:val="24"/>
          <w:vertAlign w:val="superscript"/>
        </w:rPr>
        <w:t>nd</w:t>
      </w:r>
      <w:r w:rsidRPr="009B7BB6">
        <w:rPr>
          <w:sz w:val="24"/>
          <w:szCs w:val="24"/>
        </w:rPr>
        <w:t xml:space="preserve"> Corinthians 3:7-8, 10, 13. Human Glory is given and taken by the Father Stephen is in Psalms 82:6-7; Exodus 9:16; 1</w:t>
      </w:r>
      <w:r w:rsidRPr="009B7BB6">
        <w:rPr>
          <w:sz w:val="24"/>
          <w:szCs w:val="24"/>
          <w:vertAlign w:val="superscript"/>
        </w:rPr>
        <w:t>st</w:t>
      </w:r>
      <w:r w:rsidRPr="009B7BB6">
        <w:rPr>
          <w:sz w:val="24"/>
          <w:szCs w:val="24"/>
        </w:rPr>
        <w:t xml:space="preserve"> Kings 3:13; 2</w:t>
      </w:r>
      <w:r w:rsidRPr="009B7BB6">
        <w:rPr>
          <w:sz w:val="24"/>
          <w:szCs w:val="24"/>
          <w:vertAlign w:val="superscript"/>
        </w:rPr>
        <w:t>nd</w:t>
      </w:r>
      <w:r w:rsidRPr="009B7BB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B7BB6">
        <w:rPr>
          <w:sz w:val="24"/>
          <w:szCs w:val="24"/>
          <w:vertAlign w:val="superscript"/>
        </w:rPr>
        <w:t>nd</w:t>
      </w:r>
      <w:r w:rsidRPr="009B7BB6">
        <w:rPr>
          <w:sz w:val="24"/>
          <w:szCs w:val="24"/>
        </w:rPr>
        <w:t xml:space="preserve"> Timothy 4:10; 1</w:t>
      </w:r>
      <w:r w:rsidRPr="009B7BB6">
        <w:rPr>
          <w:sz w:val="24"/>
          <w:szCs w:val="24"/>
          <w:vertAlign w:val="superscript"/>
        </w:rPr>
        <w:t>st</w:t>
      </w:r>
      <w:r w:rsidRPr="009B7BB6">
        <w:rPr>
          <w:sz w:val="24"/>
          <w:szCs w:val="24"/>
        </w:rPr>
        <w:t xml:space="preserve"> John 2:15 &amp; Luke 4:5-7. </w:t>
      </w:r>
    </w:p>
    <w:p w:rsidR="00924C84" w:rsidRPr="009B7BB6" w:rsidRDefault="00924C84" w:rsidP="00924C84">
      <w:pPr>
        <w:spacing w:line="480" w:lineRule="auto"/>
        <w:jc w:val="both"/>
        <w:rPr>
          <w:sz w:val="24"/>
          <w:szCs w:val="24"/>
        </w:rPr>
      </w:pPr>
      <w:r w:rsidRPr="009B7BB6">
        <w:rPr>
          <w:sz w:val="24"/>
          <w:szCs w:val="24"/>
        </w:rPr>
        <w:t>The Uniqueness of the Father Stephen’s Glory is in Job 40:9-10; Exodus 15:11; 1</w:t>
      </w:r>
      <w:r w:rsidRPr="009B7BB6">
        <w:rPr>
          <w:sz w:val="24"/>
          <w:szCs w:val="24"/>
          <w:vertAlign w:val="superscript"/>
        </w:rPr>
        <w:t>st</w:t>
      </w:r>
      <w:r w:rsidRPr="009B7BB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B7BB6">
        <w:rPr>
          <w:sz w:val="24"/>
          <w:szCs w:val="24"/>
          <w:vertAlign w:val="superscript"/>
        </w:rPr>
        <w:t>st</w:t>
      </w:r>
      <w:r w:rsidRPr="009B7BB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B7BB6">
        <w:rPr>
          <w:sz w:val="24"/>
          <w:szCs w:val="24"/>
          <w:vertAlign w:val="superscript"/>
        </w:rPr>
        <w:t>st</w:t>
      </w:r>
      <w:r w:rsidRPr="009B7BB6">
        <w:rPr>
          <w:sz w:val="24"/>
          <w:szCs w:val="24"/>
        </w:rPr>
        <w:t xml:space="preserve"> Corinthians 15:47-49 &amp; Colossians 3:10. The Spiritual Glory is divinely given by the Father Stephen is in John 17:22; Psalms 84:11 &amp; 2</w:t>
      </w:r>
      <w:r w:rsidRPr="009B7BB6">
        <w:rPr>
          <w:sz w:val="24"/>
          <w:szCs w:val="24"/>
          <w:vertAlign w:val="superscript"/>
        </w:rPr>
        <w:t>nd</w:t>
      </w:r>
      <w:r w:rsidRPr="009B7BB6">
        <w:rPr>
          <w:sz w:val="24"/>
          <w:szCs w:val="24"/>
        </w:rPr>
        <w:t xml:space="preserve"> Corinthians 3:18. The Glorification when His Son Jesus Christ returns is in Colossians 3:4; Romans 8:18; Philippians 3:21; 1</w:t>
      </w:r>
      <w:r w:rsidRPr="009B7BB6">
        <w:rPr>
          <w:sz w:val="24"/>
          <w:szCs w:val="24"/>
          <w:vertAlign w:val="superscript"/>
        </w:rPr>
        <w:t>st</w:t>
      </w:r>
      <w:r w:rsidRPr="009B7BB6">
        <w:rPr>
          <w:sz w:val="24"/>
          <w:szCs w:val="24"/>
        </w:rPr>
        <w:t xml:space="preserve"> Thessalonians 2:20 &amp; 1</w:t>
      </w:r>
      <w:r w:rsidRPr="009B7BB6">
        <w:rPr>
          <w:sz w:val="24"/>
          <w:szCs w:val="24"/>
          <w:vertAlign w:val="superscript"/>
        </w:rPr>
        <w:t>st</w:t>
      </w:r>
      <w:r w:rsidRPr="009B7BB6">
        <w:rPr>
          <w:sz w:val="24"/>
          <w:szCs w:val="24"/>
        </w:rPr>
        <w:t xml:space="preserve"> John 3:2.    </w:t>
      </w:r>
    </w:p>
    <w:p w:rsidR="00924C84" w:rsidRPr="009B7BB6" w:rsidRDefault="00924C84" w:rsidP="00924C84">
      <w:pPr>
        <w:spacing w:line="480" w:lineRule="auto"/>
        <w:jc w:val="both"/>
        <w:rPr>
          <w:sz w:val="24"/>
          <w:szCs w:val="24"/>
        </w:rPr>
      </w:pPr>
      <w:r w:rsidRPr="009B7BB6">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B7BB6">
        <w:rPr>
          <w:sz w:val="24"/>
          <w:szCs w:val="24"/>
          <w:vertAlign w:val="superscript"/>
        </w:rPr>
        <w:t>nd</w:t>
      </w:r>
      <w:r w:rsidRPr="009B7BB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B7BB6">
        <w:rPr>
          <w:sz w:val="24"/>
          <w:szCs w:val="24"/>
          <w:vertAlign w:val="superscript"/>
        </w:rPr>
        <w:t>nd</w:t>
      </w:r>
      <w:r w:rsidRPr="009B7BB6">
        <w:rPr>
          <w:sz w:val="24"/>
          <w:szCs w:val="24"/>
        </w:rPr>
        <w:t xml:space="preserve"> Peter 1:17; Luke 9:28-32 &amp; Acts 9:3; 22:6; 26:13. In His Death &amp; His Resurrection is in John 7:39; 12:16, 23; 1</w:t>
      </w:r>
      <w:r w:rsidRPr="009B7BB6">
        <w:rPr>
          <w:sz w:val="24"/>
          <w:szCs w:val="24"/>
          <w:vertAlign w:val="superscript"/>
        </w:rPr>
        <w:t>st</w:t>
      </w:r>
      <w:r w:rsidRPr="009B7BB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B7BB6">
        <w:rPr>
          <w:sz w:val="24"/>
          <w:szCs w:val="24"/>
          <w:vertAlign w:val="superscript"/>
        </w:rPr>
        <w:t>nd</w:t>
      </w:r>
      <w:r w:rsidRPr="009B7BB6">
        <w:rPr>
          <w:sz w:val="24"/>
          <w:szCs w:val="24"/>
        </w:rPr>
        <w:t xml:space="preserve"> Peter 3:18 &amp; Revelation 1:6; 5:11-12; 7:9-12. The Lord Jesus Christ’s Glory is shared by all Believers: As they become like Him is in 2</w:t>
      </w:r>
      <w:r w:rsidRPr="009B7BB6">
        <w:rPr>
          <w:sz w:val="24"/>
          <w:szCs w:val="24"/>
          <w:vertAlign w:val="superscript"/>
        </w:rPr>
        <w:t>nd</w:t>
      </w:r>
      <w:r w:rsidRPr="009B7BB6">
        <w:rPr>
          <w:sz w:val="24"/>
          <w:szCs w:val="24"/>
        </w:rPr>
        <w:t xml:space="preserve"> Corinthians 3:18; John 17:22 &amp; Colossians 1:27. At the end time is in 1</w:t>
      </w:r>
      <w:r w:rsidRPr="009B7BB6">
        <w:rPr>
          <w:sz w:val="24"/>
          <w:szCs w:val="24"/>
          <w:vertAlign w:val="superscript"/>
        </w:rPr>
        <w:t>st</w:t>
      </w:r>
      <w:r w:rsidRPr="009B7BB6">
        <w:rPr>
          <w:sz w:val="24"/>
          <w:szCs w:val="24"/>
        </w:rPr>
        <w:t xml:space="preserve"> Corinthians 15:49; Romans 8:17-18; Philippians 3:21 &amp; Colossians 3:4.  </w:t>
      </w:r>
    </w:p>
    <w:p w:rsidR="00924C84" w:rsidRPr="009B7BB6" w:rsidRDefault="00924C84" w:rsidP="00924C84">
      <w:pPr>
        <w:spacing w:line="480" w:lineRule="auto"/>
        <w:jc w:val="both"/>
        <w:rPr>
          <w:sz w:val="24"/>
          <w:szCs w:val="24"/>
        </w:rPr>
      </w:pPr>
      <w:r w:rsidRPr="009B7BB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B7BB6">
        <w:rPr>
          <w:sz w:val="24"/>
          <w:szCs w:val="24"/>
          <w:vertAlign w:val="superscript"/>
        </w:rPr>
        <w:t>st</w:t>
      </w:r>
      <w:r w:rsidRPr="009B7BB6">
        <w:rPr>
          <w:sz w:val="24"/>
          <w:szCs w:val="24"/>
        </w:rPr>
        <w:t xml:space="preserve"> Samuel 15:29 &amp; Psalms 24:10. The Majesty belongs to the Father Stephen is in 1</w:t>
      </w:r>
      <w:r w:rsidRPr="009B7BB6">
        <w:rPr>
          <w:sz w:val="24"/>
          <w:szCs w:val="24"/>
          <w:vertAlign w:val="superscript"/>
        </w:rPr>
        <w:t>st</w:t>
      </w:r>
      <w:r w:rsidRPr="009B7BB6">
        <w:rPr>
          <w:sz w:val="24"/>
          <w:szCs w:val="24"/>
        </w:rPr>
        <w:t xml:space="preserve"> Chronicles 29:11; Psalms 145:12 &amp; Jude 25. The Father Stephen’s Majesty is Awesome is in Job 37:22 &amp; Isaiah 2:10, 19, 21. The Father Stephen’s Character is Majestic is in Psalms 93:1; 104:1; 145:5; </w:t>
      </w:r>
      <w:r w:rsidRPr="009B7BB6">
        <w:rPr>
          <w:sz w:val="24"/>
          <w:szCs w:val="24"/>
        </w:rPr>
        <w:lastRenderedPageBreak/>
        <w:t>Exodus 15:11 &amp; Isaiah 24:14; 26:10. The Father Stephen’s Activity is Majestic is in Exodus 15:6-7; Deuteronomy 9:26; 11:2-3; 2</w:t>
      </w:r>
      <w:r w:rsidRPr="009B7BB6">
        <w:rPr>
          <w:sz w:val="24"/>
          <w:szCs w:val="24"/>
          <w:vertAlign w:val="superscript"/>
        </w:rPr>
        <w:t>nd</w:t>
      </w:r>
      <w:r w:rsidRPr="009B7BB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B7BB6">
        <w:rPr>
          <w:sz w:val="24"/>
          <w:szCs w:val="24"/>
          <w:vertAlign w:val="superscript"/>
        </w:rPr>
        <w:t>st</w:t>
      </w:r>
      <w:r w:rsidRPr="009B7BB6">
        <w:rPr>
          <w:sz w:val="24"/>
          <w:szCs w:val="24"/>
        </w:rPr>
        <w:t xml:space="preserve"> Chronicles 16:27; Psalms 96:6; 2</w:t>
      </w:r>
      <w:r w:rsidRPr="009B7BB6">
        <w:rPr>
          <w:sz w:val="24"/>
          <w:szCs w:val="24"/>
          <w:vertAlign w:val="superscript"/>
        </w:rPr>
        <w:t>nd</w:t>
      </w:r>
      <w:r w:rsidRPr="009B7BB6">
        <w:rPr>
          <w:sz w:val="24"/>
          <w:szCs w:val="24"/>
        </w:rPr>
        <w:t xml:space="preserve"> Thessalonians 1:9 &amp; 2</w:t>
      </w:r>
      <w:r w:rsidRPr="009B7BB6">
        <w:rPr>
          <w:sz w:val="24"/>
          <w:szCs w:val="24"/>
          <w:vertAlign w:val="superscript"/>
        </w:rPr>
        <w:t>nd</w:t>
      </w:r>
      <w:r w:rsidRPr="009B7BB6">
        <w:rPr>
          <w:sz w:val="24"/>
          <w:szCs w:val="24"/>
        </w:rPr>
        <w:t xml:space="preserve"> Peter 1:17. The Risen Christ shares in the Father Stephen’s Majesty are in 2</w:t>
      </w:r>
      <w:r w:rsidRPr="009B7BB6">
        <w:rPr>
          <w:sz w:val="24"/>
          <w:szCs w:val="24"/>
          <w:vertAlign w:val="superscript"/>
        </w:rPr>
        <w:t>nd</w:t>
      </w:r>
      <w:r w:rsidRPr="009B7BB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B7BB6">
        <w:rPr>
          <w:sz w:val="24"/>
          <w:szCs w:val="24"/>
          <w:vertAlign w:val="superscript"/>
        </w:rPr>
        <w:t>st</w:t>
      </w:r>
      <w:r w:rsidRPr="009B7BB6">
        <w:rPr>
          <w:sz w:val="24"/>
          <w:szCs w:val="24"/>
        </w:rPr>
        <w:t xml:space="preserve"> Chronicles 16:29; Psalms 92:1-8; 93:1; 95:3-6 &amp; Luke 1:46.      </w:t>
      </w:r>
    </w:p>
    <w:p w:rsidR="00924C84" w:rsidRPr="009B7BB6" w:rsidRDefault="00924C84" w:rsidP="00924C84">
      <w:pPr>
        <w:spacing w:line="480" w:lineRule="auto"/>
        <w:jc w:val="both"/>
        <w:rPr>
          <w:sz w:val="24"/>
          <w:szCs w:val="24"/>
        </w:rPr>
      </w:pPr>
      <w:r w:rsidRPr="009B7BB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B7BB6">
        <w:rPr>
          <w:sz w:val="24"/>
          <w:szCs w:val="24"/>
          <w:vertAlign w:val="superscript"/>
        </w:rPr>
        <w:t>nd</w:t>
      </w:r>
      <w:r w:rsidRPr="009B7BB6">
        <w:rPr>
          <w:sz w:val="24"/>
          <w:szCs w:val="24"/>
        </w:rPr>
        <w:t xml:space="preserve"> Corinthians 8:9. The Lord Jesus Christ’s Majesty is seen in His Earthly Ministry: At the transfiguration is in 2</w:t>
      </w:r>
      <w:r w:rsidRPr="009B7BB6">
        <w:rPr>
          <w:sz w:val="24"/>
          <w:szCs w:val="24"/>
          <w:vertAlign w:val="superscript"/>
        </w:rPr>
        <w:t>nd</w:t>
      </w:r>
      <w:r w:rsidRPr="009B7BB6">
        <w:rPr>
          <w:sz w:val="24"/>
          <w:szCs w:val="24"/>
        </w:rPr>
        <w:t xml:space="preserve"> Peter 1:16; Matthew 17:2; Mark 9:2-3 &amp; Luke 9:29. At the entry into Jerusalem is in Zechariah 9:9; Matthew 21:5, 9-10; Mark 11:9-10; John 12:13, 15 &amp; Luke 19:37-38. The Lord Jesus Christ’s Majesty is reaffirmed through His </w:t>
      </w:r>
      <w:r w:rsidRPr="009B7BB6">
        <w:rPr>
          <w:sz w:val="24"/>
          <w:szCs w:val="24"/>
        </w:rPr>
        <w:lastRenderedPageBreak/>
        <w:t>exaltation: The Lord Jesus Christ is exalted to the Majestic Throne of the Father Stephen’s Majesty is in Hebrews 1:3; 8:1; 1</w:t>
      </w:r>
      <w:r w:rsidRPr="009B7BB6">
        <w:rPr>
          <w:sz w:val="24"/>
          <w:szCs w:val="24"/>
          <w:vertAlign w:val="superscript"/>
        </w:rPr>
        <w:t>st</w:t>
      </w:r>
      <w:r w:rsidRPr="009B7BB6">
        <w:rPr>
          <w:sz w:val="24"/>
          <w:szCs w:val="24"/>
        </w:rPr>
        <w:t xml:space="preserve"> Peter 3:22 &amp; Acts 5:31. A Vision of the Glorified Christ in His Majesty is in Revelation 1:13-16; 5:6-8; 14:14. The Lord Jesus Christ is Majestic in His absolute Pre-eminence is in Colossians 1:18; Daniel 7:13-14; 1</w:t>
      </w:r>
      <w:r w:rsidRPr="009B7BB6">
        <w:rPr>
          <w:sz w:val="24"/>
          <w:szCs w:val="24"/>
          <w:vertAlign w:val="superscript"/>
        </w:rPr>
        <w:t>st</w:t>
      </w:r>
      <w:r w:rsidRPr="009B7BB6">
        <w:rPr>
          <w:sz w:val="24"/>
          <w:szCs w:val="24"/>
        </w:rPr>
        <w:t xml:space="preserve"> Corinthians 15:24-28; Philippians 2:10-11; Revelation 19:16 &amp; Acts 2:36. The Lord Jesus Christ’s Majesty is shown by His authority as Judge of all Men is in Matthew 25:31; 2</w:t>
      </w:r>
      <w:r w:rsidRPr="009B7BB6">
        <w:rPr>
          <w:sz w:val="24"/>
          <w:szCs w:val="24"/>
          <w:vertAlign w:val="superscript"/>
        </w:rPr>
        <w:t>nd</w:t>
      </w:r>
      <w:r w:rsidRPr="009B7BB6">
        <w:rPr>
          <w:sz w:val="24"/>
          <w:szCs w:val="24"/>
        </w:rPr>
        <w:t xml:space="preserve"> Timothy 4:1 &amp; Acts 17:31. All Humanity will see the Lord Jesus Christ’s Majesty is in Matthew 24:30; 26:64; Mark 13:26; 14:62; 2</w:t>
      </w:r>
      <w:r w:rsidRPr="009B7BB6">
        <w:rPr>
          <w:sz w:val="24"/>
          <w:szCs w:val="24"/>
          <w:vertAlign w:val="superscript"/>
        </w:rPr>
        <w:t>nd</w:t>
      </w:r>
      <w:r w:rsidRPr="009B7BB6">
        <w:rPr>
          <w:sz w:val="24"/>
          <w:szCs w:val="24"/>
        </w:rPr>
        <w:t xml:space="preserve"> Thessalonians 1:7-10; Revelation 1:7; 5:13; 6:15-17; 7:8-10 &amp; Luke 21:27.  </w:t>
      </w:r>
    </w:p>
    <w:p w:rsidR="00924C84" w:rsidRPr="009B7BB6" w:rsidRDefault="00924C84" w:rsidP="00924C84">
      <w:pPr>
        <w:spacing w:line="480" w:lineRule="auto"/>
        <w:jc w:val="center"/>
        <w:rPr>
          <w:sz w:val="24"/>
          <w:szCs w:val="24"/>
        </w:rPr>
      </w:pPr>
      <w:r w:rsidRPr="009B7BB6">
        <w:rPr>
          <w:sz w:val="24"/>
          <w:szCs w:val="24"/>
        </w:rPr>
        <w:t>The Lord Stephen’s Purpose Attributes</w:t>
      </w:r>
    </w:p>
    <w:p w:rsidR="00924C84" w:rsidRPr="009B7BB6" w:rsidRDefault="00924C84" w:rsidP="00924C84">
      <w:pPr>
        <w:spacing w:line="480" w:lineRule="auto"/>
        <w:jc w:val="both"/>
        <w:rPr>
          <w:sz w:val="24"/>
          <w:szCs w:val="24"/>
        </w:rPr>
      </w:pPr>
      <w:r w:rsidRPr="009B7BB6">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9B7BB6">
        <w:rPr>
          <w:sz w:val="24"/>
          <w:szCs w:val="24"/>
          <w:vertAlign w:val="superscript"/>
        </w:rPr>
        <w:t>nd</w:t>
      </w:r>
      <w:r w:rsidRPr="009B7BB6">
        <w:rPr>
          <w:sz w:val="24"/>
          <w:szCs w:val="24"/>
        </w:rPr>
        <w:t xml:space="preserve"> Corinthians 6:16-18 declares “I will dwell in them and walk among them. I will be their God and they shall be My people. Therefore come out from among them and be </w:t>
      </w:r>
      <w:r w:rsidRPr="009B7BB6">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9B7BB6">
        <w:rPr>
          <w:sz w:val="24"/>
          <w:szCs w:val="24"/>
          <w:vertAlign w:val="superscript"/>
        </w:rPr>
        <w:t>nd</w:t>
      </w:r>
      <w:r w:rsidRPr="009B7BB6">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9B7BB6">
        <w:rPr>
          <w:b/>
          <w:sz w:val="24"/>
          <w:szCs w:val="24"/>
        </w:rPr>
        <w:t>The Lord’s Omnipotence and  all  Supreme  Authority  in  the Holy Bible</w:t>
      </w:r>
      <w:r w:rsidRPr="009B7BB6">
        <w:rPr>
          <w:sz w:val="24"/>
          <w:szCs w:val="24"/>
        </w:rPr>
        <w:t>.” and My other book called “</w:t>
      </w:r>
      <w:r w:rsidRPr="009B7BB6">
        <w:rPr>
          <w:b/>
          <w:sz w:val="24"/>
          <w:szCs w:val="24"/>
        </w:rPr>
        <w:t>The Lord Yah and His Almightiness in the Holy Bible</w:t>
      </w:r>
      <w:r w:rsidRPr="009B7BB6">
        <w:rPr>
          <w:sz w:val="24"/>
          <w:szCs w:val="24"/>
        </w:rPr>
        <w:t xml:space="preserve">.” </w:t>
      </w:r>
    </w:p>
    <w:p w:rsidR="00924C84" w:rsidRPr="009B7BB6" w:rsidRDefault="00924C84" w:rsidP="00924C84">
      <w:pPr>
        <w:spacing w:line="480" w:lineRule="auto"/>
        <w:jc w:val="both"/>
        <w:rPr>
          <w:sz w:val="24"/>
          <w:szCs w:val="24"/>
        </w:rPr>
      </w:pPr>
      <w:r w:rsidRPr="009B7BB6">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9B7BB6">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9B7BB6">
        <w:rPr>
          <w:sz w:val="24"/>
          <w:szCs w:val="24"/>
          <w:vertAlign w:val="superscript"/>
        </w:rPr>
        <w:t>st</w:t>
      </w:r>
      <w:r w:rsidRPr="009B7BB6">
        <w:rPr>
          <w:sz w:val="24"/>
          <w:szCs w:val="24"/>
        </w:rPr>
        <w:t xml:space="preserve"> Corinthians 4:19 states “But I will come to You shortly, if the Lord wills, and I will know, not the word of those who are puffed up, but the power.” In 1</w:t>
      </w:r>
      <w:r w:rsidRPr="009B7BB6">
        <w:rPr>
          <w:sz w:val="24"/>
          <w:szCs w:val="24"/>
          <w:vertAlign w:val="superscript"/>
        </w:rPr>
        <w:t>st</w:t>
      </w:r>
      <w:r w:rsidRPr="009B7BB6">
        <w:rPr>
          <w:sz w:val="24"/>
          <w:szCs w:val="24"/>
        </w:rPr>
        <w:t xml:space="preserve"> Corinthians 8:6 tells us “Yet for Us there is One God, the Father (Stephen), of whom are all things, and We for Him, and One Lord Jesus Christ, through whom are all things, and through whom We live.” In 1</w:t>
      </w:r>
      <w:r w:rsidRPr="009B7BB6">
        <w:rPr>
          <w:sz w:val="24"/>
          <w:szCs w:val="24"/>
          <w:vertAlign w:val="superscript"/>
        </w:rPr>
        <w:t>st</w:t>
      </w:r>
      <w:r w:rsidRPr="009B7BB6">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9B7BB6">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9B7BB6">
        <w:rPr>
          <w:sz w:val="24"/>
          <w:szCs w:val="24"/>
          <w:vertAlign w:val="superscript"/>
        </w:rPr>
        <w:t>st</w:t>
      </w:r>
      <w:r w:rsidRPr="009B7BB6">
        <w:rPr>
          <w:sz w:val="24"/>
          <w:szCs w:val="24"/>
        </w:rPr>
        <w:t xml:space="preserve"> Peter 3:17 states “For it is better, if it is the will of God, to suffer from doing good than for doing evil.” In 1</w:t>
      </w:r>
      <w:r w:rsidRPr="009B7BB6">
        <w:rPr>
          <w:sz w:val="24"/>
          <w:szCs w:val="24"/>
          <w:vertAlign w:val="superscript"/>
        </w:rPr>
        <w:t>st</w:t>
      </w:r>
      <w:r w:rsidRPr="009B7BB6">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9B7BB6">
        <w:rPr>
          <w:sz w:val="24"/>
          <w:szCs w:val="24"/>
          <w:vertAlign w:val="superscript"/>
        </w:rPr>
        <w:t>st</w:t>
      </w:r>
      <w:r w:rsidRPr="009B7BB6">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9B7BB6">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9B7BB6">
        <w:rPr>
          <w:sz w:val="24"/>
          <w:szCs w:val="24"/>
          <w:vertAlign w:val="superscript"/>
        </w:rPr>
        <w:t>st</w:t>
      </w:r>
      <w:r w:rsidRPr="009B7BB6">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9B7BB6">
        <w:rPr>
          <w:sz w:val="24"/>
          <w:szCs w:val="24"/>
          <w:vertAlign w:val="superscript"/>
        </w:rPr>
        <w:t>st</w:t>
      </w:r>
      <w:r w:rsidRPr="009B7BB6">
        <w:rPr>
          <w:sz w:val="24"/>
          <w:szCs w:val="24"/>
        </w:rPr>
        <w:t xml:space="preserve"> Timothy 2:4 says “…who desires all Men to be saved and to come to the knowledge of the truth.” In 2</w:t>
      </w:r>
      <w:r w:rsidRPr="009B7BB6">
        <w:rPr>
          <w:sz w:val="24"/>
          <w:szCs w:val="24"/>
          <w:vertAlign w:val="superscript"/>
        </w:rPr>
        <w:t>nd</w:t>
      </w:r>
      <w:r w:rsidRPr="009B7BB6">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924C84" w:rsidRPr="009B7BB6" w:rsidRDefault="00924C84" w:rsidP="00924C84">
      <w:pPr>
        <w:spacing w:line="480" w:lineRule="auto"/>
        <w:jc w:val="both"/>
        <w:rPr>
          <w:sz w:val="24"/>
          <w:szCs w:val="24"/>
        </w:rPr>
      </w:pPr>
      <w:r w:rsidRPr="009B7BB6">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9B7BB6">
        <w:rPr>
          <w:sz w:val="24"/>
          <w:szCs w:val="24"/>
        </w:rPr>
        <w:lastRenderedPageBreak/>
        <w:t>inhabitance of the Earth. No one can restrain His hand or say to Him, ‘What have You done?’” In 2</w:t>
      </w:r>
      <w:r w:rsidRPr="009B7BB6">
        <w:rPr>
          <w:sz w:val="24"/>
          <w:szCs w:val="24"/>
          <w:vertAlign w:val="superscript"/>
        </w:rPr>
        <w:t>nd</w:t>
      </w:r>
      <w:r w:rsidRPr="009B7BB6">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924C84" w:rsidRPr="009B7BB6" w:rsidRDefault="00924C84" w:rsidP="00924C84">
      <w:pPr>
        <w:spacing w:line="480" w:lineRule="auto"/>
        <w:jc w:val="center"/>
        <w:rPr>
          <w:sz w:val="24"/>
          <w:szCs w:val="24"/>
        </w:rPr>
      </w:pPr>
      <w:r w:rsidRPr="009B7BB6">
        <w:rPr>
          <w:sz w:val="24"/>
          <w:szCs w:val="24"/>
        </w:rPr>
        <w:t>The Lord Stephen’s other Incommunicable Attributes</w:t>
      </w:r>
    </w:p>
    <w:p w:rsidR="00924C84" w:rsidRPr="009B7BB6" w:rsidRDefault="00924C84" w:rsidP="00924C84">
      <w:pPr>
        <w:spacing w:line="480" w:lineRule="auto"/>
        <w:jc w:val="both"/>
        <w:rPr>
          <w:sz w:val="24"/>
          <w:szCs w:val="24"/>
        </w:rPr>
      </w:pPr>
      <w:r w:rsidRPr="009B7BB6">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9B7BB6">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9B7BB6">
        <w:rPr>
          <w:sz w:val="24"/>
          <w:szCs w:val="24"/>
          <w:vertAlign w:val="superscript"/>
        </w:rPr>
        <w:t>st</w:t>
      </w:r>
      <w:r w:rsidRPr="009B7BB6">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9B7BB6">
        <w:rPr>
          <w:sz w:val="24"/>
          <w:szCs w:val="24"/>
          <w:vertAlign w:val="superscript"/>
        </w:rPr>
        <w:t>nd</w:t>
      </w:r>
      <w:r w:rsidRPr="009B7BB6">
        <w:rPr>
          <w:sz w:val="24"/>
          <w:szCs w:val="24"/>
        </w:rPr>
        <w:t xml:space="preserve"> Corinthians 3:17 says “Where the Spirit (Stephen in 1</w:t>
      </w:r>
      <w:r w:rsidRPr="009B7BB6">
        <w:rPr>
          <w:sz w:val="24"/>
          <w:szCs w:val="24"/>
          <w:vertAlign w:val="superscript"/>
        </w:rPr>
        <w:t>st</w:t>
      </w:r>
      <w:r w:rsidRPr="009B7BB6">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9B7BB6">
        <w:rPr>
          <w:b/>
          <w:sz w:val="24"/>
          <w:szCs w:val="24"/>
        </w:rPr>
        <w:t>The Lord Jehovah’s Omnipresence in His Universe of the Holy Bible</w:t>
      </w:r>
      <w:r w:rsidRPr="009B7BB6">
        <w:rPr>
          <w:sz w:val="24"/>
          <w:szCs w:val="24"/>
        </w:rPr>
        <w:t xml:space="preserve">.”   </w:t>
      </w:r>
    </w:p>
    <w:p w:rsidR="00924C84" w:rsidRPr="009B7BB6" w:rsidRDefault="00924C84" w:rsidP="00924C84">
      <w:pPr>
        <w:spacing w:line="480" w:lineRule="auto"/>
        <w:jc w:val="both"/>
        <w:rPr>
          <w:sz w:val="24"/>
          <w:szCs w:val="24"/>
        </w:rPr>
      </w:pPr>
      <w:r w:rsidRPr="009B7BB6">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9B7BB6">
        <w:rPr>
          <w:sz w:val="24"/>
          <w:szCs w:val="24"/>
        </w:rPr>
        <w:lastRenderedPageBreak/>
        <w:t>Righteous and upright is He.” In 2</w:t>
      </w:r>
      <w:r w:rsidRPr="009B7BB6">
        <w:rPr>
          <w:sz w:val="24"/>
          <w:szCs w:val="24"/>
          <w:vertAlign w:val="superscript"/>
        </w:rPr>
        <w:t>nd</w:t>
      </w:r>
      <w:r w:rsidRPr="009B7BB6">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924C84" w:rsidRPr="009B7BB6" w:rsidRDefault="00924C84" w:rsidP="00924C84">
      <w:pPr>
        <w:spacing w:line="480" w:lineRule="auto"/>
        <w:jc w:val="both"/>
        <w:rPr>
          <w:sz w:val="24"/>
          <w:szCs w:val="24"/>
        </w:rPr>
      </w:pPr>
      <w:r w:rsidRPr="009B7BB6">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9B7BB6">
        <w:rPr>
          <w:sz w:val="24"/>
          <w:szCs w:val="24"/>
          <w:vertAlign w:val="superscript"/>
        </w:rPr>
        <w:t>nd</w:t>
      </w:r>
      <w:r w:rsidRPr="009B7BB6">
        <w:rPr>
          <w:sz w:val="24"/>
          <w:szCs w:val="24"/>
        </w:rPr>
        <w:t xml:space="preserve"> Corinthians  3:18  tells  us “But  we  </w:t>
      </w:r>
      <w:r w:rsidRPr="009B7BB6">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9B7BB6">
        <w:rPr>
          <w:sz w:val="24"/>
          <w:szCs w:val="24"/>
          <w:vertAlign w:val="superscript"/>
        </w:rPr>
        <w:t>st</w:t>
      </w:r>
      <w:r w:rsidRPr="009B7BB6">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9B7BB6">
        <w:rPr>
          <w:sz w:val="24"/>
          <w:szCs w:val="24"/>
          <w:vertAlign w:val="superscript"/>
        </w:rPr>
        <w:t>st</w:t>
      </w:r>
      <w:r w:rsidRPr="009B7BB6">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9B7BB6">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9B7BB6">
        <w:rPr>
          <w:sz w:val="24"/>
          <w:szCs w:val="24"/>
          <w:vertAlign w:val="superscript"/>
        </w:rPr>
        <w:t>nd</w:t>
      </w:r>
      <w:r w:rsidRPr="009B7BB6">
        <w:rPr>
          <w:sz w:val="24"/>
          <w:szCs w:val="24"/>
        </w:rPr>
        <w:t xml:space="preserve"> Esdras 7:52 declares “And that the glory of the Most High (Stephen) is kept to defend them which have led a wary life…” In 2</w:t>
      </w:r>
      <w:r w:rsidRPr="009B7BB6">
        <w:rPr>
          <w:sz w:val="24"/>
          <w:szCs w:val="24"/>
          <w:vertAlign w:val="superscript"/>
        </w:rPr>
        <w:t>nd</w:t>
      </w:r>
      <w:r w:rsidRPr="009B7BB6">
        <w:rPr>
          <w:sz w:val="24"/>
          <w:szCs w:val="24"/>
        </w:rPr>
        <w:t xml:space="preserve"> Esdras 8:21 tells us “Whose throne is inestimable, whose glory may not be comprehended, before the Host of Angels (Lords) stand with trembling.”  In 2</w:t>
      </w:r>
      <w:r w:rsidRPr="009B7BB6">
        <w:rPr>
          <w:sz w:val="24"/>
          <w:szCs w:val="24"/>
          <w:vertAlign w:val="superscript"/>
        </w:rPr>
        <w:t>nd</w:t>
      </w:r>
      <w:r w:rsidRPr="009B7BB6">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924C84" w:rsidRPr="009B7BB6" w:rsidRDefault="00924C84" w:rsidP="00924C84">
      <w:pPr>
        <w:spacing w:line="480" w:lineRule="auto"/>
        <w:jc w:val="both"/>
        <w:rPr>
          <w:sz w:val="24"/>
          <w:szCs w:val="24"/>
        </w:rPr>
      </w:pPr>
      <w:r w:rsidRPr="009B7BB6">
        <w:rPr>
          <w:sz w:val="24"/>
          <w:szCs w:val="24"/>
        </w:rPr>
        <w:t>His Blessedness (Better to give than to receive) is proven in scripture. God is always blessed. In 1</w:t>
      </w:r>
      <w:r w:rsidRPr="009B7BB6">
        <w:rPr>
          <w:sz w:val="24"/>
          <w:szCs w:val="24"/>
          <w:vertAlign w:val="superscript"/>
        </w:rPr>
        <w:t>st</w:t>
      </w:r>
      <w:r w:rsidRPr="009B7BB6">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9B7BB6">
        <w:rPr>
          <w:sz w:val="24"/>
          <w:szCs w:val="24"/>
        </w:rPr>
        <w:lastRenderedPageBreak/>
        <w:t>from above, and comes down from the Father (Stephen) of Lights, with whom there is no variation or shadow of turning.” In 1</w:t>
      </w:r>
      <w:r w:rsidRPr="009B7BB6">
        <w:rPr>
          <w:sz w:val="24"/>
          <w:szCs w:val="24"/>
          <w:vertAlign w:val="superscript"/>
        </w:rPr>
        <w:t>st</w:t>
      </w:r>
      <w:r w:rsidRPr="009B7BB6">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9B7BB6">
        <w:rPr>
          <w:b/>
          <w:sz w:val="24"/>
          <w:szCs w:val="24"/>
        </w:rPr>
        <w:t>BETH</w:t>
      </w:r>
      <w:r w:rsidRPr="009B7BB6">
        <w:rPr>
          <w:sz w:val="24"/>
          <w:szCs w:val="24"/>
        </w:rPr>
        <w:t>. Blessed art thou, O LORD: teach Me thy statutes.” The Lord’s Beatitudes are in Matthew 5:3-12. In Matthew 25:34 declares “…Come, Ye blessed of My Father (Stephen), inherit the Kingdom for You from the foundation of the World.” In 2</w:t>
      </w:r>
      <w:r w:rsidRPr="009B7BB6">
        <w:rPr>
          <w:sz w:val="24"/>
          <w:szCs w:val="24"/>
          <w:vertAlign w:val="superscript"/>
        </w:rPr>
        <w:t>nd</w:t>
      </w:r>
      <w:r w:rsidRPr="009B7BB6">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9B7BB6">
        <w:rPr>
          <w:sz w:val="24"/>
          <w:szCs w:val="24"/>
          <w:vertAlign w:val="superscript"/>
        </w:rPr>
        <w:t>st</w:t>
      </w:r>
      <w:r w:rsidRPr="009B7BB6">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9B7BB6">
        <w:rPr>
          <w:sz w:val="24"/>
          <w:szCs w:val="24"/>
        </w:rPr>
        <w:lastRenderedPageBreak/>
        <w:t>similitude of God.” In 1</w:t>
      </w:r>
      <w:r w:rsidRPr="009B7BB6">
        <w:rPr>
          <w:sz w:val="24"/>
          <w:szCs w:val="24"/>
          <w:vertAlign w:val="superscript"/>
        </w:rPr>
        <w:t>st</w:t>
      </w:r>
      <w:r w:rsidRPr="009B7BB6">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9B7BB6">
        <w:rPr>
          <w:sz w:val="24"/>
          <w:szCs w:val="24"/>
          <w:vertAlign w:val="superscript"/>
        </w:rPr>
        <w:t>nd</w:t>
      </w:r>
      <w:r w:rsidRPr="009B7BB6">
        <w:rPr>
          <w:sz w:val="24"/>
          <w:szCs w:val="24"/>
        </w:rPr>
        <w:t xml:space="preserve"> Maccabees 1:17 says “Blessed be Our God on all things, who have delivered up the ungodly.” In 1</w:t>
      </w:r>
      <w:r w:rsidRPr="009B7BB6">
        <w:rPr>
          <w:sz w:val="24"/>
          <w:szCs w:val="24"/>
          <w:vertAlign w:val="superscript"/>
        </w:rPr>
        <w:t>st</w:t>
      </w:r>
      <w:r w:rsidRPr="009B7BB6">
        <w:rPr>
          <w:sz w:val="24"/>
          <w:szCs w:val="24"/>
        </w:rPr>
        <w:t xml:space="preserve"> Esdras 8:25 mentions “…Blessed be the only Lord God of My Fathers, who has put these things into the heart of the King…” In 1</w:t>
      </w:r>
      <w:r w:rsidRPr="009B7BB6">
        <w:rPr>
          <w:sz w:val="24"/>
          <w:szCs w:val="24"/>
          <w:vertAlign w:val="superscript"/>
        </w:rPr>
        <w:t>st</w:t>
      </w:r>
      <w:r w:rsidRPr="009B7BB6">
        <w:rPr>
          <w:sz w:val="24"/>
          <w:szCs w:val="24"/>
        </w:rPr>
        <w:t xml:space="preserve"> Esdras 9:46 says “…so Esdras blessed the Lord God Most High (Stephen), the God of Hosts, the Almighty.”  In 2</w:t>
      </w:r>
      <w:r w:rsidRPr="009B7BB6">
        <w:rPr>
          <w:sz w:val="24"/>
          <w:szCs w:val="24"/>
          <w:vertAlign w:val="superscript"/>
        </w:rPr>
        <w:t>nd</w:t>
      </w:r>
      <w:r w:rsidRPr="009B7BB6">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924C84" w:rsidRPr="009B7BB6" w:rsidRDefault="00924C84" w:rsidP="00924C84">
      <w:pPr>
        <w:spacing w:line="480" w:lineRule="auto"/>
        <w:jc w:val="both"/>
        <w:rPr>
          <w:sz w:val="24"/>
          <w:szCs w:val="24"/>
        </w:rPr>
      </w:pPr>
      <w:r w:rsidRPr="009B7BB6">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9B7BB6">
        <w:rPr>
          <w:sz w:val="24"/>
          <w:szCs w:val="24"/>
          <w:vertAlign w:val="superscript"/>
        </w:rPr>
        <w:t>st</w:t>
      </w:r>
      <w:r w:rsidRPr="009B7BB6">
        <w:rPr>
          <w:sz w:val="24"/>
          <w:szCs w:val="24"/>
        </w:rPr>
        <w:t xml:space="preserve"> Peter 3:4 tells us “…rather with the hidden Person of the heart, with the incorruptible beauty of a gentle and quiet spirit, which is very precious in the sight of God.” In Titus 2:10 says “…not </w:t>
      </w:r>
      <w:r w:rsidRPr="009B7BB6">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9B7BB6">
        <w:rPr>
          <w:sz w:val="24"/>
          <w:szCs w:val="24"/>
          <w:vertAlign w:val="superscript"/>
        </w:rPr>
        <w:t>st</w:t>
      </w:r>
      <w:r w:rsidRPr="009B7BB6">
        <w:rPr>
          <w:sz w:val="24"/>
          <w:szCs w:val="24"/>
        </w:rPr>
        <w:t xml:space="preserve"> Chronicles 16:29; 2</w:t>
      </w:r>
      <w:r w:rsidRPr="009B7BB6">
        <w:rPr>
          <w:sz w:val="24"/>
          <w:szCs w:val="24"/>
          <w:vertAlign w:val="superscript"/>
        </w:rPr>
        <w:t>nd</w:t>
      </w:r>
      <w:r w:rsidRPr="009B7BB6">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924C84" w:rsidRPr="009B7BB6" w:rsidRDefault="00924C84" w:rsidP="00924C84">
      <w:pPr>
        <w:spacing w:line="480" w:lineRule="auto"/>
        <w:jc w:val="both"/>
        <w:rPr>
          <w:sz w:val="24"/>
          <w:szCs w:val="24"/>
        </w:rPr>
      </w:pPr>
      <w:r w:rsidRPr="009B7BB6">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9B7BB6">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9B7BB6">
        <w:rPr>
          <w:sz w:val="24"/>
          <w:szCs w:val="24"/>
          <w:vertAlign w:val="superscript"/>
        </w:rPr>
        <w:t>st</w:t>
      </w:r>
      <w:r w:rsidRPr="009B7BB6">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9B7BB6">
        <w:rPr>
          <w:b/>
          <w:sz w:val="24"/>
          <w:szCs w:val="24"/>
        </w:rPr>
        <w:t>I AM WHO I AM</w:t>
      </w:r>
      <w:r w:rsidRPr="009B7BB6">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9B7BB6">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924C84" w:rsidRPr="009B7BB6" w:rsidRDefault="00924C84" w:rsidP="00924C84">
      <w:pPr>
        <w:spacing w:line="480" w:lineRule="auto"/>
        <w:jc w:val="both"/>
        <w:rPr>
          <w:sz w:val="24"/>
          <w:szCs w:val="24"/>
        </w:rPr>
      </w:pPr>
      <w:r w:rsidRPr="009B7BB6">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9B7BB6">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9B7BB6">
        <w:rPr>
          <w:sz w:val="24"/>
          <w:szCs w:val="24"/>
          <w:vertAlign w:val="superscript"/>
        </w:rPr>
        <w:t>nd</w:t>
      </w:r>
      <w:r w:rsidRPr="009B7BB6">
        <w:rPr>
          <w:sz w:val="24"/>
          <w:szCs w:val="24"/>
        </w:rPr>
        <w:t xml:space="preserve"> Timothy 2:19 declares “the solid foundation of God stands, having this seal: “The Lord knows those who are His,” &amp; “Let Everyone who names the name of Christ depart from iniquity.” In 1</w:t>
      </w:r>
      <w:r w:rsidRPr="009B7BB6">
        <w:rPr>
          <w:sz w:val="24"/>
          <w:szCs w:val="24"/>
          <w:vertAlign w:val="superscript"/>
        </w:rPr>
        <w:t>st</w:t>
      </w:r>
      <w:r w:rsidRPr="009B7BB6">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9B7BB6">
        <w:rPr>
          <w:sz w:val="24"/>
          <w:szCs w:val="24"/>
          <w:vertAlign w:val="superscript"/>
        </w:rPr>
        <w:t>st</w:t>
      </w:r>
      <w:r w:rsidRPr="009B7BB6">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924C84" w:rsidRPr="009B7BB6" w:rsidRDefault="00924C84" w:rsidP="00924C84">
      <w:pPr>
        <w:spacing w:line="480" w:lineRule="auto"/>
        <w:jc w:val="both"/>
        <w:rPr>
          <w:sz w:val="24"/>
          <w:szCs w:val="24"/>
        </w:rPr>
      </w:pPr>
      <w:r w:rsidRPr="009B7BB6">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9B7BB6">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9B7BB6">
        <w:rPr>
          <w:sz w:val="24"/>
          <w:szCs w:val="24"/>
          <w:vertAlign w:val="superscript"/>
        </w:rPr>
        <w:t>st</w:t>
      </w:r>
      <w:r w:rsidRPr="009B7BB6">
        <w:rPr>
          <w:sz w:val="24"/>
          <w:szCs w:val="24"/>
        </w:rPr>
        <w:t xml:space="preserve"> Peter 3:20; 2</w:t>
      </w:r>
      <w:r w:rsidRPr="009B7BB6">
        <w:rPr>
          <w:sz w:val="24"/>
          <w:szCs w:val="24"/>
          <w:vertAlign w:val="superscript"/>
        </w:rPr>
        <w:t>nd</w:t>
      </w:r>
      <w:r w:rsidRPr="009B7BB6">
        <w:rPr>
          <w:sz w:val="24"/>
          <w:szCs w:val="24"/>
        </w:rPr>
        <w:t xml:space="preserve"> Peter 2:5; Sirach 44:17; 2</w:t>
      </w:r>
      <w:r w:rsidRPr="009B7BB6">
        <w:rPr>
          <w:sz w:val="24"/>
          <w:szCs w:val="24"/>
          <w:vertAlign w:val="superscript"/>
        </w:rPr>
        <w:t>nd</w:t>
      </w:r>
      <w:r w:rsidRPr="009B7BB6">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9B7BB6">
        <w:rPr>
          <w:sz w:val="24"/>
          <w:szCs w:val="24"/>
          <w:vertAlign w:val="superscript"/>
        </w:rPr>
        <w:t>nd</w:t>
      </w:r>
      <w:r w:rsidRPr="009B7BB6">
        <w:rPr>
          <w:sz w:val="24"/>
          <w:szCs w:val="24"/>
        </w:rPr>
        <w:t xml:space="preserve"> Samuel </w:t>
      </w:r>
      <w:r w:rsidRPr="009B7BB6">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9B7BB6">
        <w:rPr>
          <w:sz w:val="24"/>
          <w:szCs w:val="24"/>
          <w:vertAlign w:val="superscript"/>
        </w:rPr>
        <w:t>st</w:t>
      </w:r>
      <w:r w:rsidRPr="009B7BB6">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9B7BB6">
        <w:rPr>
          <w:sz w:val="24"/>
          <w:szCs w:val="24"/>
        </w:rPr>
        <w:lastRenderedPageBreak/>
        <w:t xml:space="preserve">the LORD Stephen saved (protected) the Whole Law by His Omniscience and His Omnipotence in Acts 6:3-10; 7:57-8:3. </w:t>
      </w:r>
    </w:p>
    <w:p w:rsidR="00924C84" w:rsidRPr="009B7BB6" w:rsidRDefault="00924C84" w:rsidP="00924C84">
      <w:pPr>
        <w:spacing w:line="480" w:lineRule="auto"/>
        <w:jc w:val="both"/>
        <w:rPr>
          <w:sz w:val="24"/>
          <w:szCs w:val="24"/>
        </w:rPr>
      </w:pPr>
      <w:r w:rsidRPr="009B7BB6">
        <w:rPr>
          <w:sz w:val="24"/>
          <w:szCs w:val="24"/>
        </w:rPr>
        <w:t>What are the five levels of Relenting? First, is the Married Lord called Wisdom by the term “Qanah” meaning “</w:t>
      </w:r>
      <w:r w:rsidRPr="009B7BB6">
        <w:rPr>
          <w:b/>
          <w:sz w:val="24"/>
          <w:szCs w:val="24"/>
        </w:rPr>
        <w:t>Marital Eternal Sexual Eros Love</w:t>
      </w:r>
      <w:r w:rsidRPr="009B7BB6">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9B7BB6">
        <w:rPr>
          <w:sz w:val="24"/>
          <w:szCs w:val="24"/>
        </w:rPr>
        <w:lastRenderedPageBreak/>
        <w:t xml:space="preserve">committed murder in Genesis 4:8. But through the Lord Peter as the Child of the Lord all Child Kind was protected (victory) from committing murder in Luke 10:18-20.     </w:t>
      </w:r>
    </w:p>
    <w:p w:rsidR="00924C84" w:rsidRPr="009B7BB6" w:rsidRDefault="00924C84" w:rsidP="00924C84">
      <w:pPr>
        <w:spacing w:line="480" w:lineRule="auto"/>
        <w:jc w:val="both"/>
        <w:rPr>
          <w:sz w:val="24"/>
          <w:szCs w:val="24"/>
        </w:rPr>
      </w:pPr>
      <w:r w:rsidRPr="009B7BB6">
        <w:rPr>
          <w:sz w:val="24"/>
          <w:szCs w:val="24"/>
        </w:rPr>
        <w:t>His Relentlessness (does not relent) is proven in scripture. In 1</w:t>
      </w:r>
      <w:r w:rsidRPr="009B7BB6">
        <w:rPr>
          <w:sz w:val="24"/>
          <w:szCs w:val="24"/>
          <w:vertAlign w:val="superscript"/>
        </w:rPr>
        <w:t>st</w:t>
      </w:r>
      <w:r w:rsidRPr="009B7BB6">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9B7BB6">
        <w:rPr>
          <w:sz w:val="24"/>
          <w:szCs w:val="24"/>
          <w:vertAlign w:val="superscript"/>
        </w:rPr>
        <w:t>nd</w:t>
      </w:r>
      <w:r w:rsidRPr="009B7BB6">
        <w:rPr>
          <w:sz w:val="24"/>
          <w:szCs w:val="24"/>
        </w:rPr>
        <w:t xml:space="preserve"> Thessalonians 2:1-12; 2</w:t>
      </w:r>
      <w:r w:rsidRPr="009B7BB6">
        <w:rPr>
          <w:sz w:val="24"/>
          <w:szCs w:val="24"/>
          <w:vertAlign w:val="superscript"/>
        </w:rPr>
        <w:t>nd</w:t>
      </w:r>
      <w:r w:rsidRPr="009B7BB6">
        <w:rPr>
          <w:sz w:val="24"/>
          <w:szCs w:val="24"/>
        </w:rPr>
        <w:t xml:space="preserve"> John 7-11; Jude 5-19; Daniel 2:1-12:13; 2</w:t>
      </w:r>
      <w:r w:rsidRPr="009B7BB6">
        <w:rPr>
          <w:sz w:val="24"/>
          <w:szCs w:val="24"/>
          <w:vertAlign w:val="superscript"/>
        </w:rPr>
        <w:t>nd</w:t>
      </w:r>
      <w:r w:rsidRPr="009B7BB6">
        <w:rPr>
          <w:sz w:val="24"/>
          <w:szCs w:val="24"/>
        </w:rPr>
        <w:t xml:space="preserve"> Peter 2:1-22; 3:10-13; Genesis 6:1-8; Revelation 4:1-20:15 and Acts 7:51-8:3. This is done by the Father Stephen’s Law of Division to divide Kingdoms (Kings) and Nations (Laws) in Luke 11:17-23; 21:10. </w:t>
      </w:r>
    </w:p>
    <w:p w:rsidR="00924C84" w:rsidRPr="009B7BB6" w:rsidRDefault="00924C84" w:rsidP="00924C84">
      <w:pPr>
        <w:spacing w:line="480" w:lineRule="auto"/>
        <w:jc w:val="both"/>
        <w:rPr>
          <w:sz w:val="24"/>
          <w:szCs w:val="24"/>
        </w:rPr>
      </w:pPr>
      <w:r w:rsidRPr="009B7BB6">
        <w:rPr>
          <w:sz w:val="24"/>
          <w:szCs w:val="24"/>
        </w:rPr>
        <w:t xml:space="preserve">His Impassibility (Divine Passions) is proven in scripture. God does not have Sexual Eros Love Passions, but He does have Holy Divine Love Passions. God did not create Sexual Eros Love to </w:t>
      </w:r>
      <w:r w:rsidRPr="009B7BB6">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9B7BB6">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9B7BB6">
        <w:rPr>
          <w:sz w:val="24"/>
          <w:szCs w:val="24"/>
          <w:vertAlign w:val="superscript"/>
        </w:rPr>
        <w:t>nd</w:t>
      </w:r>
      <w:r w:rsidRPr="009B7BB6">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9B7BB6">
        <w:rPr>
          <w:sz w:val="24"/>
          <w:szCs w:val="24"/>
          <w:vertAlign w:val="superscript"/>
        </w:rPr>
        <w:t>st</w:t>
      </w:r>
      <w:r w:rsidRPr="009B7BB6">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9B7BB6">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9B7BB6">
        <w:rPr>
          <w:sz w:val="24"/>
          <w:szCs w:val="24"/>
          <w:vertAlign w:val="superscript"/>
        </w:rPr>
        <w:t>st</w:t>
      </w:r>
      <w:r w:rsidRPr="009B7BB6">
        <w:rPr>
          <w:sz w:val="24"/>
          <w:szCs w:val="24"/>
        </w:rPr>
        <w:t xml:space="preserve"> Person of the Trinity and equal to the Lord Yah. There are three kinds of “</w:t>
      </w:r>
      <w:r w:rsidRPr="009B7BB6">
        <w:rPr>
          <w:b/>
          <w:sz w:val="24"/>
          <w:szCs w:val="24"/>
        </w:rPr>
        <w:t>Intercourse</w:t>
      </w:r>
      <w:r w:rsidRPr="009B7BB6">
        <w:rPr>
          <w:sz w:val="24"/>
          <w:szCs w:val="24"/>
        </w:rPr>
        <w:t>” in the Holy Bible. First, is the “</w:t>
      </w:r>
      <w:r w:rsidRPr="009B7BB6">
        <w:rPr>
          <w:b/>
          <w:sz w:val="24"/>
          <w:szCs w:val="24"/>
        </w:rPr>
        <w:t>Popular Sexual Eros Love Intercourse</w:t>
      </w:r>
      <w:r w:rsidRPr="009B7BB6">
        <w:rPr>
          <w:sz w:val="24"/>
          <w:szCs w:val="24"/>
        </w:rPr>
        <w:t>” committed only by a Man and a Woman from the Tree of the Knowledge of Good and Evil in a Strength 40 Year Kingdom of This World in Genesis 4:1. Second, is the “</w:t>
      </w:r>
      <w:r w:rsidRPr="009B7BB6">
        <w:rPr>
          <w:b/>
          <w:sz w:val="24"/>
          <w:szCs w:val="24"/>
        </w:rPr>
        <w:t>Known Holy Law Love Intercourse</w:t>
      </w:r>
      <w:r w:rsidRPr="009B7BB6">
        <w:rPr>
          <w:sz w:val="24"/>
          <w:szCs w:val="24"/>
        </w:rPr>
        <w:t>” in Luke 2:23 from the Midst of the Tree of Life done by a Man and a Woman and also Boys and Girls in Luke 20:35-36 in a Wisdom 80 Year Law Kingdom of Heaven in 1</w:t>
      </w:r>
      <w:r w:rsidRPr="009B7BB6">
        <w:rPr>
          <w:sz w:val="24"/>
          <w:szCs w:val="24"/>
          <w:vertAlign w:val="superscript"/>
        </w:rPr>
        <w:t>st</w:t>
      </w:r>
      <w:r w:rsidRPr="009B7BB6">
        <w:rPr>
          <w:sz w:val="24"/>
          <w:szCs w:val="24"/>
        </w:rPr>
        <w:t xml:space="preserve"> Kings 11:3 &amp; Genesis 2:9. King Solomon did this kind of Holy Law Love Intercourse with His 700 Wives and 300 Concubines. But King Solomon committed Idolatry which is “</w:t>
      </w:r>
      <w:r w:rsidRPr="009B7BB6">
        <w:rPr>
          <w:b/>
          <w:sz w:val="24"/>
          <w:szCs w:val="24"/>
        </w:rPr>
        <w:t>Marital Fornication</w:t>
      </w:r>
      <w:r w:rsidRPr="009B7BB6">
        <w:rPr>
          <w:sz w:val="24"/>
          <w:szCs w:val="24"/>
        </w:rPr>
        <w:t>” with the minority of His Foreign Wives after 80 years, but not with the majority of His Local Wives or 300 Concubines after 80 years in Tobit 4:12-13; 1</w:t>
      </w:r>
      <w:r w:rsidRPr="009B7BB6">
        <w:rPr>
          <w:sz w:val="24"/>
          <w:szCs w:val="24"/>
          <w:vertAlign w:val="superscript"/>
        </w:rPr>
        <w:t>st</w:t>
      </w:r>
      <w:r w:rsidRPr="009B7BB6">
        <w:rPr>
          <w:sz w:val="24"/>
          <w:szCs w:val="24"/>
        </w:rPr>
        <w:t xml:space="preserve"> Kings 11:1-13 &amp; Nehemiah 13:25-27. Third, is the “</w:t>
      </w:r>
      <w:r w:rsidRPr="009B7BB6">
        <w:rPr>
          <w:b/>
          <w:sz w:val="24"/>
          <w:szCs w:val="24"/>
        </w:rPr>
        <w:t>Unknown Holy Divine Love Intercourse</w:t>
      </w:r>
      <w:r w:rsidRPr="009B7BB6">
        <w:rPr>
          <w:sz w:val="24"/>
          <w:szCs w:val="24"/>
        </w:rPr>
        <w:t>” from the Tree of Life that is done by a Man and Woman in 2</w:t>
      </w:r>
      <w:r w:rsidRPr="009B7BB6">
        <w:rPr>
          <w:sz w:val="24"/>
          <w:szCs w:val="24"/>
          <w:vertAlign w:val="superscript"/>
        </w:rPr>
        <w:t>nd</w:t>
      </w:r>
      <w:r w:rsidRPr="009B7BB6">
        <w:rPr>
          <w:sz w:val="24"/>
          <w:szCs w:val="24"/>
        </w:rPr>
        <w:t xml:space="preserve"> Peter 1:4 and also Lords and Ladies in Acts 17:29 in a Lordly 120 Year Kingdom of Lordship in Matthew 19:6; Mark 10:9; Ephesians 5:31; 1</w:t>
      </w:r>
      <w:r w:rsidRPr="009B7BB6">
        <w:rPr>
          <w:sz w:val="24"/>
          <w:szCs w:val="24"/>
          <w:vertAlign w:val="superscript"/>
        </w:rPr>
        <w:t>st</w:t>
      </w:r>
      <w:r w:rsidRPr="009B7BB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7BB6">
        <w:rPr>
          <w:sz w:val="24"/>
          <w:szCs w:val="24"/>
          <w:vertAlign w:val="superscript"/>
        </w:rPr>
        <w:t>nd</w:t>
      </w:r>
      <w:r w:rsidRPr="009B7BB6">
        <w:rPr>
          <w:sz w:val="24"/>
          <w:szCs w:val="24"/>
        </w:rPr>
        <w:t xml:space="preserve"> Thessalonians 1:11; Ephesians 1:5; Philippians 2:13 &amp; Hebrews 12:10. The </w:t>
      </w:r>
      <w:r w:rsidRPr="009B7BB6">
        <w:rPr>
          <w:sz w:val="24"/>
          <w:szCs w:val="24"/>
        </w:rPr>
        <w:lastRenderedPageBreak/>
        <w:t>Doorway to Qanah directed not to the Father Stephen is the Lord Lucifer’s sinful pleasure that leads You to the Kingdom of This World in 2</w:t>
      </w:r>
      <w:r w:rsidRPr="009B7BB6">
        <w:rPr>
          <w:sz w:val="24"/>
          <w:szCs w:val="24"/>
          <w:vertAlign w:val="superscript"/>
        </w:rPr>
        <w:t>nd</w:t>
      </w:r>
      <w:r w:rsidRPr="009B7BB6">
        <w:rPr>
          <w:sz w:val="24"/>
          <w:szCs w:val="24"/>
        </w:rPr>
        <w:t xml:space="preserve"> Thessalonians 2:12; 2</w:t>
      </w:r>
      <w:r w:rsidRPr="009B7BB6">
        <w:rPr>
          <w:sz w:val="24"/>
          <w:szCs w:val="24"/>
          <w:vertAlign w:val="superscript"/>
        </w:rPr>
        <w:t>nd</w:t>
      </w:r>
      <w:r w:rsidRPr="009B7BB6">
        <w:rPr>
          <w:sz w:val="24"/>
          <w:szCs w:val="24"/>
        </w:rPr>
        <w:t xml:space="preserve"> Timothy 3:4; Titus 3:3; Hebrews 11:25; 1</w:t>
      </w:r>
      <w:r w:rsidRPr="009B7BB6">
        <w:rPr>
          <w:sz w:val="24"/>
          <w:szCs w:val="24"/>
          <w:vertAlign w:val="superscript"/>
        </w:rPr>
        <w:t>st</w:t>
      </w:r>
      <w:r w:rsidRPr="009B7BB6">
        <w:rPr>
          <w:sz w:val="24"/>
          <w:szCs w:val="24"/>
        </w:rPr>
        <w:t xml:space="preserve"> Corinthians 10:7; 2</w:t>
      </w:r>
      <w:r w:rsidRPr="009B7BB6">
        <w:rPr>
          <w:sz w:val="24"/>
          <w:szCs w:val="24"/>
          <w:vertAlign w:val="superscript"/>
        </w:rPr>
        <w:t>nd</w:t>
      </w:r>
      <w:r w:rsidRPr="009B7BB6">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7BB6">
        <w:rPr>
          <w:sz w:val="24"/>
          <w:szCs w:val="24"/>
          <w:vertAlign w:val="superscript"/>
        </w:rPr>
        <w:t>st</w:t>
      </w:r>
      <w:r w:rsidRPr="009B7BB6">
        <w:rPr>
          <w:sz w:val="24"/>
          <w:szCs w:val="24"/>
        </w:rPr>
        <w:t xml:space="preserve"> Timothy 6:10; 2</w:t>
      </w:r>
      <w:r w:rsidRPr="009B7BB6">
        <w:rPr>
          <w:sz w:val="24"/>
          <w:szCs w:val="24"/>
          <w:vertAlign w:val="superscript"/>
        </w:rPr>
        <w:t>nd</w:t>
      </w:r>
      <w:r w:rsidRPr="009B7BB6">
        <w:rPr>
          <w:sz w:val="24"/>
          <w:szCs w:val="24"/>
        </w:rPr>
        <w:t xml:space="preserve"> Peter 1:4 &amp; Isaiah 43:24.      </w:t>
      </w:r>
    </w:p>
    <w:p w:rsidR="00924C84" w:rsidRPr="009B7BB6" w:rsidRDefault="00924C84" w:rsidP="00924C84">
      <w:pPr>
        <w:spacing w:line="480" w:lineRule="auto"/>
        <w:jc w:val="both"/>
        <w:rPr>
          <w:sz w:val="24"/>
          <w:szCs w:val="24"/>
        </w:rPr>
      </w:pPr>
      <w:r w:rsidRPr="009B7BB6">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9B7BB6">
        <w:rPr>
          <w:sz w:val="24"/>
          <w:szCs w:val="24"/>
          <w:vertAlign w:val="superscript"/>
        </w:rPr>
        <w:t>st</w:t>
      </w:r>
      <w:r w:rsidRPr="009B7BB6">
        <w:rPr>
          <w:sz w:val="24"/>
          <w:szCs w:val="24"/>
        </w:rPr>
        <w:t xml:space="preserve"> Timothy 1:17 states “Now to the King eternal, immortal, invisible, to God who alone is wise, be honor and glory forever and ever. Amen.” In 1</w:t>
      </w:r>
      <w:r w:rsidRPr="009B7BB6">
        <w:rPr>
          <w:sz w:val="24"/>
          <w:szCs w:val="24"/>
          <w:vertAlign w:val="superscript"/>
        </w:rPr>
        <w:t>st</w:t>
      </w:r>
      <w:r w:rsidRPr="009B7BB6">
        <w:rPr>
          <w:sz w:val="24"/>
          <w:szCs w:val="24"/>
        </w:rPr>
        <w:t xml:space="preserve"> Timothy 6:16 says “…who alone has immortality, dwelling in unapproachable light, whom no Man has seen or can see, to whom be honor and everlasting power, Amen.” In 2</w:t>
      </w:r>
      <w:r w:rsidRPr="009B7BB6">
        <w:rPr>
          <w:sz w:val="24"/>
          <w:szCs w:val="24"/>
          <w:vertAlign w:val="superscript"/>
        </w:rPr>
        <w:t>nd</w:t>
      </w:r>
      <w:r w:rsidRPr="009B7BB6">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9B7BB6">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9B7BB6">
        <w:rPr>
          <w:b/>
          <w:sz w:val="24"/>
          <w:szCs w:val="24"/>
        </w:rPr>
        <w:t>Jealous Law Justice Armor</w:t>
      </w:r>
      <w:r w:rsidRPr="009B7BB6">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924C84" w:rsidRPr="009B7BB6" w:rsidRDefault="00924C84" w:rsidP="00924C84">
      <w:pPr>
        <w:spacing w:line="480" w:lineRule="auto"/>
        <w:jc w:val="both"/>
        <w:rPr>
          <w:sz w:val="24"/>
          <w:szCs w:val="24"/>
        </w:rPr>
      </w:pPr>
      <w:r w:rsidRPr="009B7BB6">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9B7BB6">
        <w:rPr>
          <w:b/>
          <w:sz w:val="24"/>
          <w:szCs w:val="24"/>
        </w:rPr>
        <w:t>His Universal Preservation</w:t>
      </w:r>
      <w:r w:rsidRPr="009B7BB6">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9B7BB6">
        <w:rPr>
          <w:sz w:val="24"/>
          <w:szCs w:val="24"/>
          <w:vertAlign w:val="superscript"/>
        </w:rPr>
        <w:t>nd</w:t>
      </w:r>
      <w:r w:rsidRPr="009B7BB6">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9B7BB6">
        <w:rPr>
          <w:sz w:val="24"/>
          <w:szCs w:val="24"/>
          <w:vertAlign w:val="superscript"/>
        </w:rPr>
        <w:t>nd</w:t>
      </w:r>
      <w:r w:rsidRPr="009B7BB6">
        <w:rPr>
          <w:sz w:val="24"/>
          <w:szCs w:val="24"/>
        </w:rPr>
        <w:t xml:space="preserve"> Peter 3:7 mentions “the Heavens and the Earth that now exist” are “being kept until the Day of Judgment.” In Job 34:14-15 declares “If He should take back His Spirit (Stephen) to Himself, and gather to Himself His </w:t>
      </w:r>
      <w:r w:rsidRPr="009B7BB6">
        <w:rPr>
          <w:sz w:val="24"/>
          <w:szCs w:val="24"/>
        </w:rPr>
        <w:lastRenderedPageBreak/>
        <w:t xml:space="preserve">breath, all Flesh would perish together, and Man would return to dust.” Second, Providence is called </w:t>
      </w:r>
      <w:r w:rsidRPr="009B7BB6">
        <w:rPr>
          <w:b/>
          <w:sz w:val="24"/>
          <w:szCs w:val="24"/>
        </w:rPr>
        <w:t>His Universal Concurrence</w:t>
      </w:r>
      <w:r w:rsidRPr="009B7BB6">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9B7BB6">
        <w:rPr>
          <w:sz w:val="24"/>
          <w:szCs w:val="24"/>
          <w:vertAlign w:val="superscript"/>
        </w:rPr>
        <w:t>st</w:t>
      </w:r>
      <w:r w:rsidRPr="009B7BB6">
        <w:rPr>
          <w:sz w:val="24"/>
          <w:szCs w:val="24"/>
        </w:rPr>
        <w:t xml:space="preserve"> Corinthians 4:7; Ezra 1:1; 6:22 and Philippians 2:13. Third, Providence is called </w:t>
      </w:r>
      <w:r w:rsidRPr="009B7BB6">
        <w:rPr>
          <w:b/>
          <w:sz w:val="24"/>
          <w:szCs w:val="24"/>
        </w:rPr>
        <w:t>His Universal Government</w:t>
      </w:r>
      <w:r w:rsidRPr="009B7BB6">
        <w:rPr>
          <w:sz w:val="24"/>
          <w:szCs w:val="24"/>
        </w:rPr>
        <w:t xml:space="preserve">. Government is God giving purpose on all that He does in the Universe and He governs and directs all things in order to accomplish His divine </w:t>
      </w:r>
      <w:r w:rsidRPr="009B7BB6">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9B7BB6">
        <w:rPr>
          <w:sz w:val="24"/>
          <w:szCs w:val="24"/>
          <w:vertAlign w:val="superscript"/>
        </w:rPr>
        <w:t>st</w:t>
      </w:r>
      <w:r w:rsidRPr="009B7BB6">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924C84" w:rsidRPr="009B7BB6" w:rsidRDefault="00924C84" w:rsidP="00924C84">
      <w:pPr>
        <w:spacing w:line="480" w:lineRule="auto"/>
        <w:jc w:val="both"/>
        <w:rPr>
          <w:sz w:val="24"/>
          <w:szCs w:val="24"/>
        </w:rPr>
      </w:pPr>
      <w:r w:rsidRPr="009B7BB6">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9B7BB6">
        <w:rPr>
          <w:sz w:val="24"/>
          <w:szCs w:val="24"/>
          <w:vertAlign w:val="superscript"/>
        </w:rPr>
        <w:t>st</w:t>
      </w:r>
      <w:r w:rsidRPr="009B7BB6">
        <w:rPr>
          <w:sz w:val="24"/>
          <w:szCs w:val="24"/>
        </w:rPr>
        <w:t xml:space="preserve"> Samuel 16:14 tells us that an Evil Spirit tormented King Saul. When David sinned The Lord raised up evil in His house and it did not depart in until it was </w:t>
      </w:r>
      <w:r w:rsidRPr="009B7BB6">
        <w:rPr>
          <w:sz w:val="24"/>
          <w:szCs w:val="24"/>
        </w:rPr>
        <w:lastRenderedPageBreak/>
        <w:t>fulfilled in 2</w:t>
      </w:r>
      <w:r w:rsidRPr="009B7BB6">
        <w:rPr>
          <w:sz w:val="24"/>
          <w:szCs w:val="24"/>
          <w:vertAlign w:val="superscript"/>
        </w:rPr>
        <w:t>nd</w:t>
      </w:r>
      <w:r w:rsidRPr="009B7BB6">
        <w:rPr>
          <w:sz w:val="24"/>
          <w:szCs w:val="24"/>
        </w:rPr>
        <w:t xml:space="preserve"> Samuel 12:11-12; 16:22. More punishment was given to King David about killing Uriah the Hittite in military warfare in 2</w:t>
      </w:r>
      <w:r w:rsidRPr="009B7BB6">
        <w:rPr>
          <w:sz w:val="24"/>
          <w:szCs w:val="24"/>
          <w:vertAlign w:val="superscript"/>
        </w:rPr>
        <w:t>nd</w:t>
      </w:r>
      <w:r w:rsidRPr="009B7BB6">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9B7BB6">
        <w:rPr>
          <w:sz w:val="24"/>
          <w:szCs w:val="24"/>
          <w:vertAlign w:val="superscript"/>
        </w:rPr>
        <w:t>nd</w:t>
      </w:r>
      <w:r w:rsidRPr="009B7BB6">
        <w:rPr>
          <w:sz w:val="24"/>
          <w:szCs w:val="24"/>
        </w:rPr>
        <w:t xml:space="preserve"> Samuel 16:5-8, 11; 24:1, 10; 12-17.  Also in the life of Job the Lord allowed Satan to try Job. But Satan failed and Job was victorious over Satan in Job 1:1-2:13. Also in 1</w:t>
      </w:r>
      <w:r w:rsidRPr="009B7BB6">
        <w:rPr>
          <w:sz w:val="24"/>
          <w:szCs w:val="24"/>
          <w:vertAlign w:val="superscript"/>
        </w:rPr>
        <w:t>st</w:t>
      </w:r>
      <w:r w:rsidRPr="009B7BB6">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9B7BB6">
        <w:rPr>
          <w:sz w:val="24"/>
          <w:szCs w:val="24"/>
          <w:vertAlign w:val="superscript"/>
        </w:rPr>
        <w:t>st</w:t>
      </w:r>
      <w:r w:rsidRPr="009B7BB6">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9B7BB6">
        <w:rPr>
          <w:sz w:val="24"/>
          <w:szCs w:val="24"/>
        </w:rPr>
        <w:lastRenderedPageBreak/>
        <w:t>We should never do it to displease God in Matthew 6:13; 1</w:t>
      </w:r>
      <w:r w:rsidRPr="009B7BB6">
        <w:rPr>
          <w:sz w:val="24"/>
          <w:szCs w:val="24"/>
          <w:vertAlign w:val="superscript"/>
        </w:rPr>
        <w:t>st</w:t>
      </w:r>
      <w:r w:rsidRPr="009B7BB6">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9B7BB6">
        <w:rPr>
          <w:sz w:val="24"/>
          <w:szCs w:val="24"/>
          <w:vertAlign w:val="superscript"/>
        </w:rPr>
        <w:t>st</w:t>
      </w:r>
      <w:r w:rsidRPr="009B7BB6">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9B7BB6">
        <w:rPr>
          <w:sz w:val="24"/>
          <w:szCs w:val="24"/>
          <w:vertAlign w:val="superscript"/>
        </w:rPr>
        <w:t>st</w:t>
      </w:r>
      <w:r w:rsidRPr="009B7BB6">
        <w:rPr>
          <w:sz w:val="24"/>
          <w:szCs w:val="24"/>
        </w:rPr>
        <w:t xml:space="preserve"> John 5:6-13.                              </w:t>
      </w:r>
    </w:p>
    <w:p w:rsidR="00924C84" w:rsidRPr="009B7BB6" w:rsidRDefault="00924C84" w:rsidP="00924C84">
      <w:pPr>
        <w:spacing w:line="480" w:lineRule="auto"/>
        <w:jc w:val="both"/>
        <w:rPr>
          <w:sz w:val="24"/>
          <w:szCs w:val="24"/>
        </w:rPr>
      </w:pPr>
      <w:r w:rsidRPr="009B7BB6">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9B7BB6">
        <w:rPr>
          <w:sz w:val="24"/>
          <w:szCs w:val="24"/>
          <w:vertAlign w:val="superscript"/>
        </w:rPr>
        <w:t>nd</w:t>
      </w:r>
      <w:r w:rsidRPr="009B7BB6">
        <w:rPr>
          <w:sz w:val="24"/>
          <w:szCs w:val="24"/>
        </w:rPr>
        <w:t xml:space="preserve"> Samuel 14:14; 2</w:t>
      </w:r>
      <w:r w:rsidRPr="009B7BB6">
        <w:rPr>
          <w:sz w:val="24"/>
          <w:szCs w:val="24"/>
          <w:vertAlign w:val="superscript"/>
        </w:rPr>
        <w:t>nd</w:t>
      </w:r>
      <w:r w:rsidRPr="009B7BB6">
        <w:rPr>
          <w:sz w:val="24"/>
          <w:szCs w:val="24"/>
        </w:rPr>
        <w:t xml:space="preserve"> Chronicles 19:7 &amp; Proverbs 28:21. In Romans 2:11 says “There is no Respect of Persons with God. In Ephesians 6:9 </w:t>
      </w:r>
      <w:r w:rsidRPr="009B7BB6">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9B7BB6">
        <w:rPr>
          <w:sz w:val="24"/>
          <w:szCs w:val="24"/>
          <w:vertAlign w:val="superscript"/>
        </w:rPr>
        <w:t>st</w:t>
      </w:r>
      <w:r w:rsidRPr="009B7BB6">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924C84" w:rsidRPr="009B7BB6" w:rsidRDefault="00924C84" w:rsidP="00924C84">
      <w:pPr>
        <w:spacing w:line="480" w:lineRule="auto"/>
        <w:jc w:val="both"/>
        <w:rPr>
          <w:sz w:val="24"/>
          <w:szCs w:val="24"/>
        </w:rPr>
      </w:pPr>
      <w:r w:rsidRPr="009B7BB6">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9B7BB6">
        <w:rPr>
          <w:sz w:val="24"/>
          <w:szCs w:val="24"/>
          <w:vertAlign w:val="superscript"/>
        </w:rPr>
        <w:t>st</w:t>
      </w:r>
      <w:r w:rsidRPr="009B7BB6">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9B7BB6">
        <w:rPr>
          <w:sz w:val="24"/>
          <w:szCs w:val="24"/>
          <w:vertAlign w:val="superscript"/>
        </w:rPr>
        <w:t>st</w:t>
      </w:r>
      <w:r w:rsidRPr="009B7BB6">
        <w:rPr>
          <w:sz w:val="24"/>
          <w:szCs w:val="24"/>
        </w:rPr>
        <w:t xml:space="preserve"> Kings 8:28 says “Yet have thou respect unto the Prayer of thy Servant, and to His supplication. O LORD My God, to hearken unto the cry and the Prayer which thy Servant </w:t>
      </w:r>
      <w:r w:rsidRPr="009B7BB6">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9B7BB6">
        <w:rPr>
          <w:b/>
          <w:sz w:val="24"/>
          <w:szCs w:val="24"/>
        </w:rPr>
        <w:t>The Garden of Eden that the Lord God created</w:t>
      </w:r>
      <w:r w:rsidRPr="009B7BB6">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924C84" w:rsidRPr="009B7BB6" w:rsidRDefault="00924C84" w:rsidP="00924C84">
      <w:pPr>
        <w:jc w:val="center"/>
        <w:rPr>
          <w:sz w:val="24"/>
          <w:szCs w:val="24"/>
        </w:rPr>
      </w:pPr>
      <w:r w:rsidRPr="009B7BB6">
        <w:rPr>
          <w:sz w:val="24"/>
          <w:szCs w:val="24"/>
        </w:rPr>
        <w:t>The Lord Stephen’s Great Divine Works</w:t>
      </w:r>
    </w:p>
    <w:p w:rsidR="00924C84" w:rsidRPr="009B7BB6" w:rsidRDefault="00924C84" w:rsidP="00924C84">
      <w:pPr>
        <w:spacing w:line="480" w:lineRule="auto"/>
        <w:jc w:val="both"/>
        <w:rPr>
          <w:sz w:val="24"/>
          <w:szCs w:val="24"/>
        </w:rPr>
      </w:pPr>
      <w:r w:rsidRPr="009B7BB6">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9B7BB6">
        <w:rPr>
          <w:b/>
          <w:sz w:val="24"/>
          <w:szCs w:val="24"/>
        </w:rPr>
        <w:t>I AM</w:t>
      </w:r>
      <w:r w:rsidRPr="009B7BB6">
        <w:rPr>
          <w:sz w:val="24"/>
          <w:szCs w:val="24"/>
        </w:rPr>
        <w:t>.’” In Exodus 3:14-15 tells us “And God said to Moses, ‘</w:t>
      </w:r>
      <w:r w:rsidRPr="009B7BB6">
        <w:rPr>
          <w:b/>
          <w:sz w:val="24"/>
          <w:szCs w:val="24"/>
        </w:rPr>
        <w:t>I AM WHO I AM</w:t>
      </w:r>
      <w:r w:rsidRPr="009B7BB6">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9B7BB6">
        <w:rPr>
          <w:sz w:val="24"/>
          <w:szCs w:val="24"/>
          <w:vertAlign w:val="superscript"/>
        </w:rPr>
        <w:t>st</w:t>
      </w:r>
      <w:r w:rsidRPr="009B7BB6">
        <w:rPr>
          <w:sz w:val="24"/>
          <w:szCs w:val="24"/>
        </w:rPr>
        <w:t xml:space="preserve"> Corinthians 8:6 declares “yet for Us there is One God, the Father (Stephen), of </w:t>
      </w:r>
      <w:r w:rsidRPr="009B7BB6">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9B7BB6">
        <w:rPr>
          <w:sz w:val="24"/>
          <w:szCs w:val="24"/>
          <w:vertAlign w:val="superscript"/>
        </w:rPr>
        <w:t>nd</w:t>
      </w:r>
      <w:r w:rsidRPr="009B7BB6">
        <w:rPr>
          <w:sz w:val="24"/>
          <w:szCs w:val="24"/>
        </w:rPr>
        <w:t xml:space="preserve"> Peter 3:7 declares “But the Heavens and earth, which are now, by the same Word is kept in store, reserved unto fire against the day of judgment and perdition of ungodly Men.” In 2</w:t>
      </w:r>
      <w:r w:rsidRPr="009B7BB6">
        <w:rPr>
          <w:sz w:val="24"/>
          <w:szCs w:val="24"/>
          <w:vertAlign w:val="superscript"/>
        </w:rPr>
        <w:t>nd</w:t>
      </w:r>
      <w:r w:rsidRPr="009B7BB6">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9B7BB6">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9B7BB6">
        <w:rPr>
          <w:sz w:val="24"/>
          <w:szCs w:val="24"/>
          <w:vertAlign w:val="superscript"/>
        </w:rPr>
        <w:t>st</w:t>
      </w:r>
      <w:r w:rsidRPr="009B7BB6">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9B7BB6">
        <w:rPr>
          <w:sz w:val="24"/>
          <w:szCs w:val="24"/>
          <w:vertAlign w:val="superscript"/>
        </w:rPr>
        <w:t>st</w:t>
      </w:r>
      <w:r w:rsidRPr="009B7BB6">
        <w:rPr>
          <w:sz w:val="24"/>
          <w:szCs w:val="24"/>
        </w:rPr>
        <w:t xml:space="preserve"> Chronicles 16:33; Matthew  24:15-46; 1</w:t>
      </w:r>
      <w:r w:rsidRPr="009B7BB6">
        <w:rPr>
          <w:sz w:val="24"/>
          <w:szCs w:val="24"/>
          <w:vertAlign w:val="superscript"/>
        </w:rPr>
        <w:t>st</w:t>
      </w:r>
      <w:r w:rsidRPr="009B7BB6">
        <w:rPr>
          <w:sz w:val="24"/>
          <w:szCs w:val="24"/>
        </w:rPr>
        <w:t xml:space="preserve"> Thessalonians 5:1-11; 2</w:t>
      </w:r>
      <w:r w:rsidRPr="009B7BB6">
        <w:rPr>
          <w:sz w:val="24"/>
          <w:szCs w:val="24"/>
          <w:vertAlign w:val="superscript"/>
        </w:rPr>
        <w:t>nd</w:t>
      </w:r>
      <w:r w:rsidRPr="009B7BB6">
        <w:rPr>
          <w:sz w:val="24"/>
          <w:szCs w:val="24"/>
        </w:rPr>
        <w:t xml:space="preserve"> Thessalonians 2:1-12; Zechariah 14:7; 2</w:t>
      </w:r>
      <w:r w:rsidRPr="009B7BB6">
        <w:rPr>
          <w:sz w:val="24"/>
          <w:szCs w:val="24"/>
          <w:vertAlign w:val="superscript"/>
        </w:rPr>
        <w:t>nd</w:t>
      </w:r>
      <w:r w:rsidRPr="009B7BB6">
        <w:rPr>
          <w:sz w:val="24"/>
          <w:szCs w:val="24"/>
        </w:rPr>
        <w:t xml:space="preserve"> Esdras 4:22-52; 5:1-20-6:28; 9:1-13; 9:38-13:58; Mark 13:14-27, 32-37; Daniel 1:1-12:13; 2</w:t>
      </w:r>
      <w:r w:rsidRPr="009B7BB6">
        <w:rPr>
          <w:sz w:val="24"/>
          <w:szCs w:val="24"/>
          <w:vertAlign w:val="superscript"/>
        </w:rPr>
        <w:t>nd</w:t>
      </w:r>
      <w:r w:rsidRPr="009B7BB6">
        <w:rPr>
          <w:sz w:val="24"/>
          <w:szCs w:val="24"/>
        </w:rPr>
        <w:t xml:space="preserve"> Peter 3:10-13; 1</w:t>
      </w:r>
      <w:r w:rsidRPr="009B7BB6">
        <w:rPr>
          <w:sz w:val="24"/>
          <w:szCs w:val="24"/>
          <w:vertAlign w:val="superscript"/>
        </w:rPr>
        <w:t>st</w:t>
      </w:r>
      <w:r w:rsidRPr="009B7BB6">
        <w:rPr>
          <w:sz w:val="24"/>
          <w:szCs w:val="24"/>
        </w:rPr>
        <w:t xml:space="preserve"> John 2:18-23; Revelations 4:1-20:15; Luke 21:7-28, 34-38 and Acts 1:4-8:3. There are a total of 13 days that rules 13 nights equal to 13,000 (26,000) years with the Lord. The 13 days concerns the 1</w:t>
      </w:r>
      <w:r w:rsidRPr="009B7BB6">
        <w:rPr>
          <w:sz w:val="24"/>
          <w:szCs w:val="24"/>
          <w:vertAlign w:val="superscript"/>
        </w:rPr>
        <w:t>st</w:t>
      </w:r>
      <w:r w:rsidRPr="009B7BB6">
        <w:rPr>
          <w:sz w:val="24"/>
          <w:szCs w:val="24"/>
        </w:rPr>
        <w:t xml:space="preserve"> Lord Yahweh’s Creator Qanah Day of the Creation the Father Stephen Our Lord around 10,012 BC-9,012 BC in Proverbs 8:22-25 (RSV), the Father Stephen’s Supreme Lordship of the Trinity’s 2</w:t>
      </w:r>
      <w:r w:rsidRPr="009B7BB6">
        <w:rPr>
          <w:sz w:val="24"/>
          <w:szCs w:val="24"/>
          <w:vertAlign w:val="superscript"/>
        </w:rPr>
        <w:t>nd</w:t>
      </w:r>
      <w:r w:rsidRPr="009B7BB6">
        <w:rPr>
          <w:sz w:val="24"/>
          <w:szCs w:val="24"/>
        </w:rPr>
        <w:t xml:space="preserve"> Creator’s Bara Day around 9,012 BC-8,012 BC  in Genesis 1:1, the 3</w:t>
      </w:r>
      <w:r w:rsidRPr="009B7BB6">
        <w:rPr>
          <w:sz w:val="24"/>
          <w:szCs w:val="24"/>
          <w:vertAlign w:val="superscript"/>
        </w:rPr>
        <w:t>rd</w:t>
      </w:r>
      <w:r w:rsidRPr="009B7BB6">
        <w:rPr>
          <w:sz w:val="24"/>
          <w:szCs w:val="24"/>
        </w:rPr>
        <w:t xml:space="preserve"> Lord Lucifer’s Bara Day around 8,012 BC-7,012 BC in Genesis 1:1, the 4</w:t>
      </w:r>
      <w:r w:rsidRPr="009B7BB6">
        <w:rPr>
          <w:sz w:val="24"/>
          <w:szCs w:val="24"/>
          <w:vertAlign w:val="superscript"/>
        </w:rPr>
        <w:t>th</w:t>
      </w:r>
      <w:r w:rsidRPr="009B7BB6">
        <w:rPr>
          <w:sz w:val="24"/>
          <w:szCs w:val="24"/>
        </w:rPr>
        <w:t xml:space="preserve"> Lord Michael’s Asah Day around 7,012 BC-6,012 BC in Genesis 1:7, the 5</w:t>
      </w:r>
      <w:r w:rsidRPr="009B7BB6">
        <w:rPr>
          <w:sz w:val="24"/>
          <w:szCs w:val="24"/>
          <w:vertAlign w:val="superscript"/>
        </w:rPr>
        <w:t>th</w:t>
      </w:r>
      <w:r w:rsidRPr="009B7BB6">
        <w:rPr>
          <w:sz w:val="24"/>
          <w:szCs w:val="24"/>
        </w:rPr>
        <w:t xml:space="preserve"> Man Nathan’s Law Day around 6,012 BC-5,012 BC in Genesis 1:17, the 6</w:t>
      </w:r>
      <w:r w:rsidRPr="009B7BB6">
        <w:rPr>
          <w:sz w:val="24"/>
          <w:szCs w:val="24"/>
          <w:vertAlign w:val="superscript"/>
        </w:rPr>
        <w:t>th</w:t>
      </w:r>
      <w:r w:rsidRPr="009B7BB6">
        <w:rPr>
          <w:sz w:val="24"/>
          <w:szCs w:val="24"/>
        </w:rPr>
        <w:t xml:space="preserve"> Man Adam’s Yatsar Day around 5,012 BC-4,012 BC in Genesis 1:26 &amp; Luke 3:38, the 7</w:t>
      </w:r>
      <w:r w:rsidRPr="009B7BB6">
        <w:rPr>
          <w:sz w:val="24"/>
          <w:szCs w:val="24"/>
          <w:vertAlign w:val="superscript"/>
        </w:rPr>
        <w:t>th</w:t>
      </w:r>
      <w:r w:rsidRPr="009B7BB6">
        <w:rPr>
          <w:sz w:val="24"/>
          <w:szCs w:val="24"/>
        </w:rPr>
        <w:t xml:space="preserve"> Man Noah’s Day around 4,012 BC-3,012 BC in Genesis 5:29 and Luke 3:36, the 8</w:t>
      </w:r>
      <w:r w:rsidRPr="009B7BB6">
        <w:rPr>
          <w:sz w:val="24"/>
          <w:szCs w:val="24"/>
          <w:vertAlign w:val="superscript"/>
        </w:rPr>
        <w:t>th</w:t>
      </w:r>
      <w:r w:rsidRPr="009B7BB6">
        <w:rPr>
          <w:sz w:val="24"/>
          <w:szCs w:val="24"/>
        </w:rPr>
        <w:t xml:space="preserve"> Man Abraham’s Day around 3,012 BC-2,012 BC in Genesis 11:26; Matthew 1:2 and Luke 3:34, the 9</w:t>
      </w:r>
      <w:r w:rsidRPr="009B7BB6">
        <w:rPr>
          <w:sz w:val="24"/>
          <w:szCs w:val="24"/>
          <w:vertAlign w:val="superscript"/>
        </w:rPr>
        <w:t>th</w:t>
      </w:r>
      <w:r w:rsidRPr="009B7BB6">
        <w:rPr>
          <w:sz w:val="24"/>
          <w:szCs w:val="24"/>
        </w:rPr>
        <w:t xml:space="preserve"> Man David’s Day around 2,012 BC-1,012 BC in Luke 3:31 and Matthew 1:6, 17, the 10</w:t>
      </w:r>
      <w:r w:rsidRPr="009B7BB6">
        <w:rPr>
          <w:sz w:val="24"/>
          <w:szCs w:val="24"/>
          <w:vertAlign w:val="superscript"/>
        </w:rPr>
        <w:t>th</w:t>
      </w:r>
      <w:r w:rsidRPr="009B7BB6">
        <w:rPr>
          <w:sz w:val="24"/>
          <w:szCs w:val="24"/>
        </w:rPr>
        <w:t xml:space="preserve"> Man Babylon’s Day around 1,012 BC-12 AD in Matthew 1:11, 17, the 11</w:t>
      </w:r>
      <w:r w:rsidRPr="009B7BB6">
        <w:rPr>
          <w:sz w:val="24"/>
          <w:szCs w:val="24"/>
          <w:vertAlign w:val="superscript"/>
        </w:rPr>
        <w:t>th</w:t>
      </w:r>
      <w:r w:rsidRPr="009B7BB6">
        <w:rPr>
          <w:sz w:val="24"/>
          <w:szCs w:val="24"/>
        </w:rPr>
        <w:t xml:space="preserve"> Son Jesus’ Day around 12 AD-1,012 AD in Matthew 1:16, 17 and Luke 3:23, </w:t>
      </w:r>
      <w:r w:rsidRPr="009B7BB6">
        <w:rPr>
          <w:sz w:val="24"/>
          <w:szCs w:val="24"/>
        </w:rPr>
        <w:lastRenderedPageBreak/>
        <w:t>the 12</w:t>
      </w:r>
      <w:r w:rsidRPr="009B7BB6">
        <w:rPr>
          <w:sz w:val="24"/>
          <w:szCs w:val="24"/>
          <w:vertAlign w:val="superscript"/>
        </w:rPr>
        <w:t>th</w:t>
      </w:r>
      <w:r w:rsidRPr="009B7BB6">
        <w:rPr>
          <w:sz w:val="24"/>
          <w:szCs w:val="24"/>
        </w:rPr>
        <w:t xml:space="preserve"> Brother John’s Day around 1,012 AD-2,012 AD and the 13</w:t>
      </w:r>
      <w:r w:rsidRPr="009B7BB6">
        <w:rPr>
          <w:sz w:val="24"/>
          <w:szCs w:val="24"/>
          <w:vertAlign w:val="superscript"/>
        </w:rPr>
        <w:t>th</w:t>
      </w:r>
      <w:r w:rsidRPr="009B7BB6">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9B7BB6">
        <w:rPr>
          <w:sz w:val="24"/>
          <w:szCs w:val="24"/>
          <w:vertAlign w:val="superscript"/>
        </w:rPr>
        <w:t>nd</w:t>
      </w:r>
      <w:r w:rsidRPr="009B7BB6">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9B7BB6">
        <w:rPr>
          <w:sz w:val="24"/>
          <w:szCs w:val="24"/>
          <w:vertAlign w:val="superscript"/>
        </w:rPr>
        <w:t>nd</w:t>
      </w:r>
      <w:r w:rsidRPr="009B7BB6">
        <w:rPr>
          <w:sz w:val="24"/>
          <w:szCs w:val="24"/>
        </w:rPr>
        <w:t xml:space="preserve"> Peter 3:8. No One knows the day or hour of the Father Stephen in Matthew 24:36-44. The day &amp; hour is as 13/26 hours (13,000/26,000) in 2</w:t>
      </w:r>
      <w:r w:rsidRPr="009B7BB6">
        <w:rPr>
          <w:sz w:val="24"/>
          <w:szCs w:val="24"/>
          <w:vertAlign w:val="superscript"/>
        </w:rPr>
        <w:t>nd</w:t>
      </w:r>
      <w:r w:rsidRPr="009B7BB6">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9B7BB6">
        <w:rPr>
          <w:sz w:val="24"/>
          <w:szCs w:val="24"/>
          <w:vertAlign w:val="superscript"/>
        </w:rPr>
        <w:t>nd</w:t>
      </w:r>
      <w:r w:rsidRPr="009B7BB6">
        <w:rPr>
          <w:sz w:val="24"/>
          <w:szCs w:val="24"/>
        </w:rPr>
        <w:t xml:space="preserve"> Peter 3:10-13. The date of March 2,012AD is based on the life of Jesus and Stephen in 3BC-12AD. Medical science says that the dinosaurs lived 65 million years ago. The 2</w:t>
      </w:r>
      <w:r w:rsidRPr="009B7BB6">
        <w:rPr>
          <w:sz w:val="24"/>
          <w:szCs w:val="24"/>
          <w:vertAlign w:val="superscript"/>
        </w:rPr>
        <w:t>nd</w:t>
      </w:r>
      <w:r w:rsidRPr="009B7BB6">
        <w:rPr>
          <w:sz w:val="24"/>
          <w:szCs w:val="24"/>
        </w:rPr>
        <w:t xml:space="preserve"> Universe began &amp; lasted for trillions of years in Genesis 1:2 &amp; </w:t>
      </w:r>
      <w:r w:rsidRPr="009B7BB6">
        <w:rPr>
          <w:sz w:val="24"/>
          <w:szCs w:val="24"/>
        </w:rPr>
        <w:lastRenderedPageBreak/>
        <w:t>ended in Genesis 8:1. This is proven in 2</w:t>
      </w:r>
      <w:r w:rsidRPr="009B7BB6">
        <w:rPr>
          <w:sz w:val="24"/>
          <w:szCs w:val="24"/>
          <w:vertAlign w:val="superscript"/>
        </w:rPr>
        <w:t>nd</w:t>
      </w:r>
      <w:r w:rsidRPr="009B7BB6">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9B7BB6">
        <w:rPr>
          <w:sz w:val="24"/>
          <w:szCs w:val="24"/>
          <w:vertAlign w:val="superscript"/>
        </w:rPr>
        <w:t>st</w:t>
      </w:r>
      <w:r w:rsidRPr="009B7BB6">
        <w:rPr>
          <w:sz w:val="24"/>
          <w:szCs w:val="24"/>
        </w:rPr>
        <w:t xml:space="preserve"> planet from the sun linked to the Married Lord called Wisdom, &amp; the planet Venus as 2</w:t>
      </w:r>
      <w:r w:rsidRPr="009B7BB6">
        <w:rPr>
          <w:sz w:val="24"/>
          <w:szCs w:val="24"/>
          <w:vertAlign w:val="superscript"/>
        </w:rPr>
        <w:t>nd</w:t>
      </w:r>
      <w:r w:rsidRPr="009B7BB6">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9B7BB6">
        <w:rPr>
          <w:sz w:val="24"/>
          <w:szCs w:val="24"/>
          <w:vertAlign w:val="superscript"/>
        </w:rPr>
        <w:t>nd</w:t>
      </w:r>
      <w:r w:rsidRPr="009B7BB6">
        <w:rPr>
          <w:sz w:val="24"/>
          <w:szCs w:val="24"/>
        </w:rPr>
        <w:t xml:space="preserve"> Esdras 14:22; Sirach 24:9; 2</w:t>
      </w:r>
      <w:r w:rsidRPr="009B7BB6">
        <w:rPr>
          <w:sz w:val="24"/>
          <w:szCs w:val="24"/>
          <w:vertAlign w:val="superscript"/>
        </w:rPr>
        <w:t>nd</w:t>
      </w:r>
      <w:r w:rsidRPr="009B7BB6">
        <w:rPr>
          <w:sz w:val="24"/>
          <w:szCs w:val="24"/>
        </w:rPr>
        <w:t xml:space="preserve"> Maccabees 7:23; Matthew 13:35; 25:34; Luke 16:9; 20:35; John 8:23; 13:1; 15:19; 16:28; 17:5, 11, 14, 24; 18:36; 21:25; Acts 15:18; Romans 1:20; 16:25; 1</w:t>
      </w:r>
      <w:r w:rsidRPr="009B7BB6">
        <w:rPr>
          <w:sz w:val="24"/>
          <w:szCs w:val="24"/>
          <w:vertAlign w:val="superscript"/>
        </w:rPr>
        <w:t>st</w:t>
      </w:r>
      <w:r w:rsidRPr="009B7BB6">
        <w:rPr>
          <w:sz w:val="24"/>
          <w:szCs w:val="24"/>
        </w:rPr>
        <w:t xml:space="preserve"> Corinthians 2:7; Ephesians 1:4; 3:9; 2</w:t>
      </w:r>
      <w:r w:rsidRPr="009B7BB6">
        <w:rPr>
          <w:sz w:val="24"/>
          <w:szCs w:val="24"/>
          <w:vertAlign w:val="superscript"/>
        </w:rPr>
        <w:t>nd</w:t>
      </w:r>
      <w:r w:rsidRPr="009B7BB6">
        <w:rPr>
          <w:sz w:val="24"/>
          <w:szCs w:val="24"/>
        </w:rPr>
        <w:t xml:space="preserve"> Timothy 1:9; Titus 1:2; Hebrews 1:2; 4:3; 11:3; 1</w:t>
      </w:r>
      <w:r w:rsidRPr="009B7BB6">
        <w:rPr>
          <w:sz w:val="24"/>
          <w:szCs w:val="24"/>
          <w:vertAlign w:val="superscript"/>
        </w:rPr>
        <w:t>st</w:t>
      </w:r>
      <w:r w:rsidRPr="009B7BB6">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9B7BB6">
        <w:rPr>
          <w:sz w:val="24"/>
          <w:szCs w:val="24"/>
          <w:vertAlign w:val="superscript"/>
        </w:rPr>
        <w:t>st</w:t>
      </w:r>
      <w:r w:rsidRPr="009B7BB6">
        <w:rPr>
          <w:sz w:val="24"/>
          <w:szCs w:val="24"/>
        </w:rPr>
        <w:t xml:space="preserve"> Corinthians 15:38, 40, 47, 55 &amp; </w:t>
      </w:r>
      <w:r w:rsidRPr="009B7BB6">
        <w:rPr>
          <w:sz w:val="24"/>
          <w:szCs w:val="24"/>
        </w:rPr>
        <w:lastRenderedPageBreak/>
        <w:t>2</w:t>
      </w:r>
      <w:r w:rsidRPr="009B7BB6">
        <w:rPr>
          <w:sz w:val="24"/>
          <w:szCs w:val="24"/>
          <w:vertAlign w:val="superscript"/>
        </w:rPr>
        <w:t>nd</w:t>
      </w:r>
      <w:r w:rsidRPr="009B7BB6">
        <w:rPr>
          <w:sz w:val="24"/>
          <w:szCs w:val="24"/>
        </w:rPr>
        <w:t xml:space="preserve"> Corinthians 4:4. For the Old Lordship/Heaven/Earth of the 2</w:t>
      </w:r>
      <w:r w:rsidRPr="009B7BB6">
        <w:rPr>
          <w:sz w:val="24"/>
          <w:szCs w:val="24"/>
          <w:vertAlign w:val="superscript"/>
        </w:rPr>
        <w:t>nd</w:t>
      </w:r>
      <w:r w:rsidRPr="009B7BB6">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9B7BB6">
        <w:rPr>
          <w:sz w:val="24"/>
          <w:szCs w:val="24"/>
          <w:vertAlign w:val="superscript"/>
        </w:rPr>
        <w:t>nd</w:t>
      </w:r>
      <w:r w:rsidRPr="009B7BB6">
        <w:rPr>
          <w:sz w:val="24"/>
          <w:szCs w:val="24"/>
        </w:rPr>
        <w:t xml:space="preserve"> Universe and the Young Lordship/Heaven is Sexless as in the Book of Job, Job’s sinless marriage is considered before Adam’s sinful marriage because it is without sin in the Old Part of the 2</w:t>
      </w:r>
      <w:r w:rsidRPr="009B7BB6">
        <w:rPr>
          <w:sz w:val="24"/>
          <w:szCs w:val="24"/>
          <w:vertAlign w:val="superscript"/>
        </w:rPr>
        <w:t>nd</w:t>
      </w:r>
      <w:r w:rsidRPr="009B7BB6">
        <w:rPr>
          <w:sz w:val="24"/>
          <w:szCs w:val="24"/>
        </w:rPr>
        <w:t xml:space="preserve"> Universe in Genesis 2:24-6:7 &amp; Job 1:1-37:24. In the beginning of the 1</w:t>
      </w:r>
      <w:r w:rsidRPr="009B7BB6">
        <w:rPr>
          <w:sz w:val="24"/>
          <w:szCs w:val="24"/>
          <w:vertAlign w:val="superscript"/>
        </w:rPr>
        <w:t>st</w:t>
      </w:r>
      <w:r w:rsidRPr="009B7BB6">
        <w:rPr>
          <w:sz w:val="24"/>
          <w:szCs w:val="24"/>
        </w:rPr>
        <w:t xml:space="preserve"> Lordship over the 1</w:t>
      </w:r>
      <w:r w:rsidRPr="009B7BB6">
        <w:rPr>
          <w:sz w:val="24"/>
          <w:szCs w:val="24"/>
          <w:vertAlign w:val="superscript"/>
        </w:rPr>
        <w:t>st</w:t>
      </w:r>
      <w:r w:rsidRPr="009B7BB6">
        <w:rPr>
          <w:sz w:val="24"/>
          <w:szCs w:val="24"/>
        </w:rPr>
        <w:t xml:space="preserve"> Heaven/Earth the Married Lord called Wisdom was created from everlasting and the other Lords were also created from eternity in Proverbs 8:23. When the Married Lord called Wisdom went into the 2</w:t>
      </w:r>
      <w:r w:rsidRPr="009B7BB6">
        <w:rPr>
          <w:sz w:val="24"/>
          <w:szCs w:val="24"/>
          <w:vertAlign w:val="superscript"/>
        </w:rPr>
        <w:t>nd</w:t>
      </w:r>
      <w:r w:rsidRPr="009B7BB6">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9B7BB6">
        <w:rPr>
          <w:sz w:val="24"/>
          <w:szCs w:val="24"/>
          <w:vertAlign w:val="superscript"/>
        </w:rPr>
        <w:t>nd</w:t>
      </w:r>
      <w:r w:rsidRPr="009B7BB6">
        <w:rPr>
          <w:sz w:val="24"/>
          <w:szCs w:val="24"/>
        </w:rPr>
        <w:t xml:space="preserve"> Enoch pages 496-500 says there are 10 Heavens &amp; each level gets brighter to the Lord Yah. This is part of the 2</w:t>
      </w:r>
      <w:r w:rsidRPr="009B7BB6">
        <w:rPr>
          <w:sz w:val="24"/>
          <w:szCs w:val="24"/>
          <w:vertAlign w:val="superscript"/>
        </w:rPr>
        <w:t>nd</w:t>
      </w:r>
      <w:r w:rsidRPr="009B7BB6">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9B7BB6">
        <w:rPr>
          <w:b/>
          <w:sz w:val="24"/>
          <w:szCs w:val="24"/>
        </w:rPr>
        <w:t>the Old Universes &amp; Young Universes being destroyed by Water &amp; the Flood</w:t>
      </w:r>
      <w:r w:rsidRPr="009B7BB6">
        <w:rPr>
          <w:sz w:val="24"/>
          <w:szCs w:val="24"/>
        </w:rPr>
        <w:t xml:space="preserve"> </w:t>
      </w:r>
      <w:r w:rsidRPr="009B7BB6">
        <w:rPr>
          <w:b/>
          <w:sz w:val="24"/>
          <w:szCs w:val="24"/>
        </w:rPr>
        <w:t>concerning 70% Fluids of the Body</w:t>
      </w:r>
      <w:r w:rsidRPr="009B7BB6">
        <w:rPr>
          <w:sz w:val="24"/>
          <w:szCs w:val="24"/>
        </w:rPr>
        <w:t xml:space="preserve"> </w:t>
      </w:r>
      <w:r w:rsidRPr="009B7BB6">
        <w:rPr>
          <w:b/>
          <w:sz w:val="24"/>
          <w:szCs w:val="24"/>
        </w:rPr>
        <w:t>outside the Father Stephen’s Kingdom</w:t>
      </w:r>
      <w:r w:rsidRPr="009B7BB6">
        <w:rPr>
          <w:sz w:val="24"/>
          <w:szCs w:val="24"/>
        </w:rPr>
        <w:t xml:space="preserve"> are in Genesis 6:1-7; 9:11, 15; Psalms 29:10; Daniel 9:26; 2</w:t>
      </w:r>
      <w:r w:rsidRPr="009B7BB6">
        <w:rPr>
          <w:sz w:val="24"/>
          <w:szCs w:val="24"/>
          <w:vertAlign w:val="superscript"/>
        </w:rPr>
        <w:t>nd</w:t>
      </w:r>
      <w:r w:rsidRPr="009B7BB6">
        <w:rPr>
          <w:sz w:val="24"/>
          <w:szCs w:val="24"/>
        </w:rPr>
        <w:t xml:space="preserve"> </w:t>
      </w:r>
      <w:r w:rsidRPr="009B7BB6">
        <w:rPr>
          <w:sz w:val="24"/>
          <w:szCs w:val="24"/>
        </w:rPr>
        <w:lastRenderedPageBreak/>
        <w:t>Esdras 3:9-10; Wisdom of Solomon 5:22; 10;4; Sirach 40:10; 44:17-18; Matthew 24:38-39; 2</w:t>
      </w:r>
      <w:r w:rsidRPr="009B7BB6">
        <w:rPr>
          <w:sz w:val="24"/>
          <w:szCs w:val="24"/>
          <w:vertAlign w:val="superscript"/>
        </w:rPr>
        <w:t>nd</w:t>
      </w:r>
      <w:r w:rsidRPr="009B7BB6">
        <w:rPr>
          <w:sz w:val="24"/>
          <w:szCs w:val="24"/>
        </w:rPr>
        <w:t xml:space="preserve"> Peter 2:5; 3:5; Revelation 12:15-16 &amp; Luke 17:27. The Holy Scriptures that concerns </w:t>
      </w:r>
      <w:r w:rsidRPr="009B7BB6">
        <w:rPr>
          <w:b/>
          <w:sz w:val="24"/>
          <w:szCs w:val="24"/>
        </w:rPr>
        <w:t xml:space="preserve">the Old Universes &amp; Young Universe being destroyed by Holy Fire &amp; Fervent Heat concerning the fire of the Tongue and fire shut up in the Bones of the Body outside the Father Stephen’s Kingdom </w:t>
      </w:r>
      <w:r w:rsidRPr="009B7BB6">
        <w:rPr>
          <w:sz w:val="24"/>
          <w:szCs w:val="24"/>
        </w:rPr>
        <w:t>are in Genesis 19:24; Exodus 9:24-25; Psalms 11:6; Ezekiel 38:22; 2</w:t>
      </w:r>
      <w:r w:rsidRPr="009B7BB6">
        <w:rPr>
          <w:sz w:val="24"/>
          <w:szCs w:val="24"/>
          <w:vertAlign w:val="superscript"/>
        </w:rPr>
        <w:t>nd</w:t>
      </w:r>
      <w:r w:rsidRPr="009B7BB6">
        <w:rPr>
          <w:sz w:val="24"/>
          <w:szCs w:val="24"/>
        </w:rPr>
        <w:t xml:space="preserve"> Esdras 16:15; Wisdom of Solomon 16:17; Matthew 25:41; 1</w:t>
      </w:r>
      <w:r w:rsidRPr="009B7BB6">
        <w:rPr>
          <w:sz w:val="24"/>
          <w:szCs w:val="24"/>
          <w:vertAlign w:val="superscript"/>
        </w:rPr>
        <w:t>st</w:t>
      </w:r>
      <w:r w:rsidRPr="009B7BB6">
        <w:rPr>
          <w:sz w:val="24"/>
          <w:szCs w:val="24"/>
        </w:rPr>
        <w:t xml:space="preserve"> Corinthians 3:13-15; 2</w:t>
      </w:r>
      <w:r w:rsidRPr="009B7BB6">
        <w:rPr>
          <w:sz w:val="24"/>
          <w:szCs w:val="24"/>
          <w:vertAlign w:val="superscript"/>
        </w:rPr>
        <w:t>nd</w:t>
      </w:r>
      <w:r w:rsidRPr="009B7BB6">
        <w:rPr>
          <w:sz w:val="24"/>
          <w:szCs w:val="24"/>
        </w:rPr>
        <w:t xml:space="preserve"> Thessalonians 1:5-10; 2</w:t>
      </w:r>
      <w:r w:rsidRPr="009B7BB6">
        <w:rPr>
          <w:sz w:val="24"/>
          <w:szCs w:val="24"/>
          <w:vertAlign w:val="superscript"/>
        </w:rPr>
        <w:t>nd</w:t>
      </w:r>
      <w:r w:rsidRPr="009B7BB6">
        <w:rPr>
          <w:sz w:val="24"/>
          <w:szCs w:val="24"/>
        </w:rPr>
        <w:t xml:space="preserve"> Peter 3:7-13; Jude 7; Revelation 8:7-8; 9:17-18; 14:10; 19:20; 20:9 &amp; Luke 17:29. The Holy Scriptures that concerns </w:t>
      </w:r>
      <w:r w:rsidRPr="009B7BB6">
        <w:rPr>
          <w:b/>
          <w:sz w:val="24"/>
          <w:szCs w:val="24"/>
        </w:rPr>
        <w:t>the Old Universes &amp; Young Universes being destroyed by the Agape Loves &amp; Omni-Benevolences concerning the Skin &amp; the Whole Divine Body inside the Father Stephen’s Kingdom</w:t>
      </w:r>
      <w:r w:rsidRPr="009B7BB6">
        <w:rPr>
          <w:sz w:val="24"/>
          <w:szCs w:val="24"/>
        </w:rPr>
        <w:t xml:space="preserve"> are in Song of Solomon 8:7; Isaiah 24:1-23; Zechariah 14:1-15; 1</w:t>
      </w:r>
      <w:r w:rsidRPr="009B7BB6">
        <w:rPr>
          <w:sz w:val="24"/>
          <w:szCs w:val="24"/>
          <w:vertAlign w:val="superscript"/>
        </w:rPr>
        <w:t>st</w:t>
      </w:r>
      <w:r w:rsidRPr="009B7BB6">
        <w:rPr>
          <w:sz w:val="24"/>
          <w:szCs w:val="24"/>
        </w:rPr>
        <w:t xml:space="preserve"> Thessalonians 5:1-11 &amp; 2</w:t>
      </w:r>
      <w:r w:rsidRPr="009B7BB6">
        <w:rPr>
          <w:sz w:val="24"/>
          <w:szCs w:val="24"/>
          <w:vertAlign w:val="superscript"/>
        </w:rPr>
        <w:t>nd</w:t>
      </w:r>
      <w:r w:rsidRPr="009B7BB6">
        <w:rPr>
          <w:sz w:val="24"/>
          <w:szCs w:val="24"/>
        </w:rPr>
        <w:t xml:space="preserve"> Thessalonians 2:1-12.  </w:t>
      </w:r>
    </w:p>
    <w:p w:rsidR="00924C84" w:rsidRPr="009B7BB6" w:rsidRDefault="00924C84" w:rsidP="00924C84">
      <w:pPr>
        <w:spacing w:line="480" w:lineRule="auto"/>
        <w:jc w:val="center"/>
        <w:rPr>
          <w:b/>
          <w:sz w:val="24"/>
          <w:szCs w:val="24"/>
        </w:rPr>
      </w:pPr>
      <w:r w:rsidRPr="009B7BB6">
        <w:rPr>
          <w:b/>
          <w:sz w:val="24"/>
          <w:szCs w:val="24"/>
        </w:rPr>
        <w:t>The Father Stephen the Single Lord called Lordship in 120 years with the Lord Yah</w:t>
      </w:r>
    </w:p>
    <w:p w:rsidR="00924C84" w:rsidRPr="009B7BB6" w:rsidRDefault="00924C84" w:rsidP="00924C84">
      <w:pPr>
        <w:spacing w:line="480" w:lineRule="auto"/>
        <w:jc w:val="both"/>
        <w:rPr>
          <w:sz w:val="24"/>
          <w:szCs w:val="24"/>
        </w:rPr>
      </w:pPr>
      <w:r w:rsidRPr="009B7BB6">
        <w:rPr>
          <w:b/>
          <w:sz w:val="24"/>
          <w:szCs w:val="24"/>
        </w:rPr>
        <w:t>The Creation of the Father Stephen Our Lord</w:t>
      </w:r>
      <w:r w:rsidRPr="009B7BB6">
        <w:rPr>
          <w:sz w:val="24"/>
          <w:szCs w:val="24"/>
        </w:rPr>
        <w:t xml:space="preserve"> before the Universe had been created is proven in Holy Scripture. In Proverbs 8:22-25 (RSV) says “The </w:t>
      </w:r>
      <w:r w:rsidRPr="009B7BB6">
        <w:rPr>
          <w:b/>
          <w:sz w:val="24"/>
          <w:szCs w:val="24"/>
        </w:rPr>
        <w:t>LORD (YAHWEH)</w:t>
      </w:r>
      <w:r w:rsidRPr="009B7BB6">
        <w:rPr>
          <w:sz w:val="24"/>
          <w:szCs w:val="24"/>
        </w:rPr>
        <w:t xml:space="preserve"> created Me (The Father Stephen Our Lord the 2</w:t>
      </w:r>
      <w:r w:rsidRPr="009B7BB6">
        <w:rPr>
          <w:sz w:val="24"/>
          <w:szCs w:val="24"/>
          <w:vertAlign w:val="superscript"/>
        </w:rPr>
        <w:t>nd</w:t>
      </w:r>
      <w:r w:rsidRPr="009B7BB6">
        <w:rPr>
          <w:sz w:val="24"/>
          <w:szCs w:val="24"/>
        </w:rPr>
        <w:t xml:space="preserve"> Serpent Yahweh named the Single Lord called Wisdom in “</w:t>
      </w:r>
      <w:r w:rsidRPr="009B7BB6">
        <w:rPr>
          <w:b/>
          <w:sz w:val="24"/>
          <w:szCs w:val="24"/>
        </w:rPr>
        <w:t>That Age</w:t>
      </w:r>
      <w:r w:rsidRPr="009B7BB6">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924C84" w:rsidRPr="009B7BB6" w:rsidRDefault="00924C84" w:rsidP="00924C84">
      <w:pPr>
        <w:spacing w:line="480" w:lineRule="auto"/>
        <w:jc w:val="center"/>
        <w:rPr>
          <w:b/>
          <w:sz w:val="24"/>
          <w:szCs w:val="24"/>
        </w:rPr>
      </w:pPr>
      <w:r w:rsidRPr="009B7BB6">
        <w:rPr>
          <w:b/>
          <w:sz w:val="24"/>
          <w:szCs w:val="24"/>
        </w:rPr>
        <w:lastRenderedPageBreak/>
        <w:t>The Father Stephen the Single Lord called Wisdom in 80 years with the Lord Yah</w:t>
      </w:r>
    </w:p>
    <w:p w:rsidR="00924C84" w:rsidRPr="009B7BB6" w:rsidRDefault="00924C84" w:rsidP="00924C84">
      <w:pPr>
        <w:spacing w:line="480" w:lineRule="auto"/>
        <w:jc w:val="both"/>
        <w:rPr>
          <w:sz w:val="24"/>
          <w:szCs w:val="24"/>
        </w:rPr>
      </w:pPr>
      <w:r w:rsidRPr="009B7BB6">
        <w:rPr>
          <w:b/>
          <w:sz w:val="24"/>
          <w:szCs w:val="24"/>
        </w:rPr>
        <w:t>The Birth &amp; Life of the Father Stephen Our Lord</w:t>
      </w:r>
      <w:r w:rsidRPr="009B7BB6">
        <w:rPr>
          <w:sz w:val="24"/>
          <w:szCs w:val="24"/>
        </w:rPr>
        <w:t xml:space="preserve"> is proven in Holy Scripture. In Proverbs 8:23 refers to Wisdom existing before the Father Stephen created the Marriage World in “</w:t>
      </w:r>
      <w:r w:rsidRPr="009B7BB6">
        <w:rPr>
          <w:b/>
          <w:sz w:val="24"/>
          <w:szCs w:val="24"/>
        </w:rPr>
        <w:t>That Age</w:t>
      </w:r>
      <w:r w:rsidRPr="009B7B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24C84" w:rsidRPr="009B7BB6" w:rsidRDefault="00924C84" w:rsidP="00924C84">
      <w:pPr>
        <w:spacing w:line="480" w:lineRule="auto"/>
        <w:jc w:val="center"/>
        <w:rPr>
          <w:b/>
          <w:sz w:val="24"/>
          <w:szCs w:val="24"/>
        </w:rPr>
      </w:pPr>
      <w:r w:rsidRPr="009B7BB6">
        <w:rPr>
          <w:b/>
          <w:sz w:val="24"/>
          <w:szCs w:val="24"/>
        </w:rPr>
        <w:t>The Father Stephen the Single Lord called Strength in 40 years with the Lord Yah</w:t>
      </w:r>
    </w:p>
    <w:p w:rsidR="00924C84" w:rsidRPr="009B7BB6" w:rsidRDefault="00924C84" w:rsidP="00924C84">
      <w:pPr>
        <w:spacing w:line="480" w:lineRule="auto"/>
        <w:jc w:val="both"/>
        <w:rPr>
          <w:sz w:val="24"/>
          <w:szCs w:val="24"/>
        </w:rPr>
      </w:pPr>
      <w:r w:rsidRPr="009B7BB6">
        <w:rPr>
          <w:b/>
          <w:sz w:val="24"/>
          <w:szCs w:val="24"/>
        </w:rPr>
        <w:t>The Death of the Father Stephen Our Lord</w:t>
      </w:r>
      <w:r w:rsidRPr="009B7BB6">
        <w:rPr>
          <w:sz w:val="24"/>
          <w:szCs w:val="24"/>
        </w:rPr>
        <w:t xml:space="preserve"> is proven in Holy Scripture. In Proverbs 8:30-31 (NIV) tells us that the Lord Lucifer the 2</w:t>
      </w:r>
      <w:r w:rsidRPr="009B7BB6">
        <w:rPr>
          <w:sz w:val="24"/>
          <w:szCs w:val="24"/>
          <w:vertAlign w:val="superscript"/>
        </w:rPr>
        <w:t>nd</w:t>
      </w:r>
      <w:r w:rsidRPr="009B7BB6">
        <w:rPr>
          <w:sz w:val="24"/>
          <w:szCs w:val="24"/>
        </w:rPr>
        <w:t xml:space="preserve"> Serpent Satan named this Married Lord called Wisdom in “</w:t>
      </w:r>
      <w:r w:rsidRPr="009B7BB6">
        <w:rPr>
          <w:b/>
          <w:sz w:val="24"/>
          <w:szCs w:val="24"/>
        </w:rPr>
        <w:t>This Age</w:t>
      </w:r>
      <w:r w:rsidRPr="009B7BB6">
        <w:rPr>
          <w:sz w:val="24"/>
          <w:szCs w:val="24"/>
        </w:rPr>
        <w:t>” in Luke 20:34, 37-38 is said to have been a Craftsman at the Father Stephen’s side when the Father Stephen created the Marriage World and was Intimate in Nature. This means that when the Lord Lucifer the 2</w:t>
      </w:r>
      <w:r w:rsidRPr="009B7BB6">
        <w:rPr>
          <w:sz w:val="24"/>
          <w:szCs w:val="24"/>
          <w:vertAlign w:val="superscript"/>
        </w:rPr>
        <w:t>nd</w:t>
      </w:r>
      <w:r w:rsidRPr="009B7BB6">
        <w:rPr>
          <w:sz w:val="24"/>
          <w:szCs w:val="24"/>
        </w:rPr>
        <w:t xml:space="preserve"> Serpent Satan named the Married Lord called Wisdom fell He called Himself the “</w:t>
      </w:r>
      <w:r w:rsidRPr="009B7BB6">
        <w:rPr>
          <w:b/>
          <w:sz w:val="24"/>
          <w:szCs w:val="24"/>
        </w:rPr>
        <w:t>Creator of the Universe</w:t>
      </w:r>
      <w:r w:rsidRPr="009B7BB6">
        <w:rPr>
          <w:sz w:val="24"/>
          <w:szCs w:val="24"/>
        </w:rPr>
        <w:t>” or the “</w:t>
      </w:r>
      <w:r w:rsidRPr="009B7BB6">
        <w:rPr>
          <w:b/>
          <w:sz w:val="24"/>
          <w:szCs w:val="24"/>
        </w:rPr>
        <w:t>Designer of the Universe</w:t>
      </w:r>
      <w:r w:rsidRPr="009B7BB6">
        <w:rPr>
          <w:sz w:val="24"/>
          <w:szCs w:val="24"/>
        </w:rPr>
        <w:t>” as Himself, rather than the Lord Yahweh the True Creator of the Father Stephen. This is the Eternal Sin in Lordship in Acts 7:60 inside the Kingdom of God. The Lord Lucifer the 2</w:t>
      </w:r>
      <w:r w:rsidRPr="009B7BB6">
        <w:rPr>
          <w:sz w:val="24"/>
          <w:szCs w:val="24"/>
          <w:vertAlign w:val="superscript"/>
        </w:rPr>
        <w:t>nd</w:t>
      </w:r>
      <w:r w:rsidRPr="009B7BB6">
        <w:rPr>
          <w:sz w:val="24"/>
          <w:szCs w:val="24"/>
        </w:rPr>
        <w:t xml:space="preserve"> Serpent Satan named the Married Lord called Wisdom is the “</w:t>
      </w:r>
      <w:r w:rsidRPr="009B7BB6">
        <w:rPr>
          <w:b/>
          <w:sz w:val="24"/>
          <w:szCs w:val="24"/>
        </w:rPr>
        <w:t>Creator of This Eternal Sin the Lordly Marital Eternal Sexual Eros Love Apostasy</w:t>
      </w:r>
      <w:r w:rsidRPr="009B7BB6">
        <w:rPr>
          <w:sz w:val="24"/>
          <w:szCs w:val="24"/>
        </w:rPr>
        <w:t>.” This is why the Father Stephen Our Lord in “</w:t>
      </w:r>
      <w:r w:rsidRPr="009B7BB6">
        <w:rPr>
          <w:b/>
          <w:sz w:val="24"/>
          <w:szCs w:val="24"/>
        </w:rPr>
        <w:t>That Age</w:t>
      </w:r>
      <w:r w:rsidRPr="009B7BB6">
        <w:rPr>
          <w:sz w:val="24"/>
          <w:szCs w:val="24"/>
        </w:rPr>
        <w:t>” in Luke 20:35-36 the 2</w:t>
      </w:r>
      <w:r w:rsidRPr="009B7BB6">
        <w:rPr>
          <w:sz w:val="24"/>
          <w:szCs w:val="24"/>
          <w:vertAlign w:val="superscript"/>
        </w:rPr>
        <w:t>nd</w:t>
      </w:r>
      <w:r w:rsidRPr="009B7BB6">
        <w:rPr>
          <w:sz w:val="24"/>
          <w:szCs w:val="24"/>
        </w:rPr>
        <w:t xml:space="preserve"> Serpent Yahweh named the Single Lord called Wisdom died vicariously for the Eternal Sin in Lordship in Acts 7:60. Qanah that is not directed to the Father </w:t>
      </w:r>
      <w:r w:rsidRPr="009B7BB6">
        <w:rPr>
          <w:sz w:val="24"/>
          <w:szCs w:val="24"/>
        </w:rPr>
        <w:lastRenderedPageBreak/>
        <w:t>Stephen is a term that can mean “</w:t>
      </w:r>
      <w:r w:rsidRPr="009B7BB6">
        <w:rPr>
          <w:b/>
          <w:sz w:val="24"/>
          <w:szCs w:val="24"/>
        </w:rPr>
        <w:t>Eternal Lordly Sexual Eros Love</w:t>
      </w:r>
      <w:r w:rsidRPr="009B7BB6">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9B7BB6">
        <w:rPr>
          <w:sz w:val="24"/>
          <w:szCs w:val="24"/>
          <w:vertAlign w:val="superscript"/>
        </w:rPr>
        <w:t>st</w:t>
      </w:r>
      <w:r w:rsidRPr="009B7BB6">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9B7BB6">
        <w:rPr>
          <w:b/>
          <w:sz w:val="24"/>
          <w:szCs w:val="24"/>
        </w:rPr>
        <w:t>The Unforgivable Sin against the Lord Stephen</w:t>
      </w:r>
      <w:r w:rsidRPr="009B7BB6">
        <w:rPr>
          <w:sz w:val="24"/>
          <w:szCs w:val="24"/>
        </w:rPr>
        <w:t xml:space="preserve">.”      </w:t>
      </w:r>
    </w:p>
    <w:p w:rsidR="00924C84" w:rsidRPr="009B7BB6" w:rsidRDefault="00924C84" w:rsidP="00924C84">
      <w:pPr>
        <w:spacing w:line="480" w:lineRule="auto"/>
        <w:jc w:val="both"/>
        <w:rPr>
          <w:sz w:val="24"/>
          <w:szCs w:val="24"/>
        </w:rPr>
      </w:pPr>
      <w:r w:rsidRPr="009B7BB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B7BB6">
        <w:rPr>
          <w:sz w:val="24"/>
          <w:szCs w:val="24"/>
          <w:vertAlign w:val="superscript"/>
        </w:rPr>
        <w:t>st</w:t>
      </w:r>
      <w:r w:rsidRPr="009B7BB6">
        <w:rPr>
          <w:sz w:val="24"/>
          <w:szCs w:val="24"/>
        </w:rPr>
        <w:t xml:space="preserve"> Thessalonians 5:2; 1</w:t>
      </w:r>
      <w:r w:rsidRPr="009B7BB6">
        <w:rPr>
          <w:sz w:val="24"/>
          <w:szCs w:val="24"/>
          <w:vertAlign w:val="superscript"/>
        </w:rPr>
        <w:t>st</w:t>
      </w:r>
      <w:r w:rsidRPr="009B7BB6">
        <w:rPr>
          <w:sz w:val="24"/>
          <w:szCs w:val="24"/>
        </w:rPr>
        <w:t xml:space="preserve"> Peter 3:10; 2</w:t>
      </w:r>
      <w:r w:rsidRPr="009B7BB6">
        <w:rPr>
          <w:sz w:val="24"/>
          <w:szCs w:val="24"/>
          <w:vertAlign w:val="superscript"/>
        </w:rPr>
        <w:t>nd</w:t>
      </w:r>
      <w:r w:rsidRPr="009B7B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9B7BB6">
        <w:rPr>
          <w:sz w:val="24"/>
          <w:szCs w:val="24"/>
        </w:rPr>
        <w:lastRenderedPageBreak/>
        <w:t>of Mankind does not know the Father Stephen because of the lust of the eyes, the lust of the flesh and the pride of life in 1</w:t>
      </w:r>
      <w:r w:rsidRPr="009B7BB6">
        <w:rPr>
          <w:sz w:val="24"/>
          <w:szCs w:val="24"/>
          <w:vertAlign w:val="superscript"/>
        </w:rPr>
        <w:t>st</w:t>
      </w:r>
      <w:r w:rsidRPr="009B7B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B7BB6">
        <w:rPr>
          <w:sz w:val="24"/>
          <w:szCs w:val="24"/>
          <w:vertAlign w:val="superscript"/>
        </w:rPr>
        <w:t>st</w:t>
      </w:r>
      <w:r w:rsidRPr="009B7BB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B7BB6">
        <w:rPr>
          <w:sz w:val="24"/>
          <w:szCs w:val="24"/>
          <w:vertAlign w:val="superscript"/>
        </w:rPr>
        <w:t>nd</w:t>
      </w:r>
      <w:r w:rsidRPr="009B7BB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9B7BB6">
        <w:rPr>
          <w:sz w:val="24"/>
          <w:szCs w:val="24"/>
        </w:rPr>
        <w:lastRenderedPageBreak/>
        <w:t>dangerous for Anyone to obtain this power for evil incentives. The Five Lords who does the Seven Thunders in the End Time is the Lord Peter for Male Child Kind &amp; Female Child Kind is the 1</w:t>
      </w:r>
      <w:r w:rsidRPr="009B7BB6">
        <w:rPr>
          <w:sz w:val="24"/>
          <w:szCs w:val="24"/>
          <w:vertAlign w:val="superscript"/>
        </w:rPr>
        <w:t>st</w:t>
      </w:r>
      <w:r w:rsidRPr="009B7BB6">
        <w:rPr>
          <w:sz w:val="24"/>
          <w:szCs w:val="24"/>
        </w:rPr>
        <w:t xml:space="preserve"> Thunder, the Lord John for Womankind &amp; Mankind is the 2</w:t>
      </w:r>
      <w:r w:rsidRPr="009B7BB6">
        <w:rPr>
          <w:sz w:val="24"/>
          <w:szCs w:val="24"/>
          <w:vertAlign w:val="superscript"/>
        </w:rPr>
        <w:t>nd</w:t>
      </w:r>
      <w:r w:rsidRPr="009B7BB6">
        <w:rPr>
          <w:sz w:val="24"/>
          <w:szCs w:val="24"/>
        </w:rPr>
        <w:t xml:space="preserve"> Thunder, the Lord Jesus for Mankind &amp; Womankind is the 3</w:t>
      </w:r>
      <w:r w:rsidRPr="009B7BB6">
        <w:rPr>
          <w:sz w:val="24"/>
          <w:szCs w:val="24"/>
          <w:vertAlign w:val="superscript"/>
        </w:rPr>
        <w:t>rd</w:t>
      </w:r>
      <w:r w:rsidRPr="009B7BB6">
        <w:rPr>
          <w:sz w:val="24"/>
          <w:szCs w:val="24"/>
        </w:rPr>
        <w:t xml:space="preserve"> Thunder, the Lord James for Boy Kind/Girl Kind is the 4</w:t>
      </w:r>
      <w:r w:rsidRPr="009B7BB6">
        <w:rPr>
          <w:sz w:val="24"/>
          <w:szCs w:val="24"/>
          <w:vertAlign w:val="superscript"/>
        </w:rPr>
        <w:t>th</w:t>
      </w:r>
      <w:r w:rsidRPr="009B7BB6">
        <w:rPr>
          <w:sz w:val="24"/>
          <w:szCs w:val="24"/>
        </w:rPr>
        <w:t xml:space="preserve"> Thunder &amp; Male Angel Kind &amp; Female Angel Kind (Spirits, Phantoms &amp; Shadows) is the 5</w:t>
      </w:r>
      <w:r w:rsidRPr="009B7BB6">
        <w:rPr>
          <w:sz w:val="24"/>
          <w:szCs w:val="24"/>
          <w:vertAlign w:val="superscript"/>
        </w:rPr>
        <w:t>th</w:t>
      </w:r>
      <w:r w:rsidRPr="009B7BB6">
        <w:rPr>
          <w:sz w:val="24"/>
          <w:szCs w:val="24"/>
        </w:rPr>
        <w:t xml:space="preserve"> Thunder &amp; the Law is the 6</w:t>
      </w:r>
      <w:r w:rsidRPr="009B7BB6">
        <w:rPr>
          <w:sz w:val="24"/>
          <w:szCs w:val="24"/>
          <w:vertAlign w:val="superscript"/>
        </w:rPr>
        <w:t>th</w:t>
      </w:r>
      <w:r w:rsidRPr="009B7BB6">
        <w:rPr>
          <w:sz w:val="24"/>
          <w:szCs w:val="24"/>
        </w:rPr>
        <w:t xml:space="preserve"> Thunder and the Lord Stephen for Lord Kind/Lady Kind is the 7</w:t>
      </w:r>
      <w:r w:rsidRPr="009B7BB6">
        <w:rPr>
          <w:sz w:val="24"/>
          <w:szCs w:val="24"/>
          <w:vertAlign w:val="superscript"/>
        </w:rPr>
        <w:t>th</w:t>
      </w:r>
      <w:r w:rsidRPr="009B7BB6">
        <w:rPr>
          <w:sz w:val="24"/>
          <w:szCs w:val="24"/>
        </w:rPr>
        <w:t xml:space="preserve"> Thunder. Also was the Shadow that went forward or back ten degrees, was it in a different dimension or in time travel in 2</w:t>
      </w:r>
      <w:r w:rsidRPr="009B7BB6">
        <w:rPr>
          <w:sz w:val="24"/>
          <w:szCs w:val="24"/>
          <w:vertAlign w:val="superscript"/>
        </w:rPr>
        <w:t>nd</w:t>
      </w:r>
      <w:r w:rsidRPr="009B7BB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B7BB6">
        <w:rPr>
          <w:sz w:val="24"/>
          <w:szCs w:val="24"/>
          <w:vertAlign w:val="superscript"/>
        </w:rPr>
        <w:t>nd</w:t>
      </w:r>
      <w:r w:rsidRPr="009B7BB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B7BB6">
        <w:rPr>
          <w:sz w:val="24"/>
          <w:szCs w:val="24"/>
          <w:vertAlign w:val="superscript"/>
        </w:rPr>
        <w:t>st</w:t>
      </w:r>
      <w:r w:rsidRPr="009B7BB6">
        <w:rPr>
          <w:sz w:val="24"/>
          <w:szCs w:val="24"/>
        </w:rPr>
        <w:t xml:space="preserve"> John 2:22 &amp; 2</w:t>
      </w:r>
      <w:r w:rsidRPr="009B7BB6">
        <w:rPr>
          <w:sz w:val="24"/>
          <w:szCs w:val="24"/>
          <w:vertAlign w:val="superscript"/>
        </w:rPr>
        <w:t>nd</w:t>
      </w:r>
      <w:r w:rsidRPr="009B7BB6">
        <w:rPr>
          <w:sz w:val="24"/>
          <w:szCs w:val="24"/>
        </w:rPr>
        <w:t xml:space="preserve"> John 7-11. If You call the Father Stephen a Man in Acts 6:5, 11, 13, then You are deceived &amp; have become liars. If the Lord Stephen is a Saint as the Roman Catholic’s believe, then He would be the 1</w:t>
      </w:r>
      <w:r w:rsidRPr="009B7BB6">
        <w:rPr>
          <w:sz w:val="24"/>
          <w:szCs w:val="24"/>
          <w:vertAlign w:val="superscript"/>
        </w:rPr>
        <w:t>st</w:t>
      </w:r>
      <w:r w:rsidRPr="009B7BB6">
        <w:rPr>
          <w:sz w:val="24"/>
          <w:szCs w:val="24"/>
        </w:rPr>
        <w:t xml:space="preserve"> Lord &amp; the Father of Sainthood and </w:t>
      </w:r>
      <w:r w:rsidRPr="009B7BB6">
        <w:rPr>
          <w:sz w:val="24"/>
          <w:szCs w:val="24"/>
        </w:rPr>
        <w:lastRenderedPageBreak/>
        <w:t>Christianity and the Judge to the Lordships of the Angelical Hierarchy &amp; Humanity in the Law in Jude 14-15 and 1</w:t>
      </w:r>
      <w:r w:rsidRPr="009B7BB6">
        <w:rPr>
          <w:sz w:val="24"/>
          <w:szCs w:val="24"/>
          <w:vertAlign w:val="superscript"/>
        </w:rPr>
        <w:t>st</w:t>
      </w:r>
      <w:r w:rsidRPr="009B7BB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B7BB6">
        <w:rPr>
          <w:sz w:val="24"/>
          <w:szCs w:val="24"/>
          <w:vertAlign w:val="superscript"/>
        </w:rPr>
        <w:t>st</w:t>
      </w:r>
      <w:r w:rsidRPr="009B7BB6">
        <w:rPr>
          <w:sz w:val="24"/>
          <w:szCs w:val="24"/>
        </w:rPr>
        <w:t xml:space="preserve"> Samuel 28:6; Ezra 2:63; Nehemiah 7:65 &amp; Sirach 45:10. No One can call the Lord Stephen the Father, except by His Own Holy Ghost and His Own Truth in John 4:21-24 &amp; 1</w:t>
      </w:r>
      <w:r w:rsidRPr="009B7BB6">
        <w:rPr>
          <w:sz w:val="24"/>
          <w:szCs w:val="24"/>
          <w:vertAlign w:val="superscript"/>
        </w:rPr>
        <w:t>st</w:t>
      </w:r>
      <w:r w:rsidRPr="009B7BB6">
        <w:rPr>
          <w:sz w:val="24"/>
          <w:szCs w:val="24"/>
        </w:rPr>
        <w:t xml:space="preserve"> Peter 1:17-21. The Father Stephen cannot be possessed by the Lord Lucifer in the Eternal Sin because He is the 1</w:t>
      </w:r>
      <w:r w:rsidRPr="009B7BB6">
        <w:rPr>
          <w:sz w:val="24"/>
          <w:szCs w:val="24"/>
          <w:vertAlign w:val="superscript"/>
        </w:rPr>
        <w:t>st</w:t>
      </w:r>
      <w:r w:rsidRPr="009B7BB6">
        <w:rPr>
          <w:sz w:val="24"/>
          <w:szCs w:val="24"/>
        </w:rPr>
        <w:t xml:space="preserve"> Christian Lord in Romans 8:1, &amp; He died for it vicariously &amp; made eternal atonement for “This Sin” committed on Earth killed in Battle (1 or 2 positions) in Act 7:60; 1</w:t>
      </w:r>
      <w:r w:rsidRPr="009B7BB6">
        <w:rPr>
          <w:sz w:val="24"/>
          <w:szCs w:val="24"/>
          <w:vertAlign w:val="superscript"/>
        </w:rPr>
        <w:t>st</w:t>
      </w:r>
      <w:r w:rsidRPr="009B7BB6">
        <w:rPr>
          <w:sz w:val="24"/>
          <w:szCs w:val="24"/>
        </w:rPr>
        <w:t xml:space="preserve"> John 4:4 &amp; 2</w:t>
      </w:r>
      <w:r w:rsidRPr="009B7BB6">
        <w:rPr>
          <w:sz w:val="24"/>
          <w:szCs w:val="24"/>
          <w:vertAlign w:val="superscript"/>
        </w:rPr>
        <w:t>nd</w:t>
      </w:r>
      <w:r w:rsidRPr="009B7BB6">
        <w:rPr>
          <w:sz w:val="24"/>
          <w:szCs w:val="24"/>
        </w:rPr>
        <w:t xml:space="preserve"> Maccabees 12:38-45. The Father Stephen is the Most Highest Witness to the Lord Yah in 1</w:t>
      </w:r>
      <w:r w:rsidRPr="009B7BB6">
        <w:rPr>
          <w:sz w:val="24"/>
          <w:szCs w:val="24"/>
          <w:vertAlign w:val="superscript"/>
        </w:rPr>
        <w:t>st</w:t>
      </w:r>
      <w:r w:rsidRPr="009B7BB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24C84" w:rsidRPr="009B7BB6" w:rsidRDefault="00924C84" w:rsidP="00924C84">
      <w:pPr>
        <w:spacing w:line="480" w:lineRule="auto"/>
        <w:jc w:val="both"/>
        <w:rPr>
          <w:sz w:val="24"/>
          <w:szCs w:val="24"/>
        </w:rPr>
      </w:pPr>
      <w:r w:rsidRPr="009B7BB6">
        <w:rPr>
          <w:sz w:val="24"/>
          <w:szCs w:val="24"/>
        </w:rPr>
        <w:t>The Lord Stephen’s Time is seen equally and does not change like Man’s frailty proven in scripture. In 2</w:t>
      </w:r>
      <w:r w:rsidRPr="009B7BB6">
        <w:rPr>
          <w:sz w:val="24"/>
          <w:szCs w:val="24"/>
          <w:vertAlign w:val="superscript"/>
        </w:rPr>
        <w:t>nd</w:t>
      </w:r>
      <w:r w:rsidRPr="009B7BB6">
        <w:rPr>
          <w:sz w:val="24"/>
          <w:szCs w:val="24"/>
        </w:rPr>
        <w:t xml:space="preserve"> Peter 3:8 says “…that with the Lord 1 day is as a 1,000 years, &amp; a 1,000 years as </w:t>
      </w:r>
      <w:r w:rsidRPr="009B7BB6">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9B7BB6">
        <w:rPr>
          <w:sz w:val="24"/>
          <w:szCs w:val="24"/>
          <w:vertAlign w:val="superscript"/>
        </w:rPr>
        <w:t>nd</w:t>
      </w:r>
      <w:r w:rsidRPr="009B7BB6">
        <w:rPr>
          <w:sz w:val="24"/>
          <w:szCs w:val="24"/>
        </w:rPr>
        <w:t xml:space="preserve"> Kings 2:1-15. Elijah is a type of the Lord John in the Young Universe for 26,000 years in 1</w:t>
      </w:r>
      <w:r w:rsidRPr="009B7BB6">
        <w:rPr>
          <w:sz w:val="24"/>
          <w:szCs w:val="24"/>
          <w:vertAlign w:val="superscript"/>
        </w:rPr>
        <w:t>st</w:t>
      </w:r>
      <w:r w:rsidRPr="009B7BB6">
        <w:rPr>
          <w:sz w:val="24"/>
          <w:szCs w:val="24"/>
        </w:rPr>
        <w:t xml:space="preserve"> Kings 17:1-2</w:t>
      </w:r>
      <w:r w:rsidRPr="009B7BB6">
        <w:rPr>
          <w:sz w:val="24"/>
          <w:szCs w:val="24"/>
          <w:vertAlign w:val="superscript"/>
        </w:rPr>
        <w:t>nd</w:t>
      </w:r>
      <w:r w:rsidRPr="009B7BB6">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9B7BB6">
        <w:rPr>
          <w:sz w:val="24"/>
          <w:szCs w:val="24"/>
          <w:vertAlign w:val="superscript"/>
        </w:rPr>
        <w:t>st</w:t>
      </w:r>
      <w:r w:rsidRPr="009B7BB6">
        <w:rPr>
          <w:sz w:val="24"/>
          <w:szCs w:val="24"/>
        </w:rPr>
        <w:t xml:space="preserve"> John 5:6-13 &amp; Acts 7:2:17-7:59) shall not strive with Man forever, for He is indeed flesh: yet His days shall be one hundred and twenty years.’” Some scriptures are Isaiah 45:21; 46:9-10.  In Revelation 21:1-22:5 says the 1</w:t>
      </w:r>
      <w:r w:rsidRPr="009B7BB6">
        <w:rPr>
          <w:sz w:val="24"/>
          <w:szCs w:val="24"/>
          <w:vertAlign w:val="superscript"/>
        </w:rPr>
        <w:t>st</w:t>
      </w:r>
      <w:r w:rsidRPr="009B7BB6">
        <w:rPr>
          <w:sz w:val="24"/>
          <w:szCs w:val="24"/>
        </w:rPr>
        <w:t xml:space="preserve"> Man Adam through the Lord Jesus Christ by the Father Stephen Our Lord has a second chance to live forever. Also the immortality body of the 2</w:t>
      </w:r>
      <w:r w:rsidRPr="009B7BB6">
        <w:rPr>
          <w:sz w:val="24"/>
          <w:szCs w:val="24"/>
          <w:vertAlign w:val="superscript"/>
        </w:rPr>
        <w:t>nd</w:t>
      </w:r>
      <w:r w:rsidRPr="009B7BB6">
        <w:rPr>
          <w:sz w:val="24"/>
          <w:szCs w:val="24"/>
        </w:rPr>
        <w:t xml:space="preserve"> Man Adam is in John 5:24-30; Romans 5:12-8:17 and 1</w:t>
      </w:r>
      <w:r w:rsidRPr="009B7BB6">
        <w:rPr>
          <w:sz w:val="24"/>
          <w:szCs w:val="24"/>
          <w:vertAlign w:val="superscript"/>
        </w:rPr>
        <w:t>st</w:t>
      </w:r>
      <w:r w:rsidRPr="009B7BB6">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9B7BB6">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9B7BB6">
        <w:rPr>
          <w:b/>
          <w:sz w:val="24"/>
          <w:szCs w:val="24"/>
        </w:rPr>
        <w:t>Who is the Lord Lucifer’s Party that the Lord Yahweh will cast into Hell at the End Time</w:t>
      </w:r>
      <w:r w:rsidRPr="009B7BB6">
        <w:rPr>
          <w:sz w:val="24"/>
          <w:szCs w:val="24"/>
        </w:rPr>
        <w:t xml:space="preserve">.” </w:t>
      </w:r>
    </w:p>
    <w:p w:rsidR="00924C84" w:rsidRPr="009B7BB6" w:rsidRDefault="00924C84" w:rsidP="00924C84">
      <w:pPr>
        <w:spacing w:line="480" w:lineRule="auto"/>
        <w:jc w:val="both"/>
        <w:rPr>
          <w:sz w:val="24"/>
          <w:szCs w:val="24"/>
        </w:rPr>
      </w:pPr>
      <w:r w:rsidRPr="009B7BB6">
        <w:rPr>
          <w:sz w:val="24"/>
          <w:szCs w:val="24"/>
        </w:rPr>
        <w:t>The Lord Stephen’s Unity is proven in scripture. In 1</w:t>
      </w:r>
      <w:r w:rsidRPr="009B7BB6">
        <w:rPr>
          <w:sz w:val="24"/>
          <w:szCs w:val="24"/>
          <w:vertAlign w:val="superscript"/>
        </w:rPr>
        <w:t>st</w:t>
      </w:r>
      <w:r w:rsidRPr="009B7BB6">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9B7BB6">
        <w:rPr>
          <w:sz w:val="24"/>
          <w:szCs w:val="24"/>
          <w:vertAlign w:val="superscript"/>
        </w:rPr>
        <w:t>st</w:t>
      </w:r>
      <w:r w:rsidRPr="009B7BB6">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9B7BB6">
        <w:rPr>
          <w:sz w:val="24"/>
          <w:szCs w:val="24"/>
          <w:vertAlign w:val="superscript"/>
        </w:rPr>
        <w:t>rd</w:t>
      </w:r>
      <w:r w:rsidRPr="009B7BB6">
        <w:rPr>
          <w:sz w:val="24"/>
          <w:szCs w:val="24"/>
        </w:rPr>
        <w:t xml:space="preserve"> and 4</w:t>
      </w:r>
      <w:r w:rsidRPr="009B7BB6">
        <w:rPr>
          <w:sz w:val="24"/>
          <w:szCs w:val="24"/>
          <w:vertAlign w:val="superscript"/>
        </w:rPr>
        <w:t>th</w:t>
      </w:r>
      <w:r w:rsidRPr="009B7BB6">
        <w:rPr>
          <w:sz w:val="24"/>
          <w:szCs w:val="24"/>
        </w:rPr>
        <w:t xml:space="preserve"> generations.” </w:t>
      </w:r>
    </w:p>
    <w:p w:rsidR="00924C84" w:rsidRPr="009B7BB6" w:rsidRDefault="00924C84" w:rsidP="00924C84">
      <w:pPr>
        <w:spacing w:line="480" w:lineRule="auto"/>
        <w:jc w:val="center"/>
        <w:rPr>
          <w:b/>
          <w:sz w:val="24"/>
          <w:szCs w:val="24"/>
        </w:rPr>
      </w:pPr>
      <w:r w:rsidRPr="009B7BB6">
        <w:rPr>
          <w:b/>
          <w:sz w:val="24"/>
          <w:szCs w:val="24"/>
        </w:rPr>
        <w:t xml:space="preserve">THE FEDERAL </w:t>
      </w:r>
      <w:r w:rsidR="009B7BB6" w:rsidRPr="009B7BB6">
        <w:rPr>
          <w:b/>
          <w:sz w:val="24"/>
          <w:szCs w:val="24"/>
        </w:rPr>
        <w:t>FIDUCIARY</w:t>
      </w:r>
      <w:r w:rsidRPr="009B7BB6">
        <w:rPr>
          <w:b/>
          <w:sz w:val="24"/>
          <w:szCs w:val="24"/>
        </w:rPr>
        <w:t>’S (CUSTODIAN EUNUCHS) OVER THE FINANCIAL AFFAIRS OF THE WHITE CHRISTIAN VIRGINS FOR THE BEAUTY PREPARATIONS OF TRUE HOLINESS</w:t>
      </w:r>
    </w:p>
    <w:p w:rsidR="00924C84" w:rsidRPr="009B7BB6" w:rsidRDefault="00924C84" w:rsidP="00924C84">
      <w:pPr>
        <w:spacing w:line="480" w:lineRule="auto"/>
        <w:jc w:val="both"/>
        <w:rPr>
          <w:sz w:val="24"/>
          <w:szCs w:val="24"/>
        </w:rPr>
      </w:pPr>
      <w:r w:rsidRPr="009B7BB6">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24C84" w:rsidRPr="009B7BB6" w:rsidRDefault="00924C84" w:rsidP="00924C84">
      <w:pPr>
        <w:spacing w:line="480" w:lineRule="auto"/>
        <w:jc w:val="center"/>
        <w:rPr>
          <w:b/>
          <w:sz w:val="24"/>
          <w:szCs w:val="24"/>
        </w:rPr>
      </w:pPr>
      <w:r w:rsidRPr="009B7BB6">
        <w:rPr>
          <w:b/>
          <w:sz w:val="24"/>
          <w:szCs w:val="24"/>
        </w:rPr>
        <w:t xml:space="preserve">THE FEDERAL </w:t>
      </w:r>
      <w:r w:rsidR="009B7BB6" w:rsidRPr="009B7BB6">
        <w:rPr>
          <w:b/>
          <w:sz w:val="24"/>
          <w:szCs w:val="24"/>
        </w:rPr>
        <w:t>FIDUCIARY</w:t>
      </w:r>
      <w:r w:rsidRPr="009B7BB6">
        <w:rPr>
          <w:b/>
          <w:sz w:val="24"/>
          <w:szCs w:val="24"/>
        </w:rPr>
        <w:t>’S (CUSTODIAN EUNUCHS) OVER THE FINANCIAL AFFAIRS OF THE BLACK CHRISTIAN VIRGINS FOR THE BEAUTY PREPARATIONS OF TRUE HOLINESS</w:t>
      </w:r>
    </w:p>
    <w:p w:rsidR="00924C84" w:rsidRPr="009B7BB6" w:rsidRDefault="00924C84" w:rsidP="00924C84">
      <w:pPr>
        <w:spacing w:line="480" w:lineRule="auto"/>
        <w:jc w:val="both"/>
        <w:rPr>
          <w:sz w:val="24"/>
          <w:szCs w:val="24"/>
        </w:rPr>
      </w:pPr>
      <w:r w:rsidRPr="009B7BB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9B7BB6">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24C84" w:rsidRPr="009B7BB6" w:rsidRDefault="00924C84" w:rsidP="00924C84">
      <w:pPr>
        <w:spacing w:line="480" w:lineRule="auto"/>
        <w:jc w:val="both"/>
        <w:rPr>
          <w:sz w:val="24"/>
          <w:szCs w:val="24"/>
        </w:rPr>
      </w:pPr>
      <w:r w:rsidRPr="009B7BB6">
        <w:rPr>
          <w:sz w:val="24"/>
          <w:szCs w:val="24"/>
        </w:rPr>
        <w:t>Eunuchs as Royal Servants is in Esther 1:10-11; 2:1-3, 15; 4:4-11; 2</w:t>
      </w:r>
      <w:r w:rsidRPr="009B7BB6">
        <w:rPr>
          <w:sz w:val="24"/>
          <w:szCs w:val="24"/>
          <w:vertAlign w:val="superscript"/>
        </w:rPr>
        <w:t>nd</w:t>
      </w:r>
      <w:r w:rsidRPr="009B7BB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9B7BB6">
        <w:rPr>
          <w:sz w:val="24"/>
          <w:szCs w:val="24"/>
        </w:rPr>
        <w:lastRenderedPageBreak/>
        <w:t>Obedient to Him is in Isaiah 56:3-5. Eunuchs can become as True Saintly Christian Lords since there is total Sexual Abstinence is in Ephesians 5:3; 1</w:t>
      </w:r>
      <w:r w:rsidRPr="009B7BB6">
        <w:rPr>
          <w:sz w:val="24"/>
          <w:szCs w:val="24"/>
          <w:vertAlign w:val="superscript"/>
        </w:rPr>
        <w:t>st</w:t>
      </w:r>
      <w:r w:rsidRPr="009B7BB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24C84" w:rsidRPr="009B7BB6" w:rsidRDefault="00924C84" w:rsidP="00924C84">
      <w:pPr>
        <w:spacing w:line="480" w:lineRule="auto"/>
        <w:jc w:val="both"/>
        <w:rPr>
          <w:sz w:val="24"/>
          <w:szCs w:val="24"/>
        </w:rPr>
      </w:pPr>
      <w:r w:rsidRPr="009B7BB6">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9B7BB6">
        <w:rPr>
          <w:sz w:val="24"/>
          <w:szCs w:val="24"/>
          <w:vertAlign w:val="superscript"/>
        </w:rPr>
        <w:t>st</w:t>
      </w:r>
      <w:r w:rsidRPr="009B7BB6">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9B7BB6">
        <w:rPr>
          <w:sz w:val="24"/>
          <w:szCs w:val="24"/>
        </w:rPr>
        <w:lastRenderedPageBreak/>
        <w:t xml:space="preserve">(temperance). Against such there is no Law.” But there is the Law of God which protects the fruits of the Spirit. </w:t>
      </w:r>
    </w:p>
    <w:p w:rsidR="00924C84" w:rsidRPr="009B7BB6" w:rsidRDefault="00924C84" w:rsidP="00924C84">
      <w:pPr>
        <w:spacing w:line="480" w:lineRule="auto"/>
        <w:jc w:val="center"/>
        <w:rPr>
          <w:sz w:val="24"/>
          <w:szCs w:val="24"/>
        </w:rPr>
      </w:pPr>
      <w:r w:rsidRPr="009B7BB6">
        <w:rPr>
          <w:sz w:val="24"/>
          <w:szCs w:val="24"/>
        </w:rPr>
        <w:t>The Lord Stephen’s other Divine Works</w:t>
      </w:r>
    </w:p>
    <w:p w:rsidR="00924C84" w:rsidRPr="009B7BB6" w:rsidRDefault="00924C84" w:rsidP="00924C84">
      <w:pPr>
        <w:spacing w:line="480" w:lineRule="auto"/>
        <w:jc w:val="both"/>
        <w:rPr>
          <w:sz w:val="24"/>
          <w:szCs w:val="24"/>
        </w:rPr>
      </w:pPr>
      <w:r w:rsidRPr="009B7BB6">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9B7BB6">
        <w:rPr>
          <w:sz w:val="24"/>
          <w:szCs w:val="24"/>
          <w:vertAlign w:val="superscript"/>
        </w:rPr>
        <w:t>nd</w:t>
      </w:r>
      <w:r w:rsidRPr="009B7BB6">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9B7BB6">
        <w:rPr>
          <w:sz w:val="24"/>
          <w:szCs w:val="24"/>
          <w:vertAlign w:val="superscript"/>
        </w:rPr>
        <w:t>st</w:t>
      </w:r>
      <w:r w:rsidRPr="009B7BB6">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9B7BB6">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924C84" w:rsidRPr="009B7BB6" w:rsidRDefault="00924C84" w:rsidP="00924C84">
      <w:pPr>
        <w:spacing w:line="480" w:lineRule="auto"/>
        <w:jc w:val="both"/>
        <w:rPr>
          <w:sz w:val="24"/>
          <w:szCs w:val="24"/>
        </w:rPr>
      </w:pPr>
      <w:r w:rsidRPr="009B7BB6">
        <w:rPr>
          <w:sz w:val="24"/>
          <w:szCs w:val="24"/>
        </w:rPr>
        <w:t>The “signs of an apostle” are 1</w:t>
      </w:r>
      <w:r w:rsidRPr="009B7BB6">
        <w:rPr>
          <w:sz w:val="24"/>
          <w:szCs w:val="24"/>
          <w:vertAlign w:val="superscript"/>
        </w:rPr>
        <w:t>st</w:t>
      </w:r>
      <w:r w:rsidRPr="009B7BB6">
        <w:rPr>
          <w:sz w:val="24"/>
          <w:szCs w:val="24"/>
        </w:rPr>
        <w:t>, spiritual conflict with evil forces in 2</w:t>
      </w:r>
      <w:r w:rsidRPr="009B7BB6">
        <w:rPr>
          <w:sz w:val="24"/>
          <w:szCs w:val="24"/>
          <w:vertAlign w:val="superscript"/>
        </w:rPr>
        <w:t>nd</w:t>
      </w:r>
      <w:r w:rsidRPr="009B7BB6">
        <w:rPr>
          <w:sz w:val="24"/>
          <w:szCs w:val="24"/>
        </w:rPr>
        <w:t xml:space="preserve"> Corinthians 10:3-4, 8-11; 13:2-4, 10. 2</w:t>
      </w:r>
      <w:r w:rsidRPr="009B7BB6">
        <w:rPr>
          <w:sz w:val="24"/>
          <w:szCs w:val="24"/>
          <w:vertAlign w:val="superscript"/>
        </w:rPr>
        <w:t>nd</w:t>
      </w:r>
      <w:r w:rsidRPr="009B7BB6">
        <w:rPr>
          <w:sz w:val="24"/>
          <w:szCs w:val="24"/>
        </w:rPr>
        <w:t>, is Gaining strength out of frailty (weakness) in 2</w:t>
      </w:r>
      <w:r w:rsidRPr="009B7BB6">
        <w:rPr>
          <w:sz w:val="24"/>
          <w:szCs w:val="24"/>
          <w:vertAlign w:val="superscript"/>
        </w:rPr>
        <w:t>nd</w:t>
      </w:r>
      <w:r w:rsidRPr="009B7BB6">
        <w:rPr>
          <w:sz w:val="24"/>
          <w:szCs w:val="24"/>
        </w:rPr>
        <w:t xml:space="preserve"> Corinthians 12:9-10. 3</w:t>
      </w:r>
      <w:r w:rsidRPr="009B7BB6">
        <w:rPr>
          <w:sz w:val="24"/>
          <w:szCs w:val="24"/>
          <w:vertAlign w:val="superscript"/>
        </w:rPr>
        <w:t>rd</w:t>
      </w:r>
      <w:r w:rsidRPr="009B7BB6">
        <w:rPr>
          <w:sz w:val="24"/>
          <w:szCs w:val="24"/>
        </w:rPr>
        <w:t>, is true knowledge of Jesus &amp; His Gospel plan in 2</w:t>
      </w:r>
      <w:r w:rsidRPr="009B7BB6">
        <w:rPr>
          <w:sz w:val="24"/>
          <w:szCs w:val="24"/>
          <w:vertAlign w:val="superscript"/>
        </w:rPr>
        <w:t>nd</w:t>
      </w:r>
      <w:r w:rsidRPr="009B7BB6">
        <w:rPr>
          <w:sz w:val="24"/>
          <w:szCs w:val="24"/>
        </w:rPr>
        <w:t xml:space="preserve"> Corinthians 11:6. 4</w:t>
      </w:r>
      <w:r w:rsidRPr="009B7BB6">
        <w:rPr>
          <w:sz w:val="24"/>
          <w:szCs w:val="24"/>
          <w:vertAlign w:val="superscript"/>
        </w:rPr>
        <w:t>th</w:t>
      </w:r>
      <w:r w:rsidRPr="009B7BB6">
        <w:rPr>
          <w:sz w:val="24"/>
          <w:szCs w:val="24"/>
        </w:rPr>
        <w:t>, is being caught up into heaven in 2</w:t>
      </w:r>
      <w:r w:rsidRPr="009B7BB6">
        <w:rPr>
          <w:sz w:val="24"/>
          <w:szCs w:val="24"/>
          <w:vertAlign w:val="superscript"/>
        </w:rPr>
        <w:t>nd</w:t>
      </w:r>
      <w:r w:rsidRPr="009B7BB6">
        <w:rPr>
          <w:sz w:val="24"/>
          <w:szCs w:val="24"/>
        </w:rPr>
        <w:t xml:space="preserve"> Corinthians 12:1-6. 5</w:t>
      </w:r>
      <w:r w:rsidRPr="009B7BB6">
        <w:rPr>
          <w:sz w:val="24"/>
          <w:szCs w:val="24"/>
          <w:vertAlign w:val="superscript"/>
        </w:rPr>
        <w:t>th</w:t>
      </w:r>
      <w:r w:rsidRPr="009B7BB6">
        <w:rPr>
          <w:sz w:val="24"/>
          <w:szCs w:val="24"/>
        </w:rPr>
        <w:t>, is not taking advantage of the church in 2</w:t>
      </w:r>
      <w:r w:rsidRPr="009B7BB6">
        <w:rPr>
          <w:sz w:val="24"/>
          <w:szCs w:val="24"/>
          <w:vertAlign w:val="superscript"/>
        </w:rPr>
        <w:t>nd</w:t>
      </w:r>
      <w:r w:rsidRPr="009B7BB6">
        <w:rPr>
          <w:sz w:val="24"/>
          <w:szCs w:val="24"/>
        </w:rPr>
        <w:t xml:space="preserve"> Corinthians 11:20-21. 6</w:t>
      </w:r>
      <w:r w:rsidRPr="009B7BB6">
        <w:rPr>
          <w:sz w:val="24"/>
          <w:szCs w:val="24"/>
          <w:vertAlign w:val="superscript"/>
        </w:rPr>
        <w:t>th</w:t>
      </w:r>
      <w:r w:rsidRPr="009B7BB6">
        <w:rPr>
          <w:sz w:val="24"/>
          <w:szCs w:val="24"/>
        </w:rPr>
        <w:t>, is not striking people physically in 2</w:t>
      </w:r>
      <w:r w:rsidRPr="009B7BB6">
        <w:rPr>
          <w:sz w:val="24"/>
          <w:szCs w:val="24"/>
          <w:vertAlign w:val="superscript"/>
        </w:rPr>
        <w:t>nd</w:t>
      </w:r>
      <w:r w:rsidRPr="009B7BB6">
        <w:rPr>
          <w:sz w:val="24"/>
          <w:szCs w:val="24"/>
        </w:rPr>
        <w:t xml:space="preserve"> Corinthians 11:20-21. 7</w:t>
      </w:r>
      <w:r w:rsidRPr="009B7BB6">
        <w:rPr>
          <w:sz w:val="24"/>
          <w:szCs w:val="24"/>
          <w:vertAlign w:val="superscript"/>
        </w:rPr>
        <w:t>th</w:t>
      </w:r>
      <w:r w:rsidRPr="009B7BB6">
        <w:rPr>
          <w:sz w:val="24"/>
          <w:szCs w:val="24"/>
        </w:rPr>
        <w:t>, is contentment &amp; faith to endure &amp; overcome the thorn in the flesh in 2</w:t>
      </w:r>
      <w:r w:rsidRPr="009B7BB6">
        <w:rPr>
          <w:sz w:val="24"/>
          <w:szCs w:val="24"/>
          <w:vertAlign w:val="superscript"/>
        </w:rPr>
        <w:t>nd</w:t>
      </w:r>
      <w:r w:rsidRPr="009B7BB6">
        <w:rPr>
          <w:sz w:val="24"/>
          <w:szCs w:val="24"/>
        </w:rPr>
        <w:t xml:space="preserve"> Corinthians 12:7-9. 8</w:t>
      </w:r>
      <w:r w:rsidRPr="009B7BB6">
        <w:rPr>
          <w:sz w:val="24"/>
          <w:szCs w:val="24"/>
          <w:vertAlign w:val="superscript"/>
        </w:rPr>
        <w:t>th</w:t>
      </w:r>
      <w:r w:rsidRPr="009B7BB6">
        <w:rPr>
          <w:sz w:val="24"/>
          <w:szCs w:val="24"/>
        </w:rPr>
        <w:t>, is self-support (selflessness) in 2</w:t>
      </w:r>
      <w:r w:rsidRPr="009B7BB6">
        <w:rPr>
          <w:sz w:val="24"/>
          <w:szCs w:val="24"/>
          <w:vertAlign w:val="superscript"/>
        </w:rPr>
        <w:t>nd</w:t>
      </w:r>
      <w:r w:rsidRPr="009B7BB6">
        <w:rPr>
          <w:sz w:val="24"/>
          <w:szCs w:val="24"/>
        </w:rPr>
        <w:t xml:space="preserve"> Corinthians 11:7-11. 9</w:t>
      </w:r>
      <w:r w:rsidRPr="009B7BB6">
        <w:rPr>
          <w:sz w:val="24"/>
          <w:szCs w:val="24"/>
          <w:vertAlign w:val="superscript"/>
        </w:rPr>
        <w:t>th</w:t>
      </w:r>
      <w:r w:rsidRPr="009B7BB6">
        <w:rPr>
          <w:sz w:val="24"/>
          <w:szCs w:val="24"/>
        </w:rPr>
        <w:t>, is suffering hardship by enduring with Christ in 2</w:t>
      </w:r>
      <w:r w:rsidRPr="009B7BB6">
        <w:rPr>
          <w:sz w:val="24"/>
          <w:szCs w:val="24"/>
          <w:vertAlign w:val="superscript"/>
        </w:rPr>
        <w:t>nd</w:t>
      </w:r>
      <w:r w:rsidRPr="009B7BB6">
        <w:rPr>
          <w:sz w:val="24"/>
          <w:szCs w:val="24"/>
        </w:rPr>
        <w:t xml:space="preserve"> Corinthians 11:23-29. 10</w:t>
      </w:r>
      <w:r w:rsidRPr="009B7BB6">
        <w:rPr>
          <w:sz w:val="24"/>
          <w:szCs w:val="24"/>
          <w:vertAlign w:val="superscript"/>
        </w:rPr>
        <w:t>th</w:t>
      </w:r>
      <w:r w:rsidRPr="009B7BB6">
        <w:rPr>
          <w:sz w:val="24"/>
          <w:szCs w:val="24"/>
        </w:rPr>
        <w:t>, is the jealous care for the Churches in 2</w:t>
      </w:r>
      <w:r w:rsidRPr="009B7BB6">
        <w:rPr>
          <w:sz w:val="24"/>
          <w:szCs w:val="24"/>
          <w:vertAlign w:val="superscript"/>
        </w:rPr>
        <w:t>nd</w:t>
      </w:r>
      <w:r w:rsidRPr="009B7BB6">
        <w:rPr>
          <w:sz w:val="24"/>
          <w:szCs w:val="24"/>
        </w:rPr>
        <w:t xml:space="preserve"> Corinthians 11:1-10. </w:t>
      </w:r>
    </w:p>
    <w:p w:rsidR="00924C84" w:rsidRPr="009B7BB6" w:rsidRDefault="00924C84" w:rsidP="00924C84">
      <w:pPr>
        <w:spacing w:line="480" w:lineRule="auto"/>
        <w:jc w:val="both"/>
        <w:rPr>
          <w:sz w:val="24"/>
          <w:szCs w:val="24"/>
        </w:rPr>
      </w:pPr>
      <w:r w:rsidRPr="009B7BB6">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9B7BB6">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9B7BB6">
        <w:rPr>
          <w:sz w:val="24"/>
          <w:szCs w:val="24"/>
          <w:vertAlign w:val="superscript"/>
        </w:rPr>
        <w:t>st</w:t>
      </w:r>
      <w:r w:rsidRPr="009B7BB6">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924C84" w:rsidRPr="009B7BB6" w:rsidRDefault="00924C84" w:rsidP="00924C84">
      <w:pPr>
        <w:spacing w:line="480" w:lineRule="auto"/>
        <w:jc w:val="both"/>
        <w:rPr>
          <w:sz w:val="24"/>
          <w:szCs w:val="24"/>
        </w:rPr>
      </w:pPr>
      <w:r w:rsidRPr="009B7BB6">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9B7BB6">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924C84" w:rsidRPr="009B7BB6" w:rsidRDefault="00924C84" w:rsidP="00924C84">
      <w:pPr>
        <w:spacing w:line="480" w:lineRule="auto"/>
        <w:jc w:val="both"/>
        <w:rPr>
          <w:sz w:val="24"/>
          <w:szCs w:val="24"/>
        </w:rPr>
      </w:pPr>
      <w:r w:rsidRPr="009B7BB6">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9B7BB6">
        <w:rPr>
          <w:b/>
          <w:sz w:val="24"/>
          <w:szCs w:val="24"/>
        </w:rPr>
        <w:t>Great Physician</w:t>
      </w:r>
      <w:r w:rsidRPr="009B7BB6">
        <w:rPr>
          <w:sz w:val="24"/>
          <w:szCs w:val="24"/>
        </w:rPr>
        <w:t xml:space="preserve">.” The miracle ministry that </w:t>
      </w:r>
      <w:r w:rsidRPr="009B7BB6">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9B7BB6">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924C84" w:rsidRPr="009B7BB6" w:rsidRDefault="00924C84" w:rsidP="00924C84">
      <w:pPr>
        <w:spacing w:before="240" w:line="480" w:lineRule="auto"/>
        <w:jc w:val="both"/>
        <w:rPr>
          <w:sz w:val="24"/>
          <w:szCs w:val="24"/>
        </w:rPr>
      </w:pPr>
      <w:r w:rsidRPr="009B7BB6">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9B7BB6">
        <w:rPr>
          <w:b/>
          <w:sz w:val="24"/>
          <w:szCs w:val="24"/>
        </w:rPr>
        <w:t>fire against fire</w:t>
      </w:r>
      <w:r w:rsidRPr="009B7BB6">
        <w:rPr>
          <w:sz w:val="24"/>
          <w:szCs w:val="24"/>
        </w:rPr>
        <w:t>” by the Rod of God (Father Stephen). Israel was protected which is a form of “</w:t>
      </w:r>
      <w:r w:rsidRPr="009B7BB6">
        <w:rPr>
          <w:b/>
          <w:sz w:val="24"/>
          <w:szCs w:val="24"/>
        </w:rPr>
        <w:t>Divine White Magic</w:t>
      </w:r>
      <w:r w:rsidRPr="009B7BB6">
        <w:rPr>
          <w:sz w:val="24"/>
          <w:szCs w:val="24"/>
        </w:rPr>
        <w:t>” that the Father Stephen Our Lord used and Egypt was harmed or destroyed which is a form of “</w:t>
      </w:r>
      <w:r w:rsidRPr="009B7BB6">
        <w:rPr>
          <w:b/>
          <w:sz w:val="24"/>
          <w:szCs w:val="24"/>
        </w:rPr>
        <w:t>Divine Black Magic</w:t>
      </w:r>
      <w:r w:rsidRPr="009B7BB6">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9B7BB6">
        <w:rPr>
          <w:sz w:val="24"/>
          <w:szCs w:val="24"/>
        </w:rPr>
        <w:lastRenderedPageBreak/>
        <w:t>have any questions on the plagues or antidotes of the Holy Bible, You must get My Medical Books called “</w:t>
      </w:r>
      <w:r w:rsidRPr="009B7BB6">
        <w:rPr>
          <w:b/>
          <w:sz w:val="24"/>
          <w:szCs w:val="24"/>
        </w:rPr>
        <w:t>The Lord Yahweh’s Healing and the Medical Herbal Antidotes of the Holy Bible</w:t>
      </w:r>
      <w:r w:rsidRPr="009B7BB6">
        <w:rPr>
          <w:sz w:val="24"/>
          <w:szCs w:val="24"/>
        </w:rPr>
        <w:t>” and the “</w:t>
      </w:r>
      <w:r w:rsidRPr="009B7BB6">
        <w:rPr>
          <w:b/>
          <w:sz w:val="24"/>
          <w:szCs w:val="24"/>
        </w:rPr>
        <w:t>The Lord Yahweh’s Healing and the Medical Antidotes from Animals in the Holy Bible</w:t>
      </w:r>
      <w:r w:rsidRPr="009B7BB6">
        <w:rPr>
          <w:sz w:val="24"/>
          <w:szCs w:val="24"/>
        </w:rPr>
        <w:t>” and the “</w:t>
      </w:r>
      <w:r w:rsidRPr="009B7BB6">
        <w:rPr>
          <w:b/>
          <w:sz w:val="24"/>
          <w:szCs w:val="24"/>
        </w:rPr>
        <w:t>The Lord Yahweh’s Healing and the Biblical Diseases in the Holy Bible</w:t>
      </w:r>
      <w:r w:rsidRPr="009B7BB6">
        <w:rPr>
          <w:sz w:val="24"/>
          <w:szCs w:val="24"/>
        </w:rPr>
        <w:t>” and the “</w:t>
      </w:r>
      <w:r w:rsidRPr="009B7BB6">
        <w:rPr>
          <w:b/>
          <w:sz w:val="24"/>
          <w:szCs w:val="24"/>
        </w:rPr>
        <w:t>The Lord Yahweh’s Healing and the Biblical Smoking in the Holy Bible</w:t>
      </w:r>
      <w:r w:rsidRPr="009B7BB6">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9B7BB6">
        <w:rPr>
          <w:b/>
          <w:sz w:val="24"/>
          <w:szCs w:val="24"/>
        </w:rPr>
        <w:t>NISAN</w:t>
      </w:r>
      <w:r w:rsidRPr="009B7BB6">
        <w:rPr>
          <w:sz w:val="24"/>
          <w:szCs w:val="24"/>
        </w:rPr>
        <w:t>, which is the month of March 21</w:t>
      </w:r>
      <w:r w:rsidRPr="009B7BB6">
        <w:rPr>
          <w:sz w:val="24"/>
          <w:szCs w:val="24"/>
          <w:vertAlign w:val="superscript"/>
        </w:rPr>
        <w:t>st</w:t>
      </w:r>
      <w:r w:rsidRPr="009B7BB6">
        <w:rPr>
          <w:sz w:val="24"/>
          <w:szCs w:val="24"/>
        </w:rPr>
        <w:t xml:space="preserve"> to April 21</w:t>
      </w:r>
      <w:r w:rsidRPr="009B7BB6">
        <w:rPr>
          <w:sz w:val="24"/>
          <w:szCs w:val="24"/>
          <w:vertAlign w:val="superscript"/>
        </w:rPr>
        <w:t>st</w:t>
      </w:r>
      <w:r w:rsidRPr="009B7BB6">
        <w:rPr>
          <w:sz w:val="24"/>
          <w:szCs w:val="24"/>
        </w:rPr>
        <w:t xml:space="preserve"> in Exodus 7:19 and the fishes died and the rivers stunk by which the Magicians did in likewise as Moses did with the Rod of God (Father Stephen). Second, it involved frogs on </w:t>
      </w:r>
      <w:r w:rsidRPr="009B7BB6">
        <w:rPr>
          <w:b/>
          <w:sz w:val="24"/>
          <w:szCs w:val="24"/>
        </w:rPr>
        <w:t>AB</w:t>
      </w:r>
      <w:r w:rsidRPr="009B7BB6">
        <w:rPr>
          <w:sz w:val="24"/>
          <w:szCs w:val="24"/>
        </w:rPr>
        <w:t>, which is the month of July 21</w:t>
      </w:r>
      <w:r w:rsidRPr="009B7BB6">
        <w:rPr>
          <w:sz w:val="24"/>
          <w:szCs w:val="24"/>
          <w:vertAlign w:val="superscript"/>
        </w:rPr>
        <w:t>st</w:t>
      </w:r>
      <w:r w:rsidRPr="009B7BB6">
        <w:rPr>
          <w:sz w:val="24"/>
          <w:szCs w:val="24"/>
        </w:rPr>
        <w:t xml:space="preserve"> to August 21</w:t>
      </w:r>
      <w:r w:rsidRPr="009B7BB6">
        <w:rPr>
          <w:sz w:val="24"/>
          <w:szCs w:val="24"/>
          <w:vertAlign w:val="superscript"/>
        </w:rPr>
        <w:t>st</w:t>
      </w:r>
      <w:r w:rsidRPr="009B7BB6">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9B7BB6">
        <w:rPr>
          <w:b/>
          <w:sz w:val="24"/>
          <w:szCs w:val="24"/>
        </w:rPr>
        <w:t>ELUL</w:t>
      </w:r>
      <w:r w:rsidRPr="009B7BB6">
        <w:rPr>
          <w:sz w:val="24"/>
          <w:szCs w:val="24"/>
        </w:rPr>
        <w:t>, which is the month of August 21</w:t>
      </w:r>
      <w:r w:rsidRPr="009B7BB6">
        <w:rPr>
          <w:sz w:val="24"/>
          <w:szCs w:val="24"/>
          <w:vertAlign w:val="superscript"/>
        </w:rPr>
        <w:t>st</w:t>
      </w:r>
      <w:r w:rsidRPr="009B7BB6">
        <w:rPr>
          <w:sz w:val="24"/>
          <w:szCs w:val="24"/>
        </w:rPr>
        <w:t xml:space="preserve"> to September 21</w:t>
      </w:r>
      <w:r w:rsidRPr="009B7BB6">
        <w:rPr>
          <w:sz w:val="24"/>
          <w:szCs w:val="24"/>
          <w:vertAlign w:val="superscript"/>
        </w:rPr>
        <w:t>st</w:t>
      </w:r>
      <w:r w:rsidRPr="009B7BB6">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9B7BB6">
        <w:rPr>
          <w:b/>
          <w:sz w:val="24"/>
          <w:szCs w:val="24"/>
        </w:rPr>
        <w:t>TISHRI</w:t>
      </w:r>
      <w:r w:rsidRPr="009B7BB6">
        <w:rPr>
          <w:sz w:val="24"/>
          <w:szCs w:val="24"/>
        </w:rPr>
        <w:t>, which is the month of September 21</w:t>
      </w:r>
      <w:r w:rsidRPr="009B7BB6">
        <w:rPr>
          <w:sz w:val="24"/>
          <w:szCs w:val="24"/>
          <w:vertAlign w:val="superscript"/>
        </w:rPr>
        <w:t>st</w:t>
      </w:r>
      <w:r w:rsidRPr="009B7BB6">
        <w:rPr>
          <w:sz w:val="24"/>
          <w:szCs w:val="24"/>
        </w:rPr>
        <w:t xml:space="preserve"> to October 21</w:t>
      </w:r>
      <w:r w:rsidRPr="009B7BB6">
        <w:rPr>
          <w:sz w:val="24"/>
          <w:szCs w:val="24"/>
          <w:vertAlign w:val="superscript"/>
        </w:rPr>
        <w:t>st</w:t>
      </w:r>
      <w:r w:rsidRPr="009B7BB6">
        <w:rPr>
          <w:sz w:val="24"/>
          <w:szCs w:val="24"/>
        </w:rPr>
        <w:t xml:space="preserve"> in Exodus 8:24 which were on their People, on their Servants and in their houses. Fifth, is cattle livestock diseased on </w:t>
      </w:r>
      <w:r w:rsidRPr="009B7BB6">
        <w:rPr>
          <w:b/>
          <w:sz w:val="24"/>
          <w:szCs w:val="24"/>
        </w:rPr>
        <w:t>CHESHVAN (HESHVAN)</w:t>
      </w:r>
      <w:r w:rsidRPr="009B7BB6">
        <w:rPr>
          <w:sz w:val="24"/>
          <w:szCs w:val="24"/>
        </w:rPr>
        <w:t>, which is the month of October 21</w:t>
      </w:r>
      <w:r w:rsidRPr="009B7BB6">
        <w:rPr>
          <w:sz w:val="24"/>
          <w:szCs w:val="24"/>
          <w:vertAlign w:val="superscript"/>
        </w:rPr>
        <w:t>st</w:t>
      </w:r>
      <w:r w:rsidRPr="009B7BB6">
        <w:rPr>
          <w:sz w:val="24"/>
          <w:szCs w:val="24"/>
        </w:rPr>
        <w:t xml:space="preserve"> to November 21</w:t>
      </w:r>
      <w:r w:rsidRPr="009B7BB6">
        <w:rPr>
          <w:sz w:val="24"/>
          <w:szCs w:val="24"/>
          <w:vertAlign w:val="superscript"/>
        </w:rPr>
        <w:t>st</w:t>
      </w:r>
      <w:r w:rsidRPr="009B7BB6">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9B7BB6">
        <w:rPr>
          <w:sz w:val="24"/>
          <w:szCs w:val="24"/>
        </w:rPr>
        <w:lastRenderedPageBreak/>
        <w:t xml:space="preserve">diseased. Sixth, is boils on </w:t>
      </w:r>
      <w:r w:rsidRPr="009B7BB6">
        <w:rPr>
          <w:b/>
          <w:sz w:val="24"/>
          <w:szCs w:val="24"/>
        </w:rPr>
        <w:t>KISLEV (CHISLEV)</w:t>
      </w:r>
      <w:r w:rsidRPr="009B7BB6">
        <w:rPr>
          <w:sz w:val="24"/>
          <w:szCs w:val="24"/>
        </w:rPr>
        <w:t>, which is the month of November 21</w:t>
      </w:r>
      <w:r w:rsidRPr="009B7BB6">
        <w:rPr>
          <w:sz w:val="24"/>
          <w:szCs w:val="24"/>
          <w:vertAlign w:val="superscript"/>
        </w:rPr>
        <w:t>st</w:t>
      </w:r>
      <w:r w:rsidRPr="009B7BB6">
        <w:rPr>
          <w:sz w:val="24"/>
          <w:szCs w:val="24"/>
        </w:rPr>
        <w:t xml:space="preserve"> to December 21</w:t>
      </w:r>
      <w:r w:rsidRPr="009B7BB6">
        <w:rPr>
          <w:sz w:val="24"/>
          <w:szCs w:val="24"/>
          <w:vertAlign w:val="superscript"/>
        </w:rPr>
        <w:t>st</w:t>
      </w:r>
      <w:r w:rsidRPr="009B7BB6">
        <w:rPr>
          <w:sz w:val="24"/>
          <w:szCs w:val="24"/>
        </w:rPr>
        <w:t xml:space="preserve"> in Exodus 9:9 by which Moses took a handful of ashes from the furnace and scattered it toward the Heavens and the Magicians could not stand because it was on Man and Beast. Seventh, is hail on </w:t>
      </w:r>
      <w:r w:rsidRPr="009B7BB6">
        <w:rPr>
          <w:b/>
          <w:sz w:val="24"/>
          <w:szCs w:val="24"/>
        </w:rPr>
        <w:t>TEVET (TEBETH)</w:t>
      </w:r>
      <w:r w:rsidRPr="009B7BB6">
        <w:rPr>
          <w:sz w:val="24"/>
          <w:szCs w:val="24"/>
        </w:rPr>
        <w:t>, which is the month of December 21</w:t>
      </w:r>
      <w:r w:rsidRPr="009B7BB6">
        <w:rPr>
          <w:sz w:val="24"/>
          <w:szCs w:val="24"/>
          <w:vertAlign w:val="superscript"/>
        </w:rPr>
        <w:t>st</w:t>
      </w:r>
      <w:r w:rsidRPr="009B7BB6">
        <w:rPr>
          <w:sz w:val="24"/>
          <w:szCs w:val="24"/>
        </w:rPr>
        <w:t xml:space="preserve"> to January 21</w:t>
      </w:r>
      <w:r w:rsidRPr="009B7BB6">
        <w:rPr>
          <w:sz w:val="24"/>
          <w:szCs w:val="24"/>
          <w:vertAlign w:val="superscript"/>
        </w:rPr>
        <w:t>st</w:t>
      </w:r>
      <w:r w:rsidRPr="009B7BB6">
        <w:rPr>
          <w:sz w:val="24"/>
          <w:szCs w:val="24"/>
        </w:rPr>
        <w:t xml:space="preserve"> in Exodus 9:24 by which the hail killed every Man and Animal in the field. Eighth, is locusts on </w:t>
      </w:r>
      <w:r w:rsidRPr="009B7BB6">
        <w:rPr>
          <w:b/>
          <w:sz w:val="24"/>
          <w:szCs w:val="24"/>
        </w:rPr>
        <w:t>SHEVAT (SHEBAT)</w:t>
      </w:r>
      <w:r w:rsidRPr="009B7BB6">
        <w:rPr>
          <w:sz w:val="24"/>
          <w:szCs w:val="24"/>
        </w:rPr>
        <w:t>, which is the month of January 21</w:t>
      </w:r>
      <w:r w:rsidRPr="009B7BB6">
        <w:rPr>
          <w:sz w:val="24"/>
          <w:szCs w:val="24"/>
          <w:vertAlign w:val="superscript"/>
        </w:rPr>
        <w:t>st</w:t>
      </w:r>
      <w:r w:rsidRPr="009B7BB6">
        <w:rPr>
          <w:sz w:val="24"/>
          <w:szCs w:val="24"/>
        </w:rPr>
        <w:t xml:space="preserve"> to February 21</w:t>
      </w:r>
      <w:r w:rsidRPr="009B7BB6">
        <w:rPr>
          <w:sz w:val="24"/>
          <w:szCs w:val="24"/>
          <w:vertAlign w:val="superscript"/>
        </w:rPr>
        <w:t>st</w:t>
      </w:r>
      <w:r w:rsidRPr="009B7BB6">
        <w:rPr>
          <w:sz w:val="24"/>
          <w:szCs w:val="24"/>
        </w:rPr>
        <w:t xml:space="preserve"> in Exodus 10:4 by which they covered the Earth and no One could see the Earth and they shall eat the residue of all green things in Egypt. They shall fill their houses. Ninth, is darkness on </w:t>
      </w:r>
      <w:r w:rsidRPr="009B7BB6">
        <w:rPr>
          <w:b/>
          <w:sz w:val="24"/>
          <w:szCs w:val="24"/>
        </w:rPr>
        <w:t>ADAR</w:t>
      </w:r>
      <w:r w:rsidRPr="009B7BB6">
        <w:rPr>
          <w:sz w:val="24"/>
          <w:szCs w:val="24"/>
        </w:rPr>
        <w:t>, which is the month of February 21</w:t>
      </w:r>
      <w:r w:rsidRPr="009B7BB6">
        <w:rPr>
          <w:sz w:val="24"/>
          <w:szCs w:val="24"/>
          <w:vertAlign w:val="superscript"/>
        </w:rPr>
        <w:t>st</w:t>
      </w:r>
      <w:r w:rsidRPr="009B7BB6">
        <w:rPr>
          <w:sz w:val="24"/>
          <w:szCs w:val="24"/>
        </w:rPr>
        <w:t xml:space="preserve"> to March 21</w:t>
      </w:r>
      <w:r w:rsidRPr="009B7BB6">
        <w:rPr>
          <w:sz w:val="24"/>
          <w:szCs w:val="24"/>
          <w:vertAlign w:val="superscript"/>
        </w:rPr>
        <w:t>st</w:t>
      </w:r>
      <w:r w:rsidRPr="009B7BB6">
        <w:rPr>
          <w:sz w:val="24"/>
          <w:szCs w:val="24"/>
        </w:rPr>
        <w:t xml:space="preserve"> in Exodus 10:21 by which it could even be felt by Man and Pharaoh threatened Moses. Tenth, is the death of the firstborn on </w:t>
      </w:r>
      <w:r w:rsidRPr="009B7BB6">
        <w:rPr>
          <w:b/>
          <w:sz w:val="24"/>
          <w:szCs w:val="24"/>
        </w:rPr>
        <w:t>NISAN</w:t>
      </w:r>
      <w:r w:rsidRPr="009B7BB6">
        <w:rPr>
          <w:sz w:val="24"/>
          <w:szCs w:val="24"/>
        </w:rPr>
        <w:t>, which is the month of March 21</w:t>
      </w:r>
      <w:r w:rsidRPr="009B7BB6">
        <w:rPr>
          <w:sz w:val="24"/>
          <w:szCs w:val="24"/>
          <w:vertAlign w:val="superscript"/>
        </w:rPr>
        <w:t>st</w:t>
      </w:r>
      <w:r w:rsidRPr="009B7BB6">
        <w:rPr>
          <w:sz w:val="24"/>
          <w:szCs w:val="24"/>
        </w:rPr>
        <w:t xml:space="preserve"> to April 21</w:t>
      </w:r>
      <w:r w:rsidRPr="009B7BB6">
        <w:rPr>
          <w:sz w:val="24"/>
          <w:szCs w:val="24"/>
          <w:vertAlign w:val="superscript"/>
        </w:rPr>
        <w:t>st</w:t>
      </w:r>
      <w:r w:rsidRPr="009B7BB6">
        <w:rPr>
          <w:sz w:val="24"/>
          <w:szCs w:val="24"/>
        </w:rPr>
        <w:t xml:space="preserve"> in Exodus 11:1-10; 12:29-30 and at 12:00 Midnight all the Firstborn of the Egyptians died and there was not one house where a least One was dead. In these plagues from the 3</w:t>
      </w:r>
      <w:r w:rsidRPr="009B7BB6">
        <w:rPr>
          <w:sz w:val="24"/>
          <w:szCs w:val="24"/>
          <w:vertAlign w:val="superscript"/>
        </w:rPr>
        <w:t>rd</w:t>
      </w:r>
      <w:r w:rsidRPr="009B7BB6">
        <w:rPr>
          <w:sz w:val="24"/>
          <w:szCs w:val="24"/>
        </w:rPr>
        <w:t xml:space="preserve"> to the 10</w:t>
      </w:r>
      <w:r w:rsidRPr="009B7BB6">
        <w:rPr>
          <w:sz w:val="24"/>
          <w:szCs w:val="24"/>
          <w:vertAlign w:val="superscript"/>
        </w:rPr>
        <w:t>th</w:t>
      </w:r>
      <w:r w:rsidRPr="009B7BB6">
        <w:rPr>
          <w:sz w:val="24"/>
          <w:szCs w:val="24"/>
        </w:rPr>
        <w:t xml:space="preserve"> the Magicians had no powers. The 2 Magicians that resisted Moses were named </w:t>
      </w:r>
      <w:r w:rsidRPr="009B7BB6">
        <w:rPr>
          <w:b/>
          <w:sz w:val="24"/>
          <w:szCs w:val="24"/>
        </w:rPr>
        <w:t>Jannes</w:t>
      </w:r>
      <w:r w:rsidRPr="009B7BB6">
        <w:rPr>
          <w:sz w:val="24"/>
          <w:szCs w:val="24"/>
        </w:rPr>
        <w:t xml:space="preserve"> (Johanai, Iannes or Janis) &amp; </w:t>
      </w:r>
      <w:r w:rsidRPr="009B7BB6">
        <w:rPr>
          <w:b/>
          <w:sz w:val="24"/>
          <w:szCs w:val="24"/>
        </w:rPr>
        <w:t>Jambres</w:t>
      </w:r>
      <w:r w:rsidRPr="009B7BB6">
        <w:rPr>
          <w:sz w:val="24"/>
          <w:szCs w:val="24"/>
        </w:rPr>
        <w:t xml:space="preserve"> (Mamre, Mambres or Jamberes) in 2</w:t>
      </w:r>
      <w:r w:rsidRPr="009B7BB6">
        <w:rPr>
          <w:sz w:val="24"/>
          <w:szCs w:val="24"/>
          <w:vertAlign w:val="superscript"/>
        </w:rPr>
        <w:t>nd</w:t>
      </w:r>
      <w:r w:rsidRPr="009B7BB6">
        <w:rPr>
          <w:sz w:val="24"/>
          <w:szCs w:val="24"/>
        </w:rPr>
        <w:t xml:space="preserve"> Timothy 3:8-9. On the Rod the inscription is </w:t>
      </w:r>
      <w:r w:rsidRPr="009B7BB6">
        <w:rPr>
          <w:b/>
          <w:sz w:val="24"/>
          <w:szCs w:val="24"/>
        </w:rPr>
        <w:t xml:space="preserve">YAHWEH </w:t>
      </w:r>
      <w:r w:rsidRPr="009B7BB6">
        <w:rPr>
          <w:sz w:val="24"/>
          <w:szCs w:val="24"/>
        </w:rPr>
        <w:t>or by pious Jews “</w:t>
      </w:r>
      <w:r w:rsidRPr="009B7BB6">
        <w:rPr>
          <w:b/>
          <w:sz w:val="24"/>
          <w:szCs w:val="24"/>
        </w:rPr>
        <w:t>Ha Shem</w:t>
      </w:r>
      <w:r w:rsidRPr="009B7BB6">
        <w:rPr>
          <w:sz w:val="24"/>
          <w:szCs w:val="24"/>
        </w:rPr>
        <w:t xml:space="preserve">” (The Name) on </w:t>
      </w:r>
      <w:r w:rsidRPr="009B7BB6">
        <w:rPr>
          <w:b/>
          <w:sz w:val="24"/>
          <w:szCs w:val="24"/>
        </w:rPr>
        <w:t>TAMMUZ</w:t>
      </w:r>
      <w:r w:rsidRPr="009B7BB6">
        <w:rPr>
          <w:sz w:val="24"/>
          <w:szCs w:val="24"/>
        </w:rPr>
        <w:t>, which is the month of June 21</w:t>
      </w:r>
      <w:r w:rsidRPr="009B7BB6">
        <w:rPr>
          <w:sz w:val="24"/>
          <w:szCs w:val="24"/>
          <w:vertAlign w:val="superscript"/>
        </w:rPr>
        <w:t>st</w:t>
      </w:r>
      <w:r w:rsidRPr="009B7BB6">
        <w:rPr>
          <w:sz w:val="24"/>
          <w:szCs w:val="24"/>
        </w:rPr>
        <w:t xml:space="preserve"> to July 21</w:t>
      </w:r>
      <w:r w:rsidRPr="009B7BB6">
        <w:rPr>
          <w:sz w:val="24"/>
          <w:szCs w:val="24"/>
          <w:vertAlign w:val="superscript"/>
        </w:rPr>
        <w:t>st</w:t>
      </w:r>
      <w:r w:rsidRPr="009B7BB6">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9B7BB6">
        <w:rPr>
          <w:b/>
          <w:sz w:val="24"/>
          <w:szCs w:val="24"/>
        </w:rPr>
        <w:t>IYAR</w:t>
      </w:r>
      <w:r w:rsidRPr="009B7BB6">
        <w:rPr>
          <w:sz w:val="24"/>
          <w:szCs w:val="24"/>
        </w:rPr>
        <w:t>, which is the month of April 21</w:t>
      </w:r>
      <w:r w:rsidRPr="009B7BB6">
        <w:rPr>
          <w:sz w:val="24"/>
          <w:szCs w:val="24"/>
          <w:vertAlign w:val="superscript"/>
        </w:rPr>
        <w:t>st</w:t>
      </w:r>
      <w:r w:rsidRPr="009B7BB6">
        <w:rPr>
          <w:sz w:val="24"/>
          <w:szCs w:val="24"/>
        </w:rPr>
        <w:t xml:space="preserve"> to May 21</w:t>
      </w:r>
      <w:r w:rsidRPr="009B7BB6">
        <w:rPr>
          <w:sz w:val="24"/>
          <w:szCs w:val="24"/>
          <w:vertAlign w:val="superscript"/>
        </w:rPr>
        <w:t>st</w:t>
      </w:r>
      <w:r w:rsidRPr="009B7BB6">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9B7BB6">
        <w:rPr>
          <w:sz w:val="24"/>
          <w:szCs w:val="24"/>
        </w:rPr>
        <w:lastRenderedPageBreak/>
        <w:t xml:space="preserve">magic to protect and heal Israel. The weakness of Moses is on </w:t>
      </w:r>
      <w:r w:rsidRPr="009B7BB6">
        <w:rPr>
          <w:b/>
          <w:sz w:val="24"/>
          <w:szCs w:val="24"/>
        </w:rPr>
        <w:t>SIVAN</w:t>
      </w:r>
      <w:r w:rsidRPr="009B7BB6">
        <w:rPr>
          <w:sz w:val="24"/>
          <w:szCs w:val="24"/>
        </w:rPr>
        <w:t>, which is the month of May 21</w:t>
      </w:r>
      <w:r w:rsidRPr="009B7BB6">
        <w:rPr>
          <w:sz w:val="24"/>
          <w:szCs w:val="24"/>
          <w:vertAlign w:val="superscript"/>
        </w:rPr>
        <w:t>st</w:t>
      </w:r>
      <w:r w:rsidRPr="009B7BB6">
        <w:rPr>
          <w:sz w:val="24"/>
          <w:szCs w:val="24"/>
        </w:rPr>
        <w:t xml:space="preserve"> to June 21</w:t>
      </w:r>
      <w:r w:rsidRPr="009B7BB6">
        <w:rPr>
          <w:sz w:val="24"/>
          <w:szCs w:val="24"/>
          <w:vertAlign w:val="superscript"/>
        </w:rPr>
        <w:t>st</w:t>
      </w:r>
      <w:r w:rsidRPr="009B7BB6">
        <w:rPr>
          <w:sz w:val="24"/>
          <w:szCs w:val="24"/>
        </w:rPr>
        <w:t xml:space="preserve"> by hitting the rock twice in Numbers 20:1-13. </w:t>
      </w:r>
      <w:r w:rsidRPr="009B7BB6">
        <w:rPr>
          <w:b/>
          <w:sz w:val="24"/>
          <w:szCs w:val="24"/>
        </w:rPr>
        <w:t>THE GOLDEN RULE</w:t>
      </w:r>
      <w:r w:rsidRPr="009B7BB6">
        <w:rPr>
          <w:sz w:val="24"/>
          <w:szCs w:val="24"/>
        </w:rPr>
        <w:t xml:space="preserve"> is to do unto others as they would do unto You in Matthew 7:1-2, 12. These 11 Plagues to Egypt or 11 Miracles to Israel is in Exodus 3:1-14:31. If You have any questions on Magic, You must get My book called “</w:t>
      </w:r>
      <w:r w:rsidRPr="009B7BB6">
        <w:rPr>
          <w:b/>
          <w:sz w:val="24"/>
          <w:szCs w:val="24"/>
        </w:rPr>
        <w:t>Moses’ Rod &amp; the Magical Arts in the Holy Bible</w:t>
      </w:r>
      <w:r w:rsidRPr="009B7BB6">
        <w:rPr>
          <w:sz w:val="24"/>
          <w:szCs w:val="24"/>
        </w:rPr>
        <w:t xml:space="preserve">.” </w:t>
      </w:r>
    </w:p>
    <w:p w:rsidR="00924C84" w:rsidRPr="009B7BB6" w:rsidRDefault="00924C84" w:rsidP="00924C84">
      <w:pPr>
        <w:spacing w:before="240" w:line="480" w:lineRule="auto"/>
        <w:jc w:val="center"/>
        <w:rPr>
          <w:b/>
          <w:sz w:val="24"/>
          <w:szCs w:val="24"/>
        </w:rPr>
      </w:pPr>
      <w:r w:rsidRPr="009B7BB6">
        <w:rPr>
          <w:b/>
          <w:sz w:val="24"/>
          <w:szCs w:val="24"/>
        </w:rPr>
        <w:t>The Reason of the 10 Incurable Diseases with the 10 Keys for the 10 Prisons in the Lowest Hell done by the Father Stephen Our Lord</w:t>
      </w:r>
    </w:p>
    <w:p w:rsidR="00924C84" w:rsidRPr="009B7BB6" w:rsidRDefault="00924C84" w:rsidP="00924C84">
      <w:pPr>
        <w:spacing w:before="240" w:line="480" w:lineRule="auto"/>
        <w:jc w:val="both"/>
        <w:rPr>
          <w:sz w:val="24"/>
          <w:szCs w:val="24"/>
        </w:rPr>
      </w:pPr>
      <w:r w:rsidRPr="009B7BB6">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9B7BB6">
        <w:rPr>
          <w:sz w:val="24"/>
          <w:szCs w:val="24"/>
          <w:vertAlign w:val="superscript"/>
        </w:rPr>
        <w:t>st</w:t>
      </w:r>
      <w:r w:rsidRPr="009B7BB6">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9B7BB6">
        <w:rPr>
          <w:sz w:val="24"/>
          <w:szCs w:val="24"/>
          <w:vertAlign w:val="superscript"/>
        </w:rPr>
        <w:t>nd</w:t>
      </w:r>
      <w:r w:rsidRPr="009B7BB6">
        <w:rPr>
          <w:sz w:val="24"/>
          <w:szCs w:val="24"/>
        </w:rPr>
        <w:t xml:space="preserve"> Master Key unlocks or locks the Prison of the BEAST OF THE SEA by the Incurable Sorrow with Babel for 1 year in Revelation 13:1-10 &amp; Jeremiah 30:15. The 3</w:t>
      </w:r>
      <w:r w:rsidRPr="009B7BB6">
        <w:rPr>
          <w:sz w:val="24"/>
          <w:szCs w:val="24"/>
          <w:vertAlign w:val="superscript"/>
        </w:rPr>
        <w:t>rd</w:t>
      </w:r>
      <w:r w:rsidRPr="009B7BB6">
        <w:rPr>
          <w:sz w:val="24"/>
          <w:szCs w:val="24"/>
        </w:rPr>
        <w:t xml:space="preserve"> Master Key unlocks or locks the Prison of the BEAST OF THE EARTH by the Incurable Severe Wound Affliction with Babylon for 2 years in Revelation 13:11-18 &amp; Jeremiah 30:12. The 4</w:t>
      </w:r>
      <w:r w:rsidRPr="009B7BB6">
        <w:rPr>
          <w:sz w:val="24"/>
          <w:szCs w:val="24"/>
          <w:vertAlign w:val="superscript"/>
        </w:rPr>
        <w:t>th</w:t>
      </w:r>
      <w:r w:rsidRPr="009B7BB6">
        <w:rPr>
          <w:sz w:val="24"/>
          <w:szCs w:val="24"/>
        </w:rPr>
        <w:t xml:space="preserve"> Master Key unlocks or locks the Prison of the SCARLET-COLORED BEAST by the Incurable Wound with Shinar for 3 years in Revelation 17:7-18 &amp; Jeremiah 15:18. The 5</w:t>
      </w:r>
      <w:r w:rsidRPr="009B7BB6">
        <w:rPr>
          <w:sz w:val="24"/>
          <w:szCs w:val="24"/>
          <w:vertAlign w:val="superscript"/>
        </w:rPr>
        <w:t>th</w:t>
      </w:r>
      <w:r w:rsidRPr="009B7BB6">
        <w:rPr>
          <w:sz w:val="24"/>
          <w:szCs w:val="24"/>
        </w:rPr>
        <w:t xml:space="preserve"> Master Key unlocks or locks the Prison of the FALSE PROPHET by the Incurable Intestine Bowel Disease with Shishak for 4 years in Revelation 19:11-21 &amp; 2</w:t>
      </w:r>
      <w:r w:rsidRPr="009B7BB6">
        <w:rPr>
          <w:sz w:val="24"/>
          <w:szCs w:val="24"/>
          <w:vertAlign w:val="superscript"/>
        </w:rPr>
        <w:t>nd</w:t>
      </w:r>
      <w:r w:rsidRPr="009B7BB6">
        <w:rPr>
          <w:sz w:val="24"/>
          <w:szCs w:val="24"/>
        </w:rPr>
        <w:t xml:space="preserve"> Chronicles 21:18.  The 6</w:t>
      </w:r>
      <w:r w:rsidRPr="009B7BB6">
        <w:rPr>
          <w:sz w:val="24"/>
          <w:szCs w:val="24"/>
          <w:vertAlign w:val="superscript"/>
        </w:rPr>
        <w:t>th</w:t>
      </w:r>
      <w:r w:rsidRPr="009B7BB6">
        <w:rPr>
          <w:sz w:val="24"/>
          <w:szCs w:val="24"/>
        </w:rPr>
        <w:t xml:space="preserve"> Master Key unlocks or locks the Prison of </w:t>
      </w:r>
      <w:r w:rsidRPr="009B7BB6">
        <w:rPr>
          <w:sz w:val="24"/>
          <w:szCs w:val="24"/>
        </w:rPr>
        <w:lastRenderedPageBreak/>
        <w:t>the ANTICHRIST by the Incurable Plagues with Rome for 5 years in Revelation 19:11-21 &amp; Judith 5:12. The 7</w:t>
      </w:r>
      <w:r w:rsidRPr="009B7BB6">
        <w:rPr>
          <w:sz w:val="24"/>
          <w:szCs w:val="24"/>
          <w:vertAlign w:val="superscript"/>
        </w:rPr>
        <w:t>th</w:t>
      </w:r>
      <w:r w:rsidRPr="009B7BB6">
        <w:rPr>
          <w:sz w:val="24"/>
          <w:szCs w:val="24"/>
        </w:rPr>
        <w:t xml:space="preserve"> Master Key unlocks or locks the Prison of the 1</w:t>
      </w:r>
      <w:r w:rsidRPr="009B7BB6">
        <w:rPr>
          <w:sz w:val="24"/>
          <w:szCs w:val="24"/>
          <w:vertAlign w:val="superscript"/>
        </w:rPr>
        <w:t>ST</w:t>
      </w:r>
      <w:r w:rsidRPr="009B7BB6">
        <w:rPr>
          <w:sz w:val="24"/>
          <w:szCs w:val="24"/>
        </w:rPr>
        <w:t xml:space="preserve"> LUCIFER also called the 1</w:t>
      </w:r>
      <w:r w:rsidRPr="009B7BB6">
        <w:rPr>
          <w:sz w:val="24"/>
          <w:szCs w:val="24"/>
          <w:vertAlign w:val="superscript"/>
        </w:rPr>
        <w:t>ST</w:t>
      </w:r>
      <w:r w:rsidRPr="009B7BB6">
        <w:rPr>
          <w:sz w:val="24"/>
          <w:szCs w:val="24"/>
        </w:rPr>
        <w:t xml:space="preserve"> SATAN, the 1</w:t>
      </w:r>
      <w:r w:rsidRPr="009B7BB6">
        <w:rPr>
          <w:sz w:val="24"/>
          <w:szCs w:val="24"/>
          <w:vertAlign w:val="superscript"/>
        </w:rPr>
        <w:t>ST</w:t>
      </w:r>
      <w:r w:rsidRPr="009B7BB6">
        <w:rPr>
          <w:sz w:val="24"/>
          <w:szCs w:val="24"/>
        </w:rPr>
        <w:t xml:space="preserve"> DEVIL or 1</w:t>
      </w:r>
      <w:r w:rsidRPr="009B7BB6">
        <w:rPr>
          <w:sz w:val="24"/>
          <w:szCs w:val="24"/>
          <w:vertAlign w:val="superscript"/>
        </w:rPr>
        <w:t>ST</w:t>
      </w:r>
      <w:r w:rsidRPr="009B7BB6">
        <w:rPr>
          <w:sz w:val="24"/>
          <w:szCs w:val="24"/>
        </w:rPr>
        <w:t xml:space="preserve"> THE GREAT RED DRAGON by the Incurable Grievous Bruise with Confusion (Chaos) for 6 years in Revelation 20:1-3 &amp; Jeremiah 30:12 (OKJV). The 8</w:t>
      </w:r>
      <w:r w:rsidRPr="009B7BB6">
        <w:rPr>
          <w:sz w:val="24"/>
          <w:szCs w:val="24"/>
          <w:vertAlign w:val="superscript"/>
        </w:rPr>
        <w:t>th</w:t>
      </w:r>
      <w:r w:rsidRPr="009B7BB6">
        <w:rPr>
          <w:sz w:val="24"/>
          <w:szCs w:val="24"/>
        </w:rPr>
        <w:t xml:space="preserve"> Master Key unlock or locks the Prison of the EVIL FATHER by the Incurable Wound with Sodom for 7 years in Jeremiah 30:12 (OKJV). The 9</w:t>
      </w:r>
      <w:r w:rsidRPr="009B7BB6">
        <w:rPr>
          <w:sz w:val="24"/>
          <w:szCs w:val="24"/>
          <w:vertAlign w:val="superscript"/>
        </w:rPr>
        <w:t>th</w:t>
      </w:r>
      <w:r w:rsidRPr="009B7BB6">
        <w:rPr>
          <w:sz w:val="24"/>
          <w:szCs w:val="24"/>
        </w:rPr>
        <w:t xml:space="preserve"> Master Key unlocks or locks the Prison of the LORD LUCIFER the 2</w:t>
      </w:r>
      <w:r w:rsidRPr="009B7BB6">
        <w:rPr>
          <w:sz w:val="24"/>
          <w:szCs w:val="24"/>
          <w:vertAlign w:val="superscript"/>
        </w:rPr>
        <w:t>ND</w:t>
      </w:r>
      <w:r w:rsidRPr="009B7BB6">
        <w:rPr>
          <w:sz w:val="24"/>
          <w:szCs w:val="24"/>
        </w:rPr>
        <w:t xml:space="preserve"> SERPENT SATAN called the MARRIED LORD called WISDOM the “EVIL CREATOR of the ETERNAL SIN IN LORDSHIP” by the Incurable Invisible Eternal Plague with Egypt for all Eternity in Revelation 20:7-10 &amp; 2</w:t>
      </w:r>
      <w:r w:rsidRPr="009B7BB6">
        <w:rPr>
          <w:sz w:val="24"/>
          <w:szCs w:val="24"/>
          <w:vertAlign w:val="superscript"/>
        </w:rPr>
        <w:t>nd</w:t>
      </w:r>
      <w:r w:rsidRPr="009B7BB6">
        <w:rPr>
          <w:sz w:val="24"/>
          <w:szCs w:val="24"/>
        </w:rPr>
        <w:t xml:space="preserve"> Maccabees 9:5. The 10</w:t>
      </w:r>
      <w:r w:rsidRPr="009B7BB6">
        <w:rPr>
          <w:sz w:val="24"/>
          <w:szCs w:val="24"/>
          <w:vertAlign w:val="superscript"/>
        </w:rPr>
        <w:t>th</w:t>
      </w:r>
      <w:r w:rsidRPr="009B7BB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9B7BB6">
        <w:rPr>
          <w:b/>
          <w:sz w:val="24"/>
          <w:szCs w:val="24"/>
        </w:rPr>
        <w:t>The Lord Yahweh’s Healing &amp; the Biblical Diseases in the Holy Bible</w:t>
      </w:r>
      <w:r w:rsidRPr="009B7BB6">
        <w:rPr>
          <w:sz w:val="24"/>
          <w:szCs w:val="24"/>
        </w:rPr>
        <w:t xml:space="preserve">.” </w:t>
      </w:r>
    </w:p>
    <w:p w:rsidR="00924C84" w:rsidRPr="009B7BB6" w:rsidRDefault="00924C84" w:rsidP="00924C84">
      <w:pPr>
        <w:spacing w:line="480" w:lineRule="auto"/>
        <w:jc w:val="center"/>
        <w:rPr>
          <w:b/>
          <w:sz w:val="24"/>
          <w:szCs w:val="24"/>
        </w:rPr>
      </w:pPr>
      <w:r w:rsidRPr="009B7BB6">
        <w:rPr>
          <w:b/>
          <w:sz w:val="24"/>
          <w:szCs w:val="24"/>
        </w:rPr>
        <w:t>The Father Stephen’s Doctrine of Divine Healing</w:t>
      </w:r>
    </w:p>
    <w:p w:rsidR="00924C84" w:rsidRPr="009B7BB6" w:rsidRDefault="00924C84" w:rsidP="00924C84">
      <w:pPr>
        <w:spacing w:line="480" w:lineRule="auto"/>
        <w:jc w:val="both"/>
        <w:rPr>
          <w:sz w:val="24"/>
          <w:szCs w:val="24"/>
        </w:rPr>
      </w:pPr>
      <w:r w:rsidRPr="009B7BB6">
        <w:rPr>
          <w:sz w:val="24"/>
          <w:szCs w:val="24"/>
        </w:rPr>
        <w:t>The Reasonableness of Divine Healing: The Father Stephen is Definitely Interested in the Human Body is in 1</w:t>
      </w:r>
      <w:r w:rsidRPr="009B7BB6">
        <w:rPr>
          <w:sz w:val="24"/>
          <w:szCs w:val="24"/>
          <w:vertAlign w:val="superscript"/>
        </w:rPr>
        <w:t>st</w:t>
      </w:r>
      <w:r w:rsidRPr="009B7BB6">
        <w:rPr>
          <w:sz w:val="24"/>
          <w:szCs w:val="24"/>
        </w:rPr>
        <w:t xml:space="preserve"> Corinthians 6:9-20. Man was created in the Father Stephen’s Image is in Genesis 1:26, 27; 9:6 &amp; Luke 12:4, 5. The Human Body is included in the Father Stephen’s Redemption Plan is in Romans 8:23 &amp; 1</w:t>
      </w:r>
      <w:r w:rsidRPr="009B7BB6">
        <w:rPr>
          <w:sz w:val="24"/>
          <w:szCs w:val="24"/>
          <w:vertAlign w:val="superscript"/>
        </w:rPr>
        <w:t>st</w:t>
      </w:r>
      <w:r w:rsidRPr="009B7BB6">
        <w:rPr>
          <w:sz w:val="24"/>
          <w:szCs w:val="24"/>
        </w:rPr>
        <w:t xml:space="preserve"> Corinthians 6:19, 20. The Body of a Saintly Christian Lord is a Member of the Father Stephen is in 1</w:t>
      </w:r>
      <w:r w:rsidRPr="009B7BB6">
        <w:rPr>
          <w:sz w:val="24"/>
          <w:szCs w:val="24"/>
          <w:vertAlign w:val="superscript"/>
        </w:rPr>
        <w:t>st</w:t>
      </w:r>
      <w:r w:rsidRPr="009B7BB6">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9B7BB6">
        <w:rPr>
          <w:sz w:val="24"/>
          <w:szCs w:val="24"/>
          <w:vertAlign w:val="superscript"/>
        </w:rPr>
        <w:t>nd</w:t>
      </w:r>
      <w:r w:rsidRPr="009B7BB6">
        <w:rPr>
          <w:sz w:val="24"/>
          <w:szCs w:val="24"/>
        </w:rPr>
        <w:t xml:space="preserve"> </w:t>
      </w:r>
      <w:r w:rsidRPr="009B7BB6">
        <w:rPr>
          <w:sz w:val="24"/>
          <w:szCs w:val="24"/>
        </w:rPr>
        <w:lastRenderedPageBreak/>
        <w:t>Peter 1:4 &amp; 1</w:t>
      </w:r>
      <w:r w:rsidRPr="009B7BB6">
        <w:rPr>
          <w:sz w:val="24"/>
          <w:szCs w:val="24"/>
          <w:vertAlign w:val="superscript"/>
        </w:rPr>
        <w:t>st</w:t>
      </w:r>
      <w:r w:rsidRPr="009B7BB6">
        <w:rPr>
          <w:sz w:val="24"/>
          <w:szCs w:val="24"/>
        </w:rPr>
        <w:t xml:space="preserve"> Corinthians 6:15-18. The Human Body of the Saintly Christian Lord is the Temple of the Holy Ghost is in 1</w:t>
      </w:r>
      <w:r w:rsidRPr="009B7BB6">
        <w:rPr>
          <w:sz w:val="24"/>
          <w:szCs w:val="24"/>
          <w:vertAlign w:val="superscript"/>
        </w:rPr>
        <w:t>st</w:t>
      </w:r>
      <w:r w:rsidRPr="009B7BB6">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9B7BB6">
        <w:rPr>
          <w:sz w:val="24"/>
          <w:szCs w:val="24"/>
          <w:vertAlign w:val="superscript"/>
        </w:rPr>
        <w:t>st</w:t>
      </w:r>
      <w:r w:rsidRPr="009B7BB6">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9B7BB6">
        <w:rPr>
          <w:sz w:val="24"/>
          <w:szCs w:val="24"/>
          <w:vertAlign w:val="superscript"/>
        </w:rPr>
        <w:t>st</w:t>
      </w:r>
      <w:r w:rsidRPr="009B7BB6">
        <w:rPr>
          <w:sz w:val="24"/>
          <w:szCs w:val="24"/>
        </w:rPr>
        <w:t xml:space="preserve"> Corinthians 5:5. The Sickness is among the Curses of the Broken Law is in Deuteronomy 28:15, 22, 27, 28, 35. Paul’s Thorn in the Flesh is in 2</w:t>
      </w:r>
      <w:r w:rsidRPr="009B7BB6">
        <w:rPr>
          <w:sz w:val="24"/>
          <w:szCs w:val="24"/>
          <w:vertAlign w:val="superscript"/>
        </w:rPr>
        <w:t>nd</w:t>
      </w:r>
      <w:r w:rsidRPr="009B7BB6">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9B7BB6">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9B7BB6">
        <w:rPr>
          <w:sz w:val="24"/>
          <w:szCs w:val="24"/>
          <w:vertAlign w:val="superscript"/>
        </w:rPr>
        <w:t>st</w:t>
      </w:r>
      <w:r w:rsidRPr="009B7BB6">
        <w:rPr>
          <w:sz w:val="24"/>
          <w:szCs w:val="24"/>
        </w:rPr>
        <w:t xml:space="preserve"> Corinthians 5:5. Because of the Failure to rightly discern the Father Stephen’s Body is in 1</w:t>
      </w:r>
      <w:r w:rsidRPr="009B7BB6">
        <w:rPr>
          <w:sz w:val="24"/>
          <w:szCs w:val="24"/>
          <w:vertAlign w:val="superscript"/>
        </w:rPr>
        <w:t>st</w:t>
      </w:r>
      <w:r w:rsidRPr="009B7BB6">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9B7BB6">
        <w:rPr>
          <w:sz w:val="24"/>
          <w:szCs w:val="24"/>
          <w:vertAlign w:val="superscript"/>
        </w:rPr>
        <w:t>rd</w:t>
      </w:r>
      <w:r w:rsidRPr="009B7BB6">
        <w:rPr>
          <w:sz w:val="24"/>
          <w:szCs w:val="24"/>
        </w:rPr>
        <w:t xml:space="preserve"> John 2; Luke 5:12, 13; 1</w:t>
      </w:r>
      <w:r w:rsidRPr="009B7BB6">
        <w:rPr>
          <w:sz w:val="24"/>
          <w:szCs w:val="24"/>
          <w:vertAlign w:val="superscript"/>
        </w:rPr>
        <w:t>st</w:t>
      </w:r>
      <w:r w:rsidRPr="009B7BB6">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9B7BB6">
        <w:rPr>
          <w:sz w:val="24"/>
          <w:szCs w:val="24"/>
          <w:vertAlign w:val="superscript"/>
        </w:rPr>
        <w:t>nd</w:t>
      </w:r>
      <w:r w:rsidRPr="009B7BB6">
        <w:rPr>
          <w:sz w:val="24"/>
          <w:szCs w:val="24"/>
        </w:rPr>
        <w:t xml:space="preserve"> Samuel 24:25; 1</w:t>
      </w:r>
      <w:r w:rsidRPr="009B7BB6">
        <w:rPr>
          <w:sz w:val="24"/>
          <w:szCs w:val="24"/>
          <w:vertAlign w:val="superscript"/>
        </w:rPr>
        <w:t>st</w:t>
      </w:r>
      <w:r w:rsidRPr="009B7BB6">
        <w:rPr>
          <w:sz w:val="24"/>
          <w:szCs w:val="24"/>
        </w:rPr>
        <w:t xml:space="preserve"> Kings 17:17-24; 2</w:t>
      </w:r>
      <w:r w:rsidRPr="009B7BB6">
        <w:rPr>
          <w:sz w:val="24"/>
          <w:szCs w:val="24"/>
          <w:vertAlign w:val="superscript"/>
        </w:rPr>
        <w:t>nd</w:t>
      </w:r>
      <w:r w:rsidRPr="009B7BB6">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9B7BB6">
        <w:rPr>
          <w:sz w:val="24"/>
          <w:szCs w:val="24"/>
          <w:vertAlign w:val="superscript"/>
        </w:rPr>
        <w:t>st</w:t>
      </w:r>
      <w:r w:rsidRPr="009B7BB6">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9B7BB6">
        <w:rPr>
          <w:sz w:val="24"/>
          <w:szCs w:val="24"/>
        </w:rPr>
        <w:lastRenderedPageBreak/>
        <w:t>10:11; 1</w:t>
      </w:r>
      <w:r w:rsidRPr="009B7BB6">
        <w:rPr>
          <w:sz w:val="24"/>
          <w:szCs w:val="24"/>
          <w:vertAlign w:val="superscript"/>
        </w:rPr>
        <w:t>st</w:t>
      </w:r>
      <w:r w:rsidRPr="009B7BB6">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9B7BB6">
        <w:rPr>
          <w:b/>
          <w:sz w:val="24"/>
          <w:szCs w:val="24"/>
        </w:rPr>
        <w:t>Great Physician</w:t>
      </w:r>
      <w:r w:rsidRPr="009B7BB6">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9B7BB6">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9B7BB6">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9B7BB6">
        <w:rPr>
          <w:b/>
          <w:i/>
          <w:sz w:val="24"/>
          <w:szCs w:val="24"/>
        </w:rPr>
        <w:t>Kholee</w:t>
      </w:r>
      <w:r w:rsidRPr="009B7BB6">
        <w:rPr>
          <w:sz w:val="24"/>
          <w:szCs w:val="24"/>
        </w:rPr>
        <w:t xml:space="preserve"> means Griefs or Sicknesses is in Deuteronomy 7:15; 28:61; 1</w:t>
      </w:r>
      <w:r w:rsidRPr="009B7BB6">
        <w:rPr>
          <w:sz w:val="24"/>
          <w:szCs w:val="24"/>
          <w:vertAlign w:val="superscript"/>
        </w:rPr>
        <w:t>st</w:t>
      </w:r>
      <w:r w:rsidRPr="009B7BB6">
        <w:rPr>
          <w:sz w:val="24"/>
          <w:szCs w:val="24"/>
        </w:rPr>
        <w:t xml:space="preserve"> Kings 17:17; 2</w:t>
      </w:r>
      <w:r w:rsidRPr="009B7BB6">
        <w:rPr>
          <w:sz w:val="24"/>
          <w:szCs w:val="24"/>
          <w:vertAlign w:val="superscript"/>
        </w:rPr>
        <w:t>nd</w:t>
      </w:r>
      <w:r w:rsidRPr="009B7BB6">
        <w:rPr>
          <w:sz w:val="24"/>
          <w:szCs w:val="24"/>
        </w:rPr>
        <w:t xml:space="preserve"> Kings 1:2; 2</w:t>
      </w:r>
      <w:r w:rsidRPr="009B7BB6">
        <w:rPr>
          <w:sz w:val="24"/>
          <w:szCs w:val="24"/>
          <w:vertAlign w:val="superscript"/>
        </w:rPr>
        <w:t>nd</w:t>
      </w:r>
      <w:r w:rsidRPr="009B7BB6">
        <w:rPr>
          <w:sz w:val="24"/>
          <w:szCs w:val="24"/>
        </w:rPr>
        <w:t xml:space="preserve"> Kings 8:8 &amp; 2</w:t>
      </w:r>
      <w:r w:rsidRPr="009B7BB6">
        <w:rPr>
          <w:sz w:val="24"/>
          <w:szCs w:val="24"/>
          <w:vertAlign w:val="superscript"/>
        </w:rPr>
        <w:t>nd</w:t>
      </w:r>
      <w:r w:rsidRPr="009B7BB6">
        <w:rPr>
          <w:sz w:val="24"/>
          <w:szCs w:val="24"/>
        </w:rPr>
        <w:t xml:space="preserve"> Chronicles 16:12; 21:15. The Word </w:t>
      </w:r>
      <w:r w:rsidRPr="009B7BB6">
        <w:rPr>
          <w:b/>
          <w:i/>
          <w:sz w:val="24"/>
          <w:szCs w:val="24"/>
        </w:rPr>
        <w:t xml:space="preserve">Makob </w:t>
      </w:r>
      <w:r w:rsidRPr="009B7BB6">
        <w:rPr>
          <w:sz w:val="24"/>
          <w:szCs w:val="24"/>
        </w:rPr>
        <w:t xml:space="preserve">means pain is in Isaiah 53:4; Job 14:22; 33:19 &amp; Jeremiah 51:8. The Words </w:t>
      </w:r>
      <w:r w:rsidRPr="009B7BB6">
        <w:rPr>
          <w:b/>
          <w:i/>
          <w:sz w:val="24"/>
          <w:szCs w:val="24"/>
        </w:rPr>
        <w:t xml:space="preserve">Nasa </w:t>
      </w:r>
      <w:r w:rsidRPr="009B7BB6">
        <w:rPr>
          <w:sz w:val="24"/>
          <w:szCs w:val="24"/>
        </w:rPr>
        <w:t xml:space="preserve">&amp; </w:t>
      </w:r>
      <w:r w:rsidRPr="009B7BB6">
        <w:rPr>
          <w:b/>
          <w:i/>
          <w:sz w:val="24"/>
          <w:szCs w:val="24"/>
        </w:rPr>
        <w:t xml:space="preserve">Sabal </w:t>
      </w:r>
      <w:r w:rsidRPr="009B7BB6">
        <w:rPr>
          <w:sz w:val="24"/>
          <w:szCs w:val="24"/>
        </w:rPr>
        <w:t xml:space="preserve">means to bear in the suffering of punishment for something in Isaiah 53:4, 12. The Word </w:t>
      </w:r>
      <w:r w:rsidRPr="009B7BB6">
        <w:rPr>
          <w:b/>
          <w:i/>
          <w:sz w:val="24"/>
          <w:szCs w:val="24"/>
        </w:rPr>
        <w:t>Sabal</w:t>
      </w:r>
      <w:r w:rsidRPr="009B7BB6">
        <w:rPr>
          <w:sz w:val="24"/>
          <w:szCs w:val="24"/>
        </w:rPr>
        <w:t xml:space="preserve"> also means to bear the penalty or chastisement is in Lamentations 5:7 &amp; Isaiah 53:4, 11. The regard to this translation and interpretation is in Matthew 8:16, 17; 1</w:t>
      </w:r>
      <w:r w:rsidRPr="009B7BB6">
        <w:rPr>
          <w:sz w:val="24"/>
          <w:szCs w:val="24"/>
          <w:vertAlign w:val="superscript"/>
        </w:rPr>
        <w:t>st</w:t>
      </w:r>
      <w:r w:rsidRPr="009B7BB6">
        <w:rPr>
          <w:sz w:val="24"/>
          <w:szCs w:val="24"/>
        </w:rPr>
        <w:t xml:space="preserve"> Peter 2:24 with Isaiah 53:4, 5. The Father Stephen’s Passover and the Father Stephen’s Supper is in Exodus 12:7, 8 &amp; 1</w:t>
      </w:r>
      <w:r w:rsidRPr="009B7BB6">
        <w:rPr>
          <w:sz w:val="24"/>
          <w:szCs w:val="24"/>
          <w:vertAlign w:val="superscript"/>
        </w:rPr>
        <w:t>st</w:t>
      </w:r>
      <w:r w:rsidRPr="009B7BB6">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9B7BB6">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9B7BB6">
        <w:rPr>
          <w:sz w:val="24"/>
          <w:szCs w:val="24"/>
          <w:vertAlign w:val="superscript"/>
        </w:rPr>
        <w:t>nd</w:t>
      </w:r>
      <w:r w:rsidRPr="009B7BB6">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9B7BB6">
        <w:rPr>
          <w:sz w:val="24"/>
          <w:szCs w:val="24"/>
          <w:vertAlign w:val="superscript"/>
        </w:rPr>
        <w:t>st</w:t>
      </w:r>
      <w:r w:rsidRPr="009B7BB6">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924C84" w:rsidRPr="009B7BB6" w:rsidRDefault="00924C84" w:rsidP="00924C84">
      <w:pPr>
        <w:spacing w:line="480" w:lineRule="auto"/>
        <w:jc w:val="both"/>
        <w:rPr>
          <w:sz w:val="24"/>
          <w:szCs w:val="24"/>
        </w:rPr>
      </w:pPr>
      <w:r w:rsidRPr="009B7BB6">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9B7BB6">
        <w:rPr>
          <w:b/>
          <w:sz w:val="24"/>
          <w:szCs w:val="24"/>
        </w:rPr>
        <w:t>The 1</w:t>
      </w:r>
      <w:r w:rsidRPr="009B7BB6">
        <w:rPr>
          <w:b/>
          <w:sz w:val="24"/>
          <w:szCs w:val="24"/>
          <w:vertAlign w:val="superscript"/>
        </w:rPr>
        <w:t>st</w:t>
      </w:r>
      <w:r w:rsidRPr="009B7BB6">
        <w:rPr>
          <w:b/>
          <w:sz w:val="24"/>
          <w:szCs w:val="24"/>
        </w:rPr>
        <w:t xml:space="preserve"> Master Key unlocks or locks the Prison of Babylon the Great, the Mother of Harlots &amp; the Abominations of the Earth concerning Israel by the Incurable Wounds for under 1 year in Micah 1:9</w:t>
      </w:r>
      <w:r w:rsidRPr="009B7BB6">
        <w:rPr>
          <w:sz w:val="24"/>
          <w:szCs w:val="24"/>
        </w:rPr>
        <w:t xml:space="preserve">. </w:t>
      </w:r>
      <w:r w:rsidRPr="009B7BB6">
        <w:rPr>
          <w:b/>
          <w:sz w:val="24"/>
          <w:szCs w:val="24"/>
        </w:rPr>
        <w:t>The 2</w:t>
      </w:r>
      <w:r w:rsidRPr="009B7BB6">
        <w:rPr>
          <w:b/>
          <w:sz w:val="24"/>
          <w:szCs w:val="24"/>
          <w:vertAlign w:val="superscript"/>
        </w:rPr>
        <w:t>nd</w:t>
      </w:r>
      <w:r w:rsidRPr="009B7BB6">
        <w:rPr>
          <w:b/>
          <w:sz w:val="24"/>
          <w:szCs w:val="24"/>
        </w:rPr>
        <w:t xml:space="preserve"> Master Key unlocks or locks the Prison of the Beast of the Sea concerning Babel (Babylon) by the Incurable Sorrow for 1 year in Jeremiah 30:15</w:t>
      </w:r>
      <w:r w:rsidRPr="009B7BB6">
        <w:rPr>
          <w:sz w:val="24"/>
          <w:szCs w:val="24"/>
        </w:rPr>
        <w:t xml:space="preserve">. </w:t>
      </w:r>
      <w:r w:rsidRPr="009B7BB6">
        <w:rPr>
          <w:b/>
          <w:sz w:val="24"/>
          <w:szCs w:val="24"/>
        </w:rPr>
        <w:t>The 3</w:t>
      </w:r>
      <w:r w:rsidRPr="009B7BB6">
        <w:rPr>
          <w:b/>
          <w:sz w:val="24"/>
          <w:szCs w:val="24"/>
          <w:vertAlign w:val="superscript"/>
        </w:rPr>
        <w:t>rd</w:t>
      </w:r>
      <w:r w:rsidRPr="009B7BB6">
        <w:rPr>
          <w:b/>
          <w:sz w:val="24"/>
          <w:szCs w:val="24"/>
        </w:rPr>
        <w:t xml:space="preserve"> Master Key unlocks or locks the Prison </w:t>
      </w:r>
      <w:r w:rsidRPr="009B7BB6">
        <w:rPr>
          <w:b/>
          <w:sz w:val="24"/>
          <w:szCs w:val="24"/>
        </w:rPr>
        <w:lastRenderedPageBreak/>
        <w:t>of the Beast of the Earth concerning Confusion by the Incurable Severe Affliction for 2 years in Jeremiah 30:12</w:t>
      </w:r>
      <w:r w:rsidRPr="009B7BB6">
        <w:rPr>
          <w:sz w:val="24"/>
          <w:szCs w:val="24"/>
        </w:rPr>
        <w:t xml:space="preserve">. </w:t>
      </w:r>
      <w:r w:rsidRPr="009B7BB6">
        <w:rPr>
          <w:b/>
          <w:sz w:val="24"/>
          <w:szCs w:val="24"/>
        </w:rPr>
        <w:t>The 4</w:t>
      </w:r>
      <w:r w:rsidRPr="009B7BB6">
        <w:rPr>
          <w:b/>
          <w:sz w:val="24"/>
          <w:szCs w:val="24"/>
          <w:vertAlign w:val="superscript"/>
        </w:rPr>
        <w:t>th</w:t>
      </w:r>
      <w:r w:rsidRPr="009B7BB6">
        <w:rPr>
          <w:b/>
          <w:sz w:val="24"/>
          <w:szCs w:val="24"/>
        </w:rPr>
        <w:t xml:space="preserve"> Master Key unlocks or locks the Prison of the Scarlet Colored Beast concerning Shinar by the Incurable Wound for 3 years in Jeremiah 15:18</w:t>
      </w:r>
      <w:r w:rsidRPr="009B7BB6">
        <w:rPr>
          <w:sz w:val="24"/>
          <w:szCs w:val="24"/>
        </w:rPr>
        <w:t xml:space="preserve">. </w:t>
      </w:r>
      <w:r w:rsidRPr="009B7BB6">
        <w:rPr>
          <w:b/>
          <w:sz w:val="24"/>
          <w:szCs w:val="24"/>
        </w:rPr>
        <w:t>The 5</w:t>
      </w:r>
      <w:r w:rsidRPr="009B7BB6">
        <w:rPr>
          <w:b/>
          <w:sz w:val="24"/>
          <w:szCs w:val="24"/>
          <w:vertAlign w:val="superscript"/>
        </w:rPr>
        <w:t>th</w:t>
      </w:r>
      <w:r w:rsidRPr="009B7BB6">
        <w:rPr>
          <w:b/>
          <w:sz w:val="24"/>
          <w:szCs w:val="24"/>
        </w:rPr>
        <w:t xml:space="preserve"> Master Key unlocks or locks the Prison of the False Prophet concerning Rome by the Incurable Intestines Bowel Disease for 4 years in 2</w:t>
      </w:r>
      <w:r w:rsidRPr="009B7BB6">
        <w:rPr>
          <w:b/>
          <w:sz w:val="24"/>
          <w:szCs w:val="24"/>
          <w:vertAlign w:val="superscript"/>
        </w:rPr>
        <w:t>nd</w:t>
      </w:r>
      <w:r w:rsidRPr="009B7BB6">
        <w:rPr>
          <w:b/>
          <w:sz w:val="24"/>
          <w:szCs w:val="24"/>
        </w:rPr>
        <w:t xml:space="preserve"> Chronicles 21:18</w:t>
      </w:r>
      <w:r w:rsidRPr="009B7BB6">
        <w:rPr>
          <w:sz w:val="24"/>
          <w:szCs w:val="24"/>
        </w:rPr>
        <w:t xml:space="preserve">. </w:t>
      </w:r>
      <w:r w:rsidRPr="009B7BB6">
        <w:rPr>
          <w:b/>
          <w:sz w:val="24"/>
          <w:szCs w:val="24"/>
        </w:rPr>
        <w:t>The 6</w:t>
      </w:r>
      <w:r w:rsidRPr="009B7BB6">
        <w:rPr>
          <w:b/>
          <w:sz w:val="24"/>
          <w:szCs w:val="24"/>
          <w:vertAlign w:val="superscript"/>
        </w:rPr>
        <w:t>th</w:t>
      </w:r>
      <w:r w:rsidRPr="009B7BB6">
        <w:rPr>
          <w:b/>
          <w:sz w:val="24"/>
          <w:szCs w:val="24"/>
        </w:rPr>
        <w:t xml:space="preserve"> Master Key unlocks or locks the Prison of the Antichrist concerning Shishak by the Incurable Plagues for 5 years in Judith 5:12</w:t>
      </w:r>
      <w:r w:rsidRPr="009B7BB6">
        <w:rPr>
          <w:sz w:val="24"/>
          <w:szCs w:val="24"/>
        </w:rPr>
        <w:t xml:space="preserve">. </w:t>
      </w:r>
      <w:r w:rsidRPr="009B7BB6">
        <w:rPr>
          <w:b/>
          <w:sz w:val="24"/>
          <w:szCs w:val="24"/>
        </w:rPr>
        <w:t>The 7</w:t>
      </w:r>
      <w:r w:rsidRPr="009B7BB6">
        <w:rPr>
          <w:b/>
          <w:sz w:val="24"/>
          <w:szCs w:val="24"/>
          <w:vertAlign w:val="superscript"/>
        </w:rPr>
        <w:t>th</w:t>
      </w:r>
      <w:r w:rsidRPr="009B7BB6">
        <w:rPr>
          <w:b/>
          <w:sz w:val="24"/>
          <w:szCs w:val="24"/>
        </w:rPr>
        <w:t xml:space="preserve"> Master Key unlocks or locks the Prison of Satan also called the Angel Lucifer concerning Chaos by the Incurable Grievous Bruise for 6 years in Jeremiah 30:12</w:t>
      </w:r>
      <w:r w:rsidRPr="009B7BB6">
        <w:rPr>
          <w:sz w:val="24"/>
          <w:szCs w:val="24"/>
        </w:rPr>
        <w:t xml:space="preserve">. </w:t>
      </w:r>
      <w:r w:rsidRPr="009B7BB6">
        <w:rPr>
          <w:b/>
          <w:sz w:val="24"/>
          <w:szCs w:val="24"/>
        </w:rPr>
        <w:t>The 8</w:t>
      </w:r>
      <w:r w:rsidRPr="009B7BB6">
        <w:rPr>
          <w:b/>
          <w:sz w:val="24"/>
          <w:szCs w:val="24"/>
          <w:vertAlign w:val="superscript"/>
        </w:rPr>
        <w:t>th</w:t>
      </w:r>
      <w:r w:rsidRPr="009B7BB6">
        <w:rPr>
          <w:b/>
          <w:sz w:val="24"/>
          <w:szCs w:val="24"/>
        </w:rPr>
        <w:t xml:space="preserve"> Master Key unlocks or locks the Prison of the Lord Lucifer the Evil Father concerning Sodom by the Incurable Wound for 7 years in Jeremiah 30:12. The 9</w:t>
      </w:r>
      <w:r w:rsidRPr="009B7BB6">
        <w:rPr>
          <w:b/>
          <w:sz w:val="24"/>
          <w:szCs w:val="24"/>
          <w:vertAlign w:val="superscript"/>
        </w:rPr>
        <w:t>th</w:t>
      </w:r>
      <w:r w:rsidRPr="009B7BB6">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9B7BB6">
        <w:rPr>
          <w:b/>
          <w:sz w:val="24"/>
          <w:szCs w:val="24"/>
          <w:vertAlign w:val="superscript"/>
        </w:rPr>
        <w:t>nd</w:t>
      </w:r>
      <w:r w:rsidRPr="009B7BB6">
        <w:rPr>
          <w:b/>
          <w:sz w:val="24"/>
          <w:szCs w:val="24"/>
        </w:rPr>
        <w:t xml:space="preserve"> Maccabees 9:5. The 10</w:t>
      </w:r>
      <w:r w:rsidRPr="009B7BB6">
        <w:rPr>
          <w:b/>
          <w:sz w:val="24"/>
          <w:szCs w:val="24"/>
          <w:vertAlign w:val="superscript"/>
        </w:rPr>
        <w:t>th</w:t>
      </w:r>
      <w:r w:rsidRPr="009B7BB6">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9B7BB6">
        <w:rPr>
          <w:sz w:val="24"/>
          <w:szCs w:val="24"/>
        </w:rPr>
        <w:t>. These 10 incurable things concerns the 1</w:t>
      </w:r>
      <w:r w:rsidRPr="009B7BB6">
        <w:rPr>
          <w:sz w:val="24"/>
          <w:szCs w:val="24"/>
          <w:vertAlign w:val="superscript"/>
        </w:rPr>
        <w:t>st</w:t>
      </w:r>
      <w:r w:rsidRPr="009B7BB6">
        <w:rPr>
          <w:sz w:val="24"/>
          <w:szCs w:val="24"/>
        </w:rPr>
        <w:t xml:space="preserve"> position of the Lord Peter in Acts 7:47-50. The 2</w:t>
      </w:r>
      <w:r w:rsidRPr="009B7BB6">
        <w:rPr>
          <w:sz w:val="24"/>
          <w:szCs w:val="24"/>
          <w:vertAlign w:val="superscript"/>
        </w:rPr>
        <w:t>nd</w:t>
      </w:r>
      <w:r w:rsidRPr="009B7BB6">
        <w:rPr>
          <w:sz w:val="24"/>
          <w:szCs w:val="24"/>
        </w:rPr>
        <w:t xml:space="preserve"> position of the Lord John in Acts 7:51. The 3</w:t>
      </w:r>
      <w:r w:rsidRPr="009B7BB6">
        <w:rPr>
          <w:sz w:val="24"/>
          <w:szCs w:val="24"/>
          <w:vertAlign w:val="superscript"/>
        </w:rPr>
        <w:t>rd</w:t>
      </w:r>
      <w:r w:rsidRPr="009B7BB6">
        <w:rPr>
          <w:sz w:val="24"/>
          <w:szCs w:val="24"/>
        </w:rPr>
        <w:t xml:space="preserve"> position to the 9</w:t>
      </w:r>
      <w:r w:rsidRPr="009B7BB6">
        <w:rPr>
          <w:sz w:val="24"/>
          <w:szCs w:val="24"/>
          <w:vertAlign w:val="superscript"/>
        </w:rPr>
        <w:t>th</w:t>
      </w:r>
      <w:r w:rsidRPr="009B7BB6">
        <w:rPr>
          <w:sz w:val="24"/>
          <w:szCs w:val="24"/>
        </w:rPr>
        <w:t xml:space="preserve"> position of the Lord Jesus in Acts 7:52-58. The 10</w:t>
      </w:r>
      <w:r w:rsidRPr="009B7BB6">
        <w:rPr>
          <w:sz w:val="24"/>
          <w:szCs w:val="24"/>
          <w:vertAlign w:val="superscript"/>
        </w:rPr>
        <w:t>th</w:t>
      </w:r>
      <w:r w:rsidRPr="009B7BB6">
        <w:rPr>
          <w:sz w:val="24"/>
          <w:szCs w:val="24"/>
        </w:rPr>
        <w:t xml:space="preserve"> position of the Lord James in Acts 7:59. The 10</w:t>
      </w:r>
      <w:r w:rsidRPr="009B7BB6">
        <w:rPr>
          <w:sz w:val="24"/>
          <w:szCs w:val="24"/>
          <w:vertAlign w:val="superscript"/>
        </w:rPr>
        <w:t>th</w:t>
      </w:r>
      <w:r w:rsidRPr="009B7BB6">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9B7BB6">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9B7BB6">
        <w:rPr>
          <w:sz w:val="24"/>
          <w:szCs w:val="24"/>
          <w:vertAlign w:val="superscript"/>
        </w:rPr>
        <w:t>st</w:t>
      </w:r>
      <w:r w:rsidRPr="009B7BB6">
        <w:rPr>
          <w:sz w:val="24"/>
          <w:szCs w:val="24"/>
        </w:rPr>
        <w:t xml:space="preserve"> Samuel 28:6; Ezra 2:63; Nehemiah 7:65 &amp; Sirach 45:10.  </w:t>
      </w:r>
    </w:p>
    <w:p w:rsidR="00924C84" w:rsidRPr="009B7BB6" w:rsidRDefault="00924C84" w:rsidP="00924C84">
      <w:pPr>
        <w:jc w:val="center"/>
        <w:rPr>
          <w:b/>
          <w:sz w:val="24"/>
          <w:szCs w:val="24"/>
        </w:rPr>
      </w:pPr>
      <w:r w:rsidRPr="009B7BB6">
        <w:rPr>
          <w:b/>
          <w:sz w:val="24"/>
          <w:szCs w:val="24"/>
        </w:rPr>
        <w:t>What are the three Prisons of Hell on Earth for Wisdom &amp; Satan’s Demonic Host of Demons?</w:t>
      </w:r>
    </w:p>
    <w:p w:rsidR="00924C84" w:rsidRPr="009B7BB6" w:rsidRDefault="00924C84" w:rsidP="00924C84">
      <w:pPr>
        <w:spacing w:line="480" w:lineRule="auto"/>
        <w:jc w:val="both"/>
        <w:rPr>
          <w:sz w:val="24"/>
          <w:szCs w:val="24"/>
        </w:rPr>
      </w:pPr>
      <w:r w:rsidRPr="009B7BB6">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9B7BB6">
        <w:rPr>
          <w:sz w:val="24"/>
          <w:szCs w:val="24"/>
          <w:vertAlign w:val="superscript"/>
        </w:rPr>
        <w:t>st</w:t>
      </w:r>
      <w:r w:rsidRPr="009B7BB6">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9B7BB6">
        <w:rPr>
          <w:b/>
          <w:sz w:val="24"/>
          <w:szCs w:val="24"/>
        </w:rPr>
        <w:t>marriage rights</w:t>
      </w:r>
      <w:r w:rsidRPr="009B7BB6">
        <w:rPr>
          <w:sz w:val="24"/>
          <w:szCs w:val="24"/>
        </w:rPr>
        <w:t xml:space="preserve">” is in Exodus 21:10. Egypt &amp; Sodom is turned over to the other Lord’s/Ladies to worship them in Acts 7:42-56. At one time the Lord Michael was Friends with the Lord </w:t>
      </w:r>
      <w:r w:rsidRPr="009B7BB6">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9B7BB6">
        <w:rPr>
          <w:sz w:val="24"/>
          <w:szCs w:val="24"/>
          <w:vertAlign w:val="superscript"/>
        </w:rPr>
        <w:t>st</w:t>
      </w:r>
      <w:r w:rsidRPr="009B7BB6">
        <w:rPr>
          <w:sz w:val="24"/>
          <w:szCs w:val="24"/>
        </w:rPr>
        <w:t xml:space="preserve"> Chronicles 2:26 &amp; Isaiah 47:5. Twentieth, is the Son Jesus (Justus) </w:t>
      </w:r>
      <w:r w:rsidRPr="009B7BB6">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9B7BB6">
        <w:rPr>
          <w:sz w:val="24"/>
          <w:szCs w:val="24"/>
        </w:rPr>
        <w:lastRenderedPageBreak/>
        <w:t>Lord Stephen as the Father (Lady Barbara derived from Bara in Genesis 1:1) above All in Acts 1:4-8:3; 1</w:t>
      </w:r>
      <w:r w:rsidRPr="009B7BB6">
        <w:rPr>
          <w:sz w:val="24"/>
          <w:szCs w:val="24"/>
          <w:vertAlign w:val="superscript"/>
        </w:rPr>
        <w:t>st</w:t>
      </w:r>
      <w:r w:rsidRPr="009B7BB6">
        <w:rPr>
          <w:sz w:val="24"/>
          <w:szCs w:val="24"/>
        </w:rPr>
        <w:t xml:space="preserve"> Corinthians 8:6; 15:24-28; Ephesians 4:6 &amp; Isaiah 47:5. These are the 56 Lords/Ladies &amp; 4 Known Lord’s/Ladies that makes up 60 Lord’s/60 Ladies. The 60 Ladies are derived from the “</w:t>
      </w:r>
      <w:r w:rsidRPr="009B7BB6">
        <w:rPr>
          <w:b/>
          <w:sz w:val="24"/>
          <w:szCs w:val="24"/>
        </w:rPr>
        <w:t>Lady of Kingdoms</w:t>
      </w:r>
      <w:r w:rsidRPr="009B7BB6">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9B7BB6">
        <w:rPr>
          <w:sz w:val="24"/>
          <w:szCs w:val="24"/>
          <w:vertAlign w:val="superscript"/>
        </w:rPr>
        <w:t>th</w:t>
      </w:r>
      <w:r w:rsidRPr="009B7BB6">
        <w:rPr>
          <w:sz w:val="24"/>
          <w:szCs w:val="24"/>
        </w:rPr>
        <w:t xml:space="preserve"> day because Man was perfectly created on the 6</w:t>
      </w:r>
      <w:r w:rsidRPr="009B7BB6">
        <w:rPr>
          <w:sz w:val="24"/>
          <w:szCs w:val="24"/>
          <w:vertAlign w:val="superscript"/>
        </w:rPr>
        <w:t>th</w:t>
      </w:r>
      <w:r w:rsidRPr="009B7BB6">
        <w:rPr>
          <w:sz w:val="24"/>
          <w:szCs w:val="24"/>
        </w:rPr>
        <w:t xml:space="preserve"> day is in Hebrew 9:27; Matthew 20:12 &amp; Luke 13:32. Woman only has to handle a minute for sin because She was born on the 7</w:t>
      </w:r>
      <w:r w:rsidRPr="009B7BB6">
        <w:rPr>
          <w:sz w:val="24"/>
          <w:szCs w:val="24"/>
          <w:vertAlign w:val="superscript"/>
        </w:rPr>
        <w:t>th</w:t>
      </w:r>
      <w:r w:rsidRPr="009B7BB6">
        <w:rPr>
          <w:sz w:val="24"/>
          <w:szCs w:val="24"/>
        </w:rPr>
        <w:t xml:space="preserve"> day and an hour is equal to a day at Her birth by the Father Stephen.           </w:t>
      </w:r>
    </w:p>
    <w:p w:rsidR="00924C84" w:rsidRPr="009B7BB6" w:rsidRDefault="00924C84" w:rsidP="00924C84">
      <w:pPr>
        <w:spacing w:line="480" w:lineRule="auto"/>
        <w:jc w:val="both"/>
        <w:rPr>
          <w:sz w:val="24"/>
          <w:szCs w:val="24"/>
        </w:rPr>
      </w:pPr>
      <w:r w:rsidRPr="009B7BB6">
        <w:rPr>
          <w:sz w:val="24"/>
          <w:szCs w:val="24"/>
        </w:rPr>
        <w:t>Second, is Babylon which is called the “</w:t>
      </w:r>
      <w:r w:rsidRPr="009B7BB6">
        <w:rPr>
          <w:b/>
          <w:sz w:val="24"/>
          <w:szCs w:val="24"/>
        </w:rPr>
        <w:t>Gate of the Gods</w:t>
      </w:r>
      <w:r w:rsidRPr="009B7BB6">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9B7BB6">
        <w:rPr>
          <w:b/>
          <w:sz w:val="24"/>
          <w:szCs w:val="24"/>
        </w:rPr>
        <w:t>This Wickedness</w:t>
      </w:r>
      <w:r w:rsidRPr="009B7BB6">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9B7BB6">
        <w:rPr>
          <w:sz w:val="24"/>
          <w:szCs w:val="24"/>
        </w:rPr>
        <w:lastRenderedPageBreak/>
        <w:t>the Lord Jesus takes over in Revelation 22:16 &amp; Acts 7:42-43. But Lucifer and His Angels (Lords) cannot  be  worshipped  in  Colossians  2:18;  Revelation  19:10  and  1</w:t>
      </w:r>
      <w:r w:rsidRPr="009B7BB6">
        <w:rPr>
          <w:sz w:val="24"/>
          <w:szCs w:val="24"/>
          <w:vertAlign w:val="superscript"/>
        </w:rPr>
        <w:t>st</w:t>
      </w:r>
      <w:r w:rsidRPr="009B7BB6">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924C84" w:rsidRPr="009B7BB6" w:rsidRDefault="00924C84" w:rsidP="00924C84">
      <w:pPr>
        <w:spacing w:line="480" w:lineRule="auto"/>
        <w:jc w:val="both"/>
        <w:rPr>
          <w:sz w:val="24"/>
          <w:szCs w:val="24"/>
        </w:rPr>
      </w:pPr>
      <w:r w:rsidRPr="009B7BB6">
        <w:rPr>
          <w:sz w:val="24"/>
          <w:szCs w:val="24"/>
        </w:rPr>
        <w:t>Third, is Israel which is a place called the “</w:t>
      </w:r>
      <w:r w:rsidRPr="009B7BB6">
        <w:rPr>
          <w:b/>
          <w:sz w:val="24"/>
          <w:szCs w:val="24"/>
        </w:rPr>
        <w:t>City of David</w:t>
      </w:r>
      <w:r w:rsidRPr="009B7BB6">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9B7BB6">
        <w:rPr>
          <w:sz w:val="24"/>
          <w:szCs w:val="24"/>
          <w:vertAlign w:val="superscript"/>
        </w:rPr>
        <w:t>st</w:t>
      </w:r>
      <w:r w:rsidRPr="009B7BB6">
        <w:rPr>
          <w:sz w:val="24"/>
          <w:szCs w:val="24"/>
        </w:rPr>
        <w:t xml:space="preserve"> Corinthians 6:1-11; Ephesians 6:10-20 and Wisdom of Solomon 5:15-23. Israel worships the Law in Romans 1:18-16:27. For the strength of sin is the Law in 1</w:t>
      </w:r>
      <w:r w:rsidRPr="009B7BB6">
        <w:rPr>
          <w:sz w:val="24"/>
          <w:szCs w:val="24"/>
          <w:vertAlign w:val="superscript"/>
        </w:rPr>
        <w:t>st</w:t>
      </w:r>
      <w:r w:rsidRPr="009B7BB6">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9B7BB6">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9B7BB6">
        <w:rPr>
          <w:sz w:val="24"/>
          <w:szCs w:val="24"/>
          <w:vertAlign w:val="superscript"/>
        </w:rPr>
        <w:t>nd</w:t>
      </w:r>
      <w:r w:rsidRPr="009B7BB6">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9B7BB6">
        <w:rPr>
          <w:sz w:val="24"/>
          <w:szCs w:val="24"/>
          <w:vertAlign w:val="superscript"/>
        </w:rPr>
        <w:t>st</w:t>
      </w:r>
      <w:r w:rsidRPr="009B7BB6">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9B7BB6">
        <w:rPr>
          <w:sz w:val="24"/>
          <w:szCs w:val="24"/>
          <w:vertAlign w:val="superscript"/>
        </w:rPr>
        <w:t>st</w:t>
      </w:r>
      <w:r w:rsidRPr="009B7BB6">
        <w:rPr>
          <w:sz w:val="24"/>
          <w:szCs w:val="24"/>
        </w:rPr>
        <w:t xml:space="preserve"> Corinthians 1:27. If You have any questions on the End Times, You must get My book called “</w:t>
      </w:r>
      <w:r w:rsidRPr="009B7BB6">
        <w:rPr>
          <w:b/>
          <w:sz w:val="24"/>
          <w:szCs w:val="24"/>
        </w:rPr>
        <w:t>Who is the Lord Lucifer’s Party that the Lord Yahweh will cast into Hell at the End Time</w:t>
      </w:r>
      <w:r w:rsidRPr="009B7BB6">
        <w:rPr>
          <w:sz w:val="24"/>
          <w:szCs w:val="24"/>
        </w:rPr>
        <w:t xml:space="preserve">.”  </w:t>
      </w:r>
    </w:p>
    <w:p w:rsidR="00924C84" w:rsidRPr="009B7BB6" w:rsidRDefault="00924C84" w:rsidP="00924C84">
      <w:pPr>
        <w:spacing w:before="240" w:line="480" w:lineRule="auto"/>
        <w:jc w:val="both"/>
        <w:rPr>
          <w:sz w:val="24"/>
          <w:szCs w:val="24"/>
        </w:rPr>
      </w:pPr>
      <w:r w:rsidRPr="009B7BB6">
        <w:rPr>
          <w:sz w:val="24"/>
          <w:szCs w:val="24"/>
        </w:rPr>
        <w:t>How to Retain Divine Healing is in 1</w:t>
      </w:r>
      <w:r w:rsidRPr="009B7BB6">
        <w:rPr>
          <w:sz w:val="24"/>
          <w:szCs w:val="24"/>
          <w:vertAlign w:val="superscript"/>
        </w:rPr>
        <w:t>st</w:t>
      </w:r>
      <w:r w:rsidRPr="009B7BB6">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9B7BB6">
        <w:rPr>
          <w:sz w:val="24"/>
          <w:szCs w:val="24"/>
        </w:rPr>
        <w:lastRenderedPageBreak/>
        <w:t>Father Stephen’s Inerrant Word is in Exodus 15:26; Matthew 8:17; Romans 10:17; 1</w:t>
      </w:r>
      <w:r w:rsidRPr="009B7BB6">
        <w:rPr>
          <w:sz w:val="24"/>
          <w:szCs w:val="24"/>
          <w:vertAlign w:val="superscript"/>
        </w:rPr>
        <w:t>st</w:t>
      </w:r>
      <w:r w:rsidRPr="009B7BB6">
        <w:rPr>
          <w:sz w:val="24"/>
          <w:szCs w:val="24"/>
        </w:rPr>
        <w:t xml:space="preserve"> Peter 1:17-21; 2:24 &amp; Acts 7:1-53. Contend in the Faith for Your Healing is in John 8:44; Romans 10:9; James 4:1-10; 1</w:t>
      </w:r>
      <w:r w:rsidRPr="009B7BB6">
        <w:rPr>
          <w:sz w:val="24"/>
          <w:szCs w:val="24"/>
          <w:vertAlign w:val="superscript"/>
        </w:rPr>
        <w:t>st</w:t>
      </w:r>
      <w:r w:rsidRPr="009B7BB6">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9B7BB6">
        <w:rPr>
          <w:sz w:val="24"/>
          <w:szCs w:val="24"/>
          <w:vertAlign w:val="superscript"/>
        </w:rPr>
        <w:t>nd</w:t>
      </w:r>
      <w:r w:rsidRPr="009B7BB6">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9B7BB6">
        <w:rPr>
          <w:sz w:val="24"/>
          <w:szCs w:val="24"/>
          <w:vertAlign w:val="superscript"/>
        </w:rPr>
        <w:t>st</w:t>
      </w:r>
      <w:r w:rsidRPr="009B7BB6">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9B7BB6">
        <w:rPr>
          <w:sz w:val="24"/>
          <w:szCs w:val="24"/>
          <w:vertAlign w:val="superscript"/>
        </w:rPr>
        <w:t>nd</w:t>
      </w:r>
      <w:r w:rsidRPr="009B7BB6">
        <w:rPr>
          <w:sz w:val="24"/>
          <w:szCs w:val="24"/>
        </w:rPr>
        <w:t xml:space="preserve"> Corinthians 1:8-10; 11:23-33; 12:7; Philippians 2:25-27. Divine Healing is </w:t>
      </w:r>
      <w:r w:rsidRPr="009B7BB6">
        <w:rPr>
          <w:sz w:val="24"/>
          <w:szCs w:val="24"/>
        </w:rPr>
        <w:lastRenderedPageBreak/>
        <w:t>only Taught by False Cults is in Acts 8:9-25. Divine Healing puts more Emphasis upon the Body than upon the Soul is in Isaiah 53:4-5; 1</w:t>
      </w:r>
      <w:r w:rsidRPr="009B7BB6">
        <w:rPr>
          <w:sz w:val="24"/>
          <w:szCs w:val="24"/>
          <w:vertAlign w:val="superscript"/>
        </w:rPr>
        <w:t>st</w:t>
      </w:r>
      <w:r w:rsidRPr="009B7BB6">
        <w:rPr>
          <w:sz w:val="24"/>
          <w:szCs w:val="24"/>
        </w:rPr>
        <w:t xml:space="preserve"> Corinthians 6:19-20; 1</w:t>
      </w:r>
      <w:r w:rsidRPr="009B7BB6">
        <w:rPr>
          <w:sz w:val="24"/>
          <w:szCs w:val="24"/>
          <w:vertAlign w:val="superscript"/>
        </w:rPr>
        <w:t>st</w:t>
      </w:r>
      <w:r w:rsidRPr="009B7BB6">
        <w:rPr>
          <w:sz w:val="24"/>
          <w:szCs w:val="24"/>
        </w:rPr>
        <w:t xml:space="preserve"> Peter 2:24; Acts 3:12-13; 8:5-8; 9:36-42; 14:6-10; 16:16-18; 19:11-12; 28:7-9. If the Father Stephen created Herbs and Drugs, does He not expect Man to use them for Healing? Some Scriptures are in 1</w:t>
      </w:r>
      <w:r w:rsidRPr="009B7BB6">
        <w:rPr>
          <w:sz w:val="24"/>
          <w:szCs w:val="24"/>
          <w:vertAlign w:val="superscript"/>
        </w:rPr>
        <w:t>st</w:t>
      </w:r>
      <w:r w:rsidRPr="009B7BB6">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9B7BB6">
        <w:rPr>
          <w:b/>
          <w:sz w:val="24"/>
          <w:szCs w:val="24"/>
        </w:rPr>
        <w:t>took</w:t>
      </w:r>
      <w:r w:rsidRPr="009B7BB6">
        <w:rPr>
          <w:sz w:val="24"/>
          <w:szCs w:val="24"/>
        </w:rPr>
        <w:t>” and “</w:t>
      </w:r>
      <w:r w:rsidRPr="009B7BB6">
        <w:rPr>
          <w:b/>
          <w:sz w:val="24"/>
          <w:szCs w:val="24"/>
        </w:rPr>
        <w:t>bore</w:t>
      </w:r>
      <w:r w:rsidRPr="009B7BB6">
        <w:rPr>
          <w:sz w:val="24"/>
          <w:szCs w:val="24"/>
        </w:rPr>
        <w:t>” in Isaiah 53:11-12. Nor does the word “</w:t>
      </w:r>
      <w:r w:rsidRPr="009B7BB6">
        <w:rPr>
          <w:b/>
          <w:sz w:val="24"/>
          <w:szCs w:val="24"/>
        </w:rPr>
        <w:t>fulfilled</w:t>
      </w:r>
      <w:r w:rsidRPr="009B7BB6">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9B7BB6">
        <w:rPr>
          <w:sz w:val="24"/>
          <w:szCs w:val="24"/>
          <w:vertAlign w:val="superscript"/>
        </w:rPr>
        <w:t>st</w:t>
      </w:r>
      <w:r w:rsidRPr="009B7BB6">
        <w:rPr>
          <w:sz w:val="24"/>
          <w:szCs w:val="24"/>
        </w:rPr>
        <w:t xml:space="preserve"> John 3:9 &amp; James 4:2. The Failure by Many to receive Healing weakens the Faith of the Whole Church, which is not always true is in Hebrews 11:1 &amp; Mark 16:17.  </w:t>
      </w:r>
    </w:p>
    <w:p w:rsidR="00924C84" w:rsidRPr="009B7BB6" w:rsidRDefault="00924C84" w:rsidP="00924C84">
      <w:pPr>
        <w:spacing w:before="240" w:line="240" w:lineRule="auto"/>
        <w:jc w:val="center"/>
        <w:rPr>
          <w:b/>
          <w:sz w:val="24"/>
          <w:szCs w:val="24"/>
        </w:rPr>
      </w:pPr>
      <w:r w:rsidRPr="009B7BB6">
        <w:rPr>
          <w:b/>
          <w:sz w:val="24"/>
          <w:szCs w:val="24"/>
        </w:rPr>
        <w:t>Where is the Lord Lucifer locked up on the Earth by the Father Stephen?</w:t>
      </w:r>
    </w:p>
    <w:p w:rsidR="00924C84" w:rsidRPr="009B7BB6" w:rsidRDefault="00924C84" w:rsidP="00924C84">
      <w:pPr>
        <w:spacing w:before="240" w:line="240" w:lineRule="auto"/>
        <w:jc w:val="center"/>
        <w:rPr>
          <w:b/>
          <w:sz w:val="24"/>
          <w:szCs w:val="24"/>
        </w:rPr>
      </w:pPr>
      <w:r w:rsidRPr="009B7BB6">
        <w:rPr>
          <w:b/>
          <w:sz w:val="24"/>
          <w:szCs w:val="24"/>
        </w:rPr>
        <w:t>THE PRISON IN EGYPT FOR ALL ETERNITY IN THE BOOK OF THE PROPHETS</w:t>
      </w:r>
    </w:p>
    <w:p w:rsidR="00924C84" w:rsidRPr="009B7BB6" w:rsidRDefault="00924C84" w:rsidP="00924C84">
      <w:pPr>
        <w:spacing w:before="240" w:line="480" w:lineRule="auto"/>
        <w:jc w:val="both"/>
        <w:rPr>
          <w:sz w:val="24"/>
          <w:szCs w:val="24"/>
        </w:rPr>
      </w:pPr>
      <w:r w:rsidRPr="009B7BB6">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9B7BB6">
        <w:rPr>
          <w:sz w:val="24"/>
          <w:szCs w:val="24"/>
          <w:vertAlign w:val="superscript"/>
        </w:rPr>
        <w:t>st</w:t>
      </w:r>
      <w:r w:rsidRPr="009B7BB6">
        <w:rPr>
          <w:sz w:val="24"/>
          <w:szCs w:val="24"/>
        </w:rPr>
        <w:t xml:space="preserve"> Peter 3:19 &amp; Revelation 20:4. In Tobit 3:1-8:21 details the story about Tobias and Sarah getting married. But before, Tobias, Sarah had married many Men before and when they went </w:t>
      </w:r>
      <w:r w:rsidRPr="009B7BB6">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924C84" w:rsidRPr="009B7BB6" w:rsidRDefault="00924C84" w:rsidP="00924C84">
      <w:pPr>
        <w:spacing w:before="240" w:line="480" w:lineRule="auto"/>
        <w:jc w:val="center"/>
        <w:rPr>
          <w:b/>
          <w:sz w:val="24"/>
          <w:szCs w:val="24"/>
        </w:rPr>
      </w:pPr>
      <w:r w:rsidRPr="009B7BB6">
        <w:rPr>
          <w:b/>
          <w:sz w:val="24"/>
          <w:szCs w:val="24"/>
        </w:rPr>
        <w:t>THE PRISON IN BABYLON FOR 7 YEARS TO 1 YEAR IN THE BOOK OF THE PROPHETS</w:t>
      </w:r>
    </w:p>
    <w:p w:rsidR="00924C84" w:rsidRPr="009B7BB6" w:rsidRDefault="00924C84" w:rsidP="00924C84">
      <w:pPr>
        <w:spacing w:before="240" w:line="480" w:lineRule="auto"/>
        <w:jc w:val="both"/>
        <w:rPr>
          <w:sz w:val="24"/>
          <w:szCs w:val="24"/>
        </w:rPr>
      </w:pPr>
      <w:r w:rsidRPr="009B7BB6">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9B7BB6">
        <w:rPr>
          <w:sz w:val="24"/>
          <w:szCs w:val="24"/>
        </w:rPr>
        <w:lastRenderedPageBreak/>
        <w:t>Michael and His Angels (Lords) in Acts 7:42-43. But Lucifer &amp; His Angels (Lords) cannot be worshipped in Colossians 2:18; Revelation 19:10 &amp; 1</w:t>
      </w:r>
      <w:r w:rsidRPr="009B7BB6">
        <w:rPr>
          <w:sz w:val="24"/>
          <w:szCs w:val="24"/>
          <w:vertAlign w:val="superscript"/>
        </w:rPr>
        <w:t>st</w:t>
      </w:r>
      <w:r w:rsidRPr="009B7BB6">
        <w:rPr>
          <w:sz w:val="24"/>
          <w:szCs w:val="24"/>
        </w:rPr>
        <w:t xml:space="preserve"> Timothy 2:5. </w:t>
      </w:r>
    </w:p>
    <w:p w:rsidR="00924C84" w:rsidRPr="009B7BB6" w:rsidRDefault="00924C84" w:rsidP="00924C84">
      <w:pPr>
        <w:spacing w:before="240" w:line="480" w:lineRule="auto"/>
        <w:jc w:val="center"/>
        <w:rPr>
          <w:b/>
          <w:sz w:val="24"/>
          <w:szCs w:val="24"/>
        </w:rPr>
      </w:pPr>
      <w:r w:rsidRPr="009B7BB6">
        <w:rPr>
          <w:b/>
          <w:sz w:val="24"/>
          <w:szCs w:val="24"/>
        </w:rPr>
        <w:t>THE PRISON IN ISRAEL FOR UNDER 1 YEAR (A MONTH) IN THE BOOK OF THE DEAD</w:t>
      </w:r>
    </w:p>
    <w:p w:rsidR="00924C84" w:rsidRPr="009B7BB6" w:rsidRDefault="00924C84" w:rsidP="00924C84">
      <w:pPr>
        <w:spacing w:before="240" w:line="480" w:lineRule="auto"/>
        <w:jc w:val="both"/>
        <w:rPr>
          <w:sz w:val="24"/>
          <w:szCs w:val="24"/>
        </w:rPr>
      </w:pPr>
      <w:r w:rsidRPr="009B7BB6">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9B7BB6">
        <w:rPr>
          <w:sz w:val="24"/>
          <w:szCs w:val="24"/>
          <w:vertAlign w:val="superscript"/>
        </w:rPr>
        <w:t>st</w:t>
      </w:r>
      <w:r w:rsidRPr="009B7BB6">
        <w:rPr>
          <w:sz w:val="24"/>
          <w:szCs w:val="24"/>
        </w:rPr>
        <w:t xml:space="preserve"> Corinthians 6:1-11; Ephesians 6:10-20  &amp; Wisdom of Solomon 5:15-23. Israel worships the Law in Romans 1:8-16:27. For the Whole Law operates with the Strength of Sin which is the Law in 1</w:t>
      </w:r>
      <w:r w:rsidRPr="009B7BB6">
        <w:rPr>
          <w:sz w:val="24"/>
          <w:szCs w:val="24"/>
          <w:vertAlign w:val="superscript"/>
        </w:rPr>
        <w:t>st</w:t>
      </w:r>
      <w:r w:rsidRPr="009B7BB6">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9B7BB6">
        <w:rPr>
          <w:sz w:val="24"/>
          <w:szCs w:val="24"/>
          <w:vertAlign w:val="superscript"/>
        </w:rPr>
        <w:t>st</w:t>
      </w:r>
      <w:r w:rsidRPr="009B7BB6">
        <w:rPr>
          <w:sz w:val="24"/>
          <w:szCs w:val="24"/>
        </w:rPr>
        <w:t xml:space="preserve"> Corinthians 6:17 all as One Flesh and the 1 Sexual Union is derived from Genesis 4:1 with 1</w:t>
      </w:r>
      <w:r w:rsidRPr="009B7BB6">
        <w:rPr>
          <w:sz w:val="24"/>
          <w:szCs w:val="24"/>
          <w:vertAlign w:val="superscript"/>
        </w:rPr>
        <w:t>st</w:t>
      </w:r>
      <w:r w:rsidRPr="009B7B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B7BB6">
        <w:rPr>
          <w:sz w:val="24"/>
          <w:szCs w:val="24"/>
          <w:vertAlign w:val="superscript"/>
        </w:rPr>
        <w:t>st</w:t>
      </w:r>
      <w:r w:rsidRPr="009B7B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24C84" w:rsidRPr="009B7BB6" w:rsidRDefault="00924C84" w:rsidP="00924C84">
      <w:pPr>
        <w:spacing w:line="480" w:lineRule="auto"/>
        <w:jc w:val="both"/>
        <w:rPr>
          <w:sz w:val="24"/>
          <w:szCs w:val="24"/>
        </w:rPr>
      </w:pPr>
      <w:r w:rsidRPr="009B7BB6">
        <w:rPr>
          <w:sz w:val="24"/>
          <w:szCs w:val="24"/>
        </w:rPr>
        <w:t xml:space="preserve">His Revelations is proven in scripture. Revelations are done by God to show His divine attributes on a particular subject and to demonstrate His divine purposes or His divine prerogatives. In the </w:t>
      </w:r>
      <w:r w:rsidRPr="009B7BB6">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9B7BB6">
        <w:rPr>
          <w:b/>
          <w:sz w:val="24"/>
          <w:szCs w:val="24"/>
        </w:rPr>
        <w:t>GOD (FATHER STEPHEN)</w:t>
      </w:r>
      <w:r w:rsidRPr="009B7BB6">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9B7BB6">
        <w:rPr>
          <w:sz w:val="24"/>
          <w:szCs w:val="24"/>
        </w:rPr>
        <w:lastRenderedPageBreak/>
        <w:t>(Lords) has He ever said: ‘Sit at My right hand, till I make Your Enemies Your footstool!’ Are they not all Ministering Spirits sent forth to Minister for those who will inherit salvation (protection)?” In 2</w:t>
      </w:r>
      <w:r w:rsidRPr="009B7BB6">
        <w:rPr>
          <w:sz w:val="24"/>
          <w:szCs w:val="24"/>
          <w:vertAlign w:val="superscript"/>
        </w:rPr>
        <w:t>nd</w:t>
      </w:r>
      <w:r w:rsidRPr="009B7BB6">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9B7BB6">
        <w:rPr>
          <w:sz w:val="24"/>
          <w:szCs w:val="24"/>
          <w:vertAlign w:val="superscript"/>
        </w:rPr>
        <w:t>rd</w:t>
      </w:r>
      <w:r w:rsidRPr="009B7BB6">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9B7BB6">
        <w:rPr>
          <w:sz w:val="24"/>
          <w:szCs w:val="24"/>
          <w:vertAlign w:val="superscript"/>
        </w:rPr>
        <w:t>st</w:t>
      </w:r>
      <w:r w:rsidRPr="009B7BB6">
        <w:rPr>
          <w:sz w:val="24"/>
          <w:szCs w:val="24"/>
        </w:rPr>
        <w:t xml:space="preserve"> Corinthians 14:6 mentions “Now Brethren, if I come unto You speaking with tongues, what shall I profit You, except I shall speak to You by revelation…?” In 1</w:t>
      </w:r>
      <w:r w:rsidRPr="009B7BB6">
        <w:rPr>
          <w:sz w:val="24"/>
          <w:szCs w:val="24"/>
          <w:vertAlign w:val="superscript"/>
        </w:rPr>
        <w:t>st</w:t>
      </w:r>
      <w:r w:rsidRPr="009B7BB6">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9B7BB6">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9B7BB6">
        <w:rPr>
          <w:sz w:val="24"/>
          <w:szCs w:val="24"/>
          <w:vertAlign w:val="superscript"/>
        </w:rPr>
        <w:t>st</w:t>
      </w:r>
      <w:r w:rsidRPr="009B7BB6">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9B7BB6">
        <w:rPr>
          <w:sz w:val="24"/>
          <w:szCs w:val="24"/>
          <w:vertAlign w:val="superscript"/>
        </w:rPr>
        <w:t>st</w:t>
      </w:r>
      <w:r w:rsidRPr="009B7BB6">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9B7BB6">
        <w:rPr>
          <w:sz w:val="24"/>
          <w:szCs w:val="24"/>
          <w:vertAlign w:val="superscript"/>
        </w:rPr>
        <w:t>st</w:t>
      </w:r>
      <w:r w:rsidRPr="009B7BB6">
        <w:rPr>
          <w:sz w:val="24"/>
          <w:szCs w:val="24"/>
        </w:rPr>
        <w:t xml:space="preserve"> Samuel 3:1 (NKJV) declares “Now the Boy ministered to the Lord before Eli. And the word of the Lord was rare in those days, there was no widespread revelation.” </w:t>
      </w:r>
    </w:p>
    <w:p w:rsidR="00924C84" w:rsidRPr="009B7BB6" w:rsidRDefault="00924C84" w:rsidP="00924C84">
      <w:pPr>
        <w:spacing w:line="480" w:lineRule="auto"/>
        <w:jc w:val="both"/>
        <w:rPr>
          <w:sz w:val="24"/>
          <w:szCs w:val="24"/>
        </w:rPr>
      </w:pPr>
      <w:r w:rsidRPr="009B7BB6">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9B7BB6">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9B7BB6">
        <w:rPr>
          <w:sz w:val="24"/>
          <w:szCs w:val="24"/>
          <w:vertAlign w:val="superscript"/>
        </w:rPr>
        <w:t>TH</w:t>
      </w:r>
      <w:r w:rsidRPr="009B7BB6">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9B7BB6">
        <w:rPr>
          <w:sz w:val="24"/>
          <w:szCs w:val="24"/>
          <w:vertAlign w:val="superscript"/>
        </w:rPr>
        <w:t>nd</w:t>
      </w:r>
      <w:r w:rsidRPr="009B7BB6">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9B7BB6">
        <w:rPr>
          <w:sz w:val="24"/>
          <w:szCs w:val="24"/>
          <w:vertAlign w:val="superscript"/>
        </w:rPr>
        <w:t>st</w:t>
      </w:r>
      <w:r w:rsidRPr="009B7BB6">
        <w:rPr>
          <w:sz w:val="24"/>
          <w:szCs w:val="24"/>
        </w:rPr>
        <w:t xml:space="preserve"> John 5:6-13 &amp; Acts 2:17-7:59) on all Flesh. Your Sons and Your Daughters shall prophesy...Your Old Men shall dream dreams.” </w:t>
      </w:r>
    </w:p>
    <w:p w:rsidR="00924C84" w:rsidRPr="009B7BB6" w:rsidRDefault="00924C84" w:rsidP="00924C84">
      <w:pPr>
        <w:spacing w:line="480" w:lineRule="auto"/>
        <w:jc w:val="both"/>
        <w:rPr>
          <w:sz w:val="24"/>
          <w:szCs w:val="24"/>
        </w:rPr>
      </w:pPr>
      <w:r w:rsidRPr="009B7BB6">
        <w:rPr>
          <w:sz w:val="24"/>
          <w:szCs w:val="24"/>
        </w:rPr>
        <w:t xml:space="preserve">His Visions are proven in scripture. Visions are done by God to show the perfect Heavenly Realms to Man and to understand the Angelical Realms. In Ezekiel chapter 1 and 10 details the </w:t>
      </w:r>
      <w:r w:rsidRPr="009B7BB6">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9B7BB6">
        <w:rPr>
          <w:sz w:val="24"/>
          <w:szCs w:val="24"/>
          <w:vertAlign w:val="superscript"/>
        </w:rPr>
        <w:t>nd</w:t>
      </w:r>
      <w:r w:rsidRPr="009B7BB6">
        <w:rPr>
          <w:sz w:val="24"/>
          <w:szCs w:val="24"/>
        </w:rPr>
        <w:t xml:space="preserve"> Esdras 9:38-10:59 tells us about the Vision of the Weeping Woman. In 2</w:t>
      </w:r>
      <w:r w:rsidRPr="009B7BB6">
        <w:rPr>
          <w:sz w:val="24"/>
          <w:szCs w:val="24"/>
          <w:vertAlign w:val="superscript"/>
        </w:rPr>
        <w:t>nd</w:t>
      </w:r>
      <w:r w:rsidRPr="009B7BB6">
        <w:rPr>
          <w:sz w:val="24"/>
          <w:szCs w:val="24"/>
        </w:rPr>
        <w:t xml:space="preserve"> Esdras 11:1-12:39 tells us about the Vision of the Eagle. In 2</w:t>
      </w:r>
      <w:r w:rsidRPr="009B7BB6">
        <w:rPr>
          <w:sz w:val="24"/>
          <w:szCs w:val="24"/>
          <w:vertAlign w:val="superscript"/>
        </w:rPr>
        <w:t>nd</w:t>
      </w:r>
      <w:r w:rsidRPr="009B7BB6">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9B7BB6">
        <w:rPr>
          <w:sz w:val="24"/>
          <w:szCs w:val="24"/>
          <w:vertAlign w:val="superscript"/>
        </w:rPr>
        <w:t>nd</w:t>
      </w:r>
      <w:r w:rsidRPr="009B7BB6">
        <w:rPr>
          <w:sz w:val="24"/>
          <w:szCs w:val="24"/>
        </w:rPr>
        <w:t xml:space="preserve"> Corinthians 13:1 and Matthew 18:16. In 2</w:t>
      </w:r>
      <w:r w:rsidRPr="009B7BB6">
        <w:rPr>
          <w:sz w:val="24"/>
          <w:szCs w:val="24"/>
          <w:vertAlign w:val="superscript"/>
        </w:rPr>
        <w:t>nd</w:t>
      </w:r>
      <w:r w:rsidRPr="009B7BB6">
        <w:rPr>
          <w:sz w:val="24"/>
          <w:szCs w:val="24"/>
        </w:rPr>
        <w:t xml:space="preserve"> Esdras 15:28-33 tells us about the Terrifying Vision of Warfare. In 1</w:t>
      </w:r>
      <w:r w:rsidRPr="009B7BB6">
        <w:rPr>
          <w:sz w:val="24"/>
          <w:szCs w:val="24"/>
          <w:vertAlign w:val="superscript"/>
        </w:rPr>
        <w:t>st</w:t>
      </w:r>
      <w:r w:rsidRPr="009B7BB6">
        <w:rPr>
          <w:sz w:val="24"/>
          <w:szCs w:val="24"/>
        </w:rPr>
        <w:t xml:space="preserve"> Enoch pages 487-488 are the Vision of Heaven, the Watchers and the Giants. In 1</w:t>
      </w:r>
      <w:r w:rsidRPr="009B7BB6">
        <w:rPr>
          <w:sz w:val="24"/>
          <w:szCs w:val="24"/>
          <w:vertAlign w:val="superscript"/>
        </w:rPr>
        <w:t>st</w:t>
      </w:r>
      <w:r w:rsidRPr="009B7BB6">
        <w:rPr>
          <w:sz w:val="24"/>
          <w:szCs w:val="24"/>
        </w:rPr>
        <w:t xml:space="preserve"> Enoch pages 488-494 is the Visions of the Journeys in Hell &amp; </w:t>
      </w:r>
      <w:r w:rsidRPr="009B7BB6">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924C84" w:rsidRPr="009B7BB6" w:rsidRDefault="00924C84" w:rsidP="00924C84">
      <w:pPr>
        <w:spacing w:line="480" w:lineRule="auto"/>
        <w:jc w:val="both"/>
        <w:rPr>
          <w:sz w:val="24"/>
          <w:szCs w:val="24"/>
        </w:rPr>
      </w:pPr>
      <w:r w:rsidRPr="009B7BB6">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9B7BB6">
        <w:rPr>
          <w:sz w:val="24"/>
          <w:szCs w:val="24"/>
          <w:vertAlign w:val="superscript"/>
        </w:rPr>
        <w:t>st</w:t>
      </w:r>
      <w:r w:rsidRPr="009B7BB6">
        <w:rPr>
          <w:sz w:val="24"/>
          <w:szCs w:val="24"/>
        </w:rPr>
        <w:t xml:space="preserve"> Corinthians 14:21. Second, are speaking in tongues as means for rejoicing in 1</w:t>
      </w:r>
      <w:r w:rsidRPr="009B7BB6">
        <w:rPr>
          <w:sz w:val="24"/>
          <w:szCs w:val="24"/>
          <w:vertAlign w:val="superscript"/>
        </w:rPr>
        <w:t>st</w:t>
      </w:r>
      <w:r w:rsidRPr="009B7BB6">
        <w:rPr>
          <w:sz w:val="24"/>
          <w:szCs w:val="24"/>
        </w:rPr>
        <w:t xml:space="preserve"> Corinthians 14:15 and Ephesians 5:18-19. Third, are speaking in tongues as means for communion with God in a private setting of true prayer in 1</w:t>
      </w:r>
      <w:r w:rsidRPr="009B7BB6">
        <w:rPr>
          <w:sz w:val="24"/>
          <w:szCs w:val="24"/>
          <w:vertAlign w:val="superscript"/>
        </w:rPr>
        <w:t>st</w:t>
      </w:r>
      <w:r w:rsidRPr="009B7BB6">
        <w:rPr>
          <w:sz w:val="24"/>
          <w:szCs w:val="24"/>
        </w:rPr>
        <w:t xml:space="preserve"> Corinthians 14:15. Fourth, are speaking in tongues for self-edification in 1</w:t>
      </w:r>
      <w:r w:rsidRPr="009B7BB6">
        <w:rPr>
          <w:sz w:val="24"/>
          <w:szCs w:val="24"/>
          <w:vertAlign w:val="superscript"/>
        </w:rPr>
        <w:t>st</w:t>
      </w:r>
      <w:r w:rsidRPr="009B7BB6">
        <w:rPr>
          <w:sz w:val="24"/>
          <w:szCs w:val="24"/>
        </w:rPr>
        <w:t xml:space="preserve"> Corinthians 14:4 and Jude 20. Fifth, are speaking in tongues for edification of the Church accompanied by the interpretation in 1</w:t>
      </w:r>
      <w:r w:rsidRPr="009B7BB6">
        <w:rPr>
          <w:sz w:val="24"/>
          <w:szCs w:val="24"/>
          <w:vertAlign w:val="superscript"/>
        </w:rPr>
        <w:t>st</w:t>
      </w:r>
      <w:r w:rsidRPr="009B7BB6">
        <w:rPr>
          <w:sz w:val="24"/>
          <w:szCs w:val="24"/>
        </w:rPr>
        <w:t xml:space="preserve"> Corinthians 14:5. Sixth, are speaking in tongues as the evidence of baptism in Acts 2:4; 10:45-46; 19:6. If You have any questions on the ten baptisms, You must get My book called “</w:t>
      </w:r>
      <w:r w:rsidRPr="009B7BB6">
        <w:rPr>
          <w:b/>
          <w:sz w:val="24"/>
          <w:szCs w:val="24"/>
        </w:rPr>
        <w:t>What are the Father Stephen’s Ten Baptisms in the Christian Era</w:t>
      </w:r>
      <w:r w:rsidRPr="009B7BB6">
        <w:rPr>
          <w:sz w:val="24"/>
          <w:szCs w:val="24"/>
        </w:rPr>
        <w:t>.” Seventh, are the evidence  of  the  filling  of  the  Holy  Spirit  in  Acts 2:4;  10:45-46; 19:6. Eighth, are speaking in tongues as the fulfillment of Isaiah and Jesus’ prophesies in Mark 16:17 with Acts 2:4; 10:46; 19:6 &amp; 1</w:t>
      </w:r>
      <w:r w:rsidRPr="009B7BB6">
        <w:rPr>
          <w:sz w:val="24"/>
          <w:szCs w:val="24"/>
          <w:vertAlign w:val="superscript"/>
        </w:rPr>
        <w:t>st</w:t>
      </w:r>
      <w:r w:rsidRPr="009B7BB6">
        <w:rPr>
          <w:sz w:val="24"/>
          <w:szCs w:val="24"/>
        </w:rPr>
        <w:t xml:space="preserve"> Corinthians 14:5, 14-18, 39, and Isaiah 28:11 with 1</w:t>
      </w:r>
      <w:r w:rsidRPr="009B7BB6">
        <w:rPr>
          <w:sz w:val="24"/>
          <w:szCs w:val="24"/>
          <w:vertAlign w:val="superscript"/>
        </w:rPr>
        <w:t>st</w:t>
      </w:r>
      <w:r w:rsidRPr="009B7BB6">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9B7BB6">
        <w:rPr>
          <w:sz w:val="24"/>
          <w:szCs w:val="24"/>
          <w:vertAlign w:val="superscript"/>
        </w:rPr>
        <w:t>st</w:t>
      </w:r>
      <w:r w:rsidRPr="009B7BB6">
        <w:rPr>
          <w:sz w:val="24"/>
          <w:szCs w:val="24"/>
        </w:rPr>
        <w:t xml:space="preserve"> Corinthians 12:28; 14:21. Twelfth, are speaking in tongues as the proof of the Holy Ghost interceding through us in prayer in Romans 8:26; 1</w:t>
      </w:r>
      <w:r w:rsidRPr="009B7BB6">
        <w:rPr>
          <w:sz w:val="24"/>
          <w:szCs w:val="24"/>
          <w:vertAlign w:val="superscript"/>
        </w:rPr>
        <w:t>st</w:t>
      </w:r>
      <w:r w:rsidRPr="009B7BB6">
        <w:rPr>
          <w:sz w:val="24"/>
          <w:szCs w:val="24"/>
        </w:rPr>
        <w:t xml:space="preserve"> Corinthians 14:4 </w:t>
      </w:r>
      <w:r w:rsidRPr="009B7BB6">
        <w:rPr>
          <w:sz w:val="24"/>
          <w:szCs w:val="24"/>
        </w:rPr>
        <w:lastRenderedPageBreak/>
        <w:t>and Ephesians 6:18. Thirteenth, are speaking in tongues as the confirmation of the Word of God when it is preached, taught or counseled in Mark 16:17, 20 and 1</w:t>
      </w:r>
      <w:r w:rsidRPr="009B7BB6">
        <w:rPr>
          <w:sz w:val="24"/>
          <w:szCs w:val="24"/>
          <w:vertAlign w:val="superscript"/>
        </w:rPr>
        <w:t>st</w:t>
      </w:r>
      <w:r w:rsidRPr="009B7BB6">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924C84" w:rsidRPr="009B7BB6" w:rsidRDefault="00924C84" w:rsidP="00924C84">
      <w:pPr>
        <w:spacing w:line="480" w:lineRule="auto"/>
        <w:jc w:val="both"/>
        <w:rPr>
          <w:sz w:val="24"/>
          <w:szCs w:val="24"/>
        </w:rPr>
      </w:pPr>
      <w:r w:rsidRPr="009B7BB6">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9B7BB6">
        <w:rPr>
          <w:sz w:val="24"/>
          <w:szCs w:val="24"/>
          <w:vertAlign w:val="superscript"/>
        </w:rPr>
        <w:t>st</w:t>
      </w:r>
      <w:r w:rsidRPr="009B7BB6">
        <w:rPr>
          <w:sz w:val="24"/>
          <w:szCs w:val="24"/>
        </w:rPr>
        <w:t xml:space="preserve"> Corinthians 12:8-10, 28, the 8 Spiritual Gifts of the Son Jesus in Ephesians 4:11, the 16 Spiritual Gifts of the Son Jesus &amp; the Brother John the Holy Ghost is in 1</w:t>
      </w:r>
      <w:r w:rsidRPr="009B7BB6">
        <w:rPr>
          <w:sz w:val="24"/>
          <w:szCs w:val="24"/>
          <w:vertAlign w:val="superscript"/>
        </w:rPr>
        <w:t>st</w:t>
      </w:r>
      <w:r w:rsidRPr="009B7BB6">
        <w:rPr>
          <w:sz w:val="24"/>
          <w:szCs w:val="24"/>
        </w:rPr>
        <w:t xml:space="preserve"> Corinthians 12:28 &amp; the 8 Gifts of the Father Stephen in Romans 12:3-8. Also the 3 special graces of the Father Stephen is hospitality in 1</w:t>
      </w:r>
      <w:r w:rsidRPr="009B7BB6">
        <w:rPr>
          <w:sz w:val="24"/>
          <w:szCs w:val="24"/>
          <w:vertAlign w:val="superscript"/>
        </w:rPr>
        <w:t>st</w:t>
      </w:r>
      <w:r w:rsidRPr="009B7BB6">
        <w:rPr>
          <w:sz w:val="24"/>
          <w:szCs w:val="24"/>
        </w:rPr>
        <w:t xml:space="preserve"> Peter 4:10-11, celibacy in Matthew 19:10; 1</w:t>
      </w:r>
      <w:r w:rsidRPr="009B7BB6">
        <w:rPr>
          <w:sz w:val="24"/>
          <w:szCs w:val="24"/>
          <w:vertAlign w:val="superscript"/>
        </w:rPr>
        <w:t>st</w:t>
      </w:r>
      <w:r w:rsidRPr="009B7BB6">
        <w:rPr>
          <w:sz w:val="24"/>
          <w:szCs w:val="24"/>
        </w:rPr>
        <w:t xml:space="preserve"> Corinthians 7:7-9, 27; 1</w:t>
      </w:r>
      <w:r w:rsidRPr="009B7BB6">
        <w:rPr>
          <w:sz w:val="24"/>
          <w:szCs w:val="24"/>
          <w:vertAlign w:val="superscript"/>
        </w:rPr>
        <w:t>st</w:t>
      </w:r>
      <w:r w:rsidRPr="009B7BB6">
        <w:rPr>
          <w:sz w:val="24"/>
          <w:szCs w:val="24"/>
        </w:rPr>
        <w:t xml:space="preserve"> Timothy 4:3 &amp; Revelation 14:4 and martyrdom in Acts 7:59-60 &amp; 2</w:t>
      </w:r>
      <w:r w:rsidRPr="009B7BB6">
        <w:rPr>
          <w:sz w:val="24"/>
          <w:szCs w:val="24"/>
          <w:vertAlign w:val="superscript"/>
        </w:rPr>
        <w:t>nd</w:t>
      </w:r>
      <w:r w:rsidRPr="009B7BB6">
        <w:rPr>
          <w:sz w:val="24"/>
          <w:szCs w:val="24"/>
        </w:rPr>
        <w:t xml:space="preserve"> Timothy 4:6-8. The Highest Gift is Omni-Benevolence known as Holy Agape Love as the Father Stephen’s created self in 1</w:t>
      </w:r>
      <w:r w:rsidRPr="009B7BB6">
        <w:rPr>
          <w:sz w:val="24"/>
          <w:szCs w:val="24"/>
          <w:vertAlign w:val="superscript"/>
        </w:rPr>
        <w:t>st</w:t>
      </w:r>
      <w:r w:rsidRPr="009B7BB6">
        <w:rPr>
          <w:sz w:val="24"/>
          <w:szCs w:val="24"/>
        </w:rPr>
        <w:t xml:space="preserve"> Corinthians 13:1-13 &amp; Proverbs 8:22-29 (RSV).</w:t>
      </w:r>
    </w:p>
    <w:p w:rsidR="00924C84" w:rsidRPr="009B7BB6" w:rsidRDefault="00924C84" w:rsidP="00924C84">
      <w:pPr>
        <w:spacing w:line="480" w:lineRule="auto"/>
        <w:jc w:val="center"/>
        <w:rPr>
          <w:sz w:val="24"/>
          <w:szCs w:val="24"/>
        </w:rPr>
      </w:pPr>
      <w:r w:rsidRPr="009B7BB6">
        <w:rPr>
          <w:sz w:val="24"/>
          <w:szCs w:val="24"/>
        </w:rPr>
        <w:t>The Lord Stephen’s Creative Works</w:t>
      </w:r>
    </w:p>
    <w:p w:rsidR="00924C84" w:rsidRPr="009B7BB6" w:rsidRDefault="00924C84" w:rsidP="00924C84">
      <w:pPr>
        <w:spacing w:line="480" w:lineRule="auto"/>
        <w:jc w:val="both"/>
        <w:rPr>
          <w:sz w:val="24"/>
          <w:szCs w:val="24"/>
        </w:rPr>
      </w:pPr>
      <w:r w:rsidRPr="009B7BB6">
        <w:rPr>
          <w:sz w:val="24"/>
          <w:szCs w:val="24"/>
        </w:rPr>
        <w:t>His Seven Creation Processes in the Entire Universe are proven in scripture. The Lord Yahweh is the Creator of the Father Stephen Our Lord by the Ultimate Divine Creation Process called “</w:t>
      </w:r>
      <w:r w:rsidRPr="009B7BB6">
        <w:rPr>
          <w:b/>
          <w:sz w:val="24"/>
          <w:szCs w:val="24"/>
        </w:rPr>
        <w:t>Qanah directed to the Father Stephen Our Lord</w:t>
      </w:r>
      <w:r w:rsidRPr="009B7BB6">
        <w:rPr>
          <w:sz w:val="24"/>
          <w:szCs w:val="24"/>
        </w:rPr>
        <w:t xml:space="preserve">” is in Proverbs 8:22-29 (RSV). This kind of </w:t>
      </w:r>
      <w:r w:rsidRPr="009B7BB6">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9B7BB6">
        <w:rPr>
          <w:b/>
          <w:sz w:val="24"/>
          <w:szCs w:val="24"/>
        </w:rPr>
        <w:t xml:space="preserve">Bara </w:t>
      </w:r>
      <w:r w:rsidRPr="009B7BB6">
        <w:rPr>
          <w:sz w:val="24"/>
          <w:szCs w:val="24"/>
        </w:rPr>
        <w:t xml:space="preserve">(Highest Lord’s and Highest Angel Lords) in Genesis 1:1. </w:t>
      </w:r>
      <w:r w:rsidRPr="009B7BB6">
        <w:rPr>
          <w:b/>
          <w:sz w:val="24"/>
          <w:szCs w:val="24"/>
        </w:rPr>
        <w:t xml:space="preserve">Bara </w:t>
      </w:r>
      <w:r w:rsidRPr="009B7BB6">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9B7BB6">
        <w:rPr>
          <w:b/>
          <w:sz w:val="24"/>
          <w:szCs w:val="24"/>
        </w:rPr>
        <w:t>Asah</w:t>
      </w:r>
      <w:r w:rsidRPr="009B7BB6">
        <w:rPr>
          <w:sz w:val="24"/>
          <w:szCs w:val="24"/>
        </w:rPr>
        <w:t xml:space="preserve"> (Higher Angels) in Genesis 1:7. </w:t>
      </w:r>
      <w:r w:rsidRPr="009B7BB6">
        <w:rPr>
          <w:b/>
          <w:sz w:val="24"/>
          <w:szCs w:val="24"/>
        </w:rPr>
        <w:t>Asah</w:t>
      </w:r>
      <w:r w:rsidRPr="009B7BB6">
        <w:rPr>
          <w:sz w:val="24"/>
          <w:szCs w:val="24"/>
        </w:rPr>
        <w:t xml:space="preserve"> means “to make.” In involves the Higher Sons of God. Third, is the creation process called </w:t>
      </w:r>
      <w:r w:rsidRPr="009B7BB6">
        <w:rPr>
          <w:b/>
          <w:sz w:val="24"/>
          <w:szCs w:val="24"/>
        </w:rPr>
        <w:t>Nathan</w:t>
      </w:r>
      <w:r w:rsidRPr="009B7BB6">
        <w:rPr>
          <w:sz w:val="24"/>
          <w:szCs w:val="24"/>
        </w:rPr>
        <w:t xml:space="preserve"> (High Angels with the Law) in Genesis 1:17. </w:t>
      </w:r>
      <w:r w:rsidRPr="009B7BB6">
        <w:rPr>
          <w:b/>
          <w:sz w:val="24"/>
          <w:szCs w:val="24"/>
        </w:rPr>
        <w:t xml:space="preserve">Nathan </w:t>
      </w:r>
      <w:r w:rsidRPr="009B7BB6">
        <w:rPr>
          <w:sz w:val="24"/>
          <w:szCs w:val="24"/>
        </w:rPr>
        <w:t xml:space="preserve">means “to set.” It involves the High Sons of God. Fourth, is the creation process called </w:t>
      </w:r>
      <w:r w:rsidRPr="009B7BB6">
        <w:rPr>
          <w:b/>
          <w:sz w:val="24"/>
          <w:szCs w:val="24"/>
        </w:rPr>
        <w:t>Yatsar</w:t>
      </w:r>
      <w:r w:rsidRPr="009B7BB6">
        <w:rPr>
          <w:sz w:val="24"/>
          <w:szCs w:val="24"/>
        </w:rPr>
        <w:t xml:space="preserve"> (Adam or Mankind) in Genesis 2:7. </w:t>
      </w:r>
      <w:r w:rsidRPr="009B7BB6">
        <w:rPr>
          <w:b/>
          <w:sz w:val="24"/>
          <w:szCs w:val="24"/>
        </w:rPr>
        <w:t xml:space="preserve">Yatsar </w:t>
      </w:r>
      <w:r w:rsidRPr="009B7BB6">
        <w:rPr>
          <w:sz w:val="24"/>
          <w:szCs w:val="24"/>
        </w:rPr>
        <w:t xml:space="preserve">means “to form.” It involves the World of Mankind called Humanity. Fifth, is the creation process called </w:t>
      </w:r>
      <w:r w:rsidRPr="009B7BB6">
        <w:rPr>
          <w:b/>
          <w:sz w:val="24"/>
          <w:szCs w:val="24"/>
        </w:rPr>
        <w:t>Banah</w:t>
      </w:r>
      <w:r w:rsidRPr="009B7BB6">
        <w:rPr>
          <w:sz w:val="24"/>
          <w:szCs w:val="24"/>
        </w:rPr>
        <w:t xml:space="preserve"> (Eve or Womankind) in Genesis 2:22. </w:t>
      </w:r>
      <w:r w:rsidRPr="009B7BB6">
        <w:rPr>
          <w:b/>
          <w:sz w:val="24"/>
          <w:szCs w:val="24"/>
        </w:rPr>
        <w:t>Banah</w:t>
      </w:r>
      <w:r w:rsidRPr="009B7BB6">
        <w:rPr>
          <w:sz w:val="24"/>
          <w:szCs w:val="24"/>
        </w:rPr>
        <w:t xml:space="preserve"> means “to make or build.” It involves the race of Womankind. Sixth, is the creation process of </w:t>
      </w:r>
      <w:r w:rsidRPr="009B7BB6">
        <w:rPr>
          <w:b/>
          <w:sz w:val="24"/>
          <w:szCs w:val="24"/>
        </w:rPr>
        <w:t xml:space="preserve">Qanah </w:t>
      </w:r>
      <w:r w:rsidRPr="009B7BB6">
        <w:rPr>
          <w:sz w:val="24"/>
          <w:szCs w:val="24"/>
        </w:rPr>
        <w:t xml:space="preserve">in Genesis 4:1. </w:t>
      </w:r>
      <w:r w:rsidRPr="009B7BB6">
        <w:rPr>
          <w:b/>
          <w:sz w:val="24"/>
          <w:szCs w:val="24"/>
        </w:rPr>
        <w:t xml:space="preserve">Qanah </w:t>
      </w:r>
      <w:r w:rsidRPr="009B7BB6">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9B7BB6">
        <w:rPr>
          <w:b/>
          <w:sz w:val="24"/>
          <w:szCs w:val="24"/>
        </w:rPr>
        <w:t>Hidden Bara</w:t>
      </w:r>
      <w:r w:rsidRPr="009B7BB6">
        <w:rPr>
          <w:sz w:val="24"/>
          <w:szCs w:val="24"/>
        </w:rPr>
        <w:t xml:space="preserve"> (Cain or Child kind) in Genesis 4:1. </w:t>
      </w:r>
      <w:r w:rsidRPr="009B7BB6">
        <w:rPr>
          <w:b/>
          <w:sz w:val="24"/>
          <w:szCs w:val="24"/>
        </w:rPr>
        <w:t>Hidden Bara</w:t>
      </w:r>
      <w:r w:rsidRPr="009B7BB6">
        <w:rPr>
          <w:sz w:val="24"/>
          <w:szCs w:val="24"/>
        </w:rPr>
        <w:t xml:space="preserve"> means “to create secretly in the womb.” It involves the </w:t>
      </w:r>
      <w:r w:rsidRPr="009B7BB6">
        <w:rPr>
          <w:sz w:val="24"/>
          <w:szCs w:val="24"/>
        </w:rPr>
        <w:lastRenderedPageBreak/>
        <w:t>race of Child kind. If You have any questions on the Creative Works of the Lord Yah, You must get My book called “</w:t>
      </w:r>
      <w:r w:rsidRPr="009B7BB6">
        <w:rPr>
          <w:b/>
          <w:sz w:val="24"/>
          <w:szCs w:val="24"/>
        </w:rPr>
        <w:t>The Seven Creation Processes that the Lord Yah did in the Universe</w:t>
      </w:r>
      <w:r w:rsidRPr="009B7BB6">
        <w:rPr>
          <w:sz w:val="24"/>
          <w:szCs w:val="24"/>
        </w:rPr>
        <w:t xml:space="preserve">.” </w:t>
      </w:r>
    </w:p>
    <w:p w:rsidR="00924C84" w:rsidRPr="009B7BB6" w:rsidRDefault="00924C84" w:rsidP="00924C84">
      <w:pPr>
        <w:spacing w:line="480" w:lineRule="auto"/>
        <w:jc w:val="both"/>
        <w:rPr>
          <w:sz w:val="24"/>
          <w:szCs w:val="24"/>
        </w:rPr>
      </w:pPr>
      <w:r w:rsidRPr="009B7BB6">
        <w:rPr>
          <w:sz w:val="24"/>
          <w:szCs w:val="24"/>
        </w:rPr>
        <w:t>His 4-fold Witness in the Universe is proven in scripture. In 1</w:t>
      </w:r>
      <w:r w:rsidRPr="009B7BB6">
        <w:rPr>
          <w:sz w:val="24"/>
          <w:szCs w:val="24"/>
          <w:vertAlign w:val="superscript"/>
        </w:rPr>
        <w:t>st</w:t>
      </w:r>
      <w:r w:rsidRPr="009B7BB6">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9B7BB6">
        <w:rPr>
          <w:b/>
          <w:sz w:val="24"/>
          <w:szCs w:val="24"/>
        </w:rPr>
        <w:t>The Lord Yah and His Book on Hell in the Holy Bible</w:t>
      </w:r>
      <w:r w:rsidRPr="009B7BB6">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9B7BB6">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9B7BB6">
        <w:rPr>
          <w:b/>
          <w:sz w:val="24"/>
          <w:szCs w:val="24"/>
        </w:rPr>
        <w:t>Does the Son Jesus Our Lord fully know His Father Stephen Our Lord</w:t>
      </w:r>
      <w:r w:rsidRPr="009B7BB6">
        <w:rPr>
          <w:sz w:val="24"/>
          <w:szCs w:val="24"/>
        </w:rPr>
        <w:t xml:space="preserve">.”       </w:t>
      </w:r>
    </w:p>
    <w:p w:rsidR="00924C84" w:rsidRPr="009B7BB6" w:rsidRDefault="00924C84" w:rsidP="00924C84">
      <w:pPr>
        <w:spacing w:line="480" w:lineRule="auto"/>
        <w:jc w:val="both"/>
        <w:rPr>
          <w:sz w:val="24"/>
          <w:szCs w:val="24"/>
        </w:rPr>
      </w:pPr>
      <w:r w:rsidRPr="009B7BB6">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9B7BB6">
        <w:rPr>
          <w:sz w:val="24"/>
          <w:szCs w:val="24"/>
          <w:vertAlign w:val="superscript"/>
        </w:rPr>
        <w:t>st</w:t>
      </w:r>
      <w:r w:rsidRPr="009B7BB6">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9B7BB6">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9B7BB6">
        <w:rPr>
          <w:sz w:val="24"/>
          <w:szCs w:val="24"/>
          <w:vertAlign w:val="superscript"/>
        </w:rPr>
        <w:t>nd</w:t>
      </w:r>
      <w:r w:rsidRPr="009B7BB6">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9B7BB6">
        <w:rPr>
          <w:b/>
          <w:sz w:val="24"/>
          <w:szCs w:val="24"/>
        </w:rPr>
        <w:t>Why should We Pay and Submit to the Father Stephen Our Lord</w:t>
      </w:r>
      <w:r w:rsidRPr="009B7BB6">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9B7BB6">
        <w:rPr>
          <w:sz w:val="24"/>
          <w:szCs w:val="24"/>
          <w:vertAlign w:val="superscript"/>
        </w:rPr>
        <w:t>st</w:t>
      </w:r>
      <w:r w:rsidRPr="009B7BB6">
        <w:rPr>
          <w:sz w:val="24"/>
          <w:szCs w:val="24"/>
        </w:rPr>
        <w:t xml:space="preserve"> Samuel 15:29; Acts 6:5, 11, 13-15; 1</w:t>
      </w:r>
      <w:r w:rsidRPr="009B7BB6">
        <w:rPr>
          <w:sz w:val="24"/>
          <w:szCs w:val="24"/>
          <w:vertAlign w:val="superscript"/>
        </w:rPr>
        <w:t>st</w:t>
      </w:r>
      <w:r w:rsidRPr="009B7BB6">
        <w:rPr>
          <w:sz w:val="24"/>
          <w:szCs w:val="24"/>
        </w:rPr>
        <w:t xml:space="preserve"> John 2:22-23 &amp; 2</w:t>
      </w:r>
      <w:r w:rsidRPr="009B7BB6">
        <w:rPr>
          <w:sz w:val="24"/>
          <w:szCs w:val="24"/>
          <w:vertAlign w:val="superscript"/>
        </w:rPr>
        <w:t>nd</w:t>
      </w:r>
      <w:r w:rsidRPr="009B7BB6">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9B7BB6">
        <w:rPr>
          <w:sz w:val="24"/>
          <w:szCs w:val="24"/>
        </w:rPr>
        <w:lastRenderedPageBreak/>
        <w:t>who the Father Stephen is in 1</w:t>
      </w:r>
      <w:r w:rsidRPr="009B7BB6">
        <w:rPr>
          <w:sz w:val="24"/>
          <w:szCs w:val="24"/>
          <w:vertAlign w:val="superscript"/>
        </w:rPr>
        <w:t>st</w:t>
      </w:r>
      <w:r w:rsidRPr="009B7BB6">
        <w:rPr>
          <w:sz w:val="24"/>
          <w:szCs w:val="24"/>
        </w:rPr>
        <w:t xml:space="preserve"> Corinthians 2:6-16. The Father Stephen is tried to be made into a Liar &amp; the Father Stephen’s Word or Logos is not in them in 1</w:t>
      </w:r>
      <w:r w:rsidRPr="009B7BB6">
        <w:rPr>
          <w:sz w:val="24"/>
          <w:szCs w:val="24"/>
          <w:vertAlign w:val="superscript"/>
        </w:rPr>
        <w:t>st</w:t>
      </w:r>
      <w:r w:rsidRPr="009B7BB6">
        <w:rPr>
          <w:sz w:val="24"/>
          <w:szCs w:val="24"/>
        </w:rPr>
        <w:t xml:space="preserve"> John 1:10. The Father Stephen’s truth &amp; agape love is not in them that try the Father Stephen as Man in 1</w:t>
      </w:r>
      <w:r w:rsidRPr="009B7BB6">
        <w:rPr>
          <w:sz w:val="24"/>
          <w:szCs w:val="24"/>
          <w:vertAlign w:val="superscript"/>
        </w:rPr>
        <w:t>st</w:t>
      </w:r>
      <w:r w:rsidRPr="009B7BB6">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9B7BB6">
        <w:rPr>
          <w:b/>
          <w:sz w:val="24"/>
          <w:szCs w:val="24"/>
        </w:rPr>
        <w:t>Total Universe Access</w:t>
      </w:r>
      <w:r w:rsidRPr="009B7BB6">
        <w:rPr>
          <w:sz w:val="24"/>
          <w:szCs w:val="24"/>
        </w:rPr>
        <w:t>” in Matthew 11:27; Luke 10:22; 1</w:t>
      </w:r>
      <w:r w:rsidRPr="009B7BB6">
        <w:rPr>
          <w:sz w:val="24"/>
          <w:szCs w:val="24"/>
          <w:vertAlign w:val="superscript"/>
        </w:rPr>
        <w:t>st</w:t>
      </w:r>
      <w:r w:rsidRPr="009B7BB6">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924C84" w:rsidRPr="009B7BB6" w:rsidRDefault="00924C84" w:rsidP="00924C84">
      <w:pPr>
        <w:spacing w:line="480" w:lineRule="auto"/>
        <w:jc w:val="both"/>
        <w:rPr>
          <w:sz w:val="24"/>
          <w:szCs w:val="24"/>
        </w:rPr>
      </w:pPr>
      <w:r w:rsidRPr="009B7BB6">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9B7BB6">
        <w:rPr>
          <w:b/>
          <w:sz w:val="24"/>
          <w:szCs w:val="24"/>
        </w:rPr>
        <w:t>Mitzvot</w:t>
      </w:r>
      <w:r w:rsidRPr="009B7BB6">
        <w:rPr>
          <w:sz w:val="24"/>
          <w:szCs w:val="24"/>
        </w:rPr>
        <w:t xml:space="preserve"> is the 18 orders for </w:t>
      </w:r>
      <w:r w:rsidRPr="009B7BB6">
        <w:rPr>
          <w:b/>
          <w:sz w:val="24"/>
          <w:szCs w:val="24"/>
        </w:rPr>
        <w:t xml:space="preserve">Law </w:t>
      </w:r>
      <w:r w:rsidRPr="009B7BB6">
        <w:rPr>
          <w:sz w:val="24"/>
          <w:szCs w:val="24"/>
        </w:rPr>
        <w:t xml:space="preserve">used as </w:t>
      </w:r>
      <w:r w:rsidRPr="009B7BB6">
        <w:rPr>
          <w:b/>
          <w:sz w:val="24"/>
          <w:szCs w:val="24"/>
        </w:rPr>
        <w:t>Ways</w:t>
      </w:r>
      <w:r w:rsidRPr="009B7BB6">
        <w:rPr>
          <w:sz w:val="24"/>
          <w:szCs w:val="24"/>
        </w:rPr>
        <w:t xml:space="preserve"> in 1</w:t>
      </w:r>
      <w:r w:rsidRPr="009B7BB6">
        <w:rPr>
          <w:sz w:val="24"/>
          <w:szCs w:val="24"/>
          <w:vertAlign w:val="superscript"/>
        </w:rPr>
        <w:t>st</w:t>
      </w:r>
      <w:r w:rsidRPr="009B7BB6">
        <w:rPr>
          <w:sz w:val="24"/>
          <w:szCs w:val="24"/>
        </w:rPr>
        <w:t xml:space="preserve"> Kings 2:3 &amp; Psalms 18:21. </w:t>
      </w:r>
      <w:r w:rsidRPr="009B7BB6">
        <w:rPr>
          <w:b/>
          <w:sz w:val="24"/>
          <w:szCs w:val="24"/>
        </w:rPr>
        <w:t>Testimonies</w:t>
      </w:r>
      <w:r w:rsidRPr="009B7BB6">
        <w:rPr>
          <w:sz w:val="24"/>
          <w:szCs w:val="24"/>
        </w:rPr>
        <w:t xml:space="preserve"> in Deuteronomy 4:45; 6:17 (KJV). </w:t>
      </w:r>
      <w:r w:rsidRPr="009B7BB6">
        <w:rPr>
          <w:b/>
          <w:sz w:val="24"/>
          <w:szCs w:val="24"/>
        </w:rPr>
        <w:t xml:space="preserve">Statutes </w:t>
      </w:r>
      <w:r w:rsidRPr="009B7BB6">
        <w:rPr>
          <w:sz w:val="24"/>
          <w:szCs w:val="24"/>
        </w:rPr>
        <w:t xml:space="preserve">in Leviticus 3:17; 10:11 (OKJV). </w:t>
      </w:r>
      <w:r w:rsidRPr="009B7BB6">
        <w:rPr>
          <w:b/>
          <w:sz w:val="24"/>
          <w:szCs w:val="24"/>
        </w:rPr>
        <w:t xml:space="preserve">Decrees </w:t>
      </w:r>
      <w:r w:rsidRPr="009B7BB6">
        <w:rPr>
          <w:sz w:val="24"/>
          <w:szCs w:val="24"/>
        </w:rPr>
        <w:t>in 1</w:t>
      </w:r>
      <w:r w:rsidRPr="009B7BB6">
        <w:rPr>
          <w:sz w:val="24"/>
          <w:szCs w:val="24"/>
          <w:vertAlign w:val="superscript"/>
        </w:rPr>
        <w:t xml:space="preserve">st </w:t>
      </w:r>
      <w:r w:rsidRPr="009B7BB6">
        <w:rPr>
          <w:sz w:val="24"/>
          <w:szCs w:val="24"/>
        </w:rPr>
        <w:t xml:space="preserve">Chronicles 29:19. </w:t>
      </w:r>
      <w:r w:rsidRPr="009B7BB6">
        <w:rPr>
          <w:b/>
          <w:sz w:val="24"/>
          <w:szCs w:val="24"/>
        </w:rPr>
        <w:t xml:space="preserve">Ordinances </w:t>
      </w:r>
      <w:r w:rsidRPr="009B7BB6">
        <w:rPr>
          <w:sz w:val="24"/>
          <w:szCs w:val="24"/>
        </w:rPr>
        <w:t xml:space="preserve">in Numbers 9:12 (OKJV).  </w:t>
      </w:r>
      <w:r w:rsidRPr="009B7BB6">
        <w:rPr>
          <w:b/>
          <w:sz w:val="24"/>
          <w:szCs w:val="24"/>
        </w:rPr>
        <w:t>Requirements</w:t>
      </w:r>
      <w:r w:rsidRPr="009B7BB6">
        <w:rPr>
          <w:sz w:val="24"/>
          <w:szCs w:val="24"/>
        </w:rPr>
        <w:t xml:space="preserve"> in 1</w:t>
      </w:r>
      <w:r w:rsidRPr="009B7BB6">
        <w:rPr>
          <w:sz w:val="24"/>
          <w:szCs w:val="24"/>
          <w:vertAlign w:val="superscript"/>
        </w:rPr>
        <w:t xml:space="preserve">st </w:t>
      </w:r>
      <w:r w:rsidRPr="009B7BB6">
        <w:rPr>
          <w:sz w:val="24"/>
          <w:szCs w:val="24"/>
        </w:rPr>
        <w:t xml:space="preserve">Kings 2:3. </w:t>
      </w:r>
      <w:r w:rsidRPr="009B7BB6">
        <w:rPr>
          <w:b/>
          <w:sz w:val="24"/>
          <w:szCs w:val="24"/>
        </w:rPr>
        <w:t>Precepts</w:t>
      </w:r>
      <w:r w:rsidRPr="009B7BB6">
        <w:rPr>
          <w:sz w:val="24"/>
          <w:szCs w:val="24"/>
        </w:rPr>
        <w:t xml:space="preserve"> in Psalms 119:4 (NIV). </w:t>
      </w:r>
      <w:r w:rsidRPr="009B7BB6">
        <w:rPr>
          <w:b/>
          <w:sz w:val="24"/>
          <w:szCs w:val="24"/>
        </w:rPr>
        <w:t>Stipulations</w:t>
      </w:r>
      <w:r w:rsidRPr="009B7BB6">
        <w:rPr>
          <w:sz w:val="24"/>
          <w:szCs w:val="24"/>
        </w:rPr>
        <w:t xml:space="preserve"> in Deuteronomy 6:17 (NIV). </w:t>
      </w:r>
      <w:r w:rsidRPr="009B7BB6">
        <w:rPr>
          <w:b/>
          <w:sz w:val="24"/>
          <w:szCs w:val="24"/>
        </w:rPr>
        <w:t xml:space="preserve">Commands </w:t>
      </w:r>
      <w:r w:rsidRPr="009B7BB6">
        <w:rPr>
          <w:sz w:val="24"/>
          <w:szCs w:val="24"/>
        </w:rPr>
        <w:t xml:space="preserve">in Deuteronomy 9:1-9. </w:t>
      </w:r>
      <w:r w:rsidRPr="009B7BB6">
        <w:rPr>
          <w:b/>
          <w:sz w:val="24"/>
          <w:szCs w:val="24"/>
        </w:rPr>
        <w:t>Judgments</w:t>
      </w:r>
      <w:r w:rsidRPr="009B7BB6">
        <w:rPr>
          <w:sz w:val="24"/>
          <w:szCs w:val="24"/>
        </w:rPr>
        <w:t xml:space="preserve"> in Exodus 24:3 (KJV). </w:t>
      </w:r>
      <w:r w:rsidRPr="009B7BB6">
        <w:rPr>
          <w:b/>
          <w:sz w:val="24"/>
          <w:szCs w:val="24"/>
        </w:rPr>
        <w:t>Words</w:t>
      </w:r>
      <w:r w:rsidRPr="009B7BB6">
        <w:rPr>
          <w:sz w:val="24"/>
          <w:szCs w:val="24"/>
        </w:rPr>
        <w:t xml:space="preserve"> in Deuteronomy 33:9. </w:t>
      </w:r>
      <w:r w:rsidRPr="009B7BB6">
        <w:rPr>
          <w:b/>
          <w:sz w:val="24"/>
          <w:szCs w:val="24"/>
        </w:rPr>
        <w:t>Regulations</w:t>
      </w:r>
      <w:r w:rsidRPr="009B7BB6">
        <w:rPr>
          <w:sz w:val="24"/>
          <w:szCs w:val="24"/>
        </w:rPr>
        <w:t xml:space="preserve"> </w:t>
      </w:r>
      <w:r w:rsidRPr="009B7BB6">
        <w:rPr>
          <w:sz w:val="24"/>
          <w:szCs w:val="24"/>
        </w:rPr>
        <w:lastRenderedPageBreak/>
        <w:t xml:space="preserve">in Exodus 24:3. </w:t>
      </w:r>
      <w:r w:rsidRPr="009B7BB6">
        <w:rPr>
          <w:b/>
          <w:sz w:val="24"/>
          <w:szCs w:val="24"/>
        </w:rPr>
        <w:t>Teachings</w:t>
      </w:r>
      <w:r w:rsidRPr="009B7BB6">
        <w:rPr>
          <w:sz w:val="24"/>
          <w:szCs w:val="24"/>
        </w:rPr>
        <w:t xml:space="preserve"> in Exodus 24:3. </w:t>
      </w:r>
      <w:r w:rsidRPr="009B7BB6">
        <w:rPr>
          <w:b/>
          <w:sz w:val="24"/>
          <w:szCs w:val="24"/>
        </w:rPr>
        <w:t xml:space="preserve">Rules </w:t>
      </w:r>
      <w:r w:rsidRPr="009B7BB6">
        <w:rPr>
          <w:sz w:val="24"/>
          <w:szCs w:val="24"/>
        </w:rPr>
        <w:t>in Psalms 110:2 &amp; 2</w:t>
      </w:r>
      <w:r w:rsidRPr="009B7BB6">
        <w:rPr>
          <w:sz w:val="24"/>
          <w:szCs w:val="24"/>
          <w:vertAlign w:val="superscript"/>
        </w:rPr>
        <w:t>nd</w:t>
      </w:r>
      <w:r w:rsidRPr="009B7BB6">
        <w:rPr>
          <w:sz w:val="24"/>
          <w:szCs w:val="24"/>
        </w:rPr>
        <w:t xml:space="preserve"> Esdras 4:38; 5:23, 38; 6:11; 7:17; 12:7; 13:51. </w:t>
      </w:r>
      <w:r w:rsidRPr="009B7BB6">
        <w:rPr>
          <w:b/>
          <w:sz w:val="24"/>
          <w:szCs w:val="24"/>
        </w:rPr>
        <w:t>Codes (Penal)</w:t>
      </w:r>
      <w:r w:rsidRPr="009B7BB6">
        <w:rPr>
          <w:sz w:val="24"/>
          <w:szCs w:val="24"/>
        </w:rPr>
        <w:t xml:space="preserve"> in Romans 2:27, 29 (NIV); 7:6 (NIV) &amp; Colossians 2:14 (NIV). </w:t>
      </w:r>
      <w:r w:rsidRPr="009B7BB6">
        <w:rPr>
          <w:b/>
          <w:sz w:val="24"/>
          <w:szCs w:val="24"/>
        </w:rPr>
        <w:t>Covenant Rituals</w:t>
      </w:r>
      <w:r w:rsidRPr="009B7BB6">
        <w:rPr>
          <w:sz w:val="24"/>
          <w:szCs w:val="24"/>
        </w:rPr>
        <w:t xml:space="preserve"> in Job 1:1; Genesis 1:26; 6:18; 15:18; Exodus 19:6; 2</w:t>
      </w:r>
      <w:r w:rsidRPr="009B7BB6">
        <w:rPr>
          <w:sz w:val="24"/>
          <w:szCs w:val="24"/>
          <w:vertAlign w:val="superscript"/>
        </w:rPr>
        <w:t>nd</w:t>
      </w:r>
      <w:r w:rsidRPr="009B7BB6">
        <w:rPr>
          <w:sz w:val="24"/>
          <w:szCs w:val="24"/>
        </w:rPr>
        <w:t xml:space="preserve"> Samuel 23:5; Psalms 105:10; Hebrews 8:6; Sirach 24:23; 28:7; 44:20; 45:7, 15 &amp; in the Damascus Document on pages 150-153. </w:t>
      </w:r>
      <w:r w:rsidRPr="009B7BB6">
        <w:rPr>
          <w:b/>
          <w:sz w:val="24"/>
          <w:szCs w:val="24"/>
        </w:rPr>
        <w:t>Manuals</w:t>
      </w:r>
      <w:r w:rsidRPr="009B7BB6">
        <w:rPr>
          <w:sz w:val="24"/>
          <w:szCs w:val="24"/>
        </w:rPr>
        <w:t xml:space="preserve"> in Numbers 35:18; 2</w:t>
      </w:r>
      <w:r w:rsidRPr="009B7BB6">
        <w:rPr>
          <w:sz w:val="24"/>
          <w:szCs w:val="24"/>
          <w:vertAlign w:val="superscript"/>
        </w:rPr>
        <w:t>nd</w:t>
      </w:r>
      <w:r w:rsidRPr="009B7BB6">
        <w:rPr>
          <w:sz w:val="24"/>
          <w:szCs w:val="24"/>
        </w:rPr>
        <w:t xml:space="preserve"> Samuel 1:27; Job 20:24; Ecclesiastes 9:18; Isaiah 13:5; 54:17; Jeremiah 50:25; 1</w:t>
      </w:r>
      <w:r w:rsidRPr="009B7BB6">
        <w:rPr>
          <w:sz w:val="24"/>
          <w:szCs w:val="24"/>
          <w:vertAlign w:val="superscript"/>
        </w:rPr>
        <w:t>st</w:t>
      </w:r>
      <w:r w:rsidRPr="009B7BB6">
        <w:rPr>
          <w:sz w:val="24"/>
          <w:szCs w:val="24"/>
        </w:rPr>
        <w:t xml:space="preserve"> Maccabees 10:6; 2</w:t>
      </w:r>
      <w:r w:rsidRPr="009B7BB6">
        <w:rPr>
          <w:sz w:val="24"/>
          <w:szCs w:val="24"/>
          <w:vertAlign w:val="superscript"/>
        </w:rPr>
        <w:t>nd</w:t>
      </w:r>
      <w:r w:rsidRPr="009B7BB6">
        <w:rPr>
          <w:sz w:val="24"/>
          <w:szCs w:val="24"/>
        </w:rPr>
        <w:t xml:space="preserve"> Maccabees 3:28; 8:18 &amp; 2</w:t>
      </w:r>
      <w:r w:rsidRPr="009B7BB6">
        <w:rPr>
          <w:sz w:val="24"/>
          <w:szCs w:val="24"/>
          <w:vertAlign w:val="superscript"/>
        </w:rPr>
        <w:t>nd</w:t>
      </w:r>
      <w:r w:rsidRPr="009B7BB6">
        <w:rPr>
          <w:sz w:val="24"/>
          <w:szCs w:val="24"/>
        </w:rPr>
        <w:t xml:space="preserve"> Corinthians 10:4-6. All these words in scripture mean the same thing in Deuteronomy 4:1; 5:1; 6:1 and 1</w:t>
      </w:r>
      <w:r w:rsidRPr="009B7BB6">
        <w:rPr>
          <w:sz w:val="24"/>
          <w:szCs w:val="24"/>
          <w:vertAlign w:val="superscript"/>
        </w:rPr>
        <w:t>st</w:t>
      </w:r>
      <w:r w:rsidRPr="009B7BB6">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9B7BB6">
        <w:rPr>
          <w:sz w:val="24"/>
          <w:szCs w:val="24"/>
          <w:vertAlign w:val="superscript"/>
        </w:rPr>
        <w:t>st</w:t>
      </w:r>
      <w:r w:rsidRPr="009B7BB6">
        <w:rPr>
          <w:sz w:val="24"/>
          <w:szCs w:val="24"/>
        </w:rPr>
        <w:t xml:space="preserve"> Corinthians 2:6-16 and Titus 3:1-11. There are a total of 613 commandments Jewish Laws (</w:t>
      </w:r>
      <w:r w:rsidRPr="009B7BB6">
        <w:rPr>
          <w:b/>
          <w:sz w:val="24"/>
          <w:szCs w:val="24"/>
        </w:rPr>
        <w:t>Mitzvot</w:t>
      </w:r>
      <w:r w:rsidRPr="009B7BB6">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9B7BB6">
        <w:rPr>
          <w:sz w:val="24"/>
          <w:szCs w:val="24"/>
          <w:vertAlign w:val="superscript"/>
        </w:rPr>
        <w:t>st</w:t>
      </w:r>
      <w:r w:rsidRPr="009B7BB6">
        <w:rPr>
          <w:sz w:val="24"/>
          <w:szCs w:val="24"/>
        </w:rPr>
        <w:t xml:space="preserve"> time when Moses went up to &amp; down the mountain in Gentile Christian Law &amp; 19</w:t>
      </w:r>
      <w:r w:rsidRPr="009B7BB6">
        <w:rPr>
          <w:sz w:val="24"/>
          <w:szCs w:val="24"/>
          <w:vertAlign w:val="superscript"/>
        </w:rPr>
        <w:t>th</w:t>
      </w:r>
      <w:r w:rsidRPr="009B7BB6">
        <w:rPr>
          <w:sz w:val="24"/>
          <w:szCs w:val="24"/>
        </w:rPr>
        <w:t>/20</w:t>
      </w:r>
      <w:r w:rsidRPr="009B7BB6">
        <w:rPr>
          <w:sz w:val="24"/>
          <w:szCs w:val="24"/>
          <w:vertAlign w:val="superscript"/>
        </w:rPr>
        <w:t>th</w:t>
      </w:r>
      <w:r w:rsidRPr="009B7BB6">
        <w:rPr>
          <w:sz w:val="24"/>
          <w:szCs w:val="24"/>
        </w:rPr>
        <w:t xml:space="preserve"> orders of </w:t>
      </w:r>
      <w:r w:rsidRPr="009B7BB6">
        <w:rPr>
          <w:b/>
          <w:sz w:val="24"/>
          <w:szCs w:val="24"/>
        </w:rPr>
        <w:t xml:space="preserve">The 2 Greatest Commands in all the Law </w:t>
      </w:r>
      <w:r w:rsidRPr="009B7BB6">
        <w:rPr>
          <w:sz w:val="24"/>
          <w:szCs w:val="24"/>
        </w:rPr>
        <w:t xml:space="preserve">are in James 2:8-13 &amp; Luke 10:27. The </w:t>
      </w:r>
      <w:r w:rsidRPr="009B7BB6">
        <w:rPr>
          <w:b/>
          <w:sz w:val="24"/>
          <w:szCs w:val="24"/>
        </w:rPr>
        <w:t>Whole Law</w:t>
      </w:r>
      <w:r w:rsidRPr="009B7BB6">
        <w:rPr>
          <w:sz w:val="24"/>
          <w:szCs w:val="24"/>
        </w:rPr>
        <w:t xml:space="preserve"> in the </w:t>
      </w:r>
      <w:r w:rsidRPr="009B7BB6">
        <w:rPr>
          <w:b/>
          <w:sz w:val="24"/>
          <w:szCs w:val="24"/>
        </w:rPr>
        <w:t>21</w:t>
      </w:r>
      <w:r w:rsidRPr="009B7BB6">
        <w:rPr>
          <w:b/>
          <w:sz w:val="24"/>
          <w:szCs w:val="24"/>
          <w:vertAlign w:val="superscript"/>
        </w:rPr>
        <w:t>st</w:t>
      </w:r>
      <w:r w:rsidRPr="009B7BB6">
        <w:rPr>
          <w:b/>
          <w:sz w:val="24"/>
          <w:szCs w:val="24"/>
        </w:rPr>
        <w:t>/22</w:t>
      </w:r>
      <w:r w:rsidRPr="009B7BB6">
        <w:rPr>
          <w:b/>
          <w:sz w:val="24"/>
          <w:szCs w:val="24"/>
          <w:vertAlign w:val="superscript"/>
        </w:rPr>
        <w:t>nd</w:t>
      </w:r>
      <w:r w:rsidRPr="009B7BB6">
        <w:rPr>
          <w:b/>
          <w:sz w:val="24"/>
          <w:szCs w:val="24"/>
        </w:rPr>
        <w:t xml:space="preserve"> orders of Aaron &amp; Moses in 2 or 3 for Jewish Laws</w:t>
      </w:r>
      <w:r w:rsidRPr="009B7BB6">
        <w:rPr>
          <w:sz w:val="24"/>
          <w:szCs w:val="24"/>
        </w:rPr>
        <w:t xml:space="preserve"> is stronger in the </w:t>
      </w:r>
      <w:r w:rsidRPr="009B7BB6">
        <w:rPr>
          <w:b/>
          <w:sz w:val="24"/>
          <w:szCs w:val="24"/>
        </w:rPr>
        <w:t>23</w:t>
      </w:r>
      <w:r w:rsidRPr="009B7BB6">
        <w:rPr>
          <w:b/>
          <w:sz w:val="24"/>
          <w:szCs w:val="24"/>
          <w:vertAlign w:val="superscript"/>
        </w:rPr>
        <w:t>rd</w:t>
      </w:r>
      <w:r w:rsidRPr="009B7BB6">
        <w:rPr>
          <w:b/>
          <w:sz w:val="24"/>
          <w:szCs w:val="24"/>
        </w:rPr>
        <w:t xml:space="preserve"> order of James in 1 or 2 for Gentile Law</w:t>
      </w:r>
      <w:r w:rsidRPr="009B7BB6">
        <w:rPr>
          <w:sz w:val="24"/>
          <w:szCs w:val="24"/>
        </w:rPr>
        <w:t xml:space="preserve">, the </w:t>
      </w:r>
      <w:r w:rsidRPr="009B7BB6">
        <w:rPr>
          <w:b/>
          <w:sz w:val="24"/>
          <w:szCs w:val="24"/>
        </w:rPr>
        <w:t>24</w:t>
      </w:r>
      <w:r w:rsidRPr="009B7BB6">
        <w:rPr>
          <w:b/>
          <w:sz w:val="24"/>
          <w:szCs w:val="24"/>
          <w:vertAlign w:val="superscript"/>
        </w:rPr>
        <w:t>th</w:t>
      </w:r>
      <w:r w:rsidRPr="009B7BB6">
        <w:rPr>
          <w:sz w:val="24"/>
          <w:szCs w:val="24"/>
        </w:rPr>
        <w:t xml:space="preserve"> </w:t>
      </w:r>
      <w:r w:rsidRPr="009B7BB6">
        <w:rPr>
          <w:b/>
          <w:sz w:val="24"/>
          <w:szCs w:val="24"/>
        </w:rPr>
        <w:t>order of James in 1 or alone for Christian  Law</w:t>
      </w:r>
      <w:r w:rsidRPr="009B7BB6">
        <w:rPr>
          <w:sz w:val="24"/>
          <w:szCs w:val="24"/>
        </w:rPr>
        <w:t xml:space="preserve">  &amp;  the  </w:t>
      </w:r>
      <w:r w:rsidRPr="009B7BB6">
        <w:rPr>
          <w:b/>
          <w:sz w:val="24"/>
          <w:szCs w:val="24"/>
        </w:rPr>
        <w:t>30</w:t>
      </w:r>
      <w:r w:rsidRPr="009B7BB6">
        <w:rPr>
          <w:b/>
          <w:sz w:val="24"/>
          <w:szCs w:val="24"/>
          <w:vertAlign w:val="superscript"/>
        </w:rPr>
        <w:t>th</w:t>
      </w:r>
      <w:r w:rsidRPr="009B7BB6">
        <w:rPr>
          <w:b/>
          <w:sz w:val="24"/>
          <w:szCs w:val="24"/>
        </w:rPr>
        <w:t xml:space="preserve"> Supreme  order  of  Melchizedek  (Giants), Elohim  (Dragon Hosts, Camps &amp; Armies) &amp; El (Law) in Lordship above </w:t>
      </w:r>
      <w:r w:rsidRPr="009B7BB6">
        <w:rPr>
          <w:b/>
          <w:sz w:val="24"/>
          <w:szCs w:val="24"/>
        </w:rPr>
        <w:lastRenderedPageBreak/>
        <w:t>the Law</w:t>
      </w:r>
      <w:r w:rsidRPr="009B7BB6">
        <w:rPr>
          <w:sz w:val="24"/>
          <w:szCs w:val="24"/>
        </w:rPr>
        <w:t xml:space="preserve"> in Romans 2:14-15; 13:1-10; Hebrews 7:11, 21; 10:28-30 &amp; James 2:8-13. Laws were changed into Gentile Laws: The Jewish Laws in Sexual Eros Love to abstain from Your Wife is in Acts 15:20, 29; 21:25 &amp; Ephesians 5:25. </w:t>
      </w:r>
      <w:r w:rsidRPr="009B7BB6">
        <w:rPr>
          <w:b/>
          <w:sz w:val="24"/>
          <w:szCs w:val="24"/>
        </w:rPr>
        <w:t>The 25</w:t>
      </w:r>
      <w:r w:rsidRPr="009B7BB6">
        <w:rPr>
          <w:b/>
          <w:sz w:val="24"/>
          <w:szCs w:val="24"/>
          <w:vertAlign w:val="superscript"/>
        </w:rPr>
        <w:t>th</w:t>
      </w:r>
      <w:r w:rsidRPr="009B7BB6">
        <w:rPr>
          <w:b/>
          <w:sz w:val="24"/>
          <w:szCs w:val="24"/>
        </w:rPr>
        <w:t>-26</w:t>
      </w:r>
      <w:r w:rsidRPr="009B7BB6">
        <w:rPr>
          <w:b/>
          <w:sz w:val="24"/>
          <w:szCs w:val="24"/>
          <w:vertAlign w:val="superscript"/>
        </w:rPr>
        <w:t>th</w:t>
      </w:r>
      <w:r w:rsidRPr="009B7BB6">
        <w:rPr>
          <w:b/>
          <w:sz w:val="24"/>
          <w:szCs w:val="24"/>
        </w:rPr>
        <w:t xml:space="preserve"> orders are the Lord John as Woman/Jesus as Man</w:t>
      </w:r>
      <w:r w:rsidRPr="009B7BB6">
        <w:rPr>
          <w:sz w:val="24"/>
          <w:szCs w:val="24"/>
        </w:rPr>
        <w:t xml:space="preserve">. </w:t>
      </w:r>
      <w:r w:rsidRPr="009B7BB6">
        <w:rPr>
          <w:b/>
          <w:sz w:val="24"/>
          <w:szCs w:val="24"/>
        </w:rPr>
        <w:t>The 27</w:t>
      </w:r>
      <w:r w:rsidRPr="009B7BB6">
        <w:rPr>
          <w:b/>
          <w:sz w:val="24"/>
          <w:szCs w:val="24"/>
          <w:vertAlign w:val="superscript"/>
        </w:rPr>
        <w:t>th</w:t>
      </w:r>
      <w:r w:rsidRPr="009B7BB6">
        <w:rPr>
          <w:b/>
          <w:sz w:val="24"/>
          <w:szCs w:val="24"/>
        </w:rPr>
        <w:t>-29</w:t>
      </w:r>
      <w:r w:rsidRPr="009B7BB6">
        <w:rPr>
          <w:b/>
          <w:sz w:val="24"/>
          <w:szCs w:val="24"/>
          <w:vertAlign w:val="superscript"/>
        </w:rPr>
        <w:t>th</w:t>
      </w:r>
      <w:r w:rsidRPr="009B7BB6">
        <w:rPr>
          <w:b/>
          <w:sz w:val="24"/>
          <w:szCs w:val="24"/>
        </w:rPr>
        <w:t xml:space="preserve"> orders as the Lord James for Boys &amp; the Law of God &amp; the Lord Stephen for Lords under El</w:t>
      </w:r>
      <w:r w:rsidRPr="009B7BB6">
        <w:rPr>
          <w:sz w:val="24"/>
          <w:szCs w:val="24"/>
        </w:rPr>
        <w:t>. There are 60 Lord’s Laws in the Holy Bible. If You have any questions on the other 60 Lords, You must get My book called “</w:t>
      </w:r>
      <w:r w:rsidRPr="009B7BB6">
        <w:rPr>
          <w:b/>
          <w:sz w:val="24"/>
          <w:szCs w:val="24"/>
        </w:rPr>
        <w:t>The Lord Yahweh and the 360 other Lords that He created</w:t>
      </w:r>
      <w:r w:rsidRPr="009B7BB6">
        <w:rPr>
          <w:sz w:val="24"/>
          <w:szCs w:val="24"/>
        </w:rPr>
        <w:t xml:space="preserve">.” </w:t>
      </w:r>
    </w:p>
    <w:p w:rsidR="00924C84" w:rsidRPr="009B7BB6" w:rsidRDefault="00924C84" w:rsidP="00924C84">
      <w:pPr>
        <w:spacing w:line="480" w:lineRule="auto"/>
        <w:jc w:val="both"/>
        <w:rPr>
          <w:sz w:val="24"/>
          <w:szCs w:val="24"/>
        </w:rPr>
      </w:pPr>
      <w:r w:rsidRPr="009B7BB6">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9B7BB6">
        <w:rPr>
          <w:sz w:val="24"/>
          <w:szCs w:val="24"/>
          <w:vertAlign w:val="superscript"/>
        </w:rPr>
        <w:t>st</w:t>
      </w:r>
      <w:r w:rsidRPr="009B7BB6">
        <w:rPr>
          <w:sz w:val="24"/>
          <w:szCs w:val="24"/>
        </w:rPr>
        <w:t>, is the Lady Elizabeth in doing the Pregnancy of the Lord John for Mankind in Luke 1:5-25, 57-58. 2</w:t>
      </w:r>
      <w:r w:rsidRPr="009B7BB6">
        <w:rPr>
          <w:sz w:val="24"/>
          <w:szCs w:val="24"/>
          <w:vertAlign w:val="superscript"/>
        </w:rPr>
        <w:t>nd</w:t>
      </w:r>
      <w:r w:rsidRPr="009B7BB6">
        <w:rPr>
          <w:sz w:val="24"/>
          <w:szCs w:val="24"/>
        </w:rPr>
        <w:t>, is the Lady Mary in doing the Pregnancy of the Lord Jesus for Womankind in Luke 1:26-55; 2:1-20. 3</w:t>
      </w:r>
      <w:r w:rsidRPr="009B7BB6">
        <w:rPr>
          <w:sz w:val="24"/>
          <w:szCs w:val="24"/>
          <w:vertAlign w:val="superscript"/>
        </w:rPr>
        <w:t>rd</w:t>
      </w:r>
      <w:r w:rsidRPr="009B7BB6">
        <w:rPr>
          <w:sz w:val="24"/>
          <w:szCs w:val="24"/>
        </w:rPr>
        <w:t xml:space="preserve">, is the Lady Barbara (derived from Bara in Genesis 1:1) in doing the </w:t>
      </w:r>
      <w:r w:rsidRPr="009B7BB6">
        <w:rPr>
          <w:sz w:val="24"/>
          <w:szCs w:val="24"/>
        </w:rPr>
        <w:lastRenderedPageBreak/>
        <w:t>Pregnancy of Stephen for the 60 other Ladies in Proverbs 8:22-25 (RSV) &amp; Acts 1:4-8. There is proof of the Trinity. Some scriptures  are  Matthew  28:19;  1</w:t>
      </w:r>
      <w:r w:rsidRPr="009B7BB6">
        <w:rPr>
          <w:sz w:val="24"/>
          <w:szCs w:val="24"/>
          <w:vertAlign w:val="superscript"/>
        </w:rPr>
        <w:t>st</w:t>
      </w:r>
      <w:r w:rsidRPr="009B7BB6">
        <w:rPr>
          <w:sz w:val="24"/>
          <w:szCs w:val="24"/>
        </w:rPr>
        <w:t xml:space="preserve">  Corinthians  12:4-6;  2</w:t>
      </w:r>
      <w:r w:rsidRPr="009B7BB6">
        <w:rPr>
          <w:sz w:val="24"/>
          <w:szCs w:val="24"/>
          <w:vertAlign w:val="superscript"/>
        </w:rPr>
        <w:t>nd</w:t>
      </w:r>
      <w:r w:rsidRPr="009B7BB6">
        <w:rPr>
          <w:sz w:val="24"/>
          <w:szCs w:val="24"/>
        </w:rPr>
        <w:t xml:space="preserve">  Corinthians  13:14;  1</w:t>
      </w:r>
      <w:r w:rsidRPr="009B7BB6">
        <w:rPr>
          <w:sz w:val="24"/>
          <w:szCs w:val="24"/>
          <w:vertAlign w:val="superscript"/>
        </w:rPr>
        <w:t xml:space="preserve">st </w:t>
      </w:r>
      <w:r w:rsidRPr="009B7BB6">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924C84" w:rsidRPr="009B7BB6" w:rsidRDefault="00924C84" w:rsidP="00924C84">
      <w:pPr>
        <w:spacing w:line="480" w:lineRule="auto"/>
        <w:jc w:val="both"/>
        <w:rPr>
          <w:sz w:val="24"/>
          <w:szCs w:val="24"/>
        </w:rPr>
      </w:pPr>
      <w:r w:rsidRPr="009B7BB6">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9B7BB6">
        <w:rPr>
          <w:sz w:val="24"/>
          <w:szCs w:val="24"/>
          <w:vertAlign w:val="superscript"/>
        </w:rPr>
        <w:t>st</w:t>
      </w:r>
      <w:r w:rsidRPr="009B7BB6">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9B7BB6">
        <w:rPr>
          <w:sz w:val="24"/>
          <w:szCs w:val="24"/>
          <w:vertAlign w:val="superscript"/>
        </w:rPr>
        <w:t>st</w:t>
      </w:r>
      <w:r w:rsidRPr="009B7BB6">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924C84" w:rsidRPr="009B7BB6" w:rsidRDefault="00924C84" w:rsidP="00924C84">
      <w:pPr>
        <w:spacing w:line="480" w:lineRule="auto"/>
        <w:jc w:val="both"/>
        <w:rPr>
          <w:sz w:val="24"/>
          <w:szCs w:val="24"/>
        </w:rPr>
      </w:pPr>
      <w:r w:rsidRPr="009B7BB6">
        <w:rPr>
          <w:sz w:val="24"/>
          <w:szCs w:val="24"/>
        </w:rPr>
        <w:t xml:space="preserve">Each Person of the Trinity is fully God which is proven in scripture. In Genesis 1:1 declares that the Father Stephen is fully God in omniscience/omnipotence in the Deity of Stephen in John </w:t>
      </w:r>
      <w:r w:rsidRPr="009B7BB6">
        <w:rPr>
          <w:sz w:val="24"/>
          <w:szCs w:val="24"/>
        </w:rPr>
        <w:lastRenderedPageBreak/>
        <w:t>1:1-3;  1</w:t>
      </w:r>
      <w:r w:rsidRPr="009B7BB6">
        <w:rPr>
          <w:sz w:val="24"/>
          <w:szCs w:val="24"/>
          <w:vertAlign w:val="superscript"/>
        </w:rPr>
        <w:t xml:space="preserve">st </w:t>
      </w:r>
      <w:r w:rsidRPr="009B7BB6">
        <w:rPr>
          <w:sz w:val="24"/>
          <w:szCs w:val="24"/>
        </w:rPr>
        <w:t xml:space="preserve"> John  2:22;  2</w:t>
      </w:r>
      <w:r w:rsidRPr="009B7BB6">
        <w:rPr>
          <w:sz w:val="24"/>
          <w:szCs w:val="24"/>
          <w:vertAlign w:val="superscript"/>
        </w:rPr>
        <w:t>nd</w:t>
      </w:r>
      <w:r w:rsidRPr="009B7BB6">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9B7BB6">
        <w:rPr>
          <w:sz w:val="24"/>
          <w:szCs w:val="24"/>
          <w:vertAlign w:val="superscript"/>
        </w:rPr>
        <w:t>nd</w:t>
      </w:r>
      <w:r w:rsidRPr="009B7BB6">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9B7BB6">
        <w:rPr>
          <w:sz w:val="24"/>
          <w:szCs w:val="24"/>
          <w:vertAlign w:val="superscript"/>
        </w:rPr>
        <w:t>st</w:t>
      </w:r>
      <w:r w:rsidRPr="009B7BB6">
        <w:rPr>
          <w:sz w:val="24"/>
          <w:szCs w:val="24"/>
        </w:rPr>
        <w:t xml:space="preserve"> Corinthians 2:10-11. </w:t>
      </w:r>
    </w:p>
    <w:p w:rsidR="00924C84" w:rsidRPr="009B7BB6" w:rsidRDefault="00924C84" w:rsidP="00924C84">
      <w:pPr>
        <w:spacing w:line="480" w:lineRule="auto"/>
        <w:jc w:val="both"/>
        <w:rPr>
          <w:sz w:val="24"/>
          <w:szCs w:val="24"/>
        </w:rPr>
      </w:pPr>
      <w:r w:rsidRPr="009B7BB6">
        <w:rPr>
          <w:sz w:val="24"/>
          <w:szCs w:val="24"/>
        </w:rPr>
        <w:t>The Importance of God existing as the Trinity is proven in scripture. Some scriptures that governs this thought are in John 1:1-3; Hebrews 1:1-3; Colossians 1:16; 1</w:t>
      </w:r>
      <w:r w:rsidRPr="009B7BB6">
        <w:rPr>
          <w:sz w:val="24"/>
          <w:szCs w:val="24"/>
          <w:vertAlign w:val="superscript"/>
        </w:rPr>
        <w:t>st</w:t>
      </w:r>
      <w:r w:rsidRPr="009B7BB6">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9B7BB6">
        <w:rPr>
          <w:sz w:val="24"/>
          <w:szCs w:val="24"/>
        </w:rPr>
        <w:lastRenderedPageBreak/>
        <w:t>through the Father Stephen by exalting them on High in Philippians 2:9-11 &amp; John 10:17-18, 34-35. The Lord Yah raised the Father Stephen and exalted Him on High proven in Acts 7:59-8:3; 1</w:t>
      </w:r>
      <w:r w:rsidRPr="009B7BB6">
        <w:rPr>
          <w:sz w:val="24"/>
          <w:szCs w:val="24"/>
          <w:vertAlign w:val="superscript"/>
        </w:rPr>
        <w:t>st</w:t>
      </w:r>
      <w:r w:rsidRPr="009B7BB6">
        <w:rPr>
          <w:sz w:val="24"/>
          <w:szCs w:val="24"/>
        </w:rPr>
        <w:t xml:space="preserve"> Corinthians 8:6; 15;24-28; Ephesians 4:6; Proverbs 8:22-29 (RSV); 8:30-31 (NIV) and John 5:24-30; 6:22-59. This means there is only One Father Stephen as the Highest by which are all things and We in Him in 1</w:t>
      </w:r>
      <w:r w:rsidRPr="009B7BB6">
        <w:rPr>
          <w:sz w:val="24"/>
          <w:szCs w:val="24"/>
          <w:vertAlign w:val="superscript"/>
        </w:rPr>
        <w:t>st</w:t>
      </w:r>
      <w:r w:rsidRPr="009B7BB6">
        <w:rPr>
          <w:sz w:val="24"/>
          <w:szCs w:val="24"/>
        </w:rPr>
        <w:t xml:space="preserve"> Corinthians 8:6. Since the Father Stephen making the Lord James, Son Jesus Christ and Brother John subject to the Father Stephen as the Last of the Trinity in 1</w:t>
      </w:r>
      <w:r w:rsidRPr="009B7BB6">
        <w:rPr>
          <w:sz w:val="24"/>
          <w:szCs w:val="24"/>
          <w:vertAlign w:val="superscript"/>
        </w:rPr>
        <w:t>st</w:t>
      </w:r>
      <w:r w:rsidRPr="009B7BB6">
        <w:rPr>
          <w:sz w:val="24"/>
          <w:szCs w:val="24"/>
        </w:rPr>
        <w:t xml:space="preserve"> Corinthians 15:24-28. The Father Stephen Our Lord would be equal and would act as the Lord Yahweh (short name is Yah) the Creator of the Father Stephen proven in 1</w:t>
      </w:r>
      <w:r w:rsidRPr="009B7BB6">
        <w:rPr>
          <w:sz w:val="24"/>
          <w:szCs w:val="24"/>
          <w:vertAlign w:val="superscript"/>
        </w:rPr>
        <w:t>st</w:t>
      </w:r>
      <w:r w:rsidRPr="009B7BB6">
        <w:rPr>
          <w:sz w:val="24"/>
          <w:szCs w:val="24"/>
        </w:rPr>
        <w:t xml:space="preserve"> Corinthians 8:6; 15:24-28 &amp; Ephesians 4:6. This means there is One God being the Lord Yahweh and One Father being Stephen who is above all, through all and in You all in Ephesians 4:6. </w:t>
      </w:r>
    </w:p>
    <w:p w:rsidR="00924C84" w:rsidRPr="009B7BB6" w:rsidRDefault="00924C84" w:rsidP="00924C84">
      <w:pPr>
        <w:spacing w:line="480" w:lineRule="auto"/>
        <w:jc w:val="both"/>
        <w:rPr>
          <w:sz w:val="24"/>
          <w:szCs w:val="24"/>
        </w:rPr>
      </w:pPr>
      <w:r w:rsidRPr="009B7BB6">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9B7BB6">
        <w:rPr>
          <w:sz w:val="24"/>
          <w:szCs w:val="24"/>
          <w:vertAlign w:val="superscript"/>
        </w:rPr>
        <w:t>st</w:t>
      </w:r>
      <w:r w:rsidRPr="009B7BB6">
        <w:rPr>
          <w:sz w:val="24"/>
          <w:szCs w:val="24"/>
        </w:rPr>
        <w:t xml:space="preserve"> Corinthians 8:6; 15:24; Genesis 1:1 &amp; Hebrews 1:1-2. Some scriptures that prove the job of the Holy Ghost (The Brother John) is in Genesis 1:2; John 14:16-18, 26; 16:5-15 and Psalms 33:6; 139:7. </w:t>
      </w:r>
    </w:p>
    <w:p w:rsidR="00924C84" w:rsidRPr="009B7BB6" w:rsidRDefault="00924C84" w:rsidP="00924C84">
      <w:pPr>
        <w:spacing w:line="480" w:lineRule="auto"/>
        <w:jc w:val="both"/>
        <w:rPr>
          <w:sz w:val="24"/>
          <w:szCs w:val="24"/>
        </w:rPr>
      </w:pPr>
      <w:r w:rsidRPr="009B7BB6">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9B7BB6">
        <w:rPr>
          <w:sz w:val="24"/>
          <w:szCs w:val="24"/>
          <w:vertAlign w:val="superscript"/>
        </w:rPr>
        <w:t>st</w:t>
      </w:r>
      <w:r w:rsidRPr="009B7BB6">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9B7BB6">
        <w:rPr>
          <w:sz w:val="24"/>
          <w:szCs w:val="24"/>
          <w:vertAlign w:val="superscript"/>
        </w:rPr>
        <w:t>st</w:t>
      </w:r>
      <w:r w:rsidRPr="009B7BB6">
        <w:rPr>
          <w:sz w:val="24"/>
          <w:szCs w:val="24"/>
        </w:rPr>
        <w:t xml:space="preserve"> Peter 1:2; Acts 1:8 and 1</w:t>
      </w:r>
      <w:r w:rsidRPr="009B7BB6">
        <w:rPr>
          <w:sz w:val="24"/>
          <w:szCs w:val="24"/>
          <w:vertAlign w:val="superscript"/>
        </w:rPr>
        <w:t>st</w:t>
      </w:r>
      <w:r w:rsidRPr="009B7BB6">
        <w:rPr>
          <w:sz w:val="24"/>
          <w:szCs w:val="24"/>
        </w:rPr>
        <w:t xml:space="preserve"> Corinthians 12:7-11. The  Son Jesus  and  Holy  Ghost  (Brother  John)  are  equal  in  Deity to the Father Stephen in the Eternal Kingdom, but are in subordinate jobs in 1</w:t>
      </w:r>
      <w:r w:rsidRPr="009B7BB6">
        <w:rPr>
          <w:sz w:val="24"/>
          <w:szCs w:val="24"/>
          <w:vertAlign w:val="superscript"/>
        </w:rPr>
        <w:t>st</w:t>
      </w:r>
      <w:r w:rsidRPr="009B7BB6">
        <w:rPr>
          <w:sz w:val="24"/>
          <w:szCs w:val="24"/>
        </w:rPr>
        <w:t xml:space="preserve"> Corinthians 15:24-28.               </w:t>
      </w:r>
    </w:p>
    <w:p w:rsidR="00924C84" w:rsidRPr="009B7BB6" w:rsidRDefault="00924C84" w:rsidP="00924C84">
      <w:pPr>
        <w:spacing w:line="480" w:lineRule="auto"/>
        <w:jc w:val="both"/>
        <w:rPr>
          <w:sz w:val="24"/>
          <w:szCs w:val="24"/>
        </w:rPr>
      </w:pPr>
      <w:r w:rsidRPr="009B7BB6">
        <w:rPr>
          <w:sz w:val="24"/>
          <w:szCs w:val="24"/>
        </w:rPr>
        <w:t>The Trinity’s existence is proven in scripture. The three Persons exist eternally as the Father Stephen, Son Jesus Christ and Holy Ghost (Brother John). Some scriptures that prove this are in Ephesians 1:3-4; 3:14-15; John 1:1-4, 14, 18; 1</w:t>
      </w:r>
      <w:r w:rsidRPr="009B7BB6">
        <w:rPr>
          <w:sz w:val="24"/>
          <w:szCs w:val="24"/>
          <w:vertAlign w:val="superscript"/>
        </w:rPr>
        <w:t>st</w:t>
      </w:r>
      <w:r w:rsidRPr="009B7BB6">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9B7BB6">
        <w:rPr>
          <w:sz w:val="24"/>
          <w:szCs w:val="24"/>
          <w:vertAlign w:val="superscript"/>
        </w:rPr>
        <w:t>st</w:t>
      </w:r>
      <w:r w:rsidRPr="009B7BB6">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9B7BB6">
        <w:rPr>
          <w:b/>
          <w:sz w:val="24"/>
          <w:szCs w:val="24"/>
        </w:rPr>
        <w:t>The Unchanging God</w:t>
      </w:r>
      <w:r w:rsidRPr="009B7BB6">
        <w:rPr>
          <w:sz w:val="24"/>
          <w:szCs w:val="24"/>
        </w:rPr>
        <w:t xml:space="preserve">” and God never changes in </w:t>
      </w:r>
      <w:r w:rsidRPr="009B7BB6">
        <w:rPr>
          <w:sz w:val="24"/>
          <w:szCs w:val="24"/>
        </w:rPr>
        <w:lastRenderedPageBreak/>
        <w:t>anything in His works and plans in Acts 5:38-39. He is the “</w:t>
      </w:r>
      <w:r w:rsidRPr="009B7BB6">
        <w:rPr>
          <w:b/>
          <w:sz w:val="24"/>
          <w:szCs w:val="24"/>
        </w:rPr>
        <w:t>I AM THAT I AM</w:t>
      </w:r>
      <w:r w:rsidRPr="009B7BB6">
        <w:rPr>
          <w:sz w:val="24"/>
          <w:szCs w:val="24"/>
        </w:rPr>
        <w:t>” and the “</w:t>
      </w:r>
      <w:r w:rsidRPr="009B7BB6">
        <w:rPr>
          <w:b/>
          <w:sz w:val="24"/>
          <w:szCs w:val="24"/>
        </w:rPr>
        <w:t>LORD JEHOVAH</w:t>
      </w:r>
      <w:r w:rsidRPr="009B7BB6">
        <w:rPr>
          <w:sz w:val="24"/>
          <w:szCs w:val="24"/>
        </w:rPr>
        <w:t xml:space="preserve">.”                              </w:t>
      </w:r>
    </w:p>
    <w:p w:rsidR="00924C84" w:rsidRPr="009B7BB6" w:rsidRDefault="00924C84" w:rsidP="00924C84">
      <w:pPr>
        <w:spacing w:line="480" w:lineRule="auto"/>
        <w:jc w:val="both"/>
        <w:rPr>
          <w:sz w:val="24"/>
          <w:szCs w:val="24"/>
        </w:rPr>
      </w:pPr>
      <w:r w:rsidRPr="009B7BB6">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9B7BB6">
        <w:rPr>
          <w:sz w:val="24"/>
          <w:szCs w:val="24"/>
          <w:vertAlign w:val="superscript"/>
        </w:rPr>
        <w:t>st</w:t>
      </w:r>
      <w:r w:rsidRPr="009B7BB6">
        <w:rPr>
          <w:sz w:val="24"/>
          <w:szCs w:val="24"/>
        </w:rPr>
        <w:t xml:space="preserve"> John 5:1-17 and 1</w:t>
      </w:r>
      <w:r w:rsidRPr="009B7BB6">
        <w:rPr>
          <w:sz w:val="24"/>
          <w:szCs w:val="24"/>
          <w:vertAlign w:val="superscript"/>
        </w:rPr>
        <w:t>st</w:t>
      </w:r>
      <w:r w:rsidRPr="009B7BB6">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9B7BB6">
        <w:rPr>
          <w:sz w:val="24"/>
          <w:szCs w:val="24"/>
          <w:vertAlign w:val="superscript"/>
        </w:rPr>
        <w:t>nd</w:t>
      </w:r>
      <w:r w:rsidRPr="009B7BB6">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9B7BB6">
        <w:rPr>
          <w:sz w:val="24"/>
          <w:szCs w:val="24"/>
          <w:vertAlign w:val="superscript"/>
        </w:rPr>
        <w:t>st</w:t>
      </w:r>
      <w:r w:rsidRPr="009B7BB6">
        <w:rPr>
          <w:sz w:val="24"/>
          <w:szCs w:val="24"/>
        </w:rPr>
        <w:t xml:space="preserve"> Corinthians 13:5; 1</w:t>
      </w:r>
      <w:r w:rsidRPr="009B7BB6">
        <w:rPr>
          <w:sz w:val="24"/>
          <w:szCs w:val="24"/>
          <w:vertAlign w:val="superscript"/>
        </w:rPr>
        <w:t>st</w:t>
      </w:r>
      <w:r w:rsidRPr="009B7BB6">
        <w:rPr>
          <w:sz w:val="24"/>
          <w:szCs w:val="24"/>
        </w:rPr>
        <w:t xml:space="preserve"> John 2:15-17 and James 1:13. Seventh, The Father Stephen is Born of God and never lies which means “He does not sin, for His seed remains in Him, and He cannot sin, because He has been Born of God” in </w:t>
      </w:r>
      <w:r w:rsidRPr="009B7BB6">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9B7BB6">
        <w:rPr>
          <w:sz w:val="24"/>
          <w:szCs w:val="24"/>
          <w:vertAlign w:val="superscript"/>
        </w:rPr>
        <w:t>st</w:t>
      </w:r>
      <w:r w:rsidRPr="009B7BB6">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9B7BB6">
        <w:rPr>
          <w:sz w:val="24"/>
          <w:szCs w:val="24"/>
          <w:vertAlign w:val="superscript"/>
        </w:rPr>
        <w:t>nd</w:t>
      </w:r>
      <w:r w:rsidRPr="009B7BB6">
        <w:rPr>
          <w:sz w:val="24"/>
          <w:szCs w:val="24"/>
        </w:rPr>
        <w:t xml:space="preserve"> Timothy 2:13. Seventeenth, the Father Stephen has immortality in 1</w:t>
      </w:r>
      <w:r w:rsidRPr="009B7BB6">
        <w:rPr>
          <w:sz w:val="24"/>
          <w:szCs w:val="24"/>
          <w:vertAlign w:val="superscript"/>
        </w:rPr>
        <w:t>st</w:t>
      </w:r>
      <w:r w:rsidRPr="009B7BB6">
        <w:rPr>
          <w:sz w:val="24"/>
          <w:szCs w:val="24"/>
        </w:rPr>
        <w:t xml:space="preserve"> Timothy 1:17; 6:16. Eighteenth, the Father Stephen’s sovereignty is in </w:t>
      </w:r>
      <w:r w:rsidRPr="009B7BB6">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9B7BB6">
        <w:rPr>
          <w:sz w:val="24"/>
          <w:szCs w:val="24"/>
          <w:vertAlign w:val="superscript"/>
        </w:rPr>
        <w:t>st</w:t>
      </w:r>
      <w:r w:rsidRPr="009B7BB6">
        <w:rPr>
          <w:sz w:val="24"/>
          <w:szCs w:val="24"/>
        </w:rPr>
        <w:t xml:space="preserve"> John 5:6-13. The Father Stephen is perfect in Deity proven in Deuteronomy 18:13; 32:4; 2</w:t>
      </w:r>
      <w:r w:rsidRPr="009B7BB6">
        <w:rPr>
          <w:sz w:val="24"/>
          <w:szCs w:val="24"/>
          <w:vertAlign w:val="superscript"/>
        </w:rPr>
        <w:t>nd</w:t>
      </w:r>
      <w:r w:rsidRPr="009B7BB6">
        <w:rPr>
          <w:sz w:val="24"/>
          <w:szCs w:val="24"/>
        </w:rPr>
        <w:t xml:space="preserve"> Samuel 22:31, 33; 1</w:t>
      </w:r>
      <w:r w:rsidRPr="009B7BB6">
        <w:rPr>
          <w:sz w:val="24"/>
          <w:szCs w:val="24"/>
          <w:vertAlign w:val="superscript"/>
        </w:rPr>
        <w:t>st</w:t>
      </w:r>
      <w:r w:rsidRPr="009B7BB6">
        <w:rPr>
          <w:sz w:val="24"/>
          <w:szCs w:val="24"/>
        </w:rPr>
        <w:t xml:space="preserve"> Kings 8:61; 2</w:t>
      </w:r>
      <w:r w:rsidRPr="009B7BB6">
        <w:rPr>
          <w:sz w:val="24"/>
          <w:szCs w:val="24"/>
          <w:vertAlign w:val="superscript"/>
        </w:rPr>
        <w:t>nd</w:t>
      </w:r>
      <w:r w:rsidRPr="009B7BB6">
        <w:rPr>
          <w:sz w:val="24"/>
          <w:szCs w:val="24"/>
        </w:rPr>
        <w:t xml:space="preserve"> Kings 20:3; 1</w:t>
      </w:r>
      <w:r w:rsidRPr="009B7BB6">
        <w:rPr>
          <w:sz w:val="24"/>
          <w:szCs w:val="24"/>
          <w:vertAlign w:val="superscript"/>
        </w:rPr>
        <w:t>st</w:t>
      </w:r>
      <w:r w:rsidRPr="009B7BB6">
        <w:rPr>
          <w:sz w:val="24"/>
          <w:szCs w:val="24"/>
        </w:rPr>
        <w:t xml:space="preserve"> Chronicles 28:9, 29:19; 2</w:t>
      </w:r>
      <w:r w:rsidRPr="009B7BB6">
        <w:rPr>
          <w:sz w:val="24"/>
          <w:szCs w:val="24"/>
          <w:vertAlign w:val="superscript"/>
        </w:rPr>
        <w:t>nd</w:t>
      </w:r>
      <w:r w:rsidRPr="009B7BB6">
        <w:rPr>
          <w:sz w:val="24"/>
          <w:szCs w:val="24"/>
        </w:rPr>
        <w:t xml:space="preserve"> Chronicles 8:16; 16:9; 19:9; 24:13; Psalms 18:30, 32; 19:7; 50:2;  101:2, 6;  119:96;  138:8;  Proverbs  11:5;  Isaiah 38:3; Wisdom of Solomon 15:3; Sirach 1:18; 7:32; 21:11; 23:20; 31:10; 34:8; 45:8; 50:11; 2</w:t>
      </w:r>
      <w:r w:rsidRPr="009B7BB6">
        <w:rPr>
          <w:sz w:val="24"/>
          <w:szCs w:val="24"/>
          <w:vertAlign w:val="superscript"/>
        </w:rPr>
        <w:t>nd</w:t>
      </w:r>
      <w:r w:rsidRPr="009B7BB6">
        <w:rPr>
          <w:sz w:val="24"/>
          <w:szCs w:val="24"/>
        </w:rPr>
        <w:t xml:space="preserve"> Esdras 6:38; 8:52; 9:22; Matthew 5:48; Acts 24:22; 1</w:t>
      </w:r>
      <w:r w:rsidRPr="009B7BB6">
        <w:rPr>
          <w:sz w:val="24"/>
          <w:szCs w:val="24"/>
          <w:vertAlign w:val="superscript"/>
        </w:rPr>
        <w:t>st</w:t>
      </w:r>
      <w:r w:rsidRPr="009B7BB6">
        <w:rPr>
          <w:sz w:val="24"/>
          <w:szCs w:val="24"/>
        </w:rPr>
        <w:t xml:space="preserve"> Corinthians 2:6; 13:10; 2</w:t>
      </w:r>
      <w:r w:rsidRPr="009B7BB6">
        <w:rPr>
          <w:sz w:val="24"/>
          <w:szCs w:val="24"/>
          <w:vertAlign w:val="superscript"/>
        </w:rPr>
        <w:t>nd</w:t>
      </w:r>
      <w:r w:rsidRPr="009B7BB6">
        <w:rPr>
          <w:sz w:val="24"/>
          <w:szCs w:val="24"/>
        </w:rPr>
        <w:t xml:space="preserve"> Corinthians 7:1; 12:9; 13:9, 11;  Colossians  3:14;  4:12;  Hebrews  9:11;  10:1, 14;  12:23;  James  1:4, 17, 25;  2:22; 1</w:t>
      </w:r>
      <w:r w:rsidRPr="009B7BB6">
        <w:rPr>
          <w:sz w:val="24"/>
          <w:szCs w:val="24"/>
          <w:vertAlign w:val="superscript"/>
        </w:rPr>
        <w:t>st</w:t>
      </w:r>
      <w:r w:rsidRPr="009B7BB6">
        <w:rPr>
          <w:sz w:val="24"/>
          <w:szCs w:val="24"/>
        </w:rPr>
        <w:t xml:space="preserve"> Peter 5:10 &amp; 1</w:t>
      </w:r>
      <w:r w:rsidRPr="009B7BB6">
        <w:rPr>
          <w:sz w:val="24"/>
          <w:szCs w:val="24"/>
          <w:vertAlign w:val="superscript"/>
        </w:rPr>
        <w:t>st</w:t>
      </w:r>
      <w:r w:rsidRPr="009B7BB6">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9B7BB6">
        <w:rPr>
          <w:sz w:val="24"/>
          <w:szCs w:val="24"/>
          <w:vertAlign w:val="superscript"/>
        </w:rPr>
        <w:t>st</w:t>
      </w:r>
      <w:r w:rsidRPr="009B7BB6">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9B7BB6">
        <w:rPr>
          <w:b/>
          <w:sz w:val="24"/>
          <w:szCs w:val="24"/>
        </w:rPr>
        <w:t>Emptied Himself</w:t>
      </w:r>
      <w:r w:rsidRPr="009B7BB6">
        <w:rPr>
          <w:sz w:val="24"/>
          <w:szCs w:val="24"/>
        </w:rPr>
        <w:t xml:space="preserve">” of omnipresence (All present to Lords) in Philippians 2:11 &amp; Acts 7:60. The Father </w:t>
      </w:r>
      <w:r w:rsidRPr="009B7BB6">
        <w:rPr>
          <w:sz w:val="24"/>
          <w:szCs w:val="24"/>
        </w:rPr>
        <w:lastRenderedPageBreak/>
        <w:t>Stephen is worthy to be worshipped in John 4:21-24; 5:19; 7:18; 17:1-5. The Father Stephen is worshipped in the Gospel Book of John; Ephesians 4:6; 1</w:t>
      </w:r>
      <w:r w:rsidRPr="009B7BB6">
        <w:rPr>
          <w:sz w:val="24"/>
          <w:szCs w:val="24"/>
          <w:vertAlign w:val="superscript"/>
        </w:rPr>
        <w:t>st</w:t>
      </w:r>
      <w:r w:rsidRPr="009B7BB6">
        <w:rPr>
          <w:sz w:val="24"/>
          <w:szCs w:val="24"/>
        </w:rPr>
        <w:t xml:space="preserve"> Corinthians 8:6 &amp; throughout the Holy Scriptures as the Father Stephen. The Father Stephen Our Lord is called the 2</w:t>
      </w:r>
      <w:r w:rsidRPr="009B7BB6">
        <w:rPr>
          <w:sz w:val="24"/>
          <w:szCs w:val="24"/>
          <w:vertAlign w:val="superscript"/>
        </w:rPr>
        <w:t>nd</w:t>
      </w:r>
      <w:r w:rsidRPr="009B7BB6">
        <w:rPr>
          <w:sz w:val="24"/>
          <w:szCs w:val="24"/>
        </w:rPr>
        <w:t xml:space="preserve"> Single Lord called Wisdom in Proverbs 8:22-25 (RSV).   </w:t>
      </w:r>
    </w:p>
    <w:p w:rsidR="00924C84" w:rsidRPr="009B7BB6" w:rsidRDefault="00924C84" w:rsidP="00924C84">
      <w:pPr>
        <w:spacing w:line="480" w:lineRule="auto"/>
        <w:jc w:val="both"/>
        <w:rPr>
          <w:sz w:val="24"/>
          <w:szCs w:val="24"/>
        </w:rPr>
      </w:pPr>
      <w:r w:rsidRPr="009B7BB6">
        <w:rPr>
          <w:sz w:val="24"/>
          <w:szCs w:val="24"/>
        </w:rPr>
        <w:t>Second, is the Son Jesus Christ’s Deity as being fully God which is proven in scripture. Throughout Biblical Scripture most of the time God or “</w:t>
      </w:r>
      <w:r w:rsidRPr="009B7BB6">
        <w:rPr>
          <w:b/>
          <w:sz w:val="24"/>
          <w:szCs w:val="24"/>
        </w:rPr>
        <w:t>Theos</w:t>
      </w:r>
      <w:r w:rsidRPr="009B7BB6">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9B7BB6">
        <w:rPr>
          <w:sz w:val="24"/>
          <w:szCs w:val="24"/>
          <w:vertAlign w:val="superscript"/>
        </w:rPr>
        <w:t>nd</w:t>
      </w:r>
      <w:r w:rsidRPr="009B7BB6">
        <w:rPr>
          <w:sz w:val="24"/>
          <w:szCs w:val="24"/>
        </w:rPr>
        <w:t xml:space="preserve"> Peter 1:1; Romans 9:5; Isaiah 9:6; Psalms 45:6; Titus 2:13; John 1:1, 18; 20:28 &amp; Hebrews 1:8. There are only 9 scriptures for </w:t>
      </w:r>
      <w:r w:rsidRPr="009B7BB6">
        <w:rPr>
          <w:b/>
          <w:sz w:val="24"/>
          <w:szCs w:val="24"/>
        </w:rPr>
        <w:t>JEHOVAH</w:t>
      </w:r>
      <w:r w:rsidRPr="009B7BB6">
        <w:rPr>
          <w:sz w:val="24"/>
          <w:szCs w:val="24"/>
        </w:rPr>
        <w:t xml:space="preserve">, </w:t>
      </w:r>
      <w:r w:rsidRPr="009B7BB6">
        <w:rPr>
          <w:b/>
          <w:sz w:val="24"/>
          <w:szCs w:val="24"/>
        </w:rPr>
        <w:t>YAHWEH</w:t>
      </w:r>
      <w:r w:rsidRPr="009B7BB6">
        <w:rPr>
          <w:sz w:val="24"/>
          <w:szCs w:val="24"/>
        </w:rPr>
        <w:t xml:space="preserve"> or </w:t>
      </w:r>
      <w:r w:rsidRPr="009B7BB6">
        <w:rPr>
          <w:b/>
          <w:sz w:val="24"/>
          <w:szCs w:val="24"/>
        </w:rPr>
        <w:t>VICTOR</w:t>
      </w:r>
      <w:r w:rsidRPr="009B7BB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9B7BB6">
        <w:rPr>
          <w:b/>
          <w:sz w:val="24"/>
          <w:szCs w:val="24"/>
        </w:rPr>
        <w:t>Kyrios</w:t>
      </w:r>
      <w:r w:rsidRPr="009B7BB6">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9B7BB6">
        <w:rPr>
          <w:sz w:val="24"/>
          <w:szCs w:val="24"/>
          <w:vertAlign w:val="superscript"/>
        </w:rPr>
        <w:t>st</w:t>
      </w:r>
      <w:r w:rsidRPr="009B7BB6">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9B7BB6">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9B7BB6">
        <w:rPr>
          <w:sz w:val="24"/>
          <w:szCs w:val="24"/>
          <w:vertAlign w:val="superscript"/>
        </w:rPr>
        <w:t>st</w:t>
      </w:r>
      <w:r w:rsidRPr="009B7BB6">
        <w:rPr>
          <w:sz w:val="24"/>
          <w:szCs w:val="24"/>
        </w:rPr>
        <w:t xml:space="preserve"> Timothy 6:16. Jesus is worthy to be worshipped in Revelation 5:12-13; 19:10; Philippians 2:9-11 and Hebrews 1:6. Jesus is the 2</w:t>
      </w:r>
      <w:r w:rsidRPr="009B7BB6">
        <w:rPr>
          <w:sz w:val="24"/>
          <w:szCs w:val="24"/>
          <w:vertAlign w:val="superscript"/>
        </w:rPr>
        <w:t>nd</w:t>
      </w:r>
      <w:r w:rsidRPr="009B7BB6">
        <w:rPr>
          <w:sz w:val="24"/>
          <w:szCs w:val="24"/>
        </w:rPr>
        <w:t xml:space="preserve"> Man Adam in 1</w:t>
      </w:r>
      <w:r w:rsidRPr="009B7BB6">
        <w:rPr>
          <w:sz w:val="24"/>
          <w:szCs w:val="24"/>
          <w:vertAlign w:val="superscript"/>
        </w:rPr>
        <w:t>st</w:t>
      </w:r>
      <w:r w:rsidRPr="009B7BB6">
        <w:rPr>
          <w:sz w:val="24"/>
          <w:szCs w:val="24"/>
        </w:rPr>
        <w:t xml:space="preserve"> Corinthians 15:47. The “</w:t>
      </w:r>
      <w:r w:rsidRPr="009B7BB6">
        <w:rPr>
          <w:b/>
          <w:sz w:val="24"/>
          <w:szCs w:val="24"/>
        </w:rPr>
        <w:t>Kenotic Theology</w:t>
      </w:r>
      <w:r w:rsidRPr="009B7BB6">
        <w:rPr>
          <w:sz w:val="24"/>
          <w:szCs w:val="24"/>
        </w:rPr>
        <w:t>” says He was fully Man &amp; divested of certain attributes on Earth. In Philippians 2:5-7 states Jesus “</w:t>
      </w:r>
      <w:r w:rsidRPr="009B7BB6">
        <w:rPr>
          <w:b/>
          <w:sz w:val="24"/>
          <w:szCs w:val="24"/>
        </w:rPr>
        <w:t>Emptied Himself</w:t>
      </w:r>
      <w:r w:rsidRPr="009B7BB6">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9B7BB6">
        <w:rPr>
          <w:b/>
          <w:sz w:val="24"/>
          <w:szCs w:val="24"/>
        </w:rPr>
        <w:t>Immanuel</w:t>
      </w:r>
      <w:r w:rsidRPr="009B7BB6">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9B7BB6">
        <w:rPr>
          <w:sz w:val="24"/>
          <w:szCs w:val="24"/>
          <w:vertAlign w:val="superscript"/>
        </w:rPr>
        <w:t>st</w:t>
      </w:r>
      <w:r w:rsidRPr="009B7BB6">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9B7BB6">
        <w:rPr>
          <w:sz w:val="24"/>
          <w:szCs w:val="24"/>
          <w:vertAlign w:val="superscript"/>
        </w:rPr>
        <w:t>nd</w:t>
      </w:r>
      <w:r w:rsidRPr="009B7BB6">
        <w:rPr>
          <w:sz w:val="24"/>
          <w:szCs w:val="24"/>
        </w:rPr>
        <w:t xml:space="preserve"> John 9. Anyone that denies the Son Jesus Christ denies the Father Stephen in 1</w:t>
      </w:r>
      <w:r w:rsidRPr="009B7BB6">
        <w:rPr>
          <w:sz w:val="24"/>
          <w:szCs w:val="24"/>
          <w:vertAlign w:val="superscript"/>
        </w:rPr>
        <w:t>st</w:t>
      </w:r>
      <w:r w:rsidRPr="009B7BB6">
        <w:rPr>
          <w:sz w:val="24"/>
          <w:szCs w:val="24"/>
        </w:rPr>
        <w:t xml:space="preserve"> John 2:23. The Law blasphemed because Jesus said, ‘</w:t>
      </w:r>
      <w:r w:rsidRPr="009B7BB6">
        <w:rPr>
          <w:b/>
          <w:sz w:val="24"/>
          <w:szCs w:val="24"/>
        </w:rPr>
        <w:t>I AM the Son of God</w:t>
      </w:r>
      <w:r w:rsidRPr="009B7BB6">
        <w:rPr>
          <w:sz w:val="24"/>
          <w:szCs w:val="24"/>
        </w:rPr>
        <w:t xml:space="preserve">’ in John 10:36. </w:t>
      </w:r>
    </w:p>
    <w:p w:rsidR="00924C84" w:rsidRPr="009B7BB6" w:rsidRDefault="00924C84" w:rsidP="00924C84">
      <w:pPr>
        <w:spacing w:line="480" w:lineRule="auto"/>
        <w:jc w:val="both"/>
        <w:rPr>
          <w:sz w:val="24"/>
          <w:szCs w:val="24"/>
        </w:rPr>
      </w:pPr>
      <w:r w:rsidRPr="009B7BB6">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9B7BB6">
        <w:rPr>
          <w:sz w:val="24"/>
          <w:szCs w:val="24"/>
          <w:vertAlign w:val="superscript"/>
        </w:rPr>
        <w:t>nd</w:t>
      </w:r>
      <w:r w:rsidRPr="009B7BB6">
        <w:rPr>
          <w:sz w:val="24"/>
          <w:szCs w:val="24"/>
        </w:rPr>
        <w:t xml:space="preserve"> Woman Eve concerning being called the Woman of the Lord to restore the 1</w:t>
      </w:r>
      <w:r w:rsidRPr="009B7BB6">
        <w:rPr>
          <w:sz w:val="24"/>
          <w:szCs w:val="24"/>
          <w:vertAlign w:val="superscript"/>
        </w:rPr>
        <w:t>st</w:t>
      </w:r>
      <w:r w:rsidRPr="009B7BB6">
        <w:rPr>
          <w:sz w:val="24"/>
          <w:szCs w:val="24"/>
        </w:rPr>
        <w:t xml:space="preserve"> Eve being deceived. John as Deity is a great mystery but we know first that John was born with the Holy Ghost in the womb in Luke 1:15. This means He was born of God in 1</w:t>
      </w:r>
      <w:r w:rsidRPr="009B7BB6">
        <w:rPr>
          <w:sz w:val="24"/>
          <w:szCs w:val="24"/>
          <w:vertAlign w:val="superscript"/>
        </w:rPr>
        <w:t>st</w:t>
      </w:r>
      <w:r w:rsidRPr="009B7BB6">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9B7BB6">
        <w:rPr>
          <w:sz w:val="24"/>
          <w:szCs w:val="24"/>
          <w:vertAlign w:val="superscript"/>
        </w:rPr>
        <w:t>nd</w:t>
      </w:r>
      <w:r w:rsidRPr="009B7BB6">
        <w:rPr>
          <w:sz w:val="24"/>
          <w:szCs w:val="24"/>
        </w:rPr>
        <w:t xml:space="preserve"> Eve) is also called Jesus (2</w:t>
      </w:r>
      <w:r w:rsidRPr="009B7BB6">
        <w:rPr>
          <w:sz w:val="24"/>
          <w:szCs w:val="24"/>
          <w:vertAlign w:val="superscript"/>
        </w:rPr>
        <w:t>nd</w:t>
      </w:r>
      <w:r w:rsidRPr="009B7BB6">
        <w:rPr>
          <w:sz w:val="24"/>
          <w:szCs w:val="24"/>
        </w:rPr>
        <w:t xml:space="preserve"> Adam) in Genesis 2:23; 3:20 and 1</w:t>
      </w:r>
      <w:r w:rsidRPr="009B7BB6">
        <w:rPr>
          <w:sz w:val="24"/>
          <w:szCs w:val="24"/>
          <w:vertAlign w:val="superscript"/>
        </w:rPr>
        <w:t>st</w:t>
      </w:r>
      <w:r w:rsidRPr="009B7BB6">
        <w:rPr>
          <w:sz w:val="24"/>
          <w:szCs w:val="24"/>
        </w:rPr>
        <w:t xml:space="preserve"> Corinthians 15:47. If You say it did not happen then You are deceived and have become an Antichrist in 2</w:t>
      </w:r>
      <w:r w:rsidRPr="009B7BB6">
        <w:rPr>
          <w:sz w:val="24"/>
          <w:szCs w:val="24"/>
          <w:vertAlign w:val="superscript"/>
        </w:rPr>
        <w:t>nd</w:t>
      </w:r>
      <w:r w:rsidRPr="009B7BB6">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9B7BB6">
        <w:rPr>
          <w:sz w:val="24"/>
          <w:szCs w:val="24"/>
          <w:vertAlign w:val="superscript"/>
        </w:rPr>
        <w:t>nd</w:t>
      </w:r>
      <w:r w:rsidRPr="009B7BB6">
        <w:rPr>
          <w:sz w:val="24"/>
          <w:szCs w:val="24"/>
        </w:rPr>
        <w:t xml:space="preserve"> Corinthians 4:6; 2</w:t>
      </w:r>
      <w:r w:rsidRPr="009B7BB6">
        <w:rPr>
          <w:sz w:val="24"/>
          <w:szCs w:val="24"/>
          <w:vertAlign w:val="superscript"/>
        </w:rPr>
        <w:t>nd</w:t>
      </w:r>
      <w:r w:rsidRPr="009B7BB6">
        <w:rPr>
          <w:sz w:val="24"/>
          <w:szCs w:val="24"/>
        </w:rPr>
        <w:t xml:space="preserve"> Peter 1:3; 1</w:t>
      </w:r>
      <w:r w:rsidRPr="009B7BB6">
        <w:rPr>
          <w:sz w:val="24"/>
          <w:szCs w:val="24"/>
          <w:vertAlign w:val="superscript"/>
        </w:rPr>
        <w:t>st</w:t>
      </w:r>
      <w:r w:rsidRPr="009B7BB6">
        <w:rPr>
          <w:sz w:val="24"/>
          <w:szCs w:val="24"/>
        </w:rPr>
        <w:t xml:space="preserve"> Corinthians 8:6; Galatians 4:6 &amp; 1</w:t>
      </w:r>
      <w:r w:rsidRPr="009B7BB6">
        <w:rPr>
          <w:sz w:val="24"/>
          <w:szCs w:val="24"/>
          <w:vertAlign w:val="superscript"/>
        </w:rPr>
        <w:t>st</w:t>
      </w:r>
      <w:r w:rsidRPr="009B7BB6">
        <w:rPr>
          <w:sz w:val="24"/>
          <w:szCs w:val="24"/>
        </w:rPr>
        <w:t xml:space="preserve"> Thessalonians 1:1. Also John the Holy Ghost is called God in 1</w:t>
      </w:r>
      <w:r w:rsidRPr="009B7BB6">
        <w:rPr>
          <w:sz w:val="24"/>
          <w:szCs w:val="24"/>
          <w:vertAlign w:val="superscript"/>
        </w:rPr>
        <w:t>st</w:t>
      </w:r>
      <w:r w:rsidRPr="009B7BB6">
        <w:rPr>
          <w:sz w:val="24"/>
          <w:szCs w:val="24"/>
        </w:rPr>
        <w:t xml:space="preserve"> John 5:7; Hebrews 10:15; 1</w:t>
      </w:r>
      <w:r w:rsidRPr="009B7BB6">
        <w:rPr>
          <w:sz w:val="24"/>
          <w:szCs w:val="24"/>
          <w:vertAlign w:val="superscript"/>
        </w:rPr>
        <w:t>st</w:t>
      </w:r>
      <w:r w:rsidRPr="009B7BB6">
        <w:rPr>
          <w:sz w:val="24"/>
          <w:szCs w:val="24"/>
        </w:rPr>
        <w:t xml:space="preserve"> Thessalonians 4:8; Ephesians 4:30; 1</w:t>
      </w:r>
      <w:r w:rsidRPr="009B7BB6">
        <w:rPr>
          <w:sz w:val="24"/>
          <w:szCs w:val="24"/>
          <w:vertAlign w:val="superscript"/>
        </w:rPr>
        <w:t>st</w:t>
      </w:r>
      <w:r w:rsidRPr="009B7BB6">
        <w:rPr>
          <w:sz w:val="24"/>
          <w:szCs w:val="24"/>
        </w:rPr>
        <w:t xml:space="preserve"> Corinthians 12:3; Romans 9:1; Acts 1:33; 7:55; </w:t>
      </w:r>
      <w:r w:rsidRPr="009B7BB6">
        <w:rPr>
          <w:sz w:val="24"/>
          <w:szCs w:val="24"/>
        </w:rPr>
        <w:lastRenderedPageBreak/>
        <w:t>John 14:26; Mark 12:36 &amp; Matthew 28:19.  If You have any questions on the Trinity, You must get My book called “</w:t>
      </w:r>
      <w:r w:rsidRPr="009B7BB6">
        <w:rPr>
          <w:b/>
          <w:sz w:val="24"/>
          <w:szCs w:val="24"/>
        </w:rPr>
        <w:t>The Lord Jehovah the Physical Trinity &amp; the Church of God</w:t>
      </w:r>
      <w:r w:rsidRPr="009B7BB6">
        <w:rPr>
          <w:sz w:val="24"/>
          <w:szCs w:val="24"/>
        </w:rPr>
        <w:t>.”</w:t>
      </w:r>
    </w:p>
    <w:p w:rsidR="00924C84" w:rsidRPr="009B7BB6" w:rsidRDefault="00924C84" w:rsidP="00924C84">
      <w:pPr>
        <w:spacing w:line="480" w:lineRule="auto"/>
        <w:jc w:val="both"/>
        <w:rPr>
          <w:sz w:val="24"/>
          <w:szCs w:val="24"/>
        </w:rPr>
      </w:pPr>
      <w:r w:rsidRPr="009B7BB6">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9B7BB6">
        <w:rPr>
          <w:sz w:val="24"/>
          <w:szCs w:val="24"/>
          <w:vertAlign w:val="superscript"/>
        </w:rPr>
        <w:t>st</w:t>
      </w:r>
      <w:r w:rsidRPr="009B7BB6">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9B7BB6">
        <w:rPr>
          <w:sz w:val="24"/>
          <w:szCs w:val="24"/>
        </w:rPr>
        <w:lastRenderedPageBreak/>
        <w:t>strength.” Also similar scriptures are in Matthew 22:37; Mark 12:29-30; Luke 10:27; 2</w:t>
      </w:r>
      <w:r w:rsidRPr="009B7BB6">
        <w:rPr>
          <w:sz w:val="24"/>
          <w:szCs w:val="24"/>
          <w:vertAlign w:val="superscript"/>
        </w:rPr>
        <w:t>nd</w:t>
      </w:r>
      <w:r w:rsidRPr="009B7BB6">
        <w:rPr>
          <w:sz w:val="24"/>
          <w:szCs w:val="24"/>
        </w:rPr>
        <w:t xml:space="preserve"> Kings 23:25; James 2:8-13 and Romans 3:30; 13:10. In 1</w:t>
      </w:r>
      <w:r w:rsidRPr="009B7BB6">
        <w:rPr>
          <w:sz w:val="24"/>
          <w:szCs w:val="24"/>
          <w:vertAlign w:val="superscript"/>
        </w:rPr>
        <w:t>st</w:t>
      </w:r>
      <w:r w:rsidRPr="009B7BB6">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924C84" w:rsidRPr="009B7BB6" w:rsidRDefault="00924C84" w:rsidP="00924C84">
      <w:pPr>
        <w:spacing w:line="480" w:lineRule="auto"/>
        <w:jc w:val="both"/>
        <w:rPr>
          <w:sz w:val="24"/>
          <w:szCs w:val="24"/>
        </w:rPr>
      </w:pPr>
      <w:r w:rsidRPr="009B7BB6">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9B7BB6">
        <w:rPr>
          <w:sz w:val="24"/>
          <w:szCs w:val="24"/>
          <w:vertAlign w:val="superscript"/>
        </w:rPr>
        <w:t>st</w:t>
      </w:r>
      <w:r w:rsidRPr="009B7BB6">
        <w:rPr>
          <w:sz w:val="24"/>
          <w:szCs w:val="24"/>
        </w:rPr>
        <w:t xml:space="preserve">  Samuel 9:1-31:13. King David raises up the Lord Jesus in white skin color (Song of Solomon 5:10) to sit on His throne by His Divine Nature in Acts 2:30 and 1</w:t>
      </w:r>
      <w:r w:rsidRPr="009B7BB6">
        <w:rPr>
          <w:sz w:val="24"/>
          <w:szCs w:val="24"/>
          <w:vertAlign w:val="superscript"/>
        </w:rPr>
        <w:t>st</w:t>
      </w:r>
      <w:r w:rsidRPr="009B7BB6">
        <w:rPr>
          <w:sz w:val="24"/>
          <w:szCs w:val="24"/>
        </w:rPr>
        <w:t xml:space="preserve"> Samuel 16:1-1</w:t>
      </w:r>
      <w:r w:rsidRPr="009B7BB6">
        <w:rPr>
          <w:sz w:val="24"/>
          <w:szCs w:val="24"/>
          <w:vertAlign w:val="superscript"/>
        </w:rPr>
        <w:t>st</w:t>
      </w:r>
      <w:r w:rsidRPr="009B7BB6">
        <w:rPr>
          <w:sz w:val="24"/>
          <w:szCs w:val="24"/>
        </w:rPr>
        <w:t xml:space="preserve"> Kings 2:12. King Solomon raises up the Lord Stephen in white skin color (Song of Solomon 5:10) to sit on His throne by His Divine Nature in 1</w:t>
      </w:r>
      <w:r w:rsidRPr="009B7BB6">
        <w:rPr>
          <w:sz w:val="24"/>
          <w:szCs w:val="24"/>
          <w:vertAlign w:val="superscript"/>
        </w:rPr>
        <w:t>st</w:t>
      </w:r>
      <w:r w:rsidRPr="009B7BB6">
        <w:rPr>
          <w:sz w:val="24"/>
          <w:szCs w:val="24"/>
        </w:rPr>
        <w:t xml:space="preserve"> Kings 1:28-11:43 &amp; Acts 7:47-60. King Rehoboam raises up the Lord James in white skin color (Song of Solomon 5:10) to sit on His </w:t>
      </w:r>
      <w:r w:rsidRPr="009B7BB6">
        <w:rPr>
          <w:sz w:val="24"/>
          <w:szCs w:val="24"/>
        </w:rPr>
        <w:lastRenderedPageBreak/>
        <w:t>throne by His Divine Nature in 1</w:t>
      </w:r>
      <w:r w:rsidRPr="009B7BB6">
        <w:rPr>
          <w:sz w:val="24"/>
          <w:szCs w:val="24"/>
          <w:vertAlign w:val="superscript"/>
        </w:rPr>
        <w:t>st</w:t>
      </w:r>
      <w:r w:rsidRPr="009B7BB6">
        <w:rPr>
          <w:sz w:val="24"/>
          <w:szCs w:val="24"/>
        </w:rPr>
        <w:t xml:space="preserve"> Kings 12:1-24 &amp; Acts 8:1-3. If You have any questions on His Resurrection, You must get My book called “</w:t>
      </w:r>
      <w:r w:rsidRPr="009B7BB6">
        <w:rPr>
          <w:b/>
          <w:sz w:val="24"/>
          <w:szCs w:val="24"/>
        </w:rPr>
        <w:t>The Lord Yah &amp; His Book on Hell in the Holy Bible</w:t>
      </w:r>
      <w:r w:rsidRPr="009B7BB6">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9B7BB6">
        <w:rPr>
          <w:b/>
          <w:sz w:val="24"/>
          <w:szCs w:val="24"/>
        </w:rPr>
        <w:t>The Lord Yah and the Different Kinds of Flesh in the Holy Bible</w:t>
      </w:r>
      <w:r w:rsidRPr="009B7BB6">
        <w:rPr>
          <w:sz w:val="24"/>
          <w:szCs w:val="24"/>
        </w:rPr>
        <w:t xml:space="preserve">.”      </w:t>
      </w:r>
    </w:p>
    <w:p w:rsidR="00924C84" w:rsidRPr="009B7BB6" w:rsidRDefault="00924C84" w:rsidP="00924C84">
      <w:pPr>
        <w:spacing w:line="480" w:lineRule="auto"/>
        <w:jc w:val="both"/>
        <w:rPr>
          <w:sz w:val="24"/>
          <w:szCs w:val="24"/>
        </w:rPr>
      </w:pPr>
      <w:r w:rsidRPr="009B7BB6">
        <w:rPr>
          <w:sz w:val="24"/>
          <w:szCs w:val="24"/>
        </w:rPr>
        <w:t>His existence to Humanity is different from His existence to the Angelical Hierarchy is proven in scripture. First, the Angelical Hierarchy was created in three creation processes. The first creation process is called “</w:t>
      </w:r>
      <w:r w:rsidRPr="009B7BB6">
        <w:rPr>
          <w:b/>
          <w:sz w:val="24"/>
          <w:szCs w:val="24"/>
        </w:rPr>
        <w:t>Bara</w:t>
      </w:r>
      <w:r w:rsidRPr="009B7BB6">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9B7BB6">
        <w:rPr>
          <w:b/>
          <w:sz w:val="24"/>
          <w:szCs w:val="24"/>
        </w:rPr>
        <w:t>Asah</w:t>
      </w:r>
      <w:r w:rsidRPr="009B7BB6">
        <w:rPr>
          <w:sz w:val="24"/>
          <w:szCs w:val="24"/>
        </w:rPr>
        <w:t>” in Genesis 1:7. Asah means “to make.” It concerns the Higher Son of God as the Dominions, Virtues and Powers (Authorities). Third, is the creation process called “</w:t>
      </w:r>
      <w:r w:rsidRPr="009B7BB6">
        <w:rPr>
          <w:b/>
          <w:sz w:val="24"/>
          <w:szCs w:val="24"/>
        </w:rPr>
        <w:t>Nathan</w:t>
      </w:r>
      <w:r w:rsidRPr="009B7BB6">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9B7BB6">
        <w:rPr>
          <w:sz w:val="24"/>
          <w:szCs w:val="24"/>
        </w:rPr>
        <w:lastRenderedPageBreak/>
        <w:t>Immaterial/Material Spirits in Acts 6:5, 15; Hebrews 1:14; Daniel 10:20; 2</w:t>
      </w:r>
      <w:r w:rsidRPr="009B7BB6">
        <w:rPr>
          <w:sz w:val="24"/>
          <w:szCs w:val="24"/>
          <w:vertAlign w:val="superscript"/>
        </w:rPr>
        <w:t>nd</w:t>
      </w:r>
      <w:r w:rsidRPr="009B7BB6">
        <w:rPr>
          <w:sz w:val="24"/>
          <w:szCs w:val="24"/>
        </w:rPr>
        <w:t xml:space="preserve"> Corinthians 4:18 &amp; John 1:1-3.  </w:t>
      </w:r>
    </w:p>
    <w:p w:rsidR="00924C84" w:rsidRPr="009B7BB6" w:rsidRDefault="00924C84" w:rsidP="00924C84">
      <w:pPr>
        <w:spacing w:line="480" w:lineRule="auto"/>
        <w:jc w:val="both"/>
        <w:rPr>
          <w:sz w:val="24"/>
          <w:szCs w:val="24"/>
        </w:rPr>
      </w:pPr>
      <w:r w:rsidRPr="009B7BB6">
        <w:rPr>
          <w:sz w:val="24"/>
          <w:szCs w:val="24"/>
        </w:rPr>
        <w:t>There are four creation processes for Humanity. The first creation process is called “</w:t>
      </w:r>
      <w:r w:rsidRPr="009B7BB6">
        <w:rPr>
          <w:b/>
          <w:sz w:val="24"/>
          <w:szCs w:val="24"/>
        </w:rPr>
        <w:t>Yatsar</w:t>
      </w:r>
      <w:r w:rsidRPr="009B7BB6">
        <w:rPr>
          <w:sz w:val="24"/>
          <w:szCs w:val="24"/>
        </w:rPr>
        <w:t>” in Genesis 2:7. Yatsar means “to form” for Mankind. Second, is the creation process called “</w:t>
      </w:r>
      <w:r w:rsidRPr="009B7BB6">
        <w:rPr>
          <w:b/>
          <w:sz w:val="24"/>
          <w:szCs w:val="24"/>
        </w:rPr>
        <w:t>Banah</w:t>
      </w:r>
      <w:r w:rsidRPr="009B7BB6">
        <w:rPr>
          <w:sz w:val="24"/>
          <w:szCs w:val="24"/>
        </w:rPr>
        <w:t>” in Genesis 2:22. Banah means “to make or build” for Womankind. Third, is the creation process called “</w:t>
      </w:r>
      <w:r w:rsidRPr="009B7BB6">
        <w:rPr>
          <w:b/>
          <w:sz w:val="24"/>
          <w:szCs w:val="24"/>
        </w:rPr>
        <w:t>Qanah</w:t>
      </w:r>
      <w:r w:rsidRPr="009B7BB6">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9B7BB6">
        <w:rPr>
          <w:b/>
          <w:sz w:val="24"/>
          <w:szCs w:val="24"/>
        </w:rPr>
        <w:t>Hidden Bara</w:t>
      </w:r>
      <w:r w:rsidRPr="009B7BB6">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9B7BB6">
        <w:rPr>
          <w:sz w:val="24"/>
          <w:szCs w:val="24"/>
          <w:vertAlign w:val="superscript"/>
        </w:rPr>
        <w:t>nd</w:t>
      </w:r>
      <w:r w:rsidRPr="009B7BB6">
        <w:rPr>
          <w:sz w:val="24"/>
          <w:szCs w:val="24"/>
        </w:rPr>
        <w:t xml:space="preserve"> Kings 6:17; Luke 2:11-12 &amp; 1</w:t>
      </w:r>
      <w:r w:rsidRPr="009B7BB6">
        <w:rPr>
          <w:sz w:val="24"/>
          <w:szCs w:val="24"/>
          <w:vertAlign w:val="superscript"/>
        </w:rPr>
        <w:t>st</w:t>
      </w:r>
      <w:r w:rsidRPr="009B7BB6">
        <w:rPr>
          <w:sz w:val="24"/>
          <w:szCs w:val="24"/>
        </w:rPr>
        <w:t xml:space="preserve"> Peter 1:11-12. Humans have Spirits but are not Spirits in Philippians 1:23; 1</w:t>
      </w:r>
      <w:r w:rsidRPr="009B7BB6">
        <w:rPr>
          <w:sz w:val="24"/>
          <w:szCs w:val="24"/>
          <w:vertAlign w:val="superscript"/>
        </w:rPr>
        <w:t>st</w:t>
      </w:r>
      <w:r w:rsidRPr="009B7BB6">
        <w:rPr>
          <w:sz w:val="24"/>
          <w:szCs w:val="24"/>
        </w:rPr>
        <w:t xml:space="preserve"> Thessalonians 4:14-17 &amp; 1</w:t>
      </w:r>
      <w:r w:rsidRPr="009B7BB6">
        <w:rPr>
          <w:sz w:val="24"/>
          <w:szCs w:val="24"/>
          <w:vertAlign w:val="superscript"/>
        </w:rPr>
        <w:t>st</w:t>
      </w:r>
      <w:r w:rsidRPr="009B7BB6">
        <w:rPr>
          <w:sz w:val="24"/>
          <w:szCs w:val="24"/>
        </w:rPr>
        <w:t xml:space="preserve"> Corinthians 15:44. What does Humans have in common?  They are creation in Genesis 1:26, they have identities in Genesis 1:27, they are Persons in 1</w:t>
      </w:r>
      <w:r w:rsidRPr="009B7BB6">
        <w:rPr>
          <w:sz w:val="24"/>
          <w:szCs w:val="24"/>
          <w:vertAlign w:val="superscript"/>
        </w:rPr>
        <w:t>st</w:t>
      </w:r>
      <w:r w:rsidRPr="009B7BB6">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9B7BB6">
        <w:rPr>
          <w:b/>
          <w:sz w:val="24"/>
          <w:szCs w:val="24"/>
        </w:rPr>
        <w:t>The Lord Yahweh &amp; the Whole Angelical Hierarchy in the Holy Bible</w:t>
      </w:r>
      <w:r w:rsidRPr="009B7BB6">
        <w:rPr>
          <w:sz w:val="24"/>
          <w:szCs w:val="24"/>
        </w:rPr>
        <w:t xml:space="preserve">.”  </w:t>
      </w:r>
    </w:p>
    <w:p w:rsidR="00924C84" w:rsidRPr="009B7BB6" w:rsidRDefault="00924C84" w:rsidP="00924C84">
      <w:pPr>
        <w:spacing w:line="480" w:lineRule="auto"/>
        <w:jc w:val="both"/>
        <w:rPr>
          <w:sz w:val="24"/>
          <w:szCs w:val="24"/>
        </w:rPr>
      </w:pPr>
      <w:r w:rsidRPr="009B7BB6">
        <w:rPr>
          <w:sz w:val="24"/>
          <w:szCs w:val="24"/>
        </w:rPr>
        <w:lastRenderedPageBreak/>
        <w:t>His Highest Chain of Command of the 60 other Lord’s and 60 other Ladies is proven in scripture. The Creation Process of the 60 other Lord’s and 60 other Ladies is called “</w:t>
      </w:r>
      <w:r w:rsidRPr="009B7BB6">
        <w:rPr>
          <w:b/>
          <w:sz w:val="24"/>
          <w:szCs w:val="24"/>
        </w:rPr>
        <w:t>Bara</w:t>
      </w:r>
      <w:r w:rsidRPr="009B7BB6">
        <w:rPr>
          <w:sz w:val="24"/>
          <w:szCs w:val="24"/>
        </w:rPr>
        <w:t>” in Genesis 1:1. First, is the First Person of the Trinity which is the Father Stephen Our Lord (Mother Barbara Our Lady derived from Bara in Genesis 1:1) in “</w:t>
      </w:r>
      <w:r w:rsidRPr="009B7BB6">
        <w:rPr>
          <w:b/>
          <w:sz w:val="24"/>
          <w:szCs w:val="24"/>
        </w:rPr>
        <w:t>Qanah Creation Process</w:t>
      </w:r>
      <w:r w:rsidRPr="009B7BB6">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924C84" w:rsidRPr="009B7BB6" w:rsidRDefault="00924C84" w:rsidP="00924C84">
      <w:pPr>
        <w:spacing w:line="480" w:lineRule="auto"/>
        <w:jc w:val="both"/>
        <w:rPr>
          <w:sz w:val="24"/>
          <w:szCs w:val="24"/>
        </w:rPr>
      </w:pPr>
      <w:r w:rsidRPr="009B7BB6">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9B7BB6">
        <w:rPr>
          <w:sz w:val="24"/>
          <w:szCs w:val="24"/>
          <w:vertAlign w:val="superscript"/>
        </w:rPr>
        <w:t>st</w:t>
      </w:r>
      <w:r w:rsidRPr="009B7BB6">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9B7BB6">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9B7BB6">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9B7BB6">
        <w:rPr>
          <w:b/>
          <w:sz w:val="24"/>
          <w:szCs w:val="24"/>
        </w:rPr>
        <w:t>Lady of Kingdoms</w:t>
      </w:r>
      <w:r w:rsidRPr="009B7BB6">
        <w:rPr>
          <w:sz w:val="24"/>
          <w:szCs w:val="24"/>
        </w:rPr>
        <w:t>” (NKJV). If You have any questions about the 60 other Lord’s, You must get My other book called “</w:t>
      </w:r>
      <w:r w:rsidRPr="009B7BB6">
        <w:rPr>
          <w:b/>
          <w:sz w:val="24"/>
          <w:szCs w:val="24"/>
        </w:rPr>
        <w:t>The Lord Yahweh and the 360 other Lord’s that He created</w:t>
      </w:r>
      <w:r w:rsidRPr="009B7BB6">
        <w:rPr>
          <w:sz w:val="24"/>
          <w:szCs w:val="24"/>
        </w:rPr>
        <w:t>.”</w:t>
      </w:r>
    </w:p>
    <w:p w:rsidR="00924C84" w:rsidRPr="009B7BB6" w:rsidRDefault="00924C84" w:rsidP="00924C84">
      <w:pPr>
        <w:spacing w:line="480" w:lineRule="auto"/>
        <w:jc w:val="center"/>
        <w:rPr>
          <w:sz w:val="24"/>
          <w:szCs w:val="24"/>
        </w:rPr>
      </w:pPr>
      <w:r w:rsidRPr="009B7BB6">
        <w:rPr>
          <w:sz w:val="24"/>
          <w:szCs w:val="24"/>
        </w:rPr>
        <w:t>The Lord Stephen’s other Creative Works</w:t>
      </w:r>
    </w:p>
    <w:p w:rsidR="00924C84" w:rsidRPr="009B7BB6" w:rsidRDefault="00924C84" w:rsidP="00924C84">
      <w:pPr>
        <w:spacing w:line="480" w:lineRule="auto"/>
        <w:jc w:val="both"/>
        <w:rPr>
          <w:sz w:val="24"/>
          <w:szCs w:val="24"/>
        </w:rPr>
      </w:pPr>
      <w:r w:rsidRPr="009B7BB6">
        <w:rPr>
          <w:sz w:val="24"/>
          <w:szCs w:val="24"/>
        </w:rPr>
        <w:t xml:space="preserve">We can never fully understand God is proven in scripture. There are six areas that I would like to talk about. First, is the situation of Hosea and Gomer in Hosea 1:2. It tells us that Hosea was </w:t>
      </w:r>
      <w:r w:rsidRPr="009B7BB6">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9B7BB6">
        <w:rPr>
          <w:sz w:val="24"/>
          <w:szCs w:val="24"/>
          <w:vertAlign w:val="superscript"/>
        </w:rPr>
        <w:t>st</w:t>
      </w:r>
      <w:r w:rsidRPr="009B7BB6">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9B7BB6">
        <w:rPr>
          <w:b/>
          <w:sz w:val="24"/>
          <w:szCs w:val="24"/>
        </w:rPr>
        <w:t>Impassibility</w:t>
      </w:r>
      <w:r w:rsidRPr="009B7BB6">
        <w:rPr>
          <w:sz w:val="24"/>
          <w:szCs w:val="24"/>
        </w:rPr>
        <w:t>” and He only has “</w:t>
      </w:r>
      <w:r w:rsidRPr="009B7BB6">
        <w:rPr>
          <w:b/>
          <w:sz w:val="24"/>
          <w:szCs w:val="24"/>
        </w:rPr>
        <w:t>Holy Divine Passions</w:t>
      </w:r>
      <w:r w:rsidRPr="009B7BB6">
        <w:rPr>
          <w:sz w:val="24"/>
          <w:szCs w:val="24"/>
        </w:rPr>
        <w:t>” and not “</w:t>
      </w:r>
      <w:r w:rsidRPr="009B7BB6">
        <w:rPr>
          <w:b/>
          <w:sz w:val="24"/>
          <w:szCs w:val="24"/>
        </w:rPr>
        <w:t>Sexual Eros Passions</w:t>
      </w:r>
      <w:r w:rsidRPr="009B7BB6">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9B7BB6">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9B7BB6">
        <w:rPr>
          <w:sz w:val="24"/>
          <w:szCs w:val="24"/>
          <w:vertAlign w:val="superscript"/>
        </w:rPr>
        <w:t>nd</w:t>
      </w:r>
      <w:r w:rsidRPr="009B7BB6">
        <w:rPr>
          <w:sz w:val="24"/>
          <w:szCs w:val="24"/>
        </w:rPr>
        <w:t xml:space="preserve"> Maccabees 9:5, incurable disease in 2</w:t>
      </w:r>
      <w:r w:rsidRPr="009B7BB6">
        <w:rPr>
          <w:sz w:val="24"/>
          <w:szCs w:val="24"/>
          <w:vertAlign w:val="superscript"/>
        </w:rPr>
        <w:t>nd</w:t>
      </w:r>
      <w:r w:rsidRPr="009B7BB6">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9B7BB6">
        <w:rPr>
          <w:sz w:val="24"/>
          <w:szCs w:val="24"/>
          <w:vertAlign w:val="superscript"/>
        </w:rPr>
        <w:t>st</w:t>
      </w:r>
      <w:r w:rsidRPr="009B7BB6">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9B7BB6">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9B7BB6">
        <w:rPr>
          <w:b/>
          <w:sz w:val="24"/>
          <w:szCs w:val="24"/>
        </w:rPr>
        <w:t>The Unforgivable Sin against the Lord Stephen</w:t>
      </w:r>
      <w:r w:rsidRPr="009B7BB6">
        <w:rPr>
          <w:sz w:val="24"/>
          <w:szCs w:val="24"/>
        </w:rPr>
        <w:t>.” But We know  that   the  Battle (1 or 2 positions) is the (60) Lord’s in 1</w:t>
      </w:r>
      <w:r w:rsidRPr="009B7BB6">
        <w:rPr>
          <w:sz w:val="24"/>
          <w:szCs w:val="24"/>
          <w:vertAlign w:val="superscript"/>
        </w:rPr>
        <w:t>st</w:t>
      </w:r>
      <w:r w:rsidRPr="009B7BB6">
        <w:rPr>
          <w:sz w:val="24"/>
          <w:szCs w:val="24"/>
        </w:rPr>
        <w:t xml:space="preserve"> Samuel  17:47; 18:17; 25:28; 1</w:t>
      </w:r>
      <w:r w:rsidRPr="009B7BB6">
        <w:rPr>
          <w:sz w:val="24"/>
          <w:szCs w:val="24"/>
          <w:vertAlign w:val="superscript"/>
        </w:rPr>
        <w:t xml:space="preserve">st </w:t>
      </w:r>
      <w:r w:rsidRPr="009B7BB6">
        <w:rPr>
          <w:sz w:val="24"/>
          <w:szCs w:val="24"/>
        </w:rPr>
        <w:t xml:space="preserve"> Chronicles 5:20; 14:15; 2</w:t>
      </w:r>
      <w:r w:rsidRPr="009B7BB6">
        <w:rPr>
          <w:sz w:val="24"/>
          <w:szCs w:val="24"/>
          <w:vertAlign w:val="superscript"/>
        </w:rPr>
        <w:t>nd</w:t>
      </w:r>
      <w:r w:rsidRPr="009B7BB6">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9B7BB6">
        <w:rPr>
          <w:sz w:val="24"/>
          <w:szCs w:val="24"/>
          <w:vertAlign w:val="superscript"/>
        </w:rPr>
        <w:t>nd</w:t>
      </w:r>
      <w:r w:rsidRPr="009B7BB6">
        <w:rPr>
          <w:sz w:val="24"/>
          <w:szCs w:val="24"/>
        </w:rPr>
        <w:t xml:space="preserve"> Esdras 9:19, &amp; the Heart of Kings that does not concern the Lord in </w:t>
      </w:r>
      <w:r w:rsidRPr="009B7BB6">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9B7BB6">
        <w:rPr>
          <w:b/>
          <w:sz w:val="24"/>
          <w:szCs w:val="24"/>
        </w:rPr>
        <w:t>LORD YAHWEH</w:t>
      </w:r>
      <w:r w:rsidRPr="009B7BB6">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924C84" w:rsidRPr="009B7BB6" w:rsidRDefault="00924C84" w:rsidP="00924C84">
      <w:pPr>
        <w:spacing w:line="480" w:lineRule="auto"/>
        <w:jc w:val="both"/>
        <w:rPr>
          <w:sz w:val="24"/>
          <w:szCs w:val="24"/>
        </w:rPr>
      </w:pPr>
      <w:r w:rsidRPr="009B7BB6">
        <w:rPr>
          <w:sz w:val="24"/>
          <w:szCs w:val="24"/>
        </w:rPr>
        <w:t>We can know God truly is proven in scripture. In 1</w:t>
      </w:r>
      <w:r w:rsidRPr="009B7BB6">
        <w:rPr>
          <w:sz w:val="24"/>
          <w:szCs w:val="24"/>
          <w:vertAlign w:val="superscript"/>
        </w:rPr>
        <w:t>st</w:t>
      </w:r>
      <w:r w:rsidRPr="009B7BB6">
        <w:rPr>
          <w:sz w:val="24"/>
          <w:szCs w:val="24"/>
        </w:rPr>
        <w:t xml:space="preserve"> John 1:5 says “This is the message which We have heard from Him and declare to You, that God is light and in Him is no darkness at all.” In 1</w:t>
      </w:r>
      <w:r w:rsidRPr="009B7BB6">
        <w:rPr>
          <w:sz w:val="24"/>
          <w:szCs w:val="24"/>
          <w:vertAlign w:val="superscript"/>
        </w:rPr>
        <w:t>st</w:t>
      </w:r>
      <w:r w:rsidRPr="009B7BB6">
        <w:rPr>
          <w:sz w:val="24"/>
          <w:szCs w:val="24"/>
        </w:rPr>
        <w:t xml:space="preserve"> John 2:3 declares “Now by this We know that We know Him, if We keep His commandments.” In 1</w:t>
      </w:r>
      <w:r w:rsidRPr="009B7BB6">
        <w:rPr>
          <w:sz w:val="24"/>
          <w:szCs w:val="24"/>
          <w:vertAlign w:val="superscript"/>
        </w:rPr>
        <w:t>st</w:t>
      </w:r>
      <w:r w:rsidRPr="009B7BB6">
        <w:rPr>
          <w:sz w:val="24"/>
          <w:szCs w:val="24"/>
        </w:rPr>
        <w:t xml:space="preserve"> John 2:13 tells us “I write to You, Young Men, because You have overcome the Wicked One. I write to You, Little Children, because You have known the Father (Stephen).” In 1</w:t>
      </w:r>
      <w:r w:rsidRPr="009B7BB6">
        <w:rPr>
          <w:sz w:val="24"/>
          <w:szCs w:val="24"/>
          <w:vertAlign w:val="superscript"/>
        </w:rPr>
        <w:t>st</w:t>
      </w:r>
      <w:r w:rsidRPr="009B7BB6">
        <w:rPr>
          <w:sz w:val="24"/>
          <w:szCs w:val="24"/>
        </w:rPr>
        <w:t xml:space="preserve"> John 4:8 mentions “He who does not (agape) love does not know God, for God is (agape) love.” In 1</w:t>
      </w:r>
      <w:r w:rsidRPr="009B7BB6">
        <w:rPr>
          <w:sz w:val="24"/>
          <w:szCs w:val="24"/>
          <w:vertAlign w:val="superscript"/>
        </w:rPr>
        <w:t>st</w:t>
      </w:r>
      <w:r w:rsidRPr="009B7BB6">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9B7BB6">
        <w:rPr>
          <w:sz w:val="24"/>
          <w:szCs w:val="24"/>
          <w:vertAlign w:val="superscript"/>
        </w:rPr>
        <w:t>st</w:t>
      </w:r>
      <w:r w:rsidRPr="009B7BB6">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9B7BB6">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924C84" w:rsidRPr="009B7BB6" w:rsidRDefault="00924C84" w:rsidP="00924C84">
      <w:pPr>
        <w:tabs>
          <w:tab w:val="left" w:pos="5130"/>
        </w:tabs>
        <w:spacing w:line="480" w:lineRule="auto"/>
        <w:jc w:val="both"/>
        <w:rPr>
          <w:sz w:val="24"/>
          <w:szCs w:val="24"/>
        </w:rPr>
      </w:pPr>
      <w:r w:rsidRPr="009B7BB6">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9B7BB6">
        <w:rPr>
          <w:sz w:val="24"/>
          <w:szCs w:val="24"/>
          <w:vertAlign w:val="superscript"/>
        </w:rPr>
        <w:t>nd</w:t>
      </w:r>
      <w:r w:rsidRPr="009B7BB6">
        <w:rPr>
          <w:sz w:val="24"/>
          <w:szCs w:val="24"/>
        </w:rPr>
        <w:t xml:space="preserve"> Esdras 9:25 says “…Pray to the Highest (Stephen) continually, then I will come and talk with You.” In 2</w:t>
      </w:r>
      <w:r w:rsidRPr="009B7BB6">
        <w:rPr>
          <w:sz w:val="24"/>
          <w:szCs w:val="24"/>
          <w:vertAlign w:val="superscript"/>
        </w:rPr>
        <w:t>nd</w:t>
      </w:r>
      <w:r w:rsidRPr="009B7BB6">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9B7BB6">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924C84" w:rsidRPr="009B7BB6" w:rsidRDefault="00924C84" w:rsidP="00924C84">
      <w:pPr>
        <w:tabs>
          <w:tab w:val="left" w:pos="5130"/>
        </w:tabs>
        <w:spacing w:line="480" w:lineRule="auto"/>
        <w:jc w:val="both"/>
        <w:rPr>
          <w:sz w:val="24"/>
          <w:szCs w:val="24"/>
        </w:rPr>
      </w:pPr>
      <w:r w:rsidRPr="009B7BB6">
        <w:rPr>
          <w:sz w:val="24"/>
          <w:szCs w:val="24"/>
        </w:rPr>
        <w:t>Also the Highest Father Stephen prays on behalf of the Universe to the Lord Yah the Creator of the Father Stephen in Judith 9:12 and 2</w:t>
      </w:r>
      <w:r w:rsidRPr="009B7BB6">
        <w:rPr>
          <w:sz w:val="24"/>
          <w:szCs w:val="24"/>
          <w:vertAlign w:val="superscript"/>
        </w:rPr>
        <w:t>nd</w:t>
      </w:r>
      <w:r w:rsidRPr="009B7BB6">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9B7BB6">
        <w:rPr>
          <w:sz w:val="24"/>
          <w:szCs w:val="24"/>
          <w:vertAlign w:val="superscript"/>
        </w:rPr>
        <w:t>st</w:t>
      </w:r>
      <w:r w:rsidRPr="009B7BB6">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9B7BB6">
        <w:rPr>
          <w:sz w:val="24"/>
          <w:szCs w:val="24"/>
          <w:vertAlign w:val="superscript"/>
        </w:rPr>
        <w:t>nd</w:t>
      </w:r>
      <w:r w:rsidRPr="009B7BB6">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924C84" w:rsidRPr="009B7BB6" w:rsidRDefault="00924C84" w:rsidP="00924C84">
      <w:pPr>
        <w:tabs>
          <w:tab w:val="left" w:pos="5130"/>
        </w:tabs>
        <w:spacing w:line="480" w:lineRule="auto"/>
        <w:jc w:val="both"/>
        <w:rPr>
          <w:sz w:val="24"/>
          <w:szCs w:val="24"/>
        </w:rPr>
      </w:pPr>
      <w:r w:rsidRPr="009B7BB6">
        <w:rPr>
          <w:sz w:val="24"/>
          <w:szCs w:val="24"/>
        </w:rPr>
        <w:t xml:space="preserve">We are commanded to give 10% of all revenues worked in a lifetime to the Father Stephen. In Malachi 3:8-12 declares “Will a Man rob God? Yet You have robbed Me! But You say, ‘In what </w:t>
      </w:r>
      <w:r w:rsidRPr="009B7BB6">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9B7BB6">
        <w:rPr>
          <w:b/>
          <w:sz w:val="24"/>
          <w:szCs w:val="24"/>
        </w:rPr>
        <w:t>The Lord’s Money and the Money in the Holy Bible</w:t>
      </w:r>
      <w:r w:rsidRPr="009B7BB6">
        <w:rPr>
          <w:sz w:val="24"/>
          <w:szCs w:val="24"/>
        </w:rPr>
        <w:t>.”</w:t>
      </w:r>
    </w:p>
    <w:p w:rsidR="00924C84" w:rsidRPr="009B7BB6" w:rsidRDefault="00924C84" w:rsidP="00924C84">
      <w:pPr>
        <w:tabs>
          <w:tab w:val="left" w:pos="5130"/>
        </w:tabs>
        <w:spacing w:line="480" w:lineRule="auto"/>
        <w:jc w:val="both"/>
        <w:rPr>
          <w:sz w:val="24"/>
          <w:szCs w:val="24"/>
        </w:rPr>
      </w:pPr>
      <w:r w:rsidRPr="009B7BB6">
        <w:rPr>
          <w:sz w:val="24"/>
          <w:szCs w:val="24"/>
        </w:rPr>
        <w:t>His Gifts of the Trinity are proven in scripture. First, are the 11 Gifts of the Holy Ghost (Brother John Our Lord) and Son Jesus Christ Our Lord. In 1</w:t>
      </w:r>
      <w:r w:rsidRPr="009B7BB6">
        <w:rPr>
          <w:sz w:val="24"/>
          <w:szCs w:val="24"/>
          <w:vertAlign w:val="superscript"/>
        </w:rPr>
        <w:t>st</w:t>
      </w:r>
      <w:r w:rsidRPr="009B7BB6">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9B7BB6">
        <w:rPr>
          <w:sz w:val="24"/>
          <w:szCs w:val="24"/>
          <w:vertAlign w:val="superscript"/>
        </w:rPr>
        <w:t>st</w:t>
      </w:r>
      <w:r w:rsidRPr="009B7BB6">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9B7BB6">
        <w:rPr>
          <w:sz w:val="24"/>
          <w:szCs w:val="24"/>
        </w:rPr>
        <w:lastRenderedPageBreak/>
        <w:t>Jesus Christ Our Lord. In Ephesians 4:11 and 1</w:t>
      </w:r>
      <w:r w:rsidRPr="009B7BB6">
        <w:rPr>
          <w:sz w:val="24"/>
          <w:szCs w:val="24"/>
          <w:vertAlign w:val="superscript"/>
        </w:rPr>
        <w:t>st</w:t>
      </w:r>
      <w:r w:rsidRPr="009B7BB6">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9B7BB6">
        <w:rPr>
          <w:sz w:val="24"/>
          <w:szCs w:val="24"/>
          <w:vertAlign w:val="superscript"/>
        </w:rPr>
        <w:t>st</w:t>
      </w:r>
      <w:r w:rsidRPr="009B7BB6">
        <w:rPr>
          <w:sz w:val="24"/>
          <w:szCs w:val="24"/>
        </w:rPr>
        <w:t xml:space="preserve"> Peter 4:11 says whoever speaks (covering several gifts) and whoever renders service (covers several gifts). </w:t>
      </w:r>
    </w:p>
    <w:p w:rsidR="00924C84" w:rsidRPr="009B7BB6" w:rsidRDefault="00924C84" w:rsidP="00924C84">
      <w:pPr>
        <w:spacing w:line="480" w:lineRule="auto"/>
        <w:jc w:val="both"/>
        <w:rPr>
          <w:sz w:val="24"/>
          <w:szCs w:val="24"/>
        </w:rPr>
      </w:pPr>
      <w:r w:rsidRPr="009B7BB6">
        <w:rPr>
          <w:sz w:val="24"/>
          <w:szCs w:val="24"/>
        </w:rPr>
        <w:t>But the Greatest Gift is Agape Love, In 1</w:t>
      </w:r>
      <w:r w:rsidRPr="009B7BB6">
        <w:rPr>
          <w:sz w:val="24"/>
          <w:szCs w:val="24"/>
          <w:vertAlign w:val="superscript"/>
        </w:rPr>
        <w:t>st</w:t>
      </w:r>
      <w:r w:rsidRPr="009B7BB6">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9B7BB6">
        <w:rPr>
          <w:sz w:val="24"/>
          <w:szCs w:val="24"/>
        </w:rPr>
        <w:lastRenderedPageBreak/>
        <w:t xml:space="preserve">hope, (agape) love, but the greatest of these is (agape) love.” So in this complete list there are over 120 gifts in the Holy Bible.  </w:t>
      </w:r>
    </w:p>
    <w:p w:rsidR="00924C84" w:rsidRPr="009B7BB6" w:rsidRDefault="00924C84" w:rsidP="00924C84">
      <w:pPr>
        <w:spacing w:line="480" w:lineRule="auto"/>
        <w:jc w:val="both"/>
        <w:rPr>
          <w:sz w:val="24"/>
          <w:szCs w:val="24"/>
        </w:rPr>
      </w:pPr>
      <w:r w:rsidRPr="009B7BB6">
        <w:rPr>
          <w:sz w:val="24"/>
          <w:szCs w:val="24"/>
        </w:rPr>
        <w:t xml:space="preserve">There are 21 of the Father Stephen’s names in the Tanach and the New Testament which are proven in scripture. First, is </w:t>
      </w:r>
      <w:r w:rsidRPr="009B7BB6">
        <w:rPr>
          <w:b/>
          <w:sz w:val="24"/>
          <w:szCs w:val="24"/>
        </w:rPr>
        <w:t>El</w:t>
      </w:r>
      <w:r w:rsidRPr="009B7BB6">
        <w:rPr>
          <w:sz w:val="24"/>
          <w:szCs w:val="24"/>
        </w:rPr>
        <w:t>: The Mighty, Strong and Prominent is used in Genesis 7:1; 28:3; 35:11; Numbers 23:22; Joshua 3:10; 2</w:t>
      </w:r>
      <w:r w:rsidRPr="009B7BB6">
        <w:rPr>
          <w:sz w:val="24"/>
          <w:szCs w:val="24"/>
          <w:vertAlign w:val="superscript"/>
        </w:rPr>
        <w:t>nd</w:t>
      </w:r>
      <w:r w:rsidRPr="009B7BB6">
        <w:rPr>
          <w:sz w:val="24"/>
          <w:szCs w:val="24"/>
        </w:rPr>
        <w:t xml:space="preserve"> Samuel 22:31, 32; Nehemiah 1:5; 9:32; Ezekiel 10:5; Jeremiah 10:11; Job 3:4-40:2 and Acts 6:8. Second, is </w:t>
      </w:r>
      <w:r w:rsidRPr="009B7BB6">
        <w:rPr>
          <w:b/>
          <w:sz w:val="24"/>
          <w:szCs w:val="24"/>
        </w:rPr>
        <w:t>Elohim</w:t>
      </w:r>
      <w:r w:rsidRPr="009B7BB6">
        <w:rPr>
          <w:sz w:val="24"/>
          <w:szCs w:val="24"/>
        </w:rPr>
        <w:t>: The Creator, Preserver, Transcendent, Mighty &amp; Strong is used in Genesis 17:7; 6:18; 9:15; 50:24; 1</w:t>
      </w:r>
      <w:r w:rsidRPr="009B7BB6">
        <w:rPr>
          <w:sz w:val="24"/>
          <w:szCs w:val="24"/>
          <w:vertAlign w:val="superscript"/>
        </w:rPr>
        <w:t>st</w:t>
      </w:r>
      <w:r w:rsidRPr="009B7BB6">
        <w:rPr>
          <w:sz w:val="24"/>
          <w:szCs w:val="24"/>
        </w:rPr>
        <w:t xml:space="preserve"> Kings 8:23; Jeremiah 31:33; Isaiah 40:1 &amp; Acts 6:8; chapter 17. Third, is </w:t>
      </w:r>
      <w:r w:rsidRPr="009B7BB6">
        <w:rPr>
          <w:b/>
          <w:sz w:val="24"/>
          <w:szCs w:val="24"/>
        </w:rPr>
        <w:t>El- Shaddai</w:t>
      </w:r>
      <w:r w:rsidRPr="009B7BB6">
        <w:rPr>
          <w:sz w:val="24"/>
          <w:szCs w:val="24"/>
        </w:rPr>
        <w:t xml:space="preserve">: The Almighty and the All Sufficient is used in Genesis 17:1-2; 31:29; 49:24-25; Proverbs 3:27; Micah 2:1; Isaiah 60:15-16; 66:10-13; Ruth 1:20-21; Revelation 16:7 and Acts 6:8; 7:22. Fourth, is  </w:t>
      </w:r>
      <w:r w:rsidRPr="009B7BB6">
        <w:rPr>
          <w:b/>
          <w:sz w:val="24"/>
          <w:szCs w:val="24"/>
        </w:rPr>
        <w:t>El-Elyon</w:t>
      </w:r>
      <w:r w:rsidRPr="009B7BB6">
        <w:rPr>
          <w:sz w:val="24"/>
          <w:szCs w:val="24"/>
        </w:rPr>
        <w:t xml:space="preserve"> or </w:t>
      </w:r>
      <w:r w:rsidRPr="009B7BB6">
        <w:rPr>
          <w:b/>
          <w:sz w:val="24"/>
          <w:szCs w:val="24"/>
        </w:rPr>
        <w:t xml:space="preserve">Heleyon </w:t>
      </w:r>
      <w:r w:rsidRPr="009B7BB6">
        <w:rPr>
          <w:sz w:val="24"/>
          <w:szCs w:val="24"/>
        </w:rPr>
        <w:t xml:space="preserve">or </w:t>
      </w:r>
      <w:r w:rsidRPr="009B7BB6">
        <w:rPr>
          <w:b/>
          <w:sz w:val="24"/>
          <w:szCs w:val="24"/>
        </w:rPr>
        <w:t>Hupsistos</w:t>
      </w:r>
      <w:r w:rsidRPr="009B7BB6">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9B7BB6">
        <w:rPr>
          <w:b/>
          <w:sz w:val="24"/>
          <w:szCs w:val="24"/>
        </w:rPr>
        <w:t>El-Roi</w:t>
      </w:r>
      <w:r w:rsidRPr="009B7BB6">
        <w:rPr>
          <w:sz w:val="24"/>
          <w:szCs w:val="24"/>
        </w:rPr>
        <w:t xml:space="preserve">: The LORD who Sees All is used in Genesis 16:13 and Acts 7:55-56. Sixth, is </w:t>
      </w:r>
      <w:r w:rsidRPr="009B7BB6">
        <w:rPr>
          <w:b/>
          <w:sz w:val="24"/>
          <w:szCs w:val="24"/>
        </w:rPr>
        <w:t>Adonai</w:t>
      </w:r>
      <w:r w:rsidRPr="009B7BB6">
        <w:rPr>
          <w:sz w:val="24"/>
          <w:szCs w:val="24"/>
        </w:rPr>
        <w:t>: The Master or LORD is used in Genesis 15:2; Exodus 4:10; Judges 6:15; 2</w:t>
      </w:r>
      <w:r w:rsidRPr="009B7BB6">
        <w:rPr>
          <w:sz w:val="24"/>
          <w:szCs w:val="24"/>
          <w:vertAlign w:val="superscript"/>
        </w:rPr>
        <w:t>nd</w:t>
      </w:r>
      <w:r w:rsidRPr="009B7BB6">
        <w:rPr>
          <w:sz w:val="24"/>
          <w:szCs w:val="24"/>
        </w:rPr>
        <w:t xml:space="preserve"> Samuel 7:18-20; Psalms 8; 114:7; 135:5; 141:8; 109:21-28; Daniel 9 &amp; Acts 7:47-50. Seventh, is </w:t>
      </w:r>
      <w:r w:rsidRPr="009B7BB6">
        <w:rPr>
          <w:b/>
          <w:sz w:val="24"/>
          <w:szCs w:val="24"/>
        </w:rPr>
        <w:t>El-Olam</w:t>
      </w:r>
      <w:r w:rsidRPr="009B7BB6">
        <w:rPr>
          <w:sz w:val="24"/>
          <w:szCs w:val="24"/>
        </w:rPr>
        <w:t xml:space="preserve">: The LORD Our Everlasting God in used in Isaiah 40:28-31 &amp; Acts 7:60. Eighth, is </w:t>
      </w:r>
      <w:r w:rsidRPr="009B7BB6">
        <w:rPr>
          <w:b/>
          <w:sz w:val="24"/>
          <w:szCs w:val="24"/>
        </w:rPr>
        <w:t>El-Elohe Israel</w:t>
      </w:r>
      <w:r w:rsidRPr="009B7BB6">
        <w:rPr>
          <w:sz w:val="24"/>
          <w:szCs w:val="24"/>
        </w:rPr>
        <w:t>: The Holy One of Israel in Genesis 31:28; Isaiah 1:24; 1</w:t>
      </w:r>
      <w:r w:rsidRPr="009B7BB6">
        <w:rPr>
          <w:sz w:val="24"/>
          <w:szCs w:val="24"/>
          <w:vertAlign w:val="superscript"/>
        </w:rPr>
        <w:t>st</w:t>
      </w:r>
      <w:r w:rsidRPr="009B7BB6">
        <w:rPr>
          <w:sz w:val="24"/>
          <w:szCs w:val="24"/>
        </w:rPr>
        <w:t xml:space="preserve"> Samuel 15:29 &amp; Acts 7:33. Ninth, is </w:t>
      </w:r>
      <w:r w:rsidRPr="009B7BB6">
        <w:rPr>
          <w:b/>
          <w:sz w:val="24"/>
          <w:szCs w:val="24"/>
        </w:rPr>
        <w:t xml:space="preserve">Heleyon </w:t>
      </w:r>
      <w:r w:rsidRPr="009B7BB6">
        <w:rPr>
          <w:sz w:val="24"/>
          <w:szCs w:val="24"/>
        </w:rPr>
        <w:t xml:space="preserve">or </w:t>
      </w:r>
      <w:r w:rsidRPr="009B7BB6">
        <w:rPr>
          <w:b/>
          <w:sz w:val="24"/>
          <w:szCs w:val="24"/>
        </w:rPr>
        <w:t xml:space="preserve">Elyon </w:t>
      </w:r>
      <w:r w:rsidRPr="009B7BB6">
        <w:rPr>
          <w:sz w:val="24"/>
          <w:szCs w:val="24"/>
        </w:rPr>
        <w:t xml:space="preserve">or </w:t>
      </w:r>
      <w:r w:rsidRPr="009B7BB6">
        <w:rPr>
          <w:b/>
          <w:sz w:val="24"/>
          <w:szCs w:val="24"/>
        </w:rPr>
        <w:t>Hypsistos</w:t>
      </w:r>
      <w:r w:rsidRPr="009B7BB6">
        <w:rPr>
          <w:sz w:val="24"/>
          <w:szCs w:val="24"/>
        </w:rPr>
        <w:t xml:space="preserve">: The  Father Stephen’s Crown as the Highest or Most High is used in Psalms 7:17; 47:2; 83:18; 97:9; Isaiah 57:15; Daniel 4:25; Ephesians 4:6 and Acts 6:5, 8-9; 7:59; 8:2; 11:19; 22:20. Tenth, is </w:t>
      </w:r>
      <w:r w:rsidRPr="009B7BB6">
        <w:rPr>
          <w:b/>
          <w:sz w:val="24"/>
          <w:szCs w:val="24"/>
        </w:rPr>
        <w:t>Eloah</w:t>
      </w:r>
      <w:r w:rsidRPr="009B7BB6">
        <w:rPr>
          <w:sz w:val="24"/>
          <w:szCs w:val="24"/>
        </w:rPr>
        <w:t xml:space="preserve">: The Adorable or Worshipful Lord is used in Deuteronomy 32:15; Job 19:25-26 &amp; 40 times with Job alone and Acts 7:42-43. Eleventh, is </w:t>
      </w:r>
      <w:r w:rsidRPr="009B7BB6">
        <w:rPr>
          <w:b/>
          <w:sz w:val="24"/>
          <w:szCs w:val="24"/>
        </w:rPr>
        <w:t>Elah</w:t>
      </w:r>
      <w:r w:rsidRPr="009B7BB6">
        <w:rPr>
          <w:sz w:val="24"/>
          <w:szCs w:val="24"/>
        </w:rPr>
        <w:t xml:space="preserve">: The Everlasting God is </w:t>
      </w:r>
      <w:r w:rsidRPr="009B7BB6">
        <w:rPr>
          <w:sz w:val="24"/>
          <w:szCs w:val="24"/>
        </w:rPr>
        <w:lastRenderedPageBreak/>
        <w:t xml:space="preserve">used in Ezra 4:24 and is used 43 times in Ezra &amp; 46 times in Daniel and Acts 6:5. Twelfth, is </w:t>
      </w:r>
      <w:r w:rsidRPr="009B7BB6">
        <w:rPr>
          <w:b/>
          <w:sz w:val="24"/>
          <w:szCs w:val="24"/>
        </w:rPr>
        <w:t>Adon-Adonai</w:t>
      </w:r>
      <w:r w:rsidRPr="009B7BB6">
        <w:rPr>
          <w:sz w:val="24"/>
          <w:szCs w:val="24"/>
        </w:rPr>
        <w:t xml:space="preserve">: Jehovah Our Ruler is used Acts 7:35. Thirteenth, is </w:t>
      </w:r>
      <w:r w:rsidRPr="009B7BB6">
        <w:rPr>
          <w:b/>
          <w:sz w:val="24"/>
          <w:szCs w:val="24"/>
        </w:rPr>
        <w:t>Adoni-Jah</w:t>
      </w:r>
      <w:r w:rsidRPr="009B7BB6">
        <w:rPr>
          <w:sz w:val="24"/>
          <w:szCs w:val="24"/>
        </w:rPr>
        <w:t xml:space="preserve">: Jehovah is LORD in Psalms 83:18 and Acts 7:60. Fourteenth, is </w:t>
      </w:r>
      <w:r w:rsidRPr="009B7BB6">
        <w:rPr>
          <w:b/>
          <w:sz w:val="24"/>
          <w:szCs w:val="24"/>
        </w:rPr>
        <w:t>Adon</w:t>
      </w:r>
      <w:r w:rsidRPr="009B7BB6">
        <w:rPr>
          <w:sz w:val="24"/>
          <w:szCs w:val="24"/>
        </w:rPr>
        <w:t xml:space="preserve">: The Lord Our Controller is used in Acts 7:35. Fifteenth, is </w:t>
      </w:r>
      <w:r w:rsidRPr="009B7BB6">
        <w:rPr>
          <w:b/>
          <w:sz w:val="24"/>
          <w:szCs w:val="24"/>
        </w:rPr>
        <w:t>Yah</w:t>
      </w:r>
      <w:r w:rsidRPr="009B7BB6">
        <w:rPr>
          <w:sz w:val="24"/>
          <w:szCs w:val="24"/>
        </w:rPr>
        <w:t xml:space="preserve">: The Everlasting Strong Lord is used in Psalms 68:4, 34; Isaiah 12:2; 26:4; 38:11 &amp; Acts 6:8; 7:36. Sixteenth, is </w:t>
      </w:r>
      <w:r w:rsidRPr="009B7BB6">
        <w:rPr>
          <w:b/>
          <w:sz w:val="24"/>
          <w:szCs w:val="24"/>
        </w:rPr>
        <w:t>Jah</w:t>
      </w:r>
      <w:r w:rsidRPr="009B7BB6">
        <w:rPr>
          <w:sz w:val="24"/>
          <w:szCs w:val="24"/>
        </w:rPr>
        <w:t xml:space="preserve">: the Independent Lord &amp; “Breath” is used in Psalms 68:4 and Acts 6:5. Seventeenth, is </w:t>
      </w:r>
      <w:r w:rsidRPr="009B7BB6">
        <w:rPr>
          <w:b/>
          <w:sz w:val="24"/>
          <w:szCs w:val="24"/>
        </w:rPr>
        <w:t>El-Bethel</w:t>
      </w:r>
      <w:r w:rsidRPr="009B7BB6">
        <w:rPr>
          <w:sz w:val="24"/>
          <w:szCs w:val="24"/>
        </w:rPr>
        <w:t xml:space="preserve">: GOD of the House of God used in Genesis 35:7. Eighteenth, is </w:t>
      </w:r>
      <w:r w:rsidRPr="009B7BB6">
        <w:rPr>
          <w:b/>
          <w:sz w:val="24"/>
          <w:szCs w:val="24"/>
        </w:rPr>
        <w:t>El-Emunah</w:t>
      </w:r>
      <w:r w:rsidRPr="009B7BB6">
        <w:rPr>
          <w:sz w:val="24"/>
          <w:szCs w:val="24"/>
        </w:rPr>
        <w:t xml:space="preserve">: The Faithful GOD used in Deuteronomy 7:9. Nineteenth, is </w:t>
      </w:r>
      <w:r w:rsidRPr="009B7BB6">
        <w:rPr>
          <w:b/>
          <w:sz w:val="24"/>
          <w:szCs w:val="24"/>
        </w:rPr>
        <w:t>El-Marom</w:t>
      </w:r>
      <w:r w:rsidRPr="009B7BB6">
        <w:rPr>
          <w:sz w:val="24"/>
          <w:szCs w:val="24"/>
        </w:rPr>
        <w:t xml:space="preserve">: GOD Most High used in Micah 6:6. Twentieth, is </w:t>
      </w:r>
      <w:r w:rsidRPr="009B7BB6">
        <w:rPr>
          <w:b/>
          <w:sz w:val="24"/>
          <w:szCs w:val="24"/>
        </w:rPr>
        <w:t>El-Kanna</w:t>
      </w:r>
      <w:r w:rsidRPr="009B7BB6">
        <w:rPr>
          <w:sz w:val="24"/>
          <w:szCs w:val="24"/>
        </w:rPr>
        <w:t xml:space="preserve"> or </w:t>
      </w:r>
      <w:r w:rsidRPr="009B7BB6">
        <w:rPr>
          <w:b/>
          <w:sz w:val="24"/>
          <w:szCs w:val="24"/>
        </w:rPr>
        <w:t>El Kanno</w:t>
      </w:r>
      <w:r w:rsidRPr="009B7BB6">
        <w:rPr>
          <w:sz w:val="24"/>
          <w:szCs w:val="24"/>
        </w:rPr>
        <w:t xml:space="preserve">: The Jealous God used in Exodus 20:5 &amp; Joshua 24:19. Twenty-first, is </w:t>
      </w:r>
      <w:r w:rsidRPr="009B7BB6">
        <w:rPr>
          <w:b/>
          <w:sz w:val="24"/>
          <w:szCs w:val="24"/>
        </w:rPr>
        <w:t>Alam</w:t>
      </w:r>
      <w:r w:rsidRPr="009B7BB6">
        <w:rPr>
          <w:sz w:val="24"/>
          <w:szCs w:val="24"/>
        </w:rPr>
        <w:t>: The Secret Name for God.</w:t>
      </w:r>
    </w:p>
    <w:p w:rsidR="00924C84" w:rsidRPr="009B7BB6" w:rsidRDefault="00924C84" w:rsidP="00924C84">
      <w:pPr>
        <w:spacing w:line="480" w:lineRule="auto"/>
        <w:jc w:val="both"/>
        <w:rPr>
          <w:sz w:val="24"/>
          <w:szCs w:val="24"/>
        </w:rPr>
      </w:pPr>
      <w:r w:rsidRPr="009B7BB6">
        <w:rPr>
          <w:sz w:val="24"/>
          <w:szCs w:val="24"/>
        </w:rPr>
        <w:t>There are 26 Names of “</w:t>
      </w:r>
      <w:r w:rsidRPr="009B7BB6">
        <w:rPr>
          <w:b/>
          <w:sz w:val="24"/>
          <w:szCs w:val="24"/>
        </w:rPr>
        <w:t>Jehovah</w:t>
      </w:r>
      <w:r w:rsidRPr="009B7BB6">
        <w:rPr>
          <w:sz w:val="24"/>
          <w:szCs w:val="24"/>
        </w:rPr>
        <w:t>” also known as “</w:t>
      </w:r>
      <w:r w:rsidRPr="009B7BB6">
        <w:rPr>
          <w:b/>
          <w:sz w:val="24"/>
          <w:szCs w:val="24"/>
        </w:rPr>
        <w:t>Stephen</w:t>
      </w:r>
      <w:r w:rsidRPr="009B7BB6">
        <w:rPr>
          <w:sz w:val="24"/>
          <w:szCs w:val="24"/>
        </w:rPr>
        <w:t xml:space="preserve">” is proven in the Exodus 6:3; Psalms 83:18; Isaiah 12:2; 26:4; John 8:58; Ephesians 4:6 &amp; Acts 7:60. First, is </w:t>
      </w:r>
      <w:r w:rsidRPr="009B7BB6">
        <w:rPr>
          <w:b/>
          <w:sz w:val="24"/>
          <w:szCs w:val="24"/>
        </w:rPr>
        <w:t>Jehovah</w:t>
      </w:r>
      <w:r w:rsidRPr="009B7BB6">
        <w:rPr>
          <w:sz w:val="24"/>
          <w:szCs w:val="24"/>
        </w:rPr>
        <w:t xml:space="preserve">: </w:t>
      </w:r>
      <w:r w:rsidRPr="009B7BB6">
        <w:rPr>
          <w:b/>
          <w:sz w:val="24"/>
          <w:szCs w:val="24"/>
        </w:rPr>
        <w:t>The LORD called Yahweh</w:t>
      </w:r>
      <w:r w:rsidRPr="009B7BB6">
        <w:rPr>
          <w:sz w:val="24"/>
          <w:szCs w:val="24"/>
        </w:rPr>
        <w:t xml:space="preserve"> or Victor or Kurios or Despotes is used in Daniel 9:14; Psalms 11:7; Leviticus 19:2; Habakkuk 1:12; Deuteronomy 6:4-5; Luke 2:29; Acts 4:24; 2</w:t>
      </w:r>
      <w:r w:rsidRPr="009B7BB6">
        <w:rPr>
          <w:sz w:val="24"/>
          <w:szCs w:val="24"/>
          <w:vertAlign w:val="superscript"/>
        </w:rPr>
        <w:t>nd</w:t>
      </w:r>
      <w:r w:rsidRPr="009B7BB6">
        <w:rPr>
          <w:sz w:val="24"/>
          <w:szCs w:val="24"/>
        </w:rPr>
        <w:t xml:space="preserve"> Peter 2:1; Jude 4; Revelation 6:10 and Acts 7:60. Second, is </w:t>
      </w:r>
      <w:r w:rsidRPr="009B7BB6">
        <w:rPr>
          <w:b/>
          <w:sz w:val="24"/>
          <w:szCs w:val="24"/>
        </w:rPr>
        <w:t>Jehovah-Jireh</w:t>
      </w:r>
      <w:r w:rsidRPr="009B7BB6">
        <w:rPr>
          <w:sz w:val="24"/>
          <w:szCs w:val="24"/>
        </w:rPr>
        <w:t xml:space="preserve">: The LORD Our Provider is used in Genesis 22:14 and Acts 6:8. Third, is </w:t>
      </w:r>
      <w:r w:rsidRPr="009B7BB6">
        <w:rPr>
          <w:b/>
          <w:sz w:val="24"/>
          <w:szCs w:val="24"/>
        </w:rPr>
        <w:t>Jehovah-Rophe</w:t>
      </w:r>
      <w:r w:rsidRPr="009B7BB6">
        <w:rPr>
          <w:sz w:val="24"/>
          <w:szCs w:val="24"/>
        </w:rPr>
        <w:t xml:space="preserve">: The LORD Our Healer is used in Exodus 15:22-26; Jeremiah 30:17; Isaiah 61:1 and Acts 6:8. Fourth, is </w:t>
      </w:r>
      <w:r w:rsidRPr="009B7BB6">
        <w:rPr>
          <w:b/>
          <w:sz w:val="24"/>
          <w:szCs w:val="24"/>
        </w:rPr>
        <w:t>Jehovah-Nissi</w:t>
      </w:r>
      <w:r w:rsidRPr="009B7BB6">
        <w:rPr>
          <w:sz w:val="24"/>
          <w:szCs w:val="24"/>
        </w:rPr>
        <w:t xml:space="preserve">: The LORD Our Banner is used in Exodus 17:15; Psalms 4:6 &amp; Acts 7:22. Fifth, is </w:t>
      </w:r>
      <w:r w:rsidRPr="009B7BB6">
        <w:rPr>
          <w:b/>
          <w:sz w:val="24"/>
          <w:szCs w:val="24"/>
        </w:rPr>
        <w:t>Jehovah-M’Kaddesh</w:t>
      </w:r>
      <w:r w:rsidRPr="009B7BB6">
        <w:rPr>
          <w:sz w:val="24"/>
          <w:szCs w:val="24"/>
        </w:rPr>
        <w:t xml:space="preserve">: The LORD Our Sanctifier is used in Leviticus 20:8 and Acts 6:3. Sixth, is </w:t>
      </w:r>
      <w:r w:rsidRPr="009B7BB6">
        <w:rPr>
          <w:b/>
          <w:sz w:val="24"/>
          <w:szCs w:val="24"/>
        </w:rPr>
        <w:t>Jehovah-Shalom</w:t>
      </w:r>
      <w:r w:rsidRPr="009B7BB6">
        <w:rPr>
          <w:sz w:val="24"/>
          <w:szCs w:val="24"/>
        </w:rPr>
        <w:t>: the LORD Our Peace is used in Judges 6:24; Deuteronomy 27:6; Daniel 5:26; 1</w:t>
      </w:r>
      <w:r w:rsidRPr="009B7BB6">
        <w:rPr>
          <w:sz w:val="24"/>
          <w:szCs w:val="24"/>
          <w:vertAlign w:val="superscript"/>
        </w:rPr>
        <w:t>st</w:t>
      </w:r>
      <w:r w:rsidRPr="009B7BB6">
        <w:rPr>
          <w:sz w:val="24"/>
          <w:szCs w:val="24"/>
        </w:rPr>
        <w:t xml:space="preserve"> Kings 8:61; 9:25; Genesis 15:16; Exodus 21:34; 22:5, 6; Leviticus 7:11-21 and Acts 7:47-50. Seventh, is </w:t>
      </w:r>
      <w:r w:rsidRPr="009B7BB6">
        <w:rPr>
          <w:b/>
          <w:sz w:val="24"/>
          <w:szCs w:val="24"/>
        </w:rPr>
        <w:t>Jehovah-Elohim</w:t>
      </w:r>
      <w:r w:rsidRPr="009B7BB6">
        <w:rPr>
          <w:sz w:val="24"/>
          <w:szCs w:val="24"/>
        </w:rPr>
        <w:t xml:space="preserve">: The LORD GOD or Theos is used in Genesis 2:4; Judges 5:3; Isaiah 17:6; Zephaniah 2:9; Psalms 59:5 &amp; Acts 4:24;  7:6-7.  Eighth, is </w:t>
      </w:r>
      <w:r w:rsidRPr="009B7BB6">
        <w:rPr>
          <w:b/>
          <w:sz w:val="24"/>
          <w:szCs w:val="24"/>
        </w:rPr>
        <w:t>Jehovah-Tsidkenu</w:t>
      </w:r>
      <w:r w:rsidRPr="009B7BB6">
        <w:rPr>
          <w:sz w:val="24"/>
          <w:szCs w:val="24"/>
        </w:rPr>
        <w:t xml:space="preserve">:  The  LORD Our Righteousness is used in Jeremiah 23:5-6; </w:t>
      </w:r>
      <w:r w:rsidRPr="009B7BB6">
        <w:rPr>
          <w:sz w:val="24"/>
          <w:szCs w:val="24"/>
        </w:rPr>
        <w:lastRenderedPageBreak/>
        <w:t xml:space="preserve">33:16 and Acts 6:5, 8. Ninth, is </w:t>
      </w:r>
      <w:r w:rsidRPr="009B7BB6">
        <w:rPr>
          <w:b/>
          <w:sz w:val="24"/>
          <w:szCs w:val="24"/>
        </w:rPr>
        <w:t>Jehovah-Shammah</w:t>
      </w:r>
      <w:r w:rsidRPr="009B7BB6">
        <w:rPr>
          <w:sz w:val="24"/>
          <w:szCs w:val="24"/>
        </w:rPr>
        <w:t xml:space="preserve">: The LORD is There is used in Ezekiel 48:35 and Acts 7:9. Tenth, is </w:t>
      </w:r>
      <w:r w:rsidRPr="009B7BB6">
        <w:rPr>
          <w:b/>
          <w:sz w:val="24"/>
          <w:szCs w:val="24"/>
        </w:rPr>
        <w:t>Jehovah-Sabaoth</w:t>
      </w:r>
      <w:r w:rsidRPr="009B7BB6">
        <w:rPr>
          <w:sz w:val="24"/>
          <w:szCs w:val="24"/>
        </w:rPr>
        <w:t>:  The LORD of Army Host Camps is used in Isaiah 1:24; Psalms 46:7; 11:2; 2</w:t>
      </w:r>
      <w:r w:rsidRPr="009B7BB6">
        <w:rPr>
          <w:sz w:val="24"/>
          <w:szCs w:val="24"/>
          <w:vertAlign w:val="superscript"/>
        </w:rPr>
        <w:t>nd</w:t>
      </w:r>
      <w:r w:rsidRPr="009B7BB6">
        <w:rPr>
          <w:sz w:val="24"/>
          <w:szCs w:val="24"/>
        </w:rPr>
        <w:t xml:space="preserve"> Kings 3:9-12; Jeremiah 11:20; Romans 9:29; James 5:4; Revelation 19:11-16 &amp; Acts 7:30-32. Eleventh, is </w:t>
      </w:r>
      <w:r w:rsidRPr="009B7BB6">
        <w:rPr>
          <w:b/>
          <w:sz w:val="24"/>
          <w:szCs w:val="24"/>
        </w:rPr>
        <w:t>Jehovah-Rohi</w:t>
      </w:r>
      <w:r w:rsidRPr="009B7BB6">
        <w:rPr>
          <w:sz w:val="24"/>
          <w:szCs w:val="24"/>
        </w:rPr>
        <w:t xml:space="preserve">: The LORD Our Shepherd is used in Psalms 23 and Acts 6:8. Twelfth, is </w:t>
      </w:r>
      <w:r w:rsidRPr="009B7BB6">
        <w:rPr>
          <w:b/>
          <w:sz w:val="24"/>
          <w:szCs w:val="24"/>
        </w:rPr>
        <w:t>Jehovah-Gmolah</w:t>
      </w:r>
      <w:r w:rsidRPr="009B7BB6">
        <w:rPr>
          <w:sz w:val="24"/>
          <w:szCs w:val="24"/>
        </w:rPr>
        <w:t xml:space="preserve">: The Lord Our Recompense is used in Jeremiah 51:6 and Acts 7:26; 8:1. Thirteen, is </w:t>
      </w:r>
      <w:r w:rsidRPr="009B7BB6">
        <w:rPr>
          <w:b/>
          <w:sz w:val="24"/>
          <w:szCs w:val="24"/>
        </w:rPr>
        <w:t>Jehovah-Makkeh:</w:t>
      </w:r>
      <w:r w:rsidRPr="009B7BB6">
        <w:rPr>
          <w:sz w:val="24"/>
          <w:szCs w:val="24"/>
        </w:rPr>
        <w:t xml:space="preserve"> The Lord who Smites is used in Ezekiel 7:9 in Acts 7:24. Fourteenth, is </w:t>
      </w:r>
      <w:r w:rsidRPr="009B7BB6">
        <w:rPr>
          <w:b/>
          <w:sz w:val="24"/>
          <w:szCs w:val="24"/>
        </w:rPr>
        <w:t>Jehovah-Hoseenu</w:t>
      </w:r>
      <w:r w:rsidRPr="009B7BB6">
        <w:rPr>
          <w:sz w:val="24"/>
          <w:szCs w:val="24"/>
        </w:rPr>
        <w:t xml:space="preserve">: The Lord Our Maker is used in Psalms 95:6; Hebrews 11:10 in Acts 7:49-50. Fifteenth, is </w:t>
      </w:r>
      <w:r w:rsidRPr="009B7BB6">
        <w:rPr>
          <w:b/>
          <w:sz w:val="24"/>
          <w:szCs w:val="24"/>
        </w:rPr>
        <w:t>Jehovah-Eloheka</w:t>
      </w:r>
      <w:r w:rsidRPr="009B7BB6">
        <w:rPr>
          <w:sz w:val="24"/>
          <w:szCs w:val="24"/>
        </w:rPr>
        <w:t xml:space="preserve">: The LORD Your God is used 20 times in Deuteronomy 16; 28:58; Exodus 20:2 in Acts 7:17. Sixteenth, is </w:t>
      </w:r>
      <w:r w:rsidRPr="009B7BB6">
        <w:rPr>
          <w:b/>
          <w:sz w:val="24"/>
          <w:szCs w:val="24"/>
        </w:rPr>
        <w:t>Jehovah-Elobeenu</w:t>
      </w:r>
      <w:r w:rsidRPr="009B7BB6">
        <w:rPr>
          <w:sz w:val="24"/>
          <w:szCs w:val="24"/>
        </w:rPr>
        <w:t xml:space="preserve">: The LORD Our God is used in Deuteronomy 6:24 &amp; Acts 7:7. Seventeenth, is the </w:t>
      </w:r>
      <w:r w:rsidRPr="009B7BB6">
        <w:rPr>
          <w:b/>
          <w:sz w:val="24"/>
          <w:szCs w:val="24"/>
        </w:rPr>
        <w:t>Jehovah-Elohay</w:t>
      </w:r>
      <w:r w:rsidRPr="009B7BB6">
        <w:rPr>
          <w:sz w:val="24"/>
          <w:szCs w:val="24"/>
        </w:rPr>
        <w:t xml:space="preserve">: The LORD My GOD is used in Judges 6:15; 13:87; Zechariah 14:5 &amp; Acts 7:7. Eighteenth, is </w:t>
      </w:r>
      <w:r w:rsidRPr="009B7BB6">
        <w:rPr>
          <w:b/>
          <w:sz w:val="24"/>
          <w:szCs w:val="24"/>
        </w:rPr>
        <w:t>Jehovah-El Elohim</w:t>
      </w:r>
      <w:r w:rsidRPr="009B7BB6">
        <w:rPr>
          <w:sz w:val="24"/>
          <w:szCs w:val="24"/>
        </w:rPr>
        <w:t xml:space="preserve">: The Lord God of Gods used in Joshua 22:22. Nineteenth, is </w:t>
      </w:r>
      <w:r w:rsidRPr="009B7BB6">
        <w:rPr>
          <w:b/>
          <w:sz w:val="24"/>
          <w:szCs w:val="24"/>
        </w:rPr>
        <w:t>Jehovah Elohe Abothekem</w:t>
      </w:r>
      <w:r w:rsidRPr="009B7BB6">
        <w:rPr>
          <w:sz w:val="24"/>
          <w:szCs w:val="24"/>
        </w:rPr>
        <w:t xml:space="preserve">: The Lord God of Your Fathers used in Joshua 18:3. Twentieth, is </w:t>
      </w:r>
      <w:r w:rsidRPr="009B7BB6">
        <w:rPr>
          <w:b/>
          <w:sz w:val="24"/>
          <w:szCs w:val="24"/>
        </w:rPr>
        <w:t>Jehovah El Gemuwal</w:t>
      </w:r>
      <w:r w:rsidRPr="009B7BB6">
        <w:rPr>
          <w:sz w:val="24"/>
          <w:szCs w:val="24"/>
        </w:rPr>
        <w:t xml:space="preserve">: The Lord God of Recompenses used in Jeremiah 51:56. Twenty-first, is </w:t>
      </w:r>
      <w:r w:rsidRPr="009B7BB6">
        <w:rPr>
          <w:b/>
          <w:sz w:val="24"/>
          <w:szCs w:val="24"/>
        </w:rPr>
        <w:t>Jehovah El Emeth</w:t>
      </w:r>
      <w:r w:rsidRPr="009B7BB6">
        <w:rPr>
          <w:sz w:val="24"/>
          <w:szCs w:val="24"/>
        </w:rPr>
        <w:t xml:space="preserve">: Lord God of Truth used in Psalms 31:5. Twenty-second, is </w:t>
      </w:r>
      <w:r w:rsidRPr="009B7BB6">
        <w:rPr>
          <w:b/>
          <w:sz w:val="24"/>
          <w:szCs w:val="24"/>
        </w:rPr>
        <w:t>Jehovah Elohe Yeshuathi</w:t>
      </w:r>
      <w:r w:rsidRPr="009B7BB6">
        <w:rPr>
          <w:sz w:val="24"/>
          <w:szCs w:val="24"/>
        </w:rPr>
        <w:t xml:space="preserve">: Lord God of my Salvation used in Psalms 41:13. Twenty-third, is </w:t>
      </w:r>
      <w:r w:rsidRPr="009B7BB6">
        <w:rPr>
          <w:b/>
          <w:sz w:val="24"/>
          <w:szCs w:val="24"/>
        </w:rPr>
        <w:t>Jehovah Elohe Yisreal</w:t>
      </w:r>
      <w:r w:rsidRPr="009B7BB6">
        <w:rPr>
          <w:sz w:val="24"/>
          <w:szCs w:val="24"/>
        </w:rPr>
        <w:t xml:space="preserve">: The Lord God of Israel used in Psalms 41:13. Twenty-fourth, is </w:t>
      </w:r>
      <w:r w:rsidRPr="009B7BB6">
        <w:rPr>
          <w:b/>
          <w:sz w:val="24"/>
          <w:szCs w:val="24"/>
        </w:rPr>
        <w:t>Jehovah-Maginnenu</w:t>
      </w:r>
      <w:r w:rsidRPr="009B7BB6">
        <w:rPr>
          <w:sz w:val="24"/>
          <w:szCs w:val="24"/>
        </w:rPr>
        <w:t xml:space="preserve">: The Lord our Defense used in Psalms 89:18. Twenty-fifth, is </w:t>
      </w:r>
      <w:r w:rsidRPr="009B7BB6">
        <w:rPr>
          <w:b/>
          <w:sz w:val="24"/>
          <w:szCs w:val="24"/>
        </w:rPr>
        <w:t>Jehovah-Adon Kol Ha-arets</w:t>
      </w:r>
      <w:r w:rsidRPr="009B7BB6">
        <w:rPr>
          <w:sz w:val="24"/>
          <w:szCs w:val="24"/>
        </w:rPr>
        <w:t xml:space="preserve">: The LORD, the Lord of All the Earth used in Joshua 3:11. Twenty-sixth, is </w:t>
      </w:r>
      <w:r w:rsidRPr="009B7BB6">
        <w:rPr>
          <w:b/>
          <w:sz w:val="24"/>
          <w:szCs w:val="24"/>
        </w:rPr>
        <w:t>Jehovah-Tsebaoth</w:t>
      </w:r>
      <w:r w:rsidRPr="009B7BB6">
        <w:rPr>
          <w:sz w:val="24"/>
          <w:szCs w:val="24"/>
        </w:rPr>
        <w:t>: The LORD of Army Host Camps is used in Isaiah 1:24; Psalms 46:7; 11:2; 2</w:t>
      </w:r>
      <w:r w:rsidRPr="009B7BB6">
        <w:rPr>
          <w:sz w:val="24"/>
          <w:szCs w:val="24"/>
          <w:vertAlign w:val="superscript"/>
        </w:rPr>
        <w:t>nd</w:t>
      </w:r>
      <w:r w:rsidRPr="009B7BB6">
        <w:rPr>
          <w:sz w:val="24"/>
          <w:szCs w:val="24"/>
        </w:rPr>
        <w:t xml:space="preserve"> Kings 3:9-12; Jeremiah 11:20; Romans 9:29; James 5:4; Revelation 19:11-16 &amp; Acts 7:30-32. If You want to know more about the Divine </w:t>
      </w:r>
      <w:r w:rsidRPr="009B7BB6">
        <w:rPr>
          <w:sz w:val="24"/>
          <w:szCs w:val="24"/>
        </w:rPr>
        <w:lastRenderedPageBreak/>
        <w:t>Names of God, You must get My book called “</w:t>
      </w:r>
      <w:r w:rsidRPr="009B7BB6">
        <w:rPr>
          <w:b/>
          <w:sz w:val="24"/>
          <w:szCs w:val="24"/>
        </w:rPr>
        <w:t>What are the Divine Names &amp; Divine Titles used for God the Father Stephen from 0 to All in the Holy Bible</w:t>
      </w:r>
      <w:r w:rsidRPr="009B7BB6">
        <w:rPr>
          <w:sz w:val="24"/>
          <w:szCs w:val="24"/>
        </w:rPr>
        <w:t xml:space="preserve">.” </w:t>
      </w:r>
    </w:p>
    <w:p w:rsidR="00924C84" w:rsidRPr="009B7BB6" w:rsidRDefault="00924C84" w:rsidP="00924C84">
      <w:pPr>
        <w:spacing w:line="480" w:lineRule="auto"/>
        <w:jc w:val="both"/>
        <w:rPr>
          <w:sz w:val="24"/>
          <w:szCs w:val="24"/>
        </w:rPr>
      </w:pPr>
      <w:r w:rsidRPr="009B7BB6">
        <w:rPr>
          <w:sz w:val="24"/>
          <w:szCs w:val="24"/>
        </w:rPr>
        <w:t>Stephen’s Angelical Hierarchy</w:t>
      </w:r>
    </w:p>
    <w:p w:rsidR="00924C84" w:rsidRPr="009B7BB6" w:rsidRDefault="00924C84" w:rsidP="00924C84">
      <w:pPr>
        <w:spacing w:line="480" w:lineRule="auto"/>
        <w:jc w:val="both"/>
        <w:rPr>
          <w:sz w:val="24"/>
          <w:szCs w:val="24"/>
        </w:rPr>
      </w:pPr>
      <w:r w:rsidRPr="009B7BB6">
        <w:rPr>
          <w:sz w:val="24"/>
          <w:szCs w:val="24"/>
        </w:rPr>
        <w:t>Stephen’s Ministry of Angels (Lords) is revealed in Acts 6:15-7:53. It supposed to say The Father Stephen “had the face…face of the Angel (Lord)” in the 29</w:t>
      </w:r>
      <w:r w:rsidRPr="009B7BB6">
        <w:rPr>
          <w:sz w:val="24"/>
          <w:szCs w:val="24"/>
          <w:vertAlign w:val="superscript"/>
        </w:rPr>
        <w:t>th</w:t>
      </w:r>
      <w:r w:rsidRPr="009B7BB6">
        <w:rPr>
          <w:sz w:val="24"/>
          <w:szCs w:val="24"/>
        </w:rPr>
        <w:t xml:space="preserve"> order. The 1</w:t>
      </w:r>
      <w:r w:rsidRPr="009B7BB6">
        <w:rPr>
          <w:sz w:val="24"/>
          <w:szCs w:val="24"/>
          <w:vertAlign w:val="superscript"/>
        </w:rPr>
        <w:t>st</w:t>
      </w:r>
      <w:r w:rsidRPr="009B7BB6">
        <w:rPr>
          <w:sz w:val="24"/>
          <w:szCs w:val="24"/>
        </w:rPr>
        <w:t xml:space="preserve"> order is the </w:t>
      </w:r>
      <w:r w:rsidRPr="009B7BB6">
        <w:rPr>
          <w:b/>
          <w:sz w:val="24"/>
          <w:szCs w:val="24"/>
        </w:rPr>
        <w:t>Chalkydri (Phoenixes)</w:t>
      </w:r>
      <w:r w:rsidRPr="009B7BB6">
        <w:rPr>
          <w:sz w:val="24"/>
          <w:szCs w:val="24"/>
        </w:rPr>
        <w:t>. They are closest to Womankind. Stephen’s</w:t>
      </w:r>
      <w:r w:rsidRPr="009B7BB6">
        <w:rPr>
          <w:b/>
          <w:sz w:val="24"/>
          <w:szCs w:val="24"/>
        </w:rPr>
        <w:t xml:space="preserve"> Ministry of Heavenly Soldiers (Dignitaries)</w:t>
      </w:r>
      <w:r w:rsidRPr="009B7BB6">
        <w:rPr>
          <w:sz w:val="24"/>
          <w:szCs w:val="24"/>
        </w:rPr>
        <w:t xml:space="preserve"> consists of the first 5 orders. First, the 2</w:t>
      </w:r>
      <w:r w:rsidRPr="009B7BB6">
        <w:rPr>
          <w:sz w:val="24"/>
          <w:szCs w:val="24"/>
          <w:vertAlign w:val="superscript"/>
        </w:rPr>
        <w:t>nd</w:t>
      </w:r>
      <w:r w:rsidRPr="009B7BB6">
        <w:rPr>
          <w:sz w:val="24"/>
          <w:szCs w:val="24"/>
        </w:rPr>
        <w:t xml:space="preserve"> order is called </w:t>
      </w:r>
      <w:r w:rsidRPr="009B7BB6">
        <w:rPr>
          <w:b/>
          <w:sz w:val="24"/>
          <w:szCs w:val="24"/>
        </w:rPr>
        <w:t>Angels</w:t>
      </w:r>
      <w:r w:rsidRPr="009B7BB6">
        <w:rPr>
          <w:sz w:val="24"/>
          <w:szCs w:val="24"/>
        </w:rPr>
        <w:t>. They are closest to Man. Some scripture are 1</w:t>
      </w:r>
      <w:r w:rsidRPr="009B7BB6">
        <w:rPr>
          <w:sz w:val="24"/>
          <w:szCs w:val="24"/>
          <w:vertAlign w:val="superscript"/>
        </w:rPr>
        <w:t>st</w:t>
      </w:r>
      <w:r w:rsidRPr="009B7BB6">
        <w:rPr>
          <w:sz w:val="24"/>
          <w:szCs w:val="24"/>
        </w:rPr>
        <w:t xml:space="preserve"> Kings 19:2; Haggai 1:13;  Malachi 2:7, 3:1; Genesis  28:12;  Job 1:6,  38:7;  Psalm 89:5, 7;  Daniel  4:13, 17, 23 and 1</w:t>
      </w:r>
      <w:r w:rsidRPr="009B7BB6">
        <w:rPr>
          <w:sz w:val="24"/>
          <w:szCs w:val="24"/>
          <w:vertAlign w:val="superscript"/>
        </w:rPr>
        <w:t>st</w:t>
      </w:r>
      <w:r w:rsidRPr="009B7BB6">
        <w:rPr>
          <w:sz w:val="24"/>
          <w:szCs w:val="24"/>
        </w:rPr>
        <w:t xml:space="preserve"> Samuel 17:45. 3</w:t>
      </w:r>
      <w:r w:rsidRPr="009B7BB6">
        <w:rPr>
          <w:sz w:val="24"/>
          <w:szCs w:val="24"/>
          <w:vertAlign w:val="superscript"/>
        </w:rPr>
        <w:t>rd</w:t>
      </w:r>
      <w:r w:rsidRPr="009B7BB6">
        <w:rPr>
          <w:sz w:val="24"/>
          <w:szCs w:val="24"/>
        </w:rPr>
        <w:t xml:space="preserve"> order is called </w:t>
      </w:r>
      <w:r w:rsidRPr="009B7BB6">
        <w:rPr>
          <w:b/>
          <w:sz w:val="24"/>
          <w:szCs w:val="24"/>
        </w:rPr>
        <w:t>Archangels</w:t>
      </w:r>
      <w:r w:rsidRPr="009B7BB6">
        <w:rPr>
          <w:sz w:val="24"/>
          <w:szCs w:val="24"/>
        </w:rPr>
        <w:t xml:space="preserve"> which are the highest level on Earth. They are ranked 1</w:t>
      </w:r>
      <w:r w:rsidRPr="009B7BB6">
        <w:rPr>
          <w:sz w:val="24"/>
          <w:szCs w:val="24"/>
          <w:vertAlign w:val="superscript"/>
        </w:rPr>
        <w:t>st</w:t>
      </w:r>
      <w:r w:rsidRPr="009B7BB6">
        <w:rPr>
          <w:sz w:val="24"/>
          <w:szCs w:val="24"/>
        </w:rPr>
        <w:t xml:space="preserve"> &amp; are called Chiefs. Some scripture verses are 1</w:t>
      </w:r>
      <w:r w:rsidRPr="009B7BB6">
        <w:rPr>
          <w:sz w:val="24"/>
          <w:szCs w:val="24"/>
          <w:vertAlign w:val="superscript"/>
        </w:rPr>
        <w:t>st</w:t>
      </w:r>
      <w:r w:rsidRPr="009B7BB6">
        <w:rPr>
          <w:sz w:val="24"/>
          <w:szCs w:val="24"/>
        </w:rPr>
        <w:t xml:space="preserve"> Thessalonians 4:16; Jude 1:9; 2</w:t>
      </w:r>
      <w:r w:rsidRPr="009B7BB6">
        <w:rPr>
          <w:sz w:val="24"/>
          <w:szCs w:val="24"/>
          <w:vertAlign w:val="superscript"/>
        </w:rPr>
        <w:t>nd</w:t>
      </w:r>
      <w:r w:rsidRPr="009B7BB6">
        <w:rPr>
          <w:sz w:val="24"/>
          <w:szCs w:val="24"/>
        </w:rPr>
        <w:t xml:space="preserve"> Esdras 4:36; John 5:4 &amp; Revelation 12:7-9. 4</w:t>
      </w:r>
      <w:r w:rsidRPr="009B7BB6">
        <w:rPr>
          <w:sz w:val="24"/>
          <w:szCs w:val="24"/>
          <w:vertAlign w:val="superscript"/>
        </w:rPr>
        <w:t>th</w:t>
      </w:r>
      <w:r w:rsidRPr="009B7BB6">
        <w:rPr>
          <w:sz w:val="24"/>
          <w:szCs w:val="24"/>
        </w:rPr>
        <w:t>/5</w:t>
      </w:r>
      <w:r w:rsidRPr="009B7BB6">
        <w:rPr>
          <w:sz w:val="24"/>
          <w:szCs w:val="24"/>
          <w:vertAlign w:val="superscript"/>
        </w:rPr>
        <w:t>th</w:t>
      </w:r>
      <w:r w:rsidRPr="009B7BB6">
        <w:rPr>
          <w:sz w:val="24"/>
          <w:szCs w:val="24"/>
        </w:rPr>
        <w:t xml:space="preserve"> orders are called </w:t>
      </w:r>
      <w:r w:rsidRPr="009B7BB6">
        <w:rPr>
          <w:b/>
          <w:sz w:val="24"/>
          <w:szCs w:val="24"/>
        </w:rPr>
        <w:t>Principalities</w:t>
      </w:r>
      <w:r w:rsidRPr="009B7BB6">
        <w:rPr>
          <w:sz w:val="24"/>
          <w:szCs w:val="24"/>
        </w:rPr>
        <w:t xml:space="preserve"> or </w:t>
      </w:r>
      <w:r w:rsidRPr="009B7BB6">
        <w:rPr>
          <w:b/>
          <w:sz w:val="24"/>
          <w:szCs w:val="24"/>
        </w:rPr>
        <w:t>Rulers (Princedoms)</w:t>
      </w:r>
      <w:r w:rsidRPr="009B7BB6">
        <w:rPr>
          <w:sz w:val="24"/>
          <w:szCs w:val="24"/>
        </w:rPr>
        <w:t>. These are over the spiritual warfare of cities &amp; they break strongholds that are against God in 2</w:t>
      </w:r>
      <w:r w:rsidRPr="009B7BB6">
        <w:rPr>
          <w:sz w:val="24"/>
          <w:szCs w:val="24"/>
          <w:vertAlign w:val="superscript"/>
        </w:rPr>
        <w:t>nd</w:t>
      </w:r>
      <w:r w:rsidRPr="009B7BB6">
        <w:rPr>
          <w:sz w:val="24"/>
          <w:szCs w:val="24"/>
        </w:rPr>
        <w:t xml:space="preserve"> Corinthians 4:7-15; 10:3-5. Stephen’s  </w:t>
      </w:r>
      <w:r w:rsidRPr="009B7BB6">
        <w:rPr>
          <w:b/>
          <w:sz w:val="24"/>
          <w:szCs w:val="24"/>
        </w:rPr>
        <w:t>Ministry  of   Heavenly  Governors (Presidents)</w:t>
      </w:r>
      <w:r w:rsidRPr="009B7BB6">
        <w:rPr>
          <w:sz w:val="24"/>
          <w:szCs w:val="24"/>
        </w:rPr>
        <w:t xml:space="preserve"> consist  of  the  second  7  orders.  The 6</w:t>
      </w:r>
      <w:r w:rsidRPr="009B7BB6">
        <w:rPr>
          <w:sz w:val="24"/>
          <w:szCs w:val="24"/>
          <w:vertAlign w:val="superscript"/>
        </w:rPr>
        <w:t>th</w:t>
      </w:r>
      <w:r w:rsidRPr="009B7BB6">
        <w:rPr>
          <w:sz w:val="24"/>
          <w:szCs w:val="24"/>
        </w:rPr>
        <w:t>/7</w:t>
      </w:r>
      <w:r w:rsidRPr="009B7BB6">
        <w:rPr>
          <w:sz w:val="24"/>
          <w:szCs w:val="24"/>
          <w:vertAlign w:val="superscript"/>
        </w:rPr>
        <w:t>th</w:t>
      </w:r>
      <w:r w:rsidRPr="009B7BB6">
        <w:rPr>
          <w:sz w:val="24"/>
          <w:szCs w:val="24"/>
        </w:rPr>
        <w:t xml:space="preserve"> orders are called </w:t>
      </w:r>
      <w:r w:rsidRPr="009B7BB6">
        <w:rPr>
          <w:b/>
          <w:sz w:val="24"/>
          <w:szCs w:val="24"/>
        </w:rPr>
        <w:t>Powers</w:t>
      </w:r>
      <w:r w:rsidRPr="009B7BB6">
        <w:rPr>
          <w:sz w:val="24"/>
          <w:szCs w:val="24"/>
        </w:rPr>
        <w:t xml:space="preserve"> </w:t>
      </w:r>
      <w:r w:rsidRPr="009B7BB6">
        <w:rPr>
          <w:b/>
          <w:sz w:val="24"/>
          <w:szCs w:val="24"/>
        </w:rPr>
        <w:t>(Potentates)</w:t>
      </w:r>
      <w:r w:rsidRPr="009B7BB6">
        <w:rPr>
          <w:sz w:val="24"/>
          <w:szCs w:val="24"/>
        </w:rPr>
        <w:t xml:space="preserve"> or </w:t>
      </w:r>
      <w:r w:rsidRPr="009B7BB6">
        <w:rPr>
          <w:b/>
          <w:sz w:val="24"/>
          <w:szCs w:val="24"/>
        </w:rPr>
        <w:t>Authorities</w:t>
      </w:r>
      <w:r w:rsidRPr="009B7BB6">
        <w:rPr>
          <w:sz w:val="24"/>
          <w:szCs w:val="24"/>
        </w:rPr>
        <w:t>. They are angels who also fight spiritual warfare’s over cities, but are at a higher level of glory. Some scripture  verses  are Ephesians 1:21, 3:10, 6:12; Colossians 1:16, 2:15; Romans 8:38-39; 1</w:t>
      </w:r>
      <w:r w:rsidRPr="009B7BB6">
        <w:rPr>
          <w:sz w:val="24"/>
          <w:szCs w:val="24"/>
          <w:vertAlign w:val="superscript"/>
        </w:rPr>
        <w:t>st</w:t>
      </w:r>
      <w:r w:rsidRPr="009B7BB6">
        <w:rPr>
          <w:sz w:val="24"/>
          <w:szCs w:val="24"/>
        </w:rPr>
        <w:t xml:space="preserve"> Corinthian 15:24; 1</w:t>
      </w:r>
      <w:r w:rsidRPr="009B7BB6">
        <w:rPr>
          <w:sz w:val="24"/>
          <w:szCs w:val="24"/>
          <w:vertAlign w:val="superscript"/>
        </w:rPr>
        <w:t>st</w:t>
      </w:r>
      <w:r w:rsidRPr="009B7BB6">
        <w:rPr>
          <w:sz w:val="24"/>
          <w:szCs w:val="24"/>
        </w:rPr>
        <w:t xml:space="preserve"> Peter 3:22; and 2</w:t>
      </w:r>
      <w:r w:rsidRPr="009B7BB6">
        <w:rPr>
          <w:sz w:val="24"/>
          <w:szCs w:val="24"/>
          <w:vertAlign w:val="superscript"/>
        </w:rPr>
        <w:t>nd</w:t>
      </w:r>
      <w:r w:rsidRPr="009B7BB6">
        <w:rPr>
          <w:sz w:val="24"/>
          <w:szCs w:val="24"/>
        </w:rPr>
        <w:t xml:space="preserve"> Thessalonians 1:7. The 8</w:t>
      </w:r>
      <w:r w:rsidRPr="009B7BB6">
        <w:rPr>
          <w:sz w:val="24"/>
          <w:szCs w:val="24"/>
          <w:vertAlign w:val="superscript"/>
        </w:rPr>
        <w:t>th</w:t>
      </w:r>
      <w:r w:rsidRPr="009B7BB6">
        <w:rPr>
          <w:sz w:val="24"/>
          <w:szCs w:val="24"/>
        </w:rPr>
        <w:t>/9</w:t>
      </w:r>
      <w:r w:rsidRPr="009B7BB6">
        <w:rPr>
          <w:sz w:val="24"/>
          <w:szCs w:val="24"/>
          <w:vertAlign w:val="superscript"/>
        </w:rPr>
        <w:t>th</w:t>
      </w:r>
      <w:r w:rsidRPr="009B7BB6">
        <w:rPr>
          <w:sz w:val="24"/>
          <w:szCs w:val="24"/>
        </w:rPr>
        <w:t xml:space="preserve"> orders are called </w:t>
      </w:r>
      <w:r w:rsidRPr="009B7BB6">
        <w:rPr>
          <w:b/>
          <w:sz w:val="24"/>
          <w:szCs w:val="24"/>
        </w:rPr>
        <w:t xml:space="preserve">Virtues </w:t>
      </w:r>
      <w:r w:rsidRPr="009B7BB6">
        <w:rPr>
          <w:sz w:val="24"/>
          <w:szCs w:val="24"/>
        </w:rPr>
        <w:t xml:space="preserve">or </w:t>
      </w:r>
      <w:r w:rsidRPr="009B7BB6">
        <w:rPr>
          <w:b/>
          <w:sz w:val="24"/>
          <w:szCs w:val="24"/>
        </w:rPr>
        <w:t>Strongholds</w:t>
      </w:r>
      <w:r w:rsidRPr="009B7BB6">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9B7BB6">
        <w:rPr>
          <w:sz w:val="24"/>
          <w:szCs w:val="24"/>
        </w:rPr>
        <w:lastRenderedPageBreak/>
        <w:t>satanic powers in Ephesians 6:10-20 &amp; Revelation 12:7-9. The 10</w:t>
      </w:r>
      <w:r w:rsidRPr="009B7BB6">
        <w:rPr>
          <w:sz w:val="24"/>
          <w:szCs w:val="24"/>
          <w:vertAlign w:val="superscript"/>
        </w:rPr>
        <w:t>th</w:t>
      </w:r>
      <w:r w:rsidRPr="009B7BB6">
        <w:rPr>
          <w:sz w:val="24"/>
          <w:szCs w:val="24"/>
        </w:rPr>
        <w:t>-12</w:t>
      </w:r>
      <w:r w:rsidRPr="009B7BB6">
        <w:rPr>
          <w:sz w:val="24"/>
          <w:szCs w:val="24"/>
          <w:vertAlign w:val="superscript"/>
        </w:rPr>
        <w:t>th</w:t>
      </w:r>
      <w:r w:rsidRPr="009B7BB6">
        <w:rPr>
          <w:sz w:val="24"/>
          <w:szCs w:val="24"/>
        </w:rPr>
        <w:t xml:space="preserve"> orders are called </w:t>
      </w:r>
      <w:r w:rsidRPr="009B7BB6">
        <w:rPr>
          <w:b/>
          <w:sz w:val="24"/>
          <w:szCs w:val="24"/>
        </w:rPr>
        <w:t xml:space="preserve">Dominions (Domination) </w:t>
      </w:r>
      <w:r w:rsidRPr="009B7BB6">
        <w:rPr>
          <w:sz w:val="24"/>
          <w:szCs w:val="24"/>
        </w:rPr>
        <w:t>or</w:t>
      </w:r>
      <w:r w:rsidRPr="009B7BB6">
        <w:rPr>
          <w:b/>
          <w:sz w:val="24"/>
          <w:szCs w:val="24"/>
        </w:rPr>
        <w:t xml:space="preserve"> Hashmallims </w:t>
      </w:r>
      <w:r w:rsidRPr="009B7BB6">
        <w:rPr>
          <w:sz w:val="24"/>
          <w:szCs w:val="24"/>
        </w:rPr>
        <w:t>or</w:t>
      </w:r>
      <w:r w:rsidRPr="009B7BB6">
        <w:rPr>
          <w:b/>
          <w:sz w:val="24"/>
          <w:szCs w:val="24"/>
        </w:rPr>
        <w:t xml:space="preserve"> Lordships</w:t>
      </w:r>
      <w:r w:rsidRPr="009B7BB6">
        <w:rPr>
          <w:sz w:val="24"/>
          <w:szCs w:val="24"/>
        </w:rPr>
        <w:t>. These are they whose spiritual understanding to the Saints (Lords) has authority over negative cosmic powers who resisted God &amp; are made subject of His creation who fell from there 1</w:t>
      </w:r>
      <w:r w:rsidRPr="009B7BB6">
        <w:rPr>
          <w:sz w:val="24"/>
          <w:szCs w:val="24"/>
          <w:vertAlign w:val="superscript"/>
        </w:rPr>
        <w:t>st</w:t>
      </w:r>
      <w:r w:rsidRPr="009B7BB6">
        <w:rPr>
          <w:sz w:val="24"/>
          <w:szCs w:val="24"/>
        </w:rPr>
        <w:t xml:space="preserve"> estate. Two scripture verses are Ephesians 1:21 and Colossians 1:16. Stephen’s </w:t>
      </w:r>
      <w:r w:rsidRPr="009B7BB6">
        <w:rPr>
          <w:b/>
          <w:sz w:val="24"/>
          <w:szCs w:val="24"/>
        </w:rPr>
        <w:t>Ministry of Heavenly Guardians (Protectors)</w:t>
      </w:r>
      <w:r w:rsidRPr="009B7BB6">
        <w:rPr>
          <w:sz w:val="24"/>
          <w:szCs w:val="24"/>
        </w:rPr>
        <w:t xml:space="preserve"> is the last 10 orders. The 13</w:t>
      </w:r>
      <w:r w:rsidRPr="009B7BB6">
        <w:rPr>
          <w:sz w:val="24"/>
          <w:szCs w:val="24"/>
          <w:vertAlign w:val="superscript"/>
        </w:rPr>
        <w:t>th-</w:t>
      </w:r>
      <w:r w:rsidRPr="009B7BB6">
        <w:rPr>
          <w:sz w:val="24"/>
          <w:szCs w:val="24"/>
        </w:rPr>
        <w:t>18</w:t>
      </w:r>
      <w:r w:rsidRPr="009B7BB6">
        <w:rPr>
          <w:sz w:val="24"/>
          <w:szCs w:val="24"/>
          <w:vertAlign w:val="superscript"/>
        </w:rPr>
        <w:t>th</w:t>
      </w:r>
      <w:r w:rsidRPr="009B7BB6">
        <w:rPr>
          <w:sz w:val="24"/>
          <w:szCs w:val="24"/>
        </w:rPr>
        <w:t xml:space="preserve"> orders are called </w:t>
      </w:r>
      <w:r w:rsidRPr="009B7BB6">
        <w:rPr>
          <w:b/>
          <w:sz w:val="24"/>
          <w:szCs w:val="24"/>
        </w:rPr>
        <w:t>Thrones (Elders)</w:t>
      </w:r>
      <w:r w:rsidRPr="009B7BB6">
        <w:rPr>
          <w:sz w:val="24"/>
          <w:szCs w:val="24"/>
        </w:rPr>
        <w:t xml:space="preserve">, </w:t>
      </w:r>
      <w:r w:rsidRPr="009B7BB6">
        <w:rPr>
          <w:b/>
          <w:sz w:val="24"/>
          <w:szCs w:val="24"/>
        </w:rPr>
        <w:t>Wheels (Rims)</w:t>
      </w:r>
      <w:r w:rsidRPr="009B7BB6">
        <w:rPr>
          <w:sz w:val="24"/>
          <w:szCs w:val="24"/>
        </w:rPr>
        <w:t xml:space="preserve">, </w:t>
      </w:r>
      <w:r w:rsidRPr="009B7BB6">
        <w:rPr>
          <w:b/>
          <w:sz w:val="24"/>
          <w:szCs w:val="24"/>
        </w:rPr>
        <w:t>Ophanims</w:t>
      </w:r>
      <w:r w:rsidRPr="009B7BB6">
        <w:rPr>
          <w:sz w:val="24"/>
          <w:szCs w:val="24"/>
        </w:rPr>
        <w:t xml:space="preserve">, </w:t>
      </w:r>
      <w:r w:rsidRPr="009B7BB6">
        <w:rPr>
          <w:b/>
          <w:sz w:val="24"/>
          <w:szCs w:val="24"/>
        </w:rPr>
        <w:t>Ophde’s</w:t>
      </w:r>
      <w:r w:rsidRPr="009B7BB6">
        <w:rPr>
          <w:sz w:val="24"/>
          <w:szCs w:val="24"/>
        </w:rPr>
        <w:t xml:space="preserve">, </w:t>
      </w:r>
      <w:r w:rsidRPr="009B7BB6">
        <w:rPr>
          <w:b/>
          <w:sz w:val="24"/>
          <w:szCs w:val="24"/>
        </w:rPr>
        <w:t>Ofanim’s</w:t>
      </w:r>
      <w:r w:rsidRPr="009B7BB6">
        <w:rPr>
          <w:sz w:val="24"/>
          <w:szCs w:val="24"/>
        </w:rPr>
        <w:t xml:space="preserve"> or </w:t>
      </w:r>
      <w:r w:rsidRPr="009B7BB6">
        <w:rPr>
          <w:b/>
          <w:sz w:val="24"/>
          <w:szCs w:val="24"/>
        </w:rPr>
        <w:t>Galgallims (Many Eyed Ones)</w:t>
      </w:r>
      <w:r w:rsidRPr="009B7BB6">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9B7BB6">
        <w:rPr>
          <w:sz w:val="24"/>
          <w:szCs w:val="24"/>
          <w:vertAlign w:val="superscript"/>
        </w:rPr>
        <w:t>th</w:t>
      </w:r>
      <w:r w:rsidRPr="009B7BB6">
        <w:rPr>
          <w:sz w:val="24"/>
          <w:szCs w:val="24"/>
        </w:rPr>
        <w:t>/20</w:t>
      </w:r>
      <w:r w:rsidRPr="009B7BB6">
        <w:rPr>
          <w:sz w:val="24"/>
          <w:szCs w:val="24"/>
          <w:vertAlign w:val="superscript"/>
        </w:rPr>
        <w:t>th</w:t>
      </w:r>
      <w:r w:rsidRPr="009B7BB6">
        <w:rPr>
          <w:sz w:val="24"/>
          <w:szCs w:val="24"/>
        </w:rPr>
        <w:t xml:space="preserve"> orders are called </w:t>
      </w:r>
      <w:r w:rsidRPr="009B7BB6">
        <w:rPr>
          <w:b/>
          <w:sz w:val="24"/>
          <w:szCs w:val="24"/>
        </w:rPr>
        <w:t>Burning Ones</w:t>
      </w:r>
      <w:r w:rsidRPr="009B7BB6">
        <w:rPr>
          <w:sz w:val="24"/>
          <w:szCs w:val="24"/>
        </w:rPr>
        <w:t xml:space="preserve"> or </w:t>
      </w:r>
      <w:r w:rsidRPr="009B7BB6">
        <w:rPr>
          <w:b/>
          <w:sz w:val="24"/>
          <w:szCs w:val="24"/>
        </w:rPr>
        <w:t>Seraphim’s</w:t>
      </w:r>
      <w:r w:rsidRPr="009B7BB6">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9B7BB6">
        <w:rPr>
          <w:sz w:val="24"/>
          <w:szCs w:val="24"/>
          <w:vertAlign w:val="superscript"/>
        </w:rPr>
        <w:t>st</w:t>
      </w:r>
      <w:r w:rsidRPr="009B7BB6">
        <w:rPr>
          <w:sz w:val="24"/>
          <w:szCs w:val="24"/>
        </w:rPr>
        <w:t>/22</w:t>
      </w:r>
      <w:r w:rsidRPr="009B7BB6">
        <w:rPr>
          <w:sz w:val="24"/>
          <w:szCs w:val="24"/>
          <w:vertAlign w:val="superscript"/>
        </w:rPr>
        <w:t>nd</w:t>
      </w:r>
      <w:r w:rsidRPr="009B7BB6">
        <w:rPr>
          <w:sz w:val="24"/>
          <w:szCs w:val="24"/>
        </w:rPr>
        <w:t xml:space="preserve"> orders of angels are called </w:t>
      </w:r>
      <w:r w:rsidRPr="009B7BB6">
        <w:rPr>
          <w:b/>
          <w:sz w:val="24"/>
          <w:szCs w:val="24"/>
        </w:rPr>
        <w:t>Chayot’s</w:t>
      </w:r>
      <w:r w:rsidRPr="009B7BB6">
        <w:rPr>
          <w:sz w:val="24"/>
          <w:szCs w:val="24"/>
        </w:rPr>
        <w:t xml:space="preserve"> or </w:t>
      </w:r>
      <w:r w:rsidRPr="009B7BB6">
        <w:rPr>
          <w:b/>
          <w:sz w:val="24"/>
          <w:szCs w:val="24"/>
        </w:rPr>
        <w:t>Living Creatures</w:t>
      </w:r>
      <w:r w:rsidRPr="009B7BB6">
        <w:rPr>
          <w:sz w:val="24"/>
          <w:szCs w:val="24"/>
        </w:rPr>
        <w:t xml:space="preserve">. </w:t>
      </w:r>
      <w:r w:rsidRPr="009B7BB6">
        <w:rPr>
          <w:b/>
          <w:sz w:val="24"/>
          <w:szCs w:val="24"/>
        </w:rPr>
        <w:t>Stephen’s Ministry of the Heavenly Crown</w:t>
      </w:r>
      <w:r w:rsidRPr="009B7BB6">
        <w:rPr>
          <w:sz w:val="24"/>
          <w:szCs w:val="24"/>
        </w:rPr>
        <w:t xml:space="preserve"> is the 23</w:t>
      </w:r>
      <w:r w:rsidRPr="009B7BB6">
        <w:rPr>
          <w:sz w:val="24"/>
          <w:szCs w:val="24"/>
          <w:vertAlign w:val="superscript"/>
        </w:rPr>
        <w:t>rd</w:t>
      </w:r>
      <w:r w:rsidRPr="009B7BB6">
        <w:rPr>
          <w:sz w:val="24"/>
          <w:szCs w:val="24"/>
        </w:rPr>
        <w:t xml:space="preserve">/24 orders called </w:t>
      </w:r>
      <w:r w:rsidRPr="009B7BB6">
        <w:rPr>
          <w:b/>
          <w:sz w:val="24"/>
          <w:szCs w:val="24"/>
        </w:rPr>
        <w:t>Chubby Ones</w:t>
      </w:r>
      <w:r w:rsidRPr="009B7BB6">
        <w:rPr>
          <w:sz w:val="24"/>
          <w:szCs w:val="24"/>
        </w:rPr>
        <w:t xml:space="preserve"> or </w:t>
      </w:r>
      <w:r w:rsidRPr="009B7BB6">
        <w:rPr>
          <w:b/>
          <w:sz w:val="24"/>
          <w:szCs w:val="24"/>
        </w:rPr>
        <w:t>Cherubim</w:t>
      </w:r>
      <w:r w:rsidRPr="009B7BB6">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9B7BB6">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9B7BB6">
        <w:rPr>
          <w:sz w:val="24"/>
          <w:szCs w:val="24"/>
          <w:vertAlign w:val="superscript"/>
        </w:rPr>
        <w:t>st</w:t>
      </w:r>
      <w:r w:rsidRPr="009B7BB6">
        <w:rPr>
          <w:sz w:val="24"/>
          <w:szCs w:val="24"/>
        </w:rPr>
        <w:t xml:space="preserve"> Kings 6:23-28; Revelation 4-6 &amp; Psalm 99:1. In  Ezekiel 1-10  control the rebellion, the siege of Jerusalem, the flaming sword against Jerusalem,  idolatry, God’s  judgment, porn (Greek word </w:t>
      </w:r>
      <w:r w:rsidRPr="009B7BB6">
        <w:rPr>
          <w:b/>
          <w:i/>
          <w:sz w:val="24"/>
          <w:szCs w:val="24"/>
        </w:rPr>
        <w:t>porniea</w:t>
      </w:r>
      <w:r w:rsidRPr="009B7BB6">
        <w:rPr>
          <w:sz w:val="24"/>
          <w:szCs w:val="24"/>
        </w:rPr>
        <w:t>) or abominations in the temple, &amp; the wicked slayed. The 24 orders of Dragons are 1</w:t>
      </w:r>
      <w:r w:rsidRPr="009B7BB6">
        <w:rPr>
          <w:sz w:val="24"/>
          <w:szCs w:val="24"/>
          <w:vertAlign w:val="superscript"/>
        </w:rPr>
        <w:t>st</w:t>
      </w:r>
      <w:r w:rsidRPr="009B7BB6">
        <w:rPr>
          <w:sz w:val="24"/>
          <w:szCs w:val="24"/>
        </w:rPr>
        <w:t xml:space="preserve"> called </w:t>
      </w:r>
      <w:r w:rsidRPr="009B7BB6">
        <w:rPr>
          <w:b/>
          <w:sz w:val="24"/>
          <w:szCs w:val="24"/>
        </w:rPr>
        <w:t>Chalkydri (Winged Dragons)</w:t>
      </w:r>
      <w:r w:rsidRPr="009B7BB6">
        <w:rPr>
          <w:sz w:val="24"/>
          <w:szCs w:val="24"/>
        </w:rPr>
        <w:t xml:space="preserve"> in 1</w:t>
      </w:r>
      <w:r w:rsidRPr="009B7BB6">
        <w:rPr>
          <w:sz w:val="24"/>
          <w:szCs w:val="24"/>
          <w:vertAlign w:val="superscript"/>
        </w:rPr>
        <w:t>st</w:t>
      </w:r>
      <w:r w:rsidRPr="009B7BB6">
        <w:rPr>
          <w:sz w:val="24"/>
          <w:szCs w:val="24"/>
        </w:rPr>
        <w:t xml:space="preserve"> &amp; 2</w:t>
      </w:r>
      <w:r w:rsidRPr="009B7BB6">
        <w:rPr>
          <w:sz w:val="24"/>
          <w:szCs w:val="24"/>
          <w:vertAlign w:val="superscript"/>
        </w:rPr>
        <w:t>nd</w:t>
      </w:r>
      <w:r w:rsidRPr="009B7BB6">
        <w:rPr>
          <w:sz w:val="24"/>
          <w:szCs w:val="24"/>
        </w:rPr>
        <w:t xml:space="preserve"> Enoch p. 8-9, 485-500. Stephen gave aid to angels in Acts 6:15-7:53. </w:t>
      </w:r>
      <w:r w:rsidRPr="009B7BB6">
        <w:rPr>
          <w:b/>
          <w:sz w:val="24"/>
          <w:szCs w:val="24"/>
        </w:rPr>
        <w:t>The Dragon Lords in the 25</w:t>
      </w:r>
      <w:r w:rsidRPr="009B7BB6">
        <w:rPr>
          <w:b/>
          <w:sz w:val="24"/>
          <w:szCs w:val="24"/>
          <w:vertAlign w:val="superscript"/>
        </w:rPr>
        <w:t>th</w:t>
      </w:r>
      <w:r w:rsidRPr="009B7BB6">
        <w:rPr>
          <w:b/>
          <w:sz w:val="24"/>
          <w:szCs w:val="24"/>
        </w:rPr>
        <w:t>/26</w:t>
      </w:r>
      <w:r w:rsidRPr="009B7BB6">
        <w:rPr>
          <w:b/>
          <w:sz w:val="24"/>
          <w:szCs w:val="24"/>
          <w:vertAlign w:val="superscript"/>
        </w:rPr>
        <w:t>th</w:t>
      </w:r>
      <w:r w:rsidRPr="009B7BB6">
        <w:rPr>
          <w:b/>
          <w:sz w:val="24"/>
          <w:szCs w:val="24"/>
        </w:rPr>
        <w:t xml:space="preserve"> orders of the Lord John/Jesus made the way for the 27</w:t>
      </w:r>
      <w:r w:rsidRPr="009B7BB6">
        <w:rPr>
          <w:b/>
          <w:sz w:val="24"/>
          <w:szCs w:val="24"/>
          <w:vertAlign w:val="superscript"/>
        </w:rPr>
        <w:t>th</w:t>
      </w:r>
      <w:r w:rsidRPr="009B7BB6">
        <w:rPr>
          <w:b/>
          <w:sz w:val="24"/>
          <w:szCs w:val="24"/>
        </w:rPr>
        <w:t>-29</w:t>
      </w:r>
      <w:r w:rsidRPr="009B7BB6">
        <w:rPr>
          <w:b/>
          <w:sz w:val="24"/>
          <w:szCs w:val="24"/>
          <w:vertAlign w:val="superscript"/>
        </w:rPr>
        <w:t>th</w:t>
      </w:r>
      <w:r w:rsidRPr="009B7BB6">
        <w:rPr>
          <w:b/>
          <w:sz w:val="24"/>
          <w:szCs w:val="24"/>
        </w:rPr>
        <w:t xml:space="preserve"> orders of the Lord James’ 2-fold office for Boys &amp; Law/Stephen for Lords under Yah</w:t>
      </w:r>
      <w:r w:rsidRPr="009B7BB6">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924C84" w:rsidRPr="009B7BB6" w:rsidRDefault="00924C84" w:rsidP="00924C84">
      <w:pPr>
        <w:spacing w:line="480" w:lineRule="auto"/>
        <w:jc w:val="both"/>
        <w:rPr>
          <w:sz w:val="24"/>
          <w:szCs w:val="24"/>
        </w:rPr>
      </w:pPr>
      <w:r w:rsidRPr="009B7BB6">
        <w:rPr>
          <w:sz w:val="24"/>
          <w:szCs w:val="24"/>
        </w:rPr>
        <w:t>Stephen’s Identity as the Angel of the Lord</w:t>
      </w:r>
    </w:p>
    <w:p w:rsidR="00924C84" w:rsidRPr="009B7BB6" w:rsidRDefault="00924C84" w:rsidP="00924C84">
      <w:pPr>
        <w:spacing w:line="480" w:lineRule="auto"/>
        <w:jc w:val="both"/>
        <w:rPr>
          <w:sz w:val="24"/>
          <w:szCs w:val="24"/>
        </w:rPr>
      </w:pPr>
      <w:r w:rsidRPr="009B7BB6">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9B7BB6">
        <w:rPr>
          <w:sz w:val="24"/>
          <w:szCs w:val="24"/>
          <w:vertAlign w:val="superscript"/>
        </w:rPr>
        <w:t>nd</w:t>
      </w:r>
      <w:r w:rsidRPr="009B7BB6">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9B7BB6">
        <w:rPr>
          <w:sz w:val="24"/>
          <w:szCs w:val="24"/>
          <w:vertAlign w:val="superscript"/>
        </w:rPr>
        <w:t>nd</w:t>
      </w:r>
      <w:r w:rsidRPr="009B7BB6">
        <w:rPr>
          <w:sz w:val="24"/>
          <w:szCs w:val="24"/>
        </w:rPr>
        <w:t xml:space="preserve"> Samuel 24:16-17; 2</w:t>
      </w:r>
      <w:r w:rsidRPr="009B7BB6">
        <w:rPr>
          <w:sz w:val="24"/>
          <w:szCs w:val="24"/>
          <w:vertAlign w:val="superscript"/>
        </w:rPr>
        <w:t>nd</w:t>
      </w:r>
      <w:r w:rsidRPr="009B7BB6">
        <w:rPr>
          <w:sz w:val="24"/>
          <w:szCs w:val="24"/>
        </w:rPr>
        <w:t xml:space="preserve"> Chronicles 32:21; Acts 12:23; Revelation 16:1 &amp; 2</w:t>
      </w:r>
      <w:r w:rsidRPr="009B7BB6">
        <w:rPr>
          <w:sz w:val="24"/>
          <w:szCs w:val="24"/>
          <w:vertAlign w:val="superscript"/>
        </w:rPr>
        <w:t>nd</w:t>
      </w:r>
      <w:r w:rsidRPr="009B7BB6">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9B7BB6">
        <w:rPr>
          <w:sz w:val="24"/>
          <w:szCs w:val="24"/>
          <w:vertAlign w:val="superscript"/>
        </w:rPr>
        <w:t>th</w:t>
      </w:r>
      <w:r w:rsidRPr="009B7BB6">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924C84" w:rsidRPr="009B7BB6" w:rsidRDefault="00924C84" w:rsidP="00924C84">
      <w:pPr>
        <w:spacing w:line="480" w:lineRule="auto"/>
        <w:jc w:val="both"/>
        <w:rPr>
          <w:sz w:val="24"/>
          <w:szCs w:val="24"/>
        </w:rPr>
      </w:pPr>
      <w:r w:rsidRPr="009B7BB6">
        <w:rPr>
          <w:sz w:val="24"/>
          <w:szCs w:val="24"/>
        </w:rPr>
        <w:t>Stephen directly glorified God</w:t>
      </w:r>
    </w:p>
    <w:p w:rsidR="00924C84" w:rsidRPr="009B7BB6" w:rsidRDefault="00924C84" w:rsidP="00924C84">
      <w:pPr>
        <w:spacing w:line="480" w:lineRule="auto"/>
        <w:jc w:val="both"/>
        <w:rPr>
          <w:sz w:val="24"/>
          <w:szCs w:val="24"/>
        </w:rPr>
      </w:pPr>
      <w:r w:rsidRPr="009B7BB6">
        <w:rPr>
          <w:sz w:val="24"/>
          <w:szCs w:val="24"/>
        </w:rPr>
        <w:lastRenderedPageBreak/>
        <w:t>Stephen’s Angelical Ministry glorified God in Acts 7:55-56. Some scripture verses are Psalm 103:20, 148:2; Isaiah 6:2-3; Revelation 4:8; Luke 2:14-15; 15:10; Hebrews 1:6; Ephesians 3:10; 1</w:t>
      </w:r>
      <w:r w:rsidRPr="009B7BB6">
        <w:rPr>
          <w:sz w:val="24"/>
          <w:szCs w:val="24"/>
          <w:vertAlign w:val="superscript"/>
        </w:rPr>
        <w:t>st</w:t>
      </w:r>
      <w:r w:rsidRPr="009B7BB6">
        <w:rPr>
          <w:sz w:val="24"/>
          <w:szCs w:val="24"/>
        </w:rPr>
        <w:t xml:space="preserve"> Peter 1:12; 1</w:t>
      </w:r>
      <w:r w:rsidRPr="009B7BB6">
        <w:rPr>
          <w:sz w:val="24"/>
          <w:szCs w:val="24"/>
          <w:vertAlign w:val="superscript"/>
        </w:rPr>
        <w:t>st</w:t>
      </w:r>
      <w:r w:rsidRPr="009B7BB6">
        <w:rPr>
          <w:sz w:val="24"/>
          <w:szCs w:val="24"/>
        </w:rPr>
        <w:t xml:space="preserve"> Timothy 3:16, 5:21 and 1</w:t>
      </w:r>
      <w:r w:rsidRPr="009B7BB6">
        <w:rPr>
          <w:sz w:val="24"/>
          <w:szCs w:val="24"/>
          <w:vertAlign w:val="superscript"/>
        </w:rPr>
        <w:t>st</w:t>
      </w:r>
      <w:r w:rsidRPr="009B7BB6">
        <w:rPr>
          <w:sz w:val="24"/>
          <w:szCs w:val="24"/>
        </w:rPr>
        <w:t xml:space="preserve"> Corinthians 4:9, 11:10. Stephen is worshipped as the Angel (Lord) of the LORD as the Spirit of the Lord in 1</w:t>
      </w:r>
      <w:r w:rsidRPr="009B7BB6">
        <w:rPr>
          <w:sz w:val="24"/>
          <w:szCs w:val="24"/>
          <w:vertAlign w:val="superscript"/>
        </w:rPr>
        <w:t>st</w:t>
      </w:r>
      <w:r w:rsidRPr="009B7BB6">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9B7BB6">
        <w:rPr>
          <w:sz w:val="24"/>
          <w:szCs w:val="24"/>
          <w:vertAlign w:val="superscript"/>
        </w:rPr>
        <w:t>nd</w:t>
      </w:r>
      <w:r w:rsidRPr="009B7BB6">
        <w:rPr>
          <w:sz w:val="24"/>
          <w:szCs w:val="24"/>
        </w:rPr>
        <w:t xml:space="preserve"> Thessalonians 2:11; 2</w:t>
      </w:r>
      <w:r w:rsidRPr="009B7BB6">
        <w:rPr>
          <w:sz w:val="24"/>
          <w:szCs w:val="24"/>
          <w:vertAlign w:val="superscript"/>
        </w:rPr>
        <w:t>nd</w:t>
      </w:r>
      <w:r w:rsidRPr="009B7BB6">
        <w:rPr>
          <w:sz w:val="24"/>
          <w:szCs w:val="24"/>
        </w:rPr>
        <w:t xml:space="preserve"> Kings 21:3; Amos 5:25-27; Jeremiah 25:9-12 &amp; Revelation 18:21-24. You cannot worship Lucifer’s Angels (Lords) in Colossians 2:18; Revelation 19:10 &amp; 1</w:t>
      </w:r>
      <w:r w:rsidRPr="009B7BB6">
        <w:rPr>
          <w:sz w:val="24"/>
          <w:szCs w:val="24"/>
          <w:vertAlign w:val="superscript"/>
        </w:rPr>
        <w:t>st</w:t>
      </w:r>
      <w:r w:rsidRPr="009B7BB6">
        <w:rPr>
          <w:sz w:val="24"/>
          <w:szCs w:val="24"/>
        </w:rPr>
        <w:t xml:space="preserve"> Timothy 2:5. The Stephen as the Lord’s Angel (Lords) is worshipped in the 16 orders with Hagar in Genesis 16, Abraham in Genesis 22, Moses in Exodus 3-4, Balaam in Numbers 22, David in 2</w:t>
      </w:r>
      <w:r w:rsidRPr="009B7BB6">
        <w:rPr>
          <w:sz w:val="24"/>
          <w:szCs w:val="24"/>
          <w:vertAlign w:val="superscript"/>
        </w:rPr>
        <w:t>nd</w:t>
      </w:r>
      <w:r w:rsidRPr="009B7BB6">
        <w:rPr>
          <w:sz w:val="24"/>
          <w:szCs w:val="24"/>
        </w:rPr>
        <w:t xml:space="preserve"> Samuel 24; 1</w:t>
      </w:r>
      <w:r w:rsidRPr="009B7BB6">
        <w:rPr>
          <w:sz w:val="24"/>
          <w:szCs w:val="24"/>
          <w:vertAlign w:val="superscript"/>
        </w:rPr>
        <w:t>st</w:t>
      </w:r>
      <w:r w:rsidRPr="009B7BB6">
        <w:rPr>
          <w:sz w:val="24"/>
          <w:szCs w:val="24"/>
        </w:rPr>
        <w:t xml:space="preserve"> Chronicles 21, Jesus in John 1:1-3; 8:58; Acts 7:59; Manoah with Samson in Judges 13-16; Gideon in Judges 6; Elijah in 1</w:t>
      </w:r>
      <w:r w:rsidRPr="009B7BB6">
        <w:rPr>
          <w:sz w:val="24"/>
          <w:szCs w:val="24"/>
          <w:vertAlign w:val="superscript"/>
        </w:rPr>
        <w:t>st</w:t>
      </w:r>
      <w:r w:rsidRPr="009B7BB6">
        <w:rPr>
          <w:sz w:val="24"/>
          <w:szCs w:val="24"/>
        </w:rPr>
        <w:t xml:space="preserve"> Kings 19; 2</w:t>
      </w:r>
      <w:r w:rsidRPr="009B7BB6">
        <w:rPr>
          <w:sz w:val="24"/>
          <w:szCs w:val="24"/>
          <w:vertAlign w:val="superscript"/>
        </w:rPr>
        <w:t>nd</w:t>
      </w:r>
      <w:r w:rsidRPr="009B7BB6">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9B7BB6">
        <w:rPr>
          <w:sz w:val="24"/>
          <w:szCs w:val="24"/>
          <w:vertAlign w:val="superscript"/>
        </w:rPr>
        <w:t>nd</w:t>
      </w:r>
      <w:r w:rsidRPr="009B7BB6">
        <w:rPr>
          <w:sz w:val="24"/>
          <w:szCs w:val="24"/>
        </w:rPr>
        <w:t xml:space="preserve"> Peter 2:11; Matthew 28:2; Hebrews 2:7; Daniel 10:13; Revelation 12:7-9, 20:1-3; and 1</w:t>
      </w:r>
      <w:r w:rsidRPr="009B7BB6">
        <w:rPr>
          <w:sz w:val="24"/>
          <w:szCs w:val="24"/>
          <w:vertAlign w:val="superscript"/>
        </w:rPr>
        <w:t>st</w:t>
      </w:r>
      <w:r w:rsidRPr="009B7BB6">
        <w:rPr>
          <w:sz w:val="24"/>
          <w:szCs w:val="24"/>
        </w:rPr>
        <w:t xml:space="preserve"> Corinthians 6:3. </w:t>
      </w:r>
    </w:p>
    <w:p w:rsidR="00924C84" w:rsidRPr="009B7BB6" w:rsidRDefault="00924C84" w:rsidP="00924C84">
      <w:pPr>
        <w:spacing w:line="480" w:lineRule="auto"/>
        <w:jc w:val="both"/>
        <w:rPr>
          <w:sz w:val="24"/>
          <w:szCs w:val="24"/>
        </w:rPr>
      </w:pPr>
      <w:r w:rsidRPr="009B7BB6">
        <w:rPr>
          <w:sz w:val="24"/>
          <w:szCs w:val="24"/>
        </w:rPr>
        <w:t>Stephen’s 14 identities of the Cherub of the Lord are in Acts 6:15. 1</w:t>
      </w:r>
      <w:r w:rsidRPr="009B7BB6">
        <w:rPr>
          <w:sz w:val="24"/>
          <w:szCs w:val="24"/>
          <w:vertAlign w:val="superscript"/>
        </w:rPr>
        <w:t>st</w:t>
      </w:r>
      <w:r w:rsidRPr="009B7BB6">
        <w:rPr>
          <w:sz w:val="24"/>
          <w:szCs w:val="24"/>
        </w:rPr>
        <w:t>, Cherubs are called Griffins, a half lion &amp; half eagle in Mesopotamia texts. 2</w:t>
      </w:r>
      <w:r w:rsidRPr="009B7BB6">
        <w:rPr>
          <w:sz w:val="24"/>
          <w:szCs w:val="24"/>
          <w:vertAlign w:val="superscript"/>
        </w:rPr>
        <w:t>nd</w:t>
      </w:r>
      <w:r w:rsidRPr="009B7BB6">
        <w:rPr>
          <w:sz w:val="24"/>
          <w:szCs w:val="24"/>
        </w:rPr>
        <w:t>, Cherubs are called Sphinxes in Mesopotamia texts. 3</w:t>
      </w:r>
      <w:r w:rsidRPr="009B7BB6">
        <w:rPr>
          <w:sz w:val="24"/>
          <w:szCs w:val="24"/>
          <w:vertAlign w:val="superscript"/>
        </w:rPr>
        <w:t>rd</w:t>
      </w:r>
      <w:r w:rsidRPr="009B7BB6">
        <w:rPr>
          <w:sz w:val="24"/>
          <w:szCs w:val="24"/>
        </w:rPr>
        <w:t>, Cherubs are called Winged Humans in Mesopotamia texts. 4</w:t>
      </w:r>
      <w:r w:rsidRPr="009B7BB6">
        <w:rPr>
          <w:sz w:val="24"/>
          <w:szCs w:val="24"/>
          <w:vertAlign w:val="superscript"/>
        </w:rPr>
        <w:t>th</w:t>
      </w:r>
      <w:r w:rsidRPr="009B7BB6">
        <w:rPr>
          <w:sz w:val="24"/>
          <w:szCs w:val="24"/>
        </w:rPr>
        <w:t xml:space="preserve">, in </w:t>
      </w:r>
      <w:r w:rsidRPr="009B7BB6">
        <w:rPr>
          <w:sz w:val="24"/>
          <w:szCs w:val="24"/>
        </w:rPr>
        <w:lastRenderedPageBreak/>
        <w:t>Ezekiel 1 &amp; 10 they are known as having 4 faces &amp; 4 wings. 5</w:t>
      </w:r>
      <w:r w:rsidRPr="009B7BB6">
        <w:rPr>
          <w:sz w:val="24"/>
          <w:szCs w:val="24"/>
          <w:vertAlign w:val="superscript"/>
        </w:rPr>
        <w:t>th</w:t>
      </w:r>
      <w:r w:rsidRPr="009B7BB6">
        <w:rPr>
          <w:sz w:val="24"/>
          <w:szCs w:val="24"/>
        </w:rPr>
        <w:t>, in Isaiah 14 they are Towering Cherubs. 6</w:t>
      </w:r>
      <w:r w:rsidRPr="009B7BB6">
        <w:rPr>
          <w:sz w:val="24"/>
          <w:szCs w:val="24"/>
          <w:vertAlign w:val="superscript"/>
        </w:rPr>
        <w:t>th</w:t>
      </w:r>
      <w:r w:rsidRPr="009B7BB6">
        <w:rPr>
          <w:sz w:val="24"/>
          <w:szCs w:val="24"/>
        </w:rPr>
        <w:t>, in Isaiah 14 they are Guardian Cherubs. 7</w:t>
      </w:r>
      <w:r w:rsidRPr="009B7BB6">
        <w:rPr>
          <w:sz w:val="24"/>
          <w:szCs w:val="24"/>
          <w:vertAlign w:val="superscript"/>
        </w:rPr>
        <w:t>th</w:t>
      </w:r>
      <w:r w:rsidRPr="009B7BB6">
        <w:rPr>
          <w:sz w:val="24"/>
          <w:szCs w:val="24"/>
        </w:rPr>
        <w:t>, in Ezekiel 41 they are known as having 2 faces of a Man &amp; a Young Lion. 8</w:t>
      </w:r>
      <w:r w:rsidRPr="009B7BB6">
        <w:rPr>
          <w:sz w:val="24"/>
          <w:szCs w:val="24"/>
          <w:vertAlign w:val="superscript"/>
        </w:rPr>
        <w:t>th</w:t>
      </w:r>
      <w:r w:rsidRPr="009B7BB6">
        <w:rPr>
          <w:sz w:val="24"/>
          <w:szCs w:val="24"/>
        </w:rPr>
        <w:t>, In Revelation 4 they are known as having 4 faces &amp; 6 wings. 9</w:t>
      </w:r>
      <w:r w:rsidRPr="009B7BB6">
        <w:rPr>
          <w:sz w:val="24"/>
          <w:szCs w:val="24"/>
          <w:vertAlign w:val="superscript"/>
        </w:rPr>
        <w:t>th</w:t>
      </w:r>
      <w:r w:rsidRPr="009B7BB6">
        <w:rPr>
          <w:sz w:val="24"/>
          <w:szCs w:val="24"/>
        </w:rPr>
        <w:t>, in Revelation 12 they are known as being a 7 headed Dragons. 10</w:t>
      </w:r>
      <w:r w:rsidRPr="009B7BB6">
        <w:rPr>
          <w:sz w:val="24"/>
          <w:szCs w:val="24"/>
          <w:vertAlign w:val="superscript"/>
        </w:rPr>
        <w:t>th</w:t>
      </w:r>
      <w:r w:rsidRPr="009B7BB6">
        <w:rPr>
          <w:sz w:val="24"/>
          <w:szCs w:val="24"/>
        </w:rPr>
        <w:t>, in Revelation 12 they are known as a 10 horned Dragons. 11</w:t>
      </w:r>
      <w:r w:rsidRPr="009B7BB6">
        <w:rPr>
          <w:sz w:val="24"/>
          <w:szCs w:val="24"/>
          <w:vertAlign w:val="superscript"/>
        </w:rPr>
        <w:t>th</w:t>
      </w:r>
      <w:r w:rsidRPr="009B7BB6">
        <w:rPr>
          <w:sz w:val="24"/>
          <w:szCs w:val="24"/>
        </w:rPr>
        <w:t>, in Genesis 3:24 they are known as Protection Cherubs guarding the entrance of the Garden of Eden. 12</w:t>
      </w:r>
      <w:r w:rsidRPr="009B7BB6">
        <w:rPr>
          <w:sz w:val="24"/>
          <w:szCs w:val="24"/>
          <w:vertAlign w:val="superscript"/>
        </w:rPr>
        <w:t>th</w:t>
      </w:r>
      <w:r w:rsidRPr="009B7BB6">
        <w:rPr>
          <w:sz w:val="24"/>
          <w:szCs w:val="24"/>
        </w:rPr>
        <w:t>, they are known as Anointed Cherubs in Ezekiel 28:14. 13</w:t>
      </w:r>
      <w:r w:rsidRPr="009B7BB6">
        <w:rPr>
          <w:sz w:val="24"/>
          <w:szCs w:val="24"/>
          <w:vertAlign w:val="superscript"/>
        </w:rPr>
        <w:t>th</w:t>
      </w:r>
      <w:r w:rsidRPr="009B7BB6">
        <w:rPr>
          <w:sz w:val="24"/>
          <w:szCs w:val="24"/>
        </w:rPr>
        <w:t>, they are known as chubby in Mesopotamia texts. 14</w:t>
      </w:r>
      <w:r w:rsidRPr="009B7BB6">
        <w:rPr>
          <w:sz w:val="24"/>
          <w:szCs w:val="24"/>
          <w:vertAlign w:val="superscript"/>
        </w:rPr>
        <w:t>th</w:t>
      </w:r>
      <w:r w:rsidRPr="009B7BB6">
        <w:rPr>
          <w:sz w:val="24"/>
          <w:szCs w:val="24"/>
        </w:rPr>
        <w:t>, they are known as Beautiful Cherubs in 1</w:t>
      </w:r>
      <w:r w:rsidRPr="009B7BB6">
        <w:rPr>
          <w:sz w:val="24"/>
          <w:szCs w:val="24"/>
          <w:vertAlign w:val="superscript"/>
        </w:rPr>
        <w:t>st</w:t>
      </w:r>
      <w:r w:rsidRPr="009B7BB6">
        <w:rPr>
          <w:sz w:val="24"/>
          <w:szCs w:val="24"/>
        </w:rPr>
        <w:t xml:space="preserve"> Kings 6:24-29. For the Heaven of Heavens and the Lordship of the Law cannot contain the Lord Stephen in 1</w:t>
      </w:r>
      <w:r w:rsidRPr="009B7BB6">
        <w:rPr>
          <w:sz w:val="24"/>
          <w:szCs w:val="24"/>
          <w:vertAlign w:val="superscript"/>
        </w:rPr>
        <w:t>st</w:t>
      </w:r>
      <w:r w:rsidRPr="009B7BB6">
        <w:rPr>
          <w:sz w:val="24"/>
          <w:szCs w:val="24"/>
        </w:rPr>
        <w:t xml:space="preserve"> Kings 8:27; 2</w:t>
      </w:r>
      <w:r w:rsidRPr="009B7BB6">
        <w:rPr>
          <w:sz w:val="24"/>
          <w:szCs w:val="24"/>
          <w:vertAlign w:val="superscript"/>
        </w:rPr>
        <w:t>nd</w:t>
      </w:r>
      <w:r w:rsidRPr="009B7BB6">
        <w:rPr>
          <w:sz w:val="24"/>
          <w:szCs w:val="24"/>
        </w:rPr>
        <w:t xml:space="preserve"> Chronicles 6:18; Ephesians 2:15; 1</w:t>
      </w:r>
      <w:r w:rsidRPr="009B7BB6">
        <w:rPr>
          <w:sz w:val="24"/>
          <w:szCs w:val="24"/>
          <w:vertAlign w:val="superscript"/>
        </w:rPr>
        <w:t>st</w:t>
      </w:r>
      <w:r w:rsidRPr="009B7BB6">
        <w:rPr>
          <w:sz w:val="24"/>
          <w:szCs w:val="24"/>
        </w:rPr>
        <w:t xml:space="preserve"> Peter 2:6; 2</w:t>
      </w:r>
      <w:r w:rsidRPr="009B7BB6">
        <w:rPr>
          <w:sz w:val="24"/>
          <w:szCs w:val="24"/>
          <w:vertAlign w:val="superscript"/>
        </w:rPr>
        <w:t>nd</w:t>
      </w:r>
      <w:r w:rsidRPr="009B7BB6">
        <w:rPr>
          <w:sz w:val="24"/>
          <w:szCs w:val="24"/>
        </w:rPr>
        <w:t xml:space="preserve"> Maccabees 2:4 &amp; Romans 2:14. </w:t>
      </w:r>
    </w:p>
    <w:p w:rsidR="00924C84" w:rsidRPr="009B7BB6" w:rsidRDefault="00924C84" w:rsidP="00924C84">
      <w:pPr>
        <w:spacing w:line="480" w:lineRule="auto"/>
        <w:jc w:val="both"/>
        <w:rPr>
          <w:sz w:val="24"/>
          <w:szCs w:val="24"/>
        </w:rPr>
      </w:pPr>
      <w:r w:rsidRPr="009B7BB6">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9B7BB6">
        <w:rPr>
          <w:sz w:val="24"/>
          <w:szCs w:val="24"/>
        </w:rPr>
        <w:lastRenderedPageBreak/>
        <w:t>is in 1</w:t>
      </w:r>
      <w:r w:rsidRPr="009B7BB6">
        <w:rPr>
          <w:sz w:val="24"/>
          <w:szCs w:val="24"/>
          <w:vertAlign w:val="superscript"/>
        </w:rPr>
        <w:t>st</w:t>
      </w:r>
      <w:r w:rsidRPr="009B7BB6">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9B7BB6">
        <w:rPr>
          <w:sz w:val="24"/>
          <w:szCs w:val="24"/>
          <w:vertAlign w:val="superscript"/>
        </w:rPr>
        <w:t>st</w:t>
      </w:r>
      <w:r w:rsidRPr="009B7BB6">
        <w:rPr>
          <w:sz w:val="24"/>
          <w:szCs w:val="24"/>
        </w:rPr>
        <w:t xml:space="preserve"> 40 year Kingdom, the Father Stephen is called after the 40 years, except being called Man in 1</w:t>
      </w:r>
      <w:r w:rsidRPr="009B7BB6">
        <w:rPr>
          <w:sz w:val="24"/>
          <w:szCs w:val="24"/>
          <w:vertAlign w:val="superscript"/>
        </w:rPr>
        <w:t>st</w:t>
      </w:r>
      <w:r w:rsidRPr="009B7BB6">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924C84" w:rsidRPr="009B7BB6" w:rsidRDefault="00924C84" w:rsidP="00924C84">
      <w:pPr>
        <w:spacing w:line="480" w:lineRule="auto"/>
        <w:jc w:val="center"/>
        <w:rPr>
          <w:b/>
          <w:sz w:val="24"/>
          <w:szCs w:val="24"/>
        </w:rPr>
      </w:pPr>
      <w:r w:rsidRPr="009B7BB6">
        <w:rPr>
          <w:b/>
          <w:sz w:val="24"/>
          <w:szCs w:val="24"/>
        </w:rPr>
        <w:t>THE FATHER STEPHEN’S DWELLING PLACE CALLED THE UNIVERSAL ZION</w:t>
      </w:r>
    </w:p>
    <w:p w:rsidR="00924C84" w:rsidRPr="009B7BB6" w:rsidRDefault="00924C84" w:rsidP="00924C84">
      <w:pPr>
        <w:spacing w:line="480" w:lineRule="auto"/>
        <w:jc w:val="center"/>
        <w:rPr>
          <w:b/>
          <w:sz w:val="24"/>
          <w:szCs w:val="24"/>
        </w:rPr>
      </w:pPr>
      <w:r w:rsidRPr="009B7BB6">
        <w:rPr>
          <w:b/>
          <w:sz w:val="24"/>
          <w:szCs w:val="24"/>
        </w:rPr>
        <w:t>ZION THE FATHER STEPHEN’S DWELLING PLACE IN THE KINGDOM OF LORDSHIP</w:t>
      </w:r>
    </w:p>
    <w:p w:rsidR="00924C84" w:rsidRPr="009B7BB6" w:rsidRDefault="00924C84" w:rsidP="00924C84">
      <w:pPr>
        <w:spacing w:line="480" w:lineRule="auto"/>
        <w:jc w:val="both"/>
        <w:rPr>
          <w:sz w:val="24"/>
          <w:szCs w:val="24"/>
        </w:rPr>
      </w:pPr>
      <w:r w:rsidRPr="009B7BB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924C84" w:rsidRPr="009B7BB6" w:rsidRDefault="00924C84" w:rsidP="00924C84">
      <w:pPr>
        <w:spacing w:line="480" w:lineRule="auto"/>
        <w:jc w:val="both"/>
        <w:rPr>
          <w:sz w:val="24"/>
          <w:szCs w:val="24"/>
        </w:rPr>
      </w:pPr>
      <w:r w:rsidRPr="009B7BB6">
        <w:rPr>
          <w:sz w:val="24"/>
          <w:szCs w:val="24"/>
        </w:rPr>
        <w:t>The Name of Zion is in 1</w:t>
      </w:r>
      <w:r w:rsidRPr="009B7BB6">
        <w:rPr>
          <w:sz w:val="24"/>
          <w:szCs w:val="24"/>
          <w:vertAlign w:val="superscript"/>
        </w:rPr>
        <w:t>st</w:t>
      </w:r>
      <w:r w:rsidRPr="009B7BB6">
        <w:rPr>
          <w:sz w:val="24"/>
          <w:szCs w:val="24"/>
        </w:rPr>
        <w:t xml:space="preserve"> Chronicles 11:4-5 &amp; 2</w:t>
      </w:r>
      <w:r w:rsidRPr="009B7BB6">
        <w:rPr>
          <w:sz w:val="24"/>
          <w:szCs w:val="24"/>
          <w:vertAlign w:val="superscript"/>
        </w:rPr>
        <w:t>nd</w:t>
      </w:r>
      <w:r w:rsidRPr="009B7BB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B7BB6">
        <w:rPr>
          <w:sz w:val="24"/>
          <w:szCs w:val="24"/>
          <w:vertAlign w:val="superscript"/>
        </w:rPr>
        <w:t>nd</w:t>
      </w:r>
      <w:r w:rsidRPr="009B7BB6">
        <w:rPr>
          <w:sz w:val="24"/>
          <w:szCs w:val="24"/>
        </w:rPr>
        <w:t xml:space="preserve"> Samuel 5:6, 8 &amp; 1</w:t>
      </w:r>
      <w:r w:rsidRPr="009B7BB6">
        <w:rPr>
          <w:sz w:val="24"/>
          <w:szCs w:val="24"/>
          <w:vertAlign w:val="superscript"/>
        </w:rPr>
        <w:t>st</w:t>
      </w:r>
      <w:r w:rsidRPr="009B7BB6">
        <w:rPr>
          <w:sz w:val="24"/>
          <w:szCs w:val="24"/>
        </w:rPr>
        <w:t xml:space="preserve"> Chronicles 11:4-5. Zion captured by David is in 2</w:t>
      </w:r>
      <w:r w:rsidRPr="009B7BB6">
        <w:rPr>
          <w:sz w:val="24"/>
          <w:szCs w:val="24"/>
          <w:vertAlign w:val="superscript"/>
        </w:rPr>
        <w:t>nd</w:t>
      </w:r>
      <w:r w:rsidRPr="009B7BB6">
        <w:rPr>
          <w:sz w:val="24"/>
          <w:szCs w:val="24"/>
        </w:rPr>
        <w:t xml:space="preserve"> Samuel 5:7 &amp; 1</w:t>
      </w:r>
      <w:r w:rsidRPr="009B7BB6">
        <w:rPr>
          <w:sz w:val="24"/>
          <w:szCs w:val="24"/>
          <w:vertAlign w:val="superscript"/>
        </w:rPr>
        <w:t>st</w:t>
      </w:r>
      <w:r w:rsidRPr="009B7BB6">
        <w:rPr>
          <w:sz w:val="24"/>
          <w:szCs w:val="24"/>
        </w:rPr>
        <w:t xml:space="preserve"> Chronicles 11:4. Zion, established by David as His new capital and renamed by David is in 2</w:t>
      </w:r>
      <w:r w:rsidRPr="009B7BB6">
        <w:rPr>
          <w:sz w:val="24"/>
          <w:szCs w:val="24"/>
          <w:vertAlign w:val="superscript"/>
        </w:rPr>
        <w:t>nd</w:t>
      </w:r>
      <w:r w:rsidRPr="009B7BB6">
        <w:rPr>
          <w:sz w:val="24"/>
          <w:szCs w:val="24"/>
        </w:rPr>
        <w:t xml:space="preserve"> Samuel 5:9 &amp; 1</w:t>
      </w:r>
      <w:r w:rsidRPr="009B7BB6">
        <w:rPr>
          <w:sz w:val="24"/>
          <w:szCs w:val="24"/>
          <w:vertAlign w:val="superscript"/>
        </w:rPr>
        <w:t>st</w:t>
      </w:r>
      <w:r w:rsidRPr="009B7BB6">
        <w:rPr>
          <w:sz w:val="24"/>
          <w:szCs w:val="24"/>
        </w:rPr>
        <w:t xml:space="preserve"> Chronicles 11:7. Zion strengthened enormously by David is in 1</w:t>
      </w:r>
      <w:r w:rsidRPr="009B7BB6">
        <w:rPr>
          <w:sz w:val="24"/>
          <w:szCs w:val="24"/>
          <w:vertAlign w:val="superscript"/>
        </w:rPr>
        <w:t>st</w:t>
      </w:r>
      <w:r w:rsidRPr="009B7BB6">
        <w:rPr>
          <w:sz w:val="24"/>
          <w:szCs w:val="24"/>
        </w:rPr>
        <w:t xml:space="preserve"> Chronicles 11:8 &amp; 2</w:t>
      </w:r>
      <w:r w:rsidRPr="009B7BB6">
        <w:rPr>
          <w:sz w:val="24"/>
          <w:szCs w:val="24"/>
          <w:vertAlign w:val="superscript"/>
        </w:rPr>
        <w:t>nd</w:t>
      </w:r>
      <w:r w:rsidRPr="009B7BB6">
        <w:rPr>
          <w:sz w:val="24"/>
          <w:szCs w:val="24"/>
        </w:rPr>
        <w:t xml:space="preserve"> Samuel 5:9. Zion is the Location of David’s Palace is in 2</w:t>
      </w:r>
      <w:r w:rsidRPr="009B7BB6">
        <w:rPr>
          <w:sz w:val="24"/>
          <w:szCs w:val="24"/>
          <w:vertAlign w:val="superscript"/>
        </w:rPr>
        <w:t>nd</w:t>
      </w:r>
      <w:r w:rsidRPr="009B7BB6">
        <w:rPr>
          <w:sz w:val="24"/>
          <w:szCs w:val="24"/>
        </w:rPr>
        <w:t xml:space="preserve"> </w:t>
      </w:r>
      <w:r w:rsidRPr="009B7BB6">
        <w:rPr>
          <w:sz w:val="24"/>
          <w:szCs w:val="24"/>
        </w:rPr>
        <w:lastRenderedPageBreak/>
        <w:t>Samuel 5:11 &amp; 1</w:t>
      </w:r>
      <w:r w:rsidRPr="009B7BB6">
        <w:rPr>
          <w:sz w:val="24"/>
          <w:szCs w:val="24"/>
          <w:vertAlign w:val="superscript"/>
        </w:rPr>
        <w:t>st</w:t>
      </w:r>
      <w:r w:rsidRPr="009B7BB6">
        <w:rPr>
          <w:sz w:val="24"/>
          <w:szCs w:val="24"/>
        </w:rPr>
        <w:t xml:space="preserve"> Chronicles 14:1. Zion is the new resting place for the Ark of the Covenant (Testimony) is in 1</w:t>
      </w:r>
      <w:r w:rsidRPr="009B7BB6">
        <w:rPr>
          <w:sz w:val="24"/>
          <w:szCs w:val="24"/>
          <w:vertAlign w:val="superscript"/>
        </w:rPr>
        <w:t>st</w:t>
      </w:r>
      <w:r w:rsidRPr="009B7BB6">
        <w:rPr>
          <w:sz w:val="24"/>
          <w:szCs w:val="24"/>
        </w:rPr>
        <w:t xml:space="preserve"> Chronicles 15:1-16:6 &amp; 2</w:t>
      </w:r>
      <w:r w:rsidRPr="009B7BB6">
        <w:rPr>
          <w:sz w:val="24"/>
          <w:szCs w:val="24"/>
          <w:vertAlign w:val="superscript"/>
        </w:rPr>
        <w:t>nd</w:t>
      </w:r>
      <w:r w:rsidRPr="009B7BB6">
        <w:rPr>
          <w:sz w:val="24"/>
          <w:szCs w:val="24"/>
        </w:rPr>
        <w:t xml:space="preserve"> Samuel 6:1-23. Zion as the Name of the extended City of Jerusalem is in Isaiah 4:3; 33:20; 37:21-22; 2</w:t>
      </w:r>
      <w:r w:rsidRPr="009B7BB6">
        <w:rPr>
          <w:sz w:val="24"/>
          <w:szCs w:val="24"/>
          <w:vertAlign w:val="superscript"/>
        </w:rPr>
        <w:t>nd</w:t>
      </w:r>
      <w:r w:rsidRPr="009B7BB6">
        <w:rPr>
          <w:sz w:val="24"/>
          <w:szCs w:val="24"/>
        </w:rPr>
        <w:t xml:space="preserve"> Kings 19:20-21; Lamentations 1:4-8; Joel 2:32 &amp; Zephaniah 3:14-16. </w:t>
      </w:r>
    </w:p>
    <w:p w:rsidR="00924C84" w:rsidRPr="009B7BB6" w:rsidRDefault="00924C84" w:rsidP="00924C84">
      <w:pPr>
        <w:spacing w:line="480" w:lineRule="auto"/>
        <w:jc w:val="both"/>
        <w:rPr>
          <w:sz w:val="24"/>
          <w:szCs w:val="24"/>
        </w:rPr>
      </w:pPr>
      <w:r w:rsidRPr="009B7BB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924C84" w:rsidRPr="009B7BB6" w:rsidRDefault="00924C84" w:rsidP="00924C84">
      <w:pPr>
        <w:spacing w:line="480" w:lineRule="auto"/>
        <w:jc w:val="both"/>
        <w:rPr>
          <w:sz w:val="24"/>
          <w:szCs w:val="24"/>
        </w:rPr>
      </w:pPr>
      <w:r w:rsidRPr="009B7BB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B7BB6">
        <w:rPr>
          <w:sz w:val="24"/>
          <w:szCs w:val="24"/>
          <w:vertAlign w:val="superscript"/>
        </w:rPr>
        <w:t>nd</w:t>
      </w:r>
      <w:r w:rsidRPr="009B7BB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9B7BB6">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B7BB6">
        <w:rPr>
          <w:sz w:val="24"/>
          <w:szCs w:val="24"/>
          <w:vertAlign w:val="superscript"/>
        </w:rPr>
        <w:t>st</w:t>
      </w:r>
      <w:r w:rsidRPr="009B7BB6">
        <w:rPr>
          <w:sz w:val="24"/>
          <w:szCs w:val="24"/>
        </w:rPr>
        <w:t xml:space="preserve"> Peter 2:6; Isaiah 8:14; 28:16; Revelation 14:1; 21:1-22:21 &amp; Acts 1:4-7.                 </w:t>
      </w:r>
    </w:p>
    <w:p w:rsidR="00924C84" w:rsidRPr="009B7BB6" w:rsidRDefault="00924C84" w:rsidP="00924C84">
      <w:pPr>
        <w:tabs>
          <w:tab w:val="left" w:pos="5130"/>
        </w:tabs>
        <w:spacing w:line="480" w:lineRule="auto"/>
        <w:jc w:val="both"/>
        <w:rPr>
          <w:sz w:val="24"/>
          <w:szCs w:val="24"/>
        </w:rPr>
      </w:pPr>
      <w:r w:rsidRPr="009B7BB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B7BB6">
        <w:rPr>
          <w:sz w:val="24"/>
          <w:szCs w:val="24"/>
          <w:vertAlign w:val="superscript"/>
        </w:rPr>
        <w:t>st</w:t>
      </w:r>
      <w:r w:rsidRPr="009B7BB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B7BB6">
        <w:rPr>
          <w:sz w:val="24"/>
          <w:szCs w:val="24"/>
          <w:vertAlign w:val="superscript"/>
        </w:rPr>
        <w:t>st</w:t>
      </w:r>
      <w:r w:rsidRPr="009B7BB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B7BB6">
        <w:rPr>
          <w:sz w:val="24"/>
          <w:szCs w:val="24"/>
          <w:vertAlign w:val="superscript"/>
        </w:rPr>
        <w:t>nd</w:t>
      </w:r>
      <w:r w:rsidRPr="009B7BB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9B7BB6">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24C84" w:rsidRPr="009B7BB6" w:rsidRDefault="00924C84" w:rsidP="00924C84">
      <w:pPr>
        <w:tabs>
          <w:tab w:val="left" w:pos="5130"/>
        </w:tabs>
        <w:spacing w:line="480" w:lineRule="auto"/>
        <w:jc w:val="center"/>
        <w:rPr>
          <w:b/>
          <w:sz w:val="24"/>
          <w:szCs w:val="24"/>
        </w:rPr>
      </w:pPr>
      <w:r w:rsidRPr="009B7BB6">
        <w:rPr>
          <w:b/>
          <w:sz w:val="24"/>
          <w:szCs w:val="24"/>
        </w:rPr>
        <w:t>THE BARRACK’S AUTHORITIES OVER THE HOUSE AUTHORITIES &amp; THE TENT OF MEETING AUTHORITIES</w:t>
      </w:r>
    </w:p>
    <w:p w:rsidR="00924C84" w:rsidRPr="009B7BB6" w:rsidRDefault="00924C84" w:rsidP="00924C84">
      <w:pPr>
        <w:spacing w:line="480" w:lineRule="auto"/>
        <w:jc w:val="center"/>
        <w:rPr>
          <w:sz w:val="24"/>
          <w:szCs w:val="24"/>
        </w:rPr>
      </w:pPr>
      <w:r w:rsidRPr="009B7BB6">
        <w:rPr>
          <w:sz w:val="24"/>
          <w:szCs w:val="24"/>
        </w:rPr>
        <w:t>The Father Stephen’s Barrack’s Authorities Address verses the Lord Lucifer’s Barrack’s Authorities Address from an Hour to a Minute</w:t>
      </w:r>
    </w:p>
    <w:p w:rsidR="00924C84" w:rsidRPr="009B7BB6" w:rsidRDefault="00924C84" w:rsidP="00924C84">
      <w:pPr>
        <w:spacing w:line="480" w:lineRule="auto"/>
        <w:jc w:val="both"/>
        <w:rPr>
          <w:sz w:val="24"/>
          <w:szCs w:val="24"/>
        </w:rPr>
      </w:pPr>
      <w:r w:rsidRPr="009B7BB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24C84" w:rsidRPr="009B7BB6" w:rsidRDefault="00924C84" w:rsidP="00924C84">
      <w:pPr>
        <w:spacing w:line="480" w:lineRule="auto"/>
        <w:jc w:val="center"/>
        <w:rPr>
          <w:b/>
          <w:sz w:val="24"/>
          <w:szCs w:val="24"/>
        </w:rPr>
      </w:pPr>
      <w:r w:rsidRPr="009B7BB6">
        <w:rPr>
          <w:b/>
          <w:sz w:val="24"/>
          <w:szCs w:val="24"/>
        </w:rPr>
        <w:lastRenderedPageBreak/>
        <w:t>THE COMMAND POST AUTHORITIES OVER THE BUSINESS AUTHORITIES AND THE TEMPLE AUTHORITIES</w:t>
      </w:r>
    </w:p>
    <w:p w:rsidR="00924C84" w:rsidRPr="009B7BB6" w:rsidRDefault="00924C84" w:rsidP="00924C84">
      <w:pPr>
        <w:spacing w:line="480" w:lineRule="auto"/>
        <w:jc w:val="center"/>
        <w:rPr>
          <w:sz w:val="24"/>
          <w:szCs w:val="24"/>
        </w:rPr>
      </w:pPr>
      <w:r w:rsidRPr="009B7BB6">
        <w:rPr>
          <w:sz w:val="24"/>
          <w:szCs w:val="24"/>
        </w:rPr>
        <w:t>The Father Stephen’s Command Post Authorities Address verses the Lord Lucifer’s Command Post Authorities Address from a Minute to a Second</w:t>
      </w:r>
    </w:p>
    <w:p w:rsidR="00924C84" w:rsidRPr="009B7BB6" w:rsidRDefault="00924C84" w:rsidP="00924C84">
      <w:pPr>
        <w:spacing w:line="480" w:lineRule="auto"/>
        <w:jc w:val="both"/>
        <w:rPr>
          <w:sz w:val="24"/>
          <w:szCs w:val="24"/>
        </w:rPr>
      </w:pPr>
      <w:r w:rsidRPr="009B7BB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24C84" w:rsidRPr="009B7BB6" w:rsidRDefault="00924C84" w:rsidP="00924C84">
      <w:pPr>
        <w:spacing w:line="480" w:lineRule="auto"/>
        <w:jc w:val="center"/>
        <w:rPr>
          <w:b/>
          <w:sz w:val="24"/>
          <w:szCs w:val="24"/>
        </w:rPr>
      </w:pPr>
      <w:r w:rsidRPr="009B7BB6">
        <w:rPr>
          <w:b/>
          <w:sz w:val="24"/>
          <w:szCs w:val="24"/>
        </w:rPr>
        <w:t>THE CHAPLAINCY MILITARY AUTHORITIES OVER THE CHURCH SANCTUARY AUTHORITIES &amp; THE TABERNACLE SYNAGOGUE AUTHORITIES</w:t>
      </w:r>
    </w:p>
    <w:p w:rsidR="00924C84" w:rsidRPr="009B7BB6" w:rsidRDefault="00924C84" w:rsidP="00924C84">
      <w:pPr>
        <w:spacing w:line="480" w:lineRule="auto"/>
        <w:jc w:val="center"/>
        <w:rPr>
          <w:sz w:val="24"/>
          <w:szCs w:val="24"/>
        </w:rPr>
      </w:pPr>
      <w:r w:rsidRPr="009B7BB6">
        <w:rPr>
          <w:sz w:val="24"/>
          <w:szCs w:val="24"/>
        </w:rPr>
        <w:t>The Father Stephen’s Chaplaincy Authorities Address verses the Lord Lucifer’s Chaplaincy Authorities Address from a Second to Godspeed</w:t>
      </w:r>
    </w:p>
    <w:p w:rsidR="00924C84" w:rsidRPr="009B7BB6" w:rsidRDefault="00924C84" w:rsidP="00924C84">
      <w:pPr>
        <w:spacing w:line="480" w:lineRule="auto"/>
        <w:jc w:val="both"/>
        <w:rPr>
          <w:b/>
          <w:sz w:val="24"/>
          <w:szCs w:val="24"/>
        </w:rPr>
      </w:pPr>
      <w:r w:rsidRPr="009B7BB6">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24C84" w:rsidRPr="009B7BB6" w:rsidRDefault="00924C84" w:rsidP="00924C84">
      <w:pPr>
        <w:spacing w:line="480" w:lineRule="auto"/>
        <w:jc w:val="center"/>
        <w:rPr>
          <w:b/>
          <w:sz w:val="24"/>
          <w:szCs w:val="24"/>
        </w:rPr>
      </w:pPr>
      <w:r w:rsidRPr="009B7BB6">
        <w:rPr>
          <w:b/>
          <w:sz w:val="24"/>
          <w:szCs w:val="24"/>
        </w:rPr>
        <w:t>The Father Stephen’s Zion [Sion] Tabernacle</w:t>
      </w:r>
    </w:p>
    <w:p w:rsidR="00924C84" w:rsidRPr="009B7BB6" w:rsidRDefault="00924C84" w:rsidP="00924C84">
      <w:pPr>
        <w:spacing w:line="480" w:lineRule="auto"/>
        <w:jc w:val="both"/>
        <w:rPr>
          <w:sz w:val="24"/>
          <w:szCs w:val="24"/>
        </w:rPr>
      </w:pPr>
      <w:r w:rsidRPr="009B7BB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9B7BB6">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B7BB6">
        <w:rPr>
          <w:sz w:val="24"/>
          <w:szCs w:val="24"/>
          <w:vertAlign w:val="superscript"/>
        </w:rPr>
        <w:t>st</w:t>
      </w:r>
      <w:r w:rsidRPr="009B7BB6">
        <w:rPr>
          <w:sz w:val="24"/>
          <w:szCs w:val="24"/>
        </w:rPr>
        <w:t xml:space="preserve"> Samuel 1:3; 21:1; 1</w:t>
      </w:r>
      <w:r w:rsidRPr="009B7BB6">
        <w:rPr>
          <w:sz w:val="24"/>
          <w:szCs w:val="24"/>
          <w:vertAlign w:val="superscript"/>
        </w:rPr>
        <w:t>st</w:t>
      </w:r>
      <w:r w:rsidRPr="009B7BB6">
        <w:rPr>
          <w:sz w:val="24"/>
          <w:szCs w:val="24"/>
        </w:rPr>
        <w:t xml:space="preserve"> Chronicles 16:39; 2</w:t>
      </w:r>
      <w:r w:rsidRPr="009B7BB6">
        <w:rPr>
          <w:sz w:val="24"/>
          <w:szCs w:val="24"/>
          <w:vertAlign w:val="superscript"/>
        </w:rPr>
        <w:t>nd</w:t>
      </w:r>
      <w:r w:rsidRPr="009B7BB6">
        <w:rPr>
          <w:sz w:val="24"/>
          <w:szCs w:val="24"/>
        </w:rPr>
        <w:t xml:space="preserve"> Chronicles 5:2-6 &amp; Psalms 78:60.   </w:t>
      </w:r>
    </w:p>
    <w:p w:rsidR="00924C84" w:rsidRPr="009B7BB6" w:rsidRDefault="00924C84" w:rsidP="00924C84">
      <w:pPr>
        <w:spacing w:line="480" w:lineRule="auto"/>
        <w:jc w:val="both"/>
        <w:rPr>
          <w:sz w:val="24"/>
          <w:szCs w:val="24"/>
        </w:rPr>
      </w:pPr>
      <w:r w:rsidRPr="009B7BB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9B7BB6">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24C84" w:rsidRPr="009B7BB6" w:rsidRDefault="00924C84" w:rsidP="00924C84">
      <w:pPr>
        <w:jc w:val="center"/>
        <w:rPr>
          <w:b/>
          <w:sz w:val="24"/>
          <w:szCs w:val="24"/>
        </w:rPr>
      </w:pPr>
      <w:r w:rsidRPr="009B7BB6">
        <w:rPr>
          <w:b/>
          <w:sz w:val="24"/>
          <w:szCs w:val="24"/>
        </w:rPr>
        <w:t xml:space="preserve">The Father Stephen’s Zion [Sion] Temple </w:t>
      </w:r>
    </w:p>
    <w:p w:rsidR="00924C84" w:rsidRPr="009B7BB6" w:rsidRDefault="00924C84" w:rsidP="00924C84">
      <w:pPr>
        <w:spacing w:line="480" w:lineRule="auto"/>
        <w:jc w:val="both"/>
        <w:rPr>
          <w:sz w:val="24"/>
          <w:szCs w:val="24"/>
        </w:rPr>
      </w:pPr>
      <w:r w:rsidRPr="009B7BB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B7BB6">
        <w:rPr>
          <w:sz w:val="24"/>
          <w:szCs w:val="24"/>
          <w:vertAlign w:val="superscript"/>
        </w:rPr>
        <w:t>st</w:t>
      </w:r>
      <w:r w:rsidRPr="009B7BB6">
        <w:rPr>
          <w:sz w:val="24"/>
          <w:szCs w:val="24"/>
        </w:rPr>
        <w:t xml:space="preserve"> Samuel 7:2. David’s Preparations for the Building and Worship in the First Temple: The Plan for its Construction is in 2</w:t>
      </w:r>
      <w:r w:rsidRPr="009B7BB6">
        <w:rPr>
          <w:sz w:val="24"/>
          <w:szCs w:val="24"/>
          <w:vertAlign w:val="superscript"/>
        </w:rPr>
        <w:t>nd</w:t>
      </w:r>
      <w:r w:rsidRPr="009B7BB6">
        <w:rPr>
          <w:sz w:val="24"/>
          <w:szCs w:val="24"/>
        </w:rPr>
        <w:t xml:space="preserve"> Samuel 7:1, 12-13; 1</w:t>
      </w:r>
      <w:r w:rsidRPr="009B7BB6">
        <w:rPr>
          <w:sz w:val="24"/>
          <w:szCs w:val="24"/>
          <w:vertAlign w:val="superscript"/>
        </w:rPr>
        <w:t>st</w:t>
      </w:r>
      <w:r w:rsidRPr="009B7BB6">
        <w:rPr>
          <w:sz w:val="24"/>
          <w:szCs w:val="24"/>
        </w:rPr>
        <w:t xml:space="preserve"> Chronicles 17:1; 28:11-12, 19. The Gifts for its Construction is in 1</w:t>
      </w:r>
      <w:r w:rsidRPr="009B7BB6">
        <w:rPr>
          <w:sz w:val="24"/>
          <w:szCs w:val="24"/>
          <w:vertAlign w:val="superscript"/>
        </w:rPr>
        <w:t>st</w:t>
      </w:r>
      <w:r w:rsidRPr="009B7BB6">
        <w:rPr>
          <w:sz w:val="24"/>
          <w:szCs w:val="24"/>
        </w:rPr>
        <w:t xml:space="preserve"> Chronicles 29:2-3, 6. The Arrangements for the Temple Worship is in 1</w:t>
      </w:r>
      <w:r w:rsidRPr="009B7BB6">
        <w:rPr>
          <w:sz w:val="24"/>
          <w:szCs w:val="24"/>
          <w:vertAlign w:val="superscript"/>
        </w:rPr>
        <w:t>st</w:t>
      </w:r>
      <w:r w:rsidRPr="009B7BB6">
        <w:rPr>
          <w:sz w:val="24"/>
          <w:szCs w:val="24"/>
        </w:rPr>
        <w:t xml:space="preserve"> Chronicles 23:3-5. Solomon’s Construction of the Temple is in 1</w:t>
      </w:r>
      <w:r w:rsidRPr="009B7BB6">
        <w:rPr>
          <w:sz w:val="24"/>
          <w:szCs w:val="24"/>
          <w:vertAlign w:val="superscript"/>
        </w:rPr>
        <w:t>st</w:t>
      </w:r>
      <w:r w:rsidRPr="009B7BB6">
        <w:rPr>
          <w:sz w:val="24"/>
          <w:szCs w:val="24"/>
        </w:rPr>
        <w:t xml:space="preserve"> Kings 5:1-13 &amp; 2</w:t>
      </w:r>
      <w:r w:rsidRPr="009B7BB6">
        <w:rPr>
          <w:sz w:val="24"/>
          <w:szCs w:val="24"/>
          <w:vertAlign w:val="superscript"/>
        </w:rPr>
        <w:t>nd</w:t>
      </w:r>
      <w:r w:rsidRPr="009B7BB6">
        <w:rPr>
          <w:sz w:val="24"/>
          <w:szCs w:val="24"/>
        </w:rPr>
        <w:t xml:space="preserve"> Chronicles 2:7-18. The Completion of the Temple and its Furnishings is in 2</w:t>
      </w:r>
      <w:r w:rsidRPr="009B7BB6">
        <w:rPr>
          <w:sz w:val="24"/>
          <w:szCs w:val="24"/>
          <w:vertAlign w:val="superscript"/>
        </w:rPr>
        <w:t>nd</w:t>
      </w:r>
      <w:r w:rsidRPr="009B7BB6">
        <w:rPr>
          <w:sz w:val="24"/>
          <w:szCs w:val="24"/>
        </w:rPr>
        <w:t xml:space="preserve"> Chronicles 2:5; 3:4-9, 11-12; 4:2, 5 &amp; 1</w:t>
      </w:r>
      <w:r w:rsidRPr="009B7BB6">
        <w:rPr>
          <w:sz w:val="24"/>
          <w:szCs w:val="24"/>
          <w:vertAlign w:val="superscript"/>
        </w:rPr>
        <w:t>st</w:t>
      </w:r>
      <w:r w:rsidRPr="009B7BB6">
        <w:rPr>
          <w:sz w:val="24"/>
          <w:szCs w:val="24"/>
        </w:rPr>
        <w:t xml:space="preserve"> Kings 6:20-22, 27, 38; 7:23, 26-27, 30. The Dedication of the Temple: At the Feats of Tabernacles is in 1</w:t>
      </w:r>
      <w:r w:rsidRPr="009B7BB6">
        <w:rPr>
          <w:sz w:val="24"/>
          <w:szCs w:val="24"/>
          <w:vertAlign w:val="superscript"/>
        </w:rPr>
        <w:t>st</w:t>
      </w:r>
      <w:r w:rsidRPr="009B7BB6">
        <w:rPr>
          <w:sz w:val="24"/>
          <w:szCs w:val="24"/>
        </w:rPr>
        <w:t xml:space="preserve"> Kings 8:2 &amp; 2</w:t>
      </w:r>
      <w:r w:rsidRPr="009B7BB6">
        <w:rPr>
          <w:sz w:val="24"/>
          <w:szCs w:val="24"/>
          <w:vertAlign w:val="superscript"/>
        </w:rPr>
        <w:t>nd</w:t>
      </w:r>
      <w:r w:rsidRPr="009B7BB6">
        <w:rPr>
          <w:sz w:val="24"/>
          <w:szCs w:val="24"/>
        </w:rPr>
        <w:t xml:space="preserve"> Chronicles 5:3. The Glory of the Father Stephen filled the Temple is in 1</w:t>
      </w:r>
      <w:r w:rsidRPr="009B7BB6">
        <w:rPr>
          <w:sz w:val="24"/>
          <w:szCs w:val="24"/>
          <w:vertAlign w:val="superscript"/>
        </w:rPr>
        <w:t>st</w:t>
      </w:r>
      <w:r w:rsidRPr="009B7BB6">
        <w:rPr>
          <w:sz w:val="24"/>
          <w:szCs w:val="24"/>
        </w:rPr>
        <w:t xml:space="preserve"> Kings 8:6, 10-11 &amp; 2</w:t>
      </w:r>
      <w:r w:rsidRPr="009B7BB6">
        <w:rPr>
          <w:sz w:val="24"/>
          <w:szCs w:val="24"/>
          <w:vertAlign w:val="superscript"/>
        </w:rPr>
        <w:t>nd</w:t>
      </w:r>
      <w:r w:rsidRPr="009B7BB6">
        <w:rPr>
          <w:sz w:val="24"/>
          <w:szCs w:val="24"/>
        </w:rPr>
        <w:t xml:space="preserve"> Chronicles 5:7, 11, 13-14. The Offering of Sacrifices is in 1</w:t>
      </w:r>
      <w:r w:rsidRPr="009B7BB6">
        <w:rPr>
          <w:sz w:val="24"/>
          <w:szCs w:val="24"/>
          <w:vertAlign w:val="superscript"/>
        </w:rPr>
        <w:t>st</w:t>
      </w:r>
      <w:r w:rsidRPr="009B7BB6">
        <w:rPr>
          <w:sz w:val="24"/>
          <w:szCs w:val="24"/>
        </w:rPr>
        <w:t xml:space="preserve"> Kings 8:62-63 &amp; 2</w:t>
      </w:r>
      <w:r w:rsidRPr="009B7BB6">
        <w:rPr>
          <w:sz w:val="24"/>
          <w:szCs w:val="24"/>
          <w:vertAlign w:val="superscript"/>
        </w:rPr>
        <w:t>nd</w:t>
      </w:r>
      <w:r w:rsidRPr="009B7BB6">
        <w:rPr>
          <w:sz w:val="24"/>
          <w:szCs w:val="24"/>
        </w:rPr>
        <w:t xml:space="preserve"> Chronicles 7:5. Solomon’s Prayer is in 1</w:t>
      </w:r>
      <w:r w:rsidRPr="009B7BB6">
        <w:rPr>
          <w:sz w:val="24"/>
          <w:szCs w:val="24"/>
          <w:vertAlign w:val="superscript"/>
        </w:rPr>
        <w:t>st</w:t>
      </w:r>
      <w:r w:rsidRPr="009B7BB6">
        <w:rPr>
          <w:sz w:val="24"/>
          <w:szCs w:val="24"/>
        </w:rPr>
        <w:t xml:space="preserve"> Kings 12:26-30 &amp; 2</w:t>
      </w:r>
      <w:r w:rsidRPr="009B7BB6">
        <w:rPr>
          <w:sz w:val="24"/>
          <w:szCs w:val="24"/>
          <w:vertAlign w:val="superscript"/>
        </w:rPr>
        <w:t>nd</w:t>
      </w:r>
      <w:r w:rsidRPr="009B7BB6">
        <w:rPr>
          <w:sz w:val="24"/>
          <w:szCs w:val="24"/>
        </w:rPr>
        <w:t xml:space="preserve"> Chronicles 13:4-12. Later the Kings of Judah used the Temple Treasures for Political Purposes is in 1</w:t>
      </w:r>
      <w:r w:rsidRPr="009B7BB6">
        <w:rPr>
          <w:sz w:val="24"/>
          <w:szCs w:val="24"/>
          <w:vertAlign w:val="superscript"/>
        </w:rPr>
        <w:t>st</w:t>
      </w:r>
      <w:r w:rsidRPr="009B7BB6">
        <w:rPr>
          <w:sz w:val="24"/>
          <w:szCs w:val="24"/>
        </w:rPr>
        <w:t xml:space="preserve"> Kings 15:18-19; 2</w:t>
      </w:r>
      <w:r w:rsidRPr="009B7BB6">
        <w:rPr>
          <w:sz w:val="24"/>
          <w:szCs w:val="24"/>
          <w:vertAlign w:val="superscript"/>
        </w:rPr>
        <w:t>nd</w:t>
      </w:r>
      <w:r w:rsidRPr="009B7BB6">
        <w:rPr>
          <w:sz w:val="24"/>
          <w:szCs w:val="24"/>
        </w:rPr>
        <w:t xml:space="preserve"> Kings 12:17-18; 16:7-8; 18:14-15 &amp; 2</w:t>
      </w:r>
      <w:r w:rsidRPr="009B7BB6">
        <w:rPr>
          <w:sz w:val="24"/>
          <w:szCs w:val="24"/>
          <w:vertAlign w:val="superscript"/>
        </w:rPr>
        <w:t>nd</w:t>
      </w:r>
      <w:r w:rsidRPr="009B7BB6">
        <w:rPr>
          <w:sz w:val="24"/>
          <w:szCs w:val="24"/>
        </w:rPr>
        <w:t xml:space="preserve"> Chronicles 16:2-3; 28:21. The Only Foreign Kings that Pillaged, Plundered, Booteed, Spoiled the Temple: Shiskak King of Egypt in 1</w:t>
      </w:r>
      <w:r w:rsidRPr="009B7BB6">
        <w:rPr>
          <w:sz w:val="24"/>
          <w:szCs w:val="24"/>
          <w:vertAlign w:val="superscript"/>
        </w:rPr>
        <w:t>st</w:t>
      </w:r>
      <w:r w:rsidRPr="009B7BB6">
        <w:rPr>
          <w:sz w:val="24"/>
          <w:szCs w:val="24"/>
        </w:rPr>
        <w:t xml:space="preserve"> Kings </w:t>
      </w:r>
      <w:r w:rsidRPr="009B7BB6">
        <w:rPr>
          <w:sz w:val="24"/>
          <w:szCs w:val="24"/>
        </w:rPr>
        <w:lastRenderedPageBreak/>
        <w:t>14:25-26 &amp; 2</w:t>
      </w:r>
      <w:r w:rsidRPr="009B7BB6">
        <w:rPr>
          <w:sz w:val="24"/>
          <w:szCs w:val="24"/>
          <w:vertAlign w:val="superscript"/>
        </w:rPr>
        <w:t>nd</w:t>
      </w:r>
      <w:r w:rsidRPr="009B7BB6">
        <w:rPr>
          <w:sz w:val="24"/>
          <w:szCs w:val="24"/>
        </w:rPr>
        <w:t xml:space="preserve"> Chronicles 12:9. Nebuchadnezzar King of Babylon is in 2</w:t>
      </w:r>
      <w:r w:rsidRPr="009B7BB6">
        <w:rPr>
          <w:sz w:val="24"/>
          <w:szCs w:val="24"/>
          <w:vertAlign w:val="superscript"/>
        </w:rPr>
        <w:t>nd</w:t>
      </w:r>
      <w:r w:rsidRPr="009B7BB6">
        <w:rPr>
          <w:sz w:val="24"/>
          <w:szCs w:val="24"/>
        </w:rPr>
        <w:t xml:space="preserve"> Kings 24:13 &amp; 2</w:t>
      </w:r>
      <w:r w:rsidRPr="009B7BB6">
        <w:rPr>
          <w:sz w:val="24"/>
          <w:szCs w:val="24"/>
          <w:vertAlign w:val="superscript"/>
        </w:rPr>
        <w:t>nd</w:t>
      </w:r>
      <w:r w:rsidRPr="009B7BB6">
        <w:rPr>
          <w:sz w:val="24"/>
          <w:szCs w:val="24"/>
        </w:rPr>
        <w:t xml:space="preserve"> Chronicles 36:18. Under Certain Kings the Temple was Cleansed and Repaired: King Joash in 2</w:t>
      </w:r>
      <w:r w:rsidRPr="009B7BB6">
        <w:rPr>
          <w:sz w:val="24"/>
          <w:szCs w:val="24"/>
          <w:vertAlign w:val="superscript"/>
        </w:rPr>
        <w:t>nd</w:t>
      </w:r>
      <w:r w:rsidRPr="009B7BB6">
        <w:rPr>
          <w:sz w:val="24"/>
          <w:szCs w:val="24"/>
        </w:rPr>
        <w:t xml:space="preserve"> Kings 12:4-5 &amp; 2</w:t>
      </w:r>
      <w:r w:rsidRPr="009B7BB6">
        <w:rPr>
          <w:sz w:val="24"/>
          <w:szCs w:val="24"/>
          <w:vertAlign w:val="superscript"/>
        </w:rPr>
        <w:t>nd</w:t>
      </w:r>
      <w:r w:rsidRPr="009B7BB6">
        <w:rPr>
          <w:sz w:val="24"/>
          <w:szCs w:val="24"/>
        </w:rPr>
        <w:t xml:space="preserve"> Chronicles 24:5, 13-14. King Jotham is in 2</w:t>
      </w:r>
      <w:r w:rsidRPr="009B7BB6">
        <w:rPr>
          <w:sz w:val="24"/>
          <w:szCs w:val="24"/>
          <w:vertAlign w:val="superscript"/>
        </w:rPr>
        <w:t>nd</w:t>
      </w:r>
      <w:r w:rsidRPr="009B7BB6">
        <w:rPr>
          <w:sz w:val="24"/>
          <w:szCs w:val="24"/>
        </w:rPr>
        <w:t xml:space="preserve"> Kings 15:35 &amp; 2</w:t>
      </w:r>
      <w:r w:rsidRPr="009B7BB6">
        <w:rPr>
          <w:sz w:val="24"/>
          <w:szCs w:val="24"/>
          <w:vertAlign w:val="superscript"/>
        </w:rPr>
        <w:t>nd</w:t>
      </w:r>
      <w:r w:rsidRPr="009B7BB6">
        <w:rPr>
          <w:sz w:val="24"/>
          <w:szCs w:val="24"/>
        </w:rPr>
        <w:t xml:space="preserve"> Chronicles 27:3. King Hezekiah is in 2</w:t>
      </w:r>
      <w:r w:rsidRPr="009B7BB6">
        <w:rPr>
          <w:sz w:val="24"/>
          <w:szCs w:val="24"/>
          <w:vertAlign w:val="superscript"/>
        </w:rPr>
        <w:t>nd</w:t>
      </w:r>
      <w:r w:rsidRPr="009B7BB6">
        <w:rPr>
          <w:sz w:val="24"/>
          <w:szCs w:val="24"/>
        </w:rPr>
        <w:t xml:space="preserve"> Chronicles 29:3-5, 15-16, 18-19, 25. King Josiah is in 2</w:t>
      </w:r>
      <w:r w:rsidRPr="009B7BB6">
        <w:rPr>
          <w:sz w:val="24"/>
          <w:szCs w:val="24"/>
          <w:vertAlign w:val="superscript"/>
        </w:rPr>
        <w:t>nd</w:t>
      </w:r>
      <w:r w:rsidRPr="009B7BB6">
        <w:rPr>
          <w:sz w:val="24"/>
          <w:szCs w:val="24"/>
        </w:rPr>
        <w:t xml:space="preserve"> Kings 22:3-7 &amp; 2</w:t>
      </w:r>
      <w:r w:rsidRPr="009B7BB6">
        <w:rPr>
          <w:sz w:val="24"/>
          <w:szCs w:val="24"/>
          <w:vertAlign w:val="superscript"/>
        </w:rPr>
        <w:t>nd</w:t>
      </w:r>
      <w:r w:rsidRPr="009B7BB6">
        <w:rPr>
          <w:sz w:val="24"/>
          <w:szCs w:val="24"/>
        </w:rPr>
        <w:t xml:space="preserve"> Chronicles 34:8-11. The Destruction of the Temple by the Babylonians is in 2</w:t>
      </w:r>
      <w:r w:rsidRPr="009B7BB6">
        <w:rPr>
          <w:sz w:val="24"/>
          <w:szCs w:val="24"/>
          <w:vertAlign w:val="superscript"/>
        </w:rPr>
        <w:t>nd</w:t>
      </w:r>
      <w:r w:rsidRPr="009B7BB6">
        <w:rPr>
          <w:sz w:val="24"/>
          <w:szCs w:val="24"/>
        </w:rPr>
        <w:t xml:space="preserve"> Kings 25:13-15; Jeremiah 52:17-19 &amp; 2</w:t>
      </w:r>
      <w:r w:rsidRPr="009B7BB6">
        <w:rPr>
          <w:sz w:val="24"/>
          <w:szCs w:val="24"/>
          <w:vertAlign w:val="superscript"/>
        </w:rPr>
        <w:t>nd</w:t>
      </w:r>
      <w:r w:rsidRPr="009B7BB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B7BB6">
        <w:rPr>
          <w:sz w:val="24"/>
          <w:szCs w:val="24"/>
          <w:vertAlign w:val="superscript"/>
        </w:rPr>
        <w:t>st</w:t>
      </w:r>
      <w:r w:rsidRPr="009B7BB6">
        <w:rPr>
          <w:sz w:val="24"/>
          <w:szCs w:val="24"/>
        </w:rPr>
        <w:t xml:space="preserve"> 1944 and the Eternal Guiltiness Damnation will end in June 21</w:t>
      </w:r>
      <w:r w:rsidRPr="009B7BB6">
        <w:rPr>
          <w:sz w:val="24"/>
          <w:szCs w:val="24"/>
          <w:vertAlign w:val="superscript"/>
        </w:rPr>
        <w:t>st</w:t>
      </w:r>
      <w:r w:rsidRPr="009B7BB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9B7BB6">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924C84" w:rsidRPr="009B7BB6" w:rsidRDefault="00924C84" w:rsidP="00924C84">
      <w:pPr>
        <w:spacing w:line="480" w:lineRule="auto"/>
        <w:jc w:val="both"/>
        <w:rPr>
          <w:sz w:val="24"/>
          <w:szCs w:val="24"/>
        </w:rPr>
      </w:pPr>
      <w:r w:rsidRPr="009B7BB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B7BB6">
        <w:rPr>
          <w:sz w:val="24"/>
          <w:szCs w:val="24"/>
          <w:vertAlign w:val="superscript"/>
        </w:rPr>
        <w:t>st</w:t>
      </w:r>
      <w:r w:rsidRPr="009B7BB6">
        <w:rPr>
          <w:sz w:val="24"/>
          <w:szCs w:val="24"/>
        </w:rPr>
        <w:t>, 2036AD with the 2,000 year reign being fulfilled from June 21</w:t>
      </w:r>
      <w:r w:rsidRPr="009B7BB6">
        <w:rPr>
          <w:sz w:val="24"/>
          <w:szCs w:val="24"/>
          <w:vertAlign w:val="superscript"/>
        </w:rPr>
        <w:t>st</w:t>
      </w:r>
      <w:r w:rsidRPr="009B7BB6">
        <w:rPr>
          <w:sz w:val="24"/>
          <w:szCs w:val="24"/>
        </w:rPr>
        <w:t>, 32AD to June 21</w:t>
      </w:r>
      <w:r w:rsidRPr="009B7BB6">
        <w:rPr>
          <w:sz w:val="24"/>
          <w:szCs w:val="24"/>
          <w:vertAlign w:val="superscript"/>
        </w:rPr>
        <w:t>st</w:t>
      </w:r>
      <w:r w:rsidRPr="009B7BB6">
        <w:rPr>
          <w:sz w:val="24"/>
          <w:szCs w:val="24"/>
        </w:rPr>
        <w:t>, 2032AD by the Father Stephen’s Eternal Death in Acts 7:60 &amp; the end is June 21</w:t>
      </w:r>
      <w:r w:rsidRPr="009B7BB6">
        <w:rPr>
          <w:sz w:val="24"/>
          <w:szCs w:val="24"/>
          <w:vertAlign w:val="superscript"/>
        </w:rPr>
        <w:t>st</w:t>
      </w:r>
      <w:r w:rsidRPr="009B7BB6">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9B7BB6">
        <w:rPr>
          <w:sz w:val="24"/>
          <w:szCs w:val="24"/>
        </w:rPr>
        <w:lastRenderedPageBreak/>
        <w:t>June 21</w:t>
      </w:r>
      <w:r w:rsidRPr="009B7BB6">
        <w:rPr>
          <w:sz w:val="24"/>
          <w:szCs w:val="24"/>
          <w:vertAlign w:val="superscript"/>
        </w:rPr>
        <w:t>st</w:t>
      </w:r>
      <w:r w:rsidRPr="009B7BB6">
        <w:rPr>
          <w:sz w:val="24"/>
          <w:szCs w:val="24"/>
        </w:rPr>
        <w:t>, 1776AD to June 21</w:t>
      </w:r>
      <w:r w:rsidRPr="009B7BB6">
        <w:rPr>
          <w:sz w:val="24"/>
          <w:szCs w:val="24"/>
          <w:vertAlign w:val="superscript"/>
        </w:rPr>
        <w:t>st</w:t>
      </w:r>
      <w:r w:rsidRPr="009B7BB6">
        <w:rPr>
          <w:sz w:val="24"/>
          <w:szCs w:val="24"/>
        </w:rPr>
        <w:t>, 2036AD to 280 years in the strength of ignorance which is June 21</w:t>
      </w:r>
      <w:r w:rsidRPr="009B7BB6">
        <w:rPr>
          <w:sz w:val="24"/>
          <w:szCs w:val="24"/>
          <w:vertAlign w:val="superscript"/>
        </w:rPr>
        <w:t>st</w:t>
      </w:r>
      <w:r w:rsidRPr="009B7BB6">
        <w:rPr>
          <w:sz w:val="24"/>
          <w:szCs w:val="24"/>
        </w:rPr>
        <w:t>, 1776AD to June 21</w:t>
      </w:r>
      <w:r w:rsidRPr="009B7BB6">
        <w:rPr>
          <w:sz w:val="24"/>
          <w:szCs w:val="24"/>
          <w:vertAlign w:val="superscript"/>
        </w:rPr>
        <w:t>st</w:t>
      </w:r>
      <w:r w:rsidRPr="009B7BB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B7BB6">
        <w:rPr>
          <w:sz w:val="24"/>
          <w:szCs w:val="24"/>
          <w:vertAlign w:val="superscript"/>
        </w:rPr>
        <w:t>st</w:t>
      </w:r>
      <w:r w:rsidRPr="009B7BB6">
        <w:rPr>
          <w:sz w:val="24"/>
          <w:szCs w:val="24"/>
        </w:rPr>
        <w:t>, 2025AD concerning the 10 years in strength of each which is 20 years &amp; Globally together, all sexuality from ADAM will be locked up in June 21</w:t>
      </w:r>
      <w:r w:rsidRPr="009B7BB6">
        <w:rPr>
          <w:sz w:val="24"/>
          <w:szCs w:val="24"/>
          <w:vertAlign w:val="superscript"/>
        </w:rPr>
        <w:t>st</w:t>
      </w:r>
      <w:r w:rsidRPr="009B7BB6">
        <w:rPr>
          <w:sz w:val="24"/>
          <w:szCs w:val="24"/>
        </w:rPr>
        <w:t>, 2035AD at the end of the 2,000 year reign concerning the 20 years from June 21</w:t>
      </w:r>
      <w:r w:rsidRPr="009B7BB6">
        <w:rPr>
          <w:sz w:val="24"/>
          <w:szCs w:val="24"/>
          <w:vertAlign w:val="superscript"/>
        </w:rPr>
        <w:t>st</w:t>
      </w:r>
      <w:r w:rsidRPr="009B7BB6">
        <w:rPr>
          <w:sz w:val="24"/>
          <w:szCs w:val="24"/>
        </w:rPr>
        <w:t>, 2015AD to June 21</w:t>
      </w:r>
      <w:r w:rsidRPr="009B7BB6">
        <w:rPr>
          <w:sz w:val="24"/>
          <w:szCs w:val="24"/>
          <w:vertAlign w:val="superscript"/>
        </w:rPr>
        <w:t>st</w:t>
      </w:r>
      <w:r w:rsidRPr="009B7BB6">
        <w:rPr>
          <w:sz w:val="24"/>
          <w:szCs w:val="24"/>
        </w:rPr>
        <w:t>, 2035AD.  This Ultimately means all ignorance from JOB is locked up separately between the two mega continents (Euphoria Mega Continent &amp; South America and North America Mega Continent) by June 21</w:t>
      </w:r>
      <w:r w:rsidRPr="009B7BB6">
        <w:rPr>
          <w:sz w:val="24"/>
          <w:szCs w:val="24"/>
          <w:vertAlign w:val="superscript"/>
        </w:rPr>
        <w:t>st</w:t>
      </w:r>
      <w:r w:rsidRPr="009B7BB6">
        <w:rPr>
          <w:sz w:val="24"/>
          <w:szCs w:val="24"/>
        </w:rPr>
        <w:t>, 2045AD concerning the 10 years in strength of each which is 20 years &amp; Globally together, all ignorance from JOB will be locked up in June 21</w:t>
      </w:r>
      <w:r w:rsidRPr="009B7BB6">
        <w:rPr>
          <w:sz w:val="24"/>
          <w:szCs w:val="24"/>
          <w:vertAlign w:val="superscript"/>
        </w:rPr>
        <w:t>st</w:t>
      </w:r>
      <w:r w:rsidRPr="009B7BB6">
        <w:rPr>
          <w:sz w:val="24"/>
          <w:szCs w:val="24"/>
        </w:rPr>
        <w:t>, 2055AD at the end of the 2,000 year reign concerning the 20 years from June 21</w:t>
      </w:r>
      <w:r w:rsidRPr="009B7BB6">
        <w:rPr>
          <w:sz w:val="24"/>
          <w:szCs w:val="24"/>
          <w:vertAlign w:val="superscript"/>
        </w:rPr>
        <w:t>st</w:t>
      </w:r>
      <w:r w:rsidRPr="009B7BB6">
        <w:rPr>
          <w:sz w:val="24"/>
          <w:szCs w:val="24"/>
        </w:rPr>
        <w:t>, 2035AD to June 21</w:t>
      </w:r>
      <w:r w:rsidRPr="009B7BB6">
        <w:rPr>
          <w:sz w:val="24"/>
          <w:szCs w:val="24"/>
          <w:vertAlign w:val="superscript"/>
        </w:rPr>
        <w:t>st</w:t>
      </w:r>
      <w:r w:rsidRPr="009B7BB6">
        <w:rPr>
          <w:sz w:val="24"/>
          <w:szCs w:val="24"/>
        </w:rPr>
        <w:t xml:space="preserve">, 2055AD.  </w:t>
      </w:r>
    </w:p>
    <w:p w:rsidR="00924C84" w:rsidRPr="009B7BB6" w:rsidRDefault="00924C84" w:rsidP="00924C84">
      <w:pPr>
        <w:spacing w:line="480" w:lineRule="auto"/>
        <w:jc w:val="both"/>
        <w:rPr>
          <w:sz w:val="24"/>
          <w:szCs w:val="24"/>
        </w:rPr>
      </w:pPr>
      <w:r w:rsidRPr="009B7BB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B7BB6">
        <w:rPr>
          <w:b/>
          <w:sz w:val="24"/>
          <w:szCs w:val="24"/>
        </w:rPr>
        <w:t>Rebels</w:t>
      </w:r>
      <w:r w:rsidRPr="009B7BB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B7BB6">
        <w:rPr>
          <w:b/>
          <w:sz w:val="24"/>
          <w:szCs w:val="24"/>
        </w:rPr>
        <w:t>Mutiny</w:t>
      </w:r>
      <w:r w:rsidRPr="009B7BB6">
        <w:rPr>
          <w:sz w:val="24"/>
          <w:szCs w:val="24"/>
        </w:rPr>
        <w:t>” is the military security forces against their commanders. Second, is called a “</w:t>
      </w:r>
      <w:r w:rsidRPr="009B7BB6">
        <w:rPr>
          <w:b/>
          <w:sz w:val="24"/>
          <w:szCs w:val="24"/>
        </w:rPr>
        <w:t>Resistance Force Movement</w:t>
      </w:r>
      <w:r w:rsidRPr="009B7BB6">
        <w:rPr>
          <w:sz w:val="24"/>
          <w:szCs w:val="24"/>
        </w:rPr>
        <w:t>” is the freedom fighters who are against a foreign power. Third, is called nonviolent “</w:t>
      </w:r>
      <w:r w:rsidRPr="009B7BB6">
        <w:rPr>
          <w:b/>
          <w:sz w:val="24"/>
          <w:szCs w:val="24"/>
        </w:rPr>
        <w:t>Resistance or Civil Disobedience</w:t>
      </w:r>
      <w:r w:rsidRPr="009B7BB6">
        <w:rPr>
          <w:sz w:val="24"/>
          <w:szCs w:val="24"/>
        </w:rPr>
        <w:t>” which does not involve violence or military forces. Fourth, is called a “</w:t>
      </w:r>
      <w:r w:rsidRPr="009B7BB6">
        <w:rPr>
          <w:b/>
          <w:sz w:val="24"/>
          <w:szCs w:val="24"/>
        </w:rPr>
        <w:t>Revolution</w:t>
      </w:r>
      <w:r w:rsidRPr="009B7BB6">
        <w:rPr>
          <w:sz w:val="24"/>
          <w:szCs w:val="24"/>
        </w:rPr>
        <w:t xml:space="preserve">” which is done by radicals to overthrow a </w:t>
      </w:r>
      <w:r w:rsidRPr="009B7BB6">
        <w:rPr>
          <w:sz w:val="24"/>
          <w:szCs w:val="24"/>
        </w:rPr>
        <w:lastRenderedPageBreak/>
        <w:t>government. Fifth, is called a “</w:t>
      </w:r>
      <w:r w:rsidRPr="009B7BB6">
        <w:rPr>
          <w:b/>
          <w:sz w:val="24"/>
          <w:szCs w:val="24"/>
        </w:rPr>
        <w:t>Revolt</w:t>
      </w:r>
      <w:r w:rsidRPr="009B7BB6">
        <w:rPr>
          <w:sz w:val="24"/>
          <w:szCs w:val="24"/>
        </w:rPr>
        <w:t>” which means a localized rebellion force. Sixth, is called “</w:t>
      </w:r>
      <w:r w:rsidRPr="009B7BB6">
        <w:rPr>
          <w:b/>
          <w:sz w:val="24"/>
          <w:szCs w:val="24"/>
        </w:rPr>
        <w:t>Terrorism</w:t>
      </w:r>
      <w:r w:rsidRPr="009B7BB6">
        <w:rPr>
          <w:sz w:val="24"/>
          <w:szCs w:val="24"/>
        </w:rPr>
        <w:t>” which is the religious and political militant extremists. Seventh, is called a “</w:t>
      </w:r>
      <w:r w:rsidRPr="009B7BB6">
        <w:rPr>
          <w:b/>
          <w:sz w:val="24"/>
          <w:szCs w:val="24"/>
        </w:rPr>
        <w:t>Subversion</w:t>
      </w:r>
      <w:r w:rsidRPr="009B7BB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B7BB6">
        <w:rPr>
          <w:sz w:val="24"/>
          <w:szCs w:val="24"/>
          <w:vertAlign w:val="superscript"/>
        </w:rPr>
        <w:t>nd</w:t>
      </w:r>
      <w:r w:rsidRPr="009B7BB6">
        <w:rPr>
          <w:sz w:val="24"/>
          <w:szCs w:val="24"/>
        </w:rPr>
        <w:t xml:space="preserve"> Thessalonians 2:1-12; Jude 5-15; 2</w:t>
      </w:r>
      <w:r w:rsidRPr="009B7BB6">
        <w:rPr>
          <w:sz w:val="24"/>
          <w:szCs w:val="24"/>
          <w:vertAlign w:val="superscript"/>
        </w:rPr>
        <w:t>nd</w:t>
      </w:r>
      <w:r w:rsidRPr="009B7BB6">
        <w:rPr>
          <w:sz w:val="24"/>
          <w:szCs w:val="24"/>
        </w:rPr>
        <w:t xml:space="preserve"> John 7-11 and 1</w:t>
      </w:r>
      <w:r w:rsidRPr="009B7BB6">
        <w:rPr>
          <w:sz w:val="24"/>
          <w:szCs w:val="24"/>
          <w:vertAlign w:val="superscript"/>
        </w:rPr>
        <w:t>st</w:t>
      </w:r>
      <w:r w:rsidRPr="009B7BB6">
        <w:rPr>
          <w:sz w:val="24"/>
          <w:szCs w:val="24"/>
        </w:rPr>
        <w:t xml:space="preserve"> John 4:1-6; Isaiah 14:12-21; Ezekiel 28:15-19; Ezra 4:18-19; Luke 10:18-20; 1</w:t>
      </w:r>
      <w:r w:rsidRPr="009B7BB6">
        <w:rPr>
          <w:sz w:val="24"/>
          <w:szCs w:val="24"/>
          <w:vertAlign w:val="superscript"/>
        </w:rPr>
        <w:t>st</w:t>
      </w:r>
      <w:r w:rsidRPr="009B7BB6">
        <w:rPr>
          <w:sz w:val="24"/>
          <w:szCs w:val="24"/>
        </w:rPr>
        <w:t xml:space="preserve"> Samuel 15:23; Acts 21:38 (NKJV) &amp; Deuteronomy 13:1-18. The Examples of Wrong Rebellion against God is in Psalms 2:2; 66:7; Numbers 20:24; 27:14 &amp; 1</w:t>
      </w:r>
      <w:r w:rsidRPr="009B7BB6">
        <w:rPr>
          <w:sz w:val="24"/>
          <w:szCs w:val="24"/>
          <w:vertAlign w:val="superscript"/>
        </w:rPr>
        <w:t>st</w:t>
      </w:r>
      <w:r w:rsidRPr="009B7BB6">
        <w:rPr>
          <w:sz w:val="24"/>
          <w:szCs w:val="24"/>
        </w:rPr>
        <w:t xml:space="preserve"> Samuel 15:22-23. The Divine Warnings not to Rebel is in 1</w:t>
      </w:r>
      <w:r w:rsidRPr="009B7BB6">
        <w:rPr>
          <w:sz w:val="24"/>
          <w:szCs w:val="24"/>
          <w:vertAlign w:val="superscript"/>
        </w:rPr>
        <w:t>st</w:t>
      </w:r>
      <w:r w:rsidRPr="009B7BB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B7BB6">
        <w:rPr>
          <w:sz w:val="24"/>
          <w:szCs w:val="24"/>
          <w:vertAlign w:val="superscript"/>
        </w:rPr>
        <w:t>nd</w:t>
      </w:r>
      <w:r w:rsidRPr="009B7BB6">
        <w:rPr>
          <w:sz w:val="24"/>
          <w:szCs w:val="24"/>
        </w:rPr>
        <w:t xml:space="preserve"> Thessalonians 2:3 &amp; 1</w:t>
      </w:r>
      <w:r w:rsidRPr="009B7BB6">
        <w:rPr>
          <w:sz w:val="24"/>
          <w:szCs w:val="24"/>
          <w:vertAlign w:val="superscript"/>
        </w:rPr>
        <w:t>st</w:t>
      </w:r>
      <w:r w:rsidRPr="009B7BB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9B7BB6">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B7BB6">
        <w:rPr>
          <w:sz w:val="24"/>
          <w:szCs w:val="24"/>
          <w:vertAlign w:val="superscript"/>
        </w:rPr>
        <w:t>st</w:t>
      </w:r>
      <w:r w:rsidRPr="009B7BB6">
        <w:rPr>
          <w:sz w:val="24"/>
          <w:szCs w:val="24"/>
        </w:rPr>
        <w:t xml:space="preserve"> Corinthians 10:1-12; Hebrews 3:7-4:2; Psalms 95:7-11 &amp; Jude 5, 7. The Rebellion against Human Authority: The Examples of Rebellion against Human Leaders is in Genesis 14:3-4; 2</w:t>
      </w:r>
      <w:r w:rsidRPr="009B7BB6">
        <w:rPr>
          <w:sz w:val="24"/>
          <w:szCs w:val="24"/>
          <w:vertAlign w:val="superscript"/>
        </w:rPr>
        <w:t>nd</w:t>
      </w:r>
      <w:r w:rsidRPr="009B7BB6">
        <w:rPr>
          <w:sz w:val="24"/>
          <w:szCs w:val="24"/>
        </w:rPr>
        <w:t xml:space="preserve"> Kings 18:7; 24:1, 20; 2</w:t>
      </w:r>
      <w:r w:rsidRPr="009B7BB6">
        <w:rPr>
          <w:sz w:val="24"/>
          <w:szCs w:val="24"/>
          <w:vertAlign w:val="superscript"/>
        </w:rPr>
        <w:t>nd</w:t>
      </w:r>
      <w:r w:rsidRPr="009B7BB6">
        <w:rPr>
          <w:sz w:val="24"/>
          <w:szCs w:val="24"/>
        </w:rPr>
        <w:t xml:space="preserve"> Chronicles 13:6; 36:13; Jeremiah 52:3 &amp; Mark 15:7. The Rebellion against Parents is in Deuteronomy 21:18-21. The Rebellion of Nations is in 1</w:t>
      </w:r>
      <w:r w:rsidRPr="009B7BB6">
        <w:rPr>
          <w:sz w:val="24"/>
          <w:szCs w:val="24"/>
          <w:vertAlign w:val="superscript"/>
        </w:rPr>
        <w:t>st</w:t>
      </w:r>
      <w:r w:rsidRPr="009B7BB6">
        <w:rPr>
          <w:sz w:val="24"/>
          <w:szCs w:val="24"/>
        </w:rPr>
        <w:t xml:space="preserve"> Kings 12:19; 2</w:t>
      </w:r>
      <w:r w:rsidRPr="009B7BB6">
        <w:rPr>
          <w:sz w:val="24"/>
          <w:szCs w:val="24"/>
          <w:vertAlign w:val="superscript"/>
        </w:rPr>
        <w:t>nd</w:t>
      </w:r>
      <w:r w:rsidRPr="009B7BB6">
        <w:rPr>
          <w:sz w:val="24"/>
          <w:szCs w:val="24"/>
        </w:rPr>
        <w:t xml:space="preserve"> Chronicles 10:19 &amp; 2</w:t>
      </w:r>
      <w:r w:rsidRPr="009B7BB6">
        <w:rPr>
          <w:sz w:val="24"/>
          <w:szCs w:val="24"/>
          <w:vertAlign w:val="superscript"/>
        </w:rPr>
        <w:t>nd</w:t>
      </w:r>
      <w:r w:rsidRPr="009B7BB6">
        <w:rPr>
          <w:sz w:val="24"/>
          <w:szCs w:val="24"/>
        </w:rPr>
        <w:t xml:space="preserve"> Kings 1:1. The Accusations of Rebellion is in Nehemiah 2:19; 6:5-8. The Rebellion against God’s Chosen Leaders is in Exodus 23:21; Numbers 16:1-3; 20:2-5; Joshua 1:18 &amp; 2</w:t>
      </w:r>
      <w:r w:rsidRPr="009B7BB6">
        <w:rPr>
          <w:sz w:val="24"/>
          <w:szCs w:val="24"/>
          <w:vertAlign w:val="superscript"/>
        </w:rPr>
        <w:t>nd</w:t>
      </w:r>
      <w:r w:rsidRPr="009B7BB6">
        <w:rPr>
          <w:sz w:val="24"/>
          <w:szCs w:val="24"/>
        </w:rPr>
        <w:t xml:space="preserve"> Samuel 15:10. The Rebellion against Incorruptible Authority is Damned is in Romans 13:2 &amp; 1</w:t>
      </w:r>
      <w:r w:rsidRPr="009B7BB6">
        <w:rPr>
          <w:sz w:val="24"/>
          <w:szCs w:val="24"/>
          <w:vertAlign w:val="superscript"/>
        </w:rPr>
        <w:t>st</w:t>
      </w:r>
      <w:r w:rsidRPr="009B7BB6">
        <w:rPr>
          <w:sz w:val="24"/>
          <w:szCs w:val="24"/>
        </w:rPr>
        <w:t xml:space="preserve"> Peter 2:13.    </w:t>
      </w:r>
    </w:p>
    <w:p w:rsidR="00924C84" w:rsidRPr="009B7BB6" w:rsidRDefault="00924C84" w:rsidP="00924C84">
      <w:pPr>
        <w:spacing w:before="240" w:line="480" w:lineRule="auto"/>
        <w:jc w:val="both"/>
        <w:rPr>
          <w:sz w:val="24"/>
          <w:szCs w:val="24"/>
        </w:rPr>
      </w:pPr>
      <w:r w:rsidRPr="009B7BB6">
        <w:rPr>
          <w:sz w:val="24"/>
          <w:szCs w:val="24"/>
        </w:rPr>
        <w:t>The Oppression against the United States of America is from June 21</w:t>
      </w:r>
      <w:r w:rsidRPr="009B7BB6">
        <w:rPr>
          <w:sz w:val="24"/>
          <w:szCs w:val="24"/>
          <w:vertAlign w:val="superscript"/>
        </w:rPr>
        <w:t>st</w:t>
      </w:r>
      <w:r w:rsidRPr="009B7BB6">
        <w:rPr>
          <w:sz w:val="24"/>
          <w:szCs w:val="24"/>
        </w:rPr>
        <w:t xml:space="preserve"> 1650 AD-June 21</w:t>
      </w:r>
      <w:r w:rsidRPr="009B7BB6">
        <w:rPr>
          <w:sz w:val="24"/>
          <w:szCs w:val="24"/>
          <w:vertAlign w:val="superscript"/>
        </w:rPr>
        <w:t>st</w:t>
      </w:r>
      <w:r w:rsidRPr="009B7BB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B7BB6">
        <w:rPr>
          <w:sz w:val="24"/>
          <w:szCs w:val="24"/>
          <w:vertAlign w:val="superscript"/>
        </w:rPr>
        <w:t>st</w:t>
      </w:r>
      <w:r w:rsidRPr="009B7BB6">
        <w:rPr>
          <w:sz w:val="24"/>
          <w:szCs w:val="24"/>
        </w:rPr>
        <w:t xml:space="preserve"> 1972 AD-June 21</w:t>
      </w:r>
      <w:r w:rsidRPr="009B7BB6">
        <w:rPr>
          <w:sz w:val="24"/>
          <w:szCs w:val="24"/>
          <w:vertAlign w:val="superscript"/>
        </w:rPr>
        <w:t>st</w:t>
      </w:r>
      <w:r w:rsidRPr="009B7BB6">
        <w:rPr>
          <w:sz w:val="24"/>
          <w:szCs w:val="24"/>
        </w:rPr>
        <w:t xml:space="preserve"> 2015 AD  in 1</w:t>
      </w:r>
      <w:r w:rsidRPr="009B7BB6">
        <w:rPr>
          <w:sz w:val="24"/>
          <w:szCs w:val="24"/>
          <w:vertAlign w:val="superscript"/>
        </w:rPr>
        <w:t>st</w:t>
      </w:r>
      <w:r w:rsidRPr="009B7BB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B7BB6">
        <w:rPr>
          <w:sz w:val="24"/>
          <w:szCs w:val="24"/>
          <w:vertAlign w:val="superscript"/>
        </w:rPr>
        <w:t>nd</w:t>
      </w:r>
      <w:r w:rsidRPr="009B7BB6">
        <w:rPr>
          <w:sz w:val="24"/>
          <w:szCs w:val="24"/>
        </w:rPr>
        <w:t xml:space="preserve"> Corinthians </w:t>
      </w:r>
      <w:r w:rsidRPr="009B7BB6">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B7BB6">
        <w:rPr>
          <w:sz w:val="24"/>
          <w:szCs w:val="24"/>
          <w:vertAlign w:val="superscript"/>
        </w:rPr>
        <w:t>st</w:t>
      </w:r>
      <w:r w:rsidRPr="009B7BB6">
        <w:rPr>
          <w:sz w:val="24"/>
          <w:szCs w:val="24"/>
        </w:rPr>
        <w:t xml:space="preserve"> Kings 19:3-4; Job 9:23; Psalms 42:1-11; 88:1-18; Joel 1:11 &amp; 2</w:t>
      </w:r>
      <w:r w:rsidRPr="009B7BB6">
        <w:rPr>
          <w:sz w:val="24"/>
          <w:szCs w:val="24"/>
          <w:vertAlign w:val="superscript"/>
        </w:rPr>
        <w:t>nd</w:t>
      </w:r>
      <w:r w:rsidRPr="009B7BB6">
        <w:rPr>
          <w:sz w:val="24"/>
          <w:szCs w:val="24"/>
        </w:rPr>
        <w:t xml:space="preserve"> Corinthians 1:8. The Physical Illness or Exhaustion is in Genesis 21:15-16; 1</w:t>
      </w:r>
      <w:r w:rsidRPr="009B7BB6">
        <w:rPr>
          <w:sz w:val="24"/>
          <w:szCs w:val="24"/>
          <w:vertAlign w:val="superscript"/>
        </w:rPr>
        <w:t>st</w:t>
      </w:r>
      <w:r w:rsidRPr="009B7BB6">
        <w:rPr>
          <w:sz w:val="24"/>
          <w:szCs w:val="24"/>
        </w:rPr>
        <w:t xml:space="preserve"> Kings 19:5-8; Psalms 6:1-7; 22:14-17; 31:9-12; Isaiah 38:1-2 &amp; Jonah 1:5. The Fear of Others is in 1</w:t>
      </w:r>
      <w:r w:rsidRPr="009B7BB6">
        <w:rPr>
          <w:sz w:val="24"/>
          <w:szCs w:val="24"/>
          <w:vertAlign w:val="superscript"/>
        </w:rPr>
        <w:t>st</w:t>
      </w:r>
      <w:r w:rsidRPr="009B7BB6">
        <w:rPr>
          <w:sz w:val="24"/>
          <w:szCs w:val="24"/>
        </w:rPr>
        <w:t xml:space="preserve"> Kings 19:1-3. The Fear of Failure is in Exodus 4:1; Numbers 11:11-15 &amp; 1</w:t>
      </w:r>
      <w:r w:rsidRPr="009B7BB6">
        <w:rPr>
          <w:sz w:val="24"/>
          <w:szCs w:val="24"/>
          <w:vertAlign w:val="superscript"/>
        </w:rPr>
        <w:t>st</w:t>
      </w:r>
      <w:r w:rsidRPr="009B7BB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B7BB6">
        <w:rPr>
          <w:sz w:val="24"/>
          <w:szCs w:val="24"/>
          <w:vertAlign w:val="superscript"/>
        </w:rPr>
        <w:t>st</w:t>
      </w:r>
      <w:r w:rsidRPr="009B7BB6">
        <w:rPr>
          <w:sz w:val="24"/>
          <w:szCs w:val="24"/>
        </w:rPr>
        <w:t xml:space="preserve"> Kings 19:4; Job 10:1; Ecclesiastes 2:17; Jeremiah 20:15-18 &amp; Jonah 4:8. Deep Sorrow is in Genesis 21:16; Judges 21:2; 1</w:t>
      </w:r>
      <w:r w:rsidRPr="009B7BB6">
        <w:rPr>
          <w:sz w:val="24"/>
          <w:szCs w:val="24"/>
          <w:vertAlign w:val="superscript"/>
        </w:rPr>
        <w:t>st</w:t>
      </w:r>
      <w:r w:rsidRPr="009B7BB6">
        <w:rPr>
          <w:sz w:val="24"/>
          <w:szCs w:val="24"/>
        </w:rPr>
        <w:t xml:space="preserve"> Samuel 1:10, 16; Psalms 42:3; Nehemiah 1:4; 2:2; Esther 4:1-3; Job 16:16 &amp; Lamentations 2:11. Loneliness is in Numbers 11:14 &amp; 1</w:t>
      </w:r>
      <w:r w:rsidRPr="009B7BB6">
        <w:rPr>
          <w:sz w:val="24"/>
          <w:szCs w:val="24"/>
          <w:vertAlign w:val="superscript"/>
        </w:rPr>
        <w:t>st</w:t>
      </w:r>
      <w:r w:rsidRPr="009B7BB6">
        <w:rPr>
          <w:sz w:val="24"/>
          <w:szCs w:val="24"/>
        </w:rPr>
        <w:t xml:space="preserve"> Kings 19:10, 14. Perplexity is in Psalms 42:5; Habakkuk 1:2; John 16:6 &amp; Luke 24:17. Despair is in Psalms 88:3-9; Job 17:1 &amp; 2</w:t>
      </w:r>
      <w:r w:rsidRPr="009B7BB6">
        <w:rPr>
          <w:sz w:val="24"/>
          <w:szCs w:val="24"/>
          <w:vertAlign w:val="superscript"/>
        </w:rPr>
        <w:t>nd</w:t>
      </w:r>
      <w:r w:rsidRPr="009B7BB6">
        <w:rPr>
          <w:sz w:val="24"/>
          <w:szCs w:val="24"/>
        </w:rPr>
        <w:t xml:space="preserve"> Corinthians 1:8-9. Escapism is in 1</w:t>
      </w:r>
      <w:r w:rsidRPr="009B7BB6">
        <w:rPr>
          <w:sz w:val="24"/>
          <w:szCs w:val="24"/>
          <w:vertAlign w:val="superscript"/>
        </w:rPr>
        <w:t>st</w:t>
      </w:r>
      <w:r w:rsidRPr="009B7BB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B7BB6">
        <w:rPr>
          <w:sz w:val="24"/>
          <w:szCs w:val="24"/>
          <w:vertAlign w:val="superscript"/>
        </w:rPr>
        <w:t>st</w:t>
      </w:r>
      <w:r w:rsidRPr="009B7BB6">
        <w:rPr>
          <w:sz w:val="24"/>
          <w:szCs w:val="24"/>
        </w:rPr>
        <w:t xml:space="preserve"> Kings 19:9-18 &amp; Psalms 22:1-2, 6-8; 42:1-7, 9-11; 43:1-5. The Remedies for Depression: Renewed Vision of the Father Stephen and being Centered upon Him is in 1</w:t>
      </w:r>
      <w:r w:rsidRPr="009B7BB6">
        <w:rPr>
          <w:sz w:val="24"/>
          <w:szCs w:val="24"/>
          <w:vertAlign w:val="superscript"/>
        </w:rPr>
        <w:t>st</w:t>
      </w:r>
      <w:r w:rsidRPr="009B7BB6">
        <w:rPr>
          <w:sz w:val="24"/>
          <w:szCs w:val="24"/>
        </w:rPr>
        <w:t xml:space="preserve"> Kings 19:11; Isaiah 26:3; Jeremiah 17:7-8; Romans 8:6 &amp; Acts 6:15. Hope and Trust in the Father Stephen is in </w:t>
      </w:r>
      <w:r w:rsidRPr="009B7BB6">
        <w:rPr>
          <w:sz w:val="24"/>
          <w:szCs w:val="24"/>
        </w:rPr>
        <w:lastRenderedPageBreak/>
        <w:t>Psalms 22:9-11, 22-31; 42:11; Habakkuk 3:16-18 &amp; Acts 6:7. Praise to the Father Stephen is in Psalms 30:1; 42:5; 107:1-43; Isaiah 61:1-3; 2</w:t>
      </w:r>
      <w:r w:rsidRPr="009B7BB6">
        <w:rPr>
          <w:sz w:val="24"/>
          <w:szCs w:val="24"/>
          <w:vertAlign w:val="superscript"/>
        </w:rPr>
        <w:t>nd</w:t>
      </w:r>
      <w:r w:rsidRPr="009B7BB6">
        <w:rPr>
          <w:sz w:val="24"/>
          <w:szCs w:val="24"/>
        </w:rPr>
        <w:t xml:space="preserve"> Corinthians 4:8-12 &amp; Acts 6:4. Reviewing what the Father Stephen has done is in Psalms 42:6; 77:11-12; 143:5; Lamentations 3:19-26; 2</w:t>
      </w:r>
      <w:r w:rsidRPr="009B7BB6">
        <w:rPr>
          <w:sz w:val="24"/>
          <w:szCs w:val="24"/>
          <w:vertAlign w:val="superscript"/>
        </w:rPr>
        <w:t>nd</w:t>
      </w:r>
      <w:r w:rsidRPr="009B7BB6">
        <w:rPr>
          <w:sz w:val="24"/>
          <w:szCs w:val="24"/>
        </w:rPr>
        <w:t xml:space="preserve"> Corinthians 7:6 &amp; Acts 7:24-25. Prayer to the Father Stephen is in Psalms 139:23; Philippians 4:6-7 &amp; Acts 6:4, 6.  </w:t>
      </w:r>
    </w:p>
    <w:p w:rsidR="00924C84" w:rsidRPr="009B7BB6" w:rsidRDefault="00924C84" w:rsidP="00924C84">
      <w:pPr>
        <w:spacing w:before="240" w:line="480" w:lineRule="auto"/>
        <w:jc w:val="both"/>
        <w:rPr>
          <w:sz w:val="24"/>
          <w:szCs w:val="24"/>
        </w:rPr>
      </w:pPr>
      <w:r w:rsidRPr="009B7BB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B7BB6">
        <w:rPr>
          <w:sz w:val="24"/>
          <w:szCs w:val="24"/>
          <w:vertAlign w:val="superscript"/>
        </w:rPr>
        <w:t>nd</w:t>
      </w:r>
      <w:r w:rsidRPr="009B7BB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9B7BB6">
        <w:rPr>
          <w:sz w:val="24"/>
          <w:szCs w:val="24"/>
        </w:rPr>
        <w:lastRenderedPageBreak/>
        <w:t>of the Father Stephen is in 1</w:t>
      </w:r>
      <w:r w:rsidRPr="009B7BB6">
        <w:rPr>
          <w:sz w:val="24"/>
          <w:szCs w:val="24"/>
          <w:vertAlign w:val="superscript"/>
        </w:rPr>
        <w:t>st</w:t>
      </w:r>
      <w:r w:rsidRPr="009B7BB6">
        <w:rPr>
          <w:sz w:val="24"/>
          <w:szCs w:val="24"/>
        </w:rPr>
        <w:t xml:space="preserve"> Peter 2:21; John 16:33; 1</w:t>
      </w:r>
      <w:r w:rsidRPr="009B7BB6">
        <w:rPr>
          <w:sz w:val="24"/>
          <w:szCs w:val="24"/>
          <w:vertAlign w:val="superscript"/>
        </w:rPr>
        <w:t>st</w:t>
      </w:r>
      <w:r w:rsidRPr="009B7BB6">
        <w:rPr>
          <w:sz w:val="24"/>
          <w:szCs w:val="24"/>
        </w:rPr>
        <w:t xml:space="preserve"> Thessalonians 3:2-4; 2</w:t>
      </w:r>
      <w:r w:rsidRPr="009B7BB6">
        <w:rPr>
          <w:sz w:val="24"/>
          <w:szCs w:val="24"/>
          <w:vertAlign w:val="superscript"/>
        </w:rPr>
        <w:t>nd</w:t>
      </w:r>
      <w:r w:rsidRPr="009B7BB6">
        <w:rPr>
          <w:sz w:val="24"/>
          <w:szCs w:val="24"/>
        </w:rPr>
        <w:t xml:space="preserve"> Timothy 2:3; 3:12 &amp; Acts 6:4-10; 14:22-23. </w:t>
      </w:r>
    </w:p>
    <w:p w:rsidR="00924C84" w:rsidRPr="009B7BB6" w:rsidRDefault="00924C84" w:rsidP="00924C84">
      <w:pPr>
        <w:spacing w:before="240" w:line="480" w:lineRule="auto"/>
        <w:jc w:val="both"/>
        <w:rPr>
          <w:sz w:val="24"/>
          <w:szCs w:val="24"/>
        </w:rPr>
      </w:pPr>
      <w:r w:rsidRPr="009B7BB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B7BB6">
        <w:rPr>
          <w:sz w:val="24"/>
          <w:szCs w:val="24"/>
          <w:vertAlign w:val="superscript"/>
        </w:rPr>
        <w:t>st</w:t>
      </w:r>
      <w:r w:rsidRPr="009B7BB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B7BB6">
        <w:rPr>
          <w:sz w:val="24"/>
          <w:szCs w:val="24"/>
          <w:vertAlign w:val="superscript"/>
        </w:rPr>
        <w:t>nd</w:t>
      </w:r>
      <w:r w:rsidRPr="009B7BB6">
        <w:rPr>
          <w:sz w:val="24"/>
          <w:szCs w:val="24"/>
        </w:rPr>
        <w:t xml:space="preserve"> Chronicles 6:38-39; Psalms 42:9; 57:1; 79:11; 82:3-4; 94:1-7; Revelation 6:10 &amp; Acts 6:4. In Trust to the Father Stephen is in Job 19:25; Psalms 42:1-3; 138:7; 2</w:t>
      </w:r>
      <w:r w:rsidRPr="009B7BB6">
        <w:rPr>
          <w:sz w:val="24"/>
          <w:szCs w:val="24"/>
          <w:vertAlign w:val="superscript"/>
        </w:rPr>
        <w:t>nd</w:t>
      </w:r>
      <w:r w:rsidRPr="009B7BB6">
        <w:rPr>
          <w:sz w:val="24"/>
          <w:szCs w:val="24"/>
        </w:rPr>
        <w:t xml:space="preserve"> Corinthians 4:17; 6:4-5; 1</w:t>
      </w:r>
      <w:r w:rsidRPr="009B7BB6">
        <w:rPr>
          <w:sz w:val="24"/>
          <w:szCs w:val="24"/>
          <w:vertAlign w:val="superscript"/>
        </w:rPr>
        <w:t>st</w:t>
      </w:r>
      <w:r w:rsidRPr="009B7BB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24C84" w:rsidRPr="009B7BB6" w:rsidRDefault="00924C84" w:rsidP="00924C84">
      <w:pPr>
        <w:spacing w:line="480" w:lineRule="auto"/>
        <w:jc w:val="both"/>
        <w:rPr>
          <w:sz w:val="24"/>
          <w:szCs w:val="24"/>
        </w:rPr>
      </w:pPr>
      <w:r w:rsidRPr="009B7BB6">
        <w:rPr>
          <w:sz w:val="24"/>
          <w:szCs w:val="24"/>
        </w:rPr>
        <w:lastRenderedPageBreak/>
        <w:t>The Rebuilding of the Temple: Preparations for Rebuilding the Temple is in Ezra 1:1-4, 7 &amp; 2</w:t>
      </w:r>
      <w:r w:rsidRPr="009B7BB6">
        <w:rPr>
          <w:sz w:val="24"/>
          <w:szCs w:val="24"/>
          <w:vertAlign w:val="superscript"/>
        </w:rPr>
        <w:t>nd</w:t>
      </w:r>
      <w:r w:rsidRPr="009B7B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24C84" w:rsidRPr="009B7BB6" w:rsidRDefault="00924C84" w:rsidP="00924C84">
      <w:pPr>
        <w:spacing w:line="480" w:lineRule="auto"/>
        <w:jc w:val="both"/>
        <w:rPr>
          <w:sz w:val="24"/>
          <w:szCs w:val="24"/>
        </w:rPr>
      </w:pPr>
      <w:r w:rsidRPr="009B7BB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9B7BB6">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24C84" w:rsidRPr="009B7BB6" w:rsidRDefault="00924C84" w:rsidP="00924C84">
      <w:pPr>
        <w:spacing w:line="480" w:lineRule="auto"/>
        <w:jc w:val="both"/>
        <w:rPr>
          <w:sz w:val="24"/>
          <w:szCs w:val="24"/>
        </w:rPr>
      </w:pPr>
      <w:r w:rsidRPr="009B7BB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B7BB6">
        <w:rPr>
          <w:sz w:val="24"/>
          <w:szCs w:val="24"/>
          <w:vertAlign w:val="superscript"/>
        </w:rPr>
        <w:t>nd</w:t>
      </w:r>
      <w:r w:rsidRPr="009B7BB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B7BB6">
        <w:rPr>
          <w:sz w:val="24"/>
          <w:szCs w:val="24"/>
          <w:vertAlign w:val="superscript"/>
        </w:rPr>
        <w:t>st</w:t>
      </w:r>
      <w:r w:rsidRPr="009B7BB6">
        <w:rPr>
          <w:sz w:val="24"/>
          <w:szCs w:val="24"/>
        </w:rPr>
        <w:t xml:space="preserve"> Corinthians 6:19. The Individual Christian as the Temple of the Holy Ghost in the Kingdom of Lordship is in Acts 6:5; 7:55-56. The Local Church as the Father Stephen’s Temple is in 1</w:t>
      </w:r>
      <w:r w:rsidRPr="009B7BB6">
        <w:rPr>
          <w:sz w:val="24"/>
          <w:szCs w:val="24"/>
          <w:vertAlign w:val="superscript"/>
        </w:rPr>
        <w:t>st</w:t>
      </w:r>
      <w:r w:rsidRPr="009B7BB6">
        <w:rPr>
          <w:sz w:val="24"/>
          <w:szCs w:val="24"/>
        </w:rPr>
        <w:t xml:space="preserve"> Corinthians 3:16-17. The Universal Church as the Father Stephen’s Temple is in Ephesians 2:21-22; 2</w:t>
      </w:r>
      <w:r w:rsidRPr="009B7BB6">
        <w:rPr>
          <w:sz w:val="24"/>
          <w:szCs w:val="24"/>
          <w:vertAlign w:val="superscript"/>
        </w:rPr>
        <w:t>nd</w:t>
      </w:r>
      <w:r w:rsidRPr="009B7BB6">
        <w:rPr>
          <w:sz w:val="24"/>
          <w:szCs w:val="24"/>
        </w:rPr>
        <w:t xml:space="preserve"> Corinthians 6:16 &amp; 1</w:t>
      </w:r>
      <w:r w:rsidRPr="009B7BB6">
        <w:rPr>
          <w:sz w:val="24"/>
          <w:szCs w:val="24"/>
          <w:vertAlign w:val="superscript"/>
        </w:rPr>
        <w:t>st</w:t>
      </w:r>
      <w:r w:rsidRPr="009B7BB6">
        <w:rPr>
          <w:sz w:val="24"/>
          <w:szCs w:val="24"/>
        </w:rPr>
        <w:t xml:space="preserve"> Peter 2:5. </w:t>
      </w:r>
    </w:p>
    <w:p w:rsidR="00924C84" w:rsidRPr="009B7BB6" w:rsidRDefault="00924C84" w:rsidP="00924C84">
      <w:pPr>
        <w:spacing w:line="480" w:lineRule="auto"/>
        <w:jc w:val="both"/>
        <w:rPr>
          <w:sz w:val="24"/>
          <w:szCs w:val="24"/>
        </w:rPr>
      </w:pPr>
      <w:r w:rsidRPr="009B7BB6">
        <w:rPr>
          <w:sz w:val="24"/>
          <w:szCs w:val="24"/>
        </w:rPr>
        <w:lastRenderedPageBreak/>
        <w:t>The Sexual Heathen Temples is 100% Idolatrous: Heathen Temples is in Judges 16:28-30; 1</w:t>
      </w:r>
      <w:r w:rsidRPr="009B7BB6">
        <w:rPr>
          <w:sz w:val="24"/>
          <w:szCs w:val="24"/>
          <w:vertAlign w:val="superscript"/>
        </w:rPr>
        <w:t>st</w:t>
      </w:r>
      <w:r w:rsidRPr="009B7BB6">
        <w:rPr>
          <w:sz w:val="24"/>
          <w:szCs w:val="24"/>
        </w:rPr>
        <w:t xml:space="preserve"> Samuel 5:2-4; 31:8-10; 2</w:t>
      </w:r>
      <w:r w:rsidRPr="009B7BB6">
        <w:rPr>
          <w:sz w:val="24"/>
          <w:szCs w:val="24"/>
          <w:vertAlign w:val="superscript"/>
        </w:rPr>
        <w:t>nd</w:t>
      </w:r>
      <w:r w:rsidRPr="009B7BB6">
        <w:rPr>
          <w:sz w:val="24"/>
          <w:szCs w:val="24"/>
        </w:rPr>
        <w:t xml:space="preserve"> Kings 5:18 &amp; Nahum 1:14. The Idolatrous Temples in Israel and Judah is in 1</w:t>
      </w:r>
      <w:r w:rsidRPr="009B7BB6">
        <w:rPr>
          <w:sz w:val="24"/>
          <w:szCs w:val="24"/>
          <w:vertAlign w:val="superscript"/>
        </w:rPr>
        <w:t>st</w:t>
      </w:r>
      <w:r w:rsidRPr="009B7BB6">
        <w:rPr>
          <w:sz w:val="24"/>
          <w:szCs w:val="24"/>
        </w:rPr>
        <w:t xml:space="preserve"> Kings 12:26-30; 16:32; 2</w:t>
      </w:r>
      <w:r w:rsidRPr="009B7BB6">
        <w:rPr>
          <w:sz w:val="24"/>
          <w:szCs w:val="24"/>
          <w:vertAlign w:val="superscript"/>
        </w:rPr>
        <w:t>nd</w:t>
      </w:r>
      <w:r w:rsidRPr="009B7BB6">
        <w:rPr>
          <w:sz w:val="24"/>
          <w:szCs w:val="24"/>
        </w:rPr>
        <w:t xml:space="preserve"> Kings 10:21, 23-27 &amp; 2</w:t>
      </w:r>
      <w:r w:rsidRPr="009B7BB6">
        <w:rPr>
          <w:sz w:val="24"/>
          <w:szCs w:val="24"/>
          <w:vertAlign w:val="superscript"/>
        </w:rPr>
        <w:t>nd</w:t>
      </w:r>
      <w:r w:rsidRPr="009B7BB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B7BB6">
        <w:rPr>
          <w:sz w:val="24"/>
          <w:szCs w:val="24"/>
          <w:vertAlign w:val="superscript"/>
        </w:rPr>
        <w:t>nd</w:t>
      </w:r>
      <w:r w:rsidRPr="009B7BB6">
        <w:rPr>
          <w:sz w:val="24"/>
          <w:szCs w:val="24"/>
        </w:rPr>
        <w:t xml:space="preserve"> Kings 16:10-13; 21:4-5; 2</w:t>
      </w:r>
      <w:r w:rsidRPr="009B7BB6">
        <w:rPr>
          <w:sz w:val="24"/>
          <w:szCs w:val="24"/>
          <w:vertAlign w:val="superscript"/>
        </w:rPr>
        <w:t>nd</w:t>
      </w:r>
      <w:r w:rsidRPr="009B7BB6">
        <w:rPr>
          <w:sz w:val="24"/>
          <w:szCs w:val="24"/>
        </w:rPr>
        <w:t xml:space="preserve"> Chronicles 24:7; 26:16-20; 28:23; 33:5, 7 &amp; Ezra 8:12-16. The NT Heathen Idolatrous Temples is in Romans 1:21-25, 32. </w:t>
      </w:r>
    </w:p>
    <w:p w:rsidR="00924C84" w:rsidRPr="009B7BB6" w:rsidRDefault="00924C84" w:rsidP="00924C84">
      <w:pPr>
        <w:spacing w:line="480" w:lineRule="auto"/>
        <w:jc w:val="center"/>
        <w:rPr>
          <w:b/>
          <w:sz w:val="24"/>
          <w:szCs w:val="24"/>
        </w:rPr>
      </w:pPr>
      <w:r w:rsidRPr="009B7BB6">
        <w:rPr>
          <w:b/>
          <w:sz w:val="24"/>
          <w:szCs w:val="24"/>
        </w:rPr>
        <w:t>The Father Stephen’s Zion [Sion] Tent of Meeting</w:t>
      </w:r>
    </w:p>
    <w:p w:rsidR="00924C84" w:rsidRPr="009B7BB6" w:rsidRDefault="00924C84" w:rsidP="00924C84">
      <w:pPr>
        <w:spacing w:line="480" w:lineRule="auto"/>
        <w:jc w:val="both"/>
        <w:rPr>
          <w:sz w:val="24"/>
          <w:szCs w:val="24"/>
        </w:rPr>
      </w:pPr>
      <w:r w:rsidRPr="009B7BB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B7BB6">
        <w:rPr>
          <w:sz w:val="24"/>
          <w:szCs w:val="24"/>
          <w:vertAlign w:val="superscript"/>
        </w:rPr>
        <w:t>st</w:t>
      </w:r>
      <w:r w:rsidRPr="009B7BB6">
        <w:rPr>
          <w:sz w:val="24"/>
          <w:szCs w:val="24"/>
        </w:rPr>
        <w:t xml:space="preserve"> Samuel 2:22; 1</w:t>
      </w:r>
      <w:r w:rsidRPr="009B7BB6">
        <w:rPr>
          <w:sz w:val="24"/>
          <w:szCs w:val="24"/>
          <w:vertAlign w:val="superscript"/>
        </w:rPr>
        <w:t>st</w:t>
      </w:r>
      <w:r w:rsidRPr="009B7BB6">
        <w:rPr>
          <w:sz w:val="24"/>
          <w:szCs w:val="24"/>
        </w:rPr>
        <w:t xml:space="preserve"> Kings 8:4; 2</w:t>
      </w:r>
      <w:r w:rsidRPr="009B7BB6">
        <w:rPr>
          <w:sz w:val="24"/>
          <w:szCs w:val="24"/>
          <w:vertAlign w:val="superscript"/>
        </w:rPr>
        <w:t>nd</w:t>
      </w:r>
      <w:r w:rsidRPr="009B7BB6">
        <w:rPr>
          <w:sz w:val="24"/>
          <w:szCs w:val="24"/>
        </w:rPr>
        <w:t xml:space="preserve"> Chronicles 1:3; 5:5 &amp; 1</w:t>
      </w:r>
      <w:r w:rsidRPr="009B7BB6">
        <w:rPr>
          <w:sz w:val="24"/>
          <w:szCs w:val="24"/>
          <w:vertAlign w:val="superscript"/>
        </w:rPr>
        <w:t>st</w:t>
      </w:r>
      <w:r w:rsidRPr="009B7BB6">
        <w:rPr>
          <w:sz w:val="24"/>
          <w:szCs w:val="24"/>
        </w:rPr>
        <w:t xml:space="preserve"> Chronicles 6:32; 9:21.      </w:t>
      </w:r>
    </w:p>
    <w:p w:rsidR="00924C84" w:rsidRPr="009B7BB6" w:rsidRDefault="00924C84" w:rsidP="00924C84">
      <w:pPr>
        <w:spacing w:line="480" w:lineRule="auto"/>
        <w:jc w:val="both"/>
        <w:rPr>
          <w:sz w:val="24"/>
          <w:szCs w:val="24"/>
        </w:rPr>
      </w:pPr>
      <w:r w:rsidRPr="009B7BB6">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9B7BB6">
        <w:rPr>
          <w:sz w:val="24"/>
          <w:szCs w:val="24"/>
          <w:vertAlign w:val="superscript"/>
        </w:rPr>
        <w:t>st</w:t>
      </w:r>
      <w:r w:rsidRPr="009B7BB6">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9B7BB6">
        <w:rPr>
          <w:sz w:val="24"/>
          <w:szCs w:val="24"/>
          <w:vertAlign w:val="superscript"/>
        </w:rPr>
        <w:t>nd</w:t>
      </w:r>
      <w:r w:rsidRPr="009B7BB6">
        <w:rPr>
          <w:sz w:val="24"/>
          <w:szCs w:val="24"/>
        </w:rPr>
        <w:t xml:space="preserve"> Person of the Trinity (Lady Mary as the Daughter) in Luke 1:26-56; 2:1-24; 3:23-24:53 &amp; Acts 1:1-3. Fifth, the Lord John the Holy Ghost of God (Brother) &amp; the 3</w:t>
      </w:r>
      <w:r w:rsidRPr="009B7BB6">
        <w:rPr>
          <w:sz w:val="24"/>
          <w:szCs w:val="24"/>
          <w:vertAlign w:val="superscript"/>
        </w:rPr>
        <w:t>rd</w:t>
      </w:r>
      <w:r w:rsidRPr="009B7BB6">
        <w:rPr>
          <w:sz w:val="24"/>
          <w:szCs w:val="24"/>
        </w:rPr>
        <w:t xml:space="preserve"> Person of the Trinity (Lady Elizabeth as the Sister) in Luke 1:5-25; 39-45, 57-80; 3:1-22- 9:7-9. </w:t>
      </w:r>
    </w:p>
    <w:p w:rsidR="00924C84" w:rsidRPr="009B7BB6" w:rsidRDefault="00924C84" w:rsidP="00924C84">
      <w:pPr>
        <w:spacing w:line="480" w:lineRule="auto"/>
        <w:jc w:val="both"/>
        <w:rPr>
          <w:sz w:val="24"/>
          <w:szCs w:val="24"/>
        </w:rPr>
      </w:pPr>
      <w:r w:rsidRPr="009B7BB6">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9B7BB6">
        <w:rPr>
          <w:sz w:val="24"/>
          <w:szCs w:val="24"/>
          <w:vertAlign w:val="superscript"/>
        </w:rPr>
        <w:t>st</w:t>
      </w:r>
      <w:r w:rsidRPr="009B7BB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9B7BB6">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9B7BB6">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9B7BB6">
        <w:rPr>
          <w:b/>
          <w:sz w:val="24"/>
          <w:szCs w:val="24"/>
        </w:rPr>
        <w:t>Lady of Kingdoms</w:t>
      </w:r>
      <w:r w:rsidRPr="009B7BB6">
        <w:rPr>
          <w:sz w:val="24"/>
          <w:szCs w:val="24"/>
        </w:rPr>
        <w:t>” in Isaiah 47:5 (NKJV). If You have any questions on the other 60 Lord’s, You must get My book called “</w:t>
      </w:r>
      <w:r w:rsidRPr="009B7BB6">
        <w:rPr>
          <w:b/>
          <w:sz w:val="24"/>
          <w:szCs w:val="24"/>
        </w:rPr>
        <w:t>The Lord Yahweh &amp; the 360 other Lord’s that He created</w:t>
      </w:r>
      <w:r w:rsidRPr="009B7BB6">
        <w:rPr>
          <w:sz w:val="24"/>
          <w:szCs w:val="24"/>
        </w:rPr>
        <w:t xml:space="preserve">.” The Lords are before the Angels &amp; Man is in Genesis 1:1; Proverbs 8:22-31 &amp; Job 38:4-7.      </w:t>
      </w:r>
    </w:p>
    <w:p w:rsidR="00924C84" w:rsidRPr="009B7BB6" w:rsidRDefault="00924C84" w:rsidP="00924C84">
      <w:pPr>
        <w:spacing w:line="480" w:lineRule="auto"/>
        <w:jc w:val="center"/>
        <w:rPr>
          <w:sz w:val="24"/>
          <w:szCs w:val="24"/>
        </w:rPr>
      </w:pPr>
      <w:r w:rsidRPr="009B7BB6">
        <w:rPr>
          <w:sz w:val="24"/>
          <w:szCs w:val="24"/>
        </w:rPr>
        <w:t>The Father Stephen’s Ministries</w:t>
      </w:r>
    </w:p>
    <w:p w:rsidR="00924C84" w:rsidRPr="009B7BB6" w:rsidRDefault="00924C84" w:rsidP="00924C84">
      <w:pPr>
        <w:spacing w:line="480" w:lineRule="auto"/>
        <w:jc w:val="both"/>
        <w:rPr>
          <w:sz w:val="24"/>
          <w:szCs w:val="24"/>
        </w:rPr>
      </w:pPr>
      <w:r w:rsidRPr="009B7BB6">
        <w:rPr>
          <w:sz w:val="24"/>
          <w:szCs w:val="24"/>
        </w:rPr>
        <w:t>The Difference of Adam’s Humanity Ministry &amp; Stephen’s special Angelical Ministry</w:t>
      </w:r>
    </w:p>
    <w:p w:rsidR="00924C84" w:rsidRPr="009B7BB6" w:rsidRDefault="00924C84" w:rsidP="00924C84">
      <w:pPr>
        <w:spacing w:line="480" w:lineRule="auto"/>
        <w:jc w:val="both"/>
        <w:rPr>
          <w:sz w:val="24"/>
          <w:szCs w:val="24"/>
        </w:rPr>
      </w:pPr>
      <w:r w:rsidRPr="009B7BB6">
        <w:rPr>
          <w:sz w:val="24"/>
          <w:szCs w:val="24"/>
        </w:rPr>
        <w:t>First, Humans are lower than Angels (Lords) because Angels (Lords) are greater in might &amp; power in 2</w:t>
      </w:r>
      <w:r w:rsidRPr="009B7BB6">
        <w:rPr>
          <w:sz w:val="24"/>
          <w:szCs w:val="24"/>
          <w:vertAlign w:val="superscript"/>
        </w:rPr>
        <w:t>nd</w:t>
      </w:r>
      <w:r w:rsidRPr="009B7BB6">
        <w:rPr>
          <w:sz w:val="24"/>
          <w:szCs w:val="24"/>
        </w:rPr>
        <w:t xml:space="preserve"> Peter 2:11. How were the Angels (Lords) created? We know in it happened in Genesis 1:1-1:31. Some scriptures are Psalms 148:1-5; John 1:1-3 &amp; Colossians 1:16. When were </w:t>
      </w:r>
      <w:r w:rsidRPr="009B7BB6">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9B7BB6">
        <w:rPr>
          <w:sz w:val="24"/>
          <w:szCs w:val="24"/>
          <w:vertAlign w:val="superscript"/>
        </w:rPr>
        <w:t>nd</w:t>
      </w:r>
      <w:r w:rsidRPr="009B7BB6">
        <w:rPr>
          <w:sz w:val="24"/>
          <w:szCs w:val="24"/>
        </w:rPr>
        <w:t xml:space="preserve"> Corinthians 4:18. Lucifer sinned once by the eternal sin in Ezekiel 28:15. Possibly, the Married Lord called Wisdom in “Qanah” sinned once in Eternal Lordship in Genesis 1:1; 2:8-9. </w:t>
      </w:r>
      <w:r w:rsidRPr="009B7BB6">
        <w:rPr>
          <w:b/>
          <w:sz w:val="24"/>
          <w:szCs w:val="24"/>
        </w:rPr>
        <w:t>Adam’s Humanity:</w:t>
      </w:r>
      <w:r w:rsidRPr="009B7BB6">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9B7BB6">
        <w:rPr>
          <w:sz w:val="24"/>
          <w:szCs w:val="24"/>
          <w:vertAlign w:val="superscript"/>
        </w:rPr>
        <w:t>nd</w:t>
      </w:r>
      <w:r w:rsidRPr="009B7BB6">
        <w:rPr>
          <w:sz w:val="24"/>
          <w:szCs w:val="24"/>
        </w:rPr>
        <w:t xml:space="preserve"> kings 6:17; Luke 2:11, 12 &amp; 1</w:t>
      </w:r>
      <w:r w:rsidRPr="009B7BB6">
        <w:rPr>
          <w:sz w:val="24"/>
          <w:szCs w:val="24"/>
          <w:vertAlign w:val="superscript"/>
        </w:rPr>
        <w:t>st</w:t>
      </w:r>
      <w:r w:rsidRPr="009B7BB6">
        <w:rPr>
          <w:sz w:val="24"/>
          <w:szCs w:val="24"/>
        </w:rPr>
        <w:t xml:space="preserve"> Peter 1:11, 12. Humans have Spirits &amp; are not Spirits in Philippians 1:23; 1</w:t>
      </w:r>
      <w:r w:rsidRPr="009B7BB6">
        <w:rPr>
          <w:sz w:val="24"/>
          <w:szCs w:val="24"/>
          <w:vertAlign w:val="superscript"/>
        </w:rPr>
        <w:t>st</w:t>
      </w:r>
      <w:r w:rsidRPr="009B7BB6">
        <w:rPr>
          <w:sz w:val="24"/>
          <w:szCs w:val="24"/>
        </w:rPr>
        <w:t xml:space="preserve"> Thessalonians 4:14-17; 1</w:t>
      </w:r>
      <w:r w:rsidRPr="009B7BB6">
        <w:rPr>
          <w:sz w:val="24"/>
          <w:szCs w:val="24"/>
          <w:vertAlign w:val="superscript"/>
        </w:rPr>
        <w:t>st</w:t>
      </w:r>
      <w:r w:rsidRPr="009B7BB6">
        <w:rPr>
          <w:sz w:val="24"/>
          <w:szCs w:val="24"/>
        </w:rPr>
        <w:t xml:space="preserve"> Corinthians 15:44. What does Humans &amp; Angels (Lords) have in common? They are creation in Genesis 1:26, have identities in Genesis 1:27, are Persons in 1</w:t>
      </w:r>
      <w:r w:rsidRPr="009B7BB6">
        <w:rPr>
          <w:sz w:val="24"/>
          <w:szCs w:val="24"/>
          <w:vertAlign w:val="superscript"/>
        </w:rPr>
        <w:t>st</w:t>
      </w:r>
      <w:r w:rsidRPr="009B7BB6">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9B7BB6">
        <w:rPr>
          <w:rFonts w:cs="Calibri"/>
          <w:sz w:val="24"/>
          <w:szCs w:val="24"/>
        </w:rPr>
        <w:t xml:space="preserve">A scripture that may authorize Sexual Eros Love in marriage concerns the fallen state of “marriage rights” is in Exodus 21:10. </w:t>
      </w:r>
      <w:r w:rsidRPr="009B7BB6">
        <w:rPr>
          <w:sz w:val="24"/>
          <w:szCs w:val="24"/>
        </w:rPr>
        <w:t xml:space="preserve">    </w:t>
      </w:r>
    </w:p>
    <w:p w:rsidR="00924C84" w:rsidRPr="009B7BB6" w:rsidRDefault="00924C84" w:rsidP="00924C84">
      <w:pPr>
        <w:spacing w:line="480" w:lineRule="auto"/>
        <w:jc w:val="both"/>
        <w:rPr>
          <w:sz w:val="24"/>
          <w:szCs w:val="24"/>
        </w:rPr>
      </w:pPr>
      <w:r w:rsidRPr="009B7BB6">
        <w:rPr>
          <w:sz w:val="24"/>
          <w:szCs w:val="24"/>
        </w:rPr>
        <w:t>Stephen’s Ministry Office is questioned</w:t>
      </w:r>
    </w:p>
    <w:p w:rsidR="00924C84" w:rsidRPr="009B7BB6" w:rsidRDefault="00924C84" w:rsidP="00924C84">
      <w:pPr>
        <w:spacing w:line="480" w:lineRule="auto"/>
        <w:jc w:val="both"/>
        <w:rPr>
          <w:sz w:val="24"/>
          <w:szCs w:val="24"/>
        </w:rPr>
      </w:pPr>
      <w:r w:rsidRPr="009B7BB6">
        <w:rPr>
          <w:sz w:val="24"/>
          <w:szCs w:val="24"/>
        </w:rPr>
        <w:lastRenderedPageBreak/>
        <w:t>Stephen’s ministerial calling was not the Office of a Married Deacon because how can One have an Angelical Ministry and a Marriage Ministry in Acts 6:15. The qualifications of a Deacon are declared in 1</w:t>
      </w:r>
      <w:r w:rsidRPr="009B7BB6">
        <w:rPr>
          <w:sz w:val="24"/>
          <w:szCs w:val="24"/>
          <w:vertAlign w:val="superscript"/>
        </w:rPr>
        <w:t>st</w:t>
      </w:r>
      <w:r w:rsidRPr="009B7BB6">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9B7BB6">
        <w:rPr>
          <w:sz w:val="24"/>
          <w:szCs w:val="24"/>
        </w:rPr>
        <w:lastRenderedPageBreak/>
        <w:t>in John 2:5, 9, a King’s Servant in Matthew 22:13, a Servant of Satan in  2</w:t>
      </w:r>
      <w:r w:rsidRPr="009B7BB6">
        <w:rPr>
          <w:sz w:val="24"/>
          <w:szCs w:val="24"/>
          <w:vertAlign w:val="superscript"/>
        </w:rPr>
        <w:t>nd</w:t>
      </w:r>
      <w:r w:rsidRPr="009B7BB6">
        <w:rPr>
          <w:sz w:val="24"/>
          <w:szCs w:val="24"/>
        </w:rPr>
        <w:t xml:space="preserve"> Corinthians 11:15, God’s Servant  in  2</w:t>
      </w:r>
      <w:r w:rsidRPr="009B7BB6">
        <w:rPr>
          <w:sz w:val="24"/>
          <w:szCs w:val="24"/>
          <w:vertAlign w:val="superscript"/>
        </w:rPr>
        <w:t>nd</w:t>
      </w:r>
      <w:r w:rsidRPr="009B7BB6">
        <w:rPr>
          <w:sz w:val="24"/>
          <w:szCs w:val="24"/>
        </w:rPr>
        <w:t xml:space="preserve"> Corinthians 6:4, Lord’s Servant in 2</w:t>
      </w:r>
      <w:r w:rsidRPr="009B7BB6">
        <w:rPr>
          <w:sz w:val="24"/>
          <w:szCs w:val="24"/>
          <w:vertAlign w:val="superscript"/>
        </w:rPr>
        <w:t>nd</w:t>
      </w:r>
      <w:r w:rsidRPr="009B7BB6">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9B7BB6">
        <w:rPr>
          <w:sz w:val="24"/>
          <w:szCs w:val="24"/>
          <w:vertAlign w:val="superscript"/>
        </w:rPr>
        <w:t>st</w:t>
      </w:r>
      <w:r w:rsidRPr="009B7BB6">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9B7BB6">
        <w:rPr>
          <w:sz w:val="24"/>
          <w:szCs w:val="24"/>
          <w:vertAlign w:val="superscript"/>
        </w:rPr>
        <w:t>st</w:t>
      </w:r>
      <w:r w:rsidRPr="009B7BB6">
        <w:rPr>
          <w:sz w:val="24"/>
          <w:szCs w:val="24"/>
        </w:rPr>
        <w:t xml:space="preserve"> John 2:22 &amp; 2</w:t>
      </w:r>
      <w:r w:rsidRPr="009B7BB6">
        <w:rPr>
          <w:sz w:val="24"/>
          <w:szCs w:val="24"/>
          <w:vertAlign w:val="superscript"/>
        </w:rPr>
        <w:t>nd</w:t>
      </w:r>
      <w:r w:rsidRPr="009B7BB6">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9B7BB6">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9B7BB6">
        <w:rPr>
          <w:sz w:val="24"/>
          <w:szCs w:val="24"/>
          <w:vertAlign w:val="superscript"/>
        </w:rPr>
        <w:t>st</w:t>
      </w:r>
      <w:r w:rsidRPr="009B7BB6">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9B7BB6">
        <w:rPr>
          <w:sz w:val="24"/>
          <w:szCs w:val="24"/>
          <w:vertAlign w:val="superscript"/>
        </w:rPr>
        <w:t>st</w:t>
      </w:r>
      <w:r w:rsidRPr="009B7BB6">
        <w:rPr>
          <w:sz w:val="24"/>
          <w:szCs w:val="24"/>
        </w:rPr>
        <w:t xml:space="preserve"> John 1:10 mentions “If We say that We have not </w:t>
      </w:r>
      <w:r w:rsidRPr="009B7BB6">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9B7BB6">
        <w:rPr>
          <w:sz w:val="24"/>
          <w:szCs w:val="24"/>
          <w:vertAlign w:val="superscript"/>
        </w:rPr>
        <w:t>st</w:t>
      </w:r>
      <w:r w:rsidRPr="009B7BB6">
        <w:rPr>
          <w:sz w:val="24"/>
          <w:szCs w:val="24"/>
        </w:rPr>
        <w:t xml:space="preserve"> Corinthians 5:3 and Colossians 2:5. Some scriptures of Body and Spirit are 1</w:t>
      </w:r>
      <w:r w:rsidRPr="009B7BB6">
        <w:rPr>
          <w:sz w:val="24"/>
          <w:szCs w:val="24"/>
          <w:vertAlign w:val="superscript"/>
        </w:rPr>
        <w:t>st</w:t>
      </w:r>
      <w:r w:rsidRPr="009B7BB6">
        <w:rPr>
          <w:sz w:val="24"/>
          <w:szCs w:val="24"/>
        </w:rPr>
        <w:t xml:space="preserve"> Corinthians 5:5, 7:34; James 2:26; 2</w:t>
      </w:r>
      <w:r w:rsidRPr="009B7BB6">
        <w:rPr>
          <w:sz w:val="24"/>
          <w:szCs w:val="24"/>
          <w:vertAlign w:val="superscript"/>
        </w:rPr>
        <w:t>nd</w:t>
      </w:r>
      <w:r w:rsidRPr="009B7BB6">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9B7BB6">
        <w:rPr>
          <w:sz w:val="24"/>
          <w:szCs w:val="24"/>
          <w:vertAlign w:val="superscript"/>
        </w:rPr>
        <w:t>nd</w:t>
      </w:r>
      <w:r w:rsidRPr="009B7BB6">
        <w:rPr>
          <w:sz w:val="24"/>
          <w:szCs w:val="24"/>
        </w:rPr>
        <w:t xml:space="preserve"> Serpent Yahweh in Proverbs 8:22-29 (RSV); 8:30-31 (NIV) &amp; Acts 6:8, 15. The Ministry Kingdoms of the Son Jesus are given back to the Father Stephen in 1</w:t>
      </w:r>
      <w:r w:rsidRPr="009B7BB6">
        <w:rPr>
          <w:sz w:val="24"/>
          <w:szCs w:val="24"/>
          <w:vertAlign w:val="superscript"/>
        </w:rPr>
        <w:t>st</w:t>
      </w:r>
      <w:r w:rsidRPr="009B7BB6">
        <w:rPr>
          <w:sz w:val="24"/>
          <w:szCs w:val="24"/>
        </w:rPr>
        <w:t xml:space="preserve"> Corinthians 15:24-28.     </w:t>
      </w:r>
    </w:p>
    <w:p w:rsidR="00924C84" w:rsidRPr="009B7BB6" w:rsidRDefault="00924C84" w:rsidP="00924C84">
      <w:pPr>
        <w:spacing w:line="480" w:lineRule="auto"/>
        <w:jc w:val="center"/>
        <w:rPr>
          <w:b/>
          <w:sz w:val="24"/>
          <w:szCs w:val="24"/>
        </w:rPr>
      </w:pPr>
      <w:r w:rsidRPr="009B7BB6">
        <w:rPr>
          <w:b/>
          <w:sz w:val="24"/>
          <w:szCs w:val="24"/>
        </w:rPr>
        <w:t xml:space="preserve">THE FEDERAL </w:t>
      </w:r>
      <w:r w:rsidR="009B7BB6" w:rsidRPr="009B7BB6">
        <w:rPr>
          <w:b/>
          <w:sz w:val="24"/>
          <w:szCs w:val="24"/>
        </w:rPr>
        <w:t>FIDUCIARY</w:t>
      </w:r>
      <w:r w:rsidRPr="009B7BB6">
        <w:rPr>
          <w:b/>
          <w:sz w:val="24"/>
          <w:szCs w:val="24"/>
        </w:rPr>
        <w:t>’S (CUSTODIAN EUNUCHS) OVER THE FINANCIAL AFFAIRS OF THE WHITE CHRISTIAN VIRGINS FOR THE BEAUTY PREPARATIONS OF TRUE HOLINESS</w:t>
      </w:r>
    </w:p>
    <w:p w:rsidR="00924C84" w:rsidRPr="009B7BB6" w:rsidRDefault="00924C84" w:rsidP="00924C84">
      <w:pPr>
        <w:spacing w:line="480" w:lineRule="auto"/>
        <w:jc w:val="both"/>
        <w:rPr>
          <w:sz w:val="24"/>
          <w:szCs w:val="24"/>
        </w:rPr>
      </w:pPr>
      <w:r w:rsidRPr="009B7BB6">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24C84" w:rsidRPr="009B7BB6" w:rsidRDefault="00924C84" w:rsidP="00924C84">
      <w:pPr>
        <w:spacing w:line="480" w:lineRule="auto"/>
        <w:jc w:val="center"/>
        <w:rPr>
          <w:b/>
          <w:sz w:val="24"/>
          <w:szCs w:val="24"/>
        </w:rPr>
      </w:pPr>
      <w:r w:rsidRPr="009B7BB6">
        <w:rPr>
          <w:b/>
          <w:sz w:val="24"/>
          <w:szCs w:val="24"/>
        </w:rPr>
        <w:t xml:space="preserve">THE FEDERAL </w:t>
      </w:r>
      <w:r w:rsidR="009B7BB6" w:rsidRPr="009B7BB6">
        <w:rPr>
          <w:b/>
          <w:sz w:val="24"/>
          <w:szCs w:val="24"/>
        </w:rPr>
        <w:t>FIDUCIARY</w:t>
      </w:r>
      <w:r w:rsidRPr="009B7BB6">
        <w:rPr>
          <w:b/>
          <w:sz w:val="24"/>
          <w:szCs w:val="24"/>
        </w:rPr>
        <w:t>’S (CUSTODIAN EUNUCHS) OVER THE FINANCIAL AFFAIRS OF THE BLACK CHRISTIAN VIRGINS FOR THE BEAUTY PREPARATIONS OF TRUE HOLINESS</w:t>
      </w:r>
    </w:p>
    <w:p w:rsidR="00924C84" w:rsidRPr="009B7BB6" w:rsidRDefault="00924C84" w:rsidP="00924C84">
      <w:pPr>
        <w:spacing w:line="480" w:lineRule="auto"/>
        <w:jc w:val="both"/>
        <w:rPr>
          <w:sz w:val="24"/>
          <w:szCs w:val="24"/>
        </w:rPr>
      </w:pPr>
      <w:r w:rsidRPr="009B7BB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9B7BB6">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24C84" w:rsidRPr="009B7BB6" w:rsidRDefault="00924C84" w:rsidP="00924C84">
      <w:pPr>
        <w:spacing w:line="480" w:lineRule="auto"/>
        <w:jc w:val="both"/>
        <w:rPr>
          <w:sz w:val="24"/>
          <w:szCs w:val="24"/>
        </w:rPr>
      </w:pPr>
      <w:r w:rsidRPr="009B7BB6">
        <w:rPr>
          <w:sz w:val="24"/>
          <w:szCs w:val="24"/>
        </w:rPr>
        <w:t>Eunuchs as Royal Servants is in Esther 1:10-11; 2:1-3, 15; 4:4-11; 2</w:t>
      </w:r>
      <w:r w:rsidRPr="009B7BB6">
        <w:rPr>
          <w:sz w:val="24"/>
          <w:szCs w:val="24"/>
          <w:vertAlign w:val="superscript"/>
        </w:rPr>
        <w:t>nd</w:t>
      </w:r>
      <w:r w:rsidRPr="009B7BB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9B7BB6">
        <w:rPr>
          <w:sz w:val="24"/>
          <w:szCs w:val="24"/>
        </w:rPr>
        <w:lastRenderedPageBreak/>
        <w:t>Obedient to Him is in Isaiah 56:3-5. Eunuchs can become as True Saintly Christian Lords since there is total Sexual Abstinence is in Ephesians 5:3; 1</w:t>
      </w:r>
      <w:r w:rsidRPr="009B7BB6">
        <w:rPr>
          <w:sz w:val="24"/>
          <w:szCs w:val="24"/>
          <w:vertAlign w:val="superscript"/>
        </w:rPr>
        <w:t>st</w:t>
      </w:r>
      <w:r w:rsidRPr="009B7BB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24C84" w:rsidRPr="009B7BB6" w:rsidRDefault="00924C84" w:rsidP="00924C84">
      <w:pPr>
        <w:spacing w:line="480" w:lineRule="auto"/>
        <w:jc w:val="both"/>
        <w:rPr>
          <w:sz w:val="24"/>
          <w:szCs w:val="24"/>
        </w:rPr>
      </w:pPr>
      <w:r w:rsidRPr="009B7BB6">
        <w:rPr>
          <w:sz w:val="24"/>
          <w:szCs w:val="24"/>
        </w:rPr>
        <w:t>The Office of a True Widow in Acts 6:1</w:t>
      </w:r>
    </w:p>
    <w:p w:rsidR="00924C84" w:rsidRPr="009B7BB6" w:rsidRDefault="00924C84" w:rsidP="00924C84">
      <w:pPr>
        <w:spacing w:line="480" w:lineRule="auto"/>
        <w:jc w:val="both"/>
        <w:rPr>
          <w:sz w:val="24"/>
          <w:szCs w:val="24"/>
        </w:rPr>
      </w:pPr>
      <w:r w:rsidRPr="009B7BB6">
        <w:rPr>
          <w:sz w:val="24"/>
          <w:szCs w:val="24"/>
        </w:rPr>
        <w:t>A Widow is a Woman whose Husband has died and is totally freed from Her Husband’s Law to remarry or stay Unmarried in which She is happier in 1</w:t>
      </w:r>
      <w:r w:rsidRPr="009B7BB6">
        <w:rPr>
          <w:sz w:val="24"/>
          <w:szCs w:val="24"/>
          <w:vertAlign w:val="superscript"/>
        </w:rPr>
        <w:t>st</w:t>
      </w:r>
      <w:r w:rsidRPr="009B7BB6">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9B7BB6">
        <w:rPr>
          <w:sz w:val="24"/>
          <w:szCs w:val="24"/>
          <w:vertAlign w:val="superscript"/>
        </w:rPr>
        <w:t>rd</w:t>
      </w:r>
      <w:r w:rsidRPr="009B7BB6">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924C84" w:rsidRPr="009B7BB6" w:rsidRDefault="00924C84" w:rsidP="00924C84">
      <w:pPr>
        <w:spacing w:line="480" w:lineRule="auto"/>
        <w:jc w:val="both"/>
        <w:rPr>
          <w:sz w:val="24"/>
          <w:szCs w:val="24"/>
        </w:rPr>
      </w:pPr>
      <w:r w:rsidRPr="009B7BB6">
        <w:rPr>
          <w:sz w:val="24"/>
          <w:szCs w:val="24"/>
        </w:rPr>
        <w:lastRenderedPageBreak/>
        <w:t>Stephen’s Ministry of the Word in Acts 6:8, 10; 7:1-7:53</w:t>
      </w:r>
    </w:p>
    <w:p w:rsidR="00924C84" w:rsidRPr="009B7BB6" w:rsidRDefault="00924C84" w:rsidP="00924C84">
      <w:pPr>
        <w:spacing w:line="480" w:lineRule="auto"/>
        <w:jc w:val="both"/>
        <w:rPr>
          <w:sz w:val="24"/>
          <w:szCs w:val="24"/>
        </w:rPr>
      </w:pPr>
      <w:r w:rsidRPr="009B7BB6">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9B7BB6">
        <w:rPr>
          <w:sz w:val="24"/>
          <w:szCs w:val="24"/>
          <w:vertAlign w:val="superscript"/>
        </w:rPr>
        <w:t>st</w:t>
      </w:r>
      <w:r w:rsidRPr="009B7BB6">
        <w:rPr>
          <w:sz w:val="24"/>
          <w:szCs w:val="24"/>
        </w:rPr>
        <w:t xml:space="preserve"> Corinthians 8:6; Revelations 19:13; John 1:1-3; 1</w:t>
      </w:r>
      <w:r w:rsidRPr="009B7BB6">
        <w:rPr>
          <w:sz w:val="24"/>
          <w:szCs w:val="24"/>
          <w:vertAlign w:val="superscript"/>
        </w:rPr>
        <w:t>st</w:t>
      </w:r>
      <w:r w:rsidRPr="009B7BB6">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924C84" w:rsidRPr="009B7BB6" w:rsidRDefault="00924C84" w:rsidP="00924C84">
      <w:pPr>
        <w:spacing w:line="480" w:lineRule="auto"/>
        <w:jc w:val="both"/>
        <w:rPr>
          <w:sz w:val="24"/>
          <w:szCs w:val="24"/>
        </w:rPr>
      </w:pPr>
      <w:r w:rsidRPr="009B7BB6">
        <w:rPr>
          <w:sz w:val="24"/>
          <w:szCs w:val="24"/>
        </w:rPr>
        <w:t>Stephen’s Ministry of Teaching or Counseling in Acts 6:5, 8; 7:1-7:53, 55-56</w:t>
      </w:r>
    </w:p>
    <w:p w:rsidR="00924C84" w:rsidRPr="009B7BB6" w:rsidRDefault="00924C84" w:rsidP="00924C84">
      <w:pPr>
        <w:spacing w:line="480" w:lineRule="auto"/>
        <w:jc w:val="both"/>
        <w:rPr>
          <w:sz w:val="24"/>
          <w:szCs w:val="24"/>
        </w:rPr>
      </w:pPr>
      <w:r w:rsidRPr="009B7BB6">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924C84" w:rsidRPr="009B7BB6" w:rsidRDefault="00924C84" w:rsidP="00924C84">
      <w:pPr>
        <w:spacing w:line="480" w:lineRule="auto"/>
        <w:jc w:val="both"/>
        <w:rPr>
          <w:sz w:val="24"/>
          <w:szCs w:val="24"/>
        </w:rPr>
      </w:pPr>
      <w:r w:rsidRPr="009B7BB6">
        <w:rPr>
          <w:sz w:val="24"/>
          <w:szCs w:val="24"/>
        </w:rPr>
        <w:t>All counseling concerns Advocate, Advice, Advisor &amp; a Lawyer on legal matters. Some scriptures are 2</w:t>
      </w:r>
      <w:r w:rsidRPr="009B7BB6">
        <w:rPr>
          <w:sz w:val="24"/>
          <w:szCs w:val="24"/>
          <w:vertAlign w:val="superscript"/>
        </w:rPr>
        <w:t>nd</w:t>
      </w:r>
      <w:r w:rsidRPr="009B7BB6">
        <w:rPr>
          <w:sz w:val="24"/>
          <w:szCs w:val="24"/>
        </w:rPr>
        <w:t xml:space="preserve"> Samuel 16:23; 1</w:t>
      </w:r>
      <w:r w:rsidRPr="009B7BB6">
        <w:rPr>
          <w:sz w:val="24"/>
          <w:szCs w:val="24"/>
          <w:vertAlign w:val="superscript"/>
        </w:rPr>
        <w:t>st</w:t>
      </w:r>
      <w:r w:rsidRPr="009B7BB6">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9B7BB6">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9B7BB6">
        <w:rPr>
          <w:sz w:val="24"/>
          <w:szCs w:val="24"/>
          <w:vertAlign w:val="superscript"/>
        </w:rPr>
        <w:t>st</w:t>
      </w:r>
      <w:r w:rsidRPr="009B7BB6">
        <w:rPr>
          <w:sz w:val="24"/>
          <w:szCs w:val="24"/>
        </w:rPr>
        <w:t xml:space="preserve"> Samuel 3:19;  1</w:t>
      </w:r>
      <w:r w:rsidRPr="009B7BB6">
        <w:rPr>
          <w:sz w:val="24"/>
          <w:szCs w:val="24"/>
          <w:vertAlign w:val="superscript"/>
        </w:rPr>
        <w:t>st</w:t>
      </w:r>
      <w:r w:rsidRPr="009B7BB6">
        <w:rPr>
          <w:sz w:val="24"/>
          <w:szCs w:val="24"/>
        </w:rPr>
        <w:t xml:space="preserve">  Corinthians  12:8;  Acts  6:2-7 and  Numbers  13:30. Also counseling should be practical with necessary application in Proverbs 15:23; 25:11. How do we operate in giving counsel to others? Some scriptures are 2</w:t>
      </w:r>
      <w:r w:rsidRPr="009B7BB6">
        <w:rPr>
          <w:sz w:val="24"/>
          <w:szCs w:val="24"/>
          <w:vertAlign w:val="superscript"/>
        </w:rPr>
        <w:t>nd</w:t>
      </w:r>
      <w:r w:rsidRPr="009B7BB6">
        <w:rPr>
          <w:sz w:val="24"/>
          <w:szCs w:val="24"/>
        </w:rPr>
        <w:t xml:space="preserve"> Corinthians 1:4; Galatians 6:1; Romans 1:11; 14:19;  15:2; Colossians 3:16; 1</w:t>
      </w:r>
      <w:r w:rsidRPr="009B7BB6">
        <w:rPr>
          <w:sz w:val="24"/>
          <w:szCs w:val="24"/>
          <w:vertAlign w:val="superscript"/>
        </w:rPr>
        <w:t>st</w:t>
      </w:r>
      <w:r w:rsidRPr="009B7BB6">
        <w:rPr>
          <w:sz w:val="24"/>
          <w:szCs w:val="24"/>
        </w:rPr>
        <w:t xml:space="preserve"> Thessalonians 4:18; 5:11-12, 14; 2</w:t>
      </w:r>
      <w:r w:rsidRPr="009B7BB6">
        <w:rPr>
          <w:sz w:val="24"/>
          <w:szCs w:val="24"/>
          <w:vertAlign w:val="superscript"/>
        </w:rPr>
        <w:t>nd</w:t>
      </w:r>
      <w:r w:rsidRPr="009B7BB6">
        <w:rPr>
          <w:sz w:val="24"/>
          <w:szCs w:val="24"/>
        </w:rPr>
        <w:t xml:space="preserve"> Timothy 2:24-25, 4:2; Ezekiel 3:20-21; 1</w:t>
      </w:r>
      <w:r w:rsidRPr="009B7BB6">
        <w:rPr>
          <w:sz w:val="24"/>
          <w:szCs w:val="24"/>
          <w:vertAlign w:val="superscript"/>
        </w:rPr>
        <w:t>st</w:t>
      </w:r>
      <w:r w:rsidRPr="009B7BB6">
        <w:rPr>
          <w:sz w:val="24"/>
          <w:szCs w:val="24"/>
        </w:rPr>
        <w:t xml:space="preserve"> Timothy 5:20; Titus 2:15; 1</w:t>
      </w:r>
      <w:r w:rsidRPr="009B7BB6">
        <w:rPr>
          <w:sz w:val="24"/>
          <w:szCs w:val="24"/>
          <w:vertAlign w:val="superscript"/>
        </w:rPr>
        <w:t xml:space="preserve">st  </w:t>
      </w:r>
      <w:r w:rsidRPr="009B7BB6">
        <w:rPr>
          <w:sz w:val="24"/>
          <w:szCs w:val="24"/>
        </w:rPr>
        <w:t>Corinthians 10:23; 14:26; Ephesians 4:29 &amp; Hebrews 3:13; 10:24. How do we deal with wise counsel? Some scriptures are Proverbs 1:7;  9:9;  12:5;  13:10;  19:20;  29:1; Psalm 141:1-5;  1</w:t>
      </w:r>
      <w:r w:rsidRPr="009B7BB6">
        <w:rPr>
          <w:sz w:val="24"/>
          <w:szCs w:val="24"/>
          <w:vertAlign w:val="superscript"/>
        </w:rPr>
        <w:t>st</w:t>
      </w:r>
      <w:r w:rsidRPr="009B7BB6">
        <w:rPr>
          <w:sz w:val="24"/>
          <w:szCs w:val="24"/>
        </w:rPr>
        <w:t xml:space="preserve">  Kings  12:8;  Job  19:2; 2</w:t>
      </w:r>
      <w:r w:rsidRPr="009B7BB6">
        <w:rPr>
          <w:sz w:val="24"/>
          <w:szCs w:val="24"/>
          <w:vertAlign w:val="superscript"/>
        </w:rPr>
        <w:t>nd</w:t>
      </w:r>
      <w:r w:rsidRPr="009B7BB6">
        <w:rPr>
          <w:sz w:val="24"/>
          <w:szCs w:val="24"/>
        </w:rPr>
        <w:t xml:space="preserve">  Chronicles  22:4;  Isaiah  19:11; Ezekiel 11:2-4 &amp; 2</w:t>
      </w:r>
      <w:r w:rsidRPr="009B7BB6">
        <w:rPr>
          <w:sz w:val="24"/>
          <w:szCs w:val="24"/>
          <w:vertAlign w:val="superscript"/>
        </w:rPr>
        <w:t xml:space="preserve">nd </w:t>
      </w:r>
      <w:r w:rsidRPr="009B7BB6">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9B7BB6">
        <w:rPr>
          <w:sz w:val="24"/>
          <w:szCs w:val="24"/>
          <w:vertAlign w:val="superscript"/>
        </w:rPr>
        <w:t>nd</w:t>
      </w:r>
      <w:r w:rsidRPr="009B7BB6">
        <w:rPr>
          <w:sz w:val="24"/>
          <w:szCs w:val="24"/>
        </w:rPr>
        <w:t xml:space="preserve"> Timothy 2:15. 2. By His Spirit of Truth is in John 14:26; 15:26. 3. By His Anointing is in 1</w:t>
      </w:r>
      <w:r w:rsidRPr="009B7BB6">
        <w:rPr>
          <w:sz w:val="24"/>
          <w:szCs w:val="24"/>
          <w:vertAlign w:val="superscript"/>
        </w:rPr>
        <w:t>st</w:t>
      </w:r>
      <w:r w:rsidRPr="009B7BB6">
        <w:rPr>
          <w:sz w:val="24"/>
          <w:szCs w:val="24"/>
        </w:rPr>
        <w:t xml:space="preserve"> John 2:27. 4. By His Divine Wisdom is in 1</w:t>
      </w:r>
      <w:r w:rsidRPr="009B7BB6">
        <w:rPr>
          <w:sz w:val="24"/>
          <w:szCs w:val="24"/>
          <w:vertAlign w:val="superscript"/>
        </w:rPr>
        <w:t>st</w:t>
      </w:r>
      <w:r w:rsidRPr="009B7BB6">
        <w:rPr>
          <w:sz w:val="24"/>
          <w:szCs w:val="24"/>
        </w:rPr>
        <w:t xml:space="preserve"> Corinthians 2:10-11. Teaching linked with the other Offices is a stricter judgment over the whole Law in James 3:1.         </w:t>
      </w:r>
    </w:p>
    <w:p w:rsidR="00924C84" w:rsidRPr="009B7BB6" w:rsidRDefault="00924C84" w:rsidP="00924C84">
      <w:pPr>
        <w:spacing w:line="480" w:lineRule="auto"/>
        <w:jc w:val="both"/>
        <w:rPr>
          <w:sz w:val="24"/>
          <w:szCs w:val="24"/>
        </w:rPr>
      </w:pPr>
      <w:r w:rsidRPr="009B7BB6">
        <w:rPr>
          <w:sz w:val="24"/>
          <w:szCs w:val="24"/>
        </w:rPr>
        <w:t>Stephen’s Ministry of Prayer in Acts 6:2-5; 7:59</w:t>
      </w:r>
    </w:p>
    <w:p w:rsidR="00924C84" w:rsidRPr="009B7BB6" w:rsidRDefault="00924C84" w:rsidP="00924C84">
      <w:pPr>
        <w:spacing w:line="480" w:lineRule="auto"/>
        <w:jc w:val="both"/>
        <w:rPr>
          <w:sz w:val="24"/>
          <w:szCs w:val="24"/>
        </w:rPr>
      </w:pPr>
      <w:r w:rsidRPr="009B7BB6">
        <w:rPr>
          <w:sz w:val="24"/>
          <w:szCs w:val="24"/>
        </w:rPr>
        <w:t xml:space="preserve">Stephen’s prayer in Acts 7:59 is who God is &amp; in complete control of the situation. We should devote ourselves in devotion to God. This act of obedience glorifies the Lord &amp; acts on the </w:t>
      </w:r>
      <w:r w:rsidRPr="009B7BB6">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9B7BB6">
        <w:rPr>
          <w:sz w:val="24"/>
          <w:szCs w:val="24"/>
          <w:vertAlign w:val="superscript"/>
        </w:rPr>
        <w:t>st</w:t>
      </w:r>
      <w:r w:rsidRPr="009B7BB6">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9B7BB6">
        <w:rPr>
          <w:sz w:val="24"/>
          <w:szCs w:val="24"/>
          <w:vertAlign w:val="superscript"/>
        </w:rPr>
        <w:t>nd</w:t>
      </w:r>
      <w:r w:rsidRPr="009B7BB6">
        <w:rPr>
          <w:sz w:val="24"/>
          <w:szCs w:val="24"/>
        </w:rPr>
        <w:t xml:space="preserve"> Corinthians 10:4-6; 1</w:t>
      </w:r>
      <w:r w:rsidRPr="009B7BB6">
        <w:rPr>
          <w:sz w:val="24"/>
          <w:szCs w:val="24"/>
          <w:vertAlign w:val="superscript"/>
        </w:rPr>
        <w:t>st</w:t>
      </w:r>
      <w:r w:rsidRPr="009B7BB6">
        <w:rPr>
          <w:sz w:val="24"/>
          <w:szCs w:val="24"/>
        </w:rPr>
        <w:t xml:space="preserve"> Timothy 1:18; 1</w:t>
      </w:r>
      <w:r w:rsidRPr="009B7BB6">
        <w:rPr>
          <w:sz w:val="24"/>
          <w:szCs w:val="24"/>
          <w:vertAlign w:val="superscript"/>
        </w:rPr>
        <w:t xml:space="preserve">st </w:t>
      </w:r>
      <w:r w:rsidRPr="009B7BB6">
        <w:rPr>
          <w:sz w:val="24"/>
          <w:szCs w:val="24"/>
        </w:rPr>
        <w:t xml:space="preserve"> Corinthians 9:7; 2</w:t>
      </w:r>
      <w:r w:rsidRPr="009B7BB6">
        <w:rPr>
          <w:sz w:val="24"/>
          <w:szCs w:val="24"/>
          <w:vertAlign w:val="superscript"/>
        </w:rPr>
        <w:t>nd</w:t>
      </w:r>
      <w:r w:rsidRPr="009B7BB6">
        <w:rPr>
          <w:sz w:val="24"/>
          <w:szCs w:val="24"/>
        </w:rPr>
        <w:t xml:space="preserve"> Timothy 2:3; Hebrews 11:30-40; Joshua 10:12-13; 2</w:t>
      </w:r>
      <w:r w:rsidRPr="009B7BB6">
        <w:rPr>
          <w:sz w:val="24"/>
          <w:szCs w:val="24"/>
          <w:vertAlign w:val="superscript"/>
        </w:rPr>
        <w:t>nd</w:t>
      </w:r>
      <w:r w:rsidRPr="009B7BB6">
        <w:rPr>
          <w:sz w:val="24"/>
          <w:szCs w:val="24"/>
        </w:rPr>
        <w:t xml:space="preserve"> Kings 6:8-17; 19:8-19; Isaiah 36:1-37:38; Judges 15-16; 1</w:t>
      </w:r>
      <w:r w:rsidRPr="009B7BB6">
        <w:rPr>
          <w:sz w:val="24"/>
          <w:szCs w:val="24"/>
          <w:vertAlign w:val="superscript"/>
        </w:rPr>
        <w:t>st</w:t>
      </w:r>
      <w:r w:rsidRPr="009B7BB6">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9B7BB6">
        <w:rPr>
          <w:sz w:val="24"/>
          <w:szCs w:val="24"/>
          <w:vertAlign w:val="superscript"/>
        </w:rPr>
        <w:t>st</w:t>
      </w:r>
      <w:r w:rsidRPr="009B7BB6">
        <w:rPr>
          <w:sz w:val="24"/>
          <w:szCs w:val="24"/>
        </w:rPr>
        <w:t xml:space="preserve"> John 5:16.  </w:t>
      </w:r>
    </w:p>
    <w:p w:rsidR="00924C84" w:rsidRPr="009B7BB6" w:rsidRDefault="00924C84" w:rsidP="00924C84">
      <w:pPr>
        <w:spacing w:line="480" w:lineRule="auto"/>
        <w:jc w:val="both"/>
        <w:rPr>
          <w:sz w:val="24"/>
          <w:szCs w:val="24"/>
        </w:rPr>
      </w:pPr>
      <w:r w:rsidRPr="009B7BB6">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924C84" w:rsidRPr="009B7BB6" w:rsidRDefault="00924C84" w:rsidP="00924C84">
      <w:pPr>
        <w:spacing w:line="480" w:lineRule="auto"/>
        <w:jc w:val="both"/>
        <w:rPr>
          <w:sz w:val="24"/>
          <w:szCs w:val="24"/>
        </w:rPr>
      </w:pPr>
      <w:r w:rsidRPr="009B7BB6">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9B7BB6">
        <w:rPr>
          <w:sz w:val="24"/>
          <w:szCs w:val="24"/>
          <w:vertAlign w:val="superscript"/>
        </w:rPr>
        <w:t>st</w:t>
      </w:r>
      <w:r w:rsidRPr="009B7BB6">
        <w:rPr>
          <w:sz w:val="24"/>
          <w:szCs w:val="24"/>
        </w:rPr>
        <w:t xml:space="preserve"> Kings 8:57-59 &amp; Matthew 18:20. The Habit of Prayer is in Nehemiah 2:4; Daniel 6:10-11, 13 &amp; Luke 5:16. The Contemplative Prayer in Response to the Father Stephen’s Presence is in Psalms 27:4, 8; 105:3-4; 1</w:t>
      </w:r>
      <w:r w:rsidRPr="009B7BB6">
        <w:rPr>
          <w:sz w:val="24"/>
          <w:szCs w:val="24"/>
          <w:vertAlign w:val="superscript"/>
        </w:rPr>
        <w:t>st</w:t>
      </w:r>
      <w:r w:rsidRPr="009B7BB6">
        <w:rPr>
          <w:sz w:val="24"/>
          <w:szCs w:val="24"/>
        </w:rPr>
        <w:t xml:space="preserve"> Chronicles 16:10-11; Isaiah 55:6; Jeremiah 29:13; Hebrews 11:6 &amp; Acts 17:27-28. The Prayer of Acceptance in Response to the Father Stephen’s Will is in 1</w:t>
      </w:r>
      <w:r w:rsidRPr="009B7BB6">
        <w:rPr>
          <w:sz w:val="24"/>
          <w:szCs w:val="24"/>
          <w:vertAlign w:val="superscript"/>
        </w:rPr>
        <w:t>st</w:t>
      </w:r>
      <w:r w:rsidRPr="009B7BB6">
        <w:rPr>
          <w:sz w:val="24"/>
          <w:szCs w:val="24"/>
        </w:rPr>
        <w:t xml:space="preserve"> Samuel 3:10; Isaiah 6:8 &amp; Revelation 3:20. The Prayer of Confession: In Response to the Father Stephen’s Holiness is in 1</w:t>
      </w:r>
      <w:r w:rsidRPr="009B7BB6">
        <w:rPr>
          <w:sz w:val="24"/>
          <w:szCs w:val="24"/>
          <w:vertAlign w:val="superscript"/>
        </w:rPr>
        <w:t>st</w:t>
      </w:r>
      <w:r w:rsidRPr="009B7BB6">
        <w:rPr>
          <w:sz w:val="24"/>
          <w:szCs w:val="24"/>
        </w:rPr>
        <w:t xml:space="preserve"> John 5-9 &amp; Isaiah 6:3-7; 55:7-9. In Response to All Sexuality being Exposed is in 2</w:t>
      </w:r>
      <w:r w:rsidRPr="009B7BB6">
        <w:rPr>
          <w:sz w:val="24"/>
          <w:szCs w:val="24"/>
          <w:vertAlign w:val="superscript"/>
        </w:rPr>
        <w:t>nd</w:t>
      </w:r>
      <w:r w:rsidRPr="009B7BB6">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924C84" w:rsidRPr="009B7BB6" w:rsidRDefault="00924C84" w:rsidP="00924C84">
      <w:pPr>
        <w:spacing w:line="480" w:lineRule="auto"/>
        <w:jc w:val="both"/>
        <w:rPr>
          <w:sz w:val="24"/>
          <w:szCs w:val="24"/>
        </w:rPr>
      </w:pPr>
      <w:r w:rsidRPr="009B7BB6">
        <w:rPr>
          <w:sz w:val="24"/>
          <w:szCs w:val="24"/>
        </w:rPr>
        <w:t>Prayer and the Father Stephen’s Will: True Motives for Prayer: The Desire that the Father Stephen’s Name be Honored is in Numbers 14:13-16; Joshua 7:7-9; 2</w:t>
      </w:r>
      <w:r w:rsidRPr="009B7BB6">
        <w:rPr>
          <w:sz w:val="24"/>
          <w:szCs w:val="24"/>
          <w:vertAlign w:val="superscript"/>
        </w:rPr>
        <w:t>nd</w:t>
      </w:r>
      <w:r w:rsidRPr="009B7BB6">
        <w:rPr>
          <w:sz w:val="24"/>
          <w:szCs w:val="24"/>
        </w:rPr>
        <w:t xml:space="preserve"> Samuel 7:25-6; 1</w:t>
      </w:r>
      <w:r w:rsidRPr="009B7BB6">
        <w:rPr>
          <w:sz w:val="24"/>
          <w:szCs w:val="24"/>
          <w:vertAlign w:val="superscript"/>
        </w:rPr>
        <w:t>st</w:t>
      </w:r>
      <w:r w:rsidRPr="009B7BB6">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9B7BB6">
        <w:rPr>
          <w:sz w:val="24"/>
          <w:szCs w:val="24"/>
          <w:vertAlign w:val="superscript"/>
        </w:rPr>
        <w:t>st</w:t>
      </w:r>
      <w:r w:rsidRPr="009B7BB6">
        <w:rPr>
          <w:sz w:val="24"/>
          <w:szCs w:val="24"/>
        </w:rPr>
        <w:t xml:space="preserve"> John 5:14-15. Petitioners may Enquire of the Father Stephen to Discover His Will is in Psalms 143:10; Genesis 25:22-23; Judges 1:1-2; 2</w:t>
      </w:r>
      <w:r w:rsidRPr="009B7BB6">
        <w:rPr>
          <w:sz w:val="24"/>
          <w:szCs w:val="24"/>
          <w:vertAlign w:val="superscript"/>
        </w:rPr>
        <w:t>nd</w:t>
      </w:r>
      <w:r w:rsidRPr="009B7BB6">
        <w:rPr>
          <w:sz w:val="24"/>
          <w:szCs w:val="24"/>
        </w:rPr>
        <w:t xml:space="preserve"> Samuel 2:1 &amp; 1</w:t>
      </w:r>
      <w:r w:rsidRPr="009B7BB6">
        <w:rPr>
          <w:sz w:val="24"/>
          <w:szCs w:val="24"/>
          <w:vertAlign w:val="superscript"/>
        </w:rPr>
        <w:t>st</w:t>
      </w:r>
      <w:r w:rsidRPr="009B7BB6">
        <w:rPr>
          <w:sz w:val="24"/>
          <w:szCs w:val="24"/>
        </w:rPr>
        <w:t xml:space="preserve"> Chronicles 14:14-15. The Holy Ghost (Brother John) helps believers to Pray in the Father Stephen’s Will is in Romans 8:26-27. The Father Stephen’s </w:t>
      </w:r>
      <w:r w:rsidRPr="009B7BB6">
        <w:rPr>
          <w:sz w:val="24"/>
          <w:szCs w:val="24"/>
        </w:rPr>
        <w:lastRenderedPageBreak/>
        <w:t>Response to Prayers allows Believers to Discern His Will is in 2</w:t>
      </w:r>
      <w:r w:rsidRPr="009B7BB6">
        <w:rPr>
          <w:sz w:val="24"/>
          <w:szCs w:val="24"/>
          <w:vertAlign w:val="superscript"/>
        </w:rPr>
        <w:t>nd</w:t>
      </w:r>
      <w:r w:rsidRPr="009B7BB6">
        <w:rPr>
          <w:sz w:val="24"/>
          <w:szCs w:val="24"/>
        </w:rPr>
        <w:t xml:space="preserve"> Corinthians 12:7-9; Exodus 33:18-20; 2</w:t>
      </w:r>
      <w:r w:rsidRPr="009B7BB6">
        <w:rPr>
          <w:sz w:val="24"/>
          <w:szCs w:val="24"/>
          <w:vertAlign w:val="superscript"/>
        </w:rPr>
        <w:t>nd</w:t>
      </w:r>
      <w:r w:rsidRPr="009B7BB6">
        <w:rPr>
          <w:sz w:val="24"/>
          <w:szCs w:val="24"/>
        </w:rPr>
        <w:t xml:space="preserve"> Samuel 12:15-18; Job 19:7-8 &amp; Psalms 35:13-14. The Father Stephen does not Respond to the Prayers of the Sexual is in John 9:31; Psalms 66:18; Proverbs 15:8; Isaiah 1:15; 59:1-2; Lamentations 3:44 &amp; 1</w:t>
      </w:r>
      <w:r w:rsidRPr="009B7BB6">
        <w:rPr>
          <w:sz w:val="24"/>
          <w:szCs w:val="24"/>
          <w:vertAlign w:val="superscript"/>
        </w:rPr>
        <w:t>st</w:t>
      </w:r>
      <w:r w:rsidRPr="009B7BB6">
        <w:rPr>
          <w:sz w:val="24"/>
          <w:szCs w:val="24"/>
        </w:rPr>
        <w:t xml:space="preserve"> Peter 3:12. </w:t>
      </w:r>
    </w:p>
    <w:p w:rsidR="00924C84" w:rsidRPr="009B7BB6" w:rsidRDefault="00924C84" w:rsidP="00924C84">
      <w:pPr>
        <w:spacing w:line="480" w:lineRule="auto"/>
        <w:jc w:val="both"/>
        <w:rPr>
          <w:sz w:val="24"/>
          <w:szCs w:val="24"/>
        </w:rPr>
      </w:pPr>
      <w:r w:rsidRPr="009B7BB6">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9B7BB6">
        <w:rPr>
          <w:sz w:val="24"/>
          <w:szCs w:val="24"/>
          <w:vertAlign w:val="superscript"/>
        </w:rPr>
        <w:t>nd</w:t>
      </w:r>
      <w:r w:rsidRPr="009B7BB6">
        <w:rPr>
          <w:sz w:val="24"/>
          <w:szCs w:val="24"/>
        </w:rPr>
        <w:t xml:space="preserve"> Chronicles 7:14; Ezekiel 36:37 &amp; Zechariah 10:6; 13:8-9. The Father Stephen Promises to Hear the Prayers of the totally Obedient is in 1</w:t>
      </w:r>
      <w:r w:rsidRPr="009B7BB6">
        <w:rPr>
          <w:sz w:val="24"/>
          <w:szCs w:val="24"/>
          <w:vertAlign w:val="superscript"/>
        </w:rPr>
        <w:t>st</w:t>
      </w:r>
      <w:r w:rsidRPr="009B7BB6">
        <w:rPr>
          <w:sz w:val="24"/>
          <w:szCs w:val="24"/>
        </w:rPr>
        <w:t xml:space="preserve"> John 3:22. The Need in Prayer to have Confidence in the Father Stephen’s Promises is in Mark 11:24; Matthew 18:19 &amp; 1</w:t>
      </w:r>
      <w:r w:rsidRPr="009B7BB6">
        <w:rPr>
          <w:sz w:val="24"/>
          <w:szCs w:val="24"/>
          <w:vertAlign w:val="superscript"/>
        </w:rPr>
        <w:t>st</w:t>
      </w:r>
      <w:r w:rsidRPr="009B7BB6">
        <w:rPr>
          <w:sz w:val="24"/>
          <w:szCs w:val="24"/>
        </w:rPr>
        <w:t xml:space="preserve"> John 5:14. </w:t>
      </w:r>
    </w:p>
    <w:p w:rsidR="00924C84" w:rsidRPr="009B7BB6" w:rsidRDefault="00924C84" w:rsidP="00924C84">
      <w:pPr>
        <w:spacing w:line="480" w:lineRule="auto"/>
        <w:jc w:val="both"/>
        <w:rPr>
          <w:sz w:val="24"/>
          <w:szCs w:val="24"/>
        </w:rPr>
      </w:pPr>
      <w:r w:rsidRPr="009B7BB6">
        <w:rPr>
          <w:sz w:val="24"/>
          <w:szCs w:val="24"/>
        </w:rPr>
        <w:t>Prayer and Worship: Worship is a Fundamental Requirement of a Holy Life: All Nations are Exhorted to Worship the Father Stephen is in 1</w:t>
      </w:r>
      <w:r w:rsidRPr="009B7BB6">
        <w:rPr>
          <w:sz w:val="24"/>
          <w:szCs w:val="24"/>
          <w:vertAlign w:val="superscript"/>
        </w:rPr>
        <w:t>st</w:t>
      </w:r>
      <w:r w:rsidRPr="009B7BB6">
        <w:rPr>
          <w:sz w:val="24"/>
          <w:szCs w:val="24"/>
        </w:rPr>
        <w:t xml:space="preserve"> Chronicles 16:28-29 &amp; Psalms 29:1-2; 96:9. Israel is Commanded to Worship the Father Stephen is in 2</w:t>
      </w:r>
      <w:r w:rsidRPr="009B7BB6">
        <w:rPr>
          <w:sz w:val="24"/>
          <w:szCs w:val="24"/>
          <w:vertAlign w:val="superscript"/>
        </w:rPr>
        <w:t>nd</w:t>
      </w:r>
      <w:r w:rsidRPr="009B7BB6">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9B7BB6">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9B7BB6">
        <w:rPr>
          <w:sz w:val="24"/>
          <w:szCs w:val="24"/>
          <w:vertAlign w:val="superscript"/>
        </w:rPr>
        <w:t>st</w:t>
      </w:r>
      <w:r w:rsidRPr="009B7BB6">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924C84" w:rsidRPr="009B7BB6" w:rsidRDefault="00924C84" w:rsidP="00924C84">
      <w:pPr>
        <w:spacing w:line="480" w:lineRule="auto"/>
        <w:jc w:val="both"/>
        <w:rPr>
          <w:sz w:val="24"/>
          <w:szCs w:val="24"/>
        </w:rPr>
      </w:pPr>
      <w:r w:rsidRPr="009B7BB6">
        <w:rPr>
          <w:sz w:val="24"/>
          <w:szCs w:val="24"/>
        </w:rPr>
        <w:t>Prayer as Praise and Thanksgiving: The Holy Scripture Exhorts the Father Stephen’s people to Praise and Thank Him is in Philippians 4:6; Psalms 66:1; 68:4; 95:1-2; 1-5:1-3; Ephesians 5:19-20; Colossians 4:2; 1</w:t>
      </w:r>
      <w:r w:rsidRPr="009B7BB6">
        <w:rPr>
          <w:sz w:val="24"/>
          <w:szCs w:val="24"/>
          <w:vertAlign w:val="superscript"/>
        </w:rPr>
        <w:t>st</w:t>
      </w:r>
      <w:r w:rsidRPr="009B7BB6">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9B7BB6">
        <w:rPr>
          <w:sz w:val="24"/>
          <w:szCs w:val="24"/>
          <w:vertAlign w:val="superscript"/>
        </w:rPr>
        <w:t>nd</w:t>
      </w:r>
      <w:r w:rsidRPr="009B7BB6">
        <w:rPr>
          <w:sz w:val="24"/>
          <w:szCs w:val="24"/>
        </w:rPr>
        <w:t xml:space="preserve"> Corinthians 8:1; Ephesians 1:16 &amp; 2</w:t>
      </w:r>
      <w:r w:rsidRPr="009B7BB6">
        <w:rPr>
          <w:sz w:val="24"/>
          <w:szCs w:val="24"/>
          <w:vertAlign w:val="superscript"/>
        </w:rPr>
        <w:t>nd</w:t>
      </w:r>
      <w:r w:rsidRPr="009B7BB6">
        <w:rPr>
          <w:sz w:val="24"/>
          <w:szCs w:val="24"/>
        </w:rPr>
        <w:t xml:space="preserve"> Thessalonians 1:3. The Notable Songs of Praise and Thanksgiving is in Exodus 15:1-18; 2</w:t>
      </w:r>
      <w:r w:rsidRPr="009B7BB6">
        <w:rPr>
          <w:sz w:val="24"/>
          <w:szCs w:val="24"/>
          <w:vertAlign w:val="superscript"/>
        </w:rPr>
        <w:t>nd</w:t>
      </w:r>
      <w:r w:rsidRPr="009B7BB6">
        <w:rPr>
          <w:sz w:val="24"/>
          <w:szCs w:val="24"/>
        </w:rPr>
        <w:t xml:space="preserve"> </w:t>
      </w:r>
      <w:r w:rsidRPr="009B7BB6">
        <w:rPr>
          <w:sz w:val="24"/>
          <w:szCs w:val="24"/>
        </w:rPr>
        <w:lastRenderedPageBreak/>
        <w:t>Samuel 22:2-51; Psalms 18:1-50; 1</w:t>
      </w:r>
      <w:r w:rsidRPr="009B7BB6">
        <w:rPr>
          <w:sz w:val="24"/>
          <w:szCs w:val="24"/>
          <w:vertAlign w:val="superscript"/>
        </w:rPr>
        <w:t>st</w:t>
      </w:r>
      <w:r w:rsidRPr="009B7BB6">
        <w:rPr>
          <w:sz w:val="24"/>
          <w:szCs w:val="24"/>
        </w:rPr>
        <w:t xml:space="preserve"> Chronicles 16:8-36 &amp; Luke 1:46-55. Prayer as Asking the Father Stephen: The Father Stephen’s people are Commanded to bring their Requests to Him is in Philippians 4:6; 1</w:t>
      </w:r>
      <w:r w:rsidRPr="009B7BB6">
        <w:rPr>
          <w:sz w:val="24"/>
          <w:szCs w:val="24"/>
          <w:vertAlign w:val="superscript"/>
        </w:rPr>
        <w:t>st</w:t>
      </w:r>
      <w:r w:rsidRPr="009B7BB6">
        <w:rPr>
          <w:sz w:val="24"/>
          <w:szCs w:val="24"/>
        </w:rPr>
        <w:t xml:space="preserve"> Chronicles 16:11; Matthew 7:7; John 16:24; Ephesians 6:18-20; 1</w:t>
      </w:r>
      <w:r w:rsidRPr="009B7BB6">
        <w:rPr>
          <w:sz w:val="24"/>
          <w:szCs w:val="24"/>
          <w:vertAlign w:val="superscript"/>
        </w:rPr>
        <w:t>st</w:t>
      </w:r>
      <w:r w:rsidRPr="009B7BB6">
        <w:rPr>
          <w:sz w:val="24"/>
          <w:szCs w:val="24"/>
        </w:rPr>
        <w:t xml:space="preserve"> Thessalonians 5:17; James 5:13 &amp; Luke 11:9. Prayer for Deliverance from Difficulty is in Psalms 4:1; 40:2-3; 107:6; Jonah 2:1-3 &amp; Acts 12:5. Prayer for Deliverance from All Enemies is in Psalms 17:8-9; 35:4; 2</w:t>
      </w:r>
      <w:r w:rsidRPr="009B7BB6">
        <w:rPr>
          <w:sz w:val="24"/>
          <w:szCs w:val="24"/>
          <w:vertAlign w:val="superscript"/>
        </w:rPr>
        <w:t>nd</w:t>
      </w:r>
      <w:r w:rsidRPr="009B7BB6">
        <w:rPr>
          <w:sz w:val="24"/>
          <w:szCs w:val="24"/>
        </w:rPr>
        <w:t xml:space="preserve"> Kings 19:9-11 &amp; 2</w:t>
      </w:r>
      <w:r w:rsidRPr="009B7BB6">
        <w:rPr>
          <w:sz w:val="24"/>
          <w:szCs w:val="24"/>
          <w:vertAlign w:val="superscript"/>
        </w:rPr>
        <w:t>nd</w:t>
      </w:r>
      <w:r w:rsidRPr="009B7BB6">
        <w:rPr>
          <w:sz w:val="24"/>
          <w:szCs w:val="24"/>
        </w:rPr>
        <w:t xml:space="preserve"> Chronicles 14:11. The Prayers of Individuals in Time of Crisis: Jacobs Prayer is in Genesis 32:9-12. David’s Prayer is in Psalms 4:1; 5:1-3; 28:1-9; 30:8-10; 142:1-7. Elijah’s Prayer is in 1</w:t>
      </w:r>
      <w:r w:rsidRPr="009B7BB6">
        <w:rPr>
          <w:sz w:val="24"/>
          <w:szCs w:val="24"/>
          <w:vertAlign w:val="superscript"/>
        </w:rPr>
        <w:t>st</w:t>
      </w:r>
      <w:r w:rsidRPr="009B7BB6">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9B7BB6">
        <w:rPr>
          <w:sz w:val="24"/>
          <w:szCs w:val="24"/>
          <w:vertAlign w:val="superscript"/>
        </w:rPr>
        <w:t>st</w:t>
      </w:r>
      <w:r w:rsidRPr="009B7BB6">
        <w:rPr>
          <w:sz w:val="24"/>
          <w:szCs w:val="24"/>
        </w:rPr>
        <w:t xml:space="preserve"> Samuel 14:41; 2</w:t>
      </w:r>
      <w:r w:rsidRPr="009B7BB6">
        <w:rPr>
          <w:sz w:val="24"/>
          <w:szCs w:val="24"/>
          <w:vertAlign w:val="superscript"/>
        </w:rPr>
        <w:t>nd</w:t>
      </w:r>
      <w:r w:rsidRPr="009B7BB6">
        <w:rPr>
          <w:sz w:val="24"/>
          <w:szCs w:val="24"/>
        </w:rPr>
        <w:t xml:space="preserve"> Samuel 2:1; 1</w:t>
      </w:r>
      <w:r w:rsidRPr="009B7BB6">
        <w:rPr>
          <w:sz w:val="24"/>
          <w:szCs w:val="24"/>
          <w:vertAlign w:val="superscript"/>
        </w:rPr>
        <w:t>st</w:t>
      </w:r>
      <w:r w:rsidRPr="009B7BB6">
        <w:rPr>
          <w:sz w:val="24"/>
          <w:szCs w:val="24"/>
        </w:rPr>
        <w:t xml:space="preserve"> Chronicles 14:14-15. Individual Prayer for Healing is in 2</w:t>
      </w:r>
      <w:r w:rsidRPr="009B7BB6">
        <w:rPr>
          <w:sz w:val="24"/>
          <w:szCs w:val="24"/>
          <w:vertAlign w:val="superscript"/>
        </w:rPr>
        <w:t>nd</w:t>
      </w:r>
      <w:r w:rsidRPr="009B7BB6">
        <w:rPr>
          <w:sz w:val="24"/>
          <w:szCs w:val="24"/>
        </w:rPr>
        <w:t xml:space="preserve"> Kings 20:1-11 &amp; Isaiah 38:1-10. Individual Prayer for the Birth of a Child or Children is in 1</w:t>
      </w:r>
      <w:r w:rsidRPr="009B7BB6">
        <w:rPr>
          <w:sz w:val="24"/>
          <w:szCs w:val="24"/>
          <w:vertAlign w:val="superscript"/>
        </w:rPr>
        <w:t>st</w:t>
      </w:r>
      <w:r w:rsidRPr="009B7BB6">
        <w:rPr>
          <w:sz w:val="24"/>
          <w:szCs w:val="24"/>
        </w:rPr>
        <w:t xml:space="preserve"> Samuel 1:10-11 &amp; Genesis 25:21; 30:17. The Corporate Petition to the Father Stephen: Corporate Prayer for Deliverance is in Exodus 2:23; Numbers 20:15-16; Deuteronomy 26:6-8; Judges 3:9; 4:3; 6:7-10 &amp; 1</w:t>
      </w:r>
      <w:r w:rsidRPr="009B7BB6">
        <w:rPr>
          <w:sz w:val="24"/>
          <w:szCs w:val="24"/>
          <w:vertAlign w:val="superscript"/>
        </w:rPr>
        <w:t>st</w:t>
      </w:r>
      <w:r w:rsidRPr="009B7BB6">
        <w:rPr>
          <w:sz w:val="24"/>
          <w:szCs w:val="24"/>
        </w:rPr>
        <w:t xml:space="preserve"> Samuel 12:8. The Corporate Prayer for Restoration is in Psalms 44:23-26; 79:8-9; 80:4-7; 85:4-7. The Corporate Prayer for Protection, especially at Times of Crisis is in Ezra 8:21-23; 10:1; 2</w:t>
      </w:r>
      <w:r w:rsidRPr="009B7BB6">
        <w:rPr>
          <w:sz w:val="24"/>
          <w:szCs w:val="24"/>
          <w:vertAlign w:val="superscript"/>
        </w:rPr>
        <w:t>nd</w:t>
      </w:r>
      <w:r w:rsidRPr="009B7BB6">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9B7BB6">
        <w:rPr>
          <w:sz w:val="24"/>
          <w:szCs w:val="24"/>
        </w:rPr>
        <w:lastRenderedPageBreak/>
        <w:t>Prayers for Mercy and Grace is in Psalms 130:1-2; 143:1; 2</w:t>
      </w:r>
      <w:r w:rsidRPr="009B7BB6">
        <w:rPr>
          <w:sz w:val="24"/>
          <w:szCs w:val="24"/>
          <w:vertAlign w:val="superscript"/>
        </w:rPr>
        <w:t>nd</w:t>
      </w:r>
      <w:r w:rsidRPr="009B7BB6">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9B7BB6">
        <w:rPr>
          <w:sz w:val="24"/>
          <w:szCs w:val="24"/>
          <w:vertAlign w:val="superscript"/>
        </w:rPr>
        <w:t>st</w:t>
      </w:r>
      <w:r w:rsidRPr="009B7BB6">
        <w:rPr>
          <w:sz w:val="24"/>
          <w:szCs w:val="24"/>
        </w:rPr>
        <w:t xml:space="preserve"> Samuel 7:5-9 &amp; 1</w:t>
      </w:r>
      <w:r w:rsidRPr="009B7BB6">
        <w:rPr>
          <w:sz w:val="24"/>
          <w:szCs w:val="24"/>
          <w:vertAlign w:val="superscript"/>
        </w:rPr>
        <w:t>st</w:t>
      </w:r>
      <w:r w:rsidRPr="009B7BB6">
        <w:rPr>
          <w:sz w:val="24"/>
          <w:szCs w:val="24"/>
        </w:rPr>
        <w:t xml:space="preserve"> Samuel 12:19-23. Job Prays for His Friends is in Job 42:10. Jeremiah Prays for Judah [Praise] is in Jeremiah 7:16; 11:14; 14:11. His Son Jesus Christ Intercedes for Believers is in Romans 8:34; Isaiah 53:13; Hebrews 7:25; 1</w:t>
      </w:r>
      <w:r w:rsidRPr="009B7BB6">
        <w:rPr>
          <w:sz w:val="24"/>
          <w:szCs w:val="24"/>
          <w:vertAlign w:val="superscript"/>
        </w:rPr>
        <w:t>st</w:t>
      </w:r>
      <w:r w:rsidRPr="009B7BB6">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9B7BB6">
        <w:rPr>
          <w:sz w:val="24"/>
          <w:szCs w:val="24"/>
          <w:vertAlign w:val="superscript"/>
        </w:rPr>
        <w:t>st</w:t>
      </w:r>
      <w:r w:rsidRPr="009B7BB6">
        <w:rPr>
          <w:sz w:val="24"/>
          <w:szCs w:val="24"/>
        </w:rPr>
        <w:t xml:space="preserve"> Thessalonians 5:25; Philemon 22; Hebrews 13:18-19; James 5:14-16 &amp; 1</w:t>
      </w:r>
      <w:r w:rsidRPr="009B7BB6">
        <w:rPr>
          <w:sz w:val="24"/>
          <w:szCs w:val="24"/>
          <w:vertAlign w:val="superscript"/>
        </w:rPr>
        <w:t>st</w:t>
      </w:r>
      <w:r w:rsidRPr="009B7BB6">
        <w:rPr>
          <w:sz w:val="24"/>
          <w:szCs w:val="24"/>
        </w:rPr>
        <w:t xml:space="preserve"> John 5:16. Saintly Christian Lords [Ladies] are the Pray for Rulers [not an Approved Sexual Nation] is in 1</w:t>
      </w:r>
      <w:r w:rsidRPr="009B7BB6">
        <w:rPr>
          <w:sz w:val="24"/>
          <w:szCs w:val="24"/>
          <w:vertAlign w:val="superscript"/>
        </w:rPr>
        <w:t>st</w:t>
      </w:r>
      <w:r w:rsidRPr="009B7BB6">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9B7BB6">
        <w:rPr>
          <w:sz w:val="24"/>
          <w:szCs w:val="24"/>
          <w:vertAlign w:val="superscript"/>
        </w:rPr>
        <w:t>nd</w:t>
      </w:r>
      <w:r w:rsidRPr="009B7BB6">
        <w:rPr>
          <w:sz w:val="24"/>
          <w:szCs w:val="24"/>
        </w:rPr>
        <w:t xml:space="preserve"> Kings 19:14-19; Isaiah 37:14-20; Ezra 8:21-23; Daniel 9:1-19; John 17:6-26; Ephesians 1:15-21; 3:14-21 &amp; Colossians 1:9-13. </w:t>
      </w:r>
    </w:p>
    <w:p w:rsidR="00924C84" w:rsidRPr="009B7BB6" w:rsidRDefault="00924C84" w:rsidP="00924C84">
      <w:pPr>
        <w:spacing w:line="480" w:lineRule="auto"/>
        <w:jc w:val="both"/>
        <w:rPr>
          <w:sz w:val="24"/>
          <w:szCs w:val="24"/>
        </w:rPr>
      </w:pPr>
      <w:r w:rsidRPr="009B7BB6">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9B7BB6">
        <w:rPr>
          <w:sz w:val="24"/>
          <w:szCs w:val="24"/>
        </w:rPr>
        <w:lastRenderedPageBreak/>
        <w:t>the basis of Faith in the Father Stephen is in Mark 5:25-34; 7:24-30; Matthew 8:5-13; 9:20-22, 27-30; 15:21-28 &amp; Luke 7:1-10; 8:43-48. The Examples of Notable Prayers of Faith is in 1</w:t>
      </w:r>
      <w:r w:rsidRPr="009B7BB6">
        <w:rPr>
          <w:sz w:val="24"/>
          <w:szCs w:val="24"/>
          <w:vertAlign w:val="superscript"/>
        </w:rPr>
        <w:t>st</w:t>
      </w:r>
      <w:r w:rsidRPr="009B7BB6">
        <w:rPr>
          <w:sz w:val="24"/>
          <w:szCs w:val="24"/>
        </w:rPr>
        <w:t xml:space="preserve"> Kings 17:19-22; 18:36-37; James 5:17-18 &amp; 2</w:t>
      </w:r>
      <w:r w:rsidRPr="009B7BB6">
        <w:rPr>
          <w:sz w:val="24"/>
          <w:szCs w:val="24"/>
          <w:vertAlign w:val="superscript"/>
        </w:rPr>
        <w:t>nd</w:t>
      </w:r>
      <w:r w:rsidRPr="009B7BB6">
        <w:rPr>
          <w:sz w:val="24"/>
          <w:szCs w:val="24"/>
        </w:rPr>
        <w:t xml:space="preserve"> Kings 4:32-35. </w:t>
      </w:r>
    </w:p>
    <w:p w:rsidR="00924C84" w:rsidRPr="009B7BB6" w:rsidRDefault="00924C84" w:rsidP="00924C84">
      <w:pPr>
        <w:spacing w:line="480" w:lineRule="auto"/>
        <w:jc w:val="both"/>
        <w:rPr>
          <w:sz w:val="24"/>
          <w:szCs w:val="24"/>
        </w:rPr>
      </w:pPr>
      <w:r w:rsidRPr="009B7BB6">
        <w:rPr>
          <w:sz w:val="24"/>
          <w:szCs w:val="24"/>
        </w:rPr>
        <w:t>Persistence in Prayer: The Principle of Persistence in Prayer: Prayer should be made with Patience and Perseverance is in Psalms 40:1; 88:1; 116:2 &amp; 1</w:t>
      </w:r>
      <w:r w:rsidRPr="009B7BB6">
        <w:rPr>
          <w:sz w:val="24"/>
          <w:szCs w:val="24"/>
          <w:vertAlign w:val="superscript"/>
        </w:rPr>
        <w:t>st</w:t>
      </w:r>
      <w:r w:rsidRPr="009B7BB6">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9B7BB6">
        <w:rPr>
          <w:sz w:val="24"/>
          <w:szCs w:val="24"/>
          <w:vertAlign w:val="superscript"/>
        </w:rPr>
        <w:t>st</w:t>
      </w:r>
      <w:r w:rsidRPr="009B7BB6">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9B7BB6">
        <w:rPr>
          <w:sz w:val="24"/>
          <w:szCs w:val="24"/>
          <w:vertAlign w:val="superscript"/>
        </w:rPr>
        <w:t>st</w:t>
      </w:r>
      <w:r w:rsidRPr="009B7BB6">
        <w:rPr>
          <w:sz w:val="24"/>
          <w:szCs w:val="24"/>
        </w:rPr>
        <w:t xml:space="preserve"> Samuel 1:10-11. Elijah Persists in Prayer about the Rain is in James 5:17-18 &amp; 1</w:t>
      </w:r>
      <w:r w:rsidRPr="009B7BB6">
        <w:rPr>
          <w:sz w:val="24"/>
          <w:szCs w:val="24"/>
          <w:vertAlign w:val="superscript"/>
        </w:rPr>
        <w:t>st</w:t>
      </w:r>
      <w:r w:rsidRPr="009B7BB6">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924C84" w:rsidRPr="009B7BB6" w:rsidRDefault="00924C84" w:rsidP="00924C84">
      <w:pPr>
        <w:spacing w:line="480" w:lineRule="auto"/>
        <w:jc w:val="both"/>
        <w:rPr>
          <w:sz w:val="24"/>
          <w:szCs w:val="24"/>
        </w:rPr>
      </w:pPr>
      <w:r w:rsidRPr="009B7BB6">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9B7BB6">
        <w:rPr>
          <w:sz w:val="24"/>
          <w:szCs w:val="24"/>
        </w:rPr>
        <w:lastRenderedPageBreak/>
        <w:t>Servant Hannah’s Prayer for a Son is in 1</w:t>
      </w:r>
      <w:r w:rsidRPr="009B7BB6">
        <w:rPr>
          <w:sz w:val="24"/>
          <w:szCs w:val="24"/>
          <w:vertAlign w:val="superscript"/>
        </w:rPr>
        <w:t>st</w:t>
      </w:r>
      <w:r w:rsidRPr="009B7BB6">
        <w:rPr>
          <w:sz w:val="24"/>
          <w:szCs w:val="24"/>
        </w:rPr>
        <w:t xml:space="preserve"> Samuel 1:10-20, 27. The Father Stephen Answers His Servants the Prophets is in Psalms 99:6; 1</w:t>
      </w:r>
      <w:r w:rsidRPr="009B7BB6">
        <w:rPr>
          <w:sz w:val="24"/>
          <w:szCs w:val="24"/>
          <w:vertAlign w:val="superscript"/>
        </w:rPr>
        <w:t>st</w:t>
      </w:r>
      <w:r w:rsidRPr="009B7BB6">
        <w:rPr>
          <w:sz w:val="24"/>
          <w:szCs w:val="24"/>
        </w:rPr>
        <w:t xml:space="preserve"> Samuel 7:9; Lamentations 3:55-57; Jonah 2:1-2 &amp; James 5:17-18. The Father Stephen Answers the Prayers of His Servants the Kings of Israel is in 1</w:t>
      </w:r>
      <w:r w:rsidRPr="009B7BB6">
        <w:rPr>
          <w:sz w:val="24"/>
          <w:szCs w:val="24"/>
          <w:vertAlign w:val="superscript"/>
        </w:rPr>
        <w:t>st</w:t>
      </w:r>
      <w:r w:rsidRPr="009B7BB6">
        <w:rPr>
          <w:sz w:val="24"/>
          <w:szCs w:val="24"/>
        </w:rPr>
        <w:t xml:space="preserve"> Kings 9:3 &amp; 2</w:t>
      </w:r>
      <w:r w:rsidRPr="009B7BB6">
        <w:rPr>
          <w:sz w:val="24"/>
          <w:szCs w:val="24"/>
          <w:vertAlign w:val="superscript"/>
        </w:rPr>
        <w:t>nd</w:t>
      </w:r>
      <w:r w:rsidRPr="009B7BB6">
        <w:rPr>
          <w:sz w:val="24"/>
          <w:szCs w:val="24"/>
        </w:rPr>
        <w:t xml:space="preserve"> Chronicles 18:31. The Father Stephen Answers Corporate Petitions: Answered Prayer for Deliverance from Hardship is in Deuteronomy 26:7-8; Exodus 2:23-25; 3:7-9; Numbers 20:16; 1</w:t>
      </w:r>
      <w:r w:rsidRPr="009B7BB6">
        <w:rPr>
          <w:sz w:val="24"/>
          <w:szCs w:val="24"/>
          <w:vertAlign w:val="superscript"/>
        </w:rPr>
        <w:t>st</w:t>
      </w:r>
      <w:r w:rsidRPr="009B7BB6">
        <w:rPr>
          <w:sz w:val="24"/>
          <w:szCs w:val="24"/>
        </w:rPr>
        <w:t xml:space="preserve"> Samuel 12:8 &amp; Psalms 81:7. Answered Prayer for Deliverance from All Enemies is in 1</w:t>
      </w:r>
      <w:r w:rsidRPr="009B7BB6">
        <w:rPr>
          <w:sz w:val="24"/>
          <w:szCs w:val="24"/>
          <w:vertAlign w:val="superscript"/>
        </w:rPr>
        <w:t>st</w:t>
      </w:r>
      <w:r w:rsidRPr="009B7BB6">
        <w:rPr>
          <w:sz w:val="24"/>
          <w:szCs w:val="24"/>
        </w:rPr>
        <w:t xml:space="preserve"> Samuel 12:10-11; Judges 3:9, 15; 2</w:t>
      </w:r>
      <w:r w:rsidRPr="009B7BB6">
        <w:rPr>
          <w:sz w:val="24"/>
          <w:szCs w:val="24"/>
          <w:vertAlign w:val="superscript"/>
        </w:rPr>
        <w:t>nd</w:t>
      </w:r>
      <w:r w:rsidRPr="009B7BB6">
        <w:rPr>
          <w:sz w:val="24"/>
          <w:szCs w:val="24"/>
        </w:rPr>
        <w:t xml:space="preserve"> Kings 19:19-20 &amp; 1</w:t>
      </w:r>
      <w:r w:rsidRPr="009B7BB6">
        <w:rPr>
          <w:sz w:val="24"/>
          <w:szCs w:val="24"/>
          <w:vertAlign w:val="superscript"/>
        </w:rPr>
        <w:t>st</w:t>
      </w:r>
      <w:r w:rsidRPr="009B7BB6">
        <w:rPr>
          <w:sz w:val="24"/>
          <w:szCs w:val="24"/>
        </w:rPr>
        <w:t xml:space="preserve"> Chronicles 5:20. The Father Stephen Answers the Prayer of the Oppressed is in James 5:4; Exodus 22:22-23 &amp; Job 34:28. The Father Stephen Answers the Prayer for Healing is in James 5:14-16; Numbers 12:10-15; 1</w:t>
      </w:r>
      <w:r w:rsidRPr="009B7BB6">
        <w:rPr>
          <w:sz w:val="24"/>
          <w:szCs w:val="24"/>
          <w:vertAlign w:val="superscript"/>
        </w:rPr>
        <w:t>st</w:t>
      </w:r>
      <w:r w:rsidRPr="009B7BB6">
        <w:rPr>
          <w:sz w:val="24"/>
          <w:szCs w:val="24"/>
        </w:rPr>
        <w:t xml:space="preserve"> Kings 17:21-22; 2</w:t>
      </w:r>
      <w:r w:rsidRPr="009B7BB6">
        <w:rPr>
          <w:sz w:val="24"/>
          <w:szCs w:val="24"/>
          <w:vertAlign w:val="superscript"/>
        </w:rPr>
        <w:t>nd</w:t>
      </w:r>
      <w:r w:rsidRPr="009B7BB6">
        <w:rPr>
          <w:sz w:val="24"/>
          <w:szCs w:val="24"/>
        </w:rPr>
        <w:t xml:space="preserve"> Kings 4:32-35; 20:1-6; 2</w:t>
      </w:r>
      <w:r w:rsidRPr="009B7BB6">
        <w:rPr>
          <w:sz w:val="24"/>
          <w:szCs w:val="24"/>
          <w:vertAlign w:val="superscript"/>
        </w:rPr>
        <w:t>nd</w:t>
      </w:r>
      <w:r w:rsidRPr="009B7BB6">
        <w:rPr>
          <w:sz w:val="24"/>
          <w:szCs w:val="24"/>
        </w:rPr>
        <w:t xml:space="preserve"> Chronicles 32:24; Isaiah 38:1-6; Matthew 8:2-3; Mark 1:40-42; Luke 5:12-13 &amp; Acts 9:40. The Father Stephen Answers for Others is in Deuteronomy 9:18-19; 1</w:t>
      </w:r>
      <w:r w:rsidRPr="009B7BB6">
        <w:rPr>
          <w:sz w:val="24"/>
          <w:szCs w:val="24"/>
          <w:vertAlign w:val="superscript"/>
        </w:rPr>
        <w:t>st</w:t>
      </w:r>
      <w:r w:rsidRPr="009B7BB6">
        <w:rPr>
          <w:sz w:val="24"/>
          <w:szCs w:val="24"/>
        </w:rPr>
        <w:t xml:space="preserve"> Samuel 7:8-9 &amp; Acts 12:5-8. </w:t>
      </w:r>
    </w:p>
    <w:p w:rsidR="00924C84" w:rsidRPr="009B7BB6" w:rsidRDefault="00924C84" w:rsidP="00924C84">
      <w:pPr>
        <w:spacing w:line="480" w:lineRule="auto"/>
        <w:jc w:val="both"/>
        <w:rPr>
          <w:sz w:val="24"/>
          <w:szCs w:val="24"/>
        </w:rPr>
      </w:pPr>
      <w:r w:rsidRPr="009B7BB6">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9B7BB6">
        <w:rPr>
          <w:sz w:val="24"/>
          <w:szCs w:val="24"/>
          <w:vertAlign w:val="superscript"/>
        </w:rPr>
        <w:t>st</w:t>
      </w:r>
      <w:r w:rsidRPr="009B7BB6">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9B7BB6">
        <w:rPr>
          <w:sz w:val="24"/>
          <w:szCs w:val="24"/>
        </w:rPr>
        <w:lastRenderedPageBreak/>
        <w:t>is in 1</w:t>
      </w:r>
      <w:r w:rsidRPr="009B7BB6">
        <w:rPr>
          <w:sz w:val="24"/>
          <w:szCs w:val="24"/>
          <w:vertAlign w:val="superscript"/>
        </w:rPr>
        <w:t>st</w:t>
      </w:r>
      <w:r w:rsidRPr="009B7BB6">
        <w:rPr>
          <w:sz w:val="24"/>
          <w:szCs w:val="24"/>
        </w:rPr>
        <w:t xml:space="preserve"> Kings 19:1-8. The Father Stephen Rebukes those who Question Him is in Job 40:1-9 &amp; Jeremiah 15:19-21. The Father Stephen Explains Events to those who Questions Him is in Habakkuk 1:5-11. </w:t>
      </w:r>
    </w:p>
    <w:p w:rsidR="00924C84" w:rsidRPr="009B7BB6" w:rsidRDefault="00924C84" w:rsidP="00924C84">
      <w:pPr>
        <w:spacing w:line="480" w:lineRule="auto"/>
        <w:jc w:val="both"/>
        <w:rPr>
          <w:sz w:val="24"/>
          <w:szCs w:val="24"/>
        </w:rPr>
      </w:pPr>
      <w:r w:rsidRPr="009B7BB6">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9B7BB6">
        <w:rPr>
          <w:sz w:val="24"/>
          <w:szCs w:val="24"/>
          <w:vertAlign w:val="superscript"/>
        </w:rPr>
        <w:t>st</w:t>
      </w:r>
      <w:r w:rsidRPr="009B7BB6">
        <w:rPr>
          <w:sz w:val="24"/>
          <w:szCs w:val="24"/>
        </w:rPr>
        <w:t xml:space="preserve"> Peter 3:7. The Examples of Prayerlessness: Joshua, after a Great Victory is in Joshua 7:2-5. King Ahaziah, turning to Idols is in 2</w:t>
      </w:r>
      <w:r w:rsidRPr="009B7BB6">
        <w:rPr>
          <w:sz w:val="24"/>
          <w:szCs w:val="24"/>
          <w:vertAlign w:val="superscript"/>
        </w:rPr>
        <w:t>nd</w:t>
      </w:r>
      <w:r w:rsidRPr="009B7BB6">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9B7BB6">
        <w:rPr>
          <w:sz w:val="24"/>
          <w:szCs w:val="24"/>
          <w:vertAlign w:val="superscript"/>
        </w:rPr>
        <w:t>nd</w:t>
      </w:r>
      <w:r w:rsidRPr="009B7BB6">
        <w:rPr>
          <w:sz w:val="24"/>
          <w:szCs w:val="24"/>
        </w:rPr>
        <w:t xml:space="preserve"> Kings 17:15 &amp; Jeremiah 2:5. Ineffective Ministry is in 1</w:t>
      </w:r>
      <w:r w:rsidRPr="009B7BB6">
        <w:rPr>
          <w:sz w:val="24"/>
          <w:szCs w:val="24"/>
          <w:vertAlign w:val="superscript"/>
        </w:rPr>
        <w:t>st</w:t>
      </w:r>
      <w:r w:rsidRPr="009B7BB6">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924C84" w:rsidRPr="009B7BB6" w:rsidRDefault="00924C84" w:rsidP="00924C84">
      <w:pPr>
        <w:spacing w:line="480" w:lineRule="auto"/>
        <w:jc w:val="both"/>
        <w:rPr>
          <w:sz w:val="24"/>
          <w:szCs w:val="24"/>
        </w:rPr>
      </w:pPr>
      <w:r w:rsidRPr="009B7BB6">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9B7BB6">
        <w:rPr>
          <w:sz w:val="24"/>
          <w:szCs w:val="24"/>
          <w:vertAlign w:val="superscript"/>
        </w:rPr>
        <w:t>nd</w:t>
      </w:r>
      <w:r w:rsidRPr="009B7BB6">
        <w:rPr>
          <w:sz w:val="24"/>
          <w:szCs w:val="24"/>
        </w:rPr>
        <w:t xml:space="preserve"> Samuel 7:18; 2</w:t>
      </w:r>
      <w:r w:rsidRPr="009B7BB6">
        <w:rPr>
          <w:sz w:val="24"/>
          <w:szCs w:val="24"/>
          <w:vertAlign w:val="superscript"/>
        </w:rPr>
        <w:t>nd</w:t>
      </w:r>
      <w:r w:rsidRPr="009B7BB6">
        <w:rPr>
          <w:sz w:val="24"/>
          <w:szCs w:val="24"/>
        </w:rPr>
        <w:t xml:space="preserve"> Chronicles 7:14; Psalms 51:16-17; Isaiah 57:15 &amp; Matthew 8:8. Obedience [the Opposite is Disobedience &amp; being Deceived which is Sexual Sin] to the Father Stephen is in 1</w:t>
      </w:r>
      <w:r w:rsidRPr="009B7BB6">
        <w:rPr>
          <w:sz w:val="24"/>
          <w:szCs w:val="24"/>
          <w:vertAlign w:val="superscript"/>
        </w:rPr>
        <w:t>st</w:t>
      </w:r>
      <w:r w:rsidRPr="009B7BB6">
        <w:rPr>
          <w:sz w:val="24"/>
          <w:szCs w:val="24"/>
        </w:rPr>
        <w:t xml:space="preserve"> John 2:21-22; 1</w:t>
      </w:r>
      <w:r w:rsidRPr="009B7BB6">
        <w:rPr>
          <w:sz w:val="24"/>
          <w:szCs w:val="24"/>
          <w:vertAlign w:val="superscript"/>
        </w:rPr>
        <w:t>st</w:t>
      </w:r>
      <w:r w:rsidRPr="009B7BB6">
        <w:rPr>
          <w:sz w:val="24"/>
          <w:szCs w:val="24"/>
        </w:rPr>
        <w:t xml:space="preserve"> Samuel 15:22 &amp; Jeremiah 7:22-23.  Righteousness with Godly Fear [the Opposite is Wickedness with Torment which is Sexual Sin] to the Father Stephen is in Acts 10:35; Proverbs 15:29; 1</w:t>
      </w:r>
      <w:r w:rsidRPr="009B7BB6">
        <w:rPr>
          <w:sz w:val="24"/>
          <w:szCs w:val="24"/>
          <w:vertAlign w:val="superscript"/>
        </w:rPr>
        <w:t>st</w:t>
      </w:r>
      <w:r w:rsidRPr="009B7BB6">
        <w:rPr>
          <w:sz w:val="24"/>
          <w:szCs w:val="24"/>
        </w:rPr>
        <w:t xml:space="preserve"> Kings 3:11-12 &amp; Psalms 34:15. Single-Mindedness [the Opposite is Double-Mindedness which is Sexual Sin] to the Father Stephen is in Jeremiah 29:13; Deuteronomy 4:29 &amp; 1</w:t>
      </w:r>
      <w:r w:rsidRPr="009B7BB6">
        <w:rPr>
          <w:sz w:val="24"/>
          <w:szCs w:val="24"/>
          <w:vertAlign w:val="superscript"/>
        </w:rPr>
        <w:t>st</w:t>
      </w:r>
      <w:r w:rsidRPr="009B7BB6">
        <w:rPr>
          <w:sz w:val="24"/>
          <w:szCs w:val="24"/>
        </w:rPr>
        <w:t xml:space="preserve"> Chronicles 28:9. Impartiality [the Opposite is Partiality or Playing Favorites which is Sexual Sin] is in Acts 10:34 &amp; 1</w:t>
      </w:r>
      <w:r w:rsidRPr="009B7BB6">
        <w:rPr>
          <w:sz w:val="24"/>
          <w:szCs w:val="24"/>
          <w:vertAlign w:val="superscript"/>
        </w:rPr>
        <w:t>st</w:t>
      </w:r>
      <w:r w:rsidRPr="009B7BB6">
        <w:rPr>
          <w:sz w:val="24"/>
          <w:szCs w:val="24"/>
        </w:rPr>
        <w:t xml:space="preserve"> Peter 1:17-21. Faith [the Opposite is Temporal or any other Kind of Faith which is Sexual Sin] to the Father Stephen is in Matthew 7:7-11; 8:5-13; 15:21-28; 21:21-22; Mark 7:24-30; 11:22-24; John 14:12-14 &amp; Luke 7:1-10; 11:9-13. </w:t>
      </w:r>
    </w:p>
    <w:p w:rsidR="00924C84" w:rsidRPr="009B7BB6" w:rsidRDefault="00924C84" w:rsidP="00924C84">
      <w:pPr>
        <w:spacing w:line="480" w:lineRule="auto"/>
        <w:jc w:val="both"/>
        <w:rPr>
          <w:sz w:val="24"/>
          <w:szCs w:val="24"/>
        </w:rPr>
      </w:pPr>
      <w:r w:rsidRPr="009B7BB6">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9B7BB6">
        <w:rPr>
          <w:sz w:val="24"/>
          <w:szCs w:val="24"/>
          <w:vertAlign w:val="superscript"/>
        </w:rPr>
        <w:t>st</w:t>
      </w:r>
      <w:r w:rsidRPr="009B7BB6">
        <w:rPr>
          <w:sz w:val="24"/>
          <w:szCs w:val="24"/>
        </w:rPr>
        <w:t xml:space="preserve"> Timothy 5:5; Romans 13:1-10 &amp; Psalms 86:1; </w:t>
      </w:r>
      <w:r w:rsidRPr="009B7BB6">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9B7BB6">
        <w:rPr>
          <w:sz w:val="24"/>
          <w:szCs w:val="24"/>
          <w:vertAlign w:val="superscript"/>
        </w:rPr>
        <w:t>st</w:t>
      </w:r>
      <w:r w:rsidRPr="009B7BB6">
        <w:rPr>
          <w:sz w:val="24"/>
          <w:szCs w:val="24"/>
        </w:rPr>
        <w:t xml:space="preserve"> Thessalonians 5:17; 1</w:t>
      </w:r>
      <w:r w:rsidRPr="009B7BB6">
        <w:rPr>
          <w:sz w:val="24"/>
          <w:szCs w:val="24"/>
          <w:vertAlign w:val="superscript"/>
        </w:rPr>
        <w:t>st</w:t>
      </w:r>
      <w:r w:rsidRPr="009B7BB6">
        <w:rPr>
          <w:sz w:val="24"/>
          <w:szCs w:val="24"/>
        </w:rPr>
        <w:t xml:space="preserve"> Peter 4:7 &amp; Acts 16:25. The Examples of People whose Prayerfulness proved Effective: Hannah, a Lady Woman who Prayed for a Child is in 1</w:t>
      </w:r>
      <w:r w:rsidRPr="009B7BB6">
        <w:rPr>
          <w:sz w:val="24"/>
          <w:szCs w:val="24"/>
          <w:vertAlign w:val="superscript"/>
        </w:rPr>
        <w:t>st</w:t>
      </w:r>
      <w:r w:rsidRPr="009B7BB6">
        <w:rPr>
          <w:sz w:val="24"/>
          <w:szCs w:val="24"/>
        </w:rPr>
        <w:t xml:space="preserve"> Samuel 1:20 &amp; Isaiah 1:10-18. Elijah, an Ordinary Lord Man who Prayed is in James 5:17-18 &amp; 1</w:t>
      </w:r>
      <w:r w:rsidRPr="009B7BB6">
        <w:rPr>
          <w:sz w:val="24"/>
          <w:szCs w:val="24"/>
          <w:vertAlign w:val="superscript"/>
        </w:rPr>
        <w:t>st</w:t>
      </w:r>
      <w:r w:rsidRPr="009B7BB6">
        <w:rPr>
          <w:sz w:val="24"/>
          <w:szCs w:val="24"/>
        </w:rPr>
        <w:t xml:space="preserve"> Kings 17:1; 18:41-46. Nehemiah, a Lord Man who Discovered the Father Stephen’s Plan through Prayer is in Nehemiah 1:4, 5-11; 2:4-5. David, a Lord Man that was Sustained through Trials is in 1</w:t>
      </w:r>
      <w:r w:rsidRPr="009B7BB6">
        <w:rPr>
          <w:sz w:val="24"/>
          <w:szCs w:val="24"/>
          <w:vertAlign w:val="superscript"/>
        </w:rPr>
        <w:t>st</w:t>
      </w:r>
      <w:r w:rsidRPr="009B7BB6">
        <w:rPr>
          <w:sz w:val="24"/>
          <w:szCs w:val="24"/>
        </w:rPr>
        <w:t xml:space="preserve"> Samuel 30:6; 2</w:t>
      </w:r>
      <w:r w:rsidRPr="009B7BB6">
        <w:rPr>
          <w:sz w:val="24"/>
          <w:szCs w:val="24"/>
          <w:vertAlign w:val="superscript"/>
        </w:rPr>
        <w:t>nd</w:t>
      </w:r>
      <w:r w:rsidRPr="009B7BB6">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9B7BB6">
        <w:rPr>
          <w:sz w:val="24"/>
          <w:szCs w:val="24"/>
          <w:vertAlign w:val="superscript"/>
        </w:rPr>
        <w:t>st</w:t>
      </w:r>
      <w:r w:rsidRPr="009B7BB6">
        <w:rPr>
          <w:sz w:val="24"/>
          <w:szCs w:val="24"/>
        </w:rPr>
        <w:t xml:space="preserve"> Thessalonians 3:10; 2</w:t>
      </w:r>
      <w:r w:rsidRPr="009B7BB6">
        <w:rPr>
          <w:sz w:val="24"/>
          <w:szCs w:val="24"/>
          <w:vertAlign w:val="superscript"/>
        </w:rPr>
        <w:t>nd</w:t>
      </w:r>
      <w:r w:rsidRPr="009B7BB6">
        <w:rPr>
          <w:sz w:val="24"/>
          <w:szCs w:val="24"/>
        </w:rPr>
        <w:t xml:space="preserve"> Thessalonians 1:11; 2</w:t>
      </w:r>
      <w:r w:rsidRPr="009B7BB6">
        <w:rPr>
          <w:sz w:val="24"/>
          <w:szCs w:val="24"/>
          <w:vertAlign w:val="superscript"/>
        </w:rPr>
        <w:t>nd</w:t>
      </w:r>
      <w:r w:rsidRPr="009B7BB6">
        <w:rPr>
          <w:sz w:val="24"/>
          <w:szCs w:val="24"/>
        </w:rPr>
        <w:t xml:space="preserve"> Timothy 1:3 &amp; Philemon 4. </w:t>
      </w:r>
    </w:p>
    <w:p w:rsidR="00924C84" w:rsidRPr="009B7BB6" w:rsidRDefault="00924C84" w:rsidP="00924C84">
      <w:pPr>
        <w:spacing w:line="480" w:lineRule="auto"/>
        <w:jc w:val="both"/>
        <w:rPr>
          <w:sz w:val="24"/>
          <w:szCs w:val="24"/>
        </w:rPr>
      </w:pPr>
      <w:r w:rsidRPr="009B7BB6">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9B7BB6">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9B7BB6">
        <w:rPr>
          <w:sz w:val="24"/>
          <w:szCs w:val="24"/>
          <w:vertAlign w:val="superscript"/>
        </w:rPr>
        <w:t>st</w:t>
      </w:r>
      <w:r w:rsidRPr="009B7BB6">
        <w:rPr>
          <w:sz w:val="24"/>
          <w:szCs w:val="24"/>
        </w:rPr>
        <w:t xml:space="preserve"> Thessalonians 5:17; 1</w:t>
      </w:r>
      <w:r w:rsidRPr="009B7BB6">
        <w:rPr>
          <w:sz w:val="24"/>
          <w:szCs w:val="24"/>
          <w:vertAlign w:val="superscript"/>
        </w:rPr>
        <w:t>st</w:t>
      </w:r>
      <w:r w:rsidRPr="009B7BB6">
        <w:rPr>
          <w:sz w:val="24"/>
          <w:szCs w:val="24"/>
        </w:rPr>
        <w:t xml:space="preserve"> Timothy 2:1 &amp; 1</w:t>
      </w:r>
      <w:r w:rsidRPr="009B7BB6">
        <w:rPr>
          <w:sz w:val="24"/>
          <w:szCs w:val="24"/>
          <w:vertAlign w:val="superscript"/>
        </w:rPr>
        <w:t>st</w:t>
      </w:r>
      <w:r w:rsidRPr="009B7BB6">
        <w:rPr>
          <w:sz w:val="24"/>
          <w:szCs w:val="24"/>
        </w:rPr>
        <w:t xml:space="preserve"> Peter 4:7. Prayer for the Holy Spread of the Gospel is in Colossians 4:3-4; Ephesians 6:19-20 &amp; 2</w:t>
      </w:r>
      <w:r w:rsidRPr="009B7BB6">
        <w:rPr>
          <w:sz w:val="24"/>
          <w:szCs w:val="24"/>
          <w:vertAlign w:val="superscript"/>
        </w:rPr>
        <w:t>nd</w:t>
      </w:r>
      <w:r w:rsidRPr="009B7BB6">
        <w:rPr>
          <w:sz w:val="24"/>
          <w:szCs w:val="24"/>
        </w:rPr>
        <w:t xml:space="preserve"> Thessalonians 3:1. Prayer for the Sick, Ill, Diseased &amp; Plagued is in James 5:14. Prayer for Sinners [not the Sexually Wicked] is in 1</w:t>
      </w:r>
      <w:r w:rsidRPr="009B7BB6">
        <w:rPr>
          <w:sz w:val="24"/>
          <w:szCs w:val="24"/>
          <w:vertAlign w:val="superscript"/>
        </w:rPr>
        <w:t>st</w:t>
      </w:r>
      <w:r w:rsidRPr="009B7BB6">
        <w:rPr>
          <w:sz w:val="24"/>
          <w:szCs w:val="24"/>
        </w:rPr>
        <w:t xml:space="preserve"> John 5:16-17 &amp; James 5:16. Prayer for the Father Stephen’s Servants is in Romans 15:30 &amp; 2</w:t>
      </w:r>
      <w:r w:rsidRPr="009B7BB6">
        <w:rPr>
          <w:sz w:val="24"/>
          <w:szCs w:val="24"/>
          <w:vertAlign w:val="superscript"/>
        </w:rPr>
        <w:t>nd</w:t>
      </w:r>
      <w:r w:rsidRPr="009B7BB6">
        <w:rPr>
          <w:sz w:val="24"/>
          <w:szCs w:val="24"/>
        </w:rPr>
        <w:t xml:space="preserve"> Corinthians 1:11. The Orderly Holy Conduct of Public Prayer is in 1</w:t>
      </w:r>
      <w:r w:rsidRPr="009B7BB6">
        <w:rPr>
          <w:sz w:val="24"/>
          <w:szCs w:val="24"/>
          <w:vertAlign w:val="superscript"/>
        </w:rPr>
        <w:t>st</w:t>
      </w:r>
      <w:r w:rsidRPr="009B7BB6">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9B7BB6">
        <w:rPr>
          <w:sz w:val="24"/>
          <w:szCs w:val="24"/>
          <w:vertAlign w:val="superscript"/>
        </w:rPr>
        <w:t>st</w:t>
      </w:r>
      <w:r w:rsidRPr="009B7BB6">
        <w:rPr>
          <w:sz w:val="24"/>
          <w:szCs w:val="24"/>
        </w:rPr>
        <w:t xml:space="preserve"> Thessalonians 1:2 &amp; 2</w:t>
      </w:r>
      <w:r w:rsidRPr="009B7BB6">
        <w:rPr>
          <w:sz w:val="24"/>
          <w:szCs w:val="24"/>
          <w:vertAlign w:val="superscript"/>
        </w:rPr>
        <w:t>nd</w:t>
      </w:r>
      <w:r w:rsidRPr="009B7BB6">
        <w:rPr>
          <w:sz w:val="24"/>
          <w:szCs w:val="24"/>
        </w:rPr>
        <w:t xml:space="preserve"> Thessalonians 1:11-12.  </w:t>
      </w:r>
    </w:p>
    <w:p w:rsidR="00924C84" w:rsidRPr="009B7BB6" w:rsidRDefault="00924C84" w:rsidP="00924C84">
      <w:pPr>
        <w:spacing w:line="480" w:lineRule="auto"/>
        <w:jc w:val="both"/>
        <w:rPr>
          <w:sz w:val="24"/>
          <w:szCs w:val="24"/>
        </w:rPr>
      </w:pPr>
      <w:r w:rsidRPr="009B7BB6">
        <w:rPr>
          <w:sz w:val="24"/>
          <w:szCs w:val="24"/>
        </w:rPr>
        <w:t>The Practicalities of Prayer: The Holy Scripture Stresses the Holy Importance of Prayer to the Father Stephen is in 1</w:t>
      </w:r>
      <w:r w:rsidRPr="009B7BB6">
        <w:rPr>
          <w:sz w:val="24"/>
          <w:szCs w:val="24"/>
          <w:vertAlign w:val="superscript"/>
        </w:rPr>
        <w:t>st</w:t>
      </w:r>
      <w:r w:rsidRPr="009B7BB6">
        <w:rPr>
          <w:sz w:val="24"/>
          <w:szCs w:val="24"/>
        </w:rPr>
        <w:t xml:space="preserve"> Thessalonians 5:16-18; Romans 12:12 &amp; Acts 6:3-4. The Impartial Judgment comes upon those by the Father Stephen who do not Pray is in 1</w:t>
      </w:r>
      <w:r w:rsidRPr="009B7BB6">
        <w:rPr>
          <w:sz w:val="24"/>
          <w:szCs w:val="24"/>
          <w:vertAlign w:val="superscript"/>
        </w:rPr>
        <w:t>st</w:t>
      </w:r>
      <w:r w:rsidRPr="009B7BB6">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9B7BB6">
        <w:rPr>
          <w:sz w:val="24"/>
          <w:szCs w:val="24"/>
          <w:vertAlign w:val="superscript"/>
        </w:rPr>
        <w:t>nd</w:t>
      </w:r>
      <w:r w:rsidRPr="009B7BB6">
        <w:rPr>
          <w:sz w:val="24"/>
          <w:szCs w:val="24"/>
        </w:rPr>
        <w:t xml:space="preserve"> Samuel 7:18; Judges 20:26 &amp; Nehemiah 1:4. Kneeling while Praying, like James who inherited calluses on His Knees by too much prayer is in the Book of James; Luke 22:41; 1</w:t>
      </w:r>
      <w:r w:rsidRPr="009B7BB6">
        <w:rPr>
          <w:sz w:val="24"/>
          <w:szCs w:val="24"/>
          <w:vertAlign w:val="superscript"/>
        </w:rPr>
        <w:t>st</w:t>
      </w:r>
      <w:r w:rsidRPr="009B7BB6">
        <w:rPr>
          <w:sz w:val="24"/>
          <w:szCs w:val="24"/>
        </w:rPr>
        <w:t xml:space="preserve"> Kings 8:54; 2</w:t>
      </w:r>
      <w:r w:rsidRPr="009B7BB6">
        <w:rPr>
          <w:sz w:val="24"/>
          <w:szCs w:val="24"/>
          <w:vertAlign w:val="superscript"/>
        </w:rPr>
        <w:t>nd</w:t>
      </w:r>
      <w:r w:rsidRPr="009B7BB6">
        <w:rPr>
          <w:sz w:val="24"/>
          <w:szCs w:val="24"/>
        </w:rPr>
        <w:t xml:space="preserve"> Chronicles 6:13; Ezra 9:5; Ephesians 3:14 &amp; Acts 9:40; 21:5. Standing while Praying is in 1</w:t>
      </w:r>
      <w:r w:rsidRPr="009B7BB6">
        <w:rPr>
          <w:sz w:val="24"/>
          <w:szCs w:val="24"/>
          <w:vertAlign w:val="superscript"/>
        </w:rPr>
        <w:t>st</w:t>
      </w:r>
      <w:r w:rsidRPr="009B7BB6">
        <w:rPr>
          <w:sz w:val="24"/>
          <w:szCs w:val="24"/>
        </w:rPr>
        <w:t xml:space="preserve"> Kings 8:22; 1</w:t>
      </w:r>
      <w:r w:rsidRPr="009B7BB6">
        <w:rPr>
          <w:sz w:val="24"/>
          <w:szCs w:val="24"/>
          <w:vertAlign w:val="superscript"/>
        </w:rPr>
        <w:t>st</w:t>
      </w:r>
      <w:r w:rsidRPr="009B7BB6">
        <w:rPr>
          <w:sz w:val="24"/>
          <w:szCs w:val="24"/>
        </w:rPr>
        <w:t xml:space="preserve"> Samuel 1:26 &amp; </w:t>
      </w:r>
      <w:r w:rsidRPr="009B7BB6">
        <w:rPr>
          <w:sz w:val="24"/>
          <w:szCs w:val="24"/>
        </w:rPr>
        <w:lastRenderedPageBreak/>
        <w:t>Mark 11:25.  Lying Prostrate while Praying is in 2</w:t>
      </w:r>
      <w:r w:rsidRPr="009B7BB6">
        <w:rPr>
          <w:sz w:val="24"/>
          <w:szCs w:val="24"/>
          <w:vertAlign w:val="superscript"/>
        </w:rPr>
        <w:t>nd</w:t>
      </w:r>
      <w:r w:rsidRPr="009B7BB6">
        <w:rPr>
          <w:sz w:val="24"/>
          <w:szCs w:val="24"/>
        </w:rPr>
        <w:t xml:space="preserve"> Chronicles 20:18; Genesis 24:52 &amp; Numbers 20:6. Praying with Arms Outstretched is in Exodus 9:29; Isaiah 1:15; 1</w:t>
      </w:r>
      <w:r w:rsidRPr="009B7BB6">
        <w:rPr>
          <w:sz w:val="24"/>
          <w:szCs w:val="24"/>
          <w:vertAlign w:val="superscript"/>
        </w:rPr>
        <w:t>st</w:t>
      </w:r>
      <w:r w:rsidRPr="009B7BB6">
        <w:rPr>
          <w:sz w:val="24"/>
          <w:szCs w:val="24"/>
        </w:rPr>
        <w:t xml:space="preserve"> Kings 8:54 &amp; 2</w:t>
      </w:r>
      <w:r w:rsidRPr="009B7BB6">
        <w:rPr>
          <w:sz w:val="24"/>
          <w:szCs w:val="24"/>
          <w:vertAlign w:val="superscript"/>
        </w:rPr>
        <w:t>nd</w:t>
      </w:r>
      <w:r w:rsidRPr="009B7BB6">
        <w:rPr>
          <w:sz w:val="24"/>
          <w:szCs w:val="24"/>
        </w:rPr>
        <w:t xml:space="preserve"> Chronicles 6:13. Praying with hands Raised is in 1</w:t>
      </w:r>
      <w:r w:rsidRPr="009B7BB6">
        <w:rPr>
          <w:sz w:val="24"/>
          <w:szCs w:val="24"/>
          <w:vertAlign w:val="superscript"/>
        </w:rPr>
        <w:t>st</w:t>
      </w:r>
      <w:r w:rsidRPr="009B7BB6">
        <w:rPr>
          <w:sz w:val="24"/>
          <w:szCs w:val="24"/>
        </w:rPr>
        <w:t xml:space="preserve"> Timothy 2:8; Exodus 9:29; 1</w:t>
      </w:r>
      <w:r w:rsidRPr="009B7BB6">
        <w:rPr>
          <w:sz w:val="24"/>
          <w:szCs w:val="24"/>
          <w:vertAlign w:val="superscript"/>
        </w:rPr>
        <w:t>st</w:t>
      </w:r>
      <w:r w:rsidRPr="009B7BB6">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9B7BB6">
        <w:rPr>
          <w:sz w:val="24"/>
          <w:szCs w:val="24"/>
          <w:vertAlign w:val="superscript"/>
        </w:rPr>
        <w:t>st</w:t>
      </w:r>
      <w:r w:rsidRPr="009B7BB6">
        <w:rPr>
          <w:sz w:val="24"/>
          <w:szCs w:val="24"/>
        </w:rPr>
        <w:t xml:space="preserve"> Samuel 15:11. Praying for 30 years in weakness and 40 years in strength every hour of the day and every hour of the night to the Father Stephen is in 2</w:t>
      </w:r>
      <w:r w:rsidRPr="009B7BB6">
        <w:rPr>
          <w:sz w:val="24"/>
          <w:szCs w:val="24"/>
          <w:vertAlign w:val="superscript"/>
        </w:rPr>
        <w:t>nd</w:t>
      </w:r>
      <w:r w:rsidRPr="009B7BB6">
        <w:rPr>
          <w:sz w:val="24"/>
          <w:szCs w:val="24"/>
        </w:rPr>
        <w:t xml:space="preserve"> Esdras 9:44. Prayer is not Confined to any single place is in John 4:21-24. Praying inside a Building is in Daniel 6:10; Matthew 6:6 &amp; 1</w:t>
      </w:r>
      <w:r w:rsidRPr="009B7BB6">
        <w:rPr>
          <w:sz w:val="24"/>
          <w:szCs w:val="24"/>
          <w:vertAlign w:val="superscript"/>
        </w:rPr>
        <w:t>st</w:t>
      </w:r>
      <w:r w:rsidRPr="009B7BB6">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924C84" w:rsidRPr="009B7BB6" w:rsidRDefault="00924C84" w:rsidP="00924C84">
      <w:pPr>
        <w:spacing w:line="480" w:lineRule="auto"/>
        <w:jc w:val="both"/>
        <w:rPr>
          <w:sz w:val="24"/>
          <w:szCs w:val="24"/>
        </w:rPr>
      </w:pPr>
      <w:r w:rsidRPr="009B7BB6">
        <w:rPr>
          <w:sz w:val="24"/>
          <w:szCs w:val="24"/>
        </w:rPr>
        <w:t>Stephens’ Ministry of Grace in Acts 6:5, 8</w:t>
      </w:r>
    </w:p>
    <w:p w:rsidR="00924C84" w:rsidRPr="009B7BB6" w:rsidRDefault="00924C84" w:rsidP="00924C84">
      <w:pPr>
        <w:spacing w:line="480" w:lineRule="auto"/>
        <w:jc w:val="both"/>
        <w:rPr>
          <w:sz w:val="24"/>
          <w:szCs w:val="24"/>
        </w:rPr>
      </w:pPr>
      <w:r w:rsidRPr="009B7BB6">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9B7BB6">
        <w:rPr>
          <w:sz w:val="24"/>
          <w:szCs w:val="24"/>
          <w:vertAlign w:val="superscript"/>
        </w:rPr>
        <w:t>st</w:t>
      </w:r>
      <w:r w:rsidRPr="009B7BB6">
        <w:rPr>
          <w:sz w:val="24"/>
          <w:szCs w:val="24"/>
        </w:rPr>
        <w:t xml:space="preserve"> Corinthians 1:3; 2</w:t>
      </w:r>
      <w:r w:rsidRPr="009B7BB6">
        <w:rPr>
          <w:sz w:val="24"/>
          <w:szCs w:val="24"/>
          <w:vertAlign w:val="superscript"/>
        </w:rPr>
        <w:t>nd</w:t>
      </w:r>
      <w:r w:rsidRPr="009B7BB6">
        <w:rPr>
          <w:sz w:val="24"/>
          <w:szCs w:val="24"/>
        </w:rPr>
        <w:t xml:space="preserve"> Corinthians 1:2; </w:t>
      </w:r>
      <w:r w:rsidRPr="009B7BB6">
        <w:rPr>
          <w:sz w:val="24"/>
          <w:szCs w:val="24"/>
        </w:rPr>
        <w:lastRenderedPageBreak/>
        <w:t>Galatians 1:3; Ephesians 1:2; Philippians 1:2; Colossians 1:2; 1</w:t>
      </w:r>
      <w:r w:rsidRPr="009B7BB6">
        <w:rPr>
          <w:sz w:val="24"/>
          <w:szCs w:val="24"/>
          <w:vertAlign w:val="superscript"/>
        </w:rPr>
        <w:t>st</w:t>
      </w:r>
      <w:r w:rsidRPr="009B7BB6">
        <w:rPr>
          <w:sz w:val="24"/>
          <w:szCs w:val="24"/>
        </w:rPr>
        <w:t xml:space="preserve"> Thessalonians 1:1; 2</w:t>
      </w:r>
      <w:r w:rsidRPr="009B7BB6">
        <w:rPr>
          <w:sz w:val="24"/>
          <w:szCs w:val="24"/>
          <w:vertAlign w:val="superscript"/>
        </w:rPr>
        <w:t>nd</w:t>
      </w:r>
      <w:r w:rsidRPr="009B7BB6">
        <w:rPr>
          <w:sz w:val="24"/>
          <w:szCs w:val="24"/>
        </w:rPr>
        <w:t xml:space="preserve"> Thessalonians 1:2; 2:16; 1</w:t>
      </w:r>
      <w:r w:rsidRPr="009B7BB6">
        <w:rPr>
          <w:sz w:val="24"/>
          <w:szCs w:val="24"/>
          <w:vertAlign w:val="superscript"/>
        </w:rPr>
        <w:t>st</w:t>
      </w:r>
      <w:r w:rsidRPr="009B7BB6">
        <w:rPr>
          <w:sz w:val="24"/>
          <w:szCs w:val="24"/>
        </w:rPr>
        <w:t xml:space="preserve"> Timothy 1:2; 2</w:t>
      </w:r>
      <w:r w:rsidRPr="009B7BB6">
        <w:rPr>
          <w:sz w:val="24"/>
          <w:szCs w:val="24"/>
          <w:vertAlign w:val="superscript"/>
        </w:rPr>
        <w:t>nd</w:t>
      </w:r>
      <w:r w:rsidRPr="009B7BB6">
        <w:rPr>
          <w:sz w:val="24"/>
          <w:szCs w:val="24"/>
        </w:rPr>
        <w:t xml:space="preserve"> Timothy 1:2; Titus 1:4; Philemon 3; 1</w:t>
      </w:r>
      <w:r w:rsidRPr="009B7BB6">
        <w:rPr>
          <w:sz w:val="24"/>
          <w:szCs w:val="24"/>
          <w:vertAlign w:val="superscript"/>
        </w:rPr>
        <w:t>st</w:t>
      </w:r>
      <w:r w:rsidRPr="009B7BB6">
        <w:rPr>
          <w:sz w:val="24"/>
          <w:szCs w:val="24"/>
        </w:rPr>
        <w:t xml:space="preserve"> Peter 1:2 &amp; 2</w:t>
      </w:r>
      <w:r w:rsidRPr="009B7BB6">
        <w:rPr>
          <w:sz w:val="24"/>
          <w:szCs w:val="24"/>
          <w:vertAlign w:val="superscript"/>
        </w:rPr>
        <w:t>nd</w:t>
      </w:r>
      <w:r w:rsidRPr="009B7BB6">
        <w:rPr>
          <w:sz w:val="24"/>
          <w:szCs w:val="24"/>
        </w:rPr>
        <w:t xml:space="preserve"> John 3.  </w:t>
      </w:r>
    </w:p>
    <w:p w:rsidR="00924C84" w:rsidRPr="009B7BB6" w:rsidRDefault="00924C84" w:rsidP="00924C84">
      <w:pPr>
        <w:spacing w:line="480" w:lineRule="auto"/>
        <w:jc w:val="both"/>
        <w:rPr>
          <w:sz w:val="24"/>
          <w:szCs w:val="24"/>
        </w:rPr>
      </w:pPr>
      <w:r w:rsidRPr="009B7BB6">
        <w:rPr>
          <w:sz w:val="24"/>
          <w:szCs w:val="24"/>
        </w:rPr>
        <w:t>Stephen’s Ministry of Wisdom with Riches in Acts 6:3, 10; 7:55, 59</w:t>
      </w:r>
    </w:p>
    <w:p w:rsidR="00924C84" w:rsidRPr="009B7BB6" w:rsidRDefault="00924C84" w:rsidP="00924C84">
      <w:pPr>
        <w:spacing w:line="480" w:lineRule="auto"/>
        <w:jc w:val="both"/>
        <w:rPr>
          <w:sz w:val="24"/>
          <w:szCs w:val="24"/>
        </w:rPr>
      </w:pPr>
      <w:r w:rsidRPr="009B7BB6">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9B7BB6">
        <w:rPr>
          <w:sz w:val="24"/>
          <w:szCs w:val="24"/>
          <w:vertAlign w:val="superscript"/>
        </w:rPr>
        <w:t>st</w:t>
      </w:r>
      <w:r w:rsidRPr="009B7BB6">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9B7BB6">
        <w:rPr>
          <w:sz w:val="24"/>
          <w:szCs w:val="24"/>
          <w:vertAlign w:val="superscript"/>
        </w:rPr>
        <w:t>st</w:t>
      </w:r>
      <w:r w:rsidRPr="009B7BB6">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9B7BB6">
        <w:rPr>
          <w:sz w:val="24"/>
          <w:szCs w:val="24"/>
          <w:vertAlign w:val="superscript"/>
        </w:rPr>
        <w:t>nd</w:t>
      </w:r>
      <w:r w:rsidRPr="009B7BB6">
        <w:rPr>
          <w:sz w:val="24"/>
          <w:szCs w:val="24"/>
        </w:rPr>
        <w:t xml:space="preserve"> Esdras 13:55. The Father Stephen’s wisdom is in Ephesians 1:17 &amp; Colossians 2:2.      </w:t>
      </w:r>
    </w:p>
    <w:p w:rsidR="00924C84" w:rsidRPr="009B7BB6" w:rsidRDefault="00924C84" w:rsidP="00924C84">
      <w:pPr>
        <w:spacing w:line="480" w:lineRule="auto"/>
        <w:jc w:val="both"/>
        <w:rPr>
          <w:sz w:val="24"/>
          <w:szCs w:val="24"/>
        </w:rPr>
      </w:pPr>
      <w:r w:rsidRPr="009B7BB6">
        <w:rPr>
          <w:sz w:val="24"/>
          <w:szCs w:val="24"/>
        </w:rPr>
        <w:lastRenderedPageBreak/>
        <w:t>Stephen’s Ministry of Honor (Reputation) in Acts 6:3, 7:47-50, 55-56</w:t>
      </w:r>
    </w:p>
    <w:p w:rsidR="00924C84" w:rsidRPr="009B7BB6" w:rsidRDefault="00924C84" w:rsidP="00924C84">
      <w:pPr>
        <w:spacing w:line="480" w:lineRule="auto"/>
        <w:jc w:val="both"/>
        <w:rPr>
          <w:sz w:val="24"/>
          <w:szCs w:val="24"/>
        </w:rPr>
      </w:pPr>
      <w:r w:rsidRPr="009B7BB6">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9B7BB6">
        <w:rPr>
          <w:sz w:val="24"/>
          <w:szCs w:val="24"/>
          <w:vertAlign w:val="superscript"/>
        </w:rPr>
        <w:t>st</w:t>
      </w:r>
      <w:r w:rsidRPr="009B7BB6">
        <w:rPr>
          <w:sz w:val="24"/>
          <w:szCs w:val="24"/>
        </w:rPr>
        <w:t xml:space="preserve"> Timothy 6:1. To honor One must respect God’s Scriptures. The proof is in Romans 13:7; 1</w:t>
      </w:r>
      <w:r w:rsidRPr="009B7BB6">
        <w:rPr>
          <w:sz w:val="24"/>
          <w:szCs w:val="24"/>
          <w:vertAlign w:val="superscript"/>
        </w:rPr>
        <w:t>st</w:t>
      </w:r>
      <w:r w:rsidRPr="009B7BB6">
        <w:rPr>
          <w:sz w:val="24"/>
          <w:szCs w:val="24"/>
        </w:rPr>
        <w:t xml:space="preserve"> Peter 2:17. Honor is achieved in Deuteronomy 4:1-14 and Ruth 2:1-23. The Father Stephen’s Honor is in 2</w:t>
      </w:r>
      <w:r w:rsidRPr="009B7BB6">
        <w:rPr>
          <w:sz w:val="24"/>
          <w:szCs w:val="24"/>
          <w:vertAlign w:val="superscript"/>
        </w:rPr>
        <w:t>nd</w:t>
      </w:r>
      <w:r w:rsidRPr="009B7BB6">
        <w:rPr>
          <w:sz w:val="24"/>
          <w:szCs w:val="24"/>
        </w:rPr>
        <w:t xml:space="preserve"> Peter 1:17.</w:t>
      </w:r>
    </w:p>
    <w:p w:rsidR="00924C84" w:rsidRPr="009B7BB6" w:rsidRDefault="00924C84" w:rsidP="00924C84">
      <w:pPr>
        <w:spacing w:line="480" w:lineRule="auto"/>
        <w:jc w:val="both"/>
        <w:rPr>
          <w:sz w:val="24"/>
          <w:szCs w:val="24"/>
        </w:rPr>
      </w:pPr>
      <w:r w:rsidRPr="009B7BB6">
        <w:rPr>
          <w:sz w:val="24"/>
          <w:szCs w:val="24"/>
        </w:rPr>
        <w:t>Stephen’s Ministry of the Holy Ghost/Holy Spirit/Spirit of God in Acts 6:5, 10, and 7:55</w:t>
      </w:r>
    </w:p>
    <w:p w:rsidR="00924C84" w:rsidRPr="009B7BB6" w:rsidRDefault="00924C84" w:rsidP="00924C84">
      <w:pPr>
        <w:spacing w:line="480" w:lineRule="auto"/>
        <w:jc w:val="both"/>
        <w:rPr>
          <w:sz w:val="24"/>
          <w:szCs w:val="24"/>
        </w:rPr>
      </w:pPr>
      <w:r w:rsidRPr="009B7BB6">
        <w:rPr>
          <w:sz w:val="24"/>
          <w:szCs w:val="24"/>
        </w:rPr>
        <w:t>The Holy Ghost is the 3</w:t>
      </w:r>
      <w:r w:rsidRPr="009B7BB6">
        <w:rPr>
          <w:sz w:val="24"/>
          <w:szCs w:val="24"/>
          <w:vertAlign w:val="superscript"/>
        </w:rPr>
        <w:t>rd</w:t>
      </w:r>
      <w:r w:rsidRPr="009B7BB6">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9B7BB6">
        <w:rPr>
          <w:sz w:val="24"/>
          <w:szCs w:val="24"/>
          <w:vertAlign w:val="superscript"/>
        </w:rPr>
        <w:t>st</w:t>
      </w:r>
      <w:r w:rsidRPr="009B7BB6">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9B7BB6">
        <w:rPr>
          <w:sz w:val="24"/>
          <w:szCs w:val="24"/>
          <w:vertAlign w:val="superscript"/>
        </w:rPr>
        <w:t>st</w:t>
      </w:r>
      <w:r w:rsidRPr="009B7BB6">
        <w:rPr>
          <w:sz w:val="24"/>
          <w:szCs w:val="24"/>
        </w:rPr>
        <w:t xml:space="preserve"> Samuel 16:14-16; Judges 9:23; 1</w:t>
      </w:r>
      <w:r w:rsidRPr="009B7BB6">
        <w:rPr>
          <w:sz w:val="24"/>
          <w:szCs w:val="24"/>
          <w:vertAlign w:val="superscript"/>
        </w:rPr>
        <w:t>st</w:t>
      </w:r>
      <w:r w:rsidRPr="009B7BB6">
        <w:rPr>
          <w:sz w:val="24"/>
          <w:szCs w:val="24"/>
        </w:rPr>
        <w:t xml:space="preserve"> Kings 22:19-23. The Spirit is God’s witness on the Earth in 1</w:t>
      </w:r>
      <w:r w:rsidRPr="009B7BB6">
        <w:rPr>
          <w:sz w:val="24"/>
          <w:szCs w:val="24"/>
          <w:vertAlign w:val="superscript"/>
        </w:rPr>
        <w:t>st</w:t>
      </w:r>
      <w:r w:rsidRPr="009B7BB6">
        <w:rPr>
          <w:sz w:val="24"/>
          <w:szCs w:val="24"/>
        </w:rPr>
        <w:t xml:space="preserve"> John 5:7. The Prophets had messages from God to give divine intervention &amp; and revelation. There is a connection to the Old &amp; New Testaments. These involve John 3:8; 2</w:t>
      </w:r>
      <w:r w:rsidRPr="009B7BB6">
        <w:rPr>
          <w:sz w:val="24"/>
          <w:szCs w:val="24"/>
          <w:vertAlign w:val="superscript"/>
        </w:rPr>
        <w:t>nd</w:t>
      </w:r>
      <w:r w:rsidRPr="009B7BB6">
        <w:rPr>
          <w:sz w:val="24"/>
          <w:szCs w:val="24"/>
        </w:rPr>
        <w:t xml:space="preserve"> Thessalonians  2:8;  Revelation  11:11;  Mark  12:36;  Acts  28:25; </w:t>
      </w:r>
      <w:r w:rsidRPr="009B7BB6">
        <w:rPr>
          <w:sz w:val="24"/>
          <w:szCs w:val="24"/>
        </w:rPr>
        <w:lastRenderedPageBreak/>
        <w:t>Hebrews  3:7 and  2</w:t>
      </w:r>
      <w:r w:rsidRPr="009B7BB6">
        <w:rPr>
          <w:sz w:val="24"/>
          <w:szCs w:val="24"/>
          <w:vertAlign w:val="superscript"/>
        </w:rPr>
        <w:t xml:space="preserve">nd </w:t>
      </w:r>
      <w:r w:rsidRPr="009B7BB6">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9B7BB6">
        <w:rPr>
          <w:sz w:val="24"/>
          <w:szCs w:val="24"/>
          <w:vertAlign w:val="superscript"/>
        </w:rPr>
        <w:t>st</w:t>
      </w:r>
      <w:r w:rsidRPr="009B7BB6">
        <w:rPr>
          <w:sz w:val="24"/>
          <w:szCs w:val="24"/>
        </w:rPr>
        <w:t xml:space="preserve"> Corinthians 12:13. The Spirit of God is life and You shall have life and have it more abundantly in John 20:22. There are ways to experience the Spirit. The work is noted in 1</w:t>
      </w:r>
      <w:r w:rsidRPr="009B7BB6">
        <w:rPr>
          <w:sz w:val="24"/>
          <w:szCs w:val="24"/>
          <w:vertAlign w:val="superscript"/>
        </w:rPr>
        <w:t>st</w:t>
      </w:r>
      <w:r w:rsidRPr="009B7BB6">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9B7BB6">
        <w:rPr>
          <w:sz w:val="24"/>
          <w:szCs w:val="24"/>
          <w:vertAlign w:val="superscript"/>
        </w:rPr>
        <w:t>st</w:t>
      </w:r>
      <w:r w:rsidRPr="009B7BB6">
        <w:rPr>
          <w:sz w:val="24"/>
          <w:szCs w:val="24"/>
        </w:rPr>
        <w:t xml:space="preserve"> Peter 1:2.        </w:t>
      </w:r>
    </w:p>
    <w:p w:rsidR="00924C84" w:rsidRPr="009B7BB6" w:rsidRDefault="00924C84" w:rsidP="00924C84">
      <w:pPr>
        <w:spacing w:line="480" w:lineRule="auto"/>
        <w:jc w:val="both"/>
        <w:rPr>
          <w:sz w:val="24"/>
          <w:szCs w:val="24"/>
        </w:rPr>
      </w:pPr>
      <w:r w:rsidRPr="009B7BB6">
        <w:rPr>
          <w:sz w:val="24"/>
          <w:szCs w:val="24"/>
        </w:rPr>
        <w:t xml:space="preserve">Stephen’s Ministry of Agape Love in Acts 7:59-60 </w:t>
      </w:r>
    </w:p>
    <w:p w:rsidR="00924C84" w:rsidRPr="009B7BB6" w:rsidRDefault="00924C84" w:rsidP="00924C84">
      <w:pPr>
        <w:spacing w:line="480" w:lineRule="auto"/>
        <w:jc w:val="both"/>
        <w:rPr>
          <w:sz w:val="24"/>
          <w:szCs w:val="24"/>
        </w:rPr>
      </w:pPr>
      <w:r w:rsidRPr="009B7BB6">
        <w:rPr>
          <w:sz w:val="24"/>
          <w:szCs w:val="24"/>
        </w:rPr>
        <w:lastRenderedPageBreak/>
        <w:t>Agape Love the essential for the growing Christian. God’s agape love never fails in 1</w:t>
      </w:r>
      <w:r w:rsidRPr="009B7BB6">
        <w:rPr>
          <w:sz w:val="24"/>
          <w:szCs w:val="24"/>
          <w:vertAlign w:val="superscript"/>
        </w:rPr>
        <w:t>st</w:t>
      </w:r>
      <w:r w:rsidRPr="009B7BB6">
        <w:rPr>
          <w:sz w:val="24"/>
          <w:szCs w:val="24"/>
        </w:rPr>
        <w:t xml:space="preserve"> Corinthians 13. God is agape love in 1</w:t>
      </w:r>
      <w:r w:rsidRPr="009B7BB6">
        <w:rPr>
          <w:sz w:val="24"/>
          <w:szCs w:val="24"/>
          <w:vertAlign w:val="superscript"/>
        </w:rPr>
        <w:t>st</w:t>
      </w:r>
      <w:r w:rsidRPr="009B7BB6">
        <w:rPr>
          <w:sz w:val="24"/>
          <w:szCs w:val="24"/>
        </w:rPr>
        <w:t xml:space="preserve"> John 4:7-11. The 1</w:t>
      </w:r>
      <w:r w:rsidRPr="009B7BB6">
        <w:rPr>
          <w:sz w:val="24"/>
          <w:szCs w:val="24"/>
          <w:vertAlign w:val="superscript"/>
        </w:rPr>
        <w:t>st</w:t>
      </w:r>
      <w:r w:rsidRPr="009B7BB6">
        <w:rPr>
          <w:sz w:val="24"/>
          <w:szCs w:val="24"/>
        </w:rPr>
        <w:t xml:space="preserve"> and 2</w:t>
      </w:r>
      <w:r w:rsidRPr="009B7BB6">
        <w:rPr>
          <w:sz w:val="24"/>
          <w:szCs w:val="24"/>
          <w:vertAlign w:val="superscript"/>
        </w:rPr>
        <w:t>nd</w:t>
      </w:r>
      <w:r w:rsidRPr="009B7BB6">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9B7BB6">
        <w:rPr>
          <w:sz w:val="24"/>
          <w:szCs w:val="24"/>
          <w:vertAlign w:val="superscript"/>
        </w:rPr>
        <w:t>st</w:t>
      </w:r>
      <w:r w:rsidRPr="009B7BB6">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9B7BB6">
        <w:rPr>
          <w:sz w:val="24"/>
          <w:szCs w:val="24"/>
          <w:vertAlign w:val="superscript"/>
        </w:rPr>
        <w:t>nd</w:t>
      </w:r>
      <w:r w:rsidRPr="009B7BB6">
        <w:rPr>
          <w:sz w:val="24"/>
          <w:szCs w:val="24"/>
        </w:rPr>
        <w:t xml:space="preserve"> Samuel  22:26;  Hosea  2:19-20;  6:6,  7:1-7;  10:12-13;  Job  6:14-15;  1</w:t>
      </w:r>
      <w:r w:rsidRPr="009B7BB6">
        <w:rPr>
          <w:sz w:val="24"/>
          <w:szCs w:val="24"/>
          <w:vertAlign w:val="superscript"/>
        </w:rPr>
        <w:t>st</w:t>
      </w:r>
      <w:r w:rsidRPr="009B7BB6">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9B7BB6">
        <w:rPr>
          <w:sz w:val="24"/>
          <w:szCs w:val="24"/>
          <w:vertAlign w:val="superscript"/>
        </w:rPr>
        <w:t>st</w:t>
      </w:r>
      <w:r w:rsidRPr="009B7BB6">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9B7BB6">
        <w:rPr>
          <w:sz w:val="24"/>
          <w:szCs w:val="24"/>
          <w:vertAlign w:val="superscript"/>
        </w:rPr>
        <w:t>nd</w:t>
      </w:r>
      <w:r w:rsidRPr="009B7BB6">
        <w:rPr>
          <w:sz w:val="24"/>
          <w:szCs w:val="24"/>
        </w:rPr>
        <w:t xml:space="preserve"> Corinthians 13:14; Ephesians 2:4; 2</w:t>
      </w:r>
      <w:r w:rsidRPr="009B7BB6">
        <w:rPr>
          <w:sz w:val="24"/>
          <w:szCs w:val="24"/>
          <w:vertAlign w:val="superscript"/>
        </w:rPr>
        <w:t>nd</w:t>
      </w:r>
      <w:r w:rsidRPr="009B7BB6">
        <w:rPr>
          <w:sz w:val="24"/>
          <w:szCs w:val="24"/>
        </w:rPr>
        <w:t xml:space="preserve"> Thessalonians 2:16 and Titus 3:4-5. In the writings of John He states that God so agape loved the world in John 3:16; 16:27; 17:23. In Stephen’s life We know about agape love because He laid down His life for </w:t>
      </w:r>
      <w:r w:rsidRPr="009B7BB6">
        <w:rPr>
          <w:sz w:val="24"/>
          <w:szCs w:val="24"/>
        </w:rPr>
        <w:lastRenderedPageBreak/>
        <w:t>Angels (Lords) in Acts 7:60. We know God is agape love in John 4:8; 16:1. Also Christians should agape love all people no matter what they believe or do in 1</w:t>
      </w:r>
      <w:r w:rsidRPr="009B7BB6">
        <w:rPr>
          <w:sz w:val="24"/>
          <w:szCs w:val="24"/>
          <w:vertAlign w:val="superscript"/>
        </w:rPr>
        <w:t>st</w:t>
      </w:r>
      <w:r w:rsidRPr="009B7BB6">
        <w:rPr>
          <w:sz w:val="24"/>
          <w:szCs w:val="24"/>
        </w:rPr>
        <w:t xml:space="preserve"> Peter 1:7. If You cannot agape love One Another then You cannot grow out of the Church in 1</w:t>
      </w:r>
      <w:r w:rsidRPr="009B7BB6">
        <w:rPr>
          <w:sz w:val="24"/>
          <w:szCs w:val="24"/>
          <w:vertAlign w:val="superscript"/>
        </w:rPr>
        <w:t>st</w:t>
      </w:r>
      <w:r w:rsidRPr="009B7BB6">
        <w:rPr>
          <w:sz w:val="24"/>
          <w:szCs w:val="24"/>
        </w:rPr>
        <w:t xml:space="preserve"> John 3:18. Agape Love is proven in Acts 7:60 which are linked to the Lord’s Omni-Benevolence. The Father Stephen’s Agape Love is in John 3:35; 4:20; 14:21, 23; 16:27; Matthew 26:53; Colossians 2:2; James 1:17 &amp; 1</w:t>
      </w:r>
      <w:r w:rsidRPr="009B7BB6">
        <w:rPr>
          <w:sz w:val="24"/>
          <w:szCs w:val="24"/>
          <w:vertAlign w:val="superscript"/>
        </w:rPr>
        <w:t>st</w:t>
      </w:r>
      <w:r w:rsidRPr="009B7BB6">
        <w:rPr>
          <w:sz w:val="24"/>
          <w:szCs w:val="24"/>
        </w:rPr>
        <w:t xml:space="preserve"> Thessalonians 1:3; Ephesians 6:23 &amp; 1</w:t>
      </w:r>
      <w:r w:rsidRPr="009B7BB6">
        <w:rPr>
          <w:sz w:val="24"/>
          <w:szCs w:val="24"/>
          <w:vertAlign w:val="superscript"/>
        </w:rPr>
        <w:t>st</w:t>
      </w:r>
      <w:r w:rsidRPr="009B7BB6">
        <w:rPr>
          <w:sz w:val="24"/>
          <w:szCs w:val="24"/>
        </w:rPr>
        <w:t xml:space="preserve"> Corinthians 8:6. </w:t>
      </w:r>
    </w:p>
    <w:p w:rsidR="00924C84" w:rsidRPr="009B7BB6" w:rsidRDefault="00924C84" w:rsidP="00924C84">
      <w:pPr>
        <w:spacing w:line="480" w:lineRule="auto"/>
        <w:jc w:val="both"/>
        <w:rPr>
          <w:sz w:val="24"/>
          <w:szCs w:val="24"/>
        </w:rPr>
      </w:pPr>
      <w:r w:rsidRPr="009B7BB6">
        <w:rPr>
          <w:sz w:val="24"/>
          <w:szCs w:val="24"/>
        </w:rPr>
        <w:t>Stephen’s Ministry of the Faith in Acts 6:5, 8</w:t>
      </w:r>
    </w:p>
    <w:p w:rsidR="00924C84" w:rsidRPr="009B7BB6" w:rsidRDefault="00924C84" w:rsidP="00924C84">
      <w:pPr>
        <w:spacing w:line="480" w:lineRule="auto"/>
        <w:jc w:val="both"/>
        <w:rPr>
          <w:sz w:val="24"/>
          <w:szCs w:val="24"/>
        </w:rPr>
      </w:pPr>
      <w:r w:rsidRPr="009B7BB6">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9B7BB6">
        <w:rPr>
          <w:sz w:val="24"/>
          <w:szCs w:val="24"/>
          <w:vertAlign w:val="superscript"/>
        </w:rPr>
        <w:t>nd</w:t>
      </w:r>
      <w:r w:rsidRPr="009B7BB6">
        <w:rPr>
          <w:sz w:val="24"/>
          <w:szCs w:val="24"/>
        </w:rPr>
        <w:t xml:space="preserve"> Corinthians 5:17-18; Galatians 5:6; and 1</w:t>
      </w:r>
      <w:r w:rsidRPr="009B7BB6">
        <w:rPr>
          <w:sz w:val="24"/>
          <w:szCs w:val="24"/>
          <w:vertAlign w:val="superscript"/>
        </w:rPr>
        <w:t>st</w:t>
      </w:r>
      <w:r w:rsidRPr="009B7BB6">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924C84" w:rsidRPr="009B7BB6" w:rsidRDefault="00924C84" w:rsidP="00924C84">
      <w:pPr>
        <w:spacing w:line="480" w:lineRule="auto"/>
        <w:jc w:val="both"/>
        <w:rPr>
          <w:sz w:val="24"/>
          <w:szCs w:val="24"/>
        </w:rPr>
      </w:pPr>
      <w:r w:rsidRPr="009B7BB6">
        <w:rPr>
          <w:sz w:val="24"/>
          <w:szCs w:val="24"/>
        </w:rPr>
        <w:lastRenderedPageBreak/>
        <w:t>Stephen’s Ministry of Holiness in Acts 6:8, 7:33</w:t>
      </w:r>
    </w:p>
    <w:p w:rsidR="00924C84" w:rsidRPr="009B7BB6" w:rsidRDefault="00924C84" w:rsidP="00924C84">
      <w:pPr>
        <w:spacing w:line="480" w:lineRule="auto"/>
        <w:jc w:val="both"/>
        <w:rPr>
          <w:sz w:val="24"/>
          <w:szCs w:val="24"/>
        </w:rPr>
      </w:pPr>
      <w:r w:rsidRPr="009B7BB6">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9B7BB6">
        <w:rPr>
          <w:sz w:val="24"/>
          <w:szCs w:val="24"/>
          <w:vertAlign w:val="superscript"/>
        </w:rPr>
        <w:t>nd</w:t>
      </w:r>
      <w:r w:rsidRPr="009B7BB6">
        <w:rPr>
          <w:sz w:val="24"/>
          <w:szCs w:val="24"/>
        </w:rPr>
        <w:t xml:space="preserve"> Peter 1:4. The Lord’s Christian Church is holy in 1</w:t>
      </w:r>
      <w:r w:rsidRPr="009B7BB6">
        <w:rPr>
          <w:sz w:val="24"/>
          <w:szCs w:val="24"/>
          <w:vertAlign w:val="superscript"/>
        </w:rPr>
        <w:t>st</w:t>
      </w:r>
      <w:r w:rsidRPr="009B7BB6">
        <w:rPr>
          <w:sz w:val="24"/>
          <w:szCs w:val="24"/>
        </w:rPr>
        <w:t xml:space="preserve"> Peter 1:4; 2:9; 1</w:t>
      </w:r>
      <w:r w:rsidRPr="009B7BB6">
        <w:rPr>
          <w:sz w:val="24"/>
          <w:szCs w:val="24"/>
          <w:vertAlign w:val="superscript"/>
        </w:rPr>
        <w:t>st</w:t>
      </w:r>
      <w:r w:rsidRPr="009B7BB6">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9B7BB6">
        <w:rPr>
          <w:sz w:val="24"/>
          <w:szCs w:val="24"/>
          <w:vertAlign w:val="superscript"/>
        </w:rPr>
        <w:t>st</w:t>
      </w:r>
      <w:r w:rsidRPr="009B7BB6">
        <w:rPr>
          <w:sz w:val="24"/>
          <w:szCs w:val="24"/>
        </w:rPr>
        <w:t xml:space="preserve"> Thessalonians 1:13.          </w:t>
      </w:r>
    </w:p>
    <w:p w:rsidR="00924C84" w:rsidRPr="009B7BB6" w:rsidRDefault="00924C84" w:rsidP="00924C84">
      <w:pPr>
        <w:spacing w:line="480" w:lineRule="auto"/>
        <w:jc w:val="both"/>
        <w:rPr>
          <w:sz w:val="24"/>
          <w:szCs w:val="24"/>
        </w:rPr>
      </w:pPr>
      <w:r w:rsidRPr="009B7BB6">
        <w:rPr>
          <w:sz w:val="24"/>
          <w:szCs w:val="24"/>
        </w:rPr>
        <w:t>Stephen’s Ministry of Glory, Beauty Strength and Majesty in Acts 6:3, 8, 15; 7:47-50.</w:t>
      </w:r>
    </w:p>
    <w:p w:rsidR="00924C84" w:rsidRPr="009B7BB6" w:rsidRDefault="00924C84" w:rsidP="00924C84">
      <w:pPr>
        <w:spacing w:line="480" w:lineRule="auto"/>
        <w:jc w:val="both"/>
        <w:rPr>
          <w:sz w:val="24"/>
          <w:szCs w:val="24"/>
        </w:rPr>
      </w:pPr>
      <w:r w:rsidRPr="009B7BB6">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9B7BB6">
        <w:rPr>
          <w:sz w:val="24"/>
          <w:szCs w:val="24"/>
          <w:vertAlign w:val="superscript"/>
        </w:rPr>
        <w:t>nd</w:t>
      </w:r>
      <w:r w:rsidRPr="009B7BB6">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9B7BB6">
        <w:rPr>
          <w:sz w:val="24"/>
          <w:szCs w:val="24"/>
          <w:vertAlign w:val="superscript"/>
        </w:rPr>
        <w:t>st</w:t>
      </w:r>
      <w:r w:rsidRPr="009B7BB6">
        <w:rPr>
          <w:sz w:val="24"/>
          <w:szCs w:val="24"/>
        </w:rPr>
        <w:t xml:space="preserve"> Peter 4:14; 5:10; Romans 5:2; </w:t>
      </w:r>
      <w:r w:rsidRPr="009B7BB6">
        <w:rPr>
          <w:sz w:val="24"/>
          <w:szCs w:val="24"/>
        </w:rPr>
        <w:lastRenderedPageBreak/>
        <w:t>8:16-18, 21,  30;  9:23;  Philippians  3:21; Colossians 1:27; 3:4; Jude 1:24;  2</w:t>
      </w:r>
      <w:r w:rsidRPr="009B7BB6">
        <w:rPr>
          <w:sz w:val="24"/>
          <w:szCs w:val="24"/>
          <w:vertAlign w:val="superscript"/>
        </w:rPr>
        <w:t xml:space="preserve">nd </w:t>
      </w:r>
      <w:r w:rsidRPr="009B7BB6">
        <w:rPr>
          <w:sz w:val="24"/>
          <w:szCs w:val="24"/>
        </w:rPr>
        <w:t xml:space="preserve">  Corinthians  4:17 and John 3:3. The Lord Stephen is perfect in beauty in Acts 6:8. The Father Stephen’s glory is in Romans 6:4; 15:6; Ephesians 1:17; Philippians 2:11; 4:20 &amp; Revelation 1:6.     </w:t>
      </w:r>
    </w:p>
    <w:p w:rsidR="00924C84" w:rsidRPr="009B7BB6" w:rsidRDefault="00924C84" w:rsidP="00924C84">
      <w:pPr>
        <w:spacing w:line="480" w:lineRule="auto"/>
        <w:jc w:val="both"/>
        <w:rPr>
          <w:sz w:val="24"/>
          <w:szCs w:val="24"/>
        </w:rPr>
      </w:pPr>
      <w:r w:rsidRPr="009B7BB6">
        <w:rPr>
          <w:sz w:val="24"/>
          <w:szCs w:val="24"/>
        </w:rPr>
        <w:t>Stephen’s Ministry of Blessing in Acts 6:8; 7:59</w:t>
      </w:r>
    </w:p>
    <w:p w:rsidR="00924C84" w:rsidRPr="009B7BB6" w:rsidRDefault="00924C84" w:rsidP="00924C84">
      <w:pPr>
        <w:spacing w:line="480" w:lineRule="auto"/>
        <w:jc w:val="both"/>
        <w:rPr>
          <w:sz w:val="24"/>
          <w:szCs w:val="24"/>
        </w:rPr>
      </w:pPr>
      <w:r w:rsidRPr="009B7BB6">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9B7BB6">
        <w:rPr>
          <w:sz w:val="24"/>
          <w:szCs w:val="24"/>
          <w:vertAlign w:val="superscript"/>
        </w:rPr>
        <w:t>nd</w:t>
      </w:r>
      <w:r w:rsidRPr="009B7BB6">
        <w:rPr>
          <w:sz w:val="24"/>
          <w:szCs w:val="24"/>
        </w:rPr>
        <w:t xml:space="preserve"> Corinthians 2:14. How are We limited in blessing? Some scripture verses are 2</w:t>
      </w:r>
      <w:r w:rsidRPr="009B7BB6">
        <w:rPr>
          <w:sz w:val="24"/>
          <w:szCs w:val="24"/>
          <w:vertAlign w:val="superscript"/>
        </w:rPr>
        <w:t>nd</w:t>
      </w:r>
      <w:r w:rsidRPr="009B7BB6">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9B7BB6">
        <w:rPr>
          <w:sz w:val="24"/>
          <w:szCs w:val="24"/>
          <w:vertAlign w:val="superscript"/>
        </w:rPr>
        <w:t>nd</w:t>
      </w:r>
      <w:r w:rsidRPr="009B7BB6">
        <w:rPr>
          <w:sz w:val="24"/>
          <w:szCs w:val="24"/>
        </w:rPr>
        <w:t xml:space="preserve"> Corinthians 1:3; 11:31; Ephesians 1:3 &amp; Revelation 14:1.</w:t>
      </w:r>
    </w:p>
    <w:p w:rsidR="00924C84" w:rsidRPr="009B7BB6" w:rsidRDefault="00924C84" w:rsidP="00924C84">
      <w:pPr>
        <w:spacing w:line="480" w:lineRule="auto"/>
        <w:jc w:val="both"/>
        <w:rPr>
          <w:sz w:val="24"/>
          <w:szCs w:val="24"/>
        </w:rPr>
      </w:pPr>
      <w:r w:rsidRPr="009B7BB6">
        <w:rPr>
          <w:sz w:val="24"/>
          <w:szCs w:val="24"/>
        </w:rPr>
        <w:t>Stephen’s Ministry of Power and Might in Acts 6:8; 7:55</w:t>
      </w:r>
    </w:p>
    <w:p w:rsidR="00924C84" w:rsidRPr="009B7BB6" w:rsidRDefault="00924C84" w:rsidP="00924C84">
      <w:pPr>
        <w:spacing w:line="480" w:lineRule="auto"/>
        <w:jc w:val="both"/>
        <w:rPr>
          <w:sz w:val="24"/>
          <w:szCs w:val="24"/>
        </w:rPr>
      </w:pPr>
      <w:r w:rsidRPr="009B7BB6">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9B7BB6">
        <w:rPr>
          <w:sz w:val="24"/>
          <w:szCs w:val="24"/>
          <w:vertAlign w:val="superscript"/>
        </w:rPr>
        <w:t>nd</w:t>
      </w:r>
      <w:r w:rsidRPr="009B7BB6">
        <w:rPr>
          <w:sz w:val="24"/>
          <w:szCs w:val="24"/>
        </w:rPr>
        <w:t xml:space="preserve"> Peter 2:11; Hosea 13:14; Luke 10:19-20; 22:53; Daniel 6:27; John 14:30; 19:11; 2</w:t>
      </w:r>
      <w:r w:rsidRPr="009B7BB6">
        <w:rPr>
          <w:sz w:val="24"/>
          <w:szCs w:val="24"/>
          <w:vertAlign w:val="superscript"/>
        </w:rPr>
        <w:t>nd</w:t>
      </w:r>
      <w:r w:rsidRPr="009B7BB6">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9B7BB6">
        <w:rPr>
          <w:sz w:val="24"/>
          <w:szCs w:val="24"/>
          <w:vertAlign w:val="superscript"/>
        </w:rPr>
        <w:t>nd</w:t>
      </w:r>
      <w:r w:rsidRPr="009B7BB6">
        <w:rPr>
          <w:sz w:val="24"/>
          <w:szCs w:val="24"/>
        </w:rPr>
        <w:t xml:space="preserve"> Timothy 1:8; 2</w:t>
      </w:r>
      <w:r w:rsidRPr="009B7BB6">
        <w:rPr>
          <w:sz w:val="24"/>
          <w:szCs w:val="24"/>
          <w:vertAlign w:val="superscript"/>
        </w:rPr>
        <w:t>nd</w:t>
      </w:r>
      <w:r w:rsidRPr="009B7BB6">
        <w:rPr>
          <w:sz w:val="24"/>
          <w:szCs w:val="24"/>
        </w:rPr>
        <w:t xml:space="preserve"> Corinthians 12:9; 1</w:t>
      </w:r>
      <w:r w:rsidRPr="009B7BB6">
        <w:rPr>
          <w:sz w:val="24"/>
          <w:szCs w:val="24"/>
          <w:vertAlign w:val="superscript"/>
        </w:rPr>
        <w:t>st</w:t>
      </w:r>
      <w:r w:rsidRPr="009B7BB6">
        <w:rPr>
          <w:sz w:val="24"/>
          <w:szCs w:val="24"/>
        </w:rPr>
        <w:t xml:space="preserve"> Peter 1:5; and  Matthew 28:18-20. Stephen’s power is linked to the Lord’s omnipotence in Acts 6:8. The Father Stephen power &amp; might is in 1</w:t>
      </w:r>
      <w:r w:rsidRPr="009B7BB6">
        <w:rPr>
          <w:sz w:val="24"/>
          <w:szCs w:val="24"/>
          <w:vertAlign w:val="superscript"/>
        </w:rPr>
        <w:t>st</w:t>
      </w:r>
      <w:r w:rsidRPr="009B7BB6">
        <w:rPr>
          <w:sz w:val="24"/>
          <w:szCs w:val="24"/>
        </w:rPr>
        <w:t xml:space="preserve"> Thessalonians 3:11; Ephesians 4:6 &amp; 1</w:t>
      </w:r>
      <w:r w:rsidRPr="009B7BB6">
        <w:rPr>
          <w:sz w:val="24"/>
          <w:szCs w:val="24"/>
          <w:vertAlign w:val="superscript"/>
        </w:rPr>
        <w:t>st</w:t>
      </w:r>
      <w:r w:rsidRPr="009B7BB6">
        <w:rPr>
          <w:sz w:val="24"/>
          <w:szCs w:val="24"/>
        </w:rPr>
        <w:t xml:space="preserve"> Corinthians 8:6; 15:24-28 &amp; 2</w:t>
      </w:r>
      <w:r w:rsidRPr="009B7BB6">
        <w:rPr>
          <w:sz w:val="24"/>
          <w:szCs w:val="24"/>
          <w:vertAlign w:val="superscript"/>
        </w:rPr>
        <w:t>nd</w:t>
      </w:r>
      <w:r w:rsidRPr="009B7BB6">
        <w:rPr>
          <w:sz w:val="24"/>
          <w:szCs w:val="24"/>
        </w:rPr>
        <w:t xml:space="preserve"> Corinthians 6:18. </w:t>
      </w:r>
    </w:p>
    <w:p w:rsidR="00924C84" w:rsidRPr="009B7BB6" w:rsidRDefault="00924C84" w:rsidP="00924C84">
      <w:pPr>
        <w:spacing w:line="480" w:lineRule="auto"/>
        <w:jc w:val="both"/>
        <w:rPr>
          <w:sz w:val="24"/>
          <w:szCs w:val="24"/>
        </w:rPr>
      </w:pPr>
      <w:r w:rsidRPr="009B7BB6">
        <w:rPr>
          <w:sz w:val="24"/>
          <w:szCs w:val="24"/>
        </w:rPr>
        <w:t>Stephen’s Ministry of Strength in Acts 6:5, 8</w:t>
      </w:r>
    </w:p>
    <w:p w:rsidR="00924C84" w:rsidRPr="009B7BB6" w:rsidRDefault="00924C84" w:rsidP="00924C84">
      <w:pPr>
        <w:spacing w:line="480" w:lineRule="auto"/>
        <w:jc w:val="both"/>
        <w:rPr>
          <w:sz w:val="24"/>
          <w:szCs w:val="24"/>
          <w:u w:val="double"/>
        </w:rPr>
      </w:pPr>
      <w:r w:rsidRPr="009B7BB6">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9B7BB6">
        <w:rPr>
          <w:sz w:val="24"/>
          <w:szCs w:val="24"/>
          <w:vertAlign w:val="superscript"/>
        </w:rPr>
        <w:t>st</w:t>
      </w:r>
      <w:r w:rsidRPr="009B7BB6">
        <w:rPr>
          <w:sz w:val="24"/>
          <w:szCs w:val="24"/>
        </w:rPr>
        <w:t xml:space="preserve"> Corinthians  2:7, 11; 16:13; Daniel 1:4, 17;  2</w:t>
      </w:r>
      <w:r w:rsidRPr="009B7BB6">
        <w:rPr>
          <w:sz w:val="24"/>
          <w:szCs w:val="24"/>
          <w:vertAlign w:val="superscript"/>
        </w:rPr>
        <w:t>nd</w:t>
      </w:r>
      <w:r w:rsidRPr="009B7BB6">
        <w:rPr>
          <w:sz w:val="24"/>
          <w:szCs w:val="24"/>
        </w:rPr>
        <w:t xml:space="preserve"> Corinthians 12:2-10; Exodus 31:3; Romans 12:6; Ephesians 1:16-17; 3:20; 6:10-20; Haggai 2:5; Ezekiel 11:19; John  14:16;  1</w:t>
      </w:r>
      <w:r w:rsidRPr="009B7BB6">
        <w:rPr>
          <w:sz w:val="24"/>
          <w:szCs w:val="24"/>
          <w:vertAlign w:val="superscript"/>
        </w:rPr>
        <w:t>st</w:t>
      </w:r>
      <w:r w:rsidRPr="009B7BB6">
        <w:rPr>
          <w:sz w:val="24"/>
          <w:szCs w:val="24"/>
        </w:rPr>
        <w:t xml:space="preserve"> Timothy 4:14; Ecclesiastes 4:12;  10:10;  Zechariah 4:6 and Jeremiah 20:11. The </w:t>
      </w:r>
      <w:r w:rsidRPr="009B7BB6">
        <w:rPr>
          <w:sz w:val="24"/>
          <w:szCs w:val="24"/>
        </w:rPr>
        <w:lastRenderedPageBreak/>
        <w:t>Father Stephen’s strength is in 2</w:t>
      </w:r>
      <w:r w:rsidRPr="009B7BB6">
        <w:rPr>
          <w:sz w:val="24"/>
          <w:szCs w:val="24"/>
          <w:vertAlign w:val="superscript"/>
        </w:rPr>
        <w:t>nd</w:t>
      </w:r>
      <w:r w:rsidRPr="009B7BB6">
        <w:rPr>
          <w:sz w:val="24"/>
          <w:szCs w:val="24"/>
        </w:rPr>
        <w:t xml:space="preserve"> Thessalonians 2:16; 1</w:t>
      </w:r>
      <w:r w:rsidRPr="009B7BB6">
        <w:rPr>
          <w:sz w:val="24"/>
          <w:szCs w:val="24"/>
          <w:vertAlign w:val="superscript"/>
        </w:rPr>
        <w:t>st</w:t>
      </w:r>
      <w:r w:rsidRPr="009B7BB6">
        <w:rPr>
          <w:sz w:val="24"/>
          <w:szCs w:val="24"/>
        </w:rPr>
        <w:t xml:space="preserve"> Timothy 1:2; 2</w:t>
      </w:r>
      <w:r w:rsidRPr="009B7BB6">
        <w:rPr>
          <w:sz w:val="24"/>
          <w:szCs w:val="24"/>
          <w:vertAlign w:val="superscript"/>
        </w:rPr>
        <w:t>nd</w:t>
      </w:r>
      <w:r w:rsidRPr="009B7BB6">
        <w:rPr>
          <w:sz w:val="24"/>
          <w:szCs w:val="24"/>
        </w:rPr>
        <w:t xml:space="preserve"> Timothy 1:2; Titus 1:4; Hebrews 1:5; James 1:17, 27; 1</w:t>
      </w:r>
      <w:r w:rsidRPr="009B7BB6">
        <w:rPr>
          <w:sz w:val="24"/>
          <w:szCs w:val="24"/>
          <w:vertAlign w:val="superscript"/>
        </w:rPr>
        <w:t>st</w:t>
      </w:r>
      <w:r w:rsidRPr="009B7BB6">
        <w:rPr>
          <w:sz w:val="24"/>
          <w:szCs w:val="24"/>
        </w:rPr>
        <w:t xml:space="preserve"> Peter 1:2-3 &amp; 1</w:t>
      </w:r>
      <w:r w:rsidRPr="009B7BB6">
        <w:rPr>
          <w:sz w:val="24"/>
          <w:szCs w:val="24"/>
          <w:vertAlign w:val="superscript"/>
        </w:rPr>
        <w:t>st</w:t>
      </w:r>
      <w:r w:rsidRPr="009B7BB6">
        <w:rPr>
          <w:sz w:val="24"/>
          <w:szCs w:val="24"/>
        </w:rPr>
        <w:t xml:space="preserve"> John 1:2.</w:t>
      </w:r>
      <w:r w:rsidRPr="009B7BB6">
        <w:rPr>
          <w:sz w:val="24"/>
          <w:szCs w:val="24"/>
          <w:u w:val="double"/>
        </w:rPr>
        <w:t xml:space="preserve"> </w:t>
      </w:r>
    </w:p>
    <w:p w:rsidR="00924C84" w:rsidRPr="009B7BB6" w:rsidRDefault="00924C84" w:rsidP="00924C84">
      <w:pPr>
        <w:spacing w:line="480" w:lineRule="auto"/>
        <w:jc w:val="both"/>
        <w:rPr>
          <w:sz w:val="24"/>
          <w:szCs w:val="24"/>
        </w:rPr>
      </w:pPr>
      <w:r w:rsidRPr="009B7BB6">
        <w:rPr>
          <w:sz w:val="24"/>
          <w:szCs w:val="24"/>
        </w:rPr>
        <w:t>Stephen’s Ministry of Thanks and Thanksgiving in Acts 6:3, 5, 8, 7:59</w:t>
      </w:r>
    </w:p>
    <w:p w:rsidR="00924C84" w:rsidRPr="009B7BB6" w:rsidRDefault="00924C84" w:rsidP="00924C84">
      <w:pPr>
        <w:spacing w:line="480" w:lineRule="auto"/>
        <w:jc w:val="both"/>
        <w:rPr>
          <w:sz w:val="24"/>
          <w:szCs w:val="24"/>
        </w:rPr>
      </w:pPr>
      <w:r w:rsidRPr="009B7BB6">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9B7BB6">
        <w:rPr>
          <w:sz w:val="24"/>
          <w:szCs w:val="24"/>
          <w:vertAlign w:val="superscript"/>
        </w:rPr>
        <w:t>st</w:t>
      </w:r>
      <w:r w:rsidRPr="009B7BB6">
        <w:rPr>
          <w:sz w:val="24"/>
          <w:szCs w:val="24"/>
        </w:rPr>
        <w:t xml:space="preserve"> Chronicles 16:4; Psalm 92:1-15; Romans 1:18-23; Ephesians 2:1-10; 4:12; Leviticus 7:12-13; Psalm 42:4; 145:7; 150:3-5;  Deuteronomy 16:9-17;  2</w:t>
      </w:r>
      <w:r w:rsidRPr="009B7BB6">
        <w:rPr>
          <w:sz w:val="24"/>
          <w:szCs w:val="24"/>
          <w:vertAlign w:val="superscript"/>
        </w:rPr>
        <w:t>nd</w:t>
      </w:r>
      <w:r w:rsidRPr="009B7BB6">
        <w:rPr>
          <w:sz w:val="24"/>
          <w:szCs w:val="24"/>
        </w:rPr>
        <w:t xml:space="preserve">  Chronicles 5:12-13; Nehemiah 11:17; 1</w:t>
      </w:r>
      <w:r w:rsidRPr="009B7BB6">
        <w:rPr>
          <w:sz w:val="24"/>
          <w:szCs w:val="24"/>
          <w:vertAlign w:val="superscript"/>
        </w:rPr>
        <w:t>st</w:t>
      </w:r>
      <w:r w:rsidRPr="009B7BB6">
        <w:rPr>
          <w:sz w:val="24"/>
          <w:szCs w:val="24"/>
        </w:rPr>
        <w:t xml:space="preserve"> Thessalonians 1:2-3; 5:18;  1</w:t>
      </w:r>
      <w:r w:rsidRPr="009B7BB6">
        <w:rPr>
          <w:sz w:val="24"/>
          <w:szCs w:val="24"/>
          <w:vertAlign w:val="superscript"/>
        </w:rPr>
        <w:t>st</w:t>
      </w:r>
      <w:r w:rsidRPr="009B7BB6">
        <w:rPr>
          <w:sz w:val="24"/>
          <w:szCs w:val="24"/>
        </w:rPr>
        <w:t xml:space="preserve"> Corinthians 11:24; 14:18; 2</w:t>
      </w:r>
      <w:r w:rsidRPr="009B7BB6">
        <w:rPr>
          <w:sz w:val="24"/>
          <w:szCs w:val="24"/>
          <w:vertAlign w:val="superscript"/>
        </w:rPr>
        <w:t>nd</w:t>
      </w:r>
      <w:r w:rsidRPr="009B7BB6">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924C84" w:rsidRPr="009B7BB6" w:rsidRDefault="00924C84" w:rsidP="00924C84">
      <w:pPr>
        <w:spacing w:line="480" w:lineRule="auto"/>
        <w:jc w:val="both"/>
        <w:rPr>
          <w:sz w:val="24"/>
          <w:szCs w:val="24"/>
        </w:rPr>
      </w:pPr>
      <w:r w:rsidRPr="009B7BB6">
        <w:rPr>
          <w:sz w:val="24"/>
          <w:szCs w:val="24"/>
        </w:rPr>
        <w:t>Stephen’s Ministry of the Gentile Christian Law of God in Acts 6:12-8:3</w:t>
      </w:r>
    </w:p>
    <w:p w:rsidR="00924C84" w:rsidRPr="009B7BB6" w:rsidRDefault="00924C84" w:rsidP="00924C84">
      <w:pPr>
        <w:spacing w:line="480" w:lineRule="auto"/>
        <w:jc w:val="both"/>
        <w:rPr>
          <w:sz w:val="24"/>
          <w:szCs w:val="24"/>
        </w:rPr>
      </w:pPr>
      <w:r w:rsidRPr="009B7BB6">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9B7BB6">
        <w:rPr>
          <w:b/>
          <w:sz w:val="24"/>
          <w:szCs w:val="24"/>
        </w:rPr>
        <w:t>Law</w:t>
      </w:r>
      <w:r w:rsidRPr="009B7BB6">
        <w:rPr>
          <w:sz w:val="24"/>
          <w:szCs w:val="24"/>
        </w:rPr>
        <w:t xml:space="preserve"> is used as </w:t>
      </w:r>
      <w:r w:rsidRPr="009B7BB6">
        <w:rPr>
          <w:b/>
          <w:sz w:val="24"/>
          <w:szCs w:val="24"/>
        </w:rPr>
        <w:t xml:space="preserve">Ways </w:t>
      </w:r>
      <w:r w:rsidRPr="009B7BB6">
        <w:rPr>
          <w:sz w:val="24"/>
          <w:szCs w:val="24"/>
        </w:rPr>
        <w:t>in 1</w:t>
      </w:r>
      <w:r w:rsidRPr="009B7BB6">
        <w:rPr>
          <w:sz w:val="24"/>
          <w:szCs w:val="24"/>
          <w:vertAlign w:val="superscript"/>
        </w:rPr>
        <w:t>st</w:t>
      </w:r>
      <w:r w:rsidRPr="009B7BB6">
        <w:rPr>
          <w:sz w:val="24"/>
          <w:szCs w:val="24"/>
        </w:rPr>
        <w:t xml:space="preserve"> Kings 2:3 &amp;  Psalm 18:21,  </w:t>
      </w:r>
      <w:r w:rsidRPr="009B7BB6">
        <w:rPr>
          <w:b/>
          <w:sz w:val="24"/>
          <w:szCs w:val="24"/>
        </w:rPr>
        <w:t>Testimonies</w:t>
      </w:r>
      <w:r w:rsidRPr="009B7BB6">
        <w:rPr>
          <w:sz w:val="24"/>
          <w:szCs w:val="24"/>
        </w:rPr>
        <w:t xml:space="preserve"> in Deuteronomy 4:45; 6:17 (KJV), </w:t>
      </w:r>
      <w:r w:rsidRPr="009B7BB6">
        <w:rPr>
          <w:b/>
          <w:sz w:val="24"/>
          <w:szCs w:val="24"/>
        </w:rPr>
        <w:t xml:space="preserve">Stipulations </w:t>
      </w:r>
      <w:r w:rsidRPr="009B7BB6">
        <w:rPr>
          <w:sz w:val="24"/>
          <w:szCs w:val="24"/>
        </w:rPr>
        <w:t xml:space="preserve">in Deuteronomy 6:17 (NIV),  </w:t>
      </w:r>
      <w:r w:rsidRPr="009B7BB6">
        <w:rPr>
          <w:b/>
          <w:sz w:val="24"/>
          <w:szCs w:val="24"/>
        </w:rPr>
        <w:t>Requirements</w:t>
      </w:r>
      <w:r w:rsidRPr="009B7BB6">
        <w:rPr>
          <w:sz w:val="24"/>
          <w:szCs w:val="24"/>
        </w:rPr>
        <w:t xml:space="preserve"> in 1</w:t>
      </w:r>
      <w:r w:rsidRPr="009B7BB6">
        <w:rPr>
          <w:sz w:val="24"/>
          <w:szCs w:val="24"/>
          <w:vertAlign w:val="superscript"/>
        </w:rPr>
        <w:t>st</w:t>
      </w:r>
      <w:r w:rsidRPr="009B7BB6">
        <w:rPr>
          <w:sz w:val="24"/>
          <w:szCs w:val="24"/>
        </w:rPr>
        <w:t xml:space="preserve"> Kings 2:3, </w:t>
      </w:r>
      <w:r w:rsidRPr="009B7BB6">
        <w:rPr>
          <w:b/>
          <w:sz w:val="24"/>
          <w:szCs w:val="24"/>
        </w:rPr>
        <w:t xml:space="preserve">Precepts </w:t>
      </w:r>
      <w:r w:rsidRPr="009B7BB6">
        <w:rPr>
          <w:sz w:val="24"/>
          <w:szCs w:val="24"/>
        </w:rPr>
        <w:t xml:space="preserve">in Psalm 119:4 (NIV), </w:t>
      </w:r>
      <w:r w:rsidRPr="009B7BB6">
        <w:rPr>
          <w:b/>
          <w:sz w:val="24"/>
          <w:szCs w:val="24"/>
        </w:rPr>
        <w:t>Statutes</w:t>
      </w:r>
      <w:r w:rsidRPr="009B7BB6">
        <w:rPr>
          <w:sz w:val="24"/>
          <w:szCs w:val="24"/>
        </w:rPr>
        <w:t xml:space="preserve"> in Leviticus 3:17;  10:11 (KJV), </w:t>
      </w:r>
      <w:r w:rsidRPr="009B7BB6">
        <w:rPr>
          <w:b/>
          <w:sz w:val="24"/>
          <w:szCs w:val="24"/>
        </w:rPr>
        <w:t xml:space="preserve">Decrees </w:t>
      </w:r>
      <w:r w:rsidRPr="009B7BB6">
        <w:rPr>
          <w:sz w:val="24"/>
          <w:szCs w:val="24"/>
        </w:rPr>
        <w:t xml:space="preserve"> in  1</w:t>
      </w:r>
      <w:r w:rsidRPr="009B7BB6">
        <w:rPr>
          <w:sz w:val="24"/>
          <w:szCs w:val="24"/>
          <w:vertAlign w:val="superscript"/>
        </w:rPr>
        <w:t>st</w:t>
      </w:r>
      <w:r w:rsidRPr="009B7BB6">
        <w:rPr>
          <w:sz w:val="24"/>
          <w:szCs w:val="24"/>
        </w:rPr>
        <w:t xml:space="preserve"> Chronicles  29:19,  </w:t>
      </w:r>
      <w:r w:rsidRPr="009B7BB6">
        <w:rPr>
          <w:b/>
          <w:sz w:val="24"/>
          <w:szCs w:val="24"/>
        </w:rPr>
        <w:t>Ordinances</w:t>
      </w:r>
      <w:r w:rsidRPr="009B7BB6">
        <w:rPr>
          <w:sz w:val="24"/>
          <w:szCs w:val="24"/>
        </w:rPr>
        <w:t xml:space="preserve">  in   Numbers  9:12  (KJV),  </w:t>
      </w:r>
      <w:r w:rsidRPr="009B7BB6">
        <w:rPr>
          <w:b/>
          <w:sz w:val="24"/>
          <w:szCs w:val="24"/>
        </w:rPr>
        <w:t xml:space="preserve">Commands </w:t>
      </w:r>
      <w:r w:rsidRPr="009B7BB6">
        <w:rPr>
          <w:sz w:val="24"/>
          <w:szCs w:val="24"/>
        </w:rPr>
        <w:t xml:space="preserve"> in Deuteronomy   6:1-9,  </w:t>
      </w:r>
      <w:r w:rsidRPr="009B7BB6">
        <w:rPr>
          <w:b/>
          <w:sz w:val="24"/>
          <w:szCs w:val="24"/>
        </w:rPr>
        <w:t>Judgments</w:t>
      </w:r>
      <w:r w:rsidRPr="009B7BB6">
        <w:rPr>
          <w:sz w:val="24"/>
          <w:szCs w:val="24"/>
        </w:rPr>
        <w:t xml:space="preserve">   in  Exodus 24:3 (KJV), </w:t>
      </w:r>
      <w:r w:rsidRPr="009B7BB6">
        <w:rPr>
          <w:b/>
          <w:sz w:val="24"/>
          <w:szCs w:val="24"/>
        </w:rPr>
        <w:lastRenderedPageBreak/>
        <w:t>Words</w:t>
      </w:r>
      <w:r w:rsidRPr="009B7BB6">
        <w:rPr>
          <w:sz w:val="24"/>
          <w:szCs w:val="24"/>
        </w:rPr>
        <w:t xml:space="preserve"> in Deuteronomy 33:9, </w:t>
      </w:r>
      <w:r w:rsidRPr="009B7BB6">
        <w:rPr>
          <w:b/>
          <w:sz w:val="24"/>
          <w:szCs w:val="24"/>
        </w:rPr>
        <w:t xml:space="preserve">Regulations </w:t>
      </w:r>
      <w:r w:rsidRPr="009B7BB6">
        <w:rPr>
          <w:sz w:val="24"/>
          <w:szCs w:val="24"/>
        </w:rPr>
        <w:t xml:space="preserve">&amp; </w:t>
      </w:r>
      <w:r w:rsidRPr="009B7BB6">
        <w:rPr>
          <w:b/>
          <w:sz w:val="24"/>
          <w:szCs w:val="24"/>
        </w:rPr>
        <w:t>Teachings</w:t>
      </w:r>
      <w:r w:rsidRPr="009B7BB6">
        <w:rPr>
          <w:sz w:val="24"/>
          <w:szCs w:val="24"/>
        </w:rPr>
        <w:t xml:space="preserve"> in Exodus 24:3, </w:t>
      </w:r>
      <w:r w:rsidRPr="009B7BB6">
        <w:rPr>
          <w:b/>
          <w:sz w:val="24"/>
          <w:szCs w:val="24"/>
        </w:rPr>
        <w:t xml:space="preserve">Rules </w:t>
      </w:r>
      <w:r w:rsidRPr="009B7BB6">
        <w:rPr>
          <w:sz w:val="24"/>
          <w:szCs w:val="24"/>
        </w:rPr>
        <w:t>in Psalms 110:2; 2</w:t>
      </w:r>
      <w:r w:rsidRPr="009B7BB6">
        <w:rPr>
          <w:sz w:val="24"/>
          <w:szCs w:val="24"/>
          <w:vertAlign w:val="superscript"/>
        </w:rPr>
        <w:t>nd</w:t>
      </w:r>
      <w:r w:rsidRPr="009B7BB6">
        <w:rPr>
          <w:sz w:val="24"/>
          <w:szCs w:val="24"/>
        </w:rPr>
        <w:t xml:space="preserve"> Esdras 4:38; 5:23, 38; 6:11; 7:17; 12:7; 13:51 &amp; in the Damascus Document on pages 146-150, </w:t>
      </w:r>
      <w:r w:rsidRPr="009B7BB6">
        <w:rPr>
          <w:b/>
          <w:sz w:val="24"/>
          <w:szCs w:val="24"/>
        </w:rPr>
        <w:t>Codes (Penal)</w:t>
      </w:r>
      <w:r w:rsidRPr="009B7BB6">
        <w:rPr>
          <w:sz w:val="24"/>
          <w:szCs w:val="24"/>
        </w:rPr>
        <w:t xml:space="preserve"> in Romans 2:27, 29 (NIV); 7:6 (NIV); Colossians 2:14 (NIV), </w:t>
      </w:r>
      <w:r w:rsidRPr="009B7BB6">
        <w:rPr>
          <w:b/>
          <w:sz w:val="24"/>
          <w:szCs w:val="24"/>
        </w:rPr>
        <w:t>Covenant Rituals</w:t>
      </w:r>
      <w:r w:rsidRPr="009B7BB6">
        <w:rPr>
          <w:sz w:val="24"/>
          <w:szCs w:val="24"/>
        </w:rPr>
        <w:t xml:space="preserve"> in Job 1:1; Genesis 1:26; 6:18; 15:18; Exodus 19:6; 2</w:t>
      </w:r>
      <w:r w:rsidRPr="009B7BB6">
        <w:rPr>
          <w:sz w:val="24"/>
          <w:szCs w:val="24"/>
          <w:vertAlign w:val="superscript"/>
        </w:rPr>
        <w:t>nd</w:t>
      </w:r>
      <w:r w:rsidRPr="009B7BB6">
        <w:rPr>
          <w:sz w:val="24"/>
          <w:szCs w:val="24"/>
        </w:rPr>
        <w:t xml:space="preserve"> Samuel 23:5; Psalms 105:10; Hebrews 8:6; Sirach 24:23; 28:7; 44:20; 45:7, 15 &amp; in the Damascus Document on pages 150-153 &amp; </w:t>
      </w:r>
      <w:r w:rsidRPr="009B7BB6">
        <w:rPr>
          <w:b/>
          <w:sz w:val="24"/>
          <w:szCs w:val="24"/>
        </w:rPr>
        <w:t>Manuals</w:t>
      </w:r>
      <w:r w:rsidRPr="009B7BB6">
        <w:rPr>
          <w:sz w:val="24"/>
          <w:szCs w:val="24"/>
        </w:rPr>
        <w:t xml:space="preserve"> in Numbers 35:18; 2</w:t>
      </w:r>
      <w:r w:rsidRPr="009B7BB6">
        <w:rPr>
          <w:sz w:val="24"/>
          <w:szCs w:val="24"/>
          <w:vertAlign w:val="superscript"/>
        </w:rPr>
        <w:t>nd</w:t>
      </w:r>
      <w:r w:rsidRPr="009B7BB6">
        <w:rPr>
          <w:sz w:val="24"/>
          <w:szCs w:val="24"/>
        </w:rPr>
        <w:t xml:space="preserve"> Samuel 1:27; Job 20:24; Ecclesiastes 9:18; Isaiah 13:5; 54:17; Jeremiah 50:25; 1</w:t>
      </w:r>
      <w:r w:rsidRPr="009B7BB6">
        <w:rPr>
          <w:sz w:val="24"/>
          <w:szCs w:val="24"/>
          <w:vertAlign w:val="superscript"/>
        </w:rPr>
        <w:t>st</w:t>
      </w:r>
      <w:r w:rsidRPr="009B7BB6">
        <w:rPr>
          <w:sz w:val="24"/>
          <w:szCs w:val="24"/>
        </w:rPr>
        <w:t xml:space="preserve"> Maccabees 10:6; 2</w:t>
      </w:r>
      <w:r w:rsidRPr="009B7BB6">
        <w:rPr>
          <w:sz w:val="24"/>
          <w:szCs w:val="24"/>
          <w:vertAlign w:val="superscript"/>
        </w:rPr>
        <w:t>nd</w:t>
      </w:r>
      <w:r w:rsidRPr="009B7BB6">
        <w:rPr>
          <w:sz w:val="24"/>
          <w:szCs w:val="24"/>
        </w:rPr>
        <w:t xml:space="preserve"> Maccabees 3:28; 8:18; 2</w:t>
      </w:r>
      <w:r w:rsidRPr="009B7BB6">
        <w:rPr>
          <w:sz w:val="24"/>
          <w:szCs w:val="24"/>
          <w:vertAlign w:val="superscript"/>
        </w:rPr>
        <w:t>nd</w:t>
      </w:r>
      <w:r w:rsidRPr="009B7BB6">
        <w:rPr>
          <w:sz w:val="24"/>
          <w:szCs w:val="24"/>
        </w:rPr>
        <w:t xml:space="preserve"> Corinthians 10:4-6 &amp; in the Manual of Discipline on pages 208-222. These words are the same thing in Deuteronomy 4:1; 5:1; 6:1 &amp; 1</w:t>
      </w:r>
      <w:r w:rsidRPr="009B7BB6">
        <w:rPr>
          <w:sz w:val="24"/>
          <w:szCs w:val="24"/>
          <w:vertAlign w:val="superscript"/>
        </w:rPr>
        <w:t>st</w:t>
      </w:r>
      <w:r w:rsidRPr="009B7BB6">
        <w:rPr>
          <w:sz w:val="24"/>
          <w:szCs w:val="24"/>
        </w:rPr>
        <w:t xml:space="preserve"> Kings 2:3. Israelite Law &amp; the ancient near east were established in Deuteronomy 4:5-8. The 10 Commandments is a Gentile Law in the 1</w:t>
      </w:r>
      <w:r w:rsidRPr="009B7BB6">
        <w:rPr>
          <w:sz w:val="24"/>
          <w:szCs w:val="24"/>
          <w:vertAlign w:val="superscript"/>
        </w:rPr>
        <w:t>st</w:t>
      </w:r>
      <w:r w:rsidRPr="009B7BB6">
        <w:rPr>
          <w:sz w:val="24"/>
          <w:szCs w:val="24"/>
        </w:rPr>
        <w:t xml:space="preserve"> time Moses came down in  Exodus  20:1-17;  34:14,  17, 21; 40:20;  Deuteronomy 5:6-21;  27:15-16;  Leviticus  19:1-8;  Matthew  5:17-48;  12:1-14;  22:37-40; 23:23-24; Mark 12:28-34; Luke  10:27;  Romans  8:1-17;  13:8-9;  Galatians 5:13-6:10; 1</w:t>
      </w:r>
      <w:r w:rsidRPr="009B7BB6">
        <w:rPr>
          <w:sz w:val="24"/>
          <w:szCs w:val="24"/>
          <w:vertAlign w:val="superscript"/>
        </w:rPr>
        <w:t>st</w:t>
      </w:r>
      <w:r w:rsidRPr="009B7BB6">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9B7BB6">
        <w:rPr>
          <w:b/>
          <w:i/>
          <w:sz w:val="24"/>
          <w:szCs w:val="24"/>
        </w:rPr>
        <w:t>Mitzvot</w:t>
      </w:r>
      <w:r w:rsidRPr="009B7BB6">
        <w:rPr>
          <w:b/>
          <w:sz w:val="24"/>
          <w:szCs w:val="24"/>
        </w:rPr>
        <w:t xml:space="preserve"> </w:t>
      </w:r>
      <w:r w:rsidRPr="009B7BB6">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9B7BB6">
        <w:rPr>
          <w:sz w:val="24"/>
          <w:szCs w:val="24"/>
        </w:rPr>
        <w:lastRenderedPageBreak/>
        <w:t>21:18-25. Gentile Law is to abstain from things strangled, from idols (martial fornication in Tobit 4:12-13), from flesh (Sexual Eros Love) &amp; from blood. The Ten Commandments (1</w:t>
      </w:r>
      <w:r w:rsidRPr="009B7BB6">
        <w:rPr>
          <w:sz w:val="24"/>
          <w:szCs w:val="24"/>
          <w:vertAlign w:val="superscript"/>
        </w:rPr>
        <w:t>st</w:t>
      </w:r>
      <w:r w:rsidRPr="009B7BB6">
        <w:rPr>
          <w:sz w:val="24"/>
          <w:szCs w:val="24"/>
        </w:rPr>
        <w:t xml:space="preserve"> time) is the 19</w:t>
      </w:r>
      <w:r w:rsidRPr="009B7BB6">
        <w:rPr>
          <w:sz w:val="24"/>
          <w:szCs w:val="24"/>
          <w:vertAlign w:val="superscript"/>
        </w:rPr>
        <w:t>th</w:t>
      </w:r>
      <w:r w:rsidRPr="009B7BB6">
        <w:rPr>
          <w:sz w:val="24"/>
          <w:szCs w:val="24"/>
        </w:rPr>
        <w:t>/20</w:t>
      </w:r>
      <w:r w:rsidRPr="009B7BB6">
        <w:rPr>
          <w:sz w:val="24"/>
          <w:szCs w:val="24"/>
          <w:vertAlign w:val="superscript"/>
        </w:rPr>
        <w:t>th</w:t>
      </w:r>
      <w:r w:rsidRPr="009B7BB6">
        <w:rPr>
          <w:sz w:val="24"/>
          <w:szCs w:val="24"/>
        </w:rPr>
        <w:t xml:space="preserve"> orders of </w:t>
      </w:r>
      <w:r w:rsidRPr="009B7BB6">
        <w:rPr>
          <w:b/>
          <w:sz w:val="24"/>
          <w:szCs w:val="24"/>
        </w:rPr>
        <w:t xml:space="preserve">The 2 Greatest Commands of the Law </w:t>
      </w:r>
      <w:r w:rsidRPr="009B7BB6">
        <w:rPr>
          <w:sz w:val="24"/>
          <w:szCs w:val="24"/>
        </w:rPr>
        <w:t xml:space="preserve">in Luke 10:27. To abstain from Sexual Eros Love is in the Acts of Paul pages 445-458 &amp; the Acts of Thomas pages 464-470. The </w:t>
      </w:r>
      <w:r w:rsidRPr="009B7BB6">
        <w:rPr>
          <w:b/>
          <w:sz w:val="24"/>
          <w:szCs w:val="24"/>
        </w:rPr>
        <w:t>Law</w:t>
      </w:r>
      <w:r w:rsidRPr="009B7BB6">
        <w:rPr>
          <w:sz w:val="24"/>
          <w:szCs w:val="24"/>
        </w:rPr>
        <w:t xml:space="preserve"> is done by the </w:t>
      </w:r>
      <w:r w:rsidRPr="009B7BB6">
        <w:rPr>
          <w:b/>
          <w:sz w:val="24"/>
          <w:szCs w:val="24"/>
        </w:rPr>
        <w:t>21</w:t>
      </w:r>
      <w:r w:rsidRPr="009B7BB6">
        <w:rPr>
          <w:b/>
          <w:sz w:val="24"/>
          <w:szCs w:val="24"/>
          <w:vertAlign w:val="superscript"/>
        </w:rPr>
        <w:t>st</w:t>
      </w:r>
      <w:r w:rsidRPr="009B7BB6">
        <w:rPr>
          <w:b/>
          <w:sz w:val="24"/>
          <w:szCs w:val="24"/>
        </w:rPr>
        <w:t>/22</w:t>
      </w:r>
      <w:r w:rsidRPr="009B7BB6">
        <w:rPr>
          <w:b/>
          <w:sz w:val="24"/>
          <w:szCs w:val="24"/>
          <w:vertAlign w:val="superscript"/>
        </w:rPr>
        <w:t>nd</w:t>
      </w:r>
      <w:r w:rsidRPr="009B7BB6">
        <w:rPr>
          <w:b/>
          <w:sz w:val="24"/>
          <w:szCs w:val="24"/>
        </w:rPr>
        <w:t xml:space="preserve"> orders of Aaron &amp; Moses in Jewish Law</w:t>
      </w:r>
      <w:r w:rsidRPr="009B7BB6">
        <w:rPr>
          <w:sz w:val="24"/>
          <w:szCs w:val="24"/>
        </w:rPr>
        <w:t xml:space="preserve">, by the </w:t>
      </w:r>
      <w:r w:rsidRPr="009B7BB6">
        <w:rPr>
          <w:b/>
          <w:sz w:val="24"/>
          <w:szCs w:val="24"/>
        </w:rPr>
        <w:t>23</w:t>
      </w:r>
      <w:r w:rsidRPr="009B7BB6">
        <w:rPr>
          <w:b/>
          <w:sz w:val="24"/>
          <w:szCs w:val="24"/>
          <w:vertAlign w:val="superscript"/>
        </w:rPr>
        <w:t>rd</w:t>
      </w:r>
      <w:r w:rsidRPr="009B7BB6">
        <w:rPr>
          <w:b/>
          <w:sz w:val="24"/>
          <w:szCs w:val="24"/>
        </w:rPr>
        <w:t>/24</w:t>
      </w:r>
      <w:r w:rsidRPr="009B7BB6">
        <w:rPr>
          <w:b/>
          <w:sz w:val="24"/>
          <w:szCs w:val="24"/>
          <w:vertAlign w:val="superscript"/>
        </w:rPr>
        <w:t>th</w:t>
      </w:r>
      <w:r w:rsidRPr="009B7BB6">
        <w:rPr>
          <w:b/>
          <w:sz w:val="24"/>
          <w:szCs w:val="24"/>
        </w:rPr>
        <w:t xml:space="preserve"> orders of James in 1 or 2 in Gentile Law &amp; in alone or 1 in Christian Law </w:t>
      </w:r>
      <w:r w:rsidRPr="009B7BB6">
        <w:rPr>
          <w:sz w:val="24"/>
          <w:szCs w:val="24"/>
        </w:rPr>
        <w:t xml:space="preserve">&amp; </w:t>
      </w:r>
      <w:r w:rsidRPr="009B7BB6">
        <w:rPr>
          <w:b/>
          <w:sz w:val="24"/>
          <w:szCs w:val="24"/>
        </w:rPr>
        <w:t>by the 30</w:t>
      </w:r>
      <w:r w:rsidRPr="009B7BB6">
        <w:rPr>
          <w:b/>
          <w:sz w:val="24"/>
          <w:szCs w:val="24"/>
          <w:vertAlign w:val="superscript"/>
        </w:rPr>
        <w:t>th</w:t>
      </w:r>
      <w:r w:rsidRPr="009B7BB6">
        <w:rPr>
          <w:b/>
          <w:sz w:val="24"/>
          <w:szCs w:val="24"/>
        </w:rPr>
        <w:t xml:space="preserve"> Supreme order of Melchizedek (Giants), Elohim (Dragon Hosts, Camps &amp; Armies) &amp; El (Law) in Lordship above the Law</w:t>
      </w:r>
      <w:r w:rsidRPr="009B7BB6">
        <w:rPr>
          <w:sz w:val="24"/>
          <w:szCs w:val="24"/>
        </w:rPr>
        <w:t xml:space="preserve"> in Hebrews 7:11, 21; 10:28-30; Romans 13:1-10 &amp; James 2:8-13. </w:t>
      </w:r>
      <w:r w:rsidRPr="009B7BB6">
        <w:rPr>
          <w:b/>
          <w:sz w:val="24"/>
          <w:szCs w:val="24"/>
        </w:rPr>
        <w:t>The Lord John/Jesus as the Lord Woman/Man in the 25</w:t>
      </w:r>
      <w:r w:rsidRPr="009B7BB6">
        <w:rPr>
          <w:b/>
          <w:sz w:val="24"/>
          <w:szCs w:val="24"/>
          <w:vertAlign w:val="superscript"/>
        </w:rPr>
        <w:t>th</w:t>
      </w:r>
      <w:r w:rsidRPr="009B7BB6">
        <w:rPr>
          <w:b/>
          <w:sz w:val="24"/>
          <w:szCs w:val="24"/>
        </w:rPr>
        <w:t>/26</w:t>
      </w:r>
      <w:r w:rsidRPr="009B7BB6">
        <w:rPr>
          <w:b/>
          <w:sz w:val="24"/>
          <w:szCs w:val="24"/>
          <w:vertAlign w:val="superscript"/>
        </w:rPr>
        <w:t>th</w:t>
      </w:r>
      <w:r w:rsidRPr="009B7BB6">
        <w:rPr>
          <w:b/>
          <w:sz w:val="24"/>
          <w:szCs w:val="24"/>
        </w:rPr>
        <w:t xml:space="preserve"> orders clears the way for the Lord James for Boys &amp; the Law of God/Stephen for Lords in the 27</w:t>
      </w:r>
      <w:r w:rsidRPr="009B7BB6">
        <w:rPr>
          <w:b/>
          <w:sz w:val="24"/>
          <w:szCs w:val="24"/>
          <w:vertAlign w:val="superscript"/>
        </w:rPr>
        <w:t>th</w:t>
      </w:r>
      <w:r w:rsidRPr="009B7BB6">
        <w:rPr>
          <w:b/>
          <w:sz w:val="24"/>
          <w:szCs w:val="24"/>
        </w:rPr>
        <w:t>-29</w:t>
      </w:r>
      <w:r w:rsidRPr="009B7BB6">
        <w:rPr>
          <w:b/>
          <w:sz w:val="24"/>
          <w:szCs w:val="24"/>
          <w:vertAlign w:val="superscript"/>
        </w:rPr>
        <w:t>th</w:t>
      </w:r>
      <w:r w:rsidRPr="009B7BB6">
        <w:rPr>
          <w:b/>
          <w:sz w:val="24"/>
          <w:szCs w:val="24"/>
        </w:rPr>
        <w:t xml:space="preserve"> orders under El</w:t>
      </w:r>
      <w:r w:rsidRPr="009B7BB6">
        <w:rPr>
          <w:sz w:val="24"/>
          <w:szCs w:val="24"/>
        </w:rPr>
        <w:t>. If You have any questions about the 30 orders, You must get My book called “</w:t>
      </w:r>
      <w:r w:rsidRPr="009B7BB6">
        <w:rPr>
          <w:b/>
          <w:sz w:val="24"/>
          <w:szCs w:val="24"/>
        </w:rPr>
        <w:t>The Lord Yah and the 30 Orders of the Biblical Giants, Biblical Dragons and Biblical Law</w:t>
      </w:r>
      <w:r w:rsidRPr="009B7BB6">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9B7BB6">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9B7BB6">
        <w:rPr>
          <w:b/>
          <w:sz w:val="24"/>
          <w:szCs w:val="24"/>
        </w:rPr>
        <w:t>Does the Son Jesus Our Lord fully know His Father Stephen Our Lord</w:t>
      </w:r>
      <w:r w:rsidRPr="009B7BB6">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9B7BB6">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9B7BB6">
        <w:rPr>
          <w:b/>
          <w:sz w:val="24"/>
          <w:szCs w:val="24"/>
        </w:rPr>
        <w:t>:</w:t>
      </w:r>
      <w:r w:rsidRPr="009B7BB6">
        <w:rPr>
          <w:sz w:val="24"/>
          <w:szCs w:val="24"/>
        </w:rPr>
        <w:t>1, 5,</w:t>
      </w:r>
      <w:r w:rsidRPr="009B7BB6">
        <w:rPr>
          <w:b/>
          <w:sz w:val="24"/>
          <w:szCs w:val="24"/>
        </w:rPr>
        <w:t xml:space="preserve"> </w:t>
      </w:r>
      <w:r w:rsidRPr="009B7BB6">
        <w:rPr>
          <w:sz w:val="24"/>
          <w:szCs w:val="24"/>
        </w:rPr>
        <w:t>25; 13:1; 14:23, 27; 15:3-4, 22, 41; 16:5; 18:22; 19:20, 32, 37, 39, 41; 20:17, 28; 22:6-11; 26:12-18; 28:31; 2</w:t>
      </w:r>
      <w:r w:rsidRPr="009B7BB6">
        <w:rPr>
          <w:sz w:val="24"/>
          <w:szCs w:val="24"/>
          <w:vertAlign w:val="superscript"/>
        </w:rPr>
        <w:t>nd</w:t>
      </w:r>
      <w:r w:rsidRPr="009B7BB6">
        <w:rPr>
          <w:sz w:val="24"/>
          <w:szCs w:val="24"/>
        </w:rPr>
        <w:t xml:space="preserve"> Corinthians 1:1; Matthew 16:18; 18:17; 1</w:t>
      </w:r>
      <w:r w:rsidRPr="009B7BB6">
        <w:rPr>
          <w:sz w:val="24"/>
          <w:szCs w:val="24"/>
          <w:vertAlign w:val="superscript"/>
        </w:rPr>
        <w:t>st</w:t>
      </w:r>
      <w:r w:rsidRPr="009B7BB6">
        <w:rPr>
          <w:sz w:val="24"/>
          <w:szCs w:val="24"/>
        </w:rPr>
        <w:t xml:space="preserve"> Corinthians 1:2; 4:17; 6:4; 10:11, 32; 11:18; 12:12-31; 16:19 &amp; Philippians 3:5; 4:15; 1</w:t>
      </w:r>
      <w:r w:rsidRPr="009B7BB6">
        <w:rPr>
          <w:sz w:val="24"/>
          <w:szCs w:val="24"/>
          <w:vertAlign w:val="superscript"/>
        </w:rPr>
        <w:t>st</w:t>
      </w:r>
      <w:r w:rsidRPr="009B7BB6">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9B7BB6">
        <w:rPr>
          <w:sz w:val="24"/>
          <w:szCs w:val="24"/>
          <w:vertAlign w:val="superscript"/>
        </w:rPr>
        <w:t>st</w:t>
      </w:r>
      <w:r w:rsidRPr="009B7BB6">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924C84" w:rsidRPr="009B7BB6" w:rsidRDefault="00924C84" w:rsidP="00924C84">
      <w:pPr>
        <w:spacing w:line="480" w:lineRule="auto"/>
        <w:jc w:val="both"/>
        <w:rPr>
          <w:sz w:val="24"/>
          <w:szCs w:val="24"/>
        </w:rPr>
      </w:pPr>
      <w:r w:rsidRPr="009B7BB6">
        <w:rPr>
          <w:sz w:val="24"/>
          <w:szCs w:val="24"/>
        </w:rPr>
        <w:t>Stephen’s Restoration Crown Ministry in Acts 6:5-7:59</w:t>
      </w:r>
    </w:p>
    <w:p w:rsidR="00924C84" w:rsidRPr="009B7BB6" w:rsidRDefault="00924C84" w:rsidP="00924C84">
      <w:pPr>
        <w:spacing w:line="480" w:lineRule="auto"/>
        <w:jc w:val="both"/>
        <w:rPr>
          <w:sz w:val="24"/>
          <w:szCs w:val="24"/>
        </w:rPr>
      </w:pPr>
      <w:r w:rsidRPr="009B7BB6">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9B7BB6">
        <w:rPr>
          <w:b/>
          <w:sz w:val="24"/>
          <w:szCs w:val="24"/>
        </w:rPr>
        <w:t>HOLINESS UNTO THE LORD</w:t>
      </w:r>
      <w:r w:rsidRPr="009B7BB6">
        <w:rPr>
          <w:sz w:val="24"/>
          <w:szCs w:val="24"/>
        </w:rPr>
        <w:t>. It signified a special calling from the Lord in Exodus 29:6; 39:30. Second, the Hebrew Kings wore a Crown in Battle (1 or 2 positions) in 2</w:t>
      </w:r>
      <w:r w:rsidRPr="009B7BB6">
        <w:rPr>
          <w:sz w:val="24"/>
          <w:szCs w:val="24"/>
          <w:vertAlign w:val="superscript"/>
        </w:rPr>
        <w:t>nd</w:t>
      </w:r>
      <w:r w:rsidRPr="009B7BB6">
        <w:rPr>
          <w:sz w:val="24"/>
          <w:szCs w:val="24"/>
        </w:rPr>
        <w:t xml:space="preserve"> Samuel 1:10. This Office of the King was only given by God. Gold Crowns with jewels were worn by Pagan Kings &amp; idols in 2</w:t>
      </w:r>
      <w:r w:rsidRPr="009B7BB6">
        <w:rPr>
          <w:sz w:val="24"/>
          <w:szCs w:val="24"/>
          <w:vertAlign w:val="superscript"/>
        </w:rPr>
        <w:t>nd</w:t>
      </w:r>
      <w:r w:rsidRPr="009B7BB6">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9B7BB6">
        <w:rPr>
          <w:sz w:val="24"/>
          <w:szCs w:val="24"/>
          <w:vertAlign w:val="superscript"/>
        </w:rPr>
        <w:t>st</w:t>
      </w:r>
      <w:r w:rsidRPr="009B7BB6">
        <w:rPr>
          <w:sz w:val="24"/>
          <w:szCs w:val="24"/>
        </w:rPr>
        <w:t xml:space="preserve"> Corinthians 9:25 &amp; 2</w:t>
      </w:r>
      <w:r w:rsidRPr="009B7BB6">
        <w:rPr>
          <w:sz w:val="24"/>
          <w:szCs w:val="24"/>
          <w:vertAlign w:val="superscript"/>
        </w:rPr>
        <w:t>nd</w:t>
      </w:r>
      <w:r w:rsidRPr="009B7BB6">
        <w:rPr>
          <w:sz w:val="24"/>
          <w:szCs w:val="24"/>
        </w:rPr>
        <w:t xml:space="preserve"> Timothy 2:5. Christians was thought of as a joy and a Crown in Philippians 4:1 &amp; 1</w:t>
      </w:r>
      <w:r w:rsidRPr="009B7BB6">
        <w:rPr>
          <w:sz w:val="24"/>
          <w:szCs w:val="24"/>
          <w:vertAlign w:val="superscript"/>
        </w:rPr>
        <w:t>st</w:t>
      </w:r>
      <w:r w:rsidRPr="009B7BB6">
        <w:rPr>
          <w:sz w:val="24"/>
          <w:szCs w:val="24"/>
        </w:rPr>
        <w:t xml:space="preserve"> Thessalonians 2:19 in training for the ministry. Also the Crown symbolizes Eternal Life to Christian’s in James 1:12; 1</w:t>
      </w:r>
      <w:r w:rsidRPr="009B7BB6">
        <w:rPr>
          <w:sz w:val="24"/>
          <w:szCs w:val="24"/>
          <w:vertAlign w:val="superscript"/>
        </w:rPr>
        <w:t>st</w:t>
      </w:r>
      <w:r w:rsidRPr="009B7BB6">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9B7BB6">
        <w:rPr>
          <w:sz w:val="24"/>
          <w:szCs w:val="24"/>
        </w:rPr>
        <w:lastRenderedPageBreak/>
        <w:t>of the Lord is glory. The Crown of Glory is in Sirach 47:6. The Crown of Gold is in 2</w:t>
      </w:r>
      <w:r w:rsidRPr="009B7BB6">
        <w:rPr>
          <w:sz w:val="24"/>
          <w:szCs w:val="24"/>
          <w:vertAlign w:val="superscript"/>
        </w:rPr>
        <w:t>nd</w:t>
      </w:r>
      <w:r w:rsidRPr="009B7BB6">
        <w:rPr>
          <w:sz w:val="24"/>
          <w:szCs w:val="24"/>
        </w:rPr>
        <w:t xml:space="preserve"> Maccabees 14:4; 1</w:t>
      </w:r>
      <w:r w:rsidRPr="009B7BB6">
        <w:rPr>
          <w:sz w:val="24"/>
          <w:szCs w:val="24"/>
          <w:vertAlign w:val="superscript"/>
        </w:rPr>
        <w:t>st</w:t>
      </w:r>
      <w:r w:rsidRPr="009B7BB6">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9B7BB6">
        <w:rPr>
          <w:sz w:val="24"/>
          <w:szCs w:val="24"/>
          <w:vertAlign w:val="superscript"/>
        </w:rPr>
        <w:t>st</w:t>
      </w:r>
      <w:r w:rsidRPr="009B7BB6">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924C84" w:rsidRPr="009B7BB6" w:rsidRDefault="00924C84" w:rsidP="00924C84">
      <w:pPr>
        <w:spacing w:line="480" w:lineRule="auto"/>
        <w:jc w:val="both"/>
        <w:rPr>
          <w:sz w:val="24"/>
          <w:szCs w:val="24"/>
        </w:rPr>
      </w:pPr>
      <w:r w:rsidRPr="009B7BB6">
        <w:rPr>
          <w:sz w:val="24"/>
          <w:szCs w:val="24"/>
        </w:rPr>
        <w:lastRenderedPageBreak/>
        <w:t>Stephen’s Ministry of Holy Divine Love Intercourse of Tree of Life is in Acts 7:30, 50</w:t>
      </w:r>
    </w:p>
    <w:p w:rsidR="00924C84" w:rsidRPr="009B7BB6" w:rsidRDefault="00924C84" w:rsidP="00924C84">
      <w:pPr>
        <w:spacing w:line="480" w:lineRule="auto"/>
        <w:jc w:val="both"/>
        <w:rPr>
          <w:sz w:val="24"/>
          <w:szCs w:val="24"/>
        </w:rPr>
      </w:pPr>
      <w:r w:rsidRPr="009B7BB6">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9B7BB6">
        <w:rPr>
          <w:sz w:val="24"/>
          <w:szCs w:val="24"/>
          <w:vertAlign w:val="superscript"/>
        </w:rPr>
        <w:t>nd</w:t>
      </w:r>
      <w:r w:rsidRPr="009B7BB6">
        <w:rPr>
          <w:sz w:val="24"/>
          <w:szCs w:val="24"/>
        </w:rPr>
        <w:t xml:space="preserve"> Corinthians 12 &amp; 13; Acts 7:55, 56; 17:29; Romans 1:20; 2</w:t>
      </w:r>
      <w:r w:rsidRPr="009B7BB6">
        <w:rPr>
          <w:sz w:val="24"/>
          <w:szCs w:val="24"/>
          <w:vertAlign w:val="superscript"/>
        </w:rPr>
        <w:t>nd</w:t>
      </w:r>
      <w:r w:rsidRPr="009B7BB6">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9B7BB6">
        <w:rPr>
          <w:sz w:val="24"/>
          <w:szCs w:val="24"/>
          <w:vertAlign w:val="superscript"/>
        </w:rPr>
        <w:t>st</w:t>
      </w:r>
      <w:r w:rsidRPr="009B7BB6">
        <w:rPr>
          <w:sz w:val="24"/>
          <w:szCs w:val="24"/>
        </w:rPr>
        <w:t xml:space="preserve"> Corinthians 2:6-16; Hebrews 4:15; 1</w:t>
      </w:r>
      <w:r w:rsidRPr="009B7BB6">
        <w:rPr>
          <w:sz w:val="24"/>
          <w:szCs w:val="24"/>
          <w:vertAlign w:val="superscript"/>
        </w:rPr>
        <w:t>st</w:t>
      </w:r>
      <w:r w:rsidRPr="009B7BB6">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9B7BB6">
        <w:rPr>
          <w:b/>
          <w:sz w:val="24"/>
          <w:szCs w:val="24"/>
        </w:rPr>
        <w:t>Intercourse</w:t>
      </w:r>
      <w:r w:rsidRPr="009B7BB6">
        <w:rPr>
          <w:sz w:val="24"/>
          <w:szCs w:val="24"/>
        </w:rPr>
        <w:t xml:space="preserve">” in the Holy Bible. First, is the </w:t>
      </w:r>
      <w:r w:rsidRPr="009B7BB6">
        <w:rPr>
          <w:b/>
          <w:sz w:val="24"/>
          <w:szCs w:val="24"/>
        </w:rPr>
        <w:t xml:space="preserve">Popular Sexual Eros Love Intercourse </w:t>
      </w:r>
      <w:r w:rsidRPr="009B7BB6">
        <w:rPr>
          <w:sz w:val="24"/>
          <w:szCs w:val="24"/>
        </w:rPr>
        <w:t xml:space="preserve">from the Tree of the Knowledge of Good and Evil that can only be committed by a Man and a Woman in a Strength 40 Year Kingdom of This World in Genesis 4:1. Second, is the </w:t>
      </w:r>
      <w:r w:rsidRPr="009B7BB6">
        <w:rPr>
          <w:b/>
          <w:sz w:val="24"/>
          <w:szCs w:val="24"/>
        </w:rPr>
        <w:t>Known Holy Law Love Intercourse</w:t>
      </w:r>
      <w:r w:rsidRPr="009B7BB6">
        <w:rPr>
          <w:sz w:val="24"/>
          <w:szCs w:val="24"/>
        </w:rPr>
        <w:t xml:space="preserve"> in Luke 2:23 from the Midst of the Tree of Life </w:t>
      </w:r>
      <w:r w:rsidRPr="009B7BB6">
        <w:rPr>
          <w:sz w:val="24"/>
          <w:szCs w:val="24"/>
        </w:rPr>
        <w:lastRenderedPageBreak/>
        <w:t>done by a Man and a Woman and also Boys and Girls in Luke 20:35-36 in a Wisdom 80 Year Law Kingdom of Heaven in 1</w:t>
      </w:r>
      <w:r w:rsidRPr="009B7BB6">
        <w:rPr>
          <w:sz w:val="24"/>
          <w:szCs w:val="24"/>
          <w:vertAlign w:val="superscript"/>
        </w:rPr>
        <w:t>st</w:t>
      </w:r>
      <w:r w:rsidRPr="009B7BB6">
        <w:rPr>
          <w:sz w:val="24"/>
          <w:szCs w:val="24"/>
        </w:rPr>
        <w:t xml:space="preserve"> Kings 11:3 &amp; Genesis 2:9. King Solomon did this kind of Holy Law Love Intercourse with His 700 Wives and 300 Concubines. But King Solomon committed Idolatry which is “</w:t>
      </w:r>
      <w:r w:rsidRPr="009B7BB6">
        <w:rPr>
          <w:b/>
          <w:sz w:val="24"/>
          <w:szCs w:val="24"/>
        </w:rPr>
        <w:t>Marital Fornication</w:t>
      </w:r>
      <w:r w:rsidRPr="009B7BB6">
        <w:rPr>
          <w:sz w:val="24"/>
          <w:szCs w:val="24"/>
        </w:rPr>
        <w:t>” in Tobit 4:12-13 by the minority of His Foreign Wives after 80 years, but not with the majority of His Local Wives or 300 Concubines after 80 years in Nehemiah 13:25-27 &amp; 1</w:t>
      </w:r>
      <w:r w:rsidRPr="009B7BB6">
        <w:rPr>
          <w:sz w:val="24"/>
          <w:szCs w:val="24"/>
          <w:vertAlign w:val="superscript"/>
        </w:rPr>
        <w:t>st</w:t>
      </w:r>
      <w:r w:rsidRPr="009B7BB6">
        <w:rPr>
          <w:sz w:val="24"/>
          <w:szCs w:val="24"/>
        </w:rPr>
        <w:t xml:space="preserve"> Kings 11:1-13. Third, is the </w:t>
      </w:r>
      <w:r w:rsidRPr="009B7BB6">
        <w:rPr>
          <w:b/>
          <w:sz w:val="24"/>
          <w:szCs w:val="24"/>
        </w:rPr>
        <w:t>Unknown Holy Divine Love Intercourse</w:t>
      </w:r>
      <w:r w:rsidRPr="009B7BB6">
        <w:rPr>
          <w:sz w:val="24"/>
          <w:szCs w:val="24"/>
        </w:rPr>
        <w:t xml:space="preserve"> from the Tree of Life done by a Man and a Woman in 2</w:t>
      </w:r>
      <w:r w:rsidRPr="009B7BB6">
        <w:rPr>
          <w:sz w:val="24"/>
          <w:szCs w:val="24"/>
          <w:vertAlign w:val="superscript"/>
        </w:rPr>
        <w:t>nd</w:t>
      </w:r>
      <w:r w:rsidRPr="009B7BB6">
        <w:rPr>
          <w:sz w:val="24"/>
          <w:szCs w:val="24"/>
        </w:rPr>
        <w:t xml:space="preserve"> Peter 1:4 and also Lords and Ladies in Acts 17:29 in a Lordly 120 Year Kingdom of Lordship in Matthew 19:6; Mark 10:9; Ephesians 5:31; 1</w:t>
      </w:r>
      <w:r w:rsidRPr="009B7BB6">
        <w:rPr>
          <w:sz w:val="24"/>
          <w:szCs w:val="24"/>
          <w:vertAlign w:val="superscript"/>
        </w:rPr>
        <w:t>st</w:t>
      </w:r>
      <w:r w:rsidRPr="009B7BB6">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7BB6">
        <w:rPr>
          <w:sz w:val="24"/>
          <w:szCs w:val="24"/>
          <w:vertAlign w:val="superscript"/>
        </w:rPr>
        <w:t>nd</w:t>
      </w:r>
      <w:r w:rsidRPr="009B7B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B7BB6">
        <w:rPr>
          <w:sz w:val="24"/>
          <w:szCs w:val="24"/>
          <w:vertAlign w:val="superscript"/>
        </w:rPr>
        <w:t>nd</w:t>
      </w:r>
      <w:r w:rsidRPr="009B7BB6">
        <w:rPr>
          <w:sz w:val="24"/>
          <w:szCs w:val="24"/>
        </w:rPr>
        <w:t xml:space="preserve"> Thessalonians 2:12; 2</w:t>
      </w:r>
      <w:r w:rsidRPr="009B7BB6">
        <w:rPr>
          <w:sz w:val="24"/>
          <w:szCs w:val="24"/>
          <w:vertAlign w:val="superscript"/>
        </w:rPr>
        <w:t>nd</w:t>
      </w:r>
      <w:r w:rsidRPr="009B7BB6">
        <w:rPr>
          <w:sz w:val="24"/>
          <w:szCs w:val="24"/>
        </w:rPr>
        <w:t xml:space="preserve"> Timothy 3:4; Titus 3:3; Hebrews 11:25; 1</w:t>
      </w:r>
      <w:r w:rsidRPr="009B7BB6">
        <w:rPr>
          <w:sz w:val="24"/>
          <w:szCs w:val="24"/>
          <w:vertAlign w:val="superscript"/>
        </w:rPr>
        <w:t>st</w:t>
      </w:r>
      <w:r w:rsidRPr="009B7BB6">
        <w:rPr>
          <w:sz w:val="24"/>
          <w:szCs w:val="24"/>
        </w:rPr>
        <w:t xml:space="preserve"> Corinthians 10:7; 2</w:t>
      </w:r>
      <w:r w:rsidRPr="009B7BB6">
        <w:rPr>
          <w:sz w:val="24"/>
          <w:szCs w:val="24"/>
          <w:vertAlign w:val="superscript"/>
        </w:rPr>
        <w:t>nd</w:t>
      </w:r>
      <w:r w:rsidRPr="009B7BB6">
        <w:rPr>
          <w:sz w:val="24"/>
          <w:szCs w:val="24"/>
        </w:rPr>
        <w:t xml:space="preserve"> Peter 2:13; Luke 8:14 &amp; Romans 1:32. All who called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9B7BB6">
        <w:rPr>
          <w:sz w:val="24"/>
          <w:szCs w:val="24"/>
        </w:rPr>
        <w:lastRenderedPageBreak/>
        <w:t>through lust to strengthen the Father Stephen in Malachi 2:17; Romans 8:28; 1</w:t>
      </w:r>
      <w:r w:rsidRPr="009B7BB6">
        <w:rPr>
          <w:sz w:val="24"/>
          <w:szCs w:val="24"/>
          <w:vertAlign w:val="superscript"/>
        </w:rPr>
        <w:t>st</w:t>
      </w:r>
      <w:r w:rsidRPr="009B7BB6">
        <w:rPr>
          <w:sz w:val="24"/>
          <w:szCs w:val="24"/>
        </w:rPr>
        <w:t xml:space="preserve"> Timothy 6:10; 2</w:t>
      </w:r>
      <w:r w:rsidRPr="009B7BB6">
        <w:rPr>
          <w:sz w:val="24"/>
          <w:szCs w:val="24"/>
          <w:vertAlign w:val="superscript"/>
        </w:rPr>
        <w:t>nd</w:t>
      </w:r>
      <w:r w:rsidRPr="009B7BB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924C84" w:rsidRPr="009B7BB6" w:rsidRDefault="00924C84" w:rsidP="00924C84">
      <w:pPr>
        <w:spacing w:line="480" w:lineRule="auto"/>
        <w:jc w:val="both"/>
        <w:rPr>
          <w:sz w:val="24"/>
          <w:szCs w:val="24"/>
        </w:rPr>
      </w:pPr>
      <w:r w:rsidRPr="009B7BB6">
        <w:rPr>
          <w:sz w:val="24"/>
          <w:szCs w:val="24"/>
        </w:rPr>
        <w:t>The Father Stephen’s Divine Knowledge of Humanity: The Father Stephen Knows All Creatures is in 1</w:t>
      </w:r>
      <w:r w:rsidRPr="009B7BB6">
        <w:rPr>
          <w:sz w:val="24"/>
          <w:szCs w:val="24"/>
          <w:vertAlign w:val="superscript"/>
        </w:rPr>
        <w:t>st</w:t>
      </w:r>
      <w:r w:rsidRPr="009B7BB6">
        <w:rPr>
          <w:sz w:val="24"/>
          <w:szCs w:val="24"/>
        </w:rPr>
        <w:t xml:space="preserve"> Kings 8:39; 2</w:t>
      </w:r>
      <w:r w:rsidRPr="009B7BB6">
        <w:rPr>
          <w:sz w:val="24"/>
          <w:szCs w:val="24"/>
          <w:vertAlign w:val="superscript"/>
        </w:rPr>
        <w:t>nd</w:t>
      </w:r>
      <w:r w:rsidRPr="009B7BB6">
        <w:rPr>
          <w:sz w:val="24"/>
          <w:szCs w:val="24"/>
        </w:rPr>
        <w:t xml:space="preserve"> Chronicles 6:30; Job 34:21; Psalms 7:9; Jeremiah 17:10; 23:24; 32:19 &amp; Acts 1:24. The Father Stephen Knows His Own Creatures is in 2</w:t>
      </w:r>
      <w:r w:rsidRPr="009B7BB6">
        <w:rPr>
          <w:sz w:val="24"/>
          <w:szCs w:val="24"/>
          <w:vertAlign w:val="superscript"/>
        </w:rPr>
        <w:t>nd</w:t>
      </w:r>
      <w:r w:rsidRPr="009B7BB6">
        <w:rPr>
          <w:sz w:val="24"/>
          <w:szCs w:val="24"/>
        </w:rPr>
        <w:t xml:space="preserve"> Timothy 2:19; 1</w:t>
      </w:r>
      <w:r w:rsidRPr="009B7BB6">
        <w:rPr>
          <w:sz w:val="24"/>
          <w:szCs w:val="24"/>
          <w:vertAlign w:val="superscript"/>
        </w:rPr>
        <w:t>st</w:t>
      </w:r>
      <w:r w:rsidRPr="009B7BB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B7BB6">
        <w:rPr>
          <w:sz w:val="24"/>
          <w:szCs w:val="24"/>
          <w:vertAlign w:val="superscript"/>
        </w:rPr>
        <w:t>st</w:t>
      </w:r>
      <w:r w:rsidRPr="009B7BB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24C84" w:rsidRPr="009B7BB6" w:rsidRDefault="00924C84" w:rsidP="00924C84">
      <w:pPr>
        <w:spacing w:line="480" w:lineRule="auto"/>
        <w:jc w:val="both"/>
        <w:rPr>
          <w:sz w:val="24"/>
          <w:szCs w:val="24"/>
        </w:rPr>
      </w:pPr>
      <w:r w:rsidRPr="009B7BB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B7BB6">
        <w:rPr>
          <w:sz w:val="24"/>
          <w:szCs w:val="24"/>
          <w:vertAlign w:val="superscript"/>
        </w:rPr>
        <w:t>st</w:t>
      </w:r>
      <w:r w:rsidRPr="009B7BB6">
        <w:rPr>
          <w:sz w:val="24"/>
          <w:szCs w:val="24"/>
        </w:rPr>
        <w:t xml:space="preserve"> Corinthians 2:6-16; 8:1. The Pursuit of Knowledge that Proceeds from the Father Stephen Merits Divine Approval is in Proverbs 2:3-5; 3:13-18; 4:5; 15:14 &amp; 2</w:t>
      </w:r>
      <w:r w:rsidRPr="009B7BB6">
        <w:rPr>
          <w:sz w:val="24"/>
          <w:szCs w:val="24"/>
          <w:vertAlign w:val="superscript"/>
        </w:rPr>
        <w:t>nd</w:t>
      </w:r>
      <w:r w:rsidRPr="009B7BB6">
        <w:rPr>
          <w:sz w:val="24"/>
          <w:szCs w:val="24"/>
        </w:rPr>
        <w:t xml:space="preserve"> Peter 1:5. The Father Stephen Bestows Special Knowledge on Certain Individuals is in Daniel 1:17; Exodus 31:1-5; 35:30-36:1; 1</w:t>
      </w:r>
      <w:r w:rsidRPr="009B7BB6">
        <w:rPr>
          <w:sz w:val="24"/>
          <w:szCs w:val="24"/>
          <w:vertAlign w:val="superscript"/>
        </w:rPr>
        <w:t>st</w:t>
      </w:r>
      <w:r w:rsidRPr="009B7BB6">
        <w:rPr>
          <w:sz w:val="24"/>
          <w:szCs w:val="24"/>
        </w:rPr>
        <w:t xml:space="preserve"> Kings 3:10-12; 2</w:t>
      </w:r>
      <w:r w:rsidRPr="009B7BB6">
        <w:rPr>
          <w:sz w:val="24"/>
          <w:szCs w:val="24"/>
          <w:vertAlign w:val="superscript"/>
        </w:rPr>
        <w:t>nd</w:t>
      </w:r>
      <w:r w:rsidRPr="009B7BB6">
        <w:rPr>
          <w:sz w:val="24"/>
          <w:szCs w:val="24"/>
        </w:rPr>
        <w:t xml:space="preserve"> Chronicles 1:10-12 &amp; 1</w:t>
      </w:r>
      <w:r w:rsidRPr="009B7BB6">
        <w:rPr>
          <w:sz w:val="24"/>
          <w:szCs w:val="24"/>
          <w:vertAlign w:val="superscript"/>
        </w:rPr>
        <w:t>st</w:t>
      </w:r>
      <w:r w:rsidRPr="009B7BB6">
        <w:rPr>
          <w:sz w:val="24"/>
          <w:szCs w:val="24"/>
        </w:rPr>
        <w:t xml:space="preserve"> Corinthians 12:8. </w:t>
      </w:r>
    </w:p>
    <w:p w:rsidR="00924C84" w:rsidRPr="009B7BB6" w:rsidRDefault="00924C84" w:rsidP="00924C84">
      <w:pPr>
        <w:spacing w:line="480" w:lineRule="auto"/>
        <w:jc w:val="both"/>
        <w:rPr>
          <w:sz w:val="24"/>
          <w:szCs w:val="24"/>
        </w:rPr>
      </w:pPr>
      <w:r w:rsidRPr="009B7BB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B7BB6">
        <w:rPr>
          <w:sz w:val="24"/>
          <w:szCs w:val="24"/>
          <w:vertAlign w:val="superscript"/>
        </w:rPr>
        <w:t>st</w:t>
      </w:r>
      <w:r w:rsidRPr="009B7BB6">
        <w:rPr>
          <w:sz w:val="24"/>
          <w:szCs w:val="24"/>
        </w:rPr>
        <w:t xml:space="preserve"> Samuel 17:46-47. The Father Stephen’s People Know Him through His Dealings with Them: The Father Stephen Delivers His Creatures is in Exodus 6:6-7; 10:2; 16:6; Deuteronomy 4:32-35; Joshua 3:10; 4:23-24 &amp; 1</w:t>
      </w:r>
      <w:r w:rsidRPr="009B7BB6">
        <w:rPr>
          <w:sz w:val="24"/>
          <w:szCs w:val="24"/>
          <w:vertAlign w:val="superscript"/>
        </w:rPr>
        <w:t>st</w:t>
      </w:r>
      <w:r w:rsidRPr="009B7BB6">
        <w:rPr>
          <w:sz w:val="24"/>
          <w:szCs w:val="24"/>
        </w:rPr>
        <w:t xml:space="preserve"> Kings 20:13, 28. The Father Stephen Provides and Cares for His Creatures is in Exodus 16:8; 1</w:t>
      </w:r>
      <w:r w:rsidRPr="009B7BB6">
        <w:rPr>
          <w:sz w:val="24"/>
          <w:szCs w:val="24"/>
          <w:vertAlign w:val="superscript"/>
        </w:rPr>
        <w:t>st</w:t>
      </w:r>
      <w:r w:rsidRPr="009B7BB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24C84" w:rsidRPr="009B7BB6" w:rsidRDefault="00924C84" w:rsidP="00924C84">
      <w:pPr>
        <w:spacing w:line="480" w:lineRule="auto"/>
        <w:jc w:val="both"/>
        <w:rPr>
          <w:sz w:val="24"/>
          <w:szCs w:val="24"/>
        </w:rPr>
      </w:pPr>
      <w:r w:rsidRPr="009B7BB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B7BB6">
        <w:rPr>
          <w:sz w:val="24"/>
          <w:szCs w:val="24"/>
          <w:vertAlign w:val="superscript"/>
        </w:rPr>
        <w:t>st</w:t>
      </w:r>
      <w:r w:rsidRPr="009B7BB6">
        <w:rPr>
          <w:sz w:val="24"/>
          <w:szCs w:val="24"/>
        </w:rPr>
        <w:t xml:space="preserve"> Corinthians 12:3 &amp; 1</w:t>
      </w:r>
      <w:r w:rsidRPr="009B7BB6">
        <w:rPr>
          <w:sz w:val="24"/>
          <w:szCs w:val="24"/>
          <w:vertAlign w:val="superscript"/>
        </w:rPr>
        <w:t>st</w:t>
      </w:r>
      <w:r w:rsidRPr="009B7BB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B7BB6">
        <w:rPr>
          <w:sz w:val="24"/>
          <w:szCs w:val="24"/>
          <w:vertAlign w:val="superscript"/>
        </w:rPr>
        <w:t>nd</w:t>
      </w:r>
      <w:r w:rsidRPr="009B7BB6">
        <w:rPr>
          <w:sz w:val="24"/>
          <w:szCs w:val="24"/>
        </w:rPr>
        <w:t xml:space="preserve"> Peter 3:18 &amp; 2</w:t>
      </w:r>
      <w:r w:rsidRPr="009B7BB6">
        <w:rPr>
          <w:sz w:val="24"/>
          <w:szCs w:val="24"/>
          <w:vertAlign w:val="superscript"/>
        </w:rPr>
        <w:t>nd</w:t>
      </w:r>
      <w:r w:rsidRPr="009B7BB6">
        <w:rPr>
          <w:sz w:val="24"/>
          <w:szCs w:val="24"/>
        </w:rPr>
        <w:t xml:space="preserve"> Peter 1:5-8. The Divine Consequences of Knowing His Son Jesus Christ by the Father Stephen: Reconciliation with the Father Stephen is in 2</w:t>
      </w:r>
      <w:r w:rsidRPr="009B7BB6">
        <w:rPr>
          <w:sz w:val="24"/>
          <w:szCs w:val="24"/>
          <w:vertAlign w:val="superscript"/>
        </w:rPr>
        <w:t>nd</w:t>
      </w:r>
      <w:r w:rsidRPr="009B7BB6">
        <w:rPr>
          <w:sz w:val="24"/>
          <w:szCs w:val="24"/>
        </w:rPr>
        <w:t xml:space="preserve"> Corinthians 5:19-20 &amp; Ephesians 2:16. The Accesses to get to the Father Stephen: The Access to His Lord Peter the Beginning of the Infallible Law is in 2</w:t>
      </w:r>
      <w:r w:rsidRPr="009B7BB6">
        <w:rPr>
          <w:sz w:val="24"/>
          <w:szCs w:val="24"/>
          <w:vertAlign w:val="superscript"/>
        </w:rPr>
        <w:t>nd</w:t>
      </w:r>
      <w:r w:rsidRPr="009B7BB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B7BB6">
        <w:rPr>
          <w:sz w:val="24"/>
          <w:szCs w:val="24"/>
          <w:vertAlign w:val="superscript"/>
        </w:rPr>
        <w:t>st</w:t>
      </w:r>
      <w:r w:rsidRPr="009B7BB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B7BB6">
        <w:rPr>
          <w:sz w:val="24"/>
          <w:szCs w:val="24"/>
          <w:vertAlign w:val="superscript"/>
        </w:rPr>
        <w:t>st</w:t>
      </w:r>
      <w:r w:rsidRPr="009B7BB6">
        <w:rPr>
          <w:sz w:val="24"/>
          <w:szCs w:val="24"/>
        </w:rPr>
        <w:t xml:space="preserve"> John 2:3-6; Matthew 7:21-23; 25:31-46 &amp; John 14:15, 21, 23; 15:4-5. </w:t>
      </w:r>
    </w:p>
    <w:p w:rsidR="00924C84" w:rsidRPr="009B7BB6" w:rsidRDefault="00924C84" w:rsidP="00924C84">
      <w:pPr>
        <w:spacing w:line="480" w:lineRule="auto"/>
        <w:jc w:val="both"/>
        <w:rPr>
          <w:sz w:val="24"/>
          <w:szCs w:val="24"/>
        </w:rPr>
      </w:pPr>
      <w:r w:rsidRPr="009B7BB6">
        <w:rPr>
          <w:sz w:val="24"/>
          <w:szCs w:val="24"/>
        </w:rPr>
        <w:lastRenderedPageBreak/>
        <w:t>The Sexual Knowledge of Sin: Knowledge of Sin as a Result of the Fall is in Genesis 2:16-17; 3:1-13, 22. The Sexual Knowledge of Sin through Conscience is in Romans 2:14-15; 1</w:t>
      </w:r>
      <w:r w:rsidRPr="009B7BB6">
        <w:rPr>
          <w:sz w:val="24"/>
          <w:szCs w:val="24"/>
          <w:vertAlign w:val="superscript"/>
        </w:rPr>
        <w:t>st</w:t>
      </w:r>
      <w:r w:rsidRPr="009B7BB6">
        <w:rPr>
          <w:sz w:val="24"/>
          <w:szCs w:val="24"/>
        </w:rPr>
        <w:t xml:space="preserve"> Samuel 24:5-6; 2</w:t>
      </w:r>
      <w:r w:rsidRPr="009B7BB6">
        <w:rPr>
          <w:sz w:val="24"/>
          <w:szCs w:val="24"/>
          <w:vertAlign w:val="superscript"/>
        </w:rPr>
        <w:t>nd</w:t>
      </w:r>
      <w:r w:rsidRPr="009B7BB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B7BB6">
        <w:rPr>
          <w:sz w:val="24"/>
          <w:szCs w:val="24"/>
          <w:vertAlign w:val="superscript"/>
        </w:rPr>
        <w:t>st</w:t>
      </w:r>
      <w:r w:rsidRPr="009B7BB6">
        <w:rPr>
          <w:sz w:val="24"/>
          <w:szCs w:val="24"/>
        </w:rPr>
        <w:t xml:space="preserve"> Thessalonians 1:5. </w:t>
      </w:r>
    </w:p>
    <w:p w:rsidR="00924C84" w:rsidRPr="009B7BB6" w:rsidRDefault="00924C84" w:rsidP="00924C84">
      <w:pPr>
        <w:spacing w:line="480" w:lineRule="auto"/>
        <w:jc w:val="both"/>
        <w:rPr>
          <w:sz w:val="24"/>
          <w:szCs w:val="24"/>
        </w:rPr>
      </w:pPr>
      <w:r w:rsidRPr="009B7BB6">
        <w:rPr>
          <w:sz w:val="24"/>
          <w:szCs w:val="24"/>
        </w:rPr>
        <w:t>The Sexual Knowledge of Good and Evil: The Human Quest from the Sexual Knowledge of Good and Evil is in Genesis 2:9; 3:5-6, 22; 2</w:t>
      </w:r>
      <w:r w:rsidRPr="009B7BB6">
        <w:rPr>
          <w:sz w:val="24"/>
          <w:szCs w:val="24"/>
          <w:vertAlign w:val="superscript"/>
        </w:rPr>
        <w:t>nd</w:t>
      </w:r>
      <w:r w:rsidRPr="009B7BB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B7BB6">
        <w:rPr>
          <w:sz w:val="24"/>
          <w:szCs w:val="24"/>
          <w:vertAlign w:val="superscript"/>
        </w:rPr>
        <w:t>nd</w:t>
      </w:r>
      <w:r w:rsidRPr="009B7BB6">
        <w:rPr>
          <w:sz w:val="24"/>
          <w:szCs w:val="24"/>
        </w:rPr>
        <w:t xml:space="preserve"> Corinthians 1:12; 1</w:t>
      </w:r>
      <w:r w:rsidRPr="009B7BB6">
        <w:rPr>
          <w:sz w:val="24"/>
          <w:szCs w:val="24"/>
          <w:vertAlign w:val="superscript"/>
        </w:rPr>
        <w:t>st</w:t>
      </w:r>
      <w:r w:rsidRPr="009B7BB6">
        <w:rPr>
          <w:sz w:val="24"/>
          <w:szCs w:val="24"/>
        </w:rPr>
        <w:t xml:space="preserve"> Timothy 1:5, 18-19; 1</w:t>
      </w:r>
      <w:r w:rsidRPr="009B7BB6">
        <w:rPr>
          <w:sz w:val="24"/>
          <w:szCs w:val="24"/>
          <w:vertAlign w:val="superscript"/>
        </w:rPr>
        <w:t>st</w:t>
      </w:r>
      <w:r w:rsidRPr="009B7BB6">
        <w:rPr>
          <w:sz w:val="24"/>
          <w:szCs w:val="24"/>
        </w:rPr>
        <w:t xml:space="preserve"> Peter 3:15-16 &amp; Acts 24:16. Conscience and Moral Decisions is in 1</w:t>
      </w:r>
      <w:r w:rsidRPr="009B7BB6">
        <w:rPr>
          <w:sz w:val="24"/>
          <w:szCs w:val="24"/>
          <w:vertAlign w:val="superscript"/>
        </w:rPr>
        <w:t>st</w:t>
      </w:r>
      <w:r w:rsidRPr="009B7BB6">
        <w:rPr>
          <w:sz w:val="24"/>
          <w:szCs w:val="24"/>
        </w:rPr>
        <w:t xml:space="preserve"> Samuel 25:30-34; 1</w:t>
      </w:r>
      <w:r w:rsidRPr="009B7BB6">
        <w:rPr>
          <w:sz w:val="24"/>
          <w:szCs w:val="24"/>
          <w:vertAlign w:val="superscript"/>
        </w:rPr>
        <w:t>st</w:t>
      </w:r>
      <w:r w:rsidRPr="009B7BB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24C84" w:rsidRPr="009B7BB6" w:rsidRDefault="00924C84" w:rsidP="00924C84">
      <w:pPr>
        <w:spacing w:line="480" w:lineRule="auto"/>
        <w:jc w:val="center"/>
        <w:rPr>
          <w:sz w:val="24"/>
          <w:szCs w:val="24"/>
        </w:rPr>
      </w:pPr>
      <w:r w:rsidRPr="009B7BB6">
        <w:rPr>
          <w:sz w:val="24"/>
          <w:szCs w:val="24"/>
        </w:rPr>
        <w:t>The Father Stephen’s Offices</w:t>
      </w:r>
    </w:p>
    <w:p w:rsidR="00924C84" w:rsidRPr="009B7BB6" w:rsidRDefault="00924C84" w:rsidP="00924C84">
      <w:pPr>
        <w:spacing w:line="480" w:lineRule="auto"/>
        <w:jc w:val="both"/>
        <w:rPr>
          <w:sz w:val="24"/>
          <w:szCs w:val="24"/>
        </w:rPr>
      </w:pPr>
      <w:r w:rsidRPr="009B7BB6">
        <w:rPr>
          <w:sz w:val="24"/>
          <w:szCs w:val="24"/>
        </w:rPr>
        <w:t>Stephen’s Office of a Merciful High Priest in Acts 6:7; 7:59-60</w:t>
      </w:r>
    </w:p>
    <w:p w:rsidR="00924C84" w:rsidRPr="009B7BB6" w:rsidRDefault="00924C84" w:rsidP="00924C84">
      <w:pPr>
        <w:spacing w:line="480" w:lineRule="auto"/>
        <w:jc w:val="both"/>
        <w:rPr>
          <w:sz w:val="24"/>
          <w:szCs w:val="24"/>
        </w:rPr>
      </w:pPr>
      <w:r w:rsidRPr="009B7BB6">
        <w:rPr>
          <w:sz w:val="24"/>
          <w:szCs w:val="24"/>
        </w:rPr>
        <w:t xml:space="preserve">There are 3 distinct offices mentioned in Stephen’s ministry from Acts 6:7-Acts 7:56. Priesthood is the Church Office function of a Priest. Priests were obedient to the faith by Stephen in His </w:t>
      </w:r>
      <w:r w:rsidRPr="009B7BB6">
        <w:rPr>
          <w:sz w:val="24"/>
          <w:szCs w:val="24"/>
        </w:rPr>
        <w:lastRenderedPageBreak/>
        <w:t>ministry. The Priest can refer to the clergy of the Anglican, Episcopalian, Orthodox &amp; Catholic churches. It also refers to the “Universal Church” as a Royal Priesthood in 1</w:t>
      </w:r>
      <w:r w:rsidRPr="009B7BB6">
        <w:rPr>
          <w:sz w:val="24"/>
          <w:szCs w:val="24"/>
          <w:vertAlign w:val="superscript"/>
        </w:rPr>
        <w:t>st</w:t>
      </w:r>
      <w:r w:rsidRPr="009B7BB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B7BB6">
        <w:rPr>
          <w:sz w:val="24"/>
          <w:szCs w:val="24"/>
          <w:vertAlign w:val="superscript"/>
        </w:rPr>
        <w:t>st</w:t>
      </w:r>
      <w:r w:rsidRPr="009B7BB6">
        <w:rPr>
          <w:sz w:val="24"/>
          <w:szCs w:val="24"/>
        </w:rPr>
        <w:t xml:space="preserve"> tabernacle &amp; then grew in the 1</w:t>
      </w:r>
      <w:r w:rsidRPr="009B7BB6">
        <w:rPr>
          <w:sz w:val="24"/>
          <w:szCs w:val="24"/>
          <w:vertAlign w:val="superscript"/>
        </w:rPr>
        <w:t>st</w:t>
      </w:r>
      <w:r w:rsidRPr="009B7BB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B7BB6">
        <w:rPr>
          <w:b/>
          <w:sz w:val="24"/>
          <w:szCs w:val="24"/>
        </w:rPr>
        <w:t>The Lord Yahweh’s Healing and the Medical Herbal Antidotes of the Holy Bible</w:t>
      </w:r>
      <w:r w:rsidRPr="009B7BB6">
        <w:rPr>
          <w:sz w:val="24"/>
          <w:szCs w:val="24"/>
        </w:rPr>
        <w:t>” and “</w:t>
      </w:r>
      <w:r w:rsidRPr="009B7BB6">
        <w:rPr>
          <w:b/>
          <w:sz w:val="24"/>
          <w:szCs w:val="24"/>
        </w:rPr>
        <w:t>The Lord Yahweh’s Healing and the Biblical Diseases in the Holy Bible</w:t>
      </w:r>
      <w:r w:rsidRPr="009B7BB6">
        <w:rPr>
          <w:sz w:val="24"/>
          <w:szCs w:val="24"/>
        </w:rPr>
        <w:t>” and “</w:t>
      </w:r>
      <w:r w:rsidRPr="009B7BB6">
        <w:rPr>
          <w:b/>
          <w:sz w:val="24"/>
          <w:szCs w:val="24"/>
        </w:rPr>
        <w:t>The Lord Yahweh’s Healing and the Medical Antidotes from Animals in the Holy Bible</w:t>
      </w:r>
      <w:r w:rsidRPr="009B7BB6">
        <w:rPr>
          <w:sz w:val="24"/>
          <w:szCs w:val="24"/>
        </w:rPr>
        <w:t>” and “</w:t>
      </w:r>
      <w:r w:rsidRPr="009B7BB6">
        <w:rPr>
          <w:b/>
          <w:sz w:val="24"/>
          <w:szCs w:val="24"/>
        </w:rPr>
        <w:t>The Lord Yahweh’s Healing and the Biblical Smoking in the Holy Bible</w:t>
      </w:r>
      <w:r w:rsidRPr="009B7BB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9B7BB6">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B7BB6">
        <w:rPr>
          <w:sz w:val="24"/>
          <w:szCs w:val="24"/>
          <w:vertAlign w:val="superscript"/>
        </w:rPr>
        <w:t>st</w:t>
      </w:r>
      <w:r w:rsidRPr="009B7BB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9B7BB6">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9B7BB6">
        <w:rPr>
          <w:sz w:val="24"/>
          <w:szCs w:val="24"/>
          <w:vertAlign w:val="superscript"/>
        </w:rPr>
        <w:t>st</w:t>
      </w:r>
      <w:r w:rsidRPr="009B7BB6">
        <w:rPr>
          <w:sz w:val="24"/>
          <w:szCs w:val="24"/>
        </w:rPr>
        <w:t xml:space="preserve"> Samuel 26:8; Ezra 2:63; Nehemiah 7:65 &amp; Sirach 45:10. No One can call the Lord Stephen the Father, except by His Own Holy Ghost &amp; His Own Truth in John 4:21-24.                </w:t>
      </w:r>
    </w:p>
    <w:p w:rsidR="00924C84" w:rsidRPr="009B7BB6" w:rsidRDefault="00924C84" w:rsidP="00924C84">
      <w:pPr>
        <w:spacing w:line="480" w:lineRule="auto"/>
        <w:jc w:val="both"/>
        <w:rPr>
          <w:sz w:val="24"/>
          <w:szCs w:val="24"/>
        </w:rPr>
      </w:pPr>
      <w:r w:rsidRPr="009B7BB6">
        <w:rPr>
          <w:sz w:val="24"/>
          <w:szCs w:val="24"/>
        </w:rPr>
        <w:t>Stephen’s Office of a Merciful Prophet in Acts 6:8; 7:58-60</w:t>
      </w:r>
    </w:p>
    <w:p w:rsidR="00924C84" w:rsidRPr="009B7BB6" w:rsidRDefault="00924C84" w:rsidP="00924C84">
      <w:pPr>
        <w:spacing w:line="480" w:lineRule="auto"/>
        <w:jc w:val="both"/>
        <w:rPr>
          <w:sz w:val="24"/>
          <w:szCs w:val="24"/>
        </w:rPr>
      </w:pPr>
      <w:r w:rsidRPr="009B7BB6">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B7BB6">
        <w:rPr>
          <w:sz w:val="24"/>
          <w:szCs w:val="24"/>
          <w:vertAlign w:val="superscript"/>
        </w:rPr>
        <w:t>nd</w:t>
      </w:r>
      <w:r w:rsidRPr="009B7BB6">
        <w:rPr>
          <w:sz w:val="24"/>
          <w:szCs w:val="24"/>
        </w:rPr>
        <w:t xml:space="preserve">  Samuel 24:16-17;  2</w:t>
      </w:r>
      <w:r w:rsidRPr="009B7BB6">
        <w:rPr>
          <w:sz w:val="24"/>
          <w:szCs w:val="24"/>
          <w:vertAlign w:val="superscript"/>
        </w:rPr>
        <w:t>nd</w:t>
      </w:r>
      <w:r w:rsidRPr="009B7BB6">
        <w:rPr>
          <w:sz w:val="24"/>
          <w:szCs w:val="24"/>
        </w:rPr>
        <w:t xml:space="preserve"> Chronicles 32:21;  Revelation 16:1; Matthew 16:27 and 2</w:t>
      </w:r>
      <w:r w:rsidRPr="009B7BB6">
        <w:rPr>
          <w:sz w:val="24"/>
          <w:szCs w:val="24"/>
          <w:vertAlign w:val="superscript"/>
        </w:rPr>
        <w:t>nd</w:t>
      </w:r>
      <w:r w:rsidRPr="009B7BB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9B7BB6">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924C84" w:rsidRPr="009B7BB6" w:rsidRDefault="00924C84" w:rsidP="00924C84">
      <w:pPr>
        <w:spacing w:line="480" w:lineRule="auto"/>
        <w:jc w:val="both"/>
        <w:rPr>
          <w:sz w:val="24"/>
          <w:szCs w:val="24"/>
        </w:rPr>
      </w:pPr>
      <w:r w:rsidRPr="009B7BB6">
        <w:rPr>
          <w:sz w:val="24"/>
          <w:szCs w:val="24"/>
        </w:rPr>
        <w:t>Stephen’s Office as a Merciful King in Acts 6:8; 7:10, 18, 47-52</w:t>
      </w:r>
    </w:p>
    <w:p w:rsidR="00924C84" w:rsidRPr="009B7BB6" w:rsidRDefault="00924C84" w:rsidP="00924C84">
      <w:pPr>
        <w:spacing w:line="480" w:lineRule="auto"/>
        <w:jc w:val="both"/>
        <w:rPr>
          <w:sz w:val="24"/>
          <w:szCs w:val="24"/>
        </w:rPr>
      </w:pPr>
      <w:r w:rsidRPr="009B7BB6">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B7BB6">
        <w:rPr>
          <w:sz w:val="24"/>
          <w:szCs w:val="24"/>
          <w:vertAlign w:val="superscript"/>
        </w:rPr>
        <w:t>st</w:t>
      </w:r>
      <w:r w:rsidRPr="009B7BB6">
        <w:rPr>
          <w:sz w:val="24"/>
          <w:szCs w:val="24"/>
        </w:rPr>
        <w:t xml:space="preserve"> Samuel 10:1-27, 16:13. Kingship was often linked to the secret Angelical Hierarchy in Isaiah 14 concerning Lucifer and the King of Tyre. Also in 1</w:t>
      </w:r>
      <w:r w:rsidRPr="009B7BB6">
        <w:rPr>
          <w:sz w:val="24"/>
          <w:szCs w:val="24"/>
          <w:vertAlign w:val="superscript"/>
        </w:rPr>
        <w:t>st</w:t>
      </w:r>
      <w:r w:rsidRPr="009B7BB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B7BB6">
        <w:rPr>
          <w:sz w:val="24"/>
          <w:szCs w:val="24"/>
          <w:vertAlign w:val="superscript"/>
        </w:rPr>
        <w:t>nd</w:t>
      </w:r>
      <w:r w:rsidRPr="009B7BB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9B7BB6">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924C84" w:rsidRPr="009B7BB6" w:rsidRDefault="00924C84" w:rsidP="00924C84">
      <w:pPr>
        <w:spacing w:line="480" w:lineRule="auto"/>
        <w:jc w:val="both"/>
        <w:rPr>
          <w:sz w:val="24"/>
          <w:szCs w:val="24"/>
        </w:rPr>
      </w:pPr>
      <w:r w:rsidRPr="009B7BB6">
        <w:rPr>
          <w:sz w:val="24"/>
          <w:szCs w:val="24"/>
        </w:rPr>
        <w:t>Stephen’s Office of the Deity of God (Godhead Bodily and Holy Divine Nature—Intercourse)</w:t>
      </w:r>
    </w:p>
    <w:p w:rsidR="00924C84" w:rsidRPr="009B7BB6" w:rsidRDefault="00924C84" w:rsidP="00924C84">
      <w:pPr>
        <w:spacing w:line="480" w:lineRule="auto"/>
        <w:jc w:val="both"/>
        <w:rPr>
          <w:sz w:val="24"/>
          <w:szCs w:val="24"/>
        </w:rPr>
      </w:pPr>
      <w:r w:rsidRPr="009B7BB6">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9B7BB6">
        <w:rPr>
          <w:sz w:val="24"/>
          <w:szCs w:val="24"/>
          <w:vertAlign w:val="superscript"/>
        </w:rPr>
        <w:t>nd</w:t>
      </w:r>
      <w:r w:rsidRPr="009B7BB6">
        <w:rPr>
          <w:sz w:val="24"/>
          <w:szCs w:val="24"/>
        </w:rPr>
        <w:t xml:space="preserve">  Thessalonians 1:7-10; 1</w:t>
      </w:r>
      <w:r w:rsidRPr="009B7BB6">
        <w:rPr>
          <w:sz w:val="24"/>
          <w:szCs w:val="24"/>
          <w:vertAlign w:val="superscript"/>
        </w:rPr>
        <w:t>st</w:t>
      </w:r>
      <w:r w:rsidRPr="009B7BB6">
        <w:rPr>
          <w:sz w:val="24"/>
          <w:szCs w:val="24"/>
        </w:rPr>
        <w:t xml:space="preserve"> Corinthians 10:9; Galatians 3:19; 4:14; 1</w:t>
      </w:r>
      <w:r w:rsidRPr="009B7BB6">
        <w:rPr>
          <w:sz w:val="24"/>
          <w:szCs w:val="24"/>
          <w:vertAlign w:val="superscript"/>
        </w:rPr>
        <w:t>st</w:t>
      </w:r>
      <w:r w:rsidRPr="009B7BB6">
        <w:rPr>
          <w:sz w:val="24"/>
          <w:szCs w:val="24"/>
        </w:rPr>
        <w:t xml:space="preserve"> Peter 1:10-12 &amp; 2</w:t>
      </w:r>
      <w:r w:rsidRPr="009B7BB6">
        <w:rPr>
          <w:sz w:val="24"/>
          <w:szCs w:val="24"/>
          <w:vertAlign w:val="superscript"/>
        </w:rPr>
        <w:t>nd</w:t>
      </w:r>
      <w:r w:rsidRPr="009B7BB6">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9B7BB6">
        <w:rPr>
          <w:sz w:val="24"/>
          <w:szCs w:val="24"/>
          <w:vertAlign w:val="superscript"/>
        </w:rPr>
        <w:t>st</w:t>
      </w:r>
      <w:r w:rsidRPr="009B7BB6">
        <w:rPr>
          <w:sz w:val="24"/>
          <w:szCs w:val="24"/>
        </w:rPr>
        <w:t xml:space="preserve"> Samuel 15:29 &amp; Acts 6:5-15; 7:30-32. The Apostles were qualified in marriage &amp; lived as a Pharisee &amp; did not understand the immorality of Angels (Lords) that do not marry &amp; cannot die in the Law, for the </w:t>
      </w:r>
      <w:r w:rsidRPr="009B7BB6">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9B7BB6">
        <w:rPr>
          <w:sz w:val="24"/>
          <w:szCs w:val="24"/>
        </w:rPr>
        <w:lastRenderedPageBreak/>
        <w:t>Christian Lord, which shows His Holy Divine Nature in Acts 17:24-32; and 2</w:t>
      </w:r>
      <w:r w:rsidRPr="009B7BB6">
        <w:rPr>
          <w:sz w:val="24"/>
          <w:szCs w:val="24"/>
          <w:vertAlign w:val="superscript"/>
        </w:rPr>
        <w:t>nd</w:t>
      </w:r>
      <w:r w:rsidRPr="009B7BB6">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9B7BB6">
        <w:rPr>
          <w:sz w:val="24"/>
          <w:szCs w:val="24"/>
          <w:vertAlign w:val="superscript"/>
        </w:rPr>
        <w:t>st</w:t>
      </w:r>
      <w:r w:rsidRPr="009B7BB6">
        <w:rPr>
          <w:sz w:val="24"/>
          <w:szCs w:val="24"/>
        </w:rPr>
        <w:t xml:space="preserve"> Corinthians 8:6; 15:24-28; Galatians 1:1; Ephesians 4:6; Hebrews 1:5; 1</w:t>
      </w:r>
      <w:r w:rsidRPr="009B7BB6">
        <w:rPr>
          <w:sz w:val="24"/>
          <w:szCs w:val="24"/>
          <w:vertAlign w:val="superscript"/>
        </w:rPr>
        <w:t>st</w:t>
      </w:r>
      <w:r w:rsidRPr="009B7BB6">
        <w:rPr>
          <w:sz w:val="24"/>
          <w:szCs w:val="24"/>
        </w:rPr>
        <w:t xml:space="preserve"> Peter 1:3; 2</w:t>
      </w:r>
      <w:r w:rsidRPr="009B7BB6">
        <w:rPr>
          <w:sz w:val="24"/>
          <w:szCs w:val="24"/>
          <w:vertAlign w:val="superscript"/>
        </w:rPr>
        <w:t>nd</w:t>
      </w:r>
      <w:r w:rsidRPr="009B7BB6">
        <w:rPr>
          <w:sz w:val="24"/>
          <w:szCs w:val="24"/>
        </w:rPr>
        <w:t xml:space="preserve"> Peter 1:17; 2</w:t>
      </w:r>
      <w:r w:rsidRPr="009B7BB6">
        <w:rPr>
          <w:sz w:val="24"/>
          <w:szCs w:val="24"/>
          <w:vertAlign w:val="superscript"/>
        </w:rPr>
        <w:t>nd</w:t>
      </w:r>
      <w:r w:rsidRPr="009B7BB6">
        <w:rPr>
          <w:sz w:val="24"/>
          <w:szCs w:val="24"/>
        </w:rPr>
        <w:t xml:space="preserve"> John 3; Sirach 23:1 &amp; Revelation 3:21. Seventh, Stephen is Born of God which means “He does not sin, for His seed remains in Him, &amp; He cannot sin, because He has been Born of God” in 1</w:t>
      </w:r>
      <w:r w:rsidRPr="009B7BB6">
        <w:rPr>
          <w:sz w:val="24"/>
          <w:szCs w:val="24"/>
          <w:vertAlign w:val="superscript"/>
        </w:rPr>
        <w:t>st</w:t>
      </w:r>
      <w:r w:rsidRPr="009B7BB6">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9B7BB6">
        <w:rPr>
          <w:sz w:val="24"/>
          <w:szCs w:val="24"/>
          <w:vertAlign w:val="superscript"/>
        </w:rPr>
        <w:t>st</w:t>
      </w:r>
      <w:r w:rsidRPr="009B7BB6">
        <w:rPr>
          <w:sz w:val="24"/>
          <w:szCs w:val="24"/>
        </w:rPr>
        <w:t xml:space="preserve"> Christian Lord of Christianity in His own promise in Acts 1:4. Thirteenth, the Christian Law blasphemed Stephen, as the Father in Acts 7:51-60. </w:t>
      </w:r>
      <w:r w:rsidRPr="009B7BB6">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9B7BB6">
        <w:rPr>
          <w:sz w:val="24"/>
          <w:szCs w:val="24"/>
          <w:vertAlign w:val="superscript"/>
        </w:rPr>
        <w:t>nd</w:t>
      </w:r>
      <w:r w:rsidRPr="009B7BB6">
        <w:rPr>
          <w:sz w:val="24"/>
          <w:szCs w:val="24"/>
        </w:rPr>
        <w:t xml:space="preserve"> Timothy 2:13. Seventeenth, Stephen’s immortality is in Luke 20:36. Eighteenth, Stephen’s sovereignty is in Matthew 11:25-27.             </w:t>
      </w:r>
    </w:p>
    <w:p w:rsidR="00924C84" w:rsidRPr="009B7BB6" w:rsidRDefault="00924C84" w:rsidP="00924C84">
      <w:pPr>
        <w:spacing w:line="480" w:lineRule="auto"/>
        <w:jc w:val="both"/>
        <w:rPr>
          <w:sz w:val="24"/>
          <w:szCs w:val="24"/>
        </w:rPr>
      </w:pPr>
      <w:r w:rsidRPr="009B7BB6">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924C84" w:rsidRPr="009B7BB6" w:rsidRDefault="00924C84" w:rsidP="00924C84">
      <w:pPr>
        <w:spacing w:line="480" w:lineRule="auto"/>
        <w:jc w:val="both"/>
        <w:rPr>
          <w:sz w:val="24"/>
          <w:szCs w:val="24"/>
        </w:rPr>
      </w:pPr>
      <w:r w:rsidRPr="009B7BB6">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9B7BB6">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9B7BB6">
        <w:rPr>
          <w:sz w:val="24"/>
          <w:szCs w:val="24"/>
          <w:vertAlign w:val="superscript"/>
        </w:rPr>
        <w:t>st</w:t>
      </w:r>
      <w:r w:rsidRPr="009B7BB6">
        <w:rPr>
          <w:sz w:val="24"/>
          <w:szCs w:val="24"/>
        </w:rPr>
        <w:t xml:space="preserve"> Esdras. Twenty-Four, is Jesus called Joshua in 2</w:t>
      </w:r>
      <w:r w:rsidRPr="009B7BB6">
        <w:rPr>
          <w:sz w:val="24"/>
          <w:szCs w:val="24"/>
          <w:vertAlign w:val="superscript"/>
        </w:rPr>
        <w:t>nd</w:t>
      </w:r>
      <w:r w:rsidRPr="009B7BB6">
        <w:rPr>
          <w:sz w:val="24"/>
          <w:szCs w:val="24"/>
        </w:rPr>
        <w:t xml:space="preserve"> Esdras. Twenty-Five, is Jesus called Joshua in Exodus 17:9. Twenty-Six, is Jesus called Joshua in 1</w:t>
      </w:r>
      <w:r w:rsidRPr="009B7BB6">
        <w:rPr>
          <w:sz w:val="24"/>
          <w:szCs w:val="24"/>
          <w:vertAlign w:val="superscript"/>
        </w:rPr>
        <w:t>st</w:t>
      </w:r>
      <w:r w:rsidRPr="009B7BB6">
        <w:rPr>
          <w:sz w:val="24"/>
          <w:szCs w:val="24"/>
        </w:rPr>
        <w:t xml:space="preserve"> Samuel 6:14. Twenty-Seven, is Jesus called Joshua in 2</w:t>
      </w:r>
      <w:r w:rsidRPr="009B7BB6">
        <w:rPr>
          <w:sz w:val="24"/>
          <w:szCs w:val="24"/>
          <w:vertAlign w:val="superscript"/>
        </w:rPr>
        <w:t>nd</w:t>
      </w:r>
      <w:r w:rsidRPr="009B7BB6">
        <w:rPr>
          <w:sz w:val="24"/>
          <w:szCs w:val="24"/>
        </w:rPr>
        <w:t xml:space="preserve"> Kings 23:8. Twenty-Eight, is Jesus called Joshua in Nehemiah 8:17. Twenty-Nine, is Jesus called Joshua in Zechariah 3:1. Thirty, is Jesus called Hosea in the 2</w:t>
      </w:r>
      <w:r w:rsidRPr="009B7BB6">
        <w:rPr>
          <w:sz w:val="24"/>
          <w:szCs w:val="24"/>
          <w:vertAlign w:val="superscript"/>
        </w:rPr>
        <w:t>nd</w:t>
      </w:r>
      <w:r w:rsidRPr="009B7BB6">
        <w:rPr>
          <w:sz w:val="24"/>
          <w:szCs w:val="24"/>
        </w:rPr>
        <w:t xml:space="preserve"> Esdras. Thirty-One, is Jesus called Isaiah in 4</w:t>
      </w:r>
      <w:r w:rsidRPr="009B7BB6">
        <w:rPr>
          <w:sz w:val="24"/>
          <w:szCs w:val="24"/>
          <w:vertAlign w:val="superscript"/>
        </w:rPr>
        <w:t xml:space="preserve">th </w:t>
      </w:r>
      <w:r w:rsidRPr="009B7BB6">
        <w:rPr>
          <w:sz w:val="24"/>
          <w:szCs w:val="24"/>
        </w:rPr>
        <w:t>Maccabees. Thirty-Two, is Jesus called Jason in 4</w:t>
      </w:r>
      <w:r w:rsidRPr="009B7BB6">
        <w:rPr>
          <w:sz w:val="24"/>
          <w:szCs w:val="24"/>
          <w:vertAlign w:val="superscript"/>
        </w:rPr>
        <w:t>th</w:t>
      </w:r>
      <w:r w:rsidRPr="009B7BB6">
        <w:rPr>
          <w:sz w:val="24"/>
          <w:szCs w:val="24"/>
        </w:rPr>
        <w:t xml:space="preserve"> Maccabees.  Thirty-Three, is Jesus called Jason in the 1</w:t>
      </w:r>
      <w:r w:rsidRPr="009B7BB6">
        <w:rPr>
          <w:sz w:val="24"/>
          <w:szCs w:val="24"/>
          <w:vertAlign w:val="superscript"/>
        </w:rPr>
        <w:t>st</w:t>
      </w:r>
      <w:r w:rsidRPr="009B7BB6">
        <w:rPr>
          <w:sz w:val="24"/>
          <w:szCs w:val="24"/>
        </w:rPr>
        <w:t xml:space="preserve"> Maccabees. Thirty-Four, is Jesus called Jeshua in 1</w:t>
      </w:r>
      <w:r w:rsidRPr="009B7BB6">
        <w:rPr>
          <w:sz w:val="24"/>
          <w:szCs w:val="24"/>
          <w:vertAlign w:val="superscript"/>
        </w:rPr>
        <w:t>st</w:t>
      </w:r>
      <w:r w:rsidRPr="009B7BB6">
        <w:rPr>
          <w:sz w:val="24"/>
          <w:szCs w:val="24"/>
        </w:rPr>
        <w:t xml:space="preserve"> Esdras 9:48. Thirty-Five, is Jesus called Jeshua (Jozadak’s son) in 1</w:t>
      </w:r>
      <w:r w:rsidRPr="009B7BB6">
        <w:rPr>
          <w:sz w:val="24"/>
          <w:szCs w:val="24"/>
          <w:vertAlign w:val="superscript"/>
        </w:rPr>
        <w:t>st</w:t>
      </w:r>
      <w:r w:rsidRPr="009B7BB6">
        <w:rPr>
          <w:sz w:val="24"/>
          <w:szCs w:val="24"/>
        </w:rPr>
        <w:t xml:space="preserve"> Esdras. Thirty-Six, is Jesus called Jeshua in Nehemiah 8:17. Thirty-Seven, is Jesus called Jeshua in 1</w:t>
      </w:r>
      <w:r w:rsidRPr="009B7BB6">
        <w:rPr>
          <w:sz w:val="24"/>
          <w:szCs w:val="24"/>
          <w:vertAlign w:val="superscript"/>
        </w:rPr>
        <w:t>st</w:t>
      </w:r>
      <w:r w:rsidRPr="009B7BB6">
        <w:rPr>
          <w:sz w:val="24"/>
          <w:szCs w:val="24"/>
        </w:rPr>
        <w:t xml:space="preserve"> Chronicles 24:11. Thirty-Eight, is Jesus called Jeshua in 2</w:t>
      </w:r>
      <w:r w:rsidRPr="009B7BB6">
        <w:rPr>
          <w:sz w:val="24"/>
          <w:szCs w:val="24"/>
          <w:vertAlign w:val="superscript"/>
        </w:rPr>
        <w:t>nd</w:t>
      </w:r>
      <w:r w:rsidRPr="009B7BB6">
        <w:rPr>
          <w:sz w:val="24"/>
          <w:szCs w:val="24"/>
        </w:rPr>
        <w:t xml:space="preserve"> Chronicles 31:15. Thirty-Nine, is Jesus called Jeshua in Ezra 2:6. Forty, is Jesus called Jeshua in 1</w:t>
      </w:r>
      <w:r w:rsidRPr="009B7BB6">
        <w:rPr>
          <w:sz w:val="24"/>
          <w:szCs w:val="24"/>
          <w:vertAlign w:val="superscript"/>
        </w:rPr>
        <w:t>st</w:t>
      </w:r>
      <w:r w:rsidRPr="009B7BB6">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9B7BB6">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9B7BB6">
        <w:rPr>
          <w:sz w:val="24"/>
          <w:szCs w:val="24"/>
          <w:vertAlign w:val="superscript"/>
        </w:rPr>
        <w:t>st</w:t>
      </w:r>
      <w:r w:rsidRPr="009B7BB6">
        <w:rPr>
          <w:sz w:val="24"/>
          <w:szCs w:val="24"/>
        </w:rPr>
        <w:t xml:space="preserve"> Chronicles 25:2. Fifty-Five, is Jesus called Joseph in Ezra 10:42. Fifty-Six, is Jesus called Joseph in Nehemiah 12:14. Fifty-Seven, is Jesus called Joseph in 1</w:t>
      </w:r>
      <w:r w:rsidRPr="009B7BB6">
        <w:rPr>
          <w:sz w:val="24"/>
          <w:szCs w:val="24"/>
          <w:vertAlign w:val="superscript"/>
        </w:rPr>
        <w:t>st</w:t>
      </w:r>
      <w:r w:rsidRPr="009B7BB6">
        <w:rPr>
          <w:sz w:val="24"/>
          <w:szCs w:val="24"/>
        </w:rPr>
        <w:t xml:space="preserve"> Maccabees 5:18. Fifty-Eight, is Jesus called Joseph in 2</w:t>
      </w:r>
      <w:r w:rsidRPr="009B7BB6">
        <w:rPr>
          <w:sz w:val="24"/>
          <w:szCs w:val="24"/>
          <w:vertAlign w:val="superscript"/>
        </w:rPr>
        <w:t>nd</w:t>
      </w:r>
      <w:r w:rsidRPr="009B7BB6">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9B7BB6">
        <w:rPr>
          <w:sz w:val="24"/>
          <w:szCs w:val="24"/>
          <w:vertAlign w:val="superscript"/>
        </w:rPr>
        <w:t xml:space="preserve">nd </w:t>
      </w:r>
      <w:r w:rsidRPr="009B7BB6">
        <w:rPr>
          <w:sz w:val="24"/>
          <w:szCs w:val="24"/>
        </w:rPr>
        <w:t>Maccabees. Seventy-Eight, is Jesus called Abishua in 1</w:t>
      </w:r>
      <w:r w:rsidRPr="009B7BB6">
        <w:rPr>
          <w:sz w:val="24"/>
          <w:szCs w:val="24"/>
          <w:vertAlign w:val="superscript"/>
        </w:rPr>
        <w:t>st</w:t>
      </w:r>
      <w:r w:rsidRPr="009B7BB6">
        <w:rPr>
          <w:sz w:val="24"/>
          <w:szCs w:val="24"/>
        </w:rPr>
        <w:t xml:space="preserve"> Esdras. Seventy-Nine, is Jesus called Jehiel in 1</w:t>
      </w:r>
      <w:r w:rsidRPr="009B7BB6">
        <w:rPr>
          <w:sz w:val="24"/>
          <w:szCs w:val="24"/>
          <w:vertAlign w:val="superscript"/>
        </w:rPr>
        <w:t>st</w:t>
      </w:r>
      <w:r w:rsidRPr="009B7BB6">
        <w:rPr>
          <w:sz w:val="24"/>
          <w:szCs w:val="24"/>
        </w:rPr>
        <w:t xml:space="preserve"> Esdras. Eighty, is Jesus called Jeshaiah in 1</w:t>
      </w:r>
      <w:r w:rsidRPr="009B7BB6">
        <w:rPr>
          <w:sz w:val="24"/>
          <w:szCs w:val="24"/>
          <w:vertAlign w:val="superscript"/>
        </w:rPr>
        <w:t xml:space="preserve">st </w:t>
      </w:r>
      <w:r w:rsidRPr="009B7BB6">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9B7BB6">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9B7BB6">
        <w:rPr>
          <w:sz w:val="24"/>
          <w:szCs w:val="24"/>
          <w:vertAlign w:val="superscript"/>
        </w:rPr>
        <w:t>nd</w:t>
      </w:r>
      <w:r w:rsidRPr="009B7BB6">
        <w:rPr>
          <w:sz w:val="24"/>
          <w:szCs w:val="24"/>
        </w:rPr>
        <w:t xml:space="preserve"> Adam in 1</w:t>
      </w:r>
      <w:r w:rsidRPr="009B7BB6">
        <w:rPr>
          <w:sz w:val="24"/>
          <w:szCs w:val="24"/>
          <w:vertAlign w:val="superscript"/>
        </w:rPr>
        <w:t>st</w:t>
      </w:r>
      <w:r w:rsidRPr="009B7BB6">
        <w:rPr>
          <w:sz w:val="24"/>
          <w:szCs w:val="24"/>
        </w:rPr>
        <w:t xml:space="preserve"> Corinthians 15:47. There is only one Jesus that did the cross without spot for Man &amp; the other Jesus’ had problems with (Sexual Eros Love) in marriage. </w:t>
      </w:r>
    </w:p>
    <w:p w:rsidR="00924C84" w:rsidRPr="009B7BB6" w:rsidRDefault="00924C84" w:rsidP="00924C84">
      <w:pPr>
        <w:spacing w:line="480" w:lineRule="auto"/>
        <w:jc w:val="both"/>
        <w:rPr>
          <w:sz w:val="24"/>
          <w:szCs w:val="24"/>
        </w:rPr>
      </w:pPr>
      <w:r w:rsidRPr="009B7BB6">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9B7BB6">
        <w:rPr>
          <w:sz w:val="24"/>
          <w:szCs w:val="24"/>
          <w:vertAlign w:val="superscript"/>
        </w:rPr>
        <w:t>st</w:t>
      </w:r>
      <w:r w:rsidRPr="009B7BB6">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9B7BB6">
        <w:rPr>
          <w:sz w:val="24"/>
          <w:szCs w:val="24"/>
        </w:rPr>
        <w:lastRenderedPageBreak/>
        <w:t>to God and Angels (Lords) are controlled and limited in Jude 6; 2</w:t>
      </w:r>
      <w:r w:rsidRPr="009B7BB6">
        <w:rPr>
          <w:sz w:val="24"/>
          <w:szCs w:val="24"/>
          <w:vertAlign w:val="superscript"/>
        </w:rPr>
        <w:t>nd</w:t>
      </w:r>
      <w:r w:rsidRPr="009B7BB6">
        <w:rPr>
          <w:sz w:val="24"/>
          <w:szCs w:val="24"/>
        </w:rPr>
        <w:t xml:space="preserve">  Peter 2:4; Job 1:12; 2:6  and Isaiah 46:9-10.  It was also considered degree murder in God’s eyes. The shedding of Stephen’s blood would bring judgment normally in Genesis 9:6; Deuteronomy 19:11-13; 2</w:t>
      </w:r>
      <w:r w:rsidRPr="009B7BB6">
        <w:rPr>
          <w:sz w:val="24"/>
          <w:szCs w:val="24"/>
          <w:vertAlign w:val="superscript"/>
        </w:rPr>
        <w:t>nd</w:t>
      </w:r>
      <w:r w:rsidRPr="009B7BB6">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9B7BB6">
        <w:rPr>
          <w:sz w:val="24"/>
          <w:szCs w:val="24"/>
          <w:vertAlign w:val="superscript"/>
        </w:rPr>
        <w:t>st</w:t>
      </w:r>
      <w:r w:rsidRPr="009B7BB6">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9B7BB6">
        <w:rPr>
          <w:sz w:val="24"/>
          <w:szCs w:val="24"/>
          <w:vertAlign w:val="superscript"/>
        </w:rPr>
        <w:t>st</w:t>
      </w:r>
      <w:r w:rsidRPr="009B7BB6">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9B7BB6">
        <w:rPr>
          <w:sz w:val="24"/>
          <w:szCs w:val="24"/>
          <w:vertAlign w:val="superscript"/>
        </w:rPr>
        <w:t>st</w:t>
      </w:r>
      <w:r w:rsidRPr="009B7BB6">
        <w:rPr>
          <w:sz w:val="24"/>
          <w:szCs w:val="24"/>
        </w:rPr>
        <w:t xml:space="preserve"> Corinthians 15:24-28 &amp; 1</w:t>
      </w:r>
      <w:r w:rsidRPr="009B7BB6">
        <w:rPr>
          <w:sz w:val="24"/>
          <w:szCs w:val="24"/>
          <w:vertAlign w:val="superscript"/>
        </w:rPr>
        <w:t>st</w:t>
      </w:r>
      <w:r w:rsidRPr="009B7BB6">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9B7BB6">
        <w:rPr>
          <w:sz w:val="24"/>
          <w:szCs w:val="24"/>
        </w:rPr>
        <w:lastRenderedPageBreak/>
        <w:t xml:space="preserve">Heaven in Acts 1:4-8 (NKJV); 2:32-33 (NKJV). But in Acts 1:4-8; 2:32-33 in the OKJV the Father Stephen’s Promise concerns the Holy Ghost entering the Kingdom of God. </w:t>
      </w:r>
    </w:p>
    <w:p w:rsidR="00924C84" w:rsidRPr="009B7BB6" w:rsidRDefault="00924C84" w:rsidP="00924C84">
      <w:pPr>
        <w:spacing w:line="480" w:lineRule="auto"/>
        <w:jc w:val="both"/>
        <w:rPr>
          <w:sz w:val="24"/>
          <w:szCs w:val="24"/>
        </w:rPr>
      </w:pPr>
      <w:r w:rsidRPr="009B7BB6">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9B7BB6">
        <w:rPr>
          <w:sz w:val="24"/>
          <w:szCs w:val="24"/>
          <w:vertAlign w:val="superscript"/>
        </w:rPr>
        <w:t>nd</w:t>
      </w:r>
      <w:r w:rsidRPr="009B7BB6">
        <w:rPr>
          <w:sz w:val="24"/>
          <w:szCs w:val="24"/>
        </w:rPr>
        <w:t xml:space="preserve"> Single Lord called Wisdom) never dies because the Holy Biblical Law declares that but the Lord Steve (1</w:t>
      </w:r>
      <w:r w:rsidRPr="009B7BB6">
        <w:rPr>
          <w:sz w:val="24"/>
          <w:szCs w:val="24"/>
          <w:vertAlign w:val="superscript"/>
        </w:rPr>
        <w:t>st</w:t>
      </w:r>
      <w:r w:rsidRPr="009B7BB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924C84" w:rsidRPr="009B7BB6" w:rsidRDefault="00924C84" w:rsidP="00924C84">
      <w:pPr>
        <w:spacing w:line="480" w:lineRule="auto"/>
        <w:jc w:val="both"/>
        <w:rPr>
          <w:sz w:val="24"/>
          <w:szCs w:val="24"/>
        </w:rPr>
      </w:pPr>
      <w:r w:rsidRPr="009B7BB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B7BB6">
        <w:rPr>
          <w:sz w:val="24"/>
          <w:szCs w:val="24"/>
          <w:vertAlign w:val="superscript"/>
        </w:rPr>
        <w:t>nd</w:t>
      </w:r>
      <w:r w:rsidRPr="009B7BB6">
        <w:rPr>
          <w:sz w:val="24"/>
          <w:szCs w:val="24"/>
        </w:rPr>
        <w:t xml:space="preserve"> Single Serpent Lucifer) never dies because the Holy Biblical Law declares that but the Lord Barabbas (1</w:t>
      </w:r>
      <w:r w:rsidRPr="009B7BB6">
        <w:rPr>
          <w:sz w:val="24"/>
          <w:szCs w:val="24"/>
          <w:vertAlign w:val="superscript"/>
        </w:rPr>
        <w:t>st</w:t>
      </w:r>
      <w:r w:rsidRPr="009B7BB6">
        <w:rPr>
          <w:sz w:val="24"/>
          <w:szCs w:val="24"/>
        </w:rPr>
        <w:t xml:space="preserve"> Married Serpent Lucifer) did in the end of Acts. The Mystery on the change of Eternal Creatures is evident, James becomes Barabbas and dies in the Eternal Stoning in the Lordship of the Law and Barabbas </w:t>
      </w:r>
      <w:r w:rsidRPr="009B7BB6">
        <w:rPr>
          <w:sz w:val="24"/>
          <w:szCs w:val="24"/>
        </w:rPr>
        <w:lastRenderedPageBreak/>
        <w:t xml:space="preserve">becomes James and receives a release &amp; expungement concerning the Eternal Sexual Sin in the Lordship of the Law in the end of Acts.  </w:t>
      </w:r>
    </w:p>
    <w:p w:rsidR="00924C84" w:rsidRPr="009B7BB6" w:rsidRDefault="00924C84" w:rsidP="00924C84">
      <w:pPr>
        <w:spacing w:line="480" w:lineRule="auto"/>
        <w:jc w:val="both"/>
        <w:rPr>
          <w:sz w:val="24"/>
          <w:szCs w:val="24"/>
        </w:rPr>
      </w:pPr>
      <w:r w:rsidRPr="009B7BB6">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9B7BB6">
        <w:rPr>
          <w:sz w:val="24"/>
          <w:szCs w:val="24"/>
          <w:vertAlign w:val="superscript"/>
        </w:rPr>
        <w:t>nd</w:t>
      </w:r>
      <w:r w:rsidRPr="009B7BB6">
        <w:rPr>
          <w:sz w:val="24"/>
          <w:szCs w:val="24"/>
        </w:rPr>
        <w:t xml:space="preserve"> Single Man Adam) never dies because the Holy Biblical Law declares that in Hebrews 13:8 but the Lord Barabbas (1</w:t>
      </w:r>
      <w:r w:rsidRPr="009B7BB6">
        <w:rPr>
          <w:sz w:val="24"/>
          <w:szCs w:val="24"/>
          <w:vertAlign w:val="superscript"/>
        </w:rPr>
        <w:t>st</w:t>
      </w:r>
      <w:r w:rsidRPr="009B7BB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924C84" w:rsidRPr="009B7BB6" w:rsidRDefault="00924C84" w:rsidP="00924C84">
      <w:pPr>
        <w:spacing w:line="480" w:lineRule="auto"/>
        <w:jc w:val="both"/>
        <w:rPr>
          <w:sz w:val="24"/>
          <w:szCs w:val="24"/>
        </w:rPr>
      </w:pPr>
      <w:r w:rsidRPr="009B7BB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B7BB6">
        <w:rPr>
          <w:sz w:val="24"/>
          <w:szCs w:val="24"/>
          <w:vertAlign w:val="superscript"/>
        </w:rPr>
        <w:t>nd</w:t>
      </w:r>
      <w:r w:rsidRPr="009B7BB6">
        <w:rPr>
          <w:sz w:val="24"/>
          <w:szCs w:val="24"/>
        </w:rPr>
        <w:t xml:space="preserve"> Single Woman Eve) never dies because the Holy Biblical Law declares that but the Lord Barabbas (1</w:t>
      </w:r>
      <w:r w:rsidRPr="009B7BB6">
        <w:rPr>
          <w:sz w:val="24"/>
          <w:szCs w:val="24"/>
          <w:vertAlign w:val="superscript"/>
        </w:rPr>
        <w:t>st</w:t>
      </w:r>
      <w:r w:rsidRPr="009B7BB6">
        <w:rPr>
          <w:sz w:val="24"/>
          <w:szCs w:val="24"/>
        </w:rPr>
        <w:t xml:space="preserve"> Married Woman Eve) did in the beginning of Luke chapter 9. The Mystery on the change of Eternal Creatures is evident, </w:t>
      </w:r>
      <w:r w:rsidRPr="009B7BB6">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924C84" w:rsidRPr="009B7BB6" w:rsidRDefault="00924C84" w:rsidP="00924C84">
      <w:pPr>
        <w:spacing w:line="480" w:lineRule="auto"/>
        <w:jc w:val="both"/>
        <w:rPr>
          <w:sz w:val="24"/>
          <w:szCs w:val="24"/>
        </w:rPr>
      </w:pPr>
      <w:r w:rsidRPr="009B7BB6">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B7BB6">
        <w:rPr>
          <w:sz w:val="24"/>
          <w:szCs w:val="24"/>
          <w:vertAlign w:val="superscript"/>
        </w:rPr>
        <w:t>nd</w:t>
      </w:r>
      <w:r w:rsidRPr="009B7BB6">
        <w:rPr>
          <w:sz w:val="24"/>
          <w:szCs w:val="24"/>
        </w:rPr>
        <w:t xml:space="preserve"> Single Child Cain) never dies because the Holy Biblical Law declares that but the Lord Barabbas (1</w:t>
      </w:r>
      <w:r w:rsidRPr="009B7BB6">
        <w:rPr>
          <w:sz w:val="24"/>
          <w:szCs w:val="24"/>
          <w:vertAlign w:val="superscript"/>
        </w:rPr>
        <w:t>st</w:t>
      </w:r>
      <w:r w:rsidRPr="009B7BB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924C84" w:rsidRPr="009B7BB6" w:rsidRDefault="00924C84" w:rsidP="00924C84">
      <w:pPr>
        <w:spacing w:line="480" w:lineRule="auto"/>
        <w:jc w:val="both"/>
        <w:rPr>
          <w:sz w:val="24"/>
          <w:szCs w:val="24"/>
        </w:rPr>
      </w:pPr>
      <w:r w:rsidRPr="009B7BB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9B7BB6">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B7BB6">
        <w:rPr>
          <w:vanish/>
          <w:sz w:val="24"/>
          <w:szCs w:val="24"/>
        </w:rPr>
        <w:t>is</w:t>
      </w:r>
      <w:r w:rsidRPr="009B7BB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B7BB6">
        <w:rPr>
          <w:sz w:val="24"/>
          <w:szCs w:val="24"/>
          <w:vertAlign w:val="superscript"/>
        </w:rPr>
        <w:t>st</w:t>
      </w:r>
      <w:r w:rsidRPr="009B7BB6">
        <w:rPr>
          <w:sz w:val="24"/>
          <w:szCs w:val="24"/>
        </w:rPr>
        <w:t xml:space="preserve"> chance (refers to Genesis 3:1-5:32) of the White Christian Law Authorities done by the Father Stephen Our Lord in Acts 6:11-8:3. The “</w:t>
      </w:r>
      <w:r w:rsidRPr="009B7BB6">
        <w:rPr>
          <w:b/>
          <w:sz w:val="24"/>
          <w:szCs w:val="24"/>
        </w:rPr>
        <w:t>True Holy Division</w:t>
      </w:r>
      <w:r w:rsidRPr="009B7BB6">
        <w:rPr>
          <w:sz w:val="24"/>
          <w:szCs w:val="24"/>
        </w:rPr>
        <w:t>” concerns the Black Christian Law Authorities (1</w:t>
      </w:r>
      <w:r w:rsidRPr="009B7BB6">
        <w:rPr>
          <w:sz w:val="24"/>
          <w:szCs w:val="24"/>
          <w:vertAlign w:val="superscript"/>
        </w:rPr>
        <w:t>st</w:t>
      </w:r>
      <w:r w:rsidRPr="009B7BB6">
        <w:rPr>
          <w:sz w:val="24"/>
          <w:szCs w:val="24"/>
        </w:rPr>
        <w:t xml:space="preserve"> chance of the Black Christian Law City Authorities of the Samaritans &amp; the 2</w:t>
      </w:r>
      <w:r w:rsidRPr="009B7BB6">
        <w:rPr>
          <w:sz w:val="24"/>
          <w:szCs w:val="24"/>
          <w:vertAlign w:val="superscript"/>
        </w:rPr>
        <w:t>nd</w:t>
      </w:r>
      <w:r w:rsidRPr="009B7BB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B7BB6">
        <w:rPr>
          <w:sz w:val="24"/>
          <w:szCs w:val="24"/>
          <w:vertAlign w:val="superscript"/>
        </w:rPr>
        <w:t>nd</w:t>
      </w:r>
      <w:r w:rsidRPr="009B7BB6">
        <w:rPr>
          <w:sz w:val="24"/>
          <w:szCs w:val="24"/>
        </w:rPr>
        <w:t xml:space="preserve"> </w:t>
      </w:r>
      <w:r w:rsidRPr="009B7BB6">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B7BB6">
        <w:rPr>
          <w:sz w:val="24"/>
          <w:szCs w:val="24"/>
          <w:vertAlign w:val="superscript"/>
        </w:rPr>
        <w:t>nd</w:t>
      </w:r>
      <w:r w:rsidRPr="009B7BB6">
        <w:rPr>
          <w:sz w:val="24"/>
          <w:szCs w:val="24"/>
        </w:rPr>
        <w:t xml:space="preserve"> chance of the White Christian Law Authorities is damned and put down by the Father Stephen Our Lord in Acts 9:3-9. The reason the 2</w:t>
      </w:r>
      <w:r w:rsidRPr="009B7BB6">
        <w:rPr>
          <w:sz w:val="24"/>
          <w:szCs w:val="24"/>
          <w:vertAlign w:val="superscript"/>
        </w:rPr>
        <w:t>nd</w:t>
      </w:r>
      <w:r w:rsidRPr="009B7BB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24C84" w:rsidRPr="009B7BB6" w:rsidRDefault="00924C84" w:rsidP="00924C84">
      <w:pPr>
        <w:spacing w:line="480" w:lineRule="auto"/>
        <w:jc w:val="both"/>
        <w:rPr>
          <w:sz w:val="24"/>
          <w:szCs w:val="24"/>
        </w:rPr>
      </w:pPr>
      <w:r w:rsidRPr="009B7BB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24C84" w:rsidRPr="009B7BB6" w:rsidRDefault="00924C84" w:rsidP="00924C84">
      <w:pPr>
        <w:spacing w:before="240" w:line="480" w:lineRule="auto"/>
        <w:jc w:val="both"/>
        <w:rPr>
          <w:sz w:val="24"/>
          <w:szCs w:val="24"/>
        </w:rPr>
      </w:pPr>
      <w:r w:rsidRPr="009B7BB6">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9B7BB6">
        <w:rPr>
          <w:b/>
          <w:sz w:val="24"/>
          <w:szCs w:val="24"/>
        </w:rPr>
        <w:t>This Sin</w:t>
      </w:r>
      <w:r w:rsidRPr="009B7BB6">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9B7BB6">
        <w:rPr>
          <w:b/>
          <w:sz w:val="24"/>
          <w:szCs w:val="24"/>
        </w:rPr>
        <w:t>17 Apostles</w:t>
      </w:r>
      <w:r w:rsidRPr="009B7BB6">
        <w:rPr>
          <w:sz w:val="24"/>
          <w:szCs w:val="24"/>
        </w:rPr>
        <w:t xml:space="preserve">” by saying it is evil in origin in Isaiah 14:12-21 (The Lord Lucifer the </w:t>
      </w:r>
      <w:r w:rsidRPr="009B7BB6">
        <w:rPr>
          <w:sz w:val="24"/>
          <w:szCs w:val="24"/>
        </w:rPr>
        <w:lastRenderedPageBreak/>
        <w:t>2</w:t>
      </w:r>
      <w:r w:rsidRPr="009B7BB6">
        <w:rPr>
          <w:sz w:val="24"/>
          <w:szCs w:val="24"/>
          <w:vertAlign w:val="superscript"/>
        </w:rPr>
        <w:t>nd</w:t>
      </w:r>
      <w:r w:rsidRPr="009B7BB6">
        <w:rPr>
          <w:sz w:val="24"/>
          <w:szCs w:val="24"/>
        </w:rPr>
        <w:t xml:space="preserve"> Serpent Lucifer called the Married Lord called Wisdom’s fall in opposition to the Father Stephen our Lord the 2</w:t>
      </w:r>
      <w:r w:rsidRPr="009B7BB6">
        <w:rPr>
          <w:sz w:val="24"/>
          <w:szCs w:val="24"/>
          <w:vertAlign w:val="superscript"/>
        </w:rPr>
        <w:t>nd</w:t>
      </w:r>
      <w:r w:rsidRPr="009B7BB6">
        <w:rPr>
          <w:sz w:val="24"/>
          <w:szCs w:val="24"/>
        </w:rPr>
        <w:t xml:space="preserve"> Serpent Yahweh called the Single Lord called Wisdom), &amp; in Ezekiel 28:11-19 (The Lord Satan the 2</w:t>
      </w:r>
      <w:r w:rsidRPr="009B7BB6">
        <w:rPr>
          <w:sz w:val="24"/>
          <w:szCs w:val="24"/>
          <w:vertAlign w:val="superscript"/>
        </w:rPr>
        <w:t>nd</w:t>
      </w:r>
      <w:r w:rsidRPr="009B7BB6">
        <w:rPr>
          <w:sz w:val="24"/>
          <w:szCs w:val="24"/>
        </w:rPr>
        <w:t xml:space="preserve"> Serpent Lucifer called the Married Lord called Wisdom’s fall on the Earth in opposition to the Father Stephen our Lord the 2</w:t>
      </w:r>
      <w:r w:rsidRPr="009B7BB6">
        <w:rPr>
          <w:sz w:val="24"/>
          <w:szCs w:val="24"/>
          <w:vertAlign w:val="superscript"/>
        </w:rPr>
        <w:t>nd</w:t>
      </w:r>
      <w:r w:rsidRPr="009B7BB6">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9B7BB6">
        <w:rPr>
          <w:b/>
          <w:sz w:val="24"/>
          <w:szCs w:val="24"/>
        </w:rPr>
        <w:t>The Biological This Sin</w:t>
      </w:r>
      <w:r w:rsidRPr="009B7BB6">
        <w:rPr>
          <w:sz w:val="24"/>
          <w:szCs w:val="24"/>
        </w:rPr>
        <w:t>”&amp;  in Saul of Tarsus Father’s Law concerned “</w:t>
      </w:r>
      <w:r w:rsidRPr="009B7BB6">
        <w:rPr>
          <w:b/>
          <w:sz w:val="24"/>
          <w:szCs w:val="24"/>
        </w:rPr>
        <w:t>The Eternal This Sin</w:t>
      </w:r>
      <w:r w:rsidRPr="009B7BB6">
        <w:rPr>
          <w:sz w:val="24"/>
          <w:szCs w:val="24"/>
        </w:rPr>
        <w:t>” in  Numbers 12:11 (NKJV); 1</w:t>
      </w:r>
      <w:r w:rsidRPr="009B7BB6">
        <w:rPr>
          <w:sz w:val="24"/>
          <w:szCs w:val="24"/>
          <w:vertAlign w:val="superscript"/>
        </w:rPr>
        <w:t>st</w:t>
      </w:r>
      <w:r w:rsidRPr="009B7BB6">
        <w:rPr>
          <w:sz w:val="24"/>
          <w:szCs w:val="24"/>
        </w:rPr>
        <w:t xml:space="preserve">  Samuel 14:38 (OKJV); Deuteronomy 21:22; 22:26; 1</w:t>
      </w:r>
      <w:r w:rsidRPr="009B7BB6">
        <w:rPr>
          <w:sz w:val="24"/>
          <w:szCs w:val="24"/>
          <w:vertAlign w:val="superscript"/>
        </w:rPr>
        <w:t>st</w:t>
      </w:r>
      <w:r w:rsidRPr="009B7BB6">
        <w:rPr>
          <w:sz w:val="24"/>
          <w:szCs w:val="24"/>
        </w:rPr>
        <w:t xml:space="preserve"> John 5:16 &amp; Acts 7:60. People who commit “</w:t>
      </w:r>
      <w:r w:rsidRPr="009B7BB6">
        <w:rPr>
          <w:b/>
          <w:sz w:val="24"/>
          <w:szCs w:val="24"/>
        </w:rPr>
        <w:t>This Sin</w:t>
      </w:r>
      <w:r w:rsidRPr="009B7BB6">
        <w:rPr>
          <w:sz w:val="24"/>
          <w:szCs w:val="24"/>
        </w:rPr>
        <w:t>” will be charged with Eternal Damnation &amp; the Soul &amp; Body will burn in Hell. The 28 names of “</w:t>
      </w:r>
      <w:r w:rsidRPr="009B7BB6">
        <w:rPr>
          <w:b/>
          <w:sz w:val="24"/>
          <w:szCs w:val="24"/>
        </w:rPr>
        <w:t>This Charge</w:t>
      </w:r>
      <w:r w:rsidRPr="009B7BB6">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9B7BB6">
        <w:rPr>
          <w:sz w:val="24"/>
          <w:szCs w:val="24"/>
        </w:rPr>
        <w:lastRenderedPageBreak/>
        <w:t>11:14-15, 19; John 7:20; 8:48, 52; 10:20-21, resisting the Holy Spirit in Acts 7:51, resisting the Holy Ghost in Acts 7:51, resisting the  Spirit  of  God  in  Acts 7:51, sin unto death in 1</w:t>
      </w:r>
      <w:r w:rsidRPr="009B7BB6">
        <w:rPr>
          <w:sz w:val="24"/>
          <w:szCs w:val="24"/>
          <w:vertAlign w:val="superscript"/>
        </w:rPr>
        <w:t>st</w:t>
      </w:r>
      <w:r w:rsidRPr="009B7BB6">
        <w:rPr>
          <w:sz w:val="24"/>
          <w:szCs w:val="24"/>
        </w:rPr>
        <w:t xml:space="preserve"> John 5:16, grieving the Holy Spirit in Ephesians 4:30, grieving the Spirit in Ephesians 4:30, grieving the Holy Ghost in Ephesians 4:30, quench the Spirit in 1</w:t>
      </w:r>
      <w:r w:rsidRPr="009B7BB6">
        <w:rPr>
          <w:sz w:val="24"/>
          <w:szCs w:val="24"/>
          <w:vertAlign w:val="superscript"/>
        </w:rPr>
        <w:t>st</w:t>
      </w:r>
      <w:r w:rsidRPr="009B7BB6">
        <w:rPr>
          <w:sz w:val="24"/>
          <w:szCs w:val="24"/>
        </w:rPr>
        <w:t xml:space="preserve"> Thessalonians 5:19, quench the Spirit of God, Holy Ghost or the Holy Spirit in 1</w:t>
      </w:r>
      <w:r w:rsidRPr="009B7BB6">
        <w:rPr>
          <w:sz w:val="24"/>
          <w:szCs w:val="24"/>
          <w:vertAlign w:val="superscript"/>
        </w:rPr>
        <w:t>st</w:t>
      </w:r>
      <w:r w:rsidRPr="009B7BB6">
        <w:rPr>
          <w:sz w:val="24"/>
          <w:szCs w:val="24"/>
        </w:rPr>
        <w:t xml:space="preserve"> Thessalonians 5:19, lie to the Holy Spirit  in Acts  5:3, lie to the Holy Ghost in Acts 5:3, lie  to  the  Spirit  of  God  in Acts 5:3 &amp; the Whole Sexual Eros Love Apostasy against God in 2</w:t>
      </w:r>
      <w:r w:rsidRPr="009B7BB6">
        <w:rPr>
          <w:sz w:val="24"/>
          <w:szCs w:val="24"/>
          <w:vertAlign w:val="superscript"/>
        </w:rPr>
        <w:t>nd</w:t>
      </w:r>
      <w:r w:rsidRPr="009B7BB6">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9B7BB6">
        <w:rPr>
          <w:b/>
          <w:sz w:val="24"/>
          <w:szCs w:val="24"/>
        </w:rPr>
        <w:t>This Eternal Heavenly Sin</w:t>
      </w:r>
      <w:r w:rsidRPr="009B7BB6">
        <w:rPr>
          <w:sz w:val="24"/>
          <w:szCs w:val="24"/>
        </w:rPr>
        <w:t>) &amp; Ezekiel 28:15-19 (</w:t>
      </w:r>
      <w:r w:rsidRPr="009B7BB6">
        <w:rPr>
          <w:b/>
          <w:sz w:val="24"/>
          <w:szCs w:val="24"/>
        </w:rPr>
        <w:t>This Eternal Earthly Sin</w:t>
      </w:r>
      <w:r w:rsidRPr="009B7BB6">
        <w:rPr>
          <w:sz w:val="24"/>
          <w:szCs w:val="24"/>
        </w:rPr>
        <w:t xml:space="preserve">). The origin of This Godly Sin is recorded by the term </w:t>
      </w:r>
      <w:r w:rsidRPr="009B7BB6">
        <w:rPr>
          <w:b/>
          <w:sz w:val="24"/>
          <w:szCs w:val="24"/>
        </w:rPr>
        <w:t>Qanah</w:t>
      </w:r>
      <w:r w:rsidRPr="009B7BB6">
        <w:rPr>
          <w:sz w:val="24"/>
          <w:szCs w:val="24"/>
        </w:rPr>
        <w:t xml:space="preserve"> which means “</w:t>
      </w:r>
      <w:r w:rsidRPr="009B7BB6">
        <w:rPr>
          <w:b/>
          <w:sz w:val="24"/>
          <w:szCs w:val="24"/>
        </w:rPr>
        <w:t>Eternal Marital Lordly Sexual Eros Love</w:t>
      </w:r>
      <w:r w:rsidRPr="009B7BB6">
        <w:rPr>
          <w:sz w:val="24"/>
          <w:szCs w:val="24"/>
        </w:rPr>
        <w:t>” in Proverbs 8:22-29---RSV); 8:30-31---NIV (</w:t>
      </w:r>
      <w:r w:rsidRPr="009B7BB6">
        <w:rPr>
          <w:b/>
          <w:sz w:val="24"/>
          <w:szCs w:val="24"/>
        </w:rPr>
        <w:t>This Eternal Godly Sin</w:t>
      </w:r>
      <w:r w:rsidRPr="009B7BB6">
        <w:rPr>
          <w:sz w:val="24"/>
          <w:szCs w:val="24"/>
        </w:rPr>
        <w:t>). The Lord Lucifer sinned in Heaven! The scripture says iniquity, lawlessness, &amp; violence are notated. But it was “</w:t>
      </w:r>
      <w:r w:rsidRPr="009B7BB6">
        <w:rPr>
          <w:b/>
          <w:sz w:val="24"/>
          <w:szCs w:val="24"/>
        </w:rPr>
        <w:t>This Sin</w:t>
      </w:r>
      <w:r w:rsidRPr="009B7BB6">
        <w:rPr>
          <w:sz w:val="24"/>
          <w:szCs w:val="24"/>
        </w:rPr>
        <w:t xml:space="preserve">” for an </w:t>
      </w:r>
      <w:r w:rsidRPr="009B7BB6">
        <w:rPr>
          <w:b/>
          <w:sz w:val="24"/>
          <w:szCs w:val="24"/>
        </w:rPr>
        <w:t>Anointed Cherub Lord</w:t>
      </w:r>
      <w:r w:rsidRPr="009B7BB6">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9B7BB6">
        <w:rPr>
          <w:b/>
          <w:sz w:val="24"/>
          <w:szCs w:val="24"/>
        </w:rPr>
        <w:t>This Sin</w:t>
      </w:r>
      <w:r w:rsidRPr="009B7BB6">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9B7BB6">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9B7BB6">
        <w:rPr>
          <w:sz w:val="24"/>
          <w:szCs w:val="24"/>
          <w:vertAlign w:val="superscript"/>
        </w:rPr>
        <w:t>st</w:t>
      </w:r>
      <w:r w:rsidRPr="009B7BB6">
        <w:rPr>
          <w:sz w:val="24"/>
          <w:szCs w:val="24"/>
        </w:rPr>
        <w:t xml:space="preserve"> Timothy 1:13. </w:t>
      </w:r>
    </w:p>
    <w:p w:rsidR="00924C84" w:rsidRPr="009B7BB6" w:rsidRDefault="00924C84" w:rsidP="00924C84">
      <w:pPr>
        <w:spacing w:line="480" w:lineRule="auto"/>
        <w:jc w:val="center"/>
        <w:rPr>
          <w:b/>
          <w:sz w:val="24"/>
          <w:szCs w:val="24"/>
        </w:rPr>
      </w:pPr>
      <w:r w:rsidRPr="009B7BB6">
        <w:rPr>
          <w:b/>
          <w:sz w:val="24"/>
          <w:szCs w:val="24"/>
        </w:rPr>
        <w:t>The Establishing of the 10 Covenants done by the Father Stephen Our Lord in His Kingdom</w:t>
      </w:r>
    </w:p>
    <w:p w:rsidR="00924C84" w:rsidRPr="009B7BB6" w:rsidRDefault="00924C84" w:rsidP="00924C84">
      <w:pPr>
        <w:spacing w:line="480" w:lineRule="auto"/>
        <w:jc w:val="center"/>
        <w:rPr>
          <w:b/>
          <w:sz w:val="24"/>
          <w:szCs w:val="24"/>
        </w:rPr>
      </w:pPr>
      <w:r w:rsidRPr="009B7BB6">
        <w:rPr>
          <w:b/>
          <w:sz w:val="24"/>
          <w:szCs w:val="24"/>
        </w:rPr>
        <w:t>The Father Stephen’s Top Secret Clearance to the Authoritative Figures</w:t>
      </w:r>
    </w:p>
    <w:p w:rsidR="00924C84" w:rsidRPr="009B7BB6" w:rsidRDefault="00924C84" w:rsidP="00924C84">
      <w:pPr>
        <w:spacing w:line="480" w:lineRule="auto"/>
        <w:jc w:val="both"/>
        <w:rPr>
          <w:sz w:val="24"/>
          <w:szCs w:val="24"/>
        </w:rPr>
      </w:pPr>
      <w:r w:rsidRPr="009B7BB6">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924C84" w:rsidRPr="009B7BB6" w:rsidRDefault="00924C84" w:rsidP="00924C84">
      <w:pPr>
        <w:spacing w:line="480" w:lineRule="auto"/>
        <w:jc w:val="center"/>
        <w:rPr>
          <w:b/>
          <w:sz w:val="24"/>
          <w:szCs w:val="24"/>
        </w:rPr>
      </w:pPr>
      <w:r w:rsidRPr="009B7BB6">
        <w:rPr>
          <w:b/>
          <w:sz w:val="24"/>
          <w:szCs w:val="24"/>
        </w:rPr>
        <w:t>The Father Stephen’s Speech of 7 Covenants to the Authoritative Figures</w:t>
      </w:r>
    </w:p>
    <w:p w:rsidR="00924C84" w:rsidRPr="009B7BB6" w:rsidRDefault="00924C84" w:rsidP="00924C84">
      <w:pPr>
        <w:spacing w:line="480" w:lineRule="auto"/>
        <w:jc w:val="both"/>
        <w:rPr>
          <w:sz w:val="24"/>
          <w:szCs w:val="24"/>
        </w:rPr>
      </w:pPr>
      <w:r w:rsidRPr="009B7BB6">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9B7BB6">
        <w:rPr>
          <w:sz w:val="24"/>
          <w:szCs w:val="24"/>
          <w:vertAlign w:val="superscript"/>
        </w:rPr>
        <w:t>st</w:t>
      </w:r>
      <w:r w:rsidRPr="009B7BB6">
        <w:rPr>
          <w:sz w:val="24"/>
          <w:szCs w:val="24"/>
        </w:rPr>
        <w:t xml:space="preserve"> </w:t>
      </w:r>
      <w:r w:rsidRPr="009B7BB6">
        <w:rPr>
          <w:sz w:val="24"/>
          <w:szCs w:val="24"/>
        </w:rPr>
        <w:lastRenderedPageBreak/>
        <w:t>Samuel 15:35. The Beloved Covenant of David is in Acts 7:46-50 which corresponds to 1</w:t>
      </w:r>
      <w:r w:rsidRPr="009B7BB6">
        <w:rPr>
          <w:sz w:val="24"/>
          <w:szCs w:val="24"/>
          <w:vertAlign w:val="superscript"/>
        </w:rPr>
        <w:t>st</w:t>
      </w:r>
      <w:r w:rsidRPr="009B7BB6">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924C84" w:rsidRPr="009B7BB6" w:rsidRDefault="00924C84" w:rsidP="00924C84">
      <w:pPr>
        <w:spacing w:line="480" w:lineRule="auto"/>
        <w:jc w:val="center"/>
        <w:rPr>
          <w:b/>
          <w:sz w:val="24"/>
          <w:szCs w:val="24"/>
        </w:rPr>
      </w:pPr>
      <w:r w:rsidRPr="009B7BB6">
        <w:rPr>
          <w:b/>
          <w:sz w:val="24"/>
          <w:szCs w:val="24"/>
        </w:rPr>
        <w:t>THE FATHER STEPHEN’S TOP-SECRET SQUAD RAN BY A SERGEANT</w:t>
      </w:r>
    </w:p>
    <w:p w:rsidR="00924C84" w:rsidRPr="009B7BB6" w:rsidRDefault="00924C84" w:rsidP="00924C84">
      <w:pPr>
        <w:spacing w:line="480" w:lineRule="auto"/>
        <w:jc w:val="both"/>
        <w:rPr>
          <w:sz w:val="24"/>
          <w:szCs w:val="24"/>
        </w:rPr>
      </w:pPr>
      <w:r w:rsidRPr="009B7BB6">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924C84" w:rsidRPr="009B7BB6" w:rsidRDefault="00924C84" w:rsidP="00924C84">
      <w:pPr>
        <w:spacing w:line="480" w:lineRule="auto"/>
        <w:jc w:val="center"/>
        <w:rPr>
          <w:b/>
          <w:sz w:val="24"/>
          <w:szCs w:val="24"/>
        </w:rPr>
      </w:pPr>
      <w:r w:rsidRPr="009B7BB6">
        <w:rPr>
          <w:b/>
          <w:sz w:val="24"/>
          <w:szCs w:val="24"/>
        </w:rPr>
        <w:t>THE FATHER STEPHEN’S REVEALED PLATOON RAN BY A LIEUTENANT</w:t>
      </w:r>
    </w:p>
    <w:p w:rsidR="00924C84" w:rsidRPr="009B7BB6" w:rsidRDefault="00924C84" w:rsidP="00924C84">
      <w:pPr>
        <w:spacing w:line="480" w:lineRule="auto"/>
        <w:jc w:val="both"/>
        <w:rPr>
          <w:sz w:val="24"/>
          <w:szCs w:val="24"/>
        </w:rPr>
      </w:pPr>
      <w:r w:rsidRPr="009B7BB6">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924C84" w:rsidRPr="009B7BB6" w:rsidRDefault="00924C84" w:rsidP="00924C84">
      <w:pPr>
        <w:spacing w:line="480" w:lineRule="auto"/>
        <w:jc w:val="center"/>
        <w:rPr>
          <w:b/>
          <w:sz w:val="24"/>
          <w:szCs w:val="24"/>
        </w:rPr>
      </w:pPr>
      <w:r w:rsidRPr="009B7BB6">
        <w:rPr>
          <w:b/>
          <w:sz w:val="24"/>
          <w:szCs w:val="24"/>
        </w:rPr>
        <w:t>THE FATHER STEPHEN’S INTELLIGENCE TO THE AUTHORITATIVE FIGURES FOR 1 MINUTE</w:t>
      </w:r>
    </w:p>
    <w:p w:rsidR="00924C84" w:rsidRPr="009B7BB6" w:rsidRDefault="00924C84" w:rsidP="00924C84">
      <w:pPr>
        <w:spacing w:line="480" w:lineRule="auto"/>
        <w:jc w:val="both"/>
        <w:rPr>
          <w:sz w:val="24"/>
          <w:szCs w:val="24"/>
        </w:rPr>
      </w:pPr>
      <w:r w:rsidRPr="009B7BB6">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9B7BB6">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B7BB6">
        <w:rPr>
          <w:b/>
          <w:sz w:val="24"/>
          <w:szCs w:val="24"/>
        </w:rPr>
        <w:t>What are the Father Stephen’s Significant Numbers from 0 to 120 in the Holy Bible</w:t>
      </w:r>
      <w:r w:rsidRPr="009B7BB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24C84" w:rsidRPr="009B7BB6" w:rsidRDefault="00924C84" w:rsidP="00924C84">
      <w:pPr>
        <w:spacing w:before="240" w:line="240" w:lineRule="auto"/>
        <w:jc w:val="center"/>
        <w:rPr>
          <w:b/>
          <w:sz w:val="24"/>
          <w:szCs w:val="24"/>
        </w:rPr>
      </w:pPr>
      <w:r w:rsidRPr="009B7BB6">
        <w:rPr>
          <w:b/>
          <w:sz w:val="24"/>
          <w:szCs w:val="24"/>
        </w:rPr>
        <w:t>THE OPPOSING RACE AGAINST THE FATHER STEPHEN’S RACE OF THE FAITHFUL</w:t>
      </w:r>
    </w:p>
    <w:p w:rsidR="00924C84" w:rsidRPr="009B7BB6" w:rsidRDefault="00924C84" w:rsidP="00924C84">
      <w:pPr>
        <w:spacing w:before="240" w:line="240" w:lineRule="auto"/>
        <w:jc w:val="center"/>
        <w:rPr>
          <w:b/>
          <w:sz w:val="24"/>
          <w:szCs w:val="24"/>
        </w:rPr>
      </w:pPr>
      <w:r w:rsidRPr="009B7BB6">
        <w:rPr>
          <w:b/>
          <w:sz w:val="24"/>
          <w:szCs w:val="24"/>
        </w:rPr>
        <w:t xml:space="preserve">THE RANK STRUCTURE OF THE 40 POSITIONS CONSISTING OF 2 </w:t>
      </w:r>
      <w:r w:rsidR="009B7BB6" w:rsidRPr="009B7BB6">
        <w:rPr>
          <w:b/>
          <w:sz w:val="24"/>
          <w:szCs w:val="24"/>
        </w:rPr>
        <w:t>PHARAOH</w:t>
      </w:r>
      <w:r w:rsidRPr="009B7BB6">
        <w:rPr>
          <w:b/>
          <w:sz w:val="24"/>
          <w:szCs w:val="24"/>
        </w:rPr>
        <w:t>’S, 19 SOUTHERN KINGS &amp; 19 NORTHERN KINGS IN THE OT [OLD TESTAMENT] &amp; MT [MIDDLE TESTAMENT]</w:t>
      </w:r>
    </w:p>
    <w:p w:rsidR="00924C84" w:rsidRPr="009B7BB6" w:rsidRDefault="00924C84" w:rsidP="00924C84">
      <w:pPr>
        <w:spacing w:line="480" w:lineRule="auto"/>
        <w:jc w:val="center"/>
        <w:rPr>
          <w:b/>
          <w:sz w:val="24"/>
          <w:szCs w:val="24"/>
        </w:rPr>
      </w:pPr>
      <w:r w:rsidRPr="009B7BB6">
        <w:rPr>
          <w:b/>
          <w:sz w:val="24"/>
          <w:szCs w:val="24"/>
        </w:rPr>
        <w:t xml:space="preserve">THE 12 </w:t>
      </w:r>
      <w:r w:rsidR="009B7BB6" w:rsidRPr="009B7BB6">
        <w:rPr>
          <w:b/>
          <w:sz w:val="24"/>
          <w:szCs w:val="24"/>
        </w:rPr>
        <w:t>PHARAOH</w:t>
      </w:r>
      <w:r w:rsidRPr="009B7BB6">
        <w:rPr>
          <w:b/>
          <w:sz w:val="24"/>
          <w:szCs w:val="24"/>
        </w:rPr>
        <w:t>’S AUTHORITY VERSES THE FATHER STEPHEN’S AUTHORITY IN THE OT &amp; MT</w:t>
      </w:r>
    </w:p>
    <w:p w:rsidR="00924C84" w:rsidRPr="009B7BB6" w:rsidRDefault="00924C84" w:rsidP="00924C84">
      <w:pPr>
        <w:spacing w:line="480" w:lineRule="auto"/>
        <w:jc w:val="center"/>
        <w:rPr>
          <w:b/>
          <w:sz w:val="24"/>
          <w:szCs w:val="24"/>
        </w:rPr>
      </w:pPr>
      <w:r w:rsidRPr="009B7BB6">
        <w:rPr>
          <w:b/>
          <w:sz w:val="24"/>
          <w:szCs w:val="24"/>
        </w:rPr>
        <w:t xml:space="preserve">THE RANK STRUCTURE OF 40 POSITIONS IN THE OT &amp; MT IS THE 2 </w:t>
      </w:r>
      <w:r w:rsidR="009B7BB6" w:rsidRPr="009B7BB6">
        <w:rPr>
          <w:b/>
          <w:sz w:val="24"/>
          <w:szCs w:val="24"/>
        </w:rPr>
        <w:t>PHARAOH</w:t>
      </w:r>
      <w:r w:rsidRPr="009B7BB6">
        <w:rPr>
          <w:b/>
          <w:sz w:val="24"/>
          <w:szCs w:val="24"/>
        </w:rPr>
        <w:t>’S DURING THE EXODUS, THE 19 NORTHERN KINGS &amp; THE 19 SOUTHERN KINGS</w:t>
      </w:r>
    </w:p>
    <w:p w:rsidR="00924C84" w:rsidRPr="009B7BB6" w:rsidRDefault="00924C84" w:rsidP="00924C84">
      <w:pPr>
        <w:spacing w:line="480" w:lineRule="auto"/>
        <w:jc w:val="both"/>
        <w:rPr>
          <w:sz w:val="24"/>
          <w:szCs w:val="24"/>
        </w:rPr>
      </w:pPr>
      <w:r w:rsidRPr="009B7BB6">
        <w:rPr>
          <w:sz w:val="24"/>
          <w:szCs w:val="24"/>
        </w:rPr>
        <w:t>The 12 Egyptians Pharaoh’s (Rulers) of the Bible- Unknown Pharaoh of the 12</w:t>
      </w:r>
      <w:r w:rsidRPr="009B7BB6">
        <w:rPr>
          <w:sz w:val="24"/>
          <w:szCs w:val="24"/>
          <w:vertAlign w:val="superscript"/>
        </w:rPr>
        <w:t>th</w:t>
      </w:r>
      <w:r w:rsidRPr="009B7BB6">
        <w:rPr>
          <w:sz w:val="24"/>
          <w:szCs w:val="24"/>
        </w:rPr>
        <w:t xml:space="preserve"> Dynasty to whom Abraham lied concerning Sarah in Genesis 12:14-20. The Pharaoh Hyksos of the 15</w:t>
      </w:r>
      <w:r w:rsidRPr="009B7BB6">
        <w:rPr>
          <w:sz w:val="24"/>
          <w:szCs w:val="24"/>
          <w:vertAlign w:val="superscript"/>
        </w:rPr>
        <w:t>th</w:t>
      </w:r>
      <w:r w:rsidRPr="009B7BB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9B7BB6">
        <w:rPr>
          <w:sz w:val="24"/>
          <w:szCs w:val="24"/>
        </w:rPr>
        <w:lastRenderedPageBreak/>
        <w:t>chapters 3-15. Pharaoh Siamun, who gave Solomon His Daughter as a Wife in 1</w:t>
      </w:r>
      <w:r w:rsidRPr="009B7BB6">
        <w:rPr>
          <w:sz w:val="24"/>
          <w:szCs w:val="24"/>
          <w:vertAlign w:val="superscript"/>
        </w:rPr>
        <w:t>st</w:t>
      </w:r>
      <w:r w:rsidRPr="009B7BB6">
        <w:rPr>
          <w:sz w:val="24"/>
          <w:szCs w:val="24"/>
        </w:rPr>
        <w:t xml:space="preserve"> Kings 3:1; 7:6; 9:16-24; 11:1. Pharaoh Amenemope, who welcomed Hadad when David crushed Edom is in 1</w:t>
      </w:r>
      <w:r w:rsidRPr="009B7BB6">
        <w:rPr>
          <w:sz w:val="24"/>
          <w:szCs w:val="24"/>
          <w:vertAlign w:val="superscript"/>
        </w:rPr>
        <w:t>st</w:t>
      </w:r>
      <w:r w:rsidRPr="009B7BB6">
        <w:rPr>
          <w:sz w:val="24"/>
          <w:szCs w:val="24"/>
        </w:rPr>
        <w:t xml:space="preserve"> Kings 11:18-22. Pharaoh Shishak (Sheshonq I), who besieged Jerusalem in the days of Rehoboam &amp; invaded Judah in 1</w:t>
      </w:r>
      <w:r w:rsidRPr="009B7BB6">
        <w:rPr>
          <w:sz w:val="24"/>
          <w:szCs w:val="24"/>
          <w:vertAlign w:val="superscript"/>
        </w:rPr>
        <w:t>st</w:t>
      </w:r>
      <w:r w:rsidRPr="009B7BB6">
        <w:rPr>
          <w:sz w:val="24"/>
          <w:szCs w:val="24"/>
        </w:rPr>
        <w:t xml:space="preserve"> Kings 11:40; 14:25-26 &amp; 2</w:t>
      </w:r>
      <w:r w:rsidRPr="009B7BB6">
        <w:rPr>
          <w:sz w:val="24"/>
          <w:szCs w:val="24"/>
          <w:vertAlign w:val="superscript"/>
        </w:rPr>
        <w:t>nd</w:t>
      </w:r>
      <w:r w:rsidRPr="009B7BB6">
        <w:rPr>
          <w:sz w:val="24"/>
          <w:szCs w:val="24"/>
        </w:rPr>
        <w:t xml:space="preserve"> Chronicles 12:1-12. Pharaoh Tirhakah (Taharqa), who unsuccessfully fought Sennacherib of Assyria is in 2</w:t>
      </w:r>
      <w:r w:rsidRPr="009B7BB6">
        <w:rPr>
          <w:sz w:val="24"/>
          <w:szCs w:val="24"/>
          <w:vertAlign w:val="superscript"/>
        </w:rPr>
        <w:t>nd</w:t>
      </w:r>
      <w:r w:rsidRPr="009B7BB6">
        <w:rPr>
          <w:sz w:val="24"/>
          <w:szCs w:val="24"/>
        </w:rPr>
        <w:t xml:space="preserve"> Kings 19:9.  Pharaoh Osokorn IV, concerns Hoshea of Israel that allied against Assyria is in 2</w:t>
      </w:r>
      <w:r w:rsidRPr="009B7BB6">
        <w:rPr>
          <w:sz w:val="24"/>
          <w:szCs w:val="24"/>
          <w:vertAlign w:val="superscript"/>
        </w:rPr>
        <w:t>nd</w:t>
      </w:r>
      <w:r w:rsidRPr="009B7BB6">
        <w:rPr>
          <w:sz w:val="24"/>
          <w:szCs w:val="24"/>
        </w:rPr>
        <w:t xml:space="preserve"> Kings 17:4. Pharaoh Necho (Necho II), the King who killed Josiah in battle and was later defeat by the Babylonians in 2</w:t>
      </w:r>
      <w:r w:rsidRPr="009B7BB6">
        <w:rPr>
          <w:sz w:val="24"/>
          <w:szCs w:val="24"/>
          <w:vertAlign w:val="superscript"/>
        </w:rPr>
        <w:t>nd</w:t>
      </w:r>
      <w:r w:rsidRPr="009B7BB6">
        <w:rPr>
          <w:sz w:val="24"/>
          <w:szCs w:val="24"/>
        </w:rPr>
        <w:t xml:space="preserve"> Kings 23:29-30 &amp; 2</w:t>
      </w:r>
      <w:r w:rsidRPr="009B7BB6">
        <w:rPr>
          <w:sz w:val="24"/>
          <w:szCs w:val="24"/>
          <w:vertAlign w:val="superscript"/>
        </w:rPr>
        <w:t>nd</w:t>
      </w:r>
      <w:r w:rsidRPr="009B7BB6">
        <w:rPr>
          <w:sz w:val="24"/>
          <w:szCs w:val="24"/>
        </w:rPr>
        <w:t xml:space="preserve"> Chronicles 35:20-24. Pharaoh Hophra (Waibre), defeated by the Babylonians at the Battle of Carchemish &amp; His fall to Nebuchadnezzar was predicted in Jeremiah 44:30; 46:1-26 &amp; Ezekiel 17:11-21; 29:1-16.  </w:t>
      </w:r>
    </w:p>
    <w:p w:rsidR="00924C84" w:rsidRPr="009B7BB6" w:rsidRDefault="00924C84" w:rsidP="00924C84">
      <w:pPr>
        <w:spacing w:line="480" w:lineRule="auto"/>
        <w:jc w:val="center"/>
        <w:rPr>
          <w:b/>
          <w:sz w:val="24"/>
          <w:szCs w:val="24"/>
        </w:rPr>
      </w:pPr>
      <w:r w:rsidRPr="009B7BB6">
        <w:rPr>
          <w:b/>
          <w:sz w:val="24"/>
          <w:szCs w:val="24"/>
        </w:rPr>
        <w:t xml:space="preserve">THE FATHER STEPHEN’S AUTHORITY ABOVE THE 12 </w:t>
      </w:r>
      <w:r w:rsidR="009B7BB6" w:rsidRPr="009B7BB6">
        <w:rPr>
          <w:b/>
          <w:sz w:val="24"/>
          <w:szCs w:val="24"/>
        </w:rPr>
        <w:t>PHARAOH</w:t>
      </w:r>
      <w:r w:rsidRPr="009B7BB6">
        <w:rPr>
          <w:b/>
          <w:sz w:val="24"/>
          <w:szCs w:val="24"/>
        </w:rPr>
        <w:t>’S OF EGYPT</w:t>
      </w:r>
    </w:p>
    <w:p w:rsidR="00924C84" w:rsidRPr="009B7BB6" w:rsidRDefault="00924C84" w:rsidP="00924C84">
      <w:pPr>
        <w:spacing w:line="480" w:lineRule="auto"/>
        <w:jc w:val="both"/>
        <w:rPr>
          <w:sz w:val="24"/>
          <w:szCs w:val="24"/>
        </w:rPr>
      </w:pPr>
      <w:r w:rsidRPr="009B7BB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924C84" w:rsidRPr="009B7BB6" w:rsidRDefault="00924C84" w:rsidP="00924C84">
      <w:pPr>
        <w:spacing w:line="480" w:lineRule="auto"/>
        <w:jc w:val="center"/>
        <w:rPr>
          <w:b/>
          <w:sz w:val="24"/>
          <w:szCs w:val="24"/>
        </w:rPr>
      </w:pPr>
      <w:r w:rsidRPr="009B7BB6">
        <w:rPr>
          <w:b/>
          <w:sz w:val="24"/>
          <w:szCs w:val="24"/>
        </w:rPr>
        <w:t>THE 19 NORTHERN KINGS</w:t>
      </w:r>
    </w:p>
    <w:p w:rsidR="00924C84" w:rsidRPr="009B7BB6" w:rsidRDefault="00924C84" w:rsidP="00924C84">
      <w:pPr>
        <w:spacing w:line="480" w:lineRule="auto"/>
        <w:jc w:val="both"/>
        <w:rPr>
          <w:sz w:val="24"/>
          <w:szCs w:val="24"/>
        </w:rPr>
      </w:pPr>
      <w:r w:rsidRPr="009B7BB6">
        <w:rPr>
          <w:b/>
          <w:sz w:val="24"/>
          <w:szCs w:val="24"/>
        </w:rPr>
        <w:t>Israel the Northern Kingdom</w:t>
      </w:r>
      <w:r w:rsidRPr="009B7BB6">
        <w:rPr>
          <w:sz w:val="24"/>
          <w:szCs w:val="24"/>
        </w:rPr>
        <w:t>- Jeroboam, who perverted the worship of the Father Stephen in 1</w:t>
      </w:r>
      <w:r w:rsidRPr="009B7BB6">
        <w:rPr>
          <w:sz w:val="24"/>
          <w:szCs w:val="24"/>
          <w:vertAlign w:val="superscript"/>
        </w:rPr>
        <w:t>st</w:t>
      </w:r>
      <w:r w:rsidRPr="009B7BB6">
        <w:rPr>
          <w:sz w:val="24"/>
          <w:szCs w:val="24"/>
        </w:rPr>
        <w:t xml:space="preserve"> Kings 11:26-14:20. Nadab, Son of Jeroboam, killed by the rebel Baasha in 1</w:t>
      </w:r>
      <w:r w:rsidRPr="009B7BB6">
        <w:rPr>
          <w:sz w:val="24"/>
          <w:szCs w:val="24"/>
          <w:vertAlign w:val="superscript"/>
        </w:rPr>
        <w:t>st</w:t>
      </w:r>
      <w:r w:rsidRPr="009B7BB6">
        <w:rPr>
          <w:sz w:val="24"/>
          <w:szCs w:val="24"/>
        </w:rPr>
        <w:t xml:space="preserve"> Kings 15:25-28. Baasha, who built a wall to cut off trade with Jerusalem in 1</w:t>
      </w:r>
      <w:r w:rsidRPr="009B7BB6">
        <w:rPr>
          <w:sz w:val="24"/>
          <w:szCs w:val="24"/>
          <w:vertAlign w:val="superscript"/>
        </w:rPr>
        <w:t>st</w:t>
      </w:r>
      <w:r w:rsidRPr="009B7BB6">
        <w:rPr>
          <w:sz w:val="24"/>
          <w:szCs w:val="24"/>
        </w:rPr>
        <w:t xml:space="preserve"> Kings 15:27-16:7. Elah, Son of </w:t>
      </w:r>
      <w:r w:rsidRPr="009B7BB6">
        <w:rPr>
          <w:sz w:val="24"/>
          <w:szCs w:val="24"/>
        </w:rPr>
        <w:lastRenderedPageBreak/>
        <w:t>Baasha, killed while drunk by Zimri in 1</w:t>
      </w:r>
      <w:r w:rsidRPr="009B7BB6">
        <w:rPr>
          <w:sz w:val="24"/>
          <w:szCs w:val="24"/>
          <w:vertAlign w:val="superscript"/>
        </w:rPr>
        <w:t>st</w:t>
      </w:r>
      <w:r w:rsidRPr="009B7BB6">
        <w:rPr>
          <w:sz w:val="24"/>
          <w:szCs w:val="24"/>
        </w:rPr>
        <w:t xml:space="preserve"> Kings 16:6-14. Zimri, who committed suicide after ruling for 7 days in 1</w:t>
      </w:r>
      <w:r w:rsidRPr="009B7BB6">
        <w:rPr>
          <w:sz w:val="24"/>
          <w:szCs w:val="24"/>
          <w:vertAlign w:val="superscript"/>
        </w:rPr>
        <w:t>st</w:t>
      </w:r>
      <w:r w:rsidRPr="009B7BB6">
        <w:rPr>
          <w:sz w:val="24"/>
          <w:szCs w:val="24"/>
        </w:rPr>
        <w:t xml:space="preserve"> Kings 16:9-20. Omri, builder of Samaria, the northern capital in 1</w:t>
      </w:r>
      <w:r w:rsidRPr="009B7BB6">
        <w:rPr>
          <w:sz w:val="24"/>
          <w:szCs w:val="24"/>
          <w:vertAlign w:val="superscript"/>
        </w:rPr>
        <w:t>st</w:t>
      </w:r>
      <w:r w:rsidRPr="009B7BB6">
        <w:rPr>
          <w:sz w:val="24"/>
          <w:szCs w:val="24"/>
        </w:rPr>
        <w:t xml:space="preserve"> Kings 16:15-28.  Ahab, Son of Omri, wicked Husband of Jezebel, condemned by Elijah and killed in battle in 1</w:t>
      </w:r>
      <w:r w:rsidRPr="009B7BB6">
        <w:rPr>
          <w:sz w:val="24"/>
          <w:szCs w:val="24"/>
          <w:vertAlign w:val="superscript"/>
        </w:rPr>
        <w:t>st</w:t>
      </w:r>
      <w:r w:rsidRPr="009B7BB6">
        <w:rPr>
          <w:sz w:val="24"/>
          <w:szCs w:val="24"/>
        </w:rPr>
        <w:t xml:space="preserve"> Kings 16:28-22:40. Ahaziah, wicked Oldest Son of Ahab in 1</w:t>
      </w:r>
      <w:r w:rsidRPr="009B7BB6">
        <w:rPr>
          <w:sz w:val="24"/>
          <w:szCs w:val="24"/>
          <w:vertAlign w:val="superscript"/>
        </w:rPr>
        <w:t>st</w:t>
      </w:r>
      <w:r w:rsidRPr="009B7BB6">
        <w:rPr>
          <w:sz w:val="24"/>
          <w:szCs w:val="24"/>
        </w:rPr>
        <w:t xml:space="preserve"> Kings 22:40-2</w:t>
      </w:r>
      <w:r w:rsidRPr="009B7BB6">
        <w:rPr>
          <w:sz w:val="24"/>
          <w:szCs w:val="24"/>
          <w:vertAlign w:val="superscript"/>
        </w:rPr>
        <w:t>nd</w:t>
      </w:r>
      <w:r w:rsidRPr="009B7BB6">
        <w:rPr>
          <w:sz w:val="24"/>
          <w:szCs w:val="24"/>
        </w:rPr>
        <w:t xml:space="preserve"> Kings 1:18. Jehoram, Youngest Son of Ahab, who sent Naaman to the Prophet Elisha to be healed in 2</w:t>
      </w:r>
      <w:r w:rsidRPr="009B7BB6">
        <w:rPr>
          <w:sz w:val="24"/>
          <w:szCs w:val="24"/>
          <w:vertAlign w:val="superscript"/>
        </w:rPr>
        <w:t>nd</w:t>
      </w:r>
      <w:r w:rsidRPr="009B7BB6">
        <w:rPr>
          <w:sz w:val="24"/>
          <w:szCs w:val="24"/>
        </w:rPr>
        <w:t xml:space="preserve"> Kings 3:1-9:25. Jehu, known for His Chariot riding and extermination of Ahab’s dynasty in 2</w:t>
      </w:r>
      <w:r w:rsidRPr="009B7BB6">
        <w:rPr>
          <w:sz w:val="24"/>
          <w:szCs w:val="24"/>
          <w:vertAlign w:val="superscript"/>
        </w:rPr>
        <w:t>nd</w:t>
      </w:r>
      <w:r w:rsidRPr="009B7BB6">
        <w:rPr>
          <w:sz w:val="24"/>
          <w:szCs w:val="24"/>
        </w:rPr>
        <w:t xml:space="preserve"> Kings 9:1-10:36. Jehoahaz, Jehu‘s Son, who saw His army almost wiped out by the Syrians in 2</w:t>
      </w:r>
      <w:r w:rsidRPr="009B7BB6">
        <w:rPr>
          <w:sz w:val="24"/>
          <w:szCs w:val="24"/>
          <w:vertAlign w:val="superscript"/>
        </w:rPr>
        <w:t>nd</w:t>
      </w:r>
      <w:r w:rsidRPr="009B7BB6">
        <w:rPr>
          <w:sz w:val="24"/>
          <w:szCs w:val="24"/>
        </w:rPr>
        <w:t xml:space="preserve"> Kings 13:1-9. Jehoash, Jehoahaz’s Son, who waged a successful war against Judah and visited Elisha in His deathbed in 2</w:t>
      </w:r>
      <w:r w:rsidRPr="009B7BB6">
        <w:rPr>
          <w:sz w:val="24"/>
          <w:szCs w:val="24"/>
          <w:vertAlign w:val="superscript"/>
        </w:rPr>
        <w:t>nd</w:t>
      </w:r>
      <w:r w:rsidRPr="009B7BB6">
        <w:rPr>
          <w:sz w:val="24"/>
          <w:szCs w:val="24"/>
        </w:rPr>
        <w:t xml:space="preserve"> Kings 13:10-14:16. Jeroboam II, Jehoahaz’s Son, who reigned during the time of Jonah the Prophet in 2</w:t>
      </w:r>
      <w:r w:rsidRPr="009B7BB6">
        <w:rPr>
          <w:sz w:val="24"/>
          <w:szCs w:val="24"/>
          <w:vertAlign w:val="superscript"/>
        </w:rPr>
        <w:t>nd</w:t>
      </w:r>
      <w:r w:rsidRPr="009B7BB6">
        <w:rPr>
          <w:sz w:val="24"/>
          <w:szCs w:val="24"/>
        </w:rPr>
        <w:t xml:space="preserve"> Kings 14:23-29. Zechariah, Jeroboam’s Son and the last of Jehu’s dynasty, killed by Shallum in 2</w:t>
      </w:r>
      <w:r w:rsidRPr="009B7BB6">
        <w:rPr>
          <w:sz w:val="24"/>
          <w:szCs w:val="24"/>
          <w:vertAlign w:val="superscript"/>
        </w:rPr>
        <w:t>nd</w:t>
      </w:r>
      <w:r w:rsidRPr="009B7BB6">
        <w:rPr>
          <w:sz w:val="24"/>
          <w:szCs w:val="24"/>
        </w:rPr>
        <w:t xml:space="preserve"> Kings 14:19-15:12. Shallum, who reigned for only a month and was killed by Menahem in 2</w:t>
      </w:r>
      <w:r w:rsidRPr="009B7BB6">
        <w:rPr>
          <w:sz w:val="24"/>
          <w:szCs w:val="24"/>
          <w:vertAlign w:val="superscript"/>
        </w:rPr>
        <w:t>nd</w:t>
      </w:r>
      <w:r w:rsidRPr="009B7BB6">
        <w:rPr>
          <w:sz w:val="24"/>
          <w:szCs w:val="24"/>
        </w:rPr>
        <w:t xml:space="preserve"> Kings 15:10-15. Menaham, One of the most brutal King ruling over the 10 tribes in 2</w:t>
      </w:r>
      <w:r w:rsidRPr="009B7BB6">
        <w:rPr>
          <w:sz w:val="24"/>
          <w:szCs w:val="24"/>
          <w:vertAlign w:val="superscript"/>
        </w:rPr>
        <w:t>nd</w:t>
      </w:r>
      <w:r w:rsidRPr="009B7BB6">
        <w:rPr>
          <w:sz w:val="24"/>
          <w:szCs w:val="24"/>
        </w:rPr>
        <w:t xml:space="preserve"> Kings 15:14-22. Pekahiah, Son of Menaham, killed by His army commander, Pekah in 2</w:t>
      </w:r>
      <w:r w:rsidRPr="009B7BB6">
        <w:rPr>
          <w:sz w:val="24"/>
          <w:szCs w:val="24"/>
          <w:vertAlign w:val="superscript"/>
        </w:rPr>
        <w:t>nd</w:t>
      </w:r>
      <w:r w:rsidRPr="009B7BB6">
        <w:rPr>
          <w:sz w:val="24"/>
          <w:szCs w:val="24"/>
        </w:rPr>
        <w:t xml:space="preserve"> Kings 15:22-26. Pekah, killed by Hoshea in 2</w:t>
      </w:r>
      <w:r w:rsidRPr="009B7BB6">
        <w:rPr>
          <w:sz w:val="24"/>
          <w:szCs w:val="24"/>
          <w:vertAlign w:val="superscript"/>
        </w:rPr>
        <w:t>nd</w:t>
      </w:r>
      <w:r w:rsidRPr="009B7BB6">
        <w:rPr>
          <w:sz w:val="24"/>
          <w:szCs w:val="24"/>
        </w:rPr>
        <w:t xml:space="preserve"> Kings 15:27-31. Hoshea, dethroned and imprisoned by the Assyrians in 2</w:t>
      </w:r>
      <w:r w:rsidRPr="009B7BB6">
        <w:rPr>
          <w:sz w:val="24"/>
          <w:szCs w:val="24"/>
          <w:vertAlign w:val="superscript"/>
        </w:rPr>
        <w:t>nd</w:t>
      </w:r>
      <w:r w:rsidRPr="009B7BB6">
        <w:rPr>
          <w:sz w:val="24"/>
          <w:szCs w:val="24"/>
        </w:rPr>
        <w:t xml:space="preserve"> Kings 15:30-17:1-6. </w:t>
      </w:r>
    </w:p>
    <w:p w:rsidR="00924C84" w:rsidRPr="009B7BB6" w:rsidRDefault="00924C84" w:rsidP="00924C84">
      <w:pPr>
        <w:spacing w:line="480" w:lineRule="auto"/>
        <w:jc w:val="center"/>
        <w:rPr>
          <w:b/>
          <w:sz w:val="24"/>
          <w:szCs w:val="24"/>
        </w:rPr>
      </w:pPr>
      <w:r w:rsidRPr="009B7BB6">
        <w:rPr>
          <w:b/>
          <w:sz w:val="24"/>
          <w:szCs w:val="24"/>
        </w:rPr>
        <w:t>THE 19 SOUTHERN KINGS</w:t>
      </w:r>
    </w:p>
    <w:p w:rsidR="00924C84" w:rsidRPr="009B7BB6" w:rsidRDefault="00924C84" w:rsidP="00924C84">
      <w:pPr>
        <w:spacing w:line="480" w:lineRule="auto"/>
        <w:jc w:val="both"/>
        <w:rPr>
          <w:b/>
          <w:sz w:val="24"/>
          <w:szCs w:val="24"/>
        </w:rPr>
      </w:pPr>
      <w:r w:rsidRPr="009B7BB6">
        <w:rPr>
          <w:b/>
          <w:sz w:val="24"/>
          <w:szCs w:val="24"/>
        </w:rPr>
        <w:t>Judah the Southern Kingdom</w:t>
      </w:r>
      <w:r w:rsidRPr="009B7BB6">
        <w:rPr>
          <w:sz w:val="24"/>
          <w:szCs w:val="24"/>
        </w:rPr>
        <w:t>- Rehoboam, Solomon’s Son, whose stupidity and arrogance sparked the civil war in 1</w:t>
      </w:r>
      <w:r w:rsidRPr="009B7BB6">
        <w:rPr>
          <w:sz w:val="24"/>
          <w:szCs w:val="24"/>
          <w:vertAlign w:val="superscript"/>
        </w:rPr>
        <w:t>st</w:t>
      </w:r>
      <w:r w:rsidRPr="009B7BB6">
        <w:rPr>
          <w:sz w:val="24"/>
          <w:szCs w:val="24"/>
        </w:rPr>
        <w:t xml:space="preserve"> Kings 11:43-12:24; 14:21-31. Abijam, Rehoboam’s Son, helped by the Father Stephen to defeat Jeroboam in battle in 1</w:t>
      </w:r>
      <w:r w:rsidRPr="009B7BB6">
        <w:rPr>
          <w:sz w:val="24"/>
          <w:szCs w:val="24"/>
          <w:vertAlign w:val="superscript"/>
        </w:rPr>
        <w:t>st</w:t>
      </w:r>
      <w:r w:rsidRPr="009B7BB6">
        <w:rPr>
          <w:sz w:val="24"/>
          <w:szCs w:val="24"/>
        </w:rPr>
        <w:t xml:space="preserve"> Kings 14:31-15:8. Asa, Abijam’s Son, Judah’s first Godly King in 1</w:t>
      </w:r>
      <w:r w:rsidRPr="009B7BB6">
        <w:rPr>
          <w:sz w:val="24"/>
          <w:szCs w:val="24"/>
          <w:vertAlign w:val="superscript"/>
        </w:rPr>
        <w:t>st</w:t>
      </w:r>
      <w:r w:rsidRPr="009B7BB6">
        <w:rPr>
          <w:sz w:val="24"/>
          <w:szCs w:val="24"/>
        </w:rPr>
        <w:t xml:space="preserve"> Kings 15:8-14. Jehoshaphat, Asa’s Son, Godly King who built a merchant fleet (Navy) and made an alliance with Ahab in 1</w:t>
      </w:r>
      <w:r w:rsidRPr="009B7BB6">
        <w:rPr>
          <w:sz w:val="24"/>
          <w:szCs w:val="24"/>
          <w:vertAlign w:val="superscript"/>
        </w:rPr>
        <w:t>st</w:t>
      </w:r>
      <w:r w:rsidRPr="009B7BB6">
        <w:rPr>
          <w:sz w:val="24"/>
          <w:szCs w:val="24"/>
        </w:rPr>
        <w:t xml:space="preserve"> Kings 22:41-50. Hehoram, Jehoshaphat’s Son, </w:t>
      </w:r>
      <w:r w:rsidRPr="009B7BB6">
        <w:rPr>
          <w:sz w:val="24"/>
          <w:szCs w:val="24"/>
        </w:rPr>
        <w:lastRenderedPageBreak/>
        <w:t>married to Athaliah, the Wicked Daughter of Ahab and Jezebel in 2</w:t>
      </w:r>
      <w:r w:rsidRPr="009B7BB6">
        <w:rPr>
          <w:sz w:val="24"/>
          <w:szCs w:val="24"/>
          <w:vertAlign w:val="superscript"/>
        </w:rPr>
        <w:t>nd</w:t>
      </w:r>
      <w:r w:rsidRPr="009B7BB6">
        <w:rPr>
          <w:sz w:val="24"/>
          <w:szCs w:val="24"/>
        </w:rPr>
        <w:t xml:space="preserve"> Kings 8:16-24. Ahaziah, Son of Jehoram and Athaliah, killed by Jehu in 2</w:t>
      </w:r>
      <w:r w:rsidRPr="009B7BB6">
        <w:rPr>
          <w:sz w:val="24"/>
          <w:szCs w:val="24"/>
          <w:vertAlign w:val="superscript"/>
        </w:rPr>
        <w:t>nd</w:t>
      </w:r>
      <w:r w:rsidRPr="009B7BB6">
        <w:rPr>
          <w:sz w:val="24"/>
          <w:szCs w:val="24"/>
        </w:rPr>
        <w:t xml:space="preserve"> Kings 8:24-9:29. Athaliah, Queen, Daughter of Ahab, who assumed the throne on the death of Ahaziah and slaughtered all the royal seed but One in 2</w:t>
      </w:r>
      <w:r w:rsidRPr="009B7BB6">
        <w:rPr>
          <w:sz w:val="24"/>
          <w:szCs w:val="24"/>
          <w:vertAlign w:val="superscript"/>
        </w:rPr>
        <w:t>nd</w:t>
      </w:r>
      <w:r w:rsidRPr="009B7BB6">
        <w:rPr>
          <w:sz w:val="24"/>
          <w:szCs w:val="24"/>
        </w:rPr>
        <w:t xml:space="preserve"> Kings 11:1-20.  Joash, Son of Ahaziah, hidden a Boy from Athaliah and Ruler after She was executed in 2</w:t>
      </w:r>
      <w:r w:rsidRPr="009B7BB6">
        <w:rPr>
          <w:sz w:val="24"/>
          <w:szCs w:val="24"/>
          <w:vertAlign w:val="superscript"/>
        </w:rPr>
        <w:t>nd</w:t>
      </w:r>
      <w:r w:rsidRPr="009B7BB6">
        <w:rPr>
          <w:sz w:val="24"/>
          <w:szCs w:val="24"/>
        </w:rPr>
        <w:t xml:space="preserve"> Kings 11:1-12:21. Amaziah, Son of Joash, defeated by Jehoash, King of the 10 tribes and slain in a conspiracy in 2</w:t>
      </w:r>
      <w:r w:rsidRPr="009B7BB6">
        <w:rPr>
          <w:sz w:val="24"/>
          <w:szCs w:val="24"/>
          <w:vertAlign w:val="superscript"/>
        </w:rPr>
        <w:t>nd</w:t>
      </w:r>
      <w:r w:rsidRPr="009B7BB6">
        <w:rPr>
          <w:sz w:val="24"/>
          <w:szCs w:val="24"/>
        </w:rPr>
        <w:t xml:space="preserve"> Kings 14:1-20. Uzziah (Azariah), Son of Amaziah, struck with leprosy for His sin in the temple in 2</w:t>
      </w:r>
      <w:r w:rsidRPr="009B7BB6">
        <w:rPr>
          <w:sz w:val="24"/>
          <w:szCs w:val="24"/>
          <w:vertAlign w:val="superscript"/>
        </w:rPr>
        <w:t>nd</w:t>
      </w:r>
      <w:r w:rsidRPr="009B7BB6">
        <w:rPr>
          <w:sz w:val="24"/>
          <w:szCs w:val="24"/>
        </w:rPr>
        <w:t xml:space="preserve"> Kings 15:1-7. Jotham, Son of Uzziah, who built the temple’s upper gate and fortified Jerusalem in 2</w:t>
      </w:r>
      <w:r w:rsidRPr="009B7BB6">
        <w:rPr>
          <w:sz w:val="24"/>
          <w:szCs w:val="24"/>
          <w:vertAlign w:val="superscript"/>
        </w:rPr>
        <w:t>nd</w:t>
      </w:r>
      <w:r w:rsidRPr="009B7BB6">
        <w:rPr>
          <w:sz w:val="24"/>
          <w:szCs w:val="24"/>
        </w:rPr>
        <w:t xml:space="preserve"> Kings 15:32-38. Ahaz, Son of Jotham, Godless King who sacrificed His Son to a Pagan God in 2</w:t>
      </w:r>
      <w:r w:rsidRPr="009B7BB6">
        <w:rPr>
          <w:sz w:val="24"/>
          <w:szCs w:val="24"/>
          <w:vertAlign w:val="superscript"/>
        </w:rPr>
        <w:t>nd</w:t>
      </w:r>
      <w:r w:rsidRPr="009B7BB6">
        <w:rPr>
          <w:sz w:val="24"/>
          <w:szCs w:val="24"/>
        </w:rPr>
        <w:t xml:space="preserve"> Kings 16:1-20. Hezekiah, Son of Ahaz, reformer, friend of Isaiah, and King when Jerusalem was saved by the Death Angel in 2</w:t>
      </w:r>
      <w:r w:rsidRPr="009B7BB6">
        <w:rPr>
          <w:sz w:val="24"/>
          <w:szCs w:val="24"/>
          <w:vertAlign w:val="superscript"/>
        </w:rPr>
        <w:t>nd</w:t>
      </w:r>
      <w:r w:rsidRPr="009B7BB6">
        <w:rPr>
          <w:sz w:val="24"/>
          <w:szCs w:val="24"/>
        </w:rPr>
        <w:t xml:space="preserve"> Kings chapters 18-20. Manasseh, Son of Hezekiah and Judah’s worst King, though later converted in 2</w:t>
      </w:r>
      <w:r w:rsidRPr="009B7BB6">
        <w:rPr>
          <w:sz w:val="24"/>
          <w:szCs w:val="24"/>
          <w:vertAlign w:val="superscript"/>
        </w:rPr>
        <w:t>nd</w:t>
      </w:r>
      <w:r w:rsidRPr="009B7BB6">
        <w:rPr>
          <w:sz w:val="24"/>
          <w:szCs w:val="24"/>
        </w:rPr>
        <w:t xml:space="preserve"> Kings 21:1-18. Amon, Son of Manasseh, executed by His own Household Servants in 2</w:t>
      </w:r>
      <w:r w:rsidRPr="009B7BB6">
        <w:rPr>
          <w:sz w:val="24"/>
          <w:szCs w:val="24"/>
          <w:vertAlign w:val="superscript"/>
        </w:rPr>
        <w:t>nd</w:t>
      </w:r>
      <w:r w:rsidRPr="009B7BB6">
        <w:rPr>
          <w:sz w:val="24"/>
          <w:szCs w:val="24"/>
        </w:rPr>
        <w:t xml:space="preserve"> Kings 21:19-26. Josiah, Son of Amon, Ruler when the Book of the Law was found in the temple, Leader of a national reform, slain in battle against Egypt in 2</w:t>
      </w:r>
      <w:r w:rsidRPr="009B7BB6">
        <w:rPr>
          <w:sz w:val="24"/>
          <w:szCs w:val="24"/>
          <w:vertAlign w:val="superscript"/>
        </w:rPr>
        <w:t>nd</w:t>
      </w:r>
      <w:r w:rsidRPr="009B7BB6">
        <w:rPr>
          <w:sz w:val="24"/>
          <w:szCs w:val="24"/>
        </w:rPr>
        <w:t xml:space="preserve"> Kings 22:1-23:30. Jehoahaz, Son of Josiah and Ruler after His death in battle, deposed after only 90 days by Pharaoh-Neco and taken to Egypt, where He died in 2</w:t>
      </w:r>
      <w:r w:rsidRPr="009B7BB6">
        <w:rPr>
          <w:sz w:val="24"/>
          <w:szCs w:val="24"/>
          <w:vertAlign w:val="superscript"/>
        </w:rPr>
        <w:t>nd</w:t>
      </w:r>
      <w:r w:rsidRPr="009B7BB6">
        <w:rPr>
          <w:sz w:val="24"/>
          <w:szCs w:val="24"/>
        </w:rPr>
        <w:t xml:space="preserve"> Kings 23:31-33. Jehoaikim, Joaiah’s Son who persecuted Jeremiah and burned the Prophet’s scroll, carried to Babylon by Nebuchadnezzar in 2</w:t>
      </w:r>
      <w:r w:rsidRPr="009B7BB6">
        <w:rPr>
          <w:sz w:val="24"/>
          <w:szCs w:val="24"/>
          <w:vertAlign w:val="superscript"/>
        </w:rPr>
        <w:t>nd</w:t>
      </w:r>
      <w:r w:rsidRPr="009B7BB6">
        <w:rPr>
          <w:sz w:val="24"/>
          <w:szCs w:val="24"/>
        </w:rPr>
        <w:t xml:space="preserve"> Kings 23:34-24:5 &amp; Jeremiah chapter 36. Jehoiachin, Jehoiakim’s Son who incurred a special judgment from the Father Stephen and mid was carried away to Babylon with Nebuchadnezzar in 2</w:t>
      </w:r>
      <w:r w:rsidRPr="009B7BB6">
        <w:rPr>
          <w:sz w:val="24"/>
          <w:szCs w:val="24"/>
          <w:vertAlign w:val="superscript"/>
        </w:rPr>
        <w:t>nd</w:t>
      </w:r>
      <w:r w:rsidRPr="009B7BB6">
        <w:rPr>
          <w:sz w:val="24"/>
          <w:szCs w:val="24"/>
        </w:rPr>
        <w:t xml:space="preserve"> Kings 24:6-16. Zedekiah (Mattaniah), Uncle of Jehoiachin, blinded and taken into exile in Babylon while Jerusalem and the temple were destroyed in 2</w:t>
      </w:r>
      <w:r w:rsidRPr="009B7BB6">
        <w:rPr>
          <w:sz w:val="24"/>
          <w:szCs w:val="24"/>
          <w:vertAlign w:val="superscript"/>
        </w:rPr>
        <w:t>nd</w:t>
      </w:r>
      <w:r w:rsidRPr="009B7BB6">
        <w:rPr>
          <w:sz w:val="24"/>
          <w:szCs w:val="24"/>
        </w:rPr>
        <w:t xml:space="preserve"> Kings 24:17-25:30.    </w:t>
      </w:r>
    </w:p>
    <w:p w:rsidR="00924C84" w:rsidRPr="009B7BB6" w:rsidRDefault="00924C84" w:rsidP="00924C84">
      <w:pPr>
        <w:spacing w:before="240" w:line="240" w:lineRule="auto"/>
        <w:jc w:val="center"/>
        <w:rPr>
          <w:b/>
          <w:sz w:val="24"/>
          <w:szCs w:val="24"/>
        </w:rPr>
      </w:pPr>
      <w:r w:rsidRPr="009B7BB6">
        <w:rPr>
          <w:b/>
          <w:sz w:val="24"/>
          <w:szCs w:val="24"/>
        </w:rPr>
        <w:lastRenderedPageBreak/>
        <w:t>THE RANK STRUCTURE OF THE 40 POSITIONS CONSISTING OF 12 EMPEROR’S &amp; 28 CHIEF’S OF POLICE [HIGH PRIEST’S] IN THE NT [NEW TESTAMENT], HT [HIGHER TESTAMENT] IN LUKE &amp; THE MHT [MOST HIGHEST TESTAMENT] IN ACTS</w:t>
      </w:r>
    </w:p>
    <w:p w:rsidR="00924C84" w:rsidRPr="009B7BB6" w:rsidRDefault="00924C84" w:rsidP="00924C84">
      <w:pPr>
        <w:spacing w:before="240" w:line="240" w:lineRule="auto"/>
        <w:jc w:val="center"/>
        <w:rPr>
          <w:b/>
          <w:sz w:val="24"/>
          <w:szCs w:val="24"/>
        </w:rPr>
      </w:pPr>
      <w:r w:rsidRPr="009B7BB6">
        <w:rPr>
          <w:b/>
          <w:sz w:val="24"/>
          <w:szCs w:val="24"/>
        </w:rPr>
        <w:t xml:space="preserve">THE 12 EMPEROR’S AUTHORITY VERSES THE LORD STEPHEN’S AUTHORITY IN THE MHT [MOST HIGHEST TESTAMENT] IN ACTS </w:t>
      </w:r>
    </w:p>
    <w:p w:rsidR="00924C84" w:rsidRPr="009B7BB6" w:rsidRDefault="00924C84" w:rsidP="00924C84">
      <w:pPr>
        <w:spacing w:before="240" w:line="240" w:lineRule="auto"/>
        <w:jc w:val="center"/>
        <w:rPr>
          <w:b/>
          <w:sz w:val="24"/>
          <w:szCs w:val="24"/>
        </w:rPr>
      </w:pPr>
      <w:r w:rsidRPr="009B7BB6">
        <w:rPr>
          <w:b/>
          <w:sz w:val="24"/>
          <w:szCs w:val="24"/>
        </w:rPr>
        <w:t>The Denial of the Father Stephen our Lord</w:t>
      </w:r>
    </w:p>
    <w:p w:rsidR="00924C84" w:rsidRPr="009B7BB6" w:rsidRDefault="00924C84" w:rsidP="00924C84">
      <w:pPr>
        <w:spacing w:before="240" w:line="480" w:lineRule="auto"/>
        <w:jc w:val="both"/>
        <w:rPr>
          <w:sz w:val="24"/>
          <w:szCs w:val="24"/>
        </w:rPr>
      </w:pPr>
      <w:r w:rsidRPr="009B7BB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B7BB6">
        <w:rPr>
          <w:sz w:val="24"/>
          <w:szCs w:val="24"/>
          <w:vertAlign w:val="superscript"/>
        </w:rPr>
        <w:t>th</w:t>
      </w:r>
      <w:r w:rsidRPr="009B7BB6">
        <w:rPr>
          <w:sz w:val="24"/>
          <w:szCs w:val="24"/>
        </w:rPr>
        <w:t xml:space="preserve"> Kingdom Position) by the 2</w:t>
      </w:r>
      <w:r w:rsidRPr="009B7BB6">
        <w:rPr>
          <w:sz w:val="24"/>
          <w:szCs w:val="24"/>
          <w:vertAlign w:val="superscript"/>
        </w:rPr>
        <w:t>nd</w:t>
      </w:r>
      <w:r w:rsidRPr="009B7BB6">
        <w:rPr>
          <w:sz w:val="24"/>
          <w:szCs w:val="24"/>
        </w:rPr>
        <w:t xml:space="preserve"> Emperor Lordship of Rome named Tiberius Julius Caesar Augustus in His reign from September 18</w:t>
      </w:r>
      <w:r w:rsidRPr="009B7BB6">
        <w:rPr>
          <w:sz w:val="24"/>
          <w:szCs w:val="24"/>
          <w:vertAlign w:val="superscript"/>
        </w:rPr>
        <w:t>th</w:t>
      </w:r>
      <w:r w:rsidRPr="009B7BB6">
        <w:rPr>
          <w:sz w:val="24"/>
          <w:szCs w:val="24"/>
        </w:rPr>
        <w:t>, 14AD-March 16</w:t>
      </w:r>
      <w:r w:rsidRPr="009B7BB6">
        <w:rPr>
          <w:sz w:val="24"/>
          <w:szCs w:val="24"/>
          <w:vertAlign w:val="superscript"/>
        </w:rPr>
        <w:t>th</w:t>
      </w:r>
      <w:r w:rsidRPr="009B7BB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B7BB6">
        <w:rPr>
          <w:sz w:val="24"/>
          <w:szCs w:val="24"/>
          <w:vertAlign w:val="superscript"/>
        </w:rPr>
        <w:t>th</w:t>
      </w:r>
      <w:r w:rsidRPr="009B7BB6">
        <w:rPr>
          <w:sz w:val="24"/>
          <w:szCs w:val="24"/>
        </w:rPr>
        <w:t xml:space="preserve"> Kingdom Position) by the 5</w:t>
      </w:r>
      <w:r w:rsidRPr="009B7BB6">
        <w:rPr>
          <w:sz w:val="24"/>
          <w:szCs w:val="24"/>
          <w:vertAlign w:val="superscript"/>
        </w:rPr>
        <w:t>th</w:t>
      </w:r>
      <w:r w:rsidRPr="009B7BB6">
        <w:rPr>
          <w:sz w:val="24"/>
          <w:szCs w:val="24"/>
        </w:rPr>
        <w:t xml:space="preserve"> Emperor Lordship of Rome named Nero Claudius Caesar Augustus Germanicus in His reign of Italy from October 13</w:t>
      </w:r>
      <w:r w:rsidRPr="009B7BB6">
        <w:rPr>
          <w:sz w:val="24"/>
          <w:szCs w:val="24"/>
          <w:vertAlign w:val="superscript"/>
        </w:rPr>
        <w:t>th</w:t>
      </w:r>
      <w:r w:rsidRPr="009B7BB6">
        <w:rPr>
          <w:sz w:val="24"/>
          <w:szCs w:val="24"/>
        </w:rPr>
        <w:t>, 54AD-June 9</w:t>
      </w:r>
      <w:r w:rsidRPr="009B7BB6">
        <w:rPr>
          <w:sz w:val="24"/>
          <w:szCs w:val="24"/>
          <w:vertAlign w:val="superscript"/>
        </w:rPr>
        <w:t>th</w:t>
      </w:r>
      <w:r w:rsidRPr="009B7BB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B7BB6">
        <w:rPr>
          <w:sz w:val="24"/>
          <w:szCs w:val="24"/>
          <w:vertAlign w:val="superscript"/>
        </w:rPr>
        <w:t>th</w:t>
      </w:r>
      <w:r w:rsidRPr="009B7BB6">
        <w:rPr>
          <w:sz w:val="24"/>
          <w:szCs w:val="24"/>
        </w:rPr>
        <w:t xml:space="preserve"> Kingdom Position) by the 2</w:t>
      </w:r>
      <w:r w:rsidRPr="009B7BB6">
        <w:rPr>
          <w:sz w:val="24"/>
          <w:szCs w:val="24"/>
          <w:vertAlign w:val="superscript"/>
        </w:rPr>
        <w:t>nd</w:t>
      </w:r>
      <w:r w:rsidRPr="009B7BB6">
        <w:rPr>
          <w:sz w:val="24"/>
          <w:szCs w:val="24"/>
        </w:rPr>
        <w:t xml:space="preserve"> Emperor Lordship of Rome named Tiberius Julius Caesar Augustus in His reign from September 18</w:t>
      </w:r>
      <w:r w:rsidRPr="009B7BB6">
        <w:rPr>
          <w:sz w:val="24"/>
          <w:szCs w:val="24"/>
          <w:vertAlign w:val="superscript"/>
        </w:rPr>
        <w:t>th</w:t>
      </w:r>
      <w:r w:rsidRPr="009B7BB6">
        <w:rPr>
          <w:sz w:val="24"/>
          <w:szCs w:val="24"/>
        </w:rPr>
        <w:t>, 14AD-March 16</w:t>
      </w:r>
      <w:r w:rsidRPr="009B7BB6">
        <w:rPr>
          <w:sz w:val="24"/>
          <w:szCs w:val="24"/>
          <w:vertAlign w:val="superscript"/>
        </w:rPr>
        <w:t>th</w:t>
      </w:r>
      <w:r w:rsidRPr="009B7BB6">
        <w:rPr>
          <w:sz w:val="24"/>
          <w:szCs w:val="24"/>
        </w:rPr>
        <w:t xml:space="preserve">, 37AD for 22 years &amp; 6 months, but approved at the Rock Church to State </w:t>
      </w:r>
      <w:r w:rsidRPr="009B7BB6">
        <w:rPr>
          <w:sz w:val="24"/>
          <w:szCs w:val="24"/>
        </w:rPr>
        <w:lastRenderedPageBreak/>
        <w:t>Levels 1 to 9 Positions) for 27 years (20BC-5BC &amp; 29AD-40AD) proven in Acts 1:4-7:60. But they can only die by the Government Nation Levels in Acts 21:26-28:31. The 1</w:t>
      </w:r>
      <w:r w:rsidRPr="009B7BB6">
        <w:rPr>
          <w:sz w:val="24"/>
          <w:szCs w:val="24"/>
          <w:vertAlign w:val="superscript"/>
        </w:rPr>
        <w:t>st</w:t>
      </w:r>
      <w:r w:rsidRPr="009B7BB6">
        <w:rPr>
          <w:sz w:val="24"/>
          <w:szCs w:val="24"/>
        </w:rPr>
        <w:t xml:space="preserve"> Emperor Lordship of Rome that had the sovereign rule over Israel at the time is named Gaius Julius Caesar Octavianus Divi Filius Augustus had His reign from January 16</w:t>
      </w:r>
      <w:r w:rsidRPr="009B7BB6">
        <w:rPr>
          <w:sz w:val="24"/>
          <w:szCs w:val="24"/>
          <w:vertAlign w:val="superscript"/>
        </w:rPr>
        <w:t>th</w:t>
      </w:r>
      <w:r w:rsidRPr="009B7BB6">
        <w:rPr>
          <w:sz w:val="24"/>
          <w:szCs w:val="24"/>
        </w:rPr>
        <w:t>, 27BC-August 19</w:t>
      </w:r>
      <w:r w:rsidRPr="009B7BB6">
        <w:rPr>
          <w:sz w:val="24"/>
          <w:szCs w:val="24"/>
          <w:vertAlign w:val="superscript"/>
        </w:rPr>
        <w:t>th</w:t>
      </w:r>
      <w:r w:rsidRPr="009B7BB6">
        <w:rPr>
          <w:sz w:val="24"/>
          <w:szCs w:val="24"/>
        </w:rPr>
        <w:t>, 14AD for 41 years &amp; 7 months. The 3</w:t>
      </w:r>
      <w:r w:rsidRPr="009B7BB6">
        <w:rPr>
          <w:sz w:val="24"/>
          <w:szCs w:val="24"/>
          <w:vertAlign w:val="superscript"/>
        </w:rPr>
        <w:t>rd</w:t>
      </w:r>
      <w:r w:rsidRPr="009B7BB6">
        <w:rPr>
          <w:sz w:val="24"/>
          <w:szCs w:val="24"/>
        </w:rPr>
        <w:t xml:space="preserve"> Emperor Lordship of Rome is named Gaius Julius Caesar Augustus Germanicus had His reign from March 16</w:t>
      </w:r>
      <w:r w:rsidRPr="009B7BB6">
        <w:rPr>
          <w:sz w:val="24"/>
          <w:szCs w:val="24"/>
          <w:vertAlign w:val="superscript"/>
        </w:rPr>
        <w:t>th</w:t>
      </w:r>
      <w:r w:rsidRPr="009B7BB6">
        <w:rPr>
          <w:sz w:val="24"/>
          <w:szCs w:val="24"/>
        </w:rPr>
        <w:t>, 37AD-January 24</w:t>
      </w:r>
      <w:r w:rsidRPr="009B7BB6">
        <w:rPr>
          <w:sz w:val="24"/>
          <w:szCs w:val="24"/>
          <w:vertAlign w:val="superscript"/>
        </w:rPr>
        <w:t>th</w:t>
      </w:r>
      <w:r w:rsidRPr="009B7BB6">
        <w:rPr>
          <w:sz w:val="24"/>
          <w:szCs w:val="24"/>
        </w:rPr>
        <w:t>, 41AD for 3 years &amp; 10 months. The 4</w:t>
      </w:r>
      <w:r w:rsidRPr="009B7BB6">
        <w:rPr>
          <w:sz w:val="24"/>
          <w:szCs w:val="24"/>
          <w:vertAlign w:val="superscript"/>
        </w:rPr>
        <w:t>th</w:t>
      </w:r>
      <w:r w:rsidRPr="009B7BB6">
        <w:rPr>
          <w:sz w:val="24"/>
          <w:szCs w:val="24"/>
        </w:rPr>
        <w:t xml:space="preserve"> Emperor Lordship of Rome is named Tiberius Claudius Caesar Augustus Germanicus had His reign from January 24</w:t>
      </w:r>
      <w:r w:rsidRPr="009B7BB6">
        <w:rPr>
          <w:sz w:val="24"/>
          <w:szCs w:val="24"/>
          <w:vertAlign w:val="superscript"/>
        </w:rPr>
        <w:t>th</w:t>
      </w:r>
      <w:r w:rsidRPr="009B7BB6">
        <w:rPr>
          <w:sz w:val="24"/>
          <w:szCs w:val="24"/>
        </w:rPr>
        <w:t>, 41AD-October 13</w:t>
      </w:r>
      <w:r w:rsidRPr="009B7BB6">
        <w:rPr>
          <w:sz w:val="24"/>
          <w:szCs w:val="24"/>
          <w:vertAlign w:val="superscript"/>
        </w:rPr>
        <w:t>th</w:t>
      </w:r>
      <w:r w:rsidRPr="009B7BB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B7BB6">
        <w:rPr>
          <w:sz w:val="24"/>
          <w:szCs w:val="24"/>
          <w:vertAlign w:val="superscript"/>
        </w:rPr>
        <w:t>th</w:t>
      </w:r>
      <w:r w:rsidRPr="009B7BB6">
        <w:rPr>
          <w:sz w:val="24"/>
          <w:szCs w:val="24"/>
        </w:rPr>
        <w:t xml:space="preserve"> Emperor Lordship of Rome is named Servius Suplicius Galba Caesar Augustus had His reign from June 8</w:t>
      </w:r>
      <w:r w:rsidRPr="009B7BB6">
        <w:rPr>
          <w:sz w:val="24"/>
          <w:szCs w:val="24"/>
          <w:vertAlign w:val="superscript"/>
        </w:rPr>
        <w:t>th</w:t>
      </w:r>
      <w:r w:rsidRPr="009B7BB6">
        <w:rPr>
          <w:sz w:val="24"/>
          <w:szCs w:val="24"/>
        </w:rPr>
        <w:t>, 68AD-January 15</w:t>
      </w:r>
      <w:r w:rsidRPr="009B7BB6">
        <w:rPr>
          <w:sz w:val="24"/>
          <w:szCs w:val="24"/>
          <w:vertAlign w:val="superscript"/>
        </w:rPr>
        <w:t>th</w:t>
      </w:r>
      <w:r w:rsidRPr="009B7BB6">
        <w:rPr>
          <w:sz w:val="24"/>
          <w:szCs w:val="24"/>
        </w:rPr>
        <w:t>, 69AD for 7 months. The 7</w:t>
      </w:r>
      <w:r w:rsidRPr="009B7BB6">
        <w:rPr>
          <w:sz w:val="24"/>
          <w:szCs w:val="24"/>
          <w:vertAlign w:val="superscript"/>
        </w:rPr>
        <w:t>th</w:t>
      </w:r>
      <w:r w:rsidRPr="009B7BB6">
        <w:rPr>
          <w:sz w:val="24"/>
          <w:szCs w:val="24"/>
        </w:rPr>
        <w:t xml:space="preserve"> Emperor Lordship of Rome is named Marcus Salvius Otho Caesar Augustus or Marcus Salvius Otho Nero Caesar Augustus had His reign from January 15</w:t>
      </w:r>
      <w:r w:rsidRPr="009B7BB6">
        <w:rPr>
          <w:sz w:val="24"/>
          <w:szCs w:val="24"/>
          <w:vertAlign w:val="superscript"/>
        </w:rPr>
        <w:t>th</w:t>
      </w:r>
      <w:r w:rsidRPr="009B7BB6">
        <w:rPr>
          <w:sz w:val="24"/>
          <w:szCs w:val="24"/>
        </w:rPr>
        <w:t>, 69AD-April 16</w:t>
      </w:r>
      <w:r w:rsidRPr="009B7BB6">
        <w:rPr>
          <w:sz w:val="24"/>
          <w:szCs w:val="24"/>
          <w:vertAlign w:val="superscript"/>
        </w:rPr>
        <w:t>th</w:t>
      </w:r>
      <w:r w:rsidRPr="009B7BB6">
        <w:rPr>
          <w:sz w:val="24"/>
          <w:szCs w:val="24"/>
        </w:rPr>
        <w:t>, 69AD for 3 months. The 8</w:t>
      </w:r>
      <w:r w:rsidRPr="009B7BB6">
        <w:rPr>
          <w:sz w:val="24"/>
          <w:szCs w:val="24"/>
          <w:vertAlign w:val="superscript"/>
        </w:rPr>
        <w:t>th</w:t>
      </w:r>
      <w:r w:rsidRPr="009B7BB6">
        <w:rPr>
          <w:sz w:val="24"/>
          <w:szCs w:val="24"/>
        </w:rPr>
        <w:t xml:space="preserve"> Emperor Lordship of Rome is named Aulus Vitelius Germanicus Augustus has His reign from April 16</w:t>
      </w:r>
      <w:r w:rsidRPr="009B7BB6">
        <w:rPr>
          <w:sz w:val="24"/>
          <w:szCs w:val="24"/>
          <w:vertAlign w:val="superscript"/>
        </w:rPr>
        <w:t>th</w:t>
      </w:r>
      <w:r w:rsidRPr="009B7BB6">
        <w:rPr>
          <w:sz w:val="24"/>
          <w:szCs w:val="24"/>
        </w:rPr>
        <w:t>, 69AD-December 22</w:t>
      </w:r>
      <w:r w:rsidRPr="009B7BB6">
        <w:rPr>
          <w:sz w:val="24"/>
          <w:szCs w:val="24"/>
          <w:vertAlign w:val="superscript"/>
        </w:rPr>
        <w:t>nd</w:t>
      </w:r>
      <w:r w:rsidRPr="009B7BB6">
        <w:rPr>
          <w:sz w:val="24"/>
          <w:szCs w:val="24"/>
        </w:rPr>
        <w:t>, 69AD for 8 months. The 9</w:t>
      </w:r>
      <w:r w:rsidRPr="009B7BB6">
        <w:rPr>
          <w:sz w:val="24"/>
          <w:szCs w:val="24"/>
          <w:vertAlign w:val="superscript"/>
        </w:rPr>
        <w:t>th</w:t>
      </w:r>
      <w:r w:rsidRPr="009B7BB6">
        <w:rPr>
          <w:sz w:val="24"/>
          <w:szCs w:val="24"/>
        </w:rPr>
        <w:t xml:space="preserve"> Emperor Lordship of Rome is named Titus Flavius Caesar Vespasianus Augustus had His reign from July 1</w:t>
      </w:r>
      <w:r w:rsidRPr="009B7BB6">
        <w:rPr>
          <w:sz w:val="24"/>
          <w:szCs w:val="24"/>
          <w:vertAlign w:val="superscript"/>
        </w:rPr>
        <w:t>st</w:t>
      </w:r>
      <w:r w:rsidRPr="009B7BB6">
        <w:rPr>
          <w:sz w:val="24"/>
          <w:szCs w:val="24"/>
        </w:rPr>
        <w:t>, 69AD-June 23</w:t>
      </w:r>
      <w:r w:rsidRPr="009B7BB6">
        <w:rPr>
          <w:sz w:val="24"/>
          <w:szCs w:val="24"/>
          <w:vertAlign w:val="superscript"/>
        </w:rPr>
        <w:t>rd</w:t>
      </w:r>
      <w:r w:rsidRPr="009B7BB6">
        <w:rPr>
          <w:sz w:val="24"/>
          <w:szCs w:val="24"/>
        </w:rPr>
        <w:t>, 79AD for 10 years. The 10</w:t>
      </w:r>
      <w:r w:rsidRPr="009B7BB6">
        <w:rPr>
          <w:sz w:val="24"/>
          <w:szCs w:val="24"/>
          <w:vertAlign w:val="superscript"/>
        </w:rPr>
        <w:t>th</w:t>
      </w:r>
      <w:r w:rsidRPr="009B7BB6">
        <w:rPr>
          <w:sz w:val="24"/>
          <w:szCs w:val="24"/>
        </w:rPr>
        <w:t xml:space="preserve"> Emperor Lordship of Rome is named Titus Flavius Caesar Vespasianus Augustus had His reign from June 24</w:t>
      </w:r>
      <w:r w:rsidRPr="009B7BB6">
        <w:rPr>
          <w:sz w:val="24"/>
          <w:szCs w:val="24"/>
          <w:vertAlign w:val="superscript"/>
        </w:rPr>
        <w:t>th</w:t>
      </w:r>
      <w:r w:rsidRPr="009B7BB6">
        <w:rPr>
          <w:sz w:val="24"/>
          <w:szCs w:val="24"/>
        </w:rPr>
        <w:t>, 79AD-September 13</w:t>
      </w:r>
      <w:r w:rsidRPr="009B7BB6">
        <w:rPr>
          <w:sz w:val="24"/>
          <w:szCs w:val="24"/>
          <w:vertAlign w:val="superscript"/>
        </w:rPr>
        <w:t>th</w:t>
      </w:r>
      <w:r w:rsidRPr="009B7BB6">
        <w:rPr>
          <w:sz w:val="24"/>
          <w:szCs w:val="24"/>
        </w:rPr>
        <w:t>, 81AD for 1 year &amp; 9 months. The 11</w:t>
      </w:r>
      <w:r w:rsidRPr="009B7BB6">
        <w:rPr>
          <w:sz w:val="24"/>
          <w:szCs w:val="24"/>
          <w:vertAlign w:val="superscript"/>
        </w:rPr>
        <w:t>th</w:t>
      </w:r>
      <w:r w:rsidRPr="009B7BB6">
        <w:rPr>
          <w:sz w:val="24"/>
          <w:szCs w:val="24"/>
        </w:rPr>
        <w:t xml:space="preserve"> Emperor Lordship of Rome is named truly Titus Flavius Caesar Domitianus </w:t>
      </w:r>
      <w:r w:rsidRPr="009B7BB6">
        <w:rPr>
          <w:sz w:val="24"/>
          <w:szCs w:val="24"/>
        </w:rPr>
        <w:lastRenderedPageBreak/>
        <w:t>Augustus had His reign from September 14</w:t>
      </w:r>
      <w:r w:rsidRPr="009B7BB6">
        <w:rPr>
          <w:sz w:val="24"/>
          <w:szCs w:val="24"/>
          <w:vertAlign w:val="superscript"/>
        </w:rPr>
        <w:t>th</w:t>
      </w:r>
      <w:r w:rsidRPr="009B7BB6">
        <w:rPr>
          <w:sz w:val="24"/>
          <w:szCs w:val="24"/>
        </w:rPr>
        <w:t>, 81AD-September 18</w:t>
      </w:r>
      <w:r w:rsidRPr="009B7BB6">
        <w:rPr>
          <w:sz w:val="24"/>
          <w:szCs w:val="24"/>
          <w:vertAlign w:val="superscript"/>
        </w:rPr>
        <w:t>th</w:t>
      </w:r>
      <w:r w:rsidRPr="009B7BB6">
        <w:rPr>
          <w:sz w:val="24"/>
          <w:szCs w:val="24"/>
        </w:rPr>
        <w:t>, 96AD for about 15 years. The 6</w:t>
      </w:r>
      <w:r w:rsidRPr="009B7BB6">
        <w:rPr>
          <w:sz w:val="24"/>
          <w:szCs w:val="24"/>
          <w:vertAlign w:val="superscript"/>
        </w:rPr>
        <w:t>th</w:t>
      </w:r>
      <w:r w:rsidRPr="009B7BB6">
        <w:rPr>
          <w:sz w:val="24"/>
          <w:szCs w:val="24"/>
        </w:rPr>
        <w:t xml:space="preserve"> to 11</w:t>
      </w:r>
      <w:r w:rsidRPr="009B7BB6">
        <w:rPr>
          <w:sz w:val="24"/>
          <w:szCs w:val="24"/>
          <w:vertAlign w:val="superscript"/>
        </w:rPr>
        <w:t>th</w:t>
      </w:r>
      <w:r w:rsidRPr="009B7BB6">
        <w:rPr>
          <w:sz w:val="24"/>
          <w:szCs w:val="24"/>
        </w:rPr>
        <w:t xml:space="preserve"> Emperors Lordships from June 8</w:t>
      </w:r>
      <w:r w:rsidRPr="009B7BB6">
        <w:rPr>
          <w:sz w:val="24"/>
          <w:szCs w:val="24"/>
          <w:vertAlign w:val="superscript"/>
        </w:rPr>
        <w:t>th</w:t>
      </w:r>
      <w:r w:rsidRPr="009B7BB6">
        <w:rPr>
          <w:sz w:val="24"/>
          <w:szCs w:val="24"/>
        </w:rPr>
        <w:t>, 68AD-September 18</w:t>
      </w:r>
      <w:r w:rsidRPr="009B7BB6">
        <w:rPr>
          <w:sz w:val="24"/>
          <w:szCs w:val="24"/>
          <w:vertAlign w:val="superscript"/>
        </w:rPr>
        <w:t>th</w:t>
      </w:r>
      <w:r w:rsidRPr="009B7BB6">
        <w:rPr>
          <w:sz w:val="24"/>
          <w:szCs w:val="24"/>
        </w:rPr>
        <w:t>, 96AD for about 28 years were during the writing of the Gospel Book of Matthew (maybe), Gospel Book of Mark (maybe), Gospel Book of Luke (maybe), Gospel Book of John, the Book of Hebrews, the Book of 1</w:t>
      </w:r>
      <w:r w:rsidRPr="009B7BB6">
        <w:rPr>
          <w:sz w:val="24"/>
          <w:szCs w:val="24"/>
          <w:vertAlign w:val="superscript"/>
        </w:rPr>
        <w:t>st</w:t>
      </w:r>
      <w:r w:rsidRPr="009B7BB6">
        <w:rPr>
          <w:sz w:val="24"/>
          <w:szCs w:val="24"/>
        </w:rPr>
        <w:t xml:space="preserve"> John, the Book of 2</w:t>
      </w:r>
      <w:r w:rsidRPr="009B7BB6">
        <w:rPr>
          <w:sz w:val="24"/>
          <w:szCs w:val="24"/>
          <w:vertAlign w:val="superscript"/>
        </w:rPr>
        <w:t>nd</w:t>
      </w:r>
      <w:r w:rsidRPr="009B7BB6">
        <w:rPr>
          <w:sz w:val="24"/>
          <w:szCs w:val="24"/>
        </w:rPr>
        <w:t xml:space="preserve"> John, the Book of 3</w:t>
      </w:r>
      <w:r w:rsidRPr="009B7BB6">
        <w:rPr>
          <w:sz w:val="24"/>
          <w:szCs w:val="24"/>
          <w:vertAlign w:val="superscript"/>
        </w:rPr>
        <w:t>rd</w:t>
      </w:r>
      <w:r w:rsidRPr="009B7BB6">
        <w:rPr>
          <w:sz w:val="24"/>
          <w:szCs w:val="24"/>
        </w:rPr>
        <w:t xml:space="preserve"> John, the Book of Jude (maybe) &amp; the Book of Revelation.  </w:t>
      </w:r>
    </w:p>
    <w:p w:rsidR="00924C84" w:rsidRPr="009B7BB6" w:rsidRDefault="00924C84" w:rsidP="00924C84">
      <w:pPr>
        <w:spacing w:before="240" w:line="480" w:lineRule="auto"/>
        <w:jc w:val="both"/>
        <w:rPr>
          <w:sz w:val="24"/>
          <w:szCs w:val="24"/>
        </w:rPr>
      </w:pPr>
      <w:r w:rsidRPr="009B7BB6">
        <w:rPr>
          <w:sz w:val="24"/>
          <w:szCs w:val="24"/>
        </w:rPr>
        <w:t>The Succession of the 12 Roman Emperors: The name “</w:t>
      </w:r>
      <w:r w:rsidRPr="009B7BB6">
        <w:rPr>
          <w:b/>
          <w:sz w:val="24"/>
          <w:szCs w:val="24"/>
        </w:rPr>
        <w:t>Caesar</w:t>
      </w:r>
      <w:r w:rsidRPr="009B7BB6">
        <w:rPr>
          <w:sz w:val="24"/>
          <w:szCs w:val="24"/>
        </w:rPr>
        <w:t xml:space="preserve">” derives from the German </w:t>
      </w:r>
      <w:r w:rsidRPr="009B7BB6">
        <w:rPr>
          <w:b/>
          <w:i/>
          <w:sz w:val="24"/>
          <w:szCs w:val="24"/>
        </w:rPr>
        <w:t>Kaiser</w:t>
      </w:r>
      <w:r w:rsidRPr="009B7BB6">
        <w:rPr>
          <w:sz w:val="24"/>
          <w:szCs w:val="24"/>
        </w:rPr>
        <w:t xml:space="preserve">, Dutch </w:t>
      </w:r>
      <w:r w:rsidRPr="009B7BB6">
        <w:rPr>
          <w:b/>
          <w:i/>
          <w:sz w:val="24"/>
          <w:szCs w:val="24"/>
        </w:rPr>
        <w:t>Keizer</w:t>
      </w:r>
      <w:r w:rsidRPr="009B7BB6">
        <w:rPr>
          <w:sz w:val="24"/>
          <w:szCs w:val="24"/>
        </w:rPr>
        <w:t xml:space="preserve"> and Russian </w:t>
      </w:r>
      <w:r w:rsidRPr="009B7BB6">
        <w:rPr>
          <w:b/>
          <w:i/>
          <w:sz w:val="24"/>
          <w:szCs w:val="24"/>
        </w:rPr>
        <w:t>Czar</w:t>
      </w:r>
      <w:r w:rsidRPr="009B7BB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24C84" w:rsidRPr="009B7BB6" w:rsidRDefault="00924C84" w:rsidP="00924C84">
      <w:pPr>
        <w:spacing w:before="240" w:line="480" w:lineRule="auto"/>
        <w:jc w:val="both"/>
        <w:rPr>
          <w:sz w:val="24"/>
          <w:szCs w:val="24"/>
        </w:rPr>
      </w:pPr>
      <w:r w:rsidRPr="009B7BB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B7BB6">
        <w:rPr>
          <w:sz w:val="24"/>
          <w:szCs w:val="24"/>
          <w:vertAlign w:val="superscript"/>
        </w:rPr>
        <w:t>th</w:t>
      </w:r>
      <w:r w:rsidRPr="009B7BB6">
        <w:rPr>
          <w:sz w:val="24"/>
          <w:szCs w:val="24"/>
        </w:rPr>
        <w:t xml:space="preserve">, 12 AD]. Even though the conspiracy was a success, its purposes failed. In the Civil </w:t>
      </w:r>
      <w:r w:rsidRPr="009B7BB6">
        <w:rPr>
          <w:sz w:val="24"/>
          <w:szCs w:val="24"/>
        </w:rPr>
        <w:lastRenderedPageBreak/>
        <w:t xml:space="preserve">War that followed, Caesar’s Nephew Octavian emerged as Victor and in 31BC became the first Roman Emperor.            </w:t>
      </w:r>
    </w:p>
    <w:p w:rsidR="00924C84" w:rsidRPr="009B7BB6" w:rsidRDefault="00924C84" w:rsidP="00924C84">
      <w:pPr>
        <w:spacing w:before="240" w:line="480" w:lineRule="auto"/>
        <w:jc w:val="both"/>
        <w:rPr>
          <w:sz w:val="24"/>
          <w:szCs w:val="24"/>
        </w:rPr>
      </w:pPr>
      <w:r w:rsidRPr="009B7BB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9B7BB6">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9B7BB6">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B7BB6">
        <w:rPr>
          <w:sz w:val="24"/>
          <w:szCs w:val="24"/>
          <w:vertAlign w:val="superscript"/>
        </w:rPr>
        <w:t>th</w:t>
      </w:r>
      <w:r w:rsidRPr="009B7BB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24C84" w:rsidRPr="009B7BB6" w:rsidRDefault="00924C84" w:rsidP="00924C84">
      <w:pPr>
        <w:spacing w:before="240" w:line="480" w:lineRule="auto"/>
        <w:jc w:val="both"/>
        <w:rPr>
          <w:sz w:val="24"/>
          <w:szCs w:val="24"/>
        </w:rPr>
      </w:pPr>
      <w:r w:rsidRPr="009B7BB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9B7BB6">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B7BB6">
        <w:rPr>
          <w:sz w:val="24"/>
          <w:szCs w:val="24"/>
          <w:vertAlign w:val="superscript"/>
        </w:rPr>
        <w:t>th</w:t>
      </w:r>
      <w:r w:rsidRPr="009B7BB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9B7BB6">
        <w:rPr>
          <w:sz w:val="24"/>
          <w:szCs w:val="24"/>
        </w:rPr>
        <w:lastRenderedPageBreak/>
        <w:t xml:space="preserve">domestic and political problems all His life, He died as a tired and dejected old man, yet He was an excellent administrator.  </w:t>
      </w:r>
    </w:p>
    <w:p w:rsidR="00924C84" w:rsidRPr="009B7BB6" w:rsidRDefault="00924C84" w:rsidP="00924C84">
      <w:pPr>
        <w:spacing w:before="240" w:line="480" w:lineRule="auto"/>
        <w:jc w:val="both"/>
        <w:rPr>
          <w:sz w:val="24"/>
          <w:szCs w:val="24"/>
        </w:rPr>
      </w:pPr>
      <w:r w:rsidRPr="009B7BB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24C84" w:rsidRPr="009B7BB6" w:rsidRDefault="00924C84" w:rsidP="00924C84">
      <w:pPr>
        <w:spacing w:before="240" w:line="480" w:lineRule="auto"/>
        <w:jc w:val="both"/>
        <w:rPr>
          <w:sz w:val="24"/>
          <w:szCs w:val="24"/>
        </w:rPr>
      </w:pPr>
      <w:r w:rsidRPr="009B7BB6">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9B7BB6">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24C84" w:rsidRPr="009B7BB6" w:rsidRDefault="00924C84" w:rsidP="00924C84">
      <w:pPr>
        <w:spacing w:before="240" w:line="480" w:lineRule="auto"/>
        <w:jc w:val="both"/>
        <w:rPr>
          <w:sz w:val="24"/>
          <w:szCs w:val="24"/>
        </w:rPr>
      </w:pPr>
      <w:r w:rsidRPr="009B7BB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9B7BB6">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B7BB6">
        <w:rPr>
          <w:sz w:val="24"/>
          <w:szCs w:val="24"/>
          <w:vertAlign w:val="superscript"/>
        </w:rPr>
        <w:t>st</w:t>
      </w:r>
      <w:r w:rsidRPr="009B7BB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24C84" w:rsidRPr="009B7BB6" w:rsidRDefault="00924C84" w:rsidP="00924C84">
      <w:pPr>
        <w:spacing w:before="240" w:line="480" w:lineRule="auto"/>
        <w:jc w:val="both"/>
        <w:rPr>
          <w:sz w:val="24"/>
          <w:szCs w:val="24"/>
        </w:rPr>
      </w:pPr>
      <w:r w:rsidRPr="009B7BB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9B7BB6">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24C84" w:rsidRPr="009B7BB6" w:rsidRDefault="00924C84" w:rsidP="00924C84">
      <w:pPr>
        <w:spacing w:before="240" w:line="480" w:lineRule="auto"/>
        <w:jc w:val="both"/>
        <w:rPr>
          <w:sz w:val="24"/>
          <w:szCs w:val="24"/>
        </w:rPr>
      </w:pPr>
      <w:r w:rsidRPr="009B7BB6">
        <w:rPr>
          <w:sz w:val="24"/>
          <w:szCs w:val="24"/>
        </w:rPr>
        <w:t xml:space="preserve">Otho: Otho’s Life is from AD 32 to AD 69. He ruled for 95 days before committing suicide when Vitellius’ Army defeated Him in Battle. </w:t>
      </w:r>
    </w:p>
    <w:p w:rsidR="00924C84" w:rsidRPr="009B7BB6" w:rsidRDefault="00924C84" w:rsidP="00924C84">
      <w:pPr>
        <w:spacing w:before="240" w:line="480" w:lineRule="auto"/>
        <w:jc w:val="both"/>
        <w:rPr>
          <w:sz w:val="24"/>
          <w:szCs w:val="24"/>
        </w:rPr>
      </w:pPr>
      <w:r w:rsidRPr="009B7BB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24C84" w:rsidRPr="009B7BB6" w:rsidRDefault="00924C84" w:rsidP="00924C84">
      <w:pPr>
        <w:spacing w:before="240" w:line="480" w:lineRule="auto"/>
        <w:jc w:val="both"/>
        <w:rPr>
          <w:sz w:val="24"/>
          <w:szCs w:val="24"/>
        </w:rPr>
      </w:pPr>
      <w:r w:rsidRPr="009B7BB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9B7BB6">
        <w:rPr>
          <w:sz w:val="24"/>
          <w:szCs w:val="24"/>
        </w:rPr>
        <w:lastRenderedPageBreak/>
        <w:t xml:space="preserve">Empire and His Son Titus ended the War in Palestine. Vespasian appointed His Sons Titus and Domitian to succeed Him. </w:t>
      </w:r>
    </w:p>
    <w:p w:rsidR="00924C84" w:rsidRPr="009B7BB6" w:rsidRDefault="00924C84" w:rsidP="00924C84">
      <w:pPr>
        <w:spacing w:before="240" w:line="480" w:lineRule="auto"/>
        <w:jc w:val="both"/>
        <w:rPr>
          <w:sz w:val="24"/>
          <w:szCs w:val="24"/>
        </w:rPr>
      </w:pPr>
      <w:r w:rsidRPr="009B7BB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B7BB6">
        <w:rPr>
          <w:sz w:val="24"/>
          <w:szCs w:val="24"/>
          <w:vertAlign w:val="superscript"/>
        </w:rPr>
        <w:t>th</w:t>
      </w:r>
      <w:r w:rsidRPr="009B7BB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24C84" w:rsidRPr="009B7BB6" w:rsidRDefault="00924C84" w:rsidP="00924C84">
      <w:pPr>
        <w:spacing w:before="240" w:line="480" w:lineRule="auto"/>
        <w:jc w:val="both"/>
        <w:rPr>
          <w:sz w:val="24"/>
          <w:szCs w:val="24"/>
        </w:rPr>
      </w:pPr>
      <w:r w:rsidRPr="009B7BB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9B7BB6">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24C84" w:rsidRPr="009B7BB6" w:rsidRDefault="00924C84" w:rsidP="00924C84">
      <w:pPr>
        <w:spacing w:before="240" w:line="480" w:lineRule="auto"/>
        <w:jc w:val="center"/>
        <w:rPr>
          <w:b/>
          <w:sz w:val="24"/>
          <w:szCs w:val="24"/>
        </w:rPr>
      </w:pPr>
      <w:r w:rsidRPr="009B7BB6">
        <w:rPr>
          <w:b/>
          <w:sz w:val="24"/>
          <w:szCs w:val="24"/>
        </w:rPr>
        <w:t>The Eternal Charge of Blasphemy against the Father Stephen our Lord</w:t>
      </w:r>
    </w:p>
    <w:p w:rsidR="00924C84" w:rsidRPr="009B7BB6" w:rsidRDefault="00924C84" w:rsidP="00924C84">
      <w:pPr>
        <w:spacing w:before="240" w:line="480" w:lineRule="auto"/>
        <w:jc w:val="both"/>
        <w:rPr>
          <w:sz w:val="24"/>
          <w:szCs w:val="24"/>
        </w:rPr>
      </w:pPr>
      <w:r w:rsidRPr="009B7BB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B7BB6">
        <w:rPr>
          <w:sz w:val="24"/>
          <w:szCs w:val="24"/>
          <w:vertAlign w:val="superscript"/>
        </w:rPr>
        <w:t>nd</w:t>
      </w:r>
      <w:r w:rsidRPr="009B7BB6">
        <w:rPr>
          <w:sz w:val="24"/>
          <w:szCs w:val="24"/>
        </w:rPr>
        <w:t xml:space="preserve"> Devil called the Married Lord called Wisdom and not God (Father Stephen), through the false </w:t>
      </w:r>
      <w:r w:rsidRPr="009B7BB6">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24C84" w:rsidRPr="009B7BB6" w:rsidRDefault="00924C84" w:rsidP="00924C84">
      <w:pPr>
        <w:spacing w:before="240" w:line="480" w:lineRule="auto"/>
        <w:jc w:val="center"/>
        <w:rPr>
          <w:b/>
          <w:sz w:val="24"/>
          <w:szCs w:val="24"/>
        </w:rPr>
      </w:pPr>
      <w:r w:rsidRPr="009B7BB6">
        <w:rPr>
          <w:b/>
          <w:sz w:val="24"/>
          <w:szCs w:val="24"/>
        </w:rPr>
        <w:t>THE 28 CHIEF’S OF POLICE AUTHORITY VERSES THE LORD STEPHEN’S AUTHORITY IN THE HT</w:t>
      </w:r>
    </w:p>
    <w:p w:rsidR="00924C84" w:rsidRPr="009B7BB6" w:rsidRDefault="00924C84" w:rsidP="00924C84">
      <w:pPr>
        <w:spacing w:before="240" w:line="480" w:lineRule="auto"/>
        <w:jc w:val="both"/>
        <w:rPr>
          <w:sz w:val="24"/>
          <w:szCs w:val="24"/>
        </w:rPr>
      </w:pPr>
      <w:r w:rsidRPr="009B7BB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9B7BB6">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924C84" w:rsidRPr="009B7BB6" w:rsidRDefault="00924C84" w:rsidP="00924C84">
      <w:pPr>
        <w:spacing w:line="480" w:lineRule="auto"/>
        <w:jc w:val="both"/>
        <w:rPr>
          <w:sz w:val="24"/>
          <w:szCs w:val="24"/>
        </w:rPr>
      </w:pPr>
      <w:r w:rsidRPr="009B7BB6">
        <w:rPr>
          <w:sz w:val="24"/>
          <w:szCs w:val="24"/>
        </w:rPr>
        <w:t xml:space="preserve">Also </w:t>
      </w:r>
      <w:r w:rsidRPr="009B7BB6">
        <w:rPr>
          <w:b/>
          <w:sz w:val="24"/>
          <w:szCs w:val="24"/>
        </w:rPr>
        <w:t xml:space="preserve">Stephen’s Martyrdom </w:t>
      </w:r>
      <w:r w:rsidRPr="009B7BB6">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9B7BB6">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9B7BB6">
        <w:rPr>
          <w:sz w:val="24"/>
          <w:szCs w:val="24"/>
          <w:vertAlign w:val="superscript"/>
        </w:rPr>
        <w:t>nd</w:t>
      </w:r>
      <w:r w:rsidRPr="009B7BB6">
        <w:rPr>
          <w:sz w:val="24"/>
          <w:szCs w:val="24"/>
        </w:rPr>
        <w:t xml:space="preserve"> Peter 2:4. Stephen makes a way of escape for the Angels (Lords). To be locked up in Hell, it was only designed with 10 keys that the Lord Yah has for the Married Lord called Wisdom &amp; His party. The 10</w:t>
      </w:r>
      <w:r w:rsidRPr="009B7BB6">
        <w:rPr>
          <w:sz w:val="24"/>
          <w:szCs w:val="24"/>
          <w:vertAlign w:val="superscript"/>
        </w:rPr>
        <w:t>th</w:t>
      </w:r>
      <w:r w:rsidRPr="009B7BB6">
        <w:rPr>
          <w:sz w:val="24"/>
          <w:szCs w:val="24"/>
        </w:rPr>
        <w:t xml:space="preserve"> key is the Guard toll house to secure the prison. This is empowered by the 10 incurable things. These concerns the Lord Peter </w:t>
      </w:r>
      <w:r w:rsidRPr="009B7BB6">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9B7BB6">
        <w:rPr>
          <w:b/>
          <w:sz w:val="24"/>
          <w:szCs w:val="24"/>
        </w:rPr>
        <w:t>Does the Son Jesus Our Lord fully know His Father Stephen Our Lord</w:t>
      </w:r>
      <w:r w:rsidRPr="009B7BB6">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9B7BB6">
        <w:rPr>
          <w:sz w:val="24"/>
          <w:szCs w:val="24"/>
          <w:vertAlign w:val="superscript"/>
        </w:rPr>
        <w:t>st</w:t>
      </w:r>
      <w:r w:rsidRPr="009B7BB6">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9B7BB6">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9B7BB6">
        <w:rPr>
          <w:sz w:val="24"/>
          <w:szCs w:val="24"/>
          <w:vertAlign w:val="superscript"/>
        </w:rPr>
        <w:t>nd</w:t>
      </w:r>
      <w:r w:rsidRPr="009B7BB6">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9B7BB6">
        <w:rPr>
          <w:sz w:val="24"/>
          <w:szCs w:val="24"/>
          <w:vertAlign w:val="superscript"/>
        </w:rPr>
        <w:t>nd</w:t>
      </w:r>
      <w:r w:rsidRPr="009B7BB6">
        <w:rPr>
          <w:sz w:val="24"/>
          <w:szCs w:val="24"/>
        </w:rPr>
        <w:t xml:space="preserve"> chance in 1</w:t>
      </w:r>
      <w:r w:rsidRPr="009B7BB6">
        <w:rPr>
          <w:sz w:val="24"/>
          <w:szCs w:val="24"/>
          <w:vertAlign w:val="superscript"/>
        </w:rPr>
        <w:t>st</w:t>
      </w:r>
      <w:r w:rsidRPr="009B7BB6">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9B7BB6">
        <w:rPr>
          <w:sz w:val="24"/>
          <w:szCs w:val="24"/>
          <w:vertAlign w:val="superscript"/>
        </w:rPr>
        <w:t>st</w:t>
      </w:r>
      <w:r w:rsidRPr="009B7BB6">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9B7BB6">
        <w:rPr>
          <w:sz w:val="24"/>
          <w:szCs w:val="24"/>
          <w:vertAlign w:val="superscript"/>
        </w:rPr>
        <w:t>st</w:t>
      </w:r>
      <w:r w:rsidRPr="009B7BB6">
        <w:rPr>
          <w:sz w:val="24"/>
          <w:szCs w:val="24"/>
        </w:rPr>
        <w:t xml:space="preserve"> Peter 3:19 it says Stephen went to Hell &amp; counseled to the Angels (Lords) to release them by eternal mercy in Psalms 86:13 &amp; Acts 2:27, 31. The prison on the 9</w:t>
      </w:r>
      <w:r w:rsidRPr="009B7BB6">
        <w:rPr>
          <w:sz w:val="24"/>
          <w:szCs w:val="24"/>
          <w:vertAlign w:val="superscript"/>
        </w:rPr>
        <w:t>th</w:t>
      </w:r>
      <w:r w:rsidRPr="009B7BB6">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9B7BB6">
        <w:rPr>
          <w:sz w:val="24"/>
          <w:szCs w:val="24"/>
          <w:vertAlign w:val="superscript"/>
        </w:rPr>
        <w:t>nd</w:t>
      </w:r>
      <w:r w:rsidRPr="009B7BB6">
        <w:rPr>
          <w:sz w:val="24"/>
          <w:szCs w:val="24"/>
        </w:rPr>
        <w:t xml:space="preserve"> Serpent Lucifer called Married Lord called Wisdom in “Qanah” (Sexual Eros Love) made the 1</w:t>
      </w:r>
      <w:r w:rsidRPr="009B7BB6">
        <w:rPr>
          <w:sz w:val="24"/>
          <w:szCs w:val="24"/>
          <w:vertAlign w:val="superscript"/>
        </w:rPr>
        <w:t>st</w:t>
      </w:r>
      <w:r w:rsidRPr="009B7BB6">
        <w:rPr>
          <w:sz w:val="24"/>
          <w:szCs w:val="24"/>
        </w:rPr>
        <w:t xml:space="preserve"> Serpent Lucifer the Anointed Cherub to Sin in Heaven in </w:t>
      </w:r>
      <w:r w:rsidRPr="009B7BB6">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9B7BB6">
        <w:rPr>
          <w:sz w:val="24"/>
          <w:szCs w:val="24"/>
          <w:vertAlign w:val="superscript"/>
        </w:rPr>
        <w:t>nd</w:t>
      </w:r>
      <w:r w:rsidRPr="009B7BB6">
        <w:rPr>
          <w:sz w:val="24"/>
          <w:szCs w:val="24"/>
        </w:rPr>
        <w:t xml:space="preserve"> Peter 3:8 in March 2012AD based on the date with the life of the Son Jesus &amp; the Father Stephen was from 4BC-12AD. This Universe lasting trillions of years is proven in Isaiah 24; Hebrews 1:2 &amp; 2</w:t>
      </w:r>
      <w:r w:rsidRPr="009B7BB6">
        <w:rPr>
          <w:sz w:val="24"/>
          <w:szCs w:val="24"/>
          <w:vertAlign w:val="superscript"/>
        </w:rPr>
        <w:t>nd</w:t>
      </w:r>
      <w:r w:rsidRPr="009B7BB6">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9B7BB6">
        <w:rPr>
          <w:sz w:val="24"/>
          <w:szCs w:val="24"/>
          <w:vertAlign w:val="superscript"/>
        </w:rPr>
        <w:t>nd</w:t>
      </w:r>
      <w:r w:rsidRPr="009B7BB6">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9B7BB6">
        <w:rPr>
          <w:sz w:val="24"/>
          <w:szCs w:val="24"/>
          <w:vertAlign w:val="superscript"/>
        </w:rPr>
        <w:t>nd</w:t>
      </w:r>
      <w:r w:rsidRPr="009B7BB6">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9B7BB6">
        <w:rPr>
          <w:sz w:val="24"/>
          <w:szCs w:val="24"/>
          <w:vertAlign w:val="superscript"/>
        </w:rPr>
        <w:t>nd</w:t>
      </w:r>
      <w:r w:rsidRPr="009B7BB6">
        <w:rPr>
          <w:sz w:val="24"/>
          <w:szCs w:val="24"/>
        </w:rPr>
        <w:t xml:space="preserve"> Esdras 14:22; Sirach 24:9; 2</w:t>
      </w:r>
      <w:r w:rsidRPr="009B7BB6">
        <w:rPr>
          <w:sz w:val="24"/>
          <w:szCs w:val="24"/>
          <w:vertAlign w:val="superscript"/>
        </w:rPr>
        <w:t>nd</w:t>
      </w:r>
      <w:r w:rsidRPr="009B7BB6">
        <w:rPr>
          <w:sz w:val="24"/>
          <w:szCs w:val="24"/>
        </w:rPr>
        <w:t xml:space="preserve"> Maccabees 7:23; Matthew 13:35; 25:34; Luke 16:8; 20:35; John 8:23; 13:1; 15:19; 16:28; 17:5, 11, 14, 24; 18:36; 21:25; Acts 15:18; Romans 1:20; 16:25; 1</w:t>
      </w:r>
      <w:r w:rsidRPr="009B7BB6">
        <w:rPr>
          <w:sz w:val="24"/>
          <w:szCs w:val="24"/>
          <w:vertAlign w:val="superscript"/>
        </w:rPr>
        <w:t>st</w:t>
      </w:r>
      <w:r w:rsidRPr="009B7BB6">
        <w:rPr>
          <w:sz w:val="24"/>
          <w:szCs w:val="24"/>
        </w:rPr>
        <w:t xml:space="preserve"> Corinthians 2:7; Ephesians 1:4; 3:9; 2</w:t>
      </w:r>
      <w:r w:rsidRPr="009B7BB6">
        <w:rPr>
          <w:sz w:val="24"/>
          <w:szCs w:val="24"/>
          <w:vertAlign w:val="superscript"/>
        </w:rPr>
        <w:t>nd</w:t>
      </w:r>
      <w:r w:rsidRPr="009B7BB6">
        <w:rPr>
          <w:sz w:val="24"/>
          <w:szCs w:val="24"/>
        </w:rPr>
        <w:t xml:space="preserve"> Timothy 1:9; Titus 1:2; Hebrews 1:2; 4:3; 11:3; 1</w:t>
      </w:r>
      <w:r w:rsidRPr="009B7BB6">
        <w:rPr>
          <w:sz w:val="24"/>
          <w:szCs w:val="24"/>
          <w:vertAlign w:val="superscript"/>
        </w:rPr>
        <w:t>st</w:t>
      </w:r>
      <w:r w:rsidRPr="009B7BB6">
        <w:rPr>
          <w:sz w:val="24"/>
          <w:szCs w:val="24"/>
        </w:rPr>
        <w:t xml:space="preserve"> Peter 1:20 &amp; Revelation 11:15. Life may have been on the planet Mercury 1</w:t>
      </w:r>
      <w:r w:rsidRPr="009B7BB6">
        <w:rPr>
          <w:sz w:val="24"/>
          <w:szCs w:val="24"/>
          <w:vertAlign w:val="superscript"/>
        </w:rPr>
        <w:t>st</w:t>
      </w:r>
      <w:r w:rsidRPr="009B7BB6">
        <w:rPr>
          <w:sz w:val="24"/>
          <w:szCs w:val="24"/>
        </w:rPr>
        <w:t xml:space="preserve"> </w:t>
      </w:r>
      <w:r w:rsidRPr="009B7BB6">
        <w:rPr>
          <w:sz w:val="24"/>
          <w:szCs w:val="24"/>
        </w:rPr>
        <w:lastRenderedPageBreak/>
        <w:t>from the sun linked to the Lord Lucifer the Married Lord called Wisdom &amp; the planet Venus 2</w:t>
      </w:r>
      <w:r w:rsidRPr="009B7BB6">
        <w:rPr>
          <w:sz w:val="24"/>
          <w:szCs w:val="24"/>
          <w:vertAlign w:val="superscript"/>
        </w:rPr>
        <w:t>nd</w:t>
      </w:r>
      <w:r w:rsidRPr="009B7BB6">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9B7BB6">
        <w:rPr>
          <w:sz w:val="24"/>
          <w:szCs w:val="24"/>
          <w:vertAlign w:val="superscript"/>
        </w:rPr>
        <w:t>st</w:t>
      </w:r>
      <w:r w:rsidRPr="009B7BB6">
        <w:rPr>
          <w:sz w:val="24"/>
          <w:szCs w:val="24"/>
        </w:rPr>
        <w:t xml:space="preserve"> Corinthians 15:38, 40, 47, 55 and 2</w:t>
      </w:r>
      <w:r w:rsidRPr="009B7BB6">
        <w:rPr>
          <w:sz w:val="24"/>
          <w:szCs w:val="24"/>
          <w:vertAlign w:val="superscript"/>
        </w:rPr>
        <w:t>nd</w:t>
      </w:r>
      <w:r w:rsidRPr="009B7BB6">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9B7BB6">
        <w:rPr>
          <w:sz w:val="24"/>
          <w:szCs w:val="24"/>
          <w:vertAlign w:val="superscript"/>
        </w:rPr>
        <w:t>nd</w:t>
      </w:r>
      <w:r w:rsidRPr="009B7BB6">
        <w:rPr>
          <w:sz w:val="24"/>
          <w:szCs w:val="24"/>
        </w:rPr>
        <w:t xml:space="preserve"> Old Universe &amp; the Young Lordship/Heaven is Sexless without sin. The 2</w:t>
      </w:r>
      <w:r w:rsidRPr="009B7BB6">
        <w:rPr>
          <w:sz w:val="24"/>
          <w:szCs w:val="24"/>
          <w:vertAlign w:val="superscript"/>
        </w:rPr>
        <w:t>nd</w:t>
      </w:r>
      <w:r w:rsidRPr="009B7BB6">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9B7BB6">
        <w:rPr>
          <w:sz w:val="24"/>
          <w:szCs w:val="24"/>
          <w:vertAlign w:val="superscript"/>
        </w:rPr>
        <w:t>nd</w:t>
      </w:r>
      <w:r w:rsidRPr="009B7BB6">
        <w:rPr>
          <w:sz w:val="24"/>
          <w:szCs w:val="24"/>
        </w:rPr>
        <w:t xml:space="preserve"> Peter 2:4-5. The Young Universe began in Genesis 8:20 &amp; will end by fire in 2</w:t>
      </w:r>
      <w:r w:rsidRPr="009B7BB6">
        <w:rPr>
          <w:sz w:val="24"/>
          <w:szCs w:val="24"/>
          <w:vertAlign w:val="superscript"/>
        </w:rPr>
        <w:t>nd</w:t>
      </w:r>
      <w:r w:rsidRPr="009B7BB6">
        <w:rPr>
          <w:sz w:val="24"/>
          <w:szCs w:val="24"/>
        </w:rPr>
        <w:t xml:space="preserve"> Peter 3:10-13 &amp; Revelation 20:15. Job’s sinless marriage is sexless before Adam’s sinful marriage in the Old part of the 2</w:t>
      </w:r>
      <w:r w:rsidRPr="009B7BB6">
        <w:rPr>
          <w:sz w:val="24"/>
          <w:szCs w:val="24"/>
          <w:vertAlign w:val="superscript"/>
        </w:rPr>
        <w:t>nd</w:t>
      </w:r>
      <w:r w:rsidRPr="009B7BB6">
        <w:rPr>
          <w:sz w:val="24"/>
          <w:szCs w:val="24"/>
        </w:rPr>
        <w:t xml:space="preserve"> Universe in Genesis 2:24-6:7 &amp; Job 1:1-37:24. In the beginning of the 1</w:t>
      </w:r>
      <w:r w:rsidRPr="009B7BB6">
        <w:rPr>
          <w:sz w:val="24"/>
          <w:szCs w:val="24"/>
          <w:vertAlign w:val="superscript"/>
        </w:rPr>
        <w:t>st</w:t>
      </w:r>
      <w:r w:rsidRPr="009B7BB6">
        <w:rPr>
          <w:sz w:val="24"/>
          <w:szCs w:val="24"/>
        </w:rPr>
        <w:t xml:space="preserve"> Lordship over the 1</w:t>
      </w:r>
      <w:r w:rsidRPr="009B7BB6">
        <w:rPr>
          <w:sz w:val="24"/>
          <w:szCs w:val="24"/>
          <w:vertAlign w:val="superscript"/>
        </w:rPr>
        <w:t>st</w:t>
      </w:r>
      <w:r w:rsidRPr="009B7BB6">
        <w:rPr>
          <w:sz w:val="24"/>
          <w:szCs w:val="24"/>
        </w:rPr>
        <w:t xml:space="preserve"> Heaven/Earth the Married Lord called Wisdom was created from everlasting, also the other Lords also were from eternity in Proverbs 8:23. When the Married Lord called Wisdom went to the 2</w:t>
      </w:r>
      <w:r w:rsidRPr="009B7BB6">
        <w:rPr>
          <w:sz w:val="24"/>
          <w:szCs w:val="24"/>
          <w:vertAlign w:val="superscript"/>
        </w:rPr>
        <w:t>nd</w:t>
      </w:r>
      <w:r w:rsidRPr="009B7BB6">
        <w:rPr>
          <w:sz w:val="24"/>
          <w:szCs w:val="24"/>
        </w:rPr>
        <w:t xml:space="preserve"> Old Universe that lasted trillions of years, He fell in Lordship by the </w:t>
      </w:r>
      <w:r w:rsidRPr="009B7BB6">
        <w:rPr>
          <w:sz w:val="24"/>
          <w:szCs w:val="24"/>
        </w:rPr>
        <w:lastRenderedPageBreak/>
        <w:t>term “Qanah” meaning “</w:t>
      </w:r>
      <w:r w:rsidRPr="009B7BB6">
        <w:rPr>
          <w:b/>
          <w:sz w:val="24"/>
          <w:szCs w:val="24"/>
        </w:rPr>
        <w:t>Eternal Eros Love</w:t>
      </w:r>
      <w:r w:rsidRPr="009B7BB6">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9B7BB6">
        <w:rPr>
          <w:b/>
          <w:sz w:val="24"/>
          <w:szCs w:val="24"/>
        </w:rPr>
        <w:t>God is Love and the Love in the Holy Bible</w:t>
      </w:r>
      <w:r w:rsidRPr="009B7BB6">
        <w:rPr>
          <w:sz w:val="24"/>
          <w:szCs w:val="24"/>
        </w:rPr>
        <w:t xml:space="preserve">.” </w:t>
      </w:r>
    </w:p>
    <w:p w:rsidR="00924C84" w:rsidRPr="009B7BB6" w:rsidRDefault="00924C84" w:rsidP="00924C84">
      <w:pPr>
        <w:spacing w:line="480" w:lineRule="auto"/>
        <w:jc w:val="both"/>
        <w:rPr>
          <w:sz w:val="24"/>
          <w:szCs w:val="24"/>
        </w:rPr>
      </w:pPr>
      <w:r w:rsidRPr="009B7BB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9B7BB6">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924C84" w:rsidRPr="009B7BB6" w:rsidRDefault="00924C84" w:rsidP="00924C84">
      <w:pPr>
        <w:spacing w:line="480" w:lineRule="auto"/>
        <w:jc w:val="both"/>
        <w:rPr>
          <w:sz w:val="24"/>
          <w:szCs w:val="24"/>
        </w:rPr>
      </w:pPr>
      <w:r w:rsidRPr="009B7BB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24C84" w:rsidRPr="009B7BB6" w:rsidRDefault="00924C84" w:rsidP="00924C84">
      <w:pPr>
        <w:spacing w:line="480" w:lineRule="auto"/>
        <w:jc w:val="both"/>
        <w:rPr>
          <w:sz w:val="24"/>
          <w:szCs w:val="24"/>
        </w:rPr>
      </w:pPr>
      <w:r w:rsidRPr="009B7BB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24C84" w:rsidRPr="009B7BB6" w:rsidRDefault="00924C84" w:rsidP="00924C84">
      <w:pPr>
        <w:spacing w:line="480" w:lineRule="auto"/>
        <w:jc w:val="both"/>
        <w:rPr>
          <w:sz w:val="24"/>
          <w:szCs w:val="24"/>
        </w:rPr>
      </w:pPr>
      <w:r w:rsidRPr="009B7BB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B7BB6">
        <w:rPr>
          <w:sz w:val="24"/>
          <w:szCs w:val="24"/>
          <w:vertAlign w:val="superscript"/>
        </w:rPr>
        <w:t>th</w:t>
      </w:r>
      <w:r w:rsidRPr="009B7BB6">
        <w:rPr>
          <w:sz w:val="24"/>
          <w:szCs w:val="24"/>
        </w:rPr>
        <w:t>–Born Son, but 10</w:t>
      </w:r>
      <w:r w:rsidRPr="009B7BB6">
        <w:rPr>
          <w:sz w:val="24"/>
          <w:szCs w:val="24"/>
          <w:vertAlign w:val="superscript"/>
        </w:rPr>
        <w:t>th</w:t>
      </w:r>
      <w:r w:rsidRPr="009B7BB6">
        <w:rPr>
          <w:sz w:val="24"/>
          <w:szCs w:val="24"/>
        </w:rPr>
        <w:t xml:space="preserve"> in line with Christ as the 1</w:t>
      </w:r>
      <w:r w:rsidRPr="009B7BB6">
        <w:rPr>
          <w:sz w:val="24"/>
          <w:szCs w:val="24"/>
          <w:vertAlign w:val="superscript"/>
        </w:rPr>
        <w:t>st</w:t>
      </w:r>
      <w:r w:rsidRPr="009B7BB6">
        <w:rPr>
          <w:sz w:val="24"/>
          <w:szCs w:val="24"/>
        </w:rPr>
        <w:t>-Born Son to raise up Christ to sit on His throne which makes 8 to 10 positions) were all Divine Unions done by Joseph and Mary by the Tree of Life.</w:t>
      </w:r>
    </w:p>
    <w:p w:rsidR="00924C84" w:rsidRPr="009B7BB6" w:rsidRDefault="00924C84" w:rsidP="00924C84">
      <w:pPr>
        <w:spacing w:line="480" w:lineRule="auto"/>
        <w:jc w:val="both"/>
        <w:rPr>
          <w:sz w:val="24"/>
          <w:szCs w:val="24"/>
        </w:rPr>
      </w:pPr>
      <w:r w:rsidRPr="009B7BB6">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9B7BB6">
        <w:rPr>
          <w:sz w:val="24"/>
          <w:szCs w:val="24"/>
        </w:rPr>
        <w:lastRenderedPageBreak/>
        <w:t>allowed by Him in Genesis 4:1. If their firstborn was a Daughter it would have been a Divine Union throughout their family and would not have been allowed a Sexual Union at all in Genesis 4:1. Adam’s 2</w:t>
      </w:r>
      <w:r w:rsidRPr="009B7BB6">
        <w:rPr>
          <w:sz w:val="24"/>
          <w:szCs w:val="24"/>
          <w:vertAlign w:val="superscript"/>
        </w:rPr>
        <w:t>nd</w:t>
      </w:r>
      <w:r w:rsidRPr="009B7BB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B7BB6">
        <w:rPr>
          <w:sz w:val="24"/>
          <w:szCs w:val="24"/>
          <w:vertAlign w:val="superscript"/>
        </w:rPr>
        <w:t>th</w:t>
      </w:r>
      <w:r w:rsidRPr="009B7BB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9B7BB6">
        <w:rPr>
          <w:sz w:val="24"/>
          <w:szCs w:val="24"/>
        </w:rPr>
        <w:lastRenderedPageBreak/>
        <w:t>in agape love where only 1 can be saved in 2</w:t>
      </w:r>
      <w:r w:rsidRPr="009B7BB6">
        <w:rPr>
          <w:sz w:val="24"/>
          <w:szCs w:val="24"/>
          <w:vertAlign w:val="superscript"/>
        </w:rPr>
        <w:t>nd</w:t>
      </w:r>
      <w:r w:rsidRPr="009B7BB6">
        <w:rPr>
          <w:sz w:val="24"/>
          <w:szCs w:val="24"/>
        </w:rPr>
        <w:t xml:space="preserve"> Peter 3:10-13 &amp; Acts 7:60. For the 1</w:t>
      </w:r>
      <w:r w:rsidRPr="009B7BB6">
        <w:rPr>
          <w:sz w:val="24"/>
          <w:szCs w:val="24"/>
          <w:vertAlign w:val="superscript"/>
        </w:rPr>
        <w:t>st</w:t>
      </w:r>
      <w:r w:rsidRPr="009B7BB6">
        <w:rPr>
          <w:sz w:val="24"/>
          <w:szCs w:val="24"/>
        </w:rPr>
        <w:t xml:space="preserve"> Married Woman to think like the 1</w:t>
      </w:r>
      <w:r w:rsidRPr="009B7BB6">
        <w:rPr>
          <w:sz w:val="24"/>
          <w:szCs w:val="24"/>
          <w:vertAlign w:val="superscript"/>
        </w:rPr>
        <w:t>st</w:t>
      </w:r>
      <w:r w:rsidRPr="009B7BB6">
        <w:rPr>
          <w:sz w:val="24"/>
          <w:szCs w:val="24"/>
        </w:rPr>
        <w:t xml:space="preserve"> Married Man She has to be disobedient. For the 1</w:t>
      </w:r>
      <w:r w:rsidRPr="009B7BB6">
        <w:rPr>
          <w:sz w:val="24"/>
          <w:szCs w:val="24"/>
          <w:vertAlign w:val="superscript"/>
        </w:rPr>
        <w:t>st</w:t>
      </w:r>
      <w:r w:rsidRPr="009B7BB6">
        <w:rPr>
          <w:sz w:val="24"/>
          <w:szCs w:val="24"/>
        </w:rPr>
        <w:t xml:space="preserve"> Married Man to think like the 1</w:t>
      </w:r>
      <w:r w:rsidRPr="009B7BB6">
        <w:rPr>
          <w:sz w:val="24"/>
          <w:szCs w:val="24"/>
          <w:vertAlign w:val="superscript"/>
        </w:rPr>
        <w:t>st</w:t>
      </w:r>
      <w:r w:rsidRPr="009B7BB6">
        <w:rPr>
          <w:sz w:val="24"/>
          <w:szCs w:val="24"/>
        </w:rPr>
        <w:t xml:space="preserve"> Married Woman He has to be deceived. For the 1</w:t>
      </w:r>
      <w:r w:rsidRPr="009B7BB6">
        <w:rPr>
          <w:sz w:val="24"/>
          <w:szCs w:val="24"/>
          <w:vertAlign w:val="superscript"/>
        </w:rPr>
        <w:t>st</w:t>
      </w:r>
      <w:r w:rsidRPr="009B7BB6">
        <w:rPr>
          <w:sz w:val="24"/>
          <w:szCs w:val="24"/>
        </w:rPr>
        <w:t xml:space="preserve"> Married Man to think like the 1</w:t>
      </w:r>
      <w:r w:rsidRPr="009B7BB6">
        <w:rPr>
          <w:sz w:val="24"/>
          <w:szCs w:val="24"/>
          <w:vertAlign w:val="superscript"/>
        </w:rPr>
        <w:t>st</w:t>
      </w:r>
      <w:r w:rsidRPr="009B7BB6">
        <w:rPr>
          <w:sz w:val="24"/>
          <w:szCs w:val="24"/>
        </w:rPr>
        <w:t xml:space="preserve"> Married Serpent He has to be a liar. For the 1</w:t>
      </w:r>
      <w:r w:rsidRPr="009B7BB6">
        <w:rPr>
          <w:sz w:val="24"/>
          <w:szCs w:val="24"/>
          <w:vertAlign w:val="superscript"/>
        </w:rPr>
        <w:t>st</w:t>
      </w:r>
      <w:r w:rsidRPr="009B7BB6">
        <w:rPr>
          <w:sz w:val="24"/>
          <w:szCs w:val="24"/>
        </w:rPr>
        <w:t xml:space="preserve"> Married Serpent to think like the 1</w:t>
      </w:r>
      <w:r w:rsidRPr="009B7BB6">
        <w:rPr>
          <w:sz w:val="24"/>
          <w:szCs w:val="24"/>
          <w:vertAlign w:val="superscript"/>
        </w:rPr>
        <w:t>st</w:t>
      </w:r>
      <w:r w:rsidRPr="009B7BB6">
        <w:rPr>
          <w:sz w:val="24"/>
          <w:szCs w:val="24"/>
        </w:rPr>
        <w:t xml:space="preserve"> Married Man He has to be disobedient. For the 1</w:t>
      </w:r>
      <w:r w:rsidRPr="009B7BB6">
        <w:rPr>
          <w:sz w:val="24"/>
          <w:szCs w:val="24"/>
          <w:vertAlign w:val="superscript"/>
        </w:rPr>
        <w:t>st</w:t>
      </w:r>
      <w:r w:rsidRPr="009B7BB6">
        <w:rPr>
          <w:sz w:val="24"/>
          <w:szCs w:val="24"/>
        </w:rPr>
        <w:t xml:space="preserve"> Married Woman to think like the 1</w:t>
      </w:r>
      <w:r w:rsidRPr="009B7BB6">
        <w:rPr>
          <w:sz w:val="24"/>
          <w:szCs w:val="24"/>
          <w:vertAlign w:val="superscript"/>
        </w:rPr>
        <w:t>st</w:t>
      </w:r>
      <w:r w:rsidRPr="009B7BB6">
        <w:rPr>
          <w:sz w:val="24"/>
          <w:szCs w:val="24"/>
        </w:rPr>
        <w:t xml:space="preserve"> Married Serpent She has to be a liar. For the 1</w:t>
      </w:r>
      <w:r w:rsidRPr="009B7BB6">
        <w:rPr>
          <w:sz w:val="24"/>
          <w:szCs w:val="24"/>
          <w:vertAlign w:val="superscript"/>
        </w:rPr>
        <w:t>st</w:t>
      </w:r>
      <w:r w:rsidRPr="009B7BB6">
        <w:rPr>
          <w:sz w:val="24"/>
          <w:szCs w:val="24"/>
        </w:rPr>
        <w:t xml:space="preserve"> Married Serpent to think like the 1</w:t>
      </w:r>
      <w:r w:rsidRPr="009B7BB6">
        <w:rPr>
          <w:sz w:val="24"/>
          <w:szCs w:val="24"/>
          <w:vertAlign w:val="superscript"/>
        </w:rPr>
        <w:t>st</w:t>
      </w:r>
      <w:r w:rsidRPr="009B7BB6">
        <w:rPr>
          <w:sz w:val="24"/>
          <w:szCs w:val="24"/>
        </w:rPr>
        <w:t xml:space="preserve"> Married Woman He has to be deceived. For the Married Lord called Wisdom or the Married Lady called Wisdom to think like all (the 1</w:t>
      </w:r>
      <w:r w:rsidRPr="009B7BB6">
        <w:rPr>
          <w:sz w:val="24"/>
          <w:szCs w:val="24"/>
          <w:vertAlign w:val="superscript"/>
        </w:rPr>
        <w:t>st</w:t>
      </w:r>
      <w:r w:rsidRPr="009B7BB6">
        <w:rPr>
          <w:sz w:val="24"/>
          <w:szCs w:val="24"/>
        </w:rPr>
        <w:t xml:space="preserve"> Married Woman, 1</w:t>
      </w:r>
      <w:r w:rsidRPr="009B7BB6">
        <w:rPr>
          <w:sz w:val="24"/>
          <w:szCs w:val="24"/>
          <w:vertAlign w:val="superscript"/>
        </w:rPr>
        <w:t>st</w:t>
      </w:r>
      <w:r w:rsidRPr="009B7BB6">
        <w:rPr>
          <w:sz w:val="24"/>
          <w:szCs w:val="24"/>
        </w:rPr>
        <w:t xml:space="preserve"> Married Man &amp; 1</w:t>
      </w:r>
      <w:r w:rsidRPr="009B7BB6">
        <w:rPr>
          <w:sz w:val="24"/>
          <w:szCs w:val="24"/>
          <w:vertAlign w:val="superscript"/>
        </w:rPr>
        <w:t>st</w:t>
      </w:r>
      <w:r w:rsidRPr="009B7BB6">
        <w:rPr>
          <w:sz w:val="24"/>
          <w:szCs w:val="24"/>
        </w:rPr>
        <w:t xml:space="preserve"> Married Serpent) He or She has to be deceived, disobedient &amp; a liar. For the 2</w:t>
      </w:r>
      <w:r w:rsidRPr="009B7BB6">
        <w:rPr>
          <w:sz w:val="24"/>
          <w:szCs w:val="24"/>
          <w:vertAlign w:val="superscript"/>
        </w:rPr>
        <w:t>nd</w:t>
      </w:r>
      <w:r w:rsidRPr="009B7BB6">
        <w:rPr>
          <w:sz w:val="24"/>
          <w:szCs w:val="24"/>
        </w:rPr>
        <w:t xml:space="preserve"> Single Man is Obedient. For the 2</w:t>
      </w:r>
      <w:r w:rsidRPr="009B7BB6">
        <w:rPr>
          <w:sz w:val="24"/>
          <w:szCs w:val="24"/>
          <w:vertAlign w:val="superscript"/>
        </w:rPr>
        <w:t>nd</w:t>
      </w:r>
      <w:r w:rsidRPr="009B7BB6">
        <w:rPr>
          <w:sz w:val="24"/>
          <w:szCs w:val="24"/>
        </w:rPr>
        <w:t xml:space="preserve"> Single Woman is intelligent knowing the Scriptures &amp; the Authority. For the 2</w:t>
      </w:r>
      <w:r w:rsidRPr="009B7BB6">
        <w:rPr>
          <w:sz w:val="24"/>
          <w:szCs w:val="24"/>
          <w:vertAlign w:val="superscript"/>
        </w:rPr>
        <w:t>nd</w:t>
      </w:r>
      <w:r w:rsidRPr="009B7BB6">
        <w:rPr>
          <w:sz w:val="24"/>
          <w:szCs w:val="24"/>
        </w:rPr>
        <w:t xml:space="preserve"> Single Serpent is the Truth. For the 2</w:t>
      </w:r>
      <w:r w:rsidRPr="009B7BB6">
        <w:rPr>
          <w:sz w:val="24"/>
          <w:szCs w:val="24"/>
          <w:vertAlign w:val="superscript"/>
        </w:rPr>
        <w:t>nd</w:t>
      </w:r>
      <w:r w:rsidRPr="009B7BB6">
        <w:rPr>
          <w:sz w:val="24"/>
          <w:szCs w:val="24"/>
        </w:rPr>
        <w:t xml:space="preserve"> Single Lord called Wisdom is Obedient, Intelligent and Truthful.     </w:t>
      </w:r>
    </w:p>
    <w:p w:rsidR="00924C84" w:rsidRPr="009B7BB6" w:rsidRDefault="00924C84" w:rsidP="00924C84">
      <w:pPr>
        <w:spacing w:line="480" w:lineRule="auto"/>
        <w:jc w:val="both"/>
        <w:rPr>
          <w:sz w:val="24"/>
          <w:szCs w:val="24"/>
        </w:rPr>
      </w:pPr>
      <w:r w:rsidRPr="009B7BB6">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9B7BB6">
        <w:rPr>
          <w:sz w:val="24"/>
          <w:szCs w:val="24"/>
          <w:vertAlign w:val="superscript"/>
        </w:rPr>
        <w:t>st</w:t>
      </w:r>
      <w:r w:rsidRPr="009B7BB6">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9B7BB6">
        <w:rPr>
          <w:sz w:val="24"/>
          <w:szCs w:val="24"/>
          <w:vertAlign w:val="superscript"/>
        </w:rPr>
        <w:t>nd</w:t>
      </w:r>
      <w:r w:rsidRPr="009B7BB6">
        <w:rPr>
          <w:sz w:val="24"/>
          <w:szCs w:val="24"/>
        </w:rPr>
        <w:t xml:space="preserve"> Corinthians 12:1-6 &amp; 1</w:t>
      </w:r>
      <w:r w:rsidRPr="009B7BB6">
        <w:rPr>
          <w:sz w:val="24"/>
          <w:szCs w:val="24"/>
          <w:vertAlign w:val="superscript"/>
        </w:rPr>
        <w:t>st</w:t>
      </w:r>
      <w:r w:rsidRPr="009B7BB6">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9B7BB6">
        <w:rPr>
          <w:sz w:val="24"/>
          <w:szCs w:val="24"/>
        </w:rPr>
        <w:lastRenderedPageBreak/>
        <w:t>touching the Tree of Life &amp; eating from it is sinless in John 6:41-59; Revelation 22:1-5; Colossians 2:9; Acts 17:28-29; 2</w:t>
      </w:r>
      <w:r w:rsidRPr="009B7BB6">
        <w:rPr>
          <w:sz w:val="24"/>
          <w:szCs w:val="24"/>
          <w:vertAlign w:val="superscript"/>
        </w:rPr>
        <w:t>nd</w:t>
      </w:r>
      <w:r w:rsidRPr="009B7BB6">
        <w:rPr>
          <w:sz w:val="24"/>
          <w:szCs w:val="24"/>
        </w:rPr>
        <w:t xml:space="preserve"> Peter 1:4 &amp; Romans 1:20.  </w:t>
      </w:r>
    </w:p>
    <w:p w:rsidR="00924C84" w:rsidRPr="009B7BB6" w:rsidRDefault="00924C84" w:rsidP="00924C84">
      <w:pPr>
        <w:spacing w:line="480" w:lineRule="auto"/>
        <w:jc w:val="both"/>
        <w:rPr>
          <w:sz w:val="24"/>
          <w:szCs w:val="24"/>
        </w:rPr>
      </w:pPr>
      <w:r w:rsidRPr="009B7BB6">
        <w:rPr>
          <w:sz w:val="24"/>
          <w:szCs w:val="24"/>
        </w:rPr>
        <w:t xml:space="preserve">What did </w:t>
      </w:r>
      <w:r w:rsidRPr="009B7BB6">
        <w:rPr>
          <w:b/>
          <w:sz w:val="24"/>
          <w:szCs w:val="24"/>
        </w:rPr>
        <w:t>the Blood of the Lord Stephen</w:t>
      </w:r>
      <w:r w:rsidRPr="009B7BB6">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9B7BB6">
        <w:rPr>
          <w:sz w:val="24"/>
          <w:szCs w:val="24"/>
          <w:vertAlign w:val="superscript"/>
        </w:rPr>
        <w:t>st</w:t>
      </w:r>
      <w:r w:rsidRPr="009B7BB6">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9B7BB6">
        <w:rPr>
          <w:sz w:val="24"/>
          <w:szCs w:val="24"/>
          <w:vertAlign w:val="superscript"/>
        </w:rPr>
        <w:t>st</w:t>
      </w:r>
      <w:r w:rsidRPr="009B7BB6">
        <w:rPr>
          <w:sz w:val="24"/>
          <w:szCs w:val="24"/>
        </w:rPr>
        <w:t xml:space="preserve"> Peter 1:2 &amp; Acts 7:51-60. In 1</w:t>
      </w:r>
      <w:r w:rsidRPr="009B7BB6">
        <w:rPr>
          <w:sz w:val="24"/>
          <w:szCs w:val="24"/>
          <w:vertAlign w:val="superscript"/>
        </w:rPr>
        <w:t>st</w:t>
      </w:r>
      <w:r w:rsidRPr="009B7BB6">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9B7BB6">
        <w:rPr>
          <w:sz w:val="24"/>
          <w:szCs w:val="24"/>
        </w:rPr>
        <w:lastRenderedPageBreak/>
        <w:t>positions) in Acts 7:60; 2</w:t>
      </w:r>
      <w:r w:rsidRPr="009B7BB6">
        <w:rPr>
          <w:sz w:val="24"/>
          <w:szCs w:val="24"/>
          <w:vertAlign w:val="superscript"/>
        </w:rPr>
        <w:t>nd</w:t>
      </w:r>
      <w:r w:rsidRPr="009B7BB6">
        <w:rPr>
          <w:sz w:val="24"/>
          <w:szCs w:val="24"/>
        </w:rPr>
        <w:t xml:space="preserve"> Maccabees 12:38-45. Stephen’s blood brings forth eternal mercy forever and ever in Psalms 21:7 &amp; Acts 7:60. </w:t>
      </w:r>
    </w:p>
    <w:p w:rsidR="00924C84" w:rsidRPr="009B7BB6" w:rsidRDefault="00924C84" w:rsidP="00924C84">
      <w:pPr>
        <w:spacing w:line="480" w:lineRule="auto"/>
        <w:jc w:val="both"/>
        <w:rPr>
          <w:sz w:val="24"/>
          <w:szCs w:val="24"/>
        </w:rPr>
      </w:pPr>
      <w:r w:rsidRPr="009B7BB6">
        <w:rPr>
          <w:b/>
          <w:sz w:val="24"/>
          <w:szCs w:val="24"/>
        </w:rPr>
        <w:t>Stephen is the Christian Messiah from the Branch of Solomon</w:t>
      </w:r>
      <w:r w:rsidRPr="009B7BB6">
        <w:rPr>
          <w:sz w:val="24"/>
          <w:szCs w:val="24"/>
        </w:rPr>
        <w:t xml:space="preserve"> in Acts 7:47-50; 1</w:t>
      </w:r>
      <w:r w:rsidRPr="009B7BB6">
        <w:rPr>
          <w:sz w:val="24"/>
          <w:szCs w:val="24"/>
          <w:vertAlign w:val="superscript"/>
        </w:rPr>
        <w:t>st</w:t>
      </w:r>
      <w:r w:rsidRPr="009B7BB6">
        <w:rPr>
          <w:sz w:val="24"/>
          <w:szCs w:val="24"/>
        </w:rPr>
        <w:t xml:space="preserve"> John 2:22 &amp; 2</w:t>
      </w:r>
      <w:r w:rsidRPr="009B7BB6">
        <w:rPr>
          <w:sz w:val="24"/>
          <w:szCs w:val="24"/>
          <w:vertAlign w:val="superscript"/>
        </w:rPr>
        <w:t>nd</w:t>
      </w:r>
      <w:r w:rsidRPr="009B7BB6">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9B7BB6">
        <w:rPr>
          <w:sz w:val="24"/>
          <w:szCs w:val="24"/>
          <w:vertAlign w:val="superscript"/>
        </w:rPr>
        <w:t>nd</w:t>
      </w:r>
      <w:r w:rsidRPr="009B7BB6">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9B7BB6">
        <w:rPr>
          <w:sz w:val="24"/>
          <w:szCs w:val="24"/>
          <w:vertAlign w:val="superscript"/>
        </w:rPr>
        <w:t>st</w:t>
      </w:r>
      <w:r w:rsidRPr="009B7BB6">
        <w:rPr>
          <w:sz w:val="24"/>
          <w:szCs w:val="24"/>
        </w:rPr>
        <w:t xml:space="preserve"> Adam &amp; 1</w:t>
      </w:r>
      <w:r w:rsidRPr="009B7BB6">
        <w:rPr>
          <w:sz w:val="24"/>
          <w:szCs w:val="24"/>
          <w:vertAlign w:val="superscript"/>
        </w:rPr>
        <w:t>st</w:t>
      </w:r>
      <w:r w:rsidRPr="009B7BB6">
        <w:rPr>
          <w:sz w:val="24"/>
          <w:szCs w:val="24"/>
        </w:rPr>
        <w:t xml:space="preserve"> Eve’s fall by eating from this tree. In 1</w:t>
      </w:r>
      <w:r w:rsidRPr="009B7BB6">
        <w:rPr>
          <w:sz w:val="24"/>
          <w:szCs w:val="24"/>
          <w:vertAlign w:val="superscript"/>
        </w:rPr>
        <w:t>st</w:t>
      </w:r>
      <w:r w:rsidRPr="009B7BB6">
        <w:rPr>
          <w:sz w:val="24"/>
          <w:szCs w:val="24"/>
        </w:rPr>
        <w:t xml:space="preserve"> Corinthians 15:47 says Jesus/John is the 2</w:t>
      </w:r>
      <w:r w:rsidRPr="009B7BB6">
        <w:rPr>
          <w:sz w:val="24"/>
          <w:szCs w:val="24"/>
          <w:vertAlign w:val="superscript"/>
        </w:rPr>
        <w:t>nd</w:t>
      </w:r>
      <w:r w:rsidRPr="009B7BB6">
        <w:rPr>
          <w:sz w:val="24"/>
          <w:szCs w:val="24"/>
        </w:rPr>
        <w:t xml:space="preserve"> Man Adam/2</w:t>
      </w:r>
      <w:r w:rsidRPr="009B7BB6">
        <w:rPr>
          <w:sz w:val="24"/>
          <w:szCs w:val="24"/>
          <w:vertAlign w:val="superscript"/>
        </w:rPr>
        <w:t>nd</w:t>
      </w:r>
      <w:r w:rsidRPr="009B7BB6">
        <w:rPr>
          <w:sz w:val="24"/>
          <w:szCs w:val="24"/>
        </w:rPr>
        <w:t xml:space="preserve"> Woman Eve &amp; James is the 2</w:t>
      </w:r>
      <w:r w:rsidRPr="009B7BB6">
        <w:rPr>
          <w:sz w:val="24"/>
          <w:szCs w:val="24"/>
          <w:vertAlign w:val="superscript"/>
        </w:rPr>
        <w:t>nd</w:t>
      </w:r>
      <w:r w:rsidRPr="009B7BB6">
        <w:rPr>
          <w:sz w:val="24"/>
          <w:szCs w:val="24"/>
        </w:rPr>
        <w:t xml:space="preserve"> Serpent Lucifer which in 1</w:t>
      </w:r>
      <w:r w:rsidRPr="009B7BB6">
        <w:rPr>
          <w:sz w:val="24"/>
          <w:szCs w:val="24"/>
          <w:vertAlign w:val="superscript"/>
        </w:rPr>
        <w:t>st</w:t>
      </w:r>
      <w:r w:rsidRPr="009B7BB6">
        <w:rPr>
          <w:sz w:val="24"/>
          <w:szCs w:val="24"/>
        </w:rPr>
        <w:t xml:space="preserve"> Corinthians 15:40, 42. Then in 1</w:t>
      </w:r>
      <w:r w:rsidRPr="009B7BB6">
        <w:rPr>
          <w:sz w:val="24"/>
          <w:szCs w:val="24"/>
          <w:vertAlign w:val="superscript"/>
        </w:rPr>
        <w:t>st</w:t>
      </w:r>
      <w:r w:rsidRPr="009B7BB6">
        <w:rPr>
          <w:sz w:val="24"/>
          <w:szCs w:val="24"/>
        </w:rPr>
        <w:t xml:space="preserve"> Corinthians 15:54-58, Stephen would be the 2</w:t>
      </w:r>
      <w:r w:rsidRPr="009B7BB6">
        <w:rPr>
          <w:sz w:val="24"/>
          <w:szCs w:val="24"/>
          <w:vertAlign w:val="superscript"/>
        </w:rPr>
        <w:t>nd</w:t>
      </w:r>
      <w:r w:rsidRPr="009B7BB6">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9B7BB6">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9B7BB6">
        <w:rPr>
          <w:sz w:val="24"/>
          <w:szCs w:val="24"/>
          <w:vertAlign w:val="superscript"/>
        </w:rPr>
        <w:t xml:space="preserve">st </w:t>
      </w:r>
      <w:r w:rsidRPr="009B7BB6">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9B7BB6">
        <w:rPr>
          <w:sz w:val="24"/>
          <w:szCs w:val="24"/>
        </w:rPr>
        <w:lastRenderedPageBreak/>
        <w:t>Father Stephen Judges Impartially by the Lord Yahweh’s Helmet of Impartial Justice in Wisdom of Solomon 5:15-23; James 1:17 &amp; 1</w:t>
      </w:r>
      <w:r w:rsidRPr="009B7BB6">
        <w:rPr>
          <w:sz w:val="24"/>
          <w:szCs w:val="24"/>
          <w:vertAlign w:val="superscript"/>
        </w:rPr>
        <w:t>st</w:t>
      </w:r>
      <w:r w:rsidRPr="009B7BB6">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B7BB6">
        <w:rPr>
          <w:sz w:val="24"/>
          <w:szCs w:val="24"/>
          <w:vertAlign w:val="superscript"/>
        </w:rPr>
        <w:t>nd</w:t>
      </w:r>
      <w:r w:rsidRPr="009B7BB6">
        <w:rPr>
          <w:sz w:val="24"/>
          <w:szCs w:val="24"/>
        </w:rPr>
        <w:t xml:space="preserve"> Man Yahweh. The Lord James is the 2</w:t>
      </w:r>
      <w:r w:rsidRPr="009B7BB6">
        <w:rPr>
          <w:sz w:val="24"/>
          <w:szCs w:val="24"/>
          <w:vertAlign w:val="superscript"/>
        </w:rPr>
        <w:t>nd</w:t>
      </w:r>
      <w:r w:rsidRPr="009B7BB6">
        <w:rPr>
          <w:sz w:val="24"/>
          <w:szCs w:val="24"/>
        </w:rPr>
        <w:t xml:space="preserve"> Man Lucifer. The Lord Jesus is the 2</w:t>
      </w:r>
      <w:r w:rsidRPr="009B7BB6">
        <w:rPr>
          <w:sz w:val="24"/>
          <w:szCs w:val="24"/>
          <w:vertAlign w:val="superscript"/>
        </w:rPr>
        <w:t>nd</w:t>
      </w:r>
      <w:r w:rsidRPr="009B7BB6">
        <w:rPr>
          <w:sz w:val="24"/>
          <w:szCs w:val="24"/>
        </w:rPr>
        <w:t xml:space="preserve"> Man Adam. The Lord John is the 2</w:t>
      </w:r>
      <w:r w:rsidRPr="009B7BB6">
        <w:rPr>
          <w:sz w:val="24"/>
          <w:szCs w:val="24"/>
          <w:vertAlign w:val="superscript"/>
        </w:rPr>
        <w:t>nd</w:t>
      </w:r>
      <w:r w:rsidRPr="009B7BB6">
        <w:rPr>
          <w:sz w:val="24"/>
          <w:szCs w:val="24"/>
        </w:rPr>
        <w:t xml:space="preserve"> Man Eve. The Lord Peter is the 2</w:t>
      </w:r>
      <w:r w:rsidRPr="009B7BB6">
        <w:rPr>
          <w:sz w:val="24"/>
          <w:szCs w:val="24"/>
          <w:vertAlign w:val="superscript"/>
        </w:rPr>
        <w:t>nd</w:t>
      </w:r>
      <w:r w:rsidRPr="009B7BB6">
        <w:rPr>
          <w:sz w:val="24"/>
          <w:szCs w:val="24"/>
        </w:rPr>
        <w:t xml:space="preserve"> Man Cain.  </w:t>
      </w:r>
    </w:p>
    <w:p w:rsidR="00924C84" w:rsidRPr="009B7BB6" w:rsidRDefault="00924C84" w:rsidP="00924C84">
      <w:pPr>
        <w:spacing w:line="480" w:lineRule="auto"/>
        <w:jc w:val="both"/>
        <w:rPr>
          <w:rFonts w:cs="Calibri"/>
          <w:sz w:val="24"/>
          <w:szCs w:val="24"/>
        </w:rPr>
      </w:pPr>
      <w:r w:rsidRPr="009B7BB6">
        <w:rPr>
          <w:sz w:val="24"/>
          <w:szCs w:val="24"/>
        </w:rPr>
        <w:t xml:space="preserve">In </w:t>
      </w:r>
      <w:r w:rsidRPr="009B7BB6">
        <w:rPr>
          <w:b/>
          <w:sz w:val="24"/>
          <w:szCs w:val="24"/>
        </w:rPr>
        <w:t>Stephen’s Defense</w:t>
      </w:r>
      <w:r w:rsidRPr="009B7BB6">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9B7BB6">
        <w:rPr>
          <w:sz w:val="24"/>
          <w:szCs w:val="24"/>
        </w:rPr>
        <w:lastRenderedPageBreak/>
        <w:t>darkness; the Lord’s Table or the table of Demons (Satan’s) in 1</w:t>
      </w:r>
      <w:r w:rsidRPr="009B7BB6">
        <w:rPr>
          <w:sz w:val="24"/>
          <w:szCs w:val="24"/>
          <w:vertAlign w:val="superscript"/>
        </w:rPr>
        <w:t>st</w:t>
      </w:r>
      <w:r w:rsidRPr="009B7BB6">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9B7BB6">
        <w:rPr>
          <w:sz w:val="24"/>
          <w:szCs w:val="24"/>
          <w:vertAlign w:val="superscript"/>
        </w:rPr>
        <w:t>st</w:t>
      </w:r>
      <w:r w:rsidRPr="009B7BB6">
        <w:rPr>
          <w:sz w:val="24"/>
          <w:szCs w:val="24"/>
        </w:rPr>
        <w:t xml:space="preserve"> Kings 11:1-13 &amp; Pagan Wives in Ezra 9:1-15. Also it is in 1</w:t>
      </w:r>
      <w:r w:rsidRPr="009B7BB6">
        <w:rPr>
          <w:sz w:val="24"/>
          <w:szCs w:val="24"/>
          <w:vertAlign w:val="superscript"/>
        </w:rPr>
        <w:t>st</w:t>
      </w:r>
      <w:r w:rsidRPr="009B7BB6">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9B7BB6">
        <w:rPr>
          <w:sz w:val="24"/>
          <w:szCs w:val="24"/>
          <w:vertAlign w:val="superscript"/>
        </w:rPr>
        <w:t>st</w:t>
      </w:r>
      <w:r w:rsidRPr="009B7BB6">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9B7BB6">
        <w:rPr>
          <w:sz w:val="24"/>
          <w:szCs w:val="24"/>
        </w:rPr>
        <w:lastRenderedPageBreak/>
        <w:t>Solomon’s 80 year Kingdom in 1</w:t>
      </w:r>
      <w:r w:rsidRPr="009B7BB6">
        <w:rPr>
          <w:sz w:val="24"/>
          <w:szCs w:val="24"/>
          <w:vertAlign w:val="superscript"/>
        </w:rPr>
        <w:t>st</w:t>
      </w:r>
      <w:r w:rsidRPr="009B7BB6">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9B7BB6">
        <w:rPr>
          <w:vanish/>
          <w:sz w:val="24"/>
          <w:szCs w:val="24"/>
        </w:rPr>
        <w:t>eHe</w:t>
      </w:r>
      <w:r w:rsidRPr="009B7BB6">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9B7BB6">
        <w:rPr>
          <w:sz w:val="24"/>
          <w:szCs w:val="24"/>
          <w:vertAlign w:val="superscript"/>
        </w:rPr>
        <w:t>st</w:t>
      </w:r>
      <w:r w:rsidRPr="009B7BB6">
        <w:rPr>
          <w:sz w:val="24"/>
          <w:szCs w:val="24"/>
        </w:rPr>
        <w:t xml:space="preserve"> John 2:22 and 2</w:t>
      </w:r>
      <w:r w:rsidRPr="009B7BB6">
        <w:rPr>
          <w:sz w:val="24"/>
          <w:szCs w:val="24"/>
          <w:vertAlign w:val="superscript"/>
        </w:rPr>
        <w:t>nd</w:t>
      </w:r>
      <w:r w:rsidRPr="009B7BB6">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9B7BB6">
        <w:rPr>
          <w:b/>
          <w:sz w:val="24"/>
          <w:szCs w:val="24"/>
        </w:rPr>
        <w:t>The Lord Yah &amp; the Different Kinds of Flesh in the Holy Bible</w:t>
      </w:r>
      <w:r w:rsidRPr="009B7BB6">
        <w:rPr>
          <w:sz w:val="24"/>
          <w:szCs w:val="24"/>
        </w:rPr>
        <w:t xml:space="preserve">.” </w:t>
      </w:r>
      <w:r w:rsidRPr="009B7BB6">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9B7BB6">
        <w:rPr>
          <w:rFonts w:cs="Calibri"/>
          <w:sz w:val="24"/>
          <w:szCs w:val="24"/>
        </w:rPr>
        <w:lastRenderedPageBreak/>
        <w:t xml:space="preserve">of age &amp; Solomon after 80 years of age fell is because these Holy Scriptures was not Instituted until the nearing of the Old Testament.          </w:t>
      </w:r>
    </w:p>
    <w:p w:rsidR="00924C84" w:rsidRPr="009B7BB6" w:rsidRDefault="00924C84" w:rsidP="00924C84">
      <w:pPr>
        <w:spacing w:line="480" w:lineRule="auto"/>
        <w:jc w:val="both"/>
        <w:rPr>
          <w:rFonts w:cs="Times New Roman"/>
          <w:sz w:val="24"/>
          <w:szCs w:val="24"/>
        </w:rPr>
      </w:pPr>
      <w:r w:rsidRPr="009B7BB6">
        <w:rPr>
          <w:sz w:val="24"/>
          <w:szCs w:val="24"/>
        </w:rPr>
        <w:t>The 5 Divine Unions are authorized by the Father Stephen Our Lord derives from John 8:58 with Genesis 2:24; Matthew 19:5; Mark 10:8; Ephesians 5:31 &amp; 1</w:t>
      </w:r>
      <w:r w:rsidRPr="009B7BB6">
        <w:rPr>
          <w:sz w:val="24"/>
          <w:szCs w:val="24"/>
          <w:vertAlign w:val="superscript"/>
        </w:rPr>
        <w:t>st</w:t>
      </w:r>
      <w:r w:rsidRPr="009B7BB6">
        <w:rPr>
          <w:sz w:val="24"/>
          <w:szCs w:val="24"/>
        </w:rPr>
        <w:t xml:space="preserve"> Corinthians 6:17 all as One Flesh and the 1 Sexual Union is derived from Genesis 4:1 with 1</w:t>
      </w:r>
      <w:r w:rsidRPr="009B7BB6">
        <w:rPr>
          <w:sz w:val="24"/>
          <w:szCs w:val="24"/>
          <w:vertAlign w:val="superscript"/>
        </w:rPr>
        <w:t>st</w:t>
      </w:r>
      <w:r w:rsidRPr="009B7B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B7BB6">
        <w:rPr>
          <w:sz w:val="24"/>
          <w:szCs w:val="24"/>
          <w:vertAlign w:val="superscript"/>
        </w:rPr>
        <w:t>st</w:t>
      </w:r>
      <w:r w:rsidRPr="009B7B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24C84" w:rsidRPr="009B7BB6" w:rsidRDefault="00924C84" w:rsidP="00924C84">
      <w:pPr>
        <w:spacing w:line="480" w:lineRule="auto"/>
        <w:jc w:val="both"/>
        <w:rPr>
          <w:sz w:val="24"/>
          <w:szCs w:val="24"/>
        </w:rPr>
      </w:pPr>
      <w:r w:rsidRPr="009B7BB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9B7BB6">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924C84" w:rsidRPr="009B7BB6" w:rsidRDefault="00924C84" w:rsidP="00924C84">
      <w:pPr>
        <w:spacing w:line="480" w:lineRule="auto"/>
        <w:jc w:val="both"/>
        <w:rPr>
          <w:sz w:val="24"/>
          <w:szCs w:val="24"/>
        </w:rPr>
      </w:pPr>
      <w:r w:rsidRPr="009B7BB6">
        <w:rPr>
          <w:sz w:val="24"/>
          <w:szCs w:val="24"/>
        </w:rPr>
        <w:t xml:space="preserve">In </w:t>
      </w:r>
      <w:r w:rsidRPr="009B7BB6">
        <w:rPr>
          <w:b/>
          <w:sz w:val="24"/>
          <w:szCs w:val="24"/>
        </w:rPr>
        <w:t>Stephen’s Resurrection from the Dead, Ascension and Throne</w:t>
      </w:r>
      <w:r w:rsidRPr="009B7BB6">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9B7BB6">
        <w:rPr>
          <w:sz w:val="24"/>
          <w:szCs w:val="24"/>
          <w:vertAlign w:val="superscript"/>
        </w:rPr>
        <w:t>st</w:t>
      </w:r>
      <w:r w:rsidRPr="009B7BB6">
        <w:rPr>
          <w:sz w:val="24"/>
          <w:szCs w:val="24"/>
        </w:rPr>
        <w:t xml:space="preserve"> Kings 17:8-24; 2</w:t>
      </w:r>
      <w:r w:rsidRPr="009B7BB6">
        <w:rPr>
          <w:sz w:val="24"/>
          <w:szCs w:val="24"/>
          <w:vertAlign w:val="superscript"/>
        </w:rPr>
        <w:t>nd</w:t>
      </w:r>
      <w:r w:rsidRPr="009B7BB6">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9B7BB6">
        <w:rPr>
          <w:sz w:val="24"/>
          <w:szCs w:val="24"/>
          <w:vertAlign w:val="superscript"/>
        </w:rPr>
        <w:t>st</w:t>
      </w:r>
      <w:r w:rsidRPr="009B7BB6">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9B7BB6">
        <w:rPr>
          <w:sz w:val="24"/>
          <w:szCs w:val="24"/>
          <w:vertAlign w:val="superscript"/>
        </w:rPr>
        <w:t>nd</w:t>
      </w:r>
      <w:r w:rsidRPr="009B7BB6">
        <w:rPr>
          <w:sz w:val="24"/>
          <w:szCs w:val="24"/>
        </w:rPr>
        <w:t xml:space="preserve"> Samuel 12:24-1</w:t>
      </w:r>
      <w:r w:rsidRPr="009B7BB6">
        <w:rPr>
          <w:sz w:val="24"/>
          <w:szCs w:val="24"/>
          <w:vertAlign w:val="superscript"/>
        </w:rPr>
        <w:t>st</w:t>
      </w:r>
      <w:r w:rsidRPr="009B7BB6">
        <w:rPr>
          <w:sz w:val="24"/>
          <w:szCs w:val="24"/>
        </w:rPr>
        <w:t xml:space="preserve"> Kings 12:43; Acts 7:47-50 by Solomon building the Father Stephen’s house. Stephen had to pay </w:t>
      </w:r>
      <w:r w:rsidRPr="009B7BB6">
        <w:rPr>
          <w:sz w:val="24"/>
          <w:szCs w:val="24"/>
        </w:rPr>
        <w:lastRenderedPageBreak/>
        <w:t>a price for the Eternal Sin in Lordship. Stephen prayed to the Lord &amp; provided him with “the other Lord’s” in Revelation 2:10; 3:11; 19:12; Philippians 4:1; James 1:12 &amp; 1</w:t>
      </w:r>
      <w:r w:rsidRPr="009B7BB6">
        <w:rPr>
          <w:sz w:val="24"/>
          <w:szCs w:val="24"/>
          <w:vertAlign w:val="superscript"/>
        </w:rPr>
        <w:t>st</w:t>
      </w:r>
      <w:r w:rsidRPr="009B7BB6">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9B7BB6">
        <w:rPr>
          <w:sz w:val="24"/>
          <w:szCs w:val="24"/>
          <w:vertAlign w:val="superscript"/>
        </w:rPr>
        <w:t>st</w:t>
      </w:r>
      <w:r w:rsidRPr="009B7BB6">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9B7BB6">
        <w:rPr>
          <w:sz w:val="24"/>
          <w:szCs w:val="24"/>
          <w:vertAlign w:val="superscript"/>
        </w:rPr>
        <w:t>th</w:t>
      </w:r>
      <w:r w:rsidRPr="009B7BB6">
        <w:rPr>
          <w:sz w:val="24"/>
          <w:szCs w:val="24"/>
        </w:rPr>
        <w:t xml:space="preserve"> to around June 21</w:t>
      </w:r>
      <w:r w:rsidRPr="009B7BB6">
        <w:rPr>
          <w:sz w:val="24"/>
          <w:szCs w:val="24"/>
          <w:vertAlign w:val="superscript"/>
        </w:rPr>
        <w:t>st</w:t>
      </w:r>
      <w:r w:rsidRPr="009B7BB6">
        <w:rPr>
          <w:sz w:val="24"/>
          <w:szCs w:val="24"/>
        </w:rPr>
        <w:t>. This is because of the Father Stephen’s 1</w:t>
      </w:r>
      <w:r w:rsidRPr="009B7BB6">
        <w:rPr>
          <w:sz w:val="24"/>
          <w:szCs w:val="24"/>
          <w:vertAlign w:val="superscript"/>
        </w:rPr>
        <w:t>st</w:t>
      </w:r>
      <w:r w:rsidRPr="009B7BB6">
        <w:rPr>
          <w:sz w:val="24"/>
          <w:szCs w:val="24"/>
        </w:rPr>
        <w:t xml:space="preserve"> &amp; 2</w:t>
      </w:r>
      <w:r w:rsidRPr="009B7BB6">
        <w:rPr>
          <w:sz w:val="24"/>
          <w:szCs w:val="24"/>
          <w:vertAlign w:val="superscript"/>
        </w:rPr>
        <w:t>nd</w:t>
      </w:r>
      <w:r w:rsidRPr="009B7BB6">
        <w:rPr>
          <w:sz w:val="24"/>
          <w:szCs w:val="24"/>
        </w:rPr>
        <w:t xml:space="preserve"> Resurrected Crown Week from March 7</w:t>
      </w:r>
      <w:r w:rsidRPr="009B7BB6">
        <w:rPr>
          <w:sz w:val="24"/>
          <w:szCs w:val="24"/>
          <w:vertAlign w:val="superscript"/>
        </w:rPr>
        <w:t>th</w:t>
      </w:r>
      <w:r w:rsidRPr="009B7BB6">
        <w:rPr>
          <w:sz w:val="24"/>
          <w:szCs w:val="24"/>
        </w:rPr>
        <w:t xml:space="preserve"> to March 21</w:t>
      </w:r>
      <w:r w:rsidRPr="009B7BB6">
        <w:rPr>
          <w:sz w:val="24"/>
          <w:szCs w:val="24"/>
          <w:vertAlign w:val="superscript"/>
        </w:rPr>
        <w:t>st</w:t>
      </w:r>
      <w:r w:rsidRPr="009B7BB6">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9B7BB6">
        <w:rPr>
          <w:b/>
          <w:sz w:val="24"/>
          <w:szCs w:val="24"/>
        </w:rPr>
        <w:t>Who is the Lord Lucifer’s Party that the Lord Yahweh will cast into Hell at the End Time</w:t>
      </w:r>
      <w:r w:rsidRPr="009B7BB6">
        <w:rPr>
          <w:sz w:val="24"/>
          <w:szCs w:val="24"/>
        </w:rPr>
        <w:t xml:space="preserve">.” In Revelation 4:2-3 says “Immediately I was in the Spirit, &amp; behold, a throne set in Heaven (Lordship), &amp; One (Father Stephen in John </w:t>
      </w:r>
      <w:r w:rsidRPr="009B7BB6">
        <w:rPr>
          <w:sz w:val="24"/>
          <w:szCs w:val="24"/>
        </w:rPr>
        <w:lastRenderedPageBreak/>
        <w:t>10:30) sat on the throne…was like a jasper &amp; sardius stone…&amp; there was a rainbow around the throne, in appearance like an emerald…” Stephen fulfilled Joshua, Judges, Ruth, 1</w:t>
      </w:r>
      <w:r w:rsidRPr="009B7BB6">
        <w:rPr>
          <w:sz w:val="24"/>
          <w:szCs w:val="24"/>
          <w:vertAlign w:val="superscript"/>
        </w:rPr>
        <w:t>st</w:t>
      </w:r>
      <w:r w:rsidRPr="009B7BB6">
        <w:rPr>
          <w:sz w:val="24"/>
          <w:szCs w:val="24"/>
        </w:rPr>
        <w:t xml:space="preserve"> &amp; 2</w:t>
      </w:r>
      <w:r w:rsidRPr="009B7BB6">
        <w:rPr>
          <w:sz w:val="24"/>
          <w:szCs w:val="24"/>
          <w:vertAlign w:val="superscript"/>
        </w:rPr>
        <w:t>nd</w:t>
      </w:r>
      <w:r w:rsidRPr="009B7BB6">
        <w:rPr>
          <w:sz w:val="24"/>
          <w:szCs w:val="24"/>
        </w:rPr>
        <w:t xml:space="preserve"> Samuel, 1</w:t>
      </w:r>
      <w:r w:rsidRPr="009B7BB6">
        <w:rPr>
          <w:sz w:val="24"/>
          <w:szCs w:val="24"/>
          <w:vertAlign w:val="superscript"/>
        </w:rPr>
        <w:t xml:space="preserve">st </w:t>
      </w:r>
      <w:r w:rsidRPr="009B7BB6">
        <w:rPr>
          <w:sz w:val="24"/>
          <w:szCs w:val="24"/>
        </w:rPr>
        <w:t>&amp; 2</w:t>
      </w:r>
      <w:r w:rsidRPr="009B7BB6">
        <w:rPr>
          <w:sz w:val="24"/>
          <w:szCs w:val="24"/>
          <w:vertAlign w:val="superscript"/>
        </w:rPr>
        <w:t>nd</w:t>
      </w:r>
      <w:r w:rsidRPr="009B7BB6">
        <w:rPr>
          <w:sz w:val="24"/>
          <w:szCs w:val="24"/>
        </w:rPr>
        <w:t xml:space="preserve"> Kings, Ezra, 1</w:t>
      </w:r>
      <w:r w:rsidRPr="009B7BB6">
        <w:rPr>
          <w:sz w:val="24"/>
          <w:szCs w:val="24"/>
          <w:vertAlign w:val="superscript"/>
        </w:rPr>
        <w:t xml:space="preserve">st </w:t>
      </w:r>
      <w:r w:rsidRPr="009B7BB6">
        <w:rPr>
          <w:sz w:val="24"/>
          <w:szCs w:val="24"/>
        </w:rPr>
        <w:t>&amp; 2</w:t>
      </w:r>
      <w:r w:rsidRPr="009B7BB6">
        <w:rPr>
          <w:sz w:val="24"/>
          <w:szCs w:val="24"/>
          <w:vertAlign w:val="superscript"/>
        </w:rPr>
        <w:t>nd</w:t>
      </w:r>
      <w:r w:rsidRPr="009B7BB6">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9B7BB6">
        <w:rPr>
          <w:b/>
          <w:sz w:val="24"/>
          <w:szCs w:val="24"/>
        </w:rPr>
        <w:t xml:space="preserve">“Total Universe Access” </w:t>
      </w:r>
      <w:r w:rsidRPr="009B7BB6">
        <w:rPr>
          <w:sz w:val="24"/>
          <w:szCs w:val="24"/>
        </w:rPr>
        <w:t>in Matthew 11:27; Luke 10:22; 1</w:t>
      </w:r>
      <w:r w:rsidRPr="009B7BB6">
        <w:rPr>
          <w:sz w:val="24"/>
          <w:szCs w:val="24"/>
          <w:vertAlign w:val="superscript"/>
        </w:rPr>
        <w:t>st</w:t>
      </w:r>
      <w:r w:rsidRPr="009B7BB6">
        <w:rPr>
          <w:sz w:val="24"/>
          <w:szCs w:val="24"/>
        </w:rPr>
        <w:t xml:space="preserve"> Corinthians 8:6 &amp; Ephesians 2:18. No Man has power over the Spirit in Ecclesiastes 8:8. In 1</w:t>
      </w:r>
      <w:r w:rsidRPr="009B7BB6">
        <w:rPr>
          <w:sz w:val="24"/>
          <w:szCs w:val="24"/>
          <w:vertAlign w:val="superscript"/>
        </w:rPr>
        <w:t>st</w:t>
      </w:r>
      <w:r w:rsidRPr="009B7BB6">
        <w:rPr>
          <w:sz w:val="24"/>
          <w:szCs w:val="24"/>
        </w:rPr>
        <w:t xml:space="preserve"> Corinthians 2:6-16 says there is 2 Creations. 1</w:t>
      </w:r>
      <w:r w:rsidRPr="009B7BB6">
        <w:rPr>
          <w:sz w:val="24"/>
          <w:szCs w:val="24"/>
          <w:vertAlign w:val="superscript"/>
        </w:rPr>
        <w:t>st</w:t>
      </w:r>
      <w:r w:rsidRPr="009B7BB6">
        <w:rPr>
          <w:sz w:val="24"/>
          <w:szCs w:val="24"/>
        </w:rPr>
        <w:t>, the Spirit, Soul &amp; Body of Man knows Man by the weak Flesh in Romans 8:3. Second, the Spirit, Mind &amp; Body of God knows God the Trinity with Divine Flesh/Nature &amp; the weakness of God in 1</w:t>
      </w:r>
      <w:r w:rsidRPr="009B7BB6">
        <w:rPr>
          <w:sz w:val="24"/>
          <w:szCs w:val="24"/>
          <w:vertAlign w:val="superscript"/>
        </w:rPr>
        <w:t>st</w:t>
      </w:r>
      <w:r w:rsidRPr="009B7BB6">
        <w:rPr>
          <w:sz w:val="24"/>
          <w:szCs w:val="24"/>
        </w:rPr>
        <w:t xml:space="preserve"> John 3:9; 1</w:t>
      </w:r>
      <w:r w:rsidRPr="009B7BB6">
        <w:rPr>
          <w:sz w:val="24"/>
          <w:szCs w:val="24"/>
          <w:vertAlign w:val="superscript"/>
        </w:rPr>
        <w:t>st</w:t>
      </w:r>
      <w:r w:rsidRPr="009B7BB6">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924C84" w:rsidRPr="009B7BB6" w:rsidRDefault="00924C84" w:rsidP="00924C84">
      <w:pPr>
        <w:spacing w:line="480" w:lineRule="auto"/>
        <w:jc w:val="center"/>
        <w:rPr>
          <w:b/>
          <w:sz w:val="24"/>
          <w:szCs w:val="24"/>
        </w:rPr>
      </w:pPr>
      <w:r w:rsidRPr="009B7BB6">
        <w:rPr>
          <w:b/>
          <w:sz w:val="24"/>
          <w:szCs w:val="24"/>
        </w:rPr>
        <w:lastRenderedPageBreak/>
        <w:t>THE 48 MALE GENERALS [LIST MANY BE INCOMPLETE] IN THE HOLY BIBLE AND THE APOCRYPHA IN THE HALL OF FAME</w:t>
      </w:r>
    </w:p>
    <w:p w:rsidR="00924C84" w:rsidRPr="009B7BB6" w:rsidRDefault="00924C84" w:rsidP="00924C84">
      <w:pPr>
        <w:spacing w:line="480" w:lineRule="auto"/>
        <w:jc w:val="center"/>
        <w:rPr>
          <w:b/>
          <w:sz w:val="24"/>
          <w:szCs w:val="24"/>
        </w:rPr>
      </w:pPr>
      <w:r w:rsidRPr="009B7BB6">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924C84" w:rsidRPr="009B7BB6" w:rsidRDefault="00924C84" w:rsidP="00924C84">
      <w:pPr>
        <w:spacing w:line="480" w:lineRule="auto"/>
        <w:jc w:val="center"/>
        <w:rPr>
          <w:b/>
          <w:sz w:val="24"/>
          <w:szCs w:val="24"/>
        </w:rPr>
      </w:pPr>
      <w:r w:rsidRPr="009B7BB6">
        <w:rPr>
          <w:b/>
          <w:sz w:val="24"/>
          <w:szCs w:val="24"/>
        </w:rPr>
        <w:t>THE OLDEST UNIVERSE IN PROVERBS 8:22-31 &amp; ACTS 1:1-28:31</w:t>
      </w:r>
    </w:p>
    <w:p w:rsidR="00924C84" w:rsidRPr="009B7BB6" w:rsidRDefault="00924C84" w:rsidP="00924C84">
      <w:pPr>
        <w:spacing w:line="480" w:lineRule="auto"/>
        <w:jc w:val="center"/>
        <w:rPr>
          <w:b/>
          <w:sz w:val="24"/>
          <w:szCs w:val="24"/>
        </w:rPr>
      </w:pPr>
      <w:r w:rsidRPr="009B7BB6">
        <w:rPr>
          <w:b/>
          <w:sz w:val="24"/>
          <w:szCs w:val="24"/>
        </w:rPr>
        <w:t>THE OLD UNIVERSE IN GENESIS 1:1-8:30</w:t>
      </w:r>
    </w:p>
    <w:p w:rsidR="00924C84" w:rsidRPr="009B7BB6" w:rsidRDefault="00924C84" w:rsidP="00924C84">
      <w:pPr>
        <w:spacing w:line="480" w:lineRule="auto"/>
        <w:jc w:val="center"/>
        <w:rPr>
          <w:b/>
          <w:sz w:val="24"/>
          <w:szCs w:val="24"/>
        </w:rPr>
      </w:pPr>
      <w:r w:rsidRPr="009B7BB6">
        <w:rPr>
          <w:b/>
          <w:sz w:val="24"/>
          <w:szCs w:val="24"/>
        </w:rPr>
        <w:t>THE YOUNG UNIVERSE IN GENESIS 9:1-LUKE 24:53</w:t>
      </w:r>
    </w:p>
    <w:p w:rsidR="00924C84" w:rsidRPr="009B7BB6" w:rsidRDefault="00924C84" w:rsidP="00924C84">
      <w:pPr>
        <w:spacing w:line="480" w:lineRule="auto"/>
        <w:jc w:val="both"/>
        <w:rPr>
          <w:sz w:val="24"/>
          <w:szCs w:val="24"/>
        </w:rPr>
      </w:pPr>
      <w:r w:rsidRPr="009B7BB6">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9B7BB6">
        <w:rPr>
          <w:sz w:val="24"/>
          <w:szCs w:val="24"/>
          <w:vertAlign w:val="superscript"/>
        </w:rPr>
        <w:t>ND</w:t>
      </w:r>
      <w:r w:rsidRPr="009B7BB6">
        <w:rPr>
          <w:sz w:val="24"/>
          <w:szCs w:val="24"/>
        </w:rPr>
        <w:t xml:space="preserve"> KINGS 1:10. THE ETERNAL GENERAL ISRAEL FOR 26 THOUSANDS OF YEARS [YOUNG UNIVERSE] IS IN GENESIS 32:22-32. THE ETERNAL GENERAL MELCHIZEDEK FOR A TRILLION OF YEARS [OLD UNIVERSE] IS IN HEBREWS 7:21. </w:t>
      </w:r>
    </w:p>
    <w:p w:rsidR="00924C84" w:rsidRPr="009B7BB6" w:rsidRDefault="00924C84" w:rsidP="00924C84">
      <w:pPr>
        <w:spacing w:line="480" w:lineRule="auto"/>
        <w:jc w:val="center"/>
        <w:rPr>
          <w:b/>
          <w:sz w:val="24"/>
          <w:szCs w:val="24"/>
        </w:rPr>
      </w:pPr>
      <w:r w:rsidRPr="009B7BB6">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924C84" w:rsidRPr="009B7BB6" w:rsidRDefault="00924C84" w:rsidP="00924C84">
      <w:pPr>
        <w:spacing w:line="480" w:lineRule="auto"/>
        <w:jc w:val="center"/>
        <w:rPr>
          <w:b/>
          <w:sz w:val="24"/>
          <w:szCs w:val="24"/>
        </w:rPr>
      </w:pPr>
      <w:r w:rsidRPr="009B7BB6">
        <w:rPr>
          <w:b/>
          <w:sz w:val="24"/>
          <w:szCs w:val="24"/>
        </w:rPr>
        <w:t>THE YOUNG UNIVERSE IN GENESIS 9:1-LUKE 24:53</w:t>
      </w:r>
    </w:p>
    <w:p w:rsidR="00924C84" w:rsidRPr="009B7BB6" w:rsidRDefault="00924C84" w:rsidP="00924C84">
      <w:pPr>
        <w:spacing w:line="480" w:lineRule="auto"/>
        <w:jc w:val="both"/>
        <w:rPr>
          <w:sz w:val="24"/>
          <w:szCs w:val="24"/>
        </w:rPr>
      </w:pPr>
      <w:r w:rsidRPr="009B7BB6">
        <w:rPr>
          <w:sz w:val="24"/>
          <w:szCs w:val="24"/>
        </w:rPr>
        <w:t>GENERAL JEHOAHAZ IS IN 2</w:t>
      </w:r>
      <w:r w:rsidRPr="009B7BB6">
        <w:rPr>
          <w:sz w:val="24"/>
          <w:szCs w:val="24"/>
          <w:vertAlign w:val="superscript"/>
        </w:rPr>
        <w:t>ND</w:t>
      </w:r>
      <w:r w:rsidRPr="009B7BB6">
        <w:rPr>
          <w:sz w:val="24"/>
          <w:szCs w:val="24"/>
        </w:rPr>
        <w:t xml:space="preserve"> KINGS 13:7. GENERAL NICANOR IS IN 1</w:t>
      </w:r>
      <w:r w:rsidRPr="009B7BB6">
        <w:rPr>
          <w:sz w:val="24"/>
          <w:szCs w:val="24"/>
          <w:vertAlign w:val="superscript"/>
        </w:rPr>
        <w:t>ST</w:t>
      </w:r>
      <w:r w:rsidRPr="009B7BB6">
        <w:rPr>
          <w:sz w:val="24"/>
          <w:szCs w:val="24"/>
        </w:rPr>
        <w:t xml:space="preserve"> MACCABEES 3:38. GENERAL GORGIAS IS IN 1</w:t>
      </w:r>
      <w:r w:rsidRPr="009B7BB6">
        <w:rPr>
          <w:sz w:val="24"/>
          <w:szCs w:val="24"/>
          <w:vertAlign w:val="superscript"/>
        </w:rPr>
        <w:t>ST</w:t>
      </w:r>
      <w:r w:rsidRPr="009B7BB6">
        <w:rPr>
          <w:sz w:val="24"/>
          <w:szCs w:val="24"/>
        </w:rPr>
        <w:t xml:space="preserve"> MACCABEES 3:38. GENERAL PTOLEMY (PTOLEMEE) IS IN 1</w:t>
      </w:r>
      <w:r w:rsidRPr="009B7BB6">
        <w:rPr>
          <w:sz w:val="24"/>
          <w:szCs w:val="24"/>
          <w:vertAlign w:val="superscript"/>
        </w:rPr>
        <w:t>ST</w:t>
      </w:r>
      <w:r w:rsidRPr="009B7BB6">
        <w:rPr>
          <w:sz w:val="24"/>
          <w:szCs w:val="24"/>
        </w:rPr>
        <w:t xml:space="preserve"> MACCABEES 3:38. GENERAL TRYPHONE IS IN 1</w:t>
      </w:r>
      <w:r w:rsidRPr="009B7BB6">
        <w:rPr>
          <w:sz w:val="24"/>
          <w:szCs w:val="24"/>
          <w:vertAlign w:val="superscript"/>
        </w:rPr>
        <w:t>ST</w:t>
      </w:r>
      <w:r w:rsidRPr="009B7BB6">
        <w:rPr>
          <w:sz w:val="24"/>
          <w:szCs w:val="24"/>
        </w:rPr>
        <w:t xml:space="preserve"> MACCABEES 14:1. GENERAL RAPHAEL IS IN TOBIT 12:15. GENERAL BACCHIDES IS IN 1</w:t>
      </w:r>
      <w:r w:rsidRPr="009B7BB6">
        <w:rPr>
          <w:sz w:val="24"/>
          <w:szCs w:val="24"/>
          <w:vertAlign w:val="superscript"/>
        </w:rPr>
        <w:t>ST</w:t>
      </w:r>
      <w:r w:rsidRPr="009B7BB6">
        <w:rPr>
          <w:sz w:val="24"/>
          <w:szCs w:val="24"/>
        </w:rPr>
        <w:t xml:space="preserve"> MACCABEES 7:8. GENERAL SISERA IS IN JUDGES 4:7. GENERAL JABIN IS IN JUDGES 4:7. GENERAL JACOB IS IN GENESIS 32:22-32. GENERAL SAUL IS IN 1</w:t>
      </w:r>
      <w:r w:rsidRPr="009B7BB6">
        <w:rPr>
          <w:sz w:val="24"/>
          <w:szCs w:val="24"/>
          <w:vertAlign w:val="superscript"/>
        </w:rPr>
        <w:t>ST</w:t>
      </w:r>
      <w:r w:rsidRPr="009B7BB6">
        <w:rPr>
          <w:sz w:val="24"/>
          <w:szCs w:val="24"/>
        </w:rPr>
        <w:t xml:space="preserve"> SAMUEL 14:1. GENERAL DAVID IS IN 1</w:t>
      </w:r>
      <w:r w:rsidRPr="009B7BB6">
        <w:rPr>
          <w:sz w:val="24"/>
          <w:szCs w:val="24"/>
          <w:vertAlign w:val="superscript"/>
        </w:rPr>
        <w:t>ST</w:t>
      </w:r>
      <w:r w:rsidRPr="009B7BB6">
        <w:rPr>
          <w:sz w:val="24"/>
          <w:szCs w:val="24"/>
        </w:rPr>
        <w:t xml:space="preserve"> SAMUEL 19:8. GENERAL SOLOMON IS IN 1</w:t>
      </w:r>
      <w:r w:rsidRPr="009B7BB6">
        <w:rPr>
          <w:sz w:val="24"/>
          <w:szCs w:val="24"/>
          <w:vertAlign w:val="superscript"/>
        </w:rPr>
        <w:t>ST</w:t>
      </w:r>
      <w:r w:rsidRPr="009B7BB6">
        <w:rPr>
          <w:sz w:val="24"/>
          <w:szCs w:val="24"/>
        </w:rPr>
        <w:t xml:space="preserve"> KINGS 1:37. GENERAL REHOBOAM IS IN 1</w:t>
      </w:r>
      <w:r w:rsidRPr="009B7BB6">
        <w:rPr>
          <w:sz w:val="24"/>
          <w:szCs w:val="24"/>
          <w:vertAlign w:val="superscript"/>
        </w:rPr>
        <w:t>ST</w:t>
      </w:r>
      <w:r w:rsidRPr="009B7BB6">
        <w:rPr>
          <w:sz w:val="24"/>
          <w:szCs w:val="24"/>
        </w:rPr>
        <w:t xml:space="preserve"> KINGS 12:21. GENERAL ABNER IS IN 1</w:t>
      </w:r>
      <w:r w:rsidRPr="009B7BB6">
        <w:rPr>
          <w:sz w:val="24"/>
          <w:szCs w:val="24"/>
          <w:vertAlign w:val="superscript"/>
        </w:rPr>
        <w:t>ST</w:t>
      </w:r>
      <w:r w:rsidRPr="009B7BB6">
        <w:rPr>
          <w:sz w:val="24"/>
          <w:szCs w:val="24"/>
        </w:rPr>
        <w:t xml:space="preserve"> SAMUEL 17:55. GENERAL ABISHAI IS IN 1</w:t>
      </w:r>
      <w:r w:rsidRPr="009B7BB6">
        <w:rPr>
          <w:sz w:val="24"/>
          <w:szCs w:val="24"/>
          <w:vertAlign w:val="superscript"/>
        </w:rPr>
        <w:t>ST</w:t>
      </w:r>
      <w:r w:rsidRPr="009B7BB6">
        <w:rPr>
          <w:sz w:val="24"/>
          <w:szCs w:val="24"/>
        </w:rPr>
        <w:t xml:space="preserve"> CHRONICLES 19:11. GENERAL SHOBACH IS IN 2</w:t>
      </w:r>
      <w:r w:rsidRPr="009B7BB6">
        <w:rPr>
          <w:sz w:val="24"/>
          <w:szCs w:val="24"/>
          <w:vertAlign w:val="superscript"/>
        </w:rPr>
        <w:t>ND</w:t>
      </w:r>
      <w:r w:rsidRPr="009B7BB6">
        <w:rPr>
          <w:sz w:val="24"/>
          <w:szCs w:val="24"/>
        </w:rPr>
        <w:t xml:space="preserve"> SAMUEL 10:16. GENERAL AMASA IS IN 2</w:t>
      </w:r>
      <w:r w:rsidRPr="009B7BB6">
        <w:rPr>
          <w:sz w:val="24"/>
          <w:szCs w:val="24"/>
          <w:vertAlign w:val="superscript"/>
        </w:rPr>
        <w:t>ND</w:t>
      </w:r>
      <w:r w:rsidRPr="009B7BB6">
        <w:rPr>
          <w:sz w:val="24"/>
          <w:szCs w:val="24"/>
        </w:rPr>
        <w:t xml:space="preserve"> SAMUEL 19:13. GENERAL JESUS IS IN REVLEATION 22:16. GENERAL JOHN IS IN REVELATION 22:16. GENERAL JAMES IS IN JAMES 2:8-13. GENERAL PETER IS IN ACTS 12:3-19. GENERAL BARAK IS IN JUDGES 4:6. GENERAL URIEL IS IN 2</w:t>
      </w:r>
      <w:r w:rsidRPr="009B7BB6">
        <w:rPr>
          <w:sz w:val="24"/>
          <w:szCs w:val="24"/>
          <w:vertAlign w:val="superscript"/>
        </w:rPr>
        <w:t>ND</w:t>
      </w:r>
      <w:r w:rsidRPr="009B7BB6">
        <w:rPr>
          <w:sz w:val="24"/>
          <w:szCs w:val="24"/>
        </w:rPr>
        <w:t xml:space="preserve"> ESDRAS 4:36. GENERAL HOLOFERNES IS IN JUDITH 7:1. GENERAL JUDAS IS IN 1</w:t>
      </w:r>
      <w:r w:rsidRPr="009B7BB6">
        <w:rPr>
          <w:sz w:val="24"/>
          <w:szCs w:val="24"/>
          <w:vertAlign w:val="superscript"/>
        </w:rPr>
        <w:t>ST</w:t>
      </w:r>
      <w:r w:rsidRPr="009B7BB6">
        <w:rPr>
          <w:sz w:val="24"/>
          <w:szCs w:val="24"/>
        </w:rPr>
        <w:t xml:space="preserve"> MACCABEES 5:49. GENERAL REHUM IS IN EZRA 4:9. GENERAL JONATHAN IS IN 1</w:t>
      </w:r>
      <w:r w:rsidRPr="009B7BB6">
        <w:rPr>
          <w:sz w:val="24"/>
          <w:szCs w:val="24"/>
          <w:vertAlign w:val="superscript"/>
        </w:rPr>
        <w:t>ST</w:t>
      </w:r>
      <w:r w:rsidRPr="009B7BB6">
        <w:rPr>
          <w:sz w:val="24"/>
          <w:szCs w:val="24"/>
        </w:rPr>
        <w:t xml:space="preserve"> MACCABEES 12:27. GENERAL LYSIAS (SELEUCID) IS IN 1</w:t>
      </w:r>
      <w:r w:rsidRPr="009B7BB6">
        <w:rPr>
          <w:sz w:val="24"/>
          <w:szCs w:val="24"/>
          <w:vertAlign w:val="superscript"/>
        </w:rPr>
        <w:t>ST</w:t>
      </w:r>
      <w:r w:rsidRPr="009B7BB6">
        <w:rPr>
          <w:sz w:val="24"/>
          <w:szCs w:val="24"/>
        </w:rPr>
        <w:t xml:space="preserve"> MACCABEES 3:38. GENERAL GABRIEL IS IN LUKE 1:19. GENERAL SHOPHACH IS IN 1</w:t>
      </w:r>
      <w:r w:rsidRPr="009B7BB6">
        <w:rPr>
          <w:sz w:val="24"/>
          <w:szCs w:val="24"/>
          <w:vertAlign w:val="superscript"/>
        </w:rPr>
        <w:t>ST</w:t>
      </w:r>
      <w:r w:rsidRPr="009B7BB6">
        <w:rPr>
          <w:sz w:val="24"/>
          <w:szCs w:val="24"/>
        </w:rPr>
        <w:t xml:space="preserve"> CHRONICLES 19:16. GENERAL JEHU IS IN 2</w:t>
      </w:r>
      <w:r w:rsidRPr="009B7BB6">
        <w:rPr>
          <w:sz w:val="24"/>
          <w:szCs w:val="24"/>
          <w:vertAlign w:val="superscript"/>
        </w:rPr>
        <w:t>ND</w:t>
      </w:r>
      <w:r w:rsidRPr="009B7BB6">
        <w:rPr>
          <w:sz w:val="24"/>
          <w:szCs w:val="24"/>
        </w:rPr>
        <w:t xml:space="preserve"> KINGS 9:5. GENERAL JEHOIADA IS IN 2</w:t>
      </w:r>
      <w:r w:rsidRPr="009B7BB6">
        <w:rPr>
          <w:sz w:val="24"/>
          <w:szCs w:val="24"/>
          <w:vertAlign w:val="superscript"/>
        </w:rPr>
        <w:t>ND</w:t>
      </w:r>
      <w:r w:rsidRPr="009B7BB6">
        <w:rPr>
          <w:sz w:val="24"/>
          <w:szCs w:val="24"/>
        </w:rPr>
        <w:t xml:space="preserve"> KINGS 11:15. GENERAL JOAB IS IN 1</w:t>
      </w:r>
      <w:r w:rsidRPr="009B7BB6">
        <w:rPr>
          <w:sz w:val="24"/>
          <w:szCs w:val="24"/>
          <w:vertAlign w:val="superscript"/>
        </w:rPr>
        <w:t>ST</w:t>
      </w:r>
      <w:r w:rsidRPr="009B7BB6">
        <w:rPr>
          <w:sz w:val="24"/>
          <w:szCs w:val="24"/>
        </w:rPr>
        <w:t xml:space="preserve"> CHRONICLES 20:1. GENERAL JOHANAN IS IN 1</w:t>
      </w:r>
      <w:r w:rsidRPr="009B7BB6">
        <w:rPr>
          <w:sz w:val="24"/>
          <w:szCs w:val="24"/>
          <w:vertAlign w:val="superscript"/>
        </w:rPr>
        <w:t>ST</w:t>
      </w:r>
      <w:r w:rsidRPr="009B7BB6">
        <w:rPr>
          <w:sz w:val="24"/>
          <w:szCs w:val="24"/>
        </w:rPr>
        <w:t xml:space="preserve"> MACCABEES </w:t>
      </w:r>
      <w:r w:rsidRPr="009B7BB6">
        <w:rPr>
          <w:sz w:val="24"/>
          <w:szCs w:val="24"/>
        </w:rPr>
        <w:lastRenderedPageBreak/>
        <w:t>9:44. GENERAL LYSIAS (ROMAN) IS IN ACTS 24:7. GENERAL NAAMAN IS IN 2</w:t>
      </w:r>
      <w:r w:rsidRPr="009B7BB6">
        <w:rPr>
          <w:sz w:val="24"/>
          <w:szCs w:val="24"/>
          <w:vertAlign w:val="superscript"/>
        </w:rPr>
        <w:t>ND</w:t>
      </w:r>
      <w:r w:rsidRPr="009B7BB6">
        <w:rPr>
          <w:sz w:val="24"/>
          <w:szCs w:val="24"/>
        </w:rPr>
        <w:t xml:space="preserve"> KINGS 5:1. GENERAL OMRI IS IN 1</w:t>
      </w:r>
      <w:r w:rsidRPr="009B7BB6">
        <w:rPr>
          <w:sz w:val="24"/>
          <w:szCs w:val="24"/>
          <w:vertAlign w:val="superscript"/>
        </w:rPr>
        <w:t>ST</w:t>
      </w:r>
      <w:r w:rsidRPr="009B7BB6">
        <w:rPr>
          <w:sz w:val="24"/>
          <w:szCs w:val="24"/>
        </w:rPr>
        <w:t xml:space="preserve"> KINGS 16:16. GENERAL ZIMRI IS IN 1</w:t>
      </w:r>
      <w:r w:rsidRPr="009B7BB6">
        <w:rPr>
          <w:sz w:val="24"/>
          <w:szCs w:val="24"/>
          <w:vertAlign w:val="superscript"/>
        </w:rPr>
        <w:t>ST</w:t>
      </w:r>
      <w:r w:rsidRPr="009B7BB6">
        <w:rPr>
          <w:sz w:val="24"/>
          <w:szCs w:val="24"/>
        </w:rPr>
        <w:t xml:space="preserve"> KINGS 16:9. GENERAL PEKAH IS IN 2</w:t>
      </w:r>
      <w:r w:rsidRPr="009B7BB6">
        <w:rPr>
          <w:sz w:val="24"/>
          <w:szCs w:val="24"/>
          <w:vertAlign w:val="superscript"/>
        </w:rPr>
        <w:t>ND</w:t>
      </w:r>
      <w:r w:rsidRPr="009B7BB6">
        <w:rPr>
          <w:sz w:val="24"/>
          <w:szCs w:val="24"/>
        </w:rPr>
        <w:t xml:space="preserve"> KINGS 15:25. GENERAL VESPASIAN IN THE END OF ACTS.</w:t>
      </w:r>
    </w:p>
    <w:p w:rsidR="00924C84" w:rsidRPr="009B7BB6" w:rsidRDefault="00924C84" w:rsidP="00924C84">
      <w:pPr>
        <w:spacing w:line="480" w:lineRule="auto"/>
        <w:jc w:val="center"/>
        <w:rPr>
          <w:b/>
          <w:sz w:val="24"/>
          <w:szCs w:val="24"/>
        </w:rPr>
      </w:pPr>
      <w:r w:rsidRPr="009B7BB6">
        <w:rPr>
          <w:b/>
          <w:sz w:val="24"/>
          <w:szCs w:val="24"/>
        </w:rPr>
        <w:t>THE LIST OF AROUND 571 FEMALE HEROES &amp; AUTHORITATIVE FIGURES IN THE HALL OF FAME</w:t>
      </w:r>
    </w:p>
    <w:p w:rsidR="00924C84" w:rsidRPr="009B7BB6" w:rsidRDefault="00924C84" w:rsidP="00924C84">
      <w:pPr>
        <w:spacing w:line="480" w:lineRule="auto"/>
        <w:jc w:val="center"/>
        <w:rPr>
          <w:b/>
          <w:sz w:val="24"/>
          <w:szCs w:val="24"/>
        </w:rPr>
      </w:pPr>
      <w:r w:rsidRPr="009B7BB6">
        <w:rPr>
          <w:b/>
          <w:sz w:val="24"/>
          <w:szCs w:val="24"/>
        </w:rPr>
        <w:t>THE FATHER STEPHEN’S RACE OF THE FAITHFUL WHICH CONCERNS THE SAINTLY CHRISTIAN LORDS &amp; SAINTLY CHRISTIAN LADIES IN A KINGDOM [10]</w:t>
      </w:r>
    </w:p>
    <w:p w:rsidR="00924C84" w:rsidRPr="009B7BB6" w:rsidRDefault="00924C84" w:rsidP="00924C84">
      <w:pPr>
        <w:spacing w:line="480" w:lineRule="auto"/>
        <w:jc w:val="center"/>
        <w:rPr>
          <w:b/>
          <w:sz w:val="24"/>
          <w:szCs w:val="24"/>
        </w:rPr>
      </w:pPr>
      <w:r w:rsidRPr="009B7BB6">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924C84" w:rsidRPr="009B7BB6" w:rsidRDefault="00924C84" w:rsidP="00924C84">
      <w:pPr>
        <w:spacing w:line="480" w:lineRule="auto"/>
        <w:jc w:val="center"/>
        <w:rPr>
          <w:b/>
          <w:sz w:val="24"/>
          <w:szCs w:val="24"/>
        </w:rPr>
      </w:pPr>
      <w:r w:rsidRPr="009B7BB6">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9B7BB6">
        <w:rPr>
          <w:b/>
          <w:sz w:val="24"/>
          <w:szCs w:val="24"/>
        </w:rPr>
        <w:lastRenderedPageBreak/>
        <w:t>-ALOT GOOD &amp; SOME EVIL, BUT THE FATHER STEPHEN CAN MAKE IT GOOD FOR ALL IN ROMANS 8:28</w:t>
      </w:r>
    </w:p>
    <w:p w:rsidR="00924C84" w:rsidRPr="009B7BB6" w:rsidRDefault="00924C84" w:rsidP="00924C84">
      <w:pPr>
        <w:spacing w:line="480" w:lineRule="auto"/>
        <w:jc w:val="center"/>
        <w:rPr>
          <w:b/>
          <w:sz w:val="24"/>
          <w:szCs w:val="24"/>
        </w:rPr>
      </w:pPr>
      <w:r w:rsidRPr="009B7BB6">
        <w:rPr>
          <w:b/>
          <w:sz w:val="24"/>
          <w:szCs w:val="24"/>
        </w:rPr>
        <w:t>THE SUPREME FEMALE VIRTUOUS COMMANDERS IN PROVERBS IN THE HALL OF FAME</w:t>
      </w:r>
    </w:p>
    <w:p w:rsidR="00924C84" w:rsidRPr="009B7BB6" w:rsidRDefault="00924C84" w:rsidP="00924C84">
      <w:pPr>
        <w:spacing w:line="480" w:lineRule="auto"/>
        <w:jc w:val="center"/>
        <w:rPr>
          <w:b/>
          <w:sz w:val="24"/>
          <w:szCs w:val="24"/>
        </w:rPr>
      </w:pPr>
      <w:r w:rsidRPr="009B7BB6">
        <w:rPr>
          <w:b/>
          <w:sz w:val="24"/>
          <w:szCs w:val="24"/>
        </w:rPr>
        <w:t xml:space="preserve">THE MOST HIGHEST VIRTUOUS FEMALE COMMANDER (THE LORD ENOCH’S LADY OF KINGDOMS) WITH THE RANK OF A 6 GOLD STAR GENERAL FOR A TIME TO BE DETERMINED </w:t>
      </w:r>
    </w:p>
    <w:p w:rsidR="00924C84" w:rsidRPr="009B7BB6" w:rsidRDefault="00924C84" w:rsidP="00924C84">
      <w:pPr>
        <w:spacing w:line="480" w:lineRule="auto"/>
        <w:rPr>
          <w:sz w:val="24"/>
          <w:szCs w:val="24"/>
        </w:rPr>
      </w:pPr>
      <w:r w:rsidRPr="009B7BB6">
        <w:rPr>
          <w:sz w:val="24"/>
          <w:szCs w:val="24"/>
        </w:rPr>
        <w:t>The Lord Enoch’s Lady of Kingdoms</w:t>
      </w:r>
    </w:p>
    <w:p w:rsidR="00924C84" w:rsidRPr="009B7BB6" w:rsidRDefault="00924C84" w:rsidP="00924C84">
      <w:pPr>
        <w:spacing w:line="480" w:lineRule="auto"/>
        <w:rPr>
          <w:sz w:val="24"/>
          <w:szCs w:val="24"/>
        </w:rPr>
      </w:pPr>
      <w:r w:rsidRPr="009B7BB6">
        <w:rPr>
          <w:sz w:val="24"/>
          <w:szCs w:val="24"/>
        </w:rPr>
        <w:t>The Mystery Lady is Unknown or Top-Secret</w:t>
      </w:r>
    </w:p>
    <w:p w:rsidR="00924C84" w:rsidRPr="009B7BB6" w:rsidRDefault="00924C84" w:rsidP="00924C84">
      <w:pPr>
        <w:spacing w:line="480" w:lineRule="auto"/>
        <w:jc w:val="center"/>
        <w:rPr>
          <w:b/>
          <w:sz w:val="24"/>
          <w:szCs w:val="24"/>
        </w:rPr>
      </w:pPr>
      <w:r w:rsidRPr="009B7BB6">
        <w:rPr>
          <w:b/>
          <w:sz w:val="24"/>
          <w:szCs w:val="24"/>
        </w:rPr>
        <w:t>The Divine Resume of a True Virtuous Female Commander in the House Authorities</w:t>
      </w:r>
    </w:p>
    <w:p w:rsidR="00924C84" w:rsidRPr="009B7BB6" w:rsidRDefault="00924C84" w:rsidP="00924C84">
      <w:pPr>
        <w:spacing w:line="480" w:lineRule="auto"/>
        <w:jc w:val="both"/>
        <w:rPr>
          <w:b/>
          <w:sz w:val="24"/>
          <w:szCs w:val="24"/>
        </w:rPr>
      </w:pPr>
      <w:r w:rsidRPr="009B7BB6">
        <w:rPr>
          <w:b/>
          <w:sz w:val="24"/>
          <w:szCs w:val="24"/>
        </w:rPr>
        <w:t xml:space="preserve">A Godly Overview of Proverbs 31:10-30: Her Godly Character in Proverbs 30:10-12: </w:t>
      </w:r>
      <w:r w:rsidRPr="009B7BB6">
        <w:rPr>
          <w:sz w:val="24"/>
          <w:szCs w:val="24"/>
        </w:rPr>
        <w:t xml:space="preserve">She is trustworthy, virtuous and committed by doing good. </w:t>
      </w:r>
      <w:r w:rsidRPr="009B7BB6">
        <w:rPr>
          <w:b/>
          <w:sz w:val="24"/>
          <w:szCs w:val="24"/>
        </w:rPr>
        <w:t xml:space="preserve">Her Godly Lifestyle in Proverbs 30:13-19: </w:t>
      </w:r>
      <w:r w:rsidRPr="009B7BB6">
        <w:rPr>
          <w:sz w:val="24"/>
          <w:szCs w:val="24"/>
        </w:rPr>
        <w:t xml:space="preserve">She fulfills all the Godly Household Roles performed by Holy Women, working hard to support Her family and raising them in the nurture and admonition of the Father Stephen. </w:t>
      </w:r>
      <w:r w:rsidRPr="009B7BB6">
        <w:rPr>
          <w:b/>
          <w:sz w:val="24"/>
          <w:szCs w:val="24"/>
        </w:rPr>
        <w:t xml:space="preserve">Her Godly Values in Proverbs 30:20-21: </w:t>
      </w:r>
      <w:r w:rsidRPr="009B7BB6">
        <w:rPr>
          <w:sz w:val="24"/>
          <w:szCs w:val="24"/>
        </w:rPr>
        <w:t xml:space="preserve">She has a deep concern for the needy, poor, strangers, fatherless and widows as well as for the welfare of Her family. </w:t>
      </w:r>
      <w:r w:rsidRPr="009B7BB6">
        <w:rPr>
          <w:b/>
          <w:sz w:val="24"/>
          <w:szCs w:val="24"/>
        </w:rPr>
        <w:t xml:space="preserve">Her Godly Sense of Self-Worth in Proverbs 30:22: </w:t>
      </w:r>
      <w:r w:rsidRPr="009B7BB6">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9B7BB6">
        <w:rPr>
          <w:b/>
          <w:sz w:val="24"/>
          <w:szCs w:val="24"/>
        </w:rPr>
        <w:t xml:space="preserve">Her Godly Impact in Proverbs 30:23: </w:t>
      </w:r>
      <w:r w:rsidRPr="009B7BB6">
        <w:rPr>
          <w:sz w:val="24"/>
          <w:szCs w:val="24"/>
        </w:rPr>
        <w:t xml:space="preserve">She is not simply only known as Her Husband’s Wife, but He is also respected as Her Husband. </w:t>
      </w:r>
      <w:r w:rsidRPr="009B7BB6">
        <w:rPr>
          <w:b/>
          <w:sz w:val="24"/>
          <w:szCs w:val="24"/>
        </w:rPr>
        <w:t xml:space="preserve">Her Godly Enterprise in Proverbs 30:24: </w:t>
      </w:r>
      <w:r w:rsidRPr="009B7BB6">
        <w:rPr>
          <w:sz w:val="24"/>
          <w:szCs w:val="24"/>
        </w:rPr>
        <w:t xml:space="preserve">She makes all the steps to sell anything that is produced by excess in Her household and also it is reflect in verse 16. </w:t>
      </w:r>
      <w:r w:rsidRPr="009B7BB6">
        <w:rPr>
          <w:b/>
          <w:sz w:val="24"/>
          <w:szCs w:val="24"/>
        </w:rPr>
        <w:t xml:space="preserve">Her Godly Wisdom in </w:t>
      </w:r>
      <w:r w:rsidRPr="009B7BB6">
        <w:rPr>
          <w:b/>
          <w:sz w:val="24"/>
          <w:szCs w:val="24"/>
        </w:rPr>
        <w:lastRenderedPageBreak/>
        <w:t xml:space="preserve">Proverbs 30:25-27: </w:t>
      </w:r>
      <w:r w:rsidRPr="009B7BB6">
        <w:rPr>
          <w:sz w:val="24"/>
          <w:szCs w:val="24"/>
        </w:rPr>
        <w:t xml:space="preserve">The Good Wife is valued for Her great Godly Wisdom as well as for Her hard work. She is also always respondent to the households call an offers good advice and counsel in an agape loving way. </w:t>
      </w:r>
      <w:r w:rsidRPr="009B7BB6">
        <w:rPr>
          <w:b/>
          <w:sz w:val="24"/>
          <w:szCs w:val="24"/>
        </w:rPr>
        <w:t xml:space="preserve">Her Godly Reward in Proverbs 30:28-30: </w:t>
      </w:r>
      <w:r w:rsidRPr="009B7BB6">
        <w:rPr>
          <w:sz w:val="24"/>
          <w:szCs w:val="24"/>
        </w:rPr>
        <w:t xml:space="preserve">She is rewarded the agape love and the praise of Her Children and also Her Husband, and the Godly Knowledge of what She attains and values is always pleasing to the Father Stephen. </w:t>
      </w:r>
      <w:r w:rsidRPr="009B7BB6">
        <w:rPr>
          <w:b/>
          <w:sz w:val="24"/>
          <w:szCs w:val="24"/>
        </w:rPr>
        <w:t xml:space="preserve"> </w:t>
      </w:r>
    </w:p>
    <w:p w:rsidR="00924C84" w:rsidRPr="009B7BB6" w:rsidRDefault="00924C84" w:rsidP="00924C84">
      <w:pPr>
        <w:spacing w:line="480" w:lineRule="auto"/>
        <w:jc w:val="center"/>
        <w:rPr>
          <w:b/>
          <w:sz w:val="24"/>
          <w:szCs w:val="24"/>
        </w:rPr>
      </w:pPr>
      <w:r w:rsidRPr="009B7BB6">
        <w:rPr>
          <w:b/>
          <w:sz w:val="24"/>
          <w:szCs w:val="24"/>
        </w:rPr>
        <w:t>The True Descriptions of the Divine Tasks performed by True Virtuous Female Commanders</w:t>
      </w:r>
    </w:p>
    <w:p w:rsidR="00924C84" w:rsidRPr="009B7BB6" w:rsidRDefault="00924C84" w:rsidP="00924C84">
      <w:pPr>
        <w:spacing w:line="480" w:lineRule="auto"/>
        <w:jc w:val="both"/>
        <w:rPr>
          <w:b/>
          <w:sz w:val="24"/>
          <w:szCs w:val="24"/>
        </w:rPr>
      </w:pPr>
      <w:r w:rsidRPr="009B7BB6">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9B7BB6">
        <w:rPr>
          <w:b/>
          <w:sz w:val="24"/>
          <w:szCs w:val="24"/>
        </w:rPr>
        <w:t xml:space="preserve">  </w:t>
      </w:r>
      <w:r w:rsidRPr="009B7BB6">
        <w:rPr>
          <w:sz w:val="24"/>
          <w:szCs w:val="24"/>
        </w:rPr>
        <w:t xml:space="preserve">  </w:t>
      </w:r>
      <w:r w:rsidRPr="009B7BB6">
        <w:rPr>
          <w:b/>
          <w:sz w:val="24"/>
          <w:szCs w:val="24"/>
        </w:rPr>
        <w:t xml:space="preserve">   </w:t>
      </w:r>
    </w:p>
    <w:p w:rsidR="00924C84" w:rsidRPr="009B7BB6" w:rsidRDefault="00924C84" w:rsidP="00924C84">
      <w:pPr>
        <w:spacing w:line="480" w:lineRule="auto"/>
        <w:jc w:val="center"/>
        <w:rPr>
          <w:b/>
          <w:sz w:val="24"/>
          <w:szCs w:val="24"/>
        </w:rPr>
      </w:pPr>
      <w:r w:rsidRPr="009B7BB6">
        <w:rPr>
          <w:b/>
          <w:sz w:val="24"/>
          <w:szCs w:val="24"/>
        </w:rPr>
        <w:t>Total mutual submission by Godly Wives to their Godly Husbands</w:t>
      </w:r>
    </w:p>
    <w:p w:rsidR="00924C84" w:rsidRPr="009B7BB6" w:rsidRDefault="00924C84" w:rsidP="00924C84">
      <w:pPr>
        <w:spacing w:line="480" w:lineRule="auto"/>
        <w:jc w:val="both"/>
        <w:rPr>
          <w:sz w:val="24"/>
          <w:szCs w:val="24"/>
        </w:rPr>
      </w:pPr>
      <w:r w:rsidRPr="009B7BB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9B7BB6">
        <w:rPr>
          <w:sz w:val="24"/>
          <w:szCs w:val="24"/>
        </w:rPr>
        <w:lastRenderedPageBreak/>
        <w:t xml:space="preserve">submission does not refer to </w:t>
      </w:r>
      <w:r w:rsidRPr="009B7BB6">
        <w:rPr>
          <w:b/>
          <w:i/>
          <w:sz w:val="24"/>
          <w:szCs w:val="24"/>
        </w:rPr>
        <w:t>hypotasso</w:t>
      </w:r>
      <w:r w:rsidRPr="009B7BB6">
        <w:rPr>
          <w:sz w:val="24"/>
          <w:szCs w:val="24"/>
        </w:rPr>
        <w:t xml:space="preserve"> which is submission to an authority. Also the submission of Jesus to the authority of His Parents Mary &amp; Joseph is in Luke 2:51. Also Demons being subject to the Disciples in Luke 10:17 means to “</w:t>
      </w:r>
      <w:r w:rsidRPr="009B7BB6">
        <w:rPr>
          <w:b/>
          <w:sz w:val="24"/>
          <w:szCs w:val="24"/>
        </w:rPr>
        <w:t>act in agape love and be considerate</w:t>
      </w:r>
      <w:r w:rsidRPr="009B7BB6">
        <w:rPr>
          <w:sz w:val="24"/>
          <w:szCs w:val="24"/>
        </w:rPr>
        <w:t>”. Citizens being subject to the Government Authorities are in Romans 13:1-10; Titus 3:1 &amp; 1</w:t>
      </w:r>
      <w:r w:rsidRPr="009B7BB6">
        <w:rPr>
          <w:sz w:val="24"/>
          <w:szCs w:val="24"/>
          <w:vertAlign w:val="superscript"/>
        </w:rPr>
        <w:t>st</w:t>
      </w:r>
      <w:r w:rsidRPr="009B7BB6">
        <w:rPr>
          <w:sz w:val="24"/>
          <w:szCs w:val="24"/>
        </w:rPr>
        <w:t xml:space="preserve"> Peter 2:13-17. The Kingdom of Men being subject to the Father Stephen is in Revelation 2;26; Psalms 110:2; Ezekiel 20:33; 2</w:t>
      </w:r>
      <w:r w:rsidRPr="009B7BB6">
        <w:rPr>
          <w:sz w:val="24"/>
          <w:szCs w:val="24"/>
          <w:vertAlign w:val="superscript"/>
        </w:rPr>
        <w:t>nd</w:t>
      </w:r>
      <w:r w:rsidRPr="009B7BB6">
        <w:rPr>
          <w:sz w:val="24"/>
          <w:szCs w:val="24"/>
        </w:rPr>
        <w:t xml:space="preserve"> Esdras 5:38 &amp; Daniel 4:32; 5:21. The Kingdom of Law being subject to the Father Stephen is in 2</w:t>
      </w:r>
      <w:r w:rsidRPr="009B7BB6">
        <w:rPr>
          <w:sz w:val="24"/>
          <w:szCs w:val="24"/>
          <w:vertAlign w:val="superscript"/>
        </w:rPr>
        <w:t>nd</w:t>
      </w:r>
      <w:r w:rsidRPr="009B7BB6">
        <w:rPr>
          <w:sz w:val="24"/>
          <w:szCs w:val="24"/>
        </w:rPr>
        <w:t xml:space="preserve"> Esdras 7:17. The Universe being subject to Christ by the Father Stephen is in 1</w:t>
      </w:r>
      <w:r w:rsidRPr="009B7BB6">
        <w:rPr>
          <w:sz w:val="24"/>
          <w:szCs w:val="24"/>
          <w:vertAlign w:val="superscript"/>
        </w:rPr>
        <w:t>st</w:t>
      </w:r>
      <w:r w:rsidRPr="009B7BB6">
        <w:rPr>
          <w:sz w:val="24"/>
          <w:szCs w:val="24"/>
        </w:rPr>
        <w:t xml:space="preserve"> Corinthians 15:27 &amp; Ephesians 1:22. The Apostle Lords being subject to the Saintly Lords is in Hebrews 13:24. Also to unseen powers being subject to Christ by the Father Stephen is in 1</w:t>
      </w:r>
      <w:r w:rsidRPr="009B7BB6">
        <w:rPr>
          <w:sz w:val="24"/>
          <w:szCs w:val="24"/>
          <w:vertAlign w:val="superscript"/>
        </w:rPr>
        <w:t>st</w:t>
      </w:r>
      <w:r w:rsidRPr="009B7BB6">
        <w:rPr>
          <w:sz w:val="24"/>
          <w:szCs w:val="24"/>
        </w:rPr>
        <w:t xml:space="preserve"> Peter 3:22. The Lord Jesus Christ being subject to God the Father Stephen Our Lord is in Philippians 2:9-11; Revelation 2:27; 12:5; 19:15; 1</w:t>
      </w:r>
      <w:r w:rsidRPr="009B7BB6">
        <w:rPr>
          <w:sz w:val="24"/>
          <w:szCs w:val="24"/>
          <w:vertAlign w:val="superscript"/>
        </w:rPr>
        <w:t>st</w:t>
      </w:r>
      <w:r w:rsidRPr="009B7BB6">
        <w:rPr>
          <w:sz w:val="24"/>
          <w:szCs w:val="24"/>
        </w:rPr>
        <w:t xml:space="preserve"> Corinthians 15:12-28. The Younger (All Creation in Ephesians 4:6) in the “</w:t>
      </w:r>
      <w:r w:rsidRPr="009B7BB6">
        <w:rPr>
          <w:b/>
          <w:sz w:val="24"/>
          <w:szCs w:val="24"/>
        </w:rPr>
        <w:t>same aeon, aione, age, universe, level, realm, kingdom or world</w:t>
      </w:r>
      <w:r w:rsidRPr="009B7BB6">
        <w:rPr>
          <w:sz w:val="24"/>
          <w:szCs w:val="24"/>
        </w:rPr>
        <w:t>” being submissive to their Elders (The Father Stephen Our Lord in Proverbs 8:22-25---RSV) in the “</w:t>
      </w:r>
      <w:r w:rsidRPr="009B7BB6">
        <w:rPr>
          <w:b/>
          <w:sz w:val="24"/>
          <w:szCs w:val="24"/>
        </w:rPr>
        <w:t>same aeon, aione, age, universe, level, realm, kingdom or world</w:t>
      </w:r>
      <w:r w:rsidRPr="009B7BB6">
        <w:rPr>
          <w:sz w:val="24"/>
          <w:szCs w:val="24"/>
        </w:rPr>
        <w:t>” is in 1</w:t>
      </w:r>
      <w:r w:rsidRPr="009B7BB6">
        <w:rPr>
          <w:sz w:val="24"/>
          <w:szCs w:val="24"/>
          <w:vertAlign w:val="superscript"/>
        </w:rPr>
        <w:t>st</w:t>
      </w:r>
      <w:r w:rsidRPr="009B7BB6">
        <w:rPr>
          <w:sz w:val="24"/>
          <w:szCs w:val="24"/>
        </w:rPr>
        <w:t xml:space="preserve"> Timothy 5:17; Luke 20:35-36 &amp; 1</w:t>
      </w:r>
      <w:r w:rsidRPr="009B7BB6">
        <w:rPr>
          <w:sz w:val="24"/>
          <w:szCs w:val="24"/>
          <w:vertAlign w:val="superscript"/>
        </w:rPr>
        <w:t>st</w:t>
      </w:r>
      <w:r w:rsidRPr="009B7BB6">
        <w:rPr>
          <w:sz w:val="24"/>
          <w:szCs w:val="24"/>
        </w:rPr>
        <w:t xml:space="preserve"> Peter 5:5-11. The true Church Members being subject to true Church Leaders is in 1</w:t>
      </w:r>
      <w:r w:rsidRPr="009B7BB6">
        <w:rPr>
          <w:sz w:val="24"/>
          <w:szCs w:val="24"/>
          <w:vertAlign w:val="superscript"/>
        </w:rPr>
        <w:t>st</w:t>
      </w:r>
      <w:r w:rsidRPr="009B7BB6">
        <w:rPr>
          <w:sz w:val="24"/>
          <w:szCs w:val="24"/>
        </w:rPr>
        <w:t xml:space="preserve"> Corinthians 16:15-16. Also Wives being subject to their own Husbands are in Colossians 3:18; Titus 2:5; 1</w:t>
      </w:r>
      <w:r w:rsidRPr="009B7BB6">
        <w:rPr>
          <w:sz w:val="24"/>
          <w:szCs w:val="24"/>
          <w:vertAlign w:val="superscript"/>
        </w:rPr>
        <w:t>st</w:t>
      </w:r>
      <w:r w:rsidRPr="009B7BB6">
        <w:rPr>
          <w:sz w:val="24"/>
          <w:szCs w:val="24"/>
        </w:rPr>
        <w:t xml:space="preserve"> Peter 3:5; Ephesians 5: 22, 24. The Church being subject to Christ by the Father Stephen is in Ephesians 5:24. Servants being subject to Masters are in Titus 2:9 &amp; 1</w:t>
      </w:r>
      <w:r w:rsidRPr="009B7BB6">
        <w:rPr>
          <w:sz w:val="24"/>
          <w:szCs w:val="24"/>
          <w:vertAlign w:val="superscript"/>
        </w:rPr>
        <w:t>st</w:t>
      </w:r>
      <w:r w:rsidRPr="009B7BB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9B7BB6">
        <w:rPr>
          <w:sz w:val="24"/>
          <w:szCs w:val="24"/>
        </w:rPr>
        <w:lastRenderedPageBreak/>
        <w:t xml:space="preserve">Teacher in Matthew 23:8. In these areas, none is measured back in their relationships. Husbands are never to be subject to their Wives. </w:t>
      </w:r>
    </w:p>
    <w:p w:rsidR="00924C84" w:rsidRPr="009B7BB6" w:rsidRDefault="00924C84" w:rsidP="00924C84">
      <w:pPr>
        <w:spacing w:line="480" w:lineRule="auto"/>
        <w:jc w:val="center"/>
        <w:rPr>
          <w:b/>
          <w:sz w:val="24"/>
          <w:szCs w:val="24"/>
        </w:rPr>
      </w:pPr>
      <w:r w:rsidRPr="009B7BB6">
        <w:rPr>
          <w:b/>
          <w:sz w:val="24"/>
          <w:szCs w:val="24"/>
        </w:rPr>
        <w:t>Should the Kingdom choose Godly Women as Officers?</w:t>
      </w:r>
    </w:p>
    <w:p w:rsidR="00924C84" w:rsidRPr="009B7BB6" w:rsidRDefault="00924C84" w:rsidP="00924C84">
      <w:pPr>
        <w:spacing w:line="480" w:lineRule="auto"/>
        <w:jc w:val="both"/>
        <w:rPr>
          <w:sz w:val="24"/>
          <w:szCs w:val="24"/>
        </w:rPr>
      </w:pPr>
      <w:r w:rsidRPr="009B7BB6">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9B7BB6">
        <w:rPr>
          <w:sz w:val="24"/>
          <w:szCs w:val="24"/>
          <w:vertAlign w:val="superscript"/>
        </w:rPr>
        <w:t>nd</w:t>
      </w:r>
      <w:r w:rsidRPr="009B7BB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B7BB6">
        <w:rPr>
          <w:sz w:val="24"/>
          <w:szCs w:val="24"/>
          <w:vertAlign w:val="superscript"/>
        </w:rPr>
        <w:t xml:space="preserve">st </w:t>
      </w:r>
      <w:r w:rsidRPr="009B7BB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B7BB6">
        <w:rPr>
          <w:sz w:val="24"/>
          <w:szCs w:val="24"/>
          <w:vertAlign w:val="superscript"/>
        </w:rPr>
        <w:t>st</w:t>
      </w:r>
      <w:r w:rsidRPr="009B7BB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B7BB6">
        <w:rPr>
          <w:sz w:val="24"/>
          <w:szCs w:val="24"/>
          <w:vertAlign w:val="superscript"/>
        </w:rPr>
        <w:t xml:space="preserve">st </w:t>
      </w:r>
      <w:r w:rsidRPr="009B7BB6">
        <w:rPr>
          <w:sz w:val="24"/>
          <w:szCs w:val="24"/>
        </w:rPr>
        <w:t xml:space="preserve">Timothy  3:1-7 &amp; Titus 1:5-16 is male Elders by the proof </w:t>
      </w:r>
      <w:r w:rsidRPr="009B7BB6">
        <w:rPr>
          <w:sz w:val="24"/>
          <w:szCs w:val="24"/>
        </w:rPr>
        <w:lastRenderedPageBreak/>
        <w:t>of “Husband of One Wife” in 1</w:t>
      </w:r>
      <w:r w:rsidRPr="009B7BB6">
        <w:rPr>
          <w:sz w:val="24"/>
          <w:szCs w:val="24"/>
          <w:vertAlign w:val="superscript"/>
        </w:rPr>
        <w:t>st</w:t>
      </w:r>
      <w:r w:rsidRPr="009B7BB6">
        <w:rPr>
          <w:sz w:val="24"/>
          <w:szCs w:val="24"/>
        </w:rPr>
        <w:t xml:space="preserve"> Timothy 3:2; Titus 1:6 must manage His household well, keeping His Children submissive &amp; respectful in 1</w:t>
      </w:r>
      <w:r w:rsidRPr="009B7BB6">
        <w:rPr>
          <w:sz w:val="24"/>
          <w:szCs w:val="24"/>
          <w:vertAlign w:val="superscript"/>
        </w:rPr>
        <w:t>st</w:t>
      </w:r>
      <w:r w:rsidRPr="009B7BB6">
        <w:rPr>
          <w:sz w:val="24"/>
          <w:szCs w:val="24"/>
        </w:rPr>
        <w:t xml:space="preserve"> Timothy 3:4. </w:t>
      </w:r>
    </w:p>
    <w:p w:rsidR="00924C84" w:rsidRPr="009B7BB6" w:rsidRDefault="00924C84" w:rsidP="00924C84">
      <w:pPr>
        <w:spacing w:line="480" w:lineRule="auto"/>
        <w:jc w:val="center"/>
        <w:rPr>
          <w:b/>
          <w:sz w:val="24"/>
          <w:szCs w:val="24"/>
        </w:rPr>
      </w:pPr>
      <w:r w:rsidRPr="009B7BB6">
        <w:rPr>
          <w:b/>
          <w:sz w:val="24"/>
          <w:szCs w:val="24"/>
        </w:rPr>
        <w:t>The Lord Enoch’s Lady of Kingdoms Concerning Qanah with the Lord Enoch the Lord of Kingdoms</w:t>
      </w:r>
    </w:p>
    <w:p w:rsidR="00924C84" w:rsidRPr="009B7BB6" w:rsidRDefault="00924C84" w:rsidP="00924C84">
      <w:pPr>
        <w:spacing w:line="480" w:lineRule="auto"/>
        <w:jc w:val="both"/>
        <w:rPr>
          <w:sz w:val="24"/>
          <w:szCs w:val="24"/>
        </w:rPr>
      </w:pPr>
      <w:r w:rsidRPr="009B7BB6">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B7BB6">
        <w:rPr>
          <w:sz w:val="24"/>
          <w:szCs w:val="24"/>
          <w:vertAlign w:val="superscript"/>
        </w:rPr>
        <w:t>nd</w:t>
      </w:r>
      <w:r w:rsidRPr="009B7BB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B7BB6">
        <w:rPr>
          <w:sz w:val="24"/>
          <w:szCs w:val="24"/>
          <w:vertAlign w:val="superscript"/>
        </w:rPr>
        <w:t>st</w:t>
      </w:r>
      <w:r w:rsidRPr="009B7BB6">
        <w:rPr>
          <w:sz w:val="24"/>
          <w:szCs w:val="24"/>
        </w:rPr>
        <w:t xml:space="preserve"> Corinthians 6:18. Sex Defiles the Society in Leviticus 18:24-25; 1</w:t>
      </w:r>
      <w:r w:rsidRPr="009B7BB6">
        <w:rPr>
          <w:sz w:val="24"/>
          <w:szCs w:val="24"/>
          <w:vertAlign w:val="superscript"/>
        </w:rPr>
        <w:t>st</w:t>
      </w:r>
      <w:r w:rsidRPr="009B7BB6">
        <w:rPr>
          <w:sz w:val="24"/>
          <w:szCs w:val="24"/>
        </w:rPr>
        <w:t xml:space="preserve"> Corinthians 5:6 &amp; Revelation 19:2. Sex Offends other Holy People in 2</w:t>
      </w:r>
      <w:r w:rsidRPr="009B7BB6">
        <w:rPr>
          <w:sz w:val="24"/>
          <w:szCs w:val="24"/>
          <w:vertAlign w:val="superscript"/>
        </w:rPr>
        <w:t>nd</w:t>
      </w:r>
      <w:r w:rsidRPr="009B7BB6">
        <w:rPr>
          <w:sz w:val="24"/>
          <w:szCs w:val="24"/>
        </w:rPr>
        <w:t xml:space="preserve"> Peter 2:7-8; Genesis 8:22-25; 34:7; 38:24; 2</w:t>
      </w:r>
      <w:r w:rsidRPr="009B7BB6">
        <w:rPr>
          <w:sz w:val="24"/>
          <w:szCs w:val="24"/>
          <w:vertAlign w:val="superscript"/>
        </w:rPr>
        <w:t>nd</w:t>
      </w:r>
      <w:r w:rsidRPr="009B7BB6">
        <w:rPr>
          <w:sz w:val="24"/>
          <w:szCs w:val="24"/>
        </w:rPr>
        <w:t xml:space="preserve"> Samuel 13:21-22 &amp; 2</w:t>
      </w:r>
      <w:r w:rsidRPr="009B7BB6">
        <w:rPr>
          <w:sz w:val="24"/>
          <w:szCs w:val="24"/>
          <w:vertAlign w:val="superscript"/>
        </w:rPr>
        <w:t>nd</w:t>
      </w:r>
      <w:r w:rsidRPr="009B7BB6">
        <w:rPr>
          <w:sz w:val="24"/>
          <w:szCs w:val="24"/>
        </w:rPr>
        <w:t xml:space="preserve"> Corinthians 12:21. Sex Offends the Holy God in 2</w:t>
      </w:r>
      <w:r w:rsidRPr="009B7BB6">
        <w:rPr>
          <w:sz w:val="24"/>
          <w:szCs w:val="24"/>
          <w:vertAlign w:val="superscript"/>
        </w:rPr>
        <w:t>nd</w:t>
      </w:r>
      <w:r w:rsidRPr="009B7BB6">
        <w:rPr>
          <w:sz w:val="24"/>
          <w:szCs w:val="24"/>
        </w:rPr>
        <w:t xml:space="preserve"> Samuel 11:27; Jeremiah 13:26-27 &amp; Malachi 3:5. The Magical Sexual Sin under the Old Covenant: Pre-Marital Sex is in Deuteronomy 22:13-21. Inter-Racial Sex between other Races or Cultures is in Tobit 4:12-13; 1</w:t>
      </w:r>
      <w:r w:rsidRPr="009B7BB6">
        <w:rPr>
          <w:sz w:val="24"/>
          <w:szCs w:val="24"/>
          <w:vertAlign w:val="superscript"/>
        </w:rPr>
        <w:t>st</w:t>
      </w:r>
      <w:r w:rsidRPr="009B7BB6">
        <w:rPr>
          <w:sz w:val="24"/>
          <w:szCs w:val="24"/>
        </w:rPr>
        <w:t xml:space="preserve"> Kings 11:1-13; Nehemiah 13:25-27 &amp; Ezra 9:1-10:44. If </w:t>
      </w:r>
      <w:r w:rsidRPr="009B7BB6">
        <w:rPr>
          <w:sz w:val="24"/>
          <w:szCs w:val="24"/>
        </w:rPr>
        <w:lastRenderedPageBreak/>
        <w:t>You have any questions on Inter-Racial Sex, You must get My book called “</w:t>
      </w:r>
      <w:r w:rsidRPr="009B7BB6">
        <w:rPr>
          <w:b/>
          <w:sz w:val="24"/>
          <w:szCs w:val="24"/>
        </w:rPr>
        <w:t>The Lord Yah and the Different Kinds of Flesh in the Holy Bible</w:t>
      </w:r>
      <w:r w:rsidRPr="009B7BB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B7BB6">
        <w:rPr>
          <w:sz w:val="24"/>
          <w:szCs w:val="24"/>
          <w:vertAlign w:val="superscript"/>
        </w:rPr>
        <w:t>st</w:t>
      </w:r>
      <w:r w:rsidRPr="009B7BB6">
        <w:rPr>
          <w:sz w:val="24"/>
          <w:szCs w:val="24"/>
        </w:rPr>
        <w:t xml:space="preserve"> Corinthians 6:15-16 &amp; Hebrews 13:4. The Need for True Holiness in the Lives of Believers is in 1</w:t>
      </w:r>
      <w:r w:rsidRPr="009B7BB6">
        <w:rPr>
          <w:sz w:val="24"/>
          <w:szCs w:val="24"/>
          <w:vertAlign w:val="superscript"/>
        </w:rPr>
        <w:t>st</w:t>
      </w:r>
      <w:r w:rsidRPr="009B7BB6">
        <w:rPr>
          <w:sz w:val="24"/>
          <w:szCs w:val="24"/>
        </w:rPr>
        <w:t xml:space="preserve"> Thessalonians 4:3-7; Acts 15:29; Ephesians 5:3, 25; Hebrews 12:16; 1</w:t>
      </w:r>
      <w:r w:rsidRPr="009B7BB6">
        <w:rPr>
          <w:sz w:val="24"/>
          <w:szCs w:val="24"/>
          <w:vertAlign w:val="superscript"/>
        </w:rPr>
        <w:t>st</w:t>
      </w:r>
      <w:r w:rsidRPr="009B7BB6">
        <w:rPr>
          <w:sz w:val="24"/>
          <w:szCs w:val="24"/>
        </w:rPr>
        <w:t xml:space="preserve"> Peter 1:15-16; Leviticus 11:44 &amp; 1</w:t>
      </w:r>
      <w:r w:rsidRPr="009B7BB6">
        <w:rPr>
          <w:sz w:val="24"/>
          <w:szCs w:val="24"/>
          <w:vertAlign w:val="superscript"/>
        </w:rPr>
        <w:t>st</w:t>
      </w:r>
      <w:r w:rsidRPr="009B7BB6">
        <w:rPr>
          <w:sz w:val="24"/>
          <w:szCs w:val="24"/>
        </w:rPr>
        <w:t xml:space="preserve"> Peter 4:1-3. The Church must be kept pure is in Revelation 2:14-16, 20; 1</w:t>
      </w:r>
      <w:r w:rsidRPr="009B7BB6">
        <w:rPr>
          <w:sz w:val="24"/>
          <w:szCs w:val="24"/>
          <w:vertAlign w:val="superscript"/>
        </w:rPr>
        <w:t>st</w:t>
      </w:r>
      <w:r w:rsidRPr="009B7BB6">
        <w:rPr>
          <w:sz w:val="24"/>
          <w:szCs w:val="24"/>
        </w:rPr>
        <w:t xml:space="preserve"> Corinthians 5:1-5, 9-11. God’s Impartial Judgment on Magical Sexual Sin: 1</w:t>
      </w:r>
      <w:r w:rsidRPr="009B7BB6">
        <w:rPr>
          <w:sz w:val="24"/>
          <w:szCs w:val="24"/>
          <w:vertAlign w:val="superscript"/>
        </w:rPr>
        <w:t>st</w:t>
      </w:r>
      <w:r w:rsidRPr="009B7BB6">
        <w:rPr>
          <w:sz w:val="24"/>
          <w:szCs w:val="24"/>
        </w:rPr>
        <w:t xml:space="preserve"> Peter 1:17-21; Revelation 2:21-23; Genesis 19:24; Numbers 25:1-9; 2</w:t>
      </w:r>
      <w:r w:rsidRPr="009B7BB6">
        <w:rPr>
          <w:sz w:val="24"/>
          <w:szCs w:val="24"/>
          <w:vertAlign w:val="superscript"/>
        </w:rPr>
        <w:t>nd</w:t>
      </w:r>
      <w:r w:rsidRPr="009B7BB6">
        <w:rPr>
          <w:sz w:val="24"/>
          <w:szCs w:val="24"/>
        </w:rPr>
        <w:t xml:space="preserve"> Samuel 12:11-12; Proverbs 7:26-27 &amp; 1</w:t>
      </w:r>
      <w:r w:rsidRPr="009B7BB6">
        <w:rPr>
          <w:sz w:val="24"/>
          <w:szCs w:val="24"/>
          <w:vertAlign w:val="superscript"/>
        </w:rPr>
        <w:t>st</w:t>
      </w:r>
      <w:r w:rsidRPr="009B7BB6">
        <w:rPr>
          <w:sz w:val="24"/>
          <w:szCs w:val="24"/>
        </w:rPr>
        <w:t xml:space="preserve"> Corinthians 10:8. In the World to Come called That Age is in Luke 20:35-36; Revelation 21:8; 22:14-15; Ephesians 5:5-6; 2</w:t>
      </w:r>
      <w:r w:rsidRPr="009B7BB6">
        <w:rPr>
          <w:sz w:val="24"/>
          <w:szCs w:val="24"/>
          <w:vertAlign w:val="superscript"/>
        </w:rPr>
        <w:t>nd</w:t>
      </w:r>
      <w:r w:rsidRPr="009B7BB6">
        <w:rPr>
          <w:sz w:val="24"/>
          <w:szCs w:val="24"/>
        </w:rPr>
        <w:t xml:space="preserve"> Peter 2:6 &amp; Jude 7. God’s Authority over Magical Sexual Sin: The Authority is in Romans 13:1-2. If can be forgiven is in John 8:10-11; 2</w:t>
      </w:r>
      <w:r w:rsidRPr="009B7BB6">
        <w:rPr>
          <w:sz w:val="24"/>
          <w:szCs w:val="24"/>
          <w:vertAlign w:val="superscript"/>
        </w:rPr>
        <w:t>nd</w:t>
      </w:r>
      <w:r w:rsidRPr="009B7BB6">
        <w:rPr>
          <w:sz w:val="24"/>
          <w:szCs w:val="24"/>
        </w:rPr>
        <w:t xml:space="preserve"> Samuel 12:13; Psalms 51:1 Title; Matthew 21:31-32; Luke 7:36-38. 47-50 &amp; Revelations 2:21. The Hearts can be Changed is in 1</w:t>
      </w:r>
      <w:r w:rsidRPr="009B7BB6">
        <w:rPr>
          <w:sz w:val="24"/>
          <w:szCs w:val="24"/>
          <w:vertAlign w:val="superscript"/>
        </w:rPr>
        <w:t>st</w:t>
      </w:r>
      <w:r w:rsidRPr="009B7BB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B7BB6">
        <w:rPr>
          <w:sz w:val="24"/>
          <w:szCs w:val="24"/>
          <w:vertAlign w:val="superscript"/>
        </w:rPr>
        <w:t>st</w:t>
      </w:r>
      <w:r w:rsidRPr="009B7BB6">
        <w:rPr>
          <w:sz w:val="24"/>
          <w:szCs w:val="24"/>
        </w:rPr>
        <w:t xml:space="preserve"> Peter 5:1-11. By Mortifying Lust, Pleasure or Wine is in Job 31:1 &amp; Matthew 5:29-</w:t>
      </w:r>
      <w:r w:rsidRPr="009B7BB6">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9B7BB6">
        <w:rPr>
          <w:sz w:val="24"/>
          <w:szCs w:val="24"/>
          <w:vertAlign w:val="superscript"/>
        </w:rPr>
        <w:t>st</w:t>
      </w:r>
      <w:r w:rsidRPr="009B7BB6">
        <w:rPr>
          <w:sz w:val="24"/>
          <w:szCs w:val="24"/>
        </w:rPr>
        <w:t xml:space="preserve"> Corinthians 7:2, 9. </w:t>
      </w:r>
    </w:p>
    <w:p w:rsidR="00924C84" w:rsidRPr="009B7BB6" w:rsidRDefault="00924C84" w:rsidP="00924C84">
      <w:pPr>
        <w:spacing w:line="480" w:lineRule="auto"/>
        <w:jc w:val="both"/>
        <w:rPr>
          <w:sz w:val="24"/>
          <w:szCs w:val="24"/>
        </w:rPr>
      </w:pPr>
      <w:r w:rsidRPr="009B7BB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B7BB6">
        <w:rPr>
          <w:sz w:val="24"/>
          <w:szCs w:val="24"/>
          <w:vertAlign w:val="superscript"/>
        </w:rPr>
        <w:t>nd</w:t>
      </w:r>
      <w:r w:rsidRPr="009B7BB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B7BB6">
        <w:rPr>
          <w:sz w:val="24"/>
          <w:szCs w:val="24"/>
          <w:vertAlign w:val="superscript"/>
        </w:rPr>
        <w:t>nd</w:t>
      </w:r>
      <w:r w:rsidRPr="009B7BB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B7BB6">
        <w:rPr>
          <w:sz w:val="24"/>
          <w:szCs w:val="24"/>
          <w:vertAlign w:val="superscript"/>
        </w:rPr>
        <w:t>nd</w:t>
      </w:r>
      <w:r w:rsidRPr="009B7BB6">
        <w:rPr>
          <w:sz w:val="24"/>
          <w:szCs w:val="24"/>
        </w:rPr>
        <w:t xml:space="preserve"> Chronicles 32:24-25; Job 33:16-18; Jeremiah 7:22-24; Ezekiel 2:4-5; Zechariah 7:11-12 &amp; Acts 19:8-9. </w:t>
      </w:r>
    </w:p>
    <w:p w:rsidR="00924C84" w:rsidRPr="009B7BB6" w:rsidRDefault="00924C84" w:rsidP="00924C84">
      <w:pPr>
        <w:spacing w:line="480" w:lineRule="auto"/>
        <w:jc w:val="both"/>
        <w:rPr>
          <w:sz w:val="24"/>
          <w:szCs w:val="24"/>
        </w:rPr>
      </w:pPr>
      <w:r w:rsidRPr="009B7BB6">
        <w:rPr>
          <w:sz w:val="24"/>
          <w:szCs w:val="24"/>
        </w:rPr>
        <w:t>The Universality of Temptation, Test, Trial or Trying: The Inevitability of Temptation to do Wrong is in 1</w:t>
      </w:r>
      <w:r w:rsidRPr="009B7BB6">
        <w:rPr>
          <w:sz w:val="24"/>
          <w:szCs w:val="24"/>
          <w:vertAlign w:val="superscript"/>
        </w:rPr>
        <w:t>st</w:t>
      </w:r>
      <w:r w:rsidRPr="009B7BB6">
        <w:rPr>
          <w:sz w:val="24"/>
          <w:szCs w:val="24"/>
        </w:rPr>
        <w:t xml:space="preserve"> Corinthians 10:12, 13; Proverbs 7:21-23; Matthew 13:20-21; Mark 4:16-17; Luke 8:13; 17:1; Romans 7:15; 2</w:t>
      </w:r>
      <w:r w:rsidRPr="009B7BB6">
        <w:rPr>
          <w:sz w:val="24"/>
          <w:szCs w:val="24"/>
          <w:vertAlign w:val="superscript"/>
        </w:rPr>
        <w:t>nd</w:t>
      </w:r>
      <w:r w:rsidRPr="009B7BB6">
        <w:rPr>
          <w:sz w:val="24"/>
          <w:szCs w:val="24"/>
        </w:rPr>
        <w:t xml:space="preserve"> Corinthians 11:3 &amp; 1</w:t>
      </w:r>
      <w:r w:rsidRPr="009B7BB6">
        <w:rPr>
          <w:sz w:val="24"/>
          <w:szCs w:val="24"/>
          <w:vertAlign w:val="superscript"/>
        </w:rPr>
        <w:t>st</w:t>
      </w:r>
      <w:r w:rsidRPr="009B7BB6">
        <w:rPr>
          <w:sz w:val="24"/>
          <w:szCs w:val="24"/>
        </w:rPr>
        <w:t xml:space="preserve"> Peter 1:6. The Examples of those who were tempted: Job is in Job chapters 1-2. Adam and Eve is in Genesis 3:6-7. Esau is in Genesis 25:29-</w:t>
      </w:r>
      <w:r w:rsidRPr="009B7BB6">
        <w:rPr>
          <w:sz w:val="24"/>
          <w:szCs w:val="24"/>
        </w:rPr>
        <w:lastRenderedPageBreak/>
        <w:t>34. Achan is in Joshua 7:21. Samson is in Judges 14:16-17. David is in 2</w:t>
      </w:r>
      <w:r w:rsidRPr="009B7BB6">
        <w:rPr>
          <w:sz w:val="24"/>
          <w:szCs w:val="24"/>
          <w:vertAlign w:val="superscript"/>
        </w:rPr>
        <w:t>nd</w:t>
      </w:r>
      <w:r w:rsidRPr="009B7BB6">
        <w:rPr>
          <w:sz w:val="24"/>
          <w:szCs w:val="24"/>
        </w:rPr>
        <w:t xml:space="preserve"> Samuel 11:2-4. Solomon is in 1</w:t>
      </w:r>
      <w:r w:rsidRPr="009B7BB6">
        <w:rPr>
          <w:sz w:val="24"/>
          <w:szCs w:val="24"/>
          <w:vertAlign w:val="superscript"/>
        </w:rPr>
        <w:t>st</w:t>
      </w:r>
      <w:r w:rsidRPr="009B7BB6">
        <w:rPr>
          <w:sz w:val="24"/>
          <w:szCs w:val="24"/>
        </w:rPr>
        <w:t xml:space="preserve"> Kings 11:1, 4. Gehazi is in 2</w:t>
      </w:r>
      <w:r w:rsidRPr="009B7BB6">
        <w:rPr>
          <w:sz w:val="24"/>
          <w:szCs w:val="24"/>
          <w:vertAlign w:val="superscript"/>
        </w:rPr>
        <w:t>nd</w:t>
      </w:r>
      <w:r w:rsidRPr="009B7BB6">
        <w:rPr>
          <w:sz w:val="24"/>
          <w:szCs w:val="24"/>
        </w:rPr>
        <w:t xml:space="preserve"> Kings 5:20-23. Peter is in Matthew 26:69-75; Luke 22:55-62 &amp; John 18:16-18, 25-27. The help for those facing Temptation is in Romans 8:31, 37-39; Joshua 1:5; Hebrews 4:15-16; 13:5; 1</w:t>
      </w:r>
      <w:r w:rsidRPr="009B7BB6">
        <w:rPr>
          <w:sz w:val="24"/>
          <w:szCs w:val="24"/>
          <w:vertAlign w:val="superscript"/>
        </w:rPr>
        <w:t>st</w:t>
      </w:r>
      <w:r w:rsidRPr="009B7BB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B7BB6">
        <w:rPr>
          <w:sz w:val="24"/>
          <w:szCs w:val="24"/>
          <w:vertAlign w:val="superscript"/>
        </w:rPr>
        <w:t>nd</w:t>
      </w:r>
      <w:r w:rsidRPr="009B7BB6">
        <w:rPr>
          <w:sz w:val="24"/>
          <w:szCs w:val="24"/>
        </w:rPr>
        <w:t xml:space="preserve"> Peter 2:18; Genesis 3:6 &amp; Proverbs 5:3-6. Temptation, Test, Trial or Trying from the Lord Lucifer is in Genesis 3:1; Job chapters 1-2; 1</w:t>
      </w:r>
      <w:r w:rsidRPr="009B7BB6">
        <w:rPr>
          <w:sz w:val="24"/>
          <w:szCs w:val="24"/>
          <w:vertAlign w:val="superscript"/>
        </w:rPr>
        <w:t>st</w:t>
      </w:r>
      <w:r w:rsidRPr="009B7BB6">
        <w:rPr>
          <w:sz w:val="24"/>
          <w:szCs w:val="24"/>
        </w:rPr>
        <w:t xml:space="preserve"> Chronicles 21:1; Matthew 4:1, 15; Mark 1:13; Luke 4:2; 8:12; 1</w:t>
      </w:r>
      <w:r w:rsidRPr="009B7BB6">
        <w:rPr>
          <w:sz w:val="24"/>
          <w:szCs w:val="24"/>
          <w:vertAlign w:val="superscript"/>
        </w:rPr>
        <w:t>st</w:t>
      </w:r>
      <w:r w:rsidRPr="009B7BB6">
        <w:rPr>
          <w:sz w:val="24"/>
          <w:szCs w:val="24"/>
        </w:rPr>
        <w:t xml:space="preserve"> Corinthians 7:5 &amp; 1</w:t>
      </w:r>
      <w:r w:rsidRPr="009B7BB6">
        <w:rPr>
          <w:sz w:val="24"/>
          <w:szCs w:val="24"/>
          <w:vertAlign w:val="superscript"/>
        </w:rPr>
        <w:t>st</w:t>
      </w:r>
      <w:r w:rsidRPr="009B7BB6">
        <w:rPr>
          <w:sz w:val="24"/>
          <w:szCs w:val="24"/>
        </w:rPr>
        <w:t xml:space="preserve"> Thessalonians 3:5. The Temptation, Test, Trial or Trying from the World is in 1</w:t>
      </w:r>
      <w:r w:rsidRPr="009B7BB6">
        <w:rPr>
          <w:sz w:val="24"/>
          <w:szCs w:val="24"/>
          <w:vertAlign w:val="superscript"/>
        </w:rPr>
        <w:t>st</w:t>
      </w:r>
      <w:r w:rsidRPr="009B7BB6">
        <w:rPr>
          <w:sz w:val="24"/>
          <w:szCs w:val="24"/>
        </w:rPr>
        <w:t xml:space="preserve"> John 2:16; Matthew 13:22; Mark 4:19 &amp; Luke 8:14. The Attractions which lead to Temptation, Test, Trial or Trying: Money is in 1</w:t>
      </w:r>
      <w:r w:rsidRPr="009B7BB6">
        <w:rPr>
          <w:sz w:val="24"/>
          <w:szCs w:val="24"/>
          <w:vertAlign w:val="superscript"/>
        </w:rPr>
        <w:t>st</w:t>
      </w:r>
      <w:r w:rsidRPr="009B7BB6">
        <w:rPr>
          <w:sz w:val="24"/>
          <w:szCs w:val="24"/>
        </w:rPr>
        <w:t xml:space="preserve"> Timothy 6:9-10. Authority is in Deuteronomy 8:17-18 &amp; 2</w:t>
      </w:r>
      <w:r w:rsidRPr="009B7BB6">
        <w:rPr>
          <w:sz w:val="24"/>
          <w:szCs w:val="24"/>
          <w:vertAlign w:val="superscript"/>
        </w:rPr>
        <w:t>nd</w:t>
      </w:r>
      <w:r w:rsidRPr="009B7BB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B7BB6">
        <w:rPr>
          <w:sz w:val="24"/>
          <w:szCs w:val="24"/>
          <w:vertAlign w:val="superscript"/>
        </w:rPr>
        <w:t>st</w:t>
      </w:r>
      <w:r w:rsidRPr="009B7BB6">
        <w:rPr>
          <w:sz w:val="24"/>
          <w:szCs w:val="24"/>
        </w:rPr>
        <w:t xml:space="preserve"> John 4:4. The Finding in God and His Word has Divine Resources to Overcome Temptation, Test, Trial or Trying is in Daniel 11:32; Proverbs 2:1-2, 12-15; Matthew 6:13; Luke 11:4; 1</w:t>
      </w:r>
      <w:r w:rsidRPr="009B7BB6">
        <w:rPr>
          <w:sz w:val="24"/>
          <w:szCs w:val="24"/>
          <w:vertAlign w:val="superscript"/>
        </w:rPr>
        <w:t>st</w:t>
      </w:r>
      <w:r w:rsidRPr="009B7BB6">
        <w:rPr>
          <w:sz w:val="24"/>
          <w:szCs w:val="24"/>
        </w:rPr>
        <w:t xml:space="preserve"> Timothy 6:11-12 &amp; James 4:7. The Practical Suggestions for Overcoming Temptation, Test, Trial or Trying: Overcoming it by Prayer to the Father Stephen is in Matthew 18:8-9; 26:41; Mark 14:38; Luke 22:40 &amp; 1</w:t>
      </w:r>
      <w:r w:rsidRPr="009B7BB6">
        <w:rPr>
          <w:sz w:val="24"/>
          <w:szCs w:val="24"/>
          <w:vertAlign w:val="superscript"/>
        </w:rPr>
        <w:t>st</w:t>
      </w:r>
      <w:r w:rsidRPr="009B7BB6">
        <w:rPr>
          <w:sz w:val="24"/>
          <w:szCs w:val="24"/>
        </w:rPr>
        <w:t xml:space="preserve"> Corinthians 7:5. Overcoming it through Personal Discipline is in Hebrews 12:4, 7 &amp; 2</w:t>
      </w:r>
      <w:r w:rsidRPr="009B7BB6">
        <w:rPr>
          <w:sz w:val="24"/>
          <w:szCs w:val="24"/>
          <w:vertAlign w:val="superscript"/>
        </w:rPr>
        <w:t>nd</w:t>
      </w:r>
      <w:r w:rsidRPr="009B7BB6">
        <w:rPr>
          <w:sz w:val="24"/>
          <w:szCs w:val="24"/>
        </w:rPr>
        <w:t xml:space="preserve"> Peter 3:17. The Encouragements to Resist Temptation, Test, Trial of Trying is in </w:t>
      </w:r>
      <w:r w:rsidRPr="009B7BB6">
        <w:rPr>
          <w:sz w:val="24"/>
          <w:szCs w:val="24"/>
        </w:rPr>
        <w:lastRenderedPageBreak/>
        <w:t>Galatians 6:1; 1</w:t>
      </w:r>
      <w:r w:rsidRPr="009B7BB6">
        <w:rPr>
          <w:sz w:val="24"/>
          <w:szCs w:val="24"/>
          <w:vertAlign w:val="superscript"/>
        </w:rPr>
        <w:t>st</w:t>
      </w:r>
      <w:r w:rsidRPr="009B7BB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B7BB6">
        <w:rPr>
          <w:sz w:val="24"/>
          <w:szCs w:val="24"/>
          <w:vertAlign w:val="superscript"/>
        </w:rPr>
        <w:t>st</w:t>
      </w:r>
      <w:r w:rsidRPr="009B7BB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B7BB6">
        <w:rPr>
          <w:sz w:val="24"/>
          <w:szCs w:val="24"/>
          <w:vertAlign w:val="superscript"/>
        </w:rPr>
        <w:t>st</w:t>
      </w:r>
      <w:r w:rsidRPr="009B7BB6">
        <w:rPr>
          <w:sz w:val="24"/>
          <w:szCs w:val="24"/>
        </w:rPr>
        <w:t xml:space="preserve"> Peter 5:8-9; 1</w:t>
      </w:r>
      <w:r w:rsidRPr="009B7BB6">
        <w:rPr>
          <w:sz w:val="24"/>
          <w:szCs w:val="24"/>
          <w:vertAlign w:val="superscript"/>
        </w:rPr>
        <w:t>st</w:t>
      </w:r>
      <w:r w:rsidRPr="009B7BB6">
        <w:rPr>
          <w:sz w:val="24"/>
          <w:szCs w:val="24"/>
        </w:rPr>
        <w:t xml:space="preserve"> John 3:7 &amp; Acts 20:28-31. </w:t>
      </w:r>
    </w:p>
    <w:p w:rsidR="00924C84" w:rsidRPr="009B7BB6" w:rsidRDefault="00924C84" w:rsidP="00924C84">
      <w:pPr>
        <w:spacing w:line="480" w:lineRule="auto"/>
        <w:jc w:val="both"/>
        <w:rPr>
          <w:sz w:val="24"/>
          <w:szCs w:val="24"/>
        </w:rPr>
      </w:pPr>
      <w:r w:rsidRPr="009B7BB6">
        <w:rPr>
          <w:sz w:val="24"/>
          <w:szCs w:val="24"/>
        </w:rPr>
        <w:lastRenderedPageBreak/>
        <w:t>The Abuse of God Himself and His Eternal Creatures: Of God Himself is in 2</w:t>
      </w:r>
      <w:r w:rsidRPr="009B7BB6">
        <w:rPr>
          <w:sz w:val="24"/>
          <w:szCs w:val="24"/>
          <w:vertAlign w:val="superscript"/>
        </w:rPr>
        <w:t>nd</w:t>
      </w:r>
      <w:r w:rsidRPr="009B7BB6">
        <w:rPr>
          <w:sz w:val="24"/>
          <w:szCs w:val="24"/>
        </w:rPr>
        <w:t xml:space="preserve"> Kings 19:16. Of God’s Creatures is in Nehemiah 4:1-4; 1</w:t>
      </w:r>
      <w:r w:rsidRPr="009B7BB6">
        <w:rPr>
          <w:sz w:val="24"/>
          <w:szCs w:val="24"/>
          <w:vertAlign w:val="superscript"/>
        </w:rPr>
        <w:t>st</w:t>
      </w:r>
      <w:r w:rsidRPr="009B7BB6">
        <w:rPr>
          <w:sz w:val="24"/>
          <w:szCs w:val="24"/>
        </w:rPr>
        <w:t xml:space="preserve"> Peter 4:4; Matthew 5:11; Revelation 2:9 &amp; Acts 2:13; 17:32; 18:6. Of God’s Servants is in 2</w:t>
      </w:r>
      <w:r w:rsidRPr="009B7BB6">
        <w:rPr>
          <w:sz w:val="24"/>
          <w:szCs w:val="24"/>
          <w:vertAlign w:val="superscript"/>
        </w:rPr>
        <w:t>nd</w:t>
      </w:r>
      <w:r w:rsidRPr="009B7BB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B7BB6">
        <w:rPr>
          <w:sz w:val="24"/>
          <w:szCs w:val="24"/>
          <w:vertAlign w:val="superscript"/>
        </w:rPr>
        <w:t>st</w:t>
      </w:r>
      <w:r w:rsidRPr="009B7BB6">
        <w:rPr>
          <w:sz w:val="24"/>
          <w:szCs w:val="24"/>
        </w:rPr>
        <w:t xml:space="preserve"> John 5:16-18. Grace does not give a License for Believers to Sin is in Romans 6:1-2, 15; 3:5-8 &amp; Galatians 2:17-21. The Eminent Dangers of Abusing Christian Freedom is in 1</w:t>
      </w:r>
      <w:r w:rsidRPr="009B7BB6">
        <w:rPr>
          <w:sz w:val="24"/>
          <w:szCs w:val="24"/>
          <w:vertAlign w:val="superscript"/>
        </w:rPr>
        <w:t>st</w:t>
      </w:r>
      <w:r w:rsidRPr="009B7BB6">
        <w:rPr>
          <w:sz w:val="24"/>
          <w:szCs w:val="24"/>
        </w:rPr>
        <w:t xml:space="preserve"> Corinthians 8:9-12; Galatians 5:13 and a means of covering up sexuality is in 1</w:t>
      </w:r>
      <w:r w:rsidRPr="009B7BB6">
        <w:rPr>
          <w:sz w:val="24"/>
          <w:szCs w:val="24"/>
          <w:vertAlign w:val="superscript"/>
        </w:rPr>
        <w:t>st</w:t>
      </w:r>
      <w:r w:rsidRPr="009B7BB6">
        <w:rPr>
          <w:sz w:val="24"/>
          <w:szCs w:val="24"/>
        </w:rPr>
        <w:t xml:space="preserve"> Peter 2:16. The Examples of the Abuse of Christian Freedom: Sexual Excesses is in 1</w:t>
      </w:r>
      <w:r w:rsidRPr="009B7BB6">
        <w:rPr>
          <w:sz w:val="24"/>
          <w:szCs w:val="24"/>
          <w:vertAlign w:val="superscript"/>
        </w:rPr>
        <w:t>st</w:t>
      </w:r>
      <w:r w:rsidRPr="009B7BB6">
        <w:rPr>
          <w:sz w:val="24"/>
          <w:szCs w:val="24"/>
        </w:rPr>
        <w:t xml:space="preserve"> Corinthians 5:1-2; 6:12-20 &amp; Revelation 2:20-22. The Abuse of Giving is in Acts 5:1-2. The Abuse of the Lord’s Supper is in 1</w:t>
      </w:r>
      <w:r w:rsidRPr="009B7BB6">
        <w:rPr>
          <w:sz w:val="24"/>
          <w:szCs w:val="24"/>
          <w:vertAlign w:val="superscript"/>
        </w:rPr>
        <w:t>st</w:t>
      </w:r>
      <w:r w:rsidRPr="009B7BB6">
        <w:rPr>
          <w:sz w:val="24"/>
          <w:szCs w:val="24"/>
        </w:rPr>
        <w:t xml:space="preserve"> Corinthians 11:20-22. The Falling Back into Sin is in Romans 6:1-2; Hebrews 12:1; 1</w:t>
      </w:r>
      <w:r w:rsidRPr="009B7BB6">
        <w:rPr>
          <w:sz w:val="24"/>
          <w:szCs w:val="24"/>
          <w:vertAlign w:val="superscript"/>
        </w:rPr>
        <w:t>st</w:t>
      </w:r>
      <w:r w:rsidRPr="009B7BB6">
        <w:rPr>
          <w:sz w:val="24"/>
          <w:szCs w:val="24"/>
        </w:rPr>
        <w:t xml:space="preserve"> John 1:8-10 &amp; Acts 7:37-43. The Disobedience towards God is in Ephesians 5:6; 1</w:t>
      </w:r>
      <w:r w:rsidRPr="009B7BB6">
        <w:rPr>
          <w:sz w:val="24"/>
          <w:szCs w:val="24"/>
          <w:vertAlign w:val="superscript"/>
        </w:rPr>
        <w:t>st</w:t>
      </w:r>
      <w:r w:rsidRPr="009B7BB6">
        <w:rPr>
          <w:sz w:val="24"/>
          <w:szCs w:val="24"/>
        </w:rPr>
        <w:t xml:space="preserve"> Peter 2:8; 1</w:t>
      </w:r>
      <w:r w:rsidRPr="009B7BB6">
        <w:rPr>
          <w:sz w:val="24"/>
          <w:szCs w:val="24"/>
          <w:vertAlign w:val="superscript"/>
        </w:rPr>
        <w:t>st</w:t>
      </w:r>
      <w:r w:rsidRPr="009B7BB6">
        <w:rPr>
          <w:sz w:val="24"/>
          <w:szCs w:val="24"/>
        </w:rPr>
        <w:t xml:space="preserve"> John 2:3-4; 3:4. The Abuse of Spiritual Gifts is in 1</w:t>
      </w:r>
      <w:r w:rsidRPr="009B7BB6">
        <w:rPr>
          <w:sz w:val="24"/>
          <w:szCs w:val="24"/>
          <w:vertAlign w:val="superscript"/>
        </w:rPr>
        <w:t>st</w:t>
      </w:r>
      <w:r w:rsidRPr="009B7BB6">
        <w:rPr>
          <w:sz w:val="24"/>
          <w:szCs w:val="24"/>
        </w:rPr>
        <w:t xml:space="preserve"> Corinthians 14:1-20. The Eating of Foods sacrificed to Idols is in 1</w:t>
      </w:r>
      <w:r w:rsidRPr="009B7BB6">
        <w:rPr>
          <w:sz w:val="24"/>
          <w:szCs w:val="24"/>
          <w:vertAlign w:val="superscript"/>
        </w:rPr>
        <w:t>st</w:t>
      </w:r>
      <w:r w:rsidRPr="009B7BB6">
        <w:rPr>
          <w:sz w:val="24"/>
          <w:szCs w:val="24"/>
        </w:rPr>
        <w:t xml:space="preserve"> Corinthians 8:1-13 &amp; Revelation 2:14, 20.   </w:t>
      </w:r>
    </w:p>
    <w:p w:rsidR="00924C84" w:rsidRPr="009B7BB6" w:rsidRDefault="00924C84" w:rsidP="00924C84">
      <w:pPr>
        <w:spacing w:line="480" w:lineRule="auto"/>
        <w:jc w:val="both"/>
        <w:rPr>
          <w:sz w:val="24"/>
          <w:szCs w:val="24"/>
        </w:rPr>
      </w:pPr>
      <w:r w:rsidRPr="009B7BB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B7BB6">
        <w:rPr>
          <w:sz w:val="24"/>
          <w:szCs w:val="24"/>
          <w:vertAlign w:val="superscript"/>
        </w:rPr>
        <w:t>st</w:t>
      </w:r>
      <w:r w:rsidRPr="009B7BB6">
        <w:rPr>
          <w:sz w:val="24"/>
          <w:szCs w:val="24"/>
        </w:rPr>
        <w:t xml:space="preserve"> Corinthians 3:19-20; Romans 1:21 &amp; Ephesians 4:17-18. Human Attitudes are Futile: Self-Confidence is Futile is in Isaiah 16:6; Jeremiah 48:29-30 &amp; Luke 1:51-</w:t>
      </w:r>
      <w:r w:rsidRPr="009B7BB6">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B7BB6">
        <w:rPr>
          <w:sz w:val="24"/>
          <w:szCs w:val="24"/>
          <w:vertAlign w:val="superscript"/>
        </w:rPr>
        <w:t>nd</w:t>
      </w:r>
      <w:r w:rsidRPr="009B7BB6">
        <w:rPr>
          <w:sz w:val="24"/>
          <w:szCs w:val="24"/>
        </w:rPr>
        <w:t xml:space="preserve"> Kings 17:15; 1</w:t>
      </w:r>
      <w:r w:rsidRPr="009B7BB6">
        <w:rPr>
          <w:sz w:val="24"/>
          <w:szCs w:val="24"/>
          <w:vertAlign w:val="superscript"/>
        </w:rPr>
        <w:t>st</w:t>
      </w:r>
      <w:r w:rsidRPr="009B7BB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B7BB6">
        <w:rPr>
          <w:sz w:val="24"/>
          <w:szCs w:val="24"/>
          <w:vertAlign w:val="superscript"/>
        </w:rPr>
        <w:t>st</w:t>
      </w:r>
      <w:r w:rsidRPr="009B7BB6">
        <w:rPr>
          <w:sz w:val="24"/>
          <w:szCs w:val="24"/>
        </w:rPr>
        <w:t xml:space="preserve"> Kings 18:29; Isaiah 16:12; Jeremiah 10:5; Colossians 2:20-23 &amp; Acts 5:36-38. The Nominal Religion is Futile: Religious Observance without True Faith is Futile is in Isaiah 1:13; Malachi 3:14; Matthew 15:8-9; Mark 7:6-7; 1</w:t>
      </w:r>
      <w:r w:rsidRPr="009B7BB6">
        <w:rPr>
          <w:sz w:val="24"/>
          <w:szCs w:val="24"/>
          <w:vertAlign w:val="superscript"/>
        </w:rPr>
        <w:t>st</w:t>
      </w:r>
      <w:r w:rsidRPr="009B7BB6">
        <w:rPr>
          <w:sz w:val="24"/>
          <w:szCs w:val="24"/>
        </w:rPr>
        <w:t xml:space="preserve"> Corinthians 3:1-3 &amp; James 1:26. Mere Religious Language is Futile is in Titus 3:9; Jeremiah 7:8; Lamentations 2:14; Ephesians 5:6; Colossians 2:18; 1</w:t>
      </w:r>
      <w:r w:rsidRPr="009B7BB6">
        <w:rPr>
          <w:sz w:val="24"/>
          <w:szCs w:val="24"/>
          <w:vertAlign w:val="superscript"/>
        </w:rPr>
        <w:t>st</w:t>
      </w:r>
      <w:r w:rsidRPr="009B7BB6">
        <w:rPr>
          <w:sz w:val="24"/>
          <w:szCs w:val="24"/>
        </w:rPr>
        <w:t xml:space="preserve"> Timothy 1:6; 2</w:t>
      </w:r>
      <w:r w:rsidRPr="009B7BB6">
        <w:rPr>
          <w:sz w:val="24"/>
          <w:szCs w:val="24"/>
          <w:vertAlign w:val="superscript"/>
        </w:rPr>
        <w:t>nd</w:t>
      </w:r>
      <w:r w:rsidRPr="009B7BB6">
        <w:rPr>
          <w:sz w:val="24"/>
          <w:szCs w:val="24"/>
        </w:rPr>
        <w:t xml:space="preserve"> Timothy 2:14 &amp; 2</w:t>
      </w:r>
      <w:r w:rsidRPr="009B7BB6">
        <w:rPr>
          <w:sz w:val="24"/>
          <w:szCs w:val="24"/>
          <w:vertAlign w:val="superscript"/>
        </w:rPr>
        <w:t>nd</w:t>
      </w:r>
      <w:r w:rsidRPr="009B7BB6">
        <w:rPr>
          <w:sz w:val="24"/>
          <w:szCs w:val="24"/>
        </w:rPr>
        <w:t xml:space="preserve"> Peter 2:18. Christian Endeavor using only Human Strength is Futile is in John 15:5 &amp; 1</w:t>
      </w:r>
      <w:r w:rsidRPr="009B7BB6">
        <w:rPr>
          <w:sz w:val="24"/>
          <w:szCs w:val="24"/>
          <w:vertAlign w:val="superscript"/>
        </w:rPr>
        <w:t>st</w:t>
      </w:r>
      <w:r w:rsidRPr="009B7BB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B7BB6">
        <w:rPr>
          <w:sz w:val="24"/>
          <w:szCs w:val="24"/>
          <w:vertAlign w:val="superscript"/>
        </w:rPr>
        <w:t>st</w:t>
      </w:r>
      <w:r w:rsidRPr="009B7BB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B7BB6">
        <w:rPr>
          <w:sz w:val="24"/>
          <w:szCs w:val="24"/>
          <w:vertAlign w:val="superscript"/>
        </w:rPr>
        <w:t>st</w:t>
      </w:r>
      <w:r w:rsidRPr="009B7BB6">
        <w:rPr>
          <w:sz w:val="24"/>
          <w:szCs w:val="24"/>
        </w:rPr>
        <w:t xml:space="preserve"> Peter 1:18 &amp; 2</w:t>
      </w:r>
      <w:r w:rsidRPr="009B7BB6">
        <w:rPr>
          <w:sz w:val="24"/>
          <w:szCs w:val="24"/>
          <w:vertAlign w:val="superscript"/>
        </w:rPr>
        <w:t>nd</w:t>
      </w:r>
      <w:r w:rsidRPr="009B7BB6">
        <w:rPr>
          <w:sz w:val="24"/>
          <w:szCs w:val="24"/>
        </w:rPr>
        <w:t xml:space="preserve"> Timothy 2:21.        </w:t>
      </w:r>
    </w:p>
    <w:p w:rsidR="00924C84" w:rsidRPr="009B7BB6" w:rsidRDefault="00924C84" w:rsidP="00924C84">
      <w:pPr>
        <w:spacing w:line="480" w:lineRule="auto"/>
        <w:jc w:val="both"/>
        <w:rPr>
          <w:sz w:val="24"/>
          <w:szCs w:val="24"/>
        </w:rPr>
      </w:pPr>
      <w:r w:rsidRPr="009B7BB6">
        <w:rPr>
          <w:sz w:val="24"/>
          <w:szCs w:val="24"/>
        </w:rPr>
        <w:t>The Restraint as Holding Back of God’s Actions: The Example of Jesus Christ is in Matthew 26:52-53. Other Examples is in Exodus 36:6; 1</w:t>
      </w:r>
      <w:r w:rsidRPr="009B7BB6">
        <w:rPr>
          <w:sz w:val="24"/>
          <w:szCs w:val="24"/>
          <w:vertAlign w:val="superscript"/>
        </w:rPr>
        <w:t>st</w:t>
      </w:r>
      <w:r w:rsidRPr="009B7BB6">
        <w:rPr>
          <w:sz w:val="24"/>
          <w:szCs w:val="24"/>
        </w:rPr>
        <w:t xml:space="preserve"> Samuel 3:13; 24:1-22; 26:1-25; 1</w:t>
      </w:r>
      <w:r w:rsidRPr="009B7BB6">
        <w:rPr>
          <w:sz w:val="24"/>
          <w:szCs w:val="24"/>
          <w:vertAlign w:val="superscript"/>
        </w:rPr>
        <w:t>st</w:t>
      </w:r>
      <w:r w:rsidRPr="009B7BB6">
        <w:rPr>
          <w:sz w:val="24"/>
          <w:szCs w:val="24"/>
        </w:rPr>
        <w:t xml:space="preserve"> Kings 1:6; Esther 5:10; Jeremiah 14:10 &amp; 2</w:t>
      </w:r>
      <w:r w:rsidRPr="009B7BB6">
        <w:rPr>
          <w:sz w:val="24"/>
          <w:szCs w:val="24"/>
          <w:vertAlign w:val="superscript"/>
        </w:rPr>
        <w:t>nd</w:t>
      </w:r>
      <w:r w:rsidRPr="009B7BB6">
        <w:rPr>
          <w:sz w:val="24"/>
          <w:szCs w:val="24"/>
        </w:rPr>
        <w:t xml:space="preserve"> Peter 2:16. The Restraint as Holding Back of Emotions: Jesus Christ’s Silence under Suffering is in 1</w:t>
      </w:r>
      <w:r w:rsidRPr="009B7BB6">
        <w:rPr>
          <w:sz w:val="24"/>
          <w:szCs w:val="24"/>
          <w:vertAlign w:val="superscript"/>
        </w:rPr>
        <w:t>st</w:t>
      </w:r>
      <w:r w:rsidRPr="009B7BB6">
        <w:rPr>
          <w:sz w:val="24"/>
          <w:szCs w:val="24"/>
        </w:rPr>
        <w:t xml:space="preserve"> Peter 2:21-23; Matthew 26:62-63; 27:12-14 &amp; Mark </w:t>
      </w:r>
      <w:r w:rsidRPr="009B7BB6">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B7BB6">
        <w:rPr>
          <w:sz w:val="24"/>
          <w:szCs w:val="24"/>
          <w:vertAlign w:val="superscript"/>
        </w:rPr>
        <w:t>nd</w:t>
      </w:r>
      <w:r w:rsidRPr="009B7BB6">
        <w:rPr>
          <w:sz w:val="24"/>
          <w:szCs w:val="24"/>
        </w:rPr>
        <w:t xml:space="preserve"> Kings 19:28; Psalms 76:10; 2</w:t>
      </w:r>
      <w:r w:rsidRPr="009B7BB6">
        <w:rPr>
          <w:sz w:val="24"/>
          <w:szCs w:val="24"/>
          <w:vertAlign w:val="superscript"/>
        </w:rPr>
        <w:t>nd</w:t>
      </w:r>
      <w:r w:rsidRPr="009B7BB6">
        <w:rPr>
          <w:sz w:val="24"/>
          <w:szCs w:val="24"/>
        </w:rPr>
        <w:t xml:space="preserve"> Thessalonians 2:6-7 &amp; Revelation 20:2. Form the Saintly Christian Lords is in John 17:15; 1</w:t>
      </w:r>
      <w:r w:rsidRPr="009B7BB6">
        <w:rPr>
          <w:sz w:val="24"/>
          <w:szCs w:val="24"/>
          <w:vertAlign w:val="superscript"/>
        </w:rPr>
        <w:t>st</w:t>
      </w:r>
      <w:r w:rsidRPr="009B7BB6">
        <w:rPr>
          <w:sz w:val="24"/>
          <w:szCs w:val="24"/>
        </w:rPr>
        <w:t xml:space="preserve"> Samuel 25:39; 1</w:t>
      </w:r>
      <w:r w:rsidRPr="009B7BB6">
        <w:rPr>
          <w:sz w:val="24"/>
          <w:szCs w:val="24"/>
          <w:vertAlign w:val="superscript"/>
        </w:rPr>
        <w:t>st</w:t>
      </w:r>
      <w:r w:rsidRPr="009B7BB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B7BB6">
        <w:rPr>
          <w:sz w:val="24"/>
          <w:szCs w:val="24"/>
          <w:vertAlign w:val="superscript"/>
        </w:rPr>
        <w:t>nd</w:t>
      </w:r>
      <w:r w:rsidRPr="009B7BB6">
        <w:rPr>
          <w:sz w:val="24"/>
          <w:szCs w:val="24"/>
        </w:rPr>
        <w:t xml:space="preserve"> Peter 3:9. Believers are to Show Restraint: In their Speech is in Psalms 34:13; 39:1; 141:3; James 1:26; 3:2-12; Proverbs 13:3; 21:23 &amp; 1</w:t>
      </w:r>
      <w:r w:rsidRPr="009B7BB6">
        <w:rPr>
          <w:sz w:val="24"/>
          <w:szCs w:val="24"/>
          <w:vertAlign w:val="superscript"/>
        </w:rPr>
        <w:t>st</w:t>
      </w:r>
      <w:r w:rsidRPr="009B7BB6">
        <w:rPr>
          <w:sz w:val="24"/>
          <w:szCs w:val="24"/>
        </w:rPr>
        <w:t xml:space="preserve"> Peter 3:10. In their Actions is in Psalms 32:9 &amp; Romans 6:12. </w:t>
      </w:r>
    </w:p>
    <w:p w:rsidR="00924C84" w:rsidRPr="009B7BB6" w:rsidRDefault="00924C84" w:rsidP="00924C84">
      <w:pPr>
        <w:spacing w:line="480" w:lineRule="auto"/>
        <w:jc w:val="both"/>
        <w:rPr>
          <w:sz w:val="24"/>
          <w:szCs w:val="24"/>
        </w:rPr>
      </w:pPr>
      <w:r w:rsidRPr="009B7BB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B7BB6">
        <w:rPr>
          <w:sz w:val="24"/>
          <w:szCs w:val="24"/>
          <w:vertAlign w:val="superscript"/>
        </w:rPr>
        <w:t>nd</w:t>
      </w:r>
      <w:r w:rsidRPr="009B7BB6">
        <w:rPr>
          <w:sz w:val="24"/>
          <w:szCs w:val="24"/>
        </w:rPr>
        <w:t xml:space="preserve"> Peter 1:4; 2:20; 2</w:t>
      </w:r>
      <w:r w:rsidRPr="009B7BB6">
        <w:rPr>
          <w:sz w:val="24"/>
          <w:szCs w:val="24"/>
          <w:vertAlign w:val="superscript"/>
        </w:rPr>
        <w:t>nd</w:t>
      </w:r>
      <w:r w:rsidRPr="009B7BB6">
        <w:rPr>
          <w:sz w:val="24"/>
          <w:szCs w:val="24"/>
        </w:rPr>
        <w:t xml:space="preserve"> Corinthians 7:1-2 &amp; Jude 23. The Examples and Causes of Corruption: Sexual Partial Corruption as Injustice is in Psalms 55:23; 2</w:t>
      </w:r>
      <w:r w:rsidRPr="009B7BB6">
        <w:rPr>
          <w:sz w:val="24"/>
          <w:szCs w:val="24"/>
          <w:vertAlign w:val="superscript"/>
        </w:rPr>
        <w:t>nd</w:t>
      </w:r>
      <w:r w:rsidRPr="009B7BB6">
        <w:rPr>
          <w:sz w:val="24"/>
          <w:szCs w:val="24"/>
        </w:rPr>
        <w:t xml:space="preserve"> Chronicles 19:7; Job 5:16; Isaiah 58:6 &amp; Ezekiel 9:9. Sexual Disobedience towards God is in Deuteronomy 31:29; 32:5 &amp; Judges 2:19. Sexuality denying the Truth is in 1</w:t>
      </w:r>
      <w:r w:rsidRPr="009B7BB6">
        <w:rPr>
          <w:sz w:val="24"/>
          <w:szCs w:val="24"/>
          <w:vertAlign w:val="superscript"/>
        </w:rPr>
        <w:t>st</w:t>
      </w:r>
      <w:r w:rsidRPr="009B7BB6">
        <w:rPr>
          <w:sz w:val="24"/>
          <w:szCs w:val="24"/>
        </w:rPr>
        <w:t xml:space="preserve"> Timothy 6:5. Sexual Paganism is in Ezra 9:11. Sexuality mocking Justice is in Proverbs 19:28. Sexuality with </w:t>
      </w:r>
      <w:r w:rsidRPr="009B7BB6">
        <w:rPr>
          <w:sz w:val="24"/>
          <w:szCs w:val="24"/>
        </w:rPr>
        <w:lastRenderedPageBreak/>
        <w:t>Money taking Bribes is in Ecclesiastes 7:7. Sexual Bad Company is in 1</w:t>
      </w:r>
      <w:r w:rsidRPr="009B7BB6">
        <w:rPr>
          <w:sz w:val="24"/>
          <w:szCs w:val="24"/>
          <w:vertAlign w:val="superscript"/>
        </w:rPr>
        <w:t>st</w:t>
      </w:r>
      <w:r w:rsidRPr="009B7BB6">
        <w:rPr>
          <w:sz w:val="24"/>
          <w:szCs w:val="24"/>
        </w:rPr>
        <w:t xml:space="preserve"> Corinthians 15:33. Sexual Careless Communication is in James 3:5-6 &amp; Proverbs 4:24; 6:12. </w:t>
      </w:r>
    </w:p>
    <w:p w:rsidR="00924C84" w:rsidRPr="009B7BB6" w:rsidRDefault="00924C84" w:rsidP="00924C84">
      <w:pPr>
        <w:spacing w:line="480" w:lineRule="auto"/>
        <w:jc w:val="both"/>
        <w:rPr>
          <w:sz w:val="24"/>
          <w:szCs w:val="24"/>
        </w:rPr>
      </w:pPr>
      <w:r w:rsidRPr="009B7BB6">
        <w:rPr>
          <w:sz w:val="24"/>
          <w:szCs w:val="24"/>
        </w:rPr>
        <w:t>The Father Stephen’s Divine Knowledge of Humanity: The Father Stephen Knows All Creatures is in 1</w:t>
      </w:r>
      <w:r w:rsidRPr="009B7BB6">
        <w:rPr>
          <w:sz w:val="24"/>
          <w:szCs w:val="24"/>
          <w:vertAlign w:val="superscript"/>
        </w:rPr>
        <w:t>st</w:t>
      </w:r>
      <w:r w:rsidRPr="009B7BB6">
        <w:rPr>
          <w:sz w:val="24"/>
          <w:szCs w:val="24"/>
        </w:rPr>
        <w:t xml:space="preserve"> Kings 8:39; 2</w:t>
      </w:r>
      <w:r w:rsidRPr="009B7BB6">
        <w:rPr>
          <w:sz w:val="24"/>
          <w:szCs w:val="24"/>
          <w:vertAlign w:val="superscript"/>
        </w:rPr>
        <w:t>nd</w:t>
      </w:r>
      <w:r w:rsidRPr="009B7BB6">
        <w:rPr>
          <w:sz w:val="24"/>
          <w:szCs w:val="24"/>
        </w:rPr>
        <w:t xml:space="preserve"> Chronicles 6:30; Job 34:21; Psalms 7:9; Jeremiah 17:10; 23:24; 32:19 &amp; Acts 1:24. The Father Stephen Knows His Own Creatures is in 2</w:t>
      </w:r>
      <w:r w:rsidRPr="009B7BB6">
        <w:rPr>
          <w:sz w:val="24"/>
          <w:szCs w:val="24"/>
          <w:vertAlign w:val="superscript"/>
        </w:rPr>
        <w:t>nd</w:t>
      </w:r>
      <w:r w:rsidRPr="009B7BB6">
        <w:rPr>
          <w:sz w:val="24"/>
          <w:szCs w:val="24"/>
        </w:rPr>
        <w:t xml:space="preserve"> Timothy 2:19; 1</w:t>
      </w:r>
      <w:r w:rsidRPr="009B7BB6">
        <w:rPr>
          <w:sz w:val="24"/>
          <w:szCs w:val="24"/>
          <w:vertAlign w:val="superscript"/>
        </w:rPr>
        <w:t>st</w:t>
      </w:r>
      <w:r w:rsidRPr="009B7BB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B7BB6">
        <w:rPr>
          <w:sz w:val="24"/>
          <w:szCs w:val="24"/>
          <w:vertAlign w:val="superscript"/>
        </w:rPr>
        <w:t>st</w:t>
      </w:r>
      <w:r w:rsidRPr="009B7BB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24C84" w:rsidRPr="009B7BB6" w:rsidRDefault="00924C84" w:rsidP="00924C84">
      <w:pPr>
        <w:spacing w:line="480" w:lineRule="auto"/>
        <w:jc w:val="both"/>
        <w:rPr>
          <w:sz w:val="24"/>
          <w:szCs w:val="24"/>
        </w:rPr>
      </w:pPr>
      <w:r w:rsidRPr="009B7BB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B7BB6">
        <w:rPr>
          <w:sz w:val="24"/>
          <w:szCs w:val="24"/>
          <w:vertAlign w:val="superscript"/>
        </w:rPr>
        <w:t>st</w:t>
      </w:r>
      <w:r w:rsidRPr="009B7BB6">
        <w:rPr>
          <w:sz w:val="24"/>
          <w:szCs w:val="24"/>
        </w:rPr>
        <w:t xml:space="preserve"> Corinthians 2:6-16; 8:1. The Pursuit of Knowledge that Proceeds from the Father Stephen Merits Divine Approval is in Proverbs 2:3-5; 3:13-18; 4:5; 15:14 &amp; 2</w:t>
      </w:r>
      <w:r w:rsidRPr="009B7BB6">
        <w:rPr>
          <w:sz w:val="24"/>
          <w:szCs w:val="24"/>
          <w:vertAlign w:val="superscript"/>
        </w:rPr>
        <w:t>nd</w:t>
      </w:r>
      <w:r w:rsidRPr="009B7BB6">
        <w:rPr>
          <w:sz w:val="24"/>
          <w:szCs w:val="24"/>
        </w:rPr>
        <w:t xml:space="preserve"> Peter 1:5. The Father Stephen Bestows Special </w:t>
      </w:r>
      <w:r w:rsidRPr="009B7BB6">
        <w:rPr>
          <w:sz w:val="24"/>
          <w:szCs w:val="24"/>
        </w:rPr>
        <w:lastRenderedPageBreak/>
        <w:t>Knowledge on Certain Individuals is in Daniel 1:17; Exodus 31:1-5; 35:30-36:1; 1</w:t>
      </w:r>
      <w:r w:rsidRPr="009B7BB6">
        <w:rPr>
          <w:sz w:val="24"/>
          <w:szCs w:val="24"/>
          <w:vertAlign w:val="superscript"/>
        </w:rPr>
        <w:t>st</w:t>
      </w:r>
      <w:r w:rsidRPr="009B7BB6">
        <w:rPr>
          <w:sz w:val="24"/>
          <w:szCs w:val="24"/>
        </w:rPr>
        <w:t xml:space="preserve"> Kings 3:10-12; 2</w:t>
      </w:r>
      <w:r w:rsidRPr="009B7BB6">
        <w:rPr>
          <w:sz w:val="24"/>
          <w:szCs w:val="24"/>
          <w:vertAlign w:val="superscript"/>
        </w:rPr>
        <w:t>nd</w:t>
      </w:r>
      <w:r w:rsidRPr="009B7BB6">
        <w:rPr>
          <w:sz w:val="24"/>
          <w:szCs w:val="24"/>
        </w:rPr>
        <w:t xml:space="preserve"> Chronicles 1:10-12 &amp; 1</w:t>
      </w:r>
      <w:r w:rsidRPr="009B7BB6">
        <w:rPr>
          <w:sz w:val="24"/>
          <w:szCs w:val="24"/>
          <w:vertAlign w:val="superscript"/>
        </w:rPr>
        <w:t>st</w:t>
      </w:r>
      <w:r w:rsidRPr="009B7BB6">
        <w:rPr>
          <w:sz w:val="24"/>
          <w:szCs w:val="24"/>
        </w:rPr>
        <w:t xml:space="preserve"> Corinthians 12:8. </w:t>
      </w:r>
    </w:p>
    <w:p w:rsidR="00924C84" w:rsidRPr="009B7BB6" w:rsidRDefault="00924C84" w:rsidP="00924C84">
      <w:pPr>
        <w:spacing w:line="480" w:lineRule="auto"/>
        <w:jc w:val="both"/>
        <w:rPr>
          <w:sz w:val="24"/>
          <w:szCs w:val="24"/>
        </w:rPr>
      </w:pPr>
      <w:r w:rsidRPr="009B7BB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B7BB6">
        <w:rPr>
          <w:sz w:val="24"/>
          <w:szCs w:val="24"/>
          <w:vertAlign w:val="superscript"/>
        </w:rPr>
        <w:t>st</w:t>
      </w:r>
      <w:r w:rsidRPr="009B7BB6">
        <w:rPr>
          <w:sz w:val="24"/>
          <w:szCs w:val="24"/>
        </w:rPr>
        <w:t xml:space="preserve"> Samuel 17:46-47. The Father Stephen’s People Know Him through His Dealings with Them: The Father Stephen Delivers His Creatures is in Exodus 6:6-7; 10:2; 16:6; Deuteronomy 4:32-35; Joshua 3:10; 4:23-24 &amp; 1</w:t>
      </w:r>
      <w:r w:rsidRPr="009B7BB6">
        <w:rPr>
          <w:sz w:val="24"/>
          <w:szCs w:val="24"/>
          <w:vertAlign w:val="superscript"/>
        </w:rPr>
        <w:t>st</w:t>
      </w:r>
      <w:r w:rsidRPr="009B7BB6">
        <w:rPr>
          <w:sz w:val="24"/>
          <w:szCs w:val="24"/>
        </w:rPr>
        <w:t xml:space="preserve"> Kings 20:13, 28. The Father Stephen Provides and Cares for His Creatures is in Exodus 16:8; 1</w:t>
      </w:r>
      <w:r w:rsidRPr="009B7BB6">
        <w:rPr>
          <w:sz w:val="24"/>
          <w:szCs w:val="24"/>
          <w:vertAlign w:val="superscript"/>
        </w:rPr>
        <w:t>st</w:t>
      </w:r>
      <w:r w:rsidRPr="009B7BB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24C84" w:rsidRPr="009B7BB6" w:rsidRDefault="00924C84" w:rsidP="00924C84">
      <w:pPr>
        <w:spacing w:line="480" w:lineRule="auto"/>
        <w:jc w:val="both"/>
        <w:rPr>
          <w:sz w:val="24"/>
          <w:szCs w:val="24"/>
        </w:rPr>
      </w:pPr>
      <w:r w:rsidRPr="009B7BB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B7BB6">
        <w:rPr>
          <w:sz w:val="24"/>
          <w:szCs w:val="24"/>
          <w:vertAlign w:val="superscript"/>
        </w:rPr>
        <w:t>st</w:t>
      </w:r>
      <w:r w:rsidRPr="009B7BB6">
        <w:rPr>
          <w:sz w:val="24"/>
          <w:szCs w:val="24"/>
        </w:rPr>
        <w:t xml:space="preserve"> Corinthians 12:3 &amp; 1</w:t>
      </w:r>
      <w:r w:rsidRPr="009B7BB6">
        <w:rPr>
          <w:sz w:val="24"/>
          <w:szCs w:val="24"/>
          <w:vertAlign w:val="superscript"/>
        </w:rPr>
        <w:t>st</w:t>
      </w:r>
      <w:r w:rsidRPr="009B7BB6">
        <w:rPr>
          <w:sz w:val="24"/>
          <w:szCs w:val="24"/>
        </w:rPr>
        <w:t xml:space="preserve"> John 5:6-9. The Divine Knowledge of </w:t>
      </w:r>
      <w:r w:rsidRPr="009B7BB6">
        <w:rPr>
          <w:sz w:val="24"/>
          <w:szCs w:val="24"/>
        </w:rPr>
        <w:lastRenderedPageBreak/>
        <w:t>Jesus Christ is Associated with Knowing the Father Stephen is in John 8:19; 10:14-15, 27-30; 14:6-11; 15:15; 17:26. The Divine Knowledge of Jesus Christ should Increase Consistently is in Philippians 3:10; 2</w:t>
      </w:r>
      <w:r w:rsidRPr="009B7BB6">
        <w:rPr>
          <w:sz w:val="24"/>
          <w:szCs w:val="24"/>
          <w:vertAlign w:val="superscript"/>
        </w:rPr>
        <w:t>nd</w:t>
      </w:r>
      <w:r w:rsidRPr="009B7BB6">
        <w:rPr>
          <w:sz w:val="24"/>
          <w:szCs w:val="24"/>
        </w:rPr>
        <w:t xml:space="preserve"> Peter 3:18 &amp; 2</w:t>
      </w:r>
      <w:r w:rsidRPr="009B7BB6">
        <w:rPr>
          <w:sz w:val="24"/>
          <w:szCs w:val="24"/>
          <w:vertAlign w:val="superscript"/>
        </w:rPr>
        <w:t>nd</w:t>
      </w:r>
      <w:r w:rsidRPr="009B7BB6">
        <w:rPr>
          <w:sz w:val="24"/>
          <w:szCs w:val="24"/>
        </w:rPr>
        <w:t xml:space="preserve"> Peter 1:5-8. The Divine Consequences of Knowing His Son Jesus Christ by the Father Stephen: Reconciliation with the Father Stephen is in 2</w:t>
      </w:r>
      <w:r w:rsidRPr="009B7BB6">
        <w:rPr>
          <w:sz w:val="24"/>
          <w:szCs w:val="24"/>
          <w:vertAlign w:val="superscript"/>
        </w:rPr>
        <w:t>nd</w:t>
      </w:r>
      <w:r w:rsidRPr="009B7BB6">
        <w:rPr>
          <w:sz w:val="24"/>
          <w:szCs w:val="24"/>
        </w:rPr>
        <w:t xml:space="preserve"> Corinthians 5:19-20 &amp; Ephesians 2:16. The Accesses to get to the Father Stephen: The Access to His Lord Peter the Beginning of the Infallible Law is in 2</w:t>
      </w:r>
      <w:r w:rsidRPr="009B7BB6">
        <w:rPr>
          <w:sz w:val="24"/>
          <w:szCs w:val="24"/>
          <w:vertAlign w:val="superscript"/>
        </w:rPr>
        <w:t>nd</w:t>
      </w:r>
      <w:r w:rsidRPr="009B7BB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B7BB6">
        <w:rPr>
          <w:sz w:val="24"/>
          <w:szCs w:val="24"/>
          <w:vertAlign w:val="superscript"/>
        </w:rPr>
        <w:t>st</w:t>
      </w:r>
      <w:r w:rsidRPr="009B7BB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B7BB6">
        <w:rPr>
          <w:sz w:val="24"/>
          <w:szCs w:val="24"/>
          <w:vertAlign w:val="superscript"/>
        </w:rPr>
        <w:t>st</w:t>
      </w:r>
      <w:r w:rsidRPr="009B7BB6">
        <w:rPr>
          <w:sz w:val="24"/>
          <w:szCs w:val="24"/>
        </w:rPr>
        <w:t xml:space="preserve"> John 2:3-6; Matthew 7:21-23; 25:31-46 &amp; John 14:15, 21, 23; 15:4-5. </w:t>
      </w:r>
    </w:p>
    <w:p w:rsidR="00924C84" w:rsidRPr="009B7BB6" w:rsidRDefault="00924C84" w:rsidP="00924C84">
      <w:pPr>
        <w:spacing w:line="480" w:lineRule="auto"/>
        <w:jc w:val="both"/>
        <w:rPr>
          <w:sz w:val="24"/>
          <w:szCs w:val="24"/>
        </w:rPr>
      </w:pPr>
      <w:r w:rsidRPr="009B7BB6">
        <w:rPr>
          <w:sz w:val="24"/>
          <w:szCs w:val="24"/>
        </w:rPr>
        <w:t>The Acts of OT Freedom: The Father Stephen’s People Regain their Freedom: The Exodus from Egypt as an Acts of Freedom (Independence) is in Exodus 12:42; 16:6, 32; 20:2; Joshua 24:6; Judges 6:8; 2</w:t>
      </w:r>
      <w:r w:rsidRPr="009B7BB6">
        <w:rPr>
          <w:sz w:val="24"/>
          <w:szCs w:val="24"/>
          <w:vertAlign w:val="superscript"/>
        </w:rPr>
        <w:t>nd</w:t>
      </w:r>
      <w:r w:rsidRPr="009B7BB6">
        <w:rPr>
          <w:sz w:val="24"/>
          <w:szCs w:val="24"/>
        </w:rPr>
        <w:t xml:space="preserve"> Samuel 7:6; 1</w:t>
      </w:r>
      <w:r w:rsidRPr="009B7BB6">
        <w:rPr>
          <w:sz w:val="24"/>
          <w:szCs w:val="24"/>
          <w:vertAlign w:val="superscript"/>
        </w:rPr>
        <w:t>st</w:t>
      </w:r>
      <w:r w:rsidRPr="009B7BB6">
        <w:rPr>
          <w:sz w:val="24"/>
          <w:szCs w:val="24"/>
        </w:rPr>
        <w:t xml:space="preserve"> Kings 8:16; 2</w:t>
      </w:r>
      <w:r w:rsidRPr="009B7BB6">
        <w:rPr>
          <w:sz w:val="24"/>
          <w:szCs w:val="24"/>
          <w:vertAlign w:val="superscript"/>
        </w:rPr>
        <w:t>nd</w:t>
      </w:r>
      <w:r w:rsidRPr="009B7BB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9B7BB6">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B7BB6">
        <w:rPr>
          <w:sz w:val="24"/>
          <w:szCs w:val="24"/>
          <w:vertAlign w:val="superscript"/>
        </w:rPr>
        <w:t>nd</w:t>
      </w:r>
      <w:r w:rsidRPr="009B7BB6">
        <w:rPr>
          <w:sz w:val="24"/>
          <w:szCs w:val="24"/>
        </w:rPr>
        <w:t xml:space="preserve"> Kings 17:6-23 &amp; Psalms 137:1-4. </w:t>
      </w:r>
    </w:p>
    <w:p w:rsidR="00924C84" w:rsidRPr="009B7BB6" w:rsidRDefault="00924C84" w:rsidP="00924C84">
      <w:pPr>
        <w:spacing w:line="480" w:lineRule="auto"/>
        <w:jc w:val="both"/>
        <w:rPr>
          <w:sz w:val="24"/>
          <w:szCs w:val="24"/>
        </w:rPr>
      </w:pPr>
      <w:r w:rsidRPr="009B7BB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B7BB6">
        <w:rPr>
          <w:sz w:val="24"/>
          <w:szCs w:val="24"/>
          <w:vertAlign w:val="superscript"/>
        </w:rPr>
        <w:t>st</w:t>
      </w:r>
      <w:r w:rsidRPr="009B7BB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B7BB6">
        <w:rPr>
          <w:sz w:val="24"/>
          <w:szCs w:val="24"/>
          <w:vertAlign w:val="superscript"/>
        </w:rPr>
        <w:t>st</w:t>
      </w:r>
      <w:r w:rsidRPr="009B7BB6">
        <w:rPr>
          <w:sz w:val="24"/>
          <w:szCs w:val="24"/>
        </w:rPr>
        <w:t xml:space="preserve"> Thessalonians 1:10; John 3:36; Romans 8:1-2; Hebrews 9:15; Revelation 1:5 &amp; Acts 6:1-8:3. The Father Stephen sets His People Free from the </w:t>
      </w:r>
      <w:r w:rsidRPr="009B7BB6">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B7BB6">
        <w:rPr>
          <w:sz w:val="24"/>
          <w:szCs w:val="24"/>
          <w:vertAlign w:val="superscript"/>
        </w:rPr>
        <w:t>st</w:t>
      </w:r>
      <w:r w:rsidRPr="009B7BB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B7BB6">
        <w:rPr>
          <w:sz w:val="24"/>
          <w:szCs w:val="24"/>
          <w:vertAlign w:val="superscript"/>
        </w:rPr>
        <w:t>nd</w:t>
      </w:r>
      <w:r w:rsidRPr="009B7BB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B7BB6">
        <w:rPr>
          <w:sz w:val="24"/>
          <w:szCs w:val="24"/>
          <w:vertAlign w:val="superscript"/>
        </w:rPr>
        <w:t>st</w:t>
      </w:r>
      <w:r w:rsidRPr="009B7BB6">
        <w:rPr>
          <w:sz w:val="24"/>
          <w:szCs w:val="24"/>
        </w:rPr>
        <w:t xml:space="preserve"> Thessalonians 3:13; 5:23; Revelation 21:4 &amp; Acts 7:58. The Freedom as the Result of being Rescued from Trials, Trying, Testing’s and Temptations by the Father Stephen is in 2</w:t>
      </w:r>
      <w:r w:rsidRPr="009B7BB6">
        <w:rPr>
          <w:sz w:val="24"/>
          <w:szCs w:val="24"/>
          <w:vertAlign w:val="superscript"/>
        </w:rPr>
        <w:t>nd</w:t>
      </w:r>
      <w:r w:rsidRPr="009B7BB6">
        <w:rPr>
          <w:sz w:val="24"/>
          <w:szCs w:val="24"/>
        </w:rPr>
        <w:t xml:space="preserve"> Timothy 3:11; 4:18; 2</w:t>
      </w:r>
      <w:r w:rsidRPr="009B7BB6">
        <w:rPr>
          <w:sz w:val="24"/>
          <w:szCs w:val="24"/>
          <w:vertAlign w:val="superscript"/>
        </w:rPr>
        <w:t>nd</w:t>
      </w:r>
      <w:r w:rsidRPr="009B7BB6">
        <w:rPr>
          <w:sz w:val="24"/>
          <w:szCs w:val="24"/>
        </w:rPr>
        <w:t xml:space="preserve"> Peter 2:9 &amp; Acts 6:5-15; 26:17. </w:t>
      </w:r>
    </w:p>
    <w:p w:rsidR="00924C84" w:rsidRPr="009B7BB6" w:rsidRDefault="00924C84" w:rsidP="00924C84">
      <w:pPr>
        <w:spacing w:line="480" w:lineRule="auto"/>
        <w:jc w:val="both"/>
        <w:rPr>
          <w:sz w:val="24"/>
          <w:szCs w:val="24"/>
        </w:rPr>
      </w:pPr>
      <w:r w:rsidRPr="009B7BB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B7BB6">
        <w:rPr>
          <w:sz w:val="24"/>
          <w:szCs w:val="24"/>
          <w:vertAlign w:val="superscript"/>
        </w:rPr>
        <w:t>st</w:t>
      </w:r>
      <w:r w:rsidRPr="009B7BB6">
        <w:rPr>
          <w:sz w:val="24"/>
          <w:szCs w:val="24"/>
        </w:rPr>
        <w:t xml:space="preserve"> Peter 2:22 &amp; Acts 7:60. The Father Stephen’s Death fulfills the Demands of the Sexual Laws is in 2</w:t>
      </w:r>
      <w:r w:rsidRPr="009B7BB6">
        <w:rPr>
          <w:sz w:val="24"/>
          <w:szCs w:val="24"/>
          <w:vertAlign w:val="superscript"/>
        </w:rPr>
        <w:t>nd</w:t>
      </w:r>
      <w:r w:rsidRPr="009B7BB6">
        <w:rPr>
          <w:sz w:val="24"/>
          <w:szCs w:val="24"/>
        </w:rPr>
        <w:t xml:space="preserve"> Corinthians 5:21; Hebrews 7:27; 9:11, 26-28; 10:11-14; 1</w:t>
      </w:r>
      <w:r w:rsidRPr="009B7BB6">
        <w:rPr>
          <w:sz w:val="24"/>
          <w:szCs w:val="24"/>
          <w:vertAlign w:val="superscript"/>
        </w:rPr>
        <w:t>st</w:t>
      </w:r>
      <w:r w:rsidRPr="009B7BB6">
        <w:rPr>
          <w:sz w:val="24"/>
          <w:szCs w:val="24"/>
        </w:rPr>
        <w:t xml:space="preserve"> Peter 2:24; 3:18 &amp; Acts 7:57-60. On Account of the Father Stephen’s Death, Christians can be Righteously Independent of the Sexual Laws is in Romans 3:21-26; 10:4; John 1:17; Philippians </w:t>
      </w:r>
      <w:r w:rsidRPr="009B7BB6">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B7BB6">
        <w:rPr>
          <w:sz w:val="24"/>
          <w:szCs w:val="24"/>
          <w:vertAlign w:val="superscript"/>
        </w:rPr>
        <w:t>nd</w:t>
      </w:r>
      <w:r w:rsidRPr="009B7BB6">
        <w:rPr>
          <w:sz w:val="24"/>
          <w:szCs w:val="24"/>
        </w:rPr>
        <w:t xml:space="preserve"> Corinthians 3:17-18; Romans 8:1-17; Galatians 5:16-18, 22-26 &amp; Acts 6:5; 7:55-56. The Christians Freedom to Obey the Sexual Laws is Voluntary, but not Demanding is in Psalms 37:31; 119:32, 45, 97; Jeremiah 31:33; 2</w:t>
      </w:r>
      <w:r w:rsidRPr="009B7BB6">
        <w:rPr>
          <w:sz w:val="24"/>
          <w:szCs w:val="24"/>
          <w:vertAlign w:val="superscript"/>
        </w:rPr>
        <w:t>nd</w:t>
      </w:r>
      <w:r w:rsidRPr="009B7BB6">
        <w:rPr>
          <w:sz w:val="24"/>
          <w:szCs w:val="24"/>
        </w:rPr>
        <w:t xml:space="preserve"> Corinthians 3:3; James 1:25; 2:12 &amp; Acts 6:5, 11, 13, 15. Sexual Laws concerns a Sexual Corruption in This World through Lust is in 2</w:t>
      </w:r>
      <w:r w:rsidRPr="009B7BB6">
        <w:rPr>
          <w:sz w:val="24"/>
          <w:szCs w:val="24"/>
          <w:vertAlign w:val="superscript"/>
        </w:rPr>
        <w:t>nd</w:t>
      </w:r>
      <w:r w:rsidRPr="009B7BB6">
        <w:rPr>
          <w:sz w:val="24"/>
          <w:szCs w:val="24"/>
        </w:rPr>
        <w:t xml:space="preserve"> Peter 1:4. </w:t>
      </w:r>
    </w:p>
    <w:p w:rsidR="00924C84" w:rsidRPr="009B7BB6" w:rsidRDefault="00924C84" w:rsidP="00924C84">
      <w:pPr>
        <w:spacing w:line="480" w:lineRule="auto"/>
        <w:jc w:val="both"/>
        <w:rPr>
          <w:sz w:val="24"/>
          <w:szCs w:val="24"/>
        </w:rPr>
      </w:pPr>
      <w:r w:rsidRPr="009B7BB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B7BB6">
        <w:rPr>
          <w:sz w:val="24"/>
          <w:szCs w:val="24"/>
          <w:vertAlign w:val="superscript"/>
        </w:rPr>
        <w:t>st</w:t>
      </w:r>
      <w:r w:rsidRPr="009B7BB6">
        <w:rPr>
          <w:sz w:val="24"/>
          <w:szCs w:val="24"/>
        </w:rPr>
        <w:t xml:space="preserve"> Corinthians 7:22-23; 2</w:t>
      </w:r>
      <w:r w:rsidRPr="009B7BB6">
        <w:rPr>
          <w:sz w:val="24"/>
          <w:szCs w:val="24"/>
          <w:vertAlign w:val="superscript"/>
        </w:rPr>
        <w:t>nd</w:t>
      </w:r>
      <w:r w:rsidRPr="009B7BB6">
        <w:rPr>
          <w:sz w:val="24"/>
          <w:szCs w:val="24"/>
        </w:rPr>
        <w:t xml:space="preserve"> Peter 2:19 &amp; Acts 26:16-18. Christians must Resist Sexual Sin is in Romans 1:21-32; 6:12, 14; Hebrews 12:1-2; 1</w:t>
      </w:r>
      <w:r w:rsidRPr="009B7BB6">
        <w:rPr>
          <w:sz w:val="24"/>
          <w:szCs w:val="24"/>
          <w:vertAlign w:val="superscript"/>
        </w:rPr>
        <w:t>st</w:t>
      </w:r>
      <w:r w:rsidRPr="009B7BB6">
        <w:rPr>
          <w:sz w:val="24"/>
          <w:szCs w:val="24"/>
        </w:rPr>
        <w:t xml:space="preserve"> John 5:16-18 &amp; Acts 18:14. The False Ideas that Grace gives Christians the Freedom to Sexual Sin is in Romans 3:5-8; 6:1-2:15; 1</w:t>
      </w:r>
      <w:r w:rsidRPr="009B7BB6">
        <w:rPr>
          <w:sz w:val="24"/>
          <w:szCs w:val="24"/>
          <w:vertAlign w:val="superscript"/>
        </w:rPr>
        <w:t>st</w:t>
      </w:r>
      <w:r w:rsidRPr="009B7BB6">
        <w:rPr>
          <w:sz w:val="24"/>
          <w:szCs w:val="24"/>
        </w:rPr>
        <w:t xml:space="preserve"> Corinthians 10:23; Galatians 2:17-21 &amp; Acts 6:11, 13. The Dangers of Abusing Christian Freedom: Becoming a Stumbling-block to Others is in 1</w:t>
      </w:r>
      <w:r w:rsidRPr="009B7BB6">
        <w:rPr>
          <w:sz w:val="24"/>
          <w:szCs w:val="24"/>
          <w:vertAlign w:val="superscript"/>
        </w:rPr>
        <w:t>st</w:t>
      </w:r>
      <w:r w:rsidRPr="009B7BB6">
        <w:rPr>
          <w:sz w:val="24"/>
          <w:szCs w:val="24"/>
        </w:rPr>
        <w:t xml:space="preserve"> Corinthians 8:9-12 &amp; Romans 15:1-3. Indulging Oneself in Sexual Activity is in Galatians 5:13 &amp; Romans 14:1-18. Using Freedom to Cover up Sexual Evil is in 1</w:t>
      </w:r>
      <w:r w:rsidRPr="009B7BB6">
        <w:rPr>
          <w:sz w:val="24"/>
          <w:szCs w:val="24"/>
          <w:vertAlign w:val="superscript"/>
        </w:rPr>
        <w:t>st</w:t>
      </w:r>
      <w:r w:rsidRPr="009B7BB6">
        <w:rPr>
          <w:sz w:val="24"/>
          <w:szCs w:val="24"/>
        </w:rPr>
        <w:t xml:space="preserve"> Peter 2:16. The Examples of Abuse of Christian Freedom: Falling Back into Deliberate Sexual Sin is in Romans 6:1-2; Hebrews 12:1 &amp; 1</w:t>
      </w:r>
      <w:r w:rsidRPr="009B7BB6">
        <w:rPr>
          <w:sz w:val="24"/>
          <w:szCs w:val="24"/>
          <w:vertAlign w:val="superscript"/>
        </w:rPr>
        <w:t>st</w:t>
      </w:r>
      <w:r w:rsidRPr="009B7BB6">
        <w:rPr>
          <w:sz w:val="24"/>
          <w:szCs w:val="24"/>
        </w:rPr>
        <w:t xml:space="preserve"> John 3:6; 5:16-18. </w:t>
      </w:r>
      <w:r w:rsidRPr="009B7BB6">
        <w:rPr>
          <w:sz w:val="24"/>
          <w:szCs w:val="24"/>
        </w:rPr>
        <w:lastRenderedPageBreak/>
        <w:t>Disobedience towards the Father Stephen concerning No Sexuality is in 1</w:t>
      </w:r>
      <w:r w:rsidRPr="009B7BB6">
        <w:rPr>
          <w:sz w:val="24"/>
          <w:szCs w:val="24"/>
          <w:vertAlign w:val="superscript"/>
        </w:rPr>
        <w:t>st</w:t>
      </w:r>
      <w:r w:rsidRPr="009B7BB6">
        <w:rPr>
          <w:sz w:val="24"/>
          <w:szCs w:val="24"/>
        </w:rPr>
        <w:t xml:space="preserve"> John 3:4; 2</w:t>
      </w:r>
      <w:r w:rsidRPr="009B7BB6">
        <w:rPr>
          <w:sz w:val="24"/>
          <w:szCs w:val="24"/>
          <w:vertAlign w:val="superscript"/>
        </w:rPr>
        <w:t>nd</w:t>
      </w:r>
      <w:r w:rsidRPr="009B7BB6">
        <w:rPr>
          <w:sz w:val="24"/>
          <w:szCs w:val="24"/>
        </w:rPr>
        <w:t xml:space="preserve"> Corinthians 10:6 &amp; Ephesians 5:6. Selfishness within Sexuality is in 1</w:t>
      </w:r>
      <w:r w:rsidRPr="009B7BB6">
        <w:rPr>
          <w:sz w:val="24"/>
          <w:szCs w:val="24"/>
          <w:vertAlign w:val="superscript"/>
        </w:rPr>
        <w:t>st</w:t>
      </w:r>
      <w:r w:rsidRPr="009B7BB6">
        <w:rPr>
          <w:sz w:val="24"/>
          <w:szCs w:val="24"/>
        </w:rPr>
        <w:t xml:space="preserve"> John 3:17 &amp; Luke 6:32-34. Eating Food Sacrificed to Sexual Idols is in 1</w:t>
      </w:r>
      <w:r w:rsidRPr="009B7BB6">
        <w:rPr>
          <w:sz w:val="24"/>
          <w:szCs w:val="24"/>
          <w:vertAlign w:val="superscript"/>
        </w:rPr>
        <w:t>st</w:t>
      </w:r>
      <w:r w:rsidRPr="009B7BB6">
        <w:rPr>
          <w:sz w:val="24"/>
          <w:szCs w:val="24"/>
        </w:rPr>
        <w:t xml:space="preserve"> Corinthians 8:1-13 &amp; Revelation 2:14, 20. </w:t>
      </w:r>
    </w:p>
    <w:p w:rsidR="00924C84" w:rsidRPr="009B7BB6" w:rsidRDefault="00924C84" w:rsidP="00924C84">
      <w:pPr>
        <w:spacing w:line="480" w:lineRule="auto"/>
        <w:jc w:val="both"/>
        <w:rPr>
          <w:sz w:val="24"/>
          <w:szCs w:val="24"/>
        </w:rPr>
      </w:pPr>
      <w:r w:rsidRPr="009B7BB6">
        <w:rPr>
          <w:sz w:val="24"/>
          <w:szCs w:val="24"/>
        </w:rPr>
        <w:t>The Freedom of the Will: The Freedom of the Will to Choose between Good &amp; Evil is in Deuteronomy 11:26-28; 30:15-16, 19; Joshua 24:15; 1</w:t>
      </w:r>
      <w:r w:rsidRPr="009B7BB6">
        <w:rPr>
          <w:sz w:val="24"/>
          <w:szCs w:val="24"/>
          <w:vertAlign w:val="superscript"/>
        </w:rPr>
        <w:t>st</w:t>
      </w:r>
      <w:r w:rsidRPr="009B7BB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B7BB6">
        <w:rPr>
          <w:sz w:val="24"/>
          <w:szCs w:val="24"/>
          <w:vertAlign w:val="superscript"/>
        </w:rPr>
        <w:t>st</w:t>
      </w:r>
      <w:r w:rsidRPr="009B7BB6">
        <w:rPr>
          <w:sz w:val="24"/>
          <w:szCs w:val="24"/>
        </w:rPr>
        <w:t xml:space="preserve"> Samuel 6:6; Exodus 8:15, 32; Psalms 95:8; Proverbs 28:14; Hebrews 3:8, 15; 4:7 &amp; Acts 7:11, 13; 7:57-60.  </w:t>
      </w:r>
    </w:p>
    <w:p w:rsidR="00924C84" w:rsidRPr="009B7BB6" w:rsidRDefault="00924C84" w:rsidP="00924C84">
      <w:pPr>
        <w:spacing w:line="480" w:lineRule="auto"/>
        <w:jc w:val="both"/>
        <w:rPr>
          <w:sz w:val="24"/>
          <w:szCs w:val="24"/>
        </w:rPr>
      </w:pPr>
      <w:r w:rsidRPr="009B7BB6">
        <w:rPr>
          <w:sz w:val="24"/>
          <w:szCs w:val="24"/>
        </w:rPr>
        <w:t>Enquiring of the Father Stephen for Divine Knowledge is in Genesis 25:22-23; Judges 13:17; 18:5-6 &amp; 1</w:t>
      </w:r>
      <w:r w:rsidRPr="009B7BB6">
        <w:rPr>
          <w:sz w:val="24"/>
          <w:szCs w:val="24"/>
          <w:vertAlign w:val="superscript"/>
        </w:rPr>
        <w:t>st</w:t>
      </w:r>
      <w:r w:rsidRPr="009B7BB6">
        <w:rPr>
          <w:sz w:val="24"/>
          <w:szCs w:val="24"/>
        </w:rPr>
        <w:t xml:space="preserve"> Samuel 10:22. Enquiring of the Father Stephen for Divine Guidance is in 2</w:t>
      </w:r>
      <w:r w:rsidRPr="009B7BB6">
        <w:rPr>
          <w:sz w:val="24"/>
          <w:szCs w:val="24"/>
          <w:vertAlign w:val="superscript"/>
        </w:rPr>
        <w:t>nd</w:t>
      </w:r>
      <w:r w:rsidRPr="009B7BB6">
        <w:rPr>
          <w:sz w:val="24"/>
          <w:szCs w:val="24"/>
        </w:rPr>
        <w:t xml:space="preserve"> Samuel 2:1; Judges 20:18, 23, 27-28; 1</w:t>
      </w:r>
      <w:r w:rsidRPr="009B7BB6">
        <w:rPr>
          <w:sz w:val="24"/>
          <w:szCs w:val="24"/>
          <w:vertAlign w:val="superscript"/>
        </w:rPr>
        <w:t>st</w:t>
      </w:r>
      <w:r w:rsidRPr="009B7BB6">
        <w:rPr>
          <w:sz w:val="24"/>
          <w:szCs w:val="24"/>
        </w:rPr>
        <w:t xml:space="preserve"> Samuel 23:2, 4; 30:8; 2</w:t>
      </w:r>
      <w:r w:rsidRPr="009B7BB6">
        <w:rPr>
          <w:sz w:val="24"/>
          <w:szCs w:val="24"/>
          <w:vertAlign w:val="superscript"/>
        </w:rPr>
        <w:t>nd</w:t>
      </w:r>
      <w:r w:rsidRPr="009B7BB6">
        <w:rPr>
          <w:sz w:val="24"/>
          <w:szCs w:val="24"/>
        </w:rPr>
        <w:t xml:space="preserve"> Samuel 5:19, 23 &amp; 1</w:t>
      </w:r>
      <w:r w:rsidRPr="009B7BB6">
        <w:rPr>
          <w:sz w:val="24"/>
          <w:szCs w:val="24"/>
          <w:vertAlign w:val="superscript"/>
        </w:rPr>
        <w:t>st</w:t>
      </w:r>
      <w:r w:rsidRPr="009B7BB6">
        <w:rPr>
          <w:sz w:val="24"/>
          <w:szCs w:val="24"/>
        </w:rPr>
        <w:t xml:space="preserve"> Chronicles 14:10, 14. Enquiring of the Father Stephen through Intermediaries: Priest (Sergeants), Chief </w:t>
      </w:r>
      <w:r w:rsidRPr="009B7BB6">
        <w:rPr>
          <w:sz w:val="24"/>
          <w:szCs w:val="24"/>
        </w:rPr>
        <w:lastRenderedPageBreak/>
        <w:t>Priests (Lieutenants) &amp; High Priests (Captains) is in Judges 18:5-6; Numbers 27:18-21 &amp; 1</w:t>
      </w:r>
      <w:r w:rsidRPr="009B7BB6">
        <w:rPr>
          <w:sz w:val="24"/>
          <w:szCs w:val="24"/>
          <w:vertAlign w:val="superscript"/>
        </w:rPr>
        <w:t>st</w:t>
      </w:r>
      <w:r w:rsidRPr="009B7BB6">
        <w:rPr>
          <w:sz w:val="24"/>
          <w:szCs w:val="24"/>
        </w:rPr>
        <w:t xml:space="preserve"> Samuel 22:10, 13-15. Prophets is in 1</w:t>
      </w:r>
      <w:r w:rsidRPr="009B7BB6">
        <w:rPr>
          <w:sz w:val="24"/>
          <w:szCs w:val="24"/>
          <w:vertAlign w:val="superscript"/>
        </w:rPr>
        <w:t>st</w:t>
      </w:r>
      <w:r w:rsidRPr="009B7BB6">
        <w:rPr>
          <w:sz w:val="24"/>
          <w:szCs w:val="24"/>
        </w:rPr>
        <w:t xml:space="preserve"> Kings 22:6-9; 2</w:t>
      </w:r>
      <w:r w:rsidRPr="009B7BB6">
        <w:rPr>
          <w:sz w:val="24"/>
          <w:szCs w:val="24"/>
          <w:vertAlign w:val="superscript"/>
        </w:rPr>
        <w:t>nd</w:t>
      </w:r>
      <w:r w:rsidRPr="009B7BB6">
        <w:rPr>
          <w:sz w:val="24"/>
          <w:szCs w:val="24"/>
        </w:rPr>
        <w:t xml:space="preserve"> Chronicles 18:5-8; 34:19-28; 1</w:t>
      </w:r>
      <w:r w:rsidRPr="009B7BB6">
        <w:rPr>
          <w:sz w:val="24"/>
          <w:szCs w:val="24"/>
          <w:vertAlign w:val="superscript"/>
        </w:rPr>
        <w:t>st</w:t>
      </w:r>
      <w:r w:rsidRPr="009B7BB6">
        <w:rPr>
          <w:sz w:val="24"/>
          <w:szCs w:val="24"/>
        </w:rPr>
        <w:t xml:space="preserve"> Samuel 9:6-10; 2</w:t>
      </w:r>
      <w:r w:rsidRPr="009B7BB6">
        <w:rPr>
          <w:sz w:val="24"/>
          <w:szCs w:val="24"/>
          <w:vertAlign w:val="superscript"/>
        </w:rPr>
        <w:t>nd</w:t>
      </w:r>
      <w:r w:rsidRPr="009B7BB6">
        <w:rPr>
          <w:sz w:val="24"/>
          <w:szCs w:val="24"/>
        </w:rPr>
        <w:t xml:space="preserve"> Kings 3:11; 22:11-20; Jeremiah 21:1-7 &amp; Ezekiel 14:7. Enquiring of the Father Stephen by Casting Lots is in Numbers 27:21; 1</w:t>
      </w:r>
      <w:r w:rsidRPr="009B7BB6">
        <w:rPr>
          <w:sz w:val="24"/>
          <w:szCs w:val="24"/>
          <w:vertAlign w:val="superscript"/>
        </w:rPr>
        <w:t>st</w:t>
      </w:r>
      <w:r w:rsidRPr="009B7BB6">
        <w:rPr>
          <w:sz w:val="24"/>
          <w:szCs w:val="24"/>
        </w:rPr>
        <w:t xml:space="preserve"> Samuel 10:20-22; 14:36-42 &amp; Acts 1:24-26. Enquiring of the Father Stephen in Prayer is in 2</w:t>
      </w:r>
      <w:r w:rsidRPr="009B7BB6">
        <w:rPr>
          <w:sz w:val="24"/>
          <w:szCs w:val="24"/>
          <w:vertAlign w:val="superscript"/>
        </w:rPr>
        <w:t>nd</w:t>
      </w:r>
      <w:r w:rsidRPr="009B7BB6">
        <w:rPr>
          <w:sz w:val="24"/>
          <w:szCs w:val="24"/>
        </w:rPr>
        <w:t xml:space="preserve"> Chronicles 20:1-17. Enquiring of the Father Stephen at the Tabernacle is in Exodus 33:7; Judges 20:26-28; 1</w:t>
      </w:r>
      <w:r w:rsidRPr="009B7BB6">
        <w:rPr>
          <w:sz w:val="24"/>
          <w:szCs w:val="24"/>
          <w:vertAlign w:val="superscript"/>
        </w:rPr>
        <w:t>st</w:t>
      </w:r>
      <w:r w:rsidRPr="009B7BB6">
        <w:rPr>
          <w:sz w:val="24"/>
          <w:szCs w:val="24"/>
        </w:rPr>
        <w:t xml:space="preserve"> Chronicles 13:3 &amp; 2</w:t>
      </w:r>
      <w:r w:rsidRPr="009B7BB6">
        <w:rPr>
          <w:sz w:val="24"/>
          <w:szCs w:val="24"/>
          <w:vertAlign w:val="superscript"/>
        </w:rPr>
        <w:t>nd</w:t>
      </w:r>
      <w:r w:rsidRPr="009B7BB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B7BB6">
        <w:rPr>
          <w:sz w:val="24"/>
          <w:szCs w:val="24"/>
          <w:vertAlign w:val="superscript"/>
        </w:rPr>
        <w:t>st</w:t>
      </w:r>
      <w:r w:rsidRPr="009B7BB6">
        <w:rPr>
          <w:sz w:val="24"/>
          <w:szCs w:val="24"/>
        </w:rPr>
        <w:t xml:space="preserve"> Chronicles 10:13-14; 15:13; Jeremiah 10:21 &amp; Zephaniah 1:4-6. The Brother John the Holy Ghost and Enquiring of the Father Stephen is in John 16:13-15, 23-24.  </w:t>
      </w:r>
    </w:p>
    <w:p w:rsidR="00924C84" w:rsidRPr="009B7BB6" w:rsidRDefault="00924C84" w:rsidP="00924C84">
      <w:pPr>
        <w:spacing w:line="480" w:lineRule="auto"/>
        <w:jc w:val="both"/>
        <w:rPr>
          <w:sz w:val="24"/>
          <w:szCs w:val="24"/>
        </w:rPr>
      </w:pPr>
      <w:r w:rsidRPr="009B7BB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B7BB6">
        <w:rPr>
          <w:sz w:val="24"/>
          <w:szCs w:val="24"/>
          <w:vertAlign w:val="superscript"/>
        </w:rPr>
        <w:t>st</w:t>
      </w:r>
      <w:r w:rsidRPr="009B7BB6">
        <w:rPr>
          <w:sz w:val="24"/>
          <w:szCs w:val="24"/>
        </w:rPr>
        <w:t xml:space="preserve"> Peter 1:17-21; Romans 13:1-10; 1</w:t>
      </w:r>
      <w:r w:rsidRPr="009B7BB6">
        <w:rPr>
          <w:sz w:val="24"/>
          <w:szCs w:val="24"/>
          <w:vertAlign w:val="superscript"/>
        </w:rPr>
        <w:t>st</w:t>
      </w:r>
      <w:r w:rsidRPr="009B7BB6">
        <w:rPr>
          <w:sz w:val="24"/>
          <w:szCs w:val="24"/>
        </w:rPr>
        <w:t xml:space="preserve"> Peter 2:13-17; 2</w:t>
      </w:r>
      <w:r w:rsidRPr="009B7BB6">
        <w:rPr>
          <w:sz w:val="24"/>
          <w:szCs w:val="24"/>
          <w:vertAlign w:val="superscript"/>
        </w:rPr>
        <w:t>nd</w:t>
      </w:r>
      <w:r w:rsidRPr="009B7BB6">
        <w:rPr>
          <w:sz w:val="24"/>
          <w:szCs w:val="24"/>
        </w:rPr>
        <w:t xml:space="preserve"> Esdras 4:34; Matthew 18:19; 21:22, 24; Mark 11:29; John 11:22; 14:13-14; 15:7, 16 &amp; 16:23-24, 26; James 1:5-6; 4:1-10; 1</w:t>
      </w:r>
      <w:r w:rsidRPr="009B7BB6">
        <w:rPr>
          <w:sz w:val="24"/>
          <w:szCs w:val="24"/>
          <w:vertAlign w:val="superscript"/>
        </w:rPr>
        <w:t>st</w:t>
      </w:r>
      <w:r w:rsidRPr="009B7BB6">
        <w:rPr>
          <w:sz w:val="24"/>
          <w:szCs w:val="24"/>
        </w:rPr>
        <w:t xml:space="preserve"> John 3:22; 5:14-16; Luke 11:9 &amp; Acts 1:6; 7:59-60. The Right Ways to Ask the Father: Perseverance in Prayer: Persistence in Prayer is in Psalms 22:1-2; 55:17; 86:3; 88:1, 9; 1</w:t>
      </w:r>
      <w:r w:rsidRPr="009B7BB6">
        <w:rPr>
          <w:sz w:val="24"/>
          <w:szCs w:val="24"/>
          <w:vertAlign w:val="superscript"/>
        </w:rPr>
        <w:t>st</w:t>
      </w:r>
      <w:r w:rsidRPr="009B7BB6">
        <w:rPr>
          <w:sz w:val="24"/>
          <w:szCs w:val="24"/>
        </w:rPr>
        <w:t xml:space="preserve"> Thessalonians 5:17; 1</w:t>
      </w:r>
      <w:r w:rsidRPr="009B7BB6">
        <w:rPr>
          <w:sz w:val="24"/>
          <w:szCs w:val="24"/>
          <w:vertAlign w:val="superscript"/>
        </w:rPr>
        <w:t>st</w:t>
      </w:r>
      <w:r w:rsidRPr="009B7BB6">
        <w:rPr>
          <w:sz w:val="24"/>
          <w:szCs w:val="24"/>
        </w:rPr>
        <w:t xml:space="preserve"> Timothy 5:5; Matthew 7:7-8 &amp; Luke 11:9-10; 18:1, 2-8. Faithfulness in Prayer is in Ephesians 6:18; Romans 1:9-10; Colossians 4:12; 1</w:t>
      </w:r>
      <w:r w:rsidRPr="009B7BB6">
        <w:rPr>
          <w:sz w:val="24"/>
          <w:szCs w:val="24"/>
          <w:vertAlign w:val="superscript"/>
        </w:rPr>
        <w:t>st</w:t>
      </w:r>
      <w:r w:rsidRPr="009B7BB6">
        <w:rPr>
          <w:sz w:val="24"/>
          <w:szCs w:val="24"/>
        </w:rPr>
        <w:t xml:space="preserve"> Thessalonians 1:2-3 &amp; 2</w:t>
      </w:r>
      <w:r w:rsidRPr="009B7BB6">
        <w:rPr>
          <w:sz w:val="24"/>
          <w:szCs w:val="24"/>
          <w:vertAlign w:val="superscript"/>
        </w:rPr>
        <w:t>nd</w:t>
      </w:r>
      <w:r w:rsidRPr="009B7BB6">
        <w:rPr>
          <w:sz w:val="24"/>
          <w:szCs w:val="24"/>
        </w:rPr>
        <w:t xml:space="preserve"> Timothy 1:3. Earnestness in Prayer is in Psalms 55:1-2; 61:1-2; 119:58; 130:1-2; Jonah 3:8; Hebrews 5:7 &amp; Luke 22:44. Boldness in Prayer is in Genesis 18:27; Exodus 33:12-16; Ephesians 3:12; Hebrews 4:16 &amp; Luke </w:t>
      </w:r>
      <w:r w:rsidRPr="009B7BB6">
        <w:rPr>
          <w:sz w:val="24"/>
          <w:szCs w:val="24"/>
        </w:rPr>
        <w:lastRenderedPageBreak/>
        <w:t>11:8. Further Examples of Importunity in Prayer: Repeated Requests in Prayer is in Genesis 18:22-32; Judges 6:36-40; Matthew 15:22-28; 20:30-31; 26:44; Mark 5:10; 7:25-30; 10:47-48; 2</w:t>
      </w:r>
      <w:r w:rsidRPr="009B7BB6">
        <w:rPr>
          <w:sz w:val="24"/>
          <w:szCs w:val="24"/>
          <w:vertAlign w:val="superscript"/>
        </w:rPr>
        <w:t>nd</w:t>
      </w:r>
      <w:r w:rsidRPr="009B7BB6">
        <w:rPr>
          <w:sz w:val="24"/>
          <w:szCs w:val="24"/>
        </w:rPr>
        <w:t xml:space="preserve"> Corinthians 12:8 &amp; Luke 8:31; 18:38-39. Further Examples of Perseverance in Prayer is in Genesis 32:26; Deuteronomy 9:18; 2</w:t>
      </w:r>
      <w:r w:rsidRPr="009B7BB6">
        <w:rPr>
          <w:sz w:val="24"/>
          <w:szCs w:val="24"/>
          <w:vertAlign w:val="superscript"/>
        </w:rPr>
        <w:t>nd</w:t>
      </w:r>
      <w:r w:rsidRPr="009B7BB6">
        <w:rPr>
          <w:sz w:val="24"/>
          <w:szCs w:val="24"/>
        </w:rPr>
        <w:t xml:space="preserve"> Samuel 12:16; 1</w:t>
      </w:r>
      <w:r w:rsidRPr="009B7BB6">
        <w:rPr>
          <w:sz w:val="24"/>
          <w:szCs w:val="24"/>
          <w:vertAlign w:val="superscript"/>
        </w:rPr>
        <w:t>st</w:t>
      </w:r>
      <w:r w:rsidRPr="009B7BB6">
        <w:rPr>
          <w:sz w:val="24"/>
          <w:szCs w:val="24"/>
        </w:rPr>
        <w:t xml:space="preserve"> Kings 18:28-29; Nehemiah 1:4-6; Daniel 10:2-3 &amp; Luke 2:37. Further Examples of Earnestness in Prayer is in 1</w:t>
      </w:r>
      <w:r w:rsidRPr="009B7BB6">
        <w:rPr>
          <w:sz w:val="24"/>
          <w:szCs w:val="24"/>
          <w:vertAlign w:val="superscript"/>
        </w:rPr>
        <w:t>st</w:t>
      </w:r>
      <w:r w:rsidRPr="009B7BB6">
        <w:rPr>
          <w:sz w:val="24"/>
          <w:szCs w:val="24"/>
        </w:rPr>
        <w:t xml:space="preserve"> Samuel 1:12-16; 1</w:t>
      </w:r>
      <w:r w:rsidRPr="009B7BB6">
        <w:rPr>
          <w:sz w:val="24"/>
          <w:szCs w:val="24"/>
          <w:vertAlign w:val="superscript"/>
        </w:rPr>
        <w:t>st</w:t>
      </w:r>
      <w:r w:rsidRPr="009B7BB6">
        <w:rPr>
          <w:sz w:val="24"/>
          <w:szCs w:val="24"/>
        </w:rPr>
        <w:t xml:space="preserve"> Kings 8:22; 2</w:t>
      </w:r>
      <w:r w:rsidRPr="009B7BB6">
        <w:rPr>
          <w:sz w:val="24"/>
          <w:szCs w:val="24"/>
          <w:vertAlign w:val="superscript"/>
        </w:rPr>
        <w:t>nd</w:t>
      </w:r>
      <w:r w:rsidRPr="009B7BB6">
        <w:rPr>
          <w:sz w:val="24"/>
          <w:szCs w:val="24"/>
        </w:rPr>
        <w:t xml:space="preserve"> Chronicles 6:12; Isaiah 38:2-3; Daniel 9:3; Mark 5:22-23; John 4:47; James 5:17-18; Luke 8:41-42 &amp; Acts 12:5.           </w:t>
      </w:r>
    </w:p>
    <w:p w:rsidR="00924C84" w:rsidRPr="009B7BB6" w:rsidRDefault="00924C84" w:rsidP="00924C84">
      <w:pPr>
        <w:spacing w:line="480" w:lineRule="auto"/>
        <w:jc w:val="both"/>
        <w:rPr>
          <w:sz w:val="24"/>
          <w:szCs w:val="24"/>
        </w:rPr>
      </w:pPr>
      <w:r w:rsidRPr="009B7BB6">
        <w:rPr>
          <w:sz w:val="24"/>
          <w:szCs w:val="24"/>
        </w:rPr>
        <w:t>Importunity towards the Father Stephen’s Creatures: Making Requests of Others is in Genesis 19:3; 39:10; Numbers 22:37; Judges 14:16-17; 16:6-16; 2</w:t>
      </w:r>
      <w:r w:rsidRPr="009B7BB6">
        <w:rPr>
          <w:sz w:val="24"/>
          <w:szCs w:val="24"/>
          <w:vertAlign w:val="superscript"/>
        </w:rPr>
        <w:t>nd</w:t>
      </w:r>
      <w:r w:rsidRPr="009B7BB6">
        <w:rPr>
          <w:sz w:val="24"/>
          <w:szCs w:val="24"/>
        </w:rPr>
        <w:t xml:space="preserve"> Kings 2:16-17; 2</w:t>
      </w:r>
      <w:r w:rsidRPr="009B7BB6">
        <w:rPr>
          <w:sz w:val="24"/>
          <w:szCs w:val="24"/>
          <w:vertAlign w:val="superscript"/>
        </w:rPr>
        <w:t>nd</w:t>
      </w:r>
      <w:r w:rsidRPr="009B7BB6">
        <w:rPr>
          <w:sz w:val="24"/>
          <w:szCs w:val="24"/>
        </w:rPr>
        <w:t xml:space="preserve"> Kings 2:16-17; Esther 3:3-4; 8:3; Proverbs 19:7; Jeremiah 38:26; 2</w:t>
      </w:r>
      <w:r w:rsidRPr="009B7BB6">
        <w:rPr>
          <w:sz w:val="24"/>
          <w:szCs w:val="24"/>
          <w:vertAlign w:val="superscript"/>
        </w:rPr>
        <w:t>nd</w:t>
      </w:r>
      <w:r w:rsidRPr="009B7BB6">
        <w:rPr>
          <w:sz w:val="24"/>
          <w:szCs w:val="24"/>
        </w:rPr>
        <w:t xml:space="preserve"> Corinthians 8:4; Philippians 4:2; Luke 23:23 &amp; Acts 12:16; 25:3. Importunity in Preaching the Gospel is in 2</w:t>
      </w:r>
      <w:r w:rsidRPr="009B7BB6">
        <w:rPr>
          <w:sz w:val="24"/>
          <w:szCs w:val="24"/>
          <w:vertAlign w:val="superscript"/>
        </w:rPr>
        <w:t>nd</w:t>
      </w:r>
      <w:r w:rsidRPr="009B7BB6">
        <w:rPr>
          <w:sz w:val="24"/>
          <w:szCs w:val="24"/>
        </w:rPr>
        <w:t xml:space="preserve"> Corinthians 5:20. Persistence is in Acts 5:42. Urgent Appeal is in Acts 2:40. Boldness is in Philippians 1:14 &amp; Acts 4:29, 31; 9:27; 14:3; 19:8; 28:31. Persuasion is in 2</w:t>
      </w:r>
      <w:r w:rsidRPr="009B7BB6">
        <w:rPr>
          <w:sz w:val="24"/>
          <w:szCs w:val="24"/>
          <w:vertAlign w:val="superscript"/>
        </w:rPr>
        <w:t>nd</w:t>
      </w:r>
      <w:r w:rsidRPr="009B7BB6">
        <w:rPr>
          <w:sz w:val="24"/>
          <w:szCs w:val="24"/>
        </w:rPr>
        <w:t xml:space="preserve"> Corinthians 5:11 &amp; Acts 18:4; 19:8; 26:28. Importunity in Giving Instruction is in 2</w:t>
      </w:r>
      <w:r w:rsidRPr="009B7BB6">
        <w:rPr>
          <w:sz w:val="24"/>
          <w:szCs w:val="24"/>
          <w:vertAlign w:val="superscript"/>
        </w:rPr>
        <w:t>nd</w:t>
      </w:r>
      <w:r w:rsidRPr="009B7BB6">
        <w:rPr>
          <w:sz w:val="24"/>
          <w:szCs w:val="24"/>
        </w:rPr>
        <w:t xml:space="preserve"> Corinthians 6:1; 10:1; 1</w:t>
      </w:r>
      <w:r w:rsidRPr="009B7BB6">
        <w:rPr>
          <w:sz w:val="24"/>
          <w:szCs w:val="24"/>
          <w:vertAlign w:val="superscript"/>
        </w:rPr>
        <w:t>st</w:t>
      </w:r>
      <w:r w:rsidRPr="009B7BB6">
        <w:rPr>
          <w:sz w:val="24"/>
          <w:szCs w:val="24"/>
        </w:rPr>
        <w:t xml:space="preserve"> Thessalonians 4:1, 10; Romans 15:15; Galatians 4:12; Ephesians 4:1, 17 &amp; Acts 13:43. The Father Stephen’s Persistent Appeal: The Father Stephen’s Repeated Call to Individuals is in 1</w:t>
      </w:r>
      <w:r w:rsidRPr="009B7BB6">
        <w:rPr>
          <w:sz w:val="24"/>
          <w:szCs w:val="24"/>
          <w:vertAlign w:val="superscript"/>
        </w:rPr>
        <w:t>st</w:t>
      </w:r>
      <w:r w:rsidRPr="009B7BB6">
        <w:rPr>
          <w:sz w:val="24"/>
          <w:szCs w:val="24"/>
        </w:rPr>
        <w:t xml:space="preserve"> Samuel 3:8 &amp; John 21:17. The Father Stephen’s Appeal to His Wayward Creatures is in 2</w:t>
      </w:r>
      <w:r w:rsidRPr="009B7BB6">
        <w:rPr>
          <w:sz w:val="24"/>
          <w:szCs w:val="24"/>
          <w:vertAlign w:val="superscript"/>
        </w:rPr>
        <w:t>nd</w:t>
      </w:r>
      <w:r w:rsidRPr="009B7BB6">
        <w:rPr>
          <w:sz w:val="24"/>
          <w:szCs w:val="24"/>
        </w:rPr>
        <w:t xml:space="preserve"> Chronicles 36:15; Jeremiah 7:13, 25; 11:7; 25:3-4; 26:5; 29:19; 32:33; 35:14-15; 44:4 &amp; Matthew 21:35-37.                   </w:t>
      </w:r>
    </w:p>
    <w:p w:rsidR="00924C84" w:rsidRPr="009B7BB6" w:rsidRDefault="00924C84" w:rsidP="00924C84">
      <w:pPr>
        <w:spacing w:line="480" w:lineRule="auto"/>
        <w:jc w:val="both"/>
        <w:rPr>
          <w:sz w:val="24"/>
          <w:szCs w:val="24"/>
        </w:rPr>
      </w:pPr>
      <w:r w:rsidRPr="009B7BB6">
        <w:rPr>
          <w:sz w:val="24"/>
          <w:szCs w:val="24"/>
        </w:rPr>
        <w:t>The Sexual Knowledge of Sin: Knowledge of Sin as a Result of the Fall is in Genesis 2:16-17; 3:1-13, 22. The Sexual Knowledge of Sin through Conscience is in Romans 2:14-15; 1</w:t>
      </w:r>
      <w:r w:rsidRPr="009B7BB6">
        <w:rPr>
          <w:sz w:val="24"/>
          <w:szCs w:val="24"/>
          <w:vertAlign w:val="superscript"/>
        </w:rPr>
        <w:t>st</w:t>
      </w:r>
      <w:r w:rsidRPr="009B7BB6">
        <w:rPr>
          <w:sz w:val="24"/>
          <w:szCs w:val="24"/>
        </w:rPr>
        <w:t xml:space="preserve"> Samuel 24:5-6; 2</w:t>
      </w:r>
      <w:r w:rsidRPr="009B7BB6">
        <w:rPr>
          <w:sz w:val="24"/>
          <w:szCs w:val="24"/>
          <w:vertAlign w:val="superscript"/>
        </w:rPr>
        <w:t>nd</w:t>
      </w:r>
      <w:r w:rsidRPr="009B7BB6">
        <w:rPr>
          <w:sz w:val="24"/>
          <w:szCs w:val="24"/>
        </w:rPr>
        <w:t xml:space="preserve"> Samuel 24:10 &amp; Hebrews 10:22. The Sexual Knowledge of Sin through the Biblical Law is </w:t>
      </w:r>
      <w:r w:rsidRPr="009B7BB6">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9B7BB6">
        <w:rPr>
          <w:sz w:val="24"/>
          <w:szCs w:val="24"/>
          <w:vertAlign w:val="superscript"/>
        </w:rPr>
        <w:t>st</w:t>
      </w:r>
      <w:r w:rsidRPr="009B7BB6">
        <w:rPr>
          <w:sz w:val="24"/>
          <w:szCs w:val="24"/>
        </w:rPr>
        <w:t xml:space="preserve"> Thessalonians 1:5. </w:t>
      </w:r>
    </w:p>
    <w:p w:rsidR="00924C84" w:rsidRPr="009B7BB6" w:rsidRDefault="00924C84" w:rsidP="00924C84">
      <w:pPr>
        <w:spacing w:line="480" w:lineRule="auto"/>
        <w:jc w:val="both"/>
        <w:rPr>
          <w:rFonts w:cstheme="minorHAnsi"/>
          <w:sz w:val="24"/>
          <w:szCs w:val="24"/>
        </w:rPr>
      </w:pPr>
      <w:r w:rsidRPr="009B7BB6">
        <w:rPr>
          <w:sz w:val="24"/>
          <w:szCs w:val="24"/>
        </w:rPr>
        <w:t>The Sexual Knowledge of Good and Evil: The Human Quest from the Sexual Knowledge of Good and Evil is in Genesis 2:9; 3:5-6, 22; 2</w:t>
      </w:r>
      <w:r w:rsidRPr="009B7BB6">
        <w:rPr>
          <w:sz w:val="24"/>
          <w:szCs w:val="24"/>
          <w:vertAlign w:val="superscript"/>
        </w:rPr>
        <w:t>nd</w:t>
      </w:r>
      <w:r w:rsidRPr="009B7BB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B7BB6">
        <w:rPr>
          <w:sz w:val="24"/>
          <w:szCs w:val="24"/>
          <w:vertAlign w:val="superscript"/>
        </w:rPr>
        <w:t>nd</w:t>
      </w:r>
      <w:r w:rsidRPr="009B7BB6">
        <w:rPr>
          <w:sz w:val="24"/>
          <w:szCs w:val="24"/>
        </w:rPr>
        <w:t xml:space="preserve"> Corinthians 1:12; 1</w:t>
      </w:r>
      <w:r w:rsidRPr="009B7BB6">
        <w:rPr>
          <w:sz w:val="24"/>
          <w:szCs w:val="24"/>
          <w:vertAlign w:val="superscript"/>
        </w:rPr>
        <w:t>st</w:t>
      </w:r>
      <w:r w:rsidRPr="009B7BB6">
        <w:rPr>
          <w:sz w:val="24"/>
          <w:szCs w:val="24"/>
        </w:rPr>
        <w:t xml:space="preserve"> Timothy 1:5, 18-19; 1</w:t>
      </w:r>
      <w:r w:rsidRPr="009B7BB6">
        <w:rPr>
          <w:sz w:val="24"/>
          <w:szCs w:val="24"/>
          <w:vertAlign w:val="superscript"/>
        </w:rPr>
        <w:t>st</w:t>
      </w:r>
      <w:r w:rsidRPr="009B7BB6">
        <w:rPr>
          <w:sz w:val="24"/>
          <w:szCs w:val="24"/>
        </w:rPr>
        <w:t xml:space="preserve"> Peter 3:15-16 &amp; Acts 24:16. Conscience and Moral Decisions is in 1</w:t>
      </w:r>
      <w:r w:rsidRPr="009B7BB6">
        <w:rPr>
          <w:sz w:val="24"/>
          <w:szCs w:val="24"/>
          <w:vertAlign w:val="superscript"/>
        </w:rPr>
        <w:t>st</w:t>
      </w:r>
      <w:r w:rsidRPr="009B7BB6">
        <w:rPr>
          <w:sz w:val="24"/>
          <w:szCs w:val="24"/>
        </w:rPr>
        <w:t xml:space="preserve"> Samuel 25:30-34; 1</w:t>
      </w:r>
      <w:r w:rsidRPr="009B7BB6">
        <w:rPr>
          <w:sz w:val="24"/>
          <w:szCs w:val="24"/>
          <w:vertAlign w:val="superscript"/>
        </w:rPr>
        <w:t>st</w:t>
      </w:r>
      <w:r w:rsidRPr="009B7BB6">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9B7BB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24C84" w:rsidRPr="009B7BB6" w:rsidRDefault="00924C84" w:rsidP="00924C84">
      <w:pPr>
        <w:spacing w:line="480" w:lineRule="auto"/>
        <w:jc w:val="both"/>
        <w:rPr>
          <w:sz w:val="24"/>
          <w:szCs w:val="24"/>
        </w:rPr>
      </w:pPr>
      <w:r w:rsidRPr="009B7BB6">
        <w:rPr>
          <w:sz w:val="24"/>
          <w:szCs w:val="24"/>
        </w:rPr>
        <w:t>Sexual Sorcery and Sexual Magic: The Examples of Sexual Magic and Sexual Sorcery: Sexual Magic Practices is in Revelation 18:23. Sexual Divination is in Zechariah 10:2. Sexual Spiritism is in Isaiah 8:19-20 &amp; 2</w:t>
      </w:r>
      <w:r w:rsidRPr="009B7BB6">
        <w:rPr>
          <w:sz w:val="24"/>
          <w:szCs w:val="24"/>
          <w:vertAlign w:val="superscript"/>
        </w:rPr>
        <w:t>nd</w:t>
      </w:r>
      <w:r w:rsidRPr="009B7BB6">
        <w:rPr>
          <w:sz w:val="24"/>
          <w:szCs w:val="24"/>
        </w:rPr>
        <w:t xml:space="preserve"> Chronicles 33:6. Spiritism forbidden by God is in Leviticus 19:31 &amp; </w:t>
      </w:r>
      <w:r w:rsidRPr="009B7BB6">
        <w:rPr>
          <w:sz w:val="24"/>
          <w:szCs w:val="24"/>
        </w:rPr>
        <w:lastRenderedPageBreak/>
        <w:t>Deuteronomy 18:10-12. Punishment for Spiritism is in Leviticus 20:6, 27. Spiritism practiced in Israel is in 2</w:t>
      </w:r>
      <w:r w:rsidRPr="009B7BB6">
        <w:rPr>
          <w:sz w:val="24"/>
          <w:szCs w:val="24"/>
          <w:vertAlign w:val="superscript"/>
        </w:rPr>
        <w:t>nd</w:t>
      </w:r>
      <w:r w:rsidRPr="009B7BB6">
        <w:rPr>
          <w:sz w:val="24"/>
          <w:szCs w:val="24"/>
        </w:rPr>
        <w:t xml:space="preserve"> Kings 21:6; 2</w:t>
      </w:r>
      <w:r w:rsidRPr="009B7BB6">
        <w:rPr>
          <w:sz w:val="24"/>
          <w:szCs w:val="24"/>
          <w:vertAlign w:val="superscript"/>
        </w:rPr>
        <w:t>nd</w:t>
      </w:r>
      <w:r w:rsidRPr="009B7BB6">
        <w:rPr>
          <w:sz w:val="24"/>
          <w:szCs w:val="24"/>
        </w:rPr>
        <w:t xml:space="preserve"> Chronicles 33:6 &amp; 1</w:t>
      </w:r>
      <w:r w:rsidRPr="009B7BB6">
        <w:rPr>
          <w:sz w:val="24"/>
          <w:szCs w:val="24"/>
          <w:vertAlign w:val="superscript"/>
        </w:rPr>
        <w:t>st</w:t>
      </w:r>
      <w:r w:rsidRPr="009B7BB6">
        <w:rPr>
          <w:sz w:val="24"/>
          <w:szCs w:val="24"/>
        </w:rPr>
        <w:t xml:space="preserve"> Samuel 28:4-20. Spiritists expelled from Israel is in 2</w:t>
      </w:r>
      <w:r w:rsidRPr="009B7BB6">
        <w:rPr>
          <w:sz w:val="24"/>
          <w:szCs w:val="24"/>
          <w:vertAlign w:val="superscript"/>
        </w:rPr>
        <w:t>nd</w:t>
      </w:r>
      <w:r w:rsidRPr="009B7BB6">
        <w:rPr>
          <w:sz w:val="24"/>
          <w:szCs w:val="24"/>
        </w:rPr>
        <w:t xml:space="preserve"> Kings 23:24 &amp; 1</w:t>
      </w:r>
      <w:r w:rsidRPr="009B7BB6">
        <w:rPr>
          <w:sz w:val="24"/>
          <w:szCs w:val="24"/>
          <w:vertAlign w:val="superscript"/>
        </w:rPr>
        <w:t>st</w:t>
      </w:r>
      <w:r w:rsidRPr="009B7BB6">
        <w:rPr>
          <w:sz w:val="24"/>
          <w:szCs w:val="24"/>
        </w:rPr>
        <w:t xml:space="preserve"> Samuel 28:3. The Futility of Spiritism is in Isaiah 8:19; 19:2-3. Sexual Astrology is in 2</w:t>
      </w:r>
      <w:r w:rsidRPr="009B7BB6">
        <w:rPr>
          <w:sz w:val="24"/>
          <w:szCs w:val="24"/>
          <w:vertAlign w:val="superscript"/>
        </w:rPr>
        <w:t>nd</w:t>
      </w:r>
      <w:r w:rsidRPr="009B7BB6">
        <w:rPr>
          <w:sz w:val="24"/>
          <w:szCs w:val="24"/>
        </w:rPr>
        <w:t xml:space="preserve"> Chronicles 33:3-5 &amp; 2</w:t>
      </w:r>
      <w:r w:rsidRPr="009B7BB6">
        <w:rPr>
          <w:sz w:val="24"/>
          <w:szCs w:val="24"/>
          <w:vertAlign w:val="superscript"/>
        </w:rPr>
        <w:t>nd</w:t>
      </w:r>
      <w:r w:rsidRPr="009B7BB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B7BB6">
        <w:rPr>
          <w:sz w:val="24"/>
          <w:szCs w:val="24"/>
          <w:vertAlign w:val="superscript"/>
        </w:rPr>
        <w:t>nd</w:t>
      </w:r>
      <w:r w:rsidRPr="009B7BB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B7BB6">
        <w:rPr>
          <w:sz w:val="24"/>
          <w:szCs w:val="24"/>
          <w:vertAlign w:val="superscript"/>
        </w:rPr>
        <w:t>st</w:t>
      </w:r>
      <w:r w:rsidRPr="009B7BB6">
        <w:rPr>
          <w:sz w:val="24"/>
          <w:szCs w:val="24"/>
        </w:rPr>
        <w:t xml:space="preserve"> Chronicles 10:13-14. Jesus Christ can deliver from Sexual Occultism is in Romans 8:38-39 &amp; Acts 16:16-18; 19:18-19. </w:t>
      </w:r>
    </w:p>
    <w:p w:rsidR="00924C84" w:rsidRPr="009B7BB6" w:rsidRDefault="00924C84" w:rsidP="00924C84">
      <w:pPr>
        <w:spacing w:line="480" w:lineRule="auto"/>
        <w:jc w:val="both"/>
        <w:rPr>
          <w:sz w:val="24"/>
          <w:szCs w:val="24"/>
        </w:rPr>
      </w:pPr>
      <w:r w:rsidRPr="009B7BB6">
        <w:rPr>
          <w:sz w:val="24"/>
          <w:szCs w:val="24"/>
        </w:rPr>
        <w:t>Sexuality as Male and Female comes from God: It was Created by God is in Genesis 1:27. God Intended that Men and Women Complement each other in a Divine Union and not a Sexual Union is in 1</w:t>
      </w:r>
      <w:r w:rsidRPr="009B7BB6">
        <w:rPr>
          <w:sz w:val="24"/>
          <w:szCs w:val="24"/>
          <w:vertAlign w:val="superscript"/>
        </w:rPr>
        <w:t>st</w:t>
      </w:r>
      <w:r w:rsidRPr="009B7BB6">
        <w:rPr>
          <w:sz w:val="24"/>
          <w:szCs w:val="24"/>
        </w:rPr>
        <w:t xml:space="preserve"> Corinthians 11:11 &amp; Genesis 2:18-22. Sexual Differences in Male and Females: In Strength is in 1</w:t>
      </w:r>
      <w:r w:rsidRPr="009B7BB6">
        <w:rPr>
          <w:sz w:val="24"/>
          <w:szCs w:val="24"/>
          <w:vertAlign w:val="superscript"/>
        </w:rPr>
        <w:t>st</w:t>
      </w:r>
      <w:r w:rsidRPr="009B7BB6">
        <w:rPr>
          <w:sz w:val="24"/>
          <w:szCs w:val="24"/>
        </w:rPr>
        <w:t xml:space="preserve"> Peter 3:7. In Role is in 1</w:t>
      </w:r>
      <w:r w:rsidRPr="009B7BB6">
        <w:rPr>
          <w:sz w:val="24"/>
          <w:szCs w:val="24"/>
          <w:vertAlign w:val="superscript"/>
        </w:rPr>
        <w:t>st</w:t>
      </w:r>
      <w:r w:rsidRPr="009B7BB6">
        <w:rPr>
          <w:sz w:val="24"/>
          <w:szCs w:val="24"/>
        </w:rPr>
        <w:t xml:space="preserve"> Corinthians 11:3-5; 14:24-25; Ephesians 5:22-25; Colossians 3:18-19; 1</w:t>
      </w:r>
      <w:r w:rsidRPr="009B7BB6">
        <w:rPr>
          <w:sz w:val="24"/>
          <w:szCs w:val="24"/>
          <w:vertAlign w:val="superscript"/>
        </w:rPr>
        <w:t>st</w:t>
      </w:r>
      <w:r w:rsidRPr="009B7BB6">
        <w:rPr>
          <w:sz w:val="24"/>
          <w:szCs w:val="24"/>
        </w:rPr>
        <w:t xml:space="preserve"> Timothy 2:12-14 &amp; 1</w:t>
      </w:r>
      <w:r w:rsidRPr="009B7BB6">
        <w:rPr>
          <w:sz w:val="24"/>
          <w:szCs w:val="24"/>
          <w:vertAlign w:val="superscript"/>
        </w:rPr>
        <w:t>st</w:t>
      </w:r>
      <w:r w:rsidRPr="009B7BB6">
        <w:rPr>
          <w:sz w:val="24"/>
          <w:szCs w:val="24"/>
        </w:rPr>
        <w:t xml:space="preserve"> Peter 3:1. In Dress is in Deuteronomy 22:5 &amp; 1</w:t>
      </w:r>
      <w:r w:rsidRPr="009B7BB6">
        <w:rPr>
          <w:sz w:val="24"/>
          <w:szCs w:val="24"/>
          <w:vertAlign w:val="superscript"/>
        </w:rPr>
        <w:t>st</w:t>
      </w:r>
      <w:r w:rsidRPr="009B7BB6">
        <w:rPr>
          <w:sz w:val="24"/>
          <w:szCs w:val="24"/>
        </w:rPr>
        <w:t xml:space="preserve"> Corinthians 11:14-15. Divine Activity: It was Ordained by God is in Genesis 1:28. Marriage in its proper context of a Divine Union as One Flesh done by God and not a Sexual Union is in Genesis </w:t>
      </w:r>
      <w:r w:rsidRPr="009B7BB6">
        <w:rPr>
          <w:sz w:val="24"/>
          <w:szCs w:val="24"/>
        </w:rPr>
        <w:lastRenderedPageBreak/>
        <w:t>2:23-24; Matthew 19:4-6; Mark 10:6-9; 1</w:t>
      </w:r>
      <w:r w:rsidRPr="009B7BB6">
        <w:rPr>
          <w:sz w:val="24"/>
          <w:szCs w:val="24"/>
          <w:vertAlign w:val="superscript"/>
        </w:rPr>
        <w:t>st</w:t>
      </w:r>
      <w:r w:rsidRPr="009B7BB6">
        <w:rPr>
          <w:sz w:val="24"/>
          <w:szCs w:val="24"/>
        </w:rPr>
        <w:t xml:space="preserve"> Corinthians 6:17; 7:2-4 &amp; Ephesians 5:31-33. The wrong Sexual Union as One Flesh is in 1</w:t>
      </w:r>
      <w:r w:rsidRPr="009B7BB6">
        <w:rPr>
          <w:sz w:val="24"/>
          <w:szCs w:val="24"/>
          <w:vertAlign w:val="superscript"/>
        </w:rPr>
        <w:t>st</w:t>
      </w:r>
      <w:r w:rsidRPr="009B7BB6">
        <w:rPr>
          <w:sz w:val="24"/>
          <w:szCs w:val="24"/>
        </w:rPr>
        <w:t xml:space="preserve"> Corinthians 6:16. Divine Desire is in Song of Solomon 1:2-4; 4:3-15, 16; 7:11-13; 8:10 &amp; Genesis 3:16. Sexual Abstinence is commended is in Matthew 19:12 &amp; 1</w:t>
      </w:r>
      <w:r w:rsidRPr="009B7BB6">
        <w:rPr>
          <w:sz w:val="24"/>
          <w:szCs w:val="24"/>
          <w:vertAlign w:val="superscript"/>
        </w:rPr>
        <w:t>st</w:t>
      </w:r>
      <w:r w:rsidRPr="009B7BB6">
        <w:rPr>
          <w:sz w:val="24"/>
          <w:szCs w:val="24"/>
        </w:rPr>
        <w:t xml:space="preserve"> Corinthians 7:1, 5. The Perversions of Forbidden Sexuality: Sexual Adultery is in Exodus 20:14; Deuteronomy 5:18 &amp; Hebrews 13:4. Sexual Lust is in Matthew 5:28; Ephesians 4:19; 5:3; Colossians 3:5 &amp; 1</w:t>
      </w:r>
      <w:r w:rsidRPr="009B7BB6">
        <w:rPr>
          <w:sz w:val="24"/>
          <w:szCs w:val="24"/>
          <w:vertAlign w:val="superscript"/>
        </w:rPr>
        <w:t>st</w:t>
      </w:r>
      <w:r w:rsidRPr="009B7BB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B7BB6">
        <w:rPr>
          <w:sz w:val="24"/>
          <w:szCs w:val="24"/>
          <w:vertAlign w:val="superscript"/>
        </w:rPr>
        <w:t>st</w:t>
      </w:r>
      <w:r w:rsidRPr="009B7BB6">
        <w:rPr>
          <w:sz w:val="24"/>
          <w:szCs w:val="24"/>
        </w:rPr>
        <w:t xml:space="preserve"> Corinthians 6:9-10 &amp; Revelation 21:8, 27; 22:15. Sexual Perversion can be Cleansed is in 1</w:t>
      </w:r>
      <w:r w:rsidRPr="009B7BB6">
        <w:rPr>
          <w:sz w:val="24"/>
          <w:szCs w:val="24"/>
          <w:vertAlign w:val="superscript"/>
        </w:rPr>
        <w:t>st</w:t>
      </w:r>
      <w:r w:rsidRPr="009B7BB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24C84" w:rsidRPr="009B7BB6" w:rsidRDefault="00924C84" w:rsidP="00924C84">
      <w:pPr>
        <w:spacing w:line="480" w:lineRule="auto"/>
        <w:jc w:val="both"/>
        <w:rPr>
          <w:sz w:val="24"/>
          <w:szCs w:val="24"/>
        </w:rPr>
      </w:pPr>
      <w:r w:rsidRPr="009B7BB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B7BB6">
        <w:rPr>
          <w:sz w:val="24"/>
          <w:szCs w:val="24"/>
          <w:vertAlign w:val="superscript"/>
        </w:rPr>
        <w:t>nd</w:t>
      </w:r>
      <w:r w:rsidRPr="009B7BB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B7BB6">
        <w:rPr>
          <w:sz w:val="24"/>
          <w:szCs w:val="24"/>
          <w:vertAlign w:val="superscript"/>
        </w:rPr>
        <w:t>nd</w:t>
      </w:r>
      <w:r w:rsidRPr="009B7BB6">
        <w:rPr>
          <w:sz w:val="24"/>
          <w:szCs w:val="24"/>
        </w:rPr>
        <w:t xml:space="preserve"> Chronicles 36:16; 2</w:t>
      </w:r>
      <w:r w:rsidRPr="009B7BB6">
        <w:rPr>
          <w:sz w:val="24"/>
          <w:szCs w:val="24"/>
          <w:vertAlign w:val="superscript"/>
        </w:rPr>
        <w:t>nd</w:t>
      </w:r>
      <w:r w:rsidRPr="009B7BB6">
        <w:rPr>
          <w:sz w:val="24"/>
          <w:szCs w:val="24"/>
        </w:rPr>
        <w:t xml:space="preserve"> </w:t>
      </w:r>
      <w:r w:rsidRPr="009B7BB6">
        <w:rPr>
          <w:sz w:val="24"/>
          <w:szCs w:val="24"/>
        </w:rPr>
        <w:lastRenderedPageBreak/>
        <w:t>Thessalonians 2:10; Hebrews 6:4-6; 10:26-27 &amp; Acts 7:51-60. The Results of Sexual Impenitence: The Divine Warnings against Sexual Impenitence is in Hebrews 3:7-19; 12:25; 2</w:t>
      </w:r>
      <w:r w:rsidRPr="009B7BB6">
        <w:rPr>
          <w:sz w:val="24"/>
          <w:szCs w:val="24"/>
          <w:vertAlign w:val="superscript"/>
        </w:rPr>
        <w:t>nd</w:t>
      </w:r>
      <w:r w:rsidRPr="009B7BB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B7BB6">
        <w:rPr>
          <w:sz w:val="24"/>
          <w:szCs w:val="24"/>
          <w:vertAlign w:val="superscript"/>
        </w:rPr>
        <w:t>nd</w:t>
      </w:r>
      <w:r w:rsidRPr="009B7BB6">
        <w:rPr>
          <w:sz w:val="24"/>
          <w:szCs w:val="24"/>
        </w:rPr>
        <w:t xml:space="preserve"> Chronicles 24:20; 36:16-17; Job 36:12; Proverbs 1:24-26; Amos 4:9 &amp; 2</w:t>
      </w:r>
      <w:r w:rsidRPr="009B7BB6">
        <w:rPr>
          <w:sz w:val="24"/>
          <w:szCs w:val="24"/>
          <w:vertAlign w:val="superscript"/>
        </w:rPr>
        <w:t>nd</w:t>
      </w:r>
      <w:r w:rsidRPr="009B7BB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B7BB6">
        <w:rPr>
          <w:sz w:val="24"/>
          <w:szCs w:val="24"/>
          <w:vertAlign w:val="superscript"/>
        </w:rPr>
        <w:t>nd</w:t>
      </w:r>
      <w:r w:rsidRPr="009B7BB6">
        <w:rPr>
          <w:sz w:val="24"/>
          <w:szCs w:val="24"/>
        </w:rPr>
        <w:t xml:space="preserve"> Kings 17:13-20 &amp; 2</w:t>
      </w:r>
      <w:r w:rsidRPr="009B7BB6">
        <w:rPr>
          <w:sz w:val="24"/>
          <w:szCs w:val="24"/>
          <w:vertAlign w:val="superscript"/>
        </w:rPr>
        <w:t>nd</w:t>
      </w:r>
      <w:r w:rsidRPr="009B7BB6">
        <w:rPr>
          <w:sz w:val="24"/>
          <w:szCs w:val="24"/>
        </w:rPr>
        <w:t xml:space="preserve"> Chronicles 29:6-9. The Examples of Impenitence is in Exodus 8:15; Judges 2:19; 1</w:t>
      </w:r>
      <w:r w:rsidRPr="009B7BB6">
        <w:rPr>
          <w:sz w:val="24"/>
          <w:szCs w:val="24"/>
          <w:vertAlign w:val="superscript"/>
        </w:rPr>
        <w:t>st</w:t>
      </w:r>
      <w:r w:rsidRPr="009B7BB6">
        <w:rPr>
          <w:sz w:val="24"/>
          <w:szCs w:val="24"/>
        </w:rPr>
        <w:t xml:space="preserve"> Samuel 8:19; Nehemiah 9:26-29; Daniel 9:13-14; 2</w:t>
      </w:r>
      <w:r w:rsidRPr="009B7BB6">
        <w:rPr>
          <w:sz w:val="24"/>
          <w:szCs w:val="24"/>
          <w:vertAlign w:val="superscript"/>
        </w:rPr>
        <w:t>nd</w:t>
      </w:r>
      <w:r w:rsidRPr="009B7BB6">
        <w:rPr>
          <w:sz w:val="24"/>
          <w:szCs w:val="24"/>
        </w:rPr>
        <w:t xml:space="preserve"> Chronicles 33:23; 36:13; Jeremiah 6:15; Matthew 21:31; Romans 1:18-23; Revelation 2:21-27; 9:20-21; 16:8-11; Luke 18:18 &amp; Acts 7:1, 53-60. </w:t>
      </w:r>
    </w:p>
    <w:p w:rsidR="00924C84" w:rsidRPr="009B7BB6" w:rsidRDefault="00924C84" w:rsidP="00924C84">
      <w:pPr>
        <w:spacing w:line="480" w:lineRule="auto"/>
        <w:jc w:val="both"/>
        <w:rPr>
          <w:sz w:val="24"/>
          <w:szCs w:val="24"/>
        </w:rPr>
      </w:pPr>
      <w:r w:rsidRPr="009B7BB6">
        <w:rPr>
          <w:sz w:val="24"/>
          <w:szCs w:val="24"/>
        </w:rPr>
        <w:t>The Sexual Corrupting Influence of Sexual Imperfection: The Creation is Imperfect because of Sexual Corruption in the World through Lust is in 2</w:t>
      </w:r>
      <w:r w:rsidRPr="009B7BB6">
        <w:rPr>
          <w:sz w:val="24"/>
          <w:szCs w:val="24"/>
          <w:vertAlign w:val="superscript"/>
        </w:rPr>
        <w:t>nd</w:t>
      </w:r>
      <w:r w:rsidRPr="009B7BB6">
        <w:rPr>
          <w:sz w:val="24"/>
          <w:szCs w:val="24"/>
        </w:rPr>
        <w:t xml:space="preserve"> Peter 1:4; Genesis 3:17-19; 5:29 &amp; Romans 8:20-22. Sexual Imperfection is Expressed in the Sexual Corruption and Sexual Death at 120 years or at 70 years to 80 years is in Genesis 6:1-7; Psalms 90:3-10; 103:15-16; 2</w:t>
      </w:r>
      <w:r w:rsidRPr="009B7BB6">
        <w:rPr>
          <w:sz w:val="24"/>
          <w:szCs w:val="24"/>
          <w:vertAlign w:val="superscript"/>
        </w:rPr>
        <w:t>nd</w:t>
      </w:r>
      <w:r w:rsidRPr="009B7BB6">
        <w:rPr>
          <w:sz w:val="24"/>
          <w:szCs w:val="24"/>
        </w:rPr>
        <w:t xml:space="preserve"> Peter 1:4; 2</w:t>
      </w:r>
      <w:r w:rsidRPr="009B7BB6">
        <w:rPr>
          <w:sz w:val="24"/>
          <w:szCs w:val="24"/>
          <w:vertAlign w:val="superscript"/>
        </w:rPr>
        <w:t>nd</w:t>
      </w:r>
      <w:r w:rsidRPr="009B7BB6">
        <w:rPr>
          <w:sz w:val="24"/>
          <w:szCs w:val="24"/>
        </w:rPr>
        <w:t xml:space="preserve"> Samuel 14:14; Ecclesiastes 12:1-7; James 1:10 &amp; 1</w:t>
      </w:r>
      <w:r w:rsidRPr="009B7BB6">
        <w:rPr>
          <w:sz w:val="24"/>
          <w:szCs w:val="24"/>
          <w:vertAlign w:val="superscript"/>
        </w:rPr>
        <w:t>st</w:t>
      </w:r>
      <w:r w:rsidRPr="009B7BB6">
        <w:rPr>
          <w:sz w:val="24"/>
          <w:szCs w:val="24"/>
        </w:rPr>
        <w:t xml:space="preserve"> Peter 1:24. The Sexual Imperfection of the Spiritual Creation is in Job 4:18; Jude 6 &amp; 2</w:t>
      </w:r>
      <w:r w:rsidRPr="009B7BB6">
        <w:rPr>
          <w:sz w:val="24"/>
          <w:szCs w:val="24"/>
          <w:vertAlign w:val="superscript"/>
        </w:rPr>
        <w:t>nd</w:t>
      </w:r>
      <w:r w:rsidRPr="009B7BB6">
        <w:rPr>
          <w:sz w:val="24"/>
          <w:szCs w:val="24"/>
        </w:rPr>
        <w:t xml:space="preserve"> Peter 2:4. The Universal Sexual Imperfection of Human beings as Man is in Romans 3:23; Genesis 6:5; 1</w:t>
      </w:r>
      <w:r w:rsidRPr="009B7BB6">
        <w:rPr>
          <w:sz w:val="24"/>
          <w:szCs w:val="24"/>
          <w:vertAlign w:val="superscript"/>
        </w:rPr>
        <w:t>st</w:t>
      </w:r>
      <w:r w:rsidRPr="009B7BB6">
        <w:rPr>
          <w:sz w:val="24"/>
          <w:szCs w:val="24"/>
        </w:rPr>
        <w:t xml:space="preserve"> Kings 8:46; 2</w:t>
      </w:r>
      <w:r w:rsidRPr="009B7BB6">
        <w:rPr>
          <w:sz w:val="24"/>
          <w:szCs w:val="24"/>
          <w:vertAlign w:val="superscript"/>
        </w:rPr>
        <w:t>nd</w:t>
      </w:r>
      <w:r w:rsidRPr="009B7BB6">
        <w:rPr>
          <w:sz w:val="24"/>
          <w:szCs w:val="24"/>
        </w:rPr>
        <w:t xml:space="preserve"> Chronicles 6:36; Psalms 13:3; 130:3; Proverbs 20:9; Ecclesiastes 7:20; Isaiah 53:6; 64:6; Galatians 3:22 &amp; James 3:2. The </w:t>
      </w:r>
      <w:r w:rsidRPr="009B7BB6">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B7BB6">
        <w:rPr>
          <w:sz w:val="24"/>
          <w:szCs w:val="24"/>
          <w:vertAlign w:val="superscript"/>
        </w:rPr>
        <w:t>nd</w:t>
      </w:r>
      <w:r w:rsidRPr="009B7BB6">
        <w:rPr>
          <w:sz w:val="24"/>
          <w:szCs w:val="24"/>
        </w:rPr>
        <w:t xml:space="preserve"> Corinthians 12:20; Philippians 3:12; 1</w:t>
      </w:r>
      <w:r w:rsidRPr="009B7BB6">
        <w:rPr>
          <w:sz w:val="24"/>
          <w:szCs w:val="24"/>
          <w:vertAlign w:val="superscript"/>
        </w:rPr>
        <w:t>st</w:t>
      </w:r>
      <w:r w:rsidRPr="009B7BB6">
        <w:rPr>
          <w:sz w:val="24"/>
          <w:szCs w:val="24"/>
        </w:rPr>
        <w:t xml:space="preserve"> Corinthians 3:1-3; 13:12; Colossians 2:20; Hebrews 5:12; 1</w:t>
      </w:r>
      <w:r w:rsidRPr="009B7BB6">
        <w:rPr>
          <w:sz w:val="24"/>
          <w:szCs w:val="24"/>
          <w:vertAlign w:val="superscript"/>
        </w:rPr>
        <w:t>st</w:t>
      </w:r>
      <w:r w:rsidRPr="009B7BB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B7BB6">
        <w:rPr>
          <w:sz w:val="24"/>
          <w:szCs w:val="24"/>
          <w:vertAlign w:val="superscript"/>
        </w:rPr>
        <w:t>st</w:t>
      </w:r>
      <w:r w:rsidRPr="009B7BB6">
        <w:rPr>
          <w:sz w:val="24"/>
          <w:szCs w:val="24"/>
        </w:rPr>
        <w:t xml:space="preserve"> Corinthians 6:9-10; Ephesians 5:5; Hebrews 10:26-27 &amp; Revelation 21:27; 22:15. God’s People should strive against Sexual Imperfection is in Matthew 5:48; Genesis 17:1; Deuteronomy 18:13; Psalms 34:14; Romans 12:9; 2</w:t>
      </w:r>
      <w:r w:rsidRPr="009B7BB6">
        <w:rPr>
          <w:sz w:val="24"/>
          <w:szCs w:val="24"/>
          <w:vertAlign w:val="superscript"/>
        </w:rPr>
        <w:t>nd</w:t>
      </w:r>
      <w:r w:rsidRPr="009B7BB6">
        <w:rPr>
          <w:sz w:val="24"/>
          <w:szCs w:val="24"/>
        </w:rPr>
        <w:t xml:space="preserve"> Corinthians 13:11; Colossians 1:28; 3:5; 1</w:t>
      </w:r>
      <w:r w:rsidRPr="009B7BB6">
        <w:rPr>
          <w:sz w:val="24"/>
          <w:szCs w:val="24"/>
          <w:vertAlign w:val="superscript"/>
        </w:rPr>
        <w:t>st</w:t>
      </w:r>
      <w:r w:rsidRPr="009B7BB6">
        <w:rPr>
          <w:sz w:val="24"/>
          <w:szCs w:val="24"/>
        </w:rPr>
        <w:t xml:space="preserve"> Thessalonians 5:22; 2</w:t>
      </w:r>
      <w:r w:rsidRPr="009B7BB6">
        <w:rPr>
          <w:sz w:val="24"/>
          <w:szCs w:val="24"/>
          <w:vertAlign w:val="superscript"/>
        </w:rPr>
        <w:t>nd</w:t>
      </w:r>
      <w:r w:rsidRPr="009B7BB6">
        <w:rPr>
          <w:sz w:val="24"/>
          <w:szCs w:val="24"/>
        </w:rPr>
        <w:t xml:space="preserve"> Timothy 2:19; Hebrews 6:1; 12:14 &amp; 2</w:t>
      </w:r>
      <w:r w:rsidRPr="009B7BB6">
        <w:rPr>
          <w:sz w:val="24"/>
          <w:szCs w:val="24"/>
          <w:vertAlign w:val="superscript"/>
        </w:rPr>
        <w:t>nd</w:t>
      </w:r>
      <w:r w:rsidRPr="009B7BB6">
        <w:rPr>
          <w:sz w:val="24"/>
          <w:szCs w:val="24"/>
        </w:rPr>
        <w:t xml:space="preserve"> Peter 3:14. Sexual Imperfection will be dealt with at Jesus Christ’s Return: Creation will be Remade is in 1</w:t>
      </w:r>
      <w:r w:rsidRPr="009B7BB6">
        <w:rPr>
          <w:sz w:val="24"/>
          <w:szCs w:val="24"/>
          <w:vertAlign w:val="superscript"/>
        </w:rPr>
        <w:t>st</w:t>
      </w:r>
      <w:r w:rsidRPr="009B7BB6">
        <w:rPr>
          <w:sz w:val="24"/>
          <w:szCs w:val="24"/>
        </w:rPr>
        <w:t xml:space="preserve"> John 65:17; Isaiah 66:22; Matthew 19:28; Romans 8:19-21; 2</w:t>
      </w:r>
      <w:r w:rsidRPr="009B7BB6">
        <w:rPr>
          <w:sz w:val="24"/>
          <w:szCs w:val="24"/>
          <w:vertAlign w:val="superscript"/>
        </w:rPr>
        <w:t>nd</w:t>
      </w:r>
      <w:r w:rsidRPr="009B7BB6">
        <w:rPr>
          <w:sz w:val="24"/>
          <w:szCs w:val="24"/>
        </w:rPr>
        <w:t xml:space="preserve"> Peter 3:13 &amp; Revelation 21:1-5. God’s People will be Perfected is in 1</w:t>
      </w:r>
      <w:r w:rsidRPr="009B7BB6">
        <w:rPr>
          <w:sz w:val="24"/>
          <w:szCs w:val="24"/>
          <w:vertAlign w:val="superscript"/>
        </w:rPr>
        <w:t>st</w:t>
      </w:r>
      <w:r w:rsidRPr="009B7BB6">
        <w:rPr>
          <w:sz w:val="24"/>
          <w:szCs w:val="24"/>
        </w:rPr>
        <w:t xml:space="preserve"> John 3:2 &amp; Philippians 3:20-21. Sexual Evil will be Removed and Abolished is in Revelation 20:10; 21:4, 8; 22:1-5; Isaiah 25:8; 65:19 &amp; 2</w:t>
      </w:r>
      <w:r w:rsidRPr="009B7BB6">
        <w:rPr>
          <w:sz w:val="24"/>
          <w:szCs w:val="24"/>
          <w:vertAlign w:val="superscript"/>
        </w:rPr>
        <w:t>nd</w:t>
      </w:r>
      <w:r w:rsidRPr="009B7BB6">
        <w:rPr>
          <w:sz w:val="24"/>
          <w:szCs w:val="24"/>
        </w:rPr>
        <w:t xml:space="preserve"> Thessalonians 2:8. </w:t>
      </w:r>
    </w:p>
    <w:p w:rsidR="00924C84" w:rsidRPr="009B7BB6" w:rsidRDefault="00924C84" w:rsidP="00924C84">
      <w:pPr>
        <w:spacing w:line="480" w:lineRule="auto"/>
        <w:jc w:val="both"/>
        <w:rPr>
          <w:sz w:val="24"/>
          <w:szCs w:val="24"/>
        </w:rPr>
      </w:pPr>
      <w:r w:rsidRPr="009B7BB6">
        <w:rPr>
          <w:sz w:val="24"/>
          <w:szCs w:val="24"/>
        </w:rPr>
        <w:lastRenderedPageBreak/>
        <w:t>Mortality originated in the Fall of Man is in Genesis 2:16-17. It is the Decree of God is in Psalms 90:3, 5 &amp; Genesis 3:19; 6:3. It is Universal is in Ecclesiastes 3:20 &amp; 1</w:t>
      </w:r>
      <w:r w:rsidRPr="009B7BB6">
        <w:rPr>
          <w:sz w:val="24"/>
          <w:szCs w:val="24"/>
          <w:vertAlign w:val="superscript"/>
        </w:rPr>
        <w:t>st</w:t>
      </w:r>
      <w:r w:rsidRPr="009B7BB6">
        <w:rPr>
          <w:sz w:val="24"/>
          <w:szCs w:val="24"/>
        </w:rPr>
        <w:t xml:space="preserve"> Corinthians 15:22. It is Inevitable is in 2</w:t>
      </w:r>
      <w:r w:rsidRPr="009B7BB6">
        <w:rPr>
          <w:sz w:val="24"/>
          <w:szCs w:val="24"/>
          <w:vertAlign w:val="superscript"/>
        </w:rPr>
        <w:t>nd</w:t>
      </w:r>
      <w:r w:rsidRPr="009B7BB6">
        <w:rPr>
          <w:sz w:val="24"/>
          <w:szCs w:val="24"/>
        </w:rPr>
        <w:t xml:space="preserve"> Samuel 14:14; Job 30:23; Ecclesiastes 3:2 &amp; Romans 6:23. It is an Impartial Judgment from God is in Romans 5:12, 15-19. It leads to Impartial Judgment is in Hebrews 9:27 &amp; 2</w:t>
      </w:r>
      <w:r w:rsidRPr="009B7BB6">
        <w:rPr>
          <w:sz w:val="24"/>
          <w:szCs w:val="24"/>
          <w:vertAlign w:val="superscript"/>
        </w:rPr>
        <w:t>nd</w:t>
      </w:r>
      <w:r w:rsidRPr="009B7BB6">
        <w:rPr>
          <w:sz w:val="24"/>
          <w:szCs w:val="24"/>
        </w:rPr>
        <w:t xml:space="preserve"> Corinthians 5:10. Morality extends to the Creation is in Romans 8:20-21. Human Beings are likened to Animals is in Ecclesiastes 3:19. Human Beings are likened to the Grass is in Psalms 90:5-6; 103:15-16; Isaiah 40:6-7; 1</w:t>
      </w:r>
      <w:r w:rsidRPr="009B7BB6">
        <w:rPr>
          <w:sz w:val="24"/>
          <w:szCs w:val="24"/>
          <w:vertAlign w:val="superscript"/>
        </w:rPr>
        <w:t>st</w:t>
      </w:r>
      <w:r w:rsidRPr="009B7BB6">
        <w:rPr>
          <w:sz w:val="24"/>
          <w:szCs w:val="24"/>
        </w:rPr>
        <w:t xml:space="preserve"> Peter 1:24 &amp; James 1:10. The Natural Reaction to Mortality: A Sense of Oppression [Depression] is in Job 10:8-9. Carefree Abandoned is in 1</w:t>
      </w:r>
      <w:r w:rsidRPr="009B7BB6">
        <w:rPr>
          <w:sz w:val="24"/>
          <w:szCs w:val="24"/>
          <w:vertAlign w:val="superscript"/>
        </w:rPr>
        <w:t>st</w:t>
      </w:r>
      <w:r w:rsidRPr="009B7BB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B7BB6">
        <w:rPr>
          <w:sz w:val="24"/>
          <w:szCs w:val="24"/>
          <w:vertAlign w:val="superscript"/>
        </w:rPr>
        <w:t>nd</w:t>
      </w:r>
      <w:r w:rsidRPr="009B7BB6">
        <w:rPr>
          <w:sz w:val="24"/>
          <w:szCs w:val="24"/>
        </w:rPr>
        <w:t xml:space="preserve"> Corinthians 6:2. The Struggle with Sex is in Romans 6:12; 7:14-25. Death is not the End: The Spirit returns to God is in Ecclesiastes 12:7 &amp; Philippians 1:23. The Body will be Raised is in Daniel 12:2; 1</w:t>
      </w:r>
      <w:r w:rsidRPr="009B7BB6">
        <w:rPr>
          <w:sz w:val="24"/>
          <w:szCs w:val="24"/>
          <w:vertAlign w:val="superscript"/>
        </w:rPr>
        <w:t>st</w:t>
      </w:r>
      <w:r w:rsidRPr="009B7BB6">
        <w:rPr>
          <w:sz w:val="24"/>
          <w:szCs w:val="24"/>
        </w:rPr>
        <w:t xml:space="preserve"> Corinthians 15:42-44, 53-54; Isaiah 25:8; Romans 8:11 &amp; 2</w:t>
      </w:r>
      <w:r w:rsidRPr="009B7BB6">
        <w:rPr>
          <w:sz w:val="24"/>
          <w:szCs w:val="24"/>
          <w:vertAlign w:val="superscript"/>
        </w:rPr>
        <w:t>nd</w:t>
      </w:r>
      <w:r w:rsidRPr="009B7BB6">
        <w:rPr>
          <w:sz w:val="24"/>
          <w:szCs w:val="24"/>
        </w:rPr>
        <w:t xml:space="preserve"> Corinthians 5:4. Eternal Life through Jesus Christ is in John 11:25-26; Matthew 25:46; 2</w:t>
      </w:r>
      <w:r w:rsidRPr="009B7BB6">
        <w:rPr>
          <w:sz w:val="24"/>
          <w:szCs w:val="24"/>
          <w:vertAlign w:val="superscript"/>
        </w:rPr>
        <w:t>nd</w:t>
      </w:r>
      <w:r w:rsidRPr="009B7BB6">
        <w:rPr>
          <w:sz w:val="24"/>
          <w:szCs w:val="24"/>
        </w:rPr>
        <w:t xml:space="preserve"> Timothy 1:9-10; 1</w:t>
      </w:r>
      <w:r w:rsidRPr="009B7BB6">
        <w:rPr>
          <w:sz w:val="24"/>
          <w:szCs w:val="24"/>
          <w:vertAlign w:val="superscript"/>
        </w:rPr>
        <w:t>st</w:t>
      </w:r>
      <w:r w:rsidRPr="009B7BB6">
        <w:rPr>
          <w:sz w:val="24"/>
          <w:szCs w:val="24"/>
        </w:rPr>
        <w:t xml:space="preserve"> John 5:11-12 &amp; Revelation 22:3-5. Eternal Damnation to the Sexually Wicked is in Matthew 25:46 &amp; Revelation 14:11; 20:10, 15. </w:t>
      </w:r>
    </w:p>
    <w:p w:rsidR="00924C84" w:rsidRPr="009B7BB6" w:rsidRDefault="00924C84" w:rsidP="00924C84">
      <w:pPr>
        <w:spacing w:line="480" w:lineRule="auto"/>
        <w:jc w:val="both"/>
        <w:rPr>
          <w:sz w:val="24"/>
          <w:szCs w:val="24"/>
        </w:rPr>
      </w:pPr>
      <w:r w:rsidRPr="009B7BB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B7BB6">
        <w:rPr>
          <w:sz w:val="24"/>
          <w:szCs w:val="24"/>
          <w:vertAlign w:val="superscript"/>
        </w:rPr>
        <w:t>nd</w:t>
      </w:r>
      <w:r w:rsidRPr="009B7BB6">
        <w:rPr>
          <w:sz w:val="24"/>
          <w:szCs w:val="24"/>
        </w:rPr>
        <w:t xml:space="preserve"> Samuel 3:8 &amp; 1</w:t>
      </w:r>
      <w:r w:rsidRPr="009B7BB6">
        <w:rPr>
          <w:sz w:val="24"/>
          <w:szCs w:val="24"/>
          <w:vertAlign w:val="superscript"/>
        </w:rPr>
        <w:t>st</w:t>
      </w:r>
      <w:r w:rsidRPr="009B7BB6">
        <w:rPr>
          <w:sz w:val="24"/>
          <w:szCs w:val="24"/>
        </w:rPr>
        <w:t xml:space="preserve"> </w:t>
      </w:r>
      <w:r w:rsidRPr="009B7BB6">
        <w:rPr>
          <w:sz w:val="24"/>
          <w:szCs w:val="24"/>
        </w:rPr>
        <w:lastRenderedPageBreak/>
        <w:t>Corinthians 6:9-10. An Offense to other Creatures: On a Sexual National Level is in 1</w:t>
      </w:r>
      <w:r w:rsidRPr="009B7BB6">
        <w:rPr>
          <w:sz w:val="24"/>
          <w:szCs w:val="24"/>
          <w:vertAlign w:val="superscript"/>
        </w:rPr>
        <w:t>st</w:t>
      </w:r>
      <w:r w:rsidRPr="009B7BB6">
        <w:rPr>
          <w:sz w:val="24"/>
          <w:szCs w:val="24"/>
        </w:rPr>
        <w:t xml:space="preserve"> Samuel 13:4; 2</w:t>
      </w:r>
      <w:r w:rsidRPr="009B7BB6">
        <w:rPr>
          <w:sz w:val="24"/>
          <w:szCs w:val="24"/>
          <w:vertAlign w:val="superscript"/>
        </w:rPr>
        <w:t>nd</w:t>
      </w:r>
      <w:r w:rsidRPr="009B7BB6">
        <w:rPr>
          <w:sz w:val="24"/>
          <w:szCs w:val="24"/>
        </w:rPr>
        <w:t xml:space="preserve"> Samuel 10:6; 1</w:t>
      </w:r>
      <w:r w:rsidRPr="009B7BB6">
        <w:rPr>
          <w:sz w:val="24"/>
          <w:szCs w:val="24"/>
          <w:vertAlign w:val="superscript"/>
        </w:rPr>
        <w:t>st</w:t>
      </w:r>
      <w:r w:rsidRPr="009B7BB6">
        <w:rPr>
          <w:sz w:val="24"/>
          <w:szCs w:val="24"/>
        </w:rPr>
        <w:t xml:space="preserve"> Chronicles 19:6; Jeremiah 24:9 &amp; Acts 7:51-53. On a Sexual Personal Level is in 2</w:t>
      </w:r>
      <w:r w:rsidRPr="009B7BB6">
        <w:rPr>
          <w:sz w:val="24"/>
          <w:szCs w:val="24"/>
          <w:vertAlign w:val="superscript"/>
        </w:rPr>
        <w:t>nd</w:t>
      </w:r>
      <w:r w:rsidRPr="009B7BB6">
        <w:rPr>
          <w:sz w:val="24"/>
          <w:szCs w:val="24"/>
        </w:rPr>
        <w:t xml:space="preserve"> Samuel 16:21; Genesis 20:1-16; 40:1; 1</w:t>
      </w:r>
      <w:r w:rsidRPr="009B7BB6">
        <w:rPr>
          <w:sz w:val="24"/>
          <w:szCs w:val="24"/>
          <w:vertAlign w:val="superscript"/>
        </w:rPr>
        <w:t>st</w:t>
      </w:r>
      <w:r w:rsidRPr="009B7BB6">
        <w:rPr>
          <w:sz w:val="24"/>
          <w:szCs w:val="24"/>
        </w:rPr>
        <w:t xml:space="preserve"> Samuel 25:14-28; Job 19:17; Proverbs 17:9; 18:19; 19:11; Matthew 13:54-57; 15:1-12; 17:24-27; Mark 6:1-4; John 6:53-66. The Sexual Offense against the Holy God is in 1</w:t>
      </w:r>
      <w:r w:rsidRPr="009B7BB6">
        <w:rPr>
          <w:sz w:val="24"/>
          <w:szCs w:val="24"/>
          <w:vertAlign w:val="superscript"/>
        </w:rPr>
        <w:t>st</w:t>
      </w:r>
      <w:r w:rsidRPr="009B7BB6">
        <w:rPr>
          <w:sz w:val="24"/>
          <w:szCs w:val="24"/>
        </w:rPr>
        <w:t xml:space="preserve"> Kings 8:50-51; Job 7:21; 10:14; 13:23; 14:16-17; 34:31-33; Psalms 59:3; 139:24; Isaiah 43:24; 44:22; 59:12; Ezekiel 18:1-32; 33:10; 37:23; 39:24; Amos 5:12; Galatians 5:17; 1</w:t>
      </w:r>
      <w:r w:rsidRPr="009B7BB6">
        <w:rPr>
          <w:sz w:val="24"/>
          <w:szCs w:val="24"/>
          <w:vertAlign w:val="superscript"/>
        </w:rPr>
        <w:t>st</w:t>
      </w:r>
      <w:r w:rsidRPr="009B7BB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B7BB6">
        <w:rPr>
          <w:sz w:val="24"/>
          <w:szCs w:val="24"/>
          <w:vertAlign w:val="superscript"/>
        </w:rPr>
        <w:t>st</w:t>
      </w:r>
      <w:r w:rsidRPr="009B7BB6">
        <w:rPr>
          <w:sz w:val="24"/>
          <w:szCs w:val="24"/>
        </w:rPr>
        <w:t xml:space="preserve"> Corinthians 1:22-24 &amp; Galatians 5:11. A Sexual Stumbling-Block as an Object of a Sexual Offense is in Romans 14:13; Leviticus 19:14; Matthew 16:23; Romans 11:9-10; Psalms 69:22-23; 1</w:t>
      </w:r>
      <w:r w:rsidRPr="009B7BB6">
        <w:rPr>
          <w:sz w:val="24"/>
          <w:szCs w:val="24"/>
          <w:vertAlign w:val="superscript"/>
        </w:rPr>
        <w:t>st</w:t>
      </w:r>
      <w:r w:rsidRPr="009B7BB6">
        <w:rPr>
          <w:sz w:val="24"/>
          <w:szCs w:val="24"/>
        </w:rPr>
        <w:t xml:space="preserve"> Corinthians 8:9 &amp; 2</w:t>
      </w:r>
      <w:r w:rsidRPr="009B7BB6">
        <w:rPr>
          <w:sz w:val="24"/>
          <w:szCs w:val="24"/>
          <w:vertAlign w:val="superscript"/>
        </w:rPr>
        <w:t>nd</w:t>
      </w:r>
      <w:r w:rsidRPr="009B7BB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24C84" w:rsidRPr="009B7BB6" w:rsidRDefault="00924C84" w:rsidP="00924C84">
      <w:pPr>
        <w:spacing w:line="480" w:lineRule="auto"/>
        <w:jc w:val="both"/>
        <w:rPr>
          <w:sz w:val="24"/>
          <w:szCs w:val="24"/>
        </w:rPr>
      </w:pPr>
      <w:r w:rsidRPr="009B7BB6">
        <w:rPr>
          <w:sz w:val="24"/>
          <w:szCs w:val="24"/>
        </w:rPr>
        <w:t>The Nature of Authority: The Ultimate Authority belongs to the Father Stephen Our Lord, who does as He pleases is in Psalms 115:3; 135:6; 2</w:t>
      </w:r>
      <w:r w:rsidRPr="009B7BB6">
        <w:rPr>
          <w:sz w:val="24"/>
          <w:szCs w:val="24"/>
          <w:vertAlign w:val="superscript"/>
        </w:rPr>
        <w:t>nd</w:t>
      </w:r>
      <w:r w:rsidRPr="009B7BB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B7BB6">
        <w:rPr>
          <w:sz w:val="24"/>
          <w:szCs w:val="24"/>
          <w:vertAlign w:val="superscript"/>
        </w:rPr>
        <w:t>st</w:t>
      </w:r>
      <w:r w:rsidRPr="009B7BB6">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9B7BB6">
        <w:rPr>
          <w:sz w:val="24"/>
          <w:szCs w:val="24"/>
        </w:rPr>
        <w:lastRenderedPageBreak/>
        <w:t>1:15; Judges 9:29; Ezra 7:24; Esther 9:29; Isaiah 22:21; Jeremiah 38:10; 1</w:t>
      </w:r>
      <w:r w:rsidRPr="009B7BB6">
        <w:rPr>
          <w:sz w:val="24"/>
          <w:szCs w:val="24"/>
          <w:vertAlign w:val="superscript"/>
        </w:rPr>
        <w:t>st</w:t>
      </w:r>
      <w:r w:rsidRPr="009B7BB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B7BB6">
        <w:rPr>
          <w:sz w:val="24"/>
          <w:szCs w:val="24"/>
          <w:vertAlign w:val="superscript"/>
        </w:rPr>
        <w:t>nd</w:t>
      </w:r>
      <w:r w:rsidRPr="009B7BB6">
        <w:rPr>
          <w:sz w:val="24"/>
          <w:szCs w:val="24"/>
        </w:rPr>
        <w:t xml:space="preserve"> Corinthians 10:8; 13:10 &amp; Romans 13:1-10. It is sometimes necessary to Withhold exercising Holy Authority for Other’s Good is in 1</w:t>
      </w:r>
      <w:r w:rsidRPr="009B7BB6">
        <w:rPr>
          <w:sz w:val="24"/>
          <w:szCs w:val="24"/>
          <w:vertAlign w:val="superscript"/>
        </w:rPr>
        <w:t>st</w:t>
      </w:r>
      <w:r w:rsidRPr="009B7BB6">
        <w:rPr>
          <w:sz w:val="24"/>
          <w:szCs w:val="24"/>
        </w:rPr>
        <w:t xml:space="preserve"> Corinthians 6:1-7; 8:8-13; 9:4-18; 10:23-24. The Examples of the Holy Authority of Believers: Holy Authority over Possessions is in Acts 5:4. Holy Authority over the Will is in 1</w:t>
      </w:r>
      <w:r w:rsidRPr="009B7BB6">
        <w:rPr>
          <w:sz w:val="24"/>
          <w:szCs w:val="24"/>
          <w:vertAlign w:val="superscript"/>
        </w:rPr>
        <w:t>st</w:t>
      </w:r>
      <w:r w:rsidRPr="009B7BB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B7BB6">
        <w:rPr>
          <w:sz w:val="24"/>
          <w:szCs w:val="24"/>
          <w:vertAlign w:val="superscript"/>
        </w:rPr>
        <w:t>st</w:t>
      </w:r>
      <w:r w:rsidRPr="009B7BB6">
        <w:rPr>
          <w:sz w:val="24"/>
          <w:szCs w:val="24"/>
        </w:rPr>
        <w:t xml:space="preserve"> Timothy 3:2; 5:17; Titus 2:1-10; 1</w:t>
      </w:r>
      <w:r w:rsidRPr="009B7BB6">
        <w:rPr>
          <w:sz w:val="24"/>
          <w:szCs w:val="24"/>
          <w:vertAlign w:val="superscript"/>
        </w:rPr>
        <w:t>st</w:t>
      </w:r>
      <w:r w:rsidRPr="009B7BB6">
        <w:rPr>
          <w:sz w:val="24"/>
          <w:szCs w:val="24"/>
        </w:rPr>
        <w:t xml:space="preserve"> Peter 5:2 &amp; Acts 20:28. As Overseers or Bishops Ruling the Church is in Romans 12:8; 1</w:t>
      </w:r>
      <w:r w:rsidRPr="009B7BB6">
        <w:rPr>
          <w:sz w:val="24"/>
          <w:szCs w:val="24"/>
          <w:vertAlign w:val="superscript"/>
        </w:rPr>
        <w:t>st</w:t>
      </w:r>
      <w:r w:rsidRPr="009B7BB6">
        <w:rPr>
          <w:sz w:val="24"/>
          <w:szCs w:val="24"/>
        </w:rPr>
        <w:t xml:space="preserve"> Thessalonians 5:12; 1</w:t>
      </w:r>
      <w:r w:rsidRPr="009B7BB6">
        <w:rPr>
          <w:sz w:val="24"/>
          <w:szCs w:val="24"/>
          <w:vertAlign w:val="superscript"/>
        </w:rPr>
        <w:t>st</w:t>
      </w:r>
      <w:r w:rsidRPr="009B7BB6">
        <w:rPr>
          <w:sz w:val="24"/>
          <w:szCs w:val="24"/>
        </w:rPr>
        <w:t xml:space="preserve"> Timothy 5:17 &amp; Acts 20:28. The Response of the Church to the Holy Authority of the Elders: Elders are to be Obeyed is in Hebrews 13:17. Elders are to be Honored and Respected is in 1</w:t>
      </w:r>
      <w:r w:rsidRPr="009B7BB6">
        <w:rPr>
          <w:sz w:val="24"/>
          <w:szCs w:val="24"/>
          <w:vertAlign w:val="superscript"/>
        </w:rPr>
        <w:t>st</w:t>
      </w:r>
      <w:r w:rsidRPr="009B7BB6">
        <w:rPr>
          <w:sz w:val="24"/>
          <w:szCs w:val="24"/>
        </w:rPr>
        <w:t xml:space="preserve"> Thessalonians 5:12-13 &amp; 1</w:t>
      </w:r>
      <w:r w:rsidRPr="009B7BB6">
        <w:rPr>
          <w:sz w:val="24"/>
          <w:szCs w:val="24"/>
          <w:vertAlign w:val="superscript"/>
        </w:rPr>
        <w:t>st</w:t>
      </w:r>
      <w:r w:rsidRPr="009B7BB6">
        <w:rPr>
          <w:sz w:val="24"/>
          <w:szCs w:val="24"/>
        </w:rPr>
        <w:t xml:space="preserve"> Timothy 5:17. Paul’s Limits the Holy Authority of Women in the Church is in 1</w:t>
      </w:r>
      <w:r w:rsidRPr="009B7BB6">
        <w:rPr>
          <w:sz w:val="24"/>
          <w:szCs w:val="24"/>
          <w:vertAlign w:val="superscript"/>
        </w:rPr>
        <w:t>st</w:t>
      </w:r>
      <w:r w:rsidRPr="009B7BB6">
        <w:rPr>
          <w:sz w:val="24"/>
          <w:szCs w:val="24"/>
        </w:rPr>
        <w:t xml:space="preserve"> Timothy 2:12 &amp; 1</w:t>
      </w:r>
      <w:r w:rsidRPr="009B7BB6">
        <w:rPr>
          <w:sz w:val="24"/>
          <w:szCs w:val="24"/>
          <w:vertAlign w:val="superscript"/>
        </w:rPr>
        <w:t>st</w:t>
      </w:r>
      <w:r w:rsidRPr="009B7BB6">
        <w:rPr>
          <w:sz w:val="24"/>
          <w:szCs w:val="24"/>
        </w:rPr>
        <w:t xml:space="preserve"> Corinthians 11:5-6, 10; 14:33-37. </w:t>
      </w:r>
      <w:r w:rsidRPr="009B7BB6">
        <w:rPr>
          <w:sz w:val="24"/>
          <w:szCs w:val="24"/>
        </w:rPr>
        <w:lastRenderedPageBreak/>
        <w:t>The Reason for this prohibition derives from God’s order of Creation is in 1</w:t>
      </w:r>
      <w:r w:rsidRPr="009B7BB6">
        <w:rPr>
          <w:sz w:val="24"/>
          <w:szCs w:val="24"/>
          <w:vertAlign w:val="superscript"/>
        </w:rPr>
        <w:t>st</w:t>
      </w:r>
      <w:r w:rsidRPr="009B7BB6">
        <w:rPr>
          <w:sz w:val="24"/>
          <w:szCs w:val="24"/>
        </w:rPr>
        <w:t xml:space="preserve"> Timothy 2:13-14 &amp; 1</w:t>
      </w:r>
      <w:r w:rsidRPr="009B7BB6">
        <w:rPr>
          <w:sz w:val="24"/>
          <w:szCs w:val="24"/>
          <w:vertAlign w:val="superscript"/>
        </w:rPr>
        <w:t>st</w:t>
      </w:r>
      <w:r w:rsidRPr="009B7BB6">
        <w:rPr>
          <w:sz w:val="24"/>
          <w:szCs w:val="24"/>
        </w:rPr>
        <w:t xml:space="preserve"> Corinthians 11:3, 7-10.  The Kinds of Holy Authority within the Church: Holy Authority to preach the Gospel is in Matthew 28:18-19 &amp; Mark 16:15. The Holy Authority to Excommunicate is in Matthew 18:15-18 &amp; 1</w:t>
      </w:r>
      <w:r w:rsidRPr="009B7BB6">
        <w:rPr>
          <w:sz w:val="24"/>
          <w:szCs w:val="24"/>
          <w:vertAlign w:val="superscript"/>
        </w:rPr>
        <w:t>st</w:t>
      </w:r>
      <w:r w:rsidRPr="009B7BB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B7BB6">
        <w:rPr>
          <w:sz w:val="24"/>
          <w:szCs w:val="24"/>
          <w:vertAlign w:val="superscript"/>
        </w:rPr>
        <w:t>st</w:t>
      </w:r>
      <w:r w:rsidRPr="009B7BB6">
        <w:rPr>
          <w:sz w:val="24"/>
          <w:szCs w:val="24"/>
        </w:rPr>
        <w:t xml:space="preserve"> Corinthians 11:3. Jesus Christ’s Headship over the Church is in Ephesians 5:23, 25. God’s Order of Creation is in 1</w:t>
      </w:r>
      <w:r w:rsidRPr="009B7BB6">
        <w:rPr>
          <w:sz w:val="24"/>
          <w:szCs w:val="24"/>
          <w:vertAlign w:val="superscript"/>
        </w:rPr>
        <w:t>st</w:t>
      </w:r>
      <w:r w:rsidRPr="009B7BB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B7BB6">
        <w:rPr>
          <w:sz w:val="24"/>
          <w:szCs w:val="24"/>
          <w:vertAlign w:val="superscript"/>
        </w:rPr>
        <w:t>st</w:t>
      </w:r>
      <w:r w:rsidRPr="009B7BB6">
        <w:rPr>
          <w:sz w:val="24"/>
          <w:szCs w:val="24"/>
        </w:rPr>
        <w:t xml:space="preserve"> Peter 3:7. As Jesus Christ Rules as Head of the Church is in Ephesians 5:25-29. Regarding His Wife as Part of Himself is in Ephesians 5:28-29 &amp; 1</w:t>
      </w:r>
      <w:r w:rsidRPr="009B7BB6">
        <w:rPr>
          <w:sz w:val="24"/>
          <w:szCs w:val="24"/>
          <w:vertAlign w:val="superscript"/>
        </w:rPr>
        <w:t>st</w:t>
      </w:r>
      <w:r w:rsidRPr="009B7BB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B7BB6">
        <w:rPr>
          <w:sz w:val="24"/>
          <w:szCs w:val="24"/>
          <w:vertAlign w:val="superscript"/>
        </w:rPr>
        <w:t>st</w:t>
      </w:r>
      <w:r w:rsidRPr="009B7BB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9B7BB6">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B7BB6">
        <w:rPr>
          <w:sz w:val="24"/>
          <w:szCs w:val="24"/>
          <w:vertAlign w:val="superscript"/>
        </w:rPr>
        <w:t>st</w:t>
      </w:r>
      <w:r w:rsidRPr="009B7BB6">
        <w:rPr>
          <w:sz w:val="24"/>
          <w:szCs w:val="24"/>
        </w:rPr>
        <w:t xml:space="preserve"> Peter 2:13. All Holy Rulers are Appointed as the Father Stephen’s Servants to do Good or Messianic Evil to Restrain Evil is in Romans 13:4, 6; Isaiah 45:1; Jeremiah 25:9; 27:6; 43:10; 1</w:t>
      </w:r>
      <w:r w:rsidRPr="009B7BB6">
        <w:rPr>
          <w:sz w:val="24"/>
          <w:szCs w:val="24"/>
          <w:vertAlign w:val="superscript"/>
        </w:rPr>
        <w:t>st</w:t>
      </w:r>
      <w:r w:rsidRPr="009B7BB6">
        <w:rPr>
          <w:sz w:val="24"/>
          <w:szCs w:val="24"/>
        </w:rPr>
        <w:t xml:space="preserve"> Timothy 2:2 &amp; 1</w:t>
      </w:r>
      <w:r w:rsidRPr="009B7BB6">
        <w:rPr>
          <w:sz w:val="24"/>
          <w:szCs w:val="24"/>
          <w:vertAlign w:val="superscript"/>
        </w:rPr>
        <w:t>st</w:t>
      </w:r>
      <w:r w:rsidRPr="009B7BB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B7BB6">
        <w:rPr>
          <w:sz w:val="24"/>
          <w:szCs w:val="24"/>
          <w:vertAlign w:val="superscript"/>
        </w:rPr>
        <w:t>st</w:t>
      </w:r>
      <w:r w:rsidRPr="009B7BB6">
        <w:rPr>
          <w:sz w:val="24"/>
          <w:szCs w:val="24"/>
        </w:rPr>
        <w:t xml:space="preserve"> Peter 2:13-14. They are to be Highly Honored and Highly Respected is in Proverbs 24:21; Romans 13:7 &amp; 1</w:t>
      </w:r>
      <w:r w:rsidRPr="009B7BB6">
        <w:rPr>
          <w:sz w:val="24"/>
          <w:szCs w:val="24"/>
          <w:vertAlign w:val="superscript"/>
        </w:rPr>
        <w:t>st</w:t>
      </w:r>
      <w:r w:rsidRPr="009B7BB6">
        <w:rPr>
          <w:sz w:val="24"/>
          <w:szCs w:val="24"/>
        </w:rPr>
        <w:t xml:space="preserve"> Peter 2:17. They are not to be Obeyed if their Demands conflict with the Holy Biblical Law of the Father Stephen is in Exodus 1:17; 1</w:t>
      </w:r>
      <w:r w:rsidRPr="009B7BB6">
        <w:rPr>
          <w:sz w:val="24"/>
          <w:szCs w:val="24"/>
          <w:vertAlign w:val="superscript"/>
        </w:rPr>
        <w:t>st</w:t>
      </w:r>
      <w:r w:rsidRPr="009B7BB6">
        <w:rPr>
          <w:sz w:val="24"/>
          <w:szCs w:val="24"/>
        </w:rPr>
        <w:t xml:space="preserve"> Kings 21:3; Daniel 3:18; 6:12; Matthew 22:21; Mark 12:17; Hebrews 11:23; Luke 20:25 &amp; Acts 4:19; 6:11-7:60. They are to be Prayed for is in 1</w:t>
      </w:r>
      <w:r w:rsidRPr="009B7BB6">
        <w:rPr>
          <w:sz w:val="24"/>
          <w:szCs w:val="24"/>
          <w:vertAlign w:val="superscript"/>
        </w:rPr>
        <w:t>st</w:t>
      </w:r>
      <w:r w:rsidRPr="009B7BB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B7BB6">
        <w:rPr>
          <w:sz w:val="24"/>
          <w:szCs w:val="24"/>
          <w:vertAlign w:val="superscript"/>
        </w:rPr>
        <w:t>st</w:t>
      </w:r>
      <w:r w:rsidRPr="009B7BB6">
        <w:rPr>
          <w:sz w:val="24"/>
          <w:szCs w:val="24"/>
        </w:rPr>
        <w:t xml:space="preserve"> Peter 5:2-3 &amp; Ezekiel 34:2-7. By Those Mistreating Foreigners is in Exodus 22:21; 23:9. By Leaders over Those </w:t>
      </w:r>
      <w:r w:rsidRPr="009B7BB6">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B7BB6">
        <w:rPr>
          <w:sz w:val="24"/>
          <w:szCs w:val="24"/>
          <w:vertAlign w:val="superscript"/>
        </w:rPr>
        <w:t>st</w:t>
      </w:r>
      <w:r w:rsidRPr="009B7BB6">
        <w:rPr>
          <w:sz w:val="24"/>
          <w:szCs w:val="24"/>
        </w:rPr>
        <w:t xml:space="preserve"> Kings 12:14 &amp; James 2:6. The Civil Authorities: Civil Authorities are Divinely Appointed in John 19:11; Romans 13:1; 1</w:t>
      </w:r>
      <w:r w:rsidRPr="009B7BB6">
        <w:rPr>
          <w:sz w:val="24"/>
          <w:szCs w:val="24"/>
          <w:vertAlign w:val="superscript"/>
        </w:rPr>
        <w:t>st</w:t>
      </w:r>
      <w:r w:rsidRPr="009B7BB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B7BB6">
        <w:rPr>
          <w:sz w:val="24"/>
          <w:szCs w:val="24"/>
          <w:vertAlign w:val="superscript"/>
        </w:rPr>
        <w:t>st</w:t>
      </w:r>
      <w:r w:rsidRPr="009B7BB6">
        <w:rPr>
          <w:sz w:val="24"/>
          <w:szCs w:val="24"/>
        </w:rPr>
        <w:t xml:space="preserve"> Peter 2:13-14; Genesis 9:6; Ezra 7:26; Psalms 72:12-14; 78:72; Romans 13:3-4; 1</w:t>
      </w:r>
      <w:r w:rsidRPr="009B7BB6">
        <w:rPr>
          <w:sz w:val="24"/>
          <w:szCs w:val="24"/>
          <w:vertAlign w:val="superscript"/>
        </w:rPr>
        <w:t>st</w:t>
      </w:r>
      <w:r w:rsidRPr="009B7BB6">
        <w:rPr>
          <w:sz w:val="24"/>
          <w:szCs w:val="24"/>
        </w:rPr>
        <w:t xml:space="preserve"> Timothy 2:2 &amp; Acts 25:11. Everyone must Submit to Civil Authorities is in Proverbs 24:21-22; Titus 3:1; Ecclesiastes 8:2-5; Matthew 17:24-27; 22:15-21; Mark 12:13-17; Luke 20:20-25; Romans 13:1, 5-7 &amp; 1</w:t>
      </w:r>
      <w:r w:rsidRPr="009B7BB6">
        <w:rPr>
          <w:sz w:val="24"/>
          <w:szCs w:val="24"/>
          <w:vertAlign w:val="superscript"/>
        </w:rPr>
        <w:t>st</w:t>
      </w:r>
      <w:r w:rsidRPr="009B7BB6">
        <w:rPr>
          <w:sz w:val="24"/>
          <w:szCs w:val="24"/>
        </w:rPr>
        <w:t xml:space="preserve"> Peter 2:13-14, 17. Civil Authorities are only to be Obeyed in what is Lawful according to Holy Scripture is in Exodus 1:17; 1</w:t>
      </w:r>
      <w:r w:rsidRPr="009B7BB6">
        <w:rPr>
          <w:sz w:val="24"/>
          <w:szCs w:val="24"/>
          <w:vertAlign w:val="superscript"/>
        </w:rPr>
        <w:t>st</w:t>
      </w:r>
      <w:r w:rsidRPr="009B7BB6">
        <w:rPr>
          <w:sz w:val="24"/>
          <w:szCs w:val="24"/>
        </w:rPr>
        <w:t xml:space="preserve"> Kings 21:2-3; Daniel 1:8; 3:28; 6:7-10; Matthew 22:21; Mark 12:17; Hebrews 11:23; Luke 20:25 &amp; Acts 4:19; 5:29. </w:t>
      </w:r>
    </w:p>
    <w:p w:rsidR="00924C84" w:rsidRPr="009B7BB6" w:rsidRDefault="00924C84" w:rsidP="00924C84">
      <w:pPr>
        <w:spacing w:line="480" w:lineRule="auto"/>
        <w:jc w:val="both"/>
        <w:rPr>
          <w:sz w:val="24"/>
          <w:szCs w:val="24"/>
        </w:rPr>
      </w:pPr>
      <w:r w:rsidRPr="009B7BB6">
        <w:rPr>
          <w:sz w:val="24"/>
          <w:szCs w:val="24"/>
        </w:rPr>
        <w:t>The Supreme Power of the Father Stephen. The Father Stephen’s Saving Power: The Father Stephen’s Power to Save is in Psalms 20:6; 2</w:t>
      </w:r>
      <w:r w:rsidRPr="009B7BB6">
        <w:rPr>
          <w:sz w:val="24"/>
          <w:szCs w:val="24"/>
          <w:vertAlign w:val="superscript"/>
        </w:rPr>
        <w:t>nd</w:t>
      </w:r>
      <w:r w:rsidRPr="009B7BB6">
        <w:rPr>
          <w:sz w:val="24"/>
          <w:szCs w:val="24"/>
        </w:rPr>
        <w:t xml:space="preserve"> Chronicles 20:12, 15; Isaiah 40:9-10 &amp; 2</w:t>
      </w:r>
      <w:r w:rsidRPr="009B7BB6">
        <w:rPr>
          <w:sz w:val="24"/>
          <w:szCs w:val="24"/>
          <w:vertAlign w:val="superscript"/>
        </w:rPr>
        <w:t>nd</w:t>
      </w:r>
      <w:r w:rsidRPr="009B7BB6">
        <w:rPr>
          <w:sz w:val="24"/>
          <w:szCs w:val="24"/>
        </w:rPr>
        <w:t xml:space="preserve"> Peter 1:3-4. The Father Stephen’s Power to Perform Miracles is in Luke 4:36; 5:17; 6:19; 8:46; Matthew 5:30; 13:54; 14:2; Mark 6:14 &amp; Acts 10:38. The Father Stephen’s Power to Protect is in 1</w:t>
      </w:r>
      <w:r w:rsidRPr="009B7BB6">
        <w:rPr>
          <w:sz w:val="24"/>
          <w:szCs w:val="24"/>
          <w:vertAlign w:val="superscript"/>
        </w:rPr>
        <w:t>st</w:t>
      </w:r>
      <w:r w:rsidRPr="009B7BB6">
        <w:rPr>
          <w:sz w:val="24"/>
          <w:szCs w:val="24"/>
        </w:rPr>
        <w:t xml:space="preserve"> Peter 1:3-5; Daniel 6:26-27; John 17:11 &amp; Romans 8:38-39. The Father Stephen’s Creatures Pray for the Father Stephen to Act in Power is in 2</w:t>
      </w:r>
      <w:r w:rsidRPr="009B7BB6">
        <w:rPr>
          <w:sz w:val="24"/>
          <w:szCs w:val="24"/>
          <w:vertAlign w:val="superscript"/>
        </w:rPr>
        <w:t>nd</w:t>
      </w:r>
      <w:r w:rsidRPr="009B7BB6">
        <w:rPr>
          <w:sz w:val="24"/>
          <w:szCs w:val="24"/>
        </w:rPr>
        <w:t xml:space="preserve"> Chronicles 14:11; 2</w:t>
      </w:r>
      <w:r w:rsidRPr="009B7BB6">
        <w:rPr>
          <w:sz w:val="24"/>
          <w:szCs w:val="24"/>
          <w:vertAlign w:val="superscript"/>
        </w:rPr>
        <w:t>nd</w:t>
      </w:r>
      <w:r w:rsidRPr="009B7BB6">
        <w:rPr>
          <w:sz w:val="24"/>
          <w:szCs w:val="24"/>
        </w:rPr>
        <w:t xml:space="preserve"> Chronicles 20:12; Psalms 68:1-2, 28; Jeremiah 14:9; 2</w:t>
      </w:r>
      <w:r w:rsidRPr="009B7BB6">
        <w:rPr>
          <w:sz w:val="24"/>
          <w:szCs w:val="24"/>
          <w:vertAlign w:val="superscript"/>
        </w:rPr>
        <w:t>nd</w:t>
      </w:r>
      <w:r w:rsidRPr="009B7BB6">
        <w:rPr>
          <w:sz w:val="24"/>
          <w:szCs w:val="24"/>
        </w:rPr>
        <w:t xml:space="preserve"> Corinthians 10:4 &amp; Acts 4:23-31. The Power of the Gospel </w:t>
      </w:r>
      <w:r w:rsidRPr="009B7BB6">
        <w:rPr>
          <w:sz w:val="24"/>
          <w:szCs w:val="24"/>
        </w:rPr>
        <w:lastRenderedPageBreak/>
        <w:t>is in Romans 1:16; 4:21; 5:6; 8:3 &amp; 1</w:t>
      </w:r>
      <w:r w:rsidRPr="009B7BB6">
        <w:rPr>
          <w:sz w:val="24"/>
          <w:szCs w:val="24"/>
          <w:vertAlign w:val="superscript"/>
        </w:rPr>
        <w:t>st</w:t>
      </w:r>
      <w:r w:rsidRPr="009B7BB6">
        <w:rPr>
          <w:sz w:val="24"/>
          <w:szCs w:val="24"/>
        </w:rPr>
        <w:t xml:space="preserve"> Corinthians 1:18. The Power of the Father Stephen’s Kingdom is in Matthew 6:13; Mark 9:1 &amp; 1</w:t>
      </w:r>
      <w:r w:rsidRPr="009B7BB6">
        <w:rPr>
          <w:sz w:val="24"/>
          <w:szCs w:val="24"/>
          <w:vertAlign w:val="superscript"/>
        </w:rPr>
        <w:t>st</w:t>
      </w:r>
      <w:r w:rsidRPr="009B7BB6">
        <w:rPr>
          <w:sz w:val="24"/>
          <w:szCs w:val="24"/>
        </w:rPr>
        <w:t xml:space="preserve"> Corinthians 4:19-20. The Preaching &amp; Power is in 1</w:t>
      </w:r>
      <w:r w:rsidRPr="009B7BB6">
        <w:rPr>
          <w:sz w:val="24"/>
          <w:szCs w:val="24"/>
          <w:vertAlign w:val="superscript"/>
        </w:rPr>
        <w:t>st</w:t>
      </w:r>
      <w:r w:rsidRPr="009B7BB6">
        <w:rPr>
          <w:sz w:val="24"/>
          <w:szCs w:val="24"/>
        </w:rPr>
        <w:t xml:space="preserve"> Corinthians 1:17-18; 2:4-5; Romans 15:18-19; Ephesians 3:7; 1</w:t>
      </w:r>
      <w:r w:rsidRPr="009B7BB6">
        <w:rPr>
          <w:sz w:val="24"/>
          <w:szCs w:val="24"/>
          <w:vertAlign w:val="superscript"/>
        </w:rPr>
        <w:t>st</w:t>
      </w:r>
      <w:r w:rsidRPr="009B7BB6">
        <w:rPr>
          <w:sz w:val="24"/>
          <w:szCs w:val="24"/>
        </w:rPr>
        <w:t xml:space="preserve"> Thessalonians 1:5; 2</w:t>
      </w:r>
      <w:r w:rsidRPr="009B7BB6">
        <w:rPr>
          <w:sz w:val="24"/>
          <w:szCs w:val="24"/>
          <w:vertAlign w:val="superscript"/>
        </w:rPr>
        <w:t>nd</w:t>
      </w:r>
      <w:r w:rsidRPr="009B7BB6">
        <w:rPr>
          <w:sz w:val="24"/>
          <w:szCs w:val="24"/>
        </w:rPr>
        <w:t xml:space="preserve"> Timothy 1:7-8 &amp; Acts 4:33; 9:22. The Powers that Oppose the Father Stephen will be Defeated is in 1</w:t>
      </w:r>
      <w:r w:rsidRPr="009B7BB6">
        <w:rPr>
          <w:sz w:val="24"/>
          <w:szCs w:val="24"/>
          <w:vertAlign w:val="superscript"/>
        </w:rPr>
        <w:t>st</w:t>
      </w:r>
      <w:r w:rsidRPr="009B7BB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9B7BB6">
        <w:rPr>
          <w:sz w:val="24"/>
          <w:szCs w:val="24"/>
          <w:vertAlign w:val="superscript"/>
        </w:rPr>
        <w:t>st</w:t>
      </w:r>
      <w:r w:rsidRPr="009B7BB6">
        <w:rPr>
          <w:sz w:val="24"/>
          <w:szCs w:val="24"/>
        </w:rPr>
        <w:t xml:space="preserve"> Corinthians 6:14; 15:26, 42-44, 54-57 &amp; Hebrews 2:14-15. </w:t>
      </w:r>
    </w:p>
    <w:p w:rsidR="00924C84" w:rsidRPr="009B7BB6" w:rsidRDefault="00924C84" w:rsidP="00924C84">
      <w:pPr>
        <w:spacing w:line="480" w:lineRule="auto"/>
        <w:jc w:val="both"/>
        <w:rPr>
          <w:sz w:val="24"/>
          <w:szCs w:val="24"/>
        </w:rPr>
      </w:pPr>
      <w:r w:rsidRPr="009B7BB6">
        <w:rPr>
          <w:sz w:val="24"/>
          <w:szCs w:val="24"/>
        </w:rPr>
        <w:t>The Supreme Power of the Father Stephen: His Father Stephen’s Power is from the Lord Yahweh is in Acts 10:38. The Lord Yahweh’s Creative Power is exercised through His Father Stephen is in John 1:3; 1</w:t>
      </w:r>
      <w:r w:rsidRPr="009B7BB6">
        <w:rPr>
          <w:sz w:val="24"/>
          <w:szCs w:val="24"/>
          <w:vertAlign w:val="superscript"/>
        </w:rPr>
        <w:t>st</w:t>
      </w:r>
      <w:r w:rsidRPr="009B7BB6">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9B7BB6">
        <w:rPr>
          <w:sz w:val="24"/>
          <w:szCs w:val="24"/>
        </w:rPr>
        <w:lastRenderedPageBreak/>
        <w:t>Stephen’s Son Jesus Christ’s Crucifixion defeats the Power of Sin is in Romans 6:6; Isaiah 53:10-12; Matthew 9:6; John 15:13; 1</w:t>
      </w:r>
      <w:r w:rsidRPr="009B7BB6">
        <w:rPr>
          <w:sz w:val="24"/>
          <w:szCs w:val="24"/>
          <w:vertAlign w:val="superscript"/>
        </w:rPr>
        <w:t>st</w:t>
      </w:r>
      <w:r w:rsidRPr="009B7BB6">
        <w:rPr>
          <w:sz w:val="24"/>
          <w:szCs w:val="24"/>
        </w:rPr>
        <w:t xml:space="preserve"> Corinthians 15:3; Titus 2:14; Hebrews 9:28; 1</w:t>
      </w:r>
      <w:r w:rsidRPr="009B7BB6">
        <w:rPr>
          <w:sz w:val="24"/>
          <w:szCs w:val="24"/>
          <w:vertAlign w:val="superscript"/>
        </w:rPr>
        <w:t>st</w:t>
      </w:r>
      <w:r w:rsidRPr="009B7BB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9B7BB6">
        <w:rPr>
          <w:sz w:val="24"/>
          <w:szCs w:val="24"/>
          <w:vertAlign w:val="superscript"/>
        </w:rPr>
        <w:t>st</w:t>
      </w:r>
      <w:r w:rsidRPr="009B7BB6">
        <w:rPr>
          <w:sz w:val="24"/>
          <w:szCs w:val="24"/>
        </w:rPr>
        <w:t xml:space="preserve"> Corinthians 15:22 &amp; 1</w:t>
      </w:r>
      <w:r w:rsidRPr="009B7BB6">
        <w:rPr>
          <w:sz w:val="24"/>
          <w:szCs w:val="24"/>
          <w:vertAlign w:val="superscript"/>
        </w:rPr>
        <w:t>st</w:t>
      </w:r>
      <w:r w:rsidRPr="009B7BB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9B7BB6">
        <w:rPr>
          <w:sz w:val="24"/>
          <w:szCs w:val="24"/>
          <w:vertAlign w:val="superscript"/>
        </w:rPr>
        <w:t>st</w:t>
      </w:r>
      <w:r w:rsidRPr="009B7BB6">
        <w:rPr>
          <w:sz w:val="24"/>
          <w:szCs w:val="24"/>
        </w:rPr>
        <w:t xml:space="preserve"> Corinthians 12:4-6; John 16:14; Luke 9:1; 24:49 &amp; Acts 1:8. </w:t>
      </w:r>
    </w:p>
    <w:p w:rsidR="00924C84" w:rsidRPr="009B7BB6" w:rsidRDefault="00924C84" w:rsidP="00924C84">
      <w:pPr>
        <w:spacing w:line="480" w:lineRule="auto"/>
        <w:jc w:val="both"/>
        <w:rPr>
          <w:sz w:val="24"/>
          <w:szCs w:val="24"/>
        </w:rPr>
      </w:pPr>
      <w:r w:rsidRPr="009B7BB6">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9B7BB6">
        <w:rPr>
          <w:sz w:val="24"/>
          <w:szCs w:val="24"/>
          <w:vertAlign w:val="superscript"/>
        </w:rPr>
        <w:t>st</w:t>
      </w:r>
      <w:r w:rsidRPr="009B7BB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9B7BB6">
        <w:rPr>
          <w:sz w:val="24"/>
          <w:szCs w:val="24"/>
          <w:vertAlign w:val="superscript"/>
        </w:rPr>
        <w:t>st</w:t>
      </w:r>
      <w:r w:rsidRPr="009B7BB6">
        <w:rPr>
          <w:sz w:val="24"/>
          <w:szCs w:val="24"/>
        </w:rPr>
        <w:t xml:space="preserve"> Samuel 11:6; 16:13. In the lives of His Servants is in Micah 3:8; Numbers 11:17 &amp; 1</w:t>
      </w:r>
      <w:r w:rsidRPr="009B7BB6">
        <w:rPr>
          <w:sz w:val="24"/>
          <w:szCs w:val="24"/>
          <w:vertAlign w:val="superscript"/>
        </w:rPr>
        <w:t>st</w:t>
      </w:r>
      <w:r w:rsidRPr="009B7BB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9B7BB6">
        <w:rPr>
          <w:sz w:val="24"/>
          <w:szCs w:val="24"/>
          <w:vertAlign w:val="superscript"/>
        </w:rPr>
        <w:t>st</w:t>
      </w:r>
      <w:r w:rsidRPr="009B7BB6">
        <w:rPr>
          <w:sz w:val="24"/>
          <w:szCs w:val="24"/>
        </w:rPr>
        <w:t xml:space="preserve"> Timothy 3:16 &amp; 1</w:t>
      </w:r>
      <w:r w:rsidRPr="009B7BB6">
        <w:rPr>
          <w:sz w:val="24"/>
          <w:szCs w:val="24"/>
          <w:vertAlign w:val="superscript"/>
        </w:rPr>
        <w:t>st</w:t>
      </w:r>
      <w:r w:rsidRPr="009B7BB6">
        <w:rPr>
          <w:sz w:val="24"/>
          <w:szCs w:val="24"/>
        </w:rPr>
        <w:t xml:space="preserve"> Peter 3:18. The </w:t>
      </w:r>
      <w:r w:rsidRPr="009B7BB6">
        <w:rPr>
          <w:sz w:val="24"/>
          <w:szCs w:val="24"/>
        </w:rPr>
        <w:lastRenderedPageBreak/>
        <w:t>Holy Ghost’s Power is seen in the Church’s Mission: In the Churches Witness and Preaching is in 1</w:t>
      </w:r>
      <w:r w:rsidRPr="009B7BB6">
        <w:rPr>
          <w:sz w:val="24"/>
          <w:szCs w:val="24"/>
          <w:vertAlign w:val="superscript"/>
        </w:rPr>
        <w:t>st</w:t>
      </w:r>
      <w:r w:rsidRPr="009B7BB6">
        <w:rPr>
          <w:sz w:val="24"/>
          <w:szCs w:val="24"/>
        </w:rPr>
        <w:t xml:space="preserve"> Corinthians 2:4; 1</w:t>
      </w:r>
      <w:r w:rsidRPr="009B7BB6">
        <w:rPr>
          <w:sz w:val="24"/>
          <w:szCs w:val="24"/>
          <w:vertAlign w:val="superscript"/>
        </w:rPr>
        <w:t>st</w:t>
      </w:r>
      <w:r w:rsidRPr="009B7BB6">
        <w:rPr>
          <w:sz w:val="24"/>
          <w:szCs w:val="24"/>
        </w:rPr>
        <w:t xml:space="preserve"> Thessalonians 1:5; Luke 24:49 &amp; Acts 1:8; 6:10; 16:7. In the Apostolic Ministry of Signs and Wonders is in Romans 15:18-19 &amp; Hebrews 2:4. In the Miraculous Works in the Church is in Galatians 3:5 &amp; 1</w:t>
      </w:r>
      <w:r w:rsidRPr="009B7BB6">
        <w:rPr>
          <w:sz w:val="24"/>
          <w:szCs w:val="24"/>
          <w:vertAlign w:val="superscript"/>
        </w:rPr>
        <w:t>st</w:t>
      </w:r>
      <w:r w:rsidRPr="009B7BB6">
        <w:rPr>
          <w:sz w:val="24"/>
          <w:szCs w:val="24"/>
        </w:rPr>
        <w:t xml:space="preserve"> Corinthians 12:28. The Holy Ghost’s Power builds Christian Character is in Romans 15:13 &amp; 2</w:t>
      </w:r>
      <w:r w:rsidRPr="009B7BB6">
        <w:rPr>
          <w:sz w:val="24"/>
          <w:szCs w:val="24"/>
          <w:vertAlign w:val="superscript"/>
        </w:rPr>
        <w:t>nd</w:t>
      </w:r>
      <w:r w:rsidRPr="009B7BB6">
        <w:rPr>
          <w:sz w:val="24"/>
          <w:szCs w:val="24"/>
        </w:rPr>
        <w:t xml:space="preserve"> Timothy 1:7. The Holy Ghost’s Power strengthens the Church is in Ephesians 3:16; Romans 1:11 &amp; 1</w:t>
      </w:r>
      <w:r w:rsidRPr="009B7BB6">
        <w:rPr>
          <w:sz w:val="24"/>
          <w:szCs w:val="24"/>
          <w:vertAlign w:val="superscript"/>
        </w:rPr>
        <w:t>st</w:t>
      </w:r>
      <w:r w:rsidRPr="009B7BB6">
        <w:rPr>
          <w:sz w:val="24"/>
          <w:szCs w:val="24"/>
        </w:rPr>
        <w:t xml:space="preserve"> Corinthians 1:7-8. </w:t>
      </w:r>
    </w:p>
    <w:p w:rsidR="00924C84" w:rsidRPr="009B7BB6" w:rsidRDefault="00924C84" w:rsidP="00924C84">
      <w:pPr>
        <w:spacing w:line="480" w:lineRule="auto"/>
        <w:jc w:val="both"/>
        <w:rPr>
          <w:sz w:val="24"/>
          <w:szCs w:val="24"/>
        </w:rPr>
      </w:pPr>
      <w:r w:rsidRPr="009B7BB6">
        <w:rPr>
          <w:sz w:val="24"/>
          <w:szCs w:val="24"/>
        </w:rPr>
        <w:t>Human Power all comes from the Father Stephen is in Deuteronomy 8:17-18; Romans 13:1; Judges 3:12; 2</w:t>
      </w:r>
      <w:r w:rsidRPr="009B7BB6">
        <w:rPr>
          <w:sz w:val="24"/>
          <w:szCs w:val="24"/>
          <w:vertAlign w:val="superscript"/>
        </w:rPr>
        <w:t>nd</w:t>
      </w:r>
      <w:r w:rsidRPr="009B7BB6">
        <w:rPr>
          <w:sz w:val="24"/>
          <w:szCs w:val="24"/>
        </w:rPr>
        <w:t xml:space="preserve"> Kings 13:3, 5; 2</w:t>
      </w:r>
      <w:r w:rsidRPr="009B7BB6">
        <w:rPr>
          <w:sz w:val="24"/>
          <w:szCs w:val="24"/>
          <w:vertAlign w:val="superscript"/>
        </w:rPr>
        <w:t>nd</w:t>
      </w:r>
      <w:r w:rsidRPr="009B7BB6">
        <w:rPr>
          <w:sz w:val="24"/>
          <w:szCs w:val="24"/>
        </w:rPr>
        <w:t xml:space="preserve"> Chronicles 25:8; Daniel 2:37; 4:29-32; John 19:10-11; Colossians 1:16; 1</w:t>
      </w:r>
      <w:r w:rsidRPr="009B7BB6">
        <w:rPr>
          <w:sz w:val="24"/>
          <w:szCs w:val="24"/>
          <w:vertAlign w:val="superscript"/>
        </w:rPr>
        <w:t>st</w:t>
      </w:r>
      <w:r w:rsidRPr="009B7BB6">
        <w:rPr>
          <w:sz w:val="24"/>
          <w:szCs w:val="24"/>
        </w:rPr>
        <w:t xml:space="preserve"> Peter 2:13-14 &amp; Acts 4:28. The Father Stephen gives Power to His Creatures is in the Father Stephen’s Power is at work in Believers is in Psalms 68:35; Isaiah 40:29-31; 2</w:t>
      </w:r>
      <w:r w:rsidRPr="009B7BB6">
        <w:rPr>
          <w:sz w:val="24"/>
          <w:szCs w:val="24"/>
          <w:vertAlign w:val="superscript"/>
        </w:rPr>
        <w:t>nd</w:t>
      </w:r>
      <w:r w:rsidRPr="009B7BB6">
        <w:rPr>
          <w:sz w:val="24"/>
          <w:szCs w:val="24"/>
        </w:rPr>
        <w:t xml:space="preserve"> Corinthians 4:7; 10:4; 12:9; Ephesians 3:20; 6:10; Colossians 1:11 &amp; 2</w:t>
      </w:r>
      <w:r w:rsidRPr="009B7BB6">
        <w:rPr>
          <w:sz w:val="24"/>
          <w:szCs w:val="24"/>
          <w:vertAlign w:val="superscript"/>
        </w:rPr>
        <w:t>nd</w:t>
      </w:r>
      <w:r w:rsidRPr="009B7BB6">
        <w:rPr>
          <w:sz w:val="24"/>
          <w:szCs w:val="24"/>
        </w:rPr>
        <w:t xml:space="preserve"> Thessalonians 1:11. The Examples of the Father Stephen giving power to Believers is in Exodus 4:21; Deuteronomy 34:12; Acts 4:7, 10; 6:8; 7:22; 2</w:t>
      </w:r>
      <w:r w:rsidRPr="009B7BB6">
        <w:rPr>
          <w:sz w:val="24"/>
          <w:szCs w:val="24"/>
          <w:vertAlign w:val="superscript"/>
        </w:rPr>
        <w:t>nd</w:t>
      </w:r>
      <w:r w:rsidRPr="009B7BB6">
        <w:rPr>
          <w:sz w:val="24"/>
          <w:szCs w:val="24"/>
        </w:rPr>
        <w:t xml:space="preserve"> Samuel 5:10; 1</w:t>
      </w:r>
      <w:r w:rsidRPr="009B7BB6">
        <w:rPr>
          <w:sz w:val="24"/>
          <w:szCs w:val="24"/>
          <w:vertAlign w:val="superscript"/>
        </w:rPr>
        <w:t>st</w:t>
      </w:r>
      <w:r w:rsidRPr="009B7BB6">
        <w:rPr>
          <w:sz w:val="24"/>
          <w:szCs w:val="24"/>
        </w:rPr>
        <w:t xml:space="preserve"> Chronicles 11:9; 27:6; 1</w:t>
      </w:r>
      <w:r w:rsidRPr="009B7BB6">
        <w:rPr>
          <w:sz w:val="24"/>
          <w:szCs w:val="24"/>
          <w:vertAlign w:val="superscript"/>
        </w:rPr>
        <w:t>st</w:t>
      </w:r>
      <w:r w:rsidRPr="009B7BB6">
        <w:rPr>
          <w:sz w:val="24"/>
          <w:szCs w:val="24"/>
        </w:rPr>
        <w:t xml:space="preserve"> Kings 18:46; Daniel 2:23; Luke 1:17; 9:1; Matthew 10:1, 19; Mark 6:7 &amp; 1</w:t>
      </w:r>
      <w:r w:rsidRPr="009B7BB6">
        <w:rPr>
          <w:sz w:val="24"/>
          <w:szCs w:val="24"/>
          <w:vertAlign w:val="superscript"/>
        </w:rPr>
        <w:t>st</w:t>
      </w:r>
      <w:r w:rsidRPr="009B7BB6">
        <w:rPr>
          <w:sz w:val="24"/>
          <w:szCs w:val="24"/>
        </w:rPr>
        <w:t xml:space="preserve"> Corinthians 12:10. The Father Stephen gives resurrection power to Believers is in Ephesians 1:19-20; 2</w:t>
      </w:r>
      <w:r w:rsidRPr="009B7BB6">
        <w:rPr>
          <w:sz w:val="24"/>
          <w:szCs w:val="24"/>
          <w:vertAlign w:val="superscript"/>
        </w:rPr>
        <w:t>nd</w:t>
      </w:r>
      <w:r w:rsidRPr="009B7BB6">
        <w:rPr>
          <w:sz w:val="24"/>
          <w:szCs w:val="24"/>
        </w:rPr>
        <w:t xml:space="preserve"> Corinthians 13:4; Philippians 3:10 &amp; Colossians 1:29; 2:12. The Father Stephen equips Individuals for special tasks is in Judges 3:10; 14:6, 19; 15:14; 1</w:t>
      </w:r>
      <w:r w:rsidRPr="009B7BB6">
        <w:rPr>
          <w:sz w:val="24"/>
          <w:szCs w:val="24"/>
          <w:vertAlign w:val="superscript"/>
        </w:rPr>
        <w:t>st</w:t>
      </w:r>
      <w:r w:rsidRPr="009B7BB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9B7BB6">
        <w:rPr>
          <w:sz w:val="24"/>
          <w:szCs w:val="24"/>
          <w:vertAlign w:val="superscript"/>
        </w:rPr>
        <w:t>nd</w:t>
      </w:r>
      <w:r w:rsidRPr="009B7BB6">
        <w:rPr>
          <w:sz w:val="24"/>
          <w:szCs w:val="24"/>
        </w:rPr>
        <w:t xml:space="preserve"> Chronicles 14:11; Nehemiah 5:5; Job 5:15-16; 6:11-13. The </w:t>
      </w:r>
      <w:r w:rsidRPr="009B7BB6">
        <w:rPr>
          <w:sz w:val="24"/>
          <w:szCs w:val="24"/>
        </w:rPr>
        <w:lastRenderedPageBreak/>
        <w:t xml:space="preserve">Power of the Wicked is Temporary is in Psalms 37:16-17, 32-33; Esther 9:1; Proverbs 11:7 &amp; Ezekiel 13:20-21.             </w:t>
      </w:r>
    </w:p>
    <w:p w:rsidR="00924C84" w:rsidRPr="009B7BB6" w:rsidRDefault="00924C84" w:rsidP="00924C84">
      <w:pPr>
        <w:spacing w:line="480" w:lineRule="auto"/>
        <w:jc w:val="both"/>
        <w:rPr>
          <w:sz w:val="24"/>
          <w:szCs w:val="24"/>
        </w:rPr>
      </w:pPr>
      <w:r w:rsidRPr="009B7BB6">
        <w:rPr>
          <w:sz w:val="24"/>
          <w:szCs w:val="24"/>
        </w:rPr>
        <w:t>The Father Stephen’s Pre-Eminence: The Scope of the Father Stephen’s Pre-Eminence: Over all Creatures is in John 17:2; Matthew 25:31-32 &amp; Romans 10:12. Over all Enemies is in 1</w:t>
      </w:r>
      <w:r w:rsidRPr="009B7BB6">
        <w:rPr>
          <w:sz w:val="24"/>
          <w:szCs w:val="24"/>
          <w:vertAlign w:val="superscript"/>
        </w:rPr>
        <w:t>st</w:t>
      </w:r>
      <w:r w:rsidRPr="009B7BB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9B7BB6">
        <w:rPr>
          <w:sz w:val="24"/>
          <w:szCs w:val="24"/>
          <w:vertAlign w:val="superscript"/>
        </w:rPr>
        <w:t>st</w:t>
      </w:r>
      <w:r w:rsidRPr="009B7BB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9B7BB6">
        <w:rPr>
          <w:sz w:val="24"/>
          <w:szCs w:val="24"/>
          <w:vertAlign w:val="superscript"/>
        </w:rPr>
        <w:t>st</w:t>
      </w:r>
      <w:r w:rsidRPr="009B7BB6">
        <w:rPr>
          <w:sz w:val="24"/>
          <w:szCs w:val="24"/>
        </w:rPr>
        <w:t xml:space="preserve"> Peter 3:22 &amp; Hebrews 1:4-14. To other Lords and Kings is in 1</w:t>
      </w:r>
      <w:r w:rsidRPr="009B7BB6">
        <w:rPr>
          <w:sz w:val="24"/>
          <w:szCs w:val="24"/>
          <w:vertAlign w:val="superscript"/>
        </w:rPr>
        <w:t>st</w:t>
      </w:r>
      <w:r w:rsidRPr="009B7BB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9B7BB6">
        <w:rPr>
          <w:sz w:val="24"/>
          <w:szCs w:val="24"/>
          <w:vertAlign w:val="superscript"/>
        </w:rPr>
        <w:t>st</w:t>
      </w:r>
      <w:r w:rsidRPr="009B7BB6">
        <w:rPr>
          <w:sz w:val="24"/>
          <w:szCs w:val="24"/>
        </w:rPr>
        <w:t xml:space="preserve"> Peter 2:7; Matthew 21:42; Mark 12:10-11; Luke 20:17 &amp; Acts 4:11. He is the Chief Shepherd is in John 10:11; Hebrews 13:20 &amp; 1</w:t>
      </w:r>
      <w:r w:rsidRPr="009B7BB6">
        <w:rPr>
          <w:sz w:val="24"/>
          <w:szCs w:val="24"/>
          <w:vertAlign w:val="superscript"/>
        </w:rPr>
        <w:t>st</w:t>
      </w:r>
      <w:r w:rsidRPr="009B7BB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9B7BB6">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9B7BB6">
        <w:rPr>
          <w:sz w:val="24"/>
          <w:szCs w:val="24"/>
          <w:vertAlign w:val="superscript"/>
        </w:rPr>
        <w:t>st</w:t>
      </w:r>
      <w:r w:rsidRPr="009B7BB6">
        <w:rPr>
          <w:sz w:val="24"/>
          <w:szCs w:val="24"/>
        </w:rPr>
        <w:t xml:space="preserve"> Corinthians 15:21-23 &amp; Revelation 1:5. His exaltation to the Lord Yahweh’s Right Hand is in Ephesians 1:20-21; 4:8-10; Philippians 2:9-11; Colossians 3:1; Hebrew 8:1; 10:12; 1</w:t>
      </w:r>
      <w:r w:rsidRPr="009B7BB6">
        <w:rPr>
          <w:sz w:val="24"/>
          <w:szCs w:val="24"/>
          <w:vertAlign w:val="superscript"/>
        </w:rPr>
        <w:t>st</w:t>
      </w:r>
      <w:r w:rsidRPr="009B7BB6">
        <w:rPr>
          <w:sz w:val="24"/>
          <w:szCs w:val="24"/>
        </w:rPr>
        <w:t xml:space="preserve"> Peter 3:22; Revelation 3:21 &amp; Acts 2:33; 5:31; 7:55.</w:t>
      </w:r>
    </w:p>
    <w:p w:rsidR="00924C84" w:rsidRPr="009B7BB6" w:rsidRDefault="00924C84" w:rsidP="00924C84">
      <w:pPr>
        <w:spacing w:line="480" w:lineRule="auto"/>
        <w:jc w:val="both"/>
        <w:rPr>
          <w:sz w:val="24"/>
          <w:szCs w:val="24"/>
        </w:rPr>
      </w:pPr>
      <w:r w:rsidRPr="009B7BB6">
        <w:rPr>
          <w:sz w:val="24"/>
          <w:szCs w:val="24"/>
        </w:rPr>
        <w:t>The Zeal for the Father Stephen is in 1</w:t>
      </w:r>
      <w:r w:rsidRPr="009B7BB6">
        <w:rPr>
          <w:sz w:val="24"/>
          <w:szCs w:val="24"/>
          <w:vertAlign w:val="superscript"/>
        </w:rPr>
        <w:t>st</w:t>
      </w:r>
      <w:r w:rsidRPr="009B7BB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B7BB6">
        <w:rPr>
          <w:sz w:val="24"/>
          <w:szCs w:val="24"/>
          <w:vertAlign w:val="superscript"/>
        </w:rPr>
        <w:t>nd</w:t>
      </w:r>
      <w:r w:rsidRPr="009B7BB6">
        <w:rPr>
          <w:sz w:val="24"/>
          <w:szCs w:val="24"/>
        </w:rPr>
        <w:t xml:space="preserve"> Corinthians 8:16-22. The Zeal for the Father Stephen’s Inerrant Law is in Psalms 119:137-144 &amp; Acts 21:20. The Zeal for the Father Stephen’s Nation is in 2</w:t>
      </w:r>
      <w:r w:rsidRPr="009B7BB6">
        <w:rPr>
          <w:sz w:val="24"/>
          <w:szCs w:val="24"/>
          <w:vertAlign w:val="superscript"/>
        </w:rPr>
        <w:t>nd</w:t>
      </w:r>
      <w:r w:rsidRPr="009B7BB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9B7BB6">
        <w:rPr>
          <w:sz w:val="24"/>
          <w:szCs w:val="24"/>
          <w:vertAlign w:val="superscript"/>
        </w:rPr>
        <w:t>nd</w:t>
      </w:r>
      <w:r w:rsidRPr="009B7BB6">
        <w:rPr>
          <w:sz w:val="24"/>
          <w:szCs w:val="24"/>
        </w:rPr>
        <w:t xml:space="preserve"> Kings 19:29-31 &amp; Ezekiel 39:25. The Misdirected Zeal from the Lordship of the Law is in Proverbs 19:2; Romans 10:1-4; 1</w:t>
      </w:r>
      <w:r w:rsidRPr="009B7BB6">
        <w:rPr>
          <w:sz w:val="24"/>
          <w:szCs w:val="24"/>
          <w:vertAlign w:val="superscript"/>
        </w:rPr>
        <w:t>st</w:t>
      </w:r>
      <w:r w:rsidRPr="009B7BB6">
        <w:rPr>
          <w:sz w:val="24"/>
          <w:szCs w:val="24"/>
        </w:rPr>
        <w:t xml:space="preserve"> Corinthians 13:3; Galatians 1:13-14; 4:17-18; Philippians 3:6 &amp; Acts 21:40-22:5. The Zeal for National Identity: The Zealots is in Matthew 10:2-4; Mark 3:16-19; Luke 6:14-16 &amp; Acts 1:13.        </w:t>
      </w:r>
    </w:p>
    <w:p w:rsidR="00924C84" w:rsidRPr="009B7BB6" w:rsidRDefault="00924C84" w:rsidP="00924C84">
      <w:pPr>
        <w:spacing w:line="480" w:lineRule="auto"/>
        <w:jc w:val="both"/>
        <w:rPr>
          <w:sz w:val="24"/>
          <w:szCs w:val="24"/>
        </w:rPr>
      </w:pPr>
      <w:r w:rsidRPr="009B7BB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9B7BB6">
        <w:rPr>
          <w:sz w:val="24"/>
          <w:szCs w:val="24"/>
          <w:vertAlign w:val="superscript"/>
        </w:rPr>
        <w:t>st</w:t>
      </w:r>
      <w:r w:rsidRPr="009B7BB6">
        <w:rPr>
          <w:sz w:val="24"/>
          <w:szCs w:val="24"/>
        </w:rPr>
        <w:t xml:space="preserve"> Corinthians 3:20 &amp; Acts 17:21. Human Intelligence does not bring </w:t>
      </w:r>
      <w:r w:rsidRPr="009B7BB6">
        <w:rPr>
          <w:sz w:val="24"/>
          <w:szCs w:val="24"/>
        </w:rPr>
        <w:lastRenderedPageBreak/>
        <w:t>the Father Stephen’s Knowledge is in 1</w:t>
      </w:r>
      <w:r w:rsidRPr="009B7BB6">
        <w:rPr>
          <w:sz w:val="24"/>
          <w:szCs w:val="24"/>
          <w:vertAlign w:val="superscript"/>
        </w:rPr>
        <w:t>st</w:t>
      </w:r>
      <w:r w:rsidRPr="009B7BB6">
        <w:rPr>
          <w:sz w:val="24"/>
          <w:szCs w:val="24"/>
        </w:rPr>
        <w:t xml:space="preserve"> Corinthians 1:20-21; John 5:39-40; Romans 1:22-23 &amp; Colossians 2:8. Human Intelligence cannot promote Godliness is in Colossians 2:23; 1</w:t>
      </w:r>
      <w:r w:rsidRPr="009B7BB6">
        <w:rPr>
          <w:sz w:val="24"/>
          <w:szCs w:val="24"/>
          <w:vertAlign w:val="superscript"/>
        </w:rPr>
        <w:t>st</w:t>
      </w:r>
      <w:r w:rsidRPr="009B7BB6">
        <w:rPr>
          <w:sz w:val="24"/>
          <w:szCs w:val="24"/>
        </w:rPr>
        <w:t xml:space="preserve"> Corinthians 8:1-2 &amp; James 3:14-16. Reliance on Human Intelligence brings the Father Stephen’s  Impartial Judgment is in Isaiah 29:14; Job 5:13; Isaiah 44:25; 1</w:t>
      </w:r>
      <w:r w:rsidRPr="009B7BB6">
        <w:rPr>
          <w:sz w:val="24"/>
          <w:szCs w:val="24"/>
          <w:vertAlign w:val="superscript"/>
        </w:rPr>
        <w:t>st</w:t>
      </w:r>
      <w:r w:rsidRPr="009B7BB6">
        <w:rPr>
          <w:sz w:val="24"/>
          <w:szCs w:val="24"/>
        </w:rPr>
        <w:t xml:space="preserve"> Corinthians 1:19 &amp; 1</w:t>
      </w:r>
      <w:r w:rsidRPr="009B7BB6">
        <w:rPr>
          <w:sz w:val="24"/>
          <w:szCs w:val="24"/>
          <w:vertAlign w:val="superscript"/>
        </w:rPr>
        <w:t>st</w:t>
      </w:r>
      <w:r w:rsidRPr="009B7BB6">
        <w:rPr>
          <w:sz w:val="24"/>
          <w:szCs w:val="24"/>
        </w:rPr>
        <w:t xml:space="preserve"> Peter 1:17-21. Many of the first Christians were not Intelligent is in 1</w:t>
      </w:r>
      <w:r w:rsidRPr="009B7BB6">
        <w:rPr>
          <w:sz w:val="24"/>
          <w:szCs w:val="24"/>
          <w:vertAlign w:val="superscript"/>
        </w:rPr>
        <w:t>st</w:t>
      </w:r>
      <w:r w:rsidRPr="009B7BB6">
        <w:rPr>
          <w:sz w:val="24"/>
          <w:szCs w:val="24"/>
        </w:rPr>
        <w:t xml:space="preserve"> Corinthians 1:26-31 &amp; Acts 4:13. Believers are too use their Minds: The Mind to be used in serving the Father Stephen is in Mark 12:30; Matthew 22:37; Luke 10:27 &amp; 1</w:t>
      </w:r>
      <w:r w:rsidRPr="009B7BB6">
        <w:rPr>
          <w:sz w:val="24"/>
          <w:szCs w:val="24"/>
          <w:vertAlign w:val="superscript"/>
        </w:rPr>
        <w:t>st</w:t>
      </w:r>
      <w:r w:rsidRPr="009B7BB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9B7BB6">
        <w:rPr>
          <w:sz w:val="24"/>
          <w:szCs w:val="24"/>
          <w:vertAlign w:val="superscript"/>
        </w:rPr>
        <w:t>st</w:t>
      </w:r>
      <w:r w:rsidRPr="009B7BB6">
        <w:rPr>
          <w:sz w:val="24"/>
          <w:szCs w:val="24"/>
        </w:rPr>
        <w:t xml:space="preserve"> Samuel 25:3; 2</w:t>
      </w:r>
      <w:r w:rsidRPr="009B7BB6">
        <w:rPr>
          <w:sz w:val="24"/>
          <w:szCs w:val="24"/>
          <w:vertAlign w:val="superscript"/>
        </w:rPr>
        <w:t>nd</w:t>
      </w:r>
      <w:r w:rsidRPr="009B7BB6">
        <w:rPr>
          <w:sz w:val="24"/>
          <w:szCs w:val="24"/>
        </w:rPr>
        <w:t xml:space="preserve"> Chronicles 2:12; Daniel 1:4, 17; Acts 5:34; 6:10; 7:22; 13:6-7 &amp; Acts 26:24. The Examples of Creatures using their Minds is in Ecclesiastes 7:25; 8:9; Ezra 7:10; Daniel 10:12; 2</w:t>
      </w:r>
      <w:r w:rsidRPr="009B7BB6">
        <w:rPr>
          <w:sz w:val="24"/>
          <w:szCs w:val="24"/>
          <w:vertAlign w:val="superscript"/>
        </w:rPr>
        <w:t>nd</w:t>
      </w:r>
      <w:r w:rsidRPr="009B7BB6">
        <w:rPr>
          <w:sz w:val="24"/>
          <w:szCs w:val="24"/>
        </w:rPr>
        <w:t xml:space="preserve"> Timothy 2:15 &amp; Acts 7:1-53; 17:11. The Father Stephen uses Intelligence dedicated to Him only is in Genesis 41:45-49; Exodus 31:2-6; 35:30-35; 1</w:t>
      </w:r>
      <w:r w:rsidRPr="009B7BB6">
        <w:rPr>
          <w:sz w:val="24"/>
          <w:szCs w:val="24"/>
          <w:vertAlign w:val="superscript"/>
        </w:rPr>
        <w:t>st</w:t>
      </w:r>
      <w:r w:rsidRPr="009B7BB6">
        <w:rPr>
          <w:sz w:val="24"/>
          <w:szCs w:val="24"/>
        </w:rPr>
        <w:t xml:space="preserve"> Kings 7:13-14; 2</w:t>
      </w:r>
      <w:r w:rsidRPr="009B7BB6">
        <w:rPr>
          <w:sz w:val="24"/>
          <w:szCs w:val="24"/>
          <w:vertAlign w:val="superscript"/>
        </w:rPr>
        <w:t>nd</w:t>
      </w:r>
      <w:r w:rsidRPr="009B7BB6">
        <w:rPr>
          <w:sz w:val="24"/>
          <w:szCs w:val="24"/>
        </w:rPr>
        <w:t xml:space="preserve"> Chronicles 2:13-14; 26:15; Daniel 5:13-14; Luke 1:3-4 &amp; Acts 1:4-8:3.           </w:t>
      </w:r>
    </w:p>
    <w:p w:rsidR="00924C84" w:rsidRPr="009B7BB6" w:rsidRDefault="00924C84" w:rsidP="00924C84">
      <w:pPr>
        <w:spacing w:line="480" w:lineRule="auto"/>
        <w:jc w:val="both"/>
        <w:rPr>
          <w:sz w:val="24"/>
          <w:szCs w:val="24"/>
        </w:rPr>
      </w:pPr>
      <w:r w:rsidRPr="009B7BB6">
        <w:rPr>
          <w:sz w:val="24"/>
          <w:szCs w:val="24"/>
        </w:rPr>
        <w:t>The Facts of the Father Stephen’s Omniscience is in Job 11:7-8; 37:16; Isaiah 40:28; Psalms 147:5; 1</w:t>
      </w:r>
      <w:r w:rsidRPr="009B7BB6">
        <w:rPr>
          <w:sz w:val="24"/>
          <w:szCs w:val="24"/>
          <w:vertAlign w:val="superscript"/>
        </w:rPr>
        <w:t>st</w:t>
      </w:r>
      <w:r w:rsidRPr="009B7BB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9B7BB6">
        <w:rPr>
          <w:sz w:val="24"/>
          <w:szCs w:val="24"/>
        </w:rPr>
        <w:lastRenderedPageBreak/>
        <w:t>Father Stephen knows from All Eternity to All Eternity what will take place is in Isaiah 46:9, 10; 48:5-8. The Father Stephen’s Omniscience is Disconnected to all Human Intelligence is in 1</w:t>
      </w:r>
      <w:r w:rsidRPr="009B7BB6">
        <w:rPr>
          <w:sz w:val="24"/>
          <w:szCs w:val="24"/>
          <w:vertAlign w:val="superscript"/>
        </w:rPr>
        <w:t>st</w:t>
      </w:r>
      <w:r w:rsidRPr="009B7BB6">
        <w:rPr>
          <w:sz w:val="24"/>
          <w:szCs w:val="24"/>
        </w:rPr>
        <w:t xml:space="preserve"> Corinthians 2:6-16 &amp; Romans 11:33.</w:t>
      </w:r>
    </w:p>
    <w:p w:rsidR="00924C84" w:rsidRPr="009B7BB6" w:rsidRDefault="00924C84" w:rsidP="00924C84">
      <w:pPr>
        <w:spacing w:line="480" w:lineRule="auto"/>
        <w:jc w:val="both"/>
        <w:rPr>
          <w:sz w:val="24"/>
          <w:szCs w:val="24"/>
        </w:rPr>
      </w:pPr>
      <w:r w:rsidRPr="009B7BB6">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924C84" w:rsidRPr="009B7BB6" w:rsidRDefault="00924C84" w:rsidP="00924C84">
      <w:pPr>
        <w:spacing w:line="480" w:lineRule="auto"/>
        <w:jc w:val="both"/>
        <w:rPr>
          <w:sz w:val="24"/>
          <w:szCs w:val="24"/>
        </w:rPr>
      </w:pPr>
      <w:r w:rsidRPr="009B7BB6">
        <w:rPr>
          <w:sz w:val="24"/>
          <w:szCs w:val="24"/>
        </w:rPr>
        <w:t>The Father Stephen’s Omniscience and Omnipotence is governed by His Omnipresence is in Jeremiah 23:23, 24; Psalms 10:1-14; 139:1-6, 7-12, 13-19; Job 22:12-14; 26:2; Jonah 2:2; 1</w:t>
      </w:r>
      <w:r w:rsidRPr="009B7BB6">
        <w:rPr>
          <w:sz w:val="24"/>
          <w:szCs w:val="24"/>
          <w:vertAlign w:val="superscript"/>
        </w:rPr>
        <w:t>st</w:t>
      </w:r>
      <w:r w:rsidRPr="009B7BB6">
        <w:rPr>
          <w:sz w:val="24"/>
          <w:szCs w:val="24"/>
        </w:rPr>
        <w:t xml:space="preserve"> Kings 8:30; Ephesians 1:20; 4:6; Isaiah 66:1; Revelation 21:2 &amp; Acts 17:24-28. The Father Stephen’s Omnipresence can cause some interferences with this Doctrine is in Psalms chapter 139 &amp; Matthew 28:20.  </w:t>
      </w:r>
    </w:p>
    <w:p w:rsidR="00924C84" w:rsidRPr="009B7BB6" w:rsidRDefault="00924C84" w:rsidP="00924C84">
      <w:pPr>
        <w:spacing w:line="480" w:lineRule="auto"/>
        <w:jc w:val="both"/>
        <w:rPr>
          <w:sz w:val="24"/>
          <w:szCs w:val="24"/>
        </w:rPr>
      </w:pPr>
      <w:r w:rsidRPr="009B7BB6">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9B7BB6">
        <w:rPr>
          <w:sz w:val="24"/>
          <w:szCs w:val="24"/>
        </w:rPr>
        <w:lastRenderedPageBreak/>
        <w:t>Fruits of Wisdom: The Search for Wisdom is in Proverbs 1:20; 2:1-4 &amp; Matthew 13:44, 46. The Father Stephen’s Reward of Wisdom is in Proverbs 2:5-9 &amp; 1</w:t>
      </w:r>
      <w:r w:rsidRPr="009B7BB6">
        <w:rPr>
          <w:sz w:val="24"/>
          <w:szCs w:val="24"/>
          <w:vertAlign w:val="superscript"/>
        </w:rPr>
        <w:t>st</w:t>
      </w:r>
      <w:r w:rsidRPr="009B7BB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9B7BB6">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9B7BB6">
        <w:rPr>
          <w:sz w:val="24"/>
          <w:szCs w:val="24"/>
          <w:vertAlign w:val="superscript"/>
        </w:rPr>
        <w:t>st</w:t>
      </w:r>
      <w:r w:rsidRPr="009B7BB6">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9B7BB6">
        <w:rPr>
          <w:sz w:val="24"/>
          <w:szCs w:val="24"/>
          <w:vertAlign w:val="superscript"/>
        </w:rPr>
        <w:t>st</w:t>
      </w:r>
      <w:r w:rsidRPr="009B7BB6">
        <w:rPr>
          <w:sz w:val="24"/>
          <w:szCs w:val="24"/>
        </w:rPr>
        <w:t xml:space="preserve"> John 2:15-17. The Wrong Deception of the Sexual is in Proverbs 5:1-6. The Father Stephen’s Dangers of Sexuality is in Proverbs 4:1; 5:7-14; Deuteronomy 22:22 &amp; 1</w:t>
      </w:r>
      <w:r w:rsidRPr="009B7BB6">
        <w:rPr>
          <w:sz w:val="24"/>
          <w:szCs w:val="24"/>
          <w:vertAlign w:val="superscript"/>
        </w:rPr>
        <w:t>st</w:t>
      </w:r>
      <w:r w:rsidRPr="009B7BB6">
        <w:rPr>
          <w:sz w:val="24"/>
          <w:szCs w:val="24"/>
        </w:rPr>
        <w:t xml:space="preserve"> Corinthians 6:18. The Father Stephen’s Delights of a Divine Union in Marriage is in Proverbs 5:15-19; 1</w:t>
      </w:r>
      <w:r w:rsidRPr="009B7BB6">
        <w:rPr>
          <w:sz w:val="24"/>
          <w:szCs w:val="24"/>
          <w:vertAlign w:val="superscript"/>
        </w:rPr>
        <w:t>st</w:t>
      </w:r>
      <w:r w:rsidRPr="009B7BB6">
        <w:rPr>
          <w:sz w:val="24"/>
          <w:szCs w:val="24"/>
        </w:rPr>
        <w:t xml:space="preserve"> Corinthians 7:9 &amp; Song of Solomon 4:15. The Father Stephen’s Disastrous Authority that is against all Sexuality is in Proverbs 5:20-23; 1</w:t>
      </w:r>
      <w:r w:rsidRPr="009B7BB6">
        <w:rPr>
          <w:sz w:val="24"/>
          <w:szCs w:val="24"/>
          <w:vertAlign w:val="superscript"/>
        </w:rPr>
        <w:t>st</w:t>
      </w:r>
      <w:r w:rsidRPr="009B7BB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9B7BB6">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9B7BB6">
        <w:rPr>
          <w:sz w:val="24"/>
          <w:szCs w:val="24"/>
          <w:vertAlign w:val="superscript"/>
        </w:rPr>
        <w:t>st</w:t>
      </w:r>
      <w:r w:rsidRPr="009B7BB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9B7BB6">
        <w:rPr>
          <w:b/>
          <w:sz w:val="24"/>
          <w:szCs w:val="24"/>
        </w:rPr>
        <w:t>Lady of Kingdoms</w:t>
      </w:r>
      <w:r w:rsidRPr="009B7BB6">
        <w:rPr>
          <w:sz w:val="24"/>
          <w:szCs w:val="24"/>
        </w:rPr>
        <w:t xml:space="preserve">” in Isaiah 47:5 (NKJV) &amp; Revelation chapter 12. I say the Lady Victoria because Her name is derived from the Lord Yahweh. The Father Stephen’s </w:t>
      </w:r>
      <w:r w:rsidRPr="009B7BB6">
        <w:rPr>
          <w:sz w:val="24"/>
          <w:szCs w:val="24"/>
        </w:rPr>
        <w:lastRenderedPageBreak/>
        <w:t xml:space="preserve">Wisdom’s Work of the Divine Qanah is in Proverbs 8:27-31 &amp; Genesis 1:7, 9; 7:11. The Father Stephen’s Exhortation of the Divine Qanah is in Proverbs 3:18; 8:32-36.  </w:t>
      </w:r>
    </w:p>
    <w:p w:rsidR="00924C84" w:rsidRPr="009B7BB6" w:rsidRDefault="00924C84" w:rsidP="00924C84">
      <w:pPr>
        <w:spacing w:line="480" w:lineRule="auto"/>
        <w:jc w:val="both"/>
        <w:rPr>
          <w:sz w:val="24"/>
          <w:szCs w:val="24"/>
        </w:rPr>
      </w:pPr>
      <w:r w:rsidRPr="009B7BB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924C84" w:rsidRPr="009B7BB6" w:rsidRDefault="00924C84" w:rsidP="00924C84">
      <w:pPr>
        <w:spacing w:line="480" w:lineRule="auto"/>
        <w:jc w:val="both"/>
        <w:rPr>
          <w:sz w:val="24"/>
          <w:szCs w:val="24"/>
        </w:rPr>
      </w:pPr>
      <w:r w:rsidRPr="009B7BB6">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924C84" w:rsidRPr="009B7BB6" w:rsidRDefault="00924C84" w:rsidP="00924C84">
      <w:pPr>
        <w:spacing w:line="480" w:lineRule="auto"/>
        <w:jc w:val="both"/>
        <w:rPr>
          <w:sz w:val="24"/>
          <w:szCs w:val="24"/>
        </w:rPr>
      </w:pPr>
      <w:r w:rsidRPr="009B7BB6">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9B7BB6">
        <w:rPr>
          <w:sz w:val="24"/>
          <w:szCs w:val="24"/>
          <w:vertAlign w:val="superscript"/>
        </w:rPr>
        <w:t>st</w:t>
      </w:r>
      <w:r w:rsidRPr="009B7BB6">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924C84" w:rsidRPr="009B7BB6" w:rsidRDefault="00924C84" w:rsidP="00924C84">
      <w:pPr>
        <w:spacing w:line="480" w:lineRule="auto"/>
        <w:jc w:val="center"/>
        <w:rPr>
          <w:b/>
          <w:sz w:val="24"/>
          <w:szCs w:val="24"/>
        </w:rPr>
      </w:pPr>
      <w:r w:rsidRPr="009B7BB6">
        <w:rPr>
          <w:b/>
          <w:sz w:val="24"/>
          <w:szCs w:val="24"/>
        </w:rPr>
        <w:lastRenderedPageBreak/>
        <w:t>The Divine Qanah verses the Sexual Qanah</w:t>
      </w:r>
    </w:p>
    <w:p w:rsidR="00924C84" w:rsidRPr="009B7BB6" w:rsidRDefault="00924C84" w:rsidP="00924C84">
      <w:pPr>
        <w:spacing w:line="480" w:lineRule="auto"/>
        <w:jc w:val="both"/>
        <w:rPr>
          <w:sz w:val="24"/>
          <w:szCs w:val="24"/>
        </w:rPr>
      </w:pPr>
      <w:r w:rsidRPr="009B7BB6">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9B7BB6">
        <w:rPr>
          <w:sz w:val="24"/>
          <w:szCs w:val="24"/>
          <w:vertAlign w:val="superscript"/>
        </w:rPr>
        <w:t>st</w:t>
      </w:r>
      <w:r w:rsidRPr="009B7BB6">
        <w:rPr>
          <w:sz w:val="24"/>
          <w:szCs w:val="24"/>
        </w:rPr>
        <w:t xml:space="preserve"> Kings 21:13. In Respect to Destinies is in Proverbs 10:25; 12:7. The Examples of the Sexual and the Righteous: The Prudent Person is in Proverbs 12:8 &amp; 1</w:t>
      </w:r>
      <w:r w:rsidRPr="009B7BB6">
        <w:rPr>
          <w:sz w:val="24"/>
          <w:szCs w:val="24"/>
          <w:vertAlign w:val="superscript"/>
        </w:rPr>
        <w:t>st</w:t>
      </w:r>
      <w:r w:rsidRPr="009B7BB6">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9B7BB6">
        <w:rPr>
          <w:sz w:val="24"/>
          <w:szCs w:val="24"/>
          <w:vertAlign w:val="superscript"/>
        </w:rPr>
        <w:t>st</w:t>
      </w:r>
      <w:r w:rsidRPr="009B7BB6">
        <w:rPr>
          <w:sz w:val="24"/>
          <w:szCs w:val="24"/>
        </w:rPr>
        <w:t xml:space="preserve"> Peter 5:7. Guiding Speech is in Proverbs 12:26. The Forbidden Involvement with the Sexual is in Proverbs 24:1-22. The Warnings against Sexual </w:t>
      </w:r>
      <w:r w:rsidRPr="009B7BB6">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924C84" w:rsidRPr="009B7BB6" w:rsidRDefault="00924C84" w:rsidP="00924C84">
      <w:pPr>
        <w:spacing w:line="480" w:lineRule="auto"/>
        <w:jc w:val="both"/>
        <w:rPr>
          <w:sz w:val="24"/>
          <w:szCs w:val="24"/>
        </w:rPr>
      </w:pPr>
      <w:r w:rsidRPr="009B7BB6">
        <w:rPr>
          <w:sz w:val="24"/>
          <w:szCs w:val="24"/>
        </w:rPr>
        <w:t>The Father Stephen’s Impartial Judgment of the Treacherous and the Blameless: Honesty verses Dishonesty is in Proverbs 11:1; Leviticus 19:35 &amp; Deuteronomy 25:13. Humble Humility verses Pride is in Proverbs 11:2; Luke 14:11; 1</w:t>
      </w:r>
      <w:r w:rsidRPr="009B7BB6">
        <w:rPr>
          <w:sz w:val="24"/>
          <w:szCs w:val="24"/>
          <w:vertAlign w:val="superscript"/>
        </w:rPr>
        <w:t>st</w:t>
      </w:r>
      <w:r w:rsidRPr="009B7BB6">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924C84" w:rsidRPr="009B7BB6" w:rsidRDefault="00924C84" w:rsidP="00924C84">
      <w:pPr>
        <w:spacing w:line="480" w:lineRule="auto"/>
        <w:jc w:val="both"/>
        <w:rPr>
          <w:sz w:val="24"/>
          <w:szCs w:val="24"/>
        </w:rPr>
      </w:pPr>
      <w:r w:rsidRPr="009B7BB6">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9B7BB6">
        <w:rPr>
          <w:sz w:val="24"/>
          <w:szCs w:val="24"/>
          <w:vertAlign w:val="superscript"/>
        </w:rPr>
        <w:t>st</w:t>
      </w:r>
      <w:r w:rsidRPr="009B7BB6">
        <w:rPr>
          <w:sz w:val="24"/>
          <w:szCs w:val="24"/>
        </w:rPr>
        <w:t xml:space="preserve"> Timothy 4:8. The Fate of the Sexual and the Righteous is in Proverbs 11:20-21. The Contrast between the Sexual and the </w:t>
      </w:r>
      <w:r w:rsidRPr="009B7BB6">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924C84" w:rsidRPr="009B7BB6" w:rsidRDefault="00924C84" w:rsidP="00924C84">
      <w:pPr>
        <w:spacing w:line="480" w:lineRule="auto"/>
        <w:jc w:val="both"/>
        <w:rPr>
          <w:sz w:val="24"/>
          <w:szCs w:val="24"/>
        </w:rPr>
      </w:pPr>
      <w:r w:rsidRPr="009B7BB6">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924C84" w:rsidRPr="009B7BB6" w:rsidRDefault="00924C84" w:rsidP="00924C84">
      <w:pPr>
        <w:spacing w:line="480" w:lineRule="auto"/>
        <w:jc w:val="both"/>
        <w:rPr>
          <w:sz w:val="24"/>
          <w:szCs w:val="24"/>
        </w:rPr>
      </w:pPr>
      <w:r w:rsidRPr="009B7BB6">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9B7BB6">
        <w:rPr>
          <w:sz w:val="24"/>
          <w:szCs w:val="24"/>
          <w:vertAlign w:val="superscript"/>
        </w:rPr>
        <w:t>nd</w:t>
      </w:r>
      <w:r w:rsidRPr="009B7BB6">
        <w:rPr>
          <w:sz w:val="24"/>
          <w:szCs w:val="24"/>
        </w:rPr>
        <w:t xml:space="preserve"> Timothy 3:2 &amp; 1</w:t>
      </w:r>
      <w:r w:rsidRPr="009B7BB6">
        <w:rPr>
          <w:sz w:val="24"/>
          <w:szCs w:val="24"/>
          <w:vertAlign w:val="superscript"/>
        </w:rPr>
        <w:t>st</w:t>
      </w:r>
      <w:r w:rsidRPr="009B7BB6">
        <w:rPr>
          <w:sz w:val="24"/>
          <w:szCs w:val="24"/>
        </w:rPr>
        <w:t xml:space="preserve"> Timothy 6:10, 17. A Trust in Riches in oppressive greed is in Proverbs 11:29. </w:t>
      </w:r>
    </w:p>
    <w:p w:rsidR="00924C84" w:rsidRPr="009B7BB6" w:rsidRDefault="00924C84" w:rsidP="00924C84">
      <w:pPr>
        <w:spacing w:line="480" w:lineRule="auto"/>
        <w:jc w:val="both"/>
        <w:rPr>
          <w:sz w:val="24"/>
          <w:szCs w:val="24"/>
        </w:rPr>
      </w:pPr>
      <w:r w:rsidRPr="009B7BB6">
        <w:rPr>
          <w:sz w:val="24"/>
          <w:szCs w:val="24"/>
        </w:rPr>
        <w:t>The Father Stephen’s Teaching on Accepting Discipline: The Teaching of a Father is in Proverbs 1:22; 13:1-13 &amp; 1</w:t>
      </w:r>
      <w:r w:rsidRPr="009B7BB6">
        <w:rPr>
          <w:sz w:val="24"/>
          <w:szCs w:val="24"/>
          <w:vertAlign w:val="superscript"/>
        </w:rPr>
        <w:t>st</w:t>
      </w:r>
      <w:r w:rsidRPr="009B7BB6">
        <w:rPr>
          <w:sz w:val="24"/>
          <w:szCs w:val="24"/>
        </w:rPr>
        <w:t xml:space="preserve"> Samuel 2:25. The Discipline in Respecting Words is in Proverbs 13:2-3. The Discipline in Work is in Proverbs 10:3; 11:25; 13:4. The Discipline in Honesty is in Proverbs 13:5. </w:t>
      </w:r>
      <w:r w:rsidRPr="009B7BB6">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924C84" w:rsidRPr="009B7BB6" w:rsidRDefault="00924C84" w:rsidP="00924C84">
      <w:pPr>
        <w:spacing w:line="480" w:lineRule="auto"/>
        <w:jc w:val="both"/>
        <w:rPr>
          <w:sz w:val="24"/>
          <w:szCs w:val="24"/>
        </w:rPr>
      </w:pPr>
      <w:r w:rsidRPr="009B7BB6">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924C84" w:rsidRPr="009B7BB6" w:rsidRDefault="00924C84" w:rsidP="00924C84">
      <w:pPr>
        <w:spacing w:line="480" w:lineRule="auto"/>
        <w:jc w:val="both"/>
        <w:rPr>
          <w:sz w:val="24"/>
          <w:szCs w:val="24"/>
        </w:rPr>
      </w:pPr>
      <w:r w:rsidRPr="009B7BB6">
        <w:rPr>
          <w:sz w:val="24"/>
          <w:szCs w:val="24"/>
        </w:rPr>
        <w:t xml:space="preserve">The Father Stephen’s Reflections of Agur is in Proverbs 24:23; 30:1-33; Isaiah 13:1 &amp; Nehemiah 11:7. The Prologue is in Proverbs 30:2-6; Job chapter 38; Genesis 11:7; Exodus 19:18; Amos </w:t>
      </w:r>
      <w:r w:rsidRPr="009B7BB6">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924C84" w:rsidRPr="009B7BB6" w:rsidRDefault="00924C84" w:rsidP="00924C84">
      <w:pPr>
        <w:spacing w:line="480" w:lineRule="auto"/>
        <w:jc w:val="both"/>
        <w:rPr>
          <w:sz w:val="24"/>
          <w:szCs w:val="24"/>
        </w:rPr>
      </w:pPr>
      <w:r w:rsidRPr="009B7BB6">
        <w:rPr>
          <w:sz w:val="24"/>
          <w:szCs w:val="24"/>
        </w:rPr>
        <w:t>The Father Stephen’s Divine Qanah named the Lady Victoria as His Mother to Her Royal Son is in Proverbs 31:1-9. Pursue Chastity which is Sexual Abstinence in Marriage, before Marriage or After Marriage is in Proverbs 31:2-3 &amp; 1</w:t>
      </w:r>
      <w:r w:rsidRPr="009B7BB6">
        <w:rPr>
          <w:sz w:val="24"/>
          <w:szCs w:val="24"/>
          <w:vertAlign w:val="superscript"/>
        </w:rPr>
        <w:t>st</w:t>
      </w:r>
      <w:r w:rsidRPr="009B7BB6">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9B7BB6">
        <w:rPr>
          <w:b/>
          <w:sz w:val="24"/>
          <w:szCs w:val="24"/>
        </w:rPr>
        <w:t>Ladies of Kingdoms</w:t>
      </w:r>
      <w:r w:rsidRPr="009B7BB6">
        <w:rPr>
          <w:sz w:val="24"/>
          <w:szCs w:val="24"/>
        </w:rPr>
        <w:t xml:space="preserve">” in the Kingdom of Female Lordships is in Isaiah 47:5; Revelation chapter 12; 21:1-22:21; Acts 1:4-7 &amp; Proverbs 31:10-31.      </w:t>
      </w:r>
    </w:p>
    <w:p w:rsidR="00924C84" w:rsidRPr="009B7BB6" w:rsidRDefault="00924C84" w:rsidP="00924C84">
      <w:pPr>
        <w:spacing w:line="480" w:lineRule="auto"/>
        <w:jc w:val="both"/>
        <w:rPr>
          <w:sz w:val="24"/>
          <w:szCs w:val="24"/>
        </w:rPr>
      </w:pPr>
      <w:r w:rsidRPr="009B7BB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924C84" w:rsidRPr="009B7BB6" w:rsidRDefault="00924C84" w:rsidP="00924C84">
      <w:pPr>
        <w:spacing w:line="480" w:lineRule="auto"/>
        <w:jc w:val="both"/>
        <w:rPr>
          <w:sz w:val="24"/>
          <w:szCs w:val="24"/>
        </w:rPr>
      </w:pPr>
      <w:r w:rsidRPr="009B7BB6">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924C84" w:rsidRPr="009B7BB6" w:rsidRDefault="00924C84" w:rsidP="00924C84">
      <w:pPr>
        <w:spacing w:line="480" w:lineRule="auto"/>
        <w:jc w:val="center"/>
        <w:rPr>
          <w:b/>
          <w:sz w:val="24"/>
          <w:szCs w:val="24"/>
        </w:rPr>
      </w:pPr>
      <w:r w:rsidRPr="009B7BB6">
        <w:rPr>
          <w:b/>
          <w:sz w:val="24"/>
          <w:szCs w:val="24"/>
        </w:rPr>
        <w:t>The Divine Qanah in the Rulers</w:t>
      </w:r>
    </w:p>
    <w:p w:rsidR="00924C84" w:rsidRPr="009B7BB6" w:rsidRDefault="00924C84" w:rsidP="00924C84">
      <w:pPr>
        <w:spacing w:line="480" w:lineRule="auto"/>
        <w:jc w:val="both"/>
        <w:rPr>
          <w:sz w:val="24"/>
          <w:szCs w:val="24"/>
        </w:rPr>
      </w:pPr>
      <w:r w:rsidRPr="009B7BB6">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9B7BB6">
        <w:rPr>
          <w:sz w:val="24"/>
          <w:szCs w:val="24"/>
          <w:vertAlign w:val="superscript"/>
        </w:rPr>
        <w:t>st</w:t>
      </w:r>
      <w:r w:rsidRPr="009B7BB6">
        <w:rPr>
          <w:sz w:val="24"/>
          <w:szCs w:val="24"/>
        </w:rPr>
        <w:t xml:space="preserve"> Samuel 25:24.  </w:t>
      </w:r>
    </w:p>
    <w:p w:rsidR="00924C84" w:rsidRPr="009B7BB6" w:rsidRDefault="00924C84" w:rsidP="00924C84">
      <w:pPr>
        <w:spacing w:line="480" w:lineRule="auto"/>
        <w:jc w:val="center"/>
        <w:rPr>
          <w:b/>
          <w:sz w:val="24"/>
          <w:szCs w:val="24"/>
        </w:rPr>
      </w:pPr>
      <w:r w:rsidRPr="009B7BB6">
        <w:rPr>
          <w:b/>
          <w:sz w:val="24"/>
          <w:szCs w:val="24"/>
        </w:rPr>
        <w:t>The Divine Qanah in the King</w:t>
      </w:r>
    </w:p>
    <w:p w:rsidR="00924C84" w:rsidRPr="009B7BB6" w:rsidRDefault="00924C84" w:rsidP="00924C84">
      <w:pPr>
        <w:spacing w:line="480" w:lineRule="auto"/>
        <w:jc w:val="both"/>
        <w:rPr>
          <w:sz w:val="24"/>
          <w:szCs w:val="24"/>
        </w:rPr>
      </w:pPr>
      <w:r w:rsidRPr="009B7BB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9B7BB6">
        <w:rPr>
          <w:sz w:val="24"/>
          <w:szCs w:val="24"/>
          <w:vertAlign w:val="superscript"/>
        </w:rPr>
        <w:t>st</w:t>
      </w:r>
      <w:r w:rsidRPr="009B7BB6">
        <w:rPr>
          <w:sz w:val="24"/>
          <w:szCs w:val="24"/>
        </w:rPr>
        <w:t xml:space="preserve"> Timothy 2:4; John 3:17; Hebrews 4:12 &amp; Acts 6:10. The Father Stephen acknowledges Humble Humility is in Proverbs 11:20; 16:5-6; James 4:1-10 &amp; 1</w:t>
      </w:r>
      <w:r w:rsidRPr="009B7BB6">
        <w:rPr>
          <w:sz w:val="24"/>
          <w:szCs w:val="24"/>
          <w:vertAlign w:val="superscript"/>
        </w:rPr>
        <w:t>st</w:t>
      </w:r>
      <w:r w:rsidRPr="009B7BB6">
        <w:rPr>
          <w:sz w:val="24"/>
          <w:szCs w:val="24"/>
        </w:rPr>
        <w:t xml:space="preserve"> Peter 5:5-11. The Father Stephen provides Deliverance is in Proverbs 15:16; 16:7-8 &amp; Genesis 26:27. The Earthly King is in Proverbs 16:10-15. Divine Authorities of Judgment is in Proverbs 16:10; Deuteronomy 18:10 </w:t>
      </w:r>
      <w:r w:rsidRPr="009B7BB6">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9B7BB6">
        <w:rPr>
          <w:sz w:val="24"/>
          <w:szCs w:val="24"/>
          <w:vertAlign w:val="superscript"/>
        </w:rPr>
        <w:t>st</w:t>
      </w:r>
      <w:r w:rsidRPr="009B7BB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924C84" w:rsidRPr="009B7BB6" w:rsidRDefault="00924C84" w:rsidP="00924C84">
      <w:pPr>
        <w:spacing w:line="480" w:lineRule="auto"/>
        <w:jc w:val="both"/>
        <w:rPr>
          <w:sz w:val="24"/>
          <w:szCs w:val="24"/>
        </w:rPr>
      </w:pPr>
      <w:r w:rsidRPr="009B7BB6">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9B7BB6">
        <w:rPr>
          <w:sz w:val="24"/>
          <w:szCs w:val="24"/>
          <w:vertAlign w:val="superscript"/>
        </w:rPr>
        <w:t>nd</w:t>
      </w:r>
      <w:r w:rsidRPr="009B7BB6">
        <w:rPr>
          <w:sz w:val="24"/>
          <w:szCs w:val="24"/>
        </w:rPr>
        <w:t xml:space="preserve"> Kings 6:22. Final Observations is in Proverbs 25:23-28. Against Slander is in Proverbs 25:23. Against </w:t>
      </w:r>
      <w:r w:rsidRPr="009B7BB6">
        <w:rPr>
          <w:sz w:val="24"/>
          <w:szCs w:val="24"/>
        </w:rPr>
        <w:lastRenderedPageBreak/>
        <w:t xml:space="preserve">Isolationism is in Proverbs 25:24-25 &amp; Genesis 45:27. Against Cowardice is in Proverbs 10:11; 25:26. Against lack of Self-Restraint is in Proverbs 25:16, 27-28. </w:t>
      </w:r>
    </w:p>
    <w:p w:rsidR="00924C84" w:rsidRPr="009B7BB6" w:rsidRDefault="00924C84" w:rsidP="00924C84">
      <w:pPr>
        <w:spacing w:line="480" w:lineRule="auto"/>
        <w:jc w:val="both"/>
        <w:rPr>
          <w:sz w:val="24"/>
          <w:szCs w:val="24"/>
        </w:rPr>
      </w:pPr>
      <w:r w:rsidRPr="009B7BB6">
        <w:rPr>
          <w:sz w:val="24"/>
          <w:szCs w:val="24"/>
        </w:rPr>
        <w:t>The Father Stephen’s Impartial Judgment on the Ambiguity of all Human Actions is in Proverbs 17:1-28. Domestic Tranquility is in Proverbs 15:16; 17:1-3; Ruth 2:14; Ecclesiastes 10:7; Genesis 24:2; 2</w:t>
      </w:r>
      <w:r w:rsidRPr="009B7BB6">
        <w:rPr>
          <w:sz w:val="24"/>
          <w:szCs w:val="24"/>
          <w:vertAlign w:val="superscript"/>
        </w:rPr>
        <w:t>nd</w:t>
      </w:r>
      <w:r w:rsidRPr="009B7BB6">
        <w:rPr>
          <w:sz w:val="24"/>
          <w:szCs w:val="24"/>
        </w:rPr>
        <w:t xml:space="preserve"> Samuel 16:4; 1</w:t>
      </w:r>
      <w:r w:rsidRPr="009B7BB6">
        <w:rPr>
          <w:sz w:val="24"/>
          <w:szCs w:val="24"/>
          <w:vertAlign w:val="superscript"/>
        </w:rPr>
        <w:t>st</w:t>
      </w:r>
      <w:r w:rsidRPr="009B7BB6">
        <w:rPr>
          <w:sz w:val="24"/>
          <w:szCs w:val="24"/>
        </w:rPr>
        <w:t xml:space="preserve"> Peter 1:7 &amp; Revelation 3:18. Community Tranquility is in Proverbs 17:4-5; Job 31:29 &amp; 1</w:t>
      </w:r>
      <w:r w:rsidRPr="009B7BB6">
        <w:rPr>
          <w:sz w:val="24"/>
          <w:szCs w:val="24"/>
          <w:vertAlign w:val="superscript"/>
        </w:rPr>
        <w:t>st</w:t>
      </w:r>
      <w:r w:rsidRPr="009B7BB6">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9B7BB6">
        <w:rPr>
          <w:sz w:val="24"/>
          <w:szCs w:val="24"/>
          <w:vertAlign w:val="superscript"/>
        </w:rPr>
        <w:t>nd</w:t>
      </w:r>
      <w:r w:rsidRPr="009B7BB6">
        <w:rPr>
          <w:sz w:val="24"/>
          <w:szCs w:val="24"/>
        </w:rPr>
        <w:t xml:space="preserve"> Samuel 17:8; Hosea 13:8; Matthew 2:16 &amp; 1</w:t>
      </w:r>
      <w:r w:rsidRPr="009B7BB6">
        <w:rPr>
          <w:sz w:val="24"/>
          <w:szCs w:val="24"/>
          <w:vertAlign w:val="superscript"/>
        </w:rPr>
        <w:t>st</w:t>
      </w:r>
      <w:r w:rsidRPr="009B7BB6">
        <w:rPr>
          <w:sz w:val="24"/>
          <w:szCs w:val="24"/>
        </w:rPr>
        <w:t xml:space="preserve"> Samuel 20:30. The Ingrate is in Proverbs 17:13; 1</w:t>
      </w:r>
      <w:r w:rsidRPr="009B7BB6">
        <w:rPr>
          <w:sz w:val="24"/>
          <w:szCs w:val="24"/>
          <w:vertAlign w:val="superscript"/>
        </w:rPr>
        <w:t>st</w:t>
      </w:r>
      <w:r w:rsidRPr="009B7BB6">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9B7BB6">
        <w:rPr>
          <w:sz w:val="24"/>
          <w:szCs w:val="24"/>
          <w:vertAlign w:val="superscript"/>
        </w:rPr>
        <w:t>st</w:t>
      </w:r>
      <w:r w:rsidRPr="009B7BB6">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9B7BB6">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9B7BB6">
        <w:rPr>
          <w:sz w:val="24"/>
          <w:szCs w:val="24"/>
          <w:vertAlign w:val="superscript"/>
        </w:rPr>
        <w:t>nd</w:t>
      </w:r>
      <w:r w:rsidRPr="009B7BB6">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9B7BB6">
        <w:rPr>
          <w:sz w:val="24"/>
          <w:szCs w:val="24"/>
          <w:vertAlign w:val="superscript"/>
        </w:rPr>
        <w:t>st</w:t>
      </w:r>
      <w:r w:rsidRPr="009B7BB6">
        <w:rPr>
          <w:sz w:val="24"/>
          <w:szCs w:val="24"/>
        </w:rPr>
        <w:t xml:space="preserve"> John 1:9. Godly Fear verses the Hardness is in Proverbs 28:14; 1</w:t>
      </w:r>
      <w:r w:rsidRPr="009B7BB6">
        <w:rPr>
          <w:sz w:val="24"/>
          <w:szCs w:val="24"/>
          <w:vertAlign w:val="superscript"/>
        </w:rPr>
        <w:t>st</w:t>
      </w:r>
      <w:r w:rsidRPr="009B7BB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924C84" w:rsidRPr="009B7BB6" w:rsidRDefault="00924C84" w:rsidP="00924C84">
      <w:pPr>
        <w:spacing w:line="480" w:lineRule="auto"/>
        <w:jc w:val="both"/>
        <w:rPr>
          <w:sz w:val="24"/>
          <w:szCs w:val="24"/>
        </w:rPr>
      </w:pPr>
      <w:r w:rsidRPr="009B7BB6">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9B7BB6">
        <w:rPr>
          <w:sz w:val="24"/>
          <w:szCs w:val="24"/>
        </w:rPr>
        <w:lastRenderedPageBreak/>
        <w:t xml:space="preserve">20:17 &amp; Lamentations 3:16. Prudence is in Proverbs 20:18 &amp; Luke 14:31. Confidentiality is in Proverbs 20:19.  </w:t>
      </w:r>
    </w:p>
    <w:p w:rsidR="00924C84" w:rsidRPr="009B7BB6" w:rsidRDefault="00924C84" w:rsidP="00924C84">
      <w:pPr>
        <w:spacing w:line="480" w:lineRule="auto"/>
        <w:jc w:val="both"/>
        <w:rPr>
          <w:sz w:val="24"/>
          <w:szCs w:val="24"/>
        </w:rPr>
      </w:pPr>
      <w:r w:rsidRPr="009B7BB6">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9B7BB6">
        <w:rPr>
          <w:sz w:val="24"/>
          <w:szCs w:val="24"/>
        </w:rPr>
        <w:lastRenderedPageBreak/>
        <w:t>Instructions Respecting Friends and Family: Focus on Friendship is in Proverbs 27:1-10. Detriments to Friendship is in Proverbs 27:1-4; John 8:54 &amp; 2</w:t>
      </w:r>
      <w:r w:rsidRPr="009B7BB6">
        <w:rPr>
          <w:sz w:val="24"/>
          <w:szCs w:val="24"/>
          <w:vertAlign w:val="superscript"/>
        </w:rPr>
        <w:t>nd</w:t>
      </w:r>
      <w:r w:rsidRPr="009B7BB6">
        <w:rPr>
          <w:sz w:val="24"/>
          <w:szCs w:val="24"/>
        </w:rPr>
        <w:t xml:space="preserve"> Corinthians 10:18. The Values of Friendship is in Proverbs 27:5-10 &amp; Ephesians 4:15. Family Instruction is in Proverbs 19:13; 20:16; 22:3; 27:11-22; 1</w:t>
      </w:r>
      <w:r w:rsidRPr="009B7BB6">
        <w:rPr>
          <w:sz w:val="24"/>
          <w:szCs w:val="24"/>
          <w:vertAlign w:val="superscript"/>
        </w:rPr>
        <w:t>st</w:t>
      </w:r>
      <w:r w:rsidRPr="009B7BB6">
        <w:rPr>
          <w:sz w:val="24"/>
          <w:szCs w:val="24"/>
        </w:rPr>
        <w:t xml:space="preserve"> John 2:16 &amp; Matthew 25:21. The Commendation of Diligence is in Proverbs 27:23-27.   </w:t>
      </w:r>
    </w:p>
    <w:p w:rsidR="00924C84" w:rsidRPr="009B7BB6" w:rsidRDefault="00924C84" w:rsidP="00924C84">
      <w:pPr>
        <w:spacing w:line="480" w:lineRule="auto"/>
        <w:jc w:val="both"/>
        <w:rPr>
          <w:sz w:val="24"/>
          <w:szCs w:val="24"/>
        </w:rPr>
      </w:pPr>
      <w:r w:rsidRPr="009B7BB6">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9B7BB6">
        <w:rPr>
          <w:sz w:val="24"/>
          <w:szCs w:val="24"/>
          <w:vertAlign w:val="superscript"/>
        </w:rPr>
        <w:t>st</w:t>
      </w:r>
      <w:r w:rsidRPr="009B7BB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924C84" w:rsidRPr="009B7BB6" w:rsidRDefault="00924C84" w:rsidP="00924C84">
      <w:pPr>
        <w:spacing w:line="480" w:lineRule="auto"/>
        <w:jc w:val="both"/>
        <w:rPr>
          <w:sz w:val="24"/>
          <w:szCs w:val="24"/>
        </w:rPr>
      </w:pPr>
      <w:r w:rsidRPr="009B7BB6">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9B7BB6">
        <w:rPr>
          <w:sz w:val="24"/>
          <w:szCs w:val="24"/>
          <w:vertAlign w:val="superscript"/>
        </w:rPr>
        <w:t>st</w:t>
      </w:r>
      <w:r w:rsidRPr="009B7BB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924C84" w:rsidRPr="009B7BB6" w:rsidRDefault="00924C84" w:rsidP="00924C84">
      <w:pPr>
        <w:spacing w:line="480" w:lineRule="auto"/>
        <w:jc w:val="both"/>
        <w:rPr>
          <w:sz w:val="24"/>
          <w:szCs w:val="24"/>
        </w:rPr>
      </w:pPr>
      <w:r w:rsidRPr="009B7BB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924C84" w:rsidRPr="009B7BB6" w:rsidRDefault="00924C84" w:rsidP="00924C84">
      <w:pPr>
        <w:spacing w:line="480" w:lineRule="auto"/>
        <w:jc w:val="both"/>
        <w:rPr>
          <w:sz w:val="24"/>
          <w:szCs w:val="24"/>
        </w:rPr>
      </w:pPr>
      <w:r w:rsidRPr="009B7BB6">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924C84" w:rsidRPr="009B7BB6" w:rsidRDefault="00924C84" w:rsidP="00924C84">
      <w:pPr>
        <w:spacing w:line="480" w:lineRule="auto"/>
        <w:jc w:val="both"/>
        <w:rPr>
          <w:sz w:val="24"/>
          <w:szCs w:val="24"/>
        </w:rPr>
      </w:pPr>
      <w:r w:rsidRPr="009B7BB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9B7BB6">
        <w:rPr>
          <w:sz w:val="24"/>
          <w:szCs w:val="24"/>
          <w:vertAlign w:val="superscript"/>
        </w:rPr>
        <w:t>st</w:t>
      </w:r>
      <w:r w:rsidRPr="009B7BB6">
        <w:rPr>
          <w:sz w:val="24"/>
          <w:szCs w:val="24"/>
        </w:rPr>
        <w:t xml:space="preserve"> Corinthians 15:57. </w:t>
      </w:r>
    </w:p>
    <w:p w:rsidR="00924C84" w:rsidRPr="009B7BB6" w:rsidRDefault="00924C84" w:rsidP="00924C84">
      <w:pPr>
        <w:spacing w:line="480" w:lineRule="auto"/>
        <w:jc w:val="both"/>
        <w:rPr>
          <w:sz w:val="24"/>
          <w:szCs w:val="24"/>
        </w:rPr>
      </w:pPr>
      <w:r w:rsidRPr="009B7BB6">
        <w:rPr>
          <w:sz w:val="24"/>
          <w:szCs w:val="24"/>
        </w:rPr>
        <w:t xml:space="preserve">The Father Stephen only can Authorize a Good Name is in Proverbs 22:1-16. Defining a Good Name is in Proverbs 22:1-6. A Good Name superior to Wealth is in Proverbs 22:1. The Father </w:t>
      </w:r>
      <w:r w:rsidRPr="009B7BB6">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9B7BB6">
        <w:rPr>
          <w:sz w:val="24"/>
          <w:szCs w:val="24"/>
          <w:vertAlign w:val="superscript"/>
        </w:rPr>
        <w:t>nd</w:t>
      </w:r>
      <w:r w:rsidRPr="009B7BB6">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924C84" w:rsidRPr="009B7BB6" w:rsidRDefault="00924C84" w:rsidP="00924C84">
      <w:pPr>
        <w:spacing w:line="480" w:lineRule="auto"/>
        <w:jc w:val="both"/>
        <w:rPr>
          <w:sz w:val="24"/>
          <w:szCs w:val="24"/>
        </w:rPr>
      </w:pPr>
      <w:r w:rsidRPr="009B7BB6">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9B7BB6">
        <w:rPr>
          <w:sz w:val="24"/>
          <w:szCs w:val="24"/>
        </w:rPr>
        <w:lastRenderedPageBreak/>
        <w:t xml:space="preserve">Warning against Gangsterism or simply a Mafia: The Enticement of the Gang is in Proverbs 1:10-14. The Damnation of the Gang is in Proverbs 1:15-19.  </w:t>
      </w:r>
    </w:p>
    <w:p w:rsidR="00924C84" w:rsidRPr="009B7BB6" w:rsidRDefault="00924C84" w:rsidP="00924C84">
      <w:pPr>
        <w:spacing w:line="480" w:lineRule="auto"/>
        <w:jc w:val="both"/>
        <w:rPr>
          <w:sz w:val="24"/>
          <w:szCs w:val="24"/>
        </w:rPr>
      </w:pPr>
      <w:r w:rsidRPr="009B7BB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924C84" w:rsidRPr="009B7BB6" w:rsidRDefault="00924C84" w:rsidP="00924C84">
      <w:pPr>
        <w:spacing w:line="480" w:lineRule="auto"/>
        <w:jc w:val="both"/>
        <w:rPr>
          <w:sz w:val="24"/>
          <w:szCs w:val="24"/>
        </w:rPr>
      </w:pPr>
      <w:r w:rsidRPr="009B7BB6">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924C84" w:rsidRPr="009B7BB6" w:rsidRDefault="00924C84" w:rsidP="00924C84">
      <w:pPr>
        <w:spacing w:line="480" w:lineRule="auto"/>
        <w:jc w:val="both"/>
        <w:rPr>
          <w:sz w:val="24"/>
          <w:szCs w:val="24"/>
        </w:rPr>
      </w:pPr>
      <w:r w:rsidRPr="009B7BB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9B7BB6">
        <w:rPr>
          <w:sz w:val="24"/>
          <w:szCs w:val="24"/>
        </w:rPr>
        <w:lastRenderedPageBreak/>
        <w:t xml:space="preserve">wealth, honor and righteousness in Proverbs 8:17-21. Wisdom is to be Divinely Loved in Proverbs 8:17-21. </w:t>
      </w:r>
    </w:p>
    <w:p w:rsidR="00924C84" w:rsidRPr="009B7BB6" w:rsidRDefault="00924C84" w:rsidP="00924C84">
      <w:pPr>
        <w:spacing w:line="480" w:lineRule="auto"/>
        <w:jc w:val="both"/>
        <w:rPr>
          <w:sz w:val="24"/>
          <w:szCs w:val="24"/>
        </w:rPr>
      </w:pPr>
      <w:r w:rsidRPr="009B7BB6">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924C84" w:rsidRPr="009B7BB6" w:rsidRDefault="00924C84" w:rsidP="00924C84">
      <w:pPr>
        <w:spacing w:line="480" w:lineRule="auto"/>
        <w:jc w:val="both"/>
        <w:rPr>
          <w:sz w:val="24"/>
          <w:szCs w:val="24"/>
        </w:rPr>
      </w:pPr>
      <w:r w:rsidRPr="009B7BB6">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924C84" w:rsidRPr="009B7BB6" w:rsidRDefault="00924C84" w:rsidP="00924C84">
      <w:pPr>
        <w:spacing w:line="480" w:lineRule="auto"/>
        <w:jc w:val="center"/>
        <w:rPr>
          <w:b/>
          <w:sz w:val="24"/>
          <w:szCs w:val="24"/>
        </w:rPr>
      </w:pPr>
      <w:r w:rsidRPr="009B7BB6">
        <w:rPr>
          <w:b/>
          <w:sz w:val="24"/>
          <w:szCs w:val="24"/>
        </w:rPr>
        <w:t>The Divine Qanah in the Koheleth</w:t>
      </w:r>
    </w:p>
    <w:p w:rsidR="00924C84" w:rsidRPr="009B7BB6" w:rsidRDefault="00924C84" w:rsidP="00924C84">
      <w:pPr>
        <w:spacing w:line="480" w:lineRule="auto"/>
        <w:jc w:val="both"/>
        <w:rPr>
          <w:sz w:val="24"/>
          <w:szCs w:val="24"/>
        </w:rPr>
      </w:pPr>
      <w:r w:rsidRPr="009B7BB6">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9B7BB6">
        <w:rPr>
          <w:sz w:val="24"/>
          <w:szCs w:val="24"/>
        </w:rPr>
        <w:lastRenderedPageBreak/>
        <w:t>Father Stephen’s Initial Quest is in Ecclesiastes 1:12-13. The Father Stephen’s Preliminary Conclusions is in Ecclesiastes 1:14-16 &amp; 1</w:t>
      </w:r>
      <w:r w:rsidRPr="009B7BB6">
        <w:rPr>
          <w:sz w:val="24"/>
          <w:szCs w:val="24"/>
          <w:vertAlign w:val="superscript"/>
        </w:rPr>
        <w:t>st</w:t>
      </w:r>
      <w:r w:rsidRPr="009B7BB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9B7BB6">
        <w:rPr>
          <w:sz w:val="24"/>
          <w:szCs w:val="24"/>
          <w:vertAlign w:val="superscript"/>
        </w:rPr>
        <w:t>st</w:t>
      </w:r>
      <w:r w:rsidRPr="009B7BB6">
        <w:rPr>
          <w:sz w:val="24"/>
          <w:szCs w:val="24"/>
        </w:rPr>
        <w:t xml:space="preserve"> Kings chapters 7 &amp; 9; 2</w:t>
      </w:r>
      <w:r w:rsidRPr="009B7BB6">
        <w:rPr>
          <w:sz w:val="24"/>
          <w:szCs w:val="24"/>
          <w:vertAlign w:val="superscript"/>
        </w:rPr>
        <w:t>nd</w:t>
      </w:r>
      <w:r w:rsidRPr="009B7BB6">
        <w:rPr>
          <w:sz w:val="24"/>
          <w:szCs w:val="24"/>
        </w:rPr>
        <w:t xml:space="preserve"> Chronicles chapter 8; 1</w:t>
      </w:r>
      <w:r w:rsidRPr="009B7BB6">
        <w:rPr>
          <w:sz w:val="24"/>
          <w:szCs w:val="24"/>
          <w:vertAlign w:val="superscript"/>
        </w:rPr>
        <w:t>st</w:t>
      </w:r>
      <w:r w:rsidRPr="009B7BB6">
        <w:rPr>
          <w:sz w:val="24"/>
          <w:szCs w:val="24"/>
        </w:rPr>
        <w:t xml:space="preserve"> Chronicles 27:27; Song of Solomon 4:13; 8:11; 2</w:t>
      </w:r>
      <w:r w:rsidRPr="009B7BB6">
        <w:rPr>
          <w:sz w:val="24"/>
          <w:szCs w:val="24"/>
          <w:vertAlign w:val="superscript"/>
        </w:rPr>
        <w:t>nd</w:t>
      </w:r>
      <w:r w:rsidRPr="009B7BB6">
        <w:rPr>
          <w:sz w:val="24"/>
          <w:szCs w:val="24"/>
        </w:rPr>
        <w:t xml:space="preserve"> Kings 25:4 &amp; Nehemiah 2:14. Wealth is in Ecclesiastes 1:16; 2:7-8 &amp; 1</w:t>
      </w:r>
      <w:r w:rsidRPr="009B7BB6">
        <w:rPr>
          <w:sz w:val="24"/>
          <w:szCs w:val="24"/>
          <w:vertAlign w:val="superscript"/>
        </w:rPr>
        <w:t>st</w:t>
      </w:r>
      <w:r w:rsidRPr="009B7BB6">
        <w:rPr>
          <w:sz w:val="24"/>
          <w:szCs w:val="24"/>
        </w:rPr>
        <w:t xml:space="preserve"> Kings 4:22; 8:63; 9:28; 10:5, 14-27 &amp; 2</w:t>
      </w:r>
      <w:r w:rsidRPr="009B7BB6">
        <w:rPr>
          <w:sz w:val="24"/>
          <w:szCs w:val="24"/>
          <w:vertAlign w:val="superscript"/>
        </w:rPr>
        <w:t>nd</w:t>
      </w:r>
      <w:r w:rsidRPr="009B7BB6">
        <w:rPr>
          <w:sz w:val="24"/>
          <w:szCs w:val="24"/>
        </w:rPr>
        <w:t xml:space="preserve"> Chronicles 1:15; 9:20-27. Women is in Ecclesiastes 2:8 &amp; 1</w:t>
      </w:r>
      <w:r w:rsidRPr="009B7BB6">
        <w:rPr>
          <w:sz w:val="24"/>
          <w:szCs w:val="24"/>
          <w:vertAlign w:val="superscript"/>
        </w:rPr>
        <w:t>st</w:t>
      </w:r>
      <w:r w:rsidRPr="009B7BB6">
        <w:rPr>
          <w:sz w:val="24"/>
          <w:szCs w:val="24"/>
        </w:rPr>
        <w:t xml:space="preserve"> Kings 11:3. The Father Stephen’s Summary and Conclusion is in Ecclesiastes 1:16; 2:7, 9-11 &amp; 1</w:t>
      </w:r>
      <w:r w:rsidRPr="009B7BB6">
        <w:rPr>
          <w:sz w:val="24"/>
          <w:szCs w:val="24"/>
          <w:vertAlign w:val="superscript"/>
        </w:rPr>
        <w:t>st</w:t>
      </w:r>
      <w:r w:rsidRPr="009B7BB6">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9B7BB6">
        <w:rPr>
          <w:sz w:val="24"/>
          <w:szCs w:val="24"/>
          <w:vertAlign w:val="superscript"/>
        </w:rPr>
        <w:t>st</w:t>
      </w:r>
      <w:r w:rsidRPr="009B7BB6">
        <w:rPr>
          <w:sz w:val="24"/>
          <w:szCs w:val="24"/>
        </w:rPr>
        <w:t xml:space="preserve"> Complaint about Labor is in Ecclesiastes 2:18-20. The Father Stephen’s 2</w:t>
      </w:r>
      <w:r w:rsidRPr="009B7BB6">
        <w:rPr>
          <w:sz w:val="24"/>
          <w:szCs w:val="24"/>
          <w:vertAlign w:val="superscript"/>
        </w:rPr>
        <w:t>nd</w:t>
      </w:r>
      <w:r w:rsidRPr="009B7BB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9B7BB6">
        <w:rPr>
          <w:sz w:val="24"/>
          <w:szCs w:val="24"/>
          <w:vertAlign w:val="superscript"/>
        </w:rPr>
        <w:t>nd</w:t>
      </w:r>
      <w:r w:rsidRPr="009B7BB6">
        <w:rPr>
          <w:sz w:val="24"/>
          <w:szCs w:val="24"/>
        </w:rPr>
        <w:t xml:space="preserve"> Kings 3:19; Job 2:13; 32:4; Proverbs 15:23; 17:28; 25:11; 2</w:t>
      </w:r>
      <w:r w:rsidRPr="009B7BB6">
        <w:rPr>
          <w:sz w:val="24"/>
          <w:szCs w:val="24"/>
          <w:vertAlign w:val="superscript"/>
        </w:rPr>
        <w:t>nd</w:t>
      </w:r>
      <w:r w:rsidRPr="009B7BB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9B7BB6">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9B7BB6">
        <w:rPr>
          <w:sz w:val="24"/>
          <w:szCs w:val="24"/>
          <w:vertAlign w:val="superscript"/>
        </w:rPr>
        <w:t>st</w:t>
      </w:r>
      <w:r w:rsidRPr="009B7BB6">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9B7BB6">
        <w:rPr>
          <w:sz w:val="24"/>
          <w:szCs w:val="24"/>
          <w:vertAlign w:val="superscript"/>
        </w:rPr>
        <w:t>st</w:t>
      </w:r>
      <w:r w:rsidRPr="009B7BB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9B7BB6">
        <w:rPr>
          <w:sz w:val="24"/>
          <w:szCs w:val="24"/>
          <w:vertAlign w:val="superscript"/>
        </w:rPr>
        <w:t>st</w:t>
      </w:r>
      <w:r w:rsidRPr="009B7BB6">
        <w:rPr>
          <w:sz w:val="24"/>
          <w:szCs w:val="24"/>
        </w:rPr>
        <w:t xml:space="preserve"> Samuel 19:11. The Vanity &amp; Futility of Worldly Wealth: Riches cannot Satisfy is in Ecclesiastes 5:10-12. Riches can be Harmful is in Ecclesiastes 5:13-17; Job 1:21 &amp; 1</w:t>
      </w:r>
      <w:r w:rsidRPr="009B7BB6">
        <w:rPr>
          <w:sz w:val="24"/>
          <w:szCs w:val="24"/>
          <w:vertAlign w:val="superscript"/>
        </w:rPr>
        <w:t>st</w:t>
      </w:r>
      <w:r w:rsidRPr="009B7BB6">
        <w:rPr>
          <w:sz w:val="24"/>
          <w:szCs w:val="24"/>
        </w:rPr>
        <w:t xml:space="preserve"> Timothy 6:7, 9. Riches can be Enjoyed is in Ecclesiastes 5:18-20; Matthew 6:34 &amp; 1</w:t>
      </w:r>
      <w:r w:rsidRPr="009B7BB6">
        <w:rPr>
          <w:sz w:val="24"/>
          <w:szCs w:val="24"/>
          <w:vertAlign w:val="superscript"/>
        </w:rPr>
        <w:t>st</w:t>
      </w:r>
      <w:r w:rsidRPr="009B7BB6">
        <w:rPr>
          <w:sz w:val="24"/>
          <w:szCs w:val="24"/>
        </w:rPr>
        <w:t xml:space="preserve"> Timothy 6:8. Other Vanities &amp; Futilities Associated with Wealth: The Wealth &amp; Happiness is in Ecclesiastes 6:1-6. A </w:t>
      </w:r>
      <w:r w:rsidRPr="009B7BB6">
        <w:rPr>
          <w:sz w:val="24"/>
          <w:szCs w:val="24"/>
        </w:rPr>
        <w:lastRenderedPageBreak/>
        <w:t>Rich Man with no Enjoyment is in Ecclesiastes 6:2. A Rich Man without an Heir is in Ecclesiastes 6:2. A Rich Man without a Tomb is in Ecclesiastes 6:3-5; Exodus 20:12; 1</w:t>
      </w:r>
      <w:r w:rsidRPr="009B7BB6">
        <w:rPr>
          <w:sz w:val="24"/>
          <w:szCs w:val="24"/>
          <w:vertAlign w:val="superscript"/>
        </w:rPr>
        <w:t>st</w:t>
      </w:r>
      <w:r w:rsidRPr="009B7BB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9B7BB6">
        <w:rPr>
          <w:sz w:val="24"/>
          <w:szCs w:val="24"/>
          <w:vertAlign w:val="superscript"/>
        </w:rPr>
        <w:t>nd</w:t>
      </w:r>
      <w:r w:rsidRPr="009B7BB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9B7BB6">
        <w:rPr>
          <w:sz w:val="24"/>
          <w:szCs w:val="24"/>
          <w:vertAlign w:val="superscript"/>
        </w:rPr>
        <w:t>st</w:t>
      </w:r>
      <w:r w:rsidRPr="009B7BB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9B7BB6">
        <w:rPr>
          <w:sz w:val="24"/>
          <w:szCs w:val="24"/>
          <w:vertAlign w:val="superscript"/>
        </w:rPr>
        <w:t>st</w:t>
      </w:r>
      <w:r w:rsidRPr="009B7BB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9B7BB6">
        <w:rPr>
          <w:sz w:val="24"/>
          <w:szCs w:val="24"/>
        </w:rPr>
        <w:lastRenderedPageBreak/>
        <w:t>7:28. That which He did not find is in Ecclesiastes 7:28. The Father Stephen’s Value of Submission: To the Father Stephen as Supreme King: Submission Recommended is in Ecclesiastes 8:1-5; Romans 13:1-2; 2</w:t>
      </w:r>
      <w:r w:rsidRPr="009B7BB6">
        <w:rPr>
          <w:sz w:val="24"/>
          <w:szCs w:val="24"/>
          <w:vertAlign w:val="superscript"/>
        </w:rPr>
        <w:t>nd</w:t>
      </w:r>
      <w:r w:rsidRPr="009B7BB6">
        <w:rPr>
          <w:sz w:val="24"/>
          <w:szCs w:val="24"/>
        </w:rPr>
        <w:t xml:space="preserve"> Kings 11:17; 2</w:t>
      </w:r>
      <w:r w:rsidRPr="009B7BB6">
        <w:rPr>
          <w:sz w:val="24"/>
          <w:szCs w:val="24"/>
          <w:vertAlign w:val="superscript"/>
        </w:rPr>
        <w:t>nd</w:t>
      </w:r>
      <w:r w:rsidRPr="009B7BB6">
        <w:rPr>
          <w:sz w:val="24"/>
          <w:szCs w:val="24"/>
        </w:rPr>
        <w:t xml:space="preserve"> Chronicles 36:13 &amp; Nehemiah 10:29. Submission Defended is in Ecclesiastes 8:6-8 &amp; 1</w:t>
      </w:r>
      <w:r w:rsidRPr="009B7BB6">
        <w:rPr>
          <w:sz w:val="24"/>
          <w:szCs w:val="24"/>
          <w:vertAlign w:val="superscript"/>
        </w:rPr>
        <w:t>st</w:t>
      </w:r>
      <w:r w:rsidRPr="009B7BB6">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9B7BB6">
        <w:rPr>
          <w:sz w:val="24"/>
          <w:szCs w:val="24"/>
          <w:vertAlign w:val="superscript"/>
        </w:rPr>
        <w:t>st</w:t>
      </w:r>
      <w:r w:rsidRPr="009B7BB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9B7BB6">
        <w:rPr>
          <w:sz w:val="24"/>
          <w:szCs w:val="24"/>
          <w:vertAlign w:val="superscript"/>
        </w:rPr>
        <w:t>st</w:t>
      </w:r>
      <w:r w:rsidRPr="009B7BB6">
        <w:rPr>
          <w:sz w:val="24"/>
          <w:szCs w:val="24"/>
        </w:rPr>
        <w:t xml:space="preserve"> Samuel 17:43; 2</w:t>
      </w:r>
      <w:r w:rsidRPr="009B7BB6">
        <w:rPr>
          <w:sz w:val="24"/>
          <w:szCs w:val="24"/>
          <w:vertAlign w:val="superscript"/>
        </w:rPr>
        <w:t>nd</w:t>
      </w:r>
      <w:r w:rsidRPr="009B7BB6">
        <w:rPr>
          <w:sz w:val="24"/>
          <w:szCs w:val="24"/>
        </w:rPr>
        <w:t xml:space="preserve"> Samuel 3:8. What the Dead know is in Ecclesiastes 9:5-6; 12:7 &amp; 2</w:t>
      </w:r>
      <w:r w:rsidRPr="009B7BB6">
        <w:rPr>
          <w:sz w:val="24"/>
          <w:szCs w:val="24"/>
          <w:vertAlign w:val="superscript"/>
        </w:rPr>
        <w:t>nd</w:t>
      </w:r>
      <w:r w:rsidRPr="009B7BB6">
        <w:rPr>
          <w:sz w:val="24"/>
          <w:szCs w:val="24"/>
        </w:rPr>
        <w:t xml:space="preserve"> Timothy 1:10. Coping with the Problem of Providence: Be Festive in the Holy Ghost is in Ecclesiastes 2:24; 3:12; 9:7-8; Genesis 27:28; 1</w:t>
      </w:r>
      <w:r w:rsidRPr="009B7BB6">
        <w:rPr>
          <w:sz w:val="24"/>
          <w:szCs w:val="24"/>
          <w:vertAlign w:val="superscript"/>
        </w:rPr>
        <w:t>st</w:t>
      </w:r>
      <w:r w:rsidRPr="009B7BB6">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9B7BB6">
        <w:rPr>
          <w:sz w:val="24"/>
          <w:szCs w:val="24"/>
          <w:vertAlign w:val="superscript"/>
        </w:rPr>
        <w:t>st</w:t>
      </w:r>
      <w:r w:rsidRPr="009B7BB6">
        <w:rPr>
          <w:sz w:val="24"/>
          <w:szCs w:val="24"/>
        </w:rPr>
        <w:t xml:space="preserve"> Kings 5:4. Man does not know what will be: Wisdom is Vulnerable is in Ecclesiastes 7:19; 9:13-10:1; 2</w:t>
      </w:r>
      <w:r w:rsidRPr="009B7BB6">
        <w:rPr>
          <w:sz w:val="24"/>
          <w:szCs w:val="24"/>
          <w:vertAlign w:val="superscript"/>
        </w:rPr>
        <w:t>nd</w:t>
      </w:r>
      <w:r w:rsidRPr="009B7BB6">
        <w:rPr>
          <w:sz w:val="24"/>
          <w:szCs w:val="24"/>
        </w:rPr>
        <w:t xml:space="preserve"> Samuel 20:15-22. The Impediments to Wisdom is in Ecclesiastes 10:2-7. The Expecting of the Unexpected is in Ecclesiastes 10:8-11; 1</w:t>
      </w:r>
      <w:r w:rsidRPr="009B7BB6">
        <w:rPr>
          <w:sz w:val="24"/>
          <w:szCs w:val="24"/>
          <w:vertAlign w:val="superscript"/>
        </w:rPr>
        <w:t>st</w:t>
      </w:r>
      <w:r w:rsidRPr="009B7BB6">
        <w:rPr>
          <w:sz w:val="24"/>
          <w:szCs w:val="24"/>
        </w:rPr>
        <w:t xml:space="preserve"> Kings 5:17; Exodus 7:11 &amp; Proverbs 26:27. The Futility of Words is in Ecclesiastes 10:4, 12-15 &amp; Luke 4:22. Man does not know what Sexual Evil will come: Sexual Evil in High Places is in Ecclesiastes 10:16-17; 1</w:t>
      </w:r>
      <w:r w:rsidRPr="009B7BB6">
        <w:rPr>
          <w:sz w:val="24"/>
          <w:szCs w:val="24"/>
          <w:vertAlign w:val="superscript"/>
        </w:rPr>
        <w:t>st</w:t>
      </w:r>
      <w:r w:rsidRPr="009B7BB6">
        <w:rPr>
          <w:sz w:val="24"/>
          <w:szCs w:val="24"/>
        </w:rPr>
        <w:t xml:space="preserve"> Kings 1:1-14 &amp; Isaiah 5:11. Sexual Disaster in the Land is in Ecclesiastes 10:18-19. Caution for Desperate Times is in Ecclesiastes 8:2; 10:20. Actions for Desperate Times is in </w:t>
      </w:r>
      <w:r w:rsidRPr="009B7BB6">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9B7BB6">
        <w:rPr>
          <w:sz w:val="24"/>
          <w:szCs w:val="24"/>
          <w:vertAlign w:val="superscript"/>
        </w:rPr>
        <w:t>nd</w:t>
      </w:r>
      <w:r w:rsidRPr="009B7BB6">
        <w:rPr>
          <w:sz w:val="24"/>
          <w:szCs w:val="24"/>
        </w:rPr>
        <w:t xml:space="preserve"> Corinthians 5:1 &amp; 2</w:t>
      </w:r>
      <w:r w:rsidRPr="009B7BB6">
        <w:rPr>
          <w:sz w:val="24"/>
          <w:szCs w:val="24"/>
          <w:vertAlign w:val="superscript"/>
        </w:rPr>
        <w:t>nd</w:t>
      </w:r>
      <w:r w:rsidRPr="009B7BB6">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924C84" w:rsidRPr="009B7BB6" w:rsidRDefault="00924C84" w:rsidP="00924C84">
      <w:pPr>
        <w:spacing w:line="480" w:lineRule="auto"/>
        <w:jc w:val="center"/>
        <w:rPr>
          <w:b/>
          <w:sz w:val="24"/>
          <w:szCs w:val="24"/>
        </w:rPr>
      </w:pPr>
      <w:r w:rsidRPr="009B7BB6">
        <w:rPr>
          <w:b/>
          <w:sz w:val="24"/>
          <w:szCs w:val="24"/>
        </w:rPr>
        <w:t>The Divine Qanah in Divine Love</w:t>
      </w:r>
    </w:p>
    <w:p w:rsidR="00924C84" w:rsidRPr="009B7BB6" w:rsidRDefault="00924C84" w:rsidP="00924C84">
      <w:pPr>
        <w:spacing w:line="480" w:lineRule="auto"/>
        <w:jc w:val="both"/>
        <w:rPr>
          <w:sz w:val="24"/>
          <w:szCs w:val="24"/>
        </w:rPr>
      </w:pPr>
      <w:r w:rsidRPr="009B7BB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B7BB6">
        <w:rPr>
          <w:sz w:val="24"/>
          <w:szCs w:val="24"/>
          <w:vertAlign w:val="superscript"/>
        </w:rPr>
        <w:t>st</w:t>
      </w:r>
      <w:r w:rsidRPr="009B7BB6">
        <w:rPr>
          <w:sz w:val="24"/>
          <w:szCs w:val="24"/>
        </w:rPr>
        <w:t xml:space="preserve"> Kings </w:t>
      </w:r>
      <w:r w:rsidRPr="009B7BB6">
        <w:rPr>
          <w:sz w:val="24"/>
          <w:szCs w:val="24"/>
        </w:rPr>
        <w:lastRenderedPageBreak/>
        <w:t>10:28 &amp; 2</w:t>
      </w:r>
      <w:r w:rsidRPr="009B7BB6">
        <w:rPr>
          <w:sz w:val="24"/>
          <w:szCs w:val="24"/>
          <w:vertAlign w:val="superscript"/>
        </w:rPr>
        <w:t>nd</w:t>
      </w:r>
      <w:r w:rsidRPr="009B7BB6">
        <w:rPr>
          <w:sz w:val="24"/>
          <w:szCs w:val="24"/>
        </w:rPr>
        <w:t xml:space="preserve"> Chronicles 9:28. The Maiden’s Resolve is in Song of Solomon 1:12-14. The Suitor’s Charm Continued is in Song of Solomon 1:15. The Maiden’s Resolve Continued is in Song of Solomon 1:16-2:1 &amp; 1</w:t>
      </w:r>
      <w:r w:rsidRPr="009B7BB6">
        <w:rPr>
          <w:sz w:val="24"/>
          <w:szCs w:val="24"/>
          <w:vertAlign w:val="superscript"/>
        </w:rPr>
        <w:t>st</w:t>
      </w:r>
      <w:r w:rsidRPr="009B7BB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B7BB6">
        <w:rPr>
          <w:sz w:val="24"/>
          <w:szCs w:val="24"/>
          <w:vertAlign w:val="superscript"/>
        </w:rPr>
        <w:t>st</w:t>
      </w:r>
      <w:r w:rsidRPr="009B7BB6">
        <w:rPr>
          <w:sz w:val="24"/>
          <w:szCs w:val="24"/>
        </w:rPr>
        <w:t xml:space="preserve"> Samuel 27:2; 30:9; 1</w:t>
      </w:r>
      <w:r w:rsidRPr="009B7BB6">
        <w:rPr>
          <w:sz w:val="24"/>
          <w:szCs w:val="24"/>
          <w:vertAlign w:val="superscript"/>
        </w:rPr>
        <w:t>st</w:t>
      </w:r>
      <w:r w:rsidRPr="009B7BB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B7BB6">
        <w:rPr>
          <w:sz w:val="24"/>
          <w:szCs w:val="24"/>
          <w:vertAlign w:val="superscript"/>
        </w:rPr>
        <w:t>st</w:t>
      </w:r>
      <w:r w:rsidRPr="009B7BB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B7BB6">
        <w:rPr>
          <w:sz w:val="24"/>
          <w:szCs w:val="24"/>
        </w:rPr>
        <w:lastRenderedPageBreak/>
        <w:t xml:space="preserve">Solomon is in Song of Solomon 8:11-12. The Shulamite and the Shepherd is in Song of Solomon 2:8, 17; 8:13-14.      </w:t>
      </w:r>
    </w:p>
    <w:p w:rsidR="00924C84" w:rsidRPr="009B7BB6" w:rsidRDefault="00924C84" w:rsidP="00924C84">
      <w:pPr>
        <w:spacing w:line="480" w:lineRule="auto"/>
        <w:jc w:val="both"/>
        <w:rPr>
          <w:sz w:val="24"/>
          <w:szCs w:val="24"/>
        </w:rPr>
      </w:pPr>
      <w:r w:rsidRPr="009B7BB6">
        <w:rPr>
          <w:sz w:val="24"/>
          <w:szCs w:val="24"/>
        </w:rPr>
        <w:t>The Father Stephen’s Wisdom of Solomon: The 1</w:t>
      </w:r>
      <w:r w:rsidRPr="009B7BB6">
        <w:rPr>
          <w:sz w:val="24"/>
          <w:szCs w:val="24"/>
          <w:vertAlign w:val="superscript"/>
        </w:rPr>
        <w:t>st</w:t>
      </w:r>
      <w:r w:rsidRPr="009B7BB6">
        <w:rPr>
          <w:sz w:val="24"/>
          <w:szCs w:val="24"/>
        </w:rPr>
        <w:t xml:space="preserve"> Part is the Destinies of the Righteous and the Sexual in Wisdom of Solomon 1:1-6:8. The primary life of the Sexual is pleasure and the primary life of the Righteous is a blessed immortality. The 2</w:t>
      </w:r>
      <w:r w:rsidRPr="009B7BB6">
        <w:rPr>
          <w:sz w:val="24"/>
          <w:szCs w:val="24"/>
          <w:vertAlign w:val="superscript"/>
        </w:rPr>
        <w:t>nd</w:t>
      </w:r>
      <w:r w:rsidRPr="009B7BB6">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924C84" w:rsidRPr="009B7BB6" w:rsidRDefault="00924C84" w:rsidP="00924C84">
      <w:pPr>
        <w:spacing w:line="480" w:lineRule="auto"/>
        <w:jc w:val="both"/>
        <w:rPr>
          <w:sz w:val="24"/>
          <w:szCs w:val="24"/>
        </w:rPr>
      </w:pPr>
      <w:r w:rsidRPr="009B7BB6">
        <w:rPr>
          <w:sz w:val="24"/>
          <w:szCs w:val="24"/>
        </w:rPr>
        <w:t>The Wisdom of the Father Stephen: The Father Stephen’s Wisdom is Described in Isaiah 28:29; 1</w:t>
      </w:r>
      <w:r w:rsidRPr="009B7BB6">
        <w:rPr>
          <w:sz w:val="24"/>
          <w:szCs w:val="24"/>
          <w:vertAlign w:val="superscript"/>
        </w:rPr>
        <w:t>st</w:t>
      </w:r>
      <w:r w:rsidRPr="009B7BB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9B7BB6">
        <w:rPr>
          <w:sz w:val="24"/>
          <w:szCs w:val="24"/>
          <w:vertAlign w:val="superscript"/>
        </w:rPr>
        <w:t>st</w:t>
      </w:r>
      <w:r w:rsidRPr="009B7BB6">
        <w:rPr>
          <w:sz w:val="24"/>
          <w:szCs w:val="24"/>
        </w:rPr>
        <w:t xml:space="preserve"> Chronicles 28:9 &amp; Psalms 139:2, 4, 6. The Son Jesus Christ the Father Stephen’s Wisdom is in 1</w:t>
      </w:r>
      <w:r w:rsidRPr="009B7BB6">
        <w:rPr>
          <w:sz w:val="24"/>
          <w:szCs w:val="24"/>
          <w:vertAlign w:val="superscript"/>
        </w:rPr>
        <w:t>st</w:t>
      </w:r>
      <w:r w:rsidRPr="009B7BB6">
        <w:rPr>
          <w:sz w:val="24"/>
          <w:szCs w:val="24"/>
        </w:rPr>
        <w:t xml:space="preserve"> Corinthians 1:24, 30; Isaiah 9:6; 11:2 &amp; </w:t>
      </w:r>
      <w:r w:rsidRPr="009B7BB6">
        <w:rPr>
          <w:sz w:val="24"/>
          <w:szCs w:val="24"/>
        </w:rPr>
        <w:lastRenderedPageBreak/>
        <w:t>Colossians 2:2-3. The Father Stephen’s Wisdom in the Gospel Kingdom is in 1</w:t>
      </w:r>
      <w:r w:rsidRPr="009B7BB6">
        <w:rPr>
          <w:sz w:val="24"/>
          <w:szCs w:val="24"/>
          <w:vertAlign w:val="superscript"/>
        </w:rPr>
        <w:t>st</w:t>
      </w:r>
      <w:r w:rsidRPr="009B7BB6">
        <w:rPr>
          <w:sz w:val="24"/>
          <w:szCs w:val="24"/>
        </w:rPr>
        <w:t xml:space="preserve"> Corinthians 1:18-21, 25 &amp; Ephesians 3:10. The Father Stephen gives His Wisdom to Human Beings is in Ephesians 1:17; 2</w:t>
      </w:r>
      <w:r w:rsidRPr="009B7BB6">
        <w:rPr>
          <w:sz w:val="24"/>
          <w:szCs w:val="24"/>
          <w:vertAlign w:val="superscript"/>
        </w:rPr>
        <w:t>nd</w:t>
      </w:r>
      <w:r w:rsidRPr="009B7BB6">
        <w:rPr>
          <w:sz w:val="24"/>
          <w:szCs w:val="24"/>
        </w:rPr>
        <w:t xml:space="preserve"> Chronicles 1:11-12; Ezra 7:25; Proverbs 2:6; Ecclesiastes 12:11; Daniel 2:23; 1</w:t>
      </w:r>
      <w:r w:rsidRPr="009B7BB6">
        <w:rPr>
          <w:sz w:val="24"/>
          <w:szCs w:val="24"/>
          <w:vertAlign w:val="superscript"/>
        </w:rPr>
        <w:t>st</w:t>
      </w:r>
      <w:r w:rsidRPr="009B7BB6">
        <w:rPr>
          <w:sz w:val="24"/>
          <w:szCs w:val="24"/>
        </w:rPr>
        <w:t xml:space="preserve"> Corinthians 2:6-16 &amp; James 1:5. The Examples of the Father Stephen’s Wisdom is in 1</w:t>
      </w:r>
      <w:r w:rsidRPr="009B7BB6">
        <w:rPr>
          <w:sz w:val="24"/>
          <w:szCs w:val="24"/>
          <w:vertAlign w:val="superscript"/>
        </w:rPr>
        <w:t>st</w:t>
      </w:r>
      <w:r w:rsidRPr="009B7BB6">
        <w:rPr>
          <w:sz w:val="24"/>
          <w:szCs w:val="24"/>
        </w:rPr>
        <w:t xml:space="preserve"> Samuel 16:7; 1</w:t>
      </w:r>
      <w:r w:rsidRPr="009B7BB6">
        <w:rPr>
          <w:sz w:val="24"/>
          <w:szCs w:val="24"/>
          <w:vertAlign w:val="superscript"/>
        </w:rPr>
        <w:t>st</w:t>
      </w:r>
      <w:r w:rsidRPr="009B7BB6">
        <w:rPr>
          <w:sz w:val="24"/>
          <w:szCs w:val="24"/>
        </w:rPr>
        <w:t xml:space="preserve"> Kings 3:28; Isaiah 28:24-29 &amp; Luke 11:49. </w:t>
      </w:r>
    </w:p>
    <w:p w:rsidR="00924C84" w:rsidRPr="009B7BB6" w:rsidRDefault="00924C84" w:rsidP="00924C84">
      <w:pPr>
        <w:spacing w:line="480" w:lineRule="auto"/>
        <w:jc w:val="both"/>
        <w:rPr>
          <w:sz w:val="24"/>
          <w:szCs w:val="24"/>
        </w:rPr>
      </w:pPr>
      <w:r w:rsidRPr="009B7BB6">
        <w:rPr>
          <w:sz w:val="24"/>
          <w:szCs w:val="24"/>
        </w:rPr>
        <w:t>The Wisdom of His Son Jesus Christ from the Father Stephen: The Wisdom of the Messiah was foretold and recognized in His Son Jesus Christ is in Isaiah 11:2; 52:13; Proverbs 8:22-23; John 1:1; 4:29; 1</w:t>
      </w:r>
      <w:r w:rsidRPr="009B7BB6">
        <w:rPr>
          <w:sz w:val="24"/>
          <w:szCs w:val="24"/>
          <w:vertAlign w:val="superscript"/>
        </w:rPr>
        <w:t>st</w:t>
      </w:r>
      <w:r w:rsidRPr="009B7BB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924C84" w:rsidRPr="009B7BB6" w:rsidRDefault="00924C84" w:rsidP="00924C84">
      <w:pPr>
        <w:spacing w:line="480" w:lineRule="auto"/>
        <w:jc w:val="both"/>
        <w:rPr>
          <w:sz w:val="24"/>
          <w:szCs w:val="24"/>
        </w:rPr>
      </w:pPr>
      <w:r w:rsidRPr="009B7BB6">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9B7BB6">
        <w:rPr>
          <w:sz w:val="24"/>
          <w:szCs w:val="24"/>
          <w:vertAlign w:val="superscript"/>
        </w:rPr>
        <w:t>st</w:t>
      </w:r>
      <w:r w:rsidRPr="009B7BB6">
        <w:rPr>
          <w:sz w:val="24"/>
          <w:szCs w:val="24"/>
        </w:rPr>
        <w:t xml:space="preserve"> Corinthians 2:11, 12-14; 12:8; 1</w:t>
      </w:r>
      <w:r w:rsidRPr="009B7BB6">
        <w:rPr>
          <w:sz w:val="24"/>
          <w:szCs w:val="24"/>
          <w:vertAlign w:val="superscript"/>
        </w:rPr>
        <w:t>st</w:t>
      </w:r>
      <w:r w:rsidRPr="009B7BB6">
        <w:rPr>
          <w:sz w:val="24"/>
          <w:szCs w:val="24"/>
        </w:rPr>
        <w:t xml:space="preserve"> Samuel 10:10; 1</w:t>
      </w:r>
      <w:r w:rsidRPr="009B7BB6">
        <w:rPr>
          <w:sz w:val="24"/>
          <w:szCs w:val="24"/>
          <w:vertAlign w:val="superscript"/>
        </w:rPr>
        <w:t>st</w:t>
      </w:r>
      <w:r w:rsidRPr="009B7BB6">
        <w:rPr>
          <w:sz w:val="24"/>
          <w:szCs w:val="24"/>
        </w:rPr>
        <w:t xml:space="preserve"> Kings 3:8-9, 12; 4:29-34; 10:1, 23-24; Proverbs 2:6; Daniel 5:10-16; Colossians 1:9 &amp; Acts 6:3, 9-10; 15:28. The Holy Ghost as the Supreme Teacher is in John 14:26; Nehemiah 9:20; Matthew 10:19-20; Mark 13:11; 1</w:t>
      </w:r>
      <w:r w:rsidRPr="009B7BB6">
        <w:rPr>
          <w:sz w:val="24"/>
          <w:szCs w:val="24"/>
          <w:vertAlign w:val="superscript"/>
        </w:rPr>
        <w:t>st</w:t>
      </w:r>
      <w:r w:rsidRPr="009B7BB6">
        <w:rPr>
          <w:sz w:val="24"/>
          <w:szCs w:val="24"/>
        </w:rPr>
        <w:t xml:space="preserve"> John 2:27 &amp; Luke 12:12. </w:t>
      </w:r>
    </w:p>
    <w:p w:rsidR="00924C84" w:rsidRPr="009B7BB6" w:rsidRDefault="00924C84" w:rsidP="00924C84">
      <w:pPr>
        <w:spacing w:line="480" w:lineRule="auto"/>
        <w:jc w:val="both"/>
        <w:rPr>
          <w:sz w:val="24"/>
          <w:szCs w:val="24"/>
        </w:rPr>
      </w:pPr>
      <w:r w:rsidRPr="009B7BB6">
        <w:rPr>
          <w:sz w:val="24"/>
          <w:szCs w:val="24"/>
        </w:rPr>
        <w:t>The Nature of Human Wisdom: The Wisdom as Human Skill: For the Divine Work on the Father Stephen’s Tabernacle is in Exodus 28:3; 31:2-6; 35:25-26, 30-35; 36:1, 8. For the Divine Work on the Father Stephen’s Temple is in 1</w:t>
      </w:r>
      <w:r w:rsidRPr="009B7BB6">
        <w:rPr>
          <w:sz w:val="24"/>
          <w:szCs w:val="24"/>
          <w:vertAlign w:val="superscript"/>
        </w:rPr>
        <w:t>st</w:t>
      </w:r>
      <w:r w:rsidRPr="009B7BB6">
        <w:rPr>
          <w:sz w:val="24"/>
          <w:szCs w:val="24"/>
        </w:rPr>
        <w:t xml:space="preserve"> Chronicles 22:15; 28:21; 2</w:t>
      </w:r>
      <w:r w:rsidRPr="009B7BB6">
        <w:rPr>
          <w:sz w:val="24"/>
          <w:szCs w:val="24"/>
          <w:vertAlign w:val="superscript"/>
        </w:rPr>
        <w:t>nd</w:t>
      </w:r>
      <w:r w:rsidRPr="009B7BB6">
        <w:rPr>
          <w:sz w:val="24"/>
          <w:szCs w:val="24"/>
        </w:rPr>
        <w:t xml:space="preserve"> Chronicles 2:7, 13-14 &amp; 1</w:t>
      </w:r>
      <w:r w:rsidRPr="009B7BB6">
        <w:rPr>
          <w:sz w:val="24"/>
          <w:szCs w:val="24"/>
          <w:vertAlign w:val="superscript"/>
        </w:rPr>
        <w:t>st</w:t>
      </w:r>
      <w:r w:rsidRPr="009B7BB6">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9B7BB6">
        <w:rPr>
          <w:sz w:val="24"/>
          <w:szCs w:val="24"/>
          <w:vertAlign w:val="superscript"/>
        </w:rPr>
        <w:t>st</w:t>
      </w:r>
      <w:r w:rsidRPr="009B7BB6">
        <w:rPr>
          <w:sz w:val="24"/>
          <w:szCs w:val="24"/>
        </w:rPr>
        <w:t xml:space="preserve"> Chronicles 26:14; 27:32-33. Wisdom in Government is in Genesis 41:33-36; 2</w:t>
      </w:r>
      <w:r w:rsidRPr="009B7BB6">
        <w:rPr>
          <w:sz w:val="24"/>
          <w:szCs w:val="24"/>
          <w:vertAlign w:val="superscript"/>
        </w:rPr>
        <w:t>nd</w:t>
      </w:r>
      <w:r w:rsidRPr="009B7BB6">
        <w:rPr>
          <w:sz w:val="24"/>
          <w:szCs w:val="24"/>
        </w:rPr>
        <w:t xml:space="preserve"> Samuel 14:20; 1</w:t>
      </w:r>
      <w:r w:rsidRPr="009B7BB6">
        <w:rPr>
          <w:sz w:val="24"/>
          <w:szCs w:val="24"/>
          <w:vertAlign w:val="superscript"/>
        </w:rPr>
        <w:t>st</w:t>
      </w:r>
      <w:r w:rsidRPr="009B7BB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9B7BB6">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9B7BB6">
        <w:rPr>
          <w:sz w:val="24"/>
          <w:szCs w:val="24"/>
          <w:vertAlign w:val="superscript"/>
        </w:rPr>
        <w:t>st</w:t>
      </w:r>
      <w:r w:rsidRPr="009B7BB6">
        <w:rPr>
          <w:sz w:val="24"/>
          <w:szCs w:val="24"/>
        </w:rPr>
        <w:t xml:space="preserve"> Corinthians 1:18-25; 4:10. </w:t>
      </w:r>
    </w:p>
    <w:p w:rsidR="00924C84" w:rsidRPr="009B7BB6" w:rsidRDefault="00924C84" w:rsidP="00924C84">
      <w:pPr>
        <w:spacing w:line="480" w:lineRule="auto"/>
        <w:jc w:val="both"/>
        <w:rPr>
          <w:sz w:val="24"/>
          <w:szCs w:val="24"/>
        </w:rPr>
      </w:pPr>
      <w:r w:rsidRPr="009B7BB6">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9B7BB6">
        <w:rPr>
          <w:sz w:val="24"/>
          <w:szCs w:val="24"/>
          <w:vertAlign w:val="superscript"/>
        </w:rPr>
        <w:t>nd</w:t>
      </w:r>
      <w:r w:rsidRPr="009B7BB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9B7BB6">
        <w:rPr>
          <w:sz w:val="24"/>
          <w:szCs w:val="24"/>
          <w:vertAlign w:val="superscript"/>
        </w:rPr>
        <w:t>st</w:t>
      </w:r>
      <w:r w:rsidRPr="009B7BB6">
        <w:rPr>
          <w:sz w:val="24"/>
          <w:szCs w:val="24"/>
        </w:rPr>
        <w:t xml:space="preserve"> Corinthians 12:8 &amp; Acts 6:3, 10. It is given in response to prayer to the Father Stephen is in James 1:5; 1</w:t>
      </w:r>
      <w:r w:rsidRPr="009B7BB6">
        <w:rPr>
          <w:sz w:val="24"/>
          <w:szCs w:val="24"/>
          <w:vertAlign w:val="superscript"/>
        </w:rPr>
        <w:t>st</w:t>
      </w:r>
      <w:r w:rsidRPr="009B7BB6">
        <w:rPr>
          <w:sz w:val="24"/>
          <w:szCs w:val="24"/>
        </w:rPr>
        <w:t xml:space="preserve"> Kings 3:9; 2</w:t>
      </w:r>
      <w:r w:rsidRPr="009B7BB6">
        <w:rPr>
          <w:sz w:val="24"/>
          <w:szCs w:val="24"/>
          <w:vertAlign w:val="superscript"/>
        </w:rPr>
        <w:t>nd</w:t>
      </w:r>
      <w:r w:rsidRPr="009B7BB6">
        <w:rPr>
          <w:sz w:val="24"/>
          <w:szCs w:val="24"/>
        </w:rPr>
        <w:t xml:space="preserve"> Chronicles 1:10; Proverbs 2:3-6; Daniel 10:12 &amp; Colossians 1:9. The Emptiness of Worldly Wisdom: Worldly Wisdom is the Foolishness, Insanity &amp; Stupidity to the Father Stephen is in 1</w:t>
      </w:r>
      <w:r w:rsidRPr="009B7BB6">
        <w:rPr>
          <w:sz w:val="24"/>
          <w:szCs w:val="24"/>
          <w:vertAlign w:val="superscript"/>
        </w:rPr>
        <w:t>st</w:t>
      </w:r>
      <w:r w:rsidRPr="009B7BB6">
        <w:rPr>
          <w:sz w:val="24"/>
          <w:szCs w:val="24"/>
        </w:rPr>
        <w:t xml:space="preserve"> Corinthians 3:19-20; Job 5:13; Psalms 94:11 &amp; Romans 1:21-25. The Father Stephen cannot be known by Worldly Wisdom is in 1</w:t>
      </w:r>
      <w:r w:rsidRPr="009B7BB6">
        <w:rPr>
          <w:sz w:val="24"/>
          <w:szCs w:val="24"/>
          <w:vertAlign w:val="superscript"/>
        </w:rPr>
        <w:t>st</w:t>
      </w:r>
      <w:r w:rsidRPr="009B7BB6">
        <w:rPr>
          <w:sz w:val="24"/>
          <w:szCs w:val="24"/>
        </w:rPr>
        <w:t xml:space="preserve"> Corinthians 1:17, 21; 2:4-5, 11-13; Ecclesiastes 8:16-17; Isaiah 55:9 &amp; Romans 11:33-34. The Worldly Wisdom builds up Pride and False Hope is in Isaiah 5:21; 47:10; Proverbs 3:7; 26:12; 28:11; Jeremiah 9:23; 1</w:t>
      </w:r>
      <w:r w:rsidRPr="009B7BB6">
        <w:rPr>
          <w:sz w:val="24"/>
          <w:szCs w:val="24"/>
          <w:vertAlign w:val="superscript"/>
        </w:rPr>
        <w:t>st</w:t>
      </w:r>
      <w:r w:rsidRPr="009B7BB6">
        <w:rPr>
          <w:sz w:val="24"/>
          <w:szCs w:val="24"/>
        </w:rPr>
        <w:t xml:space="preserve"> Corinthians 4:10; 2</w:t>
      </w:r>
      <w:r w:rsidRPr="009B7BB6">
        <w:rPr>
          <w:sz w:val="24"/>
          <w:szCs w:val="24"/>
          <w:vertAlign w:val="superscript"/>
        </w:rPr>
        <w:t>nd</w:t>
      </w:r>
      <w:r w:rsidRPr="009B7BB6">
        <w:rPr>
          <w:sz w:val="24"/>
          <w:szCs w:val="24"/>
        </w:rPr>
        <w:t xml:space="preserve"> Corinthians 11:18-19 &amp; Colossians 2:23. The Worldly </w:t>
      </w:r>
      <w:r w:rsidRPr="009B7BB6">
        <w:rPr>
          <w:sz w:val="24"/>
          <w:szCs w:val="24"/>
        </w:rPr>
        <w:lastRenderedPageBreak/>
        <w:t>Wisdom will be Confounded &amp; Overturned by Gainsaying is in Isaiah 19:11; 29:14; 44:25; 1</w:t>
      </w:r>
      <w:r w:rsidRPr="009B7BB6">
        <w:rPr>
          <w:sz w:val="24"/>
          <w:szCs w:val="24"/>
          <w:vertAlign w:val="superscript"/>
        </w:rPr>
        <w:t>st</w:t>
      </w:r>
      <w:r w:rsidRPr="009B7BB6">
        <w:rPr>
          <w:sz w:val="24"/>
          <w:szCs w:val="24"/>
        </w:rPr>
        <w:t xml:space="preserve"> Corinthians 1:19-20; Job 5:12-13; Proverbs 21:30; Jeremiah 51:57; Ezekiel 28:6-7, 17 &amp; 1</w:t>
      </w:r>
      <w:r w:rsidRPr="009B7BB6">
        <w:rPr>
          <w:sz w:val="24"/>
          <w:szCs w:val="24"/>
          <w:vertAlign w:val="superscript"/>
        </w:rPr>
        <w:t>st</w:t>
      </w:r>
      <w:r w:rsidRPr="009B7BB6">
        <w:rPr>
          <w:sz w:val="24"/>
          <w:szCs w:val="24"/>
        </w:rPr>
        <w:t xml:space="preserve"> Corinthians 1:25. The Divine Revelation of Divine Wisdom: It is Revealed in His Son Jesus Christ is in 1</w:t>
      </w:r>
      <w:r w:rsidRPr="009B7BB6">
        <w:rPr>
          <w:sz w:val="24"/>
          <w:szCs w:val="24"/>
          <w:vertAlign w:val="superscript"/>
        </w:rPr>
        <w:t>st</w:t>
      </w:r>
      <w:r w:rsidRPr="009B7BB6">
        <w:rPr>
          <w:sz w:val="24"/>
          <w:szCs w:val="24"/>
        </w:rPr>
        <w:t xml:space="preserve"> Corinthians 1:23-24, 30; 2:6-8 &amp; Colossians 1:15-17. It is Rejected by the Worldly-Wise is in 1</w:t>
      </w:r>
      <w:r w:rsidRPr="009B7BB6">
        <w:rPr>
          <w:sz w:val="24"/>
          <w:szCs w:val="24"/>
          <w:vertAlign w:val="superscript"/>
        </w:rPr>
        <w:t>st</w:t>
      </w:r>
      <w:r w:rsidRPr="009B7BB6">
        <w:rPr>
          <w:sz w:val="24"/>
          <w:szCs w:val="24"/>
        </w:rPr>
        <w:t xml:space="preserve"> Corinthians 1:18, 22-23; 2:14. It is Revealed to the Unlearned as a Child is in Matthew 11:25; 1</w:t>
      </w:r>
      <w:r w:rsidRPr="009B7BB6">
        <w:rPr>
          <w:sz w:val="24"/>
          <w:szCs w:val="24"/>
          <w:vertAlign w:val="superscript"/>
        </w:rPr>
        <w:t>st</w:t>
      </w:r>
      <w:r w:rsidRPr="009B7BB6">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9B7BB6">
        <w:rPr>
          <w:sz w:val="24"/>
          <w:szCs w:val="24"/>
          <w:vertAlign w:val="superscript"/>
        </w:rPr>
        <w:t>st</w:t>
      </w:r>
      <w:r w:rsidRPr="009B7BB6">
        <w:rPr>
          <w:sz w:val="24"/>
          <w:szCs w:val="24"/>
        </w:rPr>
        <w:t xml:space="preserve"> Kings 4:30; Daniel 1:20; 5:7 &amp; Acts 6:10. </w:t>
      </w:r>
    </w:p>
    <w:p w:rsidR="00924C84" w:rsidRPr="009B7BB6" w:rsidRDefault="00924C84" w:rsidP="00924C84">
      <w:pPr>
        <w:spacing w:line="480" w:lineRule="auto"/>
        <w:jc w:val="both"/>
        <w:rPr>
          <w:sz w:val="24"/>
          <w:szCs w:val="24"/>
        </w:rPr>
      </w:pPr>
      <w:r w:rsidRPr="009B7BB6">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9B7BB6">
        <w:rPr>
          <w:sz w:val="24"/>
          <w:szCs w:val="24"/>
          <w:vertAlign w:val="superscript"/>
        </w:rPr>
        <w:t>st</w:t>
      </w:r>
      <w:r w:rsidRPr="009B7BB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9B7BB6">
        <w:rPr>
          <w:sz w:val="24"/>
          <w:szCs w:val="24"/>
          <w:vertAlign w:val="superscript"/>
        </w:rPr>
        <w:t>st</w:t>
      </w:r>
      <w:r w:rsidRPr="009B7BB6">
        <w:rPr>
          <w:sz w:val="24"/>
          <w:szCs w:val="24"/>
        </w:rPr>
        <w:t xml:space="preserve"> Kings 5:7; 1</w:t>
      </w:r>
      <w:r w:rsidRPr="009B7BB6">
        <w:rPr>
          <w:sz w:val="24"/>
          <w:szCs w:val="24"/>
          <w:vertAlign w:val="superscript"/>
        </w:rPr>
        <w:t>st</w:t>
      </w:r>
      <w:r w:rsidRPr="009B7BB6">
        <w:rPr>
          <w:sz w:val="24"/>
          <w:szCs w:val="24"/>
        </w:rPr>
        <w:t xml:space="preserve"> Chronicles 22:12; Psalms 2:10; 105:22; Ecclesiastes 1:16; Isaiah 56:11; Jeremiah 3:15 &amp; Acts 6:3, 10. Wisdom to administer Justice is in 1</w:t>
      </w:r>
      <w:r w:rsidRPr="009B7BB6">
        <w:rPr>
          <w:sz w:val="24"/>
          <w:szCs w:val="24"/>
          <w:vertAlign w:val="superscript"/>
        </w:rPr>
        <w:t>st</w:t>
      </w:r>
      <w:r w:rsidRPr="009B7BB6">
        <w:rPr>
          <w:sz w:val="24"/>
          <w:szCs w:val="24"/>
        </w:rPr>
        <w:t xml:space="preserve"> Kings 3:9, 28; 2</w:t>
      </w:r>
      <w:r w:rsidRPr="009B7BB6">
        <w:rPr>
          <w:sz w:val="24"/>
          <w:szCs w:val="24"/>
          <w:vertAlign w:val="superscript"/>
        </w:rPr>
        <w:t>nd</w:t>
      </w:r>
      <w:r w:rsidRPr="009B7BB6">
        <w:rPr>
          <w:sz w:val="24"/>
          <w:szCs w:val="24"/>
        </w:rPr>
        <w:t xml:space="preserve"> Chronicles 1:10; Psalms 37:30; Proverbs 20:26; 24:23; Matthew 24:45; 1</w:t>
      </w:r>
      <w:r w:rsidRPr="009B7BB6">
        <w:rPr>
          <w:sz w:val="24"/>
          <w:szCs w:val="24"/>
          <w:vertAlign w:val="superscript"/>
        </w:rPr>
        <w:t>st</w:t>
      </w:r>
      <w:r w:rsidRPr="009B7BB6">
        <w:rPr>
          <w:sz w:val="24"/>
          <w:szCs w:val="24"/>
        </w:rPr>
        <w:t xml:space="preserve"> Corinthians 6:5 &amp; Luke 12:42. The Teaching of Wisdom: The Wise </w:t>
      </w:r>
      <w:r w:rsidRPr="009B7BB6">
        <w:rPr>
          <w:sz w:val="24"/>
          <w:szCs w:val="24"/>
        </w:rPr>
        <w:lastRenderedPageBreak/>
        <w:t>give Instruction is in Ecclesiastes 12:9; Psalms 37:30; 49:3; Proverbs 1:20-21; 5:1; 8:1; 16:21; 31:26; Daniel 11:33; 1</w:t>
      </w:r>
      <w:r w:rsidRPr="009B7BB6">
        <w:rPr>
          <w:sz w:val="24"/>
          <w:szCs w:val="24"/>
          <w:vertAlign w:val="superscript"/>
        </w:rPr>
        <w:t>st</w:t>
      </w:r>
      <w:r w:rsidRPr="009B7BB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9B7BB6">
        <w:rPr>
          <w:sz w:val="24"/>
          <w:szCs w:val="24"/>
          <w:vertAlign w:val="superscript"/>
        </w:rPr>
        <w:t>nd</w:t>
      </w:r>
      <w:r w:rsidRPr="009B7BB6">
        <w:rPr>
          <w:sz w:val="24"/>
          <w:szCs w:val="24"/>
        </w:rPr>
        <w:t xml:space="preserve"> Samuel 14:20 &amp; Psalms 78:72. Solomon in 1</w:t>
      </w:r>
      <w:r w:rsidRPr="009B7BB6">
        <w:rPr>
          <w:sz w:val="24"/>
          <w:szCs w:val="24"/>
          <w:vertAlign w:val="superscript"/>
        </w:rPr>
        <w:t>st</w:t>
      </w:r>
      <w:r w:rsidRPr="009B7BB6">
        <w:rPr>
          <w:sz w:val="24"/>
          <w:szCs w:val="24"/>
        </w:rPr>
        <w:t xml:space="preserve"> Kings 3:16-28; 4:29-34; 10:4-8; 2</w:t>
      </w:r>
      <w:r w:rsidRPr="009B7BB6">
        <w:rPr>
          <w:sz w:val="24"/>
          <w:szCs w:val="24"/>
          <w:vertAlign w:val="superscript"/>
        </w:rPr>
        <w:t>nd</w:t>
      </w:r>
      <w:r w:rsidRPr="009B7BB6">
        <w:rPr>
          <w:sz w:val="24"/>
          <w:szCs w:val="24"/>
        </w:rPr>
        <w:t xml:space="preserve"> Chronicles 9:3-7; 1</w:t>
      </w:r>
      <w:r w:rsidRPr="009B7BB6">
        <w:rPr>
          <w:sz w:val="24"/>
          <w:szCs w:val="24"/>
          <w:vertAlign w:val="superscript"/>
        </w:rPr>
        <w:t>st</w:t>
      </w:r>
      <w:r w:rsidRPr="009B7BB6">
        <w:rPr>
          <w:sz w:val="24"/>
          <w:szCs w:val="24"/>
        </w:rPr>
        <w:t xml:space="preserve"> Chronicles 22:12-13; Matthew 12:42 &amp; Luke 11:31. Ezra in Ezra 7:25. The Messiah in Isaiah 11:2. Daniel and His 3 Friends in Daniel 1:17. Daniel in Daniel 2:19-23, 27-28; 5:11-12. Paul in 2</w:t>
      </w:r>
      <w:r w:rsidRPr="009B7BB6">
        <w:rPr>
          <w:sz w:val="24"/>
          <w:szCs w:val="24"/>
          <w:vertAlign w:val="superscript"/>
        </w:rPr>
        <w:t>nd</w:t>
      </w:r>
      <w:r w:rsidRPr="009B7BB6">
        <w:rPr>
          <w:sz w:val="24"/>
          <w:szCs w:val="24"/>
        </w:rPr>
        <w:t xml:space="preserve"> Peter 3:15. </w:t>
      </w:r>
    </w:p>
    <w:p w:rsidR="00924C84" w:rsidRPr="009B7BB6" w:rsidRDefault="00924C84" w:rsidP="00924C84">
      <w:pPr>
        <w:spacing w:line="480" w:lineRule="auto"/>
        <w:jc w:val="both"/>
        <w:rPr>
          <w:sz w:val="24"/>
          <w:szCs w:val="24"/>
        </w:rPr>
      </w:pPr>
      <w:r w:rsidRPr="009B7BB6">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9B7BB6">
        <w:rPr>
          <w:sz w:val="24"/>
          <w:szCs w:val="24"/>
          <w:vertAlign w:val="superscript"/>
        </w:rPr>
        <w:t>st</w:t>
      </w:r>
      <w:r w:rsidRPr="009B7BB6">
        <w:rPr>
          <w:sz w:val="24"/>
          <w:szCs w:val="24"/>
        </w:rPr>
        <w:t xml:space="preserve"> Kings 4:29; Job 38:36; Daniel 1:17; 2:21, 30; 9:22 &amp; Romans 15:21. Understanding Spiritual Truth: Understanding the Truth about the Father Stephen is in 1</w:t>
      </w:r>
      <w:r w:rsidRPr="009B7BB6">
        <w:rPr>
          <w:sz w:val="24"/>
          <w:szCs w:val="24"/>
          <w:vertAlign w:val="superscript"/>
        </w:rPr>
        <w:t>st</w:t>
      </w:r>
      <w:r w:rsidRPr="009B7BB6">
        <w:rPr>
          <w:sz w:val="24"/>
          <w:szCs w:val="24"/>
        </w:rPr>
        <w:t xml:space="preserve"> John 5:20; Proverbs 2:5; 9:10; Isaiah 40:21, 28; 43:10; Jeremiah 9:24; John 10:38 &amp; Romans 1:20. Understanding the Father Stephen’s Divine Purposes is in Deuteronomy 9:6; 1</w:t>
      </w:r>
      <w:r w:rsidRPr="009B7BB6">
        <w:rPr>
          <w:sz w:val="24"/>
          <w:szCs w:val="24"/>
          <w:vertAlign w:val="superscript"/>
        </w:rPr>
        <w:t>st</w:t>
      </w:r>
      <w:r w:rsidRPr="009B7BB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9B7BB6">
        <w:rPr>
          <w:sz w:val="24"/>
          <w:szCs w:val="24"/>
        </w:rPr>
        <w:lastRenderedPageBreak/>
        <w:t>3:5; 20:24; Ecclesiastes 11:5; Isaiah 40:13-14; 55:8-9 &amp; 1</w:t>
      </w:r>
      <w:r w:rsidRPr="009B7BB6">
        <w:rPr>
          <w:sz w:val="24"/>
          <w:szCs w:val="24"/>
          <w:vertAlign w:val="superscript"/>
        </w:rPr>
        <w:t>st</w:t>
      </w:r>
      <w:r w:rsidRPr="009B7BB6">
        <w:rPr>
          <w:sz w:val="24"/>
          <w:szCs w:val="24"/>
        </w:rPr>
        <w:t xml:space="preserve"> Corinthians 13:12. Gaining Understanding: Through the Father Stephen’s Faith is in Hebrews 11:3; Matthew 16:8-9 &amp; Acts 6:8. Through the Father Stephen’s Holy Ghost is in 1</w:t>
      </w:r>
      <w:r w:rsidRPr="009B7BB6">
        <w:rPr>
          <w:sz w:val="24"/>
          <w:szCs w:val="24"/>
          <w:vertAlign w:val="superscript"/>
        </w:rPr>
        <w:t>st</w:t>
      </w:r>
      <w:r w:rsidRPr="009B7BB6">
        <w:rPr>
          <w:sz w:val="24"/>
          <w:szCs w:val="24"/>
        </w:rPr>
        <w:t xml:space="preserve"> Corinthians 2:12, 14; 1</w:t>
      </w:r>
      <w:r w:rsidRPr="009B7BB6">
        <w:rPr>
          <w:sz w:val="24"/>
          <w:szCs w:val="24"/>
          <w:vertAlign w:val="superscript"/>
        </w:rPr>
        <w:t>st</w:t>
      </w:r>
      <w:r w:rsidRPr="009B7BB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9B7BB6">
        <w:rPr>
          <w:sz w:val="24"/>
          <w:szCs w:val="24"/>
          <w:vertAlign w:val="superscript"/>
        </w:rPr>
        <w:t>st</w:t>
      </w:r>
      <w:r w:rsidRPr="009B7BB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9B7BB6">
        <w:rPr>
          <w:sz w:val="24"/>
          <w:szCs w:val="24"/>
          <w:vertAlign w:val="superscript"/>
        </w:rPr>
        <w:t>st</w:t>
      </w:r>
      <w:r w:rsidRPr="009B7BB6">
        <w:rPr>
          <w:sz w:val="24"/>
          <w:szCs w:val="24"/>
        </w:rPr>
        <w:t xml:space="preserve"> Chronicles 12:32; Esther 1:13; Job 13:1; Proverbs 20:5 &amp; John 7:24. Understanding Languages is in Genesis 11:7; Deuteronomy 28:49; Psalms 81:5; Isaiah 36:11; 1</w:t>
      </w:r>
      <w:r w:rsidRPr="009B7BB6">
        <w:rPr>
          <w:sz w:val="24"/>
          <w:szCs w:val="24"/>
          <w:vertAlign w:val="superscript"/>
        </w:rPr>
        <w:t>st</w:t>
      </w:r>
      <w:r w:rsidRPr="009B7BB6">
        <w:rPr>
          <w:sz w:val="24"/>
          <w:szCs w:val="24"/>
        </w:rPr>
        <w:t xml:space="preserve"> Corinthians 14:2 &amp; Acts 2:6. Those who have Understanding: The Wise is in Deuteronomy 32:29; 1</w:t>
      </w:r>
      <w:r w:rsidRPr="009B7BB6">
        <w:rPr>
          <w:sz w:val="24"/>
          <w:szCs w:val="24"/>
          <w:vertAlign w:val="superscript"/>
        </w:rPr>
        <w:t>st</w:t>
      </w:r>
      <w:r w:rsidRPr="009B7BB6">
        <w:rPr>
          <w:sz w:val="24"/>
          <w:szCs w:val="24"/>
        </w:rPr>
        <w:t xml:space="preserve"> Kings 4:29; Proverbs 8:14 &amp; Hosea 14:9. The Good Leaders is in Jeremiah 3:15; Deuteronomy 1:13; 1</w:t>
      </w:r>
      <w:r w:rsidRPr="009B7BB6">
        <w:rPr>
          <w:sz w:val="24"/>
          <w:szCs w:val="24"/>
          <w:vertAlign w:val="superscript"/>
        </w:rPr>
        <w:t>st</w:t>
      </w:r>
      <w:r w:rsidRPr="009B7BB6">
        <w:rPr>
          <w:sz w:val="24"/>
          <w:szCs w:val="24"/>
        </w:rPr>
        <w:t xml:space="preserve"> Chronicles 22:12; 2</w:t>
      </w:r>
      <w:r w:rsidRPr="009B7BB6">
        <w:rPr>
          <w:sz w:val="24"/>
          <w:szCs w:val="24"/>
          <w:vertAlign w:val="superscript"/>
        </w:rPr>
        <w:t>nd</w:t>
      </w:r>
      <w:r w:rsidRPr="009B7BB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9B7BB6">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924C84" w:rsidRPr="009B7BB6" w:rsidRDefault="00924C84" w:rsidP="00924C84">
      <w:pPr>
        <w:spacing w:line="480" w:lineRule="auto"/>
        <w:jc w:val="both"/>
        <w:rPr>
          <w:sz w:val="24"/>
          <w:szCs w:val="24"/>
        </w:rPr>
      </w:pPr>
      <w:r w:rsidRPr="009B7BB6">
        <w:rPr>
          <w:sz w:val="24"/>
          <w:szCs w:val="24"/>
        </w:rPr>
        <w:t>The Father Stephen’s Divine Knowledge of Humanity: The Father Stephen Knows All Creatures is in 1</w:t>
      </w:r>
      <w:r w:rsidRPr="009B7BB6">
        <w:rPr>
          <w:sz w:val="24"/>
          <w:szCs w:val="24"/>
          <w:vertAlign w:val="superscript"/>
        </w:rPr>
        <w:t>st</w:t>
      </w:r>
      <w:r w:rsidRPr="009B7BB6">
        <w:rPr>
          <w:sz w:val="24"/>
          <w:szCs w:val="24"/>
        </w:rPr>
        <w:t xml:space="preserve"> Kings 8:39; 2</w:t>
      </w:r>
      <w:r w:rsidRPr="009B7BB6">
        <w:rPr>
          <w:sz w:val="24"/>
          <w:szCs w:val="24"/>
          <w:vertAlign w:val="superscript"/>
        </w:rPr>
        <w:t>nd</w:t>
      </w:r>
      <w:r w:rsidRPr="009B7BB6">
        <w:rPr>
          <w:sz w:val="24"/>
          <w:szCs w:val="24"/>
        </w:rPr>
        <w:t xml:space="preserve"> Chronicles 6:30; Job 34:21; Psalms 7:9; Jeremiah 17:10; 23:24; 32:19 &amp; Acts 1:24. The Father Stephen Knows His Own Creatures is in 2</w:t>
      </w:r>
      <w:r w:rsidRPr="009B7BB6">
        <w:rPr>
          <w:sz w:val="24"/>
          <w:szCs w:val="24"/>
          <w:vertAlign w:val="superscript"/>
        </w:rPr>
        <w:t>nd</w:t>
      </w:r>
      <w:r w:rsidRPr="009B7BB6">
        <w:rPr>
          <w:sz w:val="24"/>
          <w:szCs w:val="24"/>
        </w:rPr>
        <w:t xml:space="preserve"> Timothy 2:19; 1</w:t>
      </w:r>
      <w:r w:rsidRPr="009B7BB6">
        <w:rPr>
          <w:sz w:val="24"/>
          <w:szCs w:val="24"/>
          <w:vertAlign w:val="superscript"/>
        </w:rPr>
        <w:t>st</w:t>
      </w:r>
      <w:r w:rsidRPr="009B7BB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B7BB6">
        <w:rPr>
          <w:sz w:val="24"/>
          <w:szCs w:val="24"/>
          <w:vertAlign w:val="superscript"/>
        </w:rPr>
        <w:t>st</w:t>
      </w:r>
      <w:r w:rsidRPr="009B7BB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24C84" w:rsidRPr="009B7BB6" w:rsidRDefault="00924C84" w:rsidP="00924C84">
      <w:pPr>
        <w:spacing w:line="480" w:lineRule="auto"/>
        <w:jc w:val="both"/>
        <w:rPr>
          <w:sz w:val="24"/>
          <w:szCs w:val="24"/>
        </w:rPr>
      </w:pPr>
      <w:r w:rsidRPr="009B7BB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B7BB6">
        <w:rPr>
          <w:sz w:val="24"/>
          <w:szCs w:val="24"/>
          <w:vertAlign w:val="superscript"/>
        </w:rPr>
        <w:t>st</w:t>
      </w:r>
      <w:r w:rsidRPr="009B7BB6">
        <w:rPr>
          <w:sz w:val="24"/>
          <w:szCs w:val="24"/>
        </w:rPr>
        <w:t xml:space="preserve"> Corinthians 2:6-16; 8:1. The Pursuit of Knowledge that Proceeds from the Father Stephen Merits Divine Approval is in Proverbs 2:3-5; 3:13-18; 4:5; 15:14 &amp; 2</w:t>
      </w:r>
      <w:r w:rsidRPr="009B7BB6">
        <w:rPr>
          <w:sz w:val="24"/>
          <w:szCs w:val="24"/>
          <w:vertAlign w:val="superscript"/>
        </w:rPr>
        <w:t>nd</w:t>
      </w:r>
      <w:r w:rsidRPr="009B7BB6">
        <w:rPr>
          <w:sz w:val="24"/>
          <w:szCs w:val="24"/>
        </w:rPr>
        <w:t xml:space="preserve"> Peter 1:5. The Father Stephen Bestows Special Knowledge on Certain Individuals is in Daniel 1:17; Exodus 31:1-5; 35:30-36:1; 1</w:t>
      </w:r>
      <w:r w:rsidRPr="009B7BB6">
        <w:rPr>
          <w:sz w:val="24"/>
          <w:szCs w:val="24"/>
          <w:vertAlign w:val="superscript"/>
        </w:rPr>
        <w:t>st</w:t>
      </w:r>
      <w:r w:rsidRPr="009B7BB6">
        <w:rPr>
          <w:sz w:val="24"/>
          <w:szCs w:val="24"/>
        </w:rPr>
        <w:t xml:space="preserve"> Kings 3:10-12; 2</w:t>
      </w:r>
      <w:r w:rsidRPr="009B7BB6">
        <w:rPr>
          <w:sz w:val="24"/>
          <w:szCs w:val="24"/>
          <w:vertAlign w:val="superscript"/>
        </w:rPr>
        <w:t>nd</w:t>
      </w:r>
      <w:r w:rsidRPr="009B7BB6">
        <w:rPr>
          <w:sz w:val="24"/>
          <w:szCs w:val="24"/>
        </w:rPr>
        <w:t xml:space="preserve"> Chronicles 1:10-12 &amp; 1</w:t>
      </w:r>
      <w:r w:rsidRPr="009B7BB6">
        <w:rPr>
          <w:sz w:val="24"/>
          <w:szCs w:val="24"/>
          <w:vertAlign w:val="superscript"/>
        </w:rPr>
        <w:t>st</w:t>
      </w:r>
      <w:r w:rsidRPr="009B7BB6">
        <w:rPr>
          <w:sz w:val="24"/>
          <w:szCs w:val="24"/>
        </w:rPr>
        <w:t xml:space="preserve"> Corinthians 12:8. </w:t>
      </w:r>
    </w:p>
    <w:p w:rsidR="00924C84" w:rsidRPr="009B7BB6" w:rsidRDefault="00924C84" w:rsidP="00924C84">
      <w:pPr>
        <w:spacing w:line="480" w:lineRule="auto"/>
        <w:jc w:val="both"/>
        <w:rPr>
          <w:sz w:val="24"/>
          <w:szCs w:val="24"/>
        </w:rPr>
      </w:pPr>
      <w:r w:rsidRPr="009B7BB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B7BB6">
        <w:rPr>
          <w:sz w:val="24"/>
          <w:szCs w:val="24"/>
          <w:vertAlign w:val="superscript"/>
        </w:rPr>
        <w:t>st</w:t>
      </w:r>
      <w:r w:rsidRPr="009B7BB6">
        <w:rPr>
          <w:sz w:val="24"/>
          <w:szCs w:val="24"/>
        </w:rPr>
        <w:t xml:space="preserve"> Samuel 17:46-47. The Father Stephen’s People Know Him through His Dealings with Them: The Father Stephen Delivers His Creatures is in Exodus 6:6-7; 10:2; 16:6; Deuteronomy 4:32-35; Joshua 3:10; 4:23-24 &amp; 1</w:t>
      </w:r>
      <w:r w:rsidRPr="009B7BB6">
        <w:rPr>
          <w:sz w:val="24"/>
          <w:szCs w:val="24"/>
          <w:vertAlign w:val="superscript"/>
        </w:rPr>
        <w:t>st</w:t>
      </w:r>
      <w:r w:rsidRPr="009B7BB6">
        <w:rPr>
          <w:sz w:val="24"/>
          <w:szCs w:val="24"/>
        </w:rPr>
        <w:t xml:space="preserve"> Kings 20:13, 28. The Father Stephen Provides and Cares for His Creatures is in Exodus 16:8; 1</w:t>
      </w:r>
      <w:r w:rsidRPr="009B7BB6">
        <w:rPr>
          <w:sz w:val="24"/>
          <w:szCs w:val="24"/>
          <w:vertAlign w:val="superscript"/>
        </w:rPr>
        <w:t>st</w:t>
      </w:r>
      <w:r w:rsidRPr="009B7BB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24C84" w:rsidRPr="009B7BB6" w:rsidRDefault="00924C84" w:rsidP="00924C84">
      <w:pPr>
        <w:spacing w:line="480" w:lineRule="auto"/>
        <w:jc w:val="both"/>
        <w:rPr>
          <w:sz w:val="24"/>
          <w:szCs w:val="24"/>
        </w:rPr>
      </w:pPr>
      <w:r w:rsidRPr="009B7BB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B7BB6">
        <w:rPr>
          <w:sz w:val="24"/>
          <w:szCs w:val="24"/>
          <w:vertAlign w:val="superscript"/>
        </w:rPr>
        <w:t>st</w:t>
      </w:r>
      <w:r w:rsidRPr="009B7BB6">
        <w:rPr>
          <w:sz w:val="24"/>
          <w:szCs w:val="24"/>
        </w:rPr>
        <w:t xml:space="preserve"> Corinthians 12:3 &amp; 1</w:t>
      </w:r>
      <w:r w:rsidRPr="009B7BB6">
        <w:rPr>
          <w:sz w:val="24"/>
          <w:szCs w:val="24"/>
          <w:vertAlign w:val="superscript"/>
        </w:rPr>
        <w:t>st</w:t>
      </w:r>
      <w:r w:rsidRPr="009B7BB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B7BB6">
        <w:rPr>
          <w:sz w:val="24"/>
          <w:szCs w:val="24"/>
          <w:vertAlign w:val="superscript"/>
        </w:rPr>
        <w:t>nd</w:t>
      </w:r>
      <w:r w:rsidRPr="009B7BB6">
        <w:rPr>
          <w:sz w:val="24"/>
          <w:szCs w:val="24"/>
        </w:rPr>
        <w:t xml:space="preserve"> Peter 3:18 &amp; 2</w:t>
      </w:r>
      <w:r w:rsidRPr="009B7BB6">
        <w:rPr>
          <w:sz w:val="24"/>
          <w:szCs w:val="24"/>
          <w:vertAlign w:val="superscript"/>
        </w:rPr>
        <w:t>nd</w:t>
      </w:r>
      <w:r w:rsidRPr="009B7BB6">
        <w:rPr>
          <w:sz w:val="24"/>
          <w:szCs w:val="24"/>
        </w:rPr>
        <w:t xml:space="preserve"> Peter 1:5-8. The Divine Consequences of Knowing His Son Jesus Christ by the Father Stephen: Reconciliation with the Father Stephen is in 2</w:t>
      </w:r>
      <w:r w:rsidRPr="009B7BB6">
        <w:rPr>
          <w:sz w:val="24"/>
          <w:szCs w:val="24"/>
          <w:vertAlign w:val="superscript"/>
        </w:rPr>
        <w:t>nd</w:t>
      </w:r>
      <w:r w:rsidRPr="009B7BB6">
        <w:rPr>
          <w:sz w:val="24"/>
          <w:szCs w:val="24"/>
        </w:rPr>
        <w:t xml:space="preserve"> Corinthians 5:19-20 &amp; Ephesians 2:16. The Accesses to get to the Father Stephen: The Access to His Lord Peter the Beginning of the Infallible Law is in 2</w:t>
      </w:r>
      <w:r w:rsidRPr="009B7BB6">
        <w:rPr>
          <w:sz w:val="24"/>
          <w:szCs w:val="24"/>
          <w:vertAlign w:val="superscript"/>
        </w:rPr>
        <w:t>nd</w:t>
      </w:r>
      <w:r w:rsidRPr="009B7BB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B7BB6">
        <w:rPr>
          <w:sz w:val="24"/>
          <w:szCs w:val="24"/>
          <w:vertAlign w:val="superscript"/>
        </w:rPr>
        <w:t>st</w:t>
      </w:r>
      <w:r w:rsidRPr="009B7BB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B7BB6">
        <w:rPr>
          <w:sz w:val="24"/>
          <w:szCs w:val="24"/>
          <w:vertAlign w:val="superscript"/>
        </w:rPr>
        <w:t>st</w:t>
      </w:r>
      <w:r w:rsidRPr="009B7BB6">
        <w:rPr>
          <w:sz w:val="24"/>
          <w:szCs w:val="24"/>
        </w:rPr>
        <w:t xml:space="preserve"> John 2:3-6; Matthew 7:21-23; 25:31-46 &amp; John 14:15, 21, 23; 15:4-5. </w:t>
      </w:r>
    </w:p>
    <w:p w:rsidR="00924C84" w:rsidRPr="009B7BB6" w:rsidRDefault="00924C84" w:rsidP="00924C84">
      <w:pPr>
        <w:spacing w:line="480" w:lineRule="auto"/>
        <w:jc w:val="both"/>
        <w:rPr>
          <w:sz w:val="24"/>
          <w:szCs w:val="24"/>
        </w:rPr>
      </w:pPr>
      <w:r w:rsidRPr="009B7BB6">
        <w:rPr>
          <w:sz w:val="24"/>
          <w:szCs w:val="24"/>
        </w:rPr>
        <w:lastRenderedPageBreak/>
        <w:t>The Sexual Knowledge of Sin: Knowledge of Sin as a Result of the Fall is in Genesis 2:16-17; 3:1-13, 22. The Sexual Knowledge of Sin through Conscience is in Romans 2:14-15; 1</w:t>
      </w:r>
      <w:r w:rsidRPr="009B7BB6">
        <w:rPr>
          <w:sz w:val="24"/>
          <w:szCs w:val="24"/>
          <w:vertAlign w:val="superscript"/>
        </w:rPr>
        <w:t>st</w:t>
      </w:r>
      <w:r w:rsidRPr="009B7BB6">
        <w:rPr>
          <w:sz w:val="24"/>
          <w:szCs w:val="24"/>
        </w:rPr>
        <w:t xml:space="preserve"> Samuel 24:5-6; 2</w:t>
      </w:r>
      <w:r w:rsidRPr="009B7BB6">
        <w:rPr>
          <w:sz w:val="24"/>
          <w:szCs w:val="24"/>
          <w:vertAlign w:val="superscript"/>
        </w:rPr>
        <w:t>nd</w:t>
      </w:r>
      <w:r w:rsidRPr="009B7BB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B7BB6">
        <w:rPr>
          <w:sz w:val="24"/>
          <w:szCs w:val="24"/>
          <w:vertAlign w:val="superscript"/>
        </w:rPr>
        <w:t>st</w:t>
      </w:r>
      <w:r w:rsidRPr="009B7BB6">
        <w:rPr>
          <w:sz w:val="24"/>
          <w:szCs w:val="24"/>
        </w:rPr>
        <w:t xml:space="preserve"> Thessalonians 1:5. </w:t>
      </w:r>
    </w:p>
    <w:p w:rsidR="00924C84" w:rsidRPr="009B7BB6" w:rsidRDefault="00924C84" w:rsidP="00924C84">
      <w:pPr>
        <w:spacing w:line="480" w:lineRule="auto"/>
        <w:jc w:val="both"/>
        <w:rPr>
          <w:sz w:val="24"/>
          <w:szCs w:val="24"/>
        </w:rPr>
      </w:pPr>
      <w:r w:rsidRPr="009B7BB6">
        <w:rPr>
          <w:sz w:val="24"/>
          <w:szCs w:val="24"/>
        </w:rPr>
        <w:t>The Sexual Knowledge of Good and Evil: The Human Quest from the Sexual Knowledge of Good and Evil is in Genesis 2:9; 3:5-6, 22; 2</w:t>
      </w:r>
      <w:r w:rsidRPr="009B7BB6">
        <w:rPr>
          <w:sz w:val="24"/>
          <w:szCs w:val="24"/>
          <w:vertAlign w:val="superscript"/>
        </w:rPr>
        <w:t>nd</w:t>
      </w:r>
      <w:r w:rsidRPr="009B7BB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B7BB6">
        <w:rPr>
          <w:sz w:val="24"/>
          <w:szCs w:val="24"/>
          <w:vertAlign w:val="superscript"/>
        </w:rPr>
        <w:t>nd</w:t>
      </w:r>
      <w:r w:rsidRPr="009B7BB6">
        <w:rPr>
          <w:sz w:val="24"/>
          <w:szCs w:val="24"/>
        </w:rPr>
        <w:t xml:space="preserve"> Corinthians 1:12; 1</w:t>
      </w:r>
      <w:r w:rsidRPr="009B7BB6">
        <w:rPr>
          <w:sz w:val="24"/>
          <w:szCs w:val="24"/>
          <w:vertAlign w:val="superscript"/>
        </w:rPr>
        <w:t>st</w:t>
      </w:r>
      <w:r w:rsidRPr="009B7BB6">
        <w:rPr>
          <w:sz w:val="24"/>
          <w:szCs w:val="24"/>
        </w:rPr>
        <w:t xml:space="preserve"> Timothy 1:5, 18-19; 1</w:t>
      </w:r>
      <w:r w:rsidRPr="009B7BB6">
        <w:rPr>
          <w:sz w:val="24"/>
          <w:szCs w:val="24"/>
          <w:vertAlign w:val="superscript"/>
        </w:rPr>
        <w:t>st</w:t>
      </w:r>
      <w:r w:rsidRPr="009B7BB6">
        <w:rPr>
          <w:sz w:val="24"/>
          <w:szCs w:val="24"/>
        </w:rPr>
        <w:t xml:space="preserve"> Peter 3:15-16 &amp; Acts 24:16. Conscience and Moral Decisions is in 1</w:t>
      </w:r>
      <w:r w:rsidRPr="009B7BB6">
        <w:rPr>
          <w:sz w:val="24"/>
          <w:szCs w:val="24"/>
          <w:vertAlign w:val="superscript"/>
        </w:rPr>
        <w:t>st</w:t>
      </w:r>
      <w:r w:rsidRPr="009B7BB6">
        <w:rPr>
          <w:sz w:val="24"/>
          <w:szCs w:val="24"/>
        </w:rPr>
        <w:t xml:space="preserve"> Samuel 25:30-34; 1</w:t>
      </w:r>
      <w:r w:rsidRPr="009B7BB6">
        <w:rPr>
          <w:sz w:val="24"/>
          <w:szCs w:val="24"/>
          <w:vertAlign w:val="superscript"/>
        </w:rPr>
        <w:t>st</w:t>
      </w:r>
      <w:r w:rsidRPr="009B7BB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24C84" w:rsidRPr="009B7BB6" w:rsidRDefault="00924C84" w:rsidP="00924C84">
      <w:pPr>
        <w:spacing w:line="480" w:lineRule="auto"/>
        <w:jc w:val="both"/>
        <w:rPr>
          <w:sz w:val="24"/>
          <w:szCs w:val="24"/>
        </w:rPr>
      </w:pPr>
      <w:r w:rsidRPr="009B7BB6">
        <w:rPr>
          <w:sz w:val="24"/>
          <w:szCs w:val="24"/>
        </w:rPr>
        <w:t>Enquiring of the Father Stephen for Divine Knowledge is in Genesis 25:22-23; Judges 13:17; 18:5-6 &amp; 1</w:t>
      </w:r>
      <w:r w:rsidRPr="009B7BB6">
        <w:rPr>
          <w:sz w:val="24"/>
          <w:szCs w:val="24"/>
          <w:vertAlign w:val="superscript"/>
        </w:rPr>
        <w:t>st</w:t>
      </w:r>
      <w:r w:rsidRPr="009B7BB6">
        <w:rPr>
          <w:sz w:val="24"/>
          <w:szCs w:val="24"/>
        </w:rPr>
        <w:t xml:space="preserve"> Samuel 10:22. Enquiring of the Father Stephen for Divine Guidance is in 2</w:t>
      </w:r>
      <w:r w:rsidRPr="009B7BB6">
        <w:rPr>
          <w:sz w:val="24"/>
          <w:szCs w:val="24"/>
          <w:vertAlign w:val="superscript"/>
        </w:rPr>
        <w:t>nd</w:t>
      </w:r>
      <w:r w:rsidRPr="009B7BB6">
        <w:rPr>
          <w:sz w:val="24"/>
          <w:szCs w:val="24"/>
        </w:rPr>
        <w:t xml:space="preserve"> Samuel 2:1; Judges 20:18, 23, 27-28; 1</w:t>
      </w:r>
      <w:r w:rsidRPr="009B7BB6">
        <w:rPr>
          <w:sz w:val="24"/>
          <w:szCs w:val="24"/>
          <w:vertAlign w:val="superscript"/>
        </w:rPr>
        <w:t>st</w:t>
      </w:r>
      <w:r w:rsidRPr="009B7BB6">
        <w:rPr>
          <w:sz w:val="24"/>
          <w:szCs w:val="24"/>
        </w:rPr>
        <w:t xml:space="preserve"> Samuel 23:2, 4; 30:8; 2</w:t>
      </w:r>
      <w:r w:rsidRPr="009B7BB6">
        <w:rPr>
          <w:sz w:val="24"/>
          <w:szCs w:val="24"/>
          <w:vertAlign w:val="superscript"/>
        </w:rPr>
        <w:t>nd</w:t>
      </w:r>
      <w:r w:rsidRPr="009B7BB6">
        <w:rPr>
          <w:sz w:val="24"/>
          <w:szCs w:val="24"/>
        </w:rPr>
        <w:t xml:space="preserve"> Samuel 5:19, 23 &amp; 1</w:t>
      </w:r>
      <w:r w:rsidRPr="009B7BB6">
        <w:rPr>
          <w:sz w:val="24"/>
          <w:szCs w:val="24"/>
          <w:vertAlign w:val="superscript"/>
        </w:rPr>
        <w:t>st</w:t>
      </w:r>
      <w:r w:rsidRPr="009B7BB6">
        <w:rPr>
          <w:sz w:val="24"/>
          <w:szCs w:val="24"/>
        </w:rPr>
        <w:t xml:space="preserve"> Chronicles 14:10, 14. Enquiring of the Father Stephen through Intermediaries: Priest (Sergeants), Chief </w:t>
      </w:r>
      <w:r w:rsidRPr="009B7BB6">
        <w:rPr>
          <w:sz w:val="24"/>
          <w:szCs w:val="24"/>
        </w:rPr>
        <w:lastRenderedPageBreak/>
        <w:t>Priests (Lieutenants) &amp; High Priests (Captains) is in Judges 18:5-6; Numbers 27:18-21 &amp; 1</w:t>
      </w:r>
      <w:r w:rsidRPr="009B7BB6">
        <w:rPr>
          <w:sz w:val="24"/>
          <w:szCs w:val="24"/>
          <w:vertAlign w:val="superscript"/>
        </w:rPr>
        <w:t>st</w:t>
      </w:r>
      <w:r w:rsidRPr="009B7BB6">
        <w:rPr>
          <w:sz w:val="24"/>
          <w:szCs w:val="24"/>
        </w:rPr>
        <w:t xml:space="preserve"> Samuel 22:10, 13-15. Prophets is in 1</w:t>
      </w:r>
      <w:r w:rsidRPr="009B7BB6">
        <w:rPr>
          <w:sz w:val="24"/>
          <w:szCs w:val="24"/>
          <w:vertAlign w:val="superscript"/>
        </w:rPr>
        <w:t>st</w:t>
      </w:r>
      <w:r w:rsidRPr="009B7BB6">
        <w:rPr>
          <w:sz w:val="24"/>
          <w:szCs w:val="24"/>
        </w:rPr>
        <w:t xml:space="preserve"> Kings 22:6-9; 2</w:t>
      </w:r>
      <w:r w:rsidRPr="009B7BB6">
        <w:rPr>
          <w:sz w:val="24"/>
          <w:szCs w:val="24"/>
          <w:vertAlign w:val="superscript"/>
        </w:rPr>
        <w:t>nd</w:t>
      </w:r>
      <w:r w:rsidRPr="009B7BB6">
        <w:rPr>
          <w:sz w:val="24"/>
          <w:szCs w:val="24"/>
        </w:rPr>
        <w:t xml:space="preserve"> Chronicles 18:5-8; 34:19-28; 1</w:t>
      </w:r>
      <w:r w:rsidRPr="009B7BB6">
        <w:rPr>
          <w:sz w:val="24"/>
          <w:szCs w:val="24"/>
          <w:vertAlign w:val="superscript"/>
        </w:rPr>
        <w:t>st</w:t>
      </w:r>
      <w:r w:rsidRPr="009B7BB6">
        <w:rPr>
          <w:sz w:val="24"/>
          <w:szCs w:val="24"/>
        </w:rPr>
        <w:t xml:space="preserve"> Samuel 9:6-10; 2</w:t>
      </w:r>
      <w:r w:rsidRPr="009B7BB6">
        <w:rPr>
          <w:sz w:val="24"/>
          <w:szCs w:val="24"/>
          <w:vertAlign w:val="superscript"/>
        </w:rPr>
        <w:t>nd</w:t>
      </w:r>
      <w:r w:rsidRPr="009B7BB6">
        <w:rPr>
          <w:sz w:val="24"/>
          <w:szCs w:val="24"/>
        </w:rPr>
        <w:t xml:space="preserve"> Kings 3:11; 22:11-20; Jeremiah 21:1-7 &amp; Ezekiel 14:7. Enquiring of the Father Stephen by Casting Lots is in Numbers 27:21; 1</w:t>
      </w:r>
      <w:r w:rsidRPr="009B7BB6">
        <w:rPr>
          <w:sz w:val="24"/>
          <w:szCs w:val="24"/>
          <w:vertAlign w:val="superscript"/>
        </w:rPr>
        <w:t>st</w:t>
      </w:r>
      <w:r w:rsidRPr="009B7BB6">
        <w:rPr>
          <w:sz w:val="24"/>
          <w:szCs w:val="24"/>
        </w:rPr>
        <w:t xml:space="preserve"> Samuel 10:20-22; 14:36-42 &amp; Acts 1:24-26. Enquiring of the Father Stephen in Prayer is in 2</w:t>
      </w:r>
      <w:r w:rsidRPr="009B7BB6">
        <w:rPr>
          <w:sz w:val="24"/>
          <w:szCs w:val="24"/>
          <w:vertAlign w:val="superscript"/>
        </w:rPr>
        <w:t>nd</w:t>
      </w:r>
      <w:r w:rsidRPr="009B7BB6">
        <w:rPr>
          <w:sz w:val="24"/>
          <w:szCs w:val="24"/>
        </w:rPr>
        <w:t xml:space="preserve"> Chronicles 20:1-17. Enquiring of the Father Stephen at the Tabernacle is in Exodus 33:7; Judges 20:26-28; 1</w:t>
      </w:r>
      <w:r w:rsidRPr="009B7BB6">
        <w:rPr>
          <w:sz w:val="24"/>
          <w:szCs w:val="24"/>
          <w:vertAlign w:val="superscript"/>
        </w:rPr>
        <w:t>st</w:t>
      </w:r>
      <w:r w:rsidRPr="009B7BB6">
        <w:rPr>
          <w:sz w:val="24"/>
          <w:szCs w:val="24"/>
        </w:rPr>
        <w:t xml:space="preserve"> Chronicles 13:3 &amp; 2</w:t>
      </w:r>
      <w:r w:rsidRPr="009B7BB6">
        <w:rPr>
          <w:sz w:val="24"/>
          <w:szCs w:val="24"/>
          <w:vertAlign w:val="superscript"/>
        </w:rPr>
        <w:t>nd</w:t>
      </w:r>
      <w:r w:rsidRPr="009B7BB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B7BB6">
        <w:rPr>
          <w:sz w:val="24"/>
          <w:szCs w:val="24"/>
          <w:vertAlign w:val="superscript"/>
        </w:rPr>
        <w:t>st</w:t>
      </w:r>
      <w:r w:rsidRPr="009B7BB6">
        <w:rPr>
          <w:sz w:val="24"/>
          <w:szCs w:val="24"/>
        </w:rPr>
        <w:t xml:space="preserve"> Chronicles 10:13-14; 15:13; Jeremiah 10:21 &amp; Zephaniah 1:4-6. The Brother John the Holy Ghost and Enquiring of the Father Stephen is in John 16:13-15, 23-24.  </w:t>
      </w:r>
    </w:p>
    <w:p w:rsidR="00924C84" w:rsidRPr="009B7BB6" w:rsidRDefault="00924C84" w:rsidP="00924C84">
      <w:pPr>
        <w:spacing w:line="480" w:lineRule="auto"/>
        <w:jc w:val="both"/>
        <w:rPr>
          <w:sz w:val="24"/>
          <w:szCs w:val="24"/>
        </w:rPr>
      </w:pPr>
      <w:r w:rsidRPr="009B7BB6">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9B7BB6">
        <w:rPr>
          <w:sz w:val="24"/>
          <w:szCs w:val="24"/>
          <w:vertAlign w:val="superscript"/>
        </w:rPr>
        <w:t>st</w:t>
      </w:r>
      <w:r w:rsidRPr="009B7BB6">
        <w:rPr>
          <w:sz w:val="24"/>
          <w:szCs w:val="24"/>
        </w:rPr>
        <w:t xml:space="preserve"> Corinthians 1:20-21; Hebrews 8:10-11; Jeremiah 31:33-34 &amp; Acts 10:36. The Father Stephen gives Knowledge of Himself through His Son Jesus Christ is in Matthew 11:27; John 3:2; 8:19; 10:32; 14:7; 16:30; 17:3; Colossians 2:2; 2</w:t>
      </w:r>
      <w:r w:rsidRPr="009B7BB6">
        <w:rPr>
          <w:sz w:val="24"/>
          <w:szCs w:val="24"/>
          <w:vertAlign w:val="superscript"/>
        </w:rPr>
        <w:t>nd</w:t>
      </w:r>
      <w:r w:rsidRPr="009B7BB6">
        <w:rPr>
          <w:sz w:val="24"/>
          <w:szCs w:val="24"/>
        </w:rPr>
        <w:t xml:space="preserve"> Timothy 1:9-10; 1</w:t>
      </w:r>
      <w:r w:rsidRPr="009B7BB6">
        <w:rPr>
          <w:sz w:val="24"/>
          <w:szCs w:val="24"/>
          <w:vertAlign w:val="superscript"/>
        </w:rPr>
        <w:t>st</w:t>
      </w:r>
      <w:r w:rsidRPr="009B7BB6">
        <w:rPr>
          <w:sz w:val="24"/>
          <w:szCs w:val="24"/>
        </w:rPr>
        <w:t xml:space="preserve"> Peter 1:20-21 &amp; Luke 10:22. The Father Stephen gives Knowledge of Himself and His ways through His Holy Ghost is in Ephesians 1:17; Isaiah 11:2; John 14:16-17; 15:26; 16:12-15; 1</w:t>
      </w:r>
      <w:r w:rsidRPr="009B7BB6">
        <w:rPr>
          <w:sz w:val="24"/>
          <w:szCs w:val="24"/>
          <w:vertAlign w:val="superscript"/>
        </w:rPr>
        <w:t>st</w:t>
      </w:r>
      <w:r w:rsidRPr="009B7BB6">
        <w:rPr>
          <w:sz w:val="24"/>
          <w:szCs w:val="24"/>
        </w:rPr>
        <w:t xml:space="preserve"> Corinthians 2:9-11; 12:8; </w:t>
      </w:r>
      <w:r w:rsidRPr="009B7BB6">
        <w:rPr>
          <w:sz w:val="24"/>
          <w:szCs w:val="24"/>
        </w:rPr>
        <w:lastRenderedPageBreak/>
        <w:t>Ephesians 3:16-19; 1</w:t>
      </w:r>
      <w:r w:rsidRPr="009B7BB6">
        <w:rPr>
          <w:sz w:val="24"/>
          <w:szCs w:val="24"/>
          <w:vertAlign w:val="superscript"/>
        </w:rPr>
        <w:t>st</w:t>
      </w:r>
      <w:r w:rsidRPr="009B7BB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9B7BB6">
        <w:rPr>
          <w:sz w:val="24"/>
          <w:szCs w:val="24"/>
          <w:vertAlign w:val="superscript"/>
        </w:rPr>
        <w:t>st</w:t>
      </w:r>
      <w:r w:rsidRPr="009B7BB6">
        <w:rPr>
          <w:sz w:val="24"/>
          <w:szCs w:val="24"/>
        </w:rPr>
        <w:t xml:space="preserve"> Thessalonians 4:3-5 &amp; 1</w:t>
      </w:r>
      <w:r w:rsidRPr="009B7BB6">
        <w:rPr>
          <w:sz w:val="24"/>
          <w:szCs w:val="24"/>
          <w:vertAlign w:val="superscript"/>
        </w:rPr>
        <w:t>st</w:t>
      </w:r>
      <w:r w:rsidRPr="009B7BB6">
        <w:rPr>
          <w:sz w:val="24"/>
          <w:szCs w:val="24"/>
        </w:rPr>
        <w:t xml:space="preserve"> John 4:8, 16. Knowing His inerrant words and divine works is in Amos 3:7; Genesis 41:25; Exodus 6:6-7; 7:5, 17; 18:11; Deuteronomy 29:29; 1</w:t>
      </w:r>
      <w:r w:rsidRPr="009B7BB6">
        <w:rPr>
          <w:sz w:val="24"/>
          <w:szCs w:val="24"/>
          <w:vertAlign w:val="superscript"/>
        </w:rPr>
        <w:t>st</w:t>
      </w:r>
      <w:r w:rsidRPr="009B7BB6">
        <w:rPr>
          <w:sz w:val="24"/>
          <w:szCs w:val="24"/>
        </w:rPr>
        <w:t xml:space="preserve"> Samuel 3:7, 21; 17:46; 2</w:t>
      </w:r>
      <w:r w:rsidRPr="009B7BB6">
        <w:rPr>
          <w:sz w:val="24"/>
          <w:szCs w:val="24"/>
          <w:vertAlign w:val="superscript"/>
        </w:rPr>
        <w:t>nd</w:t>
      </w:r>
      <w:r w:rsidRPr="009B7BB6">
        <w:rPr>
          <w:sz w:val="24"/>
          <w:szCs w:val="24"/>
        </w:rPr>
        <w:t xml:space="preserve"> Samuel 7:21, 27; 1</w:t>
      </w:r>
      <w:r w:rsidRPr="009B7BB6">
        <w:rPr>
          <w:sz w:val="24"/>
          <w:szCs w:val="24"/>
          <w:vertAlign w:val="superscript"/>
        </w:rPr>
        <w:t>st</w:t>
      </w:r>
      <w:r w:rsidRPr="009B7BB6">
        <w:rPr>
          <w:sz w:val="24"/>
          <w:szCs w:val="24"/>
        </w:rPr>
        <w:t xml:space="preserve"> Chronicles 17:19, 25; 2</w:t>
      </w:r>
      <w:r w:rsidRPr="009B7BB6">
        <w:rPr>
          <w:sz w:val="24"/>
          <w:szCs w:val="24"/>
          <w:vertAlign w:val="superscript"/>
        </w:rPr>
        <w:t>nd</w:t>
      </w:r>
      <w:r w:rsidRPr="009B7BB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9B7BB6">
        <w:rPr>
          <w:sz w:val="24"/>
          <w:szCs w:val="24"/>
          <w:vertAlign w:val="superscript"/>
        </w:rPr>
        <w:t>st</w:t>
      </w:r>
      <w:r w:rsidRPr="009B7BB6">
        <w:rPr>
          <w:sz w:val="24"/>
          <w:szCs w:val="24"/>
        </w:rPr>
        <w:t xml:space="preserve"> John 5:20. To know the Father Stephen is to experience His salvation is in John 17:3; Psalms 17:6-7; Isaiah 25:9; 43:12; 52:10; 56:1 &amp; 1</w:t>
      </w:r>
      <w:r w:rsidRPr="009B7BB6">
        <w:rPr>
          <w:sz w:val="24"/>
          <w:szCs w:val="24"/>
          <w:vertAlign w:val="superscript"/>
        </w:rPr>
        <w:t>st</w:t>
      </w:r>
      <w:r w:rsidRPr="009B7BB6">
        <w:rPr>
          <w:sz w:val="24"/>
          <w:szCs w:val="24"/>
        </w:rPr>
        <w:t xml:space="preserve"> John 5:13, 20. </w:t>
      </w:r>
    </w:p>
    <w:p w:rsidR="00924C84" w:rsidRPr="009B7BB6" w:rsidRDefault="00924C84" w:rsidP="00924C84">
      <w:pPr>
        <w:spacing w:line="480" w:lineRule="auto"/>
        <w:jc w:val="both"/>
        <w:rPr>
          <w:sz w:val="24"/>
          <w:szCs w:val="24"/>
        </w:rPr>
      </w:pPr>
      <w:r w:rsidRPr="009B7BB6">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9B7BB6">
        <w:rPr>
          <w:sz w:val="24"/>
          <w:szCs w:val="24"/>
          <w:vertAlign w:val="superscript"/>
        </w:rPr>
        <w:t>nd</w:t>
      </w:r>
      <w:r w:rsidRPr="009B7BB6">
        <w:rPr>
          <w:sz w:val="24"/>
          <w:szCs w:val="24"/>
        </w:rPr>
        <w:t xml:space="preserve"> Corinthians 10:5; 1</w:t>
      </w:r>
      <w:r w:rsidRPr="009B7BB6">
        <w:rPr>
          <w:sz w:val="24"/>
          <w:szCs w:val="24"/>
          <w:vertAlign w:val="superscript"/>
        </w:rPr>
        <w:t>st</w:t>
      </w:r>
      <w:r w:rsidRPr="009B7BB6">
        <w:rPr>
          <w:sz w:val="24"/>
          <w:szCs w:val="24"/>
        </w:rPr>
        <w:t xml:space="preserve"> Thessalonians 4:3-5; Romans 16:26; Ephesians 4:17-24; Philippians 1:9-11; Colossians 1:10 &amp; 1</w:t>
      </w:r>
      <w:r w:rsidRPr="009B7BB6">
        <w:rPr>
          <w:sz w:val="24"/>
          <w:szCs w:val="24"/>
          <w:vertAlign w:val="superscript"/>
        </w:rPr>
        <w:t>st</w:t>
      </w:r>
      <w:r w:rsidRPr="009B7BB6">
        <w:rPr>
          <w:sz w:val="24"/>
          <w:szCs w:val="24"/>
        </w:rPr>
        <w:t xml:space="preserve"> John 3:10; 4:8. Boldness of Action for the Father Stephen is in Jeremiah 32:38-39; Daniel 11:32; Psalms 138:3; Proverbs 28:1; 2</w:t>
      </w:r>
      <w:r w:rsidRPr="009B7BB6">
        <w:rPr>
          <w:sz w:val="24"/>
          <w:szCs w:val="24"/>
          <w:vertAlign w:val="superscript"/>
        </w:rPr>
        <w:t>nd</w:t>
      </w:r>
      <w:r w:rsidRPr="009B7BB6">
        <w:rPr>
          <w:sz w:val="24"/>
          <w:szCs w:val="24"/>
        </w:rPr>
        <w:t xml:space="preserve"> Corinthians 3:12; 1</w:t>
      </w:r>
      <w:r w:rsidRPr="009B7BB6">
        <w:rPr>
          <w:sz w:val="24"/>
          <w:szCs w:val="24"/>
          <w:vertAlign w:val="superscript"/>
        </w:rPr>
        <w:t>st</w:t>
      </w:r>
      <w:r w:rsidRPr="009B7BB6">
        <w:rPr>
          <w:sz w:val="24"/>
          <w:szCs w:val="24"/>
        </w:rPr>
        <w:t xml:space="preserve"> Peter 1:13 &amp; Acts 6:8-10. The Biblical Images of Knowing the Father Stephen: Like Parent and Child is in 2</w:t>
      </w:r>
      <w:r w:rsidRPr="009B7BB6">
        <w:rPr>
          <w:sz w:val="24"/>
          <w:szCs w:val="24"/>
          <w:vertAlign w:val="superscript"/>
        </w:rPr>
        <w:t>nd</w:t>
      </w:r>
      <w:r w:rsidRPr="009B7BB6">
        <w:rPr>
          <w:sz w:val="24"/>
          <w:szCs w:val="24"/>
        </w:rPr>
        <w:t xml:space="preserve"> Samuel 7:14; 1</w:t>
      </w:r>
      <w:r w:rsidRPr="009B7BB6">
        <w:rPr>
          <w:sz w:val="24"/>
          <w:szCs w:val="24"/>
          <w:vertAlign w:val="superscript"/>
        </w:rPr>
        <w:t>st</w:t>
      </w:r>
      <w:r w:rsidRPr="009B7BB6">
        <w:rPr>
          <w:sz w:val="24"/>
          <w:szCs w:val="24"/>
        </w:rPr>
        <w:t xml:space="preserve"> Chronicles 17:13; 1</w:t>
      </w:r>
      <w:r w:rsidRPr="009B7BB6">
        <w:rPr>
          <w:sz w:val="24"/>
          <w:szCs w:val="24"/>
          <w:vertAlign w:val="superscript"/>
        </w:rPr>
        <w:t>st</w:t>
      </w:r>
      <w:r w:rsidRPr="009B7BB6">
        <w:rPr>
          <w:sz w:val="24"/>
          <w:szCs w:val="24"/>
        </w:rPr>
        <w:t xml:space="preserve"> John 3:1; Hebrews 12:6; Proverbs 3:12; Deuteronomy 8:5; Psalms 2:7; 27:10; 68:5; 89:26; 103:13; Isaiah 49:15; 66:12-13; Hosea 11:1; Matthew 5:45, 48; 6:6-9, 18, 32; John 14:21; 1</w:t>
      </w:r>
      <w:r w:rsidRPr="009B7BB6">
        <w:rPr>
          <w:sz w:val="24"/>
          <w:szCs w:val="24"/>
          <w:vertAlign w:val="superscript"/>
        </w:rPr>
        <w:t>st</w:t>
      </w:r>
      <w:r w:rsidRPr="009B7BB6">
        <w:rPr>
          <w:sz w:val="24"/>
          <w:szCs w:val="24"/>
        </w:rPr>
        <w:t xml:space="preserve"> Corinthians 1:3 &amp; Luke 15:11-12. Like Husband and Wife is in Isaiah 54:5; 62:5; </w:t>
      </w:r>
      <w:r w:rsidRPr="009B7BB6">
        <w:rPr>
          <w:sz w:val="24"/>
          <w:szCs w:val="24"/>
        </w:rPr>
        <w:lastRenderedPageBreak/>
        <w:t>Jeremiah 2:2; 3:14, 20; 31:32; Hosea 2:16; Ephesians 5:25 &amp; Revelation 19:7; 21:2. Like King and Subject is in Psalms 5:2; 10:16; 29:10; 44:4; 84:3; 95:3; 97:1; 99:1; 145:1; 1</w:t>
      </w:r>
      <w:r w:rsidRPr="009B7BB6">
        <w:rPr>
          <w:sz w:val="24"/>
          <w:szCs w:val="24"/>
          <w:vertAlign w:val="superscript"/>
        </w:rPr>
        <w:t>st</w:t>
      </w:r>
      <w:r w:rsidRPr="009B7BB6">
        <w:rPr>
          <w:sz w:val="24"/>
          <w:szCs w:val="24"/>
        </w:rPr>
        <w:t xml:space="preserve"> Samuel 8:7; Matthew 6:33; 1</w:t>
      </w:r>
      <w:r w:rsidRPr="009B7BB6">
        <w:rPr>
          <w:sz w:val="24"/>
          <w:szCs w:val="24"/>
          <w:vertAlign w:val="superscript"/>
        </w:rPr>
        <w:t>st</w:t>
      </w:r>
      <w:r w:rsidRPr="009B7BB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9B7BB6">
        <w:rPr>
          <w:sz w:val="24"/>
          <w:szCs w:val="24"/>
          <w:vertAlign w:val="superscript"/>
        </w:rPr>
        <w:t>st</w:t>
      </w:r>
      <w:r w:rsidRPr="009B7BB6">
        <w:rPr>
          <w:sz w:val="24"/>
          <w:szCs w:val="24"/>
        </w:rPr>
        <w:t xml:space="preserve"> Thessalonians 4:3-5. Eternal Damnation in the Future is in Matthew 7:22-23; Romans 1:18-19; 2:5 &amp; 2</w:t>
      </w:r>
      <w:r w:rsidRPr="009B7BB6">
        <w:rPr>
          <w:sz w:val="24"/>
          <w:szCs w:val="24"/>
          <w:vertAlign w:val="superscript"/>
        </w:rPr>
        <w:t>nd</w:t>
      </w:r>
      <w:r w:rsidRPr="009B7BB6">
        <w:rPr>
          <w:sz w:val="24"/>
          <w:szCs w:val="24"/>
        </w:rPr>
        <w:t xml:space="preserve"> Thessalonians 1:8.          </w:t>
      </w:r>
    </w:p>
    <w:p w:rsidR="00924C84" w:rsidRPr="009B7BB6" w:rsidRDefault="00924C84" w:rsidP="00924C84">
      <w:pPr>
        <w:spacing w:line="480" w:lineRule="auto"/>
        <w:jc w:val="both"/>
        <w:rPr>
          <w:sz w:val="24"/>
          <w:szCs w:val="24"/>
        </w:rPr>
      </w:pPr>
      <w:r w:rsidRPr="009B7BB6">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9B7BB6">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9B7BB6">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9B7BB6">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9B7BB6">
        <w:rPr>
          <w:sz w:val="24"/>
          <w:szCs w:val="24"/>
          <w:vertAlign w:val="superscript"/>
        </w:rPr>
        <w:t>nd</w:t>
      </w:r>
      <w:r w:rsidRPr="009B7BB6">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9B7BB6">
        <w:rPr>
          <w:sz w:val="24"/>
          <w:szCs w:val="24"/>
          <w:vertAlign w:val="superscript"/>
        </w:rPr>
        <w:t>nd</w:t>
      </w:r>
      <w:r w:rsidRPr="009B7BB6">
        <w:rPr>
          <w:sz w:val="24"/>
          <w:szCs w:val="24"/>
        </w:rPr>
        <w:t xml:space="preserve"> Corinthians 6:15-17 says “But He said to Me, ‘My grace is sufficient for You, for My power is made perfect in weakness. Therefore I will boast all the more gladly of My </w:t>
      </w:r>
      <w:r w:rsidRPr="009B7BB6">
        <w:rPr>
          <w:sz w:val="24"/>
          <w:szCs w:val="24"/>
        </w:rPr>
        <w:lastRenderedPageBreak/>
        <w:t>weaknesses, so that the power of Christ may rest upon Me. For the sake of Christ, then, I am content with weaknesses, insults, hardships, persecutions and calamities. For when I am weak, then I am strong.” In 2</w:t>
      </w:r>
      <w:r w:rsidRPr="009B7BB6">
        <w:rPr>
          <w:sz w:val="24"/>
          <w:szCs w:val="24"/>
          <w:vertAlign w:val="superscript"/>
        </w:rPr>
        <w:t>nd</w:t>
      </w:r>
      <w:r w:rsidRPr="009B7BB6">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9B7BB6">
        <w:rPr>
          <w:sz w:val="24"/>
          <w:szCs w:val="24"/>
          <w:vertAlign w:val="superscript"/>
        </w:rPr>
        <w:t>st</w:t>
      </w:r>
      <w:r w:rsidRPr="009B7BB6">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9B7BB6">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9B7BB6">
        <w:rPr>
          <w:sz w:val="24"/>
          <w:szCs w:val="24"/>
          <w:vertAlign w:val="superscript"/>
        </w:rPr>
        <w:t>nd</w:t>
      </w:r>
      <w:r w:rsidRPr="009B7BB6">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9B7BB6">
        <w:rPr>
          <w:sz w:val="24"/>
          <w:szCs w:val="24"/>
          <w:vertAlign w:val="superscript"/>
        </w:rPr>
        <w:t>nd</w:t>
      </w:r>
      <w:r w:rsidRPr="009B7BB6">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9B7BB6">
        <w:rPr>
          <w:sz w:val="24"/>
          <w:szCs w:val="24"/>
          <w:vertAlign w:val="superscript"/>
        </w:rPr>
        <w:t>th</w:t>
      </w:r>
      <w:r w:rsidRPr="009B7BB6">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9B7BB6">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9B7BB6">
        <w:rPr>
          <w:sz w:val="24"/>
          <w:szCs w:val="24"/>
          <w:vertAlign w:val="superscript"/>
        </w:rPr>
        <w:t>st</w:t>
      </w:r>
      <w:r w:rsidRPr="009B7BB6">
        <w:rPr>
          <w:sz w:val="24"/>
          <w:szCs w:val="24"/>
        </w:rPr>
        <w:t xml:space="preserve"> Peter 1:17-21.</w:t>
      </w:r>
    </w:p>
    <w:p w:rsidR="00924C84" w:rsidRPr="009B7BB6" w:rsidRDefault="00924C84" w:rsidP="00924C84">
      <w:pPr>
        <w:spacing w:line="480" w:lineRule="auto"/>
        <w:jc w:val="both"/>
        <w:rPr>
          <w:sz w:val="24"/>
          <w:szCs w:val="24"/>
        </w:rPr>
      </w:pPr>
      <w:r w:rsidRPr="009B7BB6">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9B7BB6">
        <w:rPr>
          <w:sz w:val="24"/>
          <w:szCs w:val="24"/>
          <w:vertAlign w:val="superscript"/>
        </w:rPr>
        <w:t>st</w:t>
      </w:r>
      <w:r w:rsidRPr="009B7BB6">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9B7BB6">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9B7BB6">
        <w:rPr>
          <w:sz w:val="24"/>
          <w:szCs w:val="24"/>
          <w:vertAlign w:val="superscript"/>
        </w:rPr>
        <w:t>st</w:t>
      </w:r>
      <w:r w:rsidRPr="009B7BB6">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9B7BB6">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9B7BB6">
        <w:rPr>
          <w:sz w:val="24"/>
          <w:szCs w:val="24"/>
          <w:vertAlign w:val="superscript"/>
        </w:rPr>
        <w:t>st</w:t>
      </w:r>
      <w:r w:rsidRPr="009B7BB6">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9B7BB6">
        <w:rPr>
          <w:sz w:val="24"/>
          <w:szCs w:val="24"/>
          <w:vertAlign w:val="superscript"/>
        </w:rPr>
        <w:t>st</w:t>
      </w:r>
      <w:r w:rsidRPr="009B7BB6">
        <w:rPr>
          <w:sz w:val="24"/>
          <w:szCs w:val="24"/>
        </w:rPr>
        <w:t xml:space="preserve"> Corinthians 1:25 tells us “For </w:t>
      </w:r>
      <w:r w:rsidRPr="009B7BB6">
        <w:rPr>
          <w:sz w:val="24"/>
          <w:szCs w:val="24"/>
        </w:rPr>
        <w:lastRenderedPageBreak/>
        <w:t>the Foolishness of God is wiser than Men, and the Weakness of God is stronger than Men.” In 2</w:t>
      </w:r>
      <w:r w:rsidRPr="009B7BB6">
        <w:rPr>
          <w:sz w:val="24"/>
          <w:szCs w:val="24"/>
          <w:vertAlign w:val="superscript"/>
        </w:rPr>
        <w:t>nd</w:t>
      </w:r>
      <w:r w:rsidRPr="009B7BB6">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9B7BB6">
        <w:rPr>
          <w:sz w:val="24"/>
          <w:szCs w:val="24"/>
          <w:vertAlign w:val="superscript"/>
        </w:rPr>
        <w:t>st</w:t>
      </w:r>
      <w:r w:rsidRPr="009B7BB6">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9B7BB6">
        <w:rPr>
          <w:sz w:val="24"/>
          <w:szCs w:val="24"/>
          <w:vertAlign w:val="superscript"/>
        </w:rPr>
        <w:t>st</w:t>
      </w:r>
      <w:r w:rsidRPr="009B7BB6">
        <w:rPr>
          <w:sz w:val="24"/>
          <w:szCs w:val="24"/>
        </w:rPr>
        <w:t xml:space="preserve"> Corinthians 2:6 says “Yet among the mature We do impart wisdom, although it is not a wisdom of This Age (Luke 20:34, 37-38) or of the Rulers of This Age, who are doomed to pass away.” In 1</w:t>
      </w:r>
      <w:r w:rsidRPr="009B7BB6">
        <w:rPr>
          <w:sz w:val="24"/>
          <w:szCs w:val="24"/>
          <w:vertAlign w:val="superscript"/>
        </w:rPr>
        <w:t>st</w:t>
      </w:r>
      <w:r w:rsidRPr="009B7BB6">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9B7BB6">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9B7BB6">
        <w:rPr>
          <w:sz w:val="24"/>
          <w:szCs w:val="24"/>
          <w:vertAlign w:val="superscript"/>
        </w:rPr>
        <w:t>st</w:t>
      </w:r>
      <w:r w:rsidRPr="009B7BB6">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9B7BB6">
        <w:rPr>
          <w:sz w:val="24"/>
          <w:szCs w:val="24"/>
        </w:rPr>
        <w:lastRenderedPageBreak/>
        <w:t>around the Fruits of the Spirit which is Divine &amp; You cannot have both at the same time, You must choose because We serve a Jealous God &amp; the Flesh never pleases God is in 1</w:t>
      </w:r>
      <w:r w:rsidRPr="009B7BB6">
        <w:rPr>
          <w:sz w:val="24"/>
          <w:szCs w:val="24"/>
          <w:vertAlign w:val="superscript"/>
        </w:rPr>
        <w:t>st</w:t>
      </w:r>
      <w:r w:rsidRPr="009B7BB6">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9B7BB6">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9B7BB6">
        <w:rPr>
          <w:sz w:val="24"/>
          <w:szCs w:val="24"/>
          <w:vertAlign w:val="superscript"/>
        </w:rPr>
        <w:t>nd</w:t>
      </w:r>
      <w:r w:rsidRPr="009B7BB6">
        <w:rPr>
          <w:sz w:val="24"/>
          <w:szCs w:val="24"/>
        </w:rPr>
        <w:t xml:space="preserve"> Samuel 23:20 states “And Benaiah the Son of Jehoiada was a Valiant Man of Kabzeel, a doer of great deeds. He struck down two Ariel’s (Heroes) of Moab. He also went down and struck down </w:t>
      </w:r>
      <w:r w:rsidRPr="009B7BB6">
        <w:rPr>
          <w:sz w:val="24"/>
          <w:szCs w:val="24"/>
        </w:rPr>
        <w:lastRenderedPageBreak/>
        <w:t>a lion in a pit on a day when snow had fallen. Also a similar scripture is in 1</w:t>
      </w:r>
      <w:r w:rsidRPr="009B7BB6">
        <w:rPr>
          <w:sz w:val="24"/>
          <w:szCs w:val="24"/>
          <w:vertAlign w:val="superscript"/>
        </w:rPr>
        <w:t>st</w:t>
      </w:r>
      <w:r w:rsidRPr="009B7BB6">
        <w:rPr>
          <w:sz w:val="24"/>
          <w:szCs w:val="24"/>
        </w:rPr>
        <w:t xml:space="preserve"> Chronicles 11:22. In 1</w:t>
      </w:r>
      <w:r w:rsidRPr="009B7BB6">
        <w:rPr>
          <w:sz w:val="24"/>
          <w:szCs w:val="24"/>
          <w:vertAlign w:val="superscript"/>
        </w:rPr>
        <w:t>st</w:t>
      </w:r>
      <w:r w:rsidRPr="009B7BB6">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924C84" w:rsidRPr="009B7BB6" w:rsidRDefault="00924C84" w:rsidP="00924C84">
      <w:pPr>
        <w:spacing w:line="480" w:lineRule="auto"/>
        <w:jc w:val="both"/>
        <w:rPr>
          <w:sz w:val="24"/>
          <w:szCs w:val="24"/>
        </w:rPr>
      </w:pPr>
      <w:r w:rsidRPr="009B7BB6">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9B7BB6">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9B7BB6">
        <w:rPr>
          <w:sz w:val="24"/>
          <w:szCs w:val="24"/>
          <w:vertAlign w:val="superscript"/>
        </w:rPr>
        <w:t>nd</w:t>
      </w:r>
      <w:r w:rsidRPr="009B7BB6">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9B7BB6">
        <w:rPr>
          <w:sz w:val="24"/>
          <w:szCs w:val="24"/>
          <w:vertAlign w:val="superscript"/>
        </w:rPr>
        <w:t>st</w:t>
      </w:r>
      <w:r w:rsidRPr="009B7BB6">
        <w:rPr>
          <w:sz w:val="24"/>
          <w:szCs w:val="24"/>
        </w:rPr>
        <w:t xml:space="preserve"> Timothy 1:12 says “I thank Him who has given Me strength, Christ Jesus Our Lord, because He judged Me faithful, appointing Me to His service…” In 2</w:t>
      </w:r>
      <w:r w:rsidRPr="009B7BB6">
        <w:rPr>
          <w:sz w:val="24"/>
          <w:szCs w:val="24"/>
          <w:vertAlign w:val="superscript"/>
        </w:rPr>
        <w:t>nd</w:t>
      </w:r>
      <w:r w:rsidRPr="009B7BB6">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9B7BB6">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9B7BB6">
        <w:rPr>
          <w:sz w:val="24"/>
          <w:szCs w:val="24"/>
          <w:vertAlign w:val="superscript"/>
        </w:rPr>
        <w:t>nd</w:t>
      </w:r>
      <w:r w:rsidRPr="009B7BB6">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9B7BB6">
        <w:rPr>
          <w:sz w:val="24"/>
          <w:szCs w:val="24"/>
          <w:vertAlign w:val="superscript"/>
        </w:rPr>
        <w:t>nd</w:t>
      </w:r>
      <w:r w:rsidRPr="009B7BB6">
        <w:rPr>
          <w:sz w:val="24"/>
          <w:szCs w:val="24"/>
        </w:rPr>
        <w:t xml:space="preserve"> Timothy 2:1 declares “You then, My Child, be strengthened by the grace that is in Christ Jesus…” In 1</w:t>
      </w:r>
      <w:r w:rsidRPr="009B7BB6">
        <w:rPr>
          <w:sz w:val="24"/>
          <w:szCs w:val="24"/>
          <w:vertAlign w:val="superscript"/>
        </w:rPr>
        <w:t>st</w:t>
      </w:r>
      <w:r w:rsidRPr="009B7BB6">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9B7BB6">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9B7BB6">
        <w:rPr>
          <w:sz w:val="24"/>
          <w:szCs w:val="24"/>
          <w:vertAlign w:val="superscript"/>
        </w:rPr>
        <w:t>nd</w:t>
      </w:r>
      <w:r w:rsidRPr="009B7BB6">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9B7BB6">
        <w:rPr>
          <w:sz w:val="24"/>
          <w:szCs w:val="24"/>
          <w:vertAlign w:val="superscript"/>
        </w:rPr>
        <w:t>nd</w:t>
      </w:r>
      <w:r w:rsidRPr="009B7BB6">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9B7BB6">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9B7BB6">
        <w:rPr>
          <w:sz w:val="24"/>
          <w:szCs w:val="24"/>
          <w:vertAlign w:val="superscript"/>
        </w:rPr>
        <w:t>st</w:t>
      </w:r>
      <w:r w:rsidRPr="009B7BB6">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9B7BB6">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9B7BB6">
        <w:rPr>
          <w:sz w:val="24"/>
          <w:szCs w:val="24"/>
          <w:vertAlign w:val="superscript"/>
        </w:rPr>
        <w:t>st</w:t>
      </w:r>
      <w:r w:rsidRPr="009B7BB6">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9B7BB6">
        <w:rPr>
          <w:sz w:val="24"/>
          <w:szCs w:val="24"/>
          <w:vertAlign w:val="superscript"/>
        </w:rPr>
        <w:t>st</w:t>
      </w:r>
      <w:r w:rsidRPr="009B7BB6">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9B7BB6">
        <w:rPr>
          <w:sz w:val="24"/>
          <w:szCs w:val="24"/>
        </w:rPr>
        <w:lastRenderedPageBreak/>
        <w:t>only the Gospel of God (Father Stephen Our Lord) but also Our own selves, because You have become very dear to Us.” In 1</w:t>
      </w:r>
      <w:r w:rsidRPr="009B7BB6">
        <w:rPr>
          <w:sz w:val="24"/>
          <w:szCs w:val="24"/>
          <w:vertAlign w:val="superscript"/>
        </w:rPr>
        <w:t>st</w:t>
      </w:r>
      <w:r w:rsidRPr="009B7BB6">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9B7BB6">
        <w:rPr>
          <w:sz w:val="24"/>
          <w:szCs w:val="24"/>
          <w:vertAlign w:val="superscript"/>
        </w:rPr>
        <w:t>st</w:t>
      </w:r>
      <w:r w:rsidRPr="009B7BB6">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924C84" w:rsidRPr="009B7BB6" w:rsidRDefault="00924C84" w:rsidP="00924C84">
      <w:pPr>
        <w:spacing w:line="480" w:lineRule="auto"/>
        <w:jc w:val="center"/>
        <w:rPr>
          <w:b/>
          <w:sz w:val="24"/>
          <w:szCs w:val="24"/>
        </w:rPr>
      </w:pPr>
      <w:r w:rsidRPr="009B7BB6">
        <w:rPr>
          <w:b/>
          <w:sz w:val="24"/>
          <w:szCs w:val="24"/>
        </w:rPr>
        <w:t>What does it mean to be Married?</w:t>
      </w:r>
    </w:p>
    <w:p w:rsidR="00924C84" w:rsidRPr="009B7BB6" w:rsidRDefault="00924C84" w:rsidP="00924C84">
      <w:pPr>
        <w:spacing w:line="480" w:lineRule="auto"/>
        <w:jc w:val="both"/>
        <w:rPr>
          <w:sz w:val="24"/>
          <w:szCs w:val="24"/>
        </w:rPr>
      </w:pPr>
      <w:r w:rsidRPr="009B7BB6">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9B7BB6">
        <w:rPr>
          <w:sz w:val="24"/>
          <w:szCs w:val="24"/>
          <w:vertAlign w:val="superscript"/>
        </w:rPr>
        <w:t>nd</w:t>
      </w:r>
      <w:r w:rsidRPr="009B7BB6">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9B7BB6">
        <w:rPr>
          <w:sz w:val="24"/>
          <w:szCs w:val="24"/>
        </w:rPr>
        <w:lastRenderedPageBreak/>
        <w:t>1:30 and 2</w:t>
      </w:r>
      <w:r w:rsidRPr="009B7BB6">
        <w:rPr>
          <w:sz w:val="24"/>
          <w:szCs w:val="24"/>
          <w:vertAlign w:val="superscript"/>
        </w:rPr>
        <w:t>nd</w:t>
      </w:r>
      <w:r w:rsidRPr="009B7BB6">
        <w:rPr>
          <w:sz w:val="24"/>
          <w:szCs w:val="24"/>
        </w:rPr>
        <w:t xml:space="preserve"> Timothy 3:2. In 1</w:t>
      </w:r>
      <w:r w:rsidRPr="009B7BB6">
        <w:rPr>
          <w:sz w:val="24"/>
          <w:szCs w:val="24"/>
          <w:vertAlign w:val="superscript"/>
        </w:rPr>
        <w:t>st</w:t>
      </w:r>
      <w:r w:rsidRPr="009B7BB6">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924C84" w:rsidRPr="009B7BB6" w:rsidRDefault="00924C84" w:rsidP="00924C84">
      <w:pPr>
        <w:spacing w:line="480" w:lineRule="auto"/>
        <w:jc w:val="center"/>
        <w:rPr>
          <w:b/>
          <w:sz w:val="24"/>
          <w:szCs w:val="24"/>
        </w:rPr>
      </w:pPr>
      <w:r w:rsidRPr="009B7BB6">
        <w:rPr>
          <w:b/>
          <w:sz w:val="24"/>
          <w:szCs w:val="24"/>
        </w:rPr>
        <w:t>What does it mean to be Single?</w:t>
      </w:r>
    </w:p>
    <w:p w:rsidR="00924C84" w:rsidRPr="009B7BB6" w:rsidRDefault="00924C84" w:rsidP="00924C84">
      <w:pPr>
        <w:spacing w:line="480" w:lineRule="auto"/>
        <w:jc w:val="both"/>
        <w:rPr>
          <w:sz w:val="24"/>
          <w:szCs w:val="24"/>
        </w:rPr>
      </w:pPr>
      <w:r w:rsidRPr="009B7BB6">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924C84" w:rsidRPr="009B7BB6" w:rsidRDefault="00924C84" w:rsidP="00924C84">
      <w:pPr>
        <w:spacing w:line="480" w:lineRule="auto"/>
        <w:jc w:val="center"/>
        <w:rPr>
          <w:b/>
          <w:sz w:val="24"/>
          <w:szCs w:val="24"/>
        </w:rPr>
      </w:pPr>
      <w:r w:rsidRPr="009B7BB6">
        <w:rPr>
          <w:b/>
          <w:sz w:val="24"/>
          <w:szCs w:val="24"/>
        </w:rPr>
        <w:t>The Problems between the Married Parents and the Single Children listening to Marriage</w:t>
      </w:r>
    </w:p>
    <w:p w:rsidR="00924C84" w:rsidRPr="009B7BB6" w:rsidRDefault="00924C84" w:rsidP="00924C84">
      <w:pPr>
        <w:spacing w:line="480" w:lineRule="auto"/>
        <w:jc w:val="both"/>
        <w:rPr>
          <w:sz w:val="24"/>
          <w:szCs w:val="24"/>
        </w:rPr>
      </w:pPr>
      <w:r w:rsidRPr="009B7BB6">
        <w:rPr>
          <w:sz w:val="24"/>
          <w:szCs w:val="24"/>
        </w:rPr>
        <w:t>The problems arise in the single realm to “forbid marriage” in which the Lord created in creation to be received with thanksgiving &amp; not giving heed to Doctrines of Demons and Deceiving Spirits in 1</w:t>
      </w:r>
      <w:r w:rsidRPr="009B7BB6">
        <w:rPr>
          <w:sz w:val="24"/>
          <w:szCs w:val="24"/>
          <w:vertAlign w:val="superscript"/>
        </w:rPr>
        <w:t>st</w:t>
      </w:r>
      <w:r w:rsidRPr="009B7BB6">
        <w:rPr>
          <w:sz w:val="24"/>
          <w:szCs w:val="24"/>
        </w:rPr>
        <w:t xml:space="preserve"> Timothy 4:1-5. But the Single Realm can have a choice by the Lord to not </w:t>
      </w:r>
      <w:r w:rsidRPr="009B7BB6">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9B7BB6">
        <w:rPr>
          <w:sz w:val="24"/>
          <w:szCs w:val="24"/>
          <w:vertAlign w:val="superscript"/>
        </w:rPr>
        <w:t>st</w:t>
      </w:r>
      <w:r w:rsidRPr="009B7BB6">
        <w:rPr>
          <w:sz w:val="24"/>
          <w:szCs w:val="24"/>
        </w:rPr>
        <w:t xml:space="preserve"> Peter 3:20; Matthew 24:38-39 and Luke 17:27. In this ordeal it brought up 24 levels of Evil Giants called </w:t>
      </w:r>
      <w:r w:rsidRPr="009B7BB6">
        <w:rPr>
          <w:b/>
          <w:i/>
          <w:sz w:val="24"/>
          <w:szCs w:val="24"/>
        </w:rPr>
        <w:t>Grigori (Watchers)</w:t>
      </w:r>
      <w:r w:rsidRPr="009B7BB6">
        <w:rPr>
          <w:sz w:val="24"/>
          <w:szCs w:val="24"/>
        </w:rPr>
        <w:t xml:space="preserve"> closest to Womankind/Mankind as 1/2 headed Dragons called </w:t>
      </w:r>
      <w:r w:rsidRPr="009B7BB6">
        <w:rPr>
          <w:b/>
          <w:i/>
          <w:sz w:val="24"/>
          <w:szCs w:val="24"/>
        </w:rPr>
        <w:t>Chalkydri</w:t>
      </w:r>
      <w:r w:rsidRPr="009B7BB6">
        <w:rPr>
          <w:sz w:val="24"/>
          <w:szCs w:val="24"/>
        </w:rPr>
        <w:t xml:space="preserve"> called Angels in (2</w:t>
      </w:r>
      <w:r w:rsidRPr="009B7BB6">
        <w:rPr>
          <w:sz w:val="24"/>
          <w:szCs w:val="24"/>
          <w:vertAlign w:val="superscript"/>
        </w:rPr>
        <w:t>nd</w:t>
      </w:r>
      <w:r w:rsidRPr="009B7BB6">
        <w:rPr>
          <w:sz w:val="24"/>
          <w:szCs w:val="24"/>
        </w:rPr>
        <w:t xml:space="preserve"> Enoch p. 500) which Moses &amp; Joshua destroyed most of them. 3</w:t>
      </w:r>
      <w:r w:rsidRPr="009B7BB6">
        <w:rPr>
          <w:sz w:val="24"/>
          <w:szCs w:val="24"/>
          <w:vertAlign w:val="superscript"/>
        </w:rPr>
        <w:t>rd</w:t>
      </w:r>
      <w:r w:rsidRPr="009B7BB6">
        <w:rPr>
          <w:sz w:val="24"/>
          <w:szCs w:val="24"/>
        </w:rPr>
        <w:t>/4</w:t>
      </w:r>
      <w:r w:rsidRPr="009B7BB6">
        <w:rPr>
          <w:sz w:val="24"/>
          <w:szCs w:val="24"/>
          <w:vertAlign w:val="superscript"/>
        </w:rPr>
        <w:t>th</w:t>
      </w:r>
      <w:r w:rsidRPr="009B7BB6">
        <w:rPr>
          <w:sz w:val="24"/>
          <w:szCs w:val="24"/>
        </w:rPr>
        <w:t xml:space="preserve">, is the </w:t>
      </w:r>
      <w:r w:rsidRPr="009B7BB6">
        <w:rPr>
          <w:b/>
          <w:i/>
          <w:sz w:val="24"/>
          <w:szCs w:val="24"/>
        </w:rPr>
        <w:t xml:space="preserve">Anak or Long Neck </w:t>
      </w:r>
      <w:r w:rsidRPr="009B7BB6">
        <w:rPr>
          <w:sz w:val="24"/>
          <w:szCs w:val="24"/>
        </w:rPr>
        <w:t>as the 3/4 headed Dragons called Archangels/Principalities in Genesis 6:1-5 &amp; Numbers 13:33. 5</w:t>
      </w:r>
      <w:r w:rsidRPr="009B7BB6">
        <w:rPr>
          <w:sz w:val="24"/>
          <w:szCs w:val="24"/>
          <w:vertAlign w:val="superscript"/>
        </w:rPr>
        <w:t>th</w:t>
      </w:r>
      <w:r w:rsidRPr="009B7BB6">
        <w:rPr>
          <w:sz w:val="24"/>
          <w:szCs w:val="24"/>
        </w:rPr>
        <w:t>/6</w:t>
      </w:r>
      <w:r w:rsidRPr="009B7BB6">
        <w:rPr>
          <w:sz w:val="24"/>
          <w:szCs w:val="24"/>
          <w:vertAlign w:val="superscript"/>
        </w:rPr>
        <w:t>th</w:t>
      </w:r>
      <w:r w:rsidRPr="009B7BB6">
        <w:rPr>
          <w:sz w:val="24"/>
          <w:szCs w:val="24"/>
        </w:rPr>
        <w:t xml:space="preserve">, is the </w:t>
      </w:r>
      <w:r w:rsidRPr="009B7BB6">
        <w:rPr>
          <w:b/>
          <w:i/>
          <w:sz w:val="24"/>
          <w:szCs w:val="24"/>
        </w:rPr>
        <w:t>Anakin or Anakim</w:t>
      </w:r>
      <w:r w:rsidRPr="009B7BB6">
        <w:rPr>
          <w:sz w:val="24"/>
          <w:szCs w:val="24"/>
        </w:rPr>
        <w:t xml:space="preserve"> as the 4/5 headed Dragons called Rulers/Powers in Genesis 6:1-5 &amp; Numbers 13:33. 7</w:t>
      </w:r>
      <w:r w:rsidRPr="009B7BB6">
        <w:rPr>
          <w:sz w:val="24"/>
          <w:szCs w:val="24"/>
          <w:vertAlign w:val="superscript"/>
        </w:rPr>
        <w:t>th</w:t>
      </w:r>
      <w:r w:rsidRPr="009B7BB6">
        <w:rPr>
          <w:sz w:val="24"/>
          <w:szCs w:val="24"/>
        </w:rPr>
        <w:t xml:space="preserve">, is the </w:t>
      </w:r>
      <w:r w:rsidRPr="009B7BB6">
        <w:rPr>
          <w:b/>
          <w:i/>
          <w:sz w:val="24"/>
          <w:szCs w:val="24"/>
        </w:rPr>
        <w:t xml:space="preserve">Nephilim </w:t>
      </w:r>
      <w:r w:rsidRPr="009B7BB6">
        <w:rPr>
          <w:sz w:val="24"/>
          <w:szCs w:val="24"/>
        </w:rPr>
        <w:t>as the 7 headed Dragons called Authorities in Genesis 6:1-5. 8</w:t>
      </w:r>
      <w:r w:rsidRPr="009B7BB6">
        <w:rPr>
          <w:sz w:val="24"/>
          <w:szCs w:val="24"/>
          <w:vertAlign w:val="superscript"/>
        </w:rPr>
        <w:t>th</w:t>
      </w:r>
      <w:r w:rsidRPr="009B7BB6">
        <w:rPr>
          <w:sz w:val="24"/>
          <w:szCs w:val="24"/>
        </w:rPr>
        <w:t xml:space="preserve">, is the </w:t>
      </w:r>
      <w:r w:rsidRPr="009B7BB6">
        <w:rPr>
          <w:b/>
          <w:i/>
          <w:sz w:val="24"/>
          <w:szCs w:val="24"/>
        </w:rPr>
        <w:t xml:space="preserve">Nefilim </w:t>
      </w:r>
      <w:r w:rsidRPr="009B7BB6">
        <w:rPr>
          <w:sz w:val="24"/>
          <w:szCs w:val="24"/>
        </w:rPr>
        <w:t>as the 8 headed dragons called Virtues in Genesis 6:1-5. 9</w:t>
      </w:r>
      <w:r w:rsidRPr="009B7BB6">
        <w:rPr>
          <w:sz w:val="24"/>
          <w:szCs w:val="24"/>
          <w:vertAlign w:val="superscript"/>
        </w:rPr>
        <w:t>th</w:t>
      </w:r>
      <w:r w:rsidRPr="009B7BB6">
        <w:rPr>
          <w:sz w:val="24"/>
          <w:szCs w:val="24"/>
        </w:rPr>
        <w:t>/10</w:t>
      </w:r>
      <w:r w:rsidRPr="009B7BB6">
        <w:rPr>
          <w:sz w:val="24"/>
          <w:szCs w:val="24"/>
          <w:vertAlign w:val="superscript"/>
        </w:rPr>
        <w:t>th</w:t>
      </w:r>
      <w:r w:rsidRPr="009B7BB6">
        <w:rPr>
          <w:sz w:val="24"/>
          <w:szCs w:val="24"/>
        </w:rPr>
        <w:t xml:space="preserve">, is the </w:t>
      </w:r>
      <w:r w:rsidRPr="009B7BB6">
        <w:rPr>
          <w:b/>
          <w:i/>
          <w:sz w:val="24"/>
          <w:szCs w:val="24"/>
        </w:rPr>
        <w:t xml:space="preserve">Zamzummim or Zumzamim (Zuzim) </w:t>
      </w:r>
      <w:r w:rsidRPr="009B7BB6">
        <w:rPr>
          <w:sz w:val="24"/>
          <w:szCs w:val="24"/>
        </w:rPr>
        <w:t>as the 9/10 headed Dragons called Strongholds/Dominions in Genesis 6:1-5. 11</w:t>
      </w:r>
      <w:r w:rsidRPr="009B7BB6">
        <w:rPr>
          <w:sz w:val="24"/>
          <w:szCs w:val="24"/>
          <w:vertAlign w:val="superscript"/>
        </w:rPr>
        <w:t>th</w:t>
      </w:r>
      <w:r w:rsidRPr="009B7BB6">
        <w:rPr>
          <w:sz w:val="24"/>
          <w:szCs w:val="24"/>
        </w:rPr>
        <w:t>/12</w:t>
      </w:r>
      <w:r w:rsidRPr="009B7BB6">
        <w:rPr>
          <w:sz w:val="24"/>
          <w:szCs w:val="24"/>
          <w:vertAlign w:val="superscript"/>
        </w:rPr>
        <w:t>th</w:t>
      </w:r>
      <w:r w:rsidRPr="009B7BB6">
        <w:rPr>
          <w:sz w:val="24"/>
          <w:szCs w:val="24"/>
        </w:rPr>
        <w:t xml:space="preserve">, is the </w:t>
      </w:r>
      <w:r w:rsidRPr="009B7BB6">
        <w:rPr>
          <w:b/>
          <w:i/>
          <w:sz w:val="24"/>
          <w:szCs w:val="24"/>
        </w:rPr>
        <w:t xml:space="preserve">Gibborim or Mighty Ones </w:t>
      </w:r>
      <w:r w:rsidRPr="009B7BB6">
        <w:rPr>
          <w:sz w:val="24"/>
          <w:szCs w:val="24"/>
        </w:rPr>
        <w:t>as the 11/12 headed Dragons called Hashmallim/Lordships in Genesis 6:1-5. 13</w:t>
      </w:r>
      <w:r w:rsidRPr="009B7BB6">
        <w:rPr>
          <w:sz w:val="24"/>
          <w:szCs w:val="24"/>
          <w:vertAlign w:val="superscript"/>
        </w:rPr>
        <w:t>th</w:t>
      </w:r>
      <w:r w:rsidRPr="009B7BB6">
        <w:rPr>
          <w:sz w:val="24"/>
          <w:szCs w:val="24"/>
        </w:rPr>
        <w:t>-15</w:t>
      </w:r>
      <w:r w:rsidRPr="009B7BB6">
        <w:rPr>
          <w:sz w:val="24"/>
          <w:szCs w:val="24"/>
          <w:vertAlign w:val="superscript"/>
        </w:rPr>
        <w:t>th</w:t>
      </w:r>
      <w:r w:rsidRPr="009B7BB6">
        <w:rPr>
          <w:sz w:val="24"/>
          <w:szCs w:val="24"/>
        </w:rPr>
        <w:t xml:space="preserve">, is the </w:t>
      </w:r>
      <w:r w:rsidRPr="009B7BB6">
        <w:rPr>
          <w:b/>
          <w:i/>
          <w:sz w:val="24"/>
          <w:szCs w:val="24"/>
        </w:rPr>
        <w:t xml:space="preserve">Rephaim </w:t>
      </w:r>
      <w:r w:rsidRPr="009B7BB6">
        <w:rPr>
          <w:sz w:val="24"/>
          <w:szCs w:val="24"/>
        </w:rPr>
        <w:t>or</w:t>
      </w:r>
      <w:r w:rsidRPr="009B7BB6">
        <w:rPr>
          <w:b/>
          <w:i/>
          <w:sz w:val="24"/>
          <w:szCs w:val="24"/>
        </w:rPr>
        <w:t xml:space="preserve"> Rapahaim</w:t>
      </w:r>
      <w:r w:rsidRPr="009B7BB6">
        <w:rPr>
          <w:sz w:val="24"/>
          <w:szCs w:val="24"/>
        </w:rPr>
        <w:t xml:space="preserve"> or </w:t>
      </w:r>
      <w:r w:rsidRPr="009B7BB6">
        <w:rPr>
          <w:b/>
          <w:i/>
          <w:sz w:val="24"/>
          <w:szCs w:val="24"/>
        </w:rPr>
        <w:t>Refaim</w:t>
      </w:r>
      <w:r w:rsidRPr="009B7BB6">
        <w:rPr>
          <w:i/>
          <w:sz w:val="24"/>
          <w:szCs w:val="24"/>
        </w:rPr>
        <w:t xml:space="preserve"> a</w:t>
      </w:r>
      <w:r w:rsidRPr="009B7BB6">
        <w:rPr>
          <w:sz w:val="24"/>
          <w:szCs w:val="24"/>
        </w:rPr>
        <w:t xml:space="preserve">s the 13-15 headed Dragons </w:t>
      </w:r>
      <w:r w:rsidRPr="009B7BB6">
        <w:rPr>
          <w:sz w:val="24"/>
          <w:szCs w:val="24"/>
        </w:rPr>
        <w:lastRenderedPageBreak/>
        <w:t>called Thrones/Wheels/Ophanim’s in Joshua 17:15 &amp; Deuteronomy 2:11, 20; 3:11-12. 16</w:t>
      </w:r>
      <w:r w:rsidRPr="009B7BB6">
        <w:rPr>
          <w:sz w:val="24"/>
          <w:szCs w:val="24"/>
          <w:vertAlign w:val="superscript"/>
        </w:rPr>
        <w:t>th</w:t>
      </w:r>
      <w:r w:rsidRPr="009B7BB6">
        <w:rPr>
          <w:sz w:val="24"/>
          <w:szCs w:val="24"/>
        </w:rPr>
        <w:t>-19</w:t>
      </w:r>
      <w:r w:rsidRPr="009B7BB6">
        <w:rPr>
          <w:sz w:val="24"/>
          <w:szCs w:val="24"/>
          <w:vertAlign w:val="superscript"/>
        </w:rPr>
        <w:t>th</w:t>
      </w:r>
      <w:r w:rsidRPr="009B7BB6">
        <w:rPr>
          <w:sz w:val="24"/>
          <w:szCs w:val="24"/>
        </w:rPr>
        <w:t xml:space="preserve">, is the </w:t>
      </w:r>
      <w:r w:rsidRPr="009B7BB6">
        <w:rPr>
          <w:b/>
          <w:i/>
          <w:sz w:val="24"/>
          <w:szCs w:val="24"/>
        </w:rPr>
        <w:t>Emim</w:t>
      </w:r>
      <w:r w:rsidRPr="009B7BB6">
        <w:rPr>
          <w:sz w:val="24"/>
          <w:szCs w:val="24"/>
        </w:rPr>
        <w:t xml:space="preserve"> or </w:t>
      </w:r>
      <w:r w:rsidRPr="009B7BB6">
        <w:rPr>
          <w:b/>
          <w:i/>
          <w:sz w:val="24"/>
          <w:szCs w:val="24"/>
        </w:rPr>
        <w:t>Emma</w:t>
      </w:r>
      <w:r w:rsidRPr="009B7BB6">
        <w:rPr>
          <w:sz w:val="24"/>
          <w:szCs w:val="24"/>
        </w:rPr>
        <w:t xml:space="preserve"> or </w:t>
      </w:r>
      <w:r w:rsidRPr="009B7BB6">
        <w:rPr>
          <w:b/>
          <w:i/>
          <w:sz w:val="24"/>
          <w:szCs w:val="24"/>
        </w:rPr>
        <w:t xml:space="preserve">Ema </w:t>
      </w:r>
      <w:r w:rsidRPr="009B7BB6">
        <w:rPr>
          <w:sz w:val="24"/>
          <w:szCs w:val="24"/>
        </w:rPr>
        <w:t xml:space="preserve">or </w:t>
      </w:r>
      <w:r w:rsidRPr="009B7BB6">
        <w:rPr>
          <w:b/>
          <w:i/>
          <w:sz w:val="24"/>
          <w:szCs w:val="24"/>
        </w:rPr>
        <w:t>Emites</w:t>
      </w:r>
      <w:r w:rsidRPr="009B7BB6">
        <w:rPr>
          <w:sz w:val="24"/>
          <w:szCs w:val="24"/>
        </w:rPr>
        <w:t xml:space="preserve"> as the 16-19 headed Dragons called Ophde’s/Ofanim’s/Galgallin’s/Burning Ones in Joshua 17:15 &amp; Deuteronomy 2:11, 20; 3:11-12. 20</w:t>
      </w:r>
      <w:r w:rsidRPr="009B7BB6">
        <w:rPr>
          <w:sz w:val="24"/>
          <w:szCs w:val="24"/>
          <w:vertAlign w:val="superscript"/>
        </w:rPr>
        <w:t>th</w:t>
      </w:r>
      <w:r w:rsidRPr="009B7BB6">
        <w:rPr>
          <w:sz w:val="24"/>
          <w:szCs w:val="24"/>
        </w:rPr>
        <w:t xml:space="preserve">, is the </w:t>
      </w:r>
      <w:r w:rsidRPr="009B7BB6">
        <w:rPr>
          <w:b/>
          <w:i/>
          <w:sz w:val="24"/>
          <w:szCs w:val="24"/>
        </w:rPr>
        <w:t>Raphah</w:t>
      </w:r>
      <w:r w:rsidRPr="009B7BB6">
        <w:rPr>
          <w:sz w:val="24"/>
          <w:szCs w:val="24"/>
        </w:rPr>
        <w:t xml:space="preserve"> as the 20 headed Dragons called Seraphim’s in 1</w:t>
      </w:r>
      <w:r w:rsidRPr="009B7BB6">
        <w:rPr>
          <w:sz w:val="24"/>
          <w:szCs w:val="24"/>
          <w:vertAlign w:val="superscript"/>
        </w:rPr>
        <w:t>st</w:t>
      </w:r>
      <w:r w:rsidRPr="009B7BB6">
        <w:rPr>
          <w:sz w:val="24"/>
          <w:szCs w:val="24"/>
        </w:rPr>
        <w:t xml:space="preserve"> Chronicles 20:4 &amp; 2</w:t>
      </w:r>
      <w:r w:rsidRPr="009B7BB6">
        <w:rPr>
          <w:sz w:val="24"/>
          <w:szCs w:val="24"/>
          <w:vertAlign w:val="superscript"/>
        </w:rPr>
        <w:t>nd</w:t>
      </w:r>
      <w:r w:rsidRPr="009B7BB6">
        <w:rPr>
          <w:sz w:val="24"/>
          <w:szCs w:val="24"/>
        </w:rPr>
        <w:t xml:space="preserve"> Samuel 21:15-22. 21</w:t>
      </w:r>
      <w:r w:rsidRPr="009B7BB6">
        <w:rPr>
          <w:sz w:val="24"/>
          <w:szCs w:val="24"/>
          <w:vertAlign w:val="superscript"/>
        </w:rPr>
        <w:t>st</w:t>
      </w:r>
      <w:r w:rsidRPr="009B7BB6">
        <w:rPr>
          <w:sz w:val="24"/>
          <w:szCs w:val="24"/>
        </w:rPr>
        <w:t xml:space="preserve">, is the </w:t>
      </w:r>
      <w:r w:rsidRPr="009B7BB6">
        <w:rPr>
          <w:b/>
          <w:i/>
          <w:sz w:val="24"/>
          <w:szCs w:val="24"/>
        </w:rPr>
        <w:t xml:space="preserve">Rapha </w:t>
      </w:r>
      <w:r w:rsidRPr="009B7BB6">
        <w:rPr>
          <w:sz w:val="24"/>
          <w:szCs w:val="24"/>
        </w:rPr>
        <w:t>as the 21 headed Dragons called Chayot’s in 1</w:t>
      </w:r>
      <w:r w:rsidRPr="009B7BB6">
        <w:rPr>
          <w:sz w:val="24"/>
          <w:szCs w:val="24"/>
          <w:vertAlign w:val="superscript"/>
        </w:rPr>
        <w:t>st</w:t>
      </w:r>
      <w:r w:rsidRPr="009B7BB6">
        <w:rPr>
          <w:sz w:val="24"/>
          <w:szCs w:val="24"/>
        </w:rPr>
        <w:t xml:space="preserve"> Chronicles  20:4  and  Samuel  21:15-22. 22</w:t>
      </w:r>
      <w:r w:rsidRPr="009B7BB6">
        <w:rPr>
          <w:sz w:val="24"/>
          <w:szCs w:val="24"/>
          <w:vertAlign w:val="superscript"/>
        </w:rPr>
        <w:t>nd</w:t>
      </w:r>
      <w:r w:rsidRPr="009B7BB6">
        <w:rPr>
          <w:sz w:val="24"/>
          <w:szCs w:val="24"/>
        </w:rPr>
        <w:t xml:space="preserve">,  is  the  </w:t>
      </w:r>
      <w:r w:rsidRPr="009B7BB6">
        <w:rPr>
          <w:b/>
          <w:i/>
          <w:sz w:val="24"/>
          <w:szCs w:val="24"/>
        </w:rPr>
        <w:t xml:space="preserve">Haraphah  (Saph/Sippai) </w:t>
      </w:r>
      <w:r w:rsidRPr="009B7BB6">
        <w:rPr>
          <w:sz w:val="24"/>
          <w:szCs w:val="24"/>
        </w:rPr>
        <w:t>as  the  22  headed  Dragons called Living Creatures in 2</w:t>
      </w:r>
      <w:r w:rsidRPr="009B7BB6">
        <w:rPr>
          <w:sz w:val="24"/>
          <w:szCs w:val="24"/>
          <w:vertAlign w:val="superscript"/>
        </w:rPr>
        <w:t>nd</w:t>
      </w:r>
      <w:r w:rsidRPr="009B7BB6">
        <w:rPr>
          <w:sz w:val="24"/>
          <w:szCs w:val="24"/>
        </w:rPr>
        <w:t xml:space="preserve"> Samuel 21:18. 23</w:t>
      </w:r>
      <w:r w:rsidRPr="009B7BB6">
        <w:rPr>
          <w:sz w:val="24"/>
          <w:szCs w:val="24"/>
          <w:vertAlign w:val="superscript"/>
        </w:rPr>
        <w:t>rd</w:t>
      </w:r>
      <w:r w:rsidRPr="009B7BB6">
        <w:rPr>
          <w:sz w:val="24"/>
          <w:szCs w:val="24"/>
        </w:rPr>
        <w:t xml:space="preserve">, is the </w:t>
      </w:r>
      <w:r w:rsidRPr="009B7BB6">
        <w:rPr>
          <w:b/>
          <w:i/>
          <w:sz w:val="24"/>
          <w:szCs w:val="24"/>
        </w:rPr>
        <w:t xml:space="preserve">Gittites (Goliath, Ishbi-Benob His Son &amp; Lahmi His Brother) </w:t>
      </w:r>
      <w:r w:rsidRPr="009B7BB6">
        <w:rPr>
          <w:sz w:val="24"/>
          <w:szCs w:val="24"/>
        </w:rPr>
        <w:t>as the 23 headed Dragons called Chubby Ones in 2</w:t>
      </w:r>
      <w:r w:rsidRPr="009B7BB6">
        <w:rPr>
          <w:sz w:val="24"/>
          <w:szCs w:val="24"/>
          <w:vertAlign w:val="superscript"/>
        </w:rPr>
        <w:t xml:space="preserve">nd </w:t>
      </w:r>
      <w:r w:rsidRPr="009B7BB6">
        <w:rPr>
          <w:sz w:val="24"/>
          <w:szCs w:val="24"/>
        </w:rPr>
        <w:t>Samuel 21: 16, 19. 24</w:t>
      </w:r>
      <w:r w:rsidRPr="009B7BB6">
        <w:rPr>
          <w:sz w:val="24"/>
          <w:szCs w:val="24"/>
          <w:vertAlign w:val="superscript"/>
        </w:rPr>
        <w:t>th</w:t>
      </w:r>
      <w:r w:rsidRPr="009B7BB6">
        <w:rPr>
          <w:sz w:val="24"/>
          <w:szCs w:val="24"/>
        </w:rPr>
        <w:t xml:space="preserve">, is the </w:t>
      </w:r>
      <w:r w:rsidRPr="009B7BB6">
        <w:rPr>
          <w:b/>
          <w:i/>
          <w:sz w:val="24"/>
          <w:szCs w:val="24"/>
        </w:rPr>
        <w:t xml:space="preserve">Warrior </w:t>
      </w:r>
      <w:r w:rsidRPr="009B7BB6">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9B7BB6">
        <w:rPr>
          <w:b/>
          <w:sz w:val="24"/>
          <w:szCs w:val="24"/>
        </w:rPr>
        <w:t>Eternal Forbidden Sexual Eros Love</w:t>
      </w:r>
      <w:r w:rsidRPr="009B7BB6">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9B7BB6">
        <w:rPr>
          <w:b/>
          <w:sz w:val="24"/>
          <w:szCs w:val="24"/>
        </w:rPr>
        <w:t>The Giant Lords is the Lord John/Jesus as the Lords Woman/man is the 25</w:t>
      </w:r>
      <w:r w:rsidRPr="009B7BB6">
        <w:rPr>
          <w:b/>
          <w:sz w:val="24"/>
          <w:szCs w:val="24"/>
          <w:vertAlign w:val="superscript"/>
        </w:rPr>
        <w:t>th</w:t>
      </w:r>
      <w:r w:rsidRPr="009B7BB6">
        <w:rPr>
          <w:b/>
          <w:sz w:val="24"/>
          <w:szCs w:val="24"/>
        </w:rPr>
        <w:t>/26</w:t>
      </w:r>
      <w:r w:rsidRPr="009B7BB6">
        <w:rPr>
          <w:b/>
          <w:sz w:val="24"/>
          <w:szCs w:val="24"/>
          <w:vertAlign w:val="superscript"/>
        </w:rPr>
        <w:t>th</w:t>
      </w:r>
      <w:r w:rsidRPr="009B7BB6">
        <w:rPr>
          <w:b/>
          <w:sz w:val="24"/>
          <w:szCs w:val="24"/>
        </w:rPr>
        <w:t xml:space="preserve"> orders</w:t>
      </w:r>
      <w:r w:rsidRPr="009B7BB6">
        <w:rPr>
          <w:sz w:val="24"/>
          <w:szCs w:val="24"/>
        </w:rPr>
        <w:t xml:space="preserve">. </w:t>
      </w:r>
      <w:r w:rsidRPr="009B7BB6">
        <w:rPr>
          <w:b/>
          <w:sz w:val="24"/>
          <w:szCs w:val="24"/>
        </w:rPr>
        <w:t>The Lord James for Boys &amp; the Law of God/Stephen for Lords are the 27</w:t>
      </w:r>
      <w:r w:rsidRPr="009B7BB6">
        <w:rPr>
          <w:b/>
          <w:sz w:val="24"/>
          <w:szCs w:val="24"/>
          <w:vertAlign w:val="superscript"/>
        </w:rPr>
        <w:t>th</w:t>
      </w:r>
      <w:r w:rsidRPr="009B7BB6">
        <w:rPr>
          <w:b/>
          <w:sz w:val="24"/>
          <w:szCs w:val="24"/>
        </w:rPr>
        <w:t>-29</w:t>
      </w:r>
      <w:r w:rsidRPr="009B7BB6">
        <w:rPr>
          <w:b/>
          <w:sz w:val="24"/>
          <w:szCs w:val="24"/>
          <w:vertAlign w:val="superscript"/>
        </w:rPr>
        <w:t>th</w:t>
      </w:r>
      <w:r w:rsidRPr="009B7BB6">
        <w:rPr>
          <w:b/>
          <w:sz w:val="24"/>
          <w:szCs w:val="24"/>
        </w:rPr>
        <w:t xml:space="preserve"> orders under Yah</w:t>
      </w:r>
      <w:r w:rsidRPr="009B7BB6">
        <w:rPr>
          <w:sz w:val="24"/>
          <w:szCs w:val="24"/>
        </w:rPr>
        <w:t>. The 3 creation processes that got out of hand is “</w:t>
      </w:r>
      <w:r w:rsidRPr="009B7BB6">
        <w:rPr>
          <w:b/>
          <w:i/>
          <w:sz w:val="24"/>
          <w:szCs w:val="24"/>
        </w:rPr>
        <w:t>Nathan</w:t>
      </w:r>
      <w:r w:rsidRPr="009B7BB6">
        <w:rPr>
          <w:sz w:val="24"/>
          <w:szCs w:val="24"/>
        </w:rPr>
        <w:t>” in Genesis 1:17 with the High Sons of God as the Chalkydri, Angels, Archangels, Principalities &amp; Rulers that was punished by eternal folly in Isaiah 24:21. The creation process called “</w:t>
      </w:r>
      <w:r w:rsidRPr="009B7BB6">
        <w:rPr>
          <w:b/>
          <w:i/>
          <w:sz w:val="24"/>
          <w:szCs w:val="24"/>
        </w:rPr>
        <w:t>Asah</w:t>
      </w:r>
      <w:r w:rsidRPr="009B7BB6">
        <w:rPr>
          <w:sz w:val="24"/>
          <w:szCs w:val="24"/>
        </w:rPr>
        <w:t>” in Genesis 1:7 with the Higher Sons of God as the Powers, Authorities, Virtues, Strongholds, Dominions, Hashmallims &amp; Lordships were punished by eternal folly in Isaiah 24:21. The creation process called “</w:t>
      </w:r>
      <w:r w:rsidRPr="009B7BB6">
        <w:rPr>
          <w:b/>
          <w:i/>
          <w:sz w:val="24"/>
          <w:szCs w:val="24"/>
        </w:rPr>
        <w:t>Bara</w:t>
      </w:r>
      <w:r w:rsidRPr="009B7BB6">
        <w:rPr>
          <w:sz w:val="24"/>
          <w:szCs w:val="24"/>
        </w:rPr>
        <w:t xml:space="preserve">” with the Highest Sons of God as </w:t>
      </w:r>
      <w:r w:rsidRPr="009B7BB6">
        <w:rPr>
          <w:sz w:val="24"/>
          <w:szCs w:val="24"/>
        </w:rPr>
        <w:lastRenderedPageBreak/>
        <w:t>Thrones, Wheels, Ophanim’s, Ophde’s, Ofanim’s, Galgallims, Seraphim’s, Burnings Ones &amp; Living Creatures, Chayot’s that were punished by eternal folly in Isaiah 24:21. Also the creation process of “</w:t>
      </w:r>
      <w:r w:rsidRPr="009B7BB6">
        <w:rPr>
          <w:b/>
          <w:i/>
          <w:sz w:val="24"/>
          <w:szCs w:val="24"/>
        </w:rPr>
        <w:t>Bara</w:t>
      </w:r>
      <w:r w:rsidRPr="009B7BB6">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9B7BB6">
        <w:rPr>
          <w:b/>
          <w:sz w:val="24"/>
          <w:szCs w:val="24"/>
        </w:rPr>
        <w:t>Sexual Eros Love Passions</w:t>
      </w:r>
      <w:r w:rsidRPr="009B7BB6">
        <w:rPr>
          <w:sz w:val="24"/>
          <w:szCs w:val="24"/>
        </w:rPr>
        <w:t>” but does have “</w:t>
      </w:r>
      <w:r w:rsidRPr="009B7BB6">
        <w:rPr>
          <w:b/>
          <w:sz w:val="24"/>
          <w:szCs w:val="24"/>
        </w:rPr>
        <w:t>Holy Divine Love Passions</w:t>
      </w:r>
      <w:r w:rsidRPr="009B7BB6">
        <w:rPr>
          <w:sz w:val="24"/>
          <w:szCs w:val="24"/>
        </w:rPr>
        <w:t>” by His attribute of “</w:t>
      </w:r>
      <w:r w:rsidRPr="009B7BB6">
        <w:rPr>
          <w:b/>
          <w:sz w:val="24"/>
          <w:szCs w:val="24"/>
        </w:rPr>
        <w:t>Impassibility</w:t>
      </w:r>
      <w:r w:rsidRPr="009B7BB6">
        <w:rPr>
          <w:sz w:val="24"/>
          <w:szCs w:val="24"/>
        </w:rPr>
        <w:t>” is in Isaiah 54:8; 62:5; Psalms 78:40; 103:13, 17; Ephesians 4:30 &amp; Exodus 32:10. The other Married Lord called Wisdom in Proverbs 8:22-25 (RSV) by “Qanah” meaning some “</w:t>
      </w:r>
      <w:r w:rsidRPr="009B7BB6">
        <w:rPr>
          <w:b/>
          <w:sz w:val="24"/>
          <w:szCs w:val="24"/>
        </w:rPr>
        <w:t>Eternal Sexual Eros Love</w:t>
      </w:r>
      <w:r w:rsidRPr="009B7BB6">
        <w:rPr>
          <w:sz w:val="24"/>
          <w:szCs w:val="24"/>
        </w:rPr>
        <w:t xml:space="preserve">” caused sexual Eros Love to spring up inside of Lucifer by plotting to take the throne of the </w:t>
      </w:r>
      <w:r w:rsidRPr="009B7BB6">
        <w:rPr>
          <w:b/>
          <w:sz w:val="24"/>
          <w:szCs w:val="24"/>
        </w:rPr>
        <w:t>Married Lord called</w:t>
      </w:r>
      <w:r w:rsidRPr="009B7BB6">
        <w:rPr>
          <w:sz w:val="24"/>
          <w:szCs w:val="24"/>
        </w:rPr>
        <w:t xml:space="preserve"> </w:t>
      </w:r>
      <w:r w:rsidRPr="009B7BB6">
        <w:rPr>
          <w:b/>
          <w:i/>
          <w:sz w:val="24"/>
          <w:szCs w:val="24"/>
        </w:rPr>
        <w:t>Wisdom</w:t>
      </w:r>
      <w:r w:rsidRPr="009B7BB6">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9B7BB6">
        <w:rPr>
          <w:b/>
          <w:sz w:val="24"/>
          <w:szCs w:val="24"/>
        </w:rPr>
        <w:t>Sexual Eros Love for marriage</w:t>
      </w:r>
      <w:r w:rsidRPr="009B7BB6">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9B7BB6">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9B7BB6">
        <w:rPr>
          <w:b/>
          <w:sz w:val="24"/>
          <w:szCs w:val="24"/>
        </w:rPr>
        <w:t>Sexual Eros Love Relationship</w:t>
      </w:r>
      <w:r w:rsidRPr="009B7BB6">
        <w:rPr>
          <w:sz w:val="24"/>
          <w:szCs w:val="24"/>
        </w:rPr>
        <w:t>” whatsoever in Ephesians 5:25. This means there was no way for “</w:t>
      </w:r>
      <w:r w:rsidRPr="009B7BB6">
        <w:rPr>
          <w:b/>
          <w:sz w:val="24"/>
          <w:szCs w:val="24"/>
        </w:rPr>
        <w:t>Sexual Eros Love Intercourse</w:t>
      </w:r>
      <w:r w:rsidRPr="009B7BB6">
        <w:rPr>
          <w:sz w:val="24"/>
          <w:szCs w:val="24"/>
        </w:rPr>
        <w:t>” since Jesus Christ did not share His body with Anyone in  Sexual Eros Love on the Earth, but did share His body with the Church after the cross in “</w:t>
      </w:r>
      <w:r w:rsidRPr="009B7BB6">
        <w:rPr>
          <w:b/>
          <w:sz w:val="24"/>
          <w:szCs w:val="24"/>
        </w:rPr>
        <w:t>Holy Divine Nature</w:t>
      </w:r>
      <w:r w:rsidRPr="009B7BB6">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9B7BB6">
        <w:rPr>
          <w:sz w:val="24"/>
          <w:szCs w:val="24"/>
        </w:rPr>
        <w:lastRenderedPageBreak/>
        <w:t>3:4, 23; 1</w:t>
      </w:r>
      <w:r w:rsidRPr="009B7BB6">
        <w:rPr>
          <w:sz w:val="24"/>
          <w:szCs w:val="24"/>
          <w:vertAlign w:val="superscript"/>
        </w:rPr>
        <w:t>st</w:t>
      </w:r>
      <w:r w:rsidRPr="009B7BB6">
        <w:rPr>
          <w:sz w:val="24"/>
          <w:szCs w:val="24"/>
        </w:rPr>
        <w:t xml:space="preserve"> Kings 8:46; 1</w:t>
      </w:r>
      <w:r w:rsidRPr="009B7BB6">
        <w:rPr>
          <w:sz w:val="24"/>
          <w:szCs w:val="24"/>
          <w:vertAlign w:val="superscript"/>
        </w:rPr>
        <w:t>st</w:t>
      </w:r>
      <w:r w:rsidRPr="009B7BB6">
        <w:rPr>
          <w:sz w:val="24"/>
          <w:szCs w:val="24"/>
        </w:rPr>
        <w:t xml:space="preserve"> John 1:8, 10 &amp; Psalms 116:11. Marriage is a life of luxury, pleasure, sex, &amp; oppression &amp; is Damned in Proverbs 19:10; Luke 7:25; James 2:1-13; 4:4; 5:5; 2</w:t>
      </w:r>
      <w:r w:rsidRPr="009B7BB6">
        <w:rPr>
          <w:sz w:val="24"/>
          <w:szCs w:val="24"/>
          <w:vertAlign w:val="superscript"/>
        </w:rPr>
        <w:t>nd</w:t>
      </w:r>
      <w:r w:rsidRPr="009B7BB6">
        <w:rPr>
          <w:sz w:val="24"/>
          <w:szCs w:val="24"/>
        </w:rPr>
        <w:t xml:space="preserve"> Samuel 1:24; Isaiah 3:13-26; 1</w:t>
      </w:r>
      <w:r w:rsidRPr="009B7BB6">
        <w:rPr>
          <w:sz w:val="24"/>
          <w:szCs w:val="24"/>
          <w:vertAlign w:val="superscript"/>
        </w:rPr>
        <w:t>st</w:t>
      </w:r>
      <w:r w:rsidRPr="009B7BB6">
        <w:rPr>
          <w:sz w:val="24"/>
          <w:szCs w:val="24"/>
        </w:rPr>
        <w:t xml:space="preserve"> Timothy 5:6; 2</w:t>
      </w:r>
      <w:r w:rsidRPr="009B7BB6">
        <w:rPr>
          <w:sz w:val="24"/>
          <w:szCs w:val="24"/>
          <w:vertAlign w:val="superscript"/>
        </w:rPr>
        <w:t>nd</w:t>
      </w:r>
      <w:r w:rsidRPr="009B7BB6">
        <w:rPr>
          <w:sz w:val="24"/>
          <w:szCs w:val="24"/>
        </w:rPr>
        <w:t xml:space="preserve"> Timothy 3:4; Titus 3:3; Hebrews 11:25; 2</w:t>
      </w:r>
      <w:r w:rsidRPr="009B7BB6">
        <w:rPr>
          <w:sz w:val="24"/>
          <w:szCs w:val="24"/>
          <w:vertAlign w:val="superscript"/>
        </w:rPr>
        <w:t>nd</w:t>
      </w:r>
      <w:r w:rsidRPr="009B7BB6">
        <w:rPr>
          <w:sz w:val="24"/>
          <w:szCs w:val="24"/>
        </w:rPr>
        <w:t xml:space="preserve"> Peter 2:13; 2</w:t>
      </w:r>
      <w:r w:rsidRPr="009B7BB6">
        <w:rPr>
          <w:sz w:val="24"/>
          <w:szCs w:val="24"/>
          <w:vertAlign w:val="superscript"/>
        </w:rPr>
        <w:t>nd</w:t>
      </w:r>
      <w:r w:rsidRPr="009B7BB6">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9B7BB6">
        <w:rPr>
          <w:b/>
          <w:sz w:val="24"/>
          <w:szCs w:val="24"/>
        </w:rPr>
        <w:t>Wisdom of Agur</w:t>
      </w:r>
      <w:r w:rsidRPr="009B7BB6">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9B7BB6">
        <w:rPr>
          <w:b/>
          <w:sz w:val="24"/>
          <w:szCs w:val="24"/>
        </w:rPr>
        <w:t xml:space="preserve">Chalkydri </w:t>
      </w:r>
      <w:r w:rsidRPr="009B7BB6">
        <w:rPr>
          <w:sz w:val="24"/>
          <w:szCs w:val="24"/>
        </w:rPr>
        <w:t xml:space="preserve">called </w:t>
      </w:r>
      <w:r w:rsidRPr="009B7BB6">
        <w:rPr>
          <w:b/>
          <w:sz w:val="24"/>
          <w:szCs w:val="24"/>
        </w:rPr>
        <w:t>Phoenixes (Winged Dragons)</w:t>
      </w:r>
      <w:r w:rsidRPr="009B7BB6">
        <w:rPr>
          <w:sz w:val="24"/>
          <w:szCs w:val="24"/>
        </w:rPr>
        <w:t xml:space="preserve"> are in 1</w:t>
      </w:r>
      <w:r w:rsidRPr="009B7BB6">
        <w:rPr>
          <w:sz w:val="24"/>
          <w:szCs w:val="24"/>
          <w:vertAlign w:val="superscript"/>
        </w:rPr>
        <w:t>st</w:t>
      </w:r>
      <w:r w:rsidRPr="009B7BB6">
        <w:rPr>
          <w:sz w:val="24"/>
          <w:szCs w:val="24"/>
        </w:rPr>
        <w:t xml:space="preserve"> &amp; 2</w:t>
      </w:r>
      <w:r w:rsidRPr="009B7BB6">
        <w:rPr>
          <w:sz w:val="24"/>
          <w:szCs w:val="24"/>
          <w:vertAlign w:val="superscript"/>
        </w:rPr>
        <w:t>nd</w:t>
      </w:r>
      <w:r w:rsidRPr="009B7BB6">
        <w:rPr>
          <w:sz w:val="24"/>
          <w:szCs w:val="24"/>
        </w:rPr>
        <w:t xml:space="preserve"> Enoch pages 8-9, 485-500. These are closest to Womankind. First, the </w:t>
      </w:r>
      <w:r w:rsidRPr="009B7BB6">
        <w:rPr>
          <w:b/>
          <w:i/>
          <w:sz w:val="24"/>
          <w:szCs w:val="24"/>
        </w:rPr>
        <w:t>Ministry of Heavenly Soldiers</w:t>
      </w:r>
      <w:r w:rsidRPr="009B7BB6">
        <w:rPr>
          <w:sz w:val="24"/>
          <w:szCs w:val="24"/>
        </w:rPr>
        <w:t xml:space="preserve"> is the first of the 5 orders. The 2</w:t>
      </w:r>
      <w:r w:rsidRPr="009B7BB6">
        <w:rPr>
          <w:sz w:val="24"/>
          <w:szCs w:val="24"/>
          <w:vertAlign w:val="superscript"/>
        </w:rPr>
        <w:t>nd</w:t>
      </w:r>
      <w:r w:rsidRPr="009B7BB6">
        <w:rPr>
          <w:sz w:val="24"/>
          <w:szCs w:val="24"/>
        </w:rPr>
        <w:t xml:space="preserve"> order is called </w:t>
      </w:r>
      <w:r w:rsidRPr="009B7BB6">
        <w:rPr>
          <w:b/>
          <w:sz w:val="24"/>
          <w:szCs w:val="24"/>
        </w:rPr>
        <w:t>Angels</w:t>
      </w:r>
      <w:r w:rsidRPr="009B7BB6">
        <w:rPr>
          <w:sz w:val="24"/>
          <w:szCs w:val="24"/>
        </w:rPr>
        <w:t xml:space="preserve"> in Acts 6:8; 1</w:t>
      </w:r>
      <w:r w:rsidRPr="009B7BB6">
        <w:rPr>
          <w:sz w:val="24"/>
          <w:szCs w:val="24"/>
          <w:vertAlign w:val="superscript"/>
        </w:rPr>
        <w:t>st</w:t>
      </w:r>
      <w:r w:rsidRPr="009B7BB6">
        <w:rPr>
          <w:sz w:val="24"/>
          <w:szCs w:val="24"/>
        </w:rPr>
        <w:t xml:space="preserve"> Kings 19:2; Haggai 1:13; Malachi 2:7; 3:1; Genesis 28:12; Job 1:6; 38:7; Psalms 89:5, 7; Daniel 4:13, 17, 23 &amp; 1</w:t>
      </w:r>
      <w:r w:rsidRPr="009B7BB6">
        <w:rPr>
          <w:sz w:val="24"/>
          <w:szCs w:val="24"/>
          <w:vertAlign w:val="superscript"/>
        </w:rPr>
        <w:t>st</w:t>
      </w:r>
      <w:r w:rsidRPr="009B7BB6">
        <w:rPr>
          <w:sz w:val="24"/>
          <w:szCs w:val="24"/>
        </w:rPr>
        <w:t xml:space="preserve"> Samuel 17:45. These are the ones closest to Mankind. 3</w:t>
      </w:r>
      <w:r w:rsidRPr="009B7BB6">
        <w:rPr>
          <w:sz w:val="24"/>
          <w:szCs w:val="24"/>
          <w:vertAlign w:val="superscript"/>
        </w:rPr>
        <w:t>rd</w:t>
      </w:r>
      <w:r w:rsidRPr="009B7BB6">
        <w:rPr>
          <w:sz w:val="24"/>
          <w:szCs w:val="24"/>
        </w:rPr>
        <w:t xml:space="preserve"> order is called </w:t>
      </w:r>
      <w:r w:rsidRPr="009B7BB6">
        <w:rPr>
          <w:b/>
          <w:sz w:val="24"/>
          <w:szCs w:val="24"/>
        </w:rPr>
        <w:t>Archangels</w:t>
      </w:r>
      <w:r w:rsidRPr="009B7BB6">
        <w:rPr>
          <w:sz w:val="24"/>
          <w:szCs w:val="24"/>
        </w:rPr>
        <w:t xml:space="preserve"> in Acts 6:8; 1</w:t>
      </w:r>
      <w:r w:rsidRPr="009B7BB6">
        <w:rPr>
          <w:sz w:val="24"/>
          <w:szCs w:val="24"/>
          <w:vertAlign w:val="superscript"/>
        </w:rPr>
        <w:t>st</w:t>
      </w:r>
      <w:r w:rsidRPr="009B7BB6">
        <w:rPr>
          <w:sz w:val="24"/>
          <w:szCs w:val="24"/>
        </w:rPr>
        <w:t xml:space="preserve"> Thessalonians 4:16; Jude 1:9; 2</w:t>
      </w:r>
      <w:r w:rsidRPr="009B7BB6">
        <w:rPr>
          <w:sz w:val="24"/>
          <w:szCs w:val="24"/>
          <w:vertAlign w:val="superscript"/>
        </w:rPr>
        <w:t>nd</w:t>
      </w:r>
      <w:r w:rsidRPr="009B7BB6">
        <w:rPr>
          <w:sz w:val="24"/>
          <w:szCs w:val="24"/>
        </w:rPr>
        <w:t xml:space="preserve"> Esdras 4:36; John 5:4 &amp; Revelation 12:7-9. These are chiefs &amp; they are the highest levels on the Earth. 4</w:t>
      </w:r>
      <w:r w:rsidRPr="009B7BB6">
        <w:rPr>
          <w:sz w:val="24"/>
          <w:szCs w:val="24"/>
          <w:vertAlign w:val="superscript"/>
        </w:rPr>
        <w:t>th</w:t>
      </w:r>
      <w:r w:rsidRPr="009B7BB6">
        <w:rPr>
          <w:sz w:val="24"/>
          <w:szCs w:val="24"/>
        </w:rPr>
        <w:t>/5</w:t>
      </w:r>
      <w:r w:rsidRPr="009B7BB6">
        <w:rPr>
          <w:sz w:val="24"/>
          <w:szCs w:val="24"/>
          <w:vertAlign w:val="superscript"/>
        </w:rPr>
        <w:t>th</w:t>
      </w:r>
      <w:r w:rsidRPr="009B7BB6">
        <w:rPr>
          <w:sz w:val="24"/>
          <w:szCs w:val="24"/>
        </w:rPr>
        <w:t xml:space="preserve"> orders are called </w:t>
      </w:r>
      <w:r w:rsidRPr="009B7BB6">
        <w:rPr>
          <w:b/>
          <w:sz w:val="24"/>
          <w:szCs w:val="24"/>
        </w:rPr>
        <w:t>Principalities</w:t>
      </w:r>
      <w:r w:rsidRPr="009B7BB6">
        <w:rPr>
          <w:sz w:val="24"/>
          <w:szCs w:val="24"/>
        </w:rPr>
        <w:t xml:space="preserve"> or </w:t>
      </w:r>
      <w:r w:rsidRPr="009B7BB6">
        <w:rPr>
          <w:b/>
          <w:sz w:val="24"/>
          <w:szCs w:val="24"/>
        </w:rPr>
        <w:t>Rulers</w:t>
      </w:r>
      <w:r w:rsidRPr="009B7BB6">
        <w:rPr>
          <w:sz w:val="24"/>
          <w:szCs w:val="24"/>
        </w:rPr>
        <w:t xml:space="preserve"> </w:t>
      </w:r>
      <w:r w:rsidRPr="009B7BB6">
        <w:rPr>
          <w:b/>
          <w:sz w:val="24"/>
          <w:szCs w:val="24"/>
        </w:rPr>
        <w:t>(Princedoms)</w:t>
      </w:r>
      <w:r w:rsidRPr="009B7BB6">
        <w:rPr>
          <w:sz w:val="24"/>
          <w:szCs w:val="24"/>
        </w:rPr>
        <w:t xml:space="preserve"> in 2</w:t>
      </w:r>
      <w:r w:rsidRPr="009B7BB6">
        <w:rPr>
          <w:sz w:val="24"/>
          <w:szCs w:val="24"/>
          <w:vertAlign w:val="superscript"/>
        </w:rPr>
        <w:t>nd</w:t>
      </w:r>
      <w:r w:rsidRPr="009B7BB6">
        <w:rPr>
          <w:sz w:val="24"/>
          <w:szCs w:val="24"/>
        </w:rPr>
        <w:t xml:space="preserve"> Corinthian 4:7-15; 10:3-5 &amp; Acts 7:8. They are over the spiritual warfare in cities, there ministry breaks strongholds that are against God. Second, is the </w:t>
      </w:r>
      <w:r w:rsidRPr="009B7BB6">
        <w:rPr>
          <w:b/>
          <w:i/>
          <w:sz w:val="24"/>
          <w:szCs w:val="24"/>
        </w:rPr>
        <w:t>Ministry of Heavenly Governors (Presidents)</w:t>
      </w:r>
      <w:r w:rsidRPr="009B7BB6">
        <w:rPr>
          <w:sz w:val="24"/>
          <w:szCs w:val="24"/>
        </w:rPr>
        <w:t xml:space="preserve"> was the second of 7 orders. 6</w:t>
      </w:r>
      <w:r w:rsidRPr="009B7BB6">
        <w:rPr>
          <w:sz w:val="24"/>
          <w:szCs w:val="24"/>
          <w:vertAlign w:val="superscript"/>
        </w:rPr>
        <w:t>th</w:t>
      </w:r>
      <w:r w:rsidRPr="009B7BB6">
        <w:rPr>
          <w:sz w:val="24"/>
          <w:szCs w:val="24"/>
        </w:rPr>
        <w:t>/7</w:t>
      </w:r>
      <w:r w:rsidRPr="009B7BB6">
        <w:rPr>
          <w:sz w:val="24"/>
          <w:szCs w:val="24"/>
          <w:vertAlign w:val="superscript"/>
        </w:rPr>
        <w:t>th</w:t>
      </w:r>
      <w:r w:rsidRPr="009B7BB6">
        <w:rPr>
          <w:sz w:val="24"/>
          <w:szCs w:val="24"/>
        </w:rPr>
        <w:t xml:space="preserve"> orders are called </w:t>
      </w:r>
      <w:r w:rsidRPr="009B7BB6">
        <w:rPr>
          <w:b/>
          <w:sz w:val="24"/>
          <w:szCs w:val="24"/>
        </w:rPr>
        <w:t>Powers</w:t>
      </w:r>
      <w:r w:rsidRPr="009B7BB6">
        <w:rPr>
          <w:sz w:val="24"/>
          <w:szCs w:val="24"/>
        </w:rPr>
        <w:t xml:space="preserve"> </w:t>
      </w:r>
      <w:r w:rsidRPr="009B7BB6">
        <w:rPr>
          <w:b/>
          <w:sz w:val="24"/>
          <w:szCs w:val="24"/>
        </w:rPr>
        <w:t>(Potentates)</w:t>
      </w:r>
      <w:r w:rsidRPr="009B7BB6">
        <w:rPr>
          <w:sz w:val="24"/>
          <w:szCs w:val="24"/>
        </w:rPr>
        <w:t xml:space="preserve"> or </w:t>
      </w:r>
      <w:r w:rsidRPr="009B7BB6">
        <w:rPr>
          <w:b/>
          <w:sz w:val="24"/>
          <w:szCs w:val="24"/>
        </w:rPr>
        <w:t>Authorities</w:t>
      </w:r>
      <w:r w:rsidRPr="009B7BB6">
        <w:rPr>
          <w:sz w:val="24"/>
          <w:szCs w:val="24"/>
        </w:rPr>
        <w:t xml:space="preserve"> in Acts 7:19; Ephesians 1:21; 3:10; 6:12; Colossians 1:16; 2:15; Romans 8:38-39; 1</w:t>
      </w:r>
      <w:r w:rsidRPr="009B7BB6">
        <w:rPr>
          <w:sz w:val="24"/>
          <w:szCs w:val="24"/>
          <w:vertAlign w:val="superscript"/>
        </w:rPr>
        <w:t>st</w:t>
      </w:r>
      <w:r w:rsidRPr="009B7BB6">
        <w:rPr>
          <w:sz w:val="24"/>
          <w:szCs w:val="24"/>
        </w:rPr>
        <w:t xml:space="preserve"> Corinthians 15:24; 1</w:t>
      </w:r>
      <w:r w:rsidRPr="009B7BB6">
        <w:rPr>
          <w:sz w:val="24"/>
          <w:szCs w:val="24"/>
          <w:vertAlign w:val="superscript"/>
        </w:rPr>
        <w:t>st</w:t>
      </w:r>
      <w:r w:rsidRPr="009B7BB6">
        <w:rPr>
          <w:sz w:val="24"/>
          <w:szCs w:val="24"/>
        </w:rPr>
        <w:t xml:space="preserve"> Peter 3:22 and 2</w:t>
      </w:r>
      <w:r w:rsidRPr="009B7BB6">
        <w:rPr>
          <w:sz w:val="24"/>
          <w:szCs w:val="24"/>
          <w:vertAlign w:val="superscript"/>
        </w:rPr>
        <w:t>nd</w:t>
      </w:r>
      <w:r w:rsidRPr="009B7BB6">
        <w:rPr>
          <w:sz w:val="24"/>
          <w:szCs w:val="24"/>
        </w:rPr>
        <w:t xml:space="preserve"> Thessalonians 1:7. They fight spiritual warfare over cities, but are at a higher level of glory. 8</w:t>
      </w:r>
      <w:r w:rsidRPr="009B7BB6">
        <w:rPr>
          <w:sz w:val="24"/>
          <w:szCs w:val="24"/>
          <w:vertAlign w:val="superscript"/>
        </w:rPr>
        <w:t>th</w:t>
      </w:r>
      <w:r w:rsidRPr="009B7BB6">
        <w:rPr>
          <w:sz w:val="24"/>
          <w:szCs w:val="24"/>
        </w:rPr>
        <w:t>/9</w:t>
      </w:r>
      <w:r w:rsidRPr="009B7BB6">
        <w:rPr>
          <w:sz w:val="24"/>
          <w:szCs w:val="24"/>
          <w:vertAlign w:val="superscript"/>
        </w:rPr>
        <w:t>th</w:t>
      </w:r>
      <w:r w:rsidRPr="009B7BB6">
        <w:rPr>
          <w:sz w:val="24"/>
          <w:szCs w:val="24"/>
        </w:rPr>
        <w:t xml:space="preserve"> orders are called </w:t>
      </w:r>
      <w:r w:rsidRPr="009B7BB6">
        <w:rPr>
          <w:b/>
          <w:sz w:val="24"/>
          <w:szCs w:val="24"/>
        </w:rPr>
        <w:t>Virtues</w:t>
      </w:r>
      <w:r w:rsidRPr="009B7BB6">
        <w:rPr>
          <w:sz w:val="24"/>
          <w:szCs w:val="24"/>
        </w:rPr>
        <w:t xml:space="preserve"> or </w:t>
      </w:r>
      <w:r w:rsidRPr="009B7BB6">
        <w:rPr>
          <w:b/>
          <w:sz w:val="24"/>
          <w:szCs w:val="24"/>
        </w:rPr>
        <w:lastRenderedPageBreak/>
        <w:t>Strongholds</w:t>
      </w:r>
      <w:r w:rsidRPr="009B7BB6">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9B7BB6">
        <w:rPr>
          <w:sz w:val="24"/>
          <w:szCs w:val="24"/>
          <w:vertAlign w:val="superscript"/>
        </w:rPr>
        <w:t>th</w:t>
      </w:r>
      <w:r w:rsidRPr="009B7BB6">
        <w:rPr>
          <w:sz w:val="24"/>
          <w:szCs w:val="24"/>
        </w:rPr>
        <w:t>-12</w:t>
      </w:r>
      <w:r w:rsidRPr="009B7BB6">
        <w:rPr>
          <w:sz w:val="24"/>
          <w:szCs w:val="24"/>
          <w:vertAlign w:val="superscript"/>
        </w:rPr>
        <w:t>th</w:t>
      </w:r>
      <w:r w:rsidRPr="009B7BB6">
        <w:rPr>
          <w:sz w:val="24"/>
          <w:szCs w:val="24"/>
        </w:rPr>
        <w:t xml:space="preserve"> orders are called </w:t>
      </w:r>
      <w:r w:rsidRPr="009B7BB6">
        <w:rPr>
          <w:b/>
          <w:sz w:val="24"/>
          <w:szCs w:val="24"/>
        </w:rPr>
        <w:t>Dominions</w:t>
      </w:r>
      <w:r w:rsidRPr="009B7BB6">
        <w:rPr>
          <w:sz w:val="24"/>
          <w:szCs w:val="24"/>
        </w:rPr>
        <w:t xml:space="preserve"> </w:t>
      </w:r>
      <w:r w:rsidRPr="009B7BB6">
        <w:rPr>
          <w:b/>
          <w:sz w:val="24"/>
          <w:szCs w:val="24"/>
        </w:rPr>
        <w:t>(Dominations)</w:t>
      </w:r>
      <w:r w:rsidRPr="009B7BB6">
        <w:rPr>
          <w:sz w:val="24"/>
          <w:szCs w:val="24"/>
        </w:rPr>
        <w:t xml:space="preserve"> or </w:t>
      </w:r>
      <w:r w:rsidRPr="009B7BB6">
        <w:rPr>
          <w:b/>
          <w:sz w:val="24"/>
          <w:szCs w:val="24"/>
        </w:rPr>
        <w:t>Hashmallims</w:t>
      </w:r>
      <w:r w:rsidRPr="009B7BB6">
        <w:rPr>
          <w:sz w:val="24"/>
          <w:szCs w:val="24"/>
        </w:rPr>
        <w:t xml:space="preserve"> or </w:t>
      </w:r>
      <w:r w:rsidRPr="009B7BB6">
        <w:rPr>
          <w:b/>
          <w:sz w:val="24"/>
          <w:szCs w:val="24"/>
        </w:rPr>
        <w:t xml:space="preserve">Lordships </w:t>
      </w:r>
      <w:r w:rsidRPr="009B7BB6">
        <w:rPr>
          <w:sz w:val="24"/>
          <w:szCs w:val="24"/>
        </w:rPr>
        <w:t>in Acts 7:42; Ephesians 1:21 &amp; Colossians 1:16. They are whose spiritual wisdom to the saints has authority over negative cosmic powers who resisted the Lord and are made subject of His creations who fell from their 1</w:t>
      </w:r>
      <w:r w:rsidRPr="009B7BB6">
        <w:rPr>
          <w:sz w:val="24"/>
          <w:szCs w:val="24"/>
          <w:vertAlign w:val="superscript"/>
        </w:rPr>
        <w:t>st</w:t>
      </w:r>
      <w:r w:rsidRPr="009B7BB6">
        <w:rPr>
          <w:sz w:val="24"/>
          <w:szCs w:val="24"/>
        </w:rPr>
        <w:t xml:space="preserve"> estate. Last, the </w:t>
      </w:r>
      <w:r w:rsidRPr="009B7BB6">
        <w:rPr>
          <w:b/>
          <w:i/>
          <w:sz w:val="24"/>
          <w:szCs w:val="24"/>
        </w:rPr>
        <w:t>Ministry of Heavenly Guardians</w:t>
      </w:r>
      <w:r w:rsidRPr="009B7BB6">
        <w:rPr>
          <w:sz w:val="24"/>
          <w:szCs w:val="24"/>
        </w:rPr>
        <w:t xml:space="preserve"> is the last 10 orders. 13</w:t>
      </w:r>
      <w:r w:rsidRPr="009B7BB6">
        <w:rPr>
          <w:sz w:val="24"/>
          <w:szCs w:val="24"/>
          <w:vertAlign w:val="superscript"/>
        </w:rPr>
        <w:t>th</w:t>
      </w:r>
      <w:r w:rsidRPr="009B7BB6">
        <w:rPr>
          <w:sz w:val="24"/>
          <w:szCs w:val="24"/>
        </w:rPr>
        <w:t>-18</w:t>
      </w:r>
      <w:r w:rsidRPr="009B7BB6">
        <w:rPr>
          <w:sz w:val="24"/>
          <w:szCs w:val="24"/>
          <w:vertAlign w:val="superscript"/>
        </w:rPr>
        <w:t xml:space="preserve">th </w:t>
      </w:r>
      <w:r w:rsidRPr="009B7BB6">
        <w:rPr>
          <w:sz w:val="24"/>
          <w:szCs w:val="24"/>
        </w:rPr>
        <w:t xml:space="preserve">orders are called </w:t>
      </w:r>
      <w:r w:rsidRPr="009B7BB6">
        <w:rPr>
          <w:b/>
          <w:sz w:val="24"/>
          <w:szCs w:val="24"/>
        </w:rPr>
        <w:t>Thrones</w:t>
      </w:r>
      <w:r w:rsidRPr="009B7BB6">
        <w:rPr>
          <w:sz w:val="24"/>
          <w:szCs w:val="24"/>
        </w:rPr>
        <w:t xml:space="preserve"> </w:t>
      </w:r>
      <w:r w:rsidRPr="009B7BB6">
        <w:rPr>
          <w:b/>
          <w:sz w:val="24"/>
          <w:szCs w:val="24"/>
        </w:rPr>
        <w:t>(Elders)</w:t>
      </w:r>
      <w:r w:rsidRPr="009B7BB6">
        <w:rPr>
          <w:sz w:val="24"/>
          <w:szCs w:val="24"/>
        </w:rPr>
        <w:t xml:space="preserve"> or </w:t>
      </w:r>
      <w:r w:rsidRPr="009B7BB6">
        <w:rPr>
          <w:b/>
          <w:sz w:val="24"/>
          <w:szCs w:val="24"/>
        </w:rPr>
        <w:t xml:space="preserve">Wheels (Rims) </w:t>
      </w:r>
      <w:r w:rsidRPr="009B7BB6">
        <w:rPr>
          <w:sz w:val="24"/>
          <w:szCs w:val="24"/>
        </w:rPr>
        <w:t xml:space="preserve">or </w:t>
      </w:r>
      <w:r w:rsidRPr="009B7BB6">
        <w:rPr>
          <w:b/>
          <w:sz w:val="24"/>
          <w:szCs w:val="24"/>
        </w:rPr>
        <w:t xml:space="preserve">Ophanim’s or Ophde’s or Ofanim’s </w:t>
      </w:r>
      <w:r w:rsidRPr="009B7BB6">
        <w:rPr>
          <w:sz w:val="24"/>
          <w:szCs w:val="24"/>
        </w:rPr>
        <w:t xml:space="preserve">or </w:t>
      </w:r>
      <w:r w:rsidRPr="009B7BB6">
        <w:rPr>
          <w:b/>
          <w:sz w:val="24"/>
          <w:szCs w:val="24"/>
        </w:rPr>
        <w:t>Galgallim’s (Many Eyed Ones)</w:t>
      </w:r>
      <w:r w:rsidRPr="009B7BB6">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9B7BB6">
        <w:rPr>
          <w:sz w:val="24"/>
          <w:szCs w:val="24"/>
          <w:vertAlign w:val="superscript"/>
        </w:rPr>
        <w:t>th</w:t>
      </w:r>
      <w:r w:rsidRPr="009B7BB6">
        <w:rPr>
          <w:sz w:val="24"/>
          <w:szCs w:val="24"/>
        </w:rPr>
        <w:t>/20</w:t>
      </w:r>
      <w:r w:rsidRPr="009B7BB6">
        <w:rPr>
          <w:sz w:val="24"/>
          <w:szCs w:val="24"/>
          <w:vertAlign w:val="superscript"/>
        </w:rPr>
        <w:t>th</w:t>
      </w:r>
      <w:r w:rsidRPr="009B7BB6">
        <w:rPr>
          <w:sz w:val="24"/>
          <w:szCs w:val="24"/>
        </w:rPr>
        <w:t xml:space="preserve"> orders is called </w:t>
      </w:r>
      <w:r w:rsidRPr="009B7BB6">
        <w:rPr>
          <w:b/>
          <w:sz w:val="24"/>
          <w:szCs w:val="24"/>
        </w:rPr>
        <w:t xml:space="preserve">Burning Ones </w:t>
      </w:r>
      <w:r w:rsidRPr="009B7BB6">
        <w:rPr>
          <w:sz w:val="24"/>
          <w:szCs w:val="24"/>
        </w:rPr>
        <w:t xml:space="preserve">or </w:t>
      </w:r>
      <w:r w:rsidRPr="009B7BB6">
        <w:rPr>
          <w:b/>
          <w:sz w:val="24"/>
          <w:szCs w:val="24"/>
        </w:rPr>
        <w:t xml:space="preserve">Seraphim’s </w:t>
      </w:r>
      <w:r w:rsidRPr="009B7BB6">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9B7BB6">
        <w:rPr>
          <w:sz w:val="24"/>
          <w:szCs w:val="24"/>
          <w:vertAlign w:val="superscript"/>
        </w:rPr>
        <w:t>st</w:t>
      </w:r>
      <w:r w:rsidRPr="009B7BB6">
        <w:rPr>
          <w:sz w:val="24"/>
          <w:szCs w:val="24"/>
        </w:rPr>
        <w:t>/22</w:t>
      </w:r>
      <w:r w:rsidRPr="009B7BB6">
        <w:rPr>
          <w:sz w:val="24"/>
          <w:szCs w:val="24"/>
          <w:vertAlign w:val="superscript"/>
        </w:rPr>
        <w:t>nd</w:t>
      </w:r>
      <w:r w:rsidRPr="009B7BB6">
        <w:rPr>
          <w:sz w:val="24"/>
          <w:szCs w:val="24"/>
        </w:rPr>
        <w:t xml:space="preserve">, orders are called </w:t>
      </w:r>
      <w:r w:rsidRPr="009B7BB6">
        <w:rPr>
          <w:b/>
          <w:sz w:val="24"/>
          <w:szCs w:val="24"/>
        </w:rPr>
        <w:t xml:space="preserve">Chayot’s </w:t>
      </w:r>
      <w:r w:rsidRPr="009B7BB6">
        <w:rPr>
          <w:sz w:val="24"/>
          <w:szCs w:val="24"/>
        </w:rPr>
        <w:t xml:space="preserve">or </w:t>
      </w:r>
      <w:r w:rsidRPr="009B7BB6">
        <w:rPr>
          <w:b/>
          <w:sz w:val="24"/>
          <w:szCs w:val="24"/>
        </w:rPr>
        <w:t xml:space="preserve">Living Creatures </w:t>
      </w:r>
      <w:r w:rsidRPr="009B7BB6">
        <w:rPr>
          <w:sz w:val="24"/>
          <w:szCs w:val="24"/>
        </w:rPr>
        <w:t>in Acts 7:59; Genesis 3:24 &amp; Ezekiel 1, 10. These are the Ones who give constant praise to the Lord Yah for His creative works and they cry, ‘Holy, holy, holy, Lord God Almighty’ in Revelation 4:8. The 23</w:t>
      </w:r>
      <w:r w:rsidRPr="009B7BB6">
        <w:rPr>
          <w:sz w:val="24"/>
          <w:szCs w:val="24"/>
          <w:vertAlign w:val="superscript"/>
        </w:rPr>
        <w:t>rd</w:t>
      </w:r>
      <w:r w:rsidRPr="009B7BB6">
        <w:rPr>
          <w:sz w:val="24"/>
          <w:szCs w:val="24"/>
        </w:rPr>
        <w:t>/24</w:t>
      </w:r>
      <w:r w:rsidRPr="009B7BB6">
        <w:rPr>
          <w:sz w:val="24"/>
          <w:szCs w:val="24"/>
          <w:vertAlign w:val="superscript"/>
        </w:rPr>
        <w:t>th</w:t>
      </w:r>
      <w:r w:rsidRPr="009B7BB6">
        <w:rPr>
          <w:sz w:val="24"/>
          <w:szCs w:val="24"/>
        </w:rPr>
        <w:t xml:space="preserve"> orders that is the </w:t>
      </w:r>
      <w:r w:rsidRPr="009B7BB6">
        <w:rPr>
          <w:b/>
          <w:i/>
          <w:sz w:val="24"/>
          <w:szCs w:val="24"/>
        </w:rPr>
        <w:t>Ministry of the Heavenly Crown</w:t>
      </w:r>
      <w:r w:rsidRPr="009B7BB6">
        <w:rPr>
          <w:sz w:val="24"/>
          <w:szCs w:val="24"/>
        </w:rPr>
        <w:t xml:space="preserve"> are called </w:t>
      </w:r>
      <w:r w:rsidRPr="009B7BB6">
        <w:rPr>
          <w:b/>
          <w:sz w:val="24"/>
          <w:szCs w:val="24"/>
        </w:rPr>
        <w:t>Chubby Ones</w:t>
      </w:r>
      <w:r w:rsidRPr="009B7BB6">
        <w:rPr>
          <w:sz w:val="24"/>
          <w:szCs w:val="24"/>
        </w:rPr>
        <w:t xml:space="preserve"> or </w:t>
      </w:r>
      <w:r w:rsidRPr="009B7BB6">
        <w:rPr>
          <w:b/>
          <w:sz w:val="24"/>
          <w:szCs w:val="24"/>
        </w:rPr>
        <w:t>Cherubim’s</w:t>
      </w:r>
      <w:r w:rsidRPr="009B7BB6">
        <w:rPr>
          <w:sz w:val="24"/>
          <w:szCs w:val="24"/>
        </w:rPr>
        <w:t xml:space="preserve"> in Acts 7:60; Genesis 3:24, Psalms 99:1; Revelation 4-6; 1</w:t>
      </w:r>
      <w:r w:rsidRPr="009B7BB6">
        <w:rPr>
          <w:sz w:val="24"/>
          <w:szCs w:val="24"/>
          <w:vertAlign w:val="superscript"/>
        </w:rPr>
        <w:t>st</w:t>
      </w:r>
      <w:r w:rsidRPr="009B7BB6">
        <w:rPr>
          <w:sz w:val="24"/>
          <w:szCs w:val="24"/>
        </w:rPr>
        <w:t xml:space="preserve"> Kings 6:23-28 &amp; Ezekiel </w:t>
      </w:r>
      <w:r w:rsidRPr="009B7BB6">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9B7BB6">
        <w:rPr>
          <w:b/>
          <w:sz w:val="24"/>
          <w:szCs w:val="24"/>
        </w:rPr>
        <w:t>27</w:t>
      </w:r>
      <w:r w:rsidRPr="009B7BB6">
        <w:rPr>
          <w:b/>
          <w:sz w:val="24"/>
          <w:szCs w:val="24"/>
          <w:vertAlign w:val="superscript"/>
        </w:rPr>
        <w:t>th</w:t>
      </w:r>
      <w:r w:rsidRPr="009B7BB6">
        <w:rPr>
          <w:b/>
          <w:sz w:val="24"/>
          <w:szCs w:val="24"/>
        </w:rPr>
        <w:t>-29</w:t>
      </w:r>
      <w:r w:rsidRPr="009B7BB6">
        <w:rPr>
          <w:b/>
          <w:sz w:val="24"/>
          <w:szCs w:val="24"/>
          <w:vertAlign w:val="superscript"/>
        </w:rPr>
        <w:t>th</w:t>
      </w:r>
      <w:r w:rsidRPr="009B7BB6">
        <w:rPr>
          <w:b/>
          <w:sz w:val="24"/>
          <w:szCs w:val="24"/>
        </w:rPr>
        <w:t xml:space="preserve"> orders</w:t>
      </w:r>
      <w:r w:rsidRPr="009B7BB6">
        <w:rPr>
          <w:sz w:val="24"/>
          <w:szCs w:val="24"/>
        </w:rPr>
        <w:t xml:space="preserve"> are the </w:t>
      </w:r>
      <w:r w:rsidRPr="009B7BB6">
        <w:rPr>
          <w:b/>
          <w:i/>
          <w:sz w:val="24"/>
          <w:szCs w:val="24"/>
        </w:rPr>
        <w:t>Command Lordship of the Angelical Hierarchy</w:t>
      </w:r>
      <w:r w:rsidRPr="009B7BB6">
        <w:rPr>
          <w:sz w:val="24"/>
          <w:szCs w:val="24"/>
        </w:rPr>
        <w:t xml:space="preserve"> called “</w:t>
      </w:r>
      <w:r w:rsidRPr="009B7BB6">
        <w:rPr>
          <w:b/>
          <w:sz w:val="24"/>
          <w:szCs w:val="24"/>
        </w:rPr>
        <w:t>The Dragons Lords</w:t>
      </w:r>
      <w:r w:rsidRPr="009B7BB6">
        <w:rPr>
          <w:sz w:val="24"/>
          <w:szCs w:val="24"/>
        </w:rPr>
        <w:t xml:space="preserve">” 16 encounters as </w:t>
      </w:r>
      <w:r w:rsidRPr="009B7BB6">
        <w:rPr>
          <w:b/>
          <w:sz w:val="24"/>
          <w:szCs w:val="24"/>
        </w:rPr>
        <w:t>the Lord James’ 2-fold office for Boys &amp; the Law of God/Stephen for Lords over the Woman John/Man Jesus the 25</w:t>
      </w:r>
      <w:r w:rsidRPr="009B7BB6">
        <w:rPr>
          <w:b/>
          <w:sz w:val="24"/>
          <w:szCs w:val="24"/>
          <w:vertAlign w:val="superscript"/>
        </w:rPr>
        <w:t>th</w:t>
      </w:r>
      <w:r w:rsidRPr="009B7BB6">
        <w:rPr>
          <w:b/>
          <w:sz w:val="24"/>
          <w:szCs w:val="24"/>
        </w:rPr>
        <w:t>/26</w:t>
      </w:r>
      <w:r w:rsidRPr="009B7BB6">
        <w:rPr>
          <w:b/>
          <w:sz w:val="24"/>
          <w:szCs w:val="24"/>
          <w:vertAlign w:val="superscript"/>
        </w:rPr>
        <w:t>th</w:t>
      </w:r>
      <w:r w:rsidRPr="009B7BB6">
        <w:rPr>
          <w:b/>
          <w:sz w:val="24"/>
          <w:szCs w:val="24"/>
        </w:rPr>
        <w:t xml:space="preserve"> orders</w:t>
      </w:r>
      <w:r w:rsidRPr="009B7BB6">
        <w:rPr>
          <w:sz w:val="24"/>
          <w:szCs w:val="24"/>
        </w:rPr>
        <w:t>. If You have any question on the 16 Angel of the Lord encounters, You must get My book called “</w:t>
      </w:r>
      <w:r w:rsidRPr="009B7BB6">
        <w:rPr>
          <w:b/>
          <w:sz w:val="24"/>
          <w:szCs w:val="24"/>
        </w:rPr>
        <w:t>The Lord Yahweh and the Whole Angelical Hierarchy in the Holy Bible</w:t>
      </w:r>
      <w:r w:rsidRPr="009B7BB6">
        <w:rPr>
          <w:sz w:val="24"/>
          <w:szCs w:val="24"/>
        </w:rPr>
        <w:t>.”  Some scriptures are Genesis 16; 22; Exodus 3-4; 6:2; Judges 2, 6, 13; Numbers 22; 2</w:t>
      </w:r>
      <w:r w:rsidRPr="009B7BB6">
        <w:rPr>
          <w:sz w:val="24"/>
          <w:szCs w:val="24"/>
          <w:vertAlign w:val="superscript"/>
        </w:rPr>
        <w:t>nd</w:t>
      </w:r>
      <w:r w:rsidRPr="009B7BB6">
        <w:rPr>
          <w:sz w:val="24"/>
          <w:szCs w:val="24"/>
        </w:rPr>
        <w:t xml:space="preserve"> Samuel 24; 1</w:t>
      </w:r>
      <w:r w:rsidRPr="009B7BB6">
        <w:rPr>
          <w:sz w:val="24"/>
          <w:szCs w:val="24"/>
          <w:vertAlign w:val="superscript"/>
        </w:rPr>
        <w:t>st</w:t>
      </w:r>
      <w:r w:rsidRPr="009B7BB6">
        <w:rPr>
          <w:sz w:val="24"/>
          <w:szCs w:val="24"/>
        </w:rPr>
        <w:t xml:space="preserve"> Chronicles 21; 1</w:t>
      </w:r>
      <w:r w:rsidRPr="009B7BB6">
        <w:rPr>
          <w:sz w:val="24"/>
          <w:szCs w:val="24"/>
          <w:vertAlign w:val="superscript"/>
        </w:rPr>
        <w:t>st</w:t>
      </w:r>
      <w:r w:rsidRPr="009B7BB6">
        <w:rPr>
          <w:sz w:val="24"/>
          <w:szCs w:val="24"/>
        </w:rPr>
        <w:t xml:space="preserve"> Kings 19; 2</w:t>
      </w:r>
      <w:r w:rsidRPr="009B7BB6">
        <w:rPr>
          <w:sz w:val="24"/>
          <w:szCs w:val="24"/>
          <w:vertAlign w:val="superscript"/>
        </w:rPr>
        <w:t>nd</w:t>
      </w:r>
      <w:r w:rsidRPr="009B7BB6">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9B7BB6">
        <w:rPr>
          <w:b/>
          <w:sz w:val="24"/>
          <w:szCs w:val="24"/>
        </w:rPr>
        <w:t>Intercourse</w:t>
      </w:r>
      <w:r w:rsidRPr="009B7BB6">
        <w:rPr>
          <w:sz w:val="24"/>
          <w:szCs w:val="24"/>
        </w:rPr>
        <w:t>” in the Holy Bible. First, is the “</w:t>
      </w:r>
      <w:r w:rsidRPr="009B7BB6">
        <w:rPr>
          <w:b/>
          <w:sz w:val="24"/>
          <w:szCs w:val="24"/>
        </w:rPr>
        <w:t>Popular Sexual Eros Love Intercourse</w:t>
      </w:r>
      <w:r w:rsidRPr="009B7BB6">
        <w:rPr>
          <w:sz w:val="24"/>
          <w:szCs w:val="24"/>
        </w:rPr>
        <w:t>” from the Tree of the Knowledge of Good and Evil that can only be committed by a Man and a Woman in a Strength 40 Year Kingdom of This World in Genesis 4:1. Second, is the “</w:t>
      </w:r>
      <w:r w:rsidRPr="009B7BB6">
        <w:rPr>
          <w:b/>
          <w:sz w:val="24"/>
          <w:szCs w:val="24"/>
        </w:rPr>
        <w:t>Known Holy Law Love Intercourse</w:t>
      </w:r>
      <w:r w:rsidRPr="009B7BB6">
        <w:rPr>
          <w:sz w:val="24"/>
          <w:szCs w:val="24"/>
        </w:rPr>
        <w:t>” in Luke 2:23 from the Midst of the Tree of Life that is done by a Man and a Woman and also Boys and Girls in Luke 20:35-36 in a Wisdom 80 Year Law Kingdom of Heaven in 1</w:t>
      </w:r>
      <w:r w:rsidRPr="009B7BB6">
        <w:rPr>
          <w:sz w:val="24"/>
          <w:szCs w:val="24"/>
          <w:vertAlign w:val="superscript"/>
        </w:rPr>
        <w:t>st</w:t>
      </w:r>
      <w:r w:rsidRPr="009B7BB6">
        <w:rPr>
          <w:sz w:val="24"/>
          <w:szCs w:val="24"/>
        </w:rPr>
        <w:t xml:space="preserve"> Kings 11:3 &amp; Genesis 2:9. King Solomon did this kind of Holy Law Love Intercourse with His 700 Wives and 300 Concubines. But King Solomon committed Idolatry which is “</w:t>
      </w:r>
      <w:r w:rsidRPr="009B7BB6">
        <w:rPr>
          <w:b/>
          <w:sz w:val="24"/>
          <w:szCs w:val="24"/>
        </w:rPr>
        <w:t>Marital Fornication</w:t>
      </w:r>
      <w:r w:rsidRPr="009B7BB6">
        <w:rPr>
          <w:sz w:val="24"/>
          <w:szCs w:val="24"/>
        </w:rPr>
        <w:t>”  in Tobit 4:12-13 with the minority of His Foreign Wives after 80 years, but not with the majority of His Local Wives or 300 Concubines after 80 years in 1</w:t>
      </w:r>
      <w:r w:rsidRPr="009B7BB6">
        <w:rPr>
          <w:sz w:val="24"/>
          <w:szCs w:val="24"/>
          <w:vertAlign w:val="superscript"/>
        </w:rPr>
        <w:t>st</w:t>
      </w:r>
      <w:r w:rsidRPr="009B7BB6">
        <w:rPr>
          <w:sz w:val="24"/>
          <w:szCs w:val="24"/>
        </w:rPr>
        <w:t xml:space="preserve"> Kings 11:1-3 &amp; Nehemiah 13:25-27. Third, is the “</w:t>
      </w:r>
      <w:r w:rsidRPr="009B7BB6">
        <w:rPr>
          <w:b/>
          <w:sz w:val="24"/>
          <w:szCs w:val="24"/>
        </w:rPr>
        <w:t xml:space="preserve">Unknown </w:t>
      </w:r>
      <w:r w:rsidRPr="009B7BB6">
        <w:rPr>
          <w:b/>
          <w:sz w:val="24"/>
          <w:szCs w:val="24"/>
        </w:rPr>
        <w:lastRenderedPageBreak/>
        <w:t>Holy Divine Love Intercourse</w:t>
      </w:r>
      <w:r w:rsidRPr="009B7BB6">
        <w:rPr>
          <w:sz w:val="24"/>
          <w:szCs w:val="24"/>
        </w:rPr>
        <w:t>” from the Tree of Life that is done by a Man and a Woman in 2</w:t>
      </w:r>
      <w:r w:rsidRPr="009B7BB6">
        <w:rPr>
          <w:sz w:val="24"/>
          <w:szCs w:val="24"/>
          <w:vertAlign w:val="superscript"/>
        </w:rPr>
        <w:t>nd</w:t>
      </w:r>
      <w:r w:rsidRPr="009B7BB6">
        <w:rPr>
          <w:sz w:val="24"/>
          <w:szCs w:val="24"/>
        </w:rPr>
        <w:t xml:space="preserve"> Peter 1:4 and also Lords and Ladies in Acts 17:29 in a Lordly 120 Year Kingdom of Lordship in Matthew 19:6; Mark 10:9; Ephesians 5:31; 1</w:t>
      </w:r>
      <w:r w:rsidRPr="009B7BB6">
        <w:rPr>
          <w:sz w:val="24"/>
          <w:szCs w:val="24"/>
          <w:vertAlign w:val="superscript"/>
        </w:rPr>
        <w:t>st</w:t>
      </w:r>
      <w:r w:rsidRPr="009B7BB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7BB6">
        <w:rPr>
          <w:sz w:val="24"/>
          <w:szCs w:val="24"/>
          <w:vertAlign w:val="superscript"/>
        </w:rPr>
        <w:t>nd</w:t>
      </w:r>
      <w:r w:rsidRPr="009B7B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B7BB6">
        <w:rPr>
          <w:sz w:val="24"/>
          <w:szCs w:val="24"/>
          <w:vertAlign w:val="superscript"/>
        </w:rPr>
        <w:t>nd</w:t>
      </w:r>
      <w:r w:rsidRPr="009B7BB6">
        <w:rPr>
          <w:sz w:val="24"/>
          <w:szCs w:val="24"/>
        </w:rPr>
        <w:t xml:space="preserve"> Thessalonians 2:12; 2</w:t>
      </w:r>
      <w:r w:rsidRPr="009B7BB6">
        <w:rPr>
          <w:sz w:val="24"/>
          <w:szCs w:val="24"/>
          <w:vertAlign w:val="superscript"/>
        </w:rPr>
        <w:t>nd</w:t>
      </w:r>
      <w:r w:rsidRPr="009B7BB6">
        <w:rPr>
          <w:sz w:val="24"/>
          <w:szCs w:val="24"/>
        </w:rPr>
        <w:t xml:space="preserve"> Timothy 3:4; Titus 3:3; Hebrews 11:25; 1</w:t>
      </w:r>
      <w:r w:rsidRPr="009B7BB6">
        <w:rPr>
          <w:sz w:val="24"/>
          <w:szCs w:val="24"/>
          <w:vertAlign w:val="superscript"/>
        </w:rPr>
        <w:t>st</w:t>
      </w:r>
      <w:r w:rsidRPr="009B7BB6">
        <w:rPr>
          <w:sz w:val="24"/>
          <w:szCs w:val="24"/>
        </w:rPr>
        <w:t xml:space="preserve"> Corinthians 10:7; 2</w:t>
      </w:r>
      <w:r w:rsidRPr="009B7BB6">
        <w:rPr>
          <w:sz w:val="24"/>
          <w:szCs w:val="24"/>
          <w:vertAlign w:val="superscript"/>
        </w:rPr>
        <w:t>nd</w:t>
      </w:r>
      <w:r w:rsidRPr="009B7BB6">
        <w:rPr>
          <w:sz w:val="24"/>
          <w:szCs w:val="24"/>
        </w:rPr>
        <w:t xml:space="preserve"> Peter 2:13; Luke 8:14 &amp; Romans 1:32. All who called the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7BB6">
        <w:rPr>
          <w:sz w:val="24"/>
          <w:szCs w:val="24"/>
          <w:vertAlign w:val="superscript"/>
        </w:rPr>
        <w:t>st</w:t>
      </w:r>
      <w:r w:rsidRPr="009B7BB6">
        <w:rPr>
          <w:sz w:val="24"/>
          <w:szCs w:val="24"/>
        </w:rPr>
        <w:t xml:space="preserve"> Timothy 6:10; 2</w:t>
      </w:r>
      <w:r w:rsidRPr="009B7BB6">
        <w:rPr>
          <w:sz w:val="24"/>
          <w:szCs w:val="24"/>
          <w:vertAlign w:val="superscript"/>
        </w:rPr>
        <w:t>nd</w:t>
      </w:r>
      <w:r w:rsidRPr="009B7BB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9B7BB6">
        <w:rPr>
          <w:sz w:val="24"/>
          <w:szCs w:val="24"/>
        </w:rPr>
        <w:lastRenderedPageBreak/>
        <w:t>(RSV) &amp; John 1:14. Any other Reputations &amp; Eternal Beings is strictly forbidden &amp; is considered Evil Idolatry which is damned by the Father Stephen Our Lord in Romans 1:21-26.</w:t>
      </w:r>
    </w:p>
    <w:p w:rsidR="00924C84" w:rsidRPr="009B7BB6" w:rsidRDefault="00924C84" w:rsidP="00924C84">
      <w:pPr>
        <w:spacing w:line="480" w:lineRule="auto"/>
        <w:jc w:val="center"/>
        <w:rPr>
          <w:b/>
          <w:sz w:val="24"/>
          <w:szCs w:val="24"/>
        </w:rPr>
      </w:pPr>
      <w:r w:rsidRPr="009B7BB6">
        <w:rPr>
          <w:b/>
          <w:sz w:val="24"/>
          <w:szCs w:val="24"/>
        </w:rPr>
        <w:t>THE HIGHER VIRTUOUS FEMALE COMMANDER (THE LADY MICHAL THE LADY OF KINGDOMS WITH THE LORD MICHAEL) WITH THE RANK OF A 5 GOLD STAR GENERAL OR HIGHER FOR A TIME TO BE DETERMINED</w:t>
      </w:r>
    </w:p>
    <w:p w:rsidR="00924C84" w:rsidRPr="009B7BB6" w:rsidRDefault="00924C84" w:rsidP="00924C84">
      <w:pPr>
        <w:spacing w:line="480" w:lineRule="auto"/>
        <w:jc w:val="both"/>
        <w:rPr>
          <w:sz w:val="24"/>
          <w:szCs w:val="24"/>
        </w:rPr>
      </w:pPr>
      <w:r w:rsidRPr="009B7BB6">
        <w:rPr>
          <w:sz w:val="24"/>
          <w:szCs w:val="24"/>
        </w:rPr>
        <w:t>The Lady Michal the Lady of Kingdoms</w:t>
      </w:r>
    </w:p>
    <w:p w:rsidR="00924C84" w:rsidRPr="009B7BB6" w:rsidRDefault="00924C84" w:rsidP="00924C84">
      <w:pPr>
        <w:spacing w:line="480" w:lineRule="auto"/>
        <w:jc w:val="both"/>
        <w:rPr>
          <w:sz w:val="24"/>
          <w:szCs w:val="24"/>
        </w:rPr>
      </w:pPr>
      <w:r w:rsidRPr="009B7BB6">
        <w:rPr>
          <w:sz w:val="24"/>
          <w:szCs w:val="24"/>
        </w:rPr>
        <w:t>The Lady Michal’s name means “</w:t>
      </w:r>
      <w:r w:rsidRPr="009B7BB6">
        <w:rPr>
          <w:b/>
          <w:sz w:val="24"/>
          <w:szCs w:val="24"/>
        </w:rPr>
        <w:t>Who is Like the Lady or Female Lord</w:t>
      </w:r>
      <w:r w:rsidRPr="009B7BB6">
        <w:rPr>
          <w:sz w:val="24"/>
          <w:szCs w:val="24"/>
        </w:rPr>
        <w:t xml:space="preserve">.” The variation of the name is Mixal &amp; Michael, Mike, Mikey &amp; Micah.   </w:t>
      </w:r>
    </w:p>
    <w:p w:rsidR="00924C84" w:rsidRPr="009B7BB6" w:rsidRDefault="00924C84" w:rsidP="00924C84">
      <w:pPr>
        <w:spacing w:line="480" w:lineRule="auto"/>
        <w:jc w:val="center"/>
        <w:rPr>
          <w:b/>
          <w:sz w:val="24"/>
          <w:szCs w:val="24"/>
        </w:rPr>
      </w:pPr>
      <w:r w:rsidRPr="009B7BB6">
        <w:rPr>
          <w:b/>
          <w:sz w:val="24"/>
          <w:szCs w:val="24"/>
        </w:rPr>
        <w:t>Total mutual submission by Wives to their Husbands</w:t>
      </w:r>
    </w:p>
    <w:p w:rsidR="00924C84" w:rsidRPr="009B7BB6" w:rsidRDefault="00924C84" w:rsidP="00924C84">
      <w:pPr>
        <w:spacing w:line="480" w:lineRule="auto"/>
        <w:jc w:val="both"/>
        <w:rPr>
          <w:sz w:val="24"/>
          <w:szCs w:val="24"/>
        </w:rPr>
      </w:pPr>
      <w:r w:rsidRPr="009B7BB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B7BB6">
        <w:rPr>
          <w:b/>
          <w:i/>
          <w:sz w:val="24"/>
          <w:szCs w:val="24"/>
        </w:rPr>
        <w:t>hypotasso</w:t>
      </w:r>
      <w:r w:rsidRPr="009B7BB6">
        <w:rPr>
          <w:sz w:val="24"/>
          <w:szCs w:val="24"/>
        </w:rPr>
        <w:t xml:space="preserve"> which is submission to an authority. Also the submission of Jesus to the authority of His Parents Mary &amp; Joseph is in Luke 2:51. Also Demons being subject to the Disciples in Luke 10:17 means to “</w:t>
      </w:r>
      <w:r w:rsidRPr="009B7BB6">
        <w:rPr>
          <w:b/>
          <w:sz w:val="24"/>
          <w:szCs w:val="24"/>
        </w:rPr>
        <w:t>act in agape love and be considerate</w:t>
      </w:r>
      <w:r w:rsidRPr="009B7BB6">
        <w:rPr>
          <w:sz w:val="24"/>
          <w:szCs w:val="24"/>
        </w:rPr>
        <w:t>”. Citizens being subject to the Government Authorities are in Romans 13:1-10; Titus 3:1 &amp; 1</w:t>
      </w:r>
      <w:r w:rsidRPr="009B7BB6">
        <w:rPr>
          <w:sz w:val="24"/>
          <w:szCs w:val="24"/>
          <w:vertAlign w:val="superscript"/>
        </w:rPr>
        <w:t>st</w:t>
      </w:r>
      <w:r w:rsidRPr="009B7BB6">
        <w:rPr>
          <w:sz w:val="24"/>
          <w:szCs w:val="24"/>
        </w:rPr>
        <w:t xml:space="preserve"> Peter 2:13-17. The Kingdom of Men being subject to the Father Stephen is in Revelation 2;26; Psalms 110:2; Ezekiel 20:33; 2</w:t>
      </w:r>
      <w:r w:rsidRPr="009B7BB6">
        <w:rPr>
          <w:sz w:val="24"/>
          <w:szCs w:val="24"/>
          <w:vertAlign w:val="superscript"/>
        </w:rPr>
        <w:t>nd</w:t>
      </w:r>
      <w:r w:rsidRPr="009B7BB6">
        <w:rPr>
          <w:sz w:val="24"/>
          <w:szCs w:val="24"/>
        </w:rPr>
        <w:t xml:space="preserve"> Esdras 5:38 &amp; Daniel 4:32; 5:21. The Kingdom of Law being subject to the Father Stephen is in 2</w:t>
      </w:r>
      <w:r w:rsidRPr="009B7BB6">
        <w:rPr>
          <w:sz w:val="24"/>
          <w:szCs w:val="24"/>
          <w:vertAlign w:val="superscript"/>
        </w:rPr>
        <w:t>nd</w:t>
      </w:r>
      <w:r w:rsidRPr="009B7BB6">
        <w:rPr>
          <w:sz w:val="24"/>
          <w:szCs w:val="24"/>
        </w:rPr>
        <w:t xml:space="preserve"> Esdras 7:17. The Universe being subject to Christ by the </w:t>
      </w:r>
      <w:r w:rsidRPr="009B7BB6">
        <w:rPr>
          <w:sz w:val="24"/>
          <w:szCs w:val="24"/>
        </w:rPr>
        <w:lastRenderedPageBreak/>
        <w:t>Father Stephen is in 1</w:t>
      </w:r>
      <w:r w:rsidRPr="009B7BB6">
        <w:rPr>
          <w:sz w:val="24"/>
          <w:szCs w:val="24"/>
          <w:vertAlign w:val="superscript"/>
        </w:rPr>
        <w:t>st</w:t>
      </w:r>
      <w:r w:rsidRPr="009B7BB6">
        <w:rPr>
          <w:sz w:val="24"/>
          <w:szCs w:val="24"/>
        </w:rPr>
        <w:t xml:space="preserve"> Corinthians 15:27 &amp; Ephesians 1:22. The Apostle Lords being subject to the Saintly Lords is in Hebrews 13:24. Also to unseen powers being subject to Christ by the Father Stephen is in 1</w:t>
      </w:r>
      <w:r w:rsidRPr="009B7BB6">
        <w:rPr>
          <w:sz w:val="24"/>
          <w:szCs w:val="24"/>
          <w:vertAlign w:val="superscript"/>
        </w:rPr>
        <w:t>st</w:t>
      </w:r>
      <w:r w:rsidRPr="009B7BB6">
        <w:rPr>
          <w:sz w:val="24"/>
          <w:szCs w:val="24"/>
        </w:rPr>
        <w:t xml:space="preserve"> Peter 3:22. The Lord Jesus Christ being subject to God the Father Stephen Our Lord is in Philippians 2:9-11; Revelation 2:27; 12:5; 19:15; 1</w:t>
      </w:r>
      <w:r w:rsidRPr="009B7BB6">
        <w:rPr>
          <w:sz w:val="24"/>
          <w:szCs w:val="24"/>
          <w:vertAlign w:val="superscript"/>
        </w:rPr>
        <w:t>st</w:t>
      </w:r>
      <w:r w:rsidRPr="009B7BB6">
        <w:rPr>
          <w:sz w:val="24"/>
          <w:szCs w:val="24"/>
        </w:rPr>
        <w:t xml:space="preserve"> Corinthians 15:12-28. The Younger (All Creation in Ephesians 4:6) in the “</w:t>
      </w:r>
      <w:r w:rsidRPr="009B7BB6">
        <w:rPr>
          <w:b/>
          <w:sz w:val="24"/>
          <w:szCs w:val="24"/>
        </w:rPr>
        <w:t>same aeon, aione, age, universe, level, realm, kingdom or world</w:t>
      </w:r>
      <w:r w:rsidRPr="009B7BB6">
        <w:rPr>
          <w:sz w:val="24"/>
          <w:szCs w:val="24"/>
        </w:rPr>
        <w:t>” being submissive to their Elders (The Father Stephen Our Lord in Proverbs 8:22-25---RSV) in the “</w:t>
      </w:r>
      <w:r w:rsidRPr="009B7BB6">
        <w:rPr>
          <w:b/>
          <w:sz w:val="24"/>
          <w:szCs w:val="24"/>
        </w:rPr>
        <w:t>same aeon, aione, age, universe, level, realm, kingdom or world</w:t>
      </w:r>
      <w:r w:rsidRPr="009B7BB6">
        <w:rPr>
          <w:sz w:val="24"/>
          <w:szCs w:val="24"/>
        </w:rPr>
        <w:t>” is in 1</w:t>
      </w:r>
      <w:r w:rsidRPr="009B7BB6">
        <w:rPr>
          <w:sz w:val="24"/>
          <w:szCs w:val="24"/>
          <w:vertAlign w:val="superscript"/>
        </w:rPr>
        <w:t>st</w:t>
      </w:r>
      <w:r w:rsidRPr="009B7BB6">
        <w:rPr>
          <w:sz w:val="24"/>
          <w:szCs w:val="24"/>
        </w:rPr>
        <w:t xml:space="preserve"> Timothy 5:17; Luke 20:35-36 &amp; 1</w:t>
      </w:r>
      <w:r w:rsidRPr="009B7BB6">
        <w:rPr>
          <w:sz w:val="24"/>
          <w:szCs w:val="24"/>
          <w:vertAlign w:val="superscript"/>
        </w:rPr>
        <w:t>st</w:t>
      </w:r>
      <w:r w:rsidRPr="009B7BB6">
        <w:rPr>
          <w:sz w:val="24"/>
          <w:szCs w:val="24"/>
        </w:rPr>
        <w:t xml:space="preserve"> Peter 5:5-11. The true Church Members being subject to true Church Leaders is in 1</w:t>
      </w:r>
      <w:r w:rsidRPr="009B7BB6">
        <w:rPr>
          <w:sz w:val="24"/>
          <w:szCs w:val="24"/>
          <w:vertAlign w:val="superscript"/>
        </w:rPr>
        <w:t>st</w:t>
      </w:r>
      <w:r w:rsidRPr="009B7BB6">
        <w:rPr>
          <w:sz w:val="24"/>
          <w:szCs w:val="24"/>
        </w:rPr>
        <w:t xml:space="preserve"> Corinthians 16:15-16. Also Wives being subject to their own Husbands are in Colossians 3:18; Titus 2:5; 1</w:t>
      </w:r>
      <w:r w:rsidRPr="009B7BB6">
        <w:rPr>
          <w:sz w:val="24"/>
          <w:szCs w:val="24"/>
          <w:vertAlign w:val="superscript"/>
        </w:rPr>
        <w:t>st</w:t>
      </w:r>
      <w:r w:rsidRPr="009B7BB6">
        <w:rPr>
          <w:sz w:val="24"/>
          <w:szCs w:val="24"/>
        </w:rPr>
        <w:t xml:space="preserve"> Peter 3:5; Ephesians 5: 22, 24. The Church being subject to Christ by the Father Stephen is in Ephesians 5:24. Servants being subject to Masters are in Titus 2:9 &amp; 1</w:t>
      </w:r>
      <w:r w:rsidRPr="009B7BB6">
        <w:rPr>
          <w:sz w:val="24"/>
          <w:szCs w:val="24"/>
          <w:vertAlign w:val="superscript"/>
        </w:rPr>
        <w:t>st</w:t>
      </w:r>
      <w:r w:rsidRPr="009B7BB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924C84" w:rsidRPr="009B7BB6" w:rsidRDefault="00924C84" w:rsidP="00924C84">
      <w:pPr>
        <w:spacing w:line="480" w:lineRule="auto"/>
        <w:jc w:val="center"/>
        <w:rPr>
          <w:b/>
          <w:sz w:val="24"/>
          <w:szCs w:val="24"/>
        </w:rPr>
      </w:pPr>
      <w:r w:rsidRPr="009B7BB6">
        <w:rPr>
          <w:b/>
          <w:sz w:val="24"/>
          <w:szCs w:val="24"/>
        </w:rPr>
        <w:t>Should the Church choose Women as Officers?</w:t>
      </w:r>
    </w:p>
    <w:p w:rsidR="00924C84" w:rsidRPr="009B7BB6" w:rsidRDefault="00924C84" w:rsidP="00924C84">
      <w:pPr>
        <w:spacing w:line="480" w:lineRule="auto"/>
        <w:jc w:val="both"/>
        <w:rPr>
          <w:sz w:val="24"/>
          <w:szCs w:val="24"/>
        </w:rPr>
      </w:pPr>
      <w:r w:rsidRPr="009B7BB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9B7BB6">
        <w:rPr>
          <w:sz w:val="24"/>
          <w:szCs w:val="24"/>
        </w:rPr>
        <w:lastRenderedPageBreak/>
        <w:t>Lady Virgin Mary, Mary Magdalene &amp; Junia. Women can hold the office as an Elder, Counselor (High Official), Teacher, Leader (Supervisor, President, Governor), Shepherdess, Preacher or Pastor in 2</w:t>
      </w:r>
      <w:r w:rsidRPr="009B7BB6">
        <w:rPr>
          <w:sz w:val="24"/>
          <w:szCs w:val="24"/>
          <w:vertAlign w:val="superscript"/>
        </w:rPr>
        <w:t>nd</w:t>
      </w:r>
      <w:r w:rsidRPr="009B7BB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B7BB6">
        <w:rPr>
          <w:sz w:val="24"/>
          <w:szCs w:val="24"/>
          <w:vertAlign w:val="superscript"/>
        </w:rPr>
        <w:t xml:space="preserve">st </w:t>
      </w:r>
      <w:r w:rsidRPr="009B7BB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B7BB6">
        <w:rPr>
          <w:sz w:val="24"/>
          <w:szCs w:val="24"/>
          <w:vertAlign w:val="superscript"/>
        </w:rPr>
        <w:t>st</w:t>
      </w:r>
      <w:r w:rsidRPr="009B7BB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B7BB6">
        <w:rPr>
          <w:sz w:val="24"/>
          <w:szCs w:val="24"/>
          <w:vertAlign w:val="superscript"/>
        </w:rPr>
        <w:t xml:space="preserve">st </w:t>
      </w:r>
      <w:r w:rsidRPr="009B7BB6">
        <w:rPr>
          <w:sz w:val="24"/>
          <w:szCs w:val="24"/>
        </w:rPr>
        <w:t>Timothy  3:1-7 &amp; Titus 1:5-16 is male Elders by the proof of “Husband of One Wife” in 1</w:t>
      </w:r>
      <w:r w:rsidRPr="009B7BB6">
        <w:rPr>
          <w:sz w:val="24"/>
          <w:szCs w:val="24"/>
          <w:vertAlign w:val="superscript"/>
        </w:rPr>
        <w:t>st</w:t>
      </w:r>
      <w:r w:rsidRPr="009B7BB6">
        <w:rPr>
          <w:sz w:val="24"/>
          <w:szCs w:val="24"/>
        </w:rPr>
        <w:t xml:space="preserve"> Timothy 3:2; Titus 1:6 must manage His household well, keeping His Children submissive &amp; respectful in 1</w:t>
      </w:r>
      <w:r w:rsidRPr="009B7BB6">
        <w:rPr>
          <w:sz w:val="24"/>
          <w:szCs w:val="24"/>
          <w:vertAlign w:val="superscript"/>
        </w:rPr>
        <w:t>st</w:t>
      </w:r>
      <w:r w:rsidRPr="009B7BB6">
        <w:rPr>
          <w:sz w:val="24"/>
          <w:szCs w:val="24"/>
        </w:rPr>
        <w:t xml:space="preserve"> Timothy 3:4. </w:t>
      </w:r>
    </w:p>
    <w:p w:rsidR="00924C84" w:rsidRPr="009B7BB6" w:rsidRDefault="00924C84" w:rsidP="00924C84">
      <w:pPr>
        <w:spacing w:line="480" w:lineRule="auto"/>
        <w:jc w:val="center"/>
        <w:rPr>
          <w:b/>
          <w:sz w:val="24"/>
          <w:szCs w:val="24"/>
        </w:rPr>
      </w:pPr>
      <w:r w:rsidRPr="009B7BB6">
        <w:rPr>
          <w:b/>
          <w:sz w:val="24"/>
          <w:szCs w:val="24"/>
        </w:rPr>
        <w:t>The Divine Qanah in Divine Love</w:t>
      </w:r>
    </w:p>
    <w:p w:rsidR="00924C84" w:rsidRPr="009B7BB6" w:rsidRDefault="00924C84" w:rsidP="00924C84">
      <w:pPr>
        <w:spacing w:line="480" w:lineRule="auto"/>
        <w:jc w:val="both"/>
        <w:rPr>
          <w:sz w:val="24"/>
          <w:szCs w:val="24"/>
        </w:rPr>
      </w:pPr>
      <w:r w:rsidRPr="009B7BB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B7BB6">
        <w:rPr>
          <w:sz w:val="24"/>
          <w:szCs w:val="24"/>
          <w:vertAlign w:val="superscript"/>
        </w:rPr>
        <w:t>st</w:t>
      </w:r>
      <w:r w:rsidRPr="009B7BB6">
        <w:rPr>
          <w:sz w:val="24"/>
          <w:szCs w:val="24"/>
        </w:rPr>
        <w:t xml:space="preserve"> Kings 10:28 &amp; 2</w:t>
      </w:r>
      <w:r w:rsidRPr="009B7BB6">
        <w:rPr>
          <w:sz w:val="24"/>
          <w:szCs w:val="24"/>
          <w:vertAlign w:val="superscript"/>
        </w:rPr>
        <w:t>nd</w:t>
      </w:r>
      <w:r w:rsidRPr="009B7BB6">
        <w:rPr>
          <w:sz w:val="24"/>
          <w:szCs w:val="24"/>
        </w:rPr>
        <w:t xml:space="preserve"> Chronicles 9:28. The Maiden’s Resolve is in Song of Solomon 1:12-14. The Suitor’s </w:t>
      </w:r>
      <w:r w:rsidRPr="009B7BB6">
        <w:rPr>
          <w:sz w:val="24"/>
          <w:szCs w:val="24"/>
        </w:rPr>
        <w:lastRenderedPageBreak/>
        <w:t>Charm Continued is in Song of Solomon 1:15. The Maiden’s Resolve Continued is in Song of Solomon 1:16-2:1 &amp; 1</w:t>
      </w:r>
      <w:r w:rsidRPr="009B7BB6">
        <w:rPr>
          <w:sz w:val="24"/>
          <w:szCs w:val="24"/>
          <w:vertAlign w:val="superscript"/>
        </w:rPr>
        <w:t>st</w:t>
      </w:r>
      <w:r w:rsidRPr="009B7BB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B7BB6">
        <w:rPr>
          <w:sz w:val="24"/>
          <w:szCs w:val="24"/>
          <w:vertAlign w:val="superscript"/>
        </w:rPr>
        <w:t>st</w:t>
      </w:r>
      <w:r w:rsidRPr="009B7BB6">
        <w:rPr>
          <w:sz w:val="24"/>
          <w:szCs w:val="24"/>
        </w:rPr>
        <w:t xml:space="preserve"> Samuel 27:2; 30:9; 1</w:t>
      </w:r>
      <w:r w:rsidRPr="009B7BB6">
        <w:rPr>
          <w:sz w:val="24"/>
          <w:szCs w:val="24"/>
          <w:vertAlign w:val="superscript"/>
        </w:rPr>
        <w:t>st</w:t>
      </w:r>
      <w:r w:rsidRPr="009B7BB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B7BB6">
        <w:rPr>
          <w:sz w:val="24"/>
          <w:szCs w:val="24"/>
          <w:vertAlign w:val="superscript"/>
        </w:rPr>
        <w:t>st</w:t>
      </w:r>
      <w:r w:rsidRPr="009B7BB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B7BB6">
        <w:rPr>
          <w:sz w:val="24"/>
          <w:szCs w:val="24"/>
        </w:rPr>
        <w:lastRenderedPageBreak/>
        <w:t xml:space="preserve">Solomon is in Song of Solomon 8:11-12. The Shulamite and the Shepherd is in Song of Solomon 2:8, 17; 8:13-14.     </w:t>
      </w:r>
    </w:p>
    <w:p w:rsidR="00924C84" w:rsidRPr="009B7BB6" w:rsidRDefault="00924C84" w:rsidP="00924C84">
      <w:pPr>
        <w:spacing w:line="480" w:lineRule="auto"/>
        <w:jc w:val="center"/>
        <w:rPr>
          <w:b/>
          <w:sz w:val="24"/>
          <w:szCs w:val="24"/>
        </w:rPr>
      </w:pPr>
      <w:r w:rsidRPr="009B7BB6">
        <w:rPr>
          <w:b/>
          <w:sz w:val="24"/>
          <w:szCs w:val="24"/>
        </w:rPr>
        <w:t>THE HIGHER VIRTUOUS FEMALE COMMANDER (THE LADY ZIPPORAH THE LADY OF KINGDOMS WITH THE LORD MOSES) WITH THE RANK OF A 4 GOLD STAR GENERAL OR HIGHER FOR A TIME TO BE DETERMINED</w:t>
      </w:r>
    </w:p>
    <w:p w:rsidR="00924C84" w:rsidRPr="009B7BB6" w:rsidRDefault="00924C84" w:rsidP="00924C84">
      <w:pPr>
        <w:spacing w:line="480" w:lineRule="auto"/>
        <w:jc w:val="both"/>
        <w:rPr>
          <w:sz w:val="24"/>
          <w:szCs w:val="24"/>
        </w:rPr>
      </w:pPr>
      <w:r w:rsidRPr="009B7BB6">
        <w:rPr>
          <w:sz w:val="24"/>
          <w:szCs w:val="24"/>
        </w:rPr>
        <w:t xml:space="preserve">The Lady Zipporah the Lady of Kingdoms </w:t>
      </w:r>
    </w:p>
    <w:p w:rsidR="00924C84" w:rsidRPr="009B7BB6" w:rsidRDefault="00924C84" w:rsidP="00924C84">
      <w:pPr>
        <w:spacing w:line="480" w:lineRule="auto"/>
        <w:jc w:val="both"/>
        <w:rPr>
          <w:sz w:val="24"/>
          <w:szCs w:val="24"/>
        </w:rPr>
      </w:pPr>
      <w:r w:rsidRPr="009B7BB6">
        <w:rPr>
          <w:sz w:val="24"/>
          <w:szCs w:val="24"/>
        </w:rPr>
        <w:t>The Lady Ziporrah means “</w:t>
      </w:r>
      <w:r w:rsidRPr="009B7BB6">
        <w:rPr>
          <w:b/>
          <w:sz w:val="24"/>
          <w:szCs w:val="24"/>
        </w:rPr>
        <w:t>Bird</w:t>
      </w:r>
      <w:r w:rsidRPr="009B7BB6">
        <w:rPr>
          <w:sz w:val="24"/>
          <w:szCs w:val="24"/>
        </w:rPr>
        <w:t xml:space="preserve">.” The variation of the name is Tzipora, Tsippora, Sippora &amp; Sepphora.  </w:t>
      </w:r>
    </w:p>
    <w:p w:rsidR="00924C84" w:rsidRPr="009B7BB6" w:rsidRDefault="00924C84" w:rsidP="00924C84">
      <w:pPr>
        <w:spacing w:line="480" w:lineRule="auto"/>
        <w:jc w:val="center"/>
        <w:rPr>
          <w:b/>
          <w:sz w:val="24"/>
          <w:szCs w:val="24"/>
        </w:rPr>
      </w:pPr>
      <w:r w:rsidRPr="009B7BB6">
        <w:rPr>
          <w:b/>
          <w:sz w:val="24"/>
          <w:szCs w:val="24"/>
        </w:rPr>
        <w:t>Total mutual submission by Wives to their Husbands</w:t>
      </w:r>
    </w:p>
    <w:p w:rsidR="00924C84" w:rsidRPr="009B7BB6" w:rsidRDefault="00924C84" w:rsidP="00924C84">
      <w:pPr>
        <w:spacing w:line="480" w:lineRule="auto"/>
        <w:jc w:val="both"/>
        <w:rPr>
          <w:sz w:val="24"/>
          <w:szCs w:val="24"/>
        </w:rPr>
      </w:pPr>
      <w:r w:rsidRPr="009B7BB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B7BB6">
        <w:rPr>
          <w:b/>
          <w:i/>
          <w:sz w:val="24"/>
          <w:szCs w:val="24"/>
        </w:rPr>
        <w:t>hypotasso</w:t>
      </w:r>
      <w:r w:rsidRPr="009B7BB6">
        <w:rPr>
          <w:sz w:val="24"/>
          <w:szCs w:val="24"/>
        </w:rPr>
        <w:t xml:space="preserve"> which is submission to an authority. Also the submission of Jesus to the authority of His Parents Mary &amp; Joseph is in Luke 2:51. Also Demons being subject to the Disciples in Luke 10:17 means to “</w:t>
      </w:r>
      <w:r w:rsidRPr="009B7BB6">
        <w:rPr>
          <w:b/>
          <w:sz w:val="24"/>
          <w:szCs w:val="24"/>
        </w:rPr>
        <w:t>act in agape love and be considerate</w:t>
      </w:r>
      <w:r w:rsidRPr="009B7BB6">
        <w:rPr>
          <w:sz w:val="24"/>
          <w:szCs w:val="24"/>
        </w:rPr>
        <w:t>”. Citizens being subject to the Government Authorities are in Romans 13:1-10; Titus 3:1 &amp; 1</w:t>
      </w:r>
      <w:r w:rsidRPr="009B7BB6">
        <w:rPr>
          <w:sz w:val="24"/>
          <w:szCs w:val="24"/>
          <w:vertAlign w:val="superscript"/>
        </w:rPr>
        <w:t>st</w:t>
      </w:r>
      <w:r w:rsidRPr="009B7BB6">
        <w:rPr>
          <w:sz w:val="24"/>
          <w:szCs w:val="24"/>
        </w:rPr>
        <w:t xml:space="preserve"> Peter 2:13-17. The Kingdom of Men being subject to the Father Stephen is in Revelation 2;26; Psalms 110:2; Ezekiel 20:33; 2</w:t>
      </w:r>
      <w:r w:rsidRPr="009B7BB6">
        <w:rPr>
          <w:sz w:val="24"/>
          <w:szCs w:val="24"/>
          <w:vertAlign w:val="superscript"/>
        </w:rPr>
        <w:t>nd</w:t>
      </w:r>
      <w:r w:rsidRPr="009B7BB6">
        <w:rPr>
          <w:sz w:val="24"/>
          <w:szCs w:val="24"/>
        </w:rPr>
        <w:t xml:space="preserve"> Esdras 5:38 &amp; Daniel 4:32; 5:21. The Kingdom of Law being subject to the Father Stephen is in 2</w:t>
      </w:r>
      <w:r w:rsidRPr="009B7BB6">
        <w:rPr>
          <w:sz w:val="24"/>
          <w:szCs w:val="24"/>
          <w:vertAlign w:val="superscript"/>
        </w:rPr>
        <w:t>nd</w:t>
      </w:r>
      <w:r w:rsidRPr="009B7BB6">
        <w:rPr>
          <w:sz w:val="24"/>
          <w:szCs w:val="24"/>
        </w:rPr>
        <w:t xml:space="preserve"> Esdras 7:17. The Universe being subject to Christ by the </w:t>
      </w:r>
      <w:r w:rsidRPr="009B7BB6">
        <w:rPr>
          <w:sz w:val="24"/>
          <w:szCs w:val="24"/>
        </w:rPr>
        <w:lastRenderedPageBreak/>
        <w:t>Father Stephen is in 1</w:t>
      </w:r>
      <w:r w:rsidRPr="009B7BB6">
        <w:rPr>
          <w:sz w:val="24"/>
          <w:szCs w:val="24"/>
          <w:vertAlign w:val="superscript"/>
        </w:rPr>
        <w:t>st</w:t>
      </w:r>
      <w:r w:rsidRPr="009B7BB6">
        <w:rPr>
          <w:sz w:val="24"/>
          <w:szCs w:val="24"/>
        </w:rPr>
        <w:t xml:space="preserve"> Corinthians 15:27 &amp; Ephesians 1:22. The Apostle Lords being subject to the Saintly Lords is in Hebrews 13:24. Also to unseen powers being subject to Christ by the Father Stephen is in 1</w:t>
      </w:r>
      <w:r w:rsidRPr="009B7BB6">
        <w:rPr>
          <w:sz w:val="24"/>
          <w:szCs w:val="24"/>
          <w:vertAlign w:val="superscript"/>
        </w:rPr>
        <w:t>st</w:t>
      </w:r>
      <w:r w:rsidRPr="009B7BB6">
        <w:rPr>
          <w:sz w:val="24"/>
          <w:szCs w:val="24"/>
        </w:rPr>
        <w:t xml:space="preserve"> Peter 3:22. The Lord Jesus Christ being subject to God the Father Stephen Our Lord is in Ephesians 4:6; Isaiah 64:8; John 8:58; Philippians 2:9-11; Revelation 2:27; 12:5; 19:15; 1</w:t>
      </w:r>
      <w:r w:rsidRPr="009B7BB6">
        <w:rPr>
          <w:sz w:val="24"/>
          <w:szCs w:val="24"/>
          <w:vertAlign w:val="superscript"/>
        </w:rPr>
        <w:t>st</w:t>
      </w:r>
      <w:r w:rsidRPr="009B7BB6">
        <w:rPr>
          <w:sz w:val="24"/>
          <w:szCs w:val="24"/>
        </w:rPr>
        <w:t xml:space="preserve"> Corinthians 15:12-28. The Younger (All Creation in Ephesians 4:6) in the “</w:t>
      </w:r>
      <w:r w:rsidRPr="009B7BB6">
        <w:rPr>
          <w:b/>
          <w:sz w:val="24"/>
          <w:szCs w:val="24"/>
        </w:rPr>
        <w:t>same aeon, aione, age, universe, level, realm, kingdom or world</w:t>
      </w:r>
      <w:r w:rsidRPr="009B7BB6">
        <w:rPr>
          <w:sz w:val="24"/>
          <w:szCs w:val="24"/>
        </w:rPr>
        <w:t>” being submissive to their Elders (The Father Stephen Our Lord in Proverbs 8:22-25---RSV) in the “</w:t>
      </w:r>
      <w:r w:rsidRPr="009B7BB6">
        <w:rPr>
          <w:b/>
          <w:sz w:val="24"/>
          <w:szCs w:val="24"/>
        </w:rPr>
        <w:t>same aeon, aione, age, universe, level, realm, kingdom or world</w:t>
      </w:r>
      <w:r w:rsidRPr="009B7BB6">
        <w:rPr>
          <w:sz w:val="24"/>
          <w:szCs w:val="24"/>
        </w:rPr>
        <w:t>” is in 1</w:t>
      </w:r>
      <w:r w:rsidRPr="009B7BB6">
        <w:rPr>
          <w:sz w:val="24"/>
          <w:szCs w:val="24"/>
          <w:vertAlign w:val="superscript"/>
        </w:rPr>
        <w:t>st</w:t>
      </w:r>
      <w:r w:rsidRPr="009B7BB6">
        <w:rPr>
          <w:sz w:val="24"/>
          <w:szCs w:val="24"/>
        </w:rPr>
        <w:t xml:space="preserve"> Timothy 5:17; Luke 20:35-36 &amp; 1</w:t>
      </w:r>
      <w:r w:rsidRPr="009B7BB6">
        <w:rPr>
          <w:sz w:val="24"/>
          <w:szCs w:val="24"/>
          <w:vertAlign w:val="superscript"/>
        </w:rPr>
        <w:t>st</w:t>
      </w:r>
      <w:r w:rsidRPr="009B7BB6">
        <w:rPr>
          <w:sz w:val="24"/>
          <w:szCs w:val="24"/>
        </w:rPr>
        <w:t xml:space="preserve"> Peter 5:5-11. The true Church Members being subject to true Church Leaders is in 1</w:t>
      </w:r>
      <w:r w:rsidRPr="009B7BB6">
        <w:rPr>
          <w:sz w:val="24"/>
          <w:szCs w:val="24"/>
          <w:vertAlign w:val="superscript"/>
        </w:rPr>
        <w:t>st</w:t>
      </w:r>
      <w:r w:rsidRPr="009B7BB6">
        <w:rPr>
          <w:sz w:val="24"/>
          <w:szCs w:val="24"/>
        </w:rPr>
        <w:t xml:space="preserve"> Corinthians 16:15-16. Also Wives being subject to their own Husbands are in Colossians 3:18; Titus 2:5; 1</w:t>
      </w:r>
      <w:r w:rsidRPr="009B7BB6">
        <w:rPr>
          <w:sz w:val="24"/>
          <w:szCs w:val="24"/>
          <w:vertAlign w:val="superscript"/>
        </w:rPr>
        <w:t>st</w:t>
      </w:r>
      <w:r w:rsidRPr="009B7BB6">
        <w:rPr>
          <w:sz w:val="24"/>
          <w:szCs w:val="24"/>
        </w:rPr>
        <w:t xml:space="preserve"> Peter 3:5; Ephesians 5: 22, 24. The Church being subject to Christ by the Father Stephen is in Ephesians 5:24. Servants being subject to Masters are in Titus 2:9 &amp; 1</w:t>
      </w:r>
      <w:r w:rsidRPr="009B7BB6">
        <w:rPr>
          <w:sz w:val="24"/>
          <w:szCs w:val="24"/>
          <w:vertAlign w:val="superscript"/>
        </w:rPr>
        <w:t>st</w:t>
      </w:r>
      <w:r w:rsidRPr="009B7BB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24C84" w:rsidRPr="009B7BB6" w:rsidRDefault="00924C84" w:rsidP="00924C84">
      <w:pPr>
        <w:spacing w:line="480" w:lineRule="auto"/>
        <w:jc w:val="center"/>
        <w:rPr>
          <w:b/>
          <w:sz w:val="24"/>
          <w:szCs w:val="24"/>
        </w:rPr>
      </w:pPr>
      <w:r w:rsidRPr="009B7BB6">
        <w:rPr>
          <w:b/>
          <w:sz w:val="24"/>
          <w:szCs w:val="24"/>
        </w:rPr>
        <w:t>Should the Kingdom choose Women as Officers?</w:t>
      </w:r>
    </w:p>
    <w:p w:rsidR="00924C84" w:rsidRPr="009B7BB6" w:rsidRDefault="00924C84" w:rsidP="00924C84">
      <w:pPr>
        <w:spacing w:line="480" w:lineRule="auto"/>
        <w:jc w:val="both"/>
        <w:rPr>
          <w:sz w:val="24"/>
          <w:szCs w:val="24"/>
        </w:rPr>
      </w:pPr>
      <w:r w:rsidRPr="009B7BB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9B7BB6">
        <w:rPr>
          <w:sz w:val="24"/>
          <w:szCs w:val="24"/>
        </w:rPr>
        <w:lastRenderedPageBreak/>
        <w:t>Lady Virgin Mary, Mary Magdalene &amp; Junia. Women can hold the office as an Elder, Counselor (High Official), Teacher, Leader (Supervisor, President, Governor), Shepherdess, Preacher or Pastor in 2</w:t>
      </w:r>
      <w:r w:rsidRPr="009B7BB6">
        <w:rPr>
          <w:sz w:val="24"/>
          <w:szCs w:val="24"/>
          <w:vertAlign w:val="superscript"/>
        </w:rPr>
        <w:t>nd</w:t>
      </w:r>
      <w:r w:rsidRPr="009B7BB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B7BB6">
        <w:rPr>
          <w:sz w:val="24"/>
          <w:szCs w:val="24"/>
          <w:vertAlign w:val="superscript"/>
        </w:rPr>
        <w:t xml:space="preserve">st </w:t>
      </w:r>
      <w:r w:rsidRPr="009B7BB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B7BB6">
        <w:rPr>
          <w:sz w:val="24"/>
          <w:szCs w:val="24"/>
          <w:vertAlign w:val="superscript"/>
        </w:rPr>
        <w:t>st</w:t>
      </w:r>
      <w:r w:rsidRPr="009B7BB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B7BB6">
        <w:rPr>
          <w:sz w:val="24"/>
          <w:szCs w:val="24"/>
          <w:vertAlign w:val="superscript"/>
        </w:rPr>
        <w:t xml:space="preserve">st </w:t>
      </w:r>
      <w:r w:rsidRPr="009B7BB6">
        <w:rPr>
          <w:sz w:val="24"/>
          <w:szCs w:val="24"/>
        </w:rPr>
        <w:t>Timothy  3:1-7 &amp; Titus 1:5-16 is male Elders by the proof of “Husband of One Wife” in 1</w:t>
      </w:r>
      <w:r w:rsidRPr="009B7BB6">
        <w:rPr>
          <w:sz w:val="24"/>
          <w:szCs w:val="24"/>
          <w:vertAlign w:val="superscript"/>
        </w:rPr>
        <w:t>st</w:t>
      </w:r>
      <w:r w:rsidRPr="009B7BB6">
        <w:rPr>
          <w:sz w:val="24"/>
          <w:szCs w:val="24"/>
        </w:rPr>
        <w:t xml:space="preserve"> Timothy 3:2; Titus 1:6 must manage His household well, keeping His Children submissive &amp; respectful in 1</w:t>
      </w:r>
      <w:r w:rsidRPr="009B7BB6">
        <w:rPr>
          <w:sz w:val="24"/>
          <w:szCs w:val="24"/>
          <w:vertAlign w:val="superscript"/>
        </w:rPr>
        <w:t>st</w:t>
      </w:r>
      <w:r w:rsidRPr="009B7BB6">
        <w:rPr>
          <w:sz w:val="24"/>
          <w:szCs w:val="24"/>
        </w:rPr>
        <w:t xml:space="preserve"> Timothy 3:4. </w:t>
      </w:r>
    </w:p>
    <w:p w:rsidR="00924C84" w:rsidRPr="009B7BB6" w:rsidRDefault="00924C84" w:rsidP="00924C84">
      <w:pPr>
        <w:spacing w:line="480" w:lineRule="auto"/>
        <w:jc w:val="both"/>
        <w:rPr>
          <w:sz w:val="24"/>
          <w:szCs w:val="24"/>
        </w:rPr>
      </w:pPr>
      <w:r w:rsidRPr="009B7BB6">
        <w:rPr>
          <w:sz w:val="24"/>
          <w:szCs w:val="24"/>
        </w:rPr>
        <w:t xml:space="preserve">The Lord Moses only had One Wife in Scripture named Zipporah which means Bird, which was from a Midianite Lineage and bore Moses His two Sons, which are Gershom (Stranger, Sojourner There, Expelled One or Protected of the God Shom) and Eleazer (Father against All) in Exodus 2:21-22 &amp; 18:1-6. </w:t>
      </w:r>
    </w:p>
    <w:p w:rsidR="00924C84" w:rsidRPr="009B7BB6" w:rsidRDefault="00924C84" w:rsidP="00924C84">
      <w:pPr>
        <w:spacing w:line="480" w:lineRule="auto"/>
        <w:jc w:val="center"/>
        <w:rPr>
          <w:b/>
          <w:sz w:val="24"/>
          <w:szCs w:val="24"/>
        </w:rPr>
      </w:pPr>
      <w:r w:rsidRPr="009B7BB6">
        <w:rPr>
          <w:b/>
          <w:sz w:val="24"/>
          <w:szCs w:val="24"/>
        </w:rPr>
        <w:t>The Divine Qanah in Divine Love</w:t>
      </w:r>
    </w:p>
    <w:p w:rsidR="00924C84" w:rsidRPr="009B7BB6" w:rsidRDefault="00924C84" w:rsidP="00924C84">
      <w:pPr>
        <w:spacing w:line="480" w:lineRule="auto"/>
        <w:jc w:val="both"/>
        <w:rPr>
          <w:sz w:val="24"/>
          <w:szCs w:val="24"/>
        </w:rPr>
      </w:pPr>
      <w:r w:rsidRPr="009B7BB6">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B7BB6">
        <w:rPr>
          <w:sz w:val="24"/>
          <w:szCs w:val="24"/>
          <w:vertAlign w:val="superscript"/>
        </w:rPr>
        <w:t>st</w:t>
      </w:r>
      <w:r w:rsidRPr="009B7BB6">
        <w:rPr>
          <w:sz w:val="24"/>
          <w:szCs w:val="24"/>
        </w:rPr>
        <w:t xml:space="preserve"> Kings 10:28 &amp; 2</w:t>
      </w:r>
      <w:r w:rsidRPr="009B7BB6">
        <w:rPr>
          <w:sz w:val="24"/>
          <w:szCs w:val="24"/>
          <w:vertAlign w:val="superscript"/>
        </w:rPr>
        <w:t>nd</w:t>
      </w:r>
      <w:r w:rsidRPr="009B7BB6">
        <w:rPr>
          <w:sz w:val="24"/>
          <w:szCs w:val="24"/>
        </w:rPr>
        <w:t xml:space="preserve"> Chronicles 9:28. The Maiden’s Resolve is in Song of Solomon 1:12-14. The Suitor’s Charm Continued is in Song of Solomon 1:15. The Maiden’s Resolve Continued is in Song of Solomon 1:16-2:1 &amp; 1</w:t>
      </w:r>
      <w:r w:rsidRPr="009B7BB6">
        <w:rPr>
          <w:sz w:val="24"/>
          <w:szCs w:val="24"/>
          <w:vertAlign w:val="superscript"/>
        </w:rPr>
        <w:t>st</w:t>
      </w:r>
      <w:r w:rsidRPr="009B7BB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B7BB6">
        <w:rPr>
          <w:sz w:val="24"/>
          <w:szCs w:val="24"/>
          <w:vertAlign w:val="superscript"/>
        </w:rPr>
        <w:t>st</w:t>
      </w:r>
      <w:r w:rsidRPr="009B7BB6">
        <w:rPr>
          <w:sz w:val="24"/>
          <w:szCs w:val="24"/>
        </w:rPr>
        <w:t xml:space="preserve"> Samuel 27:2; 30:9; 1</w:t>
      </w:r>
      <w:r w:rsidRPr="009B7BB6">
        <w:rPr>
          <w:sz w:val="24"/>
          <w:szCs w:val="24"/>
          <w:vertAlign w:val="superscript"/>
        </w:rPr>
        <w:t>st</w:t>
      </w:r>
      <w:r w:rsidRPr="009B7BB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B7BB6">
        <w:rPr>
          <w:sz w:val="24"/>
          <w:szCs w:val="24"/>
          <w:vertAlign w:val="superscript"/>
        </w:rPr>
        <w:t>st</w:t>
      </w:r>
      <w:r w:rsidRPr="009B7BB6">
        <w:rPr>
          <w:sz w:val="24"/>
          <w:szCs w:val="24"/>
        </w:rPr>
        <w:t xml:space="preserve"> Kings 11:3. The Maiden’s Predicament is in Song of Solomon 6:11-13. The Father Stephen’s Praise for the </w:t>
      </w:r>
      <w:r w:rsidRPr="009B7BB6">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24C84" w:rsidRPr="009B7BB6" w:rsidRDefault="00924C84" w:rsidP="00924C84">
      <w:pPr>
        <w:spacing w:line="480" w:lineRule="auto"/>
        <w:jc w:val="center"/>
        <w:rPr>
          <w:b/>
          <w:sz w:val="24"/>
          <w:szCs w:val="24"/>
        </w:rPr>
      </w:pPr>
      <w:r w:rsidRPr="009B7BB6">
        <w:rPr>
          <w:b/>
          <w:sz w:val="24"/>
          <w:szCs w:val="24"/>
        </w:rPr>
        <w:t>THE HIGHER VIRTUOUS FEMALE COMMANDER (THE LORD ELIJAH’S LADY OF KINGDOMS) WITH THE RANK OF A 3 GOLD STAR GENERAL OR HIGHER FOR A TIME TO BE DETERMINED</w:t>
      </w:r>
    </w:p>
    <w:p w:rsidR="00924C84" w:rsidRPr="009B7BB6" w:rsidRDefault="00924C84" w:rsidP="00924C84">
      <w:pPr>
        <w:spacing w:line="480" w:lineRule="auto"/>
        <w:jc w:val="both"/>
        <w:rPr>
          <w:sz w:val="24"/>
          <w:szCs w:val="24"/>
        </w:rPr>
      </w:pPr>
      <w:r w:rsidRPr="009B7BB6">
        <w:rPr>
          <w:sz w:val="24"/>
          <w:szCs w:val="24"/>
        </w:rPr>
        <w:t>The Lord Elijah’s Lady of Kingdoms</w:t>
      </w:r>
    </w:p>
    <w:p w:rsidR="00924C84" w:rsidRPr="009B7BB6" w:rsidRDefault="00924C84" w:rsidP="00924C84">
      <w:pPr>
        <w:spacing w:line="480" w:lineRule="auto"/>
        <w:jc w:val="both"/>
        <w:rPr>
          <w:sz w:val="24"/>
          <w:szCs w:val="24"/>
        </w:rPr>
      </w:pPr>
      <w:r w:rsidRPr="009B7BB6">
        <w:rPr>
          <w:sz w:val="24"/>
          <w:szCs w:val="24"/>
        </w:rPr>
        <w:t xml:space="preserve">The Mystery Lady is Unknown or Top-Secret.   </w:t>
      </w:r>
    </w:p>
    <w:p w:rsidR="00924C84" w:rsidRPr="009B7BB6" w:rsidRDefault="00924C84" w:rsidP="00924C84">
      <w:pPr>
        <w:spacing w:line="480" w:lineRule="auto"/>
        <w:jc w:val="center"/>
        <w:rPr>
          <w:b/>
          <w:sz w:val="24"/>
          <w:szCs w:val="24"/>
        </w:rPr>
      </w:pPr>
      <w:r w:rsidRPr="009B7BB6">
        <w:rPr>
          <w:b/>
          <w:sz w:val="24"/>
          <w:szCs w:val="24"/>
        </w:rPr>
        <w:t>Total mutual submission by Wives to their Husbands</w:t>
      </w:r>
    </w:p>
    <w:p w:rsidR="00924C84" w:rsidRPr="009B7BB6" w:rsidRDefault="00924C84" w:rsidP="00924C84">
      <w:pPr>
        <w:spacing w:line="480" w:lineRule="auto"/>
        <w:jc w:val="both"/>
        <w:rPr>
          <w:sz w:val="24"/>
          <w:szCs w:val="24"/>
        </w:rPr>
      </w:pPr>
      <w:r w:rsidRPr="009B7BB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B7BB6">
        <w:rPr>
          <w:b/>
          <w:i/>
          <w:sz w:val="24"/>
          <w:szCs w:val="24"/>
        </w:rPr>
        <w:t>hypotasso</w:t>
      </w:r>
      <w:r w:rsidRPr="009B7BB6">
        <w:rPr>
          <w:sz w:val="24"/>
          <w:szCs w:val="24"/>
        </w:rPr>
        <w:t xml:space="preserve"> which is submission to an authority. Also the submission of Jesus to the authority of His Parents Mary &amp; Joseph is in Luke 2:51. Also Demons being subject to the Disciples in Luke 10:17 means to “</w:t>
      </w:r>
      <w:r w:rsidRPr="009B7BB6">
        <w:rPr>
          <w:b/>
          <w:sz w:val="24"/>
          <w:szCs w:val="24"/>
        </w:rPr>
        <w:t>act in agape love and be considerate</w:t>
      </w:r>
      <w:r w:rsidRPr="009B7BB6">
        <w:rPr>
          <w:sz w:val="24"/>
          <w:szCs w:val="24"/>
        </w:rPr>
        <w:t>”. Citizens being subject to the Government Authorities are in Romans 13:1-10; Titus 3:1 &amp; 1</w:t>
      </w:r>
      <w:r w:rsidRPr="009B7BB6">
        <w:rPr>
          <w:sz w:val="24"/>
          <w:szCs w:val="24"/>
          <w:vertAlign w:val="superscript"/>
        </w:rPr>
        <w:t>st</w:t>
      </w:r>
      <w:r w:rsidRPr="009B7BB6">
        <w:rPr>
          <w:sz w:val="24"/>
          <w:szCs w:val="24"/>
        </w:rPr>
        <w:t xml:space="preserve"> Peter 2:13-17. The Kingdom of Men being subject to the Father Stephen is in Revelation 2;26; </w:t>
      </w:r>
      <w:r w:rsidRPr="009B7BB6">
        <w:rPr>
          <w:sz w:val="24"/>
          <w:szCs w:val="24"/>
        </w:rPr>
        <w:lastRenderedPageBreak/>
        <w:t>Psalms 110:2; Ezekiel 20:33; 2</w:t>
      </w:r>
      <w:r w:rsidRPr="009B7BB6">
        <w:rPr>
          <w:sz w:val="24"/>
          <w:szCs w:val="24"/>
          <w:vertAlign w:val="superscript"/>
        </w:rPr>
        <w:t>nd</w:t>
      </w:r>
      <w:r w:rsidRPr="009B7BB6">
        <w:rPr>
          <w:sz w:val="24"/>
          <w:szCs w:val="24"/>
        </w:rPr>
        <w:t xml:space="preserve"> Esdras 5:38 &amp; Daniel 4:32; 5:21. The Kingdom of Law being subject to the Father Stephen is in 2</w:t>
      </w:r>
      <w:r w:rsidRPr="009B7BB6">
        <w:rPr>
          <w:sz w:val="24"/>
          <w:szCs w:val="24"/>
          <w:vertAlign w:val="superscript"/>
        </w:rPr>
        <w:t>nd</w:t>
      </w:r>
      <w:r w:rsidRPr="009B7BB6">
        <w:rPr>
          <w:sz w:val="24"/>
          <w:szCs w:val="24"/>
        </w:rPr>
        <w:t xml:space="preserve"> Esdras 7:17. The Universe being subject to Christ by the Father Stephen is in 1</w:t>
      </w:r>
      <w:r w:rsidRPr="009B7BB6">
        <w:rPr>
          <w:sz w:val="24"/>
          <w:szCs w:val="24"/>
          <w:vertAlign w:val="superscript"/>
        </w:rPr>
        <w:t>st</w:t>
      </w:r>
      <w:r w:rsidRPr="009B7BB6">
        <w:rPr>
          <w:sz w:val="24"/>
          <w:szCs w:val="24"/>
        </w:rPr>
        <w:t xml:space="preserve"> Corinthians 15:27 &amp; Ephesians 1:22. The Apostle Lords being subject to the Saintly Lords is in Hebrews 13:24. Also to unseen powers being subject to Christ by the Father Stephen is in 1</w:t>
      </w:r>
      <w:r w:rsidRPr="009B7BB6">
        <w:rPr>
          <w:sz w:val="24"/>
          <w:szCs w:val="24"/>
          <w:vertAlign w:val="superscript"/>
        </w:rPr>
        <w:t>st</w:t>
      </w:r>
      <w:r w:rsidRPr="009B7BB6">
        <w:rPr>
          <w:sz w:val="24"/>
          <w:szCs w:val="24"/>
        </w:rPr>
        <w:t xml:space="preserve"> Peter 3:22. The Lord Jesus Christ being subject to God the Father Stephen Our Lord is in Philippians 2:9-11; Revelation 2:27; 12:5; 19:15; 1</w:t>
      </w:r>
      <w:r w:rsidRPr="009B7BB6">
        <w:rPr>
          <w:sz w:val="24"/>
          <w:szCs w:val="24"/>
          <w:vertAlign w:val="superscript"/>
        </w:rPr>
        <w:t>st</w:t>
      </w:r>
      <w:r w:rsidRPr="009B7BB6">
        <w:rPr>
          <w:sz w:val="24"/>
          <w:szCs w:val="24"/>
        </w:rPr>
        <w:t xml:space="preserve"> Corinthians 15:12-28. The Younger (All Creation in Ephesians 4:6) in the “</w:t>
      </w:r>
      <w:r w:rsidRPr="009B7BB6">
        <w:rPr>
          <w:b/>
          <w:sz w:val="24"/>
          <w:szCs w:val="24"/>
        </w:rPr>
        <w:t>same aeon, aione, age, universe, level, realm, kingdom or world</w:t>
      </w:r>
      <w:r w:rsidRPr="009B7BB6">
        <w:rPr>
          <w:sz w:val="24"/>
          <w:szCs w:val="24"/>
        </w:rPr>
        <w:t>” being submissive to their Elders (The Father Stephen Our Lord in Proverbs 8:22-25---RSV) in the “</w:t>
      </w:r>
      <w:r w:rsidRPr="009B7BB6">
        <w:rPr>
          <w:b/>
          <w:sz w:val="24"/>
          <w:szCs w:val="24"/>
        </w:rPr>
        <w:t>same aeon, aione, age, universe, level, realm, kingdom or world</w:t>
      </w:r>
      <w:r w:rsidRPr="009B7BB6">
        <w:rPr>
          <w:sz w:val="24"/>
          <w:szCs w:val="24"/>
        </w:rPr>
        <w:t>” is in 1</w:t>
      </w:r>
      <w:r w:rsidRPr="009B7BB6">
        <w:rPr>
          <w:sz w:val="24"/>
          <w:szCs w:val="24"/>
          <w:vertAlign w:val="superscript"/>
        </w:rPr>
        <w:t>st</w:t>
      </w:r>
      <w:r w:rsidRPr="009B7BB6">
        <w:rPr>
          <w:sz w:val="24"/>
          <w:szCs w:val="24"/>
        </w:rPr>
        <w:t xml:space="preserve"> Timothy 5:17; Luke 20:35-36 &amp; 1</w:t>
      </w:r>
      <w:r w:rsidRPr="009B7BB6">
        <w:rPr>
          <w:sz w:val="24"/>
          <w:szCs w:val="24"/>
          <w:vertAlign w:val="superscript"/>
        </w:rPr>
        <w:t>st</w:t>
      </w:r>
      <w:r w:rsidRPr="009B7BB6">
        <w:rPr>
          <w:sz w:val="24"/>
          <w:szCs w:val="24"/>
        </w:rPr>
        <w:t xml:space="preserve"> Peter 5:5-11. The true Church Members being subject to true Church Leaders is in 1</w:t>
      </w:r>
      <w:r w:rsidRPr="009B7BB6">
        <w:rPr>
          <w:sz w:val="24"/>
          <w:szCs w:val="24"/>
          <w:vertAlign w:val="superscript"/>
        </w:rPr>
        <w:t>st</w:t>
      </w:r>
      <w:r w:rsidRPr="009B7BB6">
        <w:rPr>
          <w:sz w:val="24"/>
          <w:szCs w:val="24"/>
        </w:rPr>
        <w:t xml:space="preserve"> Corinthians 16:15-16. Also Wives being subject to their own Husbands are in Colossians 3:18; Titus 2:5; 1</w:t>
      </w:r>
      <w:r w:rsidRPr="009B7BB6">
        <w:rPr>
          <w:sz w:val="24"/>
          <w:szCs w:val="24"/>
          <w:vertAlign w:val="superscript"/>
        </w:rPr>
        <w:t>st</w:t>
      </w:r>
      <w:r w:rsidRPr="009B7BB6">
        <w:rPr>
          <w:sz w:val="24"/>
          <w:szCs w:val="24"/>
        </w:rPr>
        <w:t xml:space="preserve"> Peter 3:5; Ephesians 5: 22, 24. The Church being subject to Christ by the Father Stephen is in Ephesians 5:24. Servants being subject to Masters are in Titus 2:9 &amp; 1</w:t>
      </w:r>
      <w:r w:rsidRPr="009B7BB6">
        <w:rPr>
          <w:sz w:val="24"/>
          <w:szCs w:val="24"/>
          <w:vertAlign w:val="superscript"/>
        </w:rPr>
        <w:t>st</w:t>
      </w:r>
      <w:r w:rsidRPr="009B7BB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24C84" w:rsidRPr="009B7BB6" w:rsidRDefault="00924C84" w:rsidP="00924C84">
      <w:pPr>
        <w:spacing w:line="480" w:lineRule="auto"/>
        <w:jc w:val="center"/>
        <w:rPr>
          <w:b/>
          <w:sz w:val="24"/>
          <w:szCs w:val="24"/>
        </w:rPr>
      </w:pPr>
      <w:r w:rsidRPr="009B7BB6">
        <w:rPr>
          <w:b/>
          <w:sz w:val="24"/>
          <w:szCs w:val="24"/>
        </w:rPr>
        <w:t>Should the Kingdom choose Women as Officers?</w:t>
      </w:r>
    </w:p>
    <w:p w:rsidR="00924C84" w:rsidRPr="009B7BB6" w:rsidRDefault="00924C84" w:rsidP="00924C84">
      <w:pPr>
        <w:spacing w:line="480" w:lineRule="auto"/>
        <w:jc w:val="both"/>
        <w:rPr>
          <w:sz w:val="24"/>
          <w:szCs w:val="24"/>
        </w:rPr>
      </w:pPr>
      <w:r w:rsidRPr="009B7BB6">
        <w:rPr>
          <w:sz w:val="24"/>
          <w:szCs w:val="24"/>
        </w:rPr>
        <w:t xml:space="preserve">On one side of the coin God made them Male &amp; Female in equality before the fall of Man.  Women can hold the Office of Deaconess (Minister) by Tabitha in Acts 9:36-43 &amp; Phoebe held it </w:t>
      </w:r>
      <w:r w:rsidRPr="009B7BB6">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9B7BB6">
        <w:rPr>
          <w:sz w:val="24"/>
          <w:szCs w:val="24"/>
          <w:vertAlign w:val="superscript"/>
        </w:rPr>
        <w:t>nd</w:t>
      </w:r>
      <w:r w:rsidRPr="009B7BB6">
        <w:rPr>
          <w:sz w:val="24"/>
          <w:szCs w:val="24"/>
        </w:rPr>
        <w:t xml:space="preserve"> John 1-6. Women can be a Princess, Prophetess, High Priestess (Captain and Satrap), Mistress &amp; Queen (Lawgiver Judge) by Deborah. There is scripture to discredit this claim. In 1</w:t>
      </w:r>
      <w:r w:rsidRPr="009B7BB6">
        <w:rPr>
          <w:sz w:val="24"/>
          <w:szCs w:val="24"/>
          <w:vertAlign w:val="superscript"/>
        </w:rPr>
        <w:t xml:space="preserve">st </w:t>
      </w:r>
      <w:r w:rsidRPr="009B7BB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B7BB6">
        <w:rPr>
          <w:sz w:val="24"/>
          <w:szCs w:val="24"/>
          <w:vertAlign w:val="superscript"/>
        </w:rPr>
        <w:t>st</w:t>
      </w:r>
      <w:r w:rsidRPr="009B7BB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B7BB6">
        <w:rPr>
          <w:sz w:val="24"/>
          <w:szCs w:val="24"/>
          <w:vertAlign w:val="superscript"/>
        </w:rPr>
        <w:t xml:space="preserve">st </w:t>
      </w:r>
      <w:r w:rsidRPr="009B7BB6">
        <w:rPr>
          <w:sz w:val="24"/>
          <w:szCs w:val="24"/>
        </w:rPr>
        <w:t>Timothy  3:1-7 &amp; Titus 1:5-16 is male Elders by the proof of “Husband of One Wife” in 1</w:t>
      </w:r>
      <w:r w:rsidRPr="009B7BB6">
        <w:rPr>
          <w:sz w:val="24"/>
          <w:szCs w:val="24"/>
          <w:vertAlign w:val="superscript"/>
        </w:rPr>
        <w:t>st</w:t>
      </w:r>
      <w:r w:rsidRPr="009B7BB6">
        <w:rPr>
          <w:sz w:val="24"/>
          <w:szCs w:val="24"/>
        </w:rPr>
        <w:t xml:space="preserve"> Timothy 3:2; Titus 1:6 must manage His household well, keeping His Children submissive &amp; respectful in 1</w:t>
      </w:r>
      <w:r w:rsidRPr="009B7BB6">
        <w:rPr>
          <w:sz w:val="24"/>
          <w:szCs w:val="24"/>
          <w:vertAlign w:val="superscript"/>
        </w:rPr>
        <w:t>st</w:t>
      </w:r>
      <w:r w:rsidRPr="009B7BB6">
        <w:rPr>
          <w:sz w:val="24"/>
          <w:szCs w:val="24"/>
        </w:rPr>
        <w:t xml:space="preserve"> Timothy 3:4. </w:t>
      </w:r>
    </w:p>
    <w:p w:rsidR="00924C84" w:rsidRPr="009B7BB6" w:rsidRDefault="00924C84" w:rsidP="00924C84">
      <w:pPr>
        <w:spacing w:line="480" w:lineRule="auto"/>
        <w:jc w:val="center"/>
        <w:rPr>
          <w:b/>
          <w:sz w:val="24"/>
          <w:szCs w:val="24"/>
        </w:rPr>
      </w:pPr>
      <w:r w:rsidRPr="009B7BB6">
        <w:rPr>
          <w:b/>
          <w:sz w:val="24"/>
          <w:szCs w:val="24"/>
        </w:rPr>
        <w:t>The Divine Qanah in Divine Love</w:t>
      </w:r>
    </w:p>
    <w:p w:rsidR="00924C84" w:rsidRPr="009B7BB6" w:rsidRDefault="00924C84" w:rsidP="00924C84">
      <w:pPr>
        <w:spacing w:line="480" w:lineRule="auto"/>
        <w:jc w:val="both"/>
        <w:rPr>
          <w:sz w:val="24"/>
          <w:szCs w:val="24"/>
        </w:rPr>
      </w:pPr>
      <w:r w:rsidRPr="009B7BB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B7BB6">
        <w:rPr>
          <w:sz w:val="24"/>
          <w:szCs w:val="24"/>
          <w:vertAlign w:val="superscript"/>
        </w:rPr>
        <w:t>st</w:t>
      </w:r>
      <w:r w:rsidRPr="009B7BB6">
        <w:rPr>
          <w:sz w:val="24"/>
          <w:szCs w:val="24"/>
        </w:rPr>
        <w:t xml:space="preserve"> Kings </w:t>
      </w:r>
      <w:r w:rsidRPr="009B7BB6">
        <w:rPr>
          <w:sz w:val="24"/>
          <w:szCs w:val="24"/>
        </w:rPr>
        <w:lastRenderedPageBreak/>
        <w:t>10:28 &amp; 2</w:t>
      </w:r>
      <w:r w:rsidRPr="009B7BB6">
        <w:rPr>
          <w:sz w:val="24"/>
          <w:szCs w:val="24"/>
          <w:vertAlign w:val="superscript"/>
        </w:rPr>
        <w:t>nd</w:t>
      </w:r>
      <w:r w:rsidRPr="009B7BB6">
        <w:rPr>
          <w:sz w:val="24"/>
          <w:szCs w:val="24"/>
        </w:rPr>
        <w:t xml:space="preserve"> Chronicles 9:28. The Maiden’s Resolve is in Song of Solomon 1:12-14. The Suitor’s Charm Continued is in Song of Solomon 1:15. The Maiden’s Resolve Continued is in Song of Solomon 1:16-2:1 &amp; 1</w:t>
      </w:r>
      <w:r w:rsidRPr="009B7BB6">
        <w:rPr>
          <w:sz w:val="24"/>
          <w:szCs w:val="24"/>
          <w:vertAlign w:val="superscript"/>
        </w:rPr>
        <w:t>st</w:t>
      </w:r>
      <w:r w:rsidRPr="009B7BB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B7BB6">
        <w:rPr>
          <w:sz w:val="24"/>
          <w:szCs w:val="24"/>
          <w:vertAlign w:val="superscript"/>
        </w:rPr>
        <w:t>st</w:t>
      </w:r>
      <w:r w:rsidRPr="009B7BB6">
        <w:rPr>
          <w:sz w:val="24"/>
          <w:szCs w:val="24"/>
        </w:rPr>
        <w:t xml:space="preserve"> Samuel 27:2; 30:9; 1</w:t>
      </w:r>
      <w:r w:rsidRPr="009B7BB6">
        <w:rPr>
          <w:sz w:val="24"/>
          <w:szCs w:val="24"/>
          <w:vertAlign w:val="superscript"/>
        </w:rPr>
        <w:t>st</w:t>
      </w:r>
      <w:r w:rsidRPr="009B7BB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B7BB6">
        <w:rPr>
          <w:sz w:val="24"/>
          <w:szCs w:val="24"/>
          <w:vertAlign w:val="superscript"/>
        </w:rPr>
        <w:t>st</w:t>
      </w:r>
      <w:r w:rsidRPr="009B7BB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B7BB6">
        <w:rPr>
          <w:sz w:val="24"/>
          <w:szCs w:val="24"/>
        </w:rPr>
        <w:lastRenderedPageBreak/>
        <w:t xml:space="preserve">Solomon is in Song of Solomon 8:11-12. The Shulamite and the Shepherd is in Song of Solomon 2:8, 17; 8:13-14.     </w:t>
      </w:r>
    </w:p>
    <w:p w:rsidR="00924C84" w:rsidRPr="009B7BB6" w:rsidRDefault="00924C84" w:rsidP="00924C84">
      <w:pPr>
        <w:spacing w:line="480" w:lineRule="auto"/>
        <w:jc w:val="center"/>
        <w:rPr>
          <w:b/>
          <w:sz w:val="24"/>
          <w:szCs w:val="24"/>
        </w:rPr>
      </w:pPr>
      <w:r w:rsidRPr="009B7BB6">
        <w:rPr>
          <w:b/>
          <w:sz w:val="24"/>
          <w:szCs w:val="24"/>
        </w:rPr>
        <w:t>THE HIGHER VIRTUOUS FEMALE COMMANDER (THE LADY VICTORIA THE LADY OF KINGDOMS WITH THE LORD PETER) WITH THE RANK OF A 2 GOLD STAR GENERAL OR HIGHER FOR A TIME TO BE DETERMINED</w:t>
      </w:r>
    </w:p>
    <w:p w:rsidR="00924C84" w:rsidRPr="009B7BB6" w:rsidRDefault="00924C84" w:rsidP="00924C84">
      <w:pPr>
        <w:spacing w:line="480" w:lineRule="auto"/>
        <w:jc w:val="both"/>
        <w:rPr>
          <w:sz w:val="24"/>
          <w:szCs w:val="24"/>
        </w:rPr>
      </w:pPr>
      <w:r w:rsidRPr="009B7BB6">
        <w:rPr>
          <w:sz w:val="24"/>
          <w:szCs w:val="24"/>
        </w:rPr>
        <w:t>The Lady Victoria the Lady of Kingdoms</w:t>
      </w:r>
    </w:p>
    <w:p w:rsidR="00924C84" w:rsidRPr="009B7BB6" w:rsidRDefault="00924C84" w:rsidP="00924C84">
      <w:pPr>
        <w:spacing w:line="480" w:lineRule="auto"/>
        <w:jc w:val="both"/>
        <w:rPr>
          <w:sz w:val="24"/>
          <w:szCs w:val="24"/>
        </w:rPr>
      </w:pPr>
      <w:r w:rsidRPr="009B7BB6">
        <w:rPr>
          <w:sz w:val="24"/>
          <w:szCs w:val="24"/>
        </w:rPr>
        <w:t>The Lady Victoria’s name means “</w:t>
      </w:r>
      <w:r w:rsidRPr="009B7BB6">
        <w:rPr>
          <w:b/>
          <w:sz w:val="24"/>
          <w:szCs w:val="24"/>
        </w:rPr>
        <w:t>Royalty, Conqueror &amp; Victory</w:t>
      </w:r>
      <w:r w:rsidRPr="009B7BB6">
        <w:rPr>
          <w:sz w:val="24"/>
          <w:szCs w:val="24"/>
        </w:rPr>
        <w:t xml:space="preserve">.” The variations of the name is Vicky, Vicki, Vickie, Vikki, Tori, Vika, Vic, Victor &amp; Nike. There is over 100 male &amp; female names with the variation of the name.  </w:t>
      </w:r>
    </w:p>
    <w:p w:rsidR="00924C84" w:rsidRPr="009B7BB6" w:rsidRDefault="00924C84" w:rsidP="00924C84">
      <w:pPr>
        <w:spacing w:line="480" w:lineRule="auto"/>
        <w:jc w:val="center"/>
        <w:rPr>
          <w:b/>
          <w:sz w:val="24"/>
          <w:szCs w:val="24"/>
        </w:rPr>
      </w:pPr>
      <w:r w:rsidRPr="009B7BB6">
        <w:rPr>
          <w:b/>
          <w:sz w:val="24"/>
          <w:szCs w:val="24"/>
        </w:rPr>
        <w:t>Total mutual submission by Wives to their Husbands</w:t>
      </w:r>
    </w:p>
    <w:p w:rsidR="00924C84" w:rsidRPr="009B7BB6" w:rsidRDefault="00924C84" w:rsidP="00924C84">
      <w:pPr>
        <w:spacing w:line="480" w:lineRule="auto"/>
        <w:jc w:val="both"/>
        <w:rPr>
          <w:sz w:val="24"/>
          <w:szCs w:val="24"/>
        </w:rPr>
      </w:pPr>
      <w:r w:rsidRPr="009B7BB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B7BB6">
        <w:rPr>
          <w:b/>
          <w:i/>
          <w:sz w:val="24"/>
          <w:szCs w:val="24"/>
        </w:rPr>
        <w:t>hypotasso</w:t>
      </w:r>
      <w:r w:rsidRPr="009B7BB6">
        <w:rPr>
          <w:sz w:val="24"/>
          <w:szCs w:val="24"/>
        </w:rPr>
        <w:t xml:space="preserve"> which is submission to an authority. Also the submission of Jesus to the authority of His Parents Mary &amp; Joseph is in Luke 2:51. Also Demons being subject to the Disciples in Luke 10:17 means to “</w:t>
      </w:r>
      <w:r w:rsidRPr="009B7BB6">
        <w:rPr>
          <w:b/>
          <w:sz w:val="24"/>
          <w:szCs w:val="24"/>
        </w:rPr>
        <w:t>act in agape love and be considerate</w:t>
      </w:r>
      <w:r w:rsidRPr="009B7BB6">
        <w:rPr>
          <w:sz w:val="24"/>
          <w:szCs w:val="24"/>
        </w:rPr>
        <w:t>”. Citizens being subject to the Government Authorities are in Romans 13:1-10; Titus 3:1 &amp; 1</w:t>
      </w:r>
      <w:r w:rsidRPr="009B7BB6">
        <w:rPr>
          <w:sz w:val="24"/>
          <w:szCs w:val="24"/>
          <w:vertAlign w:val="superscript"/>
        </w:rPr>
        <w:t>st</w:t>
      </w:r>
      <w:r w:rsidRPr="009B7BB6">
        <w:rPr>
          <w:sz w:val="24"/>
          <w:szCs w:val="24"/>
        </w:rPr>
        <w:t xml:space="preserve"> Peter 2:13-17. The Kingdom of Men being subject to the Father Stephen is in Revelation 2;26; Psalms 110:2; Ezekiel 20:33; 2</w:t>
      </w:r>
      <w:r w:rsidRPr="009B7BB6">
        <w:rPr>
          <w:sz w:val="24"/>
          <w:szCs w:val="24"/>
          <w:vertAlign w:val="superscript"/>
        </w:rPr>
        <w:t>nd</w:t>
      </w:r>
      <w:r w:rsidRPr="009B7BB6">
        <w:rPr>
          <w:sz w:val="24"/>
          <w:szCs w:val="24"/>
        </w:rPr>
        <w:t xml:space="preserve"> Esdras 5:38 &amp; Daniel 4:32; 5:21. The Kingdom of Law being </w:t>
      </w:r>
      <w:r w:rsidRPr="009B7BB6">
        <w:rPr>
          <w:sz w:val="24"/>
          <w:szCs w:val="24"/>
        </w:rPr>
        <w:lastRenderedPageBreak/>
        <w:t>subject to the Father Stephen is in 2</w:t>
      </w:r>
      <w:r w:rsidRPr="009B7BB6">
        <w:rPr>
          <w:sz w:val="24"/>
          <w:szCs w:val="24"/>
          <w:vertAlign w:val="superscript"/>
        </w:rPr>
        <w:t>nd</w:t>
      </w:r>
      <w:r w:rsidRPr="009B7BB6">
        <w:rPr>
          <w:sz w:val="24"/>
          <w:szCs w:val="24"/>
        </w:rPr>
        <w:t xml:space="preserve"> Esdras 7:17. The Universe being subject to Christ by the Father Stephen is in 1</w:t>
      </w:r>
      <w:r w:rsidRPr="009B7BB6">
        <w:rPr>
          <w:sz w:val="24"/>
          <w:szCs w:val="24"/>
          <w:vertAlign w:val="superscript"/>
        </w:rPr>
        <w:t>st</w:t>
      </w:r>
      <w:r w:rsidRPr="009B7BB6">
        <w:rPr>
          <w:sz w:val="24"/>
          <w:szCs w:val="24"/>
        </w:rPr>
        <w:t xml:space="preserve"> Corinthians 15:27 &amp; Ephesians 1:22. The Apostle Lords being subject to the Saintly Lords is in Hebrews 13:24. Also to unseen powers being subject to Christ by the Father Stephen is in 1</w:t>
      </w:r>
      <w:r w:rsidRPr="009B7BB6">
        <w:rPr>
          <w:sz w:val="24"/>
          <w:szCs w:val="24"/>
          <w:vertAlign w:val="superscript"/>
        </w:rPr>
        <w:t>st</w:t>
      </w:r>
      <w:r w:rsidRPr="009B7BB6">
        <w:rPr>
          <w:sz w:val="24"/>
          <w:szCs w:val="24"/>
        </w:rPr>
        <w:t xml:space="preserve"> Peter 3:22. The Lord Jesus Christ being subject to God the Father Stephen Our Lord is in Philippians 2:9-11; Revelation 2:27; 12:5; 19:15; 1</w:t>
      </w:r>
      <w:r w:rsidRPr="009B7BB6">
        <w:rPr>
          <w:sz w:val="24"/>
          <w:szCs w:val="24"/>
          <w:vertAlign w:val="superscript"/>
        </w:rPr>
        <w:t>st</w:t>
      </w:r>
      <w:r w:rsidRPr="009B7BB6">
        <w:rPr>
          <w:sz w:val="24"/>
          <w:szCs w:val="24"/>
        </w:rPr>
        <w:t xml:space="preserve"> Corinthians 15:12-28. The Younger (All Creation in Ephesians 4:6) in the “</w:t>
      </w:r>
      <w:r w:rsidRPr="009B7BB6">
        <w:rPr>
          <w:b/>
          <w:sz w:val="24"/>
          <w:szCs w:val="24"/>
        </w:rPr>
        <w:t>same aeon, aione, age, universe, level, realm, kingdom or world</w:t>
      </w:r>
      <w:r w:rsidRPr="009B7BB6">
        <w:rPr>
          <w:sz w:val="24"/>
          <w:szCs w:val="24"/>
        </w:rPr>
        <w:t>” being submissive to their Elders (The Father Stephen Our Lord in Proverbs 8:22-25---RSV) in the “</w:t>
      </w:r>
      <w:r w:rsidRPr="009B7BB6">
        <w:rPr>
          <w:b/>
          <w:sz w:val="24"/>
          <w:szCs w:val="24"/>
        </w:rPr>
        <w:t>same aeon, aione, age, universe, level, realm, kingdom or world</w:t>
      </w:r>
      <w:r w:rsidRPr="009B7BB6">
        <w:rPr>
          <w:sz w:val="24"/>
          <w:szCs w:val="24"/>
        </w:rPr>
        <w:t>” is in 1</w:t>
      </w:r>
      <w:r w:rsidRPr="009B7BB6">
        <w:rPr>
          <w:sz w:val="24"/>
          <w:szCs w:val="24"/>
          <w:vertAlign w:val="superscript"/>
        </w:rPr>
        <w:t>st</w:t>
      </w:r>
      <w:r w:rsidRPr="009B7BB6">
        <w:rPr>
          <w:sz w:val="24"/>
          <w:szCs w:val="24"/>
        </w:rPr>
        <w:t xml:space="preserve"> Timothy 5:17; Luke 20:35-36 &amp; 1</w:t>
      </w:r>
      <w:r w:rsidRPr="009B7BB6">
        <w:rPr>
          <w:sz w:val="24"/>
          <w:szCs w:val="24"/>
          <w:vertAlign w:val="superscript"/>
        </w:rPr>
        <w:t>st</w:t>
      </w:r>
      <w:r w:rsidRPr="009B7BB6">
        <w:rPr>
          <w:sz w:val="24"/>
          <w:szCs w:val="24"/>
        </w:rPr>
        <w:t xml:space="preserve"> Peter 5:5-11. The true Church Members being subject to true Church Leaders is in 1</w:t>
      </w:r>
      <w:r w:rsidRPr="009B7BB6">
        <w:rPr>
          <w:sz w:val="24"/>
          <w:szCs w:val="24"/>
          <w:vertAlign w:val="superscript"/>
        </w:rPr>
        <w:t>st</w:t>
      </w:r>
      <w:r w:rsidRPr="009B7BB6">
        <w:rPr>
          <w:sz w:val="24"/>
          <w:szCs w:val="24"/>
        </w:rPr>
        <w:t xml:space="preserve"> Corinthians 16:15-16. Also Wives being subject to their own Husbands are in Colossians 3:18; Titus 2:5; 1</w:t>
      </w:r>
      <w:r w:rsidRPr="009B7BB6">
        <w:rPr>
          <w:sz w:val="24"/>
          <w:szCs w:val="24"/>
          <w:vertAlign w:val="superscript"/>
        </w:rPr>
        <w:t>st</w:t>
      </w:r>
      <w:r w:rsidRPr="009B7BB6">
        <w:rPr>
          <w:sz w:val="24"/>
          <w:szCs w:val="24"/>
        </w:rPr>
        <w:t xml:space="preserve"> Peter 3:5; Ephesians 5: 22, 24. The Church being subject to Christ by the Father Stephen is in Ephesians 5:24. Servants being subject to Masters are in Titus 2:9 &amp; 1</w:t>
      </w:r>
      <w:r w:rsidRPr="009B7BB6">
        <w:rPr>
          <w:sz w:val="24"/>
          <w:szCs w:val="24"/>
          <w:vertAlign w:val="superscript"/>
        </w:rPr>
        <w:t>st</w:t>
      </w:r>
      <w:r w:rsidRPr="009B7BB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924C84" w:rsidRPr="009B7BB6" w:rsidRDefault="00924C84" w:rsidP="00924C84">
      <w:pPr>
        <w:spacing w:line="480" w:lineRule="auto"/>
        <w:jc w:val="center"/>
        <w:rPr>
          <w:b/>
          <w:sz w:val="24"/>
          <w:szCs w:val="24"/>
        </w:rPr>
      </w:pPr>
      <w:r w:rsidRPr="009B7BB6">
        <w:rPr>
          <w:b/>
          <w:sz w:val="24"/>
          <w:szCs w:val="24"/>
        </w:rPr>
        <w:t>Should the Kingdom choose Women as Officers?</w:t>
      </w:r>
    </w:p>
    <w:p w:rsidR="00924C84" w:rsidRPr="009B7BB6" w:rsidRDefault="00924C84" w:rsidP="00924C84">
      <w:pPr>
        <w:spacing w:line="480" w:lineRule="auto"/>
        <w:jc w:val="both"/>
        <w:rPr>
          <w:sz w:val="24"/>
          <w:szCs w:val="24"/>
        </w:rPr>
      </w:pPr>
      <w:r w:rsidRPr="009B7BB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9B7BB6">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9B7BB6">
        <w:rPr>
          <w:sz w:val="24"/>
          <w:szCs w:val="24"/>
          <w:vertAlign w:val="superscript"/>
        </w:rPr>
        <w:t>nd</w:t>
      </w:r>
      <w:r w:rsidRPr="009B7BB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B7BB6">
        <w:rPr>
          <w:sz w:val="24"/>
          <w:szCs w:val="24"/>
          <w:vertAlign w:val="superscript"/>
        </w:rPr>
        <w:t xml:space="preserve">st </w:t>
      </w:r>
      <w:r w:rsidRPr="009B7BB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B7BB6">
        <w:rPr>
          <w:sz w:val="24"/>
          <w:szCs w:val="24"/>
          <w:vertAlign w:val="superscript"/>
        </w:rPr>
        <w:t>st</w:t>
      </w:r>
      <w:r w:rsidRPr="009B7BB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B7BB6">
        <w:rPr>
          <w:sz w:val="24"/>
          <w:szCs w:val="24"/>
          <w:vertAlign w:val="superscript"/>
        </w:rPr>
        <w:t xml:space="preserve">st </w:t>
      </w:r>
      <w:r w:rsidRPr="009B7BB6">
        <w:rPr>
          <w:sz w:val="24"/>
          <w:szCs w:val="24"/>
        </w:rPr>
        <w:t>Timothy  3:1-7 &amp; Titus 1:5-16 is male Elders by the proof of “Husband of One Wife” in 1</w:t>
      </w:r>
      <w:r w:rsidRPr="009B7BB6">
        <w:rPr>
          <w:sz w:val="24"/>
          <w:szCs w:val="24"/>
          <w:vertAlign w:val="superscript"/>
        </w:rPr>
        <w:t>st</w:t>
      </w:r>
      <w:r w:rsidRPr="009B7BB6">
        <w:rPr>
          <w:sz w:val="24"/>
          <w:szCs w:val="24"/>
        </w:rPr>
        <w:t xml:space="preserve"> Timothy 3:2; Titus 1:6 must manage His household well, keeping His Children submissive &amp; respectful in 1</w:t>
      </w:r>
      <w:r w:rsidRPr="009B7BB6">
        <w:rPr>
          <w:sz w:val="24"/>
          <w:szCs w:val="24"/>
          <w:vertAlign w:val="superscript"/>
        </w:rPr>
        <w:t>st</w:t>
      </w:r>
      <w:r w:rsidRPr="009B7BB6">
        <w:rPr>
          <w:sz w:val="24"/>
          <w:szCs w:val="24"/>
        </w:rPr>
        <w:t xml:space="preserve"> Timothy 3:4. </w:t>
      </w:r>
    </w:p>
    <w:p w:rsidR="00924C84" w:rsidRPr="009B7BB6" w:rsidRDefault="00924C84" w:rsidP="00924C84">
      <w:pPr>
        <w:spacing w:line="480" w:lineRule="auto"/>
        <w:jc w:val="center"/>
        <w:rPr>
          <w:b/>
          <w:sz w:val="24"/>
          <w:szCs w:val="24"/>
        </w:rPr>
      </w:pPr>
      <w:r w:rsidRPr="009B7BB6">
        <w:rPr>
          <w:b/>
          <w:sz w:val="24"/>
          <w:szCs w:val="24"/>
        </w:rPr>
        <w:t>The Divine Qanah in Divine Love</w:t>
      </w:r>
    </w:p>
    <w:p w:rsidR="00924C84" w:rsidRPr="009B7BB6" w:rsidRDefault="00924C84" w:rsidP="00924C84">
      <w:pPr>
        <w:spacing w:line="480" w:lineRule="auto"/>
        <w:jc w:val="both"/>
        <w:rPr>
          <w:sz w:val="24"/>
          <w:szCs w:val="24"/>
        </w:rPr>
      </w:pPr>
      <w:r w:rsidRPr="009B7BB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B7BB6">
        <w:rPr>
          <w:sz w:val="24"/>
          <w:szCs w:val="24"/>
          <w:vertAlign w:val="superscript"/>
        </w:rPr>
        <w:t>st</w:t>
      </w:r>
      <w:r w:rsidRPr="009B7BB6">
        <w:rPr>
          <w:sz w:val="24"/>
          <w:szCs w:val="24"/>
        </w:rPr>
        <w:t xml:space="preserve"> Kings </w:t>
      </w:r>
      <w:r w:rsidRPr="009B7BB6">
        <w:rPr>
          <w:sz w:val="24"/>
          <w:szCs w:val="24"/>
        </w:rPr>
        <w:lastRenderedPageBreak/>
        <w:t>10:28 &amp; 2</w:t>
      </w:r>
      <w:r w:rsidRPr="009B7BB6">
        <w:rPr>
          <w:sz w:val="24"/>
          <w:szCs w:val="24"/>
          <w:vertAlign w:val="superscript"/>
        </w:rPr>
        <w:t>nd</w:t>
      </w:r>
      <w:r w:rsidRPr="009B7BB6">
        <w:rPr>
          <w:sz w:val="24"/>
          <w:szCs w:val="24"/>
        </w:rPr>
        <w:t xml:space="preserve"> Chronicles 9:28. The Maiden’s Resolve is in Song of Solomon 1:12-14. The Suitor’s Charm Continued is in Song of Solomon 1:15. The Maiden’s Resolve Continued is in Song of Solomon 1:16-2:1 &amp; 1</w:t>
      </w:r>
      <w:r w:rsidRPr="009B7BB6">
        <w:rPr>
          <w:sz w:val="24"/>
          <w:szCs w:val="24"/>
          <w:vertAlign w:val="superscript"/>
        </w:rPr>
        <w:t>st</w:t>
      </w:r>
      <w:r w:rsidRPr="009B7BB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B7BB6">
        <w:rPr>
          <w:sz w:val="24"/>
          <w:szCs w:val="24"/>
          <w:vertAlign w:val="superscript"/>
        </w:rPr>
        <w:t>st</w:t>
      </w:r>
      <w:r w:rsidRPr="009B7BB6">
        <w:rPr>
          <w:sz w:val="24"/>
          <w:szCs w:val="24"/>
        </w:rPr>
        <w:t xml:space="preserve"> Samuel 27:2; 30:9; 1</w:t>
      </w:r>
      <w:r w:rsidRPr="009B7BB6">
        <w:rPr>
          <w:sz w:val="24"/>
          <w:szCs w:val="24"/>
          <w:vertAlign w:val="superscript"/>
        </w:rPr>
        <w:t>st</w:t>
      </w:r>
      <w:r w:rsidRPr="009B7BB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B7BB6">
        <w:rPr>
          <w:sz w:val="24"/>
          <w:szCs w:val="24"/>
          <w:vertAlign w:val="superscript"/>
        </w:rPr>
        <w:t>st</w:t>
      </w:r>
      <w:r w:rsidRPr="009B7BB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B7BB6">
        <w:rPr>
          <w:sz w:val="24"/>
          <w:szCs w:val="24"/>
        </w:rPr>
        <w:lastRenderedPageBreak/>
        <w:t xml:space="preserve">Solomon is in Song of Solomon 8:11-12. The Shulamite and the Shepherd is in Song of Solomon 2:8, 17; 8:13-14.      </w:t>
      </w:r>
    </w:p>
    <w:p w:rsidR="00924C84" w:rsidRPr="009B7BB6" w:rsidRDefault="00924C84" w:rsidP="00924C84">
      <w:pPr>
        <w:spacing w:line="480" w:lineRule="auto"/>
        <w:jc w:val="center"/>
        <w:rPr>
          <w:b/>
          <w:sz w:val="24"/>
          <w:szCs w:val="24"/>
        </w:rPr>
      </w:pPr>
      <w:r w:rsidRPr="009B7BB6">
        <w:rPr>
          <w:b/>
          <w:sz w:val="24"/>
          <w:szCs w:val="24"/>
        </w:rPr>
        <w:t xml:space="preserve">THE HIGHEST VIRTUOUS FEMALE COMMANDER (THE LADY RACHEL THE LADY OF KINGDOMS WITH THE LORD ISRAEL) WITH THE RANK OF A 1 GOLD STAR GENERAL OR HIGHER FOR A TIME TO BE DETERMINED </w:t>
      </w:r>
    </w:p>
    <w:p w:rsidR="00924C84" w:rsidRPr="009B7BB6" w:rsidRDefault="00924C84" w:rsidP="00924C84">
      <w:pPr>
        <w:spacing w:line="480" w:lineRule="auto"/>
        <w:jc w:val="both"/>
        <w:rPr>
          <w:sz w:val="24"/>
          <w:szCs w:val="24"/>
        </w:rPr>
      </w:pPr>
      <w:r w:rsidRPr="009B7BB6">
        <w:rPr>
          <w:sz w:val="24"/>
          <w:szCs w:val="24"/>
        </w:rPr>
        <w:t xml:space="preserve">The Lady Rachel the Lady of Kingdoms </w:t>
      </w:r>
    </w:p>
    <w:p w:rsidR="00924C84" w:rsidRPr="009B7BB6" w:rsidRDefault="00924C84" w:rsidP="00924C84">
      <w:pPr>
        <w:spacing w:line="480" w:lineRule="auto"/>
        <w:jc w:val="both"/>
        <w:rPr>
          <w:sz w:val="24"/>
          <w:szCs w:val="24"/>
        </w:rPr>
      </w:pPr>
      <w:r w:rsidRPr="009B7BB6">
        <w:rPr>
          <w:sz w:val="24"/>
          <w:szCs w:val="24"/>
        </w:rPr>
        <w:t>The Lady Rachel’s name means “</w:t>
      </w:r>
      <w:r w:rsidRPr="009B7BB6">
        <w:rPr>
          <w:b/>
          <w:sz w:val="24"/>
          <w:szCs w:val="24"/>
        </w:rPr>
        <w:t>Ewe</w:t>
      </w:r>
      <w:r w:rsidRPr="009B7BB6">
        <w:rPr>
          <w:sz w:val="24"/>
          <w:szCs w:val="24"/>
        </w:rPr>
        <w:t xml:space="preserve">.” The variation of the name is Rakhel &amp; Ranel.   </w:t>
      </w:r>
    </w:p>
    <w:p w:rsidR="00924C84" w:rsidRPr="009B7BB6" w:rsidRDefault="00924C84" w:rsidP="00924C84">
      <w:pPr>
        <w:spacing w:line="480" w:lineRule="auto"/>
        <w:jc w:val="center"/>
        <w:rPr>
          <w:b/>
          <w:sz w:val="24"/>
          <w:szCs w:val="24"/>
        </w:rPr>
      </w:pPr>
      <w:r w:rsidRPr="009B7BB6">
        <w:rPr>
          <w:b/>
          <w:sz w:val="24"/>
          <w:szCs w:val="24"/>
        </w:rPr>
        <w:t>Total mutual submission by Wives to their Husbands</w:t>
      </w:r>
    </w:p>
    <w:p w:rsidR="00924C84" w:rsidRPr="009B7BB6" w:rsidRDefault="00924C84" w:rsidP="00924C84">
      <w:pPr>
        <w:spacing w:line="480" w:lineRule="auto"/>
        <w:jc w:val="both"/>
        <w:rPr>
          <w:sz w:val="24"/>
          <w:szCs w:val="24"/>
        </w:rPr>
      </w:pPr>
      <w:r w:rsidRPr="009B7BB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B7BB6">
        <w:rPr>
          <w:b/>
          <w:i/>
          <w:sz w:val="24"/>
          <w:szCs w:val="24"/>
        </w:rPr>
        <w:t>hypotasso</w:t>
      </w:r>
      <w:r w:rsidRPr="009B7BB6">
        <w:rPr>
          <w:sz w:val="24"/>
          <w:szCs w:val="24"/>
        </w:rPr>
        <w:t xml:space="preserve"> which is submission to an authority. Also the submission of Jesus to the authority of His Parents Mary &amp; Joseph is in Luke 2:51. Also Demons being subject to the Disciples in Luke 10:17 means to “</w:t>
      </w:r>
      <w:r w:rsidRPr="009B7BB6">
        <w:rPr>
          <w:b/>
          <w:sz w:val="24"/>
          <w:szCs w:val="24"/>
        </w:rPr>
        <w:t>act in agape love and be considerate</w:t>
      </w:r>
      <w:r w:rsidRPr="009B7BB6">
        <w:rPr>
          <w:sz w:val="24"/>
          <w:szCs w:val="24"/>
        </w:rPr>
        <w:t>”. Citizens being subject to the Government Authorities are in Romans 13:1-10; Titus 3:1 &amp; 1</w:t>
      </w:r>
      <w:r w:rsidRPr="009B7BB6">
        <w:rPr>
          <w:sz w:val="24"/>
          <w:szCs w:val="24"/>
          <w:vertAlign w:val="superscript"/>
        </w:rPr>
        <w:t>st</w:t>
      </w:r>
      <w:r w:rsidRPr="009B7BB6">
        <w:rPr>
          <w:sz w:val="24"/>
          <w:szCs w:val="24"/>
        </w:rPr>
        <w:t xml:space="preserve"> Peter 2:13-17. The Kingdom of Men being subject to the Father Stephen is in Revelation 2;26; Psalms 110:2; Ezekiel 20:33; 2</w:t>
      </w:r>
      <w:r w:rsidRPr="009B7BB6">
        <w:rPr>
          <w:sz w:val="24"/>
          <w:szCs w:val="24"/>
          <w:vertAlign w:val="superscript"/>
        </w:rPr>
        <w:t>nd</w:t>
      </w:r>
      <w:r w:rsidRPr="009B7BB6">
        <w:rPr>
          <w:sz w:val="24"/>
          <w:szCs w:val="24"/>
        </w:rPr>
        <w:t xml:space="preserve"> Esdras 5:38 &amp; Daniel 4:32; 5:21. The Kingdom of Law being subject to the Father Stephen is in 2</w:t>
      </w:r>
      <w:r w:rsidRPr="009B7BB6">
        <w:rPr>
          <w:sz w:val="24"/>
          <w:szCs w:val="24"/>
          <w:vertAlign w:val="superscript"/>
        </w:rPr>
        <w:t>nd</w:t>
      </w:r>
      <w:r w:rsidRPr="009B7BB6">
        <w:rPr>
          <w:sz w:val="24"/>
          <w:szCs w:val="24"/>
        </w:rPr>
        <w:t xml:space="preserve"> Esdras 7:17. The Universe being subject to Christ by the Father Stephen is in 1</w:t>
      </w:r>
      <w:r w:rsidRPr="009B7BB6">
        <w:rPr>
          <w:sz w:val="24"/>
          <w:szCs w:val="24"/>
          <w:vertAlign w:val="superscript"/>
        </w:rPr>
        <w:t>st</w:t>
      </w:r>
      <w:r w:rsidRPr="009B7BB6">
        <w:rPr>
          <w:sz w:val="24"/>
          <w:szCs w:val="24"/>
        </w:rPr>
        <w:t xml:space="preserve"> Corinthians 15:27 &amp; Ephesians 1:22. The Apostle Lords being subject to </w:t>
      </w:r>
      <w:r w:rsidRPr="009B7BB6">
        <w:rPr>
          <w:sz w:val="24"/>
          <w:szCs w:val="24"/>
        </w:rPr>
        <w:lastRenderedPageBreak/>
        <w:t>the Saintly Lords is in Hebrews 13:24. Also to unseen powers being subject to Christ by the Father Stephen is in 1</w:t>
      </w:r>
      <w:r w:rsidRPr="009B7BB6">
        <w:rPr>
          <w:sz w:val="24"/>
          <w:szCs w:val="24"/>
          <w:vertAlign w:val="superscript"/>
        </w:rPr>
        <w:t>st</w:t>
      </w:r>
      <w:r w:rsidRPr="009B7BB6">
        <w:rPr>
          <w:sz w:val="24"/>
          <w:szCs w:val="24"/>
        </w:rPr>
        <w:t xml:space="preserve"> Peter 3:22. The Lord Jesus Christ being subject to God the Father Stephen Our Lord is in Philippians 2:9-11; Revelation 2:27; 12:5; 19:15; 1</w:t>
      </w:r>
      <w:r w:rsidRPr="009B7BB6">
        <w:rPr>
          <w:sz w:val="24"/>
          <w:szCs w:val="24"/>
          <w:vertAlign w:val="superscript"/>
        </w:rPr>
        <w:t>st</w:t>
      </w:r>
      <w:r w:rsidRPr="009B7BB6">
        <w:rPr>
          <w:sz w:val="24"/>
          <w:szCs w:val="24"/>
        </w:rPr>
        <w:t xml:space="preserve"> Corinthians 15:12-28. The Younger (All Creation in Ephesians 4:6) in the “</w:t>
      </w:r>
      <w:r w:rsidRPr="009B7BB6">
        <w:rPr>
          <w:b/>
          <w:sz w:val="24"/>
          <w:szCs w:val="24"/>
        </w:rPr>
        <w:t>same aeon, aione, age, universe, level, realm, kingdom or world</w:t>
      </w:r>
      <w:r w:rsidRPr="009B7BB6">
        <w:rPr>
          <w:sz w:val="24"/>
          <w:szCs w:val="24"/>
        </w:rPr>
        <w:t>” being submissive to their Elders (The Father Stephen Our Lord in Proverbs 8:22-25---RSV) in the “</w:t>
      </w:r>
      <w:r w:rsidRPr="009B7BB6">
        <w:rPr>
          <w:b/>
          <w:sz w:val="24"/>
          <w:szCs w:val="24"/>
        </w:rPr>
        <w:t>same aeon, aione, age, universe, level, realm, kingdom or world</w:t>
      </w:r>
      <w:r w:rsidRPr="009B7BB6">
        <w:rPr>
          <w:sz w:val="24"/>
          <w:szCs w:val="24"/>
        </w:rPr>
        <w:t>” is in 1</w:t>
      </w:r>
      <w:r w:rsidRPr="009B7BB6">
        <w:rPr>
          <w:sz w:val="24"/>
          <w:szCs w:val="24"/>
          <w:vertAlign w:val="superscript"/>
        </w:rPr>
        <w:t>st</w:t>
      </w:r>
      <w:r w:rsidRPr="009B7BB6">
        <w:rPr>
          <w:sz w:val="24"/>
          <w:szCs w:val="24"/>
        </w:rPr>
        <w:t xml:space="preserve"> Timothy 5:17; Luke 20:35-36 &amp; 1</w:t>
      </w:r>
      <w:r w:rsidRPr="009B7BB6">
        <w:rPr>
          <w:sz w:val="24"/>
          <w:szCs w:val="24"/>
          <w:vertAlign w:val="superscript"/>
        </w:rPr>
        <w:t>st</w:t>
      </w:r>
      <w:r w:rsidRPr="009B7BB6">
        <w:rPr>
          <w:sz w:val="24"/>
          <w:szCs w:val="24"/>
        </w:rPr>
        <w:t xml:space="preserve"> Peter 5:5-11. The true Church Members being subject to true Church Leaders is in 1</w:t>
      </w:r>
      <w:r w:rsidRPr="009B7BB6">
        <w:rPr>
          <w:sz w:val="24"/>
          <w:szCs w:val="24"/>
          <w:vertAlign w:val="superscript"/>
        </w:rPr>
        <w:t>st</w:t>
      </w:r>
      <w:r w:rsidRPr="009B7BB6">
        <w:rPr>
          <w:sz w:val="24"/>
          <w:szCs w:val="24"/>
        </w:rPr>
        <w:t xml:space="preserve"> Corinthians 16:15-16. Also Wives being subject to their own Husbands are in Colossians 3:18; Titus 2:5; 1</w:t>
      </w:r>
      <w:r w:rsidRPr="009B7BB6">
        <w:rPr>
          <w:sz w:val="24"/>
          <w:szCs w:val="24"/>
          <w:vertAlign w:val="superscript"/>
        </w:rPr>
        <w:t>st</w:t>
      </w:r>
      <w:r w:rsidRPr="009B7BB6">
        <w:rPr>
          <w:sz w:val="24"/>
          <w:szCs w:val="24"/>
        </w:rPr>
        <w:t xml:space="preserve"> Peter 3:5; Ephesians 5: 22, 24. The Church being subject to Christ by the Father Stephen is in Ephesians 5:24. Servants being subject to Masters are in Titus 2:9 &amp; 1</w:t>
      </w:r>
      <w:r w:rsidRPr="009B7BB6">
        <w:rPr>
          <w:sz w:val="24"/>
          <w:szCs w:val="24"/>
          <w:vertAlign w:val="superscript"/>
        </w:rPr>
        <w:t>st</w:t>
      </w:r>
      <w:r w:rsidRPr="009B7BB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24C84" w:rsidRPr="009B7BB6" w:rsidRDefault="00924C84" w:rsidP="00924C84">
      <w:pPr>
        <w:spacing w:line="480" w:lineRule="auto"/>
        <w:jc w:val="center"/>
        <w:rPr>
          <w:b/>
          <w:sz w:val="24"/>
          <w:szCs w:val="24"/>
        </w:rPr>
      </w:pPr>
      <w:r w:rsidRPr="009B7BB6">
        <w:rPr>
          <w:b/>
          <w:sz w:val="24"/>
          <w:szCs w:val="24"/>
        </w:rPr>
        <w:t>Should the Kingdom choose Women as Officers?</w:t>
      </w:r>
    </w:p>
    <w:p w:rsidR="00924C84" w:rsidRPr="009B7BB6" w:rsidRDefault="00924C84" w:rsidP="00924C84">
      <w:pPr>
        <w:spacing w:line="480" w:lineRule="auto"/>
        <w:jc w:val="both"/>
        <w:rPr>
          <w:sz w:val="24"/>
          <w:szCs w:val="24"/>
        </w:rPr>
      </w:pPr>
      <w:r w:rsidRPr="009B7BB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9B7BB6">
        <w:rPr>
          <w:sz w:val="24"/>
          <w:szCs w:val="24"/>
        </w:rPr>
        <w:lastRenderedPageBreak/>
        <w:t>(High Official), Teacher, Leader (Supervisor, President, Governor), Shepherdess, Preacher or Pastor in 2</w:t>
      </w:r>
      <w:r w:rsidRPr="009B7BB6">
        <w:rPr>
          <w:sz w:val="24"/>
          <w:szCs w:val="24"/>
          <w:vertAlign w:val="superscript"/>
        </w:rPr>
        <w:t>nd</w:t>
      </w:r>
      <w:r w:rsidRPr="009B7BB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B7BB6">
        <w:rPr>
          <w:sz w:val="24"/>
          <w:szCs w:val="24"/>
          <w:vertAlign w:val="superscript"/>
        </w:rPr>
        <w:t xml:space="preserve">st </w:t>
      </w:r>
      <w:r w:rsidRPr="009B7BB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B7BB6">
        <w:rPr>
          <w:sz w:val="24"/>
          <w:szCs w:val="24"/>
          <w:vertAlign w:val="superscript"/>
        </w:rPr>
        <w:t>st</w:t>
      </w:r>
      <w:r w:rsidRPr="009B7BB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B7BB6">
        <w:rPr>
          <w:sz w:val="24"/>
          <w:szCs w:val="24"/>
          <w:vertAlign w:val="superscript"/>
        </w:rPr>
        <w:t xml:space="preserve">st </w:t>
      </w:r>
      <w:r w:rsidRPr="009B7BB6">
        <w:rPr>
          <w:sz w:val="24"/>
          <w:szCs w:val="24"/>
        </w:rPr>
        <w:t>Timothy  3:1-7 &amp; Titus 1:5-16 is male Elders by the proof of “Husband of One Wife” in 1</w:t>
      </w:r>
      <w:r w:rsidRPr="009B7BB6">
        <w:rPr>
          <w:sz w:val="24"/>
          <w:szCs w:val="24"/>
          <w:vertAlign w:val="superscript"/>
        </w:rPr>
        <w:t>st</w:t>
      </w:r>
      <w:r w:rsidRPr="009B7BB6">
        <w:rPr>
          <w:sz w:val="24"/>
          <w:szCs w:val="24"/>
        </w:rPr>
        <w:t xml:space="preserve"> Timothy 3:2; Titus 1:6 must manage His household well, keeping His Children submissive &amp; respectful in 1</w:t>
      </w:r>
      <w:r w:rsidRPr="009B7BB6">
        <w:rPr>
          <w:sz w:val="24"/>
          <w:szCs w:val="24"/>
          <w:vertAlign w:val="superscript"/>
        </w:rPr>
        <w:t>st</w:t>
      </w:r>
      <w:r w:rsidRPr="009B7BB6">
        <w:rPr>
          <w:sz w:val="24"/>
          <w:szCs w:val="24"/>
        </w:rPr>
        <w:t xml:space="preserve"> Timothy 3:4. </w:t>
      </w:r>
    </w:p>
    <w:p w:rsidR="00924C84" w:rsidRPr="009B7BB6" w:rsidRDefault="00924C84" w:rsidP="00924C84">
      <w:pPr>
        <w:spacing w:line="480" w:lineRule="auto"/>
        <w:jc w:val="center"/>
        <w:rPr>
          <w:b/>
          <w:sz w:val="24"/>
          <w:szCs w:val="24"/>
        </w:rPr>
      </w:pPr>
      <w:r w:rsidRPr="009B7BB6">
        <w:rPr>
          <w:b/>
          <w:sz w:val="24"/>
          <w:szCs w:val="24"/>
        </w:rPr>
        <w:t>The Divine Qanah in Divine Love</w:t>
      </w:r>
    </w:p>
    <w:p w:rsidR="00924C84" w:rsidRPr="009B7BB6" w:rsidRDefault="00924C84" w:rsidP="00924C84">
      <w:pPr>
        <w:spacing w:line="480" w:lineRule="auto"/>
        <w:jc w:val="both"/>
        <w:rPr>
          <w:sz w:val="24"/>
          <w:szCs w:val="24"/>
        </w:rPr>
      </w:pPr>
      <w:r w:rsidRPr="009B7BB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B7BB6">
        <w:rPr>
          <w:sz w:val="24"/>
          <w:szCs w:val="24"/>
          <w:vertAlign w:val="superscript"/>
        </w:rPr>
        <w:t>st</w:t>
      </w:r>
      <w:r w:rsidRPr="009B7BB6">
        <w:rPr>
          <w:sz w:val="24"/>
          <w:szCs w:val="24"/>
        </w:rPr>
        <w:t xml:space="preserve"> Kings 10:28 &amp; 2</w:t>
      </w:r>
      <w:r w:rsidRPr="009B7BB6">
        <w:rPr>
          <w:sz w:val="24"/>
          <w:szCs w:val="24"/>
          <w:vertAlign w:val="superscript"/>
        </w:rPr>
        <w:t>nd</w:t>
      </w:r>
      <w:r w:rsidRPr="009B7BB6">
        <w:rPr>
          <w:sz w:val="24"/>
          <w:szCs w:val="24"/>
        </w:rPr>
        <w:t xml:space="preserve"> Chronicles 9:28. The Maiden’s Resolve is in Song of Solomon 1:12-14. The Suitor’s Charm Continued is in Song of Solomon 1:15. The Maiden’s Resolve Continued is in Song of </w:t>
      </w:r>
      <w:r w:rsidRPr="009B7BB6">
        <w:rPr>
          <w:sz w:val="24"/>
          <w:szCs w:val="24"/>
        </w:rPr>
        <w:lastRenderedPageBreak/>
        <w:t>Solomon 1:16-2:1 &amp; 1</w:t>
      </w:r>
      <w:r w:rsidRPr="009B7BB6">
        <w:rPr>
          <w:sz w:val="24"/>
          <w:szCs w:val="24"/>
          <w:vertAlign w:val="superscript"/>
        </w:rPr>
        <w:t>st</w:t>
      </w:r>
      <w:r w:rsidRPr="009B7BB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B7BB6">
        <w:rPr>
          <w:sz w:val="24"/>
          <w:szCs w:val="24"/>
          <w:vertAlign w:val="superscript"/>
        </w:rPr>
        <w:t>st</w:t>
      </w:r>
      <w:r w:rsidRPr="009B7BB6">
        <w:rPr>
          <w:sz w:val="24"/>
          <w:szCs w:val="24"/>
        </w:rPr>
        <w:t xml:space="preserve"> Samuel 27:2; 30:9; 1</w:t>
      </w:r>
      <w:r w:rsidRPr="009B7BB6">
        <w:rPr>
          <w:sz w:val="24"/>
          <w:szCs w:val="24"/>
          <w:vertAlign w:val="superscript"/>
        </w:rPr>
        <w:t>st</w:t>
      </w:r>
      <w:r w:rsidRPr="009B7BB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B7BB6">
        <w:rPr>
          <w:sz w:val="24"/>
          <w:szCs w:val="24"/>
          <w:vertAlign w:val="superscript"/>
        </w:rPr>
        <w:t>st</w:t>
      </w:r>
      <w:r w:rsidRPr="009B7BB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24C84" w:rsidRPr="009B7BB6" w:rsidRDefault="00924C84" w:rsidP="00924C84">
      <w:pPr>
        <w:spacing w:line="480" w:lineRule="auto"/>
        <w:jc w:val="center"/>
        <w:rPr>
          <w:b/>
          <w:sz w:val="24"/>
          <w:szCs w:val="24"/>
        </w:rPr>
      </w:pPr>
      <w:r w:rsidRPr="009B7BB6">
        <w:rPr>
          <w:b/>
          <w:sz w:val="24"/>
          <w:szCs w:val="24"/>
        </w:rPr>
        <w:lastRenderedPageBreak/>
        <w:t>THE WOMEN IN GENESIS IN THE HALL OF FAME</w:t>
      </w:r>
    </w:p>
    <w:p w:rsidR="00924C84" w:rsidRPr="009B7BB6" w:rsidRDefault="00924C84" w:rsidP="00924C84">
      <w:pPr>
        <w:spacing w:line="480" w:lineRule="auto"/>
        <w:jc w:val="center"/>
        <w:rPr>
          <w:b/>
          <w:sz w:val="24"/>
          <w:szCs w:val="24"/>
        </w:rPr>
      </w:pPr>
      <w:r w:rsidRPr="009B7BB6">
        <w:rPr>
          <w:b/>
          <w:sz w:val="24"/>
          <w:szCs w:val="24"/>
        </w:rPr>
        <w:t>THE LADY EVE (THE LORD ADAM THE LORD OF KINGDOMS) WITH THE RANK OF GENERAL OR HIGHER FOR 40 YEARS</w:t>
      </w:r>
    </w:p>
    <w:p w:rsidR="00924C84" w:rsidRPr="009B7BB6" w:rsidRDefault="00924C84" w:rsidP="00924C84">
      <w:pPr>
        <w:spacing w:line="480" w:lineRule="auto"/>
        <w:jc w:val="both"/>
        <w:rPr>
          <w:sz w:val="24"/>
          <w:szCs w:val="24"/>
        </w:rPr>
      </w:pPr>
      <w:r w:rsidRPr="009B7BB6">
        <w:rPr>
          <w:sz w:val="24"/>
          <w:szCs w:val="24"/>
        </w:rPr>
        <w:t>The Lady Eve’s name means “</w:t>
      </w:r>
      <w:r w:rsidRPr="009B7BB6">
        <w:rPr>
          <w:b/>
          <w:sz w:val="24"/>
          <w:szCs w:val="24"/>
        </w:rPr>
        <w:t>Life-Giver</w:t>
      </w:r>
      <w:r w:rsidRPr="009B7BB6">
        <w:rPr>
          <w:sz w:val="24"/>
          <w:szCs w:val="24"/>
        </w:rPr>
        <w:t xml:space="preserve">.” The variation of the name is Adam, Hawwah, Chavah &amp; Hiywan. </w:t>
      </w:r>
    </w:p>
    <w:p w:rsidR="00924C84" w:rsidRPr="009B7BB6" w:rsidRDefault="00924C84" w:rsidP="00924C84">
      <w:pPr>
        <w:spacing w:line="480" w:lineRule="auto"/>
        <w:jc w:val="both"/>
        <w:rPr>
          <w:sz w:val="24"/>
          <w:szCs w:val="24"/>
        </w:rPr>
      </w:pPr>
      <w:r w:rsidRPr="009B7BB6">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9B7BB6">
        <w:rPr>
          <w:sz w:val="24"/>
          <w:szCs w:val="24"/>
          <w:vertAlign w:val="superscript"/>
        </w:rPr>
        <w:t>nd</w:t>
      </w:r>
      <w:r w:rsidRPr="009B7BB6">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9B7BB6">
        <w:rPr>
          <w:i/>
          <w:sz w:val="24"/>
          <w:szCs w:val="24"/>
        </w:rPr>
        <w:t>Banah</w:t>
      </w:r>
      <w:r w:rsidRPr="009B7BB6">
        <w:rPr>
          <w:sz w:val="24"/>
          <w:szCs w:val="24"/>
        </w:rPr>
        <w:t xml:space="preserve"> which means to make or build in Genesis 2:22. Second, is </w:t>
      </w:r>
      <w:r w:rsidRPr="009B7BB6">
        <w:rPr>
          <w:i/>
          <w:sz w:val="24"/>
          <w:szCs w:val="24"/>
        </w:rPr>
        <w:t xml:space="preserve">Qanah </w:t>
      </w:r>
      <w:r w:rsidRPr="009B7BB6">
        <w:rPr>
          <w:sz w:val="24"/>
          <w:szCs w:val="24"/>
        </w:rPr>
        <w:t xml:space="preserve">which means to create, possess or acquire in Genesis 4:1; 14:19.   </w:t>
      </w:r>
    </w:p>
    <w:p w:rsidR="00924C84" w:rsidRPr="009B7BB6" w:rsidRDefault="00924C84" w:rsidP="00924C84">
      <w:pPr>
        <w:spacing w:line="480" w:lineRule="auto"/>
        <w:jc w:val="both"/>
        <w:rPr>
          <w:sz w:val="24"/>
          <w:szCs w:val="24"/>
        </w:rPr>
      </w:pPr>
      <w:r w:rsidRPr="009B7BB6">
        <w:rPr>
          <w:sz w:val="24"/>
          <w:szCs w:val="24"/>
        </w:rPr>
        <w:t>Eve’s life</w:t>
      </w:r>
    </w:p>
    <w:p w:rsidR="00924C84" w:rsidRPr="009B7BB6" w:rsidRDefault="00924C84" w:rsidP="00924C84">
      <w:pPr>
        <w:spacing w:line="480" w:lineRule="auto"/>
        <w:jc w:val="both"/>
        <w:rPr>
          <w:sz w:val="24"/>
          <w:szCs w:val="24"/>
        </w:rPr>
      </w:pPr>
      <w:r w:rsidRPr="009B7BB6">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9B7BB6">
        <w:rPr>
          <w:sz w:val="24"/>
          <w:szCs w:val="24"/>
        </w:rPr>
        <w:lastRenderedPageBreak/>
        <w:t>and nervous system to discern feelings and situations. Eve’s Soul was used to glorify and worship God and Adam since Adam had the “</w:t>
      </w:r>
      <w:r w:rsidRPr="009B7BB6">
        <w:rPr>
          <w:b/>
          <w:sz w:val="24"/>
          <w:szCs w:val="24"/>
        </w:rPr>
        <w:t>image-likeness</w:t>
      </w:r>
      <w:r w:rsidRPr="009B7BB6">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924C84" w:rsidRPr="009B7BB6" w:rsidRDefault="00924C84" w:rsidP="00924C84">
      <w:pPr>
        <w:spacing w:line="480" w:lineRule="auto"/>
        <w:jc w:val="both"/>
        <w:rPr>
          <w:sz w:val="24"/>
          <w:szCs w:val="24"/>
        </w:rPr>
      </w:pPr>
      <w:r w:rsidRPr="009B7BB6">
        <w:rPr>
          <w:sz w:val="24"/>
          <w:szCs w:val="24"/>
        </w:rPr>
        <w:t>Eve’s roles</w:t>
      </w:r>
    </w:p>
    <w:p w:rsidR="00924C84" w:rsidRPr="009B7BB6" w:rsidRDefault="00924C84" w:rsidP="00924C84">
      <w:pPr>
        <w:spacing w:line="480" w:lineRule="auto"/>
        <w:jc w:val="both"/>
        <w:rPr>
          <w:sz w:val="24"/>
          <w:szCs w:val="24"/>
        </w:rPr>
      </w:pPr>
      <w:r w:rsidRPr="009B7BB6">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924C84" w:rsidRPr="009B7BB6" w:rsidRDefault="00924C84" w:rsidP="00924C84">
      <w:pPr>
        <w:spacing w:line="480" w:lineRule="auto"/>
        <w:jc w:val="both"/>
        <w:rPr>
          <w:sz w:val="24"/>
          <w:szCs w:val="24"/>
        </w:rPr>
      </w:pPr>
      <w:r w:rsidRPr="009B7BB6">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9B7BB6">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924C84" w:rsidRPr="009B7BB6" w:rsidRDefault="00924C84" w:rsidP="00924C84">
      <w:pPr>
        <w:spacing w:line="480" w:lineRule="auto"/>
        <w:jc w:val="both"/>
        <w:rPr>
          <w:sz w:val="24"/>
          <w:szCs w:val="24"/>
        </w:rPr>
      </w:pPr>
      <w:r w:rsidRPr="009B7BB6">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924C84" w:rsidRPr="009B7BB6" w:rsidRDefault="00924C84" w:rsidP="00924C84">
      <w:pPr>
        <w:spacing w:line="480" w:lineRule="auto"/>
        <w:jc w:val="both"/>
        <w:rPr>
          <w:sz w:val="24"/>
          <w:szCs w:val="24"/>
        </w:rPr>
      </w:pPr>
      <w:r w:rsidRPr="009B7BB6">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9B7BB6">
        <w:rPr>
          <w:sz w:val="24"/>
          <w:szCs w:val="24"/>
          <w:vertAlign w:val="superscript"/>
        </w:rPr>
        <w:t>st</w:t>
      </w:r>
      <w:r w:rsidRPr="009B7BB6">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924C84" w:rsidRPr="009B7BB6" w:rsidRDefault="00924C84" w:rsidP="00924C84">
      <w:pPr>
        <w:spacing w:line="480" w:lineRule="auto"/>
        <w:jc w:val="both"/>
        <w:rPr>
          <w:sz w:val="24"/>
          <w:szCs w:val="24"/>
        </w:rPr>
      </w:pPr>
      <w:r w:rsidRPr="009B7BB6">
        <w:rPr>
          <w:sz w:val="24"/>
          <w:szCs w:val="24"/>
        </w:rPr>
        <w:t>Eve’s relationships</w:t>
      </w:r>
    </w:p>
    <w:p w:rsidR="00924C84" w:rsidRPr="009B7BB6" w:rsidRDefault="00924C84" w:rsidP="00924C84">
      <w:pPr>
        <w:spacing w:line="480" w:lineRule="auto"/>
        <w:jc w:val="both"/>
        <w:rPr>
          <w:sz w:val="24"/>
          <w:szCs w:val="24"/>
        </w:rPr>
      </w:pPr>
      <w:r w:rsidRPr="009B7BB6">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9B7BB6">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924C84" w:rsidRPr="009B7BB6" w:rsidRDefault="00924C84" w:rsidP="00924C84">
      <w:pPr>
        <w:spacing w:line="480" w:lineRule="auto"/>
        <w:jc w:val="both"/>
        <w:rPr>
          <w:sz w:val="24"/>
          <w:szCs w:val="24"/>
        </w:rPr>
      </w:pPr>
      <w:r w:rsidRPr="009B7BB6">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924C84" w:rsidRPr="009B7BB6" w:rsidRDefault="00924C84" w:rsidP="00924C84">
      <w:pPr>
        <w:spacing w:line="480" w:lineRule="auto"/>
        <w:jc w:val="both"/>
        <w:rPr>
          <w:sz w:val="24"/>
          <w:szCs w:val="24"/>
        </w:rPr>
      </w:pPr>
      <w:r w:rsidRPr="009B7BB6">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924C84" w:rsidRPr="009B7BB6" w:rsidRDefault="00924C84" w:rsidP="00924C84">
      <w:pPr>
        <w:spacing w:line="480" w:lineRule="auto"/>
        <w:jc w:val="both"/>
        <w:rPr>
          <w:sz w:val="24"/>
          <w:szCs w:val="24"/>
        </w:rPr>
      </w:pPr>
      <w:r w:rsidRPr="009B7BB6">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924C84" w:rsidRPr="009B7BB6" w:rsidRDefault="00924C84" w:rsidP="00924C84">
      <w:pPr>
        <w:spacing w:line="480" w:lineRule="auto"/>
        <w:jc w:val="both"/>
        <w:rPr>
          <w:sz w:val="24"/>
          <w:szCs w:val="24"/>
        </w:rPr>
      </w:pPr>
      <w:r w:rsidRPr="009B7BB6">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924C84" w:rsidRPr="009B7BB6" w:rsidRDefault="00924C84" w:rsidP="00924C84">
      <w:pPr>
        <w:spacing w:line="480" w:lineRule="auto"/>
        <w:jc w:val="both"/>
        <w:rPr>
          <w:sz w:val="24"/>
          <w:szCs w:val="24"/>
        </w:rPr>
      </w:pPr>
      <w:r w:rsidRPr="009B7BB6">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9B7BB6">
        <w:rPr>
          <w:b/>
          <w:i/>
          <w:sz w:val="24"/>
          <w:szCs w:val="24"/>
        </w:rPr>
        <w:t>Hidden Bara secret in the Womb</w:t>
      </w:r>
      <w:r w:rsidRPr="009B7BB6">
        <w:rPr>
          <w:sz w:val="24"/>
          <w:szCs w:val="24"/>
        </w:rPr>
        <w:t>” in Genesis 4:1 by the Lord Yah in Luke 20:35-36.</w:t>
      </w:r>
    </w:p>
    <w:p w:rsidR="00924C84" w:rsidRPr="009B7BB6" w:rsidRDefault="00924C84" w:rsidP="00924C84">
      <w:pPr>
        <w:spacing w:line="480" w:lineRule="auto"/>
        <w:jc w:val="both"/>
        <w:rPr>
          <w:sz w:val="24"/>
          <w:szCs w:val="24"/>
        </w:rPr>
      </w:pPr>
      <w:r w:rsidRPr="009B7BB6">
        <w:rPr>
          <w:sz w:val="24"/>
          <w:szCs w:val="24"/>
        </w:rPr>
        <w:t>What was Eve’s world?</w:t>
      </w:r>
    </w:p>
    <w:p w:rsidR="00924C84" w:rsidRPr="009B7BB6" w:rsidRDefault="00924C84" w:rsidP="00924C84">
      <w:pPr>
        <w:spacing w:line="480" w:lineRule="auto"/>
        <w:jc w:val="both"/>
        <w:rPr>
          <w:sz w:val="24"/>
          <w:szCs w:val="24"/>
        </w:rPr>
      </w:pPr>
      <w:r w:rsidRPr="009B7BB6">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9B7BB6">
        <w:rPr>
          <w:sz w:val="24"/>
          <w:szCs w:val="24"/>
        </w:rPr>
        <w:lastRenderedPageBreak/>
        <w:t xml:space="preserve">substantially from a thousand years to one hundred and twenty years in Genesis 6:3. Then it went down even further to 70 years in weakness and 80 years in strength in Psalms 90:10.  </w:t>
      </w:r>
    </w:p>
    <w:p w:rsidR="00924C84" w:rsidRPr="009B7BB6" w:rsidRDefault="00924C84" w:rsidP="00924C84">
      <w:pPr>
        <w:spacing w:line="480" w:lineRule="auto"/>
        <w:jc w:val="both"/>
        <w:rPr>
          <w:sz w:val="24"/>
          <w:szCs w:val="24"/>
        </w:rPr>
      </w:pPr>
      <w:r w:rsidRPr="009B7BB6">
        <w:rPr>
          <w:sz w:val="24"/>
          <w:szCs w:val="24"/>
        </w:rPr>
        <w:t>Why did the serpent come to Eve first?</w:t>
      </w:r>
    </w:p>
    <w:p w:rsidR="00924C84" w:rsidRPr="009B7BB6" w:rsidRDefault="00924C84" w:rsidP="00924C84">
      <w:pPr>
        <w:spacing w:line="480" w:lineRule="auto"/>
        <w:jc w:val="both"/>
        <w:rPr>
          <w:sz w:val="24"/>
          <w:szCs w:val="24"/>
        </w:rPr>
      </w:pPr>
      <w:r w:rsidRPr="009B7BB6">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924C84" w:rsidRPr="009B7BB6" w:rsidRDefault="00924C84" w:rsidP="00924C84">
      <w:pPr>
        <w:spacing w:line="480" w:lineRule="auto"/>
        <w:jc w:val="both"/>
        <w:rPr>
          <w:sz w:val="24"/>
          <w:szCs w:val="24"/>
        </w:rPr>
      </w:pPr>
      <w:r w:rsidRPr="009B7BB6">
        <w:rPr>
          <w:sz w:val="24"/>
          <w:szCs w:val="24"/>
        </w:rPr>
        <w:t>The creation of Woman</w:t>
      </w:r>
    </w:p>
    <w:p w:rsidR="00924C84" w:rsidRPr="009B7BB6" w:rsidRDefault="00924C84" w:rsidP="00924C84">
      <w:pPr>
        <w:spacing w:line="480" w:lineRule="auto"/>
        <w:jc w:val="both"/>
        <w:rPr>
          <w:sz w:val="24"/>
          <w:szCs w:val="24"/>
        </w:rPr>
      </w:pPr>
      <w:r w:rsidRPr="009B7BB6">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9B7BB6">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9B7BB6">
        <w:rPr>
          <w:b/>
          <w:sz w:val="24"/>
          <w:szCs w:val="24"/>
        </w:rPr>
        <w:t>image-likeness</w:t>
      </w:r>
      <w:r w:rsidRPr="009B7BB6">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924C84" w:rsidRPr="009B7BB6" w:rsidRDefault="00924C84" w:rsidP="00924C84">
      <w:pPr>
        <w:spacing w:line="480" w:lineRule="auto"/>
        <w:jc w:val="both"/>
        <w:rPr>
          <w:sz w:val="24"/>
          <w:szCs w:val="24"/>
        </w:rPr>
      </w:pPr>
      <w:r w:rsidRPr="009B7BB6">
        <w:rPr>
          <w:sz w:val="24"/>
          <w:szCs w:val="24"/>
        </w:rPr>
        <w:t>The nature of Woman</w:t>
      </w:r>
    </w:p>
    <w:p w:rsidR="00924C84" w:rsidRPr="009B7BB6" w:rsidRDefault="00924C84" w:rsidP="00924C84">
      <w:pPr>
        <w:spacing w:line="480" w:lineRule="auto"/>
        <w:jc w:val="both"/>
        <w:rPr>
          <w:sz w:val="24"/>
          <w:szCs w:val="24"/>
        </w:rPr>
      </w:pPr>
      <w:r w:rsidRPr="009B7BB6">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924C84" w:rsidRPr="009B7BB6" w:rsidRDefault="00924C84" w:rsidP="00924C84">
      <w:pPr>
        <w:spacing w:line="480" w:lineRule="auto"/>
        <w:jc w:val="both"/>
        <w:rPr>
          <w:sz w:val="24"/>
          <w:szCs w:val="24"/>
        </w:rPr>
      </w:pPr>
      <w:r w:rsidRPr="009B7BB6">
        <w:rPr>
          <w:sz w:val="24"/>
          <w:szCs w:val="24"/>
        </w:rPr>
        <w:t>Why was Eve deceived?</w:t>
      </w:r>
    </w:p>
    <w:p w:rsidR="00924C84" w:rsidRPr="009B7BB6" w:rsidRDefault="00924C84" w:rsidP="00924C84">
      <w:pPr>
        <w:spacing w:line="480" w:lineRule="auto"/>
        <w:jc w:val="both"/>
        <w:rPr>
          <w:sz w:val="24"/>
          <w:szCs w:val="24"/>
        </w:rPr>
      </w:pPr>
      <w:r w:rsidRPr="009B7BB6">
        <w:rPr>
          <w:sz w:val="24"/>
          <w:szCs w:val="24"/>
        </w:rPr>
        <w:t xml:space="preserve">Eve  was  deceived  because  She  left  herself  open  to  the  communication of  the Serpent. She wanted something stronger and to have purpose to achieve for Her husband. But She </w:t>
      </w:r>
      <w:r w:rsidRPr="009B7BB6">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924C84" w:rsidRPr="009B7BB6" w:rsidRDefault="00924C84" w:rsidP="00924C84">
      <w:pPr>
        <w:spacing w:line="480" w:lineRule="auto"/>
        <w:jc w:val="both"/>
        <w:rPr>
          <w:sz w:val="24"/>
          <w:szCs w:val="24"/>
        </w:rPr>
      </w:pPr>
      <w:r w:rsidRPr="009B7BB6">
        <w:rPr>
          <w:sz w:val="24"/>
          <w:szCs w:val="24"/>
        </w:rPr>
        <w:t>The charge of Eve in the garden</w:t>
      </w:r>
    </w:p>
    <w:p w:rsidR="00924C84" w:rsidRPr="009B7BB6" w:rsidRDefault="00924C84" w:rsidP="00924C84">
      <w:pPr>
        <w:spacing w:line="480" w:lineRule="auto"/>
        <w:jc w:val="both"/>
        <w:rPr>
          <w:sz w:val="24"/>
          <w:szCs w:val="24"/>
        </w:rPr>
      </w:pPr>
      <w:r w:rsidRPr="009B7BB6">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924C84" w:rsidRPr="009B7BB6" w:rsidRDefault="00924C84" w:rsidP="00924C84">
      <w:pPr>
        <w:spacing w:line="480" w:lineRule="auto"/>
        <w:jc w:val="both"/>
        <w:rPr>
          <w:sz w:val="24"/>
          <w:szCs w:val="24"/>
        </w:rPr>
      </w:pPr>
      <w:r w:rsidRPr="009B7BB6">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9B7BB6">
        <w:rPr>
          <w:sz w:val="24"/>
          <w:szCs w:val="24"/>
        </w:rPr>
        <w:lastRenderedPageBreak/>
        <w:t>vulnerable to temptation to focus on work and on achievement at the expense of commitment to the Father Stephen and the nurturing in relationships.</w:t>
      </w:r>
    </w:p>
    <w:p w:rsidR="00924C84" w:rsidRPr="009B7BB6" w:rsidRDefault="00924C84" w:rsidP="00924C84">
      <w:pPr>
        <w:spacing w:line="480" w:lineRule="auto"/>
        <w:jc w:val="center"/>
        <w:rPr>
          <w:b/>
          <w:sz w:val="24"/>
          <w:szCs w:val="24"/>
        </w:rPr>
      </w:pPr>
      <w:r w:rsidRPr="009B7BB6">
        <w:rPr>
          <w:sz w:val="24"/>
          <w:szCs w:val="24"/>
        </w:rPr>
        <w:t xml:space="preserve">      </w:t>
      </w:r>
      <w:r w:rsidRPr="009B7BB6">
        <w:rPr>
          <w:b/>
          <w:sz w:val="24"/>
          <w:szCs w:val="24"/>
        </w:rPr>
        <w:t>THE LORD CAIN’S LADY OF KINGDOMS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Cain’s Wife is in Genesis 1:1-18. Her Role in Scripture: Where did Cain get His Wife? Well either from the Race called the “</w:t>
      </w:r>
      <w:r w:rsidRPr="009B7BB6">
        <w:rPr>
          <w:b/>
          <w:sz w:val="24"/>
          <w:szCs w:val="24"/>
        </w:rPr>
        <w:t>Daughters of God</w:t>
      </w:r>
      <w:r w:rsidRPr="009B7BB6">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924C84" w:rsidRPr="009B7BB6" w:rsidRDefault="00924C84" w:rsidP="00924C84">
      <w:pPr>
        <w:spacing w:line="480" w:lineRule="auto"/>
        <w:jc w:val="both"/>
        <w:rPr>
          <w:sz w:val="24"/>
          <w:szCs w:val="24"/>
        </w:rPr>
      </w:pPr>
      <w:r w:rsidRPr="009B7BB6">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924C84" w:rsidRPr="009B7BB6" w:rsidRDefault="00924C84" w:rsidP="00924C84">
      <w:pPr>
        <w:spacing w:line="480" w:lineRule="auto"/>
        <w:jc w:val="both"/>
        <w:rPr>
          <w:sz w:val="24"/>
          <w:szCs w:val="24"/>
        </w:rPr>
      </w:pPr>
      <w:r w:rsidRPr="009B7BB6">
        <w:rPr>
          <w:sz w:val="24"/>
          <w:szCs w:val="24"/>
        </w:rPr>
        <w:t xml:space="preserve">Her Example for Today: She teaches Us that consequences will arise and affect the Ones closest to the Transgressor.     </w:t>
      </w:r>
    </w:p>
    <w:p w:rsidR="00924C84" w:rsidRPr="009B7BB6" w:rsidRDefault="00924C84" w:rsidP="00924C84">
      <w:pPr>
        <w:spacing w:line="480" w:lineRule="auto"/>
        <w:jc w:val="center"/>
        <w:rPr>
          <w:b/>
          <w:sz w:val="24"/>
          <w:szCs w:val="24"/>
        </w:rPr>
      </w:pPr>
      <w:r w:rsidRPr="009B7BB6">
        <w:rPr>
          <w:b/>
          <w:sz w:val="24"/>
          <w:szCs w:val="24"/>
        </w:rPr>
        <w:t>THE LORD LAMECH’S TWO LADIES OF KINGDOMS WITH THE RANK OF COLONEL OR HIGHER FOR 40 YEARS EACH</w:t>
      </w:r>
    </w:p>
    <w:p w:rsidR="00924C84" w:rsidRPr="009B7BB6" w:rsidRDefault="00924C84" w:rsidP="00924C84">
      <w:pPr>
        <w:spacing w:line="480" w:lineRule="auto"/>
        <w:jc w:val="both"/>
        <w:rPr>
          <w:sz w:val="24"/>
          <w:szCs w:val="24"/>
        </w:rPr>
      </w:pPr>
      <w:r w:rsidRPr="009B7BB6">
        <w:rPr>
          <w:sz w:val="24"/>
          <w:szCs w:val="24"/>
        </w:rPr>
        <w:t>The Lord Lamech’s Two Wives is in Genesis 4:19-24. Their Role in Scripture: The Lord Lamech is the 1</w:t>
      </w:r>
      <w:r w:rsidRPr="009B7BB6">
        <w:rPr>
          <w:sz w:val="24"/>
          <w:szCs w:val="24"/>
          <w:vertAlign w:val="superscript"/>
        </w:rPr>
        <w:t>st</w:t>
      </w:r>
      <w:r w:rsidRPr="009B7BB6">
        <w:rPr>
          <w:sz w:val="24"/>
          <w:szCs w:val="24"/>
        </w:rPr>
        <w:t xml:space="preserve"> recorded to have two Wives. This is not the Father Stephen’s desire is proven in Genesis 2:24. This is the beginning of the corruption of the Father Stephen’s Order of Marriage with </w:t>
      </w:r>
      <w:r w:rsidRPr="009B7BB6">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924C84" w:rsidRPr="009B7BB6" w:rsidRDefault="00924C84" w:rsidP="00924C84">
      <w:pPr>
        <w:spacing w:line="480" w:lineRule="auto"/>
        <w:jc w:val="both"/>
        <w:rPr>
          <w:sz w:val="24"/>
          <w:szCs w:val="24"/>
        </w:rPr>
      </w:pPr>
      <w:r w:rsidRPr="009B7BB6">
        <w:rPr>
          <w:sz w:val="24"/>
          <w:szCs w:val="24"/>
        </w:rPr>
        <w:t xml:space="preserve">The Exploring of their Relationships: Their Relationships with their Husband: We know they allowed themselves to live in a Polygamist situation outside the Father Stephen’s will. </w:t>
      </w:r>
    </w:p>
    <w:p w:rsidR="00924C84" w:rsidRPr="009B7BB6" w:rsidRDefault="00924C84" w:rsidP="00924C84">
      <w:pPr>
        <w:spacing w:line="480" w:lineRule="auto"/>
        <w:jc w:val="both"/>
        <w:rPr>
          <w:sz w:val="24"/>
          <w:szCs w:val="24"/>
        </w:rPr>
      </w:pPr>
      <w:r w:rsidRPr="009B7BB6">
        <w:rPr>
          <w:sz w:val="24"/>
          <w:szCs w:val="24"/>
        </w:rPr>
        <w:t xml:space="preserve">Their Example for Today: They remind Us that a Polygamist Relationship has its consequences &amp; is not the Father Stephen’s will, but sexual corruption.              </w:t>
      </w:r>
    </w:p>
    <w:p w:rsidR="00924C84" w:rsidRPr="009B7BB6" w:rsidRDefault="00924C84" w:rsidP="00924C84">
      <w:pPr>
        <w:spacing w:line="480" w:lineRule="auto"/>
        <w:jc w:val="center"/>
        <w:rPr>
          <w:b/>
          <w:sz w:val="24"/>
          <w:szCs w:val="24"/>
        </w:rPr>
      </w:pPr>
      <w:r w:rsidRPr="009B7BB6">
        <w:rPr>
          <w:b/>
          <w:sz w:val="24"/>
          <w:szCs w:val="24"/>
        </w:rPr>
        <w:t>THE LORD NOAH’S LADIES OF KINGDOMS (THE 4 LADIES OF KINGDOMS) WITH THE RANKS OF COLONEL OR HIGHER FOR 40 YEARS EACH</w:t>
      </w:r>
    </w:p>
    <w:p w:rsidR="00924C84" w:rsidRPr="009B7BB6" w:rsidRDefault="00924C84" w:rsidP="00924C84">
      <w:pPr>
        <w:spacing w:line="480" w:lineRule="auto"/>
        <w:jc w:val="both"/>
        <w:rPr>
          <w:sz w:val="24"/>
          <w:szCs w:val="24"/>
        </w:rPr>
      </w:pPr>
      <w:r w:rsidRPr="009B7BB6">
        <w:rPr>
          <w:sz w:val="24"/>
          <w:szCs w:val="24"/>
        </w:rPr>
        <w:t xml:space="preserve">The Lord Noah’s Wife &amp; His 3 Daughter’s in Law is Unknown. The Scripture references is in Genesis chapters 6-9. </w:t>
      </w:r>
    </w:p>
    <w:p w:rsidR="00924C84" w:rsidRPr="009B7BB6" w:rsidRDefault="00924C84" w:rsidP="00924C84">
      <w:pPr>
        <w:spacing w:line="480" w:lineRule="auto"/>
        <w:jc w:val="both"/>
        <w:rPr>
          <w:sz w:val="24"/>
          <w:szCs w:val="24"/>
        </w:rPr>
      </w:pPr>
      <w:r w:rsidRPr="009B7BB6">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9B7BB6">
        <w:rPr>
          <w:sz w:val="24"/>
          <w:szCs w:val="24"/>
        </w:rPr>
        <w:lastRenderedPageBreak/>
        <w:t xml:space="preserve">because of its size, but His family helped Him. These Women, like the Lady Eve, have claimed to be the Mothers of All, but yet We know they are not named and all of their Husbands are. </w:t>
      </w:r>
    </w:p>
    <w:p w:rsidR="00924C84" w:rsidRPr="009B7BB6" w:rsidRDefault="00924C84" w:rsidP="00924C84">
      <w:pPr>
        <w:spacing w:line="480" w:lineRule="auto"/>
        <w:jc w:val="both"/>
        <w:rPr>
          <w:sz w:val="24"/>
          <w:szCs w:val="24"/>
        </w:rPr>
      </w:pPr>
      <w:r w:rsidRPr="009B7BB6">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924C84" w:rsidRPr="009B7BB6" w:rsidRDefault="00924C84" w:rsidP="00924C84">
      <w:pPr>
        <w:spacing w:line="480" w:lineRule="auto"/>
        <w:jc w:val="both"/>
        <w:rPr>
          <w:sz w:val="24"/>
          <w:szCs w:val="24"/>
        </w:rPr>
      </w:pPr>
      <w:r w:rsidRPr="009B7BB6">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924C84" w:rsidRPr="009B7BB6" w:rsidRDefault="00924C84" w:rsidP="00924C84">
      <w:pPr>
        <w:spacing w:line="480" w:lineRule="auto"/>
        <w:jc w:val="center"/>
        <w:rPr>
          <w:b/>
          <w:sz w:val="24"/>
          <w:szCs w:val="24"/>
        </w:rPr>
      </w:pPr>
      <w:r w:rsidRPr="009B7BB6">
        <w:rPr>
          <w:b/>
          <w:sz w:val="24"/>
          <w:szCs w:val="24"/>
        </w:rPr>
        <w:t>THE WOMEN IN THE DAYS OF THE PATRIARCHS IN THE HALL OF FAME</w:t>
      </w:r>
    </w:p>
    <w:p w:rsidR="00924C84" w:rsidRPr="009B7BB6" w:rsidRDefault="00924C84" w:rsidP="00924C84">
      <w:pPr>
        <w:spacing w:line="480" w:lineRule="auto"/>
        <w:jc w:val="center"/>
        <w:rPr>
          <w:b/>
          <w:sz w:val="24"/>
          <w:szCs w:val="24"/>
        </w:rPr>
      </w:pPr>
      <w:r w:rsidRPr="009B7BB6">
        <w:rPr>
          <w:b/>
          <w:sz w:val="24"/>
          <w:szCs w:val="24"/>
        </w:rPr>
        <w:t>THE LADY SARAH (THE LORD ABRAHAM THE LORD OF KINGDOMS) WITH THE RANK OF GENERAL OR HIGHER FOR 40 YEARS</w:t>
      </w:r>
    </w:p>
    <w:p w:rsidR="00924C84" w:rsidRPr="009B7BB6" w:rsidRDefault="00924C84" w:rsidP="00924C84">
      <w:pPr>
        <w:spacing w:line="480" w:lineRule="auto"/>
        <w:jc w:val="both"/>
        <w:rPr>
          <w:sz w:val="24"/>
          <w:szCs w:val="24"/>
        </w:rPr>
      </w:pPr>
      <w:r w:rsidRPr="009B7BB6">
        <w:rPr>
          <w:sz w:val="24"/>
          <w:szCs w:val="24"/>
        </w:rPr>
        <w:t>The Lady Sarai’s name means “</w:t>
      </w:r>
      <w:r w:rsidRPr="009B7BB6">
        <w:rPr>
          <w:b/>
          <w:sz w:val="24"/>
          <w:szCs w:val="24"/>
        </w:rPr>
        <w:t>Yahweh is Prince</w:t>
      </w:r>
      <w:r w:rsidRPr="009B7BB6">
        <w:rPr>
          <w:sz w:val="24"/>
          <w:szCs w:val="24"/>
        </w:rPr>
        <w:t>.” The Scripture references of Sarah is in Genesis 11:29-31; 12:5-17; 16:1-8; 17:15-21; 18:5-15; 20:2-18; 21:1-12; 24:36, 67; 25:10-12; 49:31; Isaiah 51:2; Romans 4:19; 9:9; Galatians 4:21-31; Hebrews 11:11 &amp; 1</w:t>
      </w:r>
      <w:r w:rsidRPr="009B7BB6">
        <w:rPr>
          <w:sz w:val="24"/>
          <w:szCs w:val="24"/>
          <w:vertAlign w:val="superscript"/>
        </w:rPr>
        <w:t>st</w:t>
      </w:r>
      <w:r w:rsidRPr="009B7BB6">
        <w:rPr>
          <w:sz w:val="24"/>
          <w:szCs w:val="24"/>
        </w:rPr>
        <w:t xml:space="preserve"> Peter 3:6. The Lady Sarah’s name means “</w:t>
      </w:r>
      <w:r w:rsidRPr="009B7BB6">
        <w:rPr>
          <w:b/>
          <w:sz w:val="24"/>
          <w:szCs w:val="24"/>
        </w:rPr>
        <w:t>Princess</w:t>
      </w:r>
      <w:r w:rsidRPr="009B7BB6">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9B7BB6">
        <w:rPr>
          <w:sz w:val="24"/>
          <w:szCs w:val="24"/>
        </w:rPr>
        <w:lastRenderedPageBreak/>
        <w:t xml:space="preserve">the Scriptures but also the Savior, Jesus Christ. The Lady Sarah also was part of Abraham’s fathering of the Arab People. </w:t>
      </w:r>
    </w:p>
    <w:p w:rsidR="00924C84" w:rsidRPr="009B7BB6" w:rsidRDefault="00924C84" w:rsidP="00924C84">
      <w:pPr>
        <w:spacing w:line="480" w:lineRule="auto"/>
        <w:jc w:val="both"/>
        <w:rPr>
          <w:sz w:val="24"/>
          <w:szCs w:val="24"/>
        </w:rPr>
      </w:pPr>
      <w:r w:rsidRPr="009B7BB6">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924C84" w:rsidRPr="009B7BB6" w:rsidRDefault="00924C84" w:rsidP="00924C84">
      <w:pPr>
        <w:spacing w:line="480" w:lineRule="auto"/>
        <w:jc w:val="both"/>
        <w:rPr>
          <w:sz w:val="24"/>
          <w:szCs w:val="24"/>
        </w:rPr>
      </w:pPr>
      <w:r w:rsidRPr="009B7BB6">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924C84" w:rsidRPr="009B7BB6" w:rsidRDefault="00924C84" w:rsidP="00924C84">
      <w:pPr>
        <w:spacing w:line="480" w:lineRule="auto"/>
        <w:jc w:val="both"/>
        <w:rPr>
          <w:sz w:val="24"/>
          <w:szCs w:val="24"/>
        </w:rPr>
      </w:pPr>
      <w:r w:rsidRPr="009B7BB6">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924C84" w:rsidRPr="009B7BB6" w:rsidRDefault="00924C84" w:rsidP="00924C84">
      <w:pPr>
        <w:spacing w:line="480" w:lineRule="auto"/>
        <w:jc w:val="both"/>
        <w:rPr>
          <w:sz w:val="24"/>
          <w:szCs w:val="24"/>
        </w:rPr>
      </w:pPr>
      <w:r w:rsidRPr="009B7BB6">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9B7BB6">
        <w:rPr>
          <w:sz w:val="24"/>
          <w:szCs w:val="24"/>
        </w:rPr>
        <w:lastRenderedPageBreak/>
        <w:t xml:space="preserve">hostility of today between the Palestinians---Progeny of Ishmael and the Jews in Modern Israel---Progeny of Isaac still is stirring at corners of the World.  </w:t>
      </w:r>
    </w:p>
    <w:p w:rsidR="00924C84" w:rsidRPr="009B7BB6" w:rsidRDefault="00924C84" w:rsidP="00924C84">
      <w:pPr>
        <w:spacing w:line="480" w:lineRule="auto"/>
        <w:jc w:val="both"/>
        <w:rPr>
          <w:sz w:val="24"/>
          <w:szCs w:val="24"/>
        </w:rPr>
      </w:pPr>
      <w:r w:rsidRPr="009B7BB6">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924C84" w:rsidRPr="009B7BB6" w:rsidRDefault="00924C84" w:rsidP="00924C84">
      <w:pPr>
        <w:spacing w:line="480" w:lineRule="auto"/>
        <w:jc w:val="both"/>
        <w:rPr>
          <w:sz w:val="24"/>
          <w:szCs w:val="24"/>
        </w:rPr>
      </w:pPr>
      <w:r w:rsidRPr="009B7BB6">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9B7BB6">
        <w:rPr>
          <w:sz w:val="24"/>
          <w:szCs w:val="24"/>
          <w:vertAlign w:val="superscript"/>
        </w:rPr>
        <w:t>st</w:t>
      </w:r>
      <w:r w:rsidRPr="009B7BB6">
        <w:rPr>
          <w:sz w:val="24"/>
          <w:szCs w:val="24"/>
        </w:rPr>
        <w:t xml:space="preserve"> Peter 3:5, 6 portrays Sarah as a model Wife, who trusted in the Father Stephen and was submissive to Her Husband. </w:t>
      </w:r>
    </w:p>
    <w:p w:rsidR="00924C84" w:rsidRPr="009B7BB6" w:rsidRDefault="00924C84" w:rsidP="00924C84">
      <w:pPr>
        <w:spacing w:line="480" w:lineRule="auto"/>
        <w:jc w:val="both"/>
        <w:rPr>
          <w:sz w:val="24"/>
          <w:szCs w:val="24"/>
        </w:rPr>
      </w:pPr>
      <w:r w:rsidRPr="009B7BB6">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924C84" w:rsidRPr="009B7BB6" w:rsidRDefault="00924C84" w:rsidP="00924C84">
      <w:pPr>
        <w:spacing w:line="480" w:lineRule="auto"/>
        <w:jc w:val="both"/>
        <w:rPr>
          <w:sz w:val="24"/>
          <w:szCs w:val="24"/>
        </w:rPr>
      </w:pPr>
      <w:r w:rsidRPr="009B7BB6">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924C84" w:rsidRPr="009B7BB6" w:rsidRDefault="00924C84" w:rsidP="00924C84">
      <w:pPr>
        <w:spacing w:line="480" w:lineRule="auto"/>
        <w:jc w:val="both"/>
        <w:rPr>
          <w:sz w:val="24"/>
          <w:szCs w:val="24"/>
        </w:rPr>
      </w:pPr>
      <w:r w:rsidRPr="009B7BB6">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924C84" w:rsidRPr="009B7BB6" w:rsidRDefault="00924C84" w:rsidP="00924C84">
      <w:pPr>
        <w:spacing w:line="480" w:lineRule="auto"/>
        <w:jc w:val="both"/>
        <w:rPr>
          <w:sz w:val="24"/>
          <w:szCs w:val="24"/>
        </w:rPr>
      </w:pPr>
      <w:r w:rsidRPr="009B7BB6">
        <w:rPr>
          <w:sz w:val="24"/>
          <w:szCs w:val="24"/>
        </w:rPr>
        <w:t xml:space="preserve">The Lady Sarah’s Relationship with Hagar is in Genesis 21:16. There is no record of the relationship between Sarah and Hagar before Sarah offered Her slave to Abraham. </w:t>
      </w:r>
    </w:p>
    <w:p w:rsidR="00924C84" w:rsidRPr="009B7BB6" w:rsidRDefault="00924C84" w:rsidP="00924C84">
      <w:pPr>
        <w:spacing w:line="480" w:lineRule="auto"/>
        <w:jc w:val="both"/>
        <w:rPr>
          <w:sz w:val="24"/>
          <w:szCs w:val="24"/>
        </w:rPr>
      </w:pPr>
      <w:r w:rsidRPr="009B7BB6">
        <w:rPr>
          <w:sz w:val="24"/>
          <w:szCs w:val="24"/>
        </w:rPr>
        <w:t xml:space="preserve">After Hagar conceived is in Genesis 16:1-11. Her Mistress despised Her is in Genesis 16:4. Then She was harsh with Her is in Genesis 16:6. The opposite position that Sarah held from Hagar is in Genesis 21:10. </w:t>
      </w:r>
    </w:p>
    <w:p w:rsidR="00924C84" w:rsidRPr="009B7BB6" w:rsidRDefault="00924C84" w:rsidP="00924C84">
      <w:pPr>
        <w:spacing w:line="480" w:lineRule="auto"/>
        <w:jc w:val="both"/>
        <w:rPr>
          <w:sz w:val="24"/>
          <w:szCs w:val="24"/>
        </w:rPr>
      </w:pPr>
      <w:r w:rsidRPr="009B7BB6">
        <w:rPr>
          <w:sz w:val="24"/>
          <w:szCs w:val="24"/>
        </w:rPr>
        <w:t xml:space="preserve">The final break is in Genesis 21:8-18. This teasing from Ishmael to Isaac happened during Isaac’s weaning celebration and Hagar &amp; Ishmael was cast out. The Father Stephen sanctioned this in Genesis 21:10-12. </w:t>
      </w:r>
    </w:p>
    <w:p w:rsidR="00924C84" w:rsidRPr="009B7BB6" w:rsidRDefault="00924C84" w:rsidP="00924C84">
      <w:pPr>
        <w:spacing w:line="480" w:lineRule="auto"/>
        <w:jc w:val="both"/>
        <w:rPr>
          <w:sz w:val="24"/>
          <w:szCs w:val="24"/>
        </w:rPr>
      </w:pPr>
      <w:r w:rsidRPr="009B7BB6">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924C84" w:rsidRPr="009B7BB6" w:rsidRDefault="00924C84" w:rsidP="00924C84">
      <w:pPr>
        <w:spacing w:line="480" w:lineRule="auto"/>
        <w:jc w:val="both"/>
        <w:rPr>
          <w:sz w:val="24"/>
          <w:szCs w:val="24"/>
        </w:rPr>
      </w:pPr>
      <w:r w:rsidRPr="009B7BB6">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924C84" w:rsidRPr="009B7BB6" w:rsidRDefault="00924C84" w:rsidP="00924C84">
      <w:pPr>
        <w:spacing w:line="480" w:lineRule="auto"/>
        <w:jc w:val="both"/>
        <w:rPr>
          <w:sz w:val="24"/>
          <w:szCs w:val="24"/>
        </w:rPr>
      </w:pPr>
      <w:r w:rsidRPr="009B7BB6">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924C84" w:rsidRPr="009B7BB6" w:rsidRDefault="00924C84" w:rsidP="00924C84">
      <w:pPr>
        <w:spacing w:line="480" w:lineRule="auto"/>
        <w:jc w:val="center"/>
        <w:rPr>
          <w:b/>
          <w:sz w:val="24"/>
          <w:szCs w:val="24"/>
        </w:rPr>
      </w:pPr>
      <w:r w:rsidRPr="009B7BB6">
        <w:rPr>
          <w:b/>
          <w:sz w:val="24"/>
          <w:szCs w:val="24"/>
        </w:rPr>
        <w:t>THE LADY LEAH &amp; THE LADY RACHEL (THE LORD JACOB THE LORD OF KINGDOMS) WITH THE RANKS OF COLONEL AND GENERAL OR HIGHER FOR 40 YEARS EACH</w:t>
      </w:r>
    </w:p>
    <w:p w:rsidR="00924C84" w:rsidRPr="009B7BB6" w:rsidRDefault="00924C84" w:rsidP="00924C84">
      <w:pPr>
        <w:spacing w:line="480" w:lineRule="auto"/>
        <w:jc w:val="both"/>
        <w:rPr>
          <w:sz w:val="24"/>
          <w:szCs w:val="24"/>
        </w:rPr>
      </w:pPr>
      <w:r w:rsidRPr="009B7BB6">
        <w:rPr>
          <w:sz w:val="24"/>
          <w:szCs w:val="24"/>
        </w:rPr>
        <w:t>The Lady Leah’s name means “</w:t>
      </w:r>
      <w:r w:rsidRPr="009B7BB6">
        <w:rPr>
          <w:b/>
          <w:sz w:val="24"/>
          <w:szCs w:val="24"/>
        </w:rPr>
        <w:t>Wild Cow</w:t>
      </w:r>
      <w:r w:rsidRPr="009B7BB6">
        <w:rPr>
          <w:sz w:val="24"/>
          <w:szCs w:val="24"/>
        </w:rPr>
        <w:t>” &amp; the Lady Rachel’s name means “</w:t>
      </w:r>
      <w:r w:rsidRPr="009B7BB6">
        <w:rPr>
          <w:b/>
          <w:sz w:val="24"/>
          <w:szCs w:val="24"/>
        </w:rPr>
        <w:t>Ewe</w:t>
      </w:r>
      <w:r w:rsidRPr="009B7BB6">
        <w:rPr>
          <w:sz w:val="24"/>
          <w:szCs w:val="24"/>
        </w:rPr>
        <w:t xml:space="preserve">.” The Scripture references is in Genesis chapters 29-33; 35:16-19; 46:15-18; Ruth 4:11; Jeremiah 31:15 &amp; Matthew 2:18. The variation of the names is Le’a, La’ya, Iittu, Raknel &amp; Rahel. </w:t>
      </w:r>
    </w:p>
    <w:p w:rsidR="00924C84" w:rsidRPr="009B7BB6" w:rsidRDefault="00924C84" w:rsidP="00924C84">
      <w:pPr>
        <w:spacing w:line="480" w:lineRule="auto"/>
        <w:jc w:val="both"/>
        <w:rPr>
          <w:sz w:val="24"/>
          <w:szCs w:val="24"/>
        </w:rPr>
      </w:pPr>
      <w:r w:rsidRPr="009B7BB6">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924C84" w:rsidRPr="009B7BB6" w:rsidRDefault="00924C84" w:rsidP="00924C84">
      <w:pPr>
        <w:spacing w:line="480" w:lineRule="auto"/>
        <w:jc w:val="both"/>
        <w:rPr>
          <w:sz w:val="24"/>
          <w:szCs w:val="24"/>
        </w:rPr>
      </w:pPr>
      <w:r w:rsidRPr="009B7BB6">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9B7BB6">
        <w:rPr>
          <w:sz w:val="24"/>
          <w:szCs w:val="24"/>
          <w:vertAlign w:val="superscript"/>
        </w:rPr>
        <w:t>st</w:t>
      </w:r>
      <w:r w:rsidRPr="009B7BB6">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924C84" w:rsidRPr="009B7BB6" w:rsidRDefault="00924C84" w:rsidP="00924C84">
      <w:pPr>
        <w:spacing w:line="480" w:lineRule="auto"/>
        <w:jc w:val="both"/>
        <w:rPr>
          <w:sz w:val="24"/>
          <w:szCs w:val="24"/>
        </w:rPr>
      </w:pPr>
      <w:r w:rsidRPr="009B7BB6">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9B7BB6">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924C84" w:rsidRPr="009B7BB6" w:rsidRDefault="00924C84" w:rsidP="00924C84">
      <w:pPr>
        <w:spacing w:line="480" w:lineRule="auto"/>
        <w:jc w:val="both"/>
        <w:rPr>
          <w:sz w:val="24"/>
          <w:szCs w:val="24"/>
        </w:rPr>
      </w:pPr>
      <w:r w:rsidRPr="009B7BB6">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924C84" w:rsidRPr="009B7BB6" w:rsidRDefault="00924C84" w:rsidP="00924C84">
      <w:pPr>
        <w:spacing w:line="480" w:lineRule="auto"/>
        <w:jc w:val="both"/>
        <w:rPr>
          <w:sz w:val="24"/>
          <w:szCs w:val="24"/>
        </w:rPr>
      </w:pPr>
      <w:r w:rsidRPr="009B7BB6">
        <w:rPr>
          <w:sz w:val="24"/>
          <w:szCs w:val="24"/>
        </w:rPr>
        <w:t xml:space="preserve">The Lady Rachel and the Lady Leah in other Scriptures: The Scripture verses are in Ruth 4:11; Jeremiah chapter 31 &amp; Matthew 2:18. </w:t>
      </w:r>
    </w:p>
    <w:p w:rsidR="00924C84" w:rsidRPr="009B7BB6" w:rsidRDefault="00924C84" w:rsidP="00924C84">
      <w:pPr>
        <w:spacing w:line="480" w:lineRule="auto"/>
        <w:jc w:val="both"/>
        <w:rPr>
          <w:sz w:val="24"/>
          <w:szCs w:val="24"/>
        </w:rPr>
      </w:pPr>
      <w:r w:rsidRPr="009B7BB6">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924C84" w:rsidRPr="009B7BB6" w:rsidRDefault="00924C84" w:rsidP="00924C84">
      <w:pPr>
        <w:spacing w:line="480" w:lineRule="auto"/>
        <w:jc w:val="both"/>
        <w:rPr>
          <w:sz w:val="24"/>
          <w:szCs w:val="24"/>
        </w:rPr>
      </w:pPr>
      <w:r w:rsidRPr="009B7BB6">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9B7BB6">
        <w:rPr>
          <w:sz w:val="24"/>
          <w:szCs w:val="24"/>
          <w:vertAlign w:val="superscript"/>
        </w:rPr>
        <w:t>st</w:t>
      </w:r>
      <w:r w:rsidRPr="009B7BB6">
        <w:rPr>
          <w:sz w:val="24"/>
          <w:szCs w:val="24"/>
        </w:rPr>
        <w:t xml:space="preserve"> given to Him. Shep probably did not know the Lord Laban’s plan, if so why did She not warn Him. Where was the Lady Rachel when everything hit </w:t>
      </w:r>
      <w:r w:rsidRPr="009B7BB6">
        <w:rPr>
          <w:sz w:val="24"/>
          <w:szCs w:val="24"/>
        </w:rPr>
        <w:lastRenderedPageBreak/>
        <w:t xml:space="preserve">the fan? Why would the Lady Leah go along with it? The Lord Jacob was unhappy by the Sister switch. </w:t>
      </w:r>
    </w:p>
    <w:p w:rsidR="00924C84" w:rsidRPr="009B7BB6" w:rsidRDefault="00924C84" w:rsidP="00924C84">
      <w:pPr>
        <w:spacing w:line="480" w:lineRule="auto"/>
        <w:jc w:val="both"/>
        <w:rPr>
          <w:sz w:val="24"/>
          <w:szCs w:val="24"/>
        </w:rPr>
      </w:pPr>
      <w:r w:rsidRPr="009B7BB6">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9B7BB6">
        <w:rPr>
          <w:sz w:val="24"/>
          <w:szCs w:val="24"/>
          <w:vertAlign w:val="superscript"/>
        </w:rPr>
        <w:t>st</w:t>
      </w:r>
      <w:r w:rsidRPr="009B7BB6">
        <w:rPr>
          <w:sz w:val="24"/>
          <w:szCs w:val="24"/>
        </w:rPr>
        <w:t xml:space="preserve"> Son is in Genesis 30:6. The 2</w:t>
      </w:r>
      <w:r w:rsidRPr="009B7BB6">
        <w:rPr>
          <w:sz w:val="24"/>
          <w:szCs w:val="24"/>
          <w:vertAlign w:val="superscript"/>
        </w:rPr>
        <w:t>nd</w:t>
      </w:r>
      <w:r w:rsidRPr="009B7BB6">
        <w:rPr>
          <w:sz w:val="24"/>
          <w:szCs w:val="24"/>
        </w:rPr>
        <w:t xml:space="preserve"> Son is in Genesis 30:8. </w:t>
      </w:r>
    </w:p>
    <w:p w:rsidR="00924C84" w:rsidRPr="009B7BB6" w:rsidRDefault="00924C84" w:rsidP="00924C84">
      <w:pPr>
        <w:spacing w:line="480" w:lineRule="auto"/>
        <w:jc w:val="both"/>
        <w:rPr>
          <w:sz w:val="24"/>
          <w:szCs w:val="24"/>
        </w:rPr>
      </w:pPr>
      <w:r w:rsidRPr="009B7BB6">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924C84" w:rsidRPr="009B7BB6" w:rsidRDefault="00924C84" w:rsidP="00924C84">
      <w:pPr>
        <w:spacing w:line="480" w:lineRule="auto"/>
        <w:jc w:val="both"/>
        <w:rPr>
          <w:sz w:val="24"/>
          <w:szCs w:val="24"/>
        </w:rPr>
      </w:pPr>
      <w:r w:rsidRPr="009B7BB6">
        <w:rPr>
          <w:sz w:val="24"/>
          <w:szCs w:val="24"/>
        </w:rPr>
        <w:t xml:space="preserve">The Lady Rachel’s Relationship with Her Children: The phase “another Son” tells Us of how the Lady Rachel must have felt with the Lady Bilhah. This is proven in Genesis 35:18, 19. </w:t>
      </w:r>
    </w:p>
    <w:p w:rsidR="00924C84" w:rsidRPr="009B7BB6" w:rsidRDefault="00924C84" w:rsidP="00924C84">
      <w:pPr>
        <w:spacing w:line="480" w:lineRule="auto"/>
        <w:jc w:val="both"/>
        <w:rPr>
          <w:sz w:val="24"/>
          <w:szCs w:val="24"/>
        </w:rPr>
      </w:pPr>
      <w:r w:rsidRPr="009B7BB6">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924C84" w:rsidRPr="009B7BB6" w:rsidRDefault="00924C84" w:rsidP="00924C84">
      <w:pPr>
        <w:spacing w:line="480" w:lineRule="auto"/>
        <w:jc w:val="both"/>
        <w:rPr>
          <w:sz w:val="24"/>
          <w:szCs w:val="24"/>
        </w:rPr>
      </w:pPr>
      <w:r w:rsidRPr="009B7BB6">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924C84" w:rsidRPr="009B7BB6" w:rsidRDefault="00924C84" w:rsidP="00924C84">
      <w:pPr>
        <w:spacing w:line="480" w:lineRule="auto"/>
        <w:jc w:val="both"/>
        <w:rPr>
          <w:sz w:val="24"/>
          <w:szCs w:val="24"/>
        </w:rPr>
      </w:pPr>
      <w:r w:rsidRPr="009B7BB6">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924C84" w:rsidRPr="009B7BB6" w:rsidRDefault="00924C84" w:rsidP="00924C84">
      <w:pPr>
        <w:spacing w:line="480" w:lineRule="auto"/>
        <w:jc w:val="both"/>
        <w:rPr>
          <w:sz w:val="24"/>
          <w:szCs w:val="24"/>
        </w:rPr>
      </w:pPr>
      <w:r w:rsidRPr="009B7BB6">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924C84" w:rsidRPr="009B7BB6" w:rsidRDefault="00924C84" w:rsidP="00924C84">
      <w:pPr>
        <w:spacing w:line="480" w:lineRule="auto"/>
        <w:jc w:val="both"/>
        <w:rPr>
          <w:sz w:val="24"/>
          <w:szCs w:val="24"/>
        </w:rPr>
      </w:pPr>
      <w:r w:rsidRPr="009B7BB6">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924C84" w:rsidRPr="009B7BB6" w:rsidRDefault="00924C84" w:rsidP="00924C84">
      <w:pPr>
        <w:spacing w:line="480" w:lineRule="auto"/>
        <w:jc w:val="center"/>
        <w:rPr>
          <w:b/>
          <w:sz w:val="24"/>
          <w:szCs w:val="24"/>
        </w:rPr>
      </w:pPr>
      <w:r w:rsidRPr="009B7BB6">
        <w:rPr>
          <w:b/>
          <w:sz w:val="24"/>
          <w:szCs w:val="24"/>
        </w:rPr>
        <w:t>THE LADY HAGAR WITH THE RANK OF COLONEL OR HIGHER FOR 40 YEARS</w:t>
      </w:r>
    </w:p>
    <w:p w:rsidR="00924C84" w:rsidRPr="009B7BB6" w:rsidRDefault="00924C84" w:rsidP="00924C84">
      <w:pPr>
        <w:spacing w:line="480" w:lineRule="auto"/>
        <w:jc w:val="both"/>
        <w:rPr>
          <w:sz w:val="24"/>
          <w:szCs w:val="24"/>
        </w:rPr>
      </w:pPr>
      <w:r w:rsidRPr="009B7BB6">
        <w:rPr>
          <w:sz w:val="24"/>
          <w:szCs w:val="24"/>
        </w:rPr>
        <w:lastRenderedPageBreak/>
        <w:t>The Lady Hagar’s name means “</w:t>
      </w:r>
      <w:r w:rsidRPr="009B7BB6">
        <w:rPr>
          <w:b/>
          <w:sz w:val="24"/>
          <w:szCs w:val="24"/>
        </w:rPr>
        <w:t>Light</w:t>
      </w:r>
      <w:r w:rsidRPr="009B7BB6">
        <w:rPr>
          <w:sz w:val="24"/>
          <w:szCs w:val="24"/>
        </w:rPr>
        <w:t xml:space="preserve">.” The Scripture references of the Lady Hagar is in Genesis 16:1-8, 15, 16; 21:9-17; 25:12 &amp; Galatians 4:24, 25. The variation of the name is Hajar, Hgr &amp; Agar. </w:t>
      </w:r>
    </w:p>
    <w:p w:rsidR="00924C84" w:rsidRPr="009B7BB6" w:rsidRDefault="00924C84" w:rsidP="00924C84">
      <w:pPr>
        <w:spacing w:line="480" w:lineRule="auto"/>
        <w:jc w:val="both"/>
        <w:rPr>
          <w:sz w:val="24"/>
          <w:szCs w:val="24"/>
        </w:rPr>
      </w:pPr>
      <w:r w:rsidRPr="009B7BB6">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924C84" w:rsidRPr="009B7BB6" w:rsidRDefault="00924C84" w:rsidP="00924C84">
      <w:pPr>
        <w:spacing w:line="480" w:lineRule="auto"/>
        <w:jc w:val="both"/>
        <w:rPr>
          <w:sz w:val="24"/>
          <w:szCs w:val="24"/>
        </w:rPr>
      </w:pPr>
      <w:r w:rsidRPr="009B7BB6">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924C84" w:rsidRPr="009B7BB6" w:rsidRDefault="00924C84" w:rsidP="00924C84">
      <w:pPr>
        <w:spacing w:line="480" w:lineRule="auto"/>
        <w:jc w:val="both"/>
        <w:rPr>
          <w:sz w:val="24"/>
          <w:szCs w:val="24"/>
        </w:rPr>
      </w:pPr>
      <w:r w:rsidRPr="009B7BB6">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924C84" w:rsidRPr="009B7BB6" w:rsidRDefault="00924C84" w:rsidP="00924C84">
      <w:pPr>
        <w:spacing w:line="480" w:lineRule="auto"/>
        <w:jc w:val="both"/>
        <w:rPr>
          <w:sz w:val="24"/>
          <w:szCs w:val="24"/>
        </w:rPr>
      </w:pPr>
      <w:r w:rsidRPr="009B7BB6">
        <w:rPr>
          <w:sz w:val="24"/>
          <w:szCs w:val="24"/>
        </w:rPr>
        <w:t>The Lady Hagar’s 1</w:t>
      </w:r>
      <w:r w:rsidRPr="009B7BB6">
        <w:rPr>
          <w:sz w:val="24"/>
          <w:szCs w:val="24"/>
          <w:vertAlign w:val="superscript"/>
        </w:rPr>
        <w:t>st</w:t>
      </w:r>
      <w:r w:rsidRPr="009B7BB6">
        <w:rPr>
          <w:sz w:val="24"/>
          <w:szCs w:val="24"/>
        </w:rPr>
        <w:t xml:space="preserve"> Encounter with the Father Stephen is in Genesis 16:7-15. The Lady Hagar’s 2</w:t>
      </w:r>
      <w:r w:rsidRPr="009B7BB6">
        <w:rPr>
          <w:sz w:val="24"/>
          <w:szCs w:val="24"/>
          <w:vertAlign w:val="superscript"/>
        </w:rPr>
        <w:t>nd</w:t>
      </w:r>
      <w:r w:rsidRPr="009B7BB6">
        <w:rPr>
          <w:sz w:val="24"/>
          <w:szCs w:val="24"/>
        </w:rPr>
        <w:t xml:space="preserve"> Encounter with the Father Stephen is in Genesis 21:8-21. </w:t>
      </w:r>
    </w:p>
    <w:p w:rsidR="00924C84" w:rsidRPr="009B7BB6" w:rsidRDefault="00924C84" w:rsidP="00924C84">
      <w:pPr>
        <w:spacing w:line="480" w:lineRule="auto"/>
        <w:jc w:val="both"/>
        <w:rPr>
          <w:sz w:val="24"/>
          <w:szCs w:val="24"/>
        </w:rPr>
      </w:pPr>
      <w:r w:rsidRPr="009B7BB6">
        <w:rPr>
          <w:sz w:val="24"/>
          <w:szCs w:val="24"/>
        </w:rPr>
        <w:t xml:space="preserve">The Lady Hagar in the NT is in Galatians 4:22-31. The Lady Hagar is treated as a symbol that is viewed as Judaism Law, while the Lady Sarai is viewed as Christian Law. </w:t>
      </w:r>
    </w:p>
    <w:p w:rsidR="00924C84" w:rsidRPr="009B7BB6" w:rsidRDefault="00924C84" w:rsidP="00924C84">
      <w:pPr>
        <w:spacing w:line="480" w:lineRule="auto"/>
        <w:jc w:val="both"/>
        <w:rPr>
          <w:sz w:val="24"/>
          <w:szCs w:val="24"/>
        </w:rPr>
      </w:pPr>
      <w:r w:rsidRPr="009B7BB6">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924C84" w:rsidRPr="009B7BB6" w:rsidRDefault="00924C84" w:rsidP="00924C84">
      <w:pPr>
        <w:spacing w:line="480" w:lineRule="auto"/>
        <w:jc w:val="both"/>
        <w:rPr>
          <w:sz w:val="24"/>
          <w:szCs w:val="24"/>
        </w:rPr>
      </w:pPr>
      <w:r w:rsidRPr="009B7BB6">
        <w:rPr>
          <w:sz w:val="24"/>
          <w:szCs w:val="24"/>
        </w:rPr>
        <w:t xml:space="preserve">The Lady Hagar’s Relationship with the Father Stephen: The Relationship is based on Genesis 16:9-10, 13; 21:16-20. </w:t>
      </w:r>
    </w:p>
    <w:p w:rsidR="00924C84" w:rsidRPr="009B7BB6" w:rsidRDefault="00924C84" w:rsidP="00924C84">
      <w:pPr>
        <w:spacing w:line="480" w:lineRule="auto"/>
        <w:jc w:val="both"/>
        <w:rPr>
          <w:sz w:val="24"/>
          <w:szCs w:val="24"/>
        </w:rPr>
      </w:pPr>
      <w:r w:rsidRPr="009B7BB6">
        <w:rPr>
          <w:sz w:val="24"/>
          <w:szCs w:val="24"/>
        </w:rPr>
        <w:t xml:space="preserve">The Lady Hagar’s Relationship with the Lord Abraham is in Genesis 16:6; 21:11. </w:t>
      </w:r>
    </w:p>
    <w:p w:rsidR="00924C84" w:rsidRPr="009B7BB6" w:rsidRDefault="00924C84" w:rsidP="00924C84">
      <w:pPr>
        <w:spacing w:line="480" w:lineRule="auto"/>
        <w:jc w:val="both"/>
        <w:rPr>
          <w:sz w:val="24"/>
          <w:szCs w:val="24"/>
        </w:rPr>
      </w:pPr>
      <w:r w:rsidRPr="009B7BB6">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924C84" w:rsidRPr="009B7BB6" w:rsidRDefault="00924C84" w:rsidP="00924C84">
      <w:pPr>
        <w:spacing w:line="480" w:lineRule="auto"/>
        <w:jc w:val="both"/>
        <w:rPr>
          <w:sz w:val="24"/>
          <w:szCs w:val="24"/>
        </w:rPr>
      </w:pPr>
      <w:r w:rsidRPr="009B7BB6">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924C84" w:rsidRPr="009B7BB6" w:rsidRDefault="00924C84" w:rsidP="00924C84">
      <w:pPr>
        <w:spacing w:line="480" w:lineRule="auto"/>
        <w:jc w:val="center"/>
        <w:rPr>
          <w:b/>
          <w:sz w:val="24"/>
          <w:szCs w:val="24"/>
        </w:rPr>
      </w:pPr>
      <w:r w:rsidRPr="009B7BB6">
        <w:rPr>
          <w:sz w:val="24"/>
          <w:szCs w:val="24"/>
        </w:rPr>
        <w:t xml:space="preserve">            </w:t>
      </w:r>
      <w:r w:rsidRPr="009B7BB6">
        <w:rPr>
          <w:b/>
          <w:sz w:val="24"/>
          <w:szCs w:val="24"/>
        </w:rPr>
        <w:t>THE LADY REBEKAH (THE LORD ISAAC THE LORD OF KINGDOMS) WITH THE RANK OF COLONEL OR HIGHER FOR 40 YEARS</w:t>
      </w:r>
    </w:p>
    <w:p w:rsidR="00924C84" w:rsidRPr="009B7BB6" w:rsidRDefault="00924C84" w:rsidP="00924C84">
      <w:pPr>
        <w:spacing w:line="480" w:lineRule="auto"/>
        <w:jc w:val="both"/>
        <w:rPr>
          <w:sz w:val="24"/>
          <w:szCs w:val="24"/>
        </w:rPr>
      </w:pPr>
      <w:r w:rsidRPr="009B7BB6">
        <w:rPr>
          <w:sz w:val="24"/>
          <w:szCs w:val="24"/>
        </w:rPr>
        <w:lastRenderedPageBreak/>
        <w:t>The Lady Rebekah’s name means “</w:t>
      </w:r>
      <w:r w:rsidRPr="009B7BB6">
        <w:rPr>
          <w:b/>
          <w:sz w:val="24"/>
          <w:szCs w:val="24"/>
        </w:rPr>
        <w:t>Secure Connection</w:t>
      </w:r>
      <w:r w:rsidRPr="009B7BB6">
        <w:rPr>
          <w:sz w:val="24"/>
          <w:szCs w:val="24"/>
        </w:rPr>
        <w:t>” or “</w:t>
      </w:r>
      <w:r w:rsidRPr="009B7BB6">
        <w:rPr>
          <w:b/>
          <w:sz w:val="24"/>
          <w:szCs w:val="24"/>
        </w:rPr>
        <w:t>to Join</w:t>
      </w:r>
      <w:r w:rsidRPr="009B7BB6">
        <w:rPr>
          <w:sz w:val="24"/>
          <w:szCs w:val="24"/>
        </w:rPr>
        <w:t xml:space="preserve">.” The Scripture references is in Genesis 22:23; 24:15-67; 26:6-11, 34; 27:1-17, 46; 28:5; 49:31. The variation of the name is Rivka, Ribqa, Ribhqeh &amp; Becky. </w:t>
      </w:r>
    </w:p>
    <w:p w:rsidR="00924C84" w:rsidRPr="009B7BB6" w:rsidRDefault="00924C84" w:rsidP="00924C84">
      <w:pPr>
        <w:spacing w:line="480" w:lineRule="auto"/>
        <w:jc w:val="both"/>
        <w:rPr>
          <w:sz w:val="24"/>
          <w:szCs w:val="24"/>
        </w:rPr>
      </w:pPr>
      <w:r w:rsidRPr="009B7BB6">
        <w:rPr>
          <w:sz w:val="24"/>
          <w:szCs w:val="24"/>
        </w:rPr>
        <w:t xml:space="preserve">The Lady Rebekah’s Role in Scripture: The Lady Rebekah’s long lasting courtship may be one of the most romantic, but as a Mother Her choices ended in a separation from Her favorite Son. </w:t>
      </w:r>
    </w:p>
    <w:p w:rsidR="00924C84" w:rsidRPr="009B7BB6" w:rsidRDefault="00924C84" w:rsidP="00924C84">
      <w:pPr>
        <w:spacing w:line="480" w:lineRule="auto"/>
        <w:jc w:val="both"/>
        <w:rPr>
          <w:sz w:val="24"/>
          <w:szCs w:val="24"/>
        </w:rPr>
      </w:pPr>
      <w:r w:rsidRPr="009B7BB6">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924C84" w:rsidRPr="009B7BB6" w:rsidRDefault="00924C84" w:rsidP="00924C84">
      <w:pPr>
        <w:spacing w:line="480" w:lineRule="auto"/>
        <w:jc w:val="both"/>
        <w:rPr>
          <w:sz w:val="24"/>
          <w:szCs w:val="24"/>
        </w:rPr>
      </w:pPr>
      <w:r w:rsidRPr="009B7BB6">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924C84" w:rsidRPr="009B7BB6" w:rsidRDefault="00924C84" w:rsidP="00924C84">
      <w:pPr>
        <w:spacing w:line="480" w:lineRule="auto"/>
        <w:jc w:val="both"/>
        <w:rPr>
          <w:sz w:val="24"/>
          <w:szCs w:val="24"/>
        </w:rPr>
      </w:pPr>
      <w:r w:rsidRPr="009B7BB6">
        <w:rPr>
          <w:sz w:val="24"/>
          <w:szCs w:val="24"/>
        </w:rPr>
        <w:t xml:space="preserve">The Lady Rebekah’s 3 Disappointments: The Years of Childlessness is in Genesis 25:19-28. The Husbandly Betrayal is in Genesis 26:1-11. The Partial Favoritism is in Genesis 25:28; 26:35; chapter 27. </w:t>
      </w:r>
    </w:p>
    <w:p w:rsidR="00924C84" w:rsidRPr="009B7BB6" w:rsidRDefault="00924C84" w:rsidP="00924C84">
      <w:pPr>
        <w:spacing w:line="480" w:lineRule="auto"/>
        <w:jc w:val="both"/>
        <w:rPr>
          <w:sz w:val="24"/>
          <w:szCs w:val="24"/>
        </w:rPr>
      </w:pPr>
      <w:r w:rsidRPr="009B7BB6">
        <w:rPr>
          <w:sz w:val="24"/>
          <w:szCs w:val="24"/>
        </w:rPr>
        <w:lastRenderedPageBreak/>
        <w:t xml:space="preserve">The Exploring of the Lady Rebekah’s Relationships: The Lady Rebekah’s Relationship with Her Brothers is proven in Genesis 24:60. </w:t>
      </w:r>
    </w:p>
    <w:p w:rsidR="00924C84" w:rsidRPr="009B7BB6" w:rsidRDefault="00924C84" w:rsidP="00924C84">
      <w:pPr>
        <w:spacing w:line="480" w:lineRule="auto"/>
        <w:jc w:val="both"/>
        <w:rPr>
          <w:sz w:val="24"/>
          <w:szCs w:val="24"/>
        </w:rPr>
      </w:pPr>
      <w:r w:rsidRPr="009B7BB6">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924C84" w:rsidRPr="009B7BB6" w:rsidRDefault="00924C84" w:rsidP="00924C84">
      <w:pPr>
        <w:spacing w:line="480" w:lineRule="auto"/>
        <w:jc w:val="both"/>
        <w:rPr>
          <w:sz w:val="24"/>
          <w:szCs w:val="24"/>
        </w:rPr>
      </w:pPr>
      <w:r w:rsidRPr="009B7BB6">
        <w:rPr>
          <w:sz w:val="24"/>
          <w:szCs w:val="24"/>
        </w:rPr>
        <w:t xml:space="preserve">The Lady Rebekah’s Relationship with the Lord Esau is in Genesis 25:28. The Lord Esau chose two Hittite Wives and both of them were a grief of mind to both of His parents is in Genesis 26:35. </w:t>
      </w:r>
    </w:p>
    <w:p w:rsidR="00924C84" w:rsidRPr="009B7BB6" w:rsidRDefault="00924C84" w:rsidP="00924C84">
      <w:pPr>
        <w:spacing w:line="480" w:lineRule="auto"/>
        <w:jc w:val="both"/>
        <w:rPr>
          <w:sz w:val="24"/>
          <w:szCs w:val="24"/>
        </w:rPr>
      </w:pPr>
      <w:r w:rsidRPr="009B7BB6">
        <w:rPr>
          <w:sz w:val="24"/>
          <w:szCs w:val="24"/>
        </w:rPr>
        <w:t xml:space="preserve">The Lady Rebekah’s Relationship with the Lord Jacob is in Genesis 27:46-28:2. The Lady Rebekah told Him to leave the city until His Brothers anger has been pacified &amp; forgotten is in Genesis 27:44-45. </w:t>
      </w:r>
    </w:p>
    <w:p w:rsidR="00924C84" w:rsidRPr="009B7BB6" w:rsidRDefault="00924C84" w:rsidP="00924C84">
      <w:pPr>
        <w:spacing w:line="480" w:lineRule="auto"/>
        <w:jc w:val="both"/>
        <w:rPr>
          <w:sz w:val="24"/>
          <w:szCs w:val="24"/>
        </w:rPr>
      </w:pPr>
      <w:r w:rsidRPr="009B7BB6">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924C84" w:rsidRPr="009B7BB6" w:rsidRDefault="00924C84" w:rsidP="00924C84">
      <w:pPr>
        <w:spacing w:line="480" w:lineRule="auto"/>
        <w:jc w:val="center"/>
        <w:rPr>
          <w:b/>
          <w:sz w:val="24"/>
          <w:szCs w:val="24"/>
        </w:rPr>
      </w:pPr>
      <w:r w:rsidRPr="009B7BB6">
        <w:rPr>
          <w:b/>
          <w:sz w:val="24"/>
          <w:szCs w:val="24"/>
        </w:rPr>
        <w:t>THE LADY BILHAH &amp; LADY ZILPAH WITH THE RANKS OF COLONEL OR HIGHER FOR 40 YEARS EACH</w:t>
      </w:r>
    </w:p>
    <w:p w:rsidR="00924C84" w:rsidRPr="009B7BB6" w:rsidRDefault="00924C84" w:rsidP="00924C84">
      <w:pPr>
        <w:spacing w:line="480" w:lineRule="auto"/>
        <w:jc w:val="both"/>
        <w:rPr>
          <w:sz w:val="24"/>
          <w:szCs w:val="24"/>
        </w:rPr>
      </w:pPr>
      <w:r w:rsidRPr="009B7BB6">
        <w:rPr>
          <w:sz w:val="24"/>
          <w:szCs w:val="24"/>
        </w:rPr>
        <w:lastRenderedPageBreak/>
        <w:t>The Lady Bilhah’s name means “</w:t>
      </w:r>
      <w:r w:rsidRPr="009B7BB6">
        <w:rPr>
          <w:b/>
          <w:sz w:val="24"/>
          <w:szCs w:val="24"/>
        </w:rPr>
        <w:t>Faltering &amp; Bashful</w:t>
      </w:r>
      <w:r w:rsidRPr="009B7BB6">
        <w:rPr>
          <w:sz w:val="24"/>
          <w:szCs w:val="24"/>
        </w:rPr>
        <w:t>.” The Lady Zilpah’s name means “</w:t>
      </w:r>
      <w:r w:rsidRPr="009B7BB6">
        <w:rPr>
          <w:b/>
          <w:sz w:val="24"/>
          <w:szCs w:val="24"/>
        </w:rPr>
        <w:t>Drooping</w:t>
      </w:r>
      <w:r w:rsidRPr="009B7BB6">
        <w:rPr>
          <w:sz w:val="24"/>
          <w:szCs w:val="24"/>
        </w:rPr>
        <w:t>.” The Scripture references of the Lady Bilhah &amp; Lady Zilpah is in Genesis chapters 29-30; 35:22-25. The variations of the names is Bilha &amp; Zilpa.</w:t>
      </w:r>
    </w:p>
    <w:p w:rsidR="00924C84" w:rsidRPr="009B7BB6" w:rsidRDefault="00924C84" w:rsidP="00924C84">
      <w:pPr>
        <w:spacing w:line="480" w:lineRule="auto"/>
        <w:jc w:val="both"/>
        <w:rPr>
          <w:sz w:val="24"/>
          <w:szCs w:val="24"/>
        </w:rPr>
      </w:pPr>
      <w:r w:rsidRPr="009B7BB6">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924C84" w:rsidRPr="009B7BB6" w:rsidRDefault="00924C84" w:rsidP="00924C84">
      <w:pPr>
        <w:spacing w:line="480" w:lineRule="auto"/>
        <w:jc w:val="both"/>
        <w:rPr>
          <w:sz w:val="24"/>
          <w:szCs w:val="24"/>
        </w:rPr>
      </w:pPr>
      <w:r w:rsidRPr="009B7BB6">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924C84" w:rsidRPr="009B7BB6" w:rsidRDefault="00924C84" w:rsidP="00924C84">
      <w:pPr>
        <w:spacing w:line="480" w:lineRule="auto"/>
        <w:jc w:val="both"/>
        <w:rPr>
          <w:sz w:val="24"/>
          <w:szCs w:val="24"/>
        </w:rPr>
      </w:pPr>
      <w:r w:rsidRPr="009B7BB6">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924C84" w:rsidRPr="009B7BB6" w:rsidRDefault="00924C84" w:rsidP="00924C84">
      <w:pPr>
        <w:spacing w:line="480" w:lineRule="auto"/>
        <w:jc w:val="center"/>
        <w:rPr>
          <w:b/>
          <w:sz w:val="24"/>
          <w:szCs w:val="24"/>
        </w:rPr>
      </w:pPr>
      <w:r w:rsidRPr="009B7BB6">
        <w:rPr>
          <w:b/>
          <w:sz w:val="24"/>
          <w:szCs w:val="24"/>
        </w:rPr>
        <w:t>THE LADY DINAH WITH THE RANK OF COLONEL OR HIGHER FOR 40 YEARS</w:t>
      </w:r>
    </w:p>
    <w:p w:rsidR="00924C84" w:rsidRPr="009B7BB6" w:rsidRDefault="00924C84" w:rsidP="00924C84">
      <w:pPr>
        <w:spacing w:line="480" w:lineRule="auto"/>
        <w:jc w:val="both"/>
        <w:rPr>
          <w:sz w:val="24"/>
          <w:szCs w:val="24"/>
        </w:rPr>
      </w:pPr>
      <w:r w:rsidRPr="009B7BB6">
        <w:rPr>
          <w:sz w:val="24"/>
          <w:szCs w:val="24"/>
        </w:rPr>
        <w:lastRenderedPageBreak/>
        <w:t>The Lady Dinah’s name means “</w:t>
      </w:r>
      <w:r w:rsidRPr="009B7BB6">
        <w:rPr>
          <w:b/>
          <w:sz w:val="24"/>
          <w:szCs w:val="24"/>
        </w:rPr>
        <w:t>Justice</w:t>
      </w:r>
      <w:r w:rsidRPr="009B7BB6">
        <w:rPr>
          <w:sz w:val="24"/>
          <w:szCs w:val="24"/>
        </w:rPr>
        <w:t xml:space="preserve">.” The Scripture references is in Genesis 30:21; chapter 34; 46:15. The variations of the name is Dina &amp; Diana.  </w:t>
      </w:r>
    </w:p>
    <w:p w:rsidR="00924C84" w:rsidRPr="009B7BB6" w:rsidRDefault="00924C84" w:rsidP="00924C84">
      <w:pPr>
        <w:spacing w:line="480" w:lineRule="auto"/>
        <w:jc w:val="both"/>
        <w:rPr>
          <w:sz w:val="24"/>
          <w:szCs w:val="24"/>
        </w:rPr>
      </w:pPr>
      <w:r w:rsidRPr="009B7BB6">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924C84" w:rsidRPr="009B7BB6" w:rsidRDefault="00924C84" w:rsidP="00924C84">
      <w:pPr>
        <w:spacing w:line="480" w:lineRule="auto"/>
        <w:jc w:val="both"/>
        <w:rPr>
          <w:sz w:val="24"/>
          <w:szCs w:val="24"/>
        </w:rPr>
      </w:pPr>
      <w:r w:rsidRPr="009B7BB6">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924C84" w:rsidRPr="009B7BB6" w:rsidRDefault="00924C84" w:rsidP="00924C84">
      <w:pPr>
        <w:spacing w:line="480" w:lineRule="auto"/>
        <w:jc w:val="both"/>
        <w:rPr>
          <w:sz w:val="24"/>
          <w:szCs w:val="24"/>
        </w:rPr>
      </w:pPr>
      <w:r w:rsidRPr="009B7BB6">
        <w:rPr>
          <w:sz w:val="24"/>
          <w:szCs w:val="24"/>
        </w:rPr>
        <w:t>The Family Reaction is in Genesis 34:5-7. The Lady Dinah’s rape caused both grief and anger. The grief is for their little Sister and the anger is the insult against the family.</w:t>
      </w:r>
    </w:p>
    <w:p w:rsidR="00924C84" w:rsidRPr="009B7BB6" w:rsidRDefault="00924C84" w:rsidP="00924C84">
      <w:pPr>
        <w:spacing w:line="480" w:lineRule="auto"/>
        <w:jc w:val="both"/>
        <w:rPr>
          <w:sz w:val="24"/>
          <w:szCs w:val="24"/>
        </w:rPr>
      </w:pPr>
      <w:r w:rsidRPr="009B7BB6">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9B7BB6">
        <w:rPr>
          <w:sz w:val="24"/>
          <w:szCs w:val="24"/>
        </w:rPr>
        <w:lastRenderedPageBreak/>
        <w:t xml:space="preserve">Shechem’s home, and returned Her with much booty to the Lord Jacob’s camp. The Lord Jacob then more His family to another place. </w:t>
      </w:r>
    </w:p>
    <w:p w:rsidR="00924C84" w:rsidRPr="009B7BB6" w:rsidRDefault="00924C84" w:rsidP="00924C84">
      <w:pPr>
        <w:spacing w:line="480" w:lineRule="auto"/>
        <w:jc w:val="both"/>
        <w:rPr>
          <w:sz w:val="24"/>
          <w:szCs w:val="24"/>
        </w:rPr>
      </w:pPr>
      <w:r w:rsidRPr="009B7BB6">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924C84" w:rsidRPr="009B7BB6" w:rsidRDefault="00924C84" w:rsidP="00924C84">
      <w:pPr>
        <w:spacing w:line="480" w:lineRule="auto"/>
        <w:jc w:val="both"/>
        <w:rPr>
          <w:sz w:val="24"/>
          <w:szCs w:val="24"/>
        </w:rPr>
      </w:pPr>
      <w:r w:rsidRPr="009B7BB6">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924C84" w:rsidRPr="009B7BB6" w:rsidRDefault="00924C84" w:rsidP="00924C84">
      <w:pPr>
        <w:spacing w:line="480" w:lineRule="auto"/>
        <w:jc w:val="center"/>
        <w:rPr>
          <w:b/>
          <w:sz w:val="24"/>
          <w:szCs w:val="24"/>
        </w:rPr>
      </w:pPr>
      <w:r w:rsidRPr="009B7BB6">
        <w:rPr>
          <w:b/>
          <w:sz w:val="24"/>
          <w:szCs w:val="24"/>
        </w:rPr>
        <w:t>THE LADY TAMAR WITH THE RANK OF COLONEL OR HIGHER FOR 40 YEARS</w:t>
      </w:r>
    </w:p>
    <w:p w:rsidR="00924C84" w:rsidRPr="009B7BB6" w:rsidRDefault="00924C84" w:rsidP="00924C84">
      <w:pPr>
        <w:spacing w:line="480" w:lineRule="auto"/>
        <w:jc w:val="both"/>
        <w:rPr>
          <w:sz w:val="24"/>
          <w:szCs w:val="24"/>
        </w:rPr>
      </w:pPr>
      <w:r w:rsidRPr="009B7BB6">
        <w:rPr>
          <w:sz w:val="24"/>
          <w:szCs w:val="24"/>
        </w:rPr>
        <w:t>The Lady Tamar’s name means “</w:t>
      </w:r>
      <w:r w:rsidRPr="009B7BB6">
        <w:rPr>
          <w:b/>
          <w:sz w:val="24"/>
          <w:szCs w:val="24"/>
        </w:rPr>
        <w:t>Palm Tree</w:t>
      </w:r>
      <w:r w:rsidRPr="009B7BB6">
        <w:rPr>
          <w:sz w:val="24"/>
          <w:szCs w:val="24"/>
        </w:rPr>
        <w:t xml:space="preserve">.” The Scripture references of the Lady Tamar is in Genesis chapter 38. The variation of the name is Tamara, Tammy &amp; Teimar.  </w:t>
      </w:r>
    </w:p>
    <w:p w:rsidR="00924C84" w:rsidRPr="009B7BB6" w:rsidRDefault="00924C84" w:rsidP="00924C84">
      <w:pPr>
        <w:spacing w:line="480" w:lineRule="auto"/>
        <w:jc w:val="both"/>
        <w:rPr>
          <w:sz w:val="24"/>
          <w:szCs w:val="24"/>
        </w:rPr>
      </w:pPr>
      <w:r w:rsidRPr="009B7BB6">
        <w:rPr>
          <w:sz w:val="24"/>
          <w:szCs w:val="24"/>
        </w:rPr>
        <w:t>The Lady Tamar’s Role in Scripture: The Lady Tamar’s Life Story is in Genesis 38:1-11. The Lady Tamar was the Young Woman selected by the Lord Judah, for a Bride for His Oldest Son, Er. When Er died Childless, He Instructed His 2</w:t>
      </w:r>
      <w:r w:rsidRPr="009B7BB6">
        <w:rPr>
          <w:sz w:val="24"/>
          <w:szCs w:val="24"/>
          <w:vertAlign w:val="superscript"/>
        </w:rPr>
        <w:t>nd</w:t>
      </w:r>
      <w:r w:rsidRPr="009B7BB6">
        <w:rPr>
          <w:sz w:val="24"/>
          <w:szCs w:val="24"/>
        </w:rPr>
        <w:t xml:space="preserve"> Son, the Lord Onan, to marry the Lady Tamar and </w:t>
      </w:r>
      <w:r w:rsidRPr="009B7BB6">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924C84" w:rsidRPr="009B7BB6" w:rsidRDefault="00924C84" w:rsidP="00924C84">
      <w:pPr>
        <w:spacing w:line="480" w:lineRule="auto"/>
        <w:jc w:val="both"/>
        <w:rPr>
          <w:sz w:val="24"/>
          <w:szCs w:val="24"/>
        </w:rPr>
      </w:pPr>
      <w:r w:rsidRPr="009B7BB6">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924C84" w:rsidRPr="009B7BB6" w:rsidRDefault="00924C84" w:rsidP="00924C84">
      <w:pPr>
        <w:spacing w:line="480" w:lineRule="auto"/>
        <w:jc w:val="both"/>
        <w:rPr>
          <w:sz w:val="24"/>
          <w:szCs w:val="24"/>
        </w:rPr>
      </w:pPr>
      <w:r w:rsidRPr="009B7BB6">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924C84" w:rsidRPr="009B7BB6" w:rsidRDefault="00924C84" w:rsidP="00924C84">
      <w:pPr>
        <w:spacing w:line="480" w:lineRule="auto"/>
        <w:jc w:val="center"/>
        <w:rPr>
          <w:b/>
          <w:sz w:val="24"/>
          <w:szCs w:val="24"/>
        </w:rPr>
      </w:pPr>
      <w:r w:rsidRPr="009B7BB6">
        <w:rPr>
          <w:b/>
          <w:sz w:val="24"/>
          <w:szCs w:val="24"/>
        </w:rPr>
        <w:t>THE LORD LOT’S LADIES OF KINGDOMS (3) WITH THE RANKS OF COLONEL OR HIGHER FOR 40 YEARS EACH</w:t>
      </w:r>
    </w:p>
    <w:p w:rsidR="00924C84" w:rsidRPr="009B7BB6" w:rsidRDefault="00924C84" w:rsidP="00924C84">
      <w:pPr>
        <w:spacing w:line="480" w:lineRule="auto"/>
        <w:jc w:val="both"/>
        <w:rPr>
          <w:sz w:val="24"/>
          <w:szCs w:val="24"/>
        </w:rPr>
      </w:pPr>
      <w:r w:rsidRPr="009B7BB6">
        <w:rPr>
          <w:sz w:val="24"/>
          <w:szCs w:val="24"/>
        </w:rPr>
        <w:lastRenderedPageBreak/>
        <w:t xml:space="preserve">The Lord Lot’s Wife and His two Daughters is in Genesis chapter 19. When Sodom was destroyed by the Father Stephen’s Angel Lords, they rescued the Lord Lot and three Women in His family.  </w:t>
      </w:r>
    </w:p>
    <w:p w:rsidR="00924C84" w:rsidRPr="009B7BB6" w:rsidRDefault="00924C84" w:rsidP="00924C84">
      <w:pPr>
        <w:spacing w:line="480" w:lineRule="auto"/>
        <w:jc w:val="both"/>
        <w:rPr>
          <w:sz w:val="24"/>
          <w:szCs w:val="24"/>
        </w:rPr>
      </w:pPr>
      <w:r w:rsidRPr="009B7BB6">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924C84" w:rsidRPr="009B7BB6" w:rsidRDefault="00924C84" w:rsidP="00924C84">
      <w:pPr>
        <w:spacing w:line="480" w:lineRule="auto"/>
        <w:jc w:val="both"/>
        <w:rPr>
          <w:sz w:val="24"/>
          <w:szCs w:val="24"/>
        </w:rPr>
      </w:pPr>
      <w:r w:rsidRPr="009B7BB6">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924C84" w:rsidRPr="009B7BB6" w:rsidRDefault="00924C84" w:rsidP="00924C84">
      <w:pPr>
        <w:spacing w:line="480" w:lineRule="auto"/>
        <w:jc w:val="center"/>
        <w:rPr>
          <w:b/>
          <w:sz w:val="24"/>
          <w:szCs w:val="24"/>
        </w:rPr>
      </w:pPr>
      <w:r w:rsidRPr="009B7BB6">
        <w:rPr>
          <w:b/>
          <w:sz w:val="24"/>
          <w:szCs w:val="24"/>
        </w:rPr>
        <w:t>THE LORD POTIPHAR’S LADY OF KINGDOMS WITH THE RANK OF COLONEL OR HIGHER FOR 40 YEARS</w:t>
      </w:r>
    </w:p>
    <w:p w:rsidR="00924C84" w:rsidRPr="009B7BB6" w:rsidRDefault="00924C84" w:rsidP="00924C84">
      <w:pPr>
        <w:spacing w:line="480" w:lineRule="auto"/>
        <w:jc w:val="both"/>
        <w:rPr>
          <w:sz w:val="24"/>
          <w:szCs w:val="24"/>
        </w:rPr>
      </w:pPr>
      <w:r w:rsidRPr="009B7BB6">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924C84" w:rsidRPr="009B7BB6" w:rsidRDefault="00924C84" w:rsidP="00924C84">
      <w:pPr>
        <w:tabs>
          <w:tab w:val="left" w:pos="1920"/>
          <w:tab w:val="center" w:pos="4680"/>
        </w:tabs>
        <w:spacing w:line="480" w:lineRule="auto"/>
        <w:rPr>
          <w:b/>
          <w:sz w:val="24"/>
          <w:szCs w:val="24"/>
        </w:rPr>
      </w:pPr>
      <w:r w:rsidRPr="009B7BB6">
        <w:rPr>
          <w:b/>
          <w:sz w:val="24"/>
          <w:szCs w:val="24"/>
        </w:rPr>
        <w:lastRenderedPageBreak/>
        <w:tab/>
      </w:r>
      <w:r w:rsidRPr="009B7BB6">
        <w:rPr>
          <w:b/>
          <w:sz w:val="24"/>
          <w:szCs w:val="24"/>
        </w:rPr>
        <w:tab/>
        <w:t>EVERY WOMAN IN JUDGES IN THE HALL OF FAME</w:t>
      </w:r>
    </w:p>
    <w:p w:rsidR="00924C84" w:rsidRPr="009B7BB6" w:rsidRDefault="00924C84" w:rsidP="00924C84">
      <w:pPr>
        <w:spacing w:line="480" w:lineRule="auto"/>
        <w:jc w:val="center"/>
        <w:rPr>
          <w:b/>
          <w:sz w:val="24"/>
          <w:szCs w:val="24"/>
        </w:rPr>
      </w:pPr>
      <w:r w:rsidRPr="009B7BB6">
        <w:rPr>
          <w:b/>
          <w:sz w:val="24"/>
          <w:szCs w:val="24"/>
        </w:rPr>
        <w:t>THE LORD SAMSON’S LADY OF KINGDOMS WITH THE RANK OF GENERAL OR HIGHER FOR 40 YEARS</w:t>
      </w:r>
    </w:p>
    <w:p w:rsidR="00924C84" w:rsidRPr="009B7BB6" w:rsidRDefault="00924C84" w:rsidP="00924C84">
      <w:pPr>
        <w:spacing w:line="480" w:lineRule="auto"/>
        <w:jc w:val="both"/>
        <w:rPr>
          <w:sz w:val="24"/>
          <w:szCs w:val="24"/>
        </w:rPr>
      </w:pPr>
      <w:r w:rsidRPr="009B7BB6">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924C84" w:rsidRPr="009B7BB6" w:rsidRDefault="00924C84" w:rsidP="00924C84">
      <w:pPr>
        <w:spacing w:line="480" w:lineRule="auto"/>
        <w:jc w:val="both"/>
        <w:rPr>
          <w:sz w:val="24"/>
          <w:szCs w:val="24"/>
        </w:rPr>
      </w:pPr>
      <w:r w:rsidRPr="009B7BB6">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924C84" w:rsidRPr="009B7BB6" w:rsidRDefault="00924C84" w:rsidP="00924C84">
      <w:pPr>
        <w:spacing w:line="480" w:lineRule="auto"/>
        <w:jc w:val="both"/>
        <w:rPr>
          <w:sz w:val="24"/>
          <w:szCs w:val="24"/>
        </w:rPr>
      </w:pPr>
      <w:r w:rsidRPr="009B7BB6">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924C84" w:rsidRPr="009B7BB6" w:rsidRDefault="00924C84" w:rsidP="00924C84">
      <w:pPr>
        <w:spacing w:line="480" w:lineRule="auto"/>
        <w:jc w:val="center"/>
        <w:rPr>
          <w:b/>
          <w:sz w:val="24"/>
          <w:szCs w:val="24"/>
        </w:rPr>
      </w:pPr>
      <w:r w:rsidRPr="009B7BB6">
        <w:rPr>
          <w:b/>
          <w:sz w:val="24"/>
          <w:szCs w:val="24"/>
        </w:rPr>
        <w:t>THE LADY DELILAH WITH THE RANK OF COLONEL OR HIGHER FOR 40 YEARS</w:t>
      </w:r>
    </w:p>
    <w:p w:rsidR="00924C84" w:rsidRPr="009B7BB6" w:rsidRDefault="00924C84" w:rsidP="00924C84">
      <w:pPr>
        <w:spacing w:line="480" w:lineRule="auto"/>
        <w:jc w:val="both"/>
        <w:rPr>
          <w:sz w:val="24"/>
          <w:szCs w:val="24"/>
        </w:rPr>
      </w:pPr>
      <w:r w:rsidRPr="009B7BB6">
        <w:rPr>
          <w:sz w:val="24"/>
          <w:szCs w:val="24"/>
        </w:rPr>
        <w:t>The Lady Delilah’s name means “</w:t>
      </w:r>
      <w:r w:rsidRPr="009B7BB6">
        <w:rPr>
          <w:b/>
          <w:sz w:val="24"/>
          <w:szCs w:val="24"/>
        </w:rPr>
        <w:t>Small, Dainty</w:t>
      </w:r>
      <w:r w:rsidRPr="009B7BB6">
        <w:rPr>
          <w:sz w:val="24"/>
          <w:szCs w:val="24"/>
        </w:rPr>
        <w:t>” or “</w:t>
      </w:r>
      <w:r w:rsidRPr="009B7BB6">
        <w:rPr>
          <w:b/>
          <w:sz w:val="24"/>
          <w:szCs w:val="24"/>
        </w:rPr>
        <w:t>Desire</w:t>
      </w:r>
      <w:r w:rsidRPr="009B7BB6">
        <w:rPr>
          <w:sz w:val="24"/>
          <w:szCs w:val="24"/>
        </w:rPr>
        <w:t xml:space="preserve">.” The Scripture references of the Lady Delilah is in Judges chapter 16. The variation of the name is Dalilah. </w:t>
      </w:r>
    </w:p>
    <w:p w:rsidR="00924C84" w:rsidRPr="009B7BB6" w:rsidRDefault="00924C84" w:rsidP="00924C84">
      <w:pPr>
        <w:spacing w:line="480" w:lineRule="auto"/>
        <w:jc w:val="both"/>
        <w:rPr>
          <w:sz w:val="24"/>
          <w:szCs w:val="24"/>
        </w:rPr>
      </w:pPr>
      <w:r w:rsidRPr="009B7BB6">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9B7BB6">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924C84" w:rsidRPr="009B7BB6" w:rsidRDefault="00924C84" w:rsidP="00924C84">
      <w:pPr>
        <w:spacing w:line="480" w:lineRule="auto"/>
        <w:jc w:val="both"/>
        <w:rPr>
          <w:sz w:val="24"/>
          <w:szCs w:val="24"/>
        </w:rPr>
      </w:pPr>
      <w:r w:rsidRPr="009B7BB6">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924C84" w:rsidRPr="009B7BB6" w:rsidRDefault="00924C84" w:rsidP="00924C84">
      <w:pPr>
        <w:spacing w:line="480" w:lineRule="auto"/>
        <w:jc w:val="center"/>
        <w:rPr>
          <w:b/>
          <w:sz w:val="24"/>
          <w:szCs w:val="24"/>
        </w:rPr>
      </w:pPr>
      <w:r w:rsidRPr="009B7BB6">
        <w:rPr>
          <w:b/>
          <w:sz w:val="24"/>
          <w:szCs w:val="24"/>
        </w:rPr>
        <w:t>THE LADY RUTH &amp; LADY NAOMI WITH THE RANKS OF COLONEL OR HIGHER FOR 40 YEARS</w:t>
      </w:r>
    </w:p>
    <w:p w:rsidR="00924C84" w:rsidRPr="009B7BB6" w:rsidRDefault="00924C84" w:rsidP="00924C84">
      <w:pPr>
        <w:spacing w:line="480" w:lineRule="auto"/>
        <w:jc w:val="both"/>
        <w:rPr>
          <w:sz w:val="24"/>
          <w:szCs w:val="24"/>
        </w:rPr>
      </w:pPr>
      <w:r w:rsidRPr="009B7BB6">
        <w:rPr>
          <w:sz w:val="24"/>
          <w:szCs w:val="24"/>
        </w:rPr>
        <w:t>The Lady Ruth’s name means “</w:t>
      </w:r>
      <w:r w:rsidRPr="009B7BB6">
        <w:rPr>
          <w:b/>
          <w:sz w:val="24"/>
          <w:szCs w:val="24"/>
        </w:rPr>
        <w:t>Friendship</w:t>
      </w:r>
      <w:r w:rsidRPr="009B7BB6">
        <w:rPr>
          <w:sz w:val="24"/>
          <w:szCs w:val="24"/>
        </w:rPr>
        <w:t>.” The Lady Naomi’s name means “</w:t>
      </w:r>
      <w:r w:rsidRPr="009B7BB6">
        <w:rPr>
          <w:b/>
          <w:sz w:val="24"/>
          <w:szCs w:val="24"/>
        </w:rPr>
        <w:t>Pleasantness</w:t>
      </w:r>
      <w:r w:rsidRPr="009B7BB6">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924C84" w:rsidRPr="009B7BB6" w:rsidRDefault="00924C84" w:rsidP="00924C84">
      <w:pPr>
        <w:spacing w:line="480" w:lineRule="auto"/>
        <w:jc w:val="both"/>
        <w:rPr>
          <w:sz w:val="24"/>
          <w:szCs w:val="24"/>
        </w:rPr>
      </w:pPr>
      <w:r w:rsidRPr="009B7BB6">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924C84" w:rsidRPr="009B7BB6" w:rsidRDefault="00924C84" w:rsidP="00924C84">
      <w:pPr>
        <w:spacing w:line="480" w:lineRule="auto"/>
        <w:jc w:val="both"/>
        <w:rPr>
          <w:sz w:val="24"/>
          <w:szCs w:val="24"/>
        </w:rPr>
      </w:pPr>
      <w:r w:rsidRPr="009B7BB6">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924C84" w:rsidRPr="009B7BB6" w:rsidRDefault="00924C84" w:rsidP="00924C84">
      <w:pPr>
        <w:spacing w:line="480" w:lineRule="auto"/>
        <w:jc w:val="both"/>
        <w:rPr>
          <w:sz w:val="24"/>
          <w:szCs w:val="24"/>
        </w:rPr>
      </w:pPr>
      <w:r w:rsidRPr="009B7BB6">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924C84" w:rsidRPr="009B7BB6" w:rsidRDefault="00924C84" w:rsidP="00924C84">
      <w:pPr>
        <w:spacing w:line="480" w:lineRule="auto"/>
        <w:jc w:val="both"/>
        <w:rPr>
          <w:sz w:val="24"/>
          <w:szCs w:val="24"/>
        </w:rPr>
      </w:pPr>
      <w:r w:rsidRPr="009B7BB6">
        <w:rPr>
          <w:sz w:val="24"/>
          <w:szCs w:val="24"/>
        </w:rPr>
        <w:t xml:space="preserve">The Lady Ruth’s Relationship with the Lord Boaz: The Lord Boaz met the Lady Ruth is in Ruth 2:11. The Lord Boaz took Her under His protection as His Wife is in Ruth 3:11. </w:t>
      </w:r>
    </w:p>
    <w:p w:rsidR="00924C84" w:rsidRPr="009B7BB6" w:rsidRDefault="00924C84" w:rsidP="00924C84">
      <w:pPr>
        <w:spacing w:line="480" w:lineRule="auto"/>
        <w:jc w:val="both"/>
        <w:rPr>
          <w:sz w:val="24"/>
          <w:szCs w:val="24"/>
        </w:rPr>
      </w:pPr>
      <w:r w:rsidRPr="009B7BB6">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924C84" w:rsidRPr="009B7BB6" w:rsidRDefault="00924C84" w:rsidP="00924C84">
      <w:pPr>
        <w:spacing w:line="480" w:lineRule="auto"/>
        <w:jc w:val="center"/>
        <w:rPr>
          <w:b/>
          <w:sz w:val="24"/>
          <w:szCs w:val="24"/>
        </w:rPr>
      </w:pPr>
      <w:r w:rsidRPr="009B7BB6">
        <w:rPr>
          <w:b/>
          <w:sz w:val="24"/>
          <w:szCs w:val="24"/>
        </w:rPr>
        <w:t>THE LADY HANNAH WITH THE RANK OF COLONEL OR HIGHER FOR 40 YEARS</w:t>
      </w:r>
    </w:p>
    <w:p w:rsidR="00924C84" w:rsidRPr="009B7BB6" w:rsidRDefault="00924C84" w:rsidP="00924C84">
      <w:pPr>
        <w:spacing w:line="480" w:lineRule="auto"/>
        <w:jc w:val="both"/>
        <w:rPr>
          <w:sz w:val="24"/>
          <w:szCs w:val="24"/>
        </w:rPr>
      </w:pPr>
      <w:r w:rsidRPr="009B7BB6">
        <w:rPr>
          <w:sz w:val="24"/>
          <w:szCs w:val="24"/>
        </w:rPr>
        <w:t>The Lady Hannah’s name means “</w:t>
      </w:r>
      <w:r w:rsidRPr="009B7BB6">
        <w:rPr>
          <w:b/>
          <w:sz w:val="24"/>
          <w:szCs w:val="24"/>
        </w:rPr>
        <w:t>Grace</w:t>
      </w:r>
      <w:r w:rsidRPr="009B7BB6">
        <w:rPr>
          <w:sz w:val="24"/>
          <w:szCs w:val="24"/>
        </w:rPr>
        <w:t>.” The Scripture references of the Lady Hannah is in 1</w:t>
      </w:r>
      <w:r w:rsidRPr="009B7BB6">
        <w:rPr>
          <w:sz w:val="24"/>
          <w:szCs w:val="24"/>
          <w:vertAlign w:val="superscript"/>
        </w:rPr>
        <w:t>st</w:t>
      </w:r>
      <w:r w:rsidRPr="009B7BB6">
        <w:rPr>
          <w:sz w:val="24"/>
          <w:szCs w:val="24"/>
        </w:rPr>
        <w:t xml:space="preserve"> Samuel chapters 1 &amp; 2. The variation of the name is Hanna, Hana, Chana, Anna, Ana, Ann, Anne &amp; Ona. </w:t>
      </w:r>
    </w:p>
    <w:p w:rsidR="00924C84" w:rsidRPr="009B7BB6" w:rsidRDefault="00924C84" w:rsidP="00924C84">
      <w:pPr>
        <w:spacing w:line="480" w:lineRule="auto"/>
        <w:jc w:val="both"/>
        <w:rPr>
          <w:sz w:val="24"/>
          <w:szCs w:val="24"/>
        </w:rPr>
      </w:pPr>
      <w:r w:rsidRPr="009B7BB6">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9B7BB6">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924C84" w:rsidRPr="009B7BB6" w:rsidRDefault="00924C84" w:rsidP="00924C84">
      <w:pPr>
        <w:spacing w:line="480" w:lineRule="auto"/>
        <w:jc w:val="both"/>
        <w:rPr>
          <w:sz w:val="24"/>
          <w:szCs w:val="24"/>
        </w:rPr>
      </w:pPr>
      <w:r w:rsidRPr="009B7BB6">
        <w:rPr>
          <w:sz w:val="24"/>
          <w:szCs w:val="24"/>
        </w:rPr>
        <w:t>The Exploring of the Lady Hannah’s Relationships: The Lady Hannah’s Relationship with Her Husband Elkanah is in 1</w:t>
      </w:r>
      <w:r w:rsidRPr="009B7BB6">
        <w:rPr>
          <w:sz w:val="24"/>
          <w:szCs w:val="24"/>
          <w:vertAlign w:val="superscript"/>
        </w:rPr>
        <w:t>st</w:t>
      </w:r>
      <w:r w:rsidRPr="009B7BB6">
        <w:rPr>
          <w:sz w:val="24"/>
          <w:szCs w:val="24"/>
        </w:rPr>
        <w:t xml:space="preserve"> Samuel 1:5, chapter 8 &amp; 23. Her problems was that the Lord Elaknah did not understand His Wife’s feelings is in 1</w:t>
      </w:r>
      <w:r w:rsidRPr="009B7BB6">
        <w:rPr>
          <w:sz w:val="24"/>
          <w:szCs w:val="24"/>
          <w:vertAlign w:val="superscript"/>
        </w:rPr>
        <w:t>st</w:t>
      </w:r>
      <w:r w:rsidRPr="009B7BB6">
        <w:rPr>
          <w:sz w:val="24"/>
          <w:szCs w:val="24"/>
        </w:rPr>
        <w:t xml:space="preserve"> Samuel 1:8. The Lady Hannah explained Her vow, but the Law it could have avoided it by the Lord Elkanah is in Numbers 30:6-8. </w:t>
      </w:r>
    </w:p>
    <w:p w:rsidR="00924C84" w:rsidRPr="009B7BB6" w:rsidRDefault="00924C84" w:rsidP="00924C84">
      <w:pPr>
        <w:spacing w:line="480" w:lineRule="auto"/>
        <w:jc w:val="both"/>
        <w:rPr>
          <w:sz w:val="24"/>
          <w:szCs w:val="24"/>
        </w:rPr>
      </w:pPr>
      <w:r w:rsidRPr="009B7BB6">
        <w:rPr>
          <w:sz w:val="24"/>
          <w:szCs w:val="24"/>
        </w:rPr>
        <w:t>The Lady Hannah’s Relationship with the Lord Eli is in 1</w:t>
      </w:r>
      <w:r w:rsidRPr="009B7BB6">
        <w:rPr>
          <w:sz w:val="24"/>
          <w:szCs w:val="24"/>
          <w:vertAlign w:val="superscript"/>
        </w:rPr>
        <w:t>st</w:t>
      </w:r>
      <w:r w:rsidRPr="009B7BB6">
        <w:rPr>
          <w:sz w:val="24"/>
          <w:szCs w:val="24"/>
        </w:rPr>
        <w:t xml:space="preserve"> Samuel 1:12-17, 24-28. The blessing and petition to the Father Stephen is in 1</w:t>
      </w:r>
      <w:r w:rsidRPr="009B7BB6">
        <w:rPr>
          <w:sz w:val="24"/>
          <w:szCs w:val="24"/>
          <w:vertAlign w:val="superscript"/>
        </w:rPr>
        <w:t>st</w:t>
      </w:r>
      <w:r w:rsidRPr="009B7BB6">
        <w:rPr>
          <w:sz w:val="24"/>
          <w:szCs w:val="24"/>
        </w:rPr>
        <w:t xml:space="preserve"> Samuel 1:17, 28. </w:t>
      </w:r>
    </w:p>
    <w:p w:rsidR="00924C84" w:rsidRPr="009B7BB6" w:rsidRDefault="00924C84" w:rsidP="00924C84">
      <w:pPr>
        <w:spacing w:line="480" w:lineRule="auto"/>
        <w:jc w:val="both"/>
        <w:rPr>
          <w:sz w:val="24"/>
          <w:szCs w:val="24"/>
        </w:rPr>
      </w:pPr>
      <w:r w:rsidRPr="009B7BB6">
        <w:rPr>
          <w:sz w:val="24"/>
          <w:szCs w:val="24"/>
        </w:rPr>
        <w:t>The Lady Hannah’s Relationship with the Father Stephen is in 1</w:t>
      </w:r>
      <w:r w:rsidRPr="009B7BB6">
        <w:rPr>
          <w:sz w:val="24"/>
          <w:szCs w:val="24"/>
          <w:vertAlign w:val="superscript"/>
        </w:rPr>
        <w:t>st</w:t>
      </w:r>
      <w:r w:rsidRPr="009B7BB6">
        <w:rPr>
          <w:sz w:val="24"/>
          <w:szCs w:val="24"/>
        </w:rPr>
        <w:t xml:space="preserve"> Samuel 1:11; 2:1-10. The misunderstanding of Her vow is in 1</w:t>
      </w:r>
      <w:r w:rsidRPr="009B7BB6">
        <w:rPr>
          <w:sz w:val="24"/>
          <w:szCs w:val="24"/>
          <w:vertAlign w:val="superscript"/>
        </w:rPr>
        <w:t>st</w:t>
      </w:r>
      <w:r w:rsidRPr="009B7BB6">
        <w:rPr>
          <w:sz w:val="24"/>
          <w:szCs w:val="24"/>
        </w:rPr>
        <w:t xml:space="preserve"> Samuel 1:11. This kind of vow is identified in Leviticus 7:16; 22:21; Numbers 15:3 &amp; Deuteronomy 12:17. With Her vow She was filled with joy is in 1</w:t>
      </w:r>
      <w:r w:rsidRPr="009B7BB6">
        <w:rPr>
          <w:sz w:val="24"/>
          <w:szCs w:val="24"/>
          <w:vertAlign w:val="superscript"/>
        </w:rPr>
        <w:t>st</w:t>
      </w:r>
      <w:r w:rsidRPr="009B7BB6">
        <w:rPr>
          <w:sz w:val="24"/>
          <w:szCs w:val="24"/>
        </w:rPr>
        <w:t xml:space="preserve"> Samuel 2:3. The Father Stephen was continually gracious to Her is in 1</w:t>
      </w:r>
      <w:r w:rsidRPr="009B7BB6">
        <w:rPr>
          <w:sz w:val="24"/>
          <w:szCs w:val="24"/>
          <w:vertAlign w:val="superscript"/>
        </w:rPr>
        <w:t>st</w:t>
      </w:r>
      <w:r w:rsidRPr="009B7BB6">
        <w:rPr>
          <w:sz w:val="24"/>
          <w:szCs w:val="24"/>
        </w:rPr>
        <w:t xml:space="preserve"> Samuel 2:19, 21; 3:20. </w:t>
      </w:r>
    </w:p>
    <w:p w:rsidR="00924C84" w:rsidRPr="009B7BB6" w:rsidRDefault="00924C84" w:rsidP="00924C84">
      <w:pPr>
        <w:spacing w:line="480" w:lineRule="auto"/>
        <w:jc w:val="both"/>
        <w:rPr>
          <w:sz w:val="24"/>
          <w:szCs w:val="24"/>
        </w:rPr>
      </w:pPr>
      <w:r w:rsidRPr="009B7BB6">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924C84" w:rsidRPr="009B7BB6" w:rsidRDefault="00924C84" w:rsidP="00924C84">
      <w:pPr>
        <w:spacing w:line="480" w:lineRule="auto"/>
        <w:jc w:val="center"/>
        <w:rPr>
          <w:b/>
          <w:sz w:val="24"/>
          <w:szCs w:val="24"/>
        </w:rPr>
      </w:pPr>
      <w:r w:rsidRPr="009B7BB6">
        <w:rPr>
          <w:b/>
          <w:sz w:val="24"/>
          <w:szCs w:val="24"/>
        </w:rPr>
        <w:lastRenderedPageBreak/>
        <w:t>THE LADY DEBORAH WITH THE RANK OF COLONEL OR HIGHER FOR 40 YEARS</w:t>
      </w:r>
    </w:p>
    <w:p w:rsidR="00924C84" w:rsidRPr="009B7BB6" w:rsidRDefault="00924C84" w:rsidP="00924C84">
      <w:pPr>
        <w:spacing w:line="480" w:lineRule="auto"/>
        <w:jc w:val="both"/>
        <w:rPr>
          <w:sz w:val="24"/>
          <w:szCs w:val="24"/>
        </w:rPr>
      </w:pPr>
      <w:r w:rsidRPr="009B7BB6">
        <w:rPr>
          <w:sz w:val="24"/>
          <w:szCs w:val="24"/>
        </w:rPr>
        <w:t>The Lady Deborah’s name means “</w:t>
      </w:r>
      <w:r w:rsidRPr="009B7BB6">
        <w:rPr>
          <w:b/>
          <w:sz w:val="24"/>
          <w:szCs w:val="24"/>
        </w:rPr>
        <w:t>Honey Bee</w:t>
      </w:r>
      <w:r w:rsidRPr="009B7BB6">
        <w:rPr>
          <w:sz w:val="24"/>
          <w:szCs w:val="24"/>
        </w:rPr>
        <w:t xml:space="preserve">.” The Scripture references of the Lady Deborah is in Judges chapters 4 &amp; 5. The variation of the name is Dvora, Debora, Daborah, Debra, Debbie &amp; Debby. </w:t>
      </w:r>
    </w:p>
    <w:p w:rsidR="00924C84" w:rsidRPr="009B7BB6" w:rsidRDefault="00924C84" w:rsidP="00924C84">
      <w:pPr>
        <w:spacing w:line="480" w:lineRule="auto"/>
        <w:jc w:val="both"/>
        <w:rPr>
          <w:sz w:val="24"/>
          <w:szCs w:val="24"/>
        </w:rPr>
      </w:pPr>
      <w:r w:rsidRPr="009B7BB6">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924C84" w:rsidRPr="009B7BB6" w:rsidRDefault="00924C84" w:rsidP="00924C84">
      <w:pPr>
        <w:spacing w:line="480" w:lineRule="auto"/>
        <w:jc w:val="both"/>
        <w:rPr>
          <w:sz w:val="24"/>
          <w:szCs w:val="24"/>
        </w:rPr>
      </w:pPr>
      <w:r w:rsidRPr="009B7BB6">
        <w:rPr>
          <w:sz w:val="24"/>
          <w:szCs w:val="24"/>
        </w:rPr>
        <w:lastRenderedPageBreak/>
        <w:t xml:space="preserve">The Exploring of the Lady Deborah’s Relationships: The Lady Deborah was “a Prophetess, the Wife of Lapidoth, [who] was judging Israel at that time” in Judges 4:4. </w:t>
      </w:r>
    </w:p>
    <w:p w:rsidR="00924C84" w:rsidRPr="009B7BB6" w:rsidRDefault="00924C84" w:rsidP="00924C84">
      <w:pPr>
        <w:spacing w:line="480" w:lineRule="auto"/>
        <w:jc w:val="both"/>
        <w:rPr>
          <w:sz w:val="24"/>
          <w:szCs w:val="24"/>
        </w:rPr>
      </w:pPr>
      <w:r w:rsidRPr="009B7BB6">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924C84" w:rsidRPr="009B7BB6" w:rsidRDefault="00924C84" w:rsidP="00924C84">
      <w:pPr>
        <w:spacing w:line="480" w:lineRule="auto"/>
        <w:jc w:val="both"/>
        <w:rPr>
          <w:sz w:val="24"/>
          <w:szCs w:val="24"/>
        </w:rPr>
      </w:pPr>
      <w:r w:rsidRPr="009B7BB6">
        <w:rPr>
          <w:sz w:val="24"/>
          <w:szCs w:val="24"/>
        </w:rPr>
        <w:t>The Lady Deborah’s Relationship with Her Husband is in Judges 4:4. This may be strange to some, that while Her Husband is identified, He played no part in the victory over the Canaanites. Even though, the Lady Deborah was as “</w:t>
      </w:r>
      <w:r w:rsidRPr="009B7BB6">
        <w:rPr>
          <w:b/>
          <w:sz w:val="24"/>
          <w:szCs w:val="24"/>
        </w:rPr>
        <w:t>a Woman of Valor</w:t>
      </w:r>
      <w:r w:rsidRPr="009B7BB6">
        <w:rPr>
          <w:sz w:val="24"/>
          <w:szCs w:val="24"/>
        </w:rPr>
        <w:t xml:space="preserve">,” She was still a Wife and member of Lepidoth’s household. In this the community respected Her Husband also. </w:t>
      </w:r>
    </w:p>
    <w:p w:rsidR="00924C84" w:rsidRPr="009B7BB6" w:rsidRDefault="00924C84" w:rsidP="00924C84">
      <w:pPr>
        <w:spacing w:line="480" w:lineRule="auto"/>
        <w:jc w:val="both"/>
        <w:rPr>
          <w:sz w:val="24"/>
          <w:szCs w:val="24"/>
        </w:rPr>
      </w:pPr>
      <w:r w:rsidRPr="009B7BB6">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924C84" w:rsidRPr="009B7BB6" w:rsidRDefault="00924C84" w:rsidP="00924C84">
      <w:pPr>
        <w:spacing w:line="480" w:lineRule="auto"/>
        <w:jc w:val="both"/>
        <w:rPr>
          <w:sz w:val="24"/>
          <w:szCs w:val="24"/>
        </w:rPr>
      </w:pPr>
      <w:r w:rsidRPr="009B7BB6">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9B7BB6">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924C84" w:rsidRPr="009B7BB6" w:rsidRDefault="00924C84" w:rsidP="00924C84">
      <w:pPr>
        <w:spacing w:line="480" w:lineRule="auto"/>
        <w:jc w:val="both"/>
        <w:rPr>
          <w:sz w:val="24"/>
          <w:szCs w:val="24"/>
        </w:rPr>
      </w:pPr>
      <w:r w:rsidRPr="009B7BB6">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924C84" w:rsidRPr="009B7BB6" w:rsidRDefault="00924C84" w:rsidP="00924C84">
      <w:pPr>
        <w:spacing w:line="480" w:lineRule="auto"/>
        <w:jc w:val="center"/>
        <w:rPr>
          <w:b/>
          <w:sz w:val="24"/>
          <w:szCs w:val="24"/>
        </w:rPr>
      </w:pPr>
      <w:r w:rsidRPr="009B7BB6">
        <w:rPr>
          <w:b/>
          <w:sz w:val="24"/>
          <w:szCs w:val="24"/>
        </w:rPr>
        <w:t>THE LADY JAEL WITH THE RANK OF COLONEL OR HIGHER FOR 40 YEARS</w:t>
      </w:r>
    </w:p>
    <w:p w:rsidR="00924C84" w:rsidRPr="009B7BB6" w:rsidRDefault="00924C84" w:rsidP="00924C84">
      <w:pPr>
        <w:spacing w:line="480" w:lineRule="auto"/>
        <w:jc w:val="both"/>
        <w:rPr>
          <w:sz w:val="24"/>
          <w:szCs w:val="24"/>
        </w:rPr>
      </w:pPr>
      <w:r w:rsidRPr="009B7BB6">
        <w:rPr>
          <w:sz w:val="24"/>
          <w:szCs w:val="24"/>
        </w:rPr>
        <w:t>The Lady Jael’s name means “</w:t>
      </w:r>
      <w:r w:rsidRPr="009B7BB6">
        <w:rPr>
          <w:b/>
          <w:sz w:val="24"/>
          <w:szCs w:val="24"/>
        </w:rPr>
        <w:t>Mountain Goat</w:t>
      </w:r>
      <w:r w:rsidRPr="009B7BB6">
        <w:rPr>
          <w:sz w:val="24"/>
          <w:szCs w:val="24"/>
        </w:rPr>
        <w:t xml:space="preserve">.” The Scripture references of the Lady Jael is in Judges chapters 4 &amp; 5. The variation of the name is Yael, Ta’el &amp; Ibex.  </w:t>
      </w:r>
    </w:p>
    <w:p w:rsidR="00924C84" w:rsidRPr="009B7BB6" w:rsidRDefault="00924C84" w:rsidP="00924C84">
      <w:pPr>
        <w:spacing w:line="480" w:lineRule="auto"/>
        <w:jc w:val="both"/>
        <w:rPr>
          <w:sz w:val="24"/>
          <w:szCs w:val="24"/>
        </w:rPr>
      </w:pPr>
      <w:r w:rsidRPr="009B7BB6">
        <w:rPr>
          <w:sz w:val="24"/>
          <w:szCs w:val="24"/>
        </w:rPr>
        <w:t>The Lady Jael’s Role in Scripture: The Lady Jael was the Wife of the Lord Heber the Kenite. The Kenites were a seminomadic tribe whose name means “</w:t>
      </w:r>
      <w:r w:rsidRPr="009B7BB6">
        <w:rPr>
          <w:b/>
          <w:sz w:val="24"/>
          <w:szCs w:val="24"/>
        </w:rPr>
        <w:t>Metalsmith</w:t>
      </w:r>
      <w:r w:rsidRPr="009B7BB6">
        <w:rPr>
          <w:sz w:val="24"/>
          <w:szCs w:val="24"/>
        </w:rPr>
        <w:t>.” This may be the origin of Army Medals being issued, such as for acts of heroism, such as the “</w:t>
      </w:r>
      <w:r w:rsidRPr="009B7BB6">
        <w:rPr>
          <w:b/>
          <w:sz w:val="24"/>
          <w:szCs w:val="24"/>
        </w:rPr>
        <w:t>Congressional Medal of Honor</w:t>
      </w:r>
      <w:r w:rsidRPr="009B7BB6">
        <w:rPr>
          <w:sz w:val="24"/>
          <w:szCs w:val="24"/>
        </w:rPr>
        <w:t xml:space="preserve">” where it is sanctioned &amp; authorized on unquestionable extraordinary grounds. The </w:t>
      </w:r>
      <w:r w:rsidRPr="009B7BB6">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924C84" w:rsidRPr="009B7BB6" w:rsidRDefault="00924C84" w:rsidP="00924C84">
      <w:pPr>
        <w:spacing w:line="480" w:lineRule="auto"/>
        <w:jc w:val="both"/>
        <w:rPr>
          <w:sz w:val="24"/>
          <w:szCs w:val="24"/>
        </w:rPr>
      </w:pPr>
      <w:r w:rsidRPr="009B7BB6">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924C84" w:rsidRPr="009B7BB6" w:rsidRDefault="00924C84" w:rsidP="00924C84">
      <w:pPr>
        <w:spacing w:line="480" w:lineRule="auto"/>
        <w:jc w:val="both"/>
        <w:rPr>
          <w:sz w:val="24"/>
          <w:szCs w:val="24"/>
        </w:rPr>
      </w:pPr>
      <w:r w:rsidRPr="009B7BB6">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9B7BB6">
        <w:rPr>
          <w:sz w:val="24"/>
          <w:szCs w:val="24"/>
        </w:rPr>
        <w:lastRenderedPageBreak/>
        <w:t xml:space="preserve">relationship with Her Husband. He did not reverse Her actions, nor got angry at the un-favored situation.               </w:t>
      </w:r>
    </w:p>
    <w:p w:rsidR="00924C84" w:rsidRPr="009B7BB6" w:rsidRDefault="00924C84" w:rsidP="00924C84">
      <w:pPr>
        <w:spacing w:line="480" w:lineRule="auto"/>
        <w:jc w:val="center"/>
        <w:rPr>
          <w:b/>
          <w:sz w:val="24"/>
          <w:szCs w:val="24"/>
        </w:rPr>
      </w:pPr>
      <w:r w:rsidRPr="009B7BB6">
        <w:rPr>
          <w:b/>
          <w:sz w:val="24"/>
          <w:szCs w:val="24"/>
        </w:rPr>
        <w:t>THE LORD JEPHTHATH’S DAUGHTER (THE LADY OF KINGDOMS)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Jephthah’s name means “</w:t>
      </w:r>
      <w:r w:rsidRPr="009B7BB6">
        <w:rPr>
          <w:b/>
          <w:sz w:val="24"/>
          <w:szCs w:val="24"/>
        </w:rPr>
        <w:t>He Opens</w:t>
      </w:r>
      <w:r w:rsidRPr="009B7BB6">
        <w:rPr>
          <w:sz w:val="24"/>
          <w:szCs w:val="24"/>
        </w:rPr>
        <w:t xml:space="preserve">” &amp; His Daughter’s name is unknown. The Scripture references of the Lord Jephthah &amp; His Daughter is in Judges chapter 10; 11:1-12:7 &amp; Hebrews 11:32. </w:t>
      </w:r>
    </w:p>
    <w:p w:rsidR="00924C84" w:rsidRPr="009B7BB6" w:rsidRDefault="00924C84" w:rsidP="00924C84">
      <w:pPr>
        <w:spacing w:line="480" w:lineRule="auto"/>
        <w:jc w:val="both"/>
        <w:rPr>
          <w:sz w:val="24"/>
          <w:szCs w:val="24"/>
        </w:rPr>
      </w:pPr>
      <w:r w:rsidRPr="009B7BB6">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9B7BB6">
        <w:rPr>
          <w:b/>
          <w:sz w:val="24"/>
          <w:szCs w:val="24"/>
        </w:rPr>
        <w:t>that I cannot break</w:t>
      </w:r>
      <w:r w:rsidRPr="009B7BB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9B7BB6">
        <w:rPr>
          <w:sz w:val="24"/>
          <w:szCs w:val="24"/>
          <w:vertAlign w:val="superscript"/>
        </w:rPr>
        <w:t>st</w:t>
      </w:r>
      <w:r w:rsidRPr="009B7BB6">
        <w:rPr>
          <w:sz w:val="24"/>
          <w:szCs w:val="24"/>
        </w:rPr>
        <w:t xml:space="preserve"> Samuel 1:2 &amp; Luke 2:36, 37. This means the person or thing dedicate to the Father Stephen might fulfill the vow by a lifetime of service as well as by </w:t>
      </w:r>
      <w:r w:rsidRPr="009B7BB6">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9B7BB6">
        <w:rPr>
          <w:b/>
          <w:sz w:val="24"/>
          <w:szCs w:val="24"/>
        </w:rPr>
        <w:t>because I will never marry</w:t>
      </w:r>
      <w:r w:rsidRPr="009B7BB6">
        <w:rPr>
          <w:sz w:val="24"/>
          <w:szCs w:val="24"/>
        </w:rPr>
        <w:t xml:space="preserve">” is in Luke 11:37.   </w:t>
      </w:r>
    </w:p>
    <w:p w:rsidR="00924C84" w:rsidRPr="009B7BB6" w:rsidRDefault="00924C84" w:rsidP="00924C84">
      <w:pPr>
        <w:spacing w:line="480" w:lineRule="auto"/>
        <w:jc w:val="both"/>
        <w:rPr>
          <w:sz w:val="24"/>
          <w:szCs w:val="24"/>
        </w:rPr>
      </w:pPr>
      <w:r w:rsidRPr="009B7BB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24C84" w:rsidRPr="009B7BB6" w:rsidRDefault="00924C84" w:rsidP="00924C84">
      <w:pPr>
        <w:spacing w:line="480" w:lineRule="auto"/>
        <w:jc w:val="both"/>
        <w:rPr>
          <w:sz w:val="24"/>
          <w:szCs w:val="24"/>
        </w:rPr>
      </w:pPr>
      <w:r w:rsidRPr="009B7BB6">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924C84" w:rsidRPr="009B7BB6" w:rsidRDefault="00924C84" w:rsidP="00924C84">
      <w:pPr>
        <w:spacing w:line="480" w:lineRule="auto"/>
        <w:jc w:val="center"/>
        <w:rPr>
          <w:b/>
          <w:sz w:val="24"/>
          <w:szCs w:val="24"/>
        </w:rPr>
      </w:pPr>
      <w:r w:rsidRPr="009B7BB6">
        <w:rPr>
          <w:b/>
          <w:sz w:val="24"/>
          <w:szCs w:val="24"/>
        </w:rPr>
        <w:t>EVERY WOMAN IN THE EXODUS &amp; CONQUEST IN THE HALL OF FAME</w:t>
      </w:r>
    </w:p>
    <w:p w:rsidR="00924C84" w:rsidRPr="009B7BB6" w:rsidRDefault="00924C84" w:rsidP="00924C84">
      <w:pPr>
        <w:spacing w:line="480" w:lineRule="auto"/>
        <w:jc w:val="center"/>
        <w:rPr>
          <w:b/>
          <w:sz w:val="24"/>
          <w:szCs w:val="24"/>
        </w:rPr>
      </w:pPr>
      <w:r w:rsidRPr="009B7BB6">
        <w:rPr>
          <w:b/>
          <w:sz w:val="24"/>
          <w:szCs w:val="24"/>
        </w:rPr>
        <w:t>THE LADY MIRIAM (MARY) (THE LORD MOSES THE LORD OF KINGDOMS) WITH THE RANK OF GENERAL OR HIGHER FOR 40 YEARS</w:t>
      </w:r>
    </w:p>
    <w:p w:rsidR="00924C84" w:rsidRPr="009B7BB6" w:rsidRDefault="00924C84" w:rsidP="00924C84">
      <w:pPr>
        <w:spacing w:line="480" w:lineRule="auto"/>
        <w:jc w:val="both"/>
        <w:rPr>
          <w:sz w:val="24"/>
          <w:szCs w:val="24"/>
        </w:rPr>
      </w:pPr>
      <w:r w:rsidRPr="009B7BB6">
        <w:rPr>
          <w:sz w:val="24"/>
          <w:szCs w:val="24"/>
        </w:rPr>
        <w:lastRenderedPageBreak/>
        <w:t>The Lady Miriam’s name means “</w:t>
      </w:r>
      <w:r w:rsidRPr="009B7BB6">
        <w:rPr>
          <w:b/>
          <w:sz w:val="24"/>
          <w:szCs w:val="24"/>
        </w:rPr>
        <w:t>Loved by Yahweh</w:t>
      </w:r>
      <w:r w:rsidRPr="009B7BB6">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924C84" w:rsidRPr="009B7BB6" w:rsidRDefault="00924C84" w:rsidP="00924C84">
      <w:pPr>
        <w:spacing w:line="480" w:lineRule="auto"/>
        <w:jc w:val="both"/>
        <w:rPr>
          <w:sz w:val="24"/>
          <w:szCs w:val="24"/>
        </w:rPr>
      </w:pPr>
      <w:r w:rsidRPr="009B7BB6">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924C84" w:rsidRPr="009B7BB6" w:rsidRDefault="00924C84" w:rsidP="00924C84">
      <w:pPr>
        <w:spacing w:line="480" w:lineRule="auto"/>
        <w:jc w:val="both"/>
        <w:rPr>
          <w:sz w:val="24"/>
          <w:szCs w:val="24"/>
        </w:rPr>
      </w:pPr>
      <w:r w:rsidRPr="009B7BB6">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924C84" w:rsidRPr="009B7BB6" w:rsidRDefault="00924C84" w:rsidP="00924C84">
      <w:pPr>
        <w:spacing w:line="480" w:lineRule="auto"/>
        <w:jc w:val="center"/>
        <w:rPr>
          <w:b/>
          <w:sz w:val="24"/>
          <w:szCs w:val="24"/>
        </w:rPr>
      </w:pPr>
      <w:r w:rsidRPr="009B7BB6">
        <w:rPr>
          <w:b/>
          <w:sz w:val="24"/>
          <w:szCs w:val="24"/>
        </w:rPr>
        <w:t>THE LORD ZELOHEHAD’S LADIES OF KINGDOMS OF THE LADY MAHLAH, LADY NOAH, LADY HOGLAH, LADY MILCAH &amp; LADY TIRZAH WITH THE RANKS OF COLONEL OR HIGHER FOR 40 YEARS EACH</w:t>
      </w:r>
    </w:p>
    <w:p w:rsidR="00924C84" w:rsidRPr="009B7BB6" w:rsidRDefault="00924C84" w:rsidP="00924C84">
      <w:pPr>
        <w:spacing w:line="480" w:lineRule="auto"/>
        <w:jc w:val="both"/>
        <w:rPr>
          <w:sz w:val="24"/>
          <w:szCs w:val="24"/>
        </w:rPr>
      </w:pPr>
      <w:r w:rsidRPr="009B7BB6">
        <w:rPr>
          <w:sz w:val="24"/>
          <w:szCs w:val="24"/>
        </w:rPr>
        <w:lastRenderedPageBreak/>
        <w:t>The Lady Mahlah’s name means “</w:t>
      </w:r>
      <w:r w:rsidRPr="009B7BB6">
        <w:rPr>
          <w:b/>
          <w:sz w:val="24"/>
          <w:szCs w:val="24"/>
        </w:rPr>
        <w:t>Weak”</w:t>
      </w:r>
      <w:r w:rsidRPr="009B7BB6">
        <w:rPr>
          <w:sz w:val="24"/>
          <w:szCs w:val="24"/>
        </w:rPr>
        <w:t xml:space="preserve"> &amp; “</w:t>
      </w:r>
      <w:r w:rsidRPr="009B7BB6">
        <w:rPr>
          <w:b/>
          <w:sz w:val="24"/>
          <w:szCs w:val="24"/>
        </w:rPr>
        <w:t>Sickly</w:t>
      </w:r>
      <w:r w:rsidRPr="009B7BB6">
        <w:rPr>
          <w:sz w:val="24"/>
          <w:szCs w:val="24"/>
        </w:rPr>
        <w:t>.” The Lady Noah’s name means “</w:t>
      </w:r>
      <w:r w:rsidRPr="009B7BB6">
        <w:rPr>
          <w:b/>
          <w:sz w:val="24"/>
          <w:szCs w:val="24"/>
        </w:rPr>
        <w:t>Rest</w:t>
      </w:r>
      <w:r w:rsidRPr="009B7BB6">
        <w:rPr>
          <w:sz w:val="24"/>
          <w:szCs w:val="24"/>
        </w:rPr>
        <w:t xml:space="preserve"> </w:t>
      </w:r>
      <w:r w:rsidRPr="009B7BB6">
        <w:rPr>
          <w:b/>
          <w:sz w:val="24"/>
          <w:szCs w:val="24"/>
        </w:rPr>
        <w:t>or Comfort</w:t>
      </w:r>
      <w:r w:rsidRPr="009B7BB6">
        <w:rPr>
          <w:sz w:val="24"/>
          <w:szCs w:val="24"/>
        </w:rPr>
        <w:t>.” The Lady Hoglah’s name means “</w:t>
      </w:r>
      <w:r w:rsidRPr="009B7BB6">
        <w:rPr>
          <w:b/>
          <w:sz w:val="24"/>
          <w:szCs w:val="24"/>
        </w:rPr>
        <w:t>Partridge</w:t>
      </w:r>
      <w:r w:rsidRPr="009B7BB6">
        <w:rPr>
          <w:sz w:val="24"/>
          <w:szCs w:val="24"/>
        </w:rPr>
        <w:t>.” The Lady Milcah’s name means “</w:t>
      </w:r>
      <w:r w:rsidRPr="009B7BB6">
        <w:rPr>
          <w:b/>
          <w:sz w:val="24"/>
          <w:szCs w:val="24"/>
        </w:rPr>
        <w:t>Counselor</w:t>
      </w:r>
      <w:r w:rsidRPr="009B7BB6">
        <w:rPr>
          <w:sz w:val="24"/>
          <w:szCs w:val="24"/>
        </w:rPr>
        <w:t>.” The Lady Tizrah’s name means “</w:t>
      </w:r>
      <w:r w:rsidRPr="009B7BB6">
        <w:rPr>
          <w:b/>
          <w:sz w:val="24"/>
          <w:szCs w:val="24"/>
        </w:rPr>
        <w:t>She is My Delight</w:t>
      </w:r>
      <w:r w:rsidRPr="009B7BB6">
        <w:rPr>
          <w:sz w:val="24"/>
          <w:szCs w:val="24"/>
        </w:rPr>
        <w:t xml:space="preserve">.” The Scripture references of these Daughters is in Numbers 27:1-11; 36:1-13 &amp; Joshua 17:3-5. The variations of the names is Mahol, Noe, Noach, Nukh, Nuh, Nwe &amp; Milkah.   </w:t>
      </w:r>
    </w:p>
    <w:p w:rsidR="00924C84" w:rsidRPr="009B7BB6" w:rsidRDefault="00924C84" w:rsidP="00924C84">
      <w:pPr>
        <w:spacing w:line="480" w:lineRule="auto"/>
        <w:jc w:val="both"/>
        <w:rPr>
          <w:sz w:val="24"/>
          <w:szCs w:val="24"/>
        </w:rPr>
      </w:pPr>
      <w:r w:rsidRPr="009B7BB6">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924C84" w:rsidRPr="009B7BB6" w:rsidRDefault="00924C84" w:rsidP="00924C84">
      <w:pPr>
        <w:spacing w:line="480" w:lineRule="auto"/>
        <w:jc w:val="both"/>
        <w:rPr>
          <w:sz w:val="24"/>
          <w:szCs w:val="24"/>
        </w:rPr>
      </w:pPr>
      <w:r w:rsidRPr="009B7BB6">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924C84" w:rsidRPr="009B7BB6" w:rsidRDefault="00924C84" w:rsidP="00924C84">
      <w:pPr>
        <w:spacing w:line="480" w:lineRule="auto"/>
        <w:jc w:val="both"/>
        <w:rPr>
          <w:sz w:val="24"/>
          <w:szCs w:val="24"/>
        </w:rPr>
      </w:pPr>
      <w:r w:rsidRPr="009B7BB6">
        <w:rPr>
          <w:sz w:val="24"/>
          <w:szCs w:val="24"/>
        </w:rPr>
        <w:t xml:space="preserve">Zelophehad’s Daughters as an Example for Today: We learned that Women should handle prejudice treatment even if it is spelled out in Laws or Bylaws. We know that they went to a </w:t>
      </w:r>
      <w:r w:rsidRPr="009B7BB6">
        <w:rPr>
          <w:sz w:val="24"/>
          <w:szCs w:val="24"/>
        </w:rPr>
        <w:lastRenderedPageBreak/>
        <w:t xml:space="preserve">Impartial Authority and laid out their case respectfully. We know that this is very difficult in trying to find this kind of authority.    </w:t>
      </w:r>
    </w:p>
    <w:p w:rsidR="00924C84" w:rsidRPr="009B7BB6" w:rsidRDefault="00924C84" w:rsidP="00924C84">
      <w:pPr>
        <w:spacing w:line="480" w:lineRule="auto"/>
        <w:rPr>
          <w:b/>
          <w:sz w:val="24"/>
          <w:szCs w:val="24"/>
        </w:rPr>
      </w:pPr>
      <w:r w:rsidRPr="009B7BB6">
        <w:rPr>
          <w:b/>
          <w:sz w:val="24"/>
          <w:szCs w:val="24"/>
        </w:rPr>
        <w:t>THE LADY PUAH &amp; LADY SHIPHRAH WITH THE RANKS OF COLONEL OR HIGHER FOR 40 YEARS</w:t>
      </w:r>
    </w:p>
    <w:p w:rsidR="00924C84" w:rsidRPr="009B7BB6" w:rsidRDefault="00924C84" w:rsidP="00924C84">
      <w:pPr>
        <w:spacing w:line="480" w:lineRule="auto"/>
        <w:jc w:val="both"/>
        <w:rPr>
          <w:sz w:val="24"/>
          <w:szCs w:val="24"/>
        </w:rPr>
      </w:pPr>
      <w:r w:rsidRPr="009B7BB6">
        <w:rPr>
          <w:sz w:val="24"/>
          <w:szCs w:val="24"/>
        </w:rPr>
        <w:t>The Lady Puah’s name means “</w:t>
      </w:r>
      <w:r w:rsidRPr="009B7BB6">
        <w:rPr>
          <w:b/>
          <w:sz w:val="24"/>
          <w:szCs w:val="24"/>
        </w:rPr>
        <w:t>Splendid</w:t>
      </w:r>
      <w:r w:rsidRPr="009B7BB6">
        <w:rPr>
          <w:sz w:val="24"/>
          <w:szCs w:val="24"/>
        </w:rPr>
        <w:t>.” The Lady Shiphrah’s name means “</w:t>
      </w:r>
      <w:r w:rsidRPr="009B7BB6">
        <w:rPr>
          <w:b/>
          <w:sz w:val="24"/>
          <w:szCs w:val="24"/>
        </w:rPr>
        <w:t>Beauty</w:t>
      </w:r>
      <w:r w:rsidRPr="009B7BB6">
        <w:rPr>
          <w:sz w:val="24"/>
          <w:szCs w:val="24"/>
        </w:rPr>
        <w:t xml:space="preserve">.” The Scripture references of these Women is in Exodus 1:15-21. The variation of the name is Pua &amp; Sipra. </w:t>
      </w:r>
    </w:p>
    <w:p w:rsidR="00924C84" w:rsidRPr="009B7BB6" w:rsidRDefault="00924C84" w:rsidP="00924C84">
      <w:pPr>
        <w:spacing w:line="480" w:lineRule="auto"/>
        <w:jc w:val="both"/>
        <w:rPr>
          <w:sz w:val="24"/>
          <w:szCs w:val="24"/>
        </w:rPr>
      </w:pPr>
      <w:r w:rsidRPr="009B7BB6">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924C84" w:rsidRPr="009B7BB6" w:rsidRDefault="00924C84" w:rsidP="00924C84">
      <w:pPr>
        <w:spacing w:line="480" w:lineRule="auto"/>
        <w:jc w:val="both"/>
        <w:rPr>
          <w:sz w:val="24"/>
          <w:szCs w:val="24"/>
        </w:rPr>
      </w:pPr>
      <w:r w:rsidRPr="009B7BB6">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924C84" w:rsidRPr="009B7BB6" w:rsidRDefault="00924C84" w:rsidP="00924C84">
      <w:pPr>
        <w:spacing w:line="480" w:lineRule="auto"/>
        <w:jc w:val="both"/>
        <w:rPr>
          <w:sz w:val="24"/>
          <w:szCs w:val="24"/>
        </w:rPr>
      </w:pPr>
      <w:r w:rsidRPr="009B7BB6">
        <w:rPr>
          <w:sz w:val="24"/>
          <w:szCs w:val="24"/>
        </w:rPr>
        <w:t xml:space="preserve">The Lady Puah and the Lady Shiphrah’s Relationship with the Father Stephen: These Midwives feared the Father Stephen and disobeyed the Pharaoh. They understood they were responsible </w:t>
      </w:r>
      <w:r w:rsidRPr="009B7BB6">
        <w:rPr>
          <w:sz w:val="24"/>
          <w:szCs w:val="24"/>
        </w:rPr>
        <w:lastRenderedPageBreak/>
        <w:t xml:space="preserve">to the Father Stephen as the Higher Authority. This proved their faith &amp; trust in the Father Stephen.      </w:t>
      </w:r>
    </w:p>
    <w:p w:rsidR="00924C84" w:rsidRPr="009B7BB6" w:rsidRDefault="00924C84" w:rsidP="00924C84">
      <w:pPr>
        <w:spacing w:line="480" w:lineRule="auto"/>
        <w:jc w:val="both"/>
        <w:rPr>
          <w:sz w:val="24"/>
          <w:szCs w:val="24"/>
        </w:rPr>
      </w:pPr>
      <w:r w:rsidRPr="009B7BB6">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924C84" w:rsidRPr="009B7BB6" w:rsidRDefault="00924C84" w:rsidP="00924C84">
      <w:pPr>
        <w:spacing w:line="480" w:lineRule="auto"/>
        <w:jc w:val="both"/>
        <w:rPr>
          <w:b/>
          <w:sz w:val="24"/>
          <w:szCs w:val="24"/>
        </w:rPr>
      </w:pPr>
      <w:r w:rsidRPr="009B7BB6">
        <w:rPr>
          <w:sz w:val="24"/>
          <w:szCs w:val="24"/>
        </w:rPr>
        <w:t xml:space="preserve">   </w:t>
      </w:r>
      <w:r w:rsidRPr="009B7BB6">
        <w:rPr>
          <w:sz w:val="24"/>
          <w:szCs w:val="24"/>
        </w:rPr>
        <w:tab/>
      </w:r>
      <w:r w:rsidRPr="009B7BB6">
        <w:rPr>
          <w:b/>
          <w:sz w:val="24"/>
          <w:szCs w:val="24"/>
        </w:rPr>
        <w:t>THE LADY JOCHEBED WITH THE RANK OF COLONEL OR HIGHER FOR 40 YEARS</w:t>
      </w:r>
    </w:p>
    <w:p w:rsidR="00924C84" w:rsidRPr="009B7BB6" w:rsidRDefault="00924C84" w:rsidP="00924C84">
      <w:pPr>
        <w:spacing w:line="480" w:lineRule="auto"/>
        <w:jc w:val="both"/>
        <w:rPr>
          <w:sz w:val="24"/>
          <w:szCs w:val="24"/>
        </w:rPr>
      </w:pPr>
      <w:r w:rsidRPr="009B7BB6">
        <w:rPr>
          <w:sz w:val="24"/>
          <w:szCs w:val="24"/>
        </w:rPr>
        <w:t>The Lady Jochebed’s names means “</w:t>
      </w:r>
      <w:r w:rsidRPr="009B7BB6">
        <w:rPr>
          <w:b/>
          <w:sz w:val="24"/>
          <w:szCs w:val="24"/>
        </w:rPr>
        <w:t>Yahweh is Glory</w:t>
      </w:r>
      <w:r w:rsidRPr="009B7BB6">
        <w:rPr>
          <w:sz w:val="24"/>
          <w:szCs w:val="24"/>
        </w:rPr>
        <w:t xml:space="preserve">.” The Scripture references is in Exodus 2:1-10; 6:20 &amp; Numbers 26:59. The variation of the name is Jokibed, Yohaved &amp; Yokebed. </w:t>
      </w:r>
    </w:p>
    <w:p w:rsidR="00924C84" w:rsidRPr="009B7BB6" w:rsidRDefault="00924C84" w:rsidP="00924C84">
      <w:pPr>
        <w:spacing w:line="480" w:lineRule="auto"/>
        <w:jc w:val="both"/>
        <w:rPr>
          <w:sz w:val="24"/>
          <w:szCs w:val="24"/>
        </w:rPr>
      </w:pPr>
      <w:r w:rsidRPr="009B7BB6">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924C84" w:rsidRPr="009B7BB6" w:rsidRDefault="00924C84" w:rsidP="00924C84">
      <w:pPr>
        <w:spacing w:line="480" w:lineRule="auto"/>
        <w:jc w:val="both"/>
        <w:rPr>
          <w:sz w:val="24"/>
          <w:szCs w:val="24"/>
        </w:rPr>
      </w:pPr>
      <w:r w:rsidRPr="009B7BB6">
        <w:rPr>
          <w:sz w:val="24"/>
          <w:szCs w:val="24"/>
        </w:rPr>
        <w:t>The Exploring of the Lady Jochebed’s Relationships: The Relationship of the Lady Jochebed and Her Husband: The Lady Jochebed was of the family of Levi, the 3</w:t>
      </w:r>
      <w:r w:rsidRPr="009B7BB6">
        <w:rPr>
          <w:sz w:val="24"/>
          <w:szCs w:val="24"/>
          <w:vertAlign w:val="superscript"/>
        </w:rPr>
        <w:t>rd</w:t>
      </w:r>
      <w:r w:rsidRPr="009B7BB6">
        <w:rPr>
          <w:sz w:val="24"/>
          <w:szCs w:val="24"/>
        </w:rPr>
        <w:t xml:space="preserve"> Son of Leah and Jacob. She </w:t>
      </w:r>
      <w:r w:rsidRPr="009B7BB6">
        <w:rPr>
          <w:sz w:val="24"/>
          <w:szCs w:val="24"/>
        </w:rPr>
        <w:lastRenderedPageBreak/>
        <w:t xml:space="preserve">married Her Brother Kohath’s Oldest Son, the Lord Amram. They had 3 Children, the Lady Miriam, the Lord Aaron &amp; the Lord Moses whom all were the Father Stephen’s Chosen. </w:t>
      </w:r>
    </w:p>
    <w:p w:rsidR="00924C84" w:rsidRPr="009B7BB6" w:rsidRDefault="00924C84" w:rsidP="00924C84">
      <w:pPr>
        <w:spacing w:line="480" w:lineRule="auto"/>
        <w:jc w:val="both"/>
        <w:rPr>
          <w:sz w:val="24"/>
          <w:szCs w:val="24"/>
        </w:rPr>
      </w:pPr>
      <w:r w:rsidRPr="009B7BB6">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924C84" w:rsidRPr="009B7BB6" w:rsidRDefault="00924C84" w:rsidP="00924C84">
      <w:pPr>
        <w:spacing w:line="480" w:lineRule="auto"/>
        <w:jc w:val="both"/>
        <w:rPr>
          <w:sz w:val="24"/>
          <w:szCs w:val="24"/>
        </w:rPr>
      </w:pPr>
      <w:r w:rsidRPr="009B7BB6">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924C84" w:rsidRPr="009B7BB6" w:rsidRDefault="00924C84" w:rsidP="00924C84">
      <w:pPr>
        <w:spacing w:line="480" w:lineRule="auto"/>
        <w:jc w:val="both"/>
        <w:rPr>
          <w:sz w:val="24"/>
          <w:szCs w:val="24"/>
        </w:rPr>
      </w:pPr>
      <w:r w:rsidRPr="009B7BB6">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9B7BB6">
        <w:rPr>
          <w:sz w:val="24"/>
          <w:szCs w:val="24"/>
        </w:rPr>
        <w:lastRenderedPageBreak/>
        <w:t>only way to fully protect His life in the coming years. Moses was a Prince [Authority as a LT Colonel and Authority from a Colonel] for the 1</w:t>
      </w:r>
      <w:r w:rsidRPr="009B7BB6">
        <w:rPr>
          <w:sz w:val="24"/>
          <w:szCs w:val="24"/>
          <w:vertAlign w:val="superscript"/>
        </w:rPr>
        <w:t>st</w:t>
      </w:r>
      <w:r w:rsidRPr="009B7BB6">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924C84" w:rsidRPr="009B7BB6" w:rsidRDefault="00924C84" w:rsidP="00924C84">
      <w:pPr>
        <w:spacing w:line="480" w:lineRule="auto"/>
        <w:jc w:val="both"/>
        <w:rPr>
          <w:sz w:val="24"/>
          <w:szCs w:val="24"/>
        </w:rPr>
      </w:pPr>
      <w:r w:rsidRPr="009B7BB6">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924C84" w:rsidRPr="009B7BB6" w:rsidRDefault="00924C84" w:rsidP="00924C84">
      <w:pPr>
        <w:spacing w:line="480" w:lineRule="auto"/>
        <w:jc w:val="center"/>
        <w:rPr>
          <w:b/>
          <w:sz w:val="24"/>
          <w:szCs w:val="24"/>
        </w:rPr>
      </w:pPr>
      <w:r w:rsidRPr="009B7BB6">
        <w:rPr>
          <w:b/>
          <w:sz w:val="24"/>
          <w:szCs w:val="24"/>
        </w:rPr>
        <w:t>THE LADY SHELOMITH WITH THE RANK OF COLONEL OR HIGHER FOR 40 YEARS</w:t>
      </w:r>
    </w:p>
    <w:p w:rsidR="00924C84" w:rsidRPr="009B7BB6" w:rsidRDefault="00924C84" w:rsidP="00924C84">
      <w:pPr>
        <w:spacing w:line="480" w:lineRule="auto"/>
        <w:jc w:val="both"/>
        <w:rPr>
          <w:sz w:val="24"/>
          <w:szCs w:val="24"/>
        </w:rPr>
      </w:pPr>
      <w:r w:rsidRPr="009B7BB6">
        <w:rPr>
          <w:sz w:val="24"/>
          <w:szCs w:val="24"/>
        </w:rPr>
        <w:t>The Lady Shelomith’s name means “</w:t>
      </w:r>
      <w:r w:rsidRPr="009B7BB6">
        <w:rPr>
          <w:b/>
          <w:sz w:val="24"/>
          <w:szCs w:val="24"/>
        </w:rPr>
        <w:t>Peaceful</w:t>
      </w:r>
      <w:r w:rsidRPr="009B7BB6">
        <w:rPr>
          <w:sz w:val="24"/>
          <w:szCs w:val="24"/>
        </w:rPr>
        <w:t xml:space="preserve">.” The Scripture reference is in Leviticus 24:11.  The variation of the name is Smith. </w:t>
      </w:r>
    </w:p>
    <w:p w:rsidR="00924C84" w:rsidRPr="009B7BB6" w:rsidRDefault="00924C84" w:rsidP="00924C84">
      <w:pPr>
        <w:spacing w:line="480" w:lineRule="auto"/>
        <w:jc w:val="both"/>
        <w:rPr>
          <w:sz w:val="24"/>
          <w:szCs w:val="24"/>
        </w:rPr>
      </w:pPr>
      <w:r w:rsidRPr="009B7BB6">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9B7BB6">
        <w:rPr>
          <w:sz w:val="24"/>
          <w:szCs w:val="24"/>
        </w:rPr>
        <w:lastRenderedPageBreak/>
        <w:t>freedom of speech] in Leviticus 24:11. This act broke the 3</w:t>
      </w:r>
      <w:r w:rsidRPr="009B7BB6">
        <w:rPr>
          <w:sz w:val="24"/>
          <w:szCs w:val="24"/>
          <w:vertAlign w:val="superscript"/>
        </w:rPr>
        <w:t>rd</w:t>
      </w:r>
      <w:r w:rsidRPr="009B7BB6">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9B7BB6">
        <w:rPr>
          <w:sz w:val="24"/>
          <w:szCs w:val="24"/>
          <w:vertAlign w:val="superscript"/>
        </w:rPr>
        <w:t>rd</w:t>
      </w:r>
      <w:r w:rsidRPr="009B7BB6">
        <w:rPr>
          <w:sz w:val="24"/>
          <w:szCs w:val="24"/>
        </w:rPr>
        <w:t xml:space="preserve"> commandment which led to the execution of the Lady Shelomith’s Son and is an Unforgivable reminder to Israel that the Father Stephen is always present and real. </w:t>
      </w:r>
    </w:p>
    <w:p w:rsidR="00924C84" w:rsidRPr="009B7BB6" w:rsidRDefault="00924C84" w:rsidP="00924C84">
      <w:pPr>
        <w:spacing w:line="480" w:lineRule="auto"/>
        <w:jc w:val="both"/>
        <w:rPr>
          <w:sz w:val="24"/>
          <w:szCs w:val="24"/>
        </w:rPr>
      </w:pPr>
      <w:r w:rsidRPr="009B7BB6">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924C84" w:rsidRPr="009B7BB6" w:rsidRDefault="00924C84" w:rsidP="00924C84">
      <w:pPr>
        <w:spacing w:line="480" w:lineRule="auto"/>
        <w:jc w:val="center"/>
        <w:rPr>
          <w:b/>
          <w:sz w:val="24"/>
          <w:szCs w:val="24"/>
        </w:rPr>
      </w:pPr>
      <w:r w:rsidRPr="009B7BB6">
        <w:rPr>
          <w:b/>
          <w:sz w:val="24"/>
          <w:szCs w:val="24"/>
        </w:rPr>
        <w:t>THE LADY COZBI WITH THE RANK OF COLONEL OR HIGHER FOR 40 YEARS</w:t>
      </w:r>
    </w:p>
    <w:p w:rsidR="00924C84" w:rsidRPr="009B7BB6" w:rsidRDefault="00924C84" w:rsidP="00924C84">
      <w:pPr>
        <w:spacing w:line="480" w:lineRule="auto"/>
        <w:jc w:val="both"/>
        <w:rPr>
          <w:sz w:val="24"/>
          <w:szCs w:val="24"/>
        </w:rPr>
      </w:pPr>
      <w:r w:rsidRPr="009B7BB6">
        <w:rPr>
          <w:sz w:val="24"/>
          <w:szCs w:val="24"/>
        </w:rPr>
        <w:t>The Lady Cozbi’s name means “</w:t>
      </w:r>
      <w:r w:rsidRPr="009B7BB6">
        <w:rPr>
          <w:b/>
          <w:sz w:val="24"/>
          <w:szCs w:val="24"/>
        </w:rPr>
        <w:t>Voluptuousness</w:t>
      </w:r>
      <w:r w:rsidRPr="009B7BB6">
        <w:rPr>
          <w:sz w:val="24"/>
          <w:szCs w:val="24"/>
        </w:rPr>
        <w:t xml:space="preserve">.” The Scripture references is in Numbers chapter 25; 31:15, 16. The variation of the name is Kazebi &amp; Kuzabatum. </w:t>
      </w:r>
    </w:p>
    <w:p w:rsidR="00924C84" w:rsidRPr="009B7BB6" w:rsidRDefault="00924C84" w:rsidP="00924C84">
      <w:pPr>
        <w:spacing w:line="480" w:lineRule="auto"/>
        <w:jc w:val="both"/>
        <w:rPr>
          <w:sz w:val="24"/>
          <w:szCs w:val="24"/>
        </w:rPr>
      </w:pPr>
      <w:r w:rsidRPr="009B7BB6">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9B7BB6">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924C84" w:rsidRPr="009B7BB6" w:rsidRDefault="00924C84" w:rsidP="00924C84">
      <w:pPr>
        <w:spacing w:line="480" w:lineRule="auto"/>
        <w:jc w:val="both"/>
        <w:rPr>
          <w:sz w:val="24"/>
          <w:szCs w:val="24"/>
        </w:rPr>
      </w:pPr>
      <w:r w:rsidRPr="009B7BB6">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924C84" w:rsidRPr="009B7BB6" w:rsidRDefault="00924C84" w:rsidP="00924C84">
      <w:pPr>
        <w:spacing w:line="480" w:lineRule="auto"/>
        <w:jc w:val="both"/>
        <w:rPr>
          <w:sz w:val="24"/>
          <w:szCs w:val="24"/>
        </w:rPr>
      </w:pPr>
      <w:r w:rsidRPr="009B7BB6">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924C84" w:rsidRPr="009B7BB6" w:rsidRDefault="00924C84" w:rsidP="00924C84">
      <w:pPr>
        <w:spacing w:line="480" w:lineRule="auto"/>
        <w:jc w:val="center"/>
        <w:rPr>
          <w:b/>
          <w:sz w:val="24"/>
          <w:szCs w:val="24"/>
        </w:rPr>
      </w:pPr>
      <w:r w:rsidRPr="009B7BB6">
        <w:rPr>
          <w:b/>
          <w:sz w:val="24"/>
          <w:szCs w:val="24"/>
        </w:rPr>
        <w:lastRenderedPageBreak/>
        <w:t>THE LADY ACHSAH WITH THE RANK OF COLONEL OR HIGHER FOR 40 YEARS</w:t>
      </w:r>
    </w:p>
    <w:p w:rsidR="00924C84" w:rsidRPr="009B7BB6" w:rsidRDefault="00924C84" w:rsidP="00924C84">
      <w:pPr>
        <w:spacing w:line="480" w:lineRule="auto"/>
        <w:jc w:val="both"/>
        <w:rPr>
          <w:sz w:val="24"/>
          <w:szCs w:val="24"/>
        </w:rPr>
      </w:pPr>
      <w:r w:rsidRPr="009B7BB6">
        <w:rPr>
          <w:sz w:val="24"/>
          <w:szCs w:val="24"/>
        </w:rPr>
        <w:t>The Lady Achsah’s name means “</w:t>
      </w:r>
      <w:r w:rsidRPr="009B7BB6">
        <w:rPr>
          <w:b/>
          <w:sz w:val="24"/>
          <w:szCs w:val="24"/>
        </w:rPr>
        <w:t>Mankletni</w:t>
      </w:r>
      <w:r w:rsidRPr="009B7BB6">
        <w:rPr>
          <w:sz w:val="24"/>
          <w:szCs w:val="24"/>
        </w:rPr>
        <w:t xml:space="preserve">.” The Scripture references is in Joshua 15:13-19. The variation of the name is Anklet. </w:t>
      </w:r>
    </w:p>
    <w:p w:rsidR="00924C84" w:rsidRPr="009B7BB6" w:rsidRDefault="00924C84" w:rsidP="00924C84">
      <w:pPr>
        <w:spacing w:line="480" w:lineRule="auto"/>
        <w:jc w:val="both"/>
        <w:rPr>
          <w:sz w:val="24"/>
          <w:szCs w:val="24"/>
        </w:rPr>
      </w:pPr>
      <w:r w:rsidRPr="009B7BB6">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924C84" w:rsidRPr="009B7BB6" w:rsidRDefault="00924C84" w:rsidP="00924C84">
      <w:pPr>
        <w:spacing w:line="480" w:lineRule="auto"/>
        <w:jc w:val="both"/>
        <w:rPr>
          <w:sz w:val="24"/>
          <w:szCs w:val="24"/>
        </w:rPr>
      </w:pPr>
      <w:r w:rsidRPr="009B7BB6">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9B7BB6">
        <w:rPr>
          <w:sz w:val="24"/>
          <w:szCs w:val="24"/>
        </w:rPr>
        <w:lastRenderedPageBreak/>
        <w:t xml:space="preserve">be blessed with some land with springs as well. If She did not have the trust and good communication with Her Father, She would not have made these requests. </w:t>
      </w:r>
    </w:p>
    <w:p w:rsidR="00924C84" w:rsidRPr="009B7BB6" w:rsidRDefault="00924C84" w:rsidP="00924C84">
      <w:pPr>
        <w:spacing w:line="480" w:lineRule="auto"/>
        <w:jc w:val="both"/>
        <w:rPr>
          <w:sz w:val="24"/>
          <w:szCs w:val="24"/>
        </w:rPr>
      </w:pPr>
      <w:r w:rsidRPr="009B7BB6">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924C84" w:rsidRPr="009B7BB6" w:rsidRDefault="00924C84" w:rsidP="00924C84">
      <w:pPr>
        <w:spacing w:line="480" w:lineRule="auto"/>
        <w:jc w:val="center"/>
        <w:rPr>
          <w:b/>
          <w:sz w:val="24"/>
          <w:szCs w:val="24"/>
        </w:rPr>
      </w:pPr>
      <w:r w:rsidRPr="009B7BB6">
        <w:rPr>
          <w:b/>
          <w:sz w:val="24"/>
          <w:szCs w:val="24"/>
        </w:rPr>
        <w:t>THE PHARAOH’S DAUGHTER WITH THE RANK OF COLONEL OR HIGHER FOR 40 YEARS</w:t>
      </w:r>
    </w:p>
    <w:p w:rsidR="00924C84" w:rsidRPr="009B7BB6" w:rsidRDefault="00924C84" w:rsidP="00924C84">
      <w:pPr>
        <w:spacing w:line="480" w:lineRule="auto"/>
        <w:jc w:val="both"/>
        <w:rPr>
          <w:sz w:val="24"/>
          <w:szCs w:val="24"/>
        </w:rPr>
      </w:pPr>
      <w:r w:rsidRPr="009B7BB6">
        <w:rPr>
          <w:sz w:val="24"/>
          <w:szCs w:val="24"/>
        </w:rPr>
        <w:t>The Pharaoh’s Daughter’s name is Unknown, maybe Queen Hatshepsut meaning “</w:t>
      </w:r>
      <w:r w:rsidRPr="009B7BB6">
        <w:rPr>
          <w:b/>
          <w:sz w:val="24"/>
          <w:szCs w:val="24"/>
        </w:rPr>
        <w:t>Foremost of Noble Ladies</w:t>
      </w:r>
      <w:r w:rsidRPr="009B7BB6">
        <w:rPr>
          <w:sz w:val="24"/>
          <w:szCs w:val="24"/>
        </w:rPr>
        <w:t xml:space="preserve">.” The Scripture references is in Exodus 2:1-10; Hebrews 11:24 &amp; Acts 7:21, 22. The variation of the name is Hatchepsut &amp; [Female] Crown. </w:t>
      </w:r>
    </w:p>
    <w:p w:rsidR="00924C84" w:rsidRPr="009B7BB6" w:rsidRDefault="00924C84" w:rsidP="00924C84">
      <w:pPr>
        <w:spacing w:line="480" w:lineRule="auto"/>
        <w:jc w:val="both"/>
        <w:rPr>
          <w:sz w:val="24"/>
          <w:szCs w:val="24"/>
        </w:rPr>
      </w:pPr>
      <w:r w:rsidRPr="009B7BB6">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924C84" w:rsidRPr="009B7BB6" w:rsidRDefault="00924C84" w:rsidP="00924C84">
      <w:pPr>
        <w:spacing w:line="480" w:lineRule="auto"/>
        <w:jc w:val="both"/>
        <w:rPr>
          <w:sz w:val="24"/>
          <w:szCs w:val="24"/>
        </w:rPr>
      </w:pPr>
      <w:r w:rsidRPr="009B7BB6">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9B7BB6">
        <w:rPr>
          <w:sz w:val="24"/>
          <w:szCs w:val="24"/>
        </w:rPr>
        <w:lastRenderedPageBreak/>
        <w:t xml:space="preserve">that adoption is better than abortion, She saved this Baby, a Child slated by the Father Stephen for greatness.  </w:t>
      </w:r>
    </w:p>
    <w:p w:rsidR="00924C84" w:rsidRPr="009B7BB6" w:rsidRDefault="00924C84" w:rsidP="00924C84">
      <w:pPr>
        <w:spacing w:line="480" w:lineRule="auto"/>
        <w:jc w:val="center"/>
        <w:rPr>
          <w:b/>
          <w:sz w:val="24"/>
          <w:szCs w:val="24"/>
        </w:rPr>
      </w:pPr>
      <w:r w:rsidRPr="009B7BB6">
        <w:rPr>
          <w:b/>
          <w:sz w:val="24"/>
          <w:szCs w:val="24"/>
        </w:rPr>
        <w:t>THE LADY RAHAB (THE LORD JONATHAN THE LORD OF KINGDOMS) WITH THE RANK OF CAPTAIN OR HIGHER FOR 105 YEARS</w:t>
      </w:r>
    </w:p>
    <w:p w:rsidR="00924C84" w:rsidRPr="009B7BB6" w:rsidRDefault="00924C84" w:rsidP="00924C84">
      <w:pPr>
        <w:spacing w:line="480" w:lineRule="auto"/>
        <w:rPr>
          <w:sz w:val="24"/>
          <w:szCs w:val="24"/>
        </w:rPr>
      </w:pPr>
      <w:r w:rsidRPr="009B7BB6">
        <w:rPr>
          <w:sz w:val="24"/>
          <w:szCs w:val="24"/>
        </w:rPr>
        <w:t>The Lady Rahab’s name means “</w:t>
      </w:r>
      <w:r w:rsidRPr="009B7BB6">
        <w:rPr>
          <w:b/>
          <w:sz w:val="24"/>
          <w:szCs w:val="24"/>
        </w:rPr>
        <w:t>Broad</w:t>
      </w:r>
      <w:r w:rsidRPr="009B7BB6">
        <w:rPr>
          <w:sz w:val="24"/>
          <w:szCs w:val="24"/>
        </w:rPr>
        <w:t xml:space="preserve">.” The Scripture references of the Lady Rahab is in Joshua 2:1-24; 6:17-25; Matthew 1:5; Hebrews 11:31 &amp; James 2:25. The variation of the name is Rahav. </w:t>
      </w:r>
    </w:p>
    <w:p w:rsidR="00924C84" w:rsidRPr="009B7BB6" w:rsidRDefault="00924C84" w:rsidP="00924C84">
      <w:pPr>
        <w:spacing w:line="480" w:lineRule="auto"/>
        <w:jc w:val="both"/>
        <w:rPr>
          <w:sz w:val="24"/>
          <w:szCs w:val="24"/>
        </w:rPr>
      </w:pPr>
      <w:r w:rsidRPr="009B7BB6">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924C84" w:rsidRPr="009B7BB6" w:rsidRDefault="00924C84" w:rsidP="00924C84">
      <w:pPr>
        <w:spacing w:line="480" w:lineRule="auto"/>
        <w:jc w:val="both"/>
        <w:rPr>
          <w:sz w:val="24"/>
          <w:szCs w:val="24"/>
        </w:rPr>
      </w:pPr>
      <w:r w:rsidRPr="009B7BB6">
        <w:rPr>
          <w:sz w:val="24"/>
          <w:szCs w:val="24"/>
        </w:rPr>
        <w:t xml:space="preserve">The Lady Rahab’s choice is in Joshua chapter 2. When the spies appeared at Rahab’s door She was faced with the choice to turn them in or to hide them. She choose to hide them with a </w:t>
      </w:r>
      <w:r w:rsidRPr="009B7BB6">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924C84" w:rsidRPr="009B7BB6" w:rsidRDefault="00924C84" w:rsidP="00924C84">
      <w:pPr>
        <w:spacing w:line="480" w:lineRule="auto"/>
        <w:jc w:val="both"/>
        <w:rPr>
          <w:sz w:val="24"/>
          <w:szCs w:val="24"/>
        </w:rPr>
      </w:pPr>
      <w:r w:rsidRPr="009B7BB6">
        <w:rPr>
          <w:sz w:val="24"/>
          <w:szCs w:val="24"/>
        </w:rPr>
        <w:t xml:space="preserve">At Jericho’s fall is in Joshua chapter 6. The Father Stephen did display His authority that the Canaanites feared. Jericho’ walls fell. When they did, Rahab and Her family survived is in Joshua 6:26. </w:t>
      </w:r>
    </w:p>
    <w:p w:rsidR="00924C84" w:rsidRPr="009B7BB6" w:rsidRDefault="00924C84" w:rsidP="00924C84">
      <w:pPr>
        <w:spacing w:line="480" w:lineRule="auto"/>
        <w:jc w:val="both"/>
        <w:rPr>
          <w:sz w:val="24"/>
          <w:szCs w:val="24"/>
        </w:rPr>
      </w:pPr>
      <w:r w:rsidRPr="009B7BB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924C84" w:rsidRPr="009B7BB6" w:rsidRDefault="00924C84" w:rsidP="00924C84">
      <w:pPr>
        <w:spacing w:line="480" w:lineRule="auto"/>
        <w:jc w:val="both"/>
        <w:rPr>
          <w:sz w:val="24"/>
          <w:szCs w:val="24"/>
        </w:rPr>
      </w:pPr>
      <w:r w:rsidRPr="009B7BB6">
        <w:rPr>
          <w:sz w:val="24"/>
          <w:szCs w:val="24"/>
        </w:rPr>
        <w:t xml:space="preserve">In faith’s hall of fame is in Hebrews 11:31. It declares “By faith Rahab did not perish with those who did not believe, when She had received the spies with peace.” </w:t>
      </w:r>
    </w:p>
    <w:p w:rsidR="00924C84" w:rsidRPr="009B7BB6" w:rsidRDefault="00924C84" w:rsidP="00924C84">
      <w:pPr>
        <w:spacing w:line="480" w:lineRule="auto"/>
        <w:jc w:val="both"/>
        <w:rPr>
          <w:sz w:val="24"/>
          <w:szCs w:val="24"/>
        </w:rPr>
      </w:pPr>
      <w:r w:rsidRPr="009B7BB6">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924C84" w:rsidRPr="009B7BB6" w:rsidRDefault="00924C84" w:rsidP="00924C84">
      <w:pPr>
        <w:spacing w:line="480" w:lineRule="auto"/>
        <w:jc w:val="both"/>
        <w:rPr>
          <w:sz w:val="24"/>
          <w:szCs w:val="24"/>
        </w:rPr>
      </w:pPr>
      <w:r w:rsidRPr="009B7BB6">
        <w:rPr>
          <w:sz w:val="24"/>
          <w:szCs w:val="24"/>
        </w:rPr>
        <w:t xml:space="preserve">The Exploring of the Lady Rahab’s Relationships: The Lady Rahab’s Relationship with the Father Stephen: The Lady Rahab heard about the Father Stephen and chose to acknowledge and trust Him. </w:t>
      </w:r>
    </w:p>
    <w:p w:rsidR="00924C84" w:rsidRPr="009B7BB6" w:rsidRDefault="00924C84" w:rsidP="00924C84">
      <w:pPr>
        <w:spacing w:line="480" w:lineRule="auto"/>
        <w:jc w:val="both"/>
        <w:rPr>
          <w:sz w:val="24"/>
          <w:szCs w:val="24"/>
        </w:rPr>
      </w:pPr>
      <w:r w:rsidRPr="009B7BB6">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24C84" w:rsidRPr="009B7BB6" w:rsidRDefault="00924C84" w:rsidP="00924C84">
      <w:pPr>
        <w:spacing w:line="480" w:lineRule="auto"/>
        <w:jc w:val="both"/>
        <w:rPr>
          <w:sz w:val="24"/>
          <w:szCs w:val="24"/>
        </w:rPr>
      </w:pPr>
      <w:r w:rsidRPr="009B7BB6">
        <w:rPr>
          <w:sz w:val="24"/>
          <w:szCs w:val="24"/>
        </w:rPr>
        <w:t xml:space="preserve">Rahab: A Close up: On the outward appearance She would seem the least likely to be assimilated by the Father Stephen. Yet Rahab the Harlot was a Strong Woman of Courage as </w:t>
      </w:r>
      <w:r w:rsidRPr="009B7BB6">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924C84" w:rsidRPr="009B7BB6" w:rsidRDefault="00924C84" w:rsidP="00924C84">
      <w:pPr>
        <w:spacing w:line="480" w:lineRule="auto"/>
        <w:jc w:val="both"/>
        <w:rPr>
          <w:sz w:val="24"/>
          <w:szCs w:val="24"/>
        </w:rPr>
      </w:pPr>
      <w:r w:rsidRPr="009B7BB6">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924C84" w:rsidRPr="009B7BB6" w:rsidRDefault="00924C84" w:rsidP="00924C84">
      <w:pPr>
        <w:spacing w:line="480" w:lineRule="auto"/>
        <w:jc w:val="center"/>
        <w:rPr>
          <w:b/>
          <w:sz w:val="24"/>
          <w:szCs w:val="24"/>
        </w:rPr>
      </w:pPr>
      <w:r w:rsidRPr="009B7BB6">
        <w:rPr>
          <w:b/>
          <w:sz w:val="24"/>
          <w:szCs w:val="24"/>
        </w:rPr>
        <w:t>EVERY WOMAN IN THE AGE OF KINGS IN THE HALL OF FAME</w:t>
      </w:r>
    </w:p>
    <w:p w:rsidR="00924C84" w:rsidRPr="009B7BB6" w:rsidRDefault="00924C84" w:rsidP="00924C84">
      <w:pPr>
        <w:spacing w:line="480" w:lineRule="auto"/>
        <w:jc w:val="center"/>
        <w:rPr>
          <w:b/>
          <w:sz w:val="24"/>
          <w:szCs w:val="24"/>
        </w:rPr>
      </w:pPr>
      <w:r w:rsidRPr="009B7BB6">
        <w:rPr>
          <w:b/>
          <w:sz w:val="24"/>
          <w:szCs w:val="24"/>
        </w:rPr>
        <w:t>THE QUEEN OF SHEBA (THE LORD SOLOMON THE LORD OF KINGDOMS) WITH THE RANK OF GENERAL OR HIGHER FOR 40 YEARS</w:t>
      </w:r>
    </w:p>
    <w:p w:rsidR="00924C84" w:rsidRPr="009B7BB6" w:rsidRDefault="00924C84" w:rsidP="00924C84">
      <w:pPr>
        <w:spacing w:line="480" w:lineRule="auto"/>
        <w:jc w:val="both"/>
        <w:rPr>
          <w:sz w:val="24"/>
          <w:szCs w:val="24"/>
        </w:rPr>
      </w:pPr>
      <w:r w:rsidRPr="009B7BB6">
        <w:rPr>
          <w:sz w:val="24"/>
          <w:szCs w:val="24"/>
        </w:rPr>
        <w:t>The Queen of Sheba’s name is Unknown. The Scripture references is in 1</w:t>
      </w:r>
      <w:r w:rsidRPr="009B7BB6">
        <w:rPr>
          <w:sz w:val="24"/>
          <w:szCs w:val="24"/>
          <w:vertAlign w:val="superscript"/>
        </w:rPr>
        <w:t>st</w:t>
      </w:r>
      <w:r w:rsidRPr="009B7BB6">
        <w:rPr>
          <w:sz w:val="24"/>
          <w:szCs w:val="24"/>
        </w:rPr>
        <w:t xml:space="preserve"> Kings 10:1-10 &amp; 2</w:t>
      </w:r>
      <w:r w:rsidRPr="009B7BB6">
        <w:rPr>
          <w:sz w:val="24"/>
          <w:szCs w:val="24"/>
          <w:vertAlign w:val="superscript"/>
        </w:rPr>
        <w:t>nd</w:t>
      </w:r>
      <w:r w:rsidRPr="009B7BB6">
        <w:rPr>
          <w:sz w:val="24"/>
          <w:szCs w:val="24"/>
        </w:rPr>
        <w:t xml:space="preserve"> Chronicles 9:1-9. </w:t>
      </w:r>
    </w:p>
    <w:p w:rsidR="00924C84" w:rsidRPr="009B7BB6" w:rsidRDefault="00924C84" w:rsidP="00924C84">
      <w:pPr>
        <w:spacing w:line="480" w:lineRule="auto"/>
        <w:jc w:val="both"/>
        <w:rPr>
          <w:sz w:val="24"/>
          <w:szCs w:val="24"/>
        </w:rPr>
      </w:pPr>
      <w:r w:rsidRPr="009B7BB6">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9B7BB6">
        <w:rPr>
          <w:sz w:val="24"/>
          <w:szCs w:val="24"/>
          <w:vertAlign w:val="superscript"/>
        </w:rPr>
        <w:t>st</w:t>
      </w:r>
      <w:r w:rsidRPr="009B7BB6">
        <w:rPr>
          <w:sz w:val="24"/>
          <w:szCs w:val="24"/>
        </w:rPr>
        <w:t xml:space="preserve"> Kings 10:1 proves to indicate that She had a Son by the Lord Solomon and the success of the visit executed the desired treaties.    </w:t>
      </w:r>
    </w:p>
    <w:p w:rsidR="00924C84" w:rsidRPr="009B7BB6" w:rsidRDefault="00924C84" w:rsidP="00924C84">
      <w:pPr>
        <w:spacing w:line="480" w:lineRule="auto"/>
        <w:jc w:val="center"/>
        <w:rPr>
          <w:b/>
          <w:sz w:val="24"/>
          <w:szCs w:val="24"/>
        </w:rPr>
      </w:pPr>
      <w:r w:rsidRPr="009B7BB6">
        <w:rPr>
          <w:b/>
          <w:sz w:val="24"/>
          <w:szCs w:val="24"/>
        </w:rPr>
        <w:t>THE LADY BATHSHEBA (THE LORD DAVID THE LORD OF KINGDOMS) WITH THE RANK OF GENERAL OR HIGHER FOR 40 YEARS</w:t>
      </w:r>
    </w:p>
    <w:p w:rsidR="00924C84" w:rsidRPr="009B7BB6" w:rsidRDefault="00924C84" w:rsidP="00924C84">
      <w:pPr>
        <w:spacing w:line="480" w:lineRule="auto"/>
        <w:jc w:val="both"/>
        <w:rPr>
          <w:sz w:val="24"/>
          <w:szCs w:val="24"/>
        </w:rPr>
      </w:pPr>
      <w:r w:rsidRPr="009B7BB6">
        <w:rPr>
          <w:sz w:val="24"/>
          <w:szCs w:val="24"/>
        </w:rPr>
        <w:lastRenderedPageBreak/>
        <w:t>The Lady Bathsheba’s name means “</w:t>
      </w:r>
      <w:r w:rsidRPr="009B7BB6">
        <w:rPr>
          <w:b/>
          <w:sz w:val="24"/>
          <w:szCs w:val="24"/>
        </w:rPr>
        <w:t>Daughter with an Oath</w:t>
      </w:r>
      <w:r w:rsidRPr="009B7BB6">
        <w:rPr>
          <w:sz w:val="24"/>
          <w:szCs w:val="24"/>
        </w:rPr>
        <w:t>.” The Scripture references is in 2</w:t>
      </w:r>
      <w:r w:rsidRPr="009B7BB6">
        <w:rPr>
          <w:sz w:val="24"/>
          <w:szCs w:val="24"/>
          <w:vertAlign w:val="superscript"/>
        </w:rPr>
        <w:t>nd</w:t>
      </w:r>
      <w:r w:rsidRPr="009B7BB6">
        <w:rPr>
          <w:sz w:val="24"/>
          <w:szCs w:val="24"/>
        </w:rPr>
        <w:t xml:space="preserve"> Samuel 11:1-27; 12:1-24, 28-31 &amp; 1</w:t>
      </w:r>
      <w:r w:rsidRPr="009B7BB6">
        <w:rPr>
          <w:sz w:val="24"/>
          <w:szCs w:val="24"/>
          <w:vertAlign w:val="superscript"/>
        </w:rPr>
        <w:t>st</w:t>
      </w:r>
      <w:r w:rsidRPr="009B7BB6">
        <w:rPr>
          <w:sz w:val="24"/>
          <w:szCs w:val="24"/>
        </w:rPr>
        <w:t xml:space="preserve"> Kings 1:21; 2:13-25. The variation of the name is Batshba &amp; Baeo’jiba. </w:t>
      </w:r>
    </w:p>
    <w:p w:rsidR="00924C84" w:rsidRPr="009B7BB6" w:rsidRDefault="00924C84" w:rsidP="00924C84">
      <w:pPr>
        <w:spacing w:line="480" w:lineRule="auto"/>
        <w:jc w:val="both"/>
        <w:rPr>
          <w:sz w:val="24"/>
          <w:szCs w:val="24"/>
        </w:rPr>
      </w:pPr>
      <w:r w:rsidRPr="009B7BB6">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9B7BB6">
        <w:rPr>
          <w:sz w:val="24"/>
          <w:szCs w:val="24"/>
          <w:vertAlign w:val="superscript"/>
        </w:rPr>
        <w:t>nd</w:t>
      </w:r>
      <w:r w:rsidRPr="009B7BB6">
        <w:rPr>
          <w:sz w:val="24"/>
          <w:szCs w:val="24"/>
        </w:rPr>
        <w:t xml:space="preserve"> Samuel 23:39. The Lord Uriah had a house next to the palace which can mean He operated and served in the palace guard. We know that She was very beautiful which can describe two Hebrew words. One, is </w:t>
      </w:r>
      <w:r w:rsidRPr="009B7BB6">
        <w:rPr>
          <w:b/>
          <w:i/>
          <w:sz w:val="24"/>
          <w:szCs w:val="24"/>
        </w:rPr>
        <w:t>Yapeh</w:t>
      </w:r>
      <w:r w:rsidRPr="009B7BB6">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9B7BB6">
        <w:rPr>
          <w:b/>
          <w:i/>
          <w:sz w:val="24"/>
          <w:szCs w:val="24"/>
        </w:rPr>
        <w:t>Tob</w:t>
      </w:r>
      <w:r w:rsidRPr="009B7BB6">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9B7BB6">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924C84" w:rsidRPr="009B7BB6" w:rsidRDefault="00924C84" w:rsidP="00924C84">
      <w:pPr>
        <w:spacing w:line="480" w:lineRule="auto"/>
        <w:jc w:val="both"/>
        <w:rPr>
          <w:sz w:val="24"/>
          <w:szCs w:val="24"/>
        </w:rPr>
      </w:pPr>
      <w:r w:rsidRPr="009B7BB6">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9B7BB6">
        <w:rPr>
          <w:b/>
          <w:sz w:val="24"/>
          <w:szCs w:val="24"/>
        </w:rPr>
        <w:t>KIA</w:t>
      </w:r>
      <w:r w:rsidRPr="009B7BB6">
        <w:rPr>
          <w:sz w:val="24"/>
          <w:szCs w:val="24"/>
        </w:rPr>
        <w:t>, the Lord David sent for the Lady Bathsheba and married Her. The Lady Bathsheba’s Innocence is proven in 2</w:t>
      </w:r>
      <w:r w:rsidRPr="009B7BB6">
        <w:rPr>
          <w:sz w:val="24"/>
          <w:szCs w:val="24"/>
          <w:vertAlign w:val="superscript"/>
        </w:rPr>
        <w:t>nd</w:t>
      </w:r>
      <w:r w:rsidRPr="009B7BB6">
        <w:rPr>
          <w:sz w:val="24"/>
          <w:szCs w:val="24"/>
        </w:rPr>
        <w:t xml:space="preserve"> Samuel 11:1, 2, 3, 4. She was not a Seductress but was raped by the Lord David. </w:t>
      </w:r>
    </w:p>
    <w:p w:rsidR="00924C84" w:rsidRPr="009B7BB6" w:rsidRDefault="00924C84" w:rsidP="00924C84">
      <w:pPr>
        <w:spacing w:line="480" w:lineRule="auto"/>
        <w:jc w:val="both"/>
        <w:rPr>
          <w:sz w:val="24"/>
          <w:szCs w:val="24"/>
        </w:rPr>
      </w:pPr>
      <w:r w:rsidRPr="009B7BB6">
        <w:rPr>
          <w:sz w:val="24"/>
          <w:szCs w:val="24"/>
        </w:rPr>
        <w:t>The Lady Bathsheba’s Life with the Lord David: The Scripture verses is in 1</w:t>
      </w:r>
      <w:r w:rsidRPr="009B7BB6">
        <w:rPr>
          <w:sz w:val="24"/>
          <w:szCs w:val="24"/>
          <w:vertAlign w:val="superscript"/>
        </w:rPr>
        <w:t>st</w:t>
      </w:r>
      <w:r w:rsidRPr="009B7BB6">
        <w:rPr>
          <w:sz w:val="24"/>
          <w:szCs w:val="24"/>
        </w:rPr>
        <w:t xml:space="preserve"> Chronicles 3:5; 2</w:t>
      </w:r>
      <w:r w:rsidRPr="009B7BB6">
        <w:rPr>
          <w:sz w:val="24"/>
          <w:szCs w:val="24"/>
          <w:vertAlign w:val="superscript"/>
        </w:rPr>
        <w:t>nd</w:t>
      </w:r>
      <w:r w:rsidRPr="009B7BB6">
        <w:rPr>
          <w:sz w:val="24"/>
          <w:szCs w:val="24"/>
        </w:rPr>
        <w:t xml:space="preserve"> Samuel 12:24 &amp; 1</w:t>
      </w:r>
      <w:r w:rsidRPr="009B7BB6">
        <w:rPr>
          <w:sz w:val="24"/>
          <w:szCs w:val="24"/>
          <w:vertAlign w:val="superscript"/>
        </w:rPr>
        <w:t>st</w:t>
      </w:r>
      <w:r w:rsidRPr="009B7BB6">
        <w:rPr>
          <w:sz w:val="24"/>
          <w:szCs w:val="24"/>
        </w:rPr>
        <w:t xml:space="preserve"> Kings chapters 2 &amp; 3.</w:t>
      </w:r>
    </w:p>
    <w:p w:rsidR="00924C84" w:rsidRPr="009B7BB6" w:rsidRDefault="00924C84" w:rsidP="00924C84">
      <w:pPr>
        <w:spacing w:line="480" w:lineRule="auto"/>
        <w:jc w:val="both"/>
        <w:rPr>
          <w:sz w:val="24"/>
          <w:szCs w:val="24"/>
        </w:rPr>
      </w:pPr>
      <w:r w:rsidRPr="009B7BB6">
        <w:rPr>
          <w:sz w:val="24"/>
          <w:szCs w:val="24"/>
        </w:rPr>
        <w:t>The Exploring the Lady Bathsheba’s Relationships: The Lady Bathsheba’s Relationship with the Lord David: The Lady Bathsheba’s Sexual Violation is in 2</w:t>
      </w:r>
      <w:r w:rsidRPr="009B7BB6">
        <w:rPr>
          <w:sz w:val="24"/>
          <w:szCs w:val="24"/>
          <w:vertAlign w:val="superscript"/>
        </w:rPr>
        <w:t>nd</w:t>
      </w:r>
      <w:r w:rsidRPr="009B7BB6">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9B7BB6">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9B7BB6">
        <w:rPr>
          <w:sz w:val="24"/>
          <w:szCs w:val="24"/>
          <w:vertAlign w:val="superscript"/>
        </w:rPr>
        <w:t>st</w:t>
      </w:r>
      <w:r w:rsidRPr="009B7BB6">
        <w:rPr>
          <w:sz w:val="24"/>
          <w:szCs w:val="24"/>
        </w:rPr>
        <w:t xml:space="preserve"> Kings chapter 2. The Transformation of the Relationship is in 2</w:t>
      </w:r>
      <w:r w:rsidRPr="009B7BB6">
        <w:rPr>
          <w:sz w:val="24"/>
          <w:szCs w:val="24"/>
          <w:vertAlign w:val="superscript"/>
        </w:rPr>
        <w:t>nd</w:t>
      </w:r>
      <w:r w:rsidRPr="009B7BB6">
        <w:rPr>
          <w:sz w:val="24"/>
          <w:szCs w:val="24"/>
        </w:rPr>
        <w:t xml:space="preserve"> Samuel chapter 12 &amp; Psalms chapters 32 &amp; 51. </w:t>
      </w:r>
    </w:p>
    <w:p w:rsidR="00924C84" w:rsidRPr="009B7BB6" w:rsidRDefault="00924C84" w:rsidP="00924C84">
      <w:pPr>
        <w:spacing w:line="480" w:lineRule="auto"/>
        <w:jc w:val="both"/>
        <w:rPr>
          <w:sz w:val="24"/>
          <w:szCs w:val="24"/>
        </w:rPr>
      </w:pPr>
      <w:r w:rsidRPr="009B7BB6">
        <w:rPr>
          <w:sz w:val="24"/>
          <w:szCs w:val="24"/>
        </w:rPr>
        <w:t xml:space="preserve">The Lady Bathsheba’s Relationship with the Father Stephen: The Father Stephen bestowed a special grace on the Lady Bathsheba when the Lord David was forgiven of His inappropriate actions. </w:t>
      </w:r>
    </w:p>
    <w:p w:rsidR="00924C84" w:rsidRPr="009B7BB6" w:rsidRDefault="00924C84" w:rsidP="00924C84">
      <w:pPr>
        <w:spacing w:line="480" w:lineRule="auto"/>
        <w:jc w:val="both"/>
        <w:rPr>
          <w:sz w:val="24"/>
          <w:szCs w:val="24"/>
        </w:rPr>
      </w:pPr>
      <w:r w:rsidRPr="009B7BB6">
        <w:rPr>
          <w:sz w:val="24"/>
          <w:szCs w:val="24"/>
        </w:rPr>
        <w:t>The Lady Bathsheba’s Relationship with the Lord Solomon: The Scripture verses is in 1</w:t>
      </w:r>
      <w:r w:rsidRPr="009B7BB6">
        <w:rPr>
          <w:sz w:val="24"/>
          <w:szCs w:val="24"/>
          <w:vertAlign w:val="superscript"/>
        </w:rPr>
        <w:t>st</w:t>
      </w:r>
      <w:r w:rsidRPr="009B7BB6">
        <w:rPr>
          <w:sz w:val="24"/>
          <w:szCs w:val="24"/>
        </w:rPr>
        <w:t xml:space="preserve"> Kings chapters 1 &amp; 2; Proverbs chapter 31 &amp; Song of Solomon 3:11. </w:t>
      </w:r>
    </w:p>
    <w:p w:rsidR="00924C84" w:rsidRPr="009B7BB6" w:rsidRDefault="00924C84" w:rsidP="00924C84">
      <w:pPr>
        <w:spacing w:line="480" w:lineRule="auto"/>
        <w:jc w:val="both"/>
        <w:rPr>
          <w:sz w:val="24"/>
          <w:szCs w:val="24"/>
        </w:rPr>
      </w:pPr>
      <w:r w:rsidRPr="009B7BB6">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924C84" w:rsidRPr="009B7BB6" w:rsidRDefault="00924C84" w:rsidP="00924C84">
      <w:pPr>
        <w:spacing w:line="480" w:lineRule="auto"/>
        <w:jc w:val="center"/>
        <w:rPr>
          <w:b/>
          <w:sz w:val="24"/>
          <w:szCs w:val="24"/>
        </w:rPr>
      </w:pPr>
      <w:r w:rsidRPr="009B7BB6">
        <w:rPr>
          <w:b/>
          <w:sz w:val="24"/>
          <w:szCs w:val="24"/>
        </w:rPr>
        <w:t>THE LADY AHINOAM (THE LORD SAUL THE LORD OF KINGDOMS) WITH THE RANK OF GENERAL OR HIGHER FOR 40 YEARS</w:t>
      </w:r>
    </w:p>
    <w:p w:rsidR="00924C84" w:rsidRPr="009B7BB6" w:rsidRDefault="00924C84" w:rsidP="00924C84">
      <w:pPr>
        <w:spacing w:line="480" w:lineRule="auto"/>
        <w:jc w:val="both"/>
        <w:rPr>
          <w:sz w:val="24"/>
          <w:szCs w:val="24"/>
        </w:rPr>
      </w:pPr>
      <w:r w:rsidRPr="009B7BB6">
        <w:rPr>
          <w:sz w:val="24"/>
          <w:szCs w:val="24"/>
        </w:rPr>
        <w:t>The Lady Ahinoam’s name means “</w:t>
      </w:r>
      <w:r w:rsidRPr="009B7BB6">
        <w:rPr>
          <w:b/>
          <w:sz w:val="24"/>
          <w:szCs w:val="24"/>
        </w:rPr>
        <w:t>Brother is Delight</w:t>
      </w:r>
      <w:r w:rsidRPr="009B7BB6">
        <w:rPr>
          <w:sz w:val="24"/>
          <w:szCs w:val="24"/>
        </w:rPr>
        <w:t>.” The Scripture reference is in 1</w:t>
      </w:r>
      <w:r w:rsidRPr="009B7BB6">
        <w:rPr>
          <w:sz w:val="24"/>
          <w:szCs w:val="24"/>
          <w:vertAlign w:val="superscript"/>
        </w:rPr>
        <w:t>st</w:t>
      </w:r>
      <w:r w:rsidRPr="009B7BB6">
        <w:rPr>
          <w:sz w:val="24"/>
          <w:szCs w:val="24"/>
        </w:rPr>
        <w:t xml:space="preserve"> Samuel 14:50. The variation of the name is Noah &amp; I am. </w:t>
      </w:r>
    </w:p>
    <w:p w:rsidR="00924C84" w:rsidRPr="009B7BB6" w:rsidRDefault="00924C84" w:rsidP="00924C84">
      <w:pPr>
        <w:spacing w:line="480" w:lineRule="auto"/>
        <w:jc w:val="both"/>
        <w:rPr>
          <w:sz w:val="24"/>
          <w:szCs w:val="24"/>
        </w:rPr>
      </w:pPr>
      <w:r w:rsidRPr="009B7BB6">
        <w:rPr>
          <w:sz w:val="24"/>
          <w:szCs w:val="24"/>
        </w:rPr>
        <w:t xml:space="preserve">The Lady Ahinoam’s Role in Scripture: The Lady Ahinoam was married to the Lord Saul but is only mentioned 1 time in Scripture. The Lord David had married a Woman with the same name </w:t>
      </w:r>
      <w:r w:rsidRPr="009B7BB6">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924C84" w:rsidRPr="009B7BB6" w:rsidRDefault="00924C84" w:rsidP="00924C84">
      <w:pPr>
        <w:spacing w:line="480" w:lineRule="auto"/>
        <w:jc w:val="both"/>
        <w:rPr>
          <w:sz w:val="24"/>
          <w:szCs w:val="24"/>
        </w:rPr>
      </w:pPr>
      <w:r w:rsidRPr="009B7BB6">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924C84" w:rsidRPr="009B7BB6" w:rsidRDefault="00924C84" w:rsidP="00924C84">
      <w:pPr>
        <w:spacing w:line="480" w:lineRule="auto"/>
        <w:jc w:val="center"/>
        <w:rPr>
          <w:b/>
          <w:sz w:val="24"/>
          <w:szCs w:val="24"/>
        </w:rPr>
      </w:pPr>
      <w:r w:rsidRPr="009B7BB6">
        <w:rPr>
          <w:b/>
          <w:sz w:val="24"/>
          <w:szCs w:val="24"/>
        </w:rPr>
        <w:t>THE LADY ABIGAIL WITH THE RANK OF COLONEL OR HIGHER FOR 40 YEARS</w:t>
      </w:r>
    </w:p>
    <w:p w:rsidR="00924C84" w:rsidRPr="009B7BB6" w:rsidRDefault="00924C84" w:rsidP="00924C84">
      <w:pPr>
        <w:spacing w:line="480" w:lineRule="auto"/>
        <w:jc w:val="both"/>
        <w:rPr>
          <w:sz w:val="24"/>
          <w:szCs w:val="24"/>
        </w:rPr>
      </w:pPr>
      <w:r w:rsidRPr="009B7BB6">
        <w:rPr>
          <w:sz w:val="24"/>
          <w:szCs w:val="24"/>
        </w:rPr>
        <w:lastRenderedPageBreak/>
        <w:t>The Lady Abigail’s name means “</w:t>
      </w:r>
      <w:r w:rsidRPr="009B7BB6">
        <w:rPr>
          <w:b/>
          <w:sz w:val="24"/>
          <w:szCs w:val="24"/>
        </w:rPr>
        <w:t>Father Rejoices</w:t>
      </w:r>
      <w:r w:rsidRPr="009B7BB6">
        <w:rPr>
          <w:sz w:val="24"/>
          <w:szCs w:val="24"/>
        </w:rPr>
        <w:t>.” The Scripture references is in 1</w:t>
      </w:r>
      <w:r w:rsidRPr="009B7BB6">
        <w:rPr>
          <w:sz w:val="24"/>
          <w:szCs w:val="24"/>
          <w:vertAlign w:val="superscript"/>
        </w:rPr>
        <w:t>st</w:t>
      </w:r>
      <w:r w:rsidRPr="009B7BB6">
        <w:rPr>
          <w:sz w:val="24"/>
          <w:szCs w:val="24"/>
        </w:rPr>
        <w:t xml:space="preserve"> Samuel 25:3-42; 27:3; 30:5; 2</w:t>
      </w:r>
      <w:r w:rsidRPr="009B7BB6">
        <w:rPr>
          <w:sz w:val="24"/>
          <w:szCs w:val="24"/>
          <w:vertAlign w:val="superscript"/>
        </w:rPr>
        <w:t>nd</w:t>
      </w:r>
      <w:r w:rsidRPr="009B7BB6">
        <w:rPr>
          <w:sz w:val="24"/>
          <w:szCs w:val="24"/>
        </w:rPr>
        <w:t xml:space="preserve"> Samuel 2:2; 3:2 &amp; 1</w:t>
      </w:r>
      <w:r w:rsidRPr="009B7BB6">
        <w:rPr>
          <w:sz w:val="24"/>
          <w:szCs w:val="24"/>
          <w:vertAlign w:val="superscript"/>
        </w:rPr>
        <w:t>st</w:t>
      </w:r>
      <w:r w:rsidRPr="009B7BB6">
        <w:rPr>
          <w:sz w:val="24"/>
          <w:szCs w:val="24"/>
        </w:rPr>
        <w:t xml:space="preserve"> Chronicles 3:1. The variation of the name is Avigayil, Abigayil, Abigal, Gal &amp; Gay [Happy]. </w:t>
      </w:r>
    </w:p>
    <w:p w:rsidR="00924C84" w:rsidRPr="009B7BB6" w:rsidRDefault="00924C84" w:rsidP="00924C84">
      <w:pPr>
        <w:spacing w:line="480" w:lineRule="auto"/>
        <w:jc w:val="both"/>
        <w:rPr>
          <w:sz w:val="24"/>
          <w:szCs w:val="24"/>
        </w:rPr>
      </w:pPr>
      <w:r w:rsidRPr="009B7BB6">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9B7BB6">
        <w:rPr>
          <w:sz w:val="24"/>
          <w:szCs w:val="24"/>
          <w:vertAlign w:val="superscript"/>
        </w:rPr>
        <w:t>st</w:t>
      </w:r>
      <w:r w:rsidRPr="009B7BB6">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9B7BB6">
        <w:rPr>
          <w:sz w:val="24"/>
          <w:szCs w:val="24"/>
          <w:vertAlign w:val="superscript"/>
        </w:rPr>
        <w:t>st</w:t>
      </w:r>
      <w:r w:rsidRPr="009B7BB6">
        <w:rPr>
          <w:sz w:val="24"/>
          <w:szCs w:val="24"/>
        </w:rPr>
        <w:t xml:space="preserve"> Samuel 25:25. She also counted Her failure to their request as a trespass is in 1</w:t>
      </w:r>
      <w:r w:rsidRPr="009B7BB6">
        <w:rPr>
          <w:sz w:val="24"/>
          <w:szCs w:val="24"/>
          <w:vertAlign w:val="superscript"/>
        </w:rPr>
        <w:t>st</w:t>
      </w:r>
      <w:r w:rsidRPr="009B7BB6">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9B7BB6">
        <w:rPr>
          <w:sz w:val="24"/>
          <w:szCs w:val="24"/>
          <w:vertAlign w:val="superscript"/>
        </w:rPr>
        <w:t>st</w:t>
      </w:r>
      <w:r w:rsidRPr="009B7BB6">
        <w:rPr>
          <w:sz w:val="24"/>
          <w:szCs w:val="24"/>
        </w:rPr>
        <w:t xml:space="preserve"> Samuel 25:28.  The Lady Abigail appealed to the Lord David to identify with those He had intended to kill by reminding Him of the Lord Saul’s plot to kill Him in 1</w:t>
      </w:r>
      <w:r w:rsidRPr="009B7BB6">
        <w:rPr>
          <w:sz w:val="24"/>
          <w:szCs w:val="24"/>
          <w:vertAlign w:val="superscript"/>
        </w:rPr>
        <w:t>st</w:t>
      </w:r>
      <w:r w:rsidRPr="009B7BB6">
        <w:rPr>
          <w:sz w:val="24"/>
          <w:szCs w:val="24"/>
        </w:rPr>
        <w:t xml:space="preserve"> Samuel 25:29. The Lady Abigail reminded the Lord </w:t>
      </w:r>
      <w:r w:rsidRPr="009B7BB6">
        <w:rPr>
          <w:sz w:val="24"/>
          <w:szCs w:val="24"/>
        </w:rPr>
        <w:lastRenderedPageBreak/>
        <w:t>David of His own values by strengthening this by feeling it was unnecessary bloodshed and was wrong in doing so in 1</w:t>
      </w:r>
      <w:r w:rsidRPr="009B7BB6">
        <w:rPr>
          <w:sz w:val="24"/>
          <w:szCs w:val="24"/>
          <w:vertAlign w:val="superscript"/>
        </w:rPr>
        <w:t>st</w:t>
      </w:r>
      <w:r w:rsidRPr="009B7BB6">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9B7BB6">
        <w:rPr>
          <w:sz w:val="24"/>
          <w:szCs w:val="24"/>
          <w:vertAlign w:val="superscript"/>
        </w:rPr>
        <w:t>st</w:t>
      </w:r>
      <w:r w:rsidRPr="009B7BB6">
        <w:rPr>
          <w:sz w:val="24"/>
          <w:szCs w:val="24"/>
        </w:rPr>
        <w:t xml:space="preserve"> Samuel 25:30. The Lord David’s response is in 1</w:t>
      </w:r>
      <w:r w:rsidRPr="009B7BB6">
        <w:rPr>
          <w:sz w:val="24"/>
          <w:szCs w:val="24"/>
          <w:vertAlign w:val="superscript"/>
        </w:rPr>
        <w:t>st</w:t>
      </w:r>
      <w:r w:rsidRPr="009B7BB6">
        <w:rPr>
          <w:sz w:val="24"/>
          <w:szCs w:val="24"/>
        </w:rPr>
        <w:t xml:space="preserve"> Samuel 25:32, 38, 40 &amp; 42. </w:t>
      </w:r>
    </w:p>
    <w:p w:rsidR="00924C84" w:rsidRPr="009B7BB6" w:rsidRDefault="00924C84" w:rsidP="00924C84">
      <w:pPr>
        <w:spacing w:line="480" w:lineRule="auto"/>
        <w:jc w:val="both"/>
        <w:rPr>
          <w:sz w:val="24"/>
          <w:szCs w:val="24"/>
        </w:rPr>
      </w:pPr>
      <w:r w:rsidRPr="009B7BB6">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924C84" w:rsidRPr="009B7BB6" w:rsidRDefault="00924C84" w:rsidP="00924C84">
      <w:pPr>
        <w:spacing w:line="480" w:lineRule="auto"/>
        <w:jc w:val="center"/>
        <w:rPr>
          <w:b/>
          <w:sz w:val="24"/>
          <w:szCs w:val="24"/>
        </w:rPr>
      </w:pPr>
      <w:r w:rsidRPr="009B7BB6">
        <w:rPr>
          <w:b/>
          <w:sz w:val="24"/>
          <w:szCs w:val="24"/>
        </w:rPr>
        <w:t>THE LORD JEROBOAM’S LADY OF KINGDOMS WITH THE RANK OF COLONEL OR HIGHER FOR 40 YEARS</w:t>
      </w:r>
    </w:p>
    <w:p w:rsidR="00924C84" w:rsidRPr="009B7BB6" w:rsidRDefault="00924C84" w:rsidP="00924C84">
      <w:pPr>
        <w:spacing w:line="480" w:lineRule="auto"/>
        <w:jc w:val="both"/>
        <w:rPr>
          <w:sz w:val="24"/>
          <w:szCs w:val="24"/>
        </w:rPr>
      </w:pPr>
      <w:r w:rsidRPr="009B7BB6">
        <w:rPr>
          <w:sz w:val="24"/>
          <w:szCs w:val="24"/>
        </w:rPr>
        <w:t>The Lord Jeroboam’s Wife’s name is Unknown. The Scripture references is in 1</w:t>
      </w:r>
      <w:r w:rsidRPr="009B7BB6">
        <w:rPr>
          <w:sz w:val="24"/>
          <w:szCs w:val="24"/>
          <w:vertAlign w:val="superscript"/>
        </w:rPr>
        <w:t>st</w:t>
      </w:r>
      <w:r w:rsidRPr="009B7BB6">
        <w:rPr>
          <w:sz w:val="24"/>
          <w:szCs w:val="24"/>
        </w:rPr>
        <w:t xml:space="preserve"> Kings 14:1-13. </w:t>
      </w:r>
    </w:p>
    <w:p w:rsidR="00924C84" w:rsidRPr="009B7BB6" w:rsidRDefault="00924C84" w:rsidP="00924C84">
      <w:pPr>
        <w:spacing w:line="480" w:lineRule="auto"/>
        <w:jc w:val="both"/>
        <w:rPr>
          <w:b/>
          <w:sz w:val="24"/>
          <w:szCs w:val="24"/>
        </w:rPr>
      </w:pPr>
      <w:r w:rsidRPr="009B7BB6">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9B7BB6">
        <w:rPr>
          <w:sz w:val="24"/>
          <w:szCs w:val="24"/>
        </w:rPr>
        <w:lastRenderedPageBreak/>
        <w:t>She was and announced that the Lord Jeroboam was doomed, His line would be cut off and that His descendants would die unburied &amp; unmourned. Also what the Prophet also said to Her is in 1</w:t>
      </w:r>
      <w:r w:rsidRPr="009B7BB6">
        <w:rPr>
          <w:sz w:val="24"/>
          <w:szCs w:val="24"/>
          <w:vertAlign w:val="superscript"/>
        </w:rPr>
        <w:t>st</w:t>
      </w:r>
      <w:r w:rsidRPr="009B7BB6">
        <w:rPr>
          <w:sz w:val="24"/>
          <w:szCs w:val="24"/>
        </w:rPr>
        <w:t xml:space="preserve"> Kings 14:12, 13. The Child died is in 1</w:t>
      </w:r>
      <w:r w:rsidRPr="009B7BB6">
        <w:rPr>
          <w:sz w:val="24"/>
          <w:szCs w:val="24"/>
          <w:vertAlign w:val="superscript"/>
        </w:rPr>
        <w:t>st</w:t>
      </w:r>
      <w:r w:rsidRPr="009B7BB6">
        <w:rPr>
          <w:sz w:val="24"/>
          <w:szCs w:val="24"/>
        </w:rPr>
        <w:t xml:space="preserve"> Kings 14:17. </w:t>
      </w:r>
      <w:r w:rsidRPr="009B7BB6">
        <w:rPr>
          <w:b/>
          <w:sz w:val="24"/>
          <w:szCs w:val="24"/>
        </w:rPr>
        <w:t xml:space="preserve"> </w:t>
      </w:r>
    </w:p>
    <w:p w:rsidR="00924C84" w:rsidRPr="009B7BB6" w:rsidRDefault="00924C84" w:rsidP="00924C84">
      <w:pPr>
        <w:spacing w:line="480" w:lineRule="auto"/>
        <w:jc w:val="both"/>
        <w:rPr>
          <w:b/>
          <w:sz w:val="24"/>
          <w:szCs w:val="24"/>
        </w:rPr>
      </w:pPr>
      <w:r w:rsidRPr="009B7BB6">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9B7BB6">
        <w:rPr>
          <w:b/>
          <w:sz w:val="24"/>
          <w:szCs w:val="24"/>
        </w:rPr>
        <w:t xml:space="preserve"> </w:t>
      </w:r>
    </w:p>
    <w:p w:rsidR="00924C84" w:rsidRPr="009B7BB6" w:rsidRDefault="00924C84" w:rsidP="00924C84">
      <w:pPr>
        <w:spacing w:line="480" w:lineRule="auto"/>
        <w:jc w:val="center"/>
        <w:rPr>
          <w:b/>
          <w:sz w:val="24"/>
          <w:szCs w:val="24"/>
        </w:rPr>
      </w:pPr>
      <w:r w:rsidRPr="009B7BB6">
        <w:rPr>
          <w:b/>
          <w:sz w:val="24"/>
          <w:szCs w:val="24"/>
        </w:rPr>
        <w:t>THE LADY RIZPAH (THE LORD SAUL THE LORD OF KINGDOMS) WITH THE RANK OF COLONEL OR HIGHER FOR 40 YEARS</w:t>
      </w:r>
    </w:p>
    <w:p w:rsidR="00924C84" w:rsidRPr="009B7BB6" w:rsidRDefault="00924C84" w:rsidP="00924C84">
      <w:pPr>
        <w:spacing w:line="480" w:lineRule="auto"/>
        <w:jc w:val="both"/>
        <w:rPr>
          <w:sz w:val="24"/>
          <w:szCs w:val="24"/>
        </w:rPr>
      </w:pPr>
      <w:r w:rsidRPr="009B7BB6">
        <w:rPr>
          <w:sz w:val="24"/>
          <w:szCs w:val="24"/>
        </w:rPr>
        <w:t>The Lady Rizpah’s name means “</w:t>
      </w:r>
      <w:r w:rsidRPr="009B7BB6">
        <w:rPr>
          <w:b/>
          <w:sz w:val="24"/>
          <w:szCs w:val="24"/>
        </w:rPr>
        <w:t>Glowing Coal</w:t>
      </w:r>
      <w:r w:rsidRPr="009B7BB6">
        <w:rPr>
          <w:sz w:val="24"/>
          <w:szCs w:val="24"/>
        </w:rPr>
        <w:t>” or “</w:t>
      </w:r>
      <w:r w:rsidRPr="009B7BB6">
        <w:rPr>
          <w:b/>
          <w:sz w:val="24"/>
          <w:szCs w:val="24"/>
        </w:rPr>
        <w:t>Hot Stone</w:t>
      </w:r>
      <w:r w:rsidRPr="009B7BB6">
        <w:rPr>
          <w:sz w:val="24"/>
          <w:szCs w:val="24"/>
        </w:rPr>
        <w:t>.” The Scripture references is in 2</w:t>
      </w:r>
      <w:r w:rsidRPr="009B7BB6">
        <w:rPr>
          <w:sz w:val="24"/>
          <w:szCs w:val="24"/>
          <w:vertAlign w:val="superscript"/>
        </w:rPr>
        <w:t>nd</w:t>
      </w:r>
      <w:r w:rsidRPr="009B7BB6">
        <w:rPr>
          <w:sz w:val="24"/>
          <w:szCs w:val="24"/>
        </w:rPr>
        <w:t xml:space="preserve"> Samuel 3:7; 21:1-14. The variation of the name is Rizpa. </w:t>
      </w:r>
    </w:p>
    <w:p w:rsidR="00924C84" w:rsidRPr="009B7BB6" w:rsidRDefault="00924C84" w:rsidP="00924C84">
      <w:pPr>
        <w:spacing w:line="480" w:lineRule="auto"/>
        <w:jc w:val="both"/>
        <w:rPr>
          <w:sz w:val="24"/>
          <w:szCs w:val="24"/>
        </w:rPr>
      </w:pPr>
      <w:r w:rsidRPr="009B7BB6">
        <w:rPr>
          <w:sz w:val="24"/>
          <w:szCs w:val="24"/>
        </w:rPr>
        <w:t>The Lady Rizpah’s Role in Scripture: The Lady Rizpah was a Concubine of the Lord Saul, who bore Him 2 Children. She proved to be the focus of 2 defining events. The Fall and Rise of Kingdoms is in 2</w:t>
      </w:r>
      <w:r w:rsidRPr="009B7BB6">
        <w:rPr>
          <w:sz w:val="24"/>
          <w:szCs w:val="24"/>
          <w:vertAlign w:val="superscript"/>
        </w:rPr>
        <w:t>nd</w:t>
      </w:r>
      <w:r w:rsidRPr="009B7BB6">
        <w:rPr>
          <w:sz w:val="24"/>
          <w:szCs w:val="24"/>
        </w:rPr>
        <w:t xml:space="preserve"> Samuel 3:7. A Catalyst of Reconciliation is in 2</w:t>
      </w:r>
      <w:r w:rsidRPr="009B7BB6">
        <w:rPr>
          <w:sz w:val="24"/>
          <w:szCs w:val="24"/>
          <w:vertAlign w:val="superscript"/>
        </w:rPr>
        <w:t>nd</w:t>
      </w:r>
      <w:r w:rsidRPr="009B7BB6">
        <w:rPr>
          <w:sz w:val="24"/>
          <w:szCs w:val="24"/>
        </w:rPr>
        <w:t xml:space="preserve"> Samuel 21:1-14. </w:t>
      </w:r>
    </w:p>
    <w:p w:rsidR="00924C84" w:rsidRPr="009B7BB6" w:rsidRDefault="00924C84" w:rsidP="00924C84">
      <w:pPr>
        <w:spacing w:line="480" w:lineRule="auto"/>
        <w:jc w:val="both"/>
        <w:rPr>
          <w:sz w:val="24"/>
          <w:szCs w:val="24"/>
        </w:rPr>
      </w:pPr>
      <w:r w:rsidRPr="009B7BB6">
        <w:rPr>
          <w:sz w:val="24"/>
          <w:szCs w:val="24"/>
        </w:rPr>
        <w:t xml:space="preserve">The Lady Rizpah as an Example for Today: The Lady Rizpah is an example of one way to deal with grief. The Lady Rizpah’s experience foreshadows the truth in Romans 8:28.   </w:t>
      </w:r>
    </w:p>
    <w:p w:rsidR="00924C84" w:rsidRPr="009B7BB6" w:rsidRDefault="00924C84" w:rsidP="00924C84">
      <w:pPr>
        <w:spacing w:line="480" w:lineRule="auto"/>
        <w:jc w:val="center"/>
        <w:rPr>
          <w:b/>
          <w:sz w:val="24"/>
          <w:szCs w:val="24"/>
        </w:rPr>
      </w:pPr>
      <w:r w:rsidRPr="009B7BB6">
        <w:rPr>
          <w:b/>
          <w:sz w:val="24"/>
          <w:szCs w:val="24"/>
        </w:rPr>
        <w:t>THE ZAREPHATH’S WIDOW (THE LADY OF KINGDOMS) WITH THE RANK OF COLONEL OR HIGHER FOR 40 YEARS</w:t>
      </w:r>
    </w:p>
    <w:p w:rsidR="00924C84" w:rsidRPr="009B7BB6" w:rsidRDefault="00924C84" w:rsidP="00924C84">
      <w:pPr>
        <w:spacing w:line="480" w:lineRule="auto"/>
        <w:rPr>
          <w:sz w:val="24"/>
          <w:szCs w:val="24"/>
        </w:rPr>
      </w:pPr>
      <w:r w:rsidRPr="009B7BB6">
        <w:rPr>
          <w:sz w:val="24"/>
          <w:szCs w:val="24"/>
        </w:rPr>
        <w:t>The Zarephath’s Widow’s name is Unknown. The Scripture references is in 1</w:t>
      </w:r>
      <w:r w:rsidRPr="009B7BB6">
        <w:rPr>
          <w:sz w:val="24"/>
          <w:szCs w:val="24"/>
          <w:vertAlign w:val="superscript"/>
        </w:rPr>
        <w:t>st</w:t>
      </w:r>
      <w:r w:rsidRPr="009B7BB6">
        <w:rPr>
          <w:sz w:val="24"/>
          <w:szCs w:val="24"/>
        </w:rPr>
        <w:t xml:space="preserve"> Kings chapter 17 &amp; Luke 4:26-27.</w:t>
      </w:r>
    </w:p>
    <w:p w:rsidR="00924C84" w:rsidRPr="009B7BB6" w:rsidRDefault="00924C84" w:rsidP="00924C84">
      <w:pPr>
        <w:spacing w:line="480" w:lineRule="auto"/>
        <w:jc w:val="both"/>
        <w:rPr>
          <w:sz w:val="24"/>
          <w:szCs w:val="24"/>
        </w:rPr>
      </w:pPr>
      <w:r w:rsidRPr="009B7BB6">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9B7BB6">
        <w:rPr>
          <w:sz w:val="24"/>
          <w:szCs w:val="24"/>
          <w:vertAlign w:val="superscript"/>
        </w:rPr>
        <w:t>st</w:t>
      </w:r>
      <w:r w:rsidRPr="009B7BB6">
        <w:rPr>
          <w:sz w:val="24"/>
          <w:szCs w:val="24"/>
        </w:rPr>
        <w:t xml:space="preserve"> Kings 17:12. Her 1</w:t>
      </w:r>
      <w:r w:rsidRPr="009B7BB6">
        <w:rPr>
          <w:sz w:val="24"/>
          <w:szCs w:val="24"/>
          <w:vertAlign w:val="superscript"/>
        </w:rPr>
        <w:t>st</w:t>
      </w:r>
      <w:r w:rsidRPr="009B7BB6">
        <w:rPr>
          <w:sz w:val="24"/>
          <w:szCs w:val="24"/>
        </w:rPr>
        <w:t xml:space="preserve"> Test of Faith is in 1</w:t>
      </w:r>
      <w:r w:rsidRPr="009B7BB6">
        <w:rPr>
          <w:sz w:val="24"/>
          <w:szCs w:val="24"/>
          <w:vertAlign w:val="superscript"/>
        </w:rPr>
        <w:t>st</w:t>
      </w:r>
      <w:r w:rsidRPr="009B7BB6">
        <w:rPr>
          <w:sz w:val="24"/>
          <w:szCs w:val="24"/>
        </w:rPr>
        <w:t xml:space="preserve"> Kings 17:10-16. Her 2</w:t>
      </w:r>
      <w:r w:rsidRPr="009B7BB6">
        <w:rPr>
          <w:sz w:val="24"/>
          <w:szCs w:val="24"/>
          <w:vertAlign w:val="superscript"/>
        </w:rPr>
        <w:t>nd</w:t>
      </w:r>
      <w:r w:rsidRPr="009B7BB6">
        <w:rPr>
          <w:sz w:val="24"/>
          <w:szCs w:val="24"/>
        </w:rPr>
        <w:t xml:space="preserve"> Test of Faith is in 1</w:t>
      </w:r>
      <w:r w:rsidRPr="009B7BB6">
        <w:rPr>
          <w:sz w:val="24"/>
          <w:szCs w:val="24"/>
          <w:vertAlign w:val="superscript"/>
        </w:rPr>
        <w:t>st</w:t>
      </w:r>
      <w:r w:rsidRPr="009B7BB6">
        <w:rPr>
          <w:sz w:val="24"/>
          <w:szCs w:val="24"/>
        </w:rPr>
        <w:t xml:space="preserve"> Kings 17:17-24. The Widow in the NT is in Luke 4:26, 27.</w:t>
      </w:r>
    </w:p>
    <w:p w:rsidR="00924C84" w:rsidRPr="009B7BB6" w:rsidRDefault="00924C84" w:rsidP="00924C84">
      <w:pPr>
        <w:spacing w:line="480" w:lineRule="auto"/>
        <w:jc w:val="both"/>
        <w:rPr>
          <w:sz w:val="24"/>
          <w:szCs w:val="24"/>
        </w:rPr>
      </w:pPr>
      <w:r w:rsidRPr="009B7BB6">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924C84" w:rsidRPr="009B7BB6" w:rsidRDefault="00924C84" w:rsidP="00924C84">
      <w:pPr>
        <w:spacing w:line="480" w:lineRule="auto"/>
        <w:jc w:val="center"/>
        <w:rPr>
          <w:b/>
          <w:sz w:val="24"/>
          <w:szCs w:val="24"/>
        </w:rPr>
      </w:pPr>
      <w:r w:rsidRPr="009B7BB6">
        <w:rPr>
          <w:b/>
          <w:sz w:val="24"/>
          <w:szCs w:val="24"/>
        </w:rPr>
        <w:t>THE LORD NAAMAN’S WIFE’S SLAVE GIRL (THE LADIES OF KINGDOMS) WITH THE RANK OF COLONEL OR HIGHER FOR 40 YEARS</w:t>
      </w:r>
    </w:p>
    <w:p w:rsidR="00924C84" w:rsidRPr="009B7BB6" w:rsidRDefault="00924C84" w:rsidP="00924C84">
      <w:pPr>
        <w:spacing w:line="480" w:lineRule="auto"/>
        <w:rPr>
          <w:sz w:val="24"/>
          <w:szCs w:val="24"/>
        </w:rPr>
      </w:pPr>
      <w:r w:rsidRPr="009B7BB6">
        <w:rPr>
          <w:sz w:val="24"/>
          <w:szCs w:val="24"/>
        </w:rPr>
        <w:t>The Young Girl’s name is Unknown. The Scripture references is in 2</w:t>
      </w:r>
      <w:r w:rsidRPr="009B7BB6">
        <w:rPr>
          <w:sz w:val="24"/>
          <w:szCs w:val="24"/>
          <w:vertAlign w:val="superscript"/>
        </w:rPr>
        <w:t>nd</w:t>
      </w:r>
      <w:r w:rsidRPr="009B7BB6">
        <w:rPr>
          <w:sz w:val="24"/>
          <w:szCs w:val="24"/>
        </w:rPr>
        <w:t xml:space="preserve"> Kings 5:2, 3. </w:t>
      </w:r>
    </w:p>
    <w:p w:rsidR="00924C84" w:rsidRPr="009B7BB6" w:rsidRDefault="00924C84" w:rsidP="00924C84">
      <w:pPr>
        <w:spacing w:line="480" w:lineRule="auto"/>
        <w:jc w:val="both"/>
        <w:rPr>
          <w:sz w:val="24"/>
          <w:szCs w:val="24"/>
        </w:rPr>
      </w:pPr>
      <w:r w:rsidRPr="009B7BB6">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9B7BB6">
        <w:rPr>
          <w:sz w:val="24"/>
          <w:szCs w:val="24"/>
          <w:vertAlign w:val="superscript"/>
        </w:rPr>
        <w:t>nd</w:t>
      </w:r>
      <w:r w:rsidRPr="009B7BB6">
        <w:rPr>
          <w:sz w:val="24"/>
          <w:szCs w:val="24"/>
        </w:rPr>
        <w:t xml:space="preserve"> Kings 5:3. Then the Lord Naaman set out for Israel. The healing of the Lord Naaman led Him to be a worshiper of the Father Stephen by the testimony of this Young Girl. </w:t>
      </w:r>
    </w:p>
    <w:p w:rsidR="00924C84" w:rsidRPr="009B7BB6" w:rsidRDefault="00924C84" w:rsidP="00924C84">
      <w:pPr>
        <w:spacing w:line="480" w:lineRule="auto"/>
        <w:jc w:val="both"/>
        <w:rPr>
          <w:sz w:val="24"/>
          <w:szCs w:val="24"/>
        </w:rPr>
      </w:pPr>
      <w:r w:rsidRPr="009B7BB6">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924C84" w:rsidRPr="009B7BB6" w:rsidRDefault="00924C84" w:rsidP="00924C84">
      <w:pPr>
        <w:spacing w:line="480" w:lineRule="auto"/>
        <w:jc w:val="center"/>
        <w:rPr>
          <w:b/>
          <w:sz w:val="24"/>
          <w:szCs w:val="24"/>
        </w:rPr>
      </w:pPr>
      <w:r w:rsidRPr="009B7BB6">
        <w:rPr>
          <w:b/>
          <w:sz w:val="24"/>
          <w:szCs w:val="24"/>
        </w:rPr>
        <w:t>THE LADY ATHALIAH WITH THE RANK OF COLONEL OR HIGHER FOR 40 YEARS</w:t>
      </w:r>
    </w:p>
    <w:p w:rsidR="00924C84" w:rsidRPr="009B7BB6" w:rsidRDefault="00924C84" w:rsidP="00924C84">
      <w:pPr>
        <w:spacing w:line="480" w:lineRule="auto"/>
        <w:jc w:val="both"/>
        <w:rPr>
          <w:sz w:val="24"/>
          <w:szCs w:val="24"/>
        </w:rPr>
      </w:pPr>
      <w:r w:rsidRPr="009B7BB6">
        <w:rPr>
          <w:sz w:val="24"/>
          <w:szCs w:val="24"/>
        </w:rPr>
        <w:t>The Lady Athaliah’s name means “</w:t>
      </w:r>
      <w:r w:rsidRPr="009B7BB6">
        <w:rPr>
          <w:b/>
          <w:sz w:val="24"/>
          <w:szCs w:val="24"/>
        </w:rPr>
        <w:t>Yahweh is Great</w:t>
      </w:r>
      <w:r w:rsidRPr="009B7BB6">
        <w:rPr>
          <w:sz w:val="24"/>
          <w:szCs w:val="24"/>
        </w:rPr>
        <w:t>.” The Scripture references is in 2</w:t>
      </w:r>
      <w:r w:rsidRPr="009B7BB6">
        <w:rPr>
          <w:sz w:val="24"/>
          <w:szCs w:val="24"/>
          <w:vertAlign w:val="superscript"/>
        </w:rPr>
        <w:t>nd</w:t>
      </w:r>
      <w:r w:rsidRPr="009B7BB6">
        <w:rPr>
          <w:sz w:val="24"/>
          <w:szCs w:val="24"/>
        </w:rPr>
        <w:t xml:space="preserve"> Kings 8:26; 11:1-20 &amp; 2</w:t>
      </w:r>
      <w:r w:rsidRPr="009B7BB6">
        <w:rPr>
          <w:sz w:val="24"/>
          <w:szCs w:val="24"/>
          <w:vertAlign w:val="superscript"/>
        </w:rPr>
        <w:t>nd</w:t>
      </w:r>
      <w:r w:rsidRPr="009B7BB6">
        <w:rPr>
          <w:sz w:val="24"/>
          <w:szCs w:val="24"/>
        </w:rPr>
        <w:t xml:space="preserve"> Chronicles chapters 22 &amp; 23; 24:7. The variation of the name is Atalya, Attalia &amp; Athalia. </w:t>
      </w:r>
    </w:p>
    <w:p w:rsidR="00924C84" w:rsidRPr="009B7BB6" w:rsidRDefault="00924C84" w:rsidP="00924C84">
      <w:pPr>
        <w:spacing w:line="480" w:lineRule="auto"/>
        <w:jc w:val="both"/>
        <w:rPr>
          <w:sz w:val="24"/>
          <w:szCs w:val="24"/>
        </w:rPr>
      </w:pPr>
      <w:r w:rsidRPr="009B7BB6">
        <w:rPr>
          <w:sz w:val="24"/>
          <w:szCs w:val="24"/>
        </w:rPr>
        <w:t>The Lady Athaliah’s Role in Scripture: The Lady Athaliah was the Daughter of the Lord Ahab &amp; the Lady Jezebel. She was married to the Lord Jehoram, Judah’s King. She followed Her Parents in the sexual worship of Baal in 2</w:t>
      </w:r>
      <w:r w:rsidRPr="009B7BB6">
        <w:rPr>
          <w:sz w:val="24"/>
          <w:szCs w:val="24"/>
          <w:vertAlign w:val="superscript"/>
        </w:rPr>
        <w:t>nd</w:t>
      </w:r>
      <w:r w:rsidRPr="009B7BB6">
        <w:rPr>
          <w:sz w:val="24"/>
          <w:szCs w:val="24"/>
        </w:rPr>
        <w:t xml:space="preserve"> Kings 8:18. Her Husband only ruled for 8 years, but during this time She had given all the dedicated things in the House of the Father Stephen to the Baal’s in 2</w:t>
      </w:r>
      <w:r w:rsidRPr="009B7BB6">
        <w:rPr>
          <w:sz w:val="24"/>
          <w:szCs w:val="24"/>
          <w:vertAlign w:val="superscript"/>
        </w:rPr>
        <w:t>nd</w:t>
      </w:r>
      <w:r w:rsidRPr="009B7BB6">
        <w:rPr>
          <w:sz w:val="24"/>
          <w:szCs w:val="24"/>
        </w:rPr>
        <w:t xml:space="preserve"> Chronicles 24:7. When the Lord Jehoram died, His Son Ahaziah reigned in His stead. But was killed in the 1</w:t>
      </w:r>
      <w:r w:rsidRPr="009B7BB6">
        <w:rPr>
          <w:sz w:val="24"/>
          <w:szCs w:val="24"/>
          <w:vertAlign w:val="superscript"/>
        </w:rPr>
        <w:t>st</w:t>
      </w:r>
      <w:r w:rsidRPr="009B7BB6">
        <w:rPr>
          <w:sz w:val="24"/>
          <w:szCs w:val="24"/>
        </w:rPr>
        <w:t xml:space="preserve"> year as King. The Lady Athaliah acted quickly to destroy all the royal heirs in 2</w:t>
      </w:r>
      <w:r w:rsidRPr="009B7BB6">
        <w:rPr>
          <w:sz w:val="24"/>
          <w:szCs w:val="24"/>
          <w:vertAlign w:val="superscript"/>
        </w:rPr>
        <w:t>nd</w:t>
      </w:r>
      <w:r w:rsidRPr="009B7BB6">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9B7BB6">
        <w:rPr>
          <w:sz w:val="24"/>
          <w:szCs w:val="24"/>
          <w:vertAlign w:val="superscript"/>
        </w:rPr>
        <w:t>nd</w:t>
      </w:r>
      <w:r w:rsidRPr="009B7BB6">
        <w:rPr>
          <w:sz w:val="24"/>
          <w:szCs w:val="24"/>
        </w:rPr>
        <w:t xml:space="preserve"> Kings 11:18, 20. </w:t>
      </w:r>
    </w:p>
    <w:p w:rsidR="00924C84" w:rsidRPr="009B7BB6" w:rsidRDefault="00924C84" w:rsidP="00924C84">
      <w:pPr>
        <w:spacing w:line="480" w:lineRule="auto"/>
        <w:jc w:val="both"/>
        <w:rPr>
          <w:sz w:val="24"/>
          <w:szCs w:val="24"/>
        </w:rPr>
      </w:pPr>
      <w:r w:rsidRPr="009B7BB6">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924C84" w:rsidRPr="009B7BB6" w:rsidRDefault="00924C84" w:rsidP="00924C84">
      <w:pPr>
        <w:spacing w:line="480" w:lineRule="auto"/>
        <w:jc w:val="both"/>
        <w:rPr>
          <w:sz w:val="24"/>
          <w:szCs w:val="24"/>
        </w:rPr>
      </w:pPr>
      <w:r w:rsidRPr="009B7BB6">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9B7BB6">
        <w:rPr>
          <w:sz w:val="24"/>
          <w:szCs w:val="24"/>
          <w:vertAlign w:val="superscript"/>
        </w:rPr>
        <w:t>st</w:t>
      </w:r>
      <w:r w:rsidRPr="009B7BB6">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924C84" w:rsidRPr="009B7BB6" w:rsidRDefault="00924C84" w:rsidP="00924C84">
      <w:pPr>
        <w:spacing w:line="480" w:lineRule="auto"/>
        <w:jc w:val="both"/>
        <w:rPr>
          <w:sz w:val="24"/>
          <w:szCs w:val="24"/>
        </w:rPr>
      </w:pPr>
      <w:r w:rsidRPr="009B7BB6">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9B7BB6">
        <w:rPr>
          <w:sz w:val="24"/>
          <w:szCs w:val="24"/>
          <w:vertAlign w:val="superscript"/>
        </w:rPr>
        <w:t>st</w:t>
      </w:r>
      <w:r w:rsidRPr="009B7BB6">
        <w:rPr>
          <w:sz w:val="24"/>
          <w:szCs w:val="24"/>
        </w:rPr>
        <w:t xml:space="preserve"> Corinthians 6:12-20. There is no special treatment with the married or unmarried under these conditions.   </w:t>
      </w:r>
    </w:p>
    <w:p w:rsidR="00924C84" w:rsidRPr="009B7BB6" w:rsidRDefault="00924C84" w:rsidP="00924C84">
      <w:pPr>
        <w:spacing w:line="480" w:lineRule="auto"/>
        <w:jc w:val="both"/>
        <w:rPr>
          <w:sz w:val="24"/>
          <w:szCs w:val="24"/>
        </w:rPr>
      </w:pPr>
      <w:r w:rsidRPr="009B7BB6">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924C84" w:rsidRPr="009B7BB6" w:rsidRDefault="00924C84" w:rsidP="00924C84">
      <w:pPr>
        <w:spacing w:line="480" w:lineRule="auto"/>
        <w:jc w:val="center"/>
        <w:rPr>
          <w:b/>
          <w:sz w:val="24"/>
          <w:szCs w:val="24"/>
        </w:rPr>
      </w:pPr>
      <w:r w:rsidRPr="009B7BB6">
        <w:rPr>
          <w:b/>
          <w:sz w:val="24"/>
          <w:szCs w:val="24"/>
        </w:rPr>
        <w:t>THE LADY JEHOSHEBA WITH THE RANK OF COLONEL OR HIGHER FOR 40 YEARS</w:t>
      </w:r>
    </w:p>
    <w:p w:rsidR="00924C84" w:rsidRPr="009B7BB6" w:rsidRDefault="00924C84" w:rsidP="00924C84">
      <w:pPr>
        <w:spacing w:line="480" w:lineRule="auto"/>
        <w:jc w:val="both"/>
        <w:rPr>
          <w:sz w:val="24"/>
          <w:szCs w:val="24"/>
        </w:rPr>
      </w:pPr>
      <w:r w:rsidRPr="009B7BB6">
        <w:rPr>
          <w:sz w:val="24"/>
          <w:szCs w:val="24"/>
        </w:rPr>
        <w:lastRenderedPageBreak/>
        <w:t>The Lady Jehosheba’s name means “</w:t>
      </w:r>
      <w:r w:rsidRPr="009B7BB6">
        <w:rPr>
          <w:b/>
          <w:sz w:val="24"/>
          <w:szCs w:val="24"/>
        </w:rPr>
        <w:t>Yahweh is Abundance</w:t>
      </w:r>
      <w:r w:rsidRPr="009B7BB6">
        <w:rPr>
          <w:sz w:val="24"/>
          <w:szCs w:val="24"/>
        </w:rPr>
        <w:t>.”  The Scripture references is in 2</w:t>
      </w:r>
      <w:r w:rsidRPr="009B7BB6">
        <w:rPr>
          <w:sz w:val="24"/>
          <w:szCs w:val="24"/>
          <w:vertAlign w:val="superscript"/>
        </w:rPr>
        <w:t>nd</w:t>
      </w:r>
      <w:r w:rsidRPr="009B7BB6">
        <w:rPr>
          <w:sz w:val="24"/>
          <w:szCs w:val="24"/>
        </w:rPr>
        <w:t xml:space="preserve"> Kings 11:2 &amp; 2</w:t>
      </w:r>
      <w:r w:rsidRPr="009B7BB6">
        <w:rPr>
          <w:sz w:val="24"/>
          <w:szCs w:val="24"/>
          <w:vertAlign w:val="superscript"/>
        </w:rPr>
        <w:t>nd</w:t>
      </w:r>
      <w:r w:rsidRPr="009B7BB6">
        <w:rPr>
          <w:sz w:val="24"/>
          <w:szCs w:val="24"/>
        </w:rPr>
        <w:t xml:space="preserve"> Chronicles 22:11. The variation of the name is Jehoshebeath, Yehosheba &amp; Josaba. </w:t>
      </w:r>
    </w:p>
    <w:p w:rsidR="00924C84" w:rsidRPr="009B7BB6" w:rsidRDefault="00924C84" w:rsidP="00924C84">
      <w:pPr>
        <w:spacing w:line="480" w:lineRule="auto"/>
        <w:jc w:val="both"/>
        <w:rPr>
          <w:sz w:val="24"/>
          <w:szCs w:val="24"/>
        </w:rPr>
      </w:pPr>
      <w:r w:rsidRPr="009B7BB6">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9B7BB6">
        <w:rPr>
          <w:sz w:val="24"/>
          <w:szCs w:val="24"/>
          <w:vertAlign w:val="superscript"/>
        </w:rPr>
        <w:t>nd</w:t>
      </w:r>
      <w:r w:rsidRPr="009B7BB6">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924C84" w:rsidRPr="009B7BB6" w:rsidRDefault="00924C84" w:rsidP="00924C84">
      <w:pPr>
        <w:spacing w:line="480" w:lineRule="auto"/>
        <w:jc w:val="both"/>
        <w:rPr>
          <w:sz w:val="24"/>
          <w:szCs w:val="24"/>
        </w:rPr>
      </w:pPr>
      <w:r w:rsidRPr="009B7BB6">
        <w:rPr>
          <w:sz w:val="24"/>
          <w:szCs w:val="24"/>
        </w:rPr>
        <w:t>The Exploring of the Lady Jehosheba’s Relationships: The Lady Jehosheba’s Relationship with the Royal Family: She was the Daughter of the King in 2</w:t>
      </w:r>
      <w:r w:rsidRPr="009B7BB6">
        <w:rPr>
          <w:sz w:val="24"/>
          <w:szCs w:val="24"/>
          <w:vertAlign w:val="superscript"/>
        </w:rPr>
        <w:t>nd</w:t>
      </w:r>
      <w:r w:rsidRPr="009B7BB6">
        <w:rPr>
          <w:sz w:val="24"/>
          <w:szCs w:val="24"/>
        </w:rPr>
        <w:t xml:space="preserve"> Chronicles 22:11. She was unlike most of Her own family that were sexually corrupt in nature. She risked Her own life in hiding the Young Infant. </w:t>
      </w:r>
    </w:p>
    <w:p w:rsidR="00924C84" w:rsidRPr="009B7BB6" w:rsidRDefault="00924C84" w:rsidP="00924C84">
      <w:pPr>
        <w:spacing w:line="480" w:lineRule="auto"/>
        <w:jc w:val="both"/>
        <w:rPr>
          <w:sz w:val="24"/>
          <w:szCs w:val="24"/>
        </w:rPr>
      </w:pPr>
      <w:r w:rsidRPr="009B7BB6">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924C84" w:rsidRPr="009B7BB6" w:rsidRDefault="00924C84" w:rsidP="00924C84">
      <w:pPr>
        <w:spacing w:line="480" w:lineRule="auto"/>
        <w:jc w:val="both"/>
        <w:rPr>
          <w:b/>
          <w:sz w:val="24"/>
          <w:szCs w:val="24"/>
        </w:rPr>
      </w:pPr>
      <w:r w:rsidRPr="009B7BB6">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9B7BB6">
        <w:rPr>
          <w:b/>
          <w:sz w:val="24"/>
          <w:szCs w:val="24"/>
        </w:rPr>
        <w:tab/>
      </w:r>
    </w:p>
    <w:p w:rsidR="00924C84" w:rsidRPr="009B7BB6" w:rsidRDefault="00924C84" w:rsidP="00924C84">
      <w:pPr>
        <w:spacing w:line="480" w:lineRule="auto"/>
        <w:jc w:val="center"/>
        <w:rPr>
          <w:b/>
          <w:sz w:val="24"/>
          <w:szCs w:val="24"/>
        </w:rPr>
      </w:pPr>
      <w:r w:rsidRPr="009B7BB6">
        <w:rPr>
          <w:b/>
          <w:sz w:val="24"/>
          <w:szCs w:val="24"/>
        </w:rPr>
        <w:lastRenderedPageBreak/>
        <w:t>THE LADY HULDAH WITH THE RANK OF COLONEL OR HIGHER FOR 40 YEARS</w:t>
      </w:r>
    </w:p>
    <w:p w:rsidR="00924C84" w:rsidRPr="009B7BB6" w:rsidRDefault="00924C84" w:rsidP="00924C84">
      <w:pPr>
        <w:spacing w:line="480" w:lineRule="auto"/>
        <w:jc w:val="both"/>
        <w:rPr>
          <w:sz w:val="24"/>
          <w:szCs w:val="24"/>
        </w:rPr>
      </w:pPr>
      <w:r w:rsidRPr="009B7BB6">
        <w:rPr>
          <w:sz w:val="24"/>
          <w:szCs w:val="24"/>
        </w:rPr>
        <w:t>The Lady Huldah’s name means “</w:t>
      </w:r>
      <w:r w:rsidRPr="009B7BB6">
        <w:rPr>
          <w:b/>
          <w:sz w:val="24"/>
          <w:szCs w:val="24"/>
        </w:rPr>
        <w:t>Weasel</w:t>
      </w:r>
      <w:r w:rsidRPr="009B7BB6">
        <w:rPr>
          <w:sz w:val="24"/>
          <w:szCs w:val="24"/>
        </w:rPr>
        <w:t>.” The Scripture references is in 2</w:t>
      </w:r>
      <w:r w:rsidRPr="009B7BB6">
        <w:rPr>
          <w:sz w:val="24"/>
          <w:szCs w:val="24"/>
          <w:vertAlign w:val="superscript"/>
        </w:rPr>
        <w:t>nd</w:t>
      </w:r>
      <w:r w:rsidRPr="009B7BB6">
        <w:rPr>
          <w:sz w:val="24"/>
          <w:szCs w:val="24"/>
        </w:rPr>
        <w:t xml:space="preserve"> Kings 22:13, 14 &amp; 2</w:t>
      </w:r>
      <w:r w:rsidRPr="009B7BB6">
        <w:rPr>
          <w:sz w:val="24"/>
          <w:szCs w:val="24"/>
          <w:vertAlign w:val="superscript"/>
        </w:rPr>
        <w:t>nd</w:t>
      </w:r>
      <w:r w:rsidRPr="009B7BB6">
        <w:rPr>
          <w:sz w:val="24"/>
          <w:szCs w:val="24"/>
        </w:rPr>
        <w:t xml:space="preserve"> Chronicles 34:22. The variation of the name is Hulda. </w:t>
      </w:r>
    </w:p>
    <w:p w:rsidR="00924C84" w:rsidRPr="009B7BB6" w:rsidRDefault="00924C84" w:rsidP="00924C84">
      <w:pPr>
        <w:spacing w:line="480" w:lineRule="auto"/>
        <w:jc w:val="both"/>
        <w:rPr>
          <w:sz w:val="24"/>
          <w:szCs w:val="24"/>
        </w:rPr>
      </w:pPr>
      <w:r w:rsidRPr="009B7BB6">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924C84" w:rsidRPr="009B7BB6" w:rsidRDefault="00924C84" w:rsidP="00924C84">
      <w:pPr>
        <w:spacing w:line="480" w:lineRule="auto"/>
        <w:jc w:val="both"/>
        <w:rPr>
          <w:sz w:val="24"/>
          <w:szCs w:val="24"/>
        </w:rPr>
      </w:pPr>
      <w:r w:rsidRPr="009B7BB6">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924C84" w:rsidRPr="009B7BB6" w:rsidRDefault="00924C84" w:rsidP="00924C84">
      <w:pPr>
        <w:spacing w:line="480" w:lineRule="auto"/>
        <w:jc w:val="both"/>
        <w:rPr>
          <w:sz w:val="24"/>
          <w:szCs w:val="24"/>
        </w:rPr>
      </w:pPr>
      <w:r w:rsidRPr="009B7BB6">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924C84" w:rsidRPr="009B7BB6" w:rsidRDefault="00924C84" w:rsidP="00924C84">
      <w:pPr>
        <w:spacing w:line="480" w:lineRule="auto"/>
        <w:jc w:val="center"/>
        <w:rPr>
          <w:b/>
          <w:sz w:val="24"/>
          <w:szCs w:val="24"/>
        </w:rPr>
      </w:pPr>
      <w:r w:rsidRPr="009B7BB6">
        <w:rPr>
          <w:b/>
          <w:sz w:val="24"/>
          <w:szCs w:val="24"/>
        </w:rPr>
        <w:t>THE LADY VASHTI WITH THE RANK OF COLONEL OR HIGHER FOR 40 YEARS</w:t>
      </w:r>
    </w:p>
    <w:p w:rsidR="00924C84" w:rsidRPr="009B7BB6" w:rsidRDefault="00924C84" w:rsidP="00924C84">
      <w:pPr>
        <w:spacing w:line="480" w:lineRule="auto"/>
        <w:jc w:val="both"/>
        <w:rPr>
          <w:sz w:val="24"/>
          <w:szCs w:val="24"/>
        </w:rPr>
      </w:pPr>
      <w:r w:rsidRPr="009B7BB6">
        <w:rPr>
          <w:sz w:val="24"/>
          <w:szCs w:val="24"/>
        </w:rPr>
        <w:lastRenderedPageBreak/>
        <w:t>The Lady Vashti’s name means “</w:t>
      </w:r>
      <w:r w:rsidRPr="009B7BB6">
        <w:rPr>
          <w:b/>
          <w:sz w:val="24"/>
          <w:szCs w:val="24"/>
        </w:rPr>
        <w:t>Beautiful Woman</w:t>
      </w:r>
      <w:r w:rsidRPr="009B7BB6">
        <w:rPr>
          <w:sz w:val="24"/>
          <w:szCs w:val="24"/>
        </w:rPr>
        <w:t xml:space="preserve">.” The Scripture references is in Esther 1:10-22. The variation of the name is Astin, Vahista, Avesta, Vashtateira, Stateira, Mashti, Waw, Yodh &amp; Vaisti. </w:t>
      </w:r>
    </w:p>
    <w:p w:rsidR="00924C84" w:rsidRPr="009B7BB6" w:rsidRDefault="00924C84" w:rsidP="00924C84">
      <w:pPr>
        <w:spacing w:line="480" w:lineRule="auto"/>
        <w:jc w:val="both"/>
        <w:rPr>
          <w:sz w:val="24"/>
          <w:szCs w:val="24"/>
        </w:rPr>
      </w:pPr>
      <w:r w:rsidRPr="009B7BB6">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924C84" w:rsidRPr="009B7BB6" w:rsidRDefault="00924C84" w:rsidP="00924C84">
      <w:pPr>
        <w:spacing w:line="480" w:lineRule="auto"/>
        <w:jc w:val="both"/>
        <w:rPr>
          <w:sz w:val="24"/>
          <w:szCs w:val="24"/>
        </w:rPr>
      </w:pPr>
      <w:r w:rsidRPr="009B7BB6">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924C84" w:rsidRPr="009B7BB6" w:rsidRDefault="00924C84" w:rsidP="00924C84">
      <w:pPr>
        <w:spacing w:line="480" w:lineRule="auto"/>
        <w:jc w:val="center"/>
        <w:rPr>
          <w:b/>
          <w:sz w:val="24"/>
          <w:szCs w:val="24"/>
        </w:rPr>
      </w:pPr>
      <w:r w:rsidRPr="009B7BB6">
        <w:rPr>
          <w:b/>
          <w:sz w:val="24"/>
          <w:szCs w:val="24"/>
        </w:rPr>
        <w:t>THE LADY ESTHER WITH THE RANK OF COLONEL OR HIGHER FOR 40 YEARS</w:t>
      </w:r>
    </w:p>
    <w:p w:rsidR="00924C84" w:rsidRPr="009B7BB6" w:rsidRDefault="00924C84" w:rsidP="00924C84">
      <w:pPr>
        <w:spacing w:line="480" w:lineRule="auto"/>
        <w:jc w:val="both"/>
        <w:rPr>
          <w:sz w:val="24"/>
          <w:szCs w:val="24"/>
        </w:rPr>
      </w:pPr>
      <w:r w:rsidRPr="009B7BB6">
        <w:rPr>
          <w:sz w:val="24"/>
          <w:szCs w:val="24"/>
        </w:rPr>
        <w:t>The Lady Esther’s name means “</w:t>
      </w:r>
      <w:r w:rsidRPr="009B7BB6">
        <w:rPr>
          <w:b/>
          <w:sz w:val="24"/>
          <w:szCs w:val="24"/>
        </w:rPr>
        <w:t>Star</w:t>
      </w:r>
      <w:r w:rsidRPr="009B7BB6">
        <w:rPr>
          <w:sz w:val="24"/>
          <w:szCs w:val="24"/>
        </w:rPr>
        <w:t xml:space="preserve">.” The Scripture reference is in the Book of Esther. The variation of the name is Ester &amp; Hadassah. </w:t>
      </w:r>
    </w:p>
    <w:p w:rsidR="00924C84" w:rsidRPr="009B7BB6" w:rsidRDefault="00924C84" w:rsidP="00924C84">
      <w:pPr>
        <w:spacing w:line="480" w:lineRule="auto"/>
        <w:jc w:val="both"/>
        <w:rPr>
          <w:sz w:val="24"/>
          <w:szCs w:val="24"/>
        </w:rPr>
      </w:pPr>
      <w:r w:rsidRPr="009B7BB6">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9B7BB6">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924C84" w:rsidRPr="009B7BB6" w:rsidRDefault="00924C84" w:rsidP="00924C84">
      <w:pPr>
        <w:spacing w:line="480" w:lineRule="auto"/>
        <w:jc w:val="both"/>
        <w:rPr>
          <w:sz w:val="24"/>
          <w:szCs w:val="24"/>
        </w:rPr>
      </w:pPr>
      <w:r w:rsidRPr="009B7BB6">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924C84" w:rsidRPr="009B7BB6" w:rsidRDefault="00924C84" w:rsidP="00924C84">
      <w:pPr>
        <w:spacing w:line="480" w:lineRule="auto"/>
        <w:jc w:val="both"/>
        <w:rPr>
          <w:sz w:val="24"/>
          <w:szCs w:val="24"/>
        </w:rPr>
      </w:pPr>
      <w:r w:rsidRPr="009B7BB6">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924C84" w:rsidRPr="009B7BB6" w:rsidRDefault="00924C84" w:rsidP="00924C84">
      <w:pPr>
        <w:spacing w:line="480" w:lineRule="auto"/>
        <w:jc w:val="both"/>
        <w:rPr>
          <w:sz w:val="24"/>
          <w:szCs w:val="24"/>
        </w:rPr>
      </w:pPr>
      <w:r w:rsidRPr="009B7BB6">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924C84" w:rsidRPr="009B7BB6" w:rsidRDefault="00924C84" w:rsidP="00924C84">
      <w:pPr>
        <w:spacing w:line="480" w:lineRule="auto"/>
        <w:jc w:val="both"/>
        <w:rPr>
          <w:sz w:val="24"/>
          <w:szCs w:val="24"/>
        </w:rPr>
      </w:pPr>
      <w:r w:rsidRPr="009B7BB6">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924C84" w:rsidRPr="009B7BB6" w:rsidRDefault="00924C84" w:rsidP="00924C84">
      <w:pPr>
        <w:spacing w:line="480" w:lineRule="auto"/>
        <w:jc w:val="both"/>
        <w:rPr>
          <w:sz w:val="24"/>
          <w:szCs w:val="24"/>
        </w:rPr>
      </w:pPr>
      <w:r w:rsidRPr="009B7BB6">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924C84" w:rsidRPr="009B7BB6" w:rsidRDefault="00924C84" w:rsidP="00924C84">
      <w:pPr>
        <w:spacing w:line="480" w:lineRule="auto"/>
        <w:jc w:val="both"/>
        <w:rPr>
          <w:sz w:val="24"/>
          <w:szCs w:val="24"/>
        </w:rPr>
      </w:pPr>
      <w:r w:rsidRPr="009B7BB6">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924C84" w:rsidRPr="009B7BB6" w:rsidRDefault="00924C84" w:rsidP="00924C84">
      <w:pPr>
        <w:spacing w:line="480" w:lineRule="auto"/>
        <w:jc w:val="center"/>
        <w:rPr>
          <w:b/>
          <w:sz w:val="24"/>
          <w:szCs w:val="24"/>
        </w:rPr>
      </w:pPr>
      <w:r w:rsidRPr="009B7BB6">
        <w:rPr>
          <w:b/>
          <w:sz w:val="24"/>
          <w:szCs w:val="24"/>
        </w:rPr>
        <w:t>THE LADY JUDITH WITH THE RANK OF COLONEL OR HIGHER FOR 40 YEARS</w:t>
      </w:r>
    </w:p>
    <w:p w:rsidR="00924C84" w:rsidRPr="009B7BB6" w:rsidRDefault="00924C84" w:rsidP="00924C84">
      <w:pPr>
        <w:spacing w:line="480" w:lineRule="auto"/>
        <w:jc w:val="both"/>
        <w:rPr>
          <w:sz w:val="24"/>
          <w:szCs w:val="24"/>
        </w:rPr>
      </w:pPr>
      <w:r w:rsidRPr="009B7BB6">
        <w:rPr>
          <w:sz w:val="24"/>
          <w:szCs w:val="24"/>
        </w:rPr>
        <w:t>The Lady Judith’s name means “</w:t>
      </w:r>
      <w:r w:rsidRPr="009B7BB6">
        <w:rPr>
          <w:b/>
          <w:sz w:val="24"/>
          <w:szCs w:val="24"/>
        </w:rPr>
        <w:t>Praised</w:t>
      </w:r>
      <w:r w:rsidRPr="009B7BB6">
        <w:rPr>
          <w:sz w:val="24"/>
          <w:szCs w:val="24"/>
        </w:rPr>
        <w:t>” or “</w:t>
      </w:r>
      <w:r w:rsidRPr="009B7BB6">
        <w:rPr>
          <w:b/>
          <w:sz w:val="24"/>
          <w:szCs w:val="24"/>
        </w:rPr>
        <w:t>Jewess</w:t>
      </w:r>
      <w:r w:rsidRPr="009B7BB6">
        <w:rPr>
          <w:sz w:val="24"/>
          <w:szCs w:val="24"/>
        </w:rPr>
        <w:t xml:space="preserve">.” The Scripture reference is in the Book of Judith. The variation of the name is Judy, Judie, Jude, Judey, Juda, Yehudit &amp; Judah. </w:t>
      </w:r>
    </w:p>
    <w:p w:rsidR="00924C84" w:rsidRPr="009B7BB6" w:rsidRDefault="00924C84" w:rsidP="00924C84">
      <w:pPr>
        <w:spacing w:line="480" w:lineRule="auto"/>
        <w:jc w:val="both"/>
        <w:rPr>
          <w:sz w:val="24"/>
          <w:szCs w:val="24"/>
        </w:rPr>
      </w:pPr>
      <w:r w:rsidRPr="009B7BB6">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9B7BB6">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9B7BB6">
        <w:rPr>
          <w:sz w:val="24"/>
          <w:szCs w:val="24"/>
          <w:vertAlign w:val="superscript"/>
        </w:rPr>
        <w:t>th</w:t>
      </w:r>
      <w:r w:rsidRPr="009B7BB6">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924C84" w:rsidRPr="009B7BB6" w:rsidRDefault="00924C84" w:rsidP="00924C84">
      <w:pPr>
        <w:spacing w:line="480" w:lineRule="auto"/>
        <w:jc w:val="both"/>
        <w:rPr>
          <w:sz w:val="24"/>
          <w:szCs w:val="24"/>
        </w:rPr>
      </w:pPr>
      <w:r w:rsidRPr="009B7BB6">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924C84" w:rsidRPr="009B7BB6" w:rsidRDefault="00924C84" w:rsidP="00924C84">
      <w:pPr>
        <w:spacing w:line="480" w:lineRule="auto"/>
        <w:jc w:val="center"/>
        <w:rPr>
          <w:b/>
          <w:sz w:val="24"/>
          <w:szCs w:val="24"/>
        </w:rPr>
      </w:pPr>
      <w:r w:rsidRPr="009B7BB6">
        <w:rPr>
          <w:b/>
          <w:sz w:val="24"/>
          <w:szCs w:val="24"/>
        </w:rPr>
        <w:t>THE LADY SUSANNA WITH THE RANK OF COLONEL OR HIGHER FOR 40 YEARS</w:t>
      </w:r>
    </w:p>
    <w:p w:rsidR="00924C84" w:rsidRPr="009B7BB6" w:rsidRDefault="00924C84" w:rsidP="00924C84">
      <w:pPr>
        <w:spacing w:line="480" w:lineRule="auto"/>
        <w:jc w:val="both"/>
        <w:rPr>
          <w:sz w:val="24"/>
          <w:szCs w:val="24"/>
        </w:rPr>
      </w:pPr>
      <w:r w:rsidRPr="009B7BB6">
        <w:rPr>
          <w:sz w:val="24"/>
          <w:szCs w:val="24"/>
        </w:rPr>
        <w:t>The Lady Susanna’s name means “</w:t>
      </w:r>
      <w:r w:rsidRPr="009B7BB6">
        <w:rPr>
          <w:b/>
          <w:sz w:val="24"/>
          <w:szCs w:val="24"/>
        </w:rPr>
        <w:t>Lily</w:t>
      </w:r>
      <w:r w:rsidRPr="009B7BB6">
        <w:rPr>
          <w:sz w:val="24"/>
          <w:szCs w:val="24"/>
        </w:rPr>
        <w:t xml:space="preserve">.” The Scripture reference is in the Book of Susanna. The variation of the name is Sousanna, Susan, Shoshannah, Suzanna, Suzannah, Suana, Suzana, Suzanne &amp; Zsuzsanna. </w:t>
      </w:r>
    </w:p>
    <w:p w:rsidR="00924C84" w:rsidRPr="009B7BB6" w:rsidRDefault="00924C84" w:rsidP="00924C84">
      <w:pPr>
        <w:spacing w:line="480" w:lineRule="auto"/>
        <w:jc w:val="both"/>
        <w:rPr>
          <w:sz w:val="24"/>
          <w:szCs w:val="24"/>
        </w:rPr>
      </w:pPr>
      <w:r w:rsidRPr="009B7BB6">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9B7BB6">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924C84" w:rsidRPr="009B7BB6" w:rsidRDefault="00924C84" w:rsidP="00924C84">
      <w:pPr>
        <w:spacing w:line="480" w:lineRule="auto"/>
        <w:jc w:val="both"/>
        <w:rPr>
          <w:sz w:val="24"/>
          <w:szCs w:val="24"/>
        </w:rPr>
      </w:pPr>
      <w:r w:rsidRPr="009B7BB6">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924C84" w:rsidRPr="009B7BB6" w:rsidRDefault="00924C84" w:rsidP="00924C84">
      <w:pPr>
        <w:spacing w:line="480" w:lineRule="auto"/>
        <w:jc w:val="center"/>
        <w:rPr>
          <w:b/>
          <w:sz w:val="24"/>
          <w:szCs w:val="24"/>
        </w:rPr>
      </w:pPr>
      <w:r w:rsidRPr="009B7BB6">
        <w:rPr>
          <w:b/>
          <w:sz w:val="24"/>
          <w:szCs w:val="24"/>
        </w:rPr>
        <w:t>THE LADY ANNA THE MOTHER OF MARY (THE LADY ANNA’S LORD OF KINGDOMS) WITH THE RANK OF COLONEL OR HIGHER FOR 40 YEARS</w:t>
      </w:r>
    </w:p>
    <w:p w:rsidR="00924C84" w:rsidRPr="009B7BB6" w:rsidRDefault="00924C84" w:rsidP="00924C84">
      <w:pPr>
        <w:spacing w:line="480" w:lineRule="auto"/>
        <w:jc w:val="both"/>
        <w:rPr>
          <w:sz w:val="24"/>
          <w:szCs w:val="24"/>
        </w:rPr>
      </w:pPr>
      <w:r w:rsidRPr="009B7BB6">
        <w:rPr>
          <w:sz w:val="24"/>
          <w:szCs w:val="24"/>
        </w:rPr>
        <w:lastRenderedPageBreak/>
        <w:t>The Lady Anna’s name means “</w:t>
      </w:r>
      <w:r w:rsidRPr="009B7BB6">
        <w:rPr>
          <w:b/>
          <w:sz w:val="24"/>
          <w:szCs w:val="24"/>
        </w:rPr>
        <w:t>Favor</w:t>
      </w:r>
      <w:r w:rsidRPr="009B7BB6">
        <w:rPr>
          <w:sz w:val="24"/>
          <w:szCs w:val="24"/>
        </w:rPr>
        <w:t>” or “</w:t>
      </w:r>
      <w:r w:rsidRPr="009B7BB6">
        <w:rPr>
          <w:b/>
          <w:sz w:val="24"/>
          <w:szCs w:val="24"/>
        </w:rPr>
        <w:t>Grace</w:t>
      </w:r>
      <w:r w:rsidRPr="009B7BB6">
        <w:rPr>
          <w:sz w:val="24"/>
          <w:szCs w:val="24"/>
        </w:rPr>
        <w:t xml:space="preserve">.” The Scripture reference is in the Infancy Gospel of James. The variation of the name is Hannah, Ana, Annie, Annette, Ann &amp; Anne. There is about 200 male &amp; female names with variations of the name.  </w:t>
      </w:r>
    </w:p>
    <w:p w:rsidR="00924C84" w:rsidRPr="009B7BB6" w:rsidRDefault="00924C84" w:rsidP="00924C84">
      <w:pPr>
        <w:spacing w:line="480" w:lineRule="auto"/>
        <w:jc w:val="both"/>
        <w:rPr>
          <w:sz w:val="24"/>
          <w:szCs w:val="24"/>
        </w:rPr>
      </w:pPr>
      <w:r w:rsidRPr="009B7BB6">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924C84" w:rsidRPr="009B7BB6" w:rsidRDefault="00924C84" w:rsidP="00924C84">
      <w:pPr>
        <w:spacing w:line="480" w:lineRule="auto"/>
        <w:jc w:val="both"/>
        <w:rPr>
          <w:sz w:val="24"/>
          <w:szCs w:val="24"/>
        </w:rPr>
      </w:pPr>
      <w:r w:rsidRPr="009B7BB6">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924C84" w:rsidRPr="009B7BB6" w:rsidRDefault="00924C84" w:rsidP="00924C84">
      <w:pPr>
        <w:spacing w:line="480" w:lineRule="auto"/>
        <w:jc w:val="center"/>
        <w:rPr>
          <w:b/>
          <w:sz w:val="24"/>
          <w:szCs w:val="24"/>
        </w:rPr>
      </w:pPr>
      <w:r w:rsidRPr="009B7BB6">
        <w:rPr>
          <w:b/>
          <w:sz w:val="24"/>
          <w:szCs w:val="24"/>
        </w:rPr>
        <w:t>THE LORD JOB’S LADY OF KINGDOMS WITH THE RANK OF CAPTAIN OR HIGHER FOR 40 YEARS</w:t>
      </w:r>
    </w:p>
    <w:p w:rsidR="00924C84" w:rsidRPr="009B7BB6" w:rsidRDefault="00924C84" w:rsidP="00924C84">
      <w:pPr>
        <w:spacing w:line="480" w:lineRule="auto"/>
        <w:rPr>
          <w:sz w:val="24"/>
          <w:szCs w:val="24"/>
        </w:rPr>
      </w:pPr>
      <w:r w:rsidRPr="009B7BB6">
        <w:rPr>
          <w:sz w:val="24"/>
          <w:szCs w:val="24"/>
        </w:rPr>
        <w:t xml:space="preserve">The Lord Job’s Wife’s name is Unknown. The Scripture references is in Job 2:9, 10. </w:t>
      </w:r>
    </w:p>
    <w:p w:rsidR="00924C84" w:rsidRPr="009B7BB6" w:rsidRDefault="00924C84" w:rsidP="00924C84">
      <w:pPr>
        <w:spacing w:line="480" w:lineRule="auto"/>
        <w:jc w:val="both"/>
        <w:rPr>
          <w:sz w:val="24"/>
          <w:szCs w:val="24"/>
        </w:rPr>
      </w:pPr>
      <w:r w:rsidRPr="009B7BB6">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924C84" w:rsidRPr="009B7BB6" w:rsidRDefault="00924C84" w:rsidP="00924C84">
      <w:pPr>
        <w:spacing w:line="480" w:lineRule="auto"/>
        <w:jc w:val="both"/>
        <w:rPr>
          <w:sz w:val="24"/>
          <w:szCs w:val="24"/>
        </w:rPr>
      </w:pPr>
      <w:r w:rsidRPr="009B7BB6">
        <w:rPr>
          <w:sz w:val="24"/>
          <w:szCs w:val="24"/>
        </w:rPr>
        <w:t>The Lord Job’s Wife as an Example for Today: She was merely Human based on Human suffering, but the Lord Job was godly and showed spiritual depth proven in 1</w:t>
      </w:r>
      <w:r w:rsidRPr="009B7BB6">
        <w:rPr>
          <w:sz w:val="24"/>
          <w:szCs w:val="24"/>
          <w:vertAlign w:val="superscript"/>
        </w:rPr>
        <w:t>st</w:t>
      </w:r>
      <w:r w:rsidRPr="009B7BB6">
        <w:rPr>
          <w:sz w:val="24"/>
          <w:szCs w:val="24"/>
        </w:rPr>
        <w:t xml:space="preserve"> Corinthians 2:6-16. She shows Us that She was truly moved by His suffering, but She lacked faith and did not understand why He suffered.      </w:t>
      </w:r>
    </w:p>
    <w:p w:rsidR="00924C84" w:rsidRPr="009B7BB6" w:rsidRDefault="00924C84" w:rsidP="00924C84">
      <w:pPr>
        <w:spacing w:line="480" w:lineRule="auto"/>
        <w:jc w:val="center"/>
        <w:rPr>
          <w:sz w:val="24"/>
          <w:szCs w:val="24"/>
        </w:rPr>
      </w:pPr>
      <w:r w:rsidRPr="009B7BB6">
        <w:rPr>
          <w:b/>
          <w:sz w:val="24"/>
          <w:szCs w:val="24"/>
        </w:rPr>
        <w:t>THE LADY JEZEBEL WITH THE RANK OF CAPTAIN OR HIGHER FOR 40 YEARS</w:t>
      </w:r>
    </w:p>
    <w:p w:rsidR="00924C84" w:rsidRPr="009B7BB6" w:rsidRDefault="00924C84" w:rsidP="00924C84">
      <w:pPr>
        <w:spacing w:line="480" w:lineRule="auto"/>
        <w:jc w:val="both"/>
        <w:rPr>
          <w:sz w:val="24"/>
          <w:szCs w:val="24"/>
        </w:rPr>
      </w:pPr>
      <w:r w:rsidRPr="009B7BB6">
        <w:rPr>
          <w:sz w:val="24"/>
          <w:szCs w:val="24"/>
        </w:rPr>
        <w:lastRenderedPageBreak/>
        <w:t>The Lady Jezebel’s name means “</w:t>
      </w:r>
      <w:r w:rsidRPr="009B7BB6">
        <w:rPr>
          <w:b/>
          <w:sz w:val="24"/>
          <w:szCs w:val="24"/>
        </w:rPr>
        <w:t>Un-Exalted</w:t>
      </w:r>
      <w:r w:rsidRPr="009B7BB6">
        <w:rPr>
          <w:sz w:val="24"/>
          <w:szCs w:val="24"/>
        </w:rPr>
        <w:t>” or “</w:t>
      </w:r>
      <w:r w:rsidRPr="009B7BB6">
        <w:rPr>
          <w:b/>
          <w:sz w:val="24"/>
          <w:szCs w:val="24"/>
        </w:rPr>
        <w:t>Abased</w:t>
      </w:r>
      <w:r w:rsidRPr="009B7BB6">
        <w:rPr>
          <w:sz w:val="24"/>
          <w:szCs w:val="24"/>
        </w:rPr>
        <w:t>.” The Scripture references is in 1</w:t>
      </w:r>
      <w:r w:rsidRPr="009B7BB6">
        <w:rPr>
          <w:sz w:val="24"/>
          <w:szCs w:val="24"/>
          <w:vertAlign w:val="superscript"/>
        </w:rPr>
        <w:t>st</w:t>
      </w:r>
      <w:r w:rsidRPr="009B7BB6">
        <w:rPr>
          <w:sz w:val="24"/>
          <w:szCs w:val="24"/>
        </w:rPr>
        <w:t xml:space="preserve"> Kings 16:31; 18:1-13; 19:1, 2; 21:1-25; 2</w:t>
      </w:r>
      <w:r w:rsidRPr="009B7BB6">
        <w:rPr>
          <w:sz w:val="24"/>
          <w:szCs w:val="24"/>
          <w:vertAlign w:val="superscript"/>
        </w:rPr>
        <w:t>nd</w:t>
      </w:r>
      <w:r w:rsidRPr="009B7BB6">
        <w:rPr>
          <w:sz w:val="24"/>
          <w:szCs w:val="24"/>
        </w:rPr>
        <w:t xml:space="preserve"> Kings 9:1-37 &amp; Revelation 2:20-23. The variation of the name is Izevel, Izebel &amp; Izabel. </w:t>
      </w:r>
    </w:p>
    <w:p w:rsidR="00924C84" w:rsidRPr="009B7BB6" w:rsidRDefault="00924C84" w:rsidP="00924C84">
      <w:pPr>
        <w:spacing w:line="480" w:lineRule="auto"/>
        <w:jc w:val="both"/>
        <w:rPr>
          <w:sz w:val="24"/>
          <w:szCs w:val="24"/>
        </w:rPr>
      </w:pPr>
      <w:r w:rsidRPr="009B7BB6">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9B7BB6">
        <w:rPr>
          <w:sz w:val="24"/>
          <w:szCs w:val="24"/>
          <w:vertAlign w:val="superscript"/>
        </w:rPr>
        <w:t>st</w:t>
      </w:r>
      <w:r w:rsidRPr="009B7BB6">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924C84" w:rsidRPr="009B7BB6" w:rsidRDefault="00924C84" w:rsidP="00924C84">
      <w:pPr>
        <w:spacing w:line="480" w:lineRule="auto"/>
        <w:jc w:val="both"/>
        <w:rPr>
          <w:sz w:val="24"/>
          <w:szCs w:val="24"/>
        </w:rPr>
      </w:pPr>
      <w:r w:rsidRPr="009B7BB6">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9B7BB6">
        <w:rPr>
          <w:sz w:val="24"/>
          <w:szCs w:val="24"/>
        </w:rPr>
        <w:lastRenderedPageBreak/>
        <w:t xml:space="preserve">the situation. This may have been rooted in unbelief or the rejection of the moral standards that the Father Stephen held. </w:t>
      </w:r>
    </w:p>
    <w:p w:rsidR="00924C84" w:rsidRPr="009B7BB6" w:rsidRDefault="00924C84" w:rsidP="00924C84">
      <w:pPr>
        <w:spacing w:line="480" w:lineRule="auto"/>
        <w:jc w:val="both"/>
        <w:rPr>
          <w:sz w:val="24"/>
          <w:szCs w:val="24"/>
        </w:rPr>
      </w:pPr>
      <w:r w:rsidRPr="009B7BB6">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924C84" w:rsidRPr="009B7BB6" w:rsidRDefault="00924C84" w:rsidP="00924C84">
      <w:pPr>
        <w:spacing w:line="480" w:lineRule="auto"/>
        <w:jc w:val="both"/>
        <w:rPr>
          <w:sz w:val="24"/>
          <w:szCs w:val="24"/>
        </w:rPr>
      </w:pPr>
      <w:r w:rsidRPr="009B7BB6">
        <w:rPr>
          <w:sz w:val="24"/>
          <w:szCs w:val="24"/>
        </w:rPr>
        <w:t>The Lady Jezebel’s Relationship with the Lord Elijah: The opposition towards the Father Stephen also meant an Enemy to the Lord Elijah in 1</w:t>
      </w:r>
      <w:r w:rsidRPr="009B7BB6">
        <w:rPr>
          <w:sz w:val="24"/>
          <w:szCs w:val="24"/>
          <w:vertAlign w:val="superscript"/>
        </w:rPr>
        <w:t>st</w:t>
      </w:r>
      <w:r w:rsidRPr="009B7BB6">
        <w:rPr>
          <w:sz w:val="24"/>
          <w:szCs w:val="24"/>
        </w:rPr>
        <w:t xml:space="preserve"> Kings chapter 18; 19:3; 21:23. </w:t>
      </w:r>
    </w:p>
    <w:p w:rsidR="00924C84" w:rsidRPr="009B7BB6" w:rsidRDefault="00924C84" w:rsidP="00924C84">
      <w:pPr>
        <w:spacing w:line="480" w:lineRule="auto"/>
        <w:jc w:val="both"/>
        <w:rPr>
          <w:sz w:val="24"/>
          <w:szCs w:val="24"/>
        </w:rPr>
      </w:pPr>
      <w:r w:rsidRPr="009B7BB6">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9B7BB6">
        <w:rPr>
          <w:sz w:val="24"/>
          <w:szCs w:val="24"/>
          <w:vertAlign w:val="superscript"/>
        </w:rPr>
        <w:t>nd</w:t>
      </w:r>
      <w:r w:rsidRPr="009B7BB6">
        <w:rPr>
          <w:sz w:val="24"/>
          <w:szCs w:val="24"/>
        </w:rPr>
        <w:t xml:space="preserve"> Kings 9:30. </w:t>
      </w:r>
    </w:p>
    <w:p w:rsidR="00924C84" w:rsidRPr="009B7BB6" w:rsidRDefault="00924C84" w:rsidP="00924C84">
      <w:pPr>
        <w:spacing w:line="480" w:lineRule="auto"/>
        <w:jc w:val="both"/>
        <w:rPr>
          <w:sz w:val="24"/>
          <w:szCs w:val="24"/>
        </w:rPr>
      </w:pPr>
      <w:r w:rsidRPr="009B7BB6">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924C84" w:rsidRPr="009B7BB6" w:rsidRDefault="00924C84" w:rsidP="00924C84">
      <w:pPr>
        <w:spacing w:line="480" w:lineRule="auto"/>
        <w:jc w:val="center"/>
        <w:rPr>
          <w:b/>
          <w:sz w:val="24"/>
          <w:szCs w:val="24"/>
        </w:rPr>
      </w:pPr>
      <w:r w:rsidRPr="009B7BB6">
        <w:rPr>
          <w:b/>
          <w:sz w:val="24"/>
          <w:szCs w:val="24"/>
        </w:rPr>
        <w:t>THE WITCH OF ENDOR WITH THE RANK OF CAPTAIN OR HIGHER FOR 40 YEARS</w:t>
      </w:r>
    </w:p>
    <w:p w:rsidR="00924C84" w:rsidRPr="009B7BB6" w:rsidRDefault="00924C84" w:rsidP="00924C84">
      <w:pPr>
        <w:spacing w:line="480" w:lineRule="auto"/>
        <w:rPr>
          <w:sz w:val="24"/>
          <w:szCs w:val="24"/>
        </w:rPr>
      </w:pPr>
      <w:r w:rsidRPr="009B7BB6">
        <w:rPr>
          <w:sz w:val="24"/>
          <w:szCs w:val="24"/>
        </w:rPr>
        <w:t>The Witch of Endor’s name is Unknown. The Scripture references is in 1</w:t>
      </w:r>
      <w:r w:rsidRPr="009B7BB6">
        <w:rPr>
          <w:sz w:val="24"/>
          <w:szCs w:val="24"/>
          <w:vertAlign w:val="superscript"/>
        </w:rPr>
        <w:t>st</w:t>
      </w:r>
      <w:r w:rsidRPr="009B7BB6">
        <w:rPr>
          <w:sz w:val="24"/>
          <w:szCs w:val="24"/>
        </w:rPr>
        <w:t xml:space="preserve"> Samuel 28:5-25. </w:t>
      </w:r>
    </w:p>
    <w:p w:rsidR="00924C84" w:rsidRPr="009B7BB6" w:rsidRDefault="00924C84" w:rsidP="00924C84">
      <w:pPr>
        <w:spacing w:line="480" w:lineRule="auto"/>
        <w:jc w:val="both"/>
        <w:rPr>
          <w:sz w:val="24"/>
          <w:szCs w:val="24"/>
        </w:rPr>
      </w:pPr>
      <w:r w:rsidRPr="009B7BB6">
        <w:rPr>
          <w:sz w:val="24"/>
          <w:szCs w:val="24"/>
        </w:rPr>
        <w:t xml:space="preserve">Her Role in Scripture: She was a Witch and a Medium who had contact with a Familiar Spirit &amp; had a certain sexual nature about Her [like the Lady Jezebel]. During the conquest, En Dor was a </w:t>
      </w:r>
      <w:r w:rsidRPr="009B7BB6">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9B7BB6">
        <w:rPr>
          <w:sz w:val="24"/>
          <w:szCs w:val="24"/>
          <w:vertAlign w:val="superscript"/>
        </w:rPr>
        <w:t>st</w:t>
      </w:r>
      <w:r w:rsidRPr="009B7BB6">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924C84" w:rsidRPr="009B7BB6" w:rsidRDefault="00924C84" w:rsidP="00924C84">
      <w:pPr>
        <w:spacing w:line="480" w:lineRule="auto"/>
        <w:jc w:val="both"/>
        <w:rPr>
          <w:sz w:val="24"/>
          <w:szCs w:val="24"/>
        </w:rPr>
      </w:pPr>
      <w:r w:rsidRPr="009B7BB6">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924C84" w:rsidRPr="009B7BB6" w:rsidRDefault="00924C84" w:rsidP="00924C84">
      <w:pPr>
        <w:spacing w:line="480" w:lineRule="auto"/>
        <w:jc w:val="center"/>
        <w:rPr>
          <w:b/>
          <w:sz w:val="24"/>
          <w:szCs w:val="24"/>
        </w:rPr>
      </w:pPr>
      <w:r w:rsidRPr="009B7BB6">
        <w:rPr>
          <w:b/>
          <w:sz w:val="24"/>
          <w:szCs w:val="24"/>
        </w:rPr>
        <w:t>THE WOMEN IN THE NEW TESTAMENT (MATTHEW TO REVELATION) IN THE HALL OF FAME</w:t>
      </w:r>
    </w:p>
    <w:p w:rsidR="00924C84" w:rsidRPr="009B7BB6" w:rsidRDefault="00924C84" w:rsidP="00924C84">
      <w:pPr>
        <w:spacing w:line="480" w:lineRule="auto"/>
        <w:jc w:val="center"/>
        <w:rPr>
          <w:b/>
          <w:sz w:val="24"/>
          <w:szCs w:val="24"/>
        </w:rPr>
      </w:pPr>
      <w:r w:rsidRPr="009B7BB6">
        <w:rPr>
          <w:b/>
          <w:sz w:val="24"/>
          <w:szCs w:val="24"/>
        </w:rPr>
        <w:t>THE LADY PHOEBE WITH THE RANK OF COLONEL OR HIGHER FOR 40 YEARS</w:t>
      </w:r>
    </w:p>
    <w:p w:rsidR="00924C84" w:rsidRPr="009B7BB6" w:rsidRDefault="00924C84" w:rsidP="00924C84">
      <w:pPr>
        <w:spacing w:line="480" w:lineRule="auto"/>
        <w:jc w:val="both"/>
        <w:rPr>
          <w:sz w:val="24"/>
          <w:szCs w:val="24"/>
        </w:rPr>
      </w:pPr>
      <w:r w:rsidRPr="009B7BB6">
        <w:rPr>
          <w:sz w:val="24"/>
          <w:szCs w:val="24"/>
        </w:rPr>
        <w:t>The Lady Phoebe’s name means “</w:t>
      </w:r>
      <w:r w:rsidRPr="009B7BB6">
        <w:rPr>
          <w:b/>
          <w:sz w:val="24"/>
          <w:szCs w:val="24"/>
        </w:rPr>
        <w:t>Radiant</w:t>
      </w:r>
      <w:r w:rsidRPr="009B7BB6">
        <w:rPr>
          <w:sz w:val="24"/>
          <w:szCs w:val="24"/>
        </w:rPr>
        <w:t xml:space="preserve">.” The Scripture references is in Romans 16:1, 2. The variation of the name is Phebe &amp; Phoebus. </w:t>
      </w:r>
    </w:p>
    <w:p w:rsidR="00924C84" w:rsidRPr="009B7BB6" w:rsidRDefault="00924C84" w:rsidP="00924C84">
      <w:pPr>
        <w:spacing w:line="480" w:lineRule="auto"/>
        <w:jc w:val="both"/>
        <w:rPr>
          <w:sz w:val="24"/>
          <w:szCs w:val="24"/>
        </w:rPr>
      </w:pPr>
      <w:r w:rsidRPr="009B7BB6">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924C84" w:rsidRPr="009B7BB6" w:rsidRDefault="00924C84" w:rsidP="00924C84">
      <w:pPr>
        <w:spacing w:line="480" w:lineRule="auto"/>
        <w:jc w:val="both"/>
        <w:rPr>
          <w:sz w:val="24"/>
          <w:szCs w:val="24"/>
        </w:rPr>
      </w:pPr>
      <w:r w:rsidRPr="009B7BB6">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924C84" w:rsidRPr="009B7BB6" w:rsidRDefault="00924C84" w:rsidP="00924C84">
      <w:pPr>
        <w:spacing w:line="480" w:lineRule="auto"/>
        <w:jc w:val="both"/>
        <w:rPr>
          <w:sz w:val="24"/>
          <w:szCs w:val="24"/>
        </w:rPr>
      </w:pPr>
      <w:r w:rsidRPr="009B7BB6">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924C84" w:rsidRPr="009B7BB6" w:rsidRDefault="00924C84" w:rsidP="00924C84">
      <w:pPr>
        <w:spacing w:line="480" w:lineRule="auto"/>
        <w:jc w:val="center"/>
        <w:rPr>
          <w:b/>
          <w:sz w:val="24"/>
          <w:szCs w:val="24"/>
        </w:rPr>
      </w:pPr>
      <w:r w:rsidRPr="009B7BB6">
        <w:rPr>
          <w:b/>
          <w:sz w:val="24"/>
          <w:szCs w:val="24"/>
        </w:rPr>
        <w:t>THE LADY EUODIA &amp; LADY SYNTYCHE WITH THE RANKS OF COLONEL OR HIGHER FOR 40 YEARS EACH</w:t>
      </w:r>
    </w:p>
    <w:p w:rsidR="00924C84" w:rsidRPr="009B7BB6" w:rsidRDefault="00924C84" w:rsidP="00924C84">
      <w:pPr>
        <w:spacing w:line="480" w:lineRule="auto"/>
        <w:jc w:val="both"/>
        <w:rPr>
          <w:sz w:val="24"/>
          <w:szCs w:val="24"/>
        </w:rPr>
      </w:pPr>
      <w:r w:rsidRPr="009B7BB6">
        <w:rPr>
          <w:sz w:val="24"/>
          <w:szCs w:val="24"/>
        </w:rPr>
        <w:t>The Lady Euodia’s &amp; the Lady Syntyche’s names means “</w:t>
      </w:r>
      <w:r w:rsidRPr="009B7BB6">
        <w:rPr>
          <w:b/>
          <w:sz w:val="24"/>
          <w:szCs w:val="24"/>
        </w:rPr>
        <w:t>Sweet Fragrance or Prosperous Journey</w:t>
      </w:r>
      <w:r w:rsidRPr="009B7BB6">
        <w:rPr>
          <w:sz w:val="24"/>
          <w:szCs w:val="24"/>
        </w:rPr>
        <w:t>” &amp; “</w:t>
      </w:r>
      <w:r w:rsidRPr="009B7BB6">
        <w:rPr>
          <w:b/>
          <w:sz w:val="24"/>
          <w:szCs w:val="24"/>
        </w:rPr>
        <w:t>Fortunate to Fate</w:t>
      </w:r>
      <w:r w:rsidRPr="009B7BB6">
        <w:rPr>
          <w:sz w:val="24"/>
          <w:szCs w:val="24"/>
        </w:rPr>
        <w:t xml:space="preserve">.” The Scripture reference is in Philippians 4:2. There is no variation of the names. </w:t>
      </w:r>
    </w:p>
    <w:p w:rsidR="00924C84" w:rsidRPr="009B7BB6" w:rsidRDefault="00924C84" w:rsidP="00924C84">
      <w:pPr>
        <w:spacing w:line="480" w:lineRule="auto"/>
        <w:jc w:val="both"/>
        <w:rPr>
          <w:sz w:val="24"/>
          <w:szCs w:val="24"/>
        </w:rPr>
      </w:pPr>
      <w:r w:rsidRPr="009B7BB6">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9B7BB6">
        <w:rPr>
          <w:sz w:val="24"/>
          <w:szCs w:val="24"/>
          <w:vertAlign w:val="superscript"/>
        </w:rPr>
        <w:t>st</w:t>
      </w:r>
      <w:r w:rsidRPr="009B7BB6">
        <w:rPr>
          <w:sz w:val="24"/>
          <w:szCs w:val="24"/>
        </w:rPr>
        <w:t xml:space="preserve"> Corinthians 5:1 &amp; Ephesians 5:3. </w:t>
      </w:r>
    </w:p>
    <w:p w:rsidR="00924C84" w:rsidRPr="009B7BB6" w:rsidRDefault="00924C84" w:rsidP="00924C84">
      <w:pPr>
        <w:spacing w:line="480" w:lineRule="auto"/>
        <w:jc w:val="both"/>
        <w:rPr>
          <w:sz w:val="24"/>
          <w:szCs w:val="24"/>
        </w:rPr>
      </w:pPr>
      <w:r w:rsidRPr="009B7BB6">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924C84" w:rsidRPr="009B7BB6" w:rsidRDefault="00924C84" w:rsidP="00924C84">
      <w:pPr>
        <w:spacing w:line="480" w:lineRule="auto"/>
        <w:jc w:val="center"/>
        <w:rPr>
          <w:b/>
          <w:sz w:val="24"/>
          <w:szCs w:val="24"/>
        </w:rPr>
      </w:pPr>
      <w:r w:rsidRPr="009B7BB6">
        <w:rPr>
          <w:b/>
          <w:sz w:val="24"/>
          <w:szCs w:val="24"/>
        </w:rPr>
        <w:t>THE LADY LOIS &amp; LADY EUNICE WITH THE RANKS OF COLONEL OR HIGHER FOR 40 YEARS EACH</w:t>
      </w:r>
    </w:p>
    <w:p w:rsidR="00924C84" w:rsidRPr="009B7BB6" w:rsidRDefault="00924C84" w:rsidP="00924C84">
      <w:pPr>
        <w:spacing w:line="480" w:lineRule="auto"/>
        <w:jc w:val="both"/>
        <w:rPr>
          <w:sz w:val="24"/>
          <w:szCs w:val="24"/>
        </w:rPr>
      </w:pPr>
      <w:r w:rsidRPr="009B7BB6">
        <w:rPr>
          <w:sz w:val="24"/>
          <w:szCs w:val="24"/>
        </w:rPr>
        <w:t>The Lady Lois’s &amp; the Lady Eunice’s names means “</w:t>
      </w:r>
      <w:r w:rsidRPr="009B7BB6">
        <w:rPr>
          <w:b/>
          <w:sz w:val="24"/>
          <w:szCs w:val="24"/>
        </w:rPr>
        <w:t>Desirable or Agreeable</w:t>
      </w:r>
      <w:r w:rsidRPr="009B7BB6">
        <w:rPr>
          <w:sz w:val="24"/>
          <w:szCs w:val="24"/>
        </w:rPr>
        <w:t>” &amp; “</w:t>
      </w:r>
      <w:r w:rsidRPr="009B7BB6">
        <w:rPr>
          <w:b/>
          <w:sz w:val="24"/>
          <w:szCs w:val="24"/>
        </w:rPr>
        <w:t>Good Victory or Nike</w:t>
      </w:r>
      <w:r w:rsidRPr="009B7BB6">
        <w:rPr>
          <w:sz w:val="24"/>
          <w:szCs w:val="24"/>
        </w:rPr>
        <w:t>.” The Scripture reference is in 2</w:t>
      </w:r>
      <w:r w:rsidRPr="009B7BB6">
        <w:rPr>
          <w:sz w:val="24"/>
          <w:szCs w:val="24"/>
          <w:vertAlign w:val="superscript"/>
        </w:rPr>
        <w:t>nd</w:t>
      </w:r>
      <w:r w:rsidRPr="009B7BB6">
        <w:rPr>
          <w:sz w:val="24"/>
          <w:szCs w:val="24"/>
        </w:rPr>
        <w:t xml:space="preserve"> Timothy 1:5. The variation of the name is Eunike, Lewis, &amp; Nike. </w:t>
      </w:r>
    </w:p>
    <w:p w:rsidR="00924C84" w:rsidRPr="009B7BB6" w:rsidRDefault="00924C84" w:rsidP="00924C84">
      <w:pPr>
        <w:spacing w:line="480" w:lineRule="auto"/>
        <w:jc w:val="both"/>
        <w:rPr>
          <w:sz w:val="24"/>
          <w:szCs w:val="24"/>
        </w:rPr>
      </w:pPr>
      <w:r w:rsidRPr="009B7BB6">
        <w:rPr>
          <w:sz w:val="24"/>
          <w:szCs w:val="24"/>
        </w:rPr>
        <w:t>Their Role in Scripture: They are considered as Faithful Mothers in 1</w:t>
      </w:r>
      <w:r w:rsidRPr="009B7BB6">
        <w:rPr>
          <w:sz w:val="24"/>
          <w:szCs w:val="24"/>
          <w:vertAlign w:val="superscript"/>
        </w:rPr>
        <w:t>st</w:t>
      </w:r>
      <w:r w:rsidRPr="009B7BB6">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924C84" w:rsidRPr="009B7BB6" w:rsidRDefault="00924C84" w:rsidP="00924C84">
      <w:pPr>
        <w:spacing w:line="480" w:lineRule="auto"/>
        <w:jc w:val="both"/>
        <w:rPr>
          <w:sz w:val="24"/>
          <w:szCs w:val="24"/>
        </w:rPr>
      </w:pPr>
      <w:r w:rsidRPr="009B7BB6">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924C84" w:rsidRPr="009B7BB6" w:rsidRDefault="00924C84" w:rsidP="00924C84">
      <w:pPr>
        <w:spacing w:line="480" w:lineRule="auto"/>
        <w:jc w:val="center"/>
        <w:rPr>
          <w:b/>
          <w:sz w:val="24"/>
          <w:szCs w:val="24"/>
        </w:rPr>
      </w:pPr>
      <w:r w:rsidRPr="009B7BB6">
        <w:rPr>
          <w:b/>
          <w:sz w:val="24"/>
          <w:szCs w:val="24"/>
        </w:rPr>
        <w:t>THE LADY ELECTA WITH THE RANK OF COLONEL OR HIGHER FOR 40 YEARS</w:t>
      </w:r>
    </w:p>
    <w:p w:rsidR="00924C84" w:rsidRPr="009B7BB6" w:rsidRDefault="00924C84" w:rsidP="00924C84">
      <w:pPr>
        <w:spacing w:line="480" w:lineRule="auto"/>
        <w:jc w:val="both"/>
        <w:rPr>
          <w:sz w:val="24"/>
          <w:szCs w:val="24"/>
        </w:rPr>
      </w:pPr>
      <w:r w:rsidRPr="009B7BB6">
        <w:rPr>
          <w:sz w:val="24"/>
          <w:szCs w:val="24"/>
        </w:rPr>
        <w:t>The Lady Electa’s name means “</w:t>
      </w:r>
      <w:r w:rsidRPr="009B7BB6">
        <w:rPr>
          <w:b/>
          <w:sz w:val="24"/>
          <w:szCs w:val="24"/>
        </w:rPr>
        <w:t>Hospitality</w:t>
      </w:r>
      <w:r w:rsidRPr="009B7BB6">
        <w:rPr>
          <w:sz w:val="24"/>
          <w:szCs w:val="24"/>
        </w:rPr>
        <w:t>.” The Scripture references is in 2</w:t>
      </w:r>
      <w:r w:rsidRPr="009B7BB6">
        <w:rPr>
          <w:sz w:val="24"/>
          <w:szCs w:val="24"/>
          <w:vertAlign w:val="superscript"/>
        </w:rPr>
        <w:t>nd</w:t>
      </w:r>
      <w:r w:rsidRPr="009B7BB6">
        <w:rPr>
          <w:sz w:val="24"/>
          <w:szCs w:val="24"/>
        </w:rPr>
        <w:t xml:space="preserve"> John 1, 13. The variation of the name is Election. </w:t>
      </w:r>
    </w:p>
    <w:p w:rsidR="00924C84" w:rsidRPr="009B7BB6" w:rsidRDefault="00924C84" w:rsidP="00924C84">
      <w:pPr>
        <w:spacing w:line="480" w:lineRule="auto"/>
        <w:rPr>
          <w:sz w:val="24"/>
          <w:szCs w:val="24"/>
        </w:rPr>
      </w:pPr>
      <w:r w:rsidRPr="009B7BB6">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924C84" w:rsidRPr="009B7BB6" w:rsidRDefault="00924C84" w:rsidP="00924C84">
      <w:pPr>
        <w:spacing w:line="480" w:lineRule="auto"/>
        <w:jc w:val="both"/>
        <w:rPr>
          <w:sz w:val="24"/>
          <w:szCs w:val="24"/>
        </w:rPr>
      </w:pPr>
      <w:r w:rsidRPr="009B7BB6">
        <w:rPr>
          <w:sz w:val="24"/>
          <w:szCs w:val="24"/>
        </w:rPr>
        <w:t xml:space="preserve">The Lady Electa as an Example for Today: We learn if You live in the truth then Your Children will also live in the truth. We learn that true Saintly Christian Ladies are known by the truth.    </w:t>
      </w:r>
    </w:p>
    <w:p w:rsidR="00924C84" w:rsidRPr="009B7BB6" w:rsidRDefault="00924C84" w:rsidP="00924C84">
      <w:pPr>
        <w:spacing w:line="480" w:lineRule="auto"/>
        <w:jc w:val="center"/>
        <w:rPr>
          <w:b/>
          <w:sz w:val="24"/>
          <w:szCs w:val="24"/>
        </w:rPr>
      </w:pPr>
      <w:r w:rsidRPr="009B7BB6">
        <w:rPr>
          <w:b/>
          <w:sz w:val="24"/>
          <w:szCs w:val="24"/>
        </w:rPr>
        <w:t>THE LORD JAIRUS’S WIFE &amp; DAUGHTER (THE LADIES OF KINGDOMS) WITH THE RANKS OF COLONEL OR HIGHER FOR 40 YEARS EACH</w:t>
      </w:r>
    </w:p>
    <w:p w:rsidR="00924C84" w:rsidRPr="009B7BB6" w:rsidRDefault="00924C84" w:rsidP="00924C84">
      <w:pPr>
        <w:spacing w:line="480" w:lineRule="auto"/>
        <w:jc w:val="both"/>
        <w:rPr>
          <w:sz w:val="24"/>
          <w:szCs w:val="24"/>
        </w:rPr>
      </w:pPr>
      <w:r w:rsidRPr="009B7BB6">
        <w:rPr>
          <w:sz w:val="24"/>
          <w:szCs w:val="24"/>
        </w:rPr>
        <w:t xml:space="preserve">The Lord Jairus’s Wife and Her Daughter’s names is Unknown. The Scripture references is in Matthew 9:18, 23-25; Mark 5:22, 23, 35-42 &amp; Luke 8:41, 42, 49-55. </w:t>
      </w:r>
    </w:p>
    <w:p w:rsidR="00924C84" w:rsidRPr="009B7BB6" w:rsidRDefault="00924C84" w:rsidP="00924C84">
      <w:pPr>
        <w:spacing w:line="480" w:lineRule="auto"/>
        <w:jc w:val="both"/>
        <w:rPr>
          <w:sz w:val="24"/>
          <w:szCs w:val="24"/>
        </w:rPr>
      </w:pPr>
      <w:r w:rsidRPr="009B7BB6">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9B7BB6">
        <w:rPr>
          <w:sz w:val="24"/>
          <w:szCs w:val="24"/>
        </w:rPr>
        <w:lastRenderedPageBreak/>
        <w:t xml:space="preserve">helpless and heartbroken family. Then the Lord Jesus came and raised the 12 year old Child back to life. </w:t>
      </w:r>
    </w:p>
    <w:p w:rsidR="00924C84" w:rsidRPr="009B7BB6" w:rsidRDefault="00924C84" w:rsidP="00924C84">
      <w:pPr>
        <w:spacing w:line="480" w:lineRule="auto"/>
        <w:jc w:val="both"/>
        <w:rPr>
          <w:sz w:val="24"/>
          <w:szCs w:val="24"/>
        </w:rPr>
      </w:pPr>
      <w:r w:rsidRPr="009B7BB6">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924C84" w:rsidRPr="009B7BB6" w:rsidRDefault="00924C84" w:rsidP="00924C84">
      <w:pPr>
        <w:spacing w:line="480" w:lineRule="auto"/>
        <w:jc w:val="center"/>
        <w:rPr>
          <w:b/>
          <w:sz w:val="24"/>
          <w:szCs w:val="24"/>
        </w:rPr>
      </w:pPr>
      <w:r w:rsidRPr="009B7BB6">
        <w:rPr>
          <w:b/>
          <w:sz w:val="24"/>
          <w:szCs w:val="24"/>
        </w:rPr>
        <w:t>THE LADY HERODIAS WITH THE RANK OF CAPTAIN OR HIGHER FOR 40 YEARS</w:t>
      </w:r>
    </w:p>
    <w:p w:rsidR="00924C84" w:rsidRPr="009B7BB6" w:rsidRDefault="00924C84" w:rsidP="00924C84">
      <w:pPr>
        <w:spacing w:line="480" w:lineRule="auto"/>
        <w:jc w:val="both"/>
        <w:rPr>
          <w:sz w:val="24"/>
          <w:szCs w:val="24"/>
        </w:rPr>
      </w:pPr>
      <w:r w:rsidRPr="009B7BB6">
        <w:rPr>
          <w:sz w:val="24"/>
          <w:szCs w:val="24"/>
        </w:rPr>
        <w:t>The Lady Herodias’s name means “</w:t>
      </w:r>
      <w:r w:rsidRPr="009B7BB6">
        <w:rPr>
          <w:b/>
          <w:sz w:val="24"/>
          <w:szCs w:val="24"/>
        </w:rPr>
        <w:t>Aigrettes</w:t>
      </w:r>
      <w:r w:rsidRPr="009B7BB6">
        <w:rPr>
          <w:sz w:val="24"/>
          <w:szCs w:val="24"/>
        </w:rPr>
        <w:t xml:space="preserve">.” The Scripture references is in Matthew 14:1-12 &amp; Mark 6:14-29. The variation of the name is cigarettes. </w:t>
      </w:r>
    </w:p>
    <w:p w:rsidR="00924C84" w:rsidRPr="009B7BB6" w:rsidRDefault="00924C84" w:rsidP="00924C84">
      <w:pPr>
        <w:spacing w:line="480" w:lineRule="auto"/>
        <w:jc w:val="both"/>
        <w:rPr>
          <w:sz w:val="24"/>
          <w:szCs w:val="24"/>
        </w:rPr>
      </w:pPr>
      <w:r w:rsidRPr="009B7BB6">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924C84" w:rsidRPr="009B7BB6" w:rsidRDefault="00924C84" w:rsidP="00924C84">
      <w:pPr>
        <w:spacing w:line="480" w:lineRule="auto"/>
        <w:jc w:val="both"/>
        <w:rPr>
          <w:sz w:val="24"/>
          <w:szCs w:val="24"/>
        </w:rPr>
      </w:pPr>
      <w:r w:rsidRPr="009B7BB6">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924C84" w:rsidRPr="009B7BB6" w:rsidRDefault="00924C84" w:rsidP="00924C84">
      <w:pPr>
        <w:spacing w:line="480" w:lineRule="auto"/>
        <w:jc w:val="center"/>
        <w:rPr>
          <w:b/>
          <w:sz w:val="24"/>
          <w:szCs w:val="24"/>
        </w:rPr>
      </w:pPr>
      <w:r w:rsidRPr="009B7BB6">
        <w:rPr>
          <w:b/>
          <w:sz w:val="24"/>
          <w:szCs w:val="24"/>
        </w:rPr>
        <w:t>THE LADY SALOME WITH THE RANK OF CAPTAIN OR HIGHER FOR 40 YEARS</w:t>
      </w:r>
    </w:p>
    <w:p w:rsidR="00924C84" w:rsidRPr="009B7BB6" w:rsidRDefault="00924C84" w:rsidP="00924C84">
      <w:pPr>
        <w:spacing w:line="480" w:lineRule="auto"/>
        <w:jc w:val="both"/>
        <w:rPr>
          <w:sz w:val="24"/>
          <w:szCs w:val="24"/>
        </w:rPr>
      </w:pPr>
      <w:r w:rsidRPr="009B7BB6">
        <w:rPr>
          <w:sz w:val="24"/>
          <w:szCs w:val="24"/>
        </w:rPr>
        <w:t>The Lady Salome’s name means “</w:t>
      </w:r>
      <w:r w:rsidRPr="009B7BB6">
        <w:rPr>
          <w:b/>
          <w:sz w:val="24"/>
          <w:szCs w:val="24"/>
        </w:rPr>
        <w:t>Peaceable</w:t>
      </w:r>
      <w:r w:rsidRPr="009B7BB6">
        <w:rPr>
          <w:sz w:val="24"/>
          <w:szCs w:val="24"/>
        </w:rPr>
        <w:t xml:space="preserve">.” The Scripture references is in Matthew 20:20-23; 27:56; Mark 15:40; 16:1 &amp; John 19:25. The variation of the name is Solomon. </w:t>
      </w:r>
    </w:p>
    <w:p w:rsidR="00924C84" w:rsidRPr="009B7BB6" w:rsidRDefault="00924C84" w:rsidP="00924C84">
      <w:pPr>
        <w:spacing w:line="480" w:lineRule="auto"/>
        <w:jc w:val="both"/>
        <w:rPr>
          <w:sz w:val="24"/>
          <w:szCs w:val="24"/>
        </w:rPr>
      </w:pPr>
      <w:r w:rsidRPr="009B7BB6">
        <w:rPr>
          <w:sz w:val="24"/>
          <w:szCs w:val="24"/>
        </w:rPr>
        <w:t xml:space="preserve">The Lady Salome’s Role in Scripture: The Lady Salome was married to the Lord Zebedee and was the Mother of the Lord James and the Lord John. She influenced them to follow the Father Stephen. </w:t>
      </w:r>
    </w:p>
    <w:p w:rsidR="00924C84" w:rsidRPr="009B7BB6" w:rsidRDefault="00924C84" w:rsidP="00924C84">
      <w:pPr>
        <w:spacing w:line="480" w:lineRule="auto"/>
        <w:jc w:val="both"/>
        <w:rPr>
          <w:sz w:val="24"/>
          <w:szCs w:val="24"/>
        </w:rPr>
      </w:pPr>
      <w:r w:rsidRPr="009B7BB6">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924C84" w:rsidRPr="009B7BB6" w:rsidRDefault="00924C84" w:rsidP="00924C84">
      <w:pPr>
        <w:spacing w:line="480" w:lineRule="auto"/>
        <w:jc w:val="both"/>
        <w:rPr>
          <w:sz w:val="24"/>
          <w:szCs w:val="24"/>
        </w:rPr>
      </w:pPr>
      <w:r w:rsidRPr="009B7BB6">
        <w:rPr>
          <w:sz w:val="24"/>
          <w:szCs w:val="24"/>
        </w:rPr>
        <w:t xml:space="preserve">The Lady Salome as an Example for Today: We learn that putting others before Ourselves is spiritual growth in the Father Stephen.     </w:t>
      </w:r>
    </w:p>
    <w:p w:rsidR="00924C84" w:rsidRPr="009B7BB6" w:rsidRDefault="00924C84" w:rsidP="00924C84">
      <w:pPr>
        <w:spacing w:line="480" w:lineRule="auto"/>
        <w:jc w:val="center"/>
        <w:rPr>
          <w:b/>
          <w:sz w:val="24"/>
          <w:szCs w:val="24"/>
        </w:rPr>
      </w:pPr>
      <w:r w:rsidRPr="009B7BB6">
        <w:rPr>
          <w:b/>
          <w:sz w:val="24"/>
          <w:szCs w:val="24"/>
        </w:rPr>
        <w:t>THE WOMEN IN THE HIGHER TESTAMENT (LUKE) IN THE HALL OF FAME</w:t>
      </w:r>
    </w:p>
    <w:p w:rsidR="00924C84" w:rsidRPr="009B7BB6" w:rsidRDefault="00924C84" w:rsidP="00924C84">
      <w:pPr>
        <w:spacing w:line="480" w:lineRule="auto"/>
        <w:jc w:val="center"/>
        <w:rPr>
          <w:b/>
          <w:sz w:val="24"/>
          <w:szCs w:val="24"/>
        </w:rPr>
      </w:pPr>
      <w:r w:rsidRPr="009B7BB6">
        <w:rPr>
          <w:b/>
          <w:sz w:val="24"/>
          <w:szCs w:val="24"/>
        </w:rPr>
        <w:t>THE LORD PILATE’S LADY OF KINGDOMS WITH THE RANK OF COLONEL OR HIGHER FOR 40 YEARS</w:t>
      </w:r>
    </w:p>
    <w:p w:rsidR="00924C84" w:rsidRPr="009B7BB6" w:rsidRDefault="00924C84" w:rsidP="00924C84">
      <w:pPr>
        <w:spacing w:line="480" w:lineRule="auto"/>
        <w:rPr>
          <w:sz w:val="24"/>
          <w:szCs w:val="24"/>
        </w:rPr>
      </w:pPr>
      <w:r w:rsidRPr="009B7BB6">
        <w:rPr>
          <w:sz w:val="24"/>
          <w:szCs w:val="24"/>
        </w:rPr>
        <w:lastRenderedPageBreak/>
        <w:t xml:space="preserve">The Lord Pilate’s Wife’s name is Unknown. The Scripture reference is in Matthew 27:19. </w:t>
      </w:r>
    </w:p>
    <w:p w:rsidR="00924C84" w:rsidRPr="009B7BB6" w:rsidRDefault="00924C84" w:rsidP="00924C84">
      <w:pPr>
        <w:spacing w:line="480" w:lineRule="auto"/>
        <w:jc w:val="both"/>
        <w:rPr>
          <w:sz w:val="24"/>
          <w:szCs w:val="24"/>
        </w:rPr>
      </w:pPr>
      <w:r w:rsidRPr="009B7BB6">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924C84" w:rsidRPr="009B7BB6" w:rsidRDefault="00924C84" w:rsidP="00924C84">
      <w:pPr>
        <w:spacing w:line="480" w:lineRule="auto"/>
        <w:jc w:val="both"/>
        <w:rPr>
          <w:sz w:val="24"/>
          <w:szCs w:val="24"/>
        </w:rPr>
      </w:pPr>
      <w:r w:rsidRPr="009B7BB6">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924C84" w:rsidRPr="009B7BB6" w:rsidRDefault="00924C84" w:rsidP="00924C84">
      <w:pPr>
        <w:spacing w:line="480" w:lineRule="auto"/>
        <w:jc w:val="center"/>
        <w:rPr>
          <w:b/>
          <w:sz w:val="24"/>
          <w:szCs w:val="24"/>
        </w:rPr>
      </w:pPr>
      <w:r w:rsidRPr="009B7BB6">
        <w:rPr>
          <w:b/>
          <w:sz w:val="24"/>
          <w:szCs w:val="24"/>
        </w:rPr>
        <w:t>THE LADY MARY, MOTHER OF THE LORD JAMES &amp; THE LORD JOSES WITH THE RANK OF GENERAL OR HIGHER FOR 40 YEARS EACH</w:t>
      </w:r>
    </w:p>
    <w:p w:rsidR="00924C84" w:rsidRPr="009B7BB6" w:rsidRDefault="00924C84" w:rsidP="00924C84">
      <w:pPr>
        <w:spacing w:line="480" w:lineRule="auto"/>
        <w:jc w:val="both"/>
        <w:rPr>
          <w:sz w:val="24"/>
          <w:szCs w:val="24"/>
        </w:rPr>
      </w:pPr>
      <w:r w:rsidRPr="009B7BB6">
        <w:rPr>
          <w:sz w:val="24"/>
          <w:szCs w:val="24"/>
        </w:rPr>
        <w:t>The Lady Mary’s name means “</w:t>
      </w:r>
      <w:r w:rsidRPr="009B7BB6">
        <w:rPr>
          <w:b/>
          <w:sz w:val="24"/>
          <w:szCs w:val="24"/>
        </w:rPr>
        <w:t>Agape Loved by Yahweh</w:t>
      </w:r>
      <w:r w:rsidRPr="009B7BB6">
        <w:rPr>
          <w:sz w:val="24"/>
          <w:szCs w:val="24"/>
        </w:rPr>
        <w:t xml:space="preserve">.” The Scripture references is in Matthew 27:56, 61; 28:1-11; Mark 15:40, 47 &amp; Luke 24:10. The variation of the name is Miriam, Mani, Manny, Mandy, Many, Mindy, Mannie, Manie &amp; Marie.  </w:t>
      </w:r>
    </w:p>
    <w:p w:rsidR="00924C84" w:rsidRPr="009B7BB6" w:rsidRDefault="00924C84" w:rsidP="00924C84">
      <w:pPr>
        <w:spacing w:line="480" w:lineRule="auto"/>
        <w:jc w:val="both"/>
        <w:rPr>
          <w:sz w:val="24"/>
          <w:szCs w:val="24"/>
        </w:rPr>
      </w:pPr>
      <w:r w:rsidRPr="009B7BB6">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924C84" w:rsidRPr="009B7BB6" w:rsidRDefault="00924C84" w:rsidP="00924C84">
      <w:pPr>
        <w:spacing w:line="480" w:lineRule="auto"/>
        <w:jc w:val="both"/>
        <w:rPr>
          <w:sz w:val="24"/>
          <w:szCs w:val="24"/>
        </w:rPr>
      </w:pPr>
      <w:r w:rsidRPr="009B7BB6">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924C84" w:rsidRPr="009B7BB6" w:rsidRDefault="00924C84" w:rsidP="00924C84">
      <w:pPr>
        <w:spacing w:line="480" w:lineRule="auto"/>
        <w:jc w:val="center"/>
        <w:rPr>
          <w:b/>
          <w:sz w:val="24"/>
          <w:szCs w:val="24"/>
        </w:rPr>
      </w:pPr>
      <w:r w:rsidRPr="009B7BB6">
        <w:rPr>
          <w:b/>
          <w:sz w:val="24"/>
          <w:szCs w:val="24"/>
        </w:rPr>
        <w:t>THE LADY MARY MAGDALENE WITH THE RANK OF COLONEL OR HIGHER FOR 40 YEARS</w:t>
      </w:r>
    </w:p>
    <w:p w:rsidR="00924C84" w:rsidRPr="009B7BB6" w:rsidRDefault="00924C84" w:rsidP="00924C84">
      <w:pPr>
        <w:spacing w:line="480" w:lineRule="auto"/>
        <w:jc w:val="both"/>
        <w:rPr>
          <w:sz w:val="24"/>
          <w:szCs w:val="24"/>
        </w:rPr>
      </w:pPr>
      <w:r w:rsidRPr="009B7BB6">
        <w:rPr>
          <w:sz w:val="24"/>
          <w:szCs w:val="24"/>
        </w:rPr>
        <w:t>The Lady Mary’s name means “</w:t>
      </w:r>
      <w:r w:rsidRPr="009B7BB6">
        <w:rPr>
          <w:b/>
          <w:sz w:val="24"/>
          <w:szCs w:val="24"/>
        </w:rPr>
        <w:t>Agape Loved by Yahweh</w:t>
      </w:r>
      <w:r w:rsidRPr="009B7BB6">
        <w:rPr>
          <w:sz w:val="24"/>
          <w:szCs w:val="24"/>
        </w:rPr>
        <w:t>.” The name Magdalene means “</w:t>
      </w:r>
      <w:r w:rsidRPr="009B7BB6">
        <w:rPr>
          <w:b/>
          <w:sz w:val="24"/>
          <w:szCs w:val="24"/>
        </w:rPr>
        <w:t>From the Town of Magdala</w:t>
      </w:r>
      <w:r w:rsidRPr="009B7BB6">
        <w:rPr>
          <w:sz w:val="24"/>
          <w:szCs w:val="24"/>
        </w:rPr>
        <w:t xml:space="preserve">.” The Scripture references is in Matthew 27:56, 61; 28:1-11; Mark 15:40, 47; 16:1, 9; John 19:25; 20:1, 2, 11-18 &amp; Luke 8:2, 3; 24:1-12. The variation of the name is Miriam, Mani, Manny, Mandy, Many, Mindy, Mannie, Manie &amp; Marie. </w:t>
      </w:r>
    </w:p>
    <w:p w:rsidR="00924C84" w:rsidRPr="009B7BB6" w:rsidRDefault="00924C84" w:rsidP="00924C84">
      <w:pPr>
        <w:spacing w:line="480" w:lineRule="auto"/>
        <w:jc w:val="both"/>
        <w:rPr>
          <w:sz w:val="24"/>
          <w:szCs w:val="24"/>
        </w:rPr>
      </w:pPr>
      <w:r w:rsidRPr="009B7BB6">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924C84" w:rsidRPr="009B7BB6" w:rsidRDefault="00924C84" w:rsidP="00924C84">
      <w:pPr>
        <w:spacing w:line="480" w:lineRule="auto"/>
        <w:jc w:val="both"/>
        <w:rPr>
          <w:sz w:val="24"/>
          <w:szCs w:val="24"/>
        </w:rPr>
      </w:pPr>
      <w:r w:rsidRPr="009B7BB6">
        <w:rPr>
          <w:sz w:val="24"/>
          <w:szCs w:val="24"/>
        </w:rPr>
        <w:t xml:space="preserve">The Exploring of the Lady Mary’s Relationships: The Lady Mary’s Relationship with 7 Devils is in Luke 8:2; 11:24-26; Matthew 12:43-45. </w:t>
      </w:r>
    </w:p>
    <w:p w:rsidR="00924C84" w:rsidRPr="009B7BB6" w:rsidRDefault="00924C84" w:rsidP="00924C84">
      <w:pPr>
        <w:spacing w:line="480" w:lineRule="auto"/>
        <w:jc w:val="both"/>
        <w:rPr>
          <w:sz w:val="24"/>
          <w:szCs w:val="24"/>
        </w:rPr>
      </w:pPr>
      <w:r w:rsidRPr="009B7BB6">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924C84" w:rsidRPr="009B7BB6" w:rsidRDefault="00924C84" w:rsidP="00924C84">
      <w:pPr>
        <w:spacing w:line="480" w:lineRule="auto"/>
        <w:jc w:val="both"/>
        <w:rPr>
          <w:sz w:val="24"/>
          <w:szCs w:val="24"/>
        </w:rPr>
      </w:pPr>
      <w:r w:rsidRPr="009B7BB6">
        <w:rPr>
          <w:sz w:val="24"/>
          <w:szCs w:val="24"/>
        </w:rPr>
        <w:t>The True Contrasts in Leader Experiences: The Lord Peter and the Lady Mary</w:t>
      </w:r>
    </w:p>
    <w:p w:rsidR="00924C84" w:rsidRPr="009B7BB6" w:rsidRDefault="00924C84" w:rsidP="00924C84">
      <w:pPr>
        <w:spacing w:line="480" w:lineRule="auto"/>
        <w:jc w:val="both"/>
        <w:rPr>
          <w:sz w:val="24"/>
          <w:szCs w:val="24"/>
        </w:rPr>
      </w:pPr>
      <w:r w:rsidRPr="009B7BB6">
        <w:rPr>
          <w:sz w:val="24"/>
          <w:szCs w:val="24"/>
        </w:rPr>
        <w:t>The Lord Peter was given a new name after meeting the Father Stephen in Mark 3:16; John 1:42 &amp; Luke 6:14. The Lady Mary kept the same name after meeting the Father Stephen.</w:t>
      </w:r>
    </w:p>
    <w:p w:rsidR="00924C84" w:rsidRPr="009B7BB6" w:rsidRDefault="00924C84" w:rsidP="00924C84">
      <w:pPr>
        <w:spacing w:line="480" w:lineRule="auto"/>
        <w:jc w:val="both"/>
        <w:rPr>
          <w:sz w:val="24"/>
          <w:szCs w:val="24"/>
        </w:rPr>
      </w:pPr>
      <w:r w:rsidRPr="009B7BB6">
        <w:rPr>
          <w:sz w:val="24"/>
          <w:szCs w:val="24"/>
        </w:rPr>
        <w:t xml:space="preserve">The Lord Peter saw the Transfiguration of the Lord Jesus in Matthew 17:1-4; Mark 9:2-6 &amp; Luke 9:28-36. The Lady Mary saw the Crucifixion of the Lord Jesus in Matthew 27:56; Mark 15:40 &amp; John 19:25. </w:t>
      </w:r>
    </w:p>
    <w:p w:rsidR="00924C84" w:rsidRPr="009B7BB6" w:rsidRDefault="00924C84" w:rsidP="00924C84">
      <w:pPr>
        <w:spacing w:line="480" w:lineRule="auto"/>
        <w:jc w:val="both"/>
        <w:rPr>
          <w:sz w:val="24"/>
          <w:szCs w:val="24"/>
        </w:rPr>
      </w:pPr>
      <w:r w:rsidRPr="009B7BB6">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924C84" w:rsidRPr="009B7BB6" w:rsidRDefault="00924C84" w:rsidP="00924C84">
      <w:pPr>
        <w:spacing w:line="480" w:lineRule="auto"/>
        <w:jc w:val="both"/>
        <w:rPr>
          <w:sz w:val="24"/>
          <w:szCs w:val="24"/>
        </w:rPr>
      </w:pPr>
      <w:r w:rsidRPr="009B7BB6">
        <w:rPr>
          <w:sz w:val="24"/>
          <w:szCs w:val="24"/>
        </w:rPr>
        <w:t xml:space="preserve">The Lord Peter asked the Father Stephen if He must forgive 7 times in Matthew 18:21. The Lady Mary was delivered of 7 Devils in Luke 8:2. </w:t>
      </w:r>
    </w:p>
    <w:p w:rsidR="00924C84" w:rsidRPr="009B7BB6" w:rsidRDefault="00924C84" w:rsidP="00924C84">
      <w:pPr>
        <w:spacing w:line="480" w:lineRule="auto"/>
        <w:jc w:val="both"/>
        <w:rPr>
          <w:sz w:val="24"/>
          <w:szCs w:val="24"/>
        </w:rPr>
      </w:pPr>
      <w:r w:rsidRPr="009B7BB6">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924C84" w:rsidRPr="009B7BB6" w:rsidRDefault="00924C84" w:rsidP="00924C84">
      <w:pPr>
        <w:spacing w:line="480" w:lineRule="auto"/>
        <w:jc w:val="both"/>
        <w:rPr>
          <w:sz w:val="24"/>
          <w:szCs w:val="24"/>
        </w:rPr>
      </w:pPr>
      <w:r w:rsidRPr="009B7BB6">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924C84" w:rsidRPr="009B7BB6" w:rsidRDefault="00924C84" w:rsidP="00924C84">
      <w:pPr>
        <w:spacing w:line="480" w:lineRule="auto"/>
        <w:jc w:val="both"/>
        <w:rPr>
          <w:sz w:val="24"/>
          <w:szCs w:val="24"/>
        </w:rPr>
      </w:pPr>
      <w:r w:rsidRPr="009B7BB6">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924C84" w:rsidRPr="009B7BB6" w:rsidRDefault="00924C84" w:rsidP="00924C84">
      <w:pPr>
        <w:spacing w:line="480" w:lineRule="auto"/>
        <w:jc w:val="both"/>
        <w:rPr>
          <w:sz w:val="24"/>
          <w:szCs w:val="24"/>
        </w:rPr>
      </w:pPr>
      <w:r w:rsidRPr="009B7BB6">
        <w:rPr>
          <w:sz w:val="24"/>
          <w:szCs w:val="24"/>
        </w:rPr>
        <w:t xml:space="preserve">The Lord Peter fled from the Cross in Matthew 26:56 &amp; Mark 14:27-29. The Lady Mary remained near the Cross in Matthew 27:56; Mark 15:40 &amp; John 19:25. </w:t>
      </w:r>
    </w:p>
    <w:p w:rsidR="00924C84" w:rsidRPr="009B7BB6" w:rsidRDefault="00924C84" w:rsidP="00924C84">
      <w:pPr>
        <w:spacing w:line="480" w:lineRule="auto"/>
        <w:jc w:val="both"/>
        <w:rPr>
          <w:sz w:val="24"/>
          <w:szCs w:val="24"/>
        </w:rPr>
      </w:pPr>
      <w:r w:rsidRPr="009B7BB6">
        <w:rPr>
          <w:sz w:val="24"/>
          <w:szCs w:val="24"/>
        </w:rPr>
        <w:t xml:space="preserve">The Lord Peter was sent a message from the Father Stephen in Mark 16:7. The Lady Mary was given a message by the Father Stephen in John 20:18 &amp; Luke 24:10. </w:t>
      </w:r>
    </w:p>
    <w:p w:rsidR="00924C84" w:rsidRPr="009B7BB6" w:rsidRDefault="00924C84" w:rsidP="00924C84">
      <w:pPr>
        <w:spacing w:line="480" w:lineRule="auto"/>
        <w:jc w:val="both"/>
        <w:rPr>
          <w:sz w:val="24"/>
          <w:szCs w:val="24"/>
        </w:rPr>
      </w:pPr>
      <w:r w:rsidRPr="009B7BB6">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924C84" w:rsidRPr="009B7BB6" w:rsidRDefault="00924C84" w:rsidP="00924C84">
      <w:pPr>
        <w:spacing w:line="480" w:lineRule="auto"/>
        <w:jc w:val="both"/>
        <w:rPr>
          <w:sz w:val="24"/>
          <w:szCs w:val="24"/>
        </w:rPr>
      </w:pPr>
      <w:r w:rsidRPr="009B7BB6">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9B7BB6">
        <w:rPr>
          <w:sz w:val="24"/>
          <w:szCs w:val="24"/>
        </w:rPr>
        <w:lastRenderedPageBreak/>
        <w:t xml:space="preserve">19:25 &amp; Luke 23:48, 49. The Lady Mary at the Tomb is in Matthew 27:61. The Lady Mary returns to the Tomb on Easter is in Matthew 28:1. </w:t>
      </w:r>
    </w:p>
    <w:p w:rsidR="00924C84" w:rsidRPr="009B7BB6" w:rsidRDefault="00924C84" w:rsidP="00924C84">
      <w:pPr>
        <w:spacing w:line="480" w:lineRule="auto"/>
        <w:jc w:val="both"/>
        <w:rPr>
          <w:sz w:val="24"/>
          <w:szCs w:val="24"/>
        </w:rPr>
      </w:pPr>
      <w:r w:rsidRPr="009B7BB6">
        <w:rPr>
          <w:sz w:val="24"/>
          <w:szCs w:val="24"/>
        </w:rPr>
        <w:t xml:space="preserve">The Lady Mary as an Example for Today: She was saved by the Father Stephen. The Father Stephen chose Her to see Him first after the Resurrection and the first to share the good tidings.           </w:t>
      </w:r>
    </w:p>
    <w:p w:rsidR="00924C84" w:rsidRPr="009B7BB6" w:rsidRDefault="00924C84" w:rsidP="00924C84">
      <w:pPr>
        <w:spacing w:line="480" w:lineRule="auto"/>
        <w:jc w:val="center"/>
        <w:rPr>
          <w:b/>
          <w:sz w:val="24"/>
          <w:szCs w:val="24"/>
        </w:rPr>
      </w:pPr>
      <w:r w:rsidRPr="009B7BB6">
        <w:rPr>
          <w:b/>
          <w:sz w:val="24"/>
          <w:szCs w:val="24"/>
        </w:rPr>
        <w:t>THE LADY MARY &amp; LADY MARTHA OF BETHANY WITH THE RANKS OF COLONEL OR HIGHER FOR 40 YEARS EACH</w:t>
      </w:r>
    </w:p>
    <w:p w:rsidR="00924C84" w:rsidRPr="009B7BB6" w:rsidRDefault="00924C84" w:rsidP="00924C84">
      <w:pPr>
        <w:spacing w:line="480" w:lineRule="auto"/>
        <w:jc w:val="both"/>
        <w:rPr>
          <w:sz w:val="24"/>
          <w:szCs w:val="24"/>
        </w:rPr>
      </w:pPr>
      <w:r w:rsidRPr="009B7BB6">
        <w:rPr>
          <w:sz w:val="24"/>
          <w:szCs w:val="24"/>
        </w:rPr>
        <w:t>The Lady Mary’s name means “</w:t>
      </w:r>
      <w:r w:rsidRPr="009B7BB6">
        <w:rPr>
          <w:b/>
          <w:sz w:val="24"/>
          <w:szCs w:val="24"/>
        </w:rPr>
        <w:t>Agape Loved by Yahweh</w:t>
      </w:r>
      <w:r w:rsidRPr="009B7BB6">
        <w:rPr>
          <w:sz w:val="24"/>
          <w:szCs w:val="24"/>
        </w:rPr>
        <w:t>.” The Lady Martha’s name means “</w:t>
      </w:r>
      <w:r w:rsidRPr="009B7BB6">
        <w:rPr>
          <w:b/>
          <w:sz w:val="24"/>
          <w:szCs w:val="24"/>
        </w:rPr>
        <w:t>Lady</w:t>
      </w:r>
      <w:r w:rsidRPr="009B7BB6">
        <w:rPr>
          <w:sz w:val="24"/>
          <w:szCs w:val="24"/>
        </w:rPr>
        <w:t>” or “</w:t>
      </w:r>
      <w:r w:rsidRPr="009B7BB6">
        <w:rPr>
          <w:b/>
          <w:sz w:val="24"/>
          <w:szCs w:val="24"/>
        </w:rPr>
        <w:t>Mistress</w:t>
      </w:r>
      <w:r w:rsidRPr="009B7BB6">
        <w:rPr>
          <w:sz w:val="24"/>
          <w:szCs w:val="24"/>
        </w:rPr>
        <w:t xml:space="preserve">.” The Scripture references is in John 11:1-45; 12:1-8 &amp; Luke 10:38-42. The variation of the names is Miriam, Mani, Manny, Mandy, Many, Mindy, Mannie, Manie, Marie, Mapoa &amp; Marta. </w:t>
      </w:r>
    </w:p>
    <w:p w:rsidR="00924C84" w:rsidRPr="009B7BB6" w:rsidRDefault="00924C84" w:rsidP="00924C84">
      <w:pPr>
        <w:spacing w:line="480" w:lineRule="auto"/>
        <w:jc w:val="both"/>
        <w:rPr>
          <w:sz w:val="24"/>
          <w:szCs w:val="24"/>
        </w:rPr>
      </w:pPr>
      <w:r w:rsidRPr="009B7BB6">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924C84" w:rsidRPr="009B7BB6" w:rsidRDefault="00924C84" w:rsidP="00924C84">
      <w:pPr>
        <w:spacing w:line="480" w:lineRule="auto"/>
        <w:jc w:val="both"/>
        <w:rPr>
          <w:sz w:val="24"/>
          <w:szCs w:val="24"/>
        </w:rPr>
      </w:pPr>
      <w:r w:rsidRPr="009B7BB6">
        <w:rPr>
          <w:sz w:val="24"/>
          <w:szCs w:val="24"/>
        </w:rPr>
        <w:lastRenderedPageBreak/>
        <w:t xml:space="preserve">The Exploring of the Lady Martha’s Relationships: The Lady Martha’s Relationship with the Lady Mary is in Luke 10:38-42. </w:t>
      </w:r>
    </w:p>
    <w:p w:rsidR="00924C84" w:rsidRPr="009B7BB6" w:rsidRDefault="00924C84" w:rsidP="00924C84">
      <w:pPr>
        <w:spacing w:line="480" w:lineRule="auto"/>
        <w:jc w:val="both"/>
        <w:rPr>
          <w:sz w:val="24"/>
          <w:szCs w:val="24"/>
        </w:rPr>
      </w:pPr>
      <w:r w:rsidRPr="009B7BB6">
        <w:rPr>
          <w:sz w:val="24"/>
          <w:szCs w:val="24"/>
        </w:rPr>
        <w:t xml:space="preserve">The Lady Martha’s Relationship with the Father Stephen is in John chapter 11. </w:t>
      </w:r>
    </w:p>
    <w:p w:rsidR="00924C84" w:rsidRPr="009B7BB6" w:rsidRDefault="00924C84" w:rsidP="00924C84">
      <w:pPr>
        <w:spacing w:line="480" w:lineRule="auto"/>
        <w:jc w:val="both"/>
        <w:rPr>
          <w:sz w:val="24"/>
          <w:szCs w:val="24"/>
        </w:rPr>
      </w:pPr>
      <w:r w:rsidRPr="009B7BB6">
        <w:rPr>
          <w:sz w:val="24"/>
          <w:szCs w:val="24"/>
        </w:rPr>
        <w:t xml:space="preserve">The Exploring of the Lady Mary’s Relationships: The Lady Mary’s Relationship with the Lady Martha is in Luke 10:38-42. </w:t>
      </w:r>
    </w:p>
    <w:p w:rsidR="00924C84" w:rsidRPr="009B7BB6" w:rsidRDefault="00924C84" w:rsidP="00924C84">
      <w:pPr>
        <w:spacing w:line="480" w:lineRule="auto"/>
        <w:jc w:val="both"/>
        <w:rPr>
          <w:sz w:val="24"/>
          <w:szCs w:val="24"/>
        </w:rPr>
      </w:pPr>
      <w:r w:rsidRPr="009B7BB6">
        <w:rPr>
          <w:sz w:val="24"/>
          <w:szCs w:val="24"/>
        </w:rPr>
        <w:t xml:space="preserve">The Lady Mary’s Relationship with the Father Stephen is in John 11:1-45; 12:1-8 &amp; Luke 10:38-42. </w:t>
      </w:r>
    </w:p>
    <w:p w:rsidR="00924C84" w:rsidRPr="009B7BB6" w:rsidRDefault="00924C84" w:rsidP="00924C84">
      <w:pPr>
        <w:spacing w:line="480" w:lineRule="auto"/>
        <w:jc w:val="both"/>
        <w:rPr>
          <w:sz w:val="24"/>
          <w:szCs w:val="24"/>
        </w:rPr>
      </w:pPr>
      <w:r w:rsidRPr="009B7BB6">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924C84" w:rsidRPr="009B7BB6" w:rsidRDefault="00924C84" w:rsidP="00924C84">
      <w:pPr>
        <w:spacing w:line="480" w:lineRule="auto"/>
        <w:jc w:val="center"/>
        <w:rPr>
          <w:b/>
          <w:sz w:val="24"/>
          <w:szCs w:val="24"/>
        </w:rPr>
      </w:pPr>
      <w:r w:rsidRPr="009B7BB6">
        <w:rPr>
          <w:b/>
          <w:sz w:val="24"/>
          <w:szCs w:val="24"/>
        </w:rPr>
        <w:t>THE LADY MARY, MOTHER OF THE LORD JESUS THE SON ABOVE ALL &amp; THE LORD JAMES THE INERRANT LAW ABOVE ALL WITH THE RANK OF A 4 GOLD STAR GENERAL OR A 5 GOLD STAR GENERAL FOR 40 YEARS EACH</w:t>
      </w:r>
    </w:p>
    <w:p w:rsidR="00924C84" w:rsidRPr="009B7BB6" w:rsidRDefault="00924C84" w:rsidP="00924C84">
      <w:pPr>
        <w:spacing w:line="480" w:lineRule="auto"/>
        <w:jc w:val="both"/>
        <w:rPr>
          <w:sz w:val="24"/>
          <w:szCs w:val="24"/>
        </w:rPr>
      </w:pPr>
      <w:r w:rsidRPr="009B7BB6">
        <w:rPr>
          <w:sz w:val="24"/>
          <w:szCs w:val="24"/>
        </w:rPr>
        <w:t>The Lady Mary’s name means “</w:t>
      </w:r>
      <w:r w:rsidRPr="009B7BB6">
        <w:rPr>
          <w:b/>
          <w:sz w:val="24"/>
          <w:szCs w:val="24"/>
        </w:rPr>
        <w:t>Agape Loved by Yahweh</w:t>
      </w:r>
      <w:r w:rsidRPr="009B7BB6">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924C84" w:rsidRPr="009B7BB6" w:rsidRDefault="00924C84" w:rsidP="00924C84">
      <w:pPr>
        <w:spacing w:line="480" w:lineRule="auto"/>
        <w:jc w:val="both"/>
        <w:rPr>
          <w:sz w:val="24"/>
          <w:szCs w:val="24"/>
        </w:rPr>
      </w:pPr>
      <w:r w:rsidRPr="009B7BB6">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9B7BB6">
        <w:rPr>
          <w:sz w:val="24"/>
          <w:szCs w:val="24"/>
          <w:vertAlign w:val="superscript"/>
        </w:rPr>
        <w:t>st</w:t>
      </w:r>
      <w:r w:rsidRPr="009B7BB6">
        <w:rPr>
          <w:sz w:val="24"/>
          <w:szCs w:val="24"/>
        </w:rPr>
        <w:t xml:space="preserve"> 30 years with the family. However, the Lady Mary is called the Mother of the Son of God concerning the Lord Jesus and the Mother of the Inerrant Law of God concerning the Lord James. </w:t>
      </w:r>
    </w:p>
    <w:p w:rsidR="00924C84" w:rsidRPr="009B7BB6" w:rsidRDefault="00924C84" w:rsidP="00924C84">
      <w:pPr>
        <w:spacing w:line="480" w:lineRule="auto"/>
        <w:jc w:val="both"/>
        <w:rPr>
          <w:sz w:val="24"/>
          <w:szCs w:val="24"/>
        </w:rPr>
      </w:pPr>
      <w:r w:rsidRPr="009B7BB6">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924C84" w:rsidRPr="009B7BB6" w:rsidRDefault="00924C84" w:rsidP="00924C84">
      <w:pPr>
        <w:spacing w:line="480" w:lineRule="auto"/>
        <w:jc w:val="both"/>
        <w:rPr>
          <w:sz w:val="24"/>
          <w:szCs w:val="24"/>
        </w:rPr>
      </w:pPr>
      <w:r w:rsidRPr="009B7BB6">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924C84" w:rsidRPr="009B7BB6" w:rsidRDefault="00924C84" w:rsidP="00924C84">
      <w:pPr>
        <w:spacing w:line="480" w:lineRule="auto"/>
        <w:jc w:val="center"/>
        <w:rPr>
          <w:b/>
          <w:sz w:val="24"/>
          <w:szCs w:val="24"/>
        </w:rPr>
      </w:pPr>
      <w:r w:rsidRPr="009B7BB6">
        <w:rPr>
          <w:b/>
          <w:sz w:val="24"/>
          <w:szCs w:val="24"/>
        </w:rPr>
        <w:t>THE LADY ELIZABETH, MOTHER OF THE LORD JOHN THE BROTHER ABOVE ALL WITH THE RANK OF A 3 GOLD STAR GENERAL OR HIGHER FOR 40 YEARS</w:t>
      </w:r>
    </w:p>
    <w:p w:rsidR="00924C84" w:rsidRPr="009B7BB6" w:rsidRDefault="00924C84" w:rsidP="00924C84">
      <w:pPr>
        <w:spacing w:line="480" w:lineRule="auto"/>
        <w:jc w:val="both"/>
        <w:rPr>
          <w:sz w:val="24"/>
          <w:szCs w:val="24"/>
        </w:rPr>
      </w:pPr>
      <w:r w:rsidRPr="009B7BB6">
        <w:rPr>
          <w:sz w:val="24"/>
          <w:szCs w:val="24"/>
        </w:rPr>
        <w:t>The Lady Elizabeth’s name means “</w:t>
      </w:r>
      <w:r w:rsidRPr="009B7BB6">
        <w:rPr>
          <w:b/>
          <w:sz w:val="24"/>
          <w:szCs w:val="24"/>
        </w:rPr>
        <w:t>God is My Oath</w:t>
      </w:r>
      <w:r w:rsidRPr="009B7BB6">
        <w:rPr>
          <w:sz w:val="24"/>
          <w:szCs w:val="24"/>
        </w:rPr>
        <w:t xml:space="preserve">.” The Scripture references is in Luke 1:5-7, 36-45, 57-61. The variation of the name is Elisavet, Elisheva, Lisa &amp; Melissa. </w:t>
      </w:r>
    </w:p>
    <w:p w:rsidR="00924C84" w:rsidRPr="009B7BB6" w:rsidRDefault="00924C84" w:rsidP="00924C84">
      <w:pPr>
        <w:spacing w:line="480" w:lineRule="auto"/>
        <w:jc w:val="both"/>
        <w:rPr>
          <w:sz w:val="24"/>
          <w:szCs w:val="24"/>
        </w:rPr>
      </w:pPr>
      <w:r w:rsidRPr="009B7BB6">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924C84" w:rsidRPr="009B7BB6" w:rsidRDefault="00924C84" w:rsidP="00924C84">
      <w:pPr>
        <w:spacing w:line="480" w:lineRule="auto"/>
        <w:jc w:val="both"/>
        <w:rPr>
          <w:sz w:val="24"/>
          <w:szCs w:val="24"/>
        </w:rPr>
      </w:pPr>
      <w:r w:rsidRPr="009B7BB6">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924C84" w:rsidRPr="009B7BB6" w:rsidRDefault="00924C84" w:rsidP="00924C84">
      <w:pPr>
        <w:spacing w:line="480" w:lineRule="auto"/>
        <w:jc w:val="both"/>
        <w:rPr>
          <w:sz w:val="24"/>
          <w:szCs w:val="24"/>
        </w:rPr>
      </w:pPr>
      <w:r w:rsidRPr="009B7BB6">
        <w:rPr>
          <w:sz w:val="24"/>
          <w:szCs w:val="24"/>
        </w:rPr>
        <w:t xml:space="preserve">The Lady Elizabeth as an Example for Today: She had a vital intimate relationship with the Father Stephen is in John 14:26; 15:26; 16:13 &amp; Luke 1:41. She was filled with the Holy Ghost </w:t>
      </w:r>
      <w:r w:rsidRPr="009B7BB6">
        <w:rPr>
          <w:sz w:val="24"/>
          <w:szCs w:val="24"/>
        </w:rPr>
        <w:lastRenderedPageBreak/>
        <w:t xml:space="preserve">after Her Baby [Lord John] was in the Womb, and after the pregnancy both were full of the Holy Ghost is in Luke 3:21-22.       </w:t>
      </w:r>
    </w:p>
    <w:p w:rsidR="00924C84" w:rsidRPr="009B7BB6" w:rsidRDefault="00924C84" w:rsidP="00924C84">
      <w:pPr>
        <w:spacing w:line="480" w:lineRule="auto"/>
        <w:jc w:val="center"/>
        <w:rPr>
          <w:b/>
          <w:sz w:val="24"/>
          <w:szCs w:val="24"/>
        </w:rPr>
      </w:pPr>
      <w:r w:rsidRPr="009B7BB6">
        <w:rPr>
          <w:b/>
          <w:sz w:val="24"/>
          <w:szCs w:val="24"/>
        </w:rPr>
        <w:t>THE WOMEN IN THE HIGHEST TESTAMENT (ACTS) IN THE HALL OF FAME</w:t>
      </w:r>
    </w:p>
    <w:p w:rsidR="00924C84" w:rsidRPr="009B7BB6" w:rsidRDefault="00924C84" w:rsidP="00924C84">
      <w:pPr>
        <w:spacing w:line="480" w:lineRule="auto"/>
        <w:jc w:val="center"/>
        <w:rPr>
          <w:b/>
          <w:sz w:val="24"/>
          <w:szCs w:val="24"/>
        </w:rPr>
      </w:pPr>
      <w:r w:rsidRPr="009B7BB6">
        <w:rPr>
          <w:b/>
          <w:sz w:val="24"/>
          <w:szCs w:val="24"/>
        </w:rPr>
        <w:t>THE LADY SAPPHIRA WITH THE RANK OF COLONEL OR HIGHER FOR 40 YEARS</w:t>
      </w:r>
    </w:p>
    <w:p w:rsidR="00924C84" w:rsidRPr="009B7BB6" w:rsidRDefault="00924C84" w:rsidP="00924C84">
      <w:pPr>
        <w:spacing w:line="480" w:lineRule="auto"/>
        <w:jc w:val="both"/>
        <w:rPr>
          <w:sz w:val="24"/>
          <w:szCs w:val="24"/>
        </w:rPr>
      </w:pPr>
      <w:r w:rsidRPr="009B7BB6">
        <w:rPr>
          <w:sz w:val="24"/>
          <w:szCs w:val="24"/>
        </w:rPr>
        <w:t>The Lady Sapphira’s name means “</w:t>
      </w:r>
      <w:r w:rsidRPr="009B7BB6">
        <w:rPr>
          <w:b/>
          <w:sz w:val="24"/>
          <w:szCs w:val="24"/>
        </w:rPr>
        <w:t>Beautiful</w:t>
      </w:r>
      <w:r w:rsidRPr="009B7BB6">
        <w:rPr>
          <w:sz w:val="24"/>
          <w:szCs w:val="24"/>
        </w:rPr>
        <w:t xml:space="preserve">.” The Scripture references is in Acts 5:1-11. The variation of the name is Sapphirah, Paps [Breasts] &amp; Sap. </w:t>
      </w:r>
    </w:p>
    <w:p w:rsidR="00924C84" w:rsidRPr="009B7BB6" w:rsidRDefault="00924C84" w:rsidP="00924C84">
      <w:pPr>
        <w:spacing w:line="480" w:lineRule="auto"/>
        <w:jc w:val="both"/>
        <w:rPr>
          <w:sz w:val="24"/>
          <w:szCs w:val="24"/>
        </w:rPr>
      </w:pPr>
      <w:r w:rsidRPr="009B7BB6">
        <w:rPr>
          <w:sz w:val="24"/>
          <w:szCs w:val="24"/>
        </w:rPr>
        <w:t>The Lady Sapphira’s Role in Scripture: The Lady Sapphira and the Lord Ananias were among the 1</w:t>
      </w:r>
      <w:r w:rsidRPr="009B7BB6">
        <w:rPr>
          <w:sz w:val="24"/>
          <w:szCs w:val="24"/>
          <w:vertAlign w:val="superscript"/>
        </w:rPr>
        <w:t>st</w:t>
      </w:r>
      <w:r w:rsidRPr="009B7BB6">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924C84" w:rsidRPr="009B7BB6" w:rsidRDefault="00924C84" w:rsidP="00924C84">
      <w:pPr>
        <w:spacing w:line="480" w:lineRule="auto"/>
        <w:jc w:val="both"/>
        <w:rPr>
          <w:sz w:val="24"/>
          <w:szCs w:val="24"/>
        </w:rPr>
      </w:pPr>
      <w:r w:rsidRPr="009B7BB6">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9B7BB6">
        <w:rPr>
          <w:sz w:val="24"/>
          <w:szCs w:val="24"/>
        </w:rPr>
        <w:lastRenderedPageBreak/>
        <w:t xml:space="preserve">This shows how the whole Nation does not pay their 10% tithes to the Father Stephen, but tries to put their jobs, money and prominence over Him is in Malachi 3:8-12. </w:t>
      </w:r>
    </w:p>
    <w:p w:rsidR="00924C84" w:rsidRPr="009B7BB6" w:rsidRDefault="00924C84" w:rsidP="00924C84">
      <w:pPr>
        <w:spacing w:line="480" w:lineRule="auto"/>
        <w:jc w:val="both"/>
        <w:rPr>
          <w:sz w:val="24"/>
          <w:szCs w:val="24"/>
        </w:rPr>
      </w:pPr>
      <w:r w:rsidRPr="009B7BB6">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924C84" w:rsidRPr="009B7BB6" w:rsidRDefault="00924C84" w:rsidP="00924C84">
      <w:pPr>
        <w:spacing w:line="480" w:lineRule="auto"/>
        <w:jc w:val="both"/>
        <w:rPr>
          <w:sz w:val="24"/>
          <w:szCs w:val="24"/>
        </w:rPr>
      </w:pPr>
      <w:r w:rsidRPr="009B7BB6">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924C84" w:rsidRPr="009B7BB6" w:rsidRDefault="00924C84" w:rsidP="00924C84">
      <w:pPr>
        <w:spacing w:line="480" w:lineRule="auto"/>
        <w:jc w:val="both"/>
        <w:rPr>
          <w:sz w:val="24"/>
          <w:szCs w:val="24"/>
        </w:rPr>
      </w:pPr>
      <w:r w:rsidRPr="009B7BB6">
        <w:rPr>
          <w:sz w:val="24"/>
          <w:szCs w:val="24"/>
        </w:rPr>
        <w:t>The Lady Sapphira’s Relationship with the Lord Lucifer: The Lady Sapphira lied to the Father Stephen as did Her Husband by the motivation of the Lord Lucifer. Their sexuality got the best of them in 1</w:t>
      </w:r>
      <w:r w:rsidRPr="009B7BB6">
        <w:rPr>
          <w:sz w:val="24"/>
          <w:szCs w:val="24"/>
          <w:vertAlign w:val="superscript"/>
        </w:rPr>
        <w:t>st</w:t>
      </w:r>
      <w:r w:rsidRPr="009B7BB6">
        <w:rPr>
          <w:sz w:val="24"/>
          <w:szCs w:val="24"/>
        </w:rPr>
        <w:t xml:space="preserve"> John 5:19. They could have resisted the satanic thoughts, but they did not. Even the Lady Sapphira had a second chance to make it right, but was faithful to the Devil and not to the Father Stephen. </w:t>
      </w:r>
    </w:p>
    <w:p w:rsidR="00924C84" w:rsidRPr="009B7BB6" w:rsidRDefault="00924C84" w:rsidP="00924C84">
      <w:pPr>
        <w:spacing w:line="480" w:lineRule="auto"/>
        <w:jc w:val="both"/>
        <w:rPr>
          <w:sz w:val="24"/>
          <w:szCs w:val="24"/>
        </w:rPr>
      </w:pPr>
      <w:r w:rsidRPr="009B7BB6">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9B7BB6">
        <w:rPr>
          <w:sz w:val="24"/>
          <w:szCs w:val="24"/>
        </w:rPr>
        <w:lastRenderedPageBreak/>
        <w:t>gift, the Father Stephen’s Spirit revealed the fraud they intended. They both were struck down and died.</w:t>
      </w:r>
    </w:p>
    <w:p w:rsidR="00924C84" w:rsidRPr="009B7BB6" w:rsidRDefault="00924C84" w:rsidP="00924C84">
      <w:pPr>
        <w:spacing w:line="480" w:lineRule="auto"/>
        <w:jc w:val="both"/>
        <w:rPr>
          <w:sz w:val="24"/>
          <w:szCs w:val="24"/>
        </w:rPr>
      </w:pPr>
      <w:r w:rsidRPr="009B7BB6">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924C84" w:rsidRPr="009B7BB6" w:rsidRDefault="00924C84" w:rsidP="00924C84">
      <w:pPr>
        <w:spacing w:line="480" w:lineRule="auto"/>
        <w:jc w:val="center"/>
        <w:rPr>
          <w:b/>
          <w:sz w:val="24"/>
          <w:szCs w:val="24"/>
        </w:rPr>
      </w:pPr>
      <w:r w:rsidRPr="009B7BB6">
        <w:rPr>
          <w:b/>
          <w:sz w:val="24"/>
          <w:szCs w:val="24"/>
        </w:rPr>
        <w:t>THE LORD PILATE’S LADY OF KINGDOMS WITH THE RANK OF COLONEL OR HIGHER FOR 40 YEARS</w:t>
      </w:r>
    </w:p>
    <w:p w:rsidR="00924C84" w:rsidRPr="009B7BB6" w:rsidRDefault="00924C84" w:rsidP="00924C84">
      <w:pPr>
        <w:spacing w:line="480" w:lineRule="auto"/>
        <w:rPr>
          <w:sz w:val="24"/>
          <w:szCs w:val="24"/>
        </w:rPr>
      </w:pPr>
      <w:r w:rsidRPr="009B7BB6">
        <w:rPr>
          <w:sz w:val="24"/>
          <w:szCs w:val="24"/>
        </w:rPr>
        <w:t xml:space="preserve">The Lord Pilate’s Wife’s name is Unknown. The Scripture reference is in Acts 7:51-60. </w:t>
      </w:r>
    </w:p>
    <w:p w:rsidR="00924C84" w:rsidRPr="009B7BB6" w:rsidRDefault="00924C84" w:rsidP="00924C84">
      <w:pPr>
        <w:spacing w:line="480" w:lineRule="auto"/>
        <w:jc w:val="both"/>
        <w:rPr>
          <w:sz w:val="24"/>
          <w:szCs w:val="24"/>
        </w:rPr>
      </w:pPr>
      <w:r w:rsidRPr="009B7BB6">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924C84" w:rsidRPr="009B7BB6" w:rsidRDefault="00924C84" w:rsidP="00924C84">
      <w:pPr>
        <w:spacing w:line="480" w:lineRule="auto"/>
        <w:jc w:val="both"/>
        <w:rPr>
          <w:sz w:val="24"/>
          <w:szCs w:val="24"/>
        </w:rPr>
      </w:pPr>
      <w:r w:rsidRPr="009B7BB6">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924C84" w:rsidRPr="009B7BB6" w:rsidRDefault="00924C84" w:rsidP="00924C84">
      <w:pPr>
        <w:spacing w:line="480" w:lineRule="auto"/>
        <w:jc w:val="center"/>
        <w:rPr>
          <w:b/>
          <w:sz w:val="24"/>
          <w:szCs w:val="24"/>
        </w:rPr>
      </w:pPr>
      <w:r w:rsidRPr="009B7BB6">
        <w:rPr>
          <w:b/>
          <w:sz w:val="24"/>
          <w:szCs w:val="24"/>
        </w:rPr>
        <w:t>THE LADY DORCAS (TABITHA) WITH THE RANK OF COLONEL OR HIGHER FOR 40 YEARS</w:t>
      </w:r>
    </w:p>
    <w:p w:rsidR="00924C84" w:rsidRPr="009B7BB6" w:rsidRDefault="00924C84" w:rsidP="00924C84">
      <w:pPr>
        <w:spacing w:line="480" w:lineRule="auto"/>
        <w:jc w:val="both"/>
        <w:rPr>
          <w:sz w:val="24"/>
          <w:szCs w:val="24"/>
        </w:rPr>
      </w:pPr>
      <w:r w:rsidRPr="009B7BB6">
        <w:rPr>
          <w:sz w:val="24"/>
          <w:szCs w:val="24"/>
        </w:rPr>
        <w:t>The Lady Dorcas’s name means “</w:t>
      </w:r>
      <w:r w:rsidRPr="009B7BB6">
        <w:rPr>
          <w:b/>
          <w:sz w:val="24"/>
          <w:szCs w:val="24"/>
        </w:rPr>
        <w:t>Gazelle</w:t>
      </w:r>
      <w:r w:rsidRPr="009B7BB6">
        <w:rPr>
          <w:sz w:val="24"/>
          <w:szCs w:val="24"/>
        </w:rPr>
        <w:t xml:space="preserve">.” The Scripture references is in Acts 9:36-43. The variation of the name is Tabitha, Dorkada, Dorkas &amp;Tabita. </w:t>
      </w:r>
    </w:p>
    <w:p w:rsidR="00924C84" w:rsidRPr="009B7BB6" w:rsidRDefault="00924C84" w:rsidP="00924C84">
      <w:pPr>
        <w:spacing w:line="480" w:lineRule="auto"/>
        <w:jc w:val="both"/>
        <w:rPr>
          <w:sz w:val="24"/>
          <w:szCs w:val="24"/>
        </w:rPr>
      </w:pPr>
      <w:r w:rsidRPr="009B7BB6">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924C84" w:rsidRPr="009B7BB6" w:rsidRDefault="00924C84" w:rsidP="00924C84">
      <w:pPr>
        <w:spacing w:line="480" w:lineRule="auto"/>
        <w:jc w:val="both"/>
        <w:rPr>
          <w:sz w:val="24"/>
          <w:szCs w:val="24"/>
        </w:rPr>
      </w:pPr>
      <w:r w:rsidRPr="009B7BB6">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924C84" w:rsidRPr="009B7BB6" w:rsidRDefault="00924C84" w:rsidP="00924C84">
      <w:pPr>
        <w:spacing w:line="480" w:lineRule="auto"/>
        <w:jc w:val="both"/>
        <w:rPr>
          <w:sz w:val="24"/>
          <w:szCs w:val="24"/>
        </w:rPr>
      </w:pPr>
      <w:r w:rsidRPr="009B7BB6">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924C84" w:rsidRPr="009B7BB6" w:rsidRDefault="00924C84" w:rsidP="00924C84">
      <w:pPr>
        <w:spacing w:line="480" w:lineRule="auto"/>
        <w:jc w:val="both"/>
        <w:rPr>
          <w:sz w:val="24"/>
          <w:szCs w:val="24"/>
        </w:rPr>
      </w:pPr>
      <w:r w:rsidRPr="009B7BB6">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924C84" w:rsidRPr="009B7BB6" w:rsidRDefault="00924C84" w:rsidP="00924C84">
      <w:pPr>
        <w:spacing w:line="480" w:lineRule="auto"/>
        <w:jc w:val="center"/>
        <w:rPr>
          <w:b/>
          <w:sz w:val="24"/>
          <w:szCs w:val="24"/>
        </w:rPr>
      </w:pPr>
      <w:r w:rsidRPr="009B7BB6">
        <w:rPr>
          <w:b/>
          <w:sz w:val="24"/>
          <w:szCs w:val="24"/>
        </w:rPr>
        <w:t>THE LADY RHODA WITH THE RANK OF COLONEL OR HIGHER FOR 40 YEARS</w:t>
      </w:r>
    </w:p>
    <w:p w:rsidR="00924C84" w:rsidRPr="009B7BB6" w:rsidRDefault="00924C84" w:rsidP="00924C84">
      <w:pPr>
        <w:spacing w:line="480" w:lineRule="auto"/>
        <w:jc w:val="both"/>
        <w:rPr>
          <w:sz w:val="24"/>
          <w:szCs w:val="24"/>
        </w:rPr>
      </w:pPr>
      <w:r w:rsidRPr="009B7BB6">
        <w:rPr>
          <w:sz w:val="24"/>
          <w:szCs w:val="24"/>
        </w:rPr>
        <w:t>The Lady Rhoda’s name means “</w:t>
      </w:r>
      <w:r w:rsidRPr="009B7BB6">
        <w:rPr>
          <w:b/>
          <w:sz w:val="24"/>
          <w:szCs w:val="24"/>
        </w:rPr>
        <w:t>Rose</w:t>
      </w:r>
      <w:r w:rsidRPr="009B7BB6">
        <w:rPr>
          <w:sz w:val="24"/>
          <w:szCs w:val="24"/>
        </w:rPr>
        <w:t xml:space="preserve">.” The Scripture references is in Acts 12:13-16. The variation of the name is Rose &amp; Rhodes. </w:t>
      </w:r>
    </w:p>
    <w:p w:rsidR="00924C84" w:rsidRPr="009B7BB6" w:rsidRDefault="00924C84" w:rsidP="00924C84">
      <w:pPr>
        <w:spacing w:line="480" w:lineRule="auto"/>
        <w:jc w:val="both"/>
        <w:rPr>
          <w:sz w:val="24"/>
          <w:szCs w:val="24"/>
        </w:rPr>
      </w:pPr>
      <w:r w:rsidRPr="009B7BB6">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924C84" w:rsidRPr="009B7BB6" w:rsidRDefault="00924C84" w:rsidP="00924C84">
      <w:pPr>
        <w:spacing w:line="480" w:lineRule="auto"/>
        <w:jc w:val="both"/>
        <w:rPr>
          <w:sz w:val="24"/>
          <w:szCs w:val="24"/>
        </w:rPr>
      </w:pPr>
      <w:r w:rsidRPr="009B7BB6">
        <w:rPr>
          <w:sz w:val="24"/>
          <w:szCs w:val="24"/>
        </w:rPr>
        <w:t xml:space="preserve">The Lady Rhoda as an Example for Today: We learn that even Young Servant Girls can be active in prayer meetings with Leaders. We learn that She did menial tasks well.    </w:t>
      </w:r>
    </w:p>
    <w:p w:rsidR="00924C84" w:rsidRPr="009B7BB6" w:rsidRDefault="00924C84" w:rsidP="00924C84">
      <w:pPr>
        <w:spacing w:line="480" w:lineRule="auto"/>
        <w:jc w:val="center"/>
        <w:rPr>
          <w:b/>
          <w:sz w:val="24"/>
          <w:szCs w:val="24"/>
        </w:rPr>
      </w:pPr>
      <w:r w:rsidRPr="009B7BB6">
        <w:rPr>
          <w:b/>
          <w:sz w:val="24"/>
          <w:szCs w:val="24"/>
        </w:rPr>
        <w:t>THE LADY LYDIA WITH THE RANK OF COLONEL OR HIGHER FOR 40 YEARS</w:t>
      </w:r>
    </w:p>
    <w:p w:rsidR="00924C84" w:rsidRPr="009B7BB6" w:rsidRDefault="00924C84" w:rsidP="00924C84">
      <w:pPr>
        <w:spacing w:line="480" w:lineRule="auto"/>
        <w:jc w:val="both"/>
        <w:rPr>
          <w:sz w:val="24"/>
          <w:szCs w:val="24"/>
        </w:rPr>
      </w:pPr>
      <w:r w:rsidRPr="009B7BB6">
        <w:rPr>
          <w:sz w:val="24"/>
          <w:szCs w:val="24"/>
        </w:rPr>
        <w:t>The Lady Lydia’s name means “</w:t>
      </w:r>
      <w:r w:rsidRPr="009B7BB6">
        <w:rPr>
          <w:b/>
          <w:sz w:val="24"/>
          <w:szCs w:val="24"/>
        </w:rPr>
        <w:t>Beautiful</w:t>
      </w:r>
      <w:r w:rsidRPr="009B7BB6">
        <w:rPr>
          <w:sz w:val="24"/>
          <w:szCs w:val="24"/>
        </w:rPr>
        <w:t>” or “</w:t>
      </w:r>
      <w:r w:rsidRPr="009B7BB6">
        <w:rPr>
          <w:b/>
          <w:sz w:val="24"/>
          <w:szCs w:val="24"/>
        </w:rPr>
        <w:t>Noble One</w:t>
      </w:r>
      <w:r w:rsidRPr="009B7BB6">
        <w:rPr>
          <w:sz w:val="24"/>
          <w:szCs w:val="24"/>
        </w:rPr>
        <w:t xml:space="preserve">.” The Scripture references is in Acts 16:13, 14, 15, 40. The variation of the name is Luddu, Audia &amp; Lidya. </w:t>
      </w:r>
    </w:p>
    <w:p w:rsidR="00924C84" w:rsidRPr="009B7BB6" w:rsidRDefault="00924C84" w:rsidP="00924C84">
      <w:pPr>
        <w:spacing w:line="480" w:lineRule="auto"/>
        <w:jc w:val="both"/>
        <w:rPr>
          <w:sz w:val="24"/>
          <w:szCs w:val="24"/>
        </w:rPr>
      </w:pPr>
      <w:r w:rsidRPr="009B7BB6">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lodge at Her house. She persuaded Us, so they went out of the prison and entered Her house. Then they saw the Brethren and encouraged them and then departed is in Acts 16:13-15; 40. </w:t>
      </w:r>
    </w:p>
    <w:p w:rsidR="00924C84" w:rsidRPr="009B7BB6" w:rsidRDefault="00924C84" w:rsidP="00924C84">
      <w:pPr>
        <w:spacing w:line="480" w:lineRule="auto"/>
        <w:jc w:val="both"/>
        <w:rPr>
          <w:sz w:val="24"/>
          <w:szCs w:val="24"/>
        </w:rPr>
      </w:pPr>
      <w:r w:rsidRPr="009B7BB6">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9B7BB6">
        <w:rPr>
          <w:b/>
          <w:i/>
          <w:sz w:val="24"/>
          <w:szCs w:val="24"/>
        </w:rPr>
        <w:t xml:space="preserve">oikos </w:t>
      </w:r>
      <w:r w:rsidRPr="009B7BB6">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924C84" w:rsidRPr="009B7BB6" w:rsidRDefault="00924C84" w:rsidP="00924C84">
      <w:pPr>
        <w:spacing w:line="480" w:lineRule="auto"/>
        <w:jc w:val="both"/>
        <w:rPr>
          <w:sz w:val="24"/>
          <w:szCs w:val="24"/>
        </w:rPr>
      </w:pPr>
      <w:r w:rsidRPr="009B7BB6">
        <w:rPr>
          <w:sz w:val="24"/>
          <w:szCs w:val="24"/>
        </w:rPr>
        <w:t>The Lady Lydia as an Example for Today: We learn that She was a successful, independent and single businesswoman. We learn that She was also a key figure in the Church. She shows all that You do, You do not have to be married or to have Children to be successful, it is a separate gift to live single from the Father Stephen in 1</w:t>
      </w:r>
      <w:r w:rsidRPr="009B7BB6">
        <w:rPr>
          <w:sz w:val="24"/>
          <w:szCs w:val="24"/>
          <w:vertAlign w:val="superscript"/>
        </w:rPr>
        <w:t>st</w:t>
      </w:r>
      <w:r w:rsidRPr="009B7BB6">
        <w:rPr>
          <w:sz w:val="24"/>
          <w:szCs w:val="24"/>
        </w:rPr>
        <w:t xml:space="preserve"> Corinthians chapter 7.     </w:t>
      </w:r>
    </w:p>
    <w:p w:rsidR="00924C84" w:rsidRPr="009B7BB6" w:rsidRDefault="00924C84" w:rsidP="00924C84">
      <w:pPr>
        <w:spacing w:line="480" w:lineRule="auto"/>
        <w:jc w:val="center"/>
        <w:rPr>
          <w:b/>
          <w:sz w:val="24"/>
          <w:szCs w:val="24"/>
        </w:rPr>
      </w:pPr>
      <w:r w:rsidRPr="009B7BB6">
        <w:rPr>
          <w:b/>
          <w:sz w:val="24"/>
          <w:szCs w:val="24"/>
        </w:rPr>
        <w:t>THE LADY PRISCILLA WITH THE RANK OF COLONEL OR HIGHER FOR 40 YEARS</w:t>
      </w:r>
    </w:p>
    <w:p w:rsidR="00924C84" w:rsidRPr="009B7BB6" w:rsidRDefault="00924C84" w:rsidP="00924C84">
      <w:pPr>
        <w:spacing w:line="480" w:lineRule="auto"/>
        <w:jc w:val="both"/>
        <w:rPr>
          <w:sz w:val="24"/>
          <w:szCs w:val="24"/>
        </w:rPr>
      </w:pPr>
      <w:r w:rsidRPr="009B7BB6">
        <w:rPr>
          <w:sz w:val="24"/>
          <w:szCs w:val="24"/>
        </w:rPr>
        <w:t>The Lady Priscilla’s name means “</w:t>
      </w:r>
      <w:r w:rsidRPr="009B7BB6">
        <w:rPr>
          <w:b/>
          <w:sz w:val="24"/>
          <w:szCs w:val="24"/>
        </w:rPr>
        <w:t>Old</w:t>
      </w:r>
      <w:r w:rsidRPr="009B7BB6">
        <w:rPr>
          <w:sz w:val="24"/>
          <w:szCs w:val="24"/>
        </w:rPr>
        <w:t>” or “</w:t>
      </w:r>
      <w:r w:rsidRPr="009B7BB6">
        <w:rPr>
          <w:b/>
          <w:sz w:val="24"/>
          <w:szCs w:val="24"/>
        </w:rPr>
        <w:t>Venerable</w:t>
      </w:r>
      <w:r w:rsidRPr="009B7BB6">
        <w:rPr>
          <w:sz w:val="24"/>
          <w:szCs w:val="24"/>
        </w:rPr>
        <w:t>.” The Scripture references is in Romans 16:3; 1</w:t>
      </w:r>
      <w:r w:rsidRPr="009B7BB6">
        <w:rPr>
          <w:sz w:val="24"/>
          <w:szCs w:val="24"/>
          <w:vertAlign w:val="superscript"/>
        </w:rPr>
        <w:t>st</w:t>
      </w:r>
      <w:r w:rsidRPr="009B7BB6">
        <w:rPr>
          <w:sz w:val="24"/>
          <w:szCs w:val="24"/>
        </w:rPr>
        <w:t xml:space="preserve"> Corinthians 16:19; 2</w:t>
      </w:r>
      <w:r w:rsidRPr="009B7BB6">
        <w:rPr>
          <w:sz w:val="24"/>
          <w:szCs w:val="24"/>
          <w:vertAlign w:val="superscript"/>
        </w:rPr>
        <w:t>nd</w:t>
      </w:r>
      <w:r w:rsidRPr="009B7BB6">
        <w:rPr>
          <w:sz w:val="24"/>
          <w:szCs w:val="24"/>
        </w:rPr>
        <w:t xml:space="preserve"> Timothy 4:19 &amp; Acts 18:1-26. The variation of the name is Prisus, Lily, Cilla, Pris, Prissy, Prisk, Pru, Prue, Scilla &amp; Prisca. </w:t>
      </w:r>
    </w:p>
    <w:p w:rsidR="00924C84" w:rsidRPr="009B7BB6" w:rsidRDefault="00924C84" w:rsidP="00924C84">
      <w:pPr>
        <w:spacing w:line="480" w:lineRule="auto"/>
        <w:jc w:val="both"/>
        <w:rPr>
          <w:sz w:val="24"/>
          <w:szCs w:val="24"/>
        </w:rPr>
      </w:pPr>
      <w:r w:rsidRPr="009B7BB6">
        <w:rPr>
          <w:sz w:val="24"/>
          <w:szCs w:val="24"/>
        </w:rPr>
        <w:t xml:space="preserve">The Lady Priscilla’s Role in Scripture: The Lady Priscilla and Her Husband were Christian Jews who ran into the Lord Paul at Corinth. At this time the Emperor Claudius had expelled all Jews </w:t>
      </w:r>
      <w:r w:rsidRPr="009B7BB6">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9B7BB6">
        <w:rPr>
          <w:sz w:val="24"/>
          <w:szCs w:val="24"/>
          <w:vertAlign w:val="superscript"/>
        </w:rPr>
        <w:t>st</w:t>
      </w:r>
      <w:r w:rsidRPr="009B7BB6">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924C84" w:rsidRPr="009B7BB6" w:rsidRDefault="00924C84" w:rsidP="00924C84">
      <w:pPr>
        <w:spacing w:line="480" w:lineRule="auto"/>
        <w:jc w:val="both"/>
        <w:rPr>
          <w:sz w:val="24"/>
          <w:szCs w:val="24"/>
        </w:rPr>
      </w:pPr>
      <w:r w:rsidRPr="009B7BB6">
        <w:rPr>
          <w:sz w:val="24"/>
          <w:szCs w:val="24"/>
        </w:rPr>
        <w:t>The Exploring of the Lady Priscilla’s Relationships: The Lady Priscilla’s Relationship with Her Husband is in Acts 18:2, 18, 26; Romans 16:3; 1</w:t>
      </w:r>
      <w:r w:rsidRPr="009B7BB6">
        <w:rPr>
          <w:sz w:val="24"/>
          <w:szCs w:val="24"/>
          <w:vertAlign w:val="superscript"/>
        </w:rPr>
        <w:t>st</w:t>
      </w:r>
      <w:r w:rsidRPr="009B7BB6">
        <w:rPr>
          <w:sz w:val="24"/>
          <w:szCs w:val="24"/>
        </w:rPr>
        <w:t xml:space="preserve"> Corinthians 16:19 &amp; 2</w:t>
      </w:r>
      <w:r w:rsidRPr="009B7BB6">
        <w:rPr>
          <w:sz w:val="24"/>
          <w:szCs w:val="24"/>
          <w:vertAlign w:val="superscript"/>
        </w:rPr>
        <w:t>nd</w:t>
      </w:r>
      <w:r w:rsidRPr="009B7BB6">
        <w:rPr>
          <w:sz w:val="24"/>
          <w:szCs w:val="24"/>
        </w:rPr>
        <w:t xml:space="preserve"> Timothy 4:19. This proves that the couple did not dominate each other in sexuality. </w:t>
      </w:r>
    </w:p>
    <w:p w:rsidR="00924C84" w:rsidRPr="009B7BB6" w:rsidRDefault="00924C84" w:rsidP="00924C84">
      <w:pPr>
        <w:spacing w:line="480" w:lineRule="auto"/>
        <w:jc w:val="both"/>
        <w:rPr>
          <w:sz w:val="24"/>
          <w:szCs w:val="24"/>
        </w:rPr>
      </w:pPr>
      <w:r w:rsidRPr="009B7BB6">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924C84" w:rsidRPr="009B7BB6" w:rsidRDefault="00924C84" w:rsidP="00924C84">
      <w:pPr>
        <w:spacing w:line="480" w:lineRule="auto"/>
        <w:jc w:val="both"/>
        <w:rPr>
          <w:sz w:val="24"/>
          <w:szCs w:val="24"/>
        </w:rPr>
      </w:pPr>
      <w:r w:rsidRPr="009B7BB6">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924C84" w:rsidRPr="009B7BB6" w:rsidRDefault="00924C84" w:rsidP="00924C84">
      <w:pPr>
        <w:spacing w:line="480" w:lineRule="auto"/>
        <w:jc w:val="both"/>
        <w:rPr>
          <w:sz w:val="24"/>
          <w:szCs w:val="24"/>
        </w:rPr>
      </w:pPr>
      <w:r w:rsidRPr="009B7BB6">
        <w:rPr>
          <w:sz w:val="24"/>
          <w:szCs w:val="24"/>
        </w:rPr>
        <w:t>The Lady Priscilla’s Relationship with other Christians: The couple was called “</w:t>
      </w:r>
      <w:r w:rsidRPr="009B7BB6">
        <w:rPr>
          <w:b/>
          <w:sz w:val="24"/>
          <w:szCs w:val="24"/>
        </w:rPr>
        <w:t>My Fellow Workers in Christ</w:t>
      </w:r>
      <w:r w:rsidRPr="009B7BB6">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924C84" w:rsidRPr="009B7BB6" w:rsidRDefault="00924C84" w:rsidP="00924C84">
      <w:pPr>
        <w:spacing w:line="480" w:lineRule="auto"/>
        <w:jc w:val="both"/>
        <w:rPr>
          <w:sz w:val="24"/>
          <w:szCs w:val="24"/>
        </w:rPr>
      </w:pPr>
      <w:r w:rsidRPr="009B7BB6">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924C84" w:rsidRPr="009B7BB6" w:rsidRDefault="00924C84" w:rsidP="00924C84">
      <w:pPr>
        <w:spacing w:line="480" w:lineRule="auto"/>
        <w:jc w:val="center"/>
        <w:rPr>
          <w:b/>
          <w:sz w:val="24"/>
          <w:szCs w:val="24"/>
        </w:rPr>
      </w:pPr>
      <w:r w:rsidRPr="009B7BB6">
        <w:rPr>
          <w:b/>
          <w:sz w:val="24"/>
          <w:szCs w:val="24"/>
        </w:rPr>
        <w:t>THE LADY DRUSILLA WITH THE RANK OF COLONEL OR HIGHER FOR 40 YEARS</w:t>
      </w:r>
    </w:p>
    <w:p w:rsidR="00924C84" w:rsidRPr="009B7BB6" w:rsidRDefault="00924C84" w:rsidP="00924C84">
      <w:pPr>
        <w:spacing w:line="480" w:lineRule="auto"/>
        <w:jc w:val="both"/>
        <w:rPr>
          <w:sz w:val="24"/>
          <w:szCs w:val="24"/>
        </w:rPr>
      </w:pPr>
      <w:r w:rsidRPr="009B7BB6">
        <w:rPr>
          <w:sz w:val="24"/>
          <w:szCs w:val="24"/>
        </w:rPr>
        <w:t>The Lady Drusilla’s name means “</w:t>
      </w:r>
      <w:r w:rsidRPr="009B7BB6">
        <w:rPr>
          <w:b/>
          <w:sz w:val="24"/>
          <w:szCs w:val="24"/>
        </w:rPr>
        <w:t>Fruitful</w:t>
      </w:r>
      <w:r w:rsidRPr="009B7BB6">
        <w:rPr>
          <w:sz w:val="24"/>
          <w:szCs w:val="24"/>
        </w:rPr>
        <w:t>” or “</w:t>
      </w:r>
      <w:r w:rsidRPr="009B7BB6">
        <w:rPr>
          <w:b/>
          <w:sz w:val="24"/>
          <w:szCs w:val="24"/>
        </w:rPr>
        <w:t>Dewy-Eyed</w:t>
      </w:r>
      <w:r w:rsidRPr="009B7BB6">
        <w:rPr>
          <w:sz w:val="24"/>
          <w:szCs w:val="24"/>
        </w:rPr>
        <w:t xml:space="preserve">.” The Scripture reference is in Acts 24:24. The variation of the name is Drusus, Drosos, Drucilla, Druscilla, Dru, Drew &amp; Cilla. </w:t>
      </w:r>
    </w:p>
    <w:p w:rsidR="00924C84" w:rsidRPr="009B7BB6" w:rsidRDefault="00924C84" w:rsidP="00924C84">
      <w:pPr>
        <w:spacing w:line="480" w:lineRule="auto"/>
        <w:jc w:val="both"/>
        <w:rPr>
          <w:sz w:val="24"/>
          <w:szCs w:val="24"/>
        </w:rPr>
      </w:pPr>
      <w:r w:rsidRPr="009B7BB6">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9B7BB6">
        <w:rPr>
          <w:sz w:val="24"/>
          <w:szCs w:val="24"/>
        </w:rPr>
        <w:lastRenderedPageBreak/>
        <w:t xml:space="preserve">20 years later, She was near Pompeii when Mount Vesuvius had erupted, and did not escape the catastrophe. This was the judgment that the Lord Paul had warned Her about. </w:t>
      </w:r>
    </w:p>
    <w:p w:rsidR="00924C84" w:rsidRPr="009B7BB6" w:rsidRDefault="00924C84" w:rsidP="00924C84">
      <w:pPr>
        <w:spacing w:line="480" w:lineRule="auto"/>
        <w:jc w:val="both"/>
        <w:rPr>
          <w:sz w:val="24"/>
          <w:szCs w:val="24"/>
        </w:rPr>
      </w:pPr>
      <w:r w:rsidRPr="009B7BB6">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924C84" w:rsidRPr="009B7BB6" w:rsidRDefault="00924C84" w:rsidP="00924C84">
      <w:pPr>
        <w:spacing w:line="480" w:lineRule="auto"/>
        <w:jc w:val="center"/>
        <w:rPr>
          <w:b/>
          <w:sz w:val="24"/>
          <w:szCs w:val="24"/>
        </w:rPr>
      </w:pPr>
      <w:r w:rsidRPr="009B7BB6">
        <w:rPr>
          <w:b/>
          <w:sz w:val="24"/>
          <w:szCs w:val="24"/>
        </w:rPr>
        <w:t>THE LADY BERNICE WITH THE RANK OF COLONEL OR HIGHER FOR 40 YEARS</w:t>
      </w:r>
    </w:p>
    <w:p w:rsidR="00924C84" w:rsidRPr="009B7BB6" w:rsidRDefault="00924C84" w:rsidP="00924C84">
      <w:pPr>
        <w:spacing w:line="480" w:lineRule="auto"/>
        <w:jc w:val="both"/>
        <w:rPr>
          <w:sz w:val="24"/>
          <w:szCs w:val="24"/>
        </w:rPr>
      </w:pPr>
      <w:r w:rsidRPr="009B7BB6">
        <w:rPr>
          <w:sz w:val="24"/>
          <w:szCs w:val="24"/>
        </w:rPr>
        <w:t>The Lady Bernice’s name means “</w:t>
      </w:r>
      <w:r w:rsidRPr="009B7BB6">
        <w:rPr>
          <w:b/>
          <w:sz w:val="24"/>
          <w:szCs w:val="24"/>
        </w:rPr>
        <w:t>Bringer of Victory</w:t>
      </w:r>
      <w:r w:rsidRPr="009B7BB6">
        <w:rPr>
          <w:sz w:val="24"/>
          <w:szCs w:val="24"/>
        </w:rPr>
        <w:t xml:space="preserve">.” The Scripture references is in Acts 25:13, 23; 26:30. The variation of the name is Berenice, Veronica &amp; Bernie. </w:t>
      </w:r>
    </w:p>
    <w:p w:rsidR="00924C84" w:rsidRPr="009B7BB6" w:rsidRDefault="00924C84" w:rsidP="00924C84">
      <w:pPr>
        <w:spacing w:line="480" w:lineRule="auto"/>
        <w:jc w:val="both"/>
        <w:rPr>
          <w:sz w:val="24"/>
          <w:szCs w:val="24"/>
        </w:rPr>
      </w:pPr>
      <w:r w:rsidRPr="009B7BB6">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924C84" w:rsidRPr="009B7BB6" w:rsidRDefault="00924C84" w:rsidP="00924C84">
      <w:pPr>
        <w:spacing w:line="480" w:lineRule="auto"/>
        <w:jc w:val="both"/>
        <w:rPr>
          <w:sz w:val="24"/>
          <w:szCs w:val="24"/>
        </w:rPr>
      </w:pPr>
      <w:r w:rsidRPr="009B7BB6">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924C84" w:rsidRPr="009B7BB6" w:rsidRDefault="00924C84" w:rsidP="00924C84">
      <w:pPr>
        <w:spacing w:line="480" w:lineRule="auto"/>
        <w:jc w:val="center"/>
        <w:rPr>
          <w:b/>
          <w:sz w:val="24"/>
          <w:szCs w:val="24"/>
        </w:rPr>
      </w:pPr>
      <w:r w:rsidRPr="009B7BB6">
        <w:rPr>
          <w:b/>
          <w:sz w:val="24"/>
          <w:szCs w:val="24"/>
        </w:rPr>
        <w:lastRenderedPageBreak/>
        <w:t>THE LADY MARY, MOTHER OF JOHN MARK THE LORD OF KINGDOMS WITH THE RANK OF GENERAL OR HIGHER FOR 40 YEARS</w:t>
      </w:r>
    </w:p>
    <w:p w:rsidR="00924C84" w:rsidRPr="009B7BB6" w:rsidRDefault="00924C84" w:rsidP="00924C84">
      <w:pPr>
        <w:spacing w:line="480" w:lineRule="auto"/>
        <w:jc w:val="both"/>
        <w:rPr>
          <w:sz w:val="24"/>
          <w:szCs w:val="24"/>
        </w:rPr>
      </w:pPr>
      <w:r w:rsidRPr="009B7BB6">
        <w:rPr>
          <w:sz w:val="24"/>
          <w:szCs w:val="24"/>
        </w:rPr>
        <w:t>The Lady Mary’s name means “</w:t>
      </w:r>
      <w:r w:rsidRPr="009B7BB6">
        <w:rPr>
          <w:b/>
          <w:sz w:val="24"/>
          <w:szCs w:val="24"/>
        </w:rPr>
        <w:t>Agape Loved by Yahweh</w:t>
      </w:r>
      <w:r w:rsidRPr="009B7BB6">
        <w:rPr>
          <w:sz w:val="24"/>
          <w:szCs w:val="24"/>
        </w:rPr>
        <w:t xml:space="preserve">.” The Scripture reference is in Acts 12:12. The variation of the name is Miriam, Mani, Manny, Mandy, Many, Mindy, Mannie, Manie &amp; Marie.  </w:t>
      </w:r>
    </w:p>
    <w:p w:rsidR="00924C84" w:rsidRPr="009B7BB6" w:rsidRDefault="00924C84" w:rsidP="00924C84">
      <w:pPr>
        <w:spacing w:line="480" w:lineRule="auto"/>
        <w:jc w:val="both"/>
        <w:rPr>
          <w:sz w:val="24"/>
          <w:szCs w:val="24"/>
        </w:rPr>
      </w:pPr>
      <w:r w:rsidRPr="009B7BB6">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924C84" w:rsidRPr="009B7BB6" w:rsidRDefault="00924C84" w:rsidP="00924C84">
      <w:pPr>
        <w:spacing w:line="480" w:lineRule="auto"/>
        <w:jc w:val="both"/>
        <w:rPr>
          <w:sz w:val="24"/>
          <w:szCs w:val="24"/>
        </w:rPr>
      </w:pPr>
      <w:r w:rsidRPr="009B7BB6">
        <w:rPr>
          <w:sz w:val="24"/>
          <w:szCs w:val="24"/>
        </w:rPr>
        <w:t xml:space="preserve">The Exploring of the Lady Mary’s Relationships: The Lady Mary’s Relationship with the Church Leaders: She had made Her home as a worship center for prayer. </w:t>
      </w:r>
    </w:p>
    <w:p w:rsidR="00924C84" w:rsidRPr="009B7BB6" w:rsidRDefault="00924C84" w:rsidP="00924C84">
      <w:pPr>
        <w:spacing w:line="480" w:lineRule="auto"/>
        <w:jc w:val="both"/>
        <w:rPr>
          <w:sz w:val="24"/>
          <w:szCs w:val="24"/>
        </w:rPr>
      </w:pPr>
      <w:r w:rsidRPr="009B7BB6">
        <w:rPr>
          <w:sz w:val="24"/>
          <w:szCs w:val="24"/>
        </w:rPr>
        <w:t xml:space="preserve">The Lady Mary’s Relationship with other Christians: She held at least 100 Christians at one time in Her home in Acts 12:12. She graciously opened Her home for this purpose. </w:t>
      </w:r>
    </w:p>
    <w:p w:rsidR="00924C84" w:rsidRPr="009B7BB6" w:rsidRDefault="00924C84" w:rsidP="00924C84">
      <w:pPr>
        <w:spacing w:line="480" w:lineRule="auto"/>
        <w:jc w:val="both"/>
        <w:rPr>
          <w:sz w:val="24"/>
          <w:szCs w:val="24"/>
        </w:rPr>
      </w:pPr>
      <w:r w:rsidRPr="009B7BB6">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9B7BB6">
        <w:rPr>
          <w:sz w:val="24"/>
          <w:szCs w:val="24"/>
          <w:vertAlign w:val="superscript"/>
        </w:rPr>
        <w:t>nd</w:t>
      </w:r>
      <w:r w:rsidRPr="009B7BB6">
        <w:rPr>
          <w:sz w:val="24"/>
          <w:szCs w:val="24"/>
        </w:rPr>
        <w:t xml:space="preserve"> Timothy 4:11. </w:t>
      </w:r>
    </w:p>
    <w:p w:rsidR="00924C84" w:rsidRPr="009B7BB6" w:rsidRDefault="00924C84" w:rsidP="00924C84">
      <w:pPr>
        <w:spacing w:line="480" w:lineRule="auto"/>
        <w:jc w:val="both"/>
        <w:rPr>
          <w:sz w:val="24"/>
          <w:szCs w:val="24"/>
        </w:rPr>
      </w:pPr>
      <w:r w:rsidRPr="009B7BB6">
        <w:rPr>
          <w:sz w:val="24"/>
          <w:szCs w:val="24"/>
        </w:rPr>
        <w:t>The Lady Mary as an Example for Today: We learn that She did not give up on Her wayward Child, but the Lord Barnabas had given Him a 2</w:t>
      </w:r>
      <w:r w:rsidRPr="009B7BB6">
        <w:rPr>
          <w:sz w:val="24"/>
          <w:szCs w:val="24"/>
          <w:vertAlign w:val="superscript"/>
        </w:rPr>
        <w:t>nd</w:t>
      </w:r>
      <w:r w:rsidRPr="009B7BB6">
        <w:rPr>
          <w:sz w:val="24"/>
          <w:szCs w:val="24"/>
        </w:rPr>
        <w:t xml:space="preserve"> chance, as the Father Stephen does. We learn that hospitality is a spiritual gift that must be exercised.       </w:t>
      </w:r>
    </w:p>
    <w:p w:rsidR="00924C84" w:rsidRPr="009B7BB6" w:rsidRDefault="00924C84" w:rsidP="00924C84">
      <w:pPr>
        <w:spacing w:line="480" w:lineRule="auto"/>
        <w:jc w:val="center"/>
        <w:rPr>
          <w:b/>
          <w:sz w:val="24"/>
          <w:szCs w:val="24"/>
        </w:rPr>
      </w:pPr>
      <w:r w:rsidRPr="009B7BB6">
        <w:rPr>
          <w:b/>
          <w:sz w:val="24"/>
          <w:szCs w:val="24"/>
        </w:rPr>
        <w:lastRenderedPageBreak/>
        <w:t>THE LADY BARBARA, MOTHER OF THE LORD STEPHEN THE FATHER ABOVE ALL WITH THE RANK OF A 6 GOLD STAR GENERAL FOR 40 YEARS</w:t>
      </w:r>
    </w:p>
    <w:p w:rsidR="00924C84" w:rsidRPr="009B7BB6" w:rsidRDefault="00924C84" w:rsidP="00924C84">
      <w:pPr>
        <w:spacing w:line="480" w:lineRule="auto"/>
        <w:jc w:val="both"/>
        <w:rPr>
          <w:sz w:val="24"/>
          <w:szCs w:val="24"/>
        </w:rPr>
      </w:pPr>
      <w:r w:rsidRPr="009B7BB6">
        <w:rPr>
          <w:sz w:val="24"/>
          <w:szCs w:val="24"/>
        </w:rPr>
        <w:t>The Father Stephen with Divine Qanah as the Mother---possible candidates: The Lady Victoria the Female Sense of Yahweh meaning “</w:t>
      </w:r>
      <w:r w:rsidRPr="009B7BB6">
        <w:rPr>
          <w:b/>
          <w:sz w:val="24"/>
          <w:szCs w:val="24"/>
        </w:rPr>
        <w:t>Conqueror, Victory &amp; Royalty</w:t>
      </w:r>
      <w:r w:rsidRPr="009B7BB6">
        <w:rPr>
          <w:sz w:val="24"/>
          <w:szCs w:val="24"/>
        </w:rPr>
        <w:t>” or the Lady Barbara as Bara meaning “</w:t>
      </w:r>
      <w:r w:rsidRPr="009B7BB6">
        <w:rPr>
          <w:b/>
          <w:sz w:val="24"/>
          <w:szCs w:val="24"/>
        </w:rPr>
        <w:t>The Kingdoms of Saintly Christian Lordships [Proverbs 8:22-31] above the Kingdoms of Saintly Christian Lordships of the Inerrant Law</w:t>
      </w:r>
      <w:r w:rsidRPr="009B7BB6">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924C84" w:rsidRPr="009B7BB6" w:rsidRDefault="00924C84" w:rsidP="00924C84">
      <w:pPr>
        <w:spacing w:line="480" w:lineRule="auto"/>
        <w:jc w:val="both"/>
        <w:rPr>
          <w:sz w:val="24"/>
          <w:szCs w:val="24"/>
        </w:rPr>
      </w:pPr>
      <w:r w:rsidRPr="009B7BB6">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9B7BB6">
        <w:rPr>
          <w:b/>
          <w:sz w:val="24"/>
          <w:szCs w:val="24"/>
        </w:rPr>
        <w:t>STEPHEN</w:t>
      </w:r>
      <w:r w:rsidRPr="009B7BB6">
        <w:rPr>
          <w:sz w:val="24"/>
          <w:szCs w:val="24"/>
        </w:rPr>
        <w:t xml:space="preserve"> (8</w:t>
      </w:r>
      <w:r w:rsidRPr="009B7BB6">
        <w:rPr>
          <w:sz w:val="24"/>
          <w:szCs w:val="24"/>
          <w:vertAlign w:val="superscript"/>
        </w:rPr>
        <w:t>th</w:t>
      </w:r>
      <w:r w:rsidRPr="009B7BB6">
        <w:rPr>
          <w:sz w:val="24"/>
          <w:szCs w:val="24"/>
        </w:rPr>
        <w:t xml:space="preserve"> Day). He shall be the Greatest &amp; will be called the Highest Son (1</w:t>
      </w:r>
      <w:r w:rsidRPr="009B7BB6">
        <w:rPr>
          <w:sz w:val="24"/>
          <w:szCs w:val="24"/>
          <w:vertAlign w:val="superscript"/>
        </w:rPr>
        <w:t>st</w:t>
      </w:r>
      <w:r w:rsidRPr="009B7BB6">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9B7BB6">
        <w:rPr>
          <w:sz w:val="24"/>
          <w:szCs w:val="24"/>
          <w:vertAlign w:val="superscript"/>
        </w:rPr>
        <w:t>st</w:t>
      </w:r>
      <w:r w:rsidRPr="009B7BB6">
        <w:rPr>
          <w:sz w:val="24"/>
          <w:szCs w:val="24"/>
        </w:rPr>
        <w:t xml:space="preserve"> Corinthians 8:6; 15:24-28. The Lady Barbara or the Lady Victoria is called the Mother of the Father Stephen. </w:t>
      </w:r>
    </w:p>
    <w:p w:rsidR="00924C84" w:rsidRPr="009B7BB6" w:rsidRDefault="00924C84" w:rsidP="00924C84">
      <w:pPr>
        <w:spacing w:line="480" w:lineRule="auto"/>
        <w:jc w:val="both"/>
        <w:rPr>
          <w:sz w:val="24"/>
          <w:szCs w:val="24"/>
        </w:rPr>
      </w:pPr>
      <w:r w:rsidRPr="009B7BB6">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p>
    <w:p w:rsidR="00EB434D" w:rsidRPr="009B7BB6" w:rsidRDefault="00EB434D" w:rsidP="00EB434D">
      <w:pPr>
        <w:spacing w:line="480" w:lineRule="auto"/>
        <w:jc w:val="both"/>
        <w:rPr>
          <w:sz w:val="24"/>
          <w:szCs w:val="24"/>
        </w:rPr>
      </w:pPr>
      <w:r w:rsidRPr="009B7BB6">
        <w:rPr>
          <w:sz w:val="24"/>
          <w:szCs w:val="24"/>
        </w:rPr>
        <w:t>In Conclusion, I wrote this book about the Lord’s Business. Unbelief is the worse weapon that is used against the Lord’s people. All creations are at a level of unbelief, even the Trinity &amp; the Law, because nobody can fully know all things about the Lord Yahweh the Creator of the Father Stephen. The Holy Bible is not complete with the Lord Yahweh, but We can have a strong wisdom of who He is. The Lord’s truth is above all things &amp; is the strongest defense which governs all victories in 1</w:t>
      </w:r>
      <w:r w:rsidRPr="009B7BB6">
        <w:rPr>
          <w:sz w:val="24"/>
          <w:szCs w:val="24"/>
          <w:vertAlign w:val="superscript"/>
        </w:rPr>
        <w:t>st</w:t>
      </w:r>
      <w:r w:rsidRPr="009B7BB6">
        <w:rPr>
          <w:sz w:val="24"/>
          <w:szCs w:val="24"/>
        </w:rPr>
        <w:t xml:space="preserve"> Esdras 3:12. God bless You in the Lord’s Business. The Holy Business must abide to the rules set in order in the Manuel of Discipline pages 208-222 &amp; the Damascus Document pages 223-234. Also the work is rewarded by the Lord in Ode 16 of the Odes of Solomon on page 276. The Kingdom built is in the Temple Scroll on pages 190-219 &amp; the Non-canonical Psalms on page 312-313. The Father Stephen’s Business is praised in the Holy of Holies in the Songs for the Holocaust of the Sabbath on pages 321-330. The Kingdom of God as the Father’s Stephen’s Business is in the Poetic Fragments on Jerusalem and King Jonathan on pages 331-332. The Business Work is in A Sapiential Work (ii) on page 403-404 &amp; in A Sapiential Work (iv) on pages 414-415. The Workplace or Business can be called Job in the Aramaic Bible Translations (Targums): The Targums of Job on pages 431-438. The Temple Servants is in the List of Netinim on page 591. Just a thought, if Anyone does not receive This Doctrine, it does not concern Me (The Author), but the LORD, “…lest You be found fighting against God (Lord </w:t>
      </w:r>
      <w:r w:rsidRPr="009B7BB6">
        <w:rPr>
          <w:sz w:val="24"/>
          <w:szCs w:val="24"/>
        </w:rPr>
        <w:lastRenderedPageBreak/>
        <w:t>Yahweh the Creator of the Father Stephen)” in Acts 5:39. Also one main qualifications of Agape Love also called Omni-Benevolence is totally the Holy God Jehovah and not Sexual Eros Love says “believes all things (only in the Spirit of God in 1</w:t>
      </w:r>
      <w:r w:rsidRPr="009B7BB6">
        <w:rPr>
          <w:sz w:val="24"/>
          <w:szCs w:val="24"/>
          <w:vertAlign w:val="superscript"/>
        </w:rPr>
        <w:t>st</w:t>
      </w:r>
      <w:r w:rsidRPr="009B7BB6">
        <w:rPr>
          <w:sz w:val="24"/>
          <w:szCs w:val="24"/>
        </w:rPr>
        <w:t xml:space="preserve"> Corinthians 2:6-16 &amp; John 14:26; 15:26; 16:7-13)…” in 1</w:t>
      </w:r>
      <w:r w:rsidRPr="009B7BB6">
        <w:rPr>
          <w:sz w:val="24"/>
          <w:szCs w:val="24"/>
          <w:vertAlign w:val="superscript"/>
        </w:rPr>
        <w:t>st</w:t>
      </w:r>
      <w:r w:rsidRPr="009B7BB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9B7BB6">
        <w:rPr>
          <w:sz w:val="24"/>
          <w:szCs w:val="24"/>
          <w:vertAlign w:val="superscript"/>
        </w:rPr>
        <w:t>st</w:t>
      </w:r>
      <w:r w:rsidRPr="009B7BB6">
        <w:rPr>
          <w:sz w:val="24"/>
          <w:szCs w:val="24"/>
        </w:rPr>
        <w:t xml:space="preserve"> John 4:18; Titus 1:15-16 &amp; 1</w:t>
      </w:r>
      <w:r w:rsidRPr="009B7BB6">
        <w:rPr>
          <w:sz w:val="24"/>
          <w:szCs w:val="24"/>
          <w:vertAlign w:val="superscript"/>
        </w:rPr>
        <w:t>st</w:t>
      </w:r>
      <w:r w:rsidRPr="009B7BB6">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reading of this book!!!        </w:t>
      </w:r>
    </w:p>
    <w:p w:rsidR="00EB434D" w:rsidRPr="009B7BB6" w:rsidRDefault="00EB434D" w:rsidP="00EB434D">
      <w:pPr>
        <w:spacing w:line="480" w:lineRule="auto"/>
        <w:jc w:val="center"/>
        <w:rPr>
          <w:sz w:val="24"/>
          <w:szCs w:val="24"/>
        </w:rPr>
      </w:pPr>
      <w:r w:rsidRPr="009B7BB6">
        <w:rPr>
          <w:sz w:val="24"/>
          <w:szCs w:val="24"/>
        </w:rPr>
        <w:t>Bibliography</w:t>
      </w:r>
    </w:p>
    <w:p w:rsidR="00EB434D" w:rsidRPr="009B7BB6" w:rsidRDefault="00EB434D" w:rsidP="00EB434D">
      <w:pPr>
        <w:spacing w:line="480" w:lineRule="auto"/>
        <w:jc w:val="both"/>
        <w:rPr>
          <w:sz w:val="24"/>
          <w:szCs w:val="24"/>
        </w:rPr>
      </w:pPr>
      <w:r w:rsidRPr="009B7BB6">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EB434D" w:rsidRPr="009B7BB6" w:rsidRDefault="00EB434D" w:rsidP="00EB434D">
      <w:pPr>
        <w:spacing w:line="480" w:lineRule="auto"/>
        <w:jc w:val="both"/>
        <w:rPr>
          <w:rFonts w:cstheme="minorHAnsi"/>
          <w:sz w:val="24"/>
          <w:szCs w:val="24"/>
        </w:rPr>
      </w:pPr>
      <w:r w:rsidRPr="009B7BB6">
        <w:rPr>
          <w:rFonts w:cstheme="minorHAnsi"/>
          <w:sz w:val="24"/>
          <w:szCs w:val="24"/>
        </w:rPr>
        <w:t>Barnstone, Willis: The Other Bible, Haggadah: Jewish Legend from Midrash, Pseudepigrapha, and early Kabbalah on pages 14-38: Harper &amp; Row Publishers, Inc. New York, NY, Copyright, 1984</w:t>
      </w:r>
    </w:p>
    <w:p w:rsidR="00EB434D" w:rsidRPr="009B7BB6" w:rsidRDefault="00EB434D" w:rsidP="00EB434D">
      <w:pPr>
        <w:spacing w:line="480" w:lineRule="auto"/>
        <w:jc w:val="both"/>
        <w:rPr>
          <w:rFonts w:cstheme="minorHAnsi"/>
          <w:sz w:val="24"/>
          <w:szCs w:val="24"/>
        </w:rPr>
      </w:pPr>
      <w:r w:rsidRPr="009B7BB6">
        <w:rPr>
          <w:rFonts w:cstheme="minorHAnsi"/>
          <w:sz w:val="24"/>
          <w:szCs w:val="24"/>
        </w:rPr>
        <w:t>Barnstone, Willis: The Other Bible, The Acts of Paul: Christian Apocrypha Writings on pages 445-459: Harper &amp; Row Publishers, Inc. New York, NY, Copyright, 1984</w:t>
      </w:r>
    </w:p>
    <w:p w:rsidR="00EB434D" w:rsidRPr="009B7BB6" w:rsidRDefault="00EB434D" w:rsidP="00EB434D">
      <w:pPr>
        <w:spacing w:line="480" w:lineRule="auto"/>
        <w:jc w:val="both"/>
        <w:rPr>
          <w:sz w:val="24"/>
          <w:szCs w:val="24"/>
        </w:rPr>
      </w:pPr>
      <w:r w:rsidRPr="009B7BB6">
        <w:rPr>
          <w:sz w:val="24"/>
          <w:szCs w:val="24"/>
        </w:rPr>
        <w:t xml:space="preserve">Barnstone, Willis: The Other Bible, The Acts of Thomas: Christian Gnostic Apocrypha on pages 464-481: Harper &amp; Row Publishers, Inc. New York, NY, Copyright, 1984 </w:t>
      </w:r>
    </w:p>
    <w:p w:rsidR="00EB434D" w:rsidRPr="009B7BB6" w:rsidRDefault="00EB434D" w:rsidP="00EB434D">
      <w:pPr>
        <w:spacing w:line="480" w:lineRule="auto"/>
        <w:jc w:val="both"/>
        <w:rPr>
          <w:rFonts w:cstheme="minorHAnsi"/>
          <w:sz w:val="24"/>
          <w:szCs w:val="24"/>
        </w:rPr>
      </w:pPr>
      <w:r w:rsidRPr="009B7BB6">
        <w:rPr>
          <w:rFonts w:cstheme="minorHAnsi"/>
          <w:sz w:val="24"/>
          <w:szCs w:val="24"/>
        </w:rPr>
        <w:t xml:space="preserve">Barnstone, Willis: The Other Bible, The Apocalypse of Peter: Christian Apocrypha Writings on pages 532-536: Harper &amp; Row Publishers, Inc. New York, NY, Copyright, 1984   </w:t>
      </w:r>
    </w:p>
    <w:p w:rsidR="00EB434D" w:rsidRPr="009B7BB6" w:rsidRDefault="00EB434D" w:rsidP="00EB434D">
      <w:pPr>
        <w:spacing w:line="480" w:lineRule="auto"/>
        <w:jc w:val="both"/>
        <w:rPr>
          <w:rFonts w:cstheme="minorHAnsi"/>
          <w:sz w:val="24"/>
          <w:szCs w:val="24"/>
        </w:rPr>
      </w:pPr>
      <w:r w:rsidRPr="009B7BB6">
        <w:rPr>
          <w:rFonts w:cstheme="minorHAnsi"/>
          <w:sz w:val="24"/>
          <w:szCs w:val="24"/>
        </w:rPr>
        <w:t>Barnstone, Willis: The Other Bible, The Book of Enoch (1</w:t>
      </w:r>
      <w:r w:rsidRPr="009B7BB6">
        <w:rPr>
          <w:rFonts w:cstheme="minorHAnsi"/>
          <w:sz w:val="24"/>
          <w:szCs w:val="24"/>
          <w:vertAlign w:val="superscript"/>
        </w:rPr>
        <w:t>st</w:t>
      </w:r>
      <w:r w:rsidRPr="009B7BB6">
        <w:rPr>
          <w:rFonts w:cstheme="minorHAnsi"/>
          <w:sz w:val="24"/>
          <w:szCs w:val="24"/>
        </w:rPr>
        <w:t xml:space="preserve"> Enoch): Jewish Pseudepigrapha Writings: Harper &amp; Row Publishers, Inc. New York, NY, Copyright, 1984</w:t>
      </w:r>
    </w:p>
    <w:p w:rsidR="00EB434D" w:rsidRPr="009B7BB6" w:rsidRDefault="00EB434D" w:rsidP="00EB434D">
      <w:pPr>
        <w:spacing w:line="480" w:lineRule="auto"/>
        <w:jc w:val="both"/>
        <w:rPr>
          <w:rFonts w:cstheme="minorHAnsi"/>
          <w:sz w:val="24"/>
          <w:szCs w:val="24"/>
        </w:rPr>
      </w:pPr>
      <w:r w:rsidRPr="009B7BB6">
        <w:rPr>
          <w:rFonts w:cstheme="minorHAnsi"/>
          <w:sz w:val="24"/>
          <w:szCs w:val="24"/>
        </w:rPr>
        <w:t xml:space="preserve">Barnstone, Willis: The Other Bible, The Book of Jubilees: Jewish Pseudepigrapha Writings on pages 10-13: Harper &amp; Row Publishers, Inc. New York, NY, Copyright, 1984     </w:t>
      </w:r>
    </w:p>
    <w:p w:rsidR="00EB434D" w:rsidRPr="009B7BB6" w:rsidRDefault="00EB434D" w:rsidP="00EB434D">
      <w:pPr>
        <w:spacing w:line="480" w:lineRule="auto"/>
        <w:jc w:val="both"/>
        <w:rPr>
          <w:rFonts w:cstheme="minorHAnsi"/>
          <w:sz w:val="24"/>
          <w:szCs w:val="24"/>
        </w:rPr>
      </w:pPr>
      <w:r w:rsidRPr="009B7BB6">
        <w:rPr>
          <w:rFonts w:cstheme="minorHAnsi"/>
          <w:sz w:val="24"/>
          <w:szCs w:val="24"/>
        </w:rPr>
        <w:t>Barnstone, Willis: The Other Bible, The Book of the Secrets of Enoch (2</w:t>
      </w:r>
      <w:r w:rsidRPr="009B7BB6">
        <w:rPr>
          <w:rFonts w:cstheme="minorHAnsi"/>
          <w:sz w:val="24"/>
          <w:szCs w:val="24"/>
          <w:vertAlign w:val="superscript"/>
        </w:rPr>
        <w:t>nd</w:t>
      </w:r>
      <w:r w:rsidRPr="009B7BB6">
        <w:rPr>
          <w:rFonts w:cstheme="minorHAnsi"/>
          <w:sz w:val="24"/>
          <w:szCs w:val="24"/>
        </w:rPr>
        <w:t xml:space="preserve"> Enoch): Jewish Pseudepigrapha Writings: Harper &amp; Row Publishers, Inc. New York, NY, Copyright, 1984</w:t>
      </w:r>
    </w:p>
    <w:p w:rsidR="00EB434D" w:rsidRPr="009B7BB6" w:rsidRDefault="00EB434D" w:rsidP="00EB434D">
      <w:pPr>
        <w:spacing w:line="480" w:lineRule="auto"/>
        <w:jc w:val="both"/>
        <w:rPr>
          <w:sz w:val="24"/>
          <w:szCs w:val="24"/>
        </w:rPr>
      </w:pPr>
      <w:r w:rsidRPr="009B7BB6">
        <w:rPr>
          <w:sz w:val="24"/>
          <w:szCs w:val="24"/>
        </w:rPr>
        <w:lastRenderedPageBreak/>
        <w:t>Barnstone, Willis: The Other Bible, The Damascus Document: Dead Sea Scrolls on pages 223-234: Harper &amp; Row Publishers, Inc. New York, NY, Copyright, 1984</w:t>
      </w:r>
    </w:p>
    <w:p w:rsidR="00EB434D" w:rsidRPr="009B7BB6" w:rsidRDefault="00EB434D" w:rsidP="00EB434D">
      <w:pPr>
        <w:spacing w:line="480" w:lineRule="auto"/>
        <w:jc w:val="both"/>
        <w:rPr>
          <w:rFonts w:cstheme="minorHAnsi"/>
          <w:sz w:val="24"/>
          <w:szCs w:val="24"/>
        </w:rPr>
      </w:pPr>
      <w:r w:rsidRPr="009B7BB6">
        <w:rPr>
          <w:rFonts w:cstheme="minorHAnsi"/>
          <w:sz w:val="24"/>
          <w:szCs w:val="24"/>
        </w:rPr>
        <w:t>Barnstone, Willis: The Other Bible, The Gospel of Bartholomew: Christian Apocrypha Writings on pages 350-358: Harper &amp; Row Publishers, Inc. New York, NY, Copyright, 1984</w:t>
      </w:r>
    </w:p>
    <w:p w:rsidR="00EB434D" w:rsidRPr="009B7BB6" w:rsidRDefault="00EB434D" w:rsidP="00EB434D">
      <w:pPr>
        <w:spacing w:line="480" w:lineRule="auto"/>
        <w:jc w:val="both"/>
        <w:rPr>
          <w:rFonts w:cstheme="minorHAnsi"/>
          <w:sz w:val="24"/>
          <w:szCs w:val="24"/>
        </w:rPr>
      </w:pPr>
      <w:r w:rsidRPr="009B7BB6">
        <w:rPr>
          <w:rFonts w:cstheme="minorHAnsi"/>
          <w:sz w:val="24"/>
          <w:szCs w:val="24"/>
        </w:rPr>
        <w:t>Barnstone, Willis: The Other Bible, The Gospel of Philip: Christian Gnostic Writings on pages 87-100: Harper &amp; Row Publishers, Inc. New York, NY, Copyright, 1984</w:t>
      </w:r>
    </w:p>
    <w:p w:rsidR="00EB434D" w:rsidRPr="009B7BB6" w:rsidRDefault="00EB434D" w:rsidP="00EB434D">
      <w:pPr>
        <w:spacing w:line="480" w:lineRule="auto"/>
        <w:jc w:val="both"/>
        <w:rPr>
          <w:rFonts w:cstheme="minorHAnsi"/>
          <w:sz w:val="24"/>
          <w:szCs w:val="24"/>
        </w:rPr>
      </w:pPr>
      <w:r w:rsidRPr="009B7BB6">
        <w:rPr>
          <w:rFonts w:cstheme="minorHAnsi"/>
          <w:sz w:val="24"/>
          <w:szCs w:val="24"/>
        </w:rPr>
        <w:t>Barnstone, Willis: The Other Bible, The Infancy Gospel of James (The Birth of Mary): Christian Apocrypha Writings on pages 383-392: Harper &amp; Row Publishers, Inc. New York, NY, Copyright, 1984</w:t>
      </w:r>
    </w:p>
    <w:p w:rsidR="00EB434D" w:rsidRPr="009B7BB6" w:rsidRDefault="00EB434D" w:rsidP="00EB434D">
      <w:pPr>
        <w:spacing w:line="480" w:lineRule="auto"/>
        <w:jc w:val="both"/>
        <w:rPr>
          <w:rFonts w:cstheme="minorHAnsi"/>
          <w:sz w:val="24"/>
          <w:szCs w:val="24"/>
        </w:rPr>
      </w:pPr>
      <w:r w:rsidRPr="009B7BB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EB434D" w:rsidRPr="009B7BB6" w:rsidRDefault="00EB434D" w:rsidP="00EB434D">
      <w:pPr>
        <w:spacing w:line="480" w:lineRule="auto"/>
        <w:jc w:val="both"/>
        <w:rPr>
          <w:rFonts w:cstheme="minorHAnsi"/>
          <w:sz w:val="24"/>
          <w:szCs w:val="24"/>
        </w:rPr>
      </w:pPr>
      <w:r w:rsidRPr="009B7BB6">
        <w:rPr>
          <w:rFonts w:cstheme="minorHAnsi"/>
          <w:sz w:val="24"/>
          <w:szCs w:val="24"/>
        </w:rPr>
        <w:t xml:space="preserve">Barnstone, Willis: The Other Bible, The Infancy Gospel of Thomas: Christian Apocrypha Writings on pages 398-403: Harper &amp; Row Publishers, Inc. New York, NY, Copyright, 1984   </w:t>
      </w:r>
    </w:p>
    <w:p w:rsidR="00EB434D" w:rsidRPr="009B7BB6" w:rsidRDefault="00EB434D" w:rsidP="00EB434D">
      <w:pPr>
        <w:spacing w:line="480" w:lineRule="auto"/>
        <w:jc w:val="both"/>
        <w:rPr>
          <w:rFonts w:cstheme="minorHAnsi"/>
          <w:sz w:val="24"/>
          <w:szCs w:val="24"/>
        </w:rPr>
      </w:pPr>
      <w:r w:rsidRPr="009B7BB6">
        <w:rPr>
          <w:rFonts w:cstheme="minorHAnsi"/>
          <w:sz w:val="24"/>
          <w:szCs w:val="24"/>
        </w:rPr>
        <w:t>Barnstone, Willis: The Other Bible, The Latin Infancy Gospel: The Birth of Jesus: Christian Apocrypha Writings on pages 404-406: Harper &amp; Row Publishers, Inc. New York, NY, Copyright, 1984</w:t>
      </w:r>
    </w:p>
    <w:p w:rsidR="00EB434D" w:rsidRPr="009B7BB6" w:rsidRDefault="00EB434D" w:rsidP="00EB434D">
      <w:pPr>
        <w:spacing w:line="480" w:lineRule="auto"/>
        <w:jc w:val="both"/>
        <w:rPr>
          <w:sz w:val="24"/>
          <w:szCs w:val="24"/>
        </w:rPr>
      </w:pPr>
      <w:r w:rsidRPr="009B7BB6">
        <w:rPr>
          <w:sz w:val="24"/>
          <w:szCs w:val="24"/>
        </w:rPr>
        <w:t>Barnstone, Willis: The Other Bible, The Manuel of Discipline: Dead Sea Scrolls on pages 208-222: Harper &amp; Row Publishers, Inc. New York, NY, Copyright, 1984</w:t>
      </w:r>
    </w:p>
    <w:p w:rsidR="00EB434D" w:rsidRPr="009B7BB6" w:rsidRDefault="00EB434D" w:rsidP="00EB434D">
      <w:pPr>
        <w:spacing w:line="480" w:lineRule="auto"/>
        <w:jc w:val="both"/>
        <w:rPr>
          <w:sz w:val="24"/>
          <w:szCs w:val="24"/>
        </w:rPr>
      </w:pPr>
      <w:r w:rsidRPr="009B7BB6">
        <w:rPr>
          <w:sz w:val="24"/>
          <w:szCs w:val="24"/>
        </w:rPr>
        <w:lastRenderedPageBreak/>
        <w:t xml:space="preserve">Barnstone, Willis: The Other Bible, The Odes of Solomon: Jewish Pseudepigrapha, Jewish Christian Writings on page 267-285: Harper &amp; Row Publishers, Inc. New York, NY, Copyright, 1984  </w:t>
      </w:r>
    </w:p>
    <w:p w:rsidR="00EB434D" w:rsidRPr="009B7BB6" w:rsidRDefault="00EB434D" w:rsidP="00EB434D">
      <w:pPr>
        <w:spacing w:line="480" w:lineRule="auto"/>
        <w:jc w:val="both"/>
        <w:rPr>
          <w:rFonts w:cstheme="minorHAnsi"/>
          <w:sz w:val="24"/>
          <w:szCs w:val="24"/>
        </w:rPr>
      </w:pPr>
      <w:r w:rsidRPr="009B7BB6">
        <w:rPr>
          <w:rFonts w:cstheme="minorHAnsi"/>
          <w:sz w:val="24"/>
          <w:szCs w:val="24"/>
        </w:rPr>
        <w:t>Barnstone, Willis: The Other Bible, Zohar, The Book of Radiance: Kabbalah on pages 707-718: Harper &amp; Row Publishers, Inc. New York, NY, Copyright, 1984</w:t>
      </w:r>
    </w:p>
    <w:p w:rsidR="00EB434D" w:rsidRPr="009B7BB6" w:rsidRDefault="00EB434D" w:rsidP="00EB434D">
      <w:pPr>
        <w:spacing w:line="480" w:lineRule="auto"/>
        <w:jc w:val="both"/>
        <w:rPr>
          <w:rFonts w:cstheme="minorHAnsi"/>
          <w:sz w:val="24"/>
          <w:szCs w:val="24"/>
        </w:rPr>
      </w:pPr>
      <w:r w:rsidRPr="009B7BB6">
        <w:rPr>
          <w:rFonts w:cstheme="minorHAnsi"/>
          <w:sz w:val="24"/>
          <w:szCs w:val="24"/>
        </w:rPr>
        <w:t>Ehrman, Bart: The Lost Scriptures, Books that did not make it into the New Testament: The Shepherd of Hermas: Christian Writings on pages 251-279: Oxford University Press, Inc. New York, NY, Copyright, 2003</w:t>
      </w:r>
    </w:p>
    <w:p w:rsidR="00EB434D" w:rsidRPr="009B7BB6" w:rsidRDefault="00EB434D" w:rsidP="00EB434D">
      <w:pPr>
        <w:spacing w:line="480" w:lineRule="auto"/>
        <w:jc w:val="both"/>
        <w:rPr>
          <w:sz w:val="24"/>
          <w:szCs w:val="24"/>
        </w:rPr>
      </w:pPr>
      <w:r w:rsidRPr="009B7BB6">
        <w:rPr>
          <w:sz w:val="24"/>
          <w:szCs w:val="24"/>
        </w:rPr>
        <w:t>King James Version: Thomas Nelson, Inc. Nashville, Tennessee, 1991</w:t>
      </w:r>
    </w:p>
    <w:p w:rsidR="00EB434D" w:rsidRPr="009B7BB6" w:rsidRDefault="00EB434D" w:rsidP="00EB434D">
      <w:pPr>
        <w:spacing w:line="480" w:lineRule="auto"/>
        <w:jc w:val="both"/>
        <w:rPr>
          <w:sz w:val="24"/>
          <w:szCs w:val="24"/>
        </w:rPr>
      </w:pPr>
      <w:r w:rsidRPr="009B7BB6">
        <w:rPr>
          <w:sz w:val="24"/>
          <w:szCs w:val="24"/>
        </w:rPr>
        <w:t>Libronix Digital Library System 3.0e with Platinum: Copyright, 2000-2010</w:t>
      </w:r>
    </w:p>
    <w:p w:rsidR="00EB434D" w:rsidRPr="009B7BB6" w:rsidRDefault="00EB434D" w:rsidP="00EB434D">
      <w:pPr>
        <w:spacing w:line="480" w:lineRule="auto"/>
        <w:jc w:val="both"/>
        <w:rPr>
          <w:sz w:val="24"/>
          <w:szCs w:val="24"/>
        </w:rPr>
      </w:pPr>
      <w:r w:rsidRPr="009B7BB6">
        <w:rPr>
          <w:sz w:val="24"/>
          <w:szCs w:val="24"/>
        </w:rPr>
        <w:t>Libronix Digital Library System 3.0e with Platinum: English Standard Version: Copyright, 2000-2010</w:t>
      </w:r>
    </w:p>
    <w:p w:rsidR="00EB434D" w:rsidRPr="009B7BB6" w:rsidRDefault="00EB434D" w:rsidP="00EB434D">
      <w:pPr>
        <w:spacing w:line="480" w:lineRule="auto"/>
        <w:jc w:val="both"/>
        <w:rPr>
          <w:sz w:val="24"/>
          <w:szCs w:val="24"/>
        </w:rPr>
      </w:pPr>
      <w:r w:rsidRPr="009B7BB6">
        <w:rPr>
          <w:sz w:val="24"/>
          <w:szCs w:val="24"/>
        </w:rPr>
        <w:t>Libronix Digital Library System 3.0e with Platinum: KJV with the Apocrypha: Copyright, 2000-2010</w:t>
      </w:r>
    </w:p>
    <w:p w:rsidR="00EB434D" w:rsidRPr="009B7BB6" w:rsidRDefault="00EB434D" w:rsidP="00EB434D">
      <w:pPr>
        <w:spacing w:line="480" w:lineRule="auto"/>
        <w:jc w:val="both"/>
        <w:rPr>
          <w:smallCaps/>
          <w:sz w:val="24"/>
          <w:szCs w:val="24"/>
        </w:rPr>
      </w:pPr>
      <w:r w:rsidRPr="009B7BB6">
        <w:rPr>
          <w:smallCaps/>
          <w:sz w:val="24"/>
          <w:szCs w:val="24"/>
        </w:rPr>
        <w:t>Meyer, Marvin: The Nag Hammadi Scriptures: The Prayer of the Apostle Paul: Christian Gnostic Writings on pages 15-18: Harper Collins Publishers, New York, NY, Copyright, 2007</w:t>
      </w:r>
    </w:p>
    <w:p w:rsidR="00EB434D" w:rsidRPr="009B7BB6" w:rsidRDefault="00EB434D" w:rsidP="00EB434D">
      <w:pPr>
        <w:spacing w:line="480" w:lineRule="auto"/>
        <w:jc w:val="both"/>
        <w:rPr>
          <w:sz w:val="24"/>
          <w:szCs w:val="24"/>
        </w:rPr>
      </w:pPr>
      <w:r w:rsidRPr="009B7BB6">
        <w:rPr>
          <w:sz w:val="24"/>
          <w:szCs w:val="24"/>
        </w:rPr>
        <w:t>Meyer, Marvin: The Nag Hammadi Scriptures: The Prayer of Thanksgiving: Christian Gnostic Writings on pages 419-423: Harper Collins Publishers, New York, NY, Copyright, 2007</w:t>
      </w:r>
    </w:p>
    <w:p w:rsidR="00EB434D" w:rsidRPr="009B7BB6" w:rsidRDefault="00EB434D" w:rsidP="00EB434D">
      <w:pPr>
        <w:spacing w:line="480" w:lineRule="auto"/>
        <w:jc w:val="both"/>
        <w:rPr>
          <w:rFonts w:cstheme="minorHAnsi"/>
          <w:sz w:val="24"/>
          <w:szCs w:val="24"/>
        </w:rPr>
      </w:pPr>
      <w:r w:rsidRPr="009B7BB6">
        <w:rPr>
          <w:rFonts w:cstheme="minorHAnsi"/>
          <w:sz w:val="24"/>
          <w:szCs w:val="24"/>
        </w:rPr>
        <w:lastRenderedPageBreak/>
        <w:t xml:space="preserve">Meyer, Marvin: The Nag Hammadi Scriptures: The Thought of Norea: Gnostic Writings on pages 607-609: Harper Collins Publishers, New York, NY, Copyright, 2007 </w:t>
      </w:r>
    </w:p>
    <w:p w:rsidR="00EB434D" w:rsidRPr="009B7BB6" w:rsidRDefault="00EB434D" w:rsidP="00EB434D">
      <w:pPr>
        <w:spacing w:line="480" w:lineRule="auto"/>
        <w:jc w:val="both"/>
        <w:rPr>
          <w:rFonts w:cstheme="minorHAnsi"/>
          <w:sz w:val="24"/>
          <w:szCs w:val="24"/>
        </w:rPr>
      </w:pPr>
      <w:r w:rsidRPr="009B7BB6">
        <w:rPr>
          <w:rFonts w:cstheme="minorHAnsi"/>
          <w:sz w:val="24"/>
          <w:szCs w:val="24"/>
        </w:rPr>
        <w:t>Nyland, A. The Third Book of Enoch: 3 Enoch Merkabah Hebrew Book of Enoch: Jewish Gnostic Writings: Author Services, Smith and Stirling Publishers, Uralla, NSW, Australia, Copyright, 2010</w:t>
      </w:r>
    </w:p>
    <w:p w:rsidR="00EB434D" w:rsidRPr="009B7BB6" w:rsidRDefault="00EB434D" w:rsidP="00EB434D">
      <w:pPr>
        <w:spacing w:line="480" w:lineRule="auto"/>
        <w:jc w:val="both"/>
        <w:rPr>
          <w:sz w:val="24"/>
          <w:szCs w:val="24"/>
        </w:rPr>
      </w:pPr>
      <w:r w:rsidRPr="009B7BB6">
        <w:rPr>
          <w:sz w:val="24"/>
          <w:szCs w:val="24"/>
        </w:rPr>
        <w:t xml:space="preserve">Spirit Filled Life Bible: The New King James Version: Thomas Nelson, 1991 </w:t>
      </w:r>
    </w:p>
    <w:p w:rsidR="00EB434D" w:rsidRPr="009B7BB6" w:rsidRDefault="00EB434D" w:rsidP="00EB434D">
      <w:pPr>
        <w:spacing w:line="480" w:lineRule="auto"/>
        <w:jc w:val="both"/>
        <w:rPr>
          <w:sz w:val="24"/>
          <w:szCs w:val="24"/>
        </w:rPr>
      </w:pPr>
      <w:r w:rsidRPr="009B7BB6">
        <w:rPr>
          <w:sz w:val="24"/>
          <w:szCs w:val="24"/>
        </w:rPr>
        <w:t xml:space="preserve">The Apocrypha/Deuterocanonical Books of the Old Testament: Cambridge University Press, 1989 </w:t>
      </w:r>
    </w:p>
    <w:p w:rsidR="00EB434D" w:rsidRPr="009B7BB6" w:rsidRDefault="00EB434D" w:rsidP="00EB434D">
      <w:pPr>
        <w:spacing w:line="480" w:lineRule="auto"/>
        <w:jc w:val="both"/>
        <w:rPr>
          <w:sz w:val="24"/>
          <w:szCs w:val="24"/>
        </w:rPr>
      </w:pPr>
      <w:r w:rsidRPr="009B7BB6">
        <w:rPr>
          <w:sz w:val="24"/>
          <w:szCs w:val="24"/>
        </w:rPr>
        <w:t xml:space="preserve">Vermes, Geza: The Complete Dead Sea Scrolls in English: Aramaic Bible Translations (Targums) The Targum of Job 11Q10; 4Q157: The Targum of Leviticus 4Q156, Fr. 1 &amp; 2: Jewish Christian Writings on pages 431-439: Penguin Putnam, Inc. New York, NY, Copyright, 1997 </w:t>
      </w:r>
    </w:p>
    <w:p w:rsidR="00EB434D" w:rsidRPr="009B7BB6" w:rsidRDefault="00EB434D" w:rsidP="00EB434D">
      <w:pPr>
        <w:spacing w:line="480" w:lineRule="auto"/>
        <w:jc w:val="both"/>
        <w:rPr>
          <w:sz w:val="24"/>
          <w:szCs w:val="24"/>
        </w:rPr>
      </w:pPr>
      <w:r w:rsidRPr="009B7BB6">
        <w:rPr>
          <w:sz w:val="24"/>
          <w:szCs w:val="24"/>
        </w:rPr>
        <w:t>Vermes, Geza: The Complete Dead Sea Scrolls in English: A Sapiential Work (ii)—4Q417, Fr. 1 1i (=4Q416, Fr. 2i): Jewish Christian Writings on pages 402-412: Penguin Putnam, Inc. New York, NY, Copyright, 1997</w:t>
      </w:r>
    </w:p>
    <w:p w:rsidR="00EB434D" w:rsidRPr="009B7BB6" w:rsidRDefault="00EB434D" w:rsidP="00EB434D">
      <w:pPr>
        <w:spacing w:line="480" w:lineRule="auto"/>
        <w:jc w:val="both"/>
        <w:rPr>
          <w:sz w:val="24"/>
          <w:szCs w:val="24"/>
        </w:rPr>
      </w:pPr>
      <w:r w:rsidRPr="009B7BB6">
        <w:rPr>
          <w:sz w:val="24"/>
          <w:szCs w:val="24"/>
        </w:rPr>
        <w:t xml:space="preserve">Vermes, Geza: The Complete Dead Sea Scrolls in English: A Sapiential Work (iv)—4Q424, Fr. 1: Jewish Christian Writings on page 414-415: Penguin Putnam, Inc. New York, NY, Copyright, 1997 </w:t>
      </w:r>
    </w:p>
    <w:p w:rsidR="00EB434D" w:rsidRPr="009B7BB6" w:rsidRDefault="00EB434D" w:rsidP="00EB434D">
      <w:pPr>
        <w:spacing w:line="480" w:lineRule="auto"/>
        <w:jc w:val="both"/>
        <w:rPr>
          <w:sz w:val="24"/>
          <w:szCs w:val="24"/>
        </w:rPr>
      </w:pPr>
      <w:r w:rsidRPr="009B7BB6">
        <w:rPr>
          <w:sz w:val="24"/>
          <w:szCs w:val="24"/>
        </w:rPr>
        <w:t>Vermes, Geza: The Complete Dead Sea Scrolls in English: List of Netinim—4Q340: Jewish Christian Writings on page 591: Penguin Putnam, Inc. New York, NY, Copyright, 1997</w:t>
      </w:r>
    </w:p>
    <w:p w:rsidR="00EB434D" w:rsidRPr="009B7BB6" w:rsidRDefault="00EB434D" w:rsidP="00EB434D">
      <w:pPr>
        <w:spacing w:line="480" w:lineRule="auto"/>
        <w:jc w:val="both"/>
        <w:rPr>
          <w:sz w:val="24"/>
          <w:szCs w:val="24"/>
        </w:rPr>
      </w:pPr>
      <w:r w:rsidRPr="009B7BB6">
        <w:rPr>
          <w:sz w:val="24"/>
          <w:szCs w:val="24"/>
        </w:rPr>
        <w:t xml:space="preserve">Vermes, Geza: The Complete Dead Sea Scrolls in English: The Blessings—1QSb=1Q28b: Jewish Christian Writings on pages 374-377: Penguin Putnam, Inc. New York, NY, Copyright, 1997  </w:t>
      </w:r>
    </w:p>
    <w:p w:rsidR="00EB434D" w:rsidRPr="009B7BB6" w:rsidRDefault="00EB434D" w:rsidP="00EB434D">
      <w:pPr>
        <w:spacing w:line="480" w:lineRule="auto"/>
        <w:jc w:val="both"/>
        <w:rPr>
          <w:smallCaps/>
          <w:sz w:val="24"/>
          <w:szCs w:val="24"/>
        </w:rPr>
      </w:pPr>
      <w:r w:rsidRPr="009B7BB6">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EB434D" w:rsidRPr="009B7BB6" w:rsidRDefault="00EB434D" w:rsidP="00EB434D">
      <w:pPr>
        <w:spacing w:line="480" w:lineRule="auto"/>
        <w:jc w:val="both"/>
        <w:rPr>
          <w:rFonts w:cstheme="minorHAnsi"/>
          <w:sz w:val="24"/>
          <w:szCs w:val="24"/>
        </w:rPr>
      </w:pPr>
      <w:r w:rsidRPr="009B7BB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EB434D" w:rsidRPr="009B7BB6" w:rsidRDefault="00EB434D" w:rsidP="00EB434D">
      <w:pPr>
        <w:spacing w:line="480" w:lineRule="auto"/>
        <w:jc w:val="both"/>
        <w:rPr>
          <w:sz w:val="24"/>
          <w:szCs w:val="24"/>
        </w:rPr>
      </w:pPr>
      <w:r w:rsidRPr="009B7BB6">
        <w:rPr>
          <w:sz w:val="24"/>
          <w:szCs w:val="24"/>
        </w:rPr>
        <w:t>Vermes, Geza: The Complete Dead Sea Scrolls in English: The Non-canonical Psalms—4Q380, Fr. 1: Jewish Christian Writings on pages 312-318: Penguin Putnam, Inc. New York, NY, Copyright, 1997</w:t>
      </w:r>
    </w:p>
    <w:p w:rsidR="00EB434D" w:rsidRPr="009B7BB6" w:rsidRDefault="00EB434D" w:rsidP="00EB434D">
      <w:pPr>
        <w:spacing w:line="480" w:lineRule="auto"/>
        <w:jc w:val="both"/>
        <w:rPr>
          <w:sz w:val="24"/>
          <w:szCs w:val="24"/>
        </w:rPr>
      </w:pPr>
      <w:r w:rsidRPr="009B7BB6">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EB434D" w:rsidRPr="009B7BB6" w:rsidRDefault="00EB434D" w:rsidP="00EB434D">
      <w:pPr>
        <w:spacing w:line="480" w:lineRule="auto"/>
        <w:jc w:val="both"/>
        <w:rPr>
          <w:sz w:val="24"/>
          <w:szCs w:val="24"/>
        </w:rPr>
      </w:pPr>
      <w:r w:rsidRPr="009B7BB6">
        <w:rPr>
          <w:sz w:val="24"/>
          <w:szCs w:val="24"/>
        </w:rPr>
        <w:t xml:space="preserve">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 </w:t>
      </w:r>
    </w:p>
    <w:p w:rsidR="00EB434D" w:rsidRPr="009B7BB6" w:rsidRDefault="00EB434D" w:rsidP="00EB434D">
      <w:pPr>
        <w:spacing w:line="480" w:lineRule="auto"/>
        <w:jc w:val="both"/>
        <w:rPr>
          <w:sz w:val="24"/>
          <w:szCs w:val="24"/>
        </w:rPr>
      </w:pPr>
      <w:r w:rsidRPr="009B7BB6">
        <w:rPr>
          <w:sz w:val="24"/>
          <w:szCs w:val="24"/>
        </w:rPr>
        <w:t>Vermes, Geza: The Complete Dead Sea Scrolls in English: The Temple Scroll—11QT=11Q19, 20; 4Q365a: Jewish Christian Writings on pages 190-219: Penguin Putnam, Inc. New York, NY, Copyright, 1997</w:t>
      </w:r>
    </w:p>
    <w:p w:rsidR="00A27BA7" w:rsidRPr="009B7BB6" w:rsidRDefault="00A27BA7" w:rsidP="00A27BA7">
      <w:pPr>
        <w:jc w:val="center"/>
        <w:rPr>
          <w:b/>
          <w:sz w:val="24"/>
          <w:szCs w:val="24"/>
        </w:rPr>
      </w:pPr>
      <w:r w:rsidRPr="009B7BB6">
        <w:rPr>
          <w:b/>
          <w:sz w:val="24"/>
          <w:szCs w:val="24"/>
        </w:rPr>
        <w:lastRenderedPageBreak/>
        <w:t>THE LORD’S OMNISCIENCE IN HIS WISDOM AND HIS KNOWLEDGE IN THE HOLY BIBLE</w:t>
      </w:r>
    </w:p>
    <w:p w:rsidR="00A27BA7" w:rsidRPr="009B7BB6" w:rsidRDefault="00A27BA7" w:rsidP="00A27BA7">
      <w:pPr>
        <w:jc w:val="center"/>
        <w:rPr>
          <w:sz w:val="24"/>
          <w:szCs w:val="24"/>
        </w:rPr>
      </w:pPr>
      <w:r w:rsidRPr="009B7BB6">
        <w:rPr>
          <w:sz w:val="24"/>
          <w:szCs w:val="24"/>
        </w:rPr>
        <w:t>Contents</w:t>
      </w:r>
    </w:p>
    <w:p w:rsidR="00A27BA7" w:rsidRPr="009B7BB6" w:rsidRDefault="00A27BA7" w:rsidP="00A27BA7">
      <w:pPr>
        <w:rPr>
          <w:sz w:val="24"/>
          <w:szCs w:val="24"/>
        </w:rPr>
      </w:pPr>
      <w:r w:rsidRPr="009B7BB6">
        <w:rPr>
          <w:sz w:val="24"/>
          <w:szCs w:val="24"/>
        </w:rPr>
        <w:t xml:space="preserve">Chapter 1                                                                                                                                                  </w:t>
      </w:r>
    </w:p>
    <w:p w:rsidR="00A27BA7" w:rsidRPr="009B7BB6" w:rsidRDefault="00A27BA7" w:rsidP="00A27BA7">
      <w:pPr>
        <w:rPr>
          <w:sz w:val="24"/>
          <w:szCs w:val="24"/>
        </w:rPr>
      </w:pPr>
      <w:r w:rsidRPr="009B7BB6">
        <w:rPr>
          <w:sz w:val="24"/>
          <w:szCs w:val="24"/>
        </w:rPr>
        <w:t>The Lord Yahweh’s Omniscience as the Creator of the Father Stephen Our Lord</w:t>
      </w:r>
    </w:p>
    <w:p w:rsidR="00A27BA7" w:rsidRPr="009B7BB6" w:rsidRDefault="00A27BA7" w:rsidP="00A27BA7">
      <w:pPr>
        <w:rPr>
          <w:sz w:val="24"/>
          <w:szCs w:val="24"/>
        </w:rPr>
      </w:pPr>
      <w:r w:rsidRPr="009B7BB6">
        <w:rPr>
          <w:sz w:val="24"/>
          <w:szCs w:val="24"/>
        </w:rPr>
        <w:t>a. The Definition of His Omniscient Knowledge and Understanding with limitations</w:t>
      </w:r>
    </w:p>
    <w:p w:rsidR="00A27BA7" w:rsidRPr="009B7BB6" w:rsidRDefault="00A27BA7" w:rsidP="00A27BA7">
      <w:pPr>
        <w:rPr>
          <w:sz w:val="24"/>
          <w:szCs w:val="24"/>
        </w:rPr>
      </w:pPr>
      <w:r w:rsidRPr="009B7BB6">
        <w:rPr>
          <w:sz w:val="24"/>
          <w:szCs w:val="24"/>
        </w:rPr>
        <w:t xml:space="preserve">    1. The Doctrine of Predestination and Human Free Will </w:t>
      </w:r>
    </w:p>
    <w:p w:rsidR="00A27BA7" w:rsidRPr="009B7BB6" w:rsidRDefault="00A27BA7" w:rsidP="00A27BA7">
      <w:pPr>
        <w:rPr>
          <w:sz w:val="24"/>
          <w:szCs w:val="24"/>
        </w:rPr>
      </w:pPr>
      <w:r w:rsidRPr="009B7BB6">
        <w:rPr>
          <w:sz w:val="24"/>
          <w:szCs w:val="24"/>
        </w:rPr>
        <w:t>b. The Lord’s Omniscient Knowledge and Omniscient Understanding and its Armor of Light</w:t>
      </w:r>
    </w:p>
    <w:p w:rsidR="00A27BA7" w:rsidRPr="009B7BB6" w:rsidRDefault="00A27BA7" w:rsidP="00A27BA7">
      <w:pPr>
        <w:rPr>
          <w:sz w:val="24"/>
          <w:szCs w:val="24"/>
        </w:rPr>
      </w:pPr>
      <w:r w:rsidRPr="009B7BB6">
        <w:rPr>
          <w:sz w:val="24"/>
          <w:szCs w:val="24"/>
        </w:rPr>
        <w:t xml:space="preserve">    1. The Physical Trinity as the only Witness to the Lord Yah </w:t>
      </w:r>
    </w:p>
    <w:p w:rsidR="00A27BA7" w:rsidRPr="009B7BB6" w:rsidRDefault="00A27BA7" w:rsidP="00A27BA7">
      <w:pPr>
        <w:rPr>
          <w:sz w:val="24"/>
          <w:szCs w:val="24"/>
        </w:rPr>
      </w:pPr>
      <w:r w:rsidRPr="009B7BB6">
        <w:rPr>
          <w:sz w:val="24"/>
          <w:szCs w:val="24"/>
        </w:rPr>
        <w:t xml:space="preserve">    2. The Lord Yah’s Kingdom rules over all other Kingdoms</w:t>
      </w:r>
    </w:p>
    <w:p w:rsidR="00A27BA7" w:rsidRPr="009B7BB6" w:rsidRDefault="00A27BA7" w:rsidP="00A27BA7">
      <w:pPr>
        <w:rPr>
          <w:sz w:val="24"/>
          <w:szCs w:val="24"/>
        </w:rPr>
      </w:pPr>
      <w:r w:rsidRPr="009B7BB6">
        <w:rPr>
          <w:sz w:val="24"/>
          <w:szCs w:val="24"/>
        </w:rPr>
        <w:t xml:space="preserve">    3. The Doctrine of the 57 other Lord’s and 57 other Ladies as a Witness to the Physical Trinity</w:t>
      </w:r>
    </w:p>
    <w:p w:rsidR="00A27BA7" w:rsidRPr="009B7BB6" w:rsidRDefault="00A27BA7" w:rsidP="00A27BA7">
      <w:pPr>
        <w:rPr>
          <w:sz w:val="24"/>
          <w:szCs w:val="24"/>
        </w:rPr>
      </w:pPr>
      <w:r w:rsidRPr="009B7BB6">
        <w:rPr>
          <w:sz w:val="24"/>
          <w:szCs w:val="24"/>
        </w:rPr>
        <w:t xml:space="preserve">c. The Definition of His Omniscient Wisdom and His Omniscient Wisdom   </w:t>
      </w:r>
    </w:p>
    <w:p w:rsidR="00A27BA7" w:rsidRPr="009B7BB6" w:rsidRDefault="00A27BA7" w:rsidP="00A27BA7">
      <w:pPr>
        <w:rPr>
          <w:sz w:val="24"/>
          <w:szCs w:val="24"/>
        </w:rPr>
      </w:pPr>
      <w:r w:rsidRPr="009B7BB6">
        <w:rPr>
          <w:sz w:val="24"/>
          <w:szCs w:val="24"/>
        </w:rPr>
        <w:t xml:space="preserve">Chapter 2                                                                                                </w:t>
      </w:r>
    </w:p>
    <w:p w:rsidR="00A27BA7" w:rsidRPr="009B7BB6" w:rsidRDefault="00A27BA7" w:rsidP="00A27BA7">
      <w:pPr>
        <w:rPr>
          <w:sz w:val="24"/>
          <w:szCs w:val="24"/>
        </w:rPr>
      </w:pPr>
      <w:r w:rsidRPr="009B7BB6">
        <w:rPr>
          <w:sz w:val="24"/>
          <w:szCs w:val="24"/>
        </w:rPr>
        <w:t xml:space="preserve">The Trinity’s Omniscience from the Lord Yah the Creator of the Father Stephen </w:t>
      </w:r>
    </w:p>
    <w:p w:rsidR="00A27BA7" w:rsidRPr="009B7BB6" w:rsidRDefault="00A27BA7" w:rsidP="00A27BA7">
      <w:pPr>
        <w:rPr>
          <w:sz w:val="24"/>
          <w:szCs w:val="24"/>
        </w:rPr>
      </w:pPr>
      <w:r w:rsidRPr="009B7BB6">
        <w:rPr>
          <w:sz w:val="24"/>
          <w:szCs w:val="24"/>
        </w:rPr>
        <w:t xml:space="preserve">a. The Doctrine of the Physical Trinity </w:t>
      </w:r>
    </w:p>
    <w:p w:rsidR="00A27BA7" w:rsidRPr="009B7BB6" w:rsidRDefault="00A27BA7" w:rsidP="00A27BA7">
      <w:pPr>
        <w:rPr>
          <w:sz w:val="24"/>
          <w:szCs w:val="24"/>
        </w:rPr>
      </w:pPr>
      <w:r w:rsidRPr="009B7BB6">
        <w:rPr>
          <w:sz w:val="24"/>
          <w:szCs w:val="24"/>
        </w:rPr>
        <w:t>b. The Doctrine of the Divine Nature (Lord’s Offspring)</w:t>
      </w:r>
    </w:p>
    <w:p w:rsidR="00A27BA7" w:rsidRPr="009B7BB6" w:rsidRDefault="00A27BA7" w:rsidP="00A27BA7">
      <w:pPr>
        <w:rPr>
          <w:sz w:val="24"/>
          <w:szCs w:val="24"/>
        </w:rPr>
      </w:pPr>
      <w:r w:rsidRPr="009B7BB6">
        <w:rPr>
          <w:sz w:val="24"/>
          <w:szCs w:val="24"/>
        </w:rPr>
        <w:t>c. The Father Stephen’s Omniscience by the Lord Yah the Creator of the Father Stephen</w:t>
      </w:r>
    </w:p>
    <w:p w:rsidR="00A27BA7" w:rsidRPr="009B7BB6" w:rsidRDefault="00A27BA7" w:rsidP="00A27BA7">
      <w:pPr>
        <w:rPr>
          <w:sz w:val="24"/>
          <w:szCs w:val="24"/>
        </w:rPr>
      </w:pPr>
      <w:r w:rsidRPr="009B7BB6">
        <w:rPr>
          <w:sz w:val="24"/>
          <w:szCs w:val="24"/>
        </w:rPr>
        <w:t xml:space="preserve">    1. The Father Stephen’s Birth and Life</w:t>
      </w:r>
    </w:p>
    <w:p w:rsidR="00A27BA7" w:rsidRPr="009B7BB6" w:rsidRDefault="00A27BA7" w:rsidP="00A27BA7">
      <w:pPr>
        <w:rPr>
          <w:sz w:val="24"/>
          <w:szCs w:val="24"/>
        </w:rPr>
      </w:pPr>
      <w:r w:rsidRPr="009B7BB6">
        <w:rPr>
          <w:sz w:val="24"/>
          <w:szCs w:val="24"/>
        </w:rPr>
        <w:t xml:space="preserve">    2. The Father Stephen’s Wisdom/Power Ministry Church and the Mercy Full Law encounter       </w:t>
      </w:r>
    </w:p>
    <w:p w:rsidR="00A27BA7" w:rsidRPr="009B7BB6" w:rsidRDefault="00A27BA7" w:rsidP="00A27BA7">
      <w:pPr>
        <w:rPr>
          <w:sz w:val="24"/>
          <w:szCs w:val="24"/>
        </w:rPr>
      </w:pPr>
      <w:r w:rsidRPr="009B7BB6">
        <w:rPr>
          <w:sz w:val="24"/>
          <w:szCs w:val="24"/>
        </w:rPr>
        <w:t xml:space="preserve">    3. The Father Stephen’s office of Deity (same as Son Jesus &amp; Brother John in the kingdom)</w:t>
      </w:r>
    </w:p>
    <w:p w:rsidR="00A27BA7" w:rsidRPr="009B7BB6" w:rsidRDefault="00A27BA7" w:rsidP="00A27BA7">
      <w:pPr>
        <w:rPr>
          <w:sz w:val="24"/>
          <w:szCs w:val="24"/>
        </w:rPr>
      </w:pPr>
      <w:r w:rsidRPr="009B7BB6">
        <w:rPr>
          <w:sz w:val="24"/>
          <w:szCs w:val="24"/>
        </w:rPr>
        <w:t xml:space="preserve">    4. The Father Stephen’s Death and Eternal Stoning (Martyrdom)</w:t>
      </w:r>
    </w:p>
    <w:p w:rsidR="00A27BA7" w:rsidRPr="009B7BB6" w:rsidRDefault="00A27BA7" w:rsidP="00A27BA7">
      <w:pPr>
        <w:rPr>
          <w:sz w:val="24"/>
          <w:szCs w:val="24"/>
        </w:rPr>
      </w:pPr>
      <w:r w:rsidRPr="009B7BB6">
        <w:rPr>
          <w:sz w:val="24"/>
          <w:szCs w:val="24"/>
        </w:rPr>
        <w:t xml:space="preserve">         a. The Names of the Eternal Charge of Blasphemy  </w:t>
      </w:r>
    </w:p>
    <w:p w:rsidR="00A27BA7" w:rsidRPr="009B7BB6" w:rsidRDefault="00A27BA7" w:rsidP="00A27BA7">
      <w:pPr>
        <w:rPr>
          <w:sz w:val="24"/>
          <w:szCs w:val="24"/>
        </w:rPr>
      </w:pPr>
      <w:r w:rsidRPr="009B7BB6">
        <w:rPr>
          <w:sz w:val="24"/>
          <w:szCs w:val="24"/>
        </w:rPr>
        <w:t xml:space="preserve">         b. What did the Blood of Stephen accomplish?        </w:t>
      </w:r>
    </w:p>
    <w:p w:rsidR="00A27BA7" w:rsidRPr="009B7BB6" w:rsidRDefault="00A27BA7" w:rsidP="00A27BA7">
      <w:pPr>
        <w:rPr>
          <w:sz w:val="24"/>
          <w:szCs w:val="24"/>
        </w:rPr>
      </w:pPr>
      <w:r w:rsidRPr="009B7BB6">
        <w:rPr>
          <w:sz w:val="24"/>
          <w:szCs w:val="24"/>
        </w:rPr>
        <w:t xml:space="preserve">    5. The Father Stephen as the Christian Messiah</w:t>
      </w:r>
    </w:p>
    <w:p w:rsidR="00A27BA7" w:rsidRPr="009B7BB6" w:rsidRDefault="00A27BA7" w:rsidP="00A27BA7">
      <w:pPr>
        <w:rPr>
          <w:sz w:val="24"/>
          <w:szCs w:val="24"/>
        </w:rPr>
      </w:pPr>
      <w:r w:rsidRPr="009B7BB6">
        <w:rPr>
          <w:sz w:val="24"/>
          <w:szCs w:val="24"/>
        </w:rPr>
        <w:t xml:space="preserve">    6. The Father Stephen’s Resurrection, Ascension and Throne</w:t>
      </w:r>
    </w:p>
    <w:p w:rsidR="00A27BA7" w:rsidRPr="009B7BB6" w:rsidRDefault="00A27BA7" w:rsidP="00A27BA7">
      <w:pPr>
        <w:rPr>
          <w:sz w:val="24"/>
          <w:szCs w:val="24"/>
        </w:rPr>
      </w:pPr>
      <w:r w:rsidRPr="009B7BB6">
        <w:rPr>
          <w:sz w:val="24"/>
          <w:szCs w:val="24"/>
        </w:rPr>
        <w:lastRenderedPageBreak/>
        <w:t xml:space="preserve">    7. The Father Stephen is the only reason the Son Jesus and Brother John came into being</w:t>
      </w:r>
    </w:p>
    <w:p w:rsidR="00A27BA7" w:rsidRPr="009B7BB6" w:rsidRDefault="00A27BA7" w:rsidP="00A27BA7">
      <w:pPr>
        <w:rPr>
          <w:sz w:val="24"/>
          <w:szCs w:val="24"/>
        </w:rPr>
      </w:pPr>
      <w:r w:rsidRPr="009B7BB6">
        <w:rPr>
          <w:sz w:val="24"/>
          <w:szCs w:val="24"/>
        </w:rPr>
        <w:t>d. The Son Jesus’ Omniscience by the Lord Stephen</w:t>
      </w:r>
    </w:p>
    <w:p w:rsidR="00A27BA7" w:rsidRPr="009B7BB6" w:rsidRDefault="00A27BA7" w:rsidP="00A27BA7">
      <w:pPr>
        <w:rPr>
          <w:sz w:val="24"/>
          <w:szCs w:val="24"/>
        </w:rPr>
      </w:pPr>
      <w:r w:rsidRPr="009B7BB6">
        <w:rPr>
          <w:sz w:val="24"/>
          <w:szCs w:val="24"/>
        </w:rPr>
        <w:t xml:space="preserve">    1. The Son Jesus’ Birth and Life</w:t>
      </w:r>
    </w:p>
    <w:p w:rsidR="00A27BA7" w:rsidRPr="009B7BB6" w:rsidRDefault="00A27BA7" w:rsidP="00A27BA7">
      <w:pPr>
        <w:rPr>
          <w:sz w:val="24"/>
          <w:szCs w:val="24"/>
        </w:rPr>
      </w:pPr>
      <w:r w:rsidRPr="009B7BB6">
        <w:rPr>
          <w:sz w:val="24"/>
          <w:szCs w:val="24"/>
        </w:rPr>
        <w:t xml:space="preserve">    2. The Son Jesus’ Salvation Miracle Ministry </w:t>
      </w:r>
    </w:p>
    <w:p w:rsidR="00A27BA7" w:rsidRPr="009B7BB6" w:rsidRDefault="00A27BA7" w:rsidP="00A27BA7">
      <w:pPr>
        <w:rPr>
          <w:sz w:val="24"/>
          <w:szCs w:val="24"/>
        </w:rPr>
      </w:pPr>
      <w:r w:rsidRPr="009B7BB6">
        <w:rPr>
          <w:sz w:val="24"/>
          <w:szCs w:val="24"/>
        </w:rPr>
        <w:t xml:space="preserve">    3. The Son Jesus’ Death and Crucifixion as the Jewish Messiah     </w:t>
      </w:r>
    </w:p>
    <w:p w:rsidR="00A27BA7" w:rsidRPr="009B7BB6" w:rsidRDefault="00A27BA7" w:rsidP="00A27BA7">
      <w:pPr>
        <w:rPr>
          <w:sz w:val="24"/>
          <w:szCs w:val="24"/>
        </w:rPr>
      </w:pPr>
      <w:r w:rsidRPr="009B7BB6">
        <w:rPr>
          <w:sz w:val="24"/>
          <w:szCs w:val="24"/>
        </w:rPr>
        <w:t xml:space="preserve">        a. What did the Blood of Jesus accomplish? </w:t>
      </w:r>
    </w:p>
    <w:p w:rsidR="00A27BA7" w:rsidRPr="009B7BB6" w:rsidRDefault="00A27BA7" w:rsidP="00A27BA7">
      <w:pPr>
        <w:rPr>
          <w:sz w:val="24"/>
          <w:szCs w:val="24"/>
        </w:rPr>
      </w:pPr>
      <w:r w:rsidRPr="009B7BB6">
        <w:rPr>
          <w:sz w:val="24"/>
          <w:szCs w:val="24"/>
        </w:rPr>
        <w:t xml:space="preserve">    4. The Son Jesus’ Resurrection and Ascension </w:t>
      </w:r>
    </w:p>
    <w:p w:rsidR="00A27BA7" w:rsidRPr="009B7BB6" w:rsidRDefault="00A27BA7" w:rsidP="00A27BA7">
      <w:pPr>
        <w:rPr>
          <w:sz w:val="24"/>
          <w:szCs w:val="24"/>
        </w:rPr>
      </w:pPr>
      <w:r w:rsidRPr="009B7BB6">
        <w:rPr>
          <w:sz w:val="24"/>
          <w:szCs w:val="24"/>
        </w:rPr>
        <w:t xml:space="preserve">    5. The Son Jesus’ Throne</w:t>
      </w:r>
    </w:p>
    <w:p w:rsidR="00A27BA7" w:rsidRPr="009B7BB6" w:rsidRDefault="00A27BA7" w:rsidP="00A27BA7">
      <w:pPr>
        <w:rPr>
          <w:sz w:val="24"/>
          <w:szCs w:val="24"/>
        </w:rPr>
      </w:pPr>
      <w:r w:rsidRPr="009B7BB6">
        <w:rPr>
          <w:sz w:val="24"/>
          <w:szCs w:val="24"/>
        </w:rPr>
        <w:t xml:space="preserve">    6. The Son Jesus’ Omniscience by the Father Stephen </w:t>
      </w:r>
    </w:p>
    <w:p w:rsidR="00A27BA7" w:rsidRPr="009B7BB6" w:rsidRDefault="00A27BA7" w:rsidP="00A27BA7">
      <w:pPr>
        <w:rPr>
          <w:sz w:val="24"/>
          <w:szCs w:val="24"/>
        </w:rPr>
      </w:pPr>
      <w:r w:rsidRPr="009B7BB6">
        <w:rPr>
          <w:sz w:val="24"/>
          <w:szCs w:val="24"/>
        </w:rPr>
        <w:t>e. The Brother John’s Omniscience by the Lord Stephen</w:t>
      </w:r>
    </w:p>
    <w:p w:rsidR="00A27BA7" w:rsidRPr="009B7BB6" w:rsidRDefault="00A27BA7" w:rsidP="00A27BA7">
      <w:pPr>
        <w:rPr>
          <w:sz w:val="24"/>
          <w:szCs w:val="24"/>
        </w:rPr>
      </w:pPr>
      <w:r w:rsidRPr="009B7BB6">
        <w:rPr>
          <w:sz w:val="24"/>
          <w:szCs w:val="24"/>
        </w:rPr>
        <w:t xml:space="preserve">    1. The Brother John’s Birth and Life</w:t>
      </w:r>
    </w:p>
    <w:p w:rsidR="00A27BA7" w:rsidRPr="009B7BB6" w:rsidRDefault="00A27BA7" w:rsidP="00A27BA7">
      <w:pPr>
        <w:rPr>
          <w:sz w:val="24"/>
          <w:szCs w:val="24"/>
        </w:rPr>
      </w:pPr>
      <w:r w:rsidRPr="009B7BB6">
        <w:rPr>
          <w:sz w:val="24"/>
          <w:szCs w:val="24"/>
        </w:rPr>
        <w:t xml:space="preserve">    2. The Brother John’s Grace Ministry</w:t>
      </w:r>
    </w:p>
    <w:p w:rsidR="00A27BA7" w:rsidRPr="009B7BB6" w:rsidRDefault="00A27BA7" w:rsidP="00A27BA7">
      <w:pPr>
        <w:rPr>
          <w:sz w:val="24"/>
          <w:szCs w:val="24"/>
        </w:rPr>
      </w:pPr>
      <w:r w:rsidRPr="009B7BB6">
        <w:rPr>
          <w:sz w:val="24"/>
          <w:szCs w:val="24"/>
        </w:rPr>
        <w:t xml:space="preserve">    3. The Brother John’s Death and Beheading</w:t>
      </w:r>
    </w:p>
    <w:p w:rsidR="00A27BA7" w:rsidRPr="009B7BB6" w:rsidRDefault="00A27BA7" w:rsidP="00A27BA7">
      <w:pPr>
        <w:rPr>
          <w:sz w:val="24"/>
          <w:szCs w:val="24"/>
        </w:rPr>
      </w:pPr>
      <w:r w:rsidRPr="009B7BB6">
        <w:rPr>
          <w:sz w:val="24"/>
          <w:szCs w:val="24"/>
        </w:rPr>
        <w:t xml:space="preserve">        a. What did the Blood of John accomplish? </w:t>
      </w:r>
    </w:p>
    <w:p w:rsidR="00A27BA7" w:rsidRPr="009B7BB6" w:rsidRDefault="00A27BA7" w:rsidP="00A27BA7">
      <w:pPr>
        <w:rPr>
          <w:sz w:val="24"/>
          <w:szCs w:val="24"/>
        </w:rPr>
      </w:pPr>
      <w:r w:rsidRPr="009B7BB6">
        <w:rPr>
          <w:sz w:val="24"/>
          <w:szCs w:val="24"/>
        </w:rPr>
        <w:t xml:space="preserve">    4. The Brother John’s Resurrection and Ascension </w:t>
      </w:r>
    </w:p>
    <w:p w:rsidR="00A27BA7" w:rsidRPr="009B7BB6" w:rsidRDefault="00A27BA7" w:rsidP="00A27BA7">
      <w:pPr>
        <w:rPr>
          <w:sz w:val="24"/>
          <w:szCs w:val="24"/>
        </w:rPr>
      </w:pPr>
      <w:r w:rsidRPr="009B7BB6">
        <w:rPr>
          <w:sz w:val="24"/>
          <w:szCs w:val="24"/>
        </w:rPr>
        <w:t xml:space="preserve">    5. The Brother John’s Throne </w:t>
      </w:r>
    </w:p>
    <w:p w:rsidR="00A27BA7" w:rsidRPr="009B7BB6" w:rsidRDefault="00A27BA7" w:rsidP="00A27BA7">
      <w:pPr>
        <w:rPr>
          <w:sz w:val="24"/>
          <w:szCs w:val="24"/>
        </w:rPr>
      </w:pPr>
      <w:r w:rsidRPr="009B7BB6">
        <w:rPr>
          <w:sz w:val="24"/>
          <w:szCs w:val="24"/>
        </w:rPr>
        <w:t xml:space="preserve">    6. The Brother John‘s Omniscience by the Father Stephen </w:t>
      </w:r>
    </w:p>
    <w:p w:rsidR="00A27BA7" w:rsidRPr="009B7BB6" w:rsidRDefault="00A27BA7" w:rsidP="00A27BA7">
      <w:pPr>
        <w:rPr>
          <w:sz w:val="24"/>
          <w:szCs w:val="24"/>
        </w:rPr>
      </w:pPr>
      <w:r w:rsidRPr="009B7BB6">
        <w:rPr>
          <w:sz w:val="24"/>
          <w:szCs w:val="24"/>
        </w:rPr>
        <w:t xml:space="preserve">Chapter 3                                                                                                                </w:t>
      </w:r>
    </w:p>
    <w:p w:rsidR="00A27BA7" w:rsidRPr="009B7BB6" w:rsidRDefault="00A27BA7" w:rsidP="00A27BA7">
      <w:pPr>
        <w:rPr>
          <w:sz w:val="24"/>
          <w:szCs w:val="24"/>
        </w:rPr>
      </w:pPr>
      <w:r w:rsidRPr="009B7BB6">
        <w:rPr>
          <w:sz w:val="24"/>
          <w:szCs w:val="24"/>
        </w:rPr>
        <w:t xml:space="preserve">The Lord Lucifer’s Omniscience </w:t>
      </w:r>
    </w:p>
    <w:p w:rsidR="00A27BA7" w:rsidRPr="009B7BB6" w:rsidRDefault="00A27BA7" w:rsidP="00A27BA7">
      <w:pPr>
        <w:rPr>
          <w:sz w:val="24"/>
          <w:szCs w:val="24"/>
        </w:rPr>
      </w:pPr>
      <w:r w:rsidRPr="009B7BB6">
        <w:rPr>
          <w:sz w:val="24"/>
          <w:szCs w:val="24"/>
        </w:rPr>
        <w:t>a. What was Lucifer’s life like?</w:t>
      </w:r>
    </w:p>
    <w:p w:rsidR="00A27BA7" w:rsidRPr="009B7BB6" w:rsidRDefault="00A27BA7" w:rsidP="00A27BA7">
      <w:pPr>
        <w:rPr>
          <w:sz w:val="24"/>
          <w:szCs w:val="24"/>
        </w:rPr>
      </w:pPr>
      <w:r w:rsidRPr="009B7BB6">
        <w:rPr>
          <w:sz w:val="24"/>
          <w:szCs w:val="24"/>
        </w:rPr>
        <w:t>b. What were Lucifer’s roles?</w:t>
      </w:r>
    </w:p>
    <w:p w:rsidR="00A27BA7" w:rsidRPr="009B7BB6" w:rsidRDefault="00A27BA7" w:rsidP="00A27BA7">
      <w:pPr>
        <w:rPr>
          <w:sz w:val="24"/>
          <w:szCs w:val="24"/>
        </w:rPr>
      </w:pPr>
      <w:r w:rsidRPr="009B7BB6">
        <w:rPr>
          <w:sz w:val="24"/>
          <w:szCs w:val="24"/>
        </w:rPr>
        <w:t>c. What were Lucifer’s relationships?</w:t>
      </w:r>
    </w:p>
    <w:p w:rsidR="00A27BA7" w:rsidRPr="009B7BB6" w:rsidRDefault="00A27BA7" w:rsidP="00A27BA7">
      <w:pPr>
        <w:rPr>
          <w:sz w:val="24"/>
          <w:szCs w:val="24"/>
        </w:rPr>
      </w:pPr>
      <w:r w:rsidRPr="009B7BB6">
        <w:rPr>
          <w:sz w:val="24"/>
          <w:szCs w:val="24"/>
        </w:rPr>
        <w:t>d. What was Lucifer’s world?</w:t>
      </w:r>
    </w:p>
    <w:p w:rsidR="00A27BA7" w:rsidRPr="009B7BB6" w:rsidRDefault="00A27BA7" w:rsidP="00A27BA7">
      <w:pPr>
        <w:rPr>
          <w:sz w:val="24"/>
          <w:szCs w:val="24"/>
        </w:rPr>
      </w:pPr>
      <w:r w:rsidRPr="009B7BB6">
        <w:rPr>
          <w:sz w:val="24"/>
          <w:szCs w:val="24"/>
        </w:rPr>
        <w:t>e. What were Lucifer’s offices?</w:t>
      </w:r>
    </w:p>
    <w:p w:rsidR="00A27BA7" w:rsidRPr="009B7BB6" w:rsidRDefault="00A27BA7" w:rsidP="00A27BA7">
      <w:pPr>
        <w:rPr>
          <w:sz w:val="24"/>
          <w:szCs w:val="24"/>
        </w:rPr>
      </w:pPr>
      <w:r w:rsidRPr="009B7BB6">
        <w:rPr>
          <w:sz w:val="24"/>
          <w:szCs w:val="24"/>
        </w:rPr>
        <w:lastRenderedPageBreak/>
        <w:t>f.  What were Lucifer’s reputations?</w:t>
      </w:r>
    </w:p>
    <w:p w:rsidR="00A27BA7" w:rsidRPr="009B7BB6" w:rsidRDefault="00A27BA7" w:rsidP="00A27BA7">
      <w:pPr>
        <w:rPr>
          <w:sz w:val="24"/>
          <w:szCs w:val="24"/>
        </w:rPr>
      </w:pPr>
      <w:r w:rsidRPr="009B7BB6">
        <w:rPr>
          <w:sz w:val="24"/>
          <w:szCs w:val="24"/>
        </w:rPr>
        <w:t>g. What was Lucifer’s job?</w:t>
      </w:r>
    </w:p>
    <w:p w:rsidR="00A27BA7" w:rsidRPr="009B7BB6" w:rsidRDefault="00A27BA7" w:rsidP="00A27BA7">
      <w:pPr>
        <w:rPr>
          <w:sz w:val="24"/>
          <w:szCs w:val="24"/>
        </w:rPr>
      </w:pPr>
      <w:r w:rsidRPr="009B7BB6">
        <w:rPr>
          <w:sz w:val="24"/>
          <w:szCs w:val="24"/>
        </w:rPr>
        <w:t>h. Why was Lucifer chosen to guard the tree of life?</w:t>
      </w:r>
    </w:p>
    <w:p w:rsidR="00A27BA7" w:rsidRPr="009B7BB6" w:rsidRDefault="00A27BA7" w:rsidP="00A27BA7">
      <w:pPr>
        <w:rPr>
          <w:sz w:val="24"/>
          <w:szCs w:val="24"/>
        </w:rPr>
      </w:pPr>
      <w:r w:rsidRPr="009B7BB6">
        <w:rPr>
          <w:sz w:val="24"/>
          <w:szCs w:val="24"/>
        </w:rPr>
        <w:t>i. How did Lucifer glorify God?</w:t>
      </w:r>
    </w:p>
    <w:p w:rsidR="00A27BA7" w:rsidRPr="009B7BB6" w:rsidRDefault="00A27BA7" w:rsidP="00A27BA7">
      <w:pPr>
        <w:rPr>
          <w:sz w:val="24"/>
          <w:szCs w:val="24"/>
        </w:rPr>
      </w:pPr>
      <w:r w:rsidRPr="009B7BB6">
        <w:rPr>
          <w:sz w:val="24"/>
          <w:szCs w:val="24"/>
        </w:rPr>
        <w:t xml:space="preserve">j. Was Lucifer the origin of the Unforgiveable Sin? </w:t>
      </w:r>
    </w:p>
    <w:p w:rsidR="00A27BA7" w:rsidRPr="009B7BB6" w:rsidRDefault="00A27BA7" w:rsidP="00A27BA7">
      <w:pPr>
        <w:rPr>
          <w:sz w:val="24"/>
          <w:szCs w:val="24"/>
        </w:rPr>
      </w:pPr>
      <w:r w:rsidRPr="009B7BB6">
        <w:rPr>
          <w:sz w:val="24"/>
          <w:szCs w:val="24"/>
        </w:rPr>
        <w:t xml:space="preserve">    1. The doctrine of the other Lord called “Wisdom” </w:t>
      </w:r>
    </w:p>
    <w:p w:rsidR="00A27BA7" w:rsidRPr="009B7BB6" w:rsidRDefault="00A27BA7" w:rsidP="00A27BA7">
      <w:pPr>
        <w:rPr>
          <w:sz w:val="24"/>
          <w:szCs w:val="24"/>
        </w:rPr>
      </w:pPr>
      <w:r w:rsidRPr="009B7BB6">
        <w:rPr>
          <w:sz w:val="24"/>
          <w:szCs w:val="24"/>
        </w:rPr>
        <w:t>k. Did the Giant’s realms originate from Lucifer?</w:t>
      </w:r>
    </w:p>
    <w:p w:rsidR="00A27BA7" w:rsidRPr="009B7BB6" w:rsidRDefault="00A27BA7" w:rsidP="00A27BA7">
      <w:pPr>
        <w:rPr>
          <w:sz w:val="24"/>
          <w:szCs w:val="24"/>
        </w:rPr>
      </w:pPr>
      <w:r w:rsidRPr="009B7BB6">
        <w:rPr>
          <w:sz w:val="24"/>
          <w:szCs w:val="24"/>
        </w:rPr>
        <w:t xml:space="preserve">l.  What does Lucifer’s name mean in translation? </w:t>
      </w:r>
    </w:p>
    <w:p w:rsidR="00A27BA7" w:rsidRPr="009B7BB6" w:rsidRDefault="00A27BA7" w:rsidP="00A27BA7">
      <w:pPr>
        <w:rPr>
          <w:sz w:val="24"/>
          <w:szCs w:val="24"/>
        </w:rPr>
      </w:pPr>
      <w:r w:rsidRPr="009B7BB6">
        <w:rPr>
          <w:sz w:val="24"/>
          <w:szCs w:val="24"/>
        </w:rPr>
        <w:t xml:space="preserve">m. What qualifications did Lucifer possess? </w:t>
      </w:r>
    </w:p>
    <w:p w:rsidR="00A27BA7" w:rsidRPr="009B7BB6" w:rsidRDefault="00A27BA7" w:rsidP="00A27BA7">
      <w:pPr>
        <w:rPr>
          <w:sz w:val="24"/>
          <w:szCs w:val="24"/>
        </w:rPr>
      </w:pPr>
      <w:r w:rsidRPr="009B7BB6">
        <w:rPr>
          <w:sz w:val="24"/>
          <w:szCs w:val="24"/>
        </w:rPr>
        <w:t xml:space="preserve">n. How many Cherubs were under His command? </w:t>
      </w:r>
    </w:p>
    <w:p w:rsidR="00A27BA7" w:rsidRPr="009B7BB6" w:rsidRDefault="00A27BA7" w:rsidP="00A27BA7">
      <w:pPr>
        <w:rPr>
          <w:sz w:val="24"/>
          <w:szCs w:val="24"/>
        </w:rPr>
      </w:pPr>
      <w:r w:rsidRPr="009B7BB6">
        <w:rPr>
          <w:sz w:val="24"/>
          <w:szCs w:val="24"/>
        </w:rPr>
        <w:t>o. What are the identities of Lucifer?</w:t>
      </w:r>
    </w:p>
    <w:p w:rsidR="00A27BA7" w:rsidRPr="009B7BB6" w:rsidRDefault="00A27BA7" w:rsidP="00A27BA7">
      <w:pPr>
        <w:rPr>
          <w:sz w:val="24"/>
          <w:szCs w:val="24"/>
        </w:rPr>
      </w:pPr>
      <w:r w:rsidRPr="009B7BB6">
        <w:rPr>
          <w:sz w:val="24"/>
          <w:szCs w:val="24"/>
        </w:rPr>
        <w:t>p. How did Lucifer come into existence?</w:t>
      </w:r>
    </w:p>
    <w:p w:rsidR="00A27BA7" w:rsidRPr="009B7BB6" w:rsidRDefault="00A27BA7" w:rsidP="00A27BA7">
      <w:pPr>
        <w:rPr>
          <w:sz w:val="24"/>
          <w:szCs w:val="24"/>
        </w:rPr>
      </w:pPr>
      <w:r w:rsidRPr="009B7BB6">
        <w:rPr>
          <w:sz w:val="24"/>
          <w:szCs w:val="24"/>
        </w:rPr>
        <w:t xml:space="preserve">Chapter 4                                                                                                                                                  </w:t>
      </w:r>
    </w:p>
    <w:p w:rsidR="00A27BA7" w:rsidRPr="009B7BB6" w:rsidRDefault="00A27BA7" w:rsidP="00A27BA7">
      <w:pPr>
        <w:rPr>
          <w:sz w:val="24"/>
          <w:szCs w:val="24"/>
        </w:rPr>
      </w:pPr>
      <w:r w:rsidRPr="009B7BB6">
        <w:rPr>
          <w:sz w:val="24"/>
          <w:szCs w:val="24"/>
        </w:rPr>
        <w:t xml:space="preserve">The other Heavenly Ministers who have Omniscience </w:t>
      </w:r>
    </w:p>
    <w:p w:rsidR="00A27BA7" w:rsidRPr="009B7BB6" w:rsidRDefault="00A27BA7" w:rsidP="00A27BA7">
      <w:pPr>
        <w:rPr>
          <w:sz w:val="24"/>
          <w:szCs w:val="24"/>
        </w:rPr>
      </w:pPr>
      <w:r w:rsidRPr="009B7BB6">
        <w:rPr>
          <w:sz w:val="24"/>
          <w:szCs w:val="24"/>
        </w:rPr>
        <w:t>a. Philip the Heavenly Minister</w:t>
      </w:r>
    </w:p>
    <w:p w:rsidR="00A27BA7" w:rsidRPr="009B7BB6" w:rsidRDefault="00A27BA7" w:rsidP="00A27BA7">
      <w:pPr>
        <w:rPr>
          <w:sz w:val="24"/>
          <w:szCs w:val="24"/>
        </w:rPr>
      </w:pPr>
      <w:r w:rsidRPr="009B7BB6">
        <w:rPr>
          <w:sz w:val="24"/>
          <w:szCs w:val="24"/>
        </w:rPr>
        <w:t xml:space="preserve">    1. Philip’s life</w:t>
      </w:r>
    </w:p>
    <w:p w:rsidR="00A27BA7" w:rsidRPr="009B7BB6" w:rsidRDefault="00A27BA7" w:rsidP="00A27BA7">
      <w:pPr>
        <w:rPr>
          <w:sz w:val="24"/>
          <w:szCs w:val="24"/>
        </w:rPr>
      </w:pPr>
      <w:r w:rsidRPr="009B7BB6">
        <w:rPr>
          <w:sz w:val="24"/>
          <w:szCs w:val="24"/>
        </w:rPr>
        <w:t xml:space="preserve">    2. Philip’s relationships</w:t>
      </w:r>
    </w:p>
    <w:p w:rsidR="00A27BA7" w:rsidRPr="009B7BB6" w:rsidRDefault="00A27BA7" w:rsidP="00A27BA7">
      <w:pPr>
        <w:rPr>
          <w:sz w:val="24"/>
          <w:szCs w:val="24"/>
        </w:rPr>
      </w:pPr>
      <w:r w:rsidRPr="009B7BB6">
        <w:rPr>
          <w:sz w:val="24"/>
          <w:szCs w:val="24"/>
        </w:rPr>
        <w:t xml:space="preserve">    3. Philip’s Holy Ghost ministry</w:t>
      </w:r>
    </w:p>
    <w:p w:rsidR="00A27BA7" w:rsidRPr="009B7BB6" w:rsidRDefault="00A27BA7" w:rsidP="00A27BA7">
      <w:pPr>
        <w:rPr>
          <w:sz w:val="24"/>
          <w:szCs w:val="24"/>
        </w:rPr>
      </w:pPr>
      <w:r w:rsidRPr="009B7BB6">
        <w:rPr>
          <w:sz w:val="24"/>
          <w:szCs w:val="24"/>
        </w:rPr>
        <w:t xml:space="preserve">b. The Omniscient Five Mystery Heavenly Ministers     </w:t>
      </w:r>
    </w:p>
    <w:p w:rsidR="00A27BA7" w:rsidRPr="009B7BB6" w:rsidRDefault="00A27BA7" w:rsidP="00A27BA7">
      <w:pPr>
        <w:rPr>
          <w:sz w:val="24"/>
          <w:szCs w:val="24"/>
        </w:rPr>
      </w:pPr>
      <w:r w:rsidRPr="009B7BB6">
        <w:rPr>
          <w:sz w:val="24"/>
          <w:szCs w:val="24"/>
        </w:rPr>
        <w:t xml:space="preserve">    1. Prochorus the Heavenly Minister</w:t>
      </w:r>
    </w:p>
    <w:p w:rsidR="00A27BA7" w:rsidRPr="009B7BB6" w:rsidRDefault="00A27BA7" w:rsidP="00A27BA7">
      <w:pPr>
        <w:rPr>
          <w:sz w:val="24"/>
          <w:szCs w:val="24"/>
        </w:rPr>
      </w:pPr>
      <w:r w:rsidRPr="009B7BB6">
        <w:rPr>
          <w:sz w:val="24"/>
          <w:szCs w:val="24"/>
        </w:rPr>
        <w:t xml:space="preserve">    2. Nicanor the Heavenly Minister</w:t>
      </w:r>
    </w:p>
    <w:p w:rsidR="00A27BA7" w:rsidRPr="009B7BB6" w:rsidRDefault="00A27BA7" w:rsidP="00A27BA7">
      <w:pPr>
        <w:rPr>
          <w:sz w:val="24"/>
          <w:szCs w:val="24"/>
        </w:rPr>
      </w:pPr>
      <w:r w:rsidRPr="009B7BB6">
        <w:rPr>
          <w:sz w:val="24"/>
          <w:szCs w:val="24"/>
        </w:rPr>
        <w:t xml:space="preserve">    3. Timon the Heavenly Minister</w:t>
      </w:r>
    </w:p>
    <w:p w:rsidR="00A27BA7" w:rsidRPr="009B7BB6" w:rsidRDefault="00A27BA7" w:rsidP="00A27BA7">
      <w:pPr>
        <w:rPr>
          <w:sz w:val="24"/>
          <w:szCs w:val="24"/>
        </w:rPr>
      </w:pPr>
      <w:r w:rsidRPr="009B7BB6">
        <w:rPr>
          <w:sz w:val="24"/>
          <w:szCs w:val="24"/>
        </w:rPr>
        <w:t xml:space="preserve">    4. Parmenas the Heavenly Minister </w:t>
      </w:r>
    </w:p>
    <w:p w:rsidR="00A27BA7" w:rsidRPr="009B7BB6" w:rsidRDefault="00A27BA7" w:rsidP="00A27BA7">
      <w:pPr>
        <w:rPr>
          <w:sz w:val="24"/>
          <w:szCs w:val="24"/>
        </w:rPr>
      </w:pPr>
      <w:r w:rsidRPr="009B7BB6">
        <w:rPr>
          <w:sz w:val="24"/>
          <w:szCs w:val="24"/>
        </w:rPr>
        <w:t xml:space="preserve">    5. Nicolas the Heavenly Minister                                                                                                    </w:t>
      </w:r>
    </w:p>
    <w:p w:rsidR="00A27BA7" w:rsidRPr="009B7BB6" w:rsidRDefault="00A27BA7" w:rsidP="00A27BA7">
      <w:pPr>
        <w:rPr>
          <w:sz w:val="24"/>
          <w:szCs w:val="24"/>
        </w:rPr>
      </w:pPr>
      <w:r w:rsidRPr="009B7BB6">
        <w:rPr>
          <w:sz w:val="24"/>
          <w:szCs w:val="24"/>
        </w:rPr>
        <w:lastRenderedPageBreak/>
        <w:t>Conclusion</w:t>
      </w:r>
    </w:p>
    <w:p w:rsidR="00A27BA7" w:rsidRPr="009B7BB6" w:rsidRDefault="00A27BA7" w:rsidP="00A27BA7">
      <w:pPr>
        <w:jc w:val="center"/>
        <w:rPr>
          <w:rFonts w:ascii="Monotype Corsiva" w:hAnsi="Monotype Corsiva"/>
          <w:sz w:val="24"/>
          <w:szCs w:val="24"/>
        </w:rPr>
      </w:pPr>
      <w:r w:rsidRPr="009B7BB6">
        <w:rPr>
          <w:rFonts w:ascii="Monotype Corsiva" w:hAnsi="Monotype Corsiva"/>
          <w:sz w:val="24"/>
          <w:szCs w:val="24"/>
        </w:rPr>
        <w:t xml:space="preserve">Chapter 1: The Lord Yahweh’s Omniscience as Creator of the Father Stephen Our Lord  </w:t>
      </w:r>
    </w:p>
    <w:p w:rsidR="00A27BA7" w:rsidRPr="009B7BB6" w:rsidRDefault="00A27BA7" w:rsidP="00A27BA7">
      <w:pPr>
        <w:spacing w:line="480" w:lineRule="auto"/>
        <w:jc w:val="both"/>
        <w:rPr>
          <w:sz w:val="24"/>
          <w:szCs w:val="24"/>
        </w:rPr>
      </w:pPr>
      <w:r w:rsidRPr="009B7BB6">
        <w:rPr>
          <w:sz w:val="24"/>
          <w:szCs w:val="24"/>
        </w:rPr>
        <w:t>Omniscience is the capacity to know everything infinitely and at least everything that can be known about good character concerning thoughts, life, feelings and the Universe. In monotheism the Lord of the Holy Bible is known as “</w:t>
      </w:r>
      <w:r w:rsidRPr="009B7BB6">
        <w:rPr>
          <w:b/>
          <w:sz w:val="24"/>
          <w:szCs w:val="24"/>
        </w:rPr>
        <w:t>The Great I Am</w:t>
      </w:r>
      <w:r w:rsidRPr="009B7BB6">
        <w:rPr>
          <w:sz w:val="24"/>
          <w:szCs w:val="24"/>
        </w:rPr>
        <w:t>”, “</w:t>
      </w:r>
      <w:r w:rsidRPr="009B7BB6">
        <w:rPr>
          <w:b/>
          <w:sz w:val="24"/>
          <w:szCs w:val="24"/>
        </w:rPr>
        <w:t>I AM that I AM</w:t>
      </w:r>
      <w:r w:rsidRPr="009B7BB6">
        <w:rPr>
          <w:sz w:val="24"/>
          <w:szCs w:val="24"/>
        </w:rPr>
        <w:t xml:space="preserve">” or the all-knowing Yahweh. The Lord Yahweh created the Father Stephen Our Lord in Proverbs 8:22-29 (RSV). The Father Stephen acts as the Lord Yahweh and is authorized, appointed, instituted and established as the Potter Creator of the Entire Universe is in Isaiah 64:8; Deuteronomy 32:6; Genesis 1:1; Romans 13:1-10; John 8:58 &amp; Ephesians 4:6. </w:t>
      </w:r>
    </w:p>
    <w:p w:rsidR="00A27BA7" w:rsidRPr="009B7BB6" w:rsidRDefault="00A27BA7" w:rsidP="00A27BA7">
      <w:pPr>
        <w:spacing w:line="480" w:lineRule="auto"/>
        <w:jc w:val="both"/>
        <w:rPr>
          <w:sz w:val="24"/>
          <w:szCs w:val="24"/>
        </w:rPr>
      </w:pPr>
      <w:r w:rsidRPr="009B7BB6">
        <w:rPr>
          <w:sz w:val="24"/>
          <w:szCs w:val="24"/>
        </w:rPr>
        <w:t>The Definition of the Father Stephen’s Infallibility is that it is always without mistakes because He is the only divine source &amp; supreme authority of all the Holy Scriptures in John 1:1-3; Hebrews 1:1-3 &amp; Romans 13:1-2. In 2</w:t>
      </w:r>
      <w:r w:rsidRPr="009B7BB6">
        <w:rPr>
          <w:sz w:val="24"/>
          <w:szCs w:val="24"/>
          <w:vertAlign w:val="superscript"/>
        </w:rPr>
        <w:t>nd</w:t>
      </w:r>
      <w:r w:rsidRPr="009B7BB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A27BA7" w:rsidRPr="009B7BB6" w:rsidRDefault="00A27BA7" w:rsidP="00A27BA7">
      <w:pPr>
        <w:spacing w:line="480" w:lineRule="auto"/>
        <w:jc w:val="both"/>
        <w:rPr>
          <w:sz w:val="24"/>
          <w:szCs w:val="24"/>
        </w:rPr>
      </w:pPr>
      <w:r w:rsidRPr="009B7BB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w:t>
      </w:r>
      <w:r w:rsidRPr="009B7BB6">
        <w:rPr>
          <w:sz w:val="24"/>
          <w:szCs w:val="24"/>
        </w:rPr>
        <w:lastRenderedPageBreak/>
        <w:t xml:space="preserve">Roman Church or any other Denomination. Also it is not authorized to the translators of the Holy Bible into new languages or to the divine work of the copyists who prepared the ancient manuscripts of the apostolic originals. </w:t>
      </w:r>
    </w:p>
    <w:p w:rsidR="00A27BA7" w:rsidRPr="009B7BB6" w:rsidRDefault="00A27BA7" w:rsidP="00A27BA7">
      <w:pPr>
        <w:spacing w:line="480" w:lineRule="auto"/>
        <w:jc w:val="both"/>
        <w:rPr>
          <w:sz w:val="24"/>
          <w:szCs w:val="24"/>
        </w:rPr>
      </w:pPr>
      <w:r w:rsidRPr="009B7BB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27BA7" w:rsidRPr="009B7BB6" w:rsidRDefault="00A27BA7" w:rsidP="00A27BA7">
      <w:pPr>
        <w:spacing w:line="480" w:lineRule="auto"/>
        <w:jc w:val="both"/>
        <w:rPr>
          <w:sz w:val="24"/>
          <w:szCs w:val="24"/>
        </w:rPr>
      </w:pPr>
      <w:r w:rsidRPr="009B7BB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27BA7" w:rsidRPr="009B7BB6" w:rsidRDefault="00A27BA7" w:rsidP="00A27BA7">
      <w:pPr>
        <w:spacing w:line="480" w:lineRule="auto"/>
        <w:jc w:val="both"/>
        <w:rPr>
          <w:sz w:val="24"/>
          <w:szCs w:val="24"/>
        </w:rPr>
      </w:pPr>
      <w:r w:rsidRPr="009B7BB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27BA7" w:rsidRPr="009B7BB6" w:rsidRDefault="00A27BA7" w:rsidP="00A27BA7">
      <w:pPr>
        <w:spacing w:line="480" w:lineRule="auto"/>
        <w:jc w:val="both"/>
        <w:rPr>
          <w:sz w:val="24"/>
          <w:szCs w:val="24"/>
        </w:rPr>
      </w:pPr>
      <w:r w:rsidRPr="009B7BB6">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27BA7" w:rsidRPr="009B7BB6" w:rsidRDefault="00A27BA7" w:rsidP="00A27BA7">
      <w:pPr>
        <w:spacing w:line="480" w:lineRule="auto"/>
        <w:jc w:val="both"/>
        <w:rPr>
          <w:sz w:val="24"/>
          <w:szCs w:val="24"/>
        </w:rPr>
      </w:pPr>
      <w:r w:rsidRPr="009B7BB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B7BB6">
        <w:rPr>
          <w:b/>
          <w:i/>
          <w:sz w:val="24"/>
          <w:szCs w:val="24"/>
        </w:rPr>
        <w:t>Plenus</w:t>
      </w:r>
      <w:r w:rsidRPr="009B7BB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27BA7" w:rsidRPr="009B7BB6" w:rsidRDefault="00A27BA7" w:rsidP="00A27BA7">
      <w:pPr>
        <w:spacing w:line="480" w:lineRule="auto"/>
        <w:jc w:val="both"/>
        <w:rPr>
          <w:sz w:val="24"/>
          <w:szCs w:val="24"/>
        </w:rPr>
      </w:pPr>
      <w:r w:rsidRPr="009B7BB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B7BB6">
        <w:rPr>
          <w:b/>
          <w:i/>
          <w:sz w:val="24"/>
          <w:szCs w:val="24"/>
        </w:rPr>
        <w:t>Kanon</w:t>
      </w:r>
      <w:r w:rsidRPr="009B7BB6">
        <w:rPr>
          <w:sz w:val="24"/>
          <w:szCs w:val="24"/>
        </w:rPr>
        <w:t xml:space="preserve"> and from the Hebrew word </w:t>
      </w:r>
      <w:r w:rsidRPr="009B7BB6">
        <w:rPr>
          <w:b/>
          <w:i/>
          <w:sz w:val="24"/>
          <w:szCs w:val="24"/>
        </w:rPr>
        <w:t xml:space="preserve">Qaneh </w:t>
      </w:r>
      <w:r w:rsidRPr="009B7BB6">
        <w:rPr>
          <w:sz w:val="24"/>
          <w:szCs w:val="24"/>
        </w:rPr>
        <w:t>which means “</w:t>
      </w:r>
      <w:r w:rsidRPr="009B7BB6">
        <w:rPr>
          <w:b/>
          <w:sz w:val="24"/>
          <w:szCs w:val="24"/>
        </w:rPr>
        <w:t>measuring rod</w:t>
      </w:r>
      <w:r w:rsidRPr="009B7BB6">
        <w:rPr>
          <w:sz w:val="24"/>
          <w:szCs w:val="24"/>
        </w:rPr>
        <w:t xml:space="preserve">.” No Creature ever had </w:t>
      </w:r>
      <w:r w:rsidRPr="009B7BB6">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27BA7" w:rsidRPr="009B7BB6" w:rsidRDefault="00A27BA7" w:rsidP="00A27BA7">
      <w:pPr>
        <w:spacing w:line="480" w:lineRule="auto"/>
        <w:jc w:val="center"/>
        <w:rPr>
          <w:sz w:val="24"/>
          <w:szCs w:val="24"/>
        </w:rPr>
      </w:pPr>
      <w:r w:rsidRPr="009B7BB6">
        <w:rPr>
          <w:sz w:val="24"/>
          <w:szCs w:val="24"/>
        </w:rPr>
        <w:t>What is Truth?</w:t>
      </w:r>
    </w:p>
    <w:p w:rsidR="00A27BA7" w:rsidRPr="009B7BB6" w:rsidRDefault="00A27BA7" w:rsidP="00A27BA7">
      <w:pPr>
        <w:spacing w:line="480" w:lineRule="auto"/>
        <w:jc w:val="both"/>
        <w:rPr>
          <w:sz w:val="24"/>
          <w:szCs w:val="24"/>
        </w:rPr>
      </w:pPr>
      <w:r w:rsidRPr="009B7BB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27BA7" w:rsidRPr="009B7BB6" w:rsidRDefault="00A27BA7" w:rsidP="00A27BA7">
      <w:pPr>
        <w:spacing w:line="480" w:lineRule="auto"/>
        <w:jc w:val="both"/>
        <w:rPr>
          <w:sz w:val="24"/>
          <w:szCs w:val="24"/>
        </w:rPr>
      </w:pPr>
      <w:r w:rsidRPr="009B7BB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B7BB6">
        <w:rPr>
          <w:sz w:val="24"/>
          <w:szCs w:val="24"/>
          <w:vertAlign w:val="superscript"/>
        </w:rPr>
        <w:t>st</w:t>
      </w:r>
      <w:r w:rsidRPr="009B7BB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B7BB6">
        <w:rPr>
          <w:sz w:val="24"/>
          <w:szCs w:val="24"/>
          <w:vertAlign w:val="superscript"/>
        </w:rPr>
        <w:t>st</w:t>
      </w:r>
      <w:r w:rsidRPr="009B7BB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B7BB6">
        <w:rPr>
          <w:sz w:val="24"/>
          <w:szCs w:val="24"/>
          <w:vertAlign w:val="superscript"/>
        </w:rPr>
        <w:t>st</w:t>
      </w:r>
      <w:r w:rsidRPr="009B7BB6">
        <w:rPr>
          <w:sz w:val="24"/>
          <w:szCs w:val="24"/>
        </w:rPr>
        <w:t xml:space="preserve"> Kings 17:24; 22:16; 2</w:t>
      </w:r>
      <w:r w:rsidRPr="009B7BB6">
        <w:rPr>
          <w:sz w:val="24"/>
          <w:szCs w:val="24"/>
          <w:vertAlign w:val="superscript"/>
        </w:rPr>
        <w:t>nd</w:t>
      </w:r>
      <w:r w:rsidRPr="009B7BB6">
        <w:rPr>
          <w:sz w:val="24"/>
          <w:szCs w:val="24"/>
        </w:rPr>
        <w:t xml:space="preserve"> Chronicles </w:t>
      </w:r>
      <w:r w:rsidRPr="009B7BB6">
        <w:rPr>
          <w:sz w:val="24"/>
          <w:szCs w:val="24"/>
        </w:rPr>
        <w:lastRenderedPageBreak/>
        <w:t>18:15; Nehemiah 6:6; Proverbs 8:7; 12:17; Isaiah 45:19 &amp; Zechariah 8:16. Truth is subject to infallible proof is in Genesis 42:14-16; Deuteronomy 13:12-15; 17:2-5; 19:16-19; 22:20-21; 1</w:t>
      </w:r>
      <w:r w:rsidRPr="009B7BB6">
        <w:rPr>
          <w:sz w:val="24"/>
          <w:szCs w:val="24"/>
          <w:vertAlign w:val="superscript"/>
        </w:rPr>
        <w:t>st</w:t>
      </w:r>
      <w:r w:rsidRPr="009B7BB6">
        <w:rPr>
          <w:sz w:val="24"/>
          <w:szCs w:val="24"/>
        </w:rPr>
        <w:t xml:space="preserve"> Kings 10:6-7; 2</w:t>
      </w:r>
      <w:r w:rsidRPr="009B7BB6">
        <w:rPr>
          <w:sz w:val="24"/>
          <w:szCs w:val="24"/>
          <w:vertAlign w:val="superscript"/>
        </w:rPr>
        <w:t>nd</w:t>
      </w:r>
      <w:r w:rsidRPr="009B7BB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B7BB6">
        <w:rPr>
          <w:sz w:val="24"/>
          <w:szCs w:val="24"/>
          <w:vertAlign w:val="superscript"/>
        </w:rPr>
        <w:t>nd</w:t>
      </w:r>
      <w:r w:rsidRPr="009B7BB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B7BB6">
        <w:rPr>
          <w:sz w:val="24"/>
          <w:szCs w:val="24"/>
          <w:vertAlign w:val="superscript"/>
        </w:rPr>
        <w:t>st</w:t>
      </w:r>
      <w:r w:rsidRPr="009B7BB6">
        <w:rPr>
          <w:sz w:val="24"/>
          <w:szCs w:val="24"/>
        </w:rPr>
        <w:t xml:space="preserve"> Chronicles 16:36; Nehemiah 8:6 &amp; Psalms 41:13; 72:19; 89:52; 106:48. In general use is in Jeremiah 28:6 &amp; 1</w:t>
      </w:r>
      <w:r w:rsidRPr="009B7BB6">
        <w:rPr>
          <w:sz w:val="24"/>
          <w:szCs w:val="24"/>
          <w:vertAlign w:val="superscript"/>
        </w:rPr>
        <w:t>st</w:t>
      </w:r>
      <w:r w:rsidRPr="009B7BB6">
        <w:rPr>
          <w:sz w:val="24"/>
          <w:szCs w:val="24"/>
        </w:rPr>
        <w:t xml:space="preserve"> Kings 1:32-37. In the NT is in Romans 1:25; 9:5; 11:36; Matthew 6:13; 1</w:t>
      </w:r>
      <w:r w:rsidRPr="009B7BB6">
        <w:rPr>
          <w:sz w:val="24"/>
          <w:szCs w:val="24"/>
          <w:vertAlign w:val="superscript"/>
        </w:rPr>
        <w:t>st</w:t>
      </w:r>
      <w:r w:rsidRPr="009B7BB6">
        <w:rPr>
          <w:sz w:val="24"/>
          <w:szCs w:val="24"/>
        </w:rPr>
        <w:t xml:space="preserve"> Corinthians 14:16; 2</w:t>
      </w:r>
      <w:r w:rsidRPr="009B7BB6">
        <w:rPr>
          <w:sz w:val="24"/>
          <w:szCs w:val="24"/>
          <w:vertAlign w:val="superscript"/>
        </w:rPr>
        <w:t>nd</w:t>
      </w:r>
      <w:r w:rsidRPr="009B7BB6">
        <w:rPr>
          <w:sz w:val="24"/>
          <w:szCs w:val="24"/>
        </w:rPr>
        <w:t xml:space="preserve"> Corinthians 1:20; Galatians 6:18; Philippians 4:20; 1</w:t>
      </w:r>
      <w:r w:rsidRPr="009B7BB6">
        <w:rPr>
          <w:sz w:val="24"/>
          <w:szCs w:val="24"/>
          <w:vertAlign w:val="superscript"/>
        </w:rPr>
        <w:t>st</w:t>
      </w:r>
      <w:r w:rsidRPr="009B7BB6">
        <w:rPr>
          <w:sz w:val="24"/>
          <w:szCs w:val="24"/>
        </w:rPr>
        <w:t xml:space="preserve"> Timothy 1:17; Hebrews 13:20-21; 2</w:t>
      </w:r>
      <w:r w:rsidRPr="009B7BB6">
        <w:rPr>
          <w:sz w:val="24"/>
          <w:szCs w:val="24"/>
          <w:vertAlign w:val="superscript"/>
        </w:rPr>
        <w:t>nd</w:t>
      </w:r>
      <w:r w:rsidRPr="009B7BB6">
        <w:rPr>
          <w:sz w:val="24"/>
          <w:szCs w:val="24"/>
        </w:rPr>
        <w:t xml:space="preserve"> Peter 3:18; Jude 25 &amp; Revelation 1:6-7; 7:12; 22:20. </w:t>
      </w:r>
    </w:p>
    <w:p w:rsidR="00A27BA7" w:rsidRPr="009B7BB6" w:rsidRDefault="00A27BA7" w:rsidP="00A27BA7">
      <w:pPr>
        <w:spacing w:line="480" w:lineRule="auto"/>
        <w:jc w:val="both"/>
        <w:rPr>
          <w:sz w:val="24"/>
          <w:szCs w:val="24"/>
        </w:rPr>
      </w:pPr>
      <w:r w:rsidRPr="009B7BB6">
        <w:rPr>
          <w:sz w:val="24"/>
          <w:szCs w:val="24"/>
        </w:rPr>
        <w:t>Truth as opposed to falsehoods and downright lies is in Ephesians 4:25; John 3:33; 4:37; 18:23; Romans 1:18; 9:1; 1</w:t>
      </w:r>
      <w:r w:rsidRPr="009B7BB6">
        <w:rPr>
          <w:sz w:val="24"/>
          <w:szCs w:val="24"/>
          <w:vertAlign w:val="superscript"/>
        </w:rPr>
        <w:t>st</w:t>
      </w:r>
      <w:r w:rsidRPr="009B7BB6">
        <w:rPr>
          <w:sz w:val="24"/>
          <w:szCs w:val="24"/>
        </w:rPr>
        <w:t xml:space="preserve"> Corinthians 15:54; 2</w:t>
      </w:r>
      <w:r w:rsidRPr="009B7BB6">
        <w:rPr>
          <w:sz w:val="24"/>
          <w:szCs w:val="24"/>
          <w:vertAlign w:val="superscript"/>
        </w:rPr>
        <w:t>nd</w:t>
      </w:r>
      <w:r w:rsidRPr="009B7BB6">
        <w:rPr>
          <w:sz w:val="24"/>
          <w:szCs w:val="24"/>
        </w:rPr>
        <w:t xml:space="preserve"> Corinthians 7:14; Galatians 4:16; Titus 1:13; 2</w:t>
      </w:r>
      <w:r w:rsidRPr="009B7BB6">
        <w:rPr>
          <w:sz w:val="24"/>
          <w:szCs w:val="24"/>
          <w:vertAlign w:val="superscript"/>
        </w:rPr>
        <w:t>nd</w:t>
      </w:r>
      <w:r w:rsidRPr="009B7BB6">
        <w:rPr>
          <w:sz w:val="24"/>
          <w:szCs w:val="24"/>
        </w:rPr>
        <w:t xml:space="preserve"> Peter 2:22; 1</w:t>
      </w:r>
      <w:r w:rsidRPr="009B7BB6">
        <w:rPr>
          <w:sz w:val="24"/>
          <w:szCs w:val="24"/>
          <w:vertAlign w:val="superscript"/>
        </w:rPr>
        <w:t>st</w:t>
      </w:r>
      <w:r w:rsidRPr="009B7BB6">
        <w:rPr>
          <w:sz w:val="24"/>
          <w:szCs w:val="24"/>
        </w:rPr>
        <w:t xml:space="preserve"> John 2:4; 2</w:t>
      </w:r>
      <w:r w:rsidRPr="009B7BB6">
        <w:rPr>
          <w:sz w:val="24"/>
          <w:szCs w:val="24"/>
          <w:vertAlign w:val="superscript"/>
        </w:rPr>
        <w:t>nd</w:t>
      </w:r>
      <w:r w:rsidRPr="009B7BB6">
        <w:rPr>
          <w:sz w:val="24"/>
          <w:szCs w:val="24"/>
        </w:rPr>
        <w:t xml:space="preserve"> John 1-2 &amp; Acts 6:8-10; 7:1-53, 55-56, 59-60; 21:24; 24:8; 26:25. Truth as reality is in Hebrews 9:24; John 1:9; 4:23; 17:3; Ephesians 4:24; 1</w:t>
      </w:r>
      <w:r w:rsidRPr="009B7BB6">
        <w:rPr>
          <w:sz w:val="24"/>
          <w:szCs w:val="24"/>
          <w:vertAlign w:val="superscript"/>
        </w:rPr>
        <w:t>st</w:t>
      </w:r>
      <w:r w:rsidRPr="009B7BB6">
        <w:rPr>
          <w:sz w:val="24"/>
          <w:szCs w:val="24"/>
        </w:rPr>
        <w:t xml:space="preserve"> Thessalonians 1:9; 1</w:t>
      </w:r>
      <w:r w:rsidRPr="009B7BB6">
        <w:rPr>
          <w:sz w:val="24"/>
          <w:szCs w:val="24"/>
          <w:vertAlign w:val="superscript"/>
        </w:rPr>
        <w:t>st</w:t>
      </w:r>
      <w:r w:rsidRPr="009B7BB6">
        <w:rPr>
          <w:sz w:val="24"/>
          <w:szCs w:val="24"/>
        </w:rPr>
        <w:t xml:space="preserve"> Timothy 1:2; 3:2; Hebrews 8:2; 12:8; 1</w:t>
      </w:r>
      <w:r w:rsidRPr="009B7BB6">
        <w:rPr>
          <w:sz w:val="24"/>
          <w:szCs w:val="24"/>
          <w:vertAlign w:val="superscript"/>
        </w:rPr>
        <w:t>st</w:t>
      </w:r>
      <w:r w:rsidRPr="009B7BB6">
        <w:rPr>
          <w:sz w:val="24"/>
          <w:szCs w:val="24"/>
        </w:rPr>
        <w:t xml:space="preserve"> Peter 5:12; 1</w:t>
      </w:r>
      <w:r w:rsidRPr="009B7BB6">
        <w:rPr>
          <w:sz w:val="24"/>
          <w:szCs w:val="24"/>
          <w:vertAlign w:val="superscript"/>
        </w:rPr>
        <w:t>st</w:t>
      </w:r>
      <w:r w:rsidRPr="009B7BB6">
        <w:rPr>
          <w:sz w:val="24"/>
          <w:szCs w:val="24"/>
        </w:rPr>
        <w:t xml:space="preserve"> John 2:5, 8; 5:20 &amp; Revelation 19:9. Truth as trustworthy affirmations is in John 6:47; Matthew 6:2; 10:23; 16:28; 19:23; 23:36; 26:13; Mark 9:41; 11:23; John 1:51; 5:24-25; 8:34; 10:7; 16:7; Philippians 1:15; 1</w:t>
      </w:r>
      <w:r w:rsidRPr="009B7BB6">
        <w:rPr>
          <w:sz w:val="24"/>
          <w:szCs w:val="24"/>
          <w:vertAlign w:val="superscript"/>
        </w:rPr>
        <w:t>st</w:t>
      </w:r>
      <w:r w:rsidRPr="009B7BB6">
        <w:rPr>
          <w:sz w:val="24"/>
          <w:szCs w:val="24"/>
        </w:rPr>
        <w:t xml:space="preserve"> Timothy 3:9 &amp; Luke 12:44; 21:3. Truth as faithfulness and reliability: The quality of truth is in Philippians 4:8; </w:t>
      </w:r>
      <w:r w:rsidRPr="009B7BB6">
        <w:rPr>
          <w:sz w:val="24"/>
          <w:szCs w:val="24"/>
        </w:rPr>
        <w:lastRenderedPageBreak/>
        <w:t>John 1:17; 3:21; 4:24; 17:17; Romans 2:20; 1</w:t>
      </w:r>
      <w:r w:rsidRPr="009B7BB6">
        <w:rPr>
          <w:sz w:val="24"/>
          <w:szCs w:val="24"/>
          <w:vertAlign w:val="superscript"/>
        </w:rPr>
        <w:t>st</w:t>
      </w:r>
      <w:r w:rsidRPr="009B7BB6">
        <w:rPr>
          <w:sz w:val="24"/>
          <w:szCs w:val="24"/>
        </w:rPr>
        <w:t xml:space="preserve"> Corinthians 5:8; 13:6; 2</w:t>
      </w:r>
      <w:r w:rsidRPr="009B7BB6">
        <w:rPr>
          <w:sz w:val="24"/>
          <w:szCs w:val="24"/>
          <w:vertAlign w:val="superscript"/>
        </w:rPr>
        <w:t>nd</w:t>
      </w:r>
      <w:r w:rsidRPr="009B7BB6">
        <w:rPr>
          <w:sz w:val="24"/>
          <w:szCs w:val="24"/>
        </w:rPr>
        <w:t xml:space="preserve"> Corinthians 13:8; Ephesians 5:9; 6:14 &amp; 3</w:t>
      </w:r>
      <w:r w:rsidRPr="009B7BB6">
        <w:rPr>
          <w:sz w:val="24"/>
          <w:szCs w:val="24"/>
          <w:vertAlign w:val="superscript"/>
        </w:rPr>
        <w:t>rd</w:t>
      </w:r>
      <w:r w:rsidRPr="009B7BB6">
        <w:rPr>
          <w:sz w:val="24"/>
          <w:szCs w:val="24"/>
        </w:rPr>
        <w:t xml:space="preserve"> John 12. The Whole Truth as an aspect of the Divine Character of the Father Stephen is in Romans 3:3-4, 7; 15:8; Psalms 51:4; 1</w:t>
      </w:r>
      <w:r w:rsidRPr="009B7BB6">
        <w:rPr>
          <w:sz w:val="24"/>
          <w:szCs w:val="24"/>
          <w:vertAlign w:val="superscript"/>
        </w:rPr>
        <w:t>st</w:t>
      </w:r>
      <w:r w:rsidRPr="009B7BB6">
        <w:rPr>
          <w:sz w:val="24"/>
          <w:szCs w:val="24"/>
        </w:rPr>
        <w:t xml:space="preserve"> John 5:20 &amp; Revelation 3:7, 14; 6:10; 15:3; 16:7; 19:2, 11. Truth as a Human Quality is in 1</w:t>
      </w:r>
      <w:r w:rsidRPr="009B7BB6">
        <w:rPr>
          <w:sz w:val="24"/>
          <w:szCs w:val="24"/>
          <w:vertAlign w:val="superscript"/>
        </w:rPr>
        <w:t>st</w:t>
      </w:r>
      <w:r w:rsidRPr="009B7BB6">
        <w:rPr>
          <w:sz w:val="24"/>
          <w:szCs w:val="24"/>
        </w:rPr>
        <w:t xml:space="preserve"> John 1:8; John 3:21; 7:18; Ephesians 4:15; Philippians 1:18; Revelation 2:13 &amp; Acts 11:23; 14:22. The Son Jesus as truth is in John 1:14; 14:6; 15:1; 18:37-38 &amp; 1</w:t>
      </w:r>
      <w:r w:rsidRPr="009B7BB6">
        <w:rPr>
          <w:sz w:val="24"/>
          <w:szCs w:val="24"/>
          <w:vertAlign w:val="superscript"/>
        </w:rPr>
        <w:t>st</w:t>
      </w:r>
      <w:r w:rsidRPr="009B7BB6">
        <w:rPr>
          <w:sz w:val="24"/>
          <w:szCs w:val="24"/>
        </w:rPr>
        <w:t xml:space="preserve"> John 5:20. The Brother John the Holy Ghost as truth is in John 14:16-17; 15:26; 16:13 &amp; 1</w:t>
      </w:r>
      <w:r w:rsidRPr="009B7BB6">
        <w:rPr>
          <w:sz w:val="24"/>
          <w:szCs w:val="24"/>
          <w:vertAlign w:val="superscript"/>
        </w:rPr>
        <w:t>st</w:t>
      </w:r>
      <w:r w:rsidRPr="009B7BB6">
        <w:rPr>
          <w:sz w:val="24"/>
          <w:szCs w:val="24"/>
        </w:rPr>
        <w:t xml:space="preserve"> John 4:6; 5:6. The Gospel Kingdom and the Saintly Christian Faith as truth is in Ephesians 1:13; John 8:31-32; 2</w:t>
      </w:r>
      <w:r w:rsidRPr="009B7BB6">
        <w:rPr>
          <w:sz w:val="24"/>
          <w:szCs w:val="24"/>
          <w:vertAlign w:val="superscript"/>
        </w:rPr>
        <w:t>nd</w:t>
      </w:r>
      <w:r w:rsidRPr="009B7BB6">
        <w:rPr>
          <w:sz w:val="24"/>
          <w:szCs w:val="24"/>
        </w:rPr>
        <w:t xml:space="preserve"> Corinthians 4:2; Galatians 2:5; Colossians 1:5; 1</w:t>
      </w:r>
      <w:r w:rsidRPr="009B7BB6">
        <w:rPr>
          <w:sz w:val="24"/>
          <w:szCs w:val="24"/>
          <w:vertAlign w:val="superscript"/>
        </w:rPr>
        <w:t>st</w:t>
      </w:r>
      <w:r w:rsidRPr="009B7BB6">
        <w:rPr>
          <w:sz w:val="24"/>
          <w:szCs w:val="24"/>
        </w:rPr>
        <w:t xml:space="preserve"> Timothy 2:3-4; 4:6; 2</w:t>
      </w:r>
      <w:r w:rsidRPr="009B7BB6">
        <w:rPr>
          <w:sz w:val="24"/>
          <w:szCs w:val="24"/>
          <w:vertAlign w:val="superscript"/>
        </w:rPr>
        <w:t>nd</w:t>
      </w:r>
      <w:r w:rsidRPr="009B7BB6">
        <w:rPr>
          <w:sz w:val="24"/>
          <w:szCs w:val="24"/>
        </w:rPr>
        <w:t xml:space="preserve"> Timothy 2:18; 4:4; Titus 1:1; James 5:19; 2</w:t>
      </w:r>
      <w:r w:rsidRPr="009B7BB6">
        <w:rPr>
          <w:sz w:val="24"/>
          <w:szCs w:val="24"/>
          <w:vertAlign w:val="superscript"/>
        </w:rPr>
        <w:t>nd</w:t>
      </w:r>
      <w:r w:rsidRPr="009B7BB6">
        <w:rPr>
          <w:sz w:val="24"/>
          <w:szCs w:val="24"/>
        </w:rPr>
        <w:t xml:space="preserve"> Peter 2:2; 1</w:t>
      </w:r>
      <w:r w:rsidRPr="009B7BB6">
        <w:rPr>
          <w:sz w:val="24"/>
          <w:szCs w:val="24"/>
          <w:vertAlign w:val="superscript"/>
        </w:rPr>
        <w:t>st</w:t>
      </w:r>
      <w:r w:rsidRPr="009B7BB6">
        <w:rPr>
          <w:sz w:val="24"/>
          <w:szCs w:val="24"/>
        </w:rPr>
        <w:t xml:space="preserve"> John 3:19 &amp; Acts 20:30. </w:t>
      </w:r>
    </w:p>
    <w:p w:rsidR="00A27BA7" w:rsidRPr="009B7BB6" w:rsidRDefault="00A27BA7" w:rsidP="00A27BA7">
      <w:pPr>
        <w:spacing w:before="240" w:line="480" w:lineRule="auto"/>
        <w:jc w:val="both"/>
        <w:rPr>
          <w:sz w:val="24"/>
          <w:szCs w:val="24"/>
        </w:rPr>
      </w:pPr>
      <w:r w:rsidRPr="009B7BB6">
        <w:rPr>
          <w:sz w:val="24"/>
          <w:szCs w:val="24"/>
        </w:rPr>
        <w:t>The Father Stephen is the Only One True God: He alone is God is in Jeremiah 10:10; Deuteronomy 4:39; 2</w:t>
      </w:r>
      <w:r w:rsidRPr="009B7BB6">
        <w:rPr>
          <w:sz w:val="24"/>
          <w:szCs w:val="24"/>
          <w:vertAlign w:val="superscript"/>
        </w:rPr>
        <w:t>nd</w:t>
      </w:r>
      <w:r w:rsidRPr="009B7BB6">
        <w:rPr>
          <w:sz w:val="24"/>
          <w:szCs w:val="24"/>
        </w:rPr>
        <w:t xml:space="preserve"> Chronicles 15:3; Isaiah 43:10-11; 45:5-6, 14, 21; Zechariah 14:9; John 1:18; 17:3 &amp; Revelation 6:10. The contrast with other Gods is in Romans 1:25; Exodus 15:11; Deuteronomy 4:35; 32:39; Psalms 86:8; Isaiah 43:3 &amp; 1</w:t>
      </w:r>
      <w:r w:rsidRPr="009B7BB6">
        <w:rPr>
          <w:sz w:val="24"/>
          <w:szCs w:val="24"/>
          <w:vertAlign w:val="superscript"/>
        </w:rPr>
        <w:t>st</w:t>
      </w:r>
      <w:r w:rsidRPr="009B7BB6">
        <w:rPr>
          <w:sz w:val="24"/>
          <w:szCs w:val="24"/>
        </w:rPr>
        <w:t xml:space="preserve"> Thessalonians 1:9. The contrast with Earthly Rulers is in Jeremiah 10:6-8. The Father Stephen is characterized by truth is in Psalms 31:5; 40:10; 43:3; Isaiah 65:16; John 3:33; 7:28; 8:26; 1</w:t>
      </w:r>
      <w:r w:rsidRPr="009B7BB6">
        <w:rPr>
          <w:sz w:val="24"/>
          <w:szCs w:val="24"/>
          <w:vertAlign w:val="superscript"/>
        </w:rPr>
        <w:t>st</w:t>
      </w:r>
      <w:r w:rsidRPr="009B7BB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B7BB6">
        <w:rPr>
          <w:sz w:val="24"/>
          <w:szCs w:val="24"/>
          <w:vertAlign w:val="superscript"/>
        </w:rPr>
        <w:t>st</w:t>
      </w:r>
      <w:r w:rsidRPr="009B7BB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B7BB6">
        <w:rPr>
          <w:sz w:val="24"/>
          <w:szCs w:val="24"/>
          <w:vertAlign w:val="superscript"/>
        </w:rPr>
        <w:t>st</w:t>
      </w:r>
      <w:r w:rsidRPr="009B7BB6">
        <w:rPr>
          <w:sz w:val="24"/>
          <w:szCs w:val="24"/>
        </w:rPr>
        <w:t xml:space="preserve"> Samuel 15:29; Psalms 12:6; 33:4; 119:151, </w:t>
      </w:r>
      <w:r w:rsidRPr="009B7BB6">
        <w:rPr>
          <w:sz w:val="24"/>
          <w:szCs w:val="24"/>
        </w:rPr>
        <w:lastRenderedPageBreak/>
        <w:t>160; Romans 3:4; Titus 1:2; Hebrews 6:18 &amp; James 1:17. His words of promise are totally true and trustworthy is in Psalms 132:11; Psalms 110:4; 2</w:t>
      </w:r>
      <w:r w:rsidRPr="009B7BB6">
        <w:rPr>
          <w:sz w:val="24"/>
          <w:szCs w:val="24"/>
          <w:vertAlign w:val="superscript"/>
        </w:rPr>
        <w:t>nd</w:t>
      </w:r>
      <w:r w:rsidRPr="009B7BB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B7BB6">
        <w:rPr>
          <w:sz w:val="24"/>
          <w:szCs w:val="24"/>
          <w:vertAlign w:val="superscript"/>
        </w:rPr>
        <w:t>st</w:t>
      </w:r>
      <w:r w:rsidRPr="009B7BB6">
        <w:rPr>
          <w:sz w:val="24"/>
          <w:szCs w:val="24"/>
        </w:rPr>
        <w:t xml:space="preserve"> Peter 1:17-21. They are the Royal Agape Love Court Room that is predominately the White Nation only which is done by the Supreme Lordship of the Father Stephen Our Lord which concerns the 1</w:t>
      </w:r>
      <w:r w:rsidRPr="009B7BB6">
        <w:rPr>
          <w:sz w:val="24"/>
          <w:szCs w:val="24"/>
          <w:vertAlign w:val="superscript"/>
        </w:rPr>
        <w:t>st</w:t>
      </w:r>
      <w:r w:rsidRPr="009B7BB6">
        <w:rPr>
          <w:sz w:val="24"/>
          <w:szCs w:val="24"/>
        </w:rPr>
        <w:t xml:space="preserve"> Death which is Israel only in Acts chapters 1-7, the Royal Omni-Benevolent Court Room that is of the Black Nation (the 1</w:t>
      </w:r>
      <w:r w:rsidRPr="009B7BB6">
        <w:rPr>
          <w:sz w:val="24"/>
          <w:szCs w:val="24"/>
          <w:vertAlign w:val="superscript"/>
        </w:rPr>
        <w:t>st</w:t>
      </w:r>
      <w:r w:rsidRPr="009B7BB6">
        <w:rPr>
          <w:sz w:val="24"/>
          <w:szCs w:val="24"/>
        </w:rPr>
        <w:t xml:space="preserve"> Death &amp; 2</w:t>
      </w:r>
      <w:r w:rsidRPr="009B7BB6">
        <w:rPr>
          <w:sz w:val="24"/>
          <w:szCs w:val="24"/>
          <w:vertAlign w:val="superscript"/>
        </w:rPr>
        <w:t>nd</w:t>
      </w:r>
      <w:r w:rsidRPr="009B7BB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B7BB6">
        <w:rPr>
          <w:sz w:val="24"/>
          <w:szCs w:val="24"/>
          <w:vertAlign w:val="superscript"/>
        </w:rPr>
        <w:t>nd</w:t>
      </w:r>
      <w:r w:rsidRPr="009B7BB6">
        <w:rPr>
          <w:sz w:val="24"/>
          <w:szCs w:val="24"/>
        </w:rPr>
        <w:t xml:space="preserve"> Death which is Egypt which is also called Sodom, Babylon, Babel, Confusion, Chaos, Shinar, Shishak &amp; sometimes Rome is in Acts chapters 22-28.</w:t>
      </w:r>
    </w:p>
    <w:p w:rsidR="00A27BA7" w:rsidRPr="009B7BB6" w:rsidRDefault="00A27BA7" w:rsidP="00A27BA7">
      <w:pPr>
        <w:spacing w:line="480" w:lineRule="auto"/>
        <w:jc w:val="both"/>
        <w:rPr>
          <w:sz w:val="24"/>
          <w:szCs w:val="24"/>
        </w:rPr>
      </w:pPr>
      <w:r w:rsidRPr="009B7BB6">
        <w:rPr>
          <w:sz w:val="24"/>
          <w:szCs w:val="24"/>
        </w:rPr>
        <w:t>The Truthfulness of the Father Stephen: The Titles reflecting the Father Stephen’s Truthfulness: The True God as the Father Stephen is in 2</w:t>
      </w:r>
      <w:r w:rsidRPr="009B7BB6">
        <w:rPr>
          <w:sz w:val="24"/>
          <w:szCs w:val="24"/>
          <w:vertAlign w:val="superscript"/>
        </w:rPr>
        <w:t>nd</w:t>
      </w:r>
      <w:r w:rsidRPr="009B7BB6">
        <w:rPr>
          <w:sz w:val="24"/>
          <w:szCs w:val="24"/>
        </w:rPr>
        <w:t xml:space="preserve"> Chronicles 15:3; Jeremiah 10:10 &amp; 1</w:t>
      </w:r>
      <w:r w:rsidRPr="009B7BB6">
        <w:rPr>
          <w:sz w:val="24"/>
          <w:szCs w:val="24"/>
          <w:vertAlign w:val="superscript"/>
        </w:rPr>
        <w:t>st</w:t>
      </w:r>
      <w:r w:rsidRPr="009B7BB6">
        <w:rPr>
          <w:sz w:val="24"/>
          <w:szCs w:val="24"/>
        </w:rPr>
        <w:t xml:space="preserve"> Thessalonians 1:9. The God of Truth as the Father Stephen is in Psalms 31:5 &amp; Isaiah 65:16. The </w:t>
      </w:r>
      <w:r w:rsidRPr="009B7BB6">
        <w:rPr>
          <w:sz w:val="24"/>
          <w:szCs w:val="24"/>
        </w:rPr>
        <w:lastRenderedPageBreak/>
        <w:t>Son Jesus Christ is the Truth is in John 1:14, 17; 6:32; 14:6; 1</w:t>
      </w:r>
      <w:r w:rsidRPr="009B7BB6">
        <w:rPr>
          <w:sz w:val="24"/>
          <w:szCs w:val="24"/>
          <w:vertAlign w:val="superscript"/>
        </w:rPr>
        <w:t>st</w:t>
      </w:r>
      <w:r w:rsidRPr="009B7BB6">
        <w:rPr>
          <w:sz w:val="24"/>
          <w:szCs w:val="24"/>
        </w:rPr>
        <w:t xml:space="preserve"> John 5:20 &amp; Revelation 3:7, 14. The Brother John the Holy Ghost is the Truth is in John 14:17; 15:26; 16:13 &amp; 1</w:t>
      </w:r>
      <w:r w:rsidRPr="009B7BB6">
        <w:rPr>
          <w:sz w:val="24"/>
          <w:szCs w:val="24"/>
          <w:vertAlign w:val="superscript"/>
        </w:rPr>
        <w:t>st</w:t>
      </w:r>
      <w:r w:rsidRPr="009B7BB6">
        <w:rPr>
          <w:sz w:val="24"/>
          <w:szCs w:val="24"/>
        </w:rPr>
        <w:t xml:space="preserve"> John 4:6; 5:6. The Father Stephen is true to His divine character and His inerrant word: He speaks the truth is in Isaiah 45:19; 2</w:t>
      </w:r>
      <w:r w:rsidRPr="009B7BB6">
        <w:rPr>
          <w:sz w:val="24"/>
          <w:szCs w:val="24"/>
          <w:vertAlign w:val="superscript"/>
        </w:rPr>
        <w:t>nd</w:t>
      </w:r>
      <w:r w:rsidRPr="009B7BB6">
        <w:rPr>
          <w:sz w:val="24"/>
          <w:szCs w:val="24"/>
        </w:rPr>
        <w:t xml:space="preserve"> Samuel 7:28; Psalms 33:4; 119:160; John 17:17 &amp; Revelation 21:5; 22:6. He does not lie is in Numbers 23:19; Romans 3:4; 2</w:t>
      </w:r>
      <w:r w:rsidRPr="009B7BB6">
        <w:rPr>
          <w:sz w:val="24"/>
          <w:szCs w:val="24"/>
          <w:vertAlign w:val="superscript"/>
        </w:rPr>
        <w:t>nd</w:t>
      </w:r>
      <w:r w:rsidRPr="009B7BB6">
        <w:rPr>
          <w:sz w:val="24"/>
          <w:szCs w:val="24"/>
        </w:rPr>
        <w:t xml:space="preserve"> Timothy 2:13; Titus 1:2 &amp; Hebrews 6:18. He is true to Himself and His divine promises is in Deuteronomy 32:4; Psalms 25:10; 33:4; 145:13; 146:6; Lamentations 3:23; 2</w:t>
      </w:r>
      <w:r w:rsidRPr="009B7BB6">
        <w:rPr>
          <w:sz w:val="24"/>
          <w:szCs w:val="24"/>
          <w:vertAlign w:val="superscript"/>
        </w:rPr>
        <w:t>nd</w:t>
      </w:r>
      <w:r w:rsidRPr="009B7BB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B7BB6">
        <w:rPr>
          <w:sz w:val="24"/>
          <w:szCs w:val="24"/>
          <w:vertAlign w:val="superscript"/>
        </w:rPr>
        <w:t>nd</w:t>
      </w:r>
      <w:r w:rsidRPr="009B7BB6">
        <w:rPr>
          <w:sz w:val="24"/>
          <w:szCs w:val="24"/>
        </w:rPr>
        <w:t xml:space="preserve"> Timothy 2:13. If You have any questions on the 10 covenants, You must get My book called “</w:t>
      </w:r>
      <w:r w:rsidRPr="009B7BB6">
        <w:rPr>
          <w:b/>
          <w:sz w:val="24"/>
          <w:szCs w:val="24"/>
        </w:rPr>
        <w:t>The Garden of Eden that the Lord God Created</w:t>
      </w:r>
      <w:r w:rsidRPr="009B7BB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B7BB6">
        <w:rPr>
          <w:sz w:val="24"/>
          <w:szCs w:val="24"/>
          <w:vertAlign w:val="superscript"/>
        </w:rPr>
        <w:t>st</w:t>
      </w:r>
      <w:r w:rsidRPr="009B7BB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B7BB6">
        <w:rPr>
          <w:sz w:val="24"/>
          <w:szCs w:val="24"/>
          <w:vertAlign w:val="superscript"/>
        </w:rPr>
        <w:t>st</w:t>
      </w:r>
      <w:r w:rsidRPr="009B7BB6">
        <w:rPr>
          <w:sz w:val="24"/>
          <w:szCs w:val="24"/>
        </w:rPr>
        <w:t xml:space="preserve"> Peter 1:17-21. The Truthfulness of the Father Stephen undergirds and governs His Teachings is in John 1:17; Matthew 5:18; 22:16; Mark 3:28; 12:14; John 1:51; 8:31-32; 18:37 </w:t>
      </w:r>
      <w:r w:rsidRPr="009B7BB6">
        <w:rPr>
          <w:sz w:val="24"/>
          <w:szCs w:val="24"/>
        </w:rPr>
        <w:lastRenderedPageBreak/>
        <w:t xml:space="preserve">&amp; Luke 4:24; 20:21. The Father Stephen undergirds and governs by His sovereignty &amp; total control in Romans 13:1-2 &amp; Luke 10:22.      </w:t>
      </w:r>
    </w:p>
    <w:p w:rsidR="00A27BA7" w:rsidRPr="009B7BB6" w:rsidRDefault="00A27BA7" w:rsidP="00A27BA7">
      <w:pPr>
        <w:spacing w:line="480" w:lineRule="auto"/>
        <w:jc w:val="both"/>
        <w:rPr>
          <w:sz w:val="24"/>
          <w:szCs w:val="24"/>
        </w:rPr>
      </w:pPr>
      <w:r w:rsidRPr="009B7BB6">
        <w:rPr>
          <w:sz w:val="24"/>
          <w:szCs w:val="24"/>
        </w:rPr>
        <w:t>The Uniqueness of the Father Stephen: There is no God except the Father Stephen acting as the Lord Yahweh in John 8:58; Isaiah 43:10-11; 44:6-8; 45:5-6, 18; Deuteronomy 4:35; 6:4; 32:3; 1</w:t>
      </w:r>
      <w:r w:rsidRPr="009B7BB6">
        <w:rPr>
          <w:sz w:val="24"/>
          <w:szCs w:val="24"/>
          <w:vertAlign w:val="superscript"/>
        </w:rPr>
        <w:t>st</w:t>
      </w:r>
      <w:r w:rsidRPr="009B7BB6">
        <w:rPr>
          <w:sz w:val="24"/>
          <w:szCs w:val="24"/>
        </w:rPr>
        <w:t xml:space="preserve"> Kings 8:60; Psalms 83:18; 86:10; 1</w:t>
      </w:r>
      <w:r w:rsidRPr="009B7BB6">
        <w:rPr>
          <w:sz w:val="24"/>
          <w:szCs w:val="24"/>
          <w:vertAlign w:val="superscript"/>
        </w:rPr>
        <w:t>st</w:t>
      </w:r>
      <w:r w:rsidRPr="009B7BB6">
        <w:rPr>
          <w:sz w:val="24"/>
          <w:szCs w:val="24"/>
        </w:rPr>
        <w:t xml:space="preserve"> Corinthians 8:4-6; Ephesians 4:6 &amp; 1</w:t>
      </w:r>
      <w:r w:rsidRPr="009B7BB6">
        <w:rPr>
          <w:sz w:val="24"/>
          <w:szCs w:val="24"/>
          <w:vertAlign w:val="superscript"/>
        </w:rPr>
        <w:t>st</w:t>
      </w:r>
      <w:r w:rsidRPr="009B7BB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B7BB6">
        <w:rPr>
          <w:sz w:val="24"/>
          <w:szCs w:val="24"/>
          <w:vertAlign w:val="superscript"/>
        </w:rPr>
        <w:t>nd</w:t>
      </w:r>
      <w:r w:rsidRPr="009B7BB6">
        <w:rPr>
          <w:sz w:val="24"/>
          <w:szCs w:val="24"/>
        </w:rPr>
        <w:t xml:space="preserve"> Samuel 7:22 &amp; 1</w:t>
      </w:r>
      <w:r w:rsidRPr="009B7BB6">
        <w:rPr>
          <w:sz w:val="24"/>
          <w:szCs w:val="24"/>
          <w:vertAlign w:val="superscript"/>
        </w:rPr>
        <w:t>st</w:t>
      </w:r>
      <w:r w:rsidRPr="009B7BB6">
        <w:rPr>
          <w:sz w:val="24"/>
          <w:szCs w:val="24"/>
        </w:rPr>
        <w:t xml:space="preserve"> Chronicles 29:11. In His Ability to Save is in Deuteronomy 33:26; Isaiah 45:20-22 &amp; Jeremiah 10:5-6. In His Covenant of Omni-Benevolence is in 1</w:t>
      </w:r>
      <w:r w:rsidRPr="009B7BB6">
        <w:rPr>
          <w:sz w:val="24"/>
          <w:szCs w:val="24"/>
          <w:vertAlign w:val="superscript"/>
        </w:rPr>
        <w:t>st</w:t>
      </w:r>
      <w:r w:rsidRPr="009B7BB6">
        <w:rPr>
          <w:sz w:val="24"/>
          <w:szCs w:val="24"/>
        </w:rPr>
        <w:t xml:space="preserve"> Kings 8:23; 2</w:t>
      </w:r>
      <w:r w:rsidRPr="009B7BB6">
        <w:rPr>
          <w:sz w:val="24"/>
          <w:szCs w:val="24"/>
          <w:vertAlign w:val="superscript"/>
        </w:rPr>
        <w:t>nd</w:t>
      </w:r>
      <w:r w:rsidRPr="009B7BB6">
        <w:rPr>
          <w:sz w:val="24"/>
          <w:szCs w:val="24"/>
        </w:rPr>
        <w:t xml:space="preserve"> Samuel 7:22-23 &amp; 1</w:t>
      </w:r>
      <w:r w:rsidRPr="009B7BB6">
        <w:rPr>
          <w:sz w:val="24"/>
          <w:szCs w:val="24"/>
          <w:vertAlign w:val="superscript"/>
        </w:rPr>
        <w:t>st</w:t>
      </w:r>
      <w:r w:rsidRPr="009B7BB6">
        <w:rPr>
          <w:sz w:val="24"/>
          <w:szCs w:val="24"/>
        </w:rPr>
        <w:t xml:space="preserve"> Chronicles 17:20-21. In His Sovereignty is in Zechariah 14:9; Deuteronomy 4:39; 1</w:t>
      </w:r>
      <w:r w:rsidRPr="009B7BB6">
        <w:rPr>
          <w:sz w:val="24"/>
          <w:szCs w:val="24"/>
          <w:vertAlign w:val="superscript"/>
        </w:rPr>
        <w:t>st</w:t>
      </w:r>
      <w:r w:rsidRPr="009B7BB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B7BB6">
        <w:rPr>
          <w:sz w:val="24"/>
          <w:szCs w:val="24"/>
          <w:vertAlign w:val="superscript"/>
        </w:rPr>
        <w:t>nd</w:t>
      </w:r>
      <w:r w:rsidRPr="009B7BB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9B7BB6">
        <w:rPr>
          <w:sz w:val="24"/>
          <w:szCs w:val="24"/>
        </w:rPr>
        <w:lastRenderedPageBreak/>
        <w:t xml:space="preserve">All Sexual Idolatry is empty and worthless and will be damned in the Day of Judgment is in Jonah 2:8; Deuteronomy 4:28; Isaiah 44:18-20; 45:20; Habakkuk 2:18 &amp; Romans 1:21-25. </w:t>
      </w:r>
    </w:p>
    <w:p w:rsidR="00A27BA7" w:rsidRPr="009B7BB6" w:rsidRDefault="00A27BA7" w:rsidP="00A27BA7">
      <w:pPr>
        <w:jc w:val="center"/>
        <w:rPr>
          <w:sz w:val="24"/>
          <w:szCs w:val="24"/>
        </w:rPr>
      </w:pPr>
      <w:r w:rsidRPr="009B7BB6">
        <w:rPr>
          <w:sz w:val="24"/>
          <w:szCs w:val="24"/>
        </w:rPr>
        <w:t>The Father Stephen’s Supreme Glory &amp; Supreme Majesty</w:t>
      </w:r>
    </w:p>
    <w:p w:rsidR="00A27BA7" w:rsidRPr="009B7BB6" w:rsidRDefault="00A27BA7" w:rsidP="00A27BA7">
      <w:pPr>
        <w:spacing w:line="480" w:lineRule="auto"/>
        <w:jc w:val="both"/>
        <w:rPr>
          <w:sz w:val="24"/>
          <w:szCs w:val="24"/>
        </w:rPr>
      </w:pPr>
      <w:r w:rsidRPr="009B7BB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B7BB6">
        <w:rPr>
          <w:sz w:val="24"/>
          <w:szCs w:val="24"/>
          <w:vertAlign w:val="superscript"/>
        </w:rPr>
        <w:t>nd</w:t>
      </w:r>
      <w:r w:rsidRPr="009B7BB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B7BB6">
        <w:rPr>
          <w:sz w:val="24"/>
          <w:szCs w:val="24"/>
          <w:vertAlign w:val="superscript"/>
        </w:rPr>
        <w:t>nd</w:t>
      </w:r>
      <w:r w:rsidRPr="009B7BB6">
        <w:rPr>
          <w:sz w:val="24"/>
          <w:szCs w:val="24"/>
        </w:rPr>
        <w:t xml:space="preserve"> Chronicles 5:13-14; 7:1-3; Ezekiel 8:4; 9:3; 10:19; 43:1-5; 1</w:t>
      </w:r>
      <w:r w:rsidRPr="009B7BB6">
        <w:rPr>
          <w:sz w:val="24"/>
          <w:szCs w:val="24"/>
          <w:vertAlign w:val="superscript"/>
        </w:rPr>
        <w:t>st</w:t>
      </w:r>
      <w:r w:rsidRPr="009B7BB6">
        <w:rPr>
          <w:sz w:val="24"/>
          <w:szCs w:val="24"/>
        </w:rPr>
        <w:t xml:space="preserve"> Kings 8:10-11; Exodus 40:34-35 &amp; Revelation 15:8. The Father Stephen’s Glory that is revealed: In His Son Jesus Christ is in Hebrews 1:3; Isaiah 49:3; John 1:14; 13:31-32; 17:5; 2</w:t>
      </w:r>
      <w:r w:rsidRPr="009B7BB6">
        <w:rPr>
          <w:sz w:val="24"/>
          <w:szCs w:val="24"/>
          <w:vertAlign w:val="superscript"/>
        </w:rPr>
        <w:t>nd</w:t>
      </w:r>
      <w:r w:rsidRPr="009B7BB6">
        <w:rPr>
          <w:sz w:val="24"/>
          <w:szCs w:val="24"/>
        </w:rPr>
        <w:t xml:space="preserve"> Corinthians 4:6 &amp; 2</w:t>
      </w:r>
      <w:r w:rsidRPr="009B7BB6">
        <w:rPr>
          <w:sz w:val="24"/>
          <w:szCs w:val="24"/>
          <w:vertAlign w:val="superscript"/>
        </w:rPr>
        <w:t>nd</w:t>
      </w:r>
      <w:r w:rsidRPr="009B7BB6">
        <w:rPr>
          <w:sz w:val="24"/>
          <w:szCs w:val="24"/>
        </w:rPr>
        <w:t xml:space="preserve"> Peter 1:17. In His People is in Colossians 1:27; Isaiah 60:19-21; 62:3; 2</w:t>
      </w:r>
      <w:r w:rsidRPr="009B7BB6">
        <w:rPr>
          <w:sz w:val="24"/>
          <w:szCs w:val="24"/>
          <w:vertAlign w:val="superscript"/>
        </w:rPr>
        <w:t>nd</w:t>
      </w:r>
      <w:r w:rsidRPr="009B7BB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B7BB6">
        <w:rPr>
          <w:sz w:val="24"/>
          <w:szCs w:val="24"/>
          <w:vertAlign w:val="superscript"/>
        </w:rPr>
        <w:t>st</w:t>
      </w:r>
      <w:r w:rsidRPr="009B7BB6">
        <w:rPr>
          <w:sz w:val="24"/>
          <w:szCs w:val="24"/>
        </w:rPr>
        <w:t xml:space="preserve"> Peter 5:10. In His Divine Name is in Nehemiah 9:5; Deuteronomy 28:58; 1</w:t>
      </w:r>
      <w:r w:rsidRPr="009B7BB6">
        <w:rPr>
          <w:sz w:val="24"/>
          <w:szCs w:val="24"/>
          <w:vertAlign w:val="superscript"/>
        </w:rPr>
        <w:t>st</w:t>
      </w:r>
      <w:r w:rsidRPr="009B7BB6">
        <w:rPr>
          <w:sz w:val="24"/>
          <w:szCs w:val="24"/>
        </w:rPr>
        <w:t xml:space="preserve"> Chronicles 29:13 &amp; Psalms 8:1; 79:9. In His Divine Works is in Psalms 19:1; 111:3; Isaiah 12:5; 35:2 &amp; John 11:40-44; 17:4. In His Supreme Kingdom of Lordship is in Psalms 145:11-12; 1</w:t>
      </w:r>
      <w:r w:rsidRPr="009B7BB6">
        <w:rPr>
          <w:sz w:val="24"/>
          <w:szCs w:val="24"/>
          <w:vertAlign w:val="superscript"/>
        </w:rPr>
        <w:t>st</w:t>
      </w:r>
      <w:r w:rsidRPr="009B7BB6">
        <w:rPr>
          <w:sz w:val="24"/>
          <w:szCs w:val="24"/>
        </w:rPr>
        <w:t xml:space="preserve"> Chronicles 29:11; Matthew 6:13 &amp; 1</w:t>
      </w:r>
      <w:r w:rsidRPr="009B7BB6">
        <w:rPr>
          <w:sz w:val="24"/>
          <w:szCs w:val="24"/>
          <w:vertAlign w:val="superscript"/>
        </w:rPr>
        <w:t>st</w:t>
      </w:r>
      <w:r w:rsidRPr="009B7BB6">
        <w:rPr>
          <w:sz w:val="24"/>
          <w:szCs w:val="24"/>
        </w:rPr>
        <w:t xml:space="preserve"> Thessalonians 2:12. The Father Stephen’s Glory cannot be fully seen by any of His Creations is in 1</w:t>
      </w:r>
      <w:r w:rsidRPr="009B7BB6">
        <w:rPr>
          <w:sz w:val="24"/>
          <w:szCs w:val="24"/>
          <w:vertAlign w:val="superscript"/>
        </w:rPr>
        <w:t>st</w:t>
      </w:r>
      <w:r w:rsidRPr="009B7BB6">
        <w:rPr>
          <w:sz w:val="24"/>
          <w:szCs w:val="24"/>
        </w:rPr>
        <w:t xml:space="preserve"> Timothy 6:15-16; Exodus 33:18-20; Judges 6:22-23; 13:20-22; Isaiah 6:5 &amp; John 1:18. The Father Stephen’s Glory </w:t>
      </w:r>
      <w:r w:rsidRPr="009B7BB6">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27BA7" w:rsidRPr="009B7BB6" w:rsidRDefault="00A27BA7" w:rsidP="00A27BA7">
      <w:pPr>
        <w:spacing w:line="480" w:lineRule="auto"/>
        <w:jc w:val="both"/>
        <w:rPr>
          <w:sz w:val="24"/>
          <w:szCs w:val="24"/>
        </w:rPr>
      </w:pPr>
      <w:r w:rsidRPr="009B7BB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B7BB6">
        <w:rPr>
          <w:sz w:val="24"/>
          <w:szCs w:val="24"/>
          <w:vertAlign w:val="superscript"/>
        </w:rPr>
        <w:t>st</w:t>
      </w:r>
      <w:r w:rsidRPr="009B7BB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B7BB6">
        <w:rPr>
          <w:sz w:val="24"/>
          <w:szCs w:val="24"/>
          <w:vertAlign w:val="superscript"/>
        </w:rPr>
        <w:t>st</w:t>
      </w:r>
      <w:r w:rsidRPr="009B7BB6">
        <w:rPr>
          <w:sz w:val="24"/>
          <w:szCs w:val="24"/>
        </w:rPr>
        <w:t xml:space="preserve"> Peter 1:24-25; Isaiah 49:10-11, 16-17, 103:15 &amp; 2</w:t>
      </w:r>
      <w:r w:rsidRPr="009B7BB6">
        <w:rPr>
          <w:sz w:val="24"/>
          <w:szCs w:val="24"/>
          <w:vertAlign w:val="superscript"/>
        </w:rPr>
        <w:t>nd</w:t>
      </w:r>
      <w:r w:rsidRPr="009B7BB6">
        <w:rPr>
          <w:sz w:val="24"/>
          <w:szCs w:val="24"/>
        </w:rPr>
        <w:t xml:space="preserve"> Corinthians 3:7-8, 10, 13. Human Glory is given and taken by the Father Stephen is in Psalms 82:6-7; Exodus 9:16; 1</w:t>
      </w:r>
      <w:r w:rsidRPr="009B7BB6">
        <w:rPr>
          <w:sz w:val="24"/>
          <w:szCs w:val="24"/>
          <w:vertAlign w:val="superscript"/>
        </w:rPr>
        <w:t>st</w:t>
      </w:r>
      <w:r w:rsidRPr="009B7BB6">
        <w:rPr>
          <w:sz w:val="24"/>
          <w:szCs w:val="24"/>
        </w:rPr>
        <w:t xml:space="preserve"> Kings 3:13; 2</w:t>
      </w:r>
      <w:r w:rsidRPr="009B7BB6">
        <w:rPr>
          <w:sz w:val="24"/>
          <w:szCs w:val="24"/>
          <w:vertAlign w:val="superscript"/>
        </w:rPr>
        <w:t>nd</w:t>
      </w:r>
      <w:r w:rsidRPr="009B7BB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B7BB6">
        <w:rPr>
          <w:sz w:val="24"/>
          <w:szCs w:val="24"/>
          <w:vertAlign w:val="superscript"/>
        </w:rPr>
        <w:t>nd</w:t>
      </w:r>
      <w:r w:rsidRPr="009B7BB6">
        <w:rPr>
          <w:sz w:val="24"/>
          <w:szCs w:val="24"/>
        </w:rPr>
        <w:t xml:space="preserve"> Timothy 4:10; 1</w:t>
      </w:r>
      <w:r w:rsidRPr="009B7BB6">
        <w:rPr>
          <w:sz w:val="24"/>
          <w:szCs w:val="24"/>
          <w:vertAlign w:val="superscript"/>
        </w:rPr>
        <w:t>st</w:t>
      </w:r>
      <w:r w:rsidRPr="009B7BB6">
        <w:rPr>
          <w:sz w:val="24"/>
          <w:szCs w:val="24"/>
        </w:rPr>
        <w:t xml:space="preserve"> John 2:15 &amp; Luke 4:5-7. </w:t>
      </w:r>
    </w:p>
    <w:p w:rsidR="00A27BA7" w:rsidRPr="009B7BB6" w:rsidRDefault="00A27BA7" w:rsidP="00A27BA7">
      <w:pPr>
        <w:spacing w:line="480" w:lineRule="auto"/>
        <w:jc w:val="both"/>
        <w:rPr>
          <w:sz w:val="24"/>
          <w:szCs w:val="24"/>
        </w:rPr>
      </w:pPr>
      <w:r w:rsidRPr="009B7BB6">
        <w:rPr>
          <w:sz w:val="24"/>
          <w:szCs w:val="24"/>
        </w:rPr>
        <w:t>The Uniqueness of the Father Stephen’s Glory is in Job 40:9-10; Exodus 15:11; 1</w:t>
      </w:r>
      <w:r w:rsidRPr="009B7BB6">
        <w:rPr>
          <w:sz w:val="24"/>
          <w:szCs w:val="24"/>
          <w:vertAlign w:val="superscript"/>
        </w:rPr>
        <w:t>st</w:t>
      </w:r>
      <w:r w:rsidRPr="009B7BB6">
        <w:rPr>
          <w:sz w:val="24"/>
          <w:szCs w:val="24"/>
        </w:rPr>
        <w:t xml:space="preserve"> Chronicles 16:24-28; Psalms 96:3-7 &amp; Isaiah 42:8; 48:11. The Father Stephen’s Glory is revealed to Human Beings is in Exodus 16:10; 24:17; Psalms 26:8; Ezekiel 1:25-28; Luke 2:9 &amp; Acts 7:55 with </w:t>
      </w:r>
      <w:r w:rsidRPr="009B7BB6">
        <w:rPr>
          <w:sz w:val="24"/>
          <w:szCs w:val="24"/>
        </w:rPr>
        <w:lastRenderedPageBreak/>
        <w:t>Ephesians 4:6. The Glory is not to be sought from other Human Beings but from the Father Stephen only is in Matthew 6:2; Jeremiah 9:23-24; Hosea 4:7; John 5:41-44; Philippians 3:3; 1</w:t>
      </w:r>
      <w:r w:rsidRPr="009B7BB6">
        <w:rPr>
          <w:sz w:val="24"/>
          <w:szCs w:val="24"/>
          <w:vertAlign w:val="superscript"/>
        </w:rPr>
        <w:t>st</w:t>
      </w:r>
      <w:r w:rsidRPr="009B7BB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B7BB6">
        <w:rPr>
          <w:sz w:val="24"/>
          <w:szCs w:val="24"/>
          <w:vertAlign w:val="superscript"/>
        </w:rPr>
        <w:t>st</w:t>
      </w:r>
      <w:r w:rsidRPr="009B7BB6">
        <w:rPr>
          <w:sz w:val="24"/>
          <w:szCs w:val="24"/>
        </w:rPr>
        <w:t xml:space="preserve"> Corinthians 15:47-49 &amp; Colossians 3:10. The Spiritual Glory is divinely given by the Father Stephen is in John 17:22; Psalms 84:11 &amp; 2</w:t>
      </w:r>
      <w:r w:rsidRPr="009B7BB6">
        <w:rPr>
          <w:sz w:val="24"/>
          <w:szCs w:val="24"/>
          <w:vertAlign w:val="superscript"/>
        </w:rPr>
        <w:t>nd</w:t>
      </w:r>
      <w:r w:rsidRPr="009B7BB6">
        <w:rPr>
          <w:sz w:val="24"/>
          <w:szCs w:val="24"/>
        </w:rPr>
        <w:t xml:space="preserve"> Corinthians 3:18. The Glorification when His Son Jesus Christ returns is in Colossians 3:4; Romans 8:18; Philippians 3:21; 1</w:t>
      </w:r>
      <w:r w:rsidRPr="009B7BB6">
        <w:rPr>
          <w:sz w:val="24"/>
          <w:szCs w:val="24"/>
          <w:vertAlign w:val="superscript"/>
        </w:rPr>
        <w:t>st</w:t>
      </w:r>
      <w:r w:rsidRPr="009B7BB6">
        <w:rPr>
          <w:sz w:val="24"/>
          <w:szCs w:val="24"/>
        </w:rPr>
        <w:t xml:space="preserve"> Thessalonians 2:20 &amp; 1</w:t>
      </w:r>
      <w:r w:rsidRPr="009B7BB6">
        <w:rPr>
          <w:sz w:val="24"/>
          <w:szCs w:val="24"/>
          <w:vertAlign w:val="superscript"/>
        </w:rPr>
        <w:t>st</w:t>
      </w:r>
      <w:r w:rsidRPr="009B7BB6">
        <w:rPr>
          <w:sz w:val="24"/>
          <w:szCs w:val="24"/>
        </w:rPr>
        <w:t xml:space="preserve"> John 3:2.    </w:t>
      </w:r>
    </w:p>
    <w:p w:rsidR="00A27BA7" w:rsidRPr="009B7BB6" w:rsidRDefault="00A27BA7" w:rsidP="00A27BA7">
      <w:pPr>
        <w:spacing w:line="480" w:lineRule="auto"/>
        <w:jc w:val="both"/>
        <w:rPr>
          <w:sz w:val="24"/>
          <w:szCs w:val="24"/>
        </w:rPr>
      </w:pPr>
      <w:r w:rsidRPr="009B7BB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B7BB6">
        <w:rPr>
          <w:sz w:val="24"/>
          <w:szCs w:val="24"/>
          <w:vertAlign w:val="superscript"/>
        </w:rPr>
        <w:t>nd</w:t>
      </w:r>
      <w:r w:rsidRPr="009B7BB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B7BB6">
        <w:rPr>
          <w:sz w:val="24"/>
          <w:szCs w:val="24"/>
          <w:vertAlign w:val="superscript"/>
        </w:rPr>
        <w:t>nd</w:t>
      </w:r>
      <w:r w:rsidRPr="009B7BB6">
        <w:rPr>
          <w:sz w:val="24"/>
          <w:szCs w:val="24"/>
        </w:rPr>
        <w:t xml:space="preserve"> Peter 1:17; Luke 9:28-32 &amp; Acts 9:3; 22:6; 26:13. In His Death &amp; His Resurrection is in John 7:39; 12:16, 23; 1</w:t>
      </w:r>
      <w:r w:rsidRPr="009B7BB6">
        <w:rPr>
          <w:sz w:val="24"/>
          <w:szCs w:val="24"/>
          <w:vertAlign w:val="superscript"/>
        </w:rPr>
        <w:t>st</w:t>
      </w:r>
      <w:r w:rsidRPr="009B7BB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B7BB6">
        <w:rPr>
          <w:sz w:val="24"/>
          <w:szCs w:val="24"/>
          <w:vertAlign w:val="superscript"/>
        </w:rPr>
        <w:t>nd</w:t>
      </w:r>
      <w:r w:rsidRPr="009B7BB6">
        <w:rPr>
          <w:sz w:val="24"/>
          <w:szCs w:val="24"/>
        </w:rPr>
        <w:t xml:space="preserve"> Peter 3:18 &amp; Revelation 1:6; 5:11-12; 7:9-12. The Lord Jesus Christ’s Glory is shared by all Believers: As they become like Him is in 2</w:t>
      </w:r>
      <w:r w:rsidRPr="009B7BB6">
        <w:rPr>
          <w:sz w:val="24"/>
          <w:szCs w:val="24"/>
          <w:vertAlign w:val="superscript"/>
        </w:rPr>
        <w:t>nd</w:t>
      </w:r>
      <w:r w:rsidRPr="009B7BB6">
        <w:rPr>
          <w:sz w:val="24"/>
          <w:szCs w:val="24"/>
        </w:rPr>
        <w:t xml:space="preserve"> Corinthians 3:18; </w:t>
      </w:r>
      <w:r w:rsidRPr="009B7BB6">
        <w:rPr>
          <w:sz w:val="24"/>
          <w:szCs w:val="24"/>
        </w:rPr>
        <w:lastRenderedPageBreak/>
        <w:t>John 17:22 &amp; Colossians 1:27. At the end time is in 1</w:t>
      </w:r>
      <w:r w:rsidRPr="009B7BB6">
        <w:rPr>
          <w:sz w:val="24"/>
          <w:szCs w:val="24"/>
          <w:vertAlign w:val="superscript"/>
        </w:rPr>
        <w:t>st</w:t>
      </w:r>
      <w:r w:rsidRPr="009B7BB6">
        <w:rPr>
          <w:sz w:val="24"/>
          <w:szCs w:val="24"/>
        </w:rPr>
        <w:t xml:space="preserve"> Corinthians 15:49; Romans 8:17-18; Philippians 3:21 &amp; Colossians 3:4.  </w:t>
      </w:r>
    </w:p>
    <w:p w:rsidR="00A27BA7" w:rsidRPr="009B7BB6" w:rsidRDefault="00A27BA7" w:rsidP="00A27BA7">
      <w:pPr>
        <w:spacing w:line="480" w:lineRule="auto"/>
        <w:jc w:val="both"/>
        <w:rPr>
          <w:sz w:val="24"/>
          <w:szCs w:val="24"/>
        </w:rPr>
      </w:pPr>
      <w:r w:rsidRPr="009B7BB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B7BB6">
        <w:rPr>
          <w:sz w:val="24"/>
          <w:szCs w:val="24"/>
          <w:vertAlign w:val="superscript"/>
        </w:rPr>
        <w:t>st</w:t>
      </w:r>
      <w:r w:rsidRPr="009B7BB6">
        <w:rPr>
          <w:sz w:val="24"/>
          <w:szCs w:val="24"/>
        </w:rPr>
        <w:t xml:space="preserve"> Samuel 15:29 &amp; Psalms 24:10. The Majesty belongs to the Father Stephen is in 1</w:t>
      </w:r>
      <w:r w:rsidRPr="009B7BB6">
        <w:rPr>
          <w:sz w:val="24"/>
          <w:szCs w:val="24"/>
          <w:vertAlign w:val="superscript"/>
        </w:rPr>
        <w:t>st</w:t>
      </w:r>
      <w:r w:rsidRPr="009B7BB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B7BB6">
        <w:rPr>
          <w:sz w:val="24"/>
          <w:szCs w:val="24"/>
          <w:vertAlign w:val="superscript"/>
        </w:rPr>
        <w:t>nd</w:t>
      </w:r>
      <w:r w:rsidRPr="009B7BB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B7BB6">
        <w:rPr>
          <w:sz w:val="24"/>
          <w:szCs w:val="24"/>
          <w:vertAlign w:val="superscript"/>
        </w:rPr>
        <w:t>st</w:t>
      </w:r>
      <w:r w:rsidRPr="009B7BB6">
        <w:rPr>
          <w:sz w:val="24"/>
          <w:szCs w:val="24"/>
        </w:rPr>
        <w:t xml:space="preserve"> Chronicles 16:27; Psalms 96:6; 2</w:t>
      </w:r>
      <w:r w:rsidRPr="009B7BB6">
        <w:rPr>
          <w:sz w:val="24"/>
          <w:szCs w:val="24"/>
          <w:vertAlign w:val="superscript"/>
        </w:rPr>
        <w:t>nd</w:t>
      </w:r>
      <w:r w:rsidRPr="009B7BB6">
        <w:rPr>
          <w:sz w:val="24"/>
          <w:szCs w:val="24"/>
        </w:rPr>
        <w:t xml:space="preserve"> Thessalonians 1:9 &amp; 2</w:t>
      </w:r>
      <w:r w:rsidRPr="009B7BB6">
        <w:rPr>
          <w:sz w:val="24"/>
          <w:szCs w:val="24"/>
          <w:vertAlign w:val="superscript"/>
        </w:rPr>
        <w:t>nd</w:t>
      </w:r>
      <w:r w:rsidRPr="009B7BB6">
        <w:rPr>
          <w:sz w:val="24"/>
          <w:szCs w:val="24"/>
        </w:rPr>
        <w:t xml:space="preserve"> Peter 1:17. The Risen Christ shares in the Father Stephen’s Majesty are in 2</w:t>
      </w:r>
      <w:r w:rsidRPr="009B7BB6">
        <w:rPr>
          <w:sz w:val="24"/>
          <w:szCs w:val="24"/>
          <w:vertAlign w:val="superscript"/>
        </w:rPr>
        <w:t>nd</w:t>
      </w:r>
      <w:r w:rsidRPr="009B7BB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B7BB6">
        <w:rPr>
          <w:sz w:val="24"/>
          <w:szCs w:val="24"/>
          <w:vertAlign w:val="superscript"/>
        </w:rPr>
        <w:t>st</w:t>
      </w:r>
      <w:r w:rsidRPr="009B7BB6">
        <w:rPr>
          <w:sz w:val="24"/>
          <w:szCs w:val="24"/>
        </w:rPr>
        <w:t xml:space="preserve"> Chronicles 16:29; Psalms 92:1-8; 93:1; 95:3-6 &amp; Luke 1:46.      </w:t>
      </w:r>
    </w:p>
    <w:p w:rsidR="00A27BA7" w:rsidRPr="009B7BB6" w:rsidRDefault="00A27BA7" w:rsidP="00A27BA7">
      <w:pPr>
        <w:spacing w:line="480" w:lineRule="auto"/>
        <w:jc w:val="both"/>
        <w:rPr>
          <w:sz w:val="24"/>
          <w:szCs w:val="24"/>
        </w:rPr>
      </w:pPr>
      <w:r w:rsidRPr="009B7BB6">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B7BB6">
        <w:rPr>
          <w:sz w:val="24"/>
          <w:szCs w:val="24"/>
          <w:vertAlign w:val="superscript"/>
        </w:rPr>
        <w:t>nd</w:t>
      </w:r>
      <w:r w:rsidRPr="009B7BB6">
        <w:rPr>
          <w:sz w:val="24"/>
          <w:szCs w:val="24"/>
        </w:rPr>
        <w:t xml:space="preserve"> Corinthians 8:9. The Lord Jesus Christ’s Majesty is seen in His Earthly Ministry: At the transfiguration is in 2</w:t>
      </w:r>
      <w:r w:rsidRPr="009B7BB6">
        <w:rPr>
          <w:sz w:val="24"/>
          <w:szCs w:val="24"/>
          <w:vertAlign w:val="superscript"/>
        </w:rPr>
        <w:t>nd</w:t>
      </w:r>
      <w:r w:rsidRPr="009B7BB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B7BB6">
        <w:rPr>
          <w:sz w:val="24"/>
          <w:szCs w:val="24"/>
          <w:vertAlign w:val="superscript"/>
        </w:rPr>
        <w:t>st</w:t>
      </w:r>
      <w:r w:rsidRPr="009B7BB6">
        <w:rPr>
          <w:sz w:val="24"/>
          <w:szCs w:val="24"/>
        </w:rPr>
        <w:t xml:space="preserve"> Peter 3:22 &amp; Acts 5:31. A Vision of the Glorified Christ in His Majesty is in Revelation 1:13-16; 5:6-8; 14:14. The Lord Jesus Christ is Majestic in His absolute Pre-eminence is in Colossians 1:18; Daniel 7:13-14; 1</w:t>
      </w:r>
      <w:r w:rsidRPr="009B7BB6">
        <w:rPr>
          <w:sz w:val="24"/>
          <w:szCs w:val="24"/>
          <w:vertAlign w:val="superscript"/>
        </w:rPr>
        <w:t>st</w:t>
      </w:r>
      <w:r w:rsidRPr="009B7BB6">
        <w:rPr>
          <w:sz w:val="24"/>
          <w:szCs w:val="24"/>
        </w:rPr>
        <w:t xml:space="preserve"> Corinthians 15:24-28; Philippians 2:10-11; Revelation 19:16 &amp; Acts 2:36. The Lord Jesus Christ’s Majesty is shown by His authority as Judge of all Men is in Matthew 25:31; 2</w:t>
      </w:r>
      <w:r w:rsidRPr="009B7BB6">
        <w:rPr>
          <w:sz w:val="24"/>
          <w:szCs w:val="24"/>
          <w:vertAlign w:val="superscript"/>
        </w:rPr>
        <w:t>nd</w:t>
      </w:r>
      <w:r w:rsidRPr="009B7BB6">
        <w:rPr>
          <w:sz w:val="24"/>
          <w:szCs w:val="24"/>
        </w:rPr>
        <w:t xml:space="preserve"> Timothy 4:1 &amp; Acts 17:31. All Humanity will see the Lord Jesus Christ’s Majesty is in Matthew 24:30; 26:64; Mark 13:26; 14:62; 2</w:t>
      </w:r>
      <w:r w:rsidRPr="009B7BB6">
        <w:rPr>
          <w:sz w:val="24"/>
          <w:szCs w:val="24"/>
          <w:vertAlign w:val="superscript"/>
        </w:rPr>
        <w:t>nd</w:t>
      </w:r>
      <w:r w:rsidRPr="009B7BB6">
        <w:rPr>
          <w:sz w:val="24"/>
          <w:szCs w:val="24"/>
        </w:rPr>
        <w:t xml:space="preserve"> Thessalonians 1:7-10; Revelation 1:7; 5:13; 6:15-17; 7:8-10 &amp; Luke 21:27.  </w:t>
      </w:r>
    </w:p>
    <w:p w:rsidR="00A27BA7" w:rsidRPr="009B7BB6" w:rsidRDefault="00A27BA7" w:rsidP="00A27BA7">
      <w:pPr>
        <w:spacing w:line="480" w:lineRule="auto"/>
        <w:jc w:val="both"/>
        <w:rPr>
          <w:sz w:val="24"/>
          <w:szCs w:val="24"/>
        </w:rPr>
      </w:pPr>
      <w:r w:rsidRPr="009B7BB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B7BB6">
        <w:rPr>
          <w:sz w:val="24"/>
          <w:szCs w:val="24"/>
          <w:vertAlign w:val="superscript"/>
        </w:rPr>
        <w:t>nd</w:t>
      </w:r>
      <w:r w:rsidRPr="009B7BB6">
        <w:rPr>
          <w:sz w:val="24"/>
          <w:szCs w:val="24"/>
        </w:rPr>
        <w:t xml:space="preserve"> Peter 2:1; </w:t>
      </w:r>
      <w:r w:rsidRPr="009B7BB6">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or the Lord Jehovah the supposed Creator of the Entire Earths or the Lord Victor the supposed Creator of the Entire Heavens or the Lady Victoria the supposed Female Creator because His Eternal Witness is in Eternal Lordship &amp; He never agrees with the Sexual Eros Love Apostasy Corruption in This World through lust in 1</w:t>
      </w:r>
      <w:r w:rsidRPr="009B7BB6">
        <w:rPr>
          <w:sz w:val="24"/>
          <w:szCs w:val="24"/>
          <w:vertAlign w:val="superscript"/>
        </w:rPr>
        <w:t>st</w:t>
      </w:r>
      <w:r w:rsidRPr="009B7BB6">
        <w:rPr>
          <w:sz w:val="24"/>
          <w:szCs w:val="24"/>
        </w:rPr>
        <w:t xml:space="preserve"> John 5:6-13; 2</w:t>
      </w:r>
      <w:r w:rsidRPr="009B7BB6">
        <w:rPr>
          <w:sz w:val="24"/>
          <w:szCs w:val="24"/>
          <w:vertAlign w:val="superscript"/>
        </w:rPr>
        <w:t>nd</w:t>
      </w:r>
      <w:r w:rsidRPr="009B7BB6">
        <w:rPr>
          <w:sz w:val="24"/>
          <w:szCs w:val="24"/>
        </w:rPr>
        <w:t xml:space="preserve"> Corinthians 2:17 &amp; 2</w:t>
      </w:r>
      <w:r w:rsidRPr="009B7BB6">
        <w:rPr>
          <w:sz w:val="24"/>
          <w:szCs w:val="24"/>
          <w:vertAlign w:val="superscript"/>
        </w:rPr>
        <w:t>nd</w:t>
      </w:r>
      <w:r w:rsidRPr="009B7BB6">
        <w:rPr>
          <w:sz w:val="24"/>
          <w:szCs w:val="24"/>
        </w:rPr>
        <w:t xml:space="preserve"> Peter 1:4. </w:t>
      </w:r>
    </w:p>
    <w:p w:rsidR="00A27BA7" w:rsidRPr="009B7BB6" w:rsidRDefault="00A27BA7" w:rsidP="00A27BA7">
      <w:pPr>
        <w:spacing w:line="480" w:lineRule="auto"/>
        <w:jc w:val="both"/>
        <w:rPr>
          <w:sz w:val="24"/>
          <w:szCs w:val="24"/>
        </w:rPr>
      </w:pPr>
      <w:r w:rsidRPr="009B7BB6">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B7BB6">
        <w:rPr>
          <w:sz w:val="24"/>
          <w:szCs w:val="24"/>
          <w:vertAlign w:val="superscript"/>
        </w:rPr>
        <w:t>st</w:t>
      </w:r>
      <w:r w:rsidRPr="009B7BB6">
        <w:rPr>
          <w:sz w:val="24"/>
          <w:szCs w:val="24"/>
        </w:rPr>
        <w:t xml:space="preserve"> Corinthians 8:4; 2</w:t>
      </w:r>
      <w:r w:rsidRPr="009B7BB6">
        <w:rPr>
          <w:sz w:val="24"/>
          <w:szCs w:val="24"/>
          <w:vertAlign w:val="superscript"/>
        </w:rPr>
        <w:t>nd</w:t>
      </w:r>
      <w:r w:rsidRPr="009B7BB6">
        <w:rPr>
          <w:sz w:val="24"/>
          <w:szCs w:val="24"/>
        </w:rPr>
        <w:t xml:space="preserve"> Kings 19:15; 23:25; Matthew 27:37-39; Luke 10:27 and Psalms 97:10. In 1</w:t>
      </w:r>
      <w:r w:rsidRPr="009B7BB6">
        <w:rPr>
          <w:sz w:val="24"/>
          <w:szCs w:val="24"/>
          <w:vertAlign w:val="superscript"/>
        </w:rPr>
        <w:t>st</w:t>
      </w:r>
      <w:r w:rsidRPr="009B7BB6">
        <w:rPr>
          <w:sz w:val="24"/>
          <w:szCs w:val="24"/>
        </w:rPr>
        <w:t xml:space="preserve"> Kings 8:60 declares “…that all the Peoples of the Earth may know that the Lord is God, there is no other.” In Isaiah 45:5-6 declares </w:t>
      </w:r>
      <w:r w:rsidRPr="009B7BB6">
        <w:rPr>
          <w:sz w:val="24"/>
          <w:szCs w:val="24"/>
        </w:rPr>
        <w:lastRenderedPageBreak/>
        <w:t>“I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B7BB6">
        <w:rPr>
          <w:sz w:val="24"/>
          <w:szCs w:val="24"/>
          <w:vertAlign w:val="superscript"/>
        </w:rPr>
        <w:t>st</w:t>
      </w:r>
      <w:r w:rsidRPr="009B7BB6">
        <w:rPr>
          <w:sz w:val="24"/>
          <w:szCs w:val="24"/>
        </w:rPr>
        <w:t xml:space="preserve"> Timothy 2:5 declares “For there is One God (Father Stephen), and there is One Mediator between God and Men, the Man Christ Jesus.” In Romans 3:30 says “God is One.” In 1</w:t>
      </w:r>
      <w:r w:rsidRPr="009B7BB6">
        <w:rPr>
          <w:sz w:val="24"/>
          <w:szCs w:val="24"/>
          <w:vertAlign w:val="superscript"/>
        </w:rPr>
        <w:t>st</w:t>
      </w:r>
      <w:r w:rsidRPr="009B7BB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A27BA7" w:rsidRPr="009B7BB6" w:rsidRDefault="00A27BA7" w:rsidP="00A27BA7">
      <w:pPr>
        <w:spacing w:line="480" w:lineRule="auto"/>
        <w:jc w:val="both"/>
        <w:rPr>
          <w:sz w:val="24"/>
          <w:szCs w:val="24"/>
        </w:rPr>
      </w:pPr>
      <w:r w:rsidRPr="009B7BB6">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w:t>
      </w:r>
      <w:r w:rsidRPr="009B7BB6">
        <w:rPr>
          <w:sz w:val="24"/>
          <w:szCs w:val="24"/>
        </w:rPr>
        <w:lastRenderedPageBreak/>
        <w:t>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B7BB6">
        <w:rPr>
          <w:sz w:val="24"/>
          <w:szCs w:val="24"/>
          <w:vertAlign w:val="superscript"/>
        </w:rPr>
        <w:t>st</w:t>
      </w:r>
      <w:r w:rsidRPr="009B7BB6">
        <w:rPr>
          <w:sz w:val="24"/>
          <w:szCs w:val="24"/>
        </w:rPr>
        <w:t xml:space="preserve"> Corinthians 13:5 declares that He thinks no evil (Good God). In Romans 3:4 says “Let God be true (True God) but every man a liar.” Some scriptures of all Men as a liars apart from God is in Romans 3:23; 1</w:t>
      </w:r>
      <w:r w:rsidRPr="009B7BB6">
        <w:rPr>
          <w:sz w:val="24"/>
          <w:szCs w:val="24"/>
          <w:vertAlign w:val="superscript"/>
        </w:rPr>
        <w:t>st</w:t>
      </w:r>
      <w:r w:rsidRPr="009B7BB6">
        <w:rPr>
          <w:sz w:val="24"/>
          <w:szCs w:val="24"/>
        </w:rPr>
        <w:t xml:space="preserve"> John 1:8-10; 1</w:t>
      </w:r>
      <w:r w:rsidRPr="009B7BB6">
        <w:rPr>
          <w:sz w:val="24"/>
          <w:szCs w:val="24"/>
          <w:vertAlign w:val="superscript"/>
        </w:rPr>
        <w:t>st</w:t>
      </w:r>
      <w:r w:rsidRPr="009B7BB6">
        <w:rPr>
          <w:sz w:val="24"/>
          <w:szCs w:val="24"/>
        </w:rPr>
        <w:t xml:space="preserve"> Kings 8:46-53 &amp; Psalms 116:11. In James 1:13 states “Let no One say when He is tempted, ‘I am tempted by God,’ for God cannot be tempted by evil, nor does He Himself tempt (test) Anyone (Untempting God).” In 2</w:t>
      </w:r>
      <w:r w:rsidRPr="009B7BB6">
        <w:rPr>
          <w:sz w:val="24"/>
          <w:szCs w:val="24"/>
          <w:vertAlign w:val="superscript"/>
        </w:rPr>
        <w:t>nd</w:t>
      </w:r>
      <w:r w:rsidRPr="009B7B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27BA7" w:rsidRPr="009B7BB6" w:rsidRDefault="00A27BA7" w:rsidP="00A27BA7">
      <w:pPr>
        <w:spacing w:line="480" w:lineRule="auto"/>
        <w:jc w:val="center"/>
        <w:rPr>
          <w:b/>
          <w:sz w:val="24"/>
          <w:szCs w:val="24"/>
        </w:rPr>
      </w:pPr>
      <w:r w:rsidRPr="009B7BB6">
        <w:rPr>
          <w:b/>
          <w:sz w:val="24"/>
          <w:szCs w:val="24"/>
        </w:rPr>
        <w:t>THE LORD YAHWEH THE SUPREME CREATOR OF THE FATHER STEPHEN OUR LORD</w:t>
      </w:r>
    </w:p>
    <w:p w:rsidR="00A27BA7" w:rsidRPr="009B7BB6" w:rsidRDefault="00A27BA7" w:rsidP="00A27BA7">
      <w:pPr>
        <w:spacing w:line="480" w:lineRule="auto"/>
        <w:jc w:val="both"/>
        <w:rPr>
          <w:sz w:val="24"/>
          <w:szCs w:val="24"/>
        </w:rPr>
      </w:pPr>
      <w:r w:rsidRPr="009B7BB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9B7BB6">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27BA7" w:rsidRPr="009B7BB6" w:rsidRDefault="00A27BA7" w:rsidP="00A27BA7">
      <w:pPr>
        <w:spacing w:line="480" w:lineRule="auto"/>
        <w:jc w:val="center"/>
        <w:rPr>
          <w:b/>
          <w:sz w:val="24"/>
          <w:szCs w:val="24"/>
        </w:rPr>
      </w:pPr>
      <w:r w:rsidRPr="009B7BB6">
        <w:rPr>
          <w:b/>
          <w:sz w:val="24"/>
          <w:szCs w:val="24"/>
        </w:rPr>
        <w:t>THE FATHER STEPHEN OUR LORD THE AUTHORIZED GOOD POTTER CREATOR UNDER HIS LORD YAHWEH</w:t>
      </w:r>
    </w:p>
    <w:p w:rsidR="00A27BA7" w:rsidRPr="009B7BB6" w:rsidRDefault="00A27BA7" w:rsidP="00A27BA7">
      <w:pPr>
        <w:spacing w:line="480" w:lineRule="auto"/>
        <w:jc w:val="both"/>
        <w:rPr>
          <w:sz w:val="24"/>
          <w:szCs w:val="24"/>
        </w:rPr>
      </w:pPr>
      <w:r w:rsidRPr="009B7B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B7BB6">
        <w:rPr>
          <w:sz w:val="24"/>
          <w:szCs w:val="24"/>
          <w:vertAlign w:val="superscript"/>
        </w:rPr>
        <w:t>st</w:t>
      </w:r>
      <w:r w:rsidRPr="009B7BB6">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9B7BB6">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9B7BB6">
        <w:rPr>
          <w:sz w:val="24"/>
          <w:szCs w:val="24"/>
          <w:vertAlign w:val="superscript"/>
        </w:rPr>
        <w:t>st</w:t>
      </w:r>
      <w:r w:rsidRPr="009B7BB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B7BB6">
        <w:rPr>
          <w:sz w:val="24"/>
          <w:szCs w:val="24"/>
          <w:vertAlign w:val="superscript"/>
        </w:rPr>
        <w:t>nd</w:t>
      </w:r>
      <w:r w:rsidRPr="009B7BB6">
        <w:rPr>
          <w:sz w:val="24"/>
          <w:szCs w:val="24"/>
        </w:rPr>
        <w:t xml:space="preserve"> Corinthians 5:17; Romans 4:17; 6::4; 8:19-23 &amp; Galatians 6:15. The Father Stephen renews His Creation of Believing Creatures is in 2</w:t>
      </w:r>
      <w:r w:rsidRPr="009B7BB6">
        <w:rPr>
          <w:sz w:val="24"/>
          <w:szCs w:val="24"/>
          <w:vertAlign w:val="superscript"/>
        </w:rPr>
        <w:t>nd</w:t>
      </w:r>
      <w:r w:rsidRPr="009B7BB6">
        <w:rPr>
          <w:sz w:val="24"/>
          <w:szCs w:val="24"/>
        </w:rPr>
        <w:t xml:space="preserve"> Corinthians 4:16 &amp; Colossians 3:10. The Father Stephen will reveal a New Universe is in Revelation 21:1, 5 &amp; Isaiah 65:17. </w:t>
      </w:r>
    </w:p>
    <w:p w:rsidR="00A27BA7" w:rsidRPr="009B7BB6" w:rsidRDefault="00A27BA7" w:rsidP="00A27BA7">
      <w:pPr>
        <w:spacing w:line="480" w:lineRule="auto"/>
        <w:jc w:val="center"/>
        <w:rPr>
          <w:b/>
          <w:sz w:val="24"/>
          <w:szCs w:val="24"/>
        </w:rPr>
      </w:pPr>
      <w:r w:rsidRPr="009B7BB6">
        <w:rPr>
          <w:b/>
          <w:sz w:val="24"/>
          <w:szCs w:val="24"/>
        </w:rPr>
        <w:t>THE LORD JESUS CHRIST THE AUTHORIZED CREATOR AGENT UNDER HIS FATHER STEPHEN OUR LORD</w:t>
      </w:r>
    </w:p>
    <w:p w:rsidR="00A27BA7" w:rsidRPr="009B7BB6" w:rsidRDefault="00A27BA7" w:rsidP="00A27BA7">
      <w:pPr>
        <w:spacing w:line="480" w:lineRule="auto"/>
        <w:jc w:val="both"/>
        <w:rPr>
          <w:sz w:val="24"/>
          <w:szCs w:val="24"/>
        </w:rPr>
      </w:pPr>
      <w:r w:rsidRPr="009B7BB6">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B7BB6">
        <w:rPr>
          <w:b/>
          <w:sz w:val="24"/>
          <w:szCs w:val="24"/>
        </w:rPr>
        <w:t>Does the Son Jesus Our Lord fully know His Father Stephen Our Lord</w:t>
      </w:r>
      <w:r w:rsidRPr="009B7BB6">
        <w:rPr>
          <w:sz w:val="24"/>
          <w:szCs w:val="24"/>
        </w:rPr>
        <w:t>.” The Father Stephen’s Son Jesus as the Creator Agent: Jesus Christ’s Creation of the Present World: Jesus Christ created all things is in John 1:3, 10; Acts 3:15; 1</w:t>
      </w:r>
      <w:r w:rsidRPr="009B7BB6">
        <w:rPr>
          <w:sz w:val="24"/>
          <w:szCs w:val="24"/>
          <w:vertAlign w:val="superscript"/>
        </w:rPr>
        <w:t>st</w:t>
      </w:r>
      <w:r w:rsidRPr="009B7BB6">
        <w:rPr>
          <w:sz w:val="24"/>
          <w:szCs w:val="24"/>
        </w:rPr>
        <w:t xml:space="preserve"> Corinthians 8:6; Colossians 1:15-16 &amp; Hebrews 1:2. Jesus Christ sustains the created Universe is in Hebrews 1:3; 1</w:t>
      </w:r>
      <w:r w:rsidRPr="009B7BB6">
        <w:rPr>
          <w:sz w:val="24"/>
          <w:szCs w:val="24"/>
          <w:vertAlign w:val="superscript"/>
        </w:rPr>
        <w:t>st</w:t>
      </w:r>
      <w:r w:rsidRPr="009B7BB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B7BB6">
        <w:rPr>
          <w:sz w:val="24"/>
          <w:szCs w:val="24"/>
          <w:vertAlign w:val="superscript"/>
        </w:rPr>
        <w:t>nd</w:t>
      </w:r>
      <w:r w:rsidRPr="009B7B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B7BB6">
        <w:rPr>
          <w:sz w:val="24"/>
          <w:szCs w:val="24"/>
          <w:vertAlign w:val="superscript"/>
        </w:rPr>
        <w:t>nd</w:t>
      </w:r>
      <w:r w:rsidRPr="009B7BB6">
        <w:rPr>
          <w:sz w:val="24"/>
          <w:szCs w:val="24"/>
        </w:rPr>
        <w:t xml:space="preserve"> Peter 3:13; Isaiah 65:17; 66:22 &amp; Revelation 21:1, 4-5.    </w:t>
      </w:r>
    </w:p>
    <w:p w:rsidR="00A27BA7" w:rsidRPr="009B7BB6" w:rsidRDefault="00A27BA7" w:rsidP="00A27BA7">
      <w:pPr>
        <w:spacing w:line="480" w:lineRule="auto"/>
        <w:jc w:val="both"/>
        <w:rPr>
          <w:sz w:val="24"/>
          <w:szCs w:val="24"/>
        </w:rPr>
      </w:pPr>
      <w:r w:rsidRPr="009B7BB6">
        <w:rPr>
          <w:sz w:val="24"/>
          <w:szCs w:val="24"/>
        </w:rPr>
        <w:t>There are two kinds of omniscience. First, is inherent omniscience which is the ability to know anything that one chooses to know and can be known by which the Lord does. Second, is total omniscience which to actually know everything that can be known by which the Lord does not do because in Titus 1:1-3 He is called the “</w:t>
      </w:r>
      <w:r w:rsidRPr="009B7BB6">
        <w:rPr>
          <w:b/>
          <w:sz w:val="24"/>
          <w:szCs w:val="24"/>
        </w:rPr>
        <w:t>Unlying God</w:t>
      </w:r>
      <w:r w:rsidRPr="009B7BB6">
        <w:rPr>
          <w:sz w:val="24"/>
          <w:szCs w:val="24"/>
        </w:rPr>
        <w:t>”. In Romans 3:4 He never lies. In Hebrews 6:18 He is impossible to lie. In 1</w:t>
      </w:r>
      <w:r w:rsidRPr="009B7BB6">
        <w:rPr>
          <w:sz w:val="24"/>
          <w:szCs w:val="24"/>
          <w:vertAlign w:val="superscript"/>
        </w:rPr>
        <w:t>st</w:t>
      </w:r>
      <w:r w:rsidRPr="009B7BB6">
        <w:rPr>
          <w:sz w:val="24"/>
          <w:szCs w:val="24"/>
        </w:rPr>
        <w:t xml:space="preserve"> Corinthians 13:5 He thinks no evil. In James 1:13 He cannot be tempted by evil and He does not tempt Anyone. In Matthew 27:46 and Mark 15:34 He chooses not to look upon sin. In 2</w:t>
      </w:r>
      <w:r w:rsidRPr="009B7BB6">
        <w:rPr>
          <w:sz w:val="24"/>
          <w:szCs w:val="24"/>
          <w:vertAlign w:val="superscript"/>
        </w:rPr>
        <w:t>nd</w:t>
      </w:r>
      <w:r w:rsidRPr="009B7BB6">
        <w:rPr>
          <w:sz w:val="24"/>
          <w:szCs w:val="24"/>
        </w:rPr>
        <w:t xml:space="preserve"> Timothy 2:13 He cannot deny Himself. For example, in </w:t>
      </w:r>
      <w:r w:rsidRPr="009B7BB6">
        <w:rPr>
          <w:sz w:val="24"/>
          <w:szCs w:val="24"/>
        </w:rPr>
        <w:lastRenderedPageBreak/>
        <w:t xml:space="preserve">Acts 19:13-20 tells us that some Itinerant Jewish Exorcists tried to exorcise Evil Spirits by saying “We exorcise You by the Jesus whom Paul preaches.” But the Evil Spirit said, “Paul I know, and Jesus I know, but who are You?” Then the Evil Spirit leaped on them overpowered them and prevailed against them, where they fled out of that house naked and wounded. Many heard what had happened and they believed the Lord Jesus, confessing and telling their deeds &amp; brought the books of magic &amp; burned them in the sight of all which totaled 50,000 in silver. So the Word of the Lord was magnified and prevailed.” This story of Lord’s omniscience is because He is all knowing &amp; chooses not to look upon sin. These are the limitations on the Lord’s omniscience. He chooses to limit His omniscience in order to preserve the freewill of His Creatures in the doctrine of predestination. Predestination is also called pre-appointed, predetermined or foreknowledge.  Predestination was used by the Lord Yah to place the tree of the knowledge of good and evil in the garden to know in the foreknowledge of what happened in the beginning of time in Genesis 1:1; 2:2-9. Predestination is a religious concept which concerns the relationship between the Lord and His Creations. God determined in Genesis 1:1 in His foreknowledge the fate of the Universe throughout all space and all time. Predestination often involves the “paradox of Human’s free will” which is incompatible with the Lord’s omniscience. There are some scriptures on predestination. In Matthew 22:14 (KJV) it tells us that “For many are called but few chosen.” In Jeremiah 1:5 (NIV) it declares that “Before I formed You in the womb, I knew You, before You were born I set You apart, I appointed You as a Prophet to the Nations (Laws).” In Mark 4:10-12 (NASB) it tells us that “As soon as He was alone, His followers, along with the twelve, began asking Him about the parables and He was saying to them, ‘To you has been given the Mystery of the Kingdom of God, but those who are </w:t>
      </w:r>
      <w:r w:rsidRPr="009B7BB6">
        <w:rPr>
          <w:sz w:val="24"/>
          <w:szCs w:val="24"/>
        </w:rPr>
        <w:lastRenderedPageBreak/>
        <w:t xml:space="preserve">outside get everything in parables, so that while seeing, they may see and not perceive, and while hearing, they may hear and not understand, otherwise they might return and be forgiven.’” In Ephesians 1:3-6 (KJV) it states “Blessed be the God and Father (Stephen) of Our Lord Jesus Christ, who has blessed Us with every spiritual blessing in the Heavenly Places in Christ, just as He chose us in Him before the foundation of the World, that We should be holy and without blame before Him in (agape) love, having predestined Us to adoption as Sons by Jesus Christ to Himself, according to the good pleasure of His will, to the praise of the glory of His grace, by which He made Us accepted in the Beloved.” In Romans 8:28-30 (KJV) it tells us that “And We know that all things work together for good to those who (agape) love God (the Father Stephen), to those who are the called according to His purpose, for whom He foreknew, He also predestined to be conformed to the image of His Son, that He might be the firstborn among many Brethren. Moreover whom He predestined, these He called, whom He called, these He justified and whom He justified, and these He also glorified.” In Corinthians 2:7 (KJV) it states that “But We speak the wisdom of God (Father Stephen) in a mystery, the hidden wisdom which God ordained (predetermined or predestined (NASB) before the ages of Our glory…” In Acts 4:27-28 (NASB) “For truly in this city there were gathered together against Your Holy Child Jesus, whom You anointed, both Herod and Pontius Pilate, along with the Gentiles and the peoples of Israel, to do whatever Your hand and Your purpose predestined to occur.” In Psalms 139:16 (NASB) it says that “Your eyes have seen my unformed substance and in Your book were all written the days that were ordained for Me, when as yet there was not one of them.” In Romans 9:15-18 (KJV) it details that “I will have mercy on whoever I will have mercy, and I will have compassion on whoever I will have compassion. So then it is not of Him who </w:t>
      </w:r>
      <w:r w:rsidRPr="009B7BB6">
        <w:rPr>
          <w:sz w:val="24"/>
          <w:szCs w:val="24"/>
        </w:rPr>
        <w:lastRenderedPageBreak/>
        <w:t xml:space="preserve">wills, nor of Him who runs, but of God (Father Stephen) who shows mercy. For the Scripture says to the Pharaoh, ‘For this very purpose I have raised You up, that I may show My omnipotence in You and that My name may be declared in all the Earth.’ Therefore He has mercy on whom He wills, &amp; whom He wills He hardens.” In Exodus 4:21 (NIV) it tells us that “The LORD said to Moses, ‘When You return to Egypt, see that You perform before Pharaoh all the wonders I have given You to omnipotence to do. But I hardened His heart so that He will not let the people go.” In Ephesians 2:8-10 (NKJV) it states “For by grace You have been saved through faith &amp; that not of Yourselves, it is the gift of God (The Son Jesus), not of works, lest anyone should boast. For we are His workmanship, created in Christ Jesus for good works, which God (Father Stephen) prepared beforehand that We should walk in them.” In Romans 9:22-24 (NIV) it says that “What if God (Father Stephen), choosing to show His wrath and make His omnipotence known, bore with great patience the objects of His wrath—prepared for destruction? What if He did this to make riches of His glory known to the objects of His mercy, whom He prepared in advance in glory—even Us, whom He also called, not only from the Jews but also from the Gentiles?” </w:t>
      </w:r>
    </w:p>
    <w:p w:rsidR="00A27BA7" w:rsidRPr="009B7BB6" w:rsidRDefault="00A27BA7" w:rsidP="00A27BA7">
      <w:pPr>
        <w:spacing w:line="480" w:lineRule="auto"/>
        <w:jc w:val="both"/>
        <w:rPr>
          <w:sz w:val="24"/>
          <w:szCs w:val="24"/>
        </w:rPr>
      </w:pPr>
      <w:r w:rsidRPr="009B7BB6">
        <w:rPr>
          <w:sz w:val="24"/>
          <w:szCs w:val="24"/>
        </w:rPr>
        <w:t>Also there are some scriptures to prove free will with Humanity. In Deuteronomy 30:19 it tells us that “I call Heaven and Earth to Witness against You today, that I have set before You, life and death, blessing and cursing. So choose life in order that You may live, you and Your descendants.” In Ezekiel 18:32 it says that “For I take no pleasure in the death of Anyone, declares the LORD. Repent and live!” In Mark 16:16 it states that “He who believes and is baptized will be saved, but He who does not believe will be damned.” In 1</w:t>
      </w:r>
      <w:r w:rsidRPr="009B7BB6">
        <w:rPr>
          <w:sz w:val="24"/>
          <w:szCs w:val="24"/>
          <w:vertAlign w:val="superscript"/>
        </w:rPr>
        <w:t>st</w:t>
      </w:r>
      <w:r w:rsidRPr="009B7BB6">
        <w:rPr>
          <w:sz w:val="24"/>
          <w:szCs w:val="24"/>
        </w:rPr>
        <w:t xml:space="preserve"> Thessalonians 4:14 it declares that “For if We believe that Jesus dies and rose again, even so God (Father Stephen) </w:t>
      </w:r>
      <w:r w:rsidRPr="009B7BB6">
        <w:rPr>
          <w:sz w:val="24"/>
          <w:szCs w:val="24"/>
        </w:rPr>
        <w:lastRenderedPageBreak/>
        <w:t>will bring with Him those who sleep in Jesus.” In Romans 10:9 it mentions “That if You confess with Your mouth the Lord Jesus and believe in Your heart that God (Father Stephen) has raised Him from the dead, You will be saved.” In Matthew 9:29 states that “Then He touched their eyes, saying ‘According to Your faith let it be to You.’” In John 3:16 (KJV) it tells us that “For God (Father Stephen) so (agape) loved the World that He gave His only begotten Son, that whoever believes in Him should not perish but have everlasting life.” In Jeremiah 18:7-10 (NKJV) it states that “The instant I speak concerning a Nation (Law), to  pluck  up, to  pull  down  and  to  destroy  it, if that Nation (Law) against whom I have spoken turns from its evil, I will relent of the disaster that I thought to bring upon it. And the instant I speak concerning a Nation (Law) and concerning a Kingdom (King), to build and to plant it, and if it does evil in My sight so that it does not obey My voice, then I will relent concerning the good with which I said I would benefit it.” In 2</w:t>
      </w:r>
      <w:r w:rsidRPr="009B7BB6">
        <w:rPr>
          <w:sz w:val="24"/>
          <w:szCs w:val="24"/>
          <w:vertAlign w:val="superscript"/>
        </w:rPr>
        <w:t>nd</w:t>
      </w:r>
      <w:r w:rsidRPr="009B7BB6">
        <w:rPr>
          <w:sz w:val="24"/>
          <w:szCs w:val="24"/>
        </w:rPr>
        <w:t xml:space="preserve"> Peter 3:9 it tells us that “The Lord is not slack concerning His promise, as some count slackness, but is longsuffering towards Us, not willing that any should perish but that all should come to repentance.” In 1</w:t>
      </w:r>
      <w:r w:rsidRPr="009B7BB6">
        <w:rPr>
          <w:sz w:val="24"/>
          <w:szCs w:val="24"/>
          <w:vertAlign w:val="superscript"/>
        </w:rPr>
        <w:t>st</w:t>
      </w:r>
      <w:r w:rsidRPr="009B7BB6">
        <w:rPr>
          <w:sz w:val="24"/>
          <w:szCs w:val="24"/>
        </w:rPr>
        <w:t xml:space="preserve"> Timothy 2:3-4 (NKJV) it says that “For this is good and acceptable in the sight of God Our Savior, who desires all Men to be saved and to come to the knowledge of the truth.”   </w:t>
      </w:r>
    </w:p>
    <w:p w:rsidR="00A27BA7" w:rsidRPr="009B7BB6" w:rsidRDefault="00A27BA7" w:rsidP="00A27BA7">
      <w:pPr>
        <w:spacing w:line="480" w:lineRule="auto"/>
        <w:jc w:val="both"/>
        <w:rPr>
          <w:sz w:val="24"/>
          <w:szCs w:val="24"/>
        </w:rPr>
      </w:pPr>
      <w:r w:rsidRPr="009B7BB6">
        <w:rPr>
          <w:sz w:val="24"/>
          <w:szCs w:val="24"/>
        </w:rPr>
        <w:t>The Lord’s omniscient knowledge and omniscient understanding</w:t>
      </w:r>
    </w:p>
    <w:p w:rsidR="00A27BA7" w:rsidRPr="009B7BB6" w:rsidRDefault="00A27BA7" w:rsidP="00A27BA7">
      <w:pPr>
        <w:spacing w:line="480" w:lineRule="auto"/>
        <w:jc w:val="both"/>
        <w:rPr>
          <w:sz w:val="24"/>
          <w:szCs w:val="24"/>
        </w:rPr>
      </w:pPr>
      <w:r w:rsidRPr="009B7BB6">
        <w:rPr>
          <w:sz w:val="24"/>
          <w:szCs w:val="24"/>
        </w:rPr>
        <w:t>The Lord’s knowledge can mean He fully knows Himself and all things possible and actual in one simple and eternal act. In Job 37:16 it tells us that God “who is perfect in knowledge.” In 1</w:t>
      </w:r>
      <w:r w:rsidRPr="009B7BB6">
        <w:rPr>
          <w:sz w:val="24"/>
          <w:szCs w:val="24"/>
          <w:vertAlign w:val="superscript"/>
        </w:rPr>
        <w:t>st</w:t>
      </w:r>
      <w:r w:rsidRPr="009B7BB6">
        <w:rPr>
          <w:sz w:val="24"/>
          <w:szCs w:val="24"/>
        </w:rPr>
        <w:t xml:space="preserve"> Corinthians 2:10-11 it tells us that “For the Spirit searches everything, even the depths of God. For what person knows a Man’s thoughts except the Spirit of Man which is in Him, so no One </w:t>
      </w:r>
      <w:r w:rsidRPr="009B7BB6">
        <w:rPr>
          <w:sz w:val="24"/>
          <w:szCs w:val="24"/>
        </w:rPr>
        <w:lastRenderedPageBreak/>
        <w:t>comprehends the thoughts of God except the Spirit of God.” In 1</w:t>
      </w:r>
      <w:r w:rsidRPr="009B7BB6">
        <w:rPr>
          <w:sz w:val="24"/>
          <w:szCs w:val="24"/>
          <w:vertAlign w:val="superscript"/>
        </w:rPr>
        <w:t>st</w:t>
      </w:r>
      <w:r w:rsidRPr="009B7BB6">
        <w:rPr>
          <w:sz w:val="24"/>
          <w:szCs w:val="24"/>
        </w:rPr>
        <w:t xml:space="preserve"> John 3:20 it mentions that God “knows everything.”  In 1</w:t>
      </w:r>
      <w:r w:rsidRPr="009B7BB6">
        <w:rPr>
          <w:sz w:val="24"/>
          <w:szCs w:val="24"/>
          <w:vertAlign w:val="superscript"/>
        </w:rPr>
        <w:t>st</w:t>
      </w:r>
      <w:r w:rsidRPr="009B7BB6">
        <w:rPr>
          <w:sz w:val="24"/>
          <w:szCs w:val="24"/>
        </w:rPr>
        <w:t xml:space="preserve"> John 1:5 it says that “God is light and in Him is no darkness at all”, for everything is revealed in the light and God is the light. In Romans 13:11-14 it tells us “knowing the time, that now it is high time to awake out of sleep, for now Our salvation is nearer than when We first believed. The night is far spent, the day is at hand. Therefore let Us cast off the works of darkness and let Us put on the (omniscient) armor of light. Let Us walk properly, as in the day, not in revelry and drunkenness, not in lewdness and lust, not in strife and envy. But put on the Lord Jesus Christ and make no provision for the flesh to fulfill its lusts.” Also with this armor of light We can be partakers of the divine nature (Lord’s offspring, Godhead Bodily and Deity) which escapes the corruption in the World through lust in 2</w:t>
      </w:r>
      <w:r w:rsidRPr="009B7BB6">
        <w:rPr>
          <w:sz w:val="24"/>
          <w:szCs w:val="24"/>
          <w:vertAlign w:val="superscript"/>
        </w:rPr>
        <w:t>nd</w:t>
      </w:r>
      <w:r w:rsidRPr="009B7BB6">
        <w:rPr>
          <w:sz w:val="24"/>
          <w:szCs w:val="24"/>
        </w:rPr>
        <w:t xml:space="preserve"> Peter 1:4.  In Hebrews 4:13 it states that God “knows all things actual.” This means that “No creature is hidden, but all are open and bare to the eyes of Him with whom We must give an Account” In 2</w:t>
      </w:r>
      <w:r w:rsidRPr="009B7BB6">
        <w:rPr>
          <w:sz w:val="24"/>
          <w:szCs w:val="24"/>
          <w:vertAlign w:val="superscript"/>
        </w:rPr>
        <w:t>nd</w:t>
      </w:r>
      <w:r w:rsidRPr="009B7BB6">
        <w:rPr>
          <w:sz w:val="24"/>
          <w:szCs w:val="24"/>
        </w:rPr>
        <w:t xml:space="preserve"> Chronicles 16:9; Job 28:24 and Hebrews 4:13. In Isaiah 46:9-10 says “I am God, &amp; there is none like Me, declaring the end from the beginning &amp; from ancient times things not yet done.” A similar scripture is in Isaiah 42:8-9. In Matthew 6:8 it says that “Your Father (Stephen) knows what You need before You ask Him.” In Psalms 139:4 it mentions that “Even before a word is on My tongue, lo, O Lord, You know it altogether.” In Psalms 139:1-2 it declares that “O Lord, You have searched Me and known Me! You know when I sit down and when I rise up, You discern My thoughts afar.” In Psalms 139:16 it states that “Your eyes beheld My unformed substance, in Your book were written every One of them, the days that were formed for Me, when as yet there was none of them.” In 2</w:t>
      </w:r>
      <w:r w:rsidRPr="009B7BB6">
        <w:rPr>
          <w:sz w:val="24"/>
          <w:szCs w:val="24"/>
          <w:vertAlign w:val="superscript"/>
        </w:rPr>
        <w:t>nd</w:t>
      </w:r>
      <w:r w:rsidRPr="009B7BB6">
        <w:rPr>
          <w:sz w:val="24"/>
          <w:szCs w:val="24"/>
        </w:rPr>
        <w:t xml:space="preserve"> Peter 3:8 it tells us that “…with the Lord one day is a thousand year, and a thousand years as one day.” Which can mean He created the universe in one 24 </w:t>
      </w:r>
      <w:r w:rsidRPr="009B7BB6">
        <w:rPr>
          <w:sz w:val="24"/>
          <w:szCs w:val="24"/>
        </w:rPr>
        <w:lastRenderedPageBreak/>
        <w:t>hour day since the six 12 hour days are divided into past, present and future time. Also a day in the New Testament is 12 hours, so it could mean the Lord created the Universe in one 24 hour day. In Psalms 90:4 it declares that “For a thousand years in Your sight, is like yesterday when its past, and like a watch in the night.” In Psalms 139:6 it mentions “Such knowledge is too wonderful for Me, it is high, I cannot attain it.” In Matthew 11:23 it declares “And You Capernaum, will You be exalted to Heaven! You shall be brought down to Hades. For the mighty works done in You had been done in Sodom, it would have remained until this day.” In Matthew 11:21 it tells us that “Woe to You, Chorazin! Woe to You Bethsaida! For the mighty works done in You had been done in Tyre and Sidon, they would have repented long ago in sackcloth and ashes.” In Isaiah 43:25 it says that “I will not remember Your sins.” In Jeremiah 7:31 it tells us that the horrible acts of the Parents who burn to death their own Children in sacrificial fires of the pagan God Baal, and He says “Which I did not command, nor did it come into My mind.” Also the scripture is in Jeremiah 19:5. For God did not think the Parents would do so much destruction to their families. Also the same practice happened 100 years before concerning the reign of Ahaz in 2</w:t>
      </w:r>
      <w:r w:rsidRPr="009B7BB6">
        <w:rPr>
          <w:sz w:val="24"/>
          <w:szCs w:val="24"/>
          <w:vertAlign w:val="superscript"/>
        </w:rPr>
        <w:t>nd</w:t>
      </w:r>
      <w:r w:rsidRPr="009B7BB6">
        <w:rPr>
          <w:sz w:val="24"/>
          <w:szCs w:val="24"/>
        </w:rPr>
        <w:t xml:space="preserve"> kings 16:3 and the reign of Hoshea in 2</w:t>
      </w:r>
      <w:r w:rsidRPr="009B7BB6">
        <w:rPr>
          <w:sz w:val="24"/>
          <w:szCs w:val="24"/>
          <w:vertAlign w:val="superscript"/>
        </w:rPr>
        <w:t>nd</w:t>
      </w:r>
      <w:r w:rsidRPr="009B7BB6">
        <w:rPr>
          <w:sz w:val="24"/>
          <w:szCs w:val="24"/>
        </w:rPr>
        <w:t xml:space="preserve"> kings 17:17. Most scholars believe that “knowledge and understanding” was not created from the Lord, but has always been part of His Person. Omniscient Knowledge drives from the word </w:t>
      </w:r>
      <w:r w:rsidRPr="009B7BB6">
        <w:rPr>
          <w:i/>
          <w:sz w:val="24"/>
          <w:szCs w:val="24"/>
        </w:rPr>
        <w:t>Al-Alim</w:t>
      </w:r>
      <w:r w:rsidRPr="009B7BB6">
        <w:rPr>
          <w:sz w:val="24"/>
          <w:szCs w:val="24"/>
        </w:rPr>
        <w:t xml:space="preserve"> which means “The All-Knowing.” You cannot cause the Lord to learn or to educate Him in any way, because He within His own character knows all things. In Genesis 3:22 it declares that “The LORD God said, Behold Man is become as One of Us, to know good and evil” because of eating from the forbidden tree of the knowledge of good and evil. This kind of knowledge was forbidden for married people to act on or know. This knowledge came from Heaven in Isaiah </w:t>
      </w:r>
      <w:r w:rsidRPr="009B7BB6">
        <w:rPr>
          <w:sz w:val="24"/>
          <w:szCs w:val="24"/>
        </w:rPr>
        <w:lastRenderedPageBreak/>
        <w:t>14:12-21 concerning Lucifer’s fall, to the earth in the Garden of Eden in Ezekiel 28:11-19. Understanding is also called intellection, which is a psychological process related to a physical person, an object, a message or a situation where One thinks about it, and uses concepts to know it. The Lord’s omniscient understanding always knows His Creations or Creation itself. For the Lord’s thoughts on Man is without number in Psalms 40:5. Also In Isaiah 55:8 it tells us that “For My thoughts are not Your thoughts, nor are Your ways, My ways” says the Lord. In Isaiah 55:9 “For as the Heavens are higher than the Earth, so are My ways higher than Your ways and My thoughts higher than Your thoughts.” In 1</w:t>
      </w:r>
      <w:r w:rsidRPr="009B7BB6">
        <w:rPr>
          <w:sz w:val="24"/>
          <w:szCs w:val="24"/>
          <w:vertAlign w:val="superscript"/>
        </w:rPr>
        <w:t>st</w:t>
      </w:r>
      <w:r w:rsidRPr="009B7BB6">
        <w:rPr>
          <w:sz w:val="24"/>
          <w:szCs w:val="24"/>
        </w:rPr>
        <w:t xml:space="preserve"> Corinthians 3:20 it tells us that “The Lord knows the thoughts of the wise, that they are futile.” In 2</w:t>
      </w:r>
      <w:r w:rsidRPr="009B7BB6">
        <w:rPr>
          <w:sz w:val="24"/>
          <w:szCs w:val="24"/>
          <w:vertAlign w:val="superscript"/>
        </w:rPr>
        <w:t>nd</w:t>
      </w:r>
      <w:r w:rsidRPr="009B7BB6">
        <w:rPr>
          <w:sz w:val="24"/>
          <w:szCs w:val="24"/>
        </w:rPr>
        <w:t xml:space="preserve"> Esdras 16:54 it states that “Behold, the Lord knows all the works of Men, their imaginations, their thoughts and their hearts.” In Sirach 22:17 it declares that “A heart settled upon a thought of understanding is as a fair plastering on the wall of a gallery.” In Ephesians 3:20 it states that “God is able to do far more abundantly than all that We ask or think...” </w:t>
      </w:r>
    </w:p>
    <w:p w:rsidR="00A27BA7" w:rsidRPr="009B7BB6" w:rsidRDefault="00A27BA7" w:rsidP="00A27BA7">
      <w:pPr>
        <w:spacing w:line="480" w:lineRule="auto"/>
        <w:jc w:val="both"/>
        <w:rPr>
          <w:sz w:val="24"/>
          <w:szCs w:val="24"/>
        </w:rPr>
      </w:pPr>
      <w:r w:rsidRPr="009B7BB6">
        <w:rPr>
          <w:sz w:val="24"/>
          <w:szCs w:val="24"/>
        </w:rPr>
        <w:t>The Father Stephen’s Divine Knowledge of Humanity: The Father Stephen Knows All Creatures is in 1</w:t>
      </w:r>
      <w:r w:rsidRPr="009B7BB6">
        <w:rPr>
          <w:sz w:val="24"/>
          <w:szCs w:val="24"/>
          <w:vertAlign w:val="superscript"/>
        </w:rPr>
        <w:t>st</w:t>
      </w:r>
      <w:r w:rsidRPr="009B7BB6">
        <w:rPr>
          <w:sz w:val="24"/>
          <w:szCs w:val="24"/>
        </w:rPr>
        <w:t xml:space="preserve"> Kings 8:39; 2</w:t>
      </w:r>
      <w:r w:rsidRPr="009B7BB6">
        <w:rPr>
          <w:sz w:val="24"/>
          <w:szCs w:val="24"/>
          <w:vertAlign w:val="superscript"/>
        </w:rPr>
        <w:t>nd</w:t>
      </w:r>
      <w:r w:rsidRPr="009B7BB6">
        <w:rPr>
          <w:sz w:val="24"/>
          <w:szCs w:val="24"/>
        </w:rPr>
        <w:t xml:space="preserve"> Chronicles 6:30; Job 34:21; Psalms 7:9; Jeremiah 17:10; 23:24; 32:19 &amp; Acts 1:24. The Father Stephen Knows His Own Creatures is in 2</w:t>
      </w:r>
      <w:r w:rsidRPr="009B7BB6">
        <w:rPr>
          <w:sz w:val="24"/>
          <w:szCs w:val="24"/>
          <w:vertAlign w:val="superscript"/>
        </w:rPr>
        <w:t>nd</w:t>
      </w:r>
      <w:r w:rsidRPr="009B7BB6">
        <w:rPr>
          <w:sz w:val="24"/>
          <w:szCs w:val="24"/>
        </w:rPr>
        <w:t xml:space="preserve"> Timothy 2:19; 1</w:t>
      </w:r>
      <w:r w:rsidRPr="009B7BB6">
        <w:rPr>
          <w:sz w:val="24"/>
          <w:szCs w:val="24"/>
          <w:vertAlign w:val="superscript"/>
        </w:rPr>
        <w:t>st</w:t>
      </w:r>
      <w:r w:rsidRPr="009B7BB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B7BB6">
        <w:rPr>
          <w:sz w:val="24"/>
          <w:szCs w:val="24"/>
          <w:vertAlign w:val="superscript"/>
        </w:rPr>
        <w:t>st</w:t>
      </w:r>
      <w:r w:rsidRPr="009B7BB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w:t>
      </w:r>
      <w:r w:rsidRPr="009B7BB6">
        <w:rPr>
          <w:sz w:val="24"/>
          <w:szCs w:val="24"/>
        </w:rPr>
        <w:lastRenderedPageBreak/>
        <w:t xml:space="preserve">2:8 &amp; Luke 5:22; 11:17. He Knows Them by Name is in John 10:3, 14. He Knows their Needs and Troubles is in Revelation 2:9, 13. He Knows their Sins is in Revelation 3:1-2, 15-16. He Knows their Past &amp; Future is in Matthew 26:33-34; Mark 14:29-30 &amp; John 1:47; 4:16-18, 39; 13:37-38. </w:t>
      </w:r>
    </w:p>
    <w:p w:rsidR="00A27BA7" w:rsidRPr="009B7BB6" w:rsidRDefault="00A27BA7" w:rsidP="00A27BA7">
      <w:pPr>
        <w:spacing w:line="480" w:lineRule="auto"/>
        <w:jc w:val="both"/>
        <w:rPr>
          <w:sz w:val="24"/>
          <w:szCs w:val="24"/>
        </w:rPr>
      </w:pPr>
      <w:r w:rsidRPr="009B7BB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B7BB6">
        <w:rPr>
          <w:sz w:val="24"/>
          <w:szCs w:val="24"/>
          <w:vertAlign w:val="superscript"/>
        </w:rPr>
        <w:t>st</w:t>
      </w:r>
      <w:r w:rsidRPr="009B7BB6">
        <w:rPr>
          <w:sz w:val="24"/>
          <w:szCs w:val="24"/>
        </w:rPr>
        <w:t xml:space="preserve"> Corinthians 2:6-16; 8:1. The Pursuit of Knowledge that Proceeds from the Father Stephen Merits Divine Approval is in Proverbs 2:3-5; 3:13-18; 4:5; 15:14 &amp; 2</w:t>
      </w:r>
      <w:r w:rsidRPr="009B7BB6">
        <w:rPr>
          <w:sz w:val="24"/>
          <w:szCs w:val="24"/>
          <w:vertAlign w:val="superscript"/>
        </w:rPr>
        <w:t>nd</w:t>
      </w:r>
      <w:r w:rsidRPr="009B7BB6">
        <w:rPr>
          <w:sz w:val="24"/>
          <w:szCs w:val="24"/>
        </w:rPr>
        <w:t xml:space="preserve"> Peter 1:5. The Father Stephen Bestows Special Knowledge on Certain Individuals is in Daniel 1:17; Exodus 31:1-5; 35:30-36:1; 1</w:t>
      </w:r>
      <w:r w:rsidRPr="009B7BB6">
        <w:rPr>
          <w:sz w:val="24"/>
          <w:szCs w:val="24"/>
          <w:vertAlign w:val="superscript"/>
        </w:rPr>
        <w:t>st</w:t>
      </w:r>
      <w:r w:rsidRPr="009B7BB6">
        <w:rPr>
          <w:sz w:val="24"/>
          <w:szCs w:val="24"/>
        </w:rPr>
        <w:t xml:space="preserve"> Kings 3:10-12; 2</w:t>
      </w:r>
      <w:r w:rsidRPr="009B7BB6">
        <w:rPr>
          <w:sz w:val="24"/>
          <w:szCs w:val="24"/>
          <w:vertAlign w:val="superscript"/>
        </w:rPr>
        <w:t>nd</w:t>
      </w:r>
      <w:r w:rsidRPr="009B7BB6">
        <w:rPr>
          <w:sz w:val="24"/>
          <w:szCs w:val="24"/>
        </w:rPr>
        <w:t xml:space="preserve"> Chronicles 1:10-12 &amp; 1</w:t>
      </w:r>
      <w:r w:rsidRPr="009B7BB6">
        <w:rPr>
          <w:sz w:val="24"/>
          <w:szCs w:val="24"/>
          <w:vertAlign w:val="superscript"/>
        </w:rPr>
        <w:t>st</w:t>
      </w:r>
      <w:r w:rsidRPr="009B7BB6">
        <w:rPr>
          <w:sz w:val="24"/>
          <w:szCs w:val="24"/>
        </w:rPr>
        <w:t xml:space="preserve"> Corinthians 12:8. </w:t>
      </w:r>
    </w:p>
    <w:p w:rsidR="00A27BA7" w:rsidRPr="009B7BB6" w:rsidRDefault="00A27BA7" w:rsidP="00A27BA7">
      <w:pPr>
        <w:spacing w:line="480" w:lineRule="auto"/>
        <w:jc w:val="both"/>
        <w:rPr>
          <w:sz w:val="24"/>
          <w:szCs w:val="24"/>
        </w:rPr>
      </w:pPr>
      <w:r w:rsidRPr="009B7BB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B7BB6">
        <w:rPr>
          <w:sz w:val="24"/>
          <w:szCs w:val="24"/>
          <w:vertAlign w:val="superscript"/>
        </w:rPr>
        <w:t>st</w:t>
      </w:r>
      <w:r w:rsidRPr="009B7BB6">
        <w:rPr>
          <w:sz w:val="24"/>
          <w:szCs w:val="24"/>
        </w:rPr>
        <w:t xml:space="preserve"> Samuel 17:46-47. The Father Stephen’s People Know Him through His Dealings with Them: The Father Stephen Delivers His Creatures is in Exodus 6:6-7; 10:2; 16:6; Deuteronomy 4:32-35; Joshua 3:10; 4:23-24 &amp; 1</w:t>
      </w:r>
      <w:r w:rsidRPr="009B7BB6">
        <w:rPr>
          <w:sz w:val="24"/>
          <w:szCs w:val="24"/>
          <w:vertAlign w:val="superscript"/>
        </w:rPr>
        <w:t>st</w:t>
      </w:r>
      <w:r w:rsidRPr="009B7BB6">
        <w:rPr>
          <w:sz w:val="24"/>
          <w:szCs w:val="24"/>
        </w:rPr>
        <w:t xml:space="preserve"> Kings 20:13, 28. The Father Stephen Provides and Cares for His Creatures is in Exodus 16:8; 1</w:t>
      </w:r>
      <w:r w:rsidRPr="009B7BB6">
        <w:rPr>
          <w:sz w:val="24"/>
          <w:szCs w:val="24"/>
          <w:vertAlign w:val="superscript"/>
        </w:rPr>
        <w:t>st</w:t>
      </w:r>
      <w:r w:rsidRPr="009B7BB6">
        <w:rPr>
          <w:sz w:val="24"/>
          <w:szCs w:val="24"/>
        </w:rPr>
        <w:t xml:space="preserve"> Kings 8:56-60; Isaiah 41:17-20; 45:4-6 &amp; Ezekiel 37:26-28. In Giving Them His Infallible Law is in Exodus 31:13 &amp; Ezekiel 20:11-12, 19-20. The Father Stephen Impartially Judges and Restores His Creatures is in Ezekiel 6:2-10; 7:4; 11:10-12; </w:t>
      </w:r>
      <w:r w:rsidRPr="009B7BB6">
        <w:rPr>
          <w:sz w:val="24"/>
          <w:szCs w:val="24"/>
        </w:rPr>
        <w:lastRenderedPageBreak/>
        <w:t xml:space="preserve">12:15-16; 20:38; 36:11; 37:14; Numbers 14:34 &amp; Jeremiah 24:5-7; 31:33-34. The Knowledge of the Father Stephen Leads to total Confidence in Him is in Psalms 9:10; 18:2; 37:25; 71:5-6; Genesis 22:7-8; Job 19:25; Isaiah 12:1-2 &amp; Daniel 11:32.  </w:t>
      </w:r>
    </w:p>
    <w:p w:rsidR="00A27BA7" w:rsidRPr="009B7BB6" w:rsidRDefault="00A27BA7" w:rsidP="00A27BA7">
      <w:pPr>
        <w:spacing w:line="480" w:lineRule="auto"/>
        <w:jc w:val="both"/>
        <w:rPr>
          <w:sz w:val="24"/>
          <w:szCs w:val="24"/>
        </w:rPr>
      </w:pPr>
      <w:r w:rsidRPr="009B7BB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B7BB6">
        <w:rPr>
          <w:sz w:val="24"/>
          <w:szCs w:val="24"/>
          <w:vertAlign w:val="superscript"/>
        </w:rPr>
        <w:t>st</w:t>
      </w:r>
      <w:r w:rsidRPr="009B7BB6">
        <w:rPr>
          <w:sz w:val="24"/>
          <w:szCs w:val="24"/>
        </w:rPr>
        <w:t xml:space="preserve"> Corinthians 12:3 &amp; 1</w:t>
      </w:r>
      <w:r w:rsidRPr="009B7BB6">
        <w:rPr>
          <w:sz w:val="24"/>
          <w:szCs w:val="24"/>
          <w:vertAlign w:val="superscript"/>
        </w:rPr>
        <w:t>st</w:t>
      </w:r>
      <w:r w:rsidRPr="009B7BB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B7BB6">
        <w:rPr>
          <w:sz w:val="24"/>
          <w:szCs w:val="24"/>
          <w:vertAlign w:val="superscript"/>
        </w:rPr>
        <w:t>nd</w:t>
      </w:r>
      <w:r w:rsidRPr="009B7BB6">
        <w:rPr>
          <w:sz w:val="24"/>
          <w:szCs w:val="24"/>
        </w:rPr>
        <w:t xml:space="preserve"> Peter 3:18 &amp; 2</w:t>
      </w:r>
      <w:r w:rsidRPr="009B7BB6">
        <w:rPr>
          <w:sz w:val="24"/>
          <w:szCs w:val="24"/>
          <w:vertAlign w:val="superscript"/>
        </w:rPr>
        <w:t>nd</w:t>
      </w:r>
      <w:r w:rsidRPr="009B7BB6">
        <w:rPr>
          <w:sz w:val="24"/>
          <w:szCs w:val="24"/>
        </w:rPr>
        <w:t xml:space="preserve"> Peter 1:5-8. The Divine Consequences of Knowing His Son Jesus Christ by the Father Stephen: Reconciliation with the Father Stephen is in 2</w:t>
      </w:r>
      <w:r w:rsidRPr="009B7BB6">
        <w:rPr>
          <w:sz w:val="24"/>
          <w:szCs w:val="24"/>
          <w:vertAlign w:val="superscript"/>
        </w:rPr>
        <w:t>nd</w:t>
      </w:r>
      <w:r w:rsidRPr="009B7BB6">
        <w:rPr>
          <w:sz w:val="24"/>
          <w:szCs w:val="24"/>
        </w:rPr>
        <w:t xml:space="preserve"> Corinthians 5:19-20 &amp; Ephesians 2:16. The Accesses to get to the Father Stephen: The Access to His Lord Peter the Beginning of the Infallible Law is in 2</w:t>
      </w:r>
      <w:r w:rsidRPr="009B7BB6">
        <w:rPr>
          <w:sz w:val="24"/>
          <w:szCs w:val="24"/>
          <w:vertAlign w:val="superscript"/>
        </w:rPr>
        <w:t>nd</w:t>
      </w:r>
      <w:r w:rsidRPr="009B7BB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B7BB6">
        <w:rPr>
          <w:sz w:val="24"/>
          <w:szCs w:val="24"/>
          <w:vertAlign w:val="superscript"/>
        </w:rPr>
        <w:t>st</w:t>
      </w:r>
      <w:r w:rsidRPr="009B7BB6">
        <w:rPr>
          <w:sz w:val="24"/>
          <w:szCs w:val="24"/>
        </w:rPr>
        <w:t xml:space="preserve"> John 5:13, 20. Renewal is in Ephesians 4:19-22. Unity among Believers is in John 17:21. Rejection by the World is in John 15:18-21; 16:2-3; 17:14. The Knowledge of Jesus Christ is to Manifest itself </w:t>
      </w:r>
      <w:r w:rsidRPr="009B7BB6">
        <w:rPr>
          <w:sz w:val="24"/>
          <w:szCs w:val="24"/>
        </w:rPr>
        <w:lastRenderedPageBreak/>
        <w:t>in Obedience to the Father Stephen is in 1</w:t>
      </w:r>
      <w:r w:rsidRPr="009B7BB6">
        <w:rPr>
          <w:sz w:val="24"/>
          <w:szCs w:val="24"/>
          <w:vertAlign w:val="superscript"/>
        </w:rPr>
        <w:t>st</w:t>
      </w:r>
      <w:r w:rsidRPr="009B7BB6">
        <w:rPr>
          <w:sz w:val="24"/>
          <w:szCs w:val="24"/>
        </w:rPr>
        <w:t xml:space="preserve"> John 2:3-6; Matthew 7:21-23; 25:31-46 &amp; John 14:15, 21, 23; 15:4-5. </w:t>
      </w:r>
    </w:p>
    <w:p w:rsidR="00A27BA7" w:rsidRPr="009B7BB6" w:rsidRDefault="00A27BA7" w:rsidP="00A27BA7">
      <w:pPr>
        <w:spacing w:line="480" w:lineRule="auto"/>
        <w:jc w:val="both"/>
        <w:rPr>
          <w:sz w:val="24"/>
          <w:szCs w:val="24"/>
        </w:rPr>
      </w:pPr>
      <w:r w:rsidRPr="009B7BB6">
        <w:rPr>
          <w:sz w:val="24"/>
          <w:szCs w:val="24"/>
        </w:rPr>
        <w:t>The Sexual Knowledge of Sin: Knowledge of Sin as a Result of the Fall is in Genesis 2:16-17; 3:1-13, 22. The Sexual Knowledge of Sin through Conscience is in Romans 2:14-15; 1</w:t>
      </w:r>
      <w:r w:rsidRPr="009B7BB6">
        <w:rPr>
          <w:sz w:val="24"/>
          <w:szCs w:val="24"/>
          <w:vertAlign w:val="superscript"/>
        </w:rPr>
        <w:t>st</w:t>
      </w:r>
      <w:r w:rsidRPr="009B7BB6">
        <w:rPr>
          <w:sz w:val="24"/>
          <w:szCs w:val="24"/>
        </w:rPr>
        <w:t xml:space="preserve"> Samuel 24:5-6; 2</w:t>
      </w:r>
      <w:r w:rsidRPr="009B7BB6">
        <w:rPr>
          <w:sz w:val="24"/>
          <w:szCs w:val="24"/>
          <w:vertAlign w:val="superscript"/>
        </w:rPr>
        <w:t>nd</w:t>
      </w:r>
      <w:r w:rsidRPr="009B7BB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B7BB6">
        <w:rPr>
          <w:sz w:val="24"/>
          <w:szCs w:val="24"/>
          <w:vertAlign w:val="superscript"/>
        </w:rPr>
        <w:t>st</w:t>
      </w:r>
      <w:r w:rsidRPr="009B7BB6">
        <w:rPr>
          <w:sz w:val="24"/>
          <w:szCs w:val="24"/>
        </w:rPr>
        <w:t xml:space="preserve"> Thessalonians 1:5. </w:t>
      </w:r>
    </w:p>
    <w:p w:rsidR="00A27BA7" w:rsidRPr="009B7BB6" w:rsidRDefault="00A27BA7" w:rsidP="00A27BA7">
      <w:pPr>
        <w:spacing w:line="480" w:lineRule="auto"/>
        <w:jc w:val="both"/>
        <w:rPr>
          <w:sz w:val="24"/>
          <w:szCs w:val="24"/>
        </w:rPr>
      </w:pPr>
      <w:r w:rsidRPr="009B7BB6">
        <w:rPr>
          <w:sz w:val="24"/>
          <w:szCs w:val="24"/>
        </w:rPr>
        <w:t>The Sexual Knowledge of Good and Evil: The Human Quest from the Sexual Knowledge of Good and Evil is in Genesis 2:9; 3:5-6, 22; 2</w:t>
      </w:r>
      <w:r w:rsidRPr="009B7BB6">
        <w:rPr>
          <w:sz w:val="24"/>
          <w:szCs w:val="24"/>
          <w:vertAlign w:val="superscript"/>
        </w:rPr>
        <w:t>nd</w:t>
      </w:r>
      <w:r w:rsidRPr="009B7BB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B7BB6">
        <w:rPr>
          <w:sz w:val="24"/>
          <w:szCs w:val="24"/>
          <w:vertAlign w:val="superscript"/>
        </w:rPr>
        <w:t>nd</w:t>
      </w:r>
      <w:r w:rsidRPr="009B7BB6">
        <w:rPr>
          <w:sz w:val="24"/>
          <w:szCs w:val="24"/>
        </w:rPr>
        <w:t xml:space="preserve"> Corinthians 1:12; 1</w:t>
      </w:r>
      <w:r w:rsidRPr="009B7BB6">
        <w:rPr>
          <w:sz w:val="24"/>
          <w:szCs w:val="24"/>
          <w:vertAlign w:val="superscript"/>
        </w:rPr>
        <w:t>st</w:t>
      </w:r>
      <w:r w:rsidRPr="009B7BB6">
        <w:rPr>
          <w:sz w:val="24"/>
          <w:szCs w:val="24"/>
        </w:rPr>
        <w:t xml:space="preserve"> Timothy 1:5, 18-19; 1</w:t>
      </w:r>
      <w:r w:rsidRPr="009B7BB6">
        <w:rPr>
          <w:sz w:val="24"/>
          <w:szCs w:val="24"/>
          <w:vertAlign w:val="superscript"/>
        </w:rPr>
        <w:t>st</w:t>
      </w:r>
      <w:r w:rsidRPr="009B7BB6">
        <w:rPr>
          <w:sz w:val="24"/>
          <w:szCs w:val="24"/>
        </w:rPr>
        <w:t xml:space="preserve"> Peter 3:15-16 &amp; Acts 24:16. Conscience and Moral Decisions is in 1</w:t>
      </w:r>
      <w:r w:rsidRPr="009B7BB6">
        <w:rPr>
          <w:sz w:val="24"/>
          <w:szCs w:val="24"/>
          <w:vertAlign w:val="superscript"/>
        </w:rPr>
        <w:t>st</w:t>
      </w:r>
      <w:r w:rsidRPr="009B7BB6">
        <w:rPr>
          <w:sz w:val="24"/>
          <w:szCs w:val="24"/>
        </w:rPr>
        <w:t xml:space="preserve"> Samuel 25:30-34; 1</w:t>
      </w:r>
      <w:r w:rsidRPr="009B7BB6">
        <w:rPr>
          <w:sz w:val="24"/>
          <w:szCs w:val="24"/>
          <w:vertAlign w:val="superscript"/>
        </w:rPr>
        <w:t>st</w:t>
      </w:r>
      <w:r w:rsidRPr="009B7BB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27BA7" w:rsidRPr="009B7BB6" w:rsidRDefault="00A27BA7" w:rsidP="00A27BA7">
      <w:pPr>
        <w:spacing w:line="480" w:lineRule="auto"/>
        <w:jc w:val="both"/>
        <w:rPr>
          <w:sz w:val="24"/>
          <w:szCs w:val="24"/>
        </w:rPr>
      </w:pPr>
      <w:r w:rsidRPr="009B7BB6">
        <w:rPr>
          <w:sz w:val="24"/>
          <w:szCs w:val="24"/>
        </w:rPr>
        <w:t>The Physical Trinity as a Witness to the Lord Yah</w:t>
      </w:r>
    </w:p>
    <w:p w:rsidR="00A27BA7" w:rsidRPr="009B7BB6" w:rsidRDefault="00A27BA7" w:rsidP="00A27BA7">
      <w:pPr>
        <w:spacing w:line="480" w:lineRule="auto"/>
        <w:jc w:val="both"/>
        <w:rPr>
          <w:sz w:val="24"/>
          <w:szCs w:val="24"/>
        </w:rPr>
      </w:pPr>
      <w:r w:rsidRPr="009B7BB6">
        <w:rPr>
          <w:sz w:val="24"/>
          <w:szCs w:val="24"/>
        </w:rPr>
        <w:lastRenderedPageBreak/>
        <w:t xml:space="preserve">First, We must understand there is only One Male True Witness to the Lord Yahweh in scripture. They are known as the genuine Father Stephen of Acts, the genuine Son Jesus of Luke and the genuine Brother John of Luke. Second, We must understand that there is only One Female True Witness for the only true Lady Victoria derived from Yahweh in Isaiah 47:5, 8. They are known as the Genuine Mother Barbara derived from Bara in Genesis 1:1, the Genuine Daughter Mary of Luke and the Genuine Sister Elizabeth of Luke. </w:t>
      </w:r>
    </w:p>
    <w:p w:rsidR="00A27BA7" w:rsidRPr="009B7BB6" w:rsidRDefault="00A27BA7" w:rsidP="00A27BA7">
      <w:pPr>
        <w:spacing w:line="480" w:lineRule="auto"/>
        <w:jc w:val="both"/>
        <w:rPr>
          <w:sz w:val="24"/>
          <w:szCs w:val="24"/>
        </w:rPr>
      </w:pPr>
      <w:r w:rsidRPr="009B7BB6">
        <w:rPr>
          <w:sz w:val="24"/>
          <w:szCs w:val="24"/>
        </w:rPr>
        <w:t>The Lord Yah’s Kingdom above all</w:t>
      </w:r>
    </w:p>
    <w:p w:rsidR="00A27BA7" w:rsidRPr="009B7BB6" w:rsidRDefault="00A27BA7" w:rsidP="00A27BA7">
      <w:pPr>
        <w:spacing w:line="480" w:lineRule="auto"/>
        <w:jc w:val="both"/>
        <w:rPr>
          <w:sz w:val="24"/>
          <w:szCs w:val="24"/>
        </w:rPr>
      </w:pPr>
      <w:r w:rsidRPr="009B7BB6">
        <w:rPr>
          <w:sz w:val="24"/>
          <w:szCs w:val="24"/>
        </w:rPr>
        <w:t xml:space="preserve">The only true </w:t>
      </w:r>
      <w:r w:rsidRPr="009B7BB6">
        <w:rPr>
          <w:b/>
          <w:sz w:val="24"/>
          <w:szCs w:val="24"/>
        </w:rPr>
        <w:t>Lord Yahweh’s Kingdom</w:t>
      </w:r>
      <w:r w:rsidRPr="009B7BB6">
        <w:rPr>
          <w:sz w:val="24"/>
          <w:szCs w:val="24"/>
        </w:rPr>
        <w:t xml:space="preserve"> or also called the “</w:t>
      </w:r>
      <w:r w:rsidRPr="009B7BB6">
        <w:rPr>
          <w:b/>
          <w:sz w:val="24"/>
          <w:szCs w:val="24"/>
        </w:rPr>
        <w:t>Grandfather’s Kingdom</w:t>
      </w:r>
      <w:r w:rsidRPr="009B7BB6">
        <w:rPr>
          <w:sz w:val="24"/>
          <w:szCs w:val="24"/>
        </w:rPr>
        <w:t xml:space="preserve">” and the only true </w:t>
      </w:r>
      <w:r w:rsidRPr="009B7BB6">
        <w:rPr>
          <w:b/>
          <w:sz w:val="24"/>
          <w:szCs w:val="24"/>
        </w:rPr>
        <w:t>Lady Victoria’s Kingdom</w:t>
      </w:r>
      <w:r w:rsidRPr="009B7BB6">
        <w:rPr>
          <w:sz w:val="24"/>
          <w:szCs w:val="24"/>
        </w:rPr>
        <w:t xml:space="preserve"> or also called the “</w:t>
      </w:r>
      <w:r w:rsidRPr="009B7BB6">
        <w:rPr>
          <w:b/>
          <w:sz w:val="24"/>
          <w:szCs w:val="24"/>
        </w:rPr>
        <w:t>Grandmother’s Kingdom</w:t>
      </w:r>
      <w:r w:rsidRPr="009B7BB6">
        <w:rPr>
          <w:sz w:val="24"/>
          <w:szCs w:val="24"/>
        </w:rPr>
        <w:t>” which operates in omnipotence, greatness, victory, omniscience, majesty, justice, glory and truth. Some other scriptures that prove this are in Genesis 1:1-1:31; 2</w:t>
      </w:r>
      <w:r w:rsidRPr="009B7BB6">
        <w:rPr>
          <w:sz w:val="24"/>
          <w:szCs w:val="24"/>
          <w:vertAlign w:val="superscript"/>
        </w:rPr>
        <w:t>nd</w:t>
      </w:r>
      <w:r w:rsidRPr="009B7BB6">
        <w:rPr>
          <w:sz w:val="24"/>
          <w:szCs w:val="24"/>
        </w:rPr>
        <w:t xml:space="preserve"> Samuel 9:7; 1</w:t>
      </w:r>
      <w:r w:rsidRPr="009B7BB6">
        <w:rPr>
          <w:sz w:val="24"/>
          <w:szCs w:val="24"/>
          <w:vertAlign w:val="superscript"/>
        </w:rPr>
        <w:t>st</w:t>
      </w:r>
      <w:r w:rsidRPr="009B7BB6">
        <w:rPr>
          <w:sz w:val="24"/>
          <w:szCs w:val="24"/>
        </w:rPr>
        <w:t xml:space="preserve"> Kings 15:10, 13; 2</w:t>
      </w:r>
      <w:r w:rsidRPr="009B7BB6">
        <w:rPr>
          <w:sz w:val="24"/>
          <w:szCs w:val="24"/>
          <w:vertAlign w:val="superscript"/>
        </w:rPr>
        <w:t>nd</w:t>
      </w:r>
      <w:r w:rsidRPr="009B7BB6">
        <w:rPr>
          <w:sz w:val="24"/>
          <w:szCs w:val="24"/>
        </w:rPr>
        <w:t xml:space="preserve"> Chronicles 29:11; Sirach 1:1. </w:t>
      </w:r>
      <w:r w:rsidRPr="009B7BB6">
        <w:rPr>
          <w:b/>
          <w:sz w:val="24"/>
          <w:szCs w:val="24"/>
        </w:rPr>
        <w:t>The Lord Yah’s kingdom rules over all other Kingdoms</w:t>
      </w:r>
      <w:r w:rsidRPr="009B7BB6">
        <w:rPr>
          <w:sz w:val="24"/>
          <w:szCs w:val="24"/>
        </w:rPr>
        <w:t>. The Lord Yah‘s Kingdom consists of the Father Stephen’s Kingdom, the Son Jesus’ Kingdom and the Brother John’s Kingdom that is not divided. The Lady Victoria’s Kingdom consists of the Mother Barbara (derives from Bara in Genesis 1:1) Kingdom, the Daughter Mary’s Kingdom and the Sister Elizabeth’s Kingdom which is not divided. In Psalms 103:19 it declares that “His Kingdom rules over All.” The Lord Yahweh’s Kingdom is known as the Lord Victor the Creator of the Entire Heavens or Lord Jehovah the Creator over the Entire Earth. The female sense of this Kingdom is the Lady Victoria’s Kingdom or also known as the “</w:t>
      </w:r>
      <w:r w:rsidRPr="009B7BB6">
        <w:rPr>
          <w:b/>
          <w:sz w:val="24"/>
          <w:szCs w:val="24"/>
        </w:rPr>
        <w:t>Grandmother’s Kingdom</w:t>
      </w:r>
      <w:r w:rsidRPr="009B7BB6">
        <w:rPr>
          <w:sz w:val="24"/>
          <w:szCs w:val="24"/>
        </w:rPr>
        <w:t>” which operates in desire, agreement, love and depression” which both of these Kingdoms are proven in Genesis 1:1-1:31; Isaiah 47:5 &amp; 2</w:t>
      </w:r>
      <w:r w:rsidRPr="009B7BB6">
        <w:rPr>
          <w:sz w:val="24"/>
          <w:szCs w:val="24"/>
          <w:vertAlign w:val="superscript"/>
        </w:rPr>
        <w:t>nd</w:t>
      </w:r>
      <w:r w:rsidRPr="009B7BB6">
        <w:rPr>
          <w:sz w:val="24"/>
          <w:szCs w:val="24"/>
        </w:rPr>
        <w:t xml:space="preserve"> Timothy 1:5. Also the Grandfather’s Kingdom concerns the </w:t>
      </w:r>
      <w:r w:rsidRPr="009B7BB6">
        <w:rPr>
          <w:sz w:val="24"/>
          <w:szCs w:val="24"/>
        </w:rPr>
        <w:lastRenderedPageBreak/>
        <w:t xml:space="preserve">six days of creation over all other Kingdoms that exist and were made. The Father Stephen is the Supreme Investigator in Ecclesiastes 1:13-18; 2:1-12; 12:9-14.  </w:t>
      </w:r>
    </w:p>
    <w:p w:rsidR="00A27BA7" w:rsidRPr="009B7BB6" w:rsidRDefault="00A27BA7" w:rsidP="00A27BA7">
      <w:pPr>
        <w:spacing w:line="480" w:lineRule="auto"/>
        <w:jc w:val="both"/>
        <w:rPr>
          <w:sz w:val="24"/>
          <w:szCs w:val="24"/>
        </w:rPr>
      </w:pPr>
      <w:r w:rsidRPr="009B7BB6">
        <w:rPr>
          <w:sz w:val="24"/>
          <w:szCs w:val="24"/>
        </w:rPr>
        <w:t xml:space="preserve">The next Highest Kingdom is </w:t>
      </w:r>
      <w:r w:rsidRPr="009B7BB6">
        <w:rPr>
          <w:b/>
          <w:sz w:val="24"/>
          <w:szCs w:val="24"/>
        </w:rPr>
        <w:t>The New Kingdom of the Father Stephen</w:t>
      </w:r>
      <w:r w:rsidRPr="009B7BB6">
        <w:rPr>
          <w:sz w:val="24"/>
          <w:szCs w:val="24"/>
        </w:rPr>
        <w:t xml:space="preserve"> which is the Lord and the Highest Witness to the Lord Yah &amp; the only true Mother Barbara (derived from Bara in Genesis 1:1) which is the Lady Barbara and Highest Witness to the Lady Victoria in the establishment of Acts 1:4-28:31 and Isaiah 47:5 concerning the Resurrections of Jesus Christ and Mary and John and Elizabeth, which is the fullness of the Kingdom of the Father Stephen and also called Lord in the omniscience of omnipotence. Which it did begin but was not established in Luke 17:21 which tells us that “The Kingdom does not come with observation, nor any will say, ‘See here!’ Or ‘See there!’ for indeed, the Kingdom of God is within You.” Throughout the Gospel of John states the Father Stephen Our Lord. The Father Stephen comes only in Agreement with the Lord Yahweh (short for Yah) the Creator of the Father Stephen. The Father Stephen does not come in Agreement with the Lord Victor (short for Vic) the Creator of the Heavens or the Lord Jehovah (short of Jah) the Creator over all the Earth or the Lady Victoria the Female Creator of the Father Stephen because the Father Stephen’s Witness or Record only is in Lordship in 1</w:t>
      </w:r>
      <w:r w:rsidRPr="009B7BB6">
        <w:rPr>
          <w:sz w:val="24"/>
          <w:szCs w:val="24"/>
          <w:vertAlign w:val="superscript"/>
        </w:rPr>
        <w:t>st</w:t>
      </w:r>
      <w:r w:rsidRPr="009B7BB6">
        <w:rPr>
          <w:sz w:val="24"/>
          <w:szCs w:val="24"/>
        </w:rPr>
        <w:t xml:space="preserve"> John 5:6-13.</w:t>
      </w:r>
    </w:p>
    <w:p w:rsidR="00A27BA7" w:rsidRPr="009B7BB6" w:rsidRDefault="00A27BA7" w:rsidP="00A27BA7">
      <w:pPr>
        <w:spacing w:line="480" w:lineRule="auto"/>
        <w:jc w:val="both"/>
        <w:rPr>
          <w:sz w:val="24"/>
          <w:szCs w:val="24"/>
        </w:rPr>
      </w:pPr>
      <w:r w:rsidRPr="009B7BB6">
        <w:rPr>
          <w:b/>
          <w:sz w:val="24"/>
          <w:szCs w:val="24"/>
        </w:rPr>
        <w:t>The Universal Authority of the Kingdom of the Father Stephen</w:t>
      </w:r>
      <w:r w:rsidRPr="009B7BB6">
        <w:rPr>
          <w:sz w:val="24"/>
          <w:szCs w:val="24"/>
        </w:rPr>
        <w:t xml:space="preserve"> is eternal and sovereign. In Exodus 15:18 it says that “The Lord shall reign forever and ever.” In Psalms 93:1 it tells us that “The Lord reigns and is clothed in majesty.” In Jeremiah 46:18 it states that “As I live, says the King, whose name is the Lord of Hosts…” In Psalms 103:19 it tells us that “The Lord hath prepared His throne in the Heavens, and His Kingdom rules over All.” In 1</w:t>
      </w:r>
      <w:r w:rsidRPr="009B7BB6">
        <w:rPr>
          <w:sz w:val="24"/>
          <w:szCs w:val="24"/>
          <w:vertAlign w:val="superscript"/>
        </w:rPr>
        <w:t>st</w:t>
      </w:r>
      <w:r w:rsidRPr="009B7BB6">
        <w:rPr>
          <w:sz w:val="24"/>
          <w:szCs w:val="24"/>
        </w:rPr>
        <w:t xml:space="preserve"> Chronicles 29:11-12 </w:t>
      </w:r>
      <w:r w:rsidRPr="009B7BB6">
        <w:rPr>
          <w:sz w:val="24"/>
          <w:szCs w:val="24"/>
        </w:rPr>
        <w:lastRenderedPageBreak/>
        <w:t xml:space="preserve">to says that “Thine, O Lord, is thy greatness and the omnipotence, and the glory and the victory and the majesty, for all that is in Heaven and on the Earth is thine, thine is the Kingdom, O Lord, and thou art exalted as </w:t>
      </w:r>
      <w:r w:rsidRPr="009B7BB6">
        <w:rPr>
          <w:b/>
          <w:sz w:val="24"/>
          <w:szCs w:val="24"/>
        </w:rPr>
        <w:t>HEAD</w:t>
      </w:r>
      <w:r w:rsidRPr="009B7BB6">
        <w:rPr>
          <w:sz w:val="24"/>
          <w:szCs w:val="24"/>
        </w:rPr>
        <w:t xml:space="preserve"> above All. Both riches and honor come of thee, and thou reigns over all, and in thine hand is omnipotence and almightiness, and in thine hand is to make great and give strength to All.” </w:t>
      </w:r>
    </w:p>
    <w:p w:rsidR="00A27BA7" w:rsidRPr="009B7BB6" w:rsidRDefault="00A27BA7" w:rsidP="00A27BA7">
      <w:pPr>
        <w:spacing w:line="480" w:lineRule="auto"/>
        <w:jc w:val="both"/>
        <w:rPr>
          <w:sz w:val="24"/>
          <w:szCs w:val="24"/>
        </w:rPr>
      </w:pPr>
      <w:r w:rsidRPr="009B7BB6">
        <w:rPr>
          <w:sz w:val="24"/>
          <w:szCs w:val="24"/>
        </w:rPr>
        <w:t xml:space="preserve">In </w:t>
      </w:r>
      <w:r w:rsidRPr="009B7BB6">
        <w:rPr>
          <w:b/>
          <w:sz w:val="24"/>
          <w:szCs w:val="24"/>
        </w:rPr>
        <w:t>The Soteriological Kingdom of the Father Stephen</w:t>
      </w:r>
      <w:r w:rsidRPr="009B7BB6">
        <w:rPr>
          <w:sz w:val="24"/>
          <w:szCs w:val="24"/>
        </w:rPr>
        <w:t xml:space="preserve"> with His Lord Jesus as the Son of God and the Highest Witness to the Lord Stephen and only true Lady Mary as the Daughter of God and the Highest Witness to the Lady Barbara is the omniscience of salvation that is needed for deliverance from satanic forces and the entrance to the Kingdom of the Father Stephen. In Colossians 1:13 it says “Who hath delivered us from the power of darkness, and hath translated Us into the Kingdom of His dear Son.” In John 3:3 it tells us that “Except a Man be born again, He cannot see the Kingdom of God.” In Revelation 11:15 it states that “</w:t>
      </w:r>
      <w:r w:rsidRPr="009B7BB6">
        <w:rPr>
          <w:b/>
          <w:sz w:val="24"/>
          <w:szCs w:val="24"/>
        </w:rPr>
        <w:t>The Kingdoms of This World</w:t>
      </w:r>
      <w:r w:rsidRPr="009B7BB6">
        <w:rPr>
          <w:sz w:val="24"/>
          <w:szCs w:val="24"/>
        </w:rPr>
        <w:t xml:space="preserve"> are become </w:t>
      </w:r>
      <w:r w:rsidRPr="009B7BB6">
        <w:rPr>
          <w:b/>
          <w:sz w:val="24"/>
          <w:szCs w:val="24"/>
        </w:rPr>
        <w:t>the Kingdoms of our Lord (Stephen) and of His (Father Stephen’s) Christ (Jesus)</w:t>
      </w:r>
      <w:r w:rsidRPr="009B7BB6">
        <w:rPr>
          <w:sz w:val="24"/>
          <w:szCs w:val="24"/>
        </w:rPr>
        <w:t xml:space="preserve"> and he shall reign forever.” The Lords came before the Angels &amp; Man in Genesis 1:1-25; Proverbs 8:22-31 &amp; Job 38:4-7. </w:t>
      </w:r>
    </w:p>
    <w:p w:rsidR="00A27BA7" w:rsidRPr="009B7BB6" w:rsidRDefault="00A27BA7" w:rsidP="00A27BA7">
      <w:pPr>
        <w:spacing w:line="480" w:lineRule="auto"/>
        <w:jc w:val="both"/>
        <w:rPr>
          <w:sz w:val="24"/>
          <w:szCs w:val="24"/>
        </w:rPr>
      </w:pPr>
      <w:r w:rsidRPr="009B7BB6">
        <w:rPr>
          <w:b/>
          <w:sz w:val="24"/>
          <w:szCs w:val="24"/>
        </w:rPr>
        <w:t>The Active kingdom</w:t>
      </w:r>
      <w:r w:rsidRPr="009B7BB6">
        <w:rPr>
          <w:sz w:val="24"/>
          <w:szCs w:val="24"/>
        </w:rPr>
        <w:t xml:space="preserve"> </w:t>
      </w:r>
      <w:r w:rsidRPr="009B7BB6">
        <w:rPr>
          <w:b/>
          <w:sz w:val="24"/>
          <w:szCs w:val="24"/>
        </w:rPr>
        <w:t>of the Father Stephen</w:t>
      </w:r>
      <w:r w:rsidRPr="009B7BB6">
        <w:rPr>
          <w:sz w:val="24"/>
          <w:szCs w:val="24"/>
        </w:rPr>
        <w:t xml:space="preserve"> comes with omniscience of the only true Lord John as the Brother of God and the Highest Witness to the Lord Stephen and only true Elizabeth as the Sister of God and the Highest Witness to the Lady Barbara is the omniscience of grace in  Luke 1:1-9:9. In Matthew 12:28-29 it declares that “But is I cast out Devils by the Spirit of God, then the Kingdom of God is come unto You. Or else how can one enter a Strong Man’s house and spoil His goods, except first He binds the Strong Man? Then He will spoil His house.” The </w:t>
      </w:r>
      <w:r w:rsidRPr="009B7BB6">
        <w:rPr>
          <w:sz w:val="24"/>
          <w:szCs w:val="24"/>
        </w:rPr>
        <w:lastRenderedPageBreak/>
        <w:t>Spirit’s fruits must be in operation of a particular Person in order to participate in the Kingdom. In Mark 4:26-27 it tells us that “So is the Kingdom, as if a Man should cast seed on the ground, and should sleep, and rise night and day, and thy seed should spring up sand grow, He knows not how.”</w:t>
      </w:r>
    </w:p>
    <w:p w:rsidR="00A27BA7" w:rsidRPr="009B7BB6" w:rsidRDefault="00A27BA7" w:rsidP="00A27BA7">
      <w:pPr>
        <w:spacing w:line="480" w:lineRule="auto"/>
        <w:jc w:val="both"/>
        <w:rPr>
          <w:sz w:val="24"/>
          <w:szCs w:val="24"/>
        </w:rPr>
      </w:pPr>
      <w:r w:rsidRPr="009B7BB6">
        <w:rPr>
          <w:b/>
          <w:sz w:val="24"/>
          <w:szCs w:val="24"/>
        </w:rPr>
        <w:t>The Unified Kingdom is the Father Stephen</w:t>
      </w:r>
      <w:r w:rsidRPr="009B7BB6">
        <w:rPr>
          <w:sz w:val="24"/>
          <w:szCs w:val="24"/>
        </w:rPr>
        <w:t xml:space="preserve"> from the 60 Lord’s Ministry Kingdoms in other parts of the Old Testament (exemption of the Law of Moses, the Psalms and the Prophets) giving the Kingdom to the Son Jesus in Jesus Christ’s Ministry in the Law of Moses, the Psalms and the Prophets and the Gospels, then the Son Jesus from Jesus Christ’s Ministry in the Law of Moses, the Psalms and the Prophets and the Gospels giving back the kingdom to the Father Stephen from Stephen’s Ministry in Acts 1:7-Revelation 22:21. In Luke 2:29 it declares that “I appoint You a Kingdom, as My Father (Stephen) hath appointed unto Me.” In Acts 1:6-7 it states that “Lord, will You at this time restore the Kingdom to Israel: He said, it is not for You to know the times or seasons which the Father (Stephen) has put in His own authority. But You shall receive power when the Holy Ghost has come upon You.” In Corinthians 15:24 it tells us that “Then cometh the end, when He shall have delivered up the Kingdom to God, even the Father (Stephen), when He (Father Stephen) shall have put down all rule and all authority and (all) power.” </w:t>
      </w:r>
    </w:p>
    <w:p w:rsidR="00A27BA7" w:rsidRPr="009B7BB6" w:rsidRDefault="00A27BA7" w:rsidP="00A27BA7">
      <w:pPr>
        <w:spacing w:line="480" w:lineRule="auto"/>
        <w:jc w:val="both"/>
        <w:rPr>
          <w:sz w:val="24"/>
          <w:szCs w:val="24"/>
        </w:rPr>
      </w:pPr>
      <w:r w:rsidRPr="009B7BB6">
        <w:rPr>
          <w:b/>
          <w:sz w:val="24"/>
          <w:szCs w:val="24"/>
        </w:rPr>
        <w:t>The National Authority of the Kingdom of the Father Stephen</w:t>
      </w:r>
      <w:r w:rsidRPr="009B7BB6">
        <w:rPr>
          <w:sz w:val="24"/>
          <w:szCs w:val="24"/>
        </w:rPr>
        <w:t xml:space="preserve"> is the </w:t>
      </w:r>
      <w:r w:rsidRPr="009B7BB6">
        <w:rPr>
          <w:b/>
          <w:sz w:val="24"/>
          <w:szCs w:val="24"/>
        </w:rPr>
        <w:t>Past Old Testament Kingdom</w:t>
      </w:r>
      <w:r w:rsidRPr="009B7BB6">
        <w:rPr>
          <w:sz w:val="24"/>
          <w:szCs w:val="24"/>
        </w:rPr>
        <w:t xml:space="preserve"> concerning the </w:t>
      </w:r>
      <w:r w:rsidRPr="009B7BB6">
        <w:rPr>
          <w:b/>
          <w:sz w:val="24"/>
          <w:szCs w:val="24"/>
        </w:rPr>
        <w:t>Father Stephen’s kingdom at Mount Sinai</w:t>
      </w:r>
      <w:r w:rsidRPr="009B7BB6">
        <w:rPr>
          <w:sz w:val="24"/>
          <w:szCs w:val="24"/>
        </w:rPr>
        <w:t xml:space="preserve"> in Exodus 19:5-6. This kind of true Kingdom involves Judges, Kings and Leaders over Israel in Isaiah 43:15. The Jews were </w:t>
      </w:r>
      <w:r w:rsidRPr="009B7BB6">
        <w:rPr>
          <w:sz w:val="24"/>
          <w:szCs w:val="24"/>
        </w:rPr>
        <w:lastRenderedPageBreak/>
        <w:t xml:space="preserve">descendants of the Kingdom in Matthew 8:11-12. The Kingdom will be taken from You as a possession in Matthew 21:43 and Acts 7:45. </w:t>
      </w:r>
    </w:p>
    <w:p w:rsidR="00A27BA7" w:rsidRPr="009B7BB6" w:rsidRDefault="00A27BA7" w:rsidP="00A27BA7">
      <w:pPr>
        <w:spacing w:line="480" w:lineRule="auto"/>
        <w:jc w:val="both"/>
        <w:rPr>
          <w:b/>
          <w:sz w:val="24"/>
          <w:szCs w:val="24"/>
        </w:rPr>
      </w:pPr>
      <w:r w:rsidRPr="009B7BB6">
        <w:rPr>
          <w:b/>
          <w:sz w:val="24"/>
          <w:szCs w:val="24"/>
        </w:rPr>
        <w:t>The Future Millennial Kingdom</w:t>
      </w:r>
      <w:r w:rsidRPr="009B7BB6">
        <w:rPr>
          <w:sz w:val="24"/>
          <w:szCs w:val="24"/>
        </w:rPr>
        <w:t xml:space="preserve"> is the </w:t>
      </w:r>
      <w:r w:rsidRPr="009B7BB6">
        <w:rPr>
          <w:b/>
          <w:sz w:val="24"/>
          <w:szCs w:val="24"/>
        </w:rPr>
        <w:t>Past Old Testament Kingdom being restored under the Father Stephen as Lord</w:t>
      </w:r>
      <w:r w:rsidRPr="009B7BB6">
        <w:rPr>
          <w:sz w:val="24"/>
          <w:szCs w:val="24"/>
        </w:rPr>
        <w:t xml:space="preserve">. Some scriptures are Psalms 2; Isaiah 9:6-7; Matthew 20:21; Luke 1:32-33 and Acts 1:6-7. </w:t>
      </w:r>
      <w:r w:rsidRPr="009B7BB6">
        <w:rPr>
          <w:b/>
          <w:sz w:val="24"/>
          <w:szCs w:val="24"/>
        </w:rPr>
        <w:t xml:space="preserve">The Present Authority of the Kingdom of the Father Stephen </w:t>
      </w:r>
      <w:r w:rsidRPr="009B7BB6">
        <w:rPr>
          <w:sz w:val="24"/>
          <w:szCs w:val="24"/>
        </w:rPr>
        <w:t xml:space="preserve">is proven in scripture. </w:t>
      </w:r>
      <w:r w:rsidRPr="009B7BB6">
        <w:rPr>
          <w:b/>
          <w:sz w:val="24"/>
          <w:szCs w:val="24"/>
        </w:rPr>
        <w:t>The Mysterious Kingdom of the Present of the Father Stephen</w:t>
      </w:r>
      <w:r w:rsidRPr="009B7BB6">
        <w:rPr>
          <w:sz w:val="24"/>
          <w:szCs w:val="24"/>
        </w:rPr>
        <w:t xml:space="preserve"> is not revealed from 2:00 to 3:00 in the day and night, only the Future and the Past comes to light. Some scriptures are in Matthew 13:11 and the arrival of Christ is the coming of the Kingdom in Matthew 12:28. </w:t>
      </w:r>
      <w:r w:rsidRPr="009B7BB6">
        <w:rPr>
          <w:b/>
          <w:sz w:val="24"/>
          <w:szCs w:val="24"/>
        </w:rPr>
        <w:t xml:space="preserve">The Surprise Attack on Satan’s kingdom </w:t>
      </w:r>
      <w:r w:rsidRPr="009B7BB6">
        <w:rPr>
          <w:sz w:val="24"/>
          <w:szCs w:val="24"/>
        </w:rPr>
        <w:t>is revealed in Matthew 8:29 and Luke 11:20-22.</w:t>
      </w:r>
      <w:r w:rsidRPr="009B7BB6">
        <w:rPr>
          <w:b/>
          <w:sz w:val="24"/>
          <w:szCs w:val="24"/>
        </w:rPr>
        <w:t xml:space="preserve"> </w:t>
      </w:r>
    </w:p>
    <w:p w:rsidR="00A27BA7" w:rsidRPr="009B7BB6" w:rsidRDefault="00A27BA7" w:rsidP="00A27BA7">
      <w:pPr>
        <w:spacing w:line="480" w:lineRule="auto"/>
        <w:jc w:val="both"/>
        <w:rPr>
          <w:sz w:val="24"/>
          <w:szCs w:val="24"/>
        </w:rPr>
      </w:pPr>
      <w:r w:rsidRPr="009B7BB6">
        <w:rPr>
          <w:b/>
          <w:sz w:val="24"/>
          <w:szCs w:val="24"/>
        </w:rPr>
        <w:t xml:space="preserve">The Spiritual Kingdom of the Universal Church of the Father Stephen </w:t>
      </w:r>
      <w:r w:rsidRPr="009B7BB6">
        <w:rPr>
          <w:sz w:val="24"/>
          <w:szCs w:val="24"/>
        </w:rPr>
        <w:t>is</w:t>
      </w:r>
      <w:r w:rsidRPr="009B7BB6">
        <w:rPr>
          <w:b/>
          <w:sz w:val="24"/>
          <w:szCs w:val="24"/>
        </w:rPr>
        <w:t xml:space="preserve"> </w:t>
      </w:r>
      <w:r w:rsidRPr="009B7BB6">
        <w:rPr>
          <w:sz w:val="24"/>
          <w:szCs w:val="24"/>
        </w:rPr>
        <w:t>by salvation by faith. It requires Child-like faith in Matthew 19:14. It is identical to salvation in Mathew 19:23-24. Christ rules in the lives only if they acknowledge Him as Lord and Savior of the World in John 18:36; 2</w:t>
      </w:r>
      <w:r w:rsidRPr="009B7BB6">
        <w:rPr>
          <w:sz w:val="24"/>
          <w:szCs w:val="24"/>
          <w:vertAlign w:val="superscript"/>
        </w:rPr>
        <w:t>nd</w:t>
      </w:r>
      <w:r w:rsidRPr="009B7BB6">
        <w:rPr>
          <w:sz w:val="24"/>
          <w:szCs w:val="24"/>
        </w:rPr>
        <w:t xml:space="preserve"> Thessalonians 1:5 and Acts 14:22. </w:t>
      </w:r>
      <w:r w:rsidRPr="009B7BB6">
        <w:rPr>
          <w:b/>
          <w:sz w:val="24"/>
          <w:szCs w:val="24"/>
        </w:rPr>
        <w:t>The Visible Kingdom or Christendom of the Father Stephen</w:t>
      </w:r>
      <w:r w:rsidRPr="009B7BB6">
        <w:rPr>
          <w:sz w:val="24"/>
          <w:szCs w:val="24"/>
        </w:rPr>
        <w:t xml:space="preserve"> involves True and False Teachers in Matthew 13:47-50. Outer works or service will not consider </w:t>
      </w:r>
      <w:r w:rsidRPr="009B7BB6">
        <w:rPr>
          <w:b/>
          <w:sz w:val="24"/>
          <w:szCs w:val="24"/>
        </w:rPr>
        <w:t>the Future Kingdom of the Father Stephen</w:t>
      </w:r>
      <w:r w:rsidRPr="009B7BB6">
        <w:rPr>
          <w:sz w:val="24"/>
          <w:szCs w:val="24"/>
        </w:rPr>
        <w:t xml:space="preserve"> but the relationship with the Father Stephen through total submission of His will and His faith in Matthew 7:21-23. </w:t>
      </w:r>
      <w:r w:rsidRPr="009B7BB6">
        <w:rPr>
          <w:b/>
          <w:sz w:val="24"/>
          <w:szCs w:val="24"/>
        </w:rPr>
        <w:t xml:space="preserve">The Future Authority of the Kingdom of the Father Stephen </w:t>
      </w:r>
      <w:r w:rsidRPr="009B7BB6">
        <w:rPr>
          <w:sz w:val="24"/>
          <w:szCs w:val="24"/>
        </w:rPr>
        <w:t xml:space="preserve">involves Christ coming and rewarding His people in Christianity and He will Judge the Governments of the Earth in Matthew 24:31. </w:t>
      </w:r>
    </w:p>
    <w:p w:rsidR="00A27BA7" w:rsidRPr="009B7BB6" w:rsidRDefault="00A27BA7" w:rsidP="00A27BA7">
      <w:pPr>
        <w:spacing w:line="480" w:lineRule="auto"/>
        <w:jc w:val="both"/>
        <w:rPr>
          <w:sz w:val="24"/>
          <w:szCs w:val="24"/>
        </w:rPr>
      </w:pPr>
      <w:r w:rsidRPr="009B7BB6">
        <w:rPr>
          <w:b/>
          <w:sz w:val="24"/>
          <w:szCs w:val="24"/>
        </w:rPr>
        <w:t>The Millennial Kingdom of the Father Stephen is an International</w:t>
      </w:r>
      <w:r w:rsidRPr="009B7BB6">
        <w:rPr>
          <w:sz w:val="24"/>
          <w:szCs w:val="24"/>
        </w:rPr>
        <w:t xml:space="preserve"> </w:t>
      </w:r>
      <w:r w:rsidRPr="009B7BB6">
        <w:rPr>
          <w:b/>
          <w:sz w:val="24"/>
          <w:szCs w:val="24"/>
        </w:rPr>
        <w:t xml:space="preserve">Kingdom </w:t>
      </w:r>
      <w:r w:rsidRPr="009B7BB6">
        <w:rPr>
          <w:sz w:val="24"/>
          <w:szCs w:val="24"/>
        </w:rPr>
        <w:t xml:space="preserve">in all the Earth in </w:t>
      </w:r>
    </w:p>
    <w:p w:rsidR="00A27BA7" w:rsidRPr="009B7BB6" w:rsidRDefault="00A27BA7" w:rsidP="00A27BA7">
      <w:pPr>
        <w:spacing w:line="480" w:lineRule="auto"/>
        <w:jc w:val="both"/>
        <w:rPr>
          <w:sz w:val="24"/>
          <w:szCs w:val="24"/>
        </w:rPr>
      </w:pPr>
      <w:r w:rsidRPr="009B7BB6">
        <w:rPr>
          <w:sz w:val="24"/>
          <w:szCs w:val="24"/>
        </w:rPr>
        <w:t xml:space="preserve">Isaiah 11 and Zechariah 14. The Father Stephen will give a 1000 year reign on the Earth in the throne of the Kingdom of Daniel 7:18, 27 and Revelation 19:11-25; 20:1-6. </w:t>
      </w:r>
    </w:p>
    <w:p w:rsidR="00A27BA7" w:rsidRPr="009B7BB6" w:rsidRDefault="00A27BA7" w:rsidP="00A27BA7">
      <w:pPr>
        <w:spacing w:line="480" w:lineRule="auto"/>
        <w:jc w:val="both"/>
        <w:rPr>
          <w:sz w:val="24"/>
          <w:szCs w:val="24"/>
        </w:rPr>
      </w:pPr>
      <w:r w:rsidRPr="009B7BB6">
        <w:rPr>
          <w:b/>
          <w:sz w:val="24"/>
          <w:szCs w:val="24"/>
        </w:rPr>
        <w:lastRenderedPageBreak/>
        <w:t>The Eternal Kingdom is the consummation of the Trinity &amp; the Father Stephen</w:t>
      </w:r>
      <w:r w:rsidRPr="009B7BB6">
        <w:rPr>
          <w:sz w:val="24"/>
          <w:szCs w:val="24"/>
        </w:rPr>
        <w:t xml:space="preserve"> promises to those who believe for the inheritance in heaven of eternal life through Jesus Christ Our Lord in James 2:5; 2</w:t>
      </w:r>
      <w:r w:rsidRPr="009B7BB6">
        <w:rPr>
          <w:sz w:val="24"/>
          <w:szCs w:val="24"/>
          <w:vertAlign w:val="superscript"/>
        </w:rPr>
        <w:t>nd</w:t>
      </w:r>
      <w:r w:rsidRPr="009B7BB6">
        <w:rPr>
          <w:sz w:val="24"/>
          <w:szCs w:val="24"/>
        </w:rPr>
        <w:t xml:space="preserve"> Timothy 4:18 and 1</w:t>
      </w:r>
      <w:r w:rsidRPr="009B7BB6">
        <w:rPr>
          <w:sz w:val="24"/>
          <w:szCs w:val="24"/>
          <w:vertAlign w:val="superscript"/>
        </w:rPr>
        <w:t>st</w:t>
      </w:r>
      <w:r w:rsidRPr="009B7BB6">
        <w:rPr>
          <w:sz w:val="24"/>
          <w:szCs w:val="24"/>
        </w:rPr>
        <w:t xml:space="preserve"> Timothy 2:12. </w:t>
      </w:r>
      <w:r w:rsidRPr="009B7BB6">
        <w:rPr>
          <w:b/>
          <w:sz w:val="24"/>
          <w:szCs w:val="24"/>
        </w:rPr>
        <w:t>The Eternal Kingdom of  the Father Stephen’s kingdom</w:t>
      </w:r>
      <w:r w:rsidRPr="009B7BB6">
        <w:rPr>
          <w:sz w:val="24"/>
          <w:szCs w:val="24"/>
        </w:rPr>
        <w:t xml:space="preserve"> has no true temporal qualities of limitations different from </w:t>
      </w:r>
      <w:r w:rsidRPr="009B7BB6">
        <w:rPr>
          <w:b/>
          <w:sz w:val="24"/>
          <w:szCs w:val="24"/>
        </w:rPr>
        <w:t>the Universal Kingdom,</w:t>
      </w:r>
      <w:r w:rsidRPr="009B7BB6">
        <w:rPr>
          <w:sz w:val="24"/>
          <w:szCs w:val="24"/>
        </w:rPr>
        <w:t xml:space="preserve"> </w:t>
      </w:r>
      <w:r w:rsidRPr="009B7BB6">
        <w:rPr>
          <w:b/>
          <w:sz w:val="24"/>
          <w:szCs w:val="24"/>
        </w:rPr>
        <w:t>both comes from the Father Stephen</w:t>
      </w:r>
      <w:r w:rsidRPr="009B7BB6">
        <w:rPr>
          <w:sz w:val="24"/>
          <w:szCs w:val="24"/>
        </w:rPr>
        <w:t xml:space="preserve"> in Matthew 13:43 and Revelation 11:15. In Daniel 4:35 it declares that “He does according to His will in the Host of Heaven and among the inhabitance of the Earth, and none can ask Him or say to Him, ‘What are you doing?’” In Romans 11:36 it decrees that “from Him and through Him and to Him are all things.” In 1</w:t>
      </w:r>
      <w:r w:rsidRPr="009B7BB6">
        <w:rPr>
          <w:sz w:val="24"/>
          <w:szCs w:val="24"/>
          <w:vertAlign w:val="superscript"/>
        </w:rPr>
        <w:t>st</w:t>
      </w:r>
      <w:r w:rsidRPr="009B7BB6">
        <w:rPr>
          <w:sz w:val="24"/>
          <w:szCs w:val="24"/>
        </w:rPr>
        <w:t xml:space="preserve"> Corinthians 15:27 it says that “The Lord has put all things in subjection under His feet.” In Romans 8:28 it tells us that “God causes all things to work together for good to those who (agape) love God, to those who are called accordingly to His purpose.” In Ephesians 1:11 it states that “…Him who accomplishes all things according to the counsel of His will...” In Philippians 2:10-11 it says that “in Heaven and of those on the Earth and of those under the Earth and that every tongue should confess that Jesus Christ is Lord to the glory of God the Father (Stephen).’” In 1</w:t>
      </w:r>
      <w:r w:rsidRPr="009B7BB6">
        <w:rPr>
          <w:sz w:val="24"/>
          <w:szCs w:val="24"/>
          <w:vertAlign w:val="superscript"/>
        </w:rPr>
        <w:t>st</w:t>
      </w:r>
      <w:r w:rsidRPr="009B7BB6">
        <w:rPr>
          <w:sz w:val="24"/>
          <w:szCs w:val="24"/>
        </w:rPr>
        <w:t xml:space="preserve"> Corinthians 4:20 says </w:t>
      </w:r>
      <w:r w:rsidRPr="009B7BB6">
        <w:rPr>
          <w:b/>
          <w:sz w:val="24"/>
          <w:szCs w:val="24"/>
        </w:rPr>
        <w:t xml:space="preserve">The Kingdom of the Father Stephen </w:t>
      </w:r>
      <w:r w:rsidRPr="009B7BB6">
        <w:rPr>
          <w:sz w:val="24"/>
          <w:szCs w:val="24"/>
        </w:rPr>
        <w:t xml:space="preserve">is not in Word (Omniscience), but in Power (Omnipotence). In Romans 14:17 states </w:t>
      </w:r>
      <w:r w:rsidRPr="009B7BB6">
        <w:rPr>
          <w:b/>
          <w:sz w:val="24"/>
          <w:szCs w:val="24"/>
        </w:rPr>
        <w:t>The Kingdom of the Father Stephen</w:t>
      </w:r>
      <w:r w:rsidRPr="009B7BB6">
        <w:rPr>
          <w:sz w:val="24"/>
          <w:szCs w:val="24"/>
        </w:rPr>
        <w:t xml:space="preserve"> is not meat &amp; drink, but righteousness &amp; peace &amp; joy in the Holy Ghost. But in John 6:31-58 says that it is the Kingdom. If You have any questions on the Realm of Lordship that the Father Stephen possessed, You must get My book called “</w:t>
      </w:r>
      <w:r w:rsidRPr="009B7BB6">
        <w:rPr>
          <w:b/>
          <w:sz w:val="24"/>
          <w:szCs w:val="24"/>
        </w:rPr>
        <w:t>Does the Son Jesus Our Lord fully know His Father Stephen Our Lord</w:t>
      </w:r>
      <w:r w:rsidRPr="009B7BB6">
        <w:rPr>
          <w:sz w:val="24"/>
          <w:szCs w:val="24"/>
        </w:rPr>
        <w:t xml:space="preserve">.” </w:t>
      </w:r>
    </w:p>
    <w:p w:rsidR="00A27BA7" w:rsidRPr="009B7BB6" w:rsidRDefault="00A27BA7" w:rsidP="00A27BA7">
      <w:pPr>
        <w:spacing w:line="480" w:lineRule="auto"/>
        <w:jc w:val="both"/>
        <w:rPr>
          <w:sz w:val="24"/>
          <w:szCs w:val="24"/>
        </w:rPr>
      </w:pPr>
      <w:r w:rsidRPr="009B7BB6">
        <w:rPr>
          <w:sz w:val="24"/>
          <w:szCs w:val="24"/>
        </w:rPr>
        <w:t xml:space="preserve">The other Kingdoms of the 57 Lord’s and 57 Ladies as a Witness to the Physical Trinity are proven in scripture. First, is the Kingdom of the other Lord Yahweh in Marriage &amp; (Lady Victoria </w:t>
      </w:r>
      <w:r w:rsidRPr="009B7BB6">
        <w:rPr>
          <w:sz w:val="24"/>
          <w:szCs w:val="24"/>
        </w:rPr>
        <w:lastRenderedPageBreak/>
        <w:t xml:space="preserve">in Marriage) in Hosea 1:7 &amp; Isaiah 47:5. Second, is the Kingdom of the other Father Stephen &amp; (Mother Atarah also called Stephanie derived from Stephanos) in Law in Acts 11:19 and Isaiah 47:5. Third, is the Kingdom of the other Son Jesus &amp; (Daughter Mary) in Law in Colossians 4:11 &amp; Acts 12:12. Fourth-fifth, is the Kingdom of the other Brother John &amp; (Sister Elizabeth) in Law as the Lord Yahweh (Lady Victoria) in Law in Luke 1:25 &amp; in the Book of Revelation. Sixth, is the Kingdom of the other Owner &amp; (Female Owner) in Isaiah 1:3; 47:5. Seventh, is the Kingdom of the other Single/Married Wisdom &amp; (Female Single/Married Wisdom) as the Lord Yahweh (Lady Victoria) in Marriage in Proverbs 8:22-25 (RSV) &amp; Isaiah 47:5. Eighth, is the Kingdom of the other Personalities &amp; (Female Personalities) in Proverbs 8:22-31 &amp; Isaiah 47:5. Ninth-tenth, is the Kingdoms of the other Craftsman or Worker &amp; (Female Craftsman or Worker) in Proverbs 8:30-31 (NIV) &amp; Isaiah 47:5. Eleventh-twelfth, is the Kingdoms of the other Male Angel---Spirit, Ghost, Phantom, Shadow, Boy &amp; Child or Male Messenger &amp; (Female Angel---Spirit, Ghost, Phantom, Shadow, Girl &amp; Child or Messenger) in Genesis 16:13; Exodus 3:2-6; 23:20-22; Numbers 22:35 with 38; Judges 2:1-2; 6:11 with 14; Luke 20:35-36; Zechariah 5:5-11; Revelation 12:1-2, 5-6 &amp; Isaiah 47:5. Thirteenth, is the Kingdom of the other Master &amp; (Mistress) in Colossians 4:1 &amp; Isaiah 47:5. Fourteenth, is the Kingdom of the other Servant---Minister &amp; (Handmaiden known as Maidservant---Virgin) in Isaiah 47:5; 48:16. Fifteenth, is the Kingdom of the other Lord Yahweh in Creation as the God of My Father’s &amp; (Goddess of My Mother’s) in Acts 7:32. Sixteenth, is the Kingdom of the other Father of Abraham &amp; (Mother of Sarah) in Acts 7:30-32 &amp; Isaiah 47:5. Seventeenth, is the Kingdom of the other Son of Isaac &amp; (Daughter of Rebecca) in Acts 7:30-32 and Isaiah 47:5. Eighteenth, is the Kingdom of the other Brother of Jacob &amp; (Sister of Rachel) in Acts 7:30-32 &amp; Isaiah 47:5. Nineteenth, is the Kingdom of the other </w:t>
      </w:r>
      <w:r w:rsidRPr="009B7BB6">
        <w:rPr>
          <w:sz w:val="24"/>
          <w:szCs w:val="24"/>
        </w:rPr>
        <w:lastRenderedPageBreak/>
        <w:t xml:space="preserve">King (Queen) in Revelation 19:16 &amp; Isaiah 47:5. Twentieth, is the Kingdom of the other Military Lord of Army Hosts-Camps (Female Army Hosts-Camps) in Malachi 3:1-2 and Isaiah 47:5. Twenty-one, is the Kingdom of the other Lord of Glory &amp; (Lady of Glory) in Acts 7:2 &amp; Isaiah 47:4-5. Twenty-two-twenty-three, are the Kingdoms of the other Spirit or Mind known as Psychological Parts as Head Knowledge or Heart or Reign &amp; (Female Spirit or Mind) in Isaiah 47:5; 61:1. Twenty-four, is the Kingdom of the other My Lord---My God and (My Lady---My Goddess) in Psalms 110:1 (NIV); Isaiah 47:5 &amp; Matthew 22:41-46. Twenty-five, is the Kingdom of the other Lord God and (Lady Goddess) in Hosea 1:7 &amp; Isaiah 47:5. Twenty-six, is the Kingdom of the other God &amp; (Goddess) in Psalms 45:6-7 &amp; Isaiah 47:5, Twenty-seven, is the Kingdom of the other Man known as the Ministerial Police over the Military Police &amp; Law Enforcement Police &amp; (Woman) in Genesis 1:26 and Isaiah 47:5. Twenty-eight, is the Kingdom of the other Power or Omnipotent &amp; (Female Power) in Isaiah 47:5; 48:16. Twenty-nine, is the Kingdom of the other Almighty &amp; (Female Almighty) in Isaiah 47:5; 48:16. Thirty-thirty-one, is the Kingdoms of the other Authority or Sovereignty &amp; (Female Authority or Sovereignty) in Isaiah 47:5; 48:16. Thirty-two-thirty-four, is the Kingdoms of the other Holy Spirit---Spirit of Holiness or Holy Soul---Holy God, Holy Lord, Holy Will, Holy Mind, Holy Emotions, Holy Feelings, Holy Reasons, Holy Decisions or Holy Ghost and (Female Holy Spirit---Spirit of Holiness or Holy Soul or Holy Ghost) in Isaiah 47:5; 63:10 (NIV). Thirty-five, is the Kingdom of the other Lord (Lady) in Hebrews 1:8. Thirty-six, is the Kingdom of the other Holy One of Israel (Female Holy One of Israel) in Isaiah 47:4-5. Thirty-seven, is the Kingdom of the Lord James (after 68 years) the Lordship of the Christian Law &amp; (Lady Mary in Christian Law in Acts 1:14; 15:13-29; 21:18-25 &amp; James 2:8-13. The 57 other Lord’s/Ladies (Isaiah 47:5—NKJV) has no real order, the Lord </w:t>
      </w:r>
      <w:r w:rsidRPr="009B7BB6">
        <w:rPr>
          <w:sz w:val="24"/>
          <w:szCs w:val="24"/>
        </w:rPr>
        <w:lastRenderedPageBreak/>
        <w:t xml:space="preserve">Stephen calls it in His plans &amp; works that cannot be overthrown in Acts 5:38-39. Wisdom derives from a Greek word called </w:t>
      </w:r>
      <w:r w:rsidRPr="009B7BB6">
        <w:rPr>
          <w:b/>
          <w:i/>
          <w:sz w:val="24"/>
          <w:szCs w:val="24"/>
        </w:rPr>
        <w:t>Sophia</w:t>
      </w:r>
      <w:r w:rsidRPr="009B7BB6">
        <w:rPr>
          <w:sz w:val="24"/>
          <w:szCs w:val="24"/>
        </w:rPr>
        <w:t xml:space="preserve">, a Hebrew word called </w:t>
      </w:r>
      <w:r w:rsidRPr="009B7BB6">
        <w:rPr>
          <w:b/>
          <w:i/>
          <w:sz w:val="24"/>
          <w:szCs w:val="24"/>
        </w:rPr>
        <w:t>Chokhmah</w:t>
      </w:r>
      <w:r w:rsidRPr="009B7BB6">
        <w:rPr>
          <w:i/>
          <w:sz w:val="24"/>
          <w:szCs w:val="24"/>
        </w:rPr>
        <w:t xml:space="preserve"> &amp;</w:t>
      </w:r>
      <w:r w:rsidRPr="009B7BB6">
        <w:rPr>
          <w:sz w:val="24"/>
          <w:szCs w:val="24"/>
        </w:rPr>
        <w:t xml:space="preserve"> a Latin word called </w:t>
      </w:r>
      <w:r w:rsidRPr="009B7BB6">
        <w:rPr>
          <w:b/>
          <w:i/>
          <w:sz w:val="24"/>
          <w:szCs w:val="24"/>
        </w:rPr>
        <w:t>Sapientia</w:t>
      </w:r>
      <w:r w:rsidRPr="009B7BB6">
        <w:rPr>
          <w:i/>
          <w:sz w:val="24"/>
          <w:szCs w:val="24"/>
        </w:rPr>
        <w:t xml:space="preserve"> </w:t>
      </w:r>
      <w:r w:rsidRPr="009B7BB6">
        <w:rPr>
          <w:sz w:val="24"/>
          <w:szCs w:val="24"/>
        </w:rPr>
        <w:t>in the wisdom of God. The Lord’s wisdom always chooses the best goals &amp; best ways for those goals. In Romans 16:27 says “He is called “the only wise God.” In Job 9:4 says He “is wise in heart.”  In James 3:17 says “But the wisdom that is from above is…pure…peaceable, gentle, easy to be in treated, full of mercy and good fruits, without partiality and hypocrisy.” The Lord Yahweh’s (Jehovah) wisdom (omniscience) is not pride but humility in James 3:13 &amp; Proverbs 11:2. In Job 12:13 says that “With Him are wisdom &amp; might, He have counsel &amp; understanding.” In Psalms 104:24 says “O Lord, how manifold is Your works! In wisdom you have made them all, &amp; the Earth is full of Your Creatures.” In 1</w:t>
      </w:r>
      <w:r w:rsidRPr="009B7BB6">
        <w:rPr>
          <w:sz w:val="24"/>
          <w:szCs w:val="24"/>
          <w:vertAlign w:val="superscript"/>
        </w:rPr>
        <w:t>st</w:t>
      </w:r>
      <w:r w:rsidRPr="009B7BB6">
        <w:rPr>
          <w:sz w:val="24"/>
          <w:szCs w:val="24"/>
        </w:rPr>
        <w:t xml:space="preserve"> Corinthians 2:7 says that “But We speak the wisdom of God in a mystery, even the hidden wisdom that God ordained before the World unto Our glory.” In Proverbs 9:10 and Psalms 111:10 says “the fear of the Lord is the beginning of wisdom.” In Proverbs 1:7 says “the fear of the Lord is the beginning of knowledge.” In 2</w:t>
      </w:r>
      <w:r w:rsidRPr="009B7BB6">
        <w:rPr>
          <w:sz w:val="24"/>
          <w:szCs w:val="24"/>
          <w:vertAlign w:val="superscript"/>
        </w:rPr>
        <w:t>nd</w:t>
      </w:r>
      <w:r w:rsidRPr="009B7BB6">
        <w:rPr>
          <w:sz w:val="24"/>
          <w:szCs w:val="24"/>
        </w:rPr>
        <w:t xml:space="preserve"> Corinthians 12:7-10 says the Lord didn’t take the thorn from Paul’s flesh by His wisdom.” In Romans 11:33 says “O the depths of the riches of wisdom and knowledge of God! How unsearchable are His judgments and how infallible are His ways.” In James 1:5 “If any of You lacks wisdom, let Him ask God, who gives to all Men generously and without reproaching, and it will be given Him.” In 1</w:t>
      </w:r>
      <w:r w:rsidRPr="009B7BB6">
        <w:rPr>
          <w:sz w:val="24"/>
          <w:szCs w:val="24"/>
          <w:vertAlign w:val="superscript"/>
        </w:rPr>
        <w:t>st</w:t>
      </w:r>
      <w:r w:rsidRPr="009B7BB6">
        <w:rPr>
          <w:sz w:val="24"/>
          <w:szCs w:val="24"/>
        </w:rPr>
        <w:t xml:space="preserve"> Corinthians 1:24, 30 Christ is “the wisdom of God” to those who are called. In Psalms 19:7 “…the testimony of the Lord is sure, making wise the simple.” In Deuteronomy 4:6-8 says about the wisdom of God. In Relation to Proverbs 8:2; 9:1, a dwelling place done by the Gnostics to the Sophia, &amp; Her in relation to the upper world having seven planetary powers was placed under Her. The 7 Heavens were the highest regions of the </w:t>
      </w:r>
      <w:r w:rsidRPr="009B7BB6">
        <w:rPr>
          <w:sz w:val="24"/>
          <w:szCs w:val="24"/>
        </w:rPr>
        <w:lastRenderedPageBreak/>
        <w:t>Universe. They were 7 circles going above one another, &amp; dominated by the 7 archons called the Gnostic Hebdomad. Above the highest of them was the Ogdoad which is the sphere of immutability linked to the Spirit World of “Divine Wisdom” from God. In 1</w:t>
      </w:r>
      <w:r w:rsidRPr="009B7BB6">
        <w:rPr>
          <w:sz w:val="24"/>
          <w:szCs w:val="24"/>
          <w:vertAlign w:val="superscript"/>
        </w:rPr>
        <w:t>st</w:t>
      </w:r>
      <w:r w:rsidRPr="009B7BB6">
        <w:rPr>
          <w:sz w:val="24"/>
          <w:szCs w:val="24"/>
        </w:rPr>
        <w:t xml:space="preserve"> Corinthians 1:21, 27; 29 says that “For since, in the wisdom of God, the World did not know God through wisdom, it pleased God through the folly of what We preach to save those who believe…God chose the foolish in the World to shame the wise…so that no Human being might boast in the presence of God.” In Ephesians 3:9 it talks about the incredible mystery that was “hidden for ages in God who created all things.” In Romans 11:33 we can never fully share God’s wisdom. In 1</w:t>
      </w:r>
      <w:r w:rsidRPr="009B7BB6">
        <w:rPr>
          <w:sz w:val="24"/>
          <w:szCs w:val="24"/>
          <w:vertAlign w:val="superscript"/>
        </w:rPr>
        <w:t>st</w:t>
      </w:r>
      <w:r w:rsidRPr="009B7BB6">
        <w:rPr>
          <w:sz w:val="24"/>
          <w:szCs w:val="24"/>
        </w:rPr>
        <w:t xml:space="preserve"> Peter 4:19 it tells us that “Therefore let those who suffer according to God’s will do right and entrust their souls to a Faithful Creator (The Father Stephen is the Trinity’s Last as Jehovah).” In Romans 8:28 says “We know that all things work together for good to those who (agape) love God, to those who are called according to His purpose.” In Ephesians 3:10 says “that through the Church the manifold wisdom of God might now be made known to the principalities and powers in Heavenly Places.” In Matthew 19:23-30 it tells us that with God all things are possible. Some scriptures of wisdom are found in Wisdom of Solomon 7:22, 28, 30; Sirach 1:4, 5, 14, 16, 19, 27; 19:18 and 2</w:t>
      </w:r>
      <w:r w:rsidRPr="009B7BB6">
        <w:rPr>
          <w:sz w:val="24"/>
          <w:szCs w:val="24"/>
          <w:vertAlign w:val="superscript"/>
        </w:rPr>
        <w:t>nd</w:t>
      </w:r>
      <w:r w:rsidRPr="009B7BB6">
        <w:rPr>
          <w:sz w:val="24"/>
          <w:szCs w:val="24"/>
        </w:rPr>
        <w:t xml:space="preserve"> Esdras 13:55.          </w:t>
      </w:r>
    </w:p>
    <w:p w:rsidR="00A27BA7" w:rsidRPr="009B7BB6" w:rsidRDefault="00A27BA7" w:rsidP="00A27BA7">
      <w:pPr>
        <w:spacing w:line="480" w:lineRule="auto"/>
        <w:jc w:val="both"/>
        <w:rPr>
          <w:rFonts w:ascii="Monotype Corsiva" w:hAnsi="Monotype Corsiva"/>
          <w:sz w:val="24"/>
          <w:szCs w:val="24"/>
        </w:rPr>
      </w:pPr>
      <w:r w:rsidRPr="009B7BB6">
        <w:rPr>
          <w:sz w:val="24"/>
          <w:szCs w:val="24"/>
        </w:rPr>
        <w:t xml:space="preserve">                    </w:t>
      </w:r>
      <w:r w:rsidRPr="009B7BB6">
        <w:rPr>
          <w:rFonts w:ascii="Monotype Corsiva" w:hAnsi="Monotype Corsiva"/>
          <w:sz w:val="24"/>
          <w:szCs w:val="24"/>
        </w:rPr>
        <w:t>Chapter 2: The Trinity’s Omniscience from the Lord Yah the Creator of the Father Stephen</w:t>
      </w:r>
    </w:p>
    <w:p w:rsidR="00A27BA7" w:rsidRPr="009B7BB6" w:rsidRDefault="00A27BA7" w:rsidP="00A27BA7">
      <w:pPr>
        <w:spacing w:line="480" w:lineRule="auto"/>
        <w:rPr>
          <w:sz w:val="24"/>
          <w:szCs w:val="24"/>
        </w:rPr>
      </w:pPr>
      <w:r w:rsidRPr="009B7BB6">
        <w:rPr>
          <w:sz w:val="24"/>
          <w:szCs w:val="24"/>
        </w:rPr>
        <w:t>The Omniscient Doctrine of the Physical Trinity</w:t>
      </w:r>
    </w:p>
    <w:p w:rsidR="00A27BA7" w:rsidRPr="009B7BB6" w:rsidRDefault="00A27BA7" w:rsidP="00A27BA7">
      <w:pPr>
        <w:spacing w:line="480" w:lineRule="auto"/>
        <w:jc w:val="both"/>
        <w:rPr>
          <w:sz w:val="24"/>
          <w:szCs w:val="24"/>
        </w:rPr>
      </w:pPr>
      <w:r w:rsidRPr="009B7BB6">
        <w:rPr>
          <w:sz w:val="24"/>
          <w:szCs w:val="24"/>
        </w:rPr>
        <w:t xml:space="preserve">God eternally exists as three Persons, they are fully God as the Father Stephen, Son Jesus and Holy Ghost (Brother John) and there is only One God as the Lord Yah the Supreme Creation of the Father Stephen &amp; the Father Stephen the Potter Creator of the Entire Universe. Who is the </w:t>
      </w:r>
      <w:r w:rsidRPr="009B7BB6">
        <w:rPr>
          <w:sz w:val="24"/>
          <w:szCs w:val="24"/>
        </w:rPr>
        <w:lastRenderedPageBreak/>
        <w:t>Male Physical Trinity that came to the Earth? First, it concerns the Lord John in doing the Plan of Grace as the Holy Ghost of God in Luke 3:1-22; 9:7-9 and clearing the way of the Lord Jesus in John 3:4-6. Second, it concerns the Lord Jesus in doing the Plan of Salvation as the Son of God in Luke 22:1-23:56; Acts 8:37; 9:20 and clearing the way of the Lord Stephen in John 8:59; 10:31-39. Third, it concerns the Lord Stephen in doing the Plan of Wisdom/Power as the Father above All in Ephesians 4:6 &amp; Acts 1:4-8:3. Who is the Female Physical Trinity that came to the Earth?  First, it concerns the Lady Elizabeth in doing Her Pregnancy of John in Luke 1:5-25. Second, it concerns the Lady Mary in doing Her Pregnancy of Jesus in Luke 1:46-55. Third, it concerns the Lady Barbara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(John).” In 1</w:t>
      </w:r>
      <w:r w:rsidRPr="009B7BB6">
        <w:rPr>
          <w:sz w:val="24"/>
          <w:szCs w:val="24"/>
          <w:vertAlign w:val="superscript"/>
        </w:rPr>
        <w:t>st</w:t>
      </w:r>
      <w:r w:rsidRPr="009B7BB6">
        <w:rPr>
          <w:sz w:val="24"/>
          <w:szCs w:val="24"/>
        </w:rPr>
        <w:t xml:space="preserve"> Corinthians 12:4-6 it tells us that “Now there are varieties of gifts, but the same Spirit, and there is a variety of Ministries, but of the same Lord, and there are varieties of Activities, but the same God who works all in all.” In 2</w:t>
      </w:r>
      <w:r w:rsidRPr="009B7BB6">
        <w:rPr>
          <w:sz w:val="24"/>
          <w:szCs w:val="24"/>
          <w:vertAlign w:val="superscript"/>
        </w:rPr>
        <w:t>nd</w:t>
      </w:r>
      <w:r w:rsidRPr="009B7BB6">
        <w:rPr>
          <w:sz w:val="24"/>
          <w:szCs w:val="24"/>
        </w:rPr>
        <w:t xml:space="preserve"> Corinthians 13:14 it states that ”The grace of Our Lord Jesus Christ and the (agape) love of God (Father Stephen) and the fellowship of the Holy Spirit (Brother John) be with You all.” In 1</w:t>
      </w:r>
      <w:r w:rsidRPr="009B7BB6">
        <w:rPr>
          <w:sz w:val="24"/>
          <w:szCs w:val="24"/>
          <w:vertAlign w:val="superscript"/>
        </w:rPr>
        <w:t>st</w:t>
      </w:r>
      <w:r w:rsidRPr="009B7BB6">
        <w:rPr>
          <w:sz w:val="24"/>
          <w:szCs w:val="24"/>
        </w:rPr>
        <w:t xml:space="preserve"> John 5:7 it tells us that “For there are three that bear Witness (Record) in Heaven: the Father (Stephen), the Word (Son Jesus) and the Holy Ghost (Brother John): and these three are One.” In Ephesians 4:4-6 it says that “There is One Body and One Spirit, just as You were called to the one hope that belongs to Your call, One Lord, one faith, one baptism, One God and Father (Stephen) of Us all, who is above all and through all in all.” </w:t>
      </w:r>
    </w:p>
    <w:p w:rsidR="00A27BA7" w:rsidRPr="009B7BB6" w:rsidRDefault="00A27BA7" w:rsidP="00A27BA7">
      <w:pPr>
        <w:spacing w:line="480" w:lineRule="auto"/>
        <w:jc w:val="both"/>
        <w:rPr>
          <w:sz w:val="24"/>
          <w:szCs w:val="24"/>
        </w:rPr>
      </w:pPr>
      <w:r w:rsidRPr="009B7BB6">
        <w:rPr>
          <w:sz w:val="24"/>
          <w:szCs w:val="24"/>
        </w:rPr>
        <w:lastRenderedPageBreak/>
        <w:t>Also God is three persons in one. In John 1:1-2 it tells us that “In the beginning was the Word, and the Word was with God and the Word was God. He was in the Beginning (Father Stephen in Proverbs 8:22-25 (RSV) with God (Lord Yahweh).” In Acts 10:38 it tells us that “God (Stephen) anointed Jesus of Nazareth with the Holy Ghost and with power, who went about doing good and healing all that were oppressed by the Devil, for God was with Him.” Some other scriptures that support this are Romans 15:13; 1</w:t>
      </w:r>
      <w:r w:rsidRPr="009B7BB6">
        <w:rPr>
          <w:sz w:val="24"/>
          <w:szCs w:val="24"/>
          <w:vertAlign w:val="superscript"/>
        </w:rPr>
        <w:t>st</w:t>
      </w:r>
      <w:r w:rsidRPr="009B7BB6">
        <w:rPr>
          <w:sz w:val="24"/>
          <w:szCs w:val="24"/>
        </w:rPr>
        <w:t xml:space="preserve"> Corinthians 2:4 and Luke 4:14. In John 14:26 it declares that “but the Counselor, the Holy Spirit, whom the Father (Stephen) will send in My name, He will teach You all things, and bring to Your remembrance all that I have said unto You.” In 1</w:t>
      </w:r>
      <w:r w:rsidRPr="009B7BB6">
        <w:rPr>
          <w:sz w:val="24"/>
          <w:szCs w:val="24"/>
          <w:vertAlign w:val="superscript"/>
        </w:rPr>
        <w:t>st</w:t>
      </w:r>
      <w:r w:rsidRPr="009B7BB6">
        <w:rPr>
          <w:sz w:val="24"/>
          <w:szCs w:val="24"/>
        </w:rPr>
        <w:t xml:space="preserve"> John 2:1 it states that “If Anyone does sin, We have an Advocate with the Father (Stephen), Jesus Christ the Righteous.” In Hebrews 7:25 it tells us that “Christ who is able for all time to save those who draw near to God through Him, since He always lives to make intercession for them.” </w:t>
      </w:r>
    </w:p>
    <w:p w:rsidR="00A27BA7" w:rsidRPr="009B7BB6" w:rsidRDefault="00A27BA7" w:rsidP="00A27BA7">
      <w:pPr>
        <w:spacing w:line="480" w:lineRule="auto"/>
        <w:jc w:val="both"/>
        <w:rPr>
          <w:sz w:val="24"/>
          <w:szCs w:val="24"/>
        </w:rPr>
      </w:pPr>
      <w:r w:rsidRPr="009B7BB6">
        <w:rPr>
          <w:sz w:val="24"/>
          <w:szCs w:val="24"/>
        </w:rPr>
        <w:t>Each Person is fully God. In Genesis 1:1 it declares that the Father is fully God which proves the Deity of Stephen in John 1:1-4; 1</w:t>
      </w:r>
      <w:r w:rsidRPr="009B7BB6">
        <w:rPr>
          <w:sz w:val="24"/>
          <w:szCs w:val="24"/>
          <w:vertAlign w:val="superscript"/>
        </w:rPr>
        <w:t>st</w:t>
      </w:r>
      <w:r w:rsidRPr="009B7BB6">
        <w:rPr>
          <w:sz w:val="24"/>
          <w:szCs w:val="24"/>
        </w:rPr>
        <w:t xml:space="preserve"> John 2:22; 2</w:t>
      </w:r>
      <w:r w:rsidRPr="009B7BB6">
        <w:rPr>
          <w:sz w:val="24"/>
          <w:szCs w:val="24"/>
          <w:vertAlign w:val="superscript"/>
        </w:rPr>
        <w:t>nd</w:t>
      </w:r>
      <w:r w:rsidRPr="009B7BB6">
        <w:rPr>
          <w:sz w:val="24"/>
          <w:szCs w:val="24"/>
        </w:rPr>
        <w:t xml:space="preserve"> John 9 &amp; Acts 1:7; 6: 5, 8,1.0, 15; 7:51-53, 59. In John 1:1-4 it tells us that the Son is fully God. In Some other scriptures that prove the Deity of Christ are in John 20:28; Hebrews 1:10 and Psalms 102:25. In Titus 2:13 it refers to “Our great God and Savoir Jesus Christ.” In 2</w:t>
      </w:r>
      <w:r w:rsidRPr="009B7BB6">
        <w:rPr>
          <w:sz w:val="24"/>
          <w:szCs w:val="24"/>
          <w:vertAlign w:val="superscript"/>
        </w:rPr>
        <w:t>nd</w:t>
      </w:r>
      <w:r w:rsidRPr="009B7BB6">
        <w:rPr>
          <w:sz w:val="24"/>
          <w:szCs w:val="24"/>
        </w:rPr>
        <w:t xml:space="preserve"> Peter 1:1 tells us of “the righteousness of Our God &amp; Savior Jesus Christ.” In Isaiah 9:6 which declares with God “For to us a Child is Born, to Us a Son is Given, and the Government will be upon His shoulder, and His name will be called Wonderful Counselor (Lord John), Mighty God (Lord James) and Everlasting Father (Lord Stephen) &amp; Prince of Peace (Lord Jesus)” which proves three distinct Persons with the Law. In Colossians 2:9 it says “In Him the whole fullness of Deity dwells bodily.” In Matthew 28:19 it tells us that baptizing </w:t>
      </w:r>
      <w:r w:rsidRPr="009B7BB6">
        <w:rPr>
          <w:sz w:val="24"/>
          <w:szCs w:val="24"/>
        </w:rPr>
        <w:lastRenderedPageBreak/>
        <w:t>them in the name of the…Holy Spirit” which proves the Deity of John in John 1:1-4. In Acts 5:3-4 it tells us that “Why has Satan filled Your heart to lie to the Holy Ghost and keep back part of the price of the land for Yourself…You have not lied to Men but to God.” In 1</w:t>
      </w:r>
      <w:r w:rsidRPr="009B7BB6">
        <w:rPr>
          <w:sz w:val="24"/>
          <w:szCs w:val="24"/>
          <w:vertAlign w:val="superscript"/>
        </w:rPr>
        <w:t>st</w:t>
      </w:r>
      <w:r w:rsidRPr="009B7BB6">
        <w:rPr>
          <w:sz w:val="24"/>
          <w:szCs w:val="24"/>
        </w:rPr>
        <w:t xml:space="preserve"> Corinthians 2:10-11 it states that “But God has revealed them to Us through his Spirit. For the Spirit searches all things, yes, the deep things of God...for no One knows the things of God except the Spirit of God.” Some scriptures of the Holy Ghost are in John 3:5-7, 9 &amp; Psalms 139:7-8. The prayer to the Father Stephen is in the Prayer of the Apostle Paul on pages 15-18.</w:t>
      </w:r>
    </w:p>
    <w:p w:rsidR="00A27BA7" w:rsidRPr="009B7BB6" w:rsidRDefault="00A27BA7" w:rsidP="00A27BA7">
      <w:pPr>
        <w:spacing w:line="480" w:lineRule="auto"/>
        <w:jc w:val="both"/>
        <w:rPr>
          <w:sz w:val="24"/>
          <w:szCs w:val="24"/>
        </w:rPr>
      </w:pPr>
      <w:r w:rsidRPr="009B7BB6">
        <w:rPr>
          <w:sz w:val="24"/>
          <w:szCs w:val="24"/>
        </w:rPr>
        <w:t>Finally, there is only One God. In Exodus 15:11 it declares that “Who is like You, O Lord, among the Gods? Who is like You, majestic in holiness, terrible in glorious deeds, doing wonders?” In Isaiah 45:21-22 it declares “There is no other God besides Me, a righteous God and a Savior, there is none besides Me…look to Me, and be saved, all You Ends of the Earth! For I am God, and there is no other.” In Isaiah 44:6, 8 it declares “I am the First and the Last, besides Me there is no God…you are My Witnesses, is there a God besides Me? Indeed there is no other Rock, I know not One.” In 1</w:t>
      </w:r>
      <w:r w:rsidRPr="009B7BB6">
        <w:rPr>
          <w:sz w:val="24"/>
          <w:szCs w:val="24"/>
          <w:vertAlign w:val="superscript"/>
        </w:rPr>
        <w:t>st</w:t>
      </w:r>
      <w:r w:rsidRPr="009B7BB6">
        <w:rPr>
          <w:sz w:val="24"/>
          <w:szCs w:val="24"/>
        </w:rPr>
        <w:t xml:space="preserve"> Kings 8:60 it declares “that all peoples of the Earth may know that the Lord is God, there is no other.” So there are three Persons as God’s Witness in Heaven as the Father Stephen Our Lord, the Son Jesus Christ Our Lord and the Brother John Our Lord (Holy Ghost). And there is only One Creator of the Father Stephen which is the Lord Yahweh and not the Father Stephen the Potter Creator or the Son Jesus the Creator Agent in Proverbs 8:22-29 (RSV &amp; Isaiah 64:8. </w:t>
      </w:r>
    </w:p>
    <w:p w:rsidR="00A27BA7" w:rsidRPr="009B7BB6" w:rsidRDefault="00A27BA7" w:rsidP="00A27BA7">
      <w:pPr>
        <w:spacing w:line="480" w:lineRule="auto"/>
        <w:jc w:val="both"/>
        <w:rPr>
          <w:sz w:val="24"/>
          <w:szCs w:val="24"/>
        </w:rPr>
      </w:pPr>
      <w:r w:rsidRPr="009B7BB6">
        <w:rPr>
          <w:sz w:val="24"/>
          <w:szCs w:val="24"/>
        </w:rPr>
        <w:lastRenderedPageBreak/>
        <w:t>God eternally exists because of the Trinity. Some scriptures that govern this thought are in John 1:1-3; Hebrews 1:1-3; Colossians 1:16; 1</w:t>
      </w:r>
      <w:r w:rsidRPr="009B7BB6">
        <w:rPr>
          <w:sz w:val="24"/>
          <w:szCs w:val="24"/>
          <w:vertAlign w:val="superscript"/>
        </w:rPr>
        <w:t>st</w:t>
      </w:r>
      <w:r w:rsidRPr="009B7BB6">
        <w:rPr>
          <w:sz w:val="24"/>
          <w:szCs w:val="24"/>
        </w:rPr>
        <w:t xml:space="preserve"> Corinthians 8:6; Ephesians 4:6; John 17:5, 24 &amp; Genesis 1:2. The Important Doctrine of the Trinity is in Revelation 5:12-14 &amp; Philippians 2:9-11. </w:t>
      </w:r>
    </w:p>
    <w:p w:rsidR="00A27BA7" w:rsidRPr="009B7BB6" w:rsidRDefault="00A27BA7" w:rsidP="00A27BA7">
      <w:pPr>
        <w:spacing w:line="480" w:lineRule="auto"/>
        <w:jc w:val="both"/>
        <w:rPr>
          <w:sz w:val="24"/>
          <w:szCs w:val="24"/>
        </w:rPr>
      </w:pPr>
      <w:r w:rsidRPr="009B7BB6">
        <w:rPr>
          <w:sz w:val="24"/>
          <w:szCs w:val="24"/>
        </w:rPr>
        <w:t>The Trinity has different jobs relating to the World. The Father Stephen died for the unforgiveable sin in Acts 7:51-60 by showing wisdom/power &amp; truth. The Son Jesus died for the forgivable sins in Luke 23:26-46 by showing Father Stephen’s salvation &amp; truth. The Brother John died for the temptations in Luke 9:7-9 by showing the Father Stephen’s grace &amp; truth. The Lord James does for the Eternal Sin in the Law in the end of Acts in 63AD &amp; for James 2:8-13, by showing the Father Stephen’s mercy and truth. Some other scriptures that prove the different jobs of the Father &amp; Son are in John 1:3; Colossians 1:16; Psalms 33:6, 9; 1</w:t>
      </w:r>
      <w:r w:rsidRPr="009B7BB6">
        <w:rPr>
          <w:sz w:val="24"/>
          <w:szCs w:val="24"/>
          <w:vertAlign w:val="superscript"/>
        </w:rPr>
        <w:t>st</w:t>
      </w:r>
      <w:r w:rsidRPr="009B7BB6">
        <w:rPr>
          <w:sz w:val="24"/>
          <w:szCs w:val="24"/>
        </w:rPr>
        <w:t xml:space="preserve"> Corinthians 8:6; 15:24 &amp; Hebrews 1:1-2. Some scriptures of the job of the Holy Ghost are in Genesis 1:2; John 14:18-18; 16:5-15 Psalms 33:6; 139:7. </w:t>
      </w:r>
    </w:p>
    <w:p w:rsidR="00A27BA7" w:rsidRPr="009B7BB6" w:rsidRDefault="00A27BA7" w:rsidP="00A27BA7">
      <w:pPr>
        <w:spacing w:line="480" w:lineRule="auto"/>
        <w:jc w:val="both"/>
        <w:rPr>
          <w:sz w:val="24"/>
          <w:szCs w:val="24"/>
        </w:rPr>
      </w:pPr>
      <w:r w:rsidRPr="009B7BB6">
        <w:rPr>
          <w:sz w:val="24"/>
          <w:szCs w:val="24"/>
        </w:rPr>
        <w:t>In Redemption there are three distinct functions. The Father Stephen planned, initiated &amp; spoke redemption and then sent His Son into the World in John 3:16; Galatians 4:4 and Ephesians 1:9-10. The Son Jesus obeyed the Father Stephen and completed redemption for Us in John 6:38 &amp; Hebrews 10:5-7. The Father Stephen then sent His Holy Ghost (Brother John) to Us in John 14:26; 15:26. The Holy Ghost (John) gives Us a new life and regeneration in John 3:5-8; Romans 8:13; 15:16; 1</w:t>
      </w:r>
      <w:r w:rsidRPr="009B7BB6">
        <w:rPr>
          <w:sz w:val="24"/>
          <w:szCs w:val="24"/>
          <w:vertAlign w:val="superscript"/>
        </w:rPr>
        <w:t>st</w:t>
      </w:r>
      <w:r w:rsidRPr="009B7BB6">
        <w:rPr>
          <w:sz w:val="24"/>
          <w:szCs w:val="24"/>
        </w:rPr>
        <w:t xml:space="preserve"> Peter 1:2; Acts 1:8 &amp; 1</w:t>
      </w:r>
      <w:r w:rsidRPr="009B7BB6">
        <w:rPr>
          <w:sz w:val="24"/>
          <w:szCs w:val="24"/>
          <w:vertAlign w:val="superscript"/>
        </w:rPr>
        <w:t>st</w:t>
      </w:r>
      <w:r w:rsidRPr="009B7BB6">
        <w:rPr>
          <w:sz w:val="24"/>
          <w:szCs w:val="24"/>
        </w:rPr>
        <w:t xml:space="preserve"> Corinthians 12:7-11. The Son Jesus and Holy Ghost (John) are equal in Deity to the Father Stephen, but are in subordinate jobs in 1</w:t>
      </w:r>
      <w:r w:rsidRPr="009B7BB6">
        <w:rPr>
          <w:sz w:val="24"/>
          <w:szCs w:val="24"/>
          <w:vertAlign w:val="superscript"/>
        </w:rPr>
        <w:t>st</w:t>
      </w:r>
      <w:r w:rsidRPr="009B7BB6">
        <w:rPr>
          <w:sz w:val="24"/>
          <w:szCs w:val="24"/>
        </w:rPr>
        <w:t xml:space="preserve"> Corinthians 15:28. The Persons of the Trinity eternally existed as the Father Stephen, the Son Jesus and Holy Ghost (John). Some scriptures that prove this are in Ephesians 1:3-4; 3:14-15; </w:t>
      </w:r>
      <w:r w:rsidRPr="009B7BB6">
        <w:rPr>
          <w:sz w:val="24"/>
          <w:szCs w:val="24"/>
        </w:rPr>
        <w:lastRenderedPageBreak/>
        <w:t>John 1:1-4, 14, 18; 17:4; Philippians 2:5-11; Romans 8:29; 1</w:t>
      </w:r>
      <w:r w:rsidRPr="009B7BB6">
        <w:rPr>
          <w:sz w:val="24"/>
          <w:szCs w:val="24"/>
          <w:vertAlign w:val="superscript"/>
        </w:rPr>
        <w:t>st</w:t>
      </w:r>
      <w:r w:rsidRPr="009B7BB6">
        <w:rPr>
          <w:sz w:val="24"/>
          <w:szCs w:val="24"/>
        </w:rPr>
        <w:t xml:space="preserve"> Peter 1:2, 20-21; John 3:16; Galatians 4:4; 1</w:t>
      </w:r>
      <w:r w:rsidRPr="009B7BB6">
        <w:rPr>
          <w:sz w:val="24"/>
          <w:szCs w:val="24"/>
          <w:vertAlign w:val="superscript"/>
        </w:rPr>
        <w:t>st</w:t>
      </w:r>
      <w:r w:rsidRPr="009B7BB6">
        <w:rPr>
          <w:sz w:val="24"/>
          <w:szCs w:val="24"/>
        </w:rPr>
        <w:t xml:space="preserve"> Corinthians 8:6; Hebrews 1:1-14 and Proverbs 8:22-25 (RSV, Wisdom directed to the Father Stephen in Qanah). </w:t>
      </w:r>
    </w:p>
    <w:p w:rsidR="00A27BA7" w:rsidRPr="009B7BB6" w:rsidRDefault="00A27BA7" w:rsidP="00A27BA7">
      <w:pPr>
        <w:spacing w:line="480" w:lineRule="auto"/>
        <w:jc w:val="both"/>
        <w:rPr>
          <w:sz w:val="24"/>
          <w:szCs w:val="24"/>
        </w:rPr>
      </w:pPr>
      <w:r w:rsidRPr="009B7BB6">
        <w:rPr>
          <w:sz w:val="24"/>
          <w:szCs w:val="24"/>
        </w:rPr>
        <w:t>The Lord eternally and necessarily exists as the Trinity. God the Father (Stephen) spoke His omnipotent creative words &amp; Jehovah brought nothing into being in Genesis 1:1, God the Son (Jesus) carried out these words by being His divine agent proven in Hebrews 1:1-3; Colossians 1:16; 1</w:t>
      </w:r>
      <w:r w:rsidRPr="009B7BB6">
        <w:rPr>
          <w:sz w:val="24"/>
          <w:szCs w:val="24"/>
          <w:vertAlign w:val="superscript"/>
        </w:rPr>
        <w:t>st</w:t>
      </w:r>
      <w:r w:rsidRPr="009B7BB6">
        <w:rPr>
          <w:sz w:val="24"/>
          <w:szCs w:val="24"/>
        </w:rPr>
        <w:t xml:space="preserve"> Corinthians 8:6 and John 1:1-3. God the Holy Ghost (John) was active in “moving over the face of the waters” or hovering in Genesis 1:1-2. Some other scriptures are John 17:5, 24. Also the </w:t>
      </w:r>
      <w:r w:rsidRPr="009B7BB6">
        <w:rPr>
          <w:b/>
          <w:sz w:val="24"/>
          <w:szCs w:val="24"/>
        </w:rPr>
        <w:t>LORD JEHOVAH</w:t>
      </w:r>
      <w:r w:rsidRPr="009B7BB6">
        <w:rPr>
          <w:sz w:val="24"/>
          <w:szCs w:val="24"/>
        </w:rPr>
        <w:t xml:space="preserve"> is immutable which means “</w:t>
      </w:r>
      <w:r w:rsidRPr="009B7BB6">
        <w:rPr>
          <w:b/>
          <w:sz w:val="24"/>
          <w:szCs w:val="24"/>
        </w:rPr>
        <w:t>The Unchanging God</w:t>
      </w:r>
      <w:r w:rsidRPr="009B7BB6">
        <w:rPr>
          <w:sz w:val="24"/>
          <w:szCs w:val="24"/>
        </w:rPr>
        <w:t>” in Acts 5:38-39. He is the “</w:t>
      </w:r>
      <w:r w:rsidRPr="009B7BB6">
        <w:rPr>
          <w:b/>
          <w:sz w:val="24"/>
          <w:szCs w:val="24"/>
        </w:rPr>
        <w:t>I AM THAT I AM</w:t>
      </w:r>
      <w:r w:rsidRPr="009B7BB6">
        <w:rPr>
          <w:sz w:val="24"/>
          <w:szCs w:val="24"/>
        </w:rPr>
        <w:t>.”</w:t>
      </w:r>
    </w:p>
    <w:p w:rsidR="00A27BA7" w:rsidRPr="009B7BB6" w:rsidRDefault="00A27BA7" w:rsidP="00A27BA7">
      <w:pPr>
        <w:spacing w:line="480" w:lineRule="auto"/>
        <w:jc w:val="both"/>
        <w:rPr>
          <w:sz w:val="24"/>
          <w:szCs w:val="24"/>
        </w:rPr>
      </w:pPr>
      <w:r w:rsidRPr="009B7BB6">
        <w:rPr>
          <w:sz w:val="24"/>
          <w:szCs w:val="24"/>
        </w:rPr>
        <w:t>The Omniscient Doctrine of the Trinity’s Divine Nature</w:t>
      </w:r>
    </w:p>
    <w:p w:rsidR="00A27BA7" w:rsidRPr="009B7BB6" w:rsidRDefault="00A27BA7" w:rsidP="00A27BA7">
      <w:pPr>
        <w:spacing w:line="480" w:lineRule="auto"/>
        <w:jc w:val="both"/>
        <w:rPr>
          <w:sz w:val="24"/>
          <w:szCs w:val="24"/>
        </w:rPr>
      </w:pPr>
      <w:r w:rsidRPr="009B7BB6">
        <w:rPr>
          <w:sz w:val="24"/>
          <w:szCs w:val="24"/>
        </w:rPr>
        <w:t>The Doctrine of the Holy Divine Nature is a mystery to most people. The Divine Nature is not any form of Marital Sexual Eros Love or Eternal Fornication. In Acts 17:28-30 it tells us that “in Him We live and move and have Our being, as also some of Your own Poets have said, ‘For We are also His offspring.’ Therefore We are the Offspring of God We ought not to think that the Divine Nature (Godhead Bodily the Trinity) is like gold or silver or stone, something shaped by art and Man’s devising. Truly, these times of ignorance God overlooked, but now commands all Men everywhere to repent, because He has appointed a day on which He will judge the World in righteousness by the Man whom He has ordained. He has given assurance to all by raising Him from the dead.” This passage tells us that without Holy Divine Nature We cannot exist and because this is the Offspring of God which means being Born of God where You cannot sin in 1</w:t>
      </w:r>
      <w:r w:rsidRPr="009B7BB6">
        <w:rPr>
          <w:sz w:val="24"/>
          <w:szCs w:val="24"/>
          <w:vertAlign w:val="superscript"/>
        </w:rPr>
        <w:t>st</w:t>
      </w:r>
      <w:r w:rsidRPr="009B7BB6">
        <w:rPr>
          <w:sz w:val="24"/>
          <w:szCs w:val="24"/>
        </w:rPr>
        <w:t xml:space="preserve"> </w:t>
      </w:r>
      <w:r w:rsidRPr="009B7BB6">
        <w:rPr>
          <w:sz w:val="24"/>
          <w:szCs w:val="24"/>
        </w:rPr>
        <w:lastRenderedPageBreak/>
        <w:t>John 3:9. Also Holy Divine Nature is God becoming flesh in John 1:1-4. Holy Divine Nature was never created because it has always been part of the Lord’s Person. People who think Holy Divine Nature is Man is deceived &amp; should repent in Acts 17:28-29. The Law has no jurisdiction or authority to charge any who has Holy Divine Nature because it does not concern Man. For the Law was made for Man only. Jesus will Judge the World in righteousness by His Divine Nature. In Romans 1:20 it states that “For since the Creation of the World His invisible attributes are clearly seen, being understood by the things that are made, even His eternal omnipotence and Godhead…” This passage talks about His omnipotence &amp; Godhead (Holy Divine Love Intercourse is Mary &amp; Joseph in Marriage in 2</w:t>
      </w:r>
      <w:r w:rsidRPr="009B7BB6">
        <w:rPr>
          <w:sz w:val="24"/>
          <w:szCs w:val="24"/>
          <w:vertAlign w:val="superscript"/>
        </w:rPr>
        <w:t>nd</w:t>
      </w:r>
      <w:r w:rsidRPr="009B7BB6">
        <w:rPr>
          <w:sz w:val="24"/>
          <w:szCs w:val="24"/>
        </w:rPr>
        <w:t xml:space="preserve"> Peter 1:4) &amp; Deity have been created for the Trinity, Three Persons in One God. In Colossians 1:19; 2:9 it decrees that “For in Him dwells as the fullness of the Godhead Bodily” which is in the physical form of God. This proves John 1:1-4 and the Physical Trinity as the Father Stephen, Son Jesus and Brother John have all the fullness of God concerning His invisible attributes &amp; His eternal omniscience &amp; eternal omnipotence. In 2</w:t>
      </w:r>
      <w:r w:rsidRPr="009B7BB6">
        <w:rPr>
          <w:sz w:val="24"/>
          <w:szCs w:val="24"/>
          <w:vertAlign w:val="superscript"/>
        </w:rPr>
        <w:t>nd</w:t>
      </w:r>
      <w:r w:rsidRPr="009B7BB6">
        <w:rPr>
          <w:sz w:val="24"/>
          <w:szCs w:val="24"/>
        </w:rPr>
        <w:t xml:space="preserve"> Peter 1:4 it says that “as His Divine omnipotence has given to Us all things that pertain to life and godliness, through the knowledge of Him (omniscience) who called us by glory and virtue, by which have been given to Us exceedingly great &amp; precious promises, that through these You may be partakers of the Divine Nature, having escaped the corruption that is in the World through lust.” This passage says His omniscience is the Rock concerning all Creation &amp; the action of this done by His omnipotence concerns His Holy Divine Nature. Holy Divine Nature is from the Father Stephen &amp; it is not lust in John 8:44 which is the beginning of the fall of the other Lord called “Wisdom” which did cause Lucifer to fall from Heaven in Isaiah 14:12-21 &amp; Ezekiel 28:11-19. The lust of the eyes, lust of the flesh &amp; pride of </w:t>
      </w:r>
      <w:r w:rsidRPr="009B7BB6">
        <w:rPr>
          <w:sz w:val="24"/>
          <w:szCs w:val="24"/>
        </w:rPr>
        <w:lastRenderedPageBreak/>
        <w:t>life is of the World &amp; not the Father Stephen in 1</w:t>
      </w:r>
      <w:r w:rsidRPr="009B7BB6">
        <w:rPr>
          <w:sz w:val="24"/>
          <w:szCs w:val="24"/>
          <w:vertAlign w:val="superscript"/>
        </w:rPr>
        <w:t>st</w:t>
      </w:r>
      <w:r w:rsidRPr="009B7BB6">
        <w:rPr>
          <w:sz w:val="24"/>
          <w:szCs w:val="24"/>
        </w:rPr>
        <w:t xml:space="preserve"> John 2:16. Holy Divine Nature overcomes the World in 1</w:t>
      </w:r>
      <w:r w:rsidRPr="009B7BB6">
        <w:rPr>
          <w:sz w:val="24"/>
          <w:szCs w:val="24"/>
          <w:vertAlign w:val="superscript"/>
        </w:rPr>
        <w:t>st</w:t>
      </w:r>
      <w:r w:rsidRPr="009B7BB6">
        <w:rPr>
          <w:sz w:val="24"/>
          <w:szCs w:val="24"/>
        </w:rPr>
        <w:t xml:space="preserve"> John 5:4-5. In Revelation 22:14 says “Blessed are those who do His commandments that they may have the right to the life tree, &amp; enter through the gates into the city.” Also all Creations should obey the eternal omnipotence/eternal omniscience of the Physical Trinity equally in Deity and Divine Nature. The Burning Bush Plant grows in a Life Tree in the Mountain in Acts 7:30-32. The Life Tree in the Garden of Eden is in Acts 6:5. The Trinity is the Offspring of God concerning Three Persons in One God, with all invisible attributes which all Creation must have to exist and have their being. Those who obey the Father Stephen, the Son Jesus and the Brother John shall have the right of immortality and live eternally in the New Jerusalem Kingdom of the Father Stephen in Revelation and the Gentile Christian Kingdom of the Father Stephen in Acts. In Genesis 2:9 it tells us that the tree of life was created for the Physical Trinity concerning Deity and the Godhead Bodily. In Heaven in Genesis 1:1 the eternal omnipotence/omniscience came into being for the Trinity. The Tree was primarily for Man. Man &amp; Woman lost their right to eat from the Life Tree &amp; cast out of the garden by disobedience to the Lord. The Serpent with 1/3 of the Cherubs &amp; 23 choirs was allowed to eat from the Life Tree to cause the Eternal Sin in the Law in Ezekiel 28:15. The Trinity is coequal in Acts 17:24-31, coeternal in Romans 1:20, co-physical in John 1:1-4, co-mental/co-spiritual in 2</w:t>
      </w:r>
      <w:r w:rsidRPr="009B7BB6">
        <w:rPr>
          <w:sz w:val="24"/>
          <w:szCs w:val="24"/>
          <w:vertAlign w:val="superscript"/>
        </w:rPr>
        <w:t>nd</w:t>
      </w:r>
      <w:r w:rsidRPr="009B7BB6">
        <w:rPr>
          <w:sz w:val="24"/>
          <w:szCs w:val="24"/>
        </w:rPr>
        <w:t xml:space="preserve"> Peter 1:2-4 by His Deity, Holy Divine Nature, Godhead Bodily, Immortality, Incarnation, Lord’s Offspring, Born of God &amp; Divine Seed (Word of God).                                </w:t>
      </w:r>
    </w:p>
    <w:p w:rsidR="00A27BA7" w:rsidRPr="009B7BB6" w:rsidRDefault="00A27BA7" w:rsidP="00A27BA7">
      <w:pPr>
        <w:spacing w:line="480" w:lineRule="auto"/>
        <w:rPr>
          <w:sz w:val="24"/>
          <w:szCs w:val="24"/>
        </w:rPr>
      </w:pPr>
      <w:r w:rsidRPr="009B7BB6">
        <w:rPr>
          <w:sz w:val="24"/>
          <w:szCs w:val="24"/>
        </w:rPr>
        <w:t>The Father Stephen’s Birth of Omniscience by the Lord Yah</w:t>
      </w:r>
    </w:p>
    <w:p w:rsidR="00A27BA7" w:rsidRPr="009B7BB6" w:rsidRDefault="00A27BA7" w:rsidP="00A27BA7">
      <w:pPr>
        <w:spacing w:line="480" w:lineRule="auto"/>
        <w:jc w:val="both"/>
        <w:rPr>
          <w:sz w:val="24"/>
          <w:szCs w:val="24"/>
        </w:rPr>
      </w:pPr>
      <w:r w:rsidRPr="009B7BB6">
        <w:rPr>
          <w:sz w:val="24"/>
          <w:szCs w:val="24"/>
        </w:rPr>
        <w:lastRenderedPageBreak/>
        <w:t xml:space="preserve">The Birth of the Father Stephen is a mystery but We know some things about the Father Stephen’s Birth. The Father Stephen’s Birth was an eternal birth because it was done inside the Kingdom of God. This is why Stephen’s Parents are not mentioned in scripture. The Father Stephen’s name means “wreath, money, reward, Crown or Highest Lord.” The Father Stephen’s place of Birth is Jerusalem because Solomon was also born there. Stephen’s Parents are probably the Christian Lady Barbara linked to Bara in Genesis 1:1 &amp; the Father Greek/Christian Lord Stephen or Greek/Christian Lord James by Judgment or Justice (Officer Saul) to Victory or Truth (Officer James) in Isaiah 42:3 &amp; Matthew 12:20 linked to Yah. She conceived in Her womb &amp; brought forth a Son &amp; shall be called </w:t>
      </w:r>
      <w:r w:rsidRPr="009B7BB6">
        <w:rPr>
          <w:b/>
          <w:sz w:val="24"/>
          <w:szCs w:val="24"/>
        </w:rPr>
        <w:t>STEPHEN</w:t>
      </w:r>
      <w:r w:rsidRPr="009B7BB6">
        <w:rPr>
          <w:sz w:val="24"/>
          <w:szCs w:val="24"/>
        </w:rPr>
        <w:t xml:space="preserve"> (8</w:t>
      </w:r>
      <w:r w:rsidRPr="009B7BB6">
        <w:rPr>
          <w:sz w:val="24"/>
          <w:szCs w:val="24"/>
          <w:vertAlign w:val="superscript"/>
        </w:rPr>
        <w:t>th</w:t>
      </w:r>
      <w:r w:rsidRPr="009B7BB6">
        <w:rPr>
          <w:sz w:val="24"/>
          <w:szCs w:val="24"/>
        </w:rPr>
        <w:t xml:space="preserve"> Day). He shall be the Greatest &amp; will be called the Son as the Highest (1</w:t>
      </w:r>
      <w:r w:rsidRPr="009B7BB6">
        <w:rPr>
          <w:sz w:val="24"/>
          <w:szCs w:val="24"/>
          <w:vertAlign w:val="superscript"/>
        </w:rPr>
        <w:t>st</w:t>
      </w:r>
      <w:r w:rsidRPr="009B7BB6">
        <w:rPr>
          <w:sz w:val="24"/>
          <w:szCs w:val="24"/>
        </w:rPr>
        <w:t xml:space="preserve"> Day called the Father &amp; the Lord) &amp; the Lord Yah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9B7BB6">
        <w:rPr>
          <w:sz w:val="24"/>
          <w:szCs w:val="24"/>
          <w:vertAlign w:val="superscript"/>
        </w:rPr>
        <w:t>st</w:t>
      </w:r>
      <w:r w:rsidRPr="009B7BB6">
        <w:rPr>
          <w:sz w:val="24"/>
          <w:szCs w:val="24"/>
        </w:rPr>
        <w:t xml:space="preserve"> Corinthians 8:6; 15:24-28. The Father Stephen is called the Supreme Potter Creator of the Entire Universe as the Lord Yahweh’s Son Stephen with the Lord Yahweh the Supreme Creator of the Father Stephen in relationship with each other in Proverbs 8:22-29 (RSV); Deuteronomy 32:6; Isaiah 64:8 &amp; Acts 1:4-7.   </w:t>
      </w:r>
    </w:p>
    <w:p w:rsidR="00A27BA7" w:rsidRPr="009B7BB6" w:rsidRDefault="00A27BA7" w:rsidP="00A27BA7">
      <w:pPr>
        <w:spacing w:line="480" w:lineRule="auto"/>
        <w:jc w:val="both"/>
        <w:rPr>
          <w:sz w:val="24"/>
          <w:szCs w:val="24"/>
        </w:rPr>
      </w:pPr>
      <w:r w:rsidRPr="009B7BB6">
        <w:rPr>
          <w:sz w:val="24"/>
          <w:szCs w:val="24"/>
        </w:rPr>
        <w:t>The Life of the Father Stephen</w:t>
      </w:r>
    </w:p>
    <w:p w:rsidR="00A27BA7" w:rsidRPr="009B7BB6" w:rsidRDefault="00A27BA7" w:rsidP="00A27BA7">
      <w:pPr>
        <w:spacing w:line="480" w:lineRule="auto"/>
        <w:jc w:val="both"/>
        <w:rPr>
          <w:sz w:val="24"/>
          <w:szCs w:val="24"/>
        </w:rPr>
      </w:pPr>
      <w:r w:rsidRPr="009B7BB6">
        <w:rPr>
          <w:sz w:val="24"/>
          <w:szCs w:val="24"/>
        </w:rPr>
        <w:t xml:space="preserve">Stephen was appointed by Jehovah through the Holy Ghost to accomplish a Ministry called “This Business” in Acts 6:3. His ministry was an Angelical Ministry that used mercy to the physical needs of the body. In Luke 20:34-36, Jesus Christ clears the way for Stephen in His </w:t>
      </w:r>
      <w:r w:rsidRPr="009B7BB6">
        <w:rPr>
          <w:sz w:val="24"/>
          <w:szCs w:val="24"/>
        </w:rPr>
        <w:lastRenderedPageBreak/>
        <w:t xml:space="preserve">ministry as a Non-Apostle  &amp; did not live as a Pharisee nor was He qualified in marriage like the Apostles were in Luke 20:34-38 &amp; Acts 6:5-15; chapter 26. It declares that “the Sons of </w:t>
      </w:r>
      <w:r w:rsidRPr="009B7BB6">
        <w:rPr>
          <w:b/>
          <w:sz w:val="24"/>
          <w:szCs w:val="24"/>
        </w:rPr>
        <w:t>This Age</w:t>
      </w:r>
      <w:r w:rsidRPr="009B7BB6">
        <w:rPr>
          <w:sz w:val="24"/>
          <w:szCs w:val="24"/>
        </w:rPr>
        <w:t xml:space="preserve"> marry and are given in marriage, but those who are worthy to attain </w:t>
      </w:r>
      <w:r w:rsidRPr="009B7BB6">
        <w:rPr>
          <w:b/>
          <w:sz w:val="24"/>
          <w:szCs w:val="24"/>
        </w:rPr>
        <w:t>That Age</w:t>
      </w:r>
      <w:r w:rsidRPr="009B7BB6">
        <w:rPr>
          <w:sz w:val="24"/>
          <w:szCs w:val="24"/>
        </w:rPr>
        <w:t>, and the Resurrection from the Dead, neither marry nor are given in marriage, nor can they die anymore, for they are equal to the Angels (Lords) and are Sons of God, being Sons of the Resurrection.” The Angelical Ministries do not marry but are attentive to the calling of God without distractions in Matthew 22:30 and Luke 20:35-36. They do not have the kind of Sexual Eros Love Relationships that Humans have in their families. Stephen focused on God the Lord over Angels (Lords) since Angels (Lords) give the Law to Man in Acts 7:53, and the other Single Lord’s called Wisdom gives aid to the Angels (Lords) in Genesis 1:1-25; Proverbs 8:22-25 (RSV); Hebrews 1:5-14 and Acts 6:15-7:53. The Widows of Acts 6:1 was the main purpose of Stephen’s ministerial calling because they were neglected the daily distribution of food. The Hellenists arose with a complaint against the Hebrews for this very reason. Widows are treated the same as Unmarried People in 1</w:t>
      </w:r>
      <w:r w:rsidRPr="009B7BB6">
        <w:rPr>
          <w:sz w:val="24"/>
          <w:szCs w:val="24"/>
          <w:vertAlign w:val="superscript"/>
        </w:rPr>
        <w:t>st</w:t>
      </w:r>
      <w:r w:rsidRPr="009B7BB6">
        <w:rPr>
          <w:sz w:val="24"/>
          <w:szCs w:val="24"/>
        </w:rPr>
        <w:t xml:space="preserve"> Corinthians 7:25-40, so it is an Angelical Ministry. In Sirach 19:20 says the Lord Stephen is all wisdom &amp; all the performance of the Whole Law &amp; His Omni potency is in Acts 6:3, 8, 10 &amp; Sirach 11:15; Ecclesiastes 7:12; 9:16, 18. In Sirach 1:18 says “the fear of the Lord is a crown of wisdom, making peace &amp; perfect health to flourish.”  </w:t>
      </w:r>
    </w:p>
    <w:p w:rsidR="00A27BA7" w:rsidRPr="009B7BB6" w:rsidRDefault="00A27BA7" w:rsidP="00A27BA7">
      <w:pPr>
        <w:spacing w:line="480" w:lineRule="auto"/>
        <w:jc w:val="both"/>
        <w:rPr>
          <w:sz w:val="24"/>
          <w:szCs w:val="24"/>
        </w:rPr>
      </w:pPr>
      <w:r w:rsidRPr="009B7BB6">
        <w:rPr>
          <w:sz w:val="24"/>
          <w:szCs w:val="24"/>
        </w:rPr>
        <w:t xml:space="preserve">Stephen’s Ministry of Angels (Lords) is revealed in Acts 6:15-7:53. It declares that the Father Stephen “had the face as a face of an Angel (Lord),” but on the contrary, the Law viewed this and they lied in court to discredit His case in Acts 6:15. So the truth of the matter is that the Father Stephen had the face of a Lord Yah as the face of Yahweh. The Father Stephen governs Lucifer’s/Michael’s Angelical Hierarchy called the 24 orders of the </w:t>
      </w:r>
      <w:r w:rsidRPr="009B7BB6">
        <w:rPr>
          <w:b/>
          <w:sz w:val="24"/>
          <w:szCs w:val="24"/>
        </w:rPr>
        <w:t xml:space="preserve">Chalkydri </w:t>
      </w:r>
      <w:r w:rsidRPr="009B7BB6">
        <w:rPr>
          <w:sz w:val="24"/>
          <w:szCs w:val="24"/>
        </w:rPr>
        <w:t xml:space="preserve">called </w:t>
      </w:r>
      <w:r w:rsidRPr="009B7BB6">
        <w:rPr>
          <w:b/>
          <w:sz w:val="24"/>
          <w:szCs w:val="24"/>
        </w:rPr>
        <w:t xml:space="preserve">Phoenixes </w:t>
      </w:r>
      <w:r w:rsidRPr="009B7BB6">
        <w:rPr>
          <w:b/>
          <w:sz w:val="24"/>
          <w:szCs w:val="24"/>
        </w:rPr>
        <w:lastRenderedPageBreak/>
        <w:t>(Winged Dragons)</w:t>
      </w:r>
      <w:r w:rsidRPr="009B7BB6">
        <w:rPr>
          <w:sz w:val="24"/>
          <w:szCs w:val="24"/>
        </w:rPr>
        <w:t xml:space="preserve"> is the 1</w:t>
      </w:r>
      <w:r w:rsidRPr="009B7BB6">
        <w:rPr>
          <w:sz w:val="24"/>
          <w:szCs w:val="24"/>
          <w:vertAlign w:val="superscript"/>
        </w:rPr>
        <w:t>st</w:t>
      </w:r>
      <w:r w:rsidRPr="009B7BB6">
        <w:rPr>
          <w:sz w:val="24"/>
          <w:szCs w:val="24"/>
        </w:rPr>
        <w:t xml:space="preserve"> order in 1</w:t>
      </w:r>
      <w:r w:rsidRPr="009B7BB6">
        <w:rPr>
          <w:sz w:val="24"/>
          <w:szCs w:val="24"/>
          <w:vertAlign w:val="superscript"/>
        </w:rPr>
        <w:t xml:space="preserve">st </w:t>
      </w:r>
      <w:r w:rsidRPr="009B7BB6">
        <w:rPr>
          <w:sz w:val="24"/>
          <w:szCs w:val="24"/>
        </w:rPr>
        <w:t>&amp; 2</w:t>
      </w:r>
      <w:r w:rsidRPr="009B7BB6">
        <w:rPr>
          <w:sz w:val="24"/>
          <w:szCs w:val="24"/>
          <w:vertAlign w:val="superscript"/>
        </w:rPr>
        <w:t>nd</w:t>
      </w:r>
      <w:r w:rsidRPr="009B7BB6">
        <w:rPr>
          <w:sz w:val="24"/>
          <w:szCs w:val="24"/>
        </w:rPr>
        <w:t xml:space="preserve"> Enoch pages 8-9, 485-500. These are closest to Womankind. </w:t>
      </w:r>
      <w:r w:rsidRPr="009B7BB6">
        <w:rPr>
          <w:b/>
          <w:sz w:val="24"/>
          <w:szCs w:val="24"/>
        </w:rPr>
        <w:t>The Father Stephen’s Ministry of Heavenly Soldiers (Dignitaries)</w:t>
      </w:r>
      <w:r w:rsidRPr="009B7BB6">
        <w:rPr>
          <w:sz w:val="24"/>
          <w:szCs w:val="24"/>
        </w:rPr>
        <w:t xml:space="preserve"> consists of the first 5 orders. 2</w:t>
      </w:r>
      <w:r w:rsidRPr="009B7BB6">
        <w:rPr>
          <w:sz w:val="24"/>
          <w:szCs w:val="24"/>
          <w:vertAlign w:val="superscript"/>
        </w:rPr>
        <w:t>nd</w:t>
      </w:r>
      <w:r w:rsidRPr="009B7BB6">
        <w:rPr>
          <w:sz w:val="24"/>
          <w:szCs w:val="24"/>
        </w:rPr>
        <w:t xml:space="preserve">, the order is called </w:t>
      </w:r>
      <w:r w:rsidRPr="009B7BB6">
        <w:rPr>
          <w:b/>
          <w:sz w:val="24"/>
          <w:szCs w:val="24"/>
        </w:rPr>
        <w:t>Angels</w:t>
      </w:r>
      <w:r w:rsidRPr="009B7BB6">
        <w:rPr>
          <w:sz w:val="24"/>
          <w:szCs w:val="24"/>
        </w:rPr>
        <w:t>. These are the closest to Man. Some scriptures are 1</w:t>
      </w:r>
      <w:r w:rsidRPr="009B7BB6">
        <w:rPr>
          <w:sz w:val="24"/>
          <w:szCs w:val="24"/>
          <w:vertAlign w:val="superscript"/>
        </w:rPr>
        <w:t>st</w:t>
      </w:r>
      <w:r w:rsidRPr="009B7BB6">
        <w:rPr>
          <w:sz w:val="24"/>
          <w:szCs w:val="24"/>
        </w:rPr>
        <w:t xml:space="preserve"> Kings 19:2; Haggai 1:13; Malachi 2:7, 3:1; Genesis 28:12; Job 1:6; 38:7; Psalms 89:5, 7; Daniel 4:13, 17, 23 &amp; 1</w:t>
      </w:r>
      <w:r w:rsidRPr="009B7BB6">
        <w:rPr>
          <w:sz w:val="24"/>
          <w:szCs w:val="24"/>
          <w:vertAlign w:val="superscript"/>
        </w:rPr>
        <w:t>st</w:t>
      </w:r>
      <w:r w:rsidRPr="009B7BB6">
        <w:rPr>
          <w:sz w:val="24"/>
          <w:szCs w:val="24"/>
        </w:rPr>
        <w:t xml:space="preserve"> Samuel 17:45. The 3</w:t>
      </w:r>
      <w:r w:rsidRPr="009B7BB6">
        <w:rPr>
          <w:sz w:val="24"/>
          <w:szCs w:val="24"/>
          <w:vertAlign w:val="superscript"/>
        </w:rPr>
        <w:t>rd</w:t>
      </w:r>
      <w:r w:rsidRPr="009B7BB6">
        <w:rPr>
          <w:sz w:val="24"/>
          <w:szCs w:val="24"/>
        </w:rPr>
        <w:t xml:space="preserve"> order is called </w:t>
      </w:r>
      <w:r w:rsidRPr="009B7BB6">
        <w:rPr>
          <w:b/>
          <w:sz w:val="24"/>
          <w:szCs w:val="24"/>
        </w:rPr>
        <w:t>Archangels</w:t>
      </w:r>
      <w:r w:rsidRPr="009B7BB6">
        <w:rPr>
          <w:sz w:val="24"/>
          <w:szCs w:val="24"/>
        </w:rPr>
        <w:t xml:space="preserve"> which are the highest level on Earth. They are ranked 1</w:t>
      </w:r>
      <w:r w:rsidRPr="009B7BB6">
        <w:rPr>
          <w:sz w:val="24"/>
          <w:szCs w:val="24"/>
          <w:vertAlign w:val="superscript"/>
        </w:rPr>
        <w:t>st</w:t>
      </w:r>
      <w:r w:rsidRPr="009B7BB6">
        <w:rPr>
          <w:sz w:val="24"/>
          <w:szCs w:val="24"/>
        </w:rPr>
        <w:t xml:space="preserve"> &amp; are Chiefs. Some scriptures are 1</w:t>
      </w:r>
      <w:r w:rsidRPr="009B7BB6">
        <w:rPr>
          <w:sz w:val="24"/>
          <w:szCs w:val="24"/>
          <w:vertAlign w:val="superscript"/>
        </w:rPr>
        <w:t>st</w:t>
      </w:r>
      <w:r w:rsidRPr="009B7BB6">
        <w:rPr>
          <w:sz w:val="24"/>
          <w:szCs w:val="24"/>
        </w:rPr>
        <w:t xml:space="preserve"> Thessalonians 4:16; Jude 9; 2</w:t>
      </w:r>
      <w:r w:rsidRPr="009B7BB6">
        <w:rPr>
          <w:sz w:val="24"/>
          <w:szCs w:val="24"/>
          <w:vertAlign w:val="superscript"/>
        </w:rPr>
        <w:t>nd</w:t>
      </w:r>
      <w:r w:rsidRPr="009B7BB6">
        <w:rPr>
          <w:sz w:val="24"/>
          <w:szCs w:val="24"/>
        </w:rPr>
        <w:t xml:space="preserve"> Esdras 4:36; John 5:4 &amp; Revelation 12:7-9. The 4</w:t>
      </w:r>
      <w:r w:rsidRPr="009B7BB6">
        <w:rPr>
          <w:sz w:val="24"/>
          <w:szCs w:val="24"/>
          <w:vertAlign w:val="superscript"/>
        </w:rPr>
        <w:t>th</w:t>
      </w:r>
      <w:r w:rsidRPr="009B7BB6">
        <w:rPr>
          <w:sz w:val="24"/>
          <w:szCs w:val="24"/>
        </w:rPr>
        <w:t>/5</w:t>
      </w:r>
      <w:r w:rsidRPr="009B7BB6">
        <w:rPr>
          <w:sz w:val="24"/>
          <w:szCs w:val="24"/>
          <w:vertAlign w:val="superscript"/>
        </w:rPr>
        <w:t>th</w:t>
      </w:r>
      <w:r w:rsidRPr="009B7BB6">
        <w:rPr>
          <w:sz w:val="24"/>
          <w:szCs w:val="24"/>
        </w:rPr>
        <w:t xml:space="preserve"> orders are called </w:t>
      </w:r>
      <w:r w:rsidRPr="009B7BB6">
        <w:rPr>
          <w:b/>
          <w:sz w:val="24"/>
          <w:szCs w:val="24"/>
        </w:rPr>
        <w:t>Principalities</w:t>
      </w:r>
      <w:r w:rsidRPr="009B7BB6">
        <w:rPr>
          <w:sz w:val="24"/>
          <w:szCs w:val="24"/>
        </w:rPr>
        <w:t xml:space="preserve"> or </w:t>
      </w:r>
      <w:r w:rsidRPr="009B7BB6">
        <w:rPr>
          <w:b/>
          <w:sz w:val="24"/>
          <w:szCs w:val="24"/>
        </w:rPr>
        <w:t>Rulers (Princedoms)</w:t>
      </w:r>
      <w:r w:rsidRPr="009B7BB6">
        <w:rPr>
          <w:sz w:val="24"/>
          <w:szCs w:val="24"/>
        </w:rPr>
        <w:t>. These are over the spiritual warfare of affairs in cities, &amp; there ministry breaks strongholds that are against God in 2</w:t>
      </w:r>
      <w:r w:rsidRPr="009B7BB6">
        <w:rPr>
          <w:sz w:val="24"/>
          <w:szCs w:val="24"/>
          <w:vertAlign w:val="superscript"/>
        </w:rPr>
        <w:t>nd</w:t>
      </w:r>
      <w:r w:rsidRPr="009B7BB6">
        <w:rPr>
          <w:sz w:val="24"/>
          <w:szCs w:val="24"/>
        </w:rPr>
        <w:t xml:space="preserve"> Corinthians 4:7-15; 10:3-5. </w:t>
      </w:r>
      <w:r w:rsidRPr="009B7BB6">
        <w:rPr>
          <w:b/>
          <w:sz w:val="24"/>
          <w:szCs w:val="24"/>
        </w:rPr>
        <w:t>The Father Stephen’s</w:t>
      </w:r>
      <w:r w:rsidRPr="009B7BB6">
        <w:rPr>
          <w:sz w:val="24"/>
          <w:szCs w:val="24"/>
        </w:rPr>
        <w:t xml:space="preserve"> </w:t>
      </w:r>
      <w:r w:rsidRPr="009B7BB6">
        <w:rPr>
          <w:b/>
          <w:sz w:val="24"/>
          <w:szCs w:val="24"/>
        </w:rPr>
        <w:t>Ministry of Heavenly Governors (Presidents)</w:t>
      </w:r>
      <w:r w:rsidRPr="009B7BB6">
        <w:rPr>
          <w:sz w:val="24"/>
          <w:szCs w:val="24"/>
        </w:rPr>
        <w:t xml:space="preserve"> consists of the second 7 orders. The 6</w:t>
      </w:r>
      <w:r w:rsidRPr="009B7BB6">
        <w:rPr>
          <w:sz w:val="24"/>
          <w:szCs w:val="24"/>
          <w:vertAlign w:val="superscript"/>
        </w:rPr>
        <w:t>th</w:t>
      </w:r>
      <w:r w:rsidRPr="009B7BB6">
        <w:rPr>
          <w:sz w:val="24"/>
          <w:szCs w:val="24"/>
        </w:rPr>
        <w:t>/7</w:t>
      </w:r>
      <w:r w:rsidRPr="009B7BB6">
        <w:rPr>
          <w:sz w:val="24"/>
          <w:szCs w:val="24"/>
          <w:vertAlign w:val="superscript"/>
        </w:rPr>
        <w:t>th</w:t>
      </w:r>
      <w:r w:rsidRPr="009B7BB6">
        <w:rPr>
          <w:sz w:val="24"/>
          <w:szCs w:val="24"/>
        </w:rPr>
        <w:t xml:space="preserve"> orders are called </w:t>
      </w:r>
      <w:r w:rsidRPr="009B7BB6">
        <w:rPr>
          <w:b/>
          <w:sz w:val="24"/>
          <w:szCs w:val="24"/>
        </w:rPr>
        <w:t>Powers</w:t>
      </w:r>
      <w:r w:rsidRPr="009B7BB6">
        <w:rPr>
          <w:sz w:val="24"/>
          <w:szCs w:val="24"/>
        </w:rPr>
        <w:t xml:space="preserve"> </w:t>
      </w:r>
      <w:r w:rsidRPr="009B7BB6">
        <w:rPr>
          <w:b/>
          <w:sz w:val="24"/>
          <w:szCs w:val="24"/>
        </w:rPr>
        <w:t xml:space="preserve">(Potentates) </w:t>
      </w:r>
      <w:r w:rsidRPr="009B7BB6">
        <w:rPr>
          <w:sz w:val="24"/>
          <w:szCs w:val="24"/>
        </w:rPr>
        <w:t xml:space="preserve">or </w:t>
      </w:r>
      <w:r w:rsidRPr="009B7BB6">
        <w:rPr>
          <w:b/>
          <w:sz w:val="24"/>
          <w:szCs w:val="24"/>
        </w:rPr>
        <w:t>Authorities</w:t>
      </w:r>
      <w:r w:rsidRPr="009B7BB6">
        <w:rPr>
          <w:sz w:val="24"/>
          <w:szCs w:val="24"/>
        </w:rPr>
        <w:t>.  They fight spiritual warfare’s over cities, but are at a higher level of glory. Some scriptures are Ephesians 1:21; 3:10; 6:12; Colossians 1:16; 2:15; Romans 8:38-39; 1</w:t>
      </w:r>
      <w:r w:rsidRPr="009B7BB6">
        <w:rPr>
          <w:sz w:val="24"/>
          <w:szCs w:val="24"/>
          <w:vertAlign w:val="superscript"/>
        </w:rPr>
        <w:t>st</w:t>
      </w:r>
      <w:r w:rsidRPr="009B7BB6">
        <w:rPr>
          <w:sz w:val="24"/>
          <w:szCs w:val="24"/>
        </w:rPr>
        <w:t xml:space="preserve"> Corinthians 15:24; 1</w:t>
      </w:r>
      <w:r w:rsidRPr="009B7BB6">
        <w:rPr>
          <w:sz w:val="24"/>
          <w:szCs w:val="24"/>
          <w:vertAlign w:val="superscript"/>
        </w:rPr>
        <w:t>st</w:t>
      </w:r>
      <w:r w:rsidRPr="009B7BB6">
        <w:rPr>
          <w:sz w:val="24"/>
          <w:szCs w:val="24"/>
        </w:rPr>
        <w:t xml:space="preserve"> Peter 3:22 and 2</w:t>
      </w:r>
      <w:r w:rsidRPr="009B7BB6">
        <w:rPr>
          <w:sz w:val="24"/>
          <w:szCs w:val="24"/>
          <w:vertAlign w:val="superscript"/>
        </w:rPr>
        <w:t>nd</w:t>
      </w:r>
      <w:r w:rsidRPr="009B7BB6">
        <w:rPr>
          <w:sz w:val="24"/>
          <w:szCs w:val="24"/>
        </w:rPr>
        <w:t xml:space="preserve"> Thessalonians 1:7. The 8</w:t>
      </w:r>
      <w:r w:rsidRPr="009B7BB6">
        <w:rPr>
          <w:sz w:val="24"/>
          <w:szCs w:val="24"/>
          <w:vertAlign w:val="superscript"/>
        </w:rPr>
        <w:t>th</w:t>
      </w:r>
      <w:r w:rsidRPr="009B7BB6">
        <w:rPr>
          <w:sz w:val="24"/>
          <w:szCs w:val="24"/>
        </w:rPr>
        <w:t>/9</w:t>
      </w:r>
      <w:r w:rsidRPr="009B7BB6">
        <w:rPr>
          <w:sz w:val="24"/>
          <w:szCs w:val="24"/>
          <w:vertAlign w:val="superscript"/>
        </w:rPr>
        <w:t>th</w:t>
      </w:r>
      <w:r w:rsidRPr="009B7BB6">
        <w:rPr>
          <w:sz w:val="24"/>
          <w:szCs w:val="24"/>
        </w:rPr>
        <w:t xml:space="preserve"> orders are called </w:t>
      </w:r>
      <w:r w:rsidRPr="009B7BB6">
        <w:rPr>
          <w:b/>
          <w:sz w:val="24"/>
          <w:szCs w:val="24"/>
        </w:rPr>
        <w:t xml:space="preserve">Virtues </w:t>
      </w:r>
      <w:r w:rsidRPr="009B7BB6">
        <w:rPr>
          <w:sz w:val="24"/>
          <w:szCs w:val="24"/>
        </w:rPr>
        <w:t>or</w:t>
      </w:r>
      <w:r w:rsidRPr="009B7BB6">
        <w:rPr>
          <w:b/>
          <w:sz w:val="24"/>
          <w:szCs w:val="24"/>
        </w:rPr>
        <w:t xml:space="preserve"> Strongholds</w:t>
      </w:r>
      <w:r w:rsidRPr="009B7BB6">
        <w:rPr>
          <w:sz w:val="24"/>
          <w:szCs w:val="24"/>
        </w:rPr>
        <w:t>. They attend to the affairs of spiritual wisdom, prayers and the revelation of the knowledge of God and the protection of the Saints (Lords) in Ephesians 1:17-18. Also they are over the invisible hierarchy of evil powers who manipulate and deceive Human behavior and authority over spiritual warfare against strategic satanic powers in Revelation 12:7-9. The 10</w:t>
      </w:r>
      <w:r w:rsidRPr="009B7BB6">
        <w:rPr>
          <w:sz w:val="24"/>
          <w:szCs w:val="24"/>
          <w:vertAlign w:val="superscript"/>
        </w:rPr>
        <w:t>th</w:t>
      </w:r>
      <w:r w:rsidRPr="009B7BB6">
        <w:rPr>
          <w:sz w:val="24"/>
          <w:szCs w:val="24"/>
        </w:rPr>
        <w:t>-12</w:t>
      </w:r>
      <w:r w:rsidRPr="009B7BB6">
        <w:rPr>
          <w:sz w:val="24"/>
          <w:szCs w:val="24"/>
          <w:vertAlign w:val="superscript"/>
        </w:rPr>
        <w:t>th</w:t>
      </w:r>
      <w:r w:rsidRPr="009B7BB6">
        <w:rPr>
          <w:sz w:val="24"/>
          <w:szCs w:val="24"/>
        </w:rPr>
        <w:t xml:space="preserve"> orders are called </w:t>
      </w:r>
      <w:r w:rsidRPr="009B7BB6">
        <w:rPr>
          <w:b/>
          <w:sz w:val="24"/>
          <w:szCs w:val="24"/>
        </w:rPr>
        <w:t xml:space="preserve">Dominions (Dominations) </w:t>
      </w:r>
      <w:r w:rsidRPr="009B7BB6">
        <w:rPr>
          <w:sz w:val="24"/>
          <w:szCs w:val="24"/>
        </w:rPr>
        <w:t>or</w:t>
      </w:r>
      <w:r w:rsidRPr="009B7BB6">
        <w:rPr>
          <w:b/>
          <w:sz w:val="24"/>
          <w:szCs w:val="24"/>
        </w:rPr>
        <w:t xml:space="preserve"> Hashmallims </w:t>
      </w:r>
      <w:r w:rsidRPr="009B7BB6">
        <w:rPr>
          <w:sz w:val="24"/>
          <w:szCs w:val="24"/>
        </w:rPr>
        <w:t xml:space="preserve">or </w:t>
      </w:r>
      <w:r w:rsidRPr="009B7BB6">
        <w:rPr>
          <w:b/>
          <w:sz w:val="24"/>
          <w:szCs w:val="24"/>
        </w:rPr>
        <w:t>Lordships</w:t>
      </w:r>
      <w:r w:rsidRPr="009B7BB6">
        <w:rPr>
          <w:sz w:val="24"/>
          <w:szCs w:val="24"/>
        </w:rPr>
        <w:t>. These are whose spiritual understanding to the saint’s, have authority over negative powers who resisted God &amp; are made subject of His Creation who fell in their 1</w:t>
      </w:r>
      <w:r w:rsidRPr="009B7BB6">
        <w:rPr>
          <w:sz w:val="24"/>
          <w:szCs w:val="24"/>
          <w:vertAlign w:val="superscript"/>
        </w:rPr>
        <w:t>st</w:t>
      </w:r>
      <w:r w:rsidRPr="009B7BB6">
        <w:rPr>
          <w:sz w:val="24"/>
          <w:szCs w:val="24"/>
        </w:rPr>
        <w:t xml:space="preserve"> estate. Two scriptures are Ephesians 1:21 &amp; Colossians 1:16. </w:t>
      </w:r>
      <w:r w:rsidRPr="009B7BB6">
        <w:rPr>
          <w:b/>
          <w:sz w:val="24"/>
          <w:szCs w:val="24"/>
        </w:rPr>
        <w:t>The Father Stephen’s Ministry of Heavenly Guardians (Protectors)</w:t>
      </w:r>
      <w:r w:rsidRPr="009B7BB6">
        <w:rPr>
          <w:sz w:val="24"/>
          <w:szCs w:val="24"/>
        </w:rPr>
        <w:t xml:space="preserve"> consists of the last 10 orders. The 13</w:t>
      </w:r>
      <w:r w:rsidRPr="009B7BB6">
        <w:rPr>
          <w:sz w:val="24"/>
          <w:szCs w:val="24"/>
          <w:vertAlign w:val="superscript"/>
        </w:rPr>
        <w:t>th-</w:t>
      </w:r>
      <w:r w:rsidRPr="009B7BB6">
        <w:rPr>
          <w:sz w:val="24"/>
          <w:szCs w:val="24"/>
        </w:rPr>
        <w:t>18</w:t>
      </w:r>
      <w:r w:rsidRPr="009B7BB6">
        <w:rPr>
          <w:sz w:val="24"/>
          <w:szCs w:val="24"/>
          <w:vertAlign w:val="superscript"/>
        </w:rPr>
        <w:t>th</w:t>
      </w:r>
      <w:r w:rsidRPr="009B7BB6">
        <w:rPr>
          <w:sz w:val="24"/>
          <w:szCs w:val="24"/>
        </w:rPr>
        <w:t xml:space="preserve"> orders are called </w:t>
      </w:r>
      <w:r w:rsidRPr="009B7BB6">
        <w:rPr>
          <w:b/>
          <w:sz w:val="24"/>
          <w:szCs w:val="24"/>
        </w:rPr>
        <w:t xml:space="preserve">Thrones </w:t>
      </w:r>
      <w:r w:rsidRPr="009B7BB6">
        <w:rPr>
          <w:b/>
          <w:sz w:val="24"/>
          <w:szCs w:val="24"/>
        </w:rPr>
        <w:lastRenderedPageBreak/>
        <w:t>(Elders)</w:t>
      </w:r>
      <w:r w:rsidRPr="009B7BB6">
        <w:rPr>
          <w:sz w:val="24"/>
          <w:szCs w:val="24"/>
        </w:rPr>
        <w:t xml:space="preserve">, </w:t>
      </w:r>
      <w:r w:rsidRPr="009B7BB6">
        <w:rPr>
          <w:b/>
          <w:sz w:val="24"/>
          <w:szCs w:val="24"/>
        </w:rPr>
        <w:t>Wheels (Rims)</w:t>
      </w:r>
      <w:r w:rsidRPr="009B7BB6">
        <w:rPr>
          <w:sz w:val="24"/>
          <w:szCs w:val="24"/>
        </w:rPr>
        <w:t xml:space="preserve">, </w:t>
      </w:r>
      <w:r w:rsidRPr="009B7BB6">
        <w:rPr>
          <w:b/>
          <w:sz w:val="24"/>
          <w:szCs w:val="24"/>
        </w:rPr>
        <w:t xml:space="preserve">Ophanims, Ophde’s, Ofanim’s </w:t>
      </w:r>
      <w:r w:rsidRPr="009B7BB6">
        <w:rPr>
          <w:sz w:val="24"/>
          <w:szCs w:val="24"/>
        </w:rPr>
        <w:t xml:space="preserve">or </w:t>
      </w:r>
      <w:r w:rsidRPr="009B7BB6">
        <w:rPr>
          <w:b/>
          <w:sz w:val="24"/>
          <w:szCs w:val="24"/>
        </w:rPr>
        <w:t>Galgallims (Many Eyed Ones)</w:t>
      </w:r>
      <w:r w:rsidRPr="009B7BB6">
        <w:rPr>
          <w:sz w:val="24"/>
          <w:szCs w:val="24"/>
        </w:rPr>
        <w:t>. They protect the temples of the Lord and control the directions of Man. Also they give thanks to the Lord Yah because of His great omniscience and omnipotence, and they reward the Servants and Saints (Lords) of their good deeds. Some scriptures are Colossians 1:16; Revelation 11:16; Ezekiel 10:17 and Daniel 7:9. The 19</w:t>
      </w:r>
      <w:r w:rsidRPr="009B7BB6">
        <w:rPr>
          <w:sz w:val="24"/>
          <w:szCs w:val="24"/>
          <w:vertAlign w:val="superscript"/>
        </w:rPr>
        <w:t>th</w:t>
      </w:r>
      <w:r w:rsidRPr="009B7BB6">
        <w:rPr>
          <w:sz w:val="24"/>
          <w:szCs w:val="24"/>
        </w:rPr>
        <w:t>/20</w:t>
      </w:r>
      <w:r w:rsidRPr="009B7BB6">
        <w:rPr>
          <w:sz w:val="24"/>
          <w:szCs w:val="24"/>
          <w:vertAlign w:val="superscript"/>
        </w:rPr>
        <w:t>th</w:t>
      </w:r>
      <w:r w:rsidRPr="009B7BB6">
        <w:rPr>
          <w:sz w:val="24"/>
          <w:szCs w:val="24"/>
        </w:rPr>
        <w:t xml:space="preserve"> orders are called </w:t>
      </w:r>
      <w:r w:rsidRPr="009B7BB6">
        <w:rPr>
          <w:b/>
          <w:sz w:val="24"/>
          <w:szCs w:val="24"/>
        </w:rPr>
        <w:t>Burning Ones</w:t>
      </w:r>
      <w:r w:rsidRPr="009B7BB6">
        <w:rPr>
          <w:sz w:val="24"/>
          <w:szCs w:val="24"/>
        </w:rPr>
        <w:t xml:space="preserve"> or </w:t>
      </w:r>
      <w:r w:rsidRPr="009B7BB6">
        <w:rPr>
          <w:b/>
          <w:sz w:val="24"/>
          <w:szCs w:val="24"/>
        </w:rPr>
        <w:t>Seraphim’s</w:t>
      </w:r>
      <w:r w:rsidRPr="009B7BB6">
        <w:rPr>
          <w:sz w:val="24"/>
          <w:szCs w:val="24"/>
        </w:rPr>
        <w:t>. They supervise the unclean lips of the people and their glory goes throughout the Earth. Also they minister in the sky above the Lord’s throne giving constant praises &amp; worship to the Lord. Some scriptures are Isaiah 6:1-7; 14:29; 30:6; Revelation 4:8; Numbers 21:6, 8; Genesis 3:24; Hebrews 1:14 &amp; Deuteronomy 8:15. The 21</w:t>
      </w:r>
      <w:r w:rsidRPr="009B7BB6">
        <w:rPr>
          <w:sz w:val="24"/>
          <w:szCs w:val="24"/>
          <w:vertAlign w:val="superscript"/>
        </w:rPr>
        <w:t>st</w:t>
      </w:r>
      <w:r w:rsidRPr="009B7BB6">
        <w:rPr>
          <w:sz w:val="24"/>
          <w:szCs w:val="24"/>
        </w:rPr>
        <w:t>-22</w:t>
      </w:r>
      <w:r w:rsidRPr="009B7BB6">
        <w:rPr>
          <w:sz w:val="24"/>
          <w:szCs w:val="24"/>
          <w:vertAlign w:val="superscript"/>
        </w:rPr>
        <w:t>nd</w:t>
      </w:r>
      <w:r w:rsidRPr="009B7BB6">
        <w:rPr>
          <w:sz w:val="24"/>
          <w:szCs w:val="24"/>
        </w:rPr>
        <w:t xml:space="preserve"> orders are called </w:t>
      </w:r>
      <w:r w:rsidRPr="009B7BB6">
        <w:rPr>
          <w:b/>
          <w:sz w:val="24"/>
          <w:szCs w:val="24"/>
        </w:rPr>
        <w:t xml:space="preserve">Chayot’s </w:t>
      </w:r>
      <w:r w:rsidRPr="009B7BB6">
        <w:rPr>
          <w:sz w:val="24"/>
          <w:szCs w:val="24"/>
        </w:rPr>
        <w:t xml:space="preserve">or </w:t>
      </w:r>
      <w:r w:rsidRPr="009B7BB6">
        <w:rPr>
          <w:b/>
          <w:sz w:val="24"/>
          <w:szCs w:val="24"/>
        </w:rPr>
        <w:t xml:space="preserve">Living Creatures. </w:t>
      </w:r>
      <w:r w:rsidRPr="009B7BB6">
        <w:rPr>
          <w:sz w:val="24"/>
          <w:szCs w:val="24"/>
        </w:rPr>
        <w:t xml:space="preserve">They constantly praise and worship the Lord in His throne. Some scriptures are in Revelation chapters 4-6. </w:t>
      </w:r>
      <w:r w:rsidRPr="009B7BB6">
        <w:rPr>
          <w:b/>
          <w:sz w:val="24"/>
          <w:szCs w:val="24"/>
        </w:rPr>
        <w:t>The Father Stephen’s Ministry of the Heavenly Crown</w:t>
      </w:r>
      <w:r w:rsidRPr="009B7BB6">
        <w:rPr>
          <w:sz w:val="24"/>
          <w:szCs w:val="24"/>
        </w:rPr>
        <w:t>. 23</w:t>
      </w:r>
      <w:r w:rsidRPr="009B7BB6">
        <w:rPr>
          <w:sz w:val="24"/>
          <w:szCs w:val="24"/>
          <w:vertAlign w:val="superscript"/>
        </w:rPr>
        <w:t>rd</w:t>
      </w:r>
      <w:r w:rsidRPr="009B7BB6">
        <w:rPr>
          <w:sz w:val="24"/>
          <w:szCs w:val="24"/>
        </w:rPr>
        <w:t>/24</w:t>
      </w:r>
      <w:r w:rsidRPr="009B7BB6">
        <w:rPr>
          <w:sz w:val="24"/>
          <w:szCs w:val="24"/>
          <w:vertAlign w:val="superscript"/>
        </w:rPr>
        <w:t>th</w:t>
      </w:r>
      <w:r w:rsidRPr="009B7BB6">
        <w:rPr>
          <w:sz w:val="24"/>
          <w:szCs w:val="24"/>
        </w:rPr>
        <w:t xml:space="preserve"> orders are called </w:t>
      </w:r>
      <w:r w:rsidRPr="009B7BB6">
        <w:rPr>
          <w:b/>
          <w:sz w:val="24"/>
          <w:szCs w:val="24"/>
        </w:rPr>
        <w:t>Chubby Ones</w:t>
      </w:r>
      <w:r w:rsidRPr="009B7BB6">
        <w:rPr>
          <w:sz w:val="24"/>
          <w:szCs w:val="24"/>
        </w:rPr>
        <w:t xml:space="preserve"> or </w:t>
      </w:r>
      <w:r w:rsidRPr="009B7BB6">
        <w:rPr>
          <w:b/>
          <w:sz w:val="24"/>
          <w:szCs w:val="24"/>
        </w:rPr>
        <w:t>Cherubim’s</w:t>
      </w:r>
      <w:r w:rsidRPr="009B7BB6">
        <w:rPr>
          <w:sz w:val="24"/>
          <w:szCs w:val="24"/>
        </w:rPr>
        <w:t xml:space="preserve">. They are the closest to God’s throne. They see Him face to face ministering to the Lord’s needs. They guard the Lord Yah’s temple where the abominations </w:t>
      </w:r>
      <w:r w:rsidRPr="009B7BB6">
        <w:rPr>
          <w:b/>
          <w:sz w:val="24"/>
          <w:szCs w:val="24"/>
        </w:rPr>
        <w:t>Porneia</w:t>
      </w:r>
      <w:r w:rsidRPr="009B7BB6">
        <w:rPr>
          <w:sz w:val="24"/>
          <w:szCs w:val="24"/>
        </w:rPr>
        <w:t xml:space="preserve"> (Porn) in Greek translation are controlled in the temple in the Prophet’s Book in Acts 7:42-43. They guard the mercy seat &amp; Eden’s entrance to the tree of life. They guard the tree of life. They guard the Ark of the Covenant &amp; the throne of God. Some scriptures are Genesis 2:8; 3:24; Ezekiel 1 &amp; 10; 28:11-14; 1</w:t>
      </w:r>
      <w:r w:rsidRPr="009B7BB6">
        <w:rPr>
          <w:sz w:val="24"/>
          <w:szCs w:val="24"/>
          <w:vertAlign w:val="superscript"/>
        </w:rPr>
        <w:t>st</w:t>
      </w:r>
      <w:r w:rsidRPr="009B7BB6">
        <w:rPr>
          <w:sz w:val="24"/>
          <w:szCs w:val="24"/>
        </w:rPr>
        <w:t xml:space="preserve"> Kings 6:23-28; Revelation chapters 4-6 &amp; Psalms 99:1. </w:t>
      </w:r>
      <w:r w:rsidRPr="009B7BB6">
        <w:rPr>
          <w:b/>
          <w:sz w:val="24"/>
          <w:szCs w:val="24"/>
        </w:rPr>
        <w:t>The Dragon Lords in the 27</w:t>
      </w:r>
      <w:r w:rsidRPr="009B7BB6">
        <w:rPr>
          <w:b/>
          <w:sz w:val="24"/>
          <w:szCs w:val="24"/>
          <w:vertAlign w:val="superscript"/>
        </w:rPr>
        <w:t>th</w:t>
      </w:r>
      <w:r w:rsidRPr="009B7BB6">
        <w:rPr>
          <w:b/>
          <w:sz w:val="24"/>
          <w:szCs w:val="24"/>
        </w:rPr>
        <w:t>-29</w:t>
      </w:r>
      <w:r w:rsidRPr="009B7BB6">
        <w:rPr>
          <w:b/>
          <w:sz w:val="24"/>
          <w:szCs w:val="24"/>
          <w:vertAlign w:val="superscript"/>
        </w:rPr>
        <w:t>th</w:t>
      </w:r>
      <w:r w:rsidRPr="009B7BB6">
        <w:rPr>
          <w:b/>
          <w:sz w:val="24"/>
          <w:szCs w:val="24"/>
        </w:rPr>
        <w:t xml:space="preserve"> orders are the Lord James’ 2-fold office for Boys &amp; Law/Father Stephen for Lords is a little lower than the 30</w:t>
      </w:r>
      <w:r w:rsidRPr="009B7BB6">
        <w:rPr>
          <w:b/>
          <w:sz w:val="24"/>
          <w:szCs w:val="24"/>
          <w:vertAlign w:val="superscript"/>
        </w:rPr>
        <w:t>th</w:t>
      </w:r>
      <w:r w:rsidRPr="009B7BB6">
        <w:rPr>
          <w:b/>
          <w:sz w:val="24"/>
          <w:szCs w:val="24"/>
        </w:rPr>
        <w:t xml:space="preserve"> order of Yahweh </w:t>
      </w:r>
      <w:r w:rsidRPr="009B7BB6">
        <w:rPr>
          <w:sz w:val="24"/>
          <w:szCs w:val="24"/>
        </w:rPr>
        <w:t xml:space="preserve"> at 21 &amp; was given Lordship in Hebrews 1:5-14 &amp; Acts 6:15-7:53. </w:t>
      </w:r>
      <w:r w:rsidRPr="009B7BB6">
        <w:rPr>
          <w:b/>
          <w:sz w:val="24"/>
          <w:szCs w:val="24"/>
        </w:rPr>
        <w:t>The is the 25</w:t>
      </w:r>
      <w:r w:rsidRPr="009B7BB6">
        <w:rPr>
          <w:b/>
          <w:sz w:val="24"/>
          <w:szCs w:val="24"/>
          <w:vertAlign w:val="superscript"/>
        </w:rPr>
        <w:t>th</w:t>
      </w:r>
      <w:r w:rsidRPr="009B7BB6">
        <w:rPr>
          <w:b/>
          <w:sz w:val="24"/>
          <w:szCs w:val="24"/>
        </w:rPr>
        <w:t>/26</w:t>
      </w:r>
      <w:r w:rsidRPr="009B7BB6">
        <w:rPr>
          <w:b/>
          <w:sz w:val="24"/>
          <w:szCs w:val="24"/>
          <w:vertAlign w:val="superscript"/>
        </w:rPr>
        <w:t>th</w:t>
      </w:r>
      <w:r w:rsidRPr="009B7BB6">
        <w:rPr>
          <w:b/>
          <w:sz w:val="24"/>
          <w:szCs w:val="24"/>
        </w:rPr>
        <w:t xml:space="preserve"> orders above the 24 orders as the Woman John/Man Jesus </w:t>
      </w:r>
      <w:r w:rsidRPr="009B7BB6">
        <w:rPr>
          <w:sz w:val="24"/>
          <w:szCs w:val="24"/>
        </w:rPr>
        <w:t xml:space="preserve">&amp; the 24 orders of Dragons have the face of the Lord Victor in Acts 6:15. In Solomon’s Wisdom 11:18 says Dragons are Creatures breathing out a vapory fire or </w:t>
      </w:r>
      <w:r w:rsidRPr="009B7BB6">
        <w:rPr>
          <w:sz w:val="24"/>
          <w:szCs w:val="24"/>
        </w:rPr>
        <w:lastRenderedPageBreak/>
        <w:t>smoke. Also it is in Joel 2:30 &amp; Acts 2:19. The Lord Stephen’s identity as the Angel (Lord) of the LORD is proven in scripture. In Acts 6:15; 7:30-32 says Stephen’s face has the identity of Yahweh as the face of the Angel (Lord) of the LORD, like all Angel (Lord) of the LORD encounters in the scriptures. The Lord Stephen is known as the Angel of the Lord Yah’s Presence in Isaiah 63:9. The Angels of the Father Stephen’s Presence is in Matthew 18:10. The Angel (Lord) of the LORD is recorded as the Lord Himself in Genesis 16:7, 13; Exodus 3:2, 4, 14, 16; Judges 6:12, 14. The scriptures that distinguish from the Lord Yah as an Angel (Lord) of the Lord are in 2</w:t>
      </w:r>
      <w:r w:rsidRPr="009B7BB6">
        <w:rPr>
          <w:sz w:val="24"/>
          <w:szCs w:val="24"/>
          <w:vertAlign w:val="superscript"/>
        </w:rPr>
        <w:t>nd</w:t>
      </w:r>
      <w:r w:rsidRPr="009B7BB6">
        <w:rPr>
          <w:sz w:val="24"/>
          <w:szCs w:val="24"/>
        </w:rPr>
        <w:t xml:space="preserve"> Samuel 24:16; Psalms 34:7; Zechariah 1:11-13 &amp; Luke 1:11. Jesus is an angel of the Lord in Revelation 22:16 as the morning star. The Lord Stephen carried out the Lord Yah’s plans. Stephen as the Angel (Lord) of the LORD brought the messages of the Lord’s Word in Acts 6:8-7:55, 59-60. Other scriptures on messages can be found in Luke 1:11-19; 9:26; Acts 8:26; 10:3-8, 22; 27:23-24; 2</w:t>
      </w:r>
      <w:r w:rsidRPr="009B7BB6">
        <w:rPr>
          <w:sz w:val="24"/>
          <w:szCs w:val="24"/>
          <w:vertAlign w:val="superscript"/>
        </w:rPr>
        <w:t>nd</w:t>
      </w:r>
      <w:r w:rsidRPr="009B7BB6">
        <w:rPr>
          <w:sz w:val="24"/>
          <w:szCs w:val="24"/>
        </w:rPr>
        <w:t xml:space="preserve"> Samuel 24:16-17; 2</w:t>
      </w:r>
      <w:r w:rsidRPr="009B7BB6">
        <w:rPr>
          <w:sz w:val="24"/>
          <w:szCs w:val="24"/>
          <w:vertAlign w:val="superscript"/>
        </w:rPr>
        <w:t xml:space="preserve">nd </w:t>
      </w:r>
      <w:r w:rsidRPr="009B7BB6">
        <w:rPr>
          <w:sz w:val="24"/>
          <w:szCs w:val="24"/>
        </w:rPr>
        <w:t>Chronicles 32:21; Acts 12:23;  Revelation 16:1 and 2</w:t>
      </w:r>
      <w:r w:rsidRPr="009B7BB6">
        <w:rPr>
          <w:sz w:val="24"/>
          <w:szCs w:val="24"/>
          <w:vertAlign w:val="superscript"/>
        </w:rPr>
        <w:t>nd</w:t>
      </w:r>
      <w:r w:rsidRPr="009B7BB6">
        <w:rPr>
          <w:sz w:val="24"/>
          <w:szCs w:val="24"/>
        </w:rPr>
        <w:t xml:space="preserve"> Thessalonians 1:7. Angels (Lords) also patrol as God’s Witnesses and do spiritual warfare against strategic satanic forces. Some scriptures are Zechariah 1:10-11 and Revelation 12:7-9; 20:1-3. The Lord Stephen carried out God’s plans by seizing the Lord Lucifer as the other Married Lord called Wisdom in Proverbs 8:22-25 (RSV); Isaiah 14:12-21 and Acts 7:54. The proof is the predestined foreknowledge of the Lord &amp; all before their Creations was part of the Lord. Even Jesus as the Lord said in His ministry before Abraham was “</w:t>
      </w:r>
      <w:r w:rsidRPr="009B7BB6">
        <w:rPr>
          <w:b/>
          <w:sz w:val="24"/>
          <w:szCs w:val="24"/>
        </w:rPr>
        <w:t>I AM</w:t>
      </w:r>
      <w:r w:rsidRPr="009B7BB6">
        <w:rPr>
          <w:sz w:val="24"/>
          <w:szCs w:val="24"/>
        </w:rPr>
        <w:t>.” The Lord Lucifer would seize the Lord Stephen in Acts 6:12. Lucifer wanted to be like the Highest in His 5</w:t>
      </w:r>
      <w:r w:rsidRPr="009B7BB6">
        <w:rPr>
          <w:sz w:val="24"/>
          <w:szCs w:val="24"/>
          <w:vertAlign w:val="superscript"/>
        </w:rPr>
        <w:t>th</w:t>
      </w:r>
      <w:r w:rsidRPr="009B7BB6">
        <w:rPr>
          <w:sz w:val="24"/>
          <w:szCs w:val="24"/>
        </w:rPr>
        <w:t xml:space="preserve"> I will. The Lord Lucifer has always been known as the Old Serpent, Satan, the Devil &amp; the Red Dragon. The Lord Michael would arrest the Dragon in Luke 10:17-19; Revelation 12:3-4, 7-12; Ezekiel 28:15-</w:t>
      </w:r>
      <w:r w:rsidRPr="009B7BB6">
        <w:rPr>
          <w:sz w:val="24"/>
          <w:szCs w:val="24"/>
        </w:rPr>
        <w:lastRenderedPageBreak/>
        <w:t>19 &amp; Genesis 3:1-24. In the measure the Dragon would try to arrest the Lord Michael but failed because He trusted the Lord Stephen in Jude 9 &amp; Revelation 12:7-9.</w:t>
      </w:r>
    </w:p>
    <w:p w:rsidR="00A27BA7" w:rsidRPr="009B7BB6" w:rsidRDefault="00A27BA7" w:rsidP="00A27BA7">
      <w:pPr>
        <w:spacing w:line="480" w:lineRule="auto"/>
        <w:jc w:val="both"/>
        <w:rPr>
          <w:sz w:val="24"/>
          <w:szCs w:val="24"/>
        </w:rPr>
      </w:pPr>
      <w:r w:rsidRPr="009B7BB6">
        <w:rPr>
          <w:sz w:val="24"/>
          <w:szCs w:val="24"/>
        </w:rPr>
        <w:t>The Father Stephen directly glorified the Lord Yah in Acts 6:8; 7:55-56. How the Lord Yah anointed Stephen of Jerusalem with the fullness of the Holy Ghost with omniscience and with omnipotence, which went about doing good and healing those who were possessed by the Lord Lucifer, for the Lord Yah is with Him in Acts 6:8, 11-15 and also by stretching out His hand to heal that signs and wonders be done through the name of the Holy Master Stephen by showing glory to the Lord Yah in Acts 6:8. Some scriptures are Psalms 103:20; 148:2; Isaiah 6:2-3; Revelation 4:8; Luke 2:14-15; 15:10; Hebrews 1:6; Ephesians 3:10; 1</w:t>
      </w:r>
      <w:r w:rsidRPr="009B7BB6">
        <w:rPr>
          <w:sz w:val="24"/>
          <w:szCs w:val="24"/>
          <w:vertAlign w:val="superscript"/>
        </w:rPr>
        <w:t>st</w:t>
      </w:r>
      <w:r w:rsidRPr="009B7BB6">
        <w:rPr>
          <w:sz w:val="24"/>
          <w:szCs w:val="24"/>
        </w:rPr>
        <w:t xml:space="preserve"> Peter 1:12; 1</w:t>
      </w:r>
      <w:r w:rsidRPr="009B7BB6">
        <w:rPr>
          <w:sz w:val="24"/>
          <w:szCs w:val="24"/>
          <w:vertAlign w:val="superscript"/>
        </w:rPr>
        <w:t>st</w:t>
      </w:r>
      <w:r w:rsidRPr="009B7BB6">
        <w:rPr>
          <w:sz w:val="24"/>
          <w:szCs w:val="24"/>
        </w:rPr>
        <w:t xml:space="preserve"> Timothy 3:16; 5:21 &amp; 1</w:t>
      </w:r>
      <w:r w:rsidRPr="009B7BB6">
        <w:rPr>
          <w:sz w:val="24"/>
          <w:szCs w:val="24"/>
          <w:vertAlign w:val="superscript"/>
        </w:rPr>
        <w:t>st</w:t>
      </w:r>
      <w:r w:rsidRPr="009B7BB6">
        <w:rPr>
          <w:sz w:val="24"/>
          <w:szCs w:val="24"/>
        </w:rPr>
        <w:t xml:space="preserve"> Corinthians 4:9; 11:10. The Heaven of Heavens &amp; the Law cannot contain the Lord Stephen in 1</w:t>
      </w:r>
      <w:r w:rsidRPr="009B7BB6">
        <w:rPr>
          <w:sz w:val="24"/>
          <w:szCs w:val="24"/>
          <w:vertAlign w:val="superscript"/>
        </w:rPr>
        <w:t>st</w:t>
      </w:r>
      <w:r w:rsidRPr="009B7BB6">
        <w:rPr>
          <w:sz w:val="24"/>
          <w:szCs w:val="24"/>
        </w:rPr>
        <w:t xml:space="preserve"> Kings 8:27; 2</w:t>
      </w:r>
      <w:r w:rsidRPr="009B7BB6">
        <w:rPr>
          <w:sz w:val="24"/>
          <w:szCs w:val="24"/>
          <w:vertAlign w:val="superscript"/>
        </w:rPr>
        <w:t>nd</w:t>
      </w:r>
      <w:r w:rsidRPr="009B7BB6">
        <w:rPr>
          <w:sz w:val="24"/>
          <w:szCs w:val="24"/>
        </w:rPr>
        <w:t xml:space="preserve"> Chronicles 6:18; Ephesians 2:15; 1</w:t>
      </w:r>
      <w:r w:rsidRPr="009B7BB6">
        <w:rPr>
          <w:sz w:val="24"/>
          <w:szCs w:val="24"/>
          <w:vertAlign w:val="superscript"/>
        </w:rPr>
        <w:t>st</w:t>
      </w:r>
      <w:r w:rsidRPr="009B7BB6">
        <w:rPr>
          <w:sz w:val="24"/>
          <w:szCs w:val="24"/>
        </w:rPr>
        <w:t xml:space="preserve"> Peter 2:6; 2</w:t>
      </w:r>
      <w:r w:rsidRPr="009B7BB6">
        <w:rPr>
          <w:sz w:val="24"/>
          <w:szCs w:val="24"/>
          <w:vertAlign w:val="superscript"/>
        </w:rPr>
        <w:t>nd</w:t>
      </w:r>
      <w:r w:rsidRPr="009B7BB6">
        <w:rPr>
          <w:sz w:val="24"/>
          <w:szCs w:val="24"/>
        </w:rPr>
        <w:t xml:space="preserve"> Maccabees 2:4 &amp; Romans 2:14. The Lord Stephen is definitely worshipped as “The Angel (Lord) of the LORD” in Acts 7:42-43 and based on the Angel (Lord) of the LORD encounters. It tells us that God the Lord Yahweh Himself turned the house of Israel over to the Host of Heaven to worship them &amp; be totally under them because of the rebellion, witchcraft and idolatry which is marital fornication in Tobit 4:12-13 that was against the Lord Stephen in Acts 7:37-7:43. There is some true doctrine in worshipping Michael’s Angels (Lords). Some scriptures are Acts 7:42-43; 2</w:t>
      </w:r>
      <w:r w:rsidRPr="009B7BB6">
        <w:rPr>
          <w:sz w:val="24"/>
          <w:szCs w:val="24"/>
          <w:vertAlign w:val="superscript"/>
        </w:rPr>
        <w:t>nd</w:t>
      </w:r>
      <w:r w:rsidRPr="009B7BB6">
        <w:rPr>
          <w:sz w:val="24"/>
          <w:szCs w:val="24"/>
        </w:rPr>
        <w:t xml:space="preserve"> Thessalonians 2:11; 2</w:t>
      </w:r>
      <w:r w:rsidRPr="009B7BB6">
        <w:rPr>
          <w:sz w:val="24"/>
          <w:szCs w:val="24"/>
          <w:vertAlign w:val="superscript"/>
        </w:rPr>
        <w:t>nd</w:t>
      </w:r>
      <w:r w:rsidRPr="009B7BB6">
        <w:rPr>
          <w:sz w:val="24"/>
          <w:szCs w:val="24"/>
        </w:rPr>
        <w:t xml:space="preserve"> Kings 21:3; Amos 5:25-27; Jeremiah 25:9-12 and Revelation 18:21-24, such as the worshipping of Remphan in Acts 7:43. There are three scriptures forbidding the worship of Lucifer’s Angels (Lords) which are in Colossians 2:18; Revelation 19:10 &amp; 1</w:t>
      </w:r>
      <w:r w:rsidRPr="009B7BB6">
        <w:rPr>
          <w:sz w:val="24"/>
          <w:szCs w:val="24"/>
          <w:vertAlign w:val="superscript"/>
        </w:rPr>
        <w:t>st</w:t>
      </w:r>
      <w:r w:rsidRPr="009B7BB6">
        <w:rPr>
          <w:sz w:val="24"/>
          <w:szCs w:val="24"/>
        </w:rPr>
        <w:t xml:space="preserve"> Timothy 2:5. The Father Stephen the Lord’s Angel (Lord) is worshipped in the 16 encounters (orders). The 28</w:t>
      </w:r>
      <w:r w:rsidRPr="009B7BB6">
        <w:rPr>
          <w:sz w:val="24"/>
          <w:szCs w:val="24"/>
          <w:vertAlign w:val="superscript"/>
        </w:rPr>
        <w:t>th</w:t>
      </w:r>
      <w:r w:rsidRPr="009B7BB6">
        <w:rPr>
          <w:sz w:val="24"/>
          <w:szCs w:val="24"/>
        </w:rPr>
        <w:t xml:space="preserve"> order is over the Man Jesus &amp; the 24 orders of Law/Dragons/Giants is in Genesis 16 &amp; </w:t>
      </w:r>
      <w:r w:rsidRPr="009B7BB6">
        <w:rPr>
          <w:sz w:val="24"/>
          <w:szCs w:val="24"/>
        </w:rPr>
        <w:lastRenderedPageBreak/>
        <w:t>22; Exodus 3-4; Numbers 22, Judges 2, 6, 13, 2</w:t>
      </w:r>
      <w:r w:rsidRPr="009B7BB6">
        <w:rPr>
          <w:sz w:val="24"/>
          <w:szCs w:val="24"/>
          <w:vertAlign w:val="superscript"/>
        </w:rPr>
        <w:t>nd</w:t>
      </w:r>
      <w:r w:rsidRPr="009B7BB6">
        <w:rPr>
          <w:sz w:val="24"/>
          <w:szCs w:val="24"/>
        </w:rPr>
        <w:t xml:space="preserve"> Samuel 24; 1</w:t>
      </w:r>
      <w:r w:rsidRPr="009B7BB6">
        <w:rPr>
          <w:sz w:val="24"/>
          <w:szCs w:val="24"/>
          <w:vertAlign w:val="superscript"/>
        </w:rPr>
        <w:t>st</w:t>
      </w:r>
      <w:r w:rsidRPr="009B7BB6">
        <w:rPr>
          <w:sz w:val="24"/>
          <w:szCs w:val="24"/>
        </w:rPr>
        <w:t xml:space="preserve"> Chronicles 21; 1</w:t>
      </w:r>
      <w:r w:rsidRPr="009B7BB6">
        <w:rPr>
          <w:sz w:val="24"/>
          <w:szCs w:val="24"/>
          <w:vertAlign w:val="superscript"/>
        </w:rPr>
        <w:t>st</w:t>
      </w:r>
      <w:r w:rsidRPr="009B7BB6">
        <w:rPr>
          <w:sz w:val="24"/>
          <w:szCs w:val="24"/>
        </w:rPr>
        <w:t xml:space="preserve"> Kings 19; 2</w:t>
      </w:r>
      <w:r w:rsidRPr="009B7BB6">
        <w:rPr>
          <w:sz w:val="24"/>
          <w:szCs w:val="24"/>
          <w:vertAlign w:val="superscript"/>
        </w:rPr>
        <w:t>nd</w:t>
      </w:r>
      <w:r w:rsidRPr="009B7BB6">
        <w:rPr>
          <w:sz w:val="24"/>
          <w:szCs w:val="24"/>
        </w:rPr>
        <w:t xml:space="preserve"> Kings 1, 2</w:t>
      </w:r>
      <w:r w:rsidRPr="009B7BB6">
        <w:rPr>
          <w:sz w:val="24"/>
          <w:szCs w:val="24"/>
          <w:vertAlign w:val="superscript"/>
        </w:rPr>
        <w:t>nd</w:t>
      </w:r>
      <w:r w:rsidRPr="009B7BB6">
        <w:rPr>
          <w:sz w:val="24"/>
          <w:szCs w:val="24"/>
        </w:rPr>
        <w:t xml:space="preserve"> Kings 19; Isaiah 37, Zechariah 1, 3, 12, Susanna 14; Bel 15; Matthew 11, Luke 1:17 &amp; John 1:1-3; 8:58. If You have any questions on the 24 orders in every area, You must get My book called “</w:t>
      </w:r>
      <w:r w:rsidRPr="009B7BB6">
        <w:rPr>
          <w:b/>
          <w:sz w:val="24"/>
          <w:szCs w:val="24"/>
        </w:rPr>
        <w:t>The Lord Yah and the 30 orders of the Biblical Giants, Biblical Dragons and the Biblical Law</w:t>
      </w:r>
      <w:r w:rsidRPr="009B7BB6">
        <w:rPr>
          <w:sz w:val="24"/>
          <w:szCs w:val="24"/>
        </w:rPr>
        <w:t xml:space="preserve">.”  </w:t>
      </w:r>
    </w:p>
    <w:p w:rsidR="00A27BA7" w:rsidRPr="009B7BB6" w:rsidRDefault="00A27BA7" w:rsidP="00A27BA7">
      <w:pPr>
        <w:spacing w:line="480" w:lineRule="auto"/>
        <w:jc w:val="both"/>
        <w:rPr>
          <w:sz w:val="24"/>
          <w:szCs w:val="24"/>
        </w:rPr>
      </w:pPr>
      <w:r w:rsidRPr="009B7BB6">
        <w:rPr>
          <w:sz w:val="24"/>
          <w:szCs w:val="24"/>
        </w:rPr>
        <w:t>The Lord Stephen is full of angelical omniscience and omnipotence of the Lord in Acts 6:3, 8, 10, 15. Stephen is full of omnipotence in Acts 6:8. Stephen is full of omniscience in Acts 6:3, 10. Performing signs, healings, miracles and wonders among the Church by the Hand of God. Also God’s omnipotence and omniscience of Angels (Lords) is declared in Psalms 103:20; Ephesians 1:21; Colossians 1:16; 2</w:t>
      </w:r>
      <w:r w:rsidRPr="009B7BB6">
        <w:rPr>
          <w:sz w:val="24"/>
          <w:szCs w:val="24"/>
          <w:vertAlign w:val="superscript"/>
        </w:rPr>
        <w:t>nd</w:t>
      </w:r>
      <w:r w:rsidRPr="009B7BB6">
        <w:rPr>
          <w:sz w:val="24"/>
          <w:szCs w:val="24"/>
        </w:rPr>
        <w:t xml:space="preserve"> Peter 2:11; Matthew 28:2; Hebrews 2:7; Daniel 10:13; Revelation 12:7-9; 20:1-3 and 1</w:t>
      </w:r>
      <w:r w:rsidRPr="009B7BB6">
        <w:rPr>
          <w:sz w:val="24"/>
          <w:szCs w:val="24"/>
          <w:vertAlign w:val="superscript"/>
        </w:rPr>
        <w:t>st</w:t>
      </w:r>
      <w:r w:rsidRPr="009B7BB6">
        <w:rPr>
          <w:sz w:val="24"/>
          <w:szCs w:val="24"/>
        </w:rPr>
        <w:t xml:space="preserve"> Corinthians 6:3. The Lord Yah used His omniscience to bring His omnipotence in action to create the Universe. In Water, the Lord’s Trinity was protected since 4 married positions were saved, but tongue Fire, the Lord Stephen is protected &amp; He is the Trinity’s Last, equal to the Lord Yah. The Lord Stephen searches out the depths of the Lord Yah. For the Witness in the Earth searches out the Witness in Heaven &amp; the Witness in Heaven searches out the Witness in the Lord, which means the Holy Spirit searches out the Holy Ghost (Brother John), the Word searches out the Son Jesus and the Heavenly Father searches out the Father Stephen as the Lord proven in 1</w:t>
      </w:r>
      <w:r w:rsidRPr="009B7BB6">
        <w:rPr>
          <w:sz w:val="24"/>
          <w:szCs w:val="24"/>
          <w:vertAlign w:val="superscript"/>
        </w:rPr>
        <w:t>st</w:t>
      </w:r>
      <w:r w:rsidRPr="009B7BB6">
        <w:rPr>
          <w:sz w:val="24"/>
          <w:szCs w:val="24"/>
        </w:rPr>
        <w:t xml:space="preserve"> John 5:6-13; 1</w:t>
      </w:r>
      <w:r w:rsidRPr="009B7BB6">
        <w:rPr>
          <w:sz w:val="24"/>
          <w:szCs w:val="24"/>
          <w:vertAlign w:val="superscript"/>
        </w:rPr>
        <w:t>st</w:t>
      </w:r>
      <w:r w:rsidRPr="009B7BB6">
        <w:rPr>
          <w:sz w:val="24"/>
          <w:szCs w:val="24"/>
        </w:rPr>
        <w:t xml:space="preserve"> Corinthians 2:9-12 &amp; Ephesians 3:14-21. In John 3:12 it tells us that “if  I  have  told  You  Earthly  Things  and You do not believe, how  will You believe if I tell You Heavenly Things (Lord’s things)?” There are some things that are unsearchable with the Lord Yah. Some scriptures concerns Job 5:9 in His marvelous works, in Psalms 145:3 in His greatness, in Proverbs 25:3 in His heart of Kings, In Romans 11:33 in His </w:t>
      </w:r>
      <w:r w:rsidRPr="009B7BB6">
        <w:rPr>
          <w:sz w:val="24"/>
          <w:szCs w:val="24"/>
        </w:rPr>
        <w:lastRenderedPageBreak/>
        <w:t>judgments and justice and ways past finding out, in Ephesians 3:8 in His riches of Christ, in Isaiah 40:28 in His understanding, in Baruch 3:18 in His works, in Pr of Man 1:6 in His mercy and in 2</w:t>
      </w:r>
      <w:r w:rsidRPr="009B7BB6">
        <w:rPr>
          <w:sz w:val="24"/>
          <w:szCs w:val="24"/>
          <w:vertAlign w:val="superscript"/>
        </w:rPr>
        <w:t>nd</w:t>
      </w:r>
      <w:r w:rsidRPr="009B7BB6">
        <w:rPr>
          <w:sz w:val="24"/>
          <w:szCs w:val="24"/>
        </w:rPr>
        <w:t xml:space="preserve"> Esdras 9:19 in His Law. The Lord Stephen governs the Angelical Hierarchy, which is almost always over Adam’s Humanity World of Mankind in Acts 7:51-53. First of all, Humans are lower than Angels (Lords) because Angels (Lords) are greater in omnipotence (almightiness) and omniscience in 2</w:t>
      </w:r>
      <w:r w:rsidRPr="009B7BB6">
        <w:rPr>
          <w:sz w:val="24"/>
          <w:szCs w:val="24"/>
          <w:vertAlign w:val="superscript"/>
        </w:rPr>
        <w:t>nd</w:t>
      </w:r>
      <w:r w:rsidRPr="009B7BB6">
        <w:rPr>
          <w:sz w:val="24"/>
          <w:szCs w:val="24"/>
        </w:rPr>
        <w:t xml:space="preserve"> Peter 2:11. Two exceptions are in Genesis 33:22-32 with Jacob wrestling with an Angel (Lord) &amp; prevailing to bless Him. Jacob &amp; James are the only reputations that means “sup planter.” Also Adam with the image likeness in Genesis 1:26. How were the Angels (Lords) created? In Genesis 1:1-2:1 says “…all the Host of Heaven were finished.” Some scriptures are Psalms 148:1-5; John 1:1-3 &amp; Colossians 1:16. When were the Angels (Lords) created by God? Some scriptures are Job 38:4-7; Psalms 8:5 and Psalms 148:1-5. Angels (Lords) never die but have immortality in Luke 20:35-36. Angels (Lords) do not have Sexual Eros Love Relations in Matthew 22:30 &amp; Luke 20:36. Angels (Lords) continually respect, reverence, revere and highly esteem God in Psalms 89:5-7 and Matthew 22:30; 25:41. Also Angels (Lords) can be invisible or visible to Humans in Colossians 1:16. Angels (Lords) are Immaterial Spirits &amp; Material Spirits in Acts 6:5, 15; Hebrews 1:14; Daniel 10:20 and John 1:1-3. Adam’s Humanity: How were Humans created is documented in Genesis 2:7. When were Humans created is documented in Genesis 1:27 and Psalms 139:13-16. Humans experience biological death in Romans 5:12. Humans procreate or have Sexual Eros Love Relations with other Humans in Genesis 1:27-28. Humans are sinful beings struggling with their own desire to do good or to do evil in Genesis 3:1-6:7. Humans are visible in Acts 7:53; 2</w:t>
      </w:r>
      <w:r w:rsidRPr="009B7BB6">
        <w:rPr>
          <w:sz w:val="24"/>
          <w:szCs w:val="24"/>
          <w:vertAlign w:val="superscript"/>
        </w:rPr>
        <w:t>nd</w:t>
      </w:r>
      <w:r w:rsidRPr="009B7BB6">
        <w:rPr>
          <w:sz w:val="24"/>
          <w:szCs w:val="24"/>
        </w:rPr>
        <w:t xml:space="preserve"> Kings 6:17; Luke 2:11, 12 and 1</w:t>
      </w:r>
      <w:r w:rsidRPr="009B7BB6">
        <w:rPr>
          <w:sz w:val="24"/>
          <w:szCs w:val="24"/>
          <w:vertAlign w:val="superscript"/>
        </w:rPr>
        <w:t>st</w:t>
      </w:r>
      <w:r w:rsidRPr="009B7BB6">
        <w:rPr>
          <w:sz w:val="24"/>
          <w:szCs w:val="24"/>
        </w:rPr>
        <w:t xml:space="preserve"> Peter 1:11, 12. Humans have Spirits but they are not Spirits or Angels (Lords) in Philippians 1:23; </w:t>
      </w:r>
      <w:r w:rsidRPr="009B7BB6">
        <w:rPr>
          <w:sz w:val="24"/>
          <w:szCs w:val="24"/>
        </w:rPr>
        <w:lastRenderedPageBreak/>
        <w:t>1</w:t>
      </w:r>
      <w:r w:rsidRPr="009B7BB6">
        <w:rPr>
          <w:sz w:val="24"/>
          <w:szCs w:val="24"/>
          <w:vertAlign w:val="superscript"/>
        </w:rPr>
        <w:t>st</w:t>
      </w:r>
      <w:r w:rsidRPr="009B7BB6">
        <w:rPr>
          <w:sz w:val="24"/>
          <w:szCs w:val="24"/>
        </w:rPr>
        <w:t xml:space="preserve"> Thessalonians 4:14-17; Luke 20:34-38 and 1</w:t>
      </w:r>
      <w:r w:rsidRPr="009B7BB6">
        <w:rPr>
          <w:sz w:val="24"/>
          <w:szCs w:val="24"/>
          <w:vertAlign w:val="superscript"/>
        </w:rPr>
        <w:t>st</w:t>
      </w:r>
      <w:r w:rsidRPr="009B7BB6">
        <w:rPr>
          <w:sz w:val="24"/>
          <w:szCs w:val="24"/>
        </w:rPr>
        <w:t xml:space="preserve"> Corinthians 15:44. What does Humans have in common with Angels (Lords)? They are created beings in Genesis 1:3; 1:26, they have identities in Genesis 1:1-1:31, they are Persons in Genesis 1:26, they never cease to exist in Revelation 22:5; 22:14 and Matthew 25:41. The Lord Stephen’s Lordship is above all, even the Lordship of the Lord Jesus Christ the Son of God in Romans 6:4; 1</w:t>
      </w:r>
      <w:r w:rsidRPr="009B7BB6">
        <w:rPr>
          <w:sz w:val="24"/>
          <w:szCs w:val="24"/>
          <w:vertAlign w:val="superscript"/>
        </w:rPr>
        <w:t>st</w:t>
      </w:r>
      <w:r w:rsidRPr="009B7BB6">
        <w:rPr>
          <w:sz w:val="24"/>
          <w:szCs w:val="24"/>
        </w:rPr>
        <w:t xml:space="preserve"> Corinthians 8:6; 15:24-28; Galatians 1:1; Ephesians 4:6; Hebrews 1:5; 1</w:t>
      </w:r>
      <w:r w:rsidRPr="009B7BB6">
        <w:rPr>
          <w:sz w:val="24"/>
          <w:szCs w:val="24"/>
          <w:vertAlign w:val="superscript"/>
        </w:rPr>
        <w:t>st</w:t>
      </w:r>
      <w:r w:rsidRPr="009B7BB6">
        <w:rPr>
          <w:sz w:val="24"/>
          <w:szCs w:val="24"/>
        </w:rPr>
        <w:t xml:space="preserve"> Peter 1:3; 2</w:t>
      </w:r>
      <w:r w:rsidRPr="009B7BB6">
        <w:rPr>
          <w:sz w:val="24"/>
          <w:szCs w:val="24"/>
          <w:vertAlign w:val="superscript"/>
        </w:rPr>
        <w:t>nd</w:t>
      </w:r>
      <w:r w:rsidRPr="009B7BB6">
        <w:rPr>
          <w:sz w:val="24"/>
          <w:szCs w:val="24"/>
        </w:rPr>
        <w:t xml:space="preserve"> Peter 1;17; 2</w:t>
      </w:r>
      <w:r w:rsidRPr="009B7BB6">
        <w:rPr>
          <w:sz w:val="24"/>
          <w:szCs w:val="24"/>
          <w:vertAlign w:val="superscript"/>
        </w:rPr>
        <w:t>nd</w:t>
      </w:r>
      <w:r w:rsidRPr="009B7BB6">
        <w:rPr>
          <w:sz w:val="24"/>
          <w:szCs w:val="24"/>
        </w:rPr>
        <w:t xml:space="preserve"> John 3; Sirach 23:1 &amp; Revelation 3:21. Stephen is the Messiah in the Eternal Sin in Lordship in Acts 7:51-60; 22:20 is over Jesus is the Messiah in the Forgivable Sins in Romans 9:1-5; 10:1-13. Lord Stephen the Father is over the Lord Jesus the Son of God is in Ephesians 1:15-23; 4:6; Acts 1:7; 10:36; Philippians 2:5-11 and John 3:1-21; 5:19-47; 6:32-59; 8:13-20, 37-59; 10:1-30; 12:23-50; 14:1-31; 15:1-27; 16:1-33; 17:1-26. Stephen the Lord’s Angel (Lord) &amp; not Man is over Jesus the Lord’s Man in Genesis 1:1-25; Acts 6:5, 15; 7:51-53, 55-60; 8:1-8:3 and Hebrews 1:5-14. Whatever the Lord Jesus Christ the Son of God was called in the first 40 Year Kingdom, the Lord Stephen the Father above all was called all things after the 40 years, except being called Man rightfully in 1</w:t>
      </w:r>
      <w:r w:rsidRPr="009B7BB6">
        <w:rPr>
          <w:sz w:val="24"/>
          <w:szCs w:val="24"/>
          <w:vertAlign w:val="superscript"/>
        </w:rPr>
        <w:t>st</w:t>
      </w:r>
      <w:r w:rsidRPr="009B7BB6">
        <w:rPr>
          <w:sz w:val="24"/>
          <w:szCs w:val="24"/>
        </w:rPr>
        <w:t xml:space="preserve"> Corinthians 15:24-28. If You have any question on the Ruling factor of the Father Stephen above His Son Jesus Christ the Son of God, You must get My book called “</w:t>
      </w:r>
      <w:r w:rsidRPr="009B7BB6">
        <w:rPr>
          <w:b/>
          <w:sz w:val="24"/>
          <w:szCs w:val="24"/>
        </w:rPr>
        <w:t>Does the Son Jesus Our Lord fully know His Father Stephen Our Lord</w:t>
      </w:r>
      <w:r w:rsidRPr="009B7BB6">
        <w:rPr>
          <w:sz w:val="24"/>
          <w:szCs w:val="24"/>
        </w:rPr>
        <w:t xml:space="preserve">.”            </w:t>
      </w:r>
    </w:p>
    <w:p w:rsidR="00A27BA7" w:rsidRPr="009B7BB6" w:rsidRDefault="00A27BA7" w:rsidP="00A27BA7">
      <w:pPr>
        <w:spacing w:line="480" w:lineRule="auto"/>
        <w:jc w:val="both"/>
        <w:rPr>
          <w:sz w:val="24"/>
          <w:szCs w:val="24"/>
        </w:rPr>
      </w:pPr>
      <w:r w:rsidRPr="009B7BB6">
        <w:rPr>
          <w:sz w:val="24"/>
          <w:szCs w:val="24"/>
        </w:rPr>
        <w:t xml:space="preserve">The Ministry Church and James’ full Law encounter with the Lord Stephen    </w:t>
      </w:r>
    </w:p>
    <w:p w:rsidR="00A27BA7" w:rsidRPr="009B7BB6" w:rsidRDefault="00A27BA7" w:rsidP="00A27BA7">
      <w:pPr>
        <w:spacing w:line="480" w:lineRule="auto"/>
        <w:jc w:val="both"/>
        <w:rPr>
          <w:sz w:val="24"/>
          <w:szCs w:val="24"/>
        </w:rPr>
      </w:pPr>
      <w:r w:rsidRPr="009B7BB6">
        <w:rPr>
          <w:sz w:val="24"/>
          <w:szCs w:val="24"/>
        </w:rPr>
        <w:t xml:space="preserve">In Acts 2:16-21; 6:8 it tells us that the Lord Stephen did signs, wonders, miracles, healings, revelations, interpretations, dreams and visions among the people of the Church and Ministry. Then in Acts 6:9-10, the Freedmen Church disputed with the Father Stephen about the wisdom </w:t>
      </w:r>
      <w:r w:rsidRPr="009B7BB6">
        <w:rPr>
          <w:sz w:val="24"/>
          <w:szCs w:val="24"/>
        </w:rPr>
        <w:lastRenderedPageBreak/>
        <w:t>and omniscience of God. But the Father Stephen beat, overthrew and could not resist the Father Stephen concerning the Church and Ministry by which His omniscience and Spirit overcame all the oppositions and obstacles that was laid before Him. The Word is God, with God and was God in John 1:1-3. The Word of God in all the scriptures cannot be bought with money in Acts 8. The Word of God as a Person is proven in 1</w:t>
      </w:r>
      <w:r w:rsidRPr="009B7BB6">
        <w:rPr>
          <w:sz w:val="24"/>
          <w:szCs w:val="24"/>
          <w:vertAlign w:val="superscript"/>
        </w:rPr>
        <w:t>st</w:t>
      </w:r>
      <w:r w:rsidRPr="009B7BB6">
        <w:rPr>
          <w:sz w:val="24"/>
          <w:szCs w:val="24"/>
        </w:rPr>
        <w:t xml:space="preserve"> Corinthians 8:6; Revelation 19:13; John 1:1-3 and 1</w:t>
      </w:r>
      <w:r w:rsidRPr="009B7BB6">
        <w:rPr>
          <w:sz w:val="24"/>
          <w:szCs w:val="24"/>
          <w:vertAlign w:val="superscript"/>
        </w:rPr>
        <w:t>st</w:t>
      </w:r>
      <w:r w:rsidRPr="009B7BB6">
        <w:rPr>
          <w:sz w:val="24"/>
          <w:szCs w:val="24"/>
        </w:rPr>
        <w:t xml:space="preserve"> John 1:1-2. The Word of God as speech by the Lord Yah was done through the Father Stephen in Acts 6:8-6:15. The Word of God as speech through Human lips is in Acts 7:54, 57-58. The Word of God in written form (The Holy Bible) is proven in Acts 6:3 in the beginning in Genesis 1:1-1:25, Acts 6:5 in the Creation of Man to Woman in Genesis 1:26-2:22, Acts 6:8-10 in the fall and wickedness of Man and the flood in Genesis 2:23-11:26, Acts 7:1-7:60 is the history of the Holy Bible from Genesis 12:1-Acts 28:31. The Father Stephen acted as the Chief Godly Deacon in Acts 6:3-10 which means He is totally single and not subject to married bishops, married elders, married deacons, married overseers or married pastors in Acts 6:5, 10, which would not constitute the qualifications of the scriptures of a married deacon in 1</w:t>
      </w:r>
      <w:r w:rsidRPr="009B7BB6">
        <w:rPr>
          <w:sz w:val="24"/>
          <w:szCs w:val="24"/>
          <w:vertAlign w:val="superscript"/>
        </w:rPr>
        <w:t>st</w:t>
      </w:r>
      <w:r w:rsidRPr="009B7BB6">
        <w:rPr>
          <w:sz w:val="24"/>
          <w:szCs w:val="24"/>
        </w:rPr>
        <w:t xml:space="preserve"> Timothy 3:9-13 because He was not the Husband of One Wife. The position of the Chief Godly Bishop (Elder, Pastor, Overseer) in the single realm is over Him. The Father Stephen’s speech led Him to be excommunicated to the Law in Acts 6:11 by the Church and Ministry. The Church lied &amp; said He was “a Man of the Lord” in Acts 6:5, 11-13 by accused Him of heresy &amp; Doctrines of Devils erring in Jesus’ faith. The Law lied &amp; said He was “an Angel (Lord) of the LORD” in Creation in Acts 6:5-15 &amp; the “other Married Lord called Wisdom” in Acts 7:51-53. But did the Angel of His Presence in Isaiah 63:9. The Father Stephen mentions this certain Jesus in Acts 6:13-14 &amp; telling the Lordship of the Law that Jesus of Nazareth will destroy this place &amp; change </w:t>
      </w:r>
      <w:r w:rsidRPr="009B7BB6">
        <w:rPr>
          <w:sz w:val="24"/>
          <w:szCs w:val="24"/>
        </w:rPr>
        <w:lastRenderedPageBreak/>
        <w:t>the Laws of Moses into Gentile/Christian Laws of James in Acts 15 and 21. In 1</w:t>
      </w:r>
      <w:r w:rsidRPr="009B7BB6">
        <w:rPr>
          <w:sz w:val="24"/>
          <w:szCs w:val="24"/>
          <w:vertAlign w:val="superscript"/>
        </w:rPr>
        <w:t>st</w:t>
      </w:r>
      <w:r w:rsidRPr="009B7BB6">
        <w:rPr>
          <w:sz w:val="24"/>
          <w:szCs w:val="24"/>
        </w:rPr>
        <w:t xml:space="preserve"> John 1:8 says “If We say that We have no sin, We deceive ourselves, and the (Father Stephen’s) Truth is not in Us.” This mean without the Father Stephen’s Truth You cannot obey His commandments &amp; to keep them to operate in His agape love and truth.  In 1</w:t>
      </w:r>
      <w:r w:rsidRPr="009B7BB6">
        <w:rPr>
          <w:sz w:val="24"/>
          <w:szCs w:val="24"/>
          <w:vertAlign w:val="superscript"/>
        </w:rPr>
        <w:t>st</w:t>
      </w:r>
      <w:r w:rsidRPr="009B7BB6">
        <w:rPr>
          <w:sz w:val="24"/>
          <w:szCs w:val="24"/>
        </w:rPr>
        <w:t xml:space="preserve"> John 1:10 mentions ‘If We say that We have not sinned, We make Him (Father Stephen) a Liar, and His Word is not in Us.” If You call the Father Stephen a Man then You are trying to make Him in a Liar in Romans 3:1-23. This would go against the Father Stephen in Romans 3:4; Hebrews 6:18 &amp; Titus 1:1-3. The Father Stephen’s omniscient gifts are proven in the Holy Scripture of Romans 12:3-8. First, is the Gift of Prophesy which He speaks with forthrightness and insight by being enabled by the Spirit of God in Joel 2:28 and Acts 2:16-21; 7:1-7:60. Also to demonstrate moral boldness and undeniable commitment to worthy causes to influence others in One’s area of influence with a positive &amp; social &amp; spiritual righteousness in the situation. Second, is the Gift of Ministry which to Minister agape loving service to meet the needs of others &amp; also in the work &amp; office of a Single Godly Deacon in Matthew 20:26 and Acts 6:3-10. Third, is the Gift of Teaching with supernatural ability to explain &amp; apply truths from the Father Stephen &amp; His Word for the Church of God in Acts 7:1-60. Fourth, is the Gift of Exhortation by which to call aside for the purpose of making an appeal &amp; to entreat, comfort or instruct in a broader sense in Acts 4:36; 6:8-10 and Hebrews 10:25. Fifth, is the Gift of Giving by a Spirit of generosity &amp; to aid those who are without in 2</w:t>
      </w:r>
      <w:r w:rsidRPr="009B7BB6">
        <w:rPr>
          <w:sz w:val="24"/>
          <w:szCs w:val="24"/>
          <w:vertAlign w:val="superscript"/>
        </w:rPr>
        <w:t>nd</w:t>
      </w:r>
      <w:r w:rsidRPr="009B7BB6">
        <w:rPr>
          <w:sz w:val="24"/>
          <w:szCs w:val="24"/>
        </w:rPr>
        <w:t xml:space="preserve"> Corinthians 8:2; 9:11-13 and Acts 6:1-2. This gift is to be exercised without pride of outward show, but with liberty in 2</w:t>
      </w:r>
      <w:r w:rsidRPr="009B7BB6">
        <w:rPr>
          <w:sz w:val="24"/>
          <w:szCs w:val="24"/>
          <w:vertAlign w:val="superscript"/>
        </w:rPr>
        <w:t>nd</w:t>
      </w:r>
      <w:r w:rsidRPr="009B7BB6">
        <w:rPr>
          <w:sz w:val="24"/>
          <w:szCs w:val="24"/>
        </w:rPr>
        <w:t xml:space="preserve"> Corinthians 1:12; 8:2; 9:11, 13 &amp; Acts 7:51-53. Sixth, is the Gift of Leadership which refers “to One standing in front” &amp; it is the exercise with diligence of the modeling, supervising &amp; developing the body of the Father Stephen. Seventh, is the Gift of </w:t>
      </w:r>
      <w:r w:rsidRPr="009B7BB6">
        <w:rPr>
          <w:sz w:val="24"/>
          <w:szCs w:val="24"/>
        </w:rPr>
        <w:lastRenderedPageBreak/>
        <w:t xml:space="preserve">Mercy by which to feel sympathy with the misery of Another, to relate to other in empathy, respect &amp; honesty &amp; to be effective in the exercising with kindness &amp; cheerfulness &amp; not a matter of duty. Also prayer to the Father Stephen is in the Prayer of the Messenger Paul on pages 352-354.     </w:t>
      </w:r>
    </w:p>
    <w:p w:rsidR="00A27BA7" w:rsidRPr="009B7BB6" w:rsidRDefault="00A27BA7" w:rsidP="00A27BA7">
      <w:pPr>
        <w:spacing w:line="480" w:lineRule="auto"/>
        <w:jc w:val="both"/>
        <w:rPr>
          <w:sz w:val="24"/>
          <w:szCs w:val="24"/>
        </w:rPr>
      </w:pPr>
      <w:r w:rsidRPr="009B7BB6">
        <w:rPr>
          <w:sz w:val="24"/>
          <w:szCs w:val="24"/>
        </w:rPr>
        <w:t xml:space="preserve">The Law is the act of obedience, the commandment and instruction for people to live a holy life in Matthew 5:1-7:29. The Lord’s Law causes Us to agape love Him in John 1:17. God wants total obedience to Him in Galatians 2:11-21. God’s Law directs Us in Romans 7:12. Some scriptures are Genesis 1:27-30; 2:17; 4:1-16; 6:1-13; 10:6-20; 12:2-3; 15:6; 17:4-7, 10; 18:19; Exodus 19:5-6 and Deuteronomy 26:18-19; 34:6-7. The </w:t>
      </w:r>
      <w:r w:rsidRPr="009B7BB6">
        <w:rPr>
          <w:b/>
          <w:sz w:val="24"/>
          <w:szCs w:val="24"/>
        </w:rPr>
        <w:t xml:space="preserve">Mitzvot </w:t>
      </w:r>
      <w:r w:rsidRPr="009B7BB6">
        <w:rPr>
          <w:sz w:val="24"/>
          <w:szCs w:val="24"/>
        </w:rPr>
        <w:t xml:space="preserve">is the 18 orders of the </w:t>
      </w:r>
      <w:r w:rsidRPr="009B7BB6">
        <w:rPr>
          <w:b/>
          <w:sz w:val="24"/>
          <w:szCs w:val="24"/>
        </w:rPr>
        <w:t>Law</w:t>
      </w:r>
      <w:r w:rsidRPr="009B7BB6">
        <w:rPr>
          <w:sz w:val="24"/>
          <w:szCs w:val="24"/>
        </w:rPr>
        <w:t xml:space="preserve"> used as </w:t>
      </w:r>
      <w:r w:rsidRPr="009B7BB6">
        <w:rPr>
          <w:b/>
          <w:sz w:val="24"/>
          <w:szCs w:val="24"/>
        </w:rPr>
        <w:t xml:space="preserve">Ways </w:t>
      </w:r>
      <w:r w:rsidRPr="009B7BB6">
        <w:rPr>
          <w:sz w:val="24"/>
          <w:szCs w:val="24"/>
        </w:rPr>
        <w:t>in 1</w:t>
      </w:r>
      <w:r w:rsidRPr="009B7BB6">
        <w:rPr>
          <w:sz w:val="24"/>
          <w:szCs w:val="24"/>
          <w:vertAlign w:val="superscript"/>
        </w:rPr>
        <w:t>st</w:t>
      </w:r>
      <w:r w:rsidRPr="009B7BB6">
        <w:rPr>
          <w:sz w:val="24"/>
          <w:szCs w:val="24"/>
        </w:rPr>
        <w:t xml:space="preserve"> Kings 2:3 and Psalms 18:21, </w:t>
      </w:r>
      <w:r w:rsidRPr="009B7BB6">
        <w:rPr>
          <w:b/>
          <w:sz w:val="24"/>
          <w:szCs w:val="24"/>
        </w:rPr>
        <w:t>Testimonies</w:t>
      </w:r>
      <w:r w:rsidRPr="009B7BB6">
        <w:rPr>
          <w:sz w:val="24"/>
          <w:szCs w:val="24"/>
        </w:rPr>
        <w:t xml:space="preserve"> in Deuteronomy 4:45; 6:17 (KJV), </w:t>
      </w:r>
      <w:r w:rsidRPr="009B7BB6">
        <w:rPr>
          <w:b/>
          <w:sz w:val="24"/>
          <w:szCs w:val="24"/>
        </w:rPr>
        <w:t xml:space="preserve">Stipulations </w:t>
      </w:r>
      <w:r w:rsidRPr="009B7BB6">
        <w:rPr>
          <w:sz w:val="24"/>
          <w:szCs w:val="24"/>
        </w:rPr>
        <w:t xml:space="preserve">in Deuteronomy 6:17 (NIV), </w:t>
      </w:r>
      <w:r w:rsidRPr="009B7BB6">
        <w:rPr>
          <w:b/>
          <w:sz w:val="24"/>
          <w:szCs w:val="24"/>
        </w:rPr>
        <w:t>Requirements</w:t>
      </w:r>
      <w:r w:rsidRPr="009B7BB6">
        <w:rPr>
          <w:sz w:val="24"/>
          <w:szCs w:val="24"/>
        </w:rPr>
        <w:t xml:space="preserve"> in 1</w:t>
      </w:r>
      <w:r w:rsidRPr="009B7BB6">
        <w:rPr>
          <w:sz w:val="24"/>
          <w:szCs w:val="24"/>
          <w:vertAlign w:val="superscript"/>
        </w:rPr>
        <w:t>st</w:t>
      </w:r>
      <w:r w:rsidRPr="009B7BB6">
        <w:rPr>
          <w:sz w:val="24"/>
          <w:szCs w:val="24"/>
        </w:rPr>
        <w:t xml:space="preserve"> Kings 2:3, </w:t>
      </w:r>
      <w:r w:rsidRPr="009B7BB6">
        <w:rPr>
          <w:b/>
          <w:sz w:val="24"/>
          <w:szCs w:val="24"/>
        </w:rPr>
        <w:t>Precepts</w:t>
      </w:r>
      <w:r w:rsidRPr="009B7BB6">
        <w:rPr>
          <w:sz w:val="24"/>
          <w:szCs w:val="24"/>
        </w:rPr>
        <w:t xml:space="preserve"> in Psalms 119:4 (NIV), </w:t>
      </w:r>
      <w:r w:rsidRPr="009B7BB6">
        <w:rPr>
          <w:b/>
          <w:sz w:val="24"/>
          <w:szCs w:val="24"/>
        </w:rPr>
        <w:t>Statutes</w:t>
      </w:r>
      <w:r w:rsidRPr="009B7BB6">
        <w:rPr>
          <w:sz w:val="24"/>
          <w:szCs w:val="24"/>
        </w:rPr>
        <w:t xml:space="preserve"> in Leviticus 3:17; 10:11 (KJV), </w:t>
      </w:r>
      <w:r w:rsidRPr="009B7BB6">
        <w:rPr>
          <w:b/>
          <w:sz w:val="24"/>
          <w:szCs w:val="24"/>
        </w:rPr>
        <w:t>Decrees</w:t>
      </w:r>
      <w:r w:rsidRPr="009B7BB6">
        <w:rPr>
          <w:sz w:val="24"/>
          <w:szCs w:val="24"/>
        </w:rPr>
        <w:t xml:space="preserve"> in 1</w:t>
      </w:r>
      <w:r w:rsidRPr="009B7BB6">
        <w:rPr>
          <w:sz w:val="24"/>
          <w:szCs w:val="24"/>
          <w:vertAlign w:val="superscript"/>
        </w:rPr>
        <w:t>st</w:t>
      </w:r>
      <w:r w:rsidRPr="009B7BB6">
        <w:rPr>
          <w:sz w:val="24"/>
          <w:szCs w:val="24"/>
        </w:rPr>
        <w:t xml:space="preserve"> Chronicles 29:19, </w:t>
      </w:r>
      <w:r w:rsidRPr="009B7BB6">
        <w:rPr>
          <w:b/>
          <w:sz w:val="24"/>
          <w:szCs w:val="24"/>
        </w:rPr>
        <w:t>Ordinances</w:t>
      </w:r>
      <w:r w:rsidRPr="009B7BB6">
        <w:rPr>
          <w:sz w:val="24"/>
          <w:szCs w:val="24"/>
        </w:rPr>
        <w:t xml:space="preserve"> in Numbers 9:12 (KJV), </w:t>
      </w:r>
      <w:r w:rsidRPr="009B7BB6">
        <w:rPr>
          <w:b/>
          <w:sz w:val="24"/>
          <w:szCs w:val="24"/>
        </w:rPr>
        <w:t>Commands</w:t>
      </w:r>
      <w:r w:rsidRPr="009B7BB6">
        <w:rPr>
          <w:sz w:val="24"/>
          <w:szCs w:val="24"/>
        </w:rPr>
        <w:t xml:space="preserve"> in Deuteronomy 6:1-9, </w:t>
      </w:r>
      <w:r w:rsidRPr="009B7BB6">
        <w:rPr>
          <w:b/>
          <w:sz w:val="24"/>
          <w:szCs w:val="24"/>
        </w:rPr>
        <w:t>Judgments</w:t>
      </w:r>
      <w:r w:rsidRPr="009B7BB6">
        <w:rPr>
          <w:sz w:val="24"/>
          <w:szCs w:val="24"/>
        </w:rPr>
        <w:t xml:space="preserve"> in Exodus 24:3 (KJV), </w:t>
      </w:r>
      <w:r w:rsidRPr="009B7BB6">
        <w:rPr>
          <w:b/>
          <w:sz w:val="24"/>
          <w:szCs w:val="24"/>
        </w:rPr>
        <w:t>Words</w:t>
      </w:r>
      <w:r w:rsidRPr="009B7BB6">
        <w:rPr>
          <w:sz w:val="24"/>
          <w:szCs w:val="24"/>
        </w:rPr>
        <w:t xml:space="preserve"> in Deuteronomy 33:9, </w:t>
      </w:r>
      <w:r w:rsidRPr="009B7BB6">
        <w:rPr>
          <w:b/>
          <w:sz w:val="24"/>
          <w:szCs w:val="24"/>
        </w:rPr>
        <w:t xml:space="preserve">Regulations </w:t>
      </w:r>
      <w:r w:rsidRPr="009B7BB6">
        <w:rPr>
          <w:sz w:val="24"/>
          <w:szCs w:val="24"/>
        </w:rPr>
        <w:t xml:space="preserve">in Exodus 24:3, </w:t>
      </w:r>
      <w:r w:rsidRPr="009B7BB6">
        <w:rPr>
          <w:b/>
          <w:sz w:val="24"/>
          <w:szCs w:val="24"/>
        </w:rPr>
        <w:t>Teachings</w:t>
      </w:r>
      <w:r w:rsidRPr="009B7BB6">
        <w:rPr>
          <w:sz w:val="24"/>
          <w:szCs w:val="24"/>
        </w:rPr>
        <w:t xml:space="preserve"> in Exodus 24:3, </w:t>
      </w:r>
      <w:r w:rsidRPr="009B7BB6">
        <w:rPr>
          <w:b/>
          <w:sz w:val="24"/>
          <w:szCs w:val="24"/>
        </w:rPr>
        <w:t>Rules</w:t>
      </w:r>
      <w:r w:rsidRPr="009B7BB6">
        <w:rPr>
          <w:sz w:val="24"/>
          <w:szCs w:val="24"/>
        </w:rPr>
        <w:t xml:space="preserve"> in Psalms 110:2; 2</w:t>
      </w:r>
      <w:r w:rsidRPr="009B7BB6">
        <w:rPr>
          <w:sz w:val="24"/>
          <w:szCs w:val="24"/>
          <w:vertAlign w:val="superscript"/>
        </w:rPr>
        <w:t>nd</w:t>
      </w:r>
      <w:r w:rsidRPr="009B7BB6">
        <w:rPr>
          <w:sz w:val="24"/>
          <w:szCs w:val="24"/>
        </w:rPr>
        <w:t xml:space="preserve"> Esdras 4:38; 5:23, 38; 6:11; 7:17; 12:7; 13:51 &amp; in the Damascus Document on pages 146-150, </w:t>
      </w:r>
      <w:r w:rsidRPr="009B7BB6">
        <w:rPr>
          <w:b/>
          <w:sz w:val="24"/>
          <w:szCs w:val="24"/>
        </w:rPr>
        <w:t>Codes (Penal)</w:t>
      </w:r>
      <w:r w:rsidRPr="009B7BB6">
        <w:rPr>
          <w:sz w:val="24"/>
          <w:szCs w:val="24"/>
        </w:rPr>
        <w:t xml:space="preserve"> in Romans 1:27, 29 (NIV); Colossians 2:14 (NIV) &amp; in the Damascus Document on pages 150-153, </w:t>
      </w:r>
      <w:r w:rsidRPr="009B7BB6">
        <w:rPr>
          <w:b/>
          <w:sz w:val="24"/>
          <w:szCs w:val="24"/>
        </w:rPr>
        <w:t xml:space="preserve">Covenant Rituals </w:t>
      </w:r>
      <w:r w:rsidRPr="009B7BB6">
        <w:rPr>
          <w:sz w:val="24"/>
          <w:szCs w:val="24"/>
        </w:rPr>
        <w:t>in Job 1:1; Genesis 1:26; 6:18; 15:18; Exodus 19:6; 2</w:t>
      </w:r>
      <w:r w:rsidRPr="009B7BB6">
        <w:rPr>
          <w:sz w:val="24"/>
          <w:szCs w:val="24"/>
          <w:vertAlign w:val="superscript"/>
        </w:rPr>
        <w:t>nd</w:t>
      </w:r>
      <w:r w:rsidRPr="009B7BB6">
        <w:rPr>
          <w:sz w:val="24"/>
          <w:szCs w:val="24"/>
        </w:rPr>
        <w:t xml:space="preserve"> Samuel 23:5; Psalms 105:10; Hebrews 8:6; Sirach 24:23; 28:7; 44:20; 45:7, 15 &amp; in the Damascus Document on pages 150-153 &amp; </w:t>
      </w:r>
      <w:r w:rsidRPr="009B7BB6">
        <w:rPr>
          <w:b/>
          <w:sz w:val="24"/>
          <w:szCs w:val="24"/>
        </w:rPr>
        <w:t>Manuals</w:t>
      </w:r>
      <w:r w:rsidRPr="009B7BB6">
        <w:rPr>
          <w:sz w:val="24"/>
          <w:szCs w:val="24"/>
        </w:rPr>
        <w:t xml:space="preserve"> in Numbers 35:18; 2</w:t>
      </w:r>
      <w:r w:rsidRPr="009B7BB6">
        <w:rPr>
          <w:sz w:val="24"/>
          <w:szCs w:val="24"/>
          <w:vertAlign w:val="superscript"/>
        </w:rPr>
        <w:t>nd</w:t>
      </w:r>
      <w:r w:rsidRPr="009B7BB6">
        <w:rPr>
          <w:sz w:val="24"/>
          <w:szCs w:val="24"/>
        </w:rPr>
        <w:t xml:space="preserve"> Samuel 1:27; Job 20:24; Ecclesiastes 9:18; Isaiah 13:5; 54:17; Jeremiah 50:25; 1</w:t>
      </w:r>
      <w:r w:rsidRPr="009B7BB6">
        <w:rPr>
          <w:sz w:val="24"/>
          <w:szCs w:val="24"/>
          <w:vertAlign w:val="superscript"/>
        </w:rPr>
        <w:t>st</w:t>
      </w:r>
      <w:r w:rsidRPr="009B7BB6">
        <w:rPr>
          <w:sz w:val="24"/>
          <w:szCs w:val="24"/>
        </w:rPr>
        <w:t xml:space="preserve"> Maccabees 10:6; 2</w:t>
      </w:r>
      <w:r w:rsidRPr="009B7BB6">
        <w:rPr>
          <w:sz w:val="24"/>
          <w:szCs w:val="24"/>
          <w:vertAlign w:val="superscript"/>
        </w:rPr>
        <w:t>nd</w:t>
      </w:r>
      <w:r w:rsidRPr="009B7BB6">
        <w:rPr>
          <w:sz w:val="24"/>
          <w:szCs w:val="24"/>
        </w:rPr>
        <w:t xml:space="preserve"> Maccabees 3:28; 8:18; 2</w:t>
      </w:r>
      <w:r w:rsidRPr="009B7BB6">
        <w:rPr>
          <w:sz w:val="24"/>
          <w:szCs w:val="24"/>
          <w:vertAlign w:val="superscript"/>
        </w:rPr>
        <w:t>nd</w:t>
      </w:r>
      <w:r w:rsidRPr="009B7BB6">
        <w:rPr>
          <w:sz w:val="24"/>
          <w:szCs w:val="24"/>
        </w:rPr>
        <w:t xml:space="preserve"> Corinthians 10:4-6 &amp; in the Manual of Discipline on pages 208-222. All these words mean the same thing in Deuteronomy 4:1; 5:1; 6:1 &amp; 1</w:t>
      </w:r>
      <w:r w:rsidRPr="009B7BB6">
        <w:rPr>
          <w:sz w:val="24"/>
          <w:szCs w:val="24"/>
          <w:vertAlign w:val="superscript"/>
        </w:rPr>
        <w:t>st</w:t>
      </w:r>
      <w:r w:rsidRPr="009B7BB6">
        <w:rPr>
          <w:sz w:val="24"/>
          <w:szCs w:val="24"/>
        </w:rPr>
        <w:t xml:space="preserve"> Kings 2:3. Israelite Law and the </w:t>
      </w:r>
      <w:r w:rsidRPr="009B7BB6">
        <w:rPr>
          <w:sz w:val="24"/>
          <w:szCs w:val="24"/>
        </w:rPr>
        <w:lastRenderedPageBreak/>
        <w:t>ancient near east were established in Deuteronomy 4:5-8. The 10 Commandments (1</w:t>
      </w:r>
      <w:r w:rsidRPr="009B7BB6">
        <w:rPr>
          <w:sz w:val="24"/>
          <w:szCs w:val="24"/>
          <w:vertAlign w:val="superscript"/>
        </w:rPr>
        <w:t>st</w:t>
      </w:r>
      <w:r w:rsidRPr="009B7BB6">
        <w:rPr>
          <w:sz w:val="24"/>
          <w:szCs w:val="24"/>
        </w:rPr>
        <w:t xml:space="preserve"> time) is the Gentile Law in Exodus 20:1-17; 34:14, 17, 21; 40:20; Deuteronomy 5:6-21; 27:15-16; Leviticus 19;1-8; Matthew 5:17-48; 12:1-14; 22:37-40; 23:23-24; Mark 12:28-34; Luke 10:27; Romans 8:1-17; 13:8-9; Galatians 5:13; 6:10; 1</w:t>
      </w:r>
      <w:r w:rsidRPr="009B7BB6">
        <w:rPr>
          <w:sz w:val="24"/>
          <w:szCs w:val="24"/>
          <w:vertAlign w:val="superscript"/>
        </w:rPr>
        <w:t>st</w:t>
      </w:r>
      <w:r w:rsidRPr="009B7BB6">
        <w:rPr>
          <w:sz w:val="24"/>
          <w:szCs w:val="24"/>
        </w:rPr>
        <w:t xml:space="preserve"> Corinthians 2:6-16 &amp; Titus 3:1-11. There are 613 Commandment Jewish Laws as Jewish Gods in 2 or 3 witnesses in Hebrews 10:28 &amp; John 10:35. The Covenant Book is used for Law in Exodus 20:23-23:19. The Priestly Law was established in Exodus 25-31; Leviticus 1-27; Numbers 4-10, 28-29; 15:32-36 &amp; Deuteronomy 17:8-13; 31:9-13. The Gentile Law is in Acts 15:13-21, 24-29; 21:18-25 &amp; James 2:8-13 in James’ Law as Gentile Christian Gods in John 10:34-35. The 4 Gentile Law to abstain from things strangled, from idols (idolatry which is marital fornication in Tobit 4:12-13), from flesh (Sexual Eros Love) &amp; from blood (not to drink, eat &amp; shed it). Also to abstain from Sexual Eros Love is in the Acts of Paul pages 445-458 &amp; the Acts of Thomas pages 464-470.  The 613 Laws in 1 or 2 Witnesses in Hebrews 10:29, The 10 Commandments &amp; the 19</w:t>
      </w:r>
      <w:r w:rsidRPr="009B7BB6">
        <w:rPr>
          <w:sz w:val="24"/>
          <w:szCs w:val="24"/>
          <w:vertAlign w:val="superscript"/>
        </w:rPr>
        <w:t>th</w:t>
      </w:r>
      <w:r w:rsidRPr="009B7BB6">
        <w:rPr>
          <w:sz w:val="24"/>
          <w:szCs w:val="24"/>
        </w:rPr>
        <w:t>/20</w:t>
      </w:r>
      <w:r w:rsidRPr="009B7BB6">
        <w:rPr>
          <w:sz w:val="24"/>
          <w:szCs w:val="24"/>
          <w:vertAlign w:val="superscript"/>
        </w:rPr>
        <w:t>th</w:t>
      </w:r>
      <w:r w:rsidRPr="009B7BB6">
        <w:rPr>
          <w:sz w:val="24"/>
          <w:szCs w:val="24"/>
        </w:rPr>
        <w:t xml:space="preserve"> orders of </w:t>
      </w:r>
      <w:r w:rsidRPr="009B7BB6">
        <w:rPr>
          <w:b/>
          <w:sz w:val="24"/>
          <w:szCs w:val="24"/>
        </w:rPr>
        <w:t xml:space="preserve">The 2 Great Commands of the Law </w:t>
      </w:r>
      <w:r w:rsidRPr="009B7BB6">
        <w:rPr>
          <w:sz w:val="24"/>
          <w:szCs w:val="24"/>
        </w:rPr>
        <w:t xml:space="preserve">are in Luke 10:27. The Law is done by the </w:t>
      </w:r>
      <w:r w:rsidRPr="009B7BB6">
        <w:rPr>
          <w:b/>
          <w:sz w:val="24"/>
          <w:szCs w:val="24"/>
        </w:rPr>
        <w:t>21</w:t>
      </w:r>
      <w:r w:rsidRPr="009B7BB6">
        <w:rPr>
          <w:b/>
          <w:sz w:val="24"/>
          <w:szCs w:val="24"/>
          <w:vertAlign w:val="superscript"/>
        </w:rPr>
        <w:t>st</w:t>
      </w:r>
      <w:r w:rsidRPr="009B7BB6">
        <w:rPr>
          <w:b/>
          <w:sz w:val="24"/>
          <w:szCs w:val="24"/>
        </w:rPr>
        <w:t>/22</w:t>
      </w:r>
      <w:r w:rsidRPr="009B7BB6">
        <w:rPr>
          <w:b/>
          <w:sz w:val="24"/>
          <w:szCs w:val="24"/>
          <w:vertAlign w:val="superscript"/>
        </w:rPr>
        <w:t>nd</w:t>
      </w:r>
      <w:r w:rsidRPr="009B7BB6">
        <w:rPr>
          <w:b/>
          <w:sz w:val="24"/>
          <w:szCs w:val="24"/>
        </w:rPr>
        <w:t xml:space="preserve"> orders of Aaron &amp; Moses in 2 or 3 in Jewish Law</w:t>
      </w:r>
      <w:r w:rsidRPr="009B7BB6">
        <w:rPr>
          <w:sz w:val="24"/>
          <w:szCs w:val="24"/>
        </w:rPr>
        <w:t xml:space="preserve">, by the </w:t>
      </w:r>
      <w:r w:rsidRPr="009B7BB6">
        <w:rPr>
          <w:b/>
          <w:sz w:val="24"/>
          <w:szCs w:val="24"/>
        </w:rPr>
        <w:t>23</w:t>
      </w:r>
      <w:r w:rsidRPr="009B7BB6">
        <w:rPr>
          <w:b/>
          <w:sz w:val="24"/>
          <w:szCs w:val="24"/>
          <w:vertAlign w:val="superscript"/>
        </w:rPr>
        <w:t>rd</w:t>
      </w:r>
      <w:r w:rsidRPr="009B7BB6">
        <w:rPr>
          <w:b/>
          <w:sz w:val="24"/>
          <w:szCs w:val="24"/>
        </w:rPr>
        <w:t xml:space="preserve"> /24</w:t>
      </w:r>
      <w:r w:rsidRPr="009B7BB6">
        <w:rPr>
          <w:b/>
          <w:sz w:val="24"/>
          <w:szCs w:val="24"/>
          <w:vertAlign w:val="superscript"/>
        </w:rPr>
        <w:t>th</w:t>
      </w:r>
      <w:r w:rsidRPr="009B7BB6">
        <w:rPr>
          <w:b/>
          <w:sz w:val="24"/>
          <w:szCs w:val="24"/>
        </w:rPr>
        <w:t xml:space="preserve"> orders of James in 1 or 2 in Gentile Law &amp; in Alone or 1 in Christian Law</w:t>
      </w:r>
      <w:r w:rsidRPr="009B7BB6">
        <w:rPr>
          <w:sz w:val="24"/>
          <w:szCs w:val="24"/>
        </w:rPr>
        <w:t xml:space="preserve"> &amp; by the </w:t>
      </w:r>
      <w:r w:rsidRPr="009B7BB6">
        <w:rPr>
          <w:b/>
          <w:sz w:val="24"/>
          <w:szCs w:val="24"/>
        </w:rPr>
        <w:t>30</w:t>
      </w:r>
      <w:r w:rsidRPr="009B7BB6">
        <w:rPr>
          <w:b/>
          <w:sz w:val="24"/>
          <w:szCs w:val="24"/>
          <w:vertAlign w:val="superscript"/>
        </w:rPr>
        <w:t>th</w:t>
      </w:r>
      <w:r w:rsidRPr="009B7BB6">
        <w:rPr>
          <w:b/>
          <w:sz w:val="24"/>
          <w:szCs w:val="24"/>
        </w:rPr>
        <w:t xml:space="preserve"> Supreme order of Melchizedek (Giants), Elohim (Dragons Hosts, Camps &amp; Armies) &amp; El (Law) in Lordship above the Law</w:t>
      </w:r>
      <w:r w:rsidRPr="009B7BB6">
        <w:rPr>
          <w:sz w:val="24"/>
          <w:szCs w:val="24"/>
        </w:rPr>
        <w:t xml:space="preserve"> in Hebrews 7:11, 21; 10:28-30; Romans 13:1-10 &amp; James 2:8-13. </w:t>
      </w:r>
      <w:r w:rsidRPr="009B7BB6">
        <w:rPr>
          <w:b/>
          <w:sz w:val="24"/>
          <w:szCs w:val="24"/>
        </w:rPr>
        <w:t>The Lord John/Jesus as the Lords Woman/Man is the 25</w:t>
      </w:r>
      <w:r w:rsidRPr="009B7BB6">
        <w:rPr>
          <w:b/>
          <w:sz w:val="24"/>
          <w:szCs w:val="24"/>
          <w:vertAlign w:val="superscript"/>
        </w:rPr>
        <w:t>th</w:t>
      </w:r>
      <w:r w:rsidRPr="009B7BB6">
        <w:rPr>
          <w:b/>
          <w:sz w:val="24"/>
          <w:szCs w:val="24"/>
        </w:rPr>
        <w:t>/26</w:t>
      </w:r>
      <w:r w:rsidRPr="009B7BB6">
        <w:rPr>
          <w:b/>
          <w:sz w:val="24"/>
          <w:szCs w:val="24"/>
          <w:vertAlign w:val="superscript"/>
        </w:rPr>
        <w:t>th</w:t>
      </w:r>
      <w:r w:rsidRPr="009B7BB6">
        <w:rPr>
          <w:b/>
          <w:sz w:val="24"/>
          <w:szCs w:val="24"/>
        </w:rPr>
        <w:t xml:space="preserve"> orders of the Law</w:t>
      </w:r>
      <w:r w:rsidRPr="009B7BB6">
        <w:rPr>
          <w:sz w:val="24"/>
          <w:szCs w:val="24"/>
        </w:rPr>
        <w:t xml:space="preserve">. </w:t>
      </w:r>
      <w:r w:rsidRPr="009B7BB6">
        <w:rPr>
          <w:b/>
          <w:sz w:val="24"/>
          <w:szCs w:val="24"/>
        </w:rPr>
        <w:t>The Lord James for Boys &amp; the Law of God/Stephen for Lords in the 27</w:t>
      </w:r>
      <w:r w:rsidRPr="009B7BB6">
        <w:rPr>
          <w:b/>
          <w:sz w:val="24"/>
          <w:szCs w:val="24"/>
          <w:vertAlign w:val="superscript"/>
        </w:rPr>
        <w:t>th</w:t>
      </w:r>
      <w:r w:rsidRPr="009B7BB6">
        <w:rPr>
          <w:b/>
          <w:sz w:val="24"/>
          <w:szCs w:val="24"/>
        </w:rPr>
        <w:t>-29</w:t>
      </w:r>
      <w:r w:rsidRPr="009B7BB6">
        <w:rPr>
          <w:b/>
          <w:sz w:val="24"/>
          <w:szCs w:val="24"/>
          <w:vertAlign w:val="superscript"/>
        </w:rPr>
        <w:t>th</w:t>
      </w:r>
      <w:r w:rsidRPr="009B7BB6">
        <w:rPr>
          <w:b/>
          <w:sz w:val="24"/>
          <w:szCs w:val="24"/>
        </w:rPr>
        <w:t xml:space="preserve"> orders of the Law</w:t>
      </w:r>
      <w:r w:rsidRPr="009B7BB6">
        <w:rPr>
          <w:sz w:val="24"/>
          <w:szCs w:val="24"/>
        </w:rPr>
        <w:t xml:space="preserve">. The Eternal Law is Lucifer’s Law is in Isaiah 14:12-21; Ezekiel 28:11-19 concerning Lucifer’s fall from Heaven, &amp; the Lord Stephen came &amp; died for the Unforgiveable Law in Acts 7:51-60. Also there is 60 other Lord’s Law’s in scripture which is in </w:t>
      </w:r>
      <w:r w:rsidRPr="009B7BB6">
        <w:rPr>
          <w:sz w:val="24"/>
          <w:szCs w:val="24"/>
        </w:rPr>
        <w:lastRenderedPageBreak/>
        <w:t>the Kingdom in an early section of this book. Stephen obeyed the Lord Yah’s commands in Acts 6:5-7:53, 55-56, 59-60; 8:1-3. Stephen leaned on God and told the Authorities that they “received the (Lord Yah’s) Law by the Direction of Angels (Lords) and have not kept it” in Acts 7:53. Stephen is Our guide that We must follow. Stephen told the Law Authorities and the High Priest Joseph Ben Caiaphas (means added desire, peter &amp; depression that brings forth pleasure which is the weakness of the Father Stephen is stronger than all Men in 18AD-36AD reign of Caiaphas in 1</w:t>
      </w:r>
      <w:r w:rsidRPr="009B7BB6">
        <w:rPr>
          <w:sz w:val="24"/>
          <w:szCs w:val="24"/>
          <w:vertAlign w:val="superscript"/>
        </w:rPr>
        <w:t>st</w:t>
      </w:r>
      <w:r w:rsidRPr="009B7BB6">
        <w:rPr>
          <w:sz w:val="24"/>
          <w:szCs w:val="24"/>
        </w:rPr>
        <w:t xml:space="preserve"> Corinthians 1:25) about Israel’s/Gentile’s history of disobeying the Lord Yah. God’s Law keeps us focused on Him &amp; He was faithful even to the death of the eternal stoning. Stephen stayed in commune with the Lord by calling on God &amp; saying ‘Lord Jesus, receive My Spirit’ in Acts 7:59. The Church called Him “a Man full of the Holy Ghost…” in Acts 6:5. But this Holy Ghost was different from Stephen’s Holy Ghost in Isaiah 63:10 (NIV). He was accused of blasphemy wrongfully by the Leaders to say He was a Man &amp; to say He was an Angel (Lord) of the LORD in Acts 6:11, 13. But  truthfully  He  is  the  Lord  and  Father  in  Numbers 23:19 &amp; 1</w:t>
      </w:r>
      <w:r w:rsidRPr="009B7BB6">
        <w:rPr>
          <w:sz w:val="24"/>
          <w:szCs w:val="24"/>
          <w:vertAlign w:val="superscript"/>
        </w:rPr>
        <w:t>st</w:t>
      </w:r>
      <w:r w:rsidRPr="009B7BB6">
        <w:rPr>
          <w:sz w:val="24"/>
          <w:szCs w:val="24"/>
        </w:rPr>
        <w:t xml:space="preserve"> Samuel 15:29. We should obey God’s Law in the Church &amp; Authorities if it lines up with infallible scripture and does not affect Your personal relationship with the Lord. The Law set up False Witness against Him in Acts 6:13 to discredit His case by saying He was “an Angel (Lord) of the Married Lord like the Lord Lucifer. They could not find fault in Him. God allowed the Lordship of the Law process: First, the call &amp; investigation, a complaint of stirring up the people &amp; the Elders (Lords of the City) in Acts 6:12. They would not agree with Him about His God but disputed with Him. The Church treated the Father Stephen with heresy &amp; wrongfully accused Him by Men secretly inducing the truth that He was blaspheming Moses &amp; God in their false allegations as being Man in Luke 23. The Law set up False Witnesses &amp; lied to say He was a </w:t>
      </w:r>
      <w:r w:rsidRPr="009B7BB6">
        <w:rPr>
          <w:sz w:val="24"/>
          <w:szCs w:val="24"/>
        </w:rPr>
        <w:lastRenderedPageBreak/>
        <w:t xml:space="preserve">“Married Lord called Wisdom of an Angel (Lord)” by caring for the needs of Man in Proverbs 14:5; 19:5, 9 &amp; Romans 1:25, &amp; He did not, but the Lord Jesus did in Luke 23. Second, was the apprehension to seize, arrest &amp; capture Him in the city. This was allowed by God to show who Stephen trusted in. Third, was the imprisonment in the city where God would show His holiness &amp; omniscience. Stephen had other Prison Inmate’s with Him when He was in jail. This gave a call for a testimony in God. Fourth, was the Council where Stephen would give His defense in the city. They treated Him wrongfully &amp; with contempt by False Witnesses. Fifth, was the stubbornness of the Council, by which they cast Stephen out, stopped their ears &amp; came to Him in one mind when Stephen said “they were stiff-necked &amp; uncircumcised in heart and ears! You always resist the Holy Ghost, as Your Fathers did, so do You (Lordship of the Law)” in Acts 7:51-53 &amp; Zechariah 7:8-14. Sixth, was the charge of blasphemy in the city &amp; based on the nature of the charge they just wanted to kill Him by Lucifer’s 9 precious stones golden two-edged sword in Ezekiel 28:13. Stephen did nothing wrong. The Law would not agree with God. Seventh, was Stephen’s death &amp; Martyrdom about 2 miles outside the city. As the Law were stoning Stephen, He was calling on God (Lord Yah) &amp; saying “Lord Jesus, receive My Spirit” in Acts 7:59. Stephen said “Lord (Yah), do not charge them with This Sin (Eternal Sin in Lordship)”. Eighth, is the Church in the Great Persecution. Ninth, He fell asleep &amp; His burial was in greatness &amp; Young Men carried the Him to His burial &amp; the people did great lamentation for Him in Acts 8:1 &amp; His Resurrection is in Luke 20:35-36 &amp; Proverbs 8:22-25 (RSV). Stephen went inside of Hell &amp; overcame eternal death by His Lordship administering Mercy to the Angels (Lords) &amp; Wisdom/Power to the other Lords. Tenth, in Acts 8:3 is His throne raised by King Solomon to sit on His throne by the Lord Yah &amp; Saul make havoc of the Church &amp; arresting every house &amp; </w:t>
      </w:r>
      <w:r w:rsidRPr="009B7BB6">
        <w:rPr>
          <w:sz w:val="24"/>
          <w:szCs w:val="24"/>
        </w:rPr>
        <w:lastRenderedPageBreak/>
        <w:t xml:space="preserve">casting them to prison. Stephen did not come short of the glory of God &amp; stayed focused on the Lord in truth &amp; His deliverer. It showed glory to the Lord &amp; was considered the greatest death done with the Eternal Sin in Lordship. The Lord James also was stoned &amp; died for the Eternal Sin in the Law in Acts end in 63 AD by marriage under the Father Stephen’s Lordship &amp; Authority. In Sirach 19:20 says the Lord Stephen is all wisdom &amp; is all the performance of the Law &amp; His Omni potency in Acts 6:3, 8, 10 &amp; Sirach 11:15; Ecclesiastes 7:12; 9:16, 18. In Sirach 1:18 says the fear of the Lord is a crown of wisdom.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A27BA7" w:rsidRPr="009B7BB6" w:rsidRDefault="00A27BA7" w:rsidP="00A27BA7">
      <w:pPr>
        <w:spacing w:line="480" w:lineRule="auto"/>
        <w:jc w:val="center"/>
        <w:rPr>
          <w:b/>
          <w:sz w:val="24"/>
          <w:szCs w:val="24"/>
        </w:rPr>
      </w:pPr>
      <w:r w:rsidRPr="009B7BB6">
        <w:rPr>
          <w:b/>
          <w:sz w:val="24"/>
          <w:szCs w:val="24"/>
        </w:rPr>
        <w:t>The Father Stephen the Single Lord called Lordship for 120 years is proven in scripture.</w:t>
      </w:r>
    </w:p>
    <w:p w:rsidR="00A27BA7" w:rsidRPr="009B7BB6" w:rsidRDefault="00A27BA7" w:rsidP="00A27BA7">
      <w:pPr>
        <w:spacing w:line="480" w:lineRule="auto"/>
        <w:jc w:val="both"/>
        <w:rPr>
          <w:sz w:val="24"/>
          <w:szCs w:val="24"/>
        </w:rPr>
      </w:pPr>
      <w:r w:rsidRPr="009B7BB6">
        <w:rPr>
          <w:sz w:val="24"/>
          <w:szCs w:val="24"/>
        </w:rPr>
        <w:t xml:space="preserve">In Proverbs 8:22-25 (RSV) says “The </w:t>
      </w:r>
      <w:r w:rsidRPr="009B7BB6">
        <w:rPr>
          <w:b/>
          <w:sz w:val="24"/>
          <w:szCs w:val="24"/>
        </w:rPr>
        <w:t>LORD (YAHWEH)</w:t>
      </w:r>
      <w:r w:rsidRPr="009B7BB6">
        <w:rPr>
          <w:sz w:val="24"/>
          <w:szCs w:val="24"/>
        </w:rPr>
        <w:t xml:space="preserve"> created Me (The Father Stephen Our Lord the 2</w:t>
      </w:r>
      <w:r w:rsidRPr="009B7BB6">
        <w:rPr>
          <w:sz w:val="24"/>
          <w:szCs w:val="24"/>
          <w:vertAlign w:val="superscript"/>
        </w:rPr>
        <w:t>nd</w:t>
      </w:r>
      <w:r w:rsidRPr="009B7BB6">
        <w:rPr>
          <w:sz w:val="24"/>
          <w:szCs w:val="24"/>
        </w:rPr>
        <w:t xml:space="preserve"> Serpent Yahweh named the Single Lord called Wisdom in “</w:t>
      </w:r>
      <w:r w:rsidRPr="009B7BB6">
        <w:rPr>
          <w:b/>
          <w:sz w:val="24"/>
          <w:szCs w:val="24"/>
        </w:rPr>
        <w:t>That Age</w:t>
      </w:r>
      <w:r w:rsidRPr="009B7BB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and installed in Psalms 2:6 “</w:t>
      </w:r>
      <w:r w:rsidRPr="009B7BB6">
        <w:rPr>
          <w:b/>
          <w:sz w:val="24"/>
          <w:szCs w:val="24"/>
        </w:rPr>
        <w:t>Wisdom</w:t>
      </w:r>
      <w:r w:rsidRPr="009B7BB6">
        <w:rPr>
          <w:sz w:val="24"/>
          <w:szCs w:val="24"/>
        </w:rPr>
        <w:t xml:space="preserve">.” </w:t>
      </w:r>
    </w:p>
    <w:p w:rsidR="00A27BA7" w:rsidRPr="009B7BB6" w:rsidRDefault="00A27BA7" w:rsidP="00A27BA7">
      <w:pPr>
        <w:spacing w:line="480" w:lineRule="auto"/>
        <w:jc w:val="both"/>
        <w:rPr>
          <w:sz w:val="24"/>
          <w:szCs w:val="24"/>
        </w:rPr>
      </w:pPr>
      <w:r w:rsidRPr="009B7BB6">
        <w:rPr>
          <w:sz w:val="24"/>
          <w:szCs w:val="24"/>
        </w:rPr>
        <w:lastRenderedPageBreak/>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B7BB6">
        <w:rPr>
          <w:sz w:val="24"/>
          <w:szCs w:val="24"/>
          <w:vertAlign w:val="superscript"/>
        </w:rPr>
        <w:t>st</w:t>
      </w:r>
      <w:r w:rsidRPr="009B7BB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w:t>
      </w:r>
      <w:r w:rsidRPr="009B7BB6">
        <w:rPr>
          <w:sz w:val="24"/>
          <w:szCs w:val="24"/>
        </w:rPr>
        <w:lastRenderedPageBreak/>
        <w:t>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A27BA7" w:rsidRPr="009B7BB6" w:rsidRDefault="00A27BA7" w:rsidP="00A27BA7">
      <w:pPr>
        <w:spacing w:line="480" w:lineRule="auto"/>
        <w:jc w:val="both"/>
        <w:rPr>
          <w:sz w:val="24"/>
          <w:szCs w:val="24"/>
        </w:rPr>
      </w:pPr>
      <w:r w:rsidRPr="009B7BB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B7BB6">
        <w:rPr>
          <w:sz w:val="24"/>
          <w:szCs w:val="24"/>
          <w:vertAlign w:val="superscript"/>
        </w:rPr>
        <w:t>nd</w:t>
      </w:r>
      <w:r w:rsidRPr="009B7BB6">
        <w:rPr>
          <w:sz w:val="24"/>
          <w:szCs w:val="24"/>
        </w:rPr>
        <w:t xml:space="preserve"> Esdras 1:19; Numbers 11:7; Exodus 16:31; Psalms 78:24; Hebrews 9:4; 1</w:t>
      </w:r>
      <w:r w:rsidRPr="009B7BB6">
        <w:rPr>
          <w:sz w:val="24"/>
          <w:szCs w:val="24"/>
          <w:vertAlign w:val="superscript"/>
        </w:rPr>
        <w:t>st</w:t>
      </w:r>
      <w:r w:rsidRPr="009B7BB6">
        <w:rPr>
          <w:sz w:val="24"/>
          <w:szCs w:val="24"/>
        </w:rPr>
        <w:t xml:space="preserve"> Corinthians 15:35-58; 1</w:t>
      </w:r>
      <w:r w:rsidRPr="009B7BB6">
        <w:rPr>
          <w:sz w:val="24"/>
          <w:szCs w:val="24"/>
          <w:vertAlign w:val="superscript"/>
        </w:rPr>
        <w:t>st</w:t>
      </w:r>
      <w:r w:rsidRPr="009B7BB6">
        <w:rPr>
          <w:sz w:val="24"/>
          <w:szCs w:val="24"/>
        </w:rPr>
        <w:t xml:space="preserve"> Timothy 1:17; 6:16 &amp; Revelation 2:7.                          </w:t>
      </w:r>
    </w:p>
    <w:p w:rsidR="00A27BA7" w:rsidRPr="009B7BB6" w:rsidRDefault="00A27BA7" w:rsidP="00A27BA7">
      <w:pPr>
        <w:spacing w:line="480" w:lineRule="auto"/>
        <w:jc w:val="center"/>
        <w:rPr>
          <w:b/>
          <w:sz w:val="24"/>
          <w:szCs w:val="24"/>
        </w:rPr>
      </w:pPr>
      <w:r w:rsidRPr="009B7BB6">
        <w:rPr>
          <w:b/>
          <w:sz w:val="24"/>
          <w:szCs w:val="24"/>
        </w:rPr>
        <w:t>The Father Stephen the Single Lord called Wisdom for 80 years is proven in scripture.</w:t>
      </w:r>
    </w:p>
    <w:p w:rsidR="00A27BA7" w:rsidRPr="009B7BB6" w:rsidRDefault="00A27BA7" w:rsidP="00A27BA7">
      <w:pPr>
        <w:spacing w:line="480" w:lineRule="auto"/>
        <w:jc w:val="both"/>
        <w:rPr>
          <w:sz w:val="24"/>
          <w:szCs w:val="24"/>
        </w:rPr>
      </w:pPr>
      <w:r w:rsidRPr="009B7BB6">
        <w:rPr>
          <w:sz w:val="24"/>
          <w:szCs w:val="24"/>
        </w:rPr>
        <w:t>In Proverbs 8:23 refers to Wisdom existing before the Father Stephen created the Marriage World in “</w:t>
      </w:r>
      <w:r w:rsidRPr="009B7BB6">
        <w:rPr>
          <w:b/>
          <w:sz w:val="24"/>
          <w:szCs w:val="24"/>
        </w:rPr>
        <w:t>That Age</w:t>
      </w:r>
      <w:r w:rsidRPr="009B7BB6">
        <w:rPr>
          <w:sz w:val="24"/>
          <w:szCs w:val="24"/>
        </w:rPr>
        <w:t xml:space="preserve">” in Luke 20:35-36 &amp; Genesis 1:1-5, before the waters were separated, </w:t>
      </w:r>
      <w:r w:rsidRPr="009B7BB6">
        <w:rPr>
          <w:sz w:val="24"/>
          <w:szCs w:val="24"/>
        </w:rPr>
        <w:lastRenderedPageBreak/>
        <w:t xml:space="preserve">making clouds and oceans in Genesis 1:6-8, and before the dry land appeared in Genesis 1:9-10. Wisdom is pictured as having been born (Father Stephen’s Birth) in Proverbs 8:24-25 (RSV). Wisdom’s work in Creation in Proverbs 8:27-29 says “…when God (Father Stephen) set the Heavens in place…” in Genesis 1:1-5. Some other scriptures are in Genesis 1:6-10. </w:t>
      </w:r>
    </w:p>
    <w:p w:rsidR="00A27BA7" w:rsidRPr="009B7BB6" w:rsidRDefault="00A27BA7" w:rsidP="00A27BA7">
      <w:pPr>
        <w:spacing w:line="480" w:lineRule="auto"/>
        <w:jc w:val="center"/>
        <w:rPr>
          <w:b/>
          <w:sz w:val="24"/>
          <w:szCs w:val="24"/>
        </w:rPr>
      </w:pPr>
      <w:r w:rsidRPr="009B7BB6">
        <w:rPr>
          <w:b/>
          <w:sz w:val="24"/>
          <w:szCs w:val="24"/>
        </w:rPr>
        <w:t>The Father Stephen the Single Lord called Strength for 40 years is proven in scripture.</w:t>
      </w:r>
    </w:p>
    <w:p w:rsidR="00A27BA7" w:rsidRPr="009B7BB6" w:rsidRDefault="00A27BA7" w:rsidP="00A27BA7">
      <w:pPr>
        <w:spacing w:line="480" w:lineRule="auto"/>
        <w:jc w:val="both"/>
        <w:rPr>
          <w:sz w:val="24"/>
          <w:szCs w:val="24"/>
        </w:rPr>
      </w:pPr>
      <w:r w:rsidRPr="009B7BB6">
        <w:rPr>
          <w:sz w:val="24"/>
          <w:szCs w:val="24"/>
        </w:rPr>
        <w:t>In Proverbs 8:30-31 (NIV) says the Lord Lucifer this Married Lord called Wisdom in “</w:t>
      </w:r>
      <w:r w:rsidRPr="009B7BB6">
        <w:rPr>
          <w:b/>
          <w:sz w:val="24"/>
          <w:szCs w:val="24"/>
        </w:rPr>
        <w:t>This Age</w:t>
      </w:r>
      <w:r w:rsidRPr="009B7BB6">
        <w:rPr>
          <w:sz w:val="24"/>
          <w:szCs w:val="24"/>
        </w:rPr>
        <w:t>” in Luke 20:34, 37-38 is said to have been a Craftsman at the Father Stephen’s side when the Father Stephen created the Marriage World and was Intimate in Nature. This means that when the Lord Lucifer the 2</w:t>
      </w:r>
      <w:r w:rsidRPr="009B7BB6">
        <w:rPr>
          <w:sz w:val="24"/>
          <w:szCs w:val="24"/>
          <w:vertAlign w:val="superscript"/>
        </w:rPr>
        <w:t>nd</w:t>
      </w:r>
      <w:r w:rsidRPr="009B7BB6">
        <w:rPr>
          <w:sz w:val="24"/>
          <w:szCs w:val="24"/>
        </w:rPr>
        <w:t xml:space="preserve"> Serpent Satan named the Married Lord called Wisdom fell He called Himself the “</w:t>
      </w:r>
      <w:r w:rsidRPr="009B7BB6">
        <w:rPr>
          <w:b/>
          <w:sz w:val="24"/>
          <w:szCs w:val="24"/>
        </w:rPr>
        <w:t>Creator of the Universe</w:t>
      </w:r>
      <w:r w:rsidRPr="009B7BB6">
        <w:rPr>
          <w:sz w:val="24"/>
          <w:szCs w:val="24"/>
        </w:rPr>
        <w:t>” or the “</w:t>
      </w:r>
      <w:r w:rsidRPr="009B7BB6">
        <w:rPr>
          <w:b/>
          <w:sz w:val="24"/>
          <w:szCs w:val="24"/>
        </w:rPr>
        <w:t>Designer of the Universe</w:t>
      </w:r>
      <w:r w:rsidRPr="009B7BB6">
        <w:rPr>
          <w:sz w:val="24"/>
          <w:szCs w:val="24"/>
        </w:rPr>
        <w:t>” as Himself, rather than the Lord Yahweh the True Creator of the Father Stephen Our Lord. This is the Eternal Sin in Lordship inside the Kingdom of God in Acts 7:60. The Lord Lucifer the 2</w:t>
      </w:r>
      <w:r w:rsidRPr="009B7BB6">
        <w:rPr>
          <w:sz w:val="24"/>
          <w:szCs w:val="24"/>
          <w:vertAlign w:val="superscript"/>
        </w:rPr>
        <w:t>nd</w:t>
      </w:r>
      <w:r w:rsidRPr="009B7BB6">
        <w:rPr>
          <w:sz w:val="24"/>
          <w:szCs w:val="24"/>
        </w:rPr>
        <w:t xml:space="preserve"> Serpent Satan named the Married Lord called Wisdom is the “</w:t>
      </w:r>
      <w:r w:rsidRPr="009B7BB6">
        <w:rPr>
          <w:b/>
          <w:sz w:val="24"/>
          <w:szCs w:val="24"/>
        </w:rPr>
        <w:t>Creator of This Eternal Sin the Lordly Marital Eternal Sexual Eros Love Apostasy</w:t>
      </w:r>
      <w:r w:rsidRPr="009B7BB6">
        <w:rPr>
          <w:sz w:val="24"/>
          <w:szCs w:val="24"/>
        </w:rPr>
        <w:t>.” This is why the Father Stephen Our Lord in “</w:t>
      </w:r>
      <w:r w:rsidRPr="009B7BB6">
        <w:rPr>
          <w:b/>
          <w:sz w:val="24"/>
          <w:szCs w:val="24"/>
        </w:rPr>
        <w:t>That Age</w:t>
      </w:r>
      <w:r w:rsidRPr="009B7BB6">
        <w:rPr>
          <w:sz w:val="24"/>
          <w:szCs w:val="24"/>
        </w:rPr>
        <w:t>” in Luke 20:35-36 the 2</w:t>
      </w:r>
      <w:r w:rsidRPr="009B7BB6">
        <w:rPr>
          <w:sz w:val="24"/>
          <w:szCs w:val="24"/>
          <w:vertAlign w:val="superscript"/>
        </w:rPr>
        <w:t>nd</w:t>
      </w:r>
      <w:r w:rsidRPr="009B7BB6">
        <w:rPr>
          <w:sz w:val="24"/>
          <w:szCs w:val="24"/>
        </w:rPr>
        <w:t xml:space="preserve"> Serpent Yahweh named the Single Lord called Wisdom died vicariously for the Eternal Sin in Lordship in Acts 7:60. Qanah that is not directed to the Father Stephen is a term that can mean “</w:t>
      </w:r>
      <w:r w:rsidRPr="009B7BB6">
        <w:rPr>
          <w:b/>
          <w:sz w:val="24"/>
          <w:szCs w:val="24"/>
        </w:rPr>
        <w:t>Eternal Lordly Sexual Eros Love</w:t>
      </w:r>
      <w:r w:rsidRPr="009B7BB6">
        <w:rPr>
          <w:sz w:val="24"/>
          <w:szCs w:val="24"/>
        </w:rPr>
        <w:t>” which is the fall of the Married Lord called Wisdom. But if Qanah is directed to the Father Stephen it means that the Lord Yahweh created the Universe by allowing the Father Stephen to initiate and speak in into existence in Isaiah 64:8; John 8:58 &amp; Ephesians 4:6, then the Son Jesus carried out the work and sustained the Holy Ghost (Brother John) in Genesis 1:1-2; John 1:1-3; 1</w:t>
      </w:r>
      <w:r w:rsidRPr="009B7BB6">
        <w:rPr>
          <w:sz w:val="24"/>
          <w:szCs w:val="24"/>
          <w:vertAlign w:val="superscript"/>
        </w:rPr>
        <w:t>st</w:t>
      </w:r>
      <w:r w:rsidRPr="009B7BB6">
        <w:rPr>
          <w:sz w:val="24"/>
          <w:szCs w:val="24"/>
        </w:rPr>
        <w:t xml:space="preserve"> Corinthians 8:6 &amp; Hebrews 1:1-3. Just as </w:t>
      </w:r>
      <w:r w:rsidRPr="009B7BB6">
        <w:rPr>
          <w:sz w:val="24"/>
          <w:szCs w:val="24"/>
        </w:rPr>
        <w:lastRenderedPageBreak/>
        <w:t>the Father Stephen has authority over the Son Jesus, they are still equal in Deity. Then the Father Stephen sent His Holy Ghost (Brother John) to be active or “</w:t>
      </w:r>
      <w:r w:rsidRPr="009B7BB6">
        <w:rPr>
          <w:b/>
          <w:sz w:val="24"/>
          <w:szCs w:val="24"/>
        </w:rPr>
        <w:t>hovering over the face of the Earth</w:t>
      </w:r>
      <w:r w:rsidRPr="009B7BB6">
        <w:rPr>
          <w:sz w:val="24"/>
          <w:szCs w:val="24"/>
        </w:rPr>
        <w:t>” in Genesis 1:2. This is why there is an infallible difference of proof and doctrine between the Father Stephen Our Lord the Potter Creator and the Lord Yahweh the Creator of the Father Stephen Our Lord!!! There are three kinds of “</w:t>
      </w:r>
      <w:r w:rsidRPr="009B7BB6">
        <w:rPr>
          <w:b/>
          <w:sz w:val="24"/>
          <w:szCs w:val="24"/>
        </w:rPr>
        <w:t>Intercourse</w:t>
      </w:r>
      <w:r w:rsidRPr="009B7BB6">
        <w:rPr>
          <w:sz w:val="24"/>
          <w:szCs w:val="24"/>
        </w:rPr>
        <w:t>” in the Holy Bible. First, is the “</w:t>
      </w:r>
      <w:r w:rsidRPr="009B7BB6">
        <w:rPr>
          <w:b/>
          <w:sz w:val="24"/>
          <w:szCs w:val="24"/>
        </w:rPr>
        <w:t>Popular Sexual Eros Love Intercourse</w:t>
      </w:r>
      <w:r w:rsidRPr="009B7BB6">
        <w:rPr>
          <w:sz w:val="24"/>
          <w:szCs w:val="24"/>
        </w:rPr>
        <w:t>” from the Tree of the Knowledge of Good and Evil which can only be committed by a Man and Woman for a Strength 40 Year Kingdom of This World in Genesis 4:1. Second, is the “</w:t>
      </w:r>
      <w:r w:rsidRPr="009B7BB6">
        <w:rPr>
          <w:b/>
          <w:sz w:val="24"/>
          <w:szCs w:val="24"/>
        </w:rPr>
        <w:t>Known Holy Law Love Intercourse</w:t>
      </w:r>
      <w:r w:rsidRPr="009B7BB6">
        <w:rPr>
          <w:sz w:val="24"/>
          <w:szCs w:val="24"/>
        </w:rPr>
        <w:t>” in Luke 2:23 from the Midst of the Tree of Life that is done by a Man and Woman and also Boys and Girls in Luke 20:35-36 for a Wisdom 80 Year Law Kingdom of Heaven in 1</w:t>
      </w:r>
      <w:r w:rsidRPr="009B7BB6">
        <w:rPr>
          <w:sz w:val="24"/>
          <w:szCs w:val="24"/>
          <w:vertAlign w:val="superscript"/>
        </w:rPr>
        <w:t>st</w:t>
      </w:r>
      <w:r w:rsidRPr="009B7BB6">
        <w:rPr>
          <w:sz w:val="24"/>
          <w:szCs w:val="24"/>
        </w:rPr>
        <w:t xml:space="preserve"> Kings 11:3 &amp; Genesis 2:9. King Solomon did this kind of Holy Law Love Intercourse with His 700 Wives and 300 Concubines. But King Solomon committed Idolatry which is “</w:t>
      </w:r>
      <w:r w:rsidRPr="009B7BB6">
        <w:rPr>
          <w:b/>
          <w:sz w:val="24"/>
          <w:szCs w:val="24"/>
        </w:rPr>
        <w:t>Marital Fornication</w:t>
      </w:r>
      <w:r w:rsidRPr="009B7BB6">
        <w:rPr>
          <w:sz w:val="24"/>
          <w:szCs w:val="24"/>
        </w:rPr>
        <w:t>” in Tobit 4:12-13 in a minority of His Foreign Wives after 80 years, but did not with the majority of His Local Wives or 300 Concubines after 80 years in 1</w:t>
      </w:r>
      <w:r w:rsidRPr="009B7BB6">
        <w:rPr>
          <w:sz w:val="24"/>
          <w:szCs w:val="24"/>
          <w:vertAlign w:val="superscript"/>
        </w:rPr>
        <w:t>st</w:t>
      </w:r>
      <w:r w:rsidRPr="009B7BB6">
        <w:rPr>
          <w:sz w:val="24"/>
          <w:szCs w:val="24"/>
        </w:rPr>
        <w:t xml:space="preserve"> Kings 11:1-3 &amp; Nehemiah 13:25-27. Third, is the “</w:t>
      </w:r>
      <w:r w:rsidRPr="009B7BB6">
        <w:rPr>
          <w:b/>
          <w:sz w:val="24"/>
          <w:szCs w:val="24"/>
        </w:rPr>
        <w:t>Unknown Holy Divine Love Intercourse</w:t>
      </w:r>
      <w:r w:rsidRPr="009B7BB6">
        <w:rPr>
          <w:sz w:val="24"/>
          <w:szCs w:val="24"/>
        </w:rPr>
        <w:t>” from the Tree of Life that is done by a Man and a Woman in 2</w:t>
      </w:r>
      <w:r w:rsidRPr="009B7BB6">
        <w:rPr>
          <w:sz w:val="24"/>
          <w:szCs w:val="24"/>
          <w:vertAlign w:val="superscript"/>
        </w:rPr>
        <w:t>nd</w:t>
      </w:r>
      <w:r w:rsidRPr="009B7BB6">
        <w:rPr>
          <w:sz w:val="24"/>
          <w:szCs w:val="24"/>
        </w:rPr>
        <w:t xml:space="preserve"> Peter 1:4 and also Lords and Ladies in Acts 17:29 for a Lordly 120 Year Kingdom of Lordship in Matthew 19:6, Mark 10:9; Ephesians 5:31; 1</w:t>
      </w:r>
      <w:r w:rsidRPr="009B7BB6">
        <w:rPr>
          <w:sz w:val="24"/>
          <w:szCs w:val="24"/>
          <w:vertAlign w:val="superscript"/>
        </w:rPr>
        <w:t>st</w:t>
      </w:r>
      <w:r w:rsidRPr="009B7BB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w:t>
      </w:r>
      <w:r w:rsidRPr="009B7BB6">
        <w:rPr>
          <w:sz w:val="24"/>
          <w:szCs w:val="24"/>
        </w:rPr>
        <w:lastRenderedPageBreak/>
        <w:t>2</w:t>
      </w:r>
      <w:r w:rsidRPr="009B7BB6">
        <w:rPr>
          <w:sz w:val="24"/>
          <w:szCs w:val="24"/>
          <w:vertAlign w:val="superscript"/>
        </w:rPr>
        <w:t>nd</w:t>
      </w:r>
      <w:r w:rsidRPr="009B7B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B7BB6">
        <w:rPr>
          <w:sz w:val="24"/>
          <w:szCs w:val="24"/>
          <w:vertAlign w:val="superscript"/>
        </w:rPr>
        <w:t>nd</w:t>
      </w:r>
      <w:r w:rsidRPr="009B7BB6">
        <w:rPr>
          <w:sz w:val="24"/>
          <w:szCs w:val="24"/>
        </w:rPr>
        <w:t xml:space="preserve"> Thessalonians 2:12; 2</w:t>
      </w:r>
      <w:r w:rsidRPr="009B7BB6">
        <w:rPr>
          <w:sz w:val="24"/>
          <w:szCs w:val="24"/>
          <w:vertAlign w:val="superscript"/>
        </w:rPr>
        <w:t>nd</w:t>
      </w:r>
      <w:r w:rsidRPr="009B7BB6">
        <w:rPr>
          <w:sz w:val="24"/>
          <w:szCs w:val="24"/>
        </w:rPr>
        <w:t xml:space="preserve"> Timothy 3:4; Titus 3:3; 1</w:t>
      </w:r>
      <w:r w:rsidRPr="009B7BB6">
        <w:rPr>
          <w:sz w:val="24"/>
          <w:szCs w:val="24"/>
          <w:vertAlign w:val="superscript"/>
        </w:rPr>
        <w:t>st</w:t>
      </w:r>
      <w:r w:rsidRPr="009B7BB6">
        <w:rPr>
          <w:sz w:val="24"/>
          <w:szCs w:val="24"/>
        </w:rPr>
        <w:t xml:space="preserve"> Corinthians 10:7; 2</w:t>
      </w:r>
      <w:r w:rsidRPr="009B7BB6">
        <w:rPr>
          <w:sz w:val="24"/>
          <w:szCs w:val="24"/>
          <w:vertAlign w:val="superscript"/>
        </w:rPr>
        <w:t>nd</w:t>
      </w:r>
      <w:r w:rsidRPr="009B7BB6">
        <w:rPr>
          <w:sz w:val="24"/>
          <w:szCs w:val="24"/>
        </w:rPr>
        <w:t xml:space="preserve"> Peter 2:13 &amp; Romans 1:32. All who called the Sexual Eros Money the unrighteous mammon (prostitutions, whoredoms, harlotries, sorceries &amp; wizardries) with Sweet Cane (Calamus or </w:t>
      </w:r>
      <w:r w:rsidR="009B7BB6" w:rsidRPr="009B7BB6">
        <w:rPr>
          <w:sz w:val="24"/>
          <w:szCs w:val="24"/>
        </w:rPr>
        <w:t>Cannabis</w:t>
      </w:r>
      <w:r w:rsidRPr="009B7BB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7BB6">
        <w:rPr>
          <w:sz w:val="24"/>
          <w:szCs w:val="24"/>
          <w:vertAlign w:val="superscript"/>
        </w:rPr>
        <w:t>st</w:t>
      </w:r>
      <w:r w:rsidRPr="009B7BB6">
        <w:rPr>
          <w:sz w:val="24"/>
          <w:szCs w:val="24"/>
        </w:rPr>
        <w:t xml:space="preserve"> Timothy 6:10; 2</w:t>
      </w:r>
      <w:r w:rsidRPr="009B7BB6">
        <w:rPr>
          <w:sz w:val="24"/>
          <w:szCs w:val="24"/>
          <w:vertAlign w:val="superscript"/>
        </w:rPr>
        <w:t>nd</w:t>
      </w:r>
      <w:r w:rsidRPr="009B7BB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A27BA7" w:rsidRPr="009B7BB6" w:rsidRDefault="00A27BA7" w:rsidP="00A27BA7">
      <w:pPr>
        <w:spacing w:line="480" w:lineRule="auto"/>
        <w:jc w:val="both"/>
        <w:rPr>
          <w:sz w:val="24"/>
          <w:szCs w:val="24"/>
        </w:rPr>
      </w:pPr>
      <w:r w:rsidRPr="009B7BB6">
        <w:rPr>
          <w:sz w:val="24"/>
          <w:szCs w:val="24"/>
        </w:rPr>
        <w:t>The Father Stephen’s top secret clearance</w:t>
      </w:r>
    </w:p>
    <w:p w:rsidR="00A27BA7" w:rsidRPr="009B7BB6" w:rsidRDefault="00A27BA7" w:rsidP="00A27BA7">
      <w:pPr>
        <w:spacing w:line="480" w:lineRule="auto"/>
        <w:jc w:val="both"/>
        <w:rPr>
          <w:sz w:val="24"/>
          <w:szCs w:val="24"/>
        </w:rPr>
      </w:pPr>
      <w:r w:rsidRPr="009B7BB6">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w:t>
      </w:r>
      <w:r w:rsidRPr="009B7BB6">
        <w:rPr>
          <w:sz w:val="24"/>
          <w:szCs w:val="24"/>
        </w:rPr>
        <w:lastRenderedPageBreak/>
        <w:t>Authority, own Omnipotence and own Commission in the Times (Weeks) and Seasons (Months of Fruits) in Acts 1:7; 1</w:t>
      </w:r>
      <w:r w:rsidRPr="009B7BB6">
        <w:rPr>
          <w:sz w:val="24"/>
          <w:szCs w:val="24"/>
          <w:vertAlign w:val="superscript"/>
        </w:rPr>
        <w:t>st</w:t>
      </w:r>
      <w:r w:rsidRPr="009B7BB6">
        <w:rPr>
          <w:sz w:val="24"/>
          <w:szCs w:val="24"/>
        </w:rPr>
        <w:t xml:space="preserve"> Thessalonians 5:2; 1</w:t>
      </w:r>
      <w:r w:rsidRPr="009B7BB6">
        <w:rPr>
          <w:sz w:val="24"/>
          <w:szCs w:val="24"/>
          <w:vertAlign w:val="superscript"/>
        </w:rPr>
        <w:t>st</w:t>
      </w:r>
      <w:r w:rsidRPr="009B7BB6">
        <w:rPr>
          <w:sz w:val="24"/>
          <w:szCs w:val="24"/>
        </w:rPr>
        <w:t xml:space="preserve"> Peter 3:10; 2</w:t>
      </w:r>
      <w:r w:rsidRPr="009B7BB6">
        <w:rPr>
          <w:sz w:val="24"/>
          <w:szCs w:val="24"/>
          <w:vertAlign w:val="superscript"/>
        </w:rPr>
        <w:t>nd</w:t>
      </w:r>
      <w:r w:rsidRPr="009B7B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B7BB6">
        <w:rPr>
          <w:sz w:val="24"/>
          <w:szCs w:val="24"/>
          <w:vertAlign w:val="superscript"/>
        </w:rPr>
        <w:t>st</w:t>
      </w:r>
      <w:r w:rsidRPr="009B7B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B7BB6">
        <w:rPr>
          <w:sz w:val="24"/>
          <w:szCs w:val="24"/>
          <w:vertAlign w:val="superscript"/>
        </w:rPr>
        <w:t>st</w:t>
      </w:r>
      <w:r w:rsidRPr="009B7BB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w:t>
      </w:r>
      <w:r w:rsidRPr="009B7BB6">
        <w:rPr>
          <w:sz w:val="24"/>
          <w:szCs w:val="24"/>
        </w:rPr>
        <w:lastRenderedPageBreak/>
        <w:t>Knowledge &amp; Intelligence), Mercy and Law (Truth) which is proven in Job 5:9; Psalms 145:3; Isaiah 40:28; Romans 11:33; Ephesians 3:8; Baruch 3:18; 2</w:t>
      </w:r>
      <w:r w:rsidRPr="009B7BB6">
        <w:rPr>
          <w:sz w:val="24"/>
          <w:szCs w:val="24"/>
          <w:vertAlign w:val="superscript"/>
        </w:rPr>
        <w:t>nd</w:t>
      </w:r>
      <w:r w:rsidRPr="009B7BB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9B7BB6">
        <w:rPr>
          <w:sz w:val="24"/>
          <w:szCs w:val="24"/>
          <w:vertAlign w:val="superscript"/>
        </w:rPr>
        <w:t>st</w:t>
      </w:r>
      <w:r w:rsidRPr="009B7BB6">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9B7BB6">
        <w:rPr>
          <w:sz w:val="24"/>
          <w:szCs w:val="24"/>
          <w:vertAlign w:val="superscript"/>
        </w:rPr>
        <w:t>st</w:t>
      </w:r>
      <w:r w:rsidRPr="009B7BB6">
        <w:rPr>
          <w:sz w:val="24"/>
          <w:szCs w:val="24"/>
        </w:rPr>
        <w:t xml:space="preserve"> Thunder, the Lord John for Womankind &amp; Mankind is the 2</w:t>
      </w:r>
      <w:r w:rsidRPr="009B7BB6">
        <w:rPr>
          <w:sz w:val="24"/>
          <w:szCs w:val="24"/>
          <w:vertAlign w:val="superscript"/>
        </w:rPr>
        <w:t>nd</w:t>
      </w:r>
      <w:r w:rsidRPr="009B7BB6">
        <w:rPr>
          <w:sz w:val="24"/>
          <w:szCs w:val="24"/>
        </w:rPr>
        <w:t xml:space="preserve"> Thunder, the Lord Jesus for Mankind &amp; Womankind is the 3</w:t>
      </w:r>
      <w:r w:rsidRPr="009B7BB6">
        <w:rPr>
          <w:sz w:val="24"/>
          <w:szCs w:val="24"/>
          <w:vertAlign w:val="superscript"/>
        </w:rPr>
        <w:t>rd</w:t>
      </w:r>
      <w:r w:rsidRPr="009B7BB6">
        <w:rPr>
          <w:sz w:val="24"/>
          <w:szCs w:val="24"/>
        </w:rPr>
        <w:t xml:space="preserve"> Thunder, the Lord James for Boy Kind/Girl Kind is the 4</w:t>
      </w:r>
      <w:r w:rsidRPr="009B7BB6">
        <w:rPr>
          <w:sz w:val="24"/>
          <w:szCs w:val="24"/>
          <w:vertAlign w:val="superscript"/>
        </w:rPr>
        <w:t>th</w:t>
      </w:r>
      <w:r w:rsidRPr="009B7BB6">
        <w:rPr>
          <w:sz w:val="24"/>
          <w:szCs w:val="24"/>
        </w:rPr>
        <w:t xml:space="preserve"> Thunder &amp; Male Angel Kind &amp; Female Angel Kind (Spirits, Phantoms &amp; Shadows) is the 5</w:t>
      </w:r>
      <w:r w:rsidRPr="009B7BB6">
        <w:rPr>
          <w:sz w:val="24"/>
          <w:szCs w:val="24"/>
          <w:vertAlign w:val="superscript"/>
        </w:rPr>
        <w:t>th</w:t>
      </w:r>
      <w:r w:rsidRPr="009B7BB6">
        <w:rPr>
          <w:sz w:val="24"/>
          <w:szCs w:val="24"/>
        </w:rPr>
        <w:t xml:space="preserve"> Thunder &amp; the Law is the 6</w:t>
      </w:r>
      <w:r w:rsidRPr="009B7BB6">
        <w:rPr>
          <w:sz w:val="24"/>
          <w:szCs w:val="24"/>
          <w:vertAlign w:val="superscript"/>
        </w:rPr>
        <w:t>th</w:t>
      </w:r>
      <w:r w:rsidRPr="009B7BB6">
        <w:rPr>
          <w:sz w:val="24"/>
          <w:szCs w:val="24"/>
        </w:rPr>
        <w:t xml:space="preserve"> Thunder and the Lord Stephen for Lord Kind/Lady Kind is the 7</w:t>
      </w:r>
      <w:r w:rsidRPr="009B7BB6">
        <w:rPr>
          <w:sz w:val="24"/>
          <w:szCs w:val="24"/>
          <w:vertAlign w:val="superscript"/>
        </w:rPr>
        <w:t>th</w:t>
      </w:r>
      <w:r w:rsidRPr="009B7BB6">
        <w:rPr>
          <w:sz w:val="24"/>
          <w:szCs w:val="24"/>
        </w:rPr>
        <w:t xml:space="preserve"> Thunder. Also was the Shadow that went forward or back ten degrees, was it in a different dimension or in time travel in 2</w:t>
      </w:r>
      <w:r w:rsidRPr="009B7BB6">
        <w:rPr>
          <w:sz w:val="24"/>
          <w:szCs w:val="24"/>
          <w:vertAlign w:val="superscript"/>
        </w:rPr>
        <w:t>nd</w:t>
      </w:r>
      <w:r w:rsidRPr="009B7BB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w:t>
      </w:r>
      <w:r w:rsidRPr="009B7BB6">
        <w:rPr>
          <w:sz w:val="24"/>
          <w:szCs w:val="24"/>
        </w:rPr>
        <w:lastRenderedPageBreak/>
        <w:t>Does the bones of Elisha being touched, can cause resurrection power in a different dimension is in 2</w:t>
      </w:r>
      <w:r w:rsidRPr="009B7BB6">
        <w:rPr>
          <w:sz w:val="24"/>
          <w:szCs w:val="24"/>
          <w:vertAlign w:val="superscript"/>
        </w:rPr>
        <w:t>nd</w:t>
      </w:r>
      <w:r w:rsidRPr="009B7BB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A27BA7" w:rsidRPr="009B7BB6" w:rsidRDefault="00A27BA7" w:rsidP="00A27BA7">
      <w:pPr>
        <w:spacing w:line="480" w:lineRule="auto"/>
        <w:jc w:val="center"/>
        <w:rPr>
          <w:b/>
          <w:sz w:val="24"/>
          <w:szCs w:val="24"/>
        </w:rPr>
      </w:pPr>
      <w:r w:rsidRPr="009B7BB6">
        <w:rPr>
          <w:b/>
          <w:sz w:val="24"/>
          <w:szCs w:val="24"/>
        </w:rPr>
        <w:t>1</w:t>
      </w:r>
      <w:r w:rsidRPr="009B7BB6">
        <w:rPr>
          <w:b/>
          <w:sz w:val="24"/>
          <w:szCs w:val="24"/>
          <w:vertAlign w:val="superscript"/>
        </w:rPr>
        <w:t>st</w:t>
      </w:r>
      <w:r w:rsidRPr="009B7BB6">
        <w:rPr>
          <w:b/>
          <w:sz w:val="24"/>
          <w:szCs w:val="24"/>
        </w:rPr>
        <w:t xml:space="preserve"> Thunder</w:t>
      </w:r>
    </w:p>
    <w:p w:rsidR="00A27BA7" w:rsidRPr="009B7BB6" w:rsidRDefault="00A27BA7" w:rsidP="00A27BA7">
      <w:pPr>
        <w:spacing w:line="480" w:lineRule="auto"/>
        <w:jc w:val="both"/>
        <w:rPr>
          <w:sz w:val="24"/>
          <w:szCs w:val="24"/>
        </w:rPr>
      </w:pPr>
      <w:r w:rsidRPr="009B7BB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A27BA7" w:rsidRPr="009B7BB6" w:rsidRDefault="00A27BA7" w:rsidP="00A27BA7">
      <w:pPr>
        <w:spacing w:line="480" w:lineRule="auto"/>
        <w:jc w:val="center"/>
        <w:rPr>
          <w:b/>
          <w:sz w:val="24"/>
          <w:szCs w:val="24"/>
        </w:rPr>
      </w:pPr>
      <w:r w:rsidRPr="009B7BB6">
        <w:rPr>
          <w:b/>
          <w:sz w:val="24"/>
          <w:szCs w:val="24"/>
        </w:rPr>
        <w:t>2</w:t>
      </w:r>
      <w:r w:rsidRPr="009B7BB6">
        <w:rPr>
          <w:b/>
          <w:sz w:val="24"/>
          <w:szCs w:val="24"/>
          <w:vertAlign w:val="superscript"/>
        </w:rPr>
        <w:t>nd</w:t>
      </w:r>
      <w:r w:rsidRPr="009B7BB6">
        <w:rPr>
          <w:b/>
          <w:sz w:val="24"/>
          <w:szCs w:val="24"/>
        </w:rPr>
        <w:t xml:space="preserve"> Thunder</w:t>
      </w:r>
    </w:p>
    <w:p w:rsidR="00A27BA7" w:rsidRPr="009B7BB6" w:rsidRDefault="00A27BA7" w:rsidP="00A27BA7">
      <w:pPr>
        <w:spacing w:line="480" w:lineRule="auto"/>
        <w:jc w:val="both"/>
        <w:rPr>
          <w:sz w:val="24"/>
          <w:szCs w:val="24"/>
        </w:rPr>
      </w:pPr>
      <w:r w:rsidRPr="009B7BB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A27BA7" w:rsidRPr="009B7BB6" w:rsidRDefault="00A27BA7" w:rsidP="00A27BA7">
      <w:pPr>
        <w:spacing w:line="480" w:lineRule="auto"/>
        <w:jc w:val="center"/>
        <w:rPr>
          <w:b/>
          <w:sz w:val="24"/>
          <w:szCs w:val="24"/>
        </w:rPr>
      </w:pPr>
      <w:r w:rsidRPr="009B7BB6">
        <w:rPr>
          <w:b/>
          <w:sz w:val="24"/>
          <w:szCs w:val="24"/>
        </w:rPr>
        <w:t>3</w:t>
      </w:r>
      <w:r w:rsidRPr="009B7BB6">
        <w:rPr>
          <w:b/>
          <w:sz w:val="24"/>
          <w:szCs w:val="24"/>
          <w:vertAlign w:val="superscript"/>
        </w:rPr>
        <w:t>rd</w:t>
      </w:r>
      <w:r w:rsidRPr="009B7BB6">
        <w:rPr>
          <w:b/>
          <w:sz w:val="24"/>
          <w:szCs w:val="24"/>
        </w:rPr>
        <w:t xml:space="preserve"> Thunder</w:t>
      </w:r>
    </w:p>
    <w:p w:rsidR="00A27BA7" w:rsidRPr="009B7BB6" w:rsidRDefault="00A27BA7" w:rsidP="00A27BA7">
      <w:pPr>
        <w:spacing w:line="480" w:lineRule="auto"/>
        <w:jc w:val="both"/>
        <w:rPr>
          <w:sz w:val="24"/>
          <w:szCs w:val="24"/>
        </w:rPr>
      </w:pPr>
      <w:r w:rsidRPr="009B7BB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A27BA7" w:rsidRPr="009B7BB6" w:rsidRDefault="00A27BA7" w:rsidP="00A27BA7">
      <w:pPr>
        <w:spacing w:line="480" w:lineRule="auto"/>
        <w:jc w:val="center"/>
        <w:rPr>
          <w:b/>
          <w:sz w:val="24"/>
          <w:szCs w:val="24"/>
        </w:rPr>
      </w:pPr>
      <w:r w:rsidRPr="009B7BB6">
        <w:rPr>
          <w:b/>
          <w:sz w:val="24"/>
          <w:szCs w:val="24"/>
        </w:rPr>
        <w:lastRenderedPageBreak/>
        <w:t>4</w:t>
      </w:r>
      <w:r w:rsidRPr="009B7BB6">
        <w:rPr>
          <w:b/>
          <w:sz w:val="24"/>
          <w:szCs w:val="24"/>
          <w:vertAlign w:val="superscript"/>
        </w:rPr>
        <w:t>th</w:t>
      </w:r>
      <w:r w:rsidRPr="009B7BB6">
        <w:rPr>
          <w:b/>
          <w:sz w:val="24"/>
          <w:szCs w:val="24"/>
        </w:rPr>
        <w:t xml:space="preserve"> Thunder to 6</w:t>
      </w:r>
      <w:r w:rsidRPr="009B7BB6">
        <w:rPr>
          <w:b/>
          <w:sz w:val="24"/>
          <w:szCs w:val="24"/>
          <w:vertAlign w:val="superscript"/>
        </w:rPr>
        <w:t>th</w:t>
      </w:r>
      <w:r w:rsidRPr="009B7BB6">
        <w:rPr>
          <w:b/>
          <w:sz w:val="24"/>
          <w:szCs w:val="24"/>
        </w:rPr>
        <w:t xml:space="preserve"> Thunder</w:t>
      </w:r>
    </w:p>
    <w:p w:rsidR="00A27BA7" w:rsidRPr="009B7BB6" w:rsidRDefault="00A27BA7" w:rsidP="00A27BA7">
      <w:pPr>
        <w:spacing w:line="480" w:lineRule="auto"/>
        <w:jc w:val="both"/>
        <w:rPr>
          <w:sz w:val="24"/>
          <w:szCs w:val="24"/>
        </w:rPr>
      </w:pPr>
      <w:r w:rsidRPr="009B7BB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A27BA7" w:rsidRPr="009B7BB6" w:rsidRDefault="00A27BA7" w:rsidP="00A27BA7">
      <w:pPr>
        <w:spacing w:line="480" w:lineRule="auto"/>
        <w:jc w:val="center"/>
        <w:rPr>
          <w:b/>
          <w:sz w:val="24"/>
          <w:szCs w:val="24"/>
        </w:rPr>
      </w:pPr>
      <w:r w:rsidRPr="009B7BB6">
        <w:rPr>
          <w:b/>
          <w:sz w:val="24"/>
          <w:szCs w:val="24"/>
        </w:rPr>
        <w:t>7</w:t>
      </w:r>
      <w:r w:rsidRPr="009B7BB6">
        <w:rPr>
          <w:b/>
          <w:sz w:val="24"/>
          <w:szCs w:val="24"/>
          <w:vertAlign w:val="superscript"/>
        </w:rPr>
        <w:t>th</w:t>
      </w:r>
      <w:r w:rsidRPr="009B7BB6">
        <w:rPr>
          <w:b/>
          <w:sz w:val="24"/>
          <w:szCs w:val="24"/>
        </w:rPr>
        <w:t xml:space="preserve"> Thunder</w:t>
      </w:r>
    </w:p>
    <w:p w:rsidR="00A27BA7" w:rsidRPr="009B7BB6" w:rsidRDefault="00A27BA7" w:rsidP="00A27BA7">
      <w:pPr>
        <w:spacing w:line="480" w:lineRule="auto"/>
        <w:jc w:val="both"/>
        <w:rPr>
          <w:sz w:val="24"/>
          <w:szCs w:val="24"/>
        </w:rPr>
      </w:pPr>
      <w:r w:rsidRPr="009B7BB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B7BB6">
        <w:rPr>
          <w:sz w:val="24"/>
          <w:szCs w:val="24"/>
          <w:vertAlign w:val="superscript"/>
        </w:rPr>
        <w:t>th</w:t>
      </w:r>
      <w:r w:rsidRPr="009B7BB6">
        <w:rPr>
          <w:sz w:val="24"/>
          <w:szCs w:val="24"/>
        </w:rPr>
        <w:t xml:space="preserve"> Thunder because the 1</w:t>
      </w:r>
      <w:r w:rsidRPr="009B7BB6">
        <w:rPr>
          <w:sz w:val="24"/>
          <w:szCs w:val="24"/>
          <w:vertAlign w:val="superscript"/>
        </w:rPr>
        <w:t>st</w:t>
      </w:r>
      <w:r w:rsidRPr="009B7BB6">
        <w:rPr>
          <w:sz w:val="24"/>
          <w:szCs w:val="24"/>
        </w:rPr>
        <w:t xml:space="preserve"> Thunder as Infallible Man to the 6</w:t>
      </w:r>
      <w:r w:rsidRPr="009B7BB6">
        <w:rPr>
          <w:sz w:val="24"/>
          <w:szCs w:val="24"/>
          <w:vertAlign w:val="superscript"/>
        </w:rPr>
        <w:t>th</w:t>
      </w:r>
      <w:r w:rsidRPr="009B7BB6">
        <w:rPr>
          <w:sz w:val="24"/>
          <w:szCs w:val="24"/>
        </w:rPr>
        <w:t xml:space="preserve"> Thunder as the Infallible Law is Eternally Ignorant of the 7</w:t>
      </w:r>
      <w:r w:rsidRPr="009B7BB6">
        <w:rPr>
          <w:sz w:val="24"/>
          <w:szCs w:val="24"/>
          <w:vertAlign w:val="superscript"/>
        </w:rPr>
        <w:t>th</w:t>
      </w:r>
      <w:r w:rsidRPr="009B7BB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A27BA7" w:rsidRPr="009B7BB6" w:rsidRDefault="00A27BA7" w:rsidP="00A27BA7">
      <w:pPr>
        <w:spacing w:line="480" w:lineRule="auto"/>
        <w:jc w:val="center"/>
        <w:rPr>
          <w:b/>
          <w:sz w:val="24"/>
          <w:szCs w:val="24"/>
        </w:rPr>
      </w:pPr>
      <w:r w:rsidRPr="009B7BB6">
        <w:rPr>
          <w:b/>
          <w:sz w:val="24"/>
          <w:szCs w:val="24"/>
        </w:rPr>
        <w:t>WHAT ARE THE FATHER STEPHEN’S FOUR NUMBERED THINGS IN THE HOLY BIBLE?</w:t>
      </w:r>
    </w:p>
    <w:p w:rsidR="00A27BA7" w:rsidRPr="009B7BB6" w:rsidRDefault="00A27BA7" w:rsidP="00A27BA7">
      <w:pPr>
        <w:spacing w:line="480" w:lineRule="auto"/>
        <w:jc w:val="center"/>
        <w:rPr>
          <w:b/>
          <w:sz w:val="24"/>
          <w:szCs w:val="24"/>
        </w:rPr>
      </w:pPr>
      <w:r w:rsidRPr="009B7BB6">
        <w:rPr>
          <w:b/>
          <w:sz w:val="24"/>
          <w:szCs w:val="24"/>
        </w:rPr>
        <w:t>THE CONQUER</w:t>
      </w:r>
      <w:r w:rsidR="000179BD" w:rsidRPr="009B7BB6">
        <w:rPr>
          <w:b/>
          <w:sz w:val="24"/>
          <w:szCs w:val="24"/>
        </w:rPr>
        <w:t>O</w:t>
      </w:r>
      <w:r w:rsidRPr="009B7BB6">
        <w:rPr>
          <w:b/>
          <w:sz w:val="24"/>
          <w:szCs w:val="24"/>
        </w:rPr>
        <w:t>RING MULTIPLYING FACTOR</w:t>
      </w:r>
    </w:p>
    <w:p w:rsidR="00A27BA7" w:rsidRPr="009B7BB6" w:rsidRDefault="00A27BA7" w:rsidP="00A27BA7">
      <w:pPr>
        <w:spacing w:line="480" w:lineRule="auto"/>
        <w:jc w:val="both"/>
        <w:rPr>
          <w:sz w:val="24"/>
          <w:szCs w:val="24"/>
        </w:rPr>
      </w:pPr>
      <w:r w:rsidRPr="009B7BB6">
        <w:rPr>
          <w:sz w:val="24"/>
          <w:szCs w:val="24"/>
        </w:rPr>
        <w:t xml:space="preserve">First, the Porn Laws normally gives temporal posterity to its submissive users. This means that forbidden sex that is never authorized, condoned or Approved by the Father Stephen, may be allowed, to have wealth and health in this present age. A Sexual Union always keeps clean the </w:t>
      </w:r>
      <w:r w:rsidRPr="009B7BB6">
        <w:rPr>
          <w:sz w:val="24"/>
          <w:szCs w:val="24"/>
        </w:rPr>
        <w:lastRenderedPageBreak/>
        <w:t>outside of the body to have a perfect physical form with the dullness of a mental/spiritual ability which never pleases the Father Stephen because of sexual corruption in 2</w:t>
      </w:r>
      <w:r w:rsidRPr="009B7BB6">
        <w:rPr>
          <w:sz w:val="24"/>
          <w:szCs w:val="24"/>
          <w:vertAlign w:val="superscript"/>
        </w:rPr>
        <w:t>nd</w:t>
      </w:r>
      <w:r w:rsidRPr="009B7BB6">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A27BA7" w:rsidRPr="009B7BB6" w:rsidRDefault="00A27BA7" w:rsidP="00A27BA7">
      <w:pPr>
        <w:spacing w:line="480" w:lineRule="auto"/>
        <w:jc w:val="both"/>
        <w:rPr>
          <w:sz w:val="24"/>
          <w:szCs w:val="24"/>
        </w:rPr>
      </w:pPr>
      <w:r w:rsidRPr="009B7BB6">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A27BA7" w:rsidRPr="009B7BB6" w:rsidRDefault="00A27BA7" w:rsidP="00A27BA7">
      <w:pPr>
        <w:spacing w:line="480" w:lineRule="auto"/>
        <w:jc w:val="both"/>
        <w:rPr>
          <w:sz w:val="24"/>
          <w:szCs w:val="24"/>
        </w:rPr>
      </w:pPr>
      <w:r w:rsidRPr="009B7BB6">
        <w:rPr>
          <w:b/>
          <w:sz w:val="24"/>
          <w:szCs w:val="24"/>
        </w:rPr>
        <w:t>The Multiplication:</w:t>
      </w:r>
      <w:r w:rsidRPr="009B7BB6">
        <w:rPr>
          <w:sz w:val="24"/>
          <w:szCs w:val="24"/>
        </w:rPr>
        <w:t xml:space="preserve"> A Growth in the Body: Growing Up is in Genesis 21:8, 20; 25:27; 38:11, 14; Exodus 2:10, 11; Judges 13:24; Ruth 1:13; 1</w:t>
      </w:r>
      <w:r w:rsidRPr="009B7BB6">
        <w:rPr>
          <w:sz w:val="24"/>
          <w:szCs w:val="24"/>
          <w:vertAlign w:val="superscript"/>
        </w:rPr>
        <w:t>st</w:t>
      </w:r>
      <w:r w:rsidRPr="009B7BB6">
        <w:rPr>
          <w:sz w:val="24"/>
          <w:szCs w:val="24"/>
        </w:rPr>
        <w:t xml:space="preserve"> Samuel 2:21, 26; 3:19; Isaiah 53:2; Ezekiel 16:7; Job 39:4; Daniel 8:9; Luke 1:80 [John]; 2:40, 52 [Jesus] &amp; Acts 1:1-3 [James]; Acts 1:4-7 &amp; Proverbs 8:22-25 [Stephen].  </w:t>
      </w:r>
    </w:p>
    <w:p w:rsidR="00A27BA7" w:rsidRPr="009B7BB6" w:rsidRDefault="00A27BA7" w:rsidP="00A27BA7">
      <w:pPr>
        <w:spacing w:line="480" w:lineRule="auto"/>
        <w:jc w:val="both"/>
        <w:rPr>
          <w:sz w:val="24"/>
          <w:szCs w:val="24"/>
        </w:rPr>
      </w:pPr>
      <w:r w:rsidRPr="009B7BB6">
        <w:rPr>
          <w:sz w:val="24"/>
          <w:szCs w:val="24"/>
        </w:rPr>
        <w:t>Swelling Up is in Numbers 5:21, 22, 27 &amp; Acts 28:6. Hair Growing is in Judges 16:22; 2</w:t>
      </w:r>
      <w:r w:rsidRPr="009B7BB6">
        <w:rPr>
          <w:sz w:val="24"/>
          <w:szCs w:val="24"/>
          <w:vertAlign w:val="superscript"/>
        </w:rPr>
        <w:t>nd</w:t>
      </w:r>
      <w:r w:rsidRPr="009B7BB6">
        <w:rPr>
          <w:sz w:val="24"/>
          <w:szCs w:val="24"/>
        </w:rPr>
        <w:t xml:space="preserve"> Samuel 10:5 &amp; 1</w:t>
      </w:r>
      <w:r w:rsidRPr="009B7BB6">
        <w:rPr>
          <w:sz w:val="24"/>
          <w:szCs w:val="24"/>
          <w:vertAlign w:val="superscript"/>
        </w:rPr>
        <w:t>st</w:t>
      </w:r>
      <w:r w:rsidRPr="009B7BB6">
        <w:rPr>
          <w:sz w:val="24"/>
          <w:szCs w:val="24"/>
        </w:rPr>
        <w:t xml:space="preserve"> Chronicles 19:5. </w:t>
      </w:r>
    </w:p>
    <w:p w:rsidR="00A27BA7" w:rsidRPr="009B7BB6" w:rsidRDefault="00A27BA7" w:rsidP="00A27BA7">
      <w:pPr>
        <w:spacing w:line="480" w:lineRule="auto"/>
        <w:jc w:val="both"/>
        <w:rPr>
          <w:sz w:val="24"/>
          <w:szCs w:val="24"/>
        </w:rPr>
      </w:pPr>
      <w:r w:rsidRPr="009B7BB6">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A27BA7" w:rsidRPr="009B7BB6" w:rsidRDefault="00A27BA7" w:rsidP="00A27BA7">
      <w:pPr>
        <w:spacing w:line="480" w:lineRule="auto"/>
        <w:jc w:val="both"/>
        <w:rPr>
          <w:sz w:val="24"/>
          <w:szCs w:val="24"/>
        </w:rPr>
      </w:pPr>
      <w:r w:rsidRPr="009B7BB6">
        <w:rPr>
          <w:sz w:val="24"/>
          <w:szCs w:val="24"/>
        </w:rPr>
        <w:t xml:space="preserve">The Growth of Things: The Growth in Wealth is in Genesis 26:13; 30:30, 43; Proverbs 11:24; 14:4; Ecclesiastes 5:11 &amp; Matthew 20:10. The Increase in the Flood because of Sexual Corruption is in Genesis 7:17, 18, 19. </w:t>
      </w:r>
    </w:p>
    <w:p w:rsidR="00A27BA7" w:rsidRPr="009B7BB6" w:rsidRDefault="00A27BA7" w:rsidP="00A27BA7">
      <w:pPr>
        <w:spacing w:line="480" w:lineRule="auto"/>
        <w:jc w:val="both"/>
        <w:rPr>
          <w:sz w:val="24"/>
          <w:szCs w:val="24"/>
        </w:rPr>
      </w:pPr>
      <w:r w:rsidRPr="009B7BB6">
        <w:rPr>
          <w:sz w:val="24"/>
          <w:szCs w:val="24"/>
        </w:rPr>
        <w:t xml:space="preserve">The Growth in Proclamation is in Matthew 20:31; Mark 7:36; Philippians 1:12; Colossians 1:6; Acts 6:7; 7:1-53; 12:24; 19:20. </w:t>
      </w:r>
    </w:p>
    <w:p w:rsidR="00A27BA7" w:rsidRPr="009B7BB6" w:rsidRDefault="00A27BA7" w:rsidP="00A27BA7">
      <w:pPr>
        <w:spacing w:line="480" w:lineRule="auto"/>
        <w:jc w:val="both"/>
        <w:rPr>
          <w:sz w:val="24"/>
          <w:szCs w:val="24"/>
        </w:rPr>
      </w:pPr>
      <w:r w:rsidRPr="009B7BB6">
        <w:rPr>
          <w:sz w:val="24"/>
          <w:szCs w:val="24"/>
        </w:rPr>
        <w:t>The Growth in Grace is in Proverbs 1:5; 4:18; John 3:30; Romans 5:9, 15, 17, 20; 6:1; 2</w:t>
      </w:r>
      <w:r w:rsidRPr="009B7BB6">
        <w:rPr>
          <w:sz w:val="24"/>
          <w:szCs w:val="24"/>
          <w:vertAlign w:val="superscript"/>
        </w:rPr>
        <w:t>nd</w:t>
      </w:r>
      <w:r w:rsidRPr="009B7BB6">
        <w:rPr>
          <w:sz w:val="24"/>
          <w:szCs w:val="24"/>
        </w:rPr>
        <w:t xml:space="preserve"> Corinthians 10:15; Ephesians 4:15; 1</w:t>
      </w:r>
      <w:r w:rsidRPr="009B7BB6">
        <w:rPr>
          <w:sz w:val="24"/>
          <w:szCs w:val="24"/>
          <w:vertAlign w:val="superscript"/>
        </w:rPr>
        <w:t>st</w:t>
      </w:r>
      <w:r w:rsidRPr="009B7BB6">
        <w:rPr>
          <w:sz w:val="24"/>
          <w:szCs w:val="24"/>
        </w:rPr>
        <w:t xml:space="preserve"> Thessalonians 4:1; 2</w:t>
      </w:r>
      <w:r w:rsidRPr="009B7BB6">
        <w:rPr>
          <w:sz w:val="24"/>
          <w:szCs w:val="24"/>
          <w:vertAlign w:val="superscript"/>
        </w:rPr>
        <w:t>nd</w:t>
      </w:r>
      <w:r w:rsidRPr="009B7BB6">
        <w:rPr>
          <w:sz w:val="24"/>
          <w:szCs w:val="24"/>
        </w:rPr>
        <w:t xml:space="preserve"> Thessalonians 1:3; 3:12; 4:10; Philippians 1:25; Colossians 1:10; 1</w:t>
      </w:r>
      <w:r w:rsidRPr="009B7BB6">
        <w:rPr>
          <w:sz w:val="24"/>
          <w:szCs w:val="24"/>
          <w:vertAlign w:val="superscript"/>
        </w:rPr>
        <w:t>st</w:t>
      </w:r>
      <w:r w:rsidRPr="009B7BB6">
        <w:rPr>
          <w:sz w:val="24"/>
          <w:szCs w:val="24"/>
        </w:rPr>
        <w:t xml:space="preserve"> Peter 2:2; 2</w:t>
      </w:r>
      <w:r w:rsidRPr="009B7BB6">
        <w:rPr>
          <w:sz w:val="24"/>
          <w:szCs w:val="24"/>
          <w:vertAlign w:val="superscript"/>
        </w:rPr>
        <w:t>nd</w:t>
      </w:r>
      <w:r w:rsidRPr="009B7BB6">
        <w:rPr>
          <w:sz w:val="24"/>
          <w:szCs w:val="24"/>
        </w:rPr>
        <w:t xml:space="preserve"> Peter 3:18 &amp; Luke 17:5; 18:30. </w:t>
      </w:r>
    </w:p>
    <w:p w:rsidR="00A27BA7" w:rsidRPr="009B7BB6" w:rsidRDefault="00A27BA7" w:rsidP="00A27BA7">
      <w:pPr>
        <w:spacing w:line="480" w:lineRule="auto"/>
        <w:jc w:val="both"/>
        <w:rPr>
          <w:sz w:val="24"/>
          <w:szCs w:val="24"/>
        </w:rPr>
      </w:pPr>
      <w:r w:rsidRPr="009B7BB6">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A27BA7" w:rsidRPr="009B7BB6" w:rsidRDefault="00A27BA7" w:rsidP="00A27BA7">
      <w:pPr>
        <w:spacing w:line="480" w:lineRule="auto"/>
        <w:jc w:val="both"/>
        <w:rPr>
          <w:sz w:val="24"/>
          <w:szCs w:val="24"/>
        </w:rPr>
      </w:pPr>
      <w:r w:rsidRPr="009B7BB6">
        <w:rPr>
          <w:sz w:val="24"/>
          <w:szCs w:val="24"/>
        </w:rPr>
        <w:t>The Growth of Groups: Multiply is in Genesis 1:28, 22; 9:7; 12: Jeremiah 29:6 &amp; Nahum 3:15. This should always be done in a Divine Union and not a Sexual Union that becomes Saintly Christian Lords [Ladies] in Ephesians 5:3; 2</w:t>
      </w:r>
      <w:r w:rsidRPr="009B7BB6">
        <w:rPr>
          <w:sz w:val="24"/>
          <w:szCs w:val="24"/>
          <w:vertAlign w:val="superscript"/>
        </w:rPr>
        <w:t>nd</w:t>
      </w:r>
      <w:r w:rsidRPr="009B7BB6">
        <w:rPr>
          <w:sz w:val="24"/>
          <w:szCs w:val="24"/>
        </w:rPr>
        <w:t xml:space="preserve"> Timothy 2:19 &amp; 1</w:t>
      </w:r>
      <w:r w:rsidRPr="009B7BB6">
        <w:rPr>
          <w:sz w:val="24"/>
          <w:szCs w:val="24"/>
          <w:vertAlign w:val="superscript"/>
        </w:rPr>
        <w:t>st</w:t>
      </w:r>
      <w:r w:rsidRPr="009B7BB6">
        <w:rPr>
          <w:sz w:val="24"/>
          <w:szCs w:val="24"/>
        </w:rPr>
        <w:t xml:space="preserve"> Corinthians 6:2. </w:t>
      </w:r>
    </w:p>
    <w:p w:rsidR="00A27BA7" w:rsidRPr="009B7BB6" w:rsidRDefault="00A27BA7" w:rsidP="00A27BA7">
      <w:pPr>
        <w:spacing w:line="480" w:lineRule="auto"/>
        <w:jc w:val="both"/>
        <w:rPr>
          <w:sz w:val="24"/>
          <w:szCs w:val="24"/>
        </w:rPr>
      </w:pPr>
      <w:r w:rsidRPr="009B7BB6">
        <w:rPr>
          <w:sz w:val="24"/>
          <w:szCs w:val="24"/>
        </w:rPr>
        <w:t>The Father Stephen Multiplies People is in Genesis 16:10; 17:2, 20; 26:24; Leviticus 26:9; Deuteronomy 1:11; 6:3; 7:13; 8:1; 13:17; 30:5; Joshua 24:3; 2</w:t>
      </w:r>
      <w:r w:rsidRPr="009B7BB6">
        <w:rPr>
          <w:sz w:val="24"/>
          <w:szCs w:val="24"/>
          <w:vertAlign w:val="superscript"/>
        </w:rPr>
        <w:t>nd</w:t>
      </w:r>
      <w:r w:rsidRPr="009B7BB6">
        <w:rPr>
          <w:sz w:val="24"/>
          <w:szCs w:val="24"/>
        </w:rPr>
        <w:t xml:space="preserve"> Samuel 24:3; 1</w:t>
      </w:r>
      <w:r w:rsidRPr="009B7BB6">
        <w:rPr>
          <w:sz w:val="24"/>
          <w:szCs w:val="24"/>
          <w:vertAlign w:val="superscript"/>
        </w:rPr>
        <w:t>st</w:t>
      </w:r>
      <w:r w:rsidRPr="009B7BB6">
        <w:rPr>
          <w:sz w:val="24"/>
          <w:szCs w:val="24"/>
        </w:rPr>
        <w:t xml:space="preserve"> Chronicles 21:3; </w:t>
      </w:r>
      <w:r w:rsidRPr="009B7BB6">
        <w:rPr>
          <w:sz w:val="24"/>
          <w:szCs w:val="24"/>
        </w:rPr>
        <w:lastRenderedPageBreak/>
        <w:t xml:space="preserve">Psalms 107:38; Ezekiel 36:10, 11, 37; 37:26; Jeremiah 30:19; Isaiah 9:3; 26:15; 51:2; Hebrews 6:14 &amp; Acts 13:17; 17:23-29. </w:t>
      </w:r>
    </w:p>
    <w:p w:rsidR="00A27BA7" w:rsidRPr="009B7BB6" w:rsidRDefault="00A27BA7" w:rsidP="00A27BA7">
      <w:pPr>
        <w:spacing w:line="480" w:lineRule="auto"/>
        <w:jc w:val="both"/>
        <w:rPr>
          <w:sz w:val="24"/>
          <w:szCs w:val="24"/>
        </w:rPr>
      </w:pPr>
      <w:r w:rsidRPr="009B7BB6">
        <w:rPr>
          <w:sz w:val="24"/>
          <w:szCs w:val="24"/>
        </w:rPr>
        <w:t>The People Multiplying is in Genesis 6:1; 47:27; Exodus 1:7, 12, 20; Deuteronomy 26:5; 2</w:t>
      </w:r>
      <w:r w:rsidRPr="009B7BB6">
        <w:rPr>
          <w:sz w:val="24"/>
          <w:szCs w:val="24"/>
          <w:vertAlign w:val="superscript"/>
        </w:rPr>
        <w:t>nd</w:t>
      </w:r>
      <w:r w:rsidRPr="009B7BB6">
        <w:rPr>
          <w:sz w:val="24"/>
          <w:szCs w:val="24"/>
        </w:rPr>
        <w:t xml:space="preserve"> Samuel 15:12; 1</w:t>
      </w:r>
      <w:r w:rsidRPr="009B7BB6">
        <w:rPr>
          <w:sz w:val="24"/>
          <w:szCs w:val="24"/>
          <w:vertAlign w:val="superscript"/>
        </w:rPr>
        <w:t>st</w:t>
      </w:r>
      <w:r w:rsidRPr="009B7BB6">
        <w:rPr>
          <w:sz w:val="24"/>
          <w:szCs w:val="24"/>
        </w:rPr>
        <w:t xml:space="preserve"> Chronicles 4:38; Ezekiel 36:11; Jeremiah 3:16; 23:3 Hosea 4:7; Nahum 3:16 &amp; Acts 7:17. The Growth of the Church Kingdom is in Ephesians 2:21; 4:16; Colossians 2:19; 1</w:t>
      </w:r>
      <w:r w:rsidRPr="009B7BB6">
        <w:rPr>
          <w:sz w:val="24"/>
          <w:szCs w:val="24"/>
          <w:vertAlign w:val="superscript"/>
        </w:rPr>
        <w:t>st</w:t>
      </w:r>
      <w:r w:rsidRPr="009B7BB6">
        <w:rPr>
          <w:sz w:val="24"/>
          <w:szCs w:val="24"/>
        </w:rPr>
        <w:t xml:space="preserve"> Corinthians 3:6-7; Romans 11:12 &amp; Acts 16:5.       </w:t>
      </w:r>
    </w:p>
    <w:p w:rsidR="00A27BA7" w:rsidRPr="009B7BB6" w:rsidRDefault="00A27BA7" w:rsidP="00A27BA7">
      <w:pPr>
        <w:spacing w:line="480" w:lineRule="auto"/>
        <w:jc w:val="center"/>
        <w:rPr>
          <w:b/>
          <w:sz w:val="24"/>
          <w:szCs w:val="24"/>
        </w:rPr>
      </w:pPr>
      <w:r w:rsidRPr="009B7BB6">
        <w:rPr>
          <w:b/>
          <w:sz w:val="24"/>
          <w:szCs w:val="24"/>
        </w:rPr>
        <w:t>THE CONQUER</w:t>
      </w:r>
      <w:r w:rsidR="000179BD" w:rsidRPr="009B7BB6">
        <w:rPr>
          <w:b/>
          <w:sz w:val="24"/>
          <w:szCs w:val="24"/>
        </w:rPr>
        <w:t>O</w:t>
      </w:r>
      <w:r w:rsidRPr="009B7BB6">
        <w:rPr>
          <w:b/>
          <w:sz w:val="24"/>
          <w:szCs w:val="24"/>
        </w:rPr>
        <w:t>RING SUBTRACTING FACTOR</w:t>
      </w:r>
    </w:p>
    <w:p w:rsidR="00A27BA7" w:rsidRPr="009B7BB6" w:rsidRDefault="00A27BA7" w:rsidP="00A27BA7">
      <w:pPr>
        <w:spacing w:line="480" w:lineRule="auto"/>
        <w:jc w:val="both"/>
        <w:rPr>
          <w:sz w:val="24"/>
          <w:szCs w:val="24"/>
        </w:rPr>
      </w:pPr>
      <w:r w:rsidRPr="009B7BB6">
        <w:rPr>
          <w:b/>
          <w:sz w:val="24"/>
          <w:szCs w:val="24"/>
        </w:rPr>
        <w:t>The Subtraction:</w:t>
      </w:r>
      <w:r w:rsidRPr="009B7BB6">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A27BA7" w:rsidRPr="009B7BB6" w:rsidRDefault="00A27BA7" w:rsidP="00A27BA7">
      <w:pPr>
        <w:spacing w:line="480" w:lineRule="auto"/>
        <w:jc w:val="both"/>
        <w:rPr>
          <w:sz w:val="24"/>
          <w:szCs w:val="24"/>
        </w:rPr>
      </w:pPr>
      <w:r w:rsidRPr="009B7BB6">
        <w:rPr>
          <w:sz w:val="24"/>
          <w:szCs w:val="24"/>
        </w:rPr>
        <w:t xml:space="preserve">Subtracting from the Father Stephen is in Deuteronomy 4:2; 12:32; Jeremiah 26:2; Ecclesiastes 3:14 &amp; Revelation 22:19. Subtracting from People is in Judges 21:3 &amp; Matthew 13:12. </w:t>
      </w:r>
    </w:p>
    <w:p w:rsidR="00A27BA7" w:rsidRPr="009B7BB6" w:rsidRDefault="00A27BA7" w:rsidP="00A27BA7">
      <w:pPr>
        <w:spacing w:line="480" w:lineRule="auto"/>
        <w:jc w:val="center"/>
        <w:rPr>
          <w:b/>
          <w:sz w:val="24"/>
          <w:szCs w:val="24"/>
        </w:rPr>
      </w:pPr>
      <w:r w:rsidRPr="009B7BB6">
        <w:rPr>
          <w:b/>
          <w:sz w:val="24"/>
          <w:szCs w:val="24"/>
        </w:rPr>
        <w:t>THE CONQUER</w:t>
      </w:r>
      <w:r w:rsidR="000179BD" w:rsidRPr="009B7BB6">
        <w:rPr>
          <w:b/>
          <w:sz w:val="24"/>
          <w:szCs w:val="24"/>
        </w:rPr>
        <w:t>O</w:t>
      </w:r>
      <w:r w:rsidRPr="009B7BB6">
        <w:rPr>
          <w:b/>
          <w:sz w:val="24"/>
          <w:szCs w:val="24"/>
        </w:rPr>
        <w:t>RING ADDING FACTOR</w:t>
      </w:r>
    </w:p>
    <w:p w:rsidR="00A27BA7" w:rsidRPr="009B7BB6" w:rsidRDefault="00A27BA7" w:rsidP="00A27BA7">
      <w:pPr>
        <w:spacing w:line="480" w:lineRule="auto"/>
        <w:jc w:val="both"/>
        <w:rPr>
          <w:sz w:val="24"/>
          <w:szCs w:val="24"/>
        </w:rPr>
      </w:pPr>
      <w:r w:rsidRPr="009B7BB6">
        <w:rPr>
          <w:b/>
          <w:sz w:val="24"/>
          <w:szCs w:val="24"/>
        </w:rPr>
        <w:t xml:space="preserve">The Addition: </w:t>
      </w:r>
      <w:r w:rsidRPr="009B7BB6">
        <w:rPr>
          <w:sz w:val="24"/>
          <w:szCs w:val="24"/>
        </w:rPr>
        <w:t>Adding to the Father Stephen is in Deuteronomy 4:2; 5:22; 12:32; Proverbs 30:6; Ecclesiastes 3:14; Jeremiah 36:32 &amp; Acts 5:38-39. Adding to Man’s Work is in Job 40:5; Galatians 2:6; 3:15. Adding People is in Genesis 30:24; 2</w:t>
      </w:r>
      <w:r w:rsidRPr="009B7BB6">
        <w:rPr>
          <w:sz w:val="24"/>
          <w:szCs w:val="24"/>
          <w:vertAlign w:val="superscript"/>
        </w:rPr>
        <w:t>nd</w:t>
      </w:r>
      <w:r w:rsidRPr="009B7BB6">
        <w:rPr>
          <w:sz w:val="24"/>
          <w:szCs w:val="24"/>
        </w:rPr>
        <w:t xml:space="preserve"> Samuel 24:3; 1</w:t>
      </w:r>
      <w:r w:rsidRPr="009B7BB6">
        <w:rPr>
          <w:sz w:val="24"/>
          <w:szCs w:val="24"/>
          <w:vertAlign w:val="superscript"/>
        </w:rPr>
        <w:t>st</w:t>
      </w:r>
      <w:r w:rsidRPr="009B7BB6">
        <w:rPr>
          <w:sz w:val="24"/>
          <w:szCs w:val="24"/>
        </w:rPr>
        <w:t xml:space="preserve"> Chronicles 21:3 &amp; Acts 2:41, 47; 5:14; 6:7. Adding Blessing is in 2</w:t>
      </w:r>
      <w:r w:rsidRPr="009B7BB6">
        <w:rPr>
          <w:sz w:val="24"/>
          <w:szCs w:val="24"/>
          <w:vertAlign w:val="superscript"/>
        </w:rPr>
        <w:t>nd</w:t>
      </w:r>
      <w:r w:rsidRPr="009B7BB6">
        <w:rPr>
          <w:sz w:val="24"/>
          <w:szCs w:val="24"/>
        </w:rPr>
        <w:t xml:space="preserve"> Samuel 12:8; 2</w:t>
      </w:r>
      <w:r w:rsidRPr="009B7BB6">
        <w:rPr>
          <w:sz w:val="24"/>
          <w:szCs w:val="24"/>
          <w:vertAlign w:val="superscript"/>
        </w:rPr>
        <w:t>nd</w:t>
      </w:r>
      <w:r w:rsidRPr="009B7BB6">
        <w:rPr>
          <w:sz w:val="24"/>
          <w:szCs w:val="24"/>
        </w:rPr>
        <w:t xml:space="preserve"> Kings 20:6; Isaiah 38:5; Daniel 4:36; Matthew 6:33; 13:12; 25:29; Mark 4:24, 25; 2</w:t>
      </w:r>
      <w:r w:rsidRPr="009B7BB6">
        <w:rPr>
          <w:sz w:val="24"/>
          <w:szCs w:val="24"/>
          <w:vertAlign w:val="superscript"/>
        </w:rPr>
        <w:t>nd</w:t>
      </w:r>
      <w:r w:rsidRPr="009B7BB6">
        <w:rPr>
          <w:sz w:val="24"/>
          <w:szCs w:val="24"/>
        </w:rPr>
        <w:t xml:space="preserve"> Peter 1:5-7 &amp; Luke 8:18; 12:31; 19:26. Adding Sexuality is in 1</w:t>
      </w:r>
      <w:r w:rsidRPr="009B7BB6">
        <w:rPr>
          <w:sz w:val="24"/>
          <w:szCs w:val="24"/>
          <w:vertAlign w:val="superscript"/>
        </w:rPr>
        <w:t>st</w:t>
      </w:r>
      <w:r w:rsidRPr="009B7BB6">
        <w:rPr>
          <w:sz w:val="24"/>
          <w:szCs w:val="24"/>
        </w:rPr>
        <w:t xml:space="preserve"> Kings 12:11, 14 &amp; Matthew 5:37, 40. </w:t>
      </w:r>
    </w:p>
    <w:p w:rsidR="00A27BA7" w:rsidRPr="009B7BB6" w:rsidRDefault="00A27BA7" w:rsidP="00A27BA7">
      <w:pPr>
        <w:spacing w:line="480" w:lineRule="auto"/>
        <w:jc w:val="both"/>
        <w:rPr>
          <w:sz w:val="24"/>
          <w:szCs w:val="24"/>
        </w:rPr>
      </w:pPr>
      <w:r w:rsidRPr="009B7BB6">
        <w:rPr>
          <w:sz w:val="24"/>
          <w:szCs w:val="24"/>
        </w:rPr>
        <w:lastRenderedPageBreak/>
        <w:t>United with the Father Stephen is in Isaiah 56:6; Jeremiah 50:5; Zechariah 2:11; Romans 6:5 &amp; 1</w:t>
      </w:r>
      <w:r w:rsidRPr="009B7BB6">
        <w:rPr>
          <w:sz w:val="24"/>
          <w:szCs w:val="24"/>
          <w:vertAlign w:val="superscript"/>
        </w:rPr>
        <w:t>st</w:t>
      </w:r>
      <w:r w:rsidRPr="009B7BB6">
        <w:rPr>
          <w:sz w:val="24"/>
          <w:szCs w:val="24"/>
        </w:rPr>
        <w:t xml:space="preserve"> Corinthians 6:17. </w:t>
      </w:r>
    </w:p>
    <w:p w:rsidR="00A27BA7" w:rsidRPr="009B7BB6" w:rsidRDefault="00A27BA7" w:rsidP="00A27BA7">
      <w:pPr>
        <w:spacing w:line="480" w:lineRule="auto"/>
        <w:jc w:val="both"/>
        <w:rPr>
          <w:sz w:val="24"/>
          <w:szCs w:val="24"/>
        </w:rPr>
      </w:pPr>
      <w:r w:rsidRPr="009B7BB6">
        <w:rPr>
          <w:sz w:val="24"/>
          <w:szCs w:val="24"/>
        </w:rPr>
        <w:t>United with Other Creatures: Nations United is in Judges 20:11; 2</w:t>
      </w:r>
      <w:r w:rsidRPr="009B7BB6">
        <w:rPr>
          <w:sz w:val="24"/>
          <w:szCs w:val="24"/>
          <w:vertAlign w:val="superscript"/>
        </w:rPr>
        <w:t>nd</w:t>
      </w:r>
      <w:r w:rsidRPr="009B7BB6">
        <w:rPr>
          <w:sz w:val="24"/>
          <w:szCs w:val="24"/>
        </w:rPr>
        <w:t xml:space="preserve"> Chronicles 30:12; Psalms 122:3; Ezekiel 37:16-22; Daniel 11:34; Hosea 1:11 &amp; Zechariah 11:7, 14. </w:t>
      </w:r>
    </w:p>
    <w:p w:rsidR="00A27BA7" w:rsidRPr="009B7BB6" w:rsidRDefault="00A27BA7" w:rsidP="00A27BA7">
      <w:pPr>
        <w:spacing w:line="480" w:lineRule="auto"/>
        <w:jc w:val="both"/>
        <w:rPr>
          <w:sz w:val="24"/>
          <w:szCs w:val="24"/>
        </w:rPr>
      </w:pPr>
      <w:r w:rsidRPr="009B7BB6">
        <w:rPr>
          <w:sz w:val="24"/>
          <w:szCs w:val="24"/>
        </w:rPr>
        <w:t>Individuals United is in Genesis 29:34; 44:30; 2</w:t>
      </w:r>
      <w:r w:rsidRPr="009B7BB6">
        <w:rPr>
          <w:sz w:val="24"/>
          <w:szCs w:val="24"/>
          <w:vertAlign w:val="superscript"/>
        </w:rPr>
        <w:t>nd</w:t>
      </w:r>
      <w:r w:rsidRPr="009B7BB6">
        <w:rPr>
          <w:sz w:val="24"/>
          <w:szCs w:val="24"/>
        </w:rPr>
        <w:t xml:space="preserve"> Corinthians 6:14 &amp; Luke 15:15; 16:13. Joined to the Church is in Ephesians 2:21; 4:16; Colossians 2:2; Romans 11:17, 19, 23, 24 &amp; Acts 5:13; 9:26; 17:4. </w:t>
      </w:r>
    </w:p>
    <w:p w:rsidR="00A27BA7" w:rsidRPr="009B7BB6" w:rsidRDefault="00A27BA7" w:rsidP="00A27BA7">
      <w:pPr>
        <w:spacing w:line="480" w:lineRule="auto"/>
        <w:jc w:val="center"/>
        <w:rPr>
          <w:b/>
          <w:sz w:val="24"/>
          <w:szCs w:val="24"/>
        </w:rPr>
      </w:pPr>
      <w:r w:rsidRPr="009B7BB6">
        <w:rPr>
          <w:b/>
          <w:sz w:val="24"/>
          <w:szCs w:val="24"/>
        </w:rPr>
        <w:t>THE SEXUAL FACTOR VERSES THE DIVINE FACTOR</w:t>
      </w:r>
    </w:p>
    <w:p w:rsidR="00A27BA7" w:rsidRPr="009B7BB6" w:rsidRDefault="00A27BA7" w:rsidP="00A27BA7">
      <w:pPr>
        <w:spacing w:line="480" w:lineRule="auto"/>
        <w:jc w:val="both"/>
        <w:rPr>
          <w:sz w:val="24"/>
          <w:szCs w:val="24"/>
        </w:rPr>
      </w:pPr>
      <w:r w:rsidRPr="009B7BB6">
        <w:rPr>
          <w:sz w:val="24"/>
          <w:szCs w:val="24"/>
        </w:rPr>
        <w:t>Sexual Union verses a Divine Union: The Teaching: Divine Union into One Flesh is in Genesis 2:24; Matthew 19:5-6; Mark 10:7-9; 1</w:t>
      </w:r>
      <w:r w:rsidRPr="009B7BB6">
        <w:rPr>
          <w:sz w:val="24"/>
          <w:szCs w:val="24"/>
          <w:vertAlign w:val="superscript"/>
        </w:rPr>
        <w:t>st</w:t>
      </w:r>
      <w:r w:rsidRPr="009B7BB6">
        <w:rPr>
          <w:sz w:val="24"/>
          <w:szCs w:val="24"/>
        </w:rPr>
        <w:t xml:space="preserve"> Corinthians 6:17 &amp; Ephesians 5:31. Sexual Union into One Flesh is in 1</w:t>
      </w:r>
      <w:r w:rsidRPr="009B7BB6">
        <w:rPr>
          <w:sz w:val="24"/>
          <w:szCs w:val="24"/>
          <w:vertAlign w:val="superscript"/>
        </w:rPr>
        <w:t>st</w:t>
      </w:r>
      <w:r w:rsidRPr="009B7BB6">
        <w:rPr>
          <w:sz w:val="24"/>
          <w:szCs w:val="24"/>
        </w:rPr>
        <w:t xml:space="preserve"> Corinthians 6:16. </w:t>
      </w:r>
    </w:p>
    <w:p w:rsidR="00A27BA7" w:rsidRPr="009B7BB6" w:rsidRDefault="00A27BA7" w:rsidP="00A27BA7">
      <w:pPr>
        <w:spacing w:line="480" w:lineRule="auto"/>
        <w:jc w:val="both"/>
        <w:rPr>
          <w:sz w:val="24"/>
          <w:szCs w:val="24"/>
        </w:rPr>
      </w:pPr>
      <w:r w:rsidRPr="009B7BB6">
        <w:rPr>
          <w:sz w:val="24"/>
          <w:szCs w:val="24"/>
        </w:rPr>
        <w:t>Divine Cleanness is in 2</w:t>
      </w:r>
      <w:r w:rsidRPr="009B7BB6">
        <w:rPr>
          <w:sz w:val="24"/>
          <w:szCs w:val="24"/>
          <w:vertAlign w:val="superscript"/>
        </w:rPr>
        <w:t>nd</w:t>
      </w:r>
      <w:r w:rsidRPr="009B7BB6">
        <w:rPr>
          <w:sz w:val="24"/>
          <w:szCs w:val="24"/>
        </w:rPr>
        <w:t xml:space="preserve"> Peter 1:4 &amp; Acts 17:28-30. Sexual Uncleanness is in Leviticus 15:18, 24, 33; 18:19; 20:18 &amp; Ezekiel 18:6; 22:10. </w:t>
      </w:r>
    </w:p>
    <w:p w:rsidR="00A27BA7" w:rsidRPr="009B7BB6" w:rsidRDefault="00A27BA7" w:rsidP="00A27BA7">
      <w:pPr>
        <w:spacing w:line="480" w:lineRule="auto"/>
        <w:jc w:val="both"/>
        <w:rPr>
          <w:sz w:val="24"/>
          <w:szCs w:val="24"/>
        </w:rPr>
      </w:pPr>
      <w:r w:rsidRPr="009B7BB6">
        <w:rPr>
          <w:sz w:val="24"/>
          <w:szCs w:val="24"/>
        </w:rPr>
        <w:t xml:space="preserve">Divine Laws about a Divine Union is in Exodus 22:16; Leviticus 19:20 &amp; Deuteronomy 22:23, 28. Sexual Laws about a Sexual Union is in Leviticus 18:22, 23; 20:13, 15, 16; Numbers 4:13; 5:20 &amp; Deuteronomy 22:13-21, 22. </w:t>
      </w:r>
    </w:p>
    <w:p w:rsidR="00A27BA7" w:rsidRPr="009B7BB6" w:rsidRDefault="00A27BA7" w:rsidP="00A27BA7">
      <w:pPr>
        <w:spacing w:line="480" w:lineRule="auto"/>
        <w:jc w:val="both"/>
        <w:rPr>
          <w:sz w:val="24"/>
          <w:szCs w:val="24"/>
        </w:rPr>
      </w:pPr>
      <w:r w:rsidRPr="009B7BB6">
        <w:rPr>
          <w:sz w:val="24"/>
          <w:szCs w:val="24"/>
        </w:rPr>
        <w:t>Sexual Relationships Forbidden, such as Incest is in Leviticus 18:1-30 &amp; Deuteronomy 22:13-30. Incest is Strictly Forbidden is in Genesis 19:31-36; 35:22; 49:4; Leviticus 20:11, 12, 17, 19, 20, 21; Deuteronomy 27:20; 2</w:t>
      </w:r>
      <w:r w:rsidRPr="009B7BB6">
        <w:rPr>
          <w:sz w:val="24"/>
          <w:szCs w:val="24"/>
          <w:vertAlign w:val="superscript"/>
        </w:rPr>
        <w:t>nd</w:t>
      </w:r>
      <w:r w:rsidRPr="009B7BB6">
        <w:rPr>
          <w:sz w:val="24"/>
          <w:szCs w:val="24"/>
        </w:rPr>
        <w:t xml:space="preserve"> Samuel 16:22; 1</w:t>
      </w:r>
      <w:r w:rsidRPr="009B7BB6">
        <w:rPr>
          <w:sz w:val="24"/>
          <w:szCs w:val="24"/>
          <w:vertAlign w:val="superscript"/>
        </w:rPr>
        <w:t>st</w:t>
      </w:r>
      <w:r w:rsidRPr="009B7BB6">
        <w:rPr>
          <w:sz w:val="24"/>
          <w:szCs w:val="24"/>
        </w:rPr>
        <w:t xml:space="preserve"> Chronicles 5:1; Ezekiel 22:10, 11; Amos 2:7 &amp; 1</w:t>
      </w:r>
      <w:r w:rsidRPr="009B7BB6">
        <w:rPr>
          <w:sz w:val="24"/>
          <w:szCs w:val="24"/>
          <w:vertAlign w:val="superscript"/>
        </w:rPr>
        <w:t>st</w:t>
      </w:r>
      <w:r w:rsidRPr="009B7BB6">
        <w:rPr>
          <w:sz w:val="24"/>
          <w:szCs w:val="24"/>
        </w:rPr>
        <w:t xml:space="preserve"> Corinthians 5:1. Bestiality is Strictly Forbidden is in Exodus 22:19; Leviticus 18:23; 20:15-16 &amp; </w:t>
      </w:r>
      <w:r w:rsidRPr="009B7BB6">
        <w:rPr>
          <w:sz w:val="24"/>
          <w:szCs w:val="24"/>
        </w:rPr>
        <w:lastRenderedPageBreak/>
        <w:t xml:space="preserve">Deuteronomy 27:21. Homosexuality is Strictly Forbidden is in Leviticus 18:22; 20:13; Deuteronomy 23:18 &amp; Romans 1:21-27. </w:t>
      </w:r>
    </w:p>
    <w:p w:rsidR="00A27BA7" w:rsidRPr="009B7BB6" w:rsidRDefault="00A27BA7" w:rsidP="00A27BA7">
      <w:pPr>
        <w:spacing w:line="480" w:lineRule="auto"/>
        <w:jc w:val="both"/>
        <w:rPr>
          <w:sz w:val="24"/>
          <w:szCs w:val="24"/>
        </w:rPr>
      </w:pPr>
      <w:r w:rsidRPr="009B7BB6">
        <w:rPr>
          <w:sz w:val="24"/>
          <w:szCs w:val="24"/>
        </w:rPr>
        <w:t>Divine Unions Authorized is in Deuteronomy 25:5; 21:10, 13. Sexual Unions may be Allowed is in Genesis 4:1. An Actual Sexual Union: Potential of a Sexual Union is in Genesis 26:10; Job 31:10 &amp; 2</w:t>
      </w:r>
      <w:r w:rsidRPr="009B7BB6">
        <w:rPr>
          <w:sz w:val="24"/>
          <w:szCs w:val="24"/>
          <w:vertAlign w:val="superscript"/>
        </w:rPr>
        <w:t>nd</w:t>
      </w:r>
      <w:r w:rsidRPr="009B7BB6">
        <w:rPr>
          <w:sz w:val="24"/>
          <w:szCs w:val="24"/>
        </w:rPr>
        <w:t xml:space="preserve"> Samuel 12:11. Marital Divine Unions Intended &amp; Authorized is in Genesis 16:2; 29:21; 39:7, 12, 14; Judges 15:1 &amp; 2</w:t>
      </w:r>
      <w:r w:rsidRPr="009B7BB6">
        <w:rPr>
          <w:sz w:val="24"/>
          <w:szCs w:val="24"/>
          <w:vertAlign w:val="superscript"/>
        </w:rPr>
        <w:t>nd</w:t>
      </w:r>
      <w:r w:rsidRPr="009B7BB6">
        <w:rPr>
          <w:sz w:val="24"/>
          <w:szCs w:val="24"/>
        </w:rPr>
        <w:t xml:space="preserve"> Samuel 13:11. Homosexual Unions damned is in Genesis 19:5 &amp; Judges 19:22. Marital Sexual Unions is in Genesis 4:1 &amp; 6:4. Marital Divine Unions is in Genesis 4:2, 17, 25, 26; 16:4; 29:23, 30; 30:3, 4, 15, 16; 38:2; Ruth 4:13; 1</w:t>
      </w:r>
      <w:r w:rsidRPr="009B7BB6">
        <w:rPr>
          <w:sz w:val="24"/>
          <w:szCs w:val="24"/>
          <w:vertAlign w:val="superscript"/>
        </w:rPr>
        <w:t>st</w:t>
      </w:r>
      <w:r w:rsidRPr="009B7BB6">
        <w:rPr>
          <w:sz w:val="24"/>
          <w:szCs w:val="24"/>
        </w:rPr>
        <w:t xml:space="preserve"> Samuel 1:19; 2</w:t>
      </w:r>
      <w:r w:rsidRPr="009B7BB6">
        <w:rPr>
          <w:sz w:val="24"/>
          <w:szCs w:val="24"/>
          <w:vertAlign w:val="superscript"/>
        </w:rPr>
        <w:t>nd</w:t>
      </w:r>
      <w:r w:rsidRPr="009B7BB6">
        <w:rPr>
          <w:sz w:val="24"/>
          <w:szCs w:val="24"/>
        </w:rPr>
        <w:t xml:space="preserve"> Samuel 17:25; 1</w:t>
      </w:r>
      <w:r w:rsidRPr="009B7BB6">
        <w:rPr>
          <w:sz w:val="24"/>
          <w:szCs w:val="24"/>
          <w:vertAlign w:val="superscript"/>
        </w:rPr>
        <w:t>st</w:t>
      </w:r>
      <w:r w:rsidRPr="009B7BB6">
        <w:rPr>
          <w:sz w:val="24"/>
          <w:szCs w:val="24"/>
        </w:rPr>
        <w:t xml:space="preserve"> Chronicles 7:23 &amp; Esther 2:12. David and Bathsheba is an Unauthorized Marital Divine Union is in 2</w:t>
      </w:r>
      <w:r w:rsidRPr="009B7BB6">
        <w:rPr>
          <w:sz w:val="24"/>
          <w:szCs w:val="24"/>
          <w:vertAlign w:val="superscript"/>
        </w:rPr>
        <w:t>nd</w:t>
      </w:r>
      <w:r w:rsidRPr="009B7BB6">
        <w:rPr>
          <w:sz w:val="24"/>
          <w:szCs w:val="24"/>
        </w:rPr>
        <w:t xml:space="preserve"> Samuel 12:24. </w:t>
      </w:r>
    </w:p>
    <w:p w:rsidR="00A27BA7" w:rsidRPr="009B7BB6" w:rsidRDefault="00A27BA7" w:rsidP="00A27BA7">
      <w:pPr>
        <w:spacing w:line="480" w:lineRule="auto"/>
        <w:jc w:val="both"/>
        <w:rPr>
          <w:sz w:val="24"/>
          <w:szCs w:val="24"/>
        </w:rPr>
      </w:pPr>
      <w:r w:rsidRPr="009B7BB6">
        <w:rPr>
          <w:sz w:val="24"/>
          <w:szCs w:val="24"/>
        </w:rPr>
        <w:t>Marital Ejaculation is in Genesis 38:8-9. Extra-Marital Sexual Unions is in Genesis 19:32-35; 35:22; 38:16-18; 1</w:t>
      </w:r>
      <w:r w:rsidRPr="009B7BB6">
        <w:rPr>
          <w:sz w:val="24"/>
          <w:szCs w:val="24"/>
          <w:vertAlign w:val="superscript"/>
        </w:rPr>
        <w:t>st</w:t>
      </w:r>
      <w:r w:rsidRPr="009B7BB6">
        <w:rPr>
          <w:sz w:val="24"/>
          <w:szCs w:val="24"/>
        </w:rPr>
        <w:t xml:space="preserve"> Samuel 2:22; 2</w:t>
      </w:r>
      <w:r w:rsidRPr="009B7BB6">
        <w:rPr>
          <w:sz w:val="24"/>
          <w:szCs w:val="24"/>
          <w:vertAlign w:val="superscript"/>
        </w:rPr>
        <w:t>nd</w:t>
      </w:r>
      <w:r w:rsidRPr="009B7BB6">
        <w:rPr>
          <w:sz w:val="24"/>
          <w:szCs w:val="24"/>
        </w:rPr>
        <w:t xml:space="preserve"> Samuel 3:7; 11:4; 16:21-22 &amp; Psalms 51: Title. Cases of Rape is in 2</w:t>
      </w:r>
      <w:r w:rsidRPr="009B7BB6">
        <w:rPr>
          <w:sz w:val="24"/>
          <w:szCs w:val="24"/>
          <w:vertAlign w:val="superscript"/>
        </w:rPr>
        <w:t>nd</w:t>
      </w:r>
      <w:r w:rsidRPr="009B7BB6">
        <w:rPr>
          <w:sz w:val="24"/>
          <w:szCs w:val="24"/>
        </w:rPr>
        <w:t xml:space="preserve"> Samuel 13:14 &amp; Genesis 34:2, 5, 7, 13, 27. </w:t>
      </w:r>
    </w:p>
    <w:p w:rsidR="00A27BA7" w:rsidRPr="009B7BB6" w:rsidRDefault="00A27BA7" w:rsidP="00A27BA7">
      <w:pPr>
        <w:spacing w:line="480" w:lineRule="auto"/>
        <w:jc w:val="both"/>
        <w:rPr>
          <w:sz w:val="24"/>
          <w:szCs w:val="24"/>
        </w:rPr>
      </w:pPr>
      <w:r w:rsidRPr="009B7BB6">
        <w:rPr>
          <w:sz w:val="24"/>
          <w:szCs w:val="24"/>
        </w:rPr>
        <w:t>Divine Unions between Nations is in Luke 2:23 &amp; 2</w:t>
      </w:r>
      <w:r w:rsidRPr="009B7BB6">
        <w:rPr>
          <w:sz w:val="24"/>
          <w:szCs w:val="24"/>
          <w:vertAlign w:val="superscript"/>
        </w:rPr>
        <w:t>nd</w:t>
      </w:r>
      <w:r w:rsidRPr="009B7BB6">
        <w:rPr>
          <w:sz w:val="24"/>
          <w:szCs w:val="24"/>
        </w:rPr>
        <w:t xml:space="preserve"> Peter 1:4. Sexual Unions between Nations is in Jeremiah 3:2; Ezekiel 23:8, 17, 44. Animals Mating is in Genesis 30:38, 39, 41; 31:10 &amp; Job 21:10. </w:t>
      </w:r>
    </w:p>
    <w:p w:rsidR="00A27BA7" w:rsidRPr="009B7BB6" w:rsidRDefault="00A27BA7" w:rsidP="00A27BA7">
      <w:pPr>
        <w:spacing w:line="480" w:lineRule="auto"/>
        <w:jc w:val="center"/>
        <w:rPr>
          <w:b/>
          <w:sz w:val="24"/>
          <w:szCs w:val="24"/>
        </w:rPr>
      </w:pPr>
      <w:r w:rsidRPr="009B7BB6">
        <w:rPr>
          <w:b/>
          <w:sz w:val="24"/>
          <w:szCs w:val="24"/>
        </w:rPr>
        <w:t>THE MARRIAGE FACTOR VERSES THE SINGLE FACTOR</w:t>
      </w:r>
    </w:p>
    <w:p w:rsidR="00A27BA7" w:rsidRPr="009B7BB6" w:rsidRDefault="00A27BA7" w:rsidP="00A27BA7">
      <w:pPr>
        <w:spacing w:line="480" w:lineRule="auto"/>
        <w:jc w:val="both"/>
        <w:rPr>
          <w:sz w:val="24"/>
          <w:szCs w:val="24"/>
        </w:rPr>
      </w:pPr>
      <w:r w:rsidRPr="009B7BB6">
        <w:rPr>
          <w:sz w:val="24"/>
          <w:szCs w:val="24"/>
        </w:rPr>
        <w:t>Those who forbid Marriage and are called to be Single is in Ruth 1:12, 13; Psalms 78:63; Jeremiah 16:2; Hosea 2:2; Matthew 19:10; 1</w:t>
      </w:r>
      <w:r w:rsidRPr="009B7BB6">
        <w:rPr>
          <w:sz w:val="24"/>
          <w:szCs w:val="24"/>
          <w:vertAlign w:val="superscript"/>
        </w:rPr>
        <w:t>st</w:t>
      </w:r>
      <w:r w:rsidRPr="009B7BB6">
        <w:rPr>
          <w:sz w:val="24"/>
          <w:szCs w:val="24"/>
        </w:rPr>
        <w:t xml:space="preserve"> Corinthians 7:1, 28, 29, 38. It is Wrong to forbid Marriage if You are called to be Married in 1</w:t>
      </w:r>
      <w:r w:rsidRPr="009B7BB6">
        <w:rPr>
          <w:sz w:val="24"/>
          <w:szCs w:val="24"/>
          <w:vertAlign w:val="superscript"/>
        </w:rPr>
        <w:t>st</w:t>
      </w:r>
      <w:r w:rsidRPr="009B7BB6">
        <w:rPr>
          <w:sz w:val="24"/>
          <w:szCs w:val="24"/>
        </w:rPr>
        <w:t xml:space="preserve"> Timothy 4:3. </w:t>
      </w:r>
    </w:p>
    <w:p w:rsidR="00A27BA7" w:rsidRPr="009B7BB6" w:rsidRDefault="00A27BA7" w:rsidP="00A27BA7">
      <w:pPr>
        <w:spacing w:line="480" w:lineRule="auto"/>
        <w:jc w:val="both"/>
        <w:rPr>
          <w:sz w:val="24"/>
          <w:szCs w:val="24"/>
        </w:rPr>
      </w:pPr>
      <w:r w:rsidRPr="009B7BB6">
        <w:rPr>
          <w:sz w:val="24"/>
          <w:szCs w:val="24"/>
        </w:rPr>
        <w:lastRenderedPageBreak/>
        <w:t xml:space="preserve">Marriage no more is in Matthew 22:28, 30; 24:38; Mark 12:23, 25; Revelation 18:23 &amp; Luke 17:27; 20:33, 35. </w:t>
      </w:r>
    </w:p>
    <w:p w:rsidR="00A27BA7" w:rsidRPr="009B7BB6" w:rsidRDefault="00A27BA7" w:rsidP="00A27BA7">
      <w:pPr>
        <w:spacing w:line="480" w:lineRule="auto"/>
        <w:jc w:val="both"/>
        <w:rPr>
          <w:sz w:val="24"/>
          <w:szCs w:val="24"/>
        </w:rPr>
      </w:pPr>
      <w:r w:rsidRPr="009B7BB6">
        <w:rPr>
          <w:sz w:val="24"/>
          <w:szCs w:val="24"/>
        </w:rPr>
        <w:t>Betrothal is in Genesis 19:14; Exodus 22:16; Deuteronomy 20:7; 28:30; Song of Solomon 8:8; Hosea 2:19-20; Matthew 1:18; 2</w:t>
      </w:r>
      <w:r w:rsidRPr="009B7BB6">
        <w:rPr>
          <w:sz w:val="24"/>
          <w:szCs w:val="24"/>
          <w:vertAlign w:val="superscript"/>
        </w:rPr>
        <w:t>nd</w:t>
      </w:r>
      <w:r w:rsidRPr="009B7BB6">
        <w:rPr>
          <w:sz w:val="24"/>
          <w:szCs w:val="24"/>
        </w:rPr>
        <w:t xml:space="preserve"> Corinthians 11:2 &amp; Luke 1:27; 2:5. </w:t>
      </w:r>
    </w:p>
    <w:p w:rsidR="00A27BA7" w:rsidRPr="009B7BB6" w:rsidRDefault="00A27BA7" w:rsidP="00A27BA7">
      <w:pPr>
        <w:spacing w:line="480" w:lineRule="auto"/>
        <w:jc w:val="both"/>
        <w:rPr>
          <w:sz w:val="24"/>
          <w:szCs w:val="24"/>
        </w:rPr>
      </w:pPr>
      <w:r w:rsidRPr="009B7BB6">
        <w:rPr>
          <w:sz w:val="24"/>
          <w:szCs w:val="24"/>
        </w:rPr>
        <w:t>The Total Absence of a Sexual Union being Unmarried is called Celibacy is in Exodus 21:3; Ezekiel 44:25; 1</w:t>
      </w:r>
      <w:r w:rsidRPr="009B7BB6">
        <w:rPr>
          <w:sz w:val="24"/>
          <w:szCs w:val="24"/>
          <w:vertAlign w:val="superscript"/>
        </w:rPr>
        <w:t>st</w:t>
      </w:r>
      <w:r w:rsidRPr="009B7BB6">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9B7BB6">
        <w:rPr>
          <w:sz w:val="24"/>
          <w:szCs w:val="24"/>
          <w:vertAlign w:val="superscript"/>
        </w:rPr>
        <w:t>nd</w:t>
      </w:r>
      <w:r w:rsidRPr="009B7BB6">
        <w:rPr>
          <w:sz w:val="24"/>
          <w:szCs w:val="24"/>
        </w:rPr>
        <w:t xml:space="preserve"> Samuel 13:2, 18; 1</w:t>
      </w:r>
      <w:r w:rsidRPr="009B7BB6">
        <w:rPr>
          <w:sz w:val="24"/>
          <w:szCs w:val="24"/>
          <w:vertAlign w:val="superscript"/>
        </w:rPr>
        <w:t>st</w:t>
      </w:r>
      <w:r w:rsidRPr="009B7BB6">
        <w:rPr>
          <w:sz w:val="24"/>
          <w:szCs w:val="24"/>
        </w:rPr>
        <w:t xml:space="preserve"> Kings 1:2; 2</w:t>
      </w:r>
      <w:r w:rsidRPr="009B7BB6">
        <w:rPr>
          <w:sz w:val="24"/>
          <w:szCs w:val="24"/>
          <w:vertAlign w:val="superscript"/>
        </w:rPr>
        <w:t>nd</w:t>
      </w:r>
      <w:r w:rsidRPr="009B7BB6">
        <w:rPr>
          <w:sz w:val="24"/>
          <w:szCs w:val="24"/>
        </w:rPr>
        <w:t xml:space="preserve"> Kings 19:21; Leviticus 21:3, 13, 14; Numbers 31:17, 18, 35; Deuteronomy 22:13-21; Judges 11:37-39; 19:24; 21:12; Esther 2:2; Psalms 45:14; Isaiah 7:14; Ezekiel 44:22; Joel 1:8; Amos 5:2; 8:13; Matthew 1:23; 25:1-12; 1</w:t>
      </w:r>
      <w:r w:rsidRPr="009B7BB6">
        <w:rPr>
          <w:sz w:val="24"/>
          <w:szCs w:val="24"/>
          <w:vertAlign w:val="superscript"/>
        </w:rPr>
        <w:t>st</w:t>
      </w:r>
      <w:r w:rsidRPr="009B7BB6">
        <w:rPr>
          <w:sz w:val="24"/>
          <w:szCs w:val="24"/>
        </w:rPr>
        <w:t xml:space="preserve"> Corinthians 7:25-35; 11:2; Luke 1:27 &amp; Acts 21:9. </w:t>
      </w:r>
    </w:p>
    <w:p w:rsidR="00A27BA7" w:rsidRPr="009B7BB6" w:rsidRDefault="00A27BA7" w:rsidP="00A27BA7">
      <w:pPr>
        <w:spacing w:line="480" w:lineRule="auto"/>
        <w:jc w:val="both"/>
        <w:rPr>
          <w:sz w:val="24"/>
          <w:szCs w:val="24"/>
        </w:rPr>
      </w:pPr>
      <w:r w:rsidRPr="009B7BB6">
        <w:rPr>
          <w:sz w:val="24"/>
          <w:szCs w:val="24"/>
        </w:rPr>
        <w:t>Chastity is the Act to stay Single is in Genesis 19:31; 20:4, 6; 24:16; 38:26; 39:10; Exodus 19:15; Numbers 5:19; 1</w:t>
      </w:r>
      <w:r w:rsidRPr="009B7BB6">
        <w:rPr>
          <w:sz w:val="24"/>
          <w:szCs w:val="24"/>
          <w:vertAlign w:val="superscript"/>
        </w:rPr>
        <w:t>st</w:t>
      </w:r>
      <w:r w:rsidRPr="009B7BB6">
        <w:rPr>
          <w:sz w:val="24"/>
          <w:szCs w:val="24"/>
        </w:rPr>
        <w:t xml:space="preserve"> Samuel 21:4; 2</w:t>
      </w:r>
      <w:r w:rsidRPr="009B7BB6">
        <w:rPr>
          <w:sz w:val="24"/>
          <w:szCs w:val="24"/>
          <w:vertAlign w:val="superscript"/>
        </w:rPr>
        <w:t>nd</w:t>
      </w:r>
      <w:r w:rsidRPr="009B7BB6">
        <w:rPr>
          <w:sz w:val="24"/>
          <w:szCs w:val="24"/>
        </w:rPr>
        <w:t xml:space="preserve"> Samuel 11:11; 20:3; 1</w:t>
      </w:r>
      <w:r w:rsidRPr="009B7BB6">
        <w:rPr>
          <w:sz w:val="24"/>
          <w:szCs w:val="24"/>
          <w:vertAlign w:val="superscript"/>
        </w:rPr>
        <w:t>st</w:t>
      </w:r>
      <w:r w:rsidRPr="009B7BB6">
        <w:rPr>
          <w:sz w:val="24"/>
          <w:szCs w:val="24"/>
        </w:rPr>
        <w:t xml:space="preserve"> Kings 1:4; Matthew 1:18, 25; 1</w:t>
      </w:r>
      <w:r w:rsidRPr="009B7BB6">
        <w:rPr>
          <w:sz w:val="24"/>
          <w:szCs w:val="24"/>
          <w:vertAlign w:val="superscript"/>
        </w:rPr>
        <w:t>st</w:t>
      </w:r>
      <w:r w:rsidRPr="009B7BB6">
        <w:rPr>
          <w:sz w:val="24"/>
          <w:szCs w:val="24"/>
        </w:rPr>
        <w:t xml:space="preserve"> Corinthians 7:5 &amp; Revelation 14:4.   </w:t>
      </w:r>
    </w:p>
    <w:p w:rsidR="00A27BA7" w:rsidRPr="009B7BB6" w:rsidRDefault="00A27BA7" w:rsidP="00A27BA7">
      <w:pPr>
        <w:spacing w:line="480" w:lineRule="auto"/>
        <w:jc w:val="both"/>
        <w:rPr>
          <w:sz w:val="24"/>
          <w:szCs w:val="24"/>
        </w:rPr>
      </w:pPr>
      <w:r w:rsidRPr="009B7BB6">
        <w:rPr>
          <w:sz w:val="24"/>
          <w:szCs w:val="24"/>
        </w:rPr>
        <w:t xml:space="preserve">Sewing is in Genesis 3:7; Ecclesiastes 3:7; Matthew 9:16 &amp; Mark 2:21. Joining Flesh and Bones is in Job 10:11; 41:17, 23 &amp; Ezekiel 3:26; 34:4, 16; 37:6, 7. </w:t>
      </w:r>
    </w:p>
    <w:p w:rsidR="00A27BA7" w:rsidRPr="009B7BB6" w:rsidRDefault="00A27BA7" w:rsidP="00A27BA7">
      <w:pPr>
        <w:spacing w:line="480" w:lineRule="auto"/>
        <w:jc w:val="both"/>
        <w:rPr>
          <w:sz w:val="24"/>
          <w:szCs w:val="24"/>
        </w:rPr>
      </w:pPr>
      <w:r w:rsidRPr="009B7BB6">
        <w:rPr>
          <w:sz w:val="24"/>
          <w:szCs w:val="24"/>
        </w:rPr>
        <w:t xml:space="preserve">Joining Various Things is in  Genesis 47:7; 49;11; Exodus 26:3, 6, 9, 11; 28:7, 28, 32, 37; 36:10, 16; 39:4, 18, 21, 23, 31; Psalms 85:10; Proverbs 26:8; Ezekiel 37:17; Matthew 13:30; 23:4 &amp; Mark 6:53. </w:t>
      </w:r>
    </w:p>
    <w:p w:rsidR="00A27BA7" w:rsidRPr="009B7BB6" w:rsidRDefault="00A27BA7" w:rsidP="00A27BA7">
      <w:pPr>
        <w:spacing w:line="480" w:lineRule="auto"/>
        <w:jc w:val="both"/>
        <w:rPr>
          <w:sz w:val="24"/>
          <w:szCs w:val="24"/>
        </w:rPr>
      </w:pPr>
      <w:r w:rsidRPr="009B7BB6">
        <w:rPr>
          <w:sz w:val="24"/>
          <w:szCs w:val="24"/>
        </w:rPr>
        <w:lastRenderedPageBreak/>
        <w:t xml:space="preserve">Joined to Divine Good is in Deuteronomy 6:8; 11:18; Psalms 119:31 &amp; Proverbs 3:3; 6:21; 7:3. Joined to Sexual Evil is in Numbers 25:3, 5; Psalms 106:28 &amp; Hosea 4:17; 13:12. </w:t>
      </w:r>
    </w:p>
    <w:p w:rsidR="00A27BA7" w:rsidRPr="009B7BB6" w:rsidRDefault="00A27BA7" w:rsidP="00A27BA7">
      <w:pPr>
        <w:spacing w:line="480" w:lineRule="auto"/>
        <w:jc w:val="both"/>
        <w:rPr>
          <w:sz w:val="24"/>
          <w:szCs w:val="24"/>
        </w:rPr>
      </w:pPr>
      <w:r w:rsidRPr="009B7BB6">
        <w:rPr>
          <w:sz w:val="24"/>
          <w:szCs w:val="24"/>
        </w:rPr>
        <w:t>A Mixing People is in Ezra 9:2; Psalms 106:35; Hosea 7:8; Exodus 12:38; Nehemiah 13:3; 2</w:t>
      </w:r>
      <w:r w:rsidRPr="009B7BB6">
        <w:rPr>
          <w:sz w:val="24"/>
          <w:szCs w:val="24"/>
          <w:vertAlign w:val="superscript"/>
        </w:rPr>
        <w:t>nd</w:t>
      </w:r>
      <w:r w:rsidRPr="009B7BB6">
        <w:rPr>
          <w:sz w:val="24"/>
          <w:szCs w:val="24"/>
        </w:rPr>
        <w:t xml:space="preserve"> Corinthians 6:14 &amp; Zechariah 9:6. This is a certain level of Marital Fornication which is Sexual Idolatry in Tobit 4:12-13; 1</w:t>
      </w:r>
      <w:r w:rsidRPr="009B7BB6">
        <w:rPr>
          <w:sz w:val="24"/>
          <w:szCs w:val="24"/>
          <w:vertAlign w:val="superscript"/>
        </w:rPr>
        <w:t>st</w:t>
      </w:r>
      <w:r w:rsidRPr="009B7BB6">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A27BA7" w:rsidRPr="009B7BB6" w:rsidRDefault="00A27BA7" w:rsidP="00A27BA7">
      <w:pPr>
        <w:spacing w:line="480" w:lineRule="auto"/>
        <w:jc w:val="both"/>
        <w:rPr>
          <w:sz w:val="24"/>
          <w:szCs w:val="24"/>
        </w:rPr>
      </w:pPr>
      <w:r w:rsidRPr="009B7BB6">
        <w:rPr>
          <w:sz w:val="24"/>
          <w:szCs w:val="24"/>
        </w:rPr>
        <w:t>The Mixture Compositions: Holy Anointing Oil is in Exodus 30:23-24, 32. Holy Incense is in Exodus 30:34, 37. Kneading Dough is in Genesis 18:6; 1</w:t>
      </w:r>
      <w:r w:rsidRPr="009B7BB6">
        <w:rPr>
          <w:sz w:val="24"/>
          <w:szCs w:val="24"/>
          <w:vertAlign w:val="superscript"/>
        </w:rPr>
        <w:t>st</w:t>
      </w:r>
      <w:r w:rsidRPr="009B7BB6">
        <w:rPr>
          <w:sz w:val="24"/>
          <w:szCs w:val="24"/>
        </w:rPr>
        <w:t xml:space="preserve"> Samuel 28:24; 2</w:t>
      </w:r>
      <w:r w:rsidRPr="009B7BB6">
        <w:rPr>
          <w:sz w:val="24"/>
          <w:szCs w:val="24"/>
          <w:vertAlign w:val="superscript"/>
        </w:rPr>
        <w:t>nd</w:t>
      </w:r>
      <w:r w:rsidRPr="009B7BB6">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9B7BB6">
        <w:rPr>
          <w:sz w:val="24"/>
          <w:szCs w:val="24"/>
          <w:vertAlign w:val="superscript"/>
        </w:rPr>
        <w:t>st</w:t>
      </w:r>
      <w:r w:rsidRPr="009B7BB6">
        <w:rPr>
          <w:sz w:val="24"/>
          <w:szCs w:val="24"/>
        </w:rPr>
        <w:t xml:space="preserve"> Corinthians 2:13 &amp; Luke 13:1. </w:t>
      </w:r>
    </w:p>
    <w:p w:rsidR="00A27BA7" w:rsidRPr="009B7BB6" w:rsidRDefault="00A27BA7" w:rsidP="00A27BA7">
      <w:pPr>
        <w:spacing w:line="480" w:lineRule="auto"/>
        <w:jc w:val="both"/>
        <w:rPr>
          <w:sz w:val="24"/>
          <w:szCs w:val="24"/>
        </w:rPr>
      </w:pPr>
      <w:r w:rsidRPr="009B7BB6">
        <w:rPr>
          <w:sz w:val="24"/>
          <w:szCs w:val="24"/>
        </w:rPr>
        <w:t>Unmixed: Not Mixing is in Genesis 30:40; Daniel 2:43 &amp; Revelation 14:10. Singleness of Heart is in Matthew 6:22; 10:16; 15:24; 2</w:t>
      </w:r>
      <w:r w:rsidRPr="009B7BB6">
        <w:rPr>
          <w:sz w:val="24"/>
          <w:szCs w:val="24"/>
          <w:vertAlign w:val="superscript"/>
        </w:rPr>
        <w:t>nd</w:t>
      </w:r>
      <w:r w:rsidRPr="009B7BB6">
        <w:rPr>
          <w:sz w:val="24"/>
          <w:szCs w:val="24"/>
        </w:rPr>
        <w:t xml:space="preserve"> Corinthians 11:3; Ephesians 6:5; Colossians 3:22; Romans 12:8 &amp; Luke 11:34. </w:t>
      </w:r>
    </w:p>
    <w:p w:rsidR="00A27BA7" w:rsidRPr="009B7BB6" w:rsidRDefault="00A27BA7" w:rsidP="00A27BA7">
      <w:pPr>
        <w:spacing w:line="480" w:lineRule="auto"/>
        <w:jc w:val="both"/>
        <w:rPr>
          <w:sz w:val="24"/>
          <w:szCs w:val="24"/>
        </w:rPr>
      </w:pPr>
      <w:r w:rsidRPr="009B7BB6">
        <w:rPr>
          <w:sz w:val="24"/>
          <w:szCs w:val="24"/>
        </w:rPr>
        <w:t>Pure in Heart: Pure People &amp; Pure Things is in Exodus 27:20; 30:35; Job 16:17; Psalms 24:4; 73:1, 13; 119:9; Proverbs 16:2; 20:9; 21:8; 22:11; 30:12; Lamentations 4:7; Matthew 5:8; John 12:3; 2</w:t>
      </w:r>
      <w:r w:rsidRPr="009B7BB6">
        <w:rPr>
          <w:sz w:val="24"/>
          <w:szCs w:val="24"/>
          <w:vertAlign w:val="superscript"/>
        </w:rPr>
        <w:t>nd</w:t>
      </w:r>
      <w:r w:rsidRPr="009B7BB6">
        <w:rPr>
          <w:sz w:val="24"/>
          <w:szCs w:val="24"/>
        </w:rPr>
        <w:t xml:space="preserve"> Corinthians 6:6; 11:3; Philippians 2:15; 4:8; Titus 1:15; 1</w:t>
      </w:r>
      <w:r w:rsidRPr="009B7BB6">
        <w:rPr>
          <w:sz w:val="24"/>
          <w:szCs w:val="24"/>
          <w:vertAlign w:val="superscript"/>
        </w:rPr>
        <w:t>st</w:t>
      </w:r>
      <w:r w:rsidRPr="009B7BB6">
        <w:rPr>
          <w:sz w:val="24"/>
          <w:szCs w:val="24"/>
        </w:rPr>
        <w:t xml:space="preserve"> Timothy 1:5; 4:12; 5:2, 22; 2</w:t>
      </w:r>
      <w:r w:rsidRPr="009B7BB6">
        <w:rPr>
          <w:sz w:val="24"/>
          <w:szCs w:val="24"/>
          <w:vertAlign w:val="superscript"/>
        </w:rPr>
        <w:t>nd</w:t>
      </w:r>
      <w:r w:rsidRPr="009B7BB6">
        <w:rPr>
          <w:sz w:val="24"/>
          <w:szCs w:val="24"/>
        </w:rPr>
        <w:t xml:space="preserve"> Timothy 2:22; 1</w:t>
      </w:r>
      <w:r w:rsidRPr="009B7BB6">
        <w:rPr>
          <w:sz w:val="24"/>
          <w:szCs w:val="24"/>
          <w:vertAlign w:val="superscript"/>
        </w:rPr>
        <w:t>st</w:t>
      </w:r>
      <w:r w:rsidRPr="009B7BB6">
        <w:rPr>
          <w:sz w:val="24"/>
          <w:szCs w:val="24"/>
        </w:rPr>
        <w:t xml:space="preserve"> Peter 3:2.            </w:t>
      </w:r>
    </w:p>
    <w:p w:rsidR="00A27BA7" w:rsidRPr="009B7BB6" w:rsidRDefault="00A27BA7" w:rsidP="00A27BA7">
      <w:pPr>
        <w:spacing w:line="480" w:lineRule="auto"/>
        <w:jc w:val="center"/>
        <w:rPr>
          <w:b/>
          <w:sz w:val="24"/>
          <w:szCs w:val="24"/>
        </w:rPr>
      </w:pPr>
      <w:r w:rsidRPr="009B7BB6">
        <w:rPr>
          <w:b/>
          <w:sz w:val="24"/>
          <w:szCs w:val="24"/>
        </w:rPr>
        <w:lastRenderedPageBreak/>
        <w:t>THE CONQUER</w:t>
      </w:r>
      <w:r w:rsidR="000179BD" w:rsidRPr="009B7BB6">
        <w:rPr>
          <w:b/>
          <w:sz w:val="24"/>
          <w:szCs w:val="24"/>
        </w:rPr>
        <w:t>O</w:t>
      </w:r>
      <w:r w:rsidRPr="009B7BB6">
        <w:rPr>
          <w:b/>
          <w:sz w:val="24"/>
          <w:szCs w:val="24"/>
        </w:rPr>
        <w:t>RING DIVIDING FACTOR</w:t>
      </w:r>
    </w:p>
    <w:p w:rsidR="00A27BA7" w:rsidRPr="009B7BB6" w:rsidRDefault="00A27BA7" w:rsidP="00A27BA7">
      <w:pPr>
        <w:spacing w:line="480" w:lineRule="auto"/>
        <w:jc w:val="both"/>
        <w:rPr>
          <w:sz w:val="24"/>
          <w:szCs w:val="24"/>
        </w:rPr>
      </w:pPr>
      <w:r w:rsidRPr="009B7BB6">
        <w:rPr>
          <w:b/>
          <w:sz w:val="24"/>
          <w:szCs w:val="24"/>
        </w:rPr>
        <w:t xml:space="preserve">The Division: </w:t>
      </w:r>
      <w:r w:rsidRPr="009B7BB6">
        <w:rPr>
          <w:sz w:val="24"/>
          <w:szCs w:val="24"/>
        </w:rPr>
        <w:t xml:space="preserve">A Separating in General is in Genesis 1:4, 14, 18, Ecclesiastes 3:7; Ezekiel 21:16 &amp; Daniel 2:40. </w:t>
      </w:r>
    </w:p>
    <w:p w:rsidR="00A27BA7" w:rsidRPr="009B7BB6" w:rsidRDefault="00A27BA7" w:rsidP="00A27BA7">
      <w:pPr>
        <w:spacing w:line="480" w:lineRule="auto"/>
        <w:jc w:val="both"/>
        <w:rPr>
          <w:sz w:val="24"/>
          <w:szCs w:val="24"/>
        </w:rPr>
      </w:pPr>
      <w:r w:rsidRPr="009B7BB6">
        <w:rPr>
          <w:sz w:val="24"/>
          <w:szCs w:val="24"/>
        </w:rPr>
        <w:t>Moral Separation: Separation from the Father Stephen because of Sexual Corruption &amp; Idolatry is in Isaiah 59:2; Ezekiel 4:3; 14:5, 7; Romans 1:21-32; 9:3; 11:17, 19, 22; Galatians 5:4, 19-21; Ephesians 2:12 &amp; 2</w:t>
      </w:r>
      <w:r w:rsidRPr="009B7BB6">
        <w:rPr>
          <w:sz w:val="24"/>
          <w:szCs w:val="24"/>
          <w:vertAlign w:val="superscript"/>
        </w:rPr>
        <w:t>nd</w:t>
      </w:r>
      <w:r w:rsidRPr="009B7BB6">
        <w:rPr>
          <w:sz w:val="24"/>
          <w:szCs w:val="24"/>
        </w:rPr>
        <w:t xml:space="preserve"> Thessalonians 1:9. </w:t>
      </w:r>
    </w:p>
    <w:p w:rsidR="00A27BA7" w:rsidRPr="009B7BB6" w:rsidRDefault="00A27BA7" w:rsidP="00A27BA7">
      <w:pPr>
        <w:spacing w:line="480" w:lineRule="auto"/>
        <w:jc w:val="both"/>
        <w:rPr>
          <w:sz w:val="24"/>
          <w:szCs w:val="24"/>
        </w:rPr>
      </w:pPr>
      <w:r w:rsidRPr="009B7BB6">
        <w:rPr>
          <w:sz w:val="24"/>
          <w:szCs w:val="24"/>
        </w:rPr>
        <w:t>Separation from the Father Stephen’s Things is in Exodus 26:33; Ezekiel 42:20 &amp; 2</w:t>
      </w:r>
      <w:r w:rsidRPr="009B7BB6">
        <w:rPr>
          <w:sz w:val="24"/>
          <w:szCs w:val="24"/>
          <w:vertAlign w:val="superscript"/>
        </w:rPr>
        <w:t>nd</w:t>
      </w:r>
      <w:r w:rsidRPr="009B7BB6">
        <w:rPr>
          <w:sz w:val="24"/>
          <w:szCs w:val="24"/>
        </w:rPr>
        <w:t xml:space="preserve"> Chronicles 26:21. Not Separated from the Father Stephen is in 2</w:t>
      </w:r>
      <w:r w:rsidRPr="009B7BB6">
        <w:rPr>
          <w:sz w:val="24"/>
          <w:szCs w:val="24"/>
          <w:vertAlign w:val="superscript"/>
        </w:rPr>
        <w:t>nd</w:t>
      </w:r>
      <w:r w:rsidRPr="009B7BB6">
        <w:rPr>
          <w:sz w:val="24"/>
          <w:szCs w:val="24"/>
        </w:rPr>
        <w:t xml:space="preserve"> Chronicles 6:42 &amp; Romans 8:35, 38-39. </w:t>
      </w:r>
    </w:p>
    <w:p w:rsidR="00A27BA7" w:rsidRPr="009B7BB6" w:rsidRDefault="00A27BA7" w:rsidP="00A27BA7">
      <w:pPr>
        <w:spacing w:line="480" w:lineRule="auto"/>
        <w:jc w:val="both"/>
        <w:rPr>
          <w:sz w:val="24"/>
          <w:szCs w:val="24"/>
        </w:rPr>
      </w:pPr>
      <w:r w:rsidRPr="009B7BB6">
        <w:rPr>
          <w:sz w:val="24"/>
          <w:szCs w:val="24"/>
        </w:rPr>
        <w:t>Separated to the Father Stephen is in Numbers 6:2-21; Judges 13:5; 16:17; Amos 2:11, 12; 1</w:t>
      </w:r>
      <w:r w:rsidRPr="009B7BB6">
        <w:rPr>
          <w:sz w:val="24"/>
          <w:szCs w:val="24"/>
          <w:vertAlign w:val="superscript"/>
        </w:rPr>
        <w:t>st</w:t>
      </w:r>
      <w:r w:rsidRPr="009B7BB6">
        <w:rPr>
          <w:sz w:val="24"/>
          <w:szCs w:val="24"/>
        </w:rPr>
        <w:t xml:space="preserve"> Samuel 1:11 &amp; Hebrews 7:26. </w:t>
      </w:r>
    </w:p>
    <w:p w:rsidR="00A27BA7" w:rsidRPr="009B7BB6" w:rsidRDefault="00A27BA7" w:rsidP="00A27BA7">
      <w:pPr>
        <w:spacing w:line="480" w:lineRule="auto"/>
        <w:jc w:val="both"/>
        <w:rPr>
          <w:b/>
          <w:sz w:val="24"/>
          <w:szCs w:val="24"/>
        </w:rPr>
      </w:pPr>
      <w:r w:rsidRPr="009B7BB6">
        <w:rPr>
          <w:sz w:val="24"/>
          <w:szCs w:val="24"/>
        </w:rPr>
        <w:t>Separation from Sexuality is in Leviticus 15:31; Galatians 6:14; 2</w:t>
      </w:r>
      <w:r w:rsidRPr="009B7BB6">
        <w:rPr>
          <w:sz w:val="24"/>
          <w:szCs w:val="24"/>
          <w:vertAlign w:val="superscript"/>
        </w:rPr>
        <w:t>nd</w:t>
      </w:r>
      <w:r w:rsidRPr="009B7BB6">
        <w:rPr>
          <w:sz w:val="24"/>
          <w:szCs w:val="24"/>
        </w:rPr>
        <w:t xml:space="preserve"> Corinthians 6:17 &amp; Acts 7:54, 59-60.  </w:t>
      </w:r>
      <w:r w:rsidRPr="009B7BB6">
        <w:rPr>
          <w:sz w:val="24"/>
          <w:szCs w:val="24"/>
        </w:rPr>
        <w:tab/>
      </w:r>
      <w:r w:rsidRPr="009B7BB6">
        <w:rPr>
          <w:b/>
          <w:sz w:val="24"/>
          <w:szCs w:val="24"/>
        </w:rPr>
        <w:t xml:space="preserve"> </w:t>
      </w:r>
    </w:p>
    <w:p w:rsidR="00A27BA7" w:rsidRPr="009B7BB6" w:rsidRDefault="00A27BA7" w:rsidP="00A27BA7">
      <w:pPr>
        <w:spacing w:line="480" w:lineRule="auto"/>
        <w:jc w:val="both"/>
        <w:rPr>
          <w:sz w:val="24"/>
          <w:szCs w:val="24"/>
        </w:rPr>
      </w:pPr>
      <w:r w:rsidRPr="009B7BB6">
        <w:rPr>
          <w:sz w:val="24"/>
          <w:szCs w:val="24"/>
        </w:rPr>
        <w:t>People Divided: Divisions of Opinion is in Proverbs 16:28; 17:9; 1</w:t>
      </w:r>
      <w:r w:rsidRPr="009B7BB6">
        <w:rPr>
          <w:sz w:val="24"/>
          <w:szCs w:val="24"/>
          <w:vertAlign w:val="superscript"/>
        </w:rPr>
        <w:t>st</w:t>
      </w:r>
      <w:r w:rsidRPr="009B7BB6">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9B7BB6">
        <w:rPr>
          <w:sz w:val="24"/>
          <w:szCs w:val="24"/>
          <w:vertAlign w:val="superscript"/>
        </w:rPr>
        <w:t>nd</w:t>
      </w:r>
      <w:r w:rsidRPr="009B7BB6">
        <w:rPr>
          <w:sz w:val="24"/>
          <w:szCs w:val="24"/>
        </w:rPr>
        <w:t xml:space="preserve"> Chronicles 26:21; Lamentations 4:15; Proverbs 18:1; Matthew 19:6; Mark 10:9; 1</w:t>
      </w:r>
      <w:r w:rsidRPr="009B7BB6">
        <w:rPr>
          <w:sz w:val="24"/>
          <w:szCs w:val="24"/>
          <w:vertAlign w:val="superscript"/>
        </w:rPr>
        <w:t>st</w:t>
      </w:r>
      <w:r w:rsidRPr="009B7BB6">
        <w:rPr>
          <w:sz w:val="24"/>
          <w:szCs w:val="24"/>
        </w:rPr>
        <w:t xml:space="preserve"> Corinthians 7:10; Philemon 15; Luke 24:51 &amp; Acts 15:39; 20:25. </w:t>
      </w:r>
    </w:p>
    <w:p w:rsidR="00A27BA7" w:rsidRPr="009B7BB6" w:rsidRDefault="00A27BA7" w:rsidP="00A27BA7">
      <w:pPr>
        <w:spacing w:line="480" w:lineRule="auto"/>
        <w:jc w:val="both"/>
        <w:rPr>
          <w:sz w:val="24"/>
          <w:szCs w:val="24"/>
        </w:rPr>
      </w:pPr>
      <w:r w:rsidRPr="009B7BB6">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A27BA7" w:rsidRPr="009B7BB6" w:rsidRDefault="00A27BA7" w:rsidP="00A27BA7">
      <w:pPr>
        <w:spacing w:line="480" w:lineRule="auto"/>
        <w:jc w:val="both"/>
        <w:rPr>
          <w:sz w:val="24"/>
          <w:szCs w:val="24"/>
        </w:rPr>
      </w:pPr>
      <w:r w:rsidRPr="009B7BB6">
        <w:rPr>
          <w:sz w:val="24"/>
          <w:szCs w:val="24"/>
        </w:rPr>
        <w:lastRenderedPageBreak/>
        <w:t>Separation from Sexual Creatures is in Exodus 8:23; Leviticus 20:24, 26; Numbers 8:14; 16:9, 21, 24, 26, 45; 23:9; Deuteronomy 10:8; Ezra 6:21; 9:1-2; 10:11; Nehemiah 10:28; 13:3; 1</w:t>
      </w:r>
      <w:r w:rsidRPr="009B7BB6">
        <w:rPr>
          <w:sz w:val="24"/>
          <w:szCs w:val="24"/>
          <w:vertAlign w:val="superscript"/>
        </w:rPr>
        <w:t>st</w:t>
      </w:r>
      <w:r w:rsidRPr="009B7BB6">
        <w:rPr>
          <w:sz w:val="24"/>
          <w:szCs w:val="24"/>
        </w:rPr>
        <w:t xml:space="preserve"> Samuel 15:6 &amp; 1</w:t>
      </w:r>
      <w:r w:rsidRPr="009B7BB6">
        <w:rPr>
          <w:sz w:val="24"/>
          <w:szCs w:val="24"/>
          <w:vertAlign w:val="superscript"/>
        </w:rPr>
        <w:t>st</w:t>
      </w:r>
      <w:r w:rsidRPr="009B7BB6">
        <w:rPr>
          <w:sz w:val="24"/>
          <w:szCs w:val="24"/>
        </w:rPr>
        <w:t xml:space="preserve"> Kings 8:53. </w:t>
      </w:r>
    </w:p>
    <w:p w:rsidR="00A27BA7" w:rsidRPr="009B7BB6" w:rsidRDefault="00A27BA7" w:rsidP="00A27BA7">
      <w:pPr>
        <w:spacing w:line="480" w:lineRule="auto"/>
        <w:jc w:val="both"/>
        <w:rPr>
          <w:sz w:val="24"/>
          <w:szCs w:val="24"/>
        </w:rPr>
      </w:pPr>
      <w:r w:rsidRPr="009B7BB6">
        <w:rPr>
          <w:sz w:val="24"/>
          <w:szCs w:val="24"/>
        </w:rPr>
        <w:t>Separation of Kingdoms: Separation of Israel and Judah is in 1</w:t>
      </w:r>
      <w:r w:rsidRPr="009B7BB6">
        <w:rPr>
          <w:sz w:val="24"/>
          <w:szCs w:val="24"/>
          <w:vertAlign w:val="superscript"/>
        </w:rPr>
        <w:t>st</w:t>
      </w:r>
      <w:r w:rsidRPr="009B7BB6">
        <w:rPr>
          <w:sz w:val="24"/>
          <w:szCs w:val="24"/>
        </w:rPr>
        <w:t xml:space="preserve"> Samuel 15:28; 28:17; 1</w:t>
      </w:r>
      <w:r w:rsidRPr="009B7BB6">
        <w:rPr>
          <w:sz w:val="24"/>
          <w:szCs w:val="24"/>
          <w:vertAlign w:val="superscript"/>
        </w:rPr>
        <w:t>st</w:t>
      </w:r>
      <w:r w:rsidRPr="009B7BB6">
        <w:rPr>
          <w:sz w:val="24"/>
          <w:szCs w:val="24"/>
        </w:rPr>
        <w:t xml:space="preserve"> Kings 11:11; 12:16-20; 14:8 &amp; 2</w:t>
      </w:r>
      <w:r w:rsidRPr="009B7BB6">
        <w:rPr>
          <w:sz w:val="24"/>
          <w:szCs w:val="24"/>
          <w:vertAlign w:val="superscript"/>
        </w:rPr>
        <w:t>nd</w:t>
      </w:r>
      <w:r w:rsidRPr="009B7BB6">
        <w:rPr>
          <w:sz w:val="24"/>
          <w:szCs w:val="24"/>
        </w:rPr>
        <w:t xml:space="preserve"> Kings 17:21. </w:t>
      </w:r>
    </w:p>
    <w:p w:rsidR="00A27BA7" w:rsidRPr="009B7BB6" w:rsidRDefault="00A27BA7" w:rsidP="00A27BA7">
      <w:pPr>
        <w:spacing w:line="480" w:lineRule="auto"/>
        <w:jc w:val="both"/>
        <w:rPr>
          <w:sz w:val="24"/>
          <w:szCs w:val="24"/>
        </w:rPr>
      </w:pPr>
      <w:r w:rsidRPr="009B7BB6">
        <w:rPr>
          <w:sz w:val="24"/>
          <w:szCs w:val="24"/>
        </w:rPr>
        <w:t>Separation of Various Kingdoms is in Genesis 10:5, 25, 32; 25:23; 1</w:t>
      </w:r>
      <w:r w:rsidRPr="009B7BB6">
        <w:rPr>
          <w:sz w:val="24"/>
          <w:szCs w:val="24"/>
          <w:vertAlign w:val="superscript"/>
        </w:rPr>
        <w:t>st</w:t>
      </w:r>
      <w:r w:rsidRPr="009B7BB6">
        <w:rPr>
          <w:sz w:val="24"/>
          <w:szCs w:val="24"/>
        </w:rPr>
        <w:t xml:space="preserve"> Chronicles 1:19; Jeremiah 51:8; Daniel 2:41; 5:28; 11:4; Matthew 12:25-26; Mark 3:24, 26 &amp; Luke 11:17, 18. Separating the Animal Kingdom is in Genesis 21:28, 29; 30:40 &amp; Matthew 25:32.  </w:t>
      </w:r>
    </w:p>
    <w:p w:rsidR="00A27BA7" w:rsidRPr="009B7BB6" w:rsidRDefault="00A27BA7" w:rsidP="00A27BA7">
      <w:pPr>
        <w:spacing w:line="480" w:lineRule="auto"/>
        <w:jc w:val="both"/>
        <w:rPr>
          <w:sz w:val="24"/>
          <w:szCs w:val="24"/>
        </w:rPr>
      </w:pPr>
      <w:r w:rsidRPr="009B7BB6">
        <w:rPr>
          <w:sz w:val="24"/>
          <w:szCs w:val="24"/>
        </w:rPr>
        <w:t>Bodies Divided: Bodies cut in Pieces: People cut in Pieces is in Judges 19:29; 20:6; Deuteronomy 32:26; Ezekiel 16:40; 1</w:t>
      </w:r>
      <w:r w:rsidRPr="009B7BB6">
        <w:rPr>
          <w:sz w:val="24"/>
          <w:szCs w:val="24"/>
          <w:vertAlign w:val="superscript"/>
        </w:rPr>
        <w:t>st</w:t>
      </w:r>
      <w:r w:rsidRPr="009B7BB6">
        <w:rPr>
          <w:sz w:val="24"/>
          <w:szCs w:val="24"/>
        </w:rPr>
        <w:t xml:space="preserve"> Samuel 15:33; Isaiah 51:9; Hosea 6:5; 13:16; Nahum 3:10; Matthew 24:51; Hebrews 11:37 &amp; Luke 12:46. </w:t>
      </w:r>
    </w:p>
    <w:p w:rsidR="00A27BA7" w:rsidRPr="009B7BB6" w:rsidRDefault="00A27BA7" w:rsidP="00A27BA7">
      <w:pPr>
        <w:spacing w:line="480" w:lineRule="auto"/>
        <w:jc w:val="both"/>
        <w:rPr>
          <w:sz w:val="24"/>
          <w:szCs w:val="24"/>
        </w:rPr>
      </w:pPr>
      <w:r w:rsidRPr="009B7BB6">
        <w:rPr>
          <w:sz w:val="24"/>
          <w:szCs w:val="24"/>
        </w:rPr>
        <w:t>Animals cut in Pieces is in Exodus 29:17; Leviticus 1:6, 12; 8:20; 1</w:t>
      </w:r>
      <w:r w:rsidRPr="009B7BB6">
        <w:rPr>
          <w:sz w:val="24"/>
          <w:szCs w:val="24"/>
          <w:vertAlign w:val="superscript"/>
        </w:rPr>
        <w:t>st</w:t>
      </w:r>
      <w:r w:rsidRPr="009B7BB6">
        <w:rPr>
          <w:sz w:val="24"/>
          <w:szCs w:val="24"/>
        </w:rPr>
        <w:t xml:space="preserve"> Samuel 11:7; 1</w:t>
      </w:r>
      <w:r w:rsidRPr="009B7BB6">
        <w:rPr>
          <w:sz w:val="24"/>
          <w:szCs w:val="24"/>
          <w:vertAlign w:val="superscript"/>
        </w:rPr>
        <w:t>st</w:t>
      </w:r>
      <w:r w:rsidRPr="009B7BB6">
        <w:rPr>
          <w:sz w:val="24"/>
          <w:szCs w:val="24"/>
        </w:rPr>
        <w:t xml:space="preserve"> Kings 18:23, 33 &amp; Jeremiah 34:18. </w:t>
      </w:r>
    </w:p>
    <w:p w:rsidR="00A27BA7" w:rsidRPr="009B7BB6" w:rsidRDefault="00A27BA7" w:rsidP="00A27BA7">
      <w:pPr>
        <w:spacing w:line="480" w:lineRule="auto"/>
        <w:jc w:val="both"/>
        <w:rPr>
          <w:sz w:val="24"/>
          <w:szCs w:val="24"/>
        </w:rPr>
      </w:pPr>
      <w:r w:rsidRPr="009B7BB6">
        <w:rPr>
          <w:sz w:val="24"/>
          <w:szCs w:val="24"/>
        </w:rPr>
        <w:t xml:space="preserve">Bodies torn to Pieces: People torn to Pieces is in Genesis 37:33; 44:28; Ezekiel 22:25, 27; Psalms 7:2; 17:12; Hosea 5:14; 6:1; 10:4; 13:8; Lamentations 3:11; Job 18:4; Daniel 2:5; 3:29; Matthew 7:6 &amp; Acts 1:18; 23:10. </w:t>
      </w:r>
    </w:p>
    <w:p w:rsidR="00A27BA7" w:rsidRPr="009B7BB6" w:rsidRDefault="00A27BA7" w:rsidP="00A27BA7">
      <w:pPr>
        <w:spacing w:line="480" w:lineRule="auto"/>
        <w:jc w:val="both"/>
        <w:rPr>
          <w:sz w:val="24"/>
          <w:szCs w:val="24"/>
        </w:rPr>
      </w:pPr>
      <w:r w:rsidRPr="009B7BB6">
        <w:rPr>
          <w:sz w:val="24"/>
          <w:szCs w:val="24"/>
        </w:rPr>
        <w:t xml:space="preserve">Animals torn to Pieces is in Genesis 31:39; Exodus 22:13, 31; Leviticus 1:17; 5:8; 7:24; 17:15; 22:8; Judges 14:6; Ezekiel 4:14; 44:31; Daniel 7:4; Micah 5:8 &amp; Nahum 2:12. </w:t>
      </w:r>
    </w:p>
    <w:p w:rsidR="00A27BA7" w:rsidRPr="009B7BB6" w:rsidRDefault="00A27BA7" w:rsidP="00A27BA7">
      <w:pPr>
        <w:spacing w:line="480" w:lineRule="auto"/>
        <w:jc w:val="both"/>
        <w:rPr>
          <w:sz w:val="24"/>
          <w:szCs w:val="24"/>
        </w:rPr>
      </w:pPr>
      <w:r w:rsidRPr="009B7BB6">
        <w:rPr>
          <w:sz w:val="24"/>
          <w:szCs w:val="24"/>
        </w:rPr>
        <w:t>Severing Parts of the Body: Beheading is in 1</w:t>
      </w:r>
      <w:r w:rsidRPr="009B7BB6">
        <w:rPr>
          <w:sz w:val="24"/>
          <w:szCs w:val="24"/>
          <w:vertAlign w:val="superscript"/>
        </w:rPr>
        <w:t>st</w:t>
      </w:r>
      <w:r w:rsidRPr="009B7BB6">
        <w:rPr>
          <w:sz w:val="24"/>
          <w:szCs w:val="24"/>
        </w:rPr>
        <w:t xml:space="preserve"> Samuel 5:4; 17:46, 51; 31:9; 2</w:t>
      </w:r>
      <w:r w:rsidRPr="009B7BB6">
        <w:rPr>
          <w:sz w:val="24"/>
          <w:szCs w:val="24"/>
          <w:vertAlign w:val="superscript"/>
        </w:rPr>
        <w:t>nd</w:t>
      </w:r>
      <w:r w:rsidRPr="009B7BB6">
        <w:rPr>
          <w:sz w:val="24"/>
          <w:szCs w:val="24"/>
        </w:rPr>
        <w:t xml:space="preserve"> Samuel 4:7; 16:9; 20:22; 2</w:t>
      </w:r>
      <w:r w:rsidRPr="009B7BB6">
        <w:rPr>
          <w:sz w:val="24"/>
          <w:szCs w:val="24"/>
          <w:vertAlign w:val="superscript"/>
        </w:rPr>
        <w:t>nd</w:t>
      </w:r>
      <w:r w:rsidRPr="009B7BB6">
        <w:rPr>
          <w:sz w:val="24"/>
          <w:szCs w:val="24"/>
        </w:rPr>
        <w:t xml:space="preserve"> Kings 10:6-8; Isaiah 9:14; Matthew 14:10; Mark 6:16 &amp; Revelation 20:4. </w:t>
      </w:r>
    </w:p>
    <w:p w:rsidR="00A27BA7" w:rsidRPr="009B7BB6" w:rsidRDefault="00A27BA7" w:rsidP="00A27BA7">
      <w:pPr>
        <w:spacing w:line="480" w:lineRule="auto"/>
        <w:jc w:val="both"/>
        <w:rPr>
          <w:sz w:val="24"/>
          <w:szCs w:val="24"/>
        </w:rPr>
      </w:pPr>
      <w:r w:rsidRPr="009B7BB6">
        <w:rPr>
          <w:sz w:val="24"/>
          <w:szCs w:val="24"/>
        </w:rPr>
        <w:lastRenderedPageBreak/>
        <w:t>Cutting off Hands and Feet is in Deuteronomy 25:12; 1</w:t>
      </w:r>
      <w:r w:rsidRPr="009B7BB6">
        <w:rPr>
          <w:sz w:val="24"/>
          <w:szCs w:val="24"/>
          <w:vertAlign w:val="superscript"/>
        </w:rPr>
        <w:t>st</w:t>
      </w:r>
      <w:r w:rsidRPr="009B7BB6">
        <w:rPr>
          <w:sz w:val="24"/>
          <w:szCs w:val="24"/>
        </w:rPr>
        <w:t xml:space="preserve"> Samuel 5:4; 2</w:t>
      </w:r>
      <w:r w:rsidRPr="009B7BB6">
        <w:rPr>
          <w:sz w:val="24"/>
          <w:szCs w:val="24"/>
          <w:vertAlign w:val="superscript"/>
        </w:rPr>
        <w:t>nd</w:t>
      </w:r>
      <w:r w:rsidRPr="009B7BB6">
        <w:rPr>
          <w:sz w:val="24"/>
          <w:szCs w:val="24"/>
        </w:rPr>
        <w:t xml:space="preserve"> Samuel 4:12; Proverbs 26:6; Judges 1:6, 7; Matthew 5:30; 18:8 &amp; Mark 9:43. </w:t>
      </w:r>
    </w:p>
    <w:p w:rsidR="00A27BA7" w:rsidRPr="009B7BB6" w:rsidRDefault="00A27BA7" w:rsidP="00A27BA7">
      <w:pPr>
        <w:spacing w:line="480" w:lineRule="auto"/>
        <w:jc w:val="both"/>
        <w:rPr>
          <w:sz w:val="24"/>
          <w:szCs w:val="24"/>
        </w:rPr>
      </w:pPr>
      <w:r w:rsidRPr="009B7BB6">
        <w:rPr>
          <w:sz w:val="24"/>
          <w:szCs w:val="24"/>
        </w:rPr>
        <w:t xml:space="preserve">Severing Various Parts of the Body is in Exodus 4:25; Proverbs 10:31; Ezekiel 16:4; 23:25; Lamentations 2:3; Matthew 26:51; Mark 14:47; John 18:10, 26; Philippians 3:2 &amp; Luke 22:50. </w:t>
      </w:r>
    </w:p>
    <w:p w:rsidR="00A27BA7" w:rsidRPr="009B7BB6" w:rsidRDefault="00A27BA7" w:rsidP="00A27BA7">
      <w:pPr>
        <w:spacing w:line="480" w:lineRule="auto"/>
        <w:jc w:val="both"/>
        <w:rPr>
          <w:sz w:val="24"/>
          <w:szCs w:val="24"/>
        </w:rPr>
      </w:pPr>
      <w:r w:rsidRPr="009B7BB6">
        <w:rPr>
          <w:sz w:val="24"/>
          <w:szCs w:val="24"/>
        </w:rPr>
        <w:t>Parts of the Corpses: Bones is in Genesis 50:25; Exodus 13:19; Joshua 24:32; 2</w:t>
      </w:r>
      <w:r w:rsidRPr="009B7BB6">
        <w:rPr>
          <w:sz w:val="24"/>
          <w:szCs w:val="24"/>
          <w:vertAlign w:val="superscript"/>
        </w:rPr>
        <w:t>nd</w:t>
      </w:r>
      <w:r w:rsidRPr="009B7BB6">
        <w:rPr>
          <w:sz w:val="24"/>
          <w:szCs w:val="24"/>
        </w:rPr>
        <w:t xml:space="preserve"> Samuel 21:12, 13; 1</w:t>
      </w:r>
      <w:r w:rsidRPr="009B7BB6">
        <w:rPr>
          <w:sz w:val="24"/>
          <w:szCs w:val="24"/>
          <w:vertAlign w:val="superscript"/>
        </w:rPr>
        <w:t>st</w:t>
      </w:r>
      <w:r w:rsidRPr="009B7BB6">
        <w:rPr>
          <w:sz w:val="24"/>
          <w:szCs w:val="24"/>
        </w:rPr>
        <w:t xml:space="preserve"> Kings 13:2, 21, 31; 2</w:t>
      </w:r>
      <w:r w:rsidRPr="009B7BB6">
        <w:rPr>
          <w:sz w:val="24"/>
          <w:szCs w:val="24"/>
          <w:vertAlign w:val="superscript"/>
        </w:rPr>
        <w:t>nd</w:t>
      </w:r>
      <w:r w:rsidRPr="009B7BB6">
        <w:rPr>
          <w:sz w:val="24"/>
          <w:szCs w:val="24"/>
        </w:rPr>
        <w:t xml:space="preserve"> Kings 23:14, 16, 20; 2</w:t>
      </w:r>
      <w:r w:rsidRPr="009B7BB6">
        <w:rPr>
          <w:sz w:val="24"/>
          <w:szCs w:val="24"/>
          <w:vertAlign w:val="superscript"/>
        </w:rPr>
        <w:t>nd</w:t>
      </w:r>
      <w:r w:rsidRPr="009B7BB6">
        <w:rPr>
          <w:sz w:val="24"/>
          <w:szCs w:val="24"/>
        </w:rPr>
        <w:t xml:space="preserve"> Chronicles 34:5; Psalms 141:7; Ezekiel 6:5; 24:4, 10; 37:1-14; 39:15; Jeremiah 8:1, 2; Daniel 7:5; Micah 3:2; Amos 2:1; Habakkuk 3:16; Matthew 23:27; John 19:36 &amp; Hebrews 11:22.</w:t>
      </w:r>
    </w:p>
    <w:p w:rsidR="00A27BA7" w:rsidRPr="009B7BB6" w:rsidRDefault="00A27BA7" w:rsidP="00A27BA7">
      <w:pPr>
        <w:spacing w:line="480" w:lineRule="auto"/>
        <w:jc w:val="both"/>
        <w:rPr>
          <w:sz w:val="24"/>
          <w:szCs w:val="24"/>
        </w:rPr>
      </w:pPr>
      <w:r w:rsidRPr="009B7BB6">
        <w:rPr>
          <w:sz w:val="24"/>
          <w:szCs w:val="24"/>
        </w:rPr>
        <w:t>Heads/Skulls is in Judges 7:25; 9:53; 15:15-17; 1</w:t>
      </w:r>
      <w:r w:rsidRPr="009B7BB6">
        <w:rPr>
          <w:sz w:val="24"/>
          <w:szCs w:val="24"/>
          <w:vertAlign w:val="superscript"/>
        </w:rPr>
        <w:t>st</w:t>
      </w:r>
      <w:r w:rsidRPr="009B7BB6">
        <w:rPr>
          <w:sz w:val="24"/>
          <w:szCs w:val="24"/>
        </w:rPr>
        <w:t xml:space="preserve"> Samuel 17:46, 51, 54, 57; 31:9; 2</w:t>
      </w:r>
      <w:r w:rsidRPr="009B7BB6">
        <w:rPr>
          <w:sz w:val="24"/>
          <w:szCs w:val="24"/>
          <w:vertAlign w:val="superscript"/>
        </w:rPr>
        <w:t>nd</w:t>
      </w:r>
      <w:r w:rsidRPr="009B7BB6">
        <w:rPr>
          <w:sz w:val="24"/>
          <w:szCs w:val="24"/>
        </w:rPr>
        <w:t xml:space="preserve"> Samuel 4:7-8, 12; 20:21-22; 2</w:t>
      </w:r>
      <w:r w:rsidRPr="009B7BB6">
        <w:rPr>
          <w:sz w:val="24"/>
          <w:szCs w:val="24"/>
          <w:vertAlign w:val="superscript"/>
        </w:rPr>
        <w:t>nd</w:t>
      </w:r>
      <w:r w:rsidRPr="009B7BB6">
        <w:rPr>
          <w:sz w:val="24"/>
          <w:szCs w:val="24"/>
        </w:rPr>
        <w:t xml:space="preserve"> Kings 6:31, 32; 9:35; 10:6-8; 1</w:t>
      </w:r>
      <w:r w:rsidRPr="009B7BB6">
        <w:rPr>
          <w:sz w:val="24"/>
          <w:szCs w:val="24"/>
          <w:vertAlign w:val="superscript"/>
        </w:rPr>
        <w:t>st</w:t>
      </w:r>
      <w:r w:rsidRPr="009B7BB6">
        <w:rPr>
          <w:sz w:val="24"/>
          <w:szCs w:val="24"/>
        </w:rPr>
        <w:t xml:space="preserve"> Chronicles 10:9-10; Matthew 14:8, 11; 27:33; Mark 6:25, 28; 15:22; John 19:17 &amp; Luke 23:33. </w:t>
      </w:r>
    </w:p>
    <w:p w:rsidR="00A27BA7" w:rsidRPr="009B7BB6" w:rsidRDefault="00A27BA7" w:rsidP="00A27BA7">
      <w:pPr>
        <w:spacing w:line="480" w:lineRule="auto"/>
        <w:jc w:val="both"/>
        <w:rPr>
          <w:sz w:val="24"/>
          <w:szCs w:val="24"/>
        </w:rPr>
      </w:pPr>
      <w:r w:rsidRPr="009B7BB6">
        <w:rPr>
          <w:sz w:val="24"/>
          <w:szCs w:val="24"/>
        </w:rPr>
        <w:t>Other Pieces of Corpses is in Judges 19:29; 20:6; 1</w:t>
      </w:r>
      <w:r w:rsidRPr="009B7BB6">
        <w:rPr>
          <w:sz w:val="24"/>
          <w:szCs w:val="24"/>
          <w:vertAlign w:val="superscript"/>
        </w:rPr>
        <w:t>st</w:t>
      </w:r>
      <w:r w:rsidRPr="009B7BB6">
        <w:rPr>
          <w:sz w:val="24"/>
          <w:szCs w:val="24"/>
        </w:rPr>
        <w:t xml:space="preserve"> Samuel 4:12; 31:10-12 &amp; 2</w:t>
      </w:r>
      <w:r w:rsidRPr="009B7BB6">
        <w:rPr>
          <w:sz w:val="24"/>
          <w:szCs w:val="24"/>
          <w:vertAlign w:val="superscript"/>
        </w:rPr>
        <w:t>nd</w:t>
      </w:r>
      <w:r w:rsidRPr="009B7BB6">
        <w:rPr>
          <w:sz w:val="24"/>
          <w:szCs w:val="24"/>
        </w:rPr>
        <w:t xml:space="preserve"> Kings 9:35. Like a Corpse is in Mark 9:26 &amp; Revelation 1:17; 16:3.  </w:t>
      </w:r>
    </w:p>
    <w:p w:rsidR="00A27BA7" w:rsidRPr="009B7BB6" w:rsidRDefault="00A27BA7" w:rsidP="00A27BA7">
      <w:pPr>
        <w:spacing w:line="480" w:lineRule="auto"/>
        <w:jc w:val="both"/>
        <w:rPr>
          <w:sz w:val="24"/>
          <w:szCs w:val="24"/>
        </w:rPr>
      </w:pPr>
      <w:r w:rsidRPr="009B7BB6">
        <w:rPr>
          <w:sz w:val="24"/>
          <w:szCs w:val="24"/>
        </w:rPr>
        <w:t xml:space="preserve">Circumcision: About Circumcision is in Genesis 17:10, 11, 12, 13; Exodus 12:48; Leviticus 12:3; John 7:22-23; Galatians 5:3 &amp; Acts 7:8. </w:t>
      </w:r>
    </w:p>
    <w:p w:rsidR="00A27BA7" w:rsidRPr="009B7BB6" w:rsidRDefault="00A27BA7" w:rsidP="00A27BA7">
      <w:pPr>
        <w:spacing w:line="480" w:lineRule="auto"/>
        <w:jc w:val="both"/>
        <w:rPr>
          <w:sz w:val="24"/>
          <w:szCs w:val="24"/>
        </w:rPr>
      </w:pPr>
      <w:r w:rsidRPr="009B7BB6">
        <w:rPr>
          <w:sz w:val="24"/>
          <w:szCs w:val="24"/>
        </w:rPr>
        <w:t xml:space="preserve">Circumcision Performed is in Genesis 17:23, 24, 25, 27; 21:4; 34:24; Exodus 4:25-26; Joshua 5:2, 7-8; Philippians 3:5; Luke 1:59; 2:21 &amp; Acts 7:8; 10:45; 11:2; 16:3. </w:t>
      </w:r>
    </w:p>
    <w:p w:rsidR="00A27BA7" w:rsidRPr="009B7BB6" w:rsidRDefault="00A27BA7" w:rsidP="00A27BA7">
      <w:pPr>
        <w:spacing w:line="480" w:lineRule="auto"/>
        <w:jc w:val="both"/>
        <w:rPr>
          <w:sz w:val="24"/>
          <w:szCs w:val="24"/>
        </w:rPr>
      </w:pPr>
      <w:r w:rsidRPr="009B7BB6">
        <w:rPr>
          <w:sz w:val="24"/>
          <w:szCs w:val="24"/>
        </w:rPr>
        <w:t>The Necessity of Circumcision is in Genesis 34:15, 22; Romans 2:25-27; 3:1, 30; 4:9, 11-12; 1</w:t>
      </w:r>
      <w:r w:rsidRPr="009B7BB6">
        <w:rPr>
          <w:sz w:val="24"/>
          <w:szCs w:val="24"/>
          <w:vertAlign w:val="superscript"/>
        </w:rPr>
        <w:t>st</w:t>
      </w:r>
      <w:r w:rsidRPr="009B7BB6">
        <w:rPr>
          <w:sz w:val="24"/>
          <w:szCs w:val="24"/>
        </w:rPr>
        <w:t xml:space="preserve"> Corinthians 7:18, 19; Galatians 2:3, 12; 5:2-3, 6, 11; 6:12, 13, 15; Colossians 3:11; Ephesians 2:11; Titus 1:10 &amp; Acts 15:1, 5; 21:21. </w:t>
      </w:r>
    </w:p>
    <w:p w:rsidR="00A27BA7" w:rsidRPr="009B7BB6" w:rsidRDefault="00A27BA7" w:rsidP="00A27BA7">
      <w:pPr>
        <w:spacing w:line="480" w:lineRule="auto"/>
        <w:jc w:val="both"/>
        <w:rPr>
          <w:sz w:val="24"/>
          <w:szCs w:val="24"/>
        </w:rPr>
      </w:pPr>
      <w:r w:rsidRPr="009B7BB6">
        <w:rPr>
          <w:sz w:val="24"/>
          <w:szCs w:val="24"/>
        </w:rPr>
        <w:lastRenderedPageBreak/>
        <w:t xml:space="preserve">True Circumcision is in Deuteronomy 30:6; 10:16; Jeremiah 4:4; 9:25; Romans 2:26, 28; Colossians 2:11 &amp; Philippians 3:3. </w:t>
      </w:r>
    </w:p>
    <w:p w:rsidR="00A27BA7" w:rsidRPr="009B7BB6" w:rsidRDefault="00A27BA7" w:rsidP="00A27BA7">
      <w:pPr>
        <w:spacing w:line="480" w:lineRule="auto"/>
        <w:jc w:val="both"/>
        <w:rPr>
          <w:sz w:val="24"/>
          <w:szCs w:val="24"/>
        </w:rPr>
      </w:pPr>
      <w:r w:rsidRPr="009B7BB6">
        <w:rPr>
          <w:sz w:val="24"/>
          <w:szCs w:val="24"/>
        </w:rPr>
        <w:t>Plucking Out is in Leviticus 14:40; Ruth 2:16; 1</w:t>
      </w:r>
      <w:r w:rsidRPr="009B7BB6">
        <w:rPr>
          <w:sz w:val="24"/>
          <w:szCs w:val="24"/>
          <w:vertAlign w:val="superscript"/>
        </w:rPr>
        <w:t>st</w:t>
      </w:r>
      <w:r w:rsidRPr="009B7BB6">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A27BA7" w:rsidRPr="009B7BB6" w:rsidRDefault="00A27BA7" w:rsidP="00A27BA7">
      <w:pPr>
        <w:spacing w:line="480" w:lineRule="auto"/>
        <w:jc w:val="both"/>
        <w:rPr>
          <w:sz w:val="24"/>
          <w:szCs w:val="24"/>
        </w:rPr>
      </w:pPr>
      <w:r w:rsidRPr="009B7BB6">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A27BA7" w:rsidRPr="009B7BB6" w:rsidRDefault="00A27BA7" w:rsidP="00A27BA7">
      <w:pPr>
        <w:spacing w:line="480" w:lineRule="auto"/>
        <w:jc w:val="both"/>
        <w:rPr>
          <w:sz w:val="24"/>
          <w:szCs w:val="24"/>
        </w:rPr>
      </w:pPr>
      <w:r w:rsidRPr="009B7BB6">
        <w:rPr>
          <w:sz w:val="24"/>
          <w:szCs w:val="24"/>
        </w:rPr>
        <w:t>Hair Removed: Hair Cut is in Leviticus 14:9; 19:27; 21:5; Numbers 6:5; 2</w:t>
      </w:r>
      <w:r w:rsidRPr="009B7BB6">
        <w:rPr>
          <w:sz w:val="24"/>
          <w:szCs w:val="24"/>
          <w:vertAlign w:val="superscript"/>
        </w:rPr>
        <w:t>nd</w:t>
      </w:r>
      <w:r w:rsidRPr="009B7BB6">
        <w:rPr>
          <w:sz w:val="24"/>
          <w:szCs w:val="24"/>
        </w:rPr>
        <w:t xml:space="preserve"> Samuel 10:4; 14:26; 1</w:t>
      </w:r>
      <w:r w:rsidRPr="009B7BB6">
        <w:rPr>
          <w:sz w:val="24"/>
          <w:szCs w:val="24"/>
          <w:vertAlign w:val="superscript"/>
        </w:rPr>
        <w:t>st</w:t>
      </w:r>
      <w:r w:rsidRPr="009B7BB6">
        <w:rPr>
          <w:sz w:val="24"/>
          <w:szCs w:val="24"/>
        </w:rPr>
        <w:t xml:space="preserve"> Chronicles 19:4, 5; Ezekiel 5:1; 44:20; Jeremiah 7:29; 9;26; 25:23; 49:32; Isaiah 7:20; 1</w:t>
      </w:r>
      <w:r w:rsidRPr="009B7BB6">
        <w:rPr>
          <w:sz w:val="24"/>
          <w:szCs w:val="24"/>
          <w:vertAlign w:val="superscript"/>
        </w:rPr>
        <w:t>st</w:t>
      </w:r>
      <w:r w:rsidRPr="009B7BB6">
        <w:rPr>
          <w:sz w:val="24"/>
          <w:szCs w:val="24"/>
        </w:rPr>
        <w:t xml:space="preserve"> Corinthians 11:6 &amp; Acts 18:18. Hair Plucked is in Ezra 9:3; Nehemiah 13:25 &amp; Isaiah 50:6. </w:t>
      </w:r>
    </w:p>
    <w:p w:rsidR="00A27BA7" w:rsidRPr="009B7BB6" w:rsidRDefault="00A27BA7" w:rsidP="00A27BA7">
      <w:pPr>
        <w:spacing w:line="480" w:lineRule="auto"/>
        <w:jc w:val="both"/>
        <w:rPr>
          <w:sz w:val="24"/>
          <w:szCs w:val="24"/>
        </w:rPr>
      </w:pPr>
      <w:r w:rsidRPr="009B7BB6">
        <w:rPr>
          <w:sz w:val="24"/>
          <w:szCs w:val="24"/>
        </w:rPr>
        <w:t>Gashing Bodies is in Leviticus 19:28; 21:5; Deuteronomy 14:1; Ezekiel 23:34; Jeremiah 16:6; 41:5; 47:5; 48:37; 1</w:t>
      </w:r>
      <w:r w:rsidRPr="009B7BB6">
        <w:rPr>
          <w:sz w:val="24"/>
          <w:szCs w:val="24"/>
          <w:vertAlign w:val="superscript"/>
        </w:rPr>
        <w:t>st</w:t>
      </w:r>
      <w:r w:rsidRPr="009B7BB6">
        <w:rPr>
          <w:sz w:val="24"/>
          <w:szCs w:val="24"/>
        </w:rPr>
        <w:t xml:space="preserve"> Kings 18:28; 2</w:t>
      </w:r>
      <w:r w:rsidRPr="009B7BB6">
        <w:rPr>
          <w:sz w:val="24"/>
          <w:szCs w:val="24"/>
          <w:vertAlign w:val="superscript"/>
        </w:rPr>
        <w:t>nd</w:t>
      </w:r>
      <w:r w:rsidRPr="009B7BB6">
        <w:rPr>
          <w:sz w:val="24"/>
          <w:szCs w:val="24"/>
        </w:rPr>
        <w:t xml:space="preserve"> Kings 8:12; 15:16; Hosea 7:14; 13:16 &amp; Mark 5:5. </w:t>
      </w:r>
    </w:p>
    <w:p w:rsidR="00A27BA7" w:rsidRPr="009B7BB6" w:rsidRDefault="00A27BA7" w:rsidP="00A27BA7">
      <w:pPr>
        <w:spacing w:line="480" w:lineRule="auto"/>
        <w:jc w:val="both"/>
        <w:rPr>
          <w:sz w:val="24"/>
          <w:szCs w:val="24"/>
        </w:rPr>
      </w:pPr>
      <w:r w:rsidRPr="009B7BB6">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A27BA7" w:rsidRPr="009B7BB6" w:rsidRDefault="00A27BA7" w:rsidP="00A27BA7">
      <w:pPr>
        <w:spacing w:line="480" w:lineRule="auto"/>
        <w:jc w:val="both"/>
        <w:rPr>
          <w:sz w:val="24"/>
          <w:szCs w:val="24"/>
        </w:rPr>
      </w:pPr>
      <w:r w:rsidRPr="009B7BB6">
        <w:rPr>
          <w:sz w:val="24"/>
          <w:szCs w:val="24"/>
        </w:rPr>
        <w:t xml:space="preserve">Horns Broken is in Psalms 75:10; Daniel 8:7, 8, 22 &amp; Amos 3:14. Teeth Broken is in Psalms 3:7; 58:6 &amp; Job 29:17. </w:t>
      </w:r>
    </w:p>
    <w:p w:rsidR="00A27BA7" w:rsidRPr="009B7BB6" w:rsidRDefault="00A27BA7" w:rsidP="00A27BA7">
      <w:pPr>
        <w:spacing w:line="480" w:lineRule="auto"/>
        <w:jc w:val="both"/>
        <w:rPr>
          <w:sz w:val="24"/>
          <w:szCs w:val="24"/>
        </w:rPr>
      </w:pPr>
      <w:r w:rsidRPr="009B7BB6">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A27BA7" w:rsidRPr="009B7BB6" w:rsidRDefault="00A27BA7" w:rsidP="00A27BA7">
      <w:pPr>
        <w:spacing w:line="480" w:lineRule="auto"/>
        <w:jc w:val="both"/>
        <w:rPr>
          <w:sz w:val="24"/>
          <w:szCs w:val="24"/>
        </w:rPr>
      </w:pPr>
      <w:r w:rsidRPr="009B7BB6">
        <w:rPr>
          <w:sz w:val="24"/>
          <w:szCs w:val="24"/>
        </w:rPr>
        <w:t>Things Divided: Textiles Severed: Tearing/Cutting Clothes is in Leviticus 13:45, 56; 1</w:t>
      </w:r>
      <w:r w:rsidRPr="009B7BB6">
        <w:rPr>
          <w:sz w:val="24"/>
          <w:szCs w:val="24"/>
          <w:vertAlign w:val="superscript"/>
        </w:rPr>
        <w:t>st</w:t>
      </w:r>
      <w:r w:rsidRPr="009B7BB6">
        <w:rPr>
          <w:sz w:val="24"/>
          <w:szCs w:val="24"/>
        </w:rPr>
        <w:t xml:space="preserve"> Samuel 15:27; 24:4-5:1; 2</w:t>
      </w:r>
      <w:r w:rsidRPr="009B7BB6">
        <w:rPr>
          <w:sz w:val="24"/>
          <w:szCs w:val="24"/>
          <w:vertAlign w:val="superscript"/>
        </w:rPr>
        <w:t>nd</w:t>
      </w:r>
      <w:r w:rsidRPr="009B7BB6">
        <w:rPr>
          <w:sz w:val="24"/>
          <w:szCs w:val="24"/>
        </w:rPr>
        <w:t xml:space="preserve"> Samuel 3:31; 10:4; 2</w:t>
      </w:r>
      <w:r w:rsidRPr="009B7BB6">
        <w:rPr>
          <w:sz w:val="24"/>
          <w:szCs w:val="24"/>
          <w:vertAlign w:val="superscript"/>
        </w:rPr>
        <w:t>nd</w:t>
      </w:r>
      <w:r w:rsidRPr="009B7BB6">
        <w:rPr>
          <w:sz w:val="24"/>
          <w:szCs w:val="24"/>
        </w:rPr>
        <w:t xml:space="preserve"> Kings 22:19; 2</w:t>
      </w:r>
      <w:r w:rsidRPr="009B7BB6">
        <w:rPr>
          <w:sz w:val="24"/>
          <w:szCs w:val="24"/>
          <w:vertAlign w:val="superscript"/>
        </w:rPr>
        <w:t>nd</w:t>
      </w:r>
      <w:r w:rsidRPr="009B7BB6">
        <w:rPr>
          <w:sz w:val="24"/>
          <w:szCs w:val="24"/>
        </w:rPr>
        <w:t xml:space="preserve"> Chronicles 34:27; Matthew 9:16; Mark 2:21 &amp; Luke 5:36. </w:t>
      </w:r>
    </w:p>
    <w:p w:rsidR="00A27BA7" w:rsidRPr="009B7BB6" w:rsidRDefault="00A27BA7" w:rsidP="00A27BA7">
      <w:pPr>
        <w:spacing w:line="480" w:lineRule="auto"/>
        <w:jc w:val="both"/>
        <w:rPr>
          <w:sz w:val="24"/>
          <w:szCs w:val="24"/>
        </w:rPr>
      </w:pPr>
      <w:r w:rsidRPr="009B7BB6">
        <w:rPr>
          <w:sz w:val="24"/>
          <w:szCs w:val="24"/>
        </w:rPr>
        <w:t>Those who tore Clothes is in Genesis 37:29, 34; 44:13; Numbers 14:6; Joshua 7:6; Judges 11:35; 2</w:t>
      </w:r>
      <w:r w:rsidRPr="009B7BB6">
        <w:rPr>
          <w:sz w:val="24"/>
          <w:szCs w:val="24"/>
          <w:vertAlign w:val="superscript"/>
        </w:rPr>
        <w:t>nd</w:t>
      </w:r>
      <w:r w:rsidRPr="009B7BB6">
        <w:rPr>
          <w:sz w:val="24"/>
          <w:szCs w:val="24"/>
        </w:rPr>
        <w:t xml:space="preserve"> Samuel 1:2, 11; 13:19, 31; 15:32; 1</w:t>
      </w:r>
      <w:r w:rsidRPr="009B7BB6">
        <w:rPr>
          <w:sz w:val="24"/>
          <w:szCs w:val="24"/>
          <w:vertAlign w:val="superscript"/>
        </w:rPr>
        <w:t>st</w:t>
      </w:r>
      <w:r w:rsidRPr="009B7BB6">
        <w:rPr>
          <w:sz w:val="24"/>
          <w:szCs w:val="24"/>
        </w:rPr>
        <w:t xml:space="preserve"> Kings 11:30; 21:27; 2</w:t>
      </w:r>
      <w:r w:rsidRPr="009B7BB6">
        <w:rPr>
          <w:sz w:val="24"/>
          <w:szCs w:val="24"/>
          <w:vertAlign w:val="superscript"/>
        </w:rPr>
        <w:t>nd</w:t>
      </w:r>
      <w:r w:rsidRPr="009B7BB6">
        <w:rPr>
          <w:sz w:val="24"/>
          <w:szCs w:val="24"/>
        </w:rPr>
        <w:t xml:space="preserve"> Kings 2:12; 5:7, 8; 6:30; 11:14; 18:37; 19:1; 22:11; 2</w:t>
      </w:r>
      <w:r w:rsidRPr="009B7BB6">
        <w:rPr>
          <w:sz w:val="24"/>
          <w:szCs w:val="24"/>
          <w:vertAlign w:val="superscript"/>
        </w:rPr>
        <w:t>nd</w:t>
      </w:r>
      <w:r w:rsidRPr="009B7BB6">
        <w:rPr>
          <w:sz w:val="24"/>
          <w:szCs w:val="24"/>
        </w:rPr>
        <w:t xml:space="preserve"> Chronicles 23:13; 34:19; Ezra 9:3, 5; Esther 4:1; Job 1:20; 2:12; Jeremiah 41:5; Isaiah 36:22; 37:1; Matthew 26:65; Mark 14:63 &amp; Acts 14:14. Not Tearing Clothes is in Leviticus 10:6; 21:10; Jeremiah 36:24; Joel 2:13 &amp; John 19:24. </w:t>
      </w:r>
    </w:p>
    <w:p w:rsidR="00A27BA7" w:rsidRPr="009B7BB6" w:rsidRDefault="00A27BA7" w:rsidP="00A27BA7">
      <w:pPr>
        <w:spacing w:line="480" w:lineRule="auto"/>
        <w:jc w:val="both"/>
        <w:rPr>
          <w:sz w:val="24"/>
          <w:szCs w:val="24"/>
        </w:rPr>
      </w:pPr>
      <w:r w:rsidRPr="009B7BB6">
        <w:rPr>
          <w:sz w:val="24"/>
          <w:szCs w:val="24"/>
        </w:rPr>
        <w:t xml:space="preserve">The Veil torn is in Matthew 27:51; Mark 15:38 &amp; Luke 23:45. Nets torn is in John 21:11 &amp; Luke 5:6. </w:t>
      </w:r>
    </w:p>
    <w:p w:rsidR="00A27BA7" w:rsidRPr="009B7BB6" w:rsidRDefault="00A27BA7" w:rsidP="00A27BA7">
      <w:pPr>
        <w:spacing w:line="480" w:lineRule="auto"/>
        <w:jc w:val="both"/>
        <w:rPr>
          <w:sz w:val="24"/>
          <w:szCs w:val="24"/>
        </w:rPr>
      </w:pPr>
      <w:r w:rsidRPr="009B7BB6">
        <w:rPr>
          <w:sz w:val="24"/>
          <w:szCs w:val="24"/>
        </w:rPr>
        <w:t>Breaking various Artifacts: Breaking Containers is in Leviticus 6:28; 11:33, 35; 15:12; Judges 7:19-20; 2</w:t>
      </w:r>
      <w:r w:rsidRPr="009B7BB6">
        <w:rPr>
          <w:sz w:val="24"/>
          <w:szCs w:val="24"/>
          <w:vertAlign w:val="superscript"/>
        </w:rPr>
        <w:t>nd</w:t>
      </w:r>
      <w:r w:rsidRPr="009B7BB6">
        <w:rPr>
          <w:sz w:val="24"/>
          <w:szCs w:val="24"/>
        </w:rPr>
        <w:t xml:space="preserve"> Chronicles 28:24; 2</w:t>
      </w:r>
      <w:r w:rsidRPr="009B7BB6">
        <w:rPr>
          <w:sz w:val="24"/>
          <w:szCs w:val="24"/>
          <w:vertAlign w:val="superscript"/>
        </w:rPr>
        <w:t>nd</w:t>
      </w:r>
      <w:r w:rsidRPr="009B7BB6">
        <w:rPr>
          <w:sz w:val="24"/>
          <w:szCs w:val="24"/>
        </w:rPr>
        <w:t xml:space="preserve"> Kings 24:13; 25:13; Ecclesiastes 12:6; Psalms 2:9; 31:12; Isaiah 30:14; Jeremiah 2:13; 19:10; 48:12, 38; Matthew 9:17; Mark 2:22; 14:3 &amp; Luke 5:37. </w:t>
      </w:r>
    </w:p>
    <w:p w:rsidR="00A27BA7" w:rsidRPr="009B7BB6" w:rsidRDefault="00A27BA7" w:rsidP="00A27BA7">
      <w:pPr>
        <w:spacing w:line="480" w:lineRule="auto"/>
        <w:jc w:val="both"/>
        <w:rPr>
          <w:sz w:val="24"/>
          <w:szCs w:val="24"/>
        </w:rPr>
      </w:pPr>
      <w:r w:rsidRPr="009B7BB6">
        <w:rPr>
          <w:sz w:val="24"/>
          <w:szCs w:val="24"/>
        </w:rPr>
        <w:t xml:space="preserve">Breaking Weapons is in Psalms 37:15; 46:9; 76:3; Jeremiah 49:35; 51:56 &amp; Hosea 1:5. Breaking Fetters is in Genesis 27:40; Judges 15:14; 16:9, 12; Ecclesiastes 4:12; Jeremiah 28:10-12; Psalms 107:16; Amos 1:5; Mark 5:4 &amp; Luke 8:29. </w:t>
      </w:r>
    </w:p>
    <w:p w:rsidR="00A27BA7" w:rsidRPr="009B7BB6" w:rsidRDefault="00A27BA7" w:rsidP="00A27BA7">
      <w:pPr>
        <w:spacing w:line="480" w:lineRule="auto"/>
        <w:jc w:val="both"/>
        <w:rPr>
          <w:sz w:val="24"/>
          <w:szCs w:val="24"/>
        </w:rPr>
      </w:pPr>
      <w:r w:rsidRPr="009B7BB6">
        <w:rPr>
          <w:sz w:val="24"/>
          <w:szCs w:val="24"/>
        </w:rPr>
        <w:lastRenderedPageBreak/>
        <w:t xml:space="preserve">Undoing Fastenings is in Jeremiah 10:20; Mark 1:7; John 1:27; Luke 3:16 &amp; Acts 13:25; 27:32, 40. </w:t>
      </w:r>
    </w:p>
    <w:p w:rsidR="00A27BA7" w:rsidRPr="009B7BB6" w:rsidRDefault="00A27BA7" w:rsidP="00A27BA7">
      <w:pPr>
        <w:spacing w:line="480" w:lineRule="auto"/>
        <w:jc w:val="both"/>
        <w:rPr>
          <w:sz w:val="24"/>
          <w:szCs w:val="24"/>
        </w:rPr>
      </w:pPr>
      <w:r w:rsidRPr="009B7BB6">
        <w:rPr>
          <w:sz w:val="24"/>
          <w:szCs w:val="24"/>
        </w:rPr>
        <w:t xml:space="preserve">Other Things Broken is in Genesis 19:9; Jeremiah 36:23; 43:13; Jonah 1:4; Hosea 8:6; Amos 6:11 &amp; Acts 27:41. </w:t>
      </w:r>
    </w:p>
    <w:p w:rsidR="00A27BA7" w:rsidRPr="009B7BB6" w:rsidRDefault="00A27BA7" w:rsidP="00A27BA7">
      <w:pPr>
        <w:spacing w:line="480" w:lineRule="auto"/>
        <w:jc w:val="both"/>
        <w:rPr>
          <w:sz w:val="24"/>
          <w:szCs w:val="24"/>
        </w:rPr>
      </w:pPr>
      <w:r w:rsidRPr="009B7BB6">
        <w:rPr>
          <w:sz w:val="24"/>
          <w:szCs w:val="24"/>
        </w:rPr>
        <w:t>Breaking Bread is in Leviticus 2:6; Matthew 14:19, 20; 15:36; 26:26; Mark 8:6; 14:22; 1</w:t>
      </w:r>
      <w:r w:rsidRPr="009B7BB6">
        <w:rPr>
          <w:sz w:val="24"/>
          <w:szCs w:val="24"/>
          <w:vertAlign w:val="superscript"/>
        </w:rPr>
        <w:t>st</w:t>
      </w:r>
      <w:r w:rsidRPr="009B7BB6">
        <w:rPr>
          <w:sz w:val="24"/>
          <w:szCs w:val="24"/>
        </w:rPr>
        <w:t xml:space="preserve"> Corinthians 10:16; 11:24; Luke 9:16; 22:19; 24:30, 35 &amp; Acts 20:7, 11; 27:35. </w:t>
      </w:r>
    </w:p>
    <w:p w:rsidR="00A27BA7" w:rsidRPr="009B7BB6" w:rsidRDefault="00A27BA7" w:rsidP="00A27BA7">
      <w:pPr>
        <w:spacing w:line="480" w:lineRule="auto"/>
        <w:jc w:val="both"/>
        <w:rPr>
          <w:sz w:val="24"/>
          <w:szCs w:val="24"/>
        </w:rPr>
      </w:pPr>
      <w:r w:rsidRPr="009B7BB6">
        <w:rPr>
          <w:sz w:val="24"/>
          <w:szCs w:val="24"/>
        </w:rPr>
        <w:t>Breaking Wood/Sticks: Felling Trees is in Deuteronomy 19:5; 20:19, 20; 1</w:t>
      </w:r>
      <w:r w:rsidRPr="009B7BB6">
        <w:rPr>
          <w:sz w:val="24"/>
          <w:szCs w:val="24"/>
          <w:vertAlign w:val="superscript"/>
        </w:rPr>
        <w:t>st</w:t>
      </w:r>
      <w:r w:rsidRPr="009B7BB6">
        <w:rPr>
          <w:sz w:val="24"/>
          <w:szCs w:val="24"/>
        </w:rPr>
        <w:t xml:space="preserve"> Kings 5:6; 2</w:t>
      </w:r>
      <w:r w:rsidRPr="009B7BB6">
        <w:rPr>
          <w:sz w:val="24"/>
          <w:szCs w:val="24"/>
          <w:vertAlign w:val="superscript"/>
        </w:rPr>
        <w:t>nd</w:t>
      </w:r>
      <w:r w:rsidRPr="009B7BB6">
        <w:rPr>
          <w:sz w:val="24"/>
          <w:szCs w:val="24"/>
        </w:rPr>
        <w:t xml:space="preserve"> Kings 3:19, 25; 6:4; 19:23; 2</w:t>
      </w:r>
      <w:r w:rsidRPr="009B7BB6">
        <w:rPr>
          <w:sz w:val="24"/>
          <w:szCs w:val="24"/>
          <w:vertAlign w:val="superscript"/>
        </w:rPr>
        <w:t>nd</w:t>
      </w:r>
      <w:r w:rsidRPr="009B7BB6">
        <w:rPr>
          <w:sz w:val="24"/>
          <w:szCs w:val="24"/>
        </w:rPr>
        <w:t xml:space="preserve"> Chronicles 2:8; Psalms 29:5; 74:5; 80:16; Ezekiel 31:12; Jeremiah 6:6; 46:22, 23; Isaiah 10:33-34; 14:8; 37:24; 44:14; Daniel 4:14, 23; Zechariah 11:2; Matthew 3:10; 7:19 &amp; Luke 3:9; 13:7, 9. </w:t>
      </w:r>
    </w:p>
    <w:p w:rsidR="00A27BA7" w:rsidRPr="009B7BB6" w:rsidRDefault="00A27BA7" w:rsidP="00A27BA7">
      <w:pPr>
        <w:spacing w:line="480" w:lineRule="auto"/>
        <w:jc w:val="both"/>
        <w:rPr>
          <w:sz w:val="24"/>
          <w:szCs w:val="24"/>
        </w:rPr>
      </w:pPr>
      <w:r w:rsidRPr="009B7BB6">
        <w:rPr>
          <w:sz w:val="24"/>
          <w:szCs w:val="24"/>
        </w:rPr>
        <w:t>Cutting off Branches is in Song of Solomon 2:12; Isaiah 10:33; 18:5; Micah 4:3; Matthew 21:8; John 15:2 &amp; Romans 11:24. Splitting Wood is in Genesis 22:3; Exodus 31:5; 1</w:t>
      </w:r>
      <w:r w:rsidRPr="009B7BB6">
        <w:rPr>
          <w:sz w:val="24"/>
          <w:szCs w:val="24"/>
          <w:vertAlign w:val="superscript"/>
        </w:rPr>
        <w:t>st</w:t>
      </w:r>
      <w:r w:rsidRPr="009B7BB6">
        <w:rPr>
          <w:sz w:val="24"/>
          <w:szCs w:val="24"/>
        </w:rPr>
        <w:t xml:space="preserve"> Samuel 6:14 &amp; Ecclesiastes 10:9. </w:t>
      </w:r>
    </w:p>
    <w:p w:rsidR="00A27BA7" w:rsidRPr="009B7BB6" w:rsidRDefault="00A27BA7" w:rsidP="00A27BA7">
      <w:pPr>
        <w:spacing w:line="480" w:lineRule="auto"/>
        <w:jc w:val="both"/>
        <w:rPr>
          <w:sz w:val="24"/>
          <w:szCs w:val="24"/>
        </w:rPr>
      </w:pPr>
      <w:r w:rsidRPr="009B7BB6">
        <w:rPr>
          <w:sz w:val="24"/>
          <w:szCs w:val="24"/>
        </w:rPr>
        <w:t xml:space="preserve">Breaking Sticks is in Genesis 8:11; Leviticus 26:13; Lamentations 2:9; Ezekiel 4:16; 29:7; Isaiah 14:5, 29; 42:3; Zechariah 11:10, 14 &amp; Matthew 12:20. </w:t>
      </w:r>
    </w:p>
    <w:p w:rsidR="00A27BA7" w:rsidRPr="009B7BB6" w:rsidRDefault="00A27BA7" w:rsidP="00A27BA7">
      <w:pPr>
        <w:spacing w:line="480" w:lineRule="auto"/>
        <w:jc w:val="both"/>
        <w:rPr>
          <w:sz w:val="24"/>
          <w:szCs w:val="24"/>
        </w:rPr>
      </w:pPr>
      <w:r w:rsidRPr="009B7BB6">
        <w:rPr>
          <w:sz w:val="24"/>
          <w:szCs w:val="24"/>
        </w:rPr>
        <w:t>Dividing Earth/Rocks: Splitting Rocks is in Exodus 32:19; 34:1; Deuteronomy 9:17; Judges 15:19; 1</w:t>
      </w:r>
      <w:r w:rsidRPr="009B7BB6">
        <w:rPr>
          <w:sz w:val="24"/>
          <w:szCs w:val="24"/>
          <w:vertAlign w:val="superscript"/>
        </w:rPr>
        <w:t>st</w:t>
      </w:r>
      <w:r w:rsidRPr="009B7BB6">
        <w:rPr>
          <w:sz w:val="24"/>
          <w:szCs w:val="24"/>
        </w:rPr>
        <w:t xml:space="preserve"> Kings 13:3, 5; Psalms 78:15; Isaiah 48:21; Jeremiah 23:29; Nahum 1:6 &amp; Matthew 27:51. </w:t>
      </w:r>
    </w:p>
    <w:p w:rsidR="00A27BA7" w:rsidRPr="009B7BB6" w:rsidRDefault="00A27BA7" w:rsidP="00A27BA7">
      <w:pPr>
        <w:spacing w:line="480" w:lineRule="auto"/>
        <w:jc w:val="both"/>
        <w:rPr>
          <w:sz w:val="24"/>
          <w:szCs w:val="24"/>
        </w:rPr>
      </w:pPr>
      <w:r w:rsidRPr="009B7BB6">
        <w:rPr>
          <w:sz w:val="24"/>
          <w:szCs w:val="24"/>
        </w:rPr>
        <w:t xml:space="preserve">Split Rocks is in Exodus 33:22 &amp; Judges 15:8, 11. Cutting Stones is in Exodus 20:25; 31:5; 34:1, 4; 35:33; &amp; Daniel 2:34, 45. Ground Split is in Numbers 16:31; Zechariah 14:4; Micah 1:4 &amp; Habakkuk 3:6. </w:t>
      </w:r>
    </w:p>
    <w:p w:rsidR="00A27BA7" w:rsidRPr="009B7BB6" w:rsidRDefault="00A27BA7" w:rsidP="00A27BA7">
      <w:pPr>
        <w:spacing w:line="480" w:lineRule="auto"/>
        <w:jc w:val="both"/>
        <w:rPr>
          <w:sz w:val="24"/>
          <w:szCs w:val="24"/>
        </w:rPr>
      </w:pPr>
      <w:r w:rsidRPr="009B7BB6">
        <w:rPr>
          <w:sz w:val="24"/>
          <w:szCs w:val="24"/>
        </w:rPr>
        <w:lastRenderedPageBreak/>
        <w:t>Division of Waters: Waters Divided is in Genesis 1:6-7; Exodus 14:16, 21; Nehemiah 9:11; 2</w:t>
      </w:r>
      <w:r w:rsidRPr="009B7BB6">
        <w:rPr>
          <w:sz w:val="24"/>
          <w:szCs w:val="24"/>
          <w:vertAlign w:val="superscript"/>
        </w:rPr>
        <w:t>nd</w:t>
      </w:r>
      <w:r w:rsidRPr="009B7BB6">
        <w:rPr>
          <w:sz w:val="24"/>
          <w:szCs w:val="24"/>
        </w:rPr>
        <w:t xml:space="preserve"> Kings 2:8, 14; Psalms 74:13; 78:13; 136:13 &amp; Isaiah 63:12. Waters Dividing is in Job 26:8 Isaiah 18:2, 7 &amp; Habakkuk 3:9.        </w:t>
      </w:r>
    </w:p>
    <w:p w:rsidR="00A27BA7" w:rsidRPr="009B7BB6" w:rsidRDefault="00A27BA7" w:rsidP="00A27BA7">
      <w:pPr>
        <w:spacing w:line="480" w:lineRule="auto"/>
        <w:jc w:val="center"/>
        <w:rPr>
          <w:b/>
          <w:sz w:val="24"/>
          <w:szCs w:val="24"/>
        </w:rPr>
      </w:pPr>
      <w:r w:rsidRPr="009B7BB6">
        <w:rPr>
          <w:b/>
          <w:sz w:val="24"/>
          <w:szCs w:val="24"/>
        </w:rPr>
        <w:t>THE REMAINING FACTOR</w:t>
      </w:r>
    </w:p>
    <w:p w:rsidR="00A27BA7" w:rsidRPr="009B7BB6" w:rsidRDefault="00A27BA7" w:rsidP="00A27BA7">
      <w:pPr>
        <w:spacing w:line="480" w:lineRule="auto"/>
        <w:jc w:val="both"/>
        <w:rPr>
          <w:sz w:val="24"/>
          <w:szCs w:val="24"/>
        </w:rPr>
      </w:pPr>
      <w:r w:rsidRPr="009B7BB6">
        <w:rPr>
          <w:b/>
          <w:sz w:val="24"/>
          <w:szCs w:val="24"/>
        </w:rPr>
        <w:t xml:space="preserve">THE REMAINDER: </w:t>
      </w:r>
      <w:r w:rsidRPr="009B7BB6">
        <w:rPr>
          <w:sz w:val="24"/>
          <w:szCs w:val="24"/>
        </w:rPr>
        <w:t>Creatures Remaining: Survivors of the Nations is in Genesis 14:10; Joshua 10:20; 11:22; Judges 2:23; 3:1; 5:13; 8:10; Ezra 9:13, 15; Jeremiah 25:20 &amp; Zechariah 14:16. Survivors of Israel is in Genesis 32:8; 45:7; Judges 20:47; 1</w:t>
      </w:r>
      <w:r w:rsidRPr="009B7BB6">
        <w:rPr>
          <w:sz w:val="24"/>
          <w:szCs w:val="24"/>
          <w:vertAlign w:val="superscript"/>
        </w:rPr>
        <w:t>st</w:t>
      </w:r>
      <w:r w:rsidRPr="009B7BB6">
        <w:rPr>
          <w:sz w:val="24"/>
          <w:szCs w:val="24"/>
        </w:rPr>
        <w:t xml:space="preserve"> Kings 19:18; 2</w:t>
      </w:r>
      <w:r w:rsidRPr="009B7BB6">
        <w:rPr>
          <w:sz w:val="24"/>
          <w:szCs w:val="24"/>
          <w:vertAlign w:val="superscript"/>
        </w:rPr>
        <w:t>nd</w:t>
      </w:r>
      <w:r w:rsidRPr="009B7BB6">
        <w:rPr>
          <w:sz w:val="24"/>
          <w:szCs w:val="24"/>
        </w:rPr>
        <w:t xml:space="preserve"> Kings 19:31; 25:22;  Nehemiah 1:3; Isaiah 37:32; Ezekiel 6:8; 12:16; 14:22; Jeremiah 24:8; 40:11; Micah 5:3; Zephaniah 3:12, 13 &amp; Romans 11:4. </w:t>
      </w:r>
    </w:p>
    <w:p w:rsidR="00A27BA7" w:rsidRPr="009B7BB6" w:rsidRDefault="00A27BA7" w:rsidP="00A27BA7">
      <w:pPr>
        <w:spacing w:line="480" w:lineRule="auto"/>
        <w:jc w:val="both"/>
        <w:rPr>
          <w:sz w:val="24"/>
          <w:szCs w:val="24"/>
        </w:rPr>
      </w:pPr>
      <w:r w:rsidRPr="009B7BB6">
        <w:rPr>
          <w:sz w:val="24"/>
          <w:szCs w:val="24"/>
        </w:rPr>
        <w:t>A Small Remnant is in 2</w:t>
      </w:r>
      <w:r w:rsidRPr="009B7BB6">
        <w:rPr>
          <w:sz w:val="24"/>
          <w:szCs w:val="24"/>
          <w:vertAlign w:val="superscript"/>
        </w:rPr>
        <w:t>nd</w:t>
      </w:r>
      <w:r w:rsidRPr="009B7BB6">
        <w:rPr>
          <w:sz w:val="24"/>
          <w:szCs w:val="24"/>
        </w:rPr>
        <w:t xml:space="preserve"> Kings 17:18; 24:14; 25:12; Isaiah 1:9; 10:21-22; 17:6; Ezekiel 5:3-4; 12:16; Jeremiah 3:14; 39:10; 40:7; 52:16; Micah 4:7; Amos 5:3; Zechariah 13:8 &amp; Romans 9:27, 29. </w:t>
      </w:r>
    </w:p>
    <w:p w:rsidR="00A27BA7" w:rsidRPr="009B7BB6" w:rsidRDefault="00A27BA7" w:rsidP="00A27BA7">
      <w:pPr>
        <w:spacing w:line="480" w:lineRule="auto"/>
        <w:jc w:val="both"/>
        <w:rPr>
          <w:sz w:val="24"/>
          <w:szCs w:val="24"/>
        </w:rPr>
      </w:pPr>
      <w:r w:rsidRPr="009B7BB6">
        <w:rPr>
          <w:sz w:val="24"/>
          <w:szCs w:val="24"/>
        </w:rPr>
        <w:t>Sole Survivors is in Genesis 5:23-24; 7:23; 44:20; 42:38; Deuteronomy 3;11; Joshua 13:12; Judges 9:5; Numbers 26:65; 2</w:t>
      </w:r>
      <w:r w:rsidRPr="009B7BB6">
        <w:rPr>
          <w:sz w:val="24"/>
          <w:szCs w:val="24"/>
          <w:vertAlign w:val="superscript"/>
        </w:rPr>
        <w:t>nd</w:t>
      </w:r>
      <w:r w:rsidRPr="009B7BB6">
        <w:rPr>
          <w:sz w:val="24"/>
          <w:szCs w:val="24"/>
        </w:rPr>
        <w:t xml:space="preserve"> Samuel 9:1-4; 1</w:t>
      </w:r>
      <w:r w:rsidRPr="009B7BB6">
        <w:rPr>
          <w:sz w:val="24"/>
          <w:szCs w:val="24"/>
          <w:vertAlign w:val="superscript"/>
        </w:rPr>
        <w:t>st</w:t>
      </w:r>
      <w:r w:rsidRPr="009B7BB6">
        <w:rPr>
          <w:sz w:val="24"/>
          <w:szCs w:val="24"/>
        </w:rPr>
        <w:t xml:space="preserve"> Kings 18:22; 19:10, 14 &amp; Romans 11:3. </w:t>
      </w:r>
    </w:p>
    <w:p w:rsidR="00A27BA7" w:rsidRPr="009B7BB6" w:rsidRDefault="00A27BA7" w:rsidP="00A27BA7">
      <w:pPr>
        <w:spacing w:line="480" w:lineRule="auto"/>
        <w:jc w:val="both"/>
        <w:rPr>
          <w:sz w:val="24"/>
          <w:szCs w:val="24"/>
        </w:rPr>
      </w:pPr>
      <w:r w:rsidRPr="009B7BB6">
        <w:rPr>
          <w:sz w:val="24"/>
          <w:szCs w:val="24"/>
        </w:rPr>
        <w:t>Survivors Favored is in Ezra 9:8; Isaiah 4:3; 10:20; 11:11, 16; 17:3; 28:5; 37:4, 31; Jeremiah 31:7; 2</w:t>
      </w:r>
      <w:r w:rsidRPr="009B7BB6">
        <w:rPr>
          <w:sz w:val="24"/>
          <w:szCs w:val="24"/>
          <w:vertAlign w:val="superscript"/>
        </w:rPr>
        <w:t>nd</w:t>
      </w:r>
      <w:r w:rsidRPr="009B7BB6">
        <w:rPr>
          <w:sz w:val="24"/>
          <w:szCs w:val="24"/>
        </w:rPr>
        <w:t xml:space="preserve"> Kings 19:4, 30; Micah 5:7, 8; Joel 2:32; Amos 5:15; Micah 2:12; Zephaniah 2:7, 9; Zechariah 8:11, 12; 9:7 &amp; Romans 11:5. </w:t>
      </w:r>
    </w:p>
    <w:p w:rsidR="00A27BA7" w:rsidRPr="009B7BB6" w:rsidRDefault="00A27BA7" w:rsidP="00A27BA7">
      <w:pPr>
        <w:spacing w:line="480" w:lineRule="auto"/>
        <w:jc w:val="both"/>
        <w:rPr>
          <w:sz w:val="24"/>
          <w:szCs w:val="24"/>
        </w:rPr>
      </w:pPr>
      <w:r w:rsidRPr="009B7BB6">
        <w:rPr>
          <w:sz w:val="24"/>
          <w:szCs w:val="24"/>
        </w:rPr>
        <w:t>Survivors Threatened is in Leviticus 26:36, 39; 1</w:t>
      </w:r>
      <w:r w:rsidRPr="009B7BB6">
        <w:rPr>
          <w:sz w:val="24"/>
          <w:szCs w:val="24"/>
          <w:vertAlign w:val="superscript"/>
        </w:rPr>
        <w:t>st</w:t>
      </w:r>
      <w:r w:rsidRPr="009B7BB6">
        <w:rPr>
          <w:sz w:val="24"/>
          <w:szCs w:val="24"/>
        </w:rPr>
        <w:t xml:space="preserve"> Samuel 11:11; 2</w:t>
      </w:r>
      <w:r w:rsidRPr="009B7BB6">
        <w:rPr>
          <w:sz w:val="24"/>
          <w:szCs w:val="24"/>
          <w:vertAlign w:val="superscript"/>
        </w:rPr>
        <w:t>nd</w:t>
      </w:r>
      <w:r w:rsidRPr="009B7BB6">
        <w:rPr>
          <w:sz w:val="24"/>
          <w:szCs w:val="24"/>
        </w:rPr>
        <w:t xml:space="preserve"> Kings 21:14; Isaiah 16:14; Ezekiel 5:10; 17:21; Jeremiah 8:3; 41:10; 43:5-7 &amp; Zechariah 8:6. </w:t>
      </w:r>
    </w:p>
    <w:p w:rsidR="00A27BA7" w:rsidRPr="009B7BB6" w:rsidRDefault="00A27BA7" w:rsidP="00A27BA7">
      <w:pPr>
        <w:spacing w:line="480" w:lineRule="auto"/>
        <w:jc w:val="both"/>
        <w:rPr>
          <w:sz w:val="24"/>
          <w:szCs w:val="24"/>
        </w:rPr>
      </w:pPr>
      <w:r w:rsidRPr="009B7BB6">
        <w:rPr>
          <w:sz w:val="24"/>
          <w:szCs w:val="24"/>
        </w:rPr>
        <w:lastRenderedPageBreak/>
        <w:t xml:space="preserve">Survivors Destroyed is in Numbers 24:19; Ezekiel 9:8; 11:13; 23:25; Isaiah 13:15; 14:22; 15:9; Jeremiah 40:15; 44:12-14; Amos 1:8; 6:9 &amp; Zephaniah 1:4. </w:t>
      </w:r>
    </w:p>
    <w:p w:rsidR="00A27BA7" w:rsidRPr="009B7BB6" w:rsidRDefault="00A27BA7" w:rsidP="00A27BA7">
      <w:pPr>
        <w:spacing w:line="480" w:lineRule="auto"/>
        <w:jc w:val="both"/>
        <w:rPr>
          <w:sz w:val="24"/>
          <w:szCs w:val="24"/>
        </w:rPr>
      </w:pPr>
      <w:r w:rsidRPr="009B7BB6">
        <w:rPr>
          <w:sz w:val="24"/>
          <w:szCs w:val="24"/>
        </w:rPr>
        <w:t>No Survivors is in Exodus 14:28; Deuteronomy 2:34; 3:3; Joshua 10:28, 30, 33, 37, 39; 11:8, 11, 14; Job 18:19; 2</w:t>
      </w:r>
      <w:r w:rsidRPr="009B7BB6">
        <w:rPr>
          <w:sz w:val="24"/>
          <w:szCs w:val="24"/>
          <w:vertAlign w:val="superscript"/>
        </w:rPr>
        <w:t>nd</w:t>
      </w:r>
      <w:r w:rsidRPr="009B7BB6">
        <w:rPr>
          <w:sz w:val="24"/>
          <w:szCs w:val="24"/>
        </w:rPr>
        <w:t xml:space="preserve"> Samuel 13:30; 14:7; 17:12; 2</w:t>
      </w:r>
      <w:r w:rsidRPr="009B7BB6">
        <w:rPr>
          <w:sz w:val="24"/>
          <w:szCs w:val="24"/>
          <w:vertAlign w:val="superscript"/>
        </w:rPr>
        <w:t>nd</w:t>
      </w:r>
      <w:r w:rsidRPr="009B7BB6">
        <w:rPr>
          <w:sz w:val="24"/>
          <w:szCs w:val="24"/>
        </w:rPr>
        <w:t xml:space="preserve"> Kings 10:11; Jeremiah 11:23; 42:17; 44:14; Lamentations 2:22; Amos 9:1 &amp; Obadiah 18. </w:t>
      </w:r>
    </w:p>
    <w:p w:rsidR="00A27BA7" w:rsidRPr="009B7BB6" w:rsidRDefault="00A27BA7" w:rsidP="00A27BA7">
      <w:pPr>
        <w:spacing w:before="240" w:line="240" w:lineRule="auto"/>
        <w:jc w:val="center"/>
        <w:rPr>
          <w:b/>
          <w:sz w:val="24"/>
          <w:szCs w:val="24"/>
        </w:rPr>
      </w:pPr>
      <w:r w:rsidRPr="009B7BB6">
        <w:rPr>
          <w:b/>
          <w:sz w:val="24"/>
          <w:szCs w:val="24"/>
        </w:rPr>
        <w:t>What does the Father Stephen know about the End Times of the Universe?</w:t>
      </w:r>
    </w:p>
    <w:p w:rsidR="00A27BA7" w:rsidRPr="009B7BB6" w:rsidRDefault="00A27BA7" w:rsidP="00A27BA7">
      <w:pPr>
        <w:spacing w:before="240" w:line="240" w:lineRule="auto"/>
        <w:jc w:val="center"/>
        <w:rPr>
          <w:b/>
          <w:sz w:val="24"/>
          <w:szCs w:val="24"/>
        </w:rPr>
      </w:pPr>
      <w:r w:rsidRPr="009B7BB6">
        <w:rPr>
          <w:b/>
          <w:sz w:val="24"/>
          <w:szCs w:val="24"/>
        </w:rPr>
        <w:t xml:space="preserve">The Old &amp; Young Universes destroyed by the Waters of the Flood concerns 70% Fluids of the </w:t>
      </w:r>
    </w:p>
    <w:p w:rsidR="00A27BA7" w:rsidRPr="009B7BB6" w:rsidRDefault="00A27BA7" w:rsidP="00A27BA7">
      <w:pPr>
        <w:spacing w:before="240" w:line="240" w:lineRule="auto"/>
        <w:jc w:val="center"/>
        <w:rPr>
          <w:b/>
          <w:sz w:val="24"/>
          <w:szCs w:val="24"/>
        </w:rPr>
      </w:pPr>
      <w:r w:rsidRPr="009B7BB6">
        <w:rPr>
          <w:b/>
          <w:sz w:val="24"/>
          <w:szCs w:val="24"/>
        </w:rPr>
        <w:t xml:space="preserve">Body outside the Kingdom of the Father Stephen by which only 9 Eternal Creatures were Saved---the Infallible Inerrant Law of the Lord Enoch &amp; Noah’s Family </w:t>
      </w:r>
    </w:p>
    <w:p w:rsidR="00A27BA7" w:rsidRPr="009B7BB6" w:rsidRDefault="00A27BA7" w:rsidP="00A27BA7">
      <w:pPr>
        <w:spacing w:before="240" w:line="480" w:lineRule="auto"/>
        <w:jc w:val="both"/>
        <w:rPr>
          <w:sz w:val="24"/>
          <w:szCs w:val="24"/>
        </w:rPr>
      </w:pPr>
      <w:r w:rsidRPr="009B7BB6">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9B7BB6">
        <w:rPr>
          <w:sz w:val="24"/>
          <w:szCs w:val="24"/>
          <w:vertAlign w:val="superscript"/>
        </w:rPr>
        <w:t>nd</w:t>
      </w:r>
      <w:r w:rsidRPr="009B7BB6">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9B7BB6">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9B7BB6">
        <w:rPr>
          <w:sz w:val="24"/>
          <w:szCs w:val="24"/>
          <w:vertAlign w:val="superscript"/>
        </w:rPr>
        <w:t>nd</w:t>
      </w:r>
      <w:r w:rsidRPr="009B7BB6">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9B7BB6">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9B7BB6">
        <w:rPr>
          <w:sz w:val="24"/>
          <w:szCs w:val="24"/>
          <w:vertAlign w:val="superscript"/>
        </w:rPr>
        <w:t>nd</w:t>
      </w:r>
      <w:r w:rsidRPr="009B7BB6">
        <w:rPr>
          <w:sz w:val="24"/>
          <w:szCs w:val="24"/>
        </w:rPr>
        <w:t xml:space="preserve"> Peter 2:5 states “…and spared not the Old World, but saved Noah the 8</w:t>
      </w:r>
      <w:r w:rsidRPr="009B7BB6">
        <w:rPr>
          <w:sz w:val="24"/>
          <w:szCs w:val="24"/>
          <w:vertAlign w:val="superscript"/>
        </w:rPr>
        <w:t>th</w:t>
      </w:r>
      <w:r w:rsidRPr="009B7BB6">
        <w:rPr>
          <w:sz w:val="24"/>
          <w:szCs w:val="24"/>
        </w:rPr>
        <w:t xml:space="preserve"> Person (the 9</w:t>
      </w:r>
      <w:r w:rsidRPr="009B7BB6">
        <w:rPr>
          <w:sz w:val="24"/>
          <w:szCs w:val="24"/>
          <w:vertAlign w:val="superscript"/>
        </w:rPr>
        <w:t>th</w:t>
      </w:r>
      <w:r w:rsidRPr="009B7BB6">
        <w:rPr>
          <w:sz w:val="24"/>
          <w:szCs w:val="24"/>
        </w:rPr>
        <w:t xml:space="preserve"> Person is the including of Enoch in Genesis 5:23), a preacher of righteousness, bringing in the flood upon the World of the ungodly…” In 2</w:t>
      </w:r>
      <w:r w:rsidRPr="009B7BB6">
        <w:rPr>
          <w:sz w:val="24"/>
          <w:szCs w:val="24"/>
          <w:vertAlign w:val="superscript"/>
        </w:rPr>
        <w:t>nd</w:t>
      </w:r>
      <w:r w:rsidRPr="009B7BB6">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A27BA7" w:rsidRPr="009B7BB6" w:rsidRDefault="00A27BA7" w:rsidP="00A27BA7">
      <w:pPr>
        <w:spacing w:before="240" w:line="480" w:lineRule="auto"/>
        <w:jc w:val="center"/>
        <w:rPr>
          <w:b/>
          <w:sz w:val="24"/>
          <w:szCs w:val="24"/>
        </w:rPr>
      </w:pPr>
      <w:r w:rsidRPr="009B7BB6">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A27BA7" w:rsidRPr="009B7BB6" w:rsidRDefault="00A27BA7" w:rsidP="00A27BA7">
      <w:pPr>
        <w:spacing w:before="240" w:line="480" w:lineRule="auto"/>
        <w:jc w:val="both"/>
        <w:rPr>
          <w:sz w:val="24"/>
          <w:szCs w:val="24"/>
        </w:rPr>
      </w:pPr>
      <w:r w:rsidRPr="009B7BB6">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9B7BB6">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9B7BB6">
        <w:rPr>
          <w:sz w:val="24"/>
          <w:szCs w:val="24"/>
          <w:vertAlign w:val="superscript"/>
        </w:rPr>
        <w:t>nd</w:t>
      </w:r>
      <w:r w:rsidRPr="009B7BB6">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9B7BB6">
        <w:rPr>
          <w:sz w:val="24"/>
          <w:szCs w:val="24"/>
          <w:vertAlign w:val="superscript"/>
        </w:rPr>
        <w:t>st</w:t>
      </w:r>
      <w:r w:rsidRPr="009B7BB6">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9B7BB6">
        <w:rPr>
          <w:sz w:val="24"/>
          <w:szCs w:val="24"/>
          <w:vertAlign w:val="superscript"/>
        </w:rPr>
        <w:t>nd</w:t>
      </w:r>
      <w:r w:rsidRPr="009B7BB6">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9B7BB6">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9B7BB6">
        <w:rPr>
          <w:sz w:val="24"/>
          <w:szCs w:val="24"/>
          <w:vertAlign w:val="superscript"/>
        </w:rPr>
        <w:t>nd</w:t>
      </w:r>
      <w:r w:rsidRPr="009B7BB6">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9B7BB6">
        <w:rPr>
          <w:sz w:val="24"/>
          <w:szCs w:val="24"/>
          <w:vertAlign w:val="superscript"/>
        </w:rPr>
        <w:t>st</w:t>
      </w:r>
      <w:r w:rsidRPr="009B7BB6">
        <w:rPr>
          <w:sz w:val="24"/>
          <w:szCs w:val="24"/>
        </w:rPr>
        <w:t xml:space="preserve"> Corinthians 10:8 &amp; Matthew 20:12), and going </w:t>
      </w:r>
      <w:r w:rsidRPr="009B7BB6">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9B7BB6">
        <w:rPr>
          <w:sz w:val="24"/>
          <w:szCs w:val="24"/>
        </w:rPr>
        <w:lastRenderedPageBreak/>
        <w:t>same day that Lot (with His family and His Wife) went out of Sodom it rained fire and brimstone from Heaven, and destroyed them all (all who committed Sexual Eros Love Crimes against the Lord).”</w:t>
      </w:r>
    </w:p>
    <w:p w:rsidR="00A27BA7" w:rsidRPr="009B7BB6" w:rsidRDefault="00A27BA7" w:rsidP="00A27BA7">
      <w:pPr>
        <w:spacing w:before="240" w:line="480" w:lineRule="auto"/>
        <w:jc w:val="center"/>
        <w:rPr>
          <w:b/>
          <w:sz w:val="24"/>
          <w:szCs w:val="24"/>
        </w:rPr>
      </w:pPr>
      <w:r w:rsidRPr="009B7BB6">
        <w:rPr>
          <w:b/>
          <w:sz w:val="24"/>
          <w:szCs w:val="24"/>
        </w:rPr>
        <w:t>The Old &amp; Young Universe destroyed by the Agape Loves and Omni-Benevolences concerns the Skin &amp; the Whole Body inside the Kingdom of the Father Stephen by which only 1 Eternal Creature was Saved---the Lord Enoch</w:t>
      </w:r>
    </w:p>
    <w:p w:rsidR="00A27BA7" w:rsidRPr="009B7BB6" w:rsidRDefault="00A27BA7" w:rsidP="00A27BA7">
      <w:pPr>
        <w:spacing w:before="240" w:line="480" w:lineRule="auto"/>
        <w:jc w:val="both"/>
        <w:rPr>
          <w:sz w:val="24"/>
          <w:szCs w:val="24"/>
        </w:rPr>
      </w:pPr>
      <w:r w:rsidRPr="009B7BB6">
        <w:rPr>
          <w:sz w:val="24"/>
          <w:szCs w:val="24"/>
        </w:rPr>
        <w:t xml:space="preserve">In Song of Solomon 8:7 mentions “Many Waters cannot quench (Agape) Love, nor can the floods drown it…” In Isaiah 24:1-23 states “Behold, the </w:t>
      </w:r>
      <w:r w:rsidRPr="009B7BB6">
        <w:rPr>
          <w:b/>
          <w:sz w:val="24"/>
          <w:szCs w:val="24"/>
        </w:rPr>
        <w:t>LORD (FATHER STEPHEN)</w:t>
      </w:r>
      <w:r w:rsidRPr="009B7BB6">
        <w:rPr>
          <w:sz w:val="24"/>
          <w:szCs w:val="24"/>
        </w:rPr>
        <w:t xml:space="preserve"> makes the Earth empty and makes it waste, distorts its surface and scatters abroad its inhabitants. And it shall be: As with the </w:t>
      </w:r>
      <w:r w:rsidRPr="009B7BB6">
        <w:rPr>
          <w:b/>
          <w:sz w:val="24"/>
          <w:szCs w:val="24"/>
        </w:rPr>
        <w:t>People</w:t>
      </w:r>
      <w:r w:rsidRPr="009B7BB6">
        <w:rPr>
          <w:sz w:val="24"/>
          <w:szCs w:val="24"/>
        </w:rPr>
        <w:t xml:space="preserve">, so with the </w:t>
      </w:r>
      <w:r w:rsidRPr="009B7BB6">
        <w:rPr>
          <w:b/>
          <w:sz w:val="24"/>
          <w:szCs w:val="24"/>
        </w:rPr>
        <w:t>Priest</w:t>
      </w:r>
      <w:r w:rsidRPr="009B7BB6">
        <w:rPr>
          <w:sz w:val="24"/>
          <w:szCs w:val="24"/>
        </w:rPr>
        <w:t xml:space="preserve">. As with the </w:t>
      </w:r>
      <w:r w:rsidRPr="009B7BB6">
        <w:rPr>
          <w:b/>
          <w:sz w:val="24"/>
          <w:szCs w:val="24"/>
        </w:rPr>
        <w:t>Servant</w:t>
      </w:r>
      <w:r w:rsidRPr="009B7BB6">
        <w:rPr>
          <w:sz w:val="24"/>
          <w:szCs w:val="24"/>
        </w:rPr>
        <w:t xml:space="preserve">, so with His </w:t>
      </w:r>
      <w:r w:rsidRPr="009B7BB6">
        <w:rPr>
          <w:b/>
          <w:sz w:val="24"/>
          <w:szCs w:val="24"/>
        </w:rPr>
        <w:t>Master</w:t>
      </w:r>
      <w:r w:rsidRPr="009B7BB6">
        <w:rPr>
          <w:sz w:val="24"/>
          <w:szCs w:val="24"/>
        </w:rPr>
        <w:t xml:space="preserve">. As with the </w:t>
      </w:r>
      <w:r w:rsidRPr="009B7BB6">
        <w:rPr>
          <w:b/>
          <w:sz w:val="24"/>
          <w:szCs w:val="24"/>
        </w:rPr>
        <w:t>Maid</w:t>
      </w:r>
      <w:r w:rsidRPr="009B7BB6">
        <w:rPr>
          <w:sz w:val="24"/>
          <w:szCs w:val="24"/>
        </w:rPr>
        <w:t xml:space="preserve">, so with Her </w:t>
      </w:r>
      <w:r w:rsidRPr="009B7BB6">
        <w:rPr>
          <w:b/>
          <w:sz w:val="24"/>
          <w:szCs w:val="24"/>
        </w:rPr>
        <w:t>Mistress</w:t>
      </w:r>
      <w:r w:rsidRPr="009B7BB6">
        <w:rPr>
          <w:sz w:val="24"/>
          <w:szCs w:val="24"/>
        </w:rPr>
        <w:t xml:space="preserve">. As with the </w:t>
      </w:r>
      <w:r w:rsidRPr="009B7BB6">
        <w:rPr>
          <w:b/>
          <w:sz w:val="24"/>
          <w:szCs w:val="24"/>
        </w:rPr>
        <w:t>Buyer</w:t>
      </w:r>
      <w:r w:rsidRPr="009B7BB6">
        <w:rPr>
          <w:sz w:val="24"/>
          <w:szCs w:val="24"/>
        </w:rPr>
        <w:t xml:space="preserve">, so with the </w:t>
      </w:r>
      <w:r w:rsidRPr="009B7BB6">
        <w:rPr>
          <w:b/>
          <w:sz w:val="24"/>
          <w:szCs w:val="24"/>
        </w:rPr>
        <w:t>Seller</w:t>
      </w:r>
      <w:r w:rsidRPr="009B7BB6">
        <w:rPr>
          <w:sz w:val="24"/>
          <w:szCs w:val="24"/>
        </w:rPr>
        <w:t xml:space="preserve">. As with the </w:t>
      </w:r>
      <w:r w:rsidRPr="009B7BB6">
        <w:rPr>
          <w:b/>
          <w:sz w:val="24"/>
          <w:szCs w:val="24"/>
        </w:rPr>
        <w:t>Lender</w:t>
      </w:r>
      <w:r w:rsidRPr="009B7BB6">
        <w:rPr>
          <w:sz w:val="24"/>
          <w:szCs w:val="24"/>
        </w:rPr>
        <w:t xml:space="preserve">, so with the </w:t>
      </w:r>
      <w:r w:rsidRPr="009B7BB6">
        <w:rPr>
          <w:b/>
          <w:sz w:val="24"/>
          <w:szCs w:val="24"/>
        </w:rPr>
        <w:t>Borrower</w:t>
      </w:r>
      <w:r w:rsidRPr="009B7BB6">
        <w:rPr>
          <w:sz w:val="24"/>
          <w:szCs w:val="24"/>
        </w:rPr>
        <w:t xml:space="preserve">. As with the </w:t>
      </w:r>
      <w:r w:rsidRPr="009B7BB6">
        <w:rPr>
          <w:b/>
          <w:sz w:val="24"/>
          <w:szCs w:val="24"/>
        </w:rPr>
        <w:t>Creditor</w:t>
      </w:r>
      <w:r w:rsidRPr="009B7BB6">
        <w:rPr>
          <w:sz w:val="24"/>
          <w:szCs w:val="24"/>
        </w:rPr>
        <w:t xml:space="preserve">, so with the </w:t>
      </w:r>
      <w:r w:rsidRPr="009B7BB6">
        <w:rPr>
          <w:b/>
          <w:sz w:val="24"/>
          <w:szCs w:val="24"/>
        </w:rPr>
        <w:t>Debtor</w:t>
      </w:r>
      <w:r w:rsidRPr="009B7BB6">
        <w:rPr>
          <w:sz w:val="24"/>
          <w:szCs w:val="24"/>
        </w:rPr>
        <w:t xml:space="preserve">. The Land shall be entirely emptied and utterly plundered, for the </w:t>
      </w:r>
      <w:r w:rsidRPr="009B7BB6">
        <w:rPr>
          <w:b/>
          <w:sz w:val="24"/>
          <w:szCs w:val="24"/>
        </w:rPr>
        <w:t xml:space="preserve">LORD (FATHER STEPHEN) </w:t>
      </w:r>
      <w:r w:rsidRPr="009B7BB6">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9B7BB6">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9B7BB6">
        <w:rPr>
          <w:b/>
          <w:sz w:val="24"/>
          <w:szCs w:val="24"/>
        </w:rPr>
        <w:t>LORD (FATHER STEPHEN)</w:t>
      </w:r>
      <w:r w:rsidRPr="009B7BB6">
        <w:rPr>
          <w:sz w:val="24"/>
          <w:szCs w:val="24"/>
        </w:rPr>
        <w:t xml:space="preserve"> they shall cry aloud from the sea. Therefore glorify the </w:t>
      </w:r>
      <w:r w:rsidRPr="009B7BB6">
        <w:rPr>
          <w:b/>
          <w:sz w:val="24"/>
          <w:szCs w:val="24"/>
        </w:rPr>
        <w:t>LORD (FATHER STEPHEN)</w:t>
      </w:r>
      <w:r w:rsidRPr="009B7BB6">
        <w:rPr>
          <w:sz w:val="24"/>
          <w:szCs w:val="24"/>
        </w:rPr>
        <w:t xml:space="preserve"> in the dawning light, the Name </w:t>
      </w:r>
      <w:r w:rsidRPr="009B7BB6">
        <w:rPr>
          <w:b/>
          <w:sz w:val="24"/>
          <w:szCs w:val="24"/>
        </w:rPr>
        <w:t>(FATHER STEPHEN OUR LORD) of the LORD GOD of Israel</w:t>
      </w:r>
      <w:r w:rsidRPr="009B7BB6">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9B7BB6">
        <w:rPr>
          <w:b/>
          <w:sz w:val="24"/>
          <w:szCs w:val="24"/>
        </w:rPr>
        <w:t>LORD (FATHER STEPHEN)</w:t>
      </w:r>
      <w:r w:rsidRPr="009B7BB6">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9B7BB6">
        <w:rPr>
          <w:b/>
          <w:sz w:val="24"/>
          <w:szCs w:val="24"/>
        </w:rPr>
        <w:t>LORD (FATHER STEPHEN) of Hosts</w:t>
      </w:r>
      <w:r w:rsidRPr="009B7BB6">
        <w:rPr>
          <w:sz w:val="24"/>
          <w:szCs w:val="24"/>
        </w:rPr>
        <w:t xml:space="preserve"> will reign on Mount Zion and in Jerusalem and before His Elders (Lords), gloriously.” In Zechariah 14:1-15 mentions “Behold, the Day of the LORD (FATHER </w:t>
      </w:r>
      <w:r w:rsidRPr="009B7BB6">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9B7BB6">
        <w:rPr>
          <w:sz w:val="24"/>
          <w:szCs w:val="24"/>
          <w:vertAlign w:val="superscript"/>
        </w:rPr>
        <w:t>st</w:t>
      </w:r>
      <w:r w:rsidRPr="009B7BB6">
        <w:rPr>
          <w:sz w:val="24"/>
          <w:szCs w:val="24"/>
        </w:rPr>
        <w:t>-September 21</w:t>
      </w:r>
      <w:r w:rsidRPr="009B7BB6">
        <w:rPr>
          <w:sz w:val="24"/>
          <w:szCs w:val="24"/>
          <w:vertAlign w:val="superscript"/>
        </w:rPr>
        <w:t>st</w:t>
      </w:r>
      <w:r w:rsidRPr="009B7BB6">
        <w:rPr>
          <w:sz w:val="24"/>
          <w:szCs w:val="24"/>
        </w:rPr>
        <w:t xml:space="preserve"> , The Sacred Calendar from September 21</w:t>
      </w:r>
      <w:r w:rsidRPr="009B7BB6">
        <w:rPr>
          <w:sz w:val="24"/>
          <w:szCs w:val="24"/>
          <w:vertAlign w:val="superscript"/>
        </w:rPr>
        <w:t>st</w:t>
      </w:r>
      <w:r w:rsidRPr="009B7BB6">
        <w:rPr>
          <w:sz w:val="24"/>
          <w:szCs w:val="24"/>
        </w:rPr>
        <w:t>-December 21</w:t>
      </w:r>
      <w:r w:rsidRPr="009B7BB6">
        <w:rPr>
          <w:sz w:val="24"/>
          <w:szCs w:val="24"/>
          <w:vertAlign w:val="superscript"/>
        </w:rPr>
        <w:t>st</w:t>
      </w:r>
      <w:r w:rsidRPr="009B7BB6">
        <w:rPr>
          <w:sz w:val="24"/>
          <w:szCs w:val="24"/>
        </w:rPr>
        <w:t xml:space="preserve"> &amp; the Civil Calendar of the King’s Contracts &amp; Birthrights from March 21</w:t>
      </w:r>
      <w:r w:rsidRPr="009B7BB6">
        <w:rPr>
          <w:sz w:val="24"/>
          <w:szCs w:val="24"/>
          <w:vertAlign w:val="superscript"/>
        </w:rPr>
        <w:t>st</w:t>
      </w:r>
      <w:r w:rsidRPr="009B7BB6">
        <w:rPr>
          <w:sz w:val="24"/>
          <w:szCs w:val="24"/>
        </w:rPr>
        <w:t>-June 21</w:t>
      </w:r>
      <w:r w:rsidRPr="009B7BB6">
        <w:rPr>
          <w:sz w:val="24"/>
          <w:szCs w:val="24"/>
          <w:vertAlign w:val="superscript"/>
        </w:rPr>
        <w:t>st</w:t>
      </w:r>
      <w:r w:rsidRPr="009B7BB6">
        <w:rPr>
          <w:sz w:val="24"/>
          <w:szCs w:val="24"/>
        </w:rPr>
        <w:t>) and Winter (The Gregorian Calendar from December 21</w:t>
      </w:r>
      <w:r w:rsidRPr="009B7BB6">
        <w:rPr>
          <w:sz w:val="24"/>
          <w:szCs w:val="24"/>
          <w:vertAlign w:val="superscript"/>
        </w:rPr>
        <w:t>st</w:t>
      </w:r>
      <w:r w:rsidRPr="009B7BB6">
        <w:rPr>
          <w:sz w:val="24"/>
          <w:szCs w:val="24"/>
        </w:rPr>
        <w:t>-March 21</w:t>
      </w:r>
      <w:r w:rsidRPr="009B7BB6">
        <w:rPr>
          <w:sz w:val="24"/>
          <w:szCs w:val="24"/>
          <w:vertAlign w:val="superscript"/>
        </w:rPr>
        <w:t>st</w:t>
      </w:r>
      <w:r w:rsidRPr="009B7BB6">
        <w:rPr>
          <w:sz w:val="24"/>
          <w:szCs w:val="24"/>
        </w:rPr>
        <w:t>, The Sacred Calendar from March 21</w:t>
      </w:r>
      <w:r w:rsidRPr="009B7BB6">
        <w:rPr>
          <w:sz w:val="24"/>
          <w:szCs w:val="24"/>
          <w:vertAlign w:val="superscript"/>
        </w:rPr>
        <w:t>st</w:t>
      </w:r>
      <w:r w:rsidRPr="009B7BB6">
        <w:rPr>
          <w:sz w:val="24"/>
          <w:szCs w:val="24"/>
        </w:rPr>
        <w:t>-June 21</w:t>
      </w:r>
      <w:r w:rsidRPr="009B7BB6">
        <w:rPr>
          <w:sz w:val="24"/>
          <w:szCs w:val="24"/>
          <w:vertAlign w:val="superscript"/>
        </w:rPr>
        <w:t xml:space="preserve">st </w:t>
      </w:r>
      <w:r w:rsidRPr="009B7BB6">
        <w:rPr>
          <w:sz w:val="24"/>
          <w:szCs w:val="24"/>
        </w:rPr>
        <w:t>&amp; The Civil Calendar of the Kings Contracts &amp; Birthrights from June 21</w:t>
      </w:r>
      <w:r w:rsidRPr="009B7BB6">
        <w:rPr>
          <w:sz w:val="24"/>
          <w:szCs w:val="24"/>
          <w:vertAlign w:val="superscript"/>
        </w:rPr>
        <w:t>st</w:t>
      </w:r>
      <w:r w:rsidRPr="009B7BB6">
        <w:rPr>
          <w:sz w:val="24"/>
          <w:szCs w:val="24"/>
        </w:rPr>
        <w:t>-September 21</w:t>
      </w:r>
      <w:r w:rsidRPr="009B7BB6">
        <w:rPr>
          <w:sz w:val="24"/>
          <w:szCs w:val="24"/>
          <w:vertAlign w:val="superscript"/>
        </w:rPr>
        <w:t>st</w:t>
      </w:r>
      <w:r w:rsidRPr="009B7BB6">
        <w:rPr>
          <w:sz w:val="24"/>
          <w:szCs w:val="24"/>
        </w:rPr>
        <w:t xml:space="preserve">) it shall occur. And the LORD (FATHER STEPHEN) shall be KING over all the Earth. In that Day it shall be---the LORD (FATHER STEPHEN) is One, and His Name One. All the land shall be turned into a plain from Geba to </w:t>
      </w:r>
      <w:r w:rsidRPr="009B7BB6">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9B7BB6">
        <w:rPr>
          <w:sz w:val="24"/>
          <w:szCs w:val="24"/>
          <w:vertAlign w:val="superscript"/>
        </w:rPr>
        <w:t>st</w:t>
      </w:r>
      <w:r w:rsidRPr="009B7BB6">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9B7BB6">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9B7BB6">
        <w:rPr>
          <w:sz w:val="24"/>
          <w:szCs w:val="24"/>
          <w:vertAlign w:val="superscript"/>
        </w:rPr>
        <w:t>nd</w:t>
      </w:r>
      <w:r w:rsidRPr="009B7BB6">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9B7BB6">
        <w:rPr>
          <w:sz w:val="24"/>
          <w:szCs w:val="24"/>
        </w:rPr>
        <w:lastRenderedPageBreak/>
        <w:t>the Truth but had Pleasure in unrighteousness.” In 1</w:t>
      </w:r>
      <w:r w:rsidRPr="009B7BB6">
        <w:rPr>
          <w:sz w:val="24"/>
          <w:szCs w:val="24"/>
          <w:vertAlign w:val="superscript"/>
        </w:rPr>
        <w:t>st</w:t>
      </w:r>
      <w:r w:rsidRPr="009B7BB6">
        <w:rPr>
          <w:sz w:val="24"/>
          <w:szCs w:val="24"/>
        </w:rPr>
        <w:t xml:space="preserve"> John 4:17 mentions “(Agape) love has been perfected among Us in this: that we may have boldness in the Day of Judgment, because as He is, so are We in this World.”         </w:t>
      </w:r>
    </w:p>
    <w:p w:rsidR="00A27BA7" w:rsidRPr="009B7BB6" w:rsidRDefault="00A27BA7" w:rsidP="00A27BA7">
      <w:pPr>
        <w:spacing w:before="240" w:line="480" w:lineRule="auto"/>
        <w:jc w:val="center"/>
        <w:rPr>
          <w:b/>
          <w:sz w:val="24"/>
          <w:szCs w:val="24"/>
        </w:rPr>
      </w:pPr>
      <w:r w:rsidRPr="009B7BB6">
        <w:rPr>
          <w:b/>
          <w:sz w:val="24"/>
          <w:szCs w:val="24"/>
        </w:rPr>
        <w:t>Signs of the Time and End of the Age of the Father Stephen</w:t>
      </w:r>
    </w:p>
    <w:p w:rsidR="00A27BA7" w:rsidRPr="009B7BB6" w:rsidRDefault="00A27BA7" w:rsidP="00A27BA7">
      <w:pPr>
        <w:spacing w:before="240" w:line="480" w:lineRule="auto"/>
        <w:jc w:val="both"/>
        <w:rPr>
          <w:sz w:val="24"/>
          <w:szCs w:val="24"/>
        </w:rPr>
      </w:pPr>
      <w:r w:rsidRPr="009B7BB6">
        <w:rPr>
          <w:sz w:val="24"/>
          <w:szCs w:val="24"/>
        </w:rPr>
        <w:t>In 2</w:t>
      </w:r>
      <w:r w:rsidRPr="009B7BB6">
        <w:rPr>
          <w:sz w:val="24"/>
          <w:szCs w:val="24"/>
          <w:vertAlign w:val="superscript"/>
        </w:rPr>
        <w:t>nd</w:t>
      </w:r>
      <w:r w:rsidRPr="009B7BB6">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w:t>
      </w:r>
      <w:r w:rsidRPr="009B7BB6">
        <w:rPr>
          <w:sz w:val="24"/>
          <w:szCs w:val="24"/>
        </w:rPr>
        <w:lastRenderedPageBreak/>
        <w:t>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9B7BB6">
        <w:rPr>
          <w:sz w:val="24"/>
          <w:szCs w:val="24"/>
          <w:vertAlign w:val="superscript"/>
        </w:rPr>
        <w:t>nd</w:t>
      </w:r>
      <w:r w:rsidRPr="009B7BB6">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w:t>
      </w:r>
      <w:r w:rsidRPr="009B7BB6">
        <w:rPr>
          <w:sz w:val="24"/>
          <w:szCs w:val="24"/>
        </w:rPr>
        <w:lastRenderedPageBreak/>
        <w:t>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9B7BB6">
        <w:rPr>
          <w:sz w:val="24"/>
          <w:szCs w:val="24"/>
          <w:vertAlign w:val="superscript"/>
        </w:rPr>
        <w:t>nd</w:t>
      </w:r>
      <w:r w:rsidRPr="009B7BB6">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w:t>
      </w:r>
      <w:r w:rsidRPr="009B7BB6">
        <w:rPr>
          <w:sz w:val="24"/>
          <w:szCs w:val="24"/>
        </w:rPr>
        <w:lastRenderedPageBreak/>
        <w:t>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9B7BB6">
        <w:rPr>
          <w:sz w:val="24"/>
          <w:szCs w:val="24"/>
          <w:vertAlign w:val="superscript"/>
        </w:rPr>
        <w:t>nd</w:t>
      </w:r>
      <w:r w:rsidRPr="009B7BB6">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w:t>
      </w:r>
      <w:r w:rsidRPr="009B7BB6">
        <w:rPr>
          <w:sz w:val="24"/>
          <w:szCs w:val="24"/>
        </w:rPr>
        <w:lastRenderedPageBreak/>
        <w:t>March 21</w:t>
      </w:r>
      <w:r w:rsidRPr="009B7BB6">
        <w:rPr>
          <w:sz w:val="24"/>
          <w:szCs w:val="24"/>
          <w:vertAlign w:val="superscript"/>
        </w:rPr>
        <w:t>st</w:t>
      </w:r>
      <w:r w:rsidRPr="009B7BB6">
        <w:rPr>
          <w:sz w:val="24"/>
          <w:szCs w:val="24"/>
        </w:rPr>
        <w:t>-June 21</w:t>
      </w:r>
      <w:r w:rsidRPr="009B7BB6">
        <w:rPr>
          <w:sz w:val="24"/>
          <w:szCs w:val="24"/>
          <w:vertAlign w:val="superscript"/>
        </w:rPr>
        <w:t>st</w:t>
      </w:r>
      <w:r w:rsidRPr="009B7BB6">
        <w:rPr>
          <w:sz w:val="24"/>
          <w:szCs w:val="24"/>
        </w:rPr>
        <w:t>, The Civil Calendar from June 21</w:t>
      </w:r>
      <w:r w:rsidRPr="009B7BB6">
        <w:rPr>
          <w:sz w:val="24"/>
          <w:szCs w:val="24"/>
          <w:vertAlign w:val="superscript"/>
        </w:rPr>
        <w:t>st</w:t>
      </w:r>
      <w:r w:rsidRPr="009B7BB6">
        <w:rPr>
          <w:sz w:val="24"/>
          <w:szCs w:val="24"/>
        </w:rPr>
        <w:t>-September 21</w:t>
      </w:r>
      <w:r w:rsidRPr="009B7BB6">
        <w:rPr>
          <w:sz w:val="24"/>
          <w:szCs w:val="24"/>
          <w:vertAlign w:val="superscript"/>
        </w:rPr>
        <w:t>st</w:t>
      </w:r>
      <w:r w:rsidRPr="009B7BB6">
        <w:rPr>
          <w:sz w:val="24"/>
          <w:szCs w:val="24"/>
        </w:rPr>
        <w:t xml:space="preserve"> &amp; The Gregorian Calendar from December 21</w:t>
      </w:r>
      <w:r w:rsidRPr="009B7BB6">
        <w:rPr>
          <w:sz w:val="24"/>
          <w:szCs w:val="24"/>
          <w:vertAlign w:val="superscript"/>
        </w:rPr>
        <w:t>st</w:t>
      </w:r>
      <w:r w:rsidRPr="009B7BB6">
        <w:rPr>
          <w:sz w:val="24"/>
          <w:szCs w:val="24"/>
        </w:rPr>
        <w:t>-March 21</w:t>
      </w:r>
      <w:r w:rsidRPr="009B7BB6">
        <w:rPr>
          <w:sz w:val="24"/>
          <w:szCs w:val="24"/>
          <w:vertAlign w:val="superscript"/>
        </w:rPr>
        <w:t>st</w:t>
      </w:r>
      <w:r w:rsidRPr="009B7BB6">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w:t>
      </w:r>
      <w:r w:rsidRPr="009B7BB6">
        <w:rPr>
          <w:sz w:val="24"/>
          <w:szCs w:val="24"/>
        </w:rPr>
        <w:lastRenderedPageBreak/>
        <w:t>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9B7BB6">
        <w:rPr>
          <w:sz w:val="24"/>
          <w:szCs w:val="24"/>
          <w:vertAlign w:val="superscript"/>
        </w:rPr>
        <w:t>st</w:t>
      </w:r>
      <w:r w:rsidRPr="009B7BB6">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w:t>
      </w:r>
      <w:r w:rsidRPr="009B7BB6">
        <w:rPr>
          <w:sz w:val="24"/>
          <w:szCs w:val="24"/>
        </w:rPr>
        <w:lastRenderedPageBreak/>
        <w:t xml:space="preserve">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A27BA7" w:rsidRPr="009B7BB6" w:rsidRDefault="00A27BA7" w:rsidP="00A27BA7">
      <w:pPr>
        <w:spacing w:before="240" w:line="480" w:lineRule="auto"/>
        <w:jc w:val="center"/>
        <w:rPr>
          <w:b/>
          <w:sz w:val="24"/>
          <w:szCs w:val="24"/>
        </w:rPr>
      </w:pPr>
      <w:r w:rsidRPr="009B7BB6">
        <w:rPr>
          <w:b/>
          <w:sz w:val="24"/>
          <w:szCs w:val="24"/>
        </w:rPr>
        <w:t>The Son of Man will Judge the Nations by the Father Stephen</w:t>
      </w:r>
    </w:p>
    <w:p w:rsidR="00A27BA7" w:rsidRPr="009B7BB6" w:rsidRDefault="00A27BA7" w:rsidP="00A27BA7">
      <w:pPr>
        <w:spacing w:before="240" w:line="480" w:lineRule="auto"/>
        <w:jc w:val="both"/>
        <w:rPr>
          <w:sz w:val="24"/>
          <w:szCs w:val="24"/>
        </w:rPr>
      </w:pPr>
      <w:r w:rsidRPr="009B7BB6">
        <w:rPr>
          <w:sz w:val="24"/>
          <w:szCs w:val="24"/>
        </w:rPr>
        <w:lastRenderedPageBreak/>
        <w:t>In 1</w:t>
      </w:r>
      <w:r w:rsidRPr="009B7BB6">
        <w:rPr>
          <w:sz w:val="24"/>
          <w:szCs w:val="24"/>
          <w:vertAlign w:val="superscript"/>
        </w:rPr>
        <w:t>st</w:t>
      </w:r>
      <w:r w:rsidRPr="009B7BB6">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9B7BB6">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A27BA7" w:rsidRPr="009B7BB6" w:rsidRDefault="00A27BA7" w:rsidP="00A27BA7">
      <w:pPr>
        <w:spacing w:before="240" w:line="480" w:lineRule="auto"/>
        <w:jc w:val="center"/>
        <w:rPr>
          <w:b/>
          <w:sz w:val="24"/>
          <w:szCs w:val="24"/>
        </w:rPr>
      </w:pPr>
      <w:r w:rsidRPr="009B7BB6">
        <w:rPr>
          <w:b/>
          <w:sz w:val="24"/>
          <w:szCs w:val="24"/>
        </w:rPr>
        <w:t>No one knows the Day or the Hour of the Father Stephen</w:t>
      </w:r>
    </w:p>
    <w:p w:rsidR="00A27BA7" w:rsidRPr="009B7BB6" w:rsidRDefault="00A27BA7" w:rsidP="00A27BA7">
      <w:pPr>
        <w:spacing w:before="240" w:line="480" w:lineRule="auto"/>
        <w:jc w:val="both"/>
        <w:rPr>
          <w:sz w:val="24"/>
          <w:szCs w:val="24"/>
        </w:rPr>
      </w:pPr>
      <w:r w:rsidRPr="009B7BB6">
        <w:rPr>
          <w:sz w:val="24"/>
          <w:szCs w:val="24"/>
        </w:rPr>
        <w:t xml:space="preserve">Matthew 24:36-44 declares “But of that Day and Hour no One knows, not even the Angels (Lords of 24 Orders) of Heaven, but My Father (Stephen) only. But as the days of Noah were, so </w:t>
      </w:r>
      <w:r w:rsidRPr="009B7BB6">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A27BA7" w:rsidRPr="009B7BB6" w:rsidRDefault="00A27BA7" w:rsidP="00A27BA7">
      <w:pPr>
        <w:spacing w:before="240" w:line="480" w:lineRule="auto"/>
        <w:jc w:val="center"/>
        <w:rPr>
          <w:b/>
          <w:sz w:val="24"/>
          <w:szCs w:val="24"/>
        </w:rPr>
      </w:pPr>
      <w:r w:rsidRPr="009B7BB6">
        <w:rPr>
          <w:b/>
          <w:sz w:val="24"/>
          <w:szCs w:val="24"/>
        </w:rPr>
        <w:t>The Day of the Father Stephen has passed in the Young Universe since March 2012</w:t>
      </w:r>
    </w:p>
    <w:p w:rsidR="00A27BA7" w:rsidRPr="009B7BB6" w:rsidRDefault="00A27BA7" w:rsidP="00A27BA7">
      <w:pPr>
        <w:spacing w:before="240" w:line="480" w:lineRule="auto"/>
        <w:jc w:val="both"/>
        <w:rPr>
          <w:sz w:val="24"/>
          <w:szCs w:val="24"/>
        </w:rPr>
      </w:pPr>
      <w:r w:rsidRPr="009B7BB6">
        <w:rPr>
          <w:sz w:val="24"/>
          <w:szCs w:val="24"/>
        </w:rPr>
        <w:t>There are a total of 13 Days equal to the Day that rules the 13 Nights equal to the Night equal to 13,000 (26,000) years with the Lord in Matthew 20:12. The 13 Days concerns the 1</w:t>
      </w:r>
      <w:r w:rsidRPr="009B7BB6">
        <w:rPr>
          <w:sz w:val="24"/>
          <w:szCs w:val="24"/>
          <w:vertAlign w:val="superscript"/>
        </w:rPr>
        <w:t>st</w:t>
      </w:r>
      <w:r w:rsidRPr="009B7BB6">
        <w:rPr>
          <w:sz w:val="24"/>
          <w:szCs w:val="24"/>
        </w:rPr>
        <w:t xml:space="preserve"> Lord Yahweh’s Creator Qanah Day in the Creation the Father Stephen Our Lord around 10,012BC-</w:t>
      </w:r>
      <w:r w:rsidRPr="009B7BB6">
        <w:rPr>
          <w:sz w:val="24"/>
          <w:szCs w:val="24"/>
        </w:rPr>
        <w:lastRenderedPageBreak/>
        <w:t>9,012BC in Proverbs 8:22-25 (RSV), the Father Stephen’s Lordship of the Trinity’s 2</w:t>
      </w:r>
      <w:r w:rsidRPr="009B7BB6">
        <w:rPr>
          <w:sz w:val="24"/>
          <w:szCs w:val="24"/>
          <w:vertAlign w:val="superscript"/>
        </w:rPr>
        <w:t>nd</w:t>
      </w:r>
      <w:r w:rsidRPr="009B7BB6">
        <w:rPr>
          <w:sz w:val="24"/>
          <w:szCs w:val="24"/>
        </w:rPr>
        <w:t xml:space="preserve"> Creator Bara Day around 9,012BC-8,012BC in Genesis 1:1, the 3</w:t>
      </w:r>
      <w:r w:rsidRPr="009B7BB6">
        <w:rPr>
          <w:sz w:val="24"/>
          <w:szCs w:val="24"/>
          <w:vertAlign w:val="superscript"/>
        </w:rPr>
        <w:t>rd</w:t>
      </w:r>
      <w:r w:rsidRPr="009B7BB6">
        <w:rPr>
          <w:sz w:val="24"/>
          <w:szCs w:val="24"/>
        </w:rPr>
        <w:t xml:space="preserve"> Lucifer’s Bara Day around 8,012BC-7,012BC in Genesis 1:1, the 4</w:t>
      </w:r>
      <w:r w:rsidRPr="009B7BB6">
        <w:rPr>
          <w:sz w:val="24"/>
          <w:szCs w:val="24"/>
          <w:vertAlign w:val="superscript"/>
        </w:rPr>
        <w:t>th</w:t>
      </w:r>
      <w:r w:rsidRPr="009B7BB6">
        <w:rPr>
          <w:sz w:val="24"/>
          <w:szCs w:val="24"/>
        </w:rPr>
        <w:t xml:space="preserve"> Michael’s Asah Day around 7,012BC-6,012BC in Genesis 1:7. The 5</w:t>
      </w:r>
      <w:r w:rsidRPr="009B7BB6">
        <w:rPr>
          <w:sz w:val="24"/>
          <w:szCs w:val="24"/>
          <w:vertAlign w:val="superscript"/>
        </w:rPr>
        <w:t>th</w:t>
      </w:r>
      <w:r w:rsidRPr="009B7BB6">
        <w:rPr>
          <w:sz w:val="24"/>
          <w:szCs w:val="24"/>
        </w:rPr>
        <w:t xml:space="preserve"> Nathan’s Law Day around 6,012BC-5,012BC in Genesis 1:17, the 6</w:t>
      </w:r>
      <w:r w:rsidRPr="009B7BB6">
        <w:rPr>
          <w:sz w:val="24"/>
          <w:szCs w:val="24"/>
          <w:vertAlign w:val="superscript"/>
        </w:rPr>
        <w:t>th</w:t>
      </w:r>
      <w:r w:rsidRPr="009B7BB6">
        <w:rPr>
          <w:sz w:val="24"/>
          <w:szCs w:val="24"/>
        </w:rPr>
        <w:t xml:space="preserve"> Adam’s Yatsar Day around 5,012BC-4,012BC in Genesis 1:26 &amp; Luke 3:38, the 7</w:t>
      </w:r>
      <w:r w:rsidRPr="009B7BB6">
        <w:rPr>
          <w:sz w:val="24"/>
          <w:szCs w:val="24"/>
          <w:vertAlign w:val="superscript"/>
        </w:rPr>
        <w:t>th</w:t>
      </w:r>
      <w:r w:rsidRPr="009B7BB6">
        <w:rPr>
          <w:sz w:val="24"/>
          <w:szCs w:val="24"/>
        </w:rPr>
        <w:t xml:space="preserve"> Noah’s Day around 4,012BC-3,012BC in Genesis 5:29 &amp; Luke 3:34, the 8</w:t>
      </w:r>
      <w:r w:rsidRPr="009B7BB6">
        <w:rPr>
          <w:sz w:val="24"/>
          <w:szCs w:val="24"/>
          <w:vertAlign w:val="superscript"/>
        </w:rPr>
        <w:t>th</w:t>
      </w:r>
      <w:r w:rsidRPr="009B7BB6">
        <w:rPr>
          <w:sz w:val="24"/>
          <w:szCs w:val="24"/>
        </w:rPr>
        <w:t xml:space="preserve"> Abraham’s Day around 3,012BC-2,012BC in Genesis 11:26 &amp; Matthew 1:2 &amp; Luke 3:34, the 9</w:t>
      </w:r>
      <w:r w:rsidRPr="009B7BB6">
        <w:rPr>
          <w:sz w:val="24"/>
          <w:szCs w:val="24"/>
          <w:vertAlign w:val="superscript"/>
        </w:rPr>
        <w:t>th</w:t>
      </w:r>
      <w:r w:rsidRPr="009B7BB6">
        <w:rPr>
          <w:sz w:val="24"/>
          <w:szCs w:val="24"/>
        </w:rPr>
        <w:t xml:space="preserve"> David’s Day around 2,012BC-1,012BC in Matthew 1:6, 17 &amp; Luke 3:31, the 10</w:t>
      </w:r>
      <w:r w:rsidRPr="009B7BB6">
        <w:rPr>
          <w:sz w:val="24"/>
          <w:szCs w:val="24"/>
          <w:vertAlign w:val="superscript"/>
        </w:rPr>
        <w:t>th</w:t>
      </w:r>
      <w:r w:rsidRPr="009B7BB6">
        <w:rPr>
          <w:sz w:val="24"/>
          <w:szCs w:val="24"/>
        </w:rPr>
        <w:t xml:space="preserve"> Babylon’s Day around 1,012BC-12AD in Matthew 1:11, 17, the 11</w:t>
      </w:r>
      <w:r w:rsidRPr="009B7BB6">
        <w:rPr>
          <w:sz w:val="24"/>
          <w:szCs w:val="24"/>
          <w:vertAlign w:val="superscript"/>
        </w:rPr>
        <w:t>th</w:t>
      </w:r>
      <w:r w:rsidRPr="009B7BB6">
        <w:rPr>
          <w:sz w:val="24"/>
          <w:szCs w:val="24"/>
        </w:rPr>
        <w:t xml:space="preserve"> Son Jesus’ Day around 12AD-1,012AD in Matthew 1:16, 17 &amp; Luke 3:23, the 12</w:t>
      </w:r>
      <w:r w:rsidRPr="009B7BB6">
        <w:rPr>
          <w:sz w:val="24"/>
          <w:szCs w:val="24"/>
          <w:vertAlign w:val="superscript"/>
        </w:rPr>
        <w:t>th</w:t>
      </w:r>
      <w:r w:rsidRPr="009B7BB6">
        <w:rPr>
          <w:sz w:val="24"/>
          <w:szCs w:val="24"/>
        </w:rPr>
        <w:t xml:space="preserve"> Brother John’s Day around 1,012AD-2,012AD and the 13</w:t>
      </w:r>
      <w:r w:rsidRPr="009B7BB6">
        <w:rPr>
          <w:sz w:val="24"/>
          <w:szCs w:val="24"/>
          <w:vertAlign w:val="superscript"/>
        </w:rPr>
        <w:t>th</w:t>
      </w:r>
      <w:r w:rsidRPr="009B7BB6">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9B7BB6">
        <w:rPr>
          <w:b/>
          <w:sz w:val="24"/>
          <w:szCs w:val="24"/>
        </w:rPr>
        <w:t>Who is the Lord Lucifer’s Party that the Lord Yahweh will cast into Hell at the End Time</w:t>
      </w:r>
      <w:r w:rsidRPr="009B7BB6">
        <w:rPr>
          <w:sz w:val="24"/>
          <w:szCs w:val="24"/>
        </w:rPr>
        <w:t xml:space="preserve">.” </w:t>
      </w:r>
    </w:p>
    <w:p w:rsidR="00A27BA7" w:rsidRPr="009B7BB6" w:rsidRDefault="00A27BA7" w:rsidP="00A27BA7">
      <w:pPr>
        <w:spacing w:line="480" w:lineRule="auto"/>
        <w:jc w:val="both"/>
        <w:rPr>
          <w:sz w:val="24"/>
          <w:szCs w:val="24"/>
        </w:rPr>
      </w:pPr>
      <w:r w:rsidRPr="009B7BB6">
        <w:rPr>
          <w:sz w:val="24"/>
          <w:szCs w:val="24"/>
        </w:rPr>
        <w:t>Food left over: Remaining Food is in Exodus 10:5, 12, 15; 16:19-20, 23-24; Judges 1:7; Ruth 2:14, 18; 2</w:t>
      </w:r>
      <w:r w:rsidRPr="009B7BB6">
        <w:rPr>
          <w:sz w:val="24"/>
          <w:szCs w:val="24"/>
          <w:vertAlign w:val="superscript"/>
        </w:rPr>
        <w:t>nd</w:t>
      </w:r>
      <w:r w:rsidRPr="009B7BB6">
        <w:rPr>
          <w:sz w:val="24"/>
          <w:szCs w:val="24"/>
        </w:rPr>
        <w:t xml:space="preserve"> Kings 4:43-44; 2</w:t>
      </w:r>
      <w:r w:rsidRPr="009B7BB6">
        <w:rPr>
          <w:sz w:val="24"/>
          <w:szCs w:val="24"/>
          <w:vertAlign w:val="superscript"/>
        </w:rPr>
        <w:t>nd</w:t>
      </w:r>
      <w:r w:rsidRPr="009B7BB6">
        <w:rPr>
          <w:sz w:val="24"/>
          <w:szCs w:val="24"/>
        </w:rPr>
        <w:t xml:space="preserve"> Chronicles 31:10; Ezekiel 13:19; Joel 1:4; Matthew 14:20; 15:27, 37; 16:9-10; Mark 6:43; 7:28; 8:8, 19, 20; John 6:12, 13 &amp; Luke 9:17; 16:21. </w:t>
      </w:r>
    </w:p>
    <w:p w:rsidR="00A27BA7" w:rsidRPr="009B7BB6" w:rsidRDefault="00A27BA7" w:rsidP="00A27BA7">
      <w:pPr>
        <w:spacing w:line="480" w:lineRule="auto"/>
        <w:jc w:val="both"/>
        <w:rPr>
          <w:sz w:val="24"/>
          <w:szCs w:val="24"/>
        </w:rPr>
      </w:pPr>
      <w:r w:rsidRPr="009B7BB6">
        <w:rPr>
          <w:sz w:val="24"/>
          <w:szCs w:val="24"/>
        </w:rPr>
        <w:lastRenderedPageBreak/>
        <w:t xml:space="preserve">Remaining Offerings is in Exodus 12:10; 29:34; 34:25; Leviticus 2:3, 10; 5:13; 6:16; 7:15, 16, 17; 8:32; 19:6-7; 22:30 &amp; Numbers 9:12. </w:t>
      </w:r>
    </w:p>
    <w:p w:rsidR="00A27BA7" w:rsidRPr="009B7BB6" w:rsidRDefault="00A27BA7" w:rsidP="00A27BA7">
      <w:pPr>
        <w:spacing w:line="480" w:lineRule="auto"/>
        <w:jc w:val="both"/>
        <w:rPr>
          <w:sz w:val="24"/>
          <w:szCs w:val="24"/>
        </w:rPr>
      </w:pPr>
      <w:r w:rsidRPr="009B7BB6">
        <w:rPr>
          <w:sz w:val="24"/>
          <w:szCs w:val="24"/>
        </w:rPr>
        <w:t xml:space="preserve">Gleanings is in Leviticus 19:9, 10; 23:22; Deuteronomy 24:19-21; Judges 8:2-3; Ruth 2:2, 7, 15-16, 17-23; Job 24:6; Isaiah 17:5; 24:13; Jeremiah 49:9 &amp; Obadiah 5.  </w:t>
      </w:r>
    </w:p>
    <w:p w:rsidR="00A27BA7" w:rsidRPr="009B7BB6" w:rsidRDefault="00A27BA7" w:rsidP="00A27BA7">
      <w:pPr>
        <w:spacing w:line="480" w:lineRule="auto"/>
        <w:jc w:val="both"/>
        <w:rPr>
          <w:sz w:val="24"/>
          <w:szCs w:val="24"/>
        </w:rPr>
      </w:pPr>
      <w:r w:rsidRPr="009B7BB6">
        <w:rPr>
          <w:sz w:val="24"/>
          <w:szCs w:val="24"/>
        </w:rPr>
        <w:t xml:space="preserve">The Wine of the Lees at the bottom of the barrel is in Isaiah 25:6; Jeremiah 48:11; Zephaniah 1:12 &amp; Acts 2:5-21. </w:t>
      </w:r>
    </w:p>
    <w:p w:rsidR="00A27BA7" w:rsidRPr="009B7BB6" w:rsidRDefault="00A27BA7" w:rsidP="00A27BA7">
      <w:pPr>
        <w:spacing w:line="480" w:lineRule="auto"/>
        <w:jc w:val="both"/>
        <w:rPr>
          <w:sz w:val="24"/>
          <w:szCs w:val="24"/>
        </w:rPr>
      </w:pPr>
      <w:r w:rsidRPr="009B7BB6">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A27BA7" w:rsidRPr="009B7BB6" w:rsidRDefault="00A27BA7" w:rsidP="00A27BA7">
      <w:pPr>
        <w:spacing w:line="480" w:lineRule="auto"/>
        <w:jc w:val="both"/>
        <w:rPr>
          <w:sz w:val="24"/>
          <w:szCs w:val="24"/>
        </w:rPr>
      </w:pPr>
      <w:r w:rsidRPr="009B7BB6">
        <w:rPr>
          <w:sz w:val="24"/>
          <w:szCs w:val="24"/>
        </w:rPr>
        <w:t>All who denies the Lord Jesus as the Son of God and the Lord Stephen as the Father is an Antichrist &amp; a liar in 1</w:t>
      </w:r>
      <w:r w:rsidRPr="009B7BB6">
        <w:rPr>
          <w:sz w:val="24"/>
          <w:szCs w:val="24"/>
          <w:vertAlign w:val="superscript"/>
        </w:rPr>
        <w:t>st</w:t>
      </w:r>
      <w:r w:rsidRPr="009B7BB6">
        <w:rPr>
          <w:sz w:val="24"/>
          <w:szCs w:val="24"/>
        </w:rPr>
        <w:t xml:space="preserve"> John 2:22 &amp; 2</w:t>
      </w:r>
      <w:r w:rsidRPr="009B7BB6">
        <w:rPr>
          <w:sz w:val="24"/>
          <w:szCs w:val="24"/>
          <w:vertAlign w:val="superscript"/>
        </w:rPr>
        <w:t>nd</w:t>
      </w:r>
      <w:r w:rsidRPr="009B7BB6">
        <w:rPr>
          <w:sz w:val="24"/>
          <w:szCs w:val="24"/>
        </w:rPr>
        <w:t xml:space="preserve"> John 7-11. If You call the Father Stephen a Man in Acts 6:5, 11, 13, then You are deceived &amp; have become liars. If the Lord Stephen is a Saint as the Roman Catholic’s believe, then He would be the 1</w:t>
      </w:r>
      <w:r w:rsidRPr="009B7BB6">
        <w:rPr>
          <w:sz w:val="24"/>
          <w:szCs w:val="24"/>
          <w:vertAlign w:val="superscript"/>
        </w:rPr>
        <w:t>st</w:t>
      </w:r>
      <w:r w:rsidRPr="009B7BB6">
        <w:rPr>
          <w:sz w:val="24"/>
          <w:szCs w:val="24"/>
        </w:rPr>
        <w:t xml:space="preserve"> Lord &amp; the Father of Sainthood and Christianity and the Judge to the Lordships of the Angelical Hierarchy &amp; Humanity in the Law in Jude 14-15 and 1</w:t>
      </w:r>
      <w:r w:rsidRPr="009B7BB6">
        <w:rPr>
          <w:sz w:val="24"/>
          <w:szCs w:val="24"/>
          <w:vertAlign w:val="superscript"/>
        </w:rPr>
        <w:t>st</w:t>
      </w:r>
      <w:r w:rsidRPr="009B7BB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w:t>
      </w:r>
      <w:r w:rsidRPr="009B7BB6">
        <w:rPr>
          <w:sz w:val="24"/>
          <w:szCs w:val="24"/>
        </w:rPr>
        <w:lastRenderedPageBreak/>
        <w:t>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B7BB6">
        <w:rPr>
          <w:sz w:val="24"/>
          <w:szCs w:val="24"/>
          <w:vertAlign w:val="superscript"/>
        </w:rPr>
        <w:t>st</w:t>
      </w:r>
      <w:r w:rsidRPr="009B7BB6">
        <w:rPr>
          <w:sz w:val="24"/>
          <w:szCs w:val="24"/>
        </w:rPr>
        <w:t xml:space="preserve"> Samuel 28:6; Ezra 2:63; Nehemiah 7:65 &amp; Sirach 45:10. No One can call the Lord Stephen the Father, except by His Own Holy Ghost and His Own Truth in John 4:21-24 &amp; 1</w:t>
      </w:r>
      <w:r w:rsidRPr="009B7BB6">
        <w:rPr>
          <w:sz w:val="24"/>
          <w:szCs w:val="24"/>
          <w:vertAlign w:val="superscript"/>
        </w:rPr>
        <w:t>st</w:t>
      </w:r>
      <w:r w:rsidRPr="009B7BB6">
        <w:rPr>
          <w:sz w:val="24"/>
          <w:szCs w:val="24"/>
        </w:rPr>
        <w:t xml:space="preserve"> Peter 1:17-21. The Father Stephen cannot be possessed by the Lord Lucifer in the Eternal Sin because He is the 1</w:t>
      </w:r>
      <w:r w:rsidRPr="009B7BB6">
        <w:rPr>
          <w:sz w:val="24"/>
          <w:szCs w:val="24"/>
          <w:vertAlign w:val="superscript"/>
        </w:rPr>
        <w:t>st</w:t>
      </w:r>
      <w:r w:rsidRPr="009B7BB6">
        <w:rPr>
          <w:sz w:val="24"/>
          <w:szCs w:val="24"/>
        </w:rPr>
        <w:t xml:space="preserve"> Christian Lord in Romans 8:1, &amp; He died for it vicariously &amp; made eternal atonement for “This Sin” committed on Earth killed in Battle (1 or 2 positions) in Act 7:60; 1</w:t>
      </w:r>
      <w:r w:rsidRPr="009B7BB6">
        <w:rPr>
          <w:sz w:val="24"/>
          <w:szCs w:val="24"/>
          <w:vertAlign w:val="superscript"/>
        </w:rPr>
        <w:t>st</w:t>
      </w:r>
      <w:r w:rsidRPr="009B7BB6">
        <w:rPr>
          <w:sz w:val="24"/>
          <w:szCs w:val="24"/>
        </w:rPr>
        <w:t xml:space="preserve"> John 4:4 &amp; 2</w:t>
      </w:r>
      <w:r w:rsidRPr="009B7BB6">
        <w:rPr>
          <w:sz w:val="24"/>
          <w:szCs w:val="24"/>
          <w:vertAlign w:val="superscript"/>
        </w:rPr>
        <w:t>nd</w:t>
      </w:r>
      <w:r w:rsidRPr="009B7BB6">
        <w:rPr>
          <w:sz w:val="24"/>
          <w:szCs w:val="24"/>
        </w:rPr>
        <w:t xml:space="preserve"> Maccabees 12:38-45. The Father Stephen is the Most Highest Witness to the Lord Yah in 1</w:t>
      </w:r>
      <w:r w:rsidRPr="009B7BB6">
        <w:rPr>
          <w:sz w:val="24"/>
          <w:szCs w:val="24"/>
          <w:vertAlign w:val="superscript"/>
        </w:rPr>
        <w:t>st</w:t>
      </w:r>
      <w:r w:rsidRPr="009B7BB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27BA7" w:rsidRPr="009B7BB6" w:rsidRDefault="00A27BA7" w:rsidP="00A27BA7">
      <w:pPr>
        <w:spacing w:line="480" w:lineRule="auto"/>
        <w:jc w:val="both"/>
        <w:rPr>
          <w:sz w:val="24"/>
          <w:szCs w:val="24"/>
        </w:rPr>
      </w:pPr>
      <w:r w:rsidRPr="009B7BB6">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B7BB6">
        <w:rPr>
          <w:sz w:val="24"/>
          <w:szCs w:val="24"/>
          <w:vertAlign w:val="superscript"/>
        </w:rPr>
        <w:t>st</w:t>
      </w:r>
      <w:r w:rsidRPr="009B7BB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B7BB6">
        <w:rPr>
          <w:sz w:val="24"/>
          <w:szCs w:val="24"/>
          <w:vertAlign w:val="superscript"/>
        </w:rPr>
        <w:t>st</w:t>
      </w:r>
      <w:r w:rsidRPr="009B7BB6">
        <w:rPr>
          <w:sz w:val="24"/>
          <w:szCs w:val="24"/>
        </w:rPr>
        <w:t xml:space="preserve"> tabernacle &amp; then grew in the </w:t>
      </w:r>
      <w:r w:rsidRPr="009B7BB6">
        <w:rPr>
          <w:sz w:val="24"/>
          <w:szCs w:val="24"/>
        </w:rPr>
        <w:lastRenderedPageBreak/>
        <w:t>1</w:t>
      </w:r>
      <w:r w:rsidRPr="009B7BB6">
        <w:rPr>
          <w:sz w:val="24"/>
          <w:szCs w:val="24"/>
          <w:vertAlign w:val="superscript"/>
        </w:rPr>
        <w:t>st</w:t>
      </w:r>
      <w:r w:rsidRPr="009B7BB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B7BB6">
        <w:rPr>
          <w:b/>
          <w:sz w:val="24"/>
          <w:szCs w:val="24"/>
        </w:rPr>
        <w:t>The Lord Yahweh’s Healing and the Medical Herbal Antidotes of the Holy Bible</w:t>
      </w:r>
      <w:r w:rsidRPr="009B7BB6">
        <w:rPr>
          <w:sz w:val="24"/>
          <w:szCs w:val="24"/>
        </w:rPr>
        <w:t>” and “</w:t>
      </w:r>
      <w:r w:rsidRPr="009B7BB6">
        <w:rPr>
          <w:b/>
          <w:sz w:val="24"/>
          <w:szCs w:val="24"/>
        </w:rPr>
        <w:t>The Lord Yahweh’s Healing and the Biblical Diseases in the Holy Bible</w:t>
      </w:r>
      <w:r w:rsidRPr="009B7BB6">
        <w:rPr>
          <w:sz w:val="24"/>
          <w:szCs w:val="24"/>
        </w:rPr>
        <w:t>” and “</w:t>
      </w:r>
      <w:r w:rsidRPr="009B7BB6">
        <w:rPr>
          <w:b/>
          <w:sz w:val="24"/>
          <w:szCs w:val="24"/>
        </w:rPr>
        <w:t>The Lord Yahweh’s Healing and the Medical Antidotes from Animals in the Holy Bible</w:t>
      </w:r>
      <w:r w:rsidRPr="009B7BB6">
        <w:rPr>
          <w:sz w:val="24"/>
          <w:szCs w:val="24"/>
        </w:rPr>
        <w:t>” and “</w:t>
      </w:r>
      <w:r w:rsidRPr="009B7BB6">
        <w:rPr>
          <w:b/>
          <w:sz w:val="24"/>
          <w:szCs w:val="24"/>
        </w:rPr>
        <w:t>The Lord Yahweh’s Healing and the Biblical Smoking in the Holy Bible</w:t>
      </w:r>
      <w:r w:rsidRPr="009B7BB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w:t>
      </w:r>
      <w:r w:rsidRPr="009B7BB6">
        <w:rPr>
          <w:sz w:val="24"/>
          <w:szCs w:val="24"/>
        </w:rPr>
        <w:lastRenderedPageBreak/>
        <w:t>Heaven/Lordship in Isaiah 14 &amp; Genesis 1:1; 2:9. Stephen gives aid to Angels (Lords) in Hebrews 1:5-14; 2:16; 1</w:t>
      </w:r>
      <w:r w:rsidRPr="009B7BB6">
        <w:rPr>
          <w:sz w:val="24"/>
          <w:szCs w:val="24"/>
          <w:vertAlign w:val="superscript"/>
        </w:rPr>
        <w:t>st</w:t>
      </w:r>
      <w:r w:rsidRPr="009B7BB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B7BB6">
        <w:rPr>
          <w:sz w:val="24"/>
          <w:szCs w:val="24"/>
          <w:vertAlign w:val="superscript"/>
        </w:rPr>
        <w:t>st</w:t>
      </w:r>
      <w:r w:rsidRPr="009B7BB6">
        <w:rPr>
          <w:sz w:val="24"/>
          <w:szCs w:val="24"/>
        </w:rPr>
        <w:t xml:space="preserve"> Samuel 26:8; Ezra 2:63; Nehemiah 7:65 &amp; Sirach 45:10. No One can call the Lord Stephen the Father, except by His Own Holy Ghost &amp; His Own Truth in John 4:21-24.                </w:t>
      </w:r>
    </w:p>
    <w:p w:rsidR="00A27BA7" w:rsidRPr="009B7BB6" w:rsidRDefault="00A27BA7" w:rsidP="00A27BA7">
      <w:pPr>
        <w:spacing w:line="480" w:lineRule="auto"/>
        <w:jc w:val="both"/>
        <w:rPr>
          <w:sz w:val="24"/>
          <w:szCs w:val="24"/>
        </w:rPr>
      </w:pPr>
      <w:r w:rsidRPr="009B7BB6">
        <w:rPr>
          <w:sz w:val="24"/>
          <w:szCs w:val="24"/>
        </w:rPr>
        <w:t xml:space="preserve">Stephen’s Office of a Merciful Prophet in Acts 6:8; 7:58-60. Prophet or Prophetess was a person chosen by God to speak God’s words of His divine prerogatives and plans. Stephen  had the </w:t>
      </w:r>
      <w:r w:rsidRPr="009B7BB6">
        <w:rPr>
          <w:sz w:val="24"/>
          <w:szCs w:val="24"/>
        </w:rPr>
        <w:lastRenderedPageBreak/>
        <w:t>Office of a  Prophet in  the sense that he fulfilled giving  messages by  God in  respect to Acts 6:8-7:53, 59; 8:26; 10:3-8, 22, 12:23; 27:23-24;  Luke  1:11-19;  9:26;  2</w:t>
      </w:r>
      <w:r w:rsidRPr="009B7BB6">
        <w:rPr>
          <w:sz w:val="24"/>
          <w:szCs w:val="24"/>
          <w:vertAlign w:val="superscript"/>
        </w:rPr>
        <w:t>nd</w:t>
      </w:r>
      <w:r w:rsidRPr="009B7BB6">
        <w:rPr>
          <w:sz w:val="24"/>
          <w:szCs w:val="24"/>
        </w:rPr>
        <w:t xml:space="preserve">  Samuel 24:16-17;  2</w:t>
      </w:r>
      <w:r w:rsidRPr="009B7BB6">
        <w:rPr>
          <w:sz w:val="24"/>
          <w:szCs w:val="24"/>
          <w:vertAlign w:val="superscript"/>
        </w:rPr>
        <w:t>nd</w:t>
      </w:r>
      <w:r w:rsidRPr="009B7BB6">
        <w:rPr>
          <w:sz w:val="24"/>
          <w:szCs w:val="24"/>
        </w:rPr>
        <w:t xml:space="preserve"> Chronicles 32:21;  Revelation 16:1; Matthew 16:27 and 2</w:t>
      </w:r>
      <w:r w:rsidRPr="009B7BB6">
        <w:rPr>
          <w:sz w:val="24"/>
          <w:szCs w:val="24"/>
          <w:vertAlign w:val="superscript"/>
        </w:rPr>
        <w:t>nd</w:t>
      </w:r>
      <w:r w:rsidRPr="009B7BB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A27BA7" w:rsidRPr="009B7BB6" w:rsidRDefault="00A27BA7" w:rsidP="00A27BA7">
      <w:pPr>
        <w:spacing w:line="480" w:lineRule="auto"/>
        <w:jc w:val="both"/>
        <w:rPr>
          <w:sz w:val="24"/>
          <w:szCs w:val="24"/>
        </w:rPr>
      </w:pPr>
      <w:r w:rsidRPr="009B7BB6">
        <w:rPr>
          <w:sz w:val="24"/>
          <w:szCs w:val="24"/>
        </w:rPr>
        <w:t xml:space="preserve">Stephen’s Office as a Merciful King in Acts 6:8; 7:10, 18, 47-52. King is referenced more than 2,000 times in the Old Testament. It refers to God or Human Rulers. It shows supreme authority </w:t>
      </w:r>
      <w:r w:rsidRPr="009B7BB6">
        <w:rPr>
          <w:sz w:val="24"/>
          <w:szCs w:val="24"/>
        </w:rPr>
        <w:lastRenderedPageBreak/>
        <w:t>and power over people. It can mean Ruler of a tribe in Numbers 31:8, or Ruler of a city in Joshua 12:9-24. King Biblically can be given a title of “Lord or Ruler” in 1</w:t>
      </w:r>
      <w:r w:rsidRPr="009B7BB6">
        <w:rPr>
          <w:sz w:val="24"/>
          <w:szCs w:val="24"/>
          <w:vertAlign w:val="superscript"/>
        </w:rPr>
        <w:t>st</w:t>
      </w:r>
      <w:r w:rsidRPr="009B7BB6">
        <w:rPr>
          <w:sz w:val="24"/>
          <w:szCs w:val="24"/>
        </w:rPr>
        <w:t xml:space="preserve"> Samuel 10:1-27, 16:13. Kingship was often linked to the secret Angelical Hierarchy in Isaiah 14 concerning Lucifer and the King of Tyre. Also in 1</w:t>
      </w:r>
      <w:r w:rsidRPr="009B7BB6">
        <w:rPr>
          <w:sz w:val="24"/>
          <w:szCs w:val="24"/>
          <w:vertAlign w:val="superscript"/>
        </w:rPr>
        <w:t>st</w:t>
      </w:r>
      <w:r w:rsidRPr="009B7BB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B7BB6">
        <w:rPr>
          <w:sz w:val="24"/>
          <w:szCs w:val="24"/>
          <w:vertAlign w:val="superscript"/>
        </w:rPr>
        <w:t>nd</w:t>
      </w:r>
      <w:r w:rsidRPr="009B7BB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A27BA7" w:rsidRPr="009B7BB6" w:rsidRDefault="00A27BA7" w:rsidP="00A27BA7">
      <w:pPr>
        <w:spacing w:line="480" w:lineRule="auto"/>
        <w:jc w:val="both"/>
        <w:rPr>
          <w:sz w:val="24"/>
          <w:szCs w:val="24"/>
        </w:rPr>
      </w:pPr>
      <w:r w:rsidRPr="009B7BB6">
        <w:rPr>
          <w:sz w:val="24"/>
          <w:szCs w:val="24"/>
        </w:rPr>
        <w:t>The Father Stephen’s Deity</w:t>
      </w:r>
    </w:p>
    <w:p w:rsidR="00A27BA7" w:rsidRPr="009B7BB6" w:rsidRDefault="00A27BA7" w:rsidP="00A27BA7">
      <w:pPr>
        <w:spacing w:line="480" w:lineRule="auto"/>
        <w:jc w:val="both"/>
        <w:rPr>
          <w:sz w:val="24"/>
          <w:szCs w:val="24"/>
        </w:rPr>
      </w:pPr>
      <w:r w:rsidRPr="009B7BB6">
        <w:rPr>
          <w:sz w:val="24"/>
          <w:szCs w:val="24"/>
        </w:rPr>
        <w:t xml:space="preserve">The Lord Stephen’s Office as Deity (Godhead Bodily and Divine Nature) is proven in scripture. In Romans 1:20 it tells us that the Godhead and eternal omniscience and eternal omnipotence (authority) is equal in Deity and Divine Nature which means the Father Stephen, Son Jesus and </w:t>
      </w:r>
      <w:r w:rsidRPr="009B7BB6">
        <w:rPr>
          <w:sz w:val="24"/>
          <w:szCs w:val="24"/>
        </w:rPr>
        <w:lastRenderedPageBreak/>
        <w:t>Brother John are equal in the scriptures concerning the Lord’s Deity. There is some proof of the Father Stephen’s Deity. First, is that Stephen is full of the Holy Ghost in Acts 6:5, 10; 7:55. This means there was not a part about Stephen which was not linked to God. Second, He is the Christian Father in the Lord’s presence in Matthew 23:9; Acts 6:15 and Hebrews 1:1-14. Third, Stephen’s name means “The Highest Lord as the Father” in Luke 1:32, 35; 2:14; 19:38; 24:19 &amp; Mark 11:10. God is Elyon &amp; Heleyon as the “</w:t>
      </w:r>
      <w:r w:rsidRPr="009B7BB6">
        <w:rPr>
          <w:b/>
          <w:sz w:val="24"/>
          <w:szCs w:val="24"/>
        </w:rPr>
        <w:t>Only Highest Creator</w:t>
      </w:r>
      <w:r w:rsidRPr="009B7BB6">
        <w:rPr>
          <w:sz w:val="24"/>
          <w:szCs w:val="24"/>
        </w:rPr>
        <w:t>.” Fourth, Stephen could not have done these signs, wonders, miracles, healings, revelations, interpretations, visions and dreams unless the Lord Yah was with Him in Acts 6:8. Fifth, Stephen calls Jesus Deity in Acts 7:56 &amp; in Acts 7:59, He says, “Lord Jesus, receive My Spirit.” This means Stephen was linked to the Lord Yah &amp; Stephen as the Christian Father over the Lord Jesus in Acts 7:59 while calling on God without ceasing. Sixth, Stephen was born into God’s Kingdom as the Most Highest Lord &amp; is the 1</w:t>
      </w:r>
      <w:r w:rsidRPr="009B7BB6">
        <w:rPr>
          <w:sz w:val="24"/>
          <w:szCs w:val="24"/>
          <w:vertAlign w:val="superscript"/>
        </w:rPr>
        <w:t>st</w:t>
      </w:r>
      <w:r w:rsidRPr="009B7BB6">
        <w:rPr>
          <w:sz w:val="24"/>
          <w:szCs w:val="24"/>
        </w:rPr>
        <w:t xml:space="preserve"> Christian Lord in the eternal kingdom showing His Holy Divine Nature in Acts 7:30-32; 17:24-32; 2</w:t>
      </w:r>
      <w:r w:rsidRPr="009B7BB6">
        <w:rPr>
          <w:sz w:val="24"/>
          <w:szCs w:val="24"/>
          <w:vertAlign w:val="superscript"/>
        </w:rPr>
        <w:t>nd</w:t>
      </w:r>
      <w:r w:rsidRPr="009B7BB6">
        <w:rPr>
          <w:sz w:val="24"/>
          <w:szCs w:val="24"/>
        </w:rPr>
        <w:t xml:space="preserve"> Peter 1:4; Romans 1:20 &amp; Colossians 2:9. Stephen was the first in the eternal kingdom &amp; was separate from the World of lust &amp; the cross. Seventh, Stephen is Born of God which means “He does not sin, for His seed remains in Him, and He cannot sin, because He is Born of God” in 1</w:t>
      </w:r>
      <w:r w:rsidRPr="009B7BB6">
        <w:rPr>
          <w:sz w:val="24"/>
          <w:szCs w:val="24"/>
          <w:vertAlign w:val="superscript"/>
        </w:rPr>
        <w:t>st</w:t>
      </w:r>
      <w:r w:rsidRPr="009B7BB6">
        <w:rPr>
          <w:sz w:val="24"/>
          <w:szCs w:val="24"/>
        </w:rPr>
        <w:t xml:space="preserve"> John 1:3; 3:3, 9, 11; 4:7. Eighth, He would be the Christian Father &amp; the Christian Christ in the Eternal Sin in Lordship concerning the Plan of Wisdom/Power in Sceva since in Acts 19:11-20 it tells us that Sceva would know Stephen whom Saul preached in Acts 22:1-29 because Saul was an eternal blasphemer. Ninth, Stephen called Jesus Deity as God’s glory in Acts 7:55-56. The Lord Jesus calls Stephen Deity after the eternal stoning. Tenth, Stephen’s Deity is above Jesus’ Deity in signs, wonders, miracles and healings in Acts 6:8, in the Hand of God with the 10 plagues of Egypt concerning the Kingdom of God. Eleventh, Stephen </w:t>
      </w:r>
      <w:r w:rsidRPr="009B7BB6">
        <w:rPr>
          <w:sz w:val="24"/>
          <w:szCs w:val="24"/>
        </w:rPr>
        <w:lastRenderedPageBreak/>
        <w:t>could read thoughts &amp; know what was in the other Lord’s since He had the attribute of omniscience in Acts 7:51-53 when Stephen said, “…You always resist the Holy Ghost…” Twelfth, Stephen had the attribute of omnipotence in Acts 6:8 which would mean He is part of the Godhead and Deity. Thirteenth, Stephen had the attribute of omnipresence (not while on the earth for 12AD-33AD, but afterwards), when Christianity grew throughout the World in Acts 1:1-28:31. Fourteenth, the Law blasphemed Stephen when He said He is the Father in Acts 7:59. Fifteenth, Stephen’s anointing breaks every yoke and uplifts every problem in Acts 6:1-8:3. Sixteenth, Stephen has immortality because of omniscience and omnipotence in Acts 6:8, 10. Seventeenth, In Philippians 2:11 the Christian Father Stephen says that He “</w:t>
      </w:r>
      <w:r w:rsidRPr="009B7BB6">
        <w:rPr>
          <w:b/>
          <w:sz w:val="24"/>
          <w:szCs w:val="24"/>
        </w:rPr>
        <w:t>Emptied Himself</w:t>
      </w:r>
      <w:r w:rsidRPr="009B7BB6">
        <w:rPr>
          <w:sz w:val="24"/>
          <w:szCs w:val="24"/>
        </w:rPr>
        <w:t xml:space="preserve">” of omnipresence (all present to other Lords), when He finished His work of Mercy &amp; Wisdom/Power/Authority in the  Plans  of Eternal Release for the Angel Kind and Lord Kind at the eternal stoning through the eternal  persecution in Acts 6:1-9:30. Eighteenth, Stephen is the fullness of God in Colossians 1:19 as the Christian Father. Nineteenth, Stephen was fully Angel and fully God in respect to the Angel (Lord) of the LORD in Acts 6:3, 8; 7:30-32. Twentieth, Stephen  also  has  to  be  fully God  for  the  Plan  of  Wisdom/Power for Christianity in Acts 1:7. Twenty-first, Stephen has Divine Sovereignty since He has omnipotence and omniscience in Acts 6:8, 10. Twenty-second, Stephen’s immortality for Angels (Lords) is in Luke 20:36. Twenty-third, Stephen’s sovereignty is in Matthew 11:25-27 &amp; Acts 7:51-53. </w:t>
      </w:r>
    </w:p>
    <w:p w:rsidR="00A27BA7" w:rsidRPr="009B7BB6" w:rsidRDefault="00A27BA7" w:rsidP="00A27BA7">
      <w:pPr>
        <w:spacing w:line="480" w:lineRule="auto"/>
        <w:jc w:val="both"/>
        <w:rPr>
          <w:sz w:val="24"/>
          <w:szCs w:val="24"/>
        </w:rPr>
      </w:pPr>
      <w:r w:rsidRPr="009B7BB6">
        <w:rPr>
          <w:sz w:val="24"/>
          <w:szCs w:val="24"/>
        </w:rPr>
        <w:t>The Lord Jesus’ Office of Deity is proven in scripture. Most of the time God or “</w:t>
      </w:r>
      <w:r w:rsidRPr="009B7BB6">
        <w:rPr>
          <w:b/>
          <w:sz w:val="24"/>
          <w:szCs w:val="24"/>
        </w:rPr>
        <w:t>Theos</w:t>
      </w:r>
      <w:r w:rsidRPr="009B7BB6">
        <w:rPr>
          <w:sz w:val="24"/>
          <w:szCs w:val="24"/>
        </w:rPr>
        <w:t>” is referred to God the Father Stephen 99.99% but some scriptures refer to Jesus Christ. There are 5,240 occurrences for God &amp; 8,796 occurrences for Lord in the Whole Holy Bible. These scriptures include 2</w:t>
      </w:r>
      <w:r w:rsidRPr="009B7BB6">
        <w:rPr>
          <w:sz w:val="24"/>
          <w:szCs w:val="24"/>
          <w:vertAlign w:val="superscript"/>
        </w:rPr>
        <w:t>nd</w:t>
      </w:r>
      <w:r w:rsidRPr="009B7BB6">
        <w:rPr>
          <w:sz w:val="24"/>
          <w:szCs w:val="24"/>
        </w:rPr>
        <w:t xml:space="preserve"> Peter 1:1; Isaiah 9:6; Romans 9:5; Psalms 45:6; Titus 2:13; John 1:1, 18; </w:t>
      </w:r>
      <w:r w:rsidRPr="009B7BB6">
        <w:rPr>
          <w:sz w:val="24"/>
          <w:szCs w:val="24"/>
        </w:rPr>
        <w:lastRenderedPageBreak/>
        <w:t xml:space="preserve">20:28 &amp; Hebrews 1:8. There are only 9 scriptures that refer to </w:t>
      </w:r>
      <w:r w:rsidRPr="009B7BB6">
        <w:rPr>
          <w:b/>
          <w:sz w:val="24"/>
          <w:szCs w:val="24"/>
        </w:rPr>
        <w:t>JEHOVAH</w:t>
      </w:r>
      <w:r w:rsidRPr="009B7BB6">
        <w:rPr>
          <w:sz w:val="24"/>
          <w:szCs w:val="24"/>
        </w:rPr>
        <w:t xml:space="preserve">, </w:t>
      </w:r>
      <w:r w:rsidRPr="009B7BB6">
        <w:rPr>
          <w:b/>
          <w:sz w:val="24"/>
          <w:szCs w:val="24"/>
        </w:rPr>
        <w:t>YAHWEH</w:t>
      </w:r>
      <w:r w:rsidRPr="009B7BB6">
        <w:rPr>
          <w:sz w:val="24"/>
          <w:szCs w:val="24"/>
        </w:rPr>
        <w:t xml:space="preserve"> or </w:t>
      </w:r>
      <w:r w:rsidRPr="009B7BB6">
        <w:rPr>
          <w:b/>
          <w:sz w:val="24"/>
          <w:szCs w:val="24"/>
        </w:rPr>
        <w:t xml:space="preserve">VICTOR </w:t>
      </w:r>
      <w:r w:rsidRPr="009B7BB6">
        <w:rPr>
          <w:sz w:val="24"/>
          <w:szCs w:val="24"/>
        </w:rPr>
        <w:t>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9B7BB6">
        <w:rPr>
          <w:b/>
          <w:sz w:val="24"/>
          <w:szCs w:val="24"/>
        </w:rPr>
        <w:t>Kyrios</w:t>
      </w:r>
      <w:r w:rsidRPr="009B7BB6">
        <w:rPr>
          <w:sz w:val="24"/>
          <w:szCs w:val="24"/>
        </w:rPr>
        <w:t>” is also used for Christ. Kyrios can mean Sir or Master. Some scriptures used for Sir are John 4:11 and Matthew 13:27; 21:30; 27:63. Master is used in Matthew 6:24; 21:40. Lord is used as Christ in Luke 1:43; 2:11, 18; Matthew 3:3; 22:44; Psalms 110:1; 1</w:t>
      </w:r>
      <w:r w:rsidRPr="009B7BB6">
        <w:rPr>
          <w:sz w:val="24"/>
          <w:szCs w:val="24"/>
          <w:vertAlign w:val="superscript"/>
        </w:rPr>
        <w:t>st</w:t>
      </w:r>
      <w:r w:rsidRPr="009B7BB6">
        <w:rPr>
          <w:sz w:val="24"/>
          <w:szCs w:val="24"/>
        </w:rPr>
        <w:t xml:space="preserve"> Corinthians 8:6; 12:3 &amp; Hebrews 1:10-12. Another strong proof of Jesus’ Deity is that Jesus is the Son of Man. In Acts 7:56 the Father Stephen refers Christ as Deity. Some scriptures are Daniel 7:13-14 and Matthew 26:64-66. The Lord John refers Jesus as God or “Logos” in John 1:1, 14 and Psalms 33:6. Logos means the Word of God. In  Revelation  19:11-16 Christ  is  a  name  which  is  the  Word  of  God. First, omnipotence was demonstrated by Jesus when He commanded the storm &amp; sea to calm in Matthew 8:26-27, the multiplied fish loaves in Matthew 14:19, the water into wine in John 2:1-11 &amp; walking on the sea in Matthew 14:22-33; Mark 6:48-52 &amp; John 6:15-21. Second, omniscience is to know thoughts in Mark 2:8; John 2:25; 6:64; 16:30. Jesus’ omniscience is hearing voices &amp; knowing what is in Man. Third, omnipresence is in Matthew 18:20; 28:20. Jesus Christ has sovereignty in Mark 2:5-7; Matthew 5:22, 28; 32, 34, 39, 44; 11:25-27. Jesus’ immortality is in John 2:19, 21-22; 10:17-18 &amp; 1</w:t>
      </w:r>
      <w:r w:rsidRPr="009B7BB6">
        <w:rPr>
          <w:sz w:val="24"/>
          <w:szCs w:val="24"/>
          <w:vertAlign w:val="superscript"/>
        </w:rPr>
        <w:t>st</w:t>
      </w:r>
      <w:r w:rsidRPr="009B7BB6">
        <w:rPr>
          <w:sz w:val="24"/>
          <w:szCs w:val="24"/>
        </w:rPr>
        <w:t xml:space="preserve"> Timothy 6:16. Jesus is worshipped worthy in Revelation 5:12-13; 19:10; Philippians 2:9-11 &amp; Hebrews 1:6. The “</w:t>
      </w:r>
      <w:r w:rsidRPr="009B7BB6">
        <w:rPr>
          <w:b/>
          <w:sz w:val="24"/>
          <w:szCs w:val="24"/>
        </w:rPr>
        <w:t>Kenotic Theology</w:t>
      </w:r>
      <w:r w:rsidRPr="009B7BB6">
        <w:rPr>
          <w:sz w:val="24"/>
          <w:szCs w:val="24"/>
        </w:rPr>
        <w:t>” says Jesus as fully Man was divested of certain attributes while on earth. In Philippians 2:5-7 says Jesus “</w:t>
      </w:r>
      <w:r w:rsidRPr="009B7BB6">
        <w:rPr>
          <w:b/>
          <w:sz w:val="24"/>
          <w:szCs w:val="24"/>
        </w:rPr>
        <w:t>Emptied Himself</w:t>
      </w:r>
      <w:r w:rsidRPr="009B7BB6">
        <w:rPr>
          <w:sz w:val="24"/>
          <w:szCs w:val="24"/>
        </w:rPr>
        <w:t xml:space="preserve">” of omniscience (knowing all thoughts of Man), the omnipotence (all power for Man) and omnipresence (all present to Man), in which He </w:t>
      </w:r>
      <w:r w:rsidRPr="009B7BB6">
        <w:rPr>
          <w:sz w:val="24"/>
          <w:szCs w:val="24"/>
        </w:rPr>
        <w:lastRenderedPageBreak/>
        <w:t>finished His work of salvation &amp; Plan of Redemption for Mankind at the cross through the stoning. But this approach to Jesus is uncertain because there is no real proof of this in scripture, except this scripture. Jesus is fully divine which is proven in Matthew 1:23, when He is called “</w:t>
      </w:r>
      <w:r w:rsidRPr="009B7BB6">
        <w:rPr>
          <w:b/>
          <w:sz w:val="24"/>
          <w:szCs w:val="24"/>
        </w:rPr>
        <w:t>Emmanuel</w:t>
      </w:r>
      <w:r w:rsidRPr="009B7BB6">
        <w:rPr>
          <w:sz w:val="24"/>
          <w:szCs w:val="24"/>
        </w:rPr>
        <w:t>” which means “</w:t>
      </w:r>
      <w:r w:rsidRPr="009B7BB6">
        <w:rPr>
          <w:b/>
          <w:sz w:val="24"/>
          <w:szCs w:val="24"/>
        </w:rPr>
        <w:t>God with Us</w:t>
      </w:r>
      <w:r w:rsidRPr="009B7BB6">
        <w:rPr>
          <w:sz w:val="24"/>
          <w:szCs w:val="24"/>
        </w:rPr>
        <w:t>.” In Colossians 1:19 tells us the fullness of God that Jesus possessed. Jesus’ Incarnation or Deity was very necessary for Man. Jesus was fully Man, but fully God to show His position as Mediator between God &amp; Man in 1</w:t>
      </w:r>
      <w:r w:rsidRPr="009B7BB6">
        <w:rPr>
          <w:sz w:val="24"/>
          <w:szCs w:val="24"/>
          <w:vertAlign w:val="superscript"/>
        </w:rPr>
        <w:t>st</w:t>
      </w:r>
      <w:r w:rsidRPr="009B7BB6">
        <w:rPr>
          <w:sz w:val="24"/>
          <w:szCs w:val="24"/>
        </w:rPr>
        <w:t xml:space="preserve"> Timothy 2:5. Also salvation belongs to the Lord Stephen in Jonah 2:9. So Jesus is fully God for the Plan of Salvation &amp; then Christianity for Man afterwards. Also We must lean on the Doctrine of Christ (to know both the Son Jesus &amp; Father Stephen) to understand what He has done for Mankind in 2</w:t>
      </w:r>
      <w:r w:rsidRPr="009B7BB6">
        <w:rPr>
          <w:sz w:val="24"/>
          <w:szCs w:val="24"/>
          <w:vertAlign w:val="superscript"/>
        </w:rPr>
        <w:t>nd</w:t>
      </w:r>
      <w:r w:rsidRPr="009B7BB6">
        <w:rPr>
          <w:sz w:val="24"/>
          <w:szCs w:val="24"/>
        </w:rPr>
        <w:t xml:space="preserve"> John 9. Anyone that denies the Son Jesus denies the Father Stephen also in 1</w:t>
      </w:r>
      <w:r w:rsidRPr="009B7BB6">
        <w:rPr>
          <w:sz w:val="24"/>
          <w:szCs w:val="24"/>
          <w:vertAlign w:val="superscript"/>
        </w:rPr>
        <w:t>st</w:t>
      </w:r>
      <w:r w:rsidRPr="009B7BB6">
        <w:rPr>
          <w:sz w:val="24"/>
          <w:szCs w:val="24"/>
        </w:rPr>
        <w:t xml:space="preserve"> John 2:23. The Law blasphemed because He says ‘</w:t>
      </w:r>
      <w:r w:rsidRPr="009B7BB6">
        <w:rPr>
          <w:b/>
          <w:sz w:val="24"/>
          <w:szCs w:val="24"/>
        </w:rPr>
        <w:t>I AM the Son of God</w:t>
      </w:r>
      <w:r w:rsidRPr="009B7BB6">
        <w:rPr>
          <w:sz w:val="24"/>
          <w:szCs w:val="24"/>
        </w:rPr>
        <w:t xml:space="preserve">’ in John 10:36. </w:t>
      </w:r>
    </w:p>
    <w:p w:rsidR="00A27BA7" w:rsidRPr="009B7BB6" w:rsidRDefault="00A27BA7" w:rsidP="00A27BA7">
      <w:pPr>
        <w:spacing w:line="480" w:lineRule="auto"/>
        <w:jc w:val="both"/>
        <w:rPr>
          <w:sz w:val="24"/>
          <w:szCs w:val="24"/>
        </w:rPr>
      </w:pPr>
      <w:r w:rsidRPr="009B7BB6">
        <w:rPr>
          <w:sz w:val="24"/>
          <w:szCs w:val="24"/>
        </w:rPr>
        <w:t xml:space="preserve">The Lord John’s Deity is proven in scripture. John as Deity is a great mystery. First, He was born in His Mother’s womb with the Holy Ghost in Luke 1:15, being Born of God, &amp; cannot sin since His seed remains in Him. Second, He performed signs, wonders &amp; healings by God through His warnings to the people in Luke 3:7-15; Matthew 3:3-12 &amp; Mark 1:1-8. Third, His name is linked to the Holy Ghost meaning Comforter. Fourth, the 7 sons of Sceva  knows John whom Saul preaches in Acts 26:1-8, 19-23 since Saul was an Insolent Man in Acts 26:9-11 &amp; proves John as the Holy Ghost of God &amp; the Christ concerning the Plan of Grace. The people in John’s day asked Him if He was the Christ/Messiah concerning the Plan of Forgiveness, in which He was not, but did the full Plan of Repentance as the Christ. Fifth, John could read other people’s thoughts in Luke 3:7-8 which is the attribute of omniscience when John says “bear fruits worthy of repentance.” Sixth, John was omniscient in Luke 3:9, by the action done against those who </w:t>
      </w:r>
      <w:r w:rsidRPr="009B7BB6">
        <w:rPr>
          <w:sz w:val="24"/>
          <w:szCs w:val="24"/>
        </w:rPr>
        <w:lastRenderedPageBreak/>
        <w:t>resisted His warnings. Seventh, John has immortality by baptizing Jesus in Luke 3:21-22. Eighth, John as the Holy Ghost is called God in 1</w:t>
      </w:r>
      <w:r w:rsidRPr="009B7BB6">
        <w:rPr>
          <w:sz w:val="24"/>
          <w:szCs w:val="24"/>
          <w:vertAlign w:val="superscript"/>
        </w:rPr>
        <w:t>st</w:t>
      </w:r>
      <w:r w:rsidRPr="009B7BB6">
        <w:rPr>
          <w:sz w:val="24"/>
          <w:szCs w:val="24"/>
        </w:rPr>
        <w:t xml:space="preserve"> John 5:7; Hebrews 10:15; 1</w:t>
      </w:r>
      <w:r w:rsidRPr="009B7BB6">
        <w:rPr>
          <w:sz w:val="24"/>
          <w:szCs w:val="24"/>
          <w:vertAlign w:val="superscript"/>
        </w:rPr>
        <w:t>st</w:t>
      </w:r>
      <w:r w:rsidRPr="009B7BB6">
        <w:rPr>
          <w:sz w:val="24"/>
          <w:szCs w:val="24"/>
        </w:rPr>
        <w:t xml:space="preserve"> Thessalonians 4:8; Ephesians 4:30; 1</w:t>
      </w:r>
      <w:r w:rsidRPr="009B7BB6">
        <w:rPr>
          <w:sz w:val="24"/>
          <w:szCs w:val="24"/>
          <w:vertAlign w:val="superscript"/>
        </w:rPr>
        <w:t>st</w:t>
      </w:r>
      <w:r w:rsidRPr="009B7BB6">
        <w:rPr>
          <w:sz w:val="24"/>
          <w:szCs w:val="24"/>
        </w:rPr>
        <w:t xml:space="preserve"> Corinthians 12:3; Romans 9:1; John 14:26; Mark 12:36; Matthew 28:19 &amp; Acts 2:33; 7:55. The Deity of the Trinity is in Ephesians 1:17 says “the God of Our Lord Jesus Christ, the Father (Stephen) of glory, may give to You the Spirit of Wisdom &amp; revelation in the knowledge of Him.” In Ephesians 3:10 states “to the intent that now the manifold wisdom of God (Father Stephen) might be made known by the Church to the principalities &amp; powers in Heavenly Places...” In Colossians 1:9 says “For this reason We…do not cease to pray to You, &amp; to ask that You may be filled with the knowledge of His will in all wisdom &amp; spiritual understanding...” In James 1:5 says “If  any  of  You  lacks  wisdom, let  Him  ask  of God (Father Stephen), who gives to all liberally &amp; without reproach  and  it  will  be  given  to Him.” In James 3:17 says “the wisdom from above is first pure, then peaceable, gentle, willing to yield, full of mercy &amp; good fruits, without partiality &amp; without Hypocrisy.” In Revelation 7:12 states “Wisdom…Be to Our God (Father Stephen) forever &amp; ever, Amen.” In Romans 11:33 says “Oh, the depths of the riches both of the wisdom &amp; knowledge of God (Father Stephen)! How unsearchable are His judgments &amp; His ways past finding out!” In 2</w:t>
      </w:r>
      <w:r w:rsidRPr="009B7BB6">
        <w:rPr>
          <w:sz w:val="24"/>
          <w:szCs w:val="24"/>
          <w:vertAlign w:val="superscript"/>
        </w:rPr>
        <w:t>nd</w:t>
      </w:r>
      <w:r w:rsidRPr="009B7BB6">
        <w:rPr>
          <w:sz w:val="24"/>
          <w:szCs w:val="24"/>
        </w:rPr>
        <w:t xml:space="preserve"> Corinthian 4:6 states “God (Father Stephen) who commanded light to shine out of darkness, who has shone in Our hearts to give the light of the knowledge of the glory of God in the face of Jesus Christ.” In Colossians 3:10 states “…have put on the New Man who is renewed in knowledge according to the image of Him who created Him...” In 2</w:t>
      </w:r>
      <w:r w:rsidRPr="009B7BB6">
        <w:rPr>
          <w:sz w:val="24"/>
          <w:szCs w:val="24"/>
          <w:vertAlign w:val="superscript"/>
        </w:rPr>
        <w:t>nd</w:t>
      </w:r>
      <w:r w:rsidRPr="009B7BB6">
        <w:rPr>
          <w:sz w:val="24"/>
          <w:szCs w:val="24"/>
        </w:rPr>
        <w:t xml:space="preserve"> Peter 1:3 says “as His divine power has given Us all things that pertain to life &amp; godliness, through the knowledge of Him who called us by glory &amp; virtue...” In 1</w:t>
      </w:r>
      <w:r w:rsidRPr="009B7BB6">
        <w:rPr>
          <w:sz w:val="24"/>
          <w:szCs w:val="24"/>
          <w:vertAlign w:val="superscript"/>
        </w:rPr>
        <w:t>st</w:t>
      </w:r>
      <w:r w:rsidRPr="009B7BB6">
        <w:rPr>
          <w:sz w:val="24"/>
          <w:szCs w:val="24"/>
        </w:rPr>
        <w:t xml:space="preserve"> Corinthians 8:6 mentions “yet for Us there is One God, the Father (Stephen), or whom are all </w:t>
      </w:r>
      <w:r w:rsidRPr="009B7BB6">
        <w:rPr>
          <w:sz w:val="24"/>
          <w:szCs w:val="24"/>
        </w:rPr>
        <w:lastRenderedPageBreak/>
        <w:t>things and We for Him, &amp; One Lord Jesus Christ, through whom are all things &amp; through whom We live.”  In Galatians 1:1 says “Paul an apostle (not from Men nor through Men, but through Jesus Christ &amp; God the Father (Stephen) who raise Him from the dead.” In Galatians 4:6 states “because You are Sons, God (Father Stephen) has sent forth the Spirit of His Son into Your hearts, crying out, Abba, Father (Stephen)!” In Ephesians 2:18 it declares “For through Him We both have access by one Spirit to the Father (Stephen).” In Ephesians 4:6 says “One God &amp; Father of all (Stephen), who is above all, and through all and in You all.” In Ephesians 5:20 it says “giving thanks always for all things to God the Father (Stephen) in the name of Our Lord Jesus…” In Philippians 1:2 it states “grace &amp;  peace  from  God  Our  Father  (Stephen)  &amp;  the  Lord  Jesus  Christ” &amp; in Colossians 1:2 &amp; 1</w:t>
      </w:r>
      <w:r w:rsidRPr="009B7BB6">
        <w:rPr>
          <w:sz w:val="24"/>
          <w:szCs w:val="24"/>
          <w:vertAlign w:val="superscript"/>
        </w:rPr>
        <w:t>st</w:t>
      </w:r>
      <w:r w:rsidRPr="009B7BB6">
        <w:rPr>
          <w:sz w:val="24"/>
          <w:szCs w:val="24"/>
        </w:rPr>
        <w:t xml:space="preserve"> Thessalonians 1:1. In Colossians 1:3 says “We give thanks to the God &amp; Father (Stephen) of our Lord Jesus Christ, praying always for You...” In Colossians 1:19 it does declare “it  pleased  the   Father  (Stephen)  that   in  Him  (Son Jesus)  all   the  fullness  should  dwell...” Also scriptures about the Father Stephen are in 1</w:t>
      </w:r>
      <w:r w:rsidRPr="009B7BB6">
        <w:rPr>
          <w:sz w:val="24"/>
          <w:szCs w:val="24"/>
          <w:vertAlign w:val="superscript"/>
        </w:rPr>
        <w:t>st</w:t>
      </w:r>
      <w:r w:rsidRPr="009B7BB6">
        <w:rPr>
          <w:sz w:val="24"/>
          <w:szCs w:val="24"/>
        </w:rPr>
        <w:t xml:space="preserve"> Thessalonians 1:3; 3:11, 13; 2</w:t>
      </w:r>
      <w:r w:rsidRPr="009B7BB6">
        <w:rPr>
          <w:sz w:val="24"/>
          <w:szCs w:val="24"/>
          <w:vertAlign w:val="superscript"/>
        </w:rPr>
        <w:t>nd</w:t>
      </w:r>
      <w:r w:rsidRPr="009B7BB6">
        <w:rPr>
          <w:sz w:val="24"/>
          <w:szCs w:val="24"/>
        </w:rPr>
        <w:t xml:space="preserve"> Thessalonians 1:2; 2:16; 1</w:t>
      </w:r>
      <w:r w:rsidRPr="009B7BB6">
        <w:rPr>
          <w:sz w:val="24"/>
          <w:szCs w:val="24"/>
          <w:vertAlign w:val="superscript"/>
        </w:rPr>
        <w:t>st</w:t>
      </w:r>
      <w:r w:rsidRPr="009B7BB6">
        <w:rPr>
          <w:sz w:val="24"/>
          <w:szCs w:val="24"/>
        </w:rPr>
        <w:t xml:space="preserve"> Timothy 1:2; 2</w:t>
      </w:r>
      <w:r w:rsidRPr="009B7BB6">
        <w:rPr>
          <w:sz w:val="24"/>
          <w:szCs w:val="24"/>
          <w:vertAlign w:val="superscript"/>
        </w:rPr>
        <w:t>nd</w:t>
      </w:r>
      <w:r w:rsidRPr="009B7BB6">
        <w:rPr>
          <w:sz w:val="24"/>
          <w:szCs w:val="24"/>
        </w:rPr>
        <w:t xml:space="preserve"> Timothy 1:2; Titus 1:4; Philemon 3; Hebrews 1:5; James 1:17; 3:9; 1</w:t>
      </w:r>
      <w:r w:rsidRPr="009B7BB6">
        <w:rPr>
          <w:sz w:val="24"/>
          <w:szCs w:val="24"/>
          <w:vertAlign w:val="superscript"/>
        </w:rPr>
        <w:t>st</w:t>
      </w:r>
      <w:r w:rsidRPr="009B7BB6">
        <w:rPr>
          <w:sz w:val="24"/>
          <w:szCs w:val="24"/>
        </w:rPr>
        <w:t xml:space="preserve"> Peter 1:2, 3, 17-18; 2</w:t>
      </w:r>
      <w:r w:rsidRPr="009B7BB6">
        <w:rPr>
          <w:sz w:val="24"/>
          <w:szCs w:val="24"/>
          <w:vertAlign w:val="superscript"/>
        </w:rPr>
        <w:t>nd</w:t>
      </w:r>
      <w:r w:rsidRPr="009B7BB6">
        <w:rPr>
          <w:sz w:val="24"/>
          <w:szCs w:val="24"/>
        </w:rPr>
        <w:t xml:space="preserve"> Peter 1:17; 1</w:t>
      </w:r>
      <w:r w:rsidRPr="009B7BB6">
        <w:rPr>
          <w:sz w:val="24"/>
          <w:szCs w:val="24"/>
          <w:vertAlign w:val="superscript"/>
        </w:rPr>
        <w:t>st</w:t>
      </w:r>
      <w:r w:rsidRPr="009B7BB6">
        <w:rPr>
          <w:sz w:val="24"/>
          <w:szCs w:val="24"/>
        </w:rPr>
        <w:t xml:space="preserve"> John 1:2-3; 2:1, 15-16; 22-24;  3:1;  4:14; 5:7;  2</w:t>
      </w:r>
      <w:r w:rsidRPr="009B7BB6">
        <w:rPr>
          <w:sz w:val="24"/>
          <w:szCs w:val="24"/>
          <w:vertAlign w:val="superscript"/>
        </w:rPr>
        <w:t>nd</w:t>
      </w:r>
      <w:r w:rsidRPr="009B7BB6">
        <w:rPr>
          <w:sz w:val="24"/>
          <w:szCs w:val="24"/>
        </w:rPr>
        <w:t xml:space="preserve"> John 3, 4, 9; Jude 1; Revelation 1:6; 2:27; 3:5, 21; 14:1; Acts 1:7 &amp; especially the Gospel of John. The Brother John &amp; Son Jesus proceeded from the Father Stephen in John 8:42. The omniscience of the spiritual fruits of the Father Stephen is proven in scripture. First, is the omniscience of Omni-Benevolence (Agape Love) in Acts 7:60. Second, is the omniscience of joy in Acts 6:8, Third, is the omniscience of strength in Acts 6:8. Fourth, is the omniscience of peace in Acts 7:47-50. Fifth, is the omniscience of longsuffering in Acts 6:12. Sixth, is the omniscience of meekness in Acts 6:10. Seventh, is the omniscience of goodness in </w:t>
      </w:r>
      <w:r w:rsidRPr="009B7BB6">
        <w:rPr>
          <w:sz w:val="24"/>
          <w:szCs w:val="24"/>
        </w:rPr>
        <w:lastRenderedPageBreak/>
        <w:t>Acts 6:3. Eighth, is the omniscience of kindness in Acts 6:10. Ninth, is the omniscience of gentleness in Acts 6:10. Tenth, is the omniscience of faith in Acts 6:5, 8. Eleventh, is the omniscience of faithfulness in Acts 7:60. Twelfth, is the omniscience of grace (commission) in Acts 6:8. Thirteenth, is the omniscience of righteousness in Acts 6:8. Fourteenth, is the omniscience of justice (authority and judgment) in Acts 6:3, 8; 10; 13-14; 7:1-8:3. Fifteenth, is the omniscience of temperance (self-control) in Acts 6:8-8:3. The omniscience of the worthiness of the Father Stephen is proven in scripture. First, is the omniscience of grace in Acts 6:8. Second, is the omniscience of righteousness in Acts 6:8. Third, is the omniscience of justice (judgment) in Acts 6:8. Fourth, is the omniscience of faith in Acts 6:5, 8. Fifth, is the omniscience of faithfulness in Acts 7:60. Sixth, is the omniscience of glory in Acts 7:55-56. Seventh, is the omniscience of omnipotence (authority &amp; almightiness) in Acts 6:8. Eighth, is the omniscience of riches in Acts 6:10. Ninth, is the omniscience (wisdom, knowledge, understanding &amp; intelligence) in Acts 6:3, 10. Tenth, is the omniscience of strength in Acts 6:8. Eleventh, is the omniscience of joy (strength &amp; grace) in Acts 6:8. Twelfth, is omniscience of honor in Acts 6:3. Thirteenth, is the omniscience of gratitude (thanks) in Acts 6:10. Fourteenth, is the omniscience of thanksgiving in Acts 6:10. Fifteenth, is the omniscience of blessing in Acts 7:59. Sixteenth, is the omniscience of majesty in Acts 7:55-56. Seventeenth, is the omniscience of holiness in Acts 7:33. Eighteenth, the omniscience of mercy in Acts 6:3, 8-10; 7:1-60.</w:t>
      </w:r>
    </w:p>
    <w:p w:rsidR="00A27BA7" w:rsidRPr="009B7BB6" w:rsidRDefault="00A27BA7" w:rsidP="00A27BA7">
      <w:pPr>
        <w:spacing w:before="240" w:line="240" w:lineRule="auto"/>
        <w:jc w:val="center"/>
        <w:rPr>
          <w:b/>
          <w:sz w:val="24"/>
          <w:szCs w:val="24"/>
        </w:rPr>
      </w:pPr>
      <w:r w:rsidRPr="009B7BB6">
        <w:rPr>
          <w:b/>
          <w:sz w:val="24"/>
          <w:szCs w:val="24"/>
        </w:rPr>
        <w:t xml:space="preserve">THE RANK STRUCTURE OF THE 40 POSITIONS CONSISTING OF 2 </w:t>
      </w:r>
      <w:r w:rsidR="009B7BB6" w:rsidRPr="009B7BB6">
        <w:rPr>
          <w:b/>
          <w:sz w:val="24"/>
          <w:szCs w:val="24"/>
        </w:rPr>
        <w:t>PHARAOH</w:t>
      </w:r>
      <w:r w:rsidRPr="009B7BB6">
        <w:rPr>
          <w:b/>
          <w:sz w:val="24"/>
          <w:szCs w:val="24"/>
        </w:rPr>
        <w:t>’S, 19 SOUTHERN KINGS &amp; 19 NORTHERN KINGS IN THE OT [OLD TESTAMENT] &amp; MT [MIDDLE TESTAMENT]</w:t>
      </w:r>
    </w:p>
    <w:p w:rsidR="00A27BA7" w:rsidRPr="009B7BB6" w:rsidRDefault="00A27BA7" w:rsidP="00A27BA7">
      <w:pPr>
        <w:spacing w:line="480" w:lineRule="auto"/>
        <w:jc w:val="center"/>
        <w:rPr>
          <w:b/>
          <w:sz w:val="24"/>
          <w:szCs w:val="24"/>
        </w:rPr>
      </w:pPr>
      <w:r w:rsidRPr="009B7BB6">
        <w:rPr>
          <w:b/>
          <w:sz w:val="24"/>
          <w:szCs w:val="24"/>
        </w:rPr>
        <w:t xml:space="preserve">THE 12 </w:t>
      </w:r>
      <w:r w:rsidR="009B7BB6" w:rsidRPr="009B7BB6">
        <w:rPr>
          <w:b/>
          <w:sz w:val="24"/>
          <w:szCs w:val="24"/>
        </w:rPr>
        <w:t>PHARAOH</w:t>
      </w:r>
      <w:r w:rsidRPr="009B7BB6">
        <w:rPr>
          <w:b/>
          <w:sz w:val="24"/>
          <w:szCs w:val="24"/>
        </w:rPr>
        <w:t>’S AUTHORITY VERSES THE FATHER STEPHEN’S AUTHORITY IN THE OT &amp; MT</w:t>
      </w:r>
    </w:p>
    <w:p w:rsidR="00A27BA7" w:rsidRPr="009B7BB6" w:rsidRDefault="00A27BA7" w:rsidP="00A27BA7">
      <w:pPr>
        <w:spacing w:line="480" w:lineRule="auto"/>
        <w:jc w:val="center"/>
        <w:rPr>
          <w:b/>
          <w:sz w:val="24"/>
          <w:szCs w:val="24"/>
        </w:rPr>
      </w:pPr>
      <w:r w:rsidRPr="009B7BB6">
        <w:rPr>
          <w:b/>
          <w:sz w:val="24"/>
          <w:szCs w:val="24"/>
        </w:rPr>
        <w:lastRenderedPageBreak/>
        <w:t xml:space="preserve">THE RANK STRUCTURE OF 40 POSITIONS IN THE OT &amp; MT IS THE 2 </w:t>
      </w:r>
      <w:r w:rsidR="009B7BB6" w:rsidRPr="009B7BB6">
        <w:rPr>
          <w:b/>
          <w:sz w:val="24"/>
          <w:szCs w:val="24"/>
        </w:rPr>
        <w:t>PHARAOH</w:t>
      </w:r>
      <w:r w:rsidRPr="009B7BB6">
        <w:rPr>
          <w:b/>
          <w:sz w:val="24"/>
          <w:szCs w:val="24"/>
        </w:rPr>
        <w:t>’S DURING THE EXODUS, THE 19 NORTHERN KINGS &amp; THE 19 SOUTHERN KINGS</w:t>
      </w:r>
    </w:p>
    <w:p w:rsidR="00A27BA7" w:rsidRPr="009B7BB6" w:rsidRDefault="00A27BA7" w:rsidP="00A27BA7">
      <w:pPr>
        <w:spacing w:line="480" w:lineRule="auto"/>
        <w:jc w:val="both"/>
        <w:rPr>
          <w:sz w:val="24"/>
          <w:szCs w:val="24"/>
        </w:rPr>
      </w:pPr>
      <w:r w:rsidRPr="009B7BB6">
        <w:rPr>
          <w:sz w:val="24"/>
          <w:szCs w:val="24"/>
        </w:rPr>
        <w:t>The 12 Egyptians Pharaoh’s (Rulers) of the Bible- Unknown Pharaoh of the 12</w:t>
      </w:r>
      <w:r w:rsidRPr="009B7BB6">
        <w:rPr>
          <w:sz w:val="24"/>
          <w:szCs w:val="24"/>
          <w:vertAlign w:val="superscript"/>
        </w:rPr>
        <w:t>th</w:t>
      </w:r>
      <w:r w:rsidRPr="009B7BB6">
        <w:rPr>
          <w:sz w:val="24"/>
          <w:szCs w:val="24"/>
        </w:rPr>
        <w:t xml:space="preserve"> Dynasty to whom Abraham lied concerning Sarah in Genesis 12:14-20. The Pharaoh Hyksos of the 15</w:t>
      </w:r>
      <w:r w:rsidRPr="009B7BB6">
        <w:rPr>
          <w:sz w:val="24"/>
          <w:szCs w:val="24"/>
          <w:vertAlign w:val="superscript"/>
        </w:rPr>
        <w:t>th</w:t>
      </w:r>
      <w:r w:rsidRPr="009B7BB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B7BB6">
        <w:rPr>
          <w:sz w:val="24"/>
          <w:szCs w:val="24"/>
          <w:vertAlign w:val="superscript"/>
        </w:rPr>
        <w:t>st</w:t>
      </w:r>
      <w:r w:rsidRPr="009B7BB6">
        <w:rPr>
          <w:sz w:val="24"/>
          <w:szCs w:val="24"/>
        </w:rPr>
        <w:t xml:space="preserve"> Kings 3:1; 7:6; 9:16-24; 11:1. Pharaoh Amenemope, who welcomed Hadad when David crushed Edom is in 1</w:t>
      </w:r>
      <w:r w:rsidRPr="009B7BB6">
        <w:rPr>
          <w:sz w:val="24"/>
          <w:szCs w:val="24"/>
          <w:vertAlign w:val="superscript"/>
        </w:rPr>
        <w:t>st</w:t>
      </w:r>
      <w:r w:rsidRPr="009B7BB6">
        <w:rPr>
          <w:sz w:val="24"/>
          <w:szCs w:val="24"/>
        </w:rPr>
        <w:t xml:space="preserve"> Kings 11:18-22. Pharaoh Shishak (Sheshonq I), who besieged Jerusalem in the days of Rehoboam &amp; invaded Judah in 1</w:t>
      </w:r>
      <w:r w:rsidRPr="009B7BB6">
        <w:rPr>
          <w:sz w:val="24"/>
          <w:szCs w:val="24"/>
          <w:vertAlign w:val="superscript"/>
        </w:rPr>
        <w:t>st</w:t>
      </w:r>
      <w:r w:rsidRPr="009B7BB6">
        <w:rPr>
          <w:sz w:val="24"/>
          <w:szCs w:val="24"/>
        </w:rPr>
        <w:t xml:space="preserve"> Kings 11:40; 14:25-26 &amp; 2</w:t>
      </w:r>
      <w:r w:rsidRPr="009B7BB6">
        <w:rPr>
          <w:sz w:val="24"/>
          <w:szCs w:val="24"/>
          <w:vertAlign w:val="superscript"/>
        </w:rPr>
        <w:t>nd</w:t>
      </w:r>
      <w:r w:rsidRPr="009B7BB6">
        <w:rPr>
          <w:sz w:val="24"/>
          <w:szCs w:val="24"/>
        </w:rPr>
        <w:t xml:space="preserve"> Chronicles 12:1-12. Pharaoh Tirhakah (Taharqa), who unsuccessfully fought Sennacherib of Assyria is in 2</w:t>
      </w:r>
      <w:r w:rsidRPr="009B7BB6">
        <w:rPr>
          <w:sz w:val="24"/>
          <w:szCs w:val="24"/>
          <w:vertAlign w:val="superscript"/>
        </w:rPr>
        <w:t>nd</w:t>
      </w:r>
      <w:r w:rsidRPr="009B7BB6">
        <w:rPr>
          <w:sz w:val="24"/>
          <w:szCs w:val="24"/>
        </w:rPr>
        <w:t xml:space="preserve"> Kings 19:9.  Pharaoh Osokorn IV, concerns Hoshea of Israel that allied against Assyria is in 2</w:t>
      </w:r>
      <w:r w:rsidRPr="009B7BB6">
        <w:rPr>
          <w:sz w:val="24"/>
          <w:szCs w:val="24"/>
          <w:vertAlign w:val="superscript"/>
        </w:rPr>
        <w:t>nd</w:t>
      </w:r>
      <w:r w:rsidRPr="009B7BB6">
        <w:rPr>
          <w:sz w:val="24"/>
          <w:szCs w:val="24"/>
        </w:rPr>
        <w:t xml:space="preserve"> Kings 17:4. Pharaoh Necho (Necho II), the King who killed Josiah in battle and was later defeat by the Babylonians in 2</w:t>
      </w:r>
      <w:r w:rsidRPr="009B7BB6">
        <w:rPr>
          <w:sz w:val="24"/>
          <w:szCs w:val="24"/>
          <w:vertAlign w:val="superscript"/>
        </w:rPr>
        <w:t>nd</w:t>
      </w:r>
      <w:r w:rsidRPr="009B7BB6">
        <w:rPr>
          <w:sz w:val="24"/>
          <w:szCs w:val="24"/>
        </w:rPr>
        <w:t xml:space="preserve"> Kings 23:29-30 &amp; 2</w:t>
      </w:r>
      <w:r w:rsidRPr="009B7BB6">
        <w:rPr>
          <w:sz w:val="24"/>
          <w:szCs w:val="24"/>
          <w:vertAlign w:val="superscript"/>
        </w:rPr>
        <w:t>nd</w:t>
      </w:r>
      <w:r w:rsidRPr="009B7BB6">
        <w:rPr>
          <w:sz w:val="24"/>
          <w:szCs w:val="24"/>
        </w:rPr>
        <w:t xml:space="preserve"> Chronicles 35:20-24. Pharaoh Hophra (Waibre), defeated by the Babylonians at the Battle of Carchemish &amp; His fall to Nebuchadnezzar was predicted in Jeremiah 44:30; 46:1-26 &amp; Ezekiel 17:11-21; 29:1-16.  </w:t>
      </w:r>
    </w:p>
    <w:p w:rsidR="00A27BA7" w:rsidRPr="009B7BB6" w:rsidRDefault="00A27BA7" w:rsidP="00A27BA7">
      <w:pPr>
        <w:spacing w:line="480" w:lineRule="auto"/>
        <w:jc w:val="center"/>
        <w:rPr>
          <w:b/>
          <w:sz w:val="24"/>
          <w:szCs w:val="24"/>
        </w:rPr>
      </w:pPr>
      <w:r w:rsidRPr="009B7BB6">
        <w:rPr>
          <w:b/>
          <w:sz w:val="24"/>
          <w:szCs w:val="24"/>
        </w:rPr>
        <w:t xml:space="preserve">THE FATHER STEPHEN’S AUTHORITY ABOVE THE 12 </w:t>
      </w:r>
      <w:r w:rsidR="009B7BB6" w:rsidRPr="009B7BB6">
        <w:rPr>
          <w:b/>
          <w:sz w:val="24"/>
          <w:szCs w:val="24"/>
        </w:rPr>
        <w:t>PHARAOH</w:t>
      </w:r>
      <w:r w:rsidRPr="009B7BB6">
        <w:rPr>
          <w:b/>
          <w:sz w:val="24"/>
          <w:szCs w:val="24"/>
        </w:rPr>
        <w:t>’S OF EGYPT</w:t>
      </w:r>
    </w:p>
    <w:p w:rsidR="00A27BA7" w:rsidRPr="009B7BB6" w:rsidRDefault="00A27BA7" w:rsidP="00A27BA7">
      <w:pPr>
        <w:spacing w:line="480" w:lineRule="auto"/>
        <w:jc w:val="both"/>
        <w:rPr>
          <w:sz w:val="24"/>
          <w:szCs w:val="24"/>
        </w:rPr>
      </w:pPr>
      <w:r w:rsidRPr="009B7BB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9B7BB6">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A27BA7" w:rsidRPr="009B7BB6" w:rsidRDefault="00A27BA7" w:rsidP="00A27BA7">
      <w:pPr>
        <w:spacing w:line="480" w:lineRule="auto"/>
        <w:jc w:val="center"/>
        <w:rPr>
          <w:b/>
          <w:sz w:val="24"/>
          <w:szCs w:val="24"/>
        </w:rPr>
      </w:pPr>
      <w:r w:rsidRPr="009B7BB6">
        <w:rPr>
          <w:b/>
          <w:sz w:val="24"/>
          <w:szCs w:val="24"/>
        </w:rPr>
        <w:t>THE 19 NORTHERN KINGS</w:t>
      </w:r>
    </w:p>
    <w:p w:rsidR="00A27BA7" w:rsidRPr="009B7BB6" w:rsidRDefault="00A27BA7" w:rsidP="00A27BA7">
      <w:pPr>
        <w:spacing w:line="480" w:lineRule="auto"/>
        <w:jc w:val="both"/>
        <w:rPr>
          <w:sz w:val="24"/>
          <w:szCs w:val="24"/>
        </w:rPr>
      </w:pPr>
      <w:r w:rsidRPr="009B7BB6">
        <w:rPr>
          <w:b/>
          <w:sz w:val="24"/>
          <w:szCs w:val="24"/>
        </w:rPr>
        <w:t>Israel the Northern Kingdom</w:t>
      </w:r>
      <w:r w:rsidRPr="009B7BB6">
        <w:rPr>
          <w:sz w:val="24"/>
          <w:szCs w:val="24"/>
        </w:rPr>
        <w:t>- Jeroboam, who perverted the worship of the Father Stephen in 1</w:t>
      </w:r>
      <w:r w:rsidRPr="009B7BB6">
        <w:rPr>
          <w:sz w:val="24"/>
          <w:szCs w:val="24"/>
          <w:vertAlign w:val="superscript"/>
        </w:rPr>
        <w:t>st</w:t>
      </w:r>
      <w:r w:rsidRPr="009B7BB6">
        <w:rPr>
          <w:sz w:val="24"/>
          <w:szCs w:val="24"/>
        </w:rPr>
        <w:t xml:space="preserve"> Kings 11:26-14:20. Nadab, Son of Jeroboam, killed by the rebel Baasha in 1</w:t>
      </w:r>
      <w:r w:rsidRPr="009B7BB6">
        <w:rPr>
          <w:sz w:val="24"/>
          <w:szCs w:val="24"/>
          <w:vertAlign w:val="superscript"/>
        </w:rPr>
        <w:t>st</w:t>
      </w:r>
      <w:r w:rsidRPr="009B7BB6">
        <w:rPr>
          <w:sz w:val="24"/>
          <w:szCs w:val="24"/>
        </w:rPr>
        <w:t xml:space="preserve"> Kings 15:25-28. Baasha, who built a wall to cut off trade with Jerusalem in 1</w:t>
      </w:r>
      <w:r w:rsidRPr="009B7BB6">
        <w:rPr>
          <w:sz w:val="24"/>
          <w:szCs w:val="24"/>
          <w:vertAlign w:val="superscript"/>
        </w:rPr>
        <w:t>st</w:t>
      </w:r>
      <w:r w:rsidRPr="009B7BB6">
        <w:rPr>
          <w:sz w:val="24"/>
          <w:szCs w:val="24"/>
        </w:rPr>
        <w:t xml:space="preserve"> Kings 15:27-16:7. Elah, Son of Baasha, killed while drunk by Zimri in 1</w:t>
      </w:r>
      <w:r w:rsidRPr="009B7BB6">
        <w:rPr>
          <w:sz w:val="24"/>
          <w:szCs w:val="24"/>
          <w:vertAlign w:val="superscript"/>
        </w:rPr>
        <w:t>st</w:t>
      </w:r>
      <w:r w:rsidRPr="009B7BB6">
        <w:rPr>
          <w:sz w:val="24"/>
          <w:szCs w:val="24"/>
        </w:rPr>
        <w:t xml:space="preserve"> Kings 16:6-14. Zimri, who committed suicide after ruling for 7 days in 1</w:t>
      </w:r>
      <w:r w:rsidRPr="009B7BB6">
        <w:rPr>
          <w:sz w:val="24"/>
          <w:szCs w:val="24"/>
          <w:vertAlign w:val="superscript"/>
        </w:rPr>
        <w:t>st</w:t>
      </w:r>
      <w:r w:rsidRPr="009B7BB6">
        <w:rPr>
          <w:sz w:val="24"/>
          <w:szCs w:val="24"/>
        </w:rPr>
        <w:t xml:space="preserve"> Kings 16:9-20. Omri, builder of Samaria, the northern capital in 1</w:t>
      </w:r>
      <w:r w:rsidRPr="009B7BB6">
        <w:rPr>
          <w:sz w:val="24"/>
          <w:szCs w:val="24"/>
          <w:vertAlign w:val="superscript"/>
        </w:rPr>
        <w:t>st</w:t>
      </w:r>
      <w:r w:rsidRPr="009B7BB6">
        <w:rPr>
          <w:sz w:val="24"/>
          <w:szCs w:val="24"/>
        </w:rPr>
        <w:t xml:space="preserve"> Kings 16:15-28.  Ahab, Son of Omri, wicked Husband of Jezebel, condemned by Elijah and killed in battle in 1</w:t>
      </w:r>
      <w:r w:rsidRPr="009B7BB6">
        <w:rPr>
          <w:sz w:val="24"/>
          <w:szCs w:val="24"/>
          <w:vertAlign w:val="superscript"/>
        </w:rPr>
        <w:t>st</w:t>
      </w:r>
      <w:r w:rsidRPr="009B7BB6">
        <w:rPr>
          <w:sz w:val="24"/>
          <w:szCs w:val="24"/>
        </w:rPr>
        <w:t xml:space="preserve"> Kings 16:28-22:40. Ahaziah, wicked Oldest Son of Ahab in 1</w:t>
      </w:r>
      <w:r w:rsidRPr="009B7BB6">
        <w:rPr>
          <w:sz w:val="24"/>
          <w:szCs w:val="24"/>
          <w:vertAlign w:val="superscript"/>
        </w:rPr>
        <w:t>st</w:t>
      </w:r>
      <w:r w:rsidRPr="009B7BB6">
        <w:rPr>
          <w:sz w:val="24"/>
          <w:szCs w:val="24"/>
        </w:rPr>
        <w:t xml:space="preserve"> Kings 22:40-2</w:t>
      </w:r>
      <w:r w:rsidRPr="009B7BB6">
        <w:rPr>
          <w:sz w:val="24"/>
          <w:szCs w:val="24"/>
          <w:vertAlign w:val="superscript"/>
        </w:rPr>
        <w:t>nd</w:t>
      </w:r>
      <w:r w:rsidRPr="009B7BB6">
        <w:rPr>
          <w:sz w:val="24"/>
          <w:szCs w:val="24"/>
        </w:rPr>
        <w:t xml:space="preserve"> Kings 1:18. Jehoram, Youngest Son of Ahab, who sent Naaman to the Prophet Elisha to be healed in 2</w:t>
      </w:r>
      <w:r w:rsidRPr="009B7BB6">
        <w:rPr>
          <w:sz w:val="24"/>
          <w:szCs w:val="24"/>
          <w:vertAlign w:val="superscript"/>
        </w:rPr>
        <w:t>nd</w:t>
      </w:r>
      <w:r w:rsidRPr="009B7BB6">
        <w:rPr>
          <w:sz w:val="24"/>
          <w:szCs w:val="24"/>
        </w:rPr>
        <w:t xml:space="preserve"> Kings 3:1-9:25. Jehu, known for His Chariot riding and extermination of Ahab’s dynasty in 2</w:t>
      </w:r>
      <w:r w:rsidRPr="009B7BB6">
        <w:rPr>
          <w:sz w:val="24"/>
          <w:szCs w:val="24"/>
          <w:vertAlign w:val="superscript"/>
        </w:rPr>
        <w:t>nd</w:t>
      </w:r>
      <w:r w:rsidRPr="009B7BB6">
        <w:rPr>
          <w:sz w:val="24"/>
          <w:szCs w:val="24"/>
        </w:rPr>
        <w:t xml:space="preserve"> Kings 9:1-10:36. Jehoahaz, Jehu‘s Son, who saw His army almost wiped out by the Syrians in 2</w:t>
      </w:r>
      <w:r w:rsidRPr="009B7BB6">
        <w:rPr>
          <w:sz w:val="24"/>
          <w:szCs w:val="24"/>
          <w:vertAlign w:val="superscript"/>
        </w:rPr>
        <w:t>nd</w:t>
      </w:r>
      <w:r w:rsidRPr="009B7BB6">
        <w:rPr>
          <w:sz w:val="24"/>
          <w:szCs w:val="24"/>
        </w:rPr>
        <w:t xml:space="preserve"> Kings 13:1-9. Jehoash, Jehoahaz’s Son, who waged a successful war against Judah and visited Elisha in His deathbed in 2</w:t>
      </w:r>
      <w:r w:rsidRPr="009B7BB6">
        <w:rPr>
          <w:sz w:val="24"/>
          <w:szCs w:val="24"/>
          <w:vertAlign w:val="superscript"/>
        </w:rPr>
        <w:t>nd</w:t>
      </w:r>
      <w:r w:rsidRPr="009B7BB6">
        <w:rPr>
          <w:sz w:val="24"/>
          <w:szCs w:val="24"/>
        </w:rPr>
        <w:t xml:space="preserve"> Kings 13:10-14:16. Jeroboam II, Jehoahaz’s Son, who reigned during the time of Jonah the Prophet in 2</w:t>
      </w:r>
      <w:r w:rsidRPr="009B7BB6">
        <w:rPr>
          <w:sz w:val="24"/>
          <w:szCs w:val="24"/>
          <w:vertAlign w:val="superscript"/>
        </w:rPr>
        <w:t>nd</w:t>
      </w:r>
      <w:r w:rsidRPr="009B7BB6">
        <w:rPr>
          <w:sz w:val="24"/>
          <w:szCs w:val="24"/>
        </w:rPr>
        <w:t xml:space="preserve"> Kings 14:23-29. Zechariah, Jeroboam’s Son and the last of Jehu’s dynasty, killed by Shallum in 2</w:t>
      </w:r>
      <w:r w:rsidRPr="009B7BB6">
        <w:rPr>
          <w:sz w:val="24"/>
          <w:szCs w:val="24"/>
          <w:vertAlign w:val="superscript"/>
        </w:rPr>
        <w:t>nd</w:t>
      </w:r>
      <w:r w:rsidRPr="009B7BB6">
        <w:rPr>
          <w:sz w:val="24"/>
          <w:szCs w:val="24"/>
        </w:rPr>
        <w:t xml:space="preserve"> Kings 14:19-15:12. Shallum, who reigned for only a month and was killed by Menahem in 2</w:t>
      </w:r>
      <w:r w:rsidRPr="009B7BB6">
        <w:rPr>
          <w:sz w:val="24"/>
          <w:szCs w:val="24"/>
          <w:vertAlign w:val="superscript"/>
        </w:rPr>
        <w:t>nd</w:t>
      </w:r>
      <w:r w:rsidRPr="009B7BB6">
        <w:rPr>
          <w:sz w:val="24"/>
          <w:szCs w:val="24"/>
        </w:rPr>
        <w:t xml:space="preserve"> Kings 15:10-15. Menaham, One of the most brutal King ruling over the 10 tribes in 2</w:t>
      </w:r>
      <w:r w:rsidRPr="009B7BB6">
        <w:rPr>
          <w:sz w:val="24"/>
          <w:szCs w:val="24"/>
          <w:vertAlign w:val="superscript"/>
        </w:rPr>
        <w:t>nd</w:t>
      </w:r>
      <w:r w:rsidRPr="009B7BB6">
        <w:rPr>
          <w:sz w:val="24"/>
          <w:szCs w:val="24"/>
        </w:rPr>
        <w:t xml:space="preserve"> Kings 15:14-22. Pekahiah, Son of Menaham, killed by His </w:t>
      </w:r>
      <w:r w:rsidRPr="009B7BB6">
        <w:rPr>
          <w:sz w:val="24"/>
          <w:szCs w:val="24"/>
        </w:rPr>
        <w:lastRenderedPageBreak/>
        <w:t>army commander, Pekah in 2</w:t>
      </w:r>
      <w:r w:rsidRPr="009B7BB6">
        <w:rPr>
          <w:sz w:val="24"/>
          <w:szCs w:val="24"/>
          <w:vertAlign w:val="superscript"/>
        </w:rPr>
        <w:t>nd</w:t>
      </w:r>
      <w:r w:rsidRPr="009B7BB6">
        <w:rPr>
          <w:sz w:val="24"/>
          <w:szCs w:val="24"/>
        </w:rPr>
        <w:t xml:space="preserve"> Kings 15:22-26. Pekah, killed by Hoshea in 2</w:t>
      </w:r>
      <w:r w:rsidRPr="009B7BB6">
        <w:rPr>
          <w:sz w:val="24"/>
          <w:szCs w:val="24"/>
          <w:vertAlign w:val="superscript"/>
        </w:rPr>
        <w:t>nd</w:t>
      </w:r>
      <w:r w:rsidRPr="009B7BB6">
        <w:rPr>
          <w:sz w:val="24"/>
          <w:szCs w:val="24"/>
        </w:rPr>
        <w:t xml:space="preserve"> Kings 15:27-31. Hoshea, dethroned and imprisoned by the Assyrians in 2</w:t>
      </w:r>
      <w:r w:rsidRPr="009B7BB6">
        <w:rPr>
          <w:sz w:val="24"/>
          <w:szCs w:val="24"/>
          <w:vertAlign w:val="superscript"/>
        </w:rPr>
        <w:t>nd</w:t>
      </w:r>
      <w:r w:rsidRPr="009B7BB6">
        <w:rPr>
          <w:sz w:val="24"/>
          <w:szCs w:val="24"/>
        </w:rPr>
        <w:t xml:space="preserve"> Kings 15:30-17:1-6. </w:t>
      </w:r>
    </w:p>
    <w:p w:rsidR="00A27BA7" w:rsidRPr="009B7BB6" w:rsidRDefault="00A27BA7" w:rsidP="00A27BA7">
      <w:pPr>
        <w:spacing w:line="480" w:lineRule="auto"/>
        <w:jc w:val="center"/>
        <w:rPr>
          <w:b/>
          <w:sz w:val="24"/>
          <w:szCs w:val="24"/>
        </w:rPr>
      </w:pPr>
      <w:r w:rsidRPr="009B7BB6">
        <w:rPr>
          <w:b/>
          <w:sz w:val="24"/>
          <w:szCs w:val="24"/>
        </w:rPr>
        <w:t>THE 19 SOUTHERN KINGS</w:t>
      </w:r>
    </w:p>
    <w:p w:rsidR="00A27BA7" w:rsidRPr="009B7BB6" w:rsidRDefault="00A27BA7" w:rsidP="00A27BA7">
      <w:pPr>
        <w:spacing w:line="480" w:lineRule="auto"/>
        <w:jc w:val="both"/>
        <w:rPr>
          <w:b/>
          <w:sz w:val="24"/>
          <w:szCs w:val="24"/>
        </w:rPr>
      </w:pPr>
      <w:r w:rsidRPr="009B7BB6">
        <w:rPr>
          <w:b/>
          <w:sz w:val="24"/>
          <w:szCs w:val="24"/>
        </w:rPr>
        <w:t>Judah the Southern Kingdom</w:t>
      </w:r>
      <w:r w:rsidRPr="009B7BB6">
        <w:rPr>
          <w:sz w:val="24"/>
          <w:szCs w:val="24"/>
        </w:rPr>
        <w:t>- Rehoboam, Solomon’s Son, whose stupidity and arrogance sparked the civil war in 1</w:t>
      </w:r>
      <w:r w:rsidRPr="009B7BB6">
        <w:rPr>
          <w:sz w:val="24"/>
          <w:szCs w:val="24"/>
          <w:vertAlign w:val="superscript"/>
        </w:rPr>
        <w:t>st</w:t>
      </w:r>
      <w:r w:rsidRPr="009B7BB6">
        <w:rPr>
          <w:sz w:val="24"/>
          <w:szCs w:val="24"/>
        </w:rPr>
        <w:t xml:space="preserve"> Kings 11:43-12:24; 14:21-31. Abijam, Rehoboam’s Son, helped by the Father Stephen to defeat Jeroboam in battle in 1</w:t>
      </w:r>
      <w:r w:rsidRPr="009B7BB6">
        <w:rPr>
          <w:sz w:val="24"/>
          <w:szCs w:val="24"/>
          <w:vertAlign w:val="superscript"/>
        </w:rPr>
        <w:t>st</w:t>
      </w:r>
      <w:r w:rsidRPr="009B7BB6">
        <w:rPr>
          <w:sz w:val="24"/>
          <w:szCs w:val="24"/>
        </w:rPr>
        <w:t xml:space="preserve"> Kings 14:31-15:8. Asa, Abijam’s Son, Judah’s first Godly King in 1</w:t>
      </w:r>
      <w:r w:rsidRPr="009B7BB6">
        <w:rPr>
          <w:sz w:val="24"/>
          <w:szCs w:val="24"/>
          <w:vertAlign w:val="superscript"/>
        </w:rPr>
        <w:t>st</w:t>
      </w:r>
      <w:r w:rsidRPr="009B7BB6">
        <w:rPr>
          <w:sz w:val="24"/>
          <w:szCs w:val="24"/>
        </w:rPr>
        <w:t xml:space="preserve"> Kings 15:8-14. Jehoshaphat, Asa’s Son, Godly King who built a merchant fleet (Navy) and made an alliance with Ahab in 1</w:t>
      </w:r>
      <w:r w:rsidRPr="009B7BB6">
        <w:rPr>
          <w:sz w:val="24"/>
          <w:szCs w:val="24"/>
          <w:vertAlign w:val="superscript"/>
        </w:rPr>
        <w:t>st</w:t>
      </w:r>
      <w:r w:rsidRPr="009B7BB6">
        <w:rPr>
          <w:sz w:val="24"/>
          <w:szCs w:val="24"/>
        </w:rPr>
        <w:t xml:space="preserve"> Kings 22:41-50. Hehoram, Jehoshaphat’s Son, married to Athaliah, the Wicked Daughter of Ahab and Jezebel in 2</w:t>
      </w:r>
      <w:r w:rsidRPr="009B7BB6">
        <w:rPr>
          <w:sz w:val="24"/>
          <w:szCs w:val="24"/>
          <w:vertAlign w:val="superscript"/>
        </w:rPr>
        <w:t>nd</w:t>
      </w:r>
      <w:r w:rsidRPr="009B7BB6">
        <w:rPr>
          <w:sz w:val="24"/>
          <w:szCs w:val="24"/>
        </w:rPr>
        <w:t xml:space="preserve"> Kings 8:16-24. Ahaziah, Son of Jehoram and Athaliah, killed by Jehu in 2</w:t>
      </w:r>
      <w:r w:rsidRPr="009B7BB6">
        <w:rPr>
          <w:sz w:val="24"/>
          <w:szCs w:val="24"/>
          <w:vertAlign w:val="superscript"/>
        </w:rPr>
        <w:t>nd</w:t>
      </w:r>
      <w:r w:rsidRPr="009B7BB6">
        <w:rPr>
          <w:sz w:val="24"/>
          <w:szCs w:val="24"/>
        </w:rPr>
        <w:t xml:space="preserve"> Kings 8:24-9:29. Athaliah, Queen, Daughter of Ahab, who assumed the throne on the death of Ahaziah and slaughtered all the royal seed but One in 2</w:t>
      </w:r>
      <w:r w:rsidRPr="009B7BB6">
        <w:rPr>
          <w:sz w:val="24"/>
          <w:szCs w:val="24"/>
          <w:vertAlign w:val="superscript"/>
        </w:rPr>
        <w:t>nd</w:t>
      </w:r>
      <w:r w:rsidRPr="009B7BB6">
        <w:rPr>
          <w:sz w:val="24"/>
          <w:szCs w:val="24"/>
        </w:rPr>
        <w:t xml:space="preserve"> Kings 11:1-20.  Joash, Son of Ahaziah, hidden a Boy from Athaliah and Ruler after She was executed in 2</w:t>
      </w:r>
      <w:r w:rsidRPr="009B7BB6">
        <w:rPr>
          <w:sz w:val="24"/>
          <w:szCs w:val="24"/>
          <w:vertAlign w:val="superscript"/>
        </w:rPr>
        <w:t>nd</w:t>
      </w:r>
      <w:r w:rsidRPr="009B7BB6">
        <w:rPr>
          <w:sz w:val="24"/>
          <w:szCs w:val="24"/>
        </w:rPr>
        <w:t xml:space="preserve"> Kings 11:1-12:21. Amaziah, Son of Joash, defeated by Jehoash, King of the 10 tribes and slain in a conspiracy in 2</w:t>
      </w:r>
      <w:r w:rsidRPr="009B7BB6">
        <w:rPr>
          <w:sz w:val="24"/>
          <w:szCs w:val="24"/>
          <w:vertAlign w:val="superscript"/>
        </w:rPr>
        <w:t>nd</w:t>
      </w:r>
      <w:r w:rsidRPr="009B7BB6">
        <w:rPr>
          <w:sz w:val="24"/>
          <w:szCs w:val="24"/>
        </w:rPr>
        <w:t xml:space="preserve"> Kings 14:1-20. Uzziah (Azariah), Son of Amaziah, struck with leprosy for His sin in the temple in 2</w:t>
      </w:r>
      <w:r w:rsidRPr="009B7BB6">
        <w:rPr>
          <w:sz w:val="24"/>
          <w:szCs w:val="24"/>
          <w:vertAlign w:val="superscript"/>
        </w:rPr>
        <w:t>nd</w:t>
      </w:r>
      <w:r w:rsidRPr="009B7BB6">
        <w:rPr>
          <w:sz w:val="24"/>
          <w:szCs w:val="24"/>
        </w:rPr>
        <w:t xml:space="preserve"> Kings 15:1-7. Jotham, Son of Uzziah, who built the temple’s upper gate and fortified Jerusalem in 2</w:t>
      </w:r>
      <w:r w:rsidRPr="009B7BB6">
        <w:rPr>
          <w:sz w:val="24"/>
          <w:szCs w:val="24"/>
          <w:vertAlign w:val="superscript"/>
        </w:rPr>
        <w:t>nd</w:t>
      </w:r>
      <w:r w:rsidRPr="009B7BB6">
        <w:rPr>
          <w:sz w:val="24"/>
          <w:szCs w:val="24"/>
        </w:rPr>
        <w:t xml:space="preserve"> Kings 15:32-38. Ahaz, Son of Jotham, Godless King who sacrificed His Son to a Pagan God in 2</w:t>
      </w:r>
      <w:r w:rsidRPr="009B7BB6">
        <w:rPr>
          <w:sz w:val="24"/>
          <w:szCs w:val="24"/>
          <w:vertAlign w:val="superscript"/>
        </w:rPr>
        <w:t>nd</w:t>
      </w:r>
      <w:r w:rsidRPr="009B7BB6">
        <w:rPr>
          <w:sz w:val="24"/>
          <w:szCs w:val="24"/>
        </w:rPr>
        <w:t xml:space="preserve"> Kings 16:1-20. Hezekiah, Son of Ahaz, reformer, friend of Isaiah, and King when Jerusalem was saved by the Death Angel in 2</w:t>
      </w:r>
      <w:r w:rsidRPr="009B7BB6">
        <w:rPr>
          <w:sz w:val="24"/>
          <w:szCs w:val="24"/>
          <w:vertAlign w:val="superscript"/>
        </w:rPr>
        <w:t>nd</w:t>
      </w:r>
      <w:r w:rsidRPr="009B7BB6">
        <w:rPr>
          <w:sz w:val="24"/>
          <w:szCs w:val="24"/>
        </w:rPr>
        <w:t xml:space="preserve"> Kings chapters 18-20. Manasseh, Son of Hezekiah and Judah’s worst King, though later converted in 2</w:t>
      </w:r>
      <w:r w:rsidRPr="009B7BB6">
        <w:rPr>
          <w:sz w:val="24"/>
          <w:szCs w:val="24"/>
          <w:vertAlign w:val="superscript"/>
        </w:rPr>
        <w:t>nd</w:t>
      </w:r>
      <w:r w:rsidRPr="009B7BB6">
        <w:rPr>
          <w:sz w:val="24"/>
          <w:szCs w:val="24"/>
        </w:rPr>
        <w:t xml:space="preserve"> Kings 21:1-18. Amon, Son of Manasseh, executed by His own Household Servants in 2</w:t>
      </w:r>
      <w:r w:rsidRPr="009B7BB6">
        <w:rPr>
          <w:sz w:val="24"/>
          <w:szCs w:val="24"/>
          <w:vertAlign w:val="superscript"/>
        </w:rPr>
        <w:t>nd</w:t>
      </w:r>
      <w:r w:rsidRPr="009B7BB6">
        <w:rPr>
          <w:sz w:val="24"/>
          <w:szCs w:val="24"/>
        </w:rPr>
        <w:t xml:space="preserve"> Kings 21:19-26. Josiah, Son of Amon, Ruler when the Book of the Law was found in the temple, </w:t>
      </w:r>
      <w:r w:rsidRPr="009B7BB6">
        <w:rPr>
          <w:sz w:val="24"/>
          <w:szCs w:val="24"/>
        </w:rPr>
        <w:lastRenderedPageBreak/>
        <w:t>Leader of a national reform, slain in battle against Egypt in 2</w:t>
      </w:r>
      <w:r w:rsidRPr="009B7BB6">
        <w:rPr>
          <w:sz w:val="24"/>
          <w:szCs w:val="24"/>
          <w:vertAlign w:val="superscript"/>
        </w:rPr>
        <w:t>nd</w:t>
      </w:r>
      <w:r w:rsidRPr="009B7BB6">
        <w:rPr>
          <w:sz w:val="24"/>
          <w:szCs w:val="24"/>
        </w:rPr>
        <w:t xml:space="preserve"> Kings 22:1-23:30. Jehoahaz, Son of Josiah and Ruler after His death in battle, deposed after only 90 days by Pharaoh-Neco and taken to Egypt, where He died in 2</w:t>
      </w:r>
      <w:r w:rsidRPr="009B7BB6">
        <w:rPr>
          <w:sz w:val="24"/>
          <w:szCs w:val="24"/>
          <w:vertAlign w:val="superscript"/>
        </w:rPr>
        <w:t>nd</w:t>
      </w:r>
      <w:r w:rsidRPr="009B7BB6">
        <w:rPr>
          <w:sz w:val="24"/>
          <w:szCs w:val="24"/>
        </w:rPr>
        <w:t xml:space="preserve"> Kings 23:31-33. Jehoaikim, Joaiah’s Son who persecuted Jeremiah and burned the Prophet’s scroll, carried to Babylon by Nebuchadnezzar in 2</w:t>
      </w:r>
      <w:r w:rsidRPr="009B7BB6">
        <w:rPr>
          <w:sz w:val="24"/>
          <w:szCs w:val="24"/>
          <w:vertAlign w:val="superscript"/>
        </w:rPr>
        <w:t>nd</w:t>
      </w:r>
      <w:r w:rsidRPr="009B7BB6">
        <w:rPr>
          <w:sz w:val="24"/>
          <w:szCs w:val="24"/>
        </w:rPr>
        <w:t xml:space="preserve"> Kings 23:34-24:5 &amp; Jeremiah chapter 36. Jehoiachin, Jehoiakim’s Son who incurred a special judgment from the Father Stephen and mid was carried away to Babylon with Nebuchadnezzar in 2</w:t>
      </w:r>
      <w:r w:rsidRPr="009B7BB6">
        <w:rPr>
          <w:sz w:val="24"/>
          <w:szCs w:val="24"/>
          <w:vertAlign w:val="superscript"/>
        </w:rPr>
        <w:t>nd</w:t>
      </w:r>
      <w:r w:rsidRPr="009B7BB6">
        <w:rPr>
          <w:sz w:val="24"/>
          <w:szCs w:val="24"/>
        </w:rPr>
        <w:t xml:space="preserve"> Kings 24:6-16. Zedekiah (Mattaniah), Uncle of Jehoiachin, blinded and taken into exile in Babylon while Jerusalem and the temple were destroyed in 2</w:t>
      </w:r>
      <w:r w:rsidRPr="009B7BB6">
        <w:rPr>
          <w:sz w:val="24"/>
          <w:szCs w:val="24"/>
          <w:vertAlign w:val="superscript"/>
        </w:rPr>
        <w:t>nd</w:t>
      </w:r>
      <w:r w:rsidRPr="009B7BB6">
        <w:rPr>
          <w:sz w:val="24"/>
          <w:szCs w:val="24"/>
        </w:rPr>
        <w:t xml:space="preserve"> Kings 24:17-25:30.    </w:t>
      </w:r>
    </w:p>
    <w:p w:rsidR="00A27BA7" w:rsidRPr="009B7BB6" w:rsidRDefault="00A27BA7" w:rsidP="00A27BA7">
      <w:pPr>
        <w:spacing w:before="240" w:line="240" w:lineRule="auto"/>
        <w:jc w:val="center"/>
        <w:rPr>
          <w:b/>
          <w:sz w:val="24"/>
          <w:szCs w:val="24"/>
        </w:rPr>
      </w:pPr>
      <w:r w:rsidRPr="009B7BB6">
        <w:rPr>
          <w:b/>
          <w:sz w:val="24"/>
          <w:szCs w:val="24"/>
        </w:rPr>
        <w:t>THE RANK STRUCTURE OF THE 40 POSITIONS CONSISTING OF 12 EMPEROR’S &amp; 28 CHIEF’S OF POLICE [HIGH PRIEST’S] IN THE NT [NEW TESTAMENT], HT [HIGHER TESTAMENT] IN LUKE &amp; THE MHT [MOST HIGHEST TESTAMENT] IN ACTS</w:t>
      </w:r>
    </w:p>
    <w:p w:rsidR="00A27BA7" w:rsidRPr="009B7BB6" w:rsidRDefault="00A27BA7" w:rsidP="00A27BA7">
      <w:pPr>
        <w:spacing w:before="240" w:line="240" w:lineRule="auto"/>
        <w:jc w:val="center"/>
        <w:rPr>
          <w:b/>
          <w:sz w:val="24"/>
          <w:szCs w:val="24"/>
        </w:rPr>
      </w:pPr>
      <w:r w:rsidRPr="009B7BB6">
        <w:rPr>
          <w:b/>
          <w:sz w:val="24"/>
          <w:szCs w:val="24"/>
        </w:rPr>
        <w:t xml:space="preserve">THE 12 EMPEROR’S AUTHORITY VERSES THE LORD STEPHEN’S AUTHORITY IN THE MHT [MOST HIGHEST TESTAMENT] IN ACTS </w:t>
      </w:r>
    </w:p>
    <w:p w:rsidR="00A27BA7" w:rsidRPr="009B7BB6" w:rsidRDefault="00A27BA7" w:rsidP="00A27BA7">
      <w:pPr>
        <w:spacing w:before="240" w:line="240" w:lineRule="auto"/>
        <w:jc w:val="center"/>
        <w:rPr>
          <w:b/>
          <w:sz w:val="24"/>
          <w:szCs w:val="24"/>
        </w:rPr>
      </w:pPr>
      <w:r w:rsidRPr="009B7BB6">
        <w:rPr>
          <w:b/>
          <w:sz w:val="24"/>
          <w:szCs w:val="24"/>
        </w:rPr>
        <w:t>The Denial of the Father Stephen our Lord</w:t>
      </w:r>
    </w:p>
    <w:p w:rsidR="00A27BA7" w:rsidRPr="009B7BB6" w:rsidRDefault="00A27BA7" w:rsidP="00A27BA7">
      <w:pPr>
        <w:spacing w:before="240" w:line="480" w:lineRule="auto"/>
        <w:jc w:val="both"/>
        <w:rPr>
          <w:sz w:val="24"/>
          <w:szCs w:val="24"/>
        </w:rPr>
      </w:pPr>
      <w:r w:rsidRPr="009B7BB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B7BB6">
        <w:rPr>
          <w:sz w:val="24"/>
          <w:szCs w:val="24"/>
          <w:vertAlign w:val="superscript"/>
        </w:rPr>
        <w:t>th</w:t>
      </w:r>
      <w:r w:rsidRPr="009B7BB6">
        <w:rPr>
          <w:sz w:val="24"/>
          <w:szCs w:val="24"/>
        </w:rPr>
        <w:t xml:space="preserve"> Kingdom Position) by the 2</w:t>
      </w:r>
      <w:r w:rsidRPr="009B7BB6">
        <w:rPr>
          <w:sz w:val="24"/>
          <w:szCs w:val="24"/>
          <w:vertAlign w:val="superscript"/>
        </w:rPr>
        <w:t>nd</w:t>
      </w:r>
      <w:r w:rsidRPr="009B7BB6">
        <w:rPr>
          <w:sz w:val="24"/>
          <w:szCs w:val="24"/>
        </w:rPr>
        <w:t xml:space="preserve"> Emperor Lordship of Rome named Tiberius Julius Caesar Augustus in His reign from September 18</w:t>
      </w:r>
      <w:r w:rsidRPr="009B7BB6">
        <w:rPr>
          <w:sz w:val="24"/>
          <w:szCs w:val="24"/>
          <w:vertAlign w:val="superscript"/>
        </w:rPr>
        <w:t>th</w:t>
      </w:r>
      <w:r w:rsidRPr="009B7BB6">
        <w:rPr>
          <w:sz w:val="24"/>
          <w:szCs w:val="24"/>
        </w:rPr>
        <w:t>, 14AD-March 16</w:t>
      </w:r>
      <w:r w:rsidRPr="009B7BB6">
        <w:rPr>
          <w:sz w:val="24"/>
          <w:szCs w:val="24"/>
          <w:vertAlign w:val="superscript"/>
        </w:rPr>
        <w:t>th</w:t>
      </w:r>
      <w:r w:rsidRPr="009B7BB6">
        <w:rPr>
          <w:sz w:val="24"/>
          <w:szCs w:val="24"/>
        </w:rPr>
        <w:t xml:space="preserve">, 37AD for 22 years &amp; 6 months proven in Acts 1:4-Acts 7:60. The Lord James for 3 months by the Chief of Police Ananus Ben Ananus in His reign in 63AD is denied for 3 months from the Rock Church to the State (1 to 9 Positions), but approved </w:t>
      </w:r>
      <w:r w:rsidRPr="009B7BB6">
        <w:rPr>
          <w:sz w:val="24"/>
          <w:szCs w:val="24"/>
        </w:rPr>
        <w:lastRenderedPageBreak/>
        <w:t>at the Government Nations Levels (the 10</w:t>
      </w:r>
      <w:r w:rsidRPr="009B7BB6">
        <w:rPr>
          <w:sz w:val="24"/>
          <w:szCs w:val="24"/>
          <w:vertAlign w:val="superscript"/>
        </w:rPr>
        <w:t>th</w:t>
      </w:r>
      <w:r w:rsidRPr="009B7BB6">
        <w:rPr>
          <w:sz w:val="24"/>
          <w:szCs w:val="24"/>
        </w:rPr>
        <w:t xml:space="preserve"> Kingdom Position) by the 5</w:t>
      </w:r>
      <w:r w:rsidRPr="009B7BB6">
        <w:rPr>
          <w:sz w:val="24"/>
          <w:szCs w:val="24"/>
          <w:vertAlign w:val="superscript"/>
        </w:rPr>
        <w:t>th</w:t>
      </w:r>
      <w:r w:rsidRPr="009B7BB6">
        <w:rPr>
          <w:sz w:val="24"/>
          <w:szCs w:val="24"/>
        </w:rPr>
        <w:t xml:space="preserve"> Emperor Lordship of Rome named Nero Claudius Caesar Augustus Germanicus in His reign of Italy from October 13</w:t>
      </w:r>
      <w:r w:rsidRPr="009B7BB6">
        <w:rPr>
          <w:sz w:val="24"/>
          <w:szCs w:val="24"/>
          <w:vertAlign w:val="superscript"/>
        </w:rPr>
        <w:t>th</w:t>
      </w:r>
      <w:r w:rsidRPr="009B7BB6">
        <w:rPr>
          <w:sz w:val="24"/>
          <w:szCs w:val="24"/>
        </w:rPr>
        <w:t>, 54AD-June 9</w:t>
      </w:r>
      <w:r w:rsidRPr="009B7BB6">
        <w:rPr>
          <w:sz w:val="24"/>
          <w:szCs w:val="24"/>
          <w:vertAlign w:val="superscript"/>
        </w:rPr>
        <w:t>th</w:t>
      </w:r>
      <w:r w:rsidRPr="009B7BB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B7BB6">
        <w:rPr>
          <w:sz w:val="24"/>
          <w:szCs w:val="24"/>
          <w:vertAlign w:val="superscript"/>
        </w:rPr>
        <w:t>th</w:t>
      </w:r>
      <w:r w:rsidRPr="009B7BB6">
        <w:rPr>
          <w:sz w:val="24"/>
          <w:szCs w:val="24"/>
        </w:rPr>
        <w:t xml:space="preserve"> Kingdom Position) by the 2</w:t>
      </w:r>
      <w:r w:rsidRPr="009B7BB6">
        <w:rPr>
          <w:sz w:val="24"/>
          <w:szCs w:val="24"/>
          <w:vertAlign w:val="superscript"/>
        </w:rPr>
        <w:t>nd</w:t>
      </w:r>
      <w:r w:rsidRPr="009B7BB6">
        <w:rPr>
          <w:sz w:val="24"/>
          <w:szCs w:val="24"/>
        </w:rPr>
        <w:t xml:space="preserve"> Emperor Lordship of Rome named Tiberius Julius Caesar Augustus in His reign from September 18</w:t>
      </w:r>
      <w:r w:rsidRPr="009B7BB6">
        <w:rPr>
          <w:sz w:val="24"/>
          <w:szCs w:val="24"/>
          <w:vertAlign w:val="superscript"/>
        </w:rPr>
        <w:t>th</w:t>
      </w:r>
      <w:r w:rsidRPr="009B7BB6">
        <w:rPr>
          <w:sz w:val="24"/>
          <w:szCs w:val="24"/>
        </w:rPr>
        <w:t>, 14AD-March 16</w:t>
      </w:r>
      <w:r w:rsidRPr="009B7BB6">
        <w:rPr>
          <w:sz w:val="24"/>
          <w:szCs w:val="24"/>
          <w:vertAlign w:val="superscript"/>
        </w:rPr>
        <w:t>th</w:t>
      </w:r>
      <w:r w:rsidRPr="009B7BB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B7BB6">
        <w:rPr>
          <w:sz w:val="24"/>
          <w:szCs w:val="24"/>
          <w:vertAlign w:val="superscript"/>
        </w:rPr>
        <w:t>st</w:t>
      </w:r>
      <w:r w:rsidRPr="009B7BB6">
        <w:rPr>
          <w:sz w:val="24"/>
          <w:szCs w:val="24"/>
        </w:rPr>
        <w:t xml:space="preserve"> Emperor Lordship of Rome that had the sovereign rule over Israel at the time is named Gaius Julius Caesar Octavianus Divi Filius Augustus had His reign from January 16</w:t>
      </w:r>
      <w:r w:rsidRPr="009B7BB6">
        <w:rPr>
          <w:sz w:val="24"/>
          <w:szCs w:val="24"/>
          <w:vertAlign w:val="superscript"/>
        </w:rPr>
        <w:t>th</w:t>
      </w:r>
      <w:r w:rsidRPr="009B7BB6">
        <w:rPr>
          <w:sz w:val="24"/>
          <w:szCs w:val="24"/>
        </w:rPr>
        <w:t>, 27BC-August 19</w:t>
      </w:r>
      <w:r w:rsidRPr="009B7BB6">
        <w:rPr>
          <w:sz w:val="24"/>
          <w:szCs w:val="24"/>
          <w:vertAlign w:val="superscript"/>
        </w:rPr>
        <w:t>th</w:t>
      </w:r>
      <w:r w:rsidRPr="009B7BB6">
        <w:rPr>
          <w:sz w:val="24"/>
          <w:szCs w:val="24"/>
        </w:rPr>
        <w:t>, 14AD for 41 years &amp; 7 months. The 3</w:t>
      </w:r>
      <w:r w:rsidRPr="009B7BB6">
        <w:rPr>
          <w:sz w:val="24"/>
          <w:szCs w:val="24"/>
          <w:vertAlign w:val="superscript"/>
        </w:rPr>
        <w:t>rd</w:t>
      </w:r>
      <w:r w:rsidRPr="009B7BB6">
        <w:rPr>
          <w:sz w:val="24"/>
          <w:szCs w:val="24"/>
        </w:rPr>
        <w:t xml:space="preserve"> Emperor Lordship of Rome is named Gaius Julius Caesar Augustus Germanicus had His reign from March 16</w:t>
      </w:r>
      <w:r w:rsidRPr="009B7BB6">
        <w:rPr>
          <w:sz w:val="24"/>
          <w:szCs w:val="24"/>
          <w:vertAlign w:val="superscript"/>
        </w:rPr>
        <w:t>th</w:t>
      </w:r>
      <w:r w:rsidRPr="009B7BB6">
        <w:rPr>
          <w:sz w:val="24"/>
          <w:szCs w:val="24"/>
        </w:rPr>
        <w:t>, 37AD-January 24</w:t>
      </w:r>
      <w:r w:rsidRPr="009B7BB6">
        <w:rPr>
          <w:sz w:val="24"/>
          <w:szCs w:val="24"/>
          <w:vertAlign w:val="superscript"/>
        </w:rPr>
        <w:t>th</w:t>
      </w:r>
      <w:r w:rsidRPr="009B7BB6">
        <w:rPr>
          <w:sz w:val="24"/>
          <w:szCs w:val="24"/>
        </w:rPr>
        <w:t>, 41AD for 3 years &amp; 10 months. The 4</w:t>
      </w:r>
      <w:r w:rsidRPr="009B7BB6">
        <w:rPr>
          <w:sz w:val="24"/>
          <w:szCs w:val="24"/>
          <w:vertAlign w:val="superscript"/>
        </w:rPr>
        <w:t>th</w:t>
      </w:r>
      <w:r w:rsidRPr="009B7BB6">
        <w:rPr>
          <w:sz w:val="24"/>
          <w:szCs w:val="24"/>
        </w:rPr>
        <w:t xml:space="preserve"> Emperor Lordship of Rome is named Tiberius Claudius Caesar Augustus Germanicus had His reign from January 24</w:t>
      </w:r>
      <w:r w:rsidRPr="009B7BB6">
        <w:rPr>
          <w:sz w:val="24"/>
          <w:szCs w:val="24"/>
          <w:vertAlign w:val="superscript"/>
        </w:rPr>
        <w:t>th</w:t>
      </w:r>
      <w:r w:rsidRPr="009B7BB6">
        <w:rPr>
          <w:sz w:val="24"/>
          <w:szCs w:val="24"/>
        </w:rPr>
        <w:t>, 41AD-October 13</w:t>
      </w:r>
      <w:r w:rsidRPr="009B7BB6">
        <w:rPr>
          <w:sz w:val="24"/>
          <w:szCs w:val="24"/>
          <w:vertAlign w:val="superscript"/>
        </w:rPr>
        <w:t>th</w:t>
      </w:r>
      <w:r w:rsidRPr="009B7BB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B7BB6">
        <w:rPr>
          <w:sz w:val="24"/>
          <w:szCs w:val="24"/>
          <w:vertAlign w:val="superscript"/>
        </w:rPr>
        <w:t>th</w:t>
      </w:r>
      <w:r w:rsidRPr="009B7BB6">
        <w:rPr>
          <w:sz w:val="24"/>
          <w:szCs w:val="24"/>
        </w:rPr>
        <w:t xml:space="preserve"> Emperor Lordship of Rome is named Servius Suplicius Galba Caesar </w:t>
      </w:r>
      <w:r w:rsidRPr="009B7BB6">
        <w:rPr>
          <w:sz w:val="24"/>
          <w:szCs w:val="24"/>
        </w:rPr>
        <w:lastRenderedPageBreak/>
        <w:t>Augustus had His reign from June 8</w:t>
      </w:r>
      <w:r w:rsidRPr="009B7BB6">
        <w:rPr>
          <w:sz w:val="24"/>
          <w:szCs w:val="24"/>
          <w:vertAlign w:val="superscript"/>
        </w:rPr>
        <w:t>th</w:t>
      </w:r>
      <w:r w:rsidRPr="009B7BB6">
        <w:rPr>
          <w:sz w:val="24"/>
          <w:szCs w:val="24"/>
        </w:rPr>
        <w:t>, 68AD-January 15</w:t>
      </w:r>
      <w:r w:rsidRPr="009B7BB6">
        <w:rPr>
          <w:sz w:val="24"/>
          <w:szCs w:val="24"/>
          <w:vertAlign w:val="superscript"/>
        </w:rPr>
        <w:t>th</w:t>
      </w:r>
      <w:r w:rsidRPr="009B7BB6">
        <w:rPr>
          <w:sz w:val="24"/>
          <w:szCs w:val="24"/>
        </w:rPr>
        <w:t>, 69AD for 7 months. The 7</w:t>
      </w:r>
      <w:r w:rsidRPr="009B7BB6">
        <w:rPr>
          <w:sz w:val="24"/>
          <w:szCs w:val="24"/>
          <w:vertAlign w:val="superscript"/>
        </w:rPr>
        <w:t>th</w:t>
      </w:r>
      <w:r w:rsidRPr="009B7BB6">
        <w:rPr>
          <w:sz w:val="24"/>
          <w:szCs w:val="24"/>
        </w:rPr>
        <w:t xml:space="preserve"> Emperor Lordship of Rome is named Marcus Salvius Otho Caesar Augustus or Marcus Salvius Otho Nero Caesar Augustus had His reign from January 15</w:t>
      </w:r>
      <w:r w:rsidRPr="009B7BB6">
        <w:rPr>
          <w:sz w:val="24"/>
          <w:szCs w:val="24"/>
          <w:vertAlign w:val="superscript"/>
        </w:rPr>
        <w:t>th</w:t>
      </w:r>
      <w:r w:rsidRPr="009B7BB6">
        <w:rPr>
          <w:sz w:val="24"/>
          <w:szCs w:val="24"/>
        </w:rPr>
        <w:t>, 69AD-April 16</w:t>
      </w:r>
      <w:r w:rsidRPr="009B7BB6">
        <w:rPr>
          <w:sz w:val="24"/>
          <w:szCs w:val="24"/>
          <w:vertAlign w:val="superscript"/>
        </w:rPr>
        <w:t>th</w:t>
      </w:r>
      <w:r w:rsidRPr="009B7BB6">
        <w:rPr>
          <w:sz w:val="24"/>
          <w:szCs w:val="24"/>
        </w:rPr>
        <w:t>, 69AD for 3 months. The 8</w:t>
      </w:r>
      <w:r w:rsidRPr="009B7BB6">
        <w:rPr>
          <w:sz w:val="24"/>
          <w:szCs w:val="24"/>
          <w:vertAlign w:val="superscript"/>
        </w:rPr>
        <w:t>th</w:t>
      </w:r>
      <w:r w:rsidRPr="009B7BB6">
        <w:rPr>
          <w:sz w:val="24"/>
          <w:szCs w:val="24"/>
        </w:rPr>
        <w:t xml:space="preserve"> Emperor Lordship of Rome is named Aulus Vitelius Germanicus Augustus has His reign from April 16</w:t>
      </w:r>
      <w:r w:rsidRPr="009B7BB6">
        <w:rPr>
          <w:sz w:val="24"/>
          <w:szCs w:val="24"/>
          <w:vertAlign w:val="superscript"/>
        </w:rPr>
        <w:t>th</w:t>
      </w:r>
      <w:r w:rsidRPr="009B7BB6">
        <w:rPr>
          <w:sz w:val="24"/>
          <w:szCs w:val="24"/>
        </w:rPr>
        <w:t>, 69AD-December 22</w:t>
      </w:r>
      <w:r w:rsidRPr="009B7BB6">
        <w:rPr>
          <w:sz w:val="24"/>
          <w:szCs w:val="24"/>
          <w:vertAlign w:val="superscript"/>
        </w:rPr>
        <w:t>nd</w:t>
      </w:r>
      <w:r w:rsidRPr="009B7BB6">
        <w:rPr>
          <w:sz w:val="24"/>
          <w:szCs w:val="24"/>
        </w:rPr>
        <w:t>, 69AD for 8 months. The 9</w:t>
      </w:r>
      <w:r w:rsidRPr="009B7BB6">
        <w:rPr>
          <w:sz w:val="24"/>
          <w:szCs w:val="24"/>
          <w:vertAlign w:val="superscript"/>
        </w:rPr>
        <w:t>th</w:t>
      </w:r>
      <w:r w:rsidRPr="009B7BB6">
        <w:rPr>
          <w:sz w:val="24"/>
          <w:szCs w:val="24"/>
        </w:rPr>
        <w:t xml:space="preserve"> Emperor Lordship of Rome is named Titus Flavius Caesar Vespasianus Augustus had His reign from July 1</w:t>
      </w:r>
      <w:r w:rsidRPr="009B7BB6">
        <w:rPr>
          <w:sz w:val="24"/>
          <w:szCs w:val="24"/>
          <w:vertAlign w:val="superscript"/>
        </w:rPr>
        <w:t>st</w:t>
      </w:r>
      <w:r w:rsidRPr="009B7BB6">
        <w:rPr>
          <w:sz w:val="24"/>
          <w:szCs w:val="24"/>
        </w:rPr>
        <w:t>, 69AD-June 23</w:t>
      </w:r>
      <w:r w:rsidRPr="009B7BB6">
        <w:rPr>
          <w:sz w:val="24"/>
          <w:szCs w:val="24"/>
          <w:vertAlign w:val="superscript"/>
        </w:rPr>
        <w:t>rd</w:t>
      </w:r>
      <w:r w:rsidRPr="009B7BB6">
        <w:rPr>
          <w:sz w:val="24"/>
          <w:szCs w:val="24"/>
        </w:rPr>
        <w:t>, 79AD for 10 years. The 10</w:t>
      </w:r>
      <w:r w:rsidRPr="009B7BB6">
        <w:rPr>
          <w:sz w:val="24"/>
          <w:szCs w:val="24"/>
          <w:vertAlign w:val="superscript"/>
        </w:rPr>
        <w:t>th</w:t>
      </w:r>
      <w:r w:rsidRPr="009B7BB6">
        <w:rPr>
          <w:sz w:val="24"/>
          <w:szCs w:val="24"/>
        </w:rPr>
        <w:t xml:space="preserve"> Emperor Lordship of Rome is named Titus Flavius Caesar Vespasianus Augustus had His reign from June 24</w:t>
      </w:r>
      <w:r w:rsidRPr="009B7BB6">
        <w:rPr>
          <w:sz w:val="24"/>
          <w:szCs w:val="24"/>
          <w:vertAlign w:val="superscript"/>
        </w:rPr>
        <w:t>th</w:t>
      </w:r>
      <w:r w:rsidRPr="009B7BB6">
        <w:rPr>
          <w:sz w:val="24"/>
          <w:szCs w:val="24"/>
        </w:rPr>
        <w:t>, 79AD-September 13</w:t>
      </w:r>
      <w:r w:rsidRPr="009B7BB6">
        <w:rPr>
          <w:sz w:val="24"/>
          <w:szCs w:val="24"/>
          <w:vertAlign w:val="superscript"/>
        </w:rPr>
        <w:t>th</w:t>
      </w:r>
      <w:r w:rsidRPr="009B7BB6">
        <w:rPr>
          <w:sz w:val="24"/>
          <w:szCs w:val="24"/>
        </w:rPr>
        <w:t>, 81AD for 1 year &amp; 9 months. The 11</w:t>
      </w:r>
      <w:r w:rsidRPr="009B7BB6">
        <w:rPr>
          <w:sz w:val="24"/>
          <w:szCs w:val="24"/>
          <w:vertAlign w:val="superscript"/>
        </w:rPr>
        <w:t>th</w:t>
      </w:r>
      <w:r w:rsidRPr="009B7BB6">
        <w:rPr>
          <w:sz w:val="24"/>
          <w:szCs w:val="24"/>
        </w:rPr>
        <w:t xml:space="preserve"> Emperor Lordship of Rome is named truly Titus Flavius Caesar Domitianus Augustus had His reign from September 14</w:t>
      </w:r>
      <w:r w:rsidRPr="009B7BB6">
        <w:rPr>
          <w:sz w:val="24"/>
          <w:szCs w:val="24"/>
          <w:vertAlign w:val="superscript"/>
        </w:rPr>
        <w:t>th</w:t>
      </w:r>
      <w:r w:rsidRPr="009B7BB6">
        <w:rPr>
          <w:sz w:val="24"/>
          <w:szCs w:val="24"/>
        </w:rPr>
        <w:t>, 81AD-September 18</w:t>
      </w:r>
      <w:r w:rsidRPr="009B7BB6">
        <w:rPr>
          <w:sz w:val="24"/>
          <w:szCs w:val="24"/>
          <w:vertAlign w:val="superscript"/>
        </w:rPr>
        <w:t>th</w:t>
      </w:r>
      <w:r w:rsidRPr="009B7BB6">
        <w:rPr>
          <w:sz w:val="24"/>
          <w:szCs w:val="24"/>
        </w:rPr>
        <w:t>, 96AD for about 15 years. The 6</w:t>
      </w:r>
      <w:r w:rsidRPr="009B7BB6">
        <w:rPr>
          <w:sz w:val="24"/>
          <w:szCs w:val="24"/>
          <w:vertAlign w:val="superscript"/>
        </w:rPr>
        <w:t>th</w:t>
      </w:r>
      <w:r w:rsidRPr="009B7BB6">
        <w:rPr>
          <w:sz w:val="24"/>
          <w:szCs w:val="24"/>
        </w:rPr>
        <w:t xml:space="preserve"> to 11</w:t>
      </w:r>
      <w:r w:rsidRPr="009B7BB6">
        <w:rPr>
          <w:sz w:val="24"/>
          <w:szCs w:val="24"/>
          <w:vertAlign w:val="superscript"/>
        </w:rPr>
        <w:t>th</w:t>
      </w:r>
      <w:r w:rsidRPr="009B7BB6">
        <w:rPr>
          <w:sz w:val="24"/>
          <w:szCs w:val="24"/>
        </w:rPr>
        <w:t xml:space="preserve"> Emperors Lordships from June 8</w:t>
      </w:r>
      <w:r w:rsidRPr="009B7BB6">
        <w:rPr>
          <w:sz w:val="24"/>
          <w:szCs w:val="24"/>
          <w:vertAlign w:val="superscript"/>
        </w:rPr>
        <w:t>th</w:t>
      </w:r>
      <w:r w:rsidRPr="009B7BB6">
        <w:rPr>
          <w:sz w:val="24"/>
          <w:szCs w:val="24"/>
        </w:rPr>
        <w:t>, 68AD-September 18</w:t>
      </w:r>
      <w:r w:rsidRPr="009B7BB6">
        <w:rPr>
          <w:sz w:val="24"/>
          <w:szCs w:val="24"/>
          <w:vertAlign w:val="superscript"/>
        </w:rPr>
        <w:t>th</w:t>
      </w:r>
      <w:r w:rsidRPr="009B7BB6">
        <w:rPr>
          <w:sz w:val="24"/>
          <w:szCs w:val="24"/>
        </w:rPr>
        <w:t>, 96AD for about 28 years were during the writing of the Gospel Book of Matthew (maybe), Gospel Book of Mark (maybe), Gospel Book of Luke (maybe), Gospel Book of John, the Book of Hebrews, the Book of 1</w:t>
      </w:r>
      <w:r w:rsidRPr="009B7BB6">
        <w:rPr>
          <w:sz w:val="24"/>
          <w:szCs w:val="24"/>
          <w:vertAlign w:val="superscript"/>
        </w:rPr>
        <w:t>st</w:t>
      </w:r>
      <w:r w:rsidRPr="009B7BB6">
        <w:rPr>
          <w:sz w:val="24"/>
          <w:szCs w:val="24"/>
        </w:rPr>
        <w:t xml:space="preserve"> John, the Book of 2</w:t>
      </w:r>
      <w:r w:rsidRPr="009B7BB6">
        <w:rPr>
          <w:sz w:val="24"/>
          <w:szCs w:val="24"/>
          <w:vertAlign w:val="superscript"/>
        </w:rPr>
        <w:t>nd</w:t>
      </w:r>
      <w:r w:rsidRPr="009B7BB6">
        <w:rPr>
          <w:sz w:val="24"/>
          <w:szCs w:val="24"/>
        </w:rPr>
        <w:t xml:space="preserve"> John, the Book of 3</w:t>
      </w:r>
      <w:r w:rsidRPr="009B7BB6">
        <w:rPr>
          <w:sz w:val="24"/>
          <w:szCs w:val="24"/>
          <w:vertAlign w:val="superscript"/>
        </w:rPr>
        <w:t>rd</w:t>
      </w:r>
      <w:r w:rsidRPr="009B7BB6">
        <w:rPr>
          <w:sz w:val="24"/>
          <w:szCs w:val="24"/>
        </w:rPr>
        <w:t xml:space="preserve"> John, the Book of Jude (maybe) &amp; the Book of Revelation.  </w:t>
      </w:r>
    </w:p>
    <w:p w:rsidR="00A27BA7" w:rsidRPr="009B7BB6" w:rsidRDefault="00A27BA7" w:rsidP="00A27BA7">
      <w:pPr>
        <w:spacing w:before="240" w:line="480" w:lineRule="auto"/>
        <w:jc w:val="both"/>
        <w:rPr>
          <w:sz w:val="24"/>
          <w:szCs w:val="24"/>
        </w:rPr>
      </w:pPr>
      <w:r w:rsidRPr="009B7BB6">
        <w:rPr>
          <w:sz w:val="24"/>
          <w:szCs w:val="24"/>
        </w:rPr>
        <w:t>The Succession of the 12 Roman Emperors: The name “</w:t>
      </w:r>
      <w:r w:rsidRPr="009B7BB6">
        <w:rPr>
          <w:b/>
          <w:sz w:val="24"/>
          <w:szCs w:val="24"/>
        </w:rPr>
        <w:t>Caesar</w:t>
      </w:r>
      <w:r w:rsidRPr="009B7BB6">
        <w:rPr>
          <w:sz w:val="24"/>
          <w:szCs w:val="24"/>
        </w:rPr>
        <w:t xml:space="preserve">” derives from the German </w:t>
      </w:r>
      <w:r w:rsidRPr="009B7BB6">
        <w:rPr>
          <w:b/>
          <w:i/>
          <w:sz w:val="24"/>
          <w:szCs w:val="24"/>
        </w:rPr>
        <w:t>Kaiser</w:t>
      </w:r>
      <w:r w:rsidRPr="009B7BB6">
        <w:rPr>
          <w:sz w:val="24"/>
          <w:szCs w:val="24"/>
        </w:rPr>
        <w:t xml:space="preserve">, Dutch </w:t>
      </w:r>
      <w:r w:rsidRPr="009B7BB6">
        <w:rPr>
          <w:b/>
          <w:i/>
          <w:sz w:val="24"/>
          <w:szCs w:val="24"/>
        </w:rPr>
        <w:t>Keizer</w:t>
      </w:r>
      <w:r w:rsidRPr="009B7BB6">
        <w:rPr>
          <w:sz w:val="24"/>
          <w:szCs w:val="24"/>
        </w:rPr>
        <w:t xml:space="preserve"> and Russian </w:t>
      </w:r>
      <w:r w:rsidRPr="009B7BB6">
        <w:rPr>
          <w:b/>
          <w:i/>
          <w:sz w:val="24"/>
          <w:szCs w:val="24"/>
        </w:rPr>
        <w:t>Czar</w:t>
      </w:r>
      <w:r w:rsidRPr="009B7BB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A27BA7" w:rsidRPr="009B7BB6" w:rsidRDefault="00A27BA7" w:rsidP="00A27BA7">
      <w:pPr>
        <w:spacing w:before="240" w:line="480" w:lineRule="auto"/>
        <w:jc w:val="both"/>
        <w:rPr>
          <w:sz w:val="24"/>
          <w:szCs w:val="24"/>
        </w:rPr>
      </w:pPr>
      <w:r w:rsidRPr="009B7BB6">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B7BB6">
        <w:rPr>
          <w:sz w:val="24"/>
          <w:szCs w:val="24"/>
          <w:vertAlign w:val="superscript"/>
        </w:rPr>
        <w:t>th</w:t>
      </w:r>
      <w:r w:rsidRPr="009B7BB6">
        <w:rPr>
          <w:sz w:val="24"/>
          <w:szCs w:val="24"/>
        </w:rPr>
        <w:t xml:space="preserve">, 12 AD]. Even though the conspiracy was a success, its purposes failed. In the Civil War that followed, Caesar’s Nephew Octavian emerged as Victor and in 31BC became the first Roman Emperor.            </w:t>
      </w:r>
    </w:p>
    <w:p w:rsidR="00A27BA7" w:rsidRPr="009B7BB6" w:rsidRDefault="00A27BA7" w:rsidP="00A27BA7">
      <w:pPr>
        <w:spacing w:before="240" w:line="480" w:lineRule="auto"/>
        <w:jc w:val="both"/>
        <w:rPr>
          <w:sz w:val="24"/>
          <w:szCs w:val="24"/>
        </w:rPr>
      </w:pPr>
      <w:r w:rsidRPr="009B7BB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9B7BB6">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9B7BB6">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B7BB6">
        <w:rPr>
          <w:sz w:val="24"/>
          <w:szCs w:val="24"/>
          <w:vertAlign w:val="superscript"/>
        </w:rPr>
        <w:t>th</w:t>
      </w:r>
      <w:r w:rsidRPr="009B7BB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A27BA7" w:rsidRPr="009B7BB6" w:rsidRDefault="00A27BA7" w:rsidP="00A27BA7">
      <w:pPr>
        <w:spacing w:before="240" w:line="480" w:lineRule="auto"/>
        <w:jc w:val="both"/>
        <w:rPr>
          <w:sz w:val="24"/>
          <w:szCs w:val="24"/>
        </w:rPr>
      </w:pPr>
      <w:r w:rsidRPr="009B7BB6">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9B7BB6">
        <w:rPr>
          <w:sz w:val="24"/>
          <w:szCs w:val="24"/>
        </w:rPr>
        <w:lastRenderedPageBreak/>
        <w:t>ministry in the 15</w:t>
      </w:r>
      <w:r w:rsidRPr="009B7BB6">
        <w:rPr>
          <w:sz w:val="24"/>
          <w:szCs w:val="24"/>
          <w:vertAlign w:val="superscript"/>
        </w:rPr>
        <w:t>th</w:t>
      </w:r>
      <w:r w:rsidRPr="009B7BB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A27BA7" w:rsidRPr="009B7BB6" w:rsidRDefault="00A27BA7" w:rsidP="00A27BA7">
      <w:pPr>
        <w:spacing w:before="240" w:line="480" w:lineRule="auto"/>
        <w:jc w:val="both"/>
        <w:rPr>
          <w:sz w:val="24"/>
          <w:szCs w:val="24"/>
        </w:rPr>
      </w:pPr>
      <w:r w:rsidRPr="009B7BB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9B7BB6">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A27BA7" w:rsidRPr="009B7BB6" w:rsidRDefault="00A27BA7" w:rsidP="00A27BA7">
      <w:pPr>
        <w:spacing w:before="240" w:line="480" w:lineRule="auto"/>
        <w:jc w:val="both"/>
        <w:rPr>
          <w:sz w:val="24"/>
          <w:szCs w:val="24"/>
        </w:rPr>
      </w:pPr>
      <w:r w:rsidRPr="009B7BB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9B7BB6">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A27BA7" w:rsidRPr="009B7BB6" w:rsidRDefault="00A27BA7" w:rsidP="00A27BA7">
      <w:pPr>
        <w:spacing w:before="240" w:line="480" w:lineRule="auto"/>
        <w:jc w:val="both"/>
        <w:rPr>
          <w:sz w:val="24"/>
          <w:szCs w:val="24"/>
        </w:rPr>
      </w:pPr>
      <w:r w:rsidRPr="009B7BB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9B7BB6">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B7BB6">
        <w:rPr>
          <w:sz w:val="24"/>
          <w:szCs w:val="24"/>
          <w:vertAlign w:val="superscript"/>
        </w:rPr>
        <w:t>st</w:t>
      </w:r>
      <w:r w:rsidRPr="009B7BB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9B7BB6">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A27BA7" w:rsidRPr="009B7BB6" w:rsidRDefault="00A27BA7" w:rsidP="00A27BA7">
      <w:pPr>
        <w:spacing w:before="240" w:line="480" w:lineRule="auto"/>
        <w:jc w:val="both"/>
        <w:rPr>
          <w:sz w:val="24"/>
          <w:szCs w:val="24"/>
        </w:rPr>
      </w:pPr>
      <w:r w:rsidRPr="009B7BB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A27BA7" w:rsidRPr="009B7BB6" w:rsidRDefault="00A27BA7" w:rsidP="00A27BA7">
      <w:pPr>
        <w:spacing w:before="240" w:line="480" w:lineRule="auto"/>
        <w:jc w:val="both"/>
        <w:rPr>
          <w:sz w:val="24"/>
          <w:szCs w:val="24"/>
        </w:rPr>
      </w:pPr>
      <w:r w:rsidRPr="009B7BB6">
        <w:rPr>
          <w:sz w:val="24"/>
          <w:szCs w:val="24"/>
        </w:rPr>
        <w:t xml:space="preserve">Otho: Otho’s Life is from AD 32 to AD 69. He ruled for 95 days before committing suicide when Vitellius’ Army defeated Him in Battle. </w:t>
      </w:r>
    </w:p>
    <w:p w:rsidR="00A27BA7" w:rsidRPr="009B7BB6" w:rsidRDefault="00A27BA7" w:rsidP="00A27BA7">
      <w:pPr>
        <w:spacing w:before="240" w:line="480" w:lineRule="auto"/>
        <w:jc w:val="both"/>
        <w:rPr>
          <w:sz w:val="24"/>
          <w:szCs w:val="24"/>
        </w:rPr>
      </w:pPr>
      <w:r w:rsidRPr="009B7BB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A27BA7" w:rsidRPr="009B7BB6" w:rsidRDefault="00A27BA7" w:rsidP="00A27BA7">
      <w:pPr>
        <w:spacing w:before="240" w:line="480" w:lineRule="auto"/>
        <w:jc w:val="both"/>
        <w:rPr>
          <w:sz w:val="24"/>
          <w:szCs w:val="24"/>
        </w:rPr>
      </w:pPr>
      <w:r w:rsidRPr="009B7BB6">
        <w:rPr>
          <w:sz w:val="24"/>
          <w:szCs w:val="24"/>
        </w:rPr>
        <w:t xml:space="preserve">Vespasian: Vespasian reigned from AD 69 to AD 79. This was a period of stability, order and peace in Rome. He reestablished Rome’s finances, reorganized the Roman Armies and made it </w:t>
      </w:r>
      <w:r w:rsidRPr="009B7BB6">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A27BA7" w:rsidRPr="009B7BB6" w:rsidRDefault="00A27BA7" w:rsidP="00A27BA7">
      <w:pPr>
        <w:spacing w:before="240" w:line="480" w:lineRule="auto"/>
        <w:jc w:val="both"/>
        <w:rPr>
          <w:sz w:val="24"/>
          <w:szCs w:val="24"/>
        </w:rPr>
      </w:pPr>
      <w:r w:rsidRPr="009B7BB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B7BB6">
        <w:rPr>
          <w:sz w:val="24"/>
          <w:szCs w:val="24"/>
          <w:vertAlign w:val="superscript"/>
        </w:rPr>
        <w:t>th</w:t>
      </w:r>
      <w:r w:rsidRPr="009B7BB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9B7BB6">
        <w:rPr>
          <w:sz w:val="24"/>
          <w:szCs w:val="24"/>
        </w:rPr>
        <w:lastRenderedPageBreak/>
        <w:t xml:space="preserve">spread throughout the Imperial City. When Titus died unexpectedly, His Death caused universal mourning. </w:t>
      </w:r>
    </w:p>
    <w:p w:rsidR="00A27BA7" w:rsidRPr="009B7BB6" w:rsidRDefault="00A27BA7" w:rsidP="00A27BA7">
      <w:pPr>
        <w:spacing w:before="240" w:line="480" w:lineRule="auto"/>
        <w:jc w:val="both"/>
        <w:rPr>
          <w:sz w:val="24"/>
          <w:szCs w:val="24"/>
        </w:rPr>
      </w:pPr>
      <w:r w:rsidRPr="009B7BB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A27BA7" w:rsidRPr="009B7BB6" w:rsidRDefault="00A27BA7" w:rsidP="00A27BA7">
      <w:pPr>
        <w:spacing w:before="240" w:line="480" w:lineRule="auto"/>
        <w:jc w:val="center"/>
        <w:rPr>
          <w:b/>
          <w:sz w:val="24"/>
          <w:szCs w:val="24"/>
        </w:rPr>
      </w:pPr>
      <w:r w:rsidRPr="009B7BB6">
        <w:rPr>
          <w:b/>
          <w:sz w:val="24"/>
          <w:szCs w:val="24"/>
        </w:rPr>
        <w:t>The Eternal Charge of Blasphemy against the Father Stephen our Lord</w:t>
      </w:r>
    </w:p>
    <w:p w:rsidR="00A27BA7" w:rsidRPr="009B7BB6" w:rsidRDefault="00A27BA7" w:rsidP="00A27BA7">
      <w:pPr>
        <w:spacing w:before="240" w:line="480" w:lineRule="auto"/>
        <w:jc w:val="both"/>
        <w:rPr>
          <w:sz w:val="24"/>
          <w:szCs w:val="24"/>
        </w:rPr>
      </w:pPr>
      <w:r w:rsidRPr="009B7BB6">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w:t>
      </w:r>
      <w:r w:rsidRPr="009B7BB6">
        <w:rPr>
          <w:sz w:val="24"/>
          <w:szCs w:val="24"/>
        </w:rPr>
        <w:lastRenderedPageBreak/>
        <w:t>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B7BB6">
        <w:rPr>
          <w:sz w:val="24"/>
          <w:szCs w:val="24"/>
          <w:vertAlign w:val="superscript"/>
        </w:rPr>
        <w:t>nd</w:t>
      </w:r>
      <w:r w:rsidRPr="009B7BB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A27BA7" w:rsidRPr="009B7BB6" w:rsidRDefault="00A27BA7" w:rsidP="00A27BA7">
      <w:pPr>
        <w:spacing w:before="240" w:line="480" w:lineRule="auto"/>
        <w:jc w:val="center"/>
        <w:rPr>
          <w:b/>
          <w:sz w:val="24"/>
          <w:szCs w:val="24"/>
        </w:rPr>
      </w:pPr>
      <w:r w:rsidRPr="009B7BB6">
        <w:rPr>
          <w:b/>
          <w:sz w:val="24"/>
          <w:szCs w:val="24"/>
        </w:rPr>
        <w:t>THE 28 CHIEF’S OF POLICE AUTHORITY VERSES THE LORD STEPHEN’S AUTHORITY IN THE HT</w:t>
      </w:r>
    </w:p>
    <w:p w:rsidR="00A27BA7" w:rsidRPr="009B7BB6" w:rsidRDefault="00A27BA7" w:rsidP="00A27BA7">
      <w:pPr>
        <w:spacing w:before="240" w:line="480" w:lineRule="auto"/>
        <w:jc w:val="both"/>
        <w:rPr>
          <w:sz w:val="24"/>
          <w:szCs w:val="24"/>
        </w:rPr>
      </w:pPr>
      <w:r w:rsidRPr="009B7BB6">
        <w:rPr>
          <w:sz w:val="24"/>
          <w:szCs w:val="24"/>
        </w:rPr>
        <w:t xml:space="preserve">The 28 Reigns of the 28 Chiefs of Police (High Priests---Captains) are as follows: First, is Simon Ben Boethus from 23BC-5BC (during the Brother John’s birth). Second, is Matthias Ben </w:t>
      </w:r>
      <w:r w:rsidRPr="009B7BB6">
        <w:rPr>
          <w:sz w:val="24"/>
          <w:szCs w:val="24"/>
        </w:rPr>
        <w:lastRenderedPageBreak/>
        <w:t>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A27BA7" w:rsidRPr="009B7BB6" w:rsidRDefault="00A27BA7" w:rsidP="00A27BA7">
      <w:pPr>
        <w:spacing w:before="240" w:line="480" w:lineRule="auto"/>
        <w:jc w:val="center"/>
        <w:rPr>
          <w:b/>
          <w:sz w:val="24"/>
          <w:szCs w:val="24"/>
        </w:rPr>
      </w:pPr>
      <w:r w:rsidRPr="009B7BB6">
        <w:rPr>
          <w:b/>
          <w:sz w:val="24"/>
          <w:szCs w:val="24"/>
        </w:rPr>
        <w:t>The Identity of the Eternal Charge in the Eternal Stoning against the Father Stephen Our Lord</w:t>
      </w:r>
    </w:p>
    <w:p w:rsidR="00A27BA7" w:rsidRPr="009B7BB6" w:rsidRDefault="00A27BA7" w:rsidP="00A27BA7">
      <w:pPr>
        <w:spacing w:before="240" w:line="480" w:lineRule="auto"/>
        <w:jc w:val="both"/>
        <w:rPr>
          <w:sz w:val="24"/>
          <w:szCs w:val="24"/>
        </w:rPr>
      </w:pPr>
      <w:r w:rsidRPr="009B7BB6">
        <w:rPr>
          <w:sz w:val="24"/>
          <w:szCs w:val="24"/>
        </w:rPr>
        <w:lastRenderedPageBreak/>
        <w:t>On identifying This Sin are as follows: First, it is the rejection of Christianity &amp; the Father Stephen’s Ministry. Second, it concerns those who Witness the miracle Ministry of the Father Stephen then says that it is evil done by the Lord Lucifer the 2</w:t>
      </w:r>
      <w:r w:rsidRPr="009B7BB6">
        <w:rPr>
          <w:sz w:val="24"/>
          <w:szCs w:val="24"/>
          <w:vertAlign w:val="superscript"/>
        </w:rPr>
        <w:t>nd</w:t>
      </w:r>
      <w:r w:rsidRPr="009B7BB6">
        <w:rPr>
          <w:sz w:val="24"/>
          <w:szCs w:val="24"/>
        </w:rPr>
        <w:t xml:space="preserve"> Serpent Devil called the Married Lord called Wisdom over 1</w:t>
      </w:r>
      <w:r w:rsidRPr="009B7BB6">
        <w:rPr>
          <w:sz w:val="24"/>
          <w:szCs w:val="24"/>
          <w:vertAlign w:val="superscript"/>
        </w:rPr>
        <w:t>st</w:t>
      </w:r>
      <w:r w:rsidRPr="009B7BB6">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9B7BB6">
        <w:rPr>
          <w:b/>
          <w:sz w:val="24"/>
          <w:szCs w:val="24"/>
        </w:rPr>
        <w:t>17 Apostles</w:t>
      </w:r>
      <w:r w:rsidRPr="009B7BB6">
        <w:rPr>
          <w:sz w:val="24"/>
          <w:szCs w:val="24"/>
        </w:rPr>
        <w:t>” by saying it is evil in origin in Isaiah 14:12-21 (The Lord Lucifer called the 2</w:t>
      </w:r>
      <w:r w:rsidRPr="009B7BB6">
        <w:rPr>
          <w:sz w:val="24"/>
          <w:szCs w:val="24"/>
          <w:vertAlign w:val="superscript"/>
        </w:rPr>
        <w:t>nd</w:t>
      </w:r>
      <w:r w:rsidRPr="009B7BB6">
        <w:rPr>
          <w:sz w:val="24"/>
          <w:szCs w:val="24"/>
        </w:rPr>
        <w:t xml:space="preserve"> Serpent Lucifer called the Married Lord called Wisdom’s fall in Heaven in opposition to the Father Stephen Our Lord the 2</w:t>
      </w:r>
      <w:r w:rsidRPr="009B7BB6">
        <w:rPr>
          <w:sz w:val="24"/>
          <w:szCs w:val="24"/>
          <w:vertAlign w:val="superscript"/>
        </w:rPr>
        <w:t>nd</w:t>
      </w:r>
      <w:r w:rsidRPr="009B7BB6">
        <w:rPr>
          <w:sz w:val="24"/>
          <w:szCs w:val="24"/>
        </w:rPr>
        <w:t xml:space="preserve"> Serpent Yahweh called the Single Lord called Wisdom), &amp; in Ezekiel 28:11-19 (The Lord Satan called the 2</w:t>
      </w:r>
      <w:r w:rsidRPr="009B7BB6">
        <w:rPr>
          <w:sz w:val="24"/>
          <w:szCs w:val="24"/>
          <w:vertAlign w:val="superscript"/>
        </w:rPr>
        <w:t>nd</w:t>
      </w:r>
      <w:r w:rsidRPr="009B7BB6">
        <w:rPr>
          <w:sz w:val="24"/>
          <w:szCs w:val="24"/>
        </w:rPr>
        <w:t xml:space="preserve"> Serpent Lucifer called the Married Lord called Wisdom’s fall on the Earth to Lordship in opposition to the Father Stephen Our Lord the 2</w:t>
      </w:r>
      <w:r w:rsidRPr="009B7BB6">
        <w:rPr>
          <w:sz w:val="24"/>
          <w:szCs w:val="24"/>
          <w:vertAlign w:val="superscript"/>
        </w:rPr>
        <w:t>nd</w:t>
      </w:r>
      <w:r w:rsidRPr="009B7BB6">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9B7BB6">
        <w:rPr>
          <w:b/>
          <w:sz w:val="24"/>
          <w:szCs w:val="24"/>
        </w:rPr>
        <w:t>The Biological This Sin</w:t>
      </w:r>
      <w:r w:rsidRPr="009B7BB6">
        <w:rPr>
          <w:sz w:val="24"/>
          <w:szCs w:val="24"/>
        </w:rPr>
        <w:t>” &amp; in the Lord Saul of Tarsus Father’s Law concerned “</w:t>
      </w:r>
      <w:r w:rsidRPr="009B7BB6">
        <w:rPr>
          <w:b/>
          <w:sz w:val="24"/>
          <w:szCs w:val="24"/>
        </w:rPr>
        <w:t>The Eternal This Sin</w:t>
      </w:r>
      <w:r w:rsidRPr="009B7BB6">
        <w:rPr>
          <w:sz w:val="24"/>
          <w:szCs w:val="24"/>
        </w:rPr>
        <w:t>” in Numbers 12:11 (NKJV); 1</w:t>
      </w:r>
      <w:r w:rsidRPr="009B7BB6">
        <w:rPr>
          <w:sz w:val="24"/>
          <w:szCs w:val="24"/>
          <w:vertAlign w:val="superscript"/>
        </w:rPr>
        <w:t>st</w:t>
      </w:r>
      <w:r w:rsidRPr="009B7BB6">
        <w:rPr>
          <w:sz w:val="24"/>
          <w:szCs w:val="24"/>
        </w:rPr>
        <w:t xml:space="preserve"> Samuel 14:38 (OKJV); Deuteronomy 21:22; 22:26; 1</w:t>
      </w:r>
      <w:r w:rsidRPr="009B7BB6">
        <w:rPr>
          <w:sz w:val="24"/>
          <w:szCs w:val="24"/>
          <w:vertAlign w:val="superscript"/>
        </w:rPr>
        <w:t>st</w:t>
      </w:r>
      <w:r w:rsidRPr="009B7BB6">
        <w:rPr>
          <w:sz w:val="24"/>
          <w:szCs w:val="24"/>
        </w:rPr>
        <w:t xml:space="preserve"> John 5:16 &amp; Acts 7:60. People who commit “</w:t>
      </w:r>
      <w:r w:rsidRPr="009B7BB6">
        <w:rPr>
          <w:b/>
          <w:sz w:val="24"/>
          <w:szCs w:val="24"/>
        </w:rPr>
        <w:t>This Sin</w:t>
      </w:r>
      <w:r w:rsidRPr="009B7BB6">
        <w:rPr>
          <w:sz w:val="24"/>
          <w:szCs w:val="24"/>
        </w:rPr>
        <w:t>” will be charged with Eternal Damnation and the Soul and Body will burn in Hell. The 28 names of “</w:t>
      </w:r>
      <w:r w:rsidRPr="009B7BB6">
        <w:rPr>
          <w:b/>
          <w:sz w:val="24"/>
          <w:szCs w:val="24"/>
        </w:rPr>
        <w:t xml:space="preserve">This </w:t>
      </w:r>
      <w:r w:rsidRPr="009B7BB6">
        <w:rPr>
          <w:b/>
          <w:sz w:val="24"/>
          <w:szCs w:val="24"/>
        </w:rPr>
        <w:lastRenderedPageBreak/>
        <w:t>Charge</w:t>
      </w:r>
      <w:r w:rsidRPr="009B7BB6">
        <w:rPr>
          <w:sz w:val="24"/>
          <w:szCs w:val="24"/>
        </w:rPr>
        <w:t xml:space="preserve">” by </w:t>
      </w:r>
      <w:r w:rsidRPr="009B7BB6">
        <w:rPr>
          <w:b/>
          <w:sz w:val="24"/>
          <w:szCs w:val="24"/>
        </w:rPr>
        <w:t>the</w:t>
      </w:r>
      <w:r w:rsidRPr="009B7BB6">
        <w:rPr>
          <w:sz w:val="24"/>
          <w:szCs w:val="24"/>
        </w:rPr>
        <w:t xml:space="preserve"> </w:t>
      </w:r>
      <w:r w:rsidRPr="009B7BB6">
        <w:rPr>
          <w:b/>
          <w:sz w:val="24"/>
          <w:szCs w:val="24"/>
        </w:rPr>
        <w:t>28 Lordships of the Chiefs of Police</w:t>
      </w:r>
      <w:r w:rsidRPr="009B7BB6">
        <w:rPr>
          <w:sz w:val="24"/>
          <w:szCs w:val="24"/>
        </w:rPr>
        <w:t xml:space="preserve"> are first, is “</w:t>
      </w:r>
      <w:r w:rsidRPr="009B7BB6">
        <w:rPr>
          <w:b/>
          <w:sz w:val="24"/>
          <w:szCs w:val="24"/>
        </w:rPr>
        <w:t>Blasphemy against the Spirit</w:t>
      </w:r>
      <w:r w:rsidRPr="009B7BB6">
        <w:rPr>
          <w:sz w:val="24"/>
          <w:szCs w:val="24"/>
        </w:rPr>
        <w:t>” of God in Matthew 12:31. Second, is “</w:t>
      </w:r>
      <w:r w:rsidRPr="009B7BB6">
        <w:rPr>
          <w:b/>
          <w:sz w:val="24"/>
          <w:szCs w:val="24"/>
        </w:rPr>
        <w:t>Blasphemy against the Holy Spirit</w:t>
      </w:r>
      <w:r w:rsidRPr="009B7BB6">
        <w:rPr>
          <w:sz w:val="24"/>
          <w:szCs w:val="24"/>
        </w:rPr>
        <w:t>” in Matthew 12:31; Mark 3:29; Luke 12:10, Third, is “</w:t>
      </w:r>
      <w:r w:rsidRPr="009B7BB6">
        <w:rPr>
          <w:b/>
          <w:sz w:val="24"/>
          <w:szCs w:val="24"/>
        </w:rPr>
        <w:t>Blasphemy against the Holy Ghost</w:t>
      </w:r>
      <w:r w:rsidRPr="009B7BB6">
        <w:rPr>
          <w:sz w:val="24"/>
          <w:szCs w:val="24"/>
        </w:rPr>
        <w:t xml:space="preserve">” in Matthew 12:31; Mark 3:29; Luke 12:10. Fourth, is </w:t>
      </w:r>
      <w:r w:rsidRPr="009B7BB6">
        <w:rPr>
          <w:b/>
          <w:sz w:val="24"/>
          <w:szCs w:val="24"/>
        </w:rPr>
        <w:t>Unforgiveness</w:t>
      </w:r>
      <w:r w:rsidRPr="009B7BB6">
        <w:rPr>
          <w:sz w:val="24"/>
          <w:szCs w:val="24"/>
        </w:rPr>
        <w:t xml:space="preserve"> in Matthew 12:31-32; Mark 3:29; Luke 12:10. Fifth, is </w:t>
      </w:r>
      <w:r w:rsidRPr="009B7BB6">
        <w:rPr>
          <w:b/>
          <w:sz w:val="24"/>
          <w:szCs w:val="24"/>
        </w:rPr>
        <w:t>This Sin</w:t>
      </w:r>
      <w:r w:rsidRPr="009B7BB6">
        <w:rPr>
          <w:sz w:val="24"/>
          <w:szCs w:val="24"/>
        </w:rPr>
        <w:t xml:space="preserve"> in Acts 7:60. Sixth, is </w:t>
      </w:r>
      <w:r w:rsidRPr="009B7BB6">
        <w:rPr>
          <w:b/>
          <w:sz w:val="24"/>
          <w:szCs w:val="24"/>
        </w:rPr>
        <w:t xml:space="preserve">Blasphemy against God </w:t>
      </w:r>
      <w:r w:rsidRPr="009B7BB6">
        <w:rPr>
          <w:sz w:val="24"/>
          <w:szCs w:val="24"/>
        </w:rPr>
        <w:t xml:space="preserve">in Acts 6:11. Seventh, is </w:t>
      </w:r>
      <w:r w:rsidRPr="009B7BB6">
        <w:rPr>
          <w:b/>
          <w:sz w:val="24"/>
          <w:szCs w:val="24"/>
        </w:rPr>
        <w:t>Blasphemy against Moses</w:t>
      </w:r>
      <w:r w:rsidRPr="009B7BB6">
        <w:rPr>
          <w:sz w:val="24"/>
          <w:szCs w:val="24"/>
        </w:rPr>
        <w:t xml:space="preserve"> in Acts 6:11. Eighth, is </w:t>
      </w:r>
      <w:r w:rsidRPr="009B7BB6">
        <w:rPr>
          <w:b/>
          <w:sz w:val="24"/>
          <w:szCs w:val="24"/>
        </w:rPr>
        <w:t>Blasphemy against the Whole Law</w:t>
      </w:r>
      <w:r w:rsidRPr="009B7BB6">
        <w:rPr>
          <w:sz w:val="24"/>
          <w:szCs w:val="24"/>
        </w:rPr>
        <w:t xml:space="preserve"> in Acts 6:13. Ninth-Tenth, is </w:t>
      </w:r>
      <w:r w:rsidRPr="009B7BB6">
        <w:rPr>
          <w:b/>
          <w:sz w:val="24"/>
          <w:szCs w:val="24"/>
        </w:rPr>
        <w:t>Blasphemy against the Holy Place (Temple or Business)</w:t>
      </w:r>
      <w:r w:rsidRPr="009B7BB6">
        <w:rPr>
          <w:sz w:val="24"/>
          <w:szCs w:val="24"/>
        </w:rPr>
        <w:t xml:space="preserve"> in Acts 6:13. Eleventh, is </w:t>
      </w:r>
      <w:r w:rsidRPr="009B7BB6">
        <w:rPr>
          <w:b/>
          <w:sz w:val="24"/>
          <w:szCs w:val="24"/>
        </w:rPr>
        <w:t xml:space="preserve">Speaking against the Spirit of God </w:t>
      </w:r>
      <w:r w:rsidRPr="009B7BB6">
        <w:rPr>
          <w:sz w:val="24"/>
          <w:szCs w:val="24"/>
        </w:rPr>
        <w:t>in Matthew 12:31. Twelfth, is “</w:t>
      </w:r>
      <w:r w:rsidRPr="009B7BB6">
        <w:rPr>
          <w:b/>
          <w:sz w:val="24"/>
          <w:szCs w:val="24"/>
        </w:rPr>
        <w:t>Speaking against the Holy Spirit</w:t>
      </w:r>
      <w:r w:rsidRPr="009B7BB6">
        <w:rPr>
          <w:sz w:val="24"/>
          <w:szCs w:val="24"/>
        </w:rPr>
        <w:t>” in Matthew 12:32. Thirteenth, is “</w:t>
      </w:r>
      <w:r w:rsidRPr="009B7BB6">
        <w:rPr>
          <w:b/>
          <w:sz w:val="24"/>
          <w:szCs w:val="24"/>
        </w:rPr>
        <w:t>Speaking against the Holy Ghost</w:t>
      </w:r>
      <w:r w:rsidRPr="009B7BB6">
        <w:rPr>
          <w:sz w:val="24"/>
          <w:szCs w:val="24"/>
        </w:rPr>
        <w:t xml:space="preserve">” in Matthew 12:32. Fourteenth, is </w:t>
      </w:r>
      <w:r w:rsidRPr="009B7BB6">
        <w:rPr>
          <w:b/>
          <w:sz w:val="24"/>
          <w:szCs w:val="24"/>
        </w:rPr>
        <w:t>the Unpardonable Sin</w:t>
      </w:r>
      <w:r w:rsidRPr="009B7BB6">
        <w:rPr>
          <w:sz w:val="24"/>
          <w:szCs w:val="24"/>
        </w:rPr>
        <w:t xml:space="preserve"> in Matthew 12:31-32; Mark 3:29; Matthew 9:34; Luke 11:14-15, 19 &amp; John 7:20; 8:48, 52; 10:20-21. Fifteenth, is </w:t>
      </w:r>
      <w:r w:rsidRPr="009B7BB6">
        <w:rPr>
          <w:b/>
          <w:sz w:val="24"/>
          <w:szCs w:val="24"/>
        </w:rPr>
        <w:t>Resisting the Holy Spirit</w:t>
      </w:r>
      <w:r w:rsidRPr="009B7BB6">
        <w:rPr>
          <w:sz w:val="24"/>
          <w:szCs w:val="24"/>
        </w:rPr>
        <w:t xml:space="preserve"> in Acts 7:51. Sixteenth, is </w:t>
      </w:r>
      <w:r w:rsidRPr="009B7BB6">
        <w:rPr>
          <w:b/>
          <w:sz w:val="24"/>
          <w:szCs w:val="24"/>
        </w:rPr>
        <w:t>Resisting the Holy Ghost</w:t>
      </w:r>
      <w:r w:rsidRPr="009B7BB6">
        <w:rPr>
          <w:sz w:val="24"/>
          <w:szCs w:val="24"/>
        </w:rPr>
        <w:t xml:space="preserve"> in Acts 7:51. Seventeenth, is </w:t>
      </w:r>
      <w:r w:rsidRPr="009B7BB6">
        <w:rPr>
          <w:b/>
          <w:sz w:val="24"/>
          <w:szCs w:val="24"/>
        </w:rPr>
        <w:t>Resisting the Spirit of God</w:t>
      </w:r>
      <w:r w:rsidRPr="009B7BB6">
        <w:rPr>
          <w:sz w:val="24"/>
          <w:szCs w:val="24"/>
        </w:rPr>
        <w:t xml:space="preserve"> in Acts 7:51. Eighteenth, is the </w:t>
      </w:r>
      <w:r w:rsidRPr="009B7BB6">
        <w:rPr>
          <w:b/>
          <w:sz w:val="24"/>
          <w:szCs w:val="24"/>
        </w:rPr>
        <w:t>Sin unto Death</w:t>
      </w:r>
      <w:r w:rsidRPr="009B7BB6">
        <w:rPr>
          <w:sz w:val="24"/>
          <w:szCs w:val="24"/>
        </w:rPr>
        <w:t xml:space="preserve"> in 1</w:t>
      </w:r>
      <w:r w:rsidRPr="009B7BB6">
        <w:rPr>
          <w:sz w:val="24"/>
          <w:szCs w:val="24"/>
          <w:vertAlign w:val="superscript"/>
        </w:rPr>
        <w:t>st</w:t>
      </w:r>
      <w:r w:rsidRPr="009B7BB6">
        <w:rPr>
          <w:sz w:val="24"/>
          <w:szCs w:val="24"/>
        </w:rPr>
        <w:t xml:space="preserve"> John 5:16. Nineteenth, is </w:t>
      </w:r>
      <w:r w:rsidRPr="009B7BB6">
        <w:rPr>
          <w:b/>
          <w:sz w:val="24"/>
          <w:szCs w:val="24"/>
        </w:rPr>
        <w:t>Grieving the Holy Spirit</w:t>
      </w:r>
      <w:r w:rsidRPr="009B7BB6">
        <w:rPr>
          <w:sz w:val="24"/>
          <w:szCs w:val="24"/>
        </w:rPr>
        <w:t xml:space="preserve"> in Ephesians 4:30. Twenty, is </w:t>
      </w:r>
      <w:r w:rsidRPr="009B7BB6">
        <w:rPr>
          <w:b/>
          <w:sz w:val="24"/>
          <w:szCs w:val="24"/>
        </w:rPr>
        <w:t>Grieving the Spirit of God</w:t>
      </w:r>
      <w:r w:rsidRPr="009B7BB6">
        <w:rPr>
          <w:sz w:val="24"/>
          <w:szCs w:val="24"/>
        </w:rPr>
        <w:t xml:space="preserve"> in Ephesians 4:30. Twenty-one, is </w:t>
      </w:r>
      <w:r w:rsidRPr="009B7BB6">
        <w:rPr>
          <w:b/>
          <w:sz w:val="24"/>
          <w:szCs w:val="24"/>
        </w:rPr>
        <w:t>Grieving the Holy Ghost</w:t>
      </w:r>
      <w:r w:rsidRPr="009B7BB6">
        <w:rPr>
          <w:sz w:val="24"/>
          <w:szCs w:val="24"/>
        </w:rPr>
        <w:t xml:space="preserve"> in Ephesians 4:30. Twenty-two, is </w:t>
      </w:r>
      <w:r w:rsidRPr="009B7BB6">
        <w:rPr>
          <w:b/>
          <w:sz w:val="24"/>
          <w:szCs w:val="24"/>
        </w:rPr>
        <w:t xml:space="preserve">Quenching the Spirit of God </w:t>
      </w:r>
      <w:r w:rsidRPr="009B7BB6">
        <w:rPr>
          <w:sz w:val="24"/>
          <w:szCs w:val="24"/>
        </w:rPr>
        <w:t>in 1</w:t>
      </w:r>
      <w:r w:rsidRPr="009B7BB6">
        <w:rPr>
          <w:sz w:val="24"/>
          <w:szCs w:val="24"/>
          <w:vertAlign w:val="superscript"/>
        </w:rPr>
        <w:t>st</w:t>
      </w:r>
      <w:r w:rsidRPr="009B7BB6">
        <w:rPr>
          <w:sz w:val="24"/>
          <w:szCs w:val="24"/>
        </w:rPr>
        <w:t xml:space="preserve"> Thessalonians 5:19. Twenty-three, is </w:t>
      </w:r>
      <w:r w:rsidRPr="009B7BB6">
        <w:rPr>
          <w:b/>
          <w:sz w:val="24"/>
          <w:szCs w:val="24"/>
        </w:rPr>
        <w:t xml:space="preserve">Quenching the Holy Ghost </w:t>
      </w:r>
      <w:r w:rsidRPr="009B7BB6">
        <w:rPr>
          <w:sz w:val="24"/>
          <w:szCs w:val="24"/>
        </w:rPr>
        <w:t>in 1</w:t>
      </w:r>
      <w:r w:rsidRPr="009B7BB6">
        <w:rPr>
          <w:sz w:val="24"/>
          <w:szCs w:val="24"/>
          <w:vertAlign w:val="superscript"/>
        </w:rPr>
        <w:t>st</w:t>
      </w:r>
      <w:r w:rsidRPr="009B7BB6">
        <w:rPr>
          <w:sz w:val="24"/>
          <w:szCs w:val="24"/>
        </w:rPr>
        <w:t xml:space="preserve"> Thessalonians 5:19. Twenty, four, is </w:t>
      </w:r>
      <w:r w:rsidRPr="009B7BB6">
        <w:rPr>
          <w:b/>
          <w:sz w:val="24"/>
          <w:szCs w:val="24"/>
        </w:rPr>
        <w:t>Quenching the Holy Spirit</w:t>
      </w:r>
      <w:r w:rsidRPr="009B7BB6">
        <w:rPr>
          <w:sz w:val="24"/>
          <w:szCs w:val="24"/>
        </w:rPr>
        <w:t xml:space="preserve"> in 1</w:t>
      </w:r>
      <w:r w:rsidRPr="009B7BB6">
        <w:rPr>
          <w:sz w:val="24"/>
          <w:szCs w:val="24"/>
          <w:vertAlign w:val="superscript"/>
        </w:rPr>
        <w:t>st</w:t>
      </w:r>
      <w:r w:rsidRPr="009B7BB6">
        <w:rPr>
          <w:sz w:val="24"/>
          <w:szCs w:val="24"/>
        </w:rPr>
        <w:t xml:space="preserve"> Thessalonians 5:19. Twenty-five, is </w:t>
      </w:r>
      <w:r w:rsidRPr="009B7BB6">
        <w:rPr>
          <w:b/>
          <w:sz w:val="24"/>
          <w:szCs w:val="24"/>
        </w:rPr>
        <w:t xml:space="preserve">Lying to the Holy Spirit </w:t>
      </w:r>
      <w:r w:rsidRPr="009B7BB6">
        <w:rPr>
          <w:sz w:val="24"/>
          <w:szCs w:val="24"/>
        </w:rPr>
        <w:t xml:space="preserve">in Acts 5:3. Twenty-six, is </w:t>
      </w:r>
      <w:r w:rsidRPr="009B7BB6">
        <w:rPr>
          <w:b/>
          <w:sz w:val="24"/>
          <w:szCs w:val="24"/>
        </w:rPr>
        <w:t>Lying to the Holy Ghost</w:t>
      </w:r>
      <w:r w:rsidRPr="009B7BB6">
        <w:rPr>
          <w:sz w:val="24"/>
          <w:szCs w:val="24"/>
        </w:rPr>
        <w:t xml:space="preserve"> in Acts 5:3. Twenty-seven, is </w:t>
      </w:r>
      <w:r w:rsidRPr="009B7BB6">
        <w:rPr>
          <w:b/>
          <w:sz w:val="24"/>
          <w:szCs w:val="24"/>
        </w:rPr>
        <w:t>Lying to the Spirit of God</w:t>
      </w:r>
      <w:r w:rsidRPr="009B7BB6">
        <w:rPr>
          <w:sz w:val="24"/>
          <w:szCs w:val="24"/>
        </w:rPr>
        <w:t xml:space="preserve"> in Acts 5:3. Twenty-eight, is the </w:t>
      </w:r>
      <w:r w:rsidRPr="009B7BB6">
        <w:rPr>
          <w:b/>
          <w:sz w:val="24"/>
          <w:szCs w:val="24"/>
        </w:rPr>
        <w:t>Whole Sexual Eros Love Apostasy against God</w:t>
      </w:r>
      <w:r w:rsidRPr="009B7BB6">
        <w:rPr>
          <w:sz w:val="24"/>
          <w:szCs w:val="24"/>
        </w:rPr>
        <w:t xml:space="preserve"> in 2</w:t>
      </w:r>
      <w:r w:rsidRPr="009B7BB6">
        <w:rPr>
          <w:sz w:val="24"/>
          <w:szCs w:val="24"/>
          <w:vertAlign w:val="superscript"/>
        </w:rPr>
        <w:t>nd</w:t>
      </w:r>
      <w:r w:rsidRPr="009B7BB6">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t>
      </w:r>
      <w:r w:rsidRPr="009B7BB6">
        <w:rPr>
          <w:sz w:val="24"/>
          <w:szCs w:val="24"/>
        </w:rPr>
        <w:lastRenderedPageBreak/>
        <w:t xml:space="preserve">whores, prostitutes and harlots), &amp; sorcerers (male witches are called wizards), &amp; idolaters, &amp; all liars shall have their part in the Lake of Fire which burns with fire &amp; brimstone…which is the </w:t>
      </w:r>
      <w:r w:rsidRPr="009B7BB6">
        <w:rPr>
          <w:b/>
          <w:sz w:val="24"/>
          <w:szCs w:val="24"/>
        </w:rPr>
        <w:t>Second Death</w:t>
      </w:r>
      <w:r w:rsidRPr="009B7BB6">
        <w:rPr>
          <w:sz w:val="24"/>
          <w:szCs w:val="24"/>
        </w:rPr>
        <w:t>.” The Origin of “</w:t>
      </w:r>
      <w:r w:rsidRPr="009B7BB6">
        <w:rPr>
          <w:b/>
          <w:sz w:val="24"/>
          <w:szCs w:val="24"/>
        </w:rPr>
        <w:t>This Eternal Godly Sin</w:t>
      </w:r>
      <w:r w:rsidRPr="009B7BB6">
        <w:rPr>
          <w:sz w:val="24"/>
          <w:szCs w:val="24"/>
        </w:rPr>
        <w:t xml:space="preserve">” is recorded in Proverbs 8:22-25 (RSV) by </w:t>
      </w:r>
      <w:r w:rsidRPr="009B7BB6">
        <w:rPr>
          <w:b/>
          <w:sz w:val="24"/>
          <w:szCs w:val="24"/>
        </w:rPr>
        <w:t xml:space="preserve">Qanah </w:t>
      </w:r>
      <w:r w:rsidRPr="009B7BB6">
        <w:rPr>
          <w:sz w:val="24"/>
          <w:szCs w:val="24"/>
        </w:rPr>
        <w:t>meaning “</w:t>
      </w:r>
      <w:r w:rsidRPr="009B7BB6">
        <w:rPr>
          <w:b/>
          <w:sz w:val="24"/>
          <w:szCs w:val="24"/>
        </w:rPr>
        <w:t>Eternal Marital Lordly Sexual Eros Love</w:t>
      </w:r>
      <w:r w:rsidRPr="009B7BB6">
        <w:rPr>
          <w:sz w:val="24"/>
          <w:szCs w:val="24"/>
        </w:rPr>
        <w:t>” and “</w:t>
      </w:r>
      <w:r w:rsidRPr="009B7BB6">
        <w:rPr>
          <w:b/>
          <w:sz w:val="24"/>
          <w:szCs w:val="24"/>
        </w:rPr>
        <w:t>This Eternal Heavenly Sin”</w:t>
      </w:r>
      <w:r w:rsidRPr="009B7BB6">
        <w:rPr>
          <w:sz w:val="24"/>
          <w:szCs w:val="24"/>
        </w:rPr>
        <w:t xml:space="preserve"> is recorded in Isaiah 14:12-21 &amp; Ezekiel 28:15-19 is “</w:t>
      </w:r>
      <w:r w:rsidRPr="009B7BB6">
        <w:rPr>
          <w:b/>
          <w:sz w:val="24"/>
          <w:szCs w:val="24"/>
        </w:rPr>
        <w:t>This Eternal Earthly Sin</w:t>
      </w:r>
      <w:r w:rsidRPr="009B7BB6">
        <w:rPr>
          <w:sz w:val="24"/>
          <w:szCs w:val="24"/>
        </w:rPr>
        <w:t xml:space="preserve">.” The Lord Lucifer sinned in Heaven!!! The scripture say iniquity, lawlessness &amp; violence are notated. But it was </w:t>
      </w:r>
      <w:r w:rsidRPr="009B7BB6">
        <w:rPr>
          <w:b/>
          <w:sz w:val="24"/>
          <w:szCs w:val="24"/>
        </w:rPr>
        <w:t>This Eternal Sin</w:t>
      </w:r>
      <w:r w:rsidRPr="009B7BB6">
        <w:rPr>
          <w:sz w:val="24"/>
          <w:szCs w:val="24"/>
        </w:rPr>
        <w:t xml:space="preserve"> for an </w:t>
      </w:r>
      <w:r w:rsidRPr="009B7BB6">
        <w:rPr>
          <w:b/>
          <w:sz w:val="24"/>
          <w:szCs w:val="24"/>
        </w:rPr>
        <w:t>Anointed Cherub Lord</w:t>
      </w:r>
      <w:r w:rsidRPr="009B7BB6">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9B7BB6">
        <w:rPr>
          <w:sz w:val="24"/>
          <w:szCs w:val="24"/>
          <w:vertAlign w:val="superscript"/>
        </w:rPr>
        <w:t>nd</w:t>
      </w:r>
      <w:r w:rsidRPr="009B7BB6">
        <w:rPr>
          <w:sz w:val="24"/>
          <w:szCs w:val="24"/>
        </w:rPr>
        <w:t xml:space="preserve"> Peter 3:8) from 5BC-95AD. The Lord Stephen became the Lord James from 24 to 40 years of age, then after 40 years He is the Father Stephen Our Lord in 1</w:t>
      </w:r>
      <w:r w:rsidRPr="009B7BB6">
        <w:rPr>
          <w:sz w:val="24"/>
          <w:szCs w:val="24"/>
          <w:vertAlign w:val="superscript"/>
        </w:rPr>
        <w:t>st</w:t>
      </w:r>
      <w:r w:rsidRPr="009B7BB6">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9B7BB6">
        <w:rPr>
          <w:b/>
          <w:sz w:val="24"/>
          <w:szCs w:val="24"/>
        </w:rPr>
        <w:t>Marital Fornication---Idolatry</w:t>
      </w:r>
      <w:r w:rsidRPr="009B7BB6">
        <w:rPr>
          <w:sz w:val="24"/>
          <w:szCs w:val="24"/>
        </w:rPr>
        <w:t xml:space="preserve">” in Tobit 4:12-13 that </w:t>
      </w:r>
      <w:r w:rsidRPr="009B7BB6">
        <w:rPr>
          <w:sz w:val="24"/>
          <w:szCs w:val="24"/>
        </w:rPr>
        <w:lastRenderedPageBreak/>
        <w:t>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9B7BB6">
        <w:rPr>
          <w:sz w:val="24"/>
          <w:szCs w:val="24"/>
          <w:vertAlign w:val="superscript"/>
        </w:rPr>
        <w:t>st</w:t>
      </w:r>
      <w:r w:rsidRPr="009B7BB6">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A27BA7" w:rsidRPr="009B7BB6" w:rsidRDefault="00A27BA7" w:rsidP="00A27BA7">
      <w:pPr>
        <w:spacing w:line="480" w:lineRule="auto"/>
        <w:jc w:val="both"/>
        <w:rPr>
          <w:sz w:val="24"/>
          <w:szCs w:val="24"/>
        </w:rPr>
      </w:pPr>
      <w:r w:rsidRPr="009B7BB6">
        <w:rPr>
          <w:sz w:val="24"/>
          <w:szCs w:val="24"/>
        </w:rPr>
        <w:t xml:space="preserve">The Stoning of the Father Stephen in the One Position        </w:t>
      </w:r>
    </w:p>
    <w:p w:rsidR="00A27BA7" w:rsidRPr="009B7BB6" w:rsidRDefault="00A27BA7" w:rsidP="00A27BA7">
      <w:pPr>
        <w:spacing w:line="480" w:lineRule="auto"/>
        <w:jc w:val="both"/>
        <w:rPr>
          <w:sz w:val="24"/>
          <w:szCs w:val="24"/>
        </w:rPr>
      </w:pPr>
      <w:r w:rsidRPr="009B7BB6">
        <w:rPr>
          <w:sz w:val="24"/>
          <w:szCs w:val="24"/>
        </w:rPr>
        <w:t>The Blood involves the fluid that circulates the body of a person. The blood has some other symbolic properties in the Bible. First, blood refers to “the sun will be turned into darkness, and the moon will turn into blood” in Acts 2:20. Second, the blood of grapes is the strongest wine in 1</w:t>
      </w:r>
      <w:r w:rsidRPr="009B7BB6">
        <w:rPr>
          <w:sz w:val="24"/>
          <w:szCs w:val="24"/>
          <w:vertAlign w:val="superscript"/>
        </w:rPr>
        <w:t>st</w:t>
      </w:r>
      <w:r w:rsidRPr="009B7BB6">
        <w:rPr>
          <w:sz w:val="24"/>
          <w:szCs w:val="24"/>
        </w:rPr>
        <w:t xml:space="preserve"> Esdras 3:18, 24; Deuteronomy 32:14 (RSV). In the New Testament it refers to “flesh and blood” for Angels (Lords) and Mankind. For Angels (Lords) are spiritual created beings that are not married in Genesis 1:14-19 and Luke 20:35-36. Another term for “blood” is the shedding of blood that is in the murder or killing. The shier vengeance of blood is referred in Psalms 9:12. Also Concealed Murder is in Genesis 37:26. The restrictions for blood are not to eat it, drink it or shed it is in Acts 15:20, 29; 21:25; Deuteronomy 12:23. “For the life is in the blood” in Leviticus 17:11. Blood guiltiness  is  in  Psalms  51:14  &amp;  generally  is  killing  a  life  by shedding blood in Psalms 51:14. Accidental Homicide is in Numbers 35:9-28 &amp; Deuteronomy 19:4-10. </w:t>
      </w:r>
      <w:r w:rsidRPr="009B7BB6">
        <w:rPr>
          <w:sz w:val="24"/>
          <w:szCs w:val="24"/>
        </w:rPr>
        <w:lastRenderedPageBreak/>
        <w:t>Also the Avenger would retaliate if the Person that shed blood was caught outside the city. Blood guiltiness is taken away in Deuteronomy 21:1-9. Also Stephen’s stoning refers to a revengeful killing in Acts 22:20. Blood guiltiness was on the hands of Stephen’s killers. It involved nakedness, being stripped of His clothing and then stoned to death. This showed that Stephen would clothe Angels (Lords) in their defiance with God and Angels (Lords) are controlled and limited in Jude 6; 2</w:t>
      </w:r>
      <w:r w:rsidRPr="009B7BB6">
        <w:rPr>
          <w:sz w:val="24"/>
          <w:szCs w:val="24"/>
          <w:vertAlign w:val="superscript"/>
        </w:rPr>
        <w:t>nd</w:t>
      </w:r>
      <w:r w:rsidRPr="009B7BB6">
        <w:rPr>
          <w:sz w:val="24"/>
          <w:szCs w:val="24"/>
        </w:rPr>
        <w:t xml:space="preserve"> Peter 2:4; Job 1:12; 2:6 and Isaiah 46:9-10. It was also considered 1</w:t>
      </w:r>
      <w:r w:rsidRPr="009B7BB6">
        <w:rPr>
          <w:sz w:val="24"/>
          <w:szCs w:val="24"/>
          <w:vertAlign w:val="superscript"/>
        </w:rPr>
        <w:t>st</w:t>
      </w:r>
      <w:r w:rsidRPr="009B7BB6">
        <w:rPr>
          <w:sz w:val="24"/>
          <w:szCs w:val="24"/>
        </w:rPr>
        <w:t xml:space="preserve"> degree murder in God’s eyes. The shedding of Stephen’s blood would bring Judgment normally in Genesis 9:6; Deuteronomy 19:11-13; 2</w:t>
      </w:r>
      <w:r w:rsidRPr="009B7BB6">
        <w:rPr>
          <w:sz w:val="24"/>
          <w:szCs w:val="24"/>
          <w:vertAlign w:val="superscript"/>
        </w:rPr>
        <w:t>nd</w:t>
      </w:r>
      <w:r w:rsidRPr="009B7BB6">
        <w:rPr>
          <w:sz w:val="24"/>
          <w:szCs w:val="24"/>
        </w:rPr>
        <w:t xml:space="preserve"> Kings 24:4 and Ezekiel 33:6, based on the charge of blasphemy against the Lord Stephen, they thought it was justified in killing Him. They were wrong! Stephen is full of Holy Ghost and omnipotence. In Acts 7:51 tells Us that if Anyone resists the Holy Ghost will have eternal damnation. But this shows the kind of price that Stephen would endure.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9B7BB6">
        <w:rPr>
          <w:sz w:val="24"/>
          <w:szCs w:val="24"/>
          <w:vertAlign w:val="superscript"/>
        </w:rPr>
        <w:t>st</w:t>
      </w:r>
      <w:r w:rsidRPr="009B7BB6">
        <w:rPr>
          <w:sz w:val="24"/>
          <w:szCs w:val="24"/>
        </w:rPr>
        <w:t xml:space="preserve"> Peter 1:17-19. The Lord Stephen allowed His death in the Christian Law that brings up a position, &amp; Stephen becomes the Christian Lord over the Law in 1 position. They thought that had authorization from God to kill. They were surely mistaken! They slew the Lord of truth. </w:t>
      </w:r>
    </w:p>
    <w:p w:rsidR="00A27BA7" w:rsidRPr="009B7BB6" w:rsidRDefault="00A27BA7" w:rsidP="00A27BA7">
      <w:pPr>
        <w:spacing w:line="480" w:lineRule="auto"/>
        <w:jc w:val="both"/>
        <w:rPr>
          <w:sz w:val="24"/>
          <w:szCs w:val="24"/>
        </w:rPr>
      </w:pPr>
      <w:r w:rsidRPr="009B7BB6">
        <w:rPr>
          <w:sz w:val="24"/>
          <w:szCs w:val="24"/>
        </w:rPr>
        <w:t xml:space="preserve">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w:t>
      </w:r>
      <w:r w:rsidRPr="009B7BB6">
        <w:rPr>
          <w:sz w:val="24"/>
          <w:szCs w:val="24"/>
        </w:rPr>
        <w:lastRenderedPageBreak/>
        <w:t>and the Lord Steve looks upon it which sees corruption. This means that the Lord Stephen as the Christ (2</w:t>
      </w:r>
      <w:r w:rsidRPr="009B7BB6">
        <w:rPr>
          <w:sz w:val="24"/>
          <w:szCs w:val="24"/>
          <w:vertAlign w:val="superscript"/>
        </w:rPr>
        <w:t>nd</w:t>
      </w:r>
      <w:r w:rsidRPr="009B7BB6">
        <w:rPr>
          <w:sz w:val="24"/>
          <w:szCs w:val="24"/>
        </w:rPr>
        <w:t xml:space="preserve"> Single Lord called Wisdom) never dies because the Holy Biblical Law declares that but the Lord Steve (1</w:t>
      </w:r>
      <w:r w:rsidRPr="009B7BB6">
        <w:rPr>
          <w:sz w:val="24"/>
          <w:szCs w:val="24"/>
          <w:vertAlign w:val="superscript"/>
        </w:rPr>
        <w:t>st</w:t>
      </w:r>
      <w:r w:rsidRPr="009B7BB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A27BA7" w:rsidRPr="009B7BB6" w:rsidRDefault="00A27BA7" w:rsidP="00A27BA7">
      <w:pPr>
        <w:spacing w:line="480" w:lineRule="auto"/>
        <w:jc w:val="both"/>
        <w:rPr>
          <w:sz w:val="24"/>
          <w:szCs w:val="24"/>
        </w:rPr>
      </w:pPr>
      <w:r w:rsidRPr="009B7BB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B7BB6">
        <w:rPr>
          <w:sz w:val="24"/>
          <w:szCs w:val="24"/>
          <w:vertAlign w:val="superscript"/>
        </w:rPr>
        <w:t>nd</w:t>
      </w:r>
      <w:r w:rsidRPr="009B7BB6">
        <w:rPr>
          <w:sz w:val="24"/>
          <w:szCs w:val="24"/>
        </w:rPr>
        <w:t xml:space="preserve"> Single Serpent Lucifer) never dies because the Holy Biblical Law declares that but the Lord Barabbas (1</w:t>
      </w:r>
      <w:r w:rsidRPr="009B7BB6">
        <w:rPr>
          <w:sz w:val="24"/>
          <w:szCs w:val="24"/>
          <w:vertAlign w:val="superscript"/>
        </w:rPr>
        <w:t>st</w:t>
      </w:r>
      <w:r w:rsidRPr="009B7BB6">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A27BA7" w:rsidRPr="009B7BB6" w:rsidRDefault="00A27BA7" w:rsidP="00A27BA7">
      <w:pPr>
        <w:spacing w:line="480" w:lineRule="auto"/>
        <w:jc w:val="both"/>
        <w:rPr>
          <w:sz w:val="24"/>
          <w:szCs w:val="24"/>
        </w:rPr>
      </w:pPr>
      <w:r w:rsidRPr="009B7BB6">
        <w:rPr>
          <w:sz w:val="24"/>
          <w:szCs w:val="24"/>
        </w:rPr>
        <w:t xml:space="preserve">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w:t>
      </w:r>
      <w:r w:rsidRPr="009B7BB6">
        <w:rPr>
          <w:sz w:val="24"/>
          <w:szCs w:val="24"/>
        </w:rPr>
        <w:lastRenderedPageBreak/>
        <w:t>not see corruption and the Lord Barabbas looks upon it which sees corruption. This means that the Lord Jesus as the Christ (2</w:t>
      </w:r>
      <w:r w:rsidRPr="009B7BB6">
        <w:rPr>
          <w:sz w:val="24"/>
          <w:szCs w:val="24"/>
          <w:vertAlign w:val="superscript"/>
        </w:rPr>
        <w:t>nd</w:t>
      </w:r>
      <w:r w:rsidRPr="009B7BB6">
        <w:rPr>
          <w:sz w:val="24"/>
          <w:szCs w:val="24"/>
        </w:rPr>
        <w:t xml:space="preserve"> Single Man Adam) never dies because the Holy Biblical Law declares that in Hebrews 13:8 but the Lord Barabbas (1</w:t>
      </w:r>
      <w:r w:rsidRPr="009B7BB6">
        <w:rPr>
          <w:sz w:val="24"/>
          <w:szCs w:val="24"/>
          <w:vertAlign w:val="superscript"/>
        </w:rPr>
        <w:t>st</w:t>
      </w:r>
      <w:r w:rsidRPr="009B7BB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A27BA7" w:rsidRPr="009B7BB6" w:rsidRDefault="00A27BA7" w:rsidP="00A27BA7">
      <w:pPr>
        <w:spacing w:line="480" w:lineRule="auto"/>
        <w:jc w:val="both"/>
        <w:rPr>
          <w:sz w:val="24"/>
          <w:szCs w:val="24"/>
        </w:rPr>
      </w:pPr>
      <w:r w:rsidRPr="009B7BB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B7BB6">
        <w:rPr>
          <w:sz w:val="24"/>
          <w:szCs w:val="24"/>
          <w:vertAlign w:val="superscript"/>
        </w:rPr>
        <w:t>nd</w:t>
      </w:r>
      <w:r w:rsidRPr="009B7BB6">
        <w:rPr>
          <w:sz w:val="24"/>
          <w:szCs w:val="24"/>
        </w:rPr>
        <w:t xml:space="preserve"> Single Woman Eve) never dies because the Holy Biblical Law declares that but the Lord Barabbas (1</w:t>
      </w:r>
      <w:r w:rsidRPr="009B7BB6">
        <w:rPr>
          <w:sz w:val="24"/>
          <w:szCs w:val="24"/>
          <w:vertAlign w:val="superscript"/>
        </w:rPr>
        <w:t>st</w:t>
      </w:r>
      <w:r w:rsidRPr="009B7BB6">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A27BA7" w:rsidRPr="009B7BB6" w:rsidRDefault="00A27BA7" w:rsidP="00A27BA7">
      <w:pPr>
        <w:spacing w:line="480" w:lineRule="auto"/>
        <w:jc w:val="both"/>
        <w:rPr>
          <w:sz w:val="24"/>
          <w:szCs w:val="24"/>
        </w:rPr>
      </w:pPr>
      <w:r w:rsidRPr="009B7BB6">
        <w:rPr>
          <w:sz w:val="24"/>
          <w:szCs w:val="24"/>
        </w:rPr>
        <w:t xml:space="preserve">The Lord Peter as the Christ means Anointed Stone who changed places with the Lord Barabbas [a variation of His name] which can mean Murder &amp; Rebellion in the end of Acts in 63AD. This means the Lord Peter like the Lord Barabbas has this special knowledge of the Eternal </w:t>
      </w:r>
      <w:r w:rsidRPr="009B7BB6">
        <w:rPr>
          <w:sz w:val="24"/>
          <w:szCs w:val="24"/>
        </w:rPr>
        <w:lastRenderedPageBreak/>
        <w:t>Ignorance in the Lordship of the Law in Acts 7:51-53. But the Lord Peter chooses not to look upon it which does not see corruption and the Lord Barabbas looks upon it which sees corruption. This means that the Lord Peter as the Christ (2</w:t>
      </w:r>
      <w:r w:rsidRPr="009B7BB6">
        <w:rPr>
          <w:sz w:val="24"/>
          <w:szCs w:val="24"/>
          <w:vertAlign w:val="superscript"/>
        </w:rPr>
        <w:t>nd</w:t>
      </w:r>
      <w:r w:rsidRPr="009B7BB6">
        <w:rPr>
          <w:sz w:val="24"/>
          <w:szCs w:val="24"/>
        </w:rPr>
        <w:t xml:space="preserve"> Single Child Cain) never dies because the Holy Biblical Law declares that but the Lord Barabbas (1</w:t>
      </w:r>
      <w:r w:rsidRPr="009B7BB6">
        <w:rPr>
          <w:sz w:val="24"/>
          <w:szCs w:val="24"/>
          <w:vertAlign w:val="superscript"/>
        </w:rPr>
        <w:t>st</w:t>
      </w:r>
      <w:r w:rsidRPr="009B7BB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A27BA7" w:rsidRPr="009B7BB6" w:rsidRDefault="00A27BA7" w:rsidP="00A27BA7">
      <w:pPr>
        <w:spacing w:line="480" w:lineRule="auto"/>
        <w:jc w:val="both"/>
        <w:rPr>
          <w:sz w:val="24"/>
          <w:szCs w:val="24"/>
        </w:rPr>
      </w:pPr>
      <w:r w:rsidRPr="009B7BB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B7BB6">
        <w:rPr>
          <w:vanish/>
          <w:sz w:val="24"/>
          <w:szCs w:val="24"/>
        </w:rPr>
        <w:t>is</w:t>
      </w:r>
      <w:r w:rsidRPr="009B7BB6">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w:t>
      </w:r>
      <w:r w:rsidRPr="009B7BB6">
        <w:rPr>
          <w:sz w:val="24"/>
          <w:szCs w:val="24"/>
        </w:rPr>
        <w:lastRenderedPageBreak/>
        <w:t>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B7BB6">
        <w:rPr>
          <w:sz w:val="24"/>
          <w:szCs w:val="24"/>
          <w:vertAlign w:val="superscript"/>
        </w:rPr>
        <w:t>st</w:t>
      </w:r>
      <w:r w:rsidRPr="009B7BB6">
        <w:rPr>
          <w:sz w:val="24"/>
          <w:szCs w:val="24"/>
        </w:rPr>
        <w:t xml:space="preserve"> chance (refers to Genesis 3:1-5:32) of the White Christian Law Authorities done by the Father Stephen Our Lord in Acts 6:11-8:3. The “</w:t>
      </w:r>
      <w:r w:rsidRPr="009B7BB6">
        <w:rPr>
          <w:b/>
          <w:sz w:val="24"/>
          <w:szCs w:val="24"/>
        </w:rPr>
        <w:t>True Holy Division</w:t>
      </w:r>
      <w:r w:rsidRPr="009B7BB6">
        <w:rPr>
          <w:sz w:val="24"/>
          <w:szCs w:val="24"/>
        </w:rPr>
        <w:t>” concerns the Black Christian Law Authorities (1</w:t>
      </w:r>
      <w:r w:rsidRPr="009B7BB6">
        <w:rPr>
          <w:sz w:val="24"/>
          <w:szCs w:val="24"/>
          <w:vertAlign w:val="superscript"/>
        </w:rPr>
        <w:t>st</w:t>
      </w:r>
      <w:r w:rsidRPr="009B7BB6">
        <w:rPr>
          <w:sz w:val="24"/>
          <w:szCs w:val="24"/>
        </w:rPr>
        <w:t xml:space="preserve"> chance of the Black Christian Law City Authorities of the Samaritans &amp; the 2</w:t>
      </w:r>
      <w:r w:rsidRPr="009B7BB6">
        <w:rPr>
          <w:sz w:val="24"/>
          <w:szCs w:val="24"/>
          <w:vertAlign w:val="superscript"/>
        </w:rPr>
        <w:t>nd</w:t>
      </w:r>
      <w:r w:rsidRPr="009B7BB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B7BB6">
        <w:rPr>
          <w:sz w:val="24"/>
          <w:szCs w:val="24"/>
          <w:vertAlign w:val="superscript"/>
        </w:rPr>
        <w:t>nd</w:t>
      </w:r>
      <w:r w:rsidRPr="009B7BB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B7BB6">
        <w:rPr>
          <w:sz w:val="24"/>
          <w:szCs w:val="24"/>
          <w:vertAlign w:val="superscript"/>
        </w:rPr>
        <w:t>nd</w:t>
      </w:r>
      <w:r w:rsidRPr="009B7BB6">
        <w:rPr>
          <w:sz w:val="24"/>
          <w:szCs w:val="24"/>
        </w:rPr>
        <w:t xml:space="preserve"> chance of the White Christian Law Authorities is damned and put down by the Father Stephen Our Lord in Acts 9:3-9. The reason the 2</w:t>
      </w:r>
      <w:r w:rsidRPr="009B7BB6">
        <w:rPr>
          <w:sz w:val="24"/>
          <w:szCs w:val="24"/>
          <w:vertAlign w:val="superscript"/>
        </w:rPr>
        <w:t>nd</w:t>
      </w:r>
      <w:r w:rsidRPr="009B7BB6">
        <w:rPr>
          <w:sz w:val="24"/>
          <w:szCs w:val="24"/>
        </w:rPr>
        <w:t xml:space="preserve"> chance will not work because the Father Stephen operates in the Spirit &amp; Authority of the Lord Enoch that will never die which opens up </w:t>
      </w:r>
      <w:r w:rsidRPr="009B7BB6">
        <w:rPr>
          <w:sz w:val="24"/>
          <w:szCs w:val="24"/>
        </w:rPr>
        <w:lastRenderedPageBreak/>
        <w:t xml:space="preserve">8 positions to be protected &amp; is the main reason why Noah’s family was saved in Jude 14-15; Hebrews 11:5 &amp; Genesis 5:24; 6:8.   </w:t>
      </w:r>
    </w:p>
    <w:p w:rsidR="00A27BA7" w:rsidRPr="009B7BB6" w:rsidRDefault="00A27BA7" w:rsidP="00A27BA7">
      <w:pPr>
        <w:spacing w:line="480" w:lineRule="auto"/>
        <w:jc w:val="both"/>
        <w:rPr>
          <w:sz w:val="24"/>
          <w:szCs w:val="24"/>
        </w:rPr>
      </w:pPr>
      <w:r w:rsidRPr="009B7BB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A27BA7" w:rsidRPr="009B7BB6" w:rsidRDefault="00A27BA7" w:rsidP="00A27BA7">
      <w:pPr>
        <w:spacing w:line="480" w:lineRule="auto"/>
        <w:jc w:val="both"/>
        <w:rPr>
          <w:sz w:val="24"/>
          <w:szCs w:val="24"/>
        </w:rPr>
      </w:pPr>
      <w:r w:rsidRPr="009B7BB6">
        <w:rPr>
          <w:sz w:val="24"/>
          <w:szCs w:val="24"/>
        </w:rPr>
        <w:t>There are 18 stoning crimes. 1</w:t>
      </w:r>
      <w:r w:rsidRPr="009B7BB6">
        <w:rPr>
          <w:sz w:val="24"/>
          <w:szCs w:val="24"/>
          <w:vertAlign w:val="superscript"/>
        </w:rPr>
        <w:t>st</w:t>
      </w:r>
      <w:r w:rsidRPr="009B7BB6">
        <w:rPr>
          <w:sz w:val="24"/>
          <w:szCs w:val="24"/>
        </w:rPr>
        <w:t>, is Bestiality committed by Man. 2</w:t>
      </w:r>
      <w:r w:rsidRPr="009B7BB6">
        <w:rPr>
          <w:sz w:val="24"/>
          <w:szCs w:val="24"/>
          <w:vertAlign w:val="superscript"/>
        </w:rPr>
        <w:t>nd</w:t>
      </w:r>
      <w:r w:rsidRPr="009B7BB6">
        <w:rPr>
          <w:sz w:val="24"/>
          <w:szCs w:val="24"/>
        </w:rPr>
        <w:t>, is bestiality committed by Woman. 3</w:t>
      </w:r>
      <w:r w:rsidRPr="009B7BB6">
        <w:rPr>
          <w:sz w:val="24"/>
          <w:szCs w:val="24"/>
          <w:vertAlign w:val="superscript"/>
        </w:rPr>
        <w:t>rd</w:t>
      </w:r>
      <w:r w:rsidRPr="009B7BB6">
        <w:rPr>
          <w:sz w:val="24"/>
          <w:szCs w:val="24"/>
        </w:rPr>
        <w:t>, is Blasphemy. 4</w:t>
      </w:r>
      <w:r w:rsidRPr="009B7BB6">
        <w:rPr>
          <w:sz w:val="24"/>
          <w:szCs w:val="24"/>
          <w:vertAlign w:val="superscript"/>
        </w:rPr>
        <w:t>th</w:t>
      </w:r>
      <w:r w:rsidRPr="009B7BB6">
        <w:rPr>
          <w:sz w:val="24"/>
          <w:szCs w:val="24"/>
        </w:rPr>
        <w:t>, is Intercourse with a Betrothed Virgin. 5</w:t>
      </w:r>
      <w:r w:rsidRPr="009B7BB6">
        <w:rPr>
          <w:sz w:val="24"/>
          <w:szCs w:val="24"/>
          <w:vertAlign w:val="superscript"/>
        </w:rPr>
        <w:t>th</w:t>
      </w:r>
      <w:r w:rsidRPr="009B7BB6">
        <w:rPr>
          <w:sz w:val="24"/>
          <w:szCs w:val="24"/>
        </w:rPr>
        <w:t>, is Intercourse with One’s own Daughter in Law. 6</w:t>
      </w:r>
      <w:r w:rsidRPr="009B7BB6">
        <w:rPr>
          <w:sz w:val="24"/>
          <w:szCs w:val="24"/>
          <w:vertAlign w:val="superscript"/>
        </w:rPr>
        <w:t>th</w:t>
      </w:r>
      <w:r w:rsidRPr="009B7BB6">
        <w:rPr>
          <w:sz w:val="24"/>
          <w:szCs w:val="24"/>
        </w:rPr>
        <w:t>, Intercourse with One’s own Mother. 7</w:t>
      </w:r>
      <w:r w:rsidRPr="009B7BB6">
        <w:rPr>
          <w:sz w:val="24"/>
          <w:szCs w:val="24"/>
          <w:vertAlign w:val="superscript"/>
        </w:rPr>
        <w:t>th</w:t>
      </w:r>
      <w:r w:rsidRPr="009B7BB6">
        <w:rPr>
          <w:sz w:val="24"/>
          <w:szCs w:val="24"/>
        </w:rPr>
        <w:t>, Intercourse with One’s own Stepmother. 8</w:t>
      </w:r>
      <w:r w:rsidRPr="009B7BB6">
        <w:rPr>
          <w:sz w:val="24"/>
          <w:szCs w:val="24"/>
          <w:vertAlign w:val="superscript"/>
        </w:rPr>
        <w:t>th</w:t>
      </w:r>
      <w:r w:rsidRPr="009B7BB6">
        <w:rPr>
          <w:sz w:val="24"/>
          <w:szCs w:val="24"/>
        </w:rPr>
        <w:t>, is cursing a Parent which is the Father Stephen and Mother Barbara. 9</w:t>
      </w:r>
      <w:r w:rsidRPr="009B7BB6">
        <w:rPr>
          <w:sz w:val="24"/>
          <w:szCs w:val="24"/>
          <w:vertAlign w:val="superscript"/>
        </w:rPr>
        <w:t>th</w:t>
      </w:r>
      <w:r w:rsidRPr="009B7BB6">
        <w:rPr>
          <w:sz w:val="24"/>
          <w:szCs w:val="24"/>
        </w:rPr>
        <w:t>, is enticing Individual’s to Idolatry. 10</w:t>
      </w:r>
      <w:r w:rsidRPr="009B7BB6">
        <w:rPr>
          <w:sz w:val="24"/>
          <w:szCs w:val="24"/>
          <w:vertAlign w:val="superscript"/>
        </w:rPr>
        <w:t>th</w:t>
      </w:r>
      <w:r w:rsidRPr="009B7BB6">
        <w:rPr>
          <w:sz w:val="24"/>
          <w:szCs w:val="24"/>
        </w:rPr>
        <w:t>, is Idolatry which is Marital Fornication in Tobit 4:12-13. 11</w:t>
      </w:r>
      <w:r w:rsidRPr="009B7BB6">
        <w:rPr>
          <w:sz w:val="24"/>
          <w:szCs w:val="24"/>
          <w:vertAlign w:val="superscript"/>
        </w:rPr>
        <w:t>th</w:t>
      </w:r>
      <w:r w:rsidRPr="009B7BB6">
        <w:rPr>
          <w:sz w:val="24"/>
          <w:szCs w:val="24"/>
        </w:rPr>
        <w:t>, is instigating communities to Idolatry. 12</w:t>
      </w:r>
      <w:r w:rsidRPr="009B7BB6">
        <w:rPr>
          <w:sz w:val="24"/>
          <w:szCs w:val="24"/>
          <w:vertAlign w:val="superscript"/>
        </w:rPr>
        <w:t>th</w:t>
      </w:r>
      <w:r w:rsidRPr="009B7BB6">
        <w:rPr>
          <w:sz w:val="24"/>
          <w:szCs w:val="24"/>
        </w:rPr>
        <w:t>, is Necromancy. 13</w:t>
      </w:r>
      <w:r w:rsidRPr="009B7BB6">
        <w:rPr>
          <w:sz w:val="24"/>
          <w:szCs w:val="24"/>
          <w:vertAlign w:val="superscript"/>
        </w:rPr>
        <w:t>th</w:t>
      </w:r>
      <w:r w:rsidRPr="009B7BB6">
        <w:rPr>
          <w:sz w:val="24"/>
          <w:szCs w:val="24"/>
        </w:rPr>
        <w:t xml:space="preserve">, is offering </w:t>
      </w:r>
      <w:r w:rsidRPr="009B7BB6">
        <w:rPr>
          <w:sz w:val="24"/>
          <w:szCs w:val="24"/>
        </w:rPr>
        <w:lastRenderedPageBreak/>
        <w:t>One’s own Child in sacrifice to Molech as Sukkoth (Milcom) (maybe Moloch in Acts 7:42-43). 14</w:t>
      </w:r>
      <w:r w:rsidRPr="009B7BB6">
        <w:rPr>
          <w:sz w:val="24"/>
          <w:szCs w:val="24"/>
          <w:vertAlign w:val="superscript"/>
        </w:rPr>
        <w:t>th</w:t>
      </w:r>
      <w:r w:rsidRPr="009B7BB6">
        <w:rPr>
          <w:sz w:val="24"/>
          <w:szCs w:val="24"/>
        </w:rPr>
        <w:t>, is evil Pederasty (Man &amp; Boy). 15</w:t>
      </w:r>
      <w:r w:rsidRPr="009B7BB6">
        <w:rPr>
          <w:sz w:val="24"/>
          <w:szCs w:val="24"/>
          <w:vertAlign w:val="superscript"/>
        </w:rPr>
        <w:t>th</w:t>
      </w:r>
      <w:r w:rsidRPr="009B7BB6">
        <w:rPr>
          <w:sz w:val="24"/>
          <w:szCs w:val="24"/>
        </w:rPr>
        <w:t>, is Homosexuality with Foolish Men called Sod mites &amp; Foolish Women called Catamites. 16</w:t>
      </w:r>
      <w:r w:rsidRPr="009B7BB6">
        <w:rPr>
          <w:sz w:val="24"/>
          <w:szCs w:val="24"/>
          <w:vertAlign w:val="superscript"/>
        </w:rPr>
        <w:t>th</w:t>
      </w:r>
      <w:r w:rsidRPr="009B7BB6">
        <w:rPr>
          <w:sz w:val="24"/>
          <w:szCs w:val="24"/>
        </w:rPr>
        <w:t>, is wrong Rebelling against the Lord Stephen. 17</w:t>
      </w:r>
      <w:r w:rsidRPr="009B7BB6">
        <w:rPr>
          <w:sz w:val="24"/>
          <w:szCs w:val="24"/>
          <w:vertAlign w:val="superscript"/>
        </w:rPr>
        <w:t>th</w:t>
      </w:r>
      <w:r w:rsidRPr="009B7BB6">
        <w:rPr>
          <w:sz w:val="24"/>
          <w:szCs w:val="24"/>
        </w:rPr>
        <w:t>, is Sabbath breaking. 18</w:t>
      </w:r>
      <w:r w:rsidRPr="009B7BB6">
        <w:rPr>
          <w:sz w:val="24"/>
          <w:szCs w:val="24"/>
          <w:vertAlign w:val="superscript"/>
        </w:rPr>
        <w:t>th</w:t>
      </w:r>
      <w:r w:rsidRPr="009B7BB6">
        <w:rPr>
          <w:sz w:val="24"/>
          <w:szCs w:val="24"/>
        </w:rPr>
        <w:t>, is witchcraft (male wizard, female whore, prostitute or harlot). The Father Stephen took the place of the Lord Saul in the Jewish Law &amp; did not touch the Father Stephen in Acts 22:20 &amp; Stephen allowed His death vicariously by the Lord James’ Christian Law &amp; did not protect them from the Eternal sin in Lordship of the Law by eating from the 2 trees in Eden. The Lord Stephen became the Lord James from 24 to 40 years of age, then after the 40 years He is the Father Stephen Our Lord in 1</w:t>
      </w:r>
      <w:r w:rsidRPr="009B7BB6">
        <w:rPr>
          <w:sz w:val="24"/>
          <w:szCs w:val="24"/>
          <w:vertAlign w:val="superscript"/>
        </w:rPr>
        <w:t>st</w:t>
      </w:r>
      <w:r w:rsidRPr="009B7BB6">
        <w:rPr>
          <w:sz w:val="24"/>
          <w:szCs w:val="24"/>
        </w:rPr>
        <w:t xml:space="preserve"> Corinthians 15:24-28.  Stephen then becomes the Chief Godly Bishop afterwards in 1</w:t>
      </w:r>
      <w:r w:rsidRPr="009B7BB6">
        <w:rPr>
          <w:sz w:val="24"/>
          <w:szCs w:val="24"/>
          <w:vertAlign w:val="superscript"/>
        </w:rPr>
        <w:t>st</w:t>
      </w:r>
      <w:r w:rsidRPr="009B7BB6">
        <w:rPr>
          <w:sz w:val="24"/>
          <w:szCs w:val="24"/>
        </w:rPr>
        <w:t xml:space="preserve"> Peter 2:25. 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w:t>
      </w:r>
    </w:p>
    <w:p w:rsidR="00A27BA7" w:rsidRPr="009B7BB6" w:rsidRDefault="00A27BA7" w:rsidP="00A27BA7">
      <w:pPr>
        <w:spacing w:line="480" w:lineRule="auto"/>
        <w:jc w:val="both"/>
        <w:rPr>
          <w:sz w:val="24"/>
          <w:szCs w:val="24"/>
        </w:rPr>
      </w:pPr>
      <w:r w:rsidRPr="009B7BB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B7BB6">
        <w:rPr>
          <w:sz w:val="24"/>
          <w:szCs w:val="24"/>
          <w:vertAlign w:val="superscript"/>
        </w:rPr>
        <w:t>st</w:t>
      </w:r>
      <w:r w:rsidRPr="009B7BB6">
        <w:rPr>
          <w:sz w:val="24"/>
          <w:szCs w:val="24"/>
        </w:rPr>
        <w:t xml:space="preserve"> Adam was also authorized for at least 1,000 years. But the main reason for forsakenness was the ignorance on the part of His Son Jesus as a Man, where Man was not authorized to know in 1</w:t>
      </w:r>
      <w:r w:rsidRPr="009B7BB6">
        <w:rPr>
          <w:sz w:val="24"/>
          <w:szCs w:val="24"/>
          <w:vertAlign w:val="superscript"/>
        </w:rPr>
        <w:t>st</w:t>
      </w:r>
      <w:r w:rsidRPr="009B7BB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w:t>
      </w:r>
      <w:r w:rsidRPr="009B7BB6">
        <w:rPr>
          <w:sz w:val="24"/>
          <w:szCs w:val="24"/>
        </w:rPr>
        <w:lastRenderedPageBreak/>
        <w:t xml:space="preserve">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27BA7" w:rsidRPr="009B7BB6" w:rsidRDefault="00A27BA7" w:rsidP="00A27BA7">
      <w:pPr>
        <w:spacing w:line="480" w:lineRule="auto"/>
        <w:jc w:val="both"/>
        <w:rPr>
          <w:sz w:val="24"/>
          <w:szCs w:val="24"/>
        </w:rPr>
      </w:pPr>
      <w:r w:rsidRPr="009B7BB6">
        <w:rPr>
          <w:sz w:val="24"/>
          <w:szCs w:val="24"/>
        </w:rPr>
        <w:lastRenderedPageBreak/>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B7BB6">
        <w:rPr>
          <w:sz w:val="24"/>
          <w:szCs w:val="24"/>
          <w:vertAlign w:val="superscript"/>
        </w:rPr>
        <w:t>st</w:t>
      </w:r>
      <w:r w:rsidRPr="009B7BB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w:t>
      </w:r>
      <w:r w:rsidRPr="009B7BB6">
        <w:rPr>
          <w:sz w:val="24"/>
          <w:szCs w:val="24"/>
        </w:rPr>
        <w:lastRenderedPageBreak/>
        <w:t>investigated, arrested, put on trial &amp; imprisoned to Death, except the Lord Enoch in 1</w:t>
      </w:r>
      <w:r w:rsidRPr="009B7BB6">
        <w:rPr>
          <w:sz w:val="24"/>
          <w:szCs w:val="24"/>
          <w:vertAlign w:val="superscript"/>
        </w:rPr>
        <w:t>st</w:t>
      </w:r>
      <w:r w:rsidRPr="009B7BB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B7BB6">
        <w:rPr>
          <w:sz w:val="24"/>
          <w:szCs w:val="24"/>
          <w:vertAlign w:val="superscript"/>
        </w:rPr>
        <w:t>th</w:t>
      </w:r>
      <w:r w:rsidRPr="009B7BB6">
        <w:rPr>
          <w:sz w:val="24"/>
          <w:szCs w:val="24"/>
        </w:rPr>
        <w:t xml:space="preserve"> from the Lord Adam in Jude 14. This means 366 years times 8 from Solomon’s Kingdom in 930BC is completed with a fruitful call [16 years in 2</w:t>
      </w:r>
      <w:r w:rsidRPr="009B7BB6">
        <w:rPr>
          <w:sz w:val="24"/>
          <w:szCs w:val="24"/>
          <w:vertAlign w:val="superscript"/>
        </w:rPr>
        <w:t>nd</w:t>
      </w:r>
      <w:r w:rsidRPr="009B7BB6">
        <w:rPr>
          <w:sz w:val="24"/>
          <w:szCs w:val="24"/>
        </w:rPr>
        <w:t xml:space="preserve"> Corinthians 12:1-6] in June 21</w:t>
      </w:r>
      <w:r w:rsidRPr="009B7BB6">
        <w:rPr>
          <w:sz w:val="24"/>
          <w:szCs w:val="24"/>
          <w:vertAlign w:val="superscript"/>
        </w:rPr>
        <w:t>st</w:t>
      </w:r>
      <w:r w:rsidRPr="009B7BB6">
        <w:rPr>
          <w:sz w:val="24"/>
          <w:szCs w:val="24"/>
        </w:rPr>
        <w:t xml:space="preserve"> 2015 for 2,945 years. The Father Stephen is 7</w:t>
      </w:r>
      <w:r w:rsidRPr="009B7BB6">
        <w:rPr>
          <w:sz w:val="24"/>
          <w:szCs w:val="24"/>
          <w:vertAlign w:val="superscript"/>
        </w:rPr>
        <w:t>th</w:t>
      </w:r>
      <w:r w:rsidRPr="009B7BB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B7BB6">
        <w:rPr>
          <w:sz w:val="24"/>
          <w:szCs w:val="24"/>
          <w:vertAlign w:val="superscript"/>
        </w:rPr>
        <w:t>st</w:t>
      </w:r>
      <w:r w:rsidRPr="009B7BB6">
        <w:rPr>
          <w:sz w:val="24"/>
          <w:szCs w:val="24"/>
        </w:rPr>
        <w:t xml:space="preserve"> 2015AD goes back to June 21</w:t>
      </w:r>
      <w:r w:rsidRPr="009B7BB6">
        <w:rPr>
          <w:sz w:val="24"/>
          <w:szCs w:val="24"/>
          <w:vertAlign w:val="superscript"/>
        </w:rPr>
        <w:t>st</w:t>
      </w:r>
      <w:r w:rsidRPr="009B7BB6">
        <w:rPr>
          <w:sz w:val="24"/>
          <w:szCs w:val="24"/>
        </w:rPr>
        <w:t xml:space="preserve"> 95AD at the end of the Holy Scripture to complete this &amp; 63 years concerning the Lord James in the Lordship of the Law would be 33AD.  </w:t>
      </w:r>
    </w:p>
    <w:p w:rsidR="00A27BA7" w:rsidRPr="009B7BB6" w:rsidRDefault="00A27BA7" w:rsidP="00A27BA7">
      <w:pPr>
        <w:spacing w:line="480" w:lineRule="auto"/>
        <w:jc w:val="center"/>
        <w:rPr>
          <w:b/>
          <w:sz w:val="24"/>
          <w:szCs w:val="24"/>
        </w:rPr>
      </w:pPr>
      <w:r w:rsidRPr="009B7BB6">
        <w:rPr>
          <w:b/>
          <w:sz w:val="24"/>
          <w:szCs w:val="24"/>
        </w:rPr>
        <w:t xml:space="preserve">THE FATHER STEPHEN’S TOP-SECRET SQUAD RAN BY A SERGEANT </w:t>
      </w:r>
    </w:p>
    <w:p w:rsidR="00A27BA7" w:rsidRPr="009B7BB6" w:rsidRDefault="00A27BA7" w:rsidP="00A27BA7">
      <w:pPr>
        <w:spacing w:line="480" w:lineRule="auto"/>
        <w:jc w:val="both"/>
        <w:rPr>
          <w:sz w:val="24"/>
          <w:szCs w:val="24"/>
        </w:rPr>
      </w:pPr>
      <w:r w:rsidRPr="009B7BB6">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A27BA7" w:rsidRPr="009B7BB6" w:rsidRDefault="00A27BA7" w:rsidP="00A27BA7">
      <w:pPr>
        <w:spacing w:line="480" w:lineRule="auto"/>
        <w:jc w:val="center"/>
        <w:rPr>
          <w:b/>
          <w:sz w:val="24"/>
          <w:szCs w:val="24"/>
        </w:rPr>
      </w:pPr>
      <w:r w:rsidRPr="009B7BB6">
        <w:rPr>
          <w:b/>
          <w:sz w:val="24"/>
          <w:szCs w:val="24"/>
        </w:rPr>
        <w:lastRenderedPageBreak/>
        <w:t>THE FATHER STEPHEN’S REVEALED PLATOON RAN BY A LIEUTENANT</w:t>
      </w:r>
    </w:p>
    <w:p w:rsidR="00A27BA7" w:rsidRPr="009B7BB6" w:rsidRDefault="00A27BA7" w:rsidP="00A27BA7">
      <w:pPr>
        <w:spacing w:line="480" w:lineRule="auto"/>
        <w:jc w:val="both"/>
        <w:rPr>
          <w:sz w:val="24"/>
          <w:szCs w:val="24"/>
        </w:rPr>
      </w:pPr>
      <w:r w:rsidRPr="009B7BB6">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A27BA7" w:rsidRPr="009B7BB6" w:rsidRDefault="00A27BA7" w:rsidP="00A27BA7">
      <w:pPr>
        <w:spacing w:line="480" w:lineRule="auto"/>
        <w:jc w:val="center"/>
        <w:rPr>
          <w:b/>
          <w:sz w:val="24"/>
          <w:szCs w:val="24"/>
        </w:rPr>
      </w:pPr>
      <w:r w:rsidRPr="009B7BB6">
        <w:rPr>
          <w:b/>
          <w:sz w:val="24"/>
          <w:szCs w:val="24"/>
        </w:rPr>
        <w:t>The High Sergeants</w:t>
      </w:r>
    </w:p>
    <w:p w:rsidR="00A27BA7" w:rsidRPr="009B7BB6" w:rsidRDefault="00A27BA7" w:rsidP="00A27BA7">
      <w:pPr>
        <w:spacing w:line="480" w:lineRule="auto"/>
        <w:jc w:val="both"/>
        <w:rPr>
          <w:sz w:val="24"/>
          <w:szCs w:val="24"/>
        </w:rPr>
      </w:pPr>
      <w:r w:rsidRPr="009B7BB6">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9B7BB6">
        <w:rPr>
          <w:sz w:val="24"/>
          <w:szCs w:val="24"/>
          <w:vertAlign w:val="superscript"/>
        </w:rPr>
        <w:t>st</w:t>
      </w:r>
      <w:r w:rsidRPr="009B7BB6">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9B7BB6">
        <w:rPr>
          <w:sz w:val="24"/>
          <w:szCs w:val="24"/>
          <w:vertAlign w:val="superscript"/>
        </w:rPr>
        <w:t>nd</w:t>
      </w:r>
      <w:r w:rsidRPr="009B7BB6">
        <w:rPr>
          <w:sz w:val="24"/>
          <w:szCs w:val="24"/>
        </w:rPr>
        <w:t xml:space="preserve"> Kings 1:9-14. Captains come to the help of Judge Deborah is in Judges 5:14. Solomon’s Captains were White Israelites is in 1</w:t>
      </w:r>
      <w:r w:rsidRPr="009B7BB6">
        <w:rPr>
          <w:sz w:val="24"/>
          <w:szCs w:val="24"/>
          <w:vertAlign w:val="superscript"/>
        </w:rPr>
        <w:t>st</w:t>
      </w:r>
      <w:r w:rsidRPr="009B7BB6">
        <w:rPr>
          <w:sz w:val="24"/>
          <w:szCs w:val="24"/>
        </w:rPr>
        <w:t xml:space="preserve"> Kings 9:22 &amp; 2</w:t>
      </w:r>
      <w:r w:rsidRPr="009B7BB6">
        <w:rPr>
          <w:sz w:val="24"/>
          <w:szCs w:val="24"/>
          <w:vertAlign w:val="superscript"/>
        </w:rPr>
        <w:t>nd</w:t>
      </w:r>
      <w:r w:rsidRPr="009B7BB6">
        <w:rPr>
          <w:sz w:val="24"/>
          <w:szCs w:val="24"/>
        </w:rPr>
        <w:t xml:space="preserve"> Chronicles 8:9. The Father Stephen will remove Captains in Impartial Judgment is in Isaiah 3:1-3 &amp; 1</w:t>
      </w:r>
      <w:r w:rsidRPr="009B7BB6">
        <w:rPr>
          <w:sz w:val="24"/>
          <w:szCs w:val="24"/>
          <w:vertAlign w:val="superscript"/>
        </w:rPr>
        <w:t>st</w:t>
      </w:r>
      <w:r w:rsidRPr="009B7BB6">
        <w:rPr>
          <w:sz w:val="24"/>
          <w:szCs w:val="24"/>
        </w:rPr>
        <w:t xml:space="preserve"> Peter 1:17-21. Captains in Charge of a Ship’s Crew: The Ship’s Captain orders the Prophet Jonah to call on His Father Stephen is in Jonah 1:6. Sea Captains will bemoan the Fall of Babylon is in Revelation 18:17-19. </w:t>
      </w:r>
    </w:p>
    <w:p w:rsidR="00A27BA7" w:rsidRPr="009B7BB6" w:rsidRDefault="00A27BA7" w:rsidP="00A27BA7">
      <w:pPr>
        <w:spacing w:line="480" w:lineRule="auto"/>
        <w:jc w:val="center"/>
        <w:rPr>
          <w:b/>
          <w:sz w:val="24"/>
          <w:szCs w:val="24"/>
        </w:rPr>
      </w:pPr>
      <w:r w:rsidRPr="009B7BB6">
        <w:rPr>
          <w:b/>
          <w:sz w:val="24"/>
          <w:szCs w:val="24"/>
        </w:rPr>
        <w:t>The Chief Sergeants</w:t>
      </w:r>
    </w:p>
    <w:p w:rsidR="00A27BA7" w:rsidRPr="009B7BB6" w:rsidRDefault="00A27BA7" w:rsidP="00A27BA7">
      <w:pPr>
        <w:spacing w:line="480" w:lineRule="auto"/>
        <w:jc w:val="both"/>
        <w:rPr>
          <w:sz w:val="24"/>
          <w:szCs w:val="24"/>
        </w:rPr>
      </w:pPr>
      <w:r w:rsidRPr="009B7BB6">
        <w:rPr>
          <w:sz w:val="24"/>
          <w:szCs w:val="24"/>
        </w:rPr>
        <w:lastRenderedPageBreak/>
        <w:t>Chief Lieutenants are also known as Chief Priests as Chief Sergeants in the 1</w:t>
      </w:r>
      <w:r w:rsidRPr="009B7BB6">
        <w:rPr>
          <w:sz w:val="24"/>
          <w:szCs w:val="24"/>
          <w:vertAlign w:val="superscript"/>
        </w:rPr>
        <w:t>st</w:t>
      </w:r>
      <w:r w:rsidRPr="009B7BB6">
        <w:rPr>
          <w:sz w:val="24"/>
          <w:szCs w:val="24"/>
        </w:rPr>
        <w:t xml:space="preserve"> OCS Corps-Officers Candidate School as 1</w:t>
      </w:r>
      <w:r w:rsidRPr="009B7BB6">
        <w:rPr>
          <w:sz w:val="24"/>
          <w:szCs w:val="24"/>
          <w:vertAlign w:val="superscript"/>
        </w:rPr>
        <w:t>st</w:t>
      </w:r>
      <w:r w:rsidRPr="009B7BB6">
        <w:rPr>
          <w:sz w:val="24"/>
          <w:szCs w:val="24"/>
        </w:rPr>
        <w:t xml:space="preserve"> Commissioned Officers. OT references to the Chief Sergeant is in 2</w:t>
      </w:r>
      <w:r w:rsidRPr="009B7BB6">
        <w:rPr>
          <w:sz w:val="24"/>
          <w:szCs w:val="24"/>
          <w:vertAlign w:val="superscript"/>
        </w:rPr>
        <w:t>nd</w:t>
      </w:r>
      <w:r w:rsidRPr="009B7BB6">
        <w:rPr>
          <w:sz w:val="24"/>
          <w:szCs w:val="24"/>
        </w:rPr>
        <w:t xml:space="preserve"> Chronicles 19:11; 24:6, 11; 31:10; 2</w:t>
      </w:r>
      <w:r w:rsidRPr="009B7BB6">
        <w:rPr>
          <w:sz w:val="24"/>
          <w:szCs w:val="24"/>
          <w:vertAlign w:val="superscript"/>
        </w:rPr>
        <w:t>nd</w:t>
      </w:r>
      <w:r w:rsidRPr="009B7BB6">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A27BA7" w:rsidRPr="009B7BB6" w:rsidRDefault="00A27BA7" w:rsidP="00A27BA7">
      <w:pPr>
        <w:spacing w:line="480" w:lineRule="auto"/>
        <w:jc w:val="center"/>
        <w:rPr>
          <w:b/>
          <w:sz w:val="24"/>
          <w:szCs w:val="24"/>
        </w:rPr>
      </w:pPr>
      <w:r w:rsidRPr="009B7BB6">
        <w:rPr>
          <w:b/>
          <w:sz w:val="24"/>
          <w:szCs w:val="24"/>
        </w:rPr>
        <w:t>The Godly High Sergeants &amp; Godly Chief Sergeants</w:t>
      </w:r>
    </w:p>
    <w:p w:rsidR="00A27BA7" w:rsidRPr="009B7BB6" w:rsidRDefault="00A27BA7" w:rsidP="00A27BA7">
      <w:pPr>
        <w:spacing w:line="480" w:lineRule="auto"/>
        <w:jc w:val="both"/>
        <w:rPr>
          <w:sz w:val="24"/>
          <w:szCs w:val="24"/>
        </w:rPr>
      </w:pPr>
      <w:r w:rsidRPr="009B7BB6">
        <w:rPr>
          <w:sz w:val="24"/>
          <w:szCs w:val="24"/>
        </w:rPr>
        <w:lastRenderedPageBreak/>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9B7BB6">
        <w:rPr>
          <w:sz w:val="24"/>
          <w:szCs w:val="24"/>
          <w:vertAlign w:val="superscript"/>
        </w:rPr>
        <w:t>st</w:t>
      </w:r>
      <w:r w:rsidRPr="009B7BB6">
        <w:rPr>
          <w:sz w:val="24"/>
          <w:szCs w:val="24"/>
        </w:rPr>
        <w:t xml:space="preserve"> Temple of the Wilderness to the 2</w:t>
      </w:r>
      <w:r w:rsidRPr="009B7BB6">
        <w:rPr>
          <w:sz w:val="24"/>
          <w:szCs w:val="24"/>
          <w:vertAlign w:val="superscript"/>
        </w:rPr>
        <w:t>nd</w:t>
      </w:r>
      <w:r w:rsidRPr="009B7BB6">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9B7BB6">
        <w:rPr>
          <w:sz w:val="24"/>
          <w:szCs w:val="24"/>
          <w:vertAlign w:val="superscript"/>
        </w:rPr>
        <w:t>nd</w:t>
      </w:r>
      <w:r w:rsidRPr="009B7BB6">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9B7BB6">
        <w:rPr>
          <w:sz w:val="24"/>
          <w:szCs w:val="24"/>
          <w:vertAlign w:val="superscript"/>
        </w:rPr>
        <w:t>nd</w:t>
      </w:r>
      <w:r w:rsidRPr="009B7BB6">
        <w:rPr>
          <w:sz w:val="24"/>
          <w:szCs w:val="24"/>
        </w:rPr>
        <w:t xml:space="preserve"> Chronicles 26:16-20, and </w:t>
      </w:r>
      <w:r w:rsidRPr="009B7BB6">
        <w:rPr>
          <w:sz w:val="24"/>
          <w:szCs w:val="24"/>
        </w:rPr>
        <w:lastRenderedPageBreak/>
        <w:t>the three-fold chain of command of High Priest, Priests, and the Levities were authorized in 1</w:t>
      </w:r>
      <w:r w:rsidRPr="009B7BB6">
        <w:rPr>
          <w:sz w:val="24"/>
          <w:szCs w:val="24"/>
          <w:vertAlign w:val="superscript"/>
        </w:rPr>
        <w:t>st</w:t>
      </w:r>
      <w:r w:rsidRPr="009B7BB6">
        <w:rPr>
          <w:sz w:val="24"/>
          <w:szCs w:val="24"/>
        </w:rPr>
        <w:t xml:space="preserve"> Chronicles chapters 23-24 was fully in place during the 1</w:t>
      </w:r>
      <w:r w:rsidRPr="009B7BB6">
        <w:rPr>
          <w:sz w:val="24"/>
          <w:szCs w:val="24"/>
          <w:vertAlign w:val="superscript"/>
        </w:rPr>
        <w:t>st</w:t>
      </w:r>
      <w:r w:rsidRPr="009B7BB6">
        <w:rPr>
          <w:sz w:val="24"/>
          <w:szCs w:val="24"/>
        </w:rPr>
        <w:t xml:space="preserve"> Temple period. All contradictions of reports in the Books of Samuel and the Kings were skillfully done away with in 1</w:t>
      </w:r>
      <w:r w:rsidRPr="009B7BB6">
        <w:rPr>
          <w:sz w:val="24"/>
          <w:szCs w:val="24"/>
          <w:vertAlign w:val="superscript"/>
        </w:rPr>
        <w:t>st</w:t>
      </w:r>
      <w:r w:rsidRPr="009B7BB6">
        <w:rPr>
          <w:sz w:val="24"/>
          <w:szCs w:val="24"/>
        </w:rPr>
        <w:t xml:space="preserve"> Chronicles 18:17 &amp; 2</w:t>
      </w:r>
      <w:r w:rsidRPr="009B7BB6">
        <w:rPr>
          <w:sz w:val="24"/>
          <w:szCs w:val="24"/>
          <w:vertAlign w:val="superscript"/>
        </w:rPr>
        <w:t>nd</w:t>
      </w:r>
      <w:r w:rsidRPr="009B7BB6">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9B7BB6">
        <w:rPr>
          <w:sz w:val="24"/>
          <w:szCs w:val="24"/>
          <w:vertAlign w:val="superscript"/>
        </w:rPr>
        <w:t>nd</w:t>
      </w:r>
      <w:r w:rsidRPr="009B7BB6">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9B7BB6">
        <w:rPr>
          <w:sz w:val="24"/>
          <w:szCs w:val="24"/>
          <w:vertAlign w:val="superscript"/>
        </w:rPr>
        <w:t>nd</w:t>
      </w:r>
      <w:r w:rsidRPr="009B7BB6">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w:t>
      </w:r>
      <w:r w:rsidRPr="009B7BB6">
        <w:rPr>
          <w:sz w:val="24"/>
          <w:szCs w:val="24"/>
        </w:rPr>
        <w:lastRenderedPageBreak/>
        <w:t xml:space="preserve">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A27BA7" w:rsidRPr="009B7BB6" w:rsidRDefault="00A27BA7" w:rsidP="00A27BA7">
      <w:pPr>
        <w:spacing w:line="480" w:lineRule="auto"/>
        <w:jc w:val="both"/>
        <w:rPr>
          <w:sz w:val="24"/>
          <w:szCs w:val="24"/>
        </w:rPr>
      </w:pPr>
      <w:r w:rsidRPr="009B7BB6">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w:t>
      </w:r>
      <w:r w:rsidRPr="009B7BB6">
        <w:rPr>
          <w:sz w:val="24"/>
          <w:szCs w:val="24"/>
        </w:rPr>
        <w:lastRenderedPageBreak/>
        <w:t>deposed Abiathar in 1</w:t>
      </w:r>
      <w:r w:rsidRPr="009B7BB6">
        <w:rPr>
          <w:sz w:val="24"/>
          <w:szCs w:val="24"/>
          <w:vertAlign w:val="superscript"/>
        </w:rPr>
        <w:t>st</w:t>
      </w:r>
      <w:r w:rsidRPr="009B7BB6">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9B7BB6">
        <w:rPr>
          <w:sz w:val="24"/>
          <w:szCs w:val="24"/>
          <w:vertAlign w:val="superscript"/>
        </w:rPr>
        <w:t>nd</w:t>
      </w:r>
      <w:r w:rsidRPr="009B7BB6">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A27BA7" w:rsidRPr="009B7BB6" w:rsidRDefault="00A27BA7" w:rsidP="00A27BA7">
      <w:pPr>
        <w:spacing w:line="480" w:lineRule="auto"/>
        <w:jc w:val="both"/>
        <w:rPr>
          <w:sz w:val="24"/>
          <w:szCs w:val="24"/>
        </w:rPr>
      </w:pPr>
      <w:r w:rsidRPr="009B7BB6">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9B7BB6">
        <w:rPr>
          <w:sz w:val="24"/>
          <w:szCs w:val="24"/>
          <w:vertAlign w:val="superscript"/>
        </w:rPr>
        <w:t>nd</w:t>
      </w:r>
      <w:r w:rsidRPr="009B7BB6">
        <w:rPr>
          <w:sz w:val="24"/>
          <w:szCs w:val="24"/>
        </w:rPr>
        <w:t xml:space="preserve"> Chronicles 26:20 and High Priest (modern day is Captain or Chief of Police) in 2</w:t>
      </w:r>
      <w:r w:rsidRPr="009B7BB6">
        <w:rPr>
          <w:sz w:val="24"/>
          <w:szCs w:val="24"/>
          <w:vertAlign w:val="superscript"/>
        </w:rPr>
        <w:t>nd</w:t>
      </w:r>
      <w:r w:rsidRPr="009B7BB6">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9B7BB6">
        <w:rPr>
          <w:sz w:val="24"/>
          <w:szCs w:val="24"/>
          <w:vertAlign w:val="superscript"/>
        </w:rPr>
        <w:t>st</w:t>
      </w:r>
      <w:r w:rsidRPr="009B7BB6">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9B7BB6">
        <w:rPr>
          <w:b/>
          <w:sz w:val="24"/>
          <w:szCs w:val="24"/>
        </w:rPr>
        <w:t>Holy to Yahweh</w:t>
      </w:r>
      <w:r w:rsidRPr="009B7BB6">
        <w:rPr>
          <w:sz w:val="24"/>
          <w:szCs w:val="24"/>
        </w:rPr>
        <w:t xml:space="preserve">” is in Exodus 28:4-39; 39:1-31; Numbers 27:21 &amp; Leviticus 8:7-9. The High Priest kept the sacred lots, the Urim and the Thummim to inquire the Father Stephen in Exodus 28:29-30 &amp; </w:t>
      </w:r>
      <w:r w:rsidRPr="009B7BB6">
        <w:rPr>
          <w:sz w:val="24"/>
          <w:szCs w:val="24"/>
        </w:rPr>
        <w:lastRenderedPageBreak/>
        <w:t>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9B7BB6">
        <w:rPr>
          <w:sz w:val="24"/>
          <w:szCs w:val="24"/>
          <w:vertAlign w:val="superscript"/>
        </w:rPr>
        <w:t>nd</w:t>
      </w:r>
      <w:r w:rsidRPr="009B7BB6">
        <w:rPr>
          <w:sz w:val="24"/>
          <w:szCs w:val="24"/>
        </w:rPr>
        <w:t xml:space="preserve"> Maccabees 1:10, the Chief Priests in Ezra 8:29; 10:5 &amp; Nehemiah 12:7, and the Senior Priests in 2</w:t>
      </w:r>
      <w:r w:rsidRPr="009B7BB6">
        <w:rPr>
          <w:sz w:val="24"/>
          <w:szCs w:val="24"/>
          <w:vertAlign w:val="superscript"/>
        </w:rPr>
        <w:t>nd</w:t>
      </w:r>
      <w:r w:rsidRPr="009B7BB6">
        <w:rPr>
          <w:sz w:val="24"/>
          <w:szCs w:val="24"/>
        </w:rPr>
        <w:t xml:space="preserve"> Kings 19:2; Isaiah 37:2 &amp; Jeremiah 19:1. Zephaniah was described as the Second Priest in 2</w:t>
      </w:r>
      <w:r w:rsidRPr="009B7BB6">
        <w:rPr>
          <w:sz w:val="24"/>
          <w:szCs w:val="24"/>
          <w:vertAlign w:val="superscript"/>
        </w:rPr>
        <w:t>nd</w:t>
      </w:r>
      <w:r w:rsidRPr="009B7BB6">
        <w:rPr>
          <w:sz w:val="24"/>
          <w:szCs w:val="24"/>
        </w:rPr>
        <w:t xml:space="preserve"> Kings 25:18 &amp; Jeremiah 52:24. Pashur was the Chief Officer in the House of the Father Stephen in Jeremiah 20:1.  </w:t>
      </w:r>
    </w:p>
    <w:p w:rsidR="00A27BA7" w:rsidRPr="009B7BB6" w:rsidRDefault="00A27BA7" w:rsidP="00A27BA7">
      <w:pPr>
        <w:spacing w:line="480" w:lineRule="auto"/>
        <w:jc w:val="both"/>
        <w:rPr>
          <w:sz w:val="24"/>
          <w:szCs w:val="24"/>
        </w:rPr>
      </w:pPr>
      <w:r w:rsidRPr="009B7BB6">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9B7BB6">
        <w:rPr>
          <w:sz w:val="24"/>
          <w:szCs w:val="24"/>
          <w:vertAlign w:val="superscript"/>
        </w:rPr>
        <w:t>st</w:t>
      </w:r>
      <w:r w:rsidRPr="009B7BB6">
        <w:rPr>
          <w:sz w:val="24"/>
          <w:szCs w:val="24"/>
        </w:rPr>
        <w:t xml:space="preserve"> Samuel 1:9; 2:11. 5. Ahimelech in 1</w:t>
      </w:r>
      <w:r w:rsidRPr="009B7BB6">
        <w:rPr>
          <w:sz w:val="24"/>
          <w:szCs w:val="24"/>
          <w:vertAlign w:val="superscript"/>
        </w:rPr>
        <w:t>st</w:t>
      </w:r>
      <w:r w:rsidRPr="009B7BB6">
        <w:rPr>
          <w:sz w:val="24"/>
          <w:szCs w:val="24"/>
        </w:rPr>
        <w:t xml:space="preserve"> Samuel 21:1-2; 22:11. 6. Abiathar in 2</w:t>
      </w:r>
      <w:r w:rsidRPr="009B7BB6">
        <w:rPr>
          <w:sz w:val="24"/>
          <w:szCs w:val="24"/>
          <w:vertAlign w:val="superscript"/>
        </w:rPr>
        <w:t>nd</w:t>
      </w:r>
      <w:r w:rsidRPr="009B7BB6">
        <w:rPr>
          <w:sz w:val="24"/>
          <w:szCs w:val="24"/>
        </w:rPr>
        <w:t xml:space="preserve"> Samuel 20:25 &amp; 1</w:t>
      </w:r>
      <w:r w:rsidRPr="009B7BB6">
        <w:rPr>
          <w:sz w:val="24"/>
          <w:szCs w:val="24"/>
          <w:vertAlign w:val="superscript"/>
        </w:rPr>
        <w:t>st</w:t>
      </w:r>
      <w:r w:rsidRPr="009B7BB6">
        <w:rPr>
          <w:sz w:val="24"/>
          <w:szCs w:val="24"/>
        </w:rPr>
        <w:t xml:space="preserve"> Kings 2:26-27. 7. Zadok in 1</w:t>
      </w:r>
      <w:r w:rsidRPr="009B7BB6">
        <w:rPr>
          <w:sz w:val="24"/>
          <w:szCs w:val="24"/>
          <w:vertAlign w:val="superscript"/>
        </w:rPr>
        <w:t>st</w:t>
      </w:r>
      <w:r w:rsidRPr="009B7BB6">
        <w:rPr>
          <w:sz w:val="24"/>
          <w:szCs w:val="24"/>
        </w:rPr>
        <w:t xml:space="preserve"> Kings 2:35 &amp; 1</w:t>
      </w:r>
      <w:r w:rsidRPr="009B7BB6">
        <w:rPr>
          <w:sz w:val="24"/>
          <w:szCs w:val="24"/>
          <w:vertAlign w:val="superscript"/>
        </w:rPr>
        <w:t>st</w:t>
      </w:r>
      <w:r w:rsidRPr="009B7BB6">
        <w:rPr>
          <w:sz w:val="24"/>
          <w:szCs w:val="24"/>
        </w:rPr>
        <w:t xml:space="preserve"> Chronicles 29:22. 8. Azariah in 1</w:t>
      </w:r>
      <w:r w:rsidRPr="009B7BB6">
        <w:rPr>
          <w:sz w:val="24"/>
          <w:szCs w:val="24"/>
          <w:vertAlign w:val="superscript"/>
        </w:rPr>
        <w:t>st</w:t>
      </w:r>
      <w:r w:rsidRPr="009B7BB6">
        <w:rPr>
          <w:sz w:val="24"/>
          <w:szCs w:val="24"/>
        </w:rPr>
        <w:t xml:space="preserve"> Kings 4:2. 9. Amariah in 2</w:t>
      </w:r>
      <w:r w:rsidRPr="009B7BB6">
        <w:rPr>
          <w:sz w:val="24"/>
          <w:szCs w:val="24"/>
          <w:vertAlign w:val="superscript"/>
        </w:rPr>
        <w:t>nd</w:t>
      </w:r>
      <w:r w:rsidRPr="009B7BB6">
        <w:rPr>
          <w:sz w:val="24"/>
          <w:szCs w:val="24"/>
        </w:rPr>
        <w:t xml:space="preserve"> Chronicles 19:11. 10. Jehoiada in 2</w:t>
      </w:r>
      <w:r w:rsidRPr="009B7BB6">
        <w:rPr>
          <w:sz w:val="24"/>
          <w:szCs w:val="24"/>
          <w:vertAlign w:val="superscript"/>
        </w:rPr>
        <w:t>nd</w:t>
      </w:r>
      <w:r w:rsidRPr="009B7BB6">
        <w:rPr>
          <w:sz w:val="24"/>
          <w:szCs w:val="24"/>
        </w:rPr>
        <w:t xml:space="preserve"> Kings 11:9-10, 15; 12:7, 9-10. 11. Azariah in 2</w:t>
      </w:r>
      <w:r w:rsidRPr="009B7BB6">
        <w:rPr>
          <w:sz w:val="24"/>
          <w:szCs w:val="24"/>
          <w:vertAlign w:val="superscript"/>
        </w:rPr>
        <w:t>nd</w:t>
      </w:r>
      <w:r w:rsidRPr="009B7BB6">
        <w:rPr>
          <w:sz w:val="24"/>
          <w:szCs w:val="24"/>
        </w:rPr>
        <w:t xml:space="preserve"> Chronicles 26:20. 12. Uriah in 2</w:t>
      </w:r>
      <w:r w:rsidRPr="009B7BB6">
        <w:rPr>
          <w:sz w:val="24"/>
          <w:szCs w:val="24"/>
          <w:vertAlign w:val="superscript"/>
        </w:rPr>
        <w:t>nd</w:t>
      </w:r>
      <w:r w:rsidRPr="009B7BB6">
        <w:rPr>
          <w:sz w:val="24"/>
          <w:szCs w:val="24"/>
        </w:rPr>
        <w:t xml:space="preserve"> Kings 16:10-16. 13. Hilkiah in 2</w:t>
      </w:r>
      <w:r w:rsidRPr="009B7BB6">
        <w:rPr>
          <w:sz w:val="24"/>
          <w:szCs w:val="24"/>
          <w:vertAlign w:val="superscript"/>
        </w:rPr>
        <w:t>nd</w:t>
      </w:r>
      <w:r w:rsidRPr="009B7BB6">
        <w:rPr>
          <w:sz w:val="24"/>
          <w:szCs w:val="24"/>
        </w:rPr>
        <w:t xml:space="preserve"> Kings 22:10, 12, 14; 22:4, 8; 23:4. 14. Seraiah in 2</w:t>
      </w:r>
      <w:r w:rsidRPr="009B7BB6">
        <w:rPr>
          <w:sz w:val="24"/>
          <w:szCs w:val="24"/>
          <w:vertAlign w:val="superscript"/>
        </w:rPr>
        <w:t>nd</w:t>
      </w:r>
      <w:r w:rsidRPr="009B7BB6">
        <w:rPr>
          <w:sz w:val="24"/>
          <w:szCs w:val="24"/>
        </w:rPr>
        <w:t xml:space="preserve"> Kings 25:18. 15. Joshua in Haggai 1:1, 12, 14; 2:2, 4; Ezra chapter 3 &amp; Zechariah 3:6-7; 4:14; 6:9-15. 16. Eliashib in Nehemiah 3:1, 20. 17. Simon the Just in Sirach 50:1-21. 18. Onias III in 1</w:t>
      </w:r>
      <w:r w:rsidRPr="009B7BB6">
        <w:rPr>
          <w:sz w:val="24"/>
          <w:szCs w:val="24"/>
          <w:vertAlign w:val="superscript"/>
        </w:rPr>
        <w:t>st</w:t>
      </w:r>
      <w:r w:rsidRPr="009B7BB6">
        <w:rPr>
          <w:sz w:val="24"/>
          <w:szCs w:val="24"/>
        </w:rPr>
        <w:t xml:space="preserve"> Maccabees 12:7 &amp; 2</w:t>
      </w:r>
      <w:r w:rsidRPr="009B7BB6">
        <w:rPr>
          <w:sz w:val="24"/>
          <w:szCs w:val="24"/>
          <w:vertAlign w:val="superscript"/>
        </w:rPr>
        <w:t>nd</w:t>
      </w:r>
      <w:r w:rsidRPr="009B7BB6">
        <w:rPr>
          <w:sz w:val="24"/>
          <w:szCs w:val="24"/>
        </w:rPr>
        <w:t xml:space="preserve"> Maccabees 3:1. 19. Jason in 2</w:t>
      </w:r>
      <w:r w:rsidRPr="009B7BB6">
        <w:rPr>
          <w:sz w:val="24"/>
          <w:szCs w:val="24"/>
          <w:vertAlign w:val="superscript"/>
        </w:rPr>
        <w:t>nd</w:t>
      </w:r>
      <w:r w:rsidRPr="009B7BB6">
        <w:rPr>
          <w:sz w:val="24"/>
          <w:szCs w:val="24"/>
        </w:rPr>
        <w:t xml:space="preserve"> Maccabees 4:7-10, 18-20 &amp; 4</w:t>
      </w:r>
      <w:r w:rsidRPr="009B7BB6">
        <w:rPr>
          <w:sz w:val="24"/>
          <w:szCs w:val="24"/>
          <w:vertAlign w:val="superscript"/>
        </w:rPr>
        <w:t>th</w:t>
      </w:r>
      <w:r w:rsidRPr="009B7BB6">
        <w:rPr>
          <w:sz w:val="24"/>
          <w:szCs w:val="24"/>
        </w:rPr>
        <w:t xml:space="preserve"> Maccabees 4:16. 20. Menelaus in 2</w:t>
      </w:r>
      <w:r w:rsidRPr="009B7BB6">
        <w:rPr>
          <w:sz w:val="24"/>
          <w:szCs w:val="24"/>
          <w:vertAlign w:val="superscript"/>
        </w:rPr>
        <w:t>nd</w:t>
      </w:r>
      <w:r w:rsidRPr="009B7BB6">
        <w:rPr>
          <w:sz w:val="24"/>
          <w:szCs w:val="24"/>
        </w:rPr>
        <w:t xml:space="preserve"> Maccabees 4:23-26. 21. Alcimus in 1</w:t>
      </w:r>
      <w:r w:rsidRPr="009B7BB6">
        <w:rPr>
          <w:sz w:val="24"/>
          <w:szCs w:val="24"/>
          <w:vertAlign w:val="superscript"/>
        </w:rPr>
        <w:t>st</w:t>
      </w:r>
      <w:r w:rsidRPr="009B7BB6">
        <w:rPr>
          <w:sz w:val="24"/>
          <w:szCs w:val="24"/>
        </w:rPr>
        <w:t xml:space="preserve"> Maccabees 7:9. 22. Jonathan Maccabee is in 1</w:t>
      </w:r>
      <w:r w:rsidRPr="009B7BB6">
        <w:rPr>
          <w:sz w:val="24"/>
          <w:szCs w:val="24"/>
          <w:vertAlign w:val="superscript"/>
        </w:rPr>
        <w:t>st</w:t>
      </w:r>
      <w:r w:rsidRPr="009B7BB6">
        <w:rPr>
          <w:sz w:val="24"/>
          <w:szCs w:val="24"/>
        </w:rPr>
        <w:t xml:space="preserve"> Maccabees 10:20; 14:30. 23. Simon Maccabee is in 1</w:t>
      </w:r>
      <w:r w:rsidRPr="009B7BB6">
        <w:rPr>
          <w:sz w:val="24"/>
          <w:szCs w:val="24"/>
          <w:vertAlign w:val="superscript"/>
        </w:rPr>
        <w:t>st</w:t>
      </w:r>
      <w:r w:rsidRPr="009B7BB6">
        <w:rPr>
          <w:sz w:val="24"/>
          <w:szCs w:val="24"/>
        </w:rPr>
        <w:t xml:space="preserve"> Maccabees 14:20, 24. John Hyrcanus in 1</w:t>
      </w:r>
      <w:r w:rsidRPr="009B7BB6">
        <w:rPr>
          <w:sz w:val="24"/>
          <w:szCs w:val="24"/>
          <w:vertAlign w:val="superscript"/>
        </w:rPr>
        <w:t>st</w:t>
      </w:r>
      <w:r w:rsidRPr="009B7BB6">
        <w:rPr>
          <w:sz w:val="24"/>
          <w:szCs w:val="24"/>
        </w:rPr>
        <w:t xml:space="preserve"> Maccabees 16:23-24. 25. Annas in Luke 3:2; John 18:13, 24 &amp; </w:t>
      </w:r>
      <w:r w:rsidRPr="009B7BB6">
        <w:rPr>
          <w:sz w:val="24"/>
          <w:szCs w:val="24"/>
        </w:rPr>
        <w:lastRenderedPageBreak/>
        <w:t>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A27BA7" w:rsidRPr="009B7BB6" w:rsidRDefault="00A27BA7" w:rsidP="00A27BA7">
      <w:pPr>
        <w:spacing w:line="480" w:lineRule="auto"/>
        <w:jc w:val="both"/>
        <w:rPr>
          <w:sz w:val="24"/>
          <w:szCs w:val="24"/>
        </w:rPr>
      </w:pPr>
      <w:r w:rsidRPr="009B7BB6">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A27BA7" w:rsidRPr="009B7BB6" w:rsidRDefault="00A27BA7" w:rsidP="00A27BA7">
      <w:pPr>
        <w:spacing w:line="480" w:lineRule="auto"/>
        <w:jc w:val="both"/>
        <w:rPr>
          <w:sz w:val="24"/>
          <w:szCs w:val="24"/>
        </w:rPr>
      </w:pPr>
      <w:r w:rsidRPr="009B7BB6">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9B7BB6">
        <w:rPr>
          <w:sz w:val="24"/>
          <w:szCs w:val="24"/>
          <w:vertAlign w:val="superscript"/>
        </w:rPr>
        <w:t>nd</w:t>
      </w:r>
      <w:r w:rsidRPr="009B7BB6">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w:t>
      </w:r>
      <w:r w:rsidRPr="009B7BB6">
        <w:rPr>
          <w:sz w:val="24"/>
          <w:szCs w:val="24"/>
        </w:rPr>
        <w:lastRenderedPageBreak/>
        <w:t xml:space="preserve">of the High Priesthood is in Deuteronomy 17:12 &amp; Leviticus 21:10. The Dress of the High Priest is in Exodus 28:4 &amp; Leviticus 8:7-9; 16:4.    </w:t>
      </w:r>
    </w:p>
    <w:p w:rsidR="00A27BA7" w:rsidRPr="009B7BB6" w:rsidRDefault="00A27BA7" w:rsidP="00A27BA7">
      <w:pPr>
        <w:spacing w:line="480" w:lineRule="auto"/>
        <w:jc w:val="both"/>
        <w:rPr>
          <w:sz w:val="24"/>
          <w:szCs w:val="24"/>
        </w:rPr>
      </w:pPr>
      <w:r w:rsidRPr="009B7BB6">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A27BA7" w:rsidRPr="009B7BB6" w:rsidRDefault="00A27BA7" w:rsidP="00A27BA7">
      <w:pPr>
        <w:spacing w:line="480" w:lineRule="auto"/>
        <w:jc w:val="both"/>
        <w:rPr>
          <w:sz w:val="24"/>
          <w:szCs w:val="24"/>
        </w:rPr>
      </w:pPr>
      <w:r w:rsidRPr="009B7BB6">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9B7BB6">
        <w:rPr>
          <w:sz w:val="24"/>
          <w:szCs w:val="24"/>
          <w:vertAlign w:val="superscript"/>
        </w:rPr>
        <w:t>st</w:t>
      </w:r>
      <w:r w:rsidRPr="009B7BB6">
        <w:rPr>
          <w:sz w:val="24"/>
          <w:szCs w:val="24"/>
        </w:rPr>
        <w:t xml:space="preserve"> Samuel 4:18. The Divine Duties </w:t>
      </w:r>
      <w:r w:rsidRPr="009B7BB6">
        <w:rPr>
          <w:sz w:val="24"/>
          <w:szCs w:val="24"/>
        </w:rPr>
        <w:lastRenderedPageBreak/>
        <w:t>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9B7BB6">
        <w:rPr>
          <w:sz w:val="24"/>
          <w:szCs w:val="24"/>
          <w:vertAlign w:val="superscript"/>
        </w:rPr>
        <w:t>st</w:t>
      </w:r>
      <w:r w:rsidRPr="009B7BB6">
        <w:rPr>
          <w:sz w:val="24"/>
          <w:szCs w:val="24"/>
        </w:rPr>
        <w:t xml:space="preserve"> Samuel 23:9-12; 30:7, 8. 6. Consecrating the Levities in Numbers 9:11-21. 7. Appointing Priests to offices is in 1</w:t>
      </w:r>
      <w:r w:rsidRPr="009B7BB6">
        <w:rPr>
          <w:sz w:val="24"/>
          <w:szCs w:val="24"/>
          <w:vertAlign w:val="superscript"/>
        </w:rPr>
        <w:t>st</w:t>
      </w:r>
      <w:r w:rsidRPr="009B7BB6">
        <w:rPr>
          <w:sz w:val="24"/>
          <w:szCs w:val="24"/>
        </w:rPr>
        <w:t xml:space="preserve"> Samuel 2:36. 8. Taking charge of money collected in the sacred treasury in 2</w:t>
      </w:r>
      <w:r w:rsidRPr="009B7BB6">
        <w:rPr>
          <w:sz w:val="24"/>
          <w:szCs w:val="24"/>
          <w:vertAlign w:val="superscript"/>
        </w:rPr>
        <w:t>nd</w:t>
      </w:r>
      <w:r w:rsidRPr="009B7BB6">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9B7BB6">
        <w:rPr>
          <w:sz w:val="24"/>
          <w:szCs w:val="24"/>
          <w:vertAlign w:val="superscript"/>
        </w:rPr>
        <w:t>nd</w:t>
      </w:r>
      <w:r w:rsidRPr="009B7BB6">
        <w:rPr>
          <w:sz w:val="24"/>
          <w:szCs w:val="24"/>
        </w:rPr>
        <w:t xml:space="preserve"> Samuel 15:24 &amp; Luke 3:2. The Deputy of the High Priest is called: A. The Second Priest in 2</w:t>
      </w:r>
      <w:r w:rsidRPr="009B7BB6">
        <w:rPr>
          <w:sz w:val="24"/>
          <w:szCs w:val="24"/>
          <w:vertAlign w:val="superscript"/>
        </w:rPr>
        <w:t>nd</w:t>
      </w:r>
      <w:r w:rsidRPr="009B7BB6">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w:t>
      </w:r>
      <w:r w:rsidRPr="009B7BB6">
        <w:rPr>
          <w:sz w:val="24"/>
          <w:szCs w:val="24"/>
        </w:rPr>
        <w:lastRenderedPageBreak/>
        <w:t>the posterity of Phinehas for His zeal is in Numbers 25:12, 13. Family of Eli degraded from Office for bad misconduct is in 1</w:t>
      </w:r>
      <w:r w:rsidRPr="009B7BB6">
        <w:rPr>
          <w:sz w:val="24"/>
          <w:szCs w:val="24"/>
          <w:vertAlign w:val="superscript"/>
        </w:rPr>
        <w:t>st</w:t>
      </w:r>
      <w:r w:rsidRPr="009B7BB6">
        <w:rPr>
          <w:sz w:val="24"/>
          <w:szCs w:val="24"/>
        </w:rPr>
        <w:t xml:space="preserve"> Samuel 2:27-36. Sometimes deposed by Kings because of political affiliations is in 1</w:t>
      </w:r>
      <w:r w:rsidRPr="009B7BB6">
        <w:rPr>
          <w:sz w:val="24"/>
          <w:szCs w:val="24"/>
          <w:vertAlign w:val="superscript"/>
        </w:rPr>
        <w:t>st</w:t>
      </w:r>
      <w:r w:rsidRPr="009B7BB6">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9B7BB6">
        <w:rPr>
          <w:sz w:val="24"/>
          <w:szCs w:val="24"/>
          <w:vertAlign w:val="superscript"/>
        </w:rPr>
        <w:t>nd</w:t>
      </w:r>
      <w:r w:rsidRPr="009B7BB6">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A27BA7" w:rsidRPr="009B7BB6" w:rsidRDefault="00A27BA7" w:rsidP="00A27BA7">
      <w:pPr>
        <w:spacing w:line="480" w:lineRule="auto"/>
        <w:jc w:val="center"/>
        <w:rPr>
          <w:b/>
          <w:sz w:val="24"/>
          <w:szCs w:val="24"/>
        </w:rPr>
      </w:pPr>
      <w:r w:rsidRPr="009B7BB6">
        <w:rPr>
          <w:b/>
          <w:sz w:val="24"/>
          <w:szCs w:val="24"/>
        </w:rPr>
        <w:t>The Godly Sergeants</w:t>
      </w:r>
    </w:p>
    <w:p w:rsidR="00A27BA7" w:rsidRPr="009B7BB6" w:rsidRDefault="00A27BA7" w:rsidP="00A27BA7">
      <w:pPr>
        <w:spacing w:line="480" w:lineRule="auto"/>
        <w:jc w:val="both"/>
        <w:rPr>
          <w:sz w:val="24"/>
          <w:szCs w:val="24"/>
        </w:rPr>
      </w:pPr>
      <w:r w:rsidRPr="009B7BB6">
        <w:rPr>
          <w:sz w:val="24"/>
          <w:szCs w:val="24"/>
        </w:rPr>
        <w:lastRenderedPageBreak/>
        <w:t>Sergeants are also known as Priests. The Sergeants Institution [NCO Corps-Noncommissioned Officers] in the OT: Pagan Sergeants in the OT is in 1</w:t>
      </w:r>
      <w:r w:rsidRPr="009B7BB6">
        <w:rPr>
          <w:sz w:val="24"/>
          <w:szCs w:val="24"/>
          <w:vertAlign w:val="superscript"/>
        </w:rPr>
        <w:t>st</w:t>
      </w:r>
      <w:r w:rsidRPr="009B7BB6">
        <w:rPr>
          <w:sz w:val="24"/>
          <w:szCs w:val="24"/>
        </w:rPr>
        <w:t xml:space="preserve"> Samuel 6:1-2; 2</w:t>
      </w:r>
      <w:r w:rsidRPr="009B7BB6">
        <w:rPr>
          <w:sz w:val="24"/>
          <w:szCs w:val="24"/>
          <w:vertAlign w:val="superscript"/>
        </w:rPr>
        <w:t>nd</w:t>
      </w:r>
      <w:r w:rsidRPr="009B7BB6">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9B7BB6">
        <w:rPr>
          <w:sz w:val="24"/>
          <w:szCs w:val="24"/>
          <w:vertAlign w:val="superscript"/>
        </w:rPr>
        <w:t>st</w:t>
      </w:r>
      <w:r w:rsidRPr="009B7BB6">
        <w:rPr>
          <w:sz w:val="24"/>
          <w:szCs w:val="24"/>
        </w:rPr>
        <w:t xml:space="preserve"> Chronicles 6:49; Exodus 6:16-20; 28:1; 29:44; 30:30; Numbers 16:40; Jeremiah 33:21 &amp; Deuteronomy 18:1. Micah’s Sergeant is in Judges 17:13. The Shiloh Priesthood or NCO Corps is in 1</w:t>
      </w:r>
      <w:r w:rsidRPr="009B7BB6">
        <w:rPr>
          <w:sz w:val="24"/>
          <w:szCs w:val="24"/>
          <w:vertAlign w:val="superscript"/>
        </w:rPr>
        <w:t>st</w:t>
      </w:r>
      <w:r w:rsidRPr="009B7BB6">
        <w:rPr>
          <w:sz w:val="24"/>
          <w:szCs w:val="24"/>
        </w:rPr>
        <w:t xml:space="preserve"> Chronicles 6:27; 24:3. The Sergeants of Dan is in Judges 18:30. The Descendants of Zadok is in Ezekiel 44:15-16; 2</w:t>
      </w:r>
      <w:r w:rsidRPr="009B7BB6">
        <w:rPr>
          <w:sz w:val="24"/>
          <w:szCs w:val="24"/>
          <w:vertAlign w:val="superscript"/>
        </w:rPr>
        <w:t>nd</w:t>
      </w:r>
      <w:r w:rsidRPr="009B7BB6">
        <w:rPr>
          <w:sz w:val="24"/>
          <w:szCs w:val="24"/>
        </w:rPr>
        <w:t xml:space="preserve"> Samuel 8:17 &amp; 1</w:t>
      </w:r>
      <w:r w:rsidRPr="009B7BB6">
        <w:rPr>
          <w:sz w:val="24"/>
          <w:szCs w:val="24"/>
          <w:vertAlign w:val="superscript"/>
        </w:rPr>
        <w:t>st</w:t>
      </w:r>
      <w:r w:rsidRPr="009B7BB6">
        <w:rPr>
          <w:sz w:val="24"/>
          <w:szCs w:val="24"/>
        </w:rPr>
        <w:t xml:space="preserve"> Chronicles 6:50-53; 24:3. The Criticism of the Sergeants Appointments that were not Levitical is in 1</w:t>
      </w:r>
      <w:r w:rsidRPr="009B7BB6">
        <w:rPr>
          <w:sz w:val="24"/>
          <w:szCs w:val="24"/>
          <w:vertAlign w:val="superscript"/>
        </w:rPr>
        <w:t>st</w:t>
      </w:r>
      <w:r w:rsidRPr="009B7BB6">
        <w:rPr>
          <w:sz w:val="24"/>
          <w:szCs w:val="24"/>
        </w:rPr>
        <w:t xml:space="preserve"> Kings 12:31; 13:33 &amp; 2</w:t>
      </w:r>
      <w:r w:rsidRPr="009B7BB6">
        <w:rPr>
          <w:sz w:val="24"/>
          <w:szCs w:val="24"/>
          <w:vertAlign w:val="superscript"/>
        </w:rPr>
        <w:t>nd</w:t>
      </w:r>
      <w:r w:rsidRPr="009B7BB6">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A27BA7" w:rsidRPr="009B7BB6" w:rsidRDefault="00A27BA7" w:rsidP="00A27BA7">
      <w:pPr>
        <w:spacing w:line="480" w:lineRule="auto"/>
        <w:jc w:val="both"/>
        <w:rPr>
          <w:sz w:val="24"/>
          <w:szCs w:val="24"/>
        </w:rPr>
      </w:pPr>
      <w:r w:rsidRPr="009B7BB6">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w:t>
      </w:r>
      <w:r w:rsidRPr="009B7BB6">
        <w:rPr>
          <w:sz w:val="24"/>
          <w:szCs w:val="24"/>
        </w:rPr>
        <w:lastRenderedPageBreak/>
        <w:t>16; 24:9; 1</w:t>
      </w:r>
      <w:r w:rsidRPr="009B7BB6">
        <w:rPr>
          <w:sz w:val="24"/>
          <w:szCs w:val="24"/>
          <w:vertAlign w:val="superscript"/>
        </w:rPr>
        <w:t>st</w:t>
      </w:r>
      <w:r w:rsidRPr="009B7BB6">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9B7BB6">
        <w:rPr>
          <w:sz w:val="24"/>
          <w:szCs w:val="24"/>
          <w:vertAlign w:val="superscript"/>
        </w:rPr>
        <w:t>st</w:t>
      </w:r>
      <w:r w:rsidRPr="009B7BB6">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9B7BB6">
        <w:rPr>
          <w:sz w:val="24"/>
          <w:szCs w:val="24"/>
          <w:vertAlign w:val="superscript"/>
        </w:rPr>
        <w:t>nd</w:t>
      </w:r>
      <w:r w:rsidRPr="009B7BB6">
        <w:rPr>
          <w:sz w:val="24"/>
          <w:szCs w:val="24"/>
        </w:rPr>
        <w:t xml:space="preserve"> Chronicles 19:8 &amp; Ezekiel 44:24. As Encouragers in Fights, Battles and Wars to Win and be Courageous &amp; Victorious is in Numbers 10:8; Joshua 6:4 &amp; 2</w:t>
      </w:r>
      <w:r w:rsidRPr="009B7BB6">
        <w:rPr>
          <w:sz w:val="24"/>
          <w:szCs w:val="24"/>
          <w:vertAlign w:val="superscript"/>
        </w:rPr>
        <w:t>nd</w:t>
      </w:r>
      <w:r w:rsidRPr="009B7BB6">
        <w:rPr>
          <w:sz w:val="24"/>
          <w:szCs w:val="24"/>
        </w:rPr>
        <w:t xml:space="preserve"> Chronicles 13:12. The Prophetic Criticism of the Sergeants is in Lamentations 4:13; Jeremiah 2:8; 6:13; Ezekiel 7:26; 22:26; Hosea 4:6-9; 6:9 &amp; Zephaniah 3:4. </w:t>
      </w:r>
    </w:p>
    <w:p w:rsidR="00A27BA7" w:rsidRPr="009B7BB6" w:rsidRDefault="00A27BA7" w:rsidP="00A27BA7">
      <w:pPr>
        <w:spacing w:line="480" w:lineRule="auto"/>
        <w:jc w:val="both"/>
        <w:rPr>
          <w:sz w:val="24"/>
          <w:szCs w:val="24"/>
        </w:rPr>
      </w:pPr>
      <w:r w:rsidRPr="009B7BB6">
        <w:rPr>
          <w:sz w:val="24"/>
          <w:szCs w:val="24"/>
        </w:rPr>
        <w:t>The Sergeant Types in the NT: Pagan Sergeants is in Acts 14:13. Jewish Sergeants: The Chief Sergeants is in Matthew 16:21. The Sadducees is in Acts 5:17. Zechariah in 1</w:t>
      </w:r>
      <w:r w:rsidRPr="009B7BB6">
        <w:rPr>
          <w:sz w:val="24"/>
          <w:szCs w:val="24"/>
          <w:vertAlign w:val="superscript"/>
        </w:rPr>
        <w:t>st</w:t>
      </w:r>
      <w:r w:rsidRPr="009B7BB6">
        <w:rPr>
          <w:sz w:val="24"/>
          <w:szCs w:val="24"/>
        </w:rPr>
        <w:t xml:space="preserve"> Chronicles 24:10 &amp; Luke 1:5. Emissaries to the Lord John is in John 1:19; 2</w:t>
      </w:r>
      <w:r w:rsidRPr="009B7BB6">
        <w:rPr>
          <w:sz w:val="24"/>
          <w:szCs w:val="24"/>
          <w:vertAlign w:val="superscript"/>
        </w:rPr>
        <w:t>nd</w:t>
      </w:r>
      <w:r w:rsidRPr="009B7BB6">
        <w:rPr>
          <w:sz w:val="24"/>
          <w:szCs w:val="24"/>
        </w:rPr>
        <w:t xml:space="preserve"> Chronicles 35:3; Nehemiah 8:7-9 &amp; Luke 10:31-32. Christian Sergeants: The Lord Jesus as High Sergeant is in Hebrews 4:14-16; 8:1-</w:t>
      </w:r>
      <w:r w:rsidRPr="009B7BB6">
        <w:rPr>
          <w:sz w:val="24"/>
          <w:szCs w:val="24"/>
        </w:rPr>
        <w:lastRenderedPageBreak/>
        <w:t>2. The Father Stephen as High Sergeant is in James 1:17 &amp; Hebrews 10:21. The Saintly Christian Lords [Ladies] as High Sergeants is in Revelation 1:5-6; 5:10; 20:6 &amp; 1</w:t>
      </w:r>
      <w:r w:rsidRPr="009B7BB6">
        <w:rPr>
          <w:sz w:val="24"/>
          <w:szCs w:val="24"/>
          <w:vertAlign w:val="superscript"/>
        </w:rPr>
        <w:t>st</w:t>
      </w:r>
      <w:r w:rsidRPr="009B7BB6">
        <w:rPr>
          <w:sz w:val="24"/>
          <w:szCs w:val="24"/>
        </w:rPr>
        <w:t xml:space="preserve"> Peter 2:5, 9. </w:t>
      </w:r>
    </w:p>
    <w:p w:rsidR="00A27BA7" w:rsidRPr="009B7BB6" w:rsidRDefault="00A27BA7" w:rsidP="00A27BA7">
      <w:pPr>
        <w:spacing w:line="480" w:lineRule="auto"/>
        <w:jc w:val="both"/>
        <w:rPr>
          <w:sz w:val="24"/>
          <w:szCs w:val="24"/>
        </w:rPr>
      </w:pPr>
      <w:r w:rsidRPr="009B7BB6">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9B7BB6">
        <w:rPr>
          <w:sz w:val="24"/>
          <w:szCs w:val="24"/>
          <w:vertAlign w:val="superscript"/>
        </w:rPr>
        <w:t>nd</w:t>
      </w:r>
      <w:r w:rsidRPr="009B7BB6">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9B7BB6">
        <w:rPr>
          <w:sz w:val="24"/>
          <w:szCs w:val="24"/>
          <w:vertAlign w:val="superscript"/>
        </w:rPr>
        <w:t>st</w:t>
      </w:r>
      <w:r w:rsidRPr="009B7BB6">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9B7BB6">
        <w:rPr>
          <w:sz w:val="24"/>
          <w:szCs w:val="24"/>
          <w:vertAlign w:val="superscript"/>
        </w:rPr>
        <w:t>st</w:t>
      </w:r>
      <w:r w:rsidRPr="009B7BB6">
        <w:rPr>
          <w:sz w:val="24"/>
          <w:szCs w:val="24"/>
        </w:rPr>
        <w:t xml:space="preserve"> Corinthians 15:1-5; 2</w:t>
      </w:r>
      <w:r w:rsidRPr="009B7BB6">
        <w:rPr>
          <w:sz w:val="24"/>
          <w:szCs w:val="24"/>
          <w:vertAlign w:val="superscript"/>
        </w:rPr>
        <w:t>nd</w:t>
      </w:r>
      <w:r w:rsidRPr="009B7BB6">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A27BA7" w:rsidRPr="009B7BB6" w:rsidRDefault="00A27BA7" w:rsidP="00A27BA7">
      <w:pPr>
        <w:spacing w:line="480" w:lineRule="auto"/>
        <w:jc w:val="center"/>
        <w:rPr>
          <w:b/>
          <w:sz w:val="24"/>
          <w:szCs w:val="24"/>
        </w:rPr>
      </w:pPr>
      <w:r w:rsidRPr="009B7BB6">
        <w:rPr>
          <w:b/>
          <w:sz w:val="24"/>
          <w:szCs w:val="24"/>
        </w:rPr>
        <w:lastRenderedPageBreak/>
        <w:t>THE FATHER STEPHEN’S INTELLIGENCE TO THE AUTHORITATIVE FIGURES FOR 1 MINUTE</w:t>
      </w:r>
    </w:p>
    <w:p w:rsidR="00A27BA7" w:rsidRPr="009B7BB6" w:rsidRDefault="00A27BA7" w:rsidP="00A27BA7">
      <w:pPr>
        <w:spacing w:line="480" w:lineRule="auto"/>
        <w:jc w:val="both"/>
        <w:rPr>
          <w:sz w:val="24"/>
          <w:szCs w:val="24"/>
        </w:rPr>
      </w:pPr>
      <w:r w:rsidRPr="009B7BB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w:t>
      </w:r>
      <w:r w:rsidRPr="009B7BB6">
        <w:rPr>
          <w:sz w:val="24"/>
          <w:szCs w:val="24"/>
        </w:rPr>
        <w:lastRenderedPageBreak/>
        <w:t>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B7BB6">
        <w:rPr>
          <w:b/>
          <w:sz w:val="24"/>
          <w:szCs w:val="24"/>
        </w:rPr>
        <w:t>What are the Father Stephen’s Significant Numbers from 0 to 120 in the Holy Bible</w:t>
      </w:r>
      <w:r w:rsidRPr="009B7BB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A27BA7" w:rsidRPr="009B7BB6" w:rsidRDefault="00A27BA7" w:rsidP="00A27BA7">
      <w:pPr>
        <w:spacing w:line="480" w:lineRule="auto"/>
        <w:jc w:val="both"/>
        <w:rPr>
          <w:sz w:val="24"/>
          <w:szCs w:val="24"/>
        </w:rPr>
      </w:pPr>
      <w:r w:rsidRPr="009B7BB6">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w:t>
      </w:r>
      <w:r w:rsidRPr="009B7BB6">
        <w:rPr>
          <w:sz w:val="24"/>
          <w:szCs w:val="24"/>
        </w:rPr>
        <w:lastRenderedPageBreak/>
        <w:t xml:space="preserve">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A27BA7" w:rsidRPr="009B7BB6" w:rsidRDefault="00A27BA7" w:rsidP="00A27BA7">
      <w:pPr>
        <w:spacing w:line="480" w:lineRule="auto"/>
        <w:jc w:val="both"/>
        <w:rPr>
          <w:sz w:val="24"/>
          <w:szCs w:val="24"/>
        </w:rPr>
      </w:pPr>
      <w:r w:rsidRPr="009B7BB6">
        <w:rPr>
          <w:sz w:val="24"/>
          <w:szCs w:val="24"/>
        </w:rPr>
        <w:t>There are three kinds of “</w:t>
      </w:r>
      <w:r w:rsidRPr="009B7BB6">
        <w:rPr>
          <w:b/>
          <w:sz w:val="24"/>
          <w:szCs w:val="24"/>
        </w:rPr>
        <w:t>Intercourse</w:t>
      </w:r>
      <w:r w:rsidRPr="009B7BB6">
        <w:rPr>
          <w:sz w:val="24"/>
          <w:szCs w:val="24"/>
        </w:rPr>
        <w:t>” in the Holy Bible. First, is the “</w:t>
      </w:r>
      <w:r w:rsidRPr="009B7BB6">
        <w:rPr>
          <w:b/>
          <w:sz w:val="24"/>
          <w:szCs w:val="24"/>
        </w:rPr>
        <w:t>Popular Sexual Eros Love Intercourse</w:t>
      </w:r>
      <w:r w:rsidRPr="009B7BB6">
        <w:rPr>
          <w:sz w:val="24"/>
          <w:szCs w:val="24"/>
        </w:rPr>
        <w:t>” committed only by a Man and a Woman from the Tree of the Knowledge of Good and Evil in a Strength 40 Year Kingdom of This World in Genesis 4:1. Second, is the “</w:t>
      </w:r>
      <w:r w:rsidRPr="009B7BB6">
        <w:rPr>
          <w:b/>
          <w:sz w:val="24"/>
          <w:szCs w:val="24"/>
        </w:rPr>
        <w:t>Known Holy Law Love Intercourse</w:t>
      </w:r>
      <w:r w:rsidRPr="009B7BB6">
        <w:rPr>
          <w:sz w:val="24"/>
          <w:szCs w:val="24"/>
        </w:rPr>
        <w:t>” in Luke 2:23 from the Midst of the Tree of Life done by a Man and a Woman and also Boys and Girls in Luke 20:35-36 in a Wisdom 80 Year Law Kingdom of Heaven in 1</w:t>
      </w:r>
      <w:r w:rsidRPr="009B7BB6">
        <w:rPr>
          <w:sz w:val="24"/>
          <w:szCs w:val="24"/>
          <w:vertAlign w:val="superscript"/>
        </w:rPr>
        <w:t>st</w:t>
      </w:r>
      <w:r w:rsidRPr="009B7BB6">
        <w:rPr>
          <w:sz w:val="24"/>
          <w:szCs w:val="24"/>
        </w:rPr>
        <w:t xml:space="preserve"> Kings 11:3 &amp; Genesis 2:9. King Solomon did this kind of Holy Law Love Intercourse with His 700 Wives and 300 Concubines. But King Solomon committed Idolatry which is “</w:t>
      </w:r>
      <w:r w:rsidRPr="009B7BB6">
        <w:rPr>
          <w:b/>
          <w:sz w:val="24"/>
          <w:szCs w:val="24"/>
        </w:rPr>
        <w:t>Marital Fornication</w:t>
      </w:r>
      <w:r w:rsidRPr="009B7BB6">
        <w:rPr>
          <w:sz w:val="24"/>
          <w:szCs w:val="24"/>
        </w:rPr>
        <w:t>” with the minority of His Foreign Wives after 80 years, but not with the majority of His Local Wives or 300 Concubines after 80 years in Tobit 4:12-13; 1</w:t>
      </w:r>
      <w:r w:rsidRPr="009B7BB6">
        <w:rPr>
          <w:sz w:val="24"/>
          <w:szCs w:val="24"/>
          <w:vertAlign w:val="superscript"/>
        </w:rPr>
        <w:t>st</w:t>
      </w:r>
      <w:r w:rsidRPr="009B7BB6">
        <w:rPr>
          <w:sz w:val="24"/>
          <w:szCs w:val="24"/>
        </w:rPr>
        <w:t xml:space="preserve"> Kings 11:1-13 &amp; Nehemiah 13:25-27. Third, is the “</w:t>
      </w:r>
      <w:r w:rsidRPr="009B7BB6">
        <w:rPr>
          <w:b/>
          <w:sz w:val="24"/>
          <w:szCs w:val="24"/>
        </w:rPr>
        <w:t>Unknown Holy Divine Love Intercourse</w:t>
      </w:r>
      <w:r w:rsidRPr="009B7BB6">
        <w:rPr>
          <w:sz w:val="24"/>
          <w:szCs w:val="24"/>
        </w:rPr>
        <w:t>” from the Tree of Life that is done by a Man and Woman in 2</w:t>
      </w:r>
      <w:r w:rsidRPr="009B7BB6">
        <w:rPr>
          <w:sz w:val="24"/>
          <w:szCs w:val="24"/>
          <w:vertAlign w:val="superscript"/>
        </w:rPr>
        <w:t>nd</w:t>
      </w:r>
      <w:r w:rsidRPr="009B7BB6">
        <w:rPr>
          <w:sz w:val="24"/>
          <w:szCs w:val="24"/>
        </w:rPr>
        <w:t xml:space="preserve"> Peter 1:4 and also Lords and Ladies in Acts 17:29 in a Lordly 120 Year Kingdom of Lordship in Matthew 19:6; Mark 10:9; Ephesians 5:31; 1</w:t>
      </w:r>
      <w:r w:rsidRPr="009B7BB6">
        <w:rPr>
          <w:sz w:val="24"/>
          <w:szCs w:val="24"/>
          <w:vertAlign w:val="superscript"/>
        </w:rPr>
        <w:t>st</w:t>
      </w:r>
      <w:r w:rsidRPr="009B7BB6">
        <w:rPr>
          <w:sz w:val="24"/>
          <w:szCs w:val="24"/>
        </w:rPr>
        <w:t xml:space="preserve"> Corinthians 6:17 &amp; Genesis 2:24-25. For Qanah directed to the Father Stephen directs You in the Kingdom of </w:t>
      </w:r>
      <w:r w:rsidRPr="009B7BB6">
        <w:rPr>
          <w:sz w:val="24"/>
          <w:szCs w:val="24"/>
        </w:rPr>
        <w:lastRenderedPageBreak/>
        <w:t>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7BB6">
        <w:rPr>
          <w:sz w:val="24"/>
          <w:szCs w:val="24"/>
          <w:vertAlign w:val="superscript"/>
        </w:rPr>
        <w:t>nd</w:t>
      </w:r>
      <w:r w:rsidRPr="009B7B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B7BB6">
        <w:rPr>
          <w:sz w:val="24"/>
          <w:szCs w:val="24"/>
          <w:vertAlign w:val="superscript"/>
        </w:rPr>
        <w:t>nd</w:t>
      </w:r>
      <w:r w:rsidRPr="009B7BB6">
        <w:rPr>
          <w:sz w:val="24"/>
          <w:szCs w:val="24"/>
        </w:rPr>
        <w:t xml:space="preserve"> Thessalonians 2:12; 2</w:t>
      </w:r>
      <w:r w:rsidRPr="009B7BB6">
        <w:rPr>
          <w:sz w:val="24"/>
          <w:szCs w:val="24"/>
          <w:vertAlign w:val="superscript"/>
        </w:rPr>
        <w:t>nd</w:t>
      </w:r>
      <w:r w:rsidRPr="009B7BB6">
        <w:rPr>
          <w:sz w:val="24"/>
          <w:szCs w:val="24"/>
        </w:rPr>
        <w:t xml:space="preserve"> Timothy 3:4; Titus 3:3; Hebrews 11:25; 1</w:t>
      </w:r>
      <w:r w:rsidRPr="009B7BB6">
        <w:rPr>
          <w:sz w:val="24"/>
          <w:szCs w:val="24"/>
          <w:vertAlign w:val="superscript"/>
        </w:rPr>
        <w:t>st</w:t>
      </w:r>
      <w:r w:rsidRPr="009B7BB6">
        <w:rPr>
          <w:sz w:val="24"/>
          <w:szCs w:val="24"/>
        </w:rPr>
        <w:t xml:space="preserve"> Corinthians 10:7; 2</w:t>
      </w:r>
      <w:r w:rsidRPr="009B7BB6">
        <w:rPr>
          <w:sz w:val="24"/>
          <w:szCs w:val="24"/>
          <w:vertAlign w:val="superscript"/>
        </w:rPr>
        <w:t>nd</w:t>
      </w:r>
      <w:r w:rsidRPr="009B7BB6">
        <w:rPr>
          <w:sz w:val="24"/>
          <w:szCs w:val="24"/>
        </w:rPr>
        <w:t xml:space="preserve"> Peter 2:13; Luke 8:14 &amp; Romans 1:32. All those who calls Sexual Eros Money the unrighteous mammon (prostitutions, whoredoms, harlotries, sorceries &amp; wizardries) with Sweet Cane (Calamus or </w:t>
      </w:r>
      <w:r w:rsidR="009B7BB6" w:rsidRPr="009B7BB6">
        <w:rPr>
          <w:sz w:val="24"/>
          <w:szCs w:val="24"/>
        </w:rPr>
        <w:t>Cannabis</w:t>
      </w:r>
      <w:r w:rsidRPr="009B7BB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7BB6">
        <w:rPr>
          <w:sz w:val="24"/>
          <w:szCs w:val="24"/>
          <w:vertAlign w:val="superscript"/>
        </w:rPr>
        <w:t>st</w:t>
      </w:r>
      <w:r w:rsidRPr="009B7BB6">
        <w:rPr>
          <w:sz w:val="24"/>
          <w:szCs w:val="24"/>
        </w:rPr>
        <w:t xml:space="preserve"> Timothy 6:10; 2</w:t>
      </w:r>
      <w:r w:rsidRPr="009B7BB6">
        <w:rPr>
          <w:sz w:val="24"/>
          <w:szCs w:val="24"/>
          <w:vertAlign w:val="superscript"/>
        </w:rPr>
        <w:t>nd</w:t>
      </w:r>
      <w:r w:rsidRPr="009B7BB6">
        <w:rPr>
          <w:sz w:val="24"/>
          <w:szCs w:val="24"/>
        </w:rPr>
        <w:t xml:space="preserve"> Peter 1:4 &amp; Isaiah 43:24.      </w:t>
      </w:r>
    </w:p>
    <w:p w:rsidR="00A27BA7" w:rsidRPr="009B7BB6" w:rsidRDefault="00A27BA7" w:rsidP="00A27BA7">
      <w:pPr>
        <w:spacing w:line="480" w:lineRule="auto"/>
        <w:jc w:val="both"/>
        <w:rPr>
          <w:sz w:val="24"/>
          <w:szCs w:val="24"/>
        </w:rPr>
      </w:pPr>
      <w:r w:rsidRPr="009B7BB6">
        <w:rPr>
          <w:sz w:val="24"/>
          <w:szCs w:val="24"/>
        </w:rPr>
        <w:t xml:space="preserve">Blasphemy against the Holy Ghost is a sure thing in Stephen’s Most High Ministry in Acts 6:11, 13; 7:51-53, since Jesus Christ talked about the Jewish Eternal Sin &amp; the religious leaders accused Jesus of satanic miracles attributed to Beelzebub in Luke 11:17-23. The first sure occurrences of This Sin are revealed in Galilee in Matthew 9:27-34; 12:24-37; Mark 3:20-30 &amp; Luke 11:14-23; 12:10, &amp; also in Jerusalem in John 7:20; 8:48, 52; 10:20-21. But the fullness of the Holy Ghost did not come until the Kingdom of God came in Acts 1:4 and the coming of the Holy Ghost in Acts 2 concerning the Eternal Sin in Lordship. The essence of the charge identifies </w:t>
      </w:r>
      <w:r w:rsidRPr="009B7BB6">
        <w:rPr>
          <w:sz w:val="24"/>
          <w:szCs w:val="24"/>
        </w:rPr>
        <w:lastRenderedPageBreak/>
        <w:t>that the Father Stephen while doing miracles, signs, wonders and healings in Acts 6:8 were done by the Married Lord called Wisdom &amp; not God, through the Religious Leaders in Acts 6:11, 13, which is ridiculous in God’s eyes because nobody can do miracles or anything without God’s help. The nature of This Sin begins in Matthew 12:31 and Matthew 12:32. Stephen’s speech reflected the hearts of His accusers referenced in Matthew 12:32-35; Acts 6:10, 7:1-7:53, 59. This is the speech of Stephen’s accusers from a heart that has convinced them that Stephen’s Ministry is evil in Acts 7:51. The punishment of This Sin shall never be forgiven in Matthew 12:31-32; Luke 12:10 &amp; Mark 3:29. The cross cannot help, only the eternal mercy if done ignorantly will release them from the charge in Acts 7:60. Some views on identifying This Sin are: First, it is the rejection of Christianity and Stephen’s Ministry. Second, it concerns those who Witness the Miracle Ministry of Stephen then say it is evil done by the Married Lord called Wisdom over Lucifer and the Fallen Cherubim. Third, some regard This Sin as any rejection to the Ministry of Stephen personally or through His ministers which are the “Apostles” by saying it is evil in origin in Isaiah 14:12-21 (The Lord Lucifer’s fall in opposition to the Father Stephen), and in 2</w:t>
      </w:r>
      <w:r w:rsidRPr="009B7BB6">
        <w:rPr>
          <w:sz w:val="24"/>
          <w:szCs w:val="24"/>
          <w:vertAlign w:val="superscript"/>
        </w:rPr>
        <w:t>nd</w:t>
      </w:r>
      <w:r w:rsidRPr="009B7BB6">
        <w:rPr>
          <w:sz w:val="24"/>
          <w:szCs w:val="24"/>
        </w:rPr>
        <w:t xml:space="preserve"> Corinthians 12:14-15. The Lord Stephen’s defense was the essence of Deity and the Holy Ghost. The proof of this is since Jesus Christ died for Mankind’s sin that could be forgiven, &amp; then there was a need of another death concerning unforgiveness. With Stephen it concerned the Unpardonable Sin in Lordship that could not be paid for through Jesus Christ and His Ministry in John chapter 17 and Luke chapters 22-23. Also Stephen died for Angels (Lords) and not for Mankind in Hebrews 2:14-18. So a Wise Man told me, take nothing away from the Biological Cross, but do not take anything away from the Eternal Stoning. In Moses Ministry, King Saul’s Ministry, Saul of Tarsus Ministry was in “</w:t>
      </w:r>
      <w:r w:rsidRPr="009B7BB6">
        <w:rPr>
          <w:b/>
          <w:sz w:val="24"/>
          <w:szCs w:val="24"/>
        </w:rPr>
        <w:t>Biological This Sin</w:t>
      </w:r>
      <w:r w:rsidRPr="009B7BB6">
        <w:rPr>
          <w:sz w:val="24"/>
          <w:szCs w:val="24"/>
        </w:rPr>
        <w:t xml:space="preserve">” &amp; In the Lord Saul &amp; the </w:t>
      </w:r>
      <w:r w:rsidRPr="009B7BB6">
        <w:rPr>
          <w:sz w:val="24"/>
          <w:szCs w:val="24"/>
        </w:rPr>
        <w:lastRenderedPageBreak/>
        <w:t>Lord James’ Law Ministries totally concerned with the “</w:t>
      </w:r>
      <w:r w:rsidRPr="009B7BB6">
        <w:rPr>
          <w:b/>
          <w:sz w:val="24"/>
          <w:szCs w:val="24"/>
        </w:rPr>
        <w:t>Eternal This Sin</w:t>
      </w:r>
      <w:r w:rsidRPr="009B7BB6">
        <w:rPr>
          <w:sz w:val="24"/>
          <w:szCs w:val="24"/>
        </w:rPr>
        <w:t>” in Acts 7:30-44; Numbers 12:11 (NKJV); 1</w:t>
      </w:r>
      <w:r w:rsidRPr="009B7BB6">
        <w:rPr>
          <w:sz w:val="24"/>
          <w:szCs w:val="24"/>
          <w:vertAlign w:val="superscript"/>
        </w:rPr>
        <w:t>st</w:t>
      </w:r>
      <w:r w:rsidRPr="009B7BB6">
        <w:rPr>
          <w:sz w:val="24"/>
          <w:szCs w:val="24"/>
        </w:rPr>
        <w:t xml:space="preserve"> Samuel 14:38 (KJV); Deuteronomy 21:22; 22:26; 1</w:t>
      </w:r>
      <w:r w:rsidRPr="009B7BB6">
        <w:rPr>
          <w:sz w:val="24"/>
          <w:szCs w:val="24"/>
          <w:vertAlign w:val="superscript"/>
        </w:rPr>
        <w:t>st</w:t>
      </w:r>
      <w:r w:rsidRPr="009B7BB6">
        <w:rPr>
          <w:sz w:val="24"/>
          <w:szCs w:val="24"/>
        </w:rPr>
        <w:t xml:space="preserve"> John 5:16 and 1</w:t>
      </w:r>
      <w:r w:rsidRPr="009B7BB6">
        <w:rPr>
          <w:sz w:val="24"/>
          <w:szCs w:val="24"/>
          <w:vertAlign w:val="superscript"/>
        </w:rPr>
        <w:t>st</w:t>
      </w:r>
      <w:r w:rsidRPr="009B7BB6">
        <w:rPr>
          <w:sz w:val="24"/>
          <w:szCs w:val="24"/>
        </w:rPr>
        <w:t xml:space="preserve"> Timothy 1:13. People who commit this sin will be charged with eternal damnation which the Body and Soul will burn in Hell. The name of “</w:t>
      </w:r>
      <w:r w:rsidRPr="009B7BB6">
        <w:rPr>
          <w:b/>
          <w:sz w:val="24"/>
          <w:szCs w:val="24"/>
        </w:rPr>
        <w:t>This Eternal Charge</w:t>
      </w:r>
      <w:r w:rsidRPr="009B7BB6">
        <w:rPr>
          <w:sz w:val="24"/>
          <w:szCs w:val="24"/>
        </w:rPr>
        <w:t>” is “blasphemy against the Spirit” of God in Matthew 12:31; “blasphemy against the Holy Spirit” in Matthew 12:31; Mark 3:29; Luke 12:10, blasphemy against the Holy Ghost” in Matthew 12:31; Mark 3:29; Luke 12:10, unforgiveness in Matthew 12:31-32;Mark 3:29; Luke 12:10, This Sin in Acts 7:60, blasphemy against God in Acts 6:11, blasphemy against Moses (80 year reign) in Acts 6:11, blasphemy against the holy place in Acts 6:13, blasphemy against the Whole Law in Acts 6:13, speaking  against  the  Spirit  in  Matthew  12:31, “speaking  against  the  Holy  Spirit” in Matthew 12:32, “speaking  against  the  Holy  Ghost”  in Matthew 12:32, the unpardonable sin in Matthew 12:31-32; Mark 3:29; Matthew 9:34; Luke 11:14-15, 19 and John 7:20; 8:48, 52; 10:20-21, resisting the Holy Spirit in Acts 7:51, resisting the Holy Ghost in Acts 7:51, resisting the Spirit of God in Acts 7:51, sin unto death in 1</w:t>
      </w:r>
      <w:r w:rsidRPr="009B7BB6">
        <w:rPr>
          <w:sz w:val="24"/>
          <w:szCs w:val="24"/>
          <w:vertAlign w:val="superscript"/>
        </w:rPr>
        <w:t>st</w:t>
      </w:r>
      <w:r w:rsidRPr="009B7BB6">
        <w:rPr>
          <w:sz w:val="24"/>
          <w:szCs w:val="24"/>
        </w:rPr>
        <w:t xml:space="preserve"> John 5:16, grieving the Holy Spirit in Ephesians 4:30, quenching the Spirit in 1</w:t>
      </w:r>
      <w:r w:rsidRPr="009B7BB6">
        <w:rPr>
          <w:sz w:val="24"/>
          <w:szCs w:val="24"/>
          <w:vertAlign w:val="superscript"/>
        </w:rPr>
        <w:t>st</w:t>
      </w:r>
      <w:r w:rsidRPr="009B7BB6">
        <w:rPr>
          <w:sz w:val="24"/>
          <w:szCs w:val="24"/>
        </w:rPr>
        <w:t xml:space="preserve"> Thessalonians 5:19; lying to the Holy Spirit in Acts 5:3, lying to the Holy Ghost in Acts 5:3; lying to the Spirit of God in Acts 5:3, apostasy against God in 2</w:t>
      </w:r>
      <w:r w:rsidRPr="009B7BB6">
        <w:rPr>
          <w:sz w:val="24"/>
          <w:szCs w:val="24"/>
          <w:vertAlign w:val="superscript"/>
        </w:rPr>
        <w:t>nd</w:t>
      </w:r>
      <w:r w:rsidRPr="009B7BB6">
        <w:rPr>
          <w:sz w:val="24"/>
          <w:szCs w:val="24"/>
        </w:rPr>
        <w:t xml:space="preserve"> Thessalonians 2:1-12; Hebrews 6:6 and Jude 5-19. Also in Revelation 21:8 it declares “the fearful (cowardly), and unbelieving, the abominable, and murderers, and whoremongers, and sorcerer, and idolaters (marital fornication in Tobit 4:12-13), and all liars, shall have their part in the lake which burns with fire and brimstone which is the second death.” This origin if This Heavenly Sin is recorded in Isaiah 14:12-21 (Heavenly Eternal Sin); Ezekiel 28:15-19 (Earthly Eternal Sin) &amp; Proverbs 8:22-29 (RSV); 8:30-31---NIV) the Godly Eternal Sin. This is Lucifer who </w:t>
      </w:r>
      <w:r w:rsidRPr="009B7BB6">
        <w:rPr>
          <w:sz w:val="24"/>
          <w:szCs w:val="24"/>
        </w:rPr>
        <w:lastRenderedPageBreak/>
        <w:t xml:space="preserve">sinned in Lordship, Heaven &amp; on Earth! In the scripture the terms of iniquity, lawlessness and violence are notated. But it was This Sin (possibly eternal folly in Job 4:18; Genesis 6:2) for an Anointed Cherub to Sin in Heaven &amp; on Earth. This Father Stephen vicariously relented concerning blasphemy, which means that this Father Stephen took the place of the Lord Saul who was a blasphemer in the Jerusalem city. Stephen became “This Sin” without being the unforgiveable sin. Stephen did it vicariously. Stephen would be considered guilty as charged since the Christian Law was released &amp; received mercy because of ignorance. The Lord Jesus Christ received Stephen’s Spirit to handle the cross &amp; persecution in Acts 9:4. There are some views of This Sin. First, it is unbelief that leads to death. Second, it was committed while the Trinity was on earth (3BC-33AD). Third, is total willful rejection of who God is. Fourth, is Sexual Eros Love Apostasy that claims that born again Christians thinks they are Highest Lord’s by Angel’s (Lords) lies? Whoever commits the Eternal Sin in the Law or Lordship which is Blasphemy willfully cannot receive mercy, but eternal damnation. </w:t>
      </w:r>
    </w:p>
    <w:p w:rsidR="00A27BA7" w:rsidRPr="009B7BB6" w:rsidRDefault="00A27BA7" w:rsidP="00A27BA7">
      <w:pPr>
        <w:spacing w:line="480" w:lineRule="auto"/>
        <w:jc w:val="both"/>
        <w:rPr>
          <w:sz w:val="24"/>
          <w:szCs w:val="24"/>
        </w:rPr>
      </w:pPr>
      <w:r w:rsidRPr="009B7BB6">
        <w:rPr>
          <w:sz w:val="24"/>
          <w:szCs w:val="24"/>
        </w:rPr>
        <w:t xml:space="preserve">The Martyrdom and Death of the Father Stephen </w:t>
      </w:r>
    </w:p>
    <w:p w:rsidR="00A27BA7" w:rsidRPr="009B7BB6" w:rsidRDefault="00A27BA7" w:rsidP="00A27BA7">
      <w:pPr>
        <w:spacing w:line="480" w:lineRule="auto"/>
        <w:jc w:val="both"/>
        <w:rPr>
          <w:sz w:val="24"/>
          <w:szCs w:val="24"/>
        </w:rPr>
      </w:pPr>
      <w:r w:rsidRPr="009B7BB6">
        <w:rPr>
          <w:sz w:val="24"/>
          <w:szCs w:val="24"/>
        </w:rPr>
        <w:t xml:space="preserve">Stephen’s martyrdom was the result of the False Witnesses &amp; inducing lies to discredit His case that led to His downfall in the eternal stoning. The Scripture says that “He fell asleep” in Acts 7:60. He would then be carried by the Angels (Lords) to the Hell of the Earth to “Counsel” in Romans 11:34, the Holy Angels (Lords) &amp; Saints (Lords) who were captured by Lucifer’s Angels (Lords) in Revelation 12:7-9; Isaiah 14:12-21; Ezekiel 28:15-19 &amp; Jude 6. Martyrdom means that Stephen died for the faith that He attained from God. Stephen is the Lord of the Martyrdom &amp; hold this as a holy death since there is only 2 other Persons named being martyred in scripture. </w:t>
      </w:r>
      <w:r w:rsidRPr="009B7BB6">
        <w:rPr>
          <w:sz w:val="24"/>
          <w:szCs w:val="24"/>
        </w:rPr>
        <w:lastRenderedPageBreak/>
        <w:t>First, is Antipas meaning “Father’s likeness and against all” in Revelation 2:13. Second, is Eleazar meaning “Whom God helps or aids” in 4 Maccabees 1:1-18:24. So this kind of office is sacred to God. The accounts in Revelation are the Martyrs of Jesus &amp; in 4 Maccabees concerning the 7 sons, but they are not named in scripture. This proves the uniqueness of the truth of Stephen’s death &amp; should not be undermined. Stephen’s Martyrdom triggered a great persecution against the Church in Acts 8:1, then the Proclamation of the Gospel to the Samaritans, the Faith of the Ethiopians, the Wise Greeks, the Authority of Italians &amp; then the Lordship of the Gentiles followed after the persecution. But Christianity boomed &amp; grew by Stephen’s death &amp; Martyrdom. Also it is in the Passion of Perpetua &amp; Felicity pages 171-181. Preaching, teaching &amp; counseling the “Word” exalted Jehovah on His throne in the churches. In Stephen’s death it was for aiding Angels Lords) &amp; other Lord’s in Hebrews 1:5-14; 2:16 and Acts 7:51-53. For the Doctrine of Salvation says that the Rich Man will not be released out of Hell in Luke 16:19-31, but the Doctrine of Mercy tells Us something different because Jesus Christ aided Abraham’s seed in Acts 7:1-8; John 8:37-47 and not Angel’s (Lords) seed in Acts 7:51-53 concerning Mercy they received if done ignorantly in Acts 7:60. Was Stephen’s death necessary? For the Angels (Lords) &amp; Single Boys &amp; Girls it would be &amp; the Lord Saul in Acts 7:58 was an Angel (Lord) because He was a Young Man. In Tobit 5:10, Raphael is called a Young Man as an Angel (Lord). Normally Angels (Lords) will be subject to eternal chains of darkness in Jude 6 &amp; 2</w:t>
      </w:r>
      <w:r w:rsidRPr="009B7BB6">
        <w:rPr>
          <w:sz w:val="24"/>
          <w:szCs w:val="24"/>
          <w:vertAlign w:val="superscript"/>
        </w:rPr>
        <w:t>nd</w:t>
      </w:r>
      <w:r w:rsidRPr="009B7BB6">
        <w:rPr>
          <w:sz w:val="24"/>
          <w:szCs w:val="24"/>
        </w:rPr>
        <w:t xml:space="preserve"> Peter 2:4. The Father Stephen makes a way of escape for the Angels (Lords). Hell was only designed for the Married Lord called Wisdom with Lucifer and His party. The Married Lord called Wisdom’s party consist of the Angel Lucifer, Satan, Babylon, the Beast of the Sea, the Beast of the Earth, the Scarlet Colored Beast, the False Prophet &amp; the Antichrist in Revelation 17-20. Wisdom’s </w:t>
      </w:r>
      <w:r w:rsidRPr="009B7BB6">
        <w:rPr>
          <w:sz w:val="24"/>
          <w:szCs w:val="24"/>
        </w:rPr>
        <w:lastRenderedPageBreak/>
        <w:t>party is locked up in prison in Hell by the 10 keys. The 10</w:t>
      </w:r>
      <w:r w:rsidRPr="009B7BB6">
        <w:rPr>
          <w:sz w:val="24"/>
          <w:szCs w:val="24"/>
          <w:vertAlign w:val="superscript"/>
        </w:rPr>
        <w:t>th</w:t>
      </w:r>
      <w:r w:rsidRPr="009B7BB6">
        <w:rPr>
          <w:sz w:val="24"/>
          <w:szCs w:val="24"/>
        </w:rPr>
        <w:t xml:space="preserve"> key is the Guard Toll House to secure the prison. Hell is a miry clay kind of mazes and dungeons where there are all kinds of traps by whom all enemies had resisted the Lord. There are pits, deep &amp; wide throughout the mazes. Hell is also in the Acts of Thomas pages 476-479. The Lord Jesus took care of all sin on the cross in Luke 23 except the unforgiveable sin in Acts 6:8-8:3. Jesus did in fact take the keys of Hell, death &amp; the grave from Lucifer but that was sin that could be forgiven. Lucifer &amp; His generals captured the Saints (Lords) &amp; Good Angels (Lords)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9B7BB6">
        <w:rPr>
          <w:sz w:val="24"/>
          <w:szCs w:val="24"/>
          <w:vertAlign w:val="superscript"/>
        </w:rPr>
        <w:t>st</w:t>
      </w:r>
      <w:r w:rsidRPr="009B7BB6">
        <w:rPr>
          <w:sz w:val="24"/>
          <w:szCs w:val="24"/>
        </w:rPr>
        <w:t xml:space="preserve"> Peter 1:17-21. The prison is the curse of the Lord in Zechariah 5:1-4 which in length is 20 cubits (30 feet) and in width is 10 cubits (15 feet) throughout the earth concerning Lucifer being cursed in Genesis 3:14-15. Stephen in the stoning came to do what Jesus Christ did not do, that He died for the Unforgiveable Sin in Lordship. The two trees had to be in the distance of 15 by 30 feet in the garden. Stephen released all 9 forms of blasphemy that could not be forgiven and finally This Sin killed him. There are 10 levels of blasphemy in Acts 6:11, 13; 7:51, 55-56, 60. They are blasphemy against God will never be forgiven, blasphemy against Moses in dispute with the Devil over His body, blasphemy against the Temple or Holy Business where if Anyone defiles it, God will destroy Him, blasphemy against the Law existing because of God, blasphemy resisting John the Holy Ghost shall not be forgiven, blasphemy resisting the Holy Spirit in Heaven shall not be forgiven, blasphemy resisting the Spirit in the Earth shall not be forgiven, blasphemy resisting the Lord Jesus &amp; This Sin (blasphemy against the Lord Stephen). Paradise is where Jesus &amp; the thief on </w:t>
      </w:r>
      <w:r w:rsidRPr="009B7BB6">
        <w:rPr>
          <w:sz w:val="24"/>
          <w:szCs w:val="24"/>
        </w:rPr>
        <w:lastRenderedPageBreak/>
        <w:t>the right hand went to Hell. Paradise is a delightful place and part of Heaven under the Earth in 2</w:t>
      </w:r>
      <w:r w:rsidRPr="009B7BB6">
        <w:rPr>
          <w:sz w:val="24"/>
          <w:szCs w:val="24"/>
          <w:vertAlign w:val="superscript"/>
        </w:rPr>
        <w:t>nd</w:t>
      </w:r>
      <w:r w:rsidRPr="009B7BB6">
        <w:rPr>
          <w:sz w:val="24"/>
          <w:szCs w:val="24"/>
        </w:rPr>
        <w:t xml:space="preserve"> Corinthians 12:1-6. Jesus on the cross and the Lord Stephen in the eternal stoning were the only two who handled all forms of sin and the Lord Jesus came to save Mankind on the cross. Stephen came to make a way of escape for Angel Kind. Then they received mercy from the Lord Stephen and have a 2</w:t>
      </w:r>
      <w:r w:rsidRPr="009B7BB6">
        <w:rPr>
          <w:sz w:val="24"/>
          <w:szCs w:val="24"/>
          <w:vertAlign w:val="superscript"/>
        </w:rPr>
        <w:t>nd</w:t>
      </w:r>
      <w:r w:rsidRPr="009B7BB6">
        <w:rPr>
          <w:sz w:val="24"/>
          <w:szCs w:val="24"/>
        </w:rPr>
        <w:t xml:space="preserve"> chance in 1</w:t>
      </w:r>
      <w:r w:rsidRPr="009B7BB6">
        <w:rPr>
          <w:sz w:val="24"/>
          <w:szCs w:val="24"/>
          <w:vertAlign w:val="superscript"/>
        </w:rPr>
        <w:t>st</w:t>
      </w:r>
      <w:r w:rsidRPr="009B7BB6">
        <w:rPr>
          <w:sz w:val="24"/>
          <w:szCs w:val="24"/>
        </w:rPr>
        <w:t xml:space="preserve"> Peter 3:19. In Revelation 13:7 says the Saints (Lords) was overcome by the beast &amp; captured by Lucifer. In Acts 9:3-19 it concerned the Lord Saul of Tarsus and the Law as Angels (Lord) of the Lord Stephen being captured by Lucifer’s generals, but received it being expunged from the Lord Stephen because of blasphemy. Then in 1</w:t>
      </w:r>
      <w:r w:rsidRPr="009B7BB6">
        <w:rPr>
          <w:sz w:val="24"/>
          <w:szCs w:val="24"/>
          <w:vertAlign w:val="superscript"/>
        </w:rPr>
        <w:t>st</w:t>
      </w:r>
      <w:r w:rsidRPr="009B7BB6">
        <w:rPr>
          <w:sz w:val="24"/>
          <w:szCs w:val="24"/>
        </w:rPr>
        <w:t xml:space="preserve"> Peter 3:19 it says that Christ and Stephen went into Hell and preached to the captured Saints (Lords) and Angels (Lords) to release them from the chains of Hell by eternal mercy in Psalms 86:13 &amp; Acts 2:27, 31. In Bartholomew pages 350-358 &amp; Nicodemus pages 374-378 says the Trinity &amp; Law conquered Hell by releasing the dead from it. Lucifer is always been the Old Serpent, the Devil, Satan &amp; the Great Red Dragon in Revelation 12:9. Michael would arrest the Dragon in Luke 10:17-19; Revelation 12:7-12; Ezekiel 28:15-19 &amp; Genesis 3:1-24. By the measure the Dragon tries to arrest Michael in Jude 9 but failed because Michael trusted totally on the Lord. Stephen seized Lucifer only by the 10 approaches in the scripture concerning the 10 incurable things of the Lord which are used as the 10 Master Keys of the prisons in Hell. These 10 things concerns the incurable disease in 2</w:t>
      </w:r>
      <w:r w:rsidRPr="009B7BB6">
        <w:rPr>
          <w:sz w:val="24"/>
          <w:szCs w:val="24"/>
          <w:vertAlign w:val="superscript"/>
        </w:rPr>
        <w:t>nd</w:t>
      </w:r>
      <w:r w:rsidRPr="009B7BB6">
        <w:rPr>
          <w:sz w:val="24"/>
          <w:szCs w:val="24"/>
        </w:rPr>
        <w:t xml:space="preserve"> Chronicles 21:18, the incurable painful wound in Jeremiah 15:18, the incurable painful wound in Job 34:6, the incurable severe bruise in Jeremiah 30:12, the incurable sorrowful affliction in Jeremiah 30:15, the incurable plague in Judith 5:12, the incurable severe wound &amp; incurable affliction in Jeremiah 30:12 (OKJV &amp; NKJV), the invisible plague in 2</w:t>
      </w:r>
      <w:r w:rsidRPr="009B7BB6">
        <w:rPr>
          <w:sz w:val="24"/>
          <w:szCs w:val="24"/>
          <w:vertAlign w:val="superscript"/>
        </w:rPr>
        <w:t>nd</w:t>
      </w:r>
      <w:r w:rsidRPr="009B7BB6">
        <w:rPr>
          <w:sz w:val="24"/>
          <w:szCs w:val="24"/>
        </w:rPr>
        <w:t xml:space="preserve"> Maccabees 9:5 and the incurable wound in Lucifer’s (female) authority in Micah </w:t>
      </w:r>
      <w:r w:rsidRPr="009B7BB6">
        <w:rPr>
          <w:sz w:val="24"/>
          <w:szCs w:val="24"/>
        </w:rPr>
        <w:lastRenderedPageBreak/>
        <w:t>1:9. Hell is a real place of torment. The 10 keys of the prison is the 10 levels where the Married Lord called Wisdom will burn forever &amp; the prison is measured in Zechariah 5:1-4 as the liar &amp; thief is expelled in John 8:44; 10:10. Wisdom’s party is the Angel Lucifer, Satan, Antichrist, False Prophet, the Beast of the Sea, Beast of the Earth, Scarlet Colored Beast &amp; Babylon in Revelation 17-20. Hell is in Haggadah pages 18-19, 27. The Lord Peter concerns Acts 7:47-50. The Lord John concerns Acts 7:51. The Lord Jesus concerns Acts 7:52-58. The Lord James concerns Acts 7:59. The Lord Stephen concerns Acts 7:60. The Lord Stephen’s death caused the Lord Jesus to handle the persecution in Acts 9:1-30 by escaping eternal death for 120 years. After the Father Stephen’s death, a great persecution arose against the Church. The Law had jurisdiction over the 1</w:t>
      </w:r>
      <w:r w:rsidRPr="009B7BB6">
        <w:rPr>
          <w:sz w:val="24"/>
          <w:szCs w:val="24"/>
          <w:vertAlign w:val="superscript"/>
        </w:rPr>
        <w:t>st</w:t>
      </w:r>
      <w:r w:rsidRPr="009B7BB6">
        <w:rPr>
          <w:sz w:val="24"/>
          <w:szCs w:val="24"/>
        </w:rPr>
        <w:t xml:space="preserve"> bodies of the Trinity. That is how the Law ran the persecution in Acts 8:1-9:2. In Acts 9:3-30 says the Trinity with their 2</w:t>
      </w:r>
      <w:r w:rsidRPr="009B7BB6">
        <w:rPr>
          <w:sz w:val="24"/>
          <w:szCs w:val="24"/>
          <w:vertAlign w:val="superscript"/>
        </w:rPr>
        <w:t>nd</w:t>
      </w:r>
      <w:r w:rsidRPr="009B7BB6">
        <w:rPr>
          <w:sz w:val="24"/>
          <w:szCs w:val="24"/>
        </w:rPr>
        <w:t xml:space="preserve"> glorified bodies took down the Laws which killed them in their 1</w:t>
      </w:r>
      <w:r w:rsidRPr="009B7BB6">
        <w:rPr>
          <w:sz w:val="24"/>
          <w:szCs w:val="24"/>
          <w:vertAlign w:val="superscript"/>
        </w:rPr>
        <w:t>st</w:t>
      </w:r>
      <w:r w:rsidRPr="009B7BB6">
        <w:rPr>
          <w:sz w:val="24"/>
          <w:szCs w:val="24"/>
        </w:rPr>
        <w:t xml:space="preserve"> bodies. The resurrected body operates in incorruption, glory, omniscience (all wisdom) with omnipotence (all power), immortality, Divine nature (Godhead Bodily) &amp; is a spiritual body as the Lord of Heaven, where no Laws can exist by of the worthiness &amp; fruits of the Spirit in Galatians 5:23. If You have any questions on Hell, You must get My book called “</w:t>
      </w:r>
      <w:r w:rsidRPr="009B7BB6">
        <w:rPr>
          <w:b/>
          <w:sz w:val="24"/>
          <w:szCs w:val="24"/>
        </w:rPr>
        <w:t>The Lord Yah and His Book on Hell in the Holy Bible</w:t>
      </w:r>
      <w:r w:rsidRPr="009B7BB6">
        <w:rPr>
          <w:sz w:val="24"/>
          <w:szCs w:val="24"/>
        </w:rPr>
        <w:t xml:space="preserve">.” </w:t>
      </w:r>
    </w:p>
    <w:p w:rsidR="00A27BA7" w:rsidRPr="009B7BB6" w:rsidRDefault="00A27BA7" w:rsidP="00A27BA7">
      <w:pPr>
        <w:spacing w:line="480" w:lineRule="auto"/>
        <w:jc w:val="both"/>
        <w:rPr>
          <w:sz w:val="24"/>
          <w:szCs w:val="24"/>
        </w:rPr>
      </w:pPr>
      <w:r w:rsidRPr="009B7BB6">
        <w:rPr>
          <w:sz w:val="24"/>
          <w:szCs w:val="24"/>
        </w:rPr>
        <w:t>The 5 Divine Unions are authorized by the Father Stephen Our Lord derives from John 8:58 with Genesis 2:24; Matthew 19:5; Mark 10:8; Ephesians 5:31 &amp; 1</w:t>
      </w:r>
      <w:r w:rsidRPr="009B7BB6">
        <w:rPr>
          <w:sz w:val="24"/>
          <w:szCs w:val="24"/>
          <w:vertAlign w:val="superscript"/>
        </w:rPr>
        <w:t>st</w:t>
      </w:r>
      <w:r w:rsidRPr="009B7BB6">
        <w:rPr>
          <w:sz w:val="24"/>
          <w:szCs w:val="24"/>
        </w:rPr>
        <w:t xml:space="preserve"> Corinthians 6:17 all as One Flesh and the 1 Sexual Union is derived from Genesis 4:1 with 1</w:t>
      </w:r>
      <w:r w:rsidRPr="009B7BB6">
        <w:rPr>
          <w:sz w:val="24"/>
          <w:szCs w:val="24"/>
          <w:vertAlign w:val="superscript"/>
        </w:rPr>
        <w:t>st</w:t>
      </w:r>
      <w:r w:rsidRPr="009B7B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w:t>
      </w:r>
      <w:r w:rsidRPr="009B7BB6">
        <w:rPr>
          <w:sz w:val="24"/>
          <w:szCs w:val="24"/>
        </w:rPr>
        <w:lastRenderedPageBreak/>
        <w:t>Adam &amp; His Lady of Kingdoms (Wife) was I AM. This a Divine Union that goes into a Sexual Union in 1</w:t>
      </w:r>
      <w:r w:rsidRPr="009B7BB6">
        <w:rPr>
          <w:sz w:val="24"/>
          <w:szCs w:val="24"/>
          <w:vertAlign w:val="superscript"/>
        </w:rPr>
        <w:t>st</w:t>
      </w:r>
      <w:r w:rsidRPr="009B7B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27BA7" w:rsidRPr="009B7BB6" w:rsidRDefault="00A27BA7" w:rsidP="00A27BA7">
      <w:pPr>
        <w:spacing w:line="480" w:lineRule="auto"/>
        <w:jc w:val="both"/>
        <w:rPr>
          <w:sz w:val="24"/>
          <w:szCs w:val="24"/>
        </w:rPr>
      </w:pPr>
      <w:r w:rsidRPr="009B7BB6">
        <w:rPr>
          <w:sz w:val="24"/>
          <w:szCs w:val="24"/>
        </w:rPr>
        <w:t>What did the Blood of the Father Stephen accomplish?</w:t>
      </w:r>
    </w:p>
    <w:p w:rsidR="00A27BA7" w:rsidRPr="009B7BB6" w:rsidRDefault="00A27BA7" w:rsidP="00A27BA7">
      <w:pPr>
        <w:spacing w:line="480" w:lineRule="auto"/>
        <w:jc w:val="both"/>
        <w:rPr>
          <w:sz w:val="24"/>
          <w:szCs w:val="24"/>
        </w:rPr>
      </w:pPr>
      <w:r w:rsidRPr="009B7BB6">
        <w:rPr>
          <w:sz w:val="24"/>
          <w:szCs w:val="24"/>
        </w:rPr>
        <w:t>In John 6:57-58 it concerns Stephen as the Father and whoever drinks My blood has eternal life because of His Divine Nature in Romans 1:20 and Acts 6:3, 8, 10; 7:30-32; 17:28-29. Also through the blood of Stephen which was far off has made nigh unto You through His eternal offering in Ephesians 2:18 &amp; Acts 7:60. Also, having made peace through the blood of Stephen of His stoning, by His self to reconcile all things unto Himself in 1</w:t>
      </w:r>
      <w:r w:rsidRPr="009B7BB6">
        <w:rPr>
          <w:sz w:val="24"/>
          <w:szCs w:val="24"/>
          <w:vertAlign w:val="superscript"/>
        </w:rPr>
        <w:t>st</w:t>
      </w:r>
      <w:r w:rsidRPr="009B7BB6">
        <w:rPr>
          <w:sz w:val="24"/>
          <w:szCs w:val="24"/>
        </w:rPr>
        <w:t xml:space="preserve"> Thessalonians 5:32 &amp; 1</w:t>
      </w:r>
      <w:r w:rsidRPr="009B7BB6">
        <w:rPr>
          <w:sz w:val="24"/>
          <w:szCs w:val="24"/>
          <w:vertAlign w:val="superscript"/>
        </w:rPr>
        <w:t>st</w:t>
      </w:r>
      <w:r w:rsidRPr="009B7BB6">
        <w:rPr>
          <w:sz w:val="24"/>
          <w:szCs w:val="24"/>
        </w:rPr>
        <w:t xml:space="preserve"> Corinthians 8:6. The blood of Stephen destroyed the eternal omnipotence of death by the price Stephen endured in Mark 3:29; Romans 1:20; Deuteronomy 33:27. How much more than the blood of Stephen, who through the eternal Holy Ghost offered Himself without spot by the true Lord of truth, purge Your conscience from unforgiveable dead works to serve the Lord in Hebrews 9:22. The blood of Stephen is the whole Law being purged with His blood &amp; if there is no shedding then there is no release of mercy by ignorance in Hebrews 9:22 &amp; Acts 6:11-8:3. The blood of Stephen brings us into the Most Holiest of all inside the Kingdom of God in Hebrews 9:3, 8 &amp; Acts 7:33-44. Stephen’s blood brings forth sanctification holy from the Unforgiveable Sin in Lordship in John 10:36 &amp; Acts 7:55-56, 59. The sprinkling of Stephen’s blood is far better than Seth in the 24 levels of Giants &amp; the other 60 Lord’s in Genesis 1:1; 4:25-6:5 &amp; Acts 6:3, 5. The blood of Stephen has an Eternal Covenant by the Lord Yah in Hebrews </w:t>
      </w:r>
      <w:r w:rsidRPr="009B7BB6">
        <w:rPr>
          <w:sz w:val="24"/>
          <w:szCs w:val="24"/>
        </w:rPr>
        <w:lastRenderedPageBreak/>
        <w:t>13:20 &amp; Acts 7:59. The blood of Stephen also cleanses Us from the eternal sin in 1</w:t>
      </w:r>
      <w:r w:rsidRPr="009B7BB6">
        <w:rPr>
          <w:sz w:val="24"/>
          <w:szCs w:val="24"/>
          <w:vertAlign w:val="superscript"/>
        </w:rPr>
        <w:t>st</w:t>
      </w:r>
      <w:r w:rsidRPr="009B7BB6">
        <w:rPr>
          <w:sz w:val="24"/>
          <w:szCs w:val="24"/>
        </w:rPr>
        <w:t xml:space="preserve"> Peter 1:2 &amp; Acts 7:51-60. In Revelation 19:13 it tells us that the blood of Stephen is the infallible Word in Acts 1:1-3 by Lord Yah in Acts 1:7. In 1</w:t>
      </w:r>
      <w:r w:rsidRPr="009B7BB6">
        <w:rPr>
          <w:sz w:val="24"/>
          <w:szCs w:val="24"/>
          <w:vertAlign w:val="superscript"/>
        </w:rPr>
        <w:t>st</w:t>
      </w:r>
      <w:r w:rsidRPr="009B7BB6">
        <w:rPr>
          <w:sz w:val="24"/>
          <w:szCs w:val="24"/>
        </w:rPr>
        <w:t xml:space="preserve"> John 5:7-8 it tells us that the blood of Stephen is the Witness (Father) as God on Earth. The blood of Stephen causes the party being expunged and He can say it never happened in Acts 7:60. Stephen’s blood has a release from the Unforgiveable Charge in Lordship in His eternal atonement for those killed in Battle (1 or 2 positions) in Acts 7:60 &amp; 2</w:t>
      </w:r>
      <w:r w:rsidRPr="009B7BB6">
        <w:rPr>
          <w:sz w:val="24"/>
          <w:szCs w:val="24"/>
          <w:vertAlign w:val="superscript"/>
        </w:rPr>
        <w:t>nd</w:t>
      </w:r>
      <w:r w:rsidRPr="009B7BB6">
        <w:rPr>
          <w:sz w:val="24"/>
          <w:szCs w:val="24"/>
        </w:rPr>
        <w:t xml:space="preserve"> Maccabees 12:38-45 &amp;  Revelation  13:7. Stephen’s blood brings forth mercy enduring forever in Psalms 21:7 &amp; Acts 7:60. In Revelation 5:9 says that the blood of the Lamb (Stephen’s blood) has overcome the Beast and we can also overcome Him by His blood. In Revelation 19:13 says the vesture dipped in the Stephen’s blood is called the Word of God or “Logos.”                                           </w:t>
      </w:r>
    </w:p>
    <w:p w:rsidR="00A27BA7" w:rsidRPr="009B7BB6" w:rsidRDefault="00A27BA7" w:rsidP="00A27BA7">
      <w:pPr>
        <w:spacing w:line="480" w:lineRule="auto"/>
        <w:jc w:val="both"/>
        <w:rPr>
          <w:sz w:val="24"/>
          <w:szCs w:val="24"/>
        </w:rPr>
      </w:pPr>
      <w:r w:rsidRPr="009B7BB6">
        <w:rPr>
          <w:sz w:val="24"/>
          <w:szCs w:val="24"/>
        </w:rPr>
        <w:t>The Acts of OT Freedom: The Father Stephen’s People Regain their Freedom: The Exodus from Egypt as an Acts of Freedom (Independence) is in Exodus 12:42; 16:6, 32; 20:2; Joshua 24:6; Judges 6:8; 2</w:t>
      </w:r>
      <w:r w:rsidRPr="009B7BB6">
        <w:rPr>
          <w:sz w:val="24"/>
          <w:szCs w:val="24"/>
          <w:vertAlign w:val="superscript"/>
        </w:rPr>
        <w:t>nd</w:t>
      </w:r>
      <w:r w:rsidRPr="009B7BB6">
        <w:rPr>
          <w:sz w:val="24"/>
          <w:szCs w:val="24"/>
        </w:rPr>
        <w:t xml:space="preserve"> Samuel 7:6; 1</w:t>
      </w:r>
      <w:r w:rsidRPr="009B7BB6">
        <w:rPr>
          <w:sz w:val="24"/>
          <w:szCs w:val="24"/>
          <w:vertAlign w:val="superscript"/>
        </w:rPr>
        <w:t>st</w:t>
      </w:r>
      <w:r w:rsidRPr="009B7BB6">
        <w:rPr>
          <w:sz w:val="24"/>
          <w:szCs w:val="24"/>
        </w:rPr>
        <w:t xml:space="preserve"> Kings 8:16; 2</w:t>
      </w:r>
      <w:r w:rsidRPr="009B7BB6">
        <w:rPr>
          <w:sz w:val="24"/>
          <w:szCs w:val="24"/>
          <w:vertAlign w:val="superscript"/>
        </w:rPr>
        <w:t>nd</w:t>
      </w:r>
      <w:r w:rsidRPr="009B7BB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w:t>
      </w:r>
      <w:r w:rsidRPr="009B7BB6">
        <w:rPr>
          <w:sz w:val="24"/>
          <w:szCs w:val="24"/>
        </w:rPr>
        <w:lastRenderedPageBreak/>
        <w:t>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B7BB6">
        <w:rPr>
          <w:sz w:val="24"/>
          <w:szCs w:val="24"/>
          <w:vertAlign w:val="superscript"/>
        </w:rPr>
        <w:t>nd</w:t>
      </w:r>
      <w:r w:rsidRPr="009B7BB6">
        <w:rPr>
          <w:sz w:val="24"/>
          <w:szCs w:val="24"/>
        </w:rPr>
        <w:t xml:space="preserve"> Kings 17:6-23 &amp; Psalms 137:1-4. </w:t>
      </w:r>
    </w:p>
    <w:p w:rsidR="00A27BA7" w:rsidRPr="009B7BB6" w:rsidRDefault="00A27BA7" w:rsidP="00A27BA7">
      <w:pPr>
        <w:spacing w:line="480" w:lineRule="auto"/>
        <w:jc w:val="both"/>
        <w:rPr>
          <w:sz w:val="24"/>
          <w:szCs w:val="24"/>
        </w:rPr>
      </w:pPr>
      <w:r w:rsidRPr="009B7BB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B7BB6">
        <w:rPr>
          <w:sz w:val="24"/>
          <w:szCs w:val="24"/>
          <w:vertAlign w:val="superscript"/>
        </w:rPr>
        <w:t>st</w:t>
      </w:r>
      <w:r w:rsidRPr="009B7BB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B7BB6">
        <w:rPr>
          <w:sz w:val="24"/>
          <w:szCs w:val="24"/>
          <w:vertAlign w:val="superscript"/>
        </w:rPr>
        <w:t>st</w:t>
      </w:r>
      <w:r w:rsidRPr="009B7BB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B7BB6">
        <w:rPr>
          <w:sz w:val="24"/>
          <w:szCs w:val="24"/>
          <w:vertAlign w:val="superscript"/>
        </w:rPr>
        <w:t>st</w:t>
      </w:r>
      <w:r w:rsidRPr="009B7BB6">
        <w:rPr>
          <w:sz w:val="24"/>
          <w:szCs w:val="24"/>
        </w:rPr>
        <w:t xml:space="preserve"> Corinthians 15:22-23; Hebrews 11:5; Genesis 5:24; </w:t>
      </w:r>
      <w:r w:rsidRPr="009B7BB6">
        <w:rPr>
          <w:sz w:val="24"/>
          <w:szCs w:val="24"/>
        </w:rPr>
        <w:lastRenderedPageBreak/>
        <w:t>Romans 5:12-17; 7:24 &amp; Acts 7:60-8:3. The Father Stephen sets His People Free from the Authority of Sexual Sin is in Romans 6:11-14, 22-23 &amp; Acts 7:51-53. The Father Stephen sets His People Free from the Pollution’s of Sexual Sin is in 2</w:t>
      </w:r>
      <w:r w:rsidRPr="009B7BB6">
        <w:rPr>
          <w:sz w:val="24"/>
          <w:szCs w:val="24"/>
          <w:vertAlign w:val="superscript"/>
        </w:rPr>
        <w:t>nd</w:t>
      </w:r>
      <w:r w:rsidRPr="009B7BB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B7BB6">
        <w:rPr>
          <w:sz w:val="24"/>
          <w:szCs w:val="24"/>
          <w:vertAlign w:val="superscript"/>
        </w:rPr>
        <w:t>st</w:t>
      </w:r>
      <w:r w:rsidRPr="009B7BB6">
        <w:rPr>
          <w:sz w:val="24"/>
          <w:szCs w:val="24"/>
        </w:rPr>
        <w:t xml:space="preserve"> Thessalonians 3:13; 5:23; Revelation 21:4 &amp; Acts 7:58. The Freedom as the Result of being Rescued from Trials, Trying, Testing’s and Temptations by the Father Stephen is in 2</w:t>
      </w:r>
      <w:r w:rsidRPr="009B7BB6">
        <w:rPr>
          <w:sz w:val="24"/>
          <w:szCs w:val="24"/>
          <w:vertAlign w:val="superscript"/>
        </w:rPr>
        <w:t>nd</w:t>
      </w:r>
      <w:r w:rsidRPr="009B7BB6">
        <w:rPr>
          <w:sz w:val="24"/>
          <w:szCs w:val="24"/>
        </w:rPr>
        <w:t xml:space="preserve"> Timothy 3:11; 4:18; 2</w:t>
      </w:r>
      <w:r w:rsidRPr="009B7BB6">
        <w:rPr>
          <w:sz w:val="24"/>
          <w:szCs w:val="24"/>
          <w:vertAlign w:val="superscript"/>
        </w:rPr>
        <w:t>nd</w:t>
      </w:r>
      <w:r w:rsidRPr="009B7BB6">
        <w:rPr>
          <w:sz w:val="24"/>
          <w:szCs w:val="24"/>
        </w:rPr>
        <w:t xml:space="preserve"> Peter 2:9 &amp; Acts 6:5-15; 26:17. </w:t>
      </w:r>
    </w:p>
    <w:p w:rsidR="00A27BA7" w:rsidRPr="009B7BB6" w:rsidRDefault="00A27BA7" w:rsidP="00A27BA7">
      <w:pPr>
        <w:spacing w:line="480" w:lineRule="auto"/>
        <w:jc w:val="both"/>
        <w:rPr>
          <w:sz w:val="24"/>
          <w:szCs w:val="24"/>
        </w:rPr>
      </w:pPr>
      <w:r w:rsidRPr="009B7BB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B7BB6">
        <w:rPr>
          <w:sz w:val="24"/>
          <w:szCs w:val="24"/>
          <w:vertAlign w:val="superscript"/>
        </w:rPr>
        <w:t>st</w:t>
      </w:r>
      <w:r w:rsidRPr="009B7BB6">
        <w:rPr>
          <w:sz w:val="24"/>
          <w:szCs w:val="24"/>
        </w:rPr>
        <w:t xml:space="preserve"> Peter 2:22 &amp; Acts 7:60. The Father Stephen’s Death fulfills the Demands of the Sexual Laws is in 2</w:t>
      </w:r>
      <w:r w:rsidRPr="009B7BB6">
        <w:rPr>
          <w:sz w:val="24"/>
          <w:szCs w:val="24"/>
          <w:vertAlign w:val="superscript"/>
        </w:rPr>
        <w:t>nd</w:t>
      </w:r>
      <w:r w:rsidRPr="009B7BB6">
        <w:rPr>
          <w:sz w:val="24"/>
          <w:szCs w:val="24"/>
        </w:rPr>
        <w:t xml:space="preserve"> Corinthians 5:21; Hebrews 7:27; 9:11, 26-28; 10:11-14; 1</w:t>
      </w:r>
      <w:r w:rsidRPr="009B7BB6">
        <w:rPr>
          <w:sz w:val="24"/>
          <w:szCs w:val="24"/>
          <w:vertAlign w:val="superscript"/>
        </w:rPr>
        <w:t>st</w:t>
      </w:r>
      <w:r w:rsidRPr="009B7BB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w:t>
      </w:r>
      <w:r w:rsidRPr="009B7BB6">
        <w:rPr>
          <w:sz w:val="24"/>
          <w:szCs w:val="24"/>
        </w:rPr>
        <w:lastRenderedPageBreak/>
        <w:t>Christian Ladies in Galatians 3:13, 21-25; 4:5, 21-31; 5:1; Romans 6:1-14; 7:1-6; 8:1-2; Ephesians 2:14-15; Colossians 2:13-14 &amp; Acts 6:8-7:60. The Divine Freedom of Christians Rest on the Authority of the Brother John the Holy Ghost is in Romans 7:1-6; 2</w:t>
      </w:r>
      <w:r w:rsidRPr="009B7BB6">
        <w:rPr>
          <w:sz w:val="24"/>
          <w:szCs w:val="24"/>
          <w:vertAlign w:val="superscript"/>
        </w:rPr>
        <w:t>nd</w:t>
      </w:r>
      <w:r w:rsidRPr="009B7BB6">
        <w:rPr>
          <w:sz w:val="24"/>
          <w:szCs w:val="24"/>
        </w:rPr>
        <w:t xml:space="preserve"> Corinthians 3:17-18; Romans 8:1-17; Galatians 5:16-18, 22-26 &amp; Acts 6:5; 7:55-56. The Christians Freedom to Obey the Sexual Laws is Voluntary, but not Demanding is in Psalms 37:31; 119:32, 45, 97; Jeremiah 31:33; 2</w:t>
      </w:r>
      <w:r w:rsidRPr="009B7BB6">
        <w:rPr>
          <w:sz w:val="24"/>
          <w:szCs w:val="24"/>
          <w:vertAlign w:val="superscript"/>
        </w:rPr>
        <w:t>nd</w:t>
      </w:r>
      <w:r w:rsidRPr="009B7BB6">
        <w:rPr>
          <w:sz w:val="24"/>
          <w:szCs w:val="24"/>
        </w:rPr>
        <w:t xml:space="preserve"> Corinthians 3:3; James 1:25; 2:12 &amp; Acts 6:5, 11, 13, 15. Sexual Laws concerns a Sexual Corruption in This World through Lust is in 2</w:t>
      </w:r>
      <w:r w:rsidRPr="009B7BB6">
        <w:rPr>
          <w:sz w:val="24"/>
          <w:szCs w:val="24"/>
          <w:vertAlign w:val="superscript"/>
        </w:rPr>
        <w:t>nd</w:t>
      </w:r>
      <w:r w:rsidRPr="009B7BB6">
        <w:rPr>
          <w:sz w:val="24"/>
          <w:szCs w:val="24"/>
        </w:rPr>
        <w:t xml:space="preserve"> Peter 1:4. </w:t>
      </w:r>
    </w:p>
    <w:p w:rsidR="00A27BA7" w:rsidRPr="009B7BB6" w:rsidRDefault="00A27BA7" w:rsidP="00A27BA7">
      <w:pPr>
        <w:spacing w:line="480" w:lineRule="auto"/>
        <w:jc w:val="both"/>
        <w:rPr>
          <w:sz w:val="24"/>
          <w:szCs w:val="24"/>
        </w:rPr>
      </w:pPr>
      <w:r w:rsidRPr="009B7BB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B7BB6">
        <w:rPr>
          <w:sz w:val="24"/>
          <w:szCs w:val="24"/>
          <w:vertAlign w:val="superscript"/>
        </w:rPr>
        <w:t>st</w:t>
      </w:r>
      <w:r w:rsidRPr="009B7BB6">
        <w:rPr>
          <w:sz w:val="24"/>
          <w:szCs w:val="24"/>
        </w:rPr>
        <w:t xml:space="preserve"> Corinthians 7:22-23; 2</w:t>
      </w:r>
      <w:r w:rsidRPr="009B7BB6">
        <w:rPr>
          <w:sz w:val="24"/>
          <w:szCs w:val="24"/>
          <w:vertAlign w:val="superscript"/>
        </w:rPr>
        <w:t>nd</w:t>
      </w:r>
      <w:r w:rsidRPr="009B7BB6">
        <w:rPr>
          <w:sz w:val="24"/>
          <w:szCs w:val="24"/>
        </w:rPr>
        <w:t xml:space="preserve"> Peter 2:19 &amp; Acts 26:16-18. Christians must Resist Sexual Sin is in Romans 1:21-32; 6:12,14; Hebrews 12:1-2; 1</w:t>
      </w:r>
      <w:r w:rsidRPr="009B7BB6">
        <w:rPr>
          <w:sz w:val="24"/>
          <w:szCs w:val="24"/>
          <w:vertAlign w:val="superscript"/>
        </w:rPr>
        <w:t>st</w:t>
      </w:r>
      <w:r w:rsidRPr="009B7BB6">
        <w:rPr>
          <w:sz w:val="24"/>
          <w:szCs w:val="24"/>
        </w:rPr>
        <w:t xml:space="preserve"> John 5:16-18 &amp; Acts 18:14. The False Ideas that Grace gives Christians the Freedom to Sexual Sin is in Romans 3:5-8; 6:1-2:15; 1</w:t>
      </w:r>
      <w:r w:rsidRPr="009B7BB6">
        <w:rPr>
          <w:sz w:val="24"/>
          <w:szCs w:val="24"/>
          <w:vertAlign w:val="superscript"/>
        </w:rPr>
        <w:t>st</w:t>
      </w:r>
      <w:r w:rsidRPr="009B7BB6">
        <w:rPr>
          <w:sz w:val="24"/>
          <w:szCs w:val="24"/>
        </w:rPr>
        <w:t xml:space="preserve"> Corinthians 10:23; Galatians 2:17-21 &amp; Acts 6:11, 13. The Dangers of Abusing Christian Freedom: Becoming a Stumbling-block to Others is in 1</w:t>
      </w:r>
      <w:r w:rsidRPr="009B7BB6">
        <w:rPr>
          <w:sz w:val="24"/>
          <w:szCs w:val="24"/>
          <w:vertAlign w:val="superscript"/>
        </w:rPr>
        <w:t>st</w:t>
      </w:r>
      <w:r w:rsidRPr="009B7BB6">
        <w:rPr>
          <w:sz w:val="24"/>
          <w:szCs w:val="24"/>
        </w:rPr>
        <w:t xml:space="preserve"> Corinthians 8:9-12 &amp; Romans 15:1-3. Indulging Oneself in Sexual Activity is in Galatians 5:13 &amp; Romans 14:1-18. Using Freedom to Cover up Sexual Evil is in 1</w:t>
      </w:r>
      <w:r w:rsidRPr="009B7BB6">
        <w:rPr>
          <w:sz w:val="24"/>
          <w:szCs w:val="24"/>
          <w:vertAlign w:val="superscript"/>
        </w:rPr>
        <w:t>st</w:t>
      </w:r>
      <w:r w:rsidRPr="009B7BB6">
        <w:rPr>
          <w:sz w:val="24"/>
          <w:szCs w:val="24"/>
        </w:rPr>
        <w:t xml:space="preserve"> Peter 2:16. The Examples of Abuse of Christian Freedom: Falling Back into Deliberate Sexual Sin is in Romans 6:1-2; Hebrews 12:1 &amp; 1</w:t>
      </w:r>
      <w:r w:rsidRPr="009B7BB6">
        <w:rPr>
          <w:sz w:val="24"/>
          <w:szCs w:val="24"/>
          <w:vertAlign w:val="superscript"/>
        </w:rPr>
        <w:t>st</w:t>
      </w:r>
      <w:r w:rsidRPr="009B7BB6">
        <w:rPr>
          <w:sz w:val="24"/>
          <w:szCs w:val="24"/>
        </w:rPr>
        <w:t xml:space="preserve"> John 3:6; 5:16-18. Disobedience towards the Father Stephen concerning No Sexuality is in 1</w:t>
      </w:r>
      <w:r w:rsidRPr="009B7BB6">
        <w:rPr>
          <w:sz w:val="24"/>
          <w:szCs w:val="24"/>
          <w:vertAlign w:val="superscript"/>
        </w:rPr>
        <w:t>st</w:t>
      </w:r>
      <w:r w:rsidRPr="009B7BB6">
        <w:rPr>
          <w:sz w:val="24"/>
          <w:szCs w:val="24"/>
        </w:rPr>
        <w:t xml:space="preserve"> John 3:4; 2</w:t>
      </w:r>
      <w:r w:rsidRPr="009B7BB6">
        <w:rPr>
          <w:sz w:val="24"/>
          <w:szCs w:val="24"/>
          <w:vertAlign w:val="superscript"/>
        </w:rPr>
        <w:t>nd</w:t>
      </w:r>
      <w:r w:rsidRPr="009B7BB6">
        <w:rPr>
          <w:sz w:val="24"/>
          <w:szCs w:val="24"/>
        </w:rPr>
        <w:t xml:space="preserve"> Corinthians 10:6 &amp; Ephesians 5:6. Selfishness within Sexuality is in 1</w:t>
      </w:r>
      <w:r w:rsidRPr="009B7BB6">
        <w:rPr>
          <w:sz w:val="24"/>
          <w:szCs w:val="24"/>
          <w:vertAlign w:val="superscript"/>
        </w:rPr>
        <w:t>st</w:t>
      </w:r>
      <w:r w:rsidRPr="009B7BB6">
        <w:rPr>
          <w:sz w:val="24"/>
          <w:szCs w:val="24"/>
        </w:rPr>
        <w:t xml:space="preserve"> John 3:17 &amp; Luke 6:32-34. Eating Food Sacrificed to Sexual Idols is in 1</w:t>
      </w:r>
      <w:r w:rsidRPr="009B7BB6">
        <w:rPr>
          <w:sz w:val="24"/>
          <w:szCs w:val="24"/>
          <w:vertAlign w:val="superscript"/>
        </w:rPr>
        <w:t>st</w:t>
      </w:r>
      <w:r w:rsidRPr="009B7BB6">
        <w:rPr>
          <w:sz w:val="24"/>
          <w:szCs w:val="24"/>
        </w:rPr>
        <w:t xml:space="preserve"> Corinthians 8:1-13 &amp; Revelation 2:14, 20. </w:t>
      </w:r>
    </w:p>
    <w:p w:rsidR="00A27BA7" w:rsidRPr="009B7BB6" w:rsidRDefault="00A27BA7" w:rsidP="00A27BA7">
      <w:pPr>
        <w:spacing w:line="480" w:lineRule="auto"/>
        <w:jc w:val="both"/>
        <w:rPr>
          <w:rFonts w:cstheme="minorHAnsi"/>
          <w:sz w:val="24"/>
          <w:szCs w:val="24"/>
        </w:rPr>
      </w:pPr>
      <w:r w:rsidRPr="009B7BB6">
        <w:rPr>
          <w:sz w:val="24"/>
          <w:szCs w:val="24"/>
        </w:rPr>
        <w:lastRenderedPageBreak/>
        <w:t>The Freedom of the Will: The Freedom of the Will to Choose between Good &amp; Evil is in Deuteronomy 11:26-28; 30:15-16, 19; Joshua 24:15; 1</w:t>
      </w:r>
      <w:r w:rsidRPr="009B7BB6">
        <w:rPr>
          <w:sz w:val="24"/>
          <w:szCs w:val="24"/>
          <w:vertAlign w:val="superscript"/>
        </w:rPr>
        <w:t>st</w:t>
      </w:r>
      <w:r w:rsidRPr="009B7BB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B7BB6">
        <w:rPr>
          <w:sz w:val="24"/>
          <w:szCs w:val="24"/>
          <w:vertAlign w:val="superscript"/>
        </w:rPr>
        <w:t>st</w:t>
      </w:r>
      <w:r w:rsidRPr="009B7BB6">
        <w:rPr>
          <w:sz w:val="24"/>
          <w:szCs w:val="24"/>
        </w:rPr>
        <w:t xml:space="preserve"> Samuel 6:6; Exodus 8:15, 32; Psalms 95:8; Proverbs 28:14; Hebrews 3:8, 15; 4:7 &amp; Acts 7:11, 13; 7:57-60. </w:t>
      </w:r>
      <w:r w:rsidRPr="009B7BB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27BA7" w:rsidRPr="009B7BB6" w:rsidRDefault="00A27BA7" w:rsidP="00A27BA7">
      <w:pPr>
        <w:spacing w:line="480" w:lineRule="auto"/>
        <w:jc w:val="both"/>
        <w:rPr>
          <w:sz w:val="24"/>
          <w:szCs w:val="24"/>
        </w:rPr>
      </w:pPr>
      <w:r w:rsidRPr="009B7BB6">
        <w:rPr>
          <w:sz w:val="24"/>
          <w:szCs w:val="24"/>
        </w:rPr>
        <w:t>Enquiring of the Father Stephen for Divine Knowledge is in Genesis 25:22-23; Judges 13:17; 18:5-6 &amp; 1</w:t>
      </w:r>
      <w:r w:rsidRPr="009B7BB6">
        <w:rPr>
          <w:sz w:val="24"/>
          <w:szCs w:val="24"/>
          <w:vertAlign w:val="superscript"/>
        </w:rPr>
        <w:t>st</w:t>
      </w:r>
      <w:r w:rsidRPr="009B7BB6">
        <w:rPr>
          <w:sz w:val="24"/>
          <w:szCs w:val="24"/>
        </w:rPr>
        <w:t xml:space="preserve"> Samuel 10:22. Enquiring of the Father Stephen for Divine Guidance is in 2</w:t>
      </w:r>
      <w:r w:rsidRPr="009B7BB6">
        <w:rPr>
          <w:sz w:val="24"/>
          <w:szCs w:val="24"/>
          <w:vertAlign w:val="superscript"/>
        </w:rPr>
        <w:t>nd</w:t>
      </w:r>
      <w:r w:rsidRPr="009B7BB6">
        <w:rPr>
          <w:sz w:val="24"/>
          <w:szCs w:val="24"/>
        </w:rPr>
        <w:t xml:space="preserve"> Samuel 2:1; Judges 20:18, 23, 27-28; 1</w:t>
      </w:r>
      <w:r w:rsidRPr="009B7BB6">
        <w:rPr>
          <w:sz w:val="24"/>
          <w:szCs w:val="24"/>
          <w:vertAlign w:val="superscript"/>
        </w:rPr>
        <w:t>st</w:t>
      </w:r>
      <w:r w:rsidRPr="009B7BB6">
        <w:rPr>
          <w:sz w:val="24"/>
          <w:szCs w:val="24"/>
        </w:rPr>
        <w:t xml:space="preserve"> Samuel 23:2, 4; 30:8; 2</w:t>
      </w:r>
      <w:r w:rsidRPr="009B7BB6">
        <w:rPr>
          <w:sz w:val="24"/>
          <w:szCs w:val="24"/>
          <w:vertAlign w:val="superscript"/>
        </w:rPr>
        <w:t>nd</w:t>
      </w:r>
      <w:r w:rsidRPr="009B7BB6">
        <w:rPr>
          <w:sz w:val="24"/>
          <w:szCs w:val="24"/>
        </w:rPr>
        <w:t xml:space="preserve"> Samuel 5:19, 23 &amp; 1</w:t>
      </w:r>
      <w:r w:rsidRPr="009B7BB6">
        <w:rPr>
          <w:sz w:val="24"/>
          <w:szCs w:val="24"/>
          <w:vertAlign w:val="superscript"/>
        </w:rPr>
        <w:t>st</w:t>
      </w:r>
      <w:r w:rsidRPr="009B7BB6">
        <w:rPr>
          <w:sz w:val="24"/>
          <w:szCs w:val="24"/>
        </w:rPr>
        <w:t xml:space="preserve"> Chronicles 14:10, 14. Enquiring of the Father Stephen through Intermediaries: Priest (Sergeants), Chief </w:t>
      </w:r>
      <w:r w:rsidRPr="009B7BB6">
        <w:rPr>
          <w:sz w:val="24"/>
          <w:szCs w:val="24"/>
        </w:rPr>
        <w:lastRenderedPageBreak/>
        <w:t>Priests (Lieutenants) &amp; High Priests (Captains) is in Judges 18:5-6; Numbers 27:18-21 &amp; 1</w:t>
      </w:r>
      <w:r w:rsidRPr="009B7BB6">
        <w:rPr>
          <w:sz w:val="24"/>
          <w:szCs w:val="24"/>
          <w:vertAlign w:val="superscript"/>
        </w:rPr>
        <w:t>st</w:t>
      </w:r>
      <w:r w:rsidRPr="009B7BB6">
        <w:rPr>
          <w:sz w:val="24"/>
          <w:szCs w:val="24"/>
        </w:rPr>
        <w:t xml:space="preserve"> Samuel 22:10, 13-15. Prophets is in 1</w:t>
      </w:r>
      <w:r w:rsidRPr="009B7BB6">
        <w:rPr>
          <w:sz w:val="24"/>
          <w:szCs w:val="24"/>
          <w:vertAlign w:val="superscript"/>
        </w:rPr>
        <w:t>st</w:t>
      </w:r>
      <w:r w:rsidRPr="009B7BB6">
        <w:rPr>
          <w:sz w:val="24"/>
          <w:szCs w:val="24"/>
        </w:rPr>
        <w:t xml:space="preserve"> Kings 22:6-9; 2</w:t>
      </w:r>
      <w:r w:rsidRPr="009B7BB6">
        <w:rPr>
          <w:sz w:val="24"/>
          <w:szCs w:val="24"/>
          <w:vertAlign w:val="superscript"/>
        </w:rPr>
        <w:t>nd</w:t>
      </w:r>
      <w:r w:rsidRPr="009B7BB6">
        <w:rPr>
          <w:sz w:val="24"/>
          <w:szCs w:val="24"/>
        </w:rPr>
        <w:t xml:space="preserve"> Chronicles 18:5-8; 34:19-28; 1</w:t>
      </w:r>
      <w:r w:rsidRPr="009B7BB6">
        <w:rPr>
          <w:sz w:val="24"/>
          <w:szCs w:val="24"/>
          <w:vertAlign w:val="superscript"/>
        </w:rPr>
        <w:t>st</w:t>
      </w:r>
      <w:r w:rsidRPr="009B7BB6">
        <w:rPr>
          <w:sz w:val="24"/>
          <w:szCs w:val="24"/>
        </w:rPr>
        <w:t xml:space="preserve"> Samuel 9:6-10; 2</w:t>
      </w:r>
      <w:r w:rsidRPr="009B7BB6">
        <w:rPr>
          <w:sz w:val="24"/>
          <w:szCs w:val="24"/>
          <w:vertAlign w:val="superscript"/>
        </w:rPr>
        <w:t>nd</w:t>
      </w:r>
      <w:r w:rsidRPr="009B7BB6">
        <w:rPr>
          <w:sz w:val="24"/>
          <w:szCs w:val="24"/>
        </w:rPr>
        <w:t xml:space="preserve"> Kings 3:11; 22:11-20; Jeremiah 21:1-7 &amp; Ezekiel 14:7. Enquiring of the Father Stephen by Casting Lots is in Numbers 27:21; 1</w:t>
      </w:r>
      <w:r w:rsidRPr="009B7BB6">
        <w:rPr>
          <w:sz w:val="24"/>
          <w:szCs w:val="24"/>
          <w:vertAlign w:val="superscript"/>
        </w:rPr>
        <w:t>st</w:t>
      </w:r>
      <w:r w:rsidRPr="009B7BB6">
        <w:rPr>
          <w:sz w:val="24"/>
          <w:szCs w:val="24"/>
        </w:rPr>
        <w:t xml:space="preserve"> Samuel 10:20-22; 14:36-42 &amp; Acts 1:24-26. Enquiring of the Father Stephen in Prayer is in 2</w:t>
      </w:r>
      <w:r w:rsidRPr="009B7BB6">
        <w:rPr>
          <w:sz w:val="24"/>
          <w:szCs w:val="24"/>
          <w:vertAlign w:val="superscript"/>
        </w:rPr>
        <w:t>nd</w:t>
      </w:r>
      <w:r w:rsidRPr="009B7BB6">
        <w:rPr>
          <w:sz w:val="24"/>
          <w:szCs w:val="24"/>
        </w:rPr>
        <w:t xml:space="preserve"> Chronicles 20:1-17. Enquiring of the Father Stephen at the Tabernacle is in Exodus 33:7; Judges 20:26-28; 1</w:t>
      </w:r>
      <w:r w:rsidRPr="009B7BB6">
        <w:rPr>
          <w:sz w:val="24"/>
          <w:szCs w:val="24"/>
          <w:vertAlign w:val="superscript"/>
        </w:rPr>
        <w:t>st</w:t>
      </w:r>
      <w:r w:rsidRPr="009B7BB6">
        <w:rPr>
          <w:sz w:val="24"/>
          <w:szCs w:val="24"/>
        </w:rPr>
        <w:t xml:space="preserve"> Chronicles 13:3 &amp; 2</w:t>
      </w:r>
      <w:r w:rsidRPr="009B7BB6">
        <w:rPr>
          <w:sz w:val="24"/>
          <w:szCs w:val="24"/>
          <w:vertAlign w:val="superscript"/>
        </w:rPr>
        <w:t>nd</w:t>
      </w:r>
      <w:r w:rsidRPr="009B7BB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B7BB6">
        <w:rPr>
          <w:sz w:val="24"/>
          <w:szCs w:val="24"/>
          <w:vertAlign w:val="superscript"/>
        </w:rPr>
        <w:t>st</w:t>
      </w:r>
      <w:r w:rsidRPr="009B7BB6">
        <w:rPr>
          <w:sz w:val="24"/>
          <w:szCs w:val="24"/>
        </w:rPr>
        <w:t xml:space="preserve"> Chronicles 10:13-14; 15:13; Jeremiah 10:21 &amp; Zephaniah 1:4-6. The Brother John the Holy Ghost and Enquiring of the Father Stephen is in John 16:13-15, 23-24.  </w:t>
      </w:r>
    </w:p>
    <w:p w:rsidR="00A27BA7" w:rsidRPr="009B7BB6" w:rsidRDefault="00A27BA7" w:rsidP="00A27BA7">
      <w:pPr>
        <w:spacing w:line="480" w:lineRule="auto"/>
        <w:jc w:val="both"/>
        <w:rPr>
          <w:sz w:val="24"/>
          <w:szCs w:val="24"/>
        </w:rPr>
      </w:pPr>
      <w:r w:rsidRPr="009B7BB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B7BB6">
        <w:rPr>
          <w:sz w:val="24"/>
          <w:szCs w:val="24"/>
          <w:vertAlign w:val="superscript"/>
        </w:rPr>
        <w:t>st</w:t>
      </w:r>
      <w:r w:rsidRPr="009B7BB6">
        <w:rPr>
          <w:sz w:val="24"/>
          <w:szCs w:val="24"/>
        </w:rPr>
        <w:t xml:space="preserve"> Peter 1:17-21; Romans 13:1-10; 1</w:t>
      </w:r>
      <w:r w:rsidRPr="009B7BB6">
        <w:rPr>
          <w:sz w:val="24"/>
          <w:szCs w:val="24"/>
          <w:vertAlign w:val="superscript"/>
        </w:rPr>
        <w:t>st</w:t>
      </w:r>
      <w:r w:rsidRPr="009B7BB6">
        <w:rPr>
          <w:sz w:val="24"/>
          <w:szCs w:val="24"/>
        </w:rPr>
        <w:t xml:space="preserve"> Peter 2:13-17; 2</w:t>
      </w:r>
      <w:r w:rsidRPr="009B7BB6">
        <w:rPr>
          <w:sz w:val="24"/>
          <w:szCs w:val="24"/>
          <w:vertAlign w:val="superscript"/>
        </w:rPr>
        <w:t>nd</w:t>
      </w:r>
      <w:r w:rsidRPr="009B7BB6">
        <w:rPr>
          <w:sz w:val="24"/>
          <w:szCs w:val="24"/>
        </w:rPr>
        <w:t xml:space="preserve"> Esdras 4:34; Matthew 18:19; 21:22, 24; Mark 11:29; John 11:22; 14:13-14; 15:7, 16 &amp; 16:23-24, 26; James 1:5-6; 4:1-10; 1</w:t>
      </w:r>
      <w:r w:rsidRPr="009B7BB6">
        <w:rPr>
          <w:sz w:val="24"/>
          <w:szCs w:val="24"/>
          <w:vertAlign w:val="superscript"/>
        </w:rPr>
        <w:t>st</w:t>
      </w:r>
      <w:r w:rsidRPr="009B7BB6">
        <w:rPr>
          <w:sz w:val="24"/>
          <w:szCs w:val="24"/>
        </w:rPr>
        <w:t xml:space="preserve"> John 3:22; 5:14-16; Luke 11:9 &amp; Acts 1:6; 7:59-60. The Right Ways to Ask the Father Stephen: Perseverance in Prayer: Persistence in Prayer is in Psalms 22:1-2; 55:17; 86:3; 88:1, 9; 1</w:t>
      </w:r>
      <w:r w:rsidRPr="009B7BB6">
        <w:rPr>
          <w:sz w:val="24"/>
          <w:szCs w:val="24"/>
          <w:vertAlign w:val="superscript"/>
        </w:rPr>
        <w:t>st</w:t>
      </w:r>
      <w:r w:rsidRPr="009B7BB6">
        <w:rPr>
          <w:sz w:val="24"/>
          <w:szCs w:val="24"/>
        </w:rPr>
        <w:t xml:space="preserve"> Thessalonians 5:17; 1</w:t>
      </w:r>
      <w:r w:rsidRPr="009B7BB6">
        <w:rPr>
          <w:sz w:val="24"/>
          <w:szCs w:val="24"/>
          <w:vertAlign w:val="superscript"/>
        </w:rPr>
        <w:t>st</w:t>
      </w:r>
      <w:r w:rsidRPr="009B7BB6">
        <w:rPr>
          <w:sz w:val="24"/>
          <w:szCs w:val="24"/>
        </w:rPr>
        <w:t xml:space="preserve"> Timothy 5:5; Matthew 7:7-8 &amp; Luke 11:9-10; 18:1, 2-8. Faithfulness in Prayer is in Ephesians 6:18; Romans 1:9-10; Colossians 4:12; 1</w:t>
      </w:r>
      <w:r w:rsidRPr="009B7BB6">
        <w:rPr>
          <w:sz w:val="24"/>
          <w:szCs w:val="24"/>
          <w:vertAlign w:val="superscript"/>
        </w:rPr>
        <w:t>st</w:t>
      </w:r>
      <w:r w:rsidRPr="009B7BB6">
        <w:rPr>
          <w:sz w:val="24"/>
          <w:szCs w:val="24"/>
        </w:rPr>
        <w:t xml:space="preserve"> Thessalonians 1:2-3 &amp; 2</w:t>
      </w:r>
      <w:r w:rsidRPr="009B7BB6">
        <w:rPr>
          <w:sz w:val="24"/>
          <w:szCs w:val="24"/>
          <w:vertAlign w:val="superscript"/>
        </w:rPr>
        <w:t>nd</w:t>
      </w:r>
      <w:r w:rsidRPr="009B7BB6">
        <w:rPr>
          <w:sz w:val="24"/>
          <w:szCs w:val="24"/>
        </w:rPr>
        <w:t xml:space="preserve"> Timothy 1:3. Earnestness in Prayer is in Psalms 55:1-2; 61:1-2; 119:58; 130:1-2; Jonah 3:8; Hebrews 5:7 &amp; Luke 22:44. Boldness in Prayer is in Genesis 18:27; Exodus 33:12-16; Ephesians 3:12; Hebrews 4:16 &amp; Luke </w:t>
      </w:r>
      <w:r w:rsidRPr="009B7BB6">
        <w:rPr>
          <w:sz w:val="24"/>
          <w:szCs w:val="24"/>
        </w:rPr>
        <w:lastRenderedPageBreak/>
        <w:t>11:8. Further Examples of Importunity in Prayer: Repeated Requests in Prayer is in Genesis 18:22-32; Judges 6:36-40; Matthew 15:22-28; 20:30-31; 26:44; Mark 5:10; 7:25-30; 10:47-48; 2</w:t>
      </w:r>
      <w:r w:rsidRPr="009B7BB6">
        <w:rPr>
          <w:sz w:val="24"/>
          <w:szCs w:val="24"/>
          <w:vertAlign w:val="superscript"/>
        </w:rPr>
        <w:t>nd</w:t>
      </w:r>
      <w:r w:rsidRPr="009B7BB6">
        <w:rPr>
          <w:sz w:val="24"/>
          <w:szCs w:val="24"/>
        </w:rPr>
        <w:t xml:space="preserve"> Corinthians 12:8 &amp; Luke 8:31; 18:38-39. Further Examples of Perseverance in Prayer is in Genesis 32:26; Deuteronomy 9:18; 2</w:t>
      </w:r>
      <w:r w:rsidRPr="009B7BB6">
        <w:rPr>
          <w:sz w:val="24"/>
          <w:szCs w:val="24"/>
          <w:vertAlign w:val="superscript"/>
        </w:rPr>
        <w:t>nd</w:t>
      </w:r>
      <w:r w:rsidRPr="009B7BB6">
        <w:rPr>
          <w:sz w:val="24"/>
          <w:szCs w:val="24"/>
        </w:rPr>
        <w:t xml:space="preserve"> Samuel 12:16; 1</w:t>
      </w:r>
      <w:r w:rsidRPr="009B7BB6">
        <w:rPr>
          <w:sz w:val="24"/>
          <w:szCs w:val="24"/>
          <w:vertAlign w:val="superscript"/>
        </w:rPr>
        <w:t>st</w:t>
      </w:r>
      <w:r w:rsidRPr="009B7BB6">
        <w:rPr>
          <w:sz w:val="24"/>
          <w:szCs w:val="24"/>
        </w:rPr>
        <w:t xml:space="preserve"> Kings 18:28-29; Nehemiah 1:4-6; Daniel 10:2-3 &amp; Luke 2:37. Further Examples of Earnestness in Prayer is in 1</w:t>
      </w:r>
      <w:r w:rsidRPr="009B7BB6">
        <w:rPr>
          <w:sz w:val="24"/>
          <w:szCs w:val="24"/>
          <w:vertAlign w:val="superscript"/>
        </w:rPr>
        <w:t>st</w:t>
      </w:r>
      <w:r w:rsidRPr="009B7BB6">
        <w:rPr>
          <w:sz w:val="24"/>
          <w:szCs w:val="24"/>
        </w:rPr>
        <w:t xml:space="preserve"> Samuel 1:12-16; 1</w:t>
      </w:r>
      <w:r w:rsidRPr="009B7BB6">
        <w:rPr>
          <w:sz w:val="24"/>
          <w:szCs w:val="24"/>
          <w:vertAlign w:val="superscript"/>
        </w:rPr>
        <w:t>st</w:t>
      </w:r>
      <w:r w:rsidRPr="009B7BB6">
        <w:rPr>
          <w:sz w:val="24"/>
          <w:szCs w:val="24"/>
        </w:rPr>
        <w:t xml:space="preserve"> Kings 8:22; 2</w:t>
      </w:r>
      <w:r w:rsidRPr="009B7BB6">
        <w:rPr>
          <w:sz w:val="24"/>
          <w:szCs w:val="24"/>
          <w:vertAlign w:val="superscript"/>
        </w:rPr>
        <w:t>nd</w:t>
      </w:r>
      <w:r w:rsidRPr="009B7BB6">
        <w:rPr>
          <w:sz w:val="24"/>
          <w:szCs w:val="24"/>
        </w:rPr>
        <w:t xml:space="preserve"> Chronicles 6:12; Isaiah 38:2-3; Daniel 9:3; Mark 5:22-23; John 4:47; James 5:17-18; Luke 8:41-42 &amp; Acts 12:5.           </w:t>
      </w:r>
    </w:p>
    <w:p w:rsidR="00A27BA7" w:rsidRPr="009B7BB6" w:rsidRDefault="00A27BA7" w:rsidP="00A27BA7">
      <w:pPr>
        <w:spacing w:line="480" w:lineRule="auto"/>
        <w:jc w:val="both"/>
        <w:rPr>
          <w:sz w:val="24"/>
          <w:szCs w:val="24"/>
        </w:rPr>
      </w:pPr>
      <w:r w:rsidRPr="009B7BB6">
        <w:rPr>
          <w:sz w:val="24"/>
          <w:szCs w:val="24"/>
        </w:rPr>
        <w:t>Importunity towards the Father Stephen’s Creatures: Making Requests of Others is in Genesis 19:3; 39:10; Numbers 22:37; Judges 14:16-17; 16:6-16; 2</w:t>
      </w:r>
      <w:r w:rsidRPr="009B7BB6">
        <w:rPr>
          <w:sz w:val="24"/>
          <w:szCs w:val="24"/>
          <w:vertAlign w:val="superscript"/>
        </w:rPr>
        <w:t>nd</w:t>
      </w:r>
      <w:r w:rsidRPr="009B7BB6">
        <w:rPr>
          <w:sz w:val="24"/>
          <w:szCs w:val="24"/>
        </w:rPr>
        <w:t xml:space="preserve"> Kings 2:16-17; 2</w:t>
      </w:r>
      <w:r w:rsidRPr="009B7BB6">
        <w:rPr>
          <w:sz w:val="24"/>
          <w:szCs w:val="24"/>
          <w:vertAlign w:val="superscript"/>
        </w:rPr>
        <w:t>nd</w:t>
      </w:r>
      <w:r w:rsidRPr="009B7BB6">
        <w:rPr>
          <w:sz w:val="24"/>
          <w:szCs w:val="24"/>
        </w:rPr>
        <w:t xml:space="preserve"> Kings 2:16-17; Esther 3:3-4; 8:3; Proverbs 19:7; Jeremiah 38:26; 2</w:t>
      </w:r>
      <w:r w:rsidRPr="009B7BB6">
        <w:rPr>
          <w:sz w:val="24"/>
          <w:szCs w:val="24"/>
          <w:vertAlign w:val="superscript"/>
        </w:rPr>
        <w:t>nd</w:t>
      </w:r>
      <w:r w:rsidRPr="009B7BB6">
        <w:rPr>
          <w:sz w:val="24"/>
          <w:szCs w:val="24"/>
        </w:rPr>
        <w:t xml:space="preserve"> Corinthians 8:4; Philippians 4:2; Luke 23:23 &amp; Acts 12:16; 25:3. Importunity in Preaching the Gospel is in 2</w:t>
      </w:r>
      <w:r w:rsidRPr="009B7BB6">
        <w:rPr>
          <w:sz w:val="24"/>
          <w:szCs w:val="24"/>
          <w:vertAlign w:val="superscript"/>
        </w:rPr>
        <w:t>nd</w:t>
      </w:r>
      <w:r w:rsidRPr="009B7BB6">
        <w:rPr>
          <w:sz w:val="24"/>
          <w:szCs w:val="24"/>
        </w:rPr>
        <w:t xml:space="preserve"> Corinthians 5:20. Persistence is in Acts 5:42. Urgent Appeal is in Acts 2:40. Boldness is in Philippians 1:14 &amp; Acts 4:29, 31; 9:27; 14:3; 19:8; 28:31. Persuasion is in 2</w:t>
      </w:r>
      <w:r w:rsidRPr="009B7BB6">
        <w:rPr>
          <w:sz w:val="24"/>
          <w:szCs w:val="24"/>
          <w:vertAlign w:val="superscript"/>
        </w:rPr>
        <w:t>nd</w:t>
      </w:r>
      <w:r w:rsidRPr="009B7BB6">
        <w:rPr>
          <w:sz w:val="24"/>
          <w:szCs w:val="24"/>
        </w:rPr>
        <w:t xml:space="preserve"> Corinthians 5:11 &amp; Acts 18:4; 19:8; 26:28. Importunity in Giving Instruction is in 2</w:t>
      </w:r>
      <w:r w:rsidRPr="009B7BB6">
        <w:rPr>
          <w:sz w:val="24"/>
          <w:szCs w:val="24"/>
          <w:vertAlign w:val="superscript"/>
        </w:rPr>
        <w:t>nd</w:t>
      </w:r>
      <w:r w:rsidRPr="009B7BB6">
        <w:rPr>
          <w:sz w:val="24"/>
          <w:szCs w:val="24"/>
        </w:rPr>
        <w:t xml:space="preserve"> Corinthians 6:1; 10:1; 1</w:t>
      </w:r>
      <w:r w:rsidRPr="009B7BB6">
        <w:rPr>
          <w:sz w:val="24"/>
          <w:szCs w:val="24"/>
          <w:vertAlign w:val="superscript"/>
        </w:rPr>
        <w:t>st</w:t>
      </w:r>
      <w:r w:rsidRPr="009B7BB6">
        <w:rPr>
          <w:sz w:val="24"/>
          <w:szCs w:val="24"/>
        </w:rPr>
        <w:t xml:space="preserve"> Thessalonians 4:1, 10; Romans 15:15; Galatians 4:12; Ephesians 4:1, 17 &amp; Acts 13:43. The Father Stephen’s Persistent Appeal: The Father Stephen’s Repeated Call to Individuals is in 1</w:t>
      </w:r>
      <w:r w:rsidRPr="009B7BB6">
        <w:rPr>
          <w:sz w:val="24"/>
          <w:szCs w:val="24"/>
          <w:vertAlign w:val="superscript"/>
        </w:rPr>
        <w:t>st</w:t>
      </w:r>
      <w:r w:rsidRPr="009B7BB6">
        <w:rPr>
          <w:sz w:val="24"/>
          <w:szCs w:val="24"/>
        </w:rPr>
        <w:t xml:space="preserve"> Samuel 3:8 &amp; John 21:17. The Father Stephen’s Appeal to His Wayward Creatures is in 2</w:t>
      </w:r>
      <w:r w:rsidRPr="009B7BB6">
        <w:rPr>
          <w:sz w:val="24"/>
          <w:szCs w:val="24"/>
          <w:vertAlign w:val="superscript"/>
        </w:rPr>
        <w:t>nd</w:t>
      </w:r>
      <w:r w:rsidRPr="009B7BB6">
        <w:rPr>
          <w:sz w:val="24"/>
          <w:szCs w:val="24"/>
        </w:rPr>
        <w:t xml:space="preserve"> Chronicles 36:15; Jeremiah 7:13, 25; 11:7; 25:3-4; 26:5; 29:19; 32:33; 35:14-15; 44:4 &amp; Matthew 21:35-37.                   </w:t>
      </w:r>
    </w:p>
    <w:p w:rsidR="00A27BA7" w:rsidRPr="009B7BB6" w:rsidRDefault="00A27BA7" w:rsidP="00A27BA7">
      <w:pPr>
        <w:spacing w:line="480" w:lineRule="auto"/>
        <w:jc w:val="both"/>
        <w:rPr>
          <w:sz w:val="24"/>
          <w:szCs w:val="24"/>
        </w:rPr>
      </w:pPr>
      <w:r w:rsidRPr="009B7BB6">
        <w:rPr>
          <w:sz w:val="24"/>
          <w:szCs w:val="24"/>
        </w:rPr>
        <w:t>The Father Stephen as the Christian Messiah</w:t>
      </w:r>
    </w:p>
    <w:p w:rsidR="00A27BA7" w:rsidRPr="009B7BB6" w:rsidRDefault="00A27BA7" w:rsidP="00A27BA7">
      <w:pPr>
        <w:spacing w:line="480" w:lineRule="auto"/>
        <w:jc w:val="both"/>
        <w:rPr>
          <w:sz w:val="24"/>
          <w:szCs w:val="24"/>
        </w:rPr>
      </w:pPr>
      <w:r w:rsidRPr="009B7BB6">
        <w:rPr>
          <w:sz w:val="24"/>
          <w:szCs w:val="24"/>
        </w:rPr>
        <w:t xml:space="preserve">In James 1:7 proves the Father Stephen as the High Priest for the Lords only that consults the divining stones of the Majestic Urim (Fire for the Lights &amp; Lampstands) and Thummim </w:t>
      </w:r>
      <w:r w:rsidRPr="009B7BB6">
        <w:rPr>
          <w:sz w:val="24"/>
          <w:szCs w:val="24"/>
        </w:rPr>
        <w:lastRenderedPageBreak/>
        <w:t>(Perfections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B7BB6">
        <w:rPr>
          <w:sz w:val="24"/>
          <w:szCs w:val="24"/>
          <w:vertAlign w:val="superscript"/>
        </w:rPr>
        <w:t>st</w:t>
      </w:r>
      <w:r w:rsidRPr="009B7BB6">
        <w:rPr>
          <w:sz w:val="24"/>
          <w:szCs w:val="24"/>
        </w:rPr>
        <w:t xml:space="preserve"> Samuel 28:6; Ezra 2:63; Nehemiah 7:65 &amp; Sirach 45:10. No One can call the Lord Stephen the Father, except by His Own Holy Ghost and His Own Truth in John 4:21-24. The Omniscience over time grew into the Rod of God from Acts 7:30-8:3 that was passed down over millenniums through the foreknowledge, pre-appointing, predetermining and predestination of the Father Stephen. The very first one who was given the Rod of God was Moses at 80 years of age, then Aaron, then Joshua, then David, then Jacob, then Solomon, then Jesus, then Saul, then James (Gentile Christian Law), then James (Law of God) then Stephen &amp; was given to the Lord Yah from Acts 7:30-8:3. Stephen used the Rod through the Lord Stephen’s omniscience to resist &amp; overcome the forbidden magical arts that came against the Church ministry in Acts 6:8. In Acts 7:37 is revealed while Stephen was showing His wisdom to the Lordship of the Law, the capabilities of the Rod of God involved the ten plagues of Egypt spiritually, Babylon mentally and Jerusalem physically. Also it involved the Red Sea crossing. The Rod of Moses given by the Father Stephen is called “</w:t>
      </w:r>
      <w:r w:rsidRPr="009B7BB6">
        <w:rPr>
          <w:b/>
          <w:sz w:val="24"/>
          <w:szCs w:val="24"/>
        </w:rPr>
        <w:t>fire with fire</w:t>
      </w:r>
      <w:r w:rsidRPr="009B7BB6">
        <w:rPr>
          <w:sz w:val="24"/>
          <w:szCs w:val="24"/>
        </w:rPr>
        <w:t>.” Israel was protected which is a form of “</w:t>
      </w:r>
      <w:r w:rsidRPr="009B7BB6">
        <w:rPr>
          <w:b/>
          <w:sz w:val="24"/>
          <w:szCs w:val="24"/>
        </w:rPr>
        <w:t>Divine White Magic</w:t>
      </w:r>
      <w:r w:rsidRPr="009B7BB6">
        <w:rPr>
          <w:sz w:val="24"/>
          <w:szCs w:val="24"/>
        </w:rPr>
        <w:t>” that the Father Stephen Our Lord used and Egypt was harmed or destroyed which is a form of “</w:t>
      </w:r>
      <w:r w:rsidRPr="009B7BB6">
        <w:rPr>
          <w:b/>
          <w:sz w:val="24"/>
          <w:szCs w:val="24"/>
        </w:rPr>
        <w:t>Divine Black Magic</w:t>
      </w:r>
      <w:r w:rsidRPr="009B7BB6">
        <w:rPr>
          <w:sz w:val="24"/>
          <w:szCs w:val="24"/>
        </w:rPr>
        <w:t xml:space="preserve">” that the Father Stephen Our Lord used. Some Scholars prove that the Rod was made out of Sapphire (a clear crystal to radiate the powers). It would be very heavy to Moses, unless Moses was empowered also to carry it. Other Scholars say the Rod came from the Mullein (Ash) Tree. Mullein is used as an herbal medicine </w:t>
      </w:r>
      <w:r w:rsidRPr="009B7BB6">
        <w:rPr>
          <w:sz w:val="24"/>
          <w:szCs w:val="24"/>
        </w:rPr>
        <w:lastRenderedPageBreak/>
        <w:t>used for warts, boils, carbuncles, chilblains, bacteria’s, catarrhs, asthma, respiratory disorders, ear infections, frostbite, eczema, pulmonary diseases, bronchitis, hemorrhoids, cough, sore throat and lung disease. It is active in many smoking blends. If You have any questions on herbs and healing powers, You must get My Medical Books called “</w:t>
      </w:r>
      <w:r w:rsidRPr="009B7BB6">
        <w:rPr>
          <w:b/>
          <w:sz w:val="24"/>
          <w:szCs w:val="24"/>
        </w:rPr>
        <w:t>The Lord Yahweh’s Healing and the Medical Antidotes from Animals in the Holy Bible</w:t>
      </w:r>
      <w:r w:rsidRPr="009B7BB6">
        <w:rPr>
          <w:sz w:val="24"/>
          <w:szCs w:val="24"/>
        </w:rPr>
        <w:t>” and “</w:t>
      </w:r>
      <w:r w:rsidRPr="009B7BB6">
        <w:rPr>
          <w:b/>
          <w:sz w:val="24"/>
          <w:szCs w:val="24"/>
        </w:rPr>
        <w:t>The Lord Yahweh’s Healing and the Medical Herbal Antidotes of the Holy Bible</w:t>
      </w:r>
      <w:r w:rsidRPr="009B7BB6">
        <w:rPr>
          <w:sz w:val="24"/>
          <w:szCs w:val="24"/>
        </w:rPr>
        <w:t>” and “</w:t>
      </w:r>
      <w:r w:rsidRPr="009B7BB6">
        <w:rPr>
          <w:b/>
          <w:sz w:val="24"/>
          <w:szCs w:val="24"/>
        </w:rPr>
        <w:t>The Lord Yahweh’s Healing and the Biblical Diseases in the Holy Bible</w:t>
      </w:r>
      <w:r w:rsidRPr="009B7BB6">
        <w:rPr>
          <w:sz w:val="24"/>
          <w:szCs w:val="24"/>
        </w:rPr>
        <w:t>.” The Father Stephen empowered the Rod by extraordinary authorities. If You have any questions on biblical smoking, You must get My Medical Book called “</w:t>
      </w:r>
      <w:r w:rsidRPr="009B7BB6">
        <w:rPr>
          <w:b/>
          <w:sz w:val="24"/>
          <w:szCs w:val="24"/>
        </w:rPr>
        <w:t>The Lord Yahweh’s Healing and the Biblical Smoking in the Holy Bible</w:t>
      </w:r>
      <w:r w:rsidRPr="009B7BB6">
        <w:rPr>
          <w:sz w:val="24"/>
          <w:szCs w:val="24"/>
        </w:rPr>
        <w:t>.” The 1</w:t>
      </w:r>
      <w:r w:rsidRPr="009B7BB6">
        <w:rPr>
          <w:sz w:val="24"/>
          <w:szCs w:val="24"/>
          <w:vertAlign w:val="superscript"/>
        </w:rPr>
        <w:t>st</w:t>
      </w:r>
      <w:r w:rsidRPr="009B7BB6">
        <w:rPr>
          <w:sz w:val="24"/>
          <w:szCs w:val="24"/>
        </w:rPr>
        <w:t xml:space="preserve"> plague concerned water turned to blood on </w:t>
      </w:r>
      <w:r w:rsidRPr="009B7BB6">
        <w:rPr>
          <w:b/>
          <w:sz w:val="24"/>
          <w:szCs w:val="24"/>
        </w:rPr>
        <w:t>NISAN</w:t>
      </w:r>
      <w:r w:rsidRPr="009B7BB6">
        <w:rPr>
          <w:sz w:val="24"/>
          <w:szCs w:val="24"/>
        </w:rPr>
        <w:t>, which is the month of March 21</w:t>
      </w:r>
      <w:r w:rsidRPr="009B7BB6">
        <w:rPr>
          <w:sz w:val="24"/>
          <w:szCs w:val="24"/>
          <w:vertAlign w:val="superscript"/>
        </w:rPr>
        <w:t>st</w:t>
      </w:r>
      <w:r w:rsidRPr="009B7BB6">
        <w:rPr>
          <w:sz w:val="24"/>
          <w:szCs w:val="24"/>
        </w:rPr>
        <w:t xml:space="preserve"> to April 21</w:t>
      </w:r>
      <w:r w:rsidRPr="009B7BB6">
        <w:rPr>
          <w:sz w:val="24"/>
          <w:szCs w:val="24"/>
          <w:vertAlign w:val="superscript"/>
        </w:rPr>
        <w:t>st</w:t>
      </w:r>
      <w:r w:rsidRPr="009B7BB6">
        <w:rPr>
          <w:sz w:val="24"/>
          <w:szCs w:val="24"/>
        </w:rPr>
        <w:t xml:space="preserve"> in Exodus 7:19 by which the Magicians also did with their enchantments to conjure up the 1</w:t>
      </w:r>
      <w:r w:rsidRPr="009B7BB6">
        <w:rPr>
          <w:sz w:val="24"/>
          <w:szCs w:val="24"/>
          <w:vertAlign w:val="superscript"/>
        </w:rPr>
        <w:t>st</w:t>
      </w:r>
      <w:r w:rsidRPr="009B7BB6">
        <w:rPr>
          <w:sz w:val="24"/>
          <w:szCs w:val="24"/>
        </w:rPr>
        <w:t xml:space="preserve"> plague. The 2</w:t>
      </w:r>
      <w:r w:rsidRPr="009B7BB6">
        <w:rPr>
          <w:sz w:val="24"/>
          <w:szCs w:val="24"/>
          <w:vertAlign w:val="superscript"/>
        </w:rPr>
        <w:t>nd</w:t>
      </w:r>
      <w:r w:rsidRPr="009B7BB6">
        <w:rPr>
          <w:sz w:val="24"/>
          <w:szCs w:val="24"/>
        </w:rPr>
        <w:t xml:space="preserve"> plague concerned frogs on </w:t>
      </w:r>
      <w:r w:rsidRPr="009B7BB6">
        <w:rPr>
          <w:b/>
          <w:sz w:val="24"/>
          <w:szCs w:val="24"/>
        </w:rPr>
        <w:t>AB</w:t>
      </w:r>
      <w:r w:rsidRPr="009B7BB6">
        <w:rPr>
          <w:sz w:val="24"/>
          <w:szCs w:val="24"/>
        </w:rPr>
        <w:t>, which is the month of July 21</w:t>
      </w:r>
      <w:r w:rsidRPr="009B7BB6">
        <w:rPr>
          <w:sz w:val="24"/>
          <w:szCs w:val="24"/>
          <w:vertAlign w:val="superscript"/>
        </w:rPr>
        <w:t>st</w:t>
      </w:r>
      <w:r w:rsidRPr="009B7BB6">
        <w:rPr>
          <w:sz w:val="24"/>
          <w:szCs w:val="24"/>
        </w:rPr>
        <w:t xml:space="preserve"> to August 21</w:t>
      </w:r>
      <w:r w:rsidRPr="009B7BB6">
        <w:rPr>
          <w:sz w:val="24"/>
          <w:szCs w:val="24"/>
          <w:vertAlign w:val="superscript"/>
        </w:rPr>
        <w:t>st</w:t>
      </w:r>
      <w:r w:rsidRPr="009B7BB6">
        <w:rPr>
          <w:sz w:val="24"/>
          <w:szCs w:val="24"/>
        </w:rPr>
        <w:t xml:space="preserve"> in Exodus 8:2 by which the Magicians did likewise by their enchantments and conjured up frogs. The 3</w:t>
      </w:r>
      <w:r w:rsidRPr="009B7BB6">
        <w:rPr>
          <w:sz w:val="24"/>
          <w:szCs w:val="24"/>
          <w:vertAlign w:val="superscript"/>
        </w:rPr>
        <w:t>rd</w:t>
      </w:r>
      <w:r w:rsidRPr="009B7BB6">
        <w:rPr>
          <w:sz w:val="24"/>
          <w:szCs w:val="24"/>
        </w:rPr>
        <w:t xml:space="preserve"> plague concerned lice on </w:t>
      </w:r>
      <w:r w:rsidRPr="009B7BB6">
        <w:rPr>
          <w:b/>
          <w:sz w:val="24"/>
          <w:szCs w:val="24"/>
        </w:rPr>
        <w:t>ELUL</w:t>
      </w:r>
      <w:r w:rsidRPr="009B7BB6">
        <w:rPr>
          <w:sz w:val="24"/>
          <w:szCs w:val="24"/>
        </w:rPr>
        <w:t>, which is the month of August 21</w:t>
      </w:r>
      <w:r w:rsidRPr="009B7BB6">
        <w:rPr>
          <w:sz w:val="24"/>
          <w:szCs w:val="24"/>
          <w:vertAlign w:val="superscript"/>
        </w:rPr>
        <w:t>st</w:t>
      </w:r>
      <w:r w:rsidRPr="009B7BB6">
        <w:rPr>
          <w:sz w:val="24"/>
          <w:szCs w:val="24"/>
        </w:rPr>
        <w:t xml:space="preserve"> to September 21</w:t>
      </w:r>
      <w:r w:rsidRPr="009B7BB6">
        <w:rPr>
          <w:sz w:val="24"/>
          <w:szCs w:val="24"/>
          <w:vertAlign w:val="superscript"/>
        </w:rPr>
        <w:t>st</w:t>
      </w:r>
      <w:r w:rsidRPr="009B7BB6">
        <w:rPr>
          <w:sz w:val="24"/>
          <w:szCs w:val="24"/>
        </w:rPr>
        <w:t xml:space="preserve"> in Exodus 8:16 where the Magicians did with their enchantments, but could not conjure up lice. This is God’s Finger &amp; the Beginning of the Kingdom of God in Luke 11:17-23. The 4</w:t>
      </w:r>
      <w:r w:rsidRPr="009B7BB6">
        <w:rPr>
          <w:sz w:val="24"/>
          <w:szCs w:val="24"/>
          <w:vertAlign w:val="superscript"/>
        </w:rPr>
        <w:t>th</w:t>
      </w:r>
      <w:r w:rsidRPr="009B7BB6">
        <w:rPr>
          <w:sz w:val="24"/>
          <w:szCs w:val="24"/>
        </w:rPr>
        <w:t xml:space="preserve"> plague concerned flies on </w:t>
      </w:r>
      <w:r w:rsidRPr="009B7BB6">
        <w:rPr>
          <w:b/>
          <w:sz w:val="24"/>
          <w:szCs w:val="24"/>
        </w:rPr>
        <w:t>TISHRI</w:t>
      </w:r>
      <w:r w:rsidRPr="009B7BB6">
        <w:rPr>
          <w:sz w:val="24"/>
          <w:szCs w:val="24"/>
        </w:rPr>
        <w:t>, which is the month of September 21</w:t>
      </w:r>
      <w:r w:rsidRPr="009B7BB6">
        <w:rPr>
          <w:sz w:val="24"/>
          <w:szCs w:val="24"/>
          <w:vertAlign w:val="superscript"/>
        </w:rPr>
        <w:t>st</w:t>
      </w:r>
      <w:r w:rsidRPr="009B7BB6">
        <w:rPr>
          <w:sz w:val="24"/>
          <w:szCs w:val="24"/>
        </w:rPr>
        <w:t xml:space="preserve"> to October 21</w:t>
      </w:r>
      <w:r w:rsidRPr="009B7BB6">
        <w:rPr>
          <w:sz w:val="24"/>
          <w:szCs w:val="24"/>
          <w:vertAlign w:val="superscript"/>
        </w:rPr>
        <w:t>st</w:t>
      </w:r>
      <w:r w:rsidRPr="009B7BB6">
        <w:rPr>
          <w:sz w:val="24"/>
          <w:szCs w:val="24"/>
        </w:rPr>
        <w:t xml:space="preserve"> in Exodus 8:24 where they covered in the houses &amp; Servants. The 5</w:t>
      </w:r>
      <w:r w:rsidRPr="009B7BB6">
        <w:rPr>
          <w:sz w:val="24"/>
          <w:szCs w:val="24"/>
          <w:vertAlign w:val="superscript"/>
        </w:rPr>
        <w:t>th</w:t>
      </w:r>
      <w:r w:rsidRPr="009B7BB6">
        <w:rPr>
          <w:sz w:val="24"/>
          <w:szCs w:val="24"/>
        </w:rPr>
        <w:t xml:space="preserve"> plague  concerned  the  cattle livestock  diseased on </w:t>
      </w:r>
      <w:r w:rsidRPr="009B7BB6">
        <w:rPr>
          <w:b/>
          <w:sz w:val="24"/>
          <w:szCs w:val="24"/>
        </w:rPr>
        <w:t>CHESHVAN (HESHVAN)</w:t>
      </w:r>
      <w:r w:rsidRPr="009B7BB6">
        <w:rPr>
          <w:sz w:val="24"/>
          <w:szCs w:val="24"/>
        </w:rPr>
        <w:t>, which is the month of October 21</w:t>
      </w:r>
      <w:r w:rsidRPr="009B7BB6">
        <w:rPr>
          <w:sz w:val="24"/>
          <w:szCs w:val="24"/>
          <w:vertAlign w:val="superscript"/>
        </w:rPr>
        <w:t>st</w:t>
      </w:r>
      <w:r w:rsidRPr="009B7BB6">
        <w:rPr>
          <w:sz w:val="24"/>
          <w:szCs w:val="24"/>
        </w:rPr>
        <w:t xml:space="preserve"> to November 21</w:t>
      </w:r>
      <w:r w:rsidRPr="009B7BB6">
        <w:rPr>
          <w:sz w:val="24"/>
          <w:szCs w:val="24"/>
          <w:vertAlign w:val="superscript"/>
        </w:rPr>
        <w:t>st</w:t>
      </w:r>
      <w:r w:rsidRPr="009B7BB6">
        <w:rPr>
          <w:sz w:val="24"/>
          <w:szCs w:val="24"/>
        </w:rPr>
        <w:t xml:space="preserve"> in Exodus 9:3 where  the  livestock of Egypt shall die of diseases which was separated from the livestock of Israel and nothing shall die concerning Israel. The 6</w:t>
      </w:r>
      <w:r w:rsidRPr="009B7BB6">
        <w:rPr>
          <w:sz w:val="24"/>
          <w:szCs w:val="24"/>
          <w:vertAlign w:val="superscript"/>
        </w:rPr>
        <w:t>th</w:t>
      </w:r>
      <w:r w:rsidRPr="009B7BB6">
        <w:rPr>
          <w:sz w:val="24"/>
          <w:szCs w:val="24"/>
        </w:rPr>
        <w:t xml:space="preserve"> plague concerned boils on </w:t>
      </w:r>
      <w:r w:rsidRPr="009B7BB6">
        <w:rPr>
          <w:b/>
          <w:sz w:val="24"/>
          <w:szCs w:val="24"/>
        </w:rPr>
        <w:t>KISLEV (CHISLEV)</w:t>
      </w:r>
      <w:r w:rsidRPr="009B7BB6">
        <w:rPr>
          <w:sz w:val="24"/>
          <w:szCs w:val="24"/>
        </w:rPr>
        <w:t xml:space="preserve"> which is the month of November 21</w:t>
      </w:r>
      <w:r w:rsidRPr="009B7BB6">
        <w:rPr>
          <w:sz w:val="24"/>
          <w:szCs w:val="24"/>
          <w:vertAlign w:val="superscript"/>
        </w:rPr>
        <w:t>st</w:t>
      </w:r>
      <w:r w:rsidRPr="009B7BB6">
        <w:rPr>
          <w:sz w:val="24"/>
          <w:szCs w:val="24"/>
        </w:rPr>
        <w:t xml:space="preserve"> to December 21</w:t>
      </w:r>
      <w:r w:rsidRPr="009B7BB6">
        <w:rPr>
          <w:sz w:val="24"/>
          <w:szCs w:val="24"/>
          <w:vertAlign w:val="superscript"/>
        </w:rPr>
        <w:t>st</w:t>
      </w:r>
      <w:r w:rsidRPr="009B7BB6">
        <w:rPr>
          <w:sz w:val="24"/>
          <w:szCs w:val="24"/>
        </w:rPr>
        <w:t xml:space="preserve"> in Exodus 9:9 by </w:t>
      </w:r>
      <w:r w:rsidRPr="009B7BB6">
        <w:rPr>
          <w:sz w:val="24"/>
          <w:szCs w:val="24"/>
        </w:rPr>
        <w:lastRenderedPageBreak/>
        <w:t>which the magicians could not stand with their forbidden magical arts. The 7</w:t>
      </w:r>
      <w:r w:rsidRPr="009B7BB6">
        <w:rPr>
          <w:sz w:val="24"/>
          <w:szCs w:val="24"/>
          <w:vertAlign w:val="superscript"/>
        </w:rPr>
        <w:t>th</w:t>
      </w:r>
      <w:r w:rsidRPr="009B7BB6">
        <w:rPr>
          <w:sz w:val="24"/>
          <w:szCs w:val="24"/>
        </w:rPr>
        <w:t xml:space="preserve"> plague concerned hail &amp; fire on </w:t>
      </w:r>
      <w:r w:rsidRPr="009B7BB6">
        <w:rPr>
          <w:b/>
          <w:sz w:val="24"/>
          <w:szCs w:val="24"/>
        </w:rPr>
        <w:t>TEVET (TEBETH)</w:t>
      </w:r>
      <w:r w:rsidRPr="009B7BB6">
        <w:rPr>
          <w:sz w:val="24"/>
          <w:szCs w:val="24"/>
        </w:rPr>
        <w:t xml:space="preserve"> which is the month of December 21</w:t>
      </w:r>
      <w:r w:rsidRPr="009B7BB6">
        <w:rPr>
          <w:sz w:val="24"/>
          <w:szCs w:val="24"/>
          <w:vertAlign w:val="superscript"/>
        </w:rPr>
        <w:t>st</w:t>
      </w:r>
      <w:r w:rsidRPr="009B7BB6">
        <w:rPr>
          <w:sz w:val="24"/>
          <w:szCs w:val="24"/>
        </w:rPr>
        <w:t xml:space="preserve"> to January 21</w:t>
      </w:r>
      <w:r w:rsidRPr="009B7BB6">
        <w:rPr>
          <w:sz w:val="24"/>
          <w:szCs w:val="24"/>
          <w:vertAlign w:val="superscript"/>
        </w:rPr>
        <w:t>st</w:t>
      </w:r>
      <w:r w:rsidRPr="009B7BB6">
        <w:rPr>
          <w:sz w:val="24"/>
          <w:szCs w:val="24"/>
        </w:rPr>
        <w:t xml:space="preserve"> in Exodus 9:24 by which Egypt’s livestock, and every animal and every man in the field shall die that had not gone home. The 8</w:t>
      </w:r>
      <w:r w:rsidRPr="009B7BB6">
        <w:rPr>
          <w:sz w:val="24"/>
          <w:szCs w:val="24"/>
          <w:vertAlign w:val="superscript"/>
        </w:rPr>
        <w:t>th</w:t>
      </w:r>
      <w:r w:rsidRPr="009B7BB6">
        <w:rPr>
          <w:sz w:val="24"/>
          <w:szCs w:val="24"/>
        </w:rPr>
        <w:t xml:space="preserve"> plague concerned the locusts on </w:t>
      </w:r>
      <w:r w:rsidRPr="009B7BB6">
        <w:rPr>
          <w:b/>
          <w:sz w:val="24"/>
          <w:szCs w:val="24"/>
        </w:rPr>
        <w:t>SHEVAT (SHEBAT)</w:t>
      </w:r>
      <w:r w:rsidRPr="009B7BB6">
        <w:rPr>
          <w:sz w:val="24"/>
          <w:szCs w:val="24"/>
        </w:rPr>
        <w:t xml:space="preserve"> which is the month of January 21</w:t>
      </w:r>
      <w:r w:rsidRPr="009B7BB6">
        <w:rPr>
          <w:sz w:val="24"/>
          <w:szCs w:val="24"/>
          <w:vertAlign w:val="superscript"/>
        </w:rPr>
        <w:t>st</w:t>
      </w:r>
      <w:r w:rsidRPr="009B7BB6">
        <w:rPr>
          <w:sz w:val="24"/>
          <w:szCs w:val="24"/>
        </w:rPr>
        <w:t xml:space="preserve"> to February 21</w:t>
      </w:r>
      <w:r w:rsidRPr="009B7BB6">
        <w:rPr>
          <w:sz w:val="24"/>
          <w:szCs w:val="24"/>
          <w:vertAlign w:val="superscript"/>
        </w:rPr>
        <w:t>st</w:t>
      </w:r>
      <w:r w:rsidRPr="009B7BB6">
        <w:rPr>
          <w:sz w:val="24"/>
          <w:szCs w:val="24"/>
        </w:rPr>
        <w:t xml:space="preserve"> in Exodus 10:4 by which they shall destroy everything that the hail did not in your houses. The 9</w:t>
      </w:r>
      <w:r w:rsidRPr="009B7BB6">
        <w:rPr>
          <w:sz w:val="24"/>
          <w:szCs w:val="24"/>
          <w:vertAlign w:val="superscript"/>
        </w:rPr>
        <w:t>th</w:t>
      </w:r>
      <w:r w:rsidRPr="009B7BB6">
        <w:rPr>
          <w:sz w:val="24"/>
          <w:szCs w:val="24"/>
        </w:rPr>
        <w:t xml:space="preserve"> plague concerned darkness on </w:t>
      </w:r>
      <w:r w:rsidRPr="009B7BB6">
        <w:rPr>
          <w:b/>
          <w:sz w:val="24"/>
          <w:szCs w:val="24"/>
        </w:rPr>
        <w:t>ADAR</w:t>
      </w:r>
      <w:r w:rsidRPr="009B7BB6">
        <w:rPr>
          <w:sz w:val="24"/>
          <w:szCs w:val="24"/>
        </w:rPr>
        <w:t>, which is the month of February 21</w:t>
      </w:r>
      <w:r w:rsidRPr="009B7BB6">
        <w:rPr>
          <w:sz w:val="24"/>
          <w:szCs w:val="24"/>
          <w:vertAlign w:val="superscript"/>
        </w:rPr>
        <w:t>st</w:t>
      </w:r>
      <w:r w:rsidRPr="009B7BB6">
        <w:rPr>
          <w:sz w:val="24"/>
          <w:szCs w:val="24"/>
        </w:rPr>
        <w:t xml:space="preserve"> to March 21</w:t>
      </w:r>
      <w:r w:rsidRPr="009B7BB6">
        <w:rPr>
          <w:sz w:val="24"/>
          <w:szCs w:val="24"/>
          <w:vertAlign w:val="superscript"/>
        </w:rPr>
        <w:t>st</w:t>
      </w:r>
      <w:r w:rsidRPr="009B7BB6">
        <w:rPr>
          <w:sz w:val="24"/>
          <w:szCs w:val="24"/>
        </w:rPr>
        <w:t xml:space="preserve"> in Exodus 10:21 that could even be felt on man. For the Pharaoh of Egypt then threatened Moses and said “Take heed to yourself and see me no more. For in the day you see my face you shall die!” As Moses was threatened Stephen was threatened likewise in Acts 6:11 by the church in the secret induced Men to lie against Stephen and Acts 6:13 by the Law in the False Witness to lie against Stephen. The 10</w:t>
      </w:r>
      <w:r w:rsidRPr="009B7BB6">
        <w:rPr>
          <w:sz w:val="24"/>
          <w:szCs w:val="24"/>
          <w:vertAlign w:val="superscript"/>
        </w:rPr>
        <w:t>th</w:t>
      </w:r>
      <w:r w:rsidRPr="009B7BB6">
        <w:rPr>
          <w:sz w:val="24"/>
          <w:szCs w:val="24"/>
        </w:rPr>
        <w:t xml:space="preserve"> plague concerned the firstborn on </w:t>
      </w:r>
      <w:r w:rsidRPr="009B7BB6">
        <w:rPr>
          <w:b/>
          <w:sz w:val="24"/>
          <w:szCs w:val="24"/>
        </w:rPr>
        <w:t>NISAN</w:t>
      </w:r>
      <w:r w:rsidRPr="009B7BB6">
        <w:rPr>
          <w:sz w:val="24"/>
          <w:szCs w:val="24"/>
        </w:rPr>
        <w:t>, which is the month of March 21</w:t>
      </w:r>
      <w:r w:rsidRPr="009B7BB6">
        <w:rPr>
          <w:sz w:val="24"/>
          <w:szCs w:val="24"/>
          <w:vertAlign w:val="superscript"/>
        </w:rPr>
        <w:t>st</w:t>
      </w:r>
      <w:r w:rsidRPr="009B7BB6">
        <w:rPr>
          <w:sz w:val="24"/>
          <w:szCs w:val="24"/>
        </w:rPr>
        <w:t xml:space="preserve"> to April 21</w:t>
      </w:r>
      <w:r w:rsidRPr="009B7BB6">
        <w:rPr>
          <w:sz w:val="24"/>
          <w:szCs w:val="24"/>
          <w:vertAlign w:val="superscript"/>
        </w:rPr>
        <w:t>st</w:t>
      </w:r>
      <w:r w:rsidRPr="009B7BB6">
        <w:rPr>
          <w:sz w:val="24"/>
          <w:szCs w:val="24"/>
        </w:rPr>
        <w:t xml:space="preserve"> in Exodus 11:1-10; 12:29-30 being killed at 12:00 midnight. Then the Lord’s people were let go from the hard bondage of the Egyptians in Acts 7:36. The 2 Magicians that resisted Moses were named </w:t>
      </w:r>
      <w:r w:rsidRPr="009B7BB6">
        <w:rPr>
          <w:b/>
          <w:sz w:val="24"/>
          <w:szCs w:val="24"/>
        </w:rPr>
        <w:t>Jannes</w:t>
      </w:r>
      <w:r w:rsidRPr="009B7BB6">
        <w:rPr>
          <w:sz w:val="24"/>
          <w:szCs w:val="24"/>
        </w:rPr>
        <w:t xml:space="preserve"> (Johanai, Iannes or Janis) &amp; </w:t>
      </w:r>
      <w:r w:rsidRPr="009B7BB6">
        <w:rPr>
          <w:b/>
          <w:sz w:val="24"/>
          <w:szCs w:val="24"/>
        </w:rPr>
        <w:t>Jambres</w:t>
      </w:r>
      <w:r w:rsidRPr="009B7BB6">
        <w:rPr>
          <w:sz w:val="24"/>
          <w:szCs w:val="24"/>
        </w:rPr>
        <w:t xml:space="preserve"> (Mamre, Mambres or Jamberes) in 2</w:t>
      </w:r>
      <w:r w:rsidRPr="009B7BB6">
        <w:rPr>
          <w:sz w:val="24"/>
          <w:szCs w:val="24"/>
          <w:vertAlign w:val="superscript"/>
        </w:rPr>
        <w:t>nd</w:t>
      </w:r>
      <w:r w:rsidRPr="009B7BB6">
        <w:rPr>
          <w:sz w:val="24"/>
          <w:szCs w:val="24"/>
        </w:rPr>
        <w:t xml:space="preserve"> Timothy 3:8-9. On the Rod the inscription is </w:t>
      </w:r>
      <w:r w:rsidRPr="009B7BB6">
        <w:rPr>
          <w:rFonts w:ascii="Abyssinica SIL" w:hAnsi="Abyssinica SIL"/>
          <w:b/>
          <w:sz w:val="24"/>
          <w:szCs w:val="24"/>
        </w:rPr>
        <w:t>YAHWEH</w:t>
      </w:r>
      <w:r w:rsidRPr="009B7BB6">
        <w:rPr>
          <w:sz w:val="24"/>
          <w:szCs w:val="24"/>
        </w:rPr>
        <w:t xml:space="preserve"> or by pious Jews “</w:t>
      </w:r>
      <w:r w:rsidRPr="009B7BB6">
        <w:rPr>
          <w:b/>
          <w:sz w:val="24"/>
          <w:szCs w:val="24"/>
        </w:rPr>
        <w:t>Ha Shem</w:t>
      </w:r>
      <w:r w:rsidRPr="009B7BB6">
        <w:rPr>
          <w:sz w:val="24"/>
          <w:szCs w:val="24"/>
        </w:rPr>
        <w:t xml:space="preserve">” (The Name) in </w:t>
      </w:r>
      <w:r w:rsidRPr="009B7BB6">
        <w:rPr>
          <w:b/>
          <w:sz w:val="24"/>
          <w:szCs w:val="24"/>
        </w:rPr>
        <w:t>TAMMUZ</w:t>
      </w:r>
      <w:r w:rsidRPr="009B7BB6">
        <w:rPr>
          <w:sz w:val="24"/>
          <w:szCs w:val="24"/>
        </w:rPr>
        <w:t>, which is the month of June 21</w:t>
      </w:r>
      <w:r w:rsidRPr="009B7BB6">
        <w:rPr>
          <w:sz w:val="24"/>
          <w:szCs w:val="24"/>
          <w:vertAlign w:val="superscript"/>
        </w:rPr>
        <w:t>st</w:t>
      </w:r>
      <w:r w:rsidRPr="009B7BB6">
        <w:rPr>
          <w:sz w:val="24"/>
          <w:szCs w:val="24"/>
        </w:rPr>
        <w:t xml:space="preserve"> to July 21</w:t>
      </w:r>
      <w:r w:rsidRPr="009B7BB6">
        <w:rPr>
          <w:sz w:val="24"/>
          <w:szCs w:val="24"/>
          <w:vertAlign w:val="superscript"/>
        </w:rPr>
        <w:t>st</w:t>
      </w:r>
      <w:r w:rsidRPr="009B7BB6">
        <w:rPr>
          <w:sz w:val="24"/>
          <w:szCs w:val="24"/>
        </w:rPr>
        <w:t xml:space="preserve">. In Acts 7:37 it tells us about the Red Sea crossing on </w:t>
      </w:r>
      <w:r w:rsidRPr="009B7BB6">
        <w:rPr>
          <w:b/>
          <w:sz w:val="24"/>
          <w:szCs w:val="24"/>
        </w:rPr>
        <w:t>IYAR</w:t>
      </w:r>
      <w:r w:rsidRPr="009B7BB6">
        <w:rPr>
          <w:sz w:val="24"/>
          <w:szCs w:val="24"/>
        </w:rPr>
        <w:t>, which is the month of April 21</w:t>
      </w:r>
      <w:r w:rsidRPr="009B7BB6">
        <w:rPr>
          <w:sz w:val="24"/>
          <w:szCs w:val="24"/>
          <w:vertAlign w:val="superscript"/>
        </w:rPr>
        <w:t>st</w:t>
      </w:r>
      <w:r w:rsidRPr="009B7BB6">
        <w:rPr>
          <w:sz w:val="24"/>
          <w:szCs w:val="24"/>
        </w:rPr>
        <w:t xml:space="preserve"> to May 21</w:t>
      </w:r>
      <w:r w:rsidRPr="009B7BB6">
        <w:rPr>
          <w:sz w:val="24"/>
          <w:szCs w:val="24"/>
          <w:vertAlign w:val="superscript"/>
        </w:rPr>
        <w:t>st</w:t>
      </w:r>
      <w:r w:rsidRPr="009B7BB6">
        <w:rPr>
          <w:sz w:val="24"/>
          <w:szCs w:val="24"/>
        </w:rPr>
        <w:t xml:space="preserve"> in Wisdom of Solomon 14:3 &amp; Exodus 14:1-31 where Pharaoh’s Army drowned in the Red Sea. The weakness of Moses &amp; the Father Stephen was in </w:t>
      </w:r>
      <w:r w:rsidRPr="009B7BB6">
        <w:rPr>
          <w:b/>
          <w:sz w:val="24"/>
          <w:szCs w:val="24"/>
        </w:rPr>
        <w:t>SIVAN</w:t>
      </w:r>
      <w:r w:rsidRPr="009B7BB6">
        <w:rPr>
          <w:sz w:val="24"/>
          <w:szCs w:val="24"/>
        </w:rPr>
        <w:t xml:space="preserve"> or the Father Stephen’s Mystery Month called </w:t>
      </w:r>
      <w:r w:rsidRPr="009B7BB6">
        <w:rPr>
          <w:b/>
          <w:sz w:val="24"/>
          <w:szCs w:val="24"/>
        </w:rPr>
        <w:t>VEADAR</w:t>
      </w:r>
      <w:r w:rsidRPr="009B7BB6">
        <w:rPr>
          <w:sz w:val="24"/>
          <w:szCs w:val="24"/>
        </w:rPr>
        <w:t xml:space="preserve"> which is the month of May 21</w:t>
      </w:r>
      <w:r w:rsidRPr="009B7BB6">
        <w:rPr>
          <w:sz w:val="24"/>
          <w:szCs w:val="24"/>
          <w:vertAlign w:val="superscript"/>
        </w:rPr>
        <w:t>st</w:t>
      </w:r>
      <w:r w:rsidRPr="009B7BB6">
        <w:rPr>
          <w:sz w:val="24"/>
          <w:szCs w:val="24"/>
        </w:rPr>
        <w:t xml:space="preserve"> to June 21</w:t>
      </w:r>
      <w:r w:rsidRPr="009B7BB6">
        <w:rPr>
          <w:sz w:val="24"/>
          <w:szCs w:val="24"/>
          <w:vertAlign w:val="superscript"/>
        </w:rPr>
        <w:t>st</w:t>
      </w:r>
      <w:r w:rsidRPr="009B7BB6">
        <w:rPr>
          <w:sz w:val="24"/>
          <w:szCs w:val="24"/>
        </w:rPr>
        <w:t xml:space="preserve"> by hitting the rock twice in Numbers 20:1-13. </w:t>
      </w:r>
      <w:r w:rsidRPr="009B7BB6">
        <w:rPr>
          <w:b/>
          <w:sz w:val="24"/>
          <w:szCs w:val="24"/>
        </w:rPr>
        <w:t>The Golden Rule</w:t>
      </w:r>
      <w:r w:rsidRPr="009B7BB6">
        <w:rPr>
          <w:sz w:val="24"/>
          <w:szCs w:val="24"/>
        </w:rPr>
        <w:t xml:space="preserve"> is to do unto others as they would do unto You in Matthew 7:1-2, 12.  If You have any </w:t>
      </w:r>
      <w:r w:rsidRPr="009B7BB6">
        <w:rPr>
          <w:sz w:val="24"/>
          <w:szCs w:val="24"/>
        </w:rPr>
        <w:lastRenderedPageBreak/>
        <w:t>questions on Magic, You must get My book called “</w:t>
      </w:r>
      <w:r w:rsidRPr="009B7BB6">
        <w:rPr>
          <w:b/>
          <w:sz w:val="24"/>
          <w:szCs w:val="24"/>
        </w:rPr>
        <w:t>Moses’ Rod &amp; the Magical Arts in the Holy Bible</w:t>
      </w:r>
      <w:r w:rsidRPr="009B7BB6">
        <w:rPr>
          <w:sz w:val="24"/>
          <w:szCs w:val="24"/>
        </w:rPr>
        <w:t xml:space="preserve">.” Also the omniscience that Stephen displayed by the Lord on the Holy Scriptures was profound to the Law and His teaching on what happened to Israel and the Egyptians was also profound in nature. In Acts 7:41-43 it tells us of Israel’s disobedience in the golden calf, which Moses was receiving the Law tablets by the hand of God on the Mountain. This act was considered rebellion and idolatry which His forbidden to Israel to do. In Acts 7:51-53 the Rod of God &amp; Stephen’s omniscience found fault in Lordship of the Law because they always resist the Holy Ghost, as their Father’s did. The Father Stephen’s main defense was the Rod of God, the Mercy Seat and the Ark of the Covenant from 7:47-50 in Solomon’s reign. For who uses the Ark of the  Covenant their Whole Army will be totally invincible, but they did not keep the Lord Stephen’s Law  by the Direction of Angels (Lords) passed down to Humanity in Acts 7:53. The Father Stephen did in fact study the wisdom of the Egyptians and became mighty in word and deed, like Moses in Acts 7:22. In the Father Stephen casting down His Rod of God it turned to an Angelical Hierarchy (Ark of the Covenant), then grabbing it by the tail it turned back to a Rod by which they stopped their ears and came with one accord against the Father Stephen and cast Him out of the city Jerusalem in Acts 7:57-58. The last word that the Father Stephen said was “Lord Jesus, receive My Spirit and Lord, do not charge them with This Sin (Unforgiveable Sin in Lordship). The omniscience of the Father Stephen’s speech concerning the Word of God led Him to be killed in the stoning by the Lordship of the Law in Acts 7:60. In Corinthians 1:25 it tells us that the weakness of God is stronger than Men, but in this case Stephen died for the Unforgiveable Sin in Lordship vicariously. Stephen is the Father in Acts 7:51-8:3 concerning dying for the Unforgiveable Sin in Lordship. The Father Stephen is the Christian Messiah </w:t>
      </w:r>
      <w:r w:rsidRPr="009B7BB6">
        <w:rPr>
          <w:sz w:val="24"/>
          <w:szCs w:val="24"/>
        </w:rPr>
        <w:lastRenderedPageBreak/>
        <w:t>concerning the Lord Lucifer and the Fallen Cherub Dragon Angels (Lords) and the all other 60 Lord’s sin of blasphemy. Because normally in the Doctrine of Salvation there is the Jewish Messiah Jesus Christ and the Biblical Stephen as the Father knew He was the Jewish Messiah in Acts 7:55-56. But in the Doctrine of Mercy, Stephen becomes the Gentile Messiah of Christianity in Acts 7:59-8:3. Salvation says throughout the Holy Bible that the Jews will inherit Palestine forever and Gentile Christians will inherit the Nations, Countries, Ministries, Governments, Laws, Militaries and States as Kings and Priests forever. But in mercy Stephen was born in Palestine and since 33AD Christianity through the coming of the Holy Ghost allowed Christianity to go throughout the ends of the Earth in Acts 1:7. Also Christianity began at the time the Father Stephen was born in about 12AD. Since there is a real unpardonable sin, there was a need for a Christian Messiah to come to fulfill the complete Plan of God, because mercy, salvation and grace only completes 75% of what the Lord Yah wanted to do for His people. There are three things the Stephen’s death achieved. First, is an eternal release from eternal judgment in Angel’s (Lords) saying they are the Highest Lord’s in the Greatest Sexual Eros Love Apostasy in Acts 7:60. It says “Lord, do not charge them with this sin.” Second, is the Expunged of the charge to show restoration to prove it never happened in Acts 7:60. Third, is the Mercy God showed to the Lords for their ignorance in “This Sin.” Also the Lord Saul obtained mercy as a blasphemer because He did it ignorantly in 1</w:t>
      </w:r>
      <w:r w:rsidRPr="009B7BB6">
        <w:rPr>
          <w:sz w:val="24"/>
          <w:szCs w:val="24"/>
          <w:vertAlign w:val="superscript"/>
        </w:rPr>
        <w:t>st</w:t>
      </w:r>
      <w:r w:rsidRPr="009B7BB6">
        <w:rPr>
          <w:sz w:val="24"/>
          <w:szCs w:val="24"/>
        </w:rPr>
        <w:t xml:space="preserve"> Timothy 1:13. “</w:t>
      </w:r>
      <w:r w:rsidRPr="009B7BB6">
        <w:rPr>
          <w:b/>
          <w:sz w:val="24"/>
          <w:szCs w:val="24"/>
        </w:rPr>
        <w:t>This Eternal Godly Sin</w:t>
      </w:r>
      <w:r w:rsidRPr="009B7BB6">
        <w:rPr>
          <w:sz w:val="24"/>
          <w:szCs w:val="24"/>
        </w:rPr>
        <w:t xml:space="preserve">” is recorded in Proverbs 8:22-25 (RSV) by </w:t>
      </w:r>
      <w:r w:rsidRPr="009B7BB6">
        <w:rPr>
          <w:b/>
          <w:sz w:val="24"/>
          <w:szCs w:val="24"/>
        </w:rPr>
        <w:t xml:space="preserve">Qanah </w:t>
      </w:r>
      <w:r w:rsidRPr="009B7BB6">
        <w:rPr>
          <w:sz w:val="24"/>
          <w:szCs w:val="24"/>
        </w:rPr>
        <w:t>meaning “</w:t>
      </w:r>
      <w:r w:rsidRPr="009B7BB6">
        <w:rPr>
          <w:b/>
          <w:sz w:val="24"/>
          <w:szCs w:val="24"/>
        </w:rPr>
        <w:t>Eternal Marital Lordly Sexual Eros Love</w:t>
      </w:r>
      <w:r w:rsidRPr="009B7BB6">
        <w:rPr>
          <w:sz w:val="24"/>
          <w:szCs w:val="24"/>
        </w:rPr>
        <w:t>” and “</w:t>
      </w:r>
      <w:r w:rsidRPr="009B7BB6">
        <w:rPr>
          <w:b/>
          <w:sz w:val="24"/>
          <w:szCs w:val="24"/>
        </w:rPr>
        <w:t>This Eternal Heavenly Sin</w:t>
      </w:r>
      <w:r w:rsidRPr="009B7BB6">
        <w:rPr>
          <w:sz w:val="24"/>
          <w:szCs w:val="24"/>
        </w:rPr>
        <w:t>” is recorded in Isaiah 14:12-21 and “</w:t>
      </w:r>
      <w:r w:rsidRPr="009B7BB6">
        <w:rPr>
          <w:b/>
          <w:sz w:val="24"/>
          <w:szCs w:val="24"/>
        </w:rPr>
        <w:t>This Eternal Earthly Sin</w:t>
      </w:r>
      <w:r w:rsidRPr="009B7BB6">
        <w:rPr>
          <w:sz w:val="24"/>
          <w:szCs w:val="24"/>
        </w:rPr>
        <w:t xml:space="preserve">” in recorded in Ezekiel 28:15-19. The Lord Jesus said the works that I do they shall do and greater works because they go to the Father. Stephen is the Father and does the </w:t>
      </w:r>
      <w:r w:rsidRPr="009B7BB6">
        <w:rPr>
          <w:sz w:val="24"/>
          <w:szCs w:val="24"/>
        </w:rPr>
        <w:lastRenderedPageBreak/>
        <w:t>greatest works possible. The Father Stephen is the Christ because His Son Jesus proceeded from Him in John 8:42. Wisdom’s Party will be locked up in Hell which consists of 10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9B7BB6">
        <w:rPr>
          <w:sz w:val="24"/>
          <w:szCs w:val="24"/>
          <w:vertAlign w:val="superscript"/>
        </w:rPr>
        <w:t>st</w:t>
      </w:r>
      <w:r w:rsidRPr="009B7BB6">
        <w:rPr>
          <w:sz w:val="24"/>
          <w:szCs w:val="24"/>
        </w:rPr>
        <w:t xml:space="preserve"> Peter 1:17-21. If You have any questions on the End Times, You must get My book called “</w:t>
      </w:r>
      <w:r w:rsidRPr="009B7BB6">
        <w:rPr>
          <w:b/>
          <w:sz w:val="24"/>
          <w:szCs w:val="24"/>
        </w:rPr>
        <w:t>Who is the Lord Lucifer’s Party that the Lord Yahweh will cast into Hell at the End Time</w:t>
      </w:r>
      <w:r w:rsidRPr="009B7BB6">
        <w:rPr>
          <w:sz w:val="24"/>
          <w:szCs w:val="24"/>
        </w:rPr>
        <w:t xml:space="preserve">.”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t>
      </w:r>
      <w:r w:rsidRPr="009B7BB6">
        <w:rPr>
          <w:sz w:val="24"/>
          <w:szCs w:val="24"/>
        </w:rPr>
        <w:lastRenderedPageBreak/>
        <w:t>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The Father Stephen is known as the 2</w:t>
      </w:r>
      <w:r w:rsidRPr="009B7BB6">
        <w:rPr>
          <w:sz w:val="24"/>
          <w:szCs w:val="24"/>
          <w:vertAlign w:val="superscript"/>
        </w:rPr>
        <w:t>nd</w:t>
      </w:r>
      <w:r w:rsidRPr="009B7BB6">
        <w:rPr>
          <w:sz w:val="24"/>
          <w:szCs w:val="24"/>
        </w:rPr>
        <w:t xml:space="preserve"> Man Yahweh. The Lord James is the 2</w:t>
      </w:r>
      <w:r w:rsidRPr="009B7BB6">
        <w:rPr>
          <w:sz w:val="24"/>
          <w:szCs w:val="24"/>
          <w:vertAlign w:val="superscript"/>
        </w:rPr>
        <w:t>nd</w:t>
      </w:r>
      <w:r w:rsidRPr="009B7BB6">
        <w:rPr>
          <w:sz w:val="24"/>
          <w:szCs w:val="24"/>
        </w:rPr>
        <w:t xml:space="preserve"> Man Lucifer. The Lord Jesus is the 2</w:t>
      </w:r>
      <w:r w:rsidRPr="009B7BB6">
        <w:rPr>
          <w:sz w:val="24"/>
          <w:szCs w:val="24"/>
          <w:vertAlign w:val="superscript"/>
        </w:rPr>
        <w:t>nd</w:t>
      </w:r>
      <w:r w:rsidRPr="009B7BB6">
        <w:rPr>
          <w:sz w:val="24"/>
          <w:szCs w:val="24"/>
        </w:rPr>
        <w:t xml:space="preserve"> Man Adam. The Lord John is the 2</w:t>
      </w:r>
      <w:r w:rsidRPr="009B7BB6">
        <w:rPr>
          <w:sz w:val="24"/>
          <w:szCs w:val="24"/>
          <w:vertAlign w:val="superscript"/>
        </w:rPr>
        <w:t>nd</w:t>
      </w:r>
      <w:r w:rsidRPr="009B7BB6">
        <w:rPr>
          <w:sz w:val="24"/>
          <w:szCs w:val="24"/>
        </w:rPr>
        <w:t xml:space="preserve"> Man Eve. The Lord Peter is the 2</w:t>
      </w:r>
      <w:r w:rsidRPr="009B7BB6">
        <w:rPr>
          <w:sz w:val="24"/>
          <w:szCs w:val="24"/>
          <w:vertAlign w:val="superscript"/>
        </w:rPr>
        <w:t>nd</w:t>
      </w:r>
      <w:r w:rsidRPr="009B7BB6">
        <w:rPr>
          <w:sz w:val="24"/>
          <w:szCs w:val="24"/>
        </w:rPr>
        <w:t xml:space="preserve"> Man Cain.  </w:t>
      </w:r>
    </w:p>
    <w:p w:rsidR="00A27BA7" w:rsidRPr="009B7BB6" w:rsidRDefault="00A27BA7" w:rsidP="00A27BA7">
      <w:pPr>
        <w:spacing w:line="480" w:lineRule="auto"/>
        <w:jc w:val="both"/>
        <w:rPr>
          <w:sz w:val="24"/>
          <w:szCs w:val="24"/>
        </w:rPr>
      </w:pPr>
      <w:r w:rsidRPr="009B7BB6">
        <w:rPr>
          <w:sz w:val="24"/>
          <w:szCs w:val="24"/>
        </w:rPr>
        <w:t>In the Father Stephen’s Defense in Acts 7:43-53, warns Us about the abomination of the Ammonite people concerning Molech or Sukkoth (Milcom) (may be linked to Moloch concerning child pornography in Acts 7:42-43) in their sacrifices to their Children in strange fires from the Lord Lucifer, which it declares through scripture that You cannot be unequally yoked with Unbelievers and Believers, light and darkness, The Lord’s table and the table of demons (Lucifer’s) in 1</w:t>
      </w:r>
      <w:r w:rsidRPr="009B7BB6">
        <w:rPr>
          <w:sz w:val="24"/>
          <w:szCs w:val="24"/>
          <w:vertAlign w:val="superscript"/>
        </w:rPr>
        <w:t>st</w:t>
      </w:r>
      <w:r w:rsidRPr="009B7BB6">
        <w:rPr>
          <w:sz w:val="24"/>
          <w:szCs w:val="24"/>
        </w:rPr>
        <w:t xml:space="preserve"> Corinthians 10:14-22 concerning idolatry which is marital fornication in Tobit 4:12-13 and rebellion. Also the single realm is separate from the married and given in marriage realms in Acts 6:15 and Luke 20:34-38. Interracial marriage is forbidden between races and other Nations (Laws) concerning Foreign Wives in 1</w:t>
      </w:r>
      <w:r w:rsidRPr="009B7BB6">
        <w:rPr>
          <w:sz w:val="24"/>
          <w:szCs w:val="24"/>
          <w:vertAlign w:val="superscript"/>
        </w:rPr>
        <w:t>st</w:t>
      </w:r>
      <w:r w:rsidRPr="009B7BB6">
        <w:rPr>
          <w:sz w:val="24"/>
          <w:szCs w:val="24"/>
        </w:rPr>
        <w:t xml:space="preserve"> Kings 11:1-13 and Pagan Wives in Ezra 9:1-15. They cannot fully serve &amp; follow the Lord Yah because of the turning of their heart, like </w:t>
      </w:r>
      <w:r w:rsidRPr="009B7BB6">
        <w:rPr>
          <w:sz w:val="24"/>
          <w:szCs w:val="24"/>
        </w:rPr>
        <w:lastRenderedPageBreak/>
        <w:t>what happened to the white skin colored King Solomon in Solomon’s Song 5:10 with the black skin colored Queen of Sheba in 1</w:t>
      </w:r>
      <w:r w:rsidRPr="009B7BB6">
        <w:rPr>
          <w:sz w:val="24"/>
          <w:szCs w:val="24"/>
          <w:vertAlign w:val="superscript"/>
        </w:rPr>
        <w:t>st</w:t>
      </w:r>
      <w:r w:rsidRPr="009B7BB6">
        <w:rPr>
          <w:sz w:val="24"/>
          <w:szCs w:val="24"/>
        </w:rPr>
        <w:t xml:space="preserve"> Kings 11:1-13. Also Moses married another race, by Zipporah His Wife being an Ethiopian, and He had opposition from His family. Samson married a Philistine Woman and paid for that. It takes Solomon’s omniscience to bring the right application to Moses’ omnipotence. It is better to stay in One’s race &amp; the only way to live a holy life. All Races can do is to communicate in Acts 2:1-12 &amp; to keep  company  in  Acts  10:1-48  but  not  to  mix  seed  among  different  races  but  to  keep the seed holy before the Lord Stephen. Sexual Eros Love Intercourse from the tree of the knowledge of good &amp; evil is not supposed to mix with Holy Divine Love Intercourse from the life tree because it is the Eternal Sin in Lordship in Genesis 2:9-6:7 &amp; Acts 17:28-29. This means cleanness does not come for uncleanness nor a Divine Union comes from a Sexual Union at any time is in Job 14:4. Basically the World sexually loves its own and is enmity against God in 1</w:t>
      </w:r>
      <w:r w:rsidRPr="009B7BB6">
        <w:rPr>
          <w:sz w:val="24"/>
          <w:szCs w:val="24"/>
          <w:vertAlign w:val="superscript"/>
        </w:rPr>
        <w:t>st</w:t>
      </w:r>
      <w:r w:rsidRPr="009B7BB6">
        <w:rPr>
          <w:sz w:val="24"/>
          <w:szCs w:val="24"/>
        </w:rPr>
        <w:t xml:space="preserve"> John 2:15-16. The penalty is Hell in the Apocalypse of Peter on pages 532-536. The fall of Solomon’s 80 year omniscient kingdom is a need of a Christian Messiah by which the Father Stephen did the price of the Eternal Sin in Lordship. The Father Stephen was considered guilty as charged in the Lordship of the Law &amp; was the most righteous Lord who ever lived by the Sexual Eros Love Apostasy of Angels (Lords) &amp; other Lord’s. Sexual Eros Love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 the Creator is, He was stoned to death. Stephen is the Father by satisfying Yah’s fury in the stoning in Acts 7:54 &amp; Psalms 78. The Father Stephen is Lord by the Lord Yah to administer Mercy to Angels (Lords) &amp; </w:t>
      </w:r>
      <w:r w:rsidRPr="009B7BB6">
        <w:rPr>
          <w:sz w:val="24"/>
          <w:szCs w:val="24"/>
        </w:rPr>
        <w:lastRenderedPageBreak/>
        <w:t>Wisdom &amp; Power to other Lords who will inherit Mercy &amp; Wisdom/Power by the 2 trees in Acts 7:60 &amp; Genesis 2:9. In 1</w:t>
      </w:r>
      <w:r w:rsidRPr="009B7BB6">
        <w:rPr>
          <w:sz w:val="24"/>
          <w:szCs w:val="24"/>
          <w:vertAlign w:val="superscript"/>
        </w:rPr>
        <w:t>st</w:t>
      </w:r>
      <w:r w:rsidRPr="009B7BB6">
        <w:rPr>
          <w:sz w:val="24"/>
          <w:szCs w:val="24"/>
        </w:rPr>
        <w:t xml:space="preserve"> John 4:1 says “Beloved, do not believe every Spirit…” In 1</w:t>
      </w:r>
      <w:r w:rsidRPr="009B7BB6">
        <w:rPr>
          <w:sz w:val="24"/>
          <w:szCs w:val="24"/>
          <w:vertAlign w:val="superscript"/>
        </w:rPr>
        <w:t>st</w:t>
      </w:r>
      <w:r w:rsidRPr="009B7BB6">
        <w:rPr>
          <w:sz w:val="24"/>
          <w:szCs w:val="24"/>
        </w:rPr>
        <w:t xml:space="preserve"> John 2:22; 2</w:t>
      </w:r>
      <w:r w:rsidRPr="009B7BB6">
        <w:rPr>
          <w:sz w:val="24"/>
          <w:szCs w:val="24"/>
          <w:vertAlign w:val="superscript"/>
        </w:rPr>
        <w:t>nd</w:t>
      </w:r>
      <w:r w:rsidRPr="009B7BB6">
        <w:rPr>
          <w:sz w:val="24"/>
          <w:szCs w:val="24"/>
        </w:rPr>
        <w:t xml:space="preserve"> John 1:9 says the Father Stephen Our Lord is the Eternal Christ &amp; is not Man or being called Man in Acts 6:5, 11, 13 by the Law being an Antichrist &amp; a Liar in the marriage realm in Luke 20:34, 37-38 &amp; Acts 6:11-15.  </w:t>
      </w:r>
    </w:p>
    <w:p w:rsidR="00A27BA7" w:rsidRPr="009B7BB6" w:rsidRDefault="00A27BA7" w:rsidP="00A27BA7">
      <w:pPr>
        <w:spacing w:line="480" w:lineRule="auto"/>
        <w:jc w:val="both"/>
        <w:rPr>
          <w:sz w:val="24"/>
          <w:szCs w:val="24"/>
        </w:rPr>
      </w:pPr>
      <w:r w:rsidRPr="009B7BB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A27BA7" w:rsidRPr="009B7BB6" w:rsidRDefault="00A27BA7" w:rsidP="00A27BA7">
      <w:pPr>
        <w:spacing w:line="480" w:lineRule="auto"/>
        <w:jc w:val="both"/>
        <w:rPr>
          <w:sz w:val="24"/>
          <w:szCs w:val="24"/>
        </w:rPr>
      </w:pPr>
      <w:r w:rsidRPr="009B7BB6">
        <w:rPr>
          <w:sz w:val="24"/>
          <w:szCs w:val="24"/>
        </w:rPr>
        <w:t>The Resurrection, Ascension and Throne of the Father Stephen</w:t>
      </w:r>
    </w:p>
    <w:p w:rsidR="00A27BA7" w:rsidRPr="009B7BB6" w:rsidRDefault="00A27BA7" w:rsidP="00A27BA7">
      <w:pPr>
        <w:spacing w:line="480" w:lineRule="auto"/>
        <w:jc w:val="both"/>
        <w:rPr>
          <w:sz w:val="24"/>
          <w:szCs w:val="24"/>
        </w:rPr>
      </w:pPr>
      <w:r w:rsidRPr="009B7BB6">
        <w:rPr>
          <w:sz w:val="24"/>
          <w:szCs w:val="24"/>
        </w:rPr>
        <w:t>The Father Stephen’s resurrection is in Luke 20:35-36 as Lord because of the Greatest Sexual Eros Love Apostasy committed by the Lord Lucifer &amp; His Dragons and the other 56 Lord’s. The Father Stephen’s resurrection is the 1</w:t>
      </w:r>
      <w:r w:rsidRPr="009B7BB6">
        <w:rPr>
          <w:sz w:val="24"/>
          <w:szCs w:val="24"/>
          <w:vertAlign w:val="superscript"/>
        </w:rPr>
        <w:t>st</w:t>
      </w:r>
      <w:r w:rsidRPr="009B7BB6">
        <w:rPr>
          <w:sz w:val="24"/>
          <w:szCs w:val="24"/>
        </w:rPr>
        <w:t xml:space="preserve"> &amp; foremost inside God’s Kingdom concerning wisdom/power in the Ascension of Isaiah pages 524-531. Also Sons has resurrections from the dead because of spiritual warfare on Earth and in Heaven concerning the Lord Lucifer’s fall and </w:t>
      </w:r>
      <w:r w:rsidRPr="009B7BB6">
        <w:rPr>
          <w:sz w:val="24"/>
          <w:szCs w:val="24"/>
        </w:rPr>
        <w:lastRenderedPageBreak/>
        <w:t>fall of the other Lords called “Wisdom.” Resurrection is the act or process of being raised from the dead. There are a number of accounts of Persons being raised from the dead on Earth. Some are in 1</w:t>
      </w:r>
      <w:r w:rsidRPr="009B7BB6">
        <w:rPr>
          <w:sz w:val="24"/>
          <w:szCs w:val="24"/>
          <w:vertAlign w:val="superscript"/>
        </w:rPr>
        <w:t>st</w:t>
      </w:r>
      <w:r w:rsidRPr="009B7BB6">
        <w:rPr>
          <w:sz w:val="24"/>
          <w:szCs w:val="24"/>
        </w:rPr>
        <w:t xml:space="preserve"> Kings 17:8-24; 2</w:t>
      </w:r>
      <w:r w:rsidRPr="009B7BB6">
        <w:rPr>
          <w:sz w:val="24"/>
          <w:szCs w:val="24"/>
          <w:vertAlign w:val="superscript"/>
        </w:rPr>
        <w:t>nd</w:t>
      </w:r>
      <w:r w:rsidRPr="009B7BB6">
        <w:rPr>
          <w:sz w:val="24"/>
          <w:szCs w:val="24"/>
        </w:rPr>
        <w:t xml:space="preserve"> Kings 4:18-37 and Acts 9:36-42; 20:9-12. There is some documentation that shows Angels (Lords) are raised from the dead in Luke 20:35-36; Mark 24:25; Matthew 22:29-30; Revelation 22:16 and John 5:24-30. Other Lord’s resurrections from the dead concerning the Greatest Sexual Eros Love Apostasy are in 2</w:t>
      </w:r>
      <w:r w:rsidRPr="009B7BB6">
        <w:rPr>
          <w:sz w:val="24"/>
          <w:szCs w:val="24"/>
          <w:vertAlign w:val="superscript"/>
        </w:rPr>
        <w:t>nd</w:t>
      </w:r>
      <w:r w:rsidRPr="009B7BB6">
        <w:rPr>
          <w:sz w:val="24"/>
          <w:szCs w:val="24"/>
        </w:rPr>
        <w:t xml:space="preserve"> Thessalonians 2:1-12 and 2</w:t>
      </w:r>
      <w:r w:rsidRPr="009B7BB6">
        <w:rPr>
          <w:sz w:val="24"/>
          <w:szCs w:val="24"/>
          <w:vertAlign w:val="superscript"/>
        </w:rPr>
        <w:t>nd</w:t>
      </w:r>
      <w:r w:rsidRPr="009B7BB6">
        <w:rPr>
          <w:sz w:val="24"/>
          <w:szCs w:val="24"/>
        </w:rPr>
        <w:t xml:space="preserve"> John 7-11. The Father Stephen’s resurrection proves His doorway into the Lordship, being placed in Lordship by the Lord Yah in John 14:1-4 and Acts 2:1-4 as the Father. His highest throne is a mystery, but King Solomon puts the Father Stephen on His throne through His omniscience according to the Divine Nature in Romans 1:20 and Acts 7:28-29, that He would raise up the Father Stephen in white skin color to sit on His throne in Ecclesiastes 5:8, Song of Solomon 5:10 &amp; the Divine Throne-Chariot on pages 705-706. If You have any questions on the Trinity in white skin color, You must get My book called “</w:t>
      </w:r>
      <w:r w:rsidRPr="009B7BB6">
        <w:rPr>
          <w:b/>
          <w:sz w:val="24"/>
          <w:szCs w:val="24"/>
        </w:rPr>
        <w:t>The Lord Yah and the Different Kinds of Flesh in the Holy Bible</w:t>
      </w:r>
      <w:r w:rsidRPr="009B7BB6">
        <w:rPr>
          <w:sz w:val="24"/>
          <w:szCs w:val="24"/>
        </w:rPr>
        <w:t>.” And understanding the full Resurrection of the Father Stephen that His Spirit was not left in Hell, nor did He see corruption in 2</w:t>
      </w:r>
      <w:r w:rsidRPr="009B7BB6">
        <w:rPr>
          <w:sz w:val="24"/>
          <w:szCs w:val="24"/>
          <w:vertAlign w:val="superscript"/>
        </w:rPr>
        <w:t>nd</w:t>
      </w:r>
      <w:r w:rsidRPr="009B7BB6">
        <w:rPr>
          <w:sz w:val="24"/>
          <w:szCs w:val="24"/>
        </w:rPr>
        <w:t xml:space="preserve"> Peter 1:4; Acts 7:55-59; 17:28-30; Colossians 1:19; 2:9; Romans 1:20 &amp; 1</w:t>
      </w:r>
      <w:r w:rsidRPr="009B7BB6">
        <w:rPr>
          <w:sz w:val="24"/>
          <w:szCs w:val="24"/>
          <w:vertAlign w:val="superscript"/>
        </w:rPr>
        <w:t>st</w:t>
      </w:r>
      <w:r w:rsidRPr="009B7BB6">
        <w:rPr>
          <w:sz w:val="24"/>
          <w:szCs w:val="24"/>
        </w:rPr>
        <w:t xml:space="preserve"> Enoch p. 491. This Father Stephen, the Lord Yah raised up for the eyewitnesses’ account of the stoning in Acts 7:60. Therefore the Lord Yah exalted Stephen in His place in the Lordship sitting on His throne in the midst of God. Stephen receiving the fullness of the Godhead from the Lord Yah &amp; is the root and offspring of Solomon &amp; the perfect Lord of Truth in 2</w:t>
      </w:r>
      <w:r w:rsidRPr="009B7BB6">
        <w:rPr>
          <w:sz w:val="24"/>
          <w:szCs w:val="24"/>
          <w:vertAlign w:val="superscript"/>
        </w:rPr>
        <w:t>nd</w:t>
      </w:r>
      <w:r w:rsidRPr="009B7BB6">
        <w:rPr>
          <w:sz w:val="24"/>
          <w:szCs w:val="24"/>
        </w:rPr>
        <w:t xml:space="preserve"> Samuel 12:24-1</w:t>
      </w:r>
      <w:r w:rsidRPr="009B7BB6">
        <w:rPr>
          <w:sz w:val="24"/>
          <w:szCs w:val="24"/>
          <w:vertAlign w:val="superscript"/>
        </w:rPr>
        <w:t>st</w:t>
      </w:r>
      <w:r w:rsidRPr="009B7BB6">
        <w:rPr>
          <w:sz w:val="24"/>
          <w:szCs w:val="24"/>
        </w:rPr>
        <w:t xml:space="preserve"> kings 12:43 &amp; Acts 7:47-50. King Solomon came after David His Father to build the House of the Lord Stephen. The Father Stephen just devoted His time on who the Lord Yah is &amp; knew that there was a need to pay for the Angels (Lords) &amp; </w:t>
      </w:r>
      <w:r w:rsidRPr="009B7BB6">
        <w:rPr>
          <w:sz w:val="24"/>
          <w:szCs w:val="24"/>
        </w:rPr>
        <w:lastRenderedPageBreak/>
        <w:t>other Lord’s realms for their sin unto death. For if the Father Stephen prayed to the Lord Yah, the Lord Yah would have provided Him with the other Lord’s in Hebrews 1:1-14; Revelation 2:10, 3:11; 19:12; Philippians 4:1; James 1:12 and 1</w:t>
      </w:r>
      <w:r w:rsidRPr="009B7BB6">
        <w:rPr>
          <w:sz w:val="24"/>
          <w:szCs w:val="24"/>
          <w:vertAlign w:val="superscript"/>
        </w:rPr>
        <w:t>st</w:t>
      </w:r>
      <w:r w:rsidRPr="009B7BB6">
        <w:rPr>
          <w:sz w:val="24"/>
          <w:szCs w:val="24"/>
        </w:rPr>
        <w:t xml:space="preserve"> Peter 5:4. In Matthew 17:4 says the 3 tabernacles as James’ Law in the Power/Spirit of the Law as the Lord Michael the Bright and Morning Star for trillions of years in the Old Universe in Daniel 10:13, 21; 12:1; Jude 9; Revelation 12:7-9; James 2:8-13; Zechariah 4:6-7 &amp; Revelation 11:8, Jesus’ Law in the Power/Spirit of Moses for 26,000 years in the Young Universe in Hebrews 3:1-6; Zechariah 4:1-14; Jude 9 &amp; Revelations 11:1-14 &amp; John’s Law in the Power/Spirit of Elijah for 26,000 years in the Young Universe in Luke 1:17; Zechariah 4:1-14 &amp; Revelations 11:1-14 is the 120 days  and nights on the Earth before He truly ascended in Lordship from March 1</w:t>
      </w:r>
      <w:r w:rsidRPr="009B7BB6">
        <w:rPr>
          <w:sz w:val="24"/>
          <w:szCs w:val="24"/>
          <w:vertAlign w:val="superscript"/>
        </w:rPr>
        <w:t>st</w:t>
      </w:r>
      <w:r w:rsidRPr="009B7BB6">
        <w:rPr>
          <w:sz w:val="24"/>
          <w:szCs w:val="24"/>
        </w:rPr>
        <w:t xml:space="preserve"> to  around  June 21</w:t>
      </w:r>
      <w:r w:rsidRPr="009B7BB6">
        <w:rPr>
          <w:sz w:val="24"/>
          <w:szCs w:val="24"/>
          <w:vertAlign w:val="superscript"/>
        </w:rPr>
        <w:t>st</w:t>
      </w:r>
      <w:r w:rsidRPr="009B7BB6">
        <w:rPr>
          <w:sz w:val="24"/>
          <w:szCs w:val="24"/>
        </w:rPr>
        <w:t xml:space="preserve"> . This is because of the Father Stephen’s 1</w:t>
      </w:r>
      <w:r w:rsidRPr="009B7BB6">
        <w:rPr>
          <w:sz w:val="24"/>
          <w:szCs w:val="24"/>
          <w:vertAlign w:val="superscript"/>
        </w:rPr>
        <w:t>st</w:t>
      </w:r>
      <w:r w:rsidRPr="009B7BB6">
        <w:rPr>
          <w:sz w:val="24"/>
          <w:szCs w:val="24"/>
        </w:rPr>
        <w:t xml:space="preserve"> &amp; 2</w:t>
      </w:r>
      <w:r w:rsidRPr="009B7BB6">
        <w:rPr>
          <w:sz w:val="24"/>
          <w:szCs w:val="24"/>
          <w:vertAlign w:val="superscript"/>
        </w:rPr>
        <w:t>nd</w:t>
      </w:r>
      <w:r w:rsidRPr="009B7BB6">
        <w:rPr>
          <w:sz w:val="24"/>
          <w:szCs w:val="24"/>
        </w:rPr>
        <w:t xml:space="preserve"> Crown Week from March 1</w:t>
      </w:r>
      <w:r w:rsidRPr="009B7BB6">
        <w:rPr>
          <w:sz w:val="24"/>
          <w:szCs w:val="24"/>
          <w:vertAlign w:val="superscript"/>
        </w:rPr>
        <w:t>st</w:t>
      </w:r>
      <w:r w:rsidRPr="009B7BB6">
        <w:rPr>
          <w:sz w:val="24"/>
          <w:szCs w:val="24"/>
        </w:rPr>
        <w:t>-7</w:t>
      </w:r>
      <w:r w:rsidRPr="009B7BB6">
        <w:rPr>
          <w:sz w:val="24"/>
          <w:szCs w:val="24"/>
          <w:vertAlign w:val="superscript"/>
        </w:rPr>
        <w:t>th</w:t>
      </w:r>
      <w:r w:rsidRPr="009B7BB6">
        <w:rPr>
          <w:sz w:val="24"/>
          <w:szCs w:val="24"/>
        </w:rPr>
        <w:t xml:space="preserve">, then 120 days &amp; nights in Revelation 20:5-6. The Lord Stephen will come in the Power/Spirit of Enoch for multi-trillions of years in the Old Universe in Genesis 5:23-24; Revelation 11:4; Zechariah 4:14 &amp; Jude 14-15. The Lord Jesus’ eye-witnessed the resurrected Father Stephen in Acts 8:2-3, &amp; the </w:t>
      </w:r>
      <w:r w:rsidRPr="009B7BB6">
        <w:rPr>
          <w:b/>
          <w:sz w:val="24"/>
          <w:szCs w:val="24"/>
        </w:rPr>
        <w:t>HIGHEST FATHER STEPHEN</w:t>
      </w:r>
      <w:r w:rsidRPr="009B7BB6">
        <w:rPr>
          <w:sz w:val="24"/>
          <w:szCs w:val="24"/>
        </w:rPr>
        <w:t xml:space="preserve"> commissioned the </w:t>
      </w:r>
      <w:r w:rsidRPr="009B7BB6">
        <w:rPr>
          <w:b/>
          <w:sz w:val="24"/>
          <w:szCs w:val="24"/>
        </w:rPr>
        <w:t>LORD JESUS</w:t>
      </w:r>
      <w:r w:rsidRPr="009B7BB6">
        <w:rPr>
          <w:sz w:val="24"/>
          <w:szCs w:val="24"/>
        </w:rPr>
        <w:t xml:space="preserve"> in Luke 1:32, 35; 2:14; 24:19. Stephen commissioned the Lord Jesus by anointing Him in signs, wonders, miracles &amp; healings in Acts 2:24, 31-33; 3:15, 20-21, 26; 4:10, 27, 30; 5:30; 13:30. The Lord Stephen is worshipped as the Father &amp; is the 1</w:t>
      </w:r>
      <w:r w:rsidRPr="009B7BB6">
        <w:rPr>
          <w:sz w:val="24"/>
          <w:szCs w:val="24"/>
          <w:vertAlign w:val="superscript"/>
        </w:rPr>
        <w:t>st</w:t>
      </w:r>
      <w:r w:rsidRPr="009B7BB6">
        <w:rPr>
          <w:sz w:val="24"/>
          <w:szCs w:val="24"/>
        </w:rPr>
        <w:t xml:space="preserve"> Person of the Trinity in 1</w:t>
      </w:r>
      <w:r w:rsidRPr="009B7BB6">
        <w:rPr>
          <w:sz w:val="24"/>
          <w:szCs w:val="24"/>
          <w:vertAlign w:val="superscript"/>
        </w:rPr>
        <w:t>st</w:t>
      </w:r>
      <w:r w:rsidRPr="009B7BB6">
        <w:rPr>
          <w:sz w:val="24"/>
          <w:szCs w:val="24"/>
        </w:rPr>
        <w:t xml:space="preserve"> John 5:7. His throne is in New Jerusalem with the Lord Jesus on the right &amp; the Lord John on the right. In Revelation 4:2-3 says “…behold, a throne in Heaven (Lordship) &amp; He (Stephen) sat on the throne…like a jasper &amp; sardius stone in appearance…” The Throne, the Ten Sefirot &amp; Life tree is in Zohar, the Book of Radiance on pages 707-718. The Father Stephen fulfilled Joshua, Judges, Ruth, 1</w:t>
      </w:r>
      <w:r w:rsidRPr="009B7BB6">
        <w:rPr>
          <w:sz w:val="24"/>
          <w:szCs w:val="24"/>
          <w:vertAlign w:val="superscript"/>
        </w:rPr>
        <w:t>st</w:t>
      </w:r>
      <w:r w:rsidRPr="009B7BB6">
        <w:rPr>
          <w:sz w:val="24"/>
          <w:szCs w:val="24"/>
        </w:rPr>
        <w:t xml:space="preserve"> &amp; 2</w:t>
      </w:r>
      <w:r w:rsidRPr="009B7BB6">
        <w:rPr>
          <w:sz w:val="24"/>
          <w:szCs w:val="24"/>
          <w:vertAlign w:val="superscript"/>
        </w:rPr>
        <w:t>nd</w:t>
      </w:r>
      <w:r w:rsidRPr="009B7BB6">
        <w:rPr>
          <w:sz w:val="24"/>
          <w:szCs w:val="24"/>
        </w:rPr>
        <w:t xml:space="preserve"> Samuel, 1</w:t>
      </w:r>
      <w:r w:rsidRPr="009B7BB6">
        <w:rPr>
          <w:sz w:val="24"/>
          <w:szCs w:val="24"/>
          <w:vertAlign w:val="superscript"/>
        </w:rPr>
        <w:t>st</w:t>
      </w:r>
      <w:r w:rsidRPr="009B7BB6">
        <w:rPr>
          <w:sz w:val="24"/>
          <w:szCs w:val="24"/>
        </w:rPr>
        <w:t xml:space="preserve"> &amp; 2</w:t>
      </w:r>
      <w:r w:rsidRPr="009B7BB6">
        <w:rPr>
          <w:sz w:val="24"/>
          <w:szCs w:val="24"/>
          <w:vertAlign w:val="superscript"/>
        </w:rPr>
        <w:t>nd</w:t>
      </w:r>
      <w:r w:rsidRPr="009B7BB6">
        <w:rPr>
          <w:sz w:val="24"/>
          <w:szCs w:val="24"/>
        </w:rPr>
        <w:t xml:space="preserve"> </w:t>
      </w:r>
      <w:r w:rsidRPr="009B7BB6">
        <w:rPr>
          <w:sz w:val="24"/>
          <w:szCs w:val="24"/>
        </w:rPr>
        <w:lastRenderedPageBreak/>
        <w:t>Kings, Ezra, 1</w:t>
      </w:r>
      <w:r w:rsidRPr="009B7BB6">
        <w:rPr>
          <w:sz w:val="24"/>
          <w:szCs w:val="24"/>
          <w:vertAlign w:val="superscript"/>
        </w:rPr>
        <w:t>st</w:t>
      </w:r>
      <w:r w:rsidRPr="009B7BB6">
        <w:rPr>
          <w:sz w:val="24"/>
          <w:szCs w:val="24"/>
        </w:rPr>
        <w:t xml:space="preserve"> &amp; 2</w:t>
      </w:r>
      <w:r w:rsidRPr="009B7BB6">
        <w:rPr>
          <w:sz w:val="24"/>
          <w:szCs w:val="24"/>
          <w:vertAlign w:val="superscript"/>
        </w:rPr>
        <w:t>nd</w:t>
      </w:r>
      <w:r w:rsidRPr="009B7BB6">
        <w:rPr>
          <w:sz w:val="24"/>
          <w:szCs w:val="24"/>
        </w:rPr>
        <w:t xml:space="preserve"> Chronicles, Esther, Proverbs, Jeremiah, Job, Ecclesiastes, Song of Solomon, Lamentations &amp; all the Apocrypha Books. Eternal mercy is in Jude 21; Psalms 108:3, everlasting mercy is in Psalms 100:5; 103:17 &amp; forever mercy in Psalms 18:50; 23:6 &amp; Acts 13:34. Stephen’s Kingdom is the Infallible Word in Acts 1:2-8:3. The Lord Stephen runs the race as the Most Highest Father in 1</w:t>
      </w:r>
      <w:r w:rsidRPr="009B7BB6">
        <w:rPr>
          <w:sz w:val="24"/>
          <w:szCs w:val="24"/>
          <w:vertAlign w:val="superscript"/>
        </w:rPr>
        <w:t>st</w:t>
      </w:r>
      <w:r w:rsidRPr="009B7BB6">
        <w:rPr>
          <w:sz w:val="24"/>
          <w:szCs w:val="24"/>
        </w:rPr>
        <w:t xml:space="preserve"> Corinthians 9:24-27. King Solomon raises Him as the Most Highest Lord in Ecclesiastes 5:8. The Lord Stephen sits on His right hand in the Lord Yah’s throne with the Lord Jesus on His right hand in Acts 8:1.    </w:t>
      </w:r>
    </w:p>
    <w:p w:rsidR="00A27BA7" w:rsidRPr="009B7BB6" w:rsidRDefault="00A27BA7" w:rsidP="00A27BA7">
      <w:pPr>
        <w:spacing w:line="480" w:lineRule="auto"/>
        <w:jc w:val="both"/>
        <w:rPr>
          <w:sz w:val="24"/>
          <w:szCs w:val="24"/>
        </w:rPr>
      </w:pPr>
      <w:r w:rsidRPr="009B7BB6">
        <w:rPr>
          <w:sz w:val="24"/>
          <w:szCs w:val="24"/>
        </w:rPr>
        <w:t>The Father Stephen is the only reason for the Son Jesus and Brother John to exist</w:t>
      </w:r>
    </w:p>
    <w:p w:rsidR="00A27BA7" w:rsidRPr="009B7BB6" w:rsidRDefault="00A27BA7" w:rsidP="00A27BA7">
      <w:pPr>
        <w:spacing w:line="480" w:lineRule="auto"/>
        <w:jc w:val="both"/>
        <w:rPr>
          <w:sz w:val="24"/>
          <w:szCs w:val="24"/>
        </w:rPr>
      </w:pPr>
      <w:r w:rsidRPr="009B7BB6">
        <w:rPr>
          <w:sz w:val="24"/>
          <w:szCs w:val="24"/>
        </w:rPr>
        <w:t xml:space="preserve">In Isaiah 64:8 it tells us that Jesus &amp; John is the Clay &amp; the Father Stephen is the Potter. In Malachi 2:10 it tells us that “Have we not all One Father (Stephen).” In Matthew 6:6 says “pray to Your Father (Stephen) who is in the secret place.” Other scriptures are Matthew 5:45; 6:1, 4, 8-13; Luke 11:2-4, 13; 12:30 &amp; John 14:16. In Matthew 7:21 says that “Not Everyone who says ‘Lord, Lord’ shall enter the Kingdom…’” &amp; in Matthew 10:29; John 6:39. In Matthew 11:25 Jesus calls the “Father (Stephen), Lord of Heaven &amp; Earth.” In Matthew 11:27 says all things are delivered to  Jesus  by  the  Father  Stephen and  also  in  Luke  10:22  &amp;  John  16:15;  17:11,  24.  In Matthew 15:13 it states “Every plant which My Heavenly Father (Stephen) has not planted will be uprooted.” In Matthew 16:27 it states that Jesus only comes in the glory of His Father and the Angels (Lords) and also in Luke 9:26. In Matthew 26:39, 42 Jesus solely rested on the Father (Stephen) to save Him, but He did not and also in Mark 14:36; Luke 22:42; 23:46. In Luke 24:49 it concerns the Promise of the Father (Stephen) giving the Holy Ghost (John) and also in Luke 3:21-22; Acts 1:4; 2:33. In John 1:14, 18 it says that the Word became flesh as Jesus the </w:t>
      </w:r>
      <w:r w:rsidRPr="009B7BB6">
        <w:rPr>
          <w:sz w:val="24"/>
          <w:szCs w:val="24"/>
        </w:rPr>
        <w:lastRenderedPageBreak/>
        <w:t xml:space="preserve">only begotten of the Father (Stephen) and in the Father’s (Stephen’s) bosom and in John 14:24. In John 2:16 it tells us that Jesus said “Do not make My Father’s house (Stephen’s house) a house of merchandise” and also in Acts 7:47-7:50. In John 3:35 it tells us that “The Father (Stephen) (agape) loves the Son (Jesus), and has given all things into His hand” and in John 5:20; 13:13; 14:21, 23, 28, 31; 15:9-10; 16:27. In John 4:23 it states that “Jesus and …the true worshippers will worship the Father (Stephen) in Spirit and truth.” In John 5:17 it tells us that the “Father (Stephen) has been working until now, and I (Jesus) have been working” and in John 10:25, 29, 32, 36-38; 14:12. In John 5:18 it tells us that Jesus said God was His Father (Stephen). In John 5:19 it declares that Jesus has no authority and can do nothing except what He sees the Father (Stephen) do in Acts 1:7. In John 5:21 it tells us that the Father (Stephen) raises the dead and gives life to them, even so the Son (Jesus) gives life to whom He will.” In John 5:22 it tells us that the Father (Stephen) Judges no One, but has committed all Judgment to the Son (Jesus)…” In John 5:23 it tells that they should honor the Son (Jesus) as they honor the Father (Stephen)” &amp; in John 8:49, 54; 12:26. In John 5:26 it states “For as the Father (Stephen) has life in Himself, He has granted the Son (Jesus) to have life in Himself.” In  John 5:30  it  says  Jesus  can  do  nothing  in  judgment  except  by  the Father (Stephen) and in John 8:16. In John 5:36 it declares that the Father (Stephen) has a greater witness than the Son (Jesus) and Brother (John) and in John 8:18. In John 6:27 it tells us that God the Father (Stephen) has set His seal on the Son (Jesus) and also in John 20:21. In John 6:32 it says that the Father (Stephen) gives the true bread from Heaven. In John 6:37 it mentions that “all that the Father (Stephen) gives Me will come to Me, and the One who comes to Me I will by no means cast out.” In John 6:44 it mentions that “No one can come to Me (Jesus) unless the Father (Stephen) who sent Me draws </w:t>
      </w:r>
      <w:r w:rsidRPr="009B7BB6">
        <w:rPr>
          <w:sz w:val="24"/>
          <w:szCs w:val="24"/>
        </w:rPr>
        <w:lastRenderedPageBreak/>
        <w:t xml:space="preserve">Him…” and in John 6:57, 65. In John 6:45 it says that “They all shall be Taught by God (Father Stephen)…” and John 8:28. In John 8:29 it says that “The Father (Stephen) has not left Me (Jesus) alone, for I always do those things that please Him” and also in John 16:32. In John 8:42 it tells us that “If God was Your Father (Stephen) You would (agape) love Me (Jesus), for I proceeded forth and came from God…” and also in John 16:28. In John 10:15 it declares that the “Father (Stephen) knows Me (Jesus), even so I (Jesus) know the Father (Stephen) and lay down My life for the sheep” and also in John 10:17-18; 17:25. In John 12:27 Jesus asks the Father (Stephen) to save Him from this hour, but He did not and glorified His name in John 17:1, 5, 24; 18:11. In John 12:49-50 Jesus has no authority except from the Father (Stephen). In John 14:2 it tells us that Jesus will go to the Father (Stephen) and dwell there in John 13:1; 16:16-17. In John 14:6 it tells us that “No One comes to the Father (Stephen) except through Me (Jesus). In John 14:7 it tells us who knows the Son (Jesus) knows the Father (Stephen) also. In John 14:26 says the Father (Stephen) will send the Comforter (John) and also in John 15:26; 16:10. In John 15:1 it states “I am (Jesus) the true vine, and My Father (Stephen) is the vinedresser” &amp; in John 15:8, 16. In John 15:15 says “No longer I call You Servants, for a Servant does not know what His Master (Lord) is doing, but I have called You Friends, for all things that I heard from My Father (Stephen) I (Jesus) have made known to You” &amp; in John 16:3. In John 15:23-24 it tells us that who hate Me (Jesus) hates My Father (Stephen) also.” In John 16:23 tells us that “Whatever you ask the Father (Stephen) in My name (Jesus) He will give You.” In John 16:25 it tells us that Jesus will tell You plainly about the Father (Stephen). </w:t>
      </w:r>
    </w:p>
    <w:p w:rsidR="00A27BA7" w:rsidRPr="009B7BB6" w:rsidRDefault="00A27BA7" w:rsidP="00A27BA7">
      <w:pPr>
        <w:spacing w:line="480" w:lineRule="auto"/>
        <w:jc w:val="both"/>
        <w:rPr>
          <w:sz w:val="24"/>
          <w:szCs w:val="24"/>
        </w:rPr>
      </w:pPr>
      <w:r w:rsidRPr="009B7BB6">
        <w:rPr>
          <w:sz w:val="24"/>
          <w:szCs w:val="24"/>
        </w:rPr>
        <w:t xml:space="preserve">There are some things that nobody can know about the Father Stephen. The Father Stephen’s top secret clearance is done by the Lord Yah which involves Godspeed (success) to decades </w:t>
      </w:r>
      <w:r w:rsidRPr="009B7BB6">
        <w:rPr>
          <w:sz w:val="24"/>
          <w:szCs w:val="24"/>
        </w:rPr>
        <w:lastRenderedPageBreak/>
        <w:t>where the angels and Jesus the Son of God to the other Lord’s cannot know certain things about the Father Stephen in riches of money and other things concerning the Kingdom where the Father Stephen resides in Mark 10:33-35 and Luke 18:24-25. The Father Stephen’s day and Father Stephen’s hour in Matthew 24:36; Mark 13:32 and Luke 10:22, the Father Stephen’s own Authority and the Father Stephen’s own Omnipotence and the Father Stephen’s own omniscience (commission) in the times and seasons in Acts 1:7; 1</w:t>
      </w:r>
      <w:r w:rsidRPr="009B7BB6">
        <w:rPr>
          <w:sz w:val="24"/>
          <w:szCs w:val="24"/>
          <w:vertAlign w:val="superscript"/>
        </w:rPr>
        <w:t>st</w:t>
      </w:r>
      <w:r w:rsidRPr="009B7BB6">
        <w:rPr>
          <w:sz w:val="24"/>
          <w:szCs w:val="24"/>
        </w:rPr>
        <w:t xml:space="preserve"> Thessalonians 5:2; 2</w:t>
      </w:r>
      <w:r w:rsidRPr="009B7BB6">
        <w:rPr>
          <w:sz w:val="24"/>
          <w:szCs w:val="24"/>
          <w:vertAlign w:val="superscript"/>
        </w:rPr>
        <w:t>nd</w:t>
      </w:r>
      <w:r w:rsidRPr="009B7BB6">
        <w:rPr>
          <w:sz w:val="24"/>
          <w:szCs w:val="24"/>
        </w:rPr>
        <w:t xml:space="preserve"> Peter 3:10 and Zechariah 14:7. The Father Stephen’s Universe in the years to decades that the Father Stephen created in Hebrews 1:10-13, in that no Man not even Jesus the Man of the Lord can know the Father Stephen in Matthew 11:27; Mark 11:32 and Luke 10:22. The Whole World of Mankind Humanity does not know the Father Stephen because of the lust of the eyes, the lust of the flesh and the pride of life in John 5:22; 10:29; 17:25 and 1</w:t>
      </w:r>
      <w:r w:rsidRPr="009B7BB6">
        <w:rPr>
          <w:sz w:val="24"/>
          <w:szCs w:val="24"/>
          <w:vertAlign w:val="superscript"/>
        </w:rPr>
        <w:t>st</w:t>
      </w:r>
      <w:r w:rsidRPr="009B7BB6">
        <w:rPr>
          <w:sz w:val="24"/>
          <w:szCs w:val="24"/>
        </w:rPr>
        <w:t xml:space="preserve"> John 2:16. The single realm as Single Men by the Single Law that are equal to the Angels (Lords) in Heaven cannot know the Father Stephen in Luke 20:35-36 &amp; Genesis 1:26-2:22 &amp; the Man Adam was over the Angels (Lords) in the image &amp; likeness of the Lord &amp; the Holy Angels (Lords) only behold the face of the Father Stephen, but do not know Him in Matthew 18:10. Also those who are babes, the Father Stephen is revealed but hidden from the wise and prudent in Matthew 11:25-30; 21:16 and Luke 10:21. The Father Stephen can only be called Father in Matthew 23:9. Only the Son Jesus can know the Father Stephen in Luke 10:22. No one can see the Father Stephen except God in John 6:46. All who deny Jesus as the Son &amp; Stephen as the Father is an Antichrist in 1</w:t>
      </w:r>
      <w:r w:rsidRPr="009B7BB6">
        <w:rPr>
          <w:sz w:val="24"/>
          <w:szCs w:val="24"/>
          <w:vertAlign w:val="superscript"/>
        </w:rPr>
        <w:t>st</w:t>
      </w:r>
      <w:r w:rsidRPr="009B7BB6">
        <w:rPr>
          <w:sz w:val="24"/>
          <w:szCs w:val="24"/>
        </w:rPr>
        <w:t xml:space="preserve"> John 2:22. Those who say they know the Father Stephen &amp; work lawlessness does not know Him in Matthew 7:22-23. In Acts 10:38 says “How God (Father Stephen) anointed Jesus of Nazareth with the Holy Ghost and with omnipotence (by omniscience) who went about doing good and </w:t>
      </w:r>
      <w:r w:rsidRPr="009B7BB6">
        <w:rPr>
          <w:sz w:val="24"/>
          <w:szCs w:val="24"/>
        </w:rPr>
        <w:lastRenderedPageBreak/>
        <w:t>healing all who were oppressed of the Devil, for God (Father Stephen) was with Him (also in Acts 4:30).” The Father Stephen uses the unapproachable light where everything but His body cannot be investigated or approached by light speed which is 186,000 miles per hour in 1</w:t>
      </w:r>
      <w:r w:rsidRPr="009B7BB6">
        <w:rPr>
          <w:sz w:val="24"/>
          <w:szCs w:val="24"/>
          <w:vertAlign w:val="superscript"/>
        </w:rPr>
        <w:t>st</w:t>
      </w:r>
      <w:r w:rsidRPr="009B7BB6">
        <w:rPr>
          <w:sz w:val="24"/>
          <w:szCs w:val="24"/>
        </w:rPr>
        <w:t xml:space="preserve"> Timothy 6:16. The Father Stephen cannot be investigated, interrogated, questioned or judged rightfully in 1</w:t>
      </w:r>
      <w:r w:rsidRPr="009B7BB6">
        <w:rPr>
          <w:sz w:val="24"/>
          <w:szCs w:val="24"/>
          <w:vertAlign w:val="superscript"/>
        </w:rPr>
        <w:t>st</w:t>
      </w:r>
      <w:r w:rsidRPr="009B7BB6">
        <w:rPr>
          <w:sz w:val="24"/>
          <w:szCs w:val="24"/>
        </w:rPr>
        <w:t xml:space="preserve"> Corinthians 2:15; Judith 8:13; Wisdom of Solomon 6:3; Psalms 78:18, 56; 95:9; 106:14; Hebrews 3:9 &amp; Acts 5:9; 15:10. The Father Stephen’s unsearchable things is the 7 thunders in Revelation 10:3 which are His marvelous works without number, divine judgments, divine understanding, divine greatness, divine riches, divine mercy and the  divine Law which is proven in Isaiah 40:28; Job 5:9; Psalms 145:3; Romans 11:33; Ephesians 3:8; Baruch 3:18; Pr of Man 1:6 and 2</w:t>
      </w:r>
      <w:r w:rsidRPr="009B7BB6">
        <w:rPr>
          <w:sz w:val="24"/>
          <w:szCs w:val="24"/>
          <w:vertAlign w:val="superscript"/>
        </w:rPr>
        <w:t>nd</w:t>
      </w:r>
      <w:r w:rsidRPr="009B7BB6">
        <w:rPr>
          <w:sz w:val="24"/>
          <w:szCs w:val="24"/>
        </w:rPr>
        <w:t xml:space="preserve"> Esdras 9:19. The Father Stephen is above All as the Highest Witness to the Lord Yahweh in 1</w:t>
      </w:r>
      <w:r w:rsidRPr="009B7BB6">
        <w:rPr>
          <w:sz w:val="24"/>
          <w:szCs w:val="24"/>
          <w:vertAlign w:val="superscript"/>
        </w:rPr>
        <w:t>st</w:t>
      </w:r>
      <w:r w:rsidRPr="009B7BB6">
        <w:rPr>
          <w:sz w:val="24"/>
          <w:szCs w:val="24"/>
        </w:rPr>
        <w:t xml:space="preserve"> John 6:13; 1</w:t>
      </w:r>
      <w:r w:rsidRPr="009B7BB6">
        <w:rPr>
          <w:sz w:val="24"/>
          <w:szCs w:val="24"/>
          <w:vertAlign w:val="superscript"/>
        </w:rPr>
        <w:t>st</w:t>
      </w:r>
      <w:r w:rsidRPr="009B7BB6">
        <w:rPr>
          <w:sz w:val="24"/>
          <w:szCs w:val="24"/>
        </w:rPr>
        <w:t xml:space="preserve"> Corinthians 8:6; 15:24-28 &amp; Ephesians 4:6.   </w:t>
      </w:r>
    </w:p>
    <w:p w:rsidR="00A27BA7" w:rsidRPr="009B7BB6" w:rsidRDefault="00A27BA7" w:rsidP="00A27BA7">
      <w:pPr>
        <w:spacing w:line="480" w:lineRule="auto"/>
        <w:jc w:val="both"/>
        <w:rPr>
          <w:sz w:val="24"/>
          <w:szCs w:val="24"/>
        </w:rPr>
      </w:pPr>
      <w:r w:rsidRPr="009B7BB6">
        <w:rPr>
          <w:sz w:val="24"/>
          <w:szCs w:val="24"/>
        </w:rPr>
        <w:t>The Son Jesus Christ’s Birth and Life by Omniscience of the Father Stephen</w:t>
      </w:r>
    </w:p>
    <w:p w:rsidR="00A27BA7" w:rsidRPr="009B7BB6" w:rsidRDefault="00A27BA7" w:rsidP="00A27BA7">
      <w:pPr>
        <w:spacing w:line="480" w:lineRule="auto"/>
        <w:jc w:val="both"/>
        <w:rPr>
          <w:sz w:val="24"/>
          <w:szCs w:val="24"/>
        </w:rPr>
      </w:pPr>
      <w:r w:rsidRPr="009B7BB6">
        <w:rPr>
          <w:sz w:val="24"/>
          <w:szCs w:val="24"/>
        </w:rPr>
        <w:t xml:space="preserve">There is a certain Savoir called Jesus. Jesus means Savoir or “to save.” Jesus is called the Jewish Christ which means Anointed One in Acts 9:22. Jesus is the Jewish Son of God in Acts 9:20. Jesus is the Jewish Lord in Acts 10:36. The Son Jesus’ birth is an eternal birth done outside the kingdom of God called the “Immaculate Conception.” Jesus’ birth is unique &amp; did not have an earthly father. In James’ Infancy Gospel on pages 383-392 states the Virgin Birth. The Father Stephen is His Father as God. In Luke 1:26-35 if declares “Now in the sixth month the Angel (Lord) Gabriel was sent by God to a city of Galilee named Nazareth, to a Virgin betrothed to a man whose name was Joseph, of the house of David. The Virgin’s name was Mary &amp; having come in, the Angel (Lord) said to Her, ‘Rejoice, highly favored One the Lord is with You, blessed </w:t>
      </w:r>
      <w:r w:rsidRPr="009B7BB6">
        <w:rPr>
          <w:sz w:val="24"/>
          <w:szCs w:val="24"/>
        </w:rPr>
        <w:lastRenderedPageBreak/>
        <w:t>are You among Women!’ But when She saw Him, She was troubled at His saying, &amp; considered what manner of greeting this was. Then the Angel (Lord) said to Her, ‘Do not be afraid, Mary, for You have found favor with God. And behold, You will conceive in Your womb &amp; bring forth a Son (1</w:t>
      </w:r>
      <w:r w:rsidRPr="009B7BB6">
        <w:rPr>
          <w:sz w:val="24"/>
          <w:szCs w:val="24"/>
          <w:vertAlign w:val="superscript"/>
        </w:rPr>
        <w:t>st</w:t>
      </w:r>
      <w:r w:rsidRPr="009B7BB6">
        <w:rPr>
          <w:sz w:val="24"/>
          <w:szCs w:val="24"/>
        </w:rPr>
        <w:t xml:space="preserve"> Day called the Son &amp; the Lord Christ in Luke 2:11), &amp; He shall be called </w:t>
      </w:r>
      <w:r w:rsidRPr="009B7BB6">
        <w:rPr>
          <w:b/>
          <w:sz w:val="24"/>
          <w:szCs w:val="24"/>
        </w:rPr>
        <w:t>JESUS</w:t>
      </w:r>
      <w:r w:rsidRPr="009B7BB6">
        <w:rPr>
          <w:sz w:val="24"/>
          <w:szCs w:val="24"/>
        </w:rPr>
        <w:t xml:space="preserve"> (8</w:t>
      </w:r>
      <w:r w:rsidRPr="009B7BB6">
        <w:rPr>
          <w:sz w:val="24"/>
          <w:szCs w:val="24"/>
          <w:vertAlign w:val="superscript"/>
        </w:rPr>
        <w:t>th</w:t>
      </w:r>
      <w:r w:rsidRPr="009B7BB6">
        <w:rPr>
          <w:sz w:val="24"/>
          <w:szCs w:val="24"/>
        </w:rPr>
        <w:t xml:space="preserve"> Day). He will be great, &amp; will be called the Son of the Highest (Stephen), &amp; the Lord God will give Him the throne of His Father David. And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 who is to be born will be called the Son of God.’ In Hebrews 1:6 says “Let all the Angels (Lords) worship Him.” Jesus’ appointment is in Luke 4:14; Mark 1:14; Matthew 4:12 &amp; John 1:29. Jesus was about 30 when He was appointed by the Father Stephen through the Holy Ghost in Luke 2:14 &amp; Stephen is the “Highest Lord.” The Father Stephen appointed Him as “Glory to God in the Highest &amp; on earth, peace goodwill towards Men!” in Luke 2:14. In the Latin Gospel pages 404-406 states the birth of Jesus. In Matthew’s Infancy Gospel on pages 393-397 states Mary’s origin &amp; the childhood of Jesus. God showed wisdom that baffled the Doctors &amp; Teachers of that time. Jesus’ mission was to save Mankind from their sins by forgiveness. The Father Stephen’s plan was that Jesus was to provide an escape from death &amp; sins that could be forgiven. Jesus died so that Man could live abundantly. Man deserves punishment &amp; death by his sin. One example is Adam &amp; Eve in the Garden of Eden. Salvation is the main focus for Man in the Bible. Salvation in the OT is fulfilled in Jesus. In Luke 24:44 says “these are the words which I spoke to You while I was with You, that all things must be fulfilled which were written in the Law of Moses, the </w:t>
      </w:r>
      <w:r w:rsidRPr="009B7BB6">
        <w:rPr>
          <w:sz w:val="24"/>
          <w:szCs w:val="24"/>
        </w:rPr>
        <w:lastRenderedPageBreak/>
        <w:t>Prophets &amp; the Psalms concerning Me.” On the other hand God uses Samson in Judges 13:5, but He had a problem with lust with Delilah and David in 2</w:t>
      </w:r>
      <w:r w:rsidRPr="009B7BB6">
        <w:rPr>
          <w:sz w:val="24"/>
          <w:szCs w:val="24"/>
          <w:vertAlign w:val="superscript"/>
        </w:rPr>
        <w:t>nd</w:t>
      </w:r>
      <w:r w:rsidRPr="009B7BB6">
        <w:rPr>
          <w:sz w:val="24"/>
          <w:szCs w:val="24"/>
        </w:rPr>
        <w:t xml:space="preserve"> Samuel 8:6, but He had a problem with murder of Uriah the Hittite and Moses in Exodus 7:1-12:42, but He had a problem with the Lord Stephen’s holiness by hitting the rock twice to deliver God’s Israel in Numbers 20:1-13. But Jesus did it without spot or blemish which concerned a more better salvation to the people of Israel. Salvation is rooted in Exodus when the Father Stephen showed mighty signs and wonders in the land of Egypt. They were 1</w:t>
      </w:r>
      <w:r w:rsidRPr="009B7BB6">
        <w:rPr>
          <w:sz w:val="24"/>
          <w:szCs w:val="24"/>
          <w:vertAlign w:val="superscript"/>
        </w:rPr>
        <w:t>st</w:t>
      </w:r>
      <w:r w:rsidRPr="009B7BB6">
        <w:rPr>
          <w:sz w:val="24"/>
          <w:szCs w:val="24"/>
        </w:rPr>
        <w:t xml:space="preserve"> to witness the salvation of the Lord, besides Noah &amp; His family. Some scriptures are 1</w:t>
      </w:r>
      <w:r w:rsidRPr="009B7BB6">
        <w:rPr>
          <w:sz w:val="24"/>
          <w:szCs w:val="24"/>
          <w:vertAlign w:val="superscript"/>
        </w:rPr>
        <w:t>st</w:t>
      </w:r>
      <w:r w:rsidRPr="009B7BB6">
        <w:rPr>
          <w:sz w:val="24"/>
          <w:szCs w:val="24"/>
        </w:rPr>
        <w:t xml:space="preserve"> Samuel 2:1 &amp; Psalms 3:8; 9:14; 21:1; 35:3; 38:22; 69:29; 140:7; 144:10. The Bible says all Men are a liars in Romans 3:4, 23; Psalms 116:11; 1</w:t>
      </w:r>
      <w:r w:rsidRPr="009B7BB6">
        <w:rPr>
          <w:sz w:val="24"/>
          <w:szCs w:val="24"/>
          <w:vertAlign w:val="superscript"/>
        </w:rPr>
        <w:t>st</w:t>
      </w:r>
      <w:r w:rsidRPr="009B7BB6">
        <w:rPr>
          <w:sz w:val="24"/>
          <w:szCs w:val="24"/>
        </w:rPr>
        <w:t xml:space="preserve"> Kings 8:46 &amp; 1</w:t>
      </w:r>
      <w:r w:rsidRPr="009B7BB6">
        <w:rPr>
          <w:sz w:val="24"/>
          <w:szCs w:val="24"/>
          <w:vertAlign w:val="superscript"/>
        </w:rPr>
        <w:t>st</w:t>
      </w:r>
      <w:r w:rsidRPr="009B7BB6">
        <w:rPr>
          <w:sz w:val="24"/>
          <w:szCs w:val="24"/>
        </w:rPr>
        <w:t xml:space="preserve"> John 1:8, 10. Sin is the act of disobeying God’s order. Human jealousies, lies, robbing and cheating are the consequences of sin. In Romans 6:23 declares that punishment for sin is death to all Married Men, even from Adam to this present age. Salvation is a gift from Jesus cannot be earned. Salvation is for every Married Man that has ever been on the Earth since Adam &amp; Eve in the Garden in Genesis 3. Salvation is for the Law in respects that “…and as many as have sinned in the Law will be judged by the Law” in Romans 2:12. So all of Salvation is for the Married Law of Man &amp; the Prophets tells Us the One who would bring salvation in Isaiah 49:5-6, 25-26; 51:6-8; Zechariah 9:9 &amp; Jeremiah 23:5-6. Jesus Christ is the One in Matthew 21:4-5. Also eternal salvation is for the married military concerning Lucifer &amp; the married ministry concerning the other Lord called Wisdom. Salvation in the New Testament uses three different usages for salvation. First, is the noun </w:t>
      </w:r>
      <w:r w:rsidRPr="009B7BB6">
        <w:rPr>
          <w:i/>
          <w:sz w:val="24"/>
          <w:szCs w:val="24"/>
        </w:rPr>
        <w:t xml:space="preserve">soteria </w:t>
      </w:r>
      <w:r w:rsidRPr="009B7BB6">
        <w:rPr>
          <w:sz w:val="24"/>
          <w:szCs w:val="24"/>
        </w:rPr>
        <w:t xml:space="preserve">for the stipulation of deliverance and rescue. Second, is the verb </w:t>
      </w:r>
      <w:r w:rsidRPr="009B7BB6">
        <w:rPr>
          <w:i/>
          <w:sz w:val="24"/>
          <w:szCs w:val="24"/>
        </w:rPr>
        <w:t>sozo</w:t>
      </w:r>
      <w:r w:rsidRPr="009B7BB6">
        <w:rPr>
          <w:sz w:val="24"/>
          <w:szCs w:val="24"/>
        </w:rPr>
        <w:t xml:space="preserve"> which means “to save.” Third, is the word </w:t>
      </w:r>
      <w:r w:rsidRPr="009B7BB6">
        <w:rPr>
          <w:i/>
          <w:sz w:val="24"/>
          <w:szCs w:val="24"/>
        </w:rPr>
        <w:t>yasha</w:t>
      </w:r>
      <w:r w:rsidRPr="009B7BB6">
        <w:rPr>
          <w:sz w:val="24"/>
          <w:szCs w:val="24"/>
        </w:rPr>
        <w:t xml:space="preserve"> which means “Salvation.” Some scriptures are in Acts 27:20, 31, 34; Matthew 19:24-26 &amp; Luke 1:69, 71; 2:30; 17:19; 18:42. In </w:t>
      </w:r>
      <w:r w:rsidRPr="009B7BB6">
        <w:rPr>
          <w:sz w:val="24"/>
          <w:szCs w:val="24"/>
        </w:rPr>
        <w:lastRenderedPageBreak/>
        <w:t>Thomas’ Infancy Gospel on pages 398-402 states Jesus’ miracles done in childhood. Jesus’ ministry of miracles of omniscience that He displayed is very sufficient for Israel &amp; His disciples. Miracles do not lead You to salvation &amp; miracles is not salvation, but done by the Father Stephen’s hand in Acts 4:30. Jesus is known as the “</w:t>
      </w:r>
      <w:r w:rsidRPr="009B7BB6">
        <w:rPr>
          <w:b/>
          <w:sz w:val="24"/>
          <w:szCs w:val="24"/>
        </w:rPr>
        <w:t>Great Physician</w:t>
      </w:r>
      <w:r w:rsidRPr="009B7BB6">
        <w:rPr>
          <w:sz w:val="24"/>
          <w:szCs w:val="24"/>
        </w:rPr>
        <w:t xml:space="preserve">” in the Gospels. He cured, raised the dead, preached to the Captive Saints (Lords), cast out devils, healed and made the blind to see and showed the Father Stephen’s glory. The miracles that Jesus achieved through the Father Stephen in His three year ministry involves Peter’s Mother in Law healed in Capernaum in Matthew 8:14-17; Mark 1:29-31 and Luke 4:38, 39, the drought of fishes in Galilee in Luke 5:1-11, the leper  cleansed  in Capernaum in Matthew  8:1-4; Mark  1:40-45 and  Luke 5:12-15, the Paralytic cured in Capernaum in Matthew 9:1-8; Mark 2:3-13 and Luke 5:18-26, the Impotent Man healed in Jerusalem in John  5:1-9, the wither hand restored in Galilee in Matthew 12:10-13; Mark 3:1-5 &amp; Luke 6:6-11, the Centurion’s Servant cured of the palsy in Capernaum in Matthew 8:5-13 and Luke 7:1-10, the Widows Son raised from the dead (Nain) in Luke 7:11-17, the demoniac healed in Galilee in Matthew 12:22, 23 and Luke 11:14, the tempest stilled in Galilee in Matthew 8:23-27; Mark 4:35-41 and Luke 8:22-25, the two demoniacs cured in Gadara in Matthew 8:28-34; Mark 5:23, 35-43 and Luke 8:41, 49-56, the Woman with the issue of blood healed in Matthew 9:20-22; Mark 5:25-34 and Luke 8:43-48, the Blind Men cured in Capernaum in Matthew 9:27-31, the Dumb Spirit cast out in Capernaum in Matthew 9:32, 33, the five thousand fed in Galilee in Matthew 14:15-21; Mark 6:35-44; Luke 9:10-17 and John 6:1-14, the walking on the sea in Galilee in Matthew 14:25-33; Mark 6:48-52 and John 6:15-21, the Syrophoenician’s Daughter healed in Tyre in Matthew 15:21-28 and Mark 7:24-30, four thousand fed in Galilee in Matthew 15:32-39 and Mark 8:1-9, the Deaf and Dumb </w:t>
      </w:r>
      <w:r w:rsidRPr="009B7BB6">
        <w:rPr>
          <w:sz w:val="24"/>
          <w:szCs w:val="24"/>
        </w:rPr>
        <w:lastRenderedPageBreak/>
        <w:t>Man cured in Galilee in Mark 7:31-37, the Blind Man healed in Bethsaida in Mark 8:22-26, the devil cast out of the boy near Caesarea in Matthew 17:14-18; Mark 9:14-29 and Luke 9:37-43,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and Luke 18:35-43, the fig tree  blasted  in  Mount  Olivet  in  Matthew  21:18-22  and Mark 11:12-14, Malchus’ ear placed and healed in Gethsemane in Luke 22:50, 51, the second draught of fishes in Galilee in John 21:1-14; Legion with over 2,000 demons cast out in Luke 8:26-39; Mark 5:1-20 &amp; the Resurrection of Christ in Matthew 28:1-10; Mark 16:1-11; Luke 24:1-12 &amp; John 20:1-21:25. The miracles that Jesus did by the Father Stephen is in the Gospels but “there are many other things that Jesus did, which if they were written one by one, I suppose…the world…could not contain the books that would be written” in John 21:25. There are 5 omniscient gifts that the Son Jesus does by the Father Stephen in Ephesians 4:11 &amp; 1</w:t>
      </w:r>
      <w:r w:rsidRPr="009B7BB6">
        <w:rPr>
          <w:sz w:val="24"/>
          <w:szCs w:val="24"/>
          <w:vertAlign w:val="superscript"/>
        </w:rPr>
        <w:t>st</w:t>
      </w:r>
      <w:r w:rsidRPr="009B7BB6">
        <w:rPr>
          <w:sz w:val="24"/>
          <w:szCs w:val="24"/>
        </w:rPr>
        <w:t xml:space="preserve"> Corinthians 12:28. First, is the Gift of Apostles which are a selection of 17 apostles in the Holy Scripture. They carry out directly the ministry of Jesus &amp; the given task to complete the Canon Scriptures. They imply the direct representative’s or God’s witnesses of universal leadership given by Jesus. They function as an Angel (Lord), Messenger or Spokesman for Jesus. Those who have the Spirit of Apostleship, miraculously extends the work of the Church and Ministry, and opening doors to the Gospel, and overseeing broad congregations of the body of Jesus. Second, is the Gift of a Prophet which is a truly a spiritual spokesperson and a proclamation of the truth </w:t>
      </w:r>
      <w:r w:rsidRPr="009B7BB6">
        <w:rPr>
          <w:sz w:val="24"/>
          <w:szCs w:val="24"/>
        </w:rPr>
        <w:lastRenderedPageBreak/>
        <w:t>of God’s word being divinely focused on the divine messages from God to the Church or the Whole World. Third, is the Gift of an Evangelist which has a special gift of preaching or witnessing in a sure way that will bring Unbelievers into the experience of Salvation. They operate in the establishment of new works &amp; to establish Converts to cause them to grow spiritually in the Word of Christ and the body of Jesus Christ. Fourth, is the Gift of a Pastor/Teacher &amp; the word Pastor means “to protect the flock” &amp; the word Teacher means “to shepherd the flock.” The function of a Shepherd or Leader is to nurture, teach &amp; care for the spiritual need of the body of Jesus Christ. Fifth, is the Gift of a Missionary in the immortality Gospel to the World in Romans 1:16. God resists the proud &amp; gives grace to the humble. Humility is a call to secluded areas &amp; unknown things in Isaiah 6:1-13 &amp; an inner force to a leading wisdom of God in 2</w:t>
      </w:r>
      <w:r w:rsidRPr="009B7BB6">
        <w:rPr>
          <w:sz w:val="24"/>
          <w:szCs w:val="24"/>
          <w:vertAlign w:val="superscript"/>
        </w:rPr>
        <w:t>nd</w:t>
      </w:r>
      <w:r w:rsidRPr="009B7BB6">
        <w:rPr>
          <w:sz w:val="24"/>
          <w:szCs w:val="24"/>
        </w:rPr>
        <w:t xml:space="preserve"> Corinthians 5:14-20. Jesus tells Peter about immortality in the Revelation of Peter on pages 487-497. Jesus talks to Judas in Judas’ Gospel on pages 755-769.           </w:t>
      </w:r>
    </w:p>
    <w:p w:rsidR="00A27BA7" w:rsidRPr="009B7BB6" w:rsidRDefault="00A27BA7" w:rsidP="00A27BA7">
      <w:pPr>
        <w:spacing w:line="480" w:lineRule="auto"/>
        <w:jc w:val="both"/>
        <w:rPr>
          <w:sz w:val="24"/>
          <w:szCs w:val="24"/>
        </w:rPr>
      </w:pPr>
      <w:r w:rsidRPr="009B7BB6">
        <w:rPr>
          <w:sz w:val="24"/>
          <w:szCs w:val="24"/>
        </w:rPr>
        <w:t xml:space="preserve">The Death and the Atonement of the Son Jesus Christ in the Alone Position  </w:t>
      </w:r>
    </w:p>
    <w:p w:rsidR="00A27BA7" w:rsidRPr="009B7BB6" w:rsidRDefault="00A27BA7" w:rsidP="00A27BA7">
      <w:pPr>
        <w:spacing w:before="240" w:line="480" w:lineRule="auto"/>
        <w:jc w:val="both"/>
        <w:rPr>
          <w:sz w:val="24"/>
          <w:szCs w:val="24"/>
        </w:rPr>
      </w:pPr>
      <w:r w:rsidRPr="009B7BB6">
        <w:rPr>
          <w:sz w:val="24"/>
          <w:szCs w:val="24"/>
        </w:rPr>
        <w:t>The  cause  of  Jesus  Christ’s  death is proven in John 3:16 which declares “For God so (agape) loved the World that He gave His only begotten Son, that whosoever believes in Him should not perish but have eternal life.” The Father Stephen’s mercy caused Jesus Christ to be allowed to die on the cross for Mankind. God the Father Stephen sent His Son Jesus Christ to be a propitiation for Mankind in Romans 3:25-26; Hebrews 2:17; 9:23, 25-26 and 1</w:t>
      </w:r>
      <w:r w:rsidRPr="009B7BB6">
        <w:rPr>
          <w:sz w:val="24"/>
          <w:szCs w:val="24"/>
          <w:vertAlign w:val="superscript"/>
        </w:rPr>
        <w:t>st</w:t>
      </w:r>
      <w:r w:rsidRPr="009B7BB6">
        <w:rPr>
          <w:sz w:val="24"/>
          <w:szCs w:val="24"/>
        </w:rPr>
        <w:t xml:space="preserve"> John 2:2; 4:10. It is impossible for the blood of bulls and goats to take away sin in Hebrews 10:4 and Christ made a better sacrifice in Hebrews 9:23. God passed over the former sins through the death of Christ in Romans 3:25. Was Jesus Christ’s death necessary? I think so for Mankind. Jesus Christ prayed </w:t>
      </w:r>
      <w:r w:rsidRPr="009B7BB6">
        <w:rPr>
          <w:sz w:val="24"/>
          <w:szCs w:val="24"/>
        </w:rPr>
        <w:lastRenderedPageBreak/>
        <w:t>to the Father Stephen to let this cup pass from Him, but Jesus still went to the cross in Matthew 26:39. Also it was necessary because it is proven in Luke 24:25-26. Jesus Christ’s obedience in the death of the cross is proven in Philippians 3:9 and Matthew 3:15. Also the suffering in Jesus’ whole person in the wilderness for forty days and nights is proven in Matthew 4:1-11; Mark 1:12-13; Hebrews 5:8; 12:3-4; Isaiah 53:3 and Luke 4:1-13. Even though He was Deity as a Son, He still endured suffering in Hebrews 5:8. The pain He suffered in His body on the cross is noted in Matthew 26:38, when He said “My soul is very sorrowful, even to death.” Also reading the scripture of Mark 15:24 which tells us “and they crucified Him.” Makes us think of how Jesus must have felt bearing the penalty and the physical pain through the Father Stephen’s Judgment in John 19:31-33. Also the agony of bearing the sins of the World is proven in John 1:29; Isaiah 53:6, 12; Hebrews 4:14; 9:28; Galatians 3:13 and 1</w:t>
      </w:r>
      <w:r w:rsidRPr="009B7BB6">
        <w:rPr>
          <w:sz w:val="24"/>
          <w:szCs w:val="24"/>
          <w:vertAlign w:val="superscript"/>
        </w:rPr>
        <w:t>st</w:t>
      </w:r>
      <w:r w:rsidRPr="009B7BB6">
        <w:rPr>
          <w:sz w:val="24"/>
          <w:szCs w:val="24"/>
        </w:rPr>
        <w:t xml:space="preserve"> Peter 2:24. The Father Stephen abandoned Jesus to die on the cross in Mark 14:34; John 13:1; Matthew 27:46; Psalms 22:1-2 and Habakkuk 1:13. The Father Stephen when He does not manifest it brings forth wrath aroused with trembling and fear in Hebrews 10:31; 12:21, 28-29. The penalty was inflicted by the Father Stephen in 2</w:t>
      </w:r>
      <w:r w:rsidRPr="009B7BB6">
        <w:rPr>
          <w:sz w:val="24"/>
          <w:szCs w:val="24"/>
          <w:vertAlign w:val="superscript"/>
        </w:rPr>
        <w:t>nd</w:t>
      </w:r>
      <w:r w:rsidRPr="009B7BB6">
        <w:rPr>
          <w:sz w:val="24"/>
          <w:szCs w:val="24"/>
        </w:rPr>
        <w:t xml:space="preserve"> Corinthians 5:21; Isaiah 53:6, 10 and Romans 5:8. Jesus became sin without knowing any sin or being sin in Hebrews 4:14 and 1</w:t>
      </w:r>
      <w:r w:rsidRPr="009B7BB6">
        <w:rPr>
          <w:sz w:val="24"/>
          <w:szCs w:val="24"/>
          <w:vertAlign w:val="superscript"/>
        </w:rPr>
        <w:t>st</w:t>
      </w:r>
      <w:r w:rsidRPr="009B7BB6">
        <w:rPr>
          <w:sz w:val="24"/>
          <w:szCs w:val="24"/>
        </w:rPr>
        <w:t xml:space="preserve"> Corinthians 5:21. Jesus also bared the pain of the Father Stephen’s Judgment in Romans 3:25-26. God saw that the death of Jesus Christ satisfied the sins of Mankind from the wrath of God in Isaiah 53:11 and Romans 1:21-32 and because who the Father Stephen is and because of His mercy Jesus dies on the cross. There are four things that Jesus Christ’s death achieved. First, is the reconciliation. Mankind was separated from God because of their sins and because of 2</w:t>
      </w:r>
      <w:r w:rsidRPr="009B7BB6">
        <w:rPr>
          <w:sz w:val="24"/>
          <w:szCs w:val="24"/>
          <w:vertAlign w:val="superscript"/>
        </w:rPr>
        <w:t>nd</w:t>
      </w:r>
      <w:r w:rsidRPr="009B7BB6">
        <w:rPr>
          <w:sz w:val="24"/>
          <w:szCs w:val="24"/>
        </w:rPr>
        <w:t xml:space="preserve"> Corinthians 5:18-19 which tells us “through Christ reconciled Us to Himself &amp; gave a Ministry of Reconciliation, that is, in Christ </w:t>
      </w:r>
      <w:r w:rsidRPr="009B7BB6">
        <w:rPr>
          <w:sz w:val="24"/>
          <w:szCs w:val="24"/>
        </w:rPr>
        <w:lastRenderedPageBreak/>
        <w:t>God was reconciling the World to Himself.” Second, is the sacrifice to pay the debt entitled mankind to be released of the “putting to death” of the sins committed in Hebrews 9:26. Third, is the redemption in which Christ “gave His life or a ransom for many” in Mark 10:45. Some scriptures are Hebrews 2:15; Colossians 1:13; 1</w:t>
      </w:r>
      <w:r w:rsidRPr="009B7BB6">
        <w:rPr>
          <w:sz w:val="24"/>
          <w:szCs w:val="24"/>
          <w:vertAlign w:val="superscript"/>
        </w:rPr>
        <w:t>st</w:t>
      </w:r>
      <w:r w:rsidRPr="009B7BB6">
        <w:rPr>
          <w:sz w:val="24"/>
          <w:szCs w:val="24"/>
        </w:rPr>
        <w:t xml:space="preserve"> John 5:19 &amp; Romans 6:11, 14. Fourth, is the propitiation which removed Father Stephen’s Judgment on sinners. In 1</w:t>
      </w:r>
      <w:r w:rsidRPr="009B7BB6">
        <w:rPr>
          <w:sz w:val="24"/>
          <w:szCs w:val="24"/>
          <w:vertAlign w:val="superscript"/>
        </w:rPr>
        <w:t>st</w:t>
      </w:r>
      <w:r w:rsidRPr="009B7BB6">
        <w:rPr>
          <w:sz w:val="24"/>
          <w:szCs w:val="24"/>
        </w:rPr>
        <w:t xml:space="preserve"> John 4:10 (NASB) it tells us that “In this is (agape) love, not that We (agape) loved God, but He (agape) loved Us &amp; sent His Son to be a propitiation for Our sins.” Jesus descended to Hell in eternal salvation for the bondage from Satan. Some scriptures to prove that He went to Hell are in Acts 2:27; Romans 10:6-7; Ephesians 4:8-9 and 1</w:t>
      </w:r>
      <w:r w:rsidRPr="009B7BB6">
        <w:rPr>
          <w:sz w:val="24"/>
          <w:szCs w:val="24"/>
          <w:vertAlign w:val="superscript"/>
        </w:rPr>
        <w:t>st</w:t>
      </w:r>
      <w:r w:rsidRPr="009B7BB6">
        <w:rPr>
          <w:sz w:val="24"/>
          <w:szCs w:val="24"/>
        </w:rPr>
        <w:t xml:space="preserve"> Peter 2:18-20, 4:6. Jesus preached in Hell to the captive Saints (Lords)/Good Angels (Lords) bound by Satan can be found in 1</w:t>
      </w:r>
      <w:r w:rsidRPr="009B7BB6">
        <w:rPr>
          <w:sz w:val="24"/>
          <w:szCs w:val="24"/>
          <w:vertAlign w:val="superscript"/>
        </w:rPr>
        <w:t>st</w:t>
      </w:r>
      <w:r w:rsidRPr="009B7BB6">
        <w:rPr>
          <w:sz w:val="24"/>
          <w:szCs w:val="24"/>
        </w:rPr>
        <w:t xml:space="preserve"> Peter 3:18-20; 4:6; Revelation 13:7; Acts 2:27; Romans 10:6-7 &amp; Ephesians 4:8-9. Stephen is the Father by Jesus bearing the thorn’s crown in Matthew 27:29 &amp; Jesus also satisfied the Father’s wrath/judgment in Romans 1:21-32. Stephen is the only Individual whose name means “</w:t>
      </w:r>
      <w:r w:rsidRPr="009B7BB6">
        <w:rPr>
          <w:b/>
          <w:sz w:val="24"/>
          <w:szCs w:val="24"/>
        </w:rPr>
        <w:t>Highest Lord</w:t>
      </w:r>
      <w:r w:rsidRPr="009B7BB6">
        <w:rPr>
          <w:sz w:val="24"/>
          <w:szCs w:val="24"/>
        </w:rPr>
        <w:t xml:space="preserve">.” Jesus has Lordship done by the Lord Stephen to administer salvation to those who will inherit salvation (Man) in Hebrews 1:14 &amp; Acts 4:11-12. The 40 crimes to Christ’s cross are in Romans 1:21-32. They are shameful, unthankful to God, futile thoughts, darkened heart, foolishness, corruption, uncleanness, lusting hearts, dishonor, lies, vile passions, catamites, sod mites, errors (follies), ignorance about God, debased mind, all unrighteousness, all sexual Immorality, all wickedness, all covetousness (greed), all maliciousness (malice), full envy, murder, strife, deceit, evil-mindedness, whisperers, backbiters, God haters, violent, proud, boasters, inventor of evil, disobedient to parents, undiscerning, untrustworthy, unloving, unforgiving &amp; unmerciful. The 18 crimes to Christ’s cross are in Galatians 5:19-21. They are adultery (extramarital sex), </w:t>
      </w:r>
      <w:r w:rsidRPr="009B7BB6">
        <w:rPr>
          <w:sz w:val="24"/>
          <w:szCs w:val="24"/>
        </w:rPr>
        <w:lastRenderedPageBreak/>
        <w:t>fornication, uncleanness, lewdness, idolatry, sorcery, hatred, contentions, jealousies, wrath outbursts, selfish ambitions, dissensions, heresies, envy, murders, drunkenness &amp; revelries. The fall of David’s 80 year kingdom, there is a Messiah for salvation. In Nicodemus pages 362-374 is Jesus’ trial with Pilate. Jesus’ sayings are in the Gospel of Thomas pages 299-307, the Gospels of Mary &amp; the Savior on pages 35-37; 52-56 &amp; Judas’ Gospel on pages 755-769. Jesus’ Cross is in the letter of Barnabas on pages 219-235.</w:t>
      </w:r>
    </w:p>
    <w:p w:rsidR="00A27BA7" w:rsidRPr="009B7BB6" w:rsidRDefault="00A27BA7" w:rsidP="00A27BA7">
      <w:pPr>
        <w:spacing w:before="240" w:line="480" w:lineRule="auto"/>
        <w:jc w:val="both"/>
        <w:rPr>
          <w:sz w:val="24"/>
          <w:szCs w:val="24"/>
        </w:rPr>
      </w:pPr>
      <w:r w:rsidRPr="009B7BB6">
        <w:rPr>
          <w:sz w:val="24"/>
          <w:szCs w:val="24"/>
        </w:rPr>
        <w:t xml:space="preserve">What did the Blood of the Son Jesus Christ accomplish?                   </w:t>
      </w:r>
    </w:p>
    <w:p w:rsidR="00A27BA7" w:rsidRPr="009B7BB6" w:rsidRDefault="00A27BA7" w:rsidP="00A27BA7">
      <w:pPr>
        <w:spacing w:line="480" w:lineRule="auto"/>
        <w:jc w:val="both"/>
        <w:rPr>
          <w:sz w:val="24"/>
          <w:szCs w:val="24"/>
        </w:rPr>
      </w:pPr>
      <w:r w:rsidRPr="009B7BB6">
        <w:rPr>
          <w:sz w:val="24"/>
          <w:szCs w:val="24"/>
        </w:rPr>
        <w:t>In John 6:53-56 it tells us that whosoever drinks My blood has eternal life. In Acts 20:28 it states that the Holy Ghost had made You Overseers, Elders, Bishops and Deacons in the Church of God which was purchased by His blood. In Romans 3:25 it declares that God the Father “hath set forth Christ to be a propitiation through faith in His blood to declares His righteousness for the remission of sins that are past through the forbearance of God.” In Romans 5:9 it states that “being now justified by His blood, We shall be saved from wrath through Him.” In 1</w:t>
      </w:r>
      <w:r w:rsidRPr="009B7BB6">
        <w:rPr>
          <w:sz w:val="24"/>
          <w:szCs w:val="24"/>
          <w:vertAlign w:val="superscript"/>
        </w:rPr>
        <w:t>st</w:t>
      </w:r>
      <w:r w:rsidRPr="009B7BB6">
        <w:rPr>
          <w:sz w:val="24"/>
          <w:szCs w:val="24"/>
        </w:rPr>
        <w:t xml:space="preserve"> Corinthians 10:16 it tells us that “the cup of blessing which we bless, is it not the communion of the blood of Christ?” In 1</w:t>
      </w:r>
      <w:r w:rsidRPr="009B7BB6">
        <w:rPr>
          <w:sz w:val="24"/>
          <w:szCs w:val="24"/>
          <w:vertAlign w:val="superscript"/>
        </w:rPr>
        <w:t>st</w:t>
      </w:r>
      <w:r w:rsidRPr="009B7BB6">
        <w:rPr>
          <w:sz w:val="24"/>
          <w:szCs w:val="24"/>
        </w:rPr>
        <w:t xml:space="preserve"> Corinthians 11:25-27 it concerns the cup is the New Testament in My blood, whosever drinks this cup unworthily shall be guilty of the blood of the Lord. In Ephesians 1:7 it says that “In whom We have redemption through His blood, for the forgiveness of sins according to the riches of His grace”, also in true redemption through His blood in Colossians 1:14. In Ephesians 2:13 declares that Christ who was far off was made nigh through His blood. In Colossians 1:20 it tells us that “having made peace through the blood of His cross, by Him to reconcile all things unto Himself.” In Hebrews 2:14 it mentions that Christ took part in blood </w:t>
      </w:r>
      <w:r w:rsidRPr="009B7BB6">
        <w:rPr>
          <w:sz w:val="24"/>
          <w:szCs w:val="24"/>
        </w:rPr>
        <w:lastRenderedPageBreak/>
        <w:t>that He might destroy the power of Death. In Hebrews 9:14 and 1</w:t>
      </w:r>
      <w:r w:rsidRPr="009B7BB6">
        <w:rPr>
          <w:sz w:val="24"/>
          <w:szCs w:val="24"/>
          <w:vertAlign w:val="superscript"/>
        </w:rPr>
        <w:t>st</w:t>
      </w:r>
      <w:r w:rsidRPr="009B7BB6">
        <w:rPr>
          <w:sz w:val="24"/>
          <w:szCs w:val="24"/>
        </w:rPr>
        <w:t xml:space="preserve"> Peter 1:19 it tells us that “How much more shall the blood of Christ, who through the Eternal Spirit offered Himself without spot (blemish) to God, purge Your conscience from dead works to serve the Living God (Father Stephen)?” In Hebrews 9:22 it tells us that in the Law almost all things are purged with blood and without shedding of blood there is no remission. In Hebrews 10:19 it states that “Having therefore, Brethren boldness to enter into the holiest by the blood of Jesus Christ.” In Hebrews 10:29  it  tells You  that  the  blood  of  Jesus  Christ  sanctifies You. In Hebrews 12:24; 13:12 and 1</w:t>
      </w:r>
      <w:r w:rsidRPr="009B7BB6">
        <w:rPr>
          <w:sz w:val="24"/>
          <w:szCs w:val="24"/>
          <w:vertAlign w:val="superscript"/>
        </w:rPr>
        <w:t>st</w:t>
      </w:r>
      <w:r w:rsidRPr="009B7BB6">
        <w:rPr>
          <w:sz w:val="24"/>
          <w:szCs w:val="24"/>
        </w:rPr>
        <w:t xml:space="preserve"> Peter 1:2 it declares that the sprinkling of the blood of Christ is better than Abel. In Hebrews 13:20 says the blood of Christ is an Everlasting Covenant to those who believe. In John 1:7 it tells us that “the blood of Jesus Christ His Son cleanses Us from all sins (that can be forgiven). In 1</w:t>
      </w:r>
      <w:r w:rsidRPr="009B7BB6">
        <w:rPr>
          <w:sz w:val="24"/>
          <w:szCs w:val="24"/>
          <w:vertAlign w:val="superscript"/>
        </w:rPr>
        <w:t>st</w:t>
      </w:r>
      <w:r w:rsidRPr="009B7BB6">
        <w:rPr>
          <w:sz w:val="24"/>
          <w:szCs w:val="24"/>
        </w:rPr>
        <w:t xml:space="preserve"> John 5:7-8 it talks about the blood is a Witness as God in the Earth. In Revelation 1:5 it declares that Jesus (agape) loved Us and washed Us from Our sins by His blood. In Revelation 5:9 it tells us that Jesus has redeemed Us by His blood. In Revelation 12:11 it details that the blood of the Lamb (Jesus’ blood) has overcome the Beast and We can also overcome Him by His blood. In Revelation 19:13 says the vesture dipped in the blood of the Lord Jesus Christ is called the Word of God.    </w:t>
      </w:r>
    </w:p>
    <w:p w:rsidR="00A27BA7" w:rsidRPr="009B7BB6" w:rsidRDefault="00A27BA7" w:rsidP="00A27BA7">
      <w:pPr>
        <w:spacing w:line="480" w:lineRule="auto"/>
        <w:jc w:val="both"/>
        <w:rPr>
          <w:sz w:val="24"/>
          <w:szCs w:val="24"/>
        </w:rPr>
      </w:pPr>
      <w:r w:rsidRPr="009B7BB6">
        <w:rPr>
          <w:sz w:val="24"/>
          <w:szCs w:val="24"/>
        </w:rPr>
        <w:t>The Resurrection and Ascension of the Son Jesus Christ</w:t>
      </w:r>
    </w:p>
    <w:p w:rsidR="00A27BA7" w:rsidRPr="009B7BB6" w:rsidRDefault="00A27BA7" w:rsidP="00A27BA7">
      <w:pPr>
        <w:spacing w:line="480" w:lineRule="auto"/>
        <w:jc w:val="both"/>
        <w:rPr>
          <w:sz w:val="24"/>
          <w:szCs w:val="24"/>
        </w:rPr>
      </w:pPr>
      <w:r w:rsidRPr="009B7BB6">
        <w:rPr>
          <w:sz w:val="24"/>
          <w:szCs w:val="24"/>
        </w:rPr>
        <w:t xml:space="preserve">The true Resurrection of Jesus Christ is proven in Matthew 28:1-20; Mark 16:1-8; Luke 24:1-53 and John 20:1-21:25. Also Jesus Christ’s Resurrection was different from all other Resurrections from the dead (except the Father Stephen’s Resurrection) such as Lazarus’ Resurrection and Tabitha’s Resurrection. Jesus Christ was the first fruits to a New Creature in Man’s Humanity in </w:t>
      </w:r>
      <w:r w:rsidRPr="009B7BB6">
        <w:rPr>
          <w:sz w:val="24"/>
          <w:szCs w:val="24"/>
        </w:rPr>
        <w:lastRenderedPageBreak/>
        <w:t>1</w:t>
      </w:r>
      <w:r w:rsidRPr="009B7BB6">
        <w:rPr>
          <w:sz w:val="24"/>
          <w:szCs w:val="24"/>
          <w:vertAlign w:val="superscript"/>
        </w:rPr>
        <w:t>st</w:t>
      </w:r>
      <w:r w:rsidRPr="009B7BB6">
        <w:rPr>
          <w:sz w:val="24"/>
          <w:szCs w:val="24"/>
        </w:rPr>
        <w:t xml:space="preserve"> Corinthians 15:20, 23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did recognize Him in John 20:16. Jesus’ disciples recognized Him in John 20:19-20, 26-28, 21:7, 12; Matthew 28:9, 17. Jesus’ body put on immortality in 1</w:t>
      </w:r>
      <w:r w:rsidRPr="009B7BB6">
        <w:rPr>
          <w:sz w:val="24"/>
          <w:szCs w:val="24"/>
          <w:vertAlign w:val="superscript"/>
        </w:rPr>
        <w:t>st</w:t>
      </w:r>
      <w:r w:rsidRPr="009B7BB6">
        <w:rPr>
          <w:sz w:val="24"/>
          <w:szCs w:val="24"/>
        </w:rPr>
        <w:t xml:space="preserve"> Corinthians 15:53. The resurrected body is raised imperishable, glorious, in power and becomes a spiritual body in 1</w:t>
      </w:r>
      <w:r w:rsidRPr="009B7BB6">
        <w:rPr>
          <w:sz w:val="24"/>
          <w:szCs w:val="24"/>
          <w:vertAlign w:val="superscript"/>
        </w:rPr>
        <w:t>st</w:t>
      </w:r>
      <w:r w:rsidRPr="009B7BB6">
        <w:rPr>
          <w:sz w:val="24"/>
          <w:szCs w:val="24"/>
        </w:rPr>
        <w:t xml:space="preserve"> Corinthians 15:42-44. The Resurrected Body can be touched in Matthew 28:9 and John 20:27; 21:12-13. The Resurrected Body can eat food in Luke 24:30. The Resurrected Body can appear and disappear suddenly in Luke 24:31, 36 and John 20:19, 26. So the Resurrected Body could have physical flesh and bones in Luke 24:39. So He could eat, drink, prepare breakfast, break bread and be touched. The Resurrected Body in a sense was a physical body that was spiritual &amp; eternal. The Father Stephen and the Son Jesus were involved in the Resurrection in Acts 2:24; 1</w:t>
      </w:r>
      <w:r w:rsidRPr="009B7BB6">
        <w:rPr>
          <w:sz w:val="24"/>
          <w:szCs w:val="24"/>
          <w:vertAlign w:val="superscript"/>
        </w:rPr>
        <w:t>st</w:t>
      </w:r>
      <w:r w:rsidRPr="009B7BB6">
        <w:rPr>
          <w:sz w:val="24"/>
          <w:szCs w:val="24"/>
        </w:rPr>
        <w:t xml:space="preserve"> Corinthians 6:14; Galatians 1:1; Romans 6:4 and Ephesians 1:20. Jesus received the command to “lay it down or to take it again” from the Father Stephen in John 10:17-18. Jesus says that He is the Life and Resurrection in Hebrews 7:16 and John 11:25. Jesus Christ’s Resurrection guarantees Man’s regeneration. Some scriptures are Philippians 3:10; 1</w:t>
      </w:r>
      <w:r w:rsidRPr="009B7BB6">
        <w:rPr>
          <w:sz w:val="24"/>
          <w:szCs w:val="24"/>
          <w:vertAlign w:val="superscript"/>
        </w:rPr>
        <w:t>st</w:t>
      </w:r>
      <w:r w:rsidRPr="009B7BB6">
        <w:rPr>
          <w:sz w:val="24"/>
          <w:szCs w:val="24"/>
        </w:rPr>
        <w:t xml:space="preserve"> Peter 1:3; Colossians 3:1; Ephesians 1:19-20; 2:5-6; Romans 6:4, 11 ,14; 2</w:t>
      </w:r>
      <w:r w:rsidRPr="009B7BB6">
        <w:rPr>
          <w:sz w:val="24"/>
          <w:szCs w:val="24"/>
          <w:vertAlign w:val="superscript"/>
        </w:rPr>
        <w:t>nd</w:t>
      </w:r>
      <w:r w:rsidRPr="009B7BB6">
        <w:rPr>
          <w:sz w:val="24"/>
          <w:szCs w:val="24"/>
        </w:rPr>
        <w:t xml:space="preserve"> Corinthians 15:17 and Acts 1:8. Jesus’ Resurrection guarantees Man to have perfect Resurrected Bodies. Some scriptures are 1</w:t>
      </w:r>
      <w:r w:rsidRPr="009B7BB6">
        <w:rPr>
          <w:sz w:val="24"/>
          <w:szCs w:val="24"/>
          <w:vertAlign w:val="superscript"/>
        </w:rPr>
        <w:t>st</w:t>
      </w:r>
      <w:r w:rsidRPr="009B7BB6">
        <w:rPr>
          <w:sz w:val="24"/>
          <w:szCs w:val="24"/>
        </w:rPr>
        <w:t xml:space="preserve"> Corinthians 6:14; 15:12-58; 2</w:t>
      </w:r>
      <w:r w:rsidRPr="009B7BB6">
        <w:rPr>
          <w:sz w:val="24"/>
          <w:szCs w:val="24"/>
          <w:vertAlign w:val="superscript"/>
        </w:rPr>
        <w:t>nd</w:t>
      </w:r>
      <w:r w:rsidRPr="009B7BB6">
        <w:rPr>
          <w:sz w:val="24"/>
          <w:szCs w:val="24"/>
        </w:rPr>
        <w:t xml:space="preserve"> Corinthians 4:14 and John 20:27. Jesus’ Resurrection guarantees Man’s total justification. Some scriptures are Philippians 2:8-9; Romans 4:25 and Ephesians 2:6. In Matthew 26:53 Jesus Christ prayed to the Father Stephen &amp; He provided Him with more than 12 legions of Angels (Lords). Jesus’ </w:t>
      </w:r>
      <w:r w:rsidRPr="009B7BB6">
        <w:rPr>
          <w:sz w:val="24"/>
          <w:szCs w:val="24"/>
        </w:rPr>
        <w:lastRenderedPageBreak/>
        <w:t>ascension is a great marvel. Jesus in Moses’ Law and Elijah’s Law was on the earth for 40 days &amp; nights in Acts 1:3 &amp; was carried up into Heaven in Luke 24:50-51 &amp; Acts 1:9-11 in around May 21</w:t>
      </w:r>
      <w:r w:rsidRPr="009B7BB6">
        <w:rPr>
          <w:sz w:val="24"/>
          <w:szCs w:val="24"/>
          <w:vertAlign w:val="superscript"/>
        </w:rPr>
        <w:t>st</w:t>
      </w:r>
      <w:r w:rsidRPr="009B7BB6">
        <w:rPr>
          <w:sz w:val="24"/>
          <w:szCs w:val="24"/>
        </w:rPr>
        <w:t>. Jesus saw Heaven as the Father Stephen did in Acts 7:55-56. Jesus received glory and honor being crowned by God the Father Stephen in John 17:5; Acts 2:23; 1</w:t>
      </w:r>
      <w:r w:rsidRPr="009B7BB6">
        <w:rPr>
          <w:sz w:val="24"/>
          <w:szCs w:val="24"/>
          <w:vertAlign w:val="superscript"/>
        </w:rPr>
        <w:t>st</w:t>
      </w:r>
      <w:r w:rsidRPr="009B7BB6">
        <w:rPr>
          <w:sz w:val="24"/>
          <w:szCs w:val="24"/>
        </w:rPr>
        <w:t xml:space="preserve"> Timothy 3:16; Hebrews 1:4; Philippians 2:9 &amp; Revelation 5:12. Jesus sat on the right hand of the Father Stephen in Psalms 110:1; Ephesians 1:20; Hebrews 1:3; 1</w:t>
      </w:r>
      <w:r w:rsidRPr="009B7BB6">
        <w:rPr>
          <w:sz w:val="24"/>
          <w:szCs w:val="24"/>
          <w:vertAlign w:val="superscript"/>
        </w:rPr>
        <w:t>st</w:t>
      </w:r>
      <w:r w:rsidRPr="009B7BB6">
        <w:rPr>
          <w:sz w:val="24"/>
          <w:szCs w:val="24"/>
        </w:rPr>
        <w:t xml:space="preserve"> Peter 3:22; Acts 2:33; 7:55-56; 1</w:t>
      </w:r>
      <w:r w:rsidRPr="009B7BB6">
        <w:rPr>
          <w:sz w:val="24"/>
          <w:szCs w:val="24"/>
          <w:vertAlign w:val="superscript"/>
        </w:rPr>
        <w:t>st</w:t>
      </w:r>
      <w:r w:rsidRPr="009B7BB6">
        <w:rPr>
          <w:sz w:val="24"/>
          <w:szCs w:val="24"/>
        </w:rPr>
        <w:t xml:space="preserve"> Corinthians 15:25 &amp; Revelation 2:1. Jesus ascension is sound doctrine. Some scriptures are Hebrews 2:5-8; 12:1-3; John 14:2-3; 1</w:t>
      </w:r>
      <w:r w:rsidRPr="009B7BB6">
        <w:rPr>
          <w:sz w:val="24"/>
          <w:szCs w:val="24"/>
          <w:vertAlign w:val="superscript"/>
        </w:rPr>
        <w:t>st</w:t>
      </w:r>
      <w:r w:rsidRPr="009B7BB6">
        <w:rPr>
          <w:sz w:val="24"/>
          <w:szCs w:val="24"/>
        </w:rPr>
        <w:t xml:space="preserve"> Thessalonians 4:17; Ephesians 6:12, 10-18; 2</w:t>
      </w:r>
      <w:r w:rsidRPr="009B7BB6">
        <w:rPr>
          <w:sz w:val="24"/>
          <w:szCs w:val="24"/>
          <w:vertAlign w:val="superscript"/>
        </w:rPr>
        <w:t>nd</w:t>
      </w:r>
      <w:r w:rsidRPr="009B7BB6">
        <w:rPr>
          <w:sz w:val="24"/>
          <w:szCs w:val="24"/>
        </w:rPr>
        <w:t xml:space="preserve"> Corinthians 10:4; Revelation 2:26-27; 3:21 &amp; 1</w:t>
      </w:r>
      <w:r w:rsidRPr="009B7BB6">
        <w:rPr>
          <w:sz w:val="24"/>
          <w:szCs w:val="24"/>
          <w:vertAlign w:val="superscript"/>
        </w:rPr>
        <w:t>st</w:t>
      </w:r>
      <w:r w:rsidRPr="009B7BB6">
        <w:rPr>
          <w:sz w:val="24"/>
          <w:szCs w:val="24"/>
        </w:rPr>
        <w:t xml:space="preserve"> Corinthians 6:3. Jesus’ Resurrection is the 1</w:t>
      </w:r>
      <w:r w:rsidRPr="009B7BB6">
        <w:rPr>
          <w:sz w:val="24"/>
          <w:szCs w:val="24"/>
          <w:vertAlign w:val="superscript"/>
        </w:rPr>
        <w:t>st</w:t>
      </w:r>
      <w:r w:rsidRPr="009B7BB6">
        <w:rPr>
          <w:sz w:val="24"/>
          <w:szCs w:val="24"/>
        </w:rPr>
        <w:t xml:space="preserve"> &amp; foremost outside God’s Kingdom in salvation in Acts 26:23. Jesus’ commands &amp; parables for married people are in Shepherd of Hermas on pages 251-279.</w:t>
      </w:r>
    </w:p>
    <w:p w:rsidR="00A27BA7" w:rsidRPr="009B7BB6" w:rsidRDefault="00A27BA7" w:rsidP="00A27BA7">
      <w:pPr>
        <w:spacing w:line="480" w:lineRule="auto"/>
        <w:jc w:val="both"/>
        <w:rPr>
          <w:sz w:val="24"/>
          <w:szCs w:val="24"/>
        </w:rPr>
      </w:pPr>
      <w:r w:rsidRPr="009B7BB6">
        <w:rPr>
          <w:sz w:val="24"/>
          <w:szCs w:val="24"/>
        </w:rPr>
        <w:t>Son Jesus Christ’s Throne</w:t>
      </w:r>
    </w:p>
    <w:p w:rsidR="00A27BA7" w:rsidRPr="009B7BB6" w:rsidRDefault="00A27BA7" w:rsidP="00A27BA7">
      <w:pPr>
        <w:spacing w:line="480" w:lineRule="auto"/>
        <w:jc w:val="both"/>
        <w:rPr>
          <w:sz w:val="24"/>
          <w:szCs w:val="24"/>
        </w:rPr>
      </w:pPr>
      <w:r w:rsidRPr="009B7BB6">
        <w:rPr>
          <w:sz w:val="24"/>
          <w:szCs w:val="24"/>
        </w:rPr>
        <w:t>In the Throne of the Son Jesus Christ We know that Paul talked of a Man being in the 3</w:t>
      </w:r>
      <w:r w:rsidRPr="009B7BB6">
        <w:rPr>
          <w:sz w:val="24"/>
          <w:szCs w:val="24"/>
          <w:vertAlign w:val="superscript"/>
        </w:rPr>
        <w:t>rd</w:t>
      </w:r>
      <w:r w:rsidRPr="009B7BB6">
        <w:rPr>
          <w:sz w:val="24"/>
          <w:szCs w:val="24"/>
        </w:rPr>
        <w:t xml:space="preserve"> heaven in 2</w:t>
      </w:r>
      <w:r w:rsidRPr="009B7BB6">
        <w:rPr>
          <w:sz w:val="24"/>
          <w:szCs w:val="24"/>
          <w:vertAlign w:val="superscript"/>
        </w:rPr>
        <w:t>nd</w:t>
      </w:r>
      <w:r w:rsidRPr="009B7BB6">
        <w:rPr>
          <w:sz w:val="24"/>
          <w:szCs w:val="24"/>
        </w:rPr>
        <w:t xml:space="preserve"> Corinthians 12:1-6. In Acts 2:30 it states that David according to His flesh in white skin color would raise up Christ to sit on His throne in Solomon’s Song 5:10. The throne is where Cherubs &amp; the entire Heavenly Host worship God in the third Heaven. The is where Jesus gives commands through the Father Stephen to the Cherubs and the other Lord’s to send messages to the holy people of God on the Earth. Heaven is the Father Stephen’s throne in Acts 7:49-50. In Acts 7:49 God says what house will you build from Me? Jesus’ throne is the highest part of Heaven &amp; only subject to the Father Stephen, where other Lord’s, Angels (Lords), principalities, powers thrones &amp; all things made subject to Jesus Christ in Romans 8:37-39 &amp; Colossians 1:16; </w:t>
      </w:r>
      <w:r w:rsidRPr="009B7BB6">
        <w:rPr>
          <w:sz w:val="24"/>
          <w:szCs w:val="24"/>
        </w:rPr>
        <w:lastRenderedPageBreak/>
        <w:t>2:15. The Spirit’s fruits &amp; gifts dwell in Galatians 5:22-23 &amp; Ephesians 3:7-12. Jesus is worshipped as the Son of God since He is the 2</w:t>
      </w:r>
      <w:r w:rsidRPr="009B7BB6">
        <w:rPr>
          <w:sz w:val="24"/>
          <w:szCs w:val="24"/>
          <w:vertAlign w:val="superscript"/>
        </w:rPr>
        <w:t>nd</w:t>
      </w:r>
      <w:r w:rsidRPr="009B7BB6">
        <w:rPr>
          <w:sz w:val="24"/>
          <w:szCs w:val="24"/>
        </w:rPr>
        <w:t xml:space="preserve"> Person of the Physical Trinity because of the signs, wonders, miracles, healings, dreams, visions, revelations &amp; interpretations He performed while on the Earth done by the Father Stephen. These acts will not bring forth salvation, but the Spirit’s fruits and the worthiness of the Lord are manifested. Jesus’ throne will involve Stephen in the midst and John on the other right side in the Heavenly New Jerusalem. In Revelation 4:2-3 it declares “He (Jesus) sat on the throne &amp; He who sat there was like jasper &amp; a sardius stone, and a rainbow around the throne...” In Luke 24:44 declares that He fulfilled the Books of the Prophets, the Books of the Psalms and the Books of the Law of Moses. Eternal salvation is in Isaiah 51:6. Jesus’ Kingdom is the Father Stephen’s Prophetic Word of God in 2</w:t>
      </w:r>
      <w:r w:rsidRPr="009B7BB6">
        <w:rPr>
          <w:sz w:val="24"/>
          <w:szCs w:val="24"/>
          <w:vertAlign w:val="superscript"/>
        </w:rPr>
        <w:t>nd</w:t>
      </w:r>
      <w:r w:rsidRPr="009B7BB6">
        <w:rPr>
          <w:sz w:val="24"/>
          <w:szCs w:val="24"/>
        </w:rPr>
        <w:t xml:space="preserve"> Peter 1:16-21. Also Jesus Christ’s resurrection from the dead is in the Treatise on the Resurrection on pages 207-210. Jesus Christ’s dialogue is in the Wisdom of Jesus Christ on pages 283-296 &amp; the Savior’s Dialogue is on pages 297-311. Jesus is in the Messianic Rule on pages 157-160 &amp; the Rule of War on page 189.    </w:t>
      </w:r>
    </w:p>
    <w:p w:rsidR="00A27BA7" w:rsidRPr="009B7BB6" w:rsidRDefault="00A27BA7" w:rsidP="00A27BA7">
      <w:pPr>
        <w:spacing w:line="480" w:lineRule="auto"/>
        <w:jc w:val="both"/>
        <w:rPr>
          <w:sz w:val="24"/>
          <w:szCs w:val="24"/>
        </w:rPr>
      </w:pPr>
      <w:r w:rsidRPr="009B7BB6">
        <w:rPr>
          <w:sz w:val="24"/>
          <w:szCs w:val="24"/>
        </w:rPr>
        <w:t>The Lord Jesus’ Omniscience by the Father Stephen</w:t>
      </w:r>
    </w:p>
    <w:p w:rsidR="00A27BA7" w:rsidRPr="009B7BB6" w:rsidRDefault="00A27BA7" w:rsidP="00A27BA7">
      <w:pPr>
        <w:spacing w:line="480" w:lineRule="auto"/>
        <w:jc w:val="both"/>
        <w:rPr>
          <w:sz w:val="24"/>
          <w:szCs w:val="24"/>
        </w:rPr>
      </w:pPr>
      <w:r w:rsidRPr="009B7BB6">
        <w:rPr>
          <w:sz w:val="24"/>
          <w:szCs w:val="24"/>
        </w:rPr>
        <w:t>The Son Jesus’ name means “</w:t>
      </w:r>
      <w:r w:rsidRPr="009B7BB6">
        <w:rPr>
          <w:b/>
          <w:sz w:val="24"/>
          <w:szCs w:val="24"/>
        </w:rPr>
        <w:t>Salvation or Savior</w:t>
      </w:r>
      <w:r w:rsidRPr="009B7BB6">
        <w:rPr>
          <w:sz w:val="24"/>
          <w:szCs w:val="24"/>
        </w:rPr>
        <w:t>”. The Lord Jesus’ showed His omniscience by turning the water into wine in John 2:1-12, by walk on the sea in Matthew 14:22-33, by commanding the wind &amp; the waves to obey Him in Mark 4:35-41. In 1</w:t>
      </w:r>
      <w:r w:rsidRPr="009B7BB6">
        <w:rPr>
          <w:sz w:val="24"/>
          <w:szCs w:val="24"/>
          <w:vertAlign w:val="superscript"/>
        </w:rPr>
        <w:t>st</w:t>
      </w:r>
      <w:r w:rsidRPr="009B7BB6">
        <w:rPr>
          <w:sz w:val="24"/>
          <w:szCs w:val="24"/>
        </w:rPr>
        <w:t xml:space="preserve"> Corinthians 1:24 says Christ is the wisdom of God. In 1</w:t>
      </w:r>
      <w:r w:rsidRPr="009B7BB6">
        <w:rPr>
          <w:sz w:val="24"/>
          <w:szCs w:val="24"/>
          <w:vertAlign w:val="superscript"/>
        </w:rPr>
        <w:t>st</w:t>
      </w:r>
      <w:r w:rsidRPr="009B7BB6">
        <w:rPr>
          <w:sz w:val="24"/>
          <w:szCs w:val="24"/>
        </w:rPr>
        <w:t xml:space="preserve"> Corinthians 1:30 it states that “But of Him You are in Christ Jesus, who became for Us wisdom from God...” In Colossians 1:28 says “Him We preach, warning every Man &amp; teaching every Man in all wisdom, that We may present every Man </w:t>
      </w:r>
      <w:r w:rsidRPr="009B7BB6">
        <w:rPr>
          <w:sz w:val="24"/>
          <w:szCs w:val="24"/>
        </w:rPr>
        <w:lastRenderedPageBreak/>
        <w:t>perfect in Christ Jesus.” In Revelation 5:12 states “Worthy is the Lamb that was slain to receive…wisdom.” In Ephesians 3:19 says “to know the (agape) love of Christ which passes knowledge (intelligence), that You may be filled with all the fullness of God.” In Ephesians 4:13 says that “till We all come in the unity of the faith and of the knowledge of the Son of God, to a Perfect Man, to the measure and stature of the fullness of Christ.” In 2</w:t>
      </w:r>
      <w:r w:rsidRPr="009B7BB6">
        <w:rPr>
          <w:sz w:val="24"/>
          <w:szCs w:val="24"/>
          <w:vertAlign w:val="superscript"/>
        </w:rPr>
        <w:t>nd</w:t>
      </w:r>
      <w:r w:rsidRPr="009B7BB6">
        <w:rPr>
          <w:sz w:val="24"/>
          <w:szCs w:val="24"/>
        </w:rPr>
        <w:t xml:space="preserve"> Peter 2:20 it states that “after they have escaped the pollutions of the World through the knowledge of the Lord and Savior Jesus Christ…” In  2</w:t>
      </w:r>
      <w:r w:rsidRPr="009B7BB6">
        <w:rPr>
          <w:sz w:val="24"/>
          <w:szCs w:val="24"/>
          <w:vertAlign w:val="superscript"/>
        </w:rPr>
        <w:t>nd</w:t>
      </w:r>
      <w:r w:rsidRPr="009B7BB6">
        <w:rPr>
          <w:sz w:val="24"/>
          <w:szCs w:val="24"/>
        </w:rPr>
        <w:t xml:space="preserve">  Peter  3:18  says “grow  in  the  grace &amp; knowledge of Our Lord Jesus...” Jesus is God’s Son in Acts 8:37; 9:20. The worthy fruits are by the Father Stephen in Revelation 4-5. Jesus’ sayings are in the Gospel of the Nazareans on pages 9-11, the Unknown Gospel on pages 29-30, the Peter’s Gospel on pages 31-34 &amp; the Interpretation of Knowledge on pages 651-662. </w:t>
      </w:r>
    </w:p>
    <w:p w:rsidR="00A27BA7" w:rsidRPr="009B7BB6" w:rsidRDefault="00A27BA7" w:rsidP="00A27BA7">
      <w:pPr>
        <w:spacing w:line="480" w:lineRule="auto"/>
        <w:jc w:val="both"/>
        <w:rPr>
          <w:sz w:val="24"/>
          <w:szCs w:val="24"/>
        </w:rPr>
      </w:pPr>
      <w:r w:rsidRPr="009B7BB6">
        <w:rPr>
          <w:sz w:val="24"/>
          <w:szCs w:val="24"/>
        </w:rPr>
        <w:t>The Brother John’s Birth and Life of Omniscience by the Father Stephen</w:t>
      </w:r>
    </w:p>
    <w:p w:rsidR="00A27BA7" w:rsidRPr="009B7BB6" w:rsidRDefault="00A27BA7" w:rsidP="00A27BA7">
      <w:pPr>
        <w:spacing w:line="480" w:lineRule="auto"/>
        <w:jc w:val="both"/>
        <w:rPr>
          <w:sz w:val="24"/>
          <w:szCs w:val="24"/>
        </w:rPr>
      </w:pPr>
      <w:r w:rsidRPr="009B7BB6">
        <w:rPr>
          <w:sz w:val="24"/>
          <w:szCs w:val="24"/>
        </w:rPr>
        <w:t>There was a certain John whose name means “</w:t>
      </w:r>
      <w:r w:rsidRPr="009B7BB6">
        <w:rPr>
          <w:b/>
          <w:sz w:val="24"/>
          <w:szCs w:val="24"/>
        </w:rPr>
        <w:t>The Lord has shown grace or comfort</w:t>
      </w:r>
      <w:r w:rsidRPr="009B7BB6">
        <w:rPr>
          <w:sz w:val="24"/>
          <w:szCs w:val="24"/>
        </w:rPr>
        <w:t>.” He was known as John the Baptist in Luke 1:13, 57, 60, 63. The name concerns the Holy Ghost because He is the Spirit of Grace and the Comforter in John 14:26. The Brother John’s birth was a spiritual birth done outside the Kingdom of God. John’s place of birth was in the hill country of Judah in Luke 1:39. John’s Parents were Zacharias and Elizabeth. Elizabeth conceived in Her womb and brought forth a Son (1</w:t>
      </w:r>
      <w:r w:rsidRPr="009B7BB6">
        <w:rPr>
          <w:sz w:val="24"/>
          <w:szCs w:val="24"/>
          <w:vertAlign w:val="superscript"/>
        </w:rPr>
        <w:t>st</w:t>
      </w:r>
      <w:r w:rsidRPr="009B7BB6">
        <w:rPr>
          <w:sz w:val="24"/>
          <w:szCs w:val="24"/>
        </w:rPr>
        <w:t xml:space="preserve"> Day called the Brother &amp; the Holy Ghost), and shall call His name John (8</w:t>
      </w:r>
      <w:r w:rsidRPr="009B7BB6">
        <w:rPr>
          <w:sz w:val="24"/>
          <w:szCs w:val="24"/>
          <w:vertAlign w:val="superscript"/>
        </w:rPr>
        <w:t>th</w:t>
      </w:r>
      <w:r w:rsidRPr="009B7BB6">
        <w:rPr>
          <w:sz w:val="24"/>
          <w:szCs w:val="24"/>
        </w:rPr>
        <w:t xml:space="preserve"> Day). The Lord God will give Him the throne of His Father Saul, and He shall reign over the house of Isaac since He’s over the obedience resulting in happiness and His Kingdom will last forever. In Luke 1:5-25 it declares “There was in the day of Herod, the King of </w:t>
      </w:r>
      <w:r w:rsidRPr="009B7BB6">
        <w:rPr>
          <w:sz w:val="24"/>
          <w:szCs w:val="24"/>
        </w:rPr>
        <w:lastRenderedPageBreak/>
        <w:t xml:space="preserve">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w:t>
      </w:r>
      <w:r w:rsidRPr="009B7BB6">
        <w:rPr>
          <w:b/>
          <w:sz w:val="24"/>
          <w:szCs w:val="24"/>
        </w:rPr>
        <w:t>JOHN</w:t>
      </w:r>
      <w:r w:rsidRPr="009B7BB6">
        <w:rPr>
          <w:sz w:val="24"/>
          <w:szCs w:val="24"/>
        </w:rPr>
        <w:t xml:space="preserve">. And You will have joy and gladness, and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Him in the Spirit and Omnipotence of Elijah, to turn the hearts of the Fathers to the Children and the disobedient to the Omniscience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and marveled that He lingered so long in the temple. But when He came </w:t>
      </w:r>
      <w:r w:rsidRPr="009B7BB6">
        <w:rPr>
          <w:sz w:val="24"/>
          <w:szCs w:val="24"/>
        </w:rPr>
        <w:lastRenderedPageBreak/>
        <w:t>out, He could not speak to them, and they perceived that He had seen a vision in the temple for He beckoned to them and remained speechless. So it was, as soon as the days of His service were completed, that He departed to His own house. Now after those days His Wife Elizabeth conceived, and She hid Herself five months saying, ‘Thus the Lord has dealt with Me, in the days when He looked on Me, to take away My reproach among people.’” The Gospel of Luke is the only source about the Birth and Boyhood of John the Baptist. The Consecration of John the Baptist is similar to the Prophet Jeremiah in Jeremiah 1:5. The Holy Bible tells us that John’s Mother was a relative of Mary in Luke 1:36. This could mean the Elizabeth was Mary’s Aunt or Cousin or from the same tribe. In Hebrews 1:6 it tells us that “Let all the Angels (Men) of God worship Him.” John would be worshipped as the Comforter of God in Luke 3:21-22. John’s appearance is a great mystery. John lived in the wilderness through God’s wonderful works. For example, God showed Himself to Moses in the wilderness in Exodus 3. God gave the Covenant and established His Law to Israel in the wilderness in Exodus 19-20. Also David in 1</w:t>
      </w:r>
      <w:r w:rsidRPr="009B7BB6">
        <w:rPr>
          <w:sz w:val="24"/>
          <w:szCs w:val="24"/>
          <w:vertAlign w:val="superscript"/>
        </w:rPr>
        <w:t>st</w:t>
      </w:r>
      <w:r w:rsidRPr="009B7BB6">
        <w:rPr>
          <w:sz w:val="24"/>
          <w:szCs w:val="24"/>
        </w:rPr>
        <w:t xml:space="preserve"> Samuel 23, 26; Psalms 63 found refuge in the wilderness. Also Elijah in 1</w:t>
      </w:r>
      <w:r w:rsidRPr="009B7BB6">
        <w:rPr>
          <w:sz w:val="24"/>
          <w:szCs w:val="24"/>
          <w:vertAlign w:val="superscript"/>
        </w:rPr>
        <w:t>st</w:t>
      </w:r>
      <w:r w:rsidRPr="009B7BB6">
        <w:rPr>
          <w:sz w:val="24"/>
          <w:szCs w:val="24"/>
        </w:rPr>
        <w:t xml:space="preserve"> Kings found refuge in the wilderness and John would come in the Spirit and Omnipotence of Elijah in Luke 1:17. Many people in the Old Testament thought the God’s deliverance would be in the wilderness in Hosea 2:14-15; Ezekiel 47:1-12 and Isaiah 40:3-5. John the Baptist dressed in a peculiar way, He had clothing made of “hair from camels” and wore a belt of leather in Mark 1:6. This could mean He had something in common with Elijah or the “Prophets” in 2</w:t>
      </w:r>
      <w:r w:rsidRPr="009B7BB6">
        <w:rPr>
          <w:sz w:val="24"/>
          <w:szCs w:val="24"/>
          <w:vertAlign w:val="superscript"/>
        </w:rPr>
        <w:t>nd</w:t>
      </w:r>
      <w:r w:rsidRPr="009B7BB6">
        <w:rPr>
          <w:sz w:val="24"/>
          <w:szCs w:val="24"/>
        </w:rPr>
        <w:t xml:space="preserve"> Kings 1:8 and Zechariah 13:4. John’s way of eating was with wild honey &amp; locusts (Man’s food) in Mark 1:6. In Ebionites page 337 says He ate honey with manna (cake in oil—Angel’s food). He did not eat bread, drink wine or strong drink since the Angel (Lord) Gabriel had forbidden Him in doing so in Luke 1:15; 7:33. </w:t>
      </w:r>
      <w:r w:rsidRPr="009B7BB6">
        <w:rPr>
          <w:sz w:val="24"/>
          <w:szCs w:val="24"/>
        </w:rPr>
        <w:lastRenderedPageBreak/>
        <w:t>John’s way of eating was clean through Israel’s Religious Laws &amp; showed His self-denial that He practiced in Matthew 9:14; 11:18. The locusts could mean He used the Rod of God in the 8</w:t>
      </w:r>
      <w:r w:rsidRPr="009B7BB6">
        <w:rPr>
          <w:sz w:val="24"/>
          <w:szCs w:val="24"/>
          <w:vertAlign w:val="superscript"/>
        </w:rPr>
        <w:t>th</w:t>
      </w:r>
      <w:r w:rsidRPr="009B7BB6">
        <w:rPr>
          <w:sz w:val="24"/>
          <w:szCs w:val="24"/>
        </w:rPr>
        <w:t xml:space="preserve"> plague of Egypt. John’s identity with the multitude asked Him if He was a Prophet, Elijah or the Messiah in John 1:20-33, John said He was “the voice of Someone shouting, make a highway for the Lord in the wilderness” in Isaiah 40:3. The people reasoned &amp; asked John questions by the Old Testament prophesy. Some believed that it ended in Zechariah 13:2-6. But they knew there would arise a great Prophet before the coming of the Messiah in Malachi 3:1-4 and Joel 2:28-29. Also they thought the Prophet would be like Moses in Deuteronomy 18:15. Others thought of Elijah. John’s dress, Lifestyle and preaching proved that He was an end time Prophet in Matthew 14:5 and Mark 11:32. Also Jesus viewed John as the “final Prophet in the Spirit and Omnipotence of Elijah” in Matthew 11:7-15. This Prophet would be the Forerunner to the Lord in the preordained foreknowledge of God. Since John did clear the way for the Lord in the Gospels accounts and that John’s ministry was done with the Holy Ghost and Water in Luke 1:15. This John as the Holy Ghost of God would convict the World of Sin, Righteousness and Judgment in John 16:8-11 since it is proven in Luke 3:21-22 by John having all authority, omnipotence and omniscience in baptizing Jesus Christ. John’s view of Jesus concerns Him telling the people that Someone greater would come after Him in Mark 1:7. John probably understood the Old Testament prophesy foretold to prepare the way of the Lord in Luke 3:4-6. When people asked John, He firmly denied being the Messiah. Also John said He was a Servant of the Coming One in John 1:26-28; 3:28 and Mark 1:7-8. The recognition of the Messiah before John baptized Jesus was in Matthew 3:14 and was proven when the Dove came from Heaven and the Voice from Heaven spoke in Mark 1:11; Psalms 2:7 and Isaiah 42:1. John the Baptist </w:t>
      </w:r>
      <w:r w:rsidRPr="009B7BB6">
        <w:rPr>
          <w:sz w:val="24"/>
          <w:szCs w:val="24"/>
        </w:rPr>
        <w:lastRenderedPageBreak/>
        <w:t xml:space="preserve">calls Jesus the Lamb of God in John 1:29. John called Jesus as the Son of God in John 1:34 and Mark 1:11. But John questioned Jesus in the prison if He was the Messiah or not in Matthew 11:2-3. John was confused because He had preached judgment to the people and the Messiah would bring forgiveness and accepting sinners in Matthew 9:9-13. But because of the downfall of King Saul’s 80 year kingdom there were a need for a Jewish Messiah concerning repentance of the people. John did this in the Plan of Grace in Luke 3:1-20. The Brother John was considered guilty as charged in the Law and was considered the most righteous Woman that ever lived in the omniscience and omnipotence of the Lord Stephen.  But who is Greater in the Kingdom of the Father Stephen is Greater than John &amp; Jesus in John 14:12. Jesus’ view of John concerned John was allowed to baptize Jesus in Messiah, which Jesus had great respect for John. Jesus called John the Greatest Man that ever lived in Luke 7:28. Jesus also said that He was a shining light and burning lamp in the True Light to God in John 5:33-35. Also John was divinely instructed by God to fulfill the baptism of Jesus. John the Baptist was the last of the Old World being the period of the Law and the Prophets in Luke 16:16. John the Baptist was the last and greatest Prophet of the Old World in Matthew 11:13-15 and Luke 1:17. But who is least in the Kingdom of God is greater than John is in Matthew 11:11.     </w:t>
      </w:r>
    </w:p>
    <w:p w:rsidR="00A27BA7" w:rsidRPr="009B7BB6" w:rsidRDefault="00A27BA7" w:rsidP="00A27BA7">
      <w:pPr>
        <w:spacing w:line="480" w:lineRule="auto"/>
        <w:jc w:val="both"/>
        <w:rPr>
          <w:sz w:val="24"/>
          <w:szCs w:val="24"/>
        </w:rPr>
      </w:pPr>
      <w:r w:rsidRPr="009B7BB6">
        <w:rPr>
          <w:sz w:val="24"/>
          <w:szCs w:val="24"/>
        </w:rPr>
        <w:t xml:space="preserve">The Childhood and Boyhood of the Brother John </w:t>
      </w:r>
    </w:p>
    <w:p w:rsidR="00A27BA7" w:rsidRPr="009B7BB6" w:rsidRDefault="00A27BA7" w:rsidP="00A27BA7">
      <w:pPr>
        <w:spacing w:line="480" w:lineRule="auto"/>
        <w:jc w:val="both"/>
        <w:rPr>
          <w:sz w:val="24"/>
          <w:szCs w:val="24"/>
        </w:rPr>
      </w:pPr>
      <w:r w:rsidRPr="009B7BB6">
        <w:rPr>
          <w:sz w:val="24"/>
          <w:szCs w:val="24"/>
        </w:rPr>
        <w:t xml:space="preserve">In Luke 1:80 it tells us that “John grew up and became strong in Spirit. Then He lived out of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w:t>
      </w:r>
      <w:r w:rsidRPr="009B7BB6">
        <w:rPr>
          <w:sz w:val="24"/>
          <w:szCs w:val="24"/>
        </w:rPr>
        <w:lastRenderedPageBreak/>
        <w:t xml:space="preserve">very similar. First, they both practiced self-denial. Second, they both kept themselves from the present activities in Jerusalem. Third, they both practice a special baptism in repentance for the people. Fourth, they both awaited the coming of God’s return. But in all their similarities there are differences between the Essenes party and John the Baptist’s ministry.     </w:t>
      </w:r>
    </w:p>
    <w:p w:rsidR="00A27BA7" w:rsidRPr="009B7BB6" w:rsidRDefault="00A27BA7" w:rsidP="00A27BA7">
      <w:pPr>
        <w:spacing w:line="480" w:lineRule="auto"/>
        <w:jc w:val="both"/>
        <w:rPr>
          <w:sz w:val="24"/>
          <w:szCs w:val="24"/>
        </w:rPr>
      </w:pPr>
      <w:r w:rsidRPr="009B7BB6">
        <w:rPr>
          <w:sz w:val="24"/>
          <w:szCs w:val="24"/>
        </w:rPr>
        <w:t>The Ministry of the Brother John</w:t>
      </w:r>
    </w:p>
    <w:p w:rsidR="00A27BA7" w:rsidRPr="009B7BB6" w:rsidRDefault="00A27BA7" w:rsidP="00A27BA7">
      <w:pPr>
        <w:spacing w:line="480" w:lineRule="auto"/>
        <w:jc w:val="both"/>
        <w:rPr>
          <w:sz w:val="24"/>
          <w:szCs w:val="24"/>
        </w:rPr>
      </w:pPr>
      <w:r w:rsidRPr="009B7BB6">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grace and comfort of the Lord. John’s message and proclamation involved three areas. First, a warning of the wrath and judgment that would come from the Messiah to those who would not obey, and second, a total call for the people to do repentance, and third, a demand that repentance be expressed in proof and wise ways leading to salvation. The Jews thought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purification in Malachi 3:1-4. The coming of the Holy Ghost with fire meant the total blessings of God in the end times in Isaiah 32:15; Joel 2:28 and Ezekiel 39:29. There is a twofold message of John’s preaching. First, is the destructive omnipotence for people who do not choose to repent in their disobedience. Second, is the blessing to people </w:t>
      </w:r>
      <w:r w:rsidRPr="009B7BB6">
        <w:rPr>
          <w:sz w:val="24"/>
          <w:szCs w:val="24"/>
        </w:rPr>
        <w:lastRenderedPageBreak/>
        <w:t>who are now righteous because of their repentant life. John called for a “turning forward” or “turning back” to God in obedience that would bring forgiveness of sins done by the Messiah. This should be done in everyday life of Man as John expressed in Luke 2:10-13. There are 9 omniscient operations that the Spiritual Brother John does by the Father Stephen in 1</w:t>
      </w:r>
      <w:r w:rsidRPr="009B7BB6">
        <w:rPr>
          <w:sz w:val="24"/>
          <w:szCs w:val="24"/>
          <w:vertAlign w:val="superscript"/>
        </w:rPr>
        <w:t>st</w:t>
      </w:r>
      <w:r w:rsidRPr="009B7BB6">
        <w:rPr>
          <w:sz w:val="24"/>
          <w:szCs w:val="24"/>
        </w:rPr>
        <w:t xml:space="preserve"> Corinthians 12:8-10, 28. First, is the Gift of Different Kinds of Tongues in which are supernatural utterances in unknown languages to the Person or Persons. The Father Stephen’s Spirit may use languages that are extinct of ancient in Mark 16:17; 1</w:t>
      </w:r>
      <w:r w:rsidRPr="009B7BB6">
        <w:rPr>
          <w:sz w:val="24"/>
          <w:szCs w:val="24"/>
          <w:vertAlign w:val="superscript"/>
        </w:rPr>
        <w:t>st</w:t>
      </w:r>
      <w:r w:rsidRPr="009B7BB6">
        <w:rPr>
          <w:sz w:val="24"/>
          <w:szCs w:val="24"/>
        </w:rPr>
        <w:t xml:space="preserve"> Corinthians 12:10, 28-31; 13:1-3; 14:2, 4-22, 26-32; Isaiah 28:11 and Acts 2:4; 10:44-48; 19:1-10. Second, is the Gift of the Working of miracles that the Father Stephen’s Spirit did throughout the Holy Bible. It involves supernatural authority to attack and to intervene against evil satanic forces. It is supreme authority that goes beyond the Physical Universe. It works closely with healings and faith to conquer sin, binding Lucifer and His evil forces and sickness. Third, is the Gift of Prophesy, which is a divine inspiration of the Father Stephen and an anointed utterance. It is a supernatural proclamation in languages We know and understand. It is a manifestation of no intellect in 1</w:t>
      </w:r>
      <w:r w:rsidRPr="009B7BB6">
        <w:rPr>
          <w:sz w:val="24"/>
          <w:szCs w:val="24"/>
          <w:vertAlign w:val="superscript"/>
        </w:rPr>
        <w:t>st</w:t>
      </w:r>
      <w:r w:rsidRPr="009B7BB6">
        <w:rPr>
          <w:sz w:val="24"/>
          <w:szCs w:val="24"/>
        </w:rPr>
        <w:t xml:space="preserve"> Corinthians 12:7. It can be operated by those who are full or filled with the Father Stephen’s Spirit in 1</w:t>
      </w:r>
      <w:r w:rsidRPr="009B7BB6">
        <w:rPr>
          <w:sz w:val="24"/>
          <w:szCs w:val="24"/>
          <w:vertAlign w:val="superscript"/>
        </w:rPr>
        <w:t>st</w:t>
      </w:r>
      <w:r w:rsidRPr="009B7BB6">
        <w:rPr>
          <w:sz w:val="24"/>
          <w:szCs w:val="24"/>
        </w:rPr>
        <w:t xml:space="preserve"> Corinthians 14:31 and Acts 6:5; 7:55. Fourth, is the Gift of the Word of Omniscience which His supernatural on Our perspective to understand divine attributes of God. It is divine omnipotence for problem solving. It divinely directs and instructs You in the way to go. It causes You to be led by the Father Stephen’s Spirit to act to the Father Stephen’s commands. It is divine omniscience that works with the knowledge of the Father Stephen. Fifth, is the Gift of Faith where it is the supernatural ability to believe in the Father Stephen truthfully. It wars against unbelief in the Father Stephen. It can also meet circumstances with trusting in the </w:t>
      </w:r>
      <w:r w:rsidRPr="009B7BB6">
        <w:rPr>
          <w:sz w:val="24"/>
          <w:szCs w:val="24"/>
        </w:rPr>
        <w:lastRenderedPageBreak/>
        <w:t>Father Stephen’s divine revelation and words. It causes an inner conviction to rise to a higher calling in the Father Stephen. Sixth, is the Gift of the Interpretation of Tongues. This is a supernatural omnipotence to reveal the meaning of what is being said. It operates in the mind of the Father Stephen’s Spirit and not Human understanding &amp; not translated to be understood. It is a miraculous word of the Father Stephen’s Spirit. Seventh, is the Gift of the Discerning of Spirits which is supernatural authority to investigate or detect the invisible realms of the Spirits and concerns with authority of spiritual insight or tunnel vision which disarms supernatural plans and purposes of the Enemy and His Armies. Eight, is the Gift of Healings which is a supernatural healing divinely done by the Father Stephen without Human intervention. It involves Human medical treatments of the body. The Father Stephen is the miracle worker in His creative gifts in Acts 6:8. Ninth, is the Gift of the Word of Knowledge which is a supernatural revelation to the Father Stephen’s plan and divine will that cannot be overthrown in Acts 5:38-39. It is divine aid to Humanity without any assistance from Human incentives. It is supernatural understanding of certain prerogatives by revelation. It implies the communicated act of the Father Stephen in a higher and more advanced understanding. It concerns moral omniscience to live and know how to live with the Father Stephen. It requires understanding in divine authorities in Human works. It refers to the things which belong to the Father Stephen and the knowledge of who the Father Stephen is. Also the Father Stephen’s Omniscience of Tongues is proven in the Holy Scriptures. First, speaking with tongues can follow as a confirmation of the Word of God when it is preached in Acts 9:20. Second, speaking with tongues is a means of “rest or refreshing” in Isaiah 28:12; Acts 7:49-50 and 1</w:t>
      </w:r>
      <w:r w:rsidRPr="009B7BB6">
        <w:rPr>
          <w:sz w:val="24"/>
          <w:szCs w:val="24"/>
          <w:vertAlign w:val="superscript"/>
        </w:rPr>
        <w:t>st</w:t>
      </w:r>
      <w:r w:rsidRPr="009B7BB6">
        <w:rPr>
          <w:sz w:val="24"/>
          <w:szCs w:val="24"/>
        </w:rPr>
        <w:t xml:space="preserve"> Corinthians 14:21. Third, speaking with tongues is a spiritual means for rejoicing in 1</w:t>
      </w:r>
      <w:r w:rsidRPr="009B7BB6">
        <w:rPr>
          <w:sz w:val="24"/>
          <w:szCs w:val="24"/>
          <w:vertAlign w:val="superscript"/>
        </w:rPr>
        <w:t>st</w:t>
      </w:r>
      <w:r w:rsidRPr="009B7BB6">
        <w:rPr>
          <w:sz w:val="24"/>
          <w:szCs w:val="24"/>
        </w:rPr>
        <w:t xml:space="preserve"> Corinthians 14:15; Acts 6:8 and Ephesians 5:18-</w:t>
      </w:r>
      <w:r w:rsidRPr="009B7BB6">
        <w:rPr>
          <w:sz w:val="24"/>
          <w:szCs w:val="24"/>
        </w:rPr>
        <w:lastRenderedPageBreak/>
        <w:t>19. Fourth, speaking with tongues is where the Holy Ghost intercedes through prayers in Romans 8:26; 1</w:t>
      </w:r>
      <w:r w:rsidRPr="009B7BB6">
        <w:rPr>
          <w:sz w:val="24"/>
          <w:szCs w:val="24"/>
          <w:vertAlign w:val="superscript"/>
        </w:rPr>
        <w:t>st</w:t>
      </w:r>
      <w:r w:rsidRPr="009B7BB6">
        <w:rPr>
          <w:sz w:val="24"/>
          <w:szCs w:val="24"/>
        </w:rPr>
        <w:t xml:space="preserve"> Corinthians 14:14; Ephesians 6:18 &amp; Acts 6:4. Fifth, speaking with tongues is the communications of the Father Stephen in private worship in 1</w:t>
      </w:r>
      <w:r w:rsidRPr="009B7BB6">
        <w:rPr>
          <w:sz w:val="24"/>
          <w:szCs w:val="24"/>
          <w:vertAlign w:val="superscript"/>
        </w:rPr>
        <w:t>st</w:t>
      </w:r>
      <w:r w:rsidRPr="009B7BB6">
        <w:rPr>
          <w:sz w:val="24"/>
          <w:szCs w:val="24"/>
        </w:rPr>
        <w:t xml:space="preserve"> Corinthians 14:15 &amp; Acts 6:10. Sixth, speaking with tongues is the edification of the Church of God by the interpretation in 1</w:t>
      </w:r>
      <w:r w:rsidRPr="009B7BB6">
        <w:rPr>
          <w:sz w:val="24"/>
          <w:szCs w:val="24"/>
          <w:vertAlign w:val="superscript"/>
        </w:rPr>
        <w:t>st</w:t>
      </w:r>
      <w:r w:rsidRPr="009B7BB6">
        <w:rPr>
          <w:sz w:val="24"/>
          <w:szCs w:val="24"/>
        </w:rPr>
        <w:t xml:space="preserve"> Corinthians 14:5 and Acts 6:10. Seventh, speaking with tongues is for self-edification in 1</w:t>
      </w:r>
      <w:r w:rsidRPr="009B7BB6">
        <w:rPr>
          <w:sz w:val="24"/>
          <w:szCs w:val="24"/>
          <w:vertAlign w:val="superscript"/>
        </w:rPr>
        <w:t>st</w:t>
      </w:r>
      <w:r w:rsidRPr="009B7BB6">
        <w:rPr>
          <w:sz w:val="24"/>
          <w:szCs w:val="24"/>
        </w:rPr>
        <w:t xml:space="preserve"> Corinthians 14:4; Jude 20 and Acts 6:7. Eighth, speaking with tongues is an evidence of being full of the Holy Ghost in Acts 6:5; 7:55. Ninth, speaking with tongues is the proof of the resurrection &amp; glorification of the Son Jesus &amp; the Father Stephen in Acts 7:55-56; 8:1-3; John 4:23-24; 16:7; Acts 2:26. Tenth, speaking with tongues is the fulfillment of prophesies by Isaiah &amp; Jesus in Acts 6:13-14; 7:55-56; Mark 6:17 with Acts 2:4; 10:46; 19:6; 1</w:t>
      </w:r>
      <w:r w:rsidRPr="009B7BB6">
        <w:rPr>
          <w:sz w:val="24"/>
          <w:szCs w:val="24"/>
          <w:vertAlign w:val="superscript"/>
        </w:rPr>
        <w:t>st</w:t>
      </w:r>
      <w:r w:rsidRPr="009B7BB6">
        <w:rPr>
          <w:sz w:val="24"/>
          <w:szCs w:val="24"/>
        </w:rPr>
        <w:t xml:space="preserve"> Corinthians 14:5, 14-18, 39, Isaiah 28:11 with 1</w:t>
      </w:r>
      <w:r w:rsidRPr="009B7BB6">
        <w:rPr>
          <w:sz w:val="24"/>
          <w:szCs w:val="24"/>
          <w:vertAlign w:val="superscript"/>
        </w:rPr>
        <w:t>st</w:t>
      </w:r>
      <w:r w:rsidRPr="009B7BB6">
        <w:rPr>
          <w:sz w:val="24"/>
          <w:szCs w:val="24"/>
        </w:rPr>
        <w:t xml:space="preserve"> Corinthians 14:21. Eleventh, Speaking with tongues as the Holy Ghost gives utterance, identified with the Church of Jesus, ordained by the Father Stephen in Acts 6:4-10; 8:1-3 &amp; 1</w:t>
      </w:r>
      <w:r w:rsidRPr="009B7BB6">
        <w:rPr>
          <w:sz w:val="24"/>
          <w:szCs w:val="24"/>
          <w:vertAlign w:val="superscript"/>
        </w:rPr>
        <w:t>st</w:t>
      </w:r>
      <w:r w:rsidRPr="009B7BB6">
        <w:rPr>
          <w:sz w:val="24"/>
          <w:szCs w:val="24"/>
        </w:rPr>
        <w:t xml:space="preserve"> Corinthians 12:28; 14:21. In the Gospel of the Ebionites page 338 says Jesus Christ was not begotten by the Father Stephen Our Lord, but was made into an Archangel or Cherub in Revelation 22:16. John is also the Lord with the Law in John 10:34-36.          </w:t>
      </w:r>
    </w:p>
    <w:p w:rsidR="00A27BA7" w:rsidRPr="009B7BB6" w:rsidRDefault="00A27BA7" w:rsidP="00A27BA7">
      <w:pPr>
        <w:spacing w:line="480" w:lineRule="auto"/>
        <w:jc w:val="both"/>
        <w:rPr>
          <w:sz w:val="24"/>
          <w:szCs w:val="24"/>
        </w:rPr>
      </w:pPr>
      <w:r w:rsidRPr="009B7BB6">
        <w:rPr>
          <w:sz w:val="24"/>
          <w:szCs w:val="24"/>
        </w:rPr>
        <w:t>The Arrest, Imprisonment and Beheading of the Brother John in the Alone Position</w:t>
      </w:r>
    </w:p>
    <w:p w:rsidR="00A27BA7" w:rsidRPr="009B7BB6" w:rsidRDefault="00A27BA7" w:rsidP="00A27BA7">
      <w:pPr>
        <w:spacing w:line="480" w:lineRule="auto"/>
        <w:jc w:val="both"/>
        <w:rPr>
          <w:sz w:val="24"/>
          <w:szCs w:val="24"/>
        </w:rPr>
      </w:pPr>
      <w:r w:rsidRPr="009B7BB6">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Messiah. There had been other Messianic movements before John that revolted against King Herod and Rome. In Matthew 14:3-12 it tells us that “For Herod </w:t>
      </w:r>
      <w:r w:rsidRPr="009B7BB6">
        <w:rPr>
          <w:sz w:val="24"/>
          <w:szCs w:val="24"/>
        </w:rPr>
        <w:lastRenderedPageBreak/>
        <w:t xml:space="preserve">had laid hold of John and bound Him, and put Him in prison for the sake of Herodias, His Brother, Philip’s Wife because John had said to Him, ‘it is not Lawful for You to have Her’ and although He wanted to put Him to death, He feared the multitude, because they counted Him as a Prophet. But when Herod’s birthday was celebrated, the Daughter of Herodias danced before them and pleased Herod. Therefore He promised with an oath to give Her whatever She might ask. So She, having prompted by Her Mother, said, ‘Give Me John the Baptist’s head here on a platter.’ And the King was sorry, nevertheless, because of the oath &amp; of those who sat with Him, He commanded it to be given to Her. So He sent and had John beheaded in prison. And His head was brought on a platter, and given to the Girl, and she brought it to Her Mother. Then His Disciples came and took away the body and buried it, and went and told Jesus.” Because of who the Father Stephen above All is and because of salvation the Brother John dies in the beheading. </w:t>
      </w:r>
    </w:p>
    <w:p w:rsidR="00A27BA7" w:rsidRPr="009B7BB6" w:rsidRDefault="00A27BA7" w:rsidP="00A27BA7">
      <w:pPr>
        <w:spacing w:line="480" w:lineRule="auto"/>
        <w:jc w:val="both"/>
        <w:rPr>
          <w:sz w:val="24"/>
          <w:szCs w:val="24"/>
        </w:rPr>
      </w:pPr>
      <w:r w:rsidRPr="009B7BB6">
        <w:rPr>
          <w:sz w:val="24"/>
          <w:szCs w:val="24"/>
        </w:rPr>
        <w:t xml:space="preserve">Also Herod Antipas was being criticized for His marriage with Herodias, Philip’s Brother’s Wife. John’s criticism of the marriage is declared in Matthew 14:3-12. This did indeed interrupt the King’s authority of marriage, which got John in trouble. In Josephus’ documents it tells us that John got arrested because of John’s influence over the Crowds. John was imprisoned at the fortress of Machaerus, which is near the Dead Sea on the eastern side. Herod did not kill John immediately because of His righteousness in Mark 6:20. Herod wondered about the people’s reaction if John was killed in Mark 6:17-20. Salome is the Little Girl which caused John to be beheaded in Mark 6:21-29. John was executed in 29 AD by Herod. Also John would be considered guilty as charged in the Law in which He would be the most righteous Woman in the omniscience and omnipotence  of  the  Lord  because  of  the  beheading. John is truly the Holy </w:t>
      </w:r>
      <w:r w:rsidRPr="009B7BB6">
        <w:rPr>
          <w:sz w:val="24"/>
          <w:szCs w:val="24"/>
        </w:rPr>
        <w:lastRenderedPageBreak/>
        <w:t>Ghost of God because He satisfied the Father Stephen’s anger in the beheading in Exodus 4:14; Numbers 11:1, 10; 12:9; 22:22; 25:3; 32:10, 13-14 &amp; Deuteronomy 6:15; 7:4; 9:19; 29:24, 27-28; 31:17, 29; 32:16, 21-22. John has Lordship done by the Lord Jesus who administers grace to those who will inherit grace in Luke 3.</w:t>
      </w:r>
    </w:p>
    <w:p w:rsidR="00A27BA7" w:rsidRPr="009B7BB6" w:rsidRDefault="00A27BA7" w:rsidP="00A27BA7">
      <w:pPr>
        <w:spacing w:line="480" w:lineRule="auto"/>
        <w:jc w:val="both"/>
        <w:rPr>
          <w:sz w:val="24"/>
          <w:szCs w:val="24"/>
        </w:rPr>
      </w:pPr>
      <w:r w:rsidRPr="009B7BB6">
        <w:rPr>
          <w:sz w:val="24"/>
          <w:szCs w:val="24"/>
        </w:rPr>
        <w:t xml:space="preserve">What did the Blood of the Brother John accomplish?  </w:t>
      </w:r>
    </w:p>
    <w:p w:rsidR="00A27BA7" w:rsidRPr="009B7BB6" w:rsidRDefault="00A27BA7" w:rsidP="00A27BA7">
      <w:pPr>
        <w:spacing w:line="480" w:lineRule="auto"/>
        <w:jc w:val="both"/>
        <w:rPr>
          <w:sz w:val="24"/>
          <w:szCs w:val="24"/>
        </w:rPr>
      </w:pPr>
      <w:r w:rsidRPr="009B7BB6">
        <w:rPr>
          <w:sz w:val="24"/>
          <w:szCs w:val="24"/>
        </w:rPr>
        <w:t>John’s blood cancelled out all temptations on Womankind through the beheading in Luke 9:7-9. Because of temptation, normally Womankind would be called a Devil or having a Devil in Luke 7:33. All temptations are of the devil. John’s blood would bring a repentant heart or a change of mind in Womankind in Luke 3. John’s blood would bring warnings and judgments on those who did not obey the Lord in Luke 3. John’s blood is a Witness (Water) as God on the Earth in 1</w:t>
      </w:r>
      <w:r w:rsidRPr="009B7BB6">
        <w:rPr>
          <w:sz w:val="24"/>
          <w:szCs w:val="24"/>
          <w:vertAlign w:val="superscript"/>
        </w:rPr>
        <w:t>st</w:t>
      </w:r>
      <w:r w:rsidRPr="009B7BB6">
        <w:rPr>
          <w:sz w:val="24"/>
          <w:szCs w:val="24"/>
        </w:rPr>
        <w:t xml:space="preserve"> John 5:7-8. John’s blood which his far off has made nigh unto You through His offering in Luke 9:9 &amp; having made peace through John’s blood of His beheading to bring all things unto Himself in Luke 3:1-22. John’s blood destroyed the Devil’s temptations by the price of the beheading. John’s blood also purges Your conscience from the working powers of temptations from the Devil or Satan to serve the Lord in Luke 9:7-9. John’s blood being shed is grace being administered to those tempting believers by the Devil’s authority. John’s blood brings sanctification being holy from temptations in Luke 3:1-20. John’s blood is far better than Enos (Enosh) in Genesis 4:26 &amp; Luke 3:1-20. John’s blood cleanses Us from all temptations in Luke 9:7-9.   </w:t>
      </w:r>
    </w:p>
    <w:p w:rsidR="00A27BA7" w:rsidRPr="009B7BB6" w:rsidRDefault="00A27BA7" w:rsidP="00A27BA7">
      <w:pPr>
        <w:spacing w:line="480" w:lineRule="auto"/>
        <w:jc w:val="both"/>
        <w:rPr>
          <w:sz w:val="24"/>
          <w:szCs w:val="24"/>
        </w:rPr>
      </w:pPr>
      <w:r w:rsidRPr="009B7BB6">
        <w:rPr>
          <w:sz w:val="24"/>
          <w:szCs w:val="24"/>
        </w:rPr>
        <w:t xml:space="preserve">The Resurrection and the Ascension of the Brother John </w:t>
      </w:r>
    </w:p>
    <w:p w:rsidR="00A27BA7" w:rsidRPr="009B7BB6" w:rsidRDefault="00A27BA7" w:rsidP="00A27BA7">
      <w:pPr>
        <w:spacing w:line="480" w:lineRule="auto"/>
        <w:jc w:val="both"/>
        <w:rPr>
          <w:sz w:val="24"/>
          <w:szCs w:val="24"/>
        </w:rPr>
      </w:pPr>
      <w:r w:rsidRPr="009B7BB6">
        <w:rPr>
          <w:sz w:val="24"/>
          <w:szCs w:val="24"/>
        </w:rPr>
        <w:lastRenderedPageBreak/>
        <w:t>In Matthew 14:1 it tells us that “Herod the tetrarch heard the report about Jesus and said to His Servants, this is John the Baptist, He is risen from the dead, and therefore these omnipotence’s are at work in Him.” In Mark 14:14-16 it tells us that “and He said, John the Baptist is risen from the dead, and therefore these omnipotence’s are at work in Him. Other’s said, it is Elijah, and others said, it is the Prophets, or like one of the Prophets. But when Herod heard, He said, ‘this is John, whom I beheaded, He has been raised from the dead!’” In Luke 9:7-9 it declares “… and He was perplexed. Because it was said by some the John had risen from the dead, and some the Elijah had appeared, and by others that one of the Old Prophets had risen again. Herod, said, ‘John I have beheaded, but who is this of whom I hear such things?’” the Lord John’s resurrection is first &amp; foremost resurrection outside the Kingdom of God concerning grace and favor. John did Elijah’s Law for 20 days and nights before He ascended to Heaven in around October 27</w:t>
      </w:r>
      <w:r w:rsidRPr="009B7BB6">
        <w:rPr>
          <w:sz w:val="24"/>
          <w:szCs w:val="24"/>
          <w:vertAlign w:val="superscript"/>
        </w:rPr>
        <w:t>th</w:t>
      </w:r>
      <w:r w:rsidRPr="009B7BB6">
        <w:rPr>
          <w:sz w:val="24"/>
          <w:szCs w:val="24"/>
        </w:rPr>
        <w:t xml:space="preserve">. </w:t>
      </w:r>
    </w:p>
    <w:p w:rsidR="00A27BA7" w:rsidRPr="009B7BB6" w:rsidRDefault="00A27BA7" w:rsidP="00A27BA7">
      <w:pPr>
        <w:spacing w:line="480" w:lineRule="auto"/>
        <w:jc w:val="both"/>
        <w:rPr>
          <w:sz w:val="24"/>
          <w:szCs w:val="24"/>
        </w:rPr>
      </w:pPr>
      <w:r w:rsidRPr="009B7BB6">
        <w:rPr>
          <w:sz w:val="24"/>
          <w:szCs w:val="24"/>
        </w:rPr>
        <w:t>The Throne of the Brother John</w:t>
      </w:r>
    </w:p>
    <w:p w:rsidR="00A27BA7" w:rsidRPr="009B7BB6" w:rsidRDefault="00A27BA7" w:rsidP="00A27BA7">
      <w:pPr>
        <w:spacing w:line="480" w:lineRule="auto"/>
        <w:jc w:val="both"/>
        <w:rPr>
          <w:sz w:val="24"/>
          <w:szCs w:val="24"/>
        </w:rPr>
      </w:pPr>
      <w:r w:rsidRPr="009B7BB6">
        <w:rPr>
          <w:sz w:val="24"/>
          <w:szCs w:val="24"/>
        </w:rPr>
        <w:t>John’s throne is a great mystery. But we know based on the Holy Scriptures that Saul according to His flesh (divine nature) in white skin color would raise up John to sit on His throne in Solomon’s Song 5:10. Where there is total perfection &amp; the former things (all death, all famine and all mourning) have passed away in Revelation 21:1-22:21. John will be placed in Heaven by the Father Stephen in John 14:1-4. John felt total perfection the time He entered Heaven. John will be seated on the other side of Jesus Christ on the right hand of Stephen. John will be worshipped as the Holy Ghost of God in respects to the omniscience and omnipotence of the Lord, since He is the 3</w:t>
      </w:r>
      <w:r w:rsidRPr="009B7BB6">
        <w:rPr>
          <w:sz w:val="24"/>
          <w:szCs w:val="24"/>
          <w:vertAlign w:val="superscript"/>
        </w:rPr>
        <w:t>rd</w:t>
      </w:r>
      <w:r w:rsidRPr="009B7BB6">
        <w:rPr>
          <w:sz w:val="24"/>
          <w:szCs w:val="24"/>
        </w:rPr>
        <w:t xml:space="preserve"> Person of the Physical Trinity. John’s throne will involve Jesus Christ on </w:t>
      </w:r>
      <w:r w:rsidRPr="009B7BB6">
        <w:rPr>
          <w:sz w:val="24"/>
          <w:szCs w:val="24"/>
        </w:rPr>
        <w:lastRenderedPageBreak/>
        <w:t>the right side of Stephen &amp; Stephen in the Midst in the Heavenly New Jerusalem. In Revelation 4:2-3 it tells us that “Immediately I was in the Spirit and behold, a throne in Heaven &amp; One (John) sat on the throne &amp; He who sat was like a jasper &amp; sardius stone in appearance and there was a rainbow around the throne...” Also this John’s Kingdom is the Father Stephen’s Inspired Word of God in 2</w:t>
      </w:r>
      <w:r w:rsidRPr="009B7BB6">
        <w:rPr>
          <w:sz w:val="24"/>
          <w:szCs w:val="24"/>
          <w:vertAlign w:val="superscript"/>
        </w:rPr>
        <w:t>nd</w:t>
      </w:r>
      <w:r w:rsidRPr="009B7BB6">
        <w:rPr>
          <w:sz w:val="24"/>
          <w:szCs w:val="24"/>
        </w:rPr>
        <w:t xml:space="preserve"> Timothy 3:10-17.      </w:t>
      </w:r>
    </w:p>
    <w:p w:rsidR="00A27BA7" w:rsidRPr="009B7BB6" w:rsidRDefault="00A27BA7" w:rsidP="00A27BA7">
      <w:pPr>
        <w:spacing w:line="480" w:lineRule="auto"/>
        <w:jc w:val="both"/>
        <w:rPr>
          <w:sz w:val="24"/>
          <w:szCs w:val="24"/>
        </w:rPr>
      </w:pPr>
      <w:r w:rsidRPr="009B7BB6">
        <w:rPr>
          <w:sz w:val="24"/>
          <w:szCs w:val="24"/>
        </w:rPr>
        <w:t>The Lord John’s omniscience by the Father Stephen</w:t>
      </w:r>
    </w:p>
    <w:p w:rsidR="00A27BA7" w:rsidRPr="009B7BB6" w:rsidRDefault="00A27BA7" w:rsidP="00A27BA7">
      <w:pPr>
        <w:spacing w:line="480" w:lineRule="auto"/>
        <w:jc w:val="both"/>
        <w:rPr>
          <w:sz w:val="24"/>
          <w:szCs w:val="24"/>
        </w:rPr>
      </w:pPr>
      <w:r w:rsidRPr="009B7BB6">
        <w:rPr>
          <w:sz w:val="24"/>
          <w:szCs w:val="24"/>
        </w:rPr>
        <w:t>The Brother John’s name means “</w:t>
      </w:r>
      <w:r w:rsidRPr="009B7BB6">
        <w:rPr>
          <w:b/>
          <w:sz w:val="24"/>
          <w:szCs w:val="24"/>
        </w:rPr>
        <w:t>The Lord has shown comfort, favor and grace</w:t>
      </w:r>
      <w:r w:rsidRPr="009B7BB6">
        <w:rPr>
          <w:sz w:val="24"/>
          <w:szCs w:val="24"/>
        </w:rPr>
        <w:t xml:space="preserve">.” The name concerns the Holy Ghost since He is the Spirit of Grace and the Comforter in John 14:26. It declares that John was the only One to be the Forerunner to clear the way for Jesus Christ in Luke 1:13-17; 3:1-6; Mark 1:1-8; Matthew 3:1-12 and John 1:19-28. John is the only One who had Omniscience of Authority to clear the way for the Lord. In Luke 3:4-5 it tells us that “The voice of One crying in the wilderness: Prepare the way of the Lord, make His paths straight. Every valley shall be filled and every mountain and hill brought low, the crooked places shall be made straight and the rough ways made smooth, and all Flesh shall see the salvation of God.” In Luke 1:17 it declares that “He will also go before Him in the Spirit and Omnipotence of Elijah, to turn the hearts of the Fathers to the Children, and the disobedience to the Omniscient of the Just (Lord James), to make ready a people prepared for the Lord.” In Matthew 3:7 and Luke 3:7 it concerned the Ministry of Omniscience in warning and judgment. In Luke 1:11-20 it concerned the Ministry of Angels (Lords), especially the Angel (Lord) Gabriel concerned a certain level of omniscience. John being guilty as charged in the Law was considered the most righteous woman of the Lord that ever lived in the wisdom and knowledge of the Lord in Luke </w:t>
      </w:r>
      <w:r w:rsidRPr="009B7BB6">
        <w:rPr>
          <w:sz w:val="24"/>
          <w:szCs w:val="24"/>
        </w:rPr>
        <w:lastRenderedPageBreak/>
        <w:t>9:7-9. John’s message and proclamation involved a demand that repentance be expressed in proof and wise ways leading to salvation in Luke 3:1-20. John baptized with the Holy Ghost and Water in Luke 3:21-22 which showed His omniscience in baptizing the Lord. John the omniscience of conviction comes from the Holy Ghost which concerns repentance of sins, righteousness, and judgment if they do not obey God. Repentance is a change of thought and knowledge about One’s attitude about God. Also in Luke 3:21-22 it tells us that John baptizes Jesus through the fullness of the Holy Ghost working through John in His divine flesh which would mean He was fully the Holy Ghost of God. If You say this did not happen with the Lord John the Brother &amp; Holy Ghost of God then You are deceived and have become an Antichrist in 1</w:t>
      </w:r>
      <w:r w:rsidRPr="009B7BB6">
        <w:rPr>
          <w:sz w:val="24"/>
          <w:szCs w:val="24"/>
          <w:vertAlign w:val="superscript"/>
        </w:rPr>
        <w:t>st</w:t>
      </w:r>
      <w:r w:rsidRPr="009B7BB6">
        <w:rPr>
          <w:sz w:val="24"/>
          <w:szCs w:val="24"/>
        </w:rPr>
        <w:t xml:space="preserve"> John 2:22; 2</w:t>
      </w:r>
      <w:r w:rsidRPr="009B7BB6">
        <w:rPr>
          <w:sz w:val="24"/>
          <w:szCs w:val="24"/>
          <w:vertAlign w:val="superscript"/>
        </w:rPr>
        <w:t>nd</w:t>
      </w:r>
      <w:r w:rsidRPr="009B7BB6">
        <w:rPr>
          <w:sz w:val="24"/>
          <w:szCs w:val="24"/>
        </w:rPr>
        <w:t xml:space="preserve"> John 7-13. John is the Holy Ghost of God in Luke 3:21-22.    </w:t>
      </w:r>
    </w:p>
    <w:p w:rsidR="00A27BA7" w:rsidRPr="009B7BB6" w:rsidRDefault="00A27BA7" w:rsidP="00A27BA7">
      <w:pPr>
        <w:spacing w:line="480" w:lineRule="auto"/>
        <w:jc w:val="center"/>
        <w:rPr>
          <w:rFonts w:ascii="Monotype Corsiva" w:hAnsi="Monotype Corsiva"/>
          <w:sz w:val="24"/>
          <w:szCs w:val="24"/>
        </w:rPr>
      </w:pPr>
      <w:r w:rsidRPr="009B7BB6">
        <w:rPr>
          <w:rFonts w:ascii="Monotype Corsiva" w:hAnsi="Monotype Corsiva"/>
          <w:sz w:val="24"/>
          <w:szCs w:val="24"/>
        </w:rPr>
        <w:t>Chapter 3: The Lord Lucifer’s Omniscience</w:t>
      </w:r>
    </w:p>
    <w:p w:rsidR="00A27BA7" w:rsidRPr="009B7BB6" w:rsidRDefault="00A27BA7" w:rsidP="00A27BA7">
      <w:pPr>
        <w:spacing w:line="480" w:lineRule="auto"/>
        <w:jc w:val="both"/>
        <w:rPr>
          <w:sz w:val="24"/>
          <w:szCs w:val="24"/>
        </w:rPr>
      </w:pPr>
      <w:r w:rsidRPr="009B7BB6">
        <w:rPr>
          <w:sz w:val="24"/>
          <w:szCs w:val="24"/>
        </w:rPr>
        <w:t xml:space="preserve">First, the Lord Lucifer’s omniscience is proven in Ezekiel 28:12 which is at a lower omniscience than the other 60 Lord’s and other 60 Ladies. At one time the Lord Michael was Friends with the Lord Lucifer that excelled more in strength and wisdom in their Appointments together, but when the Lord Lucifer fell the Lord Michael was then authorized to lock Him up in His prison in Revelation 20:1-3. The Lord Lucifer and the Angelical Hierarchy do have free moral will in which they make choices or judgment calls on Humanity. They are at a lower omniscience than the other Lords and other Ladies because they cannot be like the other Lord’s in Isaiah 14:14. Because of free will, Lucifer corrupted His wisdom for the sake of His beauty, which caused Him to fall from Heaven in Isaiah 14:12-21; Revelation 12:7-9; Luke 10:18-20 and Ezekiel 28:15-19. But prior to His fall, I would like to expound on what Lucifer had in omniscience. Lucifer is called the Cherub Dragon. Lucifer was an anointed cherub who covers, which was instructed by God </w:t>
      </w:r>
      <w:r w:rsidRPr="009B7BB6">
        <w:rPr>
          <w:sz w:val="24"/>
          <w:szCs w:val="24"/>
        </w:rPr>
        <w:lastRenderedPageBreak/>
        <w:t xml:space="preserve">to guard the entrance to the Garden of Eden, the Mercy Seat, the Ark of the Covenant and the Lord’s Highest Throne. Lucifer was very wise as being the most Beautiful Cherub Dragon the Lord Yah had created. Lucifer was perfect over the full Angelical Hierarchy which consisted of 24 choirs. Lucifer was fire baptized since He walked to and fro through the midst of the fiery stones. Lucifer was very strong in that He could weaken the Laws, Governments, Kingdoms, Militaries, Priesthoods, Countries, Ministries, States and Nations if they got out of hand. Lucifer was humble and established by God in Ezekiel 28:14 on the Holy Mountain of God. After the Lord Lucifer’s fall in Genesis 1:1, the Lord Michael, then the Lord Jesus becomes the bright and morning star and takes Lucifer’s stead after Him in Revelation 22:16 by Lucifer’s fall in Isaiah 14:12-21 and Ezekiel 28:15-19. Currently, the Lord Michael reigns as the Supreme Commander of the Angelical Hierarchy. </w:t>
      </w:r>
    </w:p>
    <w:p w:rsidR="00A27BA7" w:rsidRPr="009B7BB6" w:rsidRDefault="00A27BA7" w:rsidP="00A27BA7">
      <w:pPr>
        <w:spacing w:line="480" w:lineRule="auto"/>
        <w:jc w:val="both"/>
        <w:rPr>
          <w:sz w:val="24"/>
          <w:szCs w:val="24"/>
        </w:rPr>
      </w:pPr>
      <w:r w:rsidRPr="009B7BB6">
        <w:rPr>
          <w:sz w:val="24"/>
          <w:szCs w:val="24"/>
        </w:rPr>
        <w:t>Lucifer’s life was ordained by God. Lucifer lived in the Mountain of God where His life began in the 1</w:t>
      </w:r>
      <w:r w:rsidRPr="009B7BB6">
        <w:rPr>
          <w:sz w:val="24"/>
          <w:szCs w:val="24"/>
          <w:vertAlign w:val="superscript"/>
        </w:rPr>
        <w:t>st</w:t>
      </w:r>
      <w:r w:rsidRPr="009B7BB6">
        <w:rPr>
          <w:sz w:val="24"/>
          <w:szCs w:val="24"/>
        </w:rPr>
        <w:t xml:space="preserve"> day to the 6</w:t>
      </w:r>
      <w:r w:rsidRPr="009B7BB6">
        <w:rPr>
          <w:sz w:val="24"/>
          <w:szCs w:val="24"/>
          <w:vertAlign w:val="superscript"/>
        </w:rPr>
        <w:t>th</w:t>
      </w:r>
      <w:r w:rsidRPr="009B7BB6">
        <w:rPr>
          <w:sz w:val="24"/>
          <w:szCs w:val="24"/>
        </w:rPr>
        <w:t xml:space="preserve"> day of creation in Genesis 1:1-1:25. Lucifer’s body was a celestial body that concerned a Heavenly Nature in 1</w:t>
      </w:r>
      <w:r w:rsidRPr="009B7BB6">
        <w:rPr>
          <w:sz w:val="24"/>
          <w:szCs w:val="24"/>
          <w:vertAlign w:val="superscript"/>
        </w:rPr>
        <w:t>st</w:t>
      </w:r>
      <w:r w:rsidRPr="009B7BB6">
        <w:rPr>
          <w:sz w:val="24"/>
          <w:szCs w:val="24"/>
        </w:rPr>
        <w:t xml:space="preserve"> Corinthians 15:40. Lucifer’s birth into existence was in the 1</w:t>
      </w:r>
      <w:r w:rsidRPr="009B7BB6">
        <w:rPr>
          <w:sz w:val="24"/>
          <w:szCs w:val="24"/>
          <w:vertAlign w:val="superscript"/>
        </w:rPr>
        <w:t>st</w:t>
      </w:r>
      <w:r w:rsidRPr="009B7BB6">
        <w:rPr>
          <w:sz w:val="24"/>
          <w:szCs w:val="24"/>
        </w:rPr>
        <w:t xml:space="preserve"> day concerning the light since He is the light bearer in Genesis 1:3. The Lord blessed Lucifer and kept Him perfect in all His ways of life. Lucifer also lived by the Spirit and omnipotence of God and there was no breath of life in Him as is in Man. Lucifer’s life in His actions set the standard for all Cherubs to follow. Even Michael was under His authority at the time prior to Lucifer’s fall. Lucifer’s dwelling place was a throne that God provided. Lucifer lived and rested there from all His labors. Lucifer has Cherub’s food to eat from Heaven. This food was a heavenly food and its nature is a great mystery. Probably it derived from the wisdom and understanding of the foreknowledge of the tree of life which is the bread of life in John 6:31-51. </w:t>
      </w:r>
      <w:r w:rsidRPr="009B7BB6">
        <w:rPr>
          <w:sz w:val="24"/>
          <w:szCs w:val="24"/>
        </w:rPr>
        <w:lastRenderedPageBreak/>
        <w:t xml:space="preserve">Lucifer’s drink was derived from the river of life in John 6:35-58 and Revelation 22:1-2. Lucifer had many joyful days in praising and extolling the Lord. Lucifer would lay down His life for the cherubs that were under Him and for the Lord’s throne. Lucifer body was also a type of divine nature which His life could relate to God as “an Angel (Lord) of the LORD.” This did not mean He was the Father Stephen, but had the physical and spiritual qualities the followed. Lucifer has a Spirit with a mind, will and emotions that could make Heavenly Decisions and Heavenly Reasons in which God approved. Lucifer’s life was perfect in the day He was created in Ezekiel 28:15. Lucifer’s intelligence must have been great since He was at its fullest peak in which God provided for Him in Ezekiel 28:11. This caused His life to be respected among the Cherubs and His extreme beauty astounded other Cherubs. Since God in John 1:1-18 declares that God became flesh as “Angel (Lord) of the LORD” &amp; the Cherubs also became flesh in certain qualities in their bodies with Eternal Spirits. No great marvel, even Cherub’s lives and can be worshipped as Anointed Cherubs who covers in Acts 7:42-43 based on what Mankind does. Lucifer was even full omniscience (wisdom) in perfection concerning the Cherubim’s and full of strength concerning His beauty in perfection. </w:t>
      </w:r>
    </w:p>
    <w:p w:rsidR="00A27BA7" w:rsidRPr="009B7BB6" w:rsidRDefault="00A27BA7" w:rsidP="00A27BA7">
      <w:pPr>
        <w:spacing w:line="480" w:lineRule="auto"/>
        <w:jc w:val="both"/>
        <w:rPr>
          <w:sz w:val="24"/>
          <w:szCs w:val="24"/>
        </w:rPr>
      </w:pPr>
      <w:r w:rsidRPr="009B7BB6">
        <w:rPr>
          <w:sz w:val="24"/>
          <w:szCs w:val="24"/>
        </w:rPr>
        <w:t xml:space="preserve">Lucifer’s roles as Protector or a Towering Cherub are interesting. In Heaven, Lucifer was the highest of God’s Angels (Lords) who guarded the Lord’s Throne. In Revelation 4:1-11, the Throne is talked about as having seven lamps of fire to illuminate the interior, also twenty four seats girded around the throne for a Heavenly Council (24 Lords). Lucifer came to this Council as God’s top representative of matters about Humanity. There was a rainbow around the throne in appearance like an emerald and the throne was like a jasper and sardius stone in appearance. Before the Throne was a sea of glass and in the midst where four Living Creatures </w:t>
      </w:r>
      <w:r w:rsidRPr="009B7BB6">
        <w:rPr>
          <w:sz w:val="24"/>
          <w:szCs w:val="24"/>
        </w:rPr>
        <w:lastRenderedPageBreak/>
        <w:t>(Cherub Lords under the Lord Lucifer) watching the Throne. On the Earth, Lucifer was instructed by God to guard the way or entrance of the Garden of Eden concerning the tree of life in Ezekiel 28:12-15. Lucifer has every precious stone to work with. The precious stones were the jasper, sardius, topaz, emerald, onyx, turquoise, sapphire and beryl with gold settings were His Spiritual Coverings and Lordly Authority.</w:t>
      </w:r>
    </w:p>
    <w:p w:rsidR="00A27BA7" w:rsidRPr="009B7BB6" w:rsidRDefault="00A27BA7" w:rsidP="00A27BA7">
      <w:pPr>
        <w:spacing w:line="480" w:lineRule="auto"/>
        <w:jc w:val="both"/>
        <w:rPr>
          <w:sz w:val="24"/>
          <w:szCs w:val="24"/>
        </w:rPr>
      </w:pPr>
      <w:r w:rsidRPr="009B7BB6">
        <w:rPr>
          <w:sz w:val="24"/>
          <w:szCs w:val="24"/>
        </w:rPr>
        <w:t>Lucifer as the Highest Worship Leader was evident in scripture. Lucifer’s workmanship in the Garden of Eden was His timbrels and pipes. This meant He supervised the praise and worship to the Most High Lord in His throne and in the Garden of Eden on Earth. In Revelation 4:8-11 declares that the Cherubs or Living Creatures “does not rest day or night, but says holy, holy, holy, Lord God Almighty, who was, who is and who is to come!” For the Lord (Yahweh) is worthy to receive omnipotence, honor and glory, for by thy pleasure they have there being and were created. Lucifer in His role was anointed also to direct the worship towards God. Lucifer led 24 angelical choirs of Angels (Lords) in this type of worship to the Lord. For the anointing breaks every yoke and uplifts every problem. Since Lucifer was perfect, He must have been full of anointing to do the task of supervising the Heavenly Choirs. Lucifer worked mostly on the timbrels and pipes to consider total perfection in the twenty-four Heavenly Choirs of worship music to the only true God. This had to be right and Lucifer was the only One to make sure it was perfect.</w:t>
      </w:r>
    </w:p>
    <w:p w:rsidR="00A27BA7" w:rsidRPr="009B7BB6" w:rsidRDefault="00A27BA7" w:rsidP="00A27BA7">
      <w:pPr>
        <w:spacing w:line="480" w:lineRule="auto"/>
        <w:jc w:val="both"/>
        <w:rPr>
          <w:sz w:val="24"/>
          <w:szCs w:val="24"/>
        </w:rPr>
      </w:pPr>
      <w:r w:rsidRPr="009B7BB6">
        <w:rPr>
          <w:sz w:val="24"/>
          <w:szCs w:val="24"/>
        </w:rPr>
        <w:t xml:space="preserve">Lucifer’s relationships were perfect also with God. Lucifer would obey the commands of God with no question and God blessed Him. In Ezekiel 28:15 it tells us that Lucifer “was perfect from the day that God created Him.” So His relationship had to be perfect in obeying God every time </w:t>
      </w:r>
      <w:r w:rsidRPr="009B7BB6">
        <w:rPr>
          <w:sz w:val="24"/>
          <w:szCs w:val="24"/>
        </w:rPr>
        <w:lastRenderedPageBreak/>
        <w:t xml:space="preserve">God wanted Him to accomplish something. Lucifer came to understand like the positions of the Leader and Subordinate, the Master and the Servant and the Teacher and the Disciple. Lucifer knew He was creation also and God is preexistent, independent and transcendent. Lucifer looked up to God and desired to be like Him. In Hebrews 1:5-7 says “For to which of the Angels (Lords) did I ever say: You are my Son, today I have begotten You? And again: I will be to Him a Father (Stephen) &amp; He shall be to Me a Son (Lucifer)? But when He again brings the firstborn into the World, He says: Let all the Angels (Lords) of God worship Him. And of the Angels (Lords) He says: Who makes His Angel’s (Lords) Spirits &amp; His Ministers a flame of fire.” Lucifer was a Son to the Father Stephen Our Lord as there are many Sons of God in Luke 20:35-36. </w:t>
      </w:r>
    </w:p>
    <w:p w:rsidR="00A27BA7" w:rsidRPr="009B7BB6" w:rsidRDefault="00A27BA7" w:rsidP="00A27BA7">
      <w:pPr>
        <w:spacing w:line="480" w:lineRule="auto"/>
        <w:jc w:val="both"/>
        <w:rPr>
          <w:sz w:val="24"/>
          <w:szCs w:val="24"/>
        </w:rPr>
      </w:pPr>
      <w:r w:rsidRPr="009B7BB6">
        <w:rPr>
          <w:sz w:val="24"/>
          <w:szCs w:val="24"/>
        </w:rPr>
        <w:t>Lucifer’s relationships with other Anointed Cherubs must have been perfect also because God was with Him. Lucifer would get commands from God and then Lucifer would issue those commands to His best Cherubs that were fully qualified for the task at hand. Lucifer had relationships with Female Cherubs since in Revelation 12:1-2, 4-6 it talks about a Female Cherub having a Son. And in Zechariah 5:5-11 it talks about two Female Cherubs throwing “wickedness” into a basket to bring it to Shinar (Babylon). Lucifer was not authorized to have sexual relations with other Female Cherubs or Womankind on Earth since Luke 20:35-36 and Matthew 22:30 declares that. So Lucifer and other Female Cherubs could “Share Holy Divine Nature” in respect to the Lord’s offspring in Acts 17:26-28; 2</w:t>
      </w:r>
      <w:r w:rsidRPr="009B7BB6">
        <w:rPr>
          <w:sz w:val="24"/>
          <w:szCs w:val="24"/>
          <w:vertAlign w:val="superscript"/>
        </w:rPr>
        <w:t>nd</w:t>
      </w:r>
      <w:r w:rsidRPr="009B7BB6">
        <w:rPr>
          <w:sz w:val="24"/>
          <w:szCs w:val="24"/>
        </w:rPr>
        <w:t xml:space="preserve"> Peter 1:4; Romans 1:20 and Colossians 2:9-10. God knows that Cherubs should have a way to multiply and be fruitful in their relationships, but there is no sex or marriage in the Cherubim prior to Lucifer’s fall in Ezekiel 28:15. Even Asmodeus (prior to His fall) protected the Sexual Eros Love Relations of Married Human Beings in Tobit 3:9 which would constitute authority of the Cherubs over the </w:t>
      </w:r>
      <w:r w:rsidRPr="009B7BB6">
        <w:rPr>
          <w:sz w:val="24"/>
          <w:szCs w:val="24"/>
        </w:rPr>
        <w:lastRenderedPageBreak/>
        <w:t xml:space="preserve">Marriage Realm. Which the Lord Raphael (Azariah) reigned in His stead. Lucifer’s eating angelical bread and drinking angelical water did not change His relationship with the Lord Stephen. </w:t>
      </w:r>
    </w:p>
    <w:p w:rsidR="00A27BA7" w:rsidRPr="009B7BB6" w:rsidRDefault="00A27BA7" w:rsidP="00A27BA7">
      <w:pPr>
        <w:spacing w:line="480" w:lineRule="auto"/>
        <w:jc w:val="both"/>
        <w:rPr>
          <w:sz w:val="24"/>
          <w:szCs w:val="24"/>
        </w:rPr>
      </w:pPr>
      <w:r w:rsidRPr="009B7BB6">
        <w:rPr>
          <w:sz w:val="24"/>
          <w:szCs w:val="24"/>
        </w:rPr>
        <w:t>Lucifer’s world consisted of a 6,000 year reign which concerned primarily Lucifer’s Cherubim’s World began in Genesis 1:3-5 and Isaiah 24 in which it concerns the light day. Lucifer was a light bearer. It lasted from Genesis 1:3-2:25 in which Lucifer’s World was perfect. In Genesis 1:6-8 it concerned the “Firmament” or Heaven in the 2</w:t>
      </w:r>
      <w:r w:rsidRPr="009B7BB6">
        <w:rPr>
          <w:sz w:val="24"/>
          <w:szCs w:val="24"/>
          <w:vertAlign w:val="superscript"/>
        </w:rPr>
        <w:t>nd</w:t>
      </w:r>
      <w:r w:rsidRPr="009B7BB6">
        <w:rPr>
          <w:sz w:val="24"/>
          <w:szCs w:val="24"/>
        </w:rPr>
        <w:t xml:space="preserve"> day in which Lucifer was placed in to guard the throne of God. In Genesis 1:9-13 it concerned the good land, sea and plant vegetation in the 3</w:t>
      </w:r>
      <w:r w:rsidRPr="009B7BB6">
        <w:rPr>
          <w:sz w:val="24"/>
          <w:szCs w:val="24"/>
          <w:vertAlign w:val="superscript"/>
        </w:rPr>
        <w:t>rd</w:t>
      </w:r>
      <w:r w:rsidRPr="009B7BB6">
        <w:rPr>
          <w:sz w:val="24"/>
          <w:szCs w:val="24"/>
        </w:rPr>
        <w:t xml:space="preserve"> day in which Lucifer becoming Human form to meet Human Beings would constitute certain Human qualities since in John 1:1-18 the Lord became flesh and the Angels (Lords) would too. Lucifer lived off the land and drank the water while He was on Earth. In Genesis 1:14-19 it concerned the Heavenly Bodies or Celestial Bodies in the 4</w:t>
      </w:r>
      <w:r w:rsidRPr="009B7BB6">
        <w:rPr>
          <w:sz w:val="24"/>
          <w:szCs w:val="24"/>
          <w:vertAlign w:val="superscript"/>
        </w:rPr>
        <w:t>th</w:t>
      </w:r>
      <w:r w:rsidRPr="009B7BB6">
        <w:rPr>
          <w:sz w:val="24"/>
          <w:szCs w:val="24"/>
        </w:rPr>
        <w:t xml:space="preserve"> day in which Lucifer body had celestial qualities. In Genesis 1:20-23 it concerned the air and sea animals in the 5</w:t>
      </w:r>
      <w:r w:rsidRPr="009B7BB6">
        <w:rPr>
          <w:sz w:val="24"/>
          <w:szCs w:val="24"/>
          <w:vertAlign w:val="superscript"/>
        </w:rPr>
        <w:t>th</w:t>
      </w:r>
      <w:r w:rsidRPr="009B7BB6">
        <w:rPr>
          <w:sz w:val="24"/>
          <w:szCs w:val="24"/>
        </w:rPr>
        <w:t xml:space="preserve"> day in which Lucifer monitored there Animal behaviors. In Genesis 1:24-31 it concerned Earthly Animals, Man and Man’s food in the 6</w:t>
      </w:r>
      <w:r w:rsidRPr="009B7BB6">
        <w:rPr>
          <w:sz w:val="24"/>
          <w:szCs w:val="24"/>
          <w:vertAlign w:val="superscript"/>
        </w:rPr>
        <w:t>th</w:t>
      </w:r>
      <w:r w:rsidRPr="009B7BB6">
        <w:rPr>
          <w:sz w:val="24"/>
          <w:szCs w:val="24"/>
        </w:rPr>
        <w:t xml:space="preserve"> day in which Lucifer did supervise by the command of God since Man is in the image and likeness of God. In which the majority of Lucifer’s World was prior to Adam’s World from Genesis 1:1-25. This concerned the Sons of God or the “</w:t>
      </w:r>
      <w:r w:rsidRPr="009B7BB6">
        <w:rPr>
          <w:b/>
          <w:sz w:val="24"/>
          <w:szCs w:val="24"/>
        </w:rPr>
        <w:t>Age of the Dragons</w:t>
      </w:r>
      <w:r w:rsidRPr="009B7BB6">
        <w:rPr>
          <w:sz w:val="24"/>
          <w:szCs w:val="24"/>
        </w:rPr>
        <w:t xml:space="preserve">” in Luke 20:35-36; Ezekiel chapters 1 &amp; 10; Genesis 1:3-2:25, 3:24-25; Exodus 25:18-22; 37:7-9 and Isaiah 6:2-5. This was Lucifer’s World prior to His fall. Also the Lord Lucifer’s fall happened after the six days of creation that was accomplished by the Lord God (Lord Yahweh) since it is declared in Genesis 2:1 “Thus the Heavens and the Earth and all the Host of them were finished.”         </w:t>
      </w:r>
    </w:p>
    <w:p w:rsidR="00A27BA7" w:rsidRPr="009B7BB6" w:rsidRDefault="00A27BA7" w:rsidP="00A27BA7">
      <w:pPr>
        <w:spacing w:line="480" w:lineRule="auto"/>
        <w:jc w:val="both"/>
        <w:rPr>
          <w:sz w:val="24"/>
          <w:szCs w:val="24"/>
        </w:rPr>
      </w:pPr>
      <w:r w:rsidRPr="009B7BB6">
        <w:rPr>
          <w:sz w:val="24"/>
          <w:szCs w:val="24"/>
        </w:rPr>
        <w:lastRenderedPageBreak/>
        <w:t>Lucifer’s offices</w:t>
      </w:r>
    </w:p>
    <w:p w:rsidR="00A27BA7" w:rsidRPr="009B7BB6" w:rsidRDefault="00A27BA7" w:rsidP="00A27BA7">
      <w:pPr>
        <w:spacing w:line="480" w:lineRule="auto"/>
        <w:jc w:val="both"/>
        <w:rPr>
          <w:sz w:val="24"/>
          <w:szCs w:val="24"/>
        </w:rPr>
      </w:pPr>
      <w:r w:rsidRPr="009B7BB6">
        <w:rPr>
          <w:sz w:val="24"/>
          <w:szCs w:val="24"/>
        </w:rPr>
        <w:t>Lucifer held two true offices from the Father Stephen His Lord. They were the Office of the Morning Star &amp; the Office of the Archangel. First, the Office of the Morning Star is evident in scripture. The morning star or also called day star is the position of the Anointed Cherub who covers. It is the highest position held in the Angelical Hierarchy. The morning star would be the intrinsic worship leader supervising the Heavenly praises of God in His throne. The morning star walks back or forth in the midst of the fiery stones (jewel stone-smith) with gold (gold-smith) and has the workmanship of His timbrels and pipes in heavenly music. The morning star is full of wisdom and perfect in beauty in Ezekiel 28. The morning star operates in the holy mountain of God and is established by God. The morning star is the sure seal of perfection and to monitor the outcomes in the Garden of Eden concerning the entrance to the tree of life. The morning star is an Angelical Creation which is perfect in His ways. The morning star is also called the light bearer protecting God’s glory and assuring His plans from the throne. The morning star also is known as the shining one in the light.</w:t>
      </w:r>
    </w:p>
    <w:p w:rsidR="00A27BA7" w:rsidRPr="009B7BB6" w:rsidRDefault="00A27BA7" w:rsidP="00A27BA7">
      <w:pPr>
        <w:spacing w:line="480" w:lineRule="auto"/>
        <w:jc w:val="both"/>
        <w:rPr>
          <w:sz w:val="24"/>
          <w:szCs w:val="24"/>
        </w:rPr>
      </w:pPr>
      <w:r w:rsidRPr="009B7BB6">
        <w:rPr>
          <w:sz w:val="24"/>
          <w:szCs w:val="24"/>
        </w:rPr>
        <w:t xml:space="preserve">The Office of the Archangel is evident in scripture. Like Michael, Remphan, Jeremiel (Uriel), Raphael, Gabriel, Jesus, John, James &amp; many others, Lucifer was set apart from them as the One full of wisdom and the most perfect and beautiful creation God created in the Archangels. The Archangel would be considered first in the position, in creation and reputation of Cherubs. The Archangel is also called “the Chief” in the position. Lucifer as an Archangel would protect the divine purposes of God and oppose those Evil Spirits who tried to resist God. Lucifer would contend with any Adversaries, Demons, Foes or Devils coming against the throne of God. </w:t>
      </w:r>
    </w:p>
    <w:p w:rsidR="00A27BA7" w:rsidRPr="009B7BB6" w:rsidRDefault="00A27BA7" w:rsidP="00A27BA7">
      <w:pPr>
        <w:spacing w:line="480" w:lineRule="auto"/>
        <w:jc w:val="both"/>
        <w:rPr>
          <w:sz w:val="24"/>
          <w:szCs w:val="24"/>
        </w:rPr>
      </w:pPr>
      <w:r w:rsidRPr="009B7BB6">
        <w:rPr>
          <w:sz w:val="24"/>
          <w:szCs w:val="24"/>
        </w:rPr>
        <w:lastRenderedPageBreak/>
        <w:t xml:space="preserve">Lucifer had other prominent names for identity. Lucifer was called the morning star, bright star, shining one, the light bearer, guarding cherub, towering cherub, the protector of God’s throne, God’s general, anointed cherub who covers, dragon cherub, in translation prior to His fall as Satan and the Devil, fiery serpent, old serpent, red dragon, archangel, beautiful cherub, wise cherub, Son of God, heavenly choir director, heavenly chief general, first in status, chief, burning one, heavenly worship leader, true champion, special cherub, highest cherub and perfect cherub. In all these names Lucifer did what God commanded prior to His fall in Isaiah 14 and Genesis 1:1. </w:t>
      </w:r>
    </w:p>
    <w:p w:rsidR="00A27BA7" w:rsidRPr="009B7BB6" w:rsidRDefault="00A27BA7" w:rsidP="00A27BA7">
      <w:pPr>
        <w:spacing w:line="480" w:lineRule="auto"/>
        <w:jc w:val="both"/>
        <w:rPr>
          <w:sz w:val="24"/>
          <w:szCs w:val="24"/>
        </w:rPr>
      </w:pPr>
      <w:r w:rsidRPr="009B7BB6">
        <w:rPr>
          <w:sz w:val="24"/>
          <w:szCs w:val="24"/>
        </w:rPr>
        <w:t>Lucifer handled to job of the Guardian Cherub position in God’s throne. Lucifer’s responsibility was quite extraordinary in that He made sure the lights of the body were without fault before the throne. He probably lit the seven lamps of fire also by God’s Spirit. Even though many cherubs and other kinds of Angels (Lords) had come to the throne to speak with God, Lucifer made sure they were ready. There is a doorway to God’s throne as listed in Revelation 4:1. Where did Lucifer stand in the throne, probably near the midst of the throne where God resides. This may mean near the doorway of the highest throne where it is the furthest away from God’s direct presence. At any rate, Lucifer was indeed involved in the highest throne protecting God from outside influences. This is listed in Revelation 2:1-3:22 where it involves leaving their 1</w:t>
      </w:r>
      <w:r w:rsidRPr="009B7BB6">
        <w:rPr>
          <w:sz w:val="24"/>
          <w:szCs w:val="24"/>
          <w:vertAlign w:val="superscript"/>
        </w:rPr>
        <w:t>st</w:t>
      </w:r>
      <w:r w:rsidRPr="009B7BB6">
        <w:rPr>
          <w:sz w:val="24"/>
          <w:szCs w:val="24"/>
        </w:rPr>
        <w:t xml:space="preserve"> estate committing blasphemy, fornication which is marital fornication in Tobit 4:12-13, idols, sexual immorality, unworthiness, liars and Lukewarm Spirits.</w:t>
      </w:r>
    </w:p>
    <w:p w:rsidR="00A27BA7" w:rsidRPr="009B7BB6" w:rsidRDefault="00A27BA7" w:rsidP="00A27BA7">
      <w:pPr>
        <w:spacing w:line="480" w:lineRule="auto"/>
        <w:jc w:val="both"/>
        <w:rPr>
          <w:sz w:val="24"/>
          <w:szCs w:val="24"/>
        </w:rPr>
      </w:pPr>
      <w:r w:rsidRPr="009B7BB6">
        <w:rPr>
          <w:sz w:val="24"/>
          <w:szCs w:val="24"/>
        </w:rPr>
        <w:t xml:space="preserve">Why was Lucifer chosen to guard the entrance of the tree of life from all Enemies of the Lord? In God’s eyes Lucifer was the most qualified and most likely one to succeed in guarding the </w:t>
      </w:r>
      <w:r w:rsidRPr="009B7BB6">
        <w:rPr>
          <w:sz w:val="24"/>
          <w:szCs w:val="24"/>
        </w:rPr>
        <w:lastRenderedPageBreak/>
        <w:t xml:space="preserve">Garden of Eden’s and the tree of life entrance. Even though God chose Lucifer for this task, God knew one day that Lucifer would plot against Him. Yet in all this, God (Father Stephen)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 in their sin. </w:t>
      </w:r>
    </w:p>
    <w:p w:rsidR="00A27BA7" w:rsidRPr="009B7BB6" w:rsidRDefault="00A27BA7" w:rsidP="00A27BA7">
      <w:pPr>
        <w:spacing w:line="480" w:lineRule="auto"/>
        <w:jc w:val="both"/>
        <w:rPr>
          <w:sz w:val="24"/>
          <w:szCs w:val="24"/>
        </w:rPr>
      </w:pPr>
      <w:r w:rsidRPr="009B7BB6">
        <w:rPr>
          <w:sz w:val="24"/>
          <w:szCs w:val="24"/>
        </w:rPr>
        <w:t>Lucifer glorified God in Body and Spirit and His total praise and worship to the Most High God in His throne where the Angels (Lords) would cry, holy, holy, holy, Lord God Almighty in Revelation 4:8 and Holy, holy, holy is the Lord of Hosts, the Whole Earth is full of His glory in Isaiah 6:3. Normally the Seraphim’s was second to the highest level of the Angelical Hierarchy which was above or hovering over the throne praising and extolling God for His wonderful works. Was Lucifer this kind of Angelical Being, possibly since it is linked to God’s throne. The Seraphim’s were gliding fiery, burning Angelical Beings who kept the lamps bring continually in God’s throne, since seraph means “to set on fire” in the throne. The Seraphim’s also called Fiery Serpents, Scorpions and Vipers are in Numbers 21:6, 8; Deuteronomy 8:15 and Isaiah 14:29; 30:6. The Seraphim’s constantly praises God’s nature and attributes and supervises Heavenly Worship to God as Lucifer did in Psalms 148:2 which Seraphim’s has six wings. The Cherubim is located beside and around the throne praising and gratifying God because of His attributes and Divine Nature. Some scriptures that glorify God are Psalms 103:20; 148:2; Isaiah 6:2-3; Revelation 4:8; Luke 2:14-15; 15:10; Hebrews 1:6; Ephesians 3:10; 1</w:t>
      </w:r>
      <w:r w:rsidRPr="009B7BB6">
        <w:rPr>
          <w:sz w:val="24"/>
          <w:szCs w:val="24"/>
          <w:vertAlign w:val="superscript"/>
        </w:rPr>
        <w:t>st</w:t>
      </w:r>
      <w:r w:rsidRPr="009B7BB6">
        <w:rPr>
          <w:sz w:val="24"/>
          <w:szCs w:val="24"/>
        </w:rPr>
        <w:t xml:space="preserve"> Peter 1:12; 1</w:t>
      </w:r>
      <w:r w:rsidRPr="009B7BB6">
        <w:rPr>
          <w:sz w:val="24"/>
          <w:szCs w:val="24"/>
          <w:vertAlign w:val="superscript"/>
        </w:rPr>
        <w:t>st</w:t>
      </w:r>
      <w:r w:rsidRPr="009B7BB6">
        <w:rPr>
          <w:sz w:val="24"/>
          <w:szCs w:val="24"/>
        </w:rPr>
        <w:t xml:space="preserve"> Timothy 3:16; 5:21 and 1</w:t>
      </w:r>
      <w:r w:rsidRPr="009B7BB6">
        <w:rPr>
          <w:sz w:val="24"/>
          <w:szCs w:val="24"/>
          <w:vertAlign w:val="superscript"/>
        </w:rPr>
        <w:t>st</w:t>
      </w:r>
      <w:r w:rsidRPr="009B7BB6">
        <w:rPr>
          <w:sz w:val="24"/>
          <w:szCs w:val="24"/>
        </w:rPr>
        <w:t xml:space="preserve"> Corinthians 4:9; 11:10. Lucifer and many of His Angels (Lords) under Him carried out God’s plans in the throne throughout the Whole Earth. Messages were the essential </w:t>
      </w:r>
      <w:r w:rsidRPr="009B7BB6">
        <w:rPr>
          <w:sz w:val="24"/>
          <w:szCs w:val="24"/>
        </w:rPr>
        <w:lastRenderedPageBreak/>
        <w:t>way of carrying out God’s plans in Luke 1:11-19; 9:26; Acts 8:26; 10:3-8, 22; 27:24-24; 2</w:t>
      </w:r>
      <w:r w:rsidRPr="009B7BB6">
        <w:rPr>
          <w:sz w:val="24"/>
          <w:szCs w:val="24"/>
          <w:vertAlign w:val="superscript"/>
        </w:rPr>
        <w:t>nd</w:t>
      </w:r>
      <w:r w:rsidRPr="009B7BB6">
        <w:rPr>
          <w:sz w:val="24"/>
          <w:szCs w:val="24"/>
        </w:rPr>
        <w:t xml:space="preserve"> Samuel 24:16-17; 2</w:t>
      </w:r>
      <w:r w:rsidRPr="009B7BB6">
        <w:rPr>
          <w:sz w:val="24"/>
          <w:szCs w:val="24"/>
          <w:vertAlign w:val="superscript"/>
        </w:rPr>
        <w:t>nd</w:t>
      </w:r>
      <w:r w:rsidRPr="009B7BB6">
        <w:rPr>
          <w:sz w:val="24"/>
          <w:szCs w:val="24"/>
        </w:rPr>
        <w:t xml:space="preserve"> Chronicles 32:31; Acts 12:23; Revelation 16:1; Matthew 16:27 and 2</w:t>
      </w:r>
      <w:r w:rsidRPr="009B7BB6">
        <w:rPr>
          <w:sz w:val="24"/>
          <w:szCs w:val="24"/>
          <w:vertAlign w:val="superscript"/>
        </w:rPr>
        <w:t>nd</w:t>
      </w:r>
      <w:r w:rsidRPr="009B7BB6">
        <w:rPr>
          <w:sz w:val="24"/>
          <w:szCs w:val="24"/>
        </w:rPr>
        <w:t xml:space="preserve"> Thessalonians 1:7. Also these Angels (Lords) patrolled the Earth as God’s Witnesses and did spiritual warfare against demonic strategic forces in Zechariah 1:10-11; Daniel 10:13 and Revelation 12:7-9; 20:1-3. Also Lucifer prior to His fall would arrest the Deceiving Laws in Anybody or anything that becomes an Enemy &amp; opposes God’s divine will. </w:t>
      </w:r>
    </w:p>
    <w:p w:rsidR="00A27BA7" w:rsidRPr="009B7BB6" w:rsidRDefault="00A27BA7" w:rsidP="00A27BA7">
      <w:pPr>
        <w:spacing w:line="480" w:lineRule="auto"/>
        <w:jc w:val="both"/>
        <w:rPr>
          <w:sz w:val="24"/>
          <w:szCs w:val="24"/>
        </w:rPr>
      </w:pPr>
      <w:r w:rsidRPr="009B7BB6">
        <w:rPr>
          <w:sz w:val="24"/>
          <w:szCs w:val="24"/>
        </w:rPr>
        <w:t xml:space="preserve">Who was the origin of the Unforgiveable Sin?  </w:t>
      </w:r>
    </w:p>
    <w:p w:rsidR="00A27BA7" w:rsidRPr="009B7BB6" w:rsidRDefault="00A27BA7" w:rsidP="00A27BA7">
      <w:pPr>
        <w:spacing w:line="480" w:lineRule="auto"/>
        <w:jc w:val="both"/>
        <w:rPr>
          <w:sz w:val="24"/>
          <w:szCs w:val="24"/>
        </w:rPr>
      </w:pPr>
      <w:r w:rsidRPr="009B7BB6">
        <w:rPr>
          <w:sz w:val="24"/>
          <w:szCs w:val="24"/>
        </w:rPr>
        <w:t>Possibly the origin of the unforgivable sin happened in one of the other 56 Lord’s realms and caused the Lord Lucifer to sin in Heaven, but is theory is in question. Some proof that directs toward this is in 2</w:t>
      </w:r>
      <w:r w:rsidRPr="009B7BB6">
        <w:rPr>
          <w:sz w:val="24"/>
          <w:szCs w:val="24"/>
          <w:vertAlign w:val="superscript"/>
        </w:rPr>
        <w:t>nd</w:t>
      </w:r>
      <w:r w:rsidRPr="009B7BB6">
        <w:rPr>
          <w:sz w:val="24"/>
          <w:szCs w:val="24"/>
        </w:rPr>
        <w:t xml:space="preserve"> Thessalonians 2:1-2 and 2</w:t>
      </w:r>
      <w:r w:rsidRPr="009B7BB6">
        <w:rPr>
          <w:sz w:val="24"/>
          <w:szCs w:val="24"/>
          <w:vertAlign w:val="superscript"/>
        </w:rPr>
        <w:t>nd</w:t>
      </w:r>
      <w:r w:rsidRPr="009B7BB6">
        <w:rPr>
          <w:sz w:val="24"/>
          <w:szCs w:val="24"/>
        </w:rPr>
        <w:t xml:space="preserve"> John 7-11 in the Greatest Sexual Eros Love Apostasy to say that other 60 Lord’s is above and over the Lord Yah the Creator of the Father Stephen, which is a lie. Because Lucifer had authority from One of the other 56 Lord’s this may constitute what happened in Isaiah 14:12-21. Probably from the other Married Lord called “Wisdom.” We know that the Lord Stephen did not sin since He died for the Unforgiveable Sin in Lordship vicariously and He was faithful even unto death in the Eternal Stoning in Acts 7:60; 2</w:t>
      </w:r>
      <w:r w:rsidRPr="009B7BB6">
        <w:rPr>
          <w:sz w:val="24"/>
          <w:szCs w:val="24"/>
          <w:vertAlign w:val="superscript"/>
        </w:rPr>
        <w:t>nd</w:t>
      </w:r>
      <w:r w:rsidRPr="009B7BB6">
        <w:rPr>
          <w:sz w:val="24"/>
          <w:szCs w:val="24"/>
        </w:rPr>
        <w:t xml:space="preserve"> Corinthians 5:21 and 1</w:t>
      </w:r>
      <w:r w:rsidRPr="009B7BB6">
        <w:rPr>
          <w:sz w:val="24"/>
          <w:szCs w:val="24"/>
          <w:vertAlign w:val="superscript"/>
        </w:rPr>
        <w:t>st</w:t>
      </w:r>
      <w:r w:rsidRPr="009B7BB6">
        <w:rPr>
          <w:sz w:val="24"/>
          <w:szCs w:val="24"/>
        </w:rPr>
        <w:t xml:space="preserve"> John 3:9; 5:4 (reference to the Doctrine of Christ concerns both the Father Stephen and the Son Jesus in 1</w:t>
      </w:r>
      <w:r w:rsidRPr="009B7BB6">
        <w:rPr>
          <w:sz w:val="24"/>
          <w:szCs w:val="24"/>
          <w:vertAlign w:val="superscript"/>
        </w:rPr>
        <w:t>st</w:t>
      </w:r>
      <w:r w:rsidRPr="009B7BB6">
        <w:rPr>
          <w:sz w:val="24"/>
          <w:szCs w:val="24"/>
        </w:rPr>
        <w:t xml:space="preserve"> John 2:21-24; 2</w:t>
      </w:r>
      <w:r w:rsidRPr="009B7BB6">
        <w:rPr>
          <w:sz w:val="24"/>
          <w:szCs w:val="24"/>
          <w:vertAlign w:val="superscript"/>
        </w:rPr>
        <w:t>nd</w:t>
      </w:r>
      <w:r w:rsidRPr="009B7BB6">
        <w:rPr>
          <w:sz w:val="24"/>
          <w:szCs w:val="24"/>
        </w:rPr>
        <w:t xml:space="preserve"> John 1:9). The Lord Jesus did not sin since He died for the Forgivable Sins of the World vicariously and was faithful even unto death in the cross in Luke 23:26-46 &amp; 2</w:t>
      </w:r>
      <w:r w:rsidRPr="009B7BB6">
        <w:rPr>
          <w:sz w:val="24"/>
          <w:szCs w:val="24"/>
          <w:vertAlign w:val="superscript"/>
        </w:rPr>
        <w:t>nd</w:t>
      </w:r>
      <w:r w:rsidRPr="009B7BB6">
        <w:rPr>
          <w:sz w:val="24"/>
          <w:szCs w:val="24"/>
        </w:rPr>
        <w:t xml:space="preserve"> Corinthians 5:21 and the Lord John did not tempt Anyone but He died for the temptations of the World vicariously in the beheading in Luke 9:7-9 &amp; James 1:13. The Lord James did not sin but died for the Eternal Sin in the Law vicariously in the Eternal </w:t>
      </w:r>
      <w:r w:rsidRPr="009B7BB6">
        <w:rPr>
          <w:sz w:val="24"/>
          <w:szCs w:val="24"/>
        </w:rPr>
        <w:lastRenderedPageBreak/>
        <w:t xml:space="preserve">Stoning in the end of Acts &amp; James 2:8-13.  So these four Lord’s did not sin with the Lord Yah the Creator of the Father Stephen, but what about the other 56 mystery Lord’s? There is a scripture that is in opposition to this theory in John 8:44. But the One referenced as the Devil could mean Adversary as the other Lord’s. Angels (Lords) like Humanity have free moral will because of what happened to Lucifer in Isaiah 14:12-21; Ezekiel 28:11-19. I do not think the other Lords have free moral will, unless the other Married Lord called Wisdom caused Him to sin in Heaven. So this does not totally clear up the matter on the possibility of the origin of the Unforgiveable Sin. Possibly the scripture comes to light concerning the other Lord called “Wisdom” in Proverbs 8:22-25 (RSV). This person called “Wisdom” or the Creator of This Unforgiveable Sin or also called “Unforgiveable Fornication” concerning </w:t>
      </w:r>
      <w:r w:rsidRPr="009B7BB6">
        <w:rPr>
          <w:i/>
          <w:sz w:val="24"/>
          <w:szCs w:val="24"/>
        </w:rPr>
        <w:t xml:space="preserve">Qanah </w:t>
      </w:r>
      <w:r w:rsidRPr="009B7BB6">
        <w:rPr>
          <w:sz w:val="24"/>
          <w:szCs w:val="24"/>
        </w:rPr>
        <w:t>which technically means “Lordly Marital Eternal Sexual Eros Love” because sex comes from marriage in Genesis 4:1-6:7. “</w:t>
      </w:r>
      <w:r w:rsidRPr="009B7BB6">
        <w:rPr>
          <w:b/>
          <w:sz w:val="24"/>
          <w:szCs w:val="24"/>
        </w:rPr>
        <w:t>This Eternal Godly Sin</w:t>
      </w:r>
      <w:r w:rsidRPr="009B7BB6">
        <w:rPr>
          <w:sz w:val="24"/>
          <w:szCs w:val="24"/>
        </w:rPr>
        <w:t xml:space="preserve">” is recorded in Proverbs 8:22-25 (RSV) by the term </w:t>
      </w:r>
      <w:r w:rsidRPr="009B7BB6">
        <w:rPr>
          <w:b/>
          <w:sz w:val="24"/>
          <w:szCs w:val="24"/>
        </w:rPr>
        <w:t xml:space="preserve">Qanah </w:t>
      </w:r>
      <w:r w:rsidRPr="009B7BB6">
        <w:rPr>
          <w:sz w:val="24"/>
          <w:szCs w:val="24"/>
        </w:rPr>
        <w:t>which means “</w:t>
      </w:r>
      <w:r w:rsidRPr="009B7BB6">
        <w:rPr>
          <w:b/>
          <w:sz w:val="24"/>
          <w:szCs w:val="24"/>
        </w:rPr>
        <w:t>Eternal Marital Lordly Sexual Eros Love</w:t>
      </w:r>
      <w:r w:rsidRPr="009B7BB6">
        <w:rPr>
          <w:sz w:val="24"/>
          <w:szCs w:val="24"/>
        </w:rPr>
        <w:t>” and “</w:t>
      </w:r>
      <w:r w:rsidRPr="009B7BB6">
        <w:rPr>
          <w:b/>
          <w:sz w:val="24"/>
          <w:szCs w:val="24"/>
        </w:rPr>
        <w:t>This Eternal Heavenly Sin</w:t>
      </w:r>
      <w:r w:rsidRPr="009B7BB6">
        <w:rPr>
          <w:sz w:val="24"/>
          <w:szCs w:val="24"/>
        </w:rPr>
        <w:t>” is recorded in Isaiah 14:12-21 and “</w:t>
      </w:r>
      <w:r w:rsidRPr="009B7BB6">
        <w:rPr>
          <w:b/>
          <w:sz w:val="24"/>
          <w:szCs w:val="24"/>
        </w:rPr>
        <w:t>This Eternal Earthly Sin</w:t>
      </w:r>
      <w:r w:rsidRPr="009B7BB6">
        <w:rPr>
          <w:sz w:val="24"/>
          <w:szCs w:val="24"/>
        </w:rPr>
        <w:t xml:space="preserve">” is recorded in Ezekiel 28:15-19. The Lord Lucifer sinned in Heaven!!! In John 8:41 there is a birth in the unforgiveable fornication which originates from lust or evil desire in John 8:44. Also the Angels (Lords) could not marry and have Sexual Eros Love Relations in Luke 20:35-36. In Genesis 6:1-5 the “Sons of God” or the Cherub Dragons went into the Daughters of Men and had Sexual Eros Love Relations with them. The other Lord called Wisdom could have caused the Angels (Lords) to have Sexual Eros Love Relations through lust and evil desire. In Genesis 3:6 tells us that the tree of the knowledge of good and evil is ultimately called “Wisdom.” Also the Lord Yah planted the tree of the knowledge of good and evil and was placed in the garden in Genesis 2:9, this could mean </w:t>
      </w:r>
      <w:r w:rsidRPr="009B7BB6">
        <w:rPr>
          <w:sz w:val="24"/>
          <w:szCs w:val="24"/>
        </w:rPr>
        <w:lastRenderedPageBreak/>
        <w:t>Lucifer as the other Lord called “Wisdom” fell in Genesis 1:1; 2:2-2:9, then the fall of Lucifer would occur from Genesis 2:9-2:23. Because the Book of Job that concerns Satan was probably written at the time of Genesis chapters 1 or 2 because Job was a perfect and upright Married Man and the fall of the Man Adam did not occur until Genesis 3:1-24. Even in Ezekiel 28:17 it tells us Lucifer corrupted His wisdom by the sake of His beauty which could mean the other Lord called “Wisdom” caused Him to be corrupted. Remember Lucifer was full of wisdom (omniscience) concerning the Cherubs. But Lucifer could not get out of hand within His own creation since He was perfect in His own authority in Ezekiel 28:15 by the Lord. No, there had to be a higher authority in Heaven that caused the Lord Lucifer to fall. The Sons of God went into the Daughters of Men which caused and brought forth the Giants on the Earth that came from demonic roots in Genesis 6:1-5. Even Michael the Archangel while disputing with Lucifer about the body of Moses said, “The Lord rebuke You!” in Jude 9. Michael did not rely on anything in the Angelical Hierarchy because there was a higher authority than the Anointed Cherub Dragons concerning the Unforgiveable Sin in Lordship. So the Lord could be referred to the other 60 Lord’s in their 60 authorities and 60 realms because the other Lord’s does in fact govern all of Michael’s Good Angels (Lords) and all of Lucifer’s Evil Angels (Lords) in the Angelical Hierarchy. So there is some proof concerning the other Lord called “Wisdom” as Lucifer and the fall of the Cherub Dragons. One scripture that may authorize Sexual Eros Love in marriage or given in marriage concerns the fallen state of “</w:t>
      </w:r>
      <w:r w:rsidRPr="009B7BB6">
        <w:rPr>
          <w:b/>
          <w:sz w:val="24"/>
          <w:szCs w:val="24"/>
        </w:rPr>
        <w:t>marriage rights</w:t>
      </w:r>
      <w:r w:rsidRPr="009B7BB6">
        <w:rPr>
          <w:sz w:val="24"/>
          <w:szCs w:val="24"/>
        </w:rPr>
        <w:t>” is in Exodus 21:10.</w:t>
      </w:r>
    </w:p>
    <w:p w:rsidR="00A27BA7" w:rsidRPr="009B7BB6" w:rsidRDefault="00A27BA7" w:rsidP="00A27BA7">
      <w:pPr>
        <w:spacing w:line="480" w:lineRule="auto"/>
        <w:jc w:val="both"/>
        <w:rPr>
          <w:sz w:val="24"/>
          <w:szCs w:val="24"/>
        </w:rPr>
      </w:pPr>
      <w:r w:rsidRPr="009B7BB6">
        <w:rPr>
          <w:sz w:val="24"/>
          <w:szCs w:val="24"/>
        </w:rPr>
        <w:t>Did the entire realms of the Giants come from Lucifer?</w:t>
      </w:r>
    </w:p>
    <w:p w:rsidR="00A27BA7" w:rsidRPr="009B7BB6" w:rsidRDefault="00A27BA7" w:rsidP="00A27BA7">
      <w:pPr>
        <w:spacing w:line="480" w:lineRule="auto"/>
        <w:jc w:val="both"/>
        <w:rPr>
          <w:sz w:val="24"/>
          <w:szCs w:val="24"/>
        </w:rPr>
      </w:pPr>
      <w:r w:rsidRPr="009B7BB6">
        <w:rPr>
          <w:sz w:val="24"/>
          <w:szCs w:val="24"/>
        </w:rPr>
        <w:lastRenderedPageBreak/>
        <w:t>There are at least 24 levels of Giants is the 1</w:t>
      </w:r>
      <w:r w:rsidRPr="009B7BB6">
        <w:rPr>
          <w:sz w:val="24"/>
          <w:szCs w:val="24"/>
          <w:vertAlign w:val="superscript"/>
        </w:rPr>
        <w:t>st</w:t>
      </w:r>
      <w:r w:rsidRPr="009B7BB6">
        <w:rPr>
          <w:sz w:val="24"/>
          <w:szCs w:val="24"/>
        </w:rPr>
        <w:t xml:space="preserve"> /2</w:t>
      </w:r>
      <w:r w:rsidRPr="009B7BB6">
        <w:rPr>
          <w:sz w:val="24"/>
          <w:szCs w:val="24"/>
          <w:vertAlign w:val="superscript"/>
        </w:rPr>
        <w:t>nd</w:t>
      </w:r>
      <w:r w:rsidRPr="009B7BB6">
        <w:rPr>
          <w:sz w:val="24"/>
          <w:szCs w:val="24"/>
        </w:rPr>
        <w:t xml:space="preserve"> orders called </w:t>
      </w:r>
      <w:r w:rsidRPr="009B7BB6">
        <w:rPr>
          <w:b/>
          <w:sz w:val="24"/>
          <w:szCs w:val="24"/>
        </w:rPr>
        <w:t xml:space="preserve">Grigori or Watchers </w:t>
      </w:r>
      <w:r w:rsidRPr="009B7BB6">
        <w:rPr>
          <w:sz w:val="24"/>
          <w:szCs w:val="24"/>
        </w:rPr>
        <w:t>closet to Womankind in 2</w:t>
      </w:r>
      <w:r w:rsidRPr="009B7BB6">
        <w:rPr>
          <w:sz w:val="24"/>
          <w:szCs w:val="24"/>
          <w:vertAlign w:val="superscript"/>
        </w:rPr>
        <w:t>nd</w:t>
      </w:r>
      <w:r w:rsidRPr="009B7BB6">
        <w:rPr>
          <w:sz w:val="24"/>
          <w:szCs w:val="24"/>
        </w:rPr>
        <w:t xml:space="preserve"> Enoch p. 500 that came from the fall of Lucifer and 1/3 of the fallen cherub dragons in Revelation 12:7-9. 3</w:t>
      </w:r>
      <w:r w:rsidRPr="009B7BB6">
        <w:rPr>
          <w:sz w:val="24"/>
          <w:szCs w:val="24"/>
          <w:vertAlign w:val="superscript"/>
        </w:rPr>
        <w:t>rd</w:t>
      </w:r>
      <w:r w:rsidRPr="009B7BB6">
        <w:rPr>
          <w:sz w:val="24"/>
          <w:szCs w:val="24"/>
        </w:rPr>
        <w:t>/4</w:t>
      </w:r>
      <w:r w:rsidRPr="009B7BB6">
        <w:rPr>
          <w:sz w:val="24"/>
          <w:szCs w:val="24"/>
          <w:vertAlign w:val="superscript"/>
        </w:rPr>
        <w:t>th</w:t>
      </w:r>
      <w:r w:rsidRPr="009B7BB6">
        <w:rPr>
          <w:sz w:val="24"/>
          <w:szCs w:val="24"/>
        </w:rPr>
        <w:t xml:space="preserve">, is the </w:t>
      </w:r>
      <w:r w:rsidRPr="009B7BB6">
        <w:rPr>
          <w:b/>
          <w:sz w:val="24"/>
          <w:szCs w:val="24"/>
        </w:rPr>
        <w:t xml:space="preserve">Anak or Long Neck </w:t>
      </w:r>
      <w:r w:rsidRPr="009B7BB6">
        <w:rPr>
          <w:sz w:val="24"/>
          <w:szCs w:val="24"/>
        </w:rPr>
        <w:t>closest to Mankind</w:t>
      </w:r>
      <w:r w:rsidRPr="009B7BB6">
        <w:rPr>
          <w:b/>
          <w:sz w:val="24"/>
          <w:szCs w:val="24"/>
        </w:rPr>
        <w:t xml:space="preserve"> </w:t>
      </w:r>
      <w:r w:rsidRPr="009B7BB6">
        <w:rPr>
          <w:sz w:val="24"/>
          <w:szCs w:val="24"/>
        </w:rPr>
        <w:t>in Genesis 6:1-5 &amp; Numbers 13:33. 5</w:t>
      </w:r>
      <w:r w:rsidRPr="009B7BB6">
        <w:rPr>
          <w:sz w:val="24"/>
          <w:szCs w:val="24"/>
          <w:vertAlign w:val="superscript"/>
        </w:rPr>
        <w:t>th</w:t>
      </w:r>
      <w:r w:rsidRPr="009B7BB6">
        <w:rPr>
          <w:sz w:val="24"/>
          <w:szCs w:val="24"/>
        </w:rPr>
        <w:t>/6</w:t>
      </w:r>
      <w:r w:rsidRPr="009B7BB6">
        <w:rPr>
          <w:sz w:val="24"/>
          <w:szCs w:val="24"/>
          <w:vertAlign w:val="superscript"/>
        </w:rPr>
        <w:t>th</w:t>
      </w:r>
      <w:r w:rsidRPr="009B7BB6">
        <w:rPr>
          <w:sz w:val="24"/>
          <w:szCs w:val="24"/>
        </w:rPr>
        <w:t xml:space="preserve">, is the </w:t>
      </w:r>
      <w:r w:rsidRPr="009B7BB6">
        <w:rPr>
          <w:b/>
          <w:sz w:val="24"/>
          <w:szCs w:val="24"/>
        </w:rPr>
        <w:t>Anakin or Anakim</w:t>
      </w:r>
      <w:r w:rsidRPr="009B7BB6">
        <w:rPr>
          <w:sz w:val="24"/>
          <w:szCs w:val="24"/>
        </w:rPr>
        <w:t xml:space="preserve"> in Genesis 6:1-5 &amp; Numbers 13:33. 7</w:t>
      </w:r>
      <w:r w:rsidRPr="009B7BB6">
        <w:rPr>
          <w:sz w:val="24"/>
          <w:szCs w:val="24"/>
          <w:vertAlign w:val="superscript"/>
        </w:rPr>
        <w:t>th</w:t>
      </w:r>
      <w:r w:rsidRPr="009B7BB6">
        <w:rPr>
          <w:sz w:val="24"/>
          <w:szCs w:val="24"/>
        </w:rPr>
        <w:t xml:space="preserve">, is the </w:t>
      </w:r>
      <w:r w:rsidRPr="009B7BB6">
        <w:rPr>
          <w:b/>
          <w:sz w:val="24"/>
          <w:szCs w:val="24"/>
        </w:rPr>
        <w:t xml:space="preserve">Nephilim </w:t>
      </w:r>
      <w:r w:rsidRPr="009B7BB6">
        <w:rPr>
          <w:sz w:val="24"/>
          <w:szCs w:val="24"/>
        </w:rPr>
        <w:t>in Genesis 6:1-5. 8</w:t>
      </w:r>
      <w:r w:rsidRPr="009B7BB6">
        <w:rPr>
          <w:sz w:val="24"/>
          <w:szCs w:val="24"/>
          <w:vertAlign w:val="superscript"/>
        </w:rPr>
        <w:t>th</w:t>
      </w:r>
      <w:r w:rsidRPr="009B7BB6">
        <w:rPr>
          <w:sz w:val="24"/>
          <w:szCs w:val="24"/>
        </w:rPr>
        <w:t xml:space="preserve">, is the </w:t>
      </w:r>
      <w:r w:rsidRPr="009B7BB6">
        <w:rPr>
          <w:b/>
          <w:sz w:val="24"/>
          <w:szCs w:val="24"/>
        </w:rPr>
        <w:t>Nefilim</w:t>
      </w:r>
      <w:r w:rsidRPr="009B7BB6">
        <w:rPr>
          <w:sz w:val="24"/>
          <w:szCs w:val="24"/>
        </w:rPr>
        <w:t xml:space="preserve"> in Genesis 6:1-5. 9</w:t>
      </w:r>
      <w:r w:rsidRPr="009B7BB6">
        <w:rPr>
          <w:sz w:val="24"/>
          <w:szCs w:val="24"/>
          <w:vertAlign w:val="superscript"/>
        </w:rPr>
        <w:t>th</w:t>
      </w:r>
      <w:r w:rsidRPr="009B7BB6">
        <w:rPr>
          <w:sz w:val="24"/>
          <w:szCs w:val="24"/>
        </w:rPr>
        <w:t>/10</w:t>
      </w:r>
      <w:r w:rsidRPr="009B7BB6">
        <w:rPr>
          <w:sz w:val="24"/>
          <w:szCs w:val="24"/>
          <w:vertAlign w:val="superscript"/>
        </w:rPr>
        <w:t>th</w:t>
      </w:r>
      <w:r w:rsidRPr="009B7BB6">
        <w:rPr>
          <w:sz w:val="24"/>
          <w:szCs w:val="24"/>
        </w:rPr>
        <w:t xml:space="preserve">, is the </w:t>
      </w:r>
      <w:r w:rsidRPr="009B7BB6">
        <w:rPr>
          <w:b/>
          <w:sz w:val="24"/>
          <w:szCs w:val="24"/>
        </w:rPr>
        <w:t xml:space="preserve">Zamzummim </w:t>
      </w:r>
      <w:r w:rsidRPr="009B7BB6">
        <w:rPr>
          <w:sz w:val="24"/>
          <w:szCs w:val="24"/>
        </w:rPr>
        <w:t>or</w:t>
      </w:r>
      <w:r w:rsidRPr="009B7BB6">
        <w:rPr>
          <w:b/>
          <w:sz w:val="24"/>
          <w:szCs w:val="24"/>
        </w:rPr>
        <w:t xml:space="preserve"> Zumzamim (Zuzim) </w:t>
      </w:r>
      <w:r w:rsidRPr="009B7BB6">
        <w:rPr>
          <w:sz w:val="24"/>
          <w:szCs w:val="24"/>
        </w:rPr>
        <w:t>in Deuteronomy 2:20. 11</w:t>
      </w:r>
      <w:r w:rsidRPr="009B7BB6">
        <w:rPr>
          <w:sz w:val="24"/>
          <w:szCs w:val="24"/>
          <w:vertAlign w:val="superscript"/>
        </w:rPr>
        <w:t>th</w:t>
      </w:r>
      <w:r w:rsidRPr="009B7BB6">
        <w:rPr>
          <w:sz w:val="24"/>
          <w:szCs w:val="24"/>
        </w:rPr>
        <w:t>/12</w:t>
      </w:r>
      <w:r w:rsidRPr="009B7BB6">
        <w:rPr>
          <w:sz w:val="24"/>
          <w:szCs w:val="24"/>
          <w:vertAlign w:val="superscript"/>
        </w:rPr>
        <w:t>th</w:t>
      </w:r>
      <w:r w:rsidRPr="009B7BB6">
        <w:rPr>
          <w:sz w:val="24"/>
          <w:szCs w:val="24"/>
        </w:rPr>
        <w:t xml:space="preserve">, is the </w:t>
      </w:r>
      <w:r w:rsidRPr="009B7BB6">
        <w:rPr>
          <w:b/>
          <w:sz w:val="24"/>
          <w:szCs w:val="24"/>
        </w:rPr>
        <w:t>Gibborim or Mighty Ones</w:t>
      </w:r>
      <w:r w:rsidRPr="009B7BB6">
        <w:rPr>
          <w:sz w:val="24"/>
          <w:szCs w:val="24"/>
        </w:rPr>
        <w:t xml:space="preserve"> in Genesis 6:1-5. 13</w:t>
      </w:r>
      <w:r w:rsidRPr="009B7BB6">
        <w:rPr>
          <w:sz w:val="24"/>
          <w:szCs w:val="24"/>
          <w:vertAlign w:val="superscript"/>
        </w:rPr>
        <w:t>th</w:t>
      </w:r>
      <w:r w:rsidRPr="009B7BB6">
        <w:rPr>
          <w:sz w:val="24"/>
          <w:szCs w:val="24"/>
        </w:rPr>
        <w:t>-15</w:t>
      </w:r>
      <w:r w:rsidRPr="009B7BB6">
        <w:rPr>
          <w:sz w:val="24"/>
          <w:szCs w:val="24"/>
          <w:vertAlign w:val="superscript"/>
        </w:rPr>
        <w:t>th</w:t>
      </w:r>
      <w:r w:rsidRPr="009B7BB6">
        <w:rPr>
          <w:sz w:val="24"/>
          <w:szCs w:val="24"/>
        </w:rPr>
        <w:t xml:space="preserve">, is the </w:t>
      </w:r>
      <w:r w:rsidRPr="009B7BB6">
        <w:rPr>
          <w:b/>
          <w:sz w:val="24"/>
          <w:szCs w:val="24"/>
        </w:rPr>
        <w:t>Rephaim</w:t>
      </w:r>
      <w:r w:rsidRPr="009B7BB6">
        <w:rPr>
          <w:sz w:val="24"/>
          <w:szCs w:val="24"/>
        </w:rPr>
        <w:t xml:space="preserve"> or </w:t>
      </w:r>
      <w:r w:rsidRPr="009B7BB6">
        <w:rPr>
          <w:b/>
          <w:sz w:val="24"/>
          <w:szCs w:val="24"/>
        </w:rPr>
        <w:t xml:space="preserve">Repahaim </w:t>
      </w:r>
      <w:r w:rsidRPr="009B7BB6">
        <w:rPr>
          <w:sz w:val="24"/>
          <w:szCs w:val="24"/>
        </w:rPr>
        <w:t xml:space="preserve">or </w:t>
      </w:r>
      <w:r w:rsidRPr="009B7BB6">
        <w:rPr>
          <w:b/>
          <w:sz w:val="24"/>
          <w:szCs w:val="24"/>
        </w:rPr>
        <w:t>Refaim</w:t>
      </w:r>
      <w:r w:rsidRPr="009B7BB6">
        <w:rPr>
          <w:sz w:val="24"/>
          <w:szCs w:val="24"/>
        </w:rPr>
        <w:t xml:space="preserve"> in Joshua 17:15 &amp; Deuteronomy 2:11, 20; 3:11-12. 16</w:t>
      </w:r>
      <w:r w:rsidRPr="009B7BB6">
        <w:rPr>
          <w:sz w:val="24"/>
          <w:szCs w:val="24"/>
          <w:vertAlign w:val="superscript"/>
        </w:rPr>
        <w:t>th</w:t>
      </w:r>
      <w:r w:rsidRPr="009B7BB6">
        <w:rPr>
          <w:sz w:val="24"/>
          <w:szCs w:val="24"/>
        </w:rPr>
        <w:t>-19</w:t>
      </w:r>
      <w:r w:rsidRPr="009B7BB6">
        <w:rPr>
          <w:sz w:val="24"/>
          <w:szCs w:val="24"/>
          <w:vertAlign w:val="superscript"/>
        </w:rPr>
        <w:t>th</w:t>
      </w:r>
      <w:r w:rsidRPr="009B7BB6">
        <w:rPr>
          <w:sz w:val="24"/>
          <w:szCs w:val="24"/>
        </w:rPr>
        <w:t xml:space="preserve"> is the </w:t>
      </w:r>
      <w:r w:rsidRPr="009B7BB6">
        <w:rPr>
          <w:b/>
          <w:sz w:val="24"/>
          <w:szCs w:val="24"/>
        </w:rPr>
        <w:t xml:space="preserve">Emim </w:t>
      </w:r>
      <w:r w:rsidRPr="009B7BB6">
        <w:rPr>
          <w:sz w:val="24"/>
          <w:szCs w:val="24"/>
        </w:rPr>
        <w:t>or</w:t>
      </w:r>
      <w:r w:rsidRPr="009B7BB6">
        <w:rPr>
          <w:b/>
          <w:sz w:val="24"/>
          <w:szCs w:val="24"/>
        </w:rPr>
        <w:t xml:space="preserve"> Emma </w:t>
      </w:r>
      <w:r w:rsidRPr="009B7BB6">
        <w:rPr>
          <w:sz w:val="24"/>
          <w:szCs w:val="24"/>
        </w:rPr>
        <w:t xml:space="preserve">or </w:t>
      </w:r>
      <w:r w:rsidRPr="009B7BB6">
        <w:rPr>
          <w:b/>
          <w:sz w:val="24"/>
          <w:szCs w:val="24"/>
        </w:rPr>
        <w:t xml:space="preserve">Ema </w:t>
      </w:r>
      <w:r w:rsidRPr="009B7BB6">
        <w:rPr>
          <w:sz w:val="24"/>
          <w:szCs w:val="24"/>
        </w:rPr>
        <w:t xml:space="preserve">or </w:t>
      </w:r>
      <w:r w:rsidRPr="009B7BB6">
        <w:rPr>
          <w:b/>
          <w:sz w:val="24"/>
          <w:szCs w:val="24"/>
        </w:rPr>
        <w:t xml:space="preserve">Emites </w:t>
      </w:r>
      <w:r w:rsidRPr="009B7BB6">
        <w:rPr>
          <w:sz w:val="24"/>
          <w:szCs w:val="24"/>
        </w:rPr>
        <w:t>in Joshua 17:15; Deuteronomy 2:11, 20; 3:11-12. 20</w:t>
      </w:r>
      <w:r w:rsidRPr="009B7BB6">
        <w:rPr>
          <w:sz w:val="24"/>
          <w:szCs w:val="24"/>
          <w:vertAlign w:val="superscript"/>
        </w:rPr>
        <w:t>th</w:t>
      </w:r>
      <w:r w:rsidRPr="009B7BB6">
        <w:rPr>
          <w:sz w:val="24"/>
          <w:szCs w:val="24"/>
        </w:rPr>
        <w:t xml:space="preserve">, is the </w:t>
      </w:r>
      <w:r w:rsidRPr="009B7BB6">
        <w:rPr>
          <w:b/>
          <w:sz w:val="24"/>
          <w:szCs w:val="24"/>
        </w:rPr>
        <w:t>Raphah</w:t>
      </w:r>
      <w:r w:rsidRPr="009B7BB6">
        <w:rPr>
          <w:sz w:val="24"/>
          <w:szCs w:val="24"/>
        </w:rPr>
        <w:t xml:space="preserve"> in 1</w:t>
      </w:r>
      <w:r w:rsidRPr="009B7BB6">
        <w:rPr>
          <w:sz w:val="24"/>
          <w:szCs w:val="24"/>
          <w:vertAlign w:val="superscript"/>
        </w:rPr>
        <w:t>st</w:t>
      </w:r>
      <w:r w:rsidRPr="009B7BB6">
        <w:rPr>
          <w:sz w:val="24"/>
          <w:szCs w:val="24"/>
        </w:rPr>
        <w:t xml:space="preserve"> Chronicles 20:4; 2</w:t>
      </w:r>
      <w:r w:rsidRPr="009B7BB6">
        <w:rPr>
          <w:sz w:val="24"/>
          <w:szCs w:val="24"/>
          <w:vertAlign w:val="superscript"/>
        </w:rPr>
        <w:t>nd</w:t>
      </w:r>
      <w:r w:rsidRPr="009B7BB6">
        <w:rPr>
          <w:sz w:val="24"/>
          <w:szCs w:val="24"/>
        </w:rPr>
        <w:t xml:space="preserve"> Samuel 21:15-22. 21</w:t>
      </w:r>
      <w:r w:rsidRPr="009B7BB6">
        <w:rPr>
          <w:sz w:val="24"/>
          <w:szCs w:val="24"/>
          <w:vertAlign w:val="superscript"/>
        </w:rPr>
        <w:t>st</w:t>
      </w:r>
      <w:r w:rsidRPr="009B7BB6">
        <w:rPr>
          <w:sz w:val="24"/>
          <w:szCs w:val="24"/>
        </w:rPr>
        <w:t xml:space="preserve">, is the </w:t>
      </w:r>
      <w:r w:rsidRPr="009B7BB6">
        <w:rPr>
          <w:b/>
          <w:sz w:val="24"/>
          <w:szCs w:val="24"/>
        </w:rPr>
        <w:t>Rapha</w:t>
      </w:r>
      <w:r w:rsidRPr="009B7BB6">
        <w:rPr>
          <w:sz w:val="24"/>
          <w:szCs w:val="24"/>
        </w:rPr>
        <w:t xml:space="preserve"> in 1</w:t>
      </w:r>
      <w:r w:rsidRPr="009B7BB6">
        <w:rPr>
          <w:sz w:val="24"/>
          <w:szCs w:val="24"/>
          <w:vertAlign w:val="superscript"/>
        </w:rPr>
        <w:t>st</w:t>
      </w:r>
      <w:r w:rsidRPr="009B7BB6">
        <w:rPr>
          <w:sz w:val="24"/>
          <w:szCs w:val="24"/>
        </w:rPr>
        <w:t xml:space="preserve"> Chronicles 20:4 &amp; 2</w:t>
      </w:r>
      <w:r w:rsidRPr="009B7BB6">
        <w:rPr>
          <w:sz w:val="24"/>
          <w:szCs w:val="24"/>
          <w:vertAlign w:val="superscript"/>
        </w:rPr>
        <w:t>nd</w:t>
      </w:r>
      <w:r w:rsidRPr="009B7BB6">
        <w:rPr>
          <w:sz w:val="24"/>
          <w:szCs w:val="24"/>
        </w:rPr>
        <w:t xml:space="preserve"> Samuel 21:15-22. 22</w:t>
      </w:r>
      <w:r w:rsidRPr="009B7BB6">
        <w:rPr>
          <w:sz w:val="24"/>
          <w:szCs w:val="24"/>
          <w:vertAlign w:val="superscript"/>
        </w:rPr>
        <w:t>nd</w:t>
      </w:r>
      <w:r w:rsidRPr="009B7BB6">
        <w:rPr>
          <w:sz w:val="24"/>
          <w:szCs w:val="24"/>
        </w:rPr>
        <w:t xml:space="preserve">, is the </w:t>
      </w:r>
      <w:r w:rsidRPr="009B7BB6">
        <w:rPr>
          <w:b/>
          <w:sz w:val="24"/>
          <w:szCs w:val="24"/>
        </w:rPr>
        <w:t>Haraphah (Saph/Sippai)</w:t>
      </w:r>
      <w:r w:rsidRPr="009B7BB6">
        <w:rPr>
          <w:sz w:val="24"/>
          <w:szCs w:val="24"/>
        </w:rPr>
        <w:t xml:space="preserve"> in 2</w:t>
      </w:r>
      <w:r w:rsidRPr="009B7BB6">
        <w:rPr>
          <w:sz w:val="24"/>
          <w:szCs w:val="24"/>
          <w:vertAlign w:val="superscript"/>
        </w:rPr>
        <w:t>nd</w:t>
      </w:r>
      <w:r w:rsidRPr="009B7BB6">
        <w:rPr>
          <w:sz w:val="24"/>
          <w:szCs w:val="24"/>
        </w:rPr>
        <w:t xml:space="preserve"> Samuel 21:18. 23</w:t>
      </w:r>
      <w:r w:rsidRPr="009B7BB6">
        <w:rPr>
          <w:sz w:val="24"/>
          <w:szCs w:val="24"/>
          <w:vertAlign w:val="superscript"/>
        </w:rPr>
        <w:t>rd</w:t>
      </w:r>
      <w:r w:rsidRPr="009B7BB6">
        <w:rPr>
          <w:sz w:val="24"/>
          <w:szCs w:val="24"/>
        </w:rPr>
        <w:t xml:space="preserve">, is the </w:t>
      </w:r>
      <w:r w:rsidRPr="009B7BB6">
        <w:rPr>
          <w:b/>
          <w:sz w:val="24"/>
          <w:szCs w:val="24"/>
        </w:rPr>
        <w:t xml:space="preserve">Gittites (Goliath, Ishbi-Benob His Son &amp; Lahmi His Brother) </w:t>
      </w:r>
      <w:r w:rsidRPr="009B7BB6">
        <w:rPr>
          <w:sz w:val="24"/>
          <w:szCs w:val="24"/>
        </w:rPr>
        <w:t>in 2</w:t>
      </w:r>
      <w:r w:rsidRPr="009B7BB6">
        <w:rPr>
          <w:sz w:val="24"/>
          <w:szCs w:val="24"/>
          <w:vertAlign w:val="superscript"/>
        </w:rPr>
        <w:t>nd</w:t>
      </w:r>
      <w:r w:rsidRPr="009B7BB6">
        <w:rPr>
          <w:sz w:val="24"/>
          <w:szCs w:val="24"/>
        </w:rPr>
        <w:t xml:space="preserve"> Samuel 21:16, 19. 24</w:t>
      </w:r>
      <w:r w:rsidRPr="009B7BB6">
        <w:rPr>
          <w:sz w:val="24"/>
          <w:szCs w:val="24"/>
          <w:vertAlign w:val="superscript"/>
        </w:rPr>
        <w:t>th</w:t>
      </w:r>
      <w:r w:rsidRPr="009B7BB6">
        <w:rPr>
          <w:sz w:val="24"/>
          <w:szCs w:val="24"/>
        </w:rPr>
        <w:t xml:space="preserve">, is the </w:t>
      </w:r>
      <w:r w:rsidRPr="009B7BB6">
        <w:rPr>
          <w:b/>
          <w:sz w:val="24"/>
          <w:szCs w:val="24"/>
        </w:rPr>
        <w:t xml:space="preserve">Warrior </w:t>
      </w:r>
      <w:r w:rsidRPr="009B7BB6">
        <w:rPr>
          <w:sz w:val="24"/>
          <w:szCs w:val="24"/>
        </w:rPr>
        <w:t>in Job 16:14. These 24 realms of Giants came from the Dragons that slept with the Daughters of Men and had Eternal Sexual Eros Love Relations. Also it is in Paraphrase of Shem pages 101-115 &amp; the Genesis Apocryphon pages 201-207. There are 120 levels of Good Giants (2/3 of the Warriors) that came from Michael &amp; His dragons &amp; 1/3 of the dragons that was restored by Jesus in Revelation 22:16. The Angels (Lords) in the single realm are equal to the Angels (Lords) of God in Heaven by immortality &amp; the resurrection from the dead in Luke 20:35-36. The single realm doesn’t have Sexual Eros Love to replenish Heaven but does the Holy Divine Love Intercourse in Revelation 12:1-2, 5-6 with each other in the single realm to multiply in respect to Acts 17:28-29 by the Lord’s Offspring &amp; Divine Nature, Romans 1:20 in the Lord’s Deity, Colossians 2:9 in the Lord’s Godhead Bodily and 2</w:t>
      </w:r>
      <w:r w:rsidRPr="009B7BB6">
        <w:rPr>
          <w:sz w:val="24"/>
          <w:szCs w:val="24"/>
          <w:vertAlign w:val="superscript"/>
        </w:rPr>
        <w:t>nd</w:t>
      </w:r>
      <w:r w:rsidRPr="009B7BB6">
        <w:rPr>
          <w:sz w:val="24"/>
          <w:szCs w:val="24"/>
        </w:rPr>
        <w:t xml:space="preserve"> Peter 1:4 in the Lord’s divine nature to escape the corruption in the World through lust. They </w:t>
      </w:r>
      <w:r w:rsidRPr="009B7BB6">
        <w:rPr>
          <w:sz w:val="24"/>
          <w:szCs w:val="24"/>
        </w:rPr>
        <w:lastRenderedPageBreak/>
        <w:t xml:space="preserve">knew the Father Stephen’s glory &amp; presence only to replenish the Earth with Good Giants. The Book of Enoch &amp; the Book of Giants are on pages 513-517. </w:t>
      </w:r>
      <w:r w:rsidRPr="009B7BB6">
        <w:rPr>
          <w:b/>
          <w:sz w:val="24"/>
          <w:szCs w:val="24"/>
        </w:rPr>
        <w:t>The Giant Lords are the Lord John/Jesus as the Lord Woman/Lord Man in the 25</w:t>
      </w:r>
      <w:r w:rsidRPr="009B7BB6">
        <w:rPr>
          <w:b/>
          <w:sz w:val="24"/>
          <w:szCs w:val="24"/>
          <w:vertAlign w:val="superscript"/>
        </w:rPr>
        <w:t>th</w:t>
      </w:r>
      <w:r w:rsidRPr="009B7BB6">
        <w:rPr>
          <w:b/>
          <w:sz w:val="24"/>
          <w:szCs w:val="24"/>
        </w:rPr>
        <w:t>/26</w:t>
      </w:r>
      <w:r w:rsidRPr="009B7BB6">
        <w:rPr>
          <w:b/>
          <w:sz w:val="24"/>
          <w:szCs w:val="24"/>
          <w:vertAlign w:val="superscript"/>
        </w:rPr>
        <w:t>th</w:t>
      </w:r>
      <w:r w:rsidRPr="009B7BB6">
        <w:rPr>
          <w:b/>
          <w:sz w:val="24"/>
          <w:szCs w:val="24"/>
        </w:rPr>
        <w:t xml:space="preserve"> orders</w:t>
      </w:r>
      <w:r w:rsidRPr="009B7BB6">
        <w:rPr>
          <w:sz w:val="24"/>
          <w:szCs w:val="24"/>
        </w:rPr>
        <w:t xml:space="preserve">. </w:t>
      </w:r>
      <w:r w:rsidRPr="009B7BB6">
        <w:rPr>
          <w:b/>
          <w:sz w:val="24"/>
          <w:szCs w:val="24"/>
        </w:rPr>
        <w:t>The Lord James for Boys &amp; the Law of God/the Lord Stephen for Lords are the 27</w:t>
      </w:r>
      <w:r w:rsidRPr="009B7BB6">
        <w:rPr>
          <w:b/>
          <w:sz w:val="24"/>
          <w:szCs w:val="24"/>
          <w:vertAlign w:val="superscript"/>
        </w:rPr>
        <w:t>th</w:t>
      </w:r>
      <w:r w:rsidRPr="009B7BB6">
        <w:rPr>
          <w:b/>
          <w:sz w:val="24"/>
          <w:szCs w:val="24"/>
        </w:rPr>
        <w:t>-29</w:t>
      </w:r>
      <w:r w:rsidRPr="009B7BB6">
        <w:rPr>
          <w:b/>
          <w:sz w:val="24"/>
          <w:szCs w:val="24"/>
          <w:vertAlign w:val="superscript"/>
        </w:rPr>
        <w:t>th</w:t>
      </w:r>
      <w:r w:rsidRPr="009B7BB6">
        <w:rPr>
          <w:b/>
          <w:sz w:val="24"/>
          <w:szCs w:val="24"/>
        </w:rPr>
        <w:t xml:space="preserve"> orders under the 30</w:t>
      </w:r>
      <w:r w:rsidRPr="009B7BB6">
        <w:rPr>
          <w:b/>
          <w:sz w:val="24"/>
          <w:szCs w:val="24"/>
          <w:vertAlign w:val="superscript"/>
        </w:rPr>
        <w:t>th</w:t>
      </w:r>
      <w:r w:rsidRPr="009B7BB6">
        <w:rPr>
          <w:b/>
          <w:sz w:val="24"/>
          <w:szCs w:val="24"/>
        </w:rPr>
        <w:t xml:space="preserve"> order of Yah</w:t>
      </w:r>
      <w:r w:rsidRPr="009B7BB6">
        <w:rPr>
          <w:sz w:val="24"/>
          <w:szCs w:val="24"/>
        </w:rPr>
        <w:t xml:space="preserve">. The rank structure of the Lord Stephen concerns the Woman (LADY OF KINGDOMS in Isaiah 47:1-15 before here fall) with a Crown (Garland) of Twelve Stars proven in Revelation 12:1-2, 5-6. The Church is the Beginning of the Father Stephen as a 1-Gold Star General equivalent to a 3-Silver Star General. The Lord Peter is the Child of the Father Stephen as a 2-Gold Star General equivalent to a 4-Silver Star General. The Lord John is the Woman of the 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they have a good head on their shoulders which means they are 1 to 6 Gold Stars on both shoulders and on both collars. </w:t>
      </w:r>
    </w:p>
    <w:p w:rsidR="00A27BA7" w:rsidRPr="009B7BB6" w:rsidRDefault="00A27BA7" w:rsidP="00A27BA7">
      <w:pPr>
        <w:spacing w:line="480" w:lineRule="auto"/>
        <w:jc w:val="both"/>
        <w:rPr>
          <w:sz w:val="24"/>
          <w:szCs w:val="24"/>
        </w:rPr>
      </w:pPr>
      <w:r w:rsidRPr="009B7BB6">
        <w:rPr>
          <w:sz w:val="24"/>
          <w:szCs w:val="24"/>
        </w:rPr>
        <w:t xml:space="preserve">Lucifer’s name means bright and morning star, but in translation it simply means Satan or the Devil prior to His fall in the 6,000 year reign of wisdom and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&amp; divides His spoils. He who is not with Me, is against Me…scatters.” The scripture which proves this point is in Luke </w:t>
      </w:r>
      <w:r w:rsidRPr="009B7BB6">
        <w:rPr>
          <w:sz w:val="24"/>
          <w:szCs w:val="24"/>
        </w:rPr>
        <w:lastRenderedPageBreak/>
        <w:t>11:17-23; Matthew 12:25-30 and Mark 3:24-27. Lucifer has always been Satan in His actual creation in Ezekiel 28:13-15. The name Lucifer was more common than Satan in the throne. God gave Him the name Lucifer also called Satan to do the duties that God instructed Him. Lucifer’s most prominent qualifications involved two areas. Lucifer was full of wisdom in Ezekiel 28:12. This kind of wisdom was Heavenly and Divine. It was not Human wisdom, but this kind of wisdom was used to know God and what God wanted Him to do. This certain wisdom involves prudence, skill and comprehensive insight into certain matters. This kind of wisdom cannot learned, You simply receive it from God in James 3:13, 17-18. Even Solomon asked for divine wisdom from God. Also it is the  right  way  of  knowledge, insight  into  the  true  nature  of  God  and  other  things and Christian enlightenment. Wisdom used with knowledge is proven in Romans 11:33; 1</w:t>
      </w:r>
      <w:r w:rsidRPr="009B7BB6">
        <w:rPr>
          <w:sz w:val="24"/>
          <w:szCs w:val="24"/>
          <w:vertAlign w:val="superscript"/>
        </w:rPr>
        <w:t>st</w:t>
      </w:r>
      <w:r w:rsidRPr="009B7BB6">
        <w:rPr>
          <w:sz w:val="24"/>
          <w:szCs w:val="24"/>
        </w:rPr>
        <w:t xml:space="preserve"> Corinthians 12:8 and Colossians 2:3. Wisdom is God’s gift to direct the mind in the full understanding of the life of Humans and moral commitment. Wisdom can be acquired through God or the constant studding of God’s essential word in biblical education. Divine wisdom is totally grounded and rooted in God. God in His infinite wisdom (omniscience) created the Universe. It is not possible to understand Human wisdom if You do not have divine wisdom in John 3:12. Human’s wisdom often implies skill, cunning, knowledge or Lordly mental capacities. Thus Human wisdom was used in the Old Testament in 1</w:t>
      </w:r>
      <w:r w:rsidRPr="009B7BB6">
        <w:rPr>
          <w:sz w:val="24"/>
          <w:szCs w:val="24"/>
          <w:vertAlign w:val="superscript"/>
        </w:rPr>
        <w:t>st</w:t>
      </w:r>
      <w:r w:rsidRPr="009B7BB6">
        <w:rPr>
          <w:sz w:val="24"/>
          <w:szCs w:val="24"/>
        </w:rPr>
        <w:t xml:space="preserve"> Kings 2:1-6; Exodus 35:33; Deuteronomy 1:13 and Proverbs 9:10. Lucifer’s wisdom went from being Divine to Human in nature in Ezekiel 28:12-15 since God was made flesh in John 1:1-18. The second qualification was being in perfect physical form and perfect in beauty. Beauty means splendor, fairness, brightness, perfect in physical form, flawless in all things. Yophi is derived from the verb yaphah which means “to be beautiful, lovely, fair &amp; graceful”, in the Book of Ezekiel. Also beauty can </w:t>
      </w:r>
      <w:r w:rsidRPr="009B7BB6">
        <w:rPr>
          <w:sz w:val="24"/>
          <w:szCs w:val="24"/>
        </w:rPr>
        <w:lastRenderedPageBreak/>
        <w:t xml:space="preserve">describe what God bestowed on Israel was extraordinary in Ezekiel 16:14; Psalms 50:2 &amp; Isaiah 33:17. Lucifer got His way a lot of times by using His beauty to glorify God. </w:t>
      </w:r>
    </w:p>
    <w:p w:rsidR="00A27BA7" w:rsidRPr="009B7BB6" w:rsidRDefault="00A27BA7" w:rsidP="00A27BA7">
      <w:pPr>
        <w:spacing w:line="480" w:lineRule="auto"/>
        <w:jc w:val="both"/>
        <w:rPr>
          <w:sz w:val="24"/>
          <w:szCs w:val="24"/>
        </w:rPr>
      </w:pPr>
      <w:r w:rsidRPr="009B7BB6">
        <w:rPr>
          <w:sz w:val="24"/>
          <w:szCs w:val="24"/>
        </w:rPr>
        <w:t>How many Cherubs were under Lucifer’s command? In Revelation 12:3-4 says Lucifer had control of 1/3 of the Cherubs and the other 23 levels of Angels (Lords) alone. This 1/3 was over the existing 2/3 commanded by Michael. The Cherub Lucifer commanded the Cherubs, Chubby Ones, Seraphim’s, Burnings Ones, Living Creatures, Chayot’s, Thrones, Wheels, Ophanim’s, Ophde’s, Ofanim’s, Galgallims, Dominions, Hashmallims, Lordships, Virtues, Strongholds, Powers, Authorities, Principalities, Rulers, Archangels, Angels &amp; Chalkydri from the throne through God’s omniscience &amp; omnipotence. Even Michael was under Him at the time and did whatever Lucifer commanded Him to do. If You have any questions on the 24 levels of Angels (Lords), You must get My book called “</w:t>
      </w:r>
      <w:r w:rsidRPr="009B7BB6">
        <w:rPr>
          <w:b/>
          <w:sz w:val="24"/>
          <w:szCs w:val="24"/>
        </w:rPr>
        <w:t>The Lord Yah and the 30 orders of the Biblical Giants, Biblical Dragons and Biblical Law</w:t>
      </w:r>
      <w:r w:rsidRPr="009B7BB6">
        <w:rPr>
          <w:sz w:val="24"/>
          <w:szCs w:val="24"/>
        </w:rPr>
        <w:t xml:space="preserve">.” How many Angels (Lords)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“Innumerable Company of Angels (Lords)” coming into the Presence of God in worship. In Revelation 5:11, John says there are “myriads of myriads (100 million’s) and thousands of thousands (million’s)” of Angels (Lords). In Revelation 20:8 says the Angels will Battle as a number as the sand of the sea. In Matthew 26:53 it says that Jesus could have called more than twelve legions of Angels (72,000 Angel Lords) which if One through relenting 10,000 Men in the Kingdom of 10 in Jude 14-15 can kill 185,000 Soldiers in one blow in Isaiah 37:36, it would mean 133.2 trillion people could be killed that defy God. </w:t>
      </w:r>
    </w:p>
    <w:p w:rsidR="00A27BA7" w:rsidRPr="009B7BB6" w:rsidRDefault="00A27BA7" w:rsidP="00A27BA7">
      <w:pPr>
        <w:spacing w:line="480" w:lineRule="auto"/>
        <w:jc w:val="both"/>
        <w:rPr>
          <w:sz w:val="24"/>
          <w:szCs w:val="24"/>
        </w:rPr>
      </w:pPr>
      <w:r w:rsidRPr="009B7BB6">
        <w:rPr>
          <w:sz w:val="24"/>
          <w:szCs w:val="24"/>
        </w:rPr>
        <w:lastRenderedPageBreak/>
        <w:t>Lucifer has 14 identities as a Cherub Dragon. 1</w:t>
      </w:r>
      <w:r w:rsidRPr="009B7BB6">
        <w:rPr>
          <w:sz w:val="24"/>
          <w:szCs w:val="24"/>
          <w:vertAlign w:val="superscript"/>
        </w:rPr>
        <w:t>st</w:t>
      </w:r>
      <w:r w:rsidRPr="009B7BB6">
        <w:rPr>
          <w:sz w:val="24"/>
          <w:szCs w:val="24"/>
        </w:rPr>
        <w:t>, Cherubs are called Griffins as a half lion &amp; half eagle in Mesopotamia texts. 2</w:t>
      </w:r>
      <w:r w:rsidRPr="009B7BB6">
        <w:rPr>
          <w:sz w:val="24"/>
          <w:szCs w:val="24"/>
          <w:vertAlign w:val="superscript"/>
        </w:rPr>
        <w:t>nd</w:t>
      </w:r>
      <w:r w:rsidRPr="009B7BB6">
        <w:rPr>
          <w:sz w:val="24"/>
          <w:szCs w:val="24"/>
        </w:rPr>
        <w:t>, Cherubs are Chubby Ones in Mesopotamia texts. 3</w:t>
      </w:r>
      <w:r w:rsidRPr="009B7BB6">
        <w:rPr>
          <w:sz w:val="24"/>
          <w:szCs w:val="24"/>
          <w:vertAlign w:val="superscript"/>
        </w:rPr>
        <w:t>rd</w:t>
      </w:r>
      <w:r w:rsidRPr="009B7BB6">
        <w:rPr>
          <w:sz w:val="24"/>
          <w:szCs w:val="24"/>
        </w:rPr>
        <w:t>, Cherubs are called Winged Humans in Mesopotamia texts. 4</w:t>
      </w:r>
      <w:r w:rsidRPr="009B7BB6">
        <w:rPr>
          <w:sz w:val="24"/>
          <w:szCs w:val="24"/>
          <w:vertAlign w:val="superscript"/>
        </w:rPr>
        <w:t>th</w:t>
      </w:r>
      <w:r w:rsidRPr="009B7BB6">
        <w:rPr>
          <w:sz w:val="24"/>
          <w:szCs w:val="24"/>
        </w:rPr>
        <w:t>, in Ezekiel 1, Cherubs are known as having 4 faces &amp; 4 wings. 5</w:t>
      </w:r>
      <w:r w:rsidRPr="009B7BB6">
        <w:rPr>
          <w:sz w:val="24"/>
          <w:szCs w:val="24"/>
          <w:vertAlign w:val="superscript"/>
        </w:rPr>
        <w:t>th</w:t>
      </w:r>
      <w:r w:rsidRPr="009B7BB6">
        <w:rPr>
          <w:sz w:val="24"/>
          <w:szCs w:val="24"/>
        </w:rPr>
        <w:t>, in Ezekiel 10 they have 4 faces: the face of a Man, the face of a Lion, the face of a Cherub &amp; the face of an Eagle. 6</w:t>
      </w:r>
      <w:r w:rsidRPr="009B7BB6">
        <w:rPr>
          <w:sz w:val="24"/>
          <w:szCs w:val="24"/>
          <w:vertAlign w:val="superscript"/>
        </w:rPr>
        <w:t>th</w:t>
      </w:r>
      <w:r w:rsidRPr="009B7BB6">
        <w:rPr>
          <w:sz w:val="24"/>
          <w:szCs w:val="24"/>
        </w:rPr>
        <w:t>, in Isaiah 14, Cherubs are known as Towering Cherubs. 7</w:t>
      </w:r>
      <w:r w:rsidRPr="009B7BB6">
        <w:rPr>
          <w:sz w:val="24"/>
          <w:szCs w:val="24"/>
          <w:vertAlign w:val="superscript"/>
        </w:rPr>
        <w:t>th</w:t>
      </w:r>
      <w:r w:rsidRPr="009B7BB6">
        <w:rPr>
          <w:sz w:val="24"/>
          <w:szCs w:val="24"/>
        </w:rPr>
        <w:t>, in Isaiah 14, Cherubs are known as Guardian Cherubs. 8</w:t>
      </w:r>
      <w:r w:rsidRPr="009B7BB6">
        <w:rPr>
          <w:sz w:val="24"/>
          <w:szCs w:val="24"/>
          <w:vertAlign w:val="superscript"/>
        </w:rPr>
        <w:t>th</w:t>
      </w:r>
      <w:r w:rsidRPr="009B7BB6">
        <w:rPr>
          <w:sz w:val="24"/>
          <w:szCs w:val="24"/>
        </w:rPr>
        <w:t>, in Ezekiel 41, Cherubs are known as having 2 faces of a Man &amp; a Young Lion. 9</w:t>
      </w:r>
      <w:r w:rsidRPr="009B7BB6">
        <w:rPr>
          <w:sz w:val="24"/>
          <w:szCs w:val="24"/>
          <w:vertAlign w:val="superscript"/>
        </w:rPr>
        <w:t>th</w:t>
      </w:r>
      <w:r w:rsidRPr="009B7BB6">
        <w:rPr>
          <w:sz w:val="24"/>
          <w:szCs w:val="24"/>
        </w:rPr>
        <w:t>, in Revelation 4, Cherubs are known as having 4 faces &amp; 6 wings. 10</w:t>
      </w:r>
      <w:r w:rsidRPr="009B7BB6">
        <w:rPr>
          <w:sz w:val="24"/>
          <w:szCs w:val="24"/>
          <w:vertAlign w:val="superscript"/>
        </w:rPr>
        <w:t>th</w:t>
      </w:r>
      <w:r w:rsidRPr="009B7BB6">
        <w:rPr>
          <w:sz w:val="24"/>
          <w:szCs w:val="24"/>
        </w:rPr>
        <w:t>, in Revelation 12, Cherubs are known as 10 horned Dragons. 11</w:t>
      </w:r>
      <w:r w:rsidRPr="009B7BB6">
        <w:rPr>
          <w:sz w:val="24"/>
          <w:szCs w:val="24"/>
          <w:vertAlign w:val="superscript"/>
        </w:rPr>
        <w:t>th</w:t>
      </w:r>
      <w:r w:rsidRPr="009B7BB6">
        <w:rPr>
          <w:sz w:val="24"/>
          <w:szCs w:val="24"/>
        </w:rPr>
        <w:t>, in Genesis 3:24, Cherubs are Protecting Cherubs to the tree of life. 12</w:t>
      </w:r>
      <w:r w:rsidRPr="009B7BB6">
        <w:rPr>
          <w:sz w:val="24"/>
          <w:szCs w:val="24"/>
          <w:vertAlign w:val="superscript"/>
        </w:rPr>
        <w:t>th</w:t>
      </w:r>
      <w:r w:rsidRPr="009B7BB6">
        <w:rPr>
          <w:sz w:val="24"/>
          <w:szCs w:val="24"/>
        </w:rPr>
        <w:t>, Cherubs are known as Beautiful Cherubs in 1</w:t>
      </w:r>
      <w:r w:rsidRPr="009B7BB6">
        <w:rPr>
          <w:sz w:val="24"/>
          <w:szCs w:val="24"/>
          <w:vertAlign w:val="superscript"/>
        </w:rPr>
        <w:t>st</w:t>
      </w:r>
      <w:r w:rsidRPr="009B7BB6">
        <w:rPr>
          <w:sz w:val="24"/>
          <w:szCs w:val="24"/>
        </w:rPr>
        <w:t xml:space="preserve"> Kings 64-29. 13</w:t>
      </w:r>
      <w:r w:rsidRPr="009B7BB6">
        <w:rPr>
          <w:sz w:val="24"/>
          <w:szCs w:val="24"/>
          <w:vertAlign w:val="superscript"/>
        </w:rPr>
        <w:t>th</w:t>
      </w:r>
      <w:r w:rsidRPr="009B7BB6">
        <w:rPr>
          <w:sz w:val="24"/>
          <w:szCs w:val="24"/>
        </w:rPr>
        <w:t>, in Revelation 12, Cherubs are known as seven headed Dragons. 14</w:t>
      </w:r>
      <w:r w:rsidRPr="009B7BB6">
        <w:rPr>
          <w:sz w:val="24"/>
          <w:szCs w:val="24"/>
          <w:vertAlign w:val="superscript"/>
        </w:rPr>
        <w:t>th</w:t>
      </w:r>
      <w:r w:rsidRPr="009B7BB6">
        <w:rPr>
          <w:sz w:val="24"/>
          <w:szCs w:val="24"/>
        </w:rPr>
        <w:t>, Cherubs are known as Anointed Cherubs that covers in Ezekiel 28:14.</w:t>
      </w:r>
    </w:p>
    <w:p w:rsidR="00A27BA7" w:rsidRPr="009B7BB6" w:rsidRDefault="00A27BA7" w:rsidP="00A27BA7">
      <w:pPr>
        <w:spacing w:line="480" w:lineRule="auto"/>
        <w:jc w:val="both"/>
        <w:rPr>
          <w:sz w:val="24"/>
          <w:szCs w:val="24"/>
        </w:rPr>
      </w:pPr>
      <w:r w:rsidRPr="009B7BB6">
        <w:rPr>
          <w:sz w:val="24"/>
          <w:szCs w:val="24"/>
        </w:rPr>
        <w:t xml:space="preserve">How did Lucifer come into existence? We do not know how God chooses His creations, His thoughts to Us are innumerable and past finding out. But We know it is part of His sovereignty and good pleasure to bring Human Beings, Angels (Lords) or other Single Lords into the World. Lucifer was at the top of the list in the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w:t>
      </w:r>
      <w:r w:rsidRPr="009B7BB6">
        <w:rPr>
          <w:sz w:val="24"/>
          <w:szCs w:val="24"/>
        </w:rPr>
        <w:lastRenderedPageBreak/>
        <w:t xml:space="preserve">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Does Angels (Lords) have Angelical Mothers? Well it seems to point at that in Revelation 12:1-2, 5-6. There would have to be a certain process for Angels (Lords), as there is for Mankind. Mankind has four kinds of births in scripture. First, Adam also called the other Lord was formed from the Earth, He has no Parents except God is His Father Stephen. Second, Eve came from Adam, and She had only Adam and no Parents. Third, Sons and Daughters have a Mother and a Father in birth. Fourth, Jesus in His immaculate conception had a Mother called Mary and God was His Father Stephen. But what about the Angels (Lords)? Lucifer was formed from the Light since He was a light bearer. Lucifer had many faces, wings and identities as a cherub. Lucifer started in Heaven, He was not born on the Earth as Man is. His birth is probably linked to Babylon &amp; the King of Tyre in Isaiah 13-14. God placed Him in the Garden, But His birth was in Heaven. Also Babylon was the place (Sexual Eros Love Apostasy in Revelation 12-20) where the Father Stephen allowed the Angels (Lords) to be worshipped in Acts 7:42-43. This put Lucifer and all other Angels (Lords) at a high status with God. </w:t>
      </w:r>
    </w:p>
    <w:p w:rsidR="00A27BA7" w:rsidRPr="009B7BB6" w:rsidRDefault="00A27BA7" w:rsidP="00A27BA7">
      <w:pPr>
        <w:spacing w:line="480" w:lineRule="auto"/>
        <w:jc w:val="center"/>
        <w:rPr>
          <w:rFonts w:ascii="Monotype Corsiva" w:hAnsi="Monotype Corsiva"/>
          <w:sz w:val="24"/>
          <w:szCs w:val="24"/>
        </w:rPr>
      </w:pPr>
      <w:r w:rsidRPr="009B7BB6">
        <w:rPr>
          <w:rFonts w:ascii="Monotype Corsiva" w:hAnsi="Monotype Corsiva"/>
          <w:sz w:val="24"/>
          <w:szCs w:val="24"/>
        </w:rPr>
        <w:t>Chapter 4: The Other 6 Heavenly Ministers who have Omniscience</w:t>
      </w:r>
    </w:p>
    <w:p w:rsidR="00A27BA7" w:rsidRPr="009B7BB6" w:rsidRDefault="00A27BA7" w:rsidP="00A27BA7">
      <w:pPr>
        <w:spacing w:line="480" w:lineRule="auto"/>
        <w:jc w:val="both"/>
        <w:rPr>
          <w:sz w:val="24"/>
          <w:szCs w:val="24"/>
        </w:rPr>
      </w:pPr>
      <w:r w:rsidRPr="009B7BB6">
        <w:rPr>
          <w:sz w:val="24"/>
          <w:szCs w:val="24"/>
        </w:rPr>
        <w:t>Philip’s omniscience by the Lord Stephen and the Lord Jesus</w:t>
      </w:r>
    </w:p>
    <w:p w:rsidR="00A27BA7" w:rsidRPr="009B7BB6" w:rsidRDefault="00A27BA7" w:rsidP="00A27BA7">
      <w:pPr>
        <w:spacing w:line="480" w:lineRule="auto"/>
        <w:jc w:val="both"/>
        <w:rPr>
          <w:sz w:val="24"/>
          <w:szCs w:val="24"/>
        </w:rPr>
      </w:pPr>
      <w:r w:rsidRPr="009B7BB6">
        <w:rPr>
          <w:sz w:val="24"/>
          <w:szCs w:val="24"/>
        </w:rPr>
        <w:t xml:space="preserve">Philip’s name means “Agape Lover of Horses.” Philip’s life began in His home town in Caesarea where He entertained Paul and Luke when they were on the way to Jerusalem in Paul’s third </w:t>
      </w:r>
      <w:r w:rsidRPr="009B7BB6">
        <w:rPr>
          <w:sz w:val="24"/>
          <w:szCs w:val="24"/>
        </w:rPr>
        <w:lastRenderedPageBreak/>
        <w:t>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“Prophetesses.” After Paul was under arrest in Caesarea for two years, the Friendship that Philip showed Paul meant a lot to Paul in Acts 23:31-35; 24:23. Philip like some of the other six was unique in that He was full of omniscience and the Holy Ghost by the sharing divine nature of the Physical Trinity and married in “one flesh” or a Divine Union with His Wife. But Stephen was not married recorded in Acts 6:5, 15 having an Angelical Ministry. In which Angels (Lords) do not marry or procreate in Luke 20:35-36. Philip’s marriage was unique in that He was not disqualified because He was married. He probably had a marriage similar to Job’s uprightness and perfection, One who feared God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9B7BB6">
        <w:rPr>
          <w:sz w:val="24"/>
          <w:szCs w:val="24"/>
          <w:vertAlign w:val="superscript"/>
        </w:rPr>
        <w:t xml:space="preserve">st </w:t>
      </w:r>
      <w:r w:rsidRPr="009B7BB6">
        <w:rPr>
          <w:sz w:val="24"/>
          <w:szCs w:val="24"/>
        </w:rPr>
        <w:t xml:space="preserve">Corinthians 7:29 it tells us that the married people should “put away their Wives” as having none to be single after marriage for the time is short to please God. </w:t>
      </w:r>
    </w:p>
    <w:p w:rsidR="00A27BA7" w:rsidRPr="009B7BB6" w:rsidRDefault="00A27BA7" w:rsidP="00A27BA7">
      <w:pPr>
        <w:spacing w:line="480" w:lineRule="auto"/>
        <w:jc w:val="both"/>
        <w:rPr>
          <w:sz w:val="24"/>
          <w:szCs w:val="24"/>
        </w:rPr>
      </w:pPr>
      <w:r w:rsidRPr="009B7BB6">
        <w:rPr>
          <w:sz w:val="24"/>
          <w:szCs w:val="24"/>
        </w:rPr>
        <w:t>Philip’s Christian Relationships</w:t>
      </w:r>
    </w:p>
    <w:p w:rsidR="00A27BA7" w:rsidRPr="009B7BB6" w:rsidRDefault="00A27BA7" w:rsidP="00A27BA7">
      <w:pPr>
        <w:spacing w:line="480" w:lineRule="auto"/>
        <w:jc w:val="both"/>
        <w:rPr>
          <w:sz w:val="24"/>
          <w:szCs w:val="24"/>
        </w:rPr>
      </w:pPr>
      <w:r w:rsidRPr="009B7BB6">
        <w:rPr>
          <w:sz w:val="24"/>
          <w:szCs w:val="24"/>
        </w:rPr>
        <w:t xml:space="preserve">Philip’s relationships with other Christians were very good. Jerusalem was very noteworthy of the primary care of the Needy, Fatherless, Widows, Orphans and the Poor in Acts 6:1-2. As </w:t>
      </w:r>
      <w:r w:rsidRPr="009B7BB6">
        <w:rPr>
          <w:sz w:val="24"/>
          <w:szCs w:val="24"/>
        </w:rPr>
        <w:lastRenderedPageBreak/>
        <w:t>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conveyed that the six Ministers with Philip would be appointed over this food institution in Acts 6:3, to supervise the process of distribution. Philip bore a Greek name also who was truly chosen the most appropriate for the job. Philips relationships to the Samaritans also brought much favor in Acts 8:1-25 since Philip is also of “</w:t>
      </w:r>
      <w:r w:rsidRPr="009B7BB6">
        <w:rPr>
          <w:b/>
          <w:sz w:val="24"/>
          <w:szCs w:val="24"/>
        </w:rPr>
        <w:t>good reputation</w:t>
      </w:r>
      <w:r w:rsidRPr="009B7BB6">
        <w:rPr>
          <w:sz w:val="24"/>
          <w:szCs w:val="24"/>
        </w:rPr>
        <w:t>” and honor in Acts 6:3. After Stephen’s martyrdom at the Jerusalem’s Lordship in the Law hands of the blasphemous Law Mob, the Christians were persecuted in Acts 8:1 in the Church and most of them except the Apostles were scattered and forced to leave the Holy City Jerusalem. Luke investigates the impact of the dispersion through the Ministry of Philip, who preached Christ to the Samaritans. Even though there grew great differences with the Jews and the Samaritans, Philip shared the Gospel to them. Through Philip’s Ministry and preaching many were Holy Ghost baptized and John and Peter came to check the reports for themselves. Philip was a type of Layperson and not considered an Apostle. Philip’s relationship to the Ethiopian Church grew with astounding proportions in Acts 8:26-39. God led Philip first to One Man, an Ethiopian who became Holy Ghost baptized the same day. This Man was a High Official in the Court of Candace the Queen of the Ethiopians. While holding the Office of a Eunuch, normally One would be castrated to fill certain privileges. And the title of the “</w:t>
      </w:r>
      <w:r w:rsidRPr="009B7BB6">
        <w:rPr>
          <w:b/>
          <w:sz w:val="24"/>
          <w:szCs w:val="24"/>
        </w:rPr>
        <w:t>Eunuch</w:t>
      </w:r>
      <w:r w:rsidRPr="009B7BB6">
        <w:rPr>
          <w:sz w:val="24"/>
          <w:szCs w:val="24"/>
        </w:rPr>
        <w:t xml:space="preserve">” often meant He was a High Court Official that may or may not have been physically castrated. Philip showed Him the faith that Jesus is the Son of God while the Eunuch was reading Isaiah 53. Philip taught the Eunuch </w:t>
      </w:r>
      <w:r w:rsidRPr="009B7BB6">
        <w:rPr>
          <w:sz w:val="24"/>
          <w:szCs w:val="24"/>
        </w:rPr>
        <w:lastRenderedPageBreak/>
        <w:t>the meaning of Isaiah 53 through the Holy Ghost which led Him to be Holy Ghost baptized. Philip’s relationship to all the cities is documented in Acts 8:40. It tells us that after His encounter with the Ethiopian, Philip “</w:t>
      </w:r>
      <w:r w:rsidRPr="009B7BB6">
        <w:rPr>
          <w:b/>
          <w:sz w:val="24"/>
          <w:szCs w:val="24"/>
        </w:rPr>
        <w:t>preached in all the cities</w:t>
      </w:r>
      <w:r w:rsidRPr="009B7BB6">
        <w:rPr>
          <w:sz w:val="24"/>
          <w:szCs w:val="24"/>
        </w:rPr>
        <w:t>” along the Mediterranean coast until He came to Caesarea. This Witness became so impacted that in Acts 21:8 He was known as Philip the Evangelist. Philip is also an example to follow as a Christian who committed to godliness and righteous living to share Christ with Unbelievers that became baptized and received the Holy Ghost in the Kingdom of God.</w:t>
      </w:r>
    </w:p>
    <w:p w:rsidR="00A27BA7" w:rsidRPr="009B7BB6" w:rsidRDefault="00A27BA7" w:rsidP="00A27BA7">
      <w:pPr>
        <w:spacing w:line="480" w:lineRule="auto"/>
        <w:jc w:val="both"/>
        <w:rPr>
          <w:sz w:val="24"/>
          <w:szCs w:val="24"/>
        </w:rPr>
      </w:pPr>
      <w:r w:rsidRPr="009B7BB6">
        <w:rPr>
          <w:sz w:val="24"/>
          <w:szCs w:val="24"/>
        </w:rPr>
        <w:t>The Holy Ghost Ministry of Philip</w:t>
      </w:r>
    </w:p>
    <w:p w:rsidR="00A27BA7" w:rsidRPr="009B7BB6" w:rsidRDefault="00A27BA7" w:rsidP="00A27BA7">
      <w:pPr>
        <w:spacing w:line="480" w:lineRule="auto"/>
        <w:jc w:val="both"/>
        <w:rPr>
          <w:sz w:val="24"/>
          <w:szCs w:val="24"/>
        </w:rPr>
      </w:pPr>
      <w:r w:rsidRPr="009B7BB6">
        <w:rPr>
          <w:sz w:val="24"/>
          <w:szCs w:val="24"/>
        </w:rPr>
        <w:t xml:space="preserve">Philip in Acts 6:3 was appointed as a Heavenly Deacon also called a Heavenly Minister before He got married. Being full of the Holy Ghost meant there was nothing that Philip did in His past life to disqualify Him in anyway. This Office is linked to the Gift of Ministry concerning the Father Stephen.  As time passed on, He got married and went to the Samaria to preach Christ. Even though He had problems with Simon Magus the Sorcerer, He was successful in accomplishing His mission.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Saul of Tarsus. Philip reached the Samaritans with such great authority that the people of Samaria turned to Christ and left Simon Magnus the Sorcerer in Acts 8:1-8. After Philip was instructed divinely by the Angel (Lord) of the LORD to </w:t>
      </w:r>
      <w:r w:rsidRPr="009B7BB6">
        <w:rPr>
          <w:sz w:val="24"/>
          <w:szCs w:val="24"/>
        </w:rPr>
        <w:lastRenderedPageBreak/>
        <w:t xml:space="preserve">leave Samaria, He went to the southern part of the desert area near Jerusalem. Philip showed Himself worthy to the people and obeyed the will of God to the fullest letter. He was guided by the Lord to find a certain Eunuch under the Great Authority of Candace the Queen. The Eunuch was reading from Isaiah 53, when Philip gave Him good news about Jesus Christ. Philip not only showed the Eunuch’s conversion, but it reached to the upmost regions of Africa. But Philip’s preaching to the Samaritans, and then the Ethiopians penetrated to the Gospel from their social barriers and brought them all together in one accord with Christ. It showed that the grace is free concerning the Holy Ghost baptism. Philip then dwelt with Paul and Luke, conversing the Holy Scriptures of God and understanding them in the fullest measure. Philip the Evangelist in Acts 21:8 was also known as a Heavenly Prophet by and through His four virgin Daughters prophesying. The Office of a Prophet is the One of the Gifts of the Father Stephen and the Son Jesus. </w:t>
      </w:r>
    </w:p>
    <w:p w:rsidR="00A27BA7" w:rsidRPr="009B7BB6" w:rsidRDefault="00A27BA7" w:rsidP="00A27BA7">
      <w:pPr>
        <w:spacing w:line="480" w:lineRule="auto"/>
        <w:jc w:val="center"/>
        <w:rPr>
          <w:b/>
          <w:sz w:val="24"/>
          <w:szCs w:val="24"/>
        </w:rPr>
      </w:pPr>
      <w:r w:rsidRPr="009B7BB6">
        <w:rPr>
          <w:b/>
          <w:sz w:val="24"/>
          <w:szCs w:val="24"/>
        </w:rPr>
        <w:t xml:space="preserve">THE FEDERAL </w:t>
      </w:r>
      <w:r w:rsidR="009B7BB6" w:rsidRPr="009B7BB6">
        <w:rPr>
          <w:b/>
          <w:sz w:val="24"/>
          <w:szCs w:val="24"/>
        </w:rPr>
        <w:t>FIDUCIARY</w:t>
      </w:r>
      <w:r w:rsidRPr="009B7BB6">
        <w:rPr>
          <w:b/>
          <w:sz w:val="24"/>
          <w:szCs w:val="24"/>
        </w:rPr>
        <w:t>’S (CUSTODIAN EUNUCHS) OVER THE FINANCIAL AFFAIRS OF THE WHITE CHRISTIAN VIRGINS FOR THE BEAUTY PREPARATIONS OF TRUE HOLINESS</w:t>
      </w:r>
    </w:p>
    <w:p w:rsidR="00A27BA7" w:rsidRPr="009B7BB6" w:rsidRDefault="00A27BA7" w:rsidP="00A27BA7">
      <w:pPr>
        <w:spacing w:line="480" w:lineRule="auto"/>
        <w:jc w:val="both"/>
        <w:rPr>
          <w:sz w:val="24"/>
          <w:szCs w:val="24"/>
        </w:rPr>
      </w:pPr>
      <w:r w:rsidRPr="009B7BB6">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w:t>
      </w:r>
      <w:r w:rsidRPr="009B7BB6">
        <w:rPr>
          <w:sz w:val="24"/>
          <w:szCs w:val="24"/>
        </w:rPr>
        <w:lastRenderedPageBreak/>
        <w:t>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A27BA7" w:rsidRPr="009B7BB6" w:rsidRDefault="00A27BA7" w:rsidP="00A27BA7">
      <w:pPr>
        <w:spacing w:line="480" w:lineRule="auto"/>
        <w:jc w:val="center"/>
        <w:rPr>
          <w:b/>
          <w:sz w:val="24"/>
          <w:szCs w:val="24"/>
        </w:rPr>
      </w:pPr>
      <w:r w:rsidRPr="009B7BB6">
        <w:rPr>
          <w:b/>
          <w:sz w:val="24"/>
          <w:szCs w:val="24"/>
        </w:rPr>
        <w:t xml:space="preserve">THE FEDERAL </w:t>
      </w:r>
      <w:r w:rsidR="009B7BB6" w:rsidRPr="009B7BB6">
        <w:rPr>
          <w:b/>
          <w:sz w:val="24"/>
          <w:szCs w:val="24"/>
        </w:rPr>
        <w:t>FIDUCIARY</w:t>
      </w:r>
      <w:r w:rsidRPr="009B7BB6">
        <w:rPr>
          <w:b/>
          <w:sz w:val="24"/>
          <w:szCs w:val="24"/>
        </w:rPr>
        <w:t>’S (CUSTODIAN EUNUCHS) OVER THE FINANCIAL AFFAIRS OF THE BLACK CHRISTIAN VIRGINS FOR THE BEAUTY PREPARATIONS OF TRUE HOLINESS</w:t>
      </w:r>
    </w:p>
    <w:p w:rsidR="00A27BA7" w:rsidRPr="009B7BB6" w:rsidRDefault="00A27BA7" w:rsidP="00A27BA7">
      <w:pPr>
        <w:spacing w:line="480" w:lineRule="auto"/>
        <w:jc w:val="both"/>
        <w:rPr>
          <w:sz w:val="24"/>
          <w:szCs w:val="24"/>
        </w:rPr>
      </w:pPr>
      <w:r w:rsidRPr="009B7BB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w:t>
      </w:r>
      <w:r w:rsidRPr="009B7BB6">
        <w:rPr>
          <w:sz w:val="24"/>
          <w:szCs w:val="24"/>
        </w:rPr>
        <w:lastRenderedPageBreak/>
        <w:t xml:space="preserve">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A27BA7" w:rsidRPr="009B7BB6" w:rsidRDefault="00A27BA7" w:rsidP="00A27BA7">
      <w:pPr>
        <w:spacing w:line="480" w:lineRule="auto"/>
        <w:jc w:val="both"/>
        <w:rPr>
          <w:sz w:val="24"/>
          <w:szCs w:val="24"/>
        </w:rPr>
      </w:pPr>
      <w:r w:rsidRPr="009B7BB6">
        <w:rPr>
          <w:sz w:val="24"/>
          <w:szCs w:val="24"/>
        </w:rPr>
        <w:t>Eunuchs as Royal Servants is in Esther 1:10-11; 2:1-3, 15; 4:4-11; 2</w:t>
      </w:r>
      <w:r w:rsidRPr="009B7BB6">
        <w:rPr>
          <w:sz w:val="24"/>
          <w:szCs w:val="24"/>
          <w:vertAlign w:val="superscript"/>
        </w:rPr>
        <w:t>nd</w:t>
      </w:r>
      <w:r w:rsidRPr="009B7BB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B7BB6">
        <w:rPr>
          <w:sz w:val="24"/>
          <w:szCs w:val="24"/>
          <w:vertAlign w:val="superscript"/>
        </w:rPr>
        <w:t>st</w:t>
      </w:r>
      <w:r w:rsidRPr="009B7BB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A27BA7" w:rsidRPr="009B7BB6" w:rsidRDefault="00A27BA7" w:rsidP="00A27BA7">
      <w:pPr>
        <w:spacing w:line="480" w:lineRule="auto"/>
        <w:jc w:val="both"/>
        <w:rPr>
          <w:sz w:val="24"/>
          <w:szCs w:val="24"/>
        </w:rPr>
      </w:pPr>
      <w:r w:rsidRPr="009B7BB6">
        <w:rPr>
          <w:sz w:val="24"/>
          <w:szCs w:val="24"/>
        </w:rPr>
        <w:lastRenderedPageBreak/>
        <w:t>The five Mystery Heavenly Ministers</w:t>
      </w:r>
    </w:p>
    <w:p w:rsidR="00A27BA7" w:rsidRPr="009B7BB6" w:rsidRDefault="00A27BA7" w:rsidP="00A27BA7">
      <w:pPr>
        <w:spacing w:line="480" w:lineRule="auto"/>
        <w:jc w:val="both"/>
        <w:rPr>
          <w:sz w:val="24"/>
          <w:szCs w:val="24"/>
        </w:rPr>
      </w:pPr>
      <w:r w:rsidRPr="009B7BB6">
        <w:rPr>
          <w:sz w:val="24"/>
          <w:szCs w:val="24"/>
        </w:rPr>
        <w:t>Not much can be learned from these five Heavenly Single Ministers except they were also appointed with Philip and Stephen over “</w:t>
      </w:r>
      <w:r w:rsidRPr="009B7BB6">
        <w:rPr>
          <w:b/>
          <w:sz w:val="24"/>
          <w:szCs w:val="24"/>
        </w:rPr>
        <w:t>This Business</w:t>
      </w:r>
      <w:r w:rsidRPr="009B7BB6">
        <w:rPr>
          <w:sz w:val="24"/>
          <w:szCs w:val="24"/>
        </w:rPr>
        <w:t>”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w:t>
      </w:r>
    </w:p>
    <w:p w:rsidR="00A27BA7" w:rsidRPr="009B7BB6" w:rsidRDefault="00A27BA7" w:rsidP="00A27BA7">
      <w:pPr>
        <w:spacing w:line="480" w:lineRule="auto"/>
        <w:jc w:val="both"/>
        <w:rPr>
          <w:sz w:val="24"/>
          <w:szCs w:val="24"/>
        </w:rPr>
      </w:pPr>
      <w:r w:rsidRPr="009B7BB6">
        <w:rPr>
          <w:sz w:val="24"/>
          <w:szCs w:val="24"/>
        </w:rPr>
        <w:t>Conclusion</w:t>
      </w:r>
    </w:p>
    <w:p w:rsidR="00A27BA7" w:rsidRPr="009B7BB6" w:rsidRDefault="00A27BA7" w:rsidP="00A27BA7">
      <w:pPr>
        <w:tabs>
          <w:tab w:val="left" w:pos="5130"/>
        </w:tabs>
        <w:spacing w:line="480" w:lineRule="auto"/>
        <w:jc w:val="both"/>
        <w:rPr>
          <w:sz w:val="24"/>
          <w:szCs w:val="24"/>
        </w:rPr>
      </w:pPr>
      <w:r w:rsidRPr="009B7BB6">
        <w:rPr>
          <w:sz w:val="24"/>
          <w:szCs w:val="24"/>
        </w:rPr>
        <w:t>I tried to make this book fulfilling in the Lord’s omniscience to rightly divide the Word of truth. The Lord’s omniscience is the foundation and application of omnipotence where He created the universe. The Lord is all knowing, but chooses certain things to not know. This is because He is a Moral God and cannot look upon sin. This book proves who the Physical Trinity is and what they did for the Lord Yah in their Ministries. Lucifer prior to his fall was very good to the Lord. We also understand the chain of command with other Lord’s, Angels Lords) and Humanity. The Lord is on top of everything, He is all in all to His creations. In this book We understand by scripture who was omniscient and who was not by the Lord. We have to lean on God’s truthful Word &amp; not our own truth. For the Lord Stephen “</w:t>
      </w:r>
      <w:r w:rsidRPr="009B7BB6">
        <w:rPr>
          <w:b/>
          <w:sz w:val="24"/>
          <w:szCs w:val="24"/>
        </w:rPr>
        <w:t>calling on God</w:t>
      </w:r>
      <w:r w:rsidRPr="009B7BB6">
        <w:rPr>
          <w:sz w:val="24"/>
          <w:szCs w:val="24"/>
        </w:rPr>
        <w:t xml:space="preserve">” is an eternal calling on the Lord Yahweh the Creator of the Father Stephen because it is without ceasing in Acts 6:3-8:3. This </w:t>
      </w:r>
      <w:r w:rsidRPr="009B7BB6">
        <w:rPr>
          <w:sz w:val="24"/>
          <w:szCs w:val="24"/>
        </w:rPr>
        <w:lastRenderedPageBreak/>
        <w:t>truly means that the Lord Jesus Christ is continually under the Lord Stephen’s Lordship revealed in Acts 7:59 when He says “Lord Jesus, receive My Spirit.” Also everywhere else in the Holy Bible the terms of people refers to “</w:t>
      </w:r>
      <w:r w:rsidRPr="009B7BB6">
        <w:rPr>
          <w:b/>
          <w:sz w:val="24"/>
          <w:szCs w:val="24"/>
        </w:rPr>
        <w:t>called on God</w:t>
      </w:r>
      <w:r w:rsidRPr="009B7BB6">
        <w:rPr>
          <w:sz w:val="24"/>
          <w:szCs w:val="24"/>
        </w:rPr>
        <w:t>”, “</w:t>
      </w:r>
      <w:r w:rsidRPr="009B7BB6">
        <w:rPr>
          <w:b/>
          <w:sz w:val="24"/>
          <w:szCs w:val="24"/>
        </w:rPr>
        <w:t>called on the Name of the Lord</w:t>
      </w:r>
      <w:r w:rsidRPr="009B7BB6">
        <w:rPr>
          <w:sz w:val="24"/>
          <w:szCs w:val="24"/>
        </w:rPr>
        <w:t>”, “</w:t>
      </w:r>
      <w:r w:rsidRPr="009B7BB6">
        <w:rPr>
          <w:b/>
          <w:sz w:val="24"/>
          <w:szCs w:val="24"/>
        </w:rPr>
        <w:t>called upon God</w:t>
      </w:r>
      <w:r w:rsidRPr="009B7BB6">
        <w:rPr>
          <w:sz w:val="24"/>
          <w:szCs w:val="24"/>
        </w:rPr>
        <w:t>” and “</w:t>
      </w:r>
      <w:r w:rsidRPr="009B7BB6">
        <w:rPr>
          <w:b/>
          <w:sz w:val="24"/>
          <w:szCs w:val="24"/>
        </w:rPr>
        <w:t>called upon the Name of the Lord</w:t>
      </w:r>
      <w:r w:rsidRPr="009B7BB6">
        <w:rPr>
          <w:sz w:val="24"/>
          <w:szCs w:val="24"/>
        </w:rPr>
        <w:t>” which means there was an end to their calling, but with the Lord Stephen His calling on God is without ceasing. Stephen is called the Eternal Lion of the Tribe of Judah the Root of Solomon in Acts 7:47-50 because Solomon did in fact come after David to build the house of the Lord and David did not because He was a Bloody Man of War (2 or 3 positions). For in Song of Solomon 8:6 it tells us that (Yah’s) Love is as strong as Death…” and Stephen’s Eternal Love is as strong as Eternal Death when He says “Lord (Yahweh), do not charge them with This Sin (Eternal Gentile Sin)” in Acts 7:60. In Song of Solomon 8:6 it tells us that the flames of fire in Eternal Hell are equal to the fire (Lord Yah) in the Eternal Heaven in Acts 8:1. In Song of Solomon 8:6 it states that the Eternal Grave is equal to the Eternal Jealousy in Acts 8:2 &amp; Wisdom of Solomon 5:17. In Song of Solomon 8:6 it mentions that the Eternal Prison is equal to the Eternal Holiness shown by the seal of His heart and His arm in Acts 8:3 &amp; Wisdom of Solomon 5:19. Stephen is the Christian Father since Jesus did bear the crown of thorns and Stephen’s mercy allowed Jesus to die on the cross and because Stephen’s male reputation only means “</w:t>
      </w:r>
      <w:r w:rsidRPr="009B7BB6">
        <w:rPr>
          <w:b/>
          <w:sz w:val="24"/>
          <w:szCs w:val="24"/>
        </w:rPr>
        <w:t>Highest Lord</w:t>
      </w:r>
      <w:r w:rsidRPr="009B7BB6">
        <w:rPr>
          <w:sz w:val="24"/>
          <w:szCs w:val="24"/>
        </w:rPr>
        <w:t xml:space="preserve">.” The Gentile Lordship that rules of All is detailed in Luke 22:25-30; Matthew 20:25-28 &amp; Mark 10:42-45. The 8 positions in Lordship from the Highest to the Lowest is the Gentile Father over All as the Highest in Luke 22:29, the Gentile Son or Gentile Son of Man in His throne in Luke 22:28, 30; Matthew 20:28 &amp; Mark 10:45, The Gentile Servant as “one who serves” or Gentile Slave of All under the Gentile Master in Luke 22:26-27 &amp; Mark 10:44, the Gentile Benefactors or Gentile Great Ones in Luke </w:t>
      </w:r>
      <w:r w:rsidRPr="009B7BB6">
        <w:rPr>
          <w:sz w:val="24"/>
          <w:szCs w:val="24"/>
        </w:rPr>
        <w:lastRenderedPageBreak/>
        <w:t>22:25; Matthew 20:25 &amp; Mark 10:42, the Gentile Kings or Gentile Rulers in Luke 22:25, Mark 10:42 &amp; Matthew 20:25, the Gentile Persons in Luke 22:25, the Greatest as the Younger or Gentile Servant in Luke 22:26; Mark 10:43 &amp; Matthew 20:26. The Gentile Lordship does involves “Greatness” as the Gentile Giants have “Greatness”. For the Lord Stephen above the Law traded places with the Lord James in the Law, and the Lord James handled the Plan of Mercy for the Angels (Lords), Single People, Spirits, Phantoms, Shadows and Ghosts in Genesis 6:1-5; Isaiah 14:21-21 and Ezekiel 28:15-19 and the Lord Stephen handles the Married Lord called Wisdom concerning Qanah meaning “</w:t>
      </w:r>
      <w:r w:rsidRPr="009B7BB6">
        <w:rPr>
          <w:b/>
          <w:sz w:val="24"/>
          <w:szCs w:val="24"/>
        </w:rPr>
        <w:t>Lordly Marital Eternal Sexual Eros Love</w:t>
      </w:r>
      <w:r w:rsidRPr="009B7BB6">
        <w:rPr>
          <w:sz w:val="24"/>
          <w:szCs w:val="24"/>
        </w:rPr>
        <w:t xml:space="preserve">” in the plan of Wisdom/Power proven in Genesis 2:9; 4:1; 6:1-5; Proverbs 8:22-25 (RSV); Acts 7:60-8:3 &amp; James 2:8-13; 3:14-18. </w:t>
      </w:r>
    </w:p>
    <w:p w:rsidR="00A27BA7" w:rsidRPr="009B7BB6" w:rsidRDefault="00A27BA7" w:rsidP="00A27BA7">
      <w:pPr>
        <w:jc w:val="center"/>
        <w:rPr>
          <w:b/>
          <w:sz w:val="24"/>
          <w:szCs w:val="24"/>
        </w:rPr>
      </w:pPr>
      <w:r w:rsidRPr="009B7BB6">
        <w:rPr>
          <w:b/>
          <w:sz w:val="24"/>
          <w:szCs w:val="24"/>
        </w:rPr>
        <w:t>THE TRULY FAITHFUL OF THE FATHER STEPHEN IS 1 TO 10,000 POSITIONS IN JUDE 14-15</w:t>
      </w:r>
    </w:p>
    <w:p w:rsidR="00A27BA7" w:rsidRPr="009B7BB6" w:rsidRDefault="00A27BA7" w:rsidP="00A27BA7">
      <w:pPr>
        <w:spacing w:line="480" w:lineRule="auto"/>
        <w:jc w:val="both"/>
        <w:rPr>
          <w:sz w:val="24"/>
          <w:szCs w:val="24"/>
        </w:rPr>
      </w:pPr>
      <w:r w:rsidRPr="009B7BB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9B7BB6">
        <w:rPr>
          <w:sz w:val="24"/>
          <w:szCs w:val="24"/>
          <w:vertAlign w:val="superscript"/>
        </w:rPr>
        <w:t>nd</w:t>
      </w:r>
      <w:r w:rsidRPr="009B7BB6">
        <w:rPr>
          <w:sz w:val="24"/>
          <w:szCs w:val="24"/>
        </w:rPr>
        <w:t xml:space="preserve"> Timothy 2:20. The Precious Stones of the Father Stephen’s Crown is in Zechariah 9:16. The Lively Stones of the Father Stephen is in 1</w:t>
      </w:r>
      <w:r w:rsidRPr="009B7BB6">
        <w:rPr>
          <w:sz w:val="24"/>
          <w:szCs w:val="24"/>
          <w:vertAlign w:val="superscript"/>
        </w:rPr>
        <w:t>st</w:t>
      </w:r>
      <w:r w:rsidRPr="009B7BB6">
        <w:rPr>
          <w:sz w:val="24"/>
          <w:szCs w:val="24"/>
        </w:rPr>
        <w:t xml:space="preserve"> Peter 2:5. The True Babes of the Father Stephen is in Matthew 11:25 &amp; 1</w:t>
      </w:r>
      <w:r w:rsidRPr="009B7BB6">
        <w:rPr>
          <w:sz w:val="24"/>
          <w:szCs w:val="24"/>
          <w:vertAlign w:val="superscript"/>
        </w:rPr>
        <w:t>st</w:t>
      </w:r>
      <w:r w:rsidRPr="009B7BB6">
        <w:rPr>
          <w:sz w:val="24"/>
          <w:szCs w:val="24"/>
        </w:rPr>
        <w:t xml:space="preserve"> Peter 2:2. The Little Children of the Father Stephen is in Matthew 18:3 &amp; 1</w:t>
      </w:r>
      <w:r w:rsidRPr="009B7BB6">
        <w:rPr>
          <w:sz w:val="24"/>
          <w:szCs w:val="24"/>
          <w:vertAlign w:val="superscript"/>
        </w:rPr>
        <w:t>st</w:t>
      </w:r>
      <w:r w:rsidRPr="009B7BB6">
        <w:rPr>
          <w:sz w:val="24"/>
          <w:szCs w:val="24"/>
        </w:rPr>
        <w:t xml:space="preserve"> Corinthians 14:20. The Obedient Children of the Father Stephen is in 1</w:t>
      </w:r>
      <w:r w:rsidRPr="009B7BB6">
        <w:rPr>
          <w:sz w:val="24"/>
          <w:szCs w:val="24"/>
          <w:vertAlign w:val="superscript"/>
        </w:rPr>
        <w:t>st</w:t>
      </w:r>
      <w:r w:rsidRPr="009B7BB6">
        <w:rPr>
          <w:sz w:val="24"/>
          <w:szCs w:val="24"/>
        </w:rPr>
        <w:t xml:space="preserve"> Peter 1:14. The Members of the Father Stephen’s Body is in 1</w:t>
      </w:r>
      <w:r w:rsidRPr="009B7BB6">
        <w:rPr>
          <w:sz w:val="24"/>
          <w:szCs w:val="24"/>
          <w:vertAlign w:val="superscript"/>
        </w:rPr>
        <w:t xml:space="preserve">st </w:t>
      </w:r>
      <w:r w:rsidRPr="009B7BB6">
        <w:rPr>
          <w:sz w:val="24"/>
          <w:szCs w:val="24"/>
        </w:rPr>
        <w:t xml:space="preserve">Corinthians 12:20, 27. The Good </w:t>
      </w:r>
      <w:r w:rsidRPr="009B7BB6">
        <w:rPr>
          <w:sz w:val="24"/>
          <w:szCs w:val="24"/>
        </w:rPr>
        <w:lastRenderedPageBreak/>
        <w:t>Soldiers of the Father Stephen is in 2</w:t>
      </w:r>
      <w:r w:rsidRPr="009B7BB6">
        <w:rPr>
          <w:sz w:val="24"/>
          <w:szCs w:val="24"/>
          <w:vertAlign w:val="superscript"/>
        </w:rPr>
        <w:t>nd</w:t>
      </w:r>
      <w:r w:rsidRPr="009B7BB6">
        <w:rPr>
          <w:sz w:val="24"/>
          <w:szCs w:val="24"/>
        </w:rPr>
        <w:t xml:space="preserve"> Timothy 2:3. The Father Stephen’s Runners of the Body is in 1</w:t>
      </w:r>
      <w:r w:rsidRPr="009B7BB6">
        <w:rPr>
          <w:sz w:val="24"/>
          <w:szCs w:val="24"/>
          <w:vertAlign w:val="superscript"/>
        </w:rPr>
        <w:t>st</w:t>
      </w:r>
      <w:r w:rsidRPr="009B7BB6">
        <w:rPr>
          <w:sz w:val="24"/>
          <w:szCs w:val="24"/>
        </w:rPr>
        <w:t xml:space="preserve"> Corinthians 12:20, 27. The Enlisted Soldiers of the Father Stephen is in 2</w:t>
      </w:r>
      <w:r w:rsidRPr="009B7BB6">
        <w:rPr>
          <w:sz w:val="24"/>
          <w:szCs w:val="24"/>
          <w:vertAlign w:val="superscript"/>
        </w:rPr>
        <w:t>nd</w:t>
      </w:r>
      <w:r w:rsidRPr="009B7BB6">
        <w:rPr>
          <w:sz w:val="24"/>
          <w:szCs w:val="24"/>
        </w:rPr>
        <w:t xml:space="preserve"> Timothy 2:4. The Father Stephen’s Runners in a Race is in 1</w:t>
      </w:r>
      <w:r w:rsidRPr="009B7BB6">
        <w:rPr>
          <w:sz w:val="24"/>
          <w:szCs w:val="24"/>
          <w:vertAlign w:val="superscript"/>
        </w:rPr>
        <w:t>st</w:t>
      </w:r>
      <w:r w:rsidRPr="009B7BB6">
        <w:rPr>
          <w:sz w:val="24"/>
          <w:szCs w:val="24"/>
        </w:rPr>
        <w:t xml:space="preserve"> Corinthians 9:24 &amp; Hebrews 12:1. The Father Stephen’s Wrestlers is in 2</w:t>
      </w:r>
      <w:r w:rsidRPr="009B7BB6">
        <w:rPr>
          <w:sz w:val="24"/>
          <w:szCs w:val="24"/>
          <w:vertAlign w:val="superscript"/>
        </w:rPr>
        <w:t>nd</w:t>
      </w:r>
      <w:r w:rsidRPr="009B7BB6">
        <w:rPr>
          <w:sz w:val="24"/>
          <w:szCs w:val="24"/>
        </w:rPr>
        <w:t xml:space="preserve"> Timothy 2:5. The Good Servants of the Father Stephen is in John 15:15 &amp; Matthew 25:21. The Strangers of the Father Stephen is in 1</w:t>
      </w:r>
      <w:r w:rsidRPr="009B7BB6">
        <w:rPr>
          <w:sz w:val="24"/>
          <w:szCs w:val="24"/>
          <w:vertAlign w:val="superscript"/>
        </w:rPr>
        <w:t>st</w:t>
      </w:r>
      <w:r w:rsidRPr="009B7BB6">
        <w:rPr>
          <w:sz w:val="24"/>
          <w:szCs w:val="24"/>
        </w:rPr>
        <w:t xml:space="preserve"> Peter 2:11. The Pilgrims of the Father Stephen is in 1</w:t>
      </w:r>
      <w:r w:rsidRPr="009B7BB6">
        <w:rPr>
          <w:sz w:val="24"/>
          <w:szCs w:val="24"/>
          <w:vertAlign w:val="superscript"/>
        </w:rPr>
        <w:t>st</w:t>
      </w:r>
      <w:r w:rsidRPr="009B7BB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w:t>
      </w:r>
      <w:r w:rsidRPr="009B7BB6">
        <w:rPr>
          <w:sz w:val="24"/>
          <w:szCs w:val="24"/>
        </w:rPr>
        <w:lastRenderedPageBreak/>
        <w:t>Stephen is in Hosea 14:7. The Grain of the Father Stephen in Acts 7:11. The Wheat of the Father Stephen is in Matthew 3:12; 13:29, 30. The Father Stephen’s Salt is in Matthew 5:13.</w:t>
      </w:r>
    </w:p>
    <w:p w:rsidR="00A27BA7" w:rsidRPr="009B7BB6" w:rsidRDefault="00A27BA7" w:rsidP="00A27BA7">
      <w:pPr>
        <w:jc w:val="center"/>
        <w:rPr>
          <w:b/>
          <w:sz w:val="24"/>
          <w:szCs w:val="24"/>
        </w:rPr>
      </w:pPr>
      <w:r w:rsidRPr="009B7BB6">
        <w:rPr>
          <w:b/>
          <w:sz w:val="24"/>
          <w:szCs w:val="24"/>
        </w:rPr>
        <w:t>THE TRULY CHOSEN OF THE FATHER STEPHEN IS 1 TO 20,000 POSITIONS IN JUDE 14-15</w:t>
      </w:r>
    </w:p>
    <w:p w:rsidR="00A27BA7" w:rsidRPr="009B7BB6" w:rsidRDefault="00A27BA7" w:rsidP="00A27BA7">
      <w:pPr>
        <w:spacing w:line="480" w:lineRule="auto"/>
        <w:jc w:val="both"/>
        <w:rPr>
          <w:sz w:val="24"/>
          <w:szCs w:val="24"/>
        </w:rPr>
      </w:pPr>
      <w:r w:rsidRPr="009B7BB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9B7BB6">
        <w:rPr>
          <w:sz w:val="24"/>
          <w:szCs w:val="24"/>
          <w:vertAlign w:val="superscript"/>
        </w:rPr>
        <w:t>nd</w:t>
      </w:r>
      <w:r w:rsidRPr="009B7BB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9B7BB6">
        <w:rPr>
          <w:sz w:val="24"/>
          <w:szCs w:val="24"/>
          <w:vertAlign w:val="superscript"/>
        </w:rPr>
        <w:t>st</w:t>
      </w:r>
      <w:r w:rsidRPr="009B7BB6">
        <w:rPr>
          <w:sz w:val="24"/>
          <w:szCs w:val="24"/>
        </w:rPr>
        <w:t xml:space="preserve"> Peter 2:25; Isaiah 40:11 &amp; John 10:14, 16. The Father Stephen as their True Intercessor is in Romans 8:34; Hebrews 7:25 &amp; 1</w:t>
      </w:r>
      <w:r w:rsidRPr="009B7BB6">
        <w:rPr>
          <w:sz w:val="24"/>
          <w:szCs w:val="24"/>
          <w:vertAlign w:val="superscript"/>
        </w:rPr>
        <w:t>st</w:t>
      </w:r>
      <w:r w:rsidRPr="009B7BB6">
        <w:rPr>
          <w:sz w:val="24"/>
          <w:szCs w:val="24"/>
        </w:rPr>
        <w:t xml:space="preserve"> John 2:1. The True Promises of the Father Stephen is in Acts 1:4; 2:33; 2</w:t>
      </w:r>
      <w:r w:rsidRPr="009B7BB6">
        <w:rPr>
          <w:sz w:val="24"/>
          <w:szCs w:val="24"/>
          <w:vertAlign w:val="superscript"/>
        </w:rPr>
        <w:t>nd</w:t>
      </w:r>
      <w:r w:rsidRPr="009B7BB6">
        <w:rPr>
          <w:sz w:val="24"/>
          <w:szCs w:val="24"/>
        </w:rPr>
        <w:t xml:space="preserve"> Corinthians 7:1, 2 &amp; 2</w:t>
      </w:r>
      <w:r w:rsidRPr="009B7BB6">
        <w:rPr>
          <w:sz w:val="24"/>
          <w:szCs w:val="24"/>
          <w:vertAlign w:val="superscript"/>
        </w:rPr>
        <w:t>nd</w:t>
      </w:r>
      <w:r w:rsidRPr="009B7BB6">
        <w:rPr>
          <w:sz w:val="24"/>
          <w:szCs w:val="24"/>
        </w:rPr>
        <w:t xml:space="preserve"> Peter 1:4. The True Possession of All Things from the Father Stephen is in John 16:13-15; 1</w:t>
      </w:r>
      <w:r w:rsidRPr="009B7BB6">
        <w:rPr>
          <w:sz w:val="24"/>
          <w:szCs w:val="24"/>
          <w:vertAlign w:val="superscript"/>
        </w:rPr>
        <w:t>st</w:t>
      </w:r>
      <w:r w:rsidRPr="009B7BB6">
        <w:rPr>
          <w:sz w:val="24"/>
          <w:szCs w:val="24"/>
        </w:rPr>
        <w:t xml:space="preserve"> Corinthians 3:21, 22. The True Working of All Things for their Good is in Romans 8:28 &amp; 2</w:t>
      </w:r>
      <w:r w:rsidRPr="009B7BB6">
        <w:rPr>
          <w:sz w:val="24"/>
          <w:szCs w:val="24"/>
          <w:vertAlign w:val="superscript"/>
        </w:rPr>
        <w:t>nd</w:t>
      </w:r>
      <w:r w:rsidRPr="009B7BB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9B7BB6">
        <w:rPr>
          <w:sz w:val="24"/>
          <w:szCs w:val="24"/>
          <w:vertAlign w:val="superscript"/>
        </w:rPr>
        <w:t>nd</w:t>
      </w:r>
      <w:r w:rsidRPr="009B7BB6">
        <w:rPr>
          <w:sz w:val="24"/>
          <w:szCs w:val="24"/>
        </w:rPr>
        <w:t xml:space="preserve"> Chronicles 20:7 &amp; James </w:t>
      </w:r>
      <w:r w:rsidRPr="009B7BB6">
        <w:rPr>
          <w:sz w:val="24"/>
          <w:szCs w:val="24"/>
        </w:rPr>
        <w:lastRenderedPageBreak/>
        <w:t>2:23. The Father Stephen as their True Helper is in John 14:26; 15:26; 16:7-11; Psalms 33:20 &amp; Hebrews 13:6. The Father Stephen as their True Keeper is in Psalms 121:4, 5. The Father Stephen as their True Deliverer is in Acts 7:30-36 &amp; 2</w:t>
      </w:r>
      <w:r w:rsidRPr="009B7BB6">
        <w:rPr>
          <w:sz w:val="24"/>
          <w:szCs w:val="24"/>
          <w:vertAlign w:val="superscript"/>
        </w:rPr>
        <w:t>nd</w:t>
      </w:r>
      <w:r w:rsidRPr="009B7BB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9B7BB6">
        <w:rPr>
          <w:sz w:val="24"/>
          <w:szCs w:val="24"/>
          <w:vertAlign w:val="superscript"/>
        </w:rPr>
        <w:t>nd</w:t>
      </w:r>
      <w:r w:rsidRPr="009B7BB6">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9B7BB6">
        <w:rPr>
          <w:sz w:val="24"/>
          <w:szCs w:val="24"/>
          <w:vertAlign w:val="superscript"/>
        </w:rPr>
        <w:t>nd</w:t>
      </w:r>
      <w:r w:rsidRPr="009B7BB6">
        <w:rPr>
          <w:sz w:val="24"/>
          <w:szCs w:val="24"/>
        </w:rPr>
        <w:t xml:space="preserve"> Timothy 1:12 &amp; Acts 7:59. The True Calling upon the Father Stephen in time of trouble is in Psalms 50:15 &amp; 1</w:t>
      </w:r>
      <w:r w:rsidRPr="009B7BB6">
        <w:rPr>
          <w:sz w:val="24"/>
          <w:szCs w:val="24"/>
          <w:vertAlign w:val="superscript"/>
        </w:rPr>
        <w:t>st</w:t>
      </w:r>
      <w:r w:rsidRPr="009B7BB6">
        <w:rPr>
          <w:sz w:val="24"/>
          <w:szCs w:val="24"/>
        </w:rPr>
        <w:t xml:space="preserve"> Peter 1:17-21. The True Suffering for the Father Stephen is in 1</w:t>
      </w:r>
      <w:r w:rsidRPr="009B7BB6">
        <w:rPr>
          <w:sz w:val="24"/>
          <w:szCs w:val="24"/>
          <w:vertAlign w:val="superscript"/>
        </w:rPr>
        <w:t>st</w:t>
      </w:r>
      <w:r w:rsidRPr="009B7BB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A27BA7" w:rsidRPr="009B7BB6" w:rsidRDefault="00A27BA7" w:rsidP="00A27BA7">
      <w:pPr>
        <w:jc w:val="center"/>
        <w:rPr>
          <w:b/>
          <w:sz w:val="24"/>
          <w:szCs w:val="24"/>
        </w:rPr>
      </w:pPr>
      <w:r w:rsidRPr="009B7BB6">
        <w:rPr>
          <w:b/>
          <w:sz w:val="24"/>
          <w:szCs w:val="24"/>
        </w:rPr>
        <w:t>THE TRULY CALLED OF THE FATHER STEPHEN IS 1 TO 144,000 POSITIONS IN REVELATION 7:4-8</w:t>
      </w:r>
    </w:p>
    <w:p w:rsidR="00A27BA7" w:rsidRPr="009B7BB6" w:rsidRDefault="00A27BA7" w:rsidP="00A27BA7">
      <w:pPr>
        <w:spacing w:line="480" w:lineRule="auto"/>
        <w:jc w:val="both"/>
        <w:rPr>
          <w:sz w:val="24"/>
          <w:szCs w:val="24"/>
        </w:rPr>
      </w:pPr>
      <w:r w:rsidRPr="009B7BB6">
        <w:rPr>
          <w:sz w:val="24"/>
          <w:szCs w:val="24"/>
        </w:rPr>
        <w:lastRenderedPageBreak/>
        <w:t>The Titles and Names of the Saints (Lords) is as follows: The Believers of the Father Stephen is in 1</w:t>
      </w:r>
      <w:r w:rsidRPr="009B7BB6">
        <w:rPr>
          <w:sz w:val="24"/>
          <w:szCs w:val="24"/>
          <w:vertAlign w:val="superscript"/>
        </w:rPr>
        <w:t>st</w:t>
      </w:r>
      <w:r w:rsidRPr="009B7BB6">
        <w:rPr>
          <w:sz w:val="24"/>
          <w:szCs w:val="24"/>
        </w:rPr>
        <w:t xml:space="preserve"> Timothy 4:12 &amp; Acts 5:14. The Beloved of the Father Stephen is in Romans 1:7. The Beloved Children of the Father Stephen is in 1</w:t>
      </w:r>
      <w:r w:rsidRPr="009B7BB6">
        <w:rPr>
          <w:sz w:val="24"/>
          <w:szCs w:val="24"/>
          <w:vertAlign w:val="superscript"/>
        </w:rPr>
        <w:t>st</w:t>
      </w:r>
      <w:r w:rsidRPr="009B7BB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9B7BB6">
        <w:rPr>
          <w:sz w:val="24"/>
          <w:szCs w:val="24"/>
          <w:vertAlign w:val="superscript"/>
        </w:rPr>
        <w:t>st</w:t>
      </w:r>
      <w:r w:rsidRPr="009B7BB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9B7BB6">
        <w:rPr>
          <w:sz w:val="24"/>
          <w:szCs w:val="24"/>
          <w:vertAlign w:val="superscript"/>
        </w:rPr>
        <w:t>st</w:t>
      </w:r>
      <w:r w:rsidRPr="009B7BB6">
        <w:rPr>
          <w:sz w:val="24"/>
          <w:szCs w:val="24"/>
        </w:rPr>
        <w:t xml:space="preserve"> Thessalonians 5:5. The Children of the Father Stephen’s Day or Hour is in Acts 1:7; Zechariah 14:7; Mark 13:32-37; Luke 12:35-40; Matthew 24:36-44; 1</w:t>
      </w:r>
      <w:r w:rsidRPr="009B7BB6">
        <w:rPr>
          <w:sz w:val="24"/>
          <w:szCs w:val="24"/>
          <w:vertAlign w:val="superscript"/>
        </w:rPr>
        <w:t>st</w:t>
      </w:r>
      <w:r w:rsidRPr="009B7BB6">
        <w:rPr>
          <w:sz w:val="24"/>
          <w:szCs w:val="24"/>
        </w:rPr>
        <w:t xml:space="preserve"> Thessalonians 5:5. The Children of the Father Stephen’s Resurrection is in Luke 20:36. The Father Stephen’s Chosen Generation is in 1</w:t>
      </w:r>
      <w:r w:rsidRPr="009B7BB6">
        <w:rPr>
          <w:sz w:val="24"/>
          <w:szCs w:val="24"/>
          <w:vertAlign w:val="superscript"/>
        </w:rPr>
        <w:t>st</w:t>
      </w:r>
      <w:r w:rsidRPr="009B7BB6">
        <w:rPr>
          <w:sz w:val="24"/>
          <w:szCs w:val="24"/>
        </w:rPr>
        <w:t xml:space="preserve"> Peter 2:9. The Chosen Ones of the Father Stephen is in 1</w:t>
      </w:r>
      <w:r w:rsidRPr="009B7BB6">
        <w:rPr>
          <w:sz w:val="24"/>
          <w:szCs w:val="24"/>
          <w:vertAlign w:val="superscript"/>
        </w:rPr>
        <w:t>st</w:t>
      </w:r>
      <w:r w:rsidRPr="009B7BB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w:t>
      </w:r>
      <w:r w:rsidRPr="009B7BB6">
        <w:rPr>
          <w:sz w:val="24"/>
          <w:szCs w:val="24"/>
        </w:rPr>
        <w:lastRenderedPageBreak/>
        <w:t>Stephen is in 2</w:t>
      </w:r>
      <w:r w:rsidRPr="009B7BB6">
        <w:rPr>
          <w:sz w:val="24"/>
          <w:szCs w:val="24"/>
          <w:vertAlign w:val="superscript"/>
        </w:rPr>
        <w:t>nd</w:t>
      </w:r>
      <w:r w:rsidRPr="009B7BB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9B7BB6">
        <w:rPr>
          <w:sz w:val="24"/>
          <w:szCs w:val="24"/>
          <w:vertAlign w:val="superscript"/>
        </w:rPr>
        <w:t>nd</w:t>
      </w:r>
      <w:r w:rsidRPr="009B7BB6">
        <w:rPr>
          <w:sz w:val="24"/>
          <w:szCs w:val="24"/>
        </w:rPr>
        <w:t xml:space="preserve"> Chronicles 20:7 &amp; James 2:23. The Friends of the Father Stephen as the Christ is in John 15:15. The Godly Ones of the Father Stephen is in Psalms 4:3 &amp; 2</w:t>
      </w:r>
      <w:r w:rsidRPr="009B7BB6">
        <w:rPr>
          <w:sz w:val="24"/>
          <w:szCs w:val="24"/>
          <w:vertAlign w:val="superscript"/>
        </w:rPr>
        <w:t>nd</w:t>
      </w:r>
      <w:r w:rsidRPr="009B7BB6">
        <w:rPr>
          <w:sz w:val="24"/>
          <w:szCs w:val="24"/>
        </w:rPr>
        <w:t xml:space="preserve"> Peter 2:9. The Heirs of God the Father Stephen is in Romans 8:17 &amp; Galatians 4:7. The Heirs of the Grace of the Father Stephen‘s Life is in 1</w:t>
      </w:r>
      <w:r w:rsidRPr="009B7BB6">
        <w:rPr>
          <w:sz w:val="24"/>
          <w:szCs w:val="24"/>
          <w:vertAlign w:val="superscript"/>
        </w:rPr>
        <w:t>st</w:t>
      </w:r>
      <w:r w:rsidRPr="009B7BB6">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9B7BB6">
        <w:rPr>
          <w:sz w:val="24"/>
          <w:szCs w:val="24"/>
          <w:vertAlign w:val="superscript"/>
        </w:rPr>
        <w:t>st</w:t>
      </w:r>
      <w:r w:rsidRPr="009B7BB6">
        <w:rPr>
          <w:sz w:val="24"/>
          <w:szCs w:val="24"/>
        </w:rPr>
        <w:t xml:space="preserve"> Thessalonians 5:27 &amp; Hebrews 3:1. The Holy Nation of the Father Stephen is in Exodus 19:6 &amp; 1</w:t>
      </w:r>
      <w:r w:rsidRPr="009B7BB6">
        <w:rPr>
          <w:sz w:val="24"/>
          <w:szCs w:val="24"/>
          <w:vertAlign w:val="superscript"/>
        </w:rPr>
        <w:t>st</w:t>
      </w:r>
      <w:r w:rsidRPr="009B7BB6">
        <w:rPr>
          <w:sz w:val="24"/>
          <w:szCs w:val="24"/>
        </w:rPr>
        <w:t xml:space="preserve"> Peter 2:9. The Holy People of the Father Stephen is in 1</w:t>
      </w:r>
      <w:r w:rsidRPr="009B7BB6">
        <w:rPr>
          <w:sz w:val="24"/>
          <w:szCs w:val="24"/>
          <w:vertAlign w:val="superscript"/>
        </w:rPr>
        <w:t>st</w:t>
      </w:r>
      <w:r w:rsidRPr="009B7BB6">
        <w:rPr>
          <w:sz w:val="24"/>
          <w:szCs w:val="24"/>
        </w:rPr>
        <w:t xml:space="preserve"> Peter 2:9; Deuteronomy 26:19 &amp; Isaiah 62:12. The Holy Priesthood of the Father Stephen is in 1</w:t>
      </w:r>
      <w:r w:rsidRPr="009B7BB6">
        <w:rPr>
          <w:sz w:val="24"/>
          <w:szCs w:val="24"/>
          <w:vertAlign w:val="superscript"/>
        </w:rPr>
        <w:t>st</w:t>
      </w:r>
      <w:r w:rsidRPr="009B7BB6">
        <w:rPr>
          <w:sz w:val="24"/>
          <w:szCs w:val="24"/>
        </w:rPr>
        <w:t xml:space="preserve"> Peter 2:5, 9. The Royal Priesthood of the Father Stephen is in 1</w:t>
      </w:r>
      <w:r w:rsidRPr="009B7BB6">
        <w:rPr>
          <w:sz w:val="24"/>
          <w:szCs w:val="24"/>
          <w:vertAlign w:val="superscript"/>
        </w:rPr>
        <w:t>st</w:t>
      </w:r>
      <w:r w:rsidRPr="009B7BB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9B7BB6">
        <w:rPr>
          <w:sz w:val="24"/>
          <w:szCs w:val="24"/>
          <w:vertAlign w:val="superscript"/>
        </w:rPr>
        <w:t>st</w:t>
      </w:r>
      <w:r w:rsidRPr="009B7BB6">
        <w:rPr>
          <w:sz w:val="24"/>
          <w:szCs w:val="24"/>
        </w:rPr>
        <w:t xml:space="preserve"> John 2:1. The Babes </w:t>
      </w:r>
      <w:r w:rsidRPr="009B7BB6">
        <w:rPr>
          <w:sz w:val="24"/>
          <w:szCs w:val="24"/>
        </w:rPr>
        <w:lastRenderedPageBreak/>
        <w:t>of the Father Stephen is in Matthew 11:25. The Lively Stones of the Father Stephen is in 1</w:t>
      </w:r>
      <w:r w:rsidRPr="009B7BB6">
        <w:rPr>
          <w:sz w:val="24"/>
          <w:szCs w:val="24"/>
          <w:vertAlign w:val="superscript"/>
        </w:rPr>
        <w:t>st</w:t>
      </w:r>
      <w:r w:rsidRPr="009B7BB6">
        <w:rPr>
          <w:sz w:val="24"/>
          <w:szCs w:val="24"/>
        </w:rPr>
        <w:t xml:space="preserve"> Peter 2:5. The Members of the Father Stephen is in 1</w:t>
      </w:r>
      <w:r w:rsidRPr="009B7BB6">
        <w:rPr>
          <w:sz w:val="24"/>
          <w:szCs w:val="24"/>
          <w:vertAlign w:val="superscript"/>
        </w:rPr>
        <w:t>st</w:t>
      </w:r>
      <w:r w:rsidRPr="009B7BB6">
        <w:rPr>
          <w:sz w:val="24"/>
          <w:szCs w:val="24"/>
        </w:rPr>
        <w:t xml:space="preserve"> Corinthians 6:15 &amp; Ephesians 5:30. The True Men of the Father Stephen is in Deuteronomy 33:1; 1</w:t>
      </w:r>
      <w:r w:rsidRPr="009B7BB6">
        <w:rPr>
          <w:sz w:val="24"/>
          <w:szCs w:val="24"/>
          <w:vertAlign w:val="superscript"/>
        </w:rPr>
        <w:t>st</w:t>
      </w:r>
      <w:r w:rsidRPr="009B7BB6">
        <w:rPr>
          <w:sz w:val="24"/>
          <w:szCs w:val="24"/>
        </w:rPr>
        <w:t xml:space="preserve"> Timothy 6:11 &amp; 2</w:t>
      </w:r>
      <w:r w:rsidRPr="009B7BB6">
        <w:rPr>
          <w:sz w:val="24"/>
          <w:szCs w:val="24"/>
          <w:vertAlign w:val="superscript"/>
        </w:rPr>
        <w:t>nd</w:t>
      </w:r>
      <w:r w:rsidRPr="009B7BB6">
        <w:rPr>
          <w:sz w:val="24"/>
          <w:szCs w:val="24"/>
        </w:rPr>
        <w:t xml:space="preserve"> Timothy 3:17. The Obedient Children of the Father Stephen is in 1</w:t>
      </w:r>
      <w:r w:rsidRPr="009B7BB6">
        <w:rPr>
          <w:sz w:val="24"/>
          <w:szCs w:val="24"/>
          <w:vertAlign w:val="superscript"/>
        </w:rPr>
        <w:t>st</w:t>
      </w:r>
      <w:r w:rsidRPr="009B7BB6">
        <w:rPr>
          <w:sz w:val="24"/>
          <w:szCs w:val="24"/>
        </w:rPr>
        <w:t xml:space="preserve"> Peter 1:14. The Father Stephen’s Peculiar People is in Deuteronomy 14:2; Titus 2:14 &amp; 1</w:t>
      </w:r>
      <w:r w:rsidRPr="009B7BB6">
        <w:rPr>
          <w:sz w:val="24"/>
          <w:szCs w:val="24"/>
          <w:vertAlign w:val="superscript"/>
        </w:rPr>
        <w:t>st</w:t>
      </w:r>
      <w:r w:rsidRPr="009B7BB6">
        <w:rPr>
          <w:sz w:val="24"/>
          <w:szCs w:val="24"/>
        </w:rPr>
        <w:t xml:space="preserve"> Peter 2:9. The Father Stephen’s Special People is in Deuteronomy 14:2; Titus 2:14 &amp; 1</w:t>
      </w:r>
      <w:r w:rsidRPr="009B7BB6">
        <w:rPr>
          <w:sz w:val="24"/>
          <w:szCs w:val="24"/>
          <w:vertAlign w:val="superscript"/>
        </w:rPr>
        <w:t>st</w:t>
      </w:r>
      <w:r w:rsidRPr="009B7BB6">
        <w:rPr>
          <w:sz w:val="24"/>
          <w:szCs w:val="24"/>
        </w:rPr>
        <w:t xml:space="preserve"> Peter 2:9. The Father Stephen’s Peculiar Treasure in Exodus 19:5 &amp; Psalms 135:4. The Father Stephen’s Special Treasure is in Exodus 19:5 &amp; Psalms 135:4. The People of the Father Stephen is in Hebrews 4:9 &amp; 1</w:t>
      </w:r>
      <w:r w:rsidRPr="009B7BB6">
        <w:rPr>
          <w:sz w:val="24"/>
          <w:szCs w:val="24"/>
          <w:vertAlign w:val="superscript"/>
        </w:rPr>
        <w:t>st</w:t>
      </w:r>
      <w:r w:rsidRPr="009B7BB6">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9B7BB6">
        <w:rPr>
          <w:sz w:val="24"/>
          <w:szCs w:val="24"/>
          <w:vertAlign w:val="superscript"/>
        </w:rPr>
        <w:t>st</w:t>
      </w:r>
      <w:r w:rsidRPr="009B7BB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9B7BB6">
        <w:rPr>
          <w:sz w:val="24"/>
          <w:szCs w:val="24"/>
          <w:vertAlign w:val="superscript"/>
        </w:rPr>
        <w:t>st</w:t>
      </w:r>
      <w:r w:rsidRPr="009B7BB6">
        <w:rPr>
          <w:sz w:val="24"/>
          <w:szCs w:val="24"/>
        </w:rPr>
        <w:t xml:space="preserve"> John 3:1, 2. The Lord Stephen’s Freemen is in 1</w:t>
      </w:r>
      <w:r w:rsidRPr="009B7BB6">
        <w:rPr>
          <w:sz w:val="24"/>
          <w:szCs w:val="24"/>
          <w:vertAlign w:val="superscript"/>
        </w:rPr>
        <w:t>st</w:t>
      </w:r>
      <w:r w:rsidRPr="009B7BB6">
        <w:rPr>
          <w:sz w:val="24"/>
          <w:szCs w:val="24"/>
        </w:rPr>
        <w:t xml:space="preserve"> Corinthians 7:22. The Trees of the Father Stephen’s Righteousness is in Isaiah 61:3. The Father Stephen’s Vessels of Honor is in 2</w:t>
      </w:r>
      <w:r w:rsidRPr="009B7BB6">
        <w:rPr>
          <w:sz w:val="24"/>
          <w:szCs w:val="24"/>
          <w:vertAlign w:val="superscript"/>
        </w:rPr>
        <w:t>nd</w:t>
      </w:r>
      <w:r w:rsidRPr="009B7BB6">
        <w:rPr>
          <w:sz w:val="24"/>
          <w:szCs w:val="24"/>
        </w:rPr>
        <w:t xml:space="preserve"> Timothy 2:21. The Father Stephen’s Vessels of Reputation is in Acts 6:5. The Father Stephen’s Vessels of Mercy is in Romans 9:23. The True Witnesses of the Father Stephen is in Isaiah 44:8; Acts 1:8 &amp; John 5:31-47.</w:t>
      </w:r>
    </w:p>
    <w:p w:rsidR="00A27BA7" w:rsidRPr="009B7BB6" w:rsidRDefault="00A27BA7" w:rsidP="00A27BA7">
      <w:pPr>
        <w:spacing w:line="480" w:lineRule="auto"/>
        <w:jc w:val="center"/>
        <w:rPr>
          <w:b/>
          <w:sz w:val="24"/>
          <w:szCs w:val="24"/>
        </w:rPr>
      </w:pPr>
      <w:r w:rsidRPr="009B7BB6">
        <w:rPr>
          <w:b/>
          <w:sz w:val="24"/>
          <w:szCs w:val="24"/>
        </w:rPr>
        <w:lastRenderedPageBreak/>
        <w:t>THE FAITHFULNESS OF THE FATHER STEPHEN THE TRUE SAINTLY CHRISTIAN LORD OF THE UNIVERSAL CHRISTIANITY</w:t>
      </w:r>
    </w:p>
    <w:p w:rsidR="00A27BA7" w:rsidRPr="009B7BB6" w:rsidRDefault="00A27BA7" w:rsidP="00A27BA7">
      <w:pPr>
        <w:spacing w:line="480" w:lineRule="auto"/>
        <w:jc w:val="both"/>
        <w:rPr>
          <w:sz w:val="24"/>
          <w:szCs w:val="24"/>
        </w:rPr>
      </w:pPr>
      <w:r w:rsidRPr="009B7BB6">
        <w:rPr>
          <w:sz w:val="24"/>
          <w:szCs w:val="24"/>
        </w:rPr>
        <w:t>The Faithfulness of the Father Stephen: The Father Stephen’s Faithfulness is an Integral Part of His Divine Nature is in Numbers 23:19; Lamentations 3:22-23; Exodus 34:6; Deuteronomy 7:8-9; 32:4; Romans 4:21; 2</w:t>
      </w:r>
      <w:r w:rsidRPr="009B7BB6">
        <w:rPr>
          <w:sz w:val="24"/>
          <w:szCs w:val="24"/>
          <w:vertAlign w:val="superscript"/>
        </w:rPr>
        <w:t>nd</w:t>
      </w:r>
      <w:r w:rsidRPr="009B7BB6">
        <w:rPr>
          <w:sz w:val="24"/>
          <w:szCs w:val="24"/>
        </w:rPr>
        <w:t xml:space="preserve"> Timothy 2:13 &amp; Acts 6:3. The Father Stephen is Faithful to His Name and Divine Character is in 2</w:t>
      </w:r>
      <w:r w:rsidRPr="009B7BB6">
        <w:rPr>
          <w:sz w:val="24"/>
          <w:szCs w:val="24"/>
          <w:vertAlign w:val="superscript"/>
        </w:rPr>
        <w:t>nd</w:t>
      </w:r>
      <w:r w:rsidRPr="009B7BB6">
        <w:rPr>
          <w:sz w:val="24"/>
          <w:szCs w:val="24"/>
        </w:rPr>
        <w:t xml:space="preserve"> Timothy 2:13; Nehemiah 9:8; Psalms 106:8; 1</w:t>
      </w:r>
      <w:r w:rsidRPr="009B7BB6">
        <w:rPr>
          <w:sz w:val="24"/>
          <w:szCs w:val="24"/>
          <w:vertAlign w:val="superscript"/>
        </w:rPr>
        <w:t>st</w:t>
      </w:r>
      <w:r w:rsidRPr="009B7BB6">
        <w:rPr>
          <w:sz w:val="24"/>
          <w:szCs w:val="24"/>
        </w:rPr>
        <w:t xml:space="preserve"> Thessalonians 5:24 &amp; Hebrews 6:13-18. The Father Stephen’s Faithfulness is Known through His Fulfilled Promises is in Joshua 21:45; 23:14; 1</w:t>
      </w:r>
      <w:r w:rsidRPr="009B7BB6">
        <w:rPr>
          <w:sz w:val="24"/>
          <w:szCs w:val="24"/>
          <w:vertAlign w:val="superscript"/>
        </w:rPr>
        <w:t>st</w:t>
      </w:r>
      <w:r w:rsidRPr="009B7BB6">
        <w:rPr>
          <w:sz w:val="24"/>
          <w:szCs w:val="24"/>
        </w:rPr>
        <w:t xml:space="preserve"> Kings 8:56; 1</w:t>
      </w:r>
      <w:r w:rsidRPr="009B7BB6">
        <w:rPr>
          <w:sz w:val="24"/>
          <w:szCs w:val="24"/>
          <w:vertAlign w:val="superscript"/>
        </w:rPr>
        <w:t>st</w:t>
      </w:r>
      <w:r w:rsidRPr="009B7BB6">
        <w:rPr>
          <w:sz w:val="24"/>
          <w:szCs w:val="24"/>
        </w:rPr>
        <w:t xml:space="preserve"> Chronicles 16:15; Psalms 145:13; 2</w:t>
      </w:r>
      <w:r w:rsidRPr="009B7BB6">
        <w:rPr>
          <w:sz w:val="24"/>
          <w:szCs w:val="24"/>
          <w:vertAlign w:val="superscript"/>
        </w:rPr>
        <w:t>nd</w:t>
      </w:r>
      <w:r w:rsidRPr="009B7BB6">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9B7BB6">
        <w:rPr>
          <w:sz w:val="24"/>
          <w:szCs w:val="24"/>
          <w:vertAlign w:val="superscript"/>
        </w:rPr>
        <w:t>nd</w:t>
      </w:r>
      <w:r w:rsidRPr="009B7BB6">
        <w:rPr>
          <w:sz w:val="24"/>
          <w:szCs w:val="24"/>
        </w:rPr>
        <w:t xml:space="preserve"> Samuel 7:12-13; 1</w:t>
      </w:r>
      <w:r w:rsidRPr="009B7BB6">
        <w:rPr>
          <w:sz w:val="24"/>
          <w:szCs w:val="24"/>
          <w:vertAlign w:val="superscript"/>
        </w:rPr>
        <w:t>st</w:t>
      </w:r>
      <w:r w:rsidRPr="009B7BB6">
        <w:rPr>
          <w:sz w:val="24"/>
          <w:szCs w:val="24"/>
        </w:rPr>
        <w:t xml:space="preserve"> Chronicles 17:11-12; 2</w:t>
      </w:r>
      <w:r w:rsidRPr="009B7BB6">
        <w:rPr>
          <w:sz w:val="24"/>
          <w:szCs w:val="24"/>
          <w:vertAlign w:val="superscript"/>
        </w:rPr>
        <w:t>nd</w:t>
      </w:r>
      <w:r w:rsidRPr="009B7BB6">
        <w:rPr>
          <w:sz w:val="24"/>
          <w:szCs w:val="24"/>
        </w:rPr>
        <w:t xml:space="preserve"> Chronicles 6:7-11 &amp; 1</w:t>
      </w:r>
      <w:r w:rsidRPr="009B7BB6">
        <w:rPr>
          <w:sz w:val="24"/>
          <w:szCs w:val="24"/>
          <w:vertAlign w:val="superscript"/>
        </w:rPr>
        <w:t>st</w:t>
      </w:r>
      <w:r w:rsidRPr="009B7BB6">
        <w:rPr>
          <w:sz w:val="24"/>
          <w:szCs w:val="24"/>
        </w:rPr>
        <w:t xml:space="preserve"> Kings 8:17-21 &amp; Acts 6:2-8; 15:6-29. The Exile in Babylon is in Jeremiah 25:8-11; 52:12-16, 27; 29:10; 2</w:t>
      </w:r>
      <w:r w:rsidRPr="009B7BB6">
        <w:rPr>
          <w:sz w:val="24"/>
          <w:szCs w:val="24"/>
          <w:vertAlign w:val="superscript"/>
        </w:rPr>
        <w:t>nd</w:t>
      </w:r>
      <w:r w:rsidRPr="009B7BB6">
        <w:rPr>
          <w:sz w:val="24"/>
          <w:szCs w:val="24"/>
        </w:rPr>
        <w:t xml:space="preserve"> Kings 25:8-12; 2</w:t>
      </w:r>
      <w:r w:rsidRPr="009B7BB6">
        <w:rPr>
          <w:sz w:val="24"/>
          <w:szCs w:val="24"/>
          <w:vertAlign w:val="superscript"/>
        </w:rPr>
        <w:t>nd</w:t>
      </w:r>
      <w:r w:rsidRPr="009B7BB6">
        <w:rPr>
          <w:sz w:val="24"/>
          <w:szCs w:val="24"/>
        </w:rPr>
        <w:t xml:space="preserve"> Chronicles 36:17-21; Ezra 1:1-3; Daniel 9:2-3, 15-19 &amp; Acts 7:42-43. The Father Stephens Faithfulness is Revealed to the Faithful is in 2</w:t>
      </w:r>
      <w:r w:rsidRPr="009B7BB6">
        <w:rPr>
          <w:sz w:val="24"/>
          <w:szCs w:val="24"/>
          <w:vertAlign w:val="superscript"/>
        </w:rPr>
        <w:t>nd</w:t>
      </w:r>
      <w:r w:rsidRPr="009B7BB6">
        <w:rPr>
          <w:sz w:val="24"/>
          <w:szCs w:val="24"/>
        </w:rPr>
        <w:t xml:space="preserve"> Samuel 22:26; Galatians 3:14 &amp; Hebrews 10:23. The Father Stephen’s Faithfulness is Forever Constant is in Romans 3:3-4; Ezekiel 12:25; Habakkuk 2:3; 2</w:t>
      </w:r>
      <w:r w:rsidRPr="009B7BB6">
        <w:rPr>
          <w:sz w:val="24"/>
          <w:szCs w:val="24"/>
          <w:vertAlign w:val="superscript"/>
        </w:rPr>
        <w:t>nd</w:t>
      </w:r>
      <w:r w:rsidRPr="009B7BB6">
        <w:rPr>
          <w:sz w:val="24"/>
          <w:szCs w:val="24"/>
        </w:rPr>
        <w:t xml:space="preserve"> Timothy 2:13 &amp; Acts 6:3-8, 10; 7:1-53; 17:23-31. The Son Jesus Christ &amp; His Son Enoch (that will never die) is the Ultimate Evidence of the Father Stephen’s Faithfulness is in John 14:9-11; Romans 15:8-9; 2</w:t>
      </w:r>
      <w:r w:rsidRPr="009B7BB6">
        <w:rPr>
          <w:sz w:val="24"/>
          <w:szCs w:val="24"/>
          <w:vertAlign w:val="superscript"/>
        </w:rPr>
        <w:t>nd</w:t>
      </w:r>
      <w:r w:rsidRPr="009B7BB6">
        <w:rPr>
          <w:sz w:val="24"/>
          <w:szCs w:val="24"/>
        </w:rPr>
        <w:t xml:space="preserve"> Corinthians 1:20-22; Hebrews 3:2-6; 11:5; Revelation 1:5; 19:11; Jude 14-15; Genesis 5:23-24. </w:t>
      </w:r>
    </w:p>
    <w:p w:rsidR="00A27BA7" w:rsidRPr="009B7BB6" w:rsidRDefault="00A27BA7" w:rsidP="00A27BA7">
      <w:pPr>
        <w:spacing w:line="480" w:lineRule="auto"/>
        <w:jc w:val="center"/>
        <w:rPr>
          <w:b/>
          <w:sz w:val="24"/>
          <w:szCs w:val="24"/>
        </w:rPr>
      </w:pPr>
      <w:r w:rsidRPr="009B7BB6">
        <w:rPr>
          <w:b/>
          <w:sz w:val="24"/>
          <w:szCs w:val="24"/>
        </w:rPr>
        <w:t>THE LORD ENOCH’S FAITHFULNESS</w:t>
      </w:r>
    </w:p>
    <w:p w:rsidR="00A27BA7" w:rsidRPr="009B7BB6" w:rsidRDefault="00A27BA7" w:rsidP="00A27BA7">
      <w:pPr>
        <w:spacing w:line="480" w:lineRule="auto"/>
        <w:jc w:val="both"/>
        <w:rPr>
          <w:sz w:val="24"/>
          <w:szCs w:val="24"/>
        </w:rPr>
      </w:pPr>
      <w:r w:rsidRPr="009B7BB6">
        <w:rPr>
          <w:sz w:val="24"/>
          <w:szCs w:val="24"/>
        </w:rPr>
        <w:lastRenderedPageBreak/>
        <w:t>The white skin color Lord Enoch’s name means “</w:t>
      </w:r>
      <w:r w:rsidRPr="009B7BB6">
        <w:rPr>
          <w:b/>
          <w:sz w:val="24"/>
          <w:szCs w:val="24"/>
        </w:rPr>
        <w:t>Pleased God in Lordship</w:t>
      </w:r>
      <w:r w:rsidRPr="009B7BB6">
        <w:rPr>
          <w:sz w:val="24"/>
          <w:szCs w:val="24"/>
        </w:rPr>
        <w:t>.” The Lord Stephen Christ (Anointed Yahweh in Lordship) of the Gospel of Acts will come back in the Spirit and Power of the Lord Enoch in John 8:58. The Lord Enoch’s Kingdom last for “</w:t>
      </w:r>
      <w:r w:rsidRPr="009B7BB6">
        <w:rPr>
          <w:b/>
          <w:sz w:val="24"/>
          <w:szCs w:val="24"/>
        </w:rPr>
        <w:t>Multi-Trillion Year Reign</w:t>
      </w:r>
      <w:r w:rsidRPr="009B7BB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A27BA7" w:rsidRPr="009B7BB6" w:rsidRDefault="00A27BA7" w:rsidP="00A27BA7">
      <w:pPr>
        <w:spacing w:line="480" w:lineRule="auto"/>
        <w:jc w:val="center"/>
        <w:rPr>
          <w:b/>
          <w:sz w:val="24"/>
          <w:szCs w:val="24"/>
        </w:rPr>
      </w:pPr>
      <w:r w:rsidRPr="009B7BB6">
        <w:rPr>
          <w:b/>
          <w:sz w:val="24"/>
          <w:szCs w:val="24"/>
        </w:rPr>
        <w:t>The Father Stephen’s Hope of His Trust</w:t>
      </w:r>
    </w:p>
    <w:p w:rsidR="00A27BA7" w:rsidRPr="009B7BB6" w:rsidRDefault="00A27BA7" w:rsidP="00A27BA7">
      <w:pPr>
        <w:spacing w:line="480" w:lineRule="auto"/>
        <w:jc w:val="both"/>
        <w:rPr>
          <w:sz w:val="24"/>
          <w:szCs w:val="24"/>
        </w:rPr>
      </w:pPr>
      <w:r w:rsidRPr="009B7BB6">
        <w:rPr>
          <w:sz w:val="24"/>
          <w:szCs w:val="24"/>
        </w:rPr>
        <w:lastRenderedPageBreak/>
        <w:t>The Divine Nature of Hope: Hope that an Event will take place is in 1</w:t>
      </w:r>
      <w:r w:rsidRPr="009B7BB6">
        <w:rPr>
          <w:sz w:val="24"/>
          <w:szCs w:val="24"/>
          <w:vertAlign w:val="superscript"/>
        </w:rPr>
        <w:t>st</w:t>
      </w:r>
      <w:r w:rsidRPr="009B7BB6">
        <w:rPr>
          <w:sz w:val="24"/>
          <w:szCs w:val="24"/>
        </w:rPr>
        <w:t xml:space="preserve"> Corinthians 9:10, 15; 16:7; 2</w:t>
      </w:r>
      <w:r w:rsidRPr="009B7BB6">
        <w:rPr>
          <w:sz w:val="24"/>
          <w:szCs w:val="24"/>
          <w:vertAlign w:val="superscript"/>
        </w:rPr>
        <w:t>nd</w:t>
      </w:r>
      <w:r w:rsidRPr="009B7BB6">
        <w:rPr>
          <w:sz w:val="24"/>
          <w:szCs w:val="24"/>
        </w:rPr>
        <w:t xml:space="preserve"> Corinthians 1:13-14; 5:11; 11:1; 1</w:t>
      </w:r>
      <w:r w:rsidRPr="009B7BB6">
        <w:rPr>
          <w:sz w:val="24"/>
          <w:szCs w:val="24"/>
          <w:vertAlign w:val="superscript"/>
        </w:rPr>
        <w:t>st</w:t>
      </w:r>
      <w:r w:rsidRPr="009B7BB6">
        <w:rPr>
          <w:sz w:val="24"/>
          <w:szCs w:val="24"/>
        </w:rPr>
        <w:t xml:space="preserve"> Timothy 3:14; Esther 9:1; Philippians 2:19, 23; Philemon 22; 2</w:t>
      </w:r>
      <w:r w:rsidRPr="009B7BB6">
        <w:rPr>
          <w:sz w:val="24"/>
          <w:szCs w:val="24"/>
          <w:vertAlign w:val="superscript"/>
        </w:rPr>
        <w:t>nd</w:t>
      </w:r>
      <w:r w:rsidRPr="009B7BB6">
        <w:rPr>
          <w:sz w:val="24"/>
          <w:szCs w:val="24"/>
        </w:rPr>
        <w:t xml:space="preserve"> John 12; 3</w:t>
      </w:r>
      <w:r w:rsidRPr="009B7BB6">
        <w:rPr>
          <w:sz w:val="24"/>
          <w:szCs w:val="24"/>
          <w:vertAlign w:val="superscript"/>
        </w:rPr>
        <w:t>rd</w:t>
      </w:r>
      <w:r w:rsidRPr="009B7BB6">
        <w:rPr>
          <w:sz w:val="24"/>
          <w:szCs w:val="24"/>
        </w:rPr>
        <w:t xml:space="preserve"> John 14; Romans 15:24; Luke 6:34 &amp; Acts 24:26. Hope for a Positive Outcome is in Ecclesiastes 9:4; Ruth 1:12; 2</w:t>
      </w:r>
      <w:r w:rsidRPr="009B7BB6">
        <w:rPr>
          <w:sz w:val="24"/>
          <w:szCs w:val="24"/>
          <w:vertAlign w:val="superscript"/>
        </w:rPr>
        <w:t>nd</w:t>
      </w:r>
      <w:r w:rsidRPr="009B7BB6">
        <w:rPr>
          <w:sz w:val="24"/>
          <w:szCs w:val="24"/>
        </w:rPr>
        <w:t xml:space="preserve"> Kings 4:28; Proverbs 19:18 &amp; Romans 11:14. The Misplaced Hope or Vain Hope is in Psalms 33:17; Jeremiah 23:16; 50:7; Job 8:13-14; 11:20; Proverbs 26:12; 29:20 &amp; 1</w:t>
      </w:r>
      <w:r w:rsidRPr="009B7BB6">
        <w:rPr>
          <w:sz w:val="24"/>
          <w:szCs w:val="24"/>
          <w:vertAlign w:val="superscript"/>
        </w:rPr>
        <w:t>st</w:t>
      </w:r>
      <w:r w:rsidRPr="009B7BB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A27BA7" w:rsidRPr="009B7BB6" w:rsidRDefault="00A27BA7" w:rsidP="00A27BA7">
      <w:pPr>
        <w:spacing w:line="480" w:lineRule="auto"/>
        <w:jc w:val="both"/>
        <w:rPr>
          <w:sz w:val="24"/>
          <w:szCs w:val="24"/>
        </w:rPr>
      </w:pPr>
      <w:r w:rsidRPr="009B7BB6">
        <w:rPr>
          <w:sz w:val="24"/>
          <w:szCs w:val="24"/>
        </w:rPr>
        <w:t>The Hope in the Father Stephen: Hope in the Father Stephen is Commanded is in Psalms 31:24; 130:7; 131:3; 1</w:t>
      </w:r>
      <w:r w:rsidRPr="009B7BB6">
        <w:rPr>
          <w:sz w:val="24"/>
          <w:szCs w:val="24"/>
          <w:vertAlign w:val="superscript"/>
        </w:rPr>
        <w:t>st</w:t>
      </w:r>
      <w:r w:rsidRPr="009B7BB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9B7BB6">
        <w:rPr>
          <w:sz w:val="24"/>
          <w:szCs w:val="24"/>
          <w:vertAlign w:val="superscript"/>
        </w:rPr>
        <w:t>nd</w:t>
      </w:r>
      <w:r w:rsidRPr="009B7BB6">
        <w:rPr>
          <w:sz w:val="24"/>
          <w:szCs w:val="24"/>
        </w:rPr>
        <w:t xml:space="preserve"> Corinthians 1:10; Ezra 10:2; Job 5:16; 13:15 &amp; 1</w:t>
      </w:r>
      <w:r w:rsidRPr="009B7BB6">
        <w:rPr>
          <w:sz w:val="24"/>
          <w:szCs w:val="24"/>
          <w:vertAlign w:val="superscript"/>
        </w:rPr>
        <w:t>st</w:t>
      </w:r>
      <w:r w:rsidRPr="009B7BB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B7BB6">
        <w:rPr>
          <w:sz w:val="24"/>
          <w:szCs w:val="24"/>
          <w:vertAlign w:val="superscript"/>
        </w:rPr>
        <w:t>st</w:t>
      </w:r>
      <w:r w:rsidRPr="009B7BB6">
        <w:rPr>
          <w:sz w:val="24"/>
          <w:szCs w:val="24"/>
        </w:rPr>
        <w:t xml:space="preserve"> Timothy 4:10 &amp; Acts 24:15. It leads to Specific Results is in Psalms 33:22; 37:9; 62:5; 71:14; Proverbs 24:14-16; Isaiah 40:31; 51:5; Jeremiah 29:11; Lamentations 3:25; Micah 7:7; Zechariah 9:12; Romans 4:18; 5:2, 5; 15:13; 2</w:t>
      </w:r>
      <w:r w:rsidRPr="009B7BB6">
        <w:rPr>
          <w:sz w:val="24"/>
          <w:szCs w:val="24"/>
          <w:vertAlign w:val="superscript"/>
        </w:rPr>
        <w:t>nd</w:t>
      </w:r>
      <w:r w:rsidRPr="009B7BB6">
        <w:rPr>
          <w:sz w:val="24"/>
          <w:szCs w:val="24"/>
        </w:rPr>
        <w:t xml:space="preserve"> Corinthians 1:7; 10:15; 1</w:t>
      </w:r>
      <w:r w:rsidRPr="009B7BB6">
        <w:rPr>
          <w:sz w:val="24"/>
          <w:szCs w:val="24"/>
          <w:vertAlign w:val="superscript"/>
        </w:rPr>
        <w:t>st</w:t>
      </w:r>
      <w:r w:rsidRPr="009B7BB6">
        <w:rPr>
          <w:sz w:val="24"/>
          <w:szCs w:val="24"/>
        </w:rPr>
        <w:t xml:space="preserve"> Thessalonians 1:3; 2</w:t>
      </w:r>
      <w:r w:rsidRPr="009B7BB6">
        <w:rPr>
          <w:sz w:val="24"/>
          <w:szCs w:val="24"/>
          <w:vertAlign w:val="superscript"/>
        </w:rPr>
        <w:t>nd</w:t>
      </w:r>
      <w:r w:rsidRPr="009B7BB6">
        <w:rPr>
          <w:sz w:val="24"/>
          <w:szCs w:val="24"/>
        </w:rPr>
        <w:t xml:space="preserve"> Timothy 2:25; Titus 1:2; 1</w:t>
      </w:r>
      <w:r w:rsidRPr="009B7BB6">
        <w:rPr>
          <w:sz w:val="24"/>
          <w:szCs w:val="24"/>
          <w:vertAlign w:val="superscript"/>
        </w:rPr>
        <w:t>st</w:t>
      </w:r>
      <w:r w:rsidRPr="009B7BB6">
        <w:rPr>
          <w:sz w:val="24"/>
          <w:szCs w:val="24"/>
        </w:rPr>
        <w:t xml:space="preserve"> Peter 3:5 &amp; 1</w:t>
      </w:r>
      <w:r w:rsidRPr="009B7BB6">
        <w:rPr>
          <w:sz w:val="24"/>
          <w:szCs w:val="24"/>
          <w:vertAlign w:val="superscript"/>
        </w:rPr>
        <w:t>st</w:t>
      </w:r>
      <w:r w:rsidRPr="009B7BB6">
        <w:rPr>
          <w:sz w:val="24"/>
          <w:szCs w:val="24"/>
        </w:rPr>
        <w:t xml:space="preserve"> John 3:3. </w:t>
      </w:r>
    </w:p>
    <w:p w:rsidR="00A27BA7" w:rsidRPr="009B7BB6" w:rsidRDefault="00A27BA7" w:rsidP="00A27BA7">
      <w:pPr>
        <w:spacing w:line="480" w:lineRule="auto"/>
        <w:jc w:val="both"/>
        <w:rPr>
          <w:sz w:val="24"/>
          <w:szCs w:val="24"/>
        </w:rPr>
      </w:pPr>
      <w:r w:rsidRPr="009B7BB6">
        <w:rPr>
          <w:sz w:val="24"/>
          <w:szCs w:val="24"/>
        </w:rPr>
        <w:lastRenderedPageBreak/>
        <w:t>The Hope as Confidence in the Father Stephen: The Father Stephen is the Hope of all Saintly Christian Lords &amp; all Saintly Christian Ladies is in Psalms 71:5; Jeremiah 14:8; 17:13; Isaiah 11:10; 42:4; Matthew 12:21; Romans 15:12-13; 1</w:t>
      </w:r>
      <w:r w:rsidRPr="009B7BB6">
        <w:rPr>
          <w:sz w:val="24"/>
          <w:szCs w:val="24"/>
          <w:vertAlign w:val="superscript"/>
        </w:rPr>
        <w:t>st</w:t>
      </w:r>
      <w:r w:rsidRPr="009B7BB6">
        <w:rPr>
          <w:sz w:val="24"/>
          <w:szCs w:val="24"/>
        </w:rPr>
        <w:t xml:space="preserve"> Timothy 1:1; 4:10; 1</w:t>
      </w:r>
      <w:r w:rsidRPr="009B7BB6">
        <w:rPr>
          <w:sz w:val="24"/>
          <w:szCs w:val="24"/>
          <w:vertAlign w:val="superscript"/>
        </w:rPr>
        <w:t>st</w:t>
      </w:r>
      <w:r w:rsidRPr="009B7BB6">
        <w:rPr>
          <w:sz w:val="24"/>
          <w:szCs w:val="24"/>
        </w:rPr>
        <w:t xml:space="preserve"> Peter 1:13-21 &amp; Acts 28:20. The Hope of the Resurrection and Eternal Life is in Titus 1:2; 3:7; Psalms 16:9; Romans 8:24; 1</w:t>
      </w:r>
      <w:r w:rsidRPr="009B7BB6">
        <w:rPr>
          <w:sz w:val="24"/>
          <w:szCs w:val="24"/>
          <w:vertAlign w:val="superscript"/>
        </w:rPr>
        <w:t>st</w:t>
      </w:r>
      <w:r w:rsidRPr="009B7BB6">
        <w:rPr>
          <w:sz w:val="24"/>
          <w:szCs w:val="24"/>
        </w:rPr>
        <w:t xml:space="preserve"> Corinthians 15:19; Hebrews 6:11; 7:19; 1</w:t>
      </w:r>
      <w:r w:rsidRPr="009B7BB6">
        <w:rPr>
          <w:sz w:val="24"/>
          <w:szCs w:val="24"/>
          <w:vertAlign w:val="superscript"/>
        </w:rPr>
        <w:t>st</w:t>
      </w:r>
      <w:r w:rsidRPr="009B7BB6">
        <w:rPr>
          <w:sz w:val="24"/>
          <w:szCs w:val="24"/>
        </w:rPr>
        <w:t xml:space="preserve"> Peter 1:3 &amp; Acts 2:25-33; 23:6; 24:15. The Hope of the Future Glory is in Romans 5:2; 8:18-21; 2</w:t>
      </w:r>
      <w:r w:rsidRPr="009B7BB6">
        <w:rPr>
          <w:sz w:val="24"/>
          <w:szCs w:val="24"/>
          <w:vertAlign w:val="superscript"/>
        </w:rPr>
        <w:t>nd</w:t>
      </w:r>
      <w:r w:rsidRPr="009B7BB6">
        <w:rPr>
          <w:sz w:val="24"/>
          <w:szCs w:val="24"/>
        </w:rPr>
        <w:t xml:space="preserve"> Corinthians 3:10-12; Galatians 5:5; Ephesians 1:12, 18; 1</w:t>
      </w:r>
      <w:r w:rsidRPr="009B7BB6">
        <w:rPr>
          <w:sz w:val="24"/>
          <w:szCs w:val="24"/>
          <w:vertAlign w:val="superscript"/>
        </w:rPr>
        <w:t>st</w:t>
      </w:r>
      <w:r w:rsidRPr="009B7BB6">
        <w:rPr>
          <w:sz w:val="24"/>
          <w:szCs w:val="24"/>
        </w:rPr>
        <w:t xml:space="preserve"> Thessalonians 2:19; 5:8; Colossians 1:27; Titus 2:13 &amp; 2</w:t>
      </w:r>
      <w:r w:rsidRPr="009B7BB6">
        <w:rPr>
          <w:sz w:val="24"/>
          <w:szCs w:val="24"/>
          <w:vertAlign w:val="superscript"/>
        </w:rPr>
        <w:t>nd</w:t>
      </w:r>
      <w:r w:rsidRPr="009B7BB6">
        <w:rPr>
          <w:sz w:val="24"/>
          <w:szCs w:val="24"/>
        </w:rPr>
        <w:t xml:space="preserve"> Timothy 4:8. True Hope is a Saintly Christian Lord’s Virtue is in Romans 5:3-4; 12:12; 15:13; 1</w:t>
      </w:r>
      <w:r w:rsidRPr="009B7BB6">
        <w:rPr>
          <w:sz w:val="24"/>
          <w:szCs w:val="24"/>
          <w:vertAlign w:val="superscript"/>
        </w:rPr>
        <w:t>st</w:t>
      </w:r>
      <w:r w:rsidRPr="009B7BB6">
        <w:rPr>
          <w:sz w:val="24"/>
          <w:szCs w:val="24"/>
        </w:rPr>
        <w:t xml:space="preserve"> Corinthians 13:7, 13; Ephesians 4:4; Colossians 1:23; Hebrews 3:6 &amp; 1</w:t>
      </w:r>
      <w:r w:rsidRPr="009B7BB6">
        <w:rPr>
          <w:sz w:val="24"/>
          <w:szCs w:val="24"/>
          <w:vertAlign w:val="superscript"/>
        </w:rPr>
        <w:t>st</w:t>
      </w:r>
      <w:r w:rsidRPr="009B7BB6">
        <w:rPr>
          <w:sz w:val="24"/>
          <w:szCs w:val="24"/>
        </w:rPr>
        <w:t xml:space="preserve"> Peter 3:15. The Effect of the Future Hope on the Living now is in Colossians 1:4-5; Romans 8:22-23; 1</w:t>
      </w:r>
      <w:r w:rsidRPr="009B7BB6">
        <w:rPr>
          <w:sz w:val="24"/>
          <w:szCs w:val="24"/>
          <w:vertAlign w:val="superscript"/>
        </w:rPr>
        <w:t>st</w:t>
      </w:r>
      <w:r w:rsidRPr="009B7BB6">
        <w:rPr>
          <w:sz w:val="24"/>
          <w:szCs w:val="24"/>
        </w:rPr>
        <w:t xml:space="preserve"> Thessalonians 1:3; 5:8; Hebrews 6:19; 1</w:t>
      </w:r>
      <w:r w:rsidRPr="009B7BB6">
        <w:rPr>
          <w:sz w:val="24"/>
          <w:szCs w:val="24"/>
          <w:vertAlign w:val="superscript"/>
        </w:rPr>
        <w:t>st</w:t>
      </w:r>
      <w:r w:rsidRPr="009B7BB6">
        <w:rPr>
          <w:sz w:val="24"/>
          <w:szCs w:val="24"/>
        </w:rPr>
        <w:t xml:space="preserve"> Peter 1:13 &amp; 1</w:t>
      </w:r>
      <w:r w:rsidRPr="009B7BB6">
        <w:rPr>
          <w:sz w:val="24"/>
          <w:szCs w:val="24"/>
          <w:vertAlign w:val="superscript"/>
        </w:rPr>
        <w:t>st</w:t>
      </w:r>
      <w:r w:rsidRPr="009B7BB6">
        <w:rPr>
          <w:sz w:val="24"/>
          <w:szCs w:val="24"/>
        </w:rPr>
        <w:t xml:space="preserve"> John 3:1-3. </w:t>
      </w:r>
    </w:p>
    <w:p w:rsidR="00A27BA7" w:rsidRPr="009B7BB6" w:rsidRDefault="00A27BA7" w:rsidP="00A27BA7">
      <w:pPr>
        <w:spacing w:line="480" w:lineRule="auto"/>
        <w:jc w:val="both"/>
        <w:rPr>
          <w:sz w:val="24"/>
          <w:szCs w:val="24"/>
        </w:rPr>
      </w:pPr>
      <w:r w:rsidRPr="009B7BB6">
        <w:rPr>
          <w:sz w:val="24"/>
          <w:szCs w:val="24"/>
        </w:rPr>
        <w:t>The Results of Hope’s Absence: Feeling’s produced by a Lack of Hope: Despair is in Job 6:11; 7:6; 17:13-15; Psalms 88:15-18; Proverbs 13:12; 1</w:t>
      </w:r>
      <w:r w:rsidRPr="009B7BB6">
        <w:rPr>
          <w:sz w:val="24"/>
          <w:szCs w:val="24"/>
          <w:vertAlign w:val="superscript"/>
        </w:rPr>
        <w:t>st</w:t>
      </w:r>
      <w:r w:rsidRPr="009B7BB6">
        <w:rPr>
          <w:sz w:val="24"/>
          <w:szCs w:val="24"/>
        </w:rPr>
        <w:t xml:space="preserve"> Chronicles 29:15; Ecclesiastes 2:17; Isaiah 19:9; 38:18 &amp; 2</w:t>
      </w:r>
      <w:r w:rsidRPr="009B7BB6">
        <w:rPr>
          <w:sz w:val="24"/>
          <w:szCs w:val="24"/>
          <w:vertAlign w:val="superscript"/>
        </w:rPr>
        <w:t>nd</w:t>
      </w:r>
      <w:r w:rsidRPr="009B7BB6">
        <w:rPr>
          <w:sz w:val="24"/>
          <w:szCs w:val="24"/>
        </w:rPr>
        <w:t xml:space="preserve"> Corinthians 1:8. A Sense of being Abandoned by the Father Stephen is in Psalms 22:1-2; Lamentations 3:18 &amp; Ezekiel 37:11. A Deep longing for Life to End is in 1</w:t>
      </w:r>
      <w:r w:rsidRPr="009B7BB6">
        <w:rPr>
          <w:sz w:val="24"/>
          <w:szCs w:val="24"/>
          <w:vertAlign w:val="superscript"/>
        </w:rPr>
        <w:t>st</w:t>
      </w:r>
      <w:r w:rsidRPr="009B7BB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9B7BB6">
        <w:rPr>
          <w:sz w:val="24"/>
          <w:szCs w:val="24"/>
          <w:vertAlign w:val="superscript"/>
        </w:rPr>
        <w:t>st</w:t>
      </w:r>
      <w:r w:rsidRPr="009B7BB6">
        <w:rPr>
          <w:sz w:val="24"/>
          <w:szCs w:val="24"/>
        </w:rPr>
        <w:t xml:space="preserve"> Samuel 31:4; 2</w:t>
      </w:r>
      <w:r w:rsidRPr="009B7BB6">
        <w:rPr>
          <w:sz w:val="24"/>
          <w:szCs w:val="24"/>
          <w:vertAlign w:val="superscript"/>
        </w:rPr>
        <w:t>nd</w:t>
      </w:r>
      <w:r w:rsidRPr="009B7BB6">
        <w:rPr>
          <w:sz w:val="24"/>
          <w:szCs w:val="24"/>
        </w:rPr>
        <w:t xml:space="preserve"> Samuel 17:23 &amp; 1</w:t>
      </w:r>
      <w:r w:rsidRPr="009B7BB6">
        <w:rPr>
          <w:sz w:val="24"/>
          <w:szCs w:val="24"/>
          <w:vertAlign w:val="superscript"/>
        </w:rPr>
        <w:t>st</w:t>
      </w:r>
      <w:r w:rsidRPr="009B7BB6">
        <w:rPr>
          <w:sz w:val="24"/>
          <w:szCs w:val="24"/>
        </w:rPr>
        <w:t xml:space="preserve"> Kings 16:18. </w:t>
      </w:r>
    </w:p>
    <w:p w:rsidR="00A27BA7" w:rsidRPr="009B7BB6" w:rsidRDefault="00A27BA7" w:rsidP="00A27BA7">
      <w:pPr>
        <w:spacing w:line="480" w:lineRule="auto"/>
        <w:jc w:val="both"/>
        <w:rPr>
          <w:sz w:val="24"/>
          <w:szCs w:val="24"/>
        </w:rPr>
      </w:pPr>
      <w:r w:rsidRPr="009B7BB6">
        <w:rPr>
          <w:sz w:val="24"/>
          <w:szCs w:val="24"/>
        </w:rPr>
        <w:t xml:space="preserve">The Results of Hope: Hope reassures Saintly Christian Lord’s in this present life: Hope reassures Christians in their Faith is in Hebrews 3:6; 7:18-22; 10:23 &amp; Ephesians 1:18-19. Hope </w:t>
      </w:r>
      <w:r w:rsidRPr="009B7BB6">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9B7BB6">
        <w:rPr>
          <w:sz w:val="24"/>
          <w:szCs w:val="24"/>
          <w:vertAlign w:val="superscript"/>
        </w:rPr>
        <w:t>nd</w:t>
      </w:r>
      <w:r w:rsidRPr="009B7BB6">
        <w:rPr>
          <w:sz w:val="24"/>
          <w:szCs w:val="24"/>
        </w:rPr>
        <w:t xml:space="preserve"> Corinthians 3:12. Hope encourages Christians to Evangelize is in 1</w:t>
      </w:r>
      <w:r w:rsidRPr="009B7BB6">
        <w:rPr>
          <w:sz w:val="24"/>
          <w:szCs w:val="24"/>
          <w:vertAlign w:val="superscript"/>
        </w:rPr>
        <w:t>st</w:t>
      </w:r>
      <w:r w:rsidRPr="009B7BB6">
        <w:rPr>
          <w:sz w:val="24"/>
          <w:szCs w:val="24"/>
        </w:rPr>
        <w:t xml:space="preserve"> Peter 3:15. Hope leads to Godly Living is in Psalms 25:21; Hebrews 6:10-12 &amp; 1</w:t>
      </w:r>
      <w:r w:rsidRPr="009B7BB6">
        <w:rPr>
          <w:sz w:val="24"/>
          <w:szCs w:val="24"/>
          <w:vertAlign w:val="superscript"/>
        </w:rPr>
        <w:t>st</w:t>
      </w:r>
      <w:r w:rsidRPr="009B7BB6">
        <w:rPr>
          <w:sz w:val="24"/>
          <w:szCs w:val="24"/>
        </w:rPr>
        <w:t xml:space="preserve"> John 3:2. Hope equips Christians for all Spiritual Warfare is in 1</w:t>
      </w:r>
      <w:r w:rsidRPr="009B7BB6">
        <w:rPr>
          <w:sz w:val="24"/>
          <w:szCs w:val="24"/>
          <w:vertAlign w:val="superscript"/>
        </w:rPr>
        <w:t>st</w:t>
      </w:r>
      <w:r w:rsidRPr="009B7BB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9B7BB6">
        <w:rPr>
          <w:sz w:val="24"/>
          <w:szCs w:val="24"/>
          <w:vertAlign w:val="superscript"/>
        </w:rPr>
        <w:t>st</w:t>
      </w:r>
      <w:r w:rsidRPr="009B7BB6">
        <w:rPr>
          <w:sz w:val="24"/>
          <w:szCs w:val="24"/>
        </w:rPr>
        <w:t xml:space="preserve"> Corinthians 15:19. Hope enables Christians to Face Death with Confidence is in Psalms 16:9-10; 33:18; Job 19:25-27; 1</w:t>
      </w:r>
      <w:r w:rsidRPr="009B7BB6">
        <w:rPr>
          <w:sz w:val="24"/>
          <w:szCs w:val="24"/>
          <w:vertAlign w:val="superscript"/>
        </w:rPr>
        <w:t>st</w:t>
      </w:r>
      <w:r w:rsidRPr="009B7BB6">
        <w:rPr>
          <w:sz w:val="24"/>
          <w:szCs w:val="24"/>
        </w:rPr>
        <w:t xml:space="preserve"> Corinthians 6:14; 2</w:t>
      </w:r>
      <w:r w:rsidRPr="009B7BB6">
        <w:rPr>
          <w:sz w:val="24"/>
          <w:szCs w:val="24"/>
          <w:vertAlign w:val="superscript"/>
        </w:rPr>
        <w:t>nd</w:t>
      </w:r>
      <w:r w:rsidRPr="009B7BB6">
        <w:rPr>
          <w:sz w:val="24"/>
          <w:szCs w:val="24"/>
        </w:rPr>
        <w:t xml:space="preserve"> Corinthians 4:10-14; Philippians 1:3-6 &amp; Revelation 1:17-18. Hope assures Christians of their Eternal Life is in Romans 8:23-25; Titus 1:1-2; 3:7; 1</w:t>
      </w:r>
      <w:r w:rsidRPr="009B7BB6">
        <w:rPr>
          <w:sz w:val="24"/>
          <w:szCs w:val="24"/>
          <w:vertAlign w:val="superscript"/>
        </w:rPr>
        <w:t>st</w:t>
      </w:r>
      <w:r w:rsidRPr="009B7BB6">
        <w:rPr>
          <w:sz w:val="24"/>
          <w:szCs w:val="24"/>
        </w:rPr>
        <w:t xml:space="preserve"> Peter 1:3 &amp; Acts 2:26-27. Hope enables Christians to Face the sure Coming Aggravation, Anger, Wrath, Rage and Fury with Confidence is in 1</w:t>
      </w:r>
      <w:r w:rsidRPr="009B7BB6">
        <w:rPr>
          <w:sz w:val="24"/>
          <w:szCs w:val="24"/>
          <w:vertAlign w:val="superscript"/>
        </w:rPr>
        <w:t>st</w:t>
      </w:r>
      <w:r w:rsidRPr="009B7BB6">
        <w:rPr>
          <w:sz w:val="24"/>
          <w:szCs w:val="24"/>
        </w:rPr>
        <w:t xml:space="preserve"> Thessalonians 1:10. Hope assures Saintly Christian Lords (Ladies) of their Godly Inheritance in the Kingdom of Lordship is in 1</w:t>
      </w:r>
      <w:r w:rsidRPr="009B7BB6">
        <w:rPr>
          <w:sz w:val="24"/>
          <w:szCs w:val="24"/>
          <w:vertAlign w:val="superscript"/>
        </w:rPr>
        <w:t>st</w:t>
      </w:r>
      <w:r w:rsidRPr="009B7BB6">
        <w:rPr>
          <w:sz w:val="24"/>
          <w:szCs w:val="24"/>
        </w:rPr>
        <w:t xml:space="preserve"> Peter 1:3-5; Ephesians 1:18 &amp; Daniel 7:18.     </w:t>
      </w:r>
    </w:p>
    <w:p w:rsidR="00A27BA7" w:rsidRPr="009B7BB6" w:rsidRDefault="00A27BA7" w:rsidP="00A27BA7">
      <w:pPr>
        <w:spacing w:line="480" w:lineRule="auto"/>
        <w:jc w:val="center"/>
        <w:rPr>
          <w:b/>
          <w:sz w:val="24"/>
          <w:szCs w:val="24"/>
        </w:rPr>
      </w:pPr>
      <w:r w:rsidRPr="009B7BB6">
        <w:rPr>
          <w:b/>
          <w:sz w:val="24"/>
          <w:szCs w:val="24"/>
        </w:rPr>
        <w:t>The Trusting in the Father Stephen</w:t>
      </w:r>
    </w:p>
    <w:p w:rsidR="00A27BA7" w:rsidRPr="009B7BB6" w:rsidRDefault="00A27BA7" w:rsidP="00A27BA7">
      <w:pPr>
        <w:spacing w:line="480" w:lineRule="auto"/>
        <w:jc w:val="both"/>
        <w:rPr>
          <w:sz w:val="24"/>
          <w:szCs w:val="24"/>
        </w:rPr>
      </w:pPr>
      <w:r w:rsidRPr="009B7BB6">
        <w:rPr>
          <w:sz w:val="24"/>
          <w:szCs w:val="24"/>
        </w:rPr>
        <w:t>The Importance of Trusting in the Father Stephen: Trust in the Father Stephen’s Authority, Almightiness, Power, Wisdom &amp; Strength is in Exodus 14:31; 2</w:t>
      </w:r>
      <w:r w:rsidRPr="009B7BB6">
        <w:rPr>
          <w:sz w:val="24"/>
          <w:szCs w:val="24"/>
          <w:vertAlign w:val="superscript"/>
        </w:rPr>
        <w:t>nd</w:t>
      </w:r>
      <w:r w:rsidRPr="009B7BB6">
        <w:rPr>
          <w:sz w:val="24"/>
          <w:szCs w:val="24"/>
        </w:rPr>
        <w:t xml:space="preserve"> Timothy 1:12; 2</w:t>
      </w:r>
      <w:r w:rsidRPr="009B7BB6">
        <w:rPr>
          <w:sz w:val="24"/>
          <w:szCs w:val="24"/>
          <w:vertAlign w:val="superscript"/>
        </w:rPr>
        <w:t>nd</w:t>
      </w:r>
      <w:r w:rsidRPr="009B7BB6">
        <w:rPr>
          <w:sz w:val="24"/>
          <w:szCs w:val="24"/>
        </w:rPr>
        <w:t xml:space="preserve"> Samuel 22:1-3 &amp; Psalms 9:9-10; 18:2-3; 115:9-11; 144:1-2. Trust in the Father Stephen’s Unfailing Agape </w:t>
      </w:r>
      <w:r w:rsidRPr="009B7BB6">
        <w:rPr>
          <w:sz w:val="24"/>
          <w:szCs w:val="24"/>
        </w:rPr>
        <w:lastRenderedPageBreak/>
        <w:t>Love is in Psalms 13:5; 17:7; 21:7; 33:18; 52:8; 147:11 &amp; Exodus 15:13. Trust in the Father Stephen’s Salvation is in Isaiah 12:2; 25:9; 1</w:t>
      </w:r>
      <w:r w:rsidRPr="009B7BB6">
        <w:rPr>
          <w:sz w:val="24"/>
          <w:szCs w:val="24"/>
          <w:vertAlign w:val="superscript"/>
        </w:rPr>
        <w:t>st</w:t>
      </w:r>
      <w:r w:rsidRPr="009B7BB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9B7BB6">
        <w:rPr>
          <w:sz w:val="24"/>
          <w:szCs w:val="24"/>
          <w:vertAlign w:val="superscript"/>
        </w:rPr>
        <w:t>nd</w:t>
      </w:r>
      <w:r w:rsidRPr="009B7BB6">
        <w:rPr>
          <w:sz w:val="24"/>
          <w:szCs w:val="24"/>
        </w:rPr>
        <w:t xml:space="preserve"> Thessalonians 1:4; Hebrews 10:35-36; 12:2-3 &amp; James 1:12; 5:11. Holding on to the Father Stephen’s Promise is in 1</w:t>
      </w:r>
      <w:r w:rsidRPr="009B7BB6">
        <w:rPr>
          <w:sz w:val="24"/>
          <w:szCs w:val="24"/>
          <w:vertAlign w:val="superscript"/>
        </w:rPr>
        <w:t>st</w:t>
      </w:r>
      <w:r w:rsidRPr="009B7BB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9B7BB6">
        <w:rPr>
          <w:sz w:val="24"/>
          <w:szCs w:val="24"/>
          <w:vertAlign w:val="superscript"/>
        </w:rPr>
        <w:t>nd</w:t>
      </w:r>
      <w:r w:rsidRPr="009B7BB6">
        <w:rPr>
          <w:sz w:val="24"/>
          <w:szCs w:val="24"/>
        </w:rPr>
        <w:t xml:space="preserve"> Kings 18:5-7, 30; 19:14-19; 2</w:t>
      </w:r>
      <w:r w:rsidRPr="009B7BB6">
        <w:rPr>
          <w:sz w:val="24"/>
          <w:szCs w:val="24"/>
          <w:vertAlign w:val="superscript"/>
        </w:rPr>
        <w:t>nd</w:t>
      </w:r>
      <w:r w:rsidRPr="009B7BB6">
        <w:rPr>
          <w:sz w:val="24"/>
          <w:szCs w:val="24"/>
        </w:rPr>
        <w:t xml:space="preserve"> Chronicles 31:20-21; 32:20 &amp; Isaiah 36:15; 37:14-20. The Further Examples of Trust in the Father Stephen is in Ruth 2:12; 1</w:t>
      </w:r>
      <w:r w:rsidRPr="009B7BB6">
        <w:rPr>
          <w:sz w:val="24"/>
          <w:szCs w:val="24"/>
          <w:vertAlign w:val="superscript"/>
        </w:rPr>
        <w:t>st</w:t>
      </w:r>
      <w:r w:rsidRPr="009B7BB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9B7BB6">
        <w:rPr>
          <w:sz w:val="24"/>
          <w:szCs w:val="24"/>
          <w:vertAlign w:val="superscript"/>
        </w:rPr>
        <w:t>st</w:t>
      </w:r>
      <w:r w:rsidRPr="009B7BB6">
        <w:rPr>
          <w:sz w:val="24"/>
          <w:szCs w:val="24"/>
        </w:rPr>
        <w:t xml:space="preserve"> Corinthians 4:1-2; 1</w:t>
      </w:r>
      <w:r w:rsidRPr="009B7BB6">
        <w:rPr>
          <w:sz w:val="24"/>
          <w:szCs w:val="24"/>
          <w:vertAlign w:val="superscript"/>
        </w:rPr>
        <w:t>st</w:t>
      </w:r>
      <w:r w:rsidRPr="009B7BB6">
        <w:rPr>
          <w:sz w:val="24"/>
          <w:szCs w:val="24"/>
        </w:rPr>
        <w:t xml:space="preserve"> Thessalonians 2:4; 2</w:t>
      </w:r>
      <w:r w:rsidRPr="009B7BB6">
        <w:rPr>
          <w:sz w:val="24"/>
          <w:szCs w:val="24"/>
          <w:vertAlign w:val="superscript"/>
        </w:rPr>
        <w:t>nd</w:t>
      </w:r>
      <w:r w:rsidRPr="009B7BB6">
        <w:rPr>
          <w:sz w:val="24"/>
          <w:szCs w:val="24"/>
        </w:rPr>
        <w:t xml:space="preserve"> Timothy 1:14; Luke 16:1-2 &amp; Acts 7:1-53. Trust at Home and Work is in Proverbs 31:10-11 &amp; Titus 2:10. The Examples of trusting others is in Genesis 39:4; 41:39-40; </w:t>
      </w:r>
      <w:r w:rsidRPr="009B7BB6">
        <w:rPr>
          <w:sz w:val="24"/>
          <w:szCs w:val="24"/>
        </w:rPr>
        <w:lastRenderedPageBreak/>
        <w:t>Exodus 19:9; 1</w:t>
      </w:r>
      <w:r w:rsidRPr="009B7BB6">
        <w:rPr>
          <w:sz w:val="24"/>
          <w:szCs w:val="24"/>
          <w:vertAlign w:val="superscript"/>
        </w:rPr>
        <w:t>st</w:t>
      </w:r>
      <w:r w:rsidRPr="009B7BB6">
        <w:rPr>
          <w:sz w:val="24"/>
          <w:szCs w:val="24"/>
        </w:rPr>
        <w:t xml:space="preserve"> Chronicles 9:22; Nehemiah 2:6; Daniel 5:29-6:2; Philippians 2:25 &amp; 2</w:t>
      </w:r>
      <w:r w:rsidRPr="009B7BB6">
        <w:rPr>
          <w:sz w:val="24"/>
          <w:szCs w:val="24"/>
          <w:vertAlign w:val="superscript"/>
        </w:rPr>
        <w:t>nd</w:t>
      </w:r>
      <w:r w:rsidRPr="009B7BB6">
        <w:rPr>
          <w:sz w:val="24"/>
          <w:szCs w:val="24"/>
        </w:rPr>
        <w:t xml:space="preserve"> Timothy 2:2. The continued trust in those who fail is in Jonah 3:1-2; John 21:15 &amp; Acts 15:37-39. </w:t>
      </w:r>
    </w:p>
    <w:p w:rsidR="00A27BA7" w:rsidRPr="009B7BB6" w:rsidRDefault="00A27BA7" w:rsidP="00A27BA7">
      <w:pPr>
        <w:spacing w:line="480" w:lineRule="auto"/>
        <w:jc w:val="both"/>
        <w:rPr>
          <w:sz w:val="24"/>
          <w:szCs w:val="24"/>
        </w:rPr>
      </w:pPr>
      <w:r w:rsidRPr="009B7BB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9B7BB6">
        <w:rPr>
          <w:sz w:val="24"/>
          <w:szCs w:val="24"/>
          <w:vertAlign w:val="superscript"/>
        </w:rPr>
        <w:t>st</w:t>
      </w:r>
      <w:r w:rsidRPr="009B7BB6">
        <w:rPr>
          <w:sz w:val="24"/>
          <w:szCs w:val="24"/>
        </w:rPr>
        <w:t xml:space="preserve"> Kings 11:4; 2</w:t>
      </w:r>
      <w:r w:rsidRPr="009B7BB6">
        <w:rPr>
          <w:sz w:val="24"/>
          <w:szCs w:val="24"/>
          <w:vertAlign w:val="superscript"/>
        </w:rPr>
        <w:t>nd</w:t>
      </w:r>
      <w:r w:rsidRPr="009B7BB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9B7BB6">
        <w:rPr>
          <w:sz w:val="24"/>
          <w:szCs w:val="24"/>
          <w:vertAlign w:val="superscript"/>
        </w:rPr>
        <w:t>st</w:t>
      </w:r>
      <w:r w:rsidRPr="009B7BB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9B7BB6">
        <w:rPr>
          <w:sz w:val="24"/>
          <w:szCs w:val="24"/>
          <w:vertAlign w:val="superscript"/>
        </w:rPr>
        <w:t>nd</w:t>
      </w:r>
      <w:r w:rsidRPr="009B7BB6">
        <w:rPr>
          <w:sz w:val="24"/>
          <w:szCs w:val="24"/>
        </w:rPr>
        <w:t xml:space="preserve"> Timothy 4:14-15 &amp; Acts 6:3-9; 15:37-38.                         </w:t>
      </w:r>
    </w:p>
    <w:p w:rsidR="00A27BA7" w:rsidRPr="009B7BB6" w:rsidRDefault="00A27BA7" w:rsidP="00A27BA7">
      <w:pPr>
        <w:spacing w:line="480" w:lineRule="auto"/>
        <w:jc w:val="both"/>
        <w:rPr>
          <w:sz w:val="24"/>
          <w:szCs w:val="24"/>
        </w:rPr>
      </w:pPr>
      <w:r w:rsidRPr="009B7BB6">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A27BA7" w:rsidRPr="009B7BB6" w:rsidRDefault="00A27BA7" w:rsidP="00A27BA7">
      <w:pPr>
        <w:spacing w:line="480" w:lineRule="auto"/>
        <w:jc w:val="both"/>
        <w:rPr>
          <w:sz w:val="24"/>
          <w:szCs w:val="24"/>
        </w:rPr>
      </w:pPr>
      <w:r w:rsidRPr="009B7BB6">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9B7BB6">
        <w:rPr>
          <w:sz w:val="24"/>
          <w:szCs w:val="24"/>
          <w:vertAlign w:val="superscript"/>
        </w:rPr>
        <w:t>st</w:t>
      </w:r>
      <w:r w:rsidRPr="009B7BB6">
        <w:rPr>
          <w:sz w:val="24"/>
          <w:szCs w:val="24"/>
        </w:rPr>
        <w:t xml:space="preserve"> Corinthians 12:7; Luke 24:49 &amp; Acts 1:4, 8; 2:38-39; 10:44-46. His promises about the future are Faithful is in John 14:2-3, 28 &amp; Matthew 16:27; 26:64. Jesus Christ is Faithful to Believers in all Circumstances is in 2</w:t>
      </w:r>
      <w:r w:rsidRPr="009B7BB6">
        <w:rPr>
          <w:sz w:val="24"/>
          <w:szCs w:val="24"/>
          <w:vertAlign w:val="superscript"/>
        </w:rPr>
        <w:t>nd</w:t>
      </w:r>
      <w:r w:rsidRPr="009B7BB6">
        <w:rPr>
          <w:sz w:val="24"/>
          <w:szCs w:val="24"/>
        </w:rPr>
        <w:t xml:space="preserve"> Timothy 2:13; Matthew 18:20; 28:20; John 17:9; 2</w:t>
      </w:r>
      <w:r w:rsidRPr="009B7BB6">
        <w:rPr>
          <w:sz w:val="24"/>
          <w:szCs w:val="24"/>
          <w:vertAlign w:val="superscript"/>
        </w:rPr>
        <w:t>nd</w:t>
      </w:r>
      <w:r w:rsidRPr="009B7BB6">
        <w:rPr>
          <w:sz w:val="24"/>
          <w:szCs w:val="24"/>
        </w:rPr>
        <w:t xml:space="preserve"> Thessalonians 3:3; Hebrews 10:23 &amp; Acts 18:9-10. </w:t>
      </w:r>
    </w:p>
    <w:p w:rsidR="00A27BA7" w:rsidRPr="009B7BB6" w:rsidRDefault="00A27BA7" w:rsidP="00A27BA7">
      <w:pPr>
        <w:spacing w:line="480" w:lineRule="auto"/>
        <w:jc w:val="both"/>
        <w:rPr>
          <w:sz w:val="24"/>
          <w:szCs w:val="24"/>
        </w:rPr>
      </w:pPr>
      <w:r w:rsidRPr="009B7BB6">
        <w:rPr>
          <w:sz w:val="24"/>
          <w:szCs w:val="24"/>
        </w:rPr>
        <w:lastRenderedPageBreak/>
        <w:t>The Faithfulness to the Father Stephen: Faithfulness is the proper Response to the Father Stephen by His covenant people: The Father Stephen’s covenant with His people requires Faithfulness is in 1</w:t>
      </w:r>
      <w:r w:rsidRPr="009B7BB6">
        <w:rPr>
          <w:sz w:val="24"/>
          <w:szCs w:val="24"/>
          <w:vertAlign w:val="superscript"/>
        </w:rPr>
        <w:t>st</w:t>
      </w:r>
      <w:r w:rsidRPr="009B7BB6">
        <w:rPr>
          <w:sz w:val="24"/>
          <w:szCs w:val="24"/>
        </w:rPr>
        <w:t xml:space="preserve"> Kings 2:3-4; Exodus 19:5; Deuteronomy 5:32-33; 10:12-13; 29:9 &amp; Isaiah 1:26. </w:t>
      </w:r>
    </w:p>
    <w:p w:rsidR="00A27BA7" w:rsidRPr="009B7BB6" w:rsidRDefault="00A27BA7" w:rsidP="00A27BA7">
      <w:pPr>
        <w:spacing w:line="480" w:lineRule="auto"/>
        <w:jc w:val="center"/>
        <w:rPr>
          <w:b/>
          <w:sz w:val="24"/>
          <w:szCs w:val="24"/>
        </w:rPr>
      </w:pPr>
      <w:r w:rsidRPr="009B7BB6">
        <w:rPr>
          <w:b/>
          <w:sz w:val="24"/>
          <w:szCs w:val="24"/>
        </w:rPr>
        <w:t>The Faithfulness of the Ten Covenants done by the Father Stephen</w:t>
      </w:r>
    </w:p>
    <w:p w:rsidR="00A27BA7" w:rsidRPr="009B7BB6" w:rsidRDefault="00A27BA7" w:rsidP="00A27BA7">
      <w:pPr>
        <w:spacing w:line="480" w:lineRule="auto"/>
        <w:jc w:val="center"/>
        <w:rPr>
          <w:rFonts w:cstheme="minorHAnsi"/>
          <w:b/>
          <w:sz w:val="24"/>
          <w:szCs w:val="24"/>
        </w:rPr>
      </w:pPr>
      <w:r w:rsidRPr="009B7BB6">
        <w:rPr>
          <w:rFonts w:cstheme="minorHAnsi"/>
          <w:b/>
          <w:sz w:val="24"/>
          <w:szCs w:val="24"/>
        </w:rPr>
        <w:t>LORD JOB’S UPRIGHT COVENANT IN THE FATHER STEPHEN</w:t>
      </w:r>
    </w:p>
    <w:p w:rsidR="00A27BA7" w:rsidRPr="009B7BB6" w:rsidRDefault="00A27BA7" w:rsidP="00A27BA7">
      <w:pPr>
        <w:spacing w:line="480" w:lineRule="auto"/>
        <w:jc w:val="both"/>
        <w:rPr>
          <w:rFonts w:cstheme="minorHAnsi"/>
          <w:sz w:val="24"/>
          <w:szCs w:val="24"/>
        </w:rPr>
      </w:pPr>
      <w:r w:rsidRPr="009B7BB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A27BA7" w:rsidRPr="009B7BB6" w:rsidRDefault="00A27BA7" w:rsidP="00A27BA7">
      <w:pPr>
        <w:spacing w:line="480" w:lineRule="auto"/>
        <w:jc w:val="center"/>
        <w:rPr>
          <w:rFonts w:cstheme="minorHAnsi"/>
          <w:b/>
          <w:sz w:val="24"/>
          <w:szCs w:val="24"/>
        </w:rPr>
      </w:pPr>
      <w:r w:rsidRPr="009B7BB6">
        <w:rPr>
          <w:rFonts w:cstheme="minorHAnsi"/>
          <w:b/>
          <w:sz w:val="24"/>
          <w:szCs w:val="24"/>
        </w:rPr>
        <w:t>LORD ADAM’S PERFECT COVENANT IN THE FATHER STEPHEN</w:t>
      </w:r>
    </w:p>
    <w:p w:rsidR="00A27BA7" w:rsidRPr="009B7BB6" w:rsidRDefault="00A27BA7" w:rsidP="00A27BA7">
      <w:pPr>
        <w:spacing w:line="480" w:lineRule="auto"/>
        <w:jc w:val="both"/>
        <w:rPr>
          <w:rFonts w:cstheme="minorHAnsi"/>
          <w:sz w:val="24"/>
          <w:szCs w:val="24"/>
        </w:rPr>
      </w:pPr>
      <w:r w:rsidRPr="009B7BB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A27BA7" w:rsidRPr="009B7BB6" w:rsidRDefault="00A27BA7" w:rsidP="00A27BA7">
      <w:pPr>
        <w:spacing w:line="480" w:lineRule="auto"/>
        <w:jc w:val="center"/>
        <w:rPr>
          <w:rFonts w:cstheme="minorHAnsi"/>
          <w:b/>
          <w:sz w:val="24"/>
          <w:szCs w:val="24"/>
        </w:rPr>
      </w:pPr>
      <w:r w:rsidRPr="009B7BB6">
        <w:rPr>
          <w:rFonts w:cstheme="minorHAnsi"/>
          <w:b/>
          <w:sz w:val="24"/>
          <w:szCs w:val="24"/>
        </w:rPr>
        <w:t>LORD NOAH’S GRACE COVENANT IN THE FATHER STEPHEN</w:t>
      </w:r>
    </w:p>
    <w:p w:rsidR="00A27BA7" w:rsidRPr="009B7BB6" w:rsidRDefault="00A27BA7" w:rsidP="00A27BA7">
      <w:pPr>
        <w:spacing w:line="480" w:lineRule="auto"/>
        <w:jc w:val="both"/>
        <w:rPr>
          <w:rFonts w:cstheme="minorHAnsi"/>
          <w:sz w:val="24"/>
          <w:szCs w:val="24"/>
        </w:rPr>
      </w:pPr>
      <w:r w:rsidRPr="009B7BB6">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A27BA7" w:rsidRPr="009B7BB6" w:rsidRDefault="00A27BA7" w:rsidP="00A27BA7">
      <w:pPr>
        <w:spacing w:line="480" w:lineRule="auto"/>
        <w:jc w:val="center"/>
        <w:rPr>
          <w:rFonts w:cstheme="minorHAnsi"/>
          <w:b/>
          <w:sz w:val="24"/>
          <w:szCs w:val="24"/>
        </w:rPr>
      </w:pPr>
      <w:r w:rsidRPr="009B7BB6">
        <w:rPr>
          <w:rFonts w:cstheme="minorHAnsi"/>
          <w:b/>
          <w:sz w:val="24"/>
          <w:szCs w:val="24"/>
        </w:rPr>
        <w:t>LORD ABRAHAM’S FATHERLY COVENANT IN THE FATHER STEPHEN</w:t>
      </w:r>
    </w:p>
    <w:p w:rsidR="00A27BA7" w:rsidRPr="009B7BB6" w:rsidRDefault="00A27BA7" w:rsidP="00A27BA7">
      <w:pPr>
        <w:spacing w:line="480" w:lineRule="auto"/>
        <w:jc w:val="both"/>
        <w:rPr>
          <w:rFonts w:cstheme="minorHAnsi"/>
          <w:sz w:val="24"/>
          <w:szCs w:val="24"/>
        </w:rPr>
      </w:pPr>
      <w:r w:rsidRPr="009B7BB6">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B7BB6">
        <w:rPr>
          <w:rFonts w:cstheme="minorHAnsi"/>
          <w:sz w:val="24"/>
          <w:szCs w:val="24"/>
          <w:vertAlign w:val="superscript"/>
        </w:rPr>
        <w:t>nd</w:t>
      </w:r>
      <w:r w:rsidRPr="009B7BB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A27BA7" w:rsidRPr="009B7BB6" w:rsidRDefault="00A27BA7" w:rsidP="00A27BA7">
      <w:pPr>
        <w:spacing w:line="480" w:lineRule="auto"/>
        <w:jc w:val="center"/>
        <w:rPr>
          <w:rFonts w:cstheme="minorHAnsi"/>
          <w:b/>
          <w:sz w:val="24"/>
          <w:szCs w:val="24"/>
        </w:rPr>
      </w:pPr>
      <w:r w:rsidRPr="009B7BB6">
        <w:rPr>
          <w:rFonts w:cstheme="minorHAnsi"/>
          <w:b/>
          <w:sz w:val="24"/>
          <w:szCs w:val="24"/>
        </w:rPr>
        <w:t>LORD ISRAEL’S SUPPLANTING COVENANT IN THE FATHER STEPHEN</w:t>
      </w:r>
    </w:p>
    <w:p w:rsidR="00A27BA7" w:rsidRPr="009B7BB6" w:rsidRDefault="00A27BA7" w:rsidP="00A27BA7">
      <w:pPr>
        <w:spacing w:line="480" w:lineRule="auto"/>
        <w:jc w:val="both"/>
        <w:rPr>
          <w:rFonts w:cstheme="minorHAnsi"/>
          <w:sz w:val="24"/>
          <w:szCs w:val="24"/>
        </w:rPr>
      </w:pPr>
      <w:r w:rsidRPr="009B7BB6">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B7BB6">
        <w:rPr>
          <w:rFonts w:cstheme="minorHAnsi"/>
          <w:sz w:val="24"/>
          <w:szCs w:val="24"/>
          <w:vertAlign w:val="superscript"/>
        </w:rPr>
        <w:t>st</w:t>
      </w:r>
      <w:r w:rsidRPr="009B7BB6">
        <w:rPr>
          <w:rFonts w:cstheme="minorHAnsi"/>
          <w:sz w:val="24"/>
          <w:szCs w:val="24"/>
        </w:rPr>
        <w:t xml:space="preserve"> Peter 2:9. This happened in the Young Universe from 3,441 years.</w:t>
      </w:r>
    </w:p>
    <w:p w:rsidR="00A27BA7" w:rsidRPr="009B7BB6" w:rsidRDefault="00A27BA7" w:rsidP="00A27BA7">
      <w:pPr>
        <w:spacing w:line="480" w:lineRule="auto"/>
        <w:jc w:val="center"/>
        <w:rPr>
          <w:rFonts w:cstheme="minorHAnsi"/>
          <w:b/>
          <w:sz w:val="24"/>
          <w:szCs w:val="24"/>
        </w:rPr>
      </w:pPr>
      <w:r w:rsidRPr="009B7BB6">
        <w:rPr>
          <w:rFonts w:cstheme="minorHAnsi"/>
          <w:b/>
          <w:sz w:val="24"/>
          <w:szCs w:val="24"/>
        </w:rPr>
        <w:t>LORD DAVID’S BELOVED COVENANT IN THE FATHER STEPHEN</w:t>
      </w:r>
    </w:p>
    <w:p w:rsidR="00A27BA7" w:rsidRPr="009B7BB6" w:rsidRDefault="00A27BA7" w:rsidP="00A27BA7">
      <w:pPr>
        <w:spacing w:line="480" w:lineRule="auto"/>
        <w:jc w:val="both"/>
        <w:rPr>
          <w:rFonts w:cstheme="minorHAnsi"/>
          <w:sz w:val="24"/>
          <w:szCs w:val="24"/>
        </w:rPr>
      </w:pPr>
      <w:r w:rsidRPr="009B7BB6">
        <w:rPr>
          <w:rFonts w:cstheme="minorHAnsi"/>
          <w:sz w:val="24"/>
          <w:szCs w:val="24"/>
        </w:rPr>
        <w:t>In 2</w:t>
      </w:r>
      <w:r w:rsidRPr="009B7BB6">
        <w:rPr>
          <w:rFonts w:cstheme="minorHAnsi"/>
          <w:sz w:val="24"/>
          <w:szCs w:val="24"/>
          <w:vertAlign w:val="superscript"/>
        </w:rPr>
        <w:t>nd</w:t>
      </w:r>
      <w:r w:rsidRPr="009B7BB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B7BB6">
        <w:rPr>
          <w:rFonts w:cstheme="minorHAnsi"/>
          <w:sz w:val="24"/>
          <w:szCs w:val="24"/>
          <w:vertAlign w:val="superscript"/>
        </w:rPr>
        <w:t>nd</w:t>
      </w:r>
      <w:r w:rsidRPr="009B7BB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B7BB6">
        <w:rPr>
          <w:rFonts w:cstheme="minorHAnsi"/>
          <w:sz w:val="24"/>
          <w:szCs w:val="24"/>
          <w:vertAlign w:val="superscript"/>
        </w:rPr>
        <w:t>nd</w:t>
      </w:r>
      <w:r w:rsidRPr="009B7BB6">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9B7BB6">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B7BB6">
        <w:rPr>
          <w:rFonts w:cstheme="minorHAnsi"/>
          <w:sz w:val="24"/>
          <w:szCs w:val="24"/>
          <w:vertAlign w:val="superscript"/>
        </w:rPr>
        <w:t>nd</w:t>
      </w:r>
      <w:r w:rsidRPr="009B7BB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A27BA7" w:rsidRPr="009B7BB6" w:rsidRDefault="00A27BA7" w:rsidP="00A27BA7">
      <w:pPr>
        <w:spacing w:line="480" w:lineRule="auto"/>
        <w:jc w:val="center"/>
        <w:rPr>
          <w:rFonts w:cstheme="minorHAnsi"/>
          <w:b/>
          <w:sz w:val="24"/>
          <w:szCs w:val="24"/>
        </w:rPr>
      </w:pPr>
      <w:r w:rsidRPr="009B7BB6">
        <w:rPr>
          <w:rFonts w:cstheme="minorHAnsi"/>
          <w:b/>
          <w:sz w:val="24"/>
          <w:szCs w:val="24"/>
        </w:rPr>
        <w:t>LORD JAMES’ CHRISTIAN LAW COVENANT IN THE FATHER STEPHEN</w:t>
      </w:r>
    </w:p>
    <w:p w:rsidR="00A27BA7" w:rsidRPr="009B7BB6" w:rsidRDefault="00A27BA7" w:rsidP="00A27BA7">
      <w:pPr>
        <w:spacing w:line="480" w:lineRule="auto"/>
        <w:jc w:val="both"/>
        <w:rPr>
          <w:rFonts w:cstheme="minorHAnsi"/>
          <w:sz w:val="24"/>
          <w:szCs w:val="24"/>
        </w:rPr>
      </w:pPr>
      <w:r w:rsidRPr="009B7BB6">
        <w:rPr>
          <w:rFonts w:cstheme="minorHAnsi"/>
          <w:sz w:val="24"/>
          <w:szCs w:val="24"/>
        </w:rPr>
        <w:t xml:space="preserve">In Psalms 105:10 mentions “And confirmed the same unto Jacob (James) for a Law, and for Israel an Everlasting Covenant.” In Sirach 17:12 says “He made an Everlasting Covenant with </w:t>
      </w:r>
      <w:r w:rsidRPr="009B7BB6">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B7BB6">
        <w:rPr>
          <w:rFonts w:cstheme="minorHAnsi"/>
          <w:sz w:val="24"/>
          <w:szCs w:val="24"/>
          <w:vertAlign w:val="superscript"/>
        </w:rPr>
        <w:t>st</w:t>
      </w:r>
      <w:r w:rsidRPr="009B7BB6">
        <w:rPr>
          <w:rFonts w:cstheme="minorHAnsi"/>
          <w:sz w:val="24"/>
          <w:szCs w:val="24"/>
        </w:rPr>
        <w:t xml:space="preserve"> Maccabees 2:54 says “Phinees our Father in being zealous (for Law) obtained a Covenant of an Everlasting Priesthood.” In 2</w:t>
      </w:r>
      <w:r w:rsidRPr="009B7BB6">
        <w:rPr>
          <w:rFonts w:cstheme="minorHAnsi"/>
          <w:sz w:val="24"/>
          <w:szCs w:val="24"/>
          <w:vertAlign w:val="superscript"/>
        </w:rPr>
        <w:t>nd</w:t>
      </w:r>
      <w:r w:rsidRPr="009B7BB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A27BA7" w:rsidRPr="009B7BB6" w:rsidRDefault="00A27BA7" w:rsidP="00A27BA7">
      <w:pPr>
        <w:spacing w:line="480" w:lineRule="auto"/>
        <w:jc w:val="center"/>
        <w:rPr>
          <w:rFonts w:cstheme="minorHAnsi"/>
          <w:b/>
          <w:sz w:val="24"/>
          <w:szCs w:val="24"/>
        </w:rPr>
      </w:pPr>
      <w:r w:rsidRPr="009B7BB6">
        <w:rPr>
          <w:rFonts w:cstheme="minorHAnsi"/>
          <w:b/>
          <w:sz w:val="24"/>
          <w:szCs w:val="24"/>
        </w:rPr>
        <w:t>LORD JOHN’S GIVING COVENANT IN THE FATHER STEPHEN</w:t>
      </w:r>
    </w:p>
    <w:p w:rsidR="00A27BA7" w:rsidRPr="009B7BB6" w:rsidRDefault="00A27BA7" w:rsidP="00A27BA7">
      <w:pPr>
        <w:spacing w:line="480" w:lineRule="auto"/>
        <w:jc w:val="both"/>
        <w:rPr>
          <w:rFonts w:cstheme="minorHAnsi"/>
          <w:sz w:val="24"/>
          <w:szCs w:val="24"/>
        </w:rPr>
      </w:pPr>
      <w:r w:rsidRPr="009B7BB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B7BB6">
        <w:rPr>
          <w:sz w:val="24"/>
          <w:szCs w:val="24"/>
          <w:vertAlign w:val="superscript"/>
        </w:rPr>
        <w:t>st</w:t>
      </w:r>
      <w:r w:rsidRPr="009B7BB6">
        <w:rPr>
          <w:sz w:val="24"/>
          <w:szCs w:val="24"/>
        </w:rPr>
        <w:t xml:space="preserve"> John 2:3-11. God promised that  He  would  be  their  God  and  they  would  be  His  people  in  Genesis 17:7; Jeremiah 31:33;  32:38-40;  Ezekiel  34:30-31;  36:28;  37:26-27; 2</w:t>
      </w:r>
      <w:r w:rsidRPr="009B7BB6">
        <w:rPr>
          <w:sz w:val="24"/>
          <w:szCs w:val="24"/>
          <w:vertAlign w:val="superscript"/>
        </w:rPr>
        <w:t>nd</w:t>
      </w:r>
      <w:r w:rsidRPr="009B7BB6">
        <w:rPr>
          <w:sz w:val="24"/>
          <w:szCs w:val="24"/>
        </w:rPr>
        <w:t xml:space="preserve">  Corinthians 6:16, 17-18; 1</w:t>
      </w:r>
      <w:r w:rsidRPr="009B7BB6">
        <w:rPr>
          <w:sz w:val="24"/>
          <w:szCs w:val="24"/>
          <w:vertAlign w:val="superscript"/>
        </w:rPr>
        <w:t>st</w:t>
      </w:r>
      <w:r w:rsidRPr="009B7BB6">
        <w:rPr>
          <w:sz w:val="24"/>
          <w:szCs w:val="24"/>
        </w:rPr>
        <w:t xml:space="preserve"> Peter 2:9-10; Hebrews 8:10 and Revelation 21:3. This Covenant is still in force </w:t>
      </w:r>
      <w:r w:rsidRPr="009B7BB6">
        <w:rPr>
          <w:sz w:val="24"/>
          <w:szCs w:val="24"/>
        </w:rPr>
        <w:lastRenderedPageBreak/>
        <w:t xml:space="preserve">outside the Kingdom of God. John did the Plan of Grace in Luke 3. </w:t>
      </w:r>
      <w:r w:rsidRPr="009B7BB6">
        <w:rPr>
          <w:rFonts w:cstheme="minorHAnsi"/>
          <w:sz w:val="24"/>
          <w:szCs w:val="24"/>
        </w:rPr>
        <w:t xml:space="preserve">This happened in the Young Universe before 1,931 years.               </w:t>
      </w:r>
    </w:p>
    <w:p w:rsidR="00A27BA7" w:rsidRPr="009B7BB6" w:rsidRDefault="00A27BA7" w:rsidP="00A27BA7">
      <w:pPr>
        <w:spacing w:line="480" w:lineRule="auto"/>
        <w:jc w:val="center"/>
        <w:rPr>
          <w:rFonts w:cstheme="minorHAnsi"/>
          <w:b/>
          <w:sz w:val="24"/>
          <w:szCs w:val="24"/>
        </w:rPr>
      </w:pPr>
      <w:r w:rsidRPr="009B7BB6">
        <w:rPr>
          <w:rFonts w:cstheme="minorHAnsi"/>
          <w:b/>
          <w:sz w:val="24"/>
          <w:szCs w:val="24"/>
        </w:rPr>
        <w:t>FATHER STEPHEN’S HIGHEST SUPREME AUTHORITY COVENANT IN THE LORD YAHWEH</w:t>
      </w:r>
    </w:p>
    <w:p w:rsidR="00A27BA7" w:rsidRPr="009B7BB6" w:rsidRDefault="00A27BA7" w:rsidP="00A27BA7">
      <w:pPr>
        <w:spacing w:line="480" w:lineRule="auto"/>
        <w:jc w:val="both"/>
        <w:rPr>
          <w:rFonts w:cstheme="minorHAnsi"/>
          <w:sz w:val="24"/>
          <w:szCs w:val="24"/>
        </w:rPr>
      </w:pPr>
      <w:r w:rsidRPr="009B7BB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A27BA7" w:rsidRPr="009B7BB6" w:rsidRDefault="00A27BA7" w:rsidP="00A27BA7">
      <w:pPr>
        <w:spacing w:line="480" w:lineRule="auto"/>
        <w:jc w:val="center"/>
        <w:rPr>
          <w:rFonts w:cstheme="minorHAnsi"/>
          <w:b/>
          <w:sz w:val="24"/>
          <w:szCs w:val="24"/>
        </w:rPr>
      </w:pPr>
      <w:r w:rsidRPr="009B7BB6">
        <w:rPr>
          <w:rFonts w:cstheme="minorHAnsi"/>
          <w:b/>
          <w:sz w:val="24"/>
          <w:szCs w:val="24"/>
        </w:rPr>
        <w:t>LORD JESUS’ SALVATION COVENANT IN THE FATHER STEPHEN</w:t>
      </w:r>
    </w:p>
    <w:p w:rsidR="00A27BA7" w:rsidRPr="009B7BB6" w:rsidRDefault="00A27BA7" w:rsidP="00A27BA7">
      <w:pPr>
        <w:spacing w:line="480" w:lineRule="auto"/>
        <w:jc w:val="both"/>
        <w:rPr>
          <w:rFonts w:cstheme="minorHAnsi"/>
          <w:sz w:val="24"/>
          <w:szCs w:val="24"/>
        </w:rPr>
      </w:pPr>
      <w:r w:rsidRPr="009B7BB6">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9B7BB6">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A27BA7" w:rsidRPr="009B7BB6" w:rsidRDefault="00A27BA7" w:rsidP="00A27BA7">
      <w:pPr>
        <w:spacing w:line="480" w:lineRule="auto"/>
        <w:jc w:val="both"/>
        <w:rPr>
          <w:rFonts w:cstheme="minorHAnsi"/>
          <w:sz w:val="24"/>
          <w:szCs w:val="24"/>
        </w:rPr>
      </w:pPr>
      <w:r w:rsidRPr="009B7BB6">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9B7BB6">
        <w:rPr>
          <w:rFonts w:cstheme="minorHAnsi"/>
          <w:sz w:val="24"/>
          <w:szCs w:val="24"/>
          <w:vertAlign w:val="superscript"/>
        </w:rPr>
        <w:t>st</w:t>
      </w:r>
      <w:r w:rsidRPr="009B7BB6">
        <w:rPr>
          <w:rFonts w:cstheme="minorHAnsi"/>
          <w:sz w:val="24"/>
          <w:szCs w:val="24"/>
        </w:rPr>
        <w:t xml:space="preserve"> Samuel 2:35; 1</w:t>
      </w:r>
      <w:r w:rsidRPr="009B7BB6">
        <w:rPr>
          <w:rFonts w:cstheme="minorHAnsi"/>
          <w:sz w:val="24"/>
          <w:szCs w:val="24"/>
          <w:vertAlign w:val="superscript"/>
        </w:rPr>
        <w:t>st</w:t>
      </w:r>
      <w:r w:rsidRPr="009B7BB6">
        <w:rPr>
          <w:rFonts w:cstheme="minorHAnsi"/>
          <w:sz w:val="24"/>
          <w:szCs w:val="24"/>
        </w:rPr>
        <w:t xml:space="preserve"> Corinthians 10:12-13; Hebrews 4:14-16; 10:23 &amp; 1</w:t>
      </w:r>
      <w:r w:rsidRPr="009B7BB6">
        <w:rPr>
          <w:rFonts w:cstheme="minorHAnsi"/>
          <w:sz w:val="24"/>
          <w:szCs w:val="24"/>
          <w:vertAlign w:val="superscript"/>
        </w:rPr>
        <w:t>st</w:t>
      </w:r>
      <w:r w:rsidRPr="009B7BB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9B7BB6">
        <w:rPr>
          <w:rFonts w:cstheme="minorHAnsi"/>
          <w:sz w:val="24"/>
          <w:szCs w:val="24"/>
          <w:vertAlign w:val="superscript"/>
        </w:rPr>
        <w:t>st</w:t>
      </w:r>
      <w:r w:rsidRPr="009B7BB6">
        <w:rPr>
          <w:rFonts w:cstheme="minorHAnsi"/>
          <w:sz w:val="24"/>
          <w:szCs w:val="24"/>
        </w:rPr>
        <w:t xml:space="preserve"> Samuel 12:24; 2</w:t>
      </w:r>
      <w:r w:rsidRPr="009B7BB6">
        <w:rPr>
          <w:rFonts w:cstheme="minorHAnsi"/>
          <w:sz w:val="24"/>
          <w:szCs w:val="24"/>
          <w:vertAlign w:val="superscript"/>
        </w:rPr>
        <w:t>nd</w:t>
      </w:r>
      <w:r w:rsidRPr="009B7BB6">
        <w:rPr>
          <w:rFonts w:cstheme="minorHAnsi"/>
          <w:sz w:val="24"/>
          <w:szCs w:val="24"/>
        </w:rPr>
        <w:t xml:space="preserve"> Chronicles 19:9; 34:10-12; 2</w:t>
      </w:r>
      <w:r w:rsidRPr="009B7BB6">
        <w:rPr>
          <w:rFonts w:cstheme="minorHAnsi"/>
          <w:sz w:val="24"/>
          <w:szCs w:val="24"/>
          <w:vertAlign w:val="superscript"/>
        </w:rPr>
        <w:t>nd</w:t>
      </w:r>
      <w:r w:rsidRPr="009B7BB6">
        <w:rPr>
          <w:rFonts w:cstheme="minorHAnsi"/>
          <w:sz w:val="24"/>
          <w:szCs w:val="24"/>
        </w:rPr>
        <w:t xml:space="preserve"> Kings 22:4-7; Ezekiel 44:15; 48:11 &amp; 1</w:t>
      </w:r>
      <w:r w:rsidRPr="009B7BB6">
        <w:rPr>
          <w:rFonts w:cstheme="minorHAnsi"/>
          <w:sz w:val="24"/>
          <w:szCs w:val="24"/>
          <w:vertAlign w:val="superscript"/>
        </w:rPr>
        <w:t>st</w:t>
      </w:r>
      <w:r w:rsidRPr="009B7BB6">
        <w:rPr>
          <w:rFonts w:cstheme="minorHAnsi"/>
          <w:sz w:val="24"/>
          <w:szCs w:val="24"/>
        </w:rPr>
        <w:t xml:space="preserve"> Timothy 1:12. In Giving is in 2</w:t>
      </w:r>
      <w:r w:rsidRPr="009B7BB6">
        <w:rPr>
          <w:rFonts w:cstheme="minorHAnsi"/>
          <w:sz w:val="24"/>
          <w:szCs w:val="24"/>
          <w:vertAlign w:val="superscript"/>
        </w:rPr>
        <w:t>nd</w:t>
      </w:r>
      <w:r w:rsidRPr="009B7BB6">
        <w:rPr>
          <w:rFonts w:cstheme="minorHAnsi"/>
          <w:sz w:val="24"/>
          <w:szCs w:val="24"/>
        </w:rPr>
        <w:t xml:space="preserve"> Chronicles 31:12 &amp; 2</w:t>
      </w:r>
      <w:r w:rsidRPr="009B7BB6">
        <w:rPr>
          <w:rFonts w:cstheme="minorHAnsi"/>
          <w:sz w:val="24"/>
          <w:szCs w:val="24"/>
          <w:vertAlign w:val="superscript"/>
        </w:rPr>
        <w:t>nd</w:t>
      </w:r>
      <w:r w:rsidRPr="009B7BB6">
        <w:rPr>
          <w:rFonts w:cstheme="minorHAnsi"/>
          <w:sz w:val="24"/>
          <w:szCs w:val="24"/>
        </w:rPr>
        <w:t xml:space="preserve"> Corinthians 8:1-5. In Prayer is in Romans 12:12 &amp; 1</w:t>
      </w:r>
      <w:r w:rsidRPr="009B7BB6">
        <w:rPr>
          <w:rFonts w:cstheme="minorHAnsi"/>
          <w:sz w:val="24"/>
          <w:szCs w:val="24"/>
          <w:vertAlign w:val="superscript"/>
        </w:rPr>
        <w:t>st</w:t>
      </w:r>
      <w:r w:rsidRPr="009B7BB6">
        <w:rPr>
          <w:rFonts w:cstheme="minorHAnsi"/>
          <w:sz w:val="24"/>
          <w:szCs w:val="24"/>
        </w:rPr>
        <w:t xml:space="preserve"> Thessalonians 5:17. In Patient Endurance is in 2</w:t>
      </w:r>
      <w:r w:rsidRPr="009B7BB6">
        <w:rPr>
          <w:rFonts w:cstheme="minorHAnsi"/>
          <w:sz w:val="24"/>
          <w:szCs w:val="24"/>
          <w:vertAlign w:val="superscript"/>
        </w:rPr>
        <w:t>nd</w:t>
      </w:r>
      <w:r w:rsidRPr="009B7BB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9B7BB6">
        <w:rPr>
          <w:rFonts w:cstheme="minorHAnsi"/>
          <w:sz w:val="24"/>
          <w:szCs w:val="24"/>
          <w:vertAlign w:val="superscript"/>
        </w:rPr>
        <w:t>st</w:t>
      </w:r>
      <w:r w:rsidRPr="009B7BB6">
        <w:rPr>
          <w:rFonts w:cstheme="minorHAnsi"/>
          <w:sz w:val="24"/>
          <w:szCs w:val="24"/>
        </w:rPr>
        <w:t xml:space="preserve"> Corinthians 4:1-2; 3</w:t>
      </w:r>
      <w:r w:rsidRPr="009B7BB6">
        <w:rPr>
          <w:rFonts w:cstheme="minorHAnsi"/>
          <w:sz w:val="24"/>
          <w:szCs w:val="24"/>
          <w:vertAlign w:val="superscript"/>
        </w:rPr>
        <w:t>rd</w:t>
      </w:r>
      <w:r w:rsidRPr="009B7BB6">
        <w:rPr>
          <w:rFonts w:cstheme="minorHAnsi"/>
          <w:sz w:val="24"/>
          <w:szCs w:val="24"/>
        </w:rPr>
        <w:t xml:space="preserve"> John 3; Exodus 18:21; 1</w:t>
      </w:r>
      <w:r w:rsidRPr="009B7BB6">
        <w:rPr>
          <w:rFonts w:cstheme="minorHAnsi"/>
          <w:sz w:val="24"/>
          <w:szCs w:val="24"/>
          <w:vertAlign w:val="superscript"/>
        </w:rPr>
        <w:t>st</w:t>
      </w:r>
      <w:r w:rsidRPr="009B7BB6">
        <w:rPr>
          <w:rFonts w:cstheme="minorHAnsi"/>
          <w:sz w:val="24"/>
          <w:szCs w:val="24"/>
        </w:rPr>
        <w:t xml:space="preserve"> Timothy 4:13-16; 6:20 &amp; 2</w:t>
      </w:r>
      <w:r w:rsidRPr="009B7BB6">
        <w:rPr>
          <w:rFonts w:cstheme="minorHAnsi"/>
          <w:sz w:val="24"/>
          <w:szCs w:val="24"/>
          <w:vertAlign w:val="superscript"/>
        </w:rPr>
        <w:t>nd</w:t>
      </w:r>
      <w:r w:rsidRPr="009B7BB6">
        <w:rPr>
          <w:rFonts w:cstheme="minorHAnsi"/>
          <w:sz w:val="24"/>
          <w:szCs w:val="24"/>
        </w:rPr>
        <w:t xml:space="preserve"> Timothy 1:13-14; 2:2, 15; 4:1-2. The Encouragements to Faithfulness: The True Call to Faithfulness is in 1</w:t>
      </w:r>
      <w:r w:rsidRPr="009B7BB6">
        <w:rPr>
          <w:rFonts w:cstheme="minorHAnsi"/>
          <w:sz w:val="24"/>
          <w:szCs w:val="24"/>
          <w:vertAlign w:val="superscript"/>
        </w:rPr>
        <w:t>st</w:t>
      </w:r>
      <w:r w:rsidRPr="009B7BB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9B7BB6">
        <w:rPr>
          <w:rFonts w:cstheme="minorHAnsi"/>
          <w:sz w:val="24"/>
          <w:szCs w:val="24"/>
          <w:vertAlign w:val="superscript"/>
        </w:rPr>
        <w:t>st</w:t>
      </w:r>
      <w:r w:rsidRPr="009B7BB6">
        <w:rPr>
          <w:rFonts w:cstheme="minorHAnsi"/>
          <w:sz w:val="24"/>
          <w:szCs w:val="24"/>
        </w:rPr>
        <w:t xml:space="preserve"> Samuel 26:23; Matthew 24:45-47; 25:21; Psalms 101:6; Proverbs 28:20; 2</w:t>
      </w:r>
      <w:r w:rsidRPr="009B7BB6">
        <w:rPr>
          <w:rFonts w:cstheme="minorHAnsi"/>
          <w:sz w:val="24"/>
          <w:szCs w:val="24"/>
          <w:vertAlign w:val="superscript"/>
        </w:rPr>
        <w:t>nd</w:t>
      </w:r>
      <w:r w:rsidRPr="009B7BB6">
        <w:rPr>
          <w:rFonts w:cstheme="minorHAnsi"/>
          <w:sz w:val="24"/>
          <w:szCs w:val="24"/>
        </w:rPr>
        <w:t xml:space="preserve"> Timothy 4:6-8; Revelation 17:14; 20:4; Luke 12:42-44; 19:17 &amp; Acts 6:7. The Lack of Faithfulness is in Hosea 1:2; 4:1; 5:7; 9:1 &amp; Psalms 12:1; 78:8, 37. </w:t>
      </w:r>
    </w:p>
    <w:p w:rsidR="00A27BA7" w:rsidRPr="009B7BB6" w:rsidRDefault="00A27BA7" w:rsidP="00A27BA7">
      <w:pPr>
        <w:spacing w:line="480" w:lineRule="auto"/>
        <w:jc w:val="both"/>
        <w:rPr>
          <w:sz w:val="24"/>
          <w:szCs w:val="24"/>
        </w:rPr>
      </w:pPr>
      <w:r w:rsidRPr="009B7BB6">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9B7BB6">
        <w:rPr>
          <w:rFonts w:cstheme="minorHAnsi"/>
          <w:sz w:val="24"/>
          <w:szCs w:val="24"/>
          <w:vertAlign w:val="superscript"/>
        </w:rPr>
        <w:t>st</w:t>
      </w:r>
      <w:r w:rsidRPr="009B7BB6">
        <w:rPr>
          <w:rFonts w:cstheme="minorHAnsi"/>
          <w:sz w:val="24"/>
          <w:szCs w:val="24"/>
        </w:rPr>
        <w:t xml:space="preserve"> Timothy 5:9. The 5 Authorized Divine Unions A</w:t>
      </w:r>
      <w:r w:rsidRPr="009B7BB6">
        <w:rPr>
          <w:sz w:val="24"/>
          <w:szCs w:val="24"/>
        </w:rPr>
        <w:t>uthorized only by the Father Stephen Our Lord derives from John 8:58 with Genesis 2:24; Matthew 19:5; Mark 10:8; Ephesians 5:31 &amp; 1</w:t>
      </w:r>
      <w:r w:rsidRPr="009B7BB6">
        <w:rPr>
          <w:sz w:val="24"/>
          <w:szCs w:val="24"/>
          <w:vertAlign w:val="superscript"/>
        </w:rPr>
        <w:t>st</w:t>
      </w:r>
      <w:r w:rsidRPr="009B7BB6">
        <w:rPr>
          <w:sz w:val="24"/>
          <w:szCs w:val="24"/>
        </w:rPr>
        <w:t xml:space="preserve"> Corinthians 6:17 all as One Flesh and the 1 Sexual Union is derived from Genesis 4:1 with 1</w:t>
      </w:r>
      <w:r w:rsidRPr="009B7BB6">
        <w:rPr>
          <w:sz w:val="24"/>
          <w:szCs w:val="24"/>
          <w:vertAlign w:val="superscript"/>
        </w:rPr>
        <w:t>st</w:t>
      </w:r>
      <w:r w:rsidRPr="009B7B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B7BB6">
        <w:rPr>
          <w:sz w:val="24"/>
          <w:szCs w:val="24"/>
          <w:vertAlign w:val="superscript"/>
        </w:rPr>
        <w:t>st</w:t>
      </w:r>
      <w:r w:rsidRPr="009B7B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9B7BB6">
        <w:rPr>
          <w:sz w:val="24"/>
          <w:szCs w:val="24"/>
          <w:vertAlign w:val="superscript"/>
        </w:rPr>
        <w:t>st</w:t>
      </w:r>
      <w:r w:rsidRPr="009B7BB6">
        <w:rPr>
          <w:sz w:val="24"/>
          <w:szCs w:val="24"/>
        </w:rPr>
        <w:t xml:space="preserve"> Timothy 5:4, 8; Tobit 3:1-14:15; Genesis 24:47-51; 47:28-31; Ruth 1:16-18; 2:11-12; 1</w:t>
      </w:r>
      <w:r w:rsidRPr="009B7BB6">
        <w:rPr>
          <w:sz w:val="24"/>
          <w:szCs w:val="24"/>
          <w:vertAlign w:val="superscript"/>
        </w:rPr>
        <w:t>st</w:t>
      </w:r>
      <w:r w:rsidRPr="009B7BB6">
        <w:rPr>
          <w:sz w:val="24"/>
          <w:szCs w:val="24"/>
        </w:rPr>
        <w:t xml:space="preserve"> Samuel 2:19; Proverbs 31:15, 21, 27-28 &amp; John 19:25-27. Faithfulness to all Vows and all 10 Covenants is in Numbers 30:2; Genesis 29:18, 30; 50:25; Exodus 13:19; Joshua 2:14; 6:25; 9:15-20; 1</w:t>
      </w:r>
      <w:r w:rsidRPr="009B7BB6">
        <w:rPr>
          <w:sz w:val="24"/>
          <w:szCs w:val="24"/>
          <w:vertAlign w:val="superscript"/>
        </w:rPr>
        <w:t>st</w:t>
      </w:r>
      <w:r w:rsidRPr="009B7BB6">
        <w:rPr>
          <w:sz w:val="24"/>
          <w:szCs w:val="24"/>
        </w:rPr>
        <w:t xml:space="preserve"> Samuel 18:3; 20:8, 42; 23:16 &amp; 1</w:t>
      </w:r>
      <w:r w:rsidRPr="009B7BB6">
        <w:rPr>
          <w:sz w:val="24"/>
          <w:szCs w:val="24"/>
          <w:vertAlign w:val="superscript"/>
        </w:rPr>
        <w:t>st</w:t>
      </w:r>
      <w:r w:rsidRPr="009B7BB6">
        <w:rPr>
          <w:sz w:val="24"/>
          <w:szCs w:val="24"/>
        </w:rPr>
        <w:t xml:space="preserve"> Kings 20:34. Faithfulness in Speech: In carrying messages is in Proverbs 13:17; 25:13. In telling the truth is in Proverbs 12:17; 14:5. In bringing the Father Stephen’s Inerrant Word is in Jeremiah 23:28; 2</w:t>
      </w:r>
      <w:r w:rsidRPr="009B7BB6">
        <w:rPr>
          <w:sz w:val="24"/>
          <w:szCs w:val="24"/>
          <w:vertAlign w:val="superscript"/>
        </w:rPr>
        <w:t>nd</w:t>
      </w:r>
      <w:r w:rsidRPr="009B7BB6">
        <w:rPr>
          <w:sz w:val="24"/>
          <w:szCs w:val="24"/>
        </w:rPr>
        <w:t xml:space="preserve"> Corinthians 2:17; 4:2 &amp; 2</w:t>
      </w:r>
      <w:r w:rsidRPr="009B7BB6">
        <w:rPr>
          <w:sz w:val="24"/>
          <w:szCs w:val="24"/>
          <w:vertAlign w:val="superscript"/>
        </w:rPr>
        <w:t>nd</w:t>
      </w:r>
      <w:r w:rsidRPr="009B7BB6">
        <w:rPr>
          <w:sz w:val="24"/>
          <w:szCs w:val="24"/>
        </w:rPr>
        <w:t xml:space="preserve"> Timothy 2:15. Faithfulness in Conduct: In serving others is in 3</w:t>
      </w:r>
      <w:r w:rsidRPr="009B7BB6">
        <w:rPr>
          <w:sz w:val="24"/>
          <w:szCs w:val="24"/>
          <w:vertAlign w:val="superscript"/>
        </w:rPr>
        <w:t>rd</w:t>
      </w:r>
      <w:r w:rsidRPr="009B7BB6">
        <w:rPr>
          <w:sz w:val="24"/>
          <w:szCs w:val="24"/>
        </w:rPr>
        <w:t xml:space="preserve"> John </w:t>
      </w:r>
      <w:r w:rsidRPr="009B7BB6">
        <w:rPr>
          <w:sz w:val="24"/>
          <w:szCs w:val="24"/>
        </w:rPr>
        <w:lastRenderedPageBreak/>
        <w:t>5; Romans 16:1-2; Galatians 6:10 &amp; 1</w:t>
      </w:r>
      <w:r w:rsidRPr="009B7BB6">
        <w:rPr>
          <w:sz w:val="24"/>
          <w:szCs w:val="24"/>
          <w:vertAlign w:val="superscript"/>
        </w:rPr>
        <w:t>st</w:t>
      </w:r>
      <w:r w:rsidRPr="009B7BB6">
        <w:rPr>
          <w:sz w:val="24"/>
          <w:szCs w:val="24"/>
        </w:rPr>
        <w:t xml:space="preserve"> Peter 4:10. In intercession is in Romans 1:9-10; Ephesians 6:18 &amp; Colossians 4:2-4. In giving is in 2</w:t>
      </w:r>
      <w:r w:rsidRPr="009B7BB6">
        <w:rPr>
          <w:sz w:val="24"/>
          <w:szCs w:val="24"/>
          <w:vertAlign w:val="superscript"/>
        </w:rPr>
        <w:t>nd</w:t>
      </w:r>
      <w:r w:rsidRPr="009B7BB6">
        <w:rPr>
          <w:sz w:val="24"/>
          <w:szCs w:val="24"/>
        </w:rPr>
        <w:t xml:space="preserve"> Corinthians 8:7-11; 2</w:t>
      </w:r>
      <w:r w:rsidRPr="009B7BB6">
        <w:rPr>
          <w:sz w:val="24"/>
          <w:szCs w:val="24"/>
          <w:vertAlign w:val="superscript"/>
        </w:rPr>
        <w:t>nd</w:t>
      </w:r>
      <w:r w:rsidRPr="009B7BB6">
        <w:rPr>
          <w:sz w:val="24"/>
          <w:szCs w:val="24"/>
        </w:rPr>
        <w:t xml:space="preserve"> Chronicles 31:5-10 &amp; Philippians 4:15-18. In handling money is in 2</w:t>
      </w:r>
      <w:r w:rsidRPr="009B7BB6">
        <w:rPr>
          <w:sz w:val="24"/>
          <w:szCs w:val="24"/>
          <w:vertAlign w:val="superscript"/>
        </w:rPr>
        <w:t>nd</w:t>
      </w:r>
      <w:r w:rsidRPr="009B7BB6">
        <w:rPr>
          <w:sz w:val="24"/>
          <w:szCs w:val="24"/>
        </w:rPr>
        <w:t xml:space="preserve"> Kings 12:13-15; 22:7; 2</w:t>
      </w:r>
      <w:r w:rsidRPr="009B7BB6">
        <w:rPr>
          <w:sz w:val="24"/>
          <w:szCs w:val="24"/>
          <w:vertAlign w:val="superscript"/>
        </w:rPr>
        <w:t>nd</w:t>
      </w:r>
      <w:r w:rsidRPr="009B7BB6">
        <w:rPr>
          <w:sz w:val="24"/>
          <w:szCs w:val="24"/>
        </w:rPr>
        <w:t xml:space="preserve"> Chronicles 31:12-15; Matthew 25:21; Tobit 4:20-9:6 &amp; Luke 16:10; 19:17. The Rarity of True Faithfulness is in Proverbs 20:6; Psalms 12:1-2; Isaiah 57:1 &amp; Jeremiah 17:9. </w:t>
      </w:r>
    </w:p>
    <w:p w:rsidR="00A27BA7" w:rsidRPr="009B7BB6" w:rsidRDefault="00A27BA7" w:rsidP="00A27BA7">
      <w:pPr>
        <w:spacing w:line="480" w:lineRule="auto"/>
        <w:jc w:val="both"/>
        <w:rPr>
          <w:sz w:val="24"/>
          <w:szCs w:val="24"/>
        </w:rPr>
      </w:pPr>
      <w:r w:rsidRPr="009B7BB6">
        <w:rPr>
          <w:sz w:val="24"/>
          <w:szCs w:val="24"/>
        </w:rPr>
        <w:t>The Examples of True Faithfulness: Abraham is in Nehemiah 9:7-8; Galatians 3:9 &amp; Hebrews 11:8-12. Moses is in Hebrews 3:5; 11:24-28 &amp; Numbers 12:7. Caleb is in Numbers 14:24; Deuteronomy 1:36 &amp; Joshua 14:8-9. Elijah is in 1</w:t>
      </w:r>
      <w:r w:rsidRPr="009B7BB6">
        <w:rPr>
          <w:sz w:val="24"/>
          <w:szCs w:val="24"/>
          <w:vertAlign w:val="superscript"/>
        </w:rPr>
        <w:t>st</w:t>
      </w:r>
      <w:r w:rsidRPr="009B7BB6">
        <w:rPr>
          <w:sz w:val="24"/>
          <w:szCs w:val="24"/>
        </w:rPr>
        <w:t xml:space="preserve"> Kings 19:10, 14. David is in 1</w:t>
      </w:r>
      <w:r w:rsidRPr="009B7BB6">
        <w:rPr>
          <w:sz w:val="24"/>
          <w:szCs w:val="24"/>
          <w:vertAlign w:val="superscript"/>
        </w:rPr>
        <w:t>st</w:t>
      </w:r>
      <w:r w:rsidRPr="009B7BB6">
        <w:rPr>
          <w:sz w:val="24"/>
          <w:szCs w:val="24"/>
        </w:rPr>
        <w:t xml:space="preserve"> Samuel 29:6 &amp; 2</w:t>
      </w:r>
      <w:r w:rsidRPr="009B7BB6">
        <w:rPr>
          <w:sz w:val="24"/>
          <w:szCs w:val="24"/>
          <w:vertAlign w:val="superscript"/>
        </w:rPr>
        <w:t>nd</w:t>
      </w:r>
      <w:r w:rsidRPr="009B7BB6">
        <w:rPr>
          <w:sz w:val="24"/>
          <w:szCs w:val="24"/>
        </w:rPr>
        <w:t xml:space="preserve"> Samuel 9:6-7; 22:22-24. Hezekiah is in 2</w:t>
      </w:r>
      <w:r w:rsidRPr="009B7BB6">
        <w:rPr>
          <w:sz w:val="24"/>
          <w:szCs w:val="24"/>
          <w:vertAlign w:val="superscript"/>
        </w:rPr>
        <w:t>nd</w:t>
      </w:r>
      <w:r w:rsidRPr="009B7BB6">
        <w:rPr>
          <w:sz w:val="24"/>
          <w:szCs w:val="24"/>
        </w:rPr>
        <w:t xml:space="preserve"> Kings 20:3; Isaiah 38:3 &amp; 2</w:t>
      </w:r>
      <w:r w:rsidRPr="009B7BB6">
        <w:rPr>
          <w:sz w:val="24"/>
          <w:szCs w:val="24"/>
          <w:vertAlign w:val="superscript"/>
        </w:rPr>
        <w:t>nd</w:t>
      </w:r>
      <w:r w:rsidRPr="009B7BB6">
        <w:rPr>
          <w:sz w:val="24"/>
          <w:szCs w:val="24"/>
        </w:rPr>
        <w:t xml:space="preserve"> Chronicles 31:20; 32:1. Daniel is in Daniel 6:4, 10. Paul is in 1</w:t>
      </w:r>
      <w:r w:rsidRPr="009B7BB6">
        <w:rPr>
          <w:sz w:val="24"/>
          <w:szCs w:val="24"/>
          <w:vertAlign w:val="superscript"/>
        </w:rPr>
        <w:t>st</w:t>
      </w:r>
      <w:r w:rsidRPr="009B7BB6">
        <w:rPr>
          <w:sz w:val="24"/>
          <w:szCs w:val="24"/>
        </w:rPr>
        <w:t xml:space="preserve"> Timothy 1:12; 1</w:t>
      </w:r>
      <w:r w:rsidRPr="009B7BB6">
        <w:rPr>
          <w:sz w:val="24"/>
          <w:szCs w:val="24"/>
          <w:vertAlign w:val="superscript"/>
        </w:rPr>
        <w:t>st</w:t>
      </w:r>
      <w:r w:rsidRPr="009B7BB6">
        <w:rPr>
          <w:sz w:val="24"/>
          <w:szCs w:val="24"/>
        </w:rPr>
        <w:t xml:space="preserve"> Corinthians 7:25 &amp; 2</w:t>
      </w:r>
      <w:r w:rsidRPr="009B7BB6">
        <w:rPr>
          <w:sz w:val="24"/>
          <w:szCs w:val="24"/>
          <w:vertAlign w:val="superscript"/>
        </w:rPr>
        <w:t>nd</w:t>
      </w:r>
      <w:r w:rsidRPr="009B7BB6">
        <w:rPr>
          <w:sz w:val="24"/>
          <w:szCs w:val="24"/>
        </w:rPr>
        <w:t xml:space="preserve"> Timothy 4:7. Timothy is in 1</w:t>
      </w:r>
      <w:r w:rsidRPr="009B7BB6">
        <w:rPr>
          <w:sz w:val="24"/>
          <w:szCs w:val="24"/>
          <w:vertAlign w:val="superscript"/>
        </w:rPr>
        <w:t>st</w:t>
      </w:r>
      <w:r w:rsidRPr="009B7BB6">
        <w:rPr>
          <w:sz w:val="24"/>
          <w:szCs w:val="24"/>
        </w:rPr>
        <w:t xml:space="preserve"> Corinthians 4:17 &amp; 2</w:t>
      </w:r>
      <w:r w:rsidRPr="009B7BB6">
        <w:rPr>
          <w:sz w:val="24"/>
          <w:szCs w:val="24"/>
          <w:vertAlign w:val="superscript"/>
        </w:rPr>
        <w:t>nd</w:t>
      </w:r>
      <w:r w:rsidRPr="009B7BB6">
        <w:rPr>
          <w:sz w:val="24"/>
          <w:szCs w:val="24"/>
        </w:rPr>
        <w:t xml:space="preserve"> Timothy 1:5. Silas is in 1</w:t>
      </w:r>
      <w:r w:rsidRPr="009B7BB6">
        <w:rPr>
          <w:sz w:val="24"/>
          <w:szCs w:val="24"/>
          <w:vertAlign w:val="superscript"/>
        </w:rPr>
        <w:t>st</w:t>
      </w:r>
      <w:r w:rsidRPr="009B7BB6">
        <w:rPr>
          <w:sz w:val="24"/>
          <w:szCs w:val="24"/>
        </w:rPr>
        <w:t xml:space="preserve"> Peter 5:12 &amp; Acts 16:25. Noah is in Genesis 6:9 &amp; Hebrews 11:7. Joshua is in Joshua 24:14-15. Josiah is in 2</w:t>
      </w:r>
      <w:r w:rsidRPr="009B7BB6">
        <w:rPr>
          <w:sz w:val="24"/>
          <w:szCs w:val="24"/>
          <w:vertAlign w:val="superscript"/>
        </w:rPr>
        <w:t>nd</w:t>
      </w:r>
      <w:r w:rsidRPr="009B7BB6">
        <w:rPr>
          <w:sz w:val="24"/>
          <w:szCs w:val="24"/>
        </w:rPr>
        <w:t xml:space="preserve"> Kings 22:2; 2</w:t>
      </w:r>
      <w:r w:rsidRPr="009B7BB6">
        <w:rPr>
          <w:sz w:val="24"/>
          <w:szCs w:val="24"/>
          <w:vertAlign w:val="superscript"/>
        </w:rPr>
        <w:t>nd</w:t>
      </w:r>
      <w:r w:rsidRPr="009B7BB6">
        <w:rPr>
          <w:sz w:val="24"/>
          <w:szCs w:val="24"/>
        </w:rPr>
        <w:t xml:space="preserve"> Chronicles 34:2; 35:26. Nehemiah is in Nehemiah 13:13-14. Job is in Job 23:11-12; 27:6. The Reliable Witnesses is in Isaiah 8:2 &amp; 2</w:t>
      </w:r>
      <w:r w:rsidRPr="009B7BB6">
        <w:rPr>
          <w:sz w:val="24"/>
          <w:szCs w:val="24"/>
          <w:vertAlign w:val="superscript"/>
        </w:rPr>
        <w:t>nd</w:t>
      </w:r>
      <w:r w:rsidRPr="009B7BB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9B7BB6">
        <w:rPr>
          <w:sz w:val="24"/>
          <w:szCs w:val="24"/>
          <w:vertAlign w:val="superscript"/>
        </w:rPr>
        <w:t>st</w:t>
      </w:r>
      <w:r w:rsidRPr="009B7BB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A27BA7" w:rsidRPr="009B7BB6" w:rsidRDefault="00A27BA7" w:rsidP="00A27BA7">
      <w:pPr>
        <w:spacing w:line="480" w:lineRule="auto"/>
        <w:jc w:val="center"/>
        <w:rPr>
          <w:b/>
          <w:sz w:val="24"/>
          <w:szCs w:val="24"/>
        </w:rPr>
      </w:pPr>
      <w:r w:rsidRPr="009B7BB6">
        <w:rPr>
          <w:b/>
          <w:sz w:val="24"/>
          <w:szCs w:val="24"/>
        </w:rPr>
        <w:t>THE FATHER STEPHEN’S DWELLING PLACE CALLED THE UNIVERSAL ZION</w:t>
      </w:r>
    </w:p>
    <w:p w:rsidR="00A27BA7" w:rsidRPr="009B7BB6" w:rsidRDefault="00A27BA7" w:rsidP="00A27BA7">
      <w:pPr>
        <w:spacing w:line="480" w:lineRule="auto"/>
        <w:jc w:val="center"/>
        <w:rPr>
          <w:b/>
          <w:sz w:val="24"/>
          <w:szCs w:val="24"/>
        </w:rPr>
      </w:pPr>
      <w:r w:rsidRPr="009B7BB6">
        <w:rPr>
          <w:b/>
          <w:sz w:val="24"/>
          <w:szCs w:val="24"/>
        </w:rPr>
        <w:lastRenderedPageBreak/>
        <w:t>ZION THE FATHER STEPHEN’S DWELLING PLACE IN THE KINGDOM OF LORDSHIP</w:t>
      </w:r>
    </w:p>
    <w:p w:rsidR="00A27BA7" w:rsidRPr="009B7BB6" w:rsidRDefault="00A27BA7" w:rsidP="00A27BA7">
      <w:pPr>
        <w:spacing w:line="480" w:lineRule="auto"/>
        <w:jc w:val="both"/>
        <w:rPr>
          <w:sz w:val="24"/>
          <w:szCs w:val="24"/>
        </w:rPr>
      </w:pPr>
      <w:r w:rsidRPr="009B7BB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A27BA7" w:rsidRPr="009B7BB6" w:rsidRDefault="00A27BA7" w:rsidP="00A27BA7">
      <w:pPr>
        <w:spacing w:line="480" w:lineRule="auto"/>
        <w:jc w:val="both"/>
        <w:rPr>
          <w:sz w:val="24"/>
          <w:szCs w:val="24"/>
        </w:rPr>
      </w:pPr>
      <w:r w:rsidRPr="009B7BB6">
        <w:rPr>
          <w:sz w:val="24"/>
          <w:szCs w:val="24"/>
        </w:rPr>
        <w:t>The Name of Zion is in 1</w:t>
      </w:r>
      <w:r w:rsidRPr="009B7BB6">
        <w:rPr>
          <w:sz w:val="24"/>
          <w:szCs w:val="24"/>
          <w:vertAlign w:val="superscript"/>
        </w:rPr>
        <w:t>st</w:t>
      </w:r>
      <w:r w:rsidRPr="009B7BB6">
        <w:rPr>
          <w:sz w:val="24"/>
          <w:szCs w:val="24"/>
        </w:rPr>
        <w:t xml:space="preserve"> Chronicles 11:4-5 &amp; 2</w:t>
      </w:r>
      <w:r w:rsidRPr="009B7BB6">
        <w:rPr>
          <w:sz w:val="24"/>
          <w:szCs w:val="24"/>
          <w:vertAlign w:val="superscript"/>
        </w:rPr>
        <w:t>nd</w:t>
      </w:r>
      <w:r w:rsidRPr="009B7BB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B7BB6">
        <w:rPr>
          <w:sz w:val="24"/>
          <w:szCs w:val="24"/>
          <w:vertAlign w:val="superscript"/>
        </w:rPr>
        <w:t>nd</w:t>
      </w:r>
      <w:r w:rsidRPr="009B7BB6">
        <w:rPr>
          <w:sz w:val="24"/>
          <w:szCs w:val="24"/>
        </w:rPr>
        <w:t xml:space="preserve"> Samuel 5:6, 8 &amp; 1</w:t>
      </w:r>
      <w:r w:rsidRPr="009B7BB6">
        <w:rPr>
          <w:sz w:val="24"/>
          <w:szCs w:val="24"/>
          <w:vertAlign w:val="superscript"/>
        </w:rPr>
        <w:t>st</w:t>
      </w:r>
      <w:r w:rsidRPr="009B7BB6">
        <w:rPr>
          <w:sz w:val="24"/>
          <w:szCs w:val="24"/>
        </w:rPr>
        <w:t xml:space="preserve"> Chronicles 11:4-5. Zion captured by David is in 2</w:t>
      </w:r>
      <w:r w:rsidRPr="009B7BB6">
        <w:rPr>
          <w:sz w:val="24"/>
          <w:szCs w:val="24"/>
          <w:vertAlign w:val="superscript"/>
        </w:rPr>
        <w:t>nd</w:t>
      </w:r>
      <w:r w:rsidRPr="009B7BB6">
        <w:rPr>
          <w:sz w:val="24"/>
          <w:szCs w:val="24"/>
        </w:rPr>
        <w:t xml:space="preserve"> Samuel 5:7 &amp; 1</w:t>
      </w:r>
      <w:r w:rsidRPr="009B7BB6">
        <w:rPr>
          <w:sz w:val="24"/>
          <w:szCs w:val="24"/>
          <w:vertAlign w:val="superscript"/>
        </w:rPr>
        <w:t>st</w:t>
      </w:r>
      <w:r w:rsidRPr="009B7BB6">
        <w:rPr>
          <w:sz w:val="24"/>
          <w:szCs w:val="24"/>
        </w:rPr>
        <w:t xml:space="preserve"> Chronicles 11:4. Zion, established by David as His new capital and renamed by David is in 2</w:t>
      </w:r>
      <w:r w:rsidRPr="009B7BB6">
        <w:rPr>
          <w:sz w:val="24"/>
          <w:szCs w:val="24"/>
          <w:vertAlign w:val="superscript"/>
        </w:rPr>
        <w:t>nd</w:t>
      </w:r>
      <w:r w:rsidRPr="009B7BB6">
        <w:rPr>
          <w:sz w:val="24"/>
          <w:szCs w:val="24"/>
        </w:rPr>
        <w:t xml:space="preserve"> Samuel 5:9 &amp; 1</w:t>
      </w:r>
      <w:r w:rsidRPr="009B7BB6">
        <w:rPr>
          <w:sz w:val="24"/>
          <w:szCs w:val="24"/>
          <w:vertAlign w:val="superscript"/>
        </w:rPr>
        <w:t>st</w:t>
      </w:r>
      <w:r w:rsidRPr="009B7BB6">
        <w:rPr>
          <w:sz w:val="24"/>
          <w:szCs w:val="24"/>
        </w:rPr>
        <w:t xml:space="preserve"> Chronicles 11:7. Zion strengthened enormously by David is in 1</w:t>
      </w:r>
      <w:r w:rsidRPr="009B7BB6">
        <w:rPr>
          <w:sz w:val="24"/>
          <w:szCs w:val="24"/>
          <w:vertAlign w:val="superscript"/>
        </w:rPr>
        <w:t>st</w:t>
      </w:r>
      <w:r w:rsidRPr="009B7BB6">
        <w:rPr>
          <w:sz w:val="24"/>
          <w:szCs w:val="24"/>
        </w:rPr>
        <w:t xml:space="preserve"> Chronicles 11:8 &amp; 2</w:t>
      </w:r>
      <w:r w:rsidRPr="009B7BB6">
        <w:rPr>
          <w:sz w:val="24"/>
          <w:szCs w:val="24"/>
          <w:vertAlign w:val="superscript"/>
        </w:rPr>
        <w:t>nd</w:t>
      </w:r>
      <w:r w:rsidRPr="009B7BB6">
        <w:rPr>
          <w:sz w:val="24"/>
          <w:szCs w:val="24"/>
        </w:rPr>
        <w:t xml:space="preserve"> Samuel 5:9. Zion is the Location of David’s Palace is in 2</w:t>
      </w:r>
      <w:r w:rsidRPr="009B7BB6">
        <w:rPr>
          <w:sz w:val="24"/>
          <w:szCs w:val="24"/>
          <w:vertAlign w:val="superscript"/>
        </w:rPr>
        <w:t>nd</w:t>
      </w:r>
      <w:r w:rsidRPr="009B7BB6">
        <w:rPr>
          <w:sz w:val="24"/>
          <w:szCs w:val="24"/>
        </w:rPr>
        <w:t xml:space="preserve"> Samuel 5:11 &amp; 1</w:t>
      </w:r>
      <w:r w:rsidRPr="009B7BB6">
        <w:rPr>
          <w:sz w:val="24"/>
          <w:szCs w:val="24"/>
          <w:vertAlign w:val="superscript"/>
        </w:rPr>
        <w:t>st</w:t>
      </w:r>
      <w:r w:rsidRPr="009B7BB6">
        <w:rPr>
          <w:sz w:val="24"/>
          <w:szCs w:val="24"/>
        </w:rPr>
        <w:t xml:space="preserve"> Chronicles 14:1. Zion is the new resting place for the Ark of the Covenant (Testimony) is in 1</w:t>
      </w:r>
      <w:r w:rsidRPr="009B7BB6">
        <w:rPr>
          <w:sz w:val="24"/>
          <w:szCs w:val="24"/>
          <w:vertAlign w:val="superscript"/>
        </w:rPr>
        <w:t>st</w:t>
      </w:r>
      <w:r w:rsidRPr="009B7BB6">
        <w:rPr>
          <w:sz w:val="24"/>
          <w:szCs w:val="24"/>
        </w:rPr>
        <w:t xml:space="preserve"> Chronicles 15:1-16:6 &amp; 2</w:t>
      </w:r>
      <w:r w:rsidRPr="009B7BB6">
        <w:rPr>
          <w:sz w:val="24"/>
          <w:szCs w:val="24"/>
          <w:vertAlign w:val="superscript"/>
        </w:rPr>
        <w:t>nd</w:t>
      </w:r>
      <w:r w:rsidRPr="009B7BB6">
        <w:rPr>
          <w:sz w:val="24"/>
          <w:szCs w:val="24"/>
        </w:rPr>
        <w:t xml:space="preserve"> Samuel 6:1-23. Zion as the Name of the extended City of Jerusalem is in Isaiah 4:3; 33:20; 37:21-22; 2</w:t>
      </w:r>
      <w:r w:rsidRPr="009B7BB6">
        <w:rPr>
          <w:sz w:val="24"/>
          <w:szCs w:val="24"/>
          <w:vertAlign w:val="superscript"/>
        </w:rPr>
        <w:t>nd</w:t>
      </w:r>
      <w:r w:rsidRPr="009B7BB6">
        <w:rPr>
          <w:sz w:val="24"/>
          <w:szCs w:val="24"/>
        </w:rPr>
        <w:t xml:space="preserve"> Kings 19:20-21; Lamentations 1:4-8; Joel 2:32 &amp; Zephaniah 3:14-16. </w:t>
      </w:r>
    </w:p>
    <w:p w:rsidR="00A27BA7" w:rsidRPr="009B7BB6" w:rsidRDefault="00A27BA7" w:rsidP="00A27BA7">
      <w:pPr>
        <w:spacing w:line="480" w:lineRule="auto"/>
        <w:jc w:val="both"/>
        <w:rPr>
          <w:sz w:val="24"/>
          <w:szCs w:val="24"/>
        </w:rPr>
      </w:pPr>
      <w:r w:rsidRPr="009B7BB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A27BA7" w:rsidRPr="009B7BB6" w:rsidRDefault="00A27BA7" w:rsidP="00A27BA7">
      <w:pPr>
        <w:spacing w:line="480" w:lineRule="auto"/>
        <w:jc w:val="both"/>
        <w:rPr>
          <w:sz w:val="24"/>
          <w:szCs w:val="24"/>
        </w:rPr>
      </w:pPr>
      <w:r w:rsidRPr="009B7BB6">
        <w:rPr>
          <w:sz w:val="24"/>
          <w:szCs w:val="24"/>
        </w:rPr>
        <w:t xml:space="preserve">Zion as the Dwelling-Place of the Father Stephen is in Psalms 76:2; 132:13-14; 135:21; Joel 3:17 &amp; Acts 7:1-53. Zion as a Symbol of the Father Stephen’s Creatures: A Symbol of Jerusalem is in </w:t>
      </w:r>
      <w:r w:rsidRPr="009B7BB6">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B7BB6">
        <w:rPr>
          <w:sz w:val="24"/>
          <w:szCs w:val="24"/>
          <w:vertAlign w:val="superscript"/>
        </w:rPr>
        <w:t>nd</w:t>
      </w:r>
      <w:r w:rsidRPr="009B7BB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B7BB6">
        <w:rPr>
          <w:sz w:val="24"/>
          <w:szCs w:val="24"/>
          <w:vertAlign w:val="superscript"/>
        </w:rPr>
        <w:t>st</w:t>
      </w:r>
      <w:r w:rsidRPr="009B7BB6">
        <w:rPr>
          <w:sz w:val="24"/>
          <w:szCs w:val="24"/>
        </w:rPr>
        <w:t xml:space="preserve"> Peter 2:6; Isaiah 8:14; 28:16; Revelation 14:1; 21:1-22:21 &amp; Acts 1:4-7.                 </w:t>
      </w:r>
    </w:p>
    <w:p w:rsidR="00A27BA7" w:rsidRPr="009B7BB6" w:rsidRDefault="00A27BA7" w:rsidP="00A27BA7">
      <w:pPr>
        <w:tabs>
          <w:tab w:val="left" w:pos="5130"/>
        </w:tabs>
        <w:spacing w:line="480" w:lineRule="auto"/>
        <w:jc w:val="both"/>
        <w:rPr>
          <w:sz w:val="24"/>
          <w:szCs w:val="24"/>
        </w:rPr>
      </w:pPr>
      <w:r w:rsidRPr="009B7BB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B7BB6">
        <w:rPr>
          <w:sz w:val="24"/>
          <w:szCs w:val="24"/>
          <w:vertAlign w:val="superscript"/>
        </w:rPr>
        <w:t>st</w:t>
      </w:r>
      <w:r w:rsidRPr="009B7BB6">
        <w:rPr>
          <w:sz w:val="24"/>
          <w:szCs w:val="24"/>
        </w:rPr>
        <w:t xml:space="preserve"> Chronicles 22:14 &amp; Acts 7:47-50. </w:t>
      </w:r>
      <w:r w:rsidRPr="009B7BB6">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9B7BB6">
        <w:rPr>
          <w:sz w:val="24"/>
          <w:szCs w:val="24"/>
          <w:vertAlign w:val="superscript"/>
        </w:rPr>
        <w:t>st</w:t>
      </w:r>
      <w:r w:rsidRPr="009B7BB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B7BB6">
        <w:rPr>
          <w:sz w:val="24"/>
          <w:szCs w:val="24"/>
          <w:vertAlign w:val="superscript"/>
        </w:rPr>
        <w:t>nd</w:t>
      </w:r>
      <w:r w:rsidRPr="009B7BB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27BA7" w:rsidRPr="009B7BB6" w:rsidRDefault="00A27BA7" w:rsidP="00A27BA7">
      <w:pPr>
        <w:tabs>
          <w:tab w:val="left" w:pos="5130"/>
        </w:tabs>
        <w:spacing w:line="480" w:lineRule="auto"/>
        <w:jc w:val="center"/>
        <w:rPr>
          <w:b/>
          <w:sz w:val="24"/>
          <w:szCs w:val="24"/>
        </w:rPr>
      </w:pPr>
      <w:r w:rsidRPr="009B7BB6">
        <w:rPr>
          <w:b/>
          <w:sz w:val="24"/>
          <w:szCs w:val="24"/>
        </w:rPr>
        <w:t>THE BARRACK’S AUTHORITIES OVER THE HOUSE AUTHORITIES &amp; THE TENT OF MEETING AUTHORITIES</w:t>
      </w:r>
    </w:p>
    <w:p w:rsidR="00A27BA7" w:rsidRPr="009B7BB6" w:rsidRDefault="00A27BA7" w:rsidP="00A27BA7">
      <w:pPr>
        <w:spacing w:line="480" w:lineRule="auto"/>
        <w:jc w:val="center"/>
        <w:rPr>
          <w:sz w:val="24"/>
          <w:szCs w:val="24"/>
        </w:rPr>
      </w:pPr>
      <w:r w:rsidRPr="009B7BB6">
        <w:rPr>
          <w:sz w:val="24"/>
          <w:szCs w:val="24"/>
        </w:rPr>
        <w:t>The Father Stephen’s Barrack’s Authorities Address verses the Lord Lucifer’s Barrack’s Authorities Address from an Hour to a Minute</w:t>
      </w:r>
    </w:p>
    <w:p w:rsidR="00A27BA7" w:rsidRPr="009B7BB6" w:rsidRDefault="00A27BA7" w:rsidP="00A27BA7">
      <w:pPr>
        <w:spacing w:line="480" w:lineRule="auto"/>
        <w:jc w:val="both"/>
        <w:rPr>
          <w:sz w:val="24"/>
          <w:szCs w:val="24"/>
        </w:rPr>
      </w:pPr>
      <w:r w:rsidRPr="009B7BB6">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A27BA7" w:rsidRPr="009B7BB6" w:rsidRDefault="00A27BA7" w:rsidP="00A27BA7">
      <w:pPr>
        <w:spacing w:line="480" w:lineRule="auto"/>
        <w:jc w:val="center"/>
        <w:rPr>
          <w:b/>
          <w:sz w:val="24"/>
          <w:szCs w:val="24"/>
        </w:rPr>
      </w:pPr>
      <w:r w:rsidRPr="009B7BB6">
        <w:rPr>
          <w:b/>
          <w:sz w:val="24"/>
          <w:szCs w:val="24"/>
        </w:rPr>
        <w:t>THE COMMAND POST AUTHORITIES OVER THE BUSINESS AUTHORITIES AND THE TEMPLE AUTHORITIES</w:t>
      </w:r>
    </w:p>
    <w:p w:rsidR="00A27BA7" w:rsidRPr="009B7BB6" w:rsidRDefault="00A27BA7" w:rsidP="00A27BA7">
      <w:pPr>
        <w:spacing w:line="480" w:lineRule="auto"/>
        <w:jc w:val="center"/>
        <w:rPr>
          <w:sz w:val="24"/>
          <w:szCs w:val="24"/>
        </w:rPr>
      </w:pPr>
      <w:r w:rsidRPr="009B7BB6">
        <w:rPr>
          <w:sz w:val="24"/>
          <w:szCs w:val="24"/>
        </w:rPr>
        <w:t>The Father Stephen’s Command Post Authorities Address verses the Lord Lucifer’s Command Post Authorities Address from a Minute to a Second</w:t>
      </w:r>
    </w:p>
    <w:p w:rsidR="00A27BA7" w:rsidRPr="009B7BB6" w:rsidRDefault="00A27BA7" w:rsidP="00A27BA7">
      <w:pPr>
        <w:spacing w:line="480" w:lineRule="auto"/>
        <w:jc w:val="both"/>
        <w:rPr>
          <w:sz w:val="24"/>
          <w:szCs w:val="24"/>
        </w:rPr>
      </w:pPr>
      <w:r w:rsidRPr="009B7BB6">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9B7BB6">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A27BA7" w:rsidRPr="009B7BB6" w:rsidRDefault="00A27BA7" w:rsidP="00A27BA7">
      <w:pPr>
        <w:spacing w:line="480" w:lineRule="auto"/>
        <w:jc w:val="center"/>
        <w:rPr>
          <w:b/>
          <w:sz w:val="24"/>
          <w:szCs w:val="24"/>
        </w:rPr>
      </w:pPr>
      <w:r w:rsidRPr="009B7BB6">
        <w:rPr>
          <w:b/>
          <w:sz w:val="24"/>
          <w:szCs w:val="24"/>
        </w:rPr>
        <w:t>THE CHAPLAINCY MILITARY AUTHORITIES OVER THE CHURCH SANCTUARY AUTHORITIES &amp; THE TABERNACLE SYNAGOGUE AUTHORITIES</w:t>
      </w:r>
    </w:p>
    <w:p w:rsidR="00A27BA7" w:rsidRPr="009B7BB6" w:rsidRDefault="00A27BA7" w:rsidP="00A27BA7">
      <w:pPr>
        <w:spacing w:line="480" w:lineRule="auto"/>
        <w:jc w:val="center"/>
        <w:rPr>
          <w:sz w:val="24"/>
          <w:szCs w:val="24"/>
        </w:rPr>
      </w:pPr>
      <w:r w:rsidRPr="009B7BB6">
        <w:rPr>
          <w:sz w:val="24"/>
          <w:szCs w:val="24"/>
        </w:rPr>
        <w:t>The Father Stephen’s Chaplaincy Authorities Address verses the Lord Lucifer’s Chaplaincy Authorities Address from a Second to Godspeed</w:t>
      </w:r>
    </w:p>
    <w:p w:rsidR="00A27BA7" w:rsidRPr="009B7BB6" w:rsidRDefault="00A27BA7" w:rsidP="00A27BA7">
      <w:pPr>
        <w:spacing w:line="480" w:lineRule="auto"/>
        <w:jc w:val="both"/>
        <w:rPr>
          <w:sz w:val="24"/>
          <w:szCs w:val="24"/>
        </w:rPr>
      </w:pPr>
      <w:r w:rsidRPr="009B7BB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9B7BB6">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A27BA7" w:rsidRPr="009B7BB6" w:rsidRDefault="00A27BA7" w:rsidP="00A27BA7">
      <w:pPr>
        <w:spacing w:line="480" w:lineRule="auto"/>
        <w:jc w:val="center"/>
        <w:rPr>
          <w:b/>
          <w:sz w:val="24"/>
          <w:szCs w:val="24"/>
        </w:rPr>
      </w:pPr>
      <w:r w:rsidRPr="009B7BB6">
        <w:rPr>
          <w:b/>
          <w:sz w:val="24"/>
          <w:szCs w:val="24"/>
        </w:rPr>
        <w:t>The Father Stephen’s Zion [Sion] Tabernacle</w:t>
      </w:r>
    </w:p>
    <w:p w:rsidR="00A27BA7" w:rsidRPr="009B7BB6" w:rsidRDefault="00A27BA7" w:rsidP="00A27BA7">
      <w:pPr>
        <w:spacing w:line="480" w:lineRule="auto"/>
        <w:jc w:val="both"/>
        <w:rPr>
          <w:sz w:val="24"/>
          <w:szCs w:val="24"/>
        </w:rPr>
      </w:pPr>
      <w:r w:rsidRPr="009B7BB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9B7BB6">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9B7BB6">
        <w:rPr>
          <w:sz w:val="24"/>
          <w:szCs w:val="24"/>
          <w:vertAlign w:val="superscript"/>
        </w:rPr>
        <w:t>st</w:t>
      </w:r>
      <w:r w:rsidRPr="009B7BB6">
        <w:rPr>
          <w:sz w:val="24"/>
          <w:szCs w:val="24"/>
        </w:rPr>
        <w:t xml:space="preserve"> Samuel 1:3; 21:1; 1</w:t>
      </w:r>
      <w:r w:rsidRPr="009B7BB6">
        <w:rPr>
          <w:sz w:val="24"/>
          <w:szCs w:val="24"/>
          <w:vertAlign w:val="superscript"/>
        </w:rPr>
        <w:t>st</w:t>
      </w:r>
      <w:r w:rsidRPr="009B7BB6">
        <w:rPr>
          <w:sz w:val="24"/>
          <w:szCs w:val="24"/>
        </w:rPr>
        <w:t xml:space="preserve"> Chronicles 16:39; 2</w:t>
      </w:r>
      <w:r w:rsidRPr="009B7BB6">
        <w:rPr>
          <w:sz w:val="24"/>
          <w:szCs w:val="24"/>
          <w:vertAlign w:val="superscript"/>
        </w:rPr>
        <w:t>nd</w:t>
      </w:r>
      <w:r w:rsidRPr="009B7BB6">
        <w:rPr>
          <w:sz w:val="24"/>
          <w:szCs w:val="24"/>
        </w:rPr>
        <w:t xml:space="preserve"> Chronicles 5:2-6 &amp; Psalms 78:60.   </w:t>
      </w:r>
    </w:p>
    <w:p w:rsidR="00A27BA7" w:rsidRPr="009B7BB6" w:rsidRDefault="00A27BA7" w:rsidP="00A27BA7">
      <w:pPr>
        <w:spacing w:line="480" w:lineRule="auto"/>
        <w:jc w:val="both"/>
        <w:rPr>
          <w:sz w:val="24"/>
          <w:szCs w:val="24"/>
        </w:rPr>
      </w:pPr>
      <w:r w:rsidRPr="009B7BB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27BA7" w:rsidRPr="009B7BB6" w:rsidRDefault="00A27BA7" w:rsidP="00A27BA7">
      <w:pPr>
        <w:jc w:val="center"/>
        <w:rPr>
          <w:b/>
          <w:sz w:val="24"/>
          <w:szCs w:val="24"/>
        </w:rPr>
      </w:pPr>
      <w:r w:rsidRPr="009B7BB6">
        <w:rPr>
          <w:b/>
          <w:sz w:val="24"/>
          <w:szCs w:val="24"/>
        </w:rPr>
        <w:t xml:space="preserve">The Father Stephen’s Zion [Sion] Temple </w:t>
      </w:r>
    </w:p>
    <w:p w:rsidR="00A27BA7" w:rsidRPr="009B7BB6" w:rsidRDefault="00A27BA7" w:rsidP="00A27BA7">
      <w:pPr>
        <w:spacing w:line="480" w:lineRule="auto"/>
        <w:jc w:val="both"/>
        <w:rPr>
          <w:sz w:val="24"/>
          <w:szCs w:val="24"/>
        </w:rPr>
      </w:pPr>
      <w:r w:rsidRPr="009B7BB6">
        <w:rPr>
          <w:sz w:val="24"/>
          <w:szCs w:val="24"/>
        </w:rPr>
        <w:t xml:space="preserve">The Father Stephen’s Zion Temple also Known as the Rock, Foundation, Building, Church, House, Business, City, County, State, Government, Nation, Ministry &amp; Kingdom. The Centre’s for </w:t>
      </w:r>
      <w:r w:rsidRPr="009B7BB6">
        <w:rPr>
          <w:sz w:val="24"/>
          <w:szCs w:val="24"/>
        </w:rPr>
        <w:lastRenderedPageBreak/>
        <w:t>Worship and Sacrifice before the Temple was Built is in Joshua 18:1 &amp; 1</w:t>
      </w:r>
      <w:r w:rsidRPr="009B7BB6">
        <w:rPr>
          <w:sz w:val="24"/>
          <w:szCs w:val="24"/>
          <w:vertAlign w:val="superscript"/>
        </w:rPr>
        <w:t>st</w:t>
      </w:r>
      <w:r w:rsidRPr="009B7BB6">
        <w:rPr>
          <w:sz w:val="24"/>
          <w:szCs w:val="24"/>
        </w:rPr>
        <w:t xml:space="preserve"> Samuel 7:2. David’s Preparations for the Building and Worship in the First Temple: The Plan for its Construction is in 2</w:t>
      </w:r>
      <w:r w:rsidRPr="009B7BB6">
        <w:rPr>
          <w:sz w:val="24"/>
          <w:szCs w:val="24"/>
          <w:vertAlign w:val="superscript"/>
        </w:rPr>
        <w:t>nd</w:t>
      </w:r>
      <w:r w:rsidRPr="009B7BB6">
        <w:rPr>
          <w:sz w:val="24"/>
          <w:szCs w:val="24"/>
        </w:rPr>
        <w:t xml:space="preserve"> Samuel 7:1, 12-13; 1</w:t>
      </w:r>
      <w:r w:rsidRPr="009B7BB6">
        <w:rPr>
          <w:sz w:val="24"/>
          <w:szCs w:val="24"/>
          <w:vertAlign w:val="superscript"/>
        </w:rPr>
        <w:t>st</w:t>
      </w:r>
      <w:r w:rsidRPr="009B7BB6">
        <w:rPr>
          <w:sz w:val="24"/>
          <w:szCs w:val="24"/>
        </w:rPr>
        <w:t xml:space="preserve"> Chronicles 17:1; 28:11-12, 19. The Gifts for its Construction is in 1</w:t>
      </w:r>
      <w:r w:rsidRPr="009B7BB6">
        <w:rPr>
          <w:sz w:val="24"/>
          <w:szCs w:val="24"/>
          <w:vertAlign w:val="superscript"/>
        </w:rPr>
        <w:t>st</w:t>
      </w:r>
      <w:r w:rsidRPr="009B7BB6">
        <w:rPr>
          <w:sz w:val="24"/>
          <w:szCs w:val="24"/>
        </w:rPr>
        <w:t xml:space="preserve"> Chronicles 29:2-3, 6. The Arrangements for the Temple Worship is in 1</w:t>
      </w:r>
      <w:r w:rsidRPr="009B7BB6">
        <w:rPr>
          <w:sz w:val="24"/>
          <w:szCs w:val="24"/>
          <w:vertAlign w:val="superscript"/>
        </w:rPr>
        <w:t>st</w:t>
      </w:r>
      <w:r w:rsidRPr="009B7BB6">
        <w:rPr>
          <w:sz w:val="24"/>
          <w:szCs w:val="24"/>
        </w:rPr>
        <w:t xml:space="preserve"> Chronicles 23:3-5. Solomon’s Construction of the Temple is in 1</w:t>
      </w:r>
      <w:r w:rsidRPr="009B7BB6">
        <w:rPr>
          <w:sz w:val="24"/>
          <w:szCs w:val="24"/>
          <w:vertAlign w:val="superscript"/>
        </w:rPr>
        <w:t>st</w:t>
      </w:r>
      <w:r w:rsidRPr="009B7BB6">
        <w:rPr>
          <w:sz w:val="24"/>
          <w:szCs w:val="24"/>
        </w:rPr>
        <w:t xml:space="preserve"> Kings 5:1-13 &amp; 2</w:t>
      </w:r>
      <w:r w:rsidRPr="009B7BB6">
        <w:rPr>
          <w:sz w:val="24"/>
          <w:szCs w:val="24"/>
          <w:vertAlign w:val="superscript"/>
        </w:rPr>
        <w:t>nd</w:t>
      </w:r>
      <w:r w:rsidRPr="009B7BB6">
        <w:rPr>
          <w:sz w:val="24"/>
          <w:szCs w:val="24"/>
        </w:rPr>
        <w:t xml:space="preserve"> Chronicles 2:7-18. The Completion of the Temple and its Furnishings is in 2</w:t>
      </w:r>
      <w:r w:rsidRPr="009B7BB6">
        <w:rPr>
          <w:sz w:val="24"/>
          <w:szCs w:val="24"/>
          <w:vertAlign w:val="superscript"/>
        </w:rPr>
        <w:t>nd</w:t>
      </w:r>
      <w:r w:rsidRPr="009B7BB6">
        <w:rPr>
          <w:sz w:val="24"/>
          <w:szCs w:val="24"/>
        </w:rPr>
        <w:t xml:space="preserve"> Chronicles 2:5; 3:4-9, 11-12; 4:2, 5 &amp; 1</w:t>
      </w:r>
      <w:r w:rsidRPr="009B7BB6">
        <w:rPr>
          <w:sz w:val="24"/>
          <w:szCs w:val="24"/>
          <w:vertAlign w:val="superscript"/>
        </w:rPr>
        <w:t>st</w:t>
      </w:r>
      <w:r w:rsidRPr="009B7BB6">
        <w:rPr>
          <w:sz w:val="24"/>
          <w:szCs w:val="24"/>
        </w:rPr>
        <w:t xml:space="preserve"> Kings 6:20-22, 27, 38; 7:23, 26-27, 30. The Dedication of the Temple: At the Feats of Tabernacles is in 1</w:t>
      </w:r>
      <w:r w:rsidRPr="009B7BB6">
        <w:rPr>
          <w:sz w:val="24"/>
          <w:szCs w:val="24"/>
          <w:vertAlign w:val="superscript"/>
        </w:rPr>
        <w:t>st</w:t>
      </w:r>
      <w:r w:rsidRPr="009B7BB6">
        <w:rPr>
          <w:sz w:val="24"/>
          <w:szCs w:val="24"/>
        </w:rPr>
        <w:t xml:space="preserve"> Kings 8:2 &amp; 2</w:t>
      </w:r>
      <w:r w:rsidRPr="009B7BB6">
        <w:rPr>
          <w:sz w:val="24"/>
          <w:szCs w:val="24"/>
          <w:vertAlign w:val="superscript"/>
        </w:rPr>
        <w:t>nd</w:t>
      </w:r>
      <w:r w:rsidRPr="009B7BB6">
        <w:rPr>
          <w:sz w:val="24"/>
          <w:szCs w:val="24"/>
        </w:rPr>
        <w:t xml:space="preserve"> Chronicles 5:3. The Glory of the Father Stephen filled the Temple is in 1</w:t>
      </w:r>
      <w:r w:rsidRPr="009B7BB6">
        <w:rPr>
          <w:sz w:val="24"/>
          <w:szCs w:val="24"/>
          <w:vertAlign w:val="superscript"/>
        </w:rPr>
        <w:t>st</w:t>
      </w:r>
      <w:r w:rsidRPr="009B7BB6">
        <w:rPr>
          <w:sz w:val="24"/>
          <w:szCs w:val="24"/>
        </w:rPr>
        <w:t xml:space="preserve"> Kings 8:6, 10-11 &amp; 2</w:t>
      </w:r>
      <w:r w:rsidRPr="009B7BB6">
        <w:rPr>
          <w:sz w:val="24"/>
          <w:szCs w:val="24"/>
          <w:vertAlign w:val="superscript"/>
        </w:rPr>
        <w:t>nd</w:t>
      </w:r>
      <w:r w:rsidRPr="009B7BB6">
        <w:rPr>
          <w:sz w:val="24"/>
          <w:szCs w:val="24"/>
        </w:rPr>
        <w:t xml:space="preserve"> Chronicles 5:7, 11, 13-14. The Offering of Sacrifices is in 1</w:t>
      </w:r>
      <w:r w:rsidRPr="009B7BB6">
        <w:rPr>
          <w:sz w:val="24"/>
          <w:szCs w:val="24"/>
          <w:vertAlign w:val="superscript"/>
        </w:rPr>
        <w:t>st</w:t>
      </w:r>
      <w:r w:rsidRPr="009B7BB6">
        <w:rPr>
          <w:sz w:val="24"/>
          <w:szCs w:val="24"/>
        </w:rPr>
        <w:t xml:space="preserve"> Kings 8:62-63 &amp; 2</w:t>
      </w:r>
      <w:r w:rsidRPr="009B7BB6">
        <w:rPr>
          <w:sz w:val="24"/>
          <w:szCs w:val="24"/>
          <w:vertAlign w:val="superscript"/>
        </w:rPr>
        <w:t>nd</w:t>
      </w:r>
      <w:r w:rsidRPr="009B7BB6">
        <w:rPr>
          <w:sz w:val="24"/>
          <w:szCs w:val="24"/>
        </w:rPr>
        <w:t xml:space="preserve"> Chronicles 7:5. Solomon’s Prayer is in 1</w:t>
      </w:r>
      <w:r w:rsidRPr="009B7BB6">
        <w:rPr>
          <w:sz w:val="24"/>
          <w:szCs w:val="24"/>
          <w:vertAlign w:val="superscript"/>
        </w:rPr>
        <w:t>st</w:t>
      </w:r>
      <w:r w:rsidRPr="009B7BB6">
        <w:rPr>
          <w:sz w:val="24"/>
          <w:szCs w:val="24"/>
        </w:rPr>
        <w:t xml:space="preserve"> Kings 12:26-30 &amp; 2</w:t>
      </w:r>
      <w:r w:rsidRPr="009B7BB6">
        <w:rPr>
          <w:sz w:val="24"/>
          <w:szCs w:val="24"/>
          <w:vertAlign w:val="superscript"/>
        </w:rPr>
        <w:t>nd</w:t>
      </w:r>
      <w:r w:rsidRPr="009B7BB6">
        <w:rPr>
          <w:sz w:val="24"/>
          <w:szCs w:val="24"/>
        </w:rPr>
        <w:t xml:space="preserve"> Chronicles 13:4-12. Later the Kings of Judah used the Temple Treasures for Political Purposes is in 1</w:t>
      </w:r>
      <w:r w:rsidRPr="009B7BB6">
        <w:rPr>
          <w:sz w:val="24"/>
          <w:szCs w:val="24"/>
          <w:vertAlign w:val="superscript"/>
        </w:rPr>
        <w:t>st</w:t>
      </w:r>
      <w:r w:rsidRPr="009B7BB6">
        <w:rPr>
          <w:sz w:val="24"/>
          <w:szCs w:val="24"/>
        </w:rPr>
        <w:t xml:space="preserve"> Kings 15:18-19; 2</w:t>
      </w:r>
      <w:r w:rsidRPr="009B7BB6">
        <w:rPr>
          <w:sz w:val="24"/>
          <w:szCs w:val="24"/>
          <w:vertAlign w:val="superscript"/>
        </w:rPr>
        <w:t>nd</w:t>
      </w:r>
      <w:r w:rsidRPr="009B7BB6">
        <w:rPr>
          <w:sz w:val="24"/>
          <w:szCs w:val="24"/>
        </w:rPr>
        <w:t xml:space="preserve"> Kings 12:17-18; 16:7-8; 18:14-15 &amp; 2</w:t>
      </w:r>
      <w:r w:rsidRPr="009B7BB6">
        <w:rPr>
          <w:sz w:val="24"/>
          <w:szCs w:val="24"/>
          <w:vertAlign w:val="superscript"/>
        </w:rPr>
        <w:t>nd</w:t>
      </w:r>
      <w:r w:rsidRPr="009B7BB6">
        <w:rPr>
          <w:sz w:val="24"/>
          <w:szCs w:val="24"/>
        </w:rPr>
        <w:t xml:space="preserve"> Chronicles 16:2-3; 28:21. The Only Foreign Kings that Pillaged, Plundered, Booteed, Spoiled the Temple: Shiskak King of Egypt in 1</w:t>
      </w:r>
      <w:r w:rsidRPr="009B7BB6">
        <w:rPr>
          <w:sz w:val="24"/>
          <w:szCs w:val="24"/>
          <w:vertAlign w:val="superscript"/>
        </w:rPr>
        <w:t>st</w:t>
      </w:r>
      <w:r w:rsidRPr="009B7BB6">
        <w:rPr>
          <w:sz w:val="24"/>
          <w:szCs w:val="24"/>
        </w:rPr>
        <w:t xml:space="preserve"> Kings 14:25-26 &amp; 2</w:t>
      </w:r>
      <w:r w:rsidRPr="009B7BB6">
        <w:rPr>
          <w:sz w:val="24"/>
          <w:szCs w:val="24"/>
          <w:vertAlign w:val="superscript"/>
        </w:rPr>
        <w:t>nd</w:t>
      </w:r>
      <w:r w:rsidRPr="009B7BB6">
        <w:rPr>
          <w:sz w:val="24"/>
          <w:szCs w:val="24"/>
        </w:rPr>
        <w:t xml:space="preserve"> Chronicles 12:9. Nebuchadnezzar King of Babylon is in 2</w:t>
      </w:r>
      <w:r w:rsidRPr="009B7BB6">
        <w:rPr>
          <w:sz w:val="24"/>
          <w:szCs w:val="24"/>
          <w:vertAlign w:val="superscript"/>
        </w:rPr>
        <w:t>nd</w:t>
      </w:r>
      <w:r w:rsidRPr="009B7BB6">
        <w:rPr>
          <w:sz w:val="24"/>
          <w:szCs w:val="24"/>
        </w:rPr>
        <w:t xml:space="preserve"> Kings 24:13 &amp; 2</w:t>
      </w:r>
      <w:r w:rsidRPr="009B7BB6">
        <w:rPr>
          <w:sz w:val="24"/>
          <w:szCs w:val="24"/>
          <w:vertAlign w:val="superscript"/>
        </w:rPr>
        <w:t>nd</w:t>
      </w:r>
      <w:r w:rsidRPr="009B7BB6">
        <w:rPr>
          <w:sz w:val="24"/>
          <w:szCs w:val="24"/>
        </w:rPr>
        <w:t xml:space="preserve"> Chronicles 36:18. Under Certain Kings the Temple was Cleansed and Repaired: King Joash in 2</w:t>
      </w:r>
      <w:r w:rsidRPr="009B7BB6">
        <w:rPr>
          <w:sz w:val="24"/>
          <w:szCs w:val="24"/>
          <w:vertAlign w:val="superscript"/>
        </w:rPr>
        <w:t>nd</w:t>
      </w:r>
      <w:r w:rsidRPr="009B7BB6">
        <w:rPr>
          <w:sz w:val="24"/>
          <w:szCs w:val="24"/>
        </w:rPr>
        <w:t xml:space="preserve"> Kings 12:4-5 &amp; 2</w:t>
      </w:r>
      <w:r w:rsidRPr="009B7BB6">
        <w:rPr>
          <w:sz w:val="24"/>
          <w:szCs w:val="24"/>
          <w:vertAlign w:val="superscript"/>
        </w:rPr>
        <w:t>nd</w:t>
      </w:r>
      <w:r w:rsidRPr="009B7BB6">
        <w:rPr>
          <w:sz w:val="24"/>
          <w:szCs w:val="24"/>
        </w:rPr>
        <w:t xml:space="preserve"> Chronicles 24:5, 13-14. King Jotham is in 2</w:t>
      </w:r>
      <w:r w:rsidRPr="009B7BB6">
        <w:rPr>
          <w:sz w:val="24"/>
          <w:szCs w:val="24"/>
          <w:vertAlign w:val="superscript"/>
        </w:rPr>
        <w:t>nd</w:t>
      </w:r>
      <w:r w:rsidRPr="009B7BB6">
        <w:rPr>
          <w:sz w:val="24"/>
          <w:szCs w:val="24"/>
        </w:rPr>
        <w:t xml:space="preserve"> Kings 15:35 &amp; 2</w:t>
      </w:r>
      <w:r w:rsidRPr="009B7BB6">
        <w:rPr>
          <w:sz w:val="24"/>
          <w:szCs w:val="24"/>
          <w:vertAlign w:val="superscript"/>
        </w:rPr>
        <w:t>nd</w:t>
      </w:r>
      <w:r w:rsidRPr="009B7BB6">
        <w:rPr>
          <w:sz w:val="24"/>
          <w:szCs w:val="24"/>
        </w:rPr>
        <w:t xml:space="preserve"> Chronicles 27:3. King Hezekiah is in 2</w:t>
      </w:r>
      <w:r w:rsidRPr="009B7BB6">
        <w:rPr>
          <w:sz w:val="24"/>
          <w:szCs w:val="24"/>
          <w:vertAlign w:val="superscript"/>
        </w:rPr>
        <w:t>nd</w:t>
      </w:r>
      <w:r w:rsidRPr="009B7BB6">
        <w:rPr>
          <w:sz w:val="24"/>
          <w:szCs w:val="24"/>
        </w:rPr>
        <w:t xml:space="preserve"> Chronicles 29:3-5, 15-16, 18-19, 25. King Josiah is in 2</w:t>
      </w:r>
      <w:r w:rsidRPr="009B7BB6">
        <w:rPr>
          <w:sz w:val="24"/>
          <w:szCs w:val="24"/>
          <w:vertAlign w:val="superscript"/>
        </w:rPr>
        <w:t>nd</w:t>
      </w:r>
      <w:r w:rsidRPr="009B7BB6">
        <w:rPr>
          <w:sz w:val="24"/>
          <w:szCs w:val="24"/>
        </w:rPr>
        <w:t xml:space="preserve"> Kings 22:3-7 &amp; 2</w:t>
      </w:r>
      <w:r w:rsidRPr="009B7BB6">
        <w:rPr>
          <w:sz w:val="24"/>
          <w:szCs w:val="24"/>
          <w:vertAlign w:val="superscript"/>
        </w:rPr>
        <w:t>nd</w:t>
      </w:r>
      <w:r w:rsidRPr="009B7BB6">
        <w:rPr>
          <w:sz w:val="24"/>
          <w:szCs w:val="24"/>
        </w:rPr>
        <w:t xml:space="preserve"> Chronicles 34:8-11. The Destruction of the Temple by the Babylonians is in 2</w:t>
      </w:r>
      <w:r w:rsidRPr="009B7BB6">
        <w:rPr>
          <w:sz w:val="24"/>
          <w:szCs w:val="24"/>
          <w:vertAlign w:val="superscript"/>
        </w:rPr>
        <w:t>nd</w:t>
      </w:r>
      <w:r w:rsidRPr="009B7BB6">
        <w:rPr>
          <w:sz w:val="24"/>
          <w:szCs w:val="24"/>
        </w:rPr>
        <w:t xml:space="preserve"> Kings 25:13-15; Jeremiah 52:17-19 &amp; 2</w:t>
      </w:r>
      <w:r w:rsidRPr="009B7BB6">
        <w:rPr>
          <w:sz w:val="24"/>
          <w:szCs w:val="24"/>
          <w:vertAlign w:val="superscript"/>
        </w:rPr>
        <w:t>nd</w:t>
      </w:r>
      <w:r w:rsidRPr="009B7BB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9B7BB6">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B7BB6">
        <w:rPr>
          <w:sz w:val="24"/>
          <w:szCs w:val="24"/>
          <w:vertAlign w:val="superscript"/>
        </w:rPr>
        <w:t>st</w:t>
      </w:r>
      <w:r w:rsidRPr="009B7BB6">
        <w:rPr>
          <w:sz w:val="24"/>
          <w:szCs w:val="24"/>
        </w:rPr>
        <w:t xml:space="preserve"> 1944 and the Eternal Guiltiness Damnation will end in June 21</w:t>
      </w:r>
      <w:r w:rsidRPr="009B7BB6">
        <w:rPr>
          <w:sz w:val="24"/>
          <w:szCs w:val="24"/>
          <w:vertAlign w:val="superscript"/>
        </w:rPr>
        <w:t>st</w:t>
      </w:r>
      <w:r w:rsidRPr="009B7BB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9B7BB6">
        <w:rPr>
          <w:sz w:val="24"/>
          <w:szCs w:val="24"/>
        </w:rPr>
        <w:lastRenderedPageBreak/>
        <w:t xml:space="preserve">of a Kingdom which is 120 years for the United States of America to be protected in this fashion &amp; after the 430 years there is no resistance in Galatians 3:17 &amp; Acts 7:51-53. </w:t>
      </w:r>
    </w:p>
    <w:p w:rsidR="00A27BA7" w:rsidRPr="009B7BB6" w:rsidRDefault="00A27BA7" w:rsidP="00A27BA7">
      <w:pPr>
        <w:spacing w:line="480" w:lineRule="auto"/>
        <w:jc w:val="both"/>
        <w:rPr>
          <w:sz w:val="24"/>
          <w:szCs w:val="24"/>
        </w:rPr>
      </w:pPr>
      <w:r w:rsidRPr="009B7BB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B7BB6">
        <w:rPr>
          <w:sz w:val="24"/>
          <w:szCs w:val="24"/>
          <w:vertAlign w:val="superscript"/>
        </w:rPr>
        <w:t>st</w:t>
      </w:r>
      <w:r w:rsidRPr="009B7BB6">
        <w:rPr>
          <w:sz w:val="24"/>
          <w:szCs w:val="24"/>
        </w:rPr>
        <w:t>, 2036AD with the 2,000 year reign being fulfilled from June 21</w:t>
      </w:r>
      <w:r w:rsidRPr="009B7BB6">
        <w:rPr>
          <w:sz w:val="24"/>
          <w:szCs w:val="24"/>
          <w:vertAlign w:val="superscript"/>
        </w:rPr>
        <w:t>st</w:t>
      </w:r>
      <w:r w:rsidRPr="009B7BB6">
        <w:rPr>
          <w:sz w:val="24"/>
          <w:szCs w:val="24"/>
        </w:rPr>
        <w:t>, 32AD to June 21</w:t>
      </w:r>
      <w:r w:rsidRPr="009B7BB6">
        <w:rPr>
          <w:sz w:val="24"/>
          <w:szCs w:val="24"/>
          <w:vertAlign w:val="superscript"/>
        </w:rPr>
        <w:t>st</w:t>
      </w:r>
      <w:r w:rsidRPr="009B7BB6">
        <w:rPr>
          <w:sz w:val="24"/>
          <w:szCs w:val="24"/>
        </w:rPr>
        <w:t>, 2032AD by the Father Stephen’s Eternal Death in Acts 7:60 &amp; the end is June 21</w:t>
      </w:r>
      <w:r w:rsidRPr="009B7BB6">
        <w:rPr>
          <w:sz w:val="24"/>
          <w:szCs w:val="24"/>
          <w:vertAlign w:val="superscript"/>
        </w:rPr>
        <w:t>st</w:t>
      </w:r>
      <w:r w:rsidRPr="009B7BB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B7BB6">
        <w:rPr>
          <w:sz w:val="24"/>
          <w:szCs w:val="24"/>
          <w:vertAlign w:val="superscript"/>
        </w:rPr>
        <w:t>st</w:t>
      </w:r>
      <w:r w:rsidRPr="009B7BB6">
        <w:rPr>
          <w:sz w:val="24"/>
          <w:szCs w:val="24"/>
        </w:rPr>
        <w:t>, 1776AD to June 21</w:t>
      </w:r>
      <w:r w:rsidRPr="009B7BB6">
        <w:rPr>
          <w:sz w:val="24"/>
          <w:szCs w:val="24"/>
          <w:vertAlign w:val="superscript"/>
        </w:rPr>
        <w:t>st</w:t>
      </w:r>
      <w:r w:rsidRPr="009B7BB6">
        <w:rPr>
          <w:sz w:val="24"/>
          <w:szCs w:val="24"/>
        </w:rPr>
        <w:t>, 2036AD to 280 years in the strength of ignorance which is June 21</w:t>
      </w:r>
      <w:r w:rsidRPr="009B7BB6">
        <w:rPr>
          <w:sz w:val="24"/>
          <w:szCs w:val="24"/>
          <w:vertAlign w:val="superscript"/>
        </w:rPr>
        <w:t>st</w:t>
      </w:r>
      <w:r w:rsidRPr="009B7BB6">
        <w:rPr>
          <w:sz w:val="24"/>
          <w:szCs w:val="24"/>
        </w:rPr>
        <w:t>, 1776AD to June 21</w:t>
      </w:r>
      <w:r w:rsidRPr="009B7BB6">
        <w:rPr>
          <w:sz w:val="24"/>
          <w:szCs w:val="24"/>
          <w:vertAlign w:val="superscript"/>
        </w:rPr>
        <w:t>st</w:t>
      </w:r>
      <w:r w:rsidRPr="009B7BB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B7BB6">
        <w:rPr>
          <w:sz w:val="24"/>
          <w:szCs w:val="24"/>
          <w:vertAlign w:val="superscript"/>
        </w:rPr>
        <w:t>st</w:t>
      </w:r>
      <w:r w:rsidRPr="009B7BB6">
        <w:rPr>
          <w:sz w:val="24"/>
          <w:szCs w:val="24"/>
        </w:rPr>
        <w:t>, 2025AD concerning the 10 years in strength of each which is 20 years &amp; Globally together, all sexuality from ADAM will be locked up in June 21</w:t>
      </w:r>
      <w:r w:rsidRPr="009B7BB6">
        <w:rPr>
          <w:sz w:val="24"/>
          <w:szCs w:val="24"/>
          <w:vertAlign w:val="superscript"/>
        </w:rPr>
        <w:t>st</w:t>
      </w:r>
      <w:r w:rsidRPr="009B7BB6">
        <w:rPr>
          <w:sz w:val="24"/>
          <w:szCs w:val="24"/>
        </w:rPr>
        <w:t>, 2035AD at the end of the 2,000 year reign concerning the 20 years from June 21</w:t>
      </w:r>
      <w:r w:rsidRPr="009B7BB6">
        <w:rPr>
          <w:sz w:val="24"/>
          <w:szCs w:val="24"/>
          <w:vertAlign w:val="superscript"/>
        </w:rPr>
        <w:t>st</w:t>
      </w:r>
      <w:r w:rsidRPr="009B7BB6">
        <w:rPr>
          <w:sz w:val="24"/>
          <w:szCs w:val="24"/>
        </w:rPr>
        <w:t>, 2015AD to June 21</w:t>
      </w:r>
      <w:r w:rsidRPr="009B7BB6">
        <w:rPr>
          <w:sz w:val="24"/>
          <w:szCs w:val="24"/>
          <w:vertAlign w:val="superscript"/>
        </w:rPr>
        <w:t>st</w:t>
      </w:r>
      <w:r w:rsidRPr="009B7BB6">
        <w:rPr>
          <w:sz w:val="24"/>
          <w:szCs w:val="24"/>
        </w:rPr>
        <w:t xml:space="preserve">, 2035AD.  This Ultimately means all ignorance from JOB is locked up separately between the two mega </w:t>
      </w:r>
      <w:r w:rsidRPr="009B7BB6">
        <w:rPr>
          <w:sz w:val="24"/>
          <w:szCs w:val="24"/>
        </w:rPr>
        <w:lastRenderedPageBreak/>
        <w:t>continents (Euphoria Mega Continent &amp; South America and North America Mega Continent) by June 21</w:t>
      </w:r>
      <w:r w:rsidRPr="009B7BB6">
        <w:rPr>
          <w:sz w:val="24"/>
          <w:szCs w:val="24"/>
          <w:vertAlign w:val="superscript"/>
        </w:rPr>
        <w:t>st</w:t>
      </w:r>
      <w:r w:rsidRPr="009B7BB6">
        <w:rPr>
          <w:sz w:val="24"/>
          <w:szCs w:val="24"/>
        </w:rPr>
        <w:t>, 2045AD concerning the 10 years in strength of each which is 20 years &amp; Globally together, all ignorance from JOB will be locked up in June 21</w:t>
      </w:r>
      <w:r w:rsidRPr="009B7BB6">
        <w:rPr>
          <w:sz w:val="24"/>
          <w:szCs w:val="24"/>
          <w:vertAlign w:val="superscript"/>
        </w:rPr>
        <w:t>st</w:t>
      </w:r>
      <w:r w:rsidRPr="009B7BB6">
        <w:rPr>
          <w:sz w:val="24"/>
          <w:szCs w:val="24"/>
        </w:rPr>
        <w:t>, 2055AD at the end of the 2,000 year reign concerning the 20 years from June 21</w:t>
      </w:r>
      <w:r w:rsidRPr="009B7BB6">
        <w:rPr>
          <w:sz w:val="24"/>
          <w:szCs w:val="24"/>
          <w:vertAlign w:val="superscript"/>
        </w:rPr>
        <w:t>st</w:t>
      </w:r>
      <w:r w:rsidRPr="009B7BB6">
        <w:rPr>
          <w:sz w:val="24"/>
          <w:szCs w:val="24"/>
        </w:rPr>
        <w:t>, 2035AD to June 21</w:t>
      </w:r>
      <w:r w:rsidRPr="009B7BB6">
        <w:rPr>
          <w:sz w:val="24"/>
          <w:szCs w:val="24"/>
          <w:vertAlign w:val="superscript"/>
        </w:rPr>
        <w:t>st</w:t>
      </w:r>
      <w:r w:rsidRPr="009B7BB6">
        <w:rPr>
          <w:sz w:val="24"/>
          <w:szCs w:val="24"/>
        </w:rPr>
        <w:t xml:space="preserve">, 2055AD.  </w:t>
      </w:r>
    </w:p>
    <w:p w:rsidR="00A27BA7" w:rsidRPr="009B7BB6" w:rsidRDefault="00A27BA7" w:rsidP="00A27BA7">
      <w:pPr>
        <w:spacing w:line="480" w:lineRule="auto"/>
        <w:jc w:val="both"/>
        <w:rPr>
          <w:sz w:val="24"/>
          <w:szCs w:val="24"/>
        </w:rPr>
      </w:pPr>
      <w:r w:rsidRPr="009B7BB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B7BB6">
        <w:rPr>
          <w:b/>
          <w:sz w:val="24"/>
          <w:szCs w:val="24"/>
        </w:rPr>
        <w:t>Rebels</w:t>
      </w:r>
      <w:r w:rsidRPr="009B7BB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B7BB6">
        <w:rPr>
          <w:b/>
          <w:sz w:val="24"/>
          <w:szCs w:val="24"/>
        </w:rPr>
        <w:t>Mutiny</w:t>
      </w:r>
      <w:r w:rsidRPr="009B7BB6">
        <w:rPr>
          <w:sz w:val="24"/>
          <w:szCs w:val="24"/>
        </w:rPr>
        <w:t>” is the military security forces against their commanders. Second, is called a “</w:t>
      </w:r>
      <w:r w:rsidRPr="009B7BB6">
        <w:rPr>
          <w:b/>
          <w:sz w:val="24"/>
          <w:szCs w:val="24"/>
        </w:rPr>
        <w:t>Resistance Force Movement</w:t>
      </w:r>
      <w:r w:rsidRPr="009B7BB6">
        <w:rPr>
          <w:sz w:val="24"/>
          <w:szCs w:val="24"/>
        </w:rPr>
        <w:t>” is the freedom fighters who are against a foreign power. Third, is called nonviolent “</w:t>
      </w:r>
      <w:r w:rsidRPr="009B7BB6">
        <w:rPr>
          <w:b/>
          <w:sz w:val="24"/>
          <w:szCs w:val="24"/>
        </w:rPr>
        <w:t>Resistance or Civil Disobedience</w:t>
      </w:r>
      <w:r w:rsidRPr="009B7BB6">
        <w:rPr>
          <w:sz w:val="24"/>
          <w:szCs w:val="24"/>
        </w:rPr>
        <w:t>” which does not involve violence or military forces. Fourth, is called a “</w:t>
      </w:r>
      <w:r w:rsidRPr="009B7BB6">
        <w:rPr>
          <w:b/>
          <w:sz w:val="24"/>
          <w:szCs w:val="24"/>
        </w:rPr>
        <w:t>Revolution</w:t>
      </w:r>
      <w:r w:rsidRPr="009B7BB6">
        <w:rPr>
          <w:sz w:val="24"/>
          <w:szCs w:val="24"/>
        </w:rPr>
        <w:t>” which is done by radicals to overthrow a government. Fifth, is called a “</w:t>
      </w:r>
      <w:r w:rsidRPr="009B7BB6">
        <w:rPr>
          <w:b/>
          <w:sz w:val="24"/>
          <w:szCs w:val="24"/>
        </w:rPr>
        <w:t>Revolt</w:t>
      </w:r>
      <w:r w:rsidRPr="009B7BB6">
        <w:rPr>
          <w:sz w:val="24"/>
          <w:szCs w:val="24"/>
        </w:rPr>
        <w:t>” which means a localized rebellion force. Sixth, is called “</w:t>
      </w:r>
      <w:r w:rsidRPr="009B7BB6">
        <w:rPr>
          <w:b/>
          <w:sz w:val="24"/>
          <w:szCs w:val="24"/>
        </w:rPr>
        <w:t>Terrorism</w:t>
      </w:r>
      <w:r w:rsidRPr="009B7BB6">
        <w:rPr>
          <w:sz w:val="24"/>
          <w:szCs w:val="24"/>
        </w:rPr>
        <w:t>” which is the religious and political militant extremists. Seventh, is called a “</w:t>
      </w:r>
      <w:r w:rsidRPr="009B7BB6">
        <w:rPr>
          <w:b/>
          <w:sz w:val="24"/>
          <w:szCs w:val="24"/>
        </w:rPr>
        <w:t>Subversion</w:t>
      </w:r>
      <w:r w:rsidRPr="009B7BB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B7BB6">
        <w:rPr>
          <w:sz w:val="24"/>
          <w:szCs w:val="24"/>
          <w:vertAlign w:val="superscript"/>
        </w:rPr>
        <w:t>nd</w:t>
      </w:r>
      <w:r w:rsidRPr="009B7BB6">
        <w:rPr>
          <w:sz w:val="24"/>
          <w:szCs w:val="24"/>
        </w:rPr>
        <w:t xml:space="preserve"> Thessalonians 2:1-12; Jude 5-15; 2</w:t>
      </w:r>
      <w:r w:rsidRPr="009B7BB6">
        <w:rPr>
          <w:sz w:val="24"/>
          <w:szCs w:val="24"/>
          <w:vertAlign w:val="superscript"/>
        </w:rPr>
        <w:t>nd</w:t>
      </w:r>
      <w:r w:rsidRPr="009B7BB6">
        <w:rPr>
          <w:sz w:val="24"/>
          <w:szCs w:val="24"/>
        </w:rPr>
        <w:t xml:space="preserve"> John 7-11 and 1</w:t>
      </w:r>
      <w:r w:rsidRPr="009B7BB6">
        <w:rPr>
          <w:sz w:val="24"/>
          <w:szCs w:val="24"/>
          <w:vertAlign w:val="superscript"/>
        </w:rPr>
        <w:t>st</w:t>
      </w:r>
      <w:r w:rsidRPr="009B7BB6">
        <w:rPr>
          <w:sz w:val="24"/>
          <w:szCs w:val="24"/>
        </w:rPr>
        <w:t xml:space="preserve"> John 4:1-6; Isaiah 14:12-21; Ezekiel </w:t>
      </w:r>
      <w:r w:rsidRPr="009B7BB6">
        <w:rPr>
          <w:sz w:val="24"/>
          <w:szCs w:val="24"/>
        </w:rPr>
        <w:lastRenderedPageBreak/>
        <w:t>28:15-19; Ezra 4:18-19; Luke 10:18-20; 1</w:t>
      </w:r>
      <w:r w:rsidRPr="009B7BB6">
        <w:rPr>
          <w:sz w:val="24"/>
          <w:szCs w:val="24"/>
          <w:vertAlign w:val="superscript"/>
        </w:rPr>
        <w:t>st</w:t>
      </w:r>
      <w:r w:rsidRPr="009B7BB6">
        <w:rPr>
          <w:sz w:val="24"/>
          <w:szCs w:val="24"/>
        </w:rPr>
        <w:t xml:space="preserve"> Samuel 15:23; Acts 21:38 (NKJV) &amp; Deuteronomy 13:1-18. The Examples of Wrong Rebellion against God is in Psalms 2:2; 66:7; Numbers 20:24; 27:14 &amp; 1</w:t>
      </w:r>
      <w:r w:rsidRPr="009B7BB6">
        <w:rPr>
          <w:sz w:val="24"/>
          <w:szCs w:val="24"/>
          <w:vertAlign w:val="superscript"/>
        </w:rPr>
        <w:t>st</w:t>
      </w:r>
      <w:r w:rsidRPr="009B7BB6">
        <w:rPr>
          <w:sz w:val="24"/>
          <w:szCs w:val="24"/>
        </w:rPr>
        <w:t xml:space="preserve"> Samuel 15:22-23. The Divine Warnings not to Rebel is in 1</w:t>
      </w:r>
      <w:r w:rsidRPr="009B7BB6">
        <w:rPr>
          <w:sz w:val="24"/>
          <w:szCs w:val="24"/>
          <w:vertAlign w:val="superscript"/>
        </w:rPr>
        <w:t>st</w:t>
      </w:r>
      <w:r w:rsidRPr="009B7BB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B7BB6">
        <w:rPr>
          <w:sz w:val="24"/>
          <w:szCs w:val="24"/>
          <w:vertAlign w:val="superscript"/>
        </w:rPr>
        <w:t>nd</w:t>
      </w:r>
      <w:r w:rsidRPr="009B7BB6">
        <w:rPr>
          <w:sz w:val="24"/>
          <w:szCs w:val="24"/>
        </w:rPr>
        <w:t xml:space="preserve"> Thessalonians 2:3 &amp; 1</w:t>
      </w:r>
      <w:r w:rsidRPr="009B7BB6">
        <w:rPr>
          <w:sz w:val="24"/>
          <w:szCs w:val="24"/>
          <w:vertAlign w:val="superscript"/>
        </w:rPr>
        <w:t>st</w:t>
      </w:r>
      <w:r w:rsidRPr="009B7BB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B7BB6">
        <w:rPr>
          <w:sz w:val="24"/>
          <w:szCs w:val="24"/>
          <w:vertAlign w:val="superscript"/>
        </w:rPr>
        <w:t>st</w:t>
      </w:r>
      <w:r w:rsidRPr="009B7BB6">
        <w:rPr>
          <w:sz w:val="24"/>
          <w:szCs w:val="24"/>
        </w:rPr>
        <w:t xml:space="preserve"> Corinthians 10:1-12; Hebrews 3:7-4:2; Psalms 95:7-11 &amp; Jude 5, 7. The Rebellion against Human Authority: The Examples of Rebellion against Human Leaders is in Genesis 14:3-4; 2</w:t>
      </w:r>
      <w:r w:rsidRPr="009B7BB6">
        <w:rPr>
          <w:sz w:val="24"/>
          <w:szCs w:val="24"/>
          <w:vertAlign w:val="superscript"/>
        </w:rPr>
        <w:t>nd</w:t>
      </w:r>
      <w:r w:rsidRPr="009B7BB6">
        <w:rPr>
          <w:sz w:val="24"/>
          <w:szCs w:val="24"/>
        </w:rPr>
        <w:t xml:space="preserve"> Kings 18:7; 24:1, 20; 2</w:t>
      </w:r>
      <w:r w:rsidRPr="009B7BB6">
        <w:rPr>
          <w:sz w:val="24"/>
          <w:szCs w:val="24"/>
          <w:vertAlign w:val="superscript"/>
        </w:rPr>
        <w:t>nd</w:t>
      </w:r>
      <w:r w:rsidRPr="009B7BB6">
        <w:rPr>
          <w:sz w:val="24"/>
          <w:szCs w:val="24"/>
        </w:rPr>
        <w:t xml:space="preserve"> Chronicles 13:6; 36:13; Jeremiah 52:3 &amp; Mark 15:7. The Rebellion against Parents is in Deuteronomy 21:18-21. The </w:t>
      </w:r>
      <w:r w:rsidRPr="009B7BB6">
        <w:rPr>
          <w:sz w:val="24"/>
          <w:szCs w:val="24"/>
        </w:rPr>
        <w:lastRenderedPageBreak/>
        <w:t>Rebellion of Nations is in 1</w:t>
      </w:r>
      <w:r w:rsidRPr="009B7BB6">
        <w:rPr>
          <w:sz w:val="24"/>
          <w:szCs w:val="24"/>
          <w:vertAlign w:val="superscript"/>
        </w:rPr>
        <w:t>st</w:t>
      </w:r>
      <w:r w:rsidRPr="009B7BB6">
        <w:rPr>
          <w:sz w:val="24"/>
          <w:szCs w:val="24"/>
        </w:rPr>
        <w:t xml:space="preserve"> Kings 12:19; 2</w:t>
      </w:r>
      <w:r w:rsidRPr="009B7BB6">
        <w:rPr>
          <w:sz w:val="24"/>
          <w:szCs w:val="24"/>
          <w:vertAlign w:val="superscript"/>
        </w:rPr>
        <w:t>nd</w:t>
      </w:r>
      <w:r w:rsidRPr="009B7BB6">
        <w:rPr>
          <w:sz w:val="24"/>
          <w:szCs w:val="24"/>
        </w:rPr>
        <w:t xml:space="preserve"> Chronicles 10:19 &amp; 2</w:t>
      </w:r>
      <w:r w:rsidRPr="009B7BB6">
        <w:rPr>
          <w:sz w:val="24"/>
          <w:szCs w:val="24"/>
          <w:vertAlign w:val="superscript"/>
        </w:rPr>
        <w:t>nd</w:t>
      </w:r>
      <w:r w:rsidRPr="009B7BB6">
        <w:rPr>
          <w:sz w:val="24"/>
          <w:szCs w:val="24"/>
        </w:rPr>
        <w:t xml:space="preserve"> Kings 1:1. The Accusations of Rebellion is in Nehemiah 2:19; 6:5-8. The Rebellion against God’s Chosen Leaders is in Exodus 23:21; Numbers 16:1-3; 20:2-5; Joshua 1:18 &amp; 2</w:t>
      </w:r>
      <w:r w:rsidRPr="009B7BB6">
        <w:rPr>
          <w:sz w:val="24"/>
          <w:szCs w:val="24"/>
          <w:vertAlign w:val="superscript"/>
        </w:rPr>
        <w:t>nd</w:t>
      </w:r>
      <w:r w:rsidRPr="009B7BB6">
        <w:rPr>
          <w:sz w:val="24"/>
          <w:szCs w:val="24"/>
        </w:rPr>
        <w:t xml:space="preserve"> Samuel 15:10. The Rebellion against Incorruptible Authority is Damned is in Romans 13:2 &amp; 1</w:t>
      </w:r>
      <w:r w:rsidRPr="009B7BB6">
        <w:rPr>
          <w:sz w:val="24"/>
          <w:szCs w:val="24"/>
          <w:vertAlign w:val="superscript"/>
        </w:rPr>
        <w:t>st</w:t>
      </w:r>
      <w:r w:rsidRPr="009B7BB6">
        <w:rPr>
          <w:sz w:val="24"/>
          <w:szCs w:val="24"/>
        </w:rPr>
        <w:t xml:space="preserve"> Peter 2:13.    </w:t>
      </w:r>
    </w:p>
    <w:p w:rsidR="00A27BA7" w:rsidRPr="009B7BB6" w:rsidRDefault="00A27BA7" w:rsidP="00A27BA7">
      <w:pPr>
        <w:spacing w:before="240" w:line="480" w:lineRule="auto"/>
        <w:jc w:val="both"/>
        <w:rPr>
          <w:sz w:val="24"/>
          <w:szCs w:val="24"/>
        </w:rPr>
      </w:pPr>
      <w:r w:rsidRPr="009B7BB6">
        <w:rPr>
          <w:sz w:val="24"/>
          <w:szCs w:val="24"/>
        </w:rPr>
        <w:t>The Oppression against the United States of America is from June 21</w:t>
      </w:r>
      <w:r w:rsidRPr="009B7BB6">
        <w:rPr>
          <w:sz w:val="24"/>
          <w:szCs w:val="24"/>
          <w:vertAlign w:val="superscript"/>
        </w:rPr>
        <w:t>st</w:t>
      </w:r>
      <w:r w:rsidRPr="009B7BB6">
        <w:rPr>
          <w:sz w:val="24"/>
          <w:szCs w:val="24"/>
        </w:rPr>
        <w:t xml:space="preserve"> 1650 AD-June 21</w:t>
      </w:r>
      <w:r w:rsidRPr="009B7BB6">
        <w:rPr>
          <w:sz w:val="24"/>
          <w:szCs w:val="24"/>
          <w:vertAlign w:val="superscript"/>
        </w:rPr>
        <w:t>st</w:t>
      </w:r>
      <w:r w:rsidRPr="009B7BB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B7BB6">
        <w:rPr>
          <w:sz w:val="24"/>
          <w:szCs w:val="24"/>
          <w:vertAlign w:val="superscript"/>
        </w:rPr>
        <w:t>st</w:t>
      </w:r>
      <w:r w:rsidRPr="009B7BB6">
        <w:rPr>
          <w:sz w:val="24"/>
          <w:szCs w:val="24"/>
        </w:rPr>
        <w:t xml:space="preserve"> 1972 AD-June 21</w:t>
      </w:r>
      <w:r w:rsidRPr="009B7BB6">
        <w:rPr>
          <w:sz w:val="24"/>
          <w:szCs w:val="24"/>
          <w:vertAlign w:val="superscript"/>
        </w:rPr>
        <w:t>st</w:t>
      </w:r>
      <w:r w:rsidRPr="009B7BB6">
        <w:rPr>
          <w:sz w:val="24"/>
          <w:szCs w:val="24"/>
        </w:rPr>
        <w:t xml:space="preserve"> 2015 AD  in 1</w:t>
      </w:r>
      <w:r w:rsidRPr="009B7BB6">
        <w:rPr>
          <w:sz w:val="24"/>
          <w:szCs w:val="24"/>
          <w:vertAlign w:val="superscript"/>
        </w:rPr>
        <w:t>st</w:t>
      </w:r>
      <w:r w:rsidRPr="009B7BB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B7BB6">
        <w:rPr>
          <w:sz w:val="24"/>
          <w:szCs w:val="24"/>
          <w:vertAlign w:val="superscript"/>
        </w:rPr>
        <w:t>nd</w:t>
      </w:r>
      <w:r w:rsidRPr="009B7BB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B7BB6">
        <w:rPr>
          <w:sz w:val="24"/>
          <w:szCs w:val="24"/>
          <w:vertAlign w:val="superscript"/>
        </w:rPr>
        <w:t>st</w:t>
      </w:r>
      <w:r w:rsidRPr="009B7BB6">
        <w:rPr>
          <w:sz w:val="24"/>
          <w:szCs w:val="24"/>
        </w:rPr>
        <w:t xml:space="preserve"> Kings 19:3-4; Job 9:23; Psalms 42:1-11; 88:1-18; Joel 1:11 &amp; 2</w:t>
      </w:r>
      <w:r w:rsidRPr="009B7BB6">
        <w:rPr>
          <w:sz w:val="24"/>
          <w:szCs w:val="24"/>
          <w:vertAlign w:val="superscript"/>
        </w:rPr>
        <w:t>nd</w:t>
      </w:r>
      <w:r w:rsidRPr="009B7BB6">
        <w:rPr>
          <w:sz w:val="24"/>
          <w:szCs w:val="24"/>
        </w:rPr>
        <w:t xml:space="preserve"> Corinthians 1:8. The Physical Illness or Exhaustion is in Genesis 21:15-16; 1</w:t>
      </w:r>
      <w:r w:rsidRPr="009B7BB6">
        <w:rPr>
          <w:sz w:val="24"/>
          <w:szCs w:val="24"/>
          <w:vertAlign w:val="superscript"/>
        </w:rPr>
        <w:t>st</w:t>
      </w:r>
      <w:r w:rsidRPr="009B7BB6">
        <w:rPr>
          <w:sz w:val="24"/>
          <w:szCs w:val="24"/>
        </w:rPr>
        <w:t xml:space="preserve"> Kings 19:5-8; Psalms 6:1-7; 22:14-17; 31:9-12; Isaiah 38:1-2 &amp; Jonah 1:5. The Fear of Others is in 1</w:t>
      </w:r>
      <w:r w:rsidRPr="009B7BB6">
        <w:rPr>
          <w:sz w:val="24"/>
          <w:szCs w:val="24"/>
          <w:vertAlign w:val="superscript"/>
        </w:rPr>
        <w:t>st</w:t>
      </w:r>
      <w:r w:rsidRPr="009B7BB6">
        <w:rPr>
          <w:sz w:val="24"/>
          <w:szCs w:val="24"/>
        </w:rPr>
        <w:t xml:space="preserve"> Kings 19:1-3. The Fear of Failure is in Exodus 4:1; Numbers 11:11-15 &amp; 1</w:t>
      </w:r>
      <w:r w:rsidRPr="009B7BB6">
        <w:rPr>
          <w:sz w:val="24"/>
          <w:szCs w:val="24"/>
          <w:vertAlign w:val="superscript"/>
        </w:rPr>
        <w:t>st</w:t>
      </w:r>
      <w:r w:rsidRPr="009B7BB6">
        <w:rPr>
          <w:sz w:val="24"/>
          <w:szCs w:val="24"/>
        </w:rPr>
        <w:t xml:space="preserve"> Kings 19:4. Serious Sin which is Damned by the Father </w:t>
      </w:r>
      <w:r w:rsidRPr="009B7BB6">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B7BB6">
        <w:rPr>
          <w:sz w:val="24"/>
          <w:szCs w:val="24"/>
          <w:vertAlign w:val="superscript"/>
        </w:rPr>
        <w:t>st</w:t>
      </w:r>
      <w:r w:rsidRPr="009B7BB6">
        <w:rPr>
          <w:sz w:val="24"/>
          <w:szCs w:val="24"/>
        </w:rPr>
        <w:t xml:space="preserve"> Kings 19:4; Job 10:1; Ecclesiastes 2:17; Jeremiah 20:15-18 &amp; Jonah 4:8. Deep Sorrow is in Genesis 21:16; Judges 21:2; 1</w:t>
      </w:r>
      <w:r w:rsidRPr="009B7BB6">
        <w:rPr>
          <w:sz w:val="24"/>
          <w:szCs w:val="24"/>
          <w:vertAlign w:val="superscript"/>
        </w:rPr>
        <w:t>st</w:t>
      </w:r>
      <w:r w:rsidRPr="009B7BB6">
        <w:rPr>
          <w:sz w:val="24"/>
          <w:szCs w:val="24"/>
        </w:rPr>
        <w:t xml:space="preserve"> Samuel 1:10, 16; Psalms 42:3; Nehemiah 1:4; 2:2; Esther 4:1-3; Job 16:16 &amp; Lamentations 2:11. Loneliness is in Numbers 11:14 &amp; 1</w:t>
      </w:r>
      <w:r w:rsidRPr="009B7BB6">
        <w:rPr>
          <w:sz w:val="24"/>
          <w:szCs w:val="24"/>
          <w:vertAlign w:val="superscript"/>
        </w:rPr>
        <w:t>st</w:t>
      </w:r>
      <w:r w:rsidRPr="009B7BB6">
        <w:rPr>
          <w:sz w:val="24"/>
          <w:szCs w:val="24"/>
        </w:rPr>
        <w:t xml:space="preserve"> Kings 19:10, 14. Perplexity is in Psalms 42:5; Habakkuk 1:2; John 16:6 &amp; Luke 24:17. Despair is in Psalms 88:3-9; Job 17:1 &amp; 2</w:t>
      </w:r>
      <w:r w:rsidRPr="009B7BB6">
        <w:rPr>
          <w:sz w:val="24"/>
          <w:szCs w:val="24"/>
          <w:vertAlign w:val="superscript"/>
        </w:rPr>
        <w:t>nd</w:t>
      </w:r>
      <w:r w:rsidRPr="009B7BB6">
        <w:rPr>
          <w:sz w:val="24"/>
          <w:szCs w:val="24"/>
        </w:rPr>
        <w:t xml:space="preserve"> Corinthians 1:8-9. Escapism is in 1</w:t>
      </w:r>
      <w:r w:rsidRPr="009B7BB6">
        <w:rPr>
          <w:sz w:val="24"/>
          <w:szCs w:val="24"/>
          <w:vertAlign w:val="superscript"/>
        </w:rPr>
        <w:t>st</w:t>
      </w:r>
      <w:r w:rsidRPr="009B7BB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B7BB6">
        <w:rPr>
          <w:sz w:val="24"/>
          <w:szCs w:val="24"/>
          <w:vertAlign w:val="superscript"/>
        </w:rPr>
        <w:t>st</w:t>
      </w:r>
      <w:r w:rsidRPr="009B7BB6">
        <w:rPr>
          <w:sz w:val="24"/>
          <w:szCs w:val="24"/>
        </w:rPr>
        <w:t xml:space="preserve"> Kings 19:9-18 &amp; Psalms 22:1-2, 6-8; 42:1-7, 9-11; 43:1-5. The Remedies for Depression: Renewed Vision of the Father Stephen and being Centered upon Him is in 1</w:t>
      </w:r>
      <w:r w:rsidRPr="009B7BB6">
        <w:rPr>
          <w:sz w:val="24"/>
          <w:szCs w:val="24"/>
          <w:vertAlign w:val="superscript"/>
        </w:rPr>
        <w:t>st</w:t>
      </w:r>
      <w:r w:rsidRPr="009B7BB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B7BB6">
        <w:rPr>
          <w:sz w:val="24"/>
          <w:szCs w:val="24"/>
          <w:vertAlign w:val="superscript"/>
        </w:rPr>
        <w:t>nd</w:t>
      </w:r>
      <w:r w:rsidRPr="009B7BB6">
        <w:rPr>
          <w:sz w:val="24"/>
          <w:szCs w:val="24"/>
        </w:rPr>
        <w:t xml:space="preserve"> Corinthians 4:8-12 &amp; Acts 6:4. Reviewing what the Father Stephen has done is in Psalms 42:6; 77:11-12; 143:5; Lamentations 3:19-26; 2</w:t>
      </w:r>
      <w:r w:rsidRPr="009B7BB6">
        <w:rPr>
          <w:sz w:val="24"/>
          <w:szCs w:val="24"/>
          <w:vertAlign w:val="superscript"/>
        </w:rPr>
        <w:t>nd</w:t>
      </w:r>
      <w:r w:rsidRPr="009B7BB6">
        <w:rPr>
          <w:sz w:val="24"/>
          <w:szCs w:val="24"/>
        </w:rPr>
        <w:t xml:space="preserve"> Corinthians 7:6 &amp; Acts 7:24-25. Prayer to the Father Stephen is in Psalms 139:23; Philippians 4:6-7 &amp; Acts 6:4, 6.  </w:t>
      </w:r>
    </w:p>
    <w:p w:rsidR="00A27BA7" w:rsidRPr="009B7BB6" w:rsidRDefault="00A27BA7" w:rsidP="00A27BA7">
      <w:pPr>
        <w:spacing w:before="240" w:line="480" w:lineRule="auto"/>
        <w:jc w:val="both"/>
        <w:rPr>
          <w:sz w:val="24"/>
          <w:szCs w:val="24"/>
        </w:rPr>
      </w:pPr>
      <w:r w:rsidRPr="009B7BB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9B7BB6">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B7BB6">
        <w:rPr>
          <w:sz w:val="24"/>
          <w:szCs w:val="24"/>
          <w:vertAlign w:val="superscript"/>
        </w:rPr>
        <w:t>nd</w:t>
      </w:r>
      <w:r w:rsidRPr="009B7BB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B7BB6">
        <w:rPr>
          <w:sz w:val="24"/>
          <w:szCs w:val="24"/>
          <w:vertAlign w:val="superscript"/>
        </w:rPr>
        <w:t>st</w:t>
      </w:r>
      <w:r w:rsidRPr="009B7BB6">
        <w:rPr>
          <w:sz w:val="24"/>
          <w:szCs w:val="24"/>
        </w:rPr>
        <w:t xml:space="preserve"> Peter 2:21; John 16:33; 1</w:t>
      </w:r>
      <w:r w:rsidRPr="009B7BB6">
        <w:rPr>
          <w:sz w:val="24"/>
          <w:szCs w:val="24"/>
          <w:vertAlign w:val="superscript"/>
        </w:rPr>
        <w:t>st</w:t>
      </w:r>
      <w:r w:rsidRPr="009B7BB6">
        <w:rPr>
          <w:sz w:val="24"/>
          <w:szCs w:val="24"/>
        </w:rPr>
        <w:t xml:space="preserve"> Thessalonians 3:2-4; 2</w:t>
      </w:r>
      <w:r w:rsidRPr="009B7BB6">
        <w:rPr>
          <w:sz w:val="24"/>
          <w:szCs w:val="24"/>
          <w:vertAlign w:val="superscript"/>
        </w:rPr>
        <w:t>nd</w:t>
      </w:r>
      <w:r w:rsidRPr="009B7BB6">
        <w:rPr>
          <w:sz w:val="24"/>
          <w:szCs w:val="24"/>
        </w:rPr>
        <w:t xml:space="preserve"> Timothy 2:3; 3:12 &amp; Acts 6:4-10; 14:22-23. </w:t>
      </w:r>
    </w:p>
    <w:p w:rsidR="00A27BA7" w:rsidRPr="009B7BB6" w:rsidRDefault="00A27BA7" w:rsidP="00A27BA7">
      <w:pPr>
        <w:spacing w:before="240" w:line="480" w:lineRule="auto"/>
        <w:jc w:val="both"/>
        <w:rPr>
          <w:sz w:val="24"/>
          <w:szCs w:val="24"/>
        </w:rPr>
      </w:pPr>
      <w:r w:rsidRPr="009B7BB6">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9B7BB6">
        <w:rPr>
          <w:sz w:val="24"/>
          <w:szCs w:val="24"/>
        </w:rPr>
        <w:lastRenderedPageBreak/>
        <w:t>103:6; 146:7-9; Deuteronomy 10:18; 1</w:t>
      </w:r>
      <w:r w:rsidRPr="009B7BB6">
        <w:rPr>
          <w:sz w:val="24"/>
          <w:szCs w:val="24"/>
          <w:vertAlign w:val="superscript"/>
        </w:rPr>
        <w:t>st</w:t>
      </w:r>
      <w:r w:rsidRPr="009B7BB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B7BB6">
        <w:rPr>
          <w:sz w:val="24"/>
          <w:szCs w:val="24"/>
          <w:vertAlign w:val="superscript"/>
        </w:rPr>
        <w:t>nd</w:t>
      </w:r>
      <w:r w:rsidRPr="009B7BB6">
        <w:rPr>
          <w:sz w:val="24"/>
          <w:szCs w:val="24"/>
        </w:rPr>
        <w:t xml:space="preserve"> Chronicles 6:38-39; Psalms 42:9; 57:1; 79:11; 82:3-4; 94:1-7; Revelation 6:10 &amp; Acts 6:4. In Trust to the Father Stephen is in Job 19:25; Psalms 42:1-3; 138:7; 2</w:t>
      </w:r>
      <w:r w:rsidRPr="009B7BB6">
        <w:rPr>
          <w:sz w:val="24"/>
          <w:szCs w:val="24"/>
          <w:vertAlign w:val="superscript"/>
        </w:rPr>
        <w:t>nd</w:t>
      </w:r>
      <w:r w:rsidRPr="009B7BB6">
        <w:rPr>
          <w:sz w:val="24"/>
          <w:szCs w:val="24"/>
        </w:rPr>
        <w:t xml:space="preserve"> Corinthians 4:17; 6:4-5; 1</w:t>
      </w:r>
      <w:r w:rsidRPr="009B7BB6">
        <w:rPr>
          <w:sz w:val="24"/>
          <w:szCs w:val="24"/>
          <w:vertAlign w:val="superscript"/>
        </w:rPr>
        <w:t>st</w:t>
      </w:r>
      <w:r w:rsidRPr="009B7BB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27BA7" w:rsidRPr="009B7BB6" w:rsidRDefault="00A27BA7" w:rsidP="00A27BA7">
      <w:pPr>
        <w:spacing w:line="480" w:lineRule="auto"/>
        <w:jc w:val="both"/>
        <w:rPr>
          <w:sz w:val="24"/>
          <w:szCs w:val="24"/>
        </w:rPr>
      </w:pPr>
      <w:r w:rsidRPr="009B7BB6">
        <w:rPr>
          <w:sz w:val="24"/>
          <w:szCs w:val="24"/>
        </w:rPr>
        <w:t>The Rebuilding of the Temple: Preparations for Rebuilding the Temple is in Ezra 1:1-4, 7 &amp; 2</w:t>
      </w:r>
      <w:r w:rsidRPr="009B7BB6">
        <w:rPr>
          <w:sz w:val="24"/>
          <w:szCs w:val="24"/>
          <w:vertAlign w:val="superscript"/>
        </w:rPr>
        <w:t>nd</w:t>
      </w:r>
      <w:r w:rsidRPr="009B7B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27BA7" w:rsidRPr="009B7BB6" w:rsidRDefault="00A27BA7" w:rsidP="00A27BA7">
      <w:pPr>
        <w:spacing w:line="480" w:lineRule="auto"/>
        <w:jc w:val="both"/>
        <w:rPr>
          <w:sz w:val="24"/>
          <w:szCs w:val="24"/>
        </w:rPr>
      </w:pPr>
      <w:r w:rsidRPr="009B7BB6">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27BA7" w:rsidRPr="009B7BB6" w:rsidRDefault="00A27BA7" w:rsidP="00A27BA7">
      <w:pPr>
        <w:spacing w:line="480" w:lineRule="auto"/>
        <w:jc w:val="both"/>
        <w:rPr>
          <w:sz w:val="24"/>
          <w:szCs w:val="24"/>
        </w:rPr>
      </w:pPr>
      <w:r w:rsidRPr="009B7BB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B7BB6">
        <w:rPr>
          <w:sz w:val="24"/>
          <w:szCs w:val="24"/>
          <w:vertAlign w:val="superscript"/>
        </w:rPr>
        <w:t>nd</w:t>
      </w:r>
      <w:r w:rsidRPr="009B7BB6">
        <w:rPr>
          <w:sz w:val="24"/>
          <w:szCs w:val="24"/>
        </w:rPr>
        <w:t xml:space="preserve"> Kings 19:32-</w:t>
      </w:r>
      <w:r w:rsidRPr="009B7BB6">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B7BB6">
        <w:rPr>
          <w:sz w:val="24"/>
          <w:szCs w:val="24"/>
          <w:vertAlign w:val="superscript"/>
        </w:rPr>
        <w:t>st</w:t>
      </w:r>
      <w:r w:rsidRPr="009B7BB6">
        <w:rPr>
          <w:sz w:val="24"/>
          <w:szCs w:val="24"/>
        </w:rPr>
        <w:t xml:space="preserve"> Corinthians 6:19. The Individual Christian as the Temple of the Holy Ghost in the Kingdom of Lordship is in Acts 6:5; 7:55-56. The Local Church as the Father Stephen’s Temple is in 1</w:t>
      </w:r>
      <w:r w:rsidRPr="009B7BB6">
        <w:rPr>
          <w:sz w:val="24"/>
          <w:szCs w:val="24"/>
          <w:vertAlign w:val="superscript"/>
        </w:rPr>
        <w:t>st</w:t>
      </w:r>
      <w:r w:rsidRPr="009B7BB6">
        <w:rPr>
          <w:sz w:val="24"/>
          <w:szCs w:val="24"/>
        </w:rPr>
        <w:t xml:space="preserve"> Corinthians 3:16-17. The Universal Church as the Father Stephen’s Temple is in Ephesians 2:21-22; 2</w:t>
      </w:r>
      <w:r w:rsidRPr="009B7BB6">
        <w:rPr>
          <w:sz w:val="24"/>
          <w:szCs w:val="24"/>
          <w:vertAlign w:val="superscript"/>
        </w:rPr>
        <w:t>nd</w:t>
      </w:r>
      <w:r w:rsidRPr="009B7BB6">
        <w:rPr>
          <w:sz w:val="24"/>
          <w:szCs w:val="24"/>
        </w:rPr>
        <w:t xml:space="preserve"> Corinthians 6:16 &amp; 1</w:t>
      </w:r>
      <w:r w:rsidRPr="009B7BB6">
        <w:rPr>
          <w:sz w:val="24"/>
          <w:szCs w:val="24"/>
          <w:vertAlign w:val="superscript"/>
        </w:rPr>
        <w:t>st</w:t>
      </w:r>
      <w:r w:rsidRPr="009B7BB6">
        <w:rPr>
          <w:sz w:val="24"/>
          <w:szCs w:val="24"/>
        </w:rPr>
        <w:t xml:space="preserve"> Peter 2:5. </w:t>
      </w:r>
    </w:p>
    <w:p w:rsidR="00A27BA7" w:rsidRPr="009B7BB6" w:rsidRDefault="00A27BA7" w:rsidP="00A27BA7">
      <w:pPr>
        <w:spacing w:line="480" w:lineRule="auto"/>
        <w:jc w:val="both"/>
        <w:rPr>
          <w:sz w:val="24"/>
          <w:szCs w:val="24"/>
        </w:rPr>
      </w:pPr>
      <w:r w:rsidRPr="009B7BB6">
        <w:rPr>
          <w:sz w:val="24"/>
          <w:szCs w:val="24"/>
        </w:rPr>
        <w:t>The Sexual Heathen Temples is 100% Idolatrous: Heathen Temples is in Judges 16:28-30; 1</w:t>
      </w:r>
      <w:r w:rsidRPr="009B7BB6">
        <w:rPr>
          <w:sz w:val="24"/>
          <w:szCs w:val="24"/>
          <w:vertAlign w:val="superscript"/>
        </w:rPr>
        <w:t>st</w:t>
      </w:r>
      <w:r w:rsidRPr="009B7BB6">
        <w:rPr>
          <w:sz w:val="24"/>
          <w:szCs w:val="24"/>
        </w:rPr>
        <w:t xml:space="preserve"> Samuel 5:2-4; 31:8-10; 2</w:t>
      </w:r>
      <w:r w:rsidRPr="009B7BB6">
        <w:rPr>
          <w:sz w:val="24"/>
          <w:szCs w:val="24"/>
          <w:vertAlign w:val="superscript"/>
        </w:rPr>
        <w:t>nd</w:t>
      </w:r>
      <w:r w:rsidRPr="009B7BB6">
        <w:rPr>
          <w:sz w:val="24"/>
          <w:szCs w:val="24"/>
        </w:rPr>
        <w:t xml:space="preserve"> Kings 5:18 &amp; Nahum 1:14. The Idolatrous Temples in Israel and Judah is in 1</w:t>
      </w:r>
      <w:r w:rsidRPr="009B7BB6">
        <w:rPr>
          <w:sz w:val="24"/>
          <w:szCs w:val="24"/>
          <w:vertAlign w:val="superscript"/>
        </w:rPr>
        <w:t>st</w:t>
      </w:r>
      <w:r w:rsidRPr="009B7BB6">
        <w:rPr>
          <w:sz w:val="24"/>
          <w:szCs w:val="24"/>
        </w:rPr>
        <w:t xml:space="preserve"> Kings 12:26-30; 16:32; 2</w:t>
      </w:r>
      <w:r w:rsidRPr="009B7BB6">
        <w:rPr>
          <w:sz w:val="24"/>
          <w:szCs w:val="24"/>
          <w:vertAlign w:val="superscript"/>
        </w:rPr>
        <w:t>nd</w:t>
      </w:r>
      <w:r w:rsidRPr="009B7BB6">
        <w:rPr>
          <w:sz w:val="24"/>
          <w:szCs w:val="24"/>
        </w:rPr>
        <w:t xml:space="preserve"> Kings 10:21, 23-27 &amp; 2</w:t>
      </w:r>
      <w:r w:rsidRPr="009B7BB6">
        <w:rPr>
          <w:sz w:val="24"/>
          <w:szCs w:val="24"/>
          <w:vertAlign w:val="superscript"/>
        </w:rPr>
        <w:t>nd</w:t>
      </w:r>
      <w:r w:rsidRPr="009B7BB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B7BB6">
        <w:rPr>
          <w:sz w:val="24"/>
          <w:szCs w:val="24"/>
          <w:vertAlign w:val="superscript"/>
        </w:rPr>
        <w:t>nd</w:t>
      </w:r>
      <w:r w:rsidRPr="009B7BB6">
        <w:rPr>
          <w:sz w:val="24"/>
          <w:szCs w:val="24"/>
        </w:rPr>
        <w:t xml:space="preserve"> Kings 16:10-13; 21:4-5; 2</w:t>
      </w:r>
      <w:r w:rsidRPr="009B7BB6">
        <w:rPr>
          <w:sz w:val="24"/>
          <w:szCs w:val="24"/>
          <w:vertAlign w:val="superscript"/>
        </w:rPr>
        <w:t>nd</w:t>
      </w:r>
      <w:r w:rsidRPr="009B7BB6">
        <w:rPr>
          <w:sz w:val="24"/>
          <w:szCs w:val="24"/>
        </w:rPr>
        <w:t xml:space="preserve"> Chronicles 24:7; 26:16-20; 28:23; 33:5, 7 &amp; Ezra 8:12-16. The NT Heathen Idolatrous Temples is in Romans 1:21-25, 32. </w:t>
      </w:r>
    </w:p>
    <w:p w:rsidR="00A27BA7" w:rsidRPr="009B7BB6" w:rsidRDefault="00A27BA7" w:rsidP="00A27BA7">
      <w:pPr>
        <w:spacing w:line="480" w:lineRule="auto"/>
        <w:jc w:val="center"/>
        <w:rPr>
          <w:b/>
          <w:sz w:val="24"/>
          <w:szCs w:val="24"/>
        </w:rPr>
      </w:pPr>
      <w:r w:rsidRPr="009B7BB6">
        <w:rPr>
          <w:b/>
          <w:sz w:val="24"/>
          <w:szCs w:val="24"/>
        </w:rPr>
        <w:t>The Father Stephen’s Zion [Sion] Tent of Meeting</w:t>
      </w:r>
    </w:p>
    <w:p w:rsidR="00A27BA7" w:rsidRPr="009B7BB6" w:rsidRDefault="00A27BA7" w:rsidP="00A27BA7">
      <w:pPr>
        <w:spacing w:line="480" w:lineRule="auto"/>
        <w:jc w:val="both"/>
        <w:rPr>
          <w:sz w:val="24"/>
          <w:szCs w:val="24"/>
        </w:rPr>
      </w:pPr>
      <w:r w:rsidRPr="009B7BB6">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B7BB6">
        <w:rPr>
          <w:sz w:val="24"/>
          <w:szCs w:val="24"/>
          <w:vertAlign w:val="superscript"/>
        </w:rPr>
        <w:t>st</w:t>
      </w:r>
      <w:r w:rsidRPr="009B7BB6">
        <w:rPr>
          <w:sz w:val="24"/>
          <w:szCs w:val="24"/>
        </w:rPr>
        <w:t xml:space="preserve"> Samuel 2:22; 1</w:t>
      </w:r>
      <w:r w:rsidRPr="009B7BB6">
        <w:rPr>
          <w:sz w:val="24"/>
          <w:szCs w:val="24"/>
          <w:vertAlign w:val="superscript"/>
        </w:rPr>
        <w:t>st</w:t>
      </w:r>
      <w:r w:rsidRPr="009B7BB6">
        <w:rPr>
          <w:sz w:val="24"/>
          <w:szCs w:val="24"/>
        </w:rPr>
        <w:t xml:space="preserve"> Kings 8:4; 2</w:t>
      </w:r>
      <w:r w:rsidRPr="009B7BB6">
        <w:rPr>
          <w:sz w:val="24"/>
          <w:szCs w:val="24"/>
          <w:vertAlign w:val="superscript"/>
        </w:rPr>
        <w:t>nd</w:t>
      </w:r>
      <w:r w:rsidRPr="009B7BB6">
        <w:rPr>
          <w:sz w:val="24"/>
          <w:szCs w:val="24"/>
        </w:rPr>
        <w:t xml:space="preserve"> Chronicles 1:3; 5:5 &amp; 1</w:t>
      </w:r>
      <w:r w:rsidRPr="009B7BB6">
        <w:rPr>
          <w:sz w:val="24"/>
          <w:szCs w:val="24"/>
          <w:vertAlign w:val="superscript"/>
        </w:rPr>
        <w:t>st</w:t>
      </w:r>
      <w:r w:rsidRPr="009B7BB6">
        <w:rPr>
          <w:sz w:val="24"/>
          <w:szCs w:val="24"/>
        </w:rPr>
        <w:t xml:space="preserve"> Chronicles 6:32; 9:21.      </w:t>
      </w:r>
    </w:p>
    <w:p w:rsidR="00A27BA7" w:rsidRPr="009B7BB6" w:rsidRDefault="00A27BA7" w:rsidP="00A27BA7">
      <w:pPr>
        <w:spacing w:line="480" w:lineRule="auto"/>
        <w:jc w:val="both"/>
        <w:rPr>
          <w:sz w:val="24"/>
          <w:szCs w:val="24"/>
        </w:rPr>
      </w:pPr>
      <w:r w:rsidRPr="009B7BB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9B7BB6">
        <w:rPr>
          <w:sz w:val="24"/>
          <w:szCs w:val="24"/>
          <w:vertAlign w:val="superscript"/>
        </w:rPr>
        <w:t>st</w:t>
      </w:r>
      <w:r w:rsidRPr="009B7BB6">
        <w:rPr>
          <w:sz w:val="24"/>
          <w:szCs w:val="24"/>
        </w:rPr>
        <w:t xml:space="preserve"> John 5:7-8), the seventh is the Highest Testament in the Acts of the Apostles which concerns the Spirit of God or the Holy Spirit (1</w:t>
      </w:r>
      <w:r w:rsidRPr="009B7BB6">
        <w:rPr>
          <w:sz w:val="24"/>
          <w:szCs w:val="24"/>
          <w:vertAlign w:val="superscript"/>
        </w:rPr>
        <w:t>st</w:t>
      </w:r>
      <w:r w:rsidRPr="009B7BB6">
        <w:rPr>
          <w:sz w:val="24"/>
          <w:szCs w:val="24"/>
        </w:rPr>
        <w:t xml:space="preserve"> John 5:7-8) &amp; the eighth is the Most Highest Testament in Acts of the Holy Ghost (1</w:t>
      </w:r>
      <w:r w:rsidRPr="009B7BB6">
        <w:rPr>
          <w:sz w:val="24"/>
          <w:szCs w:val="24"/>
          <w:vertAlign w:val="superscript"/>
        </w:rPr>
        <w:t>st</w:t>
      </w:r>
      <w:r w:rsidRPr="009B7BB6">
        <w:rPr>
          <w:sz w:val="24"/>
          <w:szCs w:val="24"/>
        </w:rPr>
        <w:t xml:space="preserve"> John 5:9-13) which concerns the Father Stephen Our Lord.     </w:t>
      </w:r>
    </w:p>
    <w:p w:rsidR="00A27BA7" w:rsidRPr="009B7BB6" w:rsidRDefault="00A27BA7" w:rsidP="00A27BA7">
      <w:pPr>
        <w:spacing w:line="480" w:lineRule="auto"/>
        <w:jc w:val="both"/>
        <w:rPr>
          <w:sz w:val="24"/>
          <w:szCs w:val="24"/>
        </w:rPr>
      </w:pPr>
      <w:r w:rsidRPr="009B7BB6">
        <w:rPr>
          <w:sz w:val="24"/>
          <w:szCs w:val="24"/>
        </w:rPr>
        <w:lastRenderedPageBreak/>
        <w:t>The Gap Theory of Genesis 1:1 to Genesis 1:2 concerns the Married Lord called Wisdom concerning Qanah” meaning “</w:t>
      </w:r>
      <w:r w:rsidRPr="009B7BB6">
        <w:rPr>
          <w:b/>
          <w:sz w:val="24"/>
          <w:szCs w:val="24"/>
        </w:rPr>
        <w:t>Eternal Sexual Eros Love</w:t>
      </w:r>
      <w:r w:rsidRPr="009B7BB6">
        <w:rPr>
          <w:sz w:val="24"/>
          <w:szCs w:val="24"/>
        </w:rPr>
        <w:t>” as the Creator of the Eternal Sin concerns the Old Universe that lasted trillions of years before the Young Universe of today that has lasted only 12,000/24,000 years in OT/NT time in Genesis 1:1, 7, 17; 2:7, 22; 4:1, 2 &amp; the genealogy of Jesus in Matthew 1 and Luke 3 since March 2012AD. The date is based on the life of Jesus and Stephen in 3BC-12AD. The Lord Yah planted the Wisdom Tree in Genesis 2:9 to show us how and why the Married Lord called Wisdom eternally sinned and fell. For the 1</w:t>
      </w:r>
      <w:r w:rsidRPr="009B7BB6">
        <w:rPr>
          <w:sz w:val="24"/>
          <w:szCs w:val="24"/>
          <w:vertAlign w:val="superscript"/>
        </w:rPr>
        <w:t>st</w:t>
      </w:r>
      <w:r w:rsidRPr="009B7BB6">
        <w:rPr>
          <w:sz w:val="24"/>
          <w:szCs w:val="24"/>
        </w:rPr>
        <w:t xml:space="preserve"> Married Woman to think like the 1</w:t>
      </w:r>
      <w:r w:rsidRPr="009B7BB6">
        <w:rPr>
          <w:sz w:val="24"/>
          <w:szCs w:val="24"/>
          <w:vertAlign w:val="superscript"/>
        </w:rPr>
        <w:t>st</w:t>
      </w:r>
      <w:r w:rsidRPr="009B7BB6">
        <w:rPr>
          <w:sz w:val="24"/>
          <w:szCs w:val="24"/>
        </w:rPr>
        <w:t xml:space="preserve"> Married Man She has to be disobedient. For the 1</w:t>
      </w:r>
      <w:r w:rsidRPr="009B7BB6">
        <w:rPr>
          <w:sz w:val="24"/>
          <w:szCs w:val="24"/>
          <w:vertAlign w:val="superscript"/>
        </w:rPr>
        <w:t>st</w:t>
      </w:r>
      <w:r w:rsidRPr="009B7BB6">
        <w:rPr>
          <w:sz w:val="24"/>
          <w:szCs w:val="24"/>
        </w:rPr>
        <w:t xml:space="preserve"> Married Man to think like the 1</w:t>
      </w:r>
      <w:r w:rsidRPr="009B7BB6">
        <w:rPr>
          <w:sz w:val="24"/>
          <w:szCs w:val="24"/>
          <w:vertAlign w:val="superscript"/>
        </w:rPr>
        <w:t>st</w:t>
      </w:r>
      <w:r w:rsidRPr="009B7BB6">
        <w:rPr>
          <w:sz w:val="24"/>
          <w:szCs w:val="24"/>
        </w:rPr>
        <w:t xml:space="preserve"> Married Woman He has to be deceived. For the 1</w:t>
      </w:r>
      <w:r w:rsidRPr="009B7BB6">
        <w:rPr>
          <w:sz w:val="24"/>
          <w:szCs w:val="24"/>
          <w:vertAlign w:val="superscript"/>
        </w:rPr>
        <w:t>st</w:t>
      </w:r>
      <w:r w:rsidRPr="009B7BB6">
        <w:rPr>
          <w:sz w:val="24"/>
          <w:szCs w:val="24"/>
        </w:rPr>
        <w:t xml:space="preserve"> Married Man to think like the 1</w:t>
      </w:r>
      <w:r w:rsidRPr="009B7BB6">
        <w:rPr>
          <w:sz w:val="24"/>
          <w:szCs w:val="24"/>
          <w:vertAlign w:val="superscript"/>
        </w:rPr>
        <w:t>st</w:t>
      </w:r>
      <w:r w:rsidRPr="009B7BB6">
        <w:rPr>
          <w:sz w:val="24"/>
          <w:szCs w:val="24"/>
        </w:rPr>
        <w:t xml:space="preserve"> Married Serpent He has to be a liar. For the 1</w:t>
      </w:r>
      <w:r w:rsidRPr="009B7BB6">
        <w:rPr>
          <w:sz w:val="24"/>
          <w:szCs w:val="24"/>
          <w:vertAlign w:val="superscript"/>
        </w:rPr>
        <w:t>st</w:t>
      </w:r>
      <w:r w:rsidRPr="009B7BB6">
        <w:rPr>
          <w:sz w:val="24"/>
          <w:szCs w:val="24"/>
        </w:rPr>
        <w:t xml:space="preserve"> Married Serpent to think like the 1</w:t>
      </w:r>
      <w:r w:rsidRPr="009B7BB6">
        <w:rPr>
          <w:sz w:val="24"/>
          <w:szCs w:val="24"/>
          <w:vertAlign w:val="superscript"/>
        </w:rPr>
        <w:t>st</w:t>
      </w:r>
      <w:r w:rsidRPr="009B7BB6">
        <w:rPr>
          <w:sz w:val="24"/>
          <w:szCs w:val="24"/>
        </w:rPr>
        <w:t xml:space="preserve"> Married Man He has to be disobedient. For the 1</w:t>
      </w:r>
      <w:r w:rsidRPr="009B7BB6">
        <w:rPr>
          <w:sz w:val="24"/>
          <w:szCs w:val="24"/>
          <w:vertAlign w:val="superscript"/>
        </w:rPr>
        <w:t>st</w:t>
      </w:r>
      <w:r w:rsidRPr="009B7BB6">
        <w:rPr>
          <w:sz w:val="24"/>
          <w:szCs w:val="24"/>
        </w:rPr>
        <w:t xml:space="preserve"> Married Woman to think like the 1</w:t>
      </w:r>
      <w:r w:rsidRPr="009B7BB6">
        <w:rPr>
          <w:sz w:val="24"/>
          <w:szCs w:val="24"/>
          <w:vertAlign w:val="superscript"/>
        </w:rPr>
        <w:t>st</w:t>
      </w:r>
      <w:r w:rsidRPr="009B7BB6">
        <w:rPr>
          <w:sz w:val="24"/>
          <w:szCs w:val="24"/>
        </w:rPr>
        <w:t xml:space="preserve"> Married Serpent She has to be a liar. For the 1</w:t>
      </w:r>
      <w:r w:rsidRPr="009B7BB6">
        <w:rPr>
          <w:sz w:val="24"/>
          <w:szCs w:val="24"/>
          <w:vertAlign w:val="superscript"/>
        </w:rPr>
        <w:t>st</w:t>
      </w:r>
      <w:r w:rsidRPr="009B7BB6">
        <w:rPr>
          <w:sz w:val="24"/>
          <w:szCs w:val="24"/>
        </w:rPr>
        <w:t xml:space="preserve"> Married Serpent to think like the 1</w:t>
      </w:r>
      <w:r w:rsidRPr="009B7BB6">
        <w:rPr>
          <w:sz w:val="24"/>
          <w:szCs w:val="24"/>
          <w:vertAlign w:val="superscript"/>
        </w:rPr>
        <w:t>st</w:t>
      </w:r>
      <w:r w:rsidRPr="009B7BB6">
        <w:rPr>
          <w:sz w:val="24"/>
          <w:szCs w:val="24"/>
        </w:rPr>
        <w:t xml:space="preserve"> Married Woman He has to be deceived. For the Married Lord called Wisdom or the Married Lady called Wisdom to think like all (the 1</w:t>
      </w:r>
      <w:r w:rsidRPr="009B7BB6">
        <w:rPr>
          <w:sz w:val="24"/>
          <w:szCs w:val="24"/>
          <w:vertAlign w:val="superscript"/>
        </w:rPr>
        <w:t>st</w:t>
      </w:r>
      <w:r w:rsidRPr="009B7BB6">
        <w:rPr>
          <w:sz w:val="24"/>
          <w:szCs w:val="24"/>
        </w:rPr>
        <w:t xml:space="preserve"> Married Woman, 1</w:t>
      </w:r>
      <w:r w:rsidRPr="009B7BB6">
        <w:rPr>
          <w:sz w:val="24"/>
          <w:szCs w:val="24"/>
          <w:vertAlign w:val="superscript"/>
        </w:rPr>
        <w:t>st</w:t>
      </w:r>
      <w:r w:rsidRPr="009B7BB6">
        <w:rPr>
          <w:sz w:val="24"/>
          <w:szCs w:val="24"/>
        </w:rPr>
        <w:t xml:space="preserve"> Married Man &amp; 1</w:t>
      </w:r>
      <w:r w:rsidRPr="009B7BB6">
        <w:rPr>
          <w:sz w:val="24"/>
          <w:szCs w:val="24"/>
          <w:vertAlign w:val="superscript"/>
        </w:rPr>
        <w:t>st</w:t>
      </w:r>
      <w:r w:rsidRPr="009B7BB6">
        <w:rPr>
          <w:sz w:val="24"/>
          <w:szCs w:val="24"/>
        </w:rPr>
        <w:t xml:space="preserve"> Married Serpent) He or She has to be deceived, disobedient &amp; a liar. For the 2</w:t>
      </w:r>
      <w:r w:rsidRPr="009B7BB6">
        <w:rPr>
          <w:sz w:val="24"/>
          <w:szCs w:val="24"/>
          <w:vertAlign w:val="superscript"/>
        </w:rPr>
        <w:t>nd</w:t>
      </w:r>
      <w:r w:rsidRPr="009B7BB6">
        <w:rPr>
          <w:sz w:val="24"/>
          <w:szCs w:val="24"/>
        </w:rPr>
        <w:t xml:space="preserve"> Single Man is Obedient. For the 2</w:t>
      </w:r>
      <w:r w:rsidRPr="009B7BB6">
        <w:rPr>
          <w:sz w:val="24"/>
          <w:szCs w:val="24"/>
          <w:vertAlign w:val="superscript"/>
        </w:rPr>
        <w:t>nd</w:t>
      </w:r>
      <w:r w:rsidRPr="009B7BB6">
        <w:rPr>
          <w:sz w:val="24"/>
          <w:szCs w:val="24"/>
        </w:rPr>
        <w:t xml:space="preserve"> Single Woman is intelligent knowing the Scriptures &amp; the Authority. For the 2</w:t>
      </w:r>
      <w:r w:rsidRPr="009B7BB6">
        <w:rPr>
          <w:sz w:val="24"/>
          <w:szCs w:val="24"/>
          <w:vertAlign w:val="superscript"/>
        </w:rPr>
        <w:t>nd</w:t>
      </w:r>
      <w:r w:rsidRPr="009B7BB6">
        <w:rPr>
          <w:sz w:val="24"/>
          <w:szCs w:val="24"/>
        </w:rPr>
        <w:t xml:space="preserve"> Single Serpent is the Truth. For the 2</w:t>
      </w:r>
      <w:r w:rsidRPr="009B7BB6">
        <w:rPr>
          <w:sz w:val="24"/>
          <w:szCs w:val="24"/>
          <w:vertAlign w:val="superscript"/>
        </w:rPr>
        <w:t>nd</w:t>
      </w:r>
      <w:r w:rsidRPr="009B7BB6">
        <w:rPr>
          <w:sz w:val="24"/>
          <w:szCs w:val="24"/>
        </w:rPr>
        <w:t xml:space="preserve"> Single Lord called Wisdom is Obedient, Intelligent and Truthful. In 2</w:t>
      </w:r>
      <w:r w:rsidRPr="009B7BB6">
        <w:rPr>
          <w:sz w:val="24"/>
          <w:szCs w:val="24"/>
          <w:vertAlign w:val="superscript"/>
        </w:rPr>
        <w:t>nd</w:t>
      </w:r>
      <w:r w:rsidRPr="009B7BB6">
        <w:rPr>
          <w:sz w:val="24"/>
          <w:szCs w:val="24"/>
        </w:rPr>
        <w:t xml:space="preserve"> Peter 3:8 says a day is a thousand years with the Lord. No one knows the day or hour of the Father Stephen in Matthew 24:36-44. Also the day has already passed concerning 12,000/24,000 years in 2</w:t>
      </w:r>
      <w:r w:rsidRPr="009B7BB6">
        <w:rPr>
          <w:sz w:val="24"/>
          <w:szCs w:val="24"/>
          <w:vertAlign w:val="superscript"/>
        </w:rPr>
        <w:t>nd</w:t>
      </w:r>
      <w:r w:rsidRPr="009B7BB6">
        <w:rPr>
          <w:sz w:val="24"/>
          <w:szCs w:val="24"/>
        </w:rPr>
        <w:t xml:space="preserve"> Peter 3:8. The hour of 1,000/2,000 years is the only time left, proven in Matthew 20:1-16; 24:22. Some other scriptures that prove another Universe before ours is in Isaiah 24; Hebrews 1:2 &amp; 2</w:t>
      </w:r>
      <w:r w:rsidRPr="009B7BB6">
        <w:rPr>
          <w:sz w:val="24"/>
          <w:szCs w:val="24"/>
          <w:vertAlign w:val="superscript"/>
        </w:rPr>
        <w:t>nd</w:t>
      </w:r>
      <w:r w:rsidRPr="009B7BB6">
        <w:rPr>
          <w:sz w:val="24"/>
          <w:szCs w:val="24"/>
        </w:rPr>
        <w:t xml:space="preserve"> Corinthians 12-13 (3 Universes called Ages or Aeons). They are </w:t>
      </w:r>
      <w:r w:rsidRPr="009B7BB6">
        <w:rPr>
          <w:sz w:val="24"/>
          <w:szCs w:val="24"/>
        </w:rPr>
        <w:lastRenderedPageBreak/>
        <w:t>called Past Universe in Genesis 1:1 which is perfect, the Present Universe called Today, &amp; a Future Universe which is perfect in Revelation 21:1-22:21. Medical science says that dinosaurs were living around 65 million years ago in the Old Earth prior to this Young Earth/Young Heaven. Also there may have  been life on the planet Mercury which is 1</w:t>
      </w:r>
      <w:r w:rsidRPr="009B7BB6">
        <w:rPr>
          <w:sz w:val="24"/>
          <w:szCs w:val="24"/>
          <w:vertAlign w:val="superscript"/>
        </w:rPr>
        <w:t>st</w:t>
      </w:r>
      <w:r w:rsidRPr="009B7BB6">
        <w:rPr>
          <w:sz w:val="24"/>
          <w:szCs w:val="24"/>
        </w:rPr>
        <w:t xml:space="preserve"> planet from the sun linked to the Married Lord called Wisdom and the planet Venus which is the 2</w:t>
      </w:r>
      <w:r w:rsidRPr="009B7BB6">
        <w:rPr>
          <w:sz w:val="24"/>
          <w:szCs w:val="24"/>
          <w:vertAlign w:val="superscript"/>
        </w:rPr>
        <w:t>nd</w:t>
      </w:r>
      <w:r w:rsidRPr="009B7BB6">
        <w:rPr>
          <w:sz w:val="24"/>
          <w:szCs w:val="24"/>
        </w:rPr>
        <w:t xml:space="preserve"> planet linked to Lucifer for trillions of years ago  from  the  sun  before  life  was  on  the  Old/Young Earth. The inner planets closest to the sun that have the capability to sustain life which are first, Mercury, Venus, Earth &amp; Mars. The outer planets that are further away from the sun are in question to have the capability to sustain life as we know it. They are Jupiter, Saturn, Uranus and Neptune. The Sun-Clad Woman has a Crown of 12 stars in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Luke 20:34-38; 1</w:t>
      </w:r>
      <w:r w:rsidRPr="009B7BB6">
        <w:rPr>
          <w:sz w:val="24"/>
          <w:szCs w:val="24"/>
          <w:vertAlign w:val="superscript"/>
        </w:rPr>
        <w:t>st</w:t>
      </w:r>
      <w:r w:rsidRPr="009B7BB6">
        <w:rPr>
          <w:sz w:val="24"/>
          <w:szCs w:val="24"/>
        </w:rPr>
        <w:t xml:space="preserve"> Corinthians 15:38, 40, 47, 55 &amp; 2</w:t>
      </w:r>
      <w:r w:rsidRPr="009B7BB6">
        <w:rPr>
          <w:sz w:val="24"/>
          <w:szCs w:val="24"/>
          <w:vertAlign w:val="superscript"/>
        </w:rPr>
        <w:t>nd</w:t>
      </w:r>
      <w:r w:rsidRPr="009B7BB6">
        <w:rPr>
          <w:sz w:val="24"/>
          <w:szCs w:val="24"/>
        </w:rPr>
        <w:t xml:space="preserve"> Corinthians 4:4. The Old Lordship/Old Heaven/Old Earth is the fall of the Married Lord called Wisdom &amp; the fall of Lucifer in Proverbs 8:22-25 (RSV); Genesis 2:9; Isaiah 14:12-21 &amp; Ezekiel 28:15-19. The Old Lordship/Heaven/Earth concerns sexuality with the Young Earth only, but is released by the Old part of the 2</w:t>
      </w:r>
      <w:r w:rsidRPr="009B7BB6">
        <w:rPr>
          <w:sz w:val="24"/>
          <w:szCs w:val="24"/>
          <w:vertAlign w:val="superscript"/>
        </w:rPr>
        <w:t>nd</w:t>
      </w:r>
      <w:r w:rsidRPr="009B7BB6">
        <w:rPr>
          <w:sz w:val="24"/>
          <w:szCs w:val="24"/>
        </w:rPr>
        <w:t xml:space="preserve"> Universe and the Young Heaven is perfect without sin. The 2</w:t>
      </w:r>
      <w:r w:rsidRPr="009B7BB6">
        <w:rPr>
          <w:sz w:val="24"/>
          <w:szCs w:val="24"/>
          <w:vertAlign w:val="superscript"/>
        </w:rPr>
        <w:t>nd</w:t>
      </w:r>
      <w:r w:rsidRPr="009B7BB6">
        <w:rPr>
          <w:sz w:val="24"/>
          <w:szCs w:val="24"/>
        </w:rPr>
        <w:t xml:space="preserve"> Old Universe lasted for trillions of years &amp; began in Genesis 1:2 and ended in Genesis 8:1. The Old Lordship/Heaven ended by fire &amp; agape love in Isaiah 24:1-23. The Old Earth ended by </w:t>
      </w:r>
      <w:r w:rsidRPr="009B7BB6">
        <w:rPr>
          <w:sz w:val="24"/>
          <w:szCs w:val="24"/>
        </w:rPr>
        <w:lastRenderedPageBreak/>
        <w:t>water in Genesis 7:1-24. This is proven in 2</w:t>
      </w:r>
      <w:r w:rsidRPr="009B7BB6">
        <w:rPr>
          <w:sz w:val="24"/>
          <w:szCs w:val="24"/>
          <w:vertAlign w:val="superscript"/>
        </w:rPr>
        <w:t>nd</w:t>
      </w:r>
      <w:r w:rsidRPr="009B7BB6">
        <w:rPr>
          <w:sz w:val="24"/>
          <w:szCs w:val="24"/>
        </w:rPr>
        <w:t xml:space="preserve"> Peter 2:4-5. The Young Universe (Earth) that will last for 13,000/26,000 years began in Genesis 8:20 &amp; will end by fire in 2</w:t>
      </w:r>
      <w:r w:rsidRPr="009B7BB6">
        <w:rPr>
          <w:sz w:val="24"/>
          <w:szCs w:val="24"/>
          <w:vertAlign w:val="superscript"/>
        </w:rPr>
        <w:t>nd</w:t>
      </w:r>
      <w:r w:rsidRPr="009B7BB6">
        <w:rPr>
          <w:sz w:val="24"/>
          <w:szCs w:val="24"/>
        </w:rPr>
        <w:t xml:space="preserve"> Peter 3:10-13 and  Revelation 20:15. The Young Lordship/Heaven is sexless as in the Book of Job, Job’s sinless marriage is considered before Adam’s sinful marriage in the Old Part of the 2</w:t>
      </w:r>
      <w:r w:rsidRPr="009B7BB6">
        <w:rPr>
          <w:sz w:val="24"/>
          <w:szCs w:val="24"/>
          <w:vertAlign w:val="superscript"/>
        </w:rPr>
        <w:t>nd</w:t>
      </w:r>
      <w:r w:rsidRPr="009B7BB6">
        <w:rPr>
          <w:sz w:val="24"/>
          <w:szCs w:val="24"/>
        </w:rPr>
        <w:t xml:space="preserve">  Universe in Genesis 2:24-6:7 &amp; Job 1:1-37:24. The Trinity and the Law that came 2,000 years ago went back to their Universe that lasted for trillions of years prior to the Old/Young Universe in 2</w:t>
      </w:r>
      <w:r w:rsidRPr="009B7BB6">
        <w:rPr>
          <w:sz w:val="24"/>
          <w:szCs w:val="24"/>
          <w:vertAlign w:val="superscript"/>
        </w:rPr>
        <w:t>nd</w:t>
      </w:r>
      <w:r w:rsidRPr="009B7BB6">
        <w:rPr>
          <w:sz w:val="24"/>
          <w:szCs w:val="24"/>
        </w:rPr>
        <w:t xml:space="preserve"> Esdras 14:22; Sirach 24:9; 2</w:t>
      </w:r>
      <w:r w:rsidRPr="009B7BB6">
        <w:rPr>
          <w:sz w:val="24"/>
          <w:szCs w:val="24"/>
          <w:vertAlign w:val="superscript"/>
        </w:rPr>
        <w:t>nd</w:t>
      </w:r>
      <w:r w:rsidRPr="009B7BB6">
        <w:rPr>
          <w:sz w:val="24"/>
          <w:szCs w:val="24"/>
        </w:rPr>
        <w:t xml:space="preserve"> Maccabees 7:23; Matthew 13:35; 25:34; Luke 16:8; 20:35; John 8:23; 13:1; 15:19; 16:28; 17:5, 11, 14, 24; 18:36; 21:25; Acts 15:18; Romans 1:20; 16:25; 1</w:t>
      </w:r>
      <w:r w:rsidRPr="009B7BB6">
        <w:rPr>
          <w:sz w:val="24"/>
          <w:szCs w:val="24"/>
          <w:vertAlign w:val="superscript"/>
        </w:rPr>
        <w:t>st</w:t>
      </w:r>
      <w:r w:rsidRPr="009B7BB6">
        <w:rPr>
          <w:sz w:val="24"/>
          <w:szCs w:val="24"/>
        </w:rPr>
        <w:t xml:space="preserve"> Corinthians 2:7; Ephesians 1:4; 3:9; 2</w:t>
      </w:r>
      <w:r w:rsidRPr="009B7BB6">
        <w:rPr>
          <w:sz w:val="24"/>
          <w:szCs w:val="24"/>
          <w:vertAlign w:val="superscript"/>
        </w:rPr>
        <w:t>nd</w:t>
      </w:r>
      <w:r w:rsidRPr="009B7BB6">
        <w:rPr>
          <w:sz w:val="24"/>
          <w:szCs w:val="24"/>
        </w:rPr>
        <w:t xml:space="preserve"> Timothy 1:9; Titus 1:2; Hebrews 1:2; 4:3; 11:3; 1</w:t>
      </w:r>
      <w:r w:rsidRPr="009B7BB6">
        <w:rPr>
          <w:sz w:val="24"/>
          <w:szCs w:val="24"/>
          <w:vertAlign w:val="superscript"/>
        </w:rPr>
        <w:t>st</w:t>
      </w:r>
      <w:r w:rsidRPr="009B7BB6">
        <w:rPr>
          <w:sz w:val="24"/>
          <w:szCs w:val="24"/>
        </w:rPr>
        <w:t xml:space="preserve"> Peter 1:20 &amp; Revelation 11:15. In the beginning of the 1</w:t>
      </w:r>
      <w:r w:rsidRPr="009B7BB6">
        <w:rPr>
          <w:sz w:val="24"/>
          <w:szCs w:val="24"/>
          <w:vertAlign w:val="superscript"/>
        </w:rPr>
        <w:t>st</w:t>
      </w:r>
      <w:r w:rsidRPr="009B7BB6">
        <w:rPr>
          <w:sz w:val="24"/>
          <w:szCs w:val="24"/>
        </w:rPr>
        <w:t xml:space="preserve"> Lordship over the 1</w:t>
      </w:r>
      <w:r w:rsidRPr="009B7BB6">
        <w:rPr>
          <w:sz w:val="24"/>
          <w:szCs w:val="24"/>
          <w:vertAlign w:val="superscript"/>
        </w:rPr>
        <w:t>st</w:t>
      </w:r>
      <w:r w:rsidRPr="009B7BB6">
        <w:rPr>
          <w:sz w:val="24"/>
          <w:szCs w:val="24"/>
        </w:rPr>
        <w:t xml:space="preserve"> Heaven/Earth the Single/Married Lord called Wisdom was created from everlasting in Proverbs 8:23. The other 39 Lords were also created from eternity. When the Married Lord called Wisdom went into the 2</w:t>
      </w:r>
      <w:r w:rsidRPr="009B7BB6">
        <w:rPr>
          <w:sz w:val="24"/>
          <w:szCs w:val="24"/>
          <w:vertAlign w:val="superscript"/>
        </w:rPr>
        <w:t>nd</w:t>
      </w:r>
      <w:r w:rsidRPr="009B7BB6">
        <w:rPr>
          <w:sz w:val="24"/>
          <w:szCs w:val="24"/>
        </w:rPr>
        <w:t xml:space="preserve"> Old Universe that lasted for trillions of years, He fell in Lordship by the term “Qanah” which means “</w:t>
      </w:r>
      <w:r w:rsidRPr="009B7BB6">
        <w:rPr>
          <w:b/>
          <w:sz w:val="24"/>
          <w:szCs w:val="24"/>
        </w:rPr>
        <w:t>Eternal Sexual Eros Love</w:t>
      </w:r>
      <w:r w:rsidRPr="009B7BB6">
        <w:rPr>
          <w:sz w:val="24"/>
          <w:szCs w:val="24"/>
        </w:rPr>
        <w:t>” from the Wisdom Tree and the Tree of life in Genesis 2:9. The cross of Christ did not pay for any kind of Intercourse because the Jews tried to stone Him but failed in John 10:31-39. The Stoning of James in the Law at 63 AD and the Stoning of Stephen in Lordship above the Law in Acts 7:60 did pay for all Intercourses (Holy Divine Love Intercourse, Holy Law Love Intercourse &amp; Sexual Eros Love Intercourse) based in the Stoning Laws. If you have any questions on the Stoning Laws, You must get My books called “</w:t>
      </w:r>
      <w:r w:rsidRPr="009B7BB6">
        <w:rPr>
          <w:b/>
          <w:sz w:val="24"/>
          <w:szCs w:val="24"/>
        </w:rPr>
        <w:t>God is Love and the Love in the Holy Bible</w:t>
      </w:r>
      <w:r w:rsidRPr="009B7BB6">
        <w:rPr>
          <w:sz w:val="24"/>
          <w:szCs w:val="24"/>
        </w:rPr>
        <w:t xml:space="preserve">.” </w:t>
      </w:r>
    </w:p>
    <w:p w:rsidR="00A27BA7" w:rsidRPr="009B7BB6" w:rsidRDefault="00A27BA7" w:rsidP="00A27BA7">
      <w:pPr>
        <w:spacing w:line="480" w:lineRule="auto"/>
        <w:jc w:val="both"/>
        <w:rPr>
          <w:sz w:val="24"/>
          <w:szCs w:val="24"/>
        </w:rPr>
      </w:pPr>
      <w:r w:rsidRPr="009B7BB6">
        <w:rPr>
          <w:sz w:val="24"/>
          <w:szCs w:val="24"/>
        </w:rPr>
        <w:t xml:space="preserve">The cross of Christ did not pay for any kind of Intercourse because the Jews tried to stone Jesus but failed in John 10:31-39. This is because of His companion Mary Magdalene and because of </w:t>
      </w:r>
      <w:r w:rsidRPr="009B7BB6">
        <w:rPr>
          <w:sz w:val="24"/>
          <w:szCs w:val="24"/>
        </w:rPr>
        <w:lastRenderedPageBreak/>
        <w:t xml:space="preserve">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27BA7" w:rsidRPr="009B7BB6" w:rsidRDefault="00A27BA7" w:rsidP="00A27BA7">
      <w:pPr>
        <w:spacing w:line="480" w:lineRule="auto"/>
        <w:jc w:val="both"/>
        <w:rPr>
          <w:sz w:val="24"/>
          <w:szCs w:val="24"/>
        </w:rPr>
      </w:pPr>
      <w:r w:rsidRPr="009B7BB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27BA7" w:rsidRPr="009B7BB6" w:rsidRDefault="00A27BA7" w:rsidP="00A27BA7">
      <w:pPr>
        <w:spacing w:line="480" w:lineRule="auto"/>
        <w:jc w:val="both"/>
        <w:rPr>
          <w:sz w:val="24"/>
          <w:szCs w:val="24"/>
        </w:rPr>
      </w:pPr>
      <w:r w:rsidRPr="009B7BB6">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A27BA7" w:rsidRPr="009B7BB6" w:rsidRDefault="00A27BA7" w:rsidP="00A27BA7">
      <w:pPr>
        <w:spacing w:line="480" w:lineRule="auto"/>
        <w:jc w:val="both"/>
        <w:rPr>
          <w:sz w:val="24"/>
          <w:szCs w:val="24"/>
        </w:rPr>
      </w:pPr>
      <w:r w:rsidRPr="009B7BB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B7BB6">
        <w:rPr>
          <w:sz w:val="24"/>
          <w:szCs w:val="24"/>
          <w:vertAlign w:val="superscript"/>
        </w:rPr>
        <w:t>th</w:t>
      </w:r>
      <w:r w:rsidRPr="009B7BB6">
        <w:rPr>
          <w:sz w:val="24"/>
          <w:szCs w:val="24"/>
        </w:rPr>
        <w:t>–Born Son, but 10</w:t>
      </w:r>
      <w:r w:rsidRPr="009B7BB6">
        <w:rPr>
          <w:sz w:val="24"/>
          <w:szCs w:val="24"/>
          <w:vertAlign w:val="superscript"/>
        </w:rPr>
        <w:t>th</w:t>
      </w:r>
      <w:r w:rsidRPr="009B7BB6">
        <w:rPr>
          <w:sz w:val="24"/>
          <w:szCs w:val="24"/>
        </w:rPr>
        <w:t xml:space="preserve"> in line with Christ as the 1</w:t>
      </w:r>
      <w:r w:rsidRPr="009B7BB6">
        <w:rPr>
          <w:sz w:val="24"/>
          <w:szCs w:val="24"/>
          <w:vertAlign w:val="superscript"/>
        </w:rPr>
        <w:t>st</w:t>
      </w:r>
      <w:r w:rsidRPr="009B7BB6">
        <w:rPr>
          <w:sz w:val="24"/>
          <w:szCs w:val="24"/>
        </w:rPr>
        <w:t>-Born Son to raise up Christ to sit on His throne which makes 8 to 10 positions) were all Divine Unions done by Joseph and Mary by the Tree of Life.</w:t>
      </w:r>
    </w:p>
    <w:p w:rsidR="00A27BA7" w:rsidRPr="009B7BB6" w:rsidRDefault="00A27BA7" w:rsidP="00A27BA7">
      <w:pPr>
        <w:spacing w:line="480" w:lineRule="auto"/>
        <w:jc w:val="both"/>
        <w:rPr>
          <w:sz w:val="24"/>
          <w:szCs w:val="24"/>
        </w:rPr>
      </w:pPr>
      <w:r w:rsidRPr="009B7BB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B7BB6">
        <w:rPr>
          <w:sz w:val="24"/>
          <w:szCs w:val="24"/>
          <w:vertAlign w:val="superscript"/>
        </w:rPr>
        <w:t>nd</w:t>
      </w:r>
      <w:r w:rsidRPr="009B7BB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9B7BB6">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B7BB6">
        <w:rPr>
          <w:sz w:val="24"/>
          <w:szCs w:val="24"/>
          <w:vertAlign w:val="superscript"/>
        </w:rPr>
        <w:t>th</w:t>
      </w:r>
      <w:r w:rsidRPr="009B7BB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B7BB6">
        <w:rPr>
          <w:sz w:val="24"/>
          <w:szCs w:val="24"/>
          <w:vertAlign w:val="superscript"/>
        </w:rPr>
        <w:t>nd</w:t>
      </w:r>
      <w:r w:rsidRPr="009B7BB6">
        <w:rPr>
          <w:sz w:val="24"/>
          <w:szCs w:val="24"/>
        </w:rPr>
        <w:t xml:space="preserve"> Peter 3:10-13 &amp; Acts 7:60.     </w:t>
      </w:r>
    </w:p>
    <w:p w:rsidR="00A27BA7" w:rsidRPr="009B7BB6" w:rsidRDefault="00A27BA7" w:rsidP="00A27BA7">
      <w:pPr>
        <w:spacing w:line="480" w:lineRule="auto"/>
        <w:jc w:val="both"/>
        <w:rPr>
          <w:sz w:val="24"/>
          <w:szCs w:val="24"/>
        </w:rPr>
      </w:pPr>
      <w:r w:rsidRPr="009B7BB6">
        <w:rPr>
          <w:sz w:val="24"/>
          <w:szCs w:val="24"/>
        </w:rPr>
        <w:t>The Zeal for the Father Stephen is in 1</w:t>
      </w:r>
      <w:r w:rsidRPr="009B7BB6">
        <w:rPr>
          <w:sz w:val="24"/>
          <w:szCs w:val="24"/>
          <w:vertAlign w:val="superscript"/>
        </w:rPr>
        <w:t>st</w:t>
      </w:r>
      <w:r w:rsidRPr="009B7BB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B7BB6">
        <w:rPr>
          <w:sz w:val="24"/>
          <w:szCs w:val="24"/>
          <w:vertAlign w:val="superscript"/>
        </w:rPr>
        <w:t>nd</w:t>
      </w:r>
      <w:r w:rsidRPr="009B7BB6">
        <w:rPr>
          <w:sz w:val="24"/>
          <w:szCs w:val="24"/>
        </w:rPr>
        <w:t xml:space="preserve"> Corinthians 8:16-22. The Zeal for the Father Stephen’s Inerrant Law is in Psalms 119:137-144 &amp; Acts 21:20. The Zeal for the Father Stephen’s Nation is in 2</w:t>
      </w:r>
      <w:r w:rsidRPr="009B7BB6">
        <w:rPr>
          <w:sz w:val="24"/>
          <w:szCs w:val="24"/>
          <w:vertAlign w:val="superscript"/>
        </w:rPr>
        <w:t>nd</w:t>
      </w:r>
      <w:r w:rsidRPr="009B7BB6">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9B7BB6">
        <w:rPr>
          <w:sz w:val="24"/>
          <w:szCs w:val="24"/>
        </w:rPr>
        <w:lastRenderedPageBreak/>
        <w:t>29:18-21 &amp; Ezekiel 5:8-13; 36:5-7; 38:18-23. This is Manifested in concern for the Father Stephen’s Creatures is in Isaiah 9:1-7; 26:11; 37:30-32; 63:15; 2</w:t>
      </w:r>
      <w:r w:rsidRPr="009B7BB6">
        <w:rPr>
          <w:sz w:val="24"/>
          <w:szCs w:val="24"/>
          <w:vertAlign w:val="superscript"/>
        </w:rPr>
        <w:t>nd</w:t>
      </w:r>
      <w:r w:rsidRPr="009B7BB6">
        <w:rPr>
          <w:sz w:val="24"/>
          <w:szCs w:val="24"/>
        </w:rPr>
        <w:t xml:space="preserve"> Kings 19:29-31 &amp; Ezekiel 39:25. The Misdirected Zeal from the Lordship of the Law is in Proverbs 19:2; Romans 10:1-4; 1</w:t>
      </w:r>
      <w:r w:rsidRPr="009B7BB6">
        <w:rPr>
          <w:sz w:val="24"/>
          <w:szCs w:val="24"/>
          <w:vertAlign w:val="superscript"/>
        </w:rPr>
        <w:t>st</w:t>
      </w:r>
      <w:r w:rsidRPr="009B7BB6">
        <w:rPr>
          <w:sz w:val="24"/>
          <w:szCs w:val="24"/>
        </w:rPr>
        <w:t xml:space="preserve"> Corinthians 13:3; Galatians 1:13-14; 4:17-18; Philippians 3:6 &amp; Acts 21:40-22:5. The Zeal for National Identity: The Zealots is in Matthew 10:2-4; Mark 3:16-19; Luke 6:14-16 &amp; Acts 1:13.        </w:t>
      </w:r>
    </w:p>
    <w:p w:rsidR="00A27BA7" w:rsidRPr="009B7BB6" w:rsidRDefault="00A27BA7" w:rsidP="00A27BA7">
      <w:pPr>
        <w:spacing w:line="480" w:lineRule="auto"/>
        <w:jc w:val="both"/>
        <w:rPr>
          <w:sz w:val="24"/>
          <w:szCs w:val="24"/>
        </w:rPr>
      </w:pPr>
      <w:r w:rsidRPr="009B7BB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9B7BB6">
        <w:rPr>
          <w:sz w:val="24"/>
          <w:szCs w:val="24"/>
          <w:vertAlign w:val="superscript"/>
        </w:rPr>
        <w:t>st</w:t>
      </w:r>
      <w:r w:rsidRPr="009B7BB6">
        <w:rPr>
          <w:sz w:val="24"/>
          <w:szCs w:val="24"/>
        </w:rPr>
        <w:t xml:space="preserve"> Corinthians 3:20 &amp; Acts 17:21. Human Intelligence does not bring the Father Stephen’s Knowledge is in 1</w:t>
      </w:r>
      <w:r w:rsidRPr="009B7BB6">
        <w:rPr>
          <w:sz w:val="24"/>
          <w:szCs w:val="24"/>
          <w:vertAlign w:val="superscript"/>
        </w:rPr>
        <w:t>st</w:t>
      </w:r>
      <w:r w:rsidRPr="009B7BB6">
        <w:rPr>
          <w:sz w:val="24"/>
          <w:szCs w:val="24"/>
        </w:rPr>
        <w:t xml:space="preserve"> Corinthians 1:20-21; John 5:39-40; Romans 1:22-23 &amp; Colossians 2:8. Human Intelligence cannot promote Godliness is in Colossians 2:23; 1</w:t>
      </w:r>
      <w:r w:rsidRPr="009B7BB6">
        <w:rPr>
          <w:sz w:val="24"/>
          <w:szCs w:val="24"/>
          <w:vertAlign w:val="superscript"/>
        </w:rPr>
        <w:t>st</w:t>
      </w:r>
      <w:r w:rsidRPr="009B7BB6">
        <w:rPr>
          <w:sz w:val="24"/>
          <w:szCs w:val="24"/>
        </w:rPr>
        <w:t xml:space="preserve"> Corinthians 8:1-2 &amp; James 3:14-16. Reliance on Human Intelligence brings the Father Stephen’s  Impartial Judgment is in Isaiah 29:14; Job 5:13; Isaiah 44:25; 1</w:t>
      </w:r>
      <w:r w:rsidRPr="009B7BB6">
        <w:rPr>
          <w:sz w:val="24"/>
          <w:szCs w:val="24"/>
          <w:vertAlign w:val="superscript"/>
        </w:rPr>
        <w:t>st</w:t>
      </w:r>
      <w:r w:rsidRPr="009B7BB6">
        <w:rPr>
          <w:sz w:val="24"/>
          <w:szCs w:val="24"/>
        </w:rPr>
        <w:t xml:space="preserve"> Corinthians 1:19 &amp; 1</w:t>
      </w:r>
      <w:r w:rsidRPr="009B7BB6">
        <w:rPr>
          <w:sz w:val="24"/>
          <w:szCs w:val="24"/>
          <w:vertAlign w:val="superscript"/>
        </w:rPr>
        <w:t>st</w:t>
      </w:r>
      <w:r w:rsidRPr="009B7BB6">
        <w:rPr>
          <w:sz w:val="24"/>
          <w:szCs w:val="24"/>
        </w:rPr>
        <w:t xml:space="preserve"> Peter 1:17-21. Many of the first Christians were not Intelligent is in 1</w:t>
      </w:r>
      <w:r w:rsidRPr="009B7BB6">
        <w:rPr>
          <w:sz w:val="24"/>
          <w:szCs w:val="24"/>
          <w:vertAlign w:val="superscript"/>
        </w:rPr>
        <w:t>st</w:t>
      </w:r>
      <w:r w:rsidRPr="009B7BB6">
        <w:rPr>
          <w:sz w:val="24"/>
          <w:szCs w:val="24"/>
        </w:rPr>
        <w:t xml:space="preserve"> Corinthians 1:26-31 &amp; Acts 4:13. Believers are too use their Minds: The Mind to be used in serving the Father Stephen is in Mark 12:30; Matthew 22:37; Luke 10:27 &amp; 1</w:t>
      </w:r>
      <w:r w:rsidRPr="009B7BB6">
        <w:rPr>
          <w:sz w:val="24"/>
          <w:szCs w:val="24"/>
          <w:vertAlign w:val="superscript"/>
        </w:rPr>
        <w:t>st</w:t>
      </w:r>
      <w:r w:rsidRPr="009B7BB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9B7BB6">
        <w:rPr>
          <w:sz w:val="24"/>
          <w:szCs w:val="24"/>
          <w:vertAlign w:val="superscript"/>
        </w:rPr>
        <w:t>st</w:t>
      </w:r>
      <w:r w:rsidRPr="009B7BB6">
        <w:rPr>
          <w:sz w:val="24"/>
          <w:szCs w:val="24"/>
        </w:rPr>
        <w:t xml:space="preserve"> Samuel 25:3; 2</w:t>
      </w:r>
      <w:r w:rsidRPr="009B7BB6">
        <w:rPr>
          <w:sz w:val="24"/>
          <w:szCs w:val="24"/>
          <w:vertAlign w:val="superscript"/>
        </w:rPr>
        <w:t>nd</w:t>
      </w:r>
      <w:r w:rsidRPr="009B7BB6">
        <w:rPr>
          <w:sz w:val="24"/>
          <w:szCs w:val="24"/>
        </w:rPr>
        <w:t xml:space="preserve"> Chronicles 2:12; Daniel 1:4, 17; Acts 5:34; 6:10; 7:22; 13:6-7 &amp; Acts 26:24. The Examples of Creatures using their Minds is in Ecclesiastes 7:25; 8:9; Ezra 7:10; Daniel 10:12; 2</w:t>
      </w:r>
      <w:r w:rsidRPr="009B7BB6">
        <w:rPr>
          <w:sz w:val="24"/>
          <w:szCs w:val="24"/>
          <w:vertAlign w:val="superscript"/>
        </w:rPr>
        <w:t>nd</w:t>
      </w:r>
      <w:r w:rsidRPr="009B7BB6">
        <w:rPr>
          <w:sz w:val="24"/>
          <w:szCs w:val="24"/>
        </w:rPr>
        <w:t xml:space="preserve"> Timothy 2:15 &amp; Acts 7:1-53; 17:11. The Father Stephen uses Intelligence dedicated to Him only is in Genesis 41:45-49; Exodus 31:2-6; </w:t>
      </w:r>
      <w:r w:rsidRPr="009B7BB6">
        <w:rPr>
          <w:sz w:val="24"/>
          <w:szCs w:val="24"/>
        </w:rPr>
        <w:lastRenderedPageBreak/>
        <w:t>35:30-35; 1</w:t>
      </w:r>
      <w:r w:rsidRPr="009B7BB6">
        <w:rPr>
          <w:sz w:val="24"/>
          <w:szCs w:val="24"/>
          <w:vertAlign w:val="superscript"/>
        </w:rPr>
        <w:t>st</w:t>
      </w:r>
      <w:r w:rsidRPr="009B7BB6">
        <w:rPr>
          <w:sz w:val="24"/>
          <w:szCs w:val="24"/>
        </w:rPr>
        <w:t xml:space="preserve"> Kings 7:13-14; 2</w:t>
      </w:r>
      <w:r w:rsidRPr="009B7BB6">
        <w:rPr>
          <w:sz w:val="24"/>
          <w:szCs w:val="24"/>
          <w:vertAlign w:val="superscript"/>
        </w:rPr>
        <w:t>nd</w:t>
      </w:r>
      <w:r w:rsidRPr="009B7BB6">
        <w:rPr>
          <w:sz w:val="24"/>
          <w:szCs w:val="24"/>
        </w:rPr>
        <w:t xml:space="preserve"> Chronicles 2:13-14; 26:15; Daniel 5:13-14; Luke 1:3-4 &amp; Acts 1:4-8:3.           </w:t>
      </w:r>
    </w:p>
    <w:p w:rsidR="00A27BA7" w:rsidRPr="009B7BB6" w:rsidRDefault="00A27BA7" w:rsidP="00A27BA7">
      <w:pPr>
        <w:spacing w:line="480" w:lineRule="auto"/>
        <w:jc w:val="both"/>
        <w:rPr>
          <w:sz w:val="24"/>
          <w:szCs w:val="24"/>
        </w:rPr>
      </w:pPr>
      <w:r w:rsidRPr="009B7BB6">
        <w:rPr>
          <w:sz w:val="24"/>
          <w:szCs w:val="24"/>
        </w:rPr>
        <w:t>The Facts of the Father Stephen’s Omniscience is in Job 11:7-8; 37:16; Isaiah 40:28; Psalms 147:5; 1</w:t>
      </w:r>
      <w:r w:rsidRPr="009B7BB6">
        <w:rPr>
          <w:sz w:val="24"/>
          <w:szCs w:val="24"/>
          <w:vertAlign w:val="superscript"/>
        </w:rPr>
        <w:t>st</w:t>
      </w:r>
      <w:r w:rsidRPr="009B7BB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9B7BB6">
        <w:rPr>
          <w:sz w:val="24"/>
          <w:szCs w:val="24"/>
          <w:vertAlign w:val="superscript"/>
        </w:rPr>
        <w:t>st</w:t>
      </w:r>
      <w:r w:rsidRPr="009B7BB6">
        <w:rPr>
          <w:sz w:val="24"/>
          <w:szCs w:val="24"/>
        </w:rPr>
        <w:t xml:space="preserve"> Corinthians 2:6-16 &amp; Romans 11:33.</w:t>
      </w:r>
    </w:p>
    <w:p w:rsidR="00A27BA7" w:rsidRPr="009B7BB6" w:rsidRDefault="00A27BA7" w:rsidP="00A27BA7">
      <w:pPr>
        <w:spacing w:line="480" w:lineRule="auto"/>
        <w:jc w:val="both"/>
        <w:rPr>
          <w:sz w:val="24"/>
          <w:szCs w:val="24"/>
        </w:rPr>
      </w:pPr>
      <w:r w:rsidRPr="009B7BB6">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A27BA7" w:rsidRPr="009B7BB6" w:rsidRDefault="00A27BA7" w:rsidP="00A27BA7">
      <w:pPr>
        <w:spacing w:line="480" w:lineRule="auto"/>
        <w:jc w:val="both"/>
        <w:rPr>
          <w:sz w:val="24"/>
          <w:szCs w:val="24"/>
        </w:rPr>
      </w:pPr>
      <w:r w:rsidRPr="009B7BB6">
        <w:rPr>
          <w:sz w:val="24"/>
          <w:szCs w:val="24"/>
        </w:rPr>
        <w:lastRenderedPageBreak/>
        <w:t>The Father Stephen’s Omniscience and Omnipotence is governed by His Omnipresence is in Jeremiah 23:23, 24; Psalms 10:1-14; 139:1-6, 7-12, 13-19; Job 22:12-14; 26:2; Jonah 2:2; 1</w:t>
      </w:r>
      <w:r w:rsidRPr="009B7BB6">
        <w:rPr>
          <w:sz w:val="24"/>
          <w:szCs w:val="24"/>
          <w:vertAlign w:val="superscript"/>
        </w:rPr>
        <w:t>st</w:t>
      </w:r>
      <w:r w:rsidRPr="009B7BB6">
        <w:rPr>
          <w:sz w:val="24"/>
          <w:szCs w:val="24"/>
        </w:rPr>
        <w:t xml:space="preserve"> Kings 8:30; Ephesians 1:20; 4:6; Isaiah 66:1; Revelation 21:2 &amp; Acts 17:24-28. The Father Stephen’s Omnipresence can cause some interferences with this Doctrine is in Psalms chapter 139 &amp; Matthew 28:20.  </w:t>
      </w:r>
    </w:p>
    <w:p w:rsidR="00A27BA7" w:rsidRPr="009B7BB6" w:rsidRDefault="00A27BA7" w:rsidP="00A27BA7">
      <w:pPr>
        <w:spacing w:line="480" w:lineRule="auto"/>
        <w:jc w:val="both"/>
        <w:rPr>
          <w:sz w:val="24"/>
          <w:szCs w:val="24"/>
        </w:rPr>
      </w:pPr>
      <w:r w:rsidRPr="009B7BB6">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9B7BB6">
        <w:rPr>
          <w:sz w:val="24"/>
          <w:szCs w:val="24"/>
          <w:vertAlign w:val="superscript"/>
        </w:rPr>
        <w:t>st</w:t>
      </w:r>
      <w:r w:rsidRPr="009B7BB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9B7BB6">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9B7BB6">
        <w:rPr>
          <w:sz w:val="24"/>
          <w:szCs w:val="24"/>
          <w:vertAlign w:val="superscript"/>
        </w:rPr>
        <w:t>st</w:t>
      </w:r>
      <w:r w:rsidRPr="009B7BB6">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9B7BB6">
        <w:rPr>
          <w:sz w:val="24"/>
          <w:szCs w:val="24"/>
          <w:vertAlign w:val="superscript"/>
        </w:rPr>
        <w:t>st</w:t>
      </w:r>
      <w:r w:rsidRPr="009B7BB6">
        <w:rPr>
          <w:sz w:val="24"/>
          <w:szCs w:val="24"/>
        </w:rPr>
        <w:t xml:space="preserve"> John 2:15-17. The Wrong Deception of the Sexual is in Proverbs 5:1-6. The Father Stephen’s Dangers of Sexuality is in Proverbs 4:1; 5:7-14; </w:t>
      </w:r>
      <w:r w:rsidRPr="009B7BB6">
        <w:rPr>
          <w:sz w:val="24"/>
          <w:szCs w:val="24"/>
        </w:rPr>
        <w:lastRenderedPageBreak/>
        <w:t>Deuteronomy 22:22 &amp; 1</w:t>
      </w:r>
      <w:r w:rsidRPr="009B7BB6">
        <w:rPr>
          <w:sz w:val="24"/>
          <w:szCs w:val="24"/>
          <w:vertAlign w:val="superscript"/>
        </w:rPr>
        <w:t>st</w:t>
      </w:r>
      <w:r w:rsidRPr="009B7BB6">
        <w:rPr>
          <w:sz w:val="24"/>
          <w:szCs w:val="24"/>
        </w:rPr>
        <w:t xml:space="preserve"> Corinthians 6:18. The Father Stephen’s Delights of a Divine Union in Marriage is in Proverbs 5:15-19; 1</w:t>
      </w:r>
      <w:r w:rsidRPr="009B7BB6">
        <w:rPr>
          <w:sz w:val="24"/>
          <w:szCs w:val="24"/>
          <w:vertAlign w:val="superscript"/>
        </w:rPr>
        <w:t>st</w:t>
      </w:r>
      <w:r w:rsidRPr="009B7BB6">
        <w:rPr>
          <w:sz w:val="24"/>
          <w:szCs w:val="24"/>
        </w:rPr>
        <w:t xml:space="preserve"> Corinthians 7:9 &amp; Song of Solomon 4:15. The Father Stephen’s Disastrous Authority that is against all Sexuality is in Proverbs 5:20-23; 1</w:t>
      </w:r>
      <w:r w:rsidRPr="009B7BB6">
        <w:rPr>
          <w:sz w:val="24"/>
          <w:szCs w:val="24"/>
          <w:vertAlign w:val="superscript"/>
        </w:rPr>
        <w:t>st</w:t>
      </w:r>
      <w:r w:rsidRPr="009B7BB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9B7BB6">
        <w:rPr>
          <w:sz w:val="24"/>
          <w:szCs w:val="24"/>
        </w:rPr>
        <w:lastRenderedPageBreak/>
        <w:t>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9B7BB6">
        <w:rPr>
          <w:sz w:val="24"/>
          <w:szCs w:val="24"/>
          <w:vertAlign w:val="superscript"/>
        </w:rPr>
        <w:t>st</w:t>
      </w:r>
      <w:r w:rsidRPr="009B7BB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9B7BB6">
        <w:rPr>
          <w:b/>
          <w:sz w:val="24"/>
          <w:szCs w:val="24"/>
        </w:rPr>
        <w:t>Lady of Kingdoms</w:t>
      </w:r>
      <w:r w:rsidRPr="009B7BB6">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A27BA7" w:rsidRPr="009B7BB6" w:rsidRDefault="00A27BA7" w:rsidP="00A27BA7">
      <w:pPr>
        <w:spacing w:line="480" w:lineRule="auto"/>
        <w:jc w:val="both"/>
        <w:rPr>
          <w:sz w:val="24"/>
          <w:szCs w:val="24"/>
        </w:rPr>
      </w:pPr>
      <w:r w:rsidRPr="009B7BB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A27BA7" w:rsidRPr="009B7BB6" w:rsidRDefault="00A27BA7" w:rsidP="00A27BA7">
      <w:pPr>
        <w:spacing w:line="480" w:lineRule="auto"/>
        <w:jc w:val="both"/>
        <w:rPr>
          <w:sz w:val="24"/>
          <w:szCs w:val="24"/>
        </w:rPr>
      </w:pPr>
      <w:r w:rsidRPr="009B7BB6">
        <w:rPr>
          <w:sz w:val="24"/>
          <w:szCs w:val="24"/>
        </w:rPr>
        <w:t xml:space="preserve">The Father Stephen’s Choice of Wisdom: Joy verses Grief is in Proverbs 10:1. Profit verses Loss is in Proverbs 10:2. Satisfaction verses Frustration is in Proverbs 10:3 &amp; Matthew 6:26, 33. </w:t>
      </w:r>
      <w:r w:rsidRPr="009B7BB6">
        <w:rPr>
          <w:sz w:val="24"/>
          <w:szCs w:val="24"/>
        </w:rPr>
        <w:lastRenderedPageBreak/>
        <w:t xml:space="preserve">Industry verses Indolence is in Proverbs 10:4 &amp; Exodus 20:9. Foresight verses Procrastination is in Proverbs 10:5 &amp; Acts 24:22-27. </w:t>
      </w:r>
    </w:p>
    <w:p w:rsidR="00A27BA7" w:rsidRPr="009B7BB6" w:rsidRDefault="00A27BA7" w:rsidP="00A27BA7">
      <w:pPr>
        <w:spacing w:line="480" w:lineRule="auto"/>
        <w:jc w:val="both"/>
        <w:rPr>
          <w:sz w:val="24"/>
          <w:szCs w:val="24"/>
        </w:rPr>
      </w:pPr>
      <w:r w:rsidRPr="009B7BB6">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9B7BB6">
        <w:rPr>
          <w:sz w:val="24"/>
          <w:szCs w:val="24"/>
          <w:vertAlign w:val="superscript"/>
        </w:rPr>
        <w:t>st</w:t>
      </w:r>
      <w:r w:rsidRPr="009B7BB6">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A27BA7" w:rsidRPr="009B7BB6" w:rsidRDefault="00A27BA7" w:rsidP="00A27BA7">
      <w:pPr>
        <w:spacing w:line="480" w:lineRule="auto"/>
        <w:jc w:val="center"/>
        <w:rPr>
          <w:b/>
          <w:sz w:val="24"/>
          <w:szCs w:val="24"/>
        </w:rPr>
      </w:pPr>
      <w:r w:rsidRPr="009B7BB6">
        <w:rPr>
          <w:b/>
          <w:sz w:val="24"/>
          <w:szCs w:val="24"/>
        </w:rPr>
        <w:t>The Divine Qanah verses the Sexual Qanah</w:t>
      </w:r>
    </w:p>
    <w:p w:rsidR="00A27BA7" w:rsidRPr="009B7BB6" w:rsidRDefault="00A27BA7" w:rsidP="00A27BA7">
      <w:pPr>
        <w:spacing w:line="480" w:lineRule="auto"/>
        <w:jc w:val="both"/>
        <w:rPr>
          <w:sz w:val="24"/>
          <w:szCs w:val="24"/>
        </w:rPr>
      </w:pPr>
      <w:r w:rsidRPr="009B7BB6">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9B7BB6">
        <w:rPr>
          <w:sz w:val="24"/>
          <w:szCs w:val="24"/>
        </w:rPr>
        <w:lastRenderedPageBreak/>
        <w:t>Proverbs 12:5. In Respect to Words and Deeds is in Proverbs 1:11; 12:6 &amp; 1</w:t>
      </w:r>
      <w:r w:rsidRPr="009B7BB6">
        <w:rPr>
          <w:sz w:val="24"/>
          <w:szCs w:val="24"/>
          <w:vertAlign w:val="superscript"/>
        </w:rPr>
        <w:t>st</w:t>
      </w:r>
      <w:r w:rsidRPr="009B7BB6">
        <w:rPr>
          <w:sz w:val="24"/>
          <w:szCs w:val="24"/>
        </w:rPr>
        <w:t xml:space="preserve"> Kings 21:13. In Respect to Destinies is in Proverbs 10:25; 12:7. The Examples of the Sexual and the Righteous: The Prudent Person is in Proverbs 12:8 &amp; 1</w:t>
      </w:r>
      <w:r w:rsidRPr="009B7BB6">
        <w:rPr>
          <w:sz w:val="24"/>
          <w:szCs w:val="24"/>
          <w:vertAlign w:val="superscript"/>
        </w:rPr>
        <w:t>st</w:t>
      </w:r>
      <w:r w:rsidRPr="009B7BB6">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9B7BB6">
        <w:rPr>
          <w:sz w:val="24"/>
          <w:szCs w:val="24"/>
          <w:vertAlign w:val="superscript"/>
        </w:rPr>
        <w:t>st</w:t>
      </w:r>
      <w:r w:rsidRPr="009B7BB6">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A27BA7" w:rsidRPr="009B7BB6" w:rsidRDefault="00A27BA7" w:rsidP="00A27BA7">
      <w:pPr>
        <w:spacing w:line="480" w:lineRule="auto"/>
        <w:jc w:val="both"/>
        <w:rPr>
          <w:sz w:val="24"/>
          <w:szCs w:val="24"/>
        </w:rPr>
      </w:pPr>
      <w:r w:rsidRPr="009B7BB6">
        <w:rPr>
          <w:sz w:val="24"/>
          <w:szCs w:val="24"/>
        </w:rPr>
        <w:t xml:space="preserve">The Father Stephen’s Impartial Judgment of the Treacherous and the Blameless: Honesty verses Dishonesty is in Proverbs 11:1; Leviticus 19:35 &amp; Deuteronomy 25:13. Humble Humility verses </w:t>
      </w:r>
      <w:r w:rsidRPr="009B7BB6">
        <w:rPr>
          <w:sz w:val="24"/>
          <w:szCs w:val="24"/>
        </w:rPr>
        <w:lastRenderedPageBreak/>
        <w:t>Pride is in Proverbs 11:2; Luke 14:11; 1</w:t>
      </w:r>
      <w:r w:rsidRPr="009B7BB6">
        <w:rPr>
          <w:sz w:val="24"/>
          <w:szCs w:val="24"/>
          <w:vertAlign w:val="superscript"/>
        </w:rPr>
        <w:t>st</w:t>
      </w:r>
      <w:r w:rsidRPr="009B7BB6">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A27BA7" w:rsidRPr="009B7BB6" w:rsidRDefault="00A27BA7" w:rsidP="00A27BA7">
      <w:pPr>
        <w:spacing w:line="480" w:lineRule="auto"/>
        <w:jc w:val="both"/>
        <w:rPr>
          <w:sz w:val="24"/>
          <w:szCs w:val="24"/>
        </w:rPr>
      </w:pPr>
      <w:r w:rsidRPr="009B7BB6">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9B7BB6">
        <w:rPr>
          <w:sz w:val="24"/>
          <w:szCs w:val="24"/>
          <w:vertAlign w:val="superscript"/>
        </w:rPr>
        <w:t>st</w:t>
      </w:r>
      <w:r w:rsidRPr="009B7BB6">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A27BA7" w:rsidRPr="009B7BB6" w:rsidRDefault="00A27BA7" w:rsidP="00A27BA7">
      <w:pPr>
        <w:spacing w:line="480" w:lineRule="auto"/>
        <w:jc w:val="both"/>
        <w:rPr>
          <w:sz w:val="24"/>
          <w:szCs w:val="24"/>
        </w:rPr>
      </w:pPr>
      <w:r w:rsidRPr="009B7BB6">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9B7BB6">
        <w:rPr>
          <w:sz w:val="24"/>
          <w:szCs w:val="24"/>
        </w:rPr>
        <w:lastRenderedPageBreak/>
        <w:t xml:space="preserve">Testimony is in Proverbs 24:28. Avoid seeking Revenge is in Proverbs 24:29; Romans 12:19 &amp; Deuteronomy 19:21. The Observations Respecting Slothfulness is in Proverbs 24:30-34.   </w:t>
      </w:r>
    </w:p>
    <w:p w:rsidR="00A27BA7" w:rsidRPr="009B7BB6" w:rsidRDefault="00A27BA7" w:rsidP="00A27BA7">
      <w:pPr>
        <w:spacing w:line="480" w:lineRule="auto"/>
        <w:jc w:val="both"/>
        <w:rPr>
          <w:sz w:val="24"/>
          <w:szCs w:val="24"/>
        </w:rPr>
      </w:pPr>
      <w:r w:rsidRPr="009B7BB6">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9B7BB6">
        <w:rPr>
          <w:sz w:val="24"/>
          <w:szCs w:val="24"/>
          <w:vertAlign w:val="superscript"/>
        </w:rPr>
        <w:t>nd</w:t>
      </w:r>
      <w:r w:rsidRPr="009B7BB6">
        <w:rPr>
          <w:sz w:val="24"/>
          <w:szCs w:val="24"/>
        </w:rPr>
        <w:t xml:space="preserve"> Timothy 3:2 &amp; 1</w:t>
      </w:r>
      <w:r w:rsidRPr="009B7BB6">
        <w:rPr>
          <w:sz w:val="24"/>
          <w:szCs w:val="24"/>
          <w:vertAlign w:val="superscript"/>
        </w:rPr>
        <w:t>st</w:t>
      </w:r>
      <w:r w:rsidRPr="009B7BB6">
        <w:rPr>
          <w:sz w:val="24"/>
          <w:szCs w:val="24"/>
        </w:rPr>
        <w:t xml:space="preserve"> Timothy 6:10, 17. A Trust in Riches in oppressive greed is in Proverbs 11:29. </w:t>
      </w:r>
    </w:p>
    <w:p w:rsidR="00A27BA7" w:rsidRPr="009B7BB6" w:rsidRDefault="00A27BA7" w:rsidP="00A27BA7">
      <w:pPr>
        <w:spacing w:line="480" w:lineRule="auto"/>
        <w:jc w:val="both"/>
        <w:rPr>
          <w:sz w:val="24"/>
          <w:szCs w:val="24"/>
        </w:rPr>
      </w:pPr>
      <w:r w:rsidRPr="009B7BB6">
        <w:rPr>
          <w:sz w:val="24"/>
          <w:szCs w:val="24"/>
        </w:rPr>
        <w:t>The Father Stephen’s Teaching on Accepting Discipline: The Teaching of a Father is in Proverbs 1:22; 13:1-13 &amp; 1</w:t>
      </w:r>
      <w:r w:rsidRPr="009B7BB6">
        <w:rPr>
          <w:sz w:val="24"/>
          <w:szCs w:val="24"/>
          <w:vertAlign w:val="superscript"/>
        </w:rPr>
        <w:t>st</w:t>
      </w:r>
      <w:r w:rsidRPr="009B7BB6">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A27BA7" w:rsidRPr="009B7BB6" w:rsidRDefault="00A27BA7" w:rsidP="00A27BA7">
      <w:pPr>
        <w:spacing w:line="480" w:lineRule="auto"/>
        <w:jc w:val="both"/>
        <w:rPr>
          <w:sz w:val="24"/>
          <w:szCs w:val="24"/>
        </w:rPr>
      </w:pPr>
      <w:r w:rsidRPr="009B7BB6">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9B7BB6">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A27BA7" w:rsidRPr="009B7BB6" w:rsidRDefault="00A27BA7" w:rsidP="00A27BA7">
      <w:pPr>
        <w:spacing w:line="480" w:lineRule="auto"/>
        <w:jc w:val="both"/>
        <w:rPr>
          <w:sz w:val="24"/>
          <w:szCs w:val="24"/>
        </w:rPr>
      </w:pPr>
      <w:r w:rsidRPr="009B7BB6">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A27BA7" w:rsidRPr="009B7BB6" w:rsidRDefault="00A27BA7" w:rsidP="00A27BA7">
      <w:pPr>
        <w:spacing w:line="480" w:lineRule="auto"/>
        <w:jc w:val="both"/>
        <w:rPr>
          <w:sz w:val="24"/>
          <w:szCs w:val="24"/>
        </w:rPr>
      </w:pPr>
      <w:r w:rsidRPr="009B7BB6">
        <w:rPr>
          <w:sz w:val="24"/>
          <w:szCs w:val="24"/>
        </w:rPr>
        <w:t>The Father Stephen’s Divine Qanah named the Lady Victoria as His Mother to Her Royal Son is in Proverbs 31:1-9. Pursue Chastity which is Sexual Abstinence in Marriage, before Marriage or After Marriage is in Proverbs 31:2-3 &amp; 1</w:t>
      </w:r>
      <w:r w:rsidRPr="009B7BB6">
        <w:rPr>
          <w:sz w:val="24"/>
          <w:szCs w:val="24"/>
          <w:vertAlign w:val="superscript"/>
        </w:rPr>
        <w:t>st</w:t>
      </w:r>
      <w:r w:rsidRPr="009B7BB6">
        <w:rPr>
          <w:sz w:val="24"/>
          <w:szCs w:val="24"/>
        </w:rPr>
        <w:t xml:space="preserve"> Samuel 1:11. Avoid Debauchery is in Proverbs 31:4-7 &amp; Psalms 104:15. Rule Justly is in Proverbs 31:8-9. The Father Stephen’s Ideal Wife which is the </w:t>
      </w:r>
      <w:r w:rsidRPr="009B7BB6">
        <w:rPr>
          <w:sz w:val="24"/>
          <w:szCs w:val="24"/>
        </w:rPr>
        <w:lastRenderedPageBreak/>
        <w:t>Lady Victoria or the Lady Stephanie or the Lady Atarah or the Lady Barbara called the “</w:t>
      </w:r>
      <w:r w:rsidRPr="009B7BB6">
        <w:rPr>
          <w:b/>
          <w:sz w:val="24"/>
          <w:szCs w:val="24"/>
        </w:rPr>
        <w:t>Ladies of Kingdoms</w:t>
      </w:r>
      <w:r w:rsidRPr="009B7BB6">
        <w:rPr>
          <w:sz w:val="24"/>
          <w:szCs w:val="24"/>
        </w:rPr>
        <w:t xml:space="preserve">” in the Kingdom of Female Lordships is in Isaiah 47:5; Revelation chapter 12; 21:1-22:21; Acts 1:4-7 &amp; Proverbs 31:10-31.      </w:t>
      </w:r>
    </w:p>
    <w:p w:rsidR="00A27BA7" w:rsidRPr="009B7BB6" w:rsidRDefault="00A27BA7" w:rsidP="00A27BA7">
      <w:pPr>
        <w:spacing w:line="480" w:lineRule="auto"/>
        <w:jc w:val="both"/>
        <w:rPr>
          <w:sz w:val="24"/>
          <w:szCs w:val="24"/>
        </w:rPr>
      </w:pPr>
      <w:r w:rsidRPr="009B7BB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A27BA7" w:rsidRPr="009B7BB6" w:rsidRDefault="00A27BA7" w:rsidP="00A27BA7">
      <w:pPr>
        <w:spacing w:line="480" w:lineRule="auto"/>
        <w:jc w:val="both"/>
        <w:rPr>
          <w:sz w:val="24"/>
          <w:szCs w:val="24"/>
        </w:rPr>
      </w:pPr>
      <w:r w:rsidRPr="009B7BB6">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A27BA7" w:rsidRPr="009B7BB6" w:rsidRDefault="00A27BA7" w:rsidP="00A27BA7">
      <w:pPr>
        <w:spacing w:line="480" w:lineRule="auto"/>
        <w:jc w:val="center"/>
        <w:rPr>
          <w:b/>
          <w:sz w:val="24"/>
          <w:szCs w:val="24"/>
        </w:rPr>
      </w:pPr>
      <w:r w:rsidRPr="009B7BB6">
        <w:rPr>
          <w:b/>
          <w:sz w:val="24"/>
          <w:szCs w:val="24"/>
        </w:rPr>
        <w:t>The Divine Qanah in the Rulers</w:t>
      </w:r>
    </w:p>
    <w:p w:rsidR="00A27BA7" w:rsidRPr="009B7BB6" w:rsidRDefault="00A27BA7" w:rsidP="00A27BA7">
      <w:pPr>
        <w:spacing w:line="480" w:lineRule="auto"/>
        <w:jc w:val="both"/>
        <w:rPr>
          <w:sz w:val="24"/>
          <w:szCs w:val="24"/>
        </w:rPr>
      </w:pPr>
      <w:r w:rsidRPr="009B7BB6">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9B7BB6">
        <w:rPr>
          <w:sz w:val="24"/>
          <w:szCs w:val="24"/>
        </w:rPr>
        <w:lastRenderedPageBreak/>
        <w:t>Fundamental Goal is in Proverbs 14:34; Leviticus 20:17. His Private Administration: Discernment is in Proverbs 14:35. Appropriate Speech is in Proverb 15:1-2; 1</w:t>
      </w:r>
      <w:r w:rsidRPr="009B7BB6">
        <w:rPr>
          <w:sz w:val="24"/>
          <w:szCs w:val="24"/>
          <w:vertAlign w:val="superscript"/>
        </w:rPr>
        <w:t>st</w:t>
      </w:r>
      <w:r w:rsidRPr="009B7BB6">
        <w:rPr>
          <w:sz w:val="24"/>
          <w:szCs w:val="24"/>
        </w:rPr>
        <w:t xml:space="preserve"> Samuel 25:24.  </w:t>
      </w:r>
    </w:p>
    <w:p w:rsidR="00A27BA7" w:rsidRPr="009B7BB6" w:rsidRDefault="00A27BA7" w:rsidP="00A27BA7">
      <w:pPr>
        <w:spacing w:line="480" w:lineRule="auto"/>
        <w:jc w:val="center"/>
        <w:rPr>
          <w:b/>
          <w:sz w:val="24"/>
          <w:szCs w:val="24"/>
        </w:rPr>
      </w:pPr>
      <w:r w:rsidRPr="009B7BB6">
        <w:rPr>
          <w:b/>
          <w:sz w:val="24"/>
          <w:szCs w:val="24"/>
        </w:rPr>
        <w:t>The Divine Qanah in the King</w:t>
      </w:r>
    </w:p>
    <w:p w:rsidR="00A27BA7" w:rsidRPr="009B7BB6" w:rsidRDefault="00A27BA7" w:rsidP="00A27BA7">
      <w:pPr>
        <w:spacing w:line="480" w:lineRule="auto"/>
        <w:jc w:val="both"/>
        <w:rPr>
          <w:sz w:val="24"/>
          <w:szCs w:val="24"/>
        </w:rPr>
      </w:pPr>
      <w:r w:rsidRPr="009B7BB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9B7BB6">
        <w:rPr>
          <w:sz w:val="24"/>
          <w:szCs w:val="24"/>
          <w:vertAlign w:val="superscript"/>
        </w:rPr>
        <w:t>st</w:t>
      </w:r>
      <w:r w:rsidRPr="009B7BB6">
        <w:rPr>
          <w:sz w:val="24"/>
          <w:szCs w:val="24"/>
        </w:rPr>
        <w:t xml:space="preserve"> Timothy 2:4; John 3:17; Hebrews 4:12 &amp; Acts 6:10. The Father Stephen acknowledges Humble Humility is in Proverbs 11:20; 16:5-6; James 4:1-10 &amp; 1</w:t>
      </w:r>
      <w:r w:rsidRPr="009B7BB6">
        <w:rPr>
          <w:sz w:val="24"/>
          <w:szCs w:val="24"/>
          <w:vertAlign w:val="superscript"/>
        </w:rPr>
        <w:t>st</w:t>
      </w:r>
      <w:r w:rsidRPr="009B7BB6">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9B7BB6">
        <w:rPr>
          <w:sz w:val="24"/>
          <w:szCs w:val="24"/>
        </w:rPr>
        <w:lastRenderedPageBreak/>
        <w:t>2:7; 1</w:t>
      </w:r>
      <w:r w:rsidRPr="009B7BB6">
        <w:rPr>
          <w:sz w:val="24"/>
          <w:szCs w:val="24"/>
          <w:vertAlign w:val="superscript"/>
        </w:rPr>
        <w:t>st</w:t>
      </w:r>
      <w:r w:rsidRPr="009B7BB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A27BA7" w:rsidRPr="009B7BB6" w:rsidRDefault="00A27BA7" w:rsidP="00A27BA7">
      <w:pPr>
        <w:spacing w:line="480" w:lineRule="auto"/>
        <w:jc w:val="both"/>
        <w:rPr>
          <w:sz w:val="24"/>
          <w:szCs w:val="24"/>
        </w:rPr>
      </w:pPr>
      <w:r w:rsidRPr="009B7BB6">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9B7BB6">
        <w:rPr>
          <w:sz w:val="24"/>
          <w:szCs w:val="24"/>
          <w:vertAlign w:val="superscript"/>
        </w:rPr>
        <w:t>nd</w:t>
      </w:r>
      <w:r w:rsidRPr="009B7BB6">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A27BA7" w:rsidRPr="009B7BB6" w:rsidRDefault="00A27BA7" w:rsidP="00A27BA7">
      <w:pPr>
        <w:spacing w:line="480" w:lineRule="auto"/>
        <w:jc w:val="both"/>
        <w:rPr>
          <w:sz w:val="24"/>
          <w:szCs w:val="24"/>
        </w:rPr>
      </w:pPr>
      <w:r w:rsidRPr="009B7BB6">
        <w:rPr>
          <w:sz w:val="24"/>
          <w:szCs w:val="24"/>
        </w:rPr>
        <w:t>The Father Stephen’s Impartial Judgment on the Ambiguity of all Human Actions is in Proverbs 17:1-28. Domestic Tranquility is in Proverbs 15:16; 17:1-3; Ruth 2:14; Ecclesiastes 10:7; Genesis 24:2; 2</w:t>
      </w:r>
      <w:r w:rsidRPr="009B7BB6">
        <w:rPr>
          <w:sz w:val="24"/>
          <w:szCs w:val="24"/>
          <w:vertAlign w:val="superscript"/>
        </w:rPr>
        <w:t>nd</w:t>
      </w:r>
      <w:r w:rsidRPr="009B7BB6">
        <w:rPr>
          <w:sz w:val="24"/>
          <w:szCs w:val="24"/>
        </w:rPr>
        <w:t xml:space="preserve"> Samuel 16:4; 1</w:t>
      </w:r>
      <w:r w:rsidRPr="009B7BB6">
        <w:rPr>
          <w:sz w:val="24"/>
          <w:szCs w:val="24"/>
          <w:vertAlign w:val="superscript"/>
        </w:rPr>
        <w:t>st</w:t>
      </w:r>
      <w:r w:rsidRPr="009B7BB6">
        <w:rPr>
          <w:sz w:val="24"/>
          <w:szCs w:val="24"/>
        </w:rPr>
        <w:t xml:space="preserve"> Peter 1:7 &amp; Revelation 3:18. Community Tranquility is in Proverbs 17:4-5; Job 31:29 &amp; 1</w:t>
      </w:r>
      <w:r w:rsidRPr="009B7BB6">
        <w:rPr>
          <w:sz w:val="24"/>
          <w:szCs w:val="24"/>
          <w:vertAlign w:val="superscript"/>
        </w:rPr>
        <w:t>st</w:t>
      </w:r>
      <w:r w:rsidRPr="009B7BB6">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9B7BB6">
        <w:rPr>
          <w:sz w:val="24"/>
          <w:szCs w:val="24"/>
          <w:vertAlign w:val="superscript"/>
        </w:rPr>
        <w:t>nd</w:t>
      </w:r>
      <w:r w:rsidRPr="009B7BB6">
        <w:rPr>
          <w:sz w:val="24"/>
          <w:szCs w:val="24"/>
        </w:rPr>
        <w:t xml:space="preserve"> Samuel 17:8; Hosea 13:8; Matthew 2:16 &amp; 1</w:t>
      </w:r>
      <w:r w:rsidRPr="009B7BB6">
        <w:rPr>
          <w:sz w:val="24"/>
          <w:szCs w:val="24"/>
          <w:vertAlign w:val="superscript"/>
        </w:rPr>
        <w:t>st</w:t>
      </w:r>
      <w:r w:rsidRPr="009B7BB6">
        <w:rPr>
          <w:sz w:val="24"/>
          <w:szCs w:val="24"/>
        </w:rPr>
        <w:t xml:space="preserve"> Samuel 20:30. The Ingrate is in Proverbs 17:13; 1</w:t>
      </w:r>
      <w:r w:rsidRPr="009B7BB6">
        <w:rPr>
          <w:sz w:val="24"/>
          <w:szCs w:val="24"/>
          <w:vertAlign w:val="superscript"/>
        </w:rPr>
        <w:t>st</w:t>
      </w:r>
      <w:r w:rsidRPr="009B7BB6">
        <w:rPr>
          <w:sz w:val="24"/>
          <w:szCs w:val="24"/>
        </w:rPr>
        <w:t xml:space="preserve"> Samuel 25:21. The Contentious is in Proverbs 17:14. The Unjust is in Proverbs 17:15 &amp; Exodus 23:6. The </w:t>
      </w:r>
      <w:r w:rsidRPr="009B7BB6">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9B7BB6">
        <w:rPr>
          <w:sz w:val="24"/>
          <w:szCs w:val="24"/>
          <w:vertAlign w:val="superscript"/>
        </w:rPr>
        <w:t>st</w:t>
      </w:r>
      <w:r w:rsidRPr="009B7BB6">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9B7BB6">
        <w:rPr>
          <w:sz w:val="24"/>
          <w:szCs w:val="24"/>
          <w:vertAlign w:val="superscript"/>
        </w:rPr>
        <w:t>nd</w:t>
      </w:r>
      <w:r w:rsidRPr="009B7BB6">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9B7BB6">
        <w:rPr>
          <w:sz w:val="24"/>
          <w:szCs w:val="24"/>
        </w:rPr>
        <w:lastRenderedPageBreak/>
        <w:t>Righteous verses Sexual Rulers is in Proverbs 28:12. Impenitent verses Penitent is in Proverbs 28:13; Psalms 32:3 &amp; 1</w:t>
      </w:r>
      <w:r w:rsidRPr="009B7BB6">
        <w:rPr>
          <w:sz w:val="24"/>
          <w:szCs w:val="24"/>
          <w:vertAlign w:val="superscript"/>
        </w:rPr>
        <w:t>st</w:t>
      </w:r>
      <w:r w:rsidRPr="009B7BB6">
        <w:rPr>
          <w:sz w:val="24"/>
          <w:szCs w:val="24"/>
        </w:rPr>
        <w:t xml:space="preserve"> John 1:9. Godly Fear verses the Hardness is in Proverbs 28:14; 1</w:t>
      </w:r>
      <w:r w:rsidRPr="009B7BB6">
        <w:rPr>
          <w:sz w:val="24"/>
          <w:szCs w:val="24"/>
          <w:vertAlign w:val="superscript"/>
        </w:rPr>
        <w:t>st</w:t>
      </w:r>
      <w:r w:rsidRPr="009B7BB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A27BA7" w:rsidRPr="009B7BB6" w:rsidRDefault="00A27BA7" w:rsidP="00A27BA7">
      <w:pPr>
        <w:spacing w:line="480" w:lineRule="auto"/>
        <w:jc w:val="both"/>
        <w:rPr>
          <w:sz w:val="24"/>
          <w:szCs w:val="24"/>
        </w:rPr>
      </w:pPr>
      <w:r w:rsidRPr="009B7BB6">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A27BA7" w:rsidRPr="009B7BB6" w:rsidRDefault="00A27BA7" w:rsidP="00A27BA7">
      <w:pPr>
        <w:spacing w:line="480" w:lineRule="auto"/>
        <w:jc w:val="both"/>
        <w:rPr>
          <w:sz w:val="24"/>
          <w:szCs w:val="24"/>
        </w:rPr>
      </w:pPr>
      <w:r w:rsidRPr="009B7BB6">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9B7BB6">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9B7BB6">
        <w:rPr>
          <w:sz w:val="24"/>
          <w:szCs w:val="24"/>
          <w:vertAlign w:val="superscript"/>
        </w:rPr>
        <w:t>nd</w:t>
      </w:r>
      <w:r w:rsidRPr="009B7BB6">
        <w:rPr>
          <w:sz w:val="24"/>
          <w:szCs w:val="24"/>
        </w:rPr>
        <w:t xml:space="preserve"> Corinthians 10:18. The Values of Friendship is in Proverbs 27:5-10 &amp; Ephesians 4:15. Family Instruction is in Proverbs 19:13; 20:16; 22:3; 27:11-22; 1</w:t>
      </w:r>
      <w:r w:rsidRPr="009B7BB6">
        <w:rPr>
          <w:sz w:val="24"/>
          <w:szCs w:val="24"/>
          <w:vertAlign w:val="superscript"/>
        </w:rPr>
        <w:t>st</w:t>
      </w:r>
      <w:r w:rsidRPr="009B7BB6">
        <w:rPr>
          <w:sz w:val="24"/>
          <w:szCs w:val="24"/>
        </w:rPr>
        <w:t xml:space="preserve"> John 2:16 &amp; Matthew 25:21. The Commendation of Diligence is in Proverbs 27:23-27.   </w:t>
      </w:r>
    </w:p>
    <w:p w:rsidR="00A27BA7" w:rsidRPr="009B7BB6" w:rsidRDefault="00A27BA7" w:rsidP="00A27BA7">
      <w:pPr>
        <w:spacing w:line="480" w:lineRule="auto"/>
        <w:jc w:val="both"/>
        <w:rPr>
          <w:sz w:val="24"/>
          <w:szCs w:val="24"/>
        </w:rPr>
      </w:pPr>
      <w:r w:rsidRPr="009B7BB6">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9B7BB6">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9B7BB6">
        <w:rPr>
          <w:sz w:val="24"/>
          <w:szCs w:val="24"/>
          <w:vertAlign w:val="superscript"/>
        </w:rPr>
        <w:t>st</w:t>
      </w:r>
      <w:r w:rsidRPr="009B7BB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A27BA7" w:rsidRPr="009B7BB6" w:rsidRDefault="00A27BA7" w:rsidP="00A27BA7">
      <w:pPr>
        <w:spacing w:line="480" w:lineRule="auto"/>
        <w:jc w:val="both"/>
        <w:rPr>
          <w:sz w:val="24"/>
          <w:szCs w:val="24"/>
        </w:rPr>
      </w:pPr>
      <w:r w:rsidRPr="009B7BB6">
        <w:rPr>
          <w:sz w:val="24"/>
          <w:szCs w:val="24"/>
        </w:rPr>
        <w:t>The Father Stephen’s Discipline of the Tongue is in Proverbs 15:5-19. The Introduction of the Tongue is in Proverbs 15:5-7, 16. The Wisdom and Godly Fear is in Proverbs 15:8-11. Pleasing the Father Stephen is in Proverbs 15:8-9; 1</w:t>
      </w:r>
      <w:r w:rsidRPr="009B7BB6">
        <w:rPr>
          <w:sz w:val="24"/>
          <w:szCs w:val="24"/>
          <w:vertAlign w:val="superscript"/>
        </w:rPr>
        <w:t>st</w:t>
      </w:r>
      <w:r w:rsidRPr="009B7BB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A27BA7" w:rsidRPr="009B7BB6" w:rsidRDefault="00A27BA7" w:rsidP="00A27BA7">
      <w:pPr>
        <w:spacing w:line="480" w:lineRule="auto"/>
        <w:jc w:val="both"/>
        <w:rPr>
          <w:sz w:val="24"/>
          <w:szCs w:val="24"/>
        </w:rPr>
      </w:pPr>
      <w:r w:rsidRPr="009B7BB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A27BA7" w:rsidRPr="009B7BB6" w:rsidRDefault="00A27BA7" w:rsidP="00A27BA7">
      <w:pPr>
        <w:spacing w:line="480" w:lineRule="auto"/>
        <w:jc w:val="both"/>
        <w:rPr>
          <w:sz w:val="24"/>
          <w:szCs w:val="24"/>
        </w:rPr>
      </w:pPr>
      <w:r w:rsidRPr="009B7BB6">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A27BA7" w:rsidRPr="009B7BB6" w:rsidRDefault="00A27BA7" w:rsidP="00A27BA7">
      <w:pPr>
        <w:spacing w:line="480" w:lineRule="auto"/>
        <w:jc w:val="both"/>
        <w:rPr>
          <w:sz w:val="24"/>
          <w:szCs w:val="24"/>
        </w:rPr>
      </w:pPr>
      <w:r w:rsidRPr="009B7BB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9B7BB6">
        <w:rPr>
          <w:sz w:val="24"/>
          <w:szCs w:val="24"/>
          <w:vertAlign w:val="superscript"/>
        </w:rPr>
        <w:t>st</w:t>
      </w:r>
      <w:r w:rsidRPr="009B7BB6">
        <w:rPr>
          <w:sz w:val="24"/>
          <w:szCs w:val="24"/>
        </w:rPr>
        <w:t xml:space="preserve"> Corinthians 15:57. </w:t>
      </w:r>
    </w:p>
    <w:p w:rsidR="00A27BA7" w:rsidRPr="009B7BB6" w:rsidRDefault="00A27BA7" w:rsidP="00A27BA7">
      <w:pPr>
        <w:spacing w:line="480" w:lineRule="auto"/>
        <w:jc w:val="both"/>
        <w:rPr>
          <w:sz w:val="24"/>
          <w:szCs w:val="24"/>
        </w:rPr>
      </w:pPr>
      <w:r w:rsidRPr="009B7BB6">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9B7BB6">
        <w:rPr>
          <w:sz w:val="24"/>
          <w:szCs w:val="24"/>
          <w:vertAlign w:val="superscript"/>
        </w:rPr>
        <w:t>nd</w:t>
      </w:r>
      <w:r w:rsidRPr="009B7BB6">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A27BA7" w:rsidRPr="009B7BB6" w:rsidRDefault="00A27BA7" w:rsidP="00A27BA7">
      <w:pPr>
        <w:spacing w:line="480" w:lineRule="auto"/>
        <w:jc w:val="both"/>
        <w:rPr>
          <w:sz w:val="24"/>
          <w:szCs w:val="24"/>
        </w:rPr>
      </w:pPr>
      <w:r w:rsidRPr="009B7BB6">
        <w:rPr>
          <w:sz w:val="24"/>
          <w:szCs w:val="24"/>
        </w:rPr>
        <w:t xml:space="preserve">The Father Stephen’s Instruction to a Young Man is in Proverbs 22:17-23:11. An Appeal for Attention is in Proverbs 22:17-21 &amp; Hebrews 3:7, 13. An Admonition of Things to Avoid is in </w:t>
      </w:r>
      <w:r w:rsidRPr="009B7BB6">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A27BA7" w:rsidRPr="009B7BB6" w:rsidRDefault="00A27BA7" w:rsidP="00A27BA7">
      <w:pPr>
        <w:spacing w:line="480" w:lineRule="auto"/>
        <w:jc w:val="both"/>
        <w:rPr>
          <w:sz w:val="24"/>
          <w:szCs w:val="24"/>
        </w:rPr>
      </w:pPr>
      <w:r w:rsidRPr="009B7BB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A27BA7" w:rsidRPr="009B7BB6" w:rsidRDefault="00A27BA7" w:rsidP="00A27BA7">
      <w:pPr>
        <w:spacing w:line="480" w:lineRule="auto"/>
        <w:jc w:val="both"/>
        <w:rPr>
          <w:sz w:val="24"/>
          <w:szCs w:val="24"/>
        </w:rPr>
      </w:pPr>
      <w:r w:rsidRPr="009B7BB6">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w:t>
      </w:r>
      <w:r w:rsidRPr="009B7BB6">
        <w:rPr>
          <w:sz w:val="24"/>
          <w:szCs w:val="24"/>
        </w:rPr>
        <w:lastRenderedPageBreak/>
        <w:t xml:space="preserve">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A27BA7" w:rsidRPr="009B7BB6" w:rsidRDefault="00A27BA7" w:rsidP="00A27BA7">
      <w:pPr>
        <w:spacing w:line="480" w:lineRule="auto"/>
        <w:jc w:val="both"/>
        <w:rPr>
          <w:sz w:val="24"/>
          <w:szCs w:val="24"/>
        </w:rPr>
      </w:pPr>
      <w:r w:rsidRPr="009B7BB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A27BA7" w:rsidRPr="009B7BB6" w:rsidRDefault="00A27BA7" w:rsidP="00A27BA7">
      <w:pPr>
        <w:spacing w:line="480" w:lineRule="auto"/>
        <w:jc w:val="both"/>
        <w:rPr>
          <w:sz w:val="24"/>
          <w:szCs w:val="24"/>
        </w:rPr>
      </w:pPr>
      <w:r w:rsidRPr="009B7BB6">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A27BA7" w:rsidRPr="009B7BB6" w:rsidRDefault="00A27BA7" w:rsidP="00A27BA7">
      <w:pPr>
        <w:spacing w:line="480" w:lineRule="auto"/>
        <w:jc w:val="both"/>
        <w:rPr>
          <w:sz w:val="24"/>
          <w:szCs w:val="24"/>
        </w:rPr>
      </w:pPr>
      <w:r w:rsidRPr="009B7BB6">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w:t>
      </w:r>
      <w:r w:rsidRPr="009B7BB6">
        <w:rPr>
          <w:sz w:val="24"/>
          <w:szCs w:val="24"/>
        </w:rPr>
        <w:lastRenderedPageBreak/>
        <w:t xml:space="preserve">But to the Wise who keeps instruction is in Proverbs 9:8-9. The final words of the Hostess (Server) is in Proverbs 9:10-12. The difference of the Lady Wisdom from the Lady Sexual is in Proverbs 9:13-18.        </w:t>
      </w:r>
    </w:p>
    <w:p w:rsidR="00A27BA7" w:rsidRPr="009B7BB6" w:rsidRDefault="00A27BA7" w:rsidP="00A27BA7">
      <w:pPr>
        <w:spacing w:line="480" w:lineRule="auto"/>
        <w:jc w:val="center"/>
        <w:rPr>
          <w:b/>
          <w:sz w:val="24"/>
          <w:szCs w:val="24"/>
        </w:rPr>
      </w:pPr>
      <w:r w:rsidRPr="009B7BB6">
        <w:rPr>
          <w:b/>
          <w:sz w:val="24"/>
          <w:szCs w:val="24"/>
        </w:rPr>
        <w:t>The Divine Qanah in the Koheleth</w:t>
      </w:r>
    </w:p>
    <w:p w:rsidR="00A27BA7" w:rsidRPr="009B7BB6" w:rsidRDefault="00A27BA7" w:rsidP="00A27BA7">
      <w:pPr>
        <w:spacing w:line="480" w:lineRule="auto"/>
        <w:jc w:val="both"/>
        <w:rPr>
          <w:sz w:val="24"/>
          <w:szCs w:val="24"/>
        </w:rPr>
      </w:pPr>
      <w:r w:rsidRPr="009B7BB6">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9B7BB6">
        <w:rPr>
          <w:sz w:val="24"/>
          <w:szCs w:val="24"/>
          <w:vertAlign w:val="superscript"/>
        </w:rPr>
        <w:t>st</w:t>
      </w:r>
      <w:r w:rsidRPr="009B7BB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9B7BB6">
        <w:rPr>
          <w:sz w:val="24"/>
          <w:szCs w:val="24"/>
          <w:vertAlign w:val="superscript"/>
        </w:rPr>
        <w:t>st</w:t>
      </w:r>
      <w:r w:rsidRPr="009B7BB6">
        <w:rPr>
          <w:sz w:val="24"/>
          <w:szCs w:val="24"/>
        </w:rPr>
        <w:t xml:space="preserve"> Kings chapters 7 &amp; 9; 2</w:t>
      </w:r>
      <w:r w:rsidRPr="009B7BB6">
        <w:rPr>
          <w:sz w:val="24"/>
          <w:szCs w:val="24"/>
          <w:vertAlign w:val="superscript"/>
        </w:rPr>
        <w:t>nd</w:t>
      </w:r>
      <w:r w:rsidRPr="009B7BB6">
        <w:rPr>
          <w:sz w:val="24"/>
          <w:szCs w:val="24"/>
        </w:rPr>
        <w:t xml:space="preserve"> Chronicles chapter 8; 1</w:t>
      </w:r>
      <w:r w:rsidRPr="009B7BB6">
        <w:rPr>
          <w:sz w:val="24"/>
          <w:szCs w:val="24"/>
          <w:vertAlign w:val="superscript"/>
        </w:rPr>
        <w:t>st</w:t>
      </w:r>
      <w:r w:rsidRPr="009B7BB6">
        <w:rPr>
          <w:sz w:val="24"/>
          <w:szCs w:val="24"/>
        </w:rPr>
        <w:t xml:space="preserve"> Chronicles 27:27; Song of Solomon 4:13; 8:11; 2</w:t>
      </w:r>
      <w:r w:rsidRPr="009B7BB6">
        <w:rPr>
          <w:sz w:val="24"/>
          <w:szCs w:val="24"/>
          <w:vertAlign w:val="superscript"/>
        </w:rPr>
        <w:t>nd</w:t>
      </w:r>
      <w:r w:rsidRPr="009B7BB6">
        <w:rPr>
          <w:sz w:val="24"/>
          <w:szCs w:val="24"/>
        </w:rPr>
        <w:t xml:space="preserve"> Kings 25:4 &amp; Nehemiah 2:14. Wealth is in Ecclesiastes 1:16; 2:7-8 &amp; 1</w:t>
      </w:r>
      <w:r w:rsidRPr="009B7BB6">
        <w:rPr>
          <w:sz w:val="24"/>
          <w:szCs w:val="24"/>
          <w:vertAlign w:val="superscript"/>
        </w:rPr>
        <w:t>st</w:t>
      </w:r>
      <w:r w:rsidRPr="009B7BB6">
        <w:rPr>
          <w:sz w:val="24"/>
          <w:szCs w:val="24"/>
        </w:rPr>
        <w:t xml:space="preserve"> Kings 4:22; 8:63; 9:28; 10:5, 14-27 &amp; 2</w:t>
      </w:r>
      <w:r w:rsidRPr="009B7BB6">
        <w:rPr>
          <w:sz w:val="24"/>
          <w:szCs w:val="24"/>
          <w:vertAlign w:val="superscript"/>
        </w:rPr>
        <w:t>nd</w:t>
      </w:r>
      <w:r w:rsidRPr="009B7BB6">
        <w:rPr>
          <w:sz w:val="24"/>
          <w:szCs w:val="24"/>
        </w:rPr>
        <w:t xml:space="preserve"> Chronicles 1:15; 9:20-27. Women is in Ecclesiastes 2:8 &amp; 1</w:t>
      </w:r>
      <w:r w:rsidRPr="009B7BB6">
        <w:rPr>
          <w:sz w:val="24"/>
          <w:szCs w:val="24"/>
          <w:vertAlign w:val="superscript"/>
        </w:rPr>
        <w:t>st</w:t>
      </w:r>
      <w:r w:rsidRPr="009B7BB6">
        <w:rPr>
          <w:sz w:val="24"/>
          <w:szCs w:val="24"/>
        </w:rPr>
        <w:t xml:space="preserve"> Kings 11:3. The Father Stephen’s Summary and Conclusion is in Ecclesiastes 1:16; 2:7, 9-11 &amp; 1</w:t>
      </w:r>
      <w:r w:rsidRPr="009B7BB6">
        <w:rPr>
          <w:sz w:val="24"/>
          <w:szCs w:val="24"/>
          <w:vertAlign w:val="superscript"/>
        </w:rPr>
        <w:t>st</w:t>
      </w:r>
      <w:r w:rsidRPr="009B7BB6">
        <w:rPr>
          <w:sz w:val="24"/>
          <w:szCs w:val="24"/>
        </w:rPr>
        <w:t xml:space="preserve"> Kings 11:4. The Vanity &amp; Futility of Wisdom: Wisdom Superior to Folly (Sex) is in Ecclesiastes 2:13-14. Wisdom not Superior to Folly (Sex), except the Lord Enoch is in Ecclesiastes 2:14-16; Genesis 5:24 &amp; Hebrews 11:5. Both </w:t>
      </w:r>
      <w:r w:rsidRPr="009B7BB6">
        <w:rPr>
          <w:sz w:val="24"/>
          <w:szCs w:val="24"/>
        </w:rPr>
        <w:lastRenderedPageBreak/>
        <w:t>the Wise and the Foolish are doomed to death is in Ecclesiastes 2:14-15. Both the Wise and the Foolish are forgotten is in Ecclesiastes 2:16. The Father Stephen’s Conclusion is in Ecclesiastes 2:17. The Vanity &amp; Futility of Labor: The Father Stephen’s 1</w:t>
      </w:r>
      <w:r w:rsidRPr="009B7BB6">
        <w:rPr>
          <w:sz w:val="24"/>
          <w:szCs w:val="24"/>
          <w:vertAlign w:val="superscript"/>
        </w:rPr>
        <w:t>st</w:t>
      </w:r>
      <w:r w:rsidRPr="009B7BB6">
        <w:rPr>
          <w:sz w:val="24"/>
          <w:szCs w:val="24"/>
        </w:rPr>
        <w:t xml:space="preserve"> Complaint about Labor is in Ecclesiastes 2:18-20. The Father Stephen’s 2</w:t>
      </w:r>
      <w:r w:rsidRPr="009B7BB6">
        <w:rPr>
          <w:sz w:val="24"/>
          <w:szCs w:val="24"/>
          <w:vertAlign w:val="superscript"/>
        </w:rPr>
        <w:t>nd</w:t>
      </w:r>
      <w:r w:rsidRPr="009B7BB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9B7BB6">
        <w:rPr>
          <w:sz w:val="24"/>
          <w:szCs w:val="24"/>
          <w:vertAlign w:val="superscript"/>
        </w:rPr>
        <w:t>nd</w:t>
      </w:r>
      <w:r w:rsidRPr="009B7BB6">
        <w:rPr>
          <w:sz w:val="24"/>
          <w:szCs w:val="24"/>
        </w:rPr>
        <w:t xml:space="preserve"> Kings 3:19; Job 2:13; 32:4; Proverbs 15:23; 17:28; 25:11; 2</w:t>
      </w:r>
      <w:r w:rsidRPr="009B7BB6">
        <w:rPr>
          <w:sz w:val="24"/>
          <w:szCs w:val="24"/>
          <w:vertAlign w:val="superscript"/>
        </w:rPr>
        <w:t>nd</w:t>
      </w:r>
      <w:r w:rsidRPr="009B7BB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9B7BB6">
        <w:rPr>
          <w:sz w:val="24"/>
          <w:szCs w:val="24"/>
          <w:vertAlign w:val="superscript"/>
        </w:rPr>
        <w:t>st</w:t>
      </w:r>
      <w:r w:rsidRPr="009B7BB6">
        <w:rPr>
          <w:sz w:val="24"/>
          <w:szCs w:val="24"/>
        </w:rPr>
        <w:t xml:space="preserve"> Kings 10:9 &amp; Amos 3:9. The </w:t>
      </w:r>
      <w:r w:rsidRPr="009B7BB6">
        <w:rPr>
          <w:sz w:val="24"/>
          <w:szCs w:val="24"/>
        </w:rPr>
        <w:lastRenderedPageBreak/>
        <w:t>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9B7BB6">
        <w:rPr>
          <w:sz w:val="24"/>
          <w:szCs w:val="24"/>
          <w:vertAlign w:val="superscript"/>
        </w:rPr>
        <w:t>st</w:t>
      </w:r>
      <w:r w:rsidRPr="009B7BB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9B7BB6">
        <w:rPr>
          <w:sz w:val="24"/>
          <w:szCs w:val="24"/>
          <w:vertAlign w:val="superscript"/>
        </w:rPr>
        <w:t>st</w:t>
      </w:r>
      <w:r w:rsidRPr="009B7BB6">
        <w:rPr>
          <w:sz w:val="24"/>
          <w:szCs w:val="24"/>
        </w:rPr>
        <w:t xml:space="preserve"> Samuel 19:11. The Vanity &amp; Futility of Worldly Wealth: Riches cannot Satisfy is in Ecclesiastes 5:10-12. Riches can be Harmful is in Ecclesiastes 5:13-17; Job 1:21 &amp; 1</w:t>
      </w:r>
      <w:r w:rsidRPr="009B7BB6">
        <w:rPr>
          <w:sz w:val="24"/>
          <w:szCs w:val="24"/>
          <w:vertAlign w:val="superscript"/>
        </w:rPr>
        <w:t>st</w:t>
      </w:r>
      <w:r w:rsidRPr="009B7BB6">
        <w:rPr>
          <w:sz w:val="24"/>
          <w:szCs w:val="24"/>
        </w:rPr>
        <w:t xml:space="preserve"> Timothy 6:7, 9. Riches can be Enjoyed is in Ecclesiastes 5:18-20; Matthew 6:34 &amp; 1</w:t>
      </w:r>
      <w:r w:rsidRPr="009B7BB6">
        <w:rPr>
          <w:sz w:val="24"/>
          <w:szCs w:val="24"/>
          <w:vertAlign w:val="superscript"/>
        </w:rPr>
        <w:t>st</w:t>
      </w:r>
      <w:r w:rsidRPr="009B7BB6">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9B7BB6">
        <w:rPr>
          <w:sz w:val="24"/>
          <w:szCs w:val="24"/>
          <w:vertAlign w:val="superscript"/>
        </w:rPr>
        <w:t>st</w:t>
      </w:r>
      <w:r w:rsidRPr="009B7BB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9B7BB6">
        <w:rPr>
          <w:sz w:val="24"/>
          <w:szCs w:val="24"/>
          <w:vertAlign w:val="superscript"/>
        </w:rPr>
        <w:t>nd</w:t>
      </w:r>
      <w:r w:rsidRPr="009B7BB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w:t>
      </w:r>
      <w:r w:rsidRPr="009B7BB6">
        <w:rPr>
          <w:sz w:val="24"/>
          <w:szCs w:val="24"/>
        </w:rPr>
        <w:lastRenderedPageBreak/>
        <w:t>Negativism is in Ecclesiastes 7:10 &amp; Numbers 11:5. Impatience is Incompatible with True Wisdom is in Ecclesiastes 6:5; 7:11-12; 9:15; Isaiah 32:2 &amp; Proverbs 8:35; 13:8. Impatience is Ultimately Ineffective is in Ecclesiastes 1:15; 7:13-14 &amp; 1</w:t>
      </w:r>
      <w:r w:rsidRPr="009B7BB6">
        <w:rPr>
          <w:sz w:val="24"/>
          <w:szCs w:val="24"/>
          <w:vertAlign w:val="superscript"/>
        </w:rPr>
        <w:t>st</w:t>
      </w:r>
      <w:r w:rsidRPr="009B7BB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9B7BB6">
        <w:rPr>
          <w:sz w:val="24"/>
          <w:szCs w:val="24"/>
          <w:vertAlign w:val="superscript"/>
        </w:rPr>
        <w:t>st</w:t>
      </w:r>
      <w:r w:rsidRPr="009B7BB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9B7BB6">
        <w:rPr>
          <w:sz w:val="24"/>
          <w:szCs w:val="24"/>
          <w:vertAlign w:val="superscript"/>
        </w:rPr>
        <w:t>nd</w:t>
      </w:r>
      <w:r w:rsidRPr="009B7BB6">
        <w:rPr>
          <w:sz w:val="24"/>
          <w:szCs w:val="24"/>
        </w:rPr>
        <w:t xml:space="preserve"> Kings 11:17; 2</w:t>
      </w:r>
      <w:r w:rsidRPr="009B7BB6">
        <w:rPr>
          <w:sz w:val="24"/>
          <w:szCs w:val="24"/>
          <w:vertAlign w:val="superscript"/>
        </w:rPr>
        <w:t>nd</w:t>
      </w:r>
      <w:r w:rsidRPr="009B7BB6">
        <w:rPr>
          <w:sz w:val="24"/>
          <w:szCs w:val="24"/>
        </w:rPr>
        <w:t xml:space="preserve"> Chronicles 36:13 &amp; Nehemiah 10:29. Submission Defended is in Ecclesiastes 8:6-8 &amp; 1</w:t>
      </w:r>
      <w:r w:rsidRPr="009B7BB6">
        <w:rPr>
          <w:sz w:val="24"/>
          <w:szCs w:val="24"/>
          <w:vertAlign w:val="superscript"/>
        </w:rPr>
        <w:t>st</w:t>
      </w:r>
      <w:r w:rsidRPr="009B7BB6">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9B7BB6">
        <w:rPr>
          <w:sz w:val="24"/>
          <w:szCs w:val="24"/>
          <w:vertAlign w:val="superscript"/>
        </w:rPr>
        <w:t>st</w:t>
      </w:r>
      <w:r w:rsidRPr="009B7BB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9B7BB6">
        <w:rPr>
          <w:sz w:val="24"/>
          <w:szCs w:val="24"/>
          <w:vertAlign w:val="superscript"/>
        </w:rPr>
        <w:t>st</w:t>
      </w:r>
      <w:r w:rsidRPr="009B7BB6">
        <w:rPr>
          <w:sz w:val="24"/>
          <w:szCs w:val="24"/>
        </w:rPr>
        <w:t xml:space="preserve"> Samuel 17:43; 2</w:t>
      </w:r>
      <w:r w:rsidRPr="009B7BB6">
        <w:rPr>
          <w:sz w:val="24"/>
          <w:szCs w:val="24"/>
          <w:vertAlign w:val="superscript"/>
        </w:rPr>
        <w:t>nd</w:t>
      </w:r>
      <w:r w:rsidRPr="009B7BB6">
        <w:rPr>
          <w:sz w:val="24"/>
          <w:szCs w:val="24"/>
        </w:rPr>
        <w:t xml:space="preserve"> Samuel 3:8. What the </w:t>
      </w:r>
      <w:r w:rsidRPr="009B7BB6">
        <w:rPr>
          <w:sz w:val="24"/>
          <w:szCs w:val="24"/>
        </w:rPr>
        <w:lastRenderedPageBreak/>
        <w:t>Dead know is in Ecclesiastes 9:5-6; 12:7 &amp; 2</w:t>
      </w:r>
      <w:r w:rsidRPr="009B7BB6">
        <w:rPr>
          <w:sz w:val="24"/>
          <w:szCs w:val="24"/>
          <w:vertAlign w:val="superscript"/>
        </w:rPr>
        <w:t>nd</w:t>
      </w:r>
      <w:r w:rsidRPr="009B7BB6">
        <w:rPr>
          <w:sz w:val="24"/>
          <w:szCs w:val="24"/>
        </w:rPr>
        <w:t xml:space="preserve"> Timothy 1:10. Coping with the Problem of Providence: Be Festive in the Holy Ghost is in Ecclesiastes 2:24; 3:12; 9:7-8; Genesis 27:28; 1</w:t>
      </w:r>
      <w:r w:rsidRPr="009B7BB6">
        <w:rPr>
          <w:sz w:val="24"/>
          <w:szCs w:val="24"/>
          <w:vertAlign w:val="superscript"/>
        </w:rPr>
        <w:t>st</w:t>
      </w:r>
      <w:r w:rsidRPr="009B7BB6">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9B7BB6">
        <w:rPr>
          <w:sz w:val="24"/>
          <w:szCs w:val="24"/>
          <w:vertAlign w:val="superscript"/>
        </w:rPr>
        <w:t>st</w:t>
      </w:r>
      <w:r w:rsidRPr="009B7BB6">
        <w:rPr>
          <w:sz w:val="24"/>
          <w:szCs w:val="24"/>
        </w:rPr>
        <w:t xml:space="preserve"> Kings 5:4. Man does not know what will be: Wisdom is Vulnerable is in Ecclesiastes 7:19; 9:13-10:1; 2</w:t>
      </w:r>
      <w:r w:rsidRPr="009B7BB6">
        <w:rPr>
          <w:sz w:val="24"/>
          <w:szCs w:val="24"/>
          <w:vertAlign w:val="superscript"/>
        </w:rPr>
        <w:t>nd</w:t>
      </w:r>
      <w:r w:rsidRPr="009B7BB6">
        <w:rPr>
          <w:sz w:val="24"/>
          <w:szCs w:val="24"/>
        </w:rPr>
        <w:t xml:space="preserve"> Samuel 20:15-22. The Impediments to Wisdom is in Ecclesiastes 10:2-7. The Expecting of the Unexpected is in Ecclesiastes 10:8-11; 1</w:t>
      </w:r>
      <w:r w:rsidRPr="009B7BB6">
        <w:rPr>
          <w:sz w:val="24"/>
          <w:szCs w:val="24"/>
          <w:vertAlign w:val="superscript"/>
        </w:rPr>
        <w:t>st</w:t>
      </w:r>
      <w:r w:rsidRPr="009B7BB6">
        <w:rPr>
          <w:sz w:val="24"/>
          <w:szCs w:val="24"/>
        </w:rPr>
        <w:t xml:space="preserve"> Kings 5:17; Exodus 7:11 &amp; Proverbs 26:27. The Futility of Words is in Ecclesiastes 10:4, 12-15 &amp; Luke 4:22. Man does not know what Sexual Evil will come: Sexual Evil in High Places is in Ecclesiastes 10:16-17; 1</w:t>
      </w:r>
      <w:r w:rsidRPr="009B7BB6">
        <w:rPr>
          <w:sz w:val="24"/>
          <w:szCs w:val="24"/>
          <w:vertAlign w:val="superscript"/>
        </w:rPr>
        <w:t>st</w:t>
      </w:r>
      <w:r w:rsidRPr="009B7BB6">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9B7BB6">
        <w:rPr>
          <w:sz w:val="24"/>
          <w:szCs w:val="24"/>
          <w:vertAlign w:val="superscript"/>
        </w:rPr>
        <w:t>nd</w:t>
      </w:r>
      <w:r w:rsidRPr="009B7BB6">
        <w:rPr>
          <w:sz w:val="24"/>
          <w:szCs w:val="24"/>
        </w:rPr>
        <w:t xml:space="preserve"> Corinthians 5:1 &amp; 2</w:t>
      </w:r>
      <w:r w:rsidRPr="009B7BB6">
        <w:rPr>
          <w:sz w:val="24"/>
          <w:szCs w:val="24"/>
          <w:vertAlign w:val="superscript"/>
        </w:rPr>
        <w:t>nd</w:t>
      </w:r>
      <w:r w:rsidRPr="009B7BB6">
        <w:rPr>
          <w:sz w:val="24"/>
          <w:szCs w:val="24"/>
        </w:rPr>
        <w:t xml:space="preserve"> Peter 1:13. En Route to the Grave is in Ecclesiastes 12:5. The Finality of Death is in Ecclesiastes 12:6. The Results of Death is in Ecclesiastes 3:17, 21; 12:7 &amp; Genesis 2:7; 3:19. The Father Stephen’s </w:t>
      </w:r>
      <w:r w:rsidRPr="009B7BB6">
        <w:rPr>
          <w:sz w:val="24"/>
          <w:szCs w:val="24"/>
        </w:rPr>
        <w:lastRenderedPageBreak/>
        <w:t xml:space="preserve">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A27BA7" w:rsidRPr="009B7BB6" w:rsidRDefault="00A27BA7" w:rsidP="00A27BA7">
      <w:pPr>
        <w:spacing w:line="480" w:lineRule="auto"/>
        <w:jc w:val="center"/>
        <w:rPr>
          <w:b/>
          <w:sz w:val="24"/>
          <w:szCs w:val="24"/>
        </w:rPr>
      </w:pPr>
      <w:r w:rsidRPr="009B7BB6">
        <w:rPr>
          <w:b/>
          <w:sz w:val="24"/>
          <w:szCs w:val="24"/>
        </w:rPr>
        <w:t>The Divine Qanah in Divine Love</w:t>
      </w:r>
    </w:p>
    <w:p w:rsidR="00A27BA7" w:rsidRPr="009B7BB6" w:rsidRDefault="00A27BA7" w:rsidP="00A27BA7">
      <w:pPr>
        <w:spacing w:line="480" w:lineRule="auto"/>
        <w:jc w:val="both"/>
        <w:rPr>
          <w:sz w:val="24"/>
          <w:szCs w:val="24"/>
        </w:rPr>
      </w:pPr>
      <w:r w:rsidRPr="009B7BB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B7BB6">
        <w:rPr>
          <w:sz w:val="24"/>
          <w:szCs w:val="24"/>
          <w:vertAlign w:val="superscript"/>
        </w:rPr>
        <w:t>st</w:t>
      </w:r>
      <w:r w:rsidRPr="009B7BB6">
        <w:rPr>
          <w:sz w:val="24"/>
          <w:szCs w:val="24"/>
        </w:rPr>
        <w:t xml:space="preserve"> Kings 10:28 &amp; 2</w:t>
      </w:r>
      <w:r w:rsidRPr="009B7BB6">
        <w:rPr>
          <w:sz w:val="24"/>
          <w:szCs w:val="24"/>
          <w:vertAlign w:val="superscript"/>
        </w:rPr>
        <w:t>nd</w:t>
      </w:r>
      <w:r w:rsidRPr="009B7BB6">
        <w:rPr>
          <w:sz w:val="24"/>
          <w:szCs w:val="24"/>
        </w:rPr>
        <w:t xml:space="preserve"> Chronicles 9:28. The Maiden’s Resolve is in Song of Solomon 1:12-14. The Suitor’s Charm Continued is in Song of Solomon 1:15. The Maiden’s Resolve Continued is in Song of Solomon 1:16-2:1 &amp; 1</w:t>
      </w:r>
      <w:r w:rsidRPr="009B7BB6">
        <w:rPr>
          <w:sz w:val="24"/>
          <w:szCs w:val="24"/>
          <w:vertAlign w:val="superscript"/>
        </w:rPr>
        <w:t>st</w:t>
      </w:r>
      <w:r w:rsidRPr="009B7BB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B7BB6">
        <w:rPr>
          <w:sz w:val="24"/>
          <w:szCs w:val="24"/>
          <w:vertAlign w:val="superscript"/>
        </w:rPr>
        <w:t>st</w:t>
      </w:r>
      <w:r w:rsidRPr="009B7BB6">
        <w:rPr>
          <w:sz w:val="24"/>
          <w:szCs w:val="24"/>
        </w:rPr>
        <w:t xml:space="preserve"> Samuel 27:2; 30:9; 1</w:t>
      </w:r>
      <w:r w:rsidRPr="009B7BB6">
        <w:rPr>
          <w:sz w:val="24"/>
          <w:szCs w:val="24"/>
          <w:vertAlign w:val="superscript"/>
        </w:rPr>
        <w:t>st</w:t>
      </w:r>
      <w:r w:rsidRPr="009B7BB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w:t>
      </w:r>
      <w:r w:rsidRPr="009B7BB6">
        <w:rPr>
          <w:sz w:val="24"/>
          <w:szCs w:val="24"/>
        </w:rPr>
        <w:lastRenderedPageBreak/>
        <w:t>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B7BB6">
        <w:rPr>
          <w:sz w:val="24"/>
          <w:szCs w:val="24"/>
          <w:vertAlign w:val="superscript"/>
        </w:rPr>
        <w:t>st</w:t>
      </w:r>
      <w:r w:rsidRPr="009B7BB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A27BA7" w:rsidRPr="009B7BB6" w:rsidRDefault="00A27BA7" w:rsidP="00A27BA7">
      <w:pPr>
        <w:spacing w:line="480" w:lineRule="auto"/>
        <w:jc w:val="both"/>
        <w:rPr>
          <w:sz w:val="24"/>
          <w:szCs w:val="24"/>
        </w:rPr>
      </w:pPr>
      <w:r w:rsidRPr="009B7BB6">
        <w:rPr>
          <w:sz w:val="24"/>
          <w:szCs w:val="24"/>
        </w:rPr>
        <w:t>The Father Stephen’s Wisdom of Solomon: The 1</w:t>
      </w:r>
      <w:r w:rsidRPr="009B7BB6">
        <w:rPr>
          <w:sz w:val="24"/>
          <w:szCs w:val="24"/>
          <w:vertAlign w:val="superscript"/>
        </w:rPr>
        <w:t>st</w:t>
      </w:r>
      <w:r w:rsidRPr="009B7BB6">
        <w:rPr>
          <w:sz w:val="24"/>
          <w:szCs w:val="24"/>
        </w:rPr>
        <w:t xml:space="preserve"> Part is the Destinies of the Righteous and the Sexual in Wisdom of Solomon 1:1-6:8. The primary life of the Sexual is pleasure and the primary life of the Righteous is a blessed immortality. The 2</w:t>
      </w:r>
      <w:r w:rsidRPr="009B7BB6">
        <w:rPr>
          <w:sz w:val="24"/>
          <w:szCs w:val="24"/>
          <w:vertAlign w:val="superscript"/>
        </w:rPr>
        <w:t>nd</w:t>
      </w:r>
      <w:r w:rsidRPr="009B7BB6">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A27BA7" w:rsidRPr="009B7BB6" w:rsidRDefault="00A27BA7" w:rsidP="00A27BA7">
      <w:pPr>
        <w:spacing w:line="480" w:lineRule="auto"/>
        <w:jc w:val="both"/>
        <w:rPr>
          <w:sz w:val="24"/>
          <w:szCs w:val="24"/>
        </w:rPr>
      </w:pPr>
      <w:r w:rsidRPr="009B7BB6">
        <w:rPr>
          <w:sz w:val="24"/>
          <w:szCs w:val="24"/>
        </w:rPr>
        <w:lastRenderedPageBreak/>
        <w:t>The Wisdom of the Father Stephen: The Father Stephen’s Wisdom is Described in Isaiah 28:29; 1</w:t>
      </w:r>
      <w:r w:rsidRPr="009B7BB6">
        <w:rPr>
          <w:sz w:val="24"/>
          <w:szCs w:val="24"/>
          <w:vertAlign w:val="superscript"/>
        </w:rPr>
        <w:t>st</w:t>
      </w:r>
      <w:r w:rsidRPr="009B7BB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9B7BB6">
        <w:rPr>
          <w:sz w:val="24"/>
          <w:szCs w:val="24"/>
          <w:vertAlign w:val="superscript"/>
        </w:rPr>
        <w:t>st</w:t>
      </w:r>
      <w:r w:rsidRPr="009B7BB6">
        <w:rPr>
          <w:sz w:val="24"/>
          <w:szCs w:val="24"/>
        </w:rPr>
        <w:t xml:space="preserve"> Chronicles 28:9 &amp; Psalms 139:2, 4, 6. The Son Jesus Christ the Father Stephen’s Wisdom is in 1</w:t>
      </w:r>
      <w:r w:rsidRPr="009B7BB6">
        <w:rPr>
          <w:sz w:val="24"/>
          <w:szCs w:val="24"/>
          <w:vertAlign w:val="superscript"/>
        </w:rPr>
        <w:t>st</w:t>
      </w:r>
      <w:r w:rsidRPr="009B7BB6">
        <w:rPr>
          <w:sz w:val="24"/>
          <w:szCs w:val="24"/>
        </w:rPr>
        <w:t xml:space="preserve"> Corinthians 1:24, 30; Isaiah 9:6; 11:2 &amp; Colossians 2:2-3. The Father Stephen’s Wisdom in the Gospel Kingdom is in 1</w:t>
      </w:r>
      <w:r w:rsidRPr="009B7BB6">
        <w:rPr>
          <w:sz w:val="24"/>
          <w:szCs w:val="24"/>
          <w:vertAlign w:val="superscript"/>
        </w:rPr>
        <w:t>st</w:t>
      </w:r>
      <w:r w:rsidRPr="009B7BB6">
        <w:rPr>
          <w:sz w:val="24"/>
          <w:szCs w:val="24"/>
        </w:rPr>
        <w:t xml:space="preserve"> Corinthians 1:18-21, 25 &amp; Ephesians 3:10. The Father Stephen gives His Wisdom to Human Beings is in Ephesians 1:17; 2</w:t>
      </w:r>
      <w:r w:rsidRPr="009B7BB6">
        <w:rPr>
          <w:sz w:val="24"/>
          <w:szCs w:val="24"/>
          <w:vertAlign w:val="superscript"/>
        </w:rPr>
        <w:t>nd</w:t>
      </w:r>
      <w:r w:rsidRPr="009B7BB6">
        <w:rPr>
          <w:sz w:val="24"/>
          <w:szCs w:val="24"/>
        </w:rPr>
        <w:t xml:space="preserve"> Chronicles 1:11-12; Ezra 7:25; Proverbs 2:6; Ecclesiastes 12:11; Daniel 2:23; 1</w:t>
      </w:r>
      <w:r w:rsidRPr="009B7BB6">
        <w:rPr>
          <w:sz w:val="24"/>
          <w:szCs w:val="24"/>
          <w:vertAlign w:val="superscript"/>
        </w:rPr>
        <w:t>st</w:t>
      </w:r>
      <w:r w:rsidRPr="009B7BB6">
        <w:rPr>
          <w:sz w:val="24"/>
          <w:szCs w:val="24"/>
        </w:rPr>
        <w:t xml:space="preserve"> Corinthians 2:6-16 &amp; James 1:5. The Examples of the Father Stephen’s Wisdom is in 1</w:t>
      </w:r>
      <w:r w:rsidRPr="009B7BB6">
        <w:rPr>
          <w:sz w:val="24"/>
          <w:szCs w:val="24"/>
          <w:vertAlign w:val="superscript"/>
        </w:rPr>
        <w:t>st</w:t>
      </w:r>
      <w:r w:rsidRPr="009B7BB6">
        <w:rPr>
          <w:sz w:val="24"/>
          <w:szCs w:val="24"/>
        </w:rPr>
        <w:t xml:space="preserve"> Samuel 16:7; 1</w:t>
      </w:r>
      <w:r w:rsidRPr="009B7BB6">
        <w:rPr>
          <w:sz w:val="24"/>
          <w:szCs w:val="24"/>
          <w:vertAlign w:val="superscript"/>
        </w:rPr>
        <w:t>st</w:t>
      </w:r>
      <w:r w:rsidRPr="009B7BB6">
        <w:rPr>
          <w:sz w:val="24"/>
          <w:szCs w:val="24"/>
        </w:rPr>
        <w:t xml:space="preserve"> Kings 3:28; Isaiah 28:24-29 &amp; Luke 11:49. </w:t>
      </w:r>
    </w:p>
    <w:p w:rsidR="00A27BA7" w:rsidRPr="009B7BB6" w:rsidRDefault="00A27BA7" w:rsidP="00A27BA7">
      <w:pPr>
        <w:spacing w:line="480" w:lineRule="auto"/>
        <w:jc w:val="both"/>
        <w:rPr>
          <w:sz w:val="24"/>
          <w:szCs w:val="24"/>
        </w:rPr>
      </w:pPr>
      <w:r w:rsidRPr="009B7BB6">
        <w:rPr>
          <w:sz w:val="24"/>
          <w:szCs w:val="24"/>
        </w:rPr>
        <w:t>The Wisdom of His Son Jesus Christ from the Father Stephen: The Wisdom of the Messiah was foretold and recognized in His Son Jesus Christ is in Isaiah 11:2; 52:13; Proverbs 8:22-23; John 1:1; 4:29; 1</w:t>
      </w:r>
      <w:r w:rsidRPr="009B7BB6">
        <w:rPr>
          <w:sz w:val="24"/>
          <w:szCs w:val="24"/>
          <w:vertAlign w:val="superscript"/>
        </w:rPr>
        <w:t>st</w:t>
      </w:r>
      <w:r w:rsidRPr="009B7BB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9B7BB6">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A27BA7" w:rsidRPr="009B7BB6" w:rsidRDefault="00A27BA7" w:rsidP="00A27BA7">
      <w:pPr>
        <w:spacing w:line="480" w:lineRule="auto"/>
        <w:jc w:val="both"/>
        <w:rPr>
          <w:sz w:val="24"/>
          <w:szCs w:val="24"/>
        </w:rPr>
      </w:pPr>
      <w:r w:rsidRPr="009B7BB6">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9B7BB6">
        <w:rPr>
          <w:sz w:val="24"/>
          <w:szCs w:val="24"/>
          <w:vertAlign w:val="superscript"/>
        </w:rPr>
        <w:t>st</w:t>
      </w:r>
      <w:r w:rsidRPr="009B7BB6">
        <w:rPr>
          <w:sz w:val="24"/>
          <w:szCs w:val="24"/>
        </w:rPr>
        <w:t xml:space="preserve"> Corinthians 2:11, 12-14; 12:8; 1</w:t>
      </w:r>
      <w:r w:rsidRPr="009B7BB6">
        <w:rPr>
          <w:sz w:val="24"/>
          <w:szCs w:val="24"/>
          <w:vertAlign w:val="superscript"/>
        </w:rPr>
        <w:t>st</w:t>
      </w:r>
      <w:r w:rsidRPr="009B7BB6">
        <w:rPr>
          <w:sz w:val="24"/>
          <w:szCs w:val="24"/>
        </w:rPr>
        <w:t xml:space="preserve"> Samuel 10:10; 1</w:t>
      </w:r>
      <w:r w:rsidRPr="009B7BB6">
        <w:rPr>
          <w:sz w:val="24"/>
          <w:szCs w:val="24"/>
          <w:vertAlign w:val="superscript"/>
        </w:rPr>
        <w:t>st</w:t>
      </w:r>
      <w:r w:rsidRPr="009B7BB6">
        <w:rPr>
          <w:sz w:val="24"/>
          <w:szCs w:val="24"/>
        </w:rPr>
        <w:t xml:space="preserve"> Kings 3:8-9, 12; 4:29-34; 10:1, 23-24; Proverbs 2:6; Daniel 5:10-16; Colossians 1:9 &amp; Acts 6:3, 9-10; 15:28. The Holy Ghost as the Supreme Teacher is in John 14:26; Nehemiah 9:20; Matthew 10:19-20; Mark 13:11; 1</w:t>
      </w:r>
      <w:r w:rsidRPr="009B7BB6">
        <w:rPr>
          <w:sz w:val="24"/>
          <w:szCs w:val="24"/>
          <w:vertAlign w:val="superscript"/>
        </w:rPr>
        <w:t>st</w:t>
      </w:r>
      <w:r w:rsidRPr="009B7BB6">
        <w:rPr>
          <w:sz w:val="24"/>
          <w:szCs w:val="24"/>
        </w:rPr>
        <w:t xml:space="preserve"> John 2:27 &amp; Luke 12:12. </w:t>
      </w:r>
    </w:p>
    <w:p w:rsidR="00A27BA7" w:rsidRPr="009B7BB6" w:rsidRDefault="00A27BA7" w:rsidP="00A27BA7">
      <w:pPr>
        <w:spacing w:line="480" w:lineRule="auto"/>
        <w:jc w:val="both"/>
        <w:rPr>
          <w:sz w:val="24"/>
          <w:szCs w:val="24"/>
        </w:rPr>
      </w:pPr>
      <w:r w:rsidRPr="009B7BB6">
        <w:rPr>
          <w:sz w:val="24"/>
          <w:szCs w:val="24"/>
        </w:rPr>
        <w:t>The Nature of Human Wisdom: The Wisdom as Human Skill: For the Divine Work on the Father Stephen’s Tabernacle is in Exodus 28:3; 31:2-6; 35:25-26, 30-35; 36:1, 8. For the Divine Work on the Father Stephen’s Temple is in 1</w:t>
      </w:r>
      <w:r w:rsidRPr="009B7BB6">
        <w:rPr>
          <w:sz w:val="24"/>
          <w:szCs w:val="24"/>
          <w:vertAlign w:val="superscript"/>
        </w:rPr>
        <w:t>st</w:t>
      </w:r>
      <w:r w:rsidRPr="009B7BB6">
        <w:rPr>
          <w:sz w:val="24"/>
          <w:szCs w:val="24"/>
        </w:rPr>
        <w:t xml:space="preserve"> Chronicles 22:15; 28:21; 2</w:t>
      </w:r>
      <w:r w:rsidRPr="009B7BB6">
        <w:rPr>
          <w:sz w:val="24"/>
          <w:szCs w:val="24"/>
          <w:vertAlign w:val="superscript"/>
        </w:rPr>
        <w:t>nd</w:t>
      </w:r>
      <w:r w:rsidRPr="009B7BB6">
        <w:rPr>
          <w:sz w:val="24"/>
          <w:szCs w:val="24"/>
        </w:rPr>
        <w:t xml:space="preserve"> Chronicles 2:7, 13-14 &amp; 1</w:t>
      </w:r>
      <w:r w:rsidRPr="009B7BB6">
        <w:rPr>
          <w:sz w:val="24"/>
          <w:szCs w:val="24"/>
          <w:vertAlign w:val="superscript"/>
        </w:rPr>
        <w:t>st</w:t>
      </w:r>
      <w:r w:rsidRPr="009B7BB6">
        <w:rPr>
          <w:sz w:val="24"/>
          <w:szCs w:val="24"/>
        </w:rPr>
        <w:t xml:space="preserve"> </w:t>
      </w:r>
      <w:r w:rsidRPr="009B7BB6">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9B7BB6">
        <w:rPr>
          <w:sz w:val="24"/>
          <w:szCs w:val="24"/>
          <w:vertAlign w:val="superscript"/>
        </w:rPr>
        <w:t>st</w:t>
      </w:r>
      <w:r w:rsidRPr="009B7BB6">
        <w:rPr>
          <w:sz w:val="24"/>
          <w:szCs w:val="24"/>
        </w:rPr>
        <w:t xml:space="preserve"> Chronicles 26:14; 27:32-33. Wisdom in Government is in Genesis 41:33-36; 2</w:t>
      </w:r>
      <w:r w:rsidRPr="009B7BB6">
        <w:rPr>
          <w:sz w:val="24"/>
          <w:szCs w:val="24"/>
          <w:vertAlign w:val="superscript"/>
        </w:rPr>
        <w:t>nd</w:t>
      </w:r>
      <w:r w:rsidRPr="009B7BB6">
        <w:rPr>
          <w:sz w:val="24"/>
          <w:szCs w:val="24"/>
        </w:rPr>
        <w:t xml:space="preserve"> Samuel 14:20; 1</w:t>
      </w:r>
      <w:r w:rsidRPr="009B7BB6">
        <w:rPr>
          <w:sz w:val="24"/>
          <w:szCs w:val="24"/>
          <w:vertAlign w:val="superscript"/>
        </w:rPr>
        <w:t>st</w:t>
      </w:r>
      <w:r w:rsidRPr="009B7BB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9B7BB6">
        <w:rPr>
          <w:sz w:val="24"/>
          <w:szCs w:val="24"/>
          <w:vertAlign w:val="superscript"/>
        </w:rPr>
        <w:t>st</w:t>
      </w:r>
      <w:r w:rsidRPr="009B7BB6">
        <w:rPr>
          <w:sz w:val="24"/>
          <w:szCs w:val="24"/>
        </w:rPr>
        <w:t xml:space="preserve"> Corinthians 1:18-25; 4:10. </w:t>
      </w:r>
    </w:p>
    <w:p w:rsidR="00A27BA7" w:rsidRPr="009B7BB6" w:rsidRDefault="00A27BA7" w:rsidP="00A27BA7">
      <w:pPr>
        <w:spacing w:line="480" w:lineRule="auto"/>
        <w:jc w:val="both"/>
        <w:rPr>
          <w:sz w:val="24"/>
          <w:szCs w:val="24"/>
        </w:rPr>
      </w:pPr>
      <w:r w:rsidRPr="009B7BB6">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9B7BB6">
        <w:rPr>
          <w:sz w:val="24"/>
          <w:szCs w:val="24"/>
        </w:rPr>
        <w:lastRenderedPageBreak/>
        <w:t>Ecclesiastes 8:5; Jeremiah 8:8-9; Hosea 4:6; Matthew 7:24; Colossians 3:16 &amp; 2</w:t>
      </w:r>
      <w:r w:rsidRPr="009B7BB6">
        <w:rPr>
          <w:sz w:val="24"/>
          <w:szCs w:val="24"/>
          <w:vertAlign w:val="superscript"/>
        </w:rPr>
        <w:t>nd</w:t>
      </w:r>
      <w:r w:rsidRPr="009B7BB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9B7BB6">
        <w:rPr>
          <w:sz w:val="24"/>
          <w:szCs w:val="24"/>
          <w:vertAlign w:val="superscript"/>
        </w:rPr>
        <w:t>st</w:t>
      </w:r>
      <w:r w:rsidRPr="009B7BB6">
        <w:rPr>
          <w:sz w:val="24"/>
          <w:szCs w:val="24"/>
        </w:rPr>
        <w:t xml:space="preserve"> Corinthians 12:8 &amp; Acts 6:3, 10. It is given in response to prayer to the Father Stephen is in James 1:5; 1</w:t>
      </w:r>
      <w:r w:rsidRPr="009B7BB6">
        <w:rPr>
          <w:sz w:val="24"/>
          <w:szCs w:val="24"/>
          <w:vertAlign w:val="superscript"/>
        </w:rPr>
        <w:t>st</w:t>
      </w:r>
      <w:r w:rsidRPr="009B7BB6">
        <w:rPr>
          <w:sz w:val="24"/>
          <w:szCs w:val="24"/>
        </w:rPr>
        <w:t xml:space="preserve"> Kings 3:9; 2</w:t>
      </w:r>
      <w:r w:rsidRPr="009B7BB6">
        <w:rPr>
          <w:sz w:val="24"/>
          <w:szCs w:val="24"/>
          <w:vertAlign w:val="superscript"/>
        </w:rPr>
        <w:t>nd</w:t>
      </w:r>
      <w:r w:rsidRPr="009B7BB6">
        <w:rPr>
          <w:sz w:val="24"/>
          <w:szCs w:val="24"/>
        </w:rPr>
        <w:t xml:space="preserve"> Chronicles 1:10; Proverbs 2:3-6; Daniel 10:12 &amp; Colossians 1:9. The Emptiness of Worldly Wisdom: Worldly Wisdom is the Foolishness, Insanity &amp; Stupidity to the Father Stephen is in 1</w:t>
      </w:r>
      <w:r w:rsidRPr="009B7BB6">
        <w:rPr>
          <w:sz w:val="24"/>
          <w:szCs w:val="24"/>
          <w:vertAlign w:val="superscript"/>
        </w:rPr>
        <w:t>st</w:t>
      </w:r>
      <w:r w:rsidRPr="009B7BB6">
        <w:rPr>
          <w:sz w:val="24"/>
          <w:szCs w:val="24"/>
        </w:rPr>
        <w:t xml:space="preserve"> Corinthians 3:19-20; Job 5:13; Psalms 94:11 &amp; Romans 1:21-25. The Father Stephen cannot be known by Worldly Wisdom is in 1</w:t>
      </w:r>
      <w:r w:rsidRPr="009B7BB6">
        <w:rPr>
          <w:sz w:val="24"/>
          <w:szCs w:val="24"/>
          <w:vertAlign w:val="superscript"/>
        </w:rPr>
        <w:t>st</w:t>
      </w:r>
      <w:r w:rsidRPr="009B7BB6">
        <w:rPr>
          <w:sz w:val="24"/>
          <w:szCs w:val="24"/>
        </w:rPr>
        <w:t xml:space="preserve"> Corinthians 1:17, 21; 2:4-5, 11-13; Ecclesiastes 8:16-17; Isaiah 55:9 &amp; Romans 11:33-34. The Worldly Wisdom builds up Pride and False Hope is in Isaiah 5:21; 47:10; Proverbs 3:7; 26:12; 28:11; Jeremiah 9:23; 1</w:t>
      </w:r>
      <w:r w:rsidRPr="009B7BB6">
        <w:rPr>
          <w:sz w:val="24"/>
          <w:szCs w:val="24"/>
          <w:vertAlign w:val="superscript"/>
        </w:rPr>
        <w:t>st</w:t>
      </w:r>
      <w:r w:rsidRPr="009B7BB6">
        <w:rPr>
          <w:sz w:val="24"/>
          <w:szCs w:val="24"/>
        </w:rPr>
        <w:t xml:space="preserve"> Corinthians 4:10; 2</w:t>
      </w:r>
      <w:r w:rsidRPr="009B7BB6">
        <w:rPr>
          <w:sz w:val="24"/>
          <w:szCs w:val="24"/>
          <w:vertAlign w:val="superscript"/>
        </w:rPr>
        <w:t>nd</w:t>
      </w:r>
      <w:r w:rsidRPr="009B7BB6">
        <w:rPr>
          <w:sz w:val="24"/>
          <w:szCs w:val="24"/>
        </w:rPr>
        <w:t xml:space="preserve"> Corinthians 11:18-19 &amp; Colossians 2:23. The Worldly Wisdom will be Confounded &amp; Overturned by Gainsaying is in Isaiah 19:11; 29:14; 44:25; 1</w:t>
      </w:r>
      <w:r w:rsidRPr="009B7BB6">
        <w:rPr>
          <w:sz w:val="24"/>
          <w:szCs w:val="24"/>
          <w:vertAlign w:val="superscript"/>
        </w:rPr>
        <w:t>st</w:t>
      </w:r>
      <w:r w:rsidRPr="009B7BB6">
        <w:rPr>
          <w:sz w:val="24"/>
          <w:szCs w:val="24"/>
        </w:rPr>
        <w:t xml:space="preserve"> Corinthians 1:19-20; Job 5:12-13; Proverbs 21:30; Jeremiah 51:57; Ezekiel 28:6-7, 17 &amp; 1</w:t>
      </w:r>
      <w:r w:rsidRPr="009B7BB6">
        <w:rPr>
          <w:sz w:val="24"/>
          <w:szCs w:val="24"/>
          <w:vertAlign w:val="superscript"/>
        </w:rPr>
        <w:t>st</w:t>
      </w:r>
      <w:r w:rsidRPr="009B7BB6">
        <w:rPr>
          <w:sz w:val="24"/>
          <w:szCs w:val="24"/>
        </w:rPr>
        <w:t xml:space="preserve"> Corinthians 1:25. The Divine Revelation of Divine Wisdom: It is Revealed in His Son Jesus Christ is in 1</w:t>
      </w:r>
      <w:r w:rsidRPr="009B7BB6">
        <w:rPr>
          <w:sz w:val="24"/>
          <w:szCs w:val="24"/>
          <w:vertAlign w:val="superscript"/>
        </w:rPr>
        <w:t>st</w:t>
      </w:r>
      <w:r w:rsidRPr="009B7BB6">
        <w:rPr>
          <w:sz w:val="24"/>
          <w:szCs w:val="24"/>
        </w:rPr>
        <w:t xml:space="preserve"> Corinthians 1:23-24, 30; 2:6-8 &amp; Colossians 1:15-17. It is Rejected by the Worldly-Wise is in 1</w:t>
      </w:r>
      <w:r w:rsidRPr="009B7BB6">
        <w:rPr>
          <w:sz w:val="24"/>
          <w:szCs w:val="24"/>
          <w:vertAlign w:val="superscript"/>
        </w:rPr>
        <w:t>st</w:t>
      </w:r>
      <w:r w:rsidRPr="009B7BB6">
        <w:rPr>
          <w:sz w:val="24"/>
          <w:szCs w:val="24"/>
        </w:rPr>
        <w:t xml:space="preserve"> Corinthians 1:18, 22-23; 2:14. It is Revealed to the Unlearned as a Child is in Matthew 11:25; 1</w:t>
      </w:r>
      <w:r w:rsidRPr="009B7BB6">
        <w:rPr>
          <w:sz w:val="24"/>
          <w:szCs w:val="24"/>
          <w:vertAlign w:val="superscript"/>
        </w:rPr>
        <w:t>st</w:t>
      </w:r>
      <w:r w:rsidRPr="009B7BB6">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9B7BB6">
        <w:rPr>
          <w:sz w:val="24"/>
          <w:szCs w:val="24"/>
          <w:vertAlign w:val="superscript"/>
        </w:rPr>
        <w:t>st</w:t>
      </w:r>
      <w:r w:rsidRPr="009B7BB6">
        <w:rPr>
          <w:sz w:val="24"/>
          <w:szCs w:val="24"/>
        </w:rPr>
        <w:t xml:space="preserve"> Kings 4:30; Daniel 1:20; 5:7 &amp; Acts 6:10. </w:t>
      </w:r>
    </w:p>
    <w:p w:rsidR="00A27BA7" w:rsidRPr="009B7BB6" w:rsidRDefault="00A27BA7" w:rsidP="00A27BA7">
      <w:pPr>
        <w:spacing w:line="480" w:lineRule="auto"/>
        <w:jc w:val="both"/>
        <w:rPr>
          <w:sz w:val="24"/>
          <w:szCs w:val="24"/>
        </w:rPr>
      </w:pPr>
      <w:r w:rsidRPr="009B7BB6">
        <w:rPr>
          <w:sz w:val="24"/>
          <w:szCs w:val="24"/>
        </w:rPr>
        <w:t xml:space="preserve">The Importance of Human Wisdom: The Supreme Value of True Wisdom: It is Priceless is in Proverbs 3:13; 4:7; 8:10-11. It gives Life is in Proverbs 11:30; 13:14; 15:24; 16:22; 24:14 &amp; </w:t>
      </w:r>
      <w:r w:rsidRPr="009B7BB6">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9B7BB6">
        <w:rPr>
          <w:sz w:val="24"/>
          <w:szCs w:val="24"/>
          <w:vertAlign w:val="superscript"/>
        </w:rPr>
        <w:t>st</w:t>
      </w:r>
      <w:r w:rsidRPr="009B7BB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9B7BB6">
        <w:rPr>
          <w:sz w:val="24"/>
          <w:szCs w:val="24"/>
          <w:vertAlign w:val="superscript"/>
        </w:rPr>
        <w:t>st</w:t>
      </w:r>
      <w:r w:rsidRPr="009B7BB6">
        <w:rPr>
          <w:sz w:val="24"/>
          <w:szCs w:val="24"/>
        </w:rPr>
        <w:t xml:space="preserve"> Kings 5:7; 1</w:t>
      </w:r>
      <w:r w:rsidRPr="009B7BB6">
        <w:rPr>
          <w:sz w:val="24"/>
          <w:szCs w:val="24"/>
          <w:vertAlign w:val="superscript"/>
        </w:rPr>
        <w:t>st</w:t>
      </w:r>
      <w:r w:rsidRPr="009B7BB6">
        <w:rPr>
          <w:sz w:val="24"/>
          <w:szCs w:val="24"/>
        </w:rPr>
        <w:t xml:space="preserve"> Chronicles 22:12; Psalms 2:10; 105:22; Ecclesiastes 1:16; Isaiah 56:11; Jeremiah 3:15 &amp; Acts 6:3, 10. Wisdom to administer Justice is in 1</w:t>
      </w:r>
      <w:r w:rsidRPr="009B7BB6">
        <w:rPr>
          <w:sz w:val="24"/>
          <w:szCs w:val="24"/>
          <w:vertAlign w:val="superscript"/>
        </w:rPr>
        <w:t>st</w:t>
      </w:r>
      <w:r w:rsidRPr="009B7BB6">
        <w:rPr>
          <w:sz w:val="24"/>
          <w:szCs w:val="24"/>
        </w:rPr>
        <w:t xml:space="preserve"> Kings 3:9, 28; 2</w:t>
      </w:r>
      <w:r w:rsidRPr="009B7BB6">
        <w:rPr>
          <w:sz w:val="24"/>
          <w:szCs w:val="24"/>
          <w:vertAlign w:val="superscript"/>
        </w:rPr>
        <w:t>nd</w:t>
      </w:r>
      <w:r w:rsidRPr="009B7BB6">
        <w:rPr>
          <w:sz w:val="24"/>
          <w:szCs w:val="24"/>
        </w:rPr>
        <w:t xml:space="preserve"> Chronicles 1:10; Psalms 37:30; Proverbs 20:26; 24:23; Matthew 24:45; 1</w:t>
      </w:r>
      <w:r w:rsidRPr="009B7BB6">
        <w:rPr>
          <w:sz w:val="24"/>
          <w:szCs w:val="24"/>
          <w:vertAlign w:val="superscript"/>
        </w:rPr>
        <w:t>st</w:t>
      </w:r>
      <w:r w:rsidRPr="009B7BB6">
        <w:rPr>
          <w:sz w:val="24"/>
          <w:szCs w:val="24"/>
        </w:rPr>
        <w:t xml:space="preserve"> Corinthians 6:5 &amp; Luke 12:42. The Teaching of Wisdom: The Wise give Instruction is in Ecclesiastes 12:9; Psalms 37:30; 49:3; Proverbs 1:20-21; 5:1; 8:1; 16:21; 31:26; Daniel 11:33; 1</w:t>
      </w:r>
      <w:r w:rsidRPr="009B7BB6">
        <w:rPr>
          <w:sz w:val="24"/>
          <w:szCs w:val="24"/>
          <w:vertAlign w:val="superscript"/>
        </w:rPr>
        <w:t>st</w:t>
      </w:r>
      <w:r w:rsidRPr="009B7BB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9B7BB6">
        <w:rPr>
          <w:sz w:val="24"/>
          <w:szCs w:val="24"/>
          <w:vertAlign w:val="superscript"/>
        </w:rPr>
        <w:t>nd</w:t>
      </w:r>
      <w:r w:rsidRPr="009B7BB6">
        <w:rPr>
          <w:sz w:val="24"/>
          <w:szCs w:val="24"/>
        </w:rPr>
        <w:t xml:space="preserve"> Samuel 14:20 &amp; Psalms 78:72. Solomon in 1</w:t>
      </w:r>
      <w:r w:rsidRPr="009B7BB6">
        <w:rPr>
          <w:sz w:val="24"/>
          <w:szCs w:val="24"/>
          <w:vertAlign w:val="superscript"/>
        </w:rPr>
        <w:t>st</w:t>
      </w:r>
      <w:r w:rsidRPr="009B7BB6">
        <w:rPr>
          <w:sz w:val="24"/>
          <w:szCs w:val="24"/>
        </w:rPr>
        <w:t xml:space="preserve"> Kings 3:16-28; 4:29-34; 10:4-8; 2</w:t>
      </w:r>
      <w:r w:rsidRPr="009B7BB6">
        <w:rPr>
          <w:sz w:val="24"/>
          <w:szCs w:val="24"/>
          <w:vertAlign w:val="superscript"/>
        </w:rPr>
        <w:t>nd</w:t>
      </w:r>
      <w:r w:rsidRPr="009B7BB6">
        <w:rPr>
          <w:sz w:val="24"/>
          <w:szCs w:val="24"/>
        </w:rPr>
        <w:t xml:space="preserve"> Chronicles 9:3-7; 1</w:t>
      </w:r>
      <w:r w:rsidRPr="009B7BB6">
        <w:rPr>
          <w:sz w:val="24"/>
          <w:szCs w:val="24"/>
          <w:vertAlign w:val="superscript"/>
        </w:rPr>
        <w:t>st</w:t>
      </w:r>
      <w:r w:rsidRPr="009B7BB6">
        <w:rPr>
          <w:sz w:val="24"/>
          <w:szCs w:val="24"/>
        </w:rPr>
        <w:t xml:space="preserve"> Chronicles 22:12-13; Matthew 12:42 &amp; Luke 11:31. Ezra in Ezra 7:25. The Messiah in Isaiah 11:2. Daniel and His 3 Friends in Daniel 1:17. Daniel in Daniel 2:19-23, 27-28; 5:11-12. Paul in 2</w:t>
      </w:r>
      <w:r w:rsidRPr="009B7BB6">
        <w:rPr>
          <w:sz w:val="24"/>
          <w:szCs w:val="24"/>
          <w:vertAlign w:val="superscript"/>
        </w:rPr>
        <w:t>nd</w:t>
      </w:r>
      <w:r w:rsidRPr="009B7BB6">
        <w:rPr>
          <w:sz w:val="24"/>
          <w:szCs w:val="24"/>
        </w:rPr>
        <w:t xml:space="preserve"> Peter 3:15. </w:t>
      </w:r>
    </w:p>
    <w:p w:rsidR="00A27BA7" w:rsidRPr="009B7BB6" w:rsidRDefault="00A27BA7" w:rsidP="00A27BA7">
      <w:pPr>
        <w:spacing w:line="480" w:lineRule="auto"/>
        <w:jc w:val="both"/>
        <w:rPr>
          <w:sz w:val="24"/>
          <w:szCs w:val="24"/>
        </w:rPr>
      </w:pPr>
      <w:r w:rsidRPr="009B7BB6">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9B7BB6">
        <w:rPr>
          <w:sz w:val="24"/>
          <w:szCs w:val="24"/>
        </w:rPr>
        <w:lastRenderedPageBreak/>
        <w:t>2:6; Isaiah 29:24; 32:3-4; 52:15; 1</w:t>
      </w:r>
      <w:r w:rsidRPr="009B7BB6">
        <w:rPr>
          <w:sz w:val="24"/>
          <w:szCs w:val="24"/>
          <w:vertAlign w:val="superscript"/>
        </w:rPr>
        <w:t>st</w:t>
      </w:r>
      <w:r w:rsidRPr="009B7BB6">
        <w:rPr>
          <w:sz w:val="24"/>
          <w:szCs w:val="24"/>
        </w:rPr>
        <w:t xml:space="preserve"> Kings 4:29; Job 38:36; Daniel 1:17; 2:21, 30; 9:22 &amp; Romans 15:21. Understanding Spiritual Truth: Understanding the Truth about the Father Stephen is in 1</w:t>
      </w:r>
      <w:r w:rsidRPr="009B7BB6">
        <w:rPr>
          <w:sz w:val="24"/>
          <w:szCs w:val="24"/>
          <w:vertAlign w:val="superscript"/>
        </w:rPr>
        <w:t>st</w:t>
      </w:r>
      <w:r w:rsidRPr="009B7BB6">
        <w:rPr>
          <w:sz w:val="24"/>
          <w:szCs w:val="24"/>
        </w:rPr>
        <w:t xml:space="preserve"> John 5:20; Proverbs 2:5; 9:10; Isaiah 40:21, 28; 43:10; Jeremiah 9:24; John 10:38 &amp; Romans 1:20. Understanding the Father Stephen’s Divine Purposes is in Deuteronomy 9:6; 1</w:t>
      </w:r>
      <w:r w:rsidRPr="009B7BB6">
        <w:rPr>
          <w:sz w:val="24"/>
          <w:szCs w:val="24"/>
          <w:vertAlign w:val="superscript"/>
        </w:rPr>
        <w:t>st</w:t>
      </w:r>
      <w:r w:rsidRPr="009B7BB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9B7BB6">
        <w:rPr>
          <w:sz w:val="24"/>
          <w:szCs w:val="24"/>
          <w:vertAlign w:val="superscript"/>
        </w:rPr>
        <w:t>st</w:t>
      </w:r>
      <w:r w:rsidRPr="009B7BB6">
        <w:rPr>
          <w:sz w:val="24"/>
          <w:szCs w:val="24"/>
        </w:rPr>
        <w:t xml:space="preserve"> Corinthians 13:12. Gaining Understanding: Through the Father Stephen’s Faith is in Hebrews 11:3; Matthew 16:8-9 &amp; Acts 6:8. Through the Father Stephen’s Holy Ghost is in 1</w:t>
      </w:r>
      <w:r w:rsidRPr="009B7BB6">
        <w:rPr>
          <w:sz w:val="24"/>
          <w:szCs w:val="24"/>
          <w:vertAlign w:val="superscript"/>
        </w:rPr>
        <w:t>st</w:t>
      </w:r>
      <w:r w:rsidRPr="009B7BB6">
        <w:rPr>
          <w:sz w:val="24"/>
          <w:szCs w:val="24"/>
        </w:rPr>
        <w:t xml:space="preserve"> Corinthians 2:12, 14; 1</w:t>
      </w:r>
      <w:r w:rsidRPr="009B7BB6">
        <w:rPr>
          <w:sz w:val="24"/>
          <w:szCs w:val="24"/>
          <w:vertAlign w:val="superscript"/>
        </w:rPr>
        <w:t>st</w:t>
      </w:r>
      <w:r w:rsidRPr="009B7BB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9B7BB6">
        <w:rPr>
          <w:sz w:val="24"/>
          <w:szCs w:val="24"/>
        </w:rPr>
        <w:lastRenderedPageBreak/>
        <w:t>in Psalms 82:5; 92:6-7; Isaiah 5:13; 19:12; Micah 4:12; 1</w:t>
      </w:r>
      <w:r w:rsidRPr="009B7BB6">
        <w:rPr>
          <w:sz w:val="24"/>
          <w:szCs w:val="24"/>
          <w:vertAlign w:val="superscript"/>
        </w:rPr>
        <w:t>st</w:t>
      </w:r>
      <w:r w:rsidRPr="009B7BB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9B7BB6">
        <w:rPr>
          <w:sz w:val="24"/>
          <w:szCs w:val="24"/>
          <w:vertAlign w:val="superscript"/>
        </w:rPr>
        <w:t>st</w:t>
      </w:r>
      <w:r w:rsidRPr="009B7BB6">
        <w:rPr>
          <w:sz w:val="24"/>
          <w:szCs w:val="24"/>
        </w:rPr>
        <w:t xml:space="preserve"> Chronicles 12:32; Esther 1:13; Job 13:1; Proverbs 20:5 &amp; John 7:24. Understanding Languages is in Genesis 11:7; Deuteronomy 28:49; Psalms 81:5; Isaiah 36:11; 1</w:t>
      </w:r>
      <w:r w:rsidRPr="009B7BB6">
        <w:rPr>
          <w:sz w:val="24"/>
          <w:szCs w:val="24"/>
          <w:vertAlign w:val="superscript"/>
        </w:rPr>
        <w:t>st</w:t>
      </w:r>
      <w:r w:rsidRPr="009B7BB6">
        <w:rPr>
          <w:sz w:val="24"/>
          <w:szCs w:val="24"/>
        </w:rPr>
        <w:t xml:space="preserve"> Corinthians 14:2 &amp; Acts 2:6. Those who have Understanding: The Wise is in Deuteronomy 32:29; 1</w:t>
      </w:r>
      <w:r w:rsidRPr="009B7BB6">
        <w:rPr>
          <w:sz w:val="24"/>
          <w:szCs w:val="24"/>
          <w:vertAlign w:val="superscript"/>
        </w:rPr>
        <w:t>st</w:t>
      </w:r>
      <w:r w:rsidRPr="009B7BB6">
        <w:rPr>
          <w:sz w:val="24"/>
          <w:szCs w:val="24"/>
        </w:rPr>
        <w:t xml:space="preserve"> Kings 4:29; Proverbs 8:14 &amp; Hosea 14:9. The Good Leaders is in Jeremiah 3:15; Deuteronomy 1:13; 1</w:t>
      </w:r>
      <w:r w:rsidRPr="009B7BB6">
        <w:rPr>
          <w:sz w:val="24"/>
          <w:szCs w:val="24"/>
          <w:vertAlign w:val="superscript"/>
        </w:rPr>
        <w:t>st</w:t>
      </w:r>
      <w:r w:rsidRPr="009B7BB6">
        <w:rPr>
          <w:sz w:val="24"/>
          <w:szCs w:val="24"/>
        </w:rPr>
        <w:t xml:space="preserve"> Chronicles 22:12; 2</w:t>
      </w:r>
      <w:r w:rsidRPr="009B7BB6">
        <w:rPr>
          <w:sz w:val="24"/>
          <w:szCs w:val="24"/>
          <w:vertAlign w:val="superscript"/>
        </w:rPr>
        <w:t>nd</w:t>
      </w:r>
      <w:r w:rsidRPr="009B7BB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A27BA7" w:rsidRPr="009B7BB6" w:rsidRDefault="00A27BA7" w:rsidP="00A27BA7">
      <w:pPr>
        <w:spacing w:line="480" w:lineRule="auto"/>
        <w:jc w:val="both"/>
        <w:rPr>
          <w:sz w:val="24"/>
          <w:szCs w:val="24"/>
        </w:rPr>
      </w:pPr>
      <w:r w:rsidRPr="009B7BB6">
        <w:rPr>
          <w:sz w:val="24"/>
          <w:szCs w:val="24"/>
        </w:rPr>
        <w:t>The Father Stephen’s Divine Knowledge of Humanity: The Father Stephen Knows All Creatures is in 1</w:t>
      </w:r>
      <w:r w:rsidRPr="009B7BB6">
        <w:rPr>
          <w:sz w:val="24"/>
          <w:szCs w:val="24"/>
          <w:vertAlign w:val="superscript"/>
        </w:rPr>
        <w:t>st</w:t>
      </w:r>
      <w:r w:rsidRPr="009B7BB6">
        <w:rPr>
          <w:sz w:val="24"/>
          <w:szCs w:val="24"/>
        </w:rPr>
        <w:t xml:space="preserve"> Kings 8:39; 2</w:t>
      </w:r>
      <w:r w:rsidRPr="009B7BB6">
        <w:rPr>
          <w:sz w:val="24"/>
          <w:szCs w:val="24"/>
          <w:vertAlign w:val="superscript"/>
        </w:rPr>
        <w:t>nd</w:t>
      </w:r>
      <w:r w:rsidRPr="009B7BB6">
        <w:rPr>
          <w:sz w:val="24"/>
          <w:szCs w:val="24"/>
        </w:rPr>
        <w:t xml:space="preserve"> Chronicles 6:30; Job 34:21; Psalms 7:9; Jeremiah 17:10; 23:24; 32:19 &amp; </w:t>
      </w:r>
      <w:r w:rsidRPr="009B7BB6">
        <w:rPr>
          <w:sz w:val="24"/>
          <w:szCs w:val="24"/>
        </w:rPr>
        <w:lastRenderedPageBreak/>
        <w:t>Acts 1:24. The Father Stephen Knows His Own Creatures is in 2</w:t>
      </w:r>
      <w:r w:rsidRPr="009B7BB6">
        <w:rPr>
          <w:sz w:val="24"/>
          <w:szCs w:val="24"/>
          <w:vertAlign w:val="superscript"/>
        </w:rPr>
        <w:t>nd</w:t>
      </w:r>
      <w:r w:rsidRPr="009B7BB6">
        <w:rPr>
          <w:sz w:val="24"/>
          <w:szCs w:val="24"/>
        </w:rPr>
        <w:t xml:space="preserve"> Timothy 2:19; 1</w:t>
      </w:r>
      <w:r w:rsidRPr="009B7BB6">
        <w:rPr>
          <w:sz w:val="24"/>
          <w:szCs w:val="24"/>
          <w:vertAlign w:val="superscript"/>
        </w:rPr>
        <w:t>st</w:t>
      </w:r>
      <w:r w:rsidRPr="009B7BB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B7BB6">
        <w:rPr>
          <w:sz w:val="24"/>
          <w:szCs w:val="24"/>
          <w:vertAlign w:val="superscript"/>
        </w:rPr>
        <w:t>st</w:t>
      </w:r>
      <w:r w:rsidRPr="009B7BB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27BA7" w:rsidRPr="009B7BB6" w:rsidRDefault="00A27BA7" w:rsidP="00A27BA7">
      <w:pPr>
        <w:spacing w:line="480" w:lineRule="auto"/>
        <w:jc w:val="both"/>
        <w:rPr>
          <w:sz w:val="24"/>
          <w:szCs w:val="24"/>
        </w:rPr>
      </w:pPr>
      <w:r w:rsidRPr="009B7BB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B7BB6">
        <w:rPr>
          <w:sz w:val="24"/>
          <w:szCs w:val="24"/>
          <w:vertAlign w:val="superscript"/>
        </w:rPr>
        <w:t>st</w:t>
      </w:r>
      <w:r w:rsidRPr="009B7BB6">
        <w:rPr>
          <w:sz w:val="24"/>
          <w:szCs w:val="24"/>
        </w:rPr>
        <w:t xml:space="preserve"> Corinthians 2:6-16; 8:1. The Pursuit of Knowledge that Proceeds from the Father Stephen Merits Divine Approval is in Proverbs 2:3-5; 3:13-18; 4:5; 15:14 &amp; 2</w:t>
      </w:r>
      <w:r w:rsidRPr="009B7BB6">
        <w:rPr>
          <w:sz w:val="24"/>
          <w:szCs w:val="24"/>
          <w:vertAlign w:val="superscript"/>
        </w:rPr>
        <w:t>nd</w:t>
      </w:r>
      <w:r w:rsidRPr="009B7BB6">
        <w:rPr>
          <w:sz w:val="24"/>
          <w:szCs w:val="24"/>
        </w:rPr>
        <w:t xml:space="preserve"> Peter 1:5. The Father Stephen Bestows Special Knowledge on Certain Individuals is in Daniel 1:17; Exodus 31:1-5; 35:30-36:1; 1</w:t>
      </w:r>
      <w:r w:rsidRPr="009B7BB6">
        <w:rPr>
          <w:sz w:val="24"/>
          <w:szCs w:val="24"/>
          <w:vertAlign w:val="superscript"/>
        </w:rPr>
        <w:t>st</w:t>
      </w:r>
      <w:r w:rsidRPr="009B7BB6">
        <w:rPr>
          <w:sz w:val="24"/>
          <w:szCs w:val="24"/>
        </w:rPr>
        <w:t xml:space="preserve"> Kings 3:10-12; 2</w:t>
      </w:r>
      <w:r w:rsidRPr="009B7BB6">
        <w:rPr>
          <w:sz w:val="24"/>
          <w:szCs w:val="24"/>
          <w:vertAlign w:val="superscript"/>
        </w:rPr>
        <w:t>nd</w:t>
      </w:r>
      <w:r w:rsidRPr="009B7BB6">
        <w:rPr>
          <w:sz w:val="24"/>
          <w:szCs w:val="24"/>
        </w:rPr>
        <w:t xml:space="preserve"> Chronicles 1:10-12 &amp; 1</w:t>
      </w:r>
      <w:r w:rsidRPr="009B7BB6">
        <w:rPr>
          <w:sz w:val="24"/>
          <w:szCs w:val="24"/>
          <w:vertAlign w:val="superscript"/>
        </w:rPr>
        <w:t>st</w:t>
      </w:r>
      <w:r w:rsidRPr="009B7BB6">
        <w:rPr>
          <w:sz w:val="24"/>
          <w:szCs w:val="24"/>
        </w:rPr>
        <w:t xml:space="preserve"> Corinthians 12:8. </w:t>
      </w:r>
    </w:p>
    <w:p w:rsidR="00A27BA7" w:rsidRPr="009B7BB6" w:rsidRDefault="00A27BA7" w:rsidP="00A27BA7">
      <w:pPr>
        <w:spacing w:line="480" w:lineRule="auto"/>
        <w:jc w:val="both"/>
        <w:rPr>
          <w:sz w:val="24"/>
          <w:szCs w:val="24"/>
        </w:rPr>
      </w:pPr>
      <w:r w:rsidRPr="009B7BB6">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9B7BB6">
        <w:rPr>
          <w:sz w:val="24"/>
          <w:szCs w:val="24"/>
        </w:rPr>
        <w:lastRenderedPageBreak/>
        <w:t>14:4 &amp; Psalms 83:9-18. The Father Stephen Acts in Saving His Creatures is in Isaiah 37:20; 49:26; 52:9-10 &amp; 1</w:t>
      </w:r>
      <w:r w:rsidRPr="009B7BB6">
        <w:rPr>
          <w:sz w:val="24"/>
          <w:szCs w:val="24"/>
          <w:vertAlign w:val="superscript"/>
        </w:rPr>
        <w:t>st</w:t>
      </w:r>
      <w:r w:rsidRPr="009B7BB6">
        <w:rPr>
          <w:sz w:val="24"/>
          <w:szCs w:val="24"/>
        </w:rPr>
        <w:t xml:space="preserve"> Samuel 17:46-47. The Father Stephen’s People Know Him through His Dealings with Them: The Father Stephen Delivers His Creatures is in Exodus 6:6-7; 10:2; 16:6; Deuteronomy 4:32-35; Joshua 3:10; 4:23-24 &amp; 1</w:t>
      </w:r>
      <w:r w:rsidRPr="009B7BB6">
        <w:rPr>
          <w:sz w:val="24"/>
          <w:szCs w:val="24"/>
          <w:vertAlign w:val="superscript"/>
        </w:rPr>
        <w:t>st</w:t>
      </w:r>
      <w:r w:rsidRPr="009B7BB6">
        <w:rPr>
          <w:sz w:val="24"/>
          <w:szCs w:val="24"/>
        </w:rPr>
        <w:t xml:space="preserve"> Kings 20:13, 28. The Father Stephen Provides and Cares for His Creatures is in Exodus 16:8; 1</w:t>
      </w:r>
      <w:r w:rsidRPr="009B7BB6">
        <w:rPr>
          <w:sz w:val="24"/>
          <w:szCs w:val="24"/>
          <w:vertAlign w:val="superscript"/>
        </w:rPr>
        <w:t>st</w:t>
      </w:r>
      <w:r w:rsidRPr="009B7BB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27BA7" w:rsidRPr="009B7BB6" w:rsidRDefault="00A27BA7" w:rsidP="00A27BA7">
      <w:pPr>
        <w:spacing w:line="480" w:lineRule="auto"/>
        <w:jc w:val="both"/>
        <w:rPr>
          <w:sz w:val="24"/>
          <w:szCs w:val="24"/>
        </w:rPr>
      </w:pPr>
      <w:r w:rsidRPr="009B7BB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B7BB6">
        <w:rPr>
          <w:sz w:val="24"/>
          <w:szCs w:val="24"/>
          <w:vertAlign w:val="superscript"/>
        </w:rPr>
        <w:t>st</w:t>
      </w:r>
      <w:r w:rsidRPr="009B7BB6">
        <w:rPr>
          <w:sz w:val="24"/>
          <w:szCs w:val="24"/>
        </w:rPr>
        <w:t xml:space="preserve"> Corinthians 12:3 &amp; 1</w:t>
      </w:r>
      <w:r w:rsidRPr="009B7BB6">
        <w:rPr>
          <w:sz w:val="24"/>
          <w:szCs w:val="24"/>
          <w:vertAlign w:val="superscript"/>
        </w:rPr>
        <w:t>st</w:t>
      </w:r>
      <w:r w:rsidRPr="009B7BB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B7BB6">
        <w:rPr>
          <w:sz w:val="24"/>
          <w:szCs w:val="24"/>
          <w:vertAlign w:val="superscript"/>
        </w:rPr>
        <w:t>nd</w:t>
      </w:r>
      <w:r w:rsidRPr="009B7BB6">
        <w:rPr>
          <w:sz w:val="24"/>
          <w:szCs w:val="24"/>
        </w:rPr>
        <w:t xml:space="preserve"> Peter 3:18 &amp; 2</w:t>
      </w:r>
      <w:r w:rsidRPr="009B7BB6">
        <w:rPr>
          <w:sz w:val="24"/>
          <w:szCs w:val="24"/>
          <w:vertAlign w:val="superscript"/>
        </w:rPr>
        <w:t>nd</w:t>
      </w:r>
      <w:r w:rsidRPr="009B7BB6">
        <w:rPr>
          <w:sz w:val="24"/>
          <w:szCs w:val="24"/>
        </w:rPr>
        <w:t xml:space="preserve"> Peter 1:5-8. The Divine Consequences of Knowing His Son Jesus Christ by the Father Stephen: Reconciliation with the Father Stephen is in 2</w:t>
      </w:r>
      <w:r w:rsidRPr="009B7BB6">
        <w:rPr>
          <w:sz w:val="24"/>
          <w:szCs w:val="24"/>
          <w:vertAlign w:val="superscript"/>
        </w:rPr>
        <w:t>nd</w:t>
      </w:r>
      <w:r w:rsidRPr="009B7BB6">
        <w:rPr>
          <w:sz w:val="24"/>
          <w:szCs w:val="24"/>
        </w:rPr>
        <w:t xml:space="preserve"> Corinthians 5:19-20 &amp; Ephesians 2:16. The Accesses to get to the Father Stephen: The Access to His Lord Peter the Beginning of the Infallible Law is in 2</w:t>
      </w:r>
      <w:r w:rsidRPr="009B7BB6">
        <w:rPr>
          <w:sz w:val="24"/>
          <w:szCs w:val="24"/>
          <w:vertAlign w:val="superscript"/>
        </w:rPr>
        <w:t>nd</w:t>
      </w:r>
      <w:r w:rsidRPr="009B7BB6">
        <w:rPr>
          <w:sz w:val="24"/>
          <w:szCs w:val="24"/>
        </w:rPr>
        <w:t xml:space="preserve"> Maccabees 14:3. The Access to His Son Jesus </w:t>
      </w:r>
      <w:r w:rsidRPr="009B7BB6">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B7BB6">
        <w:rPr>
          <w:sz w:val="24"/>
          <w:szCs w:val="24"/>
          <w:vertAlign w:val="superscript"/>
        </w:rPr>
        <w:t>st</w:t>
      </w:r>
      <w:r w:rsidRPr="009B7BB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B7BB6">
        <w:rPr>
          <w:sz w:val="24"/>
          <w:szCs w:val="24"/>
          <w:vertAlign w:val="superscript"/>
        </w:rPr>
        <w:t>st</w:t>
      </w:r>
      <w:r w:rsidRPr="009B7BB6">
        <w:rPr>
          <w:sz w:val="24"/>
          <w:szCs w:val="24"/>
        </w:rPr>
        <w:t xml:space="preserve"> John 2:3-6; Matthew 7:21-23; 25:31-46 &amp; John 14:15, 21, 23; 15:4-5. </w:t>
      </w:r>
    </w:p>
    <w:p w:rsidR="00A27BA7" w:rsidRPr="009B7BB6" w:rsidRDefault="00A27BA7" w:rsidP="00A27BA7">
      <w:pPr>
        <w:spacing w:line="480" w:lineRule="auto"/>
        <w:jc w:val="both"/>
        <w:rPr>
          <w:sz w:val="24"/>
          <w:szCs w:val="24"/>
        </w:rPr>
      </w:pPr>
      <w:r w:rsidRPr="009B7BB6">
        <w:rPr>
          <w:sz w:val="24"/>
          <w:szCs w:val="24"/>
        </w:rPr>
        <w:t>The Sexual Knowledge of Sin: Knowledge of Sin as a Result of the Fall is in Genesis 2:16-17; 3:1-13, 22. The Sexual Knowledge of Sin through Conscience is in Romans 2:14-15; 1</w:t>
      </w:r>
      <w:r w:rsidRPr="009B7BB6">
        <w:rPr>
          <w:sz w:val="24"/>
          <w:szCs w:val="24"/>
          <w:vertAlign w:val="superscript"/>
        </w:rPr>
        <w:t>st</w:t>
      </w:r>
      <w:r w:rsidRPr="009B7BB6">
        <w:rPr>
          <w:sz w:val="24"/>
          <w:szCs w:val="24"/>
        </w:rPr>
        <w:t xml:space="preserve"> Samuel 24:5-6; 2</w:t>
      </w:r>
      <w:r w:rsidRPr="009B7BB6">
        <w:rPr>
          <w:sz w:val="24"/>
          <w:szCs w:val="24"/>
          <w:vertAlign w:val="superscript"/>
        </w:rPr>
        <w:t>nd</w:t>
      </w:r>
      <w:r w:rsidRPr="009B7BB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B7BB6">
        <w:rPr>
          <w:sz w:val="24"/>
          <w:szCs w:val="24"/>
          <w:vertAlign w:val="superscript"/>
        </w:rPr>
        <w:t>st</w:t>
      </w:r>
      <w:r w:rsidRPr="009B7BB6">
        <w:rPr>
          <w:sz w:val="24"/>
          <w:szCs w:val="24"/>
        </w:rPr>
        <w:t xml:space="preserve"> Thessalonians 1:5. </w:t>
      </w:r>
    </w:p>
    <w:p w:rsidR="00A27BA7" w:rsidRPr="009B7BB6" w:rsidRDefault="00A27BA7" w:rsidP="00A27BA7">
      <w:pPr>
        <w:spacing w:line="480" w:lineRule="auto"/>
        <w:jc w:val="both"/>
        <w:rPr>
          <w:sz w:val="24"/>
          <w:szCs w:val="24"/>
        </w:rPr>
      </w:pPr>
      <w:r w:rsidRPr="009B7BB6">
        <w:rPr>
          <w:sz w:val="24"/>
          <w:szCs w:val="24"/>
        </w:rPr>
        <w:t>The Sexual Knowledge of Good and Evil: The Human Quest from the Sexual Knowledge of Good and Evil is in Genesis 2:9; 3:5-6, 22; 2</w:t>
      </w:r>
      <w:r w:rsidRPr="009B7BB6">
        <w:rPr>
          <w:sz w:val="24"/>
          <w:szCs w:val="24"/>
          <w:vertAlign w:val="superscript"/>
        </w:rPr>
        <w:t>nd</w:t>
      </w:r>
      <w:r w:rsidRPr="009B7BB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9B7BB6">
        <w:rPr>
          <w:sz w:val="24"/>
          <w:szCs w:val="24"/>
        </w:rPr>
        <w:lastRenderedPageBreak/>
        <w:t>27:6; Ezekiel 36:31; John 3:20; 2</w:t>
      </w:r>
      <w:r w:rsidRPr="009B7BB6">
        <w:rPr>
          <w:sz w:val="24"/>
          <w:szCs w:val="24"/>
          <w:vertAlign w:val="superscript"/>
        </w:rPr>
        <w:t>nd</w:t>
      </w:r>
      <w:r w:rsidRPr="009B7BB6">
        <w:rPr>
          <w:sz w:val="24"/>
          <w:szCs w:val="24"/>
        </w:rPr>
        <w:t xml:space="preserve"> Corinthians 1:12; 1</w:t>
      </w:r>
      <w:r w:rsidRPr="009B7BB6">
        <w:rPr>
          <w:sz w:val="24"/>
          <w:szCs w:val="24"/>
          <w:vertAlign w:val="superscript"/>
        </w:rPr>
        <w:t>st</w:t>
      </w:r>
      <w:r w:rsidRPr="009B7BB6">
        <w:rPr>
          <w:sz w:val="24"/>
          <w:szCs w:val="24"/>
        </w:rPr>
        <w:t xml:space="preserve"> Timothy 1:5, 18-19; 1</w:t>
      </w:r>
      <w:r w:rsidRPr="009B7BB6">
        <w:rPr>
          <w:sz w:val="24"/>
          <w:szCs w:val="24"/>
          <w:vertAlign w:val="superscript"/>
        </w:rPr>
        <w:t>st</w:t>
      </w:r>
      <w:r w:rsidRPr="009B7BB6">
        <w:rPr>
          <w:sz w:val="24"/>
          <w:szCs w:val="24"/>
        </w:rPr>
        <w:t xml:space="preserve"> Peter 3:15-16 &amp; Acts 24:16. Conscience and Moral Decisions is in 1</w:t>
      </w:r>
      <w:r w:rsidRPr="009B7BB6">
        <w:rPr>
          <w:sz w:val="24"/>
          <w:szCs w:val="24"/>
          <w:vertAlign w:val="superscript"/>
        </w:rPr>
        <w:t>st</w:t>
      </w:r>
      <w:r w:rsidRPr="009B7BB6">
        <w:rPr>
          <w:sz w:val="24"/>
          <w:szCs w:val="24"/>
        </w:rPr>
        <w:t xml:space="preserve"> Samuel 25:30-34; 1</w:t>
      </w:r>
      <w:r w:rsidRPr="009B7BB6">
        <w:rPr>
          <w:sz w:val="24"/>
          <w:szCs w:val="24"/>
          <w:vertAlign w:val="superscript"/>
        </w:rPr>
        <w:t>st</w:t>
      </w:r>
      <w:r w:rsidRPr="009B7BB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27BA7" w:rsidRPr="009B7BB6" w:rsidRDefault="00A27BA7" w:rsidP="00A27BA7">
      <w:pPr>
        <w:spacing w:line="480" w:lineRule="auto"/>
        <w:jc w:val="both"/>
        <w:rPr>
          <w:sz w:val="24"/>
          <w:szCs w:val="24"/>
        </w:rPr>
      </w:pPr>
      <w:r w:rsidRPr="009B7BB6">
        <w:rPr>
          <w:sz w:val="24"/>
          <w:szCs w:val="24"/>
        </w:rPr>
        <w:t>Enquiring of the Father Stephen for Divine Knowledge is in Genesis 25:22-23; Judges 13:17; 18:5-6 &amp; 1</w:t>
      </w:r>
      <w:r w:rsidRPr="009B7BB6">
        <w:rPr>
          <w:sz w:val="24"/>
          <w:szCs w:val="24"/>
          <w:vertAlign w:val="superscript"/>
        </w:rPr>
        <w:t>st</w:t>
      </w:r>
      <w:r w:rsidRPr="009B7BB6">
        <w:rPr>
          <w:sz w:val="24"/>
          <w:szCs w:val="24"/>
        </w:rPr>
        <w:t xml:space="preserve"> Samuel 10:22. Enquiring of the Father Stephen for Divine Guidance is in 2</w:t>
      </w:r>
      <w:r w:rsidRPr="009B7BB6">
        <w:rPr>
          <w:sz w:val="24"/>
          <w:szCs w:val="24"/>
          <w:vertAlign w:val="superscript"/>
        </w:rPr>
        <w:t>nd</w:t>
      </w:r>
      <w:r w:rsidRPr="009B7BB6">
        <w:rPr>
          <w:sz w:val="24"/>
          <w:szCs w:val="24"/>
        </w:rPr>
        <w:t xml:space="preserve"> Samuel 2:1; Judges 20:18, 23, 27-28; 1</w:t>
      </w:r>
      <w:r w:rsidRPr="009B7BB6">
        <w:rPr>
          <w:sz w:val="24"/>
          <w:szCs w:val="24"/>
          <w:vertAlign w:val="superscript"/>
        </w:rPr>
        <w:t>st</w:t>
      </w:r>
      <w:r w:rsidRPr="009B7BB6">
        <w:rPr>
          <w:sz w:val="24"/>
          <w:szCs w:val="24"/>
        </w:rPr>
        <w:t xml:space="preserve"> Samuel 23:2, 4; 30:8; 2</w:t>
      </w:r>
      <w:r w:rsidRPr="009B7BB6">
        <w:rPr>
          <w:sz w:val="24"/>
          <w:szCs w:val="24"/>
          <w:vertAlign w:val="superscript"/>
        </w:rPr>
        <w:t>nd</w:t>
      </w:r>
      <w:r w:rsidRPr="009B7BB6">
        <w:rPr>
          <w:sz w:val="24"/>
          <w:szCs w:val="24"/>
        </w:rPr>
        <w:t xml:space="preserve"> Samuel 5:19, 23 &amp; 1</w:t>
      </w:r>
      <w:r w:rsidRPr="009B7BB6">
        <w:rPr>
          <w:sz w:val="24"/>
          <w:szCs w:val="24"/>
          <w:vertAlign w:val="superscript"/>
        </w:rPr>
        <w:t>st</w:t>
      </w:r>
      <w:r w:rsidRPr="009B7BB6">
        <w:rPr>
          <w:sz w:val="24"/>
          <w:szCs w:val="24"/>
        </w:rPr>
        <w:t xml:space="preserve"> Chronicles 14:10, 14. Enquiring of the Father Stephen through Intermediaries: Priest (Sergeants), Chief Priests (Lieutenants) &amp; High Priests (Captains) is in Judges 18:5-6; Numbers 27:18-21 &amp; 1</w:t>
      </w:r>
      <w:r w:rsidRPr="009B7BB6">
        <w:rPr>
          <w:sz w:val="24"/>
          <w:szCs w:val="24"/>
          <w:vertAlign w:val="superscript"/>
        </w:rPr>
        <w:t>st</w:t>
      </w:r>
      <w:r w:rsidRPr="009B7BB6">
        <w:rPr>
          <w:sz w:val="24"/>
          <w:szCs w:val="24"/>
        </w:rPr>
        <w:t xml:space="preserve"> Samuel 22:10, 13-15. Prophets is in 1</w:t>
      </w:r>
      <w:r w:rsidRPr="009B7BB6">
        <w:rPr>
          <w:sz w:val="24"/>
          <w:szCs w:val="24"/>
          <w:vertAlign w:val="superscript"/>
        </w:rPr>
        <w:t>st</w:t>
      </w:r>
      <w:r w:rsidRPr="009B7BB6">
        <w:rPr>
          <w:sz w:val="24"/>
          <w:szCs w:val="24"/>
        </w:rPr>
        <w:t xml:space="preserve"> Kings 22:6-9; 2</w:t>
      </w:r>
      <w:r w:rsidRPr="009B7BB6">
        <w:rPr>
          <w:sz w:val="24"/>
          <w:szCs w:val="24"/>
          <w:vertAlign w:val="superscript"/>
        </w:rPr>
        <w:t>nd</w:t>
      </w:r>
      <w:r w:rsidRPr="009B7BB6">
        <w:rPr>
          <w:sz w:val="24"/>
          <w:szCs w:val="24"/>
        </w:rPr>
        <w:t xml:space="preserve"> Chronicles 18:5-8; 34:19-28; 1</w:t>
      </w:r>
      <w:r w:rsidRPr="009B7BB6">
        <w:rPr>
          <w:sz w:val="24"/>
          <w:szCs w:val="24"/>
          <w:vertAlign w:val="superscript"/>
        </w:rPr>
        <w:t>st</w:t>
      </w:r>
      <w:r w:rsidRPr="009B7BB6">
        <w:rPr>
          <w:sz w:val="24"/>
          <w:szCs w:val="24"/>
        </w:rPr>
        <w:t xml:space="preserve"> Samuel 9:6-10; 2</w:t>
      </w:r>
      <w:r w:rsidRPr="009B7BB6">
        <w:rPr>
          <w:sz w:val="24"/>
          <w:szCs w:val="24"/>
          <w:vertAlign w:val="superscript"/>
        </w:rPr>
        <w:t>nd</w:t>
      </w:r>
      <w:r w:rsidRPr="009B7BB6">
        <w:rPr>
          <w:sz w:val="24"/>
          <w:szCs w:val="24"/>
        </w:rPr>
        <w:t xml:space="preserve"> Kings 3:11; 22:11-20; Jeremiah 21:1-7 &amp; Ezekiel 14:7. Enquiring of the Father Stephen by Casting Lots is in Numbers 27:21; 1</w:t>
      </w:r>
      <w:r w:rsidRPr="009B7BB6">
        <w:rPr>
          <w:sz w:val="24"/>
          <w:szCs w:val="24"/>
          <w:vertAlign w:val="superscript"/>
        </w:rPr>
        <w:t>st</w:t>
      </w:r>
      <w:r w:rsidRPr="009B7BB6">
        <w:rPr>
          <w:sz w:val="24"/>
          <w:szCs w:val="24"/>
        </w:rPr>
        <w:t xml:space="preserve"> Samuel 10:20-22; 14:36-42 &amp; Acts 1:24-26. Enquiring of the Father Stephen in Prayer is in 2</w:t>
      </w:r>
      <w:r w:rsidRPr="009B7BB6">
        <w:rPr>
          <w:sz w:val="24"/>
          <w:szCs w:val="24"/>
          <w:vertAlign w:val="superscript"/>
        </w:rPr>
        <w:t>nd</w:t>
      </w:r>
      <w:r w:rsidRPr="009B7BB6">
        <w:rPr>
          <w:sz w:val="24"/>
          <w:szCs w:val="24"/>
        </w:rPr>
        <w:t xml:space="preserve"> Chronicles 20:1-17. Enquiring of the Father Stephen at the Tabernacle is in Exodus 33:7; Judges 20:26-28; 1</w:t>
      </w:r>
      <w:r w:rsidRPr="009B7BB6">
        <w:rPr>
          <w:sz w:val="24"/>
          <w:szCs w:val="24"/>
          <w:vertAlign w:val="superscript"/>
        </w:rPr>
        <w:t>st</w:t>
      </w:r>
      <w:r w:rsidRPr="009B7BB6">
        <w:rPr>
          <w:sz w:val="24"/>
          <w:szCs w:val="24"/>
        </w:rPr>
        <w:t xml:space="preserve"> Chronicles 13:3 &amp; 2</w:t>
      </w:r>
      <w:r w:rsidRPr="009B7BB6">
        <w:rPr>
          <w:sz w:val="24"/>
          <w:szCs w:val="24"/>
          <w:vertAlign w:val="superscript"/>
        </w:rPr>
        <w:t>nd</w:t>
      </w:r>
      <w:r w:rsidRPr="009B7BB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B7BB6">
        <w:rPr>
          <w:sz w:val="24"/>
          <w:szCs w:val="24"/>
          <w:vertAlign w:val="superscript"/>
        </w:rPr>
        <w:t>st</w:t>
      </w:r>
      <w:r w:rsidRPr="009B7BB6">
        <w:rPr>
          <w:sz w:val="24"/>
          <w:szCs w:val="24"/>
        </w:rPr>
        <w:t xml:space="preserve"> Chronicles 10:13-14; 15:13; Jeremiah 10:21 &amp; Zephaniah 1:4-6. The Brother John the Holy Ghost and Enquiring of the Father Stephen is in John 16:13-15, 23-24.  </w:t>
      </w:r>
    </w:p>
    <w:p w:rsidR="00A27BA7" w:rsidRPr="009B7BB6" w:rsidRDefault="00A27BA7" w:rsidP="00A27BA7">
      <w:pPr>
        <w:spacing w:line="480" w:lineRule="auto"/>
        <w:jc w:val="both"/>
        <w:rPr>
          <w:sz w:val="24"/>
          <w:szCs w:val="24"/>
        </w:rPr>
      </w:pPr>
      <w:r w:rsidRPr="009B7BB6">
        <w:rPr>
          <w:sz w:val="24"/>
          <w:szCs w:val="24"/>
        </w:rPr>
        <w:t xml:space="preserve">The Divine Nature of Knowing the Father Stephen: The Origin of Knowing the Father Stephen: Knowing the Father Stephen depends on Revelation is in Romans 11:33-36; 16:25-26; Isaiah </w:t>
      </w:r>
      <w:r w:rsidRPr="009B7BB6">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9B7BB6">
        <w:rPr>
          <w:sz w:val="24"/>
          <w:szCs w:val="24"/>
          <w:vertAlign w:val="superscript"/>
        </w:rPr>
        <w:t>st</w:t>
      </w:r>
      <w:r w:rsidRPr="009B7BB6">
        <w:rPr>
          <w:sz w:val="24"/>
          <w:szCs w:val="24"/>
        </w:rPr>
        <w:t xml:space="preserve"> Corinthians 1:20-21; Hebrews 8:10-11; Jeremiah 31:33-34 &amp; Acts 10:36. The Father Stephen gives Knowledge of Himself through His Son Jesus Christ is in Matthew 11:27; John 3:2; 8:19; 10:32; 14:7; 16:30; 17:3; Colossians 2:2; 2</w:t>
      </w:r>
      <w:r w:rsidRPr="009B7BB6">
        <w:rPr>
          <w:sz w:val="24"/>
          <w:szCs w:val="24"/>
          <w:vertAlign w:val="superscript"/>
        </w:rPr>
        <w:t>nd</w:t>
      </w:r>
      <w:r w:rsidRPr="009B7BB6">
        <w:rPr>
          <w:sz w:val="24"/>
          <w:szCs w:val="24"/>
        </w:rPr>
        <w:t xml:space="preserve"> Timothy 1:9-10; 1</w:t>
      </w:r>
      <w:r w:rsidRPr="009B7BB6">
        <w:rPr>
          <w:sz w:val="24"/>
          <w:szCs w:val="24"/>
          <w:vertAlign w:val="superscript"/>
        </w:rPr>
        <w:t>st</w:t>
      </w:r>
      <w:r w:rsidRPr="009B7BB6">
        <w:rPr>
          <w:sz w:val="24"/>
          <w:szCs w:val="24"/>
        </w:rPr>
        <w:t xml:space="preserve"> Peter 1:20-21 &amp; Luke 10:22. The Father Stephen gives Knowledge of Himself and His ways through His Holy Ghost is in Ephesians 1:17; Isaiah 11:2; John 14:16-17; 15:26; 16:12-15; 1</w:t>
      </w:r>
      <w:r w:rsidRPr="009B7BB6">
        <w:rPr>
          <w:sz w:val="24"/>
          <w:szCs w:val="24"/>
          <w:vertAlign w:val="superscript"/>
        </w:rPr>
        <w:t>st</w:t>
      </w:r>
      <w:r w:rsidRPr="009B7BB6">
        <w:rPr>
          <w:sz w:val="24"/>
          <w:szCs w:val="24"/>
        </w:rPr>
        <w:t xml:space="preserve"> Corinthians 2:9-11; 12:8; Ephesians 3:16-19; 1</w:t>
      </w:r>
      <w:r w:rsidRPr="009B7BB6">
        <w:rPr>
          <w:sz w:val="24"/>
          <w:szCs w:val="24"/>
          <w:vertAlign w:val="superscript"/>
        </w:rPr>
        <w:t>st</w:t>
      </w:r>
      <w:r w:rsidRPr="009B7BB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9B7BB6">
        <w:rPr>
          <w:sz w:val="24"/>
          <w:szCs w:val="24"/>
          <w:vertAlign w:val="superscript"/>
        </w:rPr>
        <w:t>st</w:t>
      </w:r>
      <w:r w:rsidRPr="009B7BB6">
        <w:rPr>
          <w:sz w:val="24"/>
          <w:szCs w:val="24"/>
        </w:rPr>
        <w:t xml:space="preserve"> Thessalonians 4:3-5 &amp; 1</w:t>
      </w:r>
      <w:r w:rsidRPr="009B7BB6">
        <w:rPr>
          <w:sz w:val="24"/>
          <w:szCs w:val="24"/>
          <w:vertAlign w:val="superscript"/>
        </w:rPr>
        <w:t>st</w:t>
      </w:r>
      <w:r w:rsidRPr="009B7BB6">
        <w:rPr>
          <w:sz w:val="24"/>
          <w:szCs w:val="24"/>
        </w:rPr>
        <w:t xml:space="preserve"> John 4:8, 16. Knowing His inerrant words and divine works is in Amos 3:7; Genesis 41:25; Exodus 6:6-7; 7:5, 17; 18:11; Deuteronomy 29:29; 1</w:t>
      </w:r>
      <w:r w:rsidRPr="009B7BB6">
        <w:rPr>
          <w:sz w:val="24"/>
          <w:szCs w:val="24"/>
          <w:vertAlign w:val="superscript"/>
        </w:rPr>
        <w:t>st</w:t>
      </w:r>
      <w:r w:rsidRPr="009B7BB6">
        <w:rPr>
          <w:sz w:val="24"/>
          <w:szCs w:val="24"/>
        </w:rPr>
        <w:t xml:space="preserve"> Samuel 3:7, 21; 17:46; 2</w:t>
      </w:r>
      <w:r w:rsidRPr="009B7BB6">
        <w:rPr>
          <w:sz w:val="24"/>
          <w:szCs w:val="24"/>
          <w:vertAlign w:val="superscript"/>
        </w:rPr>
        <w:t>nd</w:t>
      </w:r>
      <w:r w:rsidRPr="009B7BB6">
        <w:rPr>
          <w:sz w:val="24"/>
          <w:szCs w:val="24"/>
        </w:rPr>
        <w:t xml:space="preserve"> Samuel 7:21, 27; 1</w:t>
      </w:r>
      <w:r w:rsidRPr="009B7BB6">
        <w:rPr>
          <w:sz w:val="24"/>
          <w:szCs w:val="24"/>
          <w:vertAlign w:val="superscript"/>
        </w:rPr>
        <w:t>st</w:t>
      </w:r>
      <w:r w:rsidRPr="009B7BB6">
        <w:rPr>
          <w:sz w:val="24"/>
          <w:szCs w:val="24"/>
        </w:rPr>
        <w:t xml:space="preserve"> Chronicles 17:19, 25; 2</w:t>
      </w:r>
      <w:r w:rsidRPr="009B7BB6">
        <w:rPr>
          <w:sz w:val="24"/>
          <w:szCs w:val="24"/>
          <w:vertAlign w:val="superscript"/>
        </w:rPr>
        <w:t>nd</w:t>
      </w:r>
      <w:r w:rsidRPr="009B7BB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9B7BB6">
        <w:rPr>
          <w:sz w:val="24"/>
          <w:szCs w:val="24"/>
          <w:vertAlign w:val="superscript"/>
        </w:rPr>
        <w:t>st</w:t>
      </w:r>
      <w:r w:rsidRPr="009B7BB6">
        <w:rPr>
          <w:sz w:val="24"/>
          <w:szCs w:val="24"/>
        </w:rPr>
        <w:t xml:space="preserve"> John 5:20. To know the Father Stephen is to experience His salvation is in John 17:3; Psalms 17:6-7; Isaiah 25:9; 43:12; 52:10; 56:1 &amp; 1</w:t>
      </w:r>
      <w:r w:rsidRPr="009B7BB6">
        <w:rPr>
          <w:sz w:val="24"/>
          <w:szCs w:val="24"/>
          <w:vertAlign w:val="superscript"/>
        </w:rPr>
        <w:t>st</w:t>
      </w:r>
      <w:r w:rsidRPr="009B7BB6">
        <w:rPr>
          <w:sz w:val="24"/>
          <w:szCs w:val="24"/>
        </w:rPr>
        <w:t xml:space="preserve"> John 5:13, 20. </w:t>
      </w:r>
    </w:p>
    <w:p w:rsidR="00A27BA7" w:rsidRPr="009B7BB6" w:rsidRDefault="00A27BA7" w:rsidP="00A27BA7">
      <w:pPr>
        <w:spacing w:line="480" w:lineRule="auto"/>
        <w:jc w:val="both"/>
        <w:rPr>
          <w:sz w:val="24"/>
          <w:szCs w:val="24"/>
        </w:rPr>
      </w:pPr>
      <w:r w:rsidRPr="009B7BB6">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9B7BB6">
        <w:rPr>
          <w:sz w:val="24"/>
          <w:szCs w:val="24"/>
          <w:vertAlign w:val="superscript"/>
        </w:rPr>
        <w:t>nd</w:t>
      </w:r>
      <w:r w:rsidRPr="009B7BB6">
        <w:rPr>
          <w:sz w:val="24"/>
          <w:szCs w:val="24"/>
        </w:rPr>
        <w:t xml:space="preserve"> Corinthians 10:5; 1</w:t>
      </w:r>
      <w:r w:rsidRPr="009B7BB6">
        <w:rPr>
          <w:sz w:val="24"/>
          <w:szCs w:val="24"/>
          <w:vertAlign w:val="superscript"/>
        </w:rPr>
        <w:t>st</w:t>
      </w:r>
      <w:r w:rsidRPr="009B7BB6">
        <w:rPr>
          <w:sz w:val="24"/>
          <w:szCs w:val="24"/>
        </w:rPr>
        <w:t xml:space="preserve"> Thessalonians 4:3-5; Romans 16:26; Ephesians 4:17-24; Philippians 1:9-11; Colossians 1:10 &amp; 1</w:t>
      </w:r>
      <w:r w:rsidRPr="009B7BB6">
        <w:rPr>
          <w:sz w:val="24"/>
          <w:szCs w:val="24"/>
          <w:vertAlign w:val="superscript"/>
        </w:rPr>
        <w:t>st</w:t>
      </w:r>
      <w:r w:rsidRPr="009B7BB6">
        <w:rPr>
          <w:sz w:val="24"/>
          <w:szCs w:val="24"/>
        </w:rPr>
        <w:t xml:space="preserve"> John 3:10; 4:8. Boldness of Action for the Father Stephen is in Jeremiah 32:38-39; Daniel 11:32; Psalms 138:3; Proverbs 28:1; 2</w:t>
      </w:r>
      <w:r w:rsidRPr="009B7BB6">
        <w:rPr>
          <w:sz w:val="24"/>
          <w:szCs w:val="24"/>
          <w:vertAlign w:val="superscript"/>
        </w:rPr>
        <w:t>nd</w:t>
      </w:r>
      <w:r w:rsidRPr="009B7BB6">
        <w:rPr>
          <w:sz w:val="24"/>
          <w:szCs w:val="24"/>
        </w:rPr>
        <w:t xml:space="preserve"> Corinthians 3:12; 1</w:t>
      </w:r>
      <w:r w:rsidRPr="009B7BB6">
        <w:rPr>
          <w:sz w:val="24"/>
          <w:szCs w:val="24"/>
          <w:vertAlign w:val="superscript"/>
        </w:rPr>
        <w:t>st</w:t>
      </w:r>
      <w:r w:rsidRPr="009B7BB6">
        <w:rPr>
          <w:sz w:val="24"/>
          <w:szCs w:val="24"/>
        </w:rPr>
        <w:t xml:space="preserve"> Peter 1:13 &amp; Acts 6:8-10. The Biblical Images of Knowing the Father Stephen: Like Parent and Child is in 2</w:t>
      </w:r>
      <w:r w:rsidRPr="009B7BB6">
        <w:rPr>
          <w:sz w:val="24"/>
          <w:szCs w:val="24"/>
          <w:vertAlign w:val="superscript"/>
        </w:rPr>
        <w:t>nd</w:t>
      </w:r>
      <w:r w:rsidRPr="009B7BB6">
        <w:rPr>
          <w:sz w:val="24"/>
          <w:szCs w:val="24"/>
        </w:rPr>
        <w:t xml:space="preserve"> Samuel 7:14; 1</w:t>
      </w:r>
      <w:r w:rsidRPr="009B7BB6">
        <w:rPr>
          <w:sz w:val="24"/>
          <w:szCs w:val="24"/>
          <w:vertAlign w:val="superscript"/>
        </w:rPr>
        <w:t>st</w:t>
      </w:r>
      <w:r w:rsidRPr="009B7BB6">
        <w:rPr>
          <w:sz w:val="24"/>
          <w:szCs w:val="24"/>
        </w:rPr>
        <w:t xml:space="preserve"> Chronicles 17:13; 1</w:t>
      </w:r>
      <w:r w:rsidRPr="009B7BB6">
        <w:rPr>
          <w:sz w:val="24"/>
          <w:szCs w:val="24"/>
          <w:vertAlign w:val="superscript"/>
        </w:rPr>
        <w:t>st</w:t>
      </w:r>
      <w:r w:rsidRPr="009B7BB6">
        <w:rPr>
          <w:sz w:val="24"/>
          <w:szCs w:val="24"/>
        </w:rPr>
        <w:t xml:space="preserve"> John 3:1; Hebrews 12:6; Proverbs 3:12; Deuteronomy 8:5; Psalms 2:7; 27:10; 68:5; 89:26; 103:13; Isaiah 49:15; 66:12-13; Hosea 11:1; Matthew 5:45, 48; 6:6-9, 18, 32; John 14:21; 1</w:t>
      </w:r>
      <w:r w:rsidRPr="009B7BB6">
        <w:rPr>
          <w:sz w:val="24"/>
          <w:szCs w:val="24"/>
          <w:vertAlign w:val="superscript"/>
        </w:rPr>
        <w:t>st</w:t>
      </w:r>
      <w:r w:rsidRPr="009B7BB6">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9B7BB6">
        <w:rPr>
          <w:sz w:val="24"/>
          <w:szCs w:val="24"/>
          <w:vertAlign w:val="superscript"/>
        </w:rPr>
        <w:t>st</w:t>
      </w:r>
      <w:r w:rsidRPr="009B7BB6">
        <w:rPr>
          <w:sz w:val="24"/>
          <w:szCs w:val="24"/>
        </w:rPr>
        <w:t xml:space="preserve"> Samuel 8:7; Matthew 6:33; 1</w:t>
      </w:r>
      <w:r w:rsidRPr="009B7BB6">
        <w:rPr>
          <w:sz w:val="24"/>
          <w:szCs w:val="24"/>
          <w:vertAlign w:val="superscript"/>
        </w:rPr>
        <w:t>st</w:t>
      </w:r>
      <w:r w:rsidRPr="009B7BB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9B7BB6">
        <w:rPr>
          <w:sz w:val="24"/>
          <w:szCs w:val="24"/>
          <w:vertAlign w:val="superscript"/>
        </w:rPr>
        <w:t>st</w:t>
      </w:r>
      <w:r w:rsidRPr="009B7BB6">
        <w:rPr>
          <w:sz w:val="24"/>
          <w:szCs w:val="24"/>
        </w:rPr>
        <w:t xml:space="preserve"> Thessalonians 4:3-5. Eternal Damnation in the Future is in Matthew 7:22-23; Romans 1:18-19; 2:5 &amp; 2</w:t>
      </w:r>
      <w:r w:rsidRPr="009B7BB6">
        <w:rPr>
          <w:sz w:val="24"/>
          <w:szCs w:val="24"/>
          <w:vertAlign w:val="superscript"/>
        </w:rPr>
        <w:t>nd</w:t>
      </w:r>
      <w:r w:rsidRPr="009B7BB6">
        <w:rPr>
          <w:sz w:val="24"/>
          <w:szCs w:val="24"/>
        </w:rPr>
        <w:t xml:space="preserve"> Thessalonians 1:8.            </w:t>
      </w:r>
    </w:p>
    <w:p w:rsidR="00A27BA7" w:rsidRPr="009B7BB6" w:rsidRDefault="00A27BA7" w:rsidP="00A27BA7">
      <w:pPr>
        <w:spacing w:line="480" w:lineRule="auto"/>
        <w:jc w:val="both"/>
        <w:rPr>
          <w:sz w:val="24"/>
          <w:szCs w:val="24"/>
        </w:rPr>
      </w:pPr>
      <w:r w:rsidRPr="009B7BB6">
        <w:rPr>
          <w:sz w:val="24"/>
          <w:szCs w:val="24"/>
        </w:rPr>
        <w:t>The Old/Young Lordship, Wisdom and Strength is governed by the Eternal Lordship, Wisdom &amp; Strength as the First &amp; Last, Beginning &amp; End and The Alpha and Omega in Romans 1:20 &amp; Revelation 1:8, 11. The Lord Jesus Christ says what is Born of the Flesh is flesh in John 3:6. Satan says “Skin on Skin” &amp; it concerns sex in Job 2:4; Genesis 6:1-5 &amp; 1</w:t>
      </w:r>
      <w:r w:rsidRPr="009B7BB6">
        <w:rPr>
          <w:sz w:val="24"/>
          <w:szCs w:val="24"/>
          <w:vertAlign w:val="superscript"/>
        </w:rPr>
        <w:t>st</w:t>
      </w:r>
      <w:r w:rsidRPr="009B7BB6">
        <w:rPr>
          <w:sz w:val="24"/>
          <w:szCs w:val="24"/>
        </w:rPr>
        <w:t xml:space="preserve"> Corinthians 6:16. The Lord </w:t>
      </w:r>
      <w:r w:rsidRPr="009B7BB6">
        <w:rPr>
          <w:sz w:val="24"/>
          <w:szCs w:val="24"/>
        </w:rPr>
        <w:lastRenderedPageBreak/>
        <w:t>Jesus Christ says what is Born of the Spirit (Mind) is Spirit (Mind) in John 3:6. This means the Heart, Soul, Inner Person, Outer Person is the Eternal Kingdom  of  God  that  is  Born  of God in 2</w:t>
      </w:r>
      <w:r w:rsidRPr="009B7BB6">
        <w:rPr>
          <w:sz w:val="24"/>
          <w:szCs w:val="24"/>
          <w:vertAlign w:val="superscript"/>
        </w:rPr>
        <w:t>nd</w:t>
      </w:r>
      <w:r w:rsidRPr="009B7BB6">
        <w:rPr>
          <w:sz w:val="24"/>
          <w:szCs w:val="24"/>
        </w:rPr>
        <w:t xml:space="preserve"> Corinthians 12:1-6 &amp; 1</w:t>
      </w:r>
      <w:r w:rsidRPr="009B7BB6">
        <w:rPr>
          <w:sz w:val="24"/>
          <w:szCs w:val="24"/>
          <w:vertAlign w:val="superscript"/>
        </w:rPr>
        <w:t>st</w:t>
      </w:r>
      <w:r w:rsidRPr="009B7BB6">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To abstain from sex is in the Acts of Paul on pages 445-458 &amp; the Acts of Thomas on pages 464-481.  Also Divine Flesh (Skin on Skin) concerns touching the Tree of Life &amp; eating from it is sinless in John 6:41-59; Revelation 22:1-5; Colossians 2:9; Acts 17:28-29; 2</w:t>
      </w:r>
      <w:r w:rsidRPr="009B7BB6">
        <w:rPr>
          <w:sz w:val="24"/>
          <w:szCs w:val="24"/>
          <w:vertAlign w:val="superscript"/>
        </w:rPr>
        <w:t>nd</w:t>
      </w:r>
      <w:r w:rsidRPr="009B7BB6">
        <w:rPr>
          <w:sz w:val="24"/>
          <w:szCs w:val="24"/>
        </w:rPr>
        <w:t xml:space="preserve"> Peter 1:4 &amp; Romans 1:20. Also His Wisdom of knowledge is in Ode 7, 12, 18 &amp; 34 of the Odes of Solomon on pages 271-275, 278-279 &amp; 282. Also Paradise is in the Apocalypse of Paul on pages 537-542 &amp; 547-550 &amp; Baruch by Justin on pages 637-641. The end of the world is in the Apocalypse of Thomas on pages 551-553. Also Hell is in the Apocalypse of Paul on pages 542-547. Woe to all who have Sexual Eros Love Intercourse in the Book of Thomas the Contender on pages 582-587. The Father, the Christ &amp; the Spirit concern the physic part which is the knowledge of good &amp; evil in the Valentinus &amp; the Valentinian System of Ptolemaeus on pages 610-620. A unique way to Jesus is in the Commentary on the Gospel of John on pages 327-345. Jesus the Son of God will judge the World in righteousness in the Christian Sibyllines on pages 554-566. Stephen overcomes the Lordships that  are  against  God, Jesus  overcomes the powers &amp; authorities  that  are  against  God,  John overcomes  the  wisdoms/commissions  and  James  overcomes the Laws that are against God in Zostrianos on pages 537-583, the Nature of the Rulers on </w:t>
      </w:r>
      <w:r w:rsidRPr="009B7BB6">
        <w:rPr>
          <w:sz w:val="24"/>
          <w:szCs w:val="24"/>
        </w:rPr>
        <w:lastRenderedPageBreak/>
        <w:t>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the Book of Allogenes on pages 771-775 &amp; Marsanes on pages 629-649 in 1</w:t>
      </w:r>
      <w:r w:rsidRPr="009B7BB6">
        <w:rPr>
          <w:sz w:val="24"/>
          <w:szCs w:val="24"/>
          <w:vertAlign w:val="superscript"/>
        </w:rPr>
        <w:t>st</w:t>
      </w:r>
      <w:r w:rsidRPr="009B7BB6">
        <w:rPr>
          <w:sz w:val="24"/>
          <w:szCs w:val="24"/>
        </w:rPr>
        <w:t xml:space="preserve"> Corinthians 15:24. The Law is divided into 3 areas: first, is the Law of God (Divine) which is perfect, second, is the Law of Moses (Sexual) which is not perfect and third, is the Law of the Elders (Sexual) which is not perfect in the Ptolemaeus’ Letter to Flora on pages  621-625. Concerning on God is in Faust Concerning Good &amp; Evil on pages 680-681. The Father Stephen restores Your Soul &amp; overcomes the flesh in the Exegesis on the Soul on pages 223-234. The knowledge of sexuality is in the Excerpt from the Perfect Discourse on pages 425-436. Mani a Messenger to preach from God teaches to abstain from sex and uncleanness from the Law in On the Origin of His Body on pages 601-612. Mani a preacher uses Jesus as the Sun God to deliver those from Hell is in the Great Song to Mani on pages 667-674. Jesus is the Sun God in Revelation 22:16. The Lord Jesus condemns sex in the Gospel of the Egyptians on pages 17-18 and Pseudo-Titus on pages 239-247. The Lord Jesus and His Apostles obey the Father Stephen in the Epistle of the Apostles on pages 73-77, the 3</w:t>
      </w:r>
      <w:r w:rsidRPr="009B7BB6">
        <w:rPr>
          <w:sz w:val="24"/>
          <w:szCs w:val="24"/>
          <w:vertAlign w:val="superscript"/>
        </w:rPr>
        <w:t>rd</w:t>
      </w:r>
      <w:r w:rsidRPr="009B7BB6">
        <w:rPr>
          <w:sz w:val="24"/>
          <w:szCs w:val="24"/>
        </w:rPr>
        <w:t xml:space="preserve"> Corinthians on pages 157-159, the Teachings  of  Silvanus  on  pages  499-521 &amp; the Letter of Peter to Philip on pages 585-593. The Father Stephen Our Lord is against sex in From Other Letters of Augustine on the Manichaeans on pages 684-686 &amp; the Testimony of Truth on pages 613-628. The ancient manuscripts against the Manichaeans are in Evodius, </w:t>
      </w:r>
      <w:r w:rsidRPr="009B7BB6">
        <w:rPr>
          <w:sz w:val="24"/>
          <w:szCs w:val="24"/>
        </w:rPr>
        <w:lastRenderedPageBreak/>
        <w:t>Against the Manichaeans on page 687, Augustine’s Letters against the Manichaeans on pages 682-683 &amp; the Ginza on pages 556-574. No  Man  having  Sexual  Eros Love Intercourse  with  His  Wife  can  enter  in  the Kingdom of the Sanctuary for 3 days in the Temple Scroll on page 205. This is because one act of Sexual Eros Love makes You into a wizard (male witch) or a harlot, prostitute and whore (female witch). For example, Rahab the Witch used Her witchcrafts of protection spells to protect the Spies of the Lord and was blessed by Her achievements in this matter in Joshua 2:1-24; 6:17, 23, 25. But eventually, Rahab was cut down because of Her witchcrafts in Isaiah 51:9. 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Pr="009B7BB6">
        <w:rPr>
          <w:sz w:val="24"/>
          <w:szCs w:val="24"/>
          <w:vertAlign w:val="superscript"/>
        </w:rPr>
        <w:t>nd</w:t>
      </w:r>
      <w:r w:rsidRPr="009B7BB6">
        <w:rPr>
          <w:sz w:val="24"/>
          <w:szCs w:val="24"/>
        </w:rPr>
        <w:t xml:space="preserve"> Chronicles 26:16] which had a 106 year sexual kingdom &amp; King Manasseh [2</w:t>
      </w:r>
      <w:r w:rsidRPr="009B7BB6">
        <w:rPr>
          <w:sz w:val="24"/>
          <w:szCs w:val="24"/>
          <w:vertAlign w:val="superscript"/>
        </w:rPr>
        <w:t>nd</w:t>
      </w:r>
      <w:r w:rsidRPr="009B7BB6">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w:t>
      </w:r>
      <w:r w:rsidRPr="009B7BB6">
        <w:rPr>
          <w:sz w:val="24"/>
          <w:szCs w:val="24"/>
        </w:rPr>
        <w:lastRenderedPageBreak/>
        <w:t>is authorized in marriage are deceived and have become liars. Men make payments to all Harlots (Women) and Harlots (Women) make payments to all Her Lovers (Wizards) in Ezekiel 16:33. The Father Stephen makes payments to all Virgins in James 1:17. The Old Man of Jesus &amp; the New Man of Jesus are in the Kaphalaia on pages 618-635. The place of paradise and the place of destruction are in the Parthian Songs on pages 659-666. The Prayer to the Father Stephen is in the Prayer of the Apostle Paul on pages 15-18. The Trinity over the Angelical Hierarchy and Humanity are in the Tripartite Tractate on pages 57-101. The Unknown Father Stephen is in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to learn about God. The Messiah is in A Messianic Apocalypse on pages 391-392. His omniscience is  in  the  Thanksgiving  Hymns  on pages 243-300, the Apocryphal Psalms (1) on pages 301-307, the Exhortation to seek Wisdom on pages 397-399 &amp; the Parable of  the  Tree  on  page  400, the Sapiential  Work  (i)  on  page  401  &amp; the Sapiential Work (ii) on pages 402-412 &amp; the Sapiential Work  (iii): Ways of Righteousness on page 413 &amp; the Sapiential Work (iv) on pages 414-415, the Bless, My  Soul  (Barki nafshi)  on  pages  416-419, Songs  of  the  Sage  on  pages 420-423 &amp; the Beatitudes on pages 424-425. The Single Marriage is in A Nun’s Sermon on pages 782-783. This may refer to the Heavenly New Jerusalem in Revelation 21-22. The supernatural wisdom of not knowing is in the Mystical Theology of Pseudo-Dionysius on pages 719-722. If the ancient manuscript is correct about Thomas being Jesus’ twin brother, then there were two in Mary’s womb concerning the “</w:t>
      </w:r>
      <w:r w:rsidRPr="009B7BB6">
        <w:rPr>
          <w:b/>
          <w:sz w:val="24"/>
          <w:szCs w:val="24"/>
        </w:rPr>
        <w:t>Immaculate Conception</w:t>
      </w:r>
      <w:r w:rsidRPr="009B7BB6">
        <w:rPr>
          <w:sz w:val="24"/>
          <w:szCs w:val="24"/>
        </w:rPr>
        <w:t xml:space="preserve">” and Thomas would not have an </w:t>
      </w:r>
      <w:r w:rsidRPr="009B7BB6">
        <w:rPr>
          <w:sz w:val="24"/>
          <w:szCs w:val="24"/>
        </w:rPr>
        <w:lastRenderedPageBreak/>
        <w:t>Earthly Father, but His Father would be the Father Stephen Our Lord and Thomas would have all that Jesus had in His Kingdom in the Gospel of Thomas on pages 299-307. The blessing to obey the Father Stephen our Lord is in the Beatitudes on pages 424-425. For the Father Stephen’s Kingdom of God is in Word but in Authority in 1</w:t>
      </w:r>
      <w:r w:rsidRPr="009B7BB6">
        <w:rPr>
          <w:sz w:val="24"/>
          <w:szCs w:val="24"/>
          <w:vertAlign w:val="superscript"/>
        </w:rPr>
        <w:t>st</w:t>
      </w:r>
      <w:r w:rsidRPr="009B7BB6">
        <w:rPr>
          <w:sz w:val="24"/>
          <w:szCs w:val="24"/>
        </w:rPr>
        <w:t xml:space="preserve"> Corinthians 4:20. This means the Supreme Word, Supreme Wisdom, Supreme Commission, Supreme Omniscience with the Supreme Power and Supreme Omnipotence is not the Father Stephens’ Kingdom,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true Father Stephen our Lord is ignorant with the Lord Yahweh the Creator of the Father Stephen, but is not ignorant in anything else &amp; is perfect in all things above His Son Jesus Our Lord &amp; is revealed in the Gospel of Truth and the Valentanian Speculation on pages 286-298. The Holy Bible is incomplete with the Lord Yahweh the Creator of the Father Stephen &amp; We can only know Him by what He has revealed in the Word of God. If You have any question on the Biblical Giants, Biblical &amp; Biblical Law, You must get My book called “</w:t>
      </w:r>
      <w:r w:rsidRPr="009B7BB6">
        <w:rPr>
          <w:b/>
          <w:sz w:val="24"/>
          <w:szCs w:val="24"/>
        </w:rPr>
        <w:t>The Lord Yah &amp; the 30 Orders of the Biblical Giants, Biblical Dragons &amp; Biblical Law</w:t>
      </w:r>
      <w:r w:rsidRPr="009B7BB6">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B7BB6">
        <w:rPr>
          <w:sz w:val="24"/>
          <w:szCs w:val="24"/>
          <w:vertAlign w:val="superscript"/>
        </w:rPr>
        <w:t>st</w:t>
      </w:r>
      <w:r w:rsidRPr="009B7BB6">
        <w:rPr>
          <w:sz w:val="24"/>
          <w:szCs w:val="24"/>
        </w:rPr>
        <w:t xml:space="preserve"> Corinthians 2:6-16 &amp; John 14:26; </w:t>
      </w:r>
      <w:r w:rsidRPr="009B7BB6">
        <w:rPr>
          <w:sz w:val="24"/>
          <w:szCs w:val="24"/>
        </w:rPr>
        <w:lastRenderedPageBreak/>
        <w:t>15:26; 16:7-13)…” in 1</w:t>
      </w:r>
      <w:r w:rsidRPr="009B7BB6">
        <w:rPr>
          <w:sz w:val="24"/>
          <w:szCs w:val="24"/>
          <w:vertAlign w:val="superscript"/>
        </w:rPr>
        <w:t>st</w:t>
      </w:r>
      <w:r w:rsidRPr="009B7BB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B7BB6">
        <w:rPr>
          <w:sz w:val="24"/>
          <w:szCs w:val="24"/>
          <w:vertAlign w:val="superscript"/>
        </w:rPr>
        <w:t>st</w:t>
      </w:r>
      <w:r w:rsidRPr="009B7BB6">
        <w:rPr>
          <w:sz w:val="24"/>
          <w:szCs w:val="24"/>
        </w:rPr>
        <w:t xml:space="preserve"> John 4:18; Titus 1:15-16; Revelation 21:8 &amp; 1</w:t>
      </w:r>
      <w:r w:rsidRPr="009B7BB6">
        <w:rPr>
          <w:sz w:val="24"/>
          <w:szCs w:val="24"/>
          <w:vertAlign w:val="superscript"/>
        </w:rPr>
        <w:t>st</w:t>
      </w:r>
      <w:r w:rsidRPr="009B7BB6">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Even though You may against This Doctrine in opposition, the Lord Stephen can look at it as to different truths. Now which one is stronger depends on the Lord Yah Himself and what He wants His own people to know and teach at the appointed time. God bless You in the Lord’s omniscience!!!  </w:t>
      </w:r>
    </w:p>
    <w:p w:rsidR="00A27BA7" w:rsidRPr="009B7BB6" w:rsidRDefault="00A27BA7" w:rsidP="00A27BA7">
      <w:pPr>
        <w:spacing w:line="480" w:lineRule="auto"/>
        <w:jc w:val="center"/>
        <w:rPr>
          <w:sz w:val="24"/>
          <w:szCs w:val="24"/>
        </w:rPr>
      </w:pPr>
      <w:r w:rsidRPr="009B7BB6">
        <w:rPr>
          <w:sz w:val="24"/>
          <w:szCs w:val="24"/>
        </w:rPr>
        <w:t>Bibliography</w:t>
      </w:r>
    </w:p>
    <w:p w:rsidR="00A27BA7" w:rsidRPr="009B7BB6" w:rsidRDefault="00A27BA7" w:rsidP="00A27BA7">
      <w:pPr>
        <w:spacing w:line="480" w:lineRule="auto"/>
        <w:jc w:val="both"/>
        <w:rPr>
          <w:sz w:val="24"/>
          <w:szCs w:val="24"/>
        </w:rPr>
      </w:pPr>
      <w:r w:rsidRPr="009B7BB6">
        <w:rPr>
          <w:sz w:val="24"/>
          <w:szCs w:val="24"/>
        </w:rPr>
        <w:t xml:space="preserve">Barnstone, Willis: The Gnostic Bible: A Nun’s Sermon: Christian Gnostic Writings on pages 782-783: Shambhala Publishers, Inc. Boston, Massachusetts, Copyright 2003 &amp; 2009 </w:t>
      </w:r>
    </w:p>
    <w:p w:rsidR="00A27BA7" w:rsidRPr="009B7BB6" w:rsidRDefault="00A27BA7" w:rsidP="00A27BA7">
      <w:pPr>
        <w:spacing w:line="480" w:lineRule="auto"/>
        <w:jc w:val="both"/>
        <w:rPr>
          <w:sz w:val="24"/>
          <w:szCs w:val="24"/>
        </w:rPr>
      </w:pPr>
      <w:r w:rsidRPr="009B7BB6">
        <w:rPr>
          <w:sz w:val="24"/>
          <w:szCs w:val="24"/>
        </w:rPr>
        <w:t>Barnstone, Willis: The Gnostic Bible: Kaphalaia: Manichaean Gnostic Writings on pages 618-635: Shambhala Publishers, Inc. Boston, Massachusetts, Copyright, 2003 &amp; 2009</w:t>
      </w:r>
    </w:p>
    <w:p w:rsidR="00A27BA7" w:rsidRPr="009B7BB6" w:rsidRDefault="00A27BA7" w:rsidP="00A27BA7">
      <w:pPr>
        <w:spacing w:line="480" w:lineRule="auto"/>
        <w:jc w:val="both"/>
        <w:rPr>
          <w:sz w:val="24"/>
          <w:szCs w:val="24"/>
        </w:rPr>
      </w:pPr>
      <w:r w:rsidRPr="009B7BB6">
        <w:rPr>
          <w:sz w:val="24"/>
          <w:szCs w:val="24"/>
        </w:rPr>
        <w:lastRenderedPageBreak/>
        <w:t xml:space="preserve">Barnstone, Willis: The Gnostic Bible: On the Origin of His Body: Manichaean Gnostic Writings on pages 601-612: Shambhala Publishers, Inc. Boston, Massachusetts, Copyright, 2003 &amp; 2009 </w:t>
      </w:r>
    </w:p>
    <w:p w:rsidR="00A27BA7" w:rsidRPr="009B7BB6" w:rsidRDefault="00A27BA7" w:rsidP="00A27BA7">
      <w:pPr>
        <w:spacing w:line="480" w:lineRule="auto"/>
        <w:jc w:val="both"/>
        <w:rPr>
          <w:sz w:val="24"/>
          <w:szCs w:val="24"/>
        </w:rPr>
      </w:pPr>
      <w:r w:rsidRPr="009B7BB6">
        <w:rPr>
          <w:sz w:val="24"/>
          <w:szCs w:val="24"/>
        </w:rPr>
        <w:t xml:space="preserve">Barnstone, Willis: The Gnostic Bible: Parthian Songs: Manichaean Gnostic Writings on pages 659-666: Shambhala Publishers, Inc. Boston, Massachusetts, Copyright, 2003 &amp; 2009   </w:t>
      </w:r>
    </w:p>
    <w:p w:rsidR="00A27BA7" w:rsidRPr="009B7BB6" w:rsidRDefault="00A27BA7" w:rsidP="00A27BA7">
      <w:pPr>
        <w:spacing w:line="480" w:lineRule="auto"/>
        <w:jc w:val="both"/>
        <w:rPr>
          <w:sz w:val="24"/>
          <w:szCs w:val="24"/>
        </w:rPr>
      </w:pPr>
      <w:r w:rsidRPr="009B7BB6">
        <w:rPr>
          <w:sz w:val="24"/>
          <w:szCs w:val="24"/>
        </w:rPr>
        <w:t xml:space="preserve">Barnstone, Willis: The Gnostic Bible: The Ginza: Mandaean Gnostic Writings on pages 556-574: Shambhala Publishers, Inc. Boston, Massachusetts, Copyright, 2003 &amp; 2009 </w:t>
      </w:r>
    </w:p>
    <w:p w:rsidR="00A27BA7" w:rsidRPr="009B7BB6" w:rsidRDefault="00A27BA7" w:rsidP="00A27BA7">
      <w:pPr>
        <w:spacing w:line="480" w:lineRule="auto"/>
        <w:jc w:val="both"/>
        <w:rPr>
          <w:sz w:val="24"/>
          <w:szCs w:val="24"/>
        </w:rPr>
      </w:pPr>
      <w:r w:rsidRPr="009B7BB6">
        <w:rPr>
          <w:sz w:val="24"/>
          <w:szCs w:val="24"/>
        </w:rPr>
        <w:t xml:space="preserve">Barnstone, Willis: The Gnostic Bible: The Great Song to Mani: Manichaean Gnostic Writings on pages 667-674: Shambhala Publishers, Inc. Boston, Massachusetts, Copyright, 2003 &amp; 2009   </w:t>
      </w:r>
    </w:p>
    <w:p w:rsidR="00A27BA7" w:rsidRPr="009B7BB6" w:rsidRDefault="00A27BA7" w:rsidP="00A27BA7">
      <w:pPr>
        <w:spacing w:line="480" w:lineRule="auto"/>
        <w:jc w:val="both"/>
        <w:rPr>
          <w:sz w:val="24"/>
          <w:szCs w:val="24"/>
        </w:rPr>
      </w:pPr>
      <w:r w:rsidRPr="009B7BB6">
        <w:rPr>
          <w:sz w:val="24"/>
          <w:szCs w:val="24"/>
        </w:rPr>
        <w:t xml:space="preserve">Barnstone, Willis: The Gnostic Bible: The Prayer of the Messenger Paul: Christian Gnostic Italian Writings on pages 352-354: Shambhala Publishers, Inc. Boston, Massachusetts, Copyright, 2003 &amp; 2009 </w:t>
      </w:r>
    </w:p>
    <w:p w:rsidR="00A27BA7" w:rsidRPr="009B7BB6" w:rsidRDefault="00A27BA7" w:rsidP="00A27BA7">
      <w:pPr>
        <w:spacing w:line="480" w:lineRule="auto"/>
        <w:jc w:val="both"/>
        <w:rPr>
          <w:sz w:val="24"/>
          <w:szCs w:val="24"/>
        </w:rPr>
      </w:pPr>
      <w:r w:rsidRPr="009B7BB6">
        <w:rPr>
          <w:sz w:val="24"/>
          <w:szCs w:val="24"/>
        </w:rPr>
        <w:t xml:space="preserve">Barnstone, Willis: The Other Bible, Augustine’s Letters against the Manichaeans: Christian Gnostic Writings on pages 682-683: Harper &amp; Row Publishers, Inc. New York, NY, Copyright, 1984 </w:t>
      </w:r>
    </w:p>
    <w:p w:rsidR="00A27BA7" w:rsidRPr="009B7BB6" w:rsidRDefault="00A27BA7" w:rsidP="00A27BA7">
      <w:pPr>
        <w:spacing w:line="480" w:lineRule="auto"/>
        <w:jc w:val="both"/>
        <w:rPr>
          <w:sz w:val="24"/>
          <w:szCs w:val="24"/>
        </w:rPr>
      </w:pPr>
      <w:r w:rsidRPr="009B7BB6">
        <w:rPr>
          <w:sz w:val="24"/>
          <w:szCs w:val="24"/>
        </w:rPr>
        <w:t>Barnstone, Willis: The Other Bible, Baruch by Justin: Gnostic Writings on pages 637-641: Harper &amp; Row Publishers, Inc. New York, NY, Copyright, 1984</w:t>
      </w:r>
    </w:p>
    <w:p w:rsidR="00A27BA7" w:rsidRPr="009B7BB6" w:rsidRDefault="00A27BA7" w:rsidP="00A27BA7">
      <w:pPr>
        <w:spacing w:line="480" w:lineRule="auto"/>
        <w:jc w:val="both"/>
        <w:rPr>
          <w:sz w:val="24"/>
          <w:szCs w:val="24"/>
        </w:rPr>
      </w:pPr>
      <w:r w:rsidRPr="009B7BB6">
        <w:rPr>
          <w:sz w:val="24"/>
          <w:szCs w:val="24"/>
        </w:rPr>
        <w:t xml:space="preserve">Barnstone, Willis: The Other Bible, Carpocrates: Gnostic Writings on pages 646-650: Harper &amp; Row Publishers, Inc. New York, NY, Copyright, 1984 </w:t>
      </w:r>
    </w:p>
    <w:p w:rsidR="00A27BA7" w:rsidRPr="009B7BB6" w:rsidRDefault="00A27BA7" w:rsidP="00A27BA7">
      <w:pPr>
        <w:spacing w:line="480" w:lineRule="auto"/>
        <w:jc w:val="both"/>
        <w:rPr>
          <w:sz w:val="24"/>
          <w:szCs w:val="24"/>
        </w:rPr>
      </w:pPr>
      <w:r w:rsidRPr="009B7BB6">
        <w:rPr>
          <w:sz w:val="24"/>
          <w:szCs w:val="24"/>
        </w:rPr>
        <w:lastRenderedPageBreak/>
        <w:t xml:space="preserve">Barnstone, Willis: The Other Bible, Evodius, Against the Manichaeans: Christian Gnostic Writings on page 687: Harper &amp; Row Publishers, Inc. New York, NY, Copyright, 1984 </w:t>
      </w:r>
    </w:p>
    <w:p w:rsidR="00A27BA7" w:rsidRPr="009B7BB6" w:rsidRDefault="00A27BA7" w:rsidP="00A27BA7">
      <w:pPr>
        <w:spacing w:line="480" w:lineRule="auto"/>
        <w:jc w:val="both"/>
        <w:rPr>
          <w:sz w:val="24"/>
          <w:szCs w:val="24"/>
        </w:rPr>
      </w:pPr>
      <w:r w:rsidRPr="009B7BB6">
        <w:rPr>
          <w:sz w:val="24"/>
          <w:szCs w:val="24"/>
        </w:rPr>
        <w:t>Barnstone, Willis: The Other Bible, Faust Concerning Good &amp; Evil: Gnostic Writings on pages 680-681: Harper &amp; Row Publishers, Inc. New York, NY, Copyright, 1984</w:t>
      </w:r>
    </w:p>
    <w:p w:rsidR="00A27BA7" w:rsidRPr="009B7BB6" w:rsidRDefault="00A27BA7" w:rsidP="00A27BA7">
      <w:pPr>
        <w:spacing w:line="480" w:lineRule="auto"/>
        <w:jc w:val="both"/>
        <w:rPr>
          <w:sz w:val="24"/>
          <w:szCs w:val="24"/>
        </w:rPr>
      </w:pPr>
      <w:r w:rsidRPr="009B7BB6">
        <w:rPr>
          <w:sz w:val="24"/>
          <w:szCs w:val="24"/>
        </w:rPr>
        <w:t>Barnstone, Willis: The Other Bible, From Other Letters of Augustine on the Manichaeans: Gnostic Writings on pages 684-686: Harper &amp; Row Publishers, Inc. New York, NY, Copyright, 1984</w:t>
      </w:r>
    </w:p>
    <w:p w:rsidR="00A27BA7" w:rsidRPr="009B7BB6" w:rsidRDefault="00A27BA7" w:rsidP="00A27BA7">
      <w:pPr>
        <w:spacing w:line="480" w:lineRule="auto"/>
        <w:jc w:val="both"/>
        <w:rPr>
          <w:sz w:val="24"/>
          <w:szCs w:val="24"/>
        </w:rPr>
      </w:pPr>
      <w:r w:rsidRPr="009B7BB6">
        <w:rPr>
          <w:sz w:val="24"/>
          <w:szCs w:val="24"/>
        </w:rPr>
        <w:t xml:space="preserve">Barnstone, Willis: The Other Bible, Haggadah: Jewish Legend from Midrash, Pseudepigrapha, &amp; Early Kabbalah on pages 14-38: Harper &amp; Row Publishers, Inc. New York, NY, Copyright, 1984 </w:t>
      </w:r>
    </w:p>
    <w:p w:rsidR="00A27BA7" w:rsidRPr="009B7BB6" w:rsidRDefault="00A27BA7" w:rsidP="00A27BA7">
      <w:pPr>
        <w:spacing w:line="480" w:lineRule="auto"/>
        <w:jc w:val="both"/>
        <w:rPr>
          <w:sz w:val="24"/>
          <w:szCs w:val="24"/>
        </w:rPr>
      </w:pPr>
      <w:r w:rsidRPr="009B7BB6">
        <w:rPr>
          <w:sz w:val="24"/>
          <w:szCs w:val="24"/>
        </w:rPr>
        <w:t>Barnstone, Willis: The Other Bible, Marcion: Gnostic Writings on pages 642-645: Harper &amp; Row Publishers, Inc. New York, NY, Copyright, 1984</w:t>
      </w:r>
    </w:p>
    <w:p w:rsidR="00A27BA7" w:rsidRPr="009B7BB6" w:rsidRDefault="00A27BA7" w:rsidP="00A27BA7">
      <w:pPr>
        <w:spacing w:line="480" w:lineRule="auto"/>
        <w:jc w:val="both"/>
        <w:rPr>
          <w:sz w:val="24"/>
          <w:szCs w:val="24"/>
        </w:rPr>
      </w:pPr>
      <w:r w:rsidRPr="009B7BB6">
        <w:rPr>
          <w:sz w:val="24"/>
          <w:szCs w:val="24"/>
        </w:rPr>
        <w:t>Barnstone, Willis: The Other Bible, Ptolemaeus’ Letter to Flora: Italian Gnostic Writings on pages 621-625: Harper &amp; Row Publishers, Inc. New York, NY, Copyright, 1984</w:t>
      </w:r>
    </w:p>
    <w:p w:rsidR="00A27BA7" w:rsidRPr="009B7BB6" w:rsidRDefault="00A27BA7" w:rsidP="00A27BA7">
      <w:pPr>
        <w:spacing w:line="480" w:lineRule="auto"/>
        <w:jc w:val="both"/>
        <w:rPr>
          <w:sz w:val="24"/>
          <w:szCs w:val="24"/>
        </w:rPr>
      </w:pPr>
      <w:r w:rsidRPr="009B7BB6">
        <w:rPr>
          <w:sz w:val="24"/>
          <w:szCs w:val="24"/>
        </w:rPr>
        <w:t xml:space="preserve">Barnstone, Willis: The Other Bible, Simon Magus: Gnostic Writings on pages 603-609: Harper &amp; Row Publishers, Inc. New York, NY, Copyright, 1984  </w:t>
      </w:r>
    </w:p>
    <w:p w:rsidR="00A27BA7" w:rsidRPr="009B7BB6" w:rsidRDefault="00A27BA7" w:rsidP="00A27BA7">
      <w:pPr>
        <w:spacing w:line="480" w:lineRule="auto"/>
        <w:jc w:val="both"/>
        <w:rPr>
          <w:sz w:val="24"/>
          <w:szCs w:val="24"/>
        </w:rPr>
      </w:pPr>
      <w:r w:rsidRPr="009B7BB6">
        <w:rPr>
          <w:sz w:val="24"/>
          <w:szCs w:val="24"/>
        </w:rPr>
        <w:t>Barnstone, Willis; The Other Bible, The Acts of Andrew: Christian Apocrypha Writings on pages 459-463: Harper &amp; Row Publishers, Inc. New York, NY, Copyright, 1984</w:t>
      </w:r>
    </w:p>
    <w:p w:rsidR="00A27BA7" w:rsidRPr="009B7BB6" w:rsidRDefault="00A27BA7" w:rsidP="00A27BA7">
      <w:pPr>
        <w:spacing w:line="480" w:lineRule="auto"/>
        <w:jc w:val="both"/>
        <w:rPr>
          <w:sz w:val="24"/>
          <w:szCs w:val="24"/>
        </w:rPr>
      </w:pPr>
      <w:r w:rsidRPr="009B7BB6">
        <w:rPr>
          <w:sz w:val="24"/>
          <w:szCs w:val="24"/>
        </w:rPr>
        <w:t xml:space="preserve">Barnstone, Willis: The Other Bible, The Acts of Paul: Christian Apocrypha Writings on pages 445-458: Harper &amp; Row Publishers, Inc. New York, NY, Copyright, 1984   </w:t>
      </w:r>
    </w:p>
    <w:p w:rsidR="00A27BA7" w:rsidRPr="009B7BB6" w:rsidRDefault="00A27BA7" w:rsidP="00A27BA7">
      <w:pPr>
        <w:spacing w:line="480" w:lineRule="auto"/>
        <w:jc w:val="both"/>
        <w:rPr>
          <w:sz w:val="24"/>
          <w:szCs w:val="24"/>
        </w:rPr>
      </w:pPr>
      <w:r w:rsidRPr="009B7BB6">
        <w:rPr>
          <w:sz w:val="24"/>
          <w:szCs w:val="24"/>
        </w:rPr>
        <w:lastRenderedPageBreak/>
        <w:t>Barnstone, Willis: The Other Bible, The Acts of Thomas: Christian Gnostic Apocrypha Writings on pages 464-481: Harper &amp; Row Publishers, Inc. New York, NY, Copyright, 1984</w:t>
      </w:r>
    </w:p>
    <w:p w:rsidR="00A27BA7" w:rsidRPr="009B7BB6" w:rsidRDefault="00A27BA7" w:rsidP="00A27BA7">
      <w:pPr>
        <w:spacing w:line="480" w:lineRule="auto"/>
        <w:jc w:val="both"/>
        <w:rPr>
          <w:sz w:val="24"/>
          <w:szCs w:val="24"/>
        </w:rPr>
      </w:pPr>
      <w:r w:rsidRPr="009B7BB6">
        <w:rPr>
          <w:sz w:val="24"/>
          <w:szCs w:val="24"/>
        </w:rPr>
        <w:t>Barnstone, Willis: The Other Bible, The Apocalypse of Paul: Christian Apocrypha Writings on pages 537-550: Harper &amp; Row Publishers, Inc. New York, NY, Copyright, 1984</w:t>
      </w:r>
    </w:p>
    <w:p w:rsidR="00A27BA7" w:rsidRPr="009B7BB6" w:rsidRDefault="00A27BA7" w:rsidP="00A27BA7">
      <w:pPr>
        <w:spacing w:line="480" w:lineRule="auto"/>
        <w:jc w:val="both"/>
        <w:rPr>
          <w:sz w:val="24"/>
          <w:szCs w:val="24"/>
        </w:rPr>
      </w:pPr>
      <w:r w:rsidRPr="009B7BB6">
        <w:rPr>
          <w:sz w:val="24"/>
          <w:szCs w:val="24"/>
        </w:rPr>
        <w:t>Barnstone, Willis: The Other Bible, The Apocalypse of Peter: Christian Apocrypha Writings on pages 532-536: Harper &amp; Row Publishers, Inc. New York, NY, Copyright, 1984</w:t>
      </w:r>
    </w:p>
    <w:p w:rsidR="00A27BA7" w:rsidRPr="009B7BB6" w:rsidRDefault="00A27BA7" w:rsidP="00A27BA7">
      <w:pPr>
        <w:spacing w:line="480" w:lineRule="auto"/>
        <w:jc w:val="both"/>
        <w:rPr>
          <w:sz w:val="24"/>
          <w:szCs w:val="24"/>
        </w:rPr>
      </w:pPr>
      <w:r w:rsidRPr="009B7BB6">
        <w:rPr>
          <w:sz w:val="24"/>
          <w:szCs w:val="24"/>
        </w:rPr>
        <w:t>Barnstone, Willis: The Other Bible, The Apocalypse of Thomas: Christian Apocrypha Writings on pages 551-553: Harper &amp; Row Publishers, Inc. New York, NY, Copyright, 1984</w:t>
      </w:r>
    </w:p>
    <w:p w:rsidR="00A27BA7" w:rsidRPr="009B7BB6" w:rsidRDefault="00A27BA7" w:rsidP="00A27BA7">
      <w:pPr>
        <w:spacing w:line="480" w:lineRule="auto"/>
        <w:jc w:val="both"/>
        <w:rPr>
          <w:sz w:val="24"/>
          <w:szCs w:val="24"/>
        </w:rPr>
      </w:pPr>
      <w:r w:rsidRPr="009B7BB6">
        <w:rPr>
          <w:sz w:val="24"/>
          <w:szCs w:val="24"/>
        </w:rPr>
        <w:t xml:space="preserve">Barnstone, Willis: The Other Bible, The Ascension of Isaiah: Christian Apocrypha Writings on pages 517-531: Harper &amp; Row Publishers, Inc. New York, NY, Copyright, 1984 </w:t>
      </w:r>
    </w:p>
    <w:p w:rsidR="00A27BA7" w:rsidRPr="009B7BB6" w:rsidRDefault="00A27BA7" w:rsidP="00A27BA7">
      <w:pPr>
        <w:spacing w:line="480" w:lineRule="auto"/>
        <w:jc w:val="both"/>
        <w:rPr>
          <w:sz w:val="24"/>
          <w:szCs w:val="24"/>
        </w:rPr>
      </w:pPr>
      <w:r w:rsidRPr="009B7BB6">
        <w:rPr>
          <w:sz w:val="24"/>
          <w:szCs w:val="24"/>
        </w:rPr>
        <w:t>Barnstone, Willis: The Other Bible, The Book of Enoch (1</w:t>
      </w:r>
      <w:r w:rsidRPr="009B7BB6">
        <w:rPr>
          <w:sz w:val="24"/>
          <w:szCs w:val="24"/>
          <w:vertAlign w:val="superscript"/>
        </w:rPr>
        <w:t>st</w:t>
      </w:r>
      <w:r w:rsidRPr="009B7BB6">
        <w:rPr>
          <w:sz w:val="24"/>
          <w:szCs w:val="24"/>
        </w:rPr>
        <w:t xml:space="preserve"> Enoch): Jewish Pseudepigrapha Writings: Harper &amp; Row Publishers, Inc. New York, NY, Copyright, 1984 </w:t>
      </w:r>
    </w:p>
    <w:p w:rsidR="00A27BA7" w:rsidRPr="009B7BB6" w:rsidRDefault="00A27BA7" w:rsidP="00A27BA7">
      <w:pPr>
        <w:spacing w:line="480" w:lineRule="auto"/>
        <w:jc w:val="both"/>
        <w:rPr>
          <w:rFonts w:cstheme="minorHAnsi"/>
          <w:sz w:val="24"/>
          <w:szCs w:val="24"/>
        </w:rPr>
      </w:pPr>
      <w:r w:rsidRPr="009B7BB6">
        <w:rPr>
          <w:rFonts w:cstheme="minorHAnsi"/>
          <w:sz w:val="24"/>
          <w:szCs w:val="24"/>
        </w:rPr>
        <w:t xml:space="preserve">Barnstone, Willis: The Other Bible, The Book of Jubilees: Jewish Pseudepigrapha Writings on pages 10-13: Harper &amp; Row Publishers, Inc. New York, NY, Copyright, 1984     </w:t>
      </w:r>
    </w:p>
    <w:p w:rsidR="00A27BA7" w:rsidRPr="009B7BB6" w:rsidRDefault="00A27BA7" w:rsidP="00A27BA7">
      <w:pPr>
        <w:spacing w:line="480" w:lineRule="auto"/>
        <w:jc w:val="both"/>
        <w:rPr>
          <w:sz w:val="24"/>
          <w:szCs w:val="24"/>
        </w:rPr>
      </w:pPr>
      <w:r w:rsidRPr="009B7BB6">
        <w:rPr>
          <w:sz w:val="24"/>
          <w:szCs w:val="24"/>
        </w:rPr>
        <w:t>Barnstone, Willis: The Other Bible, The Book of the Secrets of Enoch (2</w:t>
      </w:r>
      <w:r w:rsidRPr="009B7BB6">
        <w:rPr>
          <w:sz w:val="24"/>
          <w:szCs w:val="24"/>
          <w:vertAlign w:val="superscript"/>
        </w:rPr>
        <w:t>nd</w:t>
      </w:r>
      <w:r w:rsidRPr="009B7BB6">
        <w:rPr>
          <w:sz w:val="24"/>
          <w:szCs w:val="24"/>
        </w:rPr>
        <w:t xml:space="preserve"> Enoch): Jewish Pseudepigrapha Writings: Harper and Row Publishers, Inc. New York, NY, Copyright, 1984 </w:t>
      </w:r>
    </w:p>
    <w:p w:rsidR="00A27BA7" w:rsidRPr="009B7BB6" w:rsidRDefault="00A27BA7" w:rsidP="00A27BA7">
      <w:pPr>
        <w:spacing w:line="480" w:lineRule="auto"/>
        <w:jc w:val="both"/>
        <w:rPr>
          <w:sz w:val="24"/>
          <w:szCs w:val="24"/>
        </w:rPr>
      </w:pPr>
      <w:r w:rsidRPr="009B7BB6">
        <w:rPr>
          <w:sz w:val="24"/>
          <w:szCs w:val="24"/>
        </w:rPr>
        <w:t>Barnstone, Willis: The Other Bible, The Book of Thomas the Contender: Gnostic Writings on pages 582-587: Harper &amp; Row Publishers, Inc. New York, NY, Copyright, 1984</w:t>
      </w:r>
    </w:p>
    <w:p w:rsidR="00A27BA7" w:rsidRPr="009B7BB6" w:rsidRDefault="00A27BA7" w:rsidP="00A27BA7">
      <w:pPr>
        <w:spacing w:line="480" w:lineRule="auto"/>
        <w:jc w:val="both"/>
        <w:rPr>
          <w:sz w:val="24"/>
          <w:szCs w:val="24"/>
        </w:rPr>
      </w:pPr>
      <w:r w:rsidRPr="009B7BB6">
        <w:rPr>
          <w:sz w:val="24"/>
          <w:szCs w:val="24"/>
        </w:rPr>
        <w:lastRenderedPageBreak/>
        <w:t>Barnstone, Willis: The Other Bible, The Christian Sibyllines: Christian Apocrypha Writings on pages 554-566: Harper &amp; Row Publishers, Inc. New York, NY, Copyright, 1984</w:t>
      </w:r>
    </w:p>
    <w:p w:rsidR="00A27BA7" w:rsidRPr="009B7BB6" w:rsidRDefault="00A27BA7" w:rsidP="00A27BA7">
      <w:pPr>
        <w:spacing w:line="480" w:lineRule="auto"/>
        <w:jc w:val="both"/>
        <w:rPr>
          <w:rFonts w:cstheme="minorHAnsi"/>
          <w:sz w:val="24"/>
          <w:szCs w:val="24"/>
        </w:rPr>
      </w:pPr>
      <w:r w:rsidRPr="009B7BB6">
        <w:rPr>
          <w:rFonts w:cstheme="minorHAnsi"/>
          <w:sz w:val="24"/>
          <w:szCs w:val="24"/>
        </w:rPr>
        <w:t>Barnstone, Willis: The Other Bible, The Damascus Document: Dead Sea Scrolls on pages 223-234: Harper &amp; Row Publishers, Inc. New York, NY, Copyright, 1984</w:t>
      </w:r>
    </w:p>
    <w:p w:rsidR="00A27BA7" w:rsidRPr="009B7BB6" w:rsidRDefault="00A27BA7" w:rsidP="00A27BA7">
      <w:pPr>
        <w:spacing w:line="480" w:lineRule="auto"/>
        <w:jc w:val="both"/>
        <w:rPr>
          <w:sz w:val="24"/>
          <w:szCs w:val="24"/>
        </w:rPr>
      </w:pPr>
      <w:r w:rsidRPr="009B7BB6">
        <w:rPr>
          <w:sz w:val="24"/>
          <w:szCs w:val="24"/>
        </w:rPr>
        <w:t>Barnstone, Willis: The Other Bible, The Diverse Manichaean Documents: Gnostic Writings on pages 690-695: Harper &amp; Row Publishers, Inc. New York, NY, Copyright, 1984</w:t>
      </w:r>
    </w:p>
    <w:p w:rsidR="00A27BA7" w:rsidRPr="009B7BB6" w:rsidRDefault="00A27BA7" w:rsidP="00A27BA7">
      <w:pPr>
        <w:spacing w:line="480" w:lineRule="auto"/>
        <w:jc w:val="both"/>
        <w:rPr>
          <w:sz w:val="24"/>
          <w:szCs w:val="24"/>
        </w:rPr>
      </w:pPr>
      <w:r w:rsidRPr="009B7BB6">
        <w:rPr>
          <w:sz w:val="24"/>
          <w:szCs w:val="24"/>
        </w:rPr>
        <w:t>Barnstone, Willis: The Other Bible, The Divine Throne-Chariot: Dead Sea Scrolls on pages 705-706: Harper &amp; Row Publishers, Inc. New York, NY, Copyright, 1984</w:t>
      </w:r>
    </w:p>
    <w:p w:rsidR="00A27BA7" w:rsidRPr="009B7BB6" w:rsidRDefault="00A27BA7" w:rsidP="00A27BA7">
      <w:pPr>
        <w:spacing w:line="480" w:lineRule="auto"/>
        <w:jc w:val="both"/>
        <w:rPr>
          <w:sz w:val="24"/>
          <w:szCs w:val="24"/>
        </w:rPr>
      </w:pPr>
      <w:r w:rsidRPr="009B7BB6">
        <w:rPr>
          <w:sz w:val="24"/>
          <w:szCs w:val="24"/>
        </w:rPr>
        <w:t>Barnstone, Willis: The Other Bible, The Genesis Apocryphon: Dead Sea Scrolls on pages 201-207: Harper &amp; Row Publishers, Inc. New York, NY, Copyright, 1984</w:t>
      </w:r>
    </w:p>
    <w:p w:rsidR="00A27BA7" w:rsidRPr="009B7BB6" w:rsidRDefault="00A27BA7" w:rsidP="00A27BA7">
      <w:pPr>
        <w:spacing w:line="480" w:lineRule="auto"/>
        <w:jc w:val="both"/>
        <w:rPr>
          <w:sz w:val="24"/>
          <w:szCs w:val="24"/>
        </w:rPr>
      </w:pPr>
      <w:r w:rsidRPr="009B7BB6">
        <w:rPr>
          <w:sz w:val="24"/>
          <w:szCs w:val="24"/>
        </w:rPr>
        <w:t>Barnstone, Willis: The Other Bible, The Gospel of Bartholomew: Christian Apocrypha Writings on pages 350-358: Harper &amp; Row Publishers, Inc. New York, NY, Copyright, 1984</w:t>
      </w:r>
    </w:p>
    <w:p w:rsidR="00A27BA7" w:rsidRPr="009B7BB6" w:rsidRDefault="00A27BA7" w:rsidP="00A27BA7">
      <w:pPr>
        <w:spacing w:line="480" w:lineRule="auto"/>
        <w:jc w:val="both"/>
        <w:rPr>
          <w:sz w:val="24"/>
          <w:szCs w:val="24"/>
        </w:rPr>
      </w:pPr>
      <w:r w:rsidRPr="009B7BB6">
        <w:rPr>
          <w:sz w:val="24"/>
          <w:szCs w:val="24"/>
        </w:rPr>
        <w:t>Barnstone, Willis: The Other Bible, The Gospel of the Ebionites: Jewish Christian Writings on page 336-338: Harper &amp; Row Publishers, Inc. New York, NY, Copyright, 1984</w:t>
      </w:r>
    </w:p>
    <w:p w:rsidR="00A27BA7" w:rsidRPr="009B7BB6" w:rsidRDefault="00A27BA7" w:rsidP="00A27BA7">
      <w:pPr>
        <w:spacing w:line="480" w:lineRule="auto"/>
        <w:jc w:val="both"/>
        <w:rPr>
          <w:sz w:val="24"/>
          <w:szCs w:val="24"/>
        </w:rPr>
      </w:pPr>
      <w:r w:rsidRPr="009B7BB6">
        <w:rPr>
          <w:sz w:val="24"/>
          <w:szCs w:val="24"/>
        </w:rPr>
        <w:t>Barnstone, Willis: The Other Bible, The Gospel of Nicodemus: Christian Apocrypha Writings on pages 359-380: Harper &amp; Row Publishers, Inc. New York, NY, Copyright, 1984</w:t>
      </w:r>
    </w:p>
    <w:p w:rsidR="00A27BA7" w:rsidRPr="009B7BB6" w:rsidRDefault="00A27BA7" w:rsidP="00A27BA7">
      <w:pPr>
        <w:spacing w:line="480" w:lineRule="auto"/>
        <w:jc w:val="both"/>
        <w:rPr>
          <w:rFonts w:cstheme="minorHAnsi"/>
          <w:sz w:val="24"/>
          <w:szCs w:val="24"/>
        </w:rPr>
      </w:pPr>
      <w:r w:rsidRPr="009B7BB6">
        <w:rPr>
          <w:rFonts w:cstheme="minorHAnsi"/>
          <w:sz w:val="24"/>
          <w:szCs w:val="24"/>
        </w:rPr>
        <w:t>Barnstone, Willis: The Other Bible, The Gospel of Philip: Christian Gnostic Writings on pages 87-100: Harper &amp; Row Publishers, Inc. New York, NY, Copyright, 1984</w:t>
      </w:r>
    </w:p>
    <w:p w:rsidR="00A27BA7" w:rsidRPr="009B7BB6" w:rsidRDefault="00A27BA7" w:rsidP="00A27BA7">
      <w:pPr>
        <w:spacing w:line="480" w:lineRule="auto"/>
        <w:jc w:val="both"/>
        <w:rPr>
          <w:sz w:val="24"/>
          <w:szCs w:val="24"/>
        </w:rPr>
      </w:pPr>
      <w:r w:rsidRPr="009B7BB6">
        <w:rPr>
          <w:sz w:val="24"/>
          <w:szCs w:val="24"/>
        </w:rPr>
        <w:lastRenderedPageBreak/>
        <w:t xml:space="preserve">Barnstone, Willis: The Other Bible, The Gospel of Thomas: Gnostic Writings on pages 299-307: Harper &amp; Row Publishers, Inc. New York, NY, Copyright, 1984 </w:t>
      </w:r>
    </w:p>
    <w:p w:rsidR="00A27BA7" w:rsidRPr="009B7BB6" w:rsidRDefault="00A27BA7" w:rsidP="00A27BA7">
      <w:pPr>
        <w:spacing w:line="480" w:lineRule="auto"/>
        <w:jc w:val="both"/>
        <w:rPr>
          <w:sz w:val="24"/>
          <w:szCs w:val="24"/>
        </w:rPr>
      </w:pPr>
      <w:r w:rsidRPr="009B7BB6">
        <w:rPr>
          <w:sz w:val="24"/>
          <w:szCs w:val="24"/>
        </w:rPr>
        <w:t xml:space="preserve">Barnstone, Willis: The Other Bible, The Gospel of Truth &amp; the Valentinian Speculation: Italian Gnostic Writings on pages 286-298: Harper &amp; Row Publishers, Inc. New York, NY, Copyright, 1984   </w:t>
      </w:r>
    </w:p>
    <w:p w:rsidR="00A27BA7" w:rsidRPr="009B7BB6" w:rsidRDefault="00A27BA7" w:rsidP="00A27BA7">
      <w:pPr>
        <w:spacing w:line="480" w:lineRule="auto"/>
        <w:jc w:val="both"/>
        <w:rPr>
          <w:sz w:val="24"/>
          <w:szCs w:val="24"/>
        </w:rPr>
      </w:pPr>
      <w:r w:rsidRPr="009B7BB6">
        <w:rPr>
          <w:sz w:val="24"/>
          <w:szCs w:val="24"/>
        </w:rPr>
        <w:t>Barnstone, Willis: The Other Bible, The Infancy Gospel of James (The Birth of Mary): Christian Apocrypha Writings on pages 383-392: Harper &amp; Row Publishers, Inc. New York, NY, Copyright, 1984</w:t>
      </w:r>
    </w:p>
    <w:p w:rsidR="00A27BA7" w:rsidRPr="009B7BB6" w:rsidRDefault="00A27BA7" w:rsidP="00A27BA7">
      <w:pPr>
        <w:spacing w:line="480" w:lineRule="auto"/>
        <w:jc w:val="both"/>
        <w:rPr>
          <w:sz w:val="24"/>
          <w:szCs w:val="24"/>
        </w:rPr>
      </w:pPr>
      <w:r w:rsidRPr="009B7BB6">
        <w:rPr>
          <w:sz w:val="24"/>
          <w:szCs w:val="24"/>
        </w:rPr>
        <w:t>Barnstone, Willis: The Other Bible, The Infancy Gospel of Pseudo-Matthew: The Book about the Origin of the Blessed Mary &amp; the Childhood of the Savior: Christian Apocrypha Writings on pages 393-397: Harper &amp; Row Publishers, Inc. New York, NY, Copyright, 1984</w:t>
      </w:r>
    </w:p>
    <w:p w:rsidR="00A27BA7" w:rsidRPr="009B7BB6" w:rsidRDefault="00A27BA7" w:rsidP="00A27BA7">
      <w:pPr>
        <w:spacing w:line="480" w:lineRule="auto"/>
        <w:jc w:val="both"/>
        <w:rPr>
          <w:sz w:val="24"/>
          <w:szCs w:val="24"/>
        </w:rPr>
      </w:pPr>
      <w:r w:rsidRPr="009B7BB6">
        <w:rPr>
          <w:sz w:val="24"/>
          <w:szCs w:val="24"/>
        </w:rPr>
        <w:t>Barnstone, Willis: The Other Bible, The Infancy Gospel of Thomas: Christian Apocrypha Writings on pages 398-403: Harper &amp; Row Publishers, Inc. New York, NY, Copyright, 1984</w:t>
      </w:r>
    </w:p>
    <w:p w:rsidR="00A27BA7" w:rsidRPr="009B7BB6" w:rsidRDefault="00A27BA7" w:rsidP="00A27BA7">
      <w:pPr>
        <w:spacing w:line="480" w:lineRule="auto"/>
        <w:jc w:val="both"/>
        <w:rPr>
          <w:sz w:val="24"/>
          <w:szCs w:val="24"/>
        </w:rPr>
      </w:pPr>
      <w:r w:rsidRPr="009B7BB6">
        <w:rPr>
          <w:sz w:val="24"/>
          <w:szCs w:val="24"/>
        </w:rPr>
        <w:t>Barnstone, Willis: The Other Bible, The Latin Infancy Gospel: The Birth of Jesus: Christian Apocrypha Writings on pages 404-406: Harper &amp; Row Publishers, Inc. New York, NY, Copyright, 1984</w:t>
      </w:r>
    </w:p>
    <w:p w:rsidR="00A27BA7" w:rsidRPr="009B7BB6" w:rsidRDefault="00A27BA7" w:rsidP="00A27BA7">
      <w:pPr>
        <w:spacing w:line="480" w:lineRule="auto"/>
        <w:jc w:val="both"/>
        <w:rPr>
          <w:sz w:val="24"/>
          <w:szCs w:val="24"/>
        </w:rPr>
      </w:pPr>
      <w:r w:rsidRPr="009B7BB6">
        <w:rPr>
          <w:sz w:val="24"/>
          <w:szCs w:val="24"/>
        </w:rPr>
        <w:t>Barnstone, Willis: The Other Bible, The Mani &amp; Manichaeism: Gnostic Writings on pages 669-679: Harper &amp; Row Publishers, Inc. New York, NY, Copyright, 1984</w:t>
      </w:r>
    </w:p>
    <w:p w:rsidR="00A27BA7" w:rsidRPr="009B7BB6" w:rsidRDefault="00A27BA7" w:rsidP="00A27BA7">
      <w:pPr>
        <w:spacing w:line="480" w:lineRule="auto"/>
        <w:jc w:val="both"/>
        <w:rPr>
          <w:sz w:val="24"/>
          <w:szCs w:val="24"/>
        </w:rPr>
      </w:pPr>
      <w:r w:rsidRPr="009B7BB6">
        <w:rPr>
          <w:sz w:val="24"/>
          <w:szCs w:val="24"/>
        </w:rPr>
        <w:t>Barnstone, Willis: The Other Bible, The Manual of Discipline: Christian Gnostic Writings on pages 208-222: Harper &amp; Row Publishers, Inc. New York, NY, Copyright, 1984</w:t>
      </w:r>
    </w:p>
    <w:p w:rsidR="00A27BA7" w:rsidRPr="009B7BB6" w:rsidRDefault="00A27BA7" w:rsidP="00A27BA7">
      <w:pPr>
        <w:spacing w:line="480" w:lineRule="auto"/>
        <w:jc w:val="both"/>
        <w:rPr>
          <w:sz w:val="24"/>
          <w:szCs w:val="24"/>
        </w:rPr>
      </w:pPr>
      <w:r w:rsidRPr="009B7BB6">
        <w:rPr>
          <w:sz w:val="24"/>
          <w:szCs w:val="24"/>
        </w:rPr>
        <w:lastRenderedPageBreak/>
        <w:t xml:space="preserve">Barnstone, Willis: The Other Bible, The Mystical Theology of Pseudo-Dionysius: Christian Writings on pages 719-722: Harper &amp; Row Publishes, Inc. New York, NY, Copyright, 1984  </w:t>
      </w:r>
    </w:p>
    <w:p w:rsidR="00A27BA7" w:rsidRPr="009B7BB6" w:rsidRDefault="00A27BA7" w:rsidP="00A27BA7">
      <w:pPr>
        <w:spacing w:line="480" w:lineRule="auto"/>
        <w:jc w:val="both"/>
        <w:rPr>
          <w:sz w:val="24"/>
          <w:szCs w:val="24"/>
        </w:rPr>
      </w:pPr>
      <w:r w:rsidRPr="009B7BB6">
        <w:rPr>
          <w:sz w:val="24"/>
          <w:szCs w:val="24"/>
        </w:rPr>
        <w:t>Barnstone, Willis: The Other Bible, The Odes of Solomon: Jewish Pseudepigrapha, Jewish/ Christian Writings on pages 267-285: Harper &amp; Row Publishers, Inc. New York, NY, Copyright, 1984</w:t>
      </w:r>
    </w:p>
    <w:p w:rsidR="00A27BA7" w:rsidRPr="009B7BB6" w:rsidRDefault="00A27BA7" w:rsidP="00A27BA7">
      <w:pPr>
        <w:spacing w:line="480" w:lineRule="auto"/>
        <w:jc w:val="both"/>
        <w:rPr>
          <w:sz w:val="24"/>
          <w:szCs w:val="24"/>
        </w:rPr>
      </w:pPr>
      <w:r w:rsidRPr="009B7BB6">
        <w:rPr>
          <w:sz w:val="24"/>
          <w:szCs w:val="24"/>
        </w:rPr>
        <w:t>Barnstone, Willis: The Other Bible, The Paraphrase of Shem: Gnostic Writings on pages 101-115: Harper &amp; Row Publishers, Inc. New York, NY, Copyright, 1984</w:t>
      </w:r>
    </w:p>
    <w:p w:rsidR="00A27BA7" w:rsidRPr="009B7BB6" w:rsidRDefault="00A27BA7" w:rsidP="00A27BA7">
      <w:pPr>
        <w:spacing w:line="480" w:lineRule="auto"/>
        <w:jc w:val="both"/>
        <w:rPr>
          <w:sz w:val="24"/>
          <w:szCs w:val="24"/>
        </w:rPr>
      </w:pPr>
      <w:r w:rsidRPr="009B7BB6">
        <w:rPr>
          <w:sz w:val="24"/>
          <w:szCs w:val="24"/>
        </w:rPr>
        <w:t>Barnstone, Willis: The Other Bible, The Passion of Perpetua &amp; Felicity: Christian Acts of Martyrdom on pages 171-181: Harper &amp; Row Publishers, Inc. New York, NY, Copyright, 1984</w:t>
      </w:r>
    </w:p>
    <w:p w:rsidR="00A27BA7" w:rsidRPr="009B7BB6" w:rsidRDefault="00A27BA7" w:rsidP="00A27BA7">
      <w:pPr>
        <w:spacing w:line="480" w:lineRule="auto"/>
        <w:jc w:val="both"/>
        <w:rPr>
          <w:sz w:val="24"/>
          <w:szCs w:val="24"/>
        </w:rPr>
      </w:pPr>
      <w:r w:rsidRPr="009B7BB6">
        <w:rPr>
          <w:sz w:val="24"/>
          <w:szCs w:val="24"/>
        </w:rPr>
        <w:t xml:space="preserve">Barnstone, Willis: The Other Bible, The Valentinus &amp; the Valentinian System of Ptolemaeus: Italian Gnostic Writings on pages 610-620: Harper &amp; Row Publishers, Inc. New York, NY, Copyright, 1984  </w:t>
      </w:r>
    </w:p>
    <w:p w:rsidR="00A27BA7" w:rsidRPr="009B7BB6" w:rsidRDefault="00A27BA7" w:rsidP="00A27BA7">
      <w:pPr>
        <w:spacing w:line="480" w:lineRule="auto"/>
        <w:jc w:val="both"/>
        <w:rPr>
          <w:sz w:val="24"/>
          <w:szCs w:val="24"/>
        </w:rPr>
      </w:pPr>
      <w:r w:rsidRPr="009B7BB6">
        <w:rPr>
          <w:sz w:val="24"/>
          <w:szCs w:val="24"/>
        </w:rPr>
        <w:t>Barnstone, Willis: The Other Bible, Zohar, the Book of Radiance: Kabbalah Writings on pages 707-718: Harper &amp; Row Publishers, Inc. New York, NY, Copyright, 1984</w:t>
      </w:r>
    </w:p>
    <w:p w:rsidR="00A27BA7" w:rsidRPr="009B7BB6" w:rsidRDefault="00A27BA7" w:rsidP="00A27BA7">
      <w:pPr>
        <w:spacing w:line="480" w:lineRule="auto"/>
        <w:jc w:val="both"/>
        <w:rPr>
          <w:sz w:val="24"/>
          <w:szCs w:val="24"/>
        </w:rPr>
      </w:pPr>
      <w:r w:rsidRPr="009B7BB6">
        <w:rPr>
          <w:sz w:val="24"/>
          <w:szCs w:val="24"/>
        </w:rPr>
        <w:t>Ehrman, Bart: Lost Scriptures, Books that did not make it into the New Testament: Papyrus Egerton 2: The Unknown Gospel: Egyptian Writings on pages 29-30: Oxford University Press, New York, NY, Copyright, 2003</w:t>
      </w:r>
    </w:p>
    <w:p w:rsidR="00A27BA7" w:rsidRPr="009B7BB6" w:rsidRDefault="00A27BA7" w:rsidP="00A27BA7">
      <w:pPr>
        <w:spacing w:line="480" w:lineRule="auto"/>
        <w:jc w:val="both"/>
        <w:rPr>
          <w:sz w:val="24"/>
          <w:szCs w:val="24"/>
        </w:rPr>
      </w:pPr>
      <w:r w:rsidRPr="009B7BB6">
        <w:rPr>
          <w:sz w:val="24"/>
          <w:szCs w:val="24"/>
        </w:rPr>
        <w:t>Ehrman, Bart: Lost Scriptures, Books that did not make it into the New Testament: Pseudo-Titus: Christian Writings on pages 239-247: Oxford University Press, New York, NY, Copyright, 2003</w:t>
      </w:r>
    </w:p>
    <w:p w:rsidR="00A27BA7" w:rsidRPr="009B7BB6" w:rsidRDefault="00A27BA7" w:rsidP="00A27BA7">
      <w:pPr>
        <w:spacing w:line="480" w:lineRule="auto"/>
        <w:jc w:val="both"/>
        <w:rPr>
          <w:sz w:val="24"/>
          <w:szCs w:val="24"/>
        </w:rPr>
      </w:pPr>
      <w:r w:rsidRPr="009B7BB6">
        <w:rPr>
          <w:sz w:val="24"/>
          <w:szCs w:val="24"/>
        </w:rPr>
        <w:lastRenderedPageBreak/>
        <w:t xml:space="preserve">Ehrman, Bart: Lost Scriptures, Books that did not make it into the New Testament: The Epistle of the Apostles: Christian Writings on pages 73-77: Oxford University Press, New York, NY, Copyright, 2003  </w:t>
      </w:r>
    </w:p>
    <w:p w:rsidR="00A27BA7" w:rsidRPr="009B7BB6" w:rsidRDefault="00A27BA7" w:rsidP="00A27BA7">
      <w:pPr>
        <w:spacing w:line="480" w:lineRule="auto"/>
        <w:jc w:val="both"/>
        <w:rPr>
          <w:sz w:val="24"/>
          <w:szCs w:val="24"/>
        </w:rPr>
      </w:pPr>
      <w:r w:rsidRPr="009B7BB6">
        <w:rPr>
          <w:sz w:val="24"/>
          <w:szCs w:val="24"/>
        </w:rPr>
        <w:t xml:space="preserve">Ehrman, Bart: Lost Scriptures, Books that did not make it into the New Testament: The Gospel of the Egyptians: Christian Egyptian Writings on pages 17-18: Oxford University Press, New York, NY, Copyright, 2003 </w:t>
      </w:r>
    </w:p>
    <w:p w:rsidR="00A27BA7" w:rsidRPr="009B7BB6" w:rsidRDefault="00A27BA7" w:rsidP="00A27BA7">
      <w:pPr>
        <w:spacing w:line="480" w:lineRule="auto"/>
        <w:jc w:val="both"/>
        <w:rPr>
          <w:sz w:val="24"/>
          <w:szCs w:val="24"/>
        </w:rPr>
      </w:pPr>
      <w:r w:rsidRPr="009B7BB6">
        <w:rPr>
          <w:sz w:val="24"/>
          <w:szCs w:val="24"/>
        </w:rPr>
        <w:t xml:space="preserve">Ehrman, Bart: Lost Scriptures, Books that did not make it into the New Testament: The Gospel of Mary: Christian Writings on pages 35-37: Oxford University Press, New York, NY, Copyright, 2003 </w:t>
      </w:r>
    </w:p>
    <w:p w:rsidR="00A27BA7" w:rsidRPr="009B7BB6" w:rsidRDefault="00A27BA7" w:rsidP="00A27BA7">
      <w:pPr>
        <w:spacing w:line="480" w:lineRule="auto"/>
        <w:jc w:val="both"/>
        <w:rPr>
          <w:sz w:val="24"/>
          <w:szCs w:val="24"/>
        </w:rPr>
      </w:pPr>
      <w:r w:rsidRPr="009B7BB6">
        <w:rPr>
          <w:sz w:val="24"/>
          <w:szCs w:val="24"/>
        </w:rPr>
        <w:t xml:space="preserve">Ehrman, Bart: Lost Scriptures, Books that did not make it into the New Testament: The Gospel of the Nazareans: Jewish Writings on pages 9-11: Oxford University Press, New York, NY, Copyright, 2003 </w:t>
      </w:r>
    </w:p>
    <w:p w:rsidR="00A27BA7" w:rsidRPr="009B7BB6" w:rsidRDefault="00A27BA7" w:rsidP="00A27BA7">
      <w:pPr>
        <w:spacing w:line="480" w:lineRule="auto"/>
        <w:jc w:val="both"/>
        <w:rPr>
          <w:sz w:val="24"/>
          <w:szCs w:val="24"/>
        </w:rPr>
      </w:pPr>
      <w:r w:rsidRPr="009B7BB6">
        <w:rPr>
          <w:sz w:val="24"/>
          <w:szCs w:val="24"/>
        </w:rPr>
        <w:t xml:space="preserve">Ehrman, Bart: Lost Scriptures, Books that did not make it into the New Testament: The Gospel of Peter: Christian Writings on pages 31-34: Oxford University Press, New York, NY, Copyright, 2003 </w:t>
      </w:r>
    </w:p>
    <w:p w:rsidR="00A27BA7" w:rsidRPr="009B7BB6" w:rsidRDefault="00A27BA7" w:rsidP="00A27BA7">
      <w:pPr>
        <w:spacing w:line="480" w:lineRule="auto"/>
        <w:jc w:val="both"/>
        <w:rPr>
          <w:sz w:val="24"/>
          <w:szCs w:val="24"/>
        </w:rPr>
      </w:pPr>
      <w:r w:rsidRPr="009B7BB6">
        <w:rPr>
          <w:sz w:val="24"/>
          <w:szCs w:val="24"/>
        </w:rPr>
        <w:t xml:space="preserve">Ehrman, Bart: Lost Scriptures, Books that did not make it into the New Testament: The Gospel of the Savior: Christian Writings on pages 52-56: Oxford University Press, New York, NY, Copyright, 2003 </w:t>
      </w:r>
    </w:p>
    <w:p w:rsidR="00A27BA7" w:rsidRPr="009B7BB6" w:rsidRDefault="00A27BA7" w:rsidP="00A27BA7">
      <w:pPr>
        <w:spacing w:line="480" w:lineRule="auto"/>
        <w:jc w:val="both"/>
        <w:rPr>
          <w:sz w:val="24"/>
          <w:szCs w:val="24"/>
        </w:rPr>
      </w:pPr>
      <w:r w:rsidRPr="009B7BB6">
        <w:rPr>
          <w:sz w:val="24"/>
          <w:szCs w:val="24"/>
        </w:rPr>
        <w:lastRenderedPageBreak/>
        <w:t>Ehrman, Bart: lost Scriptures, Books that did not make it into the New Testament: The Letter of Barnabas: Christian Writings on pages 219-235: Oxford University Press, New York, NY, Copyright, 2003</w:t>
      </w:r>
    </w:p>
    <w:p w:rsidR="00A27BA7" w:rsidRPr="009B7BB6" w:rsidRDefault="00A27BA7" w:rsidP="00A27BA7">
      <w:pPr>
        <w:spacing w:line="480" w:lineRule="auto"/>
        <w:jc w:val="both"/>
        <w:rPr>
          <w:sz w:val="24"/>
          <w:szCs w:val="24"/>
        </w:rPr>
      </w:pPr>
      <w:r w:rsidRPr="009B7BB6">
        <w:rPr>
          <w:sz w:val="24"/>
          <w:szCs w:val="24"/>
        </w:rPr>
        <w:t>Ehrman, Bart: Lost Scriptures, Books that did not make it into the New Testament: The Shepherd of Hermas: Christian Writings on pages 251-279: Oxford University Press, New York, NY, Copyright, 2003</w:t>
      </w:r>
    </w:p>
    <w:p w:rsidR="00A27BA7" w:rsidRPr="009B7BB6" w:rsidRDefault="00A27BA7" w:rsidP="00A27BA7">
      <w:pPr>
        <w:spacing w:line="480" w:lineRule="auto"/>
        <w:jc w:val="both"/>
        <w:rPr>
          <w:sz w:val="24"/>
          <w:szCs w:val="24"/>
        </w:rPr>
      </w:pPr>
      <w:r w:rsidRPr="009B7BB6">
        <w:rPr>
          <w:sz w:val="24"/>
          <w:szCs w:val="24"/>
        </w:rPr>
        <w:t xml:space="preserve">Ehrman, Bart: Lost Scriptures, Books that did not make it into the New Testament: The Third Letter to the Corinthians: Christian Writings on pages 157-159: Oxford University Press, New York, NY, Copyright, 2003 </w:t>
      </w:r>
    </w:p>
    <w:p w:rsidR="00A27BA7" w:rsidRPr="009B7BB6" w:rsidRDefault="00A27BA7" w:rsidP="00A27BA7">
      <w:pPr>
        <w:spacing w:line="480" w:lineRule="auto"/>
        <w:jc w:val="both"/>
        <w:rPr>
          <w:sz w:val="24"/>
          <w:szCs w:val="24"/>
        </w:rPr>
      </w:pPr>
      <w:r w:rsidRPr="009B7BB6">
        <w:rPr>
          <w:sz w:val="24"/>
          <w:szCs w:val="24"/>
        </w:rPr>
        <w:t xml:space="preserve">Ehrman, Bart: Lost Scriptures, Books that did not make it into the New Testament: The Treatise on the Resurrection: Gnostic Writings on pages 207-210: Oxford University Press, New York, NY, Copyright, 2003 </w:t>
      </w:r>
    </w:p>
    <w:p w:rsidR="00A27BA7" w:rsidRPr="009B7BB6" w:rsidRDefault="00A27BA7" w:rsidP="00A27BA7">
      <w:pPr>
        <w:spacing w:line="480" w:lineRule="auto"/>
        <w:jc w:val="both"/>
        <w:rPr>
          <w:sz w:val="24"/>
          <w:szCs w:val="24"/>
        </w:rPr>
      </w:pPr>
      <w:r w:rsidRPr="009B7BB6">
        <w:rPr>
          <w:sz w:val="24"/>
          <w:szCs w:val="24"/>
        </w:rPr>
        <w:t xml:space="preserve">En.wikipedia.org/wiki/Bone </w:t>
      </w:r>
    </w:p>
    <w:p w:rsidR="00A27BA7" w:rsidRPr="009B7BB6" w:rsidRDefault="00A27BA7" w:rsidP="00A27BA7">
      <w:pPr>
        <w:spacing w:line="480" w:lineRule="auto"/>
        <w:jc w:val="both"/>
        <w:rPr>
          <w:sz w:val="24"/>
          <w:szCs w:val="24"/>
        </w:rPr>
      </w:pPr>
      <w:r w:rsidRPr="009B7BB6">
        <w:rPr>
          <w:sz w:val="24"/>
          <w:szCs w:val="24"/>
        </w:rPr>
        <w:t>King James Version: Thomas Nelson, Inc. Nashville, Tennessee, 1991</w:t>
      </w:r>
    </w:p>
    <w:p w:rsidR="00A27BA7" w:rsidRPr="009B7BB6" w:rsidRDefault="00A27BA7" w:rsidP="00A27BA7">
      <w:pPr>
        <w:spacing w:line="480" w:lineRule="auto"/>
        <w:jc w:val="both"/>
        <w:rPr>
          <w:sz w:val="24"/>
          <w:szCs w:val="24"/>
        </w:rPr>
      </w:pPr>
      <w:r w:rsidRPr="009B7BB6">
        <w:rPr>
          <w:sz w:val="24"/>
          <w:szCs w:val="24"/>
        </w:rPr>
        <w:t>Libronix Digital Library System 3.0e with Platinum: Copyright, 2000-2010</w:t>
      </w:r>
    </w:p>
    <w:p w:rsidR="00A27BA7" w:rsidRPr="009B7BB6" w:rsidRDefault="00A27BA7" w:rsidP="00A27BA7">
      <w:pPr>
        <w:spacing w:line="480" w:lineRule="auto"/>
        <w:jc w:val="both"/>
        <w:rPr>
          <w:sz w:val="24"/>
          <w:szCs w:val="24"/>
        </w:rPr>
      </w:pPr>
      <w:r w:rsidRPr="009B7BB6">
        <w:rPr>
          <w:sz w:val="24"/>
          <w:szCs w:val="24"/>
        </w:rPr>
        <w:t>Libronix Digital Library System 3.0e with Platinum: KJV with the Apocrypha: Copyright, 2000-2010</w:t>
      </w:r>
    </w:p>
    <w:p w:rsidR="00A27BA7" w:rsidRPr="009B7BB6" w:rsidRDefault="00A27BA7" w:rsidP="00A27BA7">
      <w:pPr>
        <w:spacing w:line="480" w:lineRule="auto"/>
        <w:jc w:val="both"/>
        <w:rPr>
          <w:sz w:val="24"/>
          <w:szCs w:val="24"/>
        </w:rPr>
      </w:pPr>
      <w:r w:rsidRPr="009B7BB6">
        <w:rPr>
          <w:sz w:val="24"/>
          <w:szCs w:val="24"/>
        </w:rPr>
        <w:lastRenderedPageBreak/>
        <w:t>Meyer, Marvin: The Gnostic Bible: The Commentary on the Gospel of John: Christian Gnostic Italian Writings on pages 327-345: Shambhala Publishers, Inc. Boston, Massachusetts, Copyright, 2003 &amp; 2009</w:t>
      </w:r>
    </w:p>
    <w:p w:rsidR="00A27BA7" w:rsidRPr="009B7BB6" w:rsidRDefault="00A27BA7" w:rsidP="00A27BA7">
      <w:pPr>
        <w:spacing w:line="480" w:lineRule="auto"/>
        <w:jc w:val="both"/>
        <w:rPr>
          <w:sz w:val="24"/>
          <w:szCs w:val="24"/>
        </w:rPr>
      </w:pPr>
      <w:r w:rsidRPr="009B7BB6">
        <w:rPr>
          <w:sz w:val="24"/>
          <w:szCs w:val="24"/>
        </w:rPr>
        <w:t>Meyer, Marvin: The Gnostic Bible: The Prayer of the Messenger Paul: Christian Gnostic Italian Writings on pages 352-354: Shambhala Publishers, Inc. Boston, Massachusetts, Copyright, 2003 &amp; 2009</w:t>
      </w:r>
    </w:p>
    <w:p w:rsidR="00A27BA7" w:rsidRPr="009B7BB6" w:rsidRDefault="00A27BA7" w:rsidP="00A27BA7">
      <w:pPr>
        <w:spacing w:line="480" w:lineRule="auto"/>
        <w:jc w:val="both"/>
        <w:rPr>
          <w:sz w:val="24"/>
          <w:szCs w:val="24"/>
        </w:rPr>
      </w:pPr>
      <w:r w:rsidRPr="009B7BB6">
        <w:rPr>
          <w:sz w:val="24"/>
          <w:szCs w:val="24"/>
        </w:rPr>
        <w:t xml:space="preserve">Meyer, Marvin: The Gnostic Bible: The Sermon of Zostrianos: Gnostic Writings on pages 235-237: Shambhala Publishers, Inc. Boston, Massachusetts, Copyright, 2003 &amp; 2009 </w:t>
      </w:r>
    </w:p>
    <w:p w:rsidR="00A27BA7" w:rsidRPr="009B7BB6" w:rsidRDefault="00A27BA7" w:rsidP="00A27BA7">
      <w:pPr>
        <w:spacing w:line="480" w:lineRule="auto"/>
        <w:jc w:val="both"/>
        <w:rPr>
          <w:sz w:val="24"/>
          <w:szCs w:val="24"/>
        </w:rPr>
      </w:pPr>
      <w:r w:rsidRPr="009B7BB6">
        <w:rPr>
          <w:sz w:val="24"/>
          <w:szCs w:val="24"/>
        </w:rPr>
        <w:t>Meyer, Marvin: The Gnostic Bible: The Vision of the Foreigner: Gnostic Writings on pages 232-234: Shambhala Publishers, Inc. Boston, Massachusetts, Copyright, 2003 &amp; 2009</w:t>
      </w:r>
    </w:p>
    <w:p w:rsidR="00A27BA7" w:rsidRPr="009B7BB6" w:rsidRDefault="00A27BA7" w:rsidP="00A27BA7">
      <w:pPr>
        <w:spacing w:line="480" w:lineRule="auto"/>
        <w:jc w:val="both"/>
        <w:rPr>
          <w:sz w:val="24"/>
          <w:szCs w:val="24"/>
        </w:rPr>
      </w:pPr>
      <w:r w:rsidRPr="009B7BB6">
        <w:rPr>
          <w:sz w:val="24"/>
          <w:szCs w:val="24"/>
        </w:rPr>
        <w:t xml:space="preserve">Meyer, Marvin: The Nag Hammadi Scriptures: Allogenes the Stranger: Gnostic Writings on pages 679-700: Harper Collins Publishers, New York, NY, Copyright, 2007 </w:t>
      </w:r>
    </w:p>
    <w:p w:rsidR="00A27BA7" w:rsidRPr="009B7BB6" w:rsidRDefault="00A27BA7" w:rsidP="00A27BA7">
      <w:pPr>
        <w:spacing w:line="480" w:lineRule="auto"/>
        <w:jc w:val="both"/>
        <w:rPr>
          <w:sz w:val="24"/>
          <w:szCs w:val="24"/>
        </w:rPr>
      </w:pPr>
      <w:r w:rsidRPr="009B7BB6">
        <w:rPr>
          <w:sz w:val="24"/>
          <w:szCs w:val="24"/>
        </w:rPr>
        <w:t xml:space="preserve">Meyer, Marvin: The Nag Hammadi Scriptures: Marsanes: Gnostic Writings on pages 629-649: Harper Collins Publishers, New York, NY, Copyright, 2007 </w:t>
      </w:r>
    </w:p>
    <w:p w:rsidR="00A27BA7" w:rsidRPr="009B7BB6" w:rsidRDefault="00A27BA7" w:rsidP="00A27BA7">
      <w:pPr>
        <w:spacing w:line="480" w:lineRule="auto"/>
        <w:jc w:val="both"/>
        <w:rPr>
          <w:sz w:val="24"/>
          <w:szCs w:val="24"/>
        </w:rPr>
      </w:pPr>
      <w:r w:rsidRPr="009B7BB6">
        <w:rPr>
          <w:sz w:val="24"/>
          <w:szCs w:val="24"/>
        </w:rPr>
        <w:t xml:space="preserve">Meyer, Marvin: The Nag Hammadi Scriptures: The Book of Allogenes: Gnostic Writings on pages 771-775: Harper Collins Publishers, New York, NY, Copyright, 2007 </w:t>
      </w:r>
    </w:p>
    <w:p w:rsidR="00A27BA7" w:rsidRPr="009B7BB6" w:rsidRDefault="00A27BA7" w:rsidP="00A27BA7">
      <w:pPr>
        <w:spacing w:line="480" w:lineRule="auto"/>
        <w:jc w:val="both"/>
        <w:rPr>
          <w:sz w:val="24"/>
          <w:szCs w:val="24"/>
        </w:rPr>
      </w:pPr>
      <w:r w:rsidRPr="009B7BB6">
        <w:rPr>
          <w:sz w:val="24"/>
          <w:szCs w:val="24"/>
        </w:rPr>
        <w:t xml:space="preserve">Meyer, Marvin: The Nag Hammadi Scriptures: The Dialogue of the Savior: Christian Gnostic Writings on pages 297-311: Harper Collins Publishers, New York, NY, Copyright, 2007 </w:t>
      </w:r>
    </w:p>
    <w:p w:rsidR="00A27BA7" w:rsidRPr="009B7BB6" w:rsidRDefault="00A27BA7" w:rsidP="00A27BA7">
      <w:pPr>
        <w:spacing w:line="480" w:lineRule="auto"/>
        <w:jc w:val="both"/>
        <w:rPr>
          <w:sz w:val="24"/>
          <w:szCs w:val="24"/>
        </w:rPr>
      </w:pPr>
      <w:r w:rsidRPr="009B7BB6">
        <w:rPr>
          <w:sz w:val="24"/>
          <w:szCs w:val="24"/>
        </w:rPr>
        <w:lastRenderedPageBreak/>
        <w:t>Meyer, Marvin: The Nag Hammadi Scriptures: The Eugnostos the Blessed: Christian Gnostic Writings on pages 271-282: Harper Collins Publishers, New York, NY, Copyright, 2007</w:t>
      </w:r>
    </w:p>
    <w:p w:rsidR="00A27BA7" w:rsidRPr="009B7BB6" w:rsidRDefault="00A27BA7" w:rsidP="00A27BA7">
      <w:pPr>
        <w:spacing w:line="480" w:lineRule="auto"/>
        <w:jc w:val="both"/>
        <w:rPr>
          <w:sz w:val="24"/>
          <w:szCs w:val="24"/>
        </w:rPr>
      </w:pPr>
      <w:r w:rsidRPr="009B7BB6">
        <w:rPr>
          <w:sz w:val="24"/>
          <w:szCs w:val="24"/>
        </w:rPr>
        <w:t>Meyer, Marvin: The Nag Hammadi Scriptures: The Excerpt from the Perfect Discourse: Christian Gnostic Writings on pages 425-436: Harper Collins Publishers, New York, NY, Copyright, 2007</w:t>
      </w:r>
    </w:p>
    <w:p w:rsidR="00A27BA7" w:rsidRPr="009B7BB6" w:rsidRDefault="00A27BA7" w:rsidP="00A27BA7">
      <w:pPr>
        <w:spacing w:line="480" w:lineRule="auto"/>
        <w:jc w:val="both"/>
        <w:rPr>
          <w:sz w:val="24"/>
          <w:szCs w:val="24"/>
        </w:rPr>
      </w:pPr>
      <w:r w:rsidRPr="009B7BB6">
        <w:rPr>
          <w:sz w:val="24"/>
          <w:szCs w:val="24"/>
        </w:rPr>
        <w:t>Meyer, Marvin: The Nag Hammadi Scriptures: The Exegesis on the Soul: Christian Gnostic Writings on pages 223-234: Harper Collins Publishers, New York, NY, Copyright, 2007</w:t>
      </w:r>
    </w:p>
    <w:p w:rsidR="00A27BA7" w:rsidRPr="009B7BB6" w:rsidRDefault="00A27BA7" w:rsidP="00A27BA7">
      <w:pPr>
        <w:spacing w:line="480" w:lineRule="auto"/>
        <w:jc w:val="both"/>
        <w:rPr>
          <w:sz w:val="24"/>
          <w:szCs w:val="24"/>
        </w:rPr>
      </w:pPr>
      <w:r w:rsidRPr="009B7BB6">
        <w:rPr>
          <w:sz w:val="24"/>
          <w:szCs w:val="24"/>
        </w:rPr>
        <w:t>Meyer, Marvin: The Nag Hammadi Scriptures: The Gospel of Judas: Jewish Christian Gnostic Writings on pages 755-769: Harper Collins Publishers, New York, NY, Copyright, 2007</w:t>
      </w:r>
    </w:p>
    <w:p w:rsidR="00A27BA7" w:rsidRPr="009B7BB6" w:rsidRDefault="00A27BA7" w:rsidP="00A27BA7">
      <w:pPr>
        <w:spacing w:line="480" w:lineRule="auto"/>
        <w:jc w:val="both"/>
        <w:rPr>
          <w:sz w:val="24"/>
          <w:szCs w:val="24"/>
        </w:rPr>
      </w:pPr>
      <w:r w:rsidRPr="009B7BB6">
        <w:rPr>
          <w:sz w:val="24"/>
          <w:szCs w:val="24"/>
        </w:rPr>
        <w:t>Meyer, Marvin: The Nag Hammadi Scriptures: The Holy Book of the Great Invisible Spirit: Christian Gnostic Writings on pages 247-269: Harper Collins Publishers, New York, NY, Copyright, 2007</w:t>
      </w:r>
    </w:p>
    <w:p w:rsidR="00A27BA7" w:rsidRPr="009B7BB6" w:rsidRDefault="00A27BA7" w:rsidP="00A27BA7">
      <w:pPr>
        <w:spacing w:line="480" w:lineRule="auto"/>
        <w:jc w:val="both"/>
        <w:rPr>
          <w:sz w:val="24"/>
          <w:szCs w:val="24"/>
        </w:rPr>
      </w:pPr>
      <w:r w:rsidRPr="009B7BB6">
        <w:rPr>
          <w:sz w:val="24"/>
          <w:szCs w:val="24"/>
        </w:rPr>
        <w:t xml:space="preserve">Meyer, Marvin: The Nag Hammadi Scriptures: The Interpretation of Knowledge: Christian Gnostic Writings on pages 651-662: Harper Collins Publishers, New York, NY, Copyright, 2007 </w:t>
      </w:r>
    </w:p>
    <w:p w:rsidR="00A27BA7" w:rsidRPr="009B7BB6" w:rsidRDefault="00A27BA7" w:rsidP="00A27BA7">
      <w:pPr>
        <w:spacing w:line="480" w:lineRule="auto"/>
        <w:jc w:val="both"/>
        <w:rPr>
          <w:sz w:val="24"/>
          <w:szCs w:val="24"/>
        </w:rPr>
      </w:pPr>
      <w:r w:rsidRPr="009B7BB6">
        <w:rPr>
          <w:sz w:val="24"/>
          <w:szCs w:val="24"/>
        </w:rPr>
        <w:t>Meyer, Marvin: The Nag Hammadi Scriptures: The Letter of Peter to Philip: Christian Gnostic Writings on pages 585-593: Harper Collins Publishers, New York, NY, Copyright, 2007</w:t>
      </w:r>
    </w:p>
    <w:p w:rsidR="00A27BA7" w:rsidRPr="009B7BB6" w:rsidRDefault="00A27BA7" w:rsidP="00A27BA7">
      <w:pPr>
        <w:spacing w:line="480" w:lineRule="auto"/>
        <w:jc w:val="both"/>
        <w:rPr>
          <w:sz w:val="24"/>
          <w:szCs w:val="24"/>
        </w:rPr>
      </w:pPr>
      <w:r w:rsidRPr="009B7BB6">
        <w:rPr>
          <w:sz w:val="24"/>
          <w:szCs w:val="24"/>
        </w:rPr>
        <w:t>Meyer, Marvin: The Nag Hammadi Scriptures: The Nature of the Rulers: Gnostic Writings on pages 187-198: Harper Collins Publishers, New York, NY, Copyright, 2007</w:t>
      </w:r>
    </w:p>
    <w:p w:rsidR="00A27BA7" w:rsidRPr="009B7BB6" w:rsidRDefault="00A27BA7" w:rsidP="00A27BA7">
      <w:pPr>
        <w:spacing w:line="480" w:lineRule="auto"/>
        <w:jc w:val="both"/>
        <w:rPr>
          <w:sz w:val="24"/>
          <w:szCs w:val="24"/>
        </w:rPr>
      </w:pPr>
      <w:r w:rsidRPr="009B7BB6">
        <w:rPr>
          <w:sz w:val="24"/>
          <w:szCs w:val="24"/>
        </w:rPr>
        <w:t>Meyer, Marvin: The Nag Hammadi Scriptures: The Prayer of the Apostle Paul: Christian Gnostic Writings on pages 15-18: Harper Collins Publishers, New York, NY, Copyright, 2007</w:t>
      </w:r>
    </w:p>
    <w:p w:rsidR="00A27BA7" w:rsidRPr="009B7BB6" w:rsidRDefault="00A27BA7" w:rsidP="00A27BA7">
      <w:pPr>
        <w:spacing w:line="480" w:lineRule="auto"/>
        <w:jc w:val="both"/>
        <w:rPr>
          <w:sz w:val="24"/>
          <w:szCs w:val="24"/>
        </w:rPr>
      </w:pPr>
      <w:r w:rsidRPr="009B7BB6">
        <w:rPr>
          <w:sz w:val="24"/>
          <w:szCs w:val="24"/>
        </w:rPr>
        <w:lastRenderedPageBreak/>
        <w:t>Meyer, Marvin: The Nag Hammadi Scriptures: The Prayer of Thanksgiving: Christian Gnostic Writings on pages 419-423: Harper Collins Publishers, New York, NY, Copyright, 2007</w:t>
      </w:r>
    </w:p>
    <w:p w:rsidR="00A27BA7" w:rsidRPr="009B7BB6" w:rsidRDefault="00A27BA7" w:rsidP="00A27BA7">
      <w:pPr>
        <w:spacing w:line="480" w:lineRule="auto"/>
        <w:jc w:val="both"/>
        <w:rPr>
          <w:sz w:val="24"/>
          <w:szCs w:val="24"/>
        </w:rPr>
      </w:pPr>
      <w:r w:rsidRPr="009B7BB6">
        <w:rPr>
          <w:sz w:val="24"/>
          <w:szCs w:val="24"/>
        </w:rPr>
        <w:t>Meyer, Marvin: The Nag Hammadi Scriptures: The Revelation of Peter: Christian Gnostic Writings on pages 487-497: Harper Collins Publishers, New York, NY, Copyright, 2007</w:t>
      </w:r>
    </w:p>
    <w:p w:rsidR="00A27BA7" w:rsidRPr="009B7BB6" w:rsidRDefault="00A27BA7" w:rsidP="00A27BA7">
      <w:pPr>
        <w:spacing w:line="480" w:lineRule="auto"/>
        <w:jc w:val="both"/>
        <w:rPr>
          <w:sz w:val="24"/>
          <w:szCs w:val="24"/>
        </w:rPr>
      </w:pPr>
      <w:r w:rsidRPr="009B7BB6">
        <w:rPr>
          <w:sz w:val="24"/>
          <w:szCs w:val="24"/>
        </w:rPr>
        <w:t xml:space="preserve">Meyer, Marvin: The Nag Hammadi Scriptures: The Schools of Thought in the Nag Hammadi Scriptures: Gnostic Writings on pages 777-798: Harper Collins Publishers, New York, NY, Copyright, 2007 </w:t>
      </w:r>
    </w:p>
    <w:p w:rsidR="00A27BA7" w:rsidRPr="009B7BB6" w:rsidRDefault="00A27BA7" w:rsidP="00A27BA7">
      <w:pPr>
        <w:spacing w:line="480" w:lineRule="auto"/>
        <w:jc w:val="both"/>
        <w:rPr>
          <w:sz w:val="24"/>
          <w:szCs w:val="24"/>
        </w:rPr>
      </w:pPr>
      <w:r w:rsidRPr="009B7BB6">
        <w:rPr>
          <w:sz w:val="24"/>
          <w:szCs w:val="24"/>
        </w:rPr>
        <w:t>Meyer, Marvin: The Nag Hammadi Scriptures: The Secret Book of John: Gnostic Writings on pages 103-132: Harper Collins Publishers, New York, NY, Copyright, 2007</w:t>
      </w:r>
    </w:p>
    <w:p w:rsidR="00A27BA7" w:rsidRPr="009B7BB6" w:rsidRDefault="00A27BA7" w:rsidP="00A27BA7">
      <w:pPr>
        <w:spacing w:line="480" w:lineRule="auto"/>
        <w:jc w:val="both"/>
        <w:rPr>
          <w:sz w:val="24"/>
          <w:szCs w:val="24"/>
        </w:rPr>
      </w:pPr>
      <w:r w:rsidRPr="009B7BB6">
        <w:rPr>
          <w:sz w:val="24"/>
          <w:szCs w:val="24"/>
        </w:rPr>
        <w:t>Meyer, Marvin: The Nag Hammadi Scriptures: The Teachings of Silvanus: Jewish Christian Writings on pages 499-521: Harper Collins Publishers, New York, NY, Copyright, 2007</w:t>
      </w:r>
    </w:p>
    <w:p w:rsidR="00A27BA7" w:rsidRPr="009B7BB6" w:rsidRDefault="00A27BA7" w:rsidP="00A27BA7">
      <w:pPr>
        <w:spacing w:line="480" w:lineRule="auto"/>
        <w:jc w:val="both"/>
        <w:rPr>
          <w:sz w:val="24"/>
          <w:szCs w:val="24"/>
        </w:rPr>
      </w:pPr>
      <w:r w:rsidRPr="009B7BB6">
        <w:rPr>
          <w:sz w:val="24"/>
          <w:szCs w:val="24"/>
        </w:rPr>
        <w:t>Meyer, Marvin: The Nag Hammadi Scriptures: The Testimony of Truth: Christian Gnostic Writings on pages 613-628: Harper Collins Publishers, New York, NY, Copyright, 2007</w:t>
      </w:r>
    </w:p>
    <w:p w:rsidR="00A27BA7" w:rsidRPr="009B7BB6" w:rsidRDefault="00A27BA7" w:rsidP="00A27BA7">
      <w:pPr>
        <w:spacing w:line="480" w:lineRule="auto"/>
        <w:jc w:val="both"/>
        <w:rPr>
          <w:sz w:val="24"/>
          <w:szCs w:val="24"/>
        </w:rPr>
      </w:pPr>
      <w:r w:rsidRPr="009B7BB6">
        <w:rPr>
          <w:sz w:val="24"/>
          <w:szCs w:val="24"/>
        </w:rPr>
        <w:t>Meyer, Marvin: The Nag Hammadi Scriptures: The Thought of Norea: Gnostic Writings on pages 607-611: Harper Collins Publishers, New York, NY, Copyright, 2007</w:t>
      </w:r>
    </w:p>
    <w:p w:rsidR="00A27BA7" w:rsidRPr="009B7BB6" w:rsidRDefault="00A27BA7" w:rsidP="00A27BA7">
      <w:pPr>
        <w:spacing w:line="480" w:lineRule="auto"/>
        <w:jc w:val="both"/>
        <w:rPr>
          <w:sz w:val="24"/>
          <w:szCs w:val="24"/>
        </w:rPr>
      </w:pPr>
      <w:r w:rsidRPr="009B7BB6">
        <w:rPr>
          <w:sz w:val="24"/>
          <w:szCs w:val="24"/>
        </w:rPr>
        <w:t>Meyer, Marvin: The Nag Hammadi Scriptures: The Three forms of First Thought: Gnostic Writings on pages 715-735: Harper Collins Publishers, New York, NY, Copyright, 2007</w:t>
      </w:r>
    </w:p>
    <w:p w:rsidR="00A27BA7" w:rsidRPr="009B7BB6" w:rsidRDefault="00A27BA7" w:rsidP="00A27BA7">
      <w:pPr>
        <w:spacing w:line="480" w:lineRule="auto"/>
        <w:jc w:val="both"/>
        <w:rPr>
          <w:sz w:val="24"/>
          <w:szCs w:val="24"/>
        </w:rPr>
      </w:pPr>
      <w:r w:rsidRPr="009B7BB6">
        <w:rPr>
          <w:sz w:val="24"/>
          <w:szCs w:val="24"/>
        </w:rPr>
        <w:t>Meyer, Marvin: The Nag Hammadi Scriptures: The Three Steles of Seth: Gnostic Writings on pages 523-536: Harper Collins Publishers, New York, NY, Copyright, 2007</w:t>
      </w:r>
    </w:p>
    <w:p w:rsidR="00A27BA7" w:rsidRPr="009B7BB6" w:rsidRDefault="00A27BA7" w:rsidP="00A27BA7">
      <w:pPr>
        <w:spacing w:line="480" w:lineRule="auto"/>
        <w:jc w:val="both"/>
        <w:rPr>
          <w:sz w:val="24"/>
          <w:szCs w:val="24"/>
        </w:rPr>
      </w:pPr>
      <w:r w:rsidRPr="009B7BB6">
        <w:rPr>
          <w:sz w:val="24"/>
          <w:szCs w:val="24"/>
        </w:rPr>
        <w:lastRenderedPageBreak/>
        <w:t xml:space="preserve">Meyer, Marvin: The Nag Hammadi Scriptures: The Tripartite Tractate: Christian Gnostic Writings on pages 57-101: Harper Collins Publishers, New York, NY, Copyright, 2007    </w:t>
      </w:r>
    </w:p>
    <w:p w:rsidR="00A27BA7" w:rsidRPr="009B7BB6" w:rsidRDefault="00A27BA7" w:rsidP="00A27BA7">
      <w:pPr>
        <w:spacing w:line="480" w:lineRule="auto"/>
        <w:jc w:val="both"/>
        <w:rPr>
          <w:sz w:val="24"/>
          <w:szCs w:val="24"/>
        </w:rPr>
      </w:pPr>
      <w:r w:rsidRPr="009B7BB6">
        <w:rPr>
          <w:sz w:val="24"/>
          <w:szCs w:val="24"/>
        </w:rPr>
        <w:t>Meyer, Marvin: The Nag Hammadi Scriptures: The Wisdom of Jesus Christ: Christian Gnostic Writings on pages 283-296: Harper Collins Publishers, New York, NY, Copyright, 2007</w:t>
      </w:r>
    </w:p>
    <w:p w:rsidR="00A27BA7" w:rsidRPr="009B7BB6" w:rsidRDefault="00A27BA7" w:rsidP="00A27BA7">
      <w:pPr>
        <w:spacing w:line="480" w:lineRule="auto"/>
        <w:jc w:val="both"/>
        <w:rPr>
          <w:sz w:val="24"/>
          <w:szCs w:val="24"/>
        </w:rPr>
      </w:pPr>
      <w:r w:rsidRPr="009B7BB6">
        <w:rPr>
          <w:sz w:val="24"/>
          <w:szCs w:val="24"/>
        </w:rPr>
        <w:t>Meyer, Marvin: The Nag Hammadi Scriptures: Zostrianos: Gnostic Writings on pages 537-583: Harper Collins Publishers, New York, NY, Copyright, 2007</w:t>
      </w:r>
    </w:p>
    <w:p w:rsidR="00A27BA7" w:rsidRPr="009B7BB6" w:rsidRDefault="00A27BA7" w:rsidP="00A27BA7">
      <w:pPr>
        <w:spacing w:line="480" w:lineRule="auto"/>
        <w:jc w:val="both"/>
        <w:rPr>
          <w:sz w:val="24"/>
          <w:szCs w:val="24"/>
        </w:rPr>
      </w:pPr>
      <w:r w:rsidRPr="009B7BB6">
        <w:rPr>
          <w:sz w:val="24"/>
          <w:szCs w:val="24"/>
        </w:rPr>
        <w:t>New American Standard Bible: Copyright: 1960, 1962, 1963, 1971, 1972, 1973, 1975, 1977, 1995 by the Lockman Foundation</w:t>
      </w:r>
    </w:p>
    <w:p w:rsidR="00A27BA7" w:rsidRPr="009B7BB6" w:rsidRDefault="00A27BA7" w:rsidP="00A27BA7">
      <w:pPr>
        <w:spacing w:line="480" w:lineRule="auto"/>
        <w:jc w:val="both"/>
        <w:rPr>
          <w:rFonts w:cstheme="minorHAnsi"/>
          <w:sz w:val="24"/>
          <w:szCs w:val="24"/>
        </w:rPr>
      </w:pPr>
      <w:r w:rsidRPr="009B7BB6">
        <w:rPr>
          <w:rFonts w:cstheme="minorHAnsi"/>
          <w:sz w:val="24"/>
          <w:szCs w:val="24"/>
        </w:rPr>
        <w:t>Nyland, A. The Third Book of Enoch: 3 Enoch Merkabah Hebrew Book of Enoch: Jewish Gnostic Writings: Author Services, Smith and Stirling Publishers, Uralla, NSW, Australia, Copyright, 2010</w:t>
      </w:r>
    </w:p>
    <w:p w:rsidR="00A27BA7" w:rsidRPr="009B7BB6" w:rsidRDefault="00A27BA7" w:rsidP="00A27BA7">
      <w:pPr>
        <w:spacing w:line="480" w:lineRule="auto"/>
        <w:jc w:val="both"/>
        <w:rPr>
          <w:sz w:val="24"/>
          <w:szCs w:val="24"/>
        </w:rPr>
      </w:pPr>
      <w:r w:rsidRPr="009B7BB6">
        <w:rPr>
          <w:sz w:val="24"/>
          <w:szCs w:val="24"/>
        </w:rPr>
        <w:t>Revised Standard Version: The authorized revision of the American Standard Version: Copyright, 1901</w:t>
      </w:r>
    </w:p>
    <w:p w:rsidR="00A27BA7" w:rsidRPr="009B7BB6" w:rsidRDefault="00A27BA7" w:rsidP="00A27BA7">
      <w:pPr>
        <w:spacing w:line="480" w:lineRule="auto"/>
        <w:jc w:val="both"/>
        <w:rPr>
          <w:sz w:val="24"/>
          <w:szCs w:val="24"/>
        </w:rPr>
      </w:pPr>
      <w:r w:rsidRPr="009B7BB6">
        <w:rPr>
          <w:sz w:val="24"/>
          <w:szCs w:val="24"/>
        </w:rPr>
        <w:t>Spirit Filled Life Bible: The New King James Version: Thomas Nelson, 1991</w:t>
      </w:r>
    </w:p>
    <w:p w:rsidR="00A27BA7" w:rsidRPr="009B7BB6" w:rsidRDefault="00A27BA7" w:rsidP="00A27BA7">
      <w:pPr>
        <w:spacing w:line="480" w:lineRule="auto"/>
        <w:jc w:val="both"/>
        <w:rPr>
          <w:sz w:val="24"/>
          <w:szCs w:val="24"/>
        </w:rPr>
      </w:pPr>
      <w:r w:rsidRPr="009B7BB6">
        <w:rPr>
          <w:sz w:val="24"/>
          <w:szCs w:val="24"/>
        </w:rPr>
        <w:t xml:space="preserve">The Apocrypha/Deuterocanonical Books of the Old Testament: Cambridge University Press, 1989  </w:t>
      </w:r>
    </w:p>
    <w:p w:rsidR="00A27BA7" w:rsidRPr="009B7BB6" w:rsidRDefault="00A27BA7" w:rsidP="00A27BA7">
      <w:pPr>
        <w:spacing w:line="480" w:lineRule="auto"/>
        <w:jc w:val="both"/>
        <w:rPr>
          <w:sz w:val="24"/>
          <w:szCs w:val="24"/>
        </w:rPr>
      </w:pPr>
      <w:r w:rsidRPr="009B7BB6">
        <w:rPr>
          <w:sz w:val="24"/>
          <w:szCs w:val="24"/>
        </w:rPr>
        <w:t>The Holy Bible, New International Version: Copyright 1973, 1978, 1984 by the International Bible Society</w:t>
      </w:r>
    </w:p>
    <w:p w:rsidR="00A27BA7" w:rsidRPr="009B7BB6" w:rsidRDefault="00A27BA7" w:rsidP="00A27BA7">
      <w:pPr>
        <w:spacing w:line="480" w:lineRule="auto"/>
        <w:jc w:val="both"/>
        <w:rPr>
          <w:sz w:val="24"/>
          <w:szCs w:val="24"/>
        </w:rPr>
      </w:pPr>
      <w:r w:rsidRPr="009B7BB6">
        <w:rPr>
          <w:sz w:val="24"/>
          <w:szCs w:val="24"/>
        </w:rPr>
        <w:lastRenderedPageBreak/>
        <w:t>Vermes, Geza: The Complete Dead Sea Scrolls in English: A Messianic Apocalypse—4Q521, Fr. 2: Jewish Christian Writings on pages 391-392: Penguin Putnam, Inc. New York, NY, Copyright, 1997</w:t>
      </w:r>
    </w:p>
    <w:p w:rsidR="00A27BA7" w:rsidRPr="009B7BB6" w:rsidRDefault="00A27BA7" w:rsidP="00A27BA7">
      <w:pPr>
        <w:spacing w:line="480" w:lineRule="auto"/>
        <w:jc w:val="both"/>
        <w:rPr>
          <w:sz w:val="24"/>
          <w:szCs w:val="24"/>
        </w:rPr>
      </w:pPr>
      <w:r w:rsidRPr="009B7BB6">
        <w:rPr>
          <w:sz w:val="24"/>
          <w:szCs w:val="24"/>
        </w:rPr>
        <w:t xml:space="preserve">Vermes, Geza: The Complete Dead Sea Scrolls in English: Beatitudes—4Q525, Fr. 2 &amp; Fr. 4: Jewish Christian Writings on pages 424-425: Penguin Putnam, Inc. New York, NY, Copyright, 1997  </w:t>
      </w:r>
    </w:p>
    <w:p w:rsidR="00A27BA7" w:rsidRPr="009B7BB6" w:rsidRDefault="00A27BA7" w:rsidP="00A27BA7">
      <w:pPr>
        <w:spacing w:line="480" w:lineRule="auto"/>
        <w:jc w:val="both"/>
        <w:rPr>
          <w:sz w:val="24"/>
          <w:szCs w:val="24"/>
        </w:rPr>
      </w:pPr>
      <w:r w:rsidRPr="009B7BB6">
        <w:rPr>
          <w:sz w:val="24"/>
          <w:szCs w:val="24"/>
        </w:rPr>
        <w:t xml:space="preserve">Vermes, Geza: The Complete Dead Sea Scrolls in English: Bless, My Soul—Barki nafshi a, 4Q434, Fr. 1; 4Q436 (combined with 4Q435 i); 4Q437. Fr. 2i: Jewish Christian Writings on pages 416-419: Penguin Putnam, Inc. New York, NY, Copyright, 1997 </w:t>
      </w:r>
    </w:p>
    <w:p w:rsidR="00A27BA7" w:rsidRPr="009B7BB6" w:rsidRDefault="00A27BA7" w:rsidP="00A27BA7">
      <w:pPr>
        <w:spacing w:line="480" w:lineRule="auto"/>
        <w:jc w:val="both"/>
        <w:rPr>
          <w:sz w:val="24"/>
          <w:szCs w:val="24"/>
        </w:rPr>
      </w:pPr>
      <w:r w:rsidRPr="009B7BB6">
        <w:rPr>
          <w:sz w:val="24"/>
          <w:szCs w:val="24"/>
        </w:rPr>
        <w:t>Vermes, Geza: The Complete Dead Sea Scrolls in English: The Apocryphal Psalms (1)—11QPsa=11Q5; 4Q88: Jewish Christian Writings on pages 301-307: Penguin Putnam, Inc. New York, NY, Copyright, 1997</w:t>
      </w:r>
    </w:p>
    <w:p w:rsidR="00A27BA7" w:rsidRPr="009B7BB6" w:rsidRDefault="00A27BA7" w:rsidP="00A27BA7">
      <w:pPr>
        <w:spacing w:line="480" w:lineRule="auto"/>
        <w:jc w:val="both"/>
        <w:rPr>
          <w:sz w:val="24"/>
          <w:szCs w:val="24"/>
        </w:rPr>
      </w:pPr>
      <w:r w:rsidRPr="009B7BB6">
        <w:rPr>
          <w:sz w:val="24"/>
          <w:szCs w:val="24"/>
        </w:rPr>
        <w:t xml:space="preserve">Vermes, Geza: The Complete Dead Sea Scrolls in English: The Blessings—1QSb=1Q28b: Jewish Christian Writings on pages 374-377: Penguin Putnam, Inc. New York, NY, Copyright, 1997  </w:t>
      </w:r>
    </w:p>
    <w:p w:rsidR="00A27BA7" w:rsidRPr="009B7BB6" w:rsidRDefault="00A27BA7" w:rsidP="00A27BA7">
      <w:pPr>
        <w:spacing w:line="480" w:lineRule="auto"/>
        <w:jc w:val="both"/>
        <w:rPr>
          <w:sz w:val="24"/>
          <w:szCs w:val="24"/>
        </w:rPr>
      </w:pPr>
      <w:r w:rsidRPr="009B7BB6">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A27BA7" w:rsidRPr="009B7BB6" w:rsidRDefault="00A27BA7" w:rsidP="00A27BA7">
      <w:pPr>
        <w:spacing w:line="480" w:lineRule="auto"/>
        <w:jc w:val="both"/>
        <w:rPr>
          <w:sz w:val="24"/>
          <w:szCs w:val="24"/>
        </w:rPr>
      </w:pPr>
      <w:r w:rsidRPr="009B7BB6">
        <w:rPr>
          <w:sz w:val="24"/>
          <w:szCs w:val="24"/>
        </w:rPr>
        <w:lastRenderedPageBreak/>
        <w:t>Vermes, Geza: The Complete Dead Sea Scrolls in English: The Commentaries on Hosea—4Q166; 4Q167, Fr. 2, Frs. 7-9: Jewish Christian writings on pages 470-471: Penguin Putnam, Inc. New York, NY, Copyright, 1997</w:t>
      </w:r>
    </w:p>
    <w:p w:rsidR="00A27BA7" w:rsidRPr="009B7BB6" w:rsidRDefault="00A27BA7" w:rsidP="00A27BA7">
      <w:pPr>
        <w:spacing w:line="480" w:lineRule="auto"/>
        <w:jc w:val="both"/>
        <w:rPr>
          <w:smallCaps/>
          <w:sz w:val="24"/>
          <w:szCs w:val="24"/>
        </w:rPr>
      </w:pPr>
      <w:r w:rsidRPr="009B7BB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A27BA7" w:rsidRPr="009B7BB6" w:rsidRDefault="00A27BA7" w:rsidP="00A27BA7">
      <w:pPr>
        <w:spacing w:line="480" w:lineRule="auto"/>
        <w:jc w:val="both"/>
        <w:rPr>
          <w:sz w:val="24"/>
          <w:szCs w:val="24"/>
        </w:rPr>
      </w:pPr>
      <w:r w:rsidRPr="009B7BB6">
        <w:rPr>
          <w:sz w:val="24"/>
          <w:szCs w:val="24"/>
        </w:rPr>
        <w:t xml:space="preserve">Vermes, Geza: The Complete Dead Sea Scrolls in English: The Damascus Document Manuscripts from cave 4: Initiation Rules—4Q266, Fr. 5: Rules Relating to the Disqualification of the Priests—4Q266, Fr. 5 (4Q267, Fr. 5ii; 273, Frs. 2, 4i): Diagnosis of Skin disease—4Q266, 269, 272, 373; 4Q272, Fr. 1; 4Q266, Fr. 6: Rules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  </w:t>
      </w:r>
    </w:p>
    <w:p w:rsidR="00A27BA7" w:rsidRPr="009B7BB6" w:rsidRDefault="00A27BA7" w:rsidP="00A27BA7">
      <w:pPr>
        <w:spacing w:line="480" w:lineRule="auto"/>
        <w:jc w:val="both"/>
        <w:rPr>
          <w:sz w:val="24"/>
          <w:szCs w:val="24"/>
        </w:rPr>
      </w:pPr>
      <w:r w:rsidRPr="009B7BB6">
        <w:rPr>
          <w:sz w:val="24"/>
          <w:szCs w:val="24"/>
        </w:rPr>
        <w:t>Vermes, Geza: The Complete Dead Sea Scrolls in English: The Exhortation to seek Wisdom—4Q185: Jewish Christian Writings on pages 397-399: Penguin Putnam, Inc. New York, NY, Copyright, 1997</w:t>
      </w:r>
    </w:p>
    <w:p w:rsidR="00A27BA7" w:rsidRPr="009B7BB6" w:rsidRDefault="00A27BA7" w:rsidP="00A27BA7">
      <w:pPr>
        <w:spacing w:line="480" w:lineRule="auto"/>
        <w:jc w:val="both"/>
        <w:rPr>
          <w:rFonts w:cstheme="minorHAnsi"/>
          <w:sz w:val="24"/>
          <w:szCs w:val="24"/>
        </w:rPr>
      </w:pPr>
      <w:r w:rsidRPr="009B7BB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A27BA7" w:rsidRPr="009B7BB6" w:rsidRDefault="00A27BA7" w:rsidP="00A27BA7">
      <w:pPr>
        <w:spacing w:line="480" w:lineRule="auto"/>
        <w:jc w:val="both"/>
        <w:rPr>
          <w:sz w:val="24"/>
          <w:szCs w:val="24"/>
        </w:rPr>
      </w:pPr>
      <w:r w:rsidRPr="009B7BB6">
        <w:rPr>
          <w:sz w:val="24"/>
          <w:szCs w:val="24"/>
        </w:rPr>
        <w:lastRenderedPageBreak/>
        <w:t>Vermes, Geza: The Complete Dead Sea Scrolls in English: The Messianic Rule—1QSa=1Q28a: Jewish Christian Writings on pages 157-160: Penguin Putnam, Inc. New York, NY, Copyright, 1997</w:t>
      </w:r>
    </w:p>
    <w:p w:rsidR="00A27BA7" w:rsidRPr="009B7BB6" w:rsidRDefault="00A27BA7" w:rsidP="00A27BA7">
      <w:pPr>
        <w:spacing w:line="480" w:lineRule="auto"/>
        <w:jc w:val="both"/>
        <w:rPr>
          <w:sz w:val="24"/>
          <w:szCs w:val="24"/>
        </w:rPr>
      </w:pPr>
      <w:r w:rsidRPr="009B7BB6">
        <w:rPr>
          <w:sz w:val="24"/>
          <w:szCs w:val="24"/>
        </w:rPr>
        <w:t>Vermes, Geza: The Complete Dead Sea Scrolls in English: The Parable of the Tree—4Q302a: Jewish Christian writings on pages 400: Penguin Putnam, Inc. New York, NY, Copyright, 1997</w:t>
      </w:r>
    </w:p>
    <w:p w:rsidR="00A27BA7" w:rsidRPr="009B7BB6" w:rsidRDefault="00A27BA7" w:rsidP="00A27BA7">
      <w:pPr>
        <w:spacing w:line="480" w:lineRule="auto"/>
        <w:jc w:val="both"/>
        <w:rPr>
          <w:sz w:val="24"/>
          <w:szCs w:val="24"/>
        </w:rPr>
      </w:pPr>
      <w:r w:rsidRPr="009B7BB6">
        <w:rPr>
          <w:sz w:val="24"/>
          <w:szCs w:val="24"/>
        </w:rPr>
        <w:t>Vermes, Geza: The Complete Dead Sea Scrolls in English: The Rule of War—4Q285, Fr. 1; 11Q14; 4Q285, Fr. 4; 4Q285, Fr. 5: The Messiah, Branch of David: 4Q285, Fr. 10: Jewish Christian Writings on page 187-189: Penguin Putnam, Inc. New York, NY, Copyright, 1997</w:t>
      </w:r>
    </w:p>
    <w:p w:rsidR="00A27BA7" w:rsidRPr="009B7BB6" w:rsidRDefault="00A27BA7" w:rsidP="00A27BA7">
      <w:pPr>
        <w:spacing w:line="480" w:lineRule="auto"/>
        <w:jc w:val="both"/>
        <w:rPr>
          <w:sz w:val="24"/>
          <w:szCs w:val="24"/>
        </w:rPr>
      </w:pPr>
      <w:r w:rsidRPr="009B7BB6">
        <w:rPr>
          <w:sz w:val="24"/>
          <w:szCs w:val="24"/>
        </w:rPr>
        <w:t>Vermes, Geza: The Complete Dead Sea Scrolls in English: The Sapiential Work (i)—4Q413: Jewish Christian Writings on pages 401: Penguin Putnam, Inc. New York, NY, Copyright, 1997</w:t>
      </w:r>
    </w:p>
    <w:p w:rsidR="00A27BA7" w:rsidRPr="009B7BB6" w:rsidRDefault="00A27BA7" w:rsidP="00A27BA7">
      <w:pPr>
        <w:spacing w:line="480" w:lineRule="auto"/>
        <w:jc w:val="both"/>
        <w:rPr>
          <w:sz w:val="24"/>
          <w:szCs w:val="24"/>
        </w:rPr>
      </w:pPr>
      <w:r w:rsidRPr="009B7BB6">
        <w:rPr>
          <w:sz w:val="24"/>
          <w:szCs w:val="24"/>
        </w:rPr>
        <w:t>Vermes, Geza: The Complete Dead Sea Scrolls in English: The Sapiential Work (ii)—4Q416, Fr. 1 (=4Q418, Fr. 2); 4Q417, Fr. 1i (=4Q416, Fr. 2i); Fr. 1ii (-4Q416, Fr. 2i-ii); 4Q416 2iii; 4Q416 iv; Fr. 2i (=4Q418, Fr. 4); 4Q418, Fr. 69; 4Q418, Fr. 81; Fr. 103ii; 4Q423, Fr. 5: Jewish Christian Writings on pages 402-412: Penguin Putnam, Inc. New York, NY, Copyright, 1997</w:t>
      </w:r>
    </w:p>
    <w:p w:rsidR="00A27BA7" w:rsidRPr="009B7BB6" w:rsidRDefault="00A27BA7" w:rsidP="00A27BA7">
      <w:pPr>
        <w:spacing w:line="480" w:lineRule="auto"/>
        <w:jc w:val="both"/>
        <w:rPr>
          <w:sz w:val="24"/>
          <w:szCs w:val="24"/>
        </w:rPr>
      </w:pPr>
      <w:r w:rsidRPr="009B7BB6">
        <w:rPr>
          <w:sz w:val="24"/>
          <w:szCs w:val="24"/>
        </w:rPr>
        <w:t>Vermes, Geza: The Complete Dead Sea Scrolls in English: The Sapiential Work (iii)—4Q420, Fr. 1 (4Q421, Fr. 1ii): Jewish Christian Writings on pages 413: Penguin Putnam, Inc. New York, NY, Copyright, 1997</w:t>
      </w:r>
    </w:p>
    <w:p w:rsidR="00A27BA7" w:rsidRPr="009B7BB6" w:rsidRDefault="00A27BA7" w:rsidP="00A27BA7">
      <w:pPr>
        <w:spacing w:line="480" w:lineRule="auto"/>
        <w:jc w:val="both"/>
        <w:rPr>
          <w:sz w:val="24"/>
          <w:szCs w:val="24"/>
        </w:rPr>
      </w:pPr>
      <w:r w:rsidRPr="009B7BB6">
        <w:rPr>
          <w:sz w:val="24"/>
          <w:szCs w:val="24"/>
        </w:rPr>
        <w:t>Vermes, Geza: The Complete Dead Sea Scrolls in English: The Sapiential Work (iv)—4Q424, Fr. 1 &amp; Fr. 3: Jewish Christian Writings on pages 414-415: Penguin Putnam, Inc. New York, NY, Copyright, 1997</w:t>
      </w:r>
    </w:p>
    <w:p w:rsidR="00A27BA7" w:rsidRPr="009B7BB6" w:rsidRDefault="00A27BA7" w:rsidP="00A27BA7">
      <w:pPr>
        <w:spacing w:line="480" w:lineRule="auto"/>
        <w:jc w:val="both"/>
        <w:rPr>
          <w:sz w:val="24"/>
          <w:szCs w:val="24"/>
        </w:rPr>
      </w:pPr>
      <w:r w:rsidRPr="009B7BB6">
        <w:rPr>
          <w:sz w:val="24"/>
          <w:szCs w:val="24"/>
        </w:rPr>
        <w:lastRenderedPageBreak/>
        <w:t xml:space="preserve">Vermes, Geza: The Complete Dead Sea Scrolls in English: The Seductress—4Q184: Jewish Christian Writings on pages 395-396: Penguin Putnam, Inc. New York, NY, Copyright, 1997  </w:t>
      </w:r>
    </w:p>
    <w:p w:rsidR="00A27BA7" w:rsidRPr="009B7BB6" w:rsidRDefault="00A27BA7" w:rsidP="00A27BA7">
      <w:pPr>
        <w:spacing w:line="480" w:lineRule="auto"/>
        <w:jc w:val="both"/>
        <w:rPr>
          <w:sz w:val="24"/>
          <w:szCs w:val="24"/>
        </w:rPr>
      </w:pPr>
      <w:r w:rsidRPr="009B7BB6">
        <w:rPr>
          <w:sz w:val="24"/>
          <w:szCs w:val="24"/>
        </w:rPr>
        <w:t>Vermes, Geza: The Complete Dead Sea Scrolls in English: The Songs of the Sage—4Q510; 4Q511, Fr. 1, 2, 8, 18, Frs. 28-29, 30, 35, 63 &amp; Frs. 63-64: Jewish Christian Writings on pages 420-423: Penguin Putnam, Inc. New York, NY, Copyright, 1997</w:t>
      </w:r>
    </w:p>
    <w:p w:rsidR="00A27BA7" w:rsidRPr="009B7BB6" w:rsidRDefault="00A27BA7" w:rsidP="00A27BA7">
      <w:pPr>
        <w:spacing w:line="480" w:lineRule="auto"/>
        <w:jc w:val="both"/>
        <w:rPr>
          <w:sz w:val="24"/>
          <w:szCs w:val="24"/>
        </w:rPr>
      </w:pPr>
      <w:r w:rsidRPr="009B7BB6">
        <w:rPr>
          <w:sz w:val="24"/>
          <w:szCs w:val="24"/>
        </w:rPr>
        <w:t>Vermes, Geza: The Complete Dead Sea Scrolls in English: The Temple Scroll—11QT=11Q19, 20; 4Q365a: Jewish Christian Writings on pages 190-219: Penguin Putnam, Inc. New York, NY, Copyright, 1997</w:t>
      </w:r>
    </w:p>
    <w:p w:rsidR="00A27BA7" w:rsidRPr="009B7BB6" w:rsidRDefault="00A27BA7" w:rsidP="00A27BA7">
      <w:pPr>
        <w:spacing w:line="480" w:lineRule="auto"/>
        <w:jc w:val="both"/>
        <w:rPr>
          <w:sz w:val="24"/>
          <w:szCs w:val="24"/>
        </w:rPr>
      </w:pPr>
      <w:r w:rsidRPr="009B7BB6">
        <w:rPr>
          <w:sz w:val="24"/>
          <w:szCs w:val="24"/>
        </w:rPr>
        <w:t>Vermes, Geza: The Complete Dead Sea Scrolls in English: The Thanksgiving Hymns—1QH; 1Q36; 4Q427-32; 4Q427 7i-ii (1QH, Frs. 7, 46, 55, 56, 4Q428 15, 4Q431 1): Jewish Christian Writings on pages 243-300: Penguin Putnam, Inc. New York, NY, Copyright, 1997</w:t>
      </w:r>
    </w:p>
    <w:p w:rsidR="006B04A8" w:rsidRPr="009B7BB6" w:rsidRDefault="006B04A8" w:rsidP="006B04A8">
      <w:pPr>
        <w:jc w:val="center"/>
        <w:rPr>
          <w:b/>
          <w:sz w:val="24"/>
          <w:szCs w:val="24"/>
        </w:rPr>
      </w:pPr>
      <w:r w:rsidRPr="009B7BB6">
        <w:rPr>
          <w:b/>
          <w:sz w:val="24"/>
          <w:szCs w:val="24"/>
        </w:rPr>
        <w:t>GOD IS LOVE AND THE LOVE IN THE HOLY BIBLE</w:t>
      </w:r>
    </w:p>
    <w:p w:rsidR="006B04A8" w:rsidRPr="009B7BB6" w:rsidRDefault="006B04A8" w:rsidP="006B04A8">
      <w:pPr>
        <w:jc w:val="center"/>
        <w:rPr>
          <w:sz w:val="24"/>
          <w:szCs w:val="24"/>
        </w:rPr>
      </w:pPr>
      <w:r w:rsidRPr="009B7BB6">
        <w:rPr>
          <w:sz w:val="24"/>
          <w:szCs w:val="24"/>
        </w:rPr>
        <w:t>Contents</w:t>
      </w:r>
    </w:p>
    <w:p w:rsidR="006B04A8" w:rsidRPr="009B7BB6" w:rsidRDefault="006B04A8" w:rsidP="006B04A8">
      <w:pPr>
        <w:rPr>
          <w:sz w:val="24"/>
          <w:szCs w:val="24"/>
        </w:rPr>
      </w:pPr>
      <w:r w:rsidRPr="009B7BB6">
        <w:rPr>
          <w:sz w:val="24"/>
          <w:szCs w:val="24"/>
        </w:rPr>
        <w:t xml:space="preserve">Chapter                    </w:t>
      </w:r>
    </w:p>
    <w:p w:rsidR="006B04A8" w:rsidRPr="009B7BB6" w:rsidRDefault="006B04A8" w:rsidP="006B04A8">
      <w:pPr>
        <w:rPr>
          <w:sz w:val="24"/>
          <w:szCs w:val="24"/>
        </w:rPr>
      </w:pPr>
      <w:r w:rsidRPr="009B7BB6">
        <w:rPr>
          <w:sz w:val="24"/>
          <w:szCs w:val="24"/>
        </w:rPr>
        <w:t>1   Lord God is Agape Love</w:t>
      </w:r>
    </w:p>
    <w:p w:rsidR="006B04A8" w:rsidRPr="009B7BB6" w:rsidRDefault="006B04A8" w:rsidP="006B04A8">
      <w:pPr>
        <w:rPr>
          <w:sz w:val="24"/>
          <w:szCs w:val="24"/>
        </w:rPr>
      </w:pPr>
      <w:r w:rsidRPr="009B7BB6">
        <w:rPr>
          <w:sz w:val="24"/>
          <w:szCs w:val="24"/>
        </w:rPr>
        <w:t xml:space="preserve">The Lord Yahweh is the Beginning of Agape Love </w:t>
      </w:r>
    </w:p>
    <w:p w:rsidR="006B04A8" w:rsidRPr="009B7BB6" w:rsidRDefault="006B04A8" w:rsidP="006B04A8">
      <w:pPr>
        <w:rPr>
          <w:sz w:val="24"/>
          <w:szCs w:val="24"/>
        </w:rPr>
      </w:pPr>
      <w:r w:rsidRPr="009B7BB6">
        <w:rPr>
          <w:sz w:val="24"/>
          <w:szCs w:val="24"/>
        </w:rPr>
        <w:t>The Love of the Male Physical Trinity</w:t>
      </w:r>
    </w:p>
    <w:p w:rsidR="006B04A8" w:rsidRPr="009B7BB6" w:rsidRDefault="006B04A8" w:rsidP="006B04A8">
      <w:pPr>
        <w:rPr>
          <w:sz w:val="24"/>
          <w:szCs w:val="24"/>
        </w:rPr>
      </w:pPr>
      <w:r w:rsidRPr="009B7BB6">
        <w:rPr>
          <w:sz w:val="24"/>
          <w:szCs w:val="24"/>
        </w:rPr>
        <w:t>The Love Doctrine of the Physical Trinity (3 Persons in One God)</w:t>
      </w:r>
    </w:p>
    <w:p w:rsidR="006B04A8" w:rsidRPr="009B7BB6" w:rsidRDefault="006B04A8" w:rsidP="006B04A8">
      <w:pPr>
        <w:rPr>
          <w:sz w:val="24"/>
          <w:szCs w:val="24"/>
        </w:rPr>
      </w:pPr>
      <w:r w:rsidRPr="009B7BB6">
        <w:rPr>
          <w:sz w:val="24"/>
          <w:szCs w:val="24"/>
        </w:rPr>
        <w:t xml:space="preserve">The Love Doctrine of Holy Divine Love Nature  </w:t>
      </w:r>
    </w:p>
    <w:p w:rsidR="006B04A8" w:rsidRPr="009B7BB6" w:rsidRDefault="006B04A8" w:rsidP="006B04A8">
      <w:pPr>
        <w:rPr>
          <w:sz w:val="24"/>
          <w:szCs w:val="24"/>
        </w:rPr>
      </w:pPr>
      <w:r w:rsidRPr="009B7BB6">
        <w:rPr>
          <w:sz w:val="24"/>
          <w:szCs w:val="24"/>
        </w:rPr>
        <w:t>The Love Doctrine of the other 57 Lord’s and other 57 Ladies</w:t>
      </w:r>
    </w:p>
    <w:p w:rsidR="006B04A8" w:rsidRPr="009B7BB6" w:rsidRDefault="006B04A8" w:rsidP="006B04A8">
      <w:pPr>
        <w:rPr>
          <w:sz w:val="24"/>
          <w:szCs w:val="24"/>
        </w:rPr>
      </w:pPr>
      <w:r w:rsidRPr="009B7BB6">
        <w:rPr>
          <w:sz w:val="24"/>
          <w:szCs w:val="24"/>
        </w:rPr>
        <w:t>The Love Doctrine of the Whole Law (Gentile and Jewish)</w:t>
      </w:r>
    </w:p>
    <w:p w:rsidR="006B04A8" w:rsidRPr="009B7BB6" w:rsidRDefault="006B04A8" w:rsidP="006B04A8">
      <w:pPr>
        <w:rPr>
          <w:sz w:val="24"/>
          <w:szCs w:val="24"/>
        </w:rPr>
      </w:pPr>
      <w:r w:rsidRPr="009B7BB6">
        <w:rPr>
          <w:sz w:val="24"/>
          <w:szCs w:val="24"/>
        </w:rPr>
        <w:t>The Love Doctrine of the 3</w:t>
      </w:r>
      <w:r w:rsidRPr="009B7BB6">
        <w:rPr>
          <w:sz w:val="24"/>
          <w:szCs w:val="24"/>
          <w:vertAlign w:val="superscript"/>
        </w:rPr>
        <w:t>rd</w:t>
      </w:r>
      <w:r w:rsidRPr="009B7BB6">
        <w:rPr>
          <w:sz w:val="24"/>
          <w:szCs w:val="24"/>
        </w:rPr>
        <w:t xml:space="preserve"> Person of the Physical Trinity</w:t>
      </w:r>
    </w:p>
    <w:p w:rsidR="006B04A8" w:rsidRPr="009B7BB6" w:rsidRDefault="006B04A8" w:rsidP="006B04A8">
      <w:pPr>
        <w:rPr>
          <w:sz w:val="24"/>
          <w:szCs w:val="24"/>
        </w:rPr>
      </w:pPr>
      <w:r w:rsidRPr="009B7BB6">
        <w:rPr>
          <w:sz w:val="24"/>
          <w:szCs w:val="24"/>
        </w:rPr>
        <w:lastRenderedPageBreak/>
        <w:t xml:space="preserve">     A. John’s Kingdom</w:t>
      </w:r>
    </w:p>
    <w:p w:rsidR="006B04A8" w:rsidRPr="009B7BB6" w:rsidRDefault="006B04A8" w:rsidP="006B04A8">
      <w:pPr>
        <w:rPr>
          <w:sz w:val="24"/>
          <w:szCs w:val="24"/>
        </w:rPr>
      </w:pPr>
      <w:r w:rsidRPr="009B7BB6">
        <w:rPr>
          <w:sz w:val="24"/>
          <w:szCs w:val="24"/>
        </w:rPr>
        <w:t xml:space="preserve">          1. John’s Birth</w:t>
      </w:r>
    </w:p>
    <w:p w:rsidR="006B04A8" w:rsidRPr="009B7BB6" w:rsidRDefault="006B04A8" w:rsidP="006B04A8">
      <w:pPr>
        <w:rPr>
          <w:sz w:val="24"/>
          <w:szCs w:val="24"/>
        </w:rPr>
      </w:pPr>
      <w:r w:rsidRPr="009B7BB6">
        <w:rPr>
          <w:sz w:val="24"/>
          <w:szCs w:val="24"/>
        </w:rPr>
        <w:t xml:space="preserve">          2. John’s Childhood/Boyhood</w:t>
      </w:r>
    </w:p>
    <w:p w:rsidR="006B04A8" w:rsidRPr="009B7BB6" w:rsidRDefault="006B04A8" w:rsidP="006B04A8">
      <w:pPr>
        <w:rPr>
          <w:sz w:val="24"/>
          <w:szCs w:val="24"/>
        </w:rPr>
      </w:pPr>
      <w:r w:rsidRPr="009B7BB6">
        <w:rPr>
          <w:sz w:val="24"/>
          <w:szCs w:val="24"/>
        </w:rPr>
        <w:t xml:space="preserve">          3. John’s Identity </w:t>
      </w:r>
    </w:p>
    <w:p w:rsidR="006B04A8" w:rsidRPr="009B7BB6" w:rsidRDefault="006B04A8" w:rsidP="006B04A8">
      <w:pPr>
        <w:rPr>
          <w:sz w:val="24"/>
          <w:szCs w:val="24"/>
        </w:rPr>
      </w:pPr>
      <w:r w:rsidRPr="009B7BB6">
        <w:rPr>
          <w:sz w:val="24"/>
          <w:szCs w:val="24"/>
        </w:rPr>
        <w:t xml:space="preserve">          4. John’s Ministry</w:t>
      </w:r>
    </w:p>
    <w:p w:rsidR="006B04A8" w:rsidRPr="009B7BB6" w:rsidRDefault="006B04A8" w:rsidP="006B04A8">
      <w:pPr>
        <w:rPr>
          <w:sz w:val="24"/>
          <w:szCs w:val="24"/>
        </w:rPr>
      </w:pPr>
      <w:r w:rsidRPr="009B7BB6">
        <w:rPr>
          <w:sz w:val="24"/>
          <w:szCs w:val="24"/>
        </w:rPr>
        <w:t xml:space="preserve">          5. John’s Deity</w:t>
      </w:r>
    </w:p>
    <w:p w:rsidR="006B04A8" w:rsidRPr="009B7BB6" w:rsidRDefault="006B04A8" w:rsidP="006B04A8">
      <w:pPr>
        <w:rPr>
          <w:sz w:val="24"/>
          <w:szCs w:val="24"/>
        </w:rPr>
      </w:pPr>
      <w:r w:rsidRPr="009B7BB6">
        <w:rPr>
          <w:sz w:val="24"/>
          <w:szCs w:val="24"/>
        </w:rPr>
        <w:t xml:space="preserve">          6. John’s Death in the Beheading in the Alone Position</w:t>
      </w:r>
    </w:p>
    <w:p w:rsidR="006B04A8" w:rsidRPr="009B7BB6" w:rsidRDefault="006B04A8" w:rsidP="006B04A8">
      <w:pPr>
        <w:rPr>
          <w:sz w:val="24"/>
          <w:szCs w:val="24"/>
        </w:rPr>
      </w:pPr>
      <w:r w:rsidRPr="009B7BB6">
        <w:rPr>
          <w:sz w:val="24"/>
          <w:szCs w:val="24"/>
        </w:rPr>
        <w:t xml:space="preserve">          7. John’s Blood as Holy</w:t>
      </w:r>
    </w:p>
    <w:p w:rsidR="006B04A8" w:rsidRPr="009B7BB6" w:rsidRDefault="006B04A8" w:rsidP="006B04A8">
      <w:pPr>
        <w:rPr>
          <w:sz w:val="24"/>
          <w:szCs w:val="24"/>
        </w:rPr>
      </w:pPr>
      <w:r w:rsidRPr="009B7BB6">
        <w:rPr>
          <w:sz w:val="24"/>
          <w:szCs w:val="24"/>
        </w:rPr>
        <w:t xml:space="preserve">          8. John’s Resurrection and Throne</w:t>
      </w:r>
    </w:p>
    <w:p w:rsidR="006B04A8" w:rsidRPr="009B7BB6" w:rsidRDefault="006B04A8" w:rsidP="006B04A8">
      <w:pPr>
        <w:rPr>
          <w:sz w:val="24"/>
          <w:szCs w:val="24"/>
        </w:rPr>
      </w:pPr>
      <w:r w:rsidRPr="009B7BB6">
        <w:rPr>
          <w:sz w:val="24"/>
          <w:szCs w:val="24"/>
        </w:rPr>
        <w:t>The Love Doctrine of the 2</w:t>
      </w:r>
      <w:r w:rsidRPr="009B7BB6">
        <w:rPr>
          <w:sz w:val="24"/>
          <w:szCs w:val="24"/>
          <w:vertAlign w:val="superscript"/>
        </w:rPr>
        <w:t>nd</w:t>
      </w:r>
      <w:r w:rsidRPr="009B7BB6">
        <w:rPr>
          <w:sz w:val="24"/>
          <w:szCs w:val="24"/>
        </w:rPr>
        <w:t xml:space="preserve"> Person of the Physical Trinity</w:t>
      </w:r>
    </w:p>
    <w:p w:rsidR="006B04A8" w:rsidRPr="009B7BB6" w:rsidRDefault="006B04A8" w:rsidP="006B04A8">
      <w:pPr>
        <w:rPr>
          <w:sz w:val="24"/>
          <w:szCs w:val="24"/>
        </w:rPr>
      </w:pPr>
      <w:r w:rsidRPr="009B7BB6">
        <w:rPr>
          <w:sz w:val="24"/>
          <w:szCs w:val="24"/>
        </w:rPr>
        <w:t xml:space="preserve">     B.  Jesus’ Kingdom</w:t>
      </w:r>
    </w:p>
    <w:p w:rsidR="006B04A8" w:rsidRPr="009B7BB6" w:rsidRDefault="006B04A8" w:rsidP="006B04A8">
      <w:pPr>
        <w:rPr>
          <w:sz w:val="24"/>
          <w:szCs w:val="24"/>
        </w:rPr>
      </w:pPr>
      <w:r w:rsidRPr="009B7BB6">
        <w:rPr>
          <w:sz w:val="24"/>
          <w:szCs w:val="24"/>
        </w:rPr>
        <w:t xml:space="preserve">          1. Jesus’ Birth</w:t>
      </w:r>
    </w:p>
    <w:p w:rsidR="006B04A8" w:rsidRPr="009B7BB6" w:rsidRDefault="006B04A8" w:rsidP="006B04A8">
      <w:pPr>
        <w:rPr>
          <w:sz w:val="24"/>
          <w:szCs w:val="24"/>
        </w:rPr>
      </w:pPr>
      <w:r w:rsidRPr="009B7BB6">
        <w:rPr>
          <w:sz w:val="24"/>
          <w:szCs w:val="24"/>
        </w:rPr>
        <w:t xml:space="preserve">          2. Jesus’ Miracle Ministry</w:t>
      </w:r>
    </w:p>
    <w:p w:rsidR="006B04A8" w:rsidRPr="009B7BB6" w:rsidRDefault="006B04A8" w:rsidP="006B04A8">
      <w:pPr>
        <w:rPr>
          <w:sz w:val="24"/>
          <w:szCs w:val="24"/>
        </w:rPr>
      </w:pPr>
      <w:r w:rsidRPr="009B7BB6">
        <w:rPr>
          <w:sz w:val="24"/>
          <w:szCs w:val="24"/>
        </w:rPr>
        <w:t xml:space="preserve">          3. Jesus’ Deity</w:t>
      </w:r>
    </w:p>
    <w:p w:rsidR="006B04A8" w:rsidRPr="009B7BB6" w:rsidRDefault="006B04A8" w:rsidP="006B04A8">
      <w:pPr>
        <w:rPr>
          <w:sz w:val="24"/>
          <w:szCs w:val="24"/>
        </w:rPr>
      </w:pPr>
      <w:r w:rsidRPr="009B7BB6">
        <w:rPr>
          <w:sz w:val="24"/>
          <w:szCs w:val="24"/>
        </w:rPr>
        <w:t xml:space="preserve">          4. Jesus’ Death and Atonement on the Cross in the Alone Position</w:t>
      </w:r>
    </w:p>
    <w:p w:rsidR="006B04A8" w:rsidRPr="009B7BB6" w:rsidRDefault="006B04A8" w:rsidP="006B04A8">
      <w:pPr>
        <w:rPr>
          <w:sz w:val="24"/>
          <w:szCs w:val="24"/>
        </w:rPr>
      </w:pPr>
      <w:r w:rsidRPr="009B7BB6">
        <w:rPr>
          <w:sz w:val="24"/>
          <w:szCs w:val="24"/>
        </w:rPr>
        <w:t xml:space="preserve">          5. Jesus’ Blood as Holiest</w:t>
      </w:r>
    </w:p>
    <w:p w:rsidR="006B04A8" w:rsidRPr="009B7BB6" w:rsidRDefault="006B04A8" w:rsidP="006B04A8">
      <w:pPr>
        <w:rPr>
          <w:sz w:val="24"/>
          <w:szCs w:val="24"/>
        </w:rPr>
      </w:pPr>
      <w:r w:rsidRPr="009B7BB6">
        <w:rPr>
          <w:sz w:val="24"/>
          <w:szCs w:val="24"/>
        </w:rPr>
        <w:t xml:space="preserve">          6. Jesus’ Resurrection, Ascension and Throne</w:t>
      </w:r>
    </w:p>
    <w:p w:rsidR="006B04A8" w:rsidRPr="009B7BB6" w:rsidRDefault="006B04A8" w:rsidP="006B04A8">
      <w:pPr>
        <w:rPr>
          <w:sz w:val="24"/>
          <w:szCs w:val="24"/>
        </w:rPr>
      </w:pPr>
      <w:r w:rsidRPr="009B7BB6">
        <w:rPr>
          <w:sz w:val="24"/>
          <w:szCs w:val="24"/>
        </w:rPr>
        <w:t>The Love Doctrine of the 1</w:t>
      </w:r>
      <w:r w:rsidRPr="009B7BB6">
        <w:rPr>
          <w:sz w:val="24"/>
          <w:szCs w:val="24"/>
          <w:vertAlign w:val="superscript"/>
        </w:rPr>
        <w:t>st</w:t>
      </w:r>
      <w:r w:rsidRPr="009B7BB6">
        <w:rPr>
          <w:sz w:val="24"/>
          <w:szCs w:val="24"/>
        </w:rPr>
        <w:t xml:space="preserve"> Person of the Physical Trinity</w:t>
      </w:r>
    </w:p>
    <w:p w:rsidR="006B04A8" w:rsidRPr="009B7BB6" w:rsidRDefault="006B04A8" w:rsidP="006B04A8">
      <w:pPr>
        <w:rPr>
          <w:sz w:val="24"/>
          <w:szCs w:val="24"/>
        </w:rPr>
      </w:pPr>
      <w:r w:rsidRPr="009B7BB6">
        <w:rPr>
          <w:sz w:val="24"/>
          <w:szCs w:val="24"/>
        </w:rPr>
        <w:t xml:space="preserve">     C.  Stephen’s Kingdom</w:t>
      </w:r>
    </w:p>
    <w:p w:rsidR="006B04A8" w:rsidRPr="009B7BB6" w:rsidRDefault="006B04A8" w:rsidP="006B04A8">
      <w:pPr>
        <w:rPr>
          <w:sz w:val="24"/>
          <w:szCs w:val="24"/>
        </w:rPr>
      </w:pPr>
      <w:r w:rsidRPr="009B7BB6">
        <w:rPr>
          <w:sz w:val="24"/>
          <w:szCs w:val="24"/>
        </w:rPr>
        <w:t xml:space="preserve">          1. Stephen’s Birth</w:t>
      </w:r>
    </w:p>
    <w:p w:rsidR="006B04A8" w:rsidRPr="009B7BB6" w:rsidRDefault="006B04A8" w:rsidP="006B04A8">
      <w:pPr>
        <w:rPr>
          <w:sz w:val="24"/>
          <w:szCs w:val="24"/>
        </w:rPr>
      </w:pPr>
      <w:r w:rsidRPr="009B7BB6">
        <w:rPr>
          <w:sz w:val="24"/>
          <w:szCs w:val="24"/>
        </w:rPr>
        <w:t xml:space="preserve">          2. Stephen’s Miracle Ministry</w:t>
      </w:r>
    </w:p>
    <w:p w:rsidR="006B04A8" w:rsidRPr="009B7BB6" w:rsidRDefault="006B04A8" w:rsidP="006B04A8">
      <w:pPr>
        <w:rPr>
          <w:sz w:val="24"/>
          <w:szCs w:val="24"/>
        </w:rPr>
      </w:pPr>
      <w:r w:rsidRPr="009B7BB6">
        <w:rPr>
          <w:sz w:val="24"/>
          <w:szCs w:val="24"/>
        </w:rPr>
        <w:t xml:space="preserve">          3. Stephen’s Encounter with the Church and the Law </w:t>
      </w:r>
    </w:p>
    <w:p w:rsidR="006B04A8" w:rsidRPr="009B7BB6" w:rsidRDefault="006B04A8" w:rsidP="006B04A8">
      <w:pPr>
        <w:rPr>
          <w:sz w:val="24"/>
          <w:szCs w:val="24"/>
        </w:rPr>
      </w:pPr>
      <w:r w:rsidRPr="009B7BB6">
        <w:rPr>
          <w:sz w:val="24"/>
          <w:szCs w:val="24"/>
        </w:rPr>
        <w:t xml:space="preserve">          4. Stephen’s Offices, such as Deity</w:t>
      </w:r>
    </w:p>
    <w:p w:rsidR="006B04A8" w:rsidRPr="009B7BB6" w:rsidRDefault="006B04A8" w:rsidP="006B04A8">
      <w:pPr>
        <w:rPr>
          <w:sz w:val="24"/>
          <w:szCs w:val="24"/>
        </w:rPr>
      </w:pPr>
      <w:r w:rsidRPr="009B7BB6">
        <w:rPr>
          <w:sz w:val="24"/>
          <w:szCs w:val="24"/>
        </w:rPr>
        <w:t xml:space="preserve">          5. Stephen’s Martyrdom in the Stoning and Death in the Persecution in the One Position</w:t>
      </w:r>
    </w:p>
    <w:p w:rsidR="006B04A8" w:rsidRPr="009B7BB6" w:rsidRDefault="006B04A8" w:rsidP="006B04A8">
      <w:pPr>
        <w:rPr>
          <w:sz w:val="24"/>
          <w:szCs w:val="24"/>
        </w:rPr>
      </w:pPr>
      <w:r w:rsidRPr="009B7BB6">
        <w:rPr>
          <w:sz w:val="24"/>
          <w:szCs w:val="24"/>
        </w:rPr>
        <w:lastRenderedPageBreak/>
        <w:t xml:space="preserve">          6. Stephen’s Blood as the Most Holiest of All</w:t>
      </w:r>
    </w:p>
    <w:p w:rsidR="006B04A8" w:rsidRPr="009B7BB6" w:rsidRDefault="006B04A8" w:rsidP="006B04A8">
      <w:pPr>
        <w:rPr>
          <w:sz w:val="24"/>
          <w:szCs w:val="24"/>
        </w:rPr>
      </w:pPr>
      <w:r w:rsidRPr="009B7BB6">
        <w:rPr>
          <w:sz w:val="24"/>
          <w:szCs w:val="24"/>
        </w:rPr>
        <w:t xml:space="preserve">          7. Stephen’s Christian Messiahship as the Christian Christ</w:t>
      </w:r>
    </w:p>
    <w:p w:rsidR="006B04A8" w:rsidRPr="009B7BB6" w:rsidRDefault="006B04A8" w:rsidP="006B04A8">
      <w:pPr>
        <w:rPr>
          <w:sz w:val="24"/>
          <w:szCs w:val="24"/>
        </w:rPr>
      </w:pPr>
      <w:r w:rsidRPr="009B7BB6">
        <w:rPr>
          <w:sz w:val="24"/>
          <w:szCs w:val="24"/>
        </w:rPr>
        <w:t xml:space="preserve">          8. Stephen’s Resurrection and Throne </w:t>
      </w:r>
    </w:p>
    <w:p w:rsidR="006B04A8" w:rsidRPr="009B7BB6" w:rsidRDefault="006B04A8" w:rsidP="006B04A8">
      <w:pPr>
        <w:rPr>
          <w:sz w:val="24"/>
          <w:szCs w:val="24"/>
        </w:rPr>
      </w:pPr>
      <w:r w:rsidRPr="009B7BB6">
        <w:rPr>
          <w:sz w:val="24"/>
          <w:szCs w:val="24"/>
        </w:rPr>
        <w:t>Brotherly Love equal to God’s Love</w:t>
      </w:r>
    </w:p>
    <w:p w:rsidR="006B04A8" w:rsidRPr="009B7BB6" w:rsidRDefault="006B04A8" w:rsidP="006B04A8">
      <w:pPr>
        <w:rPr>
          <w:sz w:val="24"/>
          <w:szCs w:val="24"/>
        </w:rPr>
      </w:pPr>
      <w:r w:rsidRPr="009B7BB6">
        <w:rPr>
          <w:sz w:val="24"/>
          <w:szCs w:val="24"/>
        </w:rPr>
        <w:t>Man’s Love that sticks closer than a Friend’s Love</w:t>
      </w:r>
    </w:p>
    <w:p w:rsidR="006B04A8" w:rsidRPr="009B7BB6" w:rsidRDefault="006B04A8" w:rsidP="006B04A8">
      <w:pPr>
        <w:rPr>
          <w:sz w:val="24"/>
          <w:szCs w:val="24"/>
        </w:rPr>
      </w:pPr>
      <w:r w:rsidRPr="009B7BB6">
        <w:rPr>
          <w:sz w:val="24"/>
          <w:szCs w:val="24"/>
        </w:rPr>
        <w:t>Neighbor’s Love is the Royal Law equal to a Father’s Love that sticks closer than Man’s Love</w:t>
      </w:r>
    </w:p>
    <w:p w:rsidR="006B04A8" w:rsidRPr="009B7BB6" w:rsidRDefault="006B04A8" w:rsidP="006B04A8">
      <w:pPr>
        <w:rPr>
          <w:sz w:val="24"/>
          <w:szCs w:val="24"/>
        </w:rPr>
      </w:pPr>
      <w:r w:rsidRPr="009B7BB6">
        <w:rPr>
          <w:sz w:val="24"/>
          <w:szCs w:val="24"/>
        </w:rPr>
        <w:t>Friend’s Love that sticks closer than a Brother’s Love</w:t>
      </w:r>
    </w:p>
    <w:p w:rsidR="006B04A8" w:rsidRPr="009B7BB6" w:rsidRDefault="006B04A8" w:rsidP="006B04A8">
      <w:pPr>
        <w:rPr>
          <w:sz w:val="24"/>
          <w:szCs w:val="24"/>
        </w:rPr>
      </w:pPr>
      <w:r w:rsidRPr="009B7BB6">
        <w:rPr>
          <w:sz w:val="24"/>
          <w:szCs w:val="24"/>
        </w:rPr>
        <w:t>Love one another by the Lord’s Commandment</w:t>
      </w:r>
    </w:p>
    <w:p w:rsidR="006B04A8" w:rsidRPr="009B7BB6" w:rsidRDefault="006B04A8" w:rsidP="006B04A8">
      <w:pPr>
        <w:rPr>
          <w:sz w:val="24"/>
          <w:szCs w:val="24"/>
        </w:rPr>
      </w:pPr>
      <w:r w:rsidRPr="009B7BB6">
        <w:rPr>
          <w:sz w:val="24"/>
          <w:szCs w:val="24"/>
        </w:rPr>
        <w:t xml:space="preserve">Husband’s Love to His Wife as Christ Loved the Church </w:t>
      </w:r>
    </w:p>
    <w:p w:rsidR="006B04A8" w:rsidRPr="009B7BB6" w:rsidRDefault="006B04A8" w:rsidP="006B04A8">
      <w:pPr>
        <w:rPr>
          <w:sz w:val="24"/>
          <w:szCs w:val="24"/>
        </w:rPr>
      </w:pPr>
      <w:r w:rsidRPr="009B7BB6">
        <w:rPr>
          <w:sz w:val="24"/>
          <w:szCs w:val="24"/>
        </w:rPr>
        <w:t xml:space="preserve">Chapter 2                                                                             </w:t>
      </w:r>
    </w:p>
    <w:p w:rsidR="006B04A8" w:rsidRPr="009B7BB6" w:rsidRDefault="006B04A8" w:rsidP="006B04A8">
      <w:pPr>
        <w:rPr>
          <w:sz w:val="24"/>
          <w:szCs w:val="24"/>
        </w:rPr>
      </w:pPr>
      <w:r w:rsidRPr="009B7BB6">
        <w:rPr>
          <w:sz w:val="24"/>
          <w:szCs w:val="24"/>
        </w:rPr>
        <w:t xml:space="preserve">Sexual Eros Love which is forbidden to All, even in Marriage                                                                                                                                             </w:t>
      </w:r>
    </w:p>
    <w:p w:rsidR="006B04A8" w:rsidRPr="009B7BB6" w:rsidRDefault="006B04A8" w:rsidP="006B04A8">
      <w:pPr>
        <w:rPr>
          <w:sz w:val="24"/>
          <w:szCs w:val="24"/>
        </w:rPr>
      </w:pPr>
      <w:r w:rsidRPr="009B7BB6">
        <w:rPr>
          <w:sz w:val="24"/>
          <w:szCs w:val="24"/>
        </w:rPr>
        <w:t>Conclusion</w:t>
      </w:r>
    </w:p>
    <w:p w:rsidR="006B04A8" w:rsidRPr="009B7BB6" w:rsidRDefault="006B04A8" w:rsidP="006B04A8">
      <w:pPr>
        <w:jc w:val="center"/>
        <w:rPr>
          <w:rFonts w:ascii="Monotype Corsiva" w:hAnsi="Monotype Corsiva"/>
          <w:sz w:val="24"/>
          <w:szCs w:val="24"/>
        </w:rPr>
      </w:pPr>
      <w:r w:rsidRPr="009B7BB6">
        <w:rPr>
          <w:rFonts w:ascii="Monotype Corsiva" w:hAnsi="Monotype Corsiva"/>
          <w:sz w:val="24"/>
          <w:szCs w:val="24"/>
        </w:rPr>
        <w:t>Chapter 1: Lord God is Agape Love</w:t>
      </w:r>
    </w:p>
    <w:p w:rsidR="006B04A8" w:rsidRPr="009B7BB6" w:rsidRDefault="006B04A8" w:rsidP="006B04A8">
      <w:pPr>
        <w:spacing w:line="480" w:lineRule="auto"/>
        <w:jc w:val="both"/>
        <w:rPr>
          <w:sz w:val="24"/>
          <w:szCs w:val="24"/>
        </w:rPr>
      </w:pPr>
      <w:r w:rsidRPr="009B7BB6">
        <w:rPr>
          <w:sz w:val="24"/>
          <w:szCs w:val="24"/>
        </w:rPr>
        <w:t xml:space="preserve">The Lord Yahweh is the Beginning of Omni-Benevolence in that He created the Father Stephen Our Lord for His glory and that the Father Stephen’s subordinates would agape love Him in Proverbs 8:22-29 (RSV). The Father Stephen acts as the Lord Yahweh and is the Potter Creator of the Entire Universe is in Isaiah 64:8; John 8:58 &amp; Ephesians 4:6. </w:t>
      </w:r>
    </w:p>
    <w:p w:rsidR="006B04A8" w:rsidRPr="009B7BB6" w:rsidRDefault="006B04A8" w:rsidP="006B04A8">
      <w:pPr>
        <w:spacing w:line="480" w:lineRule="auto"/>
        <w:jc w:val="both"/>
        <w:rPr>
          <w:sz w:val="24"/>
          <w:szCs w:val="24"/>
        </w:rPr>
      </w:pPr>
      <w:r w:rsidRPr="009B7BB6">
        <w:rPr>
          <w:sz w:val="24"/>
          <w:szCs w:val="24"/>
        </w:rPr>
        <w:t>The Definition of the Father Stephen’s Infallibility is that it is always without mistakes because He is the only divine source &amp; supreme authority of all the Holy Scriptures in John 1:1-3; Hebrews 1:1-3 &amp; Romans 13:1-2. In 2</w:t>
      </w:r>
      <w:r w:rsidRPr="009B7BB6">
        <w:rPr>
          <w:sz w:val="24"/>
          <w:szCs w:val="24"/>
          <w:vertAlign w:val="superscript"/>
        </w:rPr>
        <w:t>nd</w:t>
      </w:r>
      <w:r w:rsidRPr="009B7BB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w:t>
      </w:r>
      <w:r w:rsidRPr="009B7BB6">
        <w:rPr>
          <w:sz w:val="24"/>
          <w:szCs w:val="24"/>
        </w:rPr>
        <w:lastRenderedPageBreak/>
        <w:t xml:space="preserve">Lord is not affected by the Original Hebrew &amp; Original Greek since the coming of the Eternal Kingdom of Lordship in Acts 2:1-11; 10:1-8, 17-48; 11:11-18. </w:t>
      </w:r>
    </w:p>
    <w:p w:rsidR="006B04A8" w:rsidRPr="009B7BB6" w:rsidRDefault="006B04A8" w:rsidP="006B04A8">
      <w:pPr>
        <w:spacing w:line="480" w:lineRule="auto"/>
        <w:jc w:val="both"/>
        <w:rPr>
          <w:sz w:val="24"/>
          <w:szCs w:val="24"/>
        </w:rPr>
      </w:pPr>
      <w:r w:rsidRPr="009B7BB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B04A8" w:rsidRPr="009B7BB6" w:rsidRDefault="006B04A8" w:rsidP="006B04A8">
      <w:pPr>
        <w:spacing w:line="480" w:lineRule="auto"/>
        <w:jc w:val="both"/>
        <w:rPr>
          <w:sz w:val="24"/>
          <w:szCs w:val="24"/>
        </w:rPr>
      </w:pPr>
      <w:r w:rsidRPr="009B7BB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B04A8" w:rsidRPr="009B7BB6" w:rsidRDefault="006B04A8" w:rsidP="006B04A8">
      <w:pPr>
        <w:spacing w:line="480" w:lineRule="auto"/>
        <w:jc w:val="both"/>
        <w:rPr>
          <w:sz w:val="24"/>
          <w:szCs w:val="24"/>
        </w:rPr>
      </w:pPr>
      <w:r w:rsidRPr="009B7BB6">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B04A8" w:rsidRPr="009B7BB6" w:rsidRDefault="006B04A8" w:rsidP="006B04A8">
      <w:pPr>
        <w:spacing w:line="480" w:lineRule="auto"/>
        <w:jc w:val="both"/>
        <w:rPr>
          <w:sz w:val="24"/>
          <w:szCs w:val="24"/>
        </w:rPr>
      </w:pPr>
      <w:r w:rsidRPr="009B7BB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B04A8" w:rsidRPr="009B7BB6" w:rsidRDefault="006B04A8" w:rsidP="006B04A8">
      <w:pPr>
        <w:spacing w:line="480" w:lineRule="auto"/>
        <w:jc w:val="both"/>
        <w:rPr>
          <w:sz w:val="24"/>
          <w:szCs w:val="24"/>
        </w:rPr>
      </w:pPr>
      <w:r w:rsidRPr="009B7BB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B04A8" w:rsidRPr="009B7BB6" w:rsidRDefault="006B04A8" w:rsidP="006B04A8">
      <w:pPr>
        <w:spacing w:line="480" w:lineRule="auto"/>
        <w:jc w:val="both"/>
        <w:rPr>
          <w:sz w:val="24"/>
          <w:szCs w:val="24"/>
        </w:rPr>
      </w:pPr>
      <w:r w:rsidRPr="009B7BB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B7BB6">
        <w:rPr>
          <w:b/>
          <w:i/>
          <w:sz w:val="24"/>
          <w:szCs w:val="24"/>
        </w:rPr>
        <w:t>Plenus</w:t>
      </w:r>
      <w:r w:rsidRPr="009B7BB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9B7BB6">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B04A8" w:rsidRPr="009B7BB6" w:rsidRDefault="006B04A8" w:rsidP="006B04A8">
      <w:pPr>
        <w:spacing w:line="480" w:lineRule="auto"/>
        <w:jc w:val="both"/>
        <w:rPr>
          <w:sz w:val="24"/>
          <w:szCs w:val="24"/>
        </w:rPr>
      </w:pPr>
      <w:r w:rsidRPr="009B7BB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B7BB6">
        <w:rPr>
          <w:b/>
          <w:i/>
          <w:sz w:val="24"/>
          <w:szCs w:val="24"/>
        </w:rPr>
        <w:t>Kanon</w:t>
      </w:r>
      <w:r w:rsidRPr="009B7BB6">
        <w:rPr>
          <w:sz w:val="24"/>
          <w:szCs w:val="24"/>
        </w:rPr>
        <w:t xml:space="preserve"> and from the Hebrew word </w:t>
      </w:r>
      <w:r w:rsidRPr="009B7BB6">
        <w:rPr>
          <w:b/>
          <w:i/>
          <w:sz w:val="24"/>
          <w:szCs w:val="24"/>
        </w:rPr>
        <w:t xml:space="preserve">Qaneh </w:t>
      </w:r>
      <w:r w:rsidRPr="009B7BB6">
        <w:rPr>
          <w:sz w:val="24"/>
          <w:szCs w:val="24"/>
        </w:rPr>
        <w:t>which means “</w:t>
      </w:r>
      <w:r w:rsidRPr="009B7BB6">
        <w:rPr>
          <w:b/>
          <w:sz w:val="24"/>
          <w:szCs w:val="24"/>
        </w:rPr>
        <w:t>measuring rod</w:t>
      </w:r>
      <w:r w:rsidRPr="009B7BB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B04A8" w:rsidRPr="009B7BB6" w:rsidRDefault="006B04A8" w:rsidP="006B04A8">
      <w:pPr>
        <w:spacing w:line="480" w:lineRule="auto"/>
        <w:jc w:val="center"/>
        <w:rPr>
          <w:sz w:val="24"/>
          <w:szCs w:val="24"/>
        </w:rPr>
      </w:pPr>
      <w:r w:rsidRPr="009B7BB6">
        <w:rPr>
          <w:sz w:val="24"/>
          <w:szCs w:val="24"/>
        </w:rPr>
        <w:t>What is Truth?</w:t>
      </w:r>
    </w:p>
    <w:p w:rsidR="006B04A8" w:rsidRPr="009B7BB6" w:rsidRDefault="006B04A8" w:rsidP="006B04A8">
      <w:pPr>
        <w:spacing w:line="480" w:lineRule="auto"/>
        <w:jc w:val="both"/>
        <w:rPr>
          <w:sz w:val="24"/>
          <w:szCs w:val="24"/>
        </w:rPr>
      </w:pPr>
      <w:r w:rsidRPr="009B7BB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B04A8" w:rsidRPr="009B7BB6" w:rsidRDefault="006B04A8" w:rsidP="006B04A8">
      <w:pPr>
        <w:spacing w:line="480" w:lineRule="auto"/>
        <w:jc w:val="both"/>
        <w:rPr>
          <w:sz w:val="24"/>
          <w:szCs w:val="24"/>
        </w:rPr>
      </w:pPr>
      <w:r w:rsidRPr="009B7BB6">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9B7BB6">
        <w:rPr>
          <w:sz w:val="24"/>
          <w:szCs w:val="24"/>
          <w:vertAlign w:val="superscript"/>
        </w:rPr>
        <w:t>st</w:t>
      </w:r>
      <w:r w:rsidRPr="009B7BB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B7BB6">
        <w:rPr>
          <w:sz w:val="24"/>
          <w:szCs w:val="24"/>
          <w:vertAlign w:val="superscript"/>
        </w:rPr>
        <w:t>st</w:t>
      </w:r>
      <w:r w:rsidRPr="009B7BB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B7BB6">
        <w:rPr>
          <w:sz w:val="24"/>
          <w:szCs w:val="24"/>
          <w:vertAlign w:val="superscript"/>
        </w:rPr>
        <w:t>st</w:t>
      </w:r>
      <w:r w:rsidRPr="009B7BB6">
        <w:rPr>
          <w:sz w:val="24"/>
          <w:szCs w:val="24"/>
        </w:rPr>
        <w:t xml:space="preserve"> Kings 17:24; 22:16; 2</w:t>
      </w:r>
      <w:r w:rsidRPr="009B7BB6">
        <w:rPr>
          <w:sz w:val="24"/>
          <w:szCs w:val="24"/>
          <w:vertAlign w:val="superscript"/>
        </w:rPr>
        <w:t>nd</w:t>
      </w:r>
      <w:r w:rsidRPr="009B7BB6">
        <w:rPr>
          <w:sz w:val="24"/>
          <w:szCs w:val="24"/>
        </w:rPr>
        <w:t xml:space="preserve"> Chronicles 18:15; Nehemiah 6:6; Proverbs 8:7; 12:17; Isaiah 45:19 &amp; Zechariah 8:16. Truth is subject to infallible proof is in Genesis 42:14-16; Deuteronomy 13:12-15; 17:2-5; 19:16-19; 22:20-21; 1</w:t>
      </w:r>
      <w:r w:rsidRPr="009B7BB6">
        <w:rPr>
          <w:sz w:val="24"/>
          <w:szCs w:val="24"/>
          <w:vertAlign w:val="superscript"/>
        </w:rPr>
        <w:t>st</w:t>
      </w:r>
      <w:r w:rsidRPr="009B7BB6">
        <w:rPr>
          <w:sz w:val="24"/>
          <w:szCs w:val="24"/>
        </w:rPr>
        <w:t xml:space="preserve"> Kings 10:6-7; 2</w:t>
      </w:r>
      <w:r w:rsidRPr="009B7BB6">
        <w:rPr>
          <w:sz w:val="24"/>
          <w:szCs w:val="24"/>
          <w:vertAlign w:val="superscript"/>
        </w:rPr>
        <w:t>nd</w:t>
      </w:r>
      <w:r w:rsidRPr="009B7BB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B7BB6">
        <w:rPr>
          <w:sz w:val="24"/>
          <w:szCs w:val="24"/>
          <w:vertAlign w:val="superscript"/>
        </w:rPr>
        <w:t>nd</w:t>
      </w:r>
      <w:r w:rsidRPr="009B7BB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B7BB6">
        <w:rPr>
          <w:sz w:val="24"/>
          <w:szCs w:val="24"/>
          <w:vertAlign w:val="superscript"/>
        </w:rPr>
        <w:t>st</w:t>
      </w:r>
      <w:r w:rsidRPr="009B7BB6">
        <w:rPr>
          <w:sz w:val="24"/>
          <w:szCs w:val="24"/>
        </w:rPr>
        <w:t xml:space="preserve"> Chronicles 16:36; Nehemiah 8:6 &amp; Psalms 41:13; 72:19; 89:52; 106:48. In general use is in Jeremiah 28:6 &amp; 1</w:t>
      </w:r>
      <w:r w:rsidRPr="009B7BB6">
        <w:rPr>
          <w:sz w:val="24"/>
          <w:szCs w:val="24"/>
          <w:vertAlign w:val="superscript"/>
        </w:rPr>
        <w:t>st</w:t>
      </w:r>
      <w:r w:rsidRPr="009B7BB6">
        <w:rPr>
          <w:sz w:val="24"/>
          <w:szCs w:val="24"/>
        </w:rPr>
        <w:t xml:space="preserve"> Kings 1:32-37. In the NT is in Romans 1:25; 9:5; 11:36; Matthew 6:13; 1</w:t>
      </w:r>
      <w:r w:rsidRPr="009B7BB6">
        <w:rPr>
          <w:sz w:val="24"/>
          <w:szCs w:val="24"/>
          <w:vertAlign w:val="superscript"/>
        </w:rPr>
        <w:t>st</w:t>
      </w:r>
      <w:r w:rsidRPr="009B7BB6">
        <w:rPr>
          <w:sz w:val="24"/>
          <w:szCs w:val="24"/>
        </w:rPr>
        <w:t xml:space="preserve"> Corinthians 14:16; </w:t>
      </w:r>
      <w:r w:rsidRPr="009B7BB6">
        <w:rPr>
          <w:sz w:val="24"/>
          <w:szCs w:val="24"/>
        </w:rPr>
        <w:lastRenderedPageBreak/>
        <w:t>2</w:t>
      </w:r>
      <w:r w:rsidRPr="009B7BB6">
        <w:rPr>
          <w:sz w:val="24"/>
          <w:szCs w:val="24"/>
          <w:vertAlign w:val="superscript"/>
        </w:rPr>
        <w:t>nd</w:t>
      </w:r>
      <w:r w:rsidRPr="009B7BB6">
        <w:rPr>
          <w:sz w:val="24"/>
          <w:szCs w:val="24"/>
        </w:rPr>
        <w:t xml:space="preserve"> Corinthians 1:20; Galatians 6:18; Philippians 4:20; 1</w:t>
      </w:r>
      <w:r w:rsidRPr="009B7BB6">
        <w:rPr>
          <w:sz w:val="24"/>
          <w:szCs w:val="24"/>
          <w:vertAlign w:val="superscript"/>
        </w:rPr>
        <w:t>st</w:t>
      </w:r>
      <w:r w:rsidRPr="009B7BB6">
        <w:rPr>
          <w:sz w:val="24"/>
          <w:szCs w:val="24"/>
        </w:rPr>
        <w:t xml:space="preserve"> Timothy 1:17; Hebrews 13:20-21; 2</w:t>
      </w:r>
      <w:r w:rsidRPr="009B7BB6">
        <w:rPr>
          <w:sz w:val="24"/>
          <w:szCs w:val="24"/>
          <w:vertAlign w:val="superscript"/>
        </w:rPr>
        <w:t>nd</w:t>
      </w:r>
      <w:r w:rsidRPr="009B7BB6">
        <w:rPr>
          <w:sz w:val="24"/>
          <w:szCs w:val="24"/>
        </w:rPr>
        <w:t xml:space="preserve"> Peter 3:18; Jude 25 &amp; Revelation 1:6-7; 7:12; 22:20. </w:t>
      </w:r>
    </w:p>
    <w:p w:rsidR="006B04A8" w:rsidRPr="009B7BB6" w:rsidRDefault="006B04A8" w:rsidP="006B04A8">
      <w:pPr>
        <w:spacing w:line="480" w:lineRule="auto"/>
        <w:jc w:val="both"/>
        <w:rPr>
          <w:sz w:val="24"/>
          <w:szCs w:val="24"/>
        </w:rPr>
      </w:pPr>
      <w:r w:rsidRPr="009B7BB6">
        <w:rPr>
          <w:sz w:val="24"/>
          <w:szCs w:val="24"/>
        </w:rPr>
        <w:t>Truth as opposed to falsehoods and downright lies is in Ephesians 4:25; John 3:33; 4:37; 18:23; Romans 1:18; 9:1; 1</w:t>
      </w:r>
      <w:r w:rsidRPr="009B7BB6">
        <w:rPr>
          <w:sz w:val="24"/>
          <w:szCs w:val="24"/>
          <w:vertAlign w:val="superscript"/>
        </w:rPr>
        <w:t>st</w:t>
      </w:r>
      <w:r w:rsidRPr="009B7BB6">
        <w:rPr>
          <w:sz w:val="24"/>
          <w:szCs w:val="24"/>
        </w:rPr>
        <w:t xml:space="preserve"> Corinthians 15:54; 2</w:t>
      </w:r>
      <w:r w:rsidRPr="009B7BB6">
        <w:rPr>
          <w:sz w:val="24"/>
          <w:szCs w:val="24"/>
          <w:vertAlign w:val="superscript"/>
        </w:rPr>
        <w:t>nd</w:t>
      </w:r>
      <w:r w:rsidRPr="009B7BB6">
        <w:rPr>
          <w:sz w:val="24"/>
          <w:szCs w:val="24"/>
        </w:rPr>
        <w:t xml:space="preserve"> Corinthians 7:14; Galatians 4:16; Titus 1:13; 2</w:t>
      </w:r>
      <w:r w:rsidRPr="009B7BB6">
        <w:rPr>
          <w:sz w:val="24"/>
          <w:szCs w:val="24"/>
          <w:vertAlign w:val="superscript"/>
        </w:rPr>
        <w:t>nd</w:t>
      </w:r>
      <w:r w:rsidRPr="009B7BB6">
        <w:rPr>
          <w:sz w:val="24"/>
          <w:szCs w:val="24"/>
        </w:rPr>
        <w:t xml:space="preserve"> Peter 2:22; 1</w:t>
      </w:r>
      <w:r w:rsidRPr="009B7BB6">
        <w:rPr>
          <w:sz w:val="24"/>
          <w:szCs w:val="24"/>
          <w:vertAlign w:val="superscript"/>
        </w:rPr>
        <w:t>st</w:t>
      </w:r>
      <w:r w:rsidRPr="009B7BB6">
        <w:rPr>
          <w:sz w:val="24"/>
          <w:szCs w:val="24"/>
        </w:rPr>
        <w:t xml:space="preserve"> John 2:4; 2</w:t>
      </w:r>
      <w:r w:rsidRPr="009B7BB6">
        <w:rPr>
          <w:sz w:val="24"/>
          <w:szCs w:val="24"/>
          <w:vertAlign w:val="superscript"/>
        </w:rPr>
        <w:t>nd</w:t>
      </w:r>
      <w:r w:rsidRPr="009B7BB6">
        <w:rPr>
          <w:sz w:val="24"/>
          <w:szCs w:val="24"/>
        </w:rPr>
        <w:t xml:space="preserve"> John 1-2 &amp; Acts 6:8-10; 7:1-53, 55-56, 59-60; 21:24; 24:8; 26:25. Truth as reality is in Hebrews 9:24; John 1:9; 4:23; 17:3; Ephesians 4:24; 1</w:t>
      </w:r>
      <w:r w:rsidRPr="009B7BB6">
        <w:rPr>
          <w:sz w:val="24"/>
          <w:szCs w:val="24"/>
          <w:vertAlign w:val="superscript"/>
        </w:rPr>
        <w:t>st</w:t>
      </w:r>
      <w:r w:rsidRPr="009B7BB6">
        <w:rPr>
          <w:sz w:val="24"/>
          <w:szCs w:val="24"/>
        </w:rPr>
        <w:t xml:space="preserve"> Thessalonians 1:9; 1</w:t>
      </w:r>
      <w:r w:rsidRPr="009B7BB6">
        <w:rPr>
          <w:sz w:val="24"/>
          <w:szCs w:val="24"/>
          <w:vertAlign w:val="superscript"/>
        </w:rPr>
        <w:t>st</w:t>
      </w:r>
      <w:r w:rsidRPr="009B7BB6">
        <w:rPr>
          <w:sz w:val="24"/>
          <w:szCs w:val="24"/>
        </w:rPr>
        <w:t xml:space="preserve"> Timothy 1:2; 3:2; Hebrews 8:2; 12:8; 1</w:t>
      </w:r>
      <w:r w:rsidRPr="009B7BB6">
        <w:rPr>
          <w:sz w:val="24"/>
          <w:szCs w:val="24"/>
          <w:vertAlign w:val="superscript"/>
        </w:rPr>
        <w:t>st</w:t>
      </w:r>
      <w:r w:rsidRPr="009B7BB6">
        <w:rPr>
          <w:sz w:val="24"/>
          <w:szCs w:val="24"/>
        </w:rPr>
        <w:t xml:space="preserve"> Peter 5:12; 1</w:t>
      </w:r>
      <w:r w:rsidRPr="009B7BB6">
        <w:rPr>
          <w:sz w:val="24"/>
          <w:szCs w:val="24"/>
          <w:vertAlign w:val="superscript"/>
        </w:rPr>
        <w:t>st</w:t>
      </w:r>
      <w:r w:rsidRPr="009B7BB6">
        <w:rPr>
          <w:sz w:val="24"/>
          <w:szCs w:val="24"/>
        </w:rPr>
        <w:t xml:space="preserve"> John 2:5, 8; 5:20 &amp; Revelation 19:9. Truth as trustworthy affirmations is in John 6:47; Matthew 6:2; 10:23; 16:28; 19:23; 23:36; 26:13; Mark 9:41; 11:23; John 1:51; 5:24-25; 8:34; 10:7; 16:7; Philippians 1:15; 1</w:t>
      </w:r>
      <w:r w:rsidRPr="009B7BB6">
        <w:rPr>
          <w:sz w:val="24"/>
          <w:szCs w:val="24"/>
          <w:vertAlign w:val="superscript"/>
        </w:rPr>
        <w:t>st</w:t>
      </w:r>
      <w:r w:rsidRPr="009B7BB6">
        <w:rPr>
          <w:sz w:val="24"/>
          <w:szCs w:val="24"/>
        </w:rPr>
        <w:t xml:space="preserve"> Timothy 3:9 &amp; Luke 12:44; 21:3. Truth as faithfulness and reliability: The quality of truth is in Philippians 4:8; John 1:17; 3:21; 4:24; 17:17; Romans 2:20; 1</w:t>
      </w:r>
      <w:r w:rsidRPr="009B7BB6">
        <w:rPr>
          <w:sz w:val="24"/>
          <w:szCs w:val="24"/>
          <w:vertAlign w:val="superscript"/>
        </w:rPr>
        <w:t>st</w:t>
      </w:r>
      <w:r w:rsidRPr="009B7BB6">
        <w:rPr>
          <w:sz w:val="24"/>
          <w:szCs w:val="24"/>
        </w:rPr>
        <w:t xml:space="preserve"> Corinthians 5:8; 13:6; 2</w:t>
      </w:r>
      <w:r w:rsidRPr="009B7BB6">
        <w:rPr>
          <w:sz w:val="24"/>
          <w:szCs w:val="24"/>
          <w:vertAlign w:val="superscript"/>
        </w:rPr>
        <w:t>nd</w:t>
      </w:r>
      <w:r w:rsidRPr="009B7BB6">
        <w:rPr>
          <w:sz w:val="24"/>
          <w:szCs w:val="24"/>
        </w:rPr>
        <w:t xml:space="preserve"> Corinthians 13:8; Ephesians 5:9; 6:14 &amp; 3</w:t>
      </w:r>
      <w:r w:rsidRPr="009B7BB6">
        <w:rPr>
          <w:sz w:val="24"/>
          <w:szCs w:val="24"/>
          <w:vertAlign w:val="superscript"/>
        </w:rPr>
        <w:t>rd</w:t>
      </w:r>
      <w:r w:rsidRPr="009B7BB6">
        <w:rPr>
          <w:sz w:val="24"/>
          <w:szCs w:val="24"/>
        </w:rPr>
        <w:t xml:space="preserve"> John 12. The Whole Truth as an aspect of the Divine Character of the Father Stephen is in Romans 3:3-4, 7; 15:8; Psalms 51:4; 1</w:t>
      </w:r>
      <w:r w:rsidRPr="009B7BB6">
        <w:rPr>
          <w:sz w:val="24"/>
          <w:szCs w:val="24"/>
          <w:vertAlign w:val="superscript"/>
        </w:rPr>
        <w:t>st</w:t>
      </w:r>
      <w:r w:rsidRPr="009B7BB6">
        <w:rPr>
          <w:sz w:val="24"/>
          <w:szCs w:val="24"/>
        </w:rPr>
        <w:t xml:space="preserve"> John 5:20 &amp; Revelation 3:7, 14; 6:10; 15:3; 16:7; 19:2, 11. Truth as a Human Quality is in 1</w:t>
      </w:r>
      <w:r w:rsidRPr="009B7BB6">
        <w:rPr>
          <w:sz w:val="24"/>
          <w:szCs w:val="24"/>
          <w:vertAlign w:val="superscript"/>
        </w:rPr>
        <w:t>st</w:t>
      </w:r>
      <w:r w:rsidRPr="009B7BB6">
        <w:rPr>
          <w:sz w:val="24"/>
          <w:szCs w:val="24"/>
        </w:rPr>
        <w:t xml:space="preserve"> John 1:8; John 3:21; 7:18; Ephesians 4:15; Philippians 1:18; Revelation 2:13 &amp; Acts 11:23; 14:22. The Son Jesus as truth is in John 1:14; 14:6; 15:1; 18:37-38 &amp; 1</w:t>
      </w:r>
      <w:r w:rsidRPr="009B7BB6">
        <w:rPr>
          <w:sz w:val="24"/>
          <w:szCs w:val="24"/>
          <w:vertAlign w:val="superscript"/>
        </w:rPr>
        <w:t>st</w:t>
      </w:r>
      <w:r w:rsidRPr="009B7BB6">
        <w:rPr>
          <w:sz w:val="24"/>
          <w:szCs w:val="24"/>
        </w:rPr>
        <w:t xml:space="preserve"> John 5:20. The Brother John the Holy Ghost as truth is in John 14:16-17; 15:26; 16:13 &amp; 1</w:t>
      </w:r>
      <w:r w:rsidRPr="009B7BB6">
        <w:rPr>
          <w:sz w:val="24"/>
          <w:szCs w:val="24"/>
          <w:vertAlign w:val="superscript"/>
        </w:rPr>
        <w:t>st</w:t>
      </w:r>
      <w:r w:rsidRPr="009B7BB6">
        <w:rPr>
          <w:sz w:val="24"/>
          <w:szCs w:val="24"/>
        </w:rPr>
        <w:t xml:space="preserve"> John 4:6; 5:6. The Gospel Kingdom and the Saintly Christian Faith as truth is in Ephesians 1:13; John 8:31-32; 2</w:t>
      </w:r>
      <w:r w:rsidRPr="009B7BB6">
        <w:rPr>
          <w:sz w:val="24"/>
          <w:szCs w:val="24"/>
          <w:vertAlign w:val="superscript"/>
        </w:rPr>
        <w:t>nd</w:t>
      </w:r>
      <w:r w:rsidRPr="009B7BB6">
        <w:rPr>
          <w:sz w:val="24"/>
          <w:szCs w:val="24"/>
        </w:rPr>
        <w:t xml:space="preserve"> Corinthians 4:2; Galatians 2:5; Colossians 1:5; 1</w:t>
      </w:r>
      <w:r w:rsidRPr="009B7BB6">
        <w:rPr>
          <w:sz w:val="24"/>
          <w:szCs w:val="24"/>
          <w:vertAlign w:val="superscript"/>
        </w:rPr>
        <w:t>st</w:t>
      </w:r>
      <w:r w:rsidRPr="009B7BB6">
        <w:rPr>
          <w:sz w:val="24"/>
          <w:szCs w:val="24"/>
        </w:rPr>
        <w:t xml:space="preserve"> Timothy 2:3-4; 4:6; 2</w:t>
      </w:r>
      <w:r w:rsidRPr="009B7BB6">
        <w:rPr>
          <w:sz w:val="24"/>
          <w:szCs w:val="24"/>
          <w:vertAlign w:val="superscript"/>
        </w:rPr>
        <w:t>nd</w:t>
      </w:r>
      <w:r w:rsidRPr="009B7BB6">
        <w:rPr>
          <w:sz w:val="24"/>
          <w:szCs w:val="24"/>
        </w:rPr>
        <w:t xml:space="preserve"> Timothy 2:18; 4:4; Titus 1:1; James 5:19; 2</w:t>
      </w:r>
      <w:r w:rsidRPr="009B7BB6">
        <w:rPr>
          <w:sz w:val="24"/>
          <w:szCs w:val="24"/>
          <w:vertAlign w:val="superscript"/>
        </w:rPr>
        <w:t>nd</w:t>
      </w:r>
      <w:r w:rsidRPr="009B7BB6">
        <w:rPr>
          <w:sz w:val="24"/>
          <w:szCs w:val="24"/>
        </w:rPr>
        <w:t xml:space="preserve"> Peter 2:2; 1</w:t>
      </w:r>
      <w:r w:rsidRPr="009B7BB6">
        <w:rPr>
          <w:sz w:val="24"/>
          <w:szCs w:val="24"/>
          <w:vertAlign w:val="superscript"/>
        </w:rPr>
        <w:t>st</w:t>
      </w:r>
      <w:r w:rsidRPr="009B7BB6">
        <w:rPr>
          <w:sz w:val="24"/>
          <w:szCs w:val="24"/>
        </w:rPr>
        <w:t xml:space="preserve"> John 3:19 &amp; Acts 20:30. </w:t>
      </w:r>
    </w:p>
    <w:p w:rsidR="006B04A8" w:rsidRPr="009B7BB6" w:rsidRDefault="006B04A8" w:rsidP="006B04A8">
      <w:pPr>
        <w:spacing w:before="240" w:line="480" w:lineRule="auto"/>
        <w:jc w:val="both"/>
        <w:rPr>
          <w:sz w:val="24"/>
          <w:szCs w:val="24"/>
        </w:rPr>
      </w:pPr>
      <w:r w:rsidRPr="009B7BB6">
        <w:rPr>
          <w:sz w:val="24"/>
          <w:szCs w:val="24"/>
        </w:rPr>
        <w:lastRenderedPageBreak/>
        <w:t>The Father Stephen is the Only One True God: He alone is God is in Jeremiah 10:10; Deuteronomy 4:39; 2</w:t>
      </w:r>
      <w:r w:rsidRPr="009B7BB6">
        <w:rPr>
          <w:sz w:val="24"/>
          <w:szCs w:val="24"/>
          <w:vertAlign w:val="superscript"/>
        </w:rPr>
        <w:t>nd</w:t>
      </w:r>
      <w:r w:rsidRPr="009B7BB6">
        <w:rPr>
          <w:sz w:val="24"/>
          <w:szCs w:val="24"/>
        </w:rPr>
        <w:t xml:space="preserve"> Chronicles 15:3; Isaiah 43:10-11; 45:5-6, 14, 21; Zechariah 14:9; John 1:18; 17:3 &amp; Revelation 6:10. The contrast with other Gods is in Romans 1:25; Exodus 15:11; Deuteronomy 4:35; 32:39; Psalms 86:8; Isaiah 43:3 &amp; 1</w:t>
      </w:r>
      <w:r w:rsidRPr="009B7BB6">
        <w:rPr>
          <w:sz w:val="24"/>
          <w:szCs w:val="24"/>
          <w:vertAlign w:val="superscript"/>
        </w:rPr>
        <w:t>st</w:t>
      </w:r>
      <w:r w:rsidRPr="009B7BB6">
        <w:rPr>
          <w:sz w:val="24"/>
          <w:szCs w:val="24"/>
        </w:rPr>
        <w:t xml:space="preserve"> Thessalonians 1:9. The contrast with Earthly Rulers is in Jeremiah 10:6-8. The Father Stephen is characterized by truth is in Psalms 31:5; 40:10; 43:3; Isaiah 65:16; John 3:33; 7:28; 8:26; 1</w:t>
      </w:r>
      <w:r w:rsidRPr="009B7BB6">
        <w:rPr>
          <w:sz w:val="24"/>
          <w:szCs w:val="24"/>
          <w:vertAlign w:val="superscript"/>
        </w:rPr>
        <w:t>st</w:t>
      </w:r>
      <w:r w:rsidRPr="009B7BB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B7BB6">
        <w:rPr>
          <w:sz w:val="24"/>
          <w:szCs w:val="24"/>
          <w:vertAlign w:val="superscript"/>
        </w:rPr>
        <w:t>st</w:t>
      </w:r>
      <w:r w:rsidRPr="009B7BB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B7BB6">
        <w:rPr>
          <w:sz w:val="24"/>
          <w:szCs w:val="24"/>
          <w:vertAlign w:val="superscript"/>
        </w:rPr>
        <w:t>st</w:t>
      </w:r>
      <w:r w:rsidRPr="009B7BB6">
        <w:rPr>
          <w:sz w:val="24"/>
          <w:szCs w:val="24"/>
        </w:rPr>
        <w:t xml:space="preserve"> Samuel 15:29; Psalms 12:6; 33:4; 119:151, 160; Romans 3:4; Titus 1:2; Hebrews 6:18 &amp; James 1:17. His words of promise are totally true and trustworthy is in Psalms 132:11; Psalms 110:4; 2</w:t>
      </w:r>
      <w:r w:rsidRPr="009B7BB6">
        <w:rPr>
          <w:sz w:val="24"/>
          <w:szCs w:val="24"/>
          <w:vertAlign w:val="superscript"/>
        </w:rPr>
        <w:t>nd</w:t>
      </w:r>
      <w:r w:rsidRPr="009B7BB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B7BB6">
        <w:rPr>
          <w:sz w:val="24"/>
          <w:szCs w:val="24"/>
          <w:vertAlign w:val="superscript"/>
        </w:rPr>
        <w:t>st</w:t>
      </w:r>
      <w:r w:rsidRPr="009B7BB6">
        <w:rPr>
          <w:sz w:val="24"/>
          <w:szCs w:val="24"/>
        </w:rPr>
        <w:t xml:space="preserve"> Peter 1:17-21. They are the Royal Agape Love Court Room that is predominately the White Nation only which is done by the Supreme Lordship of the Father Stephen Our Lord which concerns the 1</w:t>
      </w:r>
      <w:r w:rsidRPr="009B7BB6">
        <w:rPr>
          <w:sz w:val="24"/>
          <w:szCs w:val="24"/>
          <w:vertAlign w:val="superscript"/>
        </w:rPr>
        <w:t>st</w:t>
      </w:r>
      <w:r w:rsidRPr="009B7BB6">
        <w:rPr>
          <w:sz w:val="24"/>
          <w:szCs w:val="24"/>
        </w:rPr>
        <w:t xml:space="preserve"> Death which is </w:t>
      </w:r>
      <w:r w:rsidRPr="009B7BB6">
        <w:rPr>
          <w:sz w:val="24"/>
          <w:szCs w:val="24"/>
        </w:rPr>
        <w:lastRenderedPageBreak/>
        <w:t>Israel only in Acts chapters 1-7, the Royal Omni-Benevolent Court Room that is of the Black Nation (the 1</w:t>
      </w:r>
      <w:r w:rsidRPr="009B7BB6">
        <w:rPr>
          <w:sz w:val="24"/>
          <w:szCs w:val="24"/>
          <w:vertAlign w:val="superscript"/>
        </w:rPr>
        <w:t>st</w:t>
      </w:r>
      <w:r w:rsidRPr="009B7BB6">
        <w:rPr>
          <w:sz w:val="24"/>
          <w:szCs w:val="24"/>
        </w:rPr>
        <w:t xml:space="preserve"> Death &amp; 2</w:t>
      </w:r>
      <w:r w:rsidRPr="009B7BB6">
        <w:rPr>
          <w:sz w:val="24"/>
          <w:szCs w:val="24"/>
          <w:vertAlign w:val="superscript"/>
        </w:rPr>
        <w:t>nd</w:t>
      </w:r>
      <w:r w:rsidRPr="009B7BB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B7BB6">
        <w:rPr>
          <w:sz w:val="24"/>
          <w:szCs w:val="24"/>
          <w:vertAlign w:val="superscript"/>
        </w:rPr>
        <w:t>nd</w:t>
      </w:r>
      <w:r w:rsidRPr="009B7BB6">
        <w:rPr>
          <w:sz w:val="24"/>
          <w:szCs w:val="24"/>
        </w:rPr>
        <w:t xml:space="preserve"> Death which is Egypt which is also called Sodom, Babylon, Babel, Confusion, Chaos, Shinar, Shishak &amp; sometimes Rome is in Acts chapters 22-28.</w:t>
      </w:r>
    </w:p>
    <w:p w:rsidR="006B04A8" w:rsidRPr="009B7BB6" w:rsidRDefault="006B04A8" w:rsidP="006B04A8">
      <w:pPr>
        <w:spacing w:line="480" w:lineRule="auto"/>
        <w:jc w:val="both"/>
        <w:rPr>
          <w:sz w:val="24"/>
          <w:szCs w:val="24"/>
        </w:rPr>
      </w:pPr>
      <w:r w:rsidRPr="009B7BB6">
        <w:rPr>
          <w:sz w:val="24"/>
          <w:szCs w:val="24"/>
        </w:rPr>
        <w:t>The Truthfulness of the Father Stephen: The Titles reflecting the Father Stephen’s Truthfulness: The True God as the Father Stephen is in 2</w:t>
      </w:r>
      <w:r w:rsidRPr="009B7BB6">
        <w:rPr>
          <w:sz w:val="24"/>
          <w:szCs w:val="24"/>
          <w:vertAlign w:val="superscript"/>
        </w:rPr>
        <w:t>nd</w:t>
      </w:r>
      <w:r w:rsidRPr="009B7BB6">
        <w:rPr>
          <w:sz w:val="24"/>
          <w:szCs w:val="24"/>
        </w:rPr>
        <w:t xml:space="preserve"> Chronicles 15:3; Jeremiah 10:10 &amp; 1</w:t>
      </w:r>
      <w:r w:rsidRPr="009B7BB6">
        <w:rPr>
          <w:sz w:val="24"/>
          <w:szCs w:val="24"/>
          <w:vertAlign w:val="superscript"/>
        </w:rPr>
        <w:t>st</w:t>
      </w:r>
      <w:r w:rsidRPr="009B7BB6">
        <w:rPr>
          <w:sz w:val="24"/>
          <w:szCs w:val="24"/>
        </w:rPr>
        <w:t xml:space="preserve"> Thessalonians 1:9. The God of Truth as the Father Stephen is in Psalms 31:5 &amp; Isaiah 65:16. The Son Jesus Christ is the Truth is in John 1:14, 17; 6:32; 14:6; 1</w:t>
      </w:r>
      <w:r w:rsidRPr="009B7BB6">
        <w:rPr>
          <w:sz w:val="24"/>
          <w:szCs w:val="24"/>
          <w:vertAlign w:val="superscript"/>
        </w:rPr>
        <w:t>st</w:t>
      </w:r>
      <w:r w:rsidRPr="009B7BB6">
        <w:rPr>
          <w:sz w:val="24"/>
          <w:szCs w:val="24"/>
        </w:rPr>
        <w:t xml:space="preserve"> John 5:20 &amp; Revelation 3:7, 14. The Brother John the Holy Ghost is the Truth is in John 14:17; 15:26; 16:13 &amp; 1</w:t>
      </w:r>
      <w:r w:rsidRPr="009B7BB6">
        <w:rPr>
          <w:sz w:val="24"/>
          <w:szCs w:val="24"/>
          <w:vertAlign w:val="superscript"/>
        </w:rPr>
        <w:t>st</w:t>
      </w:r>
      <w:r w:rsidRPr="009B7BB6">
        <w:rPr>
          <w:sz w:val="24"/>
          <w:szCs w:val="24"/>
        </w:rPr>
        <w:t xml:space="preserve"> John 4:6; 5:6. The Father Stephen is true to His divine character and His inerrant word: He speaks the truth is in Isaiah 45:19; 2</w:t>
      </w:r>
      <w:r w:rsidRPr="009B7BB6">
        <w:rPr>
          <w:sz w:val="24"/>
          <w:szCs w:val="24"/>
          <w:vertAlign w:val="superscript"/>
        </w:rPr>
        <w:t>nd</w:t>
      </w:r>
      <w:r w:rsidRPr="009B7BB6">
        <w:rPr>
          <w:sz w:val="24"/>
          <w:szCs w:val="24"/>
        </w:rPr>
        <w:t xml:space="preserve"> Samuel 7:28; Psalms 33:4; 119:160; John 17:17 &amp; Revelation 21:5; 22:6. He does not lie is in Numbers 23:19; Romans 3:4; 2</w:t>
      </w:r>
      <w:r w:rsidRPr="009B7BB6">
        <w:rPr>
          <w:sz w:val="24"/>
          <w:szCs w:val="24"/>
          <w:vertAlign w:val="superscript"/>
        </w:rPr>
        <w:t>nd</w:t>
      </w:r>
      <w:r w:rsidRPr="009B7BB6">
        <w:rPr>
          <w:sz w:val="24"/>
          <w:szCs w:val="24"/>
        </w:rPr>
        <w:t xml:space="preserve"> Timothy 2:13; Titus 1:2 &amp; Hebrews 6:18. He is true to Himself and His divine promises is in Deuteronomy 32:4; Psalms 25:10; 33:4; 145:13; 146:6; Lamentations 3:23; 2</w:t>
      </w:r>
      <w:r w:rsidRPr="009B7BB6">
        <w:rPr>
          <w:sz w:val="24"/>
          <w:szCs w:val="24"/>
          <w:vertAlign w:val="superscript"/>
        </w:rPr>
        <w:t>nd</w:t>
      </w:r>
      <w:r w:rsidRPr="009B7BB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9B7BB6">
        <w:rPr>
          <w:sz w:val="24"/>
          <w:szCs w:val="24"/>
        </w:rPr>
        <w:lastRenderedPageBreak/>
        <w:t>Psalms 19:7; 119:142, 151, 160 &amp; Malachi 2:6-7. The Truthfulness of the Father Stephen undergirds and governs all 10 Covenants is in Psalms 25:10; 145:13; Hosea 2:19-20 &amp; 2</w:t>
      </w:r>
      <w:r w:rsidRPr="009B7BB6">
        <w:rPr>
          <w:sz w:val="24"/>
          <w:szCs w:val="24"/>
          <w:vertAlign w:val="superscript"/>
        </w:rPr>
        <w:t>nd</w:t>
      </w:r>
      <w:r w:rsidRPr="009B7BB6">
        <w:rPr>
          <w:sz w:val="24"/>
          <w:szCs w:val="24"/>
        </w:rPr>
        <w:t xml:space="preserve"> Timothy 2:13. If You have any questions on the 10 covenants, You must get My book called “</w:t>
      </w:r>
      <w:r w:rsidRPr="009B7BB6">
        <w:rPr>
          <w:b/>
          <w:sz w:val="24"/>
          <w:szCs w:val="24"/>
        </w:rPr>
        <w:t>The Garden of Eden that the Lord God Created</w:t>
      </w:r>
      <w:r w:rsidRPr="009B7BB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B7BB6">
        <w:rPr>
          <w:sz w:val="24"/>
          <w:szCs w:val="24"/>
          <w:vertAlign w:val="superscript"/>
        </w:rPr>
        <w:t>st</w:t>
      </w:r>
      <w:r w:rsidRPr="009B7BB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B7BB6">
        <w:rPr>
          <w:sz w:val="24"/>
          <w:szCs w:val="24"/>
          <w:vertAlign w:val="superscript"/>
        </w:rPr>
        <w:t>st</w:t>
      </w:r>
      <w:r w:rsidRPr="009B7BB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B04A8" w:rsidRPr="009B7BB6" w:rsidRDefault="006B04A8" w:rsidP="006B04A8">
      <w:pPr>
        <w:spacing w:line="480" w:lineRule="auto"/>
        <w:jc w:val="both"/>
        <w:rPr>
          <w:sz w:val="24"/>
          <w:szCs w:val="24"/>
        </w:rPr>
      </w:pPr>
      <w:r w:rsidRPr="009B7BB6">
        <w:rPr>
          <w:sz w:val="24"/>
          <w:szCs w:val="24"/>
        </w:rPr>
        <w:t>The Uniqueness of the Father Stephen: There is no God except the Father Stephen acting as the Lord Yahweh in John 8:58; Isaiah 43:10-11; 44:6-8; 45:5-6, 18; Deuteronomy 4:35; 6:4; 32:3; 1</w:t>
      </w:r>
      <w:r w:rsidRPr="009B7BB6">
        <w:rPr>
          <w:sz w:val="24"/>
          <w:szCs w:val="24"/>
          <w:vertAlign w:val="superscript"/>
        </w:rPr>
        <w:t>st</w:t>
      </w:r>
      <w:r w:rsidRPr="009B7BB6">
        <w:rPr>
          <w:sz w:val="24"/>
          <w:szCs w:val="24"/>
        </w:rPr>
        <w:t xml:space="preserve"> Kings 8:60; Psalms 83:18; 86:10; 1</w:t>
      </w:r>
      <w:r w:rsidRPr="009B7BB6">
        <w:rPr>
          <w:sz w:val="24"/>
          <w:szCs w:val="24"/>
          <w:vertAlign w:val="superscript"/>
        </w:rPr>
        <w:t>st</w:t>
      </w:r>
      <w:r w:rsidRPr="009B7BB6">
        <w:rPr>
          <w:sz w:val="24"/>
          <w:szCs w:val="24"/>
        </w:rPr>
        <w:t xml:space="preserve"> Corinthians 8:4-6; Ephesians 4:6 &amp; 1</w:t>
      </w:r>
      <w:r w:rsidRPr="009B7BB6">
        <w:rPr>
          <w:sz w:val="24"/>
          <w:szCs w:val="24"/>
          <w:vertAlign w:val="superscript"/>
        </w:rPr>
        <w:t>st</w:t>
      </w:r>
      <w:r w:rsidRPr="009B7BB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B7BB6">
        <w:rPr>
          <w:sz w:val="24"/>
          <w:szCs w:val="24"/>
          <w:vertAlign w:val="superscript"/>
        </w:rPr>
        <w:t>nd</w:t>
      </w:r>
      <w:r w:rsidRPr="009B7BB6">
        <w:rPr>
          <w:sz w:val="24"/>
          <w:szCs w:val="24"/>
        </w:rPr>
        <w:t xml:space="preserve"> Samuel 7:22 &amp; 1</w:t>
      </w:r>
      <w:r w:rsidRPr="009B7BB6">
        <w:rPr>
          <w:sz w:val="24"/>
          <w:szCs w:val="24"/>
          <w:vertAlign w:val="superscript"/>
        </w:rPr>
        <w:t>st</w:t>
      </w:r>
      <w:r w:rsidRPr="009B7BB6">
        <w:rPr>
          <w:sz w:val="24"/>
          <w:szCs w:val="24"/>
        </w:rPr>
        <w:t xml:space="preserve"> Chronicles 29:11. In His Ability to Save is in Deuteronomy 33:26; Isaiah 45:20-22 &amp; Jeremiah 10:5-6. In His </w:t>
      </w:r>
      <w:r w:rsidRPr="009B7BB6">
        <w:rPr>
          <w:sz w:val="24"/>
          <w:szCs w:val="24"/>
        </w:rPr>
        <w:lastRenderedPageBreak/>
        <w:t>Covenant of Omni-Benevolence is in 1</w:t>
      </w:r>
      <w:r w:rsidRPr="009B7BB6">
        <w:rPr>
          <w:sz w:val="24"/>
          <w:szCs w:val="24"/>
          <w:vertAlign w:val="superscript"/>
        </w:rPr>
        <w:t>st</w:t>
      </w:r>
      <w:r w:rsidRPr="009B7BB6">
        <w:rPr>
          <w:sz w:val="24"/>
          <w:szCs w:val="24"/>
        </w:rPr>
        <w:t xml:space="preserve"> Kings 8:23; 2</w:t>
      </w:r>
      <w:r w:rsidRPr="009B7BB6">
        <w:rPr>
          <w:sz w:val="24"/>
          <w:szCs w:val="24"/>
          <w:vertAlign w:val="superscript"/>
        </w:rPr>
        <w:t>nd</w:t>
      </w:r>
      <w:r w:rsidRPr="009B7BB6">
        <w:rPr>
          <w:sz w:val="24"/>
          <w:szCs w:val="24"/>
        </w:rPr>
        <w:t xml:space="preserve"> Samuel 7:22-23 &amp; 1</w:t>
      </w:r>
      <w:r w:rsidRPr="009B7BB6">
        <w:rPr>
          <w:sz w:val="24"/>
          <w:szCs w:val="24"/>
          <w:vertAlign w:val="superscript"/>
        </w:rPr>
        <w:t>st</w:t>
      </w:r>
      <w:r w:rsidRPr="009B7BB6">
        <w:rPr>
          <w:sz w:val="24"/>
          <w:szCs w:val="24"/>
        </w:rPr>
        <w:t xml:space="preserve"> Chronicles 17:20-21. In His Sovereignty is in Zechariah 14:9; Deuteronomy 4:39; 1</w:t>
      </w:r>
      <w:r w:rsidRPr="009B7BB6">
        <w:rPr>
          <w:sz w:val="24"/>
          <w:szCs w:val="24"/>
          <w:vertAlign w:val="superscript"/>
        </w:rPr>
        <w:t>st</w:t>
      </w:r>
      <w:r w:rsidRPr="009B7BB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B7BB6">
        <w:rPr>
          <w:sz w:val="24"/>
          <w:szCs w:val="24"/>
          <w:vertAlign w:val="superscript"/>
        </w:rPr>
        <w:t>nd</w:t>
      </w:r>
      <w:r w:rsidRPr="009B7BB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B04A8" w:rsidRPr="009B7BB6" w:rsidRDefault="006B04A8" w:rsidP="006B04A8">
      <w:pPr>
        <w:jc w:val="center"/>
        <w:rPr>
          <w:sz w:val="24"/>
          <w:szCs w:val="24"/>
        </w:rPr>
      </w:pPr>
      <w:r w:rsidRPr="009B7BB6">
        <w:rPr>
          <w:sz w:val="24"/>
          <w:szCs w:val="24"/>
        </w:rPr>
        <w:t>The Father Stephen’s Supreme Glory &amp; Supreme Majesty</w:t>
      </w:r>
    </w:p>
    <w:p w:rsidR="006B04A8" w:rsidRPr="009B7BB6" w:rsidRDefault="006B04A8" w:rsidP="006B04A8">
      <w:pPr>
        <w:spacing w:line="480" w:lineRule="auto"/>
        <w:jc w:val="both"/>
        <w:rPr>
          <w:sz w:val="24"/>
          <w:szCs w:val="24"/>
        </w:rPr>
      </w:pPr>
      <w:r w:rsidRPr="009B7BB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B7BB6">
        <w:rPr>
          <w:sz w:val="24"/>
          <w:szCs w:val="24"/>
          <w:vertAlign w:val="superscript"/>
        </w:rPr>
        <w:t>nd</w:t>
      </w:r>
      <w:r w:rsidRPr="009B7BB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B7BB6">
        <w:rPr>
          <w:sz w:val="24"/>
          <w:szCs w:val="24"/>
          <w:vertAlign w:val="superscript"/>
        </w:rPr>
        <w:t>nd</w:t>
      </w:r>
      <w:r w:rsidRPr="009B7BB6">
        <w:rPr>
          <w:sz w:val="24"/>
          <w:szCs w:val="24"/>
        </w:rPr>
        <w:t xml:space="preserve"> Chronicles 5:13-14; 7:1-3; Ezekiel 8:4; 9:3; </w:t>
      </w:r>
      <w:r w:rsidRPr="009B7BB6">
        <w:rPr>
          <w:sz w:val="24"/>
          <w:szCs w:val="24"/>
        </w:rPr>
        <w:lastRenderedPageBreak/>
        <w:t>10:19; 43:1-5; 1</w:t>
      </w:r>
      <w:r w:rsidRPr="009B7BB6">
        <w:rPr>
          <w:sz w:val="24"/>
          <w:szCs w:val="24"/>
          <w:vertAlign w:val="superscript"/>
        </w:rPr>
        <w:t>st</w:t>
      </w:r>
      <w:r w:rsidRPr="009B7BB6">
        <w:rPr>
          <w:sz w:val="24"/>
          <w:szCs w:val="24"/>
        </w:rPr>
        <w:t xml:space="preserve"> Kings 8:10-11; Exodus 40:34-35 &amp; Revelation 15:8. The Father Stephen’s Glory that is revealed: In His Son Jesus Christ is in Hebrews 1:3; Isaiah 49:3; John 1:14; 13:31-32; 17:5; 2</w:t>
      </w:r>
      <w:r w:rsidRPr="009B7BB6">
        <w:rPr>
          <w:sz w:val="24"/>
          <w:szCs w:val="24"/>
          <w:vertAlign w:val="superscript"/>
        </w:rPr>
        <w:t>nd</w:t>
      </w:r>
      <w:r w:rsidRPr="009B7BB6">
        <w:rPr>
          <w:sz w:val="24"/>
          <w:szCs w:val="24"/>
        </w:rPr>
        <w:t xml:space="preserve"> Corinthians 4:6 &amp; 2</w:t>
      </w:r>
      <w:r w:rsidRPr="009B7BB6">
        <w:rPr>
          <w:sz w:val="24"/>
          <w:szCs w:val="24"/>
          <w:vertAlign w:val="superscript"/>
        </w:rPr>
        <w:t>nd</w:t>
      </w:r>
      <w:r w:rsidRPr="009B7BB6">
        <w:rPr>
          <w:sz w:val="24"/>
          <w:szCs w:val="24"/>
        </w:rPr>
        <w:t xml:space="preserve"> Peter 1:17. In His People is in Colossians 1:27; Isaiah 60:19-21; 62:3; 2</w:t>
      </w:r>
      <w:r w:rsidRPr="009B7BB6">
        <w:rPr>
          <w:sz w:val="24"/>
          <w:szCs w:val="24"/>
          <w:vertAlign w:val="superscript"/>
        </w:rPr>
        <w:t>nd</w:t>
      </w:r>
      <w:r w:rsidRPr="009B7BB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B7BB6">
        <w:rPr>
          <w:sz w:val="24"/>
          <w:szCs w:val="24"/>
          <w:vertAlign w:val="superscript"/>
        </w:rPr>
        <w:t>st</w:t>
      </w:r>
      <w:r w:rsidRPr="009B7BB6">
        <w:rPr>
          <w:sz w:val="24"/>
          <w:szCs w:val="24"/>
        </w:rPr>
        <w:t xml:space="preserve"> Peter 5:10. In His Divine Name is in Nehemiah 9:5; Deuteronomy 28:58; 1</w:t>
      </w:r>
      <w:r w:rsidRPr="009B7BB6">
        <w:rPr>
          <w:sz w:val="24"/>
          <w:szCs w:val="24"/>
          <w:vertAlign w:val="superscript"/>
        </w:rPr>
        <w:t>st</w:t>
      </w:r>
      <w:r w:rsidRPr="009B7BB6">
        <w:rPr>
          <w:sz w:val="24"/>
          <w:szCs w:val="24"/>
        </w:rPr>
        <w:t xml:space="preserve"> Chronicles 29:13 &amp; Psalms 8:1; 79:9. In His Divine Works is in Psalms 19:1; 111:3; Isaiah 12:5; 35:2 &amp; John 11:40-44; 17:4. In His Supreme Kingdom of Lordship is in Psalms 145:11-12; 1</w:t>
      </w:r>
      <w:r w:rsidRPr="009B7BB6">
        <w:rPr>
          <w:sz w:val="24"/>
          <w:szCs w:val="24"/>
          <w:vertAlign w:val="superscript"/>
        </w:rPr>
        <w:t>st</w:t>
      </w:r>
      <w:r w:rsidRPr="009B7BB6">
        <w:rPr>
          <w:sz w:val="24"/>
          <w:szCs w:val="24"/>
        </w:rPr>
        <w:t xml:space="preserve"> Chronicles 29:11; Matthew 6:13 &amp; 1</w:t>
      </w:r>
      <w:r w:rsidRPr="009B7BB6">
        <w:rPr>
          <w:sz w:val="24"/>
          <w:szCs w:val="24"/>
          <w:vertAlign w:val="superscript"/>
        </w:rPr>
        <w:t>st</w:t>
      </w:r>
      <w:r w:rsidRPr="009B7BB6">
        <w:rPr>
          <w:sz w:val="24"/>
          <w:szCs w:val="24"/>
        </w:rPr>
        <w:t xml:space="preserve"> Thessalonians 2:12. The Father Stephen’s Glory cannot be fully seen by any of His Creations is in 1</w:t>
      </w:r>
      <w:r w:rsidRPr="009B7BB6">
        <w:rPr>
          <w:sz w:val="24"/>
          <w:szCs w:val="24"/>
          <w:vertAlign w:val="superscript"/>
        </w:rPr>
        <w:t>st</w:t>
      </w:r>
      <w:r w:rsidRPr="009B7BB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B04A8" w:rsidRPr="009B7BB6" w:rsidRDefault="006B04A8" w:rsidP="006B04A8">
      <w:pPr>
        <w:spacing w:line="480" w:lineRule="auto"/>
        <w:jc w:val="both"/>
        <w:rPr>
          <w:sz w:val="24"/>
          <w:szCs w:val="24"/>
        </w:rPr>
      </w:pPr>
      <w:r w:rsidRPr="009B7BB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B7BB6">
        <w:rPr>
          <w:sz w:val="24"/>
          <w:szCs w:val="24"/>
          <w:vertAlign w:val="superscript"/>
        </w:rPr>
        <w:t>st</w:t>
      </w:r>
      <w:r w:rsidRPr="009B7BB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9B7BB6">
        <w:rPr>
          <w:sz w:val="24"/>
          <w:szCs w:val="24"/>
        </w:rPr>
        <w:lastRenderedPageBreak/>
        <w:t>diminished after the fall is in Romans 3:23; 5:12; Genesis 5:3 &amp; Ecclesiastes 7:29. The imperfect nature of Human Glory is in 1</w:t>
      </w:r>
      <w:r w:rsidRPr="009B7BB6">
        <w:rPr>
          <w:sz w:val="24"/>
          <w:szCs w:val="24"/>
          <w:vertAlign w:val="superscript"/>
        </w:rPr>
        <w:t>st</w:t>
      </w:r>
      <w:r w:rsidRPr="009B7BB6">
        <w:rPr>
          <w:sz w:val="24"/>
          <w:szCs w:val="24"/>
        </w:rPr>
        <w:t xml:space="preserve"> Peter 1:24-25; Isaiah 49:10-11, 16-17, 103:15 &amp; 2</w:t>
      </w:r>
      <w:r w:rsidRPr="009B7BB6">
        <w:rPr>
          <w:sz w:val="24"/>
          <w:szCs w:val="24"/>
          <w:vertAlign w:val="superscript"/>
        </w:rPr>
        <w:t>nd</w:t>
      </w:r>
      <w:r w:rsidRPr="009B7BB6">
        <w:rPr>
          <w:sz w:val="24"/>
          <w:szCs w:val="24"/>
        </w:rPr>
        <w:t xml:space="preserve"> Corinthians 3:7-8, 10, 13. Human Glory is given and taken by the Father Stephen is in Psalms 82:6-7; Exodus 9:16; 1</w:t>
      </w:r>
      <w:r w:rsidRPr="009B7BB6">
        <w:rPr>
          <w:sz w:val="24"/>
          <w:szCs w:val="24"/>
          <w:vertAlign w:val="superscript"/>
        </w:rPr>
        <w:t>st</w:t>
      </w:r>
      <w:r w:rsidRPr="009B7BB6">
        <w:rPr>
          <w:sz w:val="24"/>
          <w:szCs w:val="24"/>
        </w:rPr>
        <w:t xml:space="preserve"> Kings 3:13; 2</w:t>
      </w:r>
      <w:r w:rsidRPr="009B7BB6">
        <w:rPr>
          <w:sz w:val="24"/>
          <w:szCs w:val="24"/>
          <w:vertAlign w:val="superscript"/>
        </w:rPr>
        <w:t>nd</w:t>
      </w:r>
      <w:r w:rsidRPr="009B7BB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B7BB6">
        <w:rPr>
          <w:sz w:val="24"/>
          <w:szCs w:val="24"/>
          <w:vertAlign w:val="superscript"/>
        </w:rPr>
        <w:t>nd</w:t>
      </w:r>
      <w:r w:rsidRPr="009B7BB6">
        <w:rPr>
          <w:sz w:val="24"/>
          <w:szCs w:val="24"/>
        </w:rPr>
        <w:t xml:space="preserve"> Timothy 4:10; 1</w:t>
      </w:r>
      <w:r w:rsidRPr="009B7BB6">
        <w:rPr>
          <w:sz w:val="24"/>
          <w:szCs w:val="24"/>
          <w:vertAlign w:val="superscript"/>
        </w:rPr>
        <w:t>st</w:t>
      </w:r>
      <w:r w:rsidRPr="009B7BB6">
        <w:rPr>
          <w:sz w:val="24"/>
          <w:szCs w:val="24"/>
        </w:rPr>
        <w:t xml:space="preserve"> John 2:15 &amp; Luke 4:5-7. </w:t>
      </w:r>
    </w:p>
    <w:p w:rsidR="006B04A8" w:rsidRPr="009B7BB6" w:rsidRDefault="006B04A8" w:rsidP="006B04A8">
      <w:pPr>
        <w:spacing w:line="480" w:lineRule="auto"/>
        <w:jc w:val="both"/>
        <w:rPr>
          <w:sz w:val="24"/>
          <w:szCs w:val="24"/>
        </w:rPr>
      </w:pPr>
      <w:r w:rsidRPr="009B7BB6">
        <w:rPr>
          <w:sz w:val="24"/>
          <w:szCs w:val="24"/>
        </w:rPr>
        <w:t>The Uniqueness of the Father Stephen’s Glory is in Job 40:9-10; Exodus 15:11; 1</w:t>
      </w:r>
      <w:r w:rsidRPr="009B7BB6">
        <w:rPr>
          <w:sz w:val="24"/>
          <w:szCs w:val="24"/>
          <w:vertAlign w:val="superscript"/>
        </w:rPr>
        <w:t>st</w:t>
      </w:r>
      <w:r w:rsidRPr="009B7BB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B7BB6">
        <w:rPr>
          <w:sz w:val="24"/>
          <w:szCs w:val="24"/>
          <w:vertAlign w:val="superscript"/>
        </w:rPr>
        <w:t>st</w:t>
      </w:r>
      <w:r w:rsidRPr="009B7BB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B7BB6">
        <w:rPr>
          <w:sz w:val="24"/>
          <w:szCs w:val="24"/>
          <w:vertAlign w:val="superscript"/>
        </w:rPr>
        <w:t>st</w:t>
      </w:r>
      <w:r w:rsidRPr="009B7BB6">
        <w:rPr>
          <w:sz w:val="24"/>
          <w:szCs w:val="24"/>
        </w:rPr>
        <w:t xml:space="preserve"> Corinthians 15:47-49 &amp; Colossians 3:10. The Spiritual Glory is divinely given by the Father Stephen is in John 17:22; Psalms 84:11 &amp; 2</w:t>
      </w:r>
      <w:r w:rsidRPr="009B7BB6">
        <w:rPr>
          <w:sz w:val="24"/>
          <w:szCs w:val="24"/>
          <w:vertAlign w:val="superscript"/>
        </w:rPr>
        <w:t>nd</w:t>
      </w:r>
      <w:r w:rsidRPr="009B7BB6">
        <w:rPr>
          <w:sz w:val="24"/>
          <w:szCs w:val="24"/>
        </w:rPr>
        <w:t xml:space="preserve"> Corinthians 3:18. The Glorification when His Son Jesus Christ returns is in Colossians 3:4; Romans 8:18; Philippians 3:21; 1</w:t>
      </w:r>
      <w:r w:rsidRPr="009B7BB6">
        <w:rPr>
          <w:sz w:val="24"/>
          <w:szCs w:val="24"/>
          <w:vertAlign w:val="superscript"/>
        </w:rPr>
        <w:t>st</w:t>
      </w:r>
      <w:r w:rsidRPr="009B7BB6">
        <w:rPr>
          <w:sz w:val="24"/>
          <w:szCs w:val="24"/>
        </w:rPr>
        <w:t xml:space="preserve"> Thessalonians 2:20 &amp; 1</w:t>
      </w:r>
      <w:r w:rsidRPr="009B7BB6">
        <w:rPr>
          <w:sz w:val="24"/>
          <w:szCs w:val="24"/>
          <w:vertAlign w:val="superscript"/>
        </w:rPr>
        <w:t>st</w:t>
      </w:r>
      <w:r w:rsidRPr="009B7BB6">
        <w:rPr>
          <w:sz w:val="24"/>
          <w:szCs w:val="24"/>
        </w:rPr>
        <w:t xml:space="preserve"> John 3:2.    </w:t>
      </w:r>
    </w:p>
    <w:p w:rsidR="006B04A8" w:rsidRPr="009B7BB6" w:rsidRDefault="006B04A8" w:rsidP="006B04A8">
      <w:pPr>
        <w:spacing w:line="480" w:lineRule="auto"/>
        <w:jc w:val="both"/>
        <w:rPr>
          <w:sz w:val="24"/>
          <w:szCs w:val="24"/>
        </w:rPr>
      </w:pPr>
      <w:r w:rsidRPr="009B7BB6">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9B7BB6">
        <w:rPr>
          <w:sz w:val="24"/>
          <w:szCs w:val="24"/>
        </w:rPr>
        <w:lastRenderedPageBreak/>
        <w:t>Stephen’s Glory: The Father Stephen’s Glory is reflected in His Son Jesus Christ is in Hebrews 3:1; John 12:41; 13:32; Isaiah 6:3 &amp; 2</w:t>
      </w:r>
      <w:r w:rsidRPr="009B7BB6">
        <w:rPr>
          <w:sz w:val="24"/>
          <w:szCs w:val="24"/>
          <w:vertAlign w:val="superscript"/>
        </w:rPr>
        <w:t>nd</w:t>
      </w:r>
      <w:r w:rsidRPr="009B7BB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B7BB6">
        <w:rPr>
          <w:sz w:val="24"/>
          <w:szCs w:val="24"/>
          <w:vertAlign w:val="superscript"/>
        </w:rPr>
        <w:t>nd</w:t>
      </w:r>
      <w:r w:rsidRPr="009B7BB6">
        <w:rPr>
          <w:sz w:val="24"/>
          <w:szCs w:val="24"/>
        </w:rPr>
        <w:t xml:space="preserve"> Peter 1:17; Luke 9:28-32 &amp; Acts 9:3; 22:6; 26:13. In His Death &amp; His Resurrection is in John 7:39; 12:16, 23; 1</w:t>
      </w:r>
      <w:r w:rsidRPr="009B7BB6">
        <w:rPr>
          <w:sz w:val="24"/>
          <w:szCs w:val="24"/>
          <w:vertAlign w:val="superscript"/>
        </w:rPr>
        <w:t>st</w:t>
      </w:r>
      <w:r w:rsidRPr="009B7BB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B7BB6">
        <w:rPr>
          <w:sz w:val="24"/>
          <w:szCs w:val="24"/>
          <w:vertAlign w:val="superscript"/>
        </w:rPr>
        <w:t>nd</w:t>
      </w:r>
      <w:r w:rsidRPr="009B7BB6">
        <w:rPr>
          <w:sz w:val="24"/>
          <w:szCs w:val="24"/>
        </w:rPr>
        <w:t xml:space="preserve"> Peter 3:18 &amp; Revelation 1:6; 5:11-12; 7:9-12. The Lord Jesus Christ’s Glory is shared by all Believers: As they become like Him is in 2</w:t>
      </w:r>
      <w:r w:rsidRPr="009B7BB6">
        <w:rPr>
          <w:sz w:val="24"/>
          <w:szCs w:val="24"/>
          <w:vertAlign w:val="superscript"/>
        </w:rPr>
        <w:t>nd</w:t>
      </w:r>
      <w:r w:rsidRPr="009B7BB6">
        <w:rPr>
          <w:sz w:val="24"/>
          <w:szCs w:val="24"/>
        </w:rPr>
        <w:t xml:space="preserve"> Corinthians 3:18; John 17:22 &amp; Colossians 1:27. At the end time is in 1</w:t>
      </w:r>
      <w:r w:rsidRPr="009B7BB6">
        <w:rPr>
          <w:sz w:val="24"/>
          <w:szCs w:val="24"/>
          <w:vertAlign w:val="superscript"/>
        </w:rPr>
        <w:t>st</w:t>
      </w:r>
      <w:r w:rsidRPr="009B7BB6">
        <w:rPr>
          <w:sz w:val="24"/>
          <w:szCs w:val="24"/>
        </w:rPr>
        <w:t xml:space="preserve"> Corinthians 15:49; Romans 8:17-18; Philippians 3:21 &amp; Colossians 3:4.  </w:t>
      </w:r>
    </w:p>
    <w:p w:rsidR="006B04A8" w:rsidRPr="009B7BB6" w:rsidRDefault="006B04A8" w:rsidP="006B04A8">
      <w:pPr>
        <w:spacing w:line="480" w:lineRule="auto"/>
        <w:jc w:val="both"/>
        <w:rPr>
          <w:sz w:val="24"/>
          <w:szCs w:val="24"/>
        </w:rPr>
      </w:pPr>
      <w:r w:rsidRPr="009B7BB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B7BB6">
        <w:rPr>
          <w:sz w:val="24"/>
          <w:szCs w:val="24"/>
          <w:vertAlign w:val="superscript"/>
        </w:rPr>
        <w:t>st</w:t>
      </w:r>
      <w:r w:rsidRPr="009B7BB6">
        <w:rPr>
          <w:sz w:val="24"/>
          <w:szCs w:val="24"/>
        </w:rPr>
        <w:t xml:space="preserve"> Samuel 15:29 &amp; Psalms 24:10. The Majesty belongs to the Father Stephen is in 1</w:t>
      </w:r>
      <w:r w:rsidRPr="009B7BB6">
        <w:rPr>
          <w:sz w:val="24"/>
          <w:szCs w:val="24"/>
          <w:vertAlign w:val="superscript"/>
        </w:rPr>
        <w:t>st</w:t>
      </w:r>
      <w:r w:rsidRPr="009B7BB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B7BB6">
        <w:rPr>
          <w:sz w:val="24"/>
          <w:szCs w:val="24"/>
          <w:vertAlign w:val="superscript"/>
        </w:rPr>
        <w:t>nd</w:t>
      </w:r>
      <w:r w:rsidRPr="009B7BB6">
        <w:rPr>
          <w:sz w:val="24"/>
          <w:szCs w:val="24"/>
        </w:rPr>
        <w:t xml:space="preserve"> Chronicles 20:6; Psalms 111:3 &amp; Luke 9:43. The Father Stephen’s Name is Majestic is in Psalms 8:1, 9. The Father Stephen’s Voice is Majestic is in </w:t>
      </w:r>
      <w:r w:rsidRPr="009B7BB6">
        <w:rPr>
          <w:sz w:val="24"/>
          <w:szCs w:val="24"/>
        </w:rPr>
        <w:lastRenderedPageBreak/>
        <w:t>Psalms 29:4; John 37:4 &amp; Isaiah 30:30. The Father Stephen’s Presence is Majestic is in 1</w:t>
      </w:r>
      <w:r w:rsidRPr="009B7BB6">
        <w:rPr>
          <w:sz w:val="24"/>
          <w:szCs w:val="24"/>
          <w:vertAlign w:val="superscript"/>
        </w:rPr>
        <w:t>st</w:t>
      </w:r>
      <w:r w:rsidRPr="009B7BB6">
        <w:rPr>
          <w:sz w:val="24"/>
          <w:szCs w:val="24"/>
        </w:rPr>
        <w:t xml:space="preserve"> Chronicles 16:27; Psalms 96:6; 2</w:t>
      </w:r>
      <w:r w:rsidRPr="009B7BB6">
        <w:rPr>
          <w:sz w:val="24"/>
          <w:szCs w:val="24"/>
          <w:vertAlign w:val="superscript"/>
        </w:rPr>
        <w:t>nd</w:t>
      </w:r>
      <w:r w:rsidRPr="009B7BB6">
        <w:rPr>
          <w:sz w:val="24"/>
          <w:szCs w:val="24"/>
        </w:rPr>
        <w:t xml:space="preserve"> Thessalonians 1:9 &amp; 2</w:t>
      </w:r>
      <w:r w:rsidRPr="009B7BB6">
        <w:rPr>
          <w:sz w:val="24"/>
          <w:szCs w:val="24"/>
          <w:vertAlign w:val="superscript"/>
        </w:rPr>
        <w:t>nd</w:t>
      </w:r>
      <w:r w:rsidRPr="009B7BB6">
        <w:rPr>
          <w:sz w:val="24"/>
          <w:szCs w:val="24"/>
        </w:rPr>
        <w:t xml:space="preserve"> Peter 1:17. The Risen Christ shares in the Father Stephen’s Majesty are in 2</w:t>
      </w:r>
      <w:r w:rsidRPr="009B7BB6">
        <w:rPr>
          <w:sz w:val="24"/>
          <w:szCs w:val="24"/>
          <w:vertAlign w:val="superscript"/>
        </w:rPr>
        <w:t>nd</w:t>
      </w:r>
      <w:r w:rsidRPr="009B7BB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B7BB6">
        <w:rPr>
          <w:sz w:val="24"/>
          <w:szCs w:val="24"/>
          <w:vertAlign w:val="superscript"/>
        </w:rPr>
        <w:t>st</w:t>
      </w:r>
      <w:r w:rsidRPr="009B7BB6">
        <w:rPr>
          <w:sz w:val="24"/>
          <w:szCs w:val="24"/>
        </w:rPr>
        <w:t xml:space="preserve"> Chronicles 16:29; Psalms 92:1-8; 93:1; 95:3-6 &amp; Luke 1:46.      </w:t>
      </w:r>
    </w:p>
    <w:p w:rsidR="006B04A8" w:rsidRPr="009B7BB6" w:rsidRDefault="006B04A8" w:rsidP="006B04A8">
      <w:pPr>
        <w:spacing w:line="480" w:lineRule="auto"/>
        <w:jc w:val="both"/>
        <w:rPr>
          <w:sz w:val="24"/>
          <w:szCs w:val="24"/>
        </w:rPr>
      </w:pPr>
      <w:r w:rsidRPr="009B7BB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B7BB6">
        <w:rPr>
          <w:sz w:val="24"/>
          <w:szCs w:val="24"/>
          <w:vertAlign w:val="superscript"/>
        </w:rPr>
        <w:t>nd</w:t>
      </w:r>
      <w:r w:rsidRPr="009B7BB6">
        <w:rPr>
          <w:sz w:val="24"/>
          <w:szCs w:val="24"/>
        </w:rPr>
        <w:t xml:space="preserve"> Corinthians 8:9. The Lord Jesus Christ’s Majesty is seen in His Earthly Ministry: At the transfiguration is in 2</w:t>
      </w:r>
      <w:r w:rsidRPr="009B7BB6">
        <w:rPr>
          <w:sz w:val="24"/>
          <w:szCs w:val="24"/>
          <w:vertAlign w:val="superscript"/>
        </w:rPr>
        <w:t>nd</w:t>
      </w:r>
      <w:r w:rsidRPr="009B7BB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B7BB6">
        <w:rPr>
          <w:sz w:val="24"/>
          <w:szCs w:val="24"/>
          <w:vertAlign w:val="superscript"/>
        </w:rPr>
        <w:t>st</w:t>
      </w:r>
      <w:r w:rsidRPr="009B7BB6">
        <w:rPr>
          <w:sz w:val="24"/>
          <w:szCs w:val="24"/>
        </w:rPr>
        <w:t xml:space="preserve"> Peter 3:22 &amp; Acts 5:31. A Vision of the Glorified Christ in His Majesty is in Revelation 1:13-16; 5:6-8; 14:14. The Lord Jesus Christ is Majestic in His absolute </w:t>
      </w:r>
      <w:r w:rsidRPr="009B7BB6">
        <w:rPr>
          <w:sz w:val="24"/>
          <w:szCs w:val="24"/>
        </w:rPr>
        <w:lastRenderedPageBreak/>
        <w:t>Pre-eminence is in Colossians 1:18; Daniel 7:13-14; 1</w:t>
      </w:r>
      <w:r w:rsidRPr="009B7BB6">
        <w:rPr>
          <w:sz w:val="24"/>
          <w:szCs w:val="24"/>
          <w:vertAlign w:val="superscript"/>
        </w:rPr>
        <w:t>st</w:t>
      </w:r>
      <w:r w:rsidRPr="009B7BB6">
        <w:rPr>
          <w:sz w:val="24"/>
          <w:szCs w:val="24"/>
        </w:rPr>
        <w:t xml:space="preserve"> Corinthians 15:24-28; Philippians 2:10-11; Revelation 19:16 &amp; Acts 2:36. The Lord Jesus Christ’s Majesty is shown by His authority as Judge of all Men is in Matthew 25:31; 2</w:t>
      </w:r>
      <w:r w:rsidRPr="009B7BB6">
        <w:rPr>
          <w:sz w:val="24"/>
          <w:szCs w:val="24"/>
          <w:vertAlign w:val="superscript"/>
        </w:rPr>
        <w:t>nd</w:t>
      </w:r>
      <w:r w:rsidRPr="009B7BB6">
        <w:rPr>
          <w:sz w:val="24"/>
          <w:szCs w:val="24"/>
        </w:rPr>
        <w:t xml:space="preserve"> Timothy 4:1 &amp; Acts 17:31. All Humanity will see the Lord Jesus Christ’s Majesty is in Matthew 24:30; 26:64; Mark 13:26; 14:62; 2</w:t>
      </w:r>
      <w:r w:rsidRPr="009B7BB6">
        <w:rPr>
          <w:sz w:val="24"/>
          <w:szCs w:val="24"/>
          <w:vertAlign w:val="superscript"/>
        </w:rPr>
        <w:t>nd</w:t>
      </w:r>
      <w:r w:rsidRPr="009B7BB6">
        <w:rPr>
          <w:sz w:val="24"/>
          <w:szCs w:val="24"/>
        </w:rPr>
        <w:t xml:space="preserve"> Thessalonians 1:7-10; Revelation 1:7; 5:13; 6:15-17; 7:8-10 &amp; Luke 21:27.  </w:t>
      </w:r>
    </w:p>
    <w:p w:rsidR="006B04A8" w:rsidRPr="009B7BB6" w:rsidRDefault="006B04A8" w:rsidP="006B04A8">
      <w:pPr>
        <w:spacing w:line="480" w:lineRule="auto"/>
        <w:jc w:val="both"/>
        <w:rPr>
          <w:sz w:val="24"/>
          <w:szCs w:val="24"/>
        </w:rPr>
      </w:pPr>
      <w:r w:rsidRPr="009B7BB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B7BB6">
        <w:rPr>
          <w:sz w:val="24"/>
          <w:szCs w:val="24"/>
          <w:vertAlign w:val="superscript"/>
        </w:rPr>
        <w:t>nd</w:t>
      </w:r>
      <w:r w:rsidRPr="009B7BB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9B7BB6">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B7BB6">
        <w:rPr>
          <w:sz w:val="24"/>
          <w:szCs w:val="24"/>
          <w:vertAlign w:val="superscript"/>
        </w:rPr>
        <w:t>st</w:t>
      </w:r>
      <w:r w:rsidRPr="009B7BB6">
        <w:rPr>
          <w:sz w:val="24"/>
          <w:szCs w:val="24"/>
        </w:rPr>
        <w:t xml:space="preserve"> John 5:6-13; 2</w:t>
      </w:r>
      <w:r w:rsidRPr="009B7BB6">
        <w:rPr>
          <w:sz w:val="24"/>
          <w:szCs w:val="24"/>
          <w:vertAlign w:val="superscript"/>
        </w:rPr>
        <w:t>nd</w:t>
      </w:r>
      <w:r w:rsidRPr="009B7BB6">
        <w:rPr>
          <w:sz w:val="24"/>
          <w:szCs w:val="24"/>
        </w:rPr>
        <w:t xml:space="preserve"> Corinthians 2:17 &amp; 2</w:t>
      </w:r>
      <w:r w:rsidRPr="009B7BB6">
        <w:rPr>
          <w:sz w:val="24"/>
          <w:szCs w:val="24"/>
          <w:vertAlign w:val="superscript"/>
        </w:rPr>
        <w:t>nd</w:t>
      </w:r>
      <w:r w:rsidRPr="009B7BB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B7BB6">
        <w:rPr>
          <w:sz w:val="24"/>
          <w:szCs w:val="24"/>
          <w:vertAlign w:val="superscript"/>
        </w:rPr>
        <w:t>st</w:t>
      </w:r>
      <w:r w:rsidRPr="009B7BB6">
        <w:rPr>
          <w:sz w:val="24"/>
          <w:szCs w:val="24"/>
        </w:rPr>
        <w:t xml:space="preserve"> Corinthians 8:4; 2</w:t>
      </w:r>
      <w:r w:rsidRPr="009B7BB6">
        <w:rPr>
          <w:sz w:val="24"/>
          <w:szCs w:val="24"/>
          <w:vertAlign w:val="superscript"/>
        </w:rPr>
        <w:t>nd</w:t>
      </w:r>
      <w:r w:rsidRPr="009B7BB6">
        <w:rPr>
          <w:sz w:val="24"/>
          <w:szCs w:val="24"/>
        </w:rPr>
        <w:t xml:space="preserve"> Kings 19:15; 23:25; Matthew 27:37-39; Luke 10:27 and Psalms 97:10. In 1</w:t>
      </w:r>
      <w:r w:rsidRPr="009B7BB6">
        <w:rPr>
          <w:sz w:val="24"/>
          <w:szCs w:val="24"/>
          <w:vertAlign w:val="superscript"/>
        </w:rPr>
        <w:t>st</w:t>
      </w:r>
      <w:r w:rsidRPr="009B7BB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B7BB6">
        <w:rPr>
          <w:sz w:val="24"/>
          <w:szCs w:val="24"/>
          <w:vertAlign w:val="superscript"/>
        </w:rPr>
        <w:t>st</w:t>
      </w:r>
      <w:r w:rsidRPr="009B7BB6">
        <w:rPr>
          <w:sz w:val="24"/>
          <w:szCs w:val="24"/>
        </w:rPr>
        <w:t xml:space="preserve"> Timothy 2:5 declares “For there is One God (Father Stephen), and there is One Mediator between God and Men, the Man Christ Jesus.” In Romans 3:30 says “God is One.” In </w:t>
      </w:r>
      <w:r w:rsidRPr="009B7BB6">
        <w:rPr>
          <w:sz w:val="24"/>
          <w:szCs w:val="24"/>
        </w:rPr>
        <w:lastRenderedPageBreak/>
        <w:t>1</w:t>
      </w:r>
      <w:r w:rsidRPr="009B7BB6">
        <w:rPr>
          <w:sz w:val="24"/>
          <w:szCs w:val="24"/>
          <w:vertAlign w:val="superscript"/>
        </w:rPr>
        <w:t>st</w:t>
      </w:r>
      <w:r w:rsidRPr="009B7BB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B04A8" w:rsidRPr="009B7BB6" w:rsidRDefault="006B04A8" w:rsidP="006B04A8">
      <w:pPr>
        <w:spacing w:line="480" w:lineRule="auto"/>
        <w:jc w:val="both"/>
        <w:rPr>
          <w:sz w:val="24"/>
          <w:szCs w:val="24"/>
        </w:rPr>
      </w:pPr>
      <w:r w:rsidRPr="009B7BB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B7BB6">
        <w:rPr>
          <w:sz w:val="24"/>
          <w:szCs w:val="24"/>
          <w:vertAlign w:val="superscript"/>
        </w:rPr>
        <w:t>st</w:t>
      </w:r>
      <w:r w:rsidRPr="009B7BB6">
        <w:rPr>
          <w:sz w:val="24"/>
          <w:szCs w:val="24"/>
        </w:rPr>
        <w:t xml:space="preserve"> Corinthians 13:5 declares that He thinks no evil (Good God). In Romans 3:4 says “Let God be true (True God) but every man a liar.” Some scriptures of all Men as a liars apart from God is in Romans 3:23; 1</w:t>
      </w:r>
      <w:r w:rsidRPr="009B7BB6">
        <w:rPr>
          <w:sz w:val="24"/>
          <w:szCs w:val="24"/>
          <w:vertAlign w:val="superscript"/>
        </w:rPr>
        <w:t>st</w:t>
      </w:r>
      <w:r w:rsidRPr="009B7BB6">
        <w:rPr>
          <w:sz w:val="24"/>
          <w:szCs w:val="24"/>
        </w:rPr>
        <w:t xml:space="preserve"> John 1:8-10; 1</w:t>
      </w:r>
      <w:r w:rsidRPr="009B7BB6">
        <w:rPr>
          <w:sz w:val="24"/>
          <w:szCs w:val="24"/>
          <w:vertAlign w:val="superscript"/>
        </w:rPr>
        <w:t>st</w:t>
      </w:r>
      <w:r w:rsidRPr="009B7BB6">
        <w:rPr>
          <w:sz w:val="24"/>
          <w:szCs w:val="24"/>
        </w:rPr>
        <w:t xml:space="preserve"> Kings 8:46-53 &amp; Psalms 116:11. In James 1:13 states “Let no One say when He is tempted, ‘I am tempted by God,’ for God cannot be tempted by evil, nor does He Himself tempt (test) Anyone (Untempting God).” In 2</w:t>
      </w:r>
      <w:r w:rsidRPr="009B7BB6">
        <w:rPr>
          <w:sz w:val="24"/>
          <w:szCs w:val="24"/>
          <w:vertAlign w:val="superscript"/>
        </w:rPr>
        <w:t>nd</w:t>
      </w:r>
      <w:r w:rsidRPr="009B7B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9B7BB6">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6B04A8" w:rsidRPr="009B7BB6" w:rsidRDefault="006B04A8" w:rsidP="006B04A8">
      <w:pPr>
        <w:spacing w:line="480" w:lineRule="auto"/>
        <w:jc w:val="center"/>
        <w:rPr>
          <w:b/>
          <w:sz w:val="24"/>
          <w:szCs w:val="24"/>
        </w:rPr>
      </w:pPr>
      <w:r w:rsidRPr="009B7BB6">
        <w:rPr>
          <w:b/>
          <w:sz w:val="24"/>
          <w:szCs w:val="24"/>
        </w:rPr>
        <w:t>THE LORD YAHWEH THE SUPREME CREATOR OF THE FATHER STEPHEN OUR LORD</w:t>
      </w:r>
    </w:p>
    <w:p w:rsidR="006B04A8" w:rsidRPr="009B7BB6" w:rsidRDefault="006B04A8" w:rsidP="006B04A8">
      <w:pPr>
        <w:spacing w:line="480" w:lineRule="auto"/>
        <w:jc w:val="both"/>
        <w:rPr>
          <w:sz w:val="24"/>
          <w:szCs w:val="24"/>
        </w:rPr>
      </w:pPr>
      <w:r w:rsidRPr="009B7BB6">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9B7BB6">
        <w:rPr>
          <w:sz w:val="24"/>
          <w:szCs w:val="24"/>
        </w:rPr>
        <w:lastRenderedPageBreak/>
        <w:t xml:space="preserve">Supreme Money &amp; all Supreme Commission (Beginning) in Acts 17:23-31; Romans 1:20; 13:1-10 &amp; Proverbs 8:23 (RSV); 8:30 (NIV). </w:t>
      </w:r>
    </w:p>
    <w:p w:rsidR="006B04A8" w:rsidRPr="009B7BB6" w:rsidRDefault="006B04A8" w:rsidP="006B04A8">
      <w:pPr>
        <w:spacing w:line="480" w:lineRule="auto"/>
        <w:jc w:val="center"/>
        <w:rPr>
          <w:b/>
          <w:sz w:val="24"/>
          <w:szCs w:val="24"/>
        </w:rPr>
      </w:pPr>
      <w:r w:rsidRPr="009B7BB6">
        <w:rPr>
          <w:b/>
          <w:sz w:val="24"/>
          <w:szCs w:val="24"/>
        </w:rPr>
        <w:t>THE FATHER STEPHEN OUR LORD THE AUTHORIZED GOOD POTTER CREATOR UNDER HIS LORD YAHWEH</w:t>
      </w:r>
    </w:p>
    <w:p w:rsidR="006B04A8" w:rsidRPr="009B7BB6" w:rsidRDefault="006B04A8" w:rsidP="006B04A8">
      <w:pPr>
        <w:spacing w:line="480" w:lineRule="auto"/>
        <w:jc w:val="both"/>
        <w:rPr>
          <w:sz w:val="24"/>
          <w:szCs w:val="24"/>
        </w:rPr>
      </w:pPr>
      <w:r w:rsidRPr="009B7B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B7BB6">
        <w:rPr>
          <w:sz w:val="24"/>
          <w:szCs w:val="24"/>
          <w:vertAlign w:val="superscript"/>
        </w:rPr>
        <w:t>st</w:t>
      </w:r>
      <w:r w:rsidRPr="009B7B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9B7BB6">
        <w:rPr>
          <w:sz w:val="24"/>
          <w:szCs w:val="24"/>
          <w:vertAlign w:val="superscript"/>
        </w:rPr>
        <w:t>st</w:t>
      </w:r>
      <w:r w:rsidRPr="009B7BB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w:t>
      </w:r>
      <w:r w:rsidRPr="009B7BB6">
        <w:rPr>
          <w:sz w:val="24"/>
          <w:szCs w:val="24"/>
        </w:rPr>
        <w:lastRenderedPageBreak/>
        <w:t>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B7BB6">
        <w:rPr>
          <w:sz w:val="24"/>
          <w:szCs w:val="24"/>
          <w:vertAlign w:val="superscript"/>
        </w:rPr>
        <w:t>nd</w:t>
      </w:r>
      <w:r w:rsidRPr="009B7BB6">
        <w:rPr>
          <w:sz w:val="24"/>
          <w:szCs w:val="24"/>
        </w:rPr>
        <w:t xml:space="preserve"> Corinthians 5:17; Romans 4:17; 6::4; 8:19-23 &amp; Galatians 6:15. The Father Stephen renews His Creation of Believing Creatures is in 2</w:t>
      </w:r>
      <w:r w:rsidRPr="009B7BB6">
        <w:rPr>
          <w:sz w:val="24"/>
          <w:szCs w:val="24"/>
          <w:vertAlign w:val="superscript"/>
        </w:rPr>
        <w:t>nd</w:t>
      </w:r>
      <w:r w:rsidRPr="009B7BB6">
        <w:rPr>
          <w:sz w:val="24"/>
          <w:szCs w:val="24"/>
        </w:rPr>
        <w:t xml:space="preserve"> Corinthians 4:16 &amp; Colossians 3:10. The Father Stephen will reveal a New Universe is in Revelation 21:1, 5 &amp; Isaiah 65:17. </w:t>
      </w:r>
    </w:p>
    <w:p w:rsidR="006B04A8" w:rsidRPr="009B7BB6" w:rsidRDefault="006B04A8" w:rsidP="006B04A8">
      <w:pPr>
        <w:spacing w:line="480" w:lineRule="auto"/>
        <w:jc w:val="center"/>
        <w:rPr>
          <w:b/>
          <w:sz w:val="24"/>
          <w:szCs w:val="24"/>
        </w:rPr>
      </w:pPr>
      <w:r w:rsidRPr="009B7BB6">
        <w:rPr>
          <w:b/>
          <w:sz w:val="24"/>
          <w:szCs w:val="24"/>
        </w:rPr>
        <w:t>THE LORD JESUS CHRIST THE AUTHORIZED CREATOR AGENT UNDER HIS FATHER STEPHEN OUR LORD</w:t>
      </w:r>
    </w:p>
    <w:p w:rsidR="006B04A8" w:rsidRPr="009B7BB6" w:rsidRDefault="006B04A8" w:rsidP="006B04A8">
      <w:pPr>
        <w:spacing w:line="480" w:lineRule="auto"/>
        <w:jc w:val="both"/>
        <w:rPr>
          <w:sz w:val="24"/>
          <w:szCs w:val="24"/>
        </w:rPr>
      </w:pPr>
      <w:r w:rsidRPr="009B7BB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B7BB6">
        <w:rPr>
          <w:b/>
          <w:sz w:val="24"/>
          <w:szCs w:val="24"/>
        </w:rPr>
        <w:t>Does the Son Jesus Our Lord fully know His Father Stephen Our Lord</w:t>
      </w:r>
      <w:r w:rsidRPr="009B7BB6">
        <w:rPr>
          <w:sz w:val="24"/>
          <w:szCs w:val="24"/>
        </w:rPr>
        <w:t>.” The Father Stephen’s Son Jesus as the Creator Agent: Jesus Christ’s Creation of the Present World: Jesus Christ created all things is in John 1:3, 10; Acts 3:15; 1</w:t>
      </w:r>
      <w:r w:rsidRPr="009B7BB6">
        <w:rPr>
          <w:sz w:val="24"/>
          <w:szCs w:val="24"/>
          <w:vertAlign w:val="superscript"/>
        </w:rPr>
        <w:t>st</w:t>
      </w:r>
      <w:r w:rsidRPr="009B7BB6">
        <w:rPr>
          <w:sz w:val="24"/>
          <w:szCs w:val="24"/>
        </w:rPr>
        <w:t xml:space="preserve"> Corinthians 8:6; Colossians 1:15-16 &amp; Hebrews 1:2. Jesus Christ sustains the created Universe is in Hebrews 1:3; 1</w:t>
      </w:r>
      <w:r w:rsidRPr="009B7BB6">
        <w:rPr>
          <w:sz w:val="24"/>
          <w:szCs w:val="24"/>
          <w:vertAlign w:val="superscript"/>
        </w:rPr>
        <w:t>st</w:t>
      </w:r>
      <w:r w:rsidRPr="009B7BB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B7BB6">
        <w:rPr>
          <w:sz w:val="24"/>
          <w:szCs w:val="24"/>
          <w:vertAlign w:val="superscript"/>
        </w:rPr>
        <w:t>nd</w:t>
      </w:r>
      <w:r w:rsidRPr="009B7BB6">
        <w:rPr>
          <w:sz w:val="24"/>
          <w:szCs w:val="24"/>
        </w:rPr>
        <w:t xml:space="preserve"> Corinthians 5:17; John 1:12-13; 3:5-6; Galatians 6:15 &amp; </w:t>
      </w:r>
      <w:r w:rsidRPr="009B7BB6">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9B7BB6">
        <w:rPr>
          <w:sz w:val="24"/>
          <w:szCs w:val="24"/>
          <w:vertAlign w:val="superscript"/>
        </w:rPr>
        <w:t>nd</w:t>
      </w:r>
      <w:r w:rsidRPr="009B7BB6">
        <w:rPr>
          <w:sz w:val="24"/>
          <w:szCs w:val="24"/>
        </w:rPr>
        <w:t xml:space="preserve"> Peter 3:13; Isaiah 65:17; 66:22 &amp; Revelation 21:1, 4-5. Agape Love is one of God’s communicable attributes and part of His whole Person, Deity and Character. God’s agape love means He eternally gives Himself to others. In 1</w:t>
      </w:r>
      <w:r w:rsidRPr="009B7BB6">
        <w:rPr>
          <w:sz w:val="24"/>
          <w:szCs w:val="24"/>
          <w:vertAlign w:val="superscript"/>
        </w:rPr>
        <w:t>st</w:t>
      </w:r>
      <w:r w:rsidRPr="009B7BB6">
        <w:rPr>
          <w:sz w:val="24"/>
          <w:szCs w:val="24"/>
        </w:rPr>
        <w:t xml:space="preserve"> John 4:8 proves that God being agape love was active even before the Creation of the Members of the Physical Trinity came into being. In John 17:24 it tells us that Jesus Christ asks the Father Stephen to give Him the agape love He had before the Foundation of the World, meaning that agape love is from all eternity. In John 3:35 tells us that the Father (Stephen) gives the Son (Jesus Christ) all things into His hand and agape loves Him. In Zephaniah 3:17-18 mentions that the Lord…will renew You in His agape love. The agape love for Our Enemies also reflects God’s agape love in Matthew 5:43-48. What kind of Love is God’s Love? The Love is called Agape Love which is unconditional and without partiality and respect of persons in Acts 10:34-35. What manner has the Father Stephen agape loved us and bestowed on Us that We should be called the Sons of God and the World would not know Us because the World did not know the Father Stephen in 1</w:t>
      </w:r>
      <w:r w:rsidRPr="009B7BB6">
        <w:rPr>
          <w:sz w:val="24"/>
          <w:szCs w:val="24"/>
          <w:vertAlign w:val="superscript"/>
        </w:rPr>
        <w:t>st</w:t>
      </w:r>
      <w:r w:rsidRPr="009B7BB6">
        <w:rPr>
          <w:sz w:val="24"/>
          <w:szCs w:val="24"/>
        </w:rPr>
        <w:t xml:space="preserve"> John 3:1. Also Jesus Christ the Son of God agape loves Us because He laid down His life for His Friends and We should lay down Our lives for Our Brothers in Christ in 1</w:t>
      </w:r>
      <w:r w:rsidRPr="009B7BB6">
        <w:rPr>
          <w:sz w:val="24"/>
          <w:szCs w:val="24"/>
          <w:vertAlign w:val="superscript"/>
        </w:rPr>
        <w:t>st</w:t>
      </w:r>
      <w:r w:rsidRPr="009B7BB6">
        <w:rPr>
          <w:sz w:val="24"/>
          <w:szCs w:val="24"/>
        </w:rPr>
        <w:t xml:space="preserve"> John 3:16. For agape love is of God &amp; every one that agape loves God is Born of God &amp; knows who God is proven in 1</w:t>
      </w:r>
      <w:r w:rsidRPr="009B7BB6">
        <w:rPr>
          <w:sz w:val="24"/>
          <w:szCs w:val="24"/>
          <w:vertAlign w:val="superscript"/>
        </w:rPr>
        <w:t>st</w:t>
      </w:r>
      <w:r w:rsidRPr="009B7BB6">
        <w:rPr>
          <w:sz w:val="24"/>
          <w:szCs w:val="24"/>
        </w:rPr>
        <w:t xml:space="preserve"> John 4:7. He that agape loves not does not know God, for God is agape love in 1</w:t>
      </w:r>
      <w:r w:rsidRPr="009B7BB6">
        <w:rPr>
          <w:sz w:val="24"/>
          <w:szCs w:val="24"/>
          <w:vertAlign w:val="superscript"/>
        </w:rPr>
        <w:t>st</w:t>
      </w:r>
      <w:r w:rsidRPr="009B7BB6">
        <w:rPr>
          <w:sz w:val="24"/>
          <w:szCs w:val="24"/>
        </w:rPr>
        <w:t xml:space="preserve"> John 4:8. The manifestation of the agape love of God towards Man is that the Father Stephen sent His only begotten Son into the World, that Man would live through Him in 1</w:t>
      </w:r>
      <w:r w:rsidRPr="009B7BB6">
        <w:rPr>
          <w:sz w:val="24"/>
          <w:szCs w:val="24"/>
          <w:vertAlign w:val="superscript"/>
        </w:rPr>
        <w:t>st</w:t>
      </w:r>
      <w:r w:rsidRPr="009B7BB6">
        <w:rPr>
          <w:sz w:val="24"/>
          <w:szCs w:val="24"/>
        </w:rPr>
        <w:t xml:space="preserve"> John 4:9. This is what agape love is, not that We loved God, but that He loved Us first and sent His </w:t>
      </w:r>
      <w:r w:rsidRPr="009B7BB6">
        <w:rPr>
          <w:sz w:val="24"/>
          <w:szCs w:val="24"/>
        </w:rPr>
        <w:lastRenderedPageBreak/>
        <w:t>Son to be a propitiation for Man’s sins in 1</w:t>
      </w:r>
      <w:r w:rsidRPr="009B7BB6">
        <w:rPr>
          <w:sz w:val="24"/>
          <w:szCs w:val="24"/>
          <w:vertAlign w:val="superscript"/>
        </w:rPr>
        <w:t>st</w:t>
      </w:r>
      <w:r w:rsidRPr="009B7BB6">
        <w:rPr>
          <w:sz w:val="24"/>
          <w:szCs w:val="24"/>
        </w:rPr>
        <w:t xml:space="preserve"> John 4:10. Also We have believed and have known that God is agape love and He that dwells in agape love dwells in God and God in Him in 1</w:t>
      </w:r>
      <w:r w:rsidRPr="009B7BB6">
        <w:rPr>
          <w:sz w:val="24"/>
          <w:szCs w:val="24"/>
          <w:vertAlign w:val="superscript"/>
        </w:rPr>
        <w:t>st</w:t>
      </w:r>
      <w:r w:rsidRPr="009B7BB6">
        <w:rPr>
          <w:sz w:val="24"/>
          <w:szCs w:val="24"/>
        </w:rPr>
        <w:t xml:space="preserve"> John 4:16. We agape love God, because He first loved Us in 1</w:t>
      </w:r>
      <w:r w:rsidRPr="009B7BB6">
        <w:rPr>
          <w:sz w:val="24"/>
          <w:szCs w:val="24"/>
          <w:vertAlign w:val="superscript"/>
        </w:rPr>
        <w:t>st</w:t>
      </w:r>
      <w:r w:rsidRPr="009B7BB6">
        <w:rPr>
          <w:sz w:val="24"/>
          <w:szCs w:val="24"/>
        </w:rPr>
        <w:t xml:space="preserve"> John 4:19. For this is the agape love of God, that We keep His commandments in 1</w:t>
      </w:r>
      <w:r w:rsidRPr="009B7BB6">
        <w:rPr>
          <w:sz w:val="24"/>
          <w:szCs w:val="24"/>
          <w:vertAlign w:val="superscript"/>
        </w:rPr>
        <w:t>st</w:t>
      </w:r>
      <w:r w:rsidRPr="009B7BB6">
        <w:rPr>
          <w:sz w:val="24"/>
          <w:szCs w:val="24"/>
        </w:rPr>
        <w:t xml:space="preserve"> John 5:3. In John 3:16 it tells us “for God so (agape) loved the World, that He gave His only begotten Son, for  whosoever  should  believe in Him shall not perish, but have everlasting life.” The Lord Jesus Christ and God the Father Stephen has agape loved Us and has given Us an everlasting consolation and good hope by grace in 2</w:t>
      </w:r>
      <w:r w:rsidRPr="009B7BB6">
        <w:rPr>
          <w:sz w:val="24"/>
          <w:szCs w:val="24"/>
          <w:vertAlign w:val="superscript"/>
        </w:rPr>
        <w:t>nd</w:t>
      </w:r>
      <w:r w:rsidRPr="009B7BB6">
        <w:rPr>
          <w:sz w:val="24"/>
          <w:szCs w:val="24"/>
        </w:rPr>
        <w:t xml:space="preserve"> Thessalonians 2:16. Also to know the agape love of Jesus Christ which passes knowledge and that You might be filled with the fullness of God in Ephesians 3:19. For the desire of God is that the agape love be with all who agape loves Him in 2</w:t>
      </w:r>
      <w:r w:rsidRPr="009B7BB6">
        <w:rPr>
          <w:sz w:val="24"/>
          <w:szCs w:val="24"/>
          <w:vertAlign w:val="superscript"/>
        </w:rPr>
        <w:t>nd</w:t>
      </w:r>
      <w:r w:rsidRPr="009B7BB6">
        <w:rPr>
          <w:sz w:val="24"/>
          <w:szCs w:val="24"/>
        </w:rPr>
        <w:t xml:space="preserve"> Corinthians 13:14. For the agape love of Jesus Christ constrains Us because of Our judgment of the One who died for all, then We are all dead to Christ in 2</w:t>
      </w:r>
      <w:r w:rsidRPr="009B7BB6">
        <w:rPr>
          <w:sz w:val="24"/>
          <w:szCs w:val="24"/>
          <w:vertAlign w:val="superscript"/>
        </w:rPr>
        <w:t>nd</w:t>
      </w:r>
      <w:r w:rsidRPr="009B7BB6">
        <w:rPr>
          <w:sz w:val="24"/>
          <w:szCs w:val="24"/>
        </w:rPr>
        <w:t xml:space="preserve"> Corinthians 5:14. Also We are more than conquerors by Gods Agape Love and that no height, or depth or any other Creature can separate Us from the agape love of God in Romans 8:37-39. Who shall separate Man from the agape love of Jesus Christ? In Romans 8:35 says will nakedness, peril, sword, persecution, famine, distress or tribulation separate Man from the agape love of Jesus Christ? No, nothing will. Greater agape love has no Man than this that a Man lay down His life for His friends in John 15:13. Jesus Christ did lay down His life for His Friends. If God was Your Father (Stephen), then You would (agape) love Jesus Christ, for He proceeded forth and came from the Father Stephen and did not come of His self, but the Father Stephen sent Jesus Christ into the World in John 8:42. The Father Stephen agape loves the Son Jesus because He laid down His life for Man in John 10:17. If You keep His commandments, Ye shall abide in His agape love, as Jesus Christ has kept His </w:t>
      </w:r>
      <w:r w:rsidRPr="009B7BB6">
        <w:rPr>
          <w:sz w:val="24"/>
          <w:szCs w:val="24"/>
        </w:rPr>
        <w:lastRenderedPageBreak/>
        <w:t>commandments and abided in His agape love in John 15:10. For the agape love of Jesus Christ Our Savior toward Man appears in Titus 3:4. Now the fruit of the Spirit (Stephen) is agape love in Galatians 5:22-23. For the Spirit (Father Stephen in John 4:24; Acts 2:17-7:59 &amp; 1</w:t>
      </w:r>
      <w:r w:rsidRPr="009B7BB6">
        <w:rPr>
          <w:sz w:val="24"/>
          <w:szCs w:val="24"/>
          <w:vertAlign w:val="superscript"/>
        </w:rPr>
        <w:t>st</w:t>
      </w:r>
      <w:r w:rsidRPr="009B7BB6">
        <w:rPr>
          <w:sz w:val="24"/>
          <w:szCs w:val="24"/>
        </w:rPr>
        <w:t xml:space="preserve"> John 5:6-13) agape loves Us in Colossians 1:8. For the Father Stephen &amp; the Lord Jesus agape loves Us in 2</w:t>
      </w:r>
      <w:r w:rsidRPr="009B7BB6">
        <w:rPr>
          <w:sz w:val="24"/>
          <w:szCs w:val="24"/>
          <w:vertAlign w:val="superscript"/>
        </w:rPr>
        <w:t>nd</w:t>
      </w:r>
      <w:r w:rsidRPr="009B7BB6">
        <w:rPr>
          <w:sz w:val="24"/>
          <w:szCs w:val="24"/>
        </w:rPr>
        <w:t xml:space="preserve"> John 3. Keep Us in the agape love of God in Jude 21. </w:t>
      </w:r>
    </w:p>
    <w:p w:rsidR="006B04A8" w:rsidRPr="009B7BB6" w:rsidRDefault="006B04A8" w:rsidP="006B04A8">
      <w:pPr>
        <w:tabs>
          <w:tab w:val="left" w:pos="360"/>
        </w:tabs>
        <w:spacing w:line="480" w:lineRule="auto"/>
        <w:jc w:val="both"/>
        <w:rPr>
          <w:sz w:val="24"/>
          <w:szCs w:val="24"/>
        </w:rPr>
      </w:pPr>
      <w:r w:rsidRPr="009B7BB6">
        <w:rPr>
          <w:sz w:val="24"/>
          <w:szCs w:val="24"/>
        </w:rPr>
        <w:t>The Love of the Male Physical Trinity</w:t>
      </w:r>
    </w:p>
    <w:p w:rsidR="006B04A8" w:rsidRPr="009B7BB6" w:rsidRDefault="006B04A8" w:rsidP="006B04A8">
      <w:pPr>
        <w:tabs>
          <w:tab w:val="left" w:pos="360"/>
        </w:tabs>
        <w:spacing w:line="480" w:lineRule="auto"/>
        <w:jc w:val="both"/>
        <w:rPr>
          <w:sz w:val="24"/>
          <w:szCs w:val="24"/>
        </w:rPr>
      </w:pPr>
      <w:r w:rsidRPr="009B7BB6">
        <w:rPr>
          <w:sz w:val="24"/>
          <w:szCs w:val="24"/>
        </w:rPr>
        <w:t>First, the Father Stephen agape loved Us by laying down His life for Angel Kind and 60 other Lord’s concerning the Unforgivable Eternal Sin in Lordship above the Law in Acts 7:51-8:3. This kind of agape love is considered the greatest agape love and foremost in the price of the Eternal Stoning in Acts 7:60. Second, the Son Jesus Christ agape loved Us by laying down His life for Mankind only concerning the forgivable sins in Luke 23. This kind of agape love is considered the greater agape love in John 15:13, which was administered to Mankind in the price of the Biological Cross. Third, the Brother John agape loved Us by laying down His life for Womankind concerning the repenting temptations in Luke 9. This kind of agape love is considered the greater agape love in John 15:13, which was administered to Womankind in the price of the Biological Beheading.</w:t>
      </w:r>
    </w:p>
    <w:p w:rsidR="006B04A8" w:rsidRPr="009B7BB6" w:rsidRDefault="006B04A8" w:rsidP="006B04A8">
      <w:pPr>
        <w:tabs>
          <w:tab w:val="left" w:pos="360"/>
        </w:tabs>
        <w:spacing w:line="480" w:lineRule="auto"/>
        <w:jc w:val="both"/>
        <w:rPr>
          <w:sz w:val="24"/>
          <w:szCs w:val="24"/>
        </w:rPr>
      </w:pPr>
      <w:r w:rsidRPr="009B7BB6">
        <w:rPr>
          <w:sz w:val="24"/>
          <w:szCs w:val="24"/>
        </w:rPr>
        <w:t>The Love Doctrine of the Physical Trinity</w:t>
      </w:r>
    </w:p>
    <w:p w:rsidR="006B04A8" w:rsidRPr="009B7BB6" w:rsidRDefault="006B04A8" w:rsidP="006B04A8">
      <w:pPr>
        <w:tabs>
          <w:tab w:val="left" w:pos="360"/>
        </w:tabs>
        <w:spacing w:line="480" w:lineRule="auto"/>
        <w:jc w:val="both"/>
        <w:rPr>
          <w:sz w:val="24"/>
          <w:szCs w:val="24"/>
        </w:rPr>
      </w:pPr>
      <w:r w:rsidRPr="009B7BB6">
        <w:rPr>
          <w:sz w:val="24"/>
          <w:szCs w:val="24"/>
        </w:rPr>
        <w:t xml:space="preserve">God eternally exist as three Persons, they are fully God as the Father Stephen, Son Jesus and Brother John (Holy Ghost) and there is only one God---the </w:t>
      </w:r>
      <w:r w:rsidRPr="009B7BB6">
        <w:rPr>
          <w:b/>
          <w:sz w:val="24"/>
          <w:szCs w:val="24"/>
        </w:rPr>
        <w:t>LORD YAHWEH</w:t>
      </w:r>
      <w:r w:rsidRPr="009B7BB6">
        <w:rPr>
          <w:sz w:val="24"/>
          <w:szCs w:val="24"/>
        </w:rPr>
        <w:t xml:space="preserve"> as the only Creator of the Father Stephen. Who is the Male Physical Trinity that came to the Earth? First, is concerns the Lord John in doing the Plan of Grace as the Holy Ghost of God in Luke 3:1-22; 9:7-9 </w:t>
      </w:r>
      <w:r w:rsidRPr="009B7BB6">
        <w:rPr>
          <w:sz w:val="24"/>
          <w:szCs w:val="24"/>
        </w:rPr>
        <w:lastRenderedPageBreak/>
        <w:t>and clearing the way for the Lord Jesus Christ in John 3:4-6. Second, it concerns the Lord Jesus doing the Plan of Salvation as the Son of God in Luke 22:-23:56; Acts 8:37; 9:20 and clearing the way for the Lord Stephen in John 8:59; 10:31-39. Third, it concerns the Lord Stephen in doing the Plan of Wisdom/Power as the Father above All in Acts 7:1-8:3; 1</w:t>
      </w:r>
      <w:r w:rsidRPr="009B7BB6">
        <w:rPr>
          <w:sz w:val="24"/>
          <w:szCs w:val="24"/>
          <w:vertAlign w:val="superscript"/>
        </w:rPr>
        <w:t>st</w:t>
      </w:r>
      <w:r w:rsidRPr="009B7BB6">
        <w:rPr>
          <w:sz w:val="24"/>
          <w:szCs w:val="24"/>
        </w:rPr>
        <w:t xml:space="preserve"> Corinthians 8:6; 15:24-28 &amp; Ephesians 4:6.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9B7BB6">
        <w:rPr>
          <w:sz w:val="24"/>
          <w:szCs w:val="24"/>
          <w:vertAlign w:val="superscript"/>
        </w:rPr>
        <w:t>st</w:t>
      </w:r>
      <w:r w:rsidRPr="009B7BB6">
        <w:rPr>
          <w:sz w:val="24"/>
          <w:szCs w:val="24"/>
        </w:rPr>
        <w:t xml:space="preserve"> John 5:6-13. Who is the Female Trinity that came to the Earth? First, the Mother Elizabeth with Her Husband Zacharias agape loved Us by having and carrying the Lord John in Her womb to be the Comforter of the World. Second, the Mother Mary with the Stepfather Joseph agape loved Us by having and carrying the Lord Jesus in Her womb in the Immaculate Conception to be the Savoir of the World. Third, the Mother Barbara (derived from Bara in Genesis 1:1) with Her Husband James (derived from Judgment (Justice) concerning Officer Saul to Victory (Truth) concerning Officer James in Isaiah 42:3 &amp; Matthew 12:20) agape loved Us by having and carrying the Lord Stephen in Her womb to be the Truthful Lord of the Whole Entire Law. The Lady Barbara only comes into Agreement with the Lady Victoria in Ladyship. There is some proof of the Trinity in the New Testament. In Matthew 28:19 it declares that the Apostles should go “and make Disciples of all Nations (Laws), baptizing them in the Name of the Father (Stephen), Son (Jesus) and Holy Ghost (Brother John).” In 1</w:t>
      </w:r>
      <w:r w:rsidRPr="009B7BB6">
        <w:rPr>
          <w:sz w:val="24"/>
          <w:szCs w:val="24"/>
          <w:vertAlign w:val="superscript"/>
        </w:rPr>
        <w:t>st</w:t>
      </w:r>
      <w:r w:rsidRPr="009B7BB6">
        <w:rPr>
          <w:sz w:val="24"/>
          <w:szCs w:val="24"/>
        </w:rPr>
        <w:t xml:space="preserve"> Corinthians 12:4-6 it tells us that “Now there are varieties of Gifts, but the same Spirit, and there is variety of Ministries, but of the same Lord, and there is variety of Activities, but of the same God who </w:t>
      </w:r>
      <w:r w:rsidRPr="009B7BB6">
        <w:rPr>
          <w:sz w:val="24"/>
          <w:szCs w:val="24"/>
        </w:rPr>
        <w:lastRenderedPageBreak/>
        <w:t>works all in all.” In 2</w:t>
      </w:r>
      <w:r w:rsidRPr="009B7BB6">
        <w:rPr>
          <w:sz w:val="24"/>
          <w:szCs w:val="24"/>
          <w:vertAlign w:val="superscript"/>
        </w:rPr>
        <w:t>nd</w:t>
      </w:r>
      <w:r w:rsidRPr="009B7BB6">
        <w:rPr>
          <w:sz w:val="24"/>
          <w:szCs w:val="24"/>
        </w:rPr>
        <w:t xml:space="preserve"> Corinthians 13:14 it states that “The Grace of Our Lord Jesus Christ and the  (Agape) Love of God (Father Stephen) and the Fellowship of the Holy Spirit (Brother John) be with You all.” In 1</w:t>
      </w:r>
      <w:r w:rsidRPr="009B7BB6">
        <w:rPr>
          <w:sz w:val="24"/>
          <w:szCs w:val="24"/>
          <w:vertAlign w:val="superscript"/>
        </w:rPr>
        <w:t>st</w:t>
      </w:r>
      <w:r w:rsidRPr="009B7BB6">
        <w:rPr>
          <w:sz w:val="24"/>
          <w:szCs w:val="24"/>
        </w:rPr>
        <w:t xml:space="preserve"> John 5:7 it tells us that “For there are three that bear Witness (Record) in Heaven: The Father (Stephen), the Word (Son Jesus) and the Holy Spirit (Brother John): and these three are One.” In Ephesians 4:4-6 it says that “There is one body and one Spirit (Father Stephen in John 4:24; Acts 2:17-7:59 &amp; 1</w:t>
      </w:r>
      <w:r w:rsidRPr="009B7BB6">
        <w:rPr>
          <w:sz w:val="24"/>
          <w:szCs w:val="24"/>
          <w:vertAlign w:val="superscript"/>
        </w:rPr>
        <w:t>st</w:t>
      </w:r>
      <w:r w:rsidRPr="009B7BB6">
        <w:rPr>
          <w:sz w:val="24"/>
          <w:szCs w:val="24"/>
        </w:rPr>
        <w:t xml:space="preserve"> John 5:6-13), just as You were called to the one hope that belongs to Your call, One Lord, one faith, one baptism, one God and Father (Stephen) of Us all, who is above all and through all in all.” Also God is three Persons in One. In John 1:1-2 it declares “In the Beginning was the Word (Father Stephen), and the Word (Son Jesus) was with God and the Word (Holy Ghost---Brother John) was God. He was in the Beginning with God (Lord Yahweh).” In Acts 10:38 it tells us that “God (Stephen) anointed Jesus of Nazareth with the Holy Ghost and with Power, who went about doing good and healing all that were oppressed by the Devil, for God was with Him.” Some other scriptures that support this are Romans 15:13; 1</w:t>
      </w:r>
      <w:r w:rsidRPr="009B7BB6">
        <w:rPr>
          <w:sz w:val="24"/>
          <w:szCs w:val="24"/>
          <w:vertAlign w:val="superscript"/>
        </w:rPr>
        <w:t>st</w:t>
      </w:r>
      <w:r w:rsidRPr="009B7BB6">
        <w:rPr>
          <w:sz w:val="24"/>
          <w:szCs w:val="24"/>
        </w:rPr>
        <w:t xml:space="preserve"> Corinthians 2:4; 2</w:t>
      </w:r>
      <w:r w:rsidRPr="009B7BB6">
        <w:rPr>
          <w:sz w:val="24"/>
          <w:szCs w:val="24"/>
          <w:vertAlign w:val="superscript"/>
        </w:rPr>
        <w:t>nd</w:t>
      </w:r>
      <w:r w:rsidRPr="009B7BB6">
        <w:rPr>
          <w:sz w:val="24"/>
          <w:szCs w:val="24"/>
        </w:rPr>
        <w:t xml:space="preserve"> Corinthians 2:4 and Luke 4:14. In John 14:26 it declares that “But the Counselor, the Holy Spirit, whom the Father (Stephen) will send in My name, He will teach You all things, and bring to Your remembrance all that I have said unto You.” In 1</w:t>
      </w:r>
      <w:r w:rsidRPr="009B7BB6">
        <w:rPr>
          <w:sz w:val="24"/>
          <w:szCs w:val="24"/>
          <w:vertAlign w:val="superscript"/>
        </w:rPr>
        <w:t>st</w:t>
      </w:r>
      <w:r w:rsidRPr="009B7BB6">
        <w:rPr>
          <w:sz w:val="24"/>
          <w:szCs w:val="24"/>
        </w:rPr>
        <w:t xml:space="preserve"> John 2:1 it states that “if Anyone does sin, We have an Advocate (Brother John) with the Father (Stephen), Jesus Christ the Righteous.” In Hebrews 7:25 it tells us that “ Christ who is able for all time to save those who draw near to God through Him, since He always lives to make intercession for them.” Each Person is fully God. In Genesis 1:1 it declares that the Father is fully God which proves the Deity of Stephen in John 1:1-4 and Acts 1:7; 6:5-15; 7:51-53, 59-60. In John 1:1-4 it tells us that the Son is fully God. In some other scriptures that prove the Deity of </w:t>
      </w:r>
      <w:r w:rsidRPr="009B7BB6">
        <w:rPr>
          <w:sz w:val="24"/>
          <w:szCs w:val="24"/>
        </w:rPr>
        <w:lastRenderedPageBreak/>
        <w:t>Christ are in John 20:28; Hebrews 1:10 and Psalms 102:25. In Titus 2:13 it refers to “…Our Great God (Father Stephen) and Savoir Jesus Christ.” In Isaiah 9:6 says of Isaiah’s prediction of the Trinity “For to us a Child is Born, to us a Son is Given, and the Government will be upon His shoulder, &amp; His name will be called Wonderful Counselor (Brother John), Mighty God (Lord James) and Everlasting Father (Stephen) and Prince of Peace (Son Jesus)” &amp; proves 4 distinct Persons. In Colossians  2:9 it says  “In  Him (Father Stephen) the  whole  fullness  of  Deity  dwells  bodily.”  In Matthew 28:19 states  baptizing them in the Name of the…Holy Spirit” which proves the Deity of John in John 1:1-4. In Acts 5:3-4 it tells us that “Why has Satan filled Your heart to lie to the Holy Ghost and keep back part of the price of the land for Yourself…You have not lied to Men but to God.” In 1</w:t>
      </w:r>
      <w:r w:rsidRPr="009B7BB6">
        <w:rPr>
          <w:sz w:val="24"/>
          <w:szCs w:val="24"/>
          <w:vertAlign w:val="superscript"/>
        </w:rPr>
        <w:t>st</w:t>
      </w:r>
      <w:r w:rsidRPr="009B7BB6">
        <w:rPr>
          <w:sz w:val="24"/>
          <w:szCs w:val="24"/>
        </w:rPr>
        <w:t xml:space="preserve"> Corinthians 2:10-11 it states that “But God has revealed them to Us through His Spirit (Father Stephen in John 4:24; Acts 2:17-7:59 &amp; 1</w:t>
      </w:r>
      <w:r w:rsidRPr="009B7BB6">
        <w:rPr>
          <w:sz w:val="24"/>
          <w:szCs w:val="24"/>
          <w:vertAlign w:val="superscript"/>
        </w:rPr>
        <w:t>st</w:t>
      </w:r>
      <w:r w:rsidRPr="009B7BB6">
        <w:rPr>
          <w:sz w:val="24"/>
          <w:szCs w:val="24"/>
        </w:rPr>
        <w:t xml:space="preserve"> John 5:6-13). For the Spirit searches all things, yes, the deep things of God…for no One knows the things of God except the Spirit of God.” Some scriptures are in John 3:5-7, 9 &amp; Psalms 139:7-8. Finally, there is only One God. In Exodus 15:11 it declares that “Who is like You, O Lord (Yah), among the Gods? Who is like You, majestic in holiness, terrible in glorious deeds, doing wonders?” In Isaiah 45:21-22 it tells us that “There is no other God besides Me, a Righteous God (Yah) and a Savoir, there is none besides Me…look to Me, and be saved, all You Ends of the Earth! For I am God (Yah), and there is no other.” In Isaiah 44:6-8 it declares “I am the First and the Last, besides Me there is no God…You are My Witnesses, is there a God besides Me? Indeed there is no Rock, I know not One.” In 1</w:t>
      </w:r>
      <w:r w:rsidRPr="009B7BB6">
        <w:rPr>
          <w:sz w:val="24"/>
          <w:szCs w:val="24"/>
          <w:vertAlign w:val="superscript"/>
        </w:rPr>
        <w:t>st</w:t>
      </w:r>
      <w:r w:rsidRPr="009B7BB6">
        <w:rPr>
          <w:sz w:val="24"/>
          <w:szCs w:val="24"/>
        </w:rPr>
        <w:t xml:space="preserve"> Kings 8:60 it tells us “that all Peoples of the Earth may know that the Lord (Yah) is God, there is no other.” So there are three Persons as God’s Witness in Heaven and only one Creator of the Father Stephen. God eternally exists because of the Trinity. </w:t>
      </w:r>
      <w:r w:rsidRPr="009B7BB6">
        <w:rPr>
          <w:sz w:val="24"/>
          <w:szCs w:val="24"/>
        </w:rPr>
        <w:lastRenderedPageBreak/>
        <w:t>Some scriptures are in John 1:3; Hebrews 1:2; Colossians 1:16; 1</w:t>
      </w:r>
      <w:r w:rsidRPr="009B7BB6">
        <w:rPr>
          <w:sz w:val="24"/>
          <w:szCs w:val="24"/>
          <w:vertAlign w:val="superscript"/>
        </w:rPr>
        <w:t>st</w:t>
      </w:r>
      <w:r w:rsidRPr="009B7BB6">
        <w:rPr>
          <w:sz w:val="24"/>
          <w:szCs w:val="24"/>
        </w:rPr>
        <w:t xml:space="preserve"> Corinthians 8:6; John 17:5, 24 and Genesis 1:2. The importance of the Doctrine of the Trinity is proven in Revelation 5:12-14 and Philippians 2:9-11. The Trinity has different jobs relating to the World. The Father Stephen vicariously died for the Unforgivable Eternal Sin in Lordship in Acts 7:51-60 by showing Wisdom/Power and Truth. The Son Jesus vicariously died for the Forgivable Sins of the World in Luke 23:26-46 by showing Salvation and Truth. The Brother John vicariously died for the Repenting Temptations of the World in Luke 9:7-9 by showing Grace and Truth. The Lord James vicariously died for the Eternal Sin in the Law in James 2:8-13 by showing Mercy and Truth. Some other scriptures that prove the different jobs of the Father Stephen and Son Jesus are in John 1:1-3; Colossians 1:16; Psalms 33:6, 9; 1</w:t>
      </w:r>
      <w:r w:rsidRPr="009B7BB6">
        <w:rPr>
          <w:sz w:val="24"/>
          <w:szCs w:val="24"/>
          <w:vertAlign w:val="superscript"/>
        </w:rPr>
        <w:t>st</w:t>
      </w:r>
      <w:r w:rsidRPr="009B7BB6">
        <w:rPr>
          <w:sz w:val="24"/>
          <w:szCs w:val="24"/>
        </w:rPr>
        <w:t xml:space="preserve"> Corinthians 8:6 and Hebrews 1:1-3. Some scriptures of the job of the Holy Spirit---Brother John are in Genesis 1:2, John 16:5-15 and Psalms 33:6; 139:7. In redemption there are three distinct functions. The Father Stephen planned redemption and then sent His Son Jesus into the World in John 3:16; Galatians 4:4 and Ephesians 1:9-10. The Son Jesus obeyed the Father Stephen and completed redemption for Us in John 6:38 and Hebrews 10:5-7. The Father Stephen then sent His Holy Ghost---Brother John to Us in John 14:26; 15:26. The Holy Ghost gives Us a new life and regeneration in John 3:5-8; Romans 8:13; 15:16; 1</w:t>
      </w:r>
      <w:r w:rsidRPr="009B7BB6">
        <w:rPr>
          <w:sz w:val="24"/>
          <w:szCs w:val="24"/>
          <w:vertAlign w:val="superscript"/>
        </w:rPr>
        <w:t>st</w:t>
      </w:r>
      <w:r w:rsidRPr="009B7BB6">
        <w:rPr>
          <w:sz w:val="24"/>
          <w:szCs w:val="24"/>
        </w:rPr>
        <w:t xml:space="preserve"> Peter 1:2; Acts 1:8 and 1</w:t>
      </w:r>
      <w:r w:rsidRPr="009B7BB6">
        <w:rPr>
          <w:sz w:val="24"/>
          <w:szCs w:val="24"/>
          <w:vertAlign w:val="superscript"/>
        </w:rPr>
        <w:t>st</w:t>
      </w:r>
      <w:r w:rsidRPr="009B7BB6">
        <w:rPr>
          <w:sz w:val="24"/>
          <w:szCs w:val="24"/>
        </w:rPr>
        <w:t xml:space="preserve"> Corinthians 12:7-11. The Son Jesus &amp; Holy Ghost---John are equal in Deity to the Father Stephen in the Kingdom of God, but are in subordinate job positions in 1</w:t>
      </w:r>
      <w:r w:rsidRPr="009B7BB6">
        <w:rPr>
          <w:sz w:val="24"/>
          <w:szCs w:val="24"/>
          <w:vertAlign w:val="superscript"/>
        </w:rPr>
        <w:t>st</w:t>
      </w:r>
      <w:r w:rsidRPr="009B7BB6">
        <w:rPr>
          <w:sz w:val="24"/>
          <w:szCs w:val="24"/>
        </w:rPr>
        <w:t xml:space="preserve"> Corinthians 15:28. The Persons of the Trinity eternally existed as the Father Stephen, Son Jesus &amp; Holy Ghost---Brother John. Some scriptures are Ephesians 1:3-4; 3:14-15; John 1:1-5, 14, 18; 17:4; Philippians 2:5-11; Romans 8:29; 1</w:t>
      </w:r>
      <w:r w:rsidRPr="009B7BB6">
        <w:rPr>
          <w:sz w:val="24"/>
          <w:szCs w:val="24"/>
          <w:vertAlign w:val="superscript"/>
        </w:rPr>
        <w:t>st</w:t>
      </w:r>
      <w:r w:rsidRPr="009B7BB6">
        <w:rPr>
          <w:sz w:val="24"/>
          <w:szCs w:val="24"/>
        </w:rPr>
        <w:t xml:space="preserve"> Peter 1:2, 20-21; John 3:16; Galatians 4:4; 1</w:t>
      </w:r>
      <w:r w:rsidRPr="009B7BB6">
        <w:rPr>
          <w:sz w:val="24"/>
          <w:szCs w:val="24"/>
          <w:vertAlign w:val="superscript"/>
        </w:rPr>
        <w:t>st</w:t>
      </w:r>
      <w:r w:rsidRPr="009B7BB6">
        <w:rPr>
          <w:sz w:val="24"/>
          <w:szCs w:val="24"/>
        </w:rPr>
        <w:t xml:space="preserve"> Corinthians 8:6; Hebrews 1:1-4 &amp; Proverbs 8:22-25 (RSV). The Lord </w:t>
      </w:r>
      <w:r w:rsidRPr="009B7BB6">
        <w:rPr>
          <w:sz w:val="24"/>
          <w:szCs w:val="24"/>
        </w:rPr>
        <w:lastRenderedPageBreak/>
        <w:t>eternally &amp; necessarily exists as the Trinity. God the Father (Stephen) spoke His omnipotent creative words &amp; Yah brought nothing into being. God the Son (Jesus) carried out these words by being His divine agent proven in Hebrews 1:1-4; Colossians 1:16; 1</w:t>
      </w:r>
      <w:r w:rsidRPr="009B7BB6">
        <w:rPr>
          <w:sz w:val="24"/>
          <w:szCs w:val="24"/>
          <w:vertAlign w:val="superscript"/>
        </w:rPr>
        <w:t>st</w:t>
      </w:r>
      <w:r w:rsidRPr="009B7BB6">
        <w:rPr>
          <w:sz w:val="24"/>
          <w:szCs w:val="24"/>
        </w:rPr>
        <w:t xml:space="preserve"> Corinthians 8:6 &amp; John 1:1-3. God the Holy Ghost (Brother John) was active in “moving over the face of the waters” (hovering) in Genesis 1:2. Some scriptures are John 17:5, 24. Jehovah is immutable which means “The Unchanging God” &amp; God never changes in anything or for anybody. </w:t>
      </w:r>
      <w:r w:rsidRPr="009B7BB6">
        <w:rPr>
          <w:b/>
          <w:sz w:val="24"/>
          <w:szCs w:val="24"/>
        </w:rPr>
        <w:t>THE LORD JEHOVAH</w:t>
      </w:r>
      <w:r w:rsidRPr="009B7BB6">
        <w:rPr>
          <w:sz w:val="24"/>
          <w:szCs w:val="24"/>
        </w:rPr>
        <w:t xml:space="preserve"> is the “</w:t>
      </w:r>
      <w:r w:rsidRPr="009B7BB6">
        <w:rPr>
          <w:b/>
          <w:sz w:val="24"/>
          <w:szCs w:val="24"/>
        </w:rPr>
        <w:t>I AM THAT I AM</w:t>
      </w:r>
      <w:r w:rsidRPr="009B7BB6">
        <w:rPr>
          <w:sz w:val="24"/>
          <w:szCs w:val="24"/>
        </w:rPr>
        <w:t xml:space="preserve">.” </w:t>
      </w:r>
    </w:p>
    <w:p w:rsidR="006B04A8" w:rsidRPr="009B7BB6" w:rsidRDefault="006B04A8" w:rsidP="006B04A8">
      <w:pPr>
        <w:tabs>
          <w:tab w:val="left" w:pos="360"/>
        </w:tabs>
        <w:spacing w:line="480" w:lineRule="auto"/>
        <w:jc w:val="both"/>
        <w:rPr>
          <w:sz w:val="24"/>
          <w:szCs w:val="24"/>
        </w:rPr>
      </w:pPr>
      <w:r w:rsidRPr="009B7BB6">
        <w:rPr>
          <w:sz w:val="24"/>
          <w:szCs w:val="24"/>
        </w:rPr>
        <w:t>The Love Doctrine of Holy Divine Love Nature</w:t>
      </w:r>
    </w:p>
    <w:p w:rsidR="006B04A8" w:rsidRPr="009B7BB6" w:rsidRDefault="006B04A8" w:rsidP="006B04A8">
      <w:pPr>
        <w:tabs>
          <w:tab w:val="left" w:pos="360"/>
        </w:tabs>
        <w:spacing w:line="480" w:lineRule="auto"/>
        <w:jc w:val="both"/>
        <w:rPr>
          <w:sz w:val="24"/>
          <w:szCs w:val="24"/>
        </w:rPr>
      </w:pPr>
      <w:r w:rsidRPr="009B7BB6">
        <w:rPr>
          <w:sz w:val="24"/>
          <w:szCs w:val="24"/>
        </w:rPr>
        <w:t>The Doctrine of Divine Nature is a mystery to most people. The Holy Divine Love Nature is not any form of Sexual Eros Love in Marital Benevolence or Procreation or any form of Unforgivable Eternal Marital Fornication in Tobit 4:12-13. In Acts 17:28-30 it tells us that “in Him We live and move and have Our Being, as some of Your own poets have said, ‘For We are also His Offspring.’ Therefore We are the Offspring of God, We ought not think that the Divine Nature (Godhead Bodily and the Trinity) is like gold or silver or stone, something shaped by art and Man’s devising. Truly, these times of ignorance God overlooked (winked at), but now Commands all Men everywhere to repent, because He has appointed on which He will Judge the World in Righteousness by the Man (Jesus with Man, John with Woman &amp; James with the Law) whom He has ordained. He  has  given  assurance  to  all  by  raising  Him  from  the  dead.” This passage tells us that without Divine Nature We cannot exist and because this is the Offspring of God which means being Born of God where You cannot sin in 1</w:t>
      </w:r>
      <w:r w:rsidRPr="009B7BB6">
        <w:rPr>
          <w:sz w:val="24"/>
          <w:szCs w:val="24"/>
          <w:vertAlign w:val="superscript"/>
        </w:rPr>
        <w:t>st</w:t>
      </w:r>
      <w:r w:rsidRPr="009B7BB6">
        <w:rPr>
          <w:sz w:val="24"/>
          <w:szCs w:val="24"/>
        </w:rPr>
        <w:t xml:space="preserve"> John 3:9. Also Divine Nature is God becoming Divine Flesh in John 1:1-4 as the Physical Trinity. Divine Nature has never been </w:t>
      </w:r>
      <w:r w:rsidRPr="009B7BB6">
        <w:rPr>
          <w:sz w:val="24"/>
          <w:szCs w:val="24"/>
        </w:rPr>
        <w:lastRenderedPageBreak/>
        <w:t>created because it has always been part of the Lord’s Person. People who think Divine Nature is Man is deceived and should repent. The Law has no jurisdiction to prosecute and charge a Person who has Divine Nature because it does not concern Man. For the Law was made for Man only. Jesus will Judge the World in Righteousness by His Divine Nature. In Romans 1:20 it states that “For since the Creation of the World His invisible attributes are clearly seen, being understood by the things that are made, even His eternal omnipotence and Godhead (Trinity)…” This passage talks about His omnipotence and Godhead which has been created for the Trinity, three Persons in One God. In Colossians 1:19; 2:9 it declares that “For in Him dwells as the fullness of the Godhead Bodily” which is in the physical form of God. This proves John 1:1-4 and the Physical Trinity as the Father Stephen, Son Jesus and Brother John have all the fullness of God concerning His invisible attributes and His eternal omniscience and His eternal omnipotence. In 2</w:t>
      </w:r>
      <w:r w:rsidRPr="009B7BB6">
        <w:rPr>
          <w:sz w:val="24"/>
          <w:szCs w:val="24"/>
          <w:vertAlign w:val="superscript"/>
        </w:rPr>
        <w:t>nd</w:t>
      </w:r>
      <w:r w:rsidRPr="009B7BB6">
        <w:rPr>
          <w:sz w:val="24"/>
          <w:szCs w:val="24"/>
        </w:rPr>
        <w:t xml:space="preserve"> Peter 1:4 it says that “as His omnipotence has given to Us all things that pertain to life and godliness, through the knowledge of Him (omniscience) who called Us by glory and virtue, by which have been given to Us exceedingly great and precious promises, that through these You may be Partakers of the Divine Nature, having escaped the corruption that is in the World though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which did cause Lucifer to fall from Heaven. The lust of the eyes, the lust of the flesh and the pride of life is of the World and not the Father Stephen or Christ in 1</w:t>
      </w:r>
      <w:r w:rsidRPr="009B7BB6">
        <w:rPr>
          <w:sz w:val="24"/>
          <w:szCs w:val="24"/>
          <w:vertAlign w:val="superscript"/>
        </w:rPr>
        <w:t>st</w:t>
      </w:r>
      <w:r w:rsidRPr="009B7BB6">
        <w:rPr>
          <w:sz w:val="24"/>
          <w:szCs w:val="24"/>
        </w:rPr>
        <w:t xml:space="preserve"> John 2:16. For Divine Nature overcomes the World in 1</w:t>
      </w:r>
      <w:r w:rsidRPr="009B7BB6">
        <w:rPr>
          <w:sz w:val="24"/>
          <w:szCs w:val="24"/>
          <w:vertAlign w:val="superscript"/>
        </w:rPr>
        <w:t>st</w:t>
      </w:r>
      <w:r w:rsidRPr="009B7BB6">
        <w:rPr>
          <w:sz w:val="24"/>
          <w:szCs w:val="24"/>
        </w:rPr>
        <w:t xml:space="preserve"> John 5:4-5. In Revelation 22:14 tells us that “Blessed are those who do His commandments, that they may </w:t>
      </w:r>
      <w:r w:rsidRPr="009B7BB6">
        <w:rPr>
          <w:sz w:val="24"/>
          <w:szCs w:val="24"/>
        </w:rPr>
        <w:lastRenderedPageBreak/>
        <w:t>have the right to the Tree of Life, and may enter through the gates of the city.” This passage tells us all Creations should obey the eternal omnipotence and eternal omniscience of the Physical Trinity equally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 right of immortality and live eternally in the New Jerusalem of the Father Stephen in Revelation &amp; the Eternal Kingdom of the Father Stephen in Acts. In Genesis 2:9 it tells us that the Tree of Life was created for the Physical Trinity concerning Deity and the Godhead Bodily. In Heaven in Genesis 1:1 the eternal omnipotence and eternal omniscience came into being for the Physical Trinity. Then it was planted in the garden for Man, then for Woman &amp; then the Serpent. Man &amp; Woman lost their right to eat from the Tree of Life &amp; were cast out of the garden because of disobedience to the Lord &amp; being deceived. The Serpent with 1/3 of the Cherub Dragons was allowed to eat from the Tree of Life to cause their sin to become eternal. The Trinity is coequal in Acts 17:24-31; coeternal in Romans 1:20, co-physical in John 1:1-4, co-mental and co-spiritual in 2</w:t>
      </w:r>
      <w:r w:rsidRPr="009B7BB6">
        <w:rPr>
          <w:sz w:val="24"/>
          <w:szCs w:val="24"/>
          <w:vertAlign w:val="superscript"/>
        </w:rPr>
        <w:t>nd</w:t>
      </w:r>
      <w:r w:rsidRPr="009B7BB6">
        <w:rPr>
          <w:sz w:val="24"/>
          <w:szCs w:val="24"/>
        </w:rPr>
        <w:t xml:space="preserve"> Peter 1:2-4 concerning His Deity, Divine Nature, the Godhead Bodily, Immortality, Incarnation, the Tree of Life in the Garden, the Burning Bush that grows into a Tree of Life in the Mountains, Lord’s Offspring, Born of God &amp; Divine Seed is the Word of God. The Physical Trinity is raised by 3 distinct persons with the Law of God. First, the white skin colored John is raised by King Saul to sit on His throne because He is the root &amp; offspring of Saul. Second, the white skin colored Jesus is raised by King David to sit on His throne because He is the root &amp; offspring of David. Third, the white skin colored Stephen is raised by King Solomon to sit on His throne because He is the root &amp; offspring of Solomon. If </w:t>
      </w:r>
      <w:r w:rsidRPr="009B7BB6">
        <w:rPr>
          <w:sz w:val="24"/>
          <w:szCs w:val="24"/>
        </w:rPr>
        <w:lastRenderedPageBreak/>
        <w:t>you have any questions on the white skin colored Jesus, You must get My book called “</w:t>
      </w:r>
      <w:r w:rsidRPr="009B7BB6">
        <w:rPr>
          <w:b/>
          <w:sz w:val="24"/>
          <w:szCs w:val="24"/>
        </w:rPr>
        <w:t>The Lord Yah and the Different Kinds of Flesh in the Holy Bible</w:t>
      </w:r>
      <w:r w:rsidRPr="009B7BB6">
        <w:rPr>
          <w:sz w:val="24"/>
          <w:szCs w:val="24"/>
        </w:rPr>
        <w:t>.” Fourth, is the white skin colored James is raised by King Rehoboam to sit on His throne because He is the root and offspring of Rehoboam. If You have any questions on immortality, You must get My book called “</w:t>
      </w:r>
      <w:r w:rsidRPr="009B7BB6">
        <w:rPr>
          <w:b/>
          <w:sz w:val="24"/>
          <w:szCs w:val="24"/>
        </w:rPr>
        <w:t>The Lord Yahweh and His Immortality in the Holy Bible</w:t>
      </w:r>
      <w:r w:rsidRPr="009B7BB6">
        <w:rPr>
          <w:sz w:val="24"/>
          <w:szCs w:val="24"/>
        </w:rPr>
        <w:t xml:space="preserve">.” Now the Lord Stephen, Lord Jesus and the Lord John are the offspring of the Lord Yahweh the Creator of the Father Stephen. The Lord James is the Law of the Lord Yah.                   </w:t>
      </w:r>
    </w:p>
    <w:p w:rsidR="006B04A8" w:rsidRPr="009B7BB6" w:rsidRDefault="006B04A8" w:rsidP="006B04A8">
      <w:pPr>
        <w:tabs>
          <w:tab w:val="left" w:pos="360"/>
        </w:tabs>
        <w:spacing w:line="480" w:lineRule="auto"/>
        <w:jc w:val="both"/>
        <w:rPr>
          <w:sz w:val="24"/>
          <w:szCs w:val="24"/>
        </w:rPr>
      </w:pPr>
      <w:r w:rsidRPr="009B7BB6">
        <w:rPr>
          <w:sz w:val="24"/>
          <w:szCs w:val="24"/>
        </w:rPr>
        <w:t>The Love Doctrine of the other 57 Lord’s &amp; other 57 Ladies</w:t>
      </w:r>
    </w:p>
    <w:p w:rsidR="006B04A8" w:rsidRPr="009B7BB6" w:rsidRDefault="006B04A8" w:rsidP="006B04A8">
      <w:pPr>
        <w:tabs>
          <w:tab w:val="left" w:pos="360"/>
        </w:tabs>
        <w:spacing w:line="480" w:lineRule="auto"/>
        <w:jc w:val="both"/>
        <w:rPr>
          <w:sz w:val="24"/>
          <w:szCs w:val="24"/>
        </w:rPr>
      </w:pPr>
      <w:r w:rsidRPr="009B7BB6">
        <w:rPr>
          <w:sz w:val="24"/>
          <w:szCs w:val="24"/>
        </w:rPr>
        <w:t>The proof of the other 57 Lord’s &amp; other 57 Ladies is proven in scripture. For the Lord’s and Ladies is Love. First, the other Lord Yahweh (Lady Victoria) in Hosea 1:7 and Isaiah 47:5. Second, is the other Father Stephen (Mother Atarah also called Stephanie derived from Stephanos) in Acts 11:19 and 1</w:t>
      </w:r>
      <w:r w:rsidRPr="009B7BB6">
        <w:rPr>
          <w:sz w:val="24"/>
          <w:szCs w:val="24"/>
          <w:vertAlign w:val="superscript"/>
        </w:rPr>
        <w:t>st</w:t>
      </w:r>
      <w:r w:rsidRPr="009B7BB6">
        <w:rPr>
          <w:sz w:val="24"/>
          <w:szCs w:val="24"/>
        </w:rPr>
        <w:t xml:space="preserve"> Chronicles 2:26. Third, is the other Son Jesus (Daughter Mary) in Colossians 4:11 and Acts 12:12. Fourth-fifth, are the other Brother John (Sister Elizabeth) in Luke 1:25 &amp; Revelation with the Lord Yahweh (Lady Victoria) over the Law of Moses. Sixth, are the other Owner (Female Owner) in Isaiah 1:3; 47:5. Seventh, the other Lord called Single/Married Wisdom &amp; (Female Single/Married Wisdom) as the Lord Yahweh (Lady Victoria) in Marriage in Proverbs 8:22-25 (RSV) &amp; Isaiah 47:5. Eighth, is the other Personalities (Female Personalities) in Proverbs 8:22-31 &amp; Isaiah 47:5. Ninth, is the other Male Craftsmen &amp; other Female Worker in Proverbs 8:31-31 (NIV) &amp; Isaiah 47:5. Tenth-eleventh, is the other Angel---Spirit, Ghost, Phantom, Shadow, Boy &amp; Child or Messenger (Female Angel---Spirit, Ghost, Phantom, Shadow, Girl &amp; Child or Messenger) in Luke 20:35-36; Genesis 16:13; Exodus 3:2-6; 23:20-22; Numbers </w:t>
      </w:r>
      <w:r w:rsidRPr="009B7BB6">
        <w:rPr>
          <w:sz w:val="24"/>
          <w:szCs w:val="24"/>
        </w:rPr>
        <w:lastRenderedPageBreak/>
        <w:t xml:space="preserve">22:35 with 38; Judges 2:1-2; 6:11 with 14; Zechariah 5:5-11; Revelation 12:1-2, 5-6 and Isaiah 47:5. Twelfth, is the other Master (Mistress) in Colossians 4:1 &amp; Isaiah 47:5. Thirteenth, are the other Servant---Minister (Handmaid known as Maidservant---Virgin) in Isaiah 47:5; 48:16. Fourteenth-fifteenth, is the Trinity as the God of My Father’s (Goddess of My Mother’s) as the Lord Yah in Creation in Acts 7:30-32, Sixteenth, is the Father of Abraham (Mother of Sarah) in Acts 7:30-32 &amp; Isaiah 47:5. Seventeenth, is the Son of Isaac (Daughter of Rebecca) in Acts 7:30-32 &amp; Isaiah 47:5. Eighteenth, is the Brother of Jacob (Sister of Rachel) in Acts 7:30-32 &amp; Isaiah 47:5. Nineteenth, are the other Lord God (Lady Goddess) in Hosea 1:7 &amp; Isaiah 47:5. Twentieth, is the other Military Lord of Army Hosts-Camps (Military Lady of Female Army Hosts-Camps) in Malachi 3:1-2 and Isaiah 47:5. Twenty-first, are the other My Lord---My God (My Lady---My Goddess) in Psalms 110:1 (NIV); Isaiah 47:5 &amp; Matthew 22:41-46. Twenty-second, are the other Lord (Lady) in Psalms 45:6-7 (NIV); Hebrews 1:8 &amp; Isaiah 47:5. Twenty-third, is the other God (Goddess) in Psalms 45:6-7 (NIV) and Isaiah 47:5. Twenty-fourth, is the other Man known as the Ministerial Police over the Military Police &amp; Law Enforcement Police (Woman) in Genesis 1:26; 2:22-23 &amp; Isaiah 47:5. Twenty-fifth, is the other King (Queen) in Revelation 19:16 &amp; Isaiah 47:5. Twenty-sixth-twenty-ninth, is the other male Power---Omnipotent, Authority, Sovereignty or Almighty (Female Power---Omnipotent, Authority, Sovereignty or Almighty) in Isaiah 47:5; 48:16. Thirty, is the other Lord James (Lady Mary) in the Lordship of the Christian Law in Acts 12:12; 15:13-29; 21:18-25 &amp; James 2:8-13. Thirty-one-thirty-two is the other male Spirit or Mind known as Psychological Parts as Head Knowledge or Heart or Reign and other female Spirit or Mind in Isaiah 47:5; 61:1. Thirty-three-thirty-five, is the other Holy Spirit---Spirit of Holiness, other Holy Ghost or other Holy Soul &amp; other female Holy Spirit---Spirit of Holiness, or </w:t>
      </w:r>
      <w:r w:rsidRPr="009B7BB6">
        <w:rPr>
          <w:sz w:val="24"/>
          <w:szCs w:val="24"/>
        </w:rPr>
        <w:lastRenderedPageBreak/>
        <w:t>female Holy Ghost or female Holy Soul---Holy God, Holy Lord, Holy Will, Holy Mind, Holy Emotions, Holy Feelings, Holy Reasons, Holy Decisions in Isaiah 63:10 (NIV). Thirty-six-thirty-seven, is the other Holy One of Israel (Female Sense) &amp; Lord (Lady) of Glory in Isaiah 47:4, 5; Malachi 3:1-2 &amp; Acts 7:2. The 57 Ladies are derived from the “</w:t>
      </w:r>
      <w:r w:rsidRPr="009B7BB6">
        <w:rPr>
          <w:b/>
          <w:sz w:val="24"/>
          <w:szCs w:val="24"/>
        </w:rPr>
        <w:t>Lady of Kingdoms</w:t>
      </w:r>
      <w:r w:rsidRPr="009B7BB6">
        <w:rPr>
          <w:sz w:val="24"/>
          <w:szCs w:val="24"/>
        </w:rPr>
        <w:t>” in Isaiah 47:5 (NKJV). The other 57 Lord’s &amp; other 57 Ladies agape loves the Whole Angelical Hierarchy. The Lord’s &amp; Ladies with the Trinity is a total of 60 other Lord’s/60 other Ladies. If You have any questions on the 60 Lords, You must get My book called “</w:t>
      </w:r>
      <w:r w:rsidRPr="009B7BB6">
        <w:rPr>
          <w:b/>
          <w:sz w:val="24"/>
          <w:szCs w:val="24"/>
        </w:rPr>
        <w:t>The Lord Yahweh and the 360 Other Lords that He Created</w:t>
      </w:r>
      <w:r w:rsidRPr="009B7BB6">
        <w:rPr>
          <w:sz w:val="24"/>
          <w:szCs w:val="24"/>
        </w:rPr>
        <w:t xml:space="preserve">.”            </w:t>
      </w:r>
    </w:p>
    <w:p w:rsidR="006B04A8" w:rsidRPr="009B7BB6" w:rsidRDefault="006B04A8" w:rsidP="006B04A8">
      <w:pPr>
        <w:tabs>
          <w:tab w:val="left" w:pos="360"/>
        </w:tabs>
        <w:spacing w:line="480" w:lineRule="auto"/>
        <w:jc w:val="both"/>
        <w:rPr>
          <w:sz w:val="24"/>
          <w:szCs w:val="24"/>
        </w:rPr>
      </w:pPr>
      <w:r w:rsidRPr="009B7BB6">
        <w:rPr>
          <w:sz w:val="24"/>
          <w:szCs w:val="24"/>
        </w:rPr>
        <w:t>The Love Doctrine of the Whole Law (Gentile Christian and Jewish)</w:t>
      </w:r>
    </w:p>
    <w:p w:rsidR="006B04A8" w:rsidRPr="009B7BB6" w:rsidRDefault="006B04A8" w:rsidP="006B04A8">
      <w:pPr>
        <w:tabs>
          <w:tab w:val="left" w:pos="360"/>
        </w:tabs>
        <w:spacing w:line="480" w:lineRule="auto"/>
        <w:jc w:val="both"/>
        <w:rPr>
          <w:sz w:val="24"/>
          <w:szCs w:val="24"/>
        </w:rPr>
      </w:pPr>
      <w:r w:rsidRPr="009B7BB6">
        <w:rPr>
          <w:sz w:val="24"/>
          <w:szCs w:val="24"/>
        </w:rPr>
        <w:t xml:space="preserve">Law is the act of obedience, the commandment and instruction from God for His people to agape love God and live a holy life in Matthew 5:1-7:29. God’s Law causes Us to agape love Him in John 1:17. God wants total obedience to Him in Galatians 2:11-21. God’s Law directs Us in Romans 7:12. Some scriptures of God’s Law are Genesis 1:27-30; 2:17; 4:1-16; 6:1-13; 9:18-26; 10:6-20; 12:2-3; 15:6; 17:4-7, 10; 18:19; Exodus 19:5-6; Deuteronomy 26:18-19; 34:6-7. The </w:t>
      </w:r>
      <w:r w:rsidRPr="009B7BB6">
        <w:rPr>
          <w:b/>
          <w:sz w:val="24"/>
          <w:szCs w:val="24"/>
        </w:rPr>
        <w:t xml:space="preserve">Mitzvot </w:t>
      </w:r>
      <w:r w:rsidRPr="009B7BB6">
        <w:rPr>
          <w:sz w:val="24"/>
          <w:szCs w:val="24"/>
        </w:rPr>
        <w:t xml:space="preserve">is the 18 orders for </w:t>
      </w:r>
      <w:r w:rsidRPr="009B7BB6">
        <w:rPr>
          <w:b/>
          <w:sz w:val="24"/>
          <w:szCs w:val="24"/>
        </w:rPr>
        <w:t xml:space="preserve">Law </w:t>
      </w:r>
      <w:r w:rsidRPr="009B7BB6">
        <w:rPr>
          <w:sz w:val="24"/>
          <w:szCs w:val="24"/>
        </w:rPr>
        <w:t xml:space="preserve">are </w:t>
      </w:r>
      <w:r w:rsidRPr="009B7BB6">
        <w:rPr>
          <w:b/>
          <w:sz w:val="24"/>
          <w:szCs w:val="24"/>
        </w:rPr>
        <w:t xml:space="preserve">Ways </w:t>
      </w:r>
      <w:r w:rsidRPr="009B7BB6">
        <w:rPr>
          <w:sz w:val="24"/>
          <w:szCs w:val="24"/>
        </w:rPr>
        <w:t>in 1</w:t>
      </w:r>
      <w:r w:rsidRPr="009B7BB6">
        <w:rPr>
          <w:sz w:val="24"/>
          <w:szCs w:val="24"/>
          <w:vertAlign w:val="superscript"/>
        </w:rPr>
        <w:t>st</w:t>
      </w:r>
      <w:r w:rsidRPr="009B7BB6">
        <w:rPr>
          <w:sz w:val="24"/>
          <w:szCs w:val="24"/>
        </w:rPr>
        <w:t xml:space="preserve"> Kings 2:3 and Psalms 18:21; </w:t>
      </w:r>
      <w:r w:rsidRPr="009B7BB6">
        <w:rPr>
          <w:b/>
          <w:sz w:val="24"/>
          <w:szCs w:val="24"/>
        </w:rPr>
        <w:t xml:space="preserve">Testimonies </w:t>
      </w:r>
      <w:r w:rsidRPr="009B7BB6">
        <w:rPr>
          <w:sz w:val="24"/>
          <w:szCs w:val="24"/>
        </w:rPr>
        <w:t xml:space="preserve">in Deuteronomy 4:45; 6:17 (KJV); </w:t>
      </w:r>
      <w:r w:rsidRPr="009B7BB6">
        <w:rPr>
          <w:b/>
          <w:sz w:val="24"/>
          <w:szCs w:val="24"/>
        </w:rPr>
        <w:t xml:space="preserve">Stipulations </w:t>
      </w:r>
      <w:r w:rsidRPr="009B7BB6">
        <w:rPr>
          <w:sz w:val="24"/>
          <w:szCs w:val="24"/>
        </w:rPr>
        <w:t xml:space="preserve">in Deuteronomy 6:17 (NIV); </w:t>
      </w:r>
      <w:r w:rsidRPr="009B7BB6">
        <w:rPr>
          <w:b/>
          <w:sz w:val="24"/>
          <w:szCs w:val="24"/>
        </w:rPr>
        <w:t xml:space="preserve">Requirements  </w:t>
      </w:r>
      <w:r w:rsidRPr="009B7BB6">
        <w:rPr>
          <w:sz w:val="24"/>
          <w:szCs w:val="24"/>
        </w:rPr>
        <w:t>in  1</w:t>
      </w:r>
      <w:r w:rsidRPr="009B7BB6">
        <w:rPr>
          <w:sz w:val="24"/>
          <w:szCs w:val="24"/>
          <w:vertAlign w:val="superscript"/>
        </w:rPr>
        <w:t xml:space="preserve">st </w:t>
      </w:r>
      <w:r w:rsidRPr="009B7BB6">
        <w:rPr>
          <w:sz w:val="24"/>
          <w:szCs w:val="24"/>
        </w:rPr>
        <w:t xml:space="preserve"> Kings 2:3; </w:t>
      </w:r>
      <w:r w:rsidRPr="009B7BB6">
        <w:rPr>
          <w:b/>
          <w:sz w:val="24"/>
          <w:szCs w:val="24"/>
        </w:rPr>
        <w:t xml:space="preserve">Precepts </w:t>
      </w:r>
      <w:r w:rsidRPr="009B7BB6">
        <w:rPr>
          <w:sz w:val="24"/>
          <w:szCs w:val="24"/>
        </w:rPr>
        <w:t xml:space="preserve"> in  Psalms  119:4 (NIV); </w:t>
      </w:r>
      <w:r w:rsidRPr="009B7BB6">
        <w:rPr>
          <w:b/>
          <w:sz w:val="24"/>
          <w:szCs w:val="24"/>
        </w:rPr>
        <w:t xml:space="preserve">Statutes </w:t>
      </w:r>
      <w:r w:rsidRPr="009B7BB6">
        <w:rPr>
          <w:sz w:val="24"/>
          <w:szCs w:val="24"/>
        </w:rPr>
        <w:t xml:space="preserve"> in Leviticus 3:17; 10:11 (KJV); </w:t>
      </w:r>
      <w:r w:rsidRPr="009B7BB6">
        <w:rPr>
          <w:b/>
          <w:sz w:val="24"/>
          <w:szCs w:val="24"/>
        </w:rPr>
        <w:t>Decrees</w:t>
      </w:r>
      <w:r w:rsidRPr="009B7BB6">
        <w:rPr>
          <w:sz w:val="24"/>
          <w:szCs w:val="24"/>
        </w:rPr>
        <w:t xml:space="preserve"> in 1</w:t>
      </w:r>
      <w:r w:rsidRPr="009B7BB6">
        <w:rPr>
          <w:sz w:val="24"/>
          <w:szCs w:val="24"/>
          <w:vertAlign w:val="superscript"/>
        </w:rPr>
        <w:t>st</w:t>
      </w:r>
      <w:r w:rsidRPr="009B7BB6">
        <w:rPr>
          <w:sz w:val="24"/>
          <w:szCs w:val="24"/>
        </w:rPr>
        <w:t xml:space="preserve"> Chronicles 29:19; </w:t>
      </w:r>
      <w:r w:rsidRPr="009B7BB6">
        <w:rPr>
          <w:b/>
          <w:sz w:val="24"/>
          <w:szCs w:val="24"/>
        </w:rPr>
        <w:t>Ordinances</w:t>
      </w:r>
      <w:r w:rsidRPr="009B7BB6">
        <w:rPr>
          <w:sz w:val="24"/>
          <w:szCs w:val="24"/>
        </w:rPr>
        <w:t xml:space="preserve"> in Numbers 9:12 (KJV); </w:t>
      </w:r>
      <w:r w:rsidRPr="009B7BB6">
        <w:rPr>
          <w:b/>
          <w:sz w:val="24"/>
          <w:szCs w:val="24"/>
        </w:rPr>
        <w:t>Commands</w:t>
      </w:r>
      <w:r w:rsidRPr="009B7BB6">
        <w:rPr>
          <w:sz w:val="24"/>
          <w:szCs w:val="24"/>
        </w:rPr>
        <w:t xml:space="preserve"> in Deuteronomy 6:1-9; </w:t>
      </w:r>
      <w:r w:rsidRPr="009B7BB6">
        <w:rPr>
          <w:b/>
          <w:sz w:val="24"/>
          <w:szCs w:val="24"/>
        </w:rPr>
        <w:t>Judgments</w:t>
      </w:r>
      <w:r w:rsidRPr="009B7BB6">
        <w:rPr>
          <w:sz w:val="24"/>
          <w:szCs w:val="24"/>
        </w:rPr>
        <w:t xml:space="preserve"> in Exodus 24:3 (KJV); </w:t>
      </w:r>
      <w:r w:rsidRPr="009B7BB6">
        <w:rPr>
          <w:b/>
          <w:sz w:val="24"/>
          <w:szCs w:val="24"/>
        </w:rPr>
        <w:t>Words</w:t>
      </w:r>
      <w:r w:rsidRPr="009B7BB6">
        <w:rPr>
          <w:sz w:val="24"/>
          <w:szCs w:val="24"/>
        </w:rPr>
        <w:t xml:space="preserve"> in Deuteronomy 33:9; </w:t>
      </w:r>
      <w:r w:rsidRPr="009B7BB6">
        <w:rPr>
          <w:b/>
          <w:sz w:val="24"/>
          <w:szCs w:val="24"/>
        </w:rPr>
        <w:t>Regulations</w:t>
      </w:r>
      <w:r w:rsidRPr="009B7BB6">
        <w:rPr>
          <w:sz w:val="24"/>
          <w:szCs w:val="24"/>
        </w:rPr>
        <w:t xml:space="preserve"> in Exodus 24:3 and </w:t>
      </w:r>
      <w:r w:rsidRPr="009B7BB6">
        <w:rPr>
          <w:b/>
          <w:sz w:val="24"/>
          <w:szCs w:val="24"/>
        </w:rPr>
        <w:t xml:space="preserve">Teachings </w:t>
      </w:r>
      <w:r w:rsidRPr="009B7BB6">
        <w:rPr>
          <w:sz w:val="24"/>
          <w:szCs w:val="24"/>
        </w:rPr>
        <w:t xml:space="preserve">in Exodus 24:3. </w:t>
      </w:r>
      <w:r w:rsidRPr="009B7BB6">
        <w:rPr>
          <w:b/>
          <w:sz w:val="24"/>
          <w:szCs w:val="24"/>
        </w:rPr>
        <w:t xml:space="preserve">Rules </w:t>
      </w:r>
      <w:r w:rsidRPr="009B7BB6">
        <w:rPr>
          <w:sz w:val="24"/>
          <w:szCs w:val="24"/>
        </w:rPr>
        <w:t xml:space="preserve">in Damascus Document on pages 146-150. </w:t>
      </w:r>
      <w:r w:rsidRPr="009B7BB6">
        <w:rPr>
          <w:b/>
          <w:sz w:val="24"/>
          <w:szCs w:val="24"/>
        </w:rPr>
        <w:t xml:space="preserve">Codes (Penal) </w:t>
      </w:r>
      <w:r w:rsidRPr="009B7BB6">
        <w:rPr>
          <w:sz w:val="24"/>
          <w:szCs w:val="24"/>
        </w:rPr>
        <w:t xml:space="preserve">in Damascus Document on pages 150-153. </w:t>
      </w:r>
      <w:r w:rsidRPr="009B7BB6">
        <w:rPr>
          <w:b/>
          <w:sz w:val="24"/>
          <w:szCs w:val="24"/>
        </w:rPr>
        <w:t>Covenant Rituals</w:t>
      </w:r>
      <w:r w:rsidRPr="009B7BB6">
        <w:rPr>
          <w:sz w:val="24"/>
          <w:szCs w:val="24"/>
        </w:rPr>
        <w:t xml:space="preserve"> in Damascus Document on pages </w:t>
      </w:r>
      <w:r w:rsidRPr="009B7BB6">
        <w:rPr>
          <w:sz w:val="24"/>
          <w:szCs w:val="24"/>
        </w:rPr>
        <w:lastRenderedPageBreak/>
        <w:t xml:space="preserve">150-153. </w:t>
      </w:r>
      <w:r w:rsidRPr="009B7BB6">
        <w:rPr>
          <w:b/>
          <w:sz w:val="24"/>
          <w:szCs w:val="24"/>
        </w:rPr>
        <w:t>Manuals</w:t>
      </w:r>
      <w:r w:rsidRPr="009B7BB6">
        <w:rPr>
          <w:sz w:val="24"/>
          <w:szCs w:val="24"/>
        </w:rPr>
        <w:t xml:space="preserve"> in Manual of Discipline on pages 208-222. All these words mean the same thing in Deuteronomy 4:1; 5:1; 6:1 &amp; 1</w:t>
      </w:r>
      <w:r w:rsidRPr="009B7BB6">
        <w:rPr>
          <w:sz w:val="24"/>
          <w:szCs w:val="24"/>
          <w:vertAlign w:val="superscript"/>
        </w:rPr>
        <w:t>st</w:t>
      </w:r>
      <w:r w:rsidRPr="009B7BB6">
        <w:rPr>
          <w:sz w:val="24"/>
          <w:szCs w:val="24"/>
        </w:rPr>
        <w:t xml:space="preserve"> Kings 2:3. Israelite Law &amp; the Ancient Near East is established in Deuteronomy 4:5-8. The 10 Commandments is in Exodus 20:1-17; 34:14, 17, 21; 40:20; Deuteronomy  5:6-21; 27:15-16;  Leviticus 19:1-8;  Matthew  5:17-48;  12:1-14;  22:37-40;  23:23-24;  Mark 12:28-34;  Luke  10:27;  Romans  8:1-17; 13:8-9; Galatians 5:13-6:10; 1</w:t>
      </w:r>
      <w:r w:rsidRPr="009B7BB6">
        <w:rPr>
          <w:sz w:val="24"/>
          <w:szCs w:val="24"/>
          <w:vertAlign w:val="superscript"/>
        </w:rPr>
        <w:t>st</w:t>
      </w:r>
      <w:r w:rsidRPr="009B7BB6">
        <w:rPr>
          <w:sz w:val="24"/>
          <w:szCs w:val="24"/>
        </w:rPr>
        <w:t xml:space="preserve"> Corinthians 2:6-16 and Titus 3:1-11. The Law Book of the Covenant is used in Exodus 20:23-23:19. The Priestly Law is in Exodus 25-31; Leviticus  1-27;  Numbers  4-10;  28-29;  15:32-36; Deuteronomy  17:8-13; 31:9-13. The Jewish Law is 613 commandments for Jews to obey the </w:t>
      </w:r>
      <w:r w:rsidRPr="009B7BB6">
        <w:rPr>
          <w:b/>
          <w:i/>
          <w:sz w:val="24"/>
          <w:szCs w:val="24"/>
        </w:rPr>
        <w:t>Mitzvot</w:t>
      </w:r>
      <w:r w:rsidRPr="009B7BB6">
        <w:rPr>
          <w:sz w:val="24"/>
          <w:szCs w:val="24"/>
        </w:rPr>
        <w:t>. The Christian Gentile Law of the Lord James is in Acts 15:13-29; 21:18-25 &amp; James 2:8-13 is 10 Gentile Law Commandments which are the 10 Commandments is the 1</w:t>
      </w:r>
      <w:r w:rsidRPr="009B7BB6">
        <w:rPr>
          <w:sz w:val="24"/>
          <w:szCs w:val="24"/>
          <w:vertAlign w:val="superscript"/>
        </w:rPr>
        <w:t>st</w:t>
      </w:r>
      <w:r w:rsidRPr="009B7BB6">
        <w:rPr>
          <w:sz w:val="24"/>
          <w:szCs w:val="24"/>
        </w:rPr>
        <w:t xml:space="preserve"> time Moses went up on the mountain. They are as follows: Thou shall have no other Gods before Me, Thou shall not worship any graven image, Thou shall not take God’s name in vain, Remember the Sabbath Day to keep it Holy, Honor thy Father and Mother, Thou shall not kill, Thou shall not commit adultery, Thou shall not steal, Thou shall not bear False Witness and Thou shall not covet. The 19</w:t>
      </w:r>
      <w:r w:rsidRPr="009B7BB6">
        <w:rPr>
          <w:sz w:val="24"/>
          <w:szCs w:val="24"/>
          <w:vertAlign w:val="superscript"/>
        </w:rPr>
        <w:t>th</w:t>
      </w:r>
      <w:r w:rsidRPr="009B7BB6">
        <w:rPr>
          <w:sz w:val="24"/>
          <w:szCs w:val="24"/>
        </w:rPr>
        <w:t>/20</w:t>
      </w:r>
      <w:r w:rsidRPr="009B7BB6">
        <w:rPr>
          <w:sz w:val="24"/>
          <w:szCs w:val="24"/>
          <w:vertAlign w:val="superscript"/>
        </w:rPr>
        <w:t>th</w:t>
      </w:r>
      <w:r w:rsidRPr="009B7BB6">
        <w:rPr>
          <w:sz w:val="24"/>
          <w:szCs w:val="24"/>
        </w:rPr>
        <w:t xml:space="preserve"> orders </w:t>
      </w:r>
      <w:r w:rsidRPr="009B7BB6">
        <w:rPr>
          <w:b/>
          <w:sz w:val="24"/>
          <w:szCs w:val="24"/>
        </w:rPr>
        <w:t>of The 2 Greatest Commands of the Law…are</w:t>
      </w:r>
      <w:r w:rsidRPr="009B7BB6">
        <w:rPr>
          <w:sz w:val="24"/>
          <w:szCs w:val="24"/>
        </w:rPr>
        <w:t xml:space="preserve">: Thou shall (agape) love Your Neighbor as thyself, and thou shall (agape) love the Lord thy God with all thy Heart, Soul, Mind, Strength &amp; Might. There are 4 Laws to abstain from blood, from idols (idolatry), from things strangled and from Flesh (Sexual Eros Love). In James 2:1-13 it tells us about the Royal Law of Love to beware of personal favoritism, partiality, esteem, reverence and respect of Persons. Also those who do these things, does sin and are counted as transgressors in the Whole Law. The </w:t>
      </w:r>
      <w:r w:rsidRPr="009B7BB6">
        <w:rPr>
          <w:b/>
          <w:sz w:val="24"/>
          <w:szCs w:val="24"/>
        </w:rPr>
        <w:t>Whole Law</w:t>
      </w:r>
      <w:r w:rsidRPr="009B7BB6">
        <w:rPr>
          <w:sz w:val="24"/>
          <w:szCs w:val="24"/>
        </w:rPr>
        <w:t xml:space="preserve"> is done by the </w:t>
      </w:r>
      <w:r w:rsidRPr="009B7BB6">
        <w:rPr>
          <w:b/>
          <w:sz w:val="24"/>
          <w:szCs w:val="24"/>
        </w:rPr>
        <w:t>21</w:t>
      </w:r>
      <w:r w:rsidRPr="009B7BB6">
        <w:rPr>
          <w:b/>
          <w:sz w:val="24"/>
          <w:szCs w:val="24"/>
          <w:vertAlign w:val="superscript"/>
        </w:rPr>
        <w:t>st</w:t>
      </w:r>
      <w:r w:rsidRPr="009B7BB6">
        <w:rPr>
          <w:b/>
          <w:sz w:val="24"/>
          <w:szCs w:val="24"/>
        </w:rPr>
        <w:t>/22</w:t>
      </w:r>
      <w:r w:rsidRPr="009B7BB6">
        <w:rPr>
          <w:b/>
          <w:sz w:val="24"/>
          <w:szCs w:val="24"/>
          <w:vertAlign w:val="superscript"/>
        </w:rPr>
        <w:t>nd</w:t>
      </w:r>
      <w:r w:rsidRPr="009B7BB6">
        <w:rPr>
          <w:b/>
          <w:sz w:val="24"/>
          <w:szCs w:val="24"/>
        </w:rPr>
        <w:t xml:space="preserve"> orders of Aaron &amp; Moses in Jewish Law in 2 or 3 Witnesses</w:t>
      </w:r>
      <w:r w:rsidRPr="009B7BB6">
        <w:rPr>
          <w:sz w:val="24"/>
          <w:szCs w:val="24"/>
        </w:rPr>
        <w:t xml:space="preserve">, by the </w:t>
      </w:r>
      <w:r w:rsidRPr="009B7BB6">
        <w:rPr>
          <w:b/>
          <w:sz w:val="24"/>
          <w:szCs w:val="24"/>
        </w:rPr>
        <w:t>23</w:t>
      </w:r>
      <w:r w:rsidRPr="009B7BB6">
        <w:rPr>
          <w:b/>
          <w:sz w:val="24"/>
          <w:szCs w:val="24"/>
          <w:vertAlign w:val="superscript"/>
        </w:rPr>
        <w:t>rd</w:t>
      </w:r>
      <w:r w:rsidRPr="009B7BB6">
        <w:rPr>
          <w:b/>
          <w:sz w:val="24"/>
          <w:szCs w:val="24"/>
        </w:rPr>
        <w:t>/24</w:t>
      </w:r>
      <w:r w:rsidRPr="009B7BB6">
        <w:rPr>
          <w:b/>
          <w:sz w:val="24"/>
          <w:szCs w:val="24"/>
          <w:vertAlign w:val="superscript"/>
        </w:rPr>
        <w:t>th</w:t>
      </w:r>
      <w:r w:rsidRPr="009B7BB6">
        <w:rPr>
          <w:b/>
          <w:sz w:val="24"/>
          <w:szCs w:val="24"/>
        </w:rPr>
        <w:t xml:space="preserve"> orders of James in Gentile Law in 1 or 2 Witnesses &amp; </w:t>
      </w:r>
      <w:r w:rsidRPr="009B7BB6">
        <w:rPr>
          <w:b/>
          <w:sz w:val="24"/>
          <w:szCs w:val="24"/>
        </w:rPr>
        <w:lastRenderedPageBreak/>
        <w:t>Christian Law in alone or 1</w:t>
      </w:r>
      <w:r w:rsidRPr="009B7BB6">
        <w:rPr>
          <w:sz w:val="24"/>
          <w:szCs w:val="24"/>
        </w:rPr>
        <w:t xml:space="preserve"> </w:t>
      </w:r>
      <w:r w:rsidRPr="009B7BB6">
        <w:rPr>
          <w:b/>
          <w:sz w:val="24"/>
          <w:szCs w:val="24"/>
        </w:rPr>
        <w:t xml:space="preserve">Witness </w:t>
      </w:r>
      <w:r w:rsidRPr="009B7BB6">
        <w:rPr>
          <w:sz w:val="24"/>
          <w:szCs w:val="24"/>
        </w:rPr>
        <w:t xml:space="preserve">&amp; by the </w:t>
      </w:r>
      <w:r w:rsidRPr="009B7BB6">
        <w:rPr>
          <w:b/>
          <w:sz w:val="24"/>
          <w:szCs w:val="24"/>
        </w:rPr>
        <w:t>30</w:t>
      </w:r>
      <w:r w:rsidRPr="009B7BB6">
        <w:rPr>
          <w:b/>
          <w:sz w:val="24"/>
          <w:szCs w:val="24"/>
          <w:vertAlign w:val="superscript"/>
        </w:rPr>
        <w:t>th</w:t>
      </w:r>
      <w:r w:rsidRPr="009B7BB6">
        <w:rPr>
          <w:b/>
          <w:sz w:val="24"/>
          <w:szCs w:val="24"/>
        </w:rPr>
        <w:t xml:space="preserve"> Supreme order of Melchizedek (Giants), Elohim (Dragon Hosts, Camps &amp; Armies) &amp; El (Law) in Lordship above the Law</w:t>
      </w:r>
      <w:r w:rsidRPr="009B7BB6">
        <w:rPr>
          <w:sz w:val="24"/>
          <w:szCs w:val="24"/>
        </w:rPr>
        <w:t xml:space="preserve"> in Hebrews 7:11, 21 &amp; James 2:8-13. </w:t>
      </w:r>
      <w:r w:rsidRPr="009B7BB6">
        <w:rPr>
          <w:b/>
          <w:sz w:val="24"/>
          <w:szCs w:val="24"/>
        </w:rPr>
        <w:t>The Lord John/Jesus as the Lord’s Woman/Man is the 25</w:t>
      </w:r>
      <w:r w:rsidRPr="009B7BB6">
        <w:rPr>
          <w:b/>
          <w:sz w:val="24"/>
          <w:szCs w:val="24"/>
          <w:vertAlign w:val="superscript"/>
        </w:rPr>
        <w:t>th</w:t>
      </w:r>
      <w:r w:rsidRPr="009B7BB6">
        <w:rPr>
          <w:b/>
          <w:sz w:val="24"/>
          <w:szCs w:val="24"/>
        </w:rPr>
        <w:t>/26</w:t>
      </w:r>
      <w:r w:rsidRPr="009B7BB6">
        <w:rPr>
          <w:b/>
          <w:sz w:val="24"/>
          <w:szCs w:val="24"/>
          <w:vertAlign w:val="superscript"/>
        </w:rPr>
        <w:t>th</w:t>
      </w:r>
      <w:r w:rsidRPr="009B7BB6">
        <w:rPr>
          <w:b/>
          <w:sz w:val="24"/>
          <w:szCs w:val="24"/>
        </w:rPr>
        <w:t xml:space="preserve"> orders.</w:t>
      </w:r>
      <w:r w:rsidRPr="009B7BB6">
        <w:rPr>
          <w:b/>
          <w:sz w:val="24"/>
          <w:szCs w:val="24"/>
          <w:vertAlign w:val="superscript"/>
        </w:rPr>
        <w:t xml:space="preserve"> </w:t>
      </w:r>
      <w:r w:rsidRPr="009B7BB6">
        <w:rPr>
          <w:b/>
          <w:sz w:val="24"/>
          <w:szCs w:val="24"/>
        </w:rPr>
        <w:t>The Lord James for Boys &amp; the Law of God/Stephen for Lords is the 27</w:t>
      </w:r>
      <w:r w:rsidRPr="009B7BB6">
        <w:rPr>
          <w:b/>
          <w:sz w:val="24"/>
          <w:szCs w:val="24"/>
          <w:vertAlign w:val="superscript"/>
        </w:rPr>
        <w:t>th</w:t>
      </w:r>
      <w:r w:rsidRPr="009B7BB6">
        <w:rPr>
          <w:b/>
          <w:sz w:val="24"/>
          <w:szCs w:val="24"/>
        </w:rPr>
        <w:t>-29</w:t>
      </w:r>
      <w:r w:rsidRPr="009B7BB6">
        <w:rPr>
          <w:b/>
          <w:sz w:val="24"/>
          <w:szCs w:val="24"/>
          <w:vertAlign w:val="superscript"/>
        </w:rPr>
        <w:t>th</w:t>
      </w:r>
      <w:r w:rsidRPr="009B7BB6">
        <w:rPr>
          <w:b/>
          <w:sz w:val="24"/>
          <w:szCs w:val="24"/>
        </w:rPr>
        <w:t xml:space="preserve"> orders under the 30</w:t>
      </w:r>
      <w:r w:rsidRPr="009B7BB6">
        <w:rPr>
          <w:b/>
          <w:sz w:val="24"/>
          <w:szCs w:val="24"/>
          <w:vertAlign w:val="superscript"/>
        </w:rPr>
        <w:t>th</w:t>
      </w:r>
      <w:r w:rsidRPr="009B7BB6">
        <w:rPr>
          <w:b/>
          <w:sz w:val="24"/>
          <w:szCs w:val="24"/>
        </w:rPr>
        <w:t xml:space="preserve"> Supreme Order of the Lord Yah</w:t>
      </w:r>
      <w:r w:rsidRPr="009B7BB6">
        <w:rPr>
          <w:sz w:val="24"/>
          <w:szCs w:val="24"/>
        </w:rPr>
        <w:t>. If You have any questions on the 30 orders of the Law, You must get My book called “</w:t>
      </w:r>
      <w:r w:rsidRPr="009B7BB6">
        <w:rPr>
          <w:b/>
          <w:sz w:val="24"/>
          <w:szCs w:val="24"/>
        </w:rPr>
        <w:t>The Lord Yah and the 30 Orders of the Biblical Giants, Biblical Dragons and the Biblical Law</w:t>
      </w:r>
      <w:r w:rsidRPr="009B7BB6">
        <w:rPr>
          <w:sz w:val="24"/>
          <w:szCs w:val="24"/>
        </w:rPr>
        <w:t xml:space="preserve">.” </w:t>
      </w:r>
    </w:p>
    <w:p w:rsidR="006B04A8" w:rsidRPr="009B7BB6" w:rsidRDefault="006B04A8" w:rsidP="006B04A8">
      <w:pPr>
        <w:tabs>
          <w:tab w:val="left" w:pos="360"/>
        </w:tabs>
        <w:spacing w:line="480" w:lineRule="auto"/>
        <w:jc w:val="both"/>
        <w:rPr>
          <w:sz w:val="24"/>
          <w:szCs w:val="24"/>
        </w:rPr>
      </w:pPr>
      <w:r w:rsidRPr="009B7BB6">
        <w:rPr>
          <w:sz w:val="24"/>
          <w:szCs w:val="24"/>
        </w:rPr>
        <w:t>The Love Feast is a celebration of the Father Stephen’s Supper called the “Agape” or the “Love Feast.” OT antecedents of the Love Feast: The Passover Meal is in Exodus 12:3-11, 15-16; Matthew 26:17-18; Mark 14:12-15; 1</w:t>
      </w:r>
      <w:r w:rsidRPr="009B7BB6">
        <w:rPr>
          <w:sz w:val="24"/>
          <w:szCs w:val="24"/>
          <w:vertAlign w:val="superscript"/>
        </w:rPr>
        <w:t>st</w:t>
      </w:r>
      <w:r w:rsidRPr="009B7BB6">
        <w:rPr>
          <w:sz w:val="24"/>
          <w:szCs w:val="24"/>
        </w:rPr>
        <w:t xml:space="preserve"> Corinthians 11:23-25 &amp; Luke 22:7-12. Other Festive Occasions is in Deuteronomy 12:7 &amp; Nehemiah 8:10. The NT practice of the Love Feast: It was linked with the Lord Stephen’s Supper is in 1</w:t>
      </w:r>
      <w:r w:rsidRPr="009B7BB6">
        <w:rPr>
          <w:sz w:val="24"/>
          <w:szCs w:val="24"/>
          <w:vertAlign w:val="superscript"/>
        </w:rPr>
        <w:t>st</w:t>
      </w:r>
      <w:r w:rsidRPr="009B7BB6">
        <w:rPr>
          <w:sz w:val="24"/>
          <w:szCs w:val="24"/>
        </w:rPr>
        <w:t xml:space="preserve"> Corinthians 11:17-34 &amp; Acts 2:46; 20:7. The Name “Love Feasts” is in Jude 12; 2</w:t>
      </w:r>
      <w:r w:rsidRPr="009B7BB6">
        <w:rPr>
          <w:sz w:val="24"/>
          <w:szCs w:val="24"/>
          <w:vertAlign w:val="superscript"/>
        </w:rPr>
        <w:t>nd</w:t>
      </w:r>
      <w:r w:rsidRPr="009B7BB6">
        <w:rPr>
          <w:sz w:val="24"/>
          <w:szCs w:val="24"/>
        </w:rPr>
        <w:t xml:space="preserve"> Peter 2:13 &amp; John 13:2, 34. The Charitable Distribution of Food is in Acts 6:1. The Abuses of the Love Feast: Selfishness, Indulgence and Ostentation is in 1</w:t>
      </w:r>
      <w:r w:rsidRPr="009B7BB6">
        <w:rPr>
          <w:sz w:val="24"/>
          <w:szCs w:val="24"/>
          <w:vertAlign w:val="superscript"/>
        </w:rPr>
        <w:t>st</w:t>
      </w:r>
      <w:r w:rsidRPr="009B7BB6">
        <w:rPr>
          <w:sz w:val="24"/>
          <w:szCs w:val="24"/>
        </w:rPr>
        <w:t xml:space="preserve"> Corinthians 11:20-22, 33-34. Licentiousness is in 2</w:t>
      </w:r>
      <w:r w:rsidRPr="009B7BB6">
        <w:rPr>
          <w:sz w:val="24"/>
          <w:szCs w:val="24"/>
          <w:vertAlign w:val="superscript"/>
        </w:rPr>
        <w:t>nd</w:t>
      </w:r>
      <w:r w:rsidRPr="009B7BB6">
        <w:rPr>
          <w:sz w:val="24"/>
          <w:szCs w:val="24"/>
        </w:rPr>
        <w:t xml:space="preserve"> Peter 2:13. Ungodly Participants, especially False Teachers is in Jude 4, 12 &amp; 2</w:t>
      </w:r>
      <w:r w:rsidRPr="009B7BB6">
        <w:rPr>
          <w:sz w:val="24"/>
          <w:szCs w:val="24"/>
          <w:vertAlign w:val="superscript"/>
        </w:rPr>
        <w:t>nd</w:t>
      </w:r>
      <w:r w:rsidRPr="009B7BB6">
        <w:rPr>
          <w:sz w:val="24"/>
          <w:szCs w:val="24"/>
        </w:rPr>
        <w:t xml:space="preserve"> Peter 2:1, 13. The Heavenly Love Feast: Foretold by the Father Stephen is in Matthew 26:29 &amp; Mark 14:25. The Marriage Supper of the Lamb is in Revelation 19:9; Isaiah 25:6 &amp; Matthew 22:2-14. </w:t>
      </w:r>
    </w:p>
    <w:p w:rsidR="006B04A8" w:rsidRPr="009B7BB6" w:rsidRDefault="006B04A8" w:rsidP="006B04A8">
      <w:pPr>
        <w:tabs>
          <w:tab w:val="left" w:pos="360"/>
        </w:tabs>
        <w:spacing w:line="480" w:lineRule="auto"/>
        <w:jc w:val="both"/>
        <w:rPr>
          <w:sz w:val="24"/>
          <w:szCs w:val="24"/>
        </w:rPr>
      </w:pPr>
      <w:r w:rsidRPr="009B7BB6">
        <w:rPr>
          <w:sz w:val="24"/>
          <w:szCs w:val="24"/>
        </w:rPr>
        <w:t>The Agape Love of the Father Stephen: The Father Stephen’s Divine Nature is Agape Love is in 1</w:t>
      </w:r>
      <w:r w:rsidRPr="009B7BB6">
        <w:rPr>
          <w:sz w:val="24"/>
          <w:szCs w:val="24"/>
          <w:vertAlign w:val="superscript"/>
        </w:rPr>
        <w:t>st</w:t>
      </w:r>
      <w:r w:rsidRPr="009B7BB6">
        <w:rPr>
          <w:sz w:val="24"/>
          <w:szCs w:val="24"/>
        </w:rPr>
        <w:t xml:space="preserve"> John 4:8, 16. His Agape Love is perfectly expressed within the Trinity is in Mark 1:10-11; Matthew 3:16-17; John 5:20; 10:17; 14:23; Ephesians 1:6; Colossians 1:13 &amp; Luke 3:21-22. The </w:t>
      </w:r>
      <w:r w:rsidRPr="009B7BB6">
        <w:rPr>
          <w:sz w:val="24"/>
          <w:szCs w:val="24"/>
        </w:rPr>
        <w:lastRenderedPageBreak/>
        <w:t>Characteristics of the Father Stephen’s Agape Love: It is Eternal Love is in Jeremiah 31:3; Psalms 103:17; 136:1-26 &amp; Isaiah 49:15-16; 54:8, 10. It is Covenant Love is in Deuteronomy 5:10; 7:9, 12; Exodus 20:6; 1</w:t>
      </w:r>
      <w:r w:rsidRPr="009B7BB6">
        <w:rPr>
          <w:sz w:val="24"/>
          <w:szCs w:val="24"/>
          <w:vertAlign w:val="superscript"/>
        </w:rPr>
        <w:t>st</w:t>
      </w:r>
      <w:r w:rsidRPr="009B7BB6">
        <w:rPr>
          <w:sz w:val="24"/>
          <w:szCs w:val="24"/>
        </w:rPr>
        <w:t xml:space="preserve"> Kings 8:23; 2</w:t>
      </w:r>
      <w:r w:rsidRPr="009B7BB6">
        <w:rPr>
          <w:sz w:val="24"/>
          <w:szCs w:val="24"/>
          <w:vertAlign w:val="superscript"/>
        </w:rPr>
        <w:t>nd</w:t>
      </w:r>
      <w:r w:rsidRPr="009B7BB6">
        <w:rPr>
          <w:sz w:val="24"/>
          <w:szCs w:val="24"/>
        </w:rPr>
        <w:t xml:space="preserve"> Chronicles 6:14; Psalms 105:45 &amp; Daniel 9:4. It is Lavished is in Exodus 34:6-7; Nehemiah 9:17; Psalms 103:8; Joel 2:13; Jonah 4:2 &amp; 1</w:t>
      </w:r>
      <w:r w:rsidRPr="009B7BB6">
        <w:rPr>
          <w:sz w:val="24"/>
          <w:szCs w:val="24"/>
          <w:vertAlign w:val="superscript"/>
        </w:rPr>
        <w:t>st</w:t>
      </w:r>
      <w:r w:rsidRPr="009B7BB6">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9B7BB6">
        <w:rPr>
          <w:sz w:val="24"/>
          <w:szCs w:val="24"/>
          <w:vertAlign w:val="superscript"/>
        </w:rPr>
        <w:t>st</w:t>
      </w:r>
      <w:r w:rsidRPr="009B7BB6">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9B7BB6">
        <w:rPr>
          <w:sz w:val="24"/>
          <w:szCs w:val="24"/>
          <w:vertAlign w:val="superscript"/>
        </w:rPr>
        <w:t>nd</w:t>
      </w:r>
      <w:r w:rsidRPr="009B7BB6">
        <w:rPr>
          <w:sz w:val="24"/>
          <w:szCs w:val="24"/>
        </w:rPr>
        <w:t xml:space="preserve"> Corinthians 13:14 &amp; 2</w:t>
      </w:r>
      <w:r w:rsidRPr="009B7BB6">
        <w:rPr>
          <w:sz w:val="24"/>
          <w:szCs w:val="24"/>
          <w:vertAlign w:val="superscript"/>
        </w:rPr>
        <w:t>nd</w:t>
      </w:r>
      <w:r w:rsidRPr="009B7BB6">
        <w:rPr>
          <w:sz w:val="24"/>
          <w:szCs w:val="24"/>
        </w:rPr>
        <w:t xml:space="preserve"> John 3. The Father Stephen’s Agape Love for His Creatures: The New Israel called Zion is in Isaiah 43:4; Deuteronomy 10:15; 2</w:t>
      </w:r>
      <w:r w:rsidRPr="009B7BB6">
        <w:rPr>
          <w:sz w:val="24"/>
          <w:szCs w:val="24"/>
          <w:vertAlign w:val="superscript"/>
        </w:rPr>
        <w:t>nd</w:t>
      </w:r>
      <w:r w:rsidRPr="009B7BB6">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9B7BB6">
        <w:rPr>
          <w:sz w:val="24"/>
          <w:szCs w:val="24"/>
          <w:vertAlign w:val="superscript"/>
        </w:rPr>
        <w:t>nd</w:t>
      </w:r>
      <w:r w:rsidRPr="009B7BB6">
        <w:rPr>
          <w:sz w:val="24"/>
          <w:szCs w:val="24"/>
        </w:rPr>
        <w:t xml:space="preserve"> Samuel 7:15; 12:24-25; Deuteronomy 33:12; 1</w:t>
      </w:r>
      <w:r w:rsidRPr="009B7BB6">
        <w:rPr>
          <w:sz w:val="24"/>
          <w:szCs w:val="24"/>
          <w:vertAlign w:val="superscript"/>
        </w:rPr>
        <w:t>st</w:t>
      </w:r>
      <w:r w:rsidRPr="009B7BB6">
        <w:rPr>
          <w:sz w:val="24"/>
          <w:szCs w:val="24"/>
        </w:rPr>
        <w:t xml:space="preserve"> Chronicles 17:13; Isaiah 55:3; Ezra 7:28 &amp; Nehemiah 13:26. The Father Stephen’s Agape Love transforms Human Agape Love: Human Agape Love must respond to the Father Stephen’s Agape Love is in 1</w:t>
      </w:r>
      <w:r w:rsidRPr="009B7BB6">
        <w:rPr>
          <w:sz w:val="24"/>
          <w:szCs w:val="24"/>
          <w:vertAlign w:val="superscript"/>
        </w:rPr>
        <w:t>st</w:t>
      </w:r>
      <w:r w:rsidRPr="009B7BB6">
        <w:rPr>
          <w:sz w:val="24"/>
          <w:szCs w:val="24"/>
        </w:rPr>
        <w:t xml:space="preserve"> John 4:19; Deuteronomy 6:5; 30:6; Ephesians 5:1 &amp; Colossians 3:12-14. Human Agape Love must be modelled on the Father Stephen’s Agape Love is in Matthew 5:44-45; Hosea 3:1; 1</w:t>
      </w:r>
      <w:r w:rsidRPr="009B7BB6">
        <w:rPr>
          <w:sz w:val="24"/>
          <w:szCs w:val="24"/>
          <w:vertAlign w:val="superscript"/>
        </w:rPr>
        <w:t>st</w:t>
      </w:r>
      <w:r w:rsidRPr="009B7BB6">
        <w:rPr>
          <w:sz w:val="24"/>
          <w:szCs w:val="24"/>
        </w:rPr>
        <w:t xml:space="preserve"> John 2:15; </w:t>
      </w:r>
      <w:r w:rsidRPr="009B7BB6">
        <w:rPr>
          <w:sz w:val="24"/>
          <w:szCs w:val="24"/>
        </w:rPr>
        <w:lastRenderedPageBreak/>
        <w:t>4:7-8, 11-12. The Father Stephen’s Divine Love transforms Human Divine Love: Human Divine Love must respond to the Father Stephen’s Divine Love is in 2</w:t>
      </w:r>
      <w:r w:rsidRPr="009B7BB6">
        <w:rPr>
          <w:sz w:val="24"/>
          <w:szCs w:val="24"/>
          <w:vertAlign w:val="superscript"/>
        </w:rPr>
        <w:t>nd</w:t>
      </w:r>
      <w:r w:rsidRPr="009B7BB6">
        <w:rPr>
          <w:sz w:val="24"/>
          <w:szCs w:val="24"/>
        </w:rPr>
        <w:t xml:space="preserve"> Peter 1:4 to Acts 17:28-29. Human Divine Love must be modelled on the Father Stephen’s Divine Love is in 2</w:t>
      </w:r>
      <w:r w:rsidRPr="009B7BB6">
        <w:rPr>
          <w:sz w:val="24"/>
          <w:szCs w:val="24"/>
          <w:vertAlign w:val="superscript"/>
        </w:rPr>
        <w:t>nd</w:t>
      </w:r>
      <w:r w:rsidRPr="009B7BB6">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6B04A8" w:rsidRPr="009B7BB6" w:rsidRDefault="006B04A8" w:rsidP="006B04A8">
      <w:pPr>
        <w:tabs>
          <w:tab w:val="left" w:pos="360"/>
        </w:tabs>
        <w:spacing w:line="480" w:lineRule="auto"/>
        <w:jc w:val="both"/>
        <w:rPr>
          <w:sz w:val="24"/>
          <w:szCs w:val="24"/>
        </w:rPr>
      </w:pPr>
      <w:r w:rsidRPr="009B7BB6">
        <w:rPr>
          <w:sz w:val="24"/>
          <w:szCs w:val="24"/>
        </w:rPr>
        <w:t>The Agape Love of His Son Jesus Christ: The Supreme Quality of His Son Jesus Christ’s Agape Love is in Ephesians 3:17-19 &amp; Romans 8:35, 38-39. It caused Him to leave His eternal glory is in 2</w:t>
      </w:r>
      <w:r w:rsidRPr="009B7BB6">
        <w:rPr>
          <w:sz w:val="24"/>
          <w:szCs w:val="24"/>
          <w:vertAlign w:val="superscript"/>
        </w:rPr>
        <w:t>nd</w:t>
      </w:r>
      <w:r w:rsidRPr="009B7BB6">
        <w:rPr>
          <w:sz w:val="24"/>
          <w:szCs w:val="24"/>
        </w:rPr>
        <w:t xml:space="preserve"> Corinthians 8:9 &amp; Philippians 2:6-8. It moved Him to give His life for others is in 1</w:t>
      </w:r>
      <w:r w:rsidRPr="009B7BB6">
        <w:rPr>
          <w:sz w:val="24"/>
          <w:szCs w:val="24"/>
          <w:vertAlign w:val="superscript"/>
        </w:rPr>
        <w:t>st</w:t>
      </w:r>
      <w:r w:rsidRPr="009B7BB6">
        <w:rPr>
          <w:sz w:val="24"/>
          <w:szCs w:val="24"/>
        </w:rPr>
        <w:t xml:space="preserve"> John 3:16; John 10:11, 14-15; 15:13; Ephesians 5:2 &amp; Revelation 1:5. He Agape Loves Sinners is in Matthew 23:37 &amp; Luke 13:34; 23:34, 43. He Agape Loves all Believers is in 2</w:t>
      </w:r>
      <w:r w:rsidRPr="009B7BB6">
        <w:rPr>
          <w:sz w:val="24"/>
          <w:szCs w:val="24"/>
          <w:vertAlign w:val="superscript"/>
        </w:rPr>
        <w:t>nd</w:t>
      </w:r>
      <w:r w:rsidRPr="009B7BB6">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9B7BB6">
        <w:rPr>
          <w:sz w:val="24"/>
          <w:szCs w:val="24"/>
          <w:vertAlign w:val="superscript"/>
        </w:rPr>
        <w:t>st</w:t>
      </w:r>
      <w:r w:rsidRPr="009B7BB6">
        <w:rPr>
          <w:sz w:val="24"/>
          <w:szCs w:val="24"/>
        </w:rPr>
        <w:t xml:space="preserve"> John 4:9-10. The Son Jesus Christ’s Agape Love motivates the Church: His Agape Love indwells Believers is in John 15:9-10; 17:26; Galatians 2:20; 1</w:t>
      </w:r>
      <w:r w:rsidRPr="009B7BB6">
        <w:rPr>
          <w:sz w:val="24"/>
          <w:szCs w:val="24"/>
          <w:vertAlign w:val="superscript"/>
        </w:rPr>
        <w:t>st</w:t>
      </w:r>
      <w:r w:rsidRPr="009B7BB6">
        <w:rPr>
          <w:sz w:val="24"/>
          <w:szCs w:val="24"/>
        </w:rPr>
        <w:t xml:space="preserve"> Timothy 1:14 &amp; 1</w:t>
      </w:r>
      <w:r w:rsidRPr="009B7BB6">
        <w:rPr>
          <w:sz w:val="24"/>
          <w:szCs w:val="24"/>
          <w:vertAlign w:val="superscript"/>
        </w:rPr>
        <w:t>st</w:t>
      </w:r>
      <w:r w:rsidRPr="009B7BB6">
        <w:rPr>
          <w:sz w:val="24"/>
          <w:szCs w:val="24"/>
        </w:rPr>
        <w:t xml:space="preserve"> John 4:12. His Agape Love disciplines Believer is in Revelation 3:9, 19; Hebrews 12:5-6 &amp; Proverbs 3:11-12. His Agape Love inspires authentic </w:t>
      </w:r>
      <w:r w:rsidRPr="009B7BB6">
        <w:rPr>
          <w:sz w:val="24"/>
          <w:szCs w:val="24"/>
        </w:rPr>
        <w:lastRenderedPageBreak/>
        <w:t>Christian attitudes is in John 13:34-35; Leviticus 19:18; Deuteronomy 6:5; Matthew 5:43-44; 22:35-39; Mark 12:28-31; John 15:12; 1</w:t>
      </w:r>
      <w:r w:rsidRPr="009B7BB6">
        <w:rPr>
          <w:sz w:val="24"/>
          <w:szCs w:val="24"/>
          <w:vertAlign w:val="superscript"/>
        </w:rPr>
        <w:t>st</w:t>
      </w:r>
      <w:r w:rsidRPr="009B7BB6">
        <w:rPr>
          <w:sz w:val="24"/>
          <w:szCs w:val="24"/>
        </w:rPr>
        <w:t xml:space="preserve"> John 3:10 &amp; Luke 6:27; 10:25-27. His Agape Love inspires Christian Marriage is in Ephesians 5:25, 28-30. His Agape love inspires a desire for Spiritual Gifts is in 1</w:t>
      </w:r>
      <w:r w:rsidRPr="009B7BB6">
        <w:rPr>
          <w:sz w:val="24"/>
          <w:szCs w:val="24"/>
          <w:vertAlign w:val="superscript"/>
        </w:rPr>
        <w:t>st</w:t>
      </w:r>
      <w:r w:rsidRPr="009B7BB6">
        <w:rPr>
          <w:sz w:val="24"/>
          <w:szCs w:val="24"/>
        </w:rPr>
        <w:t xml:space="preserve"> Corinthians 14:1. His Agape Love motivates Christians to live for the Father Stephen is in 2</w:t>
      </w:r>
      <w:r w:rsidRPr="009B7BB6">
        <w:rPr>
          <w:sz w:val="24"/>
          <w:szCs w:val="24"/>
          <w:vertAlign w:val="superscript"/>
        </w:rPr>
        <w:t>nd</w:t>
      </w:r>
      <w:r w:rsidRPr="009B7BB6">
        <w:rPr>
          <w:sz w:val="24"/>
          <w:szCs w:val="24"/>
        </w:rPr>
        <w:t xml:space="preserve"> Corinthians 5:14-15; Romans 8:37; 1</w:t>
      </w:r>
      <w:r w:rsidRPr="009B7BB6">
        <w:rPr>
          <w:sz w:val="24"/>
          <w:szCs w:val="24"/>
          <w:vertAlign w:val="superscript"/>
        </w:rPr>
        <w:t>st</w:t>
      </w:r>
      <w:r w:rsidRPr="009B7BB6">
        <w:rPr>
          <w:sz w:val="24"/>
          <w:szCs w:val="24"/>
        </w:rPr>
        <w:t xml:space="preserve"> Corinthians 16:14; Colossians 2:2; 1</w:t>
      </w:r>
      <w:r w:rsidRPr="009B7BB6">
        <w:rPr>
          <w:sz w:val="24"/>
          <w:szCs w:val="24"/>
          <w:vertAlign w:val="superscript"/>
        </w:rPr>
        <w:t>st</w:t>
      </w:r>
      <w:r w:rsidRPr="009B7BB6">
        <w:rPr>
          <w:sz w:val="24"/>
          <w:szCs w:val="24"/>
        </w:rPr>
        <w:t xml:space="preserve"> Thessalonians 1:3 &amp; Hebrews 10:24. </w:t>
      </w:r>
    </w:p>
    <w:p w:rsidR="006B04A8" w:rsidRPr="009B7BB6" w:rsidRDefault="006B04A8" w:rsidP="006B04A8">
      <w:pPr>
        <w:tabs>
          <w:tab w:val="left" w:pos="360"/>
        </w:tabs>
        <w:spacing w:line="480" w:lineRule="auto"/>
        <w:jc w:val="both"/>
        <w:rPr>
          <w:sz w:val="24"/>
          <w:szCs w:val="24"/>
        </w:rPr>
      </w:pPr>
      <w:r w:rsidRPr="009B7BB6">
        <w:rPr>
          <w:sz w:val="24"/>
          <w:szCs w:val="24"/>
        </w:rPr>
        <w:t>The Agape Love of His Brother John the Holy Ghost: The Holy Ghost’s Work and Fruit includes the Characteristic of Agape Love is in Galatians 5:22; Romans 15:30; Colossians 1:8; 1</w:t>
      </w:r>
      <w:r w:rsidRPr="009B7BB6">
        <w:rPr>
          <w:sz w:val="24"/>
          <w:szCs w:val="24"/>
          <w:vertAlign w:val="superscript"/>
        </w:rPr>
        <w:t>st</w:t>
      </w:r>
      <w:r w:rsidRPr="009B7BB6">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9B7BB6">
        <w:rPr>
          <w:sz w:val="24"/>
          <w:szCs w:val="24"/>
          <w:vertAlign w:val="superscript"/>
        </w:rPr>
        <w:t>nd</w:t>
      </w:r>
      <w:r w:rsidRPr="009B7BB6">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9B7BB6">
        <w:rPr>
          <w:sz w:val="24"/>
          <w:szCs w:val="24"/>
          <w:vertAlign w:val="superscript"/>
        </w:rPr>
        <w:t>st</w:t>
      </w:r>
      <w:r w:rsidRPr="009B7BB6">
        <w:rPr>
          <w:sz w:val="24"/>
          <w:szCs w:val="24"/>
        </w:rPr>
        <w:t xml:space="preserve"> Corinthians 13:1-13; 14:1, 12, 26. </w:t>
      </w:r>
    </w:p>
    <w:p w:rsidR="006B04A8" w:rsidRPr="009B7BB6" w:rsidRDefault="006B04A8" w:rsidP="006B04A8">
      <w:pPr>
        <w:tabs>
          <w:tab w:val="left" w:pos="360"/>
        </w:tabs>
        <w:spacing w:line="480" w:lineRule="auto"/>
        <w:jc w:val="both"/>
        <w:rPr>
          <w:sz w:val="24"/>
          <w:szCs w:val="24"/>
        </w:rPr>
      </w:pPr>
      <w:r w:rsidRPr="009B7BB6">
        <w:rPr>
          <w:sz w:val="24"/>
          <w:szCs w:val="24"/>
        </w:rPr>
        <w:t>The Divine Nature of Agape Love: The Father Stephen is the Supreme Source of all Holy Divine Love &amp; all Holy Agape Love: His very Character is Agape Love is in 1</w:t>
      </w:r>
      <w:r w:rsidRPr="009B7BB6">
        <w:rPr>
          <w:sz w:val="24"/>
          <w:szCs w:val="24"/>
          <w:vertAlign w:val="superscript"/>
        </w:rPr>
        <w:t>st</w:t>
      </w:r>
      <w:r w:rsidRPr="009B7BB6">
        <w:rPr>
          <w:sz w:val="24"/>
          <w:szCs w:val="24"/>
        </w:rPr>
        <w:t xml:space="preserve"> John 4:7-8; 1</w:t>
      </w:r>
      <w:r w:rsidRPr="009B7BB6">
        <w:rPr>
          <w:sz w:val="24"/>
          <w:szCs w:val="24"/>
          <w:vertAlign w:val="superscript"/>
        </w:rPr>
        <w:t>st</w:t>
      </w:r>
      <w:r w:rsidRPr="009B7BB6">
        <w:rPr>
          <w:sz w:val="24"/>
          <w:szCs w:val="24"/>
        </w:rPr>
        <w:t xml:space="preserve"> Thessalonians 3:12; 2</w:t>
      </w:r>
      <w:r w:rsidRPr="009B7BB6">
        <w:rPr>
          <w:sz w:val="24"/>
          <w:szCs w:val="24"/>
          <w:vertAlign w:val="superscript"/>
        </w:rPr>
        <w:t>nd</w:t>
      </w:r>
      <w:r w:rsidRPr="009B7BB6">
        <w:rPr>
          <w:sz w:val="24"/>
          <w:szCs w:val="24"/>
        </w:rPr>
        <w:t xml:space="preserve"> Timothy 1:7 &amp; 1</w:t>
      </w:r>
      <w:r w:rsidRPr="009B7BB6">
        <w:rPr>
          <w:sz w:val="24"/>
          <w:szCs w:val="24"/>
          <w:vertAlign w:val="superscript"/>
        </w:rPr>
        <w:t>st</w:t>
      </w:r>
      <w:r w:rsidRPr="009B7BB6">
        <w:rPr>
          <w:sz w:val="24"/>
          <w:szCs w:val="24"/>
        </w:rPr>
        <w:t xml:space="preserve"> John 4:16, 19. The Father Stephen’s Agape Love is revealed in the Cross of His Son Jesus Christ is in 1</w:t>
      </w:r>
      <w:r w:rsidRPr="009B7BB6">
        <w:rPr>
          <w:sz w:val="24"/>
          <w:szCs w:val="24"/>
          <w:vertAlign w:val="superscript"/>
        </w:rPr>
        <w:t>st</w:t>
      </w:r>
      <w:r w:rsidRPr="009B7BB6">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9B7BB6">
        <w:rPr>
          <w:sz w:val="24"/>
          <w:szCs w:val="24"/>
          <w:vertAlign w:val="superscript"/>
        </w:rPr>
        <w:t>nd</w:t>
      </w:r>
      <w:r w:rsidRPr="009B7BB6">
        <w:rPr>
          <w:sz w:val="24"/>
          <w:szCs w:val="24"/>
        </w:rPr>
        <w:t xml:space="preserve"> Chronicles 6:42; Psalms 6:4; 32:10; 51:1; 107:43; Isaiah 54:10; </w:t>
      </w:r>
      <w:r w:rsidRPr="009B7BB6">
        <w:rPr>
          <w:sz w:val="24"/>
          <w:szCs w:val="24"/>
        </w:rPr>
        <w:lastRenderedPageBreak/>
        <w:t>63:7; Lamentations 3:22 &amp; Hosea 2:19. The Father Stephen’s Agape Love in the NT: To describe the Father Stephen’s Agape Love for Humanity is in John 3:16; 5:42; 15:10; Romans 8:39; 2</w:t>
      </w:r>
      <w:r w:rsidRPr="009B7BB6">
        <w:rPr>
          <w:sz w:val="24"/>
          <w:szCs w:val="24"/>
          <w:vertAlign w:val="superscript"/>
        </w:rPr>
        <w:t>nd</w:t>
      </w:r>
      <w:r w:rsidRPr="009B7BB6">
        <w:rPr>
          <w:sz w:val="24"/>
          <w:szCs w:val="24"/>
        </w:rPr>
        <w:t xml:space="preserve"> Corinthians 13:14; Ephesians 2:4; Hebrews 12:6 &amp; 1</w:t>
      </w:r>
      <w:r w:rsidRPr="009B7BB6">
        <w:rPr>
          <w:sz w:val="24"/>
          <w:szCs w:val="24"/>
          <w:vertAlign w:val="superscript"/>
        </w:rPr>
        <w:t>st</w:t>
      </w:r>
      <w:r w:rsidRPr="009B7BB6">
        <w:rPr>
          <w:sz w:val="24"/>
          <w:szCs w:val="24"/>
        </w:rPr>
        <w:t xml:space="preserve"> John 3:1. To describe Holy Agape Love for the Father Stephen is in John 14:21; 21:15; Romans 8:28; 1</w:t>
      </w:r>
      <w:r w:rsidRPr="009B7BB6">
        <w:rPr>
          <w:sz w:val="24"/>
          <w:szCs w:val="24"/>
          <w:vertAlign w:val="superscript"/>
        </w:rPr>
        <w:t>st</w:t>
      </w:r>
      <w:r w:rsidRPr="009B7BB6">
        <w:rPr>
          <w:sz w:val="24"/>
          <w:szCs w:val="24"/>
        </w:rPr>
        <w:t xml:space="preserve"> Thessalonians 1:3; James 1:12; 1</w:t>
      </w:r>
      <w:r w:rsidRPr="009B7BB6">
        <w:rPr>
          <w:sz w:val="24"/>
          <w:szCs w:val="24"/>
          <w:vertAlign w:val="superscript"/>
        </w:rPr>
        <w:t>st</w:t>
      </w:r>
      <w:r w:rsidRPr="009B7BB6">
        <w:rPr>
          <w:sz w:val="24"/>
          <w:szCs w:val="24"/>
        </w:rPr>
        <w:t xml:space="preserve"> Peter 1:8; 1</w:t>
      </w:r>
      <w:r w:rsidRPr="009B7BB6">
        <w:rPr>
          <w:sz w:val="24"/>
          <w:szCs w:val="24"/>
          <w:vertAlign w:val="superscript"/>
        </w:rPr>
        <w:t>st</w:t>
      </w:r>
      <w:r w:rsidRPr="009B7BB6">
        <w:rPr>
          <w:sz w:val="24"/>
          <w:szCs w:val="24"/>
        </w:rPr>
        <w:t xml:space="preserve"> John 5:3 &amp; Luke 10:27. To describe Holy Brotherly Agape Love is in John 13:35; Romans 13:8; 1</w:t>
      </w:r>
      <w:r w:rsidRPr="009B7BB6">
        <w:rPr>
          <w:sz w:val="24"/>
          <w:szCs w:val="24"/>
          <w:vertAlign w:val="superscript"/>
        </w:rPr>
        <w:t>st</w:t>
      </w:r>
      <w:r w:rsidRPr="009B7BB6">
        <w:rPr>
          <w:sz w:val="24"/>
          <w:szCs w:val="24"/>
        </w:rPr>
        <w:t xml:space="preserve"> Corinthians 16:24; 2</w:t>
      </w:r>
      <w:r w:rsidRPr="009B7BB6">
        <w:rPr>
          <w:sz w:val="24"/>
          <w:szCs w:val="24"/>
          <w:vertAlign w:val="superscript"/>
        </w:rPr>
        <w:t>nd</w:t>
      </w:r>
      <w:r w:rsidRPr="009B7BB6">
        <w:rPr>
          <w:sz w:val="24"/>
          <w:szCs w:val="24"/>
        </w:rPr>
        <w:t xml:space="preserve"> Corinthians 8:8; Galatians 5:13; Ephesians 4:2; Philippians 1:9; Colossians 2:2 &amp; Philemon 5. To describe Holy Agape Love expressed by eating together is in 2</w:t>
      </w:r>
      <w:r w:rsidRPr="009B7BB6">
        <w:rPr>
          <w:sz w:val="24"/>
          <w:szCs w:val="24"/>
          <w:vertAlign w:val="superscript"/>
        </w:rPr>
        <w:t>nd</w:t>
      </w:r>
      <w:r w:rsidRPr="009B7BB6">
        <w:rPr>
          <w:sz w:val="24"/>
          <w:szCs w:val="24"/>
        </w:rPr>
        <w:t xml:space="preserve"> Peter 2:13 &amp; Jude 12. To describe Holy Divine Love in a negative wrong sense as a Sexual Eros Love is in Acts 17:28-30; John 3:19; 12:43; 2</w:t>
      </w:r>
      <w:r w:rsidRPr="009B7BB6">
        <w:rPr>
          <w:sz w:val="24"/>
          <w:szCs w:val="24"/>
          <w:vertAlign w:val="superscript"/>
        </w:rPr>
        <w:t>nd</w:t>
      </w:r>
      <w:r w:rsidRPr="009B7BB6">
        <w:rPr>
          <w:sz w:val="24"/>
          <w:szCs w:val="24"/>
        </w:rPr>
        <w:t xml:space="preserve"> Timothy 4:10; 2</w:t>
      </w:r>
      <w:r w:rsidRPr="009B7BB6">
        <w:rPr>
          <w:sz w:val="24"/>
          <w:szCs w:val="24"/>
          <w:vertAlign w:val="superscript"/>
        </w:rPr>
        <w:t>nd</w:t>
      </w:r>
      <w:r w:rsidRPr="009B7BB6">
        <w:rPr>
          <w:sz w:val="24"/>
          <w:szCs w:val="24"/>
        </w:rPr>
        <w:t xml:space="preserve"> Peter 2:15; 1</w:t>
      </w:r>
      <w:r w:rsidRPr="009B7BB6">
        <w:rPr>
          <w:sz w:val="24"/>
          <w:szCs w:val="24"/>
          <w:vertAlign w:val="superscript"/>
        </w:rPr>
        <w:t>st</w:t>
      </w:r>
      <w:r w:rsidRPr="009B7BB6">
        <w:rPr>
          <w:sz w:val="24"/>
          <w:szCs w:val="24"/>
        </w:rPr>
        <w:t xml:space="preserve"> John 2:15 &amp; Luke 11:43. This does not refer to Holy Agape Love as God because it is Immutable. The Characteristic of Agape Love is in 1</w:t>
      </w:r>
      <w:r w:rsidRPr="009B7BB6">
        <w:rPr>
          <w:sz w:val="24"/>
          <w:szCs w:val="24"/>
          <w:vertAlign w:val="superscript"/>
        </w:rPr>
        <w:t>st</w:t>
      </w:r>
      <w:r w:rsidRPr="009B7BB6">
        <w:rPr>
          <w:sz w:val="24"/>
          <w:szCs w:val="24"/>
        </w:rPr>
        <w:t xml:space="preserve"> Corinthians 13:4-8; Romans 12:9; 1</w:t>
      </w:r>
      <w:r w:rsidRPr="009B7BB6">
        <w:rPr>
          <w:sz w:val="24"/>
          <w:szCs w:val="24"/>
          <w:vertAlign w:val="superscript"/>
        </w:rPr>
        <w:t>st</w:t>
      </w:r>
      <w:r w:rsidRPr="009B7BB6">
        <w:rPr>
          <w:sz w:val="24"/>
          <w:szCs w:val="24"/>
        </w:rPr>
        <w:t xml:space="preserve"> Timothy 1:5; 1</w:t>
      </w:r>
      <w:r w:rsidRPr="009B7BB6">
        <w:rPr>
          <w:sz w:val="24"/>
          <w:szCs w:val="24"/>
          <w:vertAlign w:val="superscript"/>
        </w:rPr>
        <w:t>st</w:t>
      </w:r>
      <w:r w:rsidRPr="009B7BB6">
        <w:rPr>
          <w:sz w:val="24"/>
          <w:szCs w:val="24"/>
        </w:rPr>
        <w:t xml:space="preserve"> Peter 1:22 &amp; 1</w:t>
      </w:r>
      <w:r w:rsidRPr="009B7BB6">
        <w:rPr>
          <w:sz w:val="24"/>
          <w:szCs w:val="24"/>
          <w:vertAlign w:val="superscript"/>
        </w:rPr>
        <w:t>st</w:t>
      </w:r>
      <w:r w:rsidRPr="009B7BB6">
        <w:rPr>
          <w:sz w:val="24"/>
          <w:szCs w:val="24"/>
        </w:rPr>
        <w:t xml:space="preserve"> John 4:18. The Agape Love is shown by Good Deeds is in 1</w:t>
      </w:r>
      <w:r w:rsidRPr="009B7BB6">
        <w:rPr>
          <w:sz w:val="24"/>
          <w:szCs w:val="24"/>
          <w:vertAlign w:val="superscript"/>
        </w:rPr>
        <w:t>st</w:t>
      </w:r>
      <w:r w:rsidRPr="009B7BB6">
        <w:rPr>
          <w:sz w:val="24"/>
          <w:szCs w:val="24"/>
        </w:rPr>
        <w:t xml:space="preserve"> John 3:17-18; 4:9; 5:2-3; 2</w:t>
      </w:r>
      <w:r w:rsidRPr="009B7BB6">
        <w:rPr>
          <w:sz w:val="24"/>
          <w:szCs w:val="24"/>
          <w:vertAlign w:val="superscript"/>
        </w:rPr>
        <w:t>nd</w:t>
      </w:r>
      <w:r w:rsidRPr="009B7BB6">
        <w:rPr>
          <w:sz w:val="24"/>
          <w:szCs w:val="24"/>
        </w:rPr>
        <w:t xml:space="preserve"> John 6; 3</w:t>
      </w:r>
      <w:r w:rsidRPr="009B7BB6">
        <w:rPr>
          <w:sz w:val="24"/>
          <w:szCs w:val="24"/>
          <w:vertAlign w:val="superscript"/>
        </w:rPr>
        <w:t>rd</w:t>
      </w:r>
      <w:r w:rsidRPr="009B7BB6">
        <w:rPr>
          <w:sz w:val="24"/>
          <w:szCs w:val="24"/>
        </w:rPr>
        <w:t xml:space="preserve"> John 5-6; John 14:15, 23; Romans 5:8; 14:15 &amp; Galatians 2:20. The Pre-Eminence of Agape Love is in 1</w:t>
      </w:r>
      <w:r w:rsidRPr="009B7BB6">
        <w:rPr>
          <w:sz w:val="24"/>
          <w:szCs w:val="24"/>
          <w:vertAlign w:val="superscript"/>
        </w:rPr>
        <w:t>st</w:t>
      </w:r>
      <w:r w:rsidRPr="009B7BB6">
        <w:rPr>
          <w:sz w:val="24"/>
          <w:szCs w:val="24"/>
        </w:rPr>
        <w:t xml:space="preserve"> Corinthians 12:31-13:3, 13; Matthew 22:37-39; Mark 12:29-31; Romans 13:9-10; Galatians 5:6; Ephesians 3:17-19; Colossians 3:14; 2</w:t>
      </w:r>
      <w:r w:rsidRPr="009B7BB6">
        <w:rPr>
          <w:sz w:val="24"/>
          <w:szCs w:val="24"/>
          <w:vertAlign w:val="superscript"/>
        </w:rPr>
        <w:t>nd</w:t>
      </w:r>
      <w:r w:rsidRPr="009B7BB6">
        <w:rPr>
          <w:sz w:val="24"/>
          <w:szCs w:val="24"/>
        </w:rPr>
        <w:t xml:space="preserve"> Peter 1:7 &amp; 1</w:t>
      </w:r>
      <w:r w:rsidRPr="009B7BB6">
        <w:rPr>
          <w:sz w:val="24"/>
          <w:szCs w:val="24"/>
          <w:vertAlign w:val="superscript"/>
        </w:rPr>
        <w:t>st</w:t>
      </w:r>
      <w:r w:rsidRPr="009B7BB6">
        <w:rPr>
          <w:sz w:val="24"/>
          <w:szCs w:val="24"/>
        </w:rPr>
        <w:t xml:space="preserve"> John 2:10. </w:t>
      </w:r>
    </w:p>
    <w:p w:rsidR="006B04A8" w:rsidRPr="009B7BB6" w:rsidRDefault="006B04A8" w:rsidP="006B04A8">
      <w:pPr>
        <w:tabs>
          <w:tab w:val="left" w:pos="360"/>
        </w:tabs>
        <w:spacing w:line="480" w:lineRule="auto"/>
        <w:jc w:val="both"/>
        <w:rPr>
          <w:sz w:val="24"/>
          <w:szCs w:val="24"/>
        </w:rPr>
      </w:pPr>
      <w:r w:rsidRPr="009B7BB6">
        <w:rPr>
          <w:sz w:val="24"/>
          <w:szCs w:val="24"/>
        </w:rPr>
        <w:t>The Agape Love for the Father Stephen: Believers’ response to the Father Stephen’s Agape Love is in 1</w:t>
      </w:r>
      <w:r w:rsidRPr="009B7BB6">
        <w:rPr>
          <w:sz w:val="24"/>
          <w:szCs w:val="24"/>
          <w:vertAlign w:val="superscript"/>
        </w:rPr>
        <w:t>st</w:t>
      </w:r>
      <w:r w:rsidRPr="009B7BB6">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w:t>
      </w:r>
      <w:r w:rsidRPr="009B7BB6">
        <w:rPr>
          <w:sz w:val="24"/>
          <w:szCs w:val="24"/>
        </w:rPr>
        <w:lastRenderedPageBreak/>
        <w:t>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9B7BB6">
        <w:rPr>
          <w:sz w:val="24"/>
          <w:szCs w:val="24"/>
          <w:vertAlign w:val="superscript"/>
        </w:rPr>
        <w:t>st</w:t>
      </w:r>
      <w:r w:rsidRPr="009B7BB6">
        <w:rPr>
          <w:sz w:val="24"/>
          <w:szCs w:val="24"/>
        </w:rPr>
        <w:t xml:space="preserve"> Chronicles 29:3, 6, 9; Exodus 25:2; 35:5 &amp; 2</w:t>
      </w:r>
      <w:r w:rsidRPr="009B7BB6">
        <w:rPr>
          <w:sz w:val="24"/>
          <w:szCs w:val="24"/>
          <w:vertAlign w:val="superscript"/>
        </w:rPr>
        <w:t>nd</w:t>
      </w:r>
      <w:r w:rsidRPr="009B7BB6">
        <w:rPr>
          <w:sz w:val="24"/>
          <w:szCs w:val="24"/>
        </w:rPr>
        <w:t xml:space="preserve"> Corinthians 8:4-5, 8; 9:7. Obeying the Father Stephen is in Acts 6:6-7; 7:1-53; 1</w:t>
      </w:r>
      <w:r w:rsidRPr="009B7BB6">
        <w:rPr>
          <w:sz w:val="24"/>
          <w:szCs w:val="24"/>
          <w:vertAlign w:val="superscript"/>
        </w:rPr>
        <w:t>st</w:t>
      </w:r>
      <w:r w:rsidRPr="009B7BB6">
        <w:rPr>
          <w:sz w:val="24"/>
          <w:szCs w:val="24"/>
        </w:rPr>
        <w:t xml:space="preserve"> John 5:3; Psalms 40:8; John 14:15, 23; 15:14 &amp; 2</w:t>
      </w:r>
      <w:r w:rsidRPr="009B7BB6">
        <w:rPr>
          <w:sz w:val="24"/>
          <w:szCs w:val="24"/>
          <w:vertAlign w:val="superscript"/>
        </w:rPr>
        <w:t>nd</w:t>
      </w:r>
      <w:r w:rsidRPr="009B7BB6">
        <w:rPr>
          <w:sz w:val="24"/>
          <w:szCs w:val="24"/>
        </w:rPr>
        <w:t xml:space="preserve"> John 6. Agape Loving others is in 1</w:t>
      </w:r>
      <w:r w:rsidRPr="009B7BB6">
        <w:rPr>
          <w:sz w:val="24"/>
          <w:szCs w:val="24"/>
          <w:vertAlign w:val="superscript"/>
        </w:rPr>
        <w:t>st</w:t>
      </w:r>
      <w:r w:rsidRPr="009B7BB6">
        <w:rPr>
          <w:sz w:val="24"/>
          <w:szCs w:val="24"/>
        </w:rPr>
        <w:t xml:space="preserve"> John 4:11, 21 &amp; John 13:35; 15:12. The Divine Love for the Father Stephen is in Acts 17:28-30. The Divine Love for Man only is in 2</w:t>
      </w:r>
      <w:r w:rsidRPr="009B7BB6">
        <w:rPr>
          <w:sz w:val="24"/>
          <w:szCs w:val="24"/>
          <w:vertAlign w:val="superscript"/>
        </w:rPr>
        <w:t>nd</w:t>
      </w:r>
      <w:r w:rsidRPr="009B7BB6">
        <w:rPr>
          <w:sz w:val="24"/>
          <w:szCs w:val="24"/>
        </w:rPr>
        <w:t xml:space="preserve"> Peter 1:4. The Sexual Love for Man only is in Genesis 4:1. The Blessings of Agape Loving the Father Stephen is in John 14:15-16, 23; 16:27 &amp; 1</w:t>
      </w:r>
      <w:r w:rsidRPr="009B7BB6">
        <w:rPr>
          <w:sz w:val="24"/>
          <w:szCs w:val="24"/>
          <w:vertAlign w:val="superscript"/>
        </w:rPr>
        <w:t>st</w:t>
      </w:r>
      <w:r w:rsidRPr="009B7BB6">
        <w:rPr>
          <w:sz w:val="24"/>
          <w:szCs w:val="24"/>
        </w:rPr>
        <w:t xml:space="preserve"> Peter 1:8. The Examples of Agape Love for the Father Stephen and His Son Jesus Christ is in Psalms 18:1; 73:25; Matthew 26:7; Mark 14:3; John 11:16; 12:3; 21:16; Hebrews 6:10; Luke 2:37; 7:47; 24:53 &amp; Acts 21:13. </w:t>
      </w:r>
    </w:p>
    <w:p w:rsidR="006B04A8" w:rsidRPr="009B7BB6" w:rsidRDefault="006B04A8" w:rsidP="006B04A8">
      <w:pPr>
        <w:tabs>
          <w:tab w:val="left" w:pos="360"/>
        </w:tabs>
        <w:spacing w:line="480" w:lineRule="auto"/>
        <w:jc w:val="both"/>
        <w:rPr>
          <w:sz w:val="24"/>
          <w:szCs w:val="24"/>
        </w:rPr>
      </w:pPr>
      <w:r w:rsidRPr="009B7BB6">
        <w:rPr>
          <w:sz w:val="24"/>
          <w:szCs w:val="24"/>
        </w:rPr>
        <w:t>Agape Love for One Another: The True Reasons for Agape Loving One Another: The Father Stephen commands it is in Galatians 5:14; Leviticus 19:18, 34; Deuteronomy 10:19; Matthew 22:39; Mark 12:31; John 15:12; Romans 13:10; 1</w:t>
      </w:r>
      <w:r w:rsidRPr="009B7BB6">
        <w:rPr>
          <w:sz w:val="24"/>
          <w:szCs w:val="24"/>
          <w:vertAlign w:val="superscript"/>
        </w:rPr>
        <w:t>st</w:t>
      </w:r>
      <w:r w:rsidRPr="009B7BB6">
        <w:rPr>
          <w:sz w:val="24"/>
          <w:szCs w:val="24"/>
        </w:rPr>
        <w:t xml:space="preserve"> Thessalonians 4:9; Hebrews 13:1; James 2:8; 1</w:t>
      </w:r>
      <w:r w:rsidRPr="009B7BB6">
        <w:rPr>
          <w:sz w:val="24"/>
          <w:szCs w:val="24"/>
          <w:vertAlign w:val="superscript"/>
        </w:rPr>
        <w:t>st</w:t>
      </w:r>
      <w:r w:rsidRPr="009B7BB6">
        <w:rPr>
          <w:sz w:val="24"/>
          <w:szCs w:val="24"/>
        </w:rPr>
        <w:t xml:space="preserve"> Peter 1:22; 2:17; 1</w:t>
      </w:r>
      <w:r w:rsidRPr="009B7BB6">
        <w:rPr>
          <w:sz w:val="24"/>
          <w:szCs w:val="24"/>
          <w:vertAlign w:val="superscript"/>
        </w:rPr>
        <w:t>st</w:t>
      </w:r>
      <w:r w:rsidRPr="009B7BB6">
        <w:rPr>
          <w:sz w:val="24"/>
          <w:szCs w:val="24"/>
        </w:rPr>
        <w:t xml:space="preserve"> John 3:23; 4:21 &amp; 2</w:t>
      </w:r>
      <w:r w:rsidRPr="009B7BB6">
        <w:rPr>
          <w:sz w:val="24"/>
          <w:szCs w:val="24"/>
          <w:vertAlign w:val="superscript"/>
        </w:rPr>
        <w:t>nd</w:t>
      </w:r>
      <w:r w:rsidRPr="009B7BB6">
        <w:rPr>
          <w:sz w:val="24"/>
          <w:szCs w:val="24"/>
        </w:rPr>
        <w:t xml:space="preserve"> John 5. The Father Stephen has taken the initiative in showing Agape Love is in 1</w:t>
      </w:r>
      <w:r w:rsidRPr="009B7BB6">
        <w:rPr>
          <w:sz w:val="24"/>
          <w:szCs w:val="24"/>
          <w:vertAlign w:val="superscript"/>
        </w:rPr>
        <w:t>st</w:t>
      </w:r>
      <w:r w:rsidRPr="009B7BB6">
        <w:rPr>
          <w:sz w:val="24"/>
          <w:szCs w:val="24"/>
        </w:rPr>
        <w:t xml:space="preserve"> John 3:16; 4:11; Malachi 2:10 &amp; 1</w:t>
      </w:r>
      <w:r w:rsidRPr="009B7BB6">
        <w:rPr>
          <w:sz w:val="24"/>
          <w:szCs w:val="24"/>
          <w:vertAlign w:val="superscript"/>
        </w:rPr>
        <w:t>st</w:t>
      </w:r>
      <w:r w:rsidRPr="009B7BB6">
        <w:rPr>
          <w:sz w:val="24"/>
          <w:szCs w:val="24"/>
        </w:rPr>
        <w:t xml:space="preserve"> Corinthians 8:11-13. The Father Stephen’s Creatures are known by their Agape Love is in John 13:35 &amp; 1</w:t>
      </w:r>
      <w:r w:rsidRPr="009B7BB6">
        <w:rPr>
          <w:sz w:val="24"/>
          <w:szCs w:val="24"/>
          <w:vertAlign w:val="superscript"/>
        </w:rPr>
        <w:t>st</w:t>
      </w:r>
      <w:r w:rsidRPr="009B7BB6">
        <w:rPr>
          <w:sz w:val="24"/>
          <w:szCs w:val="24"/>
        </w:rPr>
        <w:t xml:space="preserve"> John 2:10; 3:14; 4:7, 16, 20. Agape Love maintains True Fellowship is in 1</w:t>
      </w:r>
      <w:r w:rsidRPr="009B7BB6">
        <w:rPr>
          <w:sz w:val="24"/>
          <w:szCs w:val="24"/>
          <w:vertAlign w:val="superscript"/>
        </w:rPr>
        <w:t>st</w:t>
      </w:r>
      <w:r w:rsidRPr="009B7BB6">
        <w:rPr>
          <w:sz w:val="24"/>
          <w:szCs w:val="24"/>
        </w:rPr>
        <w:t xml:space="preserve"> Peter 4:8; Proverbs 10:12; 17:9 &amp; Ephesians 4:2. Agape Love promotes Sacrificial Service is in 1</w:t>
      </w:r>
      <w:r w:rsidRPr="009B7BB6">
        <w:rPr>
          <w:sz w:val="24"/>
          <w:szCs w:val="24"/>
          <w:vertAlign w:val="superscript"/>
        </w:rPr>
        <w:t>st</w:t>
      </w:r>
      <w:r w:rsidRPr="009B7BB6">
        <w:rPr>
          <w:sz w:val="24"/>
          <w:szCs w:val="24"/>
        </w:rPr>
        <w:t xml:space="preserve"> Thessalonians 1:3; 2:8; Proverbs 17:17; 2</w:t>
      </w:r>
      <w:r w:rsidRPr="009B7BB6">
        <w:rPr>
          <w:sz w:val="24"/>
          <w:szCs w:val="24"/>
          <w:vertAlign w:val="superscript"/>
        </w:rPr>
        <w:t>nd</w:t>
      </w:r>
      <w:r w:rsidRPr="009B7BB6">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w:t>
      </w:r>
      <w:r w:rsidRPr="009B7BB6">
        <w:rPr>
          <w:sz w:val="24"/>
          <w:szCs w:val="24"/>
        </w:rPr>
        <w:lastRenderedPageBreak/>
        <w:t>Deuteronomy 15:7-8 &amp; 1</w:t>
      </w:r>
      <w:r w:rsidRPr="009B7BB6">
        <w:rPr>
          <w:sz w:val="24"/>
          <w:szCs w:val="24"/>
          <w:vertAlign w:val="superscript"/>
        </w:rPr>
        <w:t>st</w:t>
      </w:r>
      <w:r w:rsidRPr="009B7BB6">
        <w:rPr>
          <w:sz w:val="24"/>
          <w:szCs w:val="24"/>
        </w:rPr>
        <w:t xml:space="preserve"> John 3:17. In affectionate greetings is in 2</w:t>
      </w:r>
      <w:r w:rsidRPr="009B7BB6">
        <w:rPr>
          <w:sz w:val="24"/>
          <w:szCs w:val="24"/>
          <w:vertAlign w:val="superscript"/>
        </w:rPr>
        <w:t>nd</w:t>
      </w:r>
      <w:r w:rsidRPr="009B7BB6">
        <w:rPr>
          <w:sz w:val="24"/>
          <w:szCs w:val="24"/>
        </w:rPr>
        <w:t xml:space="preserve"> Corinthians 13:12; Genesis 33:4; 45:14-15; Romans 16:16; 1</w:t>
      </w:r>
      <w:r w:rsidRPr="009B7BB6">
        <w:rPr>
          <w:sz w:val="24"/>
          <w:szCs w:val="24"/>
          <w:vertAlign w:val="superscript"/>
        </w:rPr>
        <w:t>st</w:t>
      </w:r>
      <w:r w:rsidRPr="009B7BB6">
        <w:rPr>
          <w:sz w:val="24"/>
          <w:szCs w:val="24"/>
        </w:rPr>
        <w:t xml:space="preserve"> Corinthians 16:20; 1</w:t>
      </w:r>
      <w:r w:rsidRPr="009B7BB6">
        <w:rPr>
          <w:sz w:val="24"/>
          <w:szCs w:val="24"/>
          <w:vertAlign w:val="superscript"/>
        </w:rPr>
        <w:t>st</w:t>
      </w:r>
      <w:r w:rsidRPr="009B7BB6">
        <w:rPr>
          <w:sz w:val="24"/>
          <w:szCs w:val="24"/>
        </w:rPr>
        <w:t xml:space="preserve"> Peter 5:14 &amp; Acts 20:37. The Examples of the demonstration of Divine Love for One Another is in Genesis 14:14-16; Exodus 32:31-32; 1</w:t>
      </w:r>
      <w:r w:rsidRPr="009B7BB6">
        <w:rPr>
          <w:sz w:val="24"/>
          <w:szCs w:val="24"/>
          <w:vertAlign w:val="superscript"/>
        </w:rPr>
        <w:t>st</w:t>
      </w:r>
      <w:r w:rsidRPr="009B7BB6">
        <w:rPr>
          <w:sz w:val="24"/>
          <w:szCs w:val="24"/>
        </w:rPr>
        <w:t xml:space="preserve"> Samuel 18:3; Romans 16:4; 2</w:t>
      </w:r>
      <w:r w:rsidRPr="009B7BB6">
        <w:rPr>
          <w:sz w:val="24"/>
          <w:szCs w:val="24"/>
          <w:vertAlign w:val="superscript"/>
        </w:rPr>
        <w:t>nd</w:t>
      </w:r>
      <w:r w:rsidRPr="009B7BB6">
        <w:rPr>
          <w:sz w:val="24"/>
          <w:szCs w:val="24"/>
        </w:rPr>
        <w:t xml:space="preserve"> Corinthians 2:4; Ephesians 1:15; Philippians 1:8; 4:1; 2</w:t>
      </w:r>
      <w:r w:rsidRPr="009B7BB6">
        <w:rPr>
          <w:sz w:val="24"/>
          <w:szCs w:val="24"/>
          <w:vertAlign w:val="superscript"/>
        </w:rPr>
        <w:t>nd</w:t>
      </w:r>
      <w:r w:rsidRPr="009B7BB6">
        <w:rPr>
          <w:sz w:val="24"/>
          <w:szCs w:val="24"/>
        </w:rPr>
        <w:t xml:space="preserve"> Timothy 1:16-17; Philemon 12; 3</w:t>
      </w:r>
      <w:r w:rsidRPr="009B7BB6">
        <w:rPr>
          <w:sz w:val="24"/>
          <w:szCs w:val="24"/>
          <w:vertAlign w:val="superscript"/>
        </w:rPr>
        <w:t>rd</w:t>
      </w:r>
      <w:r w:rsidRPr="009B7BB6">
        <w:rPr>
          <w:sz w:val="24"/>
          <w:szCs w:val="24"/>
        </w:rPr>
        <w:t xml:space="preserve"> John 6; Luke 7:2-6; 10:29-37 &amp; Acts 4:32; 16:33; 20:38. Paul’s Agape Love for His churches is in 2</w:t>
      </w:r>
      <w:r w:rsidRPr="009B7BB6">
        <w:rPr>
          <w:sz w:val="24"/>
          <w:szCs w:val="24"/>
          <w:vertAlign w:val="superscript"/>
        </w:rPr>
        <w:t>nd</w:t>
      </w:r>
      <w:r w:rsidRPr="009B7BB6">
        <w:rPr>
          <w:sz w:val="24"/>
          <w:szCs w:val="24"/>
        </w:rPr>
        <w:t xml:space="preserve"> Corinthians 1:3-6; 2:4; Galatians 4:19; Philippians 1:3, 7; 4:1 &amp; 1</w:t>
      </w:r>
      <w:r w:rsidRPr="009B7BB6">
        <w:rPr>
          <w:sz w:val="24"/>
          <w:szCs w:val="24"/>
          <w:vertAlign w:val="superscript"/>
        </w:rPr>
        <w:t>st</w:t>
      </w:r>
      <w:r w:rsidRPr="009B7BB6">
        <w:rPr>
          <w:sz w:val="24"/>
          <w:szCs w:val="24"/>
        </w:rPr>
        <w:t xml:space="preserve"> Thessalonians 2:7-8; 3:7-10, 12. </w:t>
      </w:r>
    </w:p>
    <w:p w:rsidR="006B04A8" w:rsidRPr="009B7BB6" w:rsidRDefault="006B04A8" w:rsidP="006B04A8">
      <w:pPr>
        <w:tabs>
          <w:tab w:val="left" w:pos="360"/>
        </w:tabs>
        <w:spacing w:line="480" w:lineRule="auto"/>
        <w:jc w:val="both"/>
        <w:rPr>
          <w:sz w:val="24"/>
          <w:szCs w:val="24"/>
        </w:rPr>
      </w:pPr>
      <w:r w:rsidRPr="009B7BB6">
        <w:rPr>
          <w:sz w:val="24"/>
          <w:szCs w:val="24"/>
        </w:rPr>
        <w:t>The Divine Love in Relationships: The Divine Love between Husband and Wife: Conjugal Love is commanded is in Colossians 3:18-19; Genesis 2:24; Deuteronomy 24:5; Proverbs 5:18-20; Ecclesiastes 9:9; Ephesians 5:22, 28, 33 &amp; 1</w:t>
      </w:r>
      <w:r w:rsidRPr="009B7BB6">
        <w:rPr>
          <w:sz w:val="24"/>
          <w:szCs w:val="24"/>
          <w:vertAlign w:val="superscript"/>
        </w:rPr>
        <w:t>st</w:t>
      </w:r>
      <w:r w:rsidRPr="009B7BB6">
        <w:rPr>
          <w:sz w:val="24"/>
          <w:szCs w:val="24"/>
        </w:rPr>
        <w:t xml:space="preserve"> Peter 3:7. It is patterned on the Father Stephen’s Divine Love for His Creatures is in Isaiah 54:5; 62:5; Ephesians 5:25-27; Jeremiah 3:14; Ezekiel 16:8; Hosea 2:19; 2</w:t>
      </w:r>
      <w:r w:rsidRPr="009B7BB6">
        <w:rPr>
          <w:sz w:val="24"/>
          <w:szCs w:val="24"/>
          <w:vertAlign w:val="superscript"/>
        </w:rPr>
        <w:t>nd</w:t>
      </w:r>
      <w:r w:rsidRPr="009B7BB6">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9B7BB6">
        <w:rPr>
          <w:sz w:val="24"/>
          <w:szCs w:val="24"/>
          <w:vertAlign w:val="superscript"/>
        </w:rPr>
        <w:t>st</w:t>
      </w:r>
      <w:r w:rsidRPr="009B7BB6">
        <w:rPr>
          <w:sz w:val="24"/>
          <w:szCs w:val="24"/>
        </w:rPr>
        <w:t xml:space="preserve"> Samuel 1:5; Esther 2:17; Song of Solomon 1:2; 4:10; Hosea 3:1 &amp; Matthew 1:19. Safeguards on Human Divine Love: Sex is damned as every level is in Genesis 4:1; 6:1-7; Tobit 4:12-13; 1</w:t>
      </w:r>
      <w:r w:rsidRPr="009B7BB6">
        <w:rPr>
          <w:sz w:val="24"/>
          <w:szCs w:val="24"/>
          <w:vertAlign w:val="superscript"/>
        </w:rPr>
        <w:t>st</w:t>
      </w:r>
      <w:r w:rsidRPr="009B7BB6">
        <w:rPr>
          <w:sz w:val="24"/>
          <w:szCs w:val="24"/>
        </w:rPr>
        <w:t xml:space="preserve"> Corinthians 5:1; 6:9, 16, 18; 7:2; 10:8; Ephesians 5:3; Colossians 3:5; 1</w:t>
      </w:r>
      <w:r w:rsidRPr="009B7BB6">
        <w:rPr>
          <w:sz w:val="24"/>
          <w:szCs w:val="24"/>
          <w:vertAlign w:val="superscript"/>
        </w:rPr>
        <w:t>st</w:t>
      </w:r>
      <w:r w:rsidRPr="009B7BB6">
        <w:rPr>
          <w:sz w:val="24"/>
          <w:szCs w:val="24"/>
        </w:rPr>
        <w:t xml:space="preserve"> Thessalonians 4:3; Leviticus 18:22; 19:29; Deuteronomy 23:17-18; Matthew 5:32 &amp; Romans 1:21-27. Adultery is damned is in Exodus 20:14; Leviticus 20:10; Deuteronomy 5:18; Proverbs 6:24; 1</w:t>
      </w:r>
      <w:r w:rsidRPr="009B7BB6">
        <w:rPr>
          <w:sz w:val="24"/>
          <w:szCs w:val="24"/>
          <w:vertAlign w:val="superscript"/>
        </w:rPr>
        <w:t>st</w:t>
      </w:r>
      <w:r w:rsidRPr="009B7BB6">
        <w:rPr>
          <w:sz w:val="24"/>
          <w:szCs w:val="24"/>
        </w:rPr>
        <w:t xml:space="preserve"> Corinthians 6:9 &amp; Hebrews 13:4. Restrictions on divorce is in Matthew 5:32; 19:9; Malachi 2:16; Mark 10:11-12; 1</w:t>
      </w:r>
      <w:r w:rsidRPr="009B7BB6">
        <w:rPr>
          <w:sz w:val="24"/>
          <w:szCs w:val="24"/>
          <w:vertAlign w:val="superscript"/>
        </w:rPr>
        <w:t>st</w:t>
      </w:r>
      <w:r w:rsidRPr="009B7BB6">
        <w:rPr>
          <w:sz w:val="24"/>
          <w:szCs w:val="24"/>
        </w:rPr>
        <w:t xml:space="preserve"> Corinthians 7:10-11 &amp; Luke 16:18. Unbridled Lust, Pleasure &amp; Wine is damned is in Matthew </w:t>
      </w:r>
      <w:r w:rsidRPr="009B7BB6">
        <w:rPr>
          <w:sz w:val="24"/>
          <w:szCs w:val="24"/>
        </w:rPr>
        <w:lastRenderedPageBreak/>
        <w:t>5:28; Job 31:1; Proverbs 6:25; 1</w:t>
      </w:r>
      <w:r w:rsidRPr="009B7BB6">
        <w:rPr>
          <w:sz w:val="24"/>
          <w:szCs w:val="24"/>
          <w:vertAlign w:val="superscript"/>
        </w:rPr>
        <w:t>st</w:t>
      </w:r>
      <w:r w:rsidRPr="009B7BB6">
        <w:rPr>
          <w:sz w:val="24"/>
          <w:szCs w:val="24"/>
        </w:rPr>
        <w:t xml:space="preserve"> Corinthians 7:9; Ephesians 4:19 &amp; 1</w:t>
      </w:r>
      <w:r w:rsidRPr="009B7BB6">
        <w:rPr>
          <w:sz w:val="24"/>
          <w:szCs w:val="24"/>
          <w:vertAlign w:val="superscript"/>
        </w:rPr>
        <w:t>st</w:t>
      </w:r>
      <w:r w:rsidRPr="009B7BB6">
        <w:rPr>
          <w:sz w:val="24"/>
          <w:szCs w:val="24"/>
        </w:rPr>
        <w:t xml:space="preserve"> Thessalonians 4:5. Polygamy is Forbidden is in 1</w:t>
      </w:r>
      <w:r w:rsidRPr="009B7BB6">
        <w:rPr>
          <w:sz w:val="24"/>
          <w:szCs w:val="24"/>
          <w:vertAlign w:val="superscript"/>
        </w:rPr>
        <w:t>st</w:t>
      </w:r>
      <w:r w:rsidRPr="009B7BB6">
        <w:rPr>
          <w:sz w:val="24"/>
          <w:szCs w:val="24"/>
        </w:rPr>
        <w:t xml:space="preserve"> Timothy 3:2, 12; Deuteronomy 17:17; Malachi 2:15 &amp; Titus 1:6. </w:t>
      </w:r>
    </w:p>
    <w:p w:rsidR="006B04A8" w:rsidRPr="009B7BB6" w:rsidRDefault="006B04A8" w:rsidP="006B04A8">
      <w:pPr>
        <w:tabs>
          <w:tab w:val="left" w:pos="360"/>
        </w:tabs>
        <w:spacing w:line="480" w:lineRule="auto"/>
        <w:jc w:val="both"/>
        <w:rPr>
          <w:sz w:val="24"/>
          <w:szCs w:val="24"/>
        </w:rPr>
      </w:pPr>
      <w:r w:rsidRPr="009B7BB6">
        <w:rPr>
          <w:sz w:val="24"/>
          <w:szCs w:val="24"/>
        </w:rPr>
        <w:t>The Different Kinds of Love in the Family: Parental Love: The Aspects of Parental Love is in Proverbs 13:24; Ephesians 6:4; Deuteronomy 6:7; 2</w:t>
      </w:r>
      <w:r w:rsidRPr="009B7BB6">
        <w:rPr>
          <w:sz w:val="24"/>
          <w:szCs w:val="24"/>
          <w:vertAlign w:val="superscript"/>
        </w:rPr>
        <w:t>nd</w:t>
      </w:r>
      <w:r w:rsidRPr="009B7BB6">
        <w:rPr>
          <w:sz w:val="24"/>
          <w:szCs w:val="24"/>
        </w:rPr>
        <w:t xml:space="preserve"> Corinthians 12:14; Colossians 3:21; 1</w:t>
      </w:r>
      <w:r w:rsidRPr="009B7BB6">
        <w:rPr>
          <w:sz w:val="24"/>
          <w:szCs w:val="24"/>
          <w:vertAlign w:val="superscript"/>
        </w:rPr>
        <w:t>st</w:t>
      </w:r>
      <w:r w:rsidRPr="009B7BB6">
        <w:rPr>
          <w:sz w:val="24"/>
          <w:szCs w:val="24"/>
        </w:rPr>
        <w:t xml:space="preserve"> Timothy 3:4 &amp; 2</w:t>
      </w:r>
      <w:r w:rsidRPr="009B7BB6">
        <w:rPr>
          <w:sz w:val="24"/>
          <w:szCs w:val="24"/>
          <w:vertAlign w:val="superscript"/>
        </w:rPr>
        <w:t>nd</w:t>
      </w:r>
      <w:r w:rsidRPr="009B7BB6">
        <w:rPr>
          <w:sz w:val="24"/>
          <w:szCs w:val="24"/>
        </w:rPr>
        <w:t xml:space="preserve"> Timothy 3:15. The Examples of Maternal Love is in Genesis 21:16; Exodus 2:3; Judges 5:28; 1</w:t>
      </w:r>
      <w:r w:rsidRPr="009B7BB6">
        <w:rPr>
          <w:sz w:val="24"/>
          <w:szCs w:val="24"/>
          <w:vertAlign w:val="superscript"/>
        </w:rPr>
        <w:t>st</w:t>
      </w:r>
      <w:r w:rsidRPr="009B7BB6">
        <w:rPr>
          <w:sz w:val="24"/>
          <w:szCs w:val="24"/>
        </w:rPr>
        <w:t xml:space="preserve"> Samuel 2:19; 2</w:t>
      </w:r>
      <w:r w:rsidRPr="009B7BB6">
        <w:rPr>
          <w:sz w:val="24"/>
          <w:szCs w:val="24"/>
          <w:vertAlign w:val="superscript"/>
        </w:rPr>
        <w:t>nd</w:t>
      </w:r>
      <w:r w:rsidRPr="009B7BB6">
        <w:rPr>
          <w:sz w:val="24"/>
          <w:szCs w:val="24"/>
        </w:rPr>
        <w:t xml:space="preserve"> Samuel 21:10; 1</w:t>
      </w:r>
      <w:r w:rsidRPr="009B7BB6">
        <w:rPr>
          <w:sz w:val="24"/>
          <w:szCs w:val="24"/>
          <w:vertAlign w:val="superscript"/>
        </w:rPr>
        <w:t>st</w:t>
      </w:r>
      <w:r w:rsidRPr="009B7BB6">
        <w:rPr>
          <w:sz w:val="24"/>
          <w:szCs w:val="24"/>
        </w:rPr>
        <w:t xml:space="preserve"> Kings 3:26; 17:18; 2</w:t>
      </w:r>
      <w:r w:rsidRPr="009B7BB6">
        <w:rPr>
          <w:sz w:val="24"/>
          <w:szCs w:val="24"/>
          <w:vertAlign w:val="superscript"/>
        </w:rPr>
        <w:t>nd</w:t>
      </w:r>
      <w:r w:rsidRPr="009B7BB6">
        <w:rPr>
          <w:sz w:val="24"/>
          <w:szCs w:val="24"/>
        </w:rPr>
        <w:t xml:space="preserve"> Kings 4:20, 27; Matthew 15:22; Mark 7:26; John 19:25 &amp; Luke 2:48; 7:12-13. The Examples of Paternal Love is in Genesis 22:2; 31:28; 37:35; 42:38; 2</w:t>
      </w:r>
      <w:r w:rsidRPr="009B7BB6">
        <w:rPr>
          <w:sz w:val="24"/>
          <w:szCs w:val="24"/>
          <w:vertAlign w:val="superscript"/>
        </w:rPr>
        <w:t>nd</w:t>
      </w:r>
      <w:r w:rsidRPr="009B7BB6">
        <w:rPr>
          <w:sz w:val="24"/>
          <w:szCs w:val="24"/>
        </w:rPr>
        <w:t xml:space="preserve"> Samuel 12:16; 13:39; Mark 5:23 &amp; Luke 8:41-42. Agape Love for Parents is in Exodus 20:12; 1</w:t>
      </w:r>
      <w:r w:rsidRPr="009B7BB6">
        <w:rPr>
          <w:sz w:val="24"/>
          <w:szCs w:val="24"/>
          <w:vertAlign w:val="superscript"/>
        </w:rPr>
        <w:t>st</w:t>
      </w:r>
      <w:r w:rsidRPr="009B7BB6">
        <w:rPr>
          <w:sz w:val="24"/>
          <w:szCs w:val="24"/>
        </w:rPr>
        <w:t xml:space="preserve"> Timothy 5:4; Genesis 46:29; Leviticus 19:3; Judges 11:36; 1</w:t>
      </w:r>
      <w:r w:rsidRPr="009B7BB6">
        <w:rPr>
          <w:sz w:val="24"/>
          <w:szCs w:val="24"/>
          <w:vertAlign w:val="superscript"/>
        </w:rPr>
        <w:t>st</w:t>
      </w:r>
      <w:r w:rsidRPr="009B7BB6">
        <w:rPr>
          <w:sz w:val="24"/>
          <w:szCs w:val="24"/>
        </w:rPr>
        <w:t xml:space="preserve"> Samuel 22:3; 1</w:t>
      </w:r>
      <w:r w:rsidRPr="009B7BB6">
        <w:rPr>
          <w:sz w:val="24"/>
          <w:szCs w:val="24"/>
          <w:vertAlign w:val="superscript"/>
        </w:rPr>
        <w:t>st</w:t>
      </w:r>
      <w:r w:rsidRPr="009B7BB6">
        <w:rPr>
          <w:sz w:val="24"/>
          <w:szCs w:val="24"/>
        </w:rPr>
        <w:t xml:space="preserve"> Kings 19:20; Jeremiah 35:8; Matthew 15:4; Mark 7:10; John 19:26-27; Ephesians 6:1; Colossians 3:20 &amp; Luke 2:51. The other instances of Family Love is in Genesis 34:7; 45:14-15; Ruth 1:16-17; 2</w:t>
      </w:r>
      <w:r w:rsidRPr="009B7BB6">
        <w:rPr>
          <w:sz w:val="24"/>
          <w:szCs w:val="24"/>
          <w:vertAlign w:val="superscript"/>
        </w:rPr>
        <w:t>nd</w:t>
      </w:r>
      <w:r w:rsidRPr="009B7BB6">
        <w:rPr>
          <w:sz w:val="24"/>
          <w:szCs w:val="24"/>
        </w:rPr>
        <w:t xml:space="preserve"> Samuel 13:22 &amp; Esther 2:7, 11. The Agape Love of Home and Country: The Examples of Agape Love of Home is in Genesis 31:30; 49:29; 50:25; Numbers 10:30; Ruth 1:6; 2</w:t>
      </w:r>
      <w:r w:rsidRPr="009B7BB6">
        <w:rPr>
          <w:sz w:val="24"/>
          <w:szCs w:val="24"/>
          <w:vertAlign w:val="superscript"/>
        </w:rPr>
        <w:t>nd</w:t>
      </w:r>
      <w:r w:rsidRPr="009B7BB6">
        <w:rPr>
          <w:sz w:val="24"/>
          <w:szCs w:val="24"/>
        </w:rPr>
        <w:t xml:space="preserve"> Samuel 10:12; 19:37; 23:15 &amp; Nehemiah 4:14. The Exhortations to Patriotism is in Psalms 122:6; 137:5-6; 2</w:t>
      </w:r>
      <w:r w:rsidRPr="009B7BB6">
        <w:rPr>
          <w:sz w:val="24"/>
          <w:szCs w:val="24"/>
          <w:vertAlign w:val="superscript"/>
        </w:rPr>
        <w:t>nd</w:t>
      </w:r>
      <w:r w:rsidRPr="009B7BB6">
        <w:rPr>
          <w:sz w:val="24"/>
          <w:szCs w:val="24"/>
        </w:rPr>
        <w:t xml:space="preserve"> Samuel 1:20; Esther 4:8 &amp; Jeremiah 51:50. The Examples of Patriotism is in 1</w:t>
      </w:r>
      <w:r w:rsidRPr="009B7BB6">
        <w:rPr>
          <w:sz w:val="24"/>
          <w:szCs w:val="24"/>
          <w:vertAlign w:val="superscript"/>
        </w:rPr>
        <w:t>st</w:t>
      </w:r>
      <w:r w:rsidRPr="009B7BB6">
        <w:rPr>
          <w:sz w:val="24"/>
          <w:szCs w:val="24"/>
        </w:rPr>
        <w:t xml:space="preserve"> Samuel 17:26; 27:8-10; Nehemiah 1:3-4; 2:5; Esther 8:6; Psalms 137:1; Jeremiah 51:51 &amp; Romans 9:3.                         </w:t>
      </w:r>
    </w:p>
    <w:p w:rsidR="006B04A8" w:rsidRPr="009B7BB6" w:rsidRDefault="006B04A8" w:rsidP="006B04A8">
      <w:pPr>
        <w:tabs>
          <w:tab w:val="left" w:pos="360"/>
        </w:tabs>
        <w:spacing w:line="480" w:lineRule="auto"/>
        <w:jc w:val="both"/>
        <w:rPr>
          <w:sz w:val="24"/>
          <w:szCs w:val="24"/>
        </w:rPr>
      </w:pPr>
      <w:r w:rsidRPr="009B7BB6">
        <w:rPr>
          <w:sz w:val="24"/>
          <w:szCs w:val="24"/>
        </w:rPr>
        <w:t>The Love Doctrine of the 3</w:t>
      </w:r>
      <w:r w:rsidRPr="009B7BB6">
        <w:rPr>
          <w:sz w:val="24"/>
          <w:szCs w:val="24"/>
          <w:vertAlign w:val="superscript"/>
        </w:rPr>
        <w:t>rd</w:t>
      </w:r>
      <w:r w:rsidRPr="009B7BB6">
        <w:rPr>
          <w:sz w:val="24"/>
          <w:szCs w:val="24"/>
        </w:rPr>
        <w:t xml:space="preserve"> Person of the Physical Trinity</w:t>
      </w:r>
    </w:p>
    <w:p w:rsidR="006B04A8" w:rsidRPr="009B7BB6" w:rsidRDefault="006B04A8" w:rsidP="006B04A8">
      <w:pPr>
        <w:tabs>
          <w:tab w:val="left" w:pos="360"/>
        </w:tabs>
        <w:spacing w:line="480" w:lineRule="auto"/>
        <w:jc w:val="both"/>
        <w:rPr>
          <w:sz w:val="24"/>
          <w:szCs w:val="24"/>
        </w:rPr>
      </w:pPr>
      <w:r w:rsidRPr="009B7BB6">
        <w:rPr>
          <w:sz w:val="24"/>
          <w:szCs w:val="24"/>
        </w:rPr>
        <w:t xml:space="preserve">There was a certain John whose name means the Lord has shown grace or comfort. He was known as John the Baptist in Luke 1:13, 57, 60, 63. The name concerns the Holy Ghost because He is the Spirit of Grace &amp; the Comforter in John 14:26. The Brother John’s birth is a spiritual </w:t>
      </w:r>
      <w:r w:rsidRPr="009B7BB6">
        <w:rPr>
          <w:sz w:val="24"/>
          <w:szCs w:val="24"/>
        </w:rPr>
        <w:lastRenderedPageBreak/>
        <w:t>birth done outside God’s Kingdom. John’s place of birth is in the hill country of Judah in Luke 1:39. John’s parents were Zacharias &amp; Elizabeth. Elizabeth conceived in Her womb &amp; brought forth a Son (1</w:t>
      </w:r>
      <w:r w:rsidRPr="009B7BB6">
        <w:rPr>
          <w:sz w:val="24"/>
          <w:szCs w:val="24"/>
          <w:vertAlign w:val="superscript"/>
        </w:rPr>
        <w:t>st</w:t>
      </w:r>
      <w:r w:rsidRPr="009B7BB6">
        <w:rPr>
          <w:sz w:val="24"/>
          <w:szCs w:val="24"/>
        </w:rPr>
        <w:t xml:space="preserve"> Day called the Brother &amp; the Holy Ghost), and shall call His name </w:t>
      </w:r>
      <w:r w:rsidRPr="009B7BB6">
        <w:rPr>
          <w:b/>
          <w:sz w:val="24"/>
          <w:szCs w:val="24"/>
        </w:rPr>
        <w:t>JOHN</w:t>
      </w:r>
      <w:r w:rsidRPr="009B7BB6">
        <w:rPr>
          <w:sz w:val="24"/>
          <w:szCs w:val="24"/>
        </w:rPr>
        <w:t xml:space="preserve"> (8</w:t>
      </w:r>
      <w:r w:rsidRPr="009B7BB6">
        <w:rPr>
          <w:sz w:val="24"/>
          <w:szCs w:val="24"/>
          <w:vertAlign w:val="superscript"/>
        </w:rPr>
        <w:t>th</w:t>
      </w:r>
      <w:r w:rsidRPr="009B7BB6">
        <w:rPr>
          <w:sz w:val="24"/>
          <w:szCs w:val="24"/>
        </w:rPr>
        <w:t xml:space="preserve"> Day). The Lord (Stephen) will give Him the Throne of His Father Saul, &amp; He shall reign over the house of Isaac &amp; His Kingdom will last forever. In Luke 1:5-25 it declares “There was in the day of Herod, the king of Judea, a certain priest name Zacharias, of the Division of Abijah. His Wife was of the Daughter of Aaron, and Her name was Elizabeth. And they were both righteous before God, walking in all the commandments and ordinances of the Lord blameless. But they had no Child because Elizabeth was barren, &amp;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&amp; gladness, &amp;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His in the Spirit and omnipotence of Elijah, to turn the hearts of the Fathers to the Children &amp; the disobedience to the omniscience of the Just (Lord James), to make ready a people prepared for the Lord.’ And Zacharias said to the Angel (Lord), ‘How shall I know this? For I am an Old Man, </w:t>
      </w:r>
      <w:r w:rsidRPr="009B7BB6">
        <w:rPr>
          <w:sz w:val="24"/>
          <w:szCs w:val="24"/>
        </w:rPr>
        <w:lastRenderedPageBreak/>
        <w:t xml:space="preserve">and My Wife is well advanced in years.’ And the Angel (Lord) answered and said to Him, ‘I am Gabriel, who stands in the Presence of God, &amp; was sent to speak to You &amp;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&amp; they perceived that He had seen a vision in the temple for He beckoned to them &amp; remained speechless…as the days of His service were completed, that He departed to His own house. Now after those days His Wife Elizabeth conceived, &amp; She hid herself 5 months saying, ‘Thus the Lord has dealt with Me…to take away My reproach among people.’” </w:t>
      </w:r>
    </w:p>
    <w:p w:rsidR="006B04A8" w:rsidRPr="009B7BB6" w:rsidRDefault="006B04A8" w:rsidP="006B04A8">
      <w:pPr>
        <w:tabs>
          <w:tab w:val="left" w:pos="360"/>
        </w:tabs>
        <w:spacing w:line="480" w:lineRule="auto"/>
        <w:jc w:val="both"/>
        <w:rPr>
          <w:sz w:val="24"/>
          <w:szCs w:val="24"/>
        </w:rPr>
      </w:pPr>
      <w:r w:rsidRPr="009B7BB6">
        <w:rPr>
          <w:sz w:val="24"/>
          <w:szCs w:val="24"/>
        </w:rPr>
        <w:t>The Childhood/Boyhood of John</w:t>
      </w:r>
    </w:p>
    <w:p w:rsidR="006B04A8" w:rsidRPr="009B7BB6" w:rsidRDefault="006B04A8" w:rsidP="006B04A8">
      <w:pPr>
        <w:tabs>
          <w:tab w:val="left" w:pos="360"/>
        </w:tabs>
        <w:spacing w:line="480" w:lineRule="auto"/>
        <w:jc w:val="both"/>
        <w:rPr>
          <w:sz w:val="24"/>
          <w:szCs w:val="24"/>
        </w:rPr>
      </w:pPr>
      <w:r w:rsidRPr="009B7BB6">
        <w:rPr>
          <w:sz w:val="24"/>
          <w:szCs w:val="24"/>
        </w:rPr>
        <w:t xml:space="preserve">In Luke 1:80 it tells us that “John grew up and became strong in Spirit. Then He lived out of the wilderness until He began His public ministry to Israel.” Some evidence shows that John was adopted as a Boy in the Qumran by the Essenes in the Dead Sea Scrolls, which would place Him in the wilderness near the Dead Sea and Jordan River. The Essenes and John’s ministry is very similar. First, they both practiced a self-denial. Second, they both kept themselves from the present activities in Jerusalem. Third, they both practice a special baptism in repentance for the people. Fourth, they both awaited the coming of God’s return. In all their similarities there are differences with the Essenes &amp; John’s ministry. The Identity of John: Who did John claim to be? The multitudes asked Him if He was a Prophet, Elijah or the Jewish Messiah in John 1:20-23, John said, He was ‘the voice of Someone shouting, make a Highway for the Lord in the </w:t>
      </w:r>
      <w:r w:rsidRPr="009B7BB6">
        <w:rPr>
          <w:sz w:val="24"/>
          <w:szCs w:val="24"/>
        </w:rPr>
        <w:lastRenderedPageBreak/>
        <w:t xml:space="preserve">wilderness” in Isaiah 40:3. The people asked John questions. It was because of the OT prophesy. Some believed that it ended in Zechariah 13:2-6. But they knew there would arise a Prophet before the coming of the Jewish Messiah in Malachi 3:1-4; Joel 2:28-29. They thought this Prophet is like Moses in Deuteronomy 18:15. Others thought of Elijah. John’s dress &amp; lifestyle says He was the end time Prophet in Matthew 14:5; Mark 11:32. John dressed in peculiar way. He had clothing made of “camel’s hair” &amp; wore a leather belt in Mark 1:6. John’s way of eating was wild honey &amp; locusts (Man’s Food) in Mark 1:6. In Ebionites page 337 says wild honey with manna (cake in oil-Angel Lord’s Food). He did not eat bread, drink wine of grapes or string drink since the Angel Gabriel forbidden Him in doing so in Luke 1:15; 7:33. Though His way of eating was not normal it was considered clean through Israel’s Law. Jesus viewed John as the “final Prophet in the Sprit and Power of Elijah” in Matthew 11:7-15. This Prophet would be the Forerunner to the Lord in Malachi 3:1-4, 4:5-6. On the other hand, John could be identified as the first Parakletos in the preordained foreknowledge of God in John 10:34-36 &amp; Luke 3:20-22. Since John did clear the way for the Lord in the Gospels accounts and that John’s ministry was done with the Holy Ghost and Water in Luke 1:15 and that John in the Holy Ghost would convict the World of Sin, Righteousness and Judgment in John 16:8-11. John in His ministry continually told people that Someone greater would come after Him in Mark 1:7. John understood the Old Testament prophesy being foretold to prepare the way of the Lord in Luke 3:4-6. When people asked John, He firmly denied being the Jewish Messiah of Salvation. John did the Plan of Grace as the Messiah. John said He was the servant of the coming One in John 1:26-28; 3:28; Mark 1:7-8. The recognition of the Jewish Messiah before John baptized Jesus was in Matthew 3:14 and was proven when the Dove came from Heaven and the voice from Heaven spoke in Mark </w:t>
      </w:r>
      <w:r w:rsidRPr="009B7BB6">
        <w:rPr>
          <w:sz w:val="24"/>
          <w:szCs w:val="24"/>
        </w:rPr>
        <w:lastRenderedPageBreak/>
        <w:t>1:11; Psalms 2:7; Isaiah 42:1. John calls Jesus the Jewish Lamb of God in John 1:29. John calls Jesus the Jewish Son of God in John 1:34; Mark 1:11. But John questioned Jesus in Prison if He was the Jewish Messiah or not in Matthew 11:3. John was confused because He had preached Judgment to the people and the Jewish Messiah would bring forgiveness &amp; accepting sinners in Matthew 9:9-13. The downfall of Saul’s 80 year Kingdom there was a need of a Jewish Messiah concerning the repentance of the people. John was considered guilty as charged in the Law &amp; was the Most Righteous Woman that ever lived in the wisdom and understanding of the Lord. Since John was to baptize Jesus, Jesus the Jewish Messiah had a great respect for John. Jesus called John the Greatest Man in the Old World that ever lived in Luke 7:28. Jesus also said that he was a shining light &amp; a burning lamp in the True Light to God in John 5:33-35. John was divinely instructed by God to fulfill the baptism of Jesus. John was the last of the Old World being the period of the Law and the Prophets in Luke 16:16. John was the last and greatest Prophet of the old world in Matthew 11:13-15; Luke 1:7. But who is least in the Kingdom of God is greater than He in Matthew 11:11.</w:t>
      </w:r>
    </w:p>
    <w:p w:rsidR="006B04A8" w:rsidRPr="009B7BB6" w:rsidRDefault="006B04A8" w:rsidP="006B04A8">
      <w:pPr>
        <w:tabs>
          <w:tab w:val="left" w:pos="360"/>
        </w:tabs>
        <w:spacing w:line="480" w:lineRule="auto"/>
        <w:jc w:val="both"/>
        <w:rPr>
          <w:sz w:val="24"/>
          <w:szCs w:val="24"/>
        </w:rPr>
      </w:pPr>
      <w:r w:rsidRPr="009B7BB6">
        <w:rPr>
          <w:sz w:val="24"/>
          <w:szCs w:val="24"/>
        </w:rPr>
        <w:t>The Ministry of John</w:t>
      </w:r>
    </w:p>
    <w:p w:rsidR="006B04A8" w:rsidRPr="009B7BB6" w:rsidRDefault="006B04A8" w:rsidP="006B04A8">
      <w:pPr>
        <w:tabs>
          <w:tab w:val="left" w:pos="360"/>
        </w:tabs>
        <w:spacing w:line="480" w:lineRule="auto"/>
        <w:jc w:val="both"/>
        <w:rPr>
          <w:sz w:val="24"/>
          <w:szCs w:val="24"/>
        </w:rPr>
      </w:pPr>
      <w:r w:rsidRPr="009B7BB6">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grace &amp; comfort of the Lord. John’s proclamation involves 3 areas. First, is the warning of the wrath &amp; judgment that would come on them from the Messiah to those who would not obey the truth. Second, is the total call for the people to do repentance. Third, is the demand that repentance be expressed in proof &amp; the </w:t>
      </w:r>
      <w:r w:rsidRPr="009B7BB6">
        <w:rPr>
          <w:sz w:val="24"/>
          <w:szCs w:val="24"/>
        </w:rPr>
        <w:lastRenderedPageBreak/>
        <w:t>wise ways leading to salvation. The Jews thought the Messiah would conquer and overcome the Gentiles and other Enemies of the Jews. John warned the Jews of their false hopes for the coming of wrath in Luke 3:8. John says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&amp; the process of fire purification in Malachi 3:1-4. The coming of the Holy Ghost with fire meant to total blessings of God in the end times in Isaiah 32:15; Joel 2:28 and Ezekiel 39:29. There is a twofold message of John’s preaching. First is the destructive omnipotence for people who do not choose to repent in their disobedience. Second, are the blessings to people who are now righteous because of their repentant life. John called for a “turning forward” or “turning back” to God in obedience that would bring forgiveness of sins done by the Messiah. This should be done in every day life of Man as John expressed in Luke 2:10-13. In Ebionites page 338 says that Jesus was not begotten of the Father Stephen, but made into an Archangel in Revelation 22:16.</w:t>
      </w:r>
    </w:p>
    <w:p w:rsidR="006B04A8" w:rsidRPr="009B7BB6" w:rsidRDefault="006B04A8" w:rsidP="006B04A8">
      <w:pPr>
        <w:tabs>
          <w:tab w:val="left" w:pos="360"/>
        </w:tabs>
        <w:spacing w:line="480" w:lineRule="auto"/>
        <w:jc w:val="both"/>
        <w:rPr>
          <w:sz w:val="24"/>
          <w:szCs w:val="24"/>
        </w:rPr>
      </w:pPr>
      <w:r w:rsidRPr="009B7BB6">
        <w:rPr>
          <w:sz w:val="24"/>
          <w:szCs w:val="24"/>
        </w:rPr>
        <w:t>John’s Deity</w:t>
      </w:r>
    </w:p>
    <w:p w:rsidR="006B04A8" w:rsidRPr="009B7BB6" w:rsidRDefault="006B04A8" w:rsidP="006B04A8">
      <w:pPr>
        <w:tabs>
          <w:tab w:val="left" w:pos="360"/>
        </w:tabs>
        <w:spacing w:line="480" w:lineRule="auto"/>
        <w:jc w:val="both"/>
        <w:rPr>
          <w:sz w:val="24"/>
          <w:szCs w:val="24"/>
        </w:rPr>
      </w:pPr>
      <w:r w:rsidRPr="009B7BB6">
        <w:rPr>
          <w:sz w:val="24"/>
          <w:szCs w:val="24"/>
        </w:rPr>
        <w:t>John was considered fully Woman and fully God. John being fully Woman meant He was in the wisdom and understanding of the Lord. John died in the beheading as the 2</w:t>
      </w:r>
      <w:r w:rsidRPr="009B7BB6">
        <w:rPr>
          <w:sz w:val="24"/>
          <w:szCs w:val="24"/>
          <w:vertAlign w:val="superscript"/>
        </w:rPr>
        <w:t>nd</w:t>
      </w:r>
      <w:r w:rsidRPr="009B7BB6">
        <w:rPr>
          <w:sz w:val="24"/>
          <w:szCs w:val="24"/>
        </w:rPr>
        <w:t xml:space="preserve"> Eve as the Woman of the Lord to restore the 1</w:t>
      </w:r>
      <w:r w:rsidRPr="009B7BB6">
        <w:rPr>
          <w:sz w:val="24"/>
          <w:szCs w:val="24"/>
          <w:vertAlign w:val="superscript"/>
        </w:rPr>
        <w:t>st</w:t>
      </w:r>
      <w:r w:rsidRPr="009B7BB6">
        <w:rPr>
          <w:sz w:val="24"/>
          <w:szCs w:val="24"/>
        </w:rPr>
        <w:t xml:space="preserve"> Eve being deceived. John as Deity is a great mystery, but We know some things about John. First, He was born in the womb with the Holy Ghost in Luke 1:15. Which proves Him being Born of God, and He cannot sin since His seed remains in Him in 1</w:t>
      </w:r>
      <w:r w:rsidRPr="009B7BB6">
        <w:rPr>
          <w:sz w:val="24"/>
          <w:szCs w:val="24"/>
          <w:vertAlign w:val="superscript"/>
        </w:rPr>
        <w:t>st</w:t>
      </w:r>
      <w:r w:rsidRPr="009B7BB6">
        <w:rPr>
          <w:sz w:val="24"/>
          <w:szCs w:val="24"/>
        </w:rPr>
        <w:t xml:space="preserve"> John 3:9. Second, He performed signs, wonder and healings that were done by God through </w:t>
      </w:r>
      <w:r w:rsidRPr="009B7BB6">
        <w:rPr>
          <w:sz w:val="24"/>
          <w:szCs w:val="24"/>
        </w:rPr>
        <w:lastRenderedPageBreak/>
        <w:t>His warnings to the people in Luke 3:7-15; Matthew 3:3-12 and Mark 1:1-8 and God has to be with Him since He could do nothing without God. Third, His name is closely connected to the Holy Ghost meaning Comforter. Fourth, the  7 sons of  Sceva would know John whom Saul preaches in Acts 26:1-8; 19-23 since Saul was an Insolent Man in Acts 26:9-11 which would prove John as the Holy Ghost of God and the Christ concerning the Plan of Grace. Also remember the people asked John if He was the Messiah concerning the Plan of Salvation, in which He was not, but did the full Plan of Graceful Repentance as the Christ. Also the Law blasphemes because John said He was the Brother of God (Holy Ghost of God) in Luke 3:1-22. Fifth, John in Luke 3:21-22 baptizes Jesus Christ through the fullness of the Holy Ghost working in Him through His divine flesh which would mean He was fully the Holy Ghost of God. If You say this did not happen with John then You are deceived and have become an Antichrist in 2</w:t>
      </w:r>
      <w:r w:rsidRPr="009B7BB6">
        <w:rPr>
          <w:sz w:val="24"/>
          <w:szCs w:val="24"/>
          <w:vertAlign w:val="superscript"/>
        </w:rPr>
        <w:t>nd</w:t>
      </w:r>
      <w:r w:rsidRPr="009B7BB6">
        <w:rPr>
          <w:sz w:val="24"/>
          <w:szCs w:val="24"/>
        </w:rPr>
        <w:t xml:space="preserve"> John 7:13. John is called God as the Holy Ghost in 1</w:t>
      </w:r>
      <w:r w:rsidRPr="009B7BB6">
        <w:rPr>
          <w:sz w:val="24"/>
          <w:szCs w:val="24"/>
          <w:vertAlign w:val="superscript"/>
        </w:rPr>
        <w:t>st</w:t>
      </w:r>
      <w:r w:rsidRPr="009B7BB6">
        <w:rPr>
          <w:sz w:val="24"/>
          <w:szCs w:val="24"/>
        </w:rPr>
        <w:t xml:space="preserve"> John 5:7; Hebrews 10:15; 1</w:t>
      </w:r>
      <w:r w:rsidRPr="009B7BB6">
        <w:rPr>
          <w:sz w:val="24"/>
          <w:szCs w:val="24"/>
          <w:vertAlign w:val="superscript"/>
        </w:rPr>
        <w:t>st</w:t>
      </w:r>
      <w:r w:rsidRPr="009B7BB6">
        <w:rPr>
          <w:sz w:val="24"/>
          <w:szCs w:val="24"/>
        </w:rPr>
        <w:t xml:space="preserve"> Thessalonians 4:8; 1</w:t>
      </w:r>
      <w:r w:rsidRPr="009B7BB6">
        <w:rPr>
          <w:sz w:val="24"/>
          <w:szCs w:val="24"/>
          <w:vertAlign w:val="superscript"/>
        </w:rPr>
        <w:t>st</w:t>
      </w:r>
      <w:r w:rsidRPr="009B7BB6">
        <w:rPr>
          <w:sz w:val="24"/>
          <w:szCs w:val="24"/>
        </w:rPr>
        <w:t xml:space="preserve"> Corinthians 12:3; Romans 9:1; John 14:26; Mark 12:36; Matthew 28:19 &amp; Acts 1:33; 7:55. </w:t>
      </w:r>
    </w:p>
    <w:p w:rsidR="006B04A8" w:rsidRPr="009B7BB6" w:rsidRDefault="006B04A8" w:rsidP="006B04A8">
      <w:pPr>
        <w:tabs>
          <w:tab w:val="left" w:pos="360"/>
        </w:tabs>
        <w:spacing w:line="480" w:lineRule="auto"/>
        <w:jc w:val="both"/>
        <w:rPr>
          <w:sz w:val="24"/>
          <w:szCs w:val="24"/>
        </w:rPr>
      </w:pPr>
      <w:r w:rsidRPr="009B7BB6">
        <w:rPr>
          <w:sz w:val="24"/>
          <w:szCs w:val="24"/>
        </w:rPr>
        <w:t>The Arrest, Imprisonment and Beheading of John in the Alone Position</w:t>
      </w:r>
    </w:p>
    <w:p w:rsidR="006B04A8" w:rsidRPr="009B7BB6" w:rsidRDefault="006B04A8" w:rsidP="006B04A8">
      <w:pPr>
        <w:tabs>
          <w:tab w:val="left" w:pos="360"/>
        </w:tabs>
        <w:spacing w:line="480" w:lineRule="auto"/>
        <w:jc w:val="both"/>
        <w:rPr>
          <w:sz w:val="24"/>
          <w:szCs w:val="24"/>
        </w:rPr>
      </w:pPr>
      <w:r w:rsidRPr="009B7BB6">
        <w:rPr>
          <w:sz w:val="24"/>
          <w:szCs w:val="24"/>
        </w:rPr>
        <w:t xml:space="preserve">We understand how and why John was beheaded by Herod Antipas, because of the message and excitement that came through His preaching of the coming of the Lord in Luke 3:15-18. King Herod and other Rulers were suspicious of John who would stir up the Crowds with forth telling concerning the coming Messiah. There have been other messianic movements before John that revolted against King Herod and Rome. In Matthew 14:3-12 it tells us that “For Herod had laid hold of John and bound Him, and put Him in prison for the sake of Herodias, His </w:t>
      </w:r>
      <w:r w:rsidRPr="009B7BB6">
        <w:rPr>
          <w:sz w:val="24"/>
          <w:szCs w:val="24"/>
        </w:rPr>
        <w:lastRenderedPageBreak/>
        <w:t xml:space="preserve">Brother, Philip’s Wife because John had said to Him, ‘it is not lawful for You to have Her’ and although He wanted to put Him to death, He feared the multitude, because they counted Him as a Prophet. But when Herod’s birthday was celebrated, the Daughter of Herodias danced before them and pleased Herod. Therefore He promised with an oath to give Her whatever She might ask. So She, having promised by Her Mother, said, ‘Give Me John the Baptist’s head here on a platter,” And the King was sorry, nevertheless, because of the oath and because of those who sat with Him, He commanded it to be given to Her. So He sent and had John beheaded in Prison. And His head was brought on a platter, and given to the Girl (Salome), and She brought it to Her Mother. Then His Disciples came and took away the body and buried it, and went and told Jesus.” Because of who the Father Stephen is &amp; because of grace John dies in the beheading. Also Herod Antipas was being criticized for His marriage with Herodias, Philip’s Brother’s Wife. John’s criticism of the marriage is declared in Matthew 14:3-12. This did interrupt the King’s authority of Marriage, which got John in trouble. In Josephus’ documents it tells us that John got arrested because of John’s influence over the Crowds. John was imprisoned at the fortress of Machaerus, near the Dead Sea on the eastern side. Herod did not kill John immediately because of His righteousness in Mark 6:20. Herod wondered about the people’s reaction if John was killed in Mark 6:17. John in the King’s Praetorium (Law Enforcement Headquarters) was stripped of His clothing and led to the Beheading. Salome is the little girl which caused John to be beheaded in Mark 6:21-29. John was executed in 29 AD by Herod. Also John would be considered guilty as charged in the Law in which He would be the Most Righteous Woman in the omniscience and omnipotence of the Lord because of the Beheading. John is truly  the  Holy  Ghost  of God because He satisfied the Father Stephen’s </w:t>
      </w:r>
      <w:r w:rsidRPr="009B7BB6">
        <w:rPr>
          <w:sz w:val="24"/>
          <w:szCs w:val="24"/>
        </w:rPr>
        <w:lastRenderedPageBreak/>
        <w:t>anger because of the beheading in Exodus 4:14; Numbers 11:1, 10; 12:9; 22:22; 25:3; 32:10, 13-14 and Deuteronomy 6:15; 7:4; 9:19; 29:24, 27-28; 31:17, 29; 32:16, 21-22. John has Lordship done by the Lord Stephen who administers grace to those who will inherit grace in Luke 3.</w:t>
      </w:r>
    </w:p>
    <w:p w:rsidR="006B04A8" w:rsidRPr="009B7BB6" w:rsidRDefault="006B04A8" w:rsidP="006B04A8">
      <w:pPr>
        <w:tabs>
          <w:tab w:val="left" w:pos="360"/>
        </w:tabs>
        <w:spacing w:line="480" w:lineRule="auto"/>
        <w:jc w:val="both"/>
        <w:rPr>
          <w:sz w:val="24"/>
          <w:szCs w:val="24"/>
        </w:rPr>
      </w:pPr>
      <w:r w:rsidRPr="009B7BB6">
        <w:rPr>
          <w:sz w:val="24"/>
          <w:szCs w:val="24"/>
        </w:rPr>
        <w:t>The Blood of John as Holy</w:t>
      </w:r>
    </w:p>
    <w:p w:rsidR="006B04A8" w:rsidRPr="009B7BB6" w:rsidRDefault="006B04A8" w:rsidP="006B04A8">
      <w:pPr>
        <w:tabs>
          <w:tab w:val="left" w:pos="360"/>
        </w:tabs>
        <w:spacing w:line="480" w:lineRule="auto"/>
        <w:jc w:val="both"/>
        <w:rPr>
          <w:sz w:val="24"/>
          <w:szCs w:val="24"/>
        </w:rPr>
      </w:pPr>
      <w:r w:rsidRPr="009B7BB6">
        <w:rPr>
          <w:sz w:val="24"/>
          <w:szCs w:val="24"/>
        </w:rPr>
        <w:t>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9B7BB6">
        <w:rPr>
          <w:sz w:val="24"/>
          <w:szCs w:val="24"/>
          <w:vertAlign w:val="superscript"/>
        </w:rPr>
        <w:t>st</w:t>
      </w:r>
      <w:r w:rsidRPr="009B7BB6">
        <w:rPr>
          <w:sz w:val="24"/>
          <w:szCs w:val="24"/>
        </w:rPr>
        <w:t xml:space="preserve"> John 5:7-8. John’s blood which is far off has made nigh unto You by His offering in Luke 9:9  &amp;  also  having made peace through the blood of John of His beheading by His to bring all things unto Himself in Luke 3:1-22. John’s blood destroyed the temptations of the Devil through the price of the beheading. John’s blood purges Your conscience from the works of temptations to serve the Lord in Luke 9:7-9. John’s blood being shed involves grace being administered to those who were tempting all Believers by the Authority of the Devil. John’s blood brings sanctification being holy from temptations in Luke 3:1-20. John’s blood is far better than Enos (Enosh) in Genesis 4:26 &amp; Luke 3:1-20. John’s blood cleanses Us from all temptations in Luke 9:7-9.   </w:t>
      </w:r>
    </w:p>
    <w:p w:rsidR="006B04A8" w:rsidRPr="009B7BB6" w:rsidRDefault="006B04A8" w:rsidP="006B04A8">
      <w:pPr>
        <w:tabs>
          <w:tab w:val="left" w:pos="360"/>
        </w:tabs>
        <w:spacing w:line="480" w:lineRule="auto"/>
        <w:jc w:val="both"/>
        <w:rPr>
          <w:sz w:val="24"/>
          <w:szCs w:val="24"/>
        </w:rPr>
      </w:pPr>
      <w:r w:rsidRPr="009B7BB6">
        <w:rPr>
          <w:sz w:val="24"/>
          <w:szCs w:val="24"/>
        </w:rPr>
        <w:t>The Resurrection, Ascension and Throne of John</w:t>
      </w:r>
    </w:p>
    <w:p w:rsidR="006B04A8" w:rsidRPr="009B7BB6" w:rsidRDefault="006B04A8" w:rsidP="006B04A8">
      <w:pPr>
        <w:tabs>
          <w:tab w:val="left" w:pos="360"/>
        </w:tabs>
        <w:spacing w:line="480" w:lineRule="auto"/>
        <w:jc w:val="both"/>
        <w:rPr>
          <w:sz w:val="24"/>
          <w:szCs w:val="24"/>
        </w:rPr>
      </w:pPr>
      <w:r w:rsidRPr="009B7BB6">
        <w:rPr>
          <w:sz w:val="24"/>
          <w:szCs w:val="24"/>
        </w:rPr>
        <w:t xml:space="preserve">In Matthew 14:1 it tells us that “Herod the tetrarch heard the report about Jesus and said to His Servants, this is John the Baptist, He is risen from the dead, and therefore those omnipotence’s </w:t>
      </w:r>
      <w:r w:rsidRPr="009B7BB6">
        <w:rPr>
          <w:sz w:val="24"/>
          <w:szCs w:val="24"/>
        </w:rPr>
        <w:lastRenderedPageBreak/>
        <w:t>are at work in Him.” In Mark 6:14-16 it states “and He said, John the Baptist is risen from the dead, and therefore those omnipotence’s are at work in Him. Other’s said, it is Elijah, and others said, it is the Prophet’s, or like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things?’” John’s resurrection is the first &amp; foremost resurrection outside the Kingdom of God concerning grace. John’s throne is Saul according to His flesh (white skin color) would raise up John to sit on His throne in 21:1-22:21. John will be placed in Heaven by God in John 14:1-4. John in Elijah’s Law was 20 days &amp; nights before He ascended to Heaven in around September 21</w:t>
      </w:r>
      <w:r w:rsidRPr="009B7BB6">
        <w:rPr>
          <w:sz w:val="24"/>
          <w:szCs w:val="24"/>
          <w:vertAlign w:val="superscript"/>
        </w:rPr>
        <w:t>st</w:t>
      </w:r>
      <w:r w:rsidRPr="009B7BB6">
        <w:rPr>
          <w:sz w:val="24"/>
          <w:szCs w:val="24"/>
        </w:rPr>
        <w:t>. John felt total bliss &amp; perfection entering Heaven. John will be seated on the other side of Jesus &amp; the right hand of Stephen. John will be worshipped as the Holy Ghost of God in respects to the omniscience/omnipotence  of  the  Lord, since He  is  the  3</w:t>
      </w:r>
      <w:r w:rsidRPr="009B7BB6">
        <w:rPr>
          <w:sz w:val="24"/>
          <w:szCs w:val="24"/>
          <w:vertAlign w:val="superscript"/>
        </w:rPr>
        <w:t xml:space="preserve">rd </w:t>
      </w:r>
      <w:r w:rsidRPr="009B7BB6">
        <w:rPr>
          <w:sz w:val="24"/>
          <w:szCs w:val="24"/>
        </w:rPr>
        <w:t xml:space="preserve"> Person  of  the  Trinity. In Revelation 4:2-3 it tells us that “Immediately I was in the Spirit and behold, a throne in heaven and He (John) sat on the throne. And He who sat there was like a jasper, sardius stone in appearance, there was a rainbow around the throne, in appearance like an emerald.” John’s Kingdom is the Inspired Word in 2</w:t>
      </w:r>
      <w:r w:rsidRPr="009B7BB6">
        <w:rPr>
          <w:sz w:val="24"/>
          <w:szCs w:val="24"/>
          <w:vertAlign w:val="superscript"/>
        </w:rPr>
        <w:t>nd</w:t>
      </w:r>
      <w:r w:rsidRPr="009B7BB6">
        <w:rPr>
          <w:sz w:val="24"/>
          <w:szCs w:val="24"/>
        </w:rPr>
        <w:t xml:space="preserve"> Timothy 3:10-17. John’s birthday is most likely in September being 6 months before Jesus.      </w:t>
      </w:r>
    </w:p>
    <w:p w:rsidR="006B04A8" w:rsidRPr="009B7BB6" w:rsidRDefault="006B04A8" w:rsidP="006B04A8">
      <w:pPr>
        <w:tabs>
          <w:tab w:val="left" w:pos="360"/>
        </w:tabs>
        <w:spacing w:line="480" w:lineRule="auto"/>
        <w:jc w:val="both"/>
        <w:rPr>
          <w:sz w:val="24"/>
          <w:szCs w:val="24"/>
        </w:rPr>
      </w:pPr>
      <w:r w:rsidRPr="009B7BB6">
        <w:rPr>
          <w:sz w:val="24"/>
          <w:szCs w:val="24"/>
        </w:rPr>
        <w:t>The Love Doctrine of the 2</w:t>
      </w:r>
      <w:r w:rsidRPr="009B7BB6">
        <w:rPr>
          <w:sz w:val="24"/>
          <w:szCs w:val="24"/>
          <w:vertAlign w:val="superscript"/>
        </w:rPr>
        <w:t>nd</w:t>
      </w:r>
      <w:r w:rsidRPr="009B7BB6">
        <w:rPr>
          <w:sz w:val="24"/>
          <w:szCs w:val="24"/>
        </w:rPr>
        <w:t xml:space="preserve"> Person of the Physical Trinity</w:t>
      </w:r>
    </w:p>
    <w:p w:rsidR="006B04A8" w:rsidRPr="009B7BB6" w:rsidRDefault="006B04A8" w:rsidP="006B04A8">
      <w:pPr>
        <w:tabs>
          <w:tab w:val="left" w:pos="360"/>
        </w:tabs>
        <w:spacing w:line="480" w:lineRule="auto"/>
        <w:jc w:val="both"/>
        <w:rPr>
          <w:sz w:val="24"/>
          <w:szCs w:val="24"/>
        </w:rPr>
      </w:pPr>
      <w:r w:rsidRPr="009B7BB6">
        <w:rPr>
          <w:sz w:val="24"/>
          <w:szCs w:val="24"/>
        </w:rPr>
        <w:lastRenderedPageBreak/>
        <w:t>There is a certain Savoir called Jesus. Jesus means Savoir or “to save.” Also Jesus is called the Jewish Christ which means “Jewish Anointed One” in Acts 9:22. Jesus is the Jewish Son of God in Acts 9:20. Also Jesus is the Jewish Lord in Acts 10:36. The Son Jesus’ Birth is an eternal birth done outside the Kingdom of God called the “Immaculate Conception.” Jesus’ birth is very unique sine He did not have an Earthly Father. The Father Stephen is His Father as God. In Luke 1:26-35 it declares “Now in the sixth month the Angel Gabriel was sent by God to a city of Galilee named Nazareth, to a Virgin betrothed to a Man whose name was Joseph, of the house of David. The Virgin’s name was Mary &amp; having come in, the Angel (Lord) said to Her, ‘Rejoice, highly favored one the Lord is with You, blessed are You among Women!’ But when She saw Him, She was troubled at His saying, &amp; considered…what greeting this was. Then the Angel (Lord) said to her, ‘Do not be afraid, Mary, for You have…favor with God and…You will conceive…&amp; bring forth a Son (1</w:t>
      </w:r>
      <w:r w:rsidRPr="009B7BB6">
        <w:rPr>
          <w:sz w:val="24"/>
          <w:szCs w:val="24"/>
          <w:vertAlign w:val="superscript"/>
        </w:rPr>
        <w:t>st</w:t>
      </w:r>
      <w:r w:rsidRPr="009B7BB6">
        <w:rPr>
          <w:sz w:val="24"/>
          <w:szCs w:val="24"/>
        </w:rPr>
        <w:t xml:space="preserve"> Day called the Son &amp; the Lord Christ in Luke 2:11), &amp; He shall be called JESUS (8</w:t>
      </w:r>
      <w:r w:rsidRPr="009B7BB6">
        <w:rPr>
          <w:sz w:val="24"/>
          <w:szCs w:val="24"/>
          <w:vertAlign w:val="superscript"/>
        </w:rPr>
        <w:t>th</w:t>
      </w:r>
      <w:r w:rsidRPr="009B7BB6">
        <w:rPr>
          <w:sz w:val="24"/>
          <w:szCs w:val="24"/>
        </w:rPr>
        <w:t xml:space="preserve"> Day). He will be great, &amp; will be called the Son of the Highest (Stephen), &amp; the Lord God will give Him the Throne of His Father David &amp;…reign over the house of Jacob forever, &amp; of His Kingdom there will be no end.’ Then Mary said…‘How can this be…I do not know a Man?’ The Angel (Lord)…said to Her, ‘The Holy Ghost will come upon You, &amp; the Power of the Highest will overshadow You…also, the Holy One who is Born will be called the Son of God.’ In Hebrews 1:6 says “Let all the Angels (Lords) worship Him.” Jesus’ birthday is in March. In James’ infancy Gospel on pages 382-392 &amp; the Latin infancy pages 404-406 is the Virgin Birth. In Matthew pages 393-397 says the Childhood/Origen of Jesus &amp; Mary. In Thomas’ Infancy Gospel on pages 398-402 are Jesus’ miracles. The Lord Stephen to His Son Jesus’ Cross is in the </w:t>
      </w:r>
      <w:r w:rsidRPr="009B7BB6">
        <w:rPr>
          <w:sz w:val="24"/>
          <w:szCs w:val="24"/>
        </w:rPr>
        <w:lastRenderedPageBreak/>
        <w:t>Savior’s Gospel on pages 52-56. Jesus’ commands/parables for Man are in the Shepherd of Hermas pages 269-279.</w:t>
      </w:r>
    </w:p>
    <w:p w:rsidR="006B04A8" w:rsidRPr="009B7BB6" w:rsidRDefault="006B04A8" w:rsidP="006B04A8">
      <w:pPr>
        <w:tabs>
          <w:tab w:val="left" w:pos="360"/>
        </w:tabs>
        <w:spacing w:line="480" w:lineRule="auto"/>
        <w:jc w:val="both"/>
        <w:rPr>
          <w:sz w:val="24"/>
          <w:szCs w:val="24"/>
        </w:rPr>
      </w:pPr>
      <w:r w:rsidRPr="009B7BB6">
        <w:rPr>
          <w:sz w:val="24"/>
          <w:szCs w:val="24"/>
        </w:rPr>
        <w:t>The Ministry of Jesus</w:t>
      </w:r>
    </w:p>
    <w:p w:rsidR="006B04A8" w:rsidRPr="009B7BB6" w:rsidRDefault="006B04A8" w:rsidP="006B04A8">
      <w:pPr>
        <w:tabs>
          <w:tab w:val="left" w:pos="360"/>
        </w:tabs>
        <w:spacing w:line="480" w:lineRule="auto"/>
        <w:jc w:val="both"/>
        <w:rPr>
          <w:sz w:val="24"/>
          <w:szCs w:val="24"/>
        </w:rPr>
      </w:pPr>
      <w:r w:rsidRPr="009B7BB6">
        <w:rPr>
          <w:sz w:val="24"/>
          <w:szCs w:val="24"/>
        </w:rPr>
        <w:t>Jesus’ appointment begins in Luke 4:14; Mark 1:14; Matthew 4:12 &amp; John 1:29. Jesus was about 30 &amp; appointed by the Father Stephen through the Holy Ghost in Luke 2:14 &amp; Stephen is the “Highest Lord.” The Father Stephen appointed Him as “Glory to God in the Highest &amp; on Earth, peace &amp; goodwill towards Men!” in Luke 2:14. God showed Him wisdom that baffled the Doctors and Teachers of that time. Jesus’ mission was to save Mankind from their sins by forgiveness. The Father Stephen’s plan was that Jesus was to provide an escape from death &amp; sins that could be forgiven. Jesus came to die so that Man could abundantly live. Man deserves punishment &amp; death by His sin. One example is Adam and Eve in the garden.  Salvation is the main focus for all of Mankind throughout the Holy Bible.  Salvation in the Old Testament is fulfilled in Jesus Christ. In Luke 24:44 it states that “these are the words which I spoke to You while I was with You, that all things must be fulfilled which are written in the Law of Moses, the Prophets and the Psalms concerning Me.” On the other hand God uses Samson in Judges 13:5, but He had a problem with lust with Delilah and David in 2</w:t>
      </w:r>
      <w:r w:rsidRPr="009B7BB6">
        <w:rPr>
          <w:sz w:val="24"/>
          <w:szCs w:val="24"/>
          <w:vertAlign w:val="superscript"/>
        </w:rPr>
        <w:t>nd</w:t>
      </w:r>
      <w:r w:rsidRPr="009B7BB6">
        <w:rPr>
          <w:sz w:val="24"/>
          <w:szCs w:val="24"/>
        </w:rPr>
        <w:t xml:space="preserve"> Samuel 8:6, but  He has a  problem with murder of Uriah the Hittite and Moses in Exodus 7:1-12:42, but He had a problem with the Lord Stephen’s holiness by hitting the rock twice to deliver Israel. But Jesus Christ did it without spot or blemish which concerned a more better salvation to the people of Israel. Salvation is rooted in Exodus when the Father Stephen showed mighty signs and mighty wonders in the land of Egypt. Also they were first to Witness the salvation of the Lord, besides Noah and His </w:t>
      </w:r>
      <w:r w:rsidRPr="009B7BB6">
        <w:rPr>
          <w:sz w:val="24"/>
          <w:szCs w:val="24"/>
        </w:rPr>
        <w:lastRenderedPageBreak/>
        <w:t>family. Some other scriptures are 1</w:t>
      </w:r>
      <w:r w:rsidRPr="009B7BB6">
        <w:rPr>
          <w:sz w:val="24"/>
          <w:szCs w:val="24"/>
          <w:vertAlign w:val="superscript"/>
        </w:rPr>
        <w:t>st</w:t>
      </w:r>
      <w:r w:rsidRPr="009B7BB6">
        <w:rPr>
          <w:sz w:val="24"/>
          <w:szCs w:val="24"/>
        </w:rPr>
        <w:t xml:space="preserve"> Samuel 2:1 and Psalms 3:8; 9:14; 21:1; 35:3; 38:22; 69:29; 140:7; 144:0. The Holy Bible says every Man who ever lived is a sinner in Romans 3:1-23, 23; Psalms 116:11; 1</w:t>
      </w:r>
      <w:r w:rsidRPr="009B7BB6">
        <w:rPr>
          <w:sz w:val="24"/>
          <w:szCs w:val="24"/>
          <w:vertAlign w:val="superscript"/>
        </w:rPr>
        <w:t>st</w:t>
      </w:r>
      <w:r w:rsidRPr="009B7BB6">
        <w:rPr>
          <w:sz w:val="24"/>
          <w:szCs w:val="24"/>
        </w:rPr>
        <w:t xml:space="preserve"> King 8:46 &amp; 1</w:t>
      </w:r>
      <w:r w:rsidRPr="009B7BB6">
        <w:rPr>
          <w:sz w:val="24"/>
          <w:szCs w:val="24"/>
          <w:vertAlign w:val="superscript"/>
        </w:rPr>
        <w:t>st</w:t>
      </w:r>
      <w:r w:rsidRPr="009B7BB6">
        <w:rPr>
          <w:sz w:val="24"/>
          <w:szCs w:val="24"/>
        </w:rPr>
        <w:t xml:space="preserve"> John 1:8, 10. Sin is the act of disobeying the Father Stephen’s command. Human jealousies, lies, robbing and cheating are some of the consequences of sin. In Romans 6:23 it declares that punishment for sin is death to all Married Men, even from Adam to this present age. Salvation is a gift from Jesus Christ and cannot be earned. Salvation is for every Married Person that has ever been on the Earth since Married Man Job and then Adam and Eve in the garden in Genesis 3.  Also salvation is from the Law in respects that “for many as have sinned without Law will also perish without Law, and as many as have sinned in the Law will be Judged by the Law” in Romans 2:12. So all of salvation is for the Married Law of Man and the Prophets specifically pointed out the One who would bring salvation in Isaiah 49:5-6, 25-26; 51:6-8; Zechariah 9:9 and Jeremiah 23:5-6. Who other than Jesus Christ in Matthew 21:4-5. Salvation in the New Testament uses three different usages for salvation. First, is the noun </w:t>
      </w:r>
      <w:r w:rsidRPr="009B7BB6">
        <w:rPr>
          <w:i/>
          <w:sz w:val="24"/>
          <w:szCs w:val="24"/>
        </w:rPr>
        <w:t>soteria</w:t>
      </w:r>
      <w:r w:rsidRPr="009B7BB6">
        <w:rPr>
          <w:sz w:val="24"/>
          <w:szCs w:val="24"/>
        </w:rPr>
        <w:t xml:space="preserve"> for the stipulation of deliverance and rescue. Second, is the verb </w:t>
      </w:r>
      <w:r w:rsidRPr="009B7BB6">
        <w:rPr>
          <w:i/>
          <w:sz w:val="24"/>
          <w:szCs w:val="24"/>
        </w:rPr>
        <w:t xml:space="preserve">sozo </w:t>
      </w:r>
      <w:r w:rsidRPr="009B7BB6">
        <w:rPr>
          <w:sz w:val="24"/>
          <w:szCs w:val="24"/>
        </w:rPr>
        <w:t xml:space="preserve">which means “to save.” Third, is the word </w:t>
      </w:r>
      <w:r w:rsidRPr="009B7BB6">
        <w:rPr>
          <w:i/>
          <w:sz w:val="24"/>
          <w:szCs w:val="24"/>
        </w:rPr>
        <w:t xml:space="preserve">yasha </w:t>
      </w:r>
      <w:r w:rsidRPr="009B7BB6">
        <w:rPr>
          <w:sz w:val="24"/>
          <w:szCs w:val="24"/>
        </w:rPr>
        <w:t xml:space="preserve">which means “Salvation.” Some scriptures that are part of this foundation are found in Acts 27:20, 31, 34; Matthew 19:24-26 and Luke 1:69, 71; 2:30; 17:19; 18:42. Jesus’ miracles by the Father Stephen that He displayed were very sufficient for Israel and His disciples. These miracles do not lead You to salvation and these miracles are not salvation, but done by the hand of the Father Stephen in Acts 4:30. Jesus is known as the “Great Physician” in the Synoptic Gospels. Throughout His ministry, He cured, raised the dead, preached to the captive Saints (Lords), cast out Devils, He healed, made the blind to see and showed God’s glory. The miracles that Jesus achieved through the Father  Stephen  in  His  </w:t>
      </w:r>
      <w:r w:rsidRPr="009B7BB6">
        <w:rPr>
          <w:sz w:val="24"/>
          <w:szCs w:val="24"/>
        </w:rPr>
        <w:lastRenderedPageBreak/>
        <w:t xml:space="preserve">three  year  ministry  involves Peter’s Mother in Law healed in Capernaum in Matthew 8:14-17; Mark 1:29-31 and Luke 4:38, 39, the drought of fishes in Galilee in Luke 5:1-11, the Leper cleansed in Capernaum in Matthew 8:1-4; Mark 1:40-45 and Luke 5:12-15, the Paralytic cured in Capernaum in Matthew 9:1-8; Mark 2:3-13 and Luke 15:18-26, the Impotent Man healed in Jerusalem in John 5:1-9, the wither hand restored in Galilee in Matthew 12:10-13; Mark 3:1-5 and Luke 6:6-11, the Centurion’s Servant cured of the palsy in Capernaum  in  Matthew  8:5-13 and  Luke  7:1-10, the Widows Son raised from the dead (Nain) in Luke 7:11-17, the Demoniac healed in Galilee in Matthew 12:22, 23 and Luke 11:14, the tempest stilled in Galilee in Matthew 8:23-27; Mark 5:35-41 and Luke 8:22-25, the two Demoniacs cured in Gadara in Matthew 8:28-34; Mark 5:23, 35-43; Luke 8:41, 49-56, the Woman with the issue of blood healed in Matthew 9:20-22; Mark 5:25-34 and Luke 8:43-48, the Blind Men cured in Capernaum in Mathew 9:27-31, the Dumb Spirit cast out in Capernaum in Matthew 9:32, 33, the five thousand fed in Galilee in Matthew 14:15-21; Mark 6:35-44; Luke 9:10-17 and John 6:1-14, the Syrophoenician’s Daughter healed in Tyre in Matthew 15:21-28 and Mark 7:24-30, the four thousand fed in Galilee in Matthew 15:32-39 and Mark 8:1-9, the Deaf and Dumb Man cured in Galilee in Mark 7:31-37, the Blind Man healed in Bethsaida in Mark 8:22-26, the Devil cast out of the Boy near Caesarea in Matthew 17:14-18; Mark 9:14-29 and Luke 9:37-43, the tribute money provided in Capernaum in Matthew 17:24-27, the passing through the Crowd unseen in the temple in John 8:59, the ten Lepers cleansed in Samaria in Luke 17:11-19, the Man born blind healed in Jerusalem in John 9:1-7, Lazarus being in the tomb &amp; stinking for 4 days was raised from the dead in Bethany in John  11:38-44, the Woman’s infirmity cured in Peraea in Luke 13:11-17, the Man with the dropsy cured in Peraea in Luke 14:1-6, the fig tree blasted in </w:t>
      </w:r>
      <w:r w:rsidRPr="009B7BB6">
        <w:rPr>
          <w:sz w:val="24"/>
          <w:szCs w:val="24"/>
        </w:rPr>
        <w:lastRenderedPageBreak/>
        <w:t>Mount Olivet in Matthew 21:18-22 and Mark 11:12-14, healed Malchus’ Ear in Gethsemane in Luke 22:50, 51, the 2</w:t>
      </w:r>
      <w:r w:rsidRPr="009B7BB6">
        <w:rPr>
          <w:sz w:val="24"/>
          <w:szCs w:val="24"/>
          <w:vertAlign w:val="superscript"/>
        </w:rPr>
        <w:t>nd</w:t>
      </w:r>
      <w:r w:rsidRPr="009B7BB6">
        <w:rPr>
          <w:sz w:val="24"/>
          <w:szCs w:val="24"/>
        </w:rPr>
        <w:t xml:space="preserve"> drought of fishes in Galilee in John 21:1-14  &amp; Christ’s resurrection in Matthew 28:1-10; Mark 16:1-11; Luke 24:1-12 &amp; John 20:1-18. Jesus’ sayings are in the Unknown Gospel on pages 29-30 &amp; the Gospel of Peter on pages 31-34. The miracles He did were by the Father Stephen. But “many other things that Jesus did…if they were written…the world…could not contain the books…that would be written” in John 21:25.   </w:t>
      </w:r>
    </w:p>
    <w:p w:rsidR="006B04A8" w:rsidRPr="009B7BB6" w:rsidRDefault="006B04A8" w:rsidP="006B04A8">
      <w:pPr>
        <w:tabs>
          <w:tab w:val="left" w:pos="360"/>
        </w:tabs>
        <w:spacing w:line="480" w:lineRule="auto"/>
        <w:jc w:val="both"/>
        <w:rPr>
          <w:sz w:val="24"/>
          <w:szCs w:val="24"/>
        </w:rPr>
      </w:pPr>
      <w:r w:rsidRPr="009B7BB6">
        <w:rPr>
          <w:sz w:val="24"/>
          <w:szCs w:val="24"/>
        </w:rPr>
        <w:t>The Death and Atonement of Jesus on the Cross in the Alone Position</w:t>
      </w:r>
    </w:p>
    <w:p w:rsidR="006B04A8" w:rsidRPr="009B7BB6" w:rsidRDefault="006B04A8" w:rsidP="006B04A8">
      <w:pPr>
        <w:tabs>
          <w:tab w:val="left" w:pos="360"/>
        </w:tabs>
        <w:spacing w:line="480" w:lineRule="auto"/>
        <w:jc w:val="both"/>
        <w:rPr>
          <w:sz w:val="24"/>
          <w:szCs w:val="24"/>
        </w:rPr>
      </w:pPr>
      <w:r w:rsidRPr="009B7BB6">
        <w:rPr>
          <w:sz w:val="24"/>
          <w:szCs w:val="24"/>
        </w:rPr>
        <w:t>The cause of Jesus Christ’s death is proven in John 3:16 which declares “For God so loved the World that He gave His only begotten Son, that whosoever believes in Him should not perish but have Eternal Life.” The Father Stephen’s mercy caused Jesus Christ to be allowed to die on the cross for Mankind. God the Father Stephen sends His Son Jesus Christ to be a propitiation for Mankind in Romans 3:25-26; Hebrews 2:17; 9:23, 25-26 and 1</w:t>
      </w:r>
      <w:r w:rsidRPr="009B7BB6">
        <w:rPr>
          <w:sz w:val="24"/>
          <w:szCs w:val="24"/>
          <w:vertAlign w:val="superscript"/>
        </w:rPr>
        <w:t>st</w:t>
      </w:r>
      <w:r w:rsidRPr="009B7BB6">
        <w:rPr>
          <w:sz w:val="24"/>
          <w:szCs w:val="24"/>
        </w:rPr>
        <w:t xml:space="preserve"> John 2:2; 4:10. It is impossible for the blood of bulls and goats to take away sin in Hebrews 10:4 and Christ made a better sacrifice in Hebrews 9:23. God passed over the former sins through the death of Christ in Romans 3:25. Was Jesus Christ’s death necessary? I think so for Mankind biologically and eternally. Jesus Christ prayed to the Father Stephen to let this cup pass from Him, but Jesus still went to the cross in Matthew 26:39. Also it was necessary because it is proven in Luke 24:25-26. Jesus Christ’s obedience in the death of the cross is proven in Philippians 3:9 and Matthew 3:15. Also the suffering in Jesus’ whole Person in the wilderness for forty days and nights is proven in Matthew 4:1-11; Mark 1:12-13; Hebrews 5:8; 12:3-4; Isaiah 53:3 and Luke 4:1-13. Even though He was Deity as a Son, He still endured suffering in Hebrews 5:8. The pain He </w:t>
      </w:r>
      <w:r w:rsidRPr="009B7BB6">
        <w:rPr>
          <w:sz w:val="24"/>
          <w:szCs w:val="24"/>
        </w:rPr>
        <w:lastRenderedPageBreak/>
        <w:t>suffered in His body on the cross is noted in Matthew 26:38, when He said, “My Soul is very sorrowful, even to death.” Also reading the scripture of Mark 15:24 which tells us “and they crucified Him” makes Us think of how Jesus must have felt bearing the penalty and the physical pain through the Father Stephen’s Judgment in John 19:31-33. Also the agony of bearing the sins of the World is proven in 2</w:t>
      </w:r>
      <w:r w:rsidRPr="009B7BB6">
        <w:rPr>
          <w:sz w:val="24"/>
          <w:szCs w:val="24"/>
          <w:vertAlign w:val="superscript"/>
        </w:rPr>
        <w:t>nd</w:t>
      </w:r>
      <w:r w:rsidRPr="009B7BB6">
        <w:rPr>
          <w:sz w:val="24"/>
          <w:szCs w:val="24"/>
        </w:rPr>
        <w:t xml:space="preserve"> Corinthians 5:21; John 1:29; Isaiah 53:6, 11-12; Hebrews 9:28; Galatians 3:13 and 1</w:t>
      </w:r>
      <w:r w:rsidRPr="009B7BB6">
        <w:rPr>
          <w:sz w:val="24"/>
          <w:szCs w:val="24"/>
          <w:vertAlign w:val="superscript"/>
        </w:rPr>
        <w:t>st</w:t>
      </w:r>
      <w:r w:rsidRPr="009B7BB6">
        <w:rPr>
          <w:sz w:val="24"/>
          <w:szCs w:val="24"/>
        </w:rPr>
        <w:t xml:space="preserve"> Peter 2:24. The Father Stephen abandoned Jesus to die on the cross in Mark 14:34; John 13:1; Matthew 26:56; Psalms 22:1-2 and Habakkuk 1:13. The Father Stephen when He does not manifest it brings forth wrath aroused with trembling and fear in Hebrews 10:31; 12:21, 28-29. The penalty was inflicted by the Father Stephen in 2</w:t>
      </w:r>
      <w:r w:rsidRPr="009B7BB6">
        <w:rPr>
          <w:sz w:val="24"/>
          <w:szCs w:val="24"/>
          <w:vertAlign w:val="superscript"/>
        </w:rPr>
        <w:t>nd</w:t>
      </w:r>
      <w:r w:rsidRPr="009B7BB6">
        <w:rPr>
          <w:sz w:val="24"/>
          <w:szCs w:val="24"/>
        </w:rPr>
        <w:t xml:space="preserve"> Corinthians 5:21; Isaiah 53:6, 10 and Romans 5:8. Jesus became sin without knowing any sin or being sin in Hebrews 4:14-15 and 1</w:t>
      </w:r>
      <w:r w:rsidRPr="009B7BB6">
        <w:rPr>
          <w:sz w:val="24"/>
          <w:szCs w:val="24"/>
          <w:vertAlign w:val="superscript"/>
        </w:rPr>
        <w:t>st</w:t>
      </w:r>
      <w:r w:rsidRPr="009B7BB6">
        <w:rPr>
          <w:sz w:val="24"/>
          <w:szCs w:val="24"/>
        </w:rPr>
        <w:t xml:space="preserve"> Corinthians 5:21. Jesus Christ also bared the pain of the Father Stephen’s Judgment in Romans 3:25-26. God saw that the death of Jesus Christ satisfied the sins of Mankind from the wrath of God in Isaiah 53:11 and Romans 1:21-32 and because of who the Father Stephen is and because of His mercy Jesus Christ dies on the cross. There are four things that Jesus Christ’s death achieved. First, is the Reconciliation. Mankind was separated from God because of their sins and because of 2</w:t>
      </w:r>
      <w:r w:rsidRPr="009B7BB6">
        <w:rPr>
          <w:sz w:val="24"/>
          <w:szCs w:val="24"/>
          <w:vertAlign w:val="superscript"/>
        </w:rPr>
        <w:t>nd</w:t>
      </w:r>
      <w:r w:rsidRPr="009B7BB6">
        <w:rPr>
          <w:sz w:val="24"/>
          <w:szCs w:val="24"/>
        </w:rPr>
        <w:t xml:space="preserve"> Corinthians 5:18-19 which tells us “through Christ reconciled Us to Himself and gave a Ministry of Reconciliation, that is, in Christ God was reconciling the World to Himself.” Second, is the Sacrifice to pay the debt entitled Mankind to be released of the “putting to death” of the sins committed in Hebrews 9:26. Third, is the Redemption in which Christ “gave His life or ransom for many” in Mark 10:45. Also other scriptures are Colossians 1:13; 1</w:t>
      </w:r>
      <w:r w:rsidRPr="009B7BB6">
        <w:rPr>
          <w:sz w:val="24"/>
          <w:szCs w:val="24"/>
          <w:vertAlign w:val="superscript"/>
        </w:rPr>
        <w:t>st</w:t>
      </w:r>
      <w:r w:rsidRPr="009B7BB6">
        <w:rPr>
          <w:sz w:val="24"/>
          <w:szCs w:val="24"/>
        </w:rPr>
        <w:t xml:space="preserve"> John 5:19 and Romans 6:11, 14. Fourth, is the Propitiation which removed the Father Stephen’s Judgment on sinners. In 1</w:t>
      </w:r>
      <w:r w:rsidRPr="009B7BB6">
        <w:rPr>
          <w:sz w:val="24"/>
          <w:szCs w:val="24"/>
          <w:vertAlign w:val="superscript"/>
        </w:rPr>
        <w:t>st</w:t>
      </w:r>
      <w:r w:rsidRPr="009B7BB6">
        <w:rPr>
          <w:sz w:val="24"/>
          <w:szCs w:val="24"/>
        </w:rPr>
        <w:t xml:space="preserve"> John 4:10 (NASB) it tells us </w:t>
      </w:r>
      <w:r w:rsidRPr="009B7BB6">
        <w:rPr>
          <w:sz w:val="24"/>
          <w:szCs w:val="24"/>
        </w:rPr>
        <w:lastRenderedPageBreak/>
        <w:t>that “In this is (agape) love, not that We (agape) love God, but He loved Us and sent His Son to be a propitiation for Our sins.” Jesus did descend into Hell for eternal salvation of those in bondage from Satan. The proof in scripture is in Acts 2:27; Ephesians 4:8-9 and 1</w:t>
      </w:r>
      <w:r w:rsidRPr="009B7BB6">
        <w:rPr>
          <w:sz w:val="24"/>
          <w:szCs w:val="24"/>
          <w:vertAlign w:val="superscript"/>
        </w:rPr>
        <w:t>st</w:t>
      </w:r>
      <w:r w:rsidRPr="009B7BB6">
        <w:rPr>
          <w:sz w:val="24"/>
          <w:szCs w:val="24"/>
        </w:rPr>
        <w:t xml:space="preserve"> Peter 2:18-20; 4:6. Jesus preached in Hell to the Captive Saints (Lords) and the Good Fallen Angels (Lords) bound by Satan can be found in 1</w:t>
      </w:r>
      <w:r w:rsidRPr="009B7BB6">
        <w:rPr>
          <w:sz w:val="24"/>
          <w:szCs w:val="24"/>
          <w:vertAlign w:val="superscript"/>
        </w:rPr>
        <w:t>st</w:t>
      </w:r>
      <w:r w:rsidRPr="009B7BB6">
        <w:rPr>
          <w:sz w:val="24"/>
          <w:szCs w:val="24"/>
        </w:rPr>
        <w:t xml:space="preserve"> Peter 3:18-20; 4:6; Revelation 13:7; Acts 2:27; Romans 10:6-7, Deuteronomy 30:13 &amp; Ephesians 4:8-9. Stephen is the Father by Jesus bearing the thorn’s crown in Matthew 27:29 &amp; satisfied the His wrath/judgment in Romans 1:21-32. The Soldiers in the Governor’s Praetorium (Army Headquarters) stripped Jesus of His clothes &amp; led Him to the cross in Matthew 27:27-31. Stephen is the only Person whose name means “Highest Lord.” Jesus has Lordship done by the Lord Stephen to administer salvation to those who will inherit salvation (Man only) in Hebrews 1:14 &amp; Acts 4:11-12. The 40 crimes to Christ’s cross are in Romans 1:18-32. They are the shameful, unthankful to God, futile thoughts, darkened heart, foolishness, corruption, uncleanness, lusting hearts, dishonor, lies, vile passions, catamites, sod mites, errors, ignorance about God, debased mind, all unrighteousness, all sexual immorality, marital fornication in Tobit 4:12-13, all wickedness, all covetousness (greed), all  maliciousness (malice), full envy, murder, strife, deceit, evil mindedness, whisperers, backbiters, hating God, violent, proud, boasters, inventing evil things, disobedient to parents, undiscerning (no understanding),  untrustworthy,  unloving,  unforgiving  &amp;  unmerciful. The 17 crimes to Christ’s cross are in Galatians 5:19-21. They are adultery (extramarital sex), fornication, uncleanness, lewdness, idolatry, sorcery, hatred, contentions, jealousies, outbursts of wrath, selfish ambitions, dissensions, heresies, envy, murders, drunkenness &amp; revelries. In the fall of David’s 80 Year Kingdom, there was a need for a Jewish Messiah that did the plan of salvation. In </w:t>
      </w:r>
      <w:r w:rsidRPr="009B7BB6">
        <w:rPr>
          <w:sz w:val="24"/>
          <w:szCs w:val="24"/>
        </w:rPr>
        <w:lastRenderedPageBreak/>
        <w:t xml:space="preserve">Nicodemus pages 362-374 says the trial of Jesus with Pilate. The Lord Jesus’s cross is in the Letter of Barnabas on pages 219-235 &amp; the Interpretation of Knowledge on pages 651-662. Jesus talks to Judas in Judas’ Gospel on pages 755-769. </w:t>
      </w:r>
    </w:p>
    <w:p w:rsidR="006B04A8" w:rsidRPr="009B7BB6" w:rsidRDefault="006B04A8" w:rsidP="006B04A8">
      <w:pPr>
        <w:tabs>
          <w:tab w:val="left" w:pos="360"/>
        </w:tabs>
        <w:spacing w:line="480" w:lineRule="auto"/>
        <w:jc w:val="both"/>
        <w:rPr>
          <w:sz w:val="24"/>
          <w:szCs w:val="24"/>
        </w:rPr>
      </w:pPr>
      <w:r w:rsidRPr="009B7BB6">
        <w:rPr>
          <w:sz w:val="24"/>
          <w:szCs w:val="24"/>
        </w:rPr>
        <w:t>Jesus Christ’s Deity</w:t>
      </w:r>
    </w:p>
    <w:p w:rsidR="006B04A8" w:rsidRPr="009B7BB6" w:rsidRDefault="006B04A8" w:rsidP="006B04A8">
      <w:pPr>
        <w:tabs>
          <w:tab w:val="left" w:pos="360"/>
        </w:tabs>
        <w:spacing w:line="480" w:lineRule="auto"/>
        <w:jc w:val="both"/>
        <w:rPr>
          <w:sz w:val="24"/>
          <w:szCs w:val="24"/>
        </w:rPr>
      </w:pPr>
      <w:r w:rsidRPr="009B7BB6">
        <w:rPr>
          <w:sz w:val="24"/>
          <w:szCs w:val="24"/>
        </w:rPr>
        <w:t>Throughout Biblical Scripture most of the time God or “</w:t>
      </w:r>
      <w:r w:rsidRPr="009B7BB6">
        <w:rPr>
          <w:b/>
          <w:sz w:val="24"/>
          <w:szCs w:val="24"/>
        </w:rPr>
        <w:t>Theos</w:t>
      </w:r>
      <w:r w:rsidRPr="009B7BB6">
        <w:rPr>
          <w:sz w:val="24"/>
          <w:szCs w:val="24"/>
        </w:rPr>
        <w:t>” is referred to God the Father (Stephen) 99.99%, but We find scriptures that refer to Jesus Christ. There are 5,240 occurrences for God &amp; 8.796 for Lord in the Whole Holy Bible. The scriptures are Romans 9:5; 2</w:t>
      </w:r>
      <w:r w:rsidRPr="009B7BB6">
        <w:rPr>
          <w:sz w:val="24"/>
          <w:szCs w:val="24"/>
          <w:vertAlign w:val="superscript"/>
        </w:rPr>
        <w:t>nd</w:t>
      </w:r>
      <w:r w:rsidRPr="009B7BB6">
        <w:rPr>
          <w:sz w:val="24"/>
          <w:szCs w:val="24"/>
        </w:rPr>
        <w:t xml:space="preserve"> Peter 1:1; Isaiah 9:6; Psalms 45:6; Titus 2:13; John 1:1, 18; 20:28 &amp; Hebrews 1:8. There are only 9 scriptures that refer to </w:t>
      </w:r>
      <w:r w:rsidRPr="009B7BB6">
        <w:rPr>
          <w:b/>
          <w:sz w:val="24"/>
          <w:szCs w:val="24"/>
        </w:rPr>
        <w:t>JEHOVAH</w:t>
      </w:r>
      <w:r w:rsidRPr="009B7BB6">
        <w:rPr>
          <w:sz w:val="24"/>
          <w:szCs w:val="24"/>
        </w:rPr>
        <w:t xml:space="preserve">, </w:t>
      </w:r>
      <w:r w:rsidRPr="009B7BB6">
        <w:rPr>
          <w:b/>
          <w:sz w:val="24"/>
          <w:szCs w:val="24"/>
        </w:rPr>
        <w:t>YAHWEH</w:t>
      </w:r>
      <w:r w:rsidRPr="009B7BB6">
        <w:rPr>
          <w:sz w:val="24"/>
          <w:szCs w:val="24"/>
        </w:rPr>
        <w:t xml:space="preserve"> or </w:t>
      </w:r>
      <w:r w:rsidRPr="009B7BB6">
        <w:rPr>
          <w:b/>
          <w:sz w:val="24"/>
          <w:szCs w:val="24"/>
        </w:rPr>
        <w:t>VICTOR</w:t>
      </w:r>
      <w:r w:rsidRPr="009B7BB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9B7BB6">
        <w:rPr>
          <w:b/>
          <w:sz w:val="24"/>
          <w:szCs w:val="24"/>
        </w:rPr>
        <w:t>Kyrios</w:t>
      </w:r>
      <w:r w:rsidRPr="009B7BB6">
        <w:rPr>
          <w:sz w:val="24"/>
          <w:szCs w:val="24"/>
        </w:rPr>
        <w:t>” is used for the Christ. Kyrios can mean Sir or Master. Some scriptures for Sir are John 4:11; Matthew 13:27; 21:30; 27:63. Master is used in Matthew 6:24; 21:40. Lord is used as Christ in Luke 1:43; 2:11, 18; Matthew 3:3; 22:44; Psalms 110:1; 1</w:t>
      </w:r>
      <w:r w:rsidRPr="009B7BB6">
        <w:rPr>
          <w:sz w:val="24"/>
          <w:szCs w:val="24"/>
          <w:vertAlign w:val="superscript"/>
        </w:rPr>
        <w:t>st</w:t>
      </w:r>
      <w:r w:rsidRPr="009B7BB6">
        <w:rPr>
          <w:sz w:val="24"/>
          <w:szCs w:val="24"/>
        </w:rPr>
        <w:t xml:space="preserve"> Corinthians 8:6; 12:3 and Hebrews 1:10-12. Also another strong proof that Jesus has Deity is that He is the Son of Man. In Acts 7:56 Stephen refers to Christ as Deity. Some other scriptures are Daniel 7:13-14 and Matthew 26:64-66. John refers to Jesus as God or “Logos” in John 1:1, 14 &amp; Psalms 33:6. Logos means the Word of God. In Revelation 19:11-16 Christ is referred to a Name which is the Word of God. Jesus possessed many Deity attributes. First, is omnipotence that was demonstrated by Jesus when He commanded the storm and sea to calm in Matthew 8:26-27, the multiplied fish loaves in </w:t>
      </w:r>
      <w:r w:rsidRPr="009B7BB6">
        <w:rPr>
          <w:sz w:val="24"/>
          <w:szCs w:val="24"/>
        </w:rPr>
        <w:lastRenderedPageBreak/>
        <w:t>Matthew 14:19 and the water into wine in John 2:1-11 and walking on the sea in Matthew 14:22-33; Mark 6:48-52 and John 6:15-21. Another attributes is Jesus’ omniscience is knowing other peoples thoughts in Man only in in Mark 2:8; John 2:25; 6:64; 16:30. Also the omniscience was part of hearing voices and knowing what was in Man. Another attribute of Jesus is His omnipresence in Matthew 18:20; 28:20. Jesus also attained Divine Sovereignty in Mark 2:5-7; Matthew 5:22, 28, 32, 34, 39, 44; 11:25-27. Jesus also had the attribute of immortality in John 2:19, 21-22; 10:17-18; 1</w:t>
      </w:r>
      <w:r w:rsidRPr="009B7BB6">
        <w:rPr>
          <w:sz w:val="24"/>
          <w:szCs w:val="24"/>
          <w:vertAlign w:val="superscript"/>
        </w:rPr>
        <w:t>st</w:t>
      </w:r>
      <w:r w:rsidRPr="009B7BB6">
        <w:rPr>
          <w:sz w:val="24"/>
          <w:szCs w:val="24"/>
        </w:rPr>
        <w:t xml:space="preserve"> Timothy 6:16. Jesus is worthy to be worshipped in Revelation 5:12-13; 19:10; Philippians 2:9-11 and Hebrews 1:6. The “</w:t>
      </w:r>
      <w:r w:rsidRPr="009B7BB6">
        <w:rPr>
          <w:b/>
          <w:sz w:val="24"/>
          <w:szCs w:val="24"/>
        </w:rPr>
        <w:t>Kenotic Theology</w:t>
      </w:r>
      <w:r w:rsidRPr="009B7BB6">
        <w:rPr>
          <w:sz w:val="24"/>
          <w:szCs w:val="24"/>
        </w:rPr>
        <w:t>” says that Jesus Christ as fully Human Man was divested of certain attributes while on Earth. In Philippians 2:5-7 it declares that Jesus “</w:t>
      </w:r>
      <w:r w:rsidRPr="009B7BB6">
        <w:rPr>
          <w:b/>
          <w:sz w:val="24"/>
          <w:szCs w:val="24"/>
        </w:rPr>
        <w:t>Emptied Himself</w:t>
      </w:r>
      <w:r w:rsidRPr="009B7BB6">
        <w:rPr>
          <w:sz w:val="24"/>
          <w:szCs w:val="24"/>
        </w:rPr>
        <w:t>” of the omniscience (knowing all thoughts of Man), the omnipotence (all power to Man) &amp; omnipresence (all present with Man), in which He finished His work of salvation and the plan of redemption for Mankind at the cross. But this approach to Jesus Christ is uncertain because there is really nothing in the scriptures to prove this theory. Jesus Christ as fully divine is truly proven in Matthew 1:23, when He is called “</w:t>
      </w:r>
      <w:r w:rsidRPr="009B7BB6">
        <w:rPr>
          <w:b/>
          <w:sz w:val="24"/>
          <w:szCs w:val="24"/>
        </w:rPr>
        <w:t>Emmanuel</w:t>
      </w:r>
      <w:r w:rsidRPr="009B7BB6">
        <w:rPr>
          <w:sz w:val="24"/>
          <w:szCs w:val="24"/>
        </w:rPr>
        <w:t>” which means “</w:t>
      </w:r>
      <w:r w:rsidRPr="009B7BB6">
        <w:rPr>
          <w:b/>
          <w:sz w:val="24"/>
          <w:szCs w:val="24"/>
        </w:rPr>
        <w:t>God with Us</w:t>
      </w:r>
      <w:r w:rsidRPr="009B7BB6">
        <w:rPr>
          <w:sz w:val="24"/>
          <w:szCs w:val="24"/>
        </w:rPr>
        <w:t>.” Also in Colossians 1:19 tells us that the fullness of God Jesus possessed. Jesus incarnation or Deity was very necessary. Jesus was fully Man but fully God to show His true position as Mediator between God and Man in 1</w:t>
      </w:r>
      <w:r w:rsidRPr="009B7BB6">
        <w:rPr>
          <w:sz w:val="24"/>
          <w:szCs w:val="24"/>
          <w:vertAlign w:val="superscript"/>
        </w:rPr>
        <w:t>st</w:t>
      </w:r>
      <w:r w:rsidRPr="009B7BB6">
        <w:rPr>
          <w:sz w:val="24"/>
          <w:szCs w:val="24"/>
        </w:rPr>
        <w:t xml:space="preserve"> Timothy 2:5. Also salvation belongs to the Lord in Jonah 2:9. So Jesus has to be fully God and fully Man for the Plan of Salvation and then Christianity for Man afterwards. Also We must lean on the Doctrine of Christ to understand what He has done for Mankind in 2</w:t>
      </w:r>
      <w:r w:rsidRPr="009B7BB6">
        <w:rPr>
          <w:sz w:val="24"/>
          <w:szCs w:val="24"/>
          <w:vertAlign w:val="superscript"/>
        </w:rPr>
        <w:t>nd</w:t>
      </w:r>
      <w:r w:rsidRPr="009B7BB6">
        <w:rPr>
          <w:sz w:val="24"/>
          <w:szCs w:val="24"/>
        </w:rPr>
        <w:t xml:space="preserve"> John 9. Anyone that denies the Son Jesus denies the Father Stephen in 1</w:t>
      </w:r>
      <w:r w:rsidRPr="009B7BB6">
        <w:rPr>
          <w:sz w:val="24"/>
          <w:szCs w:val="24"/>
          <w:vertAlign w:val="superscript"/>
        </w:rPr>
        <w:t>st</w:t>
      </w:r>
      <w:r w:rsidRPr="009B7BB6">
        <w:rPr>
          <w:sz w:val="24"/>
          <w:szCs w:val="24"/>
        </w:rPr>
        <w:t xml:space="preserve"> John 2:23. The Law blasphemed by Him saying ‘I AM the Son of God’ in John 10:36.  </w:t>
      </w:r>
    </w:p>
    <w:p w:rsidR="006B04A8" w:rsidRPr="009B7BB6" w:rsidRDefault="006B04A8" w:rsidP="006B04A8">
      <w:pPr>
        <w:tabs>
          <w:tab w:val="left" w:pos="360"/>
        </w:tabs>
        <w:spacing w:line="480" w:lineRule="auto"/>
        <w:jc w:val="both"/>
        <w:rPr>
          <w:sz w:val="24"/>
          <w:szCs w:val="24"/>
        </w:rPr>
      </w:pPr>
      <w:r w:rsidRPr="009B7BB6">
        <w:rPr>
          <w:sz w:val="24"/>
          <w:szCs w:val="24"/>
        </w:rPr>
        <w:lastRenderedPageBreak/>
        <w:t>The Blood of Jesus as the Holiest</w:t>
      </w:r>
    </w:p>
    <w:p w:rsidR="006B04A8" w:rsidRPr="009B7BB6" w:rsidRDefault="006B04A8" w:rsidP="006B04A8">
      <w:pPr>
        <w:tabs>
          <w:tab w:val="left" w:pos="360"/>
        </w:tabs>
        <w:spacing w:line="480" w:lineRule="auto"/>
        <w:jc w:val="both"/>
        <w:rPr>
          <w:sz w:val="24"/>
          <w:szCs w:val="24"/>
        </w:rPr>
      </w:pPr>
      <w:r w:rsidRPr="009B7BB6">
        <w:rPr>
          <w:sz w:val="24"/>
          <w:szCs w:val="24"/>
        </w:rPr>
        <w:t>In John 6:53-56 it tells us that whosoever drinks My blood has Eternal Life. In Acts 20:28 it states that the Holy Ghost has made You Overseers, Elders, Bishops, Pastors and Deacons in the Church of God which was purchased by His blood. In Romans 3:25 it declares that God the Father Stephen “Hath set forth Christ to be a propitiation through faith in His blood to declare His righteousness for the remission of sins that are past through the forbearance of God.” In Romans 5:9 it tells us that “being now justified by His blood, We shall be saved from wrath through Him.” In 1</w:t>
      </w:r>
      <w:r w:rsidRPr="009B7BB6">
        <w:rPr>
          <w:sz w:val="24"/>
          <w:szCs w:val="24"/>
          <w:vertAlign w:val="superscript"/>
        </w:rPr>
        <w:t>st</w:t>
      </w:r>
      <w:r w:rsidRPr="009B7BB6">
        <w:rPr>
          <w:sz w:val="24"/>
          <w:szCs w:val="24"/>
        </w:rPr>
        <w:t xml:space="preserve"> Corinthians 10:16 it declares “the cup of blessing which We bless, is it not the communion of the blood of Christ?’ In 1</w:t>
      </w:r>
      <w:r w:rsidRPr="009B7BB6">
        <w:rPr>
          <w:sz w:val="24"/>
          <w:szCs w:val="24"/>
          <w:vertAlign w:val="superscript"/>
        </w:rPr>
        <w:t>st</w:t>
      </w:r>
      <w:r w:rsidRPr="009B7BB6">
        <w:rPr>
          <w:sz w:val="24"/>
          <w:szCs w:val="24"/>
        </w:rPr>
        <w:t xml:space="preserve"> Corinthians 11:25-27 it concerns the cup which is the New Testament in My blood, whosoever drinks this cup unworthily shall be guilty of the blood of the Lord. In Ephesians 1:7 it says that “In whom We have redemption through His blood, for the forgiveness of sins according to the riches of His grace”, also in true redemption through His blood in Colossians 1:14. In Ephesians 2:13 &amp; Hebrews 10:19 says that Christ who was far off was made nigh through His blood that He might destroy the power of death in Mankind in Hebrews 2:14. In Colossians 1:20 says “having made peace through the blood of His cross, by Him to reconcile all things unto Himself.” In Hebrews 9:14 and 1</w:t>
      </w:r>
      <w:r w:rsidRPr="009B7BB6">
        <w:rPr>
          <w:sz w:val="24"/>
          <w:szCs w:val="24"/>
          <w:vertAlign w:val="superscript"/>
        </w:rPr>
        <w:t>st</w:t>
      </w:r>
      <w:r w:rsidRPr="009B7BB6">
        <w:rPr>
          <w:sz w:val="24"/>
          <w:szCs w:val="24"/>
        </w:rPr>
        <w:t xml:space="preserve"> Peter 1:19 it tells us that “How much more shall the blood of Christ, who through the Eternal Spirit offered Himself without spot to God, purge, Your conscience from dead works to serve the Living God (Father Stephen).” In Hebrews 9:22 it tells us that in the Law almost all things are purged with blood and without shedding of blood there is no remission. In Hebrews 10:19 it states that “Having therefore, brethren boldness to enter into the holiest by the blood of Jesus Christ.” In Hebrews 10:29 it declares the blood of Jesus sanctifies You. In Hebrews 12:24; 13:12 &amp; 1</w:t>
      </w:r>
      <w:r w:rsidRPr="009B7BB6">
        <w:rPr>
          <w:sz w:val="24"/>
          <w:szCs w:val="24"/>
          <w:vertAlign w:val="superscript"/>
        </w:rPr>
        <w:t xml:space="preserve">st </w:t>
      </w:r>
      <w:r w:rsidRPr="009B7BB6">
        <w:rPr>
          <w:sz w:val="24"/>
          <w:szCs w:val="24"/>
        </w:rPr>
        <w:t xml:space="preserve">Peter 1:2 says </w:t>
      </w:r>
      <w:r w:rsidRPr="009B7BB6">
        <w:rPr>
          <w:sz w:val="24"/>
          <w:szCs w:val="24"/>
        </w:rPr>
        <w:lastRenderedPageBreak/>
        <w:t>the sprinkling of the blood is an Everlasting Covenant to Believers. In John 1:7 says “the blood of Jesus…His Son cleanses Us from all sins (that can be forgiven). In 1</w:t>
      </w:r>
      <w:r w:rsidRPr="009B7BB6">
        <w:rPr>
          <w:sz w:val="24"/>
          <w:szCs w:val="24"/>
          <w:vertAlign w:val="superscript"/>
        </w:rPr>
        <w:t>st</w:t>
      </w:r>
      <w:r w:rsidRPr="009B7BB6">
        <w:rPr>
          <w:sz w:val="24"/>
          <w:szCs w:val="24"/>
        </w:rPr>
        <w:t xml:space="preserve"> John 5:7-8 states the blood as a Witness as God on Earth. In Revelation 1:5 says He agape loved us &amp; washed Us from Our sins by His blood. In Revelation 5:9 states He has redeemed Us by His blood. In Revelation 12:11 says the blood of the Lamb has overcome the Beast…and We can overcome Him by His blood. In Revelation 19:13 says that the vesture dipped in which Jesus Christ is called King of Kings and Lord of Lords (God of Gods for Mankind in His blood is called the Word of God or Logos. Jesus’ blood is far better than Abel in 1</w:t>
      </w:r>
      <w:r w:rsidRPr="009B7BB6">
        <w:rPr>
          <w:sz w:val="24"/>
          <w:szCs w:val="24"/>
          <w:vertAlign w:val="superscript"/>
        </w:rPr>
        <w:t>st</w:t>
      </w:r>
      <w:r w:rsidRPr="009B7BB6">
        <w:rPr>
          <w:sz w:val="24"/>
          <w:szCs w:val="24"/>
        </w:rPr>
        <w:t xml:space="preserve"> Peter 1:2.</w:t>
      </w:r>
    </w:p>
    <w:p w:rsidR="006B04A8" w:rsidRPr="009B7BB6" w:rsidRDefault="006B04A8" w:rsidP="006B04A8">
      <w:pPr>
        <w:tabs>
          <w:tab w:val="left" w:pos="360"/>
        </w:tabs>
        <w:spacing w:line="480" w:lineRule="auto"/>
        <w:jc w:val="both"/>
        <w:rPr>
          <w:sz w:val="24"/>
          <w:szCs w:val="24"/>
        </w:rPr>
      </w:pPr>
      <w:r w:rsidRPr="009B7BB6">
        <w:rPr>
          <w:sz w:val="24"/>
          <w:szCs w:val="24"/>
        </w:rPr>
        <w:t>The Resurrection, Ascension and Throne of Jesus</w:t>
      </w:r>
    </w:p>
    <w:p w:rsidR="006B04A8" w:rsidRPr="009B7BB6" w:rsidRDefault="006B04A8" w:rsidP="006B04A8">
      <w:pPr>
        <w:tabs>
          <w:tab w:val="left" w:pos="360"/>
        </w:tabs>
        <w:spacing w:line="480" w:lineRule="auto"/>
        <w:jc w:val="both"/>
        <w:rPr>
          <w:sz w:val="24"/>
          <w:szCs w:val="24"/>
        </w:rPr>
      </w:pPr>
      <w:r w:rsidRPr="009B7BB6">
        <w:rPr>
          <w:sz w:val="24"/>
          <w:szCs w:val="24"/>
        </w:rPr>
        <w:t>The Resurrection of Jesus Christ is proven in Matthew 28:1-20; Mark 16:1-8; Luke 24:1-53 &amp; John 20:1-21:25. Jesus Christ’s Resurrection was different from all other resurrection from the dead (except the Father Stephen’s Resurrection) such as Lazarus’ Resurrection &amp; Tabitha’s (Dorcus’) Resurrection. Jesus Christ was the 1</w:t>
      </w:r>
      <w:r w:rsidRPr="009B7BB6">
        <w:rPr>
          <w:sz w:val="24"/>
          <w:szCs w:val="24"/>
          <w:vertAlign w:val="superscript"/>
        </w:rPr>
        <w:t>st</w:t>
      </w:r>
      <w:r w:rsidRPr="009B7BB6">
        <w:rPr>
          <w:sz w:val="24"/>
          <w:szCs w:val="24"/>
        </w:rPr>
        <w:t xml:space="preserve"> fruits to a New Creature in Mankind in 1</w:t>
      </w:r>
      <w:r w:rsidRPr="009B7BB6">
        <w:rPr>
          <w:sz w:val="24"/>
          <w:szCs w:val="24"/>
          <w:vertAlign w:val="superscript"/>
        </w:rPr>
        <w:t>st</w:t>
      </w:r>
      <w:r w:rsidRPr="009B7BB6">
        <w:rPr>
          <w:sz w:val="24"/>
          <w:szCs w:val="24"/>
        </w:rPr>
        <w:t xml:space="preserve"> Corinthians 15:20, 23 by the body would being eternal &amp; could not die. God’s intent for such a body was for Adam before His fall. But Jesus Christ came back to restore the intent of God for Mankind. On the road to Emmaus they did not recognize Jesus because the Father Stephen made Him into another form in Luke 24:13-32; John 20:14-16 &amp; Matthew 28:17. Jesus’ body put on immortality in 1</w:t>
      </w:r>
      <w:r w:rsidRPr="009B7BB6">
        <w:rPr>
          <w:sz w:val="24"/>
          <w:szCs w:val="24"/>
          <w:vertAlign w:val="superscript"/>
        </w:rPr>
        <w:t>st</w:t>
      </w:r>
      <w:r w:rsidRPr="009B7BB6">
        <w:rPr>
          <w:sz w:val="24"/>
          <w:szCs w:val="24"/>
        </w:rPr>
        <w:t xml:space="preserve"> Corinthians 15:53. The resurrected body is raised imperishable, glorious, in omnipotence/omniscience &amp; becomes a spiritual body in 1</w:t>
      </w:r>
      <w:r w:rsidRPr="009B7BB6">
        <w:rPr>
          <w:sz w:val="24"/>
          <w:szCs w:val="24"/>
          <w:vertAlign w:val="superscript"/>
        </w:rPr>
        <w:t>st</w:t>
      </w:r>
      <w:r w:rsidRPr="009B7BB6">
        <w:rPr>
          <w:sz w:val="24"/>
          <w:szCs w:val="24"/>
        </w:rPr>
        <w:t xml:space="preserve"> Corinthians 15:42-44. The resurrected body can be touched in Matthew 28:9 &amp; John 20:27; 21:12-13. The resurrected body can eat food such as honeycomb &amp; fish in Luke 24:30. The resurrected body  can  appear  </w:t>
      </w:r>
      <w:r w:rsidRPr="009B7BB6">
        <w:rPr>
          <w:sz w:val="24"/>
          <w:szCs w:val="24"/>
        </w:rPr>
        <w:lastRenderedPageBreak/>
        <w:t>&amp;  disappear  suddenly  in  Luke  24:31, 36  and  John 20:19, 26. So the resurrected body could have physical flesh and bones in Luke 24:39. So Jesus could eat, drink, prepare breakfast, break bread &amp; be touched. The resurrected body was a physical body that was spiritual &amp; eternal. The Father Stephen, Brother John &amp; Son Jesus were involved in the Ultimate Resurrection in Acts 2:24; 1</w:t>
      </w:r>
      <w:r w:rsidRPr="009B7BB6">
        <w:rPr>
          <w:sz w:val="24"/>
          <w:szCs w:val="24"/>
          <w:vertAlign w:val="superscript"/>
        </w:rPr>
        <w:t>st</w:t>
      </w:r>
      <w:r w:rsidRPr="009B7BB6">
        <w:rPr>
          <w:sz w:val="24"/>
          <w:szCs w:val="24"/>
        </w:rPr>
        <w:t xml:space="preserve"> Corinthians 6:14; Galatians 1:1; Romans 6:4 &amp; Ephesians 1:20. Jesus received He command to “lay it down or to take it again” from the Father Stephen in John 10:17-18. Jesus is the life and resurrection (for mankind) in Hebrews 7:16 and John 11:25. Jesus Christ’s Resurrection guarantees Man’s regeneration. Some scriptures are 1</w:t>
      </w:r>
      <w:r w:rsidRPr="009B7BB6">
        <w:rPr>
          <w:sz w:val="24"/>
          <w:szCs w:val="24"/>
          <w:vertAlign w:val="superscript"/>
        </w:rPr>
        <w:t>st</w:t>
      </w:r>
      <w:r w:rsidRPr="009B7BB6">
        <w:rPr>
          <w:sz w:val="24"/>
          <w:szCs w:val="24"/>
        </w:rPr>
        <w:t xml:space="preserve"> Peter 1:3; Colossians 3:1; Ephesians 1:19-20; 2:5-6; Romans 6:4, 11, 14; 15:20; 1</w:t>
      </w:r>
      <w:r w:rsidRPr="009B7BB6">
        <w:rPr>
          <w:sz w:val="24"/>
          <w:szCs w:val="24"/>
          <w:vertAlign w:val="superscript"/>
        </w:rPr>
        <w:t>st</w:t>
      </w:r>
      <w:r w:rsidRPr="009B7BB6">
        <w:rPr>
          <w:sz w:val="24"/>
          <w:szCs w:val="24"/>
        </w:rPr>
        <w:t xml:space="preserve"> Corinthians 15:17 and Acts 1:8. Jesus Christ’s Resurrection guarantees Man to have a perfect resurrected body. Some scriptures are 1</w:t>
      </w:r>
      <w:r w:rsidRPr="009B7BB6">
        <w:rPr>
          <w:sz w:val="24"/>
          <w:szCs w:val="24"/>
          <w:vertAlign w:val="superscript"/>
        </w:rPr>
        <w:t>st</w:t>
      </w:r>
      <w:r w:rsidRPr="009B7BB6">
        <w:rPr>
          <w:sz w:val="24"/>
          <w:szCs w:val="24"/>
        </w:rPr>
        <w:t xml:space="preserve"> Corinthians 6:14; 15:12-58; 2</w:t>
      </w:r>
      <w:r w:rsidRPr="009B7BB6">
        <w:rPr>
          <w:sz w:val="24"/>
          <w:szCs w:val="24"/>
          <w:vertAlign w:val="superscript"/>
        </w:rPr>
        <w:t>nd</w:t>
      </w:r>
      <w:r w:rsidRPr="009B7BB6">
        <w:rPr>
          <w:sz w:val="24"/>
          <w:szCs w:val="24"/>
        </w:rPr>
        <w:t xml:space="preserve"> Corinthians 4:14 and John 20:27. Jesus’ Resurrection guarantees Man’s total justification. Some scriptures are Philippians 2:8-9; Romans 4:25 and Ephesians 2:6. For in Matthew 26:53 is fulfilled in the Jesus Christ prayed to the Father Stephen and He provided Him with more than 12 legions of Angels (Lords). This means He has Lordship to govern at least 133.3 trillion at one time. First, the Physical trinity is co-physical, coequal and coeternal, in saying John the Baptist and Stephen shared with Jesus Christ in His resurrection from the dead. Jesus Christ’s Resurrection is the focal point of the Christian Era for Man only. Paul said without the Trinity’s Resurrections there would be no point of preaching faith for all Creation. He said that the Whole Christian Era without the “Resurrection” would be meaningless and empty in 1</w:t>
      </w:r>
      <w:r w:rsidRPr="009B7BB6">
        <w:rPr>
          <w:sz w:val="24"/>
          <w:szCs w:val="24"/>
          <w:vertAlign w:val="superscript"/>
        </w:rPr>
        <w:t>st</w:t>
      </w:r>
      <w:r w:rsidRPr="009B7BB6">
        <w:rPr>
          <w:sz w:val="24"/>
          <w:szCs w:val="24"/>
        </w:rPr>
        <w:t xml:space="preserve"> Corinthians 15:12-19. Also the Resurrection was the unveiling of God’s omnipotence in the Trinity in Romans 1:4. Peter wrote that the Resurrection allowed Christians to have a living hope in 1</w:t>
      </w:r>
      <w:r w:rsidRPr="009B7BB6">
        <w:rPr>
          <w:sz w:val="24"/>
          <w:szCs w:val="24"/>
          <w:vertAlign w:val="superscript"/>
        </w:rPr>
        <w:t>st</w:t>
      </w:r>
      <w:r w:rsidRPr="009B7BB6">
        <w:rPr>
          <w:sz w:val="24"/>
          <w:szCs w:val="24"/>
        </w:rPr>
        <w:t xml:space="preserve"> Peter 1:3. John wrote that the Resurrection was the main </w:t>
      </w:r>
      <w:r w:rsidRPr="009B7BB6">
        <w:rPr>
          <w:sz w:val="24"/>
          <w:szCs w:val="24"/>
        </w:rPr>
        <w:lastRenderedPageBreak/>
        <w:t>foundation of Fellowship and Witness in 1</w:t>
      </w:r>
      <w:r w:rsidRPr="009B7BB6">
        <w:rPr>
          <w:sz w:val="24"/>
          <w:szCs w:val="24"/>
          <w:vertAlign w:val="superscript"/>
        </w:rPr>
        <w:t>st</w:t>
      </w:r>
      <w:r w:rsidRPr="009B7BB6">
        <w:rPr>
          <w:sz w:val="24"/>
          <w:szCs w:val="24"/>
        </w:rPr>
        <w:t xml:space="preserve"> John 1:1-4. In Luke’s account in Acts the Resurrection serves as the primary function for Ministry and Preaching the Gospel in Acts 1:21-25. The four Gospels involve the Resurrection of Jesus Christ. In the Gospel accounts questions arise. How many Women were there at the tomb? We do not know, but there were many. Were there two Angels in white at the tomb? Yes. In what order did Jesus appear after His death? We do not know. Did the Women report what they had seen to the disciples? Yes. Did the Women anoint Jesus’ body or come to see the tomb? Yes. Did these appearances appear in Israel? Yes, but also in Babylon, Confusion, Babel, Shinar and Rome mentally, and Egypt and Sodom spiritually in Revelation 11:8. Jesus’ ascension is a great marvel. Jesus possessed an incorruptible body with immortality in 1</w:t>
      </w:r>
      <w:r w:rsidRPr="009B7BB6">
        <w:rPr>
          <w:sz w:val="24"/>
          <w:szCs w:val="24"/>
          <w:vertAlign w:val="superscript"/>
        </w:rPr>
        <w:t>st</w:t>
      </w:r>
      <w:r w:rsidRPr="009B7BB6">
        <w:rPr>
          <w:sz w:val="24"/>
          <w:szCs w:val="24"/>
        </w:rPr>
        <w:t xml:space="preserve"> Corinthians chapter 15 and Acts  2:29-39. Some say concerning His body, it was taken away by the Disciples. This can be found in Matthew 28:13. Others say that the Jews took His body. The tomb was a basis for the faith in Jesus in John 20:8. The Disciples thought it was nonsense (old fables) concerning the tomb in Luke 24:11. Jesus was on the Earth for 40 days &amp; nights in Acts 1:3 &amp; was carried up into Heaven in Luke 24:51 &amp; Acts 1:9-11 in around May 21</w:t>
      </w:r>
      <w:r w:rsidRPr="009B7BB6">
        <w:rPr>
          <w:sz w:val="24"/>
          <w:szCs w:val="24"/>
          <w:vertAlign w:val="superscript"/>
        </w:rPr>
        <w:t>st</w:t>
      </w:r>
      <w:r w:rsidRPr="009B7BB6">
        <w:rPr>
          <w:sz w:val="24"/>
          <w:szCs w:val="24"/>
        </w:rPr>
        <w:t>. Jesus saw Heaven  as the Father Stephen did in Acts 7:55-56. Jesus received glory and honor being crowned by God the Father Stephen in John 17:5; Acts 2:33; 1</w:t>
      </w:r>
      <w:r w:rsidRPr="009B7BB6">
        <w:rPr>
          <w:sz w:val="24"/>
          <w:szCs w:val="24"/>
          <w:vertAlign w:val="superscript"/>
        </w:rPr>
        <w:t>st</w:t>
      </w:r>
      <w:r w:rsidRPr="009B7BB6">
        <w:rPr>
          <w:sz w:val="24"/>
          <w:szCs w:val="24"/>
        </w:rPr>
        <w:t xml:space="preserve"> Timothy 3:16; Hebrews 1:4; 2:7; Philippians 2:9 and Revelation 5:12. Jesus Christ sat down on the right hand of the Father Stephen in Psalms 110:1; Ephesians 1:20-21; Hebrews 1:3; 1</w:t>
      </w:r>
      <w:r w:rsidRPr="009B7BB6">
        <w:rPr>
          <w:sz w:val="24"/>
          <w:szCs w:val="24"/>
          <w:vertAlign w:val="superscript"/>
        </w:rPr>
        <w:t>st</w:t>
      </w:r>
      <w:r w:rsidRPr="009B7BB6">
        <w:rPr>
          <w:sz w:val="24"/>
          <w:szCs w:val="24"/>
        </w:rPr>
        <w:t xml:space="preserve"> Peter 3:22; Acts 2:33; 7:55-56; 1</w:t>
      </w:r>
      <w:r w:rsidRPr="009B7BB6">
        <w:rPr>
          <w:sz w:val="24"/>
          <w:szCs w:val="24"/>
          <w:vertAlign w:val="superscript"/>
        </w:rPr>
        <w:t>st</w:t>
      </w:r>
      <w:r w:rsidRPr="009B7BB6">
        <w:rPr>
          <w:sz w:val="24"/>
          <w:szCs w:val="24"/>
        </w:rPr>
        <w:t xml:space="preserve"> Corinthians 15:25 and Revelation 2:1; 3:21; 4:1-11. Jesus Christ’s Resurrection from the dead and ascension was considered the first and foremost Resurrection outside the Kingdom of God concerning salvation in Acts 26:23. The appearances of Jesus Christ in His ascension of 40 days and nights, involves Paul who had persecuted and killed Christians </w:t>
      </w:r>
      <w:r w:rsidRPr="009B7BB6">
        <w:rPr>
          <w:sz w:val="24"/>
          <w:szCs w:val="24"/>
        </w:rPr>
        <w:lastRenderedPageBreak/>
        <w:t>became a zealous Apostle in Acts 9:1-22 and in 1</w:t>
      </w:r>
      <w:r w:rsidRPr="009B7BB6">
        <w:rPr>
          <w:sz w:val="24"/>
          <w:szCs w:val="24"/>
          <w:vertAlign w:val="superscript"/>
        </w:rPr>
        <w:t>st</w:t>
      </w:r>
      <w:r w:rsidRPr="009B7BB6">
        <w:rPr>
          <w:sz w:val="24"/>
          <w:szCs w:val="24"/>
        </w:rPr>
        <w:t xml:space="preserve"> Corinthians. The nature of Jesus’ appearances is based on Paul’s list in 1</w:t>
      </w:r>
      <w:r w:rsidRPr="009B7BB6">
        <w:rPr>
          <w:sz w:val="24"/>
          <w:szCs w:val="24"/>
          <w:vertAlign w:val="superscript"/>
        </w:rPr>
        <w:t>st</w:t>
      </w:r>
      <w:r w:rsidRPr="009B7BB6">
        <w:rPr>
          <w:sz w:val="24"/>
          <w:szCs w:val="24"/>
        </w:rPr>
        <w:t xml:space="preserve"> Corinthians 15:5-8. The scripture declares “and that He was seen by Cephas (Simon Peter), then the twelve (Disciples). After that He was seen by over five hundred Brethren at once, of whom the great part remain to the present, but some have fallen asleep (such as the Father Stephen in Acts 7:60). After that He was seen by James, then by all the Apostles (17 in all). The list is in Acts 1:9-11 (Jesus in reference to Hebrews 3:1), Acts 1:13 (the 11 Apostles), 23-26 (Judas &amp; Matthias); 11:24 (Barnabas); 13:9 (Paul); 16:25 (Silas). Then last of all He was seen by Paul also, as One born out of due time.” Saul on the Road of Damascus was of the spiritual nature in Acts 9:1-9. </w:t>
      </w:r>
    </w:p>
    <w:p w:rsidR="006B04A8" w:rsidRPr="009B7BB6" w:rsidRDefault="006B04A8" w:rsidP="006B04A8">
      <w:pPr>
        <w:tabs>
          <w:tab w:val="left" w:pos="360"/>
        </w:tabs>
        <w:spacing w:line="480" w:lineRule="auto"/>
        <w:jc w:val="both"/>
        <w:rPr>
          <w:sz w:val="24"/>
          <w:szCs w:val="24"/>
        </w:rPr>
      </w:pPr>
      <w:r w:rsidRPr="009B7BB6">
        <w:rPr>
          <w:sz w:val="24"/>
          <w:szCs w:val="24"/>
        </w:rPr>
        <w:t>Last, the Throne of Jesus Christ. We know the Paul talked of a Man in the 3</w:t>
      </w:r>
      <w:r w:rsidRPr="009B7BB6">
        <w:rPr>
          <w:sz w:val="24"/>
          <w:szCs w:val="24"/>
          <w:vertAlign w:val="superscript"/>
        </w:rPr>
        <w:t>rd</w:t>
      </w:r>
      <w:r w:rsidRPr="009B7BB6">
        <w:rPr>
          <w:sz w:val="24"/>
          <w:szCs w:val="24"/>
        </w:rPr>
        <w:t xml:space="preserve"> Heaven in 2</w:t>
      </w:r>
      <w:r w:rsidRPr="009B7BB6">
        <w:rPr>
          <w:sz w:val="24"/>
          <w:szCs w:val="24"/>
          <w:vertAlign w:val="superscript"/>
        </w:rPr>
        <w:t>nd</w:t>
      </w:r>
      <w:r w:rsidRPr="009B7BB6">
        <w:rPr>
          <w:sz w:val="24"/>
          <w:szCs w:val="24"/>
        </w:rPr>
        <w:t xml:space="preserve"> Corinthians 12:1-6. In Acts 2:30 it states the David according to His flesh (white skin color in Song of Solomon 5:10) would raise up Christ to sit on His throne. The throne is where the Cherubs and the entire Heavenly Host worship God in the third Heaven. This is where Jesus gives commands through the Father Stephen to the Cherubs and the other Lord’s in Heaven to send messages to the holy people of God on the Earth. Heaven is the Father Stephen’s throne in Acts 7:49-50. In Acts 7:49 God says what house will You build for Me (The Highest Father Stephen in Ephesians 4:6 &amp; 1</w:t>
      </w:r>
      <w:r w:rsidRPr="009B7BB6">
        <w:rPr>
          <w:sz w:val="24"/>
          <w:szCs w:val="24"/>
          <w:vertAlign w:val="superscript"/>
        </w:rPr>
        <w:t>st</w:t>
      </w:r>
      <w:r w:rsidRPr="009B7BB6">
        <w:rPr>
          <w:sz w:val="24"/>
          <w:szCs w:val="24"/>
        </w:rPr>
        <w:t xml:space="preserve"> Corinthians 8:6; 15:24-28)? Jesus’ throne is the highest part of Heaven and only subject to the Father Stephen in 1</w:t>
      </w:r>
      <w:r w:rsidRPr="009B7BB6">
        <w:rPr>
          <w:sz w:val="24"/>
          <w:szCs w:val="24"/>
          <w:vertAlign w:val="superscript"/>
        </w:rPr>
        <w:t>st</w:t>
      </w:r>
      <w:r w:rsidRPr="009B7BB6">
        <w:rPr>
          <w:sz w:val="24"/>
          <w:szCs w:val="24"/>
        </w:rPr>
        <w:t xml:space="preserve"> Corinthians 15:24-28 &amp; the other 60 Lord’s &amp; all things are made subject to Jesus in Hell to Heaven, but not in Lordship above the Heavens in Romans 8:37-39’ Philippians 2:9-11 &amp; Colossians 1:16; 2:15. If You have any questions on the Realm of Lordship that Jesus possesses, You must get My book called “</w:t>
      </w:r>
      <w:r w:rsidRPr="009B7BB6">
        <w:rPr>
          <w:b/>
          <w:sz w:val="24"/>
          <w:szCs w:val="24"/>
        </w:rPr>
        <w:t>Does the Son Jesus Our Lord fully know His Father Stephen Our Lord</w:t>
      </w:r>
      <w:r w:rsidRPr="009B7BB6">
        <w:rPr>
          <w:sz w:val="24"/>
          <w:szCs w:val="24"/>
        </w:rPr>
        <w:t xml:space="preserve">.” It is where the Spirit’s fruits &amp; gifts dwell in </w:t>
      </w:r>
      <w:r w:rsidRPr="009B7BB6">
        <w:rPr>
          <w:sz w:val="24"/>
          <w:szCs w:val="24"/>
        </w:rPr>
        <w:lastRenderedPageBreak/>
        <w:t>Galatians 5:22-23 &amp; 1</w:t>
      </w:r>
      <w:r w:rsidRPr="009B7BB6">
        <w:rPr>
          <w:sz w:val="24"/>
          <w:szCs w:val="24"/>
          <w:vertAlign w:val="superscript"/>
        </w:rPr>
        <w:t>st</w:t>
      </w:r>
      <w:r w:rsidRPr="009B7BB6">
        <w:rPr>
          <w:sz w:val="24"/>
          <w:szCs w:val="24"/>
        </w:rPr>
        <w:t xml:space="preserve"> Corinthians 12:1-11; 13:1-13. Jesus is worshipped as the God’s Son &amp; is the 2</w:t>
      </w:r>
      <w:r w:rsidRPr="009B7BB6">
        <w:rPr>
          <w:sz w:val="24"/>
          <w:szCs w:val="24"/>
          <w:vertAlign w:val="superscript"/>
        </w:rPr>
        <w:t>nd</w:t>
      </w:r>
      <w:r w:rsidRPr="009B7BB6">
        <w:rPr>
          <w:sz w:val="24"/>
          <w:szCs w:val="24"/>
        </w:rPr>
        <w:t xml:space="preserve"> Person of the Trinity by the signs, wonders, miracles, healings, dreams, visions, revelations &amp; tongues He performed on the Earth by the Father Stephen. These do not bring salvation, but the Spirit’s fruits &amp; worthiness are manifested. Jesus’ throne is the Father Stephen in the midst &amp; the Brother John on the right side in New Jerusalem. In Revelation 4:2-3 says “He (Jesus) sat on the throne…like jasper &amp; a sardius stone…&amp; a rainbow around the throne...” In Luke 24:44 states He fulfilled the Books of the Prophets, the 5 Books of the Psalms &amp; the 5 Books of Moses’ Law. Eternal salvation is in Isaiah 51:6 for Man only. Jesus’ Kingdom is the Father Stephen’s Prophetic Word in 2</w:t>
      </w:r>
      <w:r w:rsidRPr="009B7BB6">
        <w:rPr>
          <w:sz w:val="24"/>
          <w:szCs w:val="24"/>
          <w:vertAlign w:val="superscript"/>
        </w:rPr>
        <w:t>nd</w:t>
      </w:r>
      <w:r w:rsidRPr="009B7BB6">
        <w:rPr>
          <w:sz w:val="24"/>
          <w:szCs w:val="24"/>
        </w:rPr>
        <w:t xml:space="preserve"> Peter 1:16-21. Jesus’ sayings are in Thomas’ Gospel on pages 299-307, the Nazareans Gospel on pages 9-11 &amp; the Mary’s Gospel on pages 35-37. Jesus’ resurrection is in the Resurrection’s Treatise on pages 207-210. Jesus’ dialogue is in Jesus Christ’s Wisdom on pages 283-296 &amp; the Dialogue of the Savior on pages 297-311. The Lord Jesus is in the Messianic Rule on pages 157-160 &amp; the Rule of War on page 189. A way to Jesus is in The Commentary of the Gospel of John on pages 327-345.</w:t>
      </w:r>
    </w:p>
    <w:p w:rsidR="006B04A8" w:rsidRPr="009B7BB6" w:rsidRDefault="006B04A8" w:rsidP="006B04A8">
      <w:pPr>
        <w:tabs>
          <w:tab w:val="left" w:pos="360"/>
        </w:tabs>
        <w:spacing w:line="480" w:lineRule="auto"/>
        <w:jc w:val="both"/>
        <w:rPr>
          <w:sz w:val="24"/>
          <w:szCs w:val="24"/>
        </w:rPr>
      </w:pPr>
      <w:r w:rsidRPr="009B7BB6">
        <w:rPr>
          <w:sz w:val="24"/>
          <w:szCs w:val="24"/>
        </w:rPr>
        <w:t>The Love Doctrine of the 1</w:t>
      </w:r>
      <w:r w:rsidRPr="009B7BB6">
        <w:rPr>
          <w:sz w:val="24"/>
          <w:szCs w:val="24"/>
          <w:vertAlign w:val="superscript"/>
        </w:rPr>
        <w:t>st</w:t>
      </w:r>
      <w:r w:rsidRPr="009B7BB6">
        <w:rPr>
          <w:sz w:val="24"/>
          <w:szCs w:val="24"/>
        </w:rPr>
        <w:t xml:space="preserve"> Person of the Physical Trinity </w:t>
      </w:r>
    </w:p>
    <w:p w:rsidR="006B04A8" w:rsidRPr="009B7BB6" w:rsidRDefault="006B04A8" w:rsidP="006B04A8">
      <w:pPr>
        <w:tabs>
          <w:tab w:val="left" w:pos="360"/>
        </w:tabs>
        <w:spacing w:line="480" w:lineRule="auto"/>
        <w:jc w:val="both"/>
        <w:rPr>
          <w:sz w:val="24"/>
          <w:szCs w:val="24"/>
        </w:rPr>
      </w:pPr>
      <w:r w:rsidRPr="009B7BB6">
        <w:rPr>
          <w:sz w:val="24"/>
          <w:szCs w:val="24"/>
        </w:rPr>
        <w:t xml:space="preserve">The Birth of the Father Stephen is a great mystery but we know some things about the Father Stephen’s Birth. The Father Stephen‘s birth was an Eternal Birth because it was done inside the Eternal Kingdom of God. That may constitute why Stephen’s Parents was not technically mentioned in scripture. The Father Stephen’s name means “wreath, reward, money, crown, Lord Jehovah and the Highest.” The Father Stephen’s place of Birth is Jerusalem because Solomon was also born there &amp; proven in Proverbs 8:22-31 (RSV). The Father Stephen’s Parents </w:t>
      </w:r>
      <w:r w:rsidRPr="009B7BB6">
        <w:rPr>
          <w:sz w:val="24"/>
          <w:szCs w:val="24"/>
        </w:rPr>
        <w:lastRenderedPageBreak/>
        <w:t>are probably the Mother Barbara Our Lady linked to Bara in Genesis 1:1) &amp; His Father may be named Stephen also &amp; maybe the Father James Our Lord by Judgment or Justice (Officer Saul) to Victory or Truth (Officer James) in Isaiah 42:3 &amp; Matthew 12:20). She conceived in Her womb and brought forth a Son (1</w:t>
      </w:r>
      <w:r w:rsidRPr="009B7BB6">
        <w:rPr>
          <w:sz w:val="24"/>
          <w:szCs w:val="24"/>
          <w:vertAlign w:val="superscript"/>
        </w:rPr>
        <w:t>st</w:t>
      </w:r>
      <w:r w:rsidRPr="009B7BB6">
        <w:rPr>
          <w:sz w:val="24"/>
          <w:szCs w:val="24"/>
        </w:rPr>
        <w:t xml:space="preserve"> Day called the Father &amp; the Lord), He shall be called Stephen (8</w:t>
      </w:r>
      <w:r w:rsidRPr="009B7BB6">
        <w:rPr>
          <w:sz w:val="24"/>
          <w:szCs w:val="24"/>
          <w:vertAlign w:val="superscript"/>
        </w:rPr>
        <w:t>th</w:t>
      </w:r>
      <w:r w:rsidRPr="009B7BB6">
        <w:rPr>
          <w:sz w:val="24"/>
          <w:szCs w:val="24"/>
        </w:rPr>
        <w:t xml:space="preserve"> Day). He shall be the Greatest and will be called the Highest Son and the Lord Yah will give Him the Throne of His Father Solomon in Acts 7:47-50, and He will reign over  the house of Abraham (the Father of many Governments) in Acts 7:1-7 and His Kingdom will last forever. Scripture declares let the other entire 60 Lord’s worship Him which is proven in the Doctrine of the other Lord’s &amp; other Ladies &amp; 1</w:t>
      </w:r>
      <w:r w:rsidRPr="009B7BB6">
        <w:rPr>
          <w:sz w:val="24"/>
          <w:szCs w:val="24"/>
          <w:vertAlign w:val="superscript"/>
        </w:rPr>
        <w:t>st</w:t>
      </w:r>
      <w:r w:rsidRPr="009B7BB6">
        <w:rPr>
          <w:sz w:val="24"/>
          <w:szCs w:val="24"/>
        </w:rPr>
        <w:t xml:space="preserve"> Corinthians 8:6; 15:24-28 &amp; Ephesians 4:6. Also a prayer to the Father Stephen is in the Prayer of the Messenger Paul on pages 352-354. The Father Stephen is called the Supreme Potter Creator of the Entire Universe as the Lord Yahweh’s Son Stephen with the Lord Yahweh the Supreme Creator of the Father Stephen in relationship to each other in Proverbs 8:22-29 (RSV) &amp; Isaiah 64:8; Deuteronomy 32:6 &amp; Acts 1:4-7.     </w:t>
      </w:r>
    </w:p>
    <w:p w:rsidR="006B04A8" w:rsidRPr="009B7BB6" w:rsidRDefault="006B04A8" w:rsidP="006B04A8">
      <w:pPr>
        <w:spacing w:line="480" w:lineRule="auto"/>
        <w:jc w:val="both"/>
        <w:rPr>
          <w:sz w:val="24"/>
          <w:szCs w:val="24"/>
        </w:rPr>
      </w:pPr>
      <w:r w:rsidRPr="009B7BB6">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w:t>
      </w:r>
      <w:r w:rsidRPr="009B7BB6">
        <w:rPr>
          <w:sz w:val="24"/>
          <w:szCs w:val="24"/>
        </w:rPr>
        <w:lastRenderedPageBreak/>
        <w:t>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B7BB6">
        <w:rPr>
          <w:sz w:val="24"/>
          <w:szCs w:val="24"/>
          <w:vertAlign w:val="superscript"/>
        </w:rPr>
        <w:t>st</w:t>
      </w:r>
      <w:r w:rsidRPr="009B7BB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w:t>
      </w:r>
      <w:r w:rsidRPr="009B7BB6">
        <w:rPr>
          <w:sz w:val="24"/>
          <w:szCs w:val="24"/>
        </w:rPr>
        <w:lastRenderedPageBreak/>
        <w:t>new bone is formed. Osteocytes are inactive osteoblasts. Bottom line is what You are made out of by God and how God views His creations.</w:t>
      </w:r>
    </w:p>
    <w:p w:rsidR="006B04A8" w:rsidRPr="009B7BB6" w:rsidRDefault="006B04A8" w:rsidP="006B04A8">
      <w:pPr>
        <w:spacing w:line="480" w:lineRule="auto"/>
        <w:jc w:val="both"/>
        <w:rPr>
          <w:sz w:val="24"/>
          <w:szCs w:val="24"/>
        </w:rPr>
      </w:pPr>
      <w:r w:rsidRPr="009B7BB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B7BB6">
        <w:rPr>
          <w:sz w:val="24"/>
          <w:szCs w:val="24"/>
          <w:vertAlign w:val="superscript"/>
        </w:rPr>
        <w:t>nd</w:t>
      </w:r>
      <w:r w:rsidRPr="009B7BB6">
        <w:rPr>
          <w:sz w:val="24"/>
          <w:szCs w:val="24"/>
        </w:rPr>
        <w:t xml:space="preserve"> Esdras 1:19; Numbers 11:7; Exodus 16:31; Psalms 78:24; Hebrews 9:4; 1</w:t>
      </w:r>
      <w:r w:rsidRPr="009B7BB6">
        <w:rPr>
          <w:sz w:val="24"/>
          <w:szCs w:val="24"/>
          <w:vertAlign w:val="superscript"/>
        </w:rPr>
        <w:t>st</w:t>
      </w:r>
      <w:r w:rsidRPr="009B7BB6">
        <w:rPr>
          <w:sz w:val="24"/>
          <w:szCs w:val="24"/>
        </w:rPr>
        <w:t xml:space="preserve"> Corinthians 15:35-58; 1</w:t>
      </w:r>
      <w:r w:rsidRPr="009B7BB6">
        <w:rPr>
          <w:sz w:val="24"/>
          <w:szCs w:val="24"/>
          <w:vertAlign w:val="superscript"/>
        </w:rPr>
        <w:t>st</w:t>
      </w:r>
      <w:r w:rsidRPr="009B7BB6">
        <w:rPr>
          <w:sz w:val="24"/>
          <w:szCs w:val="24"/>
        </w:rPr>
        <w:t xml:space="preserve"> Timothy 1:17; 6:16 &amp; Revelation 2:7.                          </w:t>
      </w:r>
    </w:p>
    <w:p w:rsidR="006B04A8" w:rsidRPr="009B7BB6" w:rsidRDefault="006B04A8" w:rsidP="006B04A8">
      <w:pPr>
        <w:tabs>
          <w:tab w:val="left" w:pos="360"/>
        </w:tabs>
        <w:spacing w:line="480" w:lineRule="auto"/>
        <w:jc w:val="both"/>
        <w:rPr>
          <w:sz w:val="24"/>
          <w:szCs w:val="24"/>
        </w:rPr>
      </w:pPr>
      <w:r w:rsidRPr="009B7BB6">
        <w:rPr>
          <w:sz w:val="24"/>
          <w:szCs w:val="24"/>
        </w:rPr>
        <w:t>The Ministry of Stephen</w:t>
      </w:r>
    </w:p>
    <w:p w:rsidR="006B04A8" w:rsidRPr="009B7BB6" w:rsidRDefault="006B04A8" w:rsidP="006B04A8">
      <w:pPr>
        <w:tabs>
          <w:tab w:val="left" w:pos="360"/>
        </w:tabs>
        <w:spacing w:line="480" w:lineRule="auto"/>
        <w:jc w:val="both"/>
        <w:rPr>
          <w:sz w:val="24"/>
          <w:szCs w:val="24"/>
        </w:rPr>
      </w:pPr>
      <w:r w:rsidRPr="009B7BB6">
        <w:rPr>
          <w:sz w:val="24"/>
          <w:szCs w:val="24"/>
        </w:rPr>
        <w:t xml:space="preserve">Stephen was appointed by the </w:t>
      </w:r>
      <w:r w:rsidRPr="009B7BB6">
        <w:rPr>
          <w:b/>
          <w:sz w:val="24"/>
          <w:szCs w:val="24"/>
        </w:rPr>
        <w:t xml:space="preserve">LORD JEHOVAH </w:t>
      </w:r>
      <w:r w:rsidRPr="009B7BB6">
        <w:rPr>
          <w:sz w:val="24"/>
          <w:szCs w:val="24"/>
        </w:rPr>
        <w:t>through the Holy Ghost to accomplish a ministry called “</w:t>
      </w:r>
      <w:r w:rsidRPr="009B7BB6">
        <w:rPr>
          <w:b/>
          <w:sz w:val="24"/>
          <w:szCs w:val="24"/>
        </w:rPr>
        <w:t>This Business</w:t>
      </w:r>
      <w:r w:rsidRPr="009B7BB6">
        <w:rPr>
          <w:sz w:val="24"/>
          <w:szCs w:val="24"/>
        </w:rPr>
        <w:t xml:space="preserve">” in Acts 6:3. His ministry was an Angelical Ministry that used mercy to the physical needs of the body. In Luke 20:34-36, Jesus Christ clears the way for Stephen in His ministry. It declares that “the Sons of This Age marry and are given in marriage, but those who are counted worthy to attain That Age, and the Resurrection form the Dead, neither marry nor are given in marriage, not can they die anymore (immortality), for they are equal to the Angels (Lords) and are Sons of God, being Sons of the Resurrection.” The Angelical Ministries do not marry but are attentive to the calling of God without distractions in Matthew 22:30 and Luke 20:35-36. They do not have the kind of Sexual Eros Love Relationships that Married Humans have in their families. Stephen focused on God over the Angels (Lords) in Hebrews 1:5-14 and </w:t>
      </w:r>
      <w:r w:rsidRPr="009B7BB6">
        <w:rPr>
          <w:sz w:val="24"/>
          <w:szCs w:val="24"/>
        </w:rPr>
        <w:lastRenderedPageBreak/>
        <w:t>Acts 6:15-7:53. The Widows of Acts 6:1 was the main purpose of Stephen’s ministerial calling because they were neglected the daily distribution of food. The Hellenists arose, with a complaint against the Hebrews for this very reason. Widows are treated the same as Unmarried People in 1</w:t>
      </w:r>
      <w:r w:rsidRPr="009B7BB6">
        <w:rPr>
          <w:sz w:val="24"/>
          <w:szCs w:val="24"/>
          <w:vertAlign w:val="superscript"/>
        </w:rPr>
        <w:t>st</w:t>
      </w:r>
      <w:r w:rsidRPr="009B7BB6">
        <w:rPr>
          <w:sz w:val="24"/>
          <w:szCs w:val="24"/>
        </w:rPr>
        <w:t xml:space="preserve"> Corinthians 7:25-40, so it does relate to an Angelical Ministry. Stephen’s Ministry of Angels (Lords) is revealed in Acts 6:15-7:53. It declares that Stephen “had the face as a face of an Angel (Lord)”, &amp; the Law viewed this in creation &amp; lied in court to discredit His case in Proverbs 14:5; 19:5, 9 &amp; Romans 1:25. The truth is that Stephen had the face of the Lord as the face of the Lord Jehovah. The Lord Stephen governs Lucifer’s and Michael’s Angels (Lords) from the Beginning to the End in Genesis 1:1 to Revelation 22:15. The 24 orders of Dragons are the </w:t>
      </w:r>
      <w:r w:rsidRPr="009B7BB6">
        <w:rPr>
          <w:b/>
          <w:sz w:val="24"/>
          <w:szCs w:val="24"/>
        </w:rPr>
        <w:t xml:space="preserve">Chalkydri </w:t>
      </w:r>
      <w:r w:rsidRPr="009B7BB6">
        <w:rPr>
          <w:sz w:val="24"/>
          <w:szCs w:val="24"/>
        </w:rPr>
        <w:t xml:space="preserve">called </w:t>
      </w:r>
      <w:r w:rsidRPr="009B7BB6">
        <w:rPr>
          <w:b/>
          <w:sz w:val="24"/>
          <w:szCs w:val="24"/>
        </w:rPr>
        <w:t>Phoenixes (Winged Dragons)</w:t>
      </w:r>
      <w:r w:rsidRPr="009B7BB6">
        <w:rPr>
          <w:sz w:val="24"/>
          <w:szCs w:val="24"/>
        </w:rPr>
        <w:t xml:space="preserve"> the 1</w:t>
      </w:r>
      <w:r w:rsidRPr="009B7BB6">
        <w:rPr>
          <w:sz w:val="24"/>
          <w:szCs w:val="24"/>
          <w:vertAlign w:val="superscript"/>
        </w:rPr>
        <w:t>st</w:t>
      </w:r>
      <w:r w:rsidRPr="009B7BB6">
        <w:rPr>
          <w:sz w:val="24"/>
          <w:szCs w:val="24"/>
        </w:rPr>
        <w:t xml:space="preserve"> order in 1</w:t>
      </w:r>
      <w:r w:rsidRPr="009B7BB6">
        <w:rPr>
          <w:sz w:val="24"/>
          <w:szCs w:val="24"/>
          <w:vertAlign w:val="superscript"/>
        </w:rPr>
        <w:t>st</w:t>
      </w:r>
      <w:r w:rsidRPr="009B7BB6">
        <w:rPr>
          <w:sz w:val="24"/>
          <w:szCs w:val="24"/>
        </w:rPr>
        <w:t xml:space="preserve"> &amp; 2</w:t>
      </w:r>
      <w:r w:rsidRPr="009B7BB6">
        <w:rPr>
          <w:sz w:val="24"/>
          <w:szCs w:val="24"/>
          <w:vertAlign w:val="superscript"/>
        </w:rPr>
        <w:t>nd</w:t>
      </w:r>
      <w:r w:rsidRPr="009B7BB6">
        <w:rPr>
          <w:sz w:val="24"/>
          <w:szCs w:val="24"/>
        </w:rPr>
        <w:t xml:space="preserve"> Enoch pages 8-9, 485-500.</w:t>
      </w:r>
      <w:r w:rsidRPr="009B7BB6">
        <w:rPr>
          <w:b/>
          <w:sz w:val="24"/>
          <w:szCs w:val="24"/>
        </w:rPr>
        <w:t xml:space="preserve"> </w:t>
      </w:r>
      <w:r w:rsidRPr="009B7BB6">
        <w:rPr>
          <w:sz w:val="24"/>
          <w:szCs w:val="24"/>
        </w:rPr>
        <w:t>They are closest to Womankind</w:t>
      </w:r>
      <w:r w:rsidRPr="009B7BB6">
        <w:rPr>
          <w:b/>
          <w:sz w:val="24"/>
          <w:szCs w:val="24"/>
        </w:rPr>
        <w:t>. The Ministry of Heavenly Soldiers (Dignitaries)</w:t>
      </w:r>
      <w:r w:rsidRPr="009B7BB6">
        <w:rPr>
          <w:sz w:val="24"/>
          <w:szCs w:val="24"/>
        </w:rPr>
        <w:t xml:space="preserve"> is of the first 5 orders. 2</w:t>
      </w:r>
      <w:r w:rsidRPr="009B7BB6">
        <w:rPr>
          <w:sz w:val="24"/>
          <w:szCs w:val="24"/>
          <w:vertAlign w:val="superscript"/>
        </w:rPr>
        <w:t>nd</w:t>
      </w:r>
      <w:r w:rsidRPr="009B7BB6">
        <w:rPr>
          <w:sz w:val="24"/>
          <w:szCs w:val="24"/>
        </w:rPr>
        <w:t xml:space="preserve">, order is called </w:t>
      </w:r>
      <w:r w:rsidRPr="009B7BB6">
        <w:rPr>
          <w:b/>
          <w:sz w:val="24"/>
          <w:szCs w:val="24"/>
        </w:rPr>
        <w:t>Angels</w:t>
      </w:r>
      <w:r w:rsidRPr="009B7BB6">
        <w:rPr>
          <w:sz w:val="24"/>
          <w:szCs w:val="24"/>
        </w:rPr>
        <w:t>. These are closest to Mankind attending to their very needs. Some scriptures are 1</w:t>
      </w:r>
      <w:r w:rsidRPr="009B7BB6">
        <w:rPr>
          <w:sz w:val="24"/>
          <w:szCs w:val="24"/>
          <w:vertAlign w:val="superscript"/>
        </w:rPr>
        <w:t>st</w:t>
      </w:r>
      <w:r w:rsidRPr="009B7BB6">
        <w:rPr>
          <w:sz w:val="24"/>
          <w:szCs w:val="24"/>
        </w:rPr>
        <w:t xml:space="preserve"> Kings 19:2; Haggai 1:13; Malachi 2:7, 3:1; Genesis 28:12; Job 1:6; 38:7; Psalms 89:5, 7; Daniel 4:13, 17, 23 and 1</w:t>
      </w:r>
      <w:r w:rsidRPr="009B7BB6">
        <w:rPr>
          <w:sz w:val="24"/>
          <w:szCs w:val="24"/>
          <w:vertAlign w:val="superscript"/>
        </w:rPr>
        <w:t>st</w:t>
      </w:r>
      <w:r w:rsidRPr="009B7BB6">
        <w:rPr>
          <w:sz w:val="24"/>
          <w:szCs w:val="24"/>
        </w:rPr>
        <w:t xml:space="preserve"> Samuel 17:45. The 3</w:t>
      </w:r>
      <w:r w:rsidRPr="009B7BB6">
        <w:rPr>
          <w:sz w:val="24"/>
          <w:szCs w:val="24"/>
          <w:vertAlign w:val="superscript"/>
        </w:rPr>
        <w:t>rd</w:t>
      </w:r>
      <w:r w:rsidRPr="009B7BB6">
        <w:rPr>
          <w:sz w:val="24"/>
          <w:szCs w:val="24"/>
        </w:rPr>
        <w:t xml:space="preserve"> order is called </w:t>
      </w:r>
      <w:r w:rsidRPr="009B7BB6">
        <w:rPr>
          <w:b/>
          <w:sz w:val="24"/>
          <w:szCs w:val="24"/>
        </w:rPr>
        <w:t>Archangels</w:t>
      </w:r>
      <w:r w:rsidRPr="009B7BB6">
        <w:rPr>
          <w:sz w:val="24"/>
          <w:szCs w:val="24"/>
        </w:rPr>
        <w:t xml:space="preserve"> which are the highest level on Earth. They are ranked first &amp; are called chiefs. Some scriptures are 1</w:t>
      </w:r>
      <w:r w:rsidRPr="009B7BB6">
        <w:rPr>
          <w:sz w:val="24"/>
          <w:szCs w:val="24"/>
          <w:vertAlign w:val="superscript"/>
        </w:rPr>
        <w:t>st</w:t>
      </w:r>
      <w:r w:rsidRPr="009B7BB6">
        <w:rPr>
          <w:sz w:val="24"/>
          <w:szCs w:val="24"/>
        </w:rPr>
        <w:t xml:space="preserve"> Thessalonians 4:16; Jude 9; 2</w:t>
      </w:r>
      <w:r w:rsidRPr="009B7BB6">
        <w:rPr>
          <w:sz w:val="24"/>
          <w:szCs w:val="24"/>
          <w:vertAlign w:val="superscript"/>
        </w:rPr>
        <w:t>nd</w:t>
      </w:r>
      <w:r w:rsidRPr="009B7BB6">
        <w:rPr>
          <w:sz w:val="24"/>
          <w:szCs w:val="24"/>
        </w:rPr>
        <w:t xml:space="preserve"> Esdras 4:36; John 5:4 and Revelation 12:7-9. The 4</w:t>
      </w:r>
      <w:r w:rsidRPr="009B7BB6">
        <w:rPr>
          <w:sz w:val="24"/>
          <w:szCs w:val="24"/>
          <w:vertAlign w:val="superscript"/>
        </w:rPr>
        <w:t>th</w:t>
      </w:r>
      <w:r w:rsidRPr="009B7BB6">
        <w:rPr>
          <w:sz w:val="24"/>
          <w:szCs w:val="24"/>
        </w:rPr>
        <w:t>/5</w:t>
      </w:r>
      <w:r w:rsidRPr="009B7BB6">
        <w:rPr>
          <w:sz w:val="24"/>
          <w:szCs w:val="24"/>
          <w:vertAlign w:val="superscript"/>
        </w:rPr>
        <w:t>th</w:t>
      </w:r>
      <w:r w:rsidRPr="009B7BB6">
        <w:rPr>
          <w:sz w:val="24"/>
          <w:szCs w:val="24"/>
        </w:rPr>
        <w:t xml:space="preserve"> orders are called </w:t>
      </w:r>
      <w:r w:rsidRPr="009B7BB6">
        <w:rPr>
          <w:b/>
          <w:sz w:val="24"/>
          <w:szCs w:val="24"/>
        </w:rPr>
        <w:t>Principalities</w:t>
      </w:r>
      <w:r w:rsidRPr="009B7BB6">
        <w:rPr>
          <w:sz w:val="24"/>
          <w:szCs w:val="24"/>
        </w:rPr>
        <w:t xml:space="preserve"> or </w:t>
      </w:r>
      <w:r w:rsidRPr="009B7BB6">
        <w:rPr>
          <w:b/>
          <w:sz w:val="24"/>
          <w:szCs w:val="24"/>
        </w:rPr>
        <w:t>Rulers (Princedoms)</w:t>
      </w:r>
      <w:r w:rsidRPr="009B7BB6">
        <w:rPr>
          <w:sz w:val="24"/>
          <w:szCs w:val="24"/>
        </w:rPr>
        <w:t>. These are over spiritual warfare of the affair in cities, and there ministry breaks strongholds that are against God in 2</w:t>
      </w:r>
      <w:r w:rsidRPr="009B7BB6">
        <w:rPr>
          <w:sz w:val="24"/>
          <w:szCs w:val="24"/>
          <w:vertAlign w:val="superscript"/>
        </w:rPr>
        <w:t>nd</w:t>
      </w:r>
      <w:r w:rsidRPr="009B7BB6">
        <w:rPr>
          <w:sz w:val="24"/>
          <w:szCs w:val="24"/>
        </w:rPr>
        <w:t xml:space="preserve"> Corinthians 4:7-15; 10:3-5. </w:t>
      </w:r>
      <w:r w:rsidRPr="009B7BB6">
        <w:rPr>
          <w:b/>
          <w:sz w:val="24"/>
          <w:szCs w:val="24"/>
        </w:rPr>
        <w:t>The Ministry of Heavenly Governors (Presidents)</w:t>
      </w:r>
      <w:r w:rsidRPr="009B7BB6">
        <w:rPr>
          <w:sz w:val="24"/>
          <w:szCs w:val="24"/>
        </w:rPr>
        <w:t xml:space="preserve"> is of the second 7 orders. The 6</w:t>
      </w:r>
      <w:r w:rsidRPr="009B7BB6">
        <w:rPr>
          <w:sz w:val="24"/>
          <w:szCs w:val="24"/>
          <w:vertAlign w:val="superscript"/>
        </w:rPr>
        <w:t>th</w:t>
      </w:r>
      <w:r w:rsidRPr="009B7BB6">
        <w:rPr>
          <w:sz w:val="24"/>
          <w:szCs w:val="24"/>
        </w:rPr>
        <w:t>/7</w:t>
      </w:r>
      <w:r w:rsidRPr="009B7BB6">
        <w:rPr>
          <w:sz w:val="24"/>
          <w:szCs w:val="24"/>
          <w:vertAlign w:val="superscript"/>
        </w:rPr>
        <w:t>th</w:t>
      </w:r>
      <w:r w:rsidRPr="009B7BB6">
        <w:rPr>
          <w:sz w:val="24"/>
          <w:szCs w:val="24"/>
        </w:rPr>
        <w:t xml:space="preserve"> orders are called </w:t>
      </w:r>
      <w:r w:rsidRPr="009B7BB6">
        <w:rPr>
          <w:b/>
          <w:sz w:val="24"/>
          <w:szCs w:val="24"/>
        </w:rPr>
        <w:t>Powers (Potentates)</w:t>
      </w:r>
      <w:r w:rsidRPr="009B7BB6">
        <w:rPr>
          <w:sz w:val="24"/>
          <w:szCs w:val="24"/>
        </w:rPr>
        <w:t xml:space="preserve"> or </w:t>
      </w:r>
      <w:r w:rsidRPr="009B7BB6">
        <w:rPr>
          <w:b/>
          <w:sz w:val="24"/>
          <w:szCs w:val="24"/>
        </w:rPr>
        <w:t>Authorities</w:t>
      </w:r>
      <w:r w:rsidRPr="009B7BB6">
        <w:rPr>
          <w:sz w:val="24"/>
          <w:szCs w:val="24"/>
        </w:rPr>
        <w:t>. They fight spiritual warfare’s over cities, but are at a higher level of glory. Some scriptures are Ephesians 1:21; 3:10; 6:12; Colossians 1:16; 2:15; Romans 8:38-39; 1</w:t>
      </w:r>
      <w:r w:rsidRPr="009B7BB6">
        <w:rPr>
          <w:sz w:val="24"/>
          <w:szCs w:val="24"/>
          <w:vertAlign w:val="superscript"/>
        </w:rPr>
        <w:t>st</w:t>
      </w:r>
      <w:r w:rsidRPr="009B7BB6">
        <w:rPr>
          <w:sz w:val="24"/>
          <w:szCs w:val="24"/>
        </w:rPr>
        <w:t xml:space="preserve"> Corinthians 15:24; 1</w:t>
      </w:r>
      <w:r w:rsidRPr="009B7BB6">
        <w:rPr>
          <w:sz w:val="24"/>
          <w:szCs w:val="24"/>
          <w:vertAlign w:val="superscript"/>
        </w:rPr>
        <w:t>st</w:t>
      </w:r>
      <w:r w:rsidRPr="009B7BB6">
        <w:rPr>
          <w:sz w:val="24"/>
          <w:szCs w:val="24"/>
        </w:rPr>
        <w:t xml:space="preserve"> Peter 3:22 and 2</w:t>
      </w:r>
      <w:r w:rsidRPr="009B7BB6">
        <w:rPr>
          <w:sz w:val="24"/>
          <w:szCs w:val="24"/>
          <w:vertAlign w:val="superscript"/>
        </w:rPr>
        <w:t>nd</w:t>
      </w:r>
      <w:r w:rsidRPr="009B7BB6">
        <w:rPr>
          <w:sz w:val="24"/>
          <w:szCs w:val="24"/>
        </w:rPr>
        <w:t xml:space="preserve"> </w:t>
      </w:r>
      <w:r w:rsidRPr="009B7BB6">
        <w:rPr>
          <w:sz w:val="24"/>
          <w:szCs w:val="24"/>
        </w:rPr>
        <w:lastRenderedPageBreak/>
        <w:t>Thessalonians 1:7. The 8</w:t>
      </w:r>
      <w:r w:rsidRPr="009B7BB6">
        <w:rPr>
          <w:sz w:val="24"/>
          <w:szCs w:val="24"/>
          <w:vertAlign w:val="superscript"/>
        </w:rPr>
        <w:t>th</w:t>
      </w:r>
      <w:r w:rsidRPr="009B7BB6">
        <w:rPr>
          <w:sz w:val="24"/>
          <w:szCs w:val="24"/>
        </w:rPr>
        <w:t>/9</w:t>
      </w:r>
      <w:r w:rsidRPr="009B7BB6">
        <w:rPr>
          <w:sz w:val="24"/>
          <w:szCs w:val="24"/>
          <w:vertAlign w:val="superscript"/>
        </w:rPr>
        <w:t>th</w:t>
      </w:r>
      <w:r w:rsidRPr="009B7BB6">
        <w:rPr>
          <w:sz w:val="24"/>
          <w:szCs w:val="24"/>
        </w:rPr>
        <w:t xml:space="preserve"> orders are called </w:t>
      </w:r>
      <w:r w:rsidRPr="009B7BB6">
        <w:rPr>
          <w:b/>
          <w:sz w:val="24"/>
          <w:szCs w:val="24"/>
        </w:rPr>
        <w:t xml:space="preserve">Virtues </w:t>
      </w:r>
      <w:r w:rsidRPr="009B7BB6">
        <w:rPr>
          <w:sz w:val="24"/>
          <w:szCs w:val="24"/>
        </w:rPr>
        <w:t xml:space="preserve">or </w:t>
      </w:r>
      <w:r w:rsidRPr="009B7BB6">
        <w:rPr>
          <w:b/>
          <w:sz w:val="24"/>
          <w:szCs w:val="24"/>
        </w:rPr>
        <w:t>Strongholds</w:t>
      </w:r>
      <w:r w:rsidRPr="009B7BB6">
        <w:rPr>
          <w:sz w:val="24"/>
          <w:szCs w:val="24"/>
        </w:rPr>
        <w:t>. They attend to the affairs of spiritual wisdom, prayers and the revelation of the knowledge of God and the protection of the Saints (Lords) in Ephesians 1:17-18. Also they are over the invisible hierarchy of evil powers who manipulate &amp; deceive Human behavior &amp; authority over spiritual warfare against strategic powers in Ephesians 6:12. The 10</w:t>
      </w:r>
      <w:r w:rsidRPr="009B7BB6">
        <w:rPr>
          <w:sz w:val="24"/>
          <w:szCs w:val="24"/>
          <w:vertAlign w:val="superscript"/>
        </w:rPr>
        <w:t>th</w:t>
      </w:r>
      <w:r w:rsidRPr="009B7BB6">
        <w:rPr>
          <w:sz w:val="24"/>
          <w:szCs w:val="24"/>
        </w:rPr>
        <w:t>-12</w:t>
      </w:r>
      <w:r w:rsidRPr="009B7BB6">
        <w:rPr>
          <w:sz w:val="24"/>
          <w:szCs w:val="24"/>
          <w:vertAlign w:val="superscript"/>
        </w:rPr>
        <w:t>th</w:t>
      </w:r>
      <w:r w:rsidRPr="009B7BB6">
        <w:rPr>
          <w:sz w:val="24"/>
          <w:szCs w:val="24"/>
        </w:rPr>
        <w:t xml:space="preserve"> orders are called </w:t>
      </w:r>
      <w:r w:rsidRPr="009B7BB6">
        <w:rPr>
          <w:b/>
          <w:sz w:val="24"/>
          <w:szCs w:val="24"/>
        </w:rPr>
        <w:t xml:space="preserve">Dominions (Dominations) </w:t>
      </w:r>
      <w:r w:rsidRPr="009B7BB6">
        <w:rPr>
          <w:sz w:val="24"/>
          <w:szCs w:val="24"/>
        </w:rPr>
        <w:t>or</w:t>
      </w:r>
      <w:r w:rsidRPr="009B7BB6">
        <w:rPr>
          <w:b/>
          <w:sz w:val="24"/>
          <w:szCs w:val="24"/>
        </w:rPr>
        <w:t xml:space="preserve"> Hashmallims </w:t>
      </w:r>
      <w:r w:rsidRPr="009B7BB6">
        <w:rPr>
          <w:sz w:val="24"/>
          <w:szCs w:val="24"/>
        </w:rPr>
        <w:t>or</w:t>
      </w:r>
      <w:r w:rsidRPr="009B7BB6">
        <w:rPr>
          <w:b/>
          <w:sz w:val="24"/>
          <w:szCs w:val="24"/>
        </w:rPr>
        <w:t xml:space="preserve"> Lordships</w:t>
      </w:r>
      <w:r w:rsidRPr="009B7BB6">
        <w:rPr>
          <w:sz w:val="24"/>
          <w:szCs w:val="24"/>
        </w:rPr>
        <w:t>. They are those whose spiritual understanding to the Saints (Lords) has authority over negative cosmic powers who resisted God &amp; made subject of His creation who fell from their 1</w:t>
      </w:r>
      <w:r w:rsidRPr="009B7BB6">
        <w:rPr>
          <w:sz w:val="24"/>
          <w:szCs w:val="24"/>
          <w:vertAlign w:val="superscript"/>
        </w:rPr>
        <w:t>st</w:t>
      </w:r>
      <w:r w:rsidRPr="009B7BB6">
        <w:rPr>
          <w:sz w:val="24"/>
          <w:szCs w:val="24"/>
        </w:rPr>
        <w:t xml:space="preserve"> estate. Two scriptures are in Ephesians 1:21 &amp; Colossians 1:16. </w:t>
      </w:r>
      <w:r w:rsidRPr="009B7BB6">
        <w:rPr>
          <w:b/>
          <w:sz w:val="24"/>
          <w:szCs w:val="24"/>
        </w:rPr>
        <w:t>The Ministry of Heavenly Guardians (Protectors)</w:t>
      </w:r>
      <w:r w:rsidRPr="009B7BB6">
        <w:rPr>
          <w:sz w:val="24"/>
          <w:szCs w:val="24"/>
        </w:rPr>
        <w:t xml:space="preserve"> is of the last 10 orders. The 13</w:t>
      </w:r>
      <w:r w:rsidRPr="009B7BB6">
        <w:rPr>
          <w:sz w:val="24"/>
          <w:szCs w:val="24"/>
          <w:vertAlign w:val="superscript"/>
        </w:rPr>
        <w:t>th</w:t>
      </w:r>
      <w:r w:rsidRPr="009B7BB6">
        <w:rPr>
          <w:sz w:val="24"/>
          <w:szCs w:val="24"/>
        </w:rPr>
        <w:t>-18</w:t>
      </w:r>
      <w:r w:rsidRPr="009B7BB6">
        <w:rPr>
          <w:sz w:val="24"/>
          <w:szCs w:val="24"/>
          <w:vertAlign w:val="superscript"/>
        </w:rPr>
        <w:t>th</w:t>
      </w:r>
      <w:r w:rsidRPr="009B7BB6">
        <w:rPr>
          <w:sz w:val="24"/>
          <w:szCs w:val="24"/>
        </w:rPr>
        <w:t xml:space="preserve"> orders are called </w:t>
      </w:r>
      <w:r w:rsidRPr="009B7BB6">
        <w:rPr>
          <w:b/>
          <w:sz w:val="24"/>
          <w:szCs w:val="24"/>
        </w:rPr>
        <w:t>Thrones (Elders)</w:t>
      </w:r>
      <w:r w:rsidRPr="009B7BB6">
        <w:rPr>
          <w:sz w:val="24"/>
          <w:szCs w:val="24"/>
        </w:rPr>
        <w:t xml:space="preserve">, </w:t>
      </w:r>
      <w:r w:rsidRPr="009B7BB6">
        <w:rPr>
          <w:b/>
          <w:sz w:val="24"/>
          <w:szCs w:val="24"/>
        </w:rPr>
        <w:t>Wheels (Rims)</w:t>
      </w:r>
      <w:r w:rsidRPr="009B7BB6">
        <w:rPr>
          <w:sz w:val="24"/>
          <w:szCs w:val="24"/>
        </w:rPr>
        <w:t xml:space="preserve">, </w:t>
      </w:r>
      <w:r w:rsidRPr="009B7BB6">
        <w:rPr>
          <w:b/>
          <w:sz w:val="24"/>
          <w:szCs w:val="24"/>
        </w:rPr>
        <w:t>Ophanims</w:t>
      </w:r>
      <w:r w:rsidRPr="009B7BB6">
        <w:rPr>
          <w:sz w:val="24"/>
          <w:szCs w:val="24"/>
        </w:rPr>
        <w:t xml:space="preserve">, </w:t>
      </w:r>
      <w:r w:rsidRPr="009B7BB6">
        <w:rPr>
          <w:b/>
          <w:sz w:val="24"/>
          <w:szCs w:val="24"/>
        </w:rPr>
        <w:t>Ophde’s</w:t>
      </w:r>
      <w:r w:rsidRPr="009B7BB6">
        <w:rPr>
          <w:sz w:val="24"/>
          <w:szCs w:val="24"/>
        </w:rPr>
        <w:t xml:space="preserve">, </w:t>
      </w:r>
      <w:r w:rsidRPr="009B7BB6">
        <w:rPr>
          <w:b/>
          <w:sz w:val="24"/>
          <w:szCs w:val="24"/>
        </w:rPr>
        <w:t>Ofanim’s</w:t>
      </w:r>
      <w:r w:rsidRPr="009B7BB6">
        <w:rPr>
          <w:sz w:val="24"/>
          <w:szCs w:val="24"/>
        </w:rPr>
        <w:t xml:space="preserve"> or </w:t>
      </w:r>
      <w:r w:rsidRPr="009B7BB6">
        <w:rPr>
          <w:b/>
          <w:sz w:val="24"/>
          <w:szCs w:val="24"/>
        </w:rPr>
        <w:t>Galgallims (Many Eyed Ones)</w:t>
      </w:r>
      <w:r w:rsidRPr="009B7BB6">
        <w:rPr>
          <w:sz w:val="24"/>
          <w:szCs w:val="24"/>
        </w:rPr>
        <w:t>. They protect the Lord’s temples &amp; control the directions of Man. They give thanks &amp; praise to the Lord by His omnipotence, &amp; they reward the Saints/Servants (Lords) of their good deeds. Some scriptures are Colossians 1:16; Revelation 11:16; Ezekiel 10:17 &amp; Daniel 7:9. The 19</w:t>
      </w:r>
      <w:r w:rsidRPr="009B7BB6">
        <w:rPr>
          <w:sz w:val="24"/>
          <w:szCs w:val="24"/>
          <w:vertAlign w:val="superscript"/>
        </w:rPr>
        <w:t>th</w:t>
      </w:r>
      <w:r w:rsidRPr="009B7BB6">
        <w:rPr>
          <w:sz w:val="24"/>
          <w:szCs w:val="24"/>
        </w:rPr>
        <w:t>/20</w:t>
      </w:r>
      <w:r w:rsidRPr="009B7BB6">
        <w:rPr>
          <w:sz w:val="24"/>
          <w:szCs w:val="24"/>
          <w:vertAlign w:val="superscript"/>
        </w:rPr>
        <w:t>th</w:t>
      </w:r>
      <w:r w:rsidRPr="009B7BB6">
        <w:rPr>
          <w:sz w:val="24"/>
          <w:szCs w:val="24"/>
        </w:rPr>
        <w:t xml:space="preserve"> orders are called </w:t>
      </w:r>
      <w:r w:rsidRPr="009B7BB6">
        <w:rPr>
          <w:b/>
          <w:sz w:val="24"/>
          <w:szCs w:val="24"/>
        </w:rPr>
        <w:t xml:space="preserve">Seraphim’s </w:t>
      </w:r>
      <w:r w:rsidRPr="009B7BB6">
        <w:rPr>
          <w:sz w:val="24"/>
          <w:szCs w:val="24"/>
        </w:rPr>
        <w:t xml:space="preserve">or </w:t>
      </w:r>
      <w:r w:rsidRPr="009B7BB6">
        <w:rPr>
          <w:b/>
          <w:sz w:val="24"/>
          <w:szCs w:val="24"/>
        </w:rPr>
        <w:t>Burnings Ones</w:t>
      </w:r>
      <w:r w:rsidRPr="009B7BB6">
        <w:rPr>
          <w:sz w:val="24"/>
          <w:szCs w:val="24"/>
        </w:rPr>
        <w:t>.  They supervise the unclean lips of the people and their glory goes throughout the Earth. Also they minister in the sky above the Lord’s throne giving thanks, constant praise and worship to the Lord. Some true scriptures are Isaiah 6:1-7; 14:29; 30:6; Revelation 4:8; Numbers 21:6, 8; Genesis 3:24; Hebrews 1:14 and Deuteronomy 8:15. The 21</w:t>
      </w:r>
      <w:r w:rsidRPr="009B7BB6">
        <w:rPr>
          <w:sz w:val="24"/>
          <w:szCs w:val="24"/>
          <w:vertAlign w:val="superscript"/>
        </w:rPr>
        <w:t>st</w:t>
      </w:r>
      <w:r w:rsidRPr="009B7BB6">
        <w:rPr>
          <w:sz w:val="24"/>
          <w:szCs w:val="24"/>
        </w:rPr>
        <w:t>-22</w:t>
      </w:r>
      <w:r w:rsidRPr="009B7BB6">
        <w:rPr>
          <w:sz w:val="24"/>
          <w:szCs w:val="24"/>
          <w:vertAlign w:val="superscript"/>
        </w:rPr>
        <w:t>nd</w:t>
      </w:r>
      <w:r w:rsidRPr="009B7BB6">
        <w:rPr>
          <w:sz w:val="24"/>
          <w:szCs w:val="24"/>
        </w:rPr>
        <w:t xml:space="preserve"> orders are called </w:t>
      </w:r>
      <w:r w:rsidRPr="009B7BB6">
        <w:rPr>
          <w:b/>
          <w:sz w:val="24"/>
          <w:szCs w:val="24"/>
        </w:rPr>
        <w:t>Living Creatures</w:t>
      </w:r>
      <w:r w:rsidRPr="009B7BB6">
        <w:rPr>
          <w:sz w:val="24"/>
          <w:szCs w:val="24"/>
        </w:rPr>
        <w:t xml:space="preserve"> or </w:t>
      </w:r>
      <w:r w:rsidRPr="009B7BB6">
        <w:rPr>
          <w:b/>
          <w:sz w:val="24"/>
          <w:szCs w:val="24"/>
        </w:rPr>
        <w:t>Chayot’s</w:t>
      </w:r>
      <w:r w:rsidRPr="009B7BB6">
        <w:rPr>
          <w:sz w:val="24"/>
          <w:szCs w:val="24"/>
        </w:rPr>
        <w:t xml:space="preserve">. They constantly praise the Lord in His throne in Revelation 4-6. </w:t>
      </w:r>
      <w:r w:rsidRPr="009B7BB6">
        <w:rPr>
          <w:b/>
          <w:sz w:val="24"/>
          <w:szCs w:val="24"/>
        </w:rPr>
        <w:t>The Ministry of the Heavenly Crown</w:t>
      </w:r>
      <w:r w:rsidRPr="009B7BB6">
        <w:rPr>
          <w:sz w:val="24"/>
          <w:szCs w:val="24"/>
        </w:rPr>
        <w:t>. 23</w:t>
      </w:r>
      <w:r w:rsidRPr="009B7BB6">
        <w:rPr>
          <w:sz w:val="24"/>
          <w:szCs w:val="24"/>
          <w:vertAlign w:val="superscript"/>
        </w:rPr>
        <w:t>rd</w:t>
      </w:r>
      <w:r w:rsidRPr="009B7BB6">
        <w:rPr>
          <w:sz w:val="24"/>
          <w:szCs w:val="24"/>
        </w:rPr>
        <w:t>/24</w:t>
      </w:r>
      <w:r w:rsidRPr="009B7BB6">
        <w:rPr>
          <w:sz w:val="24"/>
          <w:szCs w:val="24"/>
          <w:vertAlign w:val="superscript"/>
        </w:rPr>
        <w:t xml:space="preserve">th </w:t>
      </w:r>
      <w:r w:rsidRPr="009B7BB6">
        <w:rPr>
          <w:sz w:val="24"/>
          <w:szCs w:val="24"/>
        </w:rPr>
        <w:t xml:space="preserve">orders are called the </w:t>
      </w:r>
      <w:r w:rsidRPr="009B7BB6">
        <w:rPr>
          <w:b/>
          <w:sz w:val="24"/>
          <w:szCs w:val="24"/>
        </w:rPr>
        <w:t>Chubby Ones</w:t>
      </w:r>
      <w:r w:rsidRPr="009B7BB6">
        <w:rPr>
          <w:sz w:val="24"/>
          <w:szCs w:val="24"/>
        </w:rPr>
        <w:t xml:space="preserve"> or </w:t>
      </w:r>
      <w:r w:rsidRPr="009B7BB6">
        <w:rPr>
          <w:b/>
          <w:sz w:val="24"/>
          <w:szCs w:val="24"/>
        </w:rPr>
        <w:t>Cherubim’s</w:t>
      </w:r>
      <w:r w:rsidRPr="009B7BB6">
        <w:rPr>
          <w:sz w:val="24"/>
          <w:szCs w:val="24"/>
        </w:rPr>
        <w:t xml:space="preserve">. They are the Ones closest to God’s throne. They see Him face to face ministering to the Lord’s needs. They guard the Lord’s temple &amp; the abominations (porniea called porn) are controlled in the Prophet’s Book in Acts 7:42-43. </w:t>
      </w:r>
      <w:r w:rsidRPr="009B7BB6">
        <w:rPr>
          <w:sz w:val="24"/>
          <w:szCs w:val="24"/>
        </w:rPr>
        <w:lastRenderedPageBreak/>
        <w:t>They guard the mercy seat &amp; the entrance of the Garden of Eden to the tree of life. They guard the tree of life where whoever eats from this tree will live forever. They guard the Ark of the Covenant in the 2</w:t>
      </w:r>
      <w:r w:rsidRPr="009B7BB6">
        <w:rPr>
          <w:sz w:val="24"/>
          <w:szCs w:val="24"/>
          <w:vertAlign w:val="superscript"/>
        </w:rPr>
        <w:t>nd</w:t>
      </w:r>
      <w:r w:rsidRPr="009B7BB6">
        <w:rPr>
          <w:sz w:val="24"/>
          <w:szCs w:val="24"/>
        </w:rPr>
        <w:t xml:space="preserve"> veil as the Most Holiest of All &amp; God’s throne. Some scriptures are Genesis 2:8; 3:24; Ezekiel  1 &amp; 10; 28:11-14; 1</w:t>
      </w:r>
      <w:r w:rsidRPr="009B7BB6">
        <w:rPr>
          <w:sz w:val="24"/>
          <w:szCs w:val="24"/>
          <w:vertAlign w:val="superscript"/>
        </w:rPr>
        <w:t>st</w:t>
      </w:r>
      <w:r w:rsidRPr="009B7BB6">
        <w:rPr>
          <w:sz w:val="24"/>
          <w:szCs w:val="24"/>
        </w:rPr>
        <w:t xml:space="preserve"> Kings 6:23-28; Revelation 4-6 &amp; Psalms 99:1. The Father Stephen having His presence &amp; made a little lower than Yah at 21 &amp; has Lordship in Hebrews 1:5-14 &amp; Acts 6:15-7:53. </w:t>
      </w:r>
      <w:r w:rsidRPr="009B7BB6">
        <w:rPr>
          <w:b/>
          <w:sz w:val="24"/>
          <w:szCs w:val="24"/>
        </w:rPr>
        <w:t>The 25</w:t>
      </w:r>
      <w:r w:rsidRPr="009B7BB6">
        <w:rPr>
          <w:b/>
          <w:sz w:val="24"/>
          <w:szCs w:val="24"/>
          <w:vertAlign w:val="superscript"/>
        </w:rPr>
        <w:t>th</w:t>
      </w:r>
      <w:r w:rsidRPr="009B7BB6">
        <w:rPr>
          <w:b/>
          <w:sz w:val="24"/>
          <w:szCs w:val="24"/>
        </w:rPr>
        <w:t>/26</w:t>
      </w:r>
      <w:r w:rsidRPr="009B7BB6">
        <w:rPr>
          <w:b/>
          <w:sz w:val="24"/>
          <w:szCs w:val="24"/>
          <w:vertAlign w:val="superscript"/>
        </w:rPr>
        <w:t>th</w:t>
      </w:r>
      <w:r w:rsidRPr="009B7BB6">
        <w:rPr>
          <w:b/>
          <w:sz w:val="24"/>
          <w:szCs w:val="24"/>
        </w:rPr>
        <w:t xml:space="preserve"> orders are the Woman John &amp; Man Jesus in 1</w:t>
      </w:r>
      <w:r w:rsidRPr="009B7BB6">
        <w:rPr>
          <w:b/>
          <w:sz w:val="24"/>
          <w:szCs w:val="24"/>
          <w:vertAlign w:val="superscript"/>
        </w:rPr>
        <w:t>st</w:t>
      </w:r>
      <w:r w:rsidRPr="009B7BB6">
        <w:rPr>
          <w:b/>
          <w:sz w:val="24"/>
          <w:szCs w:val="24"/>
        </w:rPr>
        <w:t xml:space="preserve"> Corinthians 15:40, 47</w:t>
      </w:r>
      <w:r w:rsidRPr="009B7BB6">
        <w:rPr>
          <w:sz w:val="24"/>
          <w:szCs w:val="24"/>
        </w:rPr>
        <w:t xml:space="preserve">. </w:t>
      </w:r>
      <w:r w:rsidRPr="009B7BB6">
        <w:rPr>
          <w:b/>
          <w:sz w:val="24"/>
          <w:szCs w:val="24"/>
        </w:rPr>
        <w:t>The Lord James’ 2-fold office for Boys &amp; Law/Stephen for Lord’s as the 27</w:t>
      </w:r>
      <w:r w:rsidRPr="009B7BB6">
        <w:rPr>
          <w:b/>
          <w:sz w:val="24"/>
          <w:szCs w:val="24"/>
          <w:vertAlign w:val="superscript"/>
        </w:rPr>
        <w:t>th</w:t>
      </w:r>
      <w:r w:rsidRPr="009B7BB6">
        <w:rPr>
          <w:b/>
          <w:sz w:val="24"/>
          <w:szCs w:val="24"/>
        </w:rPr>
        <w:t>-29</w:t>
      </w:r>
      <w:r w:rsidRPr="009B7BB6">
        <w:rPr>
          <w:b/>
          <w:sz w:val="24"/>
          <w:szCs w:val="24"/>
          <w:vertAlign w:val="superscript"/>
        </w:rPr>
        <w:t>th</w:t>
      </w:r>
      <w:r w:rsidRPr="009B7BB6">
        <w:rPr>
          <w:b/>
          <w:sz w:val="24"/>
          <w:szCs w:val="24"/>
        </w:rPr>
        <w:t xml:space="preserve"> orders as the Dragon Lords under the Lord Yah</w:t>
      </w:r>
      <w:r w:rsidRPr="009B7BB6">
        <w:rPr>
          <w:sz w:val="24"/>
          <w:szCs w:val="24"/>
        </w:rPr>
        <w:t>. In Acts 6:15; 7:30-32 says Stephen’s face has the identity of Jehovah as the face of the Angel of the Lord Jehovah, like all Angel (Lord) of the LORD encounters in scripture. The Lord’s Angel is the 29</w:t>
      </w:r>
      <w:r w:rsidRPr="009B7BB6">
        <w:rPr>
          <w:sz w:val="24"/>
          <w:szCs w:val="24"/>
          <w:vertAlign w:val="superscript"/>
        </w:rPr>
        <w:t>th</w:t>
      </w:r>
      <w:r w:rsidRPr="009B7BB6">
        <w:rPr>
          <w:sz w:val="24"/>
          <w:szCs w:val="24"/>
        </w:rPr>
        <w:t xml:space="preserve"> order as the Lord Himself in Genesis 16:10-13; 22:12; 31:11, 13; Exodus 3:2, 6. Other scriptures that distinguish from the Lord Yah as the Lord’s Angel (Lord) are 2</w:t>
      </w:r>
      <w:r w:rsidRPr="009B7BB6">
        <w:rPr>
          <w:sz w:val="24"/>
          <w:szCs w:val="24"/>
          <w:vertAlign w:val="superscript"/>
        </w:rPr>
        <w:t>nd</w:t>
      </w:r>
      <w:r w:rsidRPr="009B7BB6">
        <w:rPr>
          <w:sz w:val="24"/>
          <w:szCs w:val="24"/>
        </w:rPr>
        <w:t xml:space="preserve"> Samuel 24:16; Psalms 34:7; Zechariah 1:11-13 &amp; Luke 1:11. Even Jesus is “an Angel (Lord) of the LORD” in Revelation 22:16. There are 14 known identities for Cherubim’s. 1</w:t>
      </w:r>
      <w:r w:rsidRPr="009B7BB6">
        <w:rPr>
          <w:sz w:val="24"/>
          <w:szCs w:val="24"/>
          <w:vertAlign w:val="superscript"/>
        </w:rPr>
        <w:t>st</w:t>
      </w:r>
      <w:r w:rsidRPr="009B7BB6">
        <w:rPr>
          <w:sz w:val="24"/>
          <w:szCs w:val="24"/>
        </w:rPr>
        <w:t>, Cherubs are called Griffins, a half lion &amp; half eagle in Mesopotamia texts. 2</w:t>
      </w:r>
      <w:r w:rsidRPr="009B7BB6">
        <w:rPr>
          <w:sz w:val="24"/>
          <w:szCs w:val="24"/>
          <w:vertAlign w:val="superscript"/>
        </w:rPr>
        <w:t>nd</w:t>
      </w:r>
      <w:r w:rsidRPr="009B7BB6">
        <w:rPr>
          <w:sz w:val="24"/>
          <w:szCs w:val="24"/>
        </w:rPr>
        <w:t>, Cherubs are called Sphinxes in Mesopotamia texts. 3</w:t>
      </w:r>
      <w:r w:rsidRPr="009B7BB6">
        <w:rPr>
          <w:sz w:val="24"/>
          <w:szCs w:val="24"/>
          <w:vertAlign w:val="superscript"/>
        </w:rPr>
        <w:t>rd</w:t>
      </w:r>
      <w:r w:rsidRPr="009B7BB6">
        <w:rPr>
          <w:sz w:val="24"/>
          <w:szCs w:val="24"/>
        </w:rPr>
        <w:t>, Cherubs are called Winged Humans in Mesopotamia texts. 4</w:t>
      </w:r>
      <w:r w:rsidRPr="009B7BB6">
        <w:rPr>
          <w:sz w:val="24"/>
          <w:szCs w:val="24"/>
          <w:vertAlign w:val="superscript"/>
        </w:rPr>
        <w:t>th</w:t>
      </w:r>
      <w:r w:rsidRPr="009B7BB6">
        <w:rPr>
          <w:sz w:val="24"/>
          <w:szCs w:val="24"/>
        </w:rPr>
        <w:t>, in Ezekiel 1 &amp; 10 they are known with 4 faces &amp; 4 wings. 5</w:t>
      </w:r>
      <w:r w:rsidRPr="009B7BB6">
        <w:rPr>
          <w:sz w:val="24"/>
          <w:szCs w:val="24"/>
          <w:vertAlign w:val="superscript"/>
        </w:rPr>
        <w:t>th</w:t>
      </w:r>
      <w:r w:rsidRPr="009B7BB6">
        <w:rPr>
          <w:sz w:val="24"/>
          <w:szCs w:val="24"/>
        </w:rPr>
        <w:t>, in Isaiah 14 Cherub’s are called Towering Cherubs. 6</w:t>
      </w:r>
      <w:r w:rsidRPr="009B7BB6">
        <w:rPr>
          <w:sz w:val="24"/>
          <w:szCs w:val="24"/>
          <w:vertAlign w:val="superscript"/>
        </w:rPr>
        <w:t>th</w:t>
      </w:r>
      <w:r w:rsidRPr="009B7BB6">
        <w:rPr>
          <w:sz w:val="24"/>
          <w:szCs w:val="24"/>
        </w:rPr>
        <w:t>, in Isaiah 14 Cherub’s are called Guardian Cherubs. 7</w:t>
      </w:r>
      <w:r w:rsidRPr="009B7BB6">
        <w:rPr>
          <w:sz w:val="24"/>
          <w:szCs w:val="24"/>
          <w:vertAlign w:val="superscript"/>
        </w:rPr>
        <w:t>th</w:t>
      </w:r>
      <w:r w:rsidRPr="009B7BB6">
        <w:rPr>
          <w:sz w:val="24"/>
          <w:szCs w:val="24"/>
        </w:rPr>
        <w:t>, in Ezekiel 41 Cherub’s are known as having 2 faces of a Man &amp; a Young Lion. 8</w:t>
      </w:r>
      <w:r w:rsidRPr="009B7BB6">
        <w:rPr>
          <w:sz w:val="24"/>
          <w:szCs w:val="24"/>
          <w:vertAlign w:val="superscript"/>
        </w:rPr>
        <w:t>th</w:t>
      </w:r>
      <w:r w:rsidRPr="009B7BB6">
        <w:rPr>
          <w:sz w:val="24"/>
          <w:szCs w:val="24"/>
        </w:rPr>
        <w:t>, in Revelation 4 Cherub’s are known as having 4 faces &amp; 6 wings. 9</w:t>
      </w:r>
      <w:r w:rsidRPr="009B7BB6">
        <w:rPr>
          <w:sz w:val="24"/>
          <w:szCs w:val="24"/>
          <w:vertAlign w:val="superscript"/>
        </w:rPr>
        <w:t>th</w:t>
      </w:r>
      <w:r w:rsidRPr="009B7BB6">
        <w:rPr>
          <w:sz w:val="24"/>
          <w:szCs w:val="24"/>
        </w:rPr>
        <w:t>, in Revelation 12 Cherub’s are known as being a 7 Headed Dragon, 10</w:t>
      </w:r>
      <w:r w:rsidRPr="009B7BB6">
        <w:rPr>
          <w:sz w:val="24"/>
          <w:szCs w:val="24"/>
          <w:vertAlign w:val="superscript"/>
        </w:rPr>
        <w:t>th</w:t>
      </w:r>
      <w:r w:rsidRPr="009B7BB6">
        <w:rPr>
          <w:sz w:val="24"/>
          <w:szCs w:val="24"/>
        </w:rPr>
        <w:t>, in Revelation 12 Cherub’s are known as a 10 Horned Dragon. 11</w:t>
      </w:r>
      <w:r w:rsidRPr="009B7BB6">
        <w:rPr>
          <w:sz w:val="24"/>
          <w:szCs w:val="24"/>
          <w:vertAlign w:val="superscript"/>
        </w:rPr>
        <w:t>th</w:t>
      </w:r>
      <w:r w:rsidRPr="009B7BB6">
        <w:rPr>
          <w:sz w:val="24"/>
          <w:szCs w:val="24"/>
        </w:rPr>
        <w:t>, in Genesis 3:24 Cherub’s are known as Protecting Cherubs guarding the entrance to Eden &amp; the life tree. 12</w:t>
      </w:r>
      <w:r w:rsidRPr="009B7BB6">
        <w:rPr>
          <w:sz w:val="24"/>
          <w:szCs w:val="24"/>
          <w:vertAlign w:val="superscript"/>
        </w:rPr>
        <w:t>th</w:t>
      </w:r>
      <w:r w:rsidRPr="009B7BB6">
        <w:rPr>
          <w:sz w:val="24"/>
          <w:szCs w:val="24"/>
        </w:rPr>
        <w:t xml:space="preserve">, Cherub’s are known as Anointed </w:t>
      </w:r>
      <w:r w:rsidRPr="009B7BB6">
        <w:rPr>
          <w:sz w:val="24"/>
          <w:szCs w:val="24"/>
        </w:rPr>
        <w:lastRenderedPageBreak/>
        <w:t>Cherubs in Ezekiel 28:14. 13</w:t>
      </w:r>
      <w:r w:rsidRPr="009B7BB6">
        <w:rPr>
          <w:sz w:val="24"/>
          <w:szCs w:val="24"/>
          <w:vertAlign w:val="superscript"/>
        </w:rPr>
        <w:t>th</w:t>
      </w:r>
      <w:r w:rsidRPr="009B7BB6">
        <w:rPr>
          <w:sz w:val="24"/>
          <w:szCs w:val="24"/>
        </w:rPr>
        <w:t>, Cherub’s are known as Beautiful Cherubs in 1</w:t>
      </w:r>
      <w:r w:rsidRPr="009B7BB6">
        <w:rPr>
          <w:sz w:val="24"/>
          <w:szCs w:val="24"/>
          <w:vertAlign w:val="superscript"/>
        </w:rPr>
        <w:t>st</w:t>
      </w:r>
      <w:r w:rsidRPr="009B7BB6">
        <w:rPr>
          <w:sz w:val="24"/>
          <w:szCs w:val="24"/>
        </w:rPr>
        <w:t xml:space="preserve"> Kings 6:24-29. 14</w:t>
      </w:r>
      <w:r w:rsidRPr="009B7BB6">
        <w:rPr>
          <w:sz w:val="24"/>
          <w:szCs w:val="24"/>
          <w:vertAlign w:val="superscript"/>
        </w:rPr>
        <w:t>th</w:t>
      </w:r>
      <w:r w:rsidRPr="009B7BB6">
        <w:rPr>
          <w:sz w:val="24"/>
          <w:szCs w:val="24"/>
        </w:rPr>
        <w:t>, Cherub’s are known as Chubby Cherubs in Mesopotamian texts. The Lord Stephen carried out the Lord Yah’s plans. Stephen as the Angel (Lord) of the LORD brought the messages of the Lord’s Word in Acts 6:8-7:55, 60. Other  scriptures  on  bringing  messages can be found in Luke 1:11-19; 9:26; Acts 8:26; 10:3-8, 22; 27:23-24; 2</w:t>
      </w:r>
      <w:r w:rsidRPr="009B7BB6">
        <w:rPr>
          <w:sz w:val="24"/>
          <w:szCs w:val="24"/>
          <w:vertAlign w:val="superscript"/>
        </w:rPr>
        <w:t>nd</w:t>
      </w:r>
      <w:r w:rsidRPr="009B7BB6">
        <w:rPr>
          <w:sz w:val="24"/>
          <w:szCs w:val="24"/>
        </w:rPr>
        <w:t xml:space="preserve"> Samuel 24:16-17; 2</w:t>
      </w:r>
      <w:r w:rsidRPr="009B7BB6">
        <w:rPr>
          <w:sz w:val="24"/>
          <w:szCs w:val="24"/>
          <w:vertAlign w:val="superscript"/>
        </w:rPr>
        <w:t>nd</w:t>
      </w:r>
      <w:r w:rsidRPr="009B7BB6">
        <w:rPr>
          <w:sz w:val="24"/>
          <w:szCs w:val="24"/>
        </w:rPr>
        <w:t xml:space="preserve"> Chronicles 32:21; Acts 12:23; Revelation 16:1 and 2</w:t>
      </w:r>
      <w:r w:rsidRPr="009B7BB6">
        <w:rPr>
          <w:sz w:val="24"/>
          <w:szCs w:val="24"/>
          <w:vertAlign w:val="superscript"/>
        </w:rPr>
        <w:t>nd</w:t>
      </w:r>
      <w:r w:rsidRPr="009B7BB6">
        <w:rPr>
          <w:sz w:val="24"/>
          <w:szCs w:val="24"/>
        </w:rPr>
        <w:t xml:space="preserve"> Thessalonians 1:7. Angels (Lords) also patrol as God’s Witness and do spiritual warfare against strategic satanic forces. Some scriptures are Zechariah 1:10-11 and Revelation 12:7-9; 20:1-3. The Lord Stephen also carried out God’s plans when He seized Lucifer by the Father Stephen operating as the other Single Lord called Wisdom in Proverbs 8:22-25 (RSV), Isaiah 14:12-21 and Acts 7:54. The proof of this is the predestined foreknowledge of the Lord and all before their Creations was part of the Lord. Even Jesus as the Lord said by the Father Stephen in His ministry before Abraham was “</w:t>
      </w:r>
      <w:r w:rsidRPr="009B7BB6">
        <w:rPr>
          <w:b/>
          <w:sz w:val="24"/>
          <w:szCs w:val="24"/>
        </w:rPr>
        <w:t>I AM</w:t>
      </w:r>
      <w:r w:rsidRPr="009B7BB6">
        <w:rPr>
          <w:sz w:val="24"/>
          <w:szCs w:val="24"/>
        </w:rPr>
        <w:t>.” Lucifer would seize Stephen in Acts 6:12. The proof of this is that Lucifer wanted to be like the Highest or Crown in his 5</w:t>
      </w:r>
      <w:r w:rsidRPr="009B7BB6">
        <w:rPr>
          <w:sz w:val="24"/>
          <w:szCs w:val="24"/>
          <w:vertAlign w:val="superscript"/>
        </w:rPr>
        <w:t>th</w:t>
      </w:r>
      <w:r w:rsidRPr="009B7BB6">
        <w:rPr>
          <w:sz w:val="24"/>
          <w:szCs w:val="24"/>
        </w:rPr>
        <w:t xml:space="preserve"> I will. Lucifer has always been known as the Old Serpent, Satan, the Devil and the Great Red Dragon through the translation prior to His fall from Heaven. Michael would arrest the Cherub Dragon under the Father Stephen’s Authority in Luke 10:17-19; Revelation 12:1-4, 7-9, 12; Ezekiel 28:15-19 and Genesis 3:1-24. Through the measure the Dragon would try to arrest Michael but failed because He trusted in the Lord in Jude 9 and Revelation 12:7-9.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w:t>
      </w:r>
      <w:r w:rsidRPr="009B7BB6">
        <w:rPr>
          <w:sz w:val="24"/>
          <w:szCs w:val="24"/>
        </w:rPr>
        <w:lastRenderedPageBreak/>
        <w:t>the Lord Enoch disputed with the Lord Lucifer about the Body of Michael, the Lord Stephen disputed with the Lord Lucifer about the Body of Enoch, and Ultimately the Lord Yahweh disputed with the Lord Lucifer about the Body of Stephen. The Heaven of Heavens &amp; the Law cannot contain, control or isolate the Lord Stephen in 1</w:t>
      </w:r>
      <w:r w:rsidRPr="009B7BB6">
        <w:rPr>
          <w:sz w:val="24"/>
          <w:szCs w:val="24"/>
          <w:vertAlign w:val="superscript"/>
        </w:rPr>
        <w:t>st</w:t>
      </w:r>
      <w:r w:rsidRPr="009B7BB6">
        <w:rPr>
          <w:sz w:val="24"/>
          <w:szCs w:val="24"/>
        </w:rPr>
        <w:t xml:space="preserve"> Kings 8:27; 2</w:t>
      </w:r>
      <w:r w:rsidRPr="009B7BB6">
        <w:rPr>
          <w:sz w:val="24"/>
          <w:szCs w:val="24"/>
          <w:vertAlign w:val="superscript"/>
        </w:rPr>
        <w:t>nd</w:t>
      </w:r>
      <w:r w:rsidRPr="009B7BB6">
        <w:rPr>
          <w:sz w:val="24"/>
          <w:szCs w:val="24"/>
        </w:rPr>
        <w:t xml:space="preserve"> Chronicles 6:18; Ephesians 2:15; 1</w:t>
      </w:r>
      <w:r w:rsidRPr="009B7BB6">
        <w:rPr>
          <w:sz w:val="24"/>
          <w:szCs w:val="24"/>
          <w:vertAlign w:val="superscript"/>
        </w:rPr>
        <w:t>st</w:t>
      </w:r>
      <w:r w:rsidRPr="009B7BB6">
        <w:rPr>
          <w:sz w:val="24"/>
          <w:szCs w:val="24"/>
        </w:rPr>
        <w:t xml:space="preserve"> Peter 2:6; 2</w:t>
      </w:r>
      <w:r w:rsidRPr="009B7BB6">
        <w:rPr>
          <w:sz w:val="24"/>
          <w:szCs w:val="24"/>
          <w:vertAlign w:val="superscript"/>
        </w:rPr>
        <w:t xml:space="preserve">nd </w:t>
      </w:r>
      <w:r w:rsidRPr="009B7BB6">
        <w:rPr>
          <w:sz w:val="24"/>
          <w:szCs w:val="24"/>
        </w:rPr>
        <w:t>Maccabees 2:4 and Romans 2:14. For the Physical Trinity with the Lord Yahweh was protected in Water since 4 married positions was saved. But in Fire concerning the tongue, only 1 position is protected which the Lord Stephen did since He is the Last Person of the Trinity that is equal to the Lord Yah. The Lord Stephen directly glorified the Lord Yah in Acts 6:8, 7:55-56. How the Lord Yah anointed Stephen of Jerusalem with the fullness of the Holy Ghost with omniscience and omnipotence, which went about doing better and healing those who were possessed by Lucifer, for the Lord Yah was with Him in Acts 6:8, 11-15. Also Stephen stretching out His hand to heal, that signs and wonders be done through the name of the Holy Master Stephen, by showing glory to the Lord Yah in Acts 6:8; 7:55-56. Some scriptures are Psalms 103:20; 148:2; Isaiah 6:2-3; Revelation 4:8; Luke 2:14-15;  15:10; Hebrews  1:6;  Ephesians  3:10; 1</w:t>
      </w:r>
      <w:r w:rsidRPr="009B7BB6">
        <w:rPr>
          <w:sz w:val="24"/>
          <w:szCs w:val="24"/>
          <w:vertAlign w:val="superscript"/>
        </w:rPr>
        <w:t xml:space="preserve">st </w:t>
      </w:r>
      <w:r w:rsidRPr="009B7BB6">
        <w:rPr>
          <w:sz w:val="24"/>
          <w:szCs w:val="24"/>
        </w:rPr>
        <w:t xml:space="preserve"> Peter  1:12; 1</w:t>
      </w:r>
      <w:r w:rsidRPr="009B7BB6">
        <w:rPr>
          <w:sz w:val="24"/>
          <w:szCs w:val="24"/>
          <w:vertAlign w:val="superscript"/>
        </w:rPr>
        <w:t>st</w:t>
      </w:r>
      <w:r w:rsidRPr="009B7BB6">
        <w:rPr>
          <w:sz w:val="24"/>
          <w:szCs w:val="24"/>
        </w:rPr>
        <w:t xml:space="preserve">  Timothy  3:16; 5:21 and 1</w:t>
      </w:r>
      <w:r w:rsidRPr="009B7BB6">
        <w:rPr>
          <w:sz w:val="24"/>
          <w:szCs w:val="24"/>
          <w:vertAlign w:val="superscript"/>
        </w:rPr>
        <w:t>st</w:t>
      </w:r>
      <w:r w:rsidRPr="009B7BB6">
        <w:rPr>
          <w:sz w:val="24"/>
          <w:szCs w:val="24"/>
        </w:rPr>
        <w:t xml:space="preserve"> Corinthians 4:9; 11:10. The Lord Stephen is worshipped by telling Us that God Himself turned over the house of Israel to the Host of Heaven to worship them because of the rebellion, witchcraft and idolatry which is marital fornication that was against the Lord in Tobit 4:12-13 &amp; Acts 7:37-43. There is some true doctrine in the worshipping of Michael’s Angels (Lords). Some scriptures are Acts 7:42-43; 2</w:t>
      </w:r>
      <w:r w:rsidRPr="009B7BB6">
        <w:rPr>
          <w:sz w:val="24"/>
          <w:szCs w:val="24"/>
          <w:vertAlign w:val="superscript"/>
        </w:rPr>
        <w:t>nd</w:t>
      </w:r>
      <w:r w:rsidRPr="009B7BB6">
        <w:rPr>
          <w:sz w:val="24"/>
          <w:szCs w:val="24"/>
        </w:rPr>
        <w:t xml:space="preserve"> Thessalonians 2:11; 2</w:t>
      </w:r>
      <w:r w:rsidRPr="009B7BB6">
        <w:rPr>
          <w:sz w:val="24"/>
          <w:szCs w:val="24"/>
          <w:vertAlign w:val="superscript"/>
        </w:rPr>
        <w:t>nd</w:t>
      </w:r>
      <w:r w:rsidRPr="009B7BB6">
        <w:rPr>
          <w:sz w:val="24"/>
          <w:szCs w:val="24"/>
        </w:rPr>
        <w:t xml:space="preserve"> Kings 21:3; Amos 5:25-27; Jeremiah 25:9-12 and Revelation 18:21-24, such as the worshipping of Remphan in a good sense to be obedient to not view, commit or sacrifice their children to Molech (Milcom) called Sukkoth and maybe linked to Moloch </w:t>
      </w:r>
      <w:r w:rsidRPr="009B7BB6">
        <w:rPr>
          <w:sz w:val="24"/>
          <w:szCs w:val="24"/>
        </w:rPr>
        <w:lastRenderedPageBreak/>
        <w:t>concerning child pornography in Acts 7:42-43. There is some scriptures forbidding the worship of Lucifer’s Angels (Lords) which are in Colossians 2:18; Revelation 19:10 and 1</w:t>
      </w:r>
      <w:r w:rsidRPr="009B7BB6">
        <w:rPr>
          <w:sz w:val="24"/>
          <w:szCs w:val="24"/>
          <w:vertAlign w:val="superscript"/>
        </w:rPr>
        <w:t>st</w:t>
      </w:r>
      <w:r w:rsidRPr="009B7BB6">
        <w:rPr>
          <w:sz w:val="24"/>
          <w:szCs w:val="24"/>
        </w:rPr>
        <w:t xml:space="preserve"> Timothy 2:5. The Angel (Lord) of the LORD is worshipped no matter what happens in the Angels (Lords). The Angel (Lord) of the LORD encounters in the Father Stephen’s Speech involves Abraham in Genesis chapter 22 and Acts 7:1-8, Moses in Exodus 3:1-4:31 &amp; Acts 7:19-7:44, David in 2</w:t>
      </w:r>
      <w:r w:rsidRPr="009B7BB6">
        <w:rPr>
          <w:sz w:val="24"/>
          <w:szCs w:val="24"/>
          <w:vertAlign w:val="superscript"/>
        </w:rPr>
        <w:t>nd</w:t>
      </w:r>
      <w:r w:rsidRPr="009B7BB6">
        <w:rPr>
          <w:sz w:val="24"/>
          <w:szCs w:val="24"/>
        </w:rPr>
        <w:t xml:space="preserve"> Samuel chapter  24;  1</w:t>
      </w:r>
      <w:r w:rsidRPr="009B7BB6">
        <w:rPr>
          <w:sz w:val="24"/>
          <w:szCs w:val="24"/>
          <w:vertAlign w:val="superscript"/>
        </w:rPr>
        <w:t>st</w:t>
      </w:r>
      <w:r w:rsidRPr="009B7BB6">
        <w:rPr>
          <w:sz w:val="24"/>
          <w:szCs w:val="24"/>
        </w:rPr>
        <w:t xml:space="preserve"> Chronicles chapter 21 &amp; Acts 7:45-50 &amp; Jesus in Matthew chapter 4; Luke chapter 22 and Acts 6:13; 7:55-56. The Lord Stephen is full of omniscience and omnipotence of the Lord in Acts 6:3, 8, 10, 15. Stephen is full of omnipotence in Acts 6:8. Stephen is full of omniscience in Acts 6:3, 10. By Stephen performing signs &amp; wonders among the Church by the Hand of God &amp; God’s omnipotence &amp; omniscience is  in  Psalms 103:20;  Ephesians  1:21;  Colossians  1:16;  2</w:t>
      </w:r>
      <w:r w:rsidRPr="009B7BB6">
        <w:rPr>
          <w:sz w:val="24"/>
          <w:szCs w:val="24"/>
          <w:vertAlign w:val="superscript"/>
        </w:rPr>
        <w:t>nd</w:t>
      </w:r>
      <w:r w:rsidRPr="009B7BB6">
        <w:rPr>
          <w:sz w:val="24"/>
          <w:szCs w:val="24"/>
        </w:rPr>
        <w:t xml:space="preserve">  Peter  2:11;   Matthew  28:2;  Hebrews  2:7; Daniel 10:13; Revelation 12:7-9; 20:1-3 &amp; 1</w:t>
      </w:r>
      <w:r w:rsidRPr="009B7BB6">
        <w:rPr>
          <w:sz w:val="24"/>
          <w:szCs w:val="24"/>
          <w:vertAlign w:val="superscript"/>
        </w:rPr>
        <w:t>st</w:t>
      </w:r>
      <w:r w:rsidRPr="009B7BB6">
        <w:rPr>
          <w:sz w:val="24"/>
          <w:szCs w:val="24"/>
        </w:rPr>
        <w:t xml:space="preserve"> Corinthians 6:3. The Lord Yah used His omniscience to bring His omnipotence in action to create the Universe. In 1</w:t>
      </w:r>
      <w:r w:rsidRPr="009B7BB6">
        <w:rPr>
          <w:sz w:val="24"/>
          <w:szCs w:val="24"/>
          <w:vertAlign w:val="superscript"/>
        </w:rPr>
        <w:t>st</w:t>
      </w:r>
      <w:r w:rsidRPr="009B7BB6">
        <w:rPr>
          <w:sz w:val="24"/>
          <w:szCs w:val="24"/>
        </w:rPr>
        <w:t xml:space="preserve"> Corinthians 2:11 the Lord Stephen searches out the depths of the Lord Yah through the Spirit of God in 1</w:t>
      </w:r>
      <w:r w:rsidRPr="009B7BB6">
        <w:rPr>
          <w:sz w:val="24"/>
          <w:szCs w:val="24"/>
          <w:vertAlign w:val="superscript"/>
        </w:rPr>
        <w:t>st</w:t>
      </w:r>
      <w:r w:rsidRPr="009B7BB6">
        <w:rPr>
          <w:sz w:val="24"/>
          <w:szCs w:val="24"/>
        </w:rPr>
        <w:t xml:space="preserve"> Corinthians 2:6-16. For the Witness on the Earth searches out the Witness in Heaven by the Water searching out the Holy Spirit, the Blood searching out the Word &amp; Spirit searching out the Father in Heaven. The Witness in Heaven searches out the  Lord &amp; the Holy Spirit searches out the Holy Ghost, the Word searches out the Son and the Heavenly Father searches out the Father Stephen as Lord in 1</w:t>
      </w:r>
      <w:r w:rsidRPr="009B7BB6">
        <w:rPr>
          <w:sz w:val="24"/>
          <w:szCs w:val="24"/>
          <w:vertAlign w:val="superscript"/>
        </w:rPr>
        <w:t>st</w:t>
      </w:r>
      <w:r w:rsidRPr="009B7BB6">
        <w:rPr>
          <w:sz w:val="24"/>
          <w:szCs w:val="24"/>
        </w:rPr>
        <w:t xml:space="preserve"> John 5:6-13 &amp; Ephesians 3:14-21. In John 3:12 says “If I have told You of Earthly Things &amp; You do not believe, how will You believe…of Heavenly Things (Lordly Things)?” The Lord’s 10 unsearchable things are in Job 5:9 in marvelous works, in Psalms 145:3 in greatness, in Proverbs 25:3 in the Kings hearts, in Romans 11:33 in justice &amp; ways past finding out, in Ephesians 3:8 in </w:t>
      </w:r>
      <w:r w:rsidRPr="009B7BB6">
        <w:rPr>
          <w:sz w:val="24"/>
          <w:szCs w:val="24"/>
        </w:rPr>
        <w:lastRenderedPageBreak/>
        <w:t>riches, in Isaiah 40:28 in understanding, in Baruch 3:18 in works, in Pr of Man 1:6 in mercy &amp; 2</w:t>
      </w:r>
      <w:r w:rsidRPr="009B7BB6">
        <w:rPr>
          <w:sz w:val="24"/>
          <w:szCs w:val="24"/>
          <w:vertAlign w:val="superscript"/>
        </w:rPr>
        <w:t>nd</w:t>
      </w:r>
      <w:r w:rsidRPr="009B7BB6">
        <w:rPr>
          <w:sz w:val="24"/>
          <w:szCs w:val="24"/>
        </w:rPr>
        <w:t xml:space="preserve"> Esdras 9:19 in Law. In Solomon’s Wisdom 11:18 says the newly created Dragons breathe out fire or filthy scents of smoke. Also it is in Joel 2:30 &amp; Acts 2:19. Most of the Angels (Lords) came before Man in Genesis 1:1-25 &amp; Job 38:4-7.</w:t>
      </w:r>
    </w:p>
    <w:p w:rsidR="006B04A8" w:rsidRPr="009B7BB6" w:rsidRDefault="006B04A8" w:rsidP="006B04A8">
      <w:pPr>
        <w:tabs>
          <w:tab w:val="left" w:pos="360"/>
        </w:tabs>
        <w:spacing w:line="480" w:lineRule="auto"/>
        <w:jc w:val="both"/>
        <w:rPr>
          <w:sz w:val="24"/>
          <w:szCs w:val="24"/>
        </w:rPr>
      </w:pPr>
      <w:r w:rsidRPr="009B7BB6">
        <w:rPr>
          <w:sz w:val="24"/>
          <w:szCs w:val="24"/>
        </w:rPr>
        <w:t>The Lord Stephen governs the Angelical Hierarchy, which is almost always over Adam’s Humanity World of Mankind (99.99% of the time) in Acts 7:51-53. First of all, Humans are lower than Angels (Lords) because Angels (Lord) are greater in omnipotence (almightiness) and omniscience in 2</w:t>
      </w:r>
      <w:r w:rsidRPr="009B7BB6">
        <w:rPr>
          <w:sz w:val="24"/>
          <w:szCs w:val="24"/>
          <w:vertAlign w:val="superscript"/>
        </w:rPr>
        <w:t>nd</w:t>
      </w:r>
      <w:r w:rsidRPr="009B7BB6">
        <w:rPr>
          <w:sz w:val="24"/>
          <w:szCs w:val="24"/>
        </w:rPr>
        <w:t xml:space="preserve"> Peter 2:11. Two exceptions are in Genesis 33:22-32 with Jacob wrestling with an Angel (Lord) &amp; prevailing to bless Him. Jacob/James is the only reputations that mean “sup planter.” Also Adam had the image-likeness of the Lord. How were the Angels (Lords) created? In Genesis 1:1-1:31 it tells us that “all the Host of Heaven was finished.” Some scriptures are Psalms 148:1-5; John 1:1-3 &amp; Colossians 1:16. When were the Angels (Lords) created by God? Some scriptures are Job 38:4-7; Psalms 8:5; 148:1-5. Angels (Lords) never die &amp; have immortality in Luke 20:35-36. Angels (Lords) do not procreate (Sexual Eros Love) in Matthew 22:30 &amp; Luke 20:36. Angels (Lords) continually respect, revere, highly esteem &amp; reverence God in Psalms 89:5-7 &amp; Matthew 22:30; 25:41. Angels (Lords) can be invisible or visible to Humans in Colossians 1:16. Angels (Lords) are Immaterial Spirits and Material Spirits in Acts 6:5, 15; Hebrews 1:14; Daniel 10:20 and John 1:1-4. How many Angels (Lords) were under Lucifer’s and Michael’s command? In Deuteronomy 33:2 it tells us that “came from ten thousand of holy ones, with flaming fire at His right hand.” In Psalms 68:17 (NIV) it declares “the chariots of God are tens of thousand and thousands of thousands.” In Hebrews 12:22 it states “a Company of Innumerable Angels (Lords)” in praise, adoration &amp; worship to the Lord. In </w:t>
      </w:r>
      <w:r w:rsidRPr="009B7BB6">
        <w:rPr>
          <w:sz w:val="24"/>
          <w:szCs w:val="24"/>
        </w:rPr>
        <w:lastRenderedPageBreak/>
        <w:t xml:space="preserve">Revelation 5:11 it details “I heard around the throne and the Living Creatures and the Elders (Lords) the voice of many Angels (Lords), numbering myriads of myriads (100 million’s), and thousands of thousands (million’s).” In Revelation 20:8 says the Angels (Lords) whose number is as the sand of the sea. In Matthew 26:53 says that Jesus could have prayed to the Father Stephen and He would have provided Him with 12 legions of Angels (Lords) which is 72,000 times one Angel (Lord) that can kill 185,000 through relenting 10,000 Men means He could handle at least 133.2 trillion at one time in Jude 14-15 &amp; Isaiah 37:36. </w:t>
      </w:r>
    </w:p>
    <w:p w:rsidR="006B04A8" w:rsidRPr="009B7BB6" w:rsidRDefault="006B04A8" w:rsidP="006B04A8">
      <w:pPr>
        <w:tabs>
          <w:tab w:val="left" w:pos="360"/>
        </w:tabs>
        <w:spacing w:line="480" w:lineRule="auto"/>
        <w:jc w:val="both"/>
        <w:rPr>
          <w:sz w:val="24"/>
          <w:szCs w:val="24"/>
        </w:rPr>
      </w:pPr>
      <w:r w:rsidRPr="009B7BB6">
        <w:rPr>
          <w:sz w:val="24"/>
          <w:szCs w:val="24"/>
        </w:rPr>
        <w:t xml:space="preserve">Adam’s Humanity World: How were Humans created is documented in Genesis 2:7. When were Humans created is documented in Genesis 1:27 and Psalms 139:13-16. Humans experience biological death in Romans 5:12. Humans procreate </w:t>
      </w:r>
      <w:r w:rsidR="000179BD" w:rsidRPr="009B7BB6">
        <w:rPr>
          <w:sz w:val="24"/>
          <w:szCs w:val="24"/>
        </w:rPr>
        <w:t xml:space="preserve">to </w:t>
      </w:r>
      <w:r w:rsidRPr="009B7BB6">
        <w:rPr>
          <w:sz w:val="24"/>
          <w:szCs w:val="24"/>
        </w:rPr>
        <w:t>have Sexual Eros Love Relations with other Humans in Genesis 1:27-28. Humans are sinful beings struggling with their own desire to do good or to do evil in Genesis 3:1-6:7. Humans are visible in Acts 7:53; 2</w:t>
      </w:r>
      <w:r w:rsidRPr="009B7BB6">
        <w:rPr>
          <w:sz w:val="24"/>
          <w:szCs w:val="24"/>
          <w:vertAlign w:val="superscript"/>
        </w:rPr>
        <w:t>nd</w:t>
      </w:r>
      <w:r w:rsidRPr="009B7BB6">
        <w:rPr>
          <w:sz w:val="24"/>
          <w:szCs w:val="24"/>
        </w:rPr>
        <w:t xml:space="preserve"> Kings 6:17; Luke 2:11, 12 and 1</w:t>
      </w:r>
      <w:r w:rsidRPr="009B7BB6">
        <w:rPr>
          <w:sz w:val="24"/>
          <w:szCs w:val="24"/>
          <w:vertAlign w:val="superscript"/>
        </w:rPr>
        <w:t>st</w:t>
      </w:r>
      <w:r w:rsidRPr="009B7BB6">
        <w:rPr>
          <w:sz w:val="24"/>
          <w:szCs w:val="24"/>
        </w:rPr>
        <w:t xml:space="preserve"> Peter 1:11, 12. Humans have Spirits but they are not Spirits or Angels (Lords) in Philippians 1:23; 1</w:t>
      </w:r>
      <w:r w:rsidRPr="009B7BB6">
        <w:rPr>
          <w:sz w:val="24"/>
          <w:szCs w:val="24"/>
          <w:vertAlign w:val="superscript"/>
        </w:rPr>
        <w:t>st</w:t>
      </w:r>
      <w:r w:rsidRPr="009B7BB6">
        <w:rPr>
          <w:sz w:val="24"/>
          <w:szCs w:val="24"/>
        </w:rPr>
        <w:t xml:space="preserve"> Thessalonians 4:14-17 and 1</w:t>
      </w:r>
      <w:r w:rsidRPr="009B7BB6">
        <w:rPr>
          <w:sz w:val="24"/>
          <w:szCs w:val="24"/>
          <w:vertAlign w:val="superscript"/>
        </w:rPr>
        <w:t>st</w:t>
      </w:r>
      <w:r w:rsidRPr="009B7BB6">
        <w:rPr>
          <w:sz w:val="24"/>
          <w:szCs w:val="24"/>
        </w:rPr>
        <w:t xml:space="preserve"> Corinthians 15:44. What does Humans have in common with Angels (Lords)? They are created beings in Genesis 1:3; 1:26, they have identities in Genesis 1:1-1:31, they are Persons in Genesis 1:27, they never cease to exist in Revelation 22:5 &amp; Matthew 25:41. The Lordship of the Lord Stephen the Father above All is above all, even His Lordship of the Lord Jesus Christ the Son of God proven substantially in the Gospel of John; Romans 6:4; 1</w:t>
      </w:r>
      <w:r w:rsidRPr="009B7BB6">
        <w:rPr>
          <w:sz w:val="24"/>
          <w:szCs w:val="24"/>
          <w:vertAlign w:val="superscript"/>
        </w:rPr>
        <w:t>st</w:t>
      </w:r>
      <w:r w:rsidRPr="009B7BB6">
        <w:rPr>
          <w:sz w:val="24"/>
          <w:szCs w:val="24"/>
        </w:rPr>
        <w:t xml:space="preserve"> Corinthians 8:6; 15:24-28; Galatians 1:1; Ephesians 4:6; Hebrews 1:5; 1</w:t>
      </w:r>
      <w:r w:rsidRPr="009B7BB6">
        <w:rPr>
          <w:sz w:val="24"/>
          <w:szCs w:val="24"/>
          <w:vertAlign w:val="superscript"/>
        </w:rPr>
        <w:t>st</w:t>
      </w:r>
      <w:r w:rsidRPr="009B7BB6">
        <w:rPr>
          <w:sz w:val="24"/>
          <w:szCs w:val="24"/>
        </w:rPr>
        <w:t xml:space="preserve"> Peter 1:3; 2</w:t>
      </w:r>
      <w:r w:rsidRPr="009B7BB6">
        <w:rPr>
          <w:sz w:val="24"/>
          <w:szCs w:val="24"/>
          <w:vertAlign w:val="superscript"/>
        </w:rPr>
        <w:t>nd</w:t>
      </w:r>
      <w:r w:rsidRPr="009B7BB6">
        <w:rPr>
          <w:sz w:val="24"/>
          <w:szCs w:val="24"/>
        </w:rPr>
        <w:t xml:space="preserve"> Peter 1:17; 2</w:t>
      </w:r>
      <w:r w:rsidRPr="009B7BB6">
        <w:rPr>
          <w:sz w:val="24"/>
          <w:szCs w:val="24"/>
          <w:vertAlign w:val="superscript"/>
        </w:rPr>
        <w:t>nd</w:t>
      </w:r>
      <w:r w:rsidRPr="009B7BB6">
        <w:rPr>
          <w:sz w:val="24"/>
          <w:szCs w:val="24"/>
        </w:rPr>
        <w:t xml:space="preserve"> John 3; Sirach 23:1 &amp; Revelation 3:21. Stephen is the Christian Messiah by the Eternal Sin is over Jesus as the Jewish Messiah by the Forgivable Sins in Romans 9:1-5; 10:1-13. The Lord Stephen as the Father is over the Lord Jesus’ Lordship </w:t>
      </w:r>
      <w:r w:rsidRPr="009B7BB6">
        <w:rPr>
          <w:sz w:val="24"/>
          <w:szCs w:val="24"/>
        </w:rPr>
        <w:lastRenderedPageBreak/>
        <w:t>as the Son of God in Ephesians  1:15-23; 4:6; Acts 1:7; 10:36; Philippians 2:5-11 &amp; John 3:1-21; 5:19-47; 6:32-59; 8:13-20, 37-59; 10:1-30; 12:23-50; 14:1-31; 15:1-27; 16:1-33; 17:1-26. Stephen as the Lord’s Angel is over Jesus as the Lord’s Man in Acts 6:5, 15; 7:51-53, 55:60; 8:1-3 &amp; Hebrews 1:5-14. Whatever Jesus is called in the 1</w:t>
      </w:r>
      <w:r w:rsidRPr="009B7BB6">
        <w:rPr>
          <w:sz w:val="24"/>
          <w:szCs w:val="24"/>
          <w:vertAlign w:val="superscript"/>
        </w:rPr>
        <w:t>st</w:t>
      </w:r>
      <w:r w:rsidRPr="009B7BB6">
        <w:rPr>
          <w:sz w:val="24"/>
          <w:szCs w:val="24"/>
        </w:rPr>
        <w:t xml:space="preserve"> 40 year Kingdom, the Father Stephen is called after the 40 years, except being Man in Acts 6:5-15 &amp; 1</w:t>
      </w:r>
      <w:r w:rsidRPr="009B7BB6">
        <w:rPr>
          <w:sz w:val="24"/>
          <w:szCs w:val="24"/>
          <w:vertAlign w:val="superscript"/>
        </w:rPr>
        <w:t>st</w:t>
      </w:r>
      <w:r w:rsidRPr="009B7BB6">
        <w:rPr>
          <w:sz w:val="24"/>
          <w:szCs w:val="24"/>
        </w:rPr>
        <w:t xml:space="preserve"> Corinthians 15:24-28. </w:t>
      </w:r>
    </w:p>
    <w:p w:rsidR="006B04A8" w:rsidRPr="009B7BB6" w:rsidRDefault="006B04A8" w:rsidP="006B04A8">
      <w:pPr>
        <w:tabs>
          <w:tab w:val="left" w:pos="360"/>
        </w:tabs>
        <w:spacing w:line="480" w:lineRule="auto"/>
        <w:jc w:val="both"/>
        <w:rPr>
          <w:sz w:val="24"/>
          <w:szCs w:val="24"/>
        </w:rPr>
      </w:pPr>
      <w:r w:rsidRPr="009B7BB6">
        <w:rPr>
          <w:sz w:val="24"/>
          <w:szCs w:val="24"/>
        </w:rPr>
        <w:t xml:space="preserve">The Ministry Church of God and James’ Law Encounter of Stephen </w:t>
      </w:r>
    </w:p>
    <w:p w:rsidR="006B04A8" w:rsidRPr="009B7BB6" w:rsidRDefault="006B04A8" w:rsidP="006B04A8">
      <w:pPr>
        <w:spacing w:line="480" w:lineRule="auto"/>
        <w:jc w:val="both"/>
        <w:rPr>
          <w:sz w:val="24"/>
          <w:szCs w:val="24"/>
        </w:rPr>
      </w:pPr>
      <w:r w:rsidRPr="009B7BB6">
        <w:rPr>
          <w:sz w:val="24"/>
          <w:szCs w:val="24"/>
        </w:rPr>
        <w:t>In Acts 2:16-21; 6:8 it tells us that the Lord Stephen  did  signs, wonders, miracles, healings, revelations, interpretation of tongues, dreams and visions among the people of the Church and Ministry. Then in Acts 6:9-10, the Freedmen Church disputed with Stephen about the wisdom and omniscience of God. But Stephen beat, overthrew and could not resist Stephen concerning the Church and Ministry by which His omniscience and Spirit (omnipotence) overcame all oppositions and obstacles that was laid before Him. The Word is God, with God and was God in John 1:1-4. The Word of God in all scriptures cannot be brought With Money in Acts 8. The Word of God as a Person is proven in 1</w:t>
      </w:r>
      <w:r w:rsidRPr="009B7BB6">
        <w:rPr>
          <w:sz w:val="24"/>
          <w:szCs w:val="24"/>
          <w:vertAlign w:val="superscript"/>
        </w:rPr>
        <w:t>st</w:t>
      </w:r>
      <w:r w:rsidRPr="009B7BB6">
        <w:rPr>
          <w:sz w:val="24"/>
          <w:szCs w:val="24"/>
        </w:rPr>
        <w:t xml:space="preserve"> Corinthians 8:6; Revelation 19:13; John 1:1-4 and 1</w:t>
      </w:r>
      <w:r w:rsidRPr="009B7BB6">
        <w:rPr>
          <w:sz w:val="24"/>
          <w:szCs w:val="24"/>
          <w:vertAlign w:val="superscript"/>
        </w:rPr>
        <w:t>st</w:t>
      </w:r>
      <w:r w:rsidRPr="009B7BB6">
        <w:rPr>
          <w:sz w:val="24"/>
          <w:szCs w:val="24"/>
        </w:rPr>
        <w:t xml:space="preserve"> John 1:1-2. The Word of God as speech by the Lord Yah was done through the Father Stephen in Acts 6:8-7:53. The Word of God as speech through Human lips is in Acts 7:54, 57-58. The Word of God in written form (The Holy Bible) is proven in Acts 6:3 in Genesis 1:1-1:25, Acts 6:5 in the Creation of Man to Woman in Genesis 1:26-2:22, Acts 6:8-10 in the fall and wickedness of Man and the flood in Genesis 2:23-11:26, Acts 7:1-8:3 is the history of the Holy Bible from Genesis 12:1-Acts 28:31. Stephen acted as the Chief Godly Deacon in Acts 6:3-10 which means He was totally single and not subject to Married Bishops, Married Elders, Married Deacons, </w:t>
      </w:r>
      <w:r w:rsidRPr="009B7BB6">
        <w:rPr>
          <w:sz w:val="24"/>
          <w:szCs w:val="24"/>
        </w:rPr>
        <w:lastRenderedPageBreak/>
        <w:t>Married Pastors and Married Overseers in Acts 6:5, 10, which  would  not  constitute  the  qualifications  of  a  Married Deacon in 1</w:t>
      </w:r>
      <w:r w:rsidRPr="009B7BB6">
        <w:rPr>
          <w:sz w:val="24"/>
          <w:szCs w:val="24"/>
          <w:vertAlign w:val="superscript"/>
        </w:rPr>
        <w:t>st</w:t>
      </w:r>
      <w:r w:rsidRPr="009B7BB6">
        <w:rPr>
          <w:sz w:val="24"/>
          <w:szCs w:val="24"/>
        </w:rPr>
        <w:t xml:space="preserve"> Timothy 3:9-13 because He was not the Husband of One Wife. Only the Chief Heavenly Bishop in the single realm would be over Him. Eventually Stephen’s speech led Him to be excommunicated to the Law in Acts 6:11 by the Church and Ministry. This was because Stephen beat the Church and Ministry by His Spirit and Omniscience by which the Church probably accused Him of Heresy and Doctrines of Demons erring from the faith of Jesus in Acts 6:11. But Stephen mentions this certain Jesus in Acts 6:13-14 and telling the Law that this Jesus of Nazareth will come and destroy this place and change the Laws of Moses into Gentile Laws of James in Acts 15:13-29 and 21:18-25. Stephen leaned on God and told the Law authorities that they “received the (Lord Yah’s) Law by the Direction of Angels (Lords) and have not kept it” in Acts 7:53. Stephen is our guide that We must follow. Stephen told the Law authorities and the High Priest Joseph Ben Caiaphas (means added desire, peter &amp; depression that brings forth pleasure which is the weakness of the Father Stephen is stronger than Men in 18AD-36AD reign of Caiaphas in 1</w:t>
      </w:r>
      <w:r w:rsidRPr="009B7BB6">
        <w:rPr>
          <w:sz w:val="24"/>
          <w:szCs w:val="24"/>
          <w:vertAlign w:val="superscript"/>
        </w:rPr>
        <w:t>st</w:t>
      </w:r>
      <w:r w:rsidRPr="009B7BB6">
        <w:rPr>
          <w:sz w:val="24"/>
          <w:szCs w:val="24"/>
        </w:rPr>
        <w:t xml:space="preserve"> Corinthians 1:25) about Israel’s History and Gentile’s History of disobeying the Lord Yah. God’s Law keeps Us focused on Him and Stephen was faithful even to the Eternal Death of the Stoning. Stephen stayed in commune with the Lord while He was calling on God and saying Lord Jesus, receive My Spirit in Acts 7:59. He was accused of blasphemy wrongfully by the religious leaders lying &amp; saying He was “a Man of the Lord” in Numbers 23:19; 1</w:t>
      </w:r>
      <w:r w:rsidRPr="009B7BB6">
        <w:rPr>
          <w:sz w:val="24"/>
          <w:szCs w:val="24"/>
          <w:vertAlign w:val="superscript"/>
        </w:rPr>
        <w:t>st</w:t>
      </w:r>
      <w:r w:rsidRPr="009B7BB6">
        <w:rPr>
          <w:sz w:val="24"/>
          <w:szCs w:val="24"/>
        </w:rPr>
        <w:t xml:space="preserve"> Samuel 15:29; Acts 6:5, 11, 13 &amp; the Law lying &amp; saying He was “an Angel (Lord) of the LORD” in Acts 6:15 &amp; the “other Lord called Wisdom” in Acts 7:51-53. But on the contrary He is the Lord and Father of the Lord Jesus Christ. The religious Law authorities set up False Witness against Stephen in Acts 6:13 to discredit His case by saying He was an Angel </w:t>
      </w:r>
      <w:r w:rsidRPr="009B7BB6">
        <w:rPr>
          <w:sz w:val="24"/>
          <w:szCs w:val="24"/>
        </w:rPr>
        <w:lastRenderedPageBreak/>
        <w:t>(Lord) of the LORD like Lucifer. In Actuality The Lord Stephen is the Angel of the Lord Yah’s Presence in Isaiah 63:9. The Angels of the Father Stephen’s Presence is in Matthew 18:10. They were trying to find fault in Him but could not. God allowed the Law process which involves first, the call &amp; investigation, a complaint of stirring up the People, the Scribes and the Elders (Lords) of the City in Acts 6:12. They simply did not agree with Stephen about His God but disputed with Him. The Freedmen Church treated Stephen with heresy and wrongfully accused Stephen with Men that secretly induced the truth that Stephen was blaspheming Moses and God in their false allegations as being Man or part of Man in Luke 23. The Law set up false witnesses &amp; lied to say He has a Face of an Angel (Lord) which would mean He took care of the very needs of Mankind, by which Stephen did not because Jesus did in Luke 23. But did have the Angel of His Presence in Isaiah 63:9. In 1</w:t>
      </w:r>
      <w:r w:rsidRPr="009B7BB6">
        <w:rPr>
          <w:sz w:val="24"/>
          <w:szCs w:val="24"/>
          <w:vertAlign w:val="superscript"/>
        </w:rPr>
        <w:t>st</w:t>
      </w:r>
      <w:r w:rsidRPr="009B7BB6">
        <w:rPr>
          <w:sz w:val="24"/>
          <w:szCs w:val="24"/>
        </w:rPr>
        <w:t xml:space="preserve"> John 1:8 says “If We say that We have no sin, We deceive Ourselves, and the (Father Stephen’s) Truth is not in Us.” This means without the Father Stephen’s Truth, You cannot obey His commandments and keep them or operate in His agape love and truth. In 1</w:t>
      </w:r>
      <w:r w:rsidRPr="009B7BB6">
        <w:rPr>
          <w:sz w:val="24"/>
          <w:szCs w:val="24"/>
          <w:vertAlign w:val="superscript"/>
        </w:rPr>
        <w:t>st</w:t>
      </w:r>
      <w:r w:rsidRPr="009B7BB6">
        <w:rPr>
          <w:sz w:val="24"/>
          <w:szCs w:val="24"/>
        </w:rPr>
        <w:t xml:space="preserve"> John 1:10 mentions “If We says that We have not sinned, We make Him (Father Stephen) a Liar and His Word is not in Us.” If You call the Father Stephen a Man, then You are trying to make Him into a Liar in Romans 3:1-23. This would go against the Father Stephen in Romans 3:4; Hebrews 6:18 &amp; Titus 1:1-3. Second, was the apprehension to seize, arrest and capture Stephen in the city. This was allowed by God to show who Stephen trusted in. Third, was the imprisonment or prison time in the city where God would show His holiness and His omniscience. Stephen in the Minister’s Praetorium (Ministerial Headquarters) was stripped of His clothing and led to the stoning. Stephen probably had other prison Inmate’s with Him when He spent time in jail. This would call for a testimony in God. Fourth, was the Law </w:t>
      </w:r>
      <w:r w:rsidRPr="009B7BB6">
        <w:rPr>
          <w:sz w:val="24"/>
          <w:szCs w:val="24"/>
        </w:rPr>
        <w:lastRenderedPageBreak/>
        <w:t>Court or Law Council where Stephen would give His defense in the city. They treated Him wrongfully and with contempt through the False Witnesses. Fifth, was the stubbornness of the Law Council, by which that cast Stephen out of the city, stopped their ears and came upon Him in one mind (accord) when Stephen said “they were stiff-necked and uncircumcised in heart and ears! You always resist the Holy Ghost, as Your Father’s did, so do You (The Lordship of the Law which is the Chiefs of Police).” in Acts 7:51-53 &amp; Zechariah 7:8-14. Sixth, was the charge of blasphemy in the city and based on the nature of the charge, they just wanted to kill Him to justify their actions. Also Stephen did nothing wrong but leaned on God. The Religious Law Authorities were full of Lucifer and did not want to bargain with Stephen’s God. Seventh, was Stephen’s Death and Martyrdom about 2 miles outside the city. As the Religious Law Authorities were stoning Stephen, He also said, “Lord, do not charge them with this sin” (blasphemy against the Lord Stephen). The Father Stephen Our Lord is the only one that could summon without ceasing the Lord Yahweh the Creator of the Father Stephen by calling on God in Acts 7:59. The other Lords, the Holy Angels and the Lord Jesus can only summon the Father Stephen Our Lord in 1</w:t>
      </w:r>
      <w:r w:rsidRPr="009B7BB6">
        <w:rPr>
          <w:sz w:val="24"/>
          <w:szCs w:val="24"/>
          <w:vertAlign w:val="superscript"/>
        </w:rPr>
        <w:t>st</w:t>
      </w:r>
      <w:r w:rsidRPr="009B7BB6">
        <w:rPr>
          <w:sz w:val="24"/>
          <w:szCs w:val="24"/>
        </w:rPr>
        <w:t xml:space="preserve"> Peter 1:17-19. Eighth, it concerns the Church in the persecution. Ninth, He fell asleep and in His burial, He was buried in greatness and the Young Men carried the Lord Stephen to His grave and the people made great lamentation for Him in Acts 8:1-2. It also concerned His resurrection in Luke 20:35-36. This also concerns Stephen going inside of Hell and overcoming Eternal Death itself by Stephen’s Lordship administering mercy to the Angels (Lords). If You have any questions on who defeated Death, Hell and the Grave, You must get My book called “</w:t>
      </w:r>
      <w:r w:rsidRPr="009B7BB6">
        <w:rPr>
          <w:b/>
          <w:sz w:val="24"/>
          <w:szCs w:val="24"/>
        </w:rPr>
        <w:t>The Lord Yah and His Book on Hell in the Holy Bible</w:t>
      </w:r>
      <w:r w:rsidRPr="009B7BB6">
        <w:rPr>
          <w:sz w:val="24"/>
          <w:szCs w:val="24"/>
        </w:rPr>
        <w:t xml:space="preserve">.” Tenth, in Acts 8:3 it would concern Stephen’s throne being raised by Solomon to sit on His throne done by the Lord Yah </w:t>
      </w:r>
      <w:r w:rsidRPr="009B7BB6">
        <w:rPr>
          <w:sz w:val="24"/>
          <w:szCs w:val="24"/>
        </w:rPr>
        <w:lastRenderedPageBreak/>
        <w:t xml:space="preserve">and Saul making havoc of the Church of God and arresting them from every house committing them to prison. Stephen did not come short of the glory of God but stayed focused on the Lord Yah as His primary truth and true Deliverer. It showed glory to the Lord Yah was considered the greatest death done concerning the Eternal Sin in Lordship in the single realm. James the Just, the Lord’s Brother &amp; the Law of God was also stoned to death and dies for the Eternal Sin in the Law of God at the end of Acts in 64 AD concerning marriage at 65 years of age which would mean He was under the Father Stephen Our Lord’s authority. In Sirach 19:20 it tells us that the Lord Stephen is all wisdom and is all the performance of the Whole Law and His Omni potency in Acts 6:3, 8, 10 and also in Sirach 11:15; Ecclesiastes 7:12; 9:16, 18. In Sirach 1:18 it says that the fear of the Lord is a crown of wisdom. The Lord James’ blood is far better than Cain because of killing His Brother Abel in the Whole Law of God with the 7-fold mark in Genesis 4:15.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6B04A8" w:rsidRPr="009B7BB6" w:rsidRDefault="006B04A8" w:rsidP="006B04A8">
      <w:pPr>
        <w:spacing w:line="480" w:lineRule="auto"/>
        <w:jc w:val="both"/>
        <w:rPr>
          <w:sz w:val="24"/>
          <w:szCs w:val="24"/>
        </w:rPr>
      </w:pPr>
      <w:r w:rsidRPr="009B7BB6">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B7BB6">
        <w:rPr>
          <w:sz w:val="24"/>
          <w:szCs w:val="24"/>
          <w:vertAlign w:val="superscript"/>
        </w:rPr>
        <w:t>st</w:t>
      </w:r>
      <w:r w:rsidRPr="009B7BB6">
        <w:rPr>
          <w:sz w:val="24"/>
          <w:szCs w:val="24"/>
        </w:rPr>
        <w:t xml:space="preserve"> Peter 2:9. The “Kingdom of Priests” which is </w:t>
      </w:r>
      <w:r w:rsidRPr="009B7BB6">
        <w:rPr>
          <w:sz w:val="24"/>
          <w:szCs w:val="24"/>
        </w:rPr>
        <w:lastRenderedPageBreak/>
        <w:t>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B7BB6">
        <w:rPr>
          <w:sz w:val="24"/>
          <w:szCs w:val="24"/>
          <w:vertAlign w:val="superscript"/>
        </w:rPr>
        <w:t>st</w:t>
      </w:r>
      <w:r w:rsidRPr="009B7BB6">
        <w:rPr>
          <w:sz w:val="24"/>
          <w:szCs w:val="24"/>
        </w:rPr>
        <w:t xml:space="preserve"> tabernacle &amp; then grew in the 1</w:t>
      </w:r>
      <w:r w:rsidRPr="009B7BB6">
        <w:rPr>
          <w:sz w:val="24"/>
          <w:szCs w:val="24"/>
          <w:vertAlign w:val="superscript"/>
        </w:rPr>
        <w:t>st</w:t>
      </w:r>
      <w:r w:rsidRPr="009B7BB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B7BB6">
        <w:rPr>
          <w:b/>
          <w:sz w:val="24"/>
          <w:szCs w:val="24"/>
        </w:rPr>
        <w:t>The Lord Yahweh’s Healing and the Medical Herbal Antidotes of the Holy Bible</w:t>
      </w:r>
      <w:r w:rsidRPr="009B7BB6">
        <w:rPr>
          <w:sz w:val="24"/>
          <w:szCs w:val="24"/>
        </w:rPr>
        <w:t>” and “</w:t>
      </w:r>
      <w:r w:rsidRPr="009B7BB6">
        <w:rPr>
          <w:b/>
          <w:sz w:val="24"/>
          <w:szCs w:val="24"/>
        </w:rPr>
        <w:t>The Lord Yahweh’s Healing and the Biblical Diseases in the Holy Bible</w:t>
      </w:r>
      <w:r w:rsidRPr="009B7BB6">
        <w:rPr>
          <w:sz w:val="24"/>
          <w:szCs w:val="24"/>
        </w:rPr>
        <w:t>” and “</w:t>
      </w:r>
      <w:r w:rsidRPr="009B7BB6">
        <w:rPr>
          <w:b/>
          <w:sz w:val="24"/>
          <w:szCs w:val="24"/>
        </w:rPr>
        <w:t>The Lord Yahweh’s Healing and the Medical Antidotes from Animals in the Holy Bible</w:t>
      </w:r>
      <w:r w:rsidRPr="009B7BB6">
        <w:rPr>
          <w:sz w:val="24"/>
          <w:szCs w:val="24"/>
        </w:rPr>
        <w:t>” and “</w:t>
      </w:r>
      <w:r w:rsidRPr="009B7BB6">
        <w:rPr>
          <w:b/>
          <w:sz w:val="24"/>
          <w:szCs w:val="24"/>
        </w:rPr>
        <w:t>The Lord Yahweh’s Healing and the Biblical Smoking in the Holy Bible</w:t>
      </w:r>
      <w:r w:rsidRPr="009B7BB6">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w:t>
      </w:r>
      <w:r w:rsidRPr="009B7BB6">
        <w:rPr>
          <w:sz w:val="24"/>
          <w:szCs w:val="24"/>
        </w:rPr>
        <w:lastRenderedPageBreak/>
        <w:t>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B7BB6">
        <w:rPr>
          <w:sz w:val="24"/>
          <w:szCs w:val="24"/>
          <w:vertAlign w:val="superscript"/>
        </w:rPr>
        <w:t>st</w:t>
      </w:r>
      <w:r w:rsidRPr="009B7BB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w:t>
      </w:r>
      <w:r w:rsidRPr="009B7BB6">
        <w:rPr>
          <w:sz w:val="24"/>
          <w:szCs w:val="24"/>
        </w:rPr>
        <w:lastRenderedPageBreak/>
        <w:t>Thummim is in Exodus 28:30; Leviticus 8:8; Numbers 27:21; Deuteronomy 33:8; 1</w:t>
      </w:r>
      <w:r w:rsidRPr="009B7BB6">
        <w:rPr>
          <w:sz w:val="24"/>
          <w:szCs w:val="24"/>
          <w:vertAlign w:val="superscript"/>
        </w:rPr>
        <w:t>st</w:t>
      </w:r>
      <w:r w:rsidRPr="009B7BB6">
        <w:rPr>
          <w:sz w:val="24"/>
          <w:szCs w:val="24"/>
        </w:rPr>
        <w:t xml:space="preserve"> Samuel 26:8; Ezra 2:63; Nehemiah 7:65 &amp; Sirach 45:10. No One can call the Lord Stephen the Father, except by His Own Holy Ghost &amp; His Own Truth in John 4:21-24.                </w:t>
      </w:r>
    </w:p>
    <w:p w:rsidR="006B04A8" w:rsidRPr="009B7BB6" w:rsidRDefault="006B04A8" w:rsidP="006B04A8">
      <w:pPr>
        <w:spacing w:line="480" w:lineRule="auto"/>
        <w:jc w:val="both"/>
        <w:rPr>
          <w:sz w:val="24"/>
          <w:szCs w:val="24"/>
        </w:rPr>
      </w:pPr>
      <w:r w:rsidRPr="009B7BB6">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B7BB6">
        <w:rPr>
          <w:sz w:val="24"/>
          <w:szCs w:val="24"/>
          <w:vertAlign w:val="superscript"/>
        </w:rPr>
        <w:t>nd</w:t>
      </w:r>
      <w:r w:rsidRPr="009B7BB6">
        <w:rPr>
          <w:sz w:val="24"/>
          <w:szCs w:val="24"/>
        </w:rPr>
        <w:t xml:space="preserve">  Samuel 24:16-17;  2</w:t>
      </w:r>
      <w:r w:rsidRPr="009B7BB6">
        <w:rPr>
          <w:sz w:val="24"/>
          <w:szCs w:val="24"/>
          <w:vertAlign w:val="superscript"/>
        </w:rPr>
        <w:t>nd</w:t>
      </w:r>
      <w:r w:rsidRPr="009B7BB6">
        <w:rPr>
          <w:sz w:val="24"/>
          <w:szCs w:val="24"/>
        </w:rPr>
        <w:t xml:space="preserve"> Chronicles 32:21;  Revelation 16:1; Matthew 16:27 and 2</w:t>
      </w:r>
      <w:r w:rsidRPr="009B7BB6">
        <w:rPr>
          <w:sz w:val="24"/>
          <w:szCs w:val="24"/>
          <w:vertAlign w:val="superscript"/>
        </w:rPr>
        <w:t>nd</w:t>
      </w:r>
      <w:r w:rsidRPr="009B7BB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w:t>
      </w:r>
      <w:r w:rsidRPr="009B7BB6">
        <w:rPr>
          <w:sz w:val="24"/>
          <w:szCs w:val="24"/>
        </w:rPr>
        <w:lastRenderedPageBreak/>
        <w:t xml:space="preserve">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6B04A8" w:rsidRPr="009B7BB6" w:rsidRDefault="006B04A8" w:rsidP="006B04A8">
      <w:pPr>
        <w:spacing w:line="480" w:lineRule="auto"/>
        <w:jc w:val="both"/>
        <w:rPr>
          <w:sz w:val="24"/>
          <w:szCs w:val="24"/>
        </w:rPr>
      </w:pPr>
      <w:r w:rsidRPr="009B7BB6">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B7BB6">
        <w:rPr>
          <w:sz w:val="24"/>
          <w:szCs w:val="24"/>
          <w:vertAlign w:val="superscript"/>
        </w:rPr>
        <w:t>st</w:t>
      </w:r>
      <w:r w:rsidRPr="009B7BB6">
        <w:rPr>
          <w:sz w:val="24"/>
          <w:szCs w:val="24"/>
        </w:rPr>
        <w:t xml:space="preserve"> Samuel 10:1-27, 16:13. Kingship was often linked to the secret Angelical Hierarchy in Isaiah 14 concerning Lucifer and the King of Tyre. Also in 1</w:t>
      </w:r>
      <w:r w:rsidRPr="009B7BB6">
        <w:rPr>
          <w:sz w:val="24"/>
          <w:szCs w:val="24"/>
          <w:vertAlign w:val="superscript"/>
        </w:rPr>
        <w:t>st</w:t>
      </w:r>
      <w:r w:rsidRPr="009B7BB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B7BB6">
        <w:rPr>
          <w:sz w:val="24"/>
          <w:szCs w:val="24"/>
          <w:vertAlign w:val="superscript"/>
        </w:rPr>
        <w:t>nd</w:t>
      </w:r>
      <w:r w:rsidRPr="009B7BB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6B04A8" w:rsidRPr="009B7BB6" w:rsidRDefault="006B04A8" w:rsidP="006B04A8">
      <w:pPr>
        <w:tabs>
          <w:tab w:val="left" w:pos="360"/>
        </w:tabs>
        <w:spacing w:line="480" w:lineRule="auto"/>
        <w:jc w:val="both"/>
        <w:rPr>
          <w:sz w:val="24"/>
          <w:szCs w:val="24"/>
        </w:rPr>
      </w:pPr>
      <w:r w:rsidRPr="009B7BB6">
        <w:rPr>
          <w:sz w:val="24"/>
          <w:szCs w:val="24"/>
        </w:rPr>
        <w:lastRenderedPageBreak/>
        <w:t>Stephen’s Deity</w:t>
      </w:r>
    </w:p>
    <w:p w:rsidR="006B04A8" w:rsidRPr="009B7BB6" w:rsidRDefault="006B04A8" w:rsidP="006B04A8">
      <w:pPr>
        <w:tabs>
          <w:tab w:val="left" w:pos="360"/>
        </w:tabs>
        <w:spacing w:line="480" w:lineRule="auto"/>
        <w:jc w:val="both"/>
        <w:rPr>
          <w:sz w:val="24"/>
          <w:szCs w:val="24"/>
        </w:rPr>
      </w:pPr>
      <w:r w:rsidRPr="009B7BB6">
        <w:rPr>
          <w:sz w:val="24"/>
          <w:szCs w:val="24"/>
        </w:rPr>
        <w:t>Stephen’s office  of  Deity  (Godhead Bodily and Divine Nature) is proven in scripture. In Romans 1:20 it tells us that the Godhead and eternal omniscience and eternal omnipotence is equal in Deity and Divine Nature which means the Father Stephen, Son Jesus and Brother John are equal in the scriptures concerning the Lord’s Deity in the Christian Sense  inside  the  Kingdom  of  God. There is some proof of Stephen’s Deity. First, is the Stephen is full of the Holy Ghost in Acts 6:5, 10; 7:55. This means there was not a part about Stephen which was not linked to God. Second, He is the Father in the Lord’s presence in Matthew 23:9; Acts 6:15 and Hebrews 1:1-14. Third, Stephen’s name means crown which is translated as the “Highest Lord” in Luke 1:32, 35; 2:14, 19:38; 24:19. God is Elyon, Heleyon, the Lord Jehovah, Lord Victor and the Lord Yah as the “</w:t>
      </w:r>
      <w:r w:rsidRPr="009B7BB6">
        <w:rPr>
          <w:b/>
          <w:sz w:val="24"/>
          <w:szCs w:val="24"/>
        </w:rPr>
        <w:t>Highest Creator</w:t>
      </w:r>
      <w:r w:rsidRPr="009B7BB6">
        <w:rPr>
          <w:sz w:val="24"/>
          <w:szCs w:val="24"/>
        </w:rPr>
        <w:t>.” Fourth, Stephen could not have done these signs, wonder, miracles or healings unless God was with Him in Acts 6:8. Fifth, Stephen calls Jesus Christ Deity in Acts 7:56, then in Acts 7:59, He says ‘Lord Jesus receive My Spirit.’ This means that Stephen was linked to the Lord Yah and Stephen as the Father over the Lord Jesus Christ in Acts 7:59 while He was calling on God. Sixth, Stephen was Born into the Kingdom of God as the Most Highest Lord and was the first Christian in the Eternal Kingdom, which proves His Holy Divine Love Nature in Acts 7:30-32; 17:24-32; 2</w:t>
      </w:r>
      <w:r w:rsidRPr="009B7BB6">
        <w:rPr>
          <w:sz w:val="24"/>
          <w:szCs w:val="24"/>
          <w:vertAlign w:val="superscript"/>
        </w:rPr>
        <w:t>nd</w:t>
      </w:r>
      <w:r w:rsidRPr="009B7BB6">
        <w:rPr>
          <w:sz w:val="24"/>
          <w:szCs w:val="24"/>
        </w:rPr>
        <w:t xml:space="preserve"> Peter 1:4; Romans 1:20 and Colossians 2:9. Since Stephen was first in the Eternal Kingdom of God, He was separated from the World of Lust and the Cross in Matthew 27:46. Seventh, Stephen is Born of God which means “He does not sin, for His seed remains in Him, and He cannot sin, because He is Born of God” in 1</w:t>
      </w:r>
      <w:r w:rsidRPr="009B7BB6">
        <w:rPr>
          <w:sz w:val="24"/>
          <w:szCs w:val="24"/>
          <w:vertAlign w:val="superscript"/>
        </w:rPr>
        <w:t>st</w:t>
      </w:r>
      <w:r w:rsidRPr="009B7BB6">
        <w:rPr>
          <w:sz w:val="24"/>
          <w:szCs w:val="24"/>
        </w:rPr>
        <w:t xml:space="preserve"> John 1:3; 3:3, 9, 11; 4:7. Eighth, He would be the Father and the Christ in the Eternal Sin in Lordship concerning the Plan of Mercy in Sceva in Acts 19:11-20. It tells us that Sceva would know </w:t>
      </w:r>
      <w:r w:rsidRPr="009B7BB6">
        <w:rPr>
          <w:sz w:val="24"/>
          <w:szCs w:val="24"/>
        </w:rPr>
        <w:lastRenderedPageBreak/>
        <w:t>Stephen whom Saul preaches in Acts 22:1-29 because Saul was a blasphemer.  Ninth, He called Jesus Deity as God’s glory in Acts 7:55-56. The Lord Jesus calls Stephen Deity after the stoning through the measure. Tenth, Stephen’s Deity is equal in signs, wonders, miracles and healings in Acts 6:8, concerning the Hand of God in the 10 plagues of Egypt. If You have any questions on the Hand of God, You must get My book called “</w:t>
      </w:r>
      <w:r w:rsidRPr="009B7BB6">
        <w:rPr>
          <w:b/>
          <w:sz w:val="24"/>
          <w:szCs w:val="24"/>
        </w:rPr>
        <w:t>Moses’ Rod and the Magical Arts in the Holy Bible</w:t>
      </w:r>
      <w:r w:rsidRPr="009B7BB6">
        <w:rPr>
          <w:sz w:val="24"/>
          <w:szCs w:val="24"/>
        </w:rPr>
        <w:t>.” Eleventh, We know that Stephen could read thoughts since He had the attribute of omniscience in Acts 7:51-53 when Stephen said “You always resist the Holy Ghost…” Twelfth, Stephen had the attribute of omnipotence in Acts 6:8 which means He is part of the Godhead and Deity in Romans 1:20. Thirteenth, Stephen had the attribute of omnipresence (not while on Earth) but afterwards, when the progression of Christianity grew throughout the World in Acts 1:4-28:31. Fourteenth, the Law blasphemed Stephen when He said He is the Father in Acts 7:51-53. Fifteenth, Stephen’s anointing breaks every yoke and uplifts every problem in Acts 6:5-8:3. Sixteenth, Stephen has immortality because of omniscience and omnipotence in Acts 6:8, 10. Seventeenth, in Philippians 2:11 as the Father it decrees the Stephen “</w:t>
      </w:r>
      <w:r w:rsidRPr="009B7BB6">
        <w:rPr>
          <w:b/>
          <w:sz w:val="24"/>
          <w:szCs w:val="24"/>
        </w:rPr>
        <w:t>Emptied Himself</w:t>
      </w:r>
      <w:r w:rsidRPr="009B7BB6">
        <w:rPr>
          <w:sz w:val="24"/>
          <w:szCs w:val="24"/>
        </w:rPr>
        <w:t xml:space="preserve">” of omnipresence (all present to the 60 other Lords), in which He finished His work of mercy and a Plan of Release &amp; it being Expunged for Angels (Lords) and other Lord’s in the Stoning through the persecution in Acts 6:1-9:30. Eighteenth, Stephen is the fullness of God in Colossians 1:19 as the Father. Nineteenth, Stephen was fully Angel (Lord) and fully God in respect to the Angel (Lord) of the LORD in Acts 6:3, 8; 7:30-32. Twentieth, Stephen also has to be fully God for the Plan of Mercy for the Lordships of Christianity in Acts 1:7. Twenty-first, Stephen has Divine Sovereignty since He has omniscience and omnipotence in Matthew 11:25-27. All the Lords came before the Angels (Lords) in Proverbs 8:22-31. </w:t>
      </w:r>
    </w:p>
    <w:p w:rsidR="006B04A8" w:rsidRPr="009B7BB6" w:rsidRDefault="006B04A8" w:rsidP="006B04A8">
      <w:pPr>
        <w:spacing w:line="480" w:lineRule="auto"/>
        <w:jc w:val="both"/>
        <w:rPr>
          <w:sz w:val="24"/>
          <w:szCs w:val="24"/>
        </w:rPr>
      </w:pPr>
      <w:r w:rsidRPr="009B7BB6">
        <w:rPr>
          <w:sz w:val="24"/>
          <w:szCs w:val="24"/>
        </w:rPr>
        <w:lastRenderedPageBreak/>
        <w:t>The Acts of OT Freedom: The Father Stephen’s People Regain their Freedom: The Exodus from Egypt as an Acts of Freedom (Independence) is in Exodus 12:42; 16:6, 32; 20:2; Joshua 24:6; Judges 6:8; 2</w:t>
      </w:r>
      <w:r w:rsidRPr="009B7BB6">
        <w:rPr>
          <w:sz w:val="24"/>
          <w:szCs w:val="24"/>
          <w:vertAlign w:val="superscript"/>
        </w:rPr>
        <w:t>nd</w:t>
      </w:r>
      <w:r w:rsidRPr="009B7BB6">
        <w:rPr>
          <w:sz w:val="24"/>
          <w:szCs w:val="24"/>
        </w:rPr>
        <w:t xml:space="preserve"> Samuel 7:6; 1</w:t>
      </w:r>
      <w:r w:rsidRPr="009B7BB6">
        <w:rPr>
          <w:sz w:val="24"/>
          <w:szCs w:val="24"/>
          <w:vertAlign w:val="superscript"/>
        </w:rPr>
        <w:t>st</w:t>
      </w:r>
      <w:r w:rsidRPr="009B7BB6">
        <w:rPr>
          <w:sz w:val="24"/>
          <w:szCs w:val="24"/>
        </w:rPr>
        <w:t xml:space="preserve"> Kings 8:16; 2</w:t>
      </w:r>
      <w:r w:rsidRPr="009B7BB6">
        <w:rPr>
          <w:sz w:val="24"/>
          <w:szCs w:val="24"/>
          <w:vertAlign w:val="superscript"/>
        </w:rPr>
        <w:t>nd</w:t>
      </w:r>
      <w:r w:rsidRPr="009B7BB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B7BB6">
        <w:rPr>
          <w:sz w:val="24"/>
          <w:szCs w:val="24"/>
          <w:vertAlign w:val="superscript"/>
        </w:rPr>
        <w:t>nd</w:t>
      </w:r>
      <w:r w:rsidRPr="009B7BB6">
        <w:rPr>
          <w:sz w:val="24"/>
          <w:szCs w:val="24"/>
        </w:rPr>
        <w:t xml:space="preserve"> Kings 17:6-23 &amp; Psalms 137:1-4. </w:t>
      </w:r>
    </w:p>
    <w:p w:rsidR="006B04A8" w:rsidRPr="009B7BB6" w:rsidRDefault="006B04A8" w:rsidP="006B04A8">
      <w:pPr>
        <w:spacing w:line="480" w:lineRule="auto"/>
        <w:jc w:val="both"/>
        <w:rPr>
          <w:sz w:val="24"/>
          <w:szCs w:val="24"/>
        </w:rPr>
      </w:pPr>
      <w:r w:rsidRPr="009B7BB6">
        <w:rPr>
          <w:sz w:val="24"/>
          <w:szCs w:val="24"/>
        </w:rPr>
        <w:t xml:space="preserve">The Freedom through His Son Jesus Christ done by His Father Stephen: The OT Points ahead to a New and Greater Freedom and to a New Deliverer: The OT Predicts the Father Stephen as the </w:t>
      </w:r>
      <w:r w:rsidRPr="009B7BB6">
        <w:rPr>
          <w:sz w:val="24"/>
          <w:szCs w:val="24"/>
        </w:rPr>
        <w:lastRenderedPageBreak/>
        <w:t>Deliverer is in Isaiah 42:6-7; 61:1 &amp; Acts 7:1-60 The Redemption of the Exodus Foreshadows the Redemption Achieved by the Father Stephen is in Colossians 1:13-14; 1</w:t>
      </w:r>
      <w:r w:rsidRPr="009B7BB6">
        <w:rPr>
          <w:sz w:val="24"/>
          <w:szCs w:val="24"/>
          <w:vertAlign w:val="superscript"/>
        </w:rPr>
        <w:t>st</w:t>
      </w:r>
      <w:r w:rsidRPr="009B7BB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B7BB6">
        <w:rPr>
          <w:sz w:val="24"/>
          <w:szCs w:val="24"/>
          <w:vertAlign w:val="superscript"/>
        </w:rPr>
        <w:t>st</w:t>
      </w:r>
      <w:r w:rsidRPr="009B7BB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B7BB6">
        <w:rPr>
          <w:sz w:val="24"/>
          <w:szCs w:val="24"/>
          <w:vertAlign w:val="superscript"/>
        </w:rPr>
        <w:t>st</w:t>
      </w:r>
      <w:r w:rsidRPr="009B7BB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B7BB6">
        <w:rPr>
          <w:sz w:val="24"/>
          <w:szCs w:val="24"/>
          <w:vertAlign w:val="superscript"/>
        </w:rPr>
        <w:t>nd</w:t>
      </w:r>
      <w:r w:rsidRPr="009B7BB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B7BB6">
        <w:rPr>
          <w:sz w:val="24"/>
          <w:szCs w:val="24"/>
          <w:vertAlign w:val="superscript"/>
        </w:rPr>
        <w:t>st</w:t>
      </w:r>
      <w:r w:rsidRPr="009B7BB6">
        <w:rPr>
          <w:sz w:val="24"/>
          <w:szCs w:val="24"/>
        </w:rPr>
        <w:t xml:space="preserve"> Thessalonians 3:13; 5:23; Revelation 21:4 &amp; Acts 7:58. The Freedom as the Result of being Rescued from Trials, Trying, Testing’s and Temptations by the Father Stephen is in 2</w:t>
      </w:r>
      <w:r w:rsidRPr="009B7BB6">
        <w:rPr>
          <w:sz w:val="24"/>
          <w:szCs w:val="24"/>
          <w:vertAlign w:val="superscript"/>
        </w:rPr>
        <w:t>nd</w:t>
      </w:r>
      <w:r w:rsidRPr="009B7BB6">
        <w:rPr>
          <w:sz w:val="24"/>
          <w:szCs w:val="24"/>
        </w:rPr>
        <w:t xml:space="preserve"> Timothy 3:11; 4:18; 2</w:t>
      </w:r>
      <w:r w:rsidRPr="009B7BB6">
        <w:rPr>
          <w:sz w:val="24"/>
          <w:szCs w:val="24"/>
          <w:vertAlign w:val="superscript"/>
        </w:rPr>
        <w:t>nd</w:t>
      </w:r>
      <w:r w:rsidRPr="009B7BB6">
        <w:rPr>
          <w:sz w:val="24"/>
          <w:szCs w:val="24"/>
        </w:rPr>
        <w:t xml:space="preserve"> Peter 2:9 &amp; Acts 6:5-15; 26:17. </w:t>
      </w:r>
    </w:p>
    <w:p w:rsidR="006B04A8" w:rsidRPr="009B7BB6" w:rsidRDefault="006B04A8" w:rsidP="006B04A8">
      <w:pPr>
        <w:spacing w:line="480" w:lineRule="auto"/>
        <w:jc w:val="both"/>
        <w:rPr>
          <w:sz w:val="24"/>
          <w:szCs w:val="24"/>
        </w:rPr>
      </w:pPr>
      <w:r w:rsidRPr="009B7BB6">
        <w:rPr>
          <w:sz w:val="24"/>
          <w:szCs w:val="24"/>
        </w:rPr>
        <w:t xml:space="preserve">The Divine Freedom and the Sexual Laws: The Crucifixion Laws does not take care of the Sexual Laws fully &amp; at a distance, but the Stoning Laws does concerning the Sexual Intercourses is in </w:t>
      </w:r>
      <w:r w:rsidRPr="009B7BB6">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B7BB6">
        <w:rPr>
          <w:sz w:val="24"/>
          <w:szCs w:val="24"/>
          <w:vertAlign w:val="superscript"/>
        </w:rPr>
        <w:t>st</w:t>
      </w:r>
      <w:r w:rsidRPr="009B7BB6">
        <w:rPr>
          <w:sz w:val="24"/>
          <w:szCs w:val="24"/>
        </w:rPr>
        <w:t xml:space="preserve"> Peter 2:22 &amp; Acts 7:60. The Father Stephen’s Death fulfills the Demands of the Sexual Laws is in 2</w:t>
      </w:r>
      <w:r w:rsidRPr="009B7BB6">
        <w:rPr>
          <w:sz w:val="24"/>
          <w:szCs w:val="24"/>
          <w:vertAlign w:val="superscript"/>
        </w:rPr>
        <w:t>nd</w:t>
      </w:r>
      <w:r w:rsidRPr="009B7BB6">
        <w:rPr>
          <w:sz w:val="24"/>
          <w:szCs w:val="24"/>
        </w:rPr>
        <w:t xml:space="preserve"> Corinthians 5:21; Hebrews 7:27; 9:11, 26-28; 10:11-14; 1</w:t>
      </w:r>
      <w:r w:rsidRPr="009B7BB6">
        <w:rPr>
          <w:sz w:val="24"/>
          <w:szCs w:val="24"/>
          <w:vertAlign w:val="superscript"/>
        </w:rPr>
        <w:t>st</w:t>
      </w:r>
      <w:r w:rsidRPr="009B7BB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B7BB6">
        <w:rPr>
          <w:sz w:val="24"/>
          <w:szCs w:val="24"/>
          <w:vertAlign w:val="superscript"/>
        </w:rPr>
        <w:t>nd</w:t>
      </w:r>
      <w:r w:rsidRPr="009B7BB6">
        <w:rPr>
          <w:sz w:val="24"/>
          <w:szCs w:val="24"/>
        </w:rPr>
        <w:t xml:space="preserve"> Corinthians 3:17-18; Romans 8:1-17; Galatians 5:16-18, 22-26 &amp; Acts 6:5; 7:55-56. The Christians Freedom to Obey the Sexual Laws is Voluntary, but not Demanding is in Psalms 37:31; 119:32, 45, 97; Jeremiah 31:33; 2</w:t>
      </w:r>
      <w:r w:rsidRPr="009B7BB6">
        <w:rPr>
          <w:sz w:val="24"/>
          <w:szCs w:val="24"/>
          <w:vertAlign w:val="superscript"/>
        </w:rPr>
        <w:t>nd</w:t>
      </w:r>
      <w:r w:rsidRPr="009B7BB6">
        <w:rPr>
          <w:sz w:val="24"/>
          <w:szCs w:val="24"/>
        </w:rPr>
        <w:t xml:space="preserve"> Corinthians 3:3; James 1:25; 2:12 &amp; Acts 6:5, 11, 13, 15. Sexual Laws concerns a Sexual Corruption in This World through Lust is in 2</w:t>
      </w:r>
      <w:r w:rsidRPr="009B7BB6">
        <w:rPr>
          <w:sz w:val="24"/>
          <w:szCs w:val="24"/>
          <w:vertAlign w:val="superscript"/>
        </w:rPr>
        <w:t>nd</w:t>
      </w:r>
      <w:r w:rsidRPr="009B7BB6">
        <w:rPr>
          <w:sz w:val="24"/>
          <w:szCs w:val="24"/>
        </w:rPr>
        <w:t xml:space="preserve"> Peter 1:4. </w:t>
      </w:r>
    </w:p>
    <w:p w:rsidR="006B04A8" w:rsidRPr="009B7BB6" w:rsidRDefault="006B04A8" w:rsidP="006B04A8">
      <w:pPr>
        <w:spacing w:line="480" w:lineRule="auto"/>
        <w:jc w:val="both"/>
        <w:rPr>
          <w:sz w:val="24"/>
          <w:szCs w:val="24"/>
        </w:rPr>
      </w:pPr>
      <w:r w:rsidRPr="009B7BB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B7BB6">
        <w:rPr>
          <w:sz w:val="24"/>
          <w:szCs w:val="24"/>
          <w:vertAlign w:val="superscript"/>
        </w:rPr>
        <w:t>st</w:t>
      </w:r>
      <w:r w:rsidRPr="009B7BB6">
        <w:rPr>
          <w:sz w:val="24"/>
          <w:szCs w:val="24"/>
        </w:rPr>
        <w:t xml:space="preserve"> Corinthians 7:22-23; 2</w:t>
      </w:r>
      <w:r w:rsidRPr="009B7BB6">
        <w:rPr>
          <w:sz w:val="24"/>
          <w:szCs w:val="24"/>
          <w:vertAlign w:val="superscript"/>
        </w:rPr>
        <w:t>nd</w:t>
      </w:r>
      <w:r w:rsidRPr="009B7BB6">
        <w:rPr>
          <w:sz w:val="24"/>
          <w:szCs w:val="24"/>
        </w:rPr>
        <w:t xml:space="preserve"> Peter 2:19 &amp; Acts 26:16-18. Christians must Resist Sexual Sin is </w:t>
      </w:r>
      <w:r w:rsidRPr="009B7BB6">
        <w:rPr>
          <w:sz w:val="24"/>
          <w:szCs w:val="24"/>
        </w:rPr>
        <w:lastRenderedPageBreak/>
        <w:t>in Romans 1:21-32; 6:12,14; Hebrews 12:1-2; 1</w:t>
      </w:r>
      <w:r w:rsidRPr="009B7BB6">
        <w:rPr>
          <w:sz w:val="24"/>
          <w:szCs w:val="24"/>
          <w:vertAlign w:val="superscript"/>
        </w:rPr>
        <w:t>st</w:t>
      </w:r>
      <w:r w:rsidRPr="009B7BB6">
        <w:rPr>
          <w:sz w:val="24"/>
          <w:szCs w:val="24"/>
        </w:rPr>
        <w:t xml:space="preserve"> John 5:16-18 &amp; Acts 18:14. The False Ideas that Grace gives Christians the Freedom to Sexual Sin is in Romans 3:5-8; 6:1-2:15; 1</w:t>
      </w:r>
      <w:r w:rsidRPr="009B7BB6">
        <w:rPr>
          <w:sz w:val="24"/>
          <w:szCs w:val="24"/>
          <w:vertAlign w:val="superscript"/>
        </w:rPr>
        <w:t>st</w:t>
      </w:r>
      <w:r w:rsidRPr="009B7BB6">
        <w:rPr>
          <w:sz w:val="24"/>
          <w:szCs w:val="24"/>
        </w:rPr>
        <w:t xml:space="preserve"> Corinthians 10:23; Galatians 2:17-21 &amp; Acts 6:11, 13. The Dangers of Abusing Christian Freedom: Becoming a Stumbling-block to Others is in 1</w:t>
      </w:r>
      <w:r w:rsidRPr="009B7BB6">
        <w:rPr>
          <w:sz w:val="24"/>
          <w:szCs w:val="24"/>
          <w:vertAlign w:val="superscript"/>
        </w:rPr>
        <w:t>st</w:t>
      </w:r>
      <w:r w:rsidRPr="009B7BB6">
        <w:rPr>
          <w:sz w:val="24"/>
          <w:szCs w:val="24"/>
        </w:rPr>
        <w:t xml:space="preserve"> Corinthians 8:9-12 &amp; Romans 15:1-3. Indulging Oneself in Sexual Activity is in Galatians 5:13 &amp; Romans 14:1-18. Using Freedom to Cover up Sexual Evil is in 1</w:t>
      </w:r>
      <w:r w:rsidRPr="009B7BB6">
        <w:rPr>
          <w:sz w:val="24"/>
          <w:szCs w:val="24"/>
          <w:vertAlign w:val="superscript"/>
        </w:rPr>
        <w:t>st</w:t>
      </w:r>
      <w:r w:rsidRPr="009B7BB6">
        <w:rPr>
          <w:sz w:val="24"/>
          <w:szCs w:val="24"/>
        </w:rPr>
        <w:t xml:space="preserve"> Peter 2:16. The Examples of Abuse of Christian Freedom: Falling Back into Deliberate Sexual Sin is in Romans 6:1-2; Hebrews 12:1 &amp; 1</w:t>
      </w:r>
      <w:r w:rsidRPr="009B7BB6">
        <w:rPr>
          <w:sz w:val="24"/>
          <w:szCs w:val="24"/>
          <w:vertAlign w:val="superscript"/>
        </w:rPr>
        <w:t>st</w:t>
      </w:r>
      <w:r w:rsidRPr="009B7BB6">
        <w:rPr>
          <w:sz w:val="24"/>
          <w:szCs w:val="24"/>
        </w:rPr>
        <w:t xml:space="preserve"> John 3:6; 5:16-18. Disobedience towards the Father Stephen concerning No Sexuality is in 1</w:t>
      </w:r>
      <w:r w:rsidRPr="009B7BB6">
        <w:rPr>
          <w:sz w:val="24"/>
          <w:szCs w:val="24"/>
          <w:vertAlign w:val="superscript"/>
        </w:rPr>
        <w:t>st</w:t>
      </w:r>
      <w:r w:rsidRPr="009B7BB6">
        <w:rPr>
          <w:sz w:val="24"/>
          <w:szCs w:val="24"/>
        </w:rPr>
        <w:t xml:space="preserve"> John 3:4; 2</w:t>
      </w:r>
      <w:r w:rsidRPr="009B7BB6">
        <w:rPr>
          <w:sz w:val="24"/>
          <w:szCs w:val="24"/>
          <w:vertAlign w:val="superscript"/>
        </w:rPr>
        <w:t>nd</w:t>
      </w:r>
      <w:r w:rsidRPr="009B7BB6">
        <w:rPr>
          <w:sz w:val="24"/>
          <w:szCs w:val="24"/>
        </w:rPr>
        <w:t xml:space="preserve"> Corinthians 10:6 &amp; Ephesians 5:6. Selfishness within Sexuality is in 1</w:t>
      </w:r>
      <w:r w:rsidRPr="009B7BB6">
        <w:rPr>
          <w:sz w:val="24"/>
          <w:szCs w:val="24"/>
          <w:vertAlign w:val="superscript"/>
        </w:rPr>
        <w:t>st</w:t>
      </w:r>
      <w:r w:rsidRPr="009B7BB6">
        <w:rPr>
          <w:sz w:val="24"/>
          <w:szCs w:val="24"/>
        </w:rPr>
        <w:t xml:space="preserve"> John 3:17 &amp; Luke 6:32-34. Eating Food Sacrificed to Sexual Idols is in 1</w:t>
      </w:r>
      <w:r w:rsidRPr="009B7BB6">
        <w:rPr>
          <w:sz w:val="24"/>
          <w:szCs w:val="24"/>
          <w:vertAlign w:val="superscript"/>
        </w:rPr>
        <w:t>st</w:t>
      </w:r>
      <w:r w:rsidRPr="009B7BB6">
        <w:rPr>
          <w:sz w:val="24"/>
          <w:szCs w:val="24"/>
        </w:rPr>
        <w:t xml:space="preserve"> Corinthians 8:1-13 &amp; Revelation 2:14, 20. </w:t>
      </w:r>
    </w:p>
    <w:p w:rsidR="006B04A8" w:rsidRPr="009B7BB6" w:rsidRDefault="006B04A8" w:rsidP="006B04A8">
      <w:pPr>
        <w:spacing w:line="480" w:lineRule="auto"/>
        <w:jc w:val="both"/>
        <w:rPr>
          <w:sz w:val="24"/>
          <w:szCs w:val="24"/>
        </w:rPr>
      </w:pPr>
      <w:r w:rsidRPr="009B7BB6">
        <w:rPr>
          <w:sz w:val="24"/>
          <w:szCs w:val="24"/>
        </w:rPr>
        <w:t>The Freedom of the Will: The Freedom of the Will to Choose between Good &amp; Evil is in Deuteronomy 11:26-28; 30:15-16, 19; Joshua 24:15; 1</w:t>
      </w:r>
      <w:r w:rsidRPr="009B7BB6">
        <w:rPr>
          <w:sz w:val="24"/>
          <w:szCs w:val="24"/>
          <w:vertAlign w:val="superscript"/>
        </w:rPr>
        <w:t>st</w:t>
      </w:r>
      <w:r w:rsidRPr="009B7BB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B7BB6">
        <w:rPr>
          <w:sz w:val="24"/>
          <w:szCs w:val="24"/>
          <w:vertAlign w:val="superscript"/>
        </w:rPr>
        <w:t>st</w:t>
      </w:r>
      <w:r w:rsidRPr="009B7BB6">
        <w:rPr>
          <w:sz w:val="24"/>
          <w:szCs w:val="24"/>
        </w:rPr>
        <w:t xml:space="preserve"> </w:t>
      </w:r>
      <w:r w:rsidRPr="009B7BB6">
        <w:rPr>
          <w:sz w:val="24"/>
          <w:szCs w:val="24"/>
        </w:rPr>
        <w:lastRenderedPageBreak/>
        <w:t xml:space="preserve">Samuel 6:6; Exodus 8:15, 32; Psalms 95:8; Proverbs 28:14; Hebrews 3:8, 15; 4:7 &amp; Acts 7:11, 13; 7:57-60.                     </w:t>
      </w:r>
    </w:p>
    <w:p w:rsidR="006B04A8" w:rsidRPr="009B7BB6" w:rsidRDefault="006B04A8" w:rsidP="006B04A8">
      <w:pPr>
        <w:spacing w:line="480" w:lineRule="auto"/>
        <w:jc w:val="both"/>
        <w:rPr>
          <w:sz w:val="24"/>
          <w:szCs w:val="24"/>
        </w:rPr>
      </w:pPr>
      <w:r w:rsidRPr="009B7BB6">
        <w:rPr>
          <w:sz w:val="24"/>
          <w:szCs w:val="24"/>
        </w:rPr>
        <w:t>Enquiring of the Father Stephen for Divine Knowledge is in Genesis 25:22-23; Judges 13:17; 18:5-6 &amp; 1</w:t>
      </w:r>
      <w:r w:rsidRPr="009B7BB6">
        <w:rPr>
          <w:sz w:val="24"/>
          <w:szCs w:val="24"/>
          <w:vertAlign w:val="superscript"/>
        </w:rPr>
        <w:t>st</w:t>
      </w:r>
      <w:r w:rsidRPr="009B7BB6">
        <w:rPr>
          <w:sz w:val="24"/>
          <w:szCs w:val="24"/>
        </w:rPr>
        <w:t xml:space="preserve"> Samuel 10:22. Enquiring of the Father Stephen for Divine Guidance is in 2</w:t>
      </w:r>
      <w:r w:rsidRPr="009B7BB6">
        <w:rPr>
          <w:sz w:val="24"/>
          <w:szCs w:val="24"/>
          <w:vertAlign w:val="superscript"/>
        </w:rPr>
        <w:t>nd</w:t>
      </w:r>
      <w:r w:rsidRPr="009B7BB6">
        <w:rPr>
          <w:sz w:val="24"/>
          <w:szCs w:val="24"/>
        </w:rPr>
        <w:t xml:space="preserve"> Samuel 2:1; Judges 20:18, 23, 27-28; 1</w:t>
      </w:r>
      <w:r w:rsidRPr="009B7BB6">
        <w:rPr>
          <w:sz w:val="24"/>
          <w:szCs w:val="24"/>
          <w:vertAlign w:val="superscript"/>
        </w:rPr>
        <w:t>st</w:t>
      </w:r>
      <w:r w:rsidRPr="009B7BB6">
        <w:rPr>
          <w:sz w:val="24"/>
          <w:szCs w:val="24"/>
        </w:rPr>
        <w:t xml:space="preserve"> Samuel 23:2, 4; 30:8; 2</w:t>
      </w:r>
      <w:r w:rsidRPr="009B7BB6">
        <w:rPr>
          <w:sz w:val="24"/>
          <w:szCs w:val="24"/>
          <w:vertAlign w:val="superscript"/>
        </w:rPr>
        <w:t>nd</w:t>
      </w:r>
      <w:r w:rsidRPr="009B7BB6">
        <w:rPr>
          <w:sz w:val="24"/>
          <w:szCs w:val="24"/>
        </w:rPr>
        <w:t xml:space="preserve"> Samuel 5:19, 23 &amp; 1</w:t>
      </w:r>
      <w:r w:rsidRPr="009B7BB6">
        <w:rPr>
          <w:sz w:val="24"/>
          <w:szCs w:val="24"/>
          <w:vertAlign w:val="superscript"/>
        </w:rPr>
        <w:t>st</w:t>
      </w:r>
      <w:r w:rsidRPr="009B7BB6">
        <w:rPr>
          <w:sz w:val="24"/>
          <w:szCs w:val="24"/>
        </w:rPr>
        <w:t xml:space="preserve"> Chronicles 14:10, 14. Enquiring of the Father Stephen through Intermediaries: Priest (Sergeants), Chief Priests (Lieutenants) &amp; High Priests (Captains) is in Judges 18:5-6; Numbers 27:18-21 &amp; 1</w:t>
      </w:r>
      <w:r w:rsidRPr="009B7BB6">
        <w:rPr>
          <w:sz w:val="24"/>
          <w:szCs w:val="24"/>
          <w:vertAlign w:val="superscript"/>
        </w:rPr>
        <w:t>st</w:t>
      </w:r>
      <w:r w:rsidRPr="009B7BB6">
        <w:rPr>
          <w:sz w:val="24"/>
          <w:szCs w:val="24"/>
        </w:rPr>
        <w:t xml:space="preserve"> Samuel 22:10, 13-15. Prophets is in 1</w:t>
      </w:r>
      <w:r w:rsidRPr="009B7BB6">
        <w:rPr>
          <w:sz w:val="24"/>
          <w:szCs w:val="24"/>
          <w:vertAlign w:val="superscript"/>
        </w:rPr>
        <w:t>st</w:t>
      </w:r>
      <w:r w:rsidRPr="009B7BB6">
        <w:rPr>
          <w:sz w:val="24"/>
          <w:szCs w:val="24"/>
        </w:rPr>
        <w:t xml:space="preserve"> Kings 22:6-9; 2</w:t>
      </w:r>
      <w:r w:rsidRPr="009B7BB6">
        <w:rPr>
          <w:sz w:val="24"/>
          <w:szCs w:val="24"/>
          <w:vertAlign w:val="superscript"/>
        </w:rPr>
        <w:t>nd</w:t>
      </w:r>
      <w:r w:rsidRPr="009B7BB6">
        <w:rPr>
          <w:sz w:val="24"/>
          <w:szCs w:val="24"/>
        </w:rPr>
        <w:t xml:space="preserve"> Chronicles 18:5-8; 34:19-28; 1</w:t>
      </w:r>
      <w:r w:rsidRPr="009B7BB6">
        <w:rPr>
          <w:sz w:val="24"/>
          <w:szCs w:val="24"/>
          <w:vertAlign w:val="superscript"/>
        </w:rPr>
        <w:t>st</w:t>
      </w:r>
      <w:r w:rsidRPr="009B7BB6">
        <w:rPr>
          <w:sz w:val="24"/>
          <w:szCs w:val="24"/>
        </w:rPr>
        <w:t xml:space="preserve"> Samuel 9:6-10; 2</w:t>
      </w:r>
      <w:r w:rsidRPr="009B7BB6">
        <w:rPr>
          <w:sz w:val="24"/>
          <w:szCs w:val="24"/>
          <w:vertAlign w:val="superscript"/>
        </w:rPr>
        <w:t>nd</w:t>
      </w:r>
      <w:r w:rsidRPr="009B7BB6">
        <w:rPr>
          <w:sz w:val="24"/>
          <w:szCs w:val="24"/>
        </w:rPr>
        <w:t xml:space="preserve"> Kings 3:11; 22:11-20; Jeremiah 21:1-7 &amp; Ezekiel 14:7. Enquiring of the Father Stephen by Casting Lots is in Numbers 27:21; 1</w:t>
      </w:r>
      <w:r w:rsidRPr="009B7BB6">
        <w:rPr>
          <w:sz w:val="24"/>
          <w:szCs w:val="24"/>
          <w:vertAlign w:val="superscript"/>
        </w:rPr>
        <w:t>st</w:t>
      </w:r>
      <w:r w:rsidRPr="009B7BB6">
        <w:rPr>
          <w:sz w:val="24"/>
          <w:szCs w:val="24"/>
        </w:rPr>
        <w:t xml:space="preserve"> Samuel 10:20-22; 14:36-42 &amp; Acts 1:24-26. Enquiring of the Father Stephen in Prayer is in 2</w:t>
      </w:r>
      <w:r w:rsidRPr="009B7BB6">
        <w:rPr>
          <w:sz w:val="24"/>
          <w:szCs w:val="24"/>
          <w:vertAlign w:val="superscript"/>
        </w:rPr>
        <w:t>nd</w:t>
      </w:r>
      <w:r w:rsidRPr="009B7BB6">
        <w:rPr>
          <w:sz w:val="24"/>
          <w:szCs w:val="24"/>
        </w:rPr>
        <w:t xml:space="preserve"> Chronicles 20:1-17. Enquiring of the Father Stephen at the Tabernacle is in Exodus 33:7; Judges 20:26-28; 1</w:t>
      </w:r>
      <w:r w:rsidRPr="009B7BB6">
        <w:rPr>
          <w:sz w:val="24"/>
          <w:szCs w:val="24"/>
          <w:vertAlign w:val="superscript"/>
        </w:rPr>
        <w:t>st</w:t>
      </w:r>
      <w:r w:rsidRPr="009B7BB6">
        <w:rPr>
          <w:sz w:val="24"/>
          <w:szCs w:val="24"/>
        </w:rPr>
        <w:t xml:space="preserve"> Chronicles 13:3 &amp; 2</w:t>
      </w:r>
      <w:r w:rsidRPr="009B7BB6">
        <w:rPr>
          <w:sz w:val="24"/>
          <w:szCs w:val="24"/>
          <w:vertAlign w:val="superscript"/>
        </w:rPr>
        <w:t>nd</w:t>
      </w:r>
      <w:r w:rsidRPr="009B7BB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B7BB6">
        <w:rPr>
          <w:sz w:val="24"/>
          <w:szCs w:val="24"/>
          <w:vertAlign w:val="superscript"/>
        </w:rPr>
        <w:t>st</w:t>
      </w:r>
      <w:r w:rsidRPr="009B7BB6">
        <w:rPr>
          <w:sz w:val="24"/>
          <w:szCs w:val="24"/>
        </w:rPr>
        <w:t xml:space="preserve"> Chronicles 10:13-14; 15:13; Jeremiah 10:21 &amp; Zephaniah 1:4-6. The Brother John the Holy Ghost and Enquiring of the Father Stephen is in John 16:13-15, 23-24.  </w:t>
      </w:r>
    </w:p>
    <w:p w:rsidR="006B04A8" w:rsidRPr="009B7BB6" w:rsidRDefault="006B04A8" w:rsidP="006B04A8">
      <w:pPr>
        <w:spacing w:line="480" w:lineRule="auto"/>
        <w:jc w:val="both"/>
        <w:rPr>
          <w:sz w:val="24"/>
          <w:szCs w:val="24"/>
        </w:rPr>
      </w:pPr>
      <w:r w:rsidRPr="009B7BB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B7BB6">
        <w:rPr>
          <w:sz w:val="24"/>
          <w:szCs w:val="24"/>
          <w:vertAlign w:val="superscript"/>
        </w:rPr>
        <w:t>st</w:t>
      </w:r>
      <w:r w:rsidRPr="009B7BB6">
        <w:rPr>
          <w:sz w:val="24"/>
          <w:szCs w:val="24"/>
        </w:rPr>
        <w:t xml:space="preserve"> Peter 1:17-21; Romans 13:1-10; 1</w:t>
      </w:r>
      <w:r w:rsidRPr="009B7BB6">
        <w:rPr>
          <w:sz w:val="24"/>
          <w:szCs w:val="24"/>
          <w:vertAlign w:val="superscript"/>
        </w:rPr>
        <w:t>st</w:t>
      </w:r>
      <w:r w:rsidRPr="009B7BB6">
        <w:rPr>
          <w:sz w:val="24"/>
          <w:szCs w:val="24"/>
        </w:rPr>
        <w:t xml:space="preserve"> Peter 2:13-17; 2</w:t>
      </w:r>
      <w:r w:rsidRPr="009B7BB6">
        <w:rPr>
          <w:sz w:val="24"/>
          <w:szCs w:val="24"/>
          <w:vertAlign w:val="superscript"/>
        </w:rPr>
        <w:t>nd</w:t>
      </w:r>
      <w:r w:rsidRPr="009B7BB6">
        <w:rPr>
          <w:sz w:val="24"/>
          <w:szCs w:val="24"/>
        </w:rPr>
        <w:t xml:space="preserve"> Esdras 4:34; Matthew 18:19; 21:22, 24; Mark </w:t>
      </w:r>
      <w:r w:rsidRPr="009B7BB6">
        <w:rPr>
          <w:sz w:val="24"/>
          <w:szCs w:val="24"/>
        </w:rPr>
        <w:lastRenderedPageBreak/>
        <w:t>11:29; John 11:22; 14:13-14; 15:7, 16 &amp; 16:23-24, 26; James 1:5-6; 4:1-10; 1</w:t>
      </w:r>
      <w:r w:rsidRPr="009B7BB6">
        <w:rPr>
          <w:sz w:val="24"/>
          <w:szCs w:val="24"/>
          <w:vertAlign w:val="superscript"/>
        </w:rPr>
        <w:t>st</w:t>
      </w:r>
      <w:r w:rsidRPr="009B7BB6">
        <w:rPr>
          <w:sz w:val="24"/>
          <w:szCs w:val="24"/>
        </w:rPr>
        <w:t xml:space="preserve"> John 3:22; 5:14-16; Luke 11:9 &amp; Acts 1:6; 7:59-60. The Right Ways to Ask the Father: Perseverance in Prayer: Persistence in Prayer is in Psalms 22:1-2; 55:17; 86:3; 88:1, 9; 1</w:t>
      </w:r>
      <w:r w:rsidRPr="009B7BB6">
        <w:rPr>
          <w:sz w:val="24"/>
          <w:szCs w:val="24"/>
          <w:vertAlign w:val="superscript"/>
        </w:rPr>
        <w:t>st</w:t>
      </w:r>
      <w:r w:rsidRPr="009B7BB6">
        <w:rPr>
          <w:sz w:val="24"/>
          <w:szCs w:val="24"/>
        </w:rPr>
        <w:t xml:space="preserve"> Thessalonians 5:17; 1</w:t>
      </w:r>
      <w:r w:rsidRPr="009B7BB6">
        <w:rPr>
          <w:sz w:val="24"/>
          <w:szCs w:val="24"/>
          <w:vertAlign w:val="superscript"/>
        </w:rPr>
        <w:t>st</w:t>
      </w:r>
      <w:r w:rsidRPr="009B7BB6">
        <w:rPr>
          <w:sz w:val="24"/>
          <w:szCs w:val="24"/>
        </w:rPr>
        <w:t xml:space="preserve"> Timothy 5:5; Matthew 7:7-8 &amp; Luke 11:9-10; 18:1, 2-8. Faithfulness in Prayer is in Ephesians 6:18; Romans 1:9-10; Colossians 4:12; 1</w:t>
      </w:r>
      <w:r w:rsidRPr="009B7BB6">
        <w:rPr>
          <w:sz w:val="24"/>
          <w:szCs w:val="24"/>
          <w:vertAlign w:val="superscript"/>
        </w:rPr>
        <w:t>st</w:t>
      </w:r>
      <w:r w:rsidRPr="009B7BB6">
        <w:rPr>
          <w:sz w:val="24"/>
          <w:szCs w:val="24"/>
        </w:rPr>
        <w:t xml:space="preserve"> Thessalonians 1:2-3 &amp; 2</w:t>
      </w:r>
      <w:r w:rsidRPr="009B7BB6">
        <w:rPr>
          <w:sz w:val="24"/>
          <w:szCs w:val="24"/>
          <w:vertAlign w:val="superscript"/>
        </w:rPr>
        <w:t>nd</w:t>
      </w:r>
      <w:r w:rsidRPr="009B7BB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B7BB6">
        <w:rPr>
          <w:sz w:val="24"/>
          <w:szCs w:val="24"/>
          <w:vertAlign w:val="superscript"/>
        </w:rPr>
        <w:t>nd</w:t>
      </w:r>
      <w:r w:rsidRPr="009B7BB6">
        <w:rPr>
          <w:sz w:val="24"/>
          <w:szCs w:val="24"/>
        </w:rPr>
        <w:t xml:space="preserve"> Corinthians 12:8 &amp; Luke 8:31; 18:38-39. Further Examples of Perseverance in Prayer is in Genesis 32:26; Deuteronomy 9:18; 2</w:t>
      </w:r>
      <w:r w:rsidRPr="009B7BB6">
        <w:rPr>
          <w:sz w:val="24"/>
          <w:szCs w:val="24"/>
          <w:vertAlign w:val="superscript"/>
        </w:rPr>
        <w:t>nd</w:t>
      </w:r>
      <w:r w:rsidRPr="009B7BB6">
        <w:rPr>
          <w:sz w:val="24"/>
          <w:szCs w:val="24"/>
        </w:rPr>
        <w:t xml:space="preserve"> Samuel 12:16; 1</w:t>
      </w:r>
      <w:r w:rsidRPr="009B7BB6">
        <w:rPr>
          <w:sz w:val="24"/>
          <w:szCs w:val="24"/>
          <w:vertAlign w:val="superscript"/>
        </w:rPr>
        <w:t>st</w:t>
      </w:r>
      <w:r w:rsidRPr="009B7BB6">
        <w:rPr>
          <w:sz w:val="24"/>
          <w:szCs w:val="24"/>
        </w:rPr>
        <w:t xml:space="preserve"> Kings 18:28-29; Nehemiah 1:4-6; Daniel 10:2-3 &amp; Luke 2:37. Further Examples of Earnestness in Prayer is in 1</w:t>
      </w:r>
      <w:r w:rsidRPr="009B7BB6">
        <w:rPr>
          <w:sz w:val="24"/>
          <w:szCs w:val="24"/>
          <w:vertAlign w:val="superscript"/>
        </w:rPr>
        <w:t>st</w:t>
      </w:r>
      <w:r w:rsidRPr="009B7BB6">
        <w:rPr>
          <w:sz w:val="24"/>
          <w:szCs w:val="24"/>
        </w:rPr>
        <w:t xml:space="preserve"> Samuel 1:12-16; 1</w:t>
      </w:r>
      <w:r w:rsidRPr="009B7BB6">
        <w:rPr>
          <w:sz w:val="24"/>
          <w:szCs w:val="24"/>
          <w:vertAlign w:val="superscript"/>
        </w:rPr>
        <w:t>st</w:t>
      </w:r>
      <w:r w:rsidRPr="009B7BB6">
        <w:rPr>
          <w:sz w:val="24"/>
          <w:szCs w:val="24"/>
        </w:rPr>
        <w:t xml:space="preserve"> Kings 8:22; 2</w:t>
      </w:r>
      <w:r w:rsidRPr="009B7BB6">
        <w:rPr>
          <w:sz w:val="24"/>
          <w:szCs w:val="24"/>
          <w:vertAlign w:val="superscript"/>
        </w:rPr>
        <w:t>nd</w:t>
      </w:r>
      <w:r w:rsidRPr="009B7BB6">
        <w:rPr>
          <w:sz w:val="24"/>
          <w:szCs w:val="24"/>
        </w:rPr>
        <w:t xml:space="preserve"> Chronicles 6:12; Isaiah 38:2-3; Daniel 9:3; Mark 5:22-23; John 4:47; James 5:17-18; Luke 8:41-42 &amp; Acts 12:5.           </w:t>
      </w:r>
    </w:p>
    <w:p w:rsidR="006B04A8" w:rsidRPr="009B7BB6" w:rsidRDefault="006B04A8" w:rsidP="006B04A8">
      <w:pPr>
        <w:spacing w:line="480" w:lineRule="auto"/>
        <w:jc w:val="both"/>
        <w:rPr>
          <w:sz w:val="24"/>
          <w:szCs w:val="24"/>
        </w:rPr>
      </w:pPr>
      <w:r w:rsidRPr="009B7BB6">
        <w:rPr>
          <w:sz w:val="24"/>
          <w:szCs w:val="24"/>
        </w:rPr>
        <w:t>Importunity towards the Father Stephen’s Creatures: Making Requests of Others is in Genesis 19:3; 39:10; Numbers 22:37; Judges 14:16-17; 16:6-16; 2</w:t>
      </w:r>
      <w:r w:rsidRPr="009B7BB6">
        <w:rPr>
          <w:sz w:val="24"/>
          <w:szCs w:val="24"/>
          <w:vertAlign w:val="superscript"/>
        </w:rPr>
        <w:t>nd</w:t>
      </w:r>
      <w:r w:rsidRPr="009B7BB6">
        <w:rPr>
          <w:sz w:val="24"/>
          <w:szCs w:val="24"/>
        </w:rPr>
        <w:t xml:space="preserve"> Kings 2:16-17; 2</w:t>
      </w:r>
      <w:r w:rsidRPr="009B7BB6">
        <w:rPr>
          <w:sz w:val="24"/>
          <w:szCs w:val="24"/>
          <w:vertAlign w:val="superscript"/>
        </w:rPr>
        <w:t>nd</w:t>
      </w:r>
      <w:r w:rsidRPr="009B7BB6">
        <w:rPr>
          <w:sz w:val="24"/>
          <w:szCs w:val="24"/>
        </w:rPr>
        <w:t xml:space="preserve"> Kings 2:16-17; Esther 3:3-4; 8:3; Proverbs 19:7; Jeremiah 38:26; 2</w:t>
      </w:r>
      <w:r w:rsidRPr="009B7BB6">
        <w:rPr>
          <w:sz w:val="24"/>
          <w:szCs w:val="24"/>
          <w:vertAlign w:val="superscript"/>
        </w:rPr>
        <w:t>nd</w:t>
      </w:r>
      <w:r w:rsidRPr="009B7BB6">
        <w:rPr>
          <w:sz w:val="24"/>
          <w:szCs w:val="24"/>
        </w:rPr>
        <w:t xml:space="preserve"> Corinthians 8:4; Philippians 4:2; Luke 23:23 &amp; Acts 12:16; 25:3. Importunity in Preaching the Gospel is in 2</w:t>
      </w:r>
      <w:r w:rsidRPr="009B7BB6">
        <w:rPr>
          <w:sz w:val="24"/>
          <w:szCs w:val="24"/>
          <w:vertAlign w:val="superscript"/>
        </w:rPr>
        <w:t>nd</w:t>
      </w:r>
      <w:r w:rsidRPr="009B7BB6">
        <w:rPr>
          <w:sz w:val="24"/>
          <w:szCs w:val="24"/>
        </w:rPr>
        <w:t xml:space="preserve"> Corinthians 5:20. Persistence is in Acts 5:42. Urgent Appeal is in Acts 2:40. Boldness is in Philippians 1:14 &amp; Acts 4:29, 31; 9:27; 14:3; 19:8; 28:31. Persuasion is in 2</w:t>
      </w:r>
      <w:r w:rsidRPr="009B7BB6">
        <w:rPr>
          <w:sz w:val="24"/>
          <w:szCs w:val="24"/>
          <w:vertAlign w:val="superscript"/>
        </w:rPr>
        <w:t>nd</w:t>
      </w:r>
      <w:r w:rsidRPr="009B7BB6">
        <w:rPr>
          <w:sz w:val="24"/>
          <w:szCs w:val="24"/>
        </w:rPr>
        <w:t xml:space="preserve"> Corinthians 5:11 &amp; Acts 18:4; 19:8; 26:28. Importunity in Giving Instruction is in 2</w:t>
      </w:r>
      <w:r w:rsidRPr="009B7BB6">
        <w:rPr>
          <w:sz w:val="24"/>
          <w:szCs w:val="24"/>
          <w:vertAlign w:val="superscript"/>
        </w:rPr>
        <w:t>nd</w:t>
      </w:r>
      <w:r w:rsidRPr="009B7BB6">
        <w:rPr>
          <w:sz w:val="24"/>
          <w:szCs w:val="24"/>
        </w:rPr>
        <w:t xml:space="preserve"> Corinthians 6:1; 10:1; 1</w:t>
      </w:r>
      <w:r w:rsidRPr="009B7BB6">
        <w:rPr>
          <w:sz w:val="24"/>
          <w:szCs w:val="24"/>
          <w:vertAlign w:val="superscript"/>
        </w:rPr>
        <w:t>st</w:t>
      </w:r>
      <w:r w:rsidRPr="009B7BB6">
        <w:rPr>
          <w:sz w:val="24"/>
          <w:szCs w:val="24"/>
        </w:rPr>
        <w:t xml:space="preserve"> Thessalonians 4:1, 10; Romans 15:15; Galatians 4:12; Ephesians 4:1, 17 &amp; Acts 13:43. The Father Stephen’s Persistent Appeal: The </w:t>
      </w:r>
      <w:r w:rsidRPr="009B7BB6">
        <w:rPr>
          <w:sz w:val="24"/>
          <w:szCs w:val="24"/>
        </w:rPr>
        <w:lastRenderedPageBreak/>
        <w:t>Father Stephen’s Repeated Call to Individuals is in 1</w:t>
      </w:r>
      <w:r w:rsidRPr="009B7BB6">
        <w:rPr>
          <w:sz w:val="24"/>
          <w:szCs w:val="24"/>
          <w:vertAlign w:val="superscript"/>
        </w:rPr>
        <w:t>st</w:t>
      </w:r>
      <w:r w:rsidRPr="009B7BB6">
        <w:rPr>
          <w:sz w:val="24"/>
          <w:szCs w:val="24"/>
        </w:rPr>
        <w:t xml:space="preserve"> Samuel 3:8 &amp; John 21:17. The Father Stephen’s Appeal to His Wayward Creatures is in 2</w:t>
      </w:r>
      <w:r w:rsidRPr="009B7BB6">
        <w:rPr>
          <w:sz w:val="24"/>
          <w:szCs w:val="24"/>
          <w:vertAlign w:val="superscript"/>
        </w:rPr>
        <w:t>nd</w:t>
      </w:r>
      <w:r w:rsidRPr="009B7BB6">
        <w:rPr>
          <w:sz w:val="24"/>
          <w:szCs w:val="24"/>
        </w:rPr>
        <w:t xml:space="preserve"> Chronicles 36:15; Jeremiah 7:13, 25; 11:7; 25:3-4; 26:5; 29:19; 32:33; 35:14-15; 44:4 &amp; Matthew 21:35-37.                   </w:t>
      </w:r>
    </w:p>
    <w:p w:rsidR="006B04A8" w:rsidRPr="009B7BB6" w:rsidRDefault="006B04A8" w:rsidP="006B04A8">
      <w:pPr>
        <w:tabs>
          <w:tab w:val="left" w:pos="360"/>
        </w:tabs>
        <w:spacing w:line="480" w:lineRule="auto"/>
        <w:jc w:val="both"/>
        <w:rPr>
          <w:sz w:val="24"/>
          <w:szCs w:val="24"/>
        </w:rPr>
      </w:pPr>
      <w:r w:rsidRPr="009B7BB6">
        <w:rPr>
          <w:sz w:val="24"/>
          <w:szCs w:val="24"/>
        </w:rPr>
        <w:t>The Stoning of Stephen in the One Position</w:t>
      </w:r>
    </w:p>
    <w:p w:rsidR="006B04A8" w:rsidRPr="009B7BB6" w:rsidRDefault="006B04A8" w:rsidP="006B04A8">
      <w:pPr>
        <w:spacing w:line="480" w:lineRule="auto"/>
        <w:jc w:val="both"/>
        <w:rPr>
          <w:sz w:val="24"/>
          <w:szCs w:val="24"/>
        </w:rPr>
      </w:pPr>
      <w:r w:rsidRPr="009B7BB6">
        <w:rPr>
          <w:sz w:val="24"/>
          <w:szCs w:val="24"/>
        </w:rPr>
        <w:t>The blood involves the fluid that circulates the body of a Person. The blood has some other symbolic properties in the Bible. First, blood refers to “the sun will be turned into darkness and the moon will turn into blood” in Acts 2:20. Second, the blood of grapes symbolizes the strongest wine in 1</w:t>
      </w:r>
      <w:r w:rsidRPr="009B7BB6">
        <w:rPr>
          <w:sz w:val="24"/>
          <w:szCs w:val="24"/>
          <w:vertAlign w:val="superscript"/>
        </w:rPr>
        <w:t>st</w:t>
      </w:r>
      <w:r w:rsidRPr="009B7BB6">
        <w:rPr>
          <w:sz w:val="24"/>
          <w:szCs w:val="24"/>
        </w:rPr>
        <w:t xml:space="preserve"> Esdras 3:18, 24; Deuteronomy 32:14 (RSV). In the New Testament it refers to “flesh and blood” for Angels (Lords) and Mankind. For Angels (Lords) are spiritual created beings that are not married in Genesis 1:14-19 and Luke 20:35-36. Another term for blood is the shedding of blood that is in the murder or killing. The shier vengeance of blood is referred in Psalms 9:12. Also concealed murder is in Genesis 37:26. The  only  restrictions for blood are not to eat it, drink it or shed it  in  Acts  15:20, 29; 21:25; Deuteronomy 12:23. “For the life is in the blood” in Leviticus 17:11. Also blood guiltiness occurs in Psalms 51:14 and generally refers to killing a life by shedding blood in Psalms 51:14. Accidental homicide is in Numbers 35:9-28 and Deuteronomy 19:4-10. The avenger of blood would retaliate if the Person that shed blood was caught outside the city. There is a process to take away such guiltiness in Deuteronomy 21:1-9. Stephen’s stoning refers to a revengeful killing in Acts 22:20. Blood guiltiness was on the hands of Stephen’s killers. It involved nakedness, being stripped of His clothing and then stoned to death. This showed that Stephen would clothe Angels (Lords) in their defiance with God and Angels (Lords) are controlled and limited in Jude 6; 2</w:t>
      </w:r>
      <w:r w:rsidRPr="009B7BB6">
        <w:rPr>
          <w:sz w:val="24"/>
          <w:szCs w:val="24"/>
          <w:vertAlign w:val="superscript"/>
        </w:rPr>
        <w:t>nd</w:t>
      </w:r>
      <w:r w:rsidRPr="009B7BB6">
        <w:rPr>
          <w:sz w:val="24"/>
          <w:szCs w:val="24"/>
        </w:rPr>
        <w:t xml:space="preserve"> Peter 2:4; Job 1:12; 2:6 and Isaiah 46:9-</w:t>
      </w:r>
      <w:r w:rsidRPr="009B7BB6">
        <w:rPr>
          <w:sz w:val="24"/>
          <w:szCs w:val="24"/>
        </w:rPr>
        <w:lastRenderedPageBreak/>
        <w:t>10. It was also considered 1</w:t>
      </w:r>
      <w:r w:rsidRPr="009B7BB6">
        <w:rPr>
          <w:sz w:val="24"/>
          <w:szCs w:val="24"/>
          <w:vertAlign w:val="superscript"/>
        </w:rPr>
        <w:t>st</w:t>
      </w:r>
      <w:r w:rsidRPr="009B7BB6">
        <w:rPr>
          <w:sz w:val="24"/>
          <w:szCs w:val="24"/>
        </w:rPr>
        <w:t xml:space="preserve"> degree murder in God’s eyes. The shedding of Stephen’s blood would bring Judgment normally in Genesis 9:6; Deuteronomy 19:11-13; 2</w:t>
      </w:r>
      <w:r w:rsidRPr="009B7BB6">
        <w:rPr>
          <w:sz w:val="24"/>
          <w:szCs w:val="24"/>
          <w:vertAlign w:val="superscript"/>
        </w:rPr>
        <w:t>nd</w:t>
      </w:r>
      <w:r w:rsidRPr="009B7BB6">
        <w:rPr>
          <w:sz w:val="24"/>
          <w:szCs w:val="24"/>
        </w:rPr>
        <w:t xml:space="preserve"> Kings 24:4 and Ezekiel 33:6, based on the charge of blasphemy against the Lord Stephen, they thought it was justified in killing Him. They were indeed wrong! Stephen was full of the Holy Ghost and Omnipotence. In Acts 7:51 tells us that if anyone resists the Holy Ghost will have Eternal Damnation. But this shows the kind of price that Stephen would endure. Stephen in Acts 7:60 says, “Lord, do not charge them with This Sin.” It is a great wonder while they were killing Stephen, He thought about the gruesome crimes of the Eternal Sin in Lordship above the Law that they were committing against Him. The High Priest Joseph Ben Caiaphas (18AD-3AD Reign) thought He had authorization from God to kill Stephen by Lucifer’s 9 precious stones golden two-edged sword in Ezekiel 28:13. But they were surely mistaken! They slew the Lord of truth. Since Stephen dies in the Lordship of the Law and a position was established in Acts 11:19, it opened up another position as Stephen being the Christian Lord over the Whole Law. </w:t>
      </w:r>
    </w:p>
    <w:p w:rsidR="006B04A8" w:rsidRPr="009B7BB6" w:rsidRDefault="006B04A8" w:rsidP="006B04A8">
      <w:pPr>
        <w:spacing w:line="480" w:lineRule="auto"/>
        <w:jc w:val="both"/>
        <w:rPr>
          <w:sz w:val="24"/>
          <w:szCs w:val="24"/>
        </w:rPr>
      </w:pPr>
      <w:r w:rsidRPr="009B7BB6">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9B7BB6">
        <w:rPr>
          <w:sz w:val="24"/>
          <w:szCs w:val="24"/>
          <w:vertAlign w:val="superscript"/>
        </w:rPr>
        <w:t>nd</w:t>
      </w:r>
      <w:r w:rsidRPr="009B7BB6">
        <w:rPr>
          <w:sz w:val="24"/>
          <w:szCs w:val="24"/>
        </w:rPr>
        <w:t xml:space="preserve"> Single Lord called Wisdom) never dies because the Holy Biblical Law declares that but the Lord Steve (1</w:t>
      </w:r>
      <w:r w:rsidRPr="009B7BB6">
        <w:rPr>
          <w:sz w:val="24"/>
          <w:szCs w:val="24"/>
          <w:vertAlign w:val="superscript"/>
        </w:rPr>
        <w:t>st</w:t>
      </w:r>
      <w:r w:rsidRPr="009B7BB6">
        <w:rPr>
          <w:sz w:val="24"/>
          <w:szCs w:val="24"/>
        </w:rPr>
        <w:t xml:space="preserve"> Married Lord called Wisdom) did in Acts 7:60. The Mystery on the change of Eternal Creatures is evident, Stephen becomes Steve and dies in the Eternal Stoning </w:t>
      </w:r>
      <w:r w:rsidRPr="009B7BB6">
        <w:rPr>
          <w:sz w:val="24"/>
          <w:szCs w:val="24"/>
        </w:rPr>
        <w:lastRenderedPageBreak/>
        <w:t xml:space="preserve">in Lordship and Steve becomes Stephen and receives a release &amp; expungement concerning the Eternal Sin in Lordship in Acts 7:60.  </w:t>
      </w:r>
    </w:p>
    <w:p w:rsidR="006B04A8" w:rsidRPr="009B7BB6" w:rsidRDefault="006B04A8" w:rsidP="006B04A8">
      <w:pPr>
        <w:spacing w:line="480" w:lineRule="auto"/>
        <w:jc w:val="both"/>
        <w:rPr>
          <w:sz w:val="24"/>
          <w:szCs w:val="24"/>
        </w:rPr>
      </w:pPr>
      <w:r w:rsidRPr="009B7BB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B7BB6">
        <w:rPr>
          <w:sz w:val="24"/>
          <w:szCs w:val="24"/>
          <w:vertAlign w:val="superscript"/>
        </w:rPr>
        <w:t>nd</w:t>
      </w:r>
      <w:r w:rsidRPr="009B7BB6">
        <w:rPr>
          <w:sz w:val="24"/>
          <w:szCs w:val="24"/>
        </w:rPr>
        <w:t xml:space="preserve"> Single Serpent Lucifer) never dies because the Holy Biblical Law declares that but the Lord Barabbas (1</w:t>
      </w:r>
      <w:r w:rsidRPr="009B7BB6">
        <w:rPr>
          <w:sz w:val="24"/>
          <w:szCs w:val="24"/>
          <w:vertAlign w:val="superscript"/>
        </w:rPr>
        <w:t>st</w:t>
      </w:r>
      <w:r w:rsidRPr="009B7BB6">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6B04A8" w:rsidRPr="009B7BB6" w:rsidRDefault="006B04A8" w:rsidP="006B04A8">
      <w:pPr>
        <w:spacing w:line="480" w:lineRule="auto"/>
        <w:jc w:val="both"/>
        <w:rPr>
          <w:sz w:val="24"/>
          <w:szCs w:val="24"/>
        </w:rPr>
      </w:pPr>
      <w:r w:rsidRPr="009B7BB6">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9B7BB6">
        <w:rPr>
          <w:sz w:val="24"/>
          <w:szCs w:val="24"/>
          <w:vertAlign w:val="superscript"/>
        </w:rPr>
        <w:t>nd</w:t>
      </w:r>
      <w:r w:rsidRPr="009B7BB6">
        <w:rPr>
          <w:sz w:val="24"/>
          <w:szCs w:val="24"/>
        </w:rPr>
        <w:t xml:space="preserve"> Single Man Adam) never dies because the Holy Biblical Law declares that in Hebrews 13:8 but the Lord Barabbas (1</w:t>
      </w:r>
      <w:r w:rsidRPr="009B7BB6">
        <w:rPr>
          <w:sz w:val="24"/>
          <w:szCs w:val="24"/>
          <w:vertAlign w:val="superscript"/>
        </w:rPr>
        <w:t>st</w:t>
      </w:r>
      <w:r w:rsidRPr="009B7BB6">
        <w:rPr>
          <w:sz w:val="24"/>
          <w:szCs w:val="24"/>
        </w:rPr>
        <w:t xml:space="preserve"> Married Man Adam) did in the end of Luke chapter 23. The Mystery on the change of Eternal Creatures is evident, Jesus becomes </w:t>
      </w:r>
      <w:r w:rsidRPr="009B7BB6">
        <w:rPr>
          <w:sz w:val="24"/>
          <w:szCs w:val="24"/>
        </w:rPr>
        <w:lastRenderedPageBreak/>
        <w:t xml:space="preserve">Barabbas and dies in the Eternal Cross in the Lordship of the Law and Barabbas becomes Jesus and receives a release &amp; expungement concerning the Forgivable Sins in the Lordship of the Law in the end of Luke.     </w:t>
      </w:r>
    </w:p>
    <w:p w:rsidR="006B04A8" w:rsidRPr="009B7BB6" w:rsidRDefault="006B04A8" w:rsidP="006B04A8">
      <w:pPr>
        <w:spacing w:line="480" w:lineRule="auto"/>
        <w:jc w:val="both"/>
        <w:rPr>
          <w:sz w:val="24"/>
          <w:szCs w:val="24"/>
        </w:rPr>
      </w:pPr>
      <w:r w:rsidRPr="009B7BB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B7BB6">
        <w:rPr>
          <w:sz w:val="24"/>
          <w:szCs w:val="24"/>
          <w:vertAlign w:val="superscript"/>
        </w:rPr>
        <w:t>nd</w:t>
      </w:r>
      <w:r w:rsidRPr="009B7BB6">
        <w:rPr>
          <w:sz w:val="24"/>
          <w:szCs w:val="24"/>
        </w:rPr>
        <w:t xml:space="preserve"> Single Woman Eve) never dies because the Holy Biblical Law declares that but the Lord Barabbas (1</w:t>
      </w:r>
      <w:r w:rsidRPr="009B7BB6">
        <w:rPr>
          <w:sz w:val="24"/>
          <w:szCs w:val="24"/>
          <w:vertAlign w:val="superscript"/>
        </w:rPr>
        <w:t>st</w:t>
      </w:r>
      <w:r w:rsidRPr="009B7BB6">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6B04A8" w:rsidRPr="009B7BB6" w:rsidRDefault="006B04A8" w:rsidP="006B04A8">
      <w:pPr>
        <w:spacing w:line="480" w:lineRule="auto"/>
        <w:jc w:val="both"/>
        <w:rPr>
          <w:sz w:val="24"/>
          <w:szCs w:val="24"/>
        </w:rPr>
      </w:pPr>
      <w:r w:rsidRPr="009B7BB6">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B7BB6">
        <w:rPr>
          <w:sz w:val="24"/>
          <w:szCs w:val="24"/>
          <w:vertAlign w:val="superscript"/>
        </w:rPr>
        <w:t>nd</w:t>
      </w:r>
      <w:r w:rsidRPr="009B7BB6">
        <w:rPr>
          <w:sz w:val="24"/>
          <w:szCs w:val="24"/>
        </w:rPr>
        <w:t xml:space="preserve"> Single Child Cain) never dies because the Holy Biblical Law declares that but the Lord Barabbas (1</w:t>
      </w:r>
      <w:r w:rsidRPr="009B7BB6">
        <w:rPr>
          <w:sz w:val="24"/>
          <w:szCs w:val="24"/>
          <w:vertAlign w:val="superscript"/>
        </w:rPr>
        <w:t>st</w:t>
      </w:r>
      <w:r w:rsidRPr="009B7BB6">
        <w:rPr>
          <w:sz w:val="24"/>
          <w:szCs w:val="24"/>
        </w:rPr>
        <w:t xml:space="preserve"> Married Child Cain) did in </w:t>
      </w:r>
      <w:r w:rsidRPr="009B7BB6">
        <w:rPr>
          <w:sz w:val="24"/>
          <w:szCs w:val="24"/>
        </w:rPr>
        <w:lastRenderedPageBreak/>
        <w:t xml:space="preserve">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6B04A8" w:rsidRPr="009B7BB6" w:rsidRDefault="006B04A8" w:rsidP="006B04A8">
      <w:pPr>
        <w:spacing w:line="480" w:lineRule="auto"/>
        <w:jc w:val="both"/>
        <w:rPr>
          <w:sz w:val="24"/>
          <w:szCs w:val="24"/>
        </w:rPr>
      </w:pPr>
      <w:r w:rsidRPr="009B7BB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B7BB6">
        <w:rPr>
          <w:vanish/>
          <w:sz w:val="24"/>
          <w:szCs w:val="24"/>
        </w:rPr>
        <w:t>is</w:t>
      </w:r>
      <w:r w:rsidRPr="009B7BB6">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w:t>
      </w:r>
      <w:r w:rsidRPr="009B7BB6">
        <w:rPr>
          <w:sz w:val="24"/>
          <w:szCs w:val="24"/>
        </w:rPr>
        <w:lastRenderedPageBreak/>
        <w:t>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B7BB6">
        <w:rPr>
          <w:sz w:val="24"/>
          <w:szCs w:val="24"/>
          <w:vertAlign w:val="superscript"/>
        </w:rPr>
        <w:t>st</w:t>
      </w:r>
      <w:r w:rsidRPr="009B7BB6">
        <w:rPr>
          <w:sz w:val="24"/>
          <w:szCs w:val="24"/>
        </w:rPr>
        <w:t xml:space="preserve"> chance (refers to Genesis 3:1-5:32) of the White Christian Law Authorities done by the Father Stephen Our Lord in Acts 6:11-8:3. The “</w:t>
      </w:r>
      <w:r w:rsidRPr="009B7BB6">
        <w:rPr>
          <w:b/>
          <w:sz w:val="24"/>
          <w:szCs w:val="24"/>
        </w:rPr>
        <w:t>True Holy Division</w:t>
      </w:r>
      <w:r w:rsidRPr="009B7BB6">
        <w:rPr>
          <w:sz w:val="24"/>
          <w:szCs w:val="24"/>
        </w:rPr>
        <w:t>” concerns the Black Christian Law Authorities (1</w:t>
      </w:r>
      <w:r w:rsidRPr="009B7BB6">
        <w:rPr>
          <w:sz w:val="24"/>
          <w:szCs w:val="24"/>
          <w:vertAlign w:val="superscript"/>
        </w:rPr>
        <w:t>st</w:t>
      </w:r>
      <w:r w:rsidRPr="009B7BB6">
        <w:rPr>
          <w:sz w:val="24"/>
          <w:szCs w:val="24"/>
        </w:rPr>
        <w:t xml:space="preserve"> chance of the Black Christian Law City Authorities of the Samaritans &amp; the 2</w:t>
      </w:r>
      <w:r w:rsidRPr="009B7BB6">
        <w:rPr>
          <w:sz w:val="24"/>
          <w:szCs w:val="24"/>
          <w:vertAlign w:val="superscript"/>
        </w:rPr>
        <w:t>nd</w:t>
      </w:r>
      <w:r w:rsidRPr="009B7BB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B7BB6">
        <w:rPr>
          <w:sz w:val="24"/>
          <w:szCs w:val="24"/>
          <w:vertAlign w:val="superscript"/>
        </w:rPr>
        <w:t>nd</w:t>
      </w:r>
      <w:r w:rsidRPr="009B7BB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B7BB6">
        <w:rPr>
          <w:sz w:val="24"/>
          <w:szCs w:val="24"/>
          <w:vertAlign w:val="superscript"/>
        </w:rPr>
        <w:t>nd</w:t>
      </w:r>
      <w:r w:rsidRPr="009B7BB6">
        <w:rPr>
          <w:sz w:val="24"/>
          <w:szCs w:val="24"/>
        </w:rPr>
        <w:t xml:space="preserve"> chance of the White Christian Law Authorities is damned and put down by the Father Stephen Our Lord in Acts 9:3-9. The reason the 2</w:t>
      </w:r>
      <w:r w:rsidRPr="009B7BB6">
        <w:rPr>
          <w:sz w:val="24"/>
          <w:szCs w:val="24"/>
          <w:vertAlign w:val="superscript"/>
        </w:rPr>
        <w:t>nd</w:t>
      </w:r>
      <w:r w:rsidRPr="009B7BB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B04A8" w:rsidRPr="009B7BB6" w:rsidRDefault="006B04A8" w:rsidP="006B04A8">
      <w:pPr>
        <w:spacing w:line="480" w:lineRule="auto"/>
        <w:jc w:val="both"/>
        <w:rPr>
          <w:sz w:val="24"/>
          <w:szCs w:val="24"/>
        </w:rPr>
      </w:pPr>
      <w:r w:rsidRPr="009B7BB6">
        <w:rPr>
          <w:sz w:val="24"/>
          <w:szCs w:val="24"/>
        </w:rPr>
        <w:t>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w:t>
      </w:r>
      <w:r w:rsidRPr="009B7BB6">
        <w:rPr>
          <w:sz w:val="24"/>
          <w:szCs w:val="24"/>
        </w:rPr>
        <w:lastRenderedPageBreak/>
        <w:t xml:space="preserve">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B04A8" w:rsidRPr="009B7BB6" w:rsidRDefault="006B04A8" w:rsidP="006B04A8">
      <w:pPr>
        <w:spacing w:line="480" w:lineRule="auto"/>
        <w:jc w:val="both"/>
        <w:rPr>
          <w:rFonts w:cstheme="minorHAnsi"/>
          <w:sz w:val="24"/>
          <w:szCs w:val="24"/>
        </w:rPr>
      </w:pPr>
      <w:r w:rsidRPr="009B7BB6">
        <w:rPr>
          <w:sz w:val="24"/>
          <w:szCs w:val="24"/>
        </w:rPr>
        <w:t>There are 18 crimes linked to the stoning in scripture. First, is bestiality committed by Man, Second, is bestiality committed by Woman. Third, is blasphemy. Fourth, is intercourse with a Betrothed Virgin. Fifth, is intercourse with One’s own Daughter in Law. Sixth, is intercourse with One’s own Mother. Seventh, is intercourse with One’s own Stepmother. Eighth, is cursing a Parent (Father Stephen Our Lord &amp; Mother Barbara Our Lady (derived from Bara in Genesis 1:1).  Ninth, is enticing individual’s to commit idolatry. Tenth, is the act of idolatry which is marital fornication which can be physical, mental or spiritual in Tobit 4:12-13; Wisdom of Solomon 14:12; Matthew 5:28; Colossians 3:5; 1</w:t>
      </w:r>
      <w:r w:rsidRPr="009B7BB6">
        <w:rPr>
          <w:sz w:val="24"/>
          <w:szCs w:val="24"/>
          <w:vertAlign w:val="superscript"/>
        </w:rPr>
        <w:t>st</w:t>
      </w:r>
      <w:r w:rsidRPr="009B7BB6">
        <w:rPr>
          <w:sz w:val="24"/>
          <w:szCs w:val="24"/>
        </w:rPr>
        <w:t xml:space="preserve"> Corinthians 10:8; Ephesian 5:3-5 &amp; John 8:41-47. Eleventh, is instigating communities to commit idolatry. Twelfth, is committing necromancy. Thirteenth, is offering One’s own Child to Molech concerning child pornography. Fourteenth, is committing pederasty (Man with Boy). Fifteenth, is Homosexuality among Men which is Sod-mites and Women which is Catamites. Sixteenth, is wrong rebelling against the LORD. </w:t>
      </w:r>
      <w:r w:rsidRPr="009B7BB6">
        <w:rPr>
          <w:sz w:val="24"/>
          <w:szCs w:val="24"/>
        </w:rPr>
        <w:lastRenderedPageBreak/>
        <w:t>Seventeenth, is Sabbath breaking. Eighteenth, is witchcraft (Male Witches called Sorcerers, Wizards &amp; Female Witches called Sorceresses, Whores, Prostitutes and Harlots). Stephen took the place of Saul in the Jewish Law of God &amp; the Law could not &amp; did not touch the Lord Stephen in Acts 22:20 &amp; James in the Gentile Christian Law of God touched the Lord Stephen &amp; the Lord Stephen dies vicariously because the Christian Law of God could not protect them from the Eternal Sin in Lordship above the Law. The Lord Stephen became the Lord James the Law of God from 24 to 40 years of age in the Kingdom, then after the 40 Year Kingdom He is the Father Stephen Our Lord in 1</w:t>
      </w:r>
      <w:r w:rsidRPr="009B7BB6">
        <w:rPr>
          <w:sz w:val="24"/>
          <w:szCs w:val="24"/>
          <w:vertAlign w:val="superscript"/>
        </w:rPr>
        <w:t>st</w:t>
      </w:r>
      <w:r w:rsidRPr="009B7BB6">
        <w:rPr>
          <w:sz w:val="24"/>
          <w:szCs w:val="24"/>
        </w:rPr>
        <w:t xml:space="preserve"> Corinthians 15:24-28. The Father Stephen Our Lord becomes the Chief Godly Bishop over the Chief Godly Deacon position afterwards in 1</w:t>
      </w:r>
      <w:r w:rsidRPr="009B7BB6">
        <w:rPr>
          <w:sz w:val="24"/>
          <w:szCs w:val="24"/>
          <w:vertAlign w:val="superscript"/>
        </w:rPr>
        <w:t>st</w:t>
      </w:r>
      <w:r w:rsidRPr="009B7BB6">
        <w:rPr>
          <w:sz w:val="24"/>
          <w:szCs w:val="24"/>
        </w:rPr>
        <w:t xml:space="preserve"> Peter 2:25. 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 </w:t>
      </w:r>
      <w:r w:rsidRPr="009B7BB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B04A8" w:rsidRPr="009B7BB6" w:rsidRDefault="006B04A8" w:rsidP="006B04A8">
      <w:pPr>
        <w:tabs>
          <w:tab w:val="left" w:pos="360"/>
        </w:tabs>
        <w:spacing w:line="480" w:lineRule="auto"/>
        <w:jc w:val="center"/>
        <w:rPr>
          <w:b/>
          <w:sz w:val="24"/>
          <w:szCs w:val="24"/>
        </w:rPr>
      </w:pPr>
      <w:r w:rsidRPr="009B7BB6">
        <w:rPr>
          <w:b/>
          <w:sz w:val="24"/>
          <w:szCs w:val="24"/>
        </w:rPr>
        <w:t>The Father Stephen the Single Lord called Lordship for 120 years in the Lord Yah</w:t>
      </w:r>
    </w:p>
    <w:p w:rsidR="006B04A8" w:rsidRPr="009B7BB6" w:rsidRDefault="006B04A8" w:rsidP="006B04A8">
      <w:pPr>
        <w:tabs>
          <w:tab w:val="left" w:pos="360"/>
        </w:tabs>
        <w:spacing w:line="480" w:lineRule="auto"/>
        <w:jc w:val="both"/>
        <w:rPr>
          <w:sz w:val="24"/>
          <w:szCs w:val="24"/>
        </w:rPr>
      </w:pPr>
      <w:r w:rsidRPr="009B7BB6">
        <w:rPr>
          <w:sz w:val="24"/>
          <w:szCs w:val="24"/>
        </w:rPr>
        <w:t xml:space="preserve">In Proverbs 8:22-25 (RSV) says “The </w:t>
      </w:r>
      <w:r w:rsidRPr="009B7BB6">
        <w:rPr>
          <w:b/>
          <w:sz w:val="24"/>
          <w:szCs w:val="24"/>
        </w:rPr>
        <w:t>LORD (YAHWEH)</w:t>
      </w:r>
      <w:r w:rsidRPr="009B7BB6">
        <w:rPr>
          <w:sz w:val="24"/>
          <w:szCs w:val="24"/>
        </w:rPr>
        <w:t xml:space="preserve"> created Me (The Father Stephen Our Lord the 2</w:t>
      </w:r>
      <w:r w:rsidRPr="009B7BB6">
        <w:rPr>
          <w:sz w:val="24"/>
          <w:szCs w:val="24"/>
          <w:vertAlign w:val="superscript"/>
        </w:rPr>
        <w:t>nd</w:t>
      </w:r>
      <w:r w:rsidRPr="009B7BB6">
        <w:rPr>
          <w:sz w:val="24"/>
          <w:szCs w:val="24"/>
        </w:rPr>
        <w:t xml:space="preserve"> Serpent Yahweh named the Single Lord called Wisdom in “</w:t>
      </w:r>
      <w:r w:rsidRPr="009B7BB6">
        <w:rPr>
          <w:b/>
          <w:sz w:val="24"/>
          <w:szCs w:val="24"/>
        </w:rPr>
        <w:t>That Age</w:t>
      </w:r>
      <w:r w:rsidRPr="009B7BB6">
        <w:rPr>
          <w:sz w:val="24"/>
          <w:szCs w:val="24"/>
        </w:rPr>
        <w:t xml:space="preserve">” in Luke 20:35-36 &amp; </w:t>
      </w:r>
      <w:r w:rsidRPr="009B7BB6">
        <w:rPr>
          <w:sz w:val="24"/>
          <w:szCs w:val="24"/>
        </w:rPr>
        <w:lastRenderedPageBreak/>
        <w:t xml:space="preserve">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bought forth.” This passage refers to the Beginning Divine Creation of the Father Stephen Our Lord above and before the Creation of the Entire Universe that the Father Stephen appointed or installed in Psalms 2:6 “Wisdom.” </w:t>
      </w:r>
    </w:p>
    <w:p w:rsidR="006B04A8" w:rsidRPr="009B7BB6" w:rsidRDefault="006B04A8" w:rsidP="006B04A8">
      <w:pPr>
        <w:tabs>
          <w:tab w:val="left" w:pos="360"/>
        </w:tabs>
        <w:spacing w:line="480" w:lineRule="auto"/>
        <w:jc w:val="center"/>
        <w:rPr>
          <w:b/>
          <w:sz w:val="24"/>
          <w:szCs w:val="24"/>
        </w:rPr>
      </w:pPr>
      <w:r w:rsidRPr="009B7BB6">
        <w:rPr>
          <w:b/>
          <w:sz w:val="24"/>
          <w:szCs w:val="24"/>
        </w:rPr>
        <w:t>The Father Stephen the Single Lord called Wisdom for 80 years in the Lord Yah</w:t>
      </w:r>
    </w:p>
    <w:p w:rsidR="006B04A8" w:rsidRPr="009B7BB6" w:rsidRDefault="006B04A8" w:rsidP="006B04A8">
      <w:pPr>
        <w:tabs>
          <w:tab w:val="left" w:pos="360"/>
        </w:tabs>
        <w:spacing w:line="480" w:lineRule="auto"/>
        <w:jc w:val="both"/>
        <w:rPr>
          <w:sz w:val="24"/>
          <w:szCs w:val="24"/>
        </w:rPr>
      </w:pPr>
      <w:r w:rsidRPr="009B7BB6">
        <w:rPr>
          <w:sz w:val="24"/>
          <w:szCs w:val="24"/>
        </w:rPr>
        <w:t>In Proverbs 8:23 refers to Wisdom existing before the Father Stephen created the Marriage World in “</w:t>
      </w:r>
      <w:r w:rsidRPr="009B7BB6">
        <w:rPr>
          <w:b/>
          <w:sz w:val="24"/>
          <w:szCs w:val="24"/>
        </w:rPr>
        <w:t>That Age</w:t>
      </w:r>
      <w:r w:rsidRPr="009B7BB6">
        <w:rPr>
          <w:sz w:val="24"/>
          <w:szCs w:val="24"/>
        </w:rPr>
        <w:t xml:space="preserve">” in Luke 20:35-36 &amp; Genesis 1:1-5, before the waters were separated, before making clouds and oceans in Genesis 1:6-8, and before the dry land appeared in Genesis 1:9-10. Wisdom is pictures as having been born (Father Stephen’s Birth) in Proverbs 8:24-25. Wisdom’s work in Creation in Proverbs 8:27-29 says “…when God (Father Stephen) set the Heavens in place…” in Genesis 1:1-5. Some other scriptures about Creation are in Genesis 1:6-10. </w:t>
      </w:r>
    </w:p>
    <w:p w:rsidR="006B04A8" w:rsidRPr="009B7BB6" w:rsidRDefault="006B04A8" w:rsidP="006B04A8">
      <w:pPr>
        <w:tabs>
          <w:tab w:val="left" w:pos="360"/>
        </w:tabs>
        <w:spacing w:line="480" w:lineRule="auto"/>
        <w:jc w:val="center"/>
        <w:rPr>
          <w:b/>
          <w:sz w:val="24"/>
          <w:szCs w:val="24"/>
        </w:rPr>
      </w:pPr>
      <w:r w:rsidRPr="009B7BB6">
        <w:rPr>
          <w:b/>
          <w:sz w:val="24"/>
          <w:szCs w:val="24"/>
        </w:rPr>
        <w:t>The Father Stephen the Single Lord called Strength for 40 years in the Lord Yah</w:t>
      </w:r>
    </w:p>
    <w:p w:rsidR="006B04A8" w:rsidRPr="009B7BB6" w:rsidRDefault="006B04A8" w:rsidP="006B04A8">
      <w:pPr>
        <w:tabs>
          <w:tab w:val="left" w:pos="360"/>
        </w:tabs>
        <w:spacing w:line="480" w:lineRule="auto"/>
        <w:jc w:val="both"/>
        <w:rPr>
          <w:sz w:val="24"/>
          <w:szCs w:val="24"/>
        </w:rPr>
      </w:pPr>
      <w:r w:rsidRPr="009B7BB6">
        <w:rPr>
          <w:sz w:val="24"/>
          <w:szCs w:val="24"/>
        </w:rPr>
        <w:t>In Proverbs 8:30-31 (NIV) declares “that the Lord Lucifer this Married Lord called Wisdom in “</w:t>
      </w:r>
      <w:r w:rsidRPr="009B7BB6">
        <w:rPr>
          <w:b/>
          <w:sz w:val="24"/>
          <w:szCs w:val="24"/>
        </w:rPr>
        <w:t>This Age</w:t>
      </w:r>
      <w:r w:rsidRPr="009B7BB6">
        <w:rPr>
          <w:sz w:val="24"/>
          <w:szCs w:val="24"/>
        </w:rPr>
        <w:t>” in Luke 20:34, 37-38 is said to have been a Craftsman at the Father Stephen’s side when the Father Stephen created the Marriage World and was Intimate in Nature. This means that when the Lord Lucifer the 2</w:t>
      </w:r>
      <w:r w:rsidRPr="009B7BB6">
        <w:rPr>
          <w:sz w:val="24"/>
          <w:szCs w:val="24"/>
          <w:vertAlign w:val="superscript"/>
        </w:rPr>
        <w:t>nd</w:t>
      </w:r>
      <w:r w:rsidRPr="009B7BB6">
        <w:rPr>
          <w:sz w:val="24"/>
          <w:szCs w:val="24"/>
        </w:rPr>
        <w:t xml:space="preserve"> Serpent Satan named the Married Lord called Wisdom fell He called Himself the “</w:t>
      </w:r>
      <w:r w:rsidRPr="009B7BB6">
        <w:rPr>
          <w:b/>
          <w:sz w:val="24"/>
          <w:szCs w:val="24"/>
        </w:rPr>
        <w:t>Creator of the Universe</w:t>
      </w:r>
      <w:r w:rsidRPr="009B7BB6">
        <w:rPr>
          <w:sz w:val="24"/>
          <w:szCs w:val="24"/>
        </w:rPr>
        <w:t>” or the “</w:t>
      </w:r>
      <w:r w:rsidRPr="009B7BB6">
        <w:rPr>
          <w:b/>
          <w:sz w:val="24"/>
          <w:szCs w:val="24"/>
        </w:rPr>
        <w:t>Designer of the Universe</w:t>
      </w:r>
      <w:r w:rsidRPr="009B7BB6">
        <w:rPr>
          <w:sz w:val="24"/>
          <w:szCs w:val="24"/>
        </w:rPr>
        <w:t xml:space="preserve">” as Himself, rather than the Lord Yahweh the True Creator of the Father Stephen Our Lord. This is the </w:t>
      </w:r>
      <w:r w:rsidRPr="009B7BB6">
        <w:rPr>
          <w:sz w:val="24"/>
          <w:szCs w:val="24"/>
        </w:rPr>
        <w:lastRenderedPageBreak/>
        <w:t>Eternal Sin in Lordship inside the Kingdom of God in Acts 7:60. The Lord Lucifer the 2</w:t>
      </w:r>
      <w:r w:rsidRPr="009B7BB6">
        <w:rPr>
          <w:sz w:val="24"/>
          <w:szCs w:val="24"/>
          <w:vertAlign w:val="superscript"/>
        </w:rPr>
        <w:t>nd</w:t>
      </w:r>
      <w:r w:rsidRPr="009B7BB6">
        <w:rPr>
          <w:sz w:val="24"/>
          <w:szCs w:val="24"/>
        </w:rPr>
        <w:t xml:space="preserve"> Serpent Satan named the Married Lord called Wisdom is the “</w:t>
      </w:r>
      <w:r w:rsidRPr="009B7BB6">
        <w:rPr>
          <w:b/>
          <w:sz w:val="24"/>
          <w:szCs w:val="24"/>
        </w:rPr>
        <w:t>Creator of This Eternal Sin the Lordly Marital Eternal Sexual Eros Love Apostasy</w:t>
      </w:r>
      <w:r w:rsidRPr="009B7BB6">
        <w:rPr>
          <w:sz w:val="24"/>
          <w:szCs w:val="24"/>
        </w:rPr>
        <w:t>.” This is why the Father Stephen in “</w:t>
      </w:r>
      <w:r w:rsidRPr="009B7BB6">
        <w:rPr>
          <w:b/>
          <w:sz w:val="24"/>
          <w:szCs w:val="24"/>
        </w:rPr>
        <w:t>That Age</w:t>
      </w:r>
      <w:r w:rsidRPr="009B7BB6">
        <w:rPr>
          <w:sz w:val="24"/>
          <w:szCs w:val="24"/>
        </w:rPr>
        <w:t>” in Luke 20:35-36 the 2</w:t>
      </w:r>
      <w:r w:rsidRPr="009B7BB6">
        <w:rPr>
          <w:sz w:val="24"/>
          <w:szCs w:val="24"/>
          <w:vertAlign w:val="superscript"/>
        </w:rPr>
        <w:t>nd</w:t>
      </w:r>
      <w:r w:rsidRPr="009B7BB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9B7BB6">
        <w:rPr>
          <w:sz w:val="24"/>
          <w:szCs w:val="24"/>
          <w:vertAlign w:val="superscript"/>
        </w:rPr>
        <w:t>st</w:t>
      </w:r>
      <w:r w:rsidRPr="009B7BB6">
        <w:rPr>
          <w:sz w:val="24"/>
          <w:szCs w:val="24"/>
        </w:rPr>
        <w:t xml:space="preserve"> Corinthians 8:6 &amp; Hebrews 1:1-3. Just as the Father Stephen has authority over the Son Jesus, they are still equal in Deity. Then the Father Stephen sent His Holy Ghost (Brother John) to be active or “</w:t>
      </w:r>
      <w:r w:rsidRPr="009B7BB6">
        <w:rPr>
          <w:b/>
          <w:sz w:val="24"/>
          <w:szCs w:val="24"/>
        </w:rPr>
        <w:t>hovering over the face of the Earth</w:t>
      </w:r>
      <w:r w:rsidRPr="009B7BB6">
        <w:rPr>
          <w:sz w:val="24"/>
          <w:szCs w:val="24"/>
        </w:rPr>
        <w:t xml:space="preserve">” in Genesis 1:2.   </w:t>
      </w:r>
    </w:p>
    <w:p w:rsidR="006B04A8" w:rsidRPr="009B7BB6" w:rsidRDefault="006B04A8" w:rsidP="006B04A8">
      <w:pPr>
        <w:spacing w:line="480" w:lineRule="auto"/>
        <w:jc w:val="both"/>
        <w:rPr>
          <w:sz w:val="24"/>
          <w:szCs w:val="24"/>
        </w:rPr>
      </w:pPr>
      <w:r w:rsidRPr="009B7BB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B7BB6">
        <w:rPr>
          <w:sz w:val="24"/>
          <w:szCs w:val="24"/>
          <w:vertAlign w:val="superscript"/>
        </w:rPr>
        <w:t>st</w:t>
      </w:r>
      <w:r w:rsidRPr="009B7BB6">
        <w:rPr>
          <w:sz w:val="24"/>
          <w:szCs w:val="24"/>
        </w:rPr>
        <w:t xml:space="preserve"> Thessalonians 5:2; 1</w:t>
      </w:r>
      <w:r w:rsidRPr="009B7BB6">
        <w:rPr>
          <w:sz w:val="24"/>
          <w:szCs w:val="24"/>
          <w:vertAlign w:val="superscript"/>
        </w:rPr>
        <w:t>st</w:t>
      </w:r>
      <w:r w:rsidRPr="009B7BB6">
        <w:rPr>
          <w:sz w:val="24"/>
          <w:szCs w:val="24"/>
        </w:rPr>
        <w:t xml:space="preserve"> Peter 3:10; 2</w:t>
      </w:r>
      <w:r w:rsidRPr="009B7BB6">
        <w:rPr>
          <w:sz w:val="24"/>
          <w:szCs w:val="24"/>
          <w:vertAlign w:val="superscript"/>
        </w:rPr>
        <w:t>nd</w:t>
      </w:r>
      <w:r w:rsidRPr="009B7B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9B7BB6">
        <w:rPr>
          <w:sz w:val="24"/>
          <w:szCs w:val="24"/>
        </w:rPr>
        <w:lastRenderedPageBreak/>
        <w:t>of Mankind does not know the Father Stephen because of the lust of the eyes, the lust of the flesh and the pride of life in 1</w:t>
      </w:r>
      <w:r w:rsidRPr="009B7BB6">
        <w:rPr>
          <w:sz w:val="24"/>
          <w:szCs w:val="24"/>
          <w:vertAlign w:val="superscript"/>
        </w:rPr>
        <w:t>st</w:t>
      </w:r>
      <w:r w:rsidRPr="009B7B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B7BB6">
        <w:rPr>
          <w:sz w:val="24"/>
          <w:szCs w:val="24"/>
          <w:vertAlign w:val="superscript"/>
        </w:rPr>
        <w:t>st</w:t>
      </w:r>
      <w:r w:rsidRPr="009B7BB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B7BB6">
        <w:rPr>
          <w:sz w:val="24"/>
          <w:szCs w:val="24"/>
          <w:vertAlign w:val="superscript"/>
        </w:rPr>
        <w:t>nd</w:t>
      </w:r>
      <w:r w:rsidRPr="009B7BB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9B7BB6">
        <w:rPr>
          <w:sz w:val="24"/>
          <w:szCs w:val="24"/>
        </w:rPr>
        <w:lastRenderedPageBreak/>
        <w:t>dangerous for Anyone to obtain this power for evil incentives. In 1</w:t>
      </w:r>
      <w:r w:rsidRPr="009B7BB6">
        <w:rPr>
          <w:sz w:val="24"/>
          <w:szCs w:val="24"/>
          <w:vertAlign w:val="superscript"/>
        </w:rPr>
        <w:t>st</w:t>
      </w:r>
      <w:r w:rsidRPr="009B7BB6">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9B7BB6">
        <w:rPr>
          <w:sz w:val="24"/>
          <w:szCs w:val="24"/>
          <w:vertAlign w:val="superscript"/>
        </w:rPr>
        <w:t>st</w:t>
      </w:r>
      <w:r w:rsidRPr="009B7BB6">
        <w:rPr>
          <w:sz w:val="24"/>
          <w:szCs w:val="24"/>
        </w:rPr>
        <w:t xml:space="preserve"> Thunder, the Lord John for Womankind &amp; Mankind is the 2</w:t>
      </w:r>
      <w:r w:rsidRPr="009B7BB6">
        <w:rPr>
          <w:sz w:val="24"/>
          <w:szCs w:val="24"/>
          <w:vertAlign w:val="superscript"/>
        </w:rPr>
        <w:t>nd</w:t>
      </w:r>
      <w:r w:rsidRPr="009B7BB6">
        <w:rPr>
          <w:sz w:val="24"/>
          <w:szCs w:val="24"/>
        </w:rPr>
        <w:t xml:space="preserve"> Thunder, the Lord Jesus for Mankind &amp; Womankind is the 3</w:t>
      </w:r>
      <w:r w:rsidRPr="009B7BB6">
        <w:rPr>
          <w:sz w:val="24"/>
          <w:szCs w:val="24"/>
          <w:vertAlign w:val="superscript"/>
        </w:rPr>
        <w:t>rd</w:t>
      </w:r>
      <w:r w:rsidRPr="009B7BB6">
        <w:rPr>
          <w:sz w:val="24"/>
          <w:szCs w:val="24"/>
        </w:rPr>
        <w:t xml:space="preserve"> Thunder, the Lord James for Boy Kind/Girl Kind is the 4</w:t>
      </w:r>
      <w:r w:rsidRPr="009B7BB6">
        <w:rPr>
          <w:sz w:val="24"/>
          <w:szCs w:val="24"/>
          <w:vertAlign w:val="superscript"/>
        </w:rPr>
        <w:t>th</w:t>
      </w:r>
      <w:r w:rsidRPr="009B7BB6">
        <w:rPr>
          <w:sz w:val="24"/>
          <w:szCs w:val="24"/>
        </w:rPr>
        <w:t xml:space="preserve"> Thunder &amp; Male Angel Kind &amp; Female Angel Kind (Spirits, Phantoms &amp; Shadows) is the 5</w:t>
      </w:r>
      <w:r w:rsidRPr="009B7BB6">
        <w:rPr>
          <w:sz w:val="24"/>
          <w:szCs w:val="24"/>
          <w:vertAlign w:val="superscript"/>
        </w:rPr>
        <w:t>th</w:t>
      </w:r>
      <w:r w:rsidRPr="009B7BB6">
        <w:rPr>
          <w:sz w:val="24"/>
          <w:szCs w:val="24"/>
        </w:rPr>
        <w:t xml:space="preserve"> Thunder &amp; the Law is the 6</w:t>
      </w:r>
      <w:r w:rsidRPr="009B7BB6">
        <w:rPr>
          <w:sz w:val="24"/>
          <w:szCs w:val="24"/>
          <w:vertAlign w:val="superscript"/>
        </w:rPr>
        <w:t>th</w:t>
      </w:r>
      <w:r w:rsidRPr="009B7BB6">
        <w:rPr>
          <w:sz w:val="24"/>
          <w:szCs w:val="24"/>
        </w:rPr>
        <w:t xml:space="preserve"> Thunder and the Lord Stephen for Lord Kind/Lady Kind is the 7</w:t>
      </w:r>
      <w:r w:rsidRPr="009B7BB6">
        <w:rPr>
          <w:sz w:val="24"/>
          <w:szCs w:val="24"/>
          <w:vertAlign w:val="superscript"/>
        </w:rPr>
        <w:t>th</w:t>
      </w:r>
      <w:r w:rsidRPr="009B7BB6">
        <w:rPr>
          <w:sz w:val="24"/>
          <w:szCs w:val="24"/>
        </w:rPr>
        <w:t xml:space="preserve"> Thunder. Also was the Shadow that went forward or back ten degrees, was it in a different dimension or in time travel in 2</w:t>
      </w:r>
      <w:r w:rsidRPr="009B7BB6">
        <w:rPr>
          <w:sz w:val="24"/>
          <w:szCs w:val="24"/>
          <w:vertAlign w:val="superscript"/>
        </w:rPr>
        <w:t>nd</w:t>
      </w:r>
      <w:r w:rsidRPr="009B7BB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B7BB6">
        <w:rPr>
          <w:sz w:val="24"/>
          <w:szCs w:val="24"/>
          <w:vertAlign w:val="superscript"/>
        </w:rPr>
        <w:t>nd</w:t>
      </w:r>
      <w:r w:rsidRPr="009B7BB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B04A8" w:rsidRPr="009B7BB6" w:rsidRDefault="006B04A8" w:rsidP="006B04A8">
      <w:pPr>
        <w:spacing w:line="480" w:lineRule="auto"/>
        <w:jc w:val="center"/>
        <w:rPr>
          <w:b/>
          <w:sz w:val="24"/>
          <w:szCs w:val="24"/>
        </w:rPr>
      </w:pPr>
      <w:r w:rsidRPr="009B7BB6">
        <w:rPr>
          <w:b/>
          <w:sz w:val="24"/>
          <w:szCs w:val="24"/>
        </w:rPr>
        <w:lastRenderedPageBreak/>
        <w:t>1</w:t>
      </w:r>
      <w:r w:rsidRPr="009B7BB6">
        <w:rPr>
          <w:b/>
          <w:sz w:val="24"/>
          <w:szCs w:val="24"/>
          <w:vertAlign w:val="superscript"/>
        </w:rPr>
        <w:t>st</w:t>
      </w:r>
      <w:r w:rsidRPr="009B7BB6">
        <w:rPr>
          <w:b/>
          <w:sz w:val="24"/>
          <w:szCs w:val="24"/>
        </w:rPr>
        <w:t xml:space="preserve"> Thunder</w:t>
      </w:r>
    </w:p>
    <w:p w:rsidR="006B04A8" w:rsidRPr="009B7BB6" w:rsidRDefault="006B04A8" w:rsidP="006B04A8">
      <w:pPr>
        <w:spacing w:line="480" w:lineRule="auto"/>
        <w:jc w:val="both"/>
        <w:rPr>
          <w:sz w:val="24"/>
          <w:szCs w:val="24"/>
        </w:rPr>
      </w:pPr>
      <w:r w:rsidRPr="009B7BB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B04A8" w:rsidRPr="009B7BB6" w:rsidRDefault="006B04A8" w:rsidP="006B04A8">
      <w:pPr>
        <w:spacing w:line="480" w:lineRule="auto"/>
        <w:jc w:val="center"/>
        <w:rPr>
          <w:b/>
          <w:sz w:val="24"/>
          <w:szCs w:val="24"/>
        </w:rPr>
      </w:pPr>
      <w:r w:rsidRPr="009B7BB6">
        <w:rPr>
          <w:b/>
          <w:sz w:val="24"/>
          <w:szCs w:val="24"/>
        </w:rPr>
        <w:t>2</w:t>
      </w:r>
      <w:r w:rsidRPr="009B7BB6">
        <w:rPr>
          <w:b/>
          <w:sz w:val="24"/>
          <w:szCs w:val="24"/>
          <w:vertAlign w:val="superscript"/>
        </w:rPr>
        <w:t>nd</w:t>
      </w:r>
      <w:r w:rsidRPr="009B7BB6">
        <w:rPr>
          <w:b/>
          <w:sz w:val="24"/>
          <w:szCs w:val="24"/>
        </w:rPr>
        <w:t xml:space="preserve"> Thunder</w:t>
      </w:r>
    </w:p>
    <w:p w:rsidR="006B04A8" w:rsidRPr="009B7BB6" w:rsidRDefault="006B04A8" w:rsidP="006B04A8">
      <w:pPr>
        <w:spacing w:line="480" w:lineRule="auto"/>
        <w:jc w:val="both"/>
        <w:rPr>
          <w:sz w:val="24"/>
          <w:szCs w:val="24"/>
        </w:rPr>
      </w:pPr>
      <w:r w:rsidRPr="009B7BB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B04A8" w:rsidRPr="009B7BB6" w:rsidRDefault="006B04A8" w:rsidP="006B04A8">
      <w:pPr>
        <w:spacing w:line="480" w:lineRule="auto"/>
        <w:jc w:val="center"/>
        <w:rPr>
          <w:b/>
          <w:sz w:val="24"/>
          <w:szCs w:val="24"/>
        </w:rPr>
      </w:pPr>
      <w:r w:rsidRPr="009B7BB6">
        <w:rPr>
          <w:b/>
          <w:sz w:val="24"/>
          <w:szCs w:val="24"/>
        </w:rPr>
        <w:t>3</w:t>
      </w:r>
      <w:r w:rsidRPr="009B7BB6">
        <w:rPr>
          <w:b/>
          <w:sz w:val="24"/>
          <w:szCs w:val="24"/>
          <w:vertAlign w:val="superscript"/>
        </w:rPr>
        <w:t>rd</w:t>
      </w:r>
      <w:r w:rsidRPr="009B7BB6">
        <w:rPr>
          <w:b/>
          <w:sz w:val="24"/>
          <w:szCs w:val="24"/>
        </w:rPr>
        <w:t xml:space="preserve"> Thunder</w:t>
      </w:r>
    </w:p>
    <w:p w:rsidR="006B04A8" w:rsidRPr="009B7BB6" w:rsidRDefault="006B04A8" w:rsidP="006B04A8">
      <w:pPr>
        <w:spacing w:line="480" w:lineRule="auto"/>
        <w:jc w:val="both"/>
        <w:rPr>
          <w:sz w:val="24"/>
          <w:szCs w:val="24"/>
        </w:rPr>
      </w:pPr>
      <w:r w:rsidRPr="009B7BB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6B04A8" w:rsidRPr="009B7BB6" w:rsidRDefault="006B04A8" w:rsidP="006B04A8">
      <w:pPr>
        <w:spacing w:line="480" w:lineRule="auto"/>
        <w:jc w:val="center"/>
        <w:rPr>
          <w:b/>
          <w:sz w:val="24"/>
          <w:szCs w:val="24"/>
        </w:rPr>
      </w:pPr>
      <w:r w:rsidRPr="009B7BB6">
        <w:rPr>
          <w:b/>
          <w:sz w:val="24"/>
          <w:szCs w:val="24"/>
        </w:rPr>
        <w:t>4</w:t>
      </w:r>
      <w:r w:rsidRPr="009B7BB6">
        <w:rPr>
          <w:b/>
          <w:sz w:val="24"/>
          <w:szCs w:val="24"/>
          <w:vertAlign w:val="superscript"/>
        </w:rPr>
        <w:t>th</w:t>
      </w:r>
      <w:r w:rsidRPr="009B7BB6">
        <w:rPr>
          <w:b/>
          <w:sz w:val="24"/>
          <w:szCs w:val="24"/>
        </w:rPr>
        <w:t xml:space="preserve"> Thunder to 6</w:t>
      </w:r>
      <w:r w:rsidRPr="009B7BB6">
        <w:rPr>
          <w:b/>
          <w:sz w:val="24"/>
          <w:szCs w:val="24"/>
          <w:vertAlign w:val="superscript"/>
        </w:rPr>
        <w:t>th</w:t>
      </w:r>
      <w:r w:rsidRPr="009B7BB6">
        <w:rPr>
          <w:b/>
          <w:sz w:val="24"/>
          <w:szCs w:val="24"/>
        </w:rPr>
        <w:t xml:space="preserve"> Thunder</w:t>
      </w:r>
    </w:p>
    <w:p w:rsidR="006B04A8" w:rsidRPr="009B7BB6" w:rsidRDefault="006B04A8" w:rsidP="006B04A8">
      <w:pPr>
        <w:spacing w:line="480" w:lineRule="auto"/>
        <w:jc w:val="both"/>
        <w:rPr>
          <w:sz w:val="24"/>
          <w:szCs w:val="24"/>
        </w:rPr>
      </w:pPr>
      <w:r w:rsidRPr="009B7BB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B04A8" w:rsidRPr="009B7BB6" w:rsidRDefault="006B04A8" w:rsidP="006B04A8">
      <w:pPr>
        <w:spacing w:line="480" w:lineRule="auto"/>
        <w:jc w:val="center"/>
        <w:rPr>
          <w:b/>
          <w:sz w:val="24"/>
          <w:szCs w:val="24"/>
        </w:rPr>
      </w:pPr>
      <w:r w:rsidRPr="009B7BB6">
        <w:rPr>
          <w:b/>
          <w:sz w:val="24"/>
          <w:szCs w:val="24"/>
        </w:rPr>
        <w:lastRenderedPageBreak/>
        <w:t>7</w:t>
      </w:r>
      <w:r w:rsidRPr="009B7BB6">
        <w:rPr>
          <w:b/>
          <w:sz w:val="24"/>
          <w:szCs w:val="24"/>
          <w:vertAlign w:val="superscript"/>
        </w:rPr>
        <w:t>th</w:t>
      </w:r>
      <w:r w:rsidRPr="009B7BB6">
        <w:rPr>
          <w:b/>
          <w:sz w:val="24"/>
          <w:szCs w:val="24"/>
        </w:rPr>
        <w:t xml:space="preserve"> Thunder</w:t>
      </w:r>
    </w:p>
    <w:p w:rsidR="006B04A8" w:rsidRPr="009B7BB6" w:rsidRDefault="006B04A8" w:rsidP="006B04A8">
      <w:pPr>
        <w:spacing w:line="480" w:lineRule="auto"/>
        <w:jc w:val="both"/>
        <w:rPr>
          <w:sz w:val="24"/>
          <w:szCs w:val="24"/>
        </w:rPr>
      </w:pPr>
      <w:r w:rsidRPr="009B7BB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B7BB6">
        <w:rPr>
          <w:sz w:val="24"/>
          <w:szCs w:val="24"/>
          <w:vertAlign w:val="superscript"/>
        </w:rPr>
        <w:t>th</w:t>
      </w:r>
      <w:r w:rsidRPr="009B7BB6">
        <w:rPr>
          <w:sz w:val="24"/>
          <w:szCs w:val="24"/>
        </w:rPr>
        <w:t xml:space="preserve"> Thunder because the 1</w:t>
      </w:r>
      <w:r w:rsidRPr="009B7BB6">
        <w:rPr>
          <w:sz w:val="24"/>
          <w:szCs w:val="24"/>
          <w:vertAlign w:val="superscript"/>
        </w:rPr>
        <w:t>st</w:t>
      </w:r>
      <w:r w:rsidRPr="009B7BB6">
        <w:rPr>
          <w:sz w:val="24"/>
          <w:szCs w:val="24"/>
        </w:rPr>
        <w:t xml:space="preserve"> Thunder as Infallible Man to the 6</w:t>
      </w:r>
      <w:r w:rsidRPr="009B7BB6">
        <w:rPr>
          <w:sz w:val="24"/>
          <w:szCs w:val="24"/>
          <w:vertAlign w:val="superscript"/>
        </w:rPr>
        <w:t>th</w:t>
      </w:r>
      <w:r w:rsidRPr="009B7BB6">
        <w:rPr>
          <w:sz w:val="24"/>
          <w:szCs w:val="24"/>
        </w:rPr>
        <w:t xml:space="preserve"> Thunder as the Infallible Law is Eternally Ignorant of the 7</w:t>
      </w:r>
      <w:r w:rsidRPr="009B7BB6">
        <w:rPr>
          <w:sz w:val="24"/>
          <w:szCs w:val="24"/>
          <w:vertAlign w:val="superscript"/>
        </w:rPr>
        <w:t>th</w:t>
      </w:r>
      <w:r w:rsidRPr="009B7BB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w:t>
      </w:r>
    </w:p>
    <w:p w:rsidR="006B04A8" w:rsidRPr="009B7BB6" w:rsidRDefault="006B04A8" w:rsidP="006B04A8">
      <w:pPr>
        <w:spacing w:line="480" w:lineRule="auto"/>
        <w:jc w:val="center"/>
        <w:rPr>
          <w:b/>
          <w:sz w:val="24"/>
          <w:szCs w:val="24"/>
        </w:rPr>
      </w:pPr>
      <w:r w:rsidRPr="009B7BB6">
        <w:rPr>
          <w:b/>
          <w:sz w:val="24"/>
          <w:szCs w:val="24"/>
        </w:rPr>
        <w:t>WHAT ARE THE FATHER STEPHEN’S FOUR NUMBERED THINGS IN THE HOLY BIBLE?</w:t>
      </w:r>
    </w:p>
    <w:p w:rsidR="006B04A8" w:rsidRPr="009B7BB6" w:rsidRDefault="006B04A8" w:rsidP="006B04A8">
      <w:pPr>
        <w:spacing w:line="480" w:lineRule="auto"/>
        <w:jc w:val="center"/>
        <w:rPr>
          <w:b/>
          <w:sz w:val="24"/>
          <w:szCs w:val="24"/>
        </w:rPr>
      </w:pPr>
      <w:r w:rsidRPr="009B7BB6">
        <w:rPr>
          <w:b/>
          <w:sz w:val="24"/>
          <w:szCs w:val="24"/>
        </w:rPr>
        <w:t>THE CONQUER</w:t>
      </w:r>
      <w:r w:rsidR="000179BD" w:rsidRPr="009B7BB6">
        <w:rPr>
          <w:b/>
          <w:sz w:val="24"/>
          <w:szCs w:val="24"/>
        </w:rPr>
        <w:t>O</w:t>
      </w:r>
      <w:r w:rsidRPr="009B7BB6">
        <w:rPr>
          <w:b/>
          <w:sz w:val="24"/>
          <w:szCs w:val="24"/>
        </w:rPr>
        <w:t>RING MULTIPLYING FACTOR</w:t>
      </w:r>
    </w:p>
    <w:p w:rsidR="006B04A8" w:rsidRPr="009B7BB6" w:rsidRDefault="006B04A8" w:rsidP="006B04A8">
      <w:pPr>
        <w:spacing w:line="480" w:lineRule="auto"/>
        <w:jc w:val="both"/>
        <w:rPr>
          <w:sz w:val="24"/>
          <w:szCs w:val="24"/>
        </w:rPr>
      </w:pPr>
      <w:r w:rsidRPr="009B7BB6">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9B7BB6">
        <w:rPr>
          <w:sz w:val="24"/>
          <w:szCs w:val="24"/>
          <w:vertAlign w:val="superscript"/>
        </w:rPr>
        <w:t>nd</w:t>
      </w:r>
      <w:r w:rsidRPr="009B7BB6">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6B04A8" w:rsidRPr="009B7BB6" w:rsidRDefault="006B04A8" w:rsidP="006B04A8">
      <w:pPr>
        <w:spacing w:line="480" w:lineRule="auto"/>
        <w:jc w:val="both"/>
        <w:rPr>
          <w:sz w:val="24"/>
          <w:szCs w:val="24"/>
        </w:rPr>
      </w:pPr>
      <w:r w:rsidRPr="009B7BB6">
        <w:rPr>
          <w:sz w:val="24"/>
          <w:szCs w:val="24"/>
        </w:rPr>
        <w:lastRenderedPageBreak/>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6B04A8" w:rsidRPr="009B7BB6" w:rsidRDefault="006B04A8" w:rsidP="006B04A8">
      <w:pPr>
        <w:spacing w:line="480" w:lineRule="auto"/>
        <w:jc w:val="both"/>
        <w:rPr>
          <w:sz w:val="24"/>
          <w:szCs w:val="24"/>
        </w:rPr>
      </w:pPr>
      <w:r w:rsidRPr="009B7BB6">
        <w:rPr>
          <w:b/>
          <w:sz w:val="24"/>
          <w:szCs w:val="24"/>
        </w:rPr>
        <w:t>The Multiplication:</w:t>
      </w:r>
      <w:r w:rsidRPr="009B7BB6">
        <w:rPr>
          <w:sz w:val="24"/>
          <w:szCs w:val="24"/>
        </w:rPr>
        <w:t xml:space="preserve"> A Growth in the Body: Growing Up is in Genesis 21:8, 20; 25:27; 38:11, 14; Exodus 2:10, 11; Judges 13:24; Ruth 1:13; 1</w:t>
      </w:r>
      <w:r w:rsidRPr="009B7BB6">
        <w:rPr>
          <w:sz w:val="24"/>
          <w:szCs w:val="24"/>
          <w:vertAlign w:val="superscript"/>
        </w:rPr>
        <w:t>st</w:t>
      </w:r>
      <w:r w:rsidRPr="009B7BB6">
        <w:rPr>
          <w:sz w:val="24"/>
          <w:szCs w:val="24"/>
        </w:rPr>
        <w:t xml:space="preserve"> Samuel 2:21, 26; 3:19; Isaiah 53:2; Ezekiel 16:7; Job 39:4; Daniel 8:9; Luke 1:80 [John]; 2:40, 52 [Jesus] &amp; Acts 1:1-3 [James]; Acts 1:4-7 &amp; Proverbs 8:22-25 [Stephen].  </w:t>
      </w:r>
    </w:p>
    <w:p w:rsidR="006B04A8" w:rsidRPr="009B7BB6" w:rsidRDefault="006B04A8" w:rsidP="006B04A8">
      <w:pPr>
        <w:spacing w:line="480" w:lineRule="auto"/>
        <w:jc w:val="both"/>
        <w:rPr>
          <w:sz w:val="24"/>
          <w:szCs w:val="24"/>
        </w:rPr>
      </w:pPr>
      <w:r w:rsidRPr="009B7BB6">
        <w:rPr>
          <w:sz w:val="24"/>
          <w:szCs w:val="24"/>
        </w:rPr>
        <w:t>Swelling Up is in Numbers 5:21, 22, 27 &amp; Acts 28:6. Hair Growing is in Judges 16:22; 2</w:t>
      </w:r>
      <w:r w:rsidRPr="009B7BB6">
        <w:rPr>
          <w:sz w:val="24"/>
          <w:szCs w:val="24"/>
          <w:vertAlign w:val="superscript"/>
        </w:rPr>
        <w:t>nd</w:t>
      </w:r>
      <w:r w:rsidRPr="009B7BB6">
        <w:rPr>
          <w:sz w:val="24"/>
          <w:szCs w:val="24"/>
        </w:rPr>
        <w:t xml:space="preserve"> Samuel 10:5 &amp; 1</w:t>
      </w:r>
      <w:r w:rsidRPr="009B7BB6">
        <w:rPr>
          <w:sz w:val="24"/>
          <w:szCs w:val="24"/>
          <w:vertAlign w:val="superscript"/>
        </w:rPr>
        <w:t>st</w:t>
      </w:r>
      <w:r w:rsidRPr="009B7BB6">
        <w:rPr>
          <w:sz w:val="24"/>
          <w:szCs w:val="24"/>
        </w:rPr>
        <w:t xml:space="preserve"> Chronicles 19:5. </w:t>
      </w:r>
    </w:p>
    <w:p w:rsidR="006B04A8" w:rsidRPr="009B7BB6" w:rsidRDefault="006B04A8" w:rsidP="006B04A8">
      <w:pPr>
        <w:spacing w:line="480" w:lineRule="auto"/>
        <w:jc w:val="both"/>
        <w:rPr>
          <w:sz w:val="24"/>
          <w:szCs w:val="24"/>
        </w:rPr>
      </w:pPr>
      <w:r w:rsidRPr="009B7BB6">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6B04A8" w:rsidRPr="009B7BB6" w:rsidRDefault="006B04A8" w:rsidP="006B04A8">
      <w:pPr>
        <w:spacing w:line="480" w:lineRule="auto"/>
        <w:jc w:val="both"/>
        <w:rPr>
          <w:sz w:val="24"/>
          <w:szCs w:val="24"/>
        </w:rPr>
      </w:pPr>
      <w:r w:rsidRPr="009B7BB6">
        <w:rPr>
          <w:sz w:val="24"/>
          <w:szCs w:val="24"/>
        </w:rPr>
        <w:lastRenderedPageBreak/>
        <w:t xml:space="preserve">The Growth of Things: The Growth in Wealth is in Genesis 26:13; 30:30, 43; Proverbs 11:24; 14:4; Ecclesiastes 5:11 &amp; Matthew 20:10. The Increase in the Flood because of Sexual Corruption is in Genesis 7:17, 18, 19. </w:t>
      </w:r>
    </w:p>
    <w:p w:rsidR="006B04A8" w:rsidRPr="009B7BB6" w:rsidRDefault="006B04A8" w:rsidP="006B04A8">
      <w:pPr>
        <w:spacing w:line="480" w:lineRule="auto"/>
        <w:jc w:val="both"/>
        <w:rPr>
          <w:sz w:val="24"/>
          <w:szCs w:val="24"/>
        </w:rPr>
      </w:pPr>
      <w:r w:rsidRPr="009B7BB6">
        <w:rPr>
          <w:sz w:val="24"/>
          <w:szCs w:val="24"/>
        </w:rPr>
        <w:t xml:space="preserve">The Growth in Proclamation is in Matthew 20:31; Mark 7:36; Philippians 1:12; Colossians 1:6; Acts 6:7; 7:1-53; 12:24; 19:20. </w:t>
      </w:r>
    </w:p>
    <w:p w:rsidR="006B04A8" w:rsidRPr="009B7BB6" w:rsidRDefault="006B04A8" w:rsidP="006B04A8">
      <w:pPr>
        <w:spacing w:line="480" w:lineRule="auto"/>
        <w:jc w:val="both"/>
        <w:rPr>
          <w:sz w:val="24"/>
          <w:szCs w:val="24"/>
        </w:rPr>
      </w:pPr>
      <w:r w:rsidRPr="009B7BB6">
        <w:rPr>
          <w:sz w:val="24"/>
          <w:szCs w:val="24"/>
        </w:rPr>
        <w:t>The Growth in Grace is in Proverbs 1:5; 4:18; John 3:30; Romans 5:9, 15, 17, 20; 6:1; 2</w:t>
      </w:r>
      <w:r w:rsidRPr="009B7BB6">
        <w:rPr>
          <w:sz w:val="24"/>
          <w:szCs w:val="24"/>
          <w:vertAlign w:val="superscript"/>
        </w:rPr>
        <w:t>nd</w:t>
      </w:r>
      <w:r w:rsidRPr="009B7BB6">
        <w:rPr>
          <w:sz w:val="24"/>
          <w:szCs w:val="24"/>
        </w:rPr>
        <w:t xml:space="preserve"> Corinthians 10:15; Ephesians 4:15; 1</w:t>
      </w:r>
      <w:r w:rsidRPr="009B7BB6">
        <w:rPr>
          <w:sz w:val="24"/>
          <w:szCs w:val="24"/>
          <w:vertAlign w:val="superscript"/>
        </w:rPr>
        <w:t>st</w:t>
      </w:r>
      <w:r w:rsidRPr="009B7BB6">
        <w:rPr>
          <w:sz w:val="24"/>
          <w:szCs w:val="24"/>
        </w:rPr>
        <w:t xml:space="preserve"> Thessalonians 4:1; 2</w:t>
      </w:r>
      <w:r w:rsidRPr="009B7BB6">
        <w:rPr>
          <w:sz w:val="24"/>
          <w:szCs w:val="24"/>
          <w:vertAlign w:val="superscript"/>
        </w:rPr>
        <w:t>nd</w:t>
      </w:r>
      <w:r w:rsidRPr="009B7BB6">
        <w:rPr>
          <w:sz w:val="24"/>
          <w:szCs w:val="24"/>
        </w:rPr>
        <w:t xml:space="preserve"> Thessalonians 1:3; 3:12; 4:10; Philippians 1:25; Colossians 1:10; 1</w:t>
      </w:r>
      <w:r w:rsidRPr="009B7BB6">
        <w:rPr>
          <w:sz w:val="24"/>
          <w:szCs w:val="24"/>
          <w:vertAlign w:val="superscript"/>
        </w:rPr>
        <w:t>st</w:t>
      </w:r>
      <w:r w:rsidRPr="009B7BB6">
        <w:rPr>
          <w:sz w:val="24"/>
          <w:szCs w:val="24"/>
        </w:rPr>
        <w:t xml:space="preserve"> Peter 2:2; 2</w:t>
      </w:r>
      <w:r w:rsidRPr="009B7BB6">
        <w:rPr>
          <w:sz w:val="24"/>
          <w:szCs w:val="24"/>
          <w:vertAlign w:val="superscript"/>
        </w:rPr>
        <w:t>nd</w:t>
      </w:r>
      <w:r w:rsidRPr="009B7BB6">
        <w:rPr>
          <w:sz w:val="24"/>
          <w:szCs w:val="24"/>
        </w:rPr>
        <w:t xml:space="preserve"> Peter 3:18 &amp; Luke 17:5; 18:30. </w:t>
      </w:r>
    </w:p>
    <w:p w:rsidR="006B04A8" w:rsidRPr="009B7BB6" w:rsidRDefault="006B04A8" w:rsidP="006B04A8">
      <w:pPr>
        <w:spacing w:line="480" w:lineRule="auto"/>
        <w:jc w:val="both"/>
        <w:rPr>
          <w:sz w:val="24"/>
          <w:szCs w:val="24"/>
        </w:rPr>
      </w:pPr>
      <w:r w:rsidRPr="009B7BB6">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6B04A8" w:rsidRPr="009B7BB6" w:rsidRDefault="006B04A8" w:rsidP="006B04A8">
      <w:pPr>
        <w:spacing w:line="480" w:lineRule="auto"/>
        <w:jc w:val="both"/>
        <w:rPr>
          <w:sz w:val="24"/>
          <w:szCs w:val="24"/>
        </w:rPr>
      </w:pPr>
      <w:r w:rsidRPr="009B7BB6">
        <w:rPr>
          <w:sz w:val="24"/>
          <w:szCs w:val="24"/>
        </w:rPr>
        <w:t>The Growth of Groups: Multiply is in Genesis 1:28, 22; 9:7; 12: Jeremiah 29:6 &amp; Nahum 3:15. This should always be done in a Divine Union and not a Sexual Union that becomes Saintly Christian Lords [Ladies] in Ephesians 5:3; 2</w:t>
      </w:r>
      <w:r w:rsidRPr="009B7BB6">
        <w:rPr>
          <w:sz w:val="24"/>
          <w:szCs w:val="24"/>
          <w:vertAlign w:val="superscript"/>
        </w:rPr>
        <w:t>nd</w:t>
      </w:r>
      <w:r w:rsidRPr="009B7BB6">
        <w:rPr>
          <w:sz w:val="24"/>
          <w:szCs w:val="24"/>
        </w:rPr>
        <w:t xml:space="preserve"> Timothy 2:19 &amp; 1</w:t>
      </w:r>
      <w:r w:rsidRPr="009B7BB6">
        <w:rPr>
          <w:sz w:val="24"/>
          <w:szCs w:val="24"/>
          <w:vertAlign w:val="superscript"/>
        </w:rPr>
        <w:t>st</w:t>
      </w:r>
      <w:r w:rsidRPr="009B7BB6">
        <w:rPr>
          <w:sz w:val="24"/>
          <w:szCs w:val="24"/>
        </w:rPr>
        <w:t xml:space="preserve"> Corinthians 6:2. </w:t>
      </w:r>
    </w:p>
    <w:p w:rsidR="006B04A8" w:rsidRPr="009B7BB6" w:rsidRDefault="006B04A8" w:rsidP="006B04A8">
      <w:pPr>
        <w:spacing w:line="480" w:lineRule="auto"/>
        <w:jc w:val="both"/>
        <w:rPr>
          <w:sz w:val="24"/>
          <w:szCs w:val="24"/>
        </w:rPr>
      </w:pPr>
      <w:r w:rsidRPr="009B7BB6">
        <w:rPr>
          <w:sz w:val="24"/>
          <w:szCs w:val="24"/>
        </w:rPr>
        <w:t>The Father Stephen Multiplies People is in Genesis 16:10; 17:2, 20; 26:24; Leviticus 26:9; Deuteronomy 1:11; 6:3; 7:13; 8:1; 13:17; 30:5; Joshua 24:3; 2</w:t>
      </w:r>
      <w:r w:rsidRPr="009B7BB6">
        <w:rPr>
          <w:sz w:val="24"/>
          <w:szCs w:val="24"/>
          <w:vertAlign w:val="superscript"/>
        </w:rPr>
        <w:t>nd</w:t>
      </w:r>
      <w:r w:rsidRPr="009B7BB6">
        <w:rPr>
          <w:sz w:val="24"/>
          <w:szCs w:val="24"/>
        </w:rPr>
        <w:t xml:space="preserve"> Samuel 24:3; 1</w:t>
      </w:r>
      <w:r w:rsidRPr="009B7BB6">
        <w:rPr>
          <w:sz w:val="24"/>
          <w:szCs w:val="24"/>
          <w:vertAlign w:val="superscript"/>
        </w:rPr>
        <w:t>st</w:t>
      </w:r>
      <w:r w:rsidRPr="009B7BB6">
        <w:rPr>
          <w:sz w:val="24"/>
          <w:szCs w:val="24"/>
        </w:rPr>
        <w:t xml:space="preserve"> Chronicles 21:3; Psalms 107:38; Ezekiel 36:10, 11, 37; 37:26; Jeremiah 30:19; Isaiah 9:3; 26:15; 51:2; Hebrews 6:14 &amp; Acts 13:17; 17:23-29. </w:t>
      </w:r>
    </w:p>
    <w:p w:rsidR="006B04A8" w:rsidRPr="009B7BB6" w:rsidRDefault="006B04A8" w:rsidP="006B04A8">
      <w:pPr>
        <w:spacing w:line="480" w:lineRule="auto"/>
        <w:jc w:val="both"/>
        <w:rPr>
          <w:sz w:val="24"/>
          <w:szCs w:val="24"/>
        </w:rPr>
      </w:pPr>
      <w:r w:rsidRPr="009B7BB6">
        <w:rPr>
          <w:sz w:val="24"/>
          <w:szCs w:val="24"/>
        </w:rPr>
        <w:t>The People Multiplying is in Genesis 6:1; 47:27; Exodus 1:7, 12, 20; Deuteronomy 26:5; 2</w:t>
      </w:r>
      <w:r w:rsidRPr="009B7BB6">
        <w:rPr>
          <w:sz w:val="24"/>
          <w:szCs w:val="24"/>
          <w:vertAlign w:val="superscript"/>
        </w:rPr>
        <w:t>nd</w:t>
      </w:r>
      <w:r w:rsidRPr="009B7BB6">
        <w:rPr>
          <w:sz w:val="24"/>
          <w:szCs w:val="24"/>
        </w:rPr>
        <w:t xml:space="preserve"> Samuel 15:12; 1</w:t>
      </w:r>
      <w:r w:rsidRPr="009B7BB6">
        <w:rPr>
          <w:sz w:val="24"/>
          <w:szCs w:val="24"/>
          <w:vertAlign w:val="superscript"/>
        </w:rPr>
        <w:t>st</w:t>
      </w:r>
      <w:r w:rsidRPr="009B7BB6">
        <w:rPr>
          <w:sz w:val="24"/>
          <w:szCs w:val="24"/>
        </w:rPr>
        <w:t xml:space="preserve"> Chronicles 4:38; Ezekiel 36:11; Jeremiah 3:16; 23:3 Hosea 4:7; Nahum 3:16 &amp; </w:t>
      </w:r>
      <w:r w:rsidRPr="009B7BB6">
        <w:rPr>
          <w:sz w:val="24"/>
          <w:szCs w:val="24"/>
        </w:rPr>
        <w:lastRenderedPageBreak/>
        <w:t>Acts 7:17. The Growth of the Church Kingdom is in Ephesians 2:21; 4:16; Colossians 2:19; 1</w:t>
      </w:r>
      <w:r w:rsidRPr="009B7BB6">
        <w:rPr>
          <w:sz w:val="24"/>
          <w:szCs w:val="24"/>
          <w:vertAlign w:val="superscript"/>
        </w:rPr>
        <w:t>st</w:t>
      </w:r>
      <w:r w:rsidRPr="009B7BB6">
        <w:rPr>
          <w:sz w:val="24"/>
          <w:szCs w:val="24"/>
        </w:rPr>
        <w:t xml:space="preserve"> Corinthians 3:6-7; Romans 11:12 &amp; Acts 16:5.       </w:t>
      </w:r>
    </w:p>
    <w:p w:rsidR="006B04A8" w:rsidRPr="009B7BB6" w:rsidRDefault="006B04A8" w:rsidP="006B04A8">
      <w:pPr>
        <w:spacing w:line="480" w:lineRule="auto"/>
        <w:jc w:val="center"/>
        <w:rPr>
          <w:b/>
          <w:sz w:val="24"/>
          <w:szCs w:val="24"/>
        </w:rPr>
      </w:pPr>
      <w:r w:rsidRPr="009B7BB6">
        <w:rPr>
          <w:b/>
          <w:sz w:val="24"/>
          <w:szCs w:val="24"/>
        </w:rPr>
        <w:t>THE CONQUER</w:t>
      </w:r>
      <w:r w:rsidR="000179BD" w:rsidRPr="009B7BB6">
        <w:rPr>
          <w:b/>
          <w:sz w:val="24"/>
          <w:szCs w:val="24"/>
        </w:rPr>
        <w:t>O</w:t>
      </w:r>
      <w:r w:rsidRPr="009B7BB6">
        <w:rPr>
          <w:b/>
          <w:sz w:val="24"/>
          <w:szCs w:val="24"/>
        </w:rPr>
        <w:t>RING SUBTRACTING FACTOR</w:t>
      </w:r>
    </w:p>
    <w:p w:rsidR="006B04A8" w:rsidRPr="009B7BB6" w:rsidRDefault="006B04A8" w:rsidP="006B04A8">
      <w:pPr>
        <w:spacing w:line="480" w:lineRule="auto"/>
        <w:jc w:val="both"/>
        <w:rPr>
          <w:sz w:val="24"/>
          <w:szCs w:val="24"/>
        </w:rPr>
      </w:pPr>
      <w:r w:rsidRPr="009B7BB6">
        <w:rPr>
          <w:b/>
          <w:sz w:val="24"/>
          <w:szCs w:val="24"/>
        </w:rPr>
        <w:t>The Subtraction:</w:t>
      </w:r>
      <w:r w:rsidRPr="009B7BB6">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6B04A8" w:rsidRPr="009B7BB6" w:rsidRDefault="006B04A8" w:rsidP="006B04A8">
      <w:pPr>
        <w:spacing w:line="480" w:lineRule="auto"/>
        <w:jc w:val="both"/>
        <w:rPr>
          <w:sz w:val="24"/>
          <w:szCs w:val="24"/>
        </w:rPr>
      </w:pPr>
      <w:r w:rsidRPr="009B7BB6">
        <w:rPr>
          <w:sz w:val="24"/>
          <w:szCs w:val="24"/>
        </w:rPr>
        <w:t xml:space="preserve">Subtracting from the Father Stephen is in Deuteronomy 4:2; 12:32; Jeremiah 26:2; Ecclesiastes 3:14 &amp; Revelation 22:19. Subtracting from People is in Judges 21:3 &amp; Matthew 13:12. </w:t>
      </w:r>
    </w:p>
    <w:p w:rsidR="006B04A8" w:rsidRPr="009B7BB6" w:rsidRDefault="006B04A8" w:rsidP="006B04A8">
      <w:pPr>
        <w:spacing w:line="480" w:lineRule="auto"/>
        <w:jc w:val="center"/>
        <w:rPr>
          <w:b/>
          <w:sz w:val="24"/>
          <w:szCs w:val="24"/>
        </w:rPr>
      </w:pPr>
      <w:r w:rsidRPr="009B7BB6">
        <w:rPr>
          <w:b/>
          <w:sz w:val="24"/>
          <w:szCs w:val="24"/>
        </w:rPr>
        <w:t>THE CONQUER</w:t>
      </w:r>
      <w:r w:rsidR="000179BD" w:rsidRPr="009B7BB6">
        <w:rPr>
          <w:b/>
          <w:sz w:val="24"/>
          <w:szCs w:val="24"/>
        </w:rPr>
        <w:t>O</w:t>
      </w:r>
      <w:r w:rsidRPr="009B7BB6">
        <w:rPr>
          <w:b/>
          <w:sz w:val="24"/>
          <w:szCs w:val="24"/>
        </w:rPr>
        <w:t>RING ADDING FACTOR</w:t>
      </w:r>
    </w:p>
    <w:p w:rsidR="006B04A8" w:rsidRPr="009B7BB6" w:rsidRDefault="006B04A8" w:rsidP="006B04A8">
      <w:pPr>
        <w:spacing w:line="480" w:lineRule="auto"/>
        <w:jc w:val="both"/>
        <w:rPr>
          <w:sz w:val="24"/>
          <w:szCs w:val="24"/>
        </w:rPr>
      </w:pPr>
      <w:r w:rsidRPr="009B7BB6">
        <w:rPr>
          <w:b/>
          <w:sz w:val="24"/>
          <w:szCs w:val="24"/>
        </w:rPr>
        <w:t xml:space="preserve">The Addition: </w:t>
      </w:r>
      <w:r w:rsidRPr="009B7BB6">
        <w:rPr>
          <w:sz w:val="24"/>
          <w:szCs w:val="24"/>
        </w:rPr>
        <w:t>Adding to the Father Stephen is in Deuteronomy 4:2; 5:22; 12:32; Proverbs 30:6; Ecclesiastes 3:14; Jeremiah 36:32 &amp; Acts 5:38-39. Adding to Man’s Work is in Job 40:5; Galatians 2:6; 3:15. Adding People is in Genesis 30:24; 2</w:t>
      </w:r>
      <w:r w:rsidRPr="009B7BB6">
        <w:rPr>
          <w:sz w:val="24"/>
          <w:szCs w:val="24"/>
          <w:vertAlign w:val="superscript"/>
        </w:rPr>
        <w:t>nd</w:t>
      </w:r>
      <w:r w:rsidRPr="009B7BB6">
        <w:rPr>
          <w:sz w:val="24"/>
          <w:szCs w:val="24"/>
        </w:rPr>
        <w:t xml:space="preserve"> Samuel 24:3; 1</w:t>
      </w:r>
      <w:r w:rsidRPr="009B7BB6">
        <w:rPr>
          <w:sz w:val="24"/>
          <w:szCs w:val="24"/>
          <w:vertAlign w:val="superscript"/>
        </w:rPr>
        <w:t>st</w:t>
      </w:r>
      <w:r w:rsidRPr="009B7BB6">
        <w:rPr>
          <w:sz w:val="24"/>
          <w:szCs w:val="24"/>
        </w:rPr>
        <w:t xml:space="preserve"> Chronicles 21:3 &amp; Acts 2:41, 47; 5:14; 6:7. Adding Blessing is in 2</w:t>
      </w:r>
      <w:r w:rsidRPr="009B7BB6">
        <w:rPr>
          <w:sz w:val="24"/>
          <w:szCs w:val="24"/>
          <w:vertAlign w:val="superscript"/>
        </w:rPr>
        <w:t>nd</w:t>
      </w:r>
      <w:r w:rsidRPr="009B7BB6">
        <w:rPr>
          <w:sz w:val="24"/>
          <w:szCs w:val="24"/>
        </w:rPr>
        <w:t xml:space="preserve"> Samuel 12:8; 2</w:t>
      </w:r>
      <w:r w:rsidRPr="009B7BB6">
        <w:rPr>
          <w:sz w:val="24"/>
          <w:szCs w:val="24"/>
          <w:vertAlign w:val="superscript"/>
        </w:rPr>
        <w:t>nd</w:t>
      </w:r>
      <w:r w:rsidRPr="009B7BB6">
        <w:rPr>
          <w:sz w:val="24"/>
          <w:szCs w:val="24"/>
        </w:rPr>
        <w:t xml:space="preserve"> Kings 20:6; Isaiah 38:5; Daniel 4:36; Matthew 6:33; 13:12; 25:29; Mark 4:24, 25; 2</w:t>
      </w:r>
      <w:r w:rsidRPr="009B7BB6">
        <w:rPr>
          <w:sz w:val="24"/>
          <w:szCs w:val="24"/>
          <w:vertAlign w:val="superscript"/>
        </w:rPr>
        <w:t>nd</w:t>
      </w:r>
      <w:r w:rsidRPr="009B7BB6">
        <w:rPr>
          <w:sz w:val="24"/>
          <w:szCs w:val="24"/>
        </w:rPr>
        <w:t xml:space="preserve"> Peter 1:5-7 &amp; Luke 8:18; 12:31; 19:26. Adding Sexuality is in 1</w:t>
      </w:r>
      <w:r w:rsidRPr="009B7BB6">
        <w:rPr>
          <w:sz w:val="24"/>
          <w:szCs w:val="24"/>
          <w:vertAlign w:val="superscript"/>
        </w:rPr>
        <w:t>st</w:t>
      </w:r>
      <w:r w:rsidRPr="009B7BB6">
        <w:rPr>
          <w:sz w:val="24"/>
          <w:szCs w:val="24"/>
        </w:rPr>
        <w:t xml:space="preserve"> Kings 12:11, 14 &amp; Matthew 5:37, 40. </w:t>
      </w:r>
    </w:p>
    <w:p w:rsidR="006B04A8" w:rsidRPr="009B7BB6" w:rsidRDefault="006B04A8" w:rsidP="006B04A8">
      <w:pPr>
        <w:spacing w:line="480" w:lineRule="auto"/>
        <w:jc w:val="both"/>
        <w:rPr>
          <w:sz w:val="24"/>
          <w:szCs w:val="24"/>
        </w:rPr>
      </w:pPr>
      <w:r w:rsidRPr="009B7BB6">
        <w:rPr>
          <w:sz w:val="24"/>
          <w:szCs w:val="24"/>
        </w:rPr>
        <w:t>United with the Father Stephen is in Isaiah 56:6; Jeremiah 50:5; Zechariah 2:11; Romans 6:5 &amp; 1</w:t>
      </w:r>
      <w:r w:rsidRPr="009B7BB6">
        <w:rPr>
          <w:sz w:val="24"/>
          <w:szCs w:val="24"/>
          <w:vertAlign w:val="superscript"/>
        </w:rPr>
        <w:t>st</w:t>
      </w:r>
      <w:r w:rsidRPr="009B7BB6">
        <w:rPr>
          <w:sz w:val="24"/>
          <w:szCs w:val="24"/>
        </w:rPr>
        <w:t xml:space="preserve"> Corinthians 6:17. </w:t>
      </w:r>
    </w:p>
    <w:p w:rsidR="006B04A8" w:rsidRPr="009B7BB6" w:rsidRDefault="006B04A8" w:rsidP="006B04A8">
      <w:pPr>
        <w:spacing w:line="480" w:lineRule="auto"/>
        <w:jc w:val="both"/>
        <w:rPr>
          <w:sz w:val="24"/>
          <w:szCs w:val="24"/>
        </w:rPr>
      </w:pPr>
      <w:r w:rsidRPr="009B7BB6">
        <w:rPr>
          <w:sz w:val="24"/>
          <w:szCs w:val="24"/>
        </w:rPr>
        <w:t>United with Other Creatures: Nations United is in Judges 20:11; 2</w:t>
      </w:r>
      <w:r w:rsidRPr="009B7BB6">
        <w:rPr>
          <w:sz w:val="24"/>
          <w:szCs w:val="24"/>
          <w:vertAlign w:val="superscript"/>
        </w:rPr>
        <w:t>nd</w:t>
      </w:r>
      <w:r w:rsidRPr="009B7BB6">
        <w:rPr>
          <w:sz w:val="24"/>
          <w:szCs w:val="24"/>
        </w:rPr>
        <w:t xml:space="preserve"> Chronicles 30:12; Psalms 122:3; Ezekiel 37:16-22; Daniel 11:34; Hosea 1:11 &amp; Zechariah 11:7, 14. </w:t>
      </w:r>
    </w:p>
    <w:p w:rsidR="006B04A8" w:rsidRPr="009B7BB6" w:rsidRDefault="006B04A8" w:rsidP="006B04A8">
      <w:pPr>
        <w:spacing w:line="480" w:lineRule="auto"/>
        <w:jc w:val="both"/>
        <w:rPr>
          <w:sz w:val="24"/>
          <w:szCs w:val="24"/>
        </w:rPr>
      </w:pPr>
      <w:r w:rsidRPr="009B7BB6">
        <w:rPr>
          <w:sz w:val="24"/>
          <w:szCs w:val="24"/>
        </w:rPr>
        <w:lastRenderedPageBreak/>
        <w:t>Individuals United is in Genesis 29:34; 44:30; 2</w:t>
      </w:r>
      <w:r w:rsidRPr="009B7BB6">
        <w:rPr>
          <w:sz w:val="24"/>
          <w:szCs w:val="24"/>
          <w:vertAlign w:val="superscript"/>
        </w:rPr>
        <w:t>nd</w:t>
      </w:r>
      <w:r w:rsidRPr="009B7BB6">
        <w:rPr>
          <w:sz w:val="24"/>
          <w:szCs w:val="24"/>
        </w:rPr>
        <w:t xml:space="preserve"> Corinthians 6:14 &amp; Luke 15:15; 16:13. Joined to the Church is in Ephesians 2:21; 4:16; Colossians 2:2; Romans 11:17, 19, 23, 24 &amp; Acts 5:13; 9:26; 17:4. </w:t>
      </w:r>
    </w:p>
    <w:p w:rsidR="006B04A8" w:rsidRPr="009B7BB6" w:rsidRDefault="006B04A8" w:rsidP="006B04A8">
      <w:pPr>
        <w:spacing w:line="480" w:lineRule="auto"/>
        <w:jc w:val="center"/>
        <w:rPr>
          <w:b/>
          <w:sz w:val="24"/>
          <w:szCs w:val="24"/>
        </w:rPr>
      </w:pPr>
      <w:r w:rsidRPr="009B7BB6">
        <w:rPr>
          <w:b/>
          <w:sz w:val="24"/>
          <w:szCs w:val="24"/>
        </w:rPr>
        <w:t>THE SEXUAL FACTOR VERSES THE DIVINE FACTOR</w:t>
      </w:r>
    </w:p>
    <w:p w:rsidR="006B04A8" w:rsidRPr="009B7BB6" w:rsidRDefault="006B04A8" w:rsidP="006B04A8">
      <w:pPr>
        <w:spacing w:line="480" w:lineRule="auto"/>
        <w:jc w:val="both"/>
        <w:rPr>
          <w:sz w:val="24"/>
          <w:szCs w:val="24"/>
        </w:rPr>
      </w:pPr>
      <w:r w:rsidRPr="009B7BB6">
        <w:rPr>
          <w:sz w:val="24"/>
          <w:szCs w:val="24"/>
        </w:rPr>
        <w:t>Sexual Union verses a Divine Union: The Teaching: Divine Union into One Flesh is in Genesis 2:24; Matthew 19:5-6; Mark 10:7-9; 1</w:t>
      </w:r>
      <w:r w:rsidRPr="009B7BB6">
        <w:rPr>
          <w:sz w:val="24"/>
          <w:szCs w:val="24"/>
          <w:vertAlign w:val="superscript"/>
        </w:rPr>
        <w:t>st</w:t>
      </w:r>
      <w:r w:rsidRPr="009B7BB6">
        <w:rPr>
          <w:sz w:val="24"/>
          <w:szCs w:val="24"/>
        </w:rPr>
        <w:t xml:space="preserve"> Corinthians 6:17 &amp; Ephesians 5:31. Sexual Union into One Flesh is in 1</w:t>
      </w:r>
      <w:r w:rsidRPr="009B7BB6">
        <w:rPr>
          <w:sz w:val="24"/>
          <w:szCs w:val="24"/>
          <w:vertAlign w:val="superscript"/>
        </w:rPr>
        <w:t>st</w:t>
      </w:r>
      <w:r w:rsidRPr="009B7BB6">
        <w:rPr>
          <w:sz w:val="24"/>
          <w:szCs w:val="24"/>
        </w:rPr>
        <w:t xml:space="preserve"> Corinthians 6:16. </w:t>
      </w:r>
    </w:p>
    <w:p w:rsidR="006B04A8" w:rsidRPr="009B7BB6" w:rsidRDefault="006B04A8" w:rsidP="006B04A8">
      <w:pPr>
        <w:spacing w:line="480" w:lineRule="auto"/>
        <w:jc w:val="both"/>
        <w:rPr>
          <w:sz w:val="24"/>
          <w:szCs w:val="24"/>
        </w:rPr>
      </w:pPr>
      <w:r w:rsidRPr="009B7BB6">
        <w:rPr>
          <w:sz w:val="24"/>
          <w:szCs w:val="24"/>
        </w:rPr>
        <w:t>Divine Cleanness is in 2</w:t>
      </w:r>
      <w:r w:rsidRPr="009B7BB6">
        <w:rPr>
          <w:sz w:val="24"/>
          <w:szCs w:val="24"/>
          <w:vertAlign w:val="superscript"/>
        </w:rPr>
        <w:t>nd</w:t>
      </w:r>
      <w:r w:rsidRPr="009B7BB6">
        <w:rPr>
          <w:sz w:val="24"/>
          <w:szCs w:val="24"/>
        </w:rPr>
        <w:t xml:space="preserve"> Peter 1:4 &amp; Acts 17:28-30. Sexual Uncleanness is in Leviticus 15:18, 24, 33; 18:19; 20:18 &amp; Ezekiel 18:6; 22:10. </w:t>
      </w:r>
    </w:p>
    <w:p w:rsidR="006B04A8" w:rsidRPr="009B7BB6" w:rsidRDefault="006B04A8" w:rsidP="006B04A8">
      <w:pPr>
        <w:spacing w:line="480" w:lineRule="auto"/>
        <w:jc w:val="both"/>
        <w:rPr>
          <w:sz w:val="24"/>
          <w:szCs w:val="24"/>
        </w:rPr>
      </w:pPr>
      <w:r w:rsidRPr="009B7BB6">
        <w:rPr>
          <w:sz w:val="24"/>
          <w:szCs w:val="24"/>
        </w:rPr>
        <w:t xml:space="preserve">Divine Laws about a Divine Union is in Exodus 22:16; Leviticus 19:20 &amp; Deuteronomy 22:23, 28. Sexual Laws about a Sexual Union is in Leviticus 18:22, 23; 20:13, 15, 16; Numbers 4:13; 5:20 &amp; Deuteronomy 22:13-21, 22. </w:t>
      </w:r>
    </w:p>
    <w:p w:rsidR="006B04A8" w:rsidRPr="009B7BB6" w:rsidRDefault="006B04A8" w:rsidP="006B04A8">
      <w:pPr>
        <w:spacing w:line="480" w:lineRule="auto"/>
        <w:jc w:val="both"/>
        <w:rPr>
          <w:sz w:val="24"/>
          <w:szCs w:val="24"/>
        </w:rPr>
      </w:pPr>
      <w:r w:rsidRPr="009B7BB6">
        <w:rPr>
          <w:sz w:val="24"/>
          <w:szCs w:val="24"/>
        </w:rPr>
        <w:t>Sexual Relationships Forbidden, such as Incest is in Leviticus 18:1-30 &amp; Deuteronomy 22:13-30. Incest is Strictly Forbidden is in Genesis 19:31-36; 35:22; 49:4; Leviticus 20:11, 12, 17, 19, 20, 21; Deuteronomy 27:20; 2</w:t>
      </w:r>
      <w:r w:rsidRPr="009B7BB6">
        <w:rPr>
          <w:sz w:val="24"/>
          <w:szCs w:val="24"/>
          <w:vertAlign w:val="superscript"/>
        </w:rPr>
        <w:t>nd</w:t>
      </w:r>
      <w:r w:rsidRPr="009B7BB6">
        <w:rPr>
          <w:sz w:val="24"/>
          <w:szCs w:val="24"/>
        </w:rPr>
        <w:t xml:space="preserve"> Samuel 16:22; 1</w:t>
      </w:r>
      <w:r w:rsidRPr="009B7BB6">
        <w:rPr>
          <w:sz w:val="24"/>
          <w:szCs w:val="24"/>
          <w:vertAlign w:val="superscript"/>
        </w:rPr>
        <w:t>st</w:t>
      </w:r>
      <w:r w:rsidRPr="009B7BB6">
        <w:rPr>
          <w:sz w:val="24"/>
          <w:szCs w:val="24"/>
        </w:rPr>
        <w:t xml:space="preserve"> Chronicles 5:1; Ezekiel 22:10, 11; Amos 2:7 &amp; 1</w:t>
      </w:r>
      <w:r w:rsidRPr="009B7BB6">
        <w:rPr>
          <w:sz w:val="24"/>
          <w:szCs w:val="24"/>
          <w:vertAlign w:val="superscript"/>
        </w:rPr>
        <w:t>st</w:t>
      </w:r>
      <w:r w:rsidRPr="009B7BB6">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6B04A8" w:rsidRPr="009B7BB6" w:rsidRDefault="006B04A8" w:rsidP="006B04A8">
      <w:pPr>
        <w:spacing w:line="480" w:lineRule="auto"/>
        <w:jc w:val="both"/>
        <w:rPr>
          <w:sz w:val="24"/>
          <w:szCs w:val="24"/>
        </w:rPr>
      </w:pPr>
      <w:r w:rsidRPr="009B7BB6">
        <w:rPr>
          <w:sz w:val="24"/>
          <w:szCs w:val="24"/>
        </w:rPr>
        <w:t xml:space="preserve">Divine Unions Authorized is in Deuteronomy 25:5; 21:10, 13. Sexual Unions may be Allowed is in Genesis 4:1. An Actual Sexual Union: Potential of a Sexual Union is in Genesis 26:10; Job </w:t>
      </w:r>
      <w:r w:rsidRPr="009B7BB6">
        <w:rPr>
          <w:sz w:val="24"/>
          <w:szCs w:val="24"/>
        </w:rPr>
        <w:lastRenderedPageBreak/>
        <w:t>31:10 &amp; 2</w:t>
      </w:r>
      <w:r w:rsidRPr="009B7BB6">
        <w:rPr>
          <w:sz w:val="24"/>
          <w:szCs w:val="24"/>
          <w:vertAlign w:val="superscript"/>
        </w:rPr>
        <w:t>nd</w:t>
      </w:r>
      <w:r w:rsidRPr="009B7BB6">
        <w:rPr>
          <w:sz w:val="24"/>
          <w:szCs w:val="24"/>
        </w:rPr>
        <w:t xml:space="preserve"> Samuel 12:11. Marital Divine Unions Intended &amp; Authorized is in Genesis 16:2; 29:21; 39:7, 12, 14; Judges 15:1 &amp; 2</w:t>
      </w:r>
      <w:r w:rsidRPr="009B7BB6">
        <w:rPr>
          <w:sz w:val="24"/>
          <w:szCs w:val="24"/>
          <w:vertAlign w:val="superscript"/>
        </w:rPr>
        <w:t>nd</w:t>
      </w:r>
      <w:r w:rsidRPr="009B7BB6">
        <w:rPr>
          <w:sz w:val="24"/>
          <w:szCs w:val="24"/>
        </w:rPr>
        <w:t xml:space="preserve"> Samuel 13:11. Homosexual Unions damned is in Genesis 19:5 &amp; Judges 19:22. Marital Sexual Unions is in Genesis 4:1 &amp; 6:4. Marital Divine Unions is in Genesis 4:2, 17, 25, 26; 16:4; 29:23, 30; 30:3, 4, 15, 16; 38:2; Ruth 4:13; 1</w:t>
      </w:r>
      <w:r w:rsidRPr="009B7BB6">
        <w:rPr>
          <w:sz w:val="24"/>
          <w:szCs w:val="24"/>
          <w:vertAlign w:val="superscript"/>
        </w:rPr>
        <w:t>st</w:t>
      </w:r>
      <w:r w:rsidRPr="009B7BB6">
        <w:rPr>
          <w:sz w:val="24"/>
          <w:szCs w:val="24"/>
        </w:rPr>
        <w:t xml:space="preserve"> Samuel 1:19; 2</w:t>
      </w:r>
      <w:r w:rsidRPr="009B7BB6">
        <w:rPr>
          <w:sz w:val="24"/>
          <w:szCs w:val="24"/>
          <w:vertAlign w:val="superscript"/>
        </w:rPr>
        <w:t>nd</w:t>
      </w:r>
      <w:r w:rsidRPr="009B7BB6">
        <w:rPr>
          <w:sz w:val="24"/>
          <w:szCs w:val="24"/>
        </w:rPr>
        <w:t xml:space="preserve"> Samuel 17:25; 1</w:t>
      </w:r>
      <w:r w:rsidRPr="009B7BB6">
        <w:rPr>
          <w:sz w:val="24"/>
          <w:szCs w:val="24"/>
          <w:vertAlign w:val="superscript"/>
        </w:rPr>
        <w:t>st</w:t>
      </w:r>
      <w:r w:rsidRPr="009B7BB6">
        <w:rPr>
          <w:sz w:val="24"/>
          <w:szCs w:val="24"/>
        </w:rPr>
        <w:t xml:space="preserve"> Chronicles 7:23 &amp; Esther 2:12. David and Bathsheba is an Unauthorized Marital Divine Union is in 2</w:t>
      </w:r>
      <w:r w:rsidRPr="009B7BB6">
        <w:rPr>
          <w:sz w:val="24"/>
          <w:szCs w:val="24"/>
          <w:vertAlign w:val="superscript"/>
        </w:rPr>
        <w:t>nd</w:t>
      </w:r>
      <w:r w:rsidRPr="009B7BB6">
        <w:rPr>
          <w:sz w:val="24"/>
          <w:szCs w:val="24"/>
        </w:rPr>
        <w:t xml:space="preserve"> Samuel 12:24. </w:t>
      </w:r>
    </w:p>
    <w:p w:rsidR="006B04A8" w:rsidRPr="009B7BB6" w:rsidRDefault="006B04A8" w:rsidP="006B04A8">
      <w:pPr>
        <w:spacing w:line="480" w:lineRule="auto"/>
        <w:jc w:val="both"/>
        <w:rPr>
          <w:sz w:val="24"/>
          <w:szCs w:val="24"/>
        </w:rPr>
      </w:pPr>
      <w:r w:rsidRPr="009B7BB6">
        <w:rPr>
          <w:sz w:val="24"/>
          <w:szCs w:val="24"/>
        </w:rPr>
        <w:t>Marital Ejaculation is in Genesis 38:8-9. Extra-Marital Sexual Unions is in Genesis 19:32-35; 35:22; 38:16-18; 1</w:t>
      </w:r>
      <w:r w:rsidRPr="009B7BB6">
        <w:rPr>
          <w:sz w:val="24"/>
          <w:szCs w:val="24"/>
          <w:vertAlign w:val="superscript"/>
        </w:rPr>
        <w:t>st</w:t>
      </w:r>
      <w:r w:rsidRPr="009B7BB6">
        <w:rPr>
          <w:sz w:val="24"/>
          <w:szCs w:val="24"/>
        </w:rPr>
        <w:t xml:space="preserve"> Samuel 2:22; 2</w:t>
      </w:r>
      <w:r w:rsidRPr="009B7BB6">
        <w:rPr>
          <w:sz w:val="24"/>
          <w:szCs w:val="24"/>
          <w:vertAlign w:val="superscript"/>
        </w:rPr>
        <w:t>nd</w:t>
      </w:r>
      <w:r w:rsidRPr="009B7BB6">
        <w:rPr>
          <w:sz w:val="24"/>
          <w:szCs w:val="24"/>
        </w:rPr>
        <w:t xml:space="preserve"> Samuel 3:7; 11:4; 16:21-22 &amp; Psalms 51: Title. Cases of Rape is in 2</w:t>
      </w:r>
      <w:r w:rsidRPr="009B7BB6">
        <w:rPr>
          <w:sz w:val="24"/>
          <w:szCs w:val="24"/>
          <w:vertAlign w:val="superscript"/>
        </w:rPr>
        <w:t>nd</w:t>
      </w:r>
      <w:r w:rsidRPr="009B7BB6">
        <w:rPr>
          <w:sz w:val="24"/>
          <w:szCs w:val="24"/>
        </w:rPr>
        <w:t xml:space="preserve"> Samuel 13:14 &amp; Genesis 34:2, 5, 7, 13, 27. </w:t>
      </w:r>
    </w:p>
    <w:p w:rsidR="006B04A8" w:rsidRPr="009B7BB6" w:rsidRDefault="006B04A8" w:rsidP="006B04A8">
      <w:pPr>
        <w:spacing w:line="480" w:lineRule="auto"/>
        <w:jc w:val="both"/>
        <w:rPr>
          <w:sz w:val="24"/>
          <w:szCs w:val="24"/>
        </w:rPr>
      </w:pPr>
      <w:r w:rsidRPr="009B7BB6">
        <w:rPr>
          <w:sz w:val="24"/>
          <w:szCs w:val="24"/>
        </w:rPr>
        <w:t>Divine Unions between Nations is in Luke 2:23 &amp; 2</w:t>
      </w:r>
      <w:r w:rsidRPr="009B7BB6">
        <w:rPr>
          <w:sz w:val="24"/>
          <w:szCs w:val="24"/>
          <w:vertAlign w:val="superscript"/>
        </w:rPr>
        <w:t>nd</w:t>
      </w:r>
      <w:r w:rsidRPr="009B7BB6">
        <w:rPr>
          <w:sz w:val="24"/>
          <w:szCs w:val="24"/>
        </w:rPr>
        <w:t xml:space="preserve"> Peter 1:4. Sexual Unions between Nations is in Jeremiah 3:2; Ezekiel 23:8, 17, 44. Animals Mating is in Genesis 30:38, 39, 41; 31:10 &amp; Job 21:10. </w:t>
      </w:r>
    </w:p>
    <w:p w:rsidR="006B04A8" w:rsidRPr="009B7BB6" w:rsidRDefault="006B04A8" w:rsidP="006B04A8">
      <w:pPr>
        <w:spacing w:line="480" w:lineRule="auto"/>
        <w:jc w:val="center"/>
        <w:rPr>
          <w:b/>
          <w:sz w:val="24"/>
          <w:szCs w:val="24"/>
        </w:rPr>
      </w:pPr>
      <w:r w:rsidRPr="009B7BB6">
        <w:rPr>
          <w:b/>
          <w:sz w:val="24"/>
          <w:szCs w:val="24"/>
        </w:rPr>
        <w:t>THE MARRIAGE FACTOR VERSES THE SINGLE FACTOR</w:t>
      </w:r>
    </w:p>
    <w:p w:rsidR="006B04A8" w:rsidRPr="009B7BB6" w:rsidRDefault="006B04A8" w:rsidP="006B04A8">
      <w:pPr>
        <w:spacing w:line="480" w:lineRule="auto"/>
        <w:jc w:val="both"/>
        <w:rPr>
          <w:sz w:val="24"/>
          <w:szCs w:val="24"/>
        </w:rPr>
      </w:pPr>
      <w:r w:rsidRPr="009B7BB6">
        <w:rPr>
          <w:sz w:val="24"/>
          <w:szCs w:val="24"/>
        </w:rPr>
        <w:t>Those who forbid Marriage and are called to be Single is in Ruth 1:12, 13; Psalms 78:63; Jeremiah 16:2; Hosea 2:2; Matthew 19:10; 1</w:t>
      </w:r>
      <w:r w:rsidRPr="009B7BB6">
        <w:rPr>
          <w:sz w:val="24"/>
          <w:szCs w:val="24"/>
          <w:vertAlign w:val="superscript"/>
        </w:rPr>
        <w:t>st</w:t>
      </w:r>
      <w:r w:rsidRPr="009B7BB6">
        <w:rPr>
          <w:sz w:val="24"/>
          <w:szCs w:val="24"/>
        </w:rPr>
        <w:t xml:space="preserve"> Corinthians 7:1, 28, 29, 38. It is Wrong to forbid Marriage if You are called to be Married in 1</w:t>
      </w:r>
      <w:r w:rsidRPr="009B7BB6">
        <w:rPr>
          <w:sz w:val="24"/>
          <w:szCs w:val="24"/>
          <w:vertAlign w:val="superscript"/>
        </w:rPr>
        <w:t>st</w:t>
      </w:r>
      <w:r w:rsidRPr="009B7BB6">
        <w:rPr>
          <w:sz w:val="24"/>
          <w:szCs w:val="24"/>
        </w:rPr>
        <w:t xml:space="preserve"> Timothy 4:3. </w:t>
      </w:r>
    </w:p>
    <w:p w:rsidR="006B04A8" w:rsidRPr="009B7BB6" w:rsidRDefault="006B04A8" w:rsidP="006B04A8">
      <w:pPr>
        <w:spacing w:line="480" w:lineRule="auto"/>
        <w:jc w:val="both"/>
        <w:rPr>
          <w:sz w:val="24"/>
          <w:szCs w:val="24"/>
        </w:rPr>
      </w:pPr>
      <w:r w:rsidRPr="009B7BB6">
        <w:rPr>
          <w:sz w:val="24"/>
          <w:szCs w:val="24"/>
        </w:rPr>
        <w:t xml:space="preserve">Marriage no more is in Matthew 22:28, 30; 24:38; Mark 12:23, 25; Revelation 18:23 &amp; Luke 17:27; 20:33, 35. </w:t>
      </w:r>
    </w:p>
    <w:p w:rsidR="006B04A8" w:rsidRPr="009B7BB6" w:rsidRDefault="006B04A8" w:rsidP="006B04A8">
      <w:pPr>
        <w:spacing w:line="480" w:lineRule="auto"/>
        <w:jc w:val="both"/>
        <w:rPr>
          <w:sz w:val="24"/>
          <w:szCs w:val="24"/>
        </w:rPr>
      </w:pPr>
      <w:r w:rsidRPr="009B7BB6">
        <w:rPr>
          <w:sz w:val="24"/>
          <w:szCs w:val="24"/>
        </w:rPr>
        <w:t>Betrothal is in Genesis 19:14; Exodus 22:16; Deuteronomy 20:7; 28:30; Song of Solomon 8:8; Hosea 2:19-20; Matthew 1:18; 2</w:t>
      </w:r>
      <w:r w:rsidRPr="009B7BB6">
        <w:rPr>
          <w:sz w:val="24"/>
          <w:szCs w:val="24"/>
          <w:vertAlign w:val="superscript"/>
        </w:rPr>
        <w:t>nd</w:t>
      </w:r>
      <w:r w:rsidRPr="009B7BB6">
        <w:rPr>
          <w:sz w:val="24"/>
          <w:szCs w:val="24"/>
        </w:rPr>
        <w:t xml:space="preserve"> Corinthians 11:2 &amp; Luke 1:27; 2:5. </w:t>
      </w:r>
    </w:p>
    <w:p w:rsidR="006B04A8" w:rsidRPr="009B7BB6" w:rsidRDefault="006B04A8" w:rsidP="006B04A8">
      <w:pPr>
        <w:spacing w:line="480" w:lineRule="auto"/>
        <w:jc w:val="both"/>
        <w:rPr>
          <w:sz w:val="24"/>
          <w:szCs w:val="24"/>
        </w:rPr>
      </w:pPr>
      <w:r w:rsidRPr="009B7BB6">
        <w:rPr>
          <w:sz w:val="24"/>
          <w:szCs w:val="24"/>
        </w:rPr>
        <w:lastRenderedPageBreak/>
        <w:t>The Total Absence of a Sexual Union being Unmarried is called Celibacy is in Exodus 21:3; Ezekiel 44:25; 1</w:t>
      </w:r>
      <w:r w:rsidRPr="009B7BB6">
        <w:rPr>
          <w:sz w:val="24"/>
          <w:szCs w:val="24"/>
          <w:vertAlign w:val="superscript"/>
        </w:rPr>
        <w:t>st</w:t>
      </w:r>
      <w:r w:rsidRPr="009B7BB6">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9B7BB6">
        <w:rPr>
          <w:sz w:val="24"/>
          <w:szCs w:val="24"/>
          <w:vertAlign w:val="superscript"/>
        </w:rPr>
        <w:t>nd</w:t>
      </w:r>
      <w:r w:rsidRPr="009B7BB6">
        <w:rPr>
          <w:sz w:val="24"/>
          <w:szCs w:val="24"/>
        </w:rPr>
        <w:t xml:space="preserve"> Samuel 13:2, 18; 1</w:t>
      </w:r>
      <w:r w:rsidRPr="009B7BB6">
        <w:rPr>
          <w:sz w:val="24"/>
          <w:szCs w:val="24"/>
          <w:vertAlign w:val="superscript"/>
        </w:rPr>
        <w:t>st</w:t>
      </w:r>
      <w:r w:rsidRPr="009B7BB6">
        <w:rPr>
          <w:sz w:val="24"/>
          <w:szCs w:val="24"/>
        </w:rPr>
        <w:t xml:space="preserve"> Kings 1:2; 2</w:t>
      </w:r>
      <w:r w:rsidRPr="009B7BB6">
        <w:rPr>
          <w:sz w:val="24"/>
          <w:szCs w:val="24"/>
          <w:vertAlign w:val="superscript"/>
        </w:rPr>
        <w:t>nd</w:t>
      </w:r>
      <w:r w:rsidRPr="009B7BB6">
        <w:rPr>
          <w:sz w:val="24"/>
          <w:szCs w:val="24"/>
        </w:rPr>
        <w:t xml:space="preserve"> Kings 19:21; Leviticus 21:3, 13, 14; Numbers 31:17, 18, 35; Deuteronomy 22:13-21; Judges 11:37-39; 19:24; 21:12; Esther 2:2; Psalms 45:14; Isaiah 7:14; Ezekiel 44:22; Joel 1:8; Amos 5:2; 8:13; Matthew 1:23; 25:1-12; 1</w:t>
      </w:r>
      <w:r w:rsidRPr="009B7BB6">
        <w:rPr>
          <w:sz w:val="24"/>
          <w:szCs w:val="24"/>
          <w:vertAlign w:val="superscript"/>
        </w:rPr>
        <w:t>st</w:t>
      </w:r>
      <w:r w:rsidRPr="009B7BB6">
        <w:rPr>
          <w:sz w:val="24"/>
          <w:szCs w:val="24"/>
        </w:rPr>
        <w:t xml:space="preserve"> Corinthians 7:25-35; 11:2; Luke 1:27 &amp; Acts 21:9. </w:t>
      </w:r>
    </w:p>
    <w:p w:rsidR="006B04A8" w:rsidRPr="009B7BB6" w:rsidRDefault="006B04A8" w:rsidP="006B04A8">
      <w:pPr>
        <w:spacing w:line="480" w:lineRule="auto"/>
        <w:jc w:val="both"/>
        <w:rPr>
          <w:sz w:val="24"/>
          <w:szCs w:val="24"/>
        </w:rPr>
      </w:pPr>
      <w:r w:rsidRPr="009B7BB6">
        <w:rPr>
          <w:sz w:val="24"/>
          <w:szCs w:val="24"/>
        </w:rPr>
        <w:t>Chastity is the Act to stay Single is in Genesis 19:31; 20:4, 6; 24:16; 38:26; 39:10; Exodus 19:15; Numbers 5:19; 1</w:t>
      </w:r>
      <w:r w:rsidRPr="009B7BB6">
        <w:rPr>
          <w:sz w:val="24"/>
          <w:szCs w:val="24"/>
          <w:vertAlign w:val="superscript"/>
        </w:rPr>
        <w:t>st</w:t>
      </w:r>
      <w:r w:rsidRPr="009B7BB6">
        <w:rPr>
          <w:sz w:val="24"/>
          <w:szCs w:val="24"/>
        </w:rPr>
        <w:t xml:space="preserve"> Samuel 21:4; 2</w:t>
      </w:r>
      <w:r w:rsidRPr="009B7BB6">
        <w:rPr>
          <w:sz w:val="24"/>
          <w:szCs w:val="24"/>
          <w:vertAlign w:val="superscript"/>
        </w:rPr>
        <w:t>nd</w:t>
      </w:r>
      <w:r w:rsidRPr="009B7BB6">
        <w:rPr>
          <w:sz w:val="24"/>
          <w:szCs w:val="24"/>
        </w:rPr>
        <w:t xml:space="preserve"> Samuel 11:11; 20:3; 1</w:t>
      </w:r>
      <w:r w:rsidRPr="009B7BB6">
        <w:rPr>
          <w:sz w:val="24"/>
          <w:szCs w:val="24"/>
          <w:vertAlign w:val="superscript"/>
        </w:rPr>
        <w:t>st</w:t>
      </w:r>
      <w:r w:rsidRPr="009B7BB6">
        <w:rPr>
          <w:sz w:val="24"/>
          <w:szCs w:val="24"/>
        </w:rPr>
        <w:t xml:space="preserve"> Kings 1:4; Matthew 1:18, 25; 1</w:t>
      </w:r>
      <w:r w:rsidRPr="009B7BB6">
        <w:rPr>
          <w:sz w:val="24"/>
          <w:szCs w:val="24"/>
          <w:vertAlign w:val="superscript"/>
        </w:rPr>
        <w:t>st</w:t>
      </w:r>
      <w:r w:rsidRPr="009B7BB6">
        <w:rPr>
          <w:sz w:val="24"/>
          <w:szCs w:val="24"/>
        </w:rPr>
        <w:t xml:space="preserve"> Corinthians 7:5 &amp; Revelation 14:4.   </w:t>
      </w:r>
    </w:p>
    <w:p w:rsidR="006B04A8" w:rsidRPr="009B7BB6" w:rsidRDefault="006B04A8" w:rsidP="006B04A8">
      <w:pPr>
        <w:spacing w:line="480" w:lineRule="auto"/>
        <w:jc w:val="both"/>
        <w:rPr>
          <w:sz w:val="24"/>
          <w:szCs w:val="24"/>
        </w:rPr>
      </w:pPr>
      <w:r w:rsidRPr="009B7BB6">
        <w:rPr>
          <w:sz w:val="24"/>
          <w:szCs w:val="24"/>
        </w:rPr>
        <w:t xml:space="preserve">Sewing is in Genesis 3:7; Ecclesiastes 3:7; Matthew 9:16 &amp; Mark 2:21. Joining Flesh and Bones is in Job 10:11; 41:17, 23 &amp; Ezekiel 3:26; 34:4, 16; 37:6, 7. </w:t>
      </w:r>
    </w:p>
    <w:p w:rsidR="006B04A8" w:rsidRPr="009B7BB6" w:rsidRDefault="006B04A8" w:rsidP="006B04A8">
      <w:pPr>
        <w:spacing w:line="480" w:lineRule="auto"/>
        <w:jc w:val="both"/>
        <w:rPr>
          <w:sz w:val="24"/>
          <w:szCs w:val="24"/>
        </w:rPr>
      </w:pPr>
      <w:r w:rsidRPr="009B7BB6">
        <w:rPr>
          <w:sz w:val="24"/>
          <w:szCs w:val="24"/>
        </w:rPr>
        <w:t xml:space="preserve">Joining Various Things is in  Genesis 47:7; 49;11; Exodus 26:3, 6, 9, 11; 28:7, 28, 32, 37; 36:10, 16; 39:4, 18, 21, 23, 31; Psalms 85:10; Proverbs 26:8; Ezekiel 37:17; Matthew 13:30; 23:4 &amp; Mark 6:53. </w:t>
      </w:r>
    </w:p>
    <w:p w:rsidR="006B04A8" w:rsidRPr="009B7BB6" w:rsidRDefault="006B04A8" w:rsidP="006B04A8">
      <w:pPr>
        <w:spacing w:line="480" w:lineRule="auto"/>
        <w:jc w:val="both"/>
        <w:rPr>
          <w:sz w:val="24"/>
          <w:szCs w:val="24"/>
        </w:rPr>
      </w:pPr>
      <w:r w:rsidRPr="009B7BB6">
        <w:rPr>
          <w:sz w:val="24"/>
          <w:szCs w:val="24"/>
        </w:rPr>
        <w:t xml:space="preserve">Joined to Divine Good is in Deuteronomy 6:8; 11:18; Psalms 119:31 &amp; Proverbs 3:3; 6:21; 7:3. Joined to Sexual Evil is in Numbers 25:3, 5; Psalms 106:28 &amp; Hosea 4:17; 13:12. </w:t>
      </w:r>
    </w:p>
    <w:p w:rsidR="006B04A8" w:rsidRPr="009B7BB6" w:rsidRDefault="006B04A8" w:rsidP="006B04A8">
      <w:pPr>
        <w:spacing w:line="480" w:lineRule="auto"/>
        <w:jc w:val="both"/>
        <w:rPr>
          <w:sz w:val="24"/>
          <w:szCs w:val="24"/>
        </w:rPr>
      </w:pPr>
      <w:r w:rsidRPr="009B7BB6">
        <w:rPr>
          <w:sz w:val="24"/>
          <w:szCs w:val="24"/>
        </w:rPr>
        <w:t>A Mixing People is in Ezra 9:2; Psalms 106:35; Hosea 7:8; Exodus 12:38; Nehemiah 13:3; 2</w:t>
      </w:r>
      <w:r w:rsidRPr="009B7BB6">
        <w:rPr>
          <w:sz w:val="24"/>
          <w:szCs w:val="24"/>
          <w:vertAlign w:val="superscript"/>
        </w:rPr>
        <w:t>nd</w:t>
      </w:r>
      <w:r w:rsidRPr="009B7BB6">
        <w:rPr>
          <w:sz w:val="24"/>
          <w:szCs w:val="24"/>
        </w:rPr>
        <w:t xml:space="preserve"> Corinthians 6:14 &amp; Zechariah 9:6. This is a certain level of Marital Fornication which is Sexual </w:t>
      </w:r>
      <w:r w:rsidRPr="009B7BB6">
        <w:rPr>
          <w:sz w:val="24"/>
          <w:szCs w:val="24"/>
        </w:rPr>
        <w:lastRenderedPageBreak/>
        <w:t>Idolatry in Tobit 4:12-13; 1</w:t>
      </w:r>
      <w:r w:rsidRPr="009B7BB6">
        <w:rPr>
          <w:sz w:val="24"/>
          <w:szCs w:val="24"/>
          <w:vertAlign w:val="superscript"/>
        </w:rPr>
        <w:t>st</w:t>
      </w:r>
      <w:r w:rsidRPr="009B7BB6">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6B04A8" w:rsidRPr="009B7BB6" w:rsidRDefault="006B04A8" w:rsidP="006B04A8">
      <w:pPr>
        <w:spacing w:line="480" w:lineRule="auto"/>
        <w:jc w:val="both"/>
        <w:rPr>
          <w:sz w:val="24"/>
          <w:szCs w:val="24"/>
        </w:rPr>
      </w:pPr>
      <w:r w:rsidRPr="009B7BB6">
        <w:rPr>
          <w:sz w:val="24"/>
          <w:szCs w:val="24"/>
        </w:rPr>
        <w:t>The Mixture Compositions: Holy Anointing Oil is in Exodus 30:23-24, 32. Holy Incense is in Exodus 30:34, 37. Kneading Dough is in Genesis 18:6; 1</w:t>
      </w:r>
      <w:r w:rsidRPr="009B7BB6">
        <w:rPr>
          <w:sz w:val="24"/>
          <w:szCs w:val="24"/>
          <w:vertAlign w:val="superscript"/>
        </w:rPr>
        <w:t>st</w:t>
      </w:r>
      <w:r w:rsidRPr="009B7BB6">
        <w:rPr>
          <w:sz w:val="24"/>
          <w:szCs w:val="24"/>
        </w:rPr>
        <w:t xml:space="preserve"> Samuel 28:24; 2</w:t>
      </w:r>
      <w:r w:rsidRPr="009B7BB6">
        <w:rPr>
          <w:sz w:val="24"/>
          <w:szCs w:val="24"/>
          <w:vertAlign w:val="superscript"/>
        </w:rPr>
        <w:t>nd</w:t>
      </w:r>
      <w:r w:rsidRPr="009B7BB6">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9B7BB6">
        <w:rPr>
          <w:sz w:val="24"/>
          <w:szCs w:val="24"/>
          <w:vertAlign w:val="superscript"/>
        </w:rPr>
        <w:t>st</w:t>
      </w:r>
      <w:r w:rsidRPr="009B7BB6">
        <w:rPr>
          <w:sz w:val="24"/>
          <w:szCs w:val="24"/>
        </w:rPr>
        <w:t xml:space="preserve"> Corinthians 2:13 &amp; Luke 13:1. </w:t>
      </w:r>
    </w:p>
    <w:p w:rsidR="006B04A8" w:rsidRPr="009B7BB6" w:rsidRDefault="006B04A8" w:rsidP="006B04A8">
      <w:pPr>
        <w:spacing w:line="480" w:lineRule="auto"/>
        <w:jc w:val="both"/>
        <w:rPr>
          <w:sz w:val="24"/>
          <w:szCs w:val="24"/>
        </w:rPr>
      </w:pPr>
      <w:r w:rsidRPr="009B7BB6">
        <w:rPr>
          <w:sz w:val="24"/>
          <w:szCs w:val="24"/>
        </w:rPr>
        <w:t>Unmixed: Not Mixing is in Genesis 30:40; Daniel 2:43 &amp; Revelation 14:10. Singleness of Heart is in Matthew 6:22; 10:16; 15:24; 2</w:t>
      </w:r>
      <w:r w:rsidRPr="009B7BB6">
        <w:rPr>
          <w:sz w:val="24"/>
          <w:szCs w:val="24"/>
          <w:vertAlign w:val="superscript"/>
        </w:rPr>
        <w:t>nd</w:t>
      </w:r>
      <w:r w:rsidRPr="009B7BB6">
        <w:rPr>
          <w:sz w:val="24"/>
          <w:szCs w:val="24"/>
        </w:rPr>
        <w:t xml:space="preserve"> Corinthians 11:3; Ephesians 6:5; Colossians 3:22; Romans 12:8 &amp; Luke 11:34. </w:t>
      </w:r>
    </w:p>
    <w:p w:rsidR="006B04A8" w:rsidRPr="009B7BB6" w:rsidRDefault="006B04A8" w:rsidP="006B04A8">
      <w:pPr>
        <w:spacing w:line="480" w:lineRule="auto"/>
        <w:jc w:val="both"/>
        <w:rPr>
          <w:sz w:val="24"/>
          <w:szCs w:val="24"/>
        </w:rPr>
      </w:pPr>
      <w:r w:rsidRPr="009B7BB6">
        <w:rPr>
          <w:sz w:val="24"/>
          <w:szCs w:val="24"/>
        </w:rPr>
        <w:t>Pure in Heart: Pure People &amp; Pure Things is in Exodus 27:20; 30:35; Job 16:17; Psalms 24:4; 73:1, 13; 119:9; Proverbs 16:2; 20:9; 21:8; 22:11; 30:12; Lamentations 4:7; Matthew 5:8; John 12:3; 2</w:t>
      </w:r>
      <w:r w:rsidRPr="009B7BB6">
        <w:rPr>
          <w:sz w:val="24"/>
          <w:szCs w:val="24"/>
          <w:vertAlign w:val="superscript"/>
        </w:rPr>
        <w:t>nd</w:t>
      </w:r>
      <w:r w:rsidRPr="009B7BB6">
        <w:rPr>
          <w:sz w:val="24"/>
          <w:szCs w:val="24"/>
        </w:rPr>
        <w:t xml:space="preserve"> Corinthians 6:6; 11:3; Philippians 2:15; 4:8; Titus 1:15; 1</w:t>
      </w:r>
      <w:r w:rsidRPr="009B7BB6">
        <w:rPr>
          <w:sz w:val="24"/>
          <w:szCs w:val="24"/>
          <w:vertAlign w:val="superscript"/>
        </w:rPr>
        <w:t>st</w:t>
      </w:r>
      <w:r w:rsidRPr="009B7BB6">
        <w:rPr>
          <w:sz w:val="24"/>
          <w:szCs w:val="24"/>
        </w:rPr>
        <w:t xml:space="preserve"> Timothy 1:5; 4:12; 5:2, 22; 2</w:t>
      </w:r>
      <w:r w:rsidRPr="009B7BB6">
        <w:rPr>
          <w:sz w:val="24"/>
          <w:szCs w:val="24"/>
          <w:vertAlign w:val="superscript"/>
        </w:rPr>
        <w:t>nd</w:t>
      </w:r>
      <w:r w:rsidRPr="009B7BB6">
        <w:rPr>
          <w:sz w:val="24"/>
          <w:szCs w:val="24"/>
        </w:rPr>
        <w:t xml:space="preserve"> Timothy 2:22; 1</w:t>
      </w:r>
      <w:r w:rsidRPr="009B7BB6">
        <w:rPr>
          <w:sz w:val="24"/>
          <w:szCs w:val="24"/>
          <w:vertAlign w:val="superscript"/>
        </w:rPr>
        <w:t>st</w:t>
      </w:r>
      <w:r w:rsidRPr="009B7BB6">
        <w:rPr>
          <w:sz w:val="24"/>
          <w:szCs w:val="24"/>
        </w:rPr>
        <w:t xml:space="preserve"> Peter 3:2.            </w:t>
      </w:r>
    </w:p>
    <w:p w:rsidR="006B04A8" w:rsidRPr="009B7BB6" w:rsidRDefault="006B04A8" w:rsidP="006B04A8">
      <w:pPr>
        <w:spacing w:line="480" w:lineRule="auto"/>
        <w:jc w:val="center"/>
        <w:rPr>
          <w:b/>
          <w:sz w:val="24"/>
          <w:szCs w:val="24"/>
        </w:rPr>
      </w:pPr>
      <w:r w:rsidRPr="009B7BB6">
        <w:rPr>
          <w:b/>
          <w:sz w:val="24"/>
          <w:szCs w:val="24"/>
        </w:rPr>
        <w:t>THE CONQUER</w:t>
      </w:r>
      <w:r w:rsidR="000179BD" w:rsidRPr="009B7BB6">
        <w:rPr>
          <w:b/>
          <w:sz w:val="24"/>
          <w:szCs w:val="24"/>
        </w:rPr>
        <w:t>O</w:t>
      </w:r>
      <w:r w:rsidRPr="009B7BB6">
        <w:rPr>
          <w:b/>
          <w:sz w:val="24"/>
          <w:szCs w:val="24"/>
        </w:rPr>
        <w:t>RING DIVIDING FACTOR</w:t>
      </w:r>
    </w:p>
    <w:p w:rsidR="006B04A8" w:rsidRPr="009B7BB6" w:rsidRDefault="006B04A8" w:rsidP="006B04A8">
      <w:pPr>
        <w:spacing w:line="480" w:lineRule="auto"/>
        <w:jc w:val="both"/>
        <w:rPr>
          <w:sz w:val="24"/>
          <w:szCs w:val="24"/>
        </w:rPr>
      </w:pPr>
      <w:r w:rsidRPr="009B7BB6">
        <w:rPr>
          <w:b/>
          <w:sz w:val="24"/>
          <w:szCs w:val="24"/>
        </w:rPr>
        <w:t xml:space="preserve">The Division: </w:t>
      </w:r>
      <w:r w:rsidRPr="009B7BB6">
        <w:rPr>
          <w:sz w:val="24"/>
          <w:szCs w:val="24"/>
        </w:rPr>
        <w:t xml:space="preserve">A Separating in General is in Genesis 1:4, 14, 18, Ecclesiastes 3:7; Ezekiel 21:16 &amp; Daniel 2:40. </w:t>
      </w:r>
    </w:p>
    <w:p w:rsidR="006B04A8" w:rsidRPr="009B7BB6" w:rsidRDefault="006B04A8" w:rsidP="006B04A8">
      <w:pPr>
        <w:spacing w:line="480" w:lineRule="auto"/>
        <w:jc w:val="both"/>
        <w:rPr>
          <w:sz w:val="24"/>
          <w:szCs w:val="24"/>
        </w:rPr>
      </w:pPr>
      <w:r w:rsidRPr="009B7BB6">
        <w:rPr>
          <w:sz w:val="24"/>
          <w:szCs w:val="24"/>
        </w:rPr>
        <w:lastRenderedPageBreak/>
        <w:t>Moral Separation: Separation from the Father Stephen because of Sexual Corruption &amp; Idolatry is in Isaiah 59:2; Ezekiel 4:3; 14:5, 7; Romans 1:21-32; 9:3; 11:17, 19, 22; Galatians 5:4, 19-21; Ephesians 2:12 &amp; 2</w:t>
      </w:r>
      <w:r w:rsidRPr="009B7BB6">
        <w:rPr>
          <w:sz w:val="24"/>
          <w:szCs w:val="24"/>
          <w:vertAlign w:val="superscript"/>
        </w:rPr>
        <w:t>nd</w:t>
      </w:r>
      <w:r w:rsidRPr="009B7BB6">
        <w:rPr>
          <w:sz w:val="24"/>
          <w:szCs w:val="24"/>
        </w:rPr>
        <w:t xml:space="preserve"> Thessalonians 1:9. </w:t>
      </w:r>
    </w:p>
    <w:p w:rsidR="006B04A8" w:rsidRPr="009B7BB6" w:rsidRDefault="006B04A8" w:rsidP="006B04A8">
      <w:pPr>
        <w:spacing w:line="480" w:lineRule="auto"/>
        <w:jc w:val="both"/>
        <w:rPr>
          <w:sz w:val="24"/>
          <w:szCs w:val="24"/>
        </w:rPr>
      </w:pPr>
      <w:r w:rsidRPr="009B7BB6">
        <w:rPr>
          <w:sz w:val="24"/>
          <w:szCs w:val="24"/>
        </w:rPr>
        <w:t>Separation from the Father Stephen’s Things is in Exodus 26:33; Ezekiel 42:20 &amp; 2</w:t>
      </w:r>
      <w:r w:rsidRPr="009B7BB6">
        <w:rPr>
          <w:sz w:val="24"/>
          <w:szCs w:val="24"/>
          <w:vertAlign w:val="superscript"/>
        </w:rPr>
        <w:t>nd</w:t>
      </w:r>
      <w:r w:rsidRPr="009B7BB6">
        <w:rPr>
          <w:sz w:val="24"/>
          <w:szCs w:val="24"/>
        </w:rPr>
        <w:t xml:space="preserve"> Chronicles 26:21. Not Separated from the Father Stephen is in 2</w:t>
      </w:r>
      <w:r w:rsidRPr="009B7BB6">
        <w:rPr>
          <w:sz w:val="24"/>
          <w:szCs w:val="24"/>
          <w:vertAlign w:val="superscript"/>
        </w:rPr>
        <w:t>nd</w:t>
      </w:r>
      <w:r w:rsidRPr="009B7BB6">
        <w:rPr>
          <w:sz w:val="24"/>
          <w:szCs w:val="24"/>
        </w:rPr>
        <w:t xml:space="preserve"> Chronicles 6:42 &amp; Romans 8:35, 38-39. </w:t>
      </w:r>
    </w:p>
    <w:p w:rsidR="006B04A8" w:rsidRPr="009B7BB6" w:rsidRDefault="006B04A8" w:rsidP="006B04A8">
      <w:pPr>
        <w:spacing w:line="480" w:lineRule="auto"/>
        <w:jc w:val="both"/>
        <w:rPr>
          <w:sz w:val="24"/>
          <w:szCs w:val="24"/>
        </w:rPr>
      </w:pPr>
      <w:r w:rsidRPr="009B7BB6">
        <w:rPr>
          <w:sz w:val="24"/>
          <w:szCs w:val="24"/>
        </w:rPr>
        <w:t>Separated to the Father Stephen is in Numbers 6:2-21; Judges 13:5; 16:17; Amos 2:11, 12; 1</w:t>
      </w:r>
      <w:r w:rsidRPr="009B7BB6">
        <w:rPr>
          <w:sz w:val="24"/>
          <w:szCs w:val="24"/>
          <w:vertAlign w:val="superscript"/>
        </w:rPr>
        <w:t>st</w:t>
      </w:r>
      <w:r w:rsidRPr="009B7BB6">
        <w:rPr>
          <w:sz w:val="24"/>
          <w:szCs w:val="24"/>
        </w:rPr>
        <w:t xml:space="preserve"> Samuel 1:11 &amp; Hebrews 7:26. </w:t>
      </w:r>
    </w:p>
    <w:p w:rsidR="006B04A8" w:rsidRPr="009B7BB6" w:rsidRDefault="006B04A8" w:rsidP="006B04A8">
      <w:pPr>
        <w:spacing w:line="480" w:lineRule="auto"/>
        <w:jc w:val="both"/>
        <w:rPr>
          <w:b/>
          <w:sz w:val="24"/>
          <w:szCs w:val="24"/>
        </w:rPr>
      </w:pPr>
      <w:r w:rsidRPr="009B7BB6">
        <w:rPr>
          <w:sz w:val="24"/>
          <w:szCs w:val="24"/>
        </w:rPr>
        <w:t>Separation from Sexuality is in Leviticus 15:31; Galatians 6:14; 2</w:t>
      </w:r>
      <w:r w:rsidRPr="009B7BB6">
        <w:rPr>
          <w:sz w:val="24"/>
          <w:szCs w:val="24"/>
          <w:vertAlign w:val="superscript"/>
        </w:rPr>
        <w:t>nd</w:t>
      </w:r>
      <w:r w:rsidRPr="009B7BB6">
        <w:rPr>
          <w:sz w:val="24"/>
          <w:szCs w:val="24"/>
        </w:rPr>
        <w:t xml:space="preserve"> Corinthians 6:17 &amp; Acts 7:54, 59-60.  </w:t>
      </w:r>
      <w:r w:rsidRPr="009B7BB6">
        <w:rPr>
          <w:sz w:val="24"/>
          <w:szCs w:val="24"/>
        </w:rPr>
        <w:tab/>
      </w:r>
      <w:r w:rsidRPr="009B7BB6">
        <w:rPr>
          <w:b/>
          <w:sz w:val="24"/>
          <w:szCs w:val="24"/>
        </w:rPr>
        <w:t xml:space="preserve"> </w:t>
      </w:r>
    </w:p>
    <w:p w:rsidR="006B04A8" w:rsidRPr="009B7BB6" w:rsidRDefault="006B04A8" w:rsidP="006B04A8">
      <w:pPr>
        <w:spacing w:line="480" w:lineRule="auto"/>
        <w:jc w:val="both"/>
        <w:rPr>
          <w:sz w:val="24"/>
          <w:szCs w:val="24"/>
        </w:rPr>
      </w:pPr>
      <w:r w:rsidRPr="009B7BB6">
        <w:rPr>
          <w:sz w:val="24"/>
          <w:szCs w:val="24"/>
        </w:rPr>
        <w:t>People Divided: Divisions of Opinion is in Proverbs 16:28; 17:9; 1</w:t>
      </w:r>
      <w:r w:rsidRPr="009B7BB6">
        <w:rPr>
          <w:sz w:val="24"/>
          <w:szCs w:val="24"/>
          <w:vertAlign w:val="superscript"/>
        </w:rPr>
        <w:t>st</w:t>
      </w:r>
      <w:r w:rsidRPr="009B7BB6">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9B7BB6">
        <w:rPr>
          <w:sz w:val="24"/>
          <w:szCs w:val="24"/>
          <w:vertAlign w:val="superscript"/>
        </w:rPr>
        <w:t>nd</w:t>
      </w:r>
      <w:r w:rsidRPr="009B7BB6">
        <w:rPr>
          <w:sz w:val="24"/>
          <w:szCs w:val="24"/>
        </w:rPr>
        <w:t xml:space="preserve"> Chronicles 26:21; Lamentations 4:15; Proverbs 18:1; Matthew 19:6; Mark 10:9; 1</w:t>
      </w:r>
      <w:r w:rsidRPr="009B7BB6">
        <w:rPr>
          <w:sz w:val="24"/>
          <w:szCs w:val="24"/>
          <w:vertAlign w:val="superscript"/>
        </w:rPr>
        <w:t>st</w:t>
      </w:r>
      <w:r w:rsidRPr="009B7BB6">
        <w:rPr>
          <w:sz w:val="24"/>
          <w:szCs w:val="24"/>
        </w:rPr>
        <w:t xml:space="preserve"> Corinthians 7:10; Philemon 15; Luke 24:51 &amp; Acts 15:39; 20:25. </w:t>
      </w:r>
    </w:p>
    <w:p w:rsidR="006B04A8" w:rsidRPr="009B7BB6" w:rsidRDefault="006B04A8" w:rsidP="006B04A8">
      <w:pPr>
        <w:spacing w:line="480" w:lineRule="auto"/>
        <w:jc w:val="both"/>
        <w:rPr>
          <w:sz w:val="24"/>
          <w:szCs w:val="24"/>
        </w:rPr>
      </w:pPr>
      <w:r w:rsidRPr="009B7BB6">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6B04A8" w:rsidRPr="009B7BB6" w:rsidRDefault="006B04A8" w:rsidP="006B04A8">
      <w:pPr>
        <w:spacing w:line="480" w:lineRule="auto"/>
        <w:jc w:val="both"/>
        <w:rPr>
          <w:sz w:val="24"/>
          <w:szCs w:val="24"/>
        </w:rPr>
      </w:pPr>
      <w:r w:rsidRPr="009B7BB6">
        <w:rPr>
          <w:sz w:val="24"/>
          <w:szCs w:val="24"/>
        </w:rPr>
        <w:t>Separation from Sexual Creatures is in Exodus 8:23; Leviticus 20:24, 26; Numbers 8:14; 16:9, 21, 24, 26, 45; 23:9; Deuteronomy 10:8; Ezra 6:21; 9:1-2; 10:11; Nehemiah 10:28; 13:3; 1</w:t>
      </w:r>
      <w:r w:rsidRPr="009B7BB6">
        <w:rPr>
          <w:sz w:val="24"/>
          <w:szCs w:val="24"/>
          <w:vertAlign w:val="superscript"/>
        </w:rPr>
        <w:t>st</w:t>
      </w:r>
      <w:r w:rsidRPr="009B7BB6">
        <w:rPr>
          <w:sz w:val="24"/>
          <w:szCs w:val="24"/>
        </w:rPr>
        <w:t xml:space="preserve"> Samuel 15:6 &amp; 1</w:t>
      </w:r>
      <w:r w:rsidRPr="009B7BB6">
        <w:rPr>
          <w:sz w:val="24"/>
          <w:szCs w:val="24"/>
          <w:vertAlign w:val="superscript"/>
        </w:rPr>
        <w:t>st</w:t>
      </w:r>
      <w:r w:rsidRPr="009B7BB6">
        <w:rPr>
          <w:sz w:val="24"/>
          <w:szCs w:val="24"/>
        </w:rPr>
        <w:t xml:space="preserve"> Kings 8:53. </w:t>
      </w:r>
    </w:p>
    <w:p w:rsidR="006B04A8" w:rsidRPr="009B7BB6" w:rsidRDefault="006B04A8" w:rsidP="006B04A8">
      <w:pPr>
        <w:spacing w:line="480" w:lineRule="auto"/>
        <w:jc w:val="both"/>
        <w:rPr>
          <w:sz w:val="24"/>
          <w:szCs w:val="24"/>
        </w:rPr>
      </w:pPr>
      <w:r w:rsidRPr="009B7BB6">
        <w:rPr>
          <w:sz w:val="24"/>
          <w:szCs w:val="24"/>
        </w:rPr>
        <w:lastRenderedPageBreak/>
        <w:t>Separation of Kingdoms: Separation of Israel and Judah is in 1</w:t>
      </w:r>
      <w:r w:rsidRPr="009B7BB6">
        <w:rPr>
          <w:sz w:val="24"/>
          <w:szCs w:val="24"/>
          <w:vertAlign w:val="superscript"/>
        </w:rPr>
        <w:t>st</w:t>
      </w:r>
      <w:r w:rsidRPr="009B7BB6">
        <w:rPr>
          <w:sz w:val="24"/>
          <w:szCs w:val="24"/>
        </w:rPr>
        <w:t xml:space="preserve"> Samuel 15:28; 28:17; 1</w:t>
      </w:r>
      <w:r w:rsidRPr="009B7BB6">
        <w:rPr>
          <w:sz w:val="24"/>
          <w:szCs w:val="24"/>
          <w:vertAlign w:val="superscript"/>
        </w:rPr>
        <w:t>st</w:t>
      </w:r>
      <w:r w:rsidRPr="009B7BB6">
        <w:rPr>
          <w:sz w:val="24"/>
          <w:szCs w:val="24"/>
        </w:rPr>
        <w:t xml:space="preserve"> Kings 11:11; 12:16-20; 14:8 &amp; 2</w:t>
      </w:r>
      <w:r w:rsidRPr="009B7BB6">
        <w:rPr>
          <w:sz w:val="24"/>
          <w:szCs w:val="24"/>
          <w:vertAlign w:val="superscript"/>
        </w:rPr>
        <w:t>nd</w:t>
      </w:r>
      <w:r w:rsidRPr="009B7BB6">
        <w:rPr>
          <w:sz w:val="24"/>
          <w:szCs w:val="24"/>
        </w:rPr>
        <w:t xml:space="preserve"> Kings 17:21. </w:t>
      </w:r>
    </w:p>
    <w:p w:rsidR="006B04A8" w:rsidRPr="009B7BB6" w:rsidRDefault="006B04A8" w:rsidP="006B04A8">
      <w:pPr>
        <w:spacing w:line="480" w:lineRule="auto"/>
        <w:jc w:val="both"/>
        <w:rPr>
          <w:sz w:val="24"/>
          <w:szCs w:val="24"/>
        </w:rPr>
      </w:pPr>
      <w:r w:rsidRPr="009B7BB6">
        <w:rPr>
          <w:sz w:val="24"/>
          <w:szCs w:val="24"/>
        </w:rPr>
        <w:t>Separation of Various Kingdoms is in Genesis 10:5, 25, 32; 25:23; 1</w:t>
      </w:r>
      <w:r w:rsidRPr="009B7BB6">
        <w:rPr>
          <w:sz w:val="24"/>
          <w:szCs w:val="24"/>
          <w:vertAlign w:val="superscript"/>
        </w:rPr>
        <w:t>st</w:t>
      </w:r>
      <w:r w:rsidRPr="009B7BB6">
        <w:rPr>
          <w:sz w:val="24"/>
          <w:szCs w:val="24"/>
        </w:rPr>
        <w:t xml:space="preserve"> Chronicles 1:19; Jeremiah 51:8; Daniel 2:41; 5:28; 11:4; Matthew 12:25-26; Mark 3:24, 26 &amp; Luke 11:17, 18. Separating the Animal Kingdom is in Genesis 21:28, 29; 30:40 &amp; Matthew 25:32.  </w:t>
      </w:r>
    </w:p>
    <w:p w:rsidR="006B04A8" w:rsidRPr="009B7BB6" w:rsidRDefault="006B04A8" w:rsidP="006B04A8">
      <w:pPr>
        <w:spacing w:line="480" w:lineRule="auto"/>
        <w:jc w:val="both"/>
        <w:rPr>
          <w:sz w:val="24"/>
          <w:szCs w:val="24"/>
        </w:rPr>
      </w:pPr>
      <w:r w:rsidRPr="009B7BB6">
        <w:rPr>
          <w:sz w:val="24"/>
          <w:szCs w:val="24"/>
        </w:rPr>
        <w:t>Bodies Divided: Bodies cut in Pieces: People cut in Pieces is in Judges 19:29; 20:6; Deuteronomy 32:26; Ezekiel 16:40; 1</w:t>
      </w:r>
      <w:r w:rsidRPr="009B7BB6">
        <w:rPr>
          <w:sz w:val="24"/>
          <w:szCs w:val="24"/>
          <w:vertAlign w:val="superscript"/>
        </w:rPr>
        <w:t>st</w:t>
      </w:r>
      <w:r w:rsidRPr="009B7BB6">
        <w:rPr>
          <w:sz w:val="24"/>
          <w:szCs w:val="24"/>
        </w:rPr>
        <w:t xml:space="preserve"> Samuel 15:33; Isaiah 51:9; Hosea 6:5; 13:16; Nahum 3:10; Matthew 24:51; Hebrews 11:37 &amp; Luke 12:46. </w:t>
      </w:r>
    </w:p>
    <w:p w:rsidR="006B04A8" w:rsidRPr="009B7BB6" w:rsidRDefault="006B04A8" w:rsidP="006B04A8">
      <w:pPr>
        <w:spacing w:line="480" w:lineRule="auto"/>
        <w:jc w:val="both"/>
        <w:rPr>
          <w:sz w:val="24"/>
          <w:szCs w:val="24"/>
        </w:rPr>
      </w:pPr>
      <w:r w:rsidRPr="009B7BB6">
        <w:rPr>
          <w:sz w:val="24"/>
          <w:szCs w:val="24"/>
        </w:rPr>
        <w:t>Animals cut in Pieces is in Exodus 29:17; Leviticus 1:6, 12; 8:20; 1</w:t>
      </w:r>
      <w:r w:rsidRPr="009B7BB6">
        <w:rPr>
          <w:sz w:val="24"/>
          <w:szCs w:val="24"/>
          <w:vertAlign w:val="superscript"/>
        </w:rPr>
        <w:t>st</w:t>
      </w:r>
      <w:r w:rsidRPr="009B7BB6">
        <w:rPr>
          <w:sz w:val="24"/>
          <w:szCs w:val="24"/>
        </w:rPr>
        <w:t xml:space="preserve"> Samuel 11:7; 1</w:t>
      </w:r>
      <w:r w:rsidRPr="009B7BB6">
        <w:rPr>
          <w:sz w:val="24"/>
          <w:szCs w:val="24"/>
          <w:vertAlign w:val="superscript"/>
        </w:rPr>
        <w:t>st</w:t>
      </w:r>
      <w:r w:rsidRPr="009B7BB6">
        <w:rPr>
          <w:sz w:val="24"/>
          <w:szCs w:val="24"/>
        </w:rPr>
        <w:t xml:space="preserve"> Kings 18:23, 33 &amp; Jeremiah 34:18. </w:t>
      </w:r>
    </w:p>
    <w:p w:rsidR="006B04A8" w:rsidRPr="009B7BB6" w:rsidRDefault="006B04A8" w:rsidP="006B04A8">
      <w:pPr>
        <w:spacing w:line="480" w:lineRule="auto"/>
        <w:jc w:val="both"/>
        <w:rPr>
          <w:sz w:val="24"/>
          <w:szCs w:val="24"/>
        </w:rPr>
      </w:pPr>
      <w:r w:rsidRPr="009B7BB6">
        <w:rPr>
          <w:sz w:val="24"/>
          <w:szCs w:val="24"/>
        </w:rPr>
        <w:t xml:space="preserve">Bodies torn to Pieces: People torn to Pieces is in Genesis 37:33; 44:28; Ezekiel 22:25, 27; Psalms 7:2; 17:12; Hosea 5:14; 6:1; 10:4; 13:8; Lamentations 3:11; Job 18:4; Daniel 2:5; 3:29; Matthew 7:6 &amp; Acts 1:18; 23:10. </w:t>
      </w:r>
    </w:p>
    <w:p w:rsidR="006B04A8" w:rsidRPr="009B7BB6" w:rsidRDefault="006B04A8" w:rsidP="006B04A8">
      <w:pPr>
        <w:spacing w:line="480" w:lineRule="auto"/>
        <w:jc w:val="both"/>
        <w:rPr>
          <w:sz w:val="24"/>
          <w:szCs w:val="24"/>
        </w:rPr>
      </w:pPr>
      <w:r w:rsidRPr="009B7BB6">
        <w:rPr>
          <w:sz w:val="24"/>
          <w:szCs w:val="24"/>
        </w:rPr>
        <w:t xml:space="preserve">Animals torn to Pieces is in Genesis 31:39; Exodus 22:13, 31; Leviticus 1:17; 5:8; 7:24; 17:15; 22:8; Judges 14:6; Ezekiel 4:14; 44:31; Daniel 7:4; Micah 5:8 &amp; Nahum 2:12. </w:t>
      </w:r>
    </w:p>
    <w:p w:rsidR="006B04A8" w:rsidRPr="009B7BB6" w:rsidRDefault="006B04A8" w:rsidP="006B04A8">
      <w:pPr>
        <w:spacing w:line="480" w:lineRule="auto"/>
        <w:jc w:val="both"/>
        <w:rPr>
          <w:sz w:val="24"/>
          <w:szCs w:val="24"/>
        </w:rPr>
      </w:pPr>
      <w:r w:rsidRPr="009B7BB6">
        <w:rPr>
          <w:sz w:val="24"/>
          <w:szCs w:val="24"/>
        </w:rPr>
        <w:t>Severing Parts of the Body: Beheading is in 1</w:t>
      </w:r>
      <w:r w:rsidRPr="009B7BB6">
        <w:rPr>
          <w:sz w:val="24"/>
          <w:szCs w:val="24"/>
          <w:vertAlign w:val="superscript"/>
        </w:rPr>
        <w:t>st</w:t>
      </w:r>
      <w:r w:rsidRPr="009B7BB6">
        <w:rPr>
          <w:sz w:val="24"/>
          <w:szCs w:val="24"/>
        </w:rPr>
        <w:t xml:space="preserve"> Samuel 5:4; 17:46, 51; 31:9; 2</w:t>
      </w:r>
      <w:r w:rsidRPr="009B7BB6">
        <w:rPr>
          <w:sz w:val="24"/>
          <w:szCs w:val="24"/>
          <w:vertAlign w:val="superscript"/>
        </w:rPr>
        <w:t>nd</w:t>
      </w:r>
      <w:r w:rsidRPr="009B7BB6">
        <w:rPr>
          <w:sz w:val="24"/>
          <w:szCs w:val="24"/>
        </w:rPr>
        <w:t xml:space="preserve"> Samuel 4:7; 16:9; 20:22; 2</w:t>
      </w:r>
      <w:r w:rsidRPr="009B7BB6">
        <w:rPr>
          <w:sz w:val="24"/>
          <w:szCs w:val="24"/>
          <w:vertAlign w:val="superscript"/>
        </w:rPr>
        <w:t>nd</w:t>
      </w:r>
      <w:r w:rsidRPr="009B7BB6">
        <w:rPr>
          <w:sz w:val="24"/>
          <w:szCs w:val="24"/>
        </w:rPr>
        <w:t xml:space="preserve"> Kings 10:6-8; Isaiah 9:14; Matthew 14:10; Mark 6:16 &amp; Revelation 20:4. </w:t>
      </w:r>
    </w:p>
    <w:p w:rsidR="006B04A8" w:rsidRPr="009B7BB6" w:rsidRDefault="006B04A8" w:rsidP="006B04A8">
      <w:pPr>
        <w:spacing w:line="480" w:lineRule="auto"/>
        <w:jc w:val="both"/>
        <w:rPr>
          <w:sz w:val="24"/>
          <w:szCs w:val="24"/>
        </w:rPr>
      </w:pPr>
      <w:r w:rsidRPr="009B7BB6">
        <w:rPr>
          <w:sz w:val="24"/>
          <w:szCs w:val="24"/>
        </w:rPr>
        <w:t>Cutting off Hands and Feet is in Deuteronomy 25:12; 1</w:t>
      </w:r>
      <w:r w:rsidRPr="009B7BB6">
        <w:rPr>
          <w:sz w:val="24"/>
          <w:szCs w:val="24"/>
          <w:vertAlign w:val="superscript"/>
        </w:rPr>
        <w:t>st</w:t>
      </w:r>
      <w:r w:rsidRPr="009B7BB6">
        <w:rPr>
          <w:sz w:val="24"/>
          <w:szCs w:val="24"/>
        </w:rPr>
        <w:t xml:space="preserve"> Samuel 5:4; 2</w:t>
      </w:r>
      <w:r w:rsidRPr="009B7BB6">
        <w:rPr>
          <w:sz w:val="24"/>
          <w:szCs w:val="24"/>
          <w:vertAlign w:val="superscript"/>
        </w:rPr>
        <w:t>nd</w:t>
      </w:r>
      <w:r w:rsidRPr="009B7BB6">
        <w:rPr>
          <w:sz w:val="24"/>
          <w:szCs w:val="24"/>
        </w:rPr>
        <w:t xml:space="preserve"> Samuel 4:12; Proverbs 26:6; Judges 1:6, 7; Matthew 5:30; 18:8 &amp; Mark 9:43. </w:t>
      </w:r>
    </w:p>
    <w:p w:rsidR="006B04A8" w:rsidRPr="009B7BB6" w:rsidRDefault="006B04A8" w:rsidP="006B04A8">
      <w:pPr>
        <w:spacing w:line="480" w:lineRule="auto"/>
        <w:jc w:val="both"/>
        <w:rPr>
          <w:sz w:val="24"/>
          <w:szCs w:val="24"/>
        </w:rPr>
      </w:pPr>
      <w:r w:rsidRPr="009B7BB6">
        <w:rPr>
          <w:sz w:val="24"/>
          <w:szCs w:val="24"/>
        </w:rPr>
        <w:lastRenderedPageBreak/>
        <w:t xml:space="preserve">Severing Various Parts of the Body is in Exodus 4:25; Proverbs 10:31; Ezekiel 16:4; 23:25; Lamentations 2:3; Matthew 26:51; Mark 14:47; John 18:10, 26; Philippians 3:2 &amp; Luke 22:50. </w:t>
      </w:r>
    </w:p>
    <w:p w:rsidR="006B04A8" w:rsidRPr="009B7BB6" w:rsidRDefault="006B04A8" w:rsidP="006B04A8">
      <w:pPr>
        <w:spacing w:line="480" w:lineRule="auto"/>
        <w:jc w:val="both"/>
        <w:rPr>
          <w:sz w:val="24"/>
          <w:szCs w:val="24"/>
        </w:rPr>
      </w:pPr>
      <w:r w:rsidRPr="009B7BB6">
        <w:rPr>
          <w:sz w:val="24"/>
          <w:szCs w:val="24"/>
        </w:rPr>
        <w:t>Parts of the Corpses: Bones is in Genesis 50:25; Exodus 13:19; Joshua 24:32; 2</w:t>
      </w:r>
      <w:r w:rsidRPr="009B7BB6">
        <w:rPr>
          <w:sz w:val="24"/>
          <w:szCs w:val="24"/>
          <w:vertAlign w:val="superscript"/>
        </w:rPr>
        <w:t>nd</w:t>
      </w:r>
      <w:r w:rsidRPr="009B7BB6">
        <w:rPr>
          <w:sz w:val="24"/>
          <w:szCs w:val="24"/>
        </w:rPr>
        <w:t xml:space="preserve"> Samuel 21:12, 13; 1</w:t>
      </w:r>
      <w:r w:rsidRPr="009B7BB6">
        <w:rPr>
          <w:sz w:val="24"/>
          <w:szCs w:val="24"/>
          <w:vertAlign w:val="superscript"/>
        </w:rPr>
        <w:t>st</w:t>
      </w:r>
      <w:r w:rsidRPr="009B7BB6">
        <w:rPr>
          <w:sz w:val="24"/>
          <w:szCs w:val="24"/>
        </w:rPr>
        <w:t xml:space="preserve"> Kings 13:2, 21, 31; 2</w:t>
      </w:r>
      <w:r w:rsidRPr="009B7BB6">
        <w:rPr>
          <w:sz w:val="24"/>
          <w:szCs w:val="24"/>
          <w:vertAlign w:val="superscript"/>
        </w:rPr>
        <w:t>nd</w:t>
      </w:r>
      <w:r w:rsidRPr="009B7BB6">
        <w:rPr>
          <w:sz w:val="24"/>
          <w:szCs w:val="24"/>
        </w:rPr>
        <w:t xml:space="preserve"> Kings 23:14, 16, 20; 2</w:t>
      </w:r>
      <w:r w:rsidRPr="009B7BB6">
        <w:rPr>
          <w:sz w:val="24"/>
          <w:szCs w:val="24"/>
          <w:vertAlign w:val="superscript"/>
        </w:rPr>
        <w:t>nd</w:t>
      </w:r>
      <w:r w:rsidRPr="009B7BB6">
        <w:rPr>
          <w:sz w:val="24"/>
          <w:szCs w:val="24"/>
        </w:rPr>
        <w:t xml:space="preserve"> Chronicles 34:5; Psalms 141:7; Ezekiel 6:5; 24:4, 10; 37:1-14; 39:15; Jeremiah 8:1, 2; Daniel 7:5; Micah 3:2; Amos 2:1; Habakkuk 3:16; Matthew 23:27; John 19:36 &amp; Hebrews 11:22.</w:t>
      </w:r>
    </w:p>
    <w:p w:rsidR="006B04A8" w:rsidRPr="009B7BB6" w:rsidRDefault="006B04A8" w:rsidP="006B04A8">
      <w:pPr>
        <w:spacing w:line="480" w:lineRule="auto"/>
        <w:jc w:val="both"/>
        <w:rPr>
          <w:sz w:val="24"/>
          <w:szCs w:val="24"/>
        </w:rPr>
      </w:pPr>
      <w:r w:rsidRPr="009B7BB6">
        <w:rPr>
          <w:sz w:val="24"/>
          <w:szCs w:val="24"/>
        </w:rPr>
        <w:t>Heads/Skulls is in Judges 7:25; 9:53; 15:15-17; 1</w:t>
      </w:r>
      <w:r w:rsidRPr="009B7BB6">
        <w:rPr>
          <w:sz w:val="24"/>
          <w:szCs w:val="24"/>
          <w:vertAlign w:val="superscript"/>
        </w:rPr>
        <w:t>st</w:t>
      </w:r>
      <w:r w:rsidRPr="009B7BB6">
        <w:rPr>
          <w:sz w:val="24"/>
          <w:szCs w:val="24"/>
        </w:rPr>
        <w:t xml:space="preserve"> Samuel 17:46, 51, 54, 57; 31:9; 2</w:t>
      </w:r>
      <w:r w:rsidRPr="009B7BB6">
        <w:rPr>
          <w:sz w:val="24"/>
          <w:szCs w:val="24"/>
          <w:vertAlign w:val="superscript"/>
        </w:rPr>
        <w:t>nd</w:t>
      </w:r>
      <w:r w:rsidRPr="009B7BB6">
        <w:rPr>
          <w:sz w:val="24"/>
          <w:szCs w:val="24"/>
        </w:rPr>
        <w:t xml:space="preserve"> Samuel 4:7-8, 12; 20:21-22; 2</w:t>
      </w:r>
      <w:r w:rsidRPr="009B7BB6">
        <w:rPr>
          <w:sz w:val="24"/>
          <w:szCs w:val="24"/>
          <w:vertAlign w:val="superscript"/>
        </w:rPr>
        <w:t>nd</w:t>
      </w:r>
      <w:r w:rsidRPr="009B7BB6">
        <w:rPr>
          <w:sz w:val="24"/>
          <w:szCs w:val="24"/>
        </w:rPr>
        <w:t xml:space="preserve"> Kings 6:31, 32; 9:35; 10:6-8; 1</w:t>
      </w:r>
      <w:r w:rsidRPr="009B7BB6">
        <w:rPr>
          <w:sz w:val="24"/>
          <w:szCs w:val="24"/>
          <w:vertAlign w:val="superscript"/>
        </w:rPr>
        <w:t>st</w:t>
      </w:r>
      <w:r w:rsidRPr="009B7BB6">
        <w:rPr>
          <w:sz w:val="24"/>
          <w:szCs w:val="24"/>
        </w:rPr>
        <w:t xml:space="preserve"> Chronicles 10:9-10; Matthew 14:8, 11; 27:33; Mark 6:25, 28; 15:22; John 19:17 &amp; Luke 23:33. </w:t>
      </w:r>
    </w:p>
    <w:p w:rsidR="006B04A8" w:rsidRPr="009B7BB6" w:rsidRDefault="006B04A8" w:rsidP="006B04A8">
      <w:pPr>
        <w:spacing w:line="480" w:lineRule="auto"/>
        <w:jc w:val="both"/>
        <w:rPr>
          <w:sz w:val="24"/>
          <w:szCs w:val="24"/>
        </w:rPr>
      </w:pPr>
      <w:r w:rsidRPr="009B7BB6">
        <w:rPr>
          <w:sz w:val="24"/>
          <w:szCs w:val="24"/>
        </w:rPr>
        <w:t>Other Pieces of Corpses is in Judges 19:29; 20:6; 1</w:t>
      </w:r>
      <w:r w:rsidRPr="009B7BB6">
        <w:rPr>
          <w:sz w:val="24"/>
          <w:szCs w:val="24"/>
          <w:vertAlign w:val="superscript"/>
        </w:rPr>
        <w:t>st</w:t>
      </w:r>
      <w:r w:rsidRPr="009B7BB6">
        <w:rPr>
          <w:sz w:val="24"/>
          <w:szCs w:val="24"/>
        </w:rPr>
        <w:t xml:space="preserve"> Samuel 4:12; 31:10-12 &amp; 2</w:t>
      </w:r>
      <w:r w:rsidRPr="009B7BB6">
        <w:rPr>
          <w:sz w:val="24"/>
          <w:szCs w:val="24"/>
          <w:vertAlign w:val="superscript"/>
        </w:rPr>
        <w:t>nd</w:t>
      </w:r>
      <w:r w:rsidRPr="009B7BB6">
        <w:rPr>
          <w:sz w:val="24"/>
          <w:szCs w:val="24"/>
        </w:rPr>
        <w:t xml:space="preserve"> Kings 9:35. Like a Corpse is in Mark 9:26 &amp; Revelation 1:17; 16:3.  </w:t>
      </w:r>
    </w:p>
    <w:p w:rsidR="006B04A8" w:rsidRPr="009B7BB6" w:rsidRDefault="006B04A8" w:rsidP="006B04A8">
      <w:pPr>
        <w:spacing w:line="480" w:lineRule="auto"/>
        <w:jc w:val="both"/>
        <w:rPr>
          <w:sz w:val="24"/>
          <w:szCs w:val="24"/>
        </w:rPr>
      </w:pPr>
      <w:r w:rsidRPr="009B7BB6">
        <w:rPr>
          <w:sz w:val="24"/>
          <w:szCs w:val="24"/>
        </w:rPr>
        <w:t xml:space="preserve">Circumcision: About Circumcision is in Genesis 17:10, 11, 12, 13; Exodus 12:48; Leviticus 12:3; John 7:22-23; Galatians 5:3 &amp; Acts 7:8. </w:t>
      </w:r>
    </w:p>
    <w:p w:rsidR="006B04A8" w:rsidRPr="009B7BB6" w:rsidRDefault="006B04A8" w:rsidP="006B04A8">
      <w:pPr>
        <w:spacing w:line="480" w:lineRule="auto"/>
        <w:jc w:val="both"/>
        <w:rPr>
          <w:sz w:val="24"/>
          <w:szCs w:val="24"/>
        </w:rPr>
      </w:pPr>
      <w:r w:rsidRPr="009B7BB6">
        <w:rPr>
          <w:sz w:val="24"/>
          <w:szCs w:val="24"/>
        </w:rPr>
        <w:t xml:space="preserve">Circumcision Performed is in Genesis 17:23, 24, 25, 27; 21:4; 34:24; Exodus 4:25-26; Joshua 5:2, 7-8; Philippians 3:5; Luke 1:59; 2:21 &amp; Acts 7:8; 10:45; 11:2; 16:3. </w:t>
      </w:r>
    </w:p>
    <w:p w:rsidR="006B04A8" w:rsidRPr="009B7BB6" w:rsidRDefault="006B04A8" w:rsidP="006B04A8">
      <w:pPr>
        <w:spacing w:line="480" w:lineRule="auto"/>
        <w:jc w:val="both"/>
        <w:rPr>
          <w:sz w:val="24"/>
          <w:szCs w:val="24"/>
        </w:rPr>
      </w:pPr>
      <w:r w:rsidRPr="009B7BB6">
        <w:rPr>
          <w:sz w:val="24"/>
          <w:szCs w:val="24"/>
        </w:rPr>
        <w:t>The Necessity of Circumcision is in Genesis 34:15, 22; Romans 2:25-27; 3:1, 30; 4:9, 11-12; 1</w:t>
      </w:r>
      <w:r w:rsidRPr="009B7BB6">
        <w:rPr>
          <w:sz w:val="24"/>
          <w:szCs w:val="24"/>
          <w:vertAlign w:val="superscript"/>
        </w:rPr>
        <w:t>st</w:t>
      </w:r>
      <w:r w:rsidRPr="009B7BB6">
        <w:rPr>
          <w:sz w:val="24"/>
          <w:szCs w:val="24"/>
        </w:rPr>
        <w:t xml:space="preserve"> Corinthians 7:18, 19; Galatians 2:3, 12; 5:2-3, 6, 11; 6:12, 13, 15; Colossians 3:11; Ephesians 2:11; Titus 1:10 &amp; Acts 15:1, 5; 21:21. </w:t>
      </w:r>
    </w:p>
    <w:p w:rsidR="006B04A8" w:rsidRPr="009B7BB6" w:rsidRDefault="006B04A8" w:rsidP="006B04A8">
      <w:pPr>
        <w:spacing w:line="480" w:lineRule="auto"/>
        <w:jc w:val="both"/>
        <w:rPr>
          <w:sz w:val="24"/>
          <w:szCs w:val="24"/>
        </w:rPr>
      </w:pPr>
      <w:r w:rsidRPr="009B7BB6">
        <w:rPr>
          <w:sz w:val="24"/>
          <w:szCs w:val="24"/>
        </w:rPr>
        <w:t xml:space="preserve">True Circumcision is in Deuteronomy 30:6; 10:16; Jeremiah 4:4; 9:25; Romans 2:26, 28; Colossians 2:11 &amp; Philippians 3:3. </w:t>
      </w:r>
    </w:p>
    <w:p w:rsidR="006B04A8" w:rsidRPr="009B7BB6" w:rsidRDefault="006B04A8" w:rsidP="006B04A8">
      <w:pPr>
        <w:spacing w:line="480" w:lineRule="auto"/>
        <w:jc w:val="both"/>
        <w:rPr>
          <w:sz w:val="24"/>
          <w:szCs w:val="24"/>
        </w:rPr>
      </w:pPr>
      <w:r w:rsidRPr="009B7BB6">
        <w:rPr>
          <w:sz w:val="24"/>
          <w:szCs w:val="24"/>
        </w:rPr>
        <w:lastRenderedPageBreak/>
        <w:t>Plucking Out is in Leviticus 14:40; Ruth 2:16; 1</w:t>
      </w:r>
      <w:r w:rsidRPr="009B7BB6">
        <w:rPr>
          <w:sz w:val="24"/>
          <w:szCs w:val="24"/>
          <w:vertAlign w:val="superscript"/>
        </w:rPr>
        <w:t>st</w:t>
      </w:r>
      <w:r w:rsidRPr="009B7BB6">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6B04A8" w:rsidRPr="009B7BB6" w:rsidRDefault="006B04A8" w:rsidP="006B04A8">
      <w:pPr>
        <w:spacing w:line="480" w:lineRule="auto"/>
        <w:jc w:val="both"/>
        <w:rPr>
          <w:sz w:val="24"/>
          <w:szCs w:val="24"/>
        </w:rPr>
      </w:pPr>
      <w:r w:rsidRPr="009B7BB6">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6B04A8" w:rsidRPr="009B7BB6" w:rsidRDefault="006B04A8" w:rsidP="006B04A8">
      <w:pPr>
        <w:spacing w:line="480" w:lineRule="auto"/>
        <w:jc w:val="both"/>
        <w:rPr>
          <w:sz w:val="24"/>
          <w:szCs w:val="24"/>
        </w:rPr>
      </w:pPr>
      <w:r w:rsidRPr="009B7BB6">
        <w:rPr>
          <w:sz w:val="24"/>
          <w:szCs w:val="24"/>
        </w:rPr>
        <w:t>Hair Removed: Hair Cut is in Leviticus 14:9; 19:27; 21:5; Numbers 6:5; 2</w:t>
      </w:r>
      <w:r w:rsidRPr="009B7BB6">
        <w:rPr>
          <w:sz w:val="24"/>
          <w:szCs w:val="24"/>
          <w:vertAlign w:val="superscript"/>
        </w:rPr>
        <w:t>nd</w:t>
      </w:r>
      <w:r w:rsidRPr="009B7BB6">
        <w:rPr>
          <w:sz w:val="24"/>
          <w:szCs w:val="24"/>
        </w:rPr>
        <w:t xml:space="preserve"> Samuel 10:4; 14:26; 1</w:t>
      </w:r>
      <w:r w:rsidRPr="009B7BB6">
        <w:rPr>
          <w:sz w:val="24"/>
          <w:szCs w:val="24"/>
          <w:vertAlign w:val="superscript"/>
        </w:rPr>
        <w:t>st</w:t>
      </w:r>
      <w:r w:rsidRPr="009B7BB6">
        <w:rPr>
          <w:sz w:val="24"/>
          <w:szCs w:val="24"/>
        </w:rPr>
        <w:t xml:space="preserve"> Chronicles 19:4, 5; Ezekiel 5:1; 44:20; Jeremiah 7:29; 9;26; 25:23; 49:32; Isaiah 7:20; 1</w:t>
      </w:r>
      <w:r w:rsidRPr="009B7BB6">
        <w:rPr>
          <w:sz w:val="24"/>
          <w:szCs w:val="24"/>
          <w:vertAlign w:val="superscript"/>
        </w:rPr>
        <w:t>st</w:t>
      </w:r>
      <w:r w:rsidRPr="009B7BB6">
        <w:rPr>
          <w:sz w:val="24"/>
          <w:szCs w:val="24"/>
        </w:rPr>
        <w:t xml:space="preserve"> Corinthians 11:6 &amp; Acts 18:18. Hair Plucked is in Ezra 9:3; Nehemiah 13:25 &amp; Isaiah 50:6. </w:t>
      </w:r>
    </w:p>
    <w:p w:rsidR="006B04A8" w:rsidRPr="009B7BB6" w:rsidRDefault="006B04A8" w:rsidP="006B04A8">
      <w:pPr>
        <w:spacing w:line="480" w:lineRule="auto"/>
        <w:jc w:val="both"/>
        <w:rPr>
          <w:sz w:val="24"/>
          <w:szCs w:val="24"/>
        </w:rPr>
      </w:pPr>
      <w:r w:rsidRPr="009B7BB6">
        <w:rPr>
          <w:sz w:val="24"/>
          <w:szCs w:val="24"/>
        </w:rPr>
        <w:t>Gashing Bodies is in Leviticus 19:28; 21:5; Deuteronomy 14:1; Ezekiel 23:34; Jeremiah 16:6; 41:5; 47:5; 48:37; 1</w:t>
      </w:r>
      <w:r w:rsidRPr="009B7BB6">
        <w:rPr>
          <w:sz w:val="24"/>
          <w:szCs w:val="24"/>
          <w:vertAlign w:val="superscript"/>
        </w:rPr>
        <w:t>st</w:t>
      </w:r>
      <w:r w:rsidRPr="009B7BB6">
        <w:rPr>
          <w:sz w:val="24"/>
          <w:szCs w:val="24"/>
        </w:rPr>
        <w:t xml:space="preserve"> Kings 18:28; 2</w:t>
      </w:r>
      <w:r w:rsidRPr="009B7BB6">
        <w:rPr>
          <w:sz w:val="24"/>
          <w:szCs w:val="24"/>
          <w:vertAlign w:val="superscript"/>
        </w:rPr>
        <w:t>nd</w:t>
      </w:r>
      <w:r w:rsidRPr="009B7BB6">
        <w:rPr>
          <w:sz w:val="24"/>
          <w:szCs w:val="24"/>
        </w:rPr>
        <w:t xml:space="preserve"> Kings 8:12; 15:16; Hosea 7:14; 13:16 &amp; Mark 5:5. </w:t>
      </w:r>
    </w:p>
    <w:p w:rsidR="006B04A8" w:rsidRPr="009B7BB6" w:rsidRDefault="006B04A8" w:rsidP="006B04A8">
      <w:pPr>
        <w:spacing w:line="480" w:lineRule="auto"/>
        <w:jc w:val="both"/>
        <w:rPr>
          <w:sz w:val="24"/>
          <w:szCs w:val="24"/>
        </w:rPr>
      </w:pPr>
      <w:r w:rsidRPr="009B7BB6">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6B04A8" w:rsidRPr="009B7BB6" w:rsidRDefault="006B04A8" w:rsidP="006B04A8">
      <w:pPr>
        <w:spacing w:line="480" w:lineRule="auto"/>
        <w:jc w:val="both"/>
        <w:rPr>
          <w:sz w:val="24"/>
          <w:szCs w:val="24"/>
        </w:rPr>
      </w:pPr>
      <w:r w:rsidRPr="009B7BB6">
        <w:rPr>
          <w:sz w:val="24"/>
          <w:szCs w:val="24"/>
        </w:rPr>
        <w:t xml:space="preserve">Horns Broken is in Psalms 75:10; Daniel 8:7, 8, 22 &amp; Amos 3:14. Teeth Broken is in Psalms 3:7; 58:6 &amp; Job 29:17. </w:t>
      </w:r>
    </w:p>
    <w:p w:rsidR="006B04A8" w:rsidRPr="009B7BB6" w:rsidRDefault="006B04A8" w:rsidP="006B04A8">
      <w:pPr>
        <w:spacing w:line="480" w:lineRule="auto"/>
        <w:jc w:val="both"/>
        <w:rPr>
          <w:sz w:val="24"/>
          <w:szCs w:val="24"/>
        </w:rPr>
      </w:pPr>
      <w:r w:rsidRPr="009B7BB6">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6B04A8" w:rsidRPr="009B7BB6" w:rsidRDefault="006B04A8" w:rsidP="006B04A8">
      <w:pPr>
        <w:spacing w:line="480" w:lineRule="auto"/>
        <w:jc w:val="both"/>
        <w:rPr>
          <w:sz w:val="24"/>
          <w:szCs w:val="24"/>
        </w:rPr>
      </w:pPr>
      <w:r w:rsidRPr="009B7BB6">
        <w:rPr>
          <w:sz w:val="24"/>
          <w:szCs w:val="24"/>
        </w:rPr>
        <w:lastRenderedPageBreak/>
        <w:t>Things Divided: Textiles Severed: Tearing/Cutting Clothes is in Leviticus 13:45, 56; 1</w:t>
      </w:r>
      <w:r w:rsidRPr="009B7BB6">
        <w:rPr>
          <w:sz w:val="24"/>
          <w:szCs w:val="24"/>
          <w:vertAlign w:val="superscript"/>
        </w:rPr>
        <w:t>st</w:t>
      </w:r>
      <w:r w:rsidRPr="009B7BB6">
        <w:rPr>
          <w:sz w:val="24"/>
          <w:szCs w:val="24"/>
        </w:rPr>
        <w:t xml:space="preserve"> Samuel 15:27; 24:4-5:1; 2</w:t>
      </w:r>
      <w:r w:rsidRPr="009B7BB6">
        <w:rPr>
          <w:sz w:val="24"/>
          <w:szCs w:val="24"/>
          <w:vertAlign w:val="superscript"/>
        </w:rPr>
        <w:t>nd</w:t>
      </w:r>
      <w:r w:rsidRPr="009B7BB6">
        <w:rPr>
          <w:sz w:val="24"/>
          <w:szCs w:val="24"/>
        </w:rPr>
        <w:t xml:space="preserve"> Samuel 3:31; 10:4; 2</w:t>
      </w:r>
      <w:r w:rsidRPr="009B7BB6">
        <w:rPr>
          <w:sz w:val="24"/>
          <w:szCs w:val="24"/>
          <w:vertAlign w:val="superscript"/>
        </w:rPr>
        <w:t>nd</w:t>
      </w:r>
      <w:r w:rsidRPr="009B7BB6">
        <w:rPr>
          <w:sz w:val="24"/>
          <w:szCs w:val="24"/>
        </w:rPr>
        <w:t xml:space="preserve"> Kings 22:19; 2</w:t>
      </w:r>
      <w:r w:rsidRPr="009B7BB6">
        <w:rPr>
          <w:sz w:val="24"/>
          <w:szCs w:val="24"/>
          <w:vertAlign w:val="superscript"/>
        </w:rPr>
        <w:t>nd</w:t>
      </w:r>
      <w:r w:rsidRPr="009B7BB6">
        <w:rPr>
          <w:sz w:val="24"/>
          <w:szCs w:val="24"/>
        </w:rPr>
        <w:t xml:space="preserve"> Chronicles 34:27; Matthew 9:16; Mark 2:21 &amp; Luke 5:36. </w:t>
      </w:r>
    </w:p>
    <w:p w:rsidR="006B04A8" w:rsidRPr="009B7BB6" w:rsidRDefault="006B04A8" w:rsidP="006B04A8">
      <w:pPr>
        <w:spacing w:line="480" w:lineRule="auto"/>
        <w:jc w:val="both"/>
        <w:rPr>
          <w:sz w:val="24"/>
          <w:szCs w:val="24"/>
        </w:rPr>
      </w:pPr>
      <w:r w:rsidRPr="009B7BB6">
        <w:rPr>
          <w:sz w:val="24"/>
          <w:szCs w:val="24"/>
        </w:rPr>
        <w:t>Those who tore Clothes is in Genesis 37:29, 34; 44:13; Numbers 14:6; Joshua 7:6; Judges 11:35; 2</w:t>
      </w:r>
      <w:r w:rsidRPr="009B7BB6">
        <w:rPr>
          <w:sz w:val="24"/>
          <w:szCs w:val="24"/>
          <w:vertAlign w:val="superscript"/>
        </w:rPr>
        <w:t>nd</w:t>
      </w:r>
      <w:r w:rsidRPr="009B7BB6">
        <w:rPr>
          <w:sz w:val="24"/>
          <w:szCs w:val="24"/>
        </w:rPr>
        <w:t xml:space="preserve"> Samuel 1:2, 11; 13:19, 31; 15:32; 1</w:t>
      </w:r>
      <w:r w:rsidRPr="009B7BB6">
        <w:rPr>
          <w:sz w:val="24"/>
          <w:szCs w:val="24"/>
          <w:vertAlign w:val="superscript"/>
        </w:rPr>
        <w:t>st</w:t>
      </w:r>
      <w:r w:rsidRPr="009B7BB6">
        <w:rPr>
          <w:sz w:val="24"/>
          <w:szCs w:val="24"/>
        </w:rPr>
        <w:t xml:space="preserve"> Kings 11:30; 21:27; 2</w:t>
      </w:r>
      <w:r w:rsidRPr="009B7BB6">
        <w:rPr>
          <w:sz w:val="24"/>
          <w:szCs w:val="24"/>
          <w:vertAlign w:val="superscript"/>
        </w:rPr>
        <w:t>nd</w:t>
      </w:r>
      <w:r w:rsidRPr="009B7BB6">
        <w:rPr>
          <w:sz w:val="24"/>
          <w:szCs w:val="24"/>
        </w:rPr>
        <w:t xml:space="preserve"> Kings 2:12; 5:7, 8; 6:30; 11:14; 18:37; 19:1; 22:11; 2</w:t>
      </w:r>
      <w:r w:rsidRPr="009B7BB6">
        <w:rPr>
          <w:sz w:val="24"/>
          <w:szCs w:val="24"/>
          <w:vertAlign w:val="superscript"/>
        </w:rPr>
        <w:t>nd</w:t>
      </w:r>
      <w:r w:rsidRPr="009B7BB6">
        <w:rPr>
          <w:sz w:val="24"/>
          <w:szCs w:val="24"/>
        </w:rPr>
        <w:t xml:space="preserve"> Chronicles 23:13; 34:19; Ezra 9:3, 5; Esther 4:1; Job 1:20; 2:12; Jeremiah 41:5; Isaiah 36:22; 37:1; Matthew 26:65; Mark 14:63 &amp; Acts 14:14. Not Tearing Clothes is in Leviticus 10:6; 21:10; Jeremiah 36:24; Joel 2:13 &amp; John 19:24. </w:t>
      </w:r>
    </w:p>
    <w:p w:rsidR="006B04A8" w:rsidRPr="009B7BB6" w:rsidRDefault="006B04A8" w:rsidP="006B04A8">
      <w:pPr>
        <w:spacing w:line="480" w:lineRule="auto"/>
        <w:jc w:val="both"/>
        <w:rPr>
          <w:sz w:val="24"/>
          <w:szCs w:val="24"/>
        </w:rPr>
      </w:pPr>
      <w:r w:rsidRPr="009B7BB6">
        <w:rPr>
          <w:sz w:val="24"/>
          <w:szCs w:val="24"/>
        </w:rPr>
        <w:t xml:space="preserve">The Veil torn is in Matthew 27:51; Mark 15:38 &amp; Luke 23:45. Nets torn is in John 21:11 &amp; Luke 5:6. </w:t>
      </w:r>
    </w:p>
    <w:p w:rsidR="006B04A8" w:rsidRPr="009B7BB6" w:rsidRDefault="006B04A8" w:rsidP="006B04A8">
      <w:pPr>
        <w:spacing w:line="480" w:lineRule="auto"/>
        <w:jc w:val="both"/>
        <w:rPr>
          <w:sz w:val="24"/>
          <w:szCs w:val="24"/>
        </w:rPr>
      </w:pPr>
      <w:r w:rsidRPr="009B7BB6">
        <w:rPr>
          <w:sz w:val="24"/>
          <w:szCs w:val="24"/>
        </w:rPr>
        <w:t>Breaking various Artifacts: Breaking Containers is in Leviticus 6:28; 11:33, 35; 15:12; Judges 7:19-20; 2</w:t>
      </w:r>
      <w:r w:rsidRPr="009B7BB6">
        <w:rPr>
          <w:sz w:val="24"/>
          <w:szCs w:val="24"/>
          <w:vertAlign w:val="superscript"/>
        </w:rPr>
        <w:t>nd</w:t>
      </w:r>
      <w:r w:rsidRPr="009B7BB6">
        <w:rPr>
          <w:sz w:val="24"/>
          <w:szCs w:val="24"/>
        </w:rPr>
        <w:t xml:space="preserve"> Chronicles 28:24; 2</w:t>
      </w:r>
      <w:r w:rsidRPr="009B7BB6">
        <w:rPr>
          <w:sz w:val="24"/>
          <w:szCs w:val="24"/>
          <w:vertAlign w:val="superscript"/>
        </w:rPr>
        <w:t>nd</w:t>
      </w:r>
      <w:r w:rsidRPr="009B7BB6">
        <w:rPr>
          <w:sz w:val="24"/>
          <w:szCs w:val="24"/>
        </w:rPr>
        <w:t xml:space="preserve"> Kings 24:13; 25:13; Ecclesiastes 12:6; Psalms 2:9; 31:12; Isaiah 30:14; Jeremiah 2:13; 19:10; 48:12, 38; Matthew 9:17; Mark 2:22; 14:3 &amp; Luke 5:37. </w:t>
      </w:r>
    </w:p>
    <w:p w:rsidR="006B04A8" w:rsidRPr="009B7BB6" w:rsidRDefault="006B04A8" w:rsidP="006B04A8">
      <w:pPr>
        <w:spacing w:line="480" w:lineRule="auto"/>
        <w:jc w:val="both"/>
        <w:rPr>
          <w:sz w:val="24"/>
          <w:szCs w:val="24"/>
        </w:rPr>
      </w:pPr>
      <w:r w:rsidRPr="009B7BB6">
        <w:rPr>
          <w:sz w:val="24"/>
          <w:szCs w:val="24"/>
        </w:rPr>
        <w:t xml:space="preserve">Breaking Weapons is in Psalms 37:15; 46:9; 76:3; Jeremiah 49:35; 51:56 &amp; Hosea 1:5. Breaking Fetters is in Genesis 27:40; Judges 15:14; 16:9, 12; Ecclesiastes 4:12; Jeremiah 28:10-12; Psalms 107:16; Amos 1:5; Mark 5:4 &amp; Luke 8:29. </w:t>
      </w:r>
    </w:p>
    <w:p w:rsidR="006B04A8" w:rsidRPr="009B7BB6" w:rsidRDefault="006B04A8" w:rsidP="006B04A8">
      <w:pPr>
        <w:spacing w:line="480" w:lineRule="auto"/>
        <w:jc w:val="both"/>
        <w:rPr>
          <w:sz w:val="24"/>
          <w:szCs w:val="24"/>
        </w:rPr>
      </w:pPr>
      <w:r w:rsidRPr="009B7BB6">
        <w:rPr>
          <w:sz w:val="24"/>
          <w:szCs w:val="24"/>
        </w:rPr>
        <w:t xml:space="preserve">Undoing Fastenings is in Jeremiah 10:20; Mark 1:7; John 1:27; Luke 3:16 &amp; Acts 13:25; 27:32, 40. </w:t>
      </w:r>
    </w:p>
    <w:p w:rsidR="006B04A8" w:rsidRPr="009B7BB6" w:rsidRDefault="006B04A8" w:rsidP="006B04A8">
      <w:pPr>
        <w:spacing w:line="480" w:lineRule="auto"/>
        <w:jc w:val="both"/>
        <w:rPr>
          <w:sz w:val="24"/>
          <w:szCs w:val="24"/>
        </w:rPr>
      </w:pPr>
      <w:r w:rsidRPr="009B7BB6">
        <w:rPr>
          <w:sz w:val="24"/>
          <w:szCs w:val="24"/>
        </w:rPr>
        <w:t xml:space="preserve">Other Things Broken is in Genesis 19:9; Jeremiah 36:23; 43:13; Jonah 1:4; Hosea 8:6; Amos 6:11 &amp; Acts 27:41. </w:t>
      </w:r>
    </w:p>
    <w:p w:rsidR="006B04A8" w:rsidRPr="009B7BB6" w:rsidRDefault="006B04A8" w:rsidP="006B04A8">
      <w:pPr>
        <w:spacing w:line="480" w:lineRule="auto"/>
        <w:jc w:val="both"/>
        <w:rPr>
          <w:sz w:val="24"/>
          <w:szCs w:val="24"/>
        </w:rPr>
      </w:pPr>
      <w:r w:rsidRPr="009B7BB6">
        <w:rPr>
          <w:sz w:val="24"/>
          <w:szCs w:val="24"/>
        </w:rPr>
        <w:lastRenderedPageBreak/>
        <w:t>Breaking Bread is in Leviticus 2:6; Matthew 14:19, 20; 15:36; 26:26; Mark 8:6; 14:22; 1</w:t>
      </w:r>
      <w:r w:rsidRPr="009B7BB6">
        <w:rPr>
          <w:sz w:val="24"/>
          <w:szCs w:val="24"/>
          <w:vertAlign w:val="superscript"/>
        </w:rPr>
        <w:t>st</w:t>
      </w:r>
      <w:r w:rsidRPr="009B7BB6">
        <w:rPr>
          <w:sz w:val="24"/>
          <w:szCs w:val="24"/>
        </w:rPr>
        <w:t xml:space="preserve"> Corinthians 10:16; 11:24; Luke 9:16; 22:19; 24:30, 35 &amp; Acts 20:7, 11; 27:35. </w:t>
      </w:r>
    </w:p>
    <w:p w:rsidR="006B04A8" w:rsidRPr="009B7BB6" w:rsidRDefault="006B04A8" w:rsidP="006B04A8">
      <w:pPr>
        <w:spacing w:line="480" w:lineRule="auto"/>
        <w:jc w:val="both"/>
        <w:rPr>
          <w:sz w:val="24"/>
          <w:szCs w:val="24"/>
        </w:rPr>
      </w:pPr>
      <w:r w:rsidRPr="009B7BB6">
        <w:rPr>
          <w:sz w:val="24"/>
          <w:szCs w:val="24"/>
        </w:rPr>
        <w:t>Breaking Wood/Sticks: Felling Trees is in Deuteronomy 19:5; 20:19, 20; 1</w:t>
      </w:r>
      <w:r w:rsidRPr="009B7BB6">
        <w:rPr>
          <w:sz w:val="24"/>
          <w:szCs w:val="24"/>
          <w:vertAlign w:val="superscript"/>
        </w:rPr>
        <w:t>st</w:t>
      </w:r>
      <w:r w:rsidRPr="009B7BB6">
        <w:rPr>
          <w:sz w:val="24"/>
          <w:szCs w:val="24"/>
        </w:rPr>
        <w:t xml:space="preserve"> Kings 5:6; 2</w:t>
      </w:r>
      <w:r w:rsidRPr="009B7BB6">
        <w:rPr>
          <w:sz w:val="24"/>
          <w:szCs w:val="24"/>
          <w:vertAlign w:val="superscript"/>
        </w:rPr>
        <w:t>nd</w:t>
      </w:r>
      <w:r w:rsidRPr="009B7BB6">
        <w:rPr>
          <w:sz w:val="24"/>
          <w:szCs w:val="24"/>
        </w:rPr>
        <w:t xml:space="preserve"> Kings 3:19, 25; 6:4; 19:23; 2</w:t>
      </w:r>
      <w:r w:rsidRPr="009B7BB6">
        <w:rPr>
          <w:sz w:val="24"/>
          <w:szCs w:val="24"/>
          <w:vertAlign w:val="superscript"/>
        </w:rPr>
        <w:t>nd</w:t>
      </w:r>
      <w:r w:rsidRPr="009B7BB6">
        <w:rPr>
          <w:sz w:val="24"/>
          <w:szCs w:val="24"/>
        </w:rPr>
        <w:t xml:space="preserve"> Chronicles 2:8; Psalms 29:5; 74:5; 80:16; Ezekiel 31:12; Jeremiah 6:6; 46:22, 23; Isaiah 10:33-34; 14:8; 37:24; 44:14; Daniel 4:14, 23; Zechariah 11:2; Matthew 3:10; 7:19 &amp; Luke 3:9; 13:7, 9. </w:t>
      </w:r>
    </w:p>
    <w:p w:rsidR="006B04A8" w:rsidRPr="009B7BB6" w:rsidRDefault="006B04A8" w:rsidP="006B04A8">
      <w:pPr>
        <w:spacing w:line="480" w:lineRule="auto"/>
        <w:jc w:val="both"/>
        <w:rPr>
          <w:sz w:val="24"/>
          <w:szCs w:val="24"/>
        </w:rPr>
      </w:pPr>
      <w:r w:rsidRPr="009B7BB6">
        <w:rPr>
          <w:sz w:val="24"/>
          <w:szCs w:val="24"/>
        </w:rPr>
        <w:t>Cutting off Branches is in Song of Solomon 2:12; Isaiah 10:33; 18:5; Micah 4:3; Matthew 21:8; John 15:2 &amp; Romans 11:24. Splitting Wood is in Genesis 22:3; Exodus 31:5; 1</w:t>
      </w:r>
      <w:r w:rsidRPr="009B7BB6">
        <w:rPr>
          <w:sz w:val="24"/>
          <w:szCs w:val="24"/>
          <w:vertAlign w:val="superscript"/>
        </w:rPr>
        <w:t>st</w:t>
      </w:r>
      <w:r w:rsidRPr="009B7BB6">
        <w:rPr>
          <w:sz w:val="24"/>
          <w:szCs w:val="24"/>
        </w:rPr>
        <w:t xml:space="preserve"> Samuel 6:14 &amp; Ecclesiastes 10:9. </w:t>
      </w:r>
    </w:p>
    <w:p w:rsidR="006B04A8" w:rsidRPr="009B7BB6" w:rsidRDefault="006B04A8" w:rsidP="006B04A8">
      <w:pPr>
        <w:spacing w:line="480" w:lineRule="auto"/>
        <w:jc w:val="both"/>
        <w:rPr>
          <w:sz w:val="24"/>
          <w:szCs w:val="24"/>
        </w:rPr>
      </w:pPr>
      <w:r w:rsidRPr="009B7BB6">
        <w:rPr>
          <w:sz w:val="24"/>
          <w:szCs w:val="24"/>
        </w:rPr>
        <w:t xml:space="preserve">Breaking Sticks is in Genesis 8:11; Leviticus 26:13; Lamentations 2:9; Ezekiel 4:16; 29:7; Isaiah 14:5, 29; 42:3; Zechariah 11:10, 14 &amp; Matthew 12:20. </w:t>
      </w:r>
    </w:p>
    <w:p w:rsidR="006B04A8" w:rsidRPr="009B7BB6" w:rsidRDefault="006B04A8" w:rsidP="006B04A8">
      <w:pPr>
        <w:spacing w:line="480" w:lineRule="auto"/>
        <w:jc w:val="both"/>
        <w:rPr>
          <w:sz w:val="24"/>
          <w:szCs w:val="24"/>
        </w:rPr>
      </w:pPr>
      <w:r w:rsidRPr="009B7BB6">
        <w:rPr>
          <w:sz w:val="24"/>
          <w:szCs w:val="24"/>
        </w:rPr>
        <w:t>Dividing Earth/Rocks: Splitting Rocks is in Exodus 32:19; 34:1; Deuteronomy 9:17; Judges 15:19; 1</w:t>
      </w:r>
      <w:r w:rsidRPr="009B7BB6">
        <w:rPr>
          <w:sz w:val="24"/>
          <w:szCs w:val="24"/>
          <w:vertAlign w:val="superscript"/>
        </w:rPr>
        <w:t>st</w:t>
      </w:r>
      <w:r w:rsidRPr="009B7BB6">
        <w:rPr>
          <w:sz w:val="24"/>
          <w:szCs w:val="24"/>
        </w:rPr>
        <w:t xml:space="preserve"> Kings 13:3, 5; Psalms 78:15; Isaiah 48:21; Jeremiah 23:29; Nahum 1:6 &amp; Matthew 27:51. </w:t>
      </w:r>
    </w:p>
    <w:p w:rsidR="006B04A8" w:rsidRPr="009B7BB6" w:rsidRDefault="006B04A8" w:rsidP="006B04A8">
      <w:pPr>
        <w:spacing w:line="480" w:lineRule="auto"/>
        <w:jc w:val="both"/>
        <w:rPr>
          <w:sz w:val="24"/>
          <w:szCs w:val="24"/>
        </w:rPr>
      </w:pPr>
      <w:r w:rsidRPr="009B7BB6">
        <w:rPr>
          <w:sz w:val="24"/>
          <w:szCs w:val="24"/>
        </w:rPr>
        <w:t xml:space="preserve">Split Rocks is in Exodus 33:22 &amp; Judges 15:8, 11. Cutting Stones is in Exodus 20:25; 31:5; 34:1, 4; 35:33; &amp; Daniel 2:34, 45. Ground Split is in Numbers 16:31; Zechariah 14:4; Micah 1:4 &amp; Habakkuk 3:6. </w:t>
      </w:r>
    </w:p>
    <w:p w:rsidR="006B04A8" w:rsidRPr="009B7BB6" w:rsidRDefault="006B04A8" w:rsidP="006B04A8">
      <w:pPr>
        <w:spacing w:line="480" w:lineRule="auto"/>
        <w:jc w:val="both"/>
        <w:rPr>
          <w:sz w:val="24"/>
          <w:szCs w:val="24"/>
        </w:rPr>
      </w:pPr>
      <w:r w:rsidRPr="009B7BB6">
        <w:rPr>
          <w:sz w:val="24"/>
          <w:szCs w:val="24"/>
        </w:rPr>
        <w:t>Division of Waters: Waters Divided is in Genesis 1:6-7; Exodus 14:16, 21; Nehemiah 9:11; 2</w:t>
      </w:r>
      <w:r w:rsidRPr="009B7BB6">
        <w:rPr>
          <w:sz w:val="24"/>
          <w:szCs w:val="24"/>
          <w:vertAlign w:val="superscript"/>
        </w:rPr>
        <w:t>nd</w:t>
      </w:r>
      <w:r w:rsidRPr="009B7BB6">
        <w:rPr>
          <w:sz w:val="24"/>
          <w:szCs w:val="24"/>
        </w:rPr>
        <w:t xml:space="preserve"> Kings 2:8, 14; Psalms 74:13; 78:13; 136:13 &amp; Isaiah 63:12. Waters Dividing is in Job 26:8 Isaiah 18:2, 7 &amp; Habakkuk 3:9.        </w:t>
      </w:r>
    </w:p>
    <w:p w:rsidR="006B04A8" w:rsidRPr="009B7BB6" w:rsidRDefault="006B04A8" w:rsidP="006B04A8">
      <w:pPr>
        <w:spacing w:line="480" w:lineRule="auto"/>
        <w:jc w:val="center"/>
        <w:rPr>
          <w:b/>
          <w:sz w:val="24"/>
          <w:szCs w:val="24"/>
        </w:rPr>
      </w:pPr>
      <w:r w:rsidRPr="009B7BB6">
        <w:rPr>
          <w:b/>
          <w:sz w:val="24"/>
          <w:szCs w:val="24"/>
        </w:rPr>
        <w:t>THE REMAINING FACTOR</w:t>
      </w:r>
    </w:p>
    <w:p w:rsidR="006B04A8" w:rsidRPr="009B7BB6" w:rsidRDefault="006B04A8" w:rsidP="006B04A8">
      <w:pPr>
        <w:spacing w:line="480" w:lineRule="auto"/>
        <w:jc w:val="both"/>
        <w:rPr>
          <w:sz w:val="24"/>
          <w:szCs w:val="24"/>
        </w:rPr>
      </w:pPr>
      <w:r w:rsidRPr="009B7BB6">
        <w:rPr>
          <w:b/>
          <w:sz w:val="24"/>
          <w:szCs w:val="24"/>
        </w:rPr>
        <w:lastRenderedPageBreak/>
        <w:t xml:space="preserve">THE REMAINDER: </w:t>
      </w:r>
      <w:r w:rsidRPr="009B7BB6">
        <w:rPr>
          <w:sz w:val="24"/>
          <w:szCs w:val="24"/>
        </w:rPr>
        <w:t>Creatures Remaining: Survivors of the Nations is in Genesis 14:10; Joshua 10:20; 11:22; Judges 2:23; 3:1; 5:13; 8:10; Ezra 9:13, 15; Jeremiah 25:20 &amp; Zechariah 14:16. Survivors of Israel is in Genesis 32:8; 45:7; Judges 20:47; 1</w:t>
      </w:r>
      <w:r w:rsidRPr="009B7BB6">
        <w:rPr>
          <w:sz w:val="24"/>
          <w:szCs w:val="24"/>
          <w:vertAlign w:val="superscript"/>
        </w:rPr>
        <w:t>st</w:t>
      </w:r>
      <w:r w:rsidRPr="009B7BB6">
        <w:rPr>
          <w:sz w:val="24"/>
          <w:szCs w:val="24"/>
        </w:rPr>
        <w:t xml:space="preserve"> Kings 19:18; 2</w:t>
      </w:r>
      <w:r w:rsidRPr="009B7BB6">
        <w:rPr>
          <w:sz w:val="24"/>
          <w:szCs w:val="24"/>
          <w:vertAlign w:val="superscript"/>
        </w:rPr>
        <w:t>nd</w:t>
      </w:r>
      <w:r w:rsidRPr="009B7BB6">
        <w:rPr>
          <w:sz w:val="24"/>
          <w:szCs w:val="24"/>
        </w:rPr>
        <w:t xml:space="preserve"> Kings 19:31; 25:22;  Nehemiah 1:3; Isaiah 37:32; Ezekiel 6:8; 12:16; 14:22; Jeremiah 24:8; 40:11; Micah 5:3; Zephaniah 3:12, 13 &amp; Romans 11:4. </w:t>
      </w:r>
    </w:p>
    <w:p w:rsidR="006B04A8" w:rsidRPr="009B7BB6" w:rsidRDefault="006B04A8" w:rsidP="006B04A8">
      <w:pPr>
        <w:spacing w:line="480" w:lineRule="auto"/>
        <w:jc w:val="both"/>
        <w:rPr>
          <w:sz w:val="24"/>
          <w:szCs w:val="24"/>
        </w:rPr>
      </w:pPr>
      <w:r w:rsidRPr="009B7BB6">
        <w:rPr>
          <w:sz w:val="24"/>
          <w:szCs w:val="24"/>
        </w:rPr>
        <w:t>A Small Remnant is in 2</w:t>
      </w:r>
      <w:r w:rsidRPr="009B7BB6">
        <w:rPr>
          <w:sz w:val="24"/>
          <w:szCs w:val="24"/>
          <w:vertAlign w:val="superscript"/>
        </w:rPr>
        <w:t>nd</w:t>
      </w:r>
      <w:r w:rsidRPr="009B7BB6">
        <w:rPr>
          <w:sz w:val="24"/>
          <w:szCs w:val="24"/>
        </w:rPr>
        <w:t xml:space="preserve"> Kings 17:18; 24:14; 25:12; Isaiah 1:9; 10:21-22; 17:6; Ezekiel 5:3-4; 12:16; Jeremiah 3:14; 39:10; 40:7; 52:16; Micah 4:7; Amos 5:3; Zechariah 13:8 &amp; Romans 9:27, 29. </w:t>
      </w:r>
    </w:p>
    <w:p w:rsidR="006B04A8" w:rsidRPr="009B7BB6" w:rsidRDefault="006B04A8" w:rsidP="006B04A8">
      <w:pPr>
        <w:spacing w:line="480" w:lineRule="auto"/>
        <w:jc w:val="both"/>
        <w:rPr>
          <w:sz w:val="24"/>
          <w:szCs w:val="24"/>
        </w:rPr>
      </w:pPr>
      <w:r w:rsidRPr="009B7BB6">
        <w:rPr>
          <w:sz w:val="24"/>
          <w:szCs w:val="24"/>
        </w:rPr>
        <w:t>Sole Survivors is in Genesis 5:23-24; 7:23; 44:20; 42:38; Deuteronomy 3;11; Joshua 13:12; Judges 9:5; Numbers 26:65; 2</w:t>
      </w:r>
      <w:r w:rsidRPr="009B7BB6">
        <w:rPr>
          <w:sz w:val="24"/>
          <w:szCs w:val="24"/>
          <w:vertAlign w:val="superscript"/>
        </w:rPr>
        <w:t>nd</w:t>
      </w:r>
      <w:r w:rsidRPr="009B7BB6">
        <w:rPr>
          <w:sz w:val="24"/>
          <w:szCs w:val="24"/>
        </w:rPr>
        <w:t xml:space="preserve"> Samuel 9:1-4; 1</w:t>
      </w:r>
      <w:r w:rsidRPr="009B7BB6">
        <w:rPr>
          <w:sz w:val="24"/>
          <w:szCs w:val="24"/>
          <w:vertAlign w:val="superscript"/>
        </w:rPr>
        <w:t>st</w:t>
      </w:r>
      <w:r w:rsidRPr="009B7BB6">
        <w:rPr>
          <w:sz w:val="24"/>
          <w:szCs w:val="24"/>
        </w:rPr>
        <w:t xml:space="preserve"> Kings 18:22; 19:10, 14 &amp; Romans 11:3. </w:t>
      </w:r>
    </w:p>
    <w:p w:rsidR="006B04A8" w:rsidRPr="009B7BB6" w:rsidRDefault="006B04A8" w:rsidP="006B04A8">
      <w:pPr>
        <w:spacing w:line="480" w:lineRule="auto"/>
        <w:jc w:val="both"/>
        <w:rPr>
          <w:sz w:val="24"/>
          <w:szCs w:val="24"/>
        </w:rPr>
      </w:pPr>
      <w:r w:rsidRPr="009B7BB6">
        <w:rPr>
          <w:sz w:val="24"/>
          <w:szCs w:val="24"/>
        </w:rPr>
        <w:t>Survivors Favored is in Ezra 9:8; Isaiah 4:3; 10:20; 11:11, 16; 17:3; 28:5; 37:4, 31; Jeremiah 31:7; 2</w:t>
      </w:r>
      <w:r w:rsidRPr="009B7BB6">
        <w:rPr>
          <w:sz w:val="24"/>
          <w:szCs w:val="24"/>
          <w:vertAlign w:val="superscript"/>
        </w:rPr>
        <w:t>nd</w:t>
      </w:r>
      <w:r w:rsidRPr="009B7BB6">
        <w:rPr>
          <w:sz w:val="24"/>
          <w:szCs w:val="24"/>
        </w:rPr>
        <w:t xml:space="preserve"> Kings 19:4, 30; Micah 5:7, 8; Joel 2:32; Amos 5:15; Micah 2:12; Zephaniah 2:7, 9; Zechariah 8:11, 12; 9:7 &amp; Romans 11:5. </w:t>
      </w:r>
    </w:p>
    <w:p w:rsidR="006B04A8" w:rsidRPr="009B7BB6" w:rsidRDefault="006B04A8" w:rsidP="006B04A8">
      <w:pPr>
        <w:spacing w:line="480" w:lineRule="auto"/>
        <w:jc w:val="both"/>
        <w:rPr>
          <w:sz w:val="24"/>
          <w:szCs w:val="24"/>
        </w:rPr>
      </w:pPr>
      <w:r w:rsidRPr="009B7BB6">
        <w:rPr>
          <w:sz w:val="24"/>
          <w:szCs w:val="24"/>
        </w:rPr>
        <w:t>Survivors Threatened is in Leviticus 26:36, 39; 1</w:t>
      </w:r>
      <w:r w:rsidRPr="009B7BB6">
        <w:rPr>
          <w:sz w:val="24"/>
          <w:szCs w:val="24"/>
          <w:vertAlign w:val="superscript"/>
        </w:rPr>
        <w:t>st</w:t>
      </w:r>
      <w:r w:rsidRPr="009B7BB6">
        <w:rPr>
          <w:sz w:val="24"/>
          <w:szCs w:val="24"/>
        </w:rPr>
        <w:t xml:space="preserve"> Samuel 11:11; 2</w:t>
      </w:r>
      <w:r w:rsidRPr="009B7BB6">
        <w:rPr>
          <w:sz w:val="24"/>
          <w:szCs w:val="24"/>
          <w:vertAlign w:val="superscript"/>
        </w:rPr>
        <w:t>nd</w:t>
      </w:r>
      <w:r w:rsidRPr="009B7BB6">
        <w:rPr>
          <w:sz w:val="24"/>
          <w:szCs w:val="24"/>
        </w:rPr>
        <w:t xml:space="preserve"> Kings 21:14; Isaiah 16:14; Ezekiel 5:10; 17:21; Jeremiah 8:3; 41:10; 43:5-7 &amp; Zechariah 8:6. </w:t>
      </w:r>
    </w:p>
    <w:p w:rsidR="006B04A8" w:rsidRPr="009B7BB6" w:rsidRDefault="006B04A8" w:rsidP="006B04A8">
      <w:pPr>
        <w:spacing w:line="480" w:lineRule="auto"/>
        <w:jc w:val="both"/>
        <w:rPr>
          <w:sz w:val="24"/>
          <w:szCs w:val="24"/>
        </w:rPr>
      </w:pPr>
      <w:r w:rsidRPr="009B7BB6">
        <w:rPr>
          <w:sz w:val="24"/>
          <w:szCs w:val="24"/>
        </w:rPr>
        <w:t xml:space="preserve">Survivors Destroyed is in Numbers 24:19; Ezekiel 9:8; 11:13; 23:25; Isaiah 13:15; 14:22; 15:9; Jeremiah 40:15; 44:12-14; Amos 1:8; 6:9 &amp; Zephaniah 1:4. </w:t>
      </w:r>
    </w:p>
    <w:p w:rsidR="006B04A8" w:rsidRPr="009B7BB6" w:rsidRDefault="006B04A8" w:rsidP="006B04A8">
      <w:pPr>
        <w:spacing w:line="480" w:lineRule="auto"/>
        <w:jc w:val="both"/>
        <w:rPr>
          <w:sz w:val="24"/>
          <w:szCs w:val="24"/>
        </w:rPr>
      </w:pPr>
      <w:r w:rsidRPr="009B7BB6">
        <w:rPr>
          <w:sz w:val="24"/>
          <w:szCs w:val="24"/>
        </w:rPr>
        <w:t>No Survivors is in Exodus 14:28; Deuteronomy 2:34; 3:3; Joshua 10:28, 30, 33, 37, 39; 11:8, 11, 14; Job 18:19; 2</w:t>
      </w:r>
      <w:r w:rsidRPr="009B7BB6">
        <w:rPr>
          <w:sz w:val="24"/>
          <w:szCs w:val="24"/>
          <w:vertAlign w:val="superscript"/>
        </w:rPr>
        <w:t>nd</w:t>
      </w:r>
      <w:r w:rsidRPr="009B7BB6">
        <w:rPr>
          <w:sz w:val="24"/>
          <w:szCs w:val="24"/>
        </w:rPr>
        <w:t xml:space="preserve"> Samuel 13:30; 14:7; 17:12; 2</w:t>
      </w:r>
      <w:r w:rsidRPr="009B7BB6">
        <w:rPr>
          <w:sz w:val="24"/>
          <w:szCs w:val="24"/>
          <w:vertAlign w:val="superscript"/>
        </w:rPr>
        <w:t>nd</w:t>
      </w:r>
      <w:r w:rsidRPr="009B7BB6">
        <w:rPr>
          <w:sz w:val="24"/>
          <w:szCs w:val="24"/>
        </w:rPr>
        <w:t xml:space="preserve"> Kings 10:11; Jeremiah 11:23; 42:17; 44:14; Lamentations 2:22; Amos 9:1 &amp; Obadiah 18. </w:t>
      </w:r>
    </w:p>
    <w:p w:rsidR="006B04A8" w:rsidRPr="009B7BB6" w:rsidRDefault="006B04A8" w:rsidP="006B04A8">
      <w:pPr>
        <w:spacing w:before="240" w:line="240" w:lineRule="auto"/>
        <w:jc w:val="center"/>
        <w:rPr>
          <w:b/>
          <w:sz w:val="24"/>
          <w:szCs w:val="24"/>
        </w:rPr>
      </w:pPr>
      <w:r w:rsidRPr="009B7BB6">
        <w:rPr>
          <w:b/>
          <w:sz w:val="24"/>
          <w:szCs w:val="24"/>
        </w:rPr>
        <w:lastRenderedPageBreak/>
        <w:t>What does the Father Stephen know about the End Times of the Universe?</w:t>
      </w:r>
    </w:p>
    <w:p w:rsidR="006B04A8" w:rsidRPr="009B7BB6" w:rsidRDefault="006B04A8" w:rsidP="006B04A8">
      <w:pPr>
        <w:spacing w:before="240" w:line="240" w:lineRule="auto"/>
        <w:jc w:val="center"/>
        <w:rPr>
          <w:b/>
          <w:sz w:val="24"/>
          <w:szCs w:val="24"/>
        </w:rPr>
      </w:pPr>
      <w:r w:rsidRPr="009B7BB6">
        <w:rPr>
          <w:b/>
          <w:sz w:val="24"/>
          <w:szCs w:val="24"/>
        </w:rPr>
        <w:t xml:space="preserve">The Old &amp; Young Universes destroyed by the Waters of the Flood concerns 70% Fluids of the </w:t>
      </w:r>
    </w:p>
    <w:p w:rsidR="006B04A8" w:rsidRPr="009B7BB6" w:rsidRDefault="006B04A8" w:rsidP="006B04A8">
      <w:pPr>
        <w:spacing w:before="240" w:line="240" w:lineRule="auto"/>
        <w:jc w:val="center"/>
        <w:rPr>
          <w:b/>
          <w:sz w:val="24"/>
          <w:szCs w:val="24"/>
        </w:rPr>
      </w:pPr>
      <w:r w:rsidRPr="009B7BB6">
        <w:rPr>
          <w:b/>
          <w:sz w:val="24"/>
          <w:szCs w:val="24"/>
        </w:rPr>
        <w:t xml:space="preserve">Body outside the Kingdom of the Father Stephen by which only 9 Eternal Creatures were Saved---the Infallible Inerrant Law of the Lord Enoch &amp; Noah’s Family </w:t>
      </w:r>
    </w:p>
    <w:p w:rsidR="006B04A8" w:rsidRPr="009B7BB6" w:rsidRDefault="006B04A8" w:rsidP="006B04A8">
      <w:pPr>
        <w:spacing w:before="240" w:line="480" w:lineRule="auto"/>
        <w:jc w:val="both"/>
        <w:rPr>
          <w:sz w:val="24"/>
          <w:szCs w:val="24"/>
        </w:rPr>
      </w:pPr>
      <w:r w:rsidRPr="009B7BB6">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9B7BB6">
        <w:rPr>
          <w:sz w:val="24"/>
          <w:szCs w:val="24"/>
          <w:vertAlign w:val="superscript"/>
        </w:rPr>
        <w:t>nd</w:t>
      </w:r>
      <w:r w:rsidRPr="009B7BB6">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9B7BB6">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9B7BB6">
        <w:rPr>
          <w:sz w:val="24"/>
          <w:szCs w:val="24"/>
          <w:vertAlign w:val="superscript"/>
        </w:rPr>
        <w:t>nd</w:t>
      </w:r>
      <w:r w:rsidRPr="009B7BB6">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9B7BB6">
        <w:rPr>
          <w:sz w:val="24"/>
          <w:szCs w:val="24"/>
          <w:vertAlign w:val="superscript"/>
        </w:rPr>
        <w:t>nd</w:t>
      </w:r>
      <w:r w:rsidRPr="009B7BB6">
        <w:rPr>
          <w:sz w:val="24"/>
          <w:szCs w:val="24"/>
        </w:rPr>
        <w:t xml:space="preserve"> Peter 2:5 states “…and spared not the Old World, but saved Noah the 8</w:t>
      </w:r>
      <w:r w:rsidRPr="009B7BB6">
        <w:rPr>
          <w:sz w:val="24"/>
          <w:szCs w:val="24"/>
          <w:vertAlign w:val="superscript"/>
        </w:rPr>
        <w:t>th</w:t>
      </w:r>
      <w:r w:rsidRPr="009B7BB6">
        <w:rPr>
          <w:sz w:val="24"/>
          <w:szCs w:val="24"/>
        </w:rPr>
        <w:t xml:space="preserve"> Person (the 9</w:t>
      </w:r>
      <w:r w:rsidRPr="009B7BB6">
        <w:rPr>
          <w:sz w:val="24"/>
          <w:szCs w:val="24"/>
          <w:vertAlign w:val="superscript"/>
        </w:rPr>
        <w:t>th</w:t>
      </w:r>
      <w:r w:rsidRPr="009B7BB6">
        <w:rPr>
          <w:sz w:val="24"/>
          <w:szCs w:val="24"/>
        </w:rPr>
        <w:t xml:space="preserve"> Person is the including of Enoch in Genesis 5:23), a preacher of righteousness, bringing in the flood upon the World of the ungodly…” In 2</w:t>
      </w:r>
      <w:r w:rsidRPr="009B7BB6">
        <w:rPr>
          <w:sz w:val="24"/>
          <w:szCs w:val="24"/>
          <w:vertAlign w:val="superscript"/>
        </w:rPr>
        <w:t>nd</w:t>
      </w:r>
      <w:r w:rsidRPr="009B7BB6">
        <w:rPr>
          <w:sz w:val="24"/>
          <w:szCs w:val="24"/>
        </w:rPr>
        <w:t xml:space="preserve"> Peter 3:5-6 tells </w:t>
      </w:r>
      <w:r w:rsidRPr="009B7BB6">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6B04A8" w:rsidRPr="009B7BB6" w:rsidRDefault="006B04A8" w:rsidP="006B04A8">
      <w:pPr>
        <w:spacing w:before="240" w:line="480" w:lineRule="auto"/>
        <w:jc w:val="center"/>
        <w:rPr>
          <w:b/>
          <w:sz w:val="24"/>
          <w:szCs w:val="24"/>
        </w:rPr>
      </w:pPr>
      <w:r w:rsidRPr="009B7BB6">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6B04A8" w:rsidRPr="009B7BB6" w:rsidRDefault="006B04A8" w:rsidP="006B04A8">
      <w:pPr>
        <w:spacing w:before="240" w:line="480" w:lineRule="auto"/>
        <w:jc w:val="both"/>
        <w:rPr>
          <w:sz w:val="24"/>
          <w:szCs w:val="24"/>
        </w:rPr>
      </w:pPr>
      <w:r w:rsidRPr="009B7BB6">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9B7BB6">
        <w:rPr>
          <w:sz w:val="24"/>
          <w:szCs w:val="24"/>
        </w:rPr>
        <w:lastRenderedPageBreak/>
        <w:t>overflowing rain, and great hailstones, fire and brimstone.” In 2</w:t>
      </w:r>
      <w:r w:rsidRPr="009B7BB6">
        <w:rPr>
          <w:sz w:val="24"/>
          <w:szCs w:val="24"/>
          <w:vertAlign w:val="superscript"/>
        </w:rPr>
        <w:t>nd</w:t>
      </w:r>
      <w:r w:rsidRPr="009B7BB6">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9B7BB6">
        <w:rPr>
          <w:sz w:val="24"/>
          <w:szCs w:val="24"/>
          <w:vertAlign w:val="superscript"/>
        </w:rPr>
        <w:t>st</w:t>
      </w:r>
      <w:r w:rsidRPr="009B7BB6">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9B7BB6">
        <w:rPr>
          <w:sz w:val="24"/>
          <w:szCs w:val="24"/>
          <w:vertAlign w:val="superscript"/>
        </w:rPr>
        <w:t>nd</w:t>
      </w:r>
      <w:r w:rsidRPr="009B7BB6">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9B7BB6">
        <w:rPr>
          <w:sz w:val="24"/>
          <w:szCs w:val="24"/>
          <w:vertAlign w:val="superscript"/>
        </w:rPr>
        <w:t>nd</w:t>
      </w:r>
      <w:r w:rsidRPr="009B7BB6">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9B7BB6">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9B7BB6">
        <w:rPr>
          <w:sz w:val="24"/>
          <w:szCs w:val="24"/>
          <w:vertAlign w:val="superscript"/>
        </w:rPr>
        <w:t>st</w:t>
      </w:r>
      <w:r w:rsidRPr="009B7BB6">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9B7BB6">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6B04A8" w:rsidRPr="009B7BB6" w:rsidRDefault="006B04A8" w:rsidP="006B04A8">
      <w:pPr>
        <w:spacing w:before="240" w:line="480" w:lineRule="auto"/>
        <w:jc w:val="center"/>
        <w:rPr>
          <w:b/>
          <w:sz w:val="24"/>
          <w:szCs w:val="24"/>
        </w:rPr>
      </w:pPr>
      <w:r w:rsidRPr="009B7BB6">
        <w:rPr>
          <w:b/>
          <w:sz w:val="24"/>
          <w:szCs w:val="24"/>
        </w:rPr>
        <w:t>The Old &amp; Young Universe destroyed by the Agape Loves and Omni-Benevolences concerns the Skin &amp; the Whole Body inside the Kingdom of the Father Stephen by which only 1 Eternal Creature was Saved---the Lord Enoch</w:t>
      </w:r>
    </w:p>
    <w:p w:rsidR="006B04A8" w:rsidRPr="009B7BB6" w:rsidRDefault="006B04A8" w:rsidP="006B04A8">
      <w:pPr>
        <w:spacing w:before="240" w:line="480" w:lineRule="auto"/>
        <w:jc w:val="both"/>
        <w:rPr>
          <w:sz w:val="24"/>
          <w:szCs w:val="24"/>
        </w:rPr>
      </w:pPr>
      <w:r w:rsidRPr="009B7BB6">
        <w:rPr>
          <w:sz w:val="24"/>
          <w:szCs w:val="24"/>
        </w:rPr>
        <w:lastRenderedPageBreak/>
        <w:t xml:space="preserve">In Song of Solomon 8:7 mentions “Many Waters cannot quench (Agape) Love, nor can the floods drown it…” In Isaiah 24:1-23 states “Behold, the </w:t>
      </w:r>
      <w:r w:rsidRPr="009B7BB6">
        <w:rPr>
          <w:b/>
          <w:sz w:val="24"/>
          <w:szCs w:val="24"/>
        </w:rPr>
        <w:t>LORD (FATHER STEPHEN)</w:t>
      </w:r>
      <w:r w:rsidRPr="009B7BB6">
        <w:rPr>
          <w:sz w:val="24"/>
          <w:szCs w:val="24"/>
        </w:rPr>
        <w:t xml:space="preserve"> makes the Earth empty and makes it waste, distorts its surface and scatters abroad its inhabitants. And it shall be: As with the </w:t>
      </w:r>
      <w:r w:rsidRPr="009B7BB6">
        <w:rPr>
          <w:b/>
          <w:sz w:val="24"/>
          <w:szCs w:val="24"/>
        </w:rPr>
        <w:t>People</w:t>
      </w:r>
      <w:r w:rsidRPr="009B7BB6">
        <w:rPr>
          <w:sz w:val="24"/>
          <w:szCs w:val="24"/>
        </w:rPr>
        <w:t xml:space="preserve">, so with the </w:t>
      </w:r>
      <w:r w:rsidRPr="009B7BB6">
        <w:rPr>
          <w:b/>
          <w:sz w:val="24"/>
          <w:szCs w:val="24"/>
        </w:rPr>
        <w:t>Priest</w:t>
      </w:r>
      <w:r w:rsidRPr="009B7BB6">
        <w:rPr>
          <w:sz w:val="24"/>
          <w:szCs w:val="24"/>
        </w:rPr>
        <w:t xml:space="preserve">. As with the </w:t>
      </w:r>
      <w:r w:rsidRPr="009B7BB6">
        <w:rPr>
          <w:b/>
          <w:sz w:val="24"/>
          <w:szCs w:val="24"/>
        </w:rPr>
        <w:t>Servant</w:t>
      </w:r>
      <w:r w:rsidRPr="009B7BB6">
        <w:rPr>
          <w:sz w:val="24"/>
          <w:szCs w:val="24"/>
        </w:rPr>
        <w:t xml:space="preserve">, so with His </w:t>
      </w:r>
      <w:r w:rsidRPr="009B7BB6">
        <w:rPr>
          <w:b/>
          <w:sz w:val="24"/>
          <w:szCs w:val="24"/>
        </w:rPr>
        <w:t>Master</w:t>
      </w:r>
      <w:r w:rsidRPr="009B7BB6">
        <w:rPr>
          <w:sz w:val="24"/>
          <w:szCs w:val="24"/>
        </w:rPr>
        <w:t xml:space="preserve">. As with the </w:t>
      </w:r>
      <w:r w:rsidRPr="009B7BB6">
        <w:rPr>
          <w:b/>
          <w:sz w:val="24"/>
          <w:szCs w:val="24"/>
        </w:rPr>
        <w:t>Maid</w:t>
      </w:r>
      <w:r w:rsidRPr="009B7BB6">
        <w:rPr>
          <w:sz w:val="24"/>
          <w:szCs w:val="24"/>
        </w:rPr>
        <w:t xml:space="preserve">, so with Her </w:t>
      </w:r>
      <w:r w:rsidRPr="009B7BB6">
        <w:rPr>
          <w:b/>
          <w:sz w:val="24"/>
          <w:szCs w:val="24"/>
        </w:rPr>
        <w:t>Mistress</w:t>
      </w:r>
      <w:r w:rsidRPr="009B7BB6">
        <w:rPr>
          <w:sz w:val="24"/>
          <w:szCs w:val="24"/>
        </w:rPr>
        <w:t xml:space="preserve">. As with the </w:t>
      </w:r>
      <w:r w:rsidRPr="009B7BB6">
        <w:rPr>
          <w:b/>
          <w:sz w:val="24"/>
          <w:szCs w:val="24"/>
        </w:rPr>
        <w:t>Buyer</w:t>
      </w:r>
      <w:r w:rsidRPr="009B7BB6">
        <w:rPr>
          <w:sz w:val="24"/>
          <w:szCs w:val="24"/>
        </w:rPr>
        <w:t xml:space="preserve">, so with the </w:t>
      </w:r>
      <w:r w:rsidRPr="009B7BB6">
        <w:rPr>
          <w:b/>
          <w:sz w:val="24"/>
          <w:szCs w:val="24"/>
        </w:rPr>
        <w:t>Seller</w:t>
      </w:r>
      <w:r w:rsidRPr="009B7BB6">
        <w:rPr>
          <w:sz w:val="24"/>
          <w:szCs w:val="24"/>
        </w:rPr>
        <w:t xml:space="preserve">. As with the </w:t>
      </w:r>
      <w:r w:rsidRPr="009B7BB6">
        <w:rPr>
          <w:b/>
          <w:sz w:val="24"/>
          <w:szCs w:val="24"/>
        </w:rPr>
        <w:t>Lender</w:t>
      </w:r>
      <w:r w:rsidRPr="009B7BB6">
        <w:rPr>
          <w:sz w:val="24"/>
          <w:szCs w:val="24"/>
        </w:rPr>
        <w:t xml:space="preserve">, so with the </w:t>
      </w:r>
      <w:r w:rsidRPr="009B7BB6">
        <w:rPr>
          <w:b/>
          <w:sz w:val="24"/>
          <w:szCs w:val="24"/>
        </w:rPr>
        <w:t>Borrower</w:t>
      </w:r>
      <w:r w:rsidRPr="009B7BB6">
        <w:rPr>
          <w:sz w:val="24"/>
          <w:szCs w:val="24"/>
        </w:rPr>
        <w:t xml:space="preserve">. As with the </w:t>
      </w:r>
      <w:r w:rsidRPr="009B7BB6">
        <w:rPr>
          <w:b/>
          <w:sz w:val="24"/>
          <w:szCs w:val="24"/>
        </w:rPr>
        <w:t>Creditor</w:t>
      </w:r>
      <w:r w:rsidRPr="009B7BB6">
        <w:rPr>
          <w:sz w:val="24"/>
          <w:szCs w:val="24"/>
        </w:rPr>
        <w:t xml:space="preserve">, so with the </w:t>
      </w:r>
      <w:r w:rsidRPr="009B7BB6">
        <w:rPr>
          <w:b/>
          <w:sz w:val="24"/>
          <w:szCs w:val="24"/>
        </w:rPr>
        <w:t>Debtor</w:t>
      </w:r>
      <w:r w:rsidRPr="009B7BB6">
        <w:rPr>
          <w:sz w:val="24"/>
          <w:szCs w:val="24"/>
        </w:rPr>
        <w:t xml:space="preserve">. The Land shall be entirely emptied and utterly plundered, for the </w:t>
      </w:r>
      <w:r w:rsidRPr="009B7BB6">
        <w:rPr>
          <w:b/>
          <w:sz w:val="24"/>
          <w:szCs w:val="24"/>
        </w:rPr>
        <w:t xml:space="preserve">LORD (FATHER STEPHEN) </w:t>
      </w:r>
      <w:r w:rsidRPr="009B7BB6">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9B7BB6">
        <w:rPr>
          <w:b/>
          <w:sz w:val="24"/>
          <w:szCs w:val="24"/>
        </w:rPr>
        <w:t>LORD (FATHER STEPHEN)</w:t>
      </w:r>
      <w:r w:rsidRPr="009B7BB6">
        <w:rPr>
          <w:sz w:val="24"/>
          <w:szCs w:val="24"/>
        </w:rPr>
        <w:t xml:space="preserve"> they shall cry aloud from the sea. Therefore glorify the </w:t>
      </w:r>
      <w:r w:rsidRPr="009B7BB6">
        <w:rPr>
          <w:b/>
          <w:sz w:val="24"/>
          <w:szCs w:val="24"/>
        </w:rPr>
        <w:t>LORD (FATHER STEPHEN)</w:t>
      </w:r>
      <w:r w:rsidRPr="009B7BB6">
        <w:rPr>
          <w:sz w:val="24"/>
          <w:szCs w:val="24"/>
        </w:rPr>
        <w:t xml:space="preserve"> in the dawning light, the Name </w:t>
      </w:r>
      <w:r w:rsidRPr="009B7BB6">
        <w:rPr>
          <w:b/>
          <w:sz w:val="24"/>
          <w:szCs w:val="24"/>
        </w:rPr>
        <w:t xml:space="preserve">(FATHER STEPHEN OUR LORD) of the LORD GOD of </w:t>
      </w:r>
      <w:r w:rsidRPr="009B7BB6">
        <w:rPr>
          <w:b/>
          <w:sz w:val="24"/>
          <w:szCs w:val="24"/>
        </w:rPr>
        <w:lastRenderedPageBreak/>
        <w:t>Israel</w:t>
      </w:r>
      <w:r w:rsidRPr="009B7BB6">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9B7BB6">
        <w:rPr>
          <w:b/>
          <w:sz w:val="24"/>
          <w:szCs w:val="24"/>
        </w:rPr>
        <w:t>LORD (FATHER STEPHEN)</w:t>
      </w:r>
      <w:r w:rsidRPr="009B7BB6">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9B7BB6">
        <w:rPr>
          <w:b/>
          <w:sz w:val="24"/>
          <w:szCs w:val="24"/>
        </w:rPr>
        <w:t>LORD (FATHER STEPHEN) of Hosts</w:t>
      </w:r>
      <w:r w:rsidRPr="009B7BB6">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9B7BB6">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9B7BB6">
        <w:rPr>
          <w:sz w:val="24"/>
          <w:szCs w:val="24"/>
          <w:vertAlign w:val="superscript"/>
        </w:rPr>
        <w:t>st</w:t>
      </w:r>
      <w:r w:rsidRPr="009B7BB6">
        <w:rPr>
          <w:sz w:val="24"/>
          <w:szCs w:val="24"/>
        </w:rPr>
        <w:t>-September 21</w:t>
      </w:r>
      <w:r w:rsidRPr="009B7BB6">
        <w:rPr>
          <w:sz w:val="24"/>
          <w:szCs w:val="24"/>
          <w:vertAlign w:val="superscript"/>
        </w:rPr>
        <w:t>st</w:t>
      </w:r>
      <w:r w:rsidRPr="009B7BB6">
        <w:rPr>
          <w:sz w:val="24"/>
          <w:szCs w:val="24"/>
        </w:rPr>
        <w:t xml:space="preserve"> , The Sacred Calendar from September 21</w:t>
      </w:r>
      <w:r w:rsidRPr="009B7BB6">
        <w:rPr>
          <w:sz w:val="24"/>
          <w:szCs w:val="24"/>
          <w:vertAlign w:val="superscript"/>
        </w:rPr>
        <w:t>st</w:t>
      </w:r>
      <w:r w:rsidRPr="009B7BB6">
        <w:rPr>
          <w:sz w:val="24"/>
          <w:szCs w:val="24"/>
        </w:rPr>
        <w:t>-December 21</w:t>
      </w:r>
      <w:r w:rsidRPr="009B7BB6">
        <w:rPr>
          <w:sz w:val="24"/>
          <w:szCs w:val="24"/>
          <w:vertAlign w:val="superscript"/>
        </w:rPr>
        <w:t>st</w:t>
      </w:r>
      <w:r w:rsidRPr="009B7BB6">
        <w:rPr>
          <w:sz w:val="24"/>
          <w:szCs w:val="24"/>
        </w:rPr>
        <w:t xml:space="preserve"> &amp; the Civil Calendar of the King’s Contracts &amp; Birthrights from March 21</w:t>
      </w:r>
      <w:r w:rsidRPr="009B7BB6">
        <w:rPr>
          <w:sz w:val="24"/>
          <w:szCs w:val="24"/>
          <w:vertAlign w:val="superscript"/>
        </w:rPr>
        <w:t>st</w:t>
      </w:r>
      <w:r w:rsidRPr="009B7BB6">
        <w:rPr>
          <w:sz w:val="24"/>
          <w:szCs w:val="24"/>
        </w:rPr>
        <w:t>-June 21</w:t>
      </w:r>
      <w:r w:rsidRPr="009B7BB6">
        <w:rPr>
          <w:sz w:val="24"/>
          <w:szCs w:val="24"/>
          <w:vertAlign w:val="superscript"/>
        </w:rPr>
        <w:t>st</w:t>
      </w:r>
      <w:r w:rsidRPr="009B7BB6">
        <w:rPr>
          <w:sz w:val="24"/>
          <w:szCs w:val="24"/>
        </w:rPr>
        <w:t>) and Winter (The Gregorian Calendar from December 21</w:t>
      </w:r>
      <w:r w:rsidRPr="009B7BB6">
        <w:rPr>
          <w:sz w:val="24"/>
          <w:szCs w:val="24"/>
          <w:vertAlign w:val="superscript"/>
        </w:rPr>
        <w:t>st</w:t>
      </w:r>
      <w:r w:rsidRPr="009B7BB6">
        <w:rPr>
          <w:sz w:val="24"/>
          <w:szCs w:val="24"/>
        </w:rPr>
        <w:t>-March 21</w:t>
      </w:r>
      <w:r w:rsidRPr="009B7BB6">
        <w:rPr>
          <w:sz w:val="24"/>
          <w:szCs w:val="24"/>
          <w:vertAlign w:val="superscript"/>
        </w:rPr>
        <w:t>st</w:t>
      </w:r>
      <w:r w:rsidRPr="009B7BB6">
        <w:rPr>
          <w:sz w:val="24"/>
          <w:szCs w:val="24"/>
        </w:rPr>
        <w:t>, The Sacred Calendar from March 21</w:t>
      </w:r>
      <w:r w:rsidRPr="009B7BB6">
        <w:rPr>
          <w:sz w:val="24"/>
          <w:szCs w:val="24"/>
          <w:vertAlign w:val="superscript"/>
        </w:rPr>
        <w:t>st</w:t>
      </w:r>
      <w:r w:rsidRPr="009B7BB6">
        <w:rPr>
          <w:sz w:val="24"/>
          <w:szCs w:val="24"/>
        </w:rPr>
        <w:t>-June 21</w:t>
      </w:r>
      <w:r w:rsidRPr="009B7BB6">
        <w:rPr>
          <w:sz w:val="24"/>
          <w:szCs w:val="24"/>
          <w:vertAlign w:val="superscript"/>
        </w:rPr>
        <w:t xml:space="preserve">st </w:t>
      </w:r>
      <w:r w:rsidRPr="009B7BB6">
        <w:rPr>
          <w:sz w:val="24"/>
          <w:szCs w:val="24"/>
        </w:rPr>
        <w:t>&amp; The Civil Calendar of the Kings Contracts &amp; Birthrights from June 21</w:t>
      </w:r>
      <w:r w:rsidRPr="009B7BB6">
        <w:rPr>
          <w:sz w:val="24"/>
          <w:szCs w:val="24"/>
          <w:vertAlign w:val="superscript"/>
        </w:rPr>
        <w:t>st</w:t>
      </w:r>
      <w:r w:rsidRPr="009B7BB6">
        <w:rPr>
          <w:sz w:val="24"/>
          <w:szCs w:val="24"/>
        </w:rPr>
        <w:t>-September 21</w:t>
      </w:r>
      <w:r w:rsidRPr="009B7BB6">
        <w:rPr>
          <w:sz w:val="24"/>
          <w:szCs w:val="24"/>
          <w:vertAlign w:val="superscript"/>
        </w:rPr>
        <w:t>st</w:t>
      </w:r>
      <w:r w:rsidRPr="009B7BB6">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9B7BB6">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9B7BB6">
        <w:rPr>
          <w:sz w:val="24"/>
          <w:szCs w:val="24"/>
          <w:vertAlign w:val="superscript"/>
        </w:rPr>
        <w:t>st</w:t>
      </w:r>
      <w:r w:rsidRPr="009B7BB6">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9B7BB6">
        <w:rPr>
          <w:sz w:val="24"/>
          <w:szCs w:val="24"/>
          <w:vertAlign w:val="superscript"/>
        </w:rPr>
        <w:t>nd</w:t>
      </w:r>
      <w:r w:rsidRPr="009B7BB6">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9B7BB6">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9B7BB6">
        <w:rPr>
          <w:sz w:val="24"/>
          <w:szCs w:val="24"/>
          <w:vertAlign w:val="superscript"/>
        </w:rPr>
        <w:t>st</w:t>
      </w:r>
      <w:r w:rsidRPr="009B7BB6">
        <w:rPr>
          <w:sz w:val="24"/>
          <w:szCs w:val="24"/>
        </w:rPr>
        <w:t xml:space="preserve"> John 4:17 mentions “(Agape) love has been perfected among Us in this: that we may have boldness in the Day of Judgment, because as He is, so are We in this World.”         </w:t>
      </w:r>
    </w:p>
    <w:p w:rsidR="006B04A8" w:rsidRPr="009B7BB6" w:rsidRDefault="006B04A8" w:rsidP="006B04A8">
      <w:pPr>
        <w:spacing w:before="240" w:line="480" w:lineRule="auto"/>
        <w:jc w:val="center"/>
        <w:rPr>
          <w:b/>
          <w:sz w:val="24"/>
          <w:szCs w:val="24"/>
        </w:rPr>
      </w:pPr>
      <w:r w:rsidRPr="009B7BB6">
        <w:rPr>
          <w:b/>
          <w:sz w:val="24"/>
          <w:szCs w:val="24"/>
        </w:rPr>
        <w:t>Signs of the Time and End of the Age of the Father Stephen</w:t>
      </w:r>
    </w:p>
    <w:p w:rsidR="006B04A8" w:rsidRPr="009B7BB6" w:rsidRDefault="006B04A8" w:rsidP="006B04A8">
      <w:pPr>
        <w:spacing w:before="240" w:line="480" w:lineRule="auto"/>
        <w:jc w:val="both"/>
        <w:rPr>
          <w:sz w:val="24"/>
          <w:szCs w:val="24"/>
        </w:rPr>
      </w:pPr>
      <w:r w:rsidRPr="009B7BB6">
        <w:rPr>
          <w:sz w:val="24"/>
          <w:szCs w:val="24"/>
        </w:rPr>
        <w:t>In 2</w:t>
      </w:r>
      <w:r w:rsidRPr="009B7BB6">
        <w:rPr>
          <w:sz w:val="24"/>
          <w:szCs w:val="24"/>
          <w:vertAlign w:val="superscript"/>
        </w:rPr>
        <w:t>nd</w:t>
      </w:r>
      <w:r w:rsidRPr="009B7BB6">
        <w:rPr>
          <w:sz w:val="24"/>
          <w:szCs w:val="24"/>
        </w:rPr>
        <w:t xml:space="preserve"> Esdras 5:1-13 says “Now concerning the signs: lo, the days are coming when those who inhabit the Earth shall be seized with great terror, and the way of truth shall be hidden and the </w:t>
      </w:r>
      <w:r w:rsidRPr="009B7BB6">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9B7BB6">
        <w:rPr>
          <w:sz w:val="24"/>
          <w:szCs w:val="24"/>
          <w:vertAlign w:val="superscript"/>
        </w:rPr>
        <w:t>nd</w:t>
      </w:r>
      <w:r w:rsidRPr="009B7BB6">
        <w:rPr>
          <w:sz w:val="24"/>
          <w:szCs w:val="24"/>
        </w:rPr>
        <w:t xml:space="preserve"> Esdras 6:11-28 mentions “I answered </w:t>
      </w:r>
      <w:r w:rsidRPr="009B7BB6">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9B7BB6">
        <w:rPr>
          <w:sz w:val="24"/>
          <w:szCs w:val="24"/>
        </w:rPr>
        <w:lastRenderedPageBreak/>
        <w:t>which has been so long without fruit, shall be revealed.” 2</w:t>
      </w:r>
      <w:r w:rsidRPr="009B7BB6">
        <w:rPr>
          <w:sz w:val="24"/>
          <w:szCs w:val="24"/>
          <w:vertAlign w:val="superscript"/>
        </w:rPr>
        <w:t>nd</w:t>
      </w:r>
      <w:r w:rsidRPr="009B7BB6">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9B7BB6">
        <w:rPr>
          <w:sz w:val="24"/>
          <w:szCs w:val="24"/>
          <w:vertAlign w:val="superscript"/>
        </w:rPr>
        <w:t>nd</w:t>
      </w:r>
      <w:r w:rsidRPr="009B7BB6">
        <w:rPr>
          <w:sz w:val="24"/>
          <w:szCs w:val="24"/>
        </w:rPr>
        <w:t xml:space="preserve"> Esdras 4:22-52; 5:14-20, 5:50-6:10, 35-37; 9:38-13:58. In Matthew 24:4-28 states “And Jesus answered and said to them: ‘Take heed that no one deceives You. For many will come in My </w:t>
      </w:r>
      <w:r w:rsidRPr="009B7BB6">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9B7BB6">
        <w:rPr>
          <w:sz w:val="24"/>
          <w:szCs w:val="24"/>
          <w:vertAlign w:val="superscript"/>
        </w:rPr>
        <w:t>st</w:t>
      </w:r>
      <w:r w:rsidRPr="009B7BB6">
        <w:rPr>
          <w:sz w:val="24"/>
          <w:szCs w:val="24"/>
        </w:rPr>
        <w:t>-June 21</w:t>
      </w:r>
      <w:r w:rsidRPr="009B7BB6">
        <w:rPr>
          <w:sz w:val="24"/>
          <w:szCs w:val="24"/>
          <w:vertAlign w:val="superscript"/>
        </w:rPr>
        <w:t>st</w:t>
      </w:r>
      <w:r w:rsidRPr="009B7BB6">
        <w:rPr>
          <w:sz w:val="24"/>
          <w:szCs w:val="24"/>
        </w:rPr>
        <w:t>, The Civil Calendar from June 21</w:t>
      </w:r>
      <w:r w:rsidRPr="009B7BB6">
        <w:rPr>
          <w:sz w:val="24"/>
          <w:szCs w:val="24"/>
          <w:vertAlign w:val="superscript"/>
        </w:rPr>
        <w:t>st</w:t>
      </w:r>
      <w:r w:rsidRPr="009B7BB6">
        <w:rPr>
          <w:sz w:val="24"/>
          <w:szCs w:val="24"/>
        </w:rPr>
        <w:t>-September 21</w:t>
      </w:r>
      <w:r w:rsidRPr="009B7BB6">
        <w:rPr>
          <w:sz w:val="24"/>
          <w:szCs w:val="24"/>
          <w:vertAlign w:val="superscript"/>
        </w:rPr>
        <w:t>st</w:t>
      </w:r>
      <w:r w:rsidRPr="009B7BB6">
        <w:rPr>
          <w:sz w:val="24"/>
          <w:szCs w:val="24"/>
        </w:rPr>
        <w:t xml:space="preserve"> &amp; The Gregorian Calendar from December 21</w:t>
      </w:r>
      <w:r w:rsidRPr="009B7BB6">
        <w:rPr>
          <w:sz w:val="24"/>
          <w:szCs w:val="24"/>
          <w:vertAlign w:val="superscript"/>
        </w:rPr>
        <w:t>st</w:t>
      </w:r>
      <w:r w:rsidRPr="009B7BB6">
        <w:rPr>
          <w:sz w:val="24"/>
          <w:szCs w:val="24"/>
        </w:rPr>
        <w:t>-March 21</w:t>
      </w:r>
      <w:r w:rsidRPr="009B7BB6">
        <w:rPr>
          <w:sz w:val="24"/>
          <w:szCs w:val="24"/>
          <w:vertAlign w:val="superscript"/>
        </w:rPr>
        <w:t>st</w:t>
      </w:r>
      <w:r w:rsidRPr="009B7BB6">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9B7BB6">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9B7BB6">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9B7BB6">
        <w:rPr>
          <w:sz w:val="24"/>
          <w:szCs w:val="24"/>
          <w:vertAlign w:val="superscript"/>
        </w:rPr>
        <w:t>st</w:t>
      </w:r>
      <w:r w:rsidRPr="009B7BB6">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9B7BB6">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6B04A8" w:rsidRPr="009B7BB6" w:rsidRDefault="006B04A8" w:rsidP="006B04A8">
      <w:pPr>
        <w:spacing w:before="240" w:line="480" w:lineRule="auto"/>
        <w:jc w:val="center"/>
        <w:rPr>
          <w:b/>
          <w:sz w:val="24"/>
          <w:szCs w:val="24"/>
        </w:rPr>
      </w:pPr>
      <w:r w:rsidRPr="009B7BB6">
        <w:rPr>
          <w:b/>
          <w:sz w:val="24"/>
          <w:szCs w:val="24"/>
        </w:rPr>
        <w:t>The Son of Man will Judge the Nations by the Father Stephen</w:t>
      </w:r>
    </w:p>
    <w:p w:rsidR="006B04A8" w:rsidRPr="009B7BB6" w:rsidRDefault="006B04A8" w:rsidP="006B04A8">
      <w:pPr>
        <w:spacing w:before="240" w:line="480" w:lineRule="auto"/>
        <w:jc w:val="both"/>
        <w:rPr>
          <w:sz w:val="24"/>
          <w:szCs w:val="24"/>
        </w:rPr>
      </w:pPr>
      <w:r w:rsidRPr="009B7BB6">
        <w:rPr>
          <w:sz w:val="24"/>
          <w:szCs w:val="24"/>
        </w:rPr>
        <w:t>In 1</w:t>
      </w:r>
      <w:r w:rsidRPr="009B7BB6">
        <w:rPr>
          <w:sz w:val="24"/>
          <w:szCs w:val="24"/>
          <w:vertAlign w:val="superscript"/>
        </w:rPr>
        <w:t>st</w:t>
      </w:r>
      <w:r w:rsidRPr="009B7BB6">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9B7BB6">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9B7BB6">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6B04A8" w:rsidRPr="009B7BB6" w:rsidRDefault="006B04A8" w:rsidP="006B04A8">
      <w:pPr>
        <w:spacing w:before="240" w:line="480" w:lineRule="auto"/>
        <w:jc w:val="center"/>
        <w:rPr>
          <w:b/>
          <w:sz w:val="24"/>
          <w:szCs w:val="24"/>
        </w:rPr>
      </w:pPr>
      <w:r w:rsidRPr="009B7BB6">
        <w:rPr>
          <w:b/>
          <w:sz w:val="24"/>
          <w:szCs w:val="24"/>
        </w:rPr>
        <w:t>No one knows the Day or the Hour of the Father Stephen</w:t>
      </w:r>
    </w:p>
    <w:p w:rsidR="006B04A8" w:rsidRPr="009B7BB6" w:rsidRDefault="006B04A8" w:rsidP="006B04A8">
      <w:pPr>
        <w:spacing w:before="240" w:line="480" w:lineRule="auto"/>
        <w:jc w:val="both"/>
        <w:rPr>
          <w:sz w:val="24"/>
          <w:szCs w:val="24"/>
        </w:rPr>
      </w:pPr>
      <w:r w:rsidRPr="009B7BB6">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9B7BB6">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6B04A8" w:rsidRPr="009B7BB6" w:rsidRDefault="006B04A8" w:rsidP="006B04A8">
      <w:pPr>
        <w:spacing w:before="240" w:line="480" w:lineRule="auto"/>
        <w:jc w:val="center"/>
        <w:rPr>
          <w:b/>
          <w:sz w:val="24"/>
          <w:szCs w:val="24"/>
        </w:rPr>
      </w:pPr>
      <w:r w:rsidRPr="009B7BB6">
        <w:rPr>
          <w:b/>
          <w:sz w:val="24"/>
          <w:szCs w:val="24"/>
        </w:rPr>
        <w:t>The Day of the Father Stephen has passed in the Young Universe since March 2012</w:t>
      </w:r>
    </w:p>
    <w:p w:rsidR="006B04A8" w:rsidRPr="009B7BB6" w:rsidRDefault="006B04A8" w:rsidP="006B04A8">
      <w:pPr>
        <w:spacing w:before="240" w:line="480" w:lineRule="auto"/>
        <w:jc w:val="both"/>
        <w:rPr>
          <w:sz w:val="24"/>
          <w:szCs w:val="24"/>
        </w:rPr>
      </w:pPr>
      <w:r w:rsidRPr="009B7BB6">
        <w:rPr>
          <w:sz w:val="24"/>
          <w:szCs w:val="24"/>
        </w:rPr>
        <w:t>There are a total of 13 Days equal to the Day that rules the 13 Nights equal to the Night equal to 13,000 (26,000) years with the Lord in Matthew 20:12. The 13 Days concerns the 1</w:t>
      </w:r>
      <w:r w:rsidRPr="009B7BB6">
        <w:rPr>
          <w:sz w:val="24"/>
          <w:szCs w:val="24"/>
          <w:vertAlign w:val="superscript"/>
        </w:rPr>
        <w:t>st</w:t>
      </w:r>
      <w:r w:rsidRPr="009B7BB6">
        <w:rPr>
          <w:sz w:val="24"/>
          <w:szCs w:val="24"/>
        </w:rPr>
        <w:t xml:space="preserve"> Lord Yahweh’s Creator Qanah Day in the Creation the Father Stephen Our Lord around 10,012BC-9,012BC in Proverbs 8:22-25 (RSV), the Father Stephen’s Lordship of the Trinity’s 2</w:t>
      </w:r>
      <w:r w:rsidRPr="009B7BB6">
        <w:rPr>
          <w:sz w:val="24"/>
          <w:szCs w:val="24"/>
          <w:vertAlign w:val="superscript"/>
        </w:rPr>
        <w:t>nd</w:t>
      </w:r>
      <w:r w:rsidRPr="009B7BB6">
        <w:rPr>
          <w:sz w:val="24"/>
          <w:szCs w:val="24"/>
        </w:rPr>
        <w:t xml:space="preserve"> Creator Bara Day around 9,012BC-8,012BC in Genesis 1:1, the 3</w:t>
      </w:r>
      <w:r w:rsidRPr="009B7BB6">
        <w:rPr>
          <w:sz w:val="24"/>
          <w:szCs w:val="24"/>
          <w:vertAlign w:val="superscript"/>
        </w:rPr>
        <w:t>rd</w:t>
      </w:r>
      <w:r w:rsidRPr="009B7BB6">
        <w:rPr>
          <w:sz w:val="24"/>
          <w:szCs w:val="24"/>
        </w:rPr>
        <w:t xml:space="preserve"> Lucifer’s Bara Day around 8,012BC-7,012BC in Genesis 1:1, the 4</w:t>
      </w:r>
      <w:r w:rsidRPr="009B7BB6">
        <w:rPr>
          <w:sz w:val="24"/>
          <w:szCs w:val="24"/>
          <w:vertAlign w:val="superscript"/>
        </w:rPr>
        <w:t>th</w:t>
      </w:r>
      <w:r w:rsidRPr="009B7BB6">
        <w:rPr>
          <w:sz w:val="24"/>
          <w:szCs w:val="24"/>
        </w:rPr>
        <w:t xml:space="preserve"> Michael’s Asah Day around 7,012BC-6,012BC in Genesis 1:7. The 5</w:t>
      </w:r>
      <w:r w:rsidRPr="009B7BB6">
        <w:rPr>
          <w:sz w:val="24"/>
          <w:szCs w:val="24"/>
          <w:vertAlign w:val="superscript"/>
        </w:rPr>
        <w:t>th</w:t>
      </w:r>
      <w:r w:rsidRPr="009B7BB6">
        <w:rPr>
          <w:sz w:val="24"/>
          <w:szCs w:val="24"/>
        </w:rPr>
        <w:t xml:space="preserve"> Nathan’s Law Day around 6,012BC-5,012BC in Genesis 1:17, the 6</w:t>
      </w:r>
      <w:r w:rsidRPr="009B7BB6">
        <w:rPr>
          <w:sz w:val="24"/>
          <w:szCs w:val="24"/>
          <w:vertAlign w:val="superscript"/>
        </w:rPr>
        <w:t>th</w:t>
      </w:r>
      <w:r w:rsidRPr="009B7BB6">
        <w:rPr>
          <w:sz w:val="24"/>
          <w:szCs w:val="24"/>
        </w:rPr>
        <w:t xml:space="preserve"> Adam’s Yatsar Day around 5,012BC-4,012BC in Genesis 1:26 &amp; Luke 3:38, the 7</w:t>
      </w:r>
      <w:r w:rsidRPr="009B7BB6">
        <w:rPr>
          <w:sz w:val="24"/>
          <w:szCs w:val="24"/>
          <w:vertAlign w:val="superscript"/>
        </w:rPr>
        <w:t>th</w:t>
      </w:r>
      <w:r w:rsidRPr="009B7BB6">
        <w:rPr>
          <w:sz w:val="24"/>
          <w:szCs w:val="24"/>
        </w:rPr>
        <w:t xml:space="preserve"> Noah’s Day around 4,012BC-3,012BC in Genesis 5:29 &amp; Luke 3:34, the 8</w:t>
      </w:r>
      <w:r w:rsidRPr="009B7BB6">
        <w:rPr>
          <w:sz w:val="24"/>
          <w:szCs w:val="24"/>
          <w:vertAlign w:val="superscript"/>
        </w:rPr>
        <w:t>th</w:t>
      </w:r>
      <w:r w:rsidRPr="009B7BB6">
        <w:rPr>
          <w:sz w:val="24"/>
          <w:szCs w:val="24"/>
        </w:rPr>
        <w:t xml:space="preserve"> Abraham’s Day around 3,012BC-2,012BC in </w:t>
      </w:r>
      <w:r w:rsidRPr="009B7BB6">
        <w:rPr>
          <w:sz w:val="24"/>
          <w:szCs w:val="24"/>
        </w:rPr>
        <w:lastRenderedPageBreak/>
        <w:t>Genesis 11:26 &amp; Matthew 1:2 &amp; Luke 3:34, the 9</w:t>
      </w:r>
      <w:r w:rsidRPr="009B7BB6">
        <w:rPr>
          <w:sz w:val="24"/>
          <w:szCs w:val="24"/>
          <w:vertAlign w:val="superscript"/>
        </w:rPr>
        <w:t>th</w:t>
      </w:r>
      <w:r w:rsidRPr="009B7BB6">
        <w:rPr>
          <w:sz w:val="24"/>
          <w:szCs w:val="24"/>
        </w:rPr>
        <w:t xml:space="preserve"> David’s Day around 2,012BC-1,012BC in Matthew 1:6, 17 &amp; Luke 3:31, the 10</w:t>
      </w:r>
      <w:r w:rsidRPr="009B7BB6">
        <w:rPr>
          <w:sz w:val="24"/>
          <w:szCs w:val="24"/>
          <w:vertAlign w:val="superscript"/>
        </w:rPr>
        <w:t>th</w:t>
      </w:r>
      <w:r w:rsidRPr="009B7BB6">
        <w:rPr>
          <w:sz w:val="24"/>
          <w:szCs w:val="24"/>
        </w:rPr>
        <w:t xml:space="preserve"> Babylon’s Day around 1,012BC-12AD in Matthew 1:11, 17, the 11</w:t>
      </w:r>
      <w:r w:rsidRPr="009B7BB6">
        <w:rPr>
          <w:sz w:val="24"/>
          <w:szCs w:val="24"/>
          <w:vertAlign w:val="superscript"/>
        </w:rPr>
        <w:t>th</w:t>
      </w:r>
      <w:r w:rsidRPr="009B7BB6">
        <w:rPr>
          <w:sz w:val="24"/>
          <w:szCs w:val="24"/>
        </w:rPr>
        <w:t xml:space="preserve"> Son Jesus’ Day around 12AD-1,012AD in Matthew 1:16, 17 &amp; Luke 3:23, the 12</w:t>
      </w:r>
      <w:r w:rsidRPr="009B7BB6">
        <w:rPr>
          <w:sz w:val="24"/>
          <w:szCs w:val="24"/>
          <w:vertAlign w:val="superscript"/>
        </w:rPr>
        <w:t>th</w:t>
      </w:r>
      <w:r w:rsidRPr="009B7BB6">
        <w:rPr>
          <w:sz w:val="24"/>
          <w:szCs w:val="24"/>
        </w:rPr>
        <w:t xml:space="preserve"> Brother John’s Day around 1,012AD-2,012AD and the 13</w:t>
      </w:r>
      <w:r w:rsidRPr="009B7BB6">
        <w:rPr>
          <w:sz w:val="24"/>
          <w:szCs w:val="24"/>
          <w:vertAlign w:val="superscript"/>
        </w:rPr>
        <w:t>th</w:t>
      </w:r>
      <w:r w:rsidRPr="009B7BB6">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9B7BB6">
        <w:rPr>
          <w:b/>
          <w:sz w:val="24"/>
          <w:szCs w:val="24"/>
        </w:rPr>
        <w:t>Who is the Lord Lucifer’s Party that the Lord Yahweh will cast into Hell at the End Time</w:t>
      </w:r>
      <w:r w:rsidRPr="009B7BB6">
        <w:rPr>
          <w:sz w:val="24"/>
          <w:szCs w:val="24"/>
        </w:rPr>
        <w:t xml:space="preserve">.” </w:t>
      </w:r>
    </w:p>
    <w:p w:rsidR="006B04A8" w:rsidRPr="009B7BB6" w:rsidRDefault="006B04A8" w:rsidP="006B04A8">
      <w:pPr>
        <w:spacing w:line="480" w:lineRule="auto"/>
        <w:jc w:val="both"/>
        <w:rPr>
          <w:sz w:val="24"/>
          <w:szCs w:val="24"/>
        </w:rPr>
      </w:pPr>
      <w:r w:rsidRPr="009B7BB6">
        <w:rPr>
          <w:sz w:val="24"/>
          <w:szCs w:val="24"/>
        </w:rPr>
        <w:t>Food left over: Remaining Food is in Exodus 10:5, 12, 15; 16:19-20, 23-24; Judges 1:7; Ruth 2:14, 18; 2</w:t>
      </w:r>
      <w:r w:rsidRPr="009B7BB6">
        <w:rPr>
          <w:sz w:val="24"/>
          <w:szCs w:val="24"/>
          <w:vertAlign w:val="superscript"/>
        </w:rPr>
        <w:t>nd</w:t>
      </w:r>
      <w:r w:rsidRPr="009B7BB6">
        <w:rPr>
          <w:sz w:val="24"/>
          <w:szCs w:val="24"/>
        </w:rPr>
        <w:t xml:space="preserve"> Kings 4:43-44; 2</w:t>
      </w:r>
      <w:r w:rsidRPr="009B7BB6">
        <w:rPr>
          <w:sz w:val="24"/>
          <w:szCs w:val="24"/>
          <w:vertAlign w:val="superscript"/>
        </w:rPr>
        <w:t>nd</w:t>
      </w:r>
      <w:r w:rsidRPr="009B7BB6">
        <w:rPr>
          <w:sz w:val="24"/>
          <w:szCs w:val="24"/>
        </w:rPr>
        <w:t xml:space="preserve"> Chronicles 31:10; Ezekiel 13:19; Joel 1:4; Matthew 14:20; 15:27, 37; 16:9-10; Mark 6:43; 7:28; 8:8, 19, 20; John 6:12, 13 &amp; Luke 9:17; 16:21. </w:t>
      </w:r>
    </w:p>
    <w:p w:rsidR="006B04A8" w:rsidRPr="009B7BB6" w:rsidRDefault="006B04A8" w:rsidP="006B04A8">
      <w:pPr>
        <w:spacing w:line="480" w:lineRule="auto"/>
        <w:jc w:val="both"/>
        <w:rPr>
          <w:sz w:val="24"/>
          <w:szCs w:val="24"/>
        </w:rPr>
      </w:pPr>
      <w:r w:rsidRPr="009B7BB6">
        <w:rPr>
          <w:sz w:val="24"/>
          <w:szCs w:val="24"/>
        </w:rPr>
        <w:t xml:space="preserve">Remaining Offerings is in Exodus 12:10; 29:34; 34:25; Leviticus 2:3, 10; 5:13; 6:16; 7:15, 16, 17; 8:32; 19:6-7; 22:30 &amp; Numbers 9:12. </w:t>
      </w:r>
    </w:p>
    <w:p w:rsidR="006B04A8" w:rsidRPr="009B7BB6" w:rsidRDefault="006B04A8" w:rsidP="006B04A8">
      <w:pPr>
        <w:spacing w:line="480" w:lineRule="auto"/>
        <w:jc w:val="both"/>
        <w:rPr>
          <w:sz w:val="24"/>
          <w:szCs w:val="24"/>
        </w:rPr>
      </w:pPr>
      <w:r w:rsidRPr="009B7BB6">
        <w:rPr>
          <w:sz w:val="24"/>
          <w:szCs w:val="24"/>
        </w:rPr>
        <w:t xml:space="preserve">Gleanings is in Leviticus 19:9, 10; 23:22; Deuteronomy 24:19-21; Judges 8:2-3; Ruth 2:2, 7, 15-16, 17-23; Job 24:6; Isaiah 17:5; 24:13; Jeremiah 49:9 &amp; Obadiah 5.  </w:t>
      </w:r>
    </w:p>
    <w:p w:rsidR="006B04A8" w:rsidRPr="009B7BB6" w:rsidRDefault="006B04A8" w:rsidP="006B04A8">
      <w:pPr>
        <w:spacing w:line="480" w:lineRule="auto"/>
        <w:jc w:val="both"/>
        <w:rPr>
          <w:sz w:val="24"/>
          <w:szCs w:val="24"/>
        </w:rPr>
      </w:pPr>
      <w:r w:rsidRPr="009B7BB6">
        <w:rPr>
          <w:sz w:val="24"/>
          <w:szCs w:val="24"/>
        </w:rPr>
        <w:t xml:space="preserve">The Wine of the Lees at the bottom of the barrel is in Isaiah 25:6; Jeremiah 48:11; Zephaniah 1:12 &amp; Acts 2:5-21. </w:t>
      </w:r>
    </w:p>
    <w:p w:rsidR="006B04A8" w:rsidRPr="009B7BB6" w:rsidRDefault="006B04A8" w:rsidP="006B04A8">
      <w:pPr>
        <w:spacing w:line="480" w:lineRule="auto"/>
        <w:jc w:val="both"/>
        <w:rPr>
          <w:sz w:val="24"/>
          <w:szCs w:val="24"/>
        </w:rPr>
      </w:pPr>
      <w:r w:rsidRPr="009B7BB6">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6B04A8" w:rsidRPr="009B7BB6" w:rsidRDefault="006B04A8" w:rsidP="006B04A8">
      <w:pPr>
        <w:spacing w:line="480" w:lineRule="auto"/>
        <w:jc w:val="both"/>
        <w:rPr>
          <w:sz w:val="24"/>
          <w:szCs w:val="24"/>
        </w:rPr>
      </w:pPr>
      <w:r w:rsidRPr="009B7BB6">
        <w:rPr>
          <w:sz w:val="24"/>
          <w:szCs w:val="24"/>
        </w:rPr>
        <w:t>All who denies the Lord Jesus as the Son of God and the Lord Stephen as the Father is an Antichrist &amp; a liar in 1</w:t>
      </w:r>
      <w:r w:rsidRPr="009B7BB6">
        <w:rPr>
          <w:sz w:val="24"/>
          <w:szCs w:val="24"/>
          <w:vertAlign w:val="superscript"/>
        </w:rPr>
        <w:t>st</w:t>
      </w:r>
      <w:r w:rsidRPr="009B7BB6">
        <w:rPr>
          <w:sz w:val="24"/>
          <w:szCs w:val="24"/>
        </w:rPr>
        <w:t xml:space="preserve"> John 2:22 &amp; 2</w:t>
      </w:r>
      <w:r w:rsidRPr="009B7BB6">
        <w:rPr>
          <w:sz w:val="24"/>
          <w:szCs w:val="24"/>
          <w:vertAlign w:val="superscript"/>
        </w:rPr>
        <w:t>nd</w:t>
      </w:r>
      <w:r w:rsidRPr="009B7BB6">
        <w:rPr>
          <w:sz w:val="24"/>
          <w:szCs w:val="24"/>
        </w:rPr>
        <w:t xml:space="preserve"> John 7-11. If You call the Father Stephen a Man in Acts 6:5, 11, 13, then You are deceived &amp; have become liars. If the Lord Stephen is a Saint as the Roman Catholic’s believe, then He would be the 1</w:t>
      </w:r>
      <w:r w:rsidRPr="009B7BB6">
        <w:rPr>
          <w:sz w:val="24"/>
          <w:szCs w:val="24"/>
          <w:vertAlign w:val="superscript"/>
        </w:rPr>
        <w:t>st</w:t>
      </w:r>
      <w:r w:rsidRPr="009B7BB6">
        <w:rPr>
          <w:sz w:val="24"/>
          <w:szCs w:val="24"/>
        </w:rPr>
        <w:t xml:space="preserve"> Lord &amp; the Father of Sainthood and Christianity and the Judge to the Lordships of the Angelical Hierarchy &amp; Humanity in the Law in Jude 14-15 and 1</w:t>
      </w:r>
      <w:r w:rsidRPr="009B7BB6">
        <w:rPr>
          <w:sz w:val="24"/>
          <w:szCs w:val="24"/>
          <w:vertAlign w:val="superscript"/>
        </w:rPr>
        <w:t>st</w:t>
      </w:r>
      <w:r w:rsidRPr="009B7BB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B7BB6">
        <w:rPr>
          <w:sz w:val="24"/>
          <w:szCs w:val="24"/>
          <w:vertAlign w:val="superscript"/>
        </w:rPr>
        <w:t>st</w:t>
      </w:r>
      <w:r w:rsidRPr="009B7BB6">
        <w:rPr>
          <w:sz w:val="24"/>
          <w:szCs w:val="24"/>
        </w:rPr>
        <w:t xml:space="preserve"> Samuel 28:6; Ezra 2:63; Nehemiah 7:65 &amp; Sirach 45:10. No One can call the Lord Stephen the Father, except by His Own Holy Ghost and His Own Truth in John 4:21-24 &amp; 1</w:t>
      </w:r>
      <w:r w:rsidRPr="009B7BB6">
        <w:rPr>
          <w:sz w:val="24"/>
          <w:szCs w:val="24"/>
          <w:vertAlign w:val="superscript"/>
        </w:rPr>
        <w:t>st</w:t>
      </w:r>
      <w:r w:rsidRPr="009B7BB6">
        <w:rPr>
          <w:sz w:val="24"/>
          <w:szCs w:val="24"/>
        </w:rPr>
        <w:t xml:space="preserve"> Peter 1:17-21. The Father Stephen cannot be possessed by the Lord Lucifer in the Eternal Sin because He is the 1</w:t>
      </w:r>
      <w:r w:rsidRPr="009B7BB6">
        <w:rPr>
          <w:sz w:val="24"/>
          <w:szCs w:val="24"/>
          <w:vertAlign w:val="superscript"/>
        </w:rPr>
        <w:t>st</w:t>
      </w:r>
      <w:r w:rsidRPr="009B7BB6">
        <w:rPr>
          <w:sz w:val="24"/>
          <w:szCs w:val="24"/>
        </w:rPr>
        <w:t xml:space="preserve"> Christian Lord in Romans 8:1, &amp; He died for it </w:t>
      </w:r>
      <w:r w:rsidRPr="009B7BB6">
        <w:rPr>
          <w:sz w:val="24"/>
          <w:szCs w:val="24"/>
        </w:rPr>
        <w:lastRenderedPageBreak/>
        <w:t>vicariously &amp; made eternal atonement for “This Sin” committed on Earth killed in Battle (1 or 2 positions) in Act 7:60; 1</w:t>
      </w:r>
      <w:r w:rsidRPr="009B7BB6">
        <w:rPr>
          <w:sz w:val="24"/>
          <w:szCs w:val="24"/>
          <w:vertAlign w:val="superscript"/>
        </w:rPr>
        <w:t>st</w:t>
      </w:r>
      <w:r w:rsidRPr="009B7BB6">
        <w:rPr>
          <w:sz w:val="24"/>
          <w:szCs w:val="24"/>
        </w:rPr>
        <w:t xml:space="preserve"> John 4:4 &amp; 2</w:t>
      </w:r>
      <w:r w:rsidRPr="009B7BB6">
        <w:rPr>
          <w:sz w:val="24"/>
          <w:szCs w:val="24"/>
          <w:vertAlign w:val="superscript"/>
        </w:rPr>
        <w:t>nd</w:t>
      </w:r>
      <w:r w:rsidRPr="009B7BB6">
        <w:rPr>
          <w:sz w:val="24"/>
          <w:szCs w:val="24"/>
        </w:rPr>
        <w:t xml:space="preserve"> Maccabees 12:38-45. The Father Stephen is the Most Highest Witness to the Lord Yah in 1</w:t>
      </w:r>
      <w:r w:rsidRPr="009B7BB6">
        <w:rPr>
          <w:sz w:val="24"/>
          <w:szCs w:val="24"/>
          <w:vertAlign w:val="superscript"/>
        </w:rPr>
        <w:t>st</w:t>
      </w:r>
      <w:r w:rsidRPr="009B7BB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B04A8" w:rsidRPr="009B7BB6" w:rsidRDefault="006B04A8" w:rsidP="006B04A8">
      <w:pPr>
        <w:spacing w:before="240" w:line="480" w:lineRule="auto"/>
        <w:jc w:val="both"/>
        <w:rPr>
          <w:sz w:val="24"/>
          <w:szCs w:val="24"/>
        </w:rPr>
      </w:pPr>
      <w:r w:rsidRPr="009B7BB6">
        <w:rPr>
          <w:sz w:val="24"/>
          <w:szCs w:val="24"/>
        </w:rPr>
        <w:t xml:space="preserve">Blasphemy against the Holy Ghost is a sure thing in Stephen’s Highest Ministry in Acts 6:11, 13; 7:51-60, since Jesus Christ talked about the Jewish Eternal Sin and the Religious Leaders accused Jesus of satanic miracles attributed to Beelzebub in Luke 11:17-23. The first sure occurrences of This Sin are revealed in Galilee in Matthew 9:27-34; 12:24-37; Mark 3:20-30 and Luke 11:14-23; 12:10, and also in Jerusalem in John 7:20; 8:48, 52; 10:20-21. But the fullness of the Holy Ghost did not come until the Kingdom of God came in Acts 1:4 and the coming of the Holy Ghost in Acts 2 concerning the Eternal Unforgivable Sin. The essence of the charge identifies Stephen while doing miracles, signs, wonders and healings in Acts 6:8 were done by the Married Lord called Wisdom and not of God, through the false allegations of the Religious Leaders in Acts 6:11, 13, which is ridiculous in God’s eyes because We know that nobody can do miracles or anything without God’s help. The nature of This Sin begins Matthew 12:23-35; Acts 6:9-10, 7:1-53, 59-60. The is the speech of Stephen’s accusers from a heart that has convinced them that the ministry of Stephen is evil, in order to justify the Religious Leaders and Man’s Law in their own blasphemy and evil in Acts 7:51-53. The punishment of this sin will never be forgiven in Matthew 12:31-32, Luke 12:10 and Mark 3:29. Also the cross of Christ cannot save them, only the eternal mercy if done ignorantly will release them from the charge in Acts 7:60. There are some views on identifying This Sin. First, it is the rejection of Christianity and </w:t>
      </w:r>
      <w:r w:rsidRPr="009B7BB6">
        <w:rPr>
          <w:sz w:val="24"/>
          <w:szCs w:val="24"/>
        </w:rPr>
        <w:lastRenderedPageBreak/>
        <w:t>Stephen’s Ministry. Second, it concerns those who Witness the miracles ministry of Stephen then say it is evil done by the Married Lord called Wisdom with Lucifer and the Fallen Cherubim Lords. Third, some regard This Sin as any rejection to the ministry of Stephen personally or through His ministers which are the “Apostles” by saying it is evil in origin in Isaiah 14:12-21 (Lucifer’s fall in opposition to Stephen), and in 2</w:t>
      </w:r>
      <w:r w:rsidRPr="009B7BB6">
        <w:rPr>
          <w:sz w:val="24"/>
          <w:szCs w:val="24"/>
          <w:vertAlign w:val="superscript"/>
        </w:rPr>
        <w:t>nd</w:t>
      </w:r>
      <w:r w:rsidRPr="009B7BB6">
        <w:rPr>
          <w:sz w:val="24"/>
          <w:szCs w:val="24"/>
        </w:rPr>
        <w:t xml:space="preserve"> Corinthians 12:14-21. In conclusion, Stephen’s defense was the essence of Deity and the Holy Ghost. The proof of this is since Jesus Christ dies for Mankind’s sin that could be forgiven, then there was a need of another death concerning unforgiveness. With Stephen it concerned the Eternal Sin in Lordship that could not be paid through Jesus Christ and His ministry in John 17 and Luke chapters 22-23. Also Stephen died for the Angels (Lords) and not for Mankind in Hebrews 2:14-18. So a Wise Man told Me, take nothing away from the Cross, but do not take anything away from the Stoning. In Moses ministry, King Saul’s ministry, it was the “</w:t>
      </w:r>
      <w:r w:rsidRPr="009B7BB6">
        <w:rPr>
          <w:b/>
          <w:sz w:val="24"/>
          <w:szCs w:val="24"/>
        </w:rPr>
        <w:t>Biological This Sin</w:t>
      </w:r>
      <w:r w:rsidRPr="009B7BB6">
        <w:rPr>
          <w:sz w:val="24"/>
          <w:szCs w:val="24"/>
        </w:rPr>
        <w:t>.” Saul of Tarsus ministry and James’ Gentile Law ministry was totally concerning with the “</w:t>
      </w:r>
      <w:r w:rsidRPr="009B7BB6">
        <w:rPr>
          <w:b/>
          <w:sz w:val="24"/>
          <w:szCs w:val="24"/>
        </w:rPr>
        <w:t>Eternal This Sin</w:t>
      </w:r>
      <w:r w:rsidRPr="009B7BB6">
        <w:rPr>
          <w:sz w:val="24"/>
          <w:szCs w:val="24"/>
        </w:rPr>
        <w:t>” in Acts 7:19-60; 1</w:t>
      </w:r>
      <w:r w:rsidRPr="009B7BB6">
        <w:rPr>
          <w:sz w:val="24"/>
          <w:szCs w:val="24"/>
          <w:vertAlign w:val="superscript"/>
        </w:rPr>
        <w:t>st</w:t>
      </w:r>
      <w:r w:rsidRPr="009B7BB6">
        <w:rPr>
          <w:sz w:val="24"/>
          <w:szCs w:val="24"/>
        </w:rPr>
        <w:t xml:space="preserve"> Samuel 14:38; Deuteronomy 21:22; 22:26; 1</w:t>
      </w:r>
      <w:r w:rsidRPr="009B7BB6">
        <w:rPr>
          <w:sz w:val="24"/>
          <w:szCs w:val="24"/>
          <w:vertAlign w:val="superscript"/>
        </w:rPr>
        <w:t>st</w:t>
      </w:r>
      <w:r w:rsidRPr="009B7BB6">
        <w:rPr>
          <w:sz w:val="24"/>
          <w:szCs w:val="24"/>
        </w:rPr>
        <w:t xml:space="preserve"> John 5:16 and 1</w:t>
      </w:r>
      <w:r w:rsidRPr="009B7BB6">
        <w:rPr>
          <w:sz w:val="24"/>
          <w:szCs w:val="24"/>
          <w:vertAlign w:val="superscript"/>
        </w:rPr>
        <w:t>st</w:t>
      </w:r>
      <w:r w:rsidRPr="009B7BB6">
        <w:rPr>
          <w:sz w:val="24"/>
          <w:szCs w:val="24"/>
        </w:rPr>
        <w:t xml:space="preserve"> Timothy 12:13. People who commit This Sin will be charged with Eternal Damnation which the Body and Soul/Spirit will burn in Hell. </w:t>
      </w:r>
    </w:p>
    <w:p w:rsidR="006B04A8" w:rsidRPr="009B7BB6" w:rsidRDefault="006B04A8" w:rsidP="006B04A8">
      <w:pPr>
        <w:spacing w:before="240" w:line="240" w:lineRule="auto"/>
        <w:jc w:val="center"/>
        <w:rPr>
          <w:b/>
          <w:sz w:val="24"/>
          <w:szCs w:val="24"/>
        </w:rPr>
      </w:pPr>
      <w:r w:rsidRPr="009B7BB6">
        <w:rPr>
          <w:b/>
          <w:sz w:val="24"/>
          <w:szCs w:val="24"/>
        </w:rPr>
        <w:t xml:space="preserve">THE RANK STRUCTURE OF THE 40 POSITIONS CONSISTING OF 2 </w:t>
      </w:r>
      <w:r w:rsidR="009B7BB6" w:rsidRPr="009B7BB6">
        <w:rPr>
          <w:b/>
          <w:sz w:val="24"/>
          <w:szCs w:val="24"/>
        </w:rPr>
        <w:t>PHARAOH</w:t>
      </w:r>
      <w:r w:rsidRPr="009B7BB6">
        <w:rPr>
          <w:b/>
          <w:sz w:val="24"/>
          <w:szCs w:val="24"/>
        </w:rPr>
        <w:t>’S, 19 SOUTHERN KINGS &amp; 19 NORTHERN KINGS IN THE OT [OLD TESTAMENT] &amp; MT [MIDDLE TESTAMENT]</w:t>
      </w:r>
    </w:p>
    <w:p w:rsidR="006B04A8" w:rsidRPr="009B7BB6" w:rsidRDefault="006B04A8" w:rsidP="006B04A8">
      <w:pPr>
        <w:spacing w:line="480" w:lineRule="auto"/>
        <w:jc w:val="center"/>
        <w:rPr>
          <w:b/>
          <w:sz w:val="24"/>
          <w:szCs w:val="24"/>
        </w:rPr>
      </w:pPr>
      <w:r w:rsidRPr="009B7BB6">
        <w:rPr>
          <w:b/>
          <w:sz w:val="24"/>
          <w:szCs w:val="24"/>
        </w:rPr>
        <w:t xml:space="preserve">THE 12 </w:t>
      </w:r>
      <w:r w:rsidR="009B7BB6" w:rsidRPr="009B7BB6">
        <w:rPr>
          <w:b/>
          <w:sz w:val="24"/>
          <w:szCs w:val="24"/>
        </w:rPr>
        <w:t>PHARAOH</w:t>
      </w:r>
      <w:r w:rsidRPr="009B7BB6">
        <w:rPr>
          <w:b/>
          <w:sz w:val="24"/>
          <w:szCs w:val="24"/>
        </w:rPr>
        <w:t>’S AUTHORITY VERSES THE FATHER STEPHEN’S AUTHORITY IN THE OT &amp; MT</w:t>
      </w:r>
    </w:p>
    <w:p w:rsidR="006B04A8" w:rsidRPr="009B7BB6" w:rsidRDefault="006B04A8" w:rsidP="006B04A8">
      <w:pPr>
        <w:spacing w:line="480" w:lineRule="auto"/>
        <w:jc w:val="center"/>
        <w:rPr>
          <w:b/>
          <w:sz w:val="24"/>
          <w:szCs w:val="24"/>
        </w:rPr>
      </w:pPr>
      <w:r w:rsidRPr="009B7BB6">
        <w:rPr>
          <w:b/>
          <w:sz w:val="24"/>
          <w:szCs w:val="24"/>
        </w:rPr>
        <w:t xml:space="preserve">THE RANK STRUCTURE OF 40 POSITIONS IN THE OT &amp; MT IS THE 2 </w:t>
      </w:r>
      <w:r w:rsidR="009B7BB6" w:rsidRPr="009B7BB6">
        <w:rPr>
          <w:b/>
          <w:sz w:val="24"/>
          <w:szCs w:val="24"/>
        </w:rPr>
        <w:t>PHARAOH</w:t>
      </w:r>
      <w:r w:rsidRPr="009B7BB6">
        <w:rPr>
          <w:b/>
          <w:sz w:val="24"/>
          <w:szCs w:val="24"/>
        </w:rPr>
        <w:t>’S DURING THE EXODUS, THE 19 NORTHERN KINGS &amp; THE 19 SOUTHERN KINGS</w:t>
      </w:r>
    </w:p>
    <w:p w:rsidR="006B04A8" w:rsidRPr="009B7BB6" w:rsidRDefault="006B04A8" w:rsidP="006B04A8">
      <w:pPr>
        <w:spacing w:line="480" w:lineRule="auto"/>
        <w:jc w:val="both"/>
        <w:rPr>
          <w:sz w:val="24"/>
          <w:szCs w:val="24"/>
        </w:rPr>
      </w:pPr>
      <w:r w:rsidRPr="009B7BB6">
        <w:rPr>
          <w:sz w:val="24"/>
          <w:szCs w:val="24"/>
        </w:rPr>
        <w:lastRenderedPageBreak/>
        <w:t>The 12 Egyptians Pharaoh’s (Rulers) of the Bible- Unknown Pharaoh of the 12</w:t>
      </w:r>
      <w:r w:rsidRPr="009B7BB6">
        <w:rPr>
          <w:sz w:val="24"/>
          <w:szCs w:val="24"/>
          <w:vertAlign w:val="superscript"/>
        </w:rPr>
        <w:t>th</w:t>
      </w:r>
      <w:r w:rsidRPr="009B7BB6">
        <w:rPr>
          <w:sz w:val="24"/>
          <w:szCs w:val="24"/>
        </w:rPr>
        <w:t xml:space="preserve"> Dynasty to whom Abraham lied concerning Sarah in Genesis 12:14-20. The Pharaoh Hyksos of the 15</w:t>
      </w:r>
      <w:r w:rsidRPr="009B7BB6">
        <w:rPr>
          <w:sz w:val="24"/>
          <w:szCs w:val="24"/>
          <w:vertAlign w:val="superscript"/>
        </w:rPr>
        <w:t>th</w:t>
      </w:r>
      <w:r w:rsidRPr="009B7BB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B7BB6">
        <w:rPr>
          <w:sz w:val="24"/>
          <w:szCs w:val="24"/>
          <w:vertAlign w:val="superscript"/>
        </w:rPr>
        <w:t>st</w:t>
      </w:r>
      <w:r w:rsidRPr="009B7BB6">
        <w:rPr>
          <w:sz w:val="24"/>
          <w:szCs w:val="24"/>
        </w:rPr>
        <w:t xml:space="preserve"> Kings 3:1; 7:6; 9:16-24; 11:1. Pharaoh Amenemope, who welcomed Hadad when David crushed Edom is in 1</w:t>
      </w:r>
      <w:r w:rsidRPr="009B7BB6">
        <w:rPr>
          <w:sz w:val="24"/>
          <w:szCs w:val="24"/>
          <w:vertAlign w:val="superscript"/>
        </w:rPr>
        <w:t>st</w:t>
      </w:r>
      <w:r w:rsidRPr="009B7BB6">
        <w:rPr>
          <w:sz w:val="24"/>
          <w:szCs w:val="24"/>
        </w:rPr>
        <w:t xml:space="preserve"> Kings 11:18-22. Pharaoh Shishak (Sheshonq I), who besieged Jerusalem in the days of Rehoboam &amp; invaded Judah in 1</w:t>
      </w:r>
      <w:r w:rsidRPr="009B7BB6">
        <w:rPr>
          <w:sz w:val="24"/>
          <w:szCs w:val="24"/>
          <w:vertAlign w:val="superscript"/>
        </w:rPr>
        <w:t>st</w:t>
      </w:r>
      <w:r w:rsidRPr="009B7BB6">
        <w:rPr>
          <w:sz w:val="24"/>
          <w:szCs w:val="24"/>
        </w:rPr>
        <w:t xml:space="preserve"> Kings 11:40; 14:25-26 &amp; 2</w:t>
      </w:r>
      <w:r w:rsidRPr="009B7BB6">
        <w:rPr>
          <w:sz w:val="24"/>
          <w:szCs w:val="24"/>
          <w:vertAlign w:val="superscript"/>
        </w:rPr>
        <w:t>nd</w:t>
      </w:r>
      <w:r w:rsidRPr="009B7BB6">
        <w:rPr>
          <w:sz w:val="24"/>
          <w:szCs w:val="24"/>
        </w:rPr>
        <w:t xml:space="preserve"> Chronicles 12:1-12. Pharaoh Tirhakah (Taharqa), who unsuccessfully fought Sennacherib of Assyria is in 2</w:t>
      </w:r>
      <w:r w:rsidRPr="009B7BB6">
        <w:rPr>
          <w:sz w:val="24"/>
          <w:szCs w:val="24"/>
          <w:vertAlign w:val="superscript"/>
        </w:rPr>
        <w:t>nd</w:t>
      </w:r>
      <w:r w:rsidRPr="009B7BB6">
        <w:rPr>
          <w:sz w:val="24"/>
          <w:szCs w:val="24"/>
        </w:rPr>
        <w:t xml:space="preserve"> Kings 19:9.  Pharaoh Osokorn IV, concerns Hoshea of Israel that allied against Assyria is in 2</w:t>
      </w:r>
      <w:r w:rsidRPr="009B7BB6">
        <w:rPr>
          <w:sz w:val="24"/>
          <w:szCs w:val="24"/>
          <w:vertAlign w:val="superscript"/>
        </w:rPr>
        <w:t>nd</w:t>
      </w:r>
      <w:r w:rsidRPr="009B7BB6">
        <w:rPr>
          <w:sz w:val="24"/>
          <w:szCs w:val="24"/>
        </w:rPr>
        <w:t xml:space="preserve"> Kings 17:4. Pharaoh Necho (Necho II), the King who killed Josiah in battle and was later defeat by the Babylonians in 2</w:t>
      </w:r>
      <w:r w:rsidRPr="009B7BB6">
        <w:rPr>
          <w:sz w:val="24"/>
          <w:szCs w:val="24"/>
          <w:vertAlign w:val="superscript"/>
        </w:rPr>
        <w:t>nd</w:t>
      </w:r>
      <w:r w:rsidRPr="009B7BB6">
        <w:rPr>
          <w:sz w:val="24"/>
          <w:szCs w:val="24"/>
        </w:rPr>
        <w:t xml:space="preserve"> Kings 23:29-30 &amp; 2</w:t>
      </w:r>
      <w:r w:rsidRPr="009B7BB6">
        <w:rPr>
          <w:sz w:val="24"/>
          <w:szCs w:val="24"/>
          <w:vertAlign w:val="superscript"/>
        </w:rPr>
        <w:t>nd</w:t>
      </w:r>
      <w:r w:rsidRPr="009B7BB6">
        <w:rPr>
          <w:sz w:val="24"/>
          <w:szCs w:val="24"/>
        </w:rPr>
        <w:t xml:space="preserve"> Chronicles 35:20-24. Pharaoh Hophra (Waibre), defeated by the Babylonians at the Battle of Carchemish &amp; His fall to Nebuchadnezzar was predicted in Jeremiah 44:30; 46:1-26 &amp; Ezekiel 17:11-21; 29:1-16.  </w:t>
      </w:r>
    </w:p>
    <w:p w:rsidR="006B04A8" w:rsidRPr="009B7BB6" w:rsidRDefault="006B04A8" w:rsidP="006B04A8">
      <w:pPr>
        <w:spacing w:line="480" w:lineRule="auto"/>
        <w:jc w:val="center"/>
        <w:rPr>
          <w:b/>
          <w:sz w:val="24"/>
          <w:szCs w:val="24"/>
        </w:rPr>
      </w:pPr>
      <w:r w:rsidRPr="009B7BB6">
        <w:rPr>
          <w:b/>
          <w:sz w:val="24"/>
          <w:szCs w:val="24"/>
        </w:rPr>
        <w:t xml:space="preserve">THE FATHER STEPHEN’S AUTHORITY ABOVE THE 12 </w:t>
      </w:r>
      <w:r w:rsidR="009B7BB6" w:rsidRPr="009B7BB6">
        <w:rPr>
          <w:b/>
          <w:sz w:val="24"/>
          <w:szCs w:val="24"/>
        </w:rPr>
        <w:t>PHARAOH</w:t>
      </w:r>
      <w:r w:rsidRPr="009B7BB6">
        <w:rPr>
          <w:b/>
          <w:sz w:val="24"/>
          <w:szCs w:val="24"/>
        </w:rPr>
        <w:t>’S OF EGYPT</w:t>
      </w:r>
    </w:p>
    <w:p w:rsidR="006B04A8" w:rsidRPr="009B7BB6" w:rsidRDefault="006B04A8" w:rsidP="006B04A8">
      <w:pPr>
        <w:spacing w:line="480" w:lineRule="auto"/>
        <w:jc w:val="both"/>
        <w:rPr>
          <w:sz w:val="24"/>
          <w:szCs w:val="24"/>
        </w:rPr>
      </w:pPr>
      <w:r w:rsidRPr="009B7BB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9B7BB6">
        <w:rPr>
          <w:sz w:val="24"/>
          <w:szCs w:val="24"/>
        </w:rPr>
        <w:lastRenderedPageBreak/>
        <w:t xml:space="preserve">In Exodus 11:10 says “The LORD hardened Pharaoh’s heart.” In Exodus 14:4 says “I will harden Pharaoh’s heart.” In Exodus 14:8 says “The LORD hardened Pharaoh’s heart.”      </w:t>
      </w:r>
    </w:p>
    <w:p w:rsidR="006B04A8" w:rsidRPr="009B7BB6" w:rsidRDefault="006B04A8" w:rsidP="006B04A8">
      <w:pPr>
        <w:spacing w:line="480" w:lineRule="auto"/>
        <w:jc w:val="center"/>
        <w:rPr>
          <w:b/>
          <w:sz w:val="24"/>
          <w:szCs w:val="24"/>
        </w:rPr>
      </w:pPr>
      <w:r w:rsidRPr="009B7BB6">
        <w:rPr>
          <w:b/>
          <w:sz w:val="24"/>
          <w:szCs w:val="24"/>
        </w:rPr>
        <w:t>THE 19 NORTHERN KINGS</w:t>
      </w:r>
    </w:p>
    <w:p w:rsidR="006B04A8" w:rsidRPr="009B7BB6" w:rsidRDefault="006B04A8" w:rsidP="006B04A8">
      <w:pPr>
        <w:spacing w:line="480" w:lineRule="auto"/>
        <w:jc w:val="both"/>
        <w:rPr>
          <w:sz w:val="24"/>
          <w:szCs w:val="24"/>
        </w:rPr>
      </w:pPr>
      <w:r w:rsidRPr="009B7BB6">
        <w:rPr>
          <w:b/>
          <w:sz w:val="24"/>
          <w:szCs w:val="24"/>
        </w:rPr>
        <w:t>Israel the Northern Kingdom</w:t>
      </w:r>
      <w:r w:rsidRPr="009B7BB6">
        <w:rPr>
          <w:sz w:val="24"/>
          <w:szCs w:val="24"/>
        </w:rPr>
        <w:t>- Jeroboam, who perverted the worship of the Father Stephen in 1</w:t>
      </w:r>
      <w:r w:rsidRPr="009B7BB6">
        <w:rPr>
          <w:sz w:val="24"/>
          <w:szCs w:val="24"/>
          <w:vertAlign w:val="superscript"/>
        </w:rPr>
        <w:t>st</w:t>
      </w:r>
      <w:r w:rsidRPr="009B7BB6">
        <w:rPr>
          <w:sz w:val="24"/>
          <w:szCs w:val="24"/>
        </w:rPr>
        <w:t xml:space="preserve"> Kings 11:26-14:20. Nadab, Son of Jeroboam, killed by the rebel Baasha in 1</w:t>
      </w:r>
      <w:r w:rsidRPr="009B7BB6">
        <w:rPr>
          <w:sz w:val="24"/>
          <w:szCs w:val="24"/>
          <w:vertAlign w:val="superscript"/>
        </w:rPr>
        <w:t>st</w:t>
      </w:r>
      <w:r w:rsidRPr="009B7BB6">
        <w:rPr>
          <w:sz w:val="24"/>
          <w:szCs w:val="24"/>
        </w:rPr>
        <w:t xml:space="preserve"> Kings 15:25-28. Baasha, who built a wall to cut off trade with Jerusalem in 1</w:t>
      </w:r>
      <w:r w:rsidRPr="009B7BB6">
        <w:rPr>
          <w:sz w:val="24"/>
          <w:szCs w:val="24"/>
          <w:vertAlign w:val="superscript"/>
        </w:rPr>
        <w:t>st</w:t>
      </w:r>
      <w:r w:rsidRPr="009B7BB6">
        <w:rPr>
          <w:sz w:val="24"/>
          <w:szCs w:val="24"/>
        </w:rPr>
        <w:t xml:space="preserve"> Kings 15:27-16:7. Elah, Son of Baasha, killed while drunk by Zimri in 1</w:t>
      </w:r>
      <w:r w:rsidRPr="009B7BB6">
        <w:rPr>
          <w:sz w:val="24"/>
          <w:szCs w:val="24"/>
          <w:vertAlign w:val="superscript"/>
        </w:rPr>
        <w:t>st</w:t>
      </w:r>
      <w:r w:rsidRPr="009B7BB6">
        <w:rPr>
          <w:sz w:val="24"/>
          <w:szCs w:val="24"/>
        </w:rPr>
        <w:t xml:space="preserve"> Kings 16:6-14. Zimri, who committed suicide after ruling for 7 days in 1</w:t>
      </w:r>
      <w:r w:rsidRPr="009B7BB6">
        <w:rPr>
          <w:sz w:val="24"/>
          <w:szCs w:val="24"/>
          <w:vertAlign w:val="superscript"/>
        </w:rPr>
        <w:t>st</w:t>
      </w:r>
      <w:r w:rsidRPr="009B7BB6">
        <w:rPr>
          <w:sz w:val="24"/>
          <w:szCs w:val="24"/>
        </w:rPr>
        <w:t xml:space="preserve"> Kings 16:9-20. Omri, builder of Samaria, the northern capital in 1</w:t>
      </w:r>
      <w:r w:rsidRPr="009B7BB6">
        <w:rPr>
          <w:sz w:val="24"/>
          <w:szCs w:val="24"/>
          <w:vertAlign w:val="superscript"/>
        </w:rPr>
        <w:t>st</w:t>
      </w:r>
      <w:r w:rsidRPr="009B7BB6">
        <w:rPr>
          <w:sz w:val="24"/>
          <w:szCs w:val="24"/>
        </w:rPr>
        <w:t xml:space="preserve"> Kings 16:15-28.  Ahab, Son of Omri, wicked Husband of Jezebel, condemned by Elijah and killed in battle in 1</w:t>
      </w:r>
      <w:r w:rsidRPr="009B7BB6">
        <w:rPr>
          <w:sz w:val="24"/>
          <w:szCs w:val="24"/>
          <w:vertAlign w:val="superscript"/>
        </w:rPr>
        <w:t>st</w:t>
      </w:r>
      <w:r w:rsidRPr="009B7BB6">
        <w:rPr>
          <w:sz w:val="24"/>
          <w:szCs w:val="24"/>
        </w:rPr>
        <w:t xml:space="preserve"> Kings 16:28-22:40. Ahaziah, wicked Oldest Son of Ahab in 1</w:t>
      </w:r>
      <w:r w:rsidRPr="009B7BB6">
        <w:rPr>
          <w:sz w:val="24"/>
          <w:szCs w:val="24"/>
          <w:vertAlign w:val="superscript"/>
        </w:rPr>
        <w:t>st</w:t>
      </w:r>
      <w:r w:rsidRPr="009B7BB6">
        <w:rPr>
          <w:sz w:val="24"/>
          <w:szCs w:val="24"/>
        </w:rPr>
        <w:t xml:space="preserve"> Kings 22:40-2</w:t>
      </w:r>
      <w:r w:rsidRPr="009B7BB6">
        <w:rPr>
          <w:sz w:val="24"/>
          <w:szCs w:val="24"/>
          <w:vertAlign w:val="superscript"/>
        </w:rPr>
        <w:t>nd</w:t>
      </w:r>
      <w:r w:rsidRPr="009B7BB6">
        <w:rPr>
          <w:sz w:val="24"/>
          <w:szCs w:val="24"/>
        </w:rPr>
        <w:t xml:space="preserve"> Kings 1:18. Jehoram, Youngest Son of Ahab, who sent Naaman to the Prophet Elisha to be healed in 2</w:t>
      </w:r>
      <w:r w:rsidRPr="009B7BB6">
        <w:rPr>
          <w:sz w:val="24"/>
          <w:szCs w:val="24"/>
          <w:vertAlign w:val="superscript"/>
        </w:rPr>
        <w:t>nd</w:t>
      </w:r>
      <w:r w:rsidRPr="009B7BB6">
        <w:rPr>
          <w:sz w:val="24"/>
          <w:szCs w:val="24"/>
        </w:rPr>
        <w:t xml:space="preserve"> Kings 3:1-9:25. Jehu, known for His Chariot riding and extermination of Ahab’s dynasty in 2</w:t>
      </w:r>
      <w:r w:rsidRPr="009B7BB6">
        <w:rPr>
          <w:sz w:val="24"/>
          <w:szCs w:val="24"/>
          <w:vertAlign w:val="superscript"/>
        </w:rPr>
        <w:t>nd</w:t>
      </w:r>
      <w:r w:rsidRPr="009B7BB6">
        <w:rPr>
          <w:sz w:val="24"/>
          <w:szCs w:val="24"/>
        </w:rPr>
        <w:t xml:space="preserve"> Kings 9:1-10:36. Jehoahaz, Jehu‘s Son, who saw His army almost wiped out by the Syrians in 2</w:t>
      </w:r>
      <w:r w:rsidRPr="009B7BB6">
        <w:rPr>
          <w:sz w:val="24"/>
          <w:szCs w:val="24"/>
          <w:vertAlign w:val="superscript"/>
        </w:rPr>
        <w:t>nd</w:t>
      </w:r>
      <w:r w:rsidRPr="009B7BB6">
        <w:rPr>
          <w:sz w:val="24"/>
          <w:szCs w:val="24"/>
        </w:rPr>
        <w:t xml:space="preserve"> Kings 13:1-9. Jehoash, Jehoahaz’s Son, who waged a successful war against Judah and visited Elisha in His deathbed in 2</w:t>
      </w:r>
      <w:r w:rsidRPr="009B7BB6">
        <w:rPr>
          <w:sz w:val="24"/>
          <w:szCs w:val="24"/>
          <w:vertAlign w:val="superscript"/>
        </w:rPr>
        <w:t>nd</w:t>
      </w:r>
      <w:r w:rsidRPr="009B7BB6">
        <w:rPr>
          <w:sz w:val="24"/>
          <w:szCs w:val="24"/>
        </w:rPr>
        <w:t xml:space="preserve"> Kings 13:10-14:16. Jeroboam II, Jehoahaz’s Son, who reigned during the time of Jonah the Prophet in 2</w:t>
      </w:r>
      <w:r w:rsidRPr="009B7BB6">
        <w:rPr>
          <w:sz w:val="24"/>
          <w:szCs w:val="24"/>
          <w:vertAlign w:val="superscript"/>
        </w:rPr>
        <w:t>nd</w:t>
      </w:r>
      <w:r w:rsidRPr="009B7BB6">
        <w:rPr>
          <w:sz w:val="24"/>
          <w:szCs w:val="24"/>
        </w:rPr>
        <w:t xml:space="preserve"> Kings 14:23-29. Zechariah, Jeroboam’s Son and the last of Jehu’s dynasty, killed by Shallum in 2</w:t>
      </w:r>
      <w:r w:rsidRPr="009B7BB6">
        <w:rPr>
          <w:sz w:val="24"/>
          <w:szCs w:val="24"/>
          <w:vertAlign w:val="superscript"/>
        </w:rPr>
        <w:t>nd</w:t>
      </w:r>
      <w:r w:rsidRPr="009B7BB6">
        <w:rPr>
          <w:sz w:val="24"/>
          <w:szCs w:val="24"/>
        </w:rPr>
        <w:t xml:space="preserve"> Kings 14:19-15:12. Shallum, who reigned for only a month and was killed by Menahem in 2</w:t>
      </w:r>
      <w:r w:rsidRPr="009B7BB6">
        <w:rPr>
          <w:sz w:val="24"/>
          <w:szCs w:val="24"/>
          <w:vertAlign w:val="superscript"/>
        </w:rPr>
        <w:t>nd</w:t>
      </w:r>
      <w:r w:rsidRPr="009B7BB6">
        <w:rPr>
          <w:sz w:val="24"/>
          <w:szCs w:val="24"/>
        </w:rPr>
        <w:t xml:space="preserve"> Kings 15:10-15. Menaham, One of the most brutal King ruling over the 10 tribes in 2</w:t>
      </w:r>
      <w:r w:rsidRPr="009B7BB6">
        <w:rPr>
          <w:sz w:val="24"/>
          <w:szCs w:val="24"/>
          <w:vertAlign w:val="superscript"/>
        </w:rPr>
        <w:t>nd</w:t>
      </w:r>
      <w:r w:rsidRPr="009B7BB6">
        <w:rPr>
          <w:sz w:val="24"/>
          <w:szCs w:val="24"/>
        </w:rPr>
        <w:t xml:space="preserve"> Kings 15:14-22. Pekahiah, Son of Menaham, killed by His army commander, Pekah in 2</w:t>
      </w:r>
      <w:r w:rsidRPr="009B7BB6">
        <w:rPr>
          <w:sz w:val="24"/>
          <w:szCs w:val="24"/>
          <w:vertAlign w:val="superscript"/>
        </w:rPr>
        <w:t>nd</w:t>
      </w:r>
      <w:r w:rsidRPr="009B7BB6">
        <w:rPr>
          <w:sz w:val="24"/>
          <w:szCs w:val="24"/>
        </w:rPr>
        <w:t xml:space="preserve"> Kings 15:22-26. Pekah, killed by Hoshea in 2</w:t>
      </w:r>
      <w:r w:rsidRPr="009B7BB6">
        <w:rPr>
          <w:sz w:val="24"/>
          <w:szCs w:val="24"/>
          <w:vertAlign w:val="superscript"/>
        </w:rPr>
        <w:t>nd</w:t>
      </w:r>
      <w:r w:rsidRPr="009B7BB6">
        <w:rPr>
          <w:sz w:val="24"/>
          <w:szCs w:val="24"/>
        </w:rPr>
        <w:t xml:space="preserve"> Kings 15:27-31. Hoshea, dethroned and imprisoned by the Assyrians in 2</w:t>
      </w:r>
      <w:r w:rsidRPr="009B7BB6">
        <w:rPr>
          <w:sz w:val="24"/>
          <w:szCs w:val="24"/>
          <w:vertAlign w:val="superscript"/>
        </w:rPr>
        <w:t>nd</w:t>
      </w:r>
      <w:r w:rsidRPr="009B7BB6">
        <w:rPr>
          <w:sz w:val="24"/>
          <w:szCs w:val="24"/>
        </w:rPr>
        <w:t xml:space="preserve"> Kings 15:30-17:1-6. </w:t>
      </w:r>
    </w:p>
    <w:p w:rsidR="006B04A8" w:rsidRPr="009B7BB6" w:rsidRDefault="006B04A8" w:rsidP="006B04A8">
      <w:pPr>
        <w:spacing w:line="480" w:lineRule="auto"/>
        <w:jc w:val="center"/>
        <w:rPr>
          <w:b/>
          <w:sz w:val="24"/>
          <w:szCs w:val="24"/>
        </w:rPr>
      </w:pPr>
      <w:r w:rsidRPr="009B7BB6">
        <w:rPr>
          <w:b/>
          <w:sz w:val="24"/>
          <w:szCs w:val="24"/>
        </w:rPr>
        <w:lastRenderedPageBreak/>
        <w:t>THE 19 SOUTHERN KINGS</w:t>
      </w:r>
    </w:p>
    <w:p w:rsidR="006B04A8" w:rsidRPr="009B7BB6" w:rsidRDefault="006B04A8" w:rsidP="006B04A8">
      <w:pPr>
        <w:spacing w:line="480" w:lineRule="auto"/>
        <w:jc w:val="both"/>
        <w:rPr>
          <w:b/>
          <w:sz w:val="24"/>
          <w:szCs w:val="24"/>
        </w:rPr>
      </w:pPr>
      <w:r w:rsidRPr="009B7BB6">
        <w:rPr>
          <w:b/>
          <w:sz w:val="24"/>
          <w:szCs w:val="24"/>
        </w:rPr>
        <w:t>Judah the Southern Kingdom</w:t>
      </w:r>
      <w:r w:rsidRPr="009B7BB6">
        <w:rPr>
          <w:sz w:val="24"/>
          <w:szCs w:val="24"/>
        </w:rPr>
        <w:t>- Rehoboam, Solomon’s Son, whose stupidity and arrogance sparked the civil war in 1</w:t>
      </w:r>
      <w:r w:rsidRPr="009B7BB6">
        <w:rPr>
          <w:sz w:val="24"/>
          <w:szCs w:val="24"/>
          <w:vertAlign w:val="superscript"/>
        </w:rPr>
        <w:t>st</w:t>
      </w:r>
      <w:r w:rsidRPr="009B7BB6">
        <w:rPr>
          <w:sz w:val="24"/>
          <w:szCs w:val="24"/>
        </w:rPr>
        <w:t xml:space="preserve"> Kings 11:43-12:24; 14:21-31. Abijam, Rehoboam’s Son, helped by the Father Stephen to defeat Jeroboam in battle in 1</w:t>
      </w:r>
      <w:r w:rsidRPr="009B7BB6">
        <w:rPr>
          <w:sz w:val="24"/>
          <w:szCs w:val="24"/>
          <w:vertAlign w:val="superscript"/>
        </w:rPr>
        <w:t>st</w:t>
      </w:r>
      <w:r w:rsidRPr="009B7BB6">
        <w:rPr>
          <w:sz w:val="24"/>
          <w:szCs w:val="24"/>
        </w:rPr>
        <w:t xml:space="preserve"> Kings 14:31-15:8. Asa, Abijam’s Son, Judah’s first Godly King in 1</w:t>
      </w:r>
      <w:r w:rsidRPr="009B7BB6">
        <w:rPr>
          <w:sz w:val="24"/>
          <w:szCs w:val="24"/>
          <w:vertAlign w:val="superscript"/>
        </w:rPr>
        <w:t>st</w:t>
      </w:r>
      <w:r w:rsidRPr="009B7BB6">
        <w:rPr>
          <w:sz w:val="24"/>
          <w:szCs w:val="24"/>
        </w:rPr>
        <w:t xml:space="preserve"> Kings 15:8-14. Jehoshaphat, Asa’s Son, Godly King who built a merchant fleet (Navy) and made an alliance with Ahab in 1</w:t>
      </w:r>
      <w:r w:rsidRPr="009B7BB6">
        <w:rPr>
          <w:sz w:val="24"/>
          <w:szCs w:val="24"/>
          <w:vertAlign w:val="superscript"/>
        </w:rPr>
        <w:t>st</w:t>
      </w:r>
      <w:r w:rsidRPr="009B7BB6">
        <w:rPr>
          <w:sz w:val="24"/>
          <w:szCs w:val="24"/>
        </w:rPr>
        <w:t xml:space="preserve"> Kings 22:41-50. Hehoram, Jehoshaphat’s Son, married to Athaliah, the Wicked Daughter of Ahab and Jezebel in 2</w:t>
      </w:r>
      <w:r w:rsidRPr="009B7BB6">
        <w:rPr>
          <w:sz w:val="24"/>
          <w:szCs w:val="24"/>
          <w:vertAlign w:val="superscript"/>
        </w:rPr>
        <w:t>nd</w:t>
      </w:r>
      <w:r w:rsidRPr="009B7BB6">
        <w:rPr>
          <w:sz w:val="24"/>
          <w:szCs w:val="24"/>
        </w:rPr>
        <w:t xml:space="preserve"> Kings 8:16-24. Ahaziah, Son of Jehoram and Athaliah, killed by Jehu in 2</w:t>
      </w:r>
      <w:r w:rsidRPr="009B7BB6">
        <w:rPr>
          <w:sz w:val="24"/>
          <w:szCs w:val="24"/>
          <w:vertAlign w:val="superscript"/>
        </w:rPr>
        <w:t>nd</w:t>
      </w:r>
      <w:r w:rsidRPr="009B7BB6">
        <w:rPr>
          <w:sz w:val="24"/>
          <w:szCs w:val="24"/>
        </w:rPr>
        <w:t xml:space="preserve"> Kings 8:24-9:29. Athaliah, Queen, Daughter of Ahab, who assumed the throne on the death of Ahaziah and slaughtered all the royal seed but One in 2</w:t>
      </w:r>
      <w:r w:rsidRPr="009B7BB6">
        <w:rPr>
          <w:sz w:val="24"/>
          <w:szCs w:val="24"/>
          <w:vertAlign w:val="superscript"/>
        </w:rPr>
        <w:t>nd</w:t>
      </w:r>
      <w:r w:rsidRPr="009B7BB6">
        <w:rPr>
          <w:sz w:val="24"/>
          <w:szCs w:val="24"/>
        </w:rPr>
        <w:t xml:space="preserve"> Kings 11:1-20.  Joash, Son of Ahaziah, hidden a Boy from Athaliah and Ruler after She was executed in 2</w:t>
      </w:r>
      <w:r w:rsidRPr="009B7BB6">
        <w:rPr>
          <w:sz w:val="24"/>
          <w:szCs w:val="24"/>
          <w:vertAlign w:val="superscript"/>
        </w:rPr>
        <w:t>nd</w:t>
      </w:r>
      <w:r w:rsidRPr="009B7BB6">
        <w:rPr>
          <w:sz w:val="24"/>
          <w:szCs w:val="24"/>
        </w:rPr>
        <w:t xml:space="preserve"> Kings 11:1-12:21. Amaziah, Son of Joash, defeated by Jehoash, King of the 10 tribes and slain in a conspiracy in 2</w:t>
      </w:r>
      <w:r w:rsidRPr="009B7BB6">
        <w:rPr>
          <w:sz w:val="24"/>
          <w:szCs w:val="24"/>
          <w:vertAlign w:val="superscript"/>
        </w:rPr>
        <w:t>nd</w:t>
      </w:r>
      <w:r w:rsidRPr="009B7BB6">
        <w:rPr>
          <w:sz w:val="24"/>
          <w:szCs w:val="24"/>
        </w:rPr>
        <w:t xml:space="preserve"> Kings 14:1-20. Uzziah (Azariah), Son of Amaziah, struck with leprosy for His sin in the temple in 2</w:t>
      </w:r>
      <w:r w:rsidRPr="009B7BB6">
        <w:rPr>
          <w:sz w:val="24"/>
          <w:szCs w:val="24"/>
          <w:vertAlign w:val="superscript"/>
        </w:rPr>
        <w:t>nd</w:t>
      </w:r>
      <w:r w:rsidRPr="009B7BB6">
        <w:rPr>
          <w:sz w:val="24"/>
          <w:szCs w:val="24"/>
        </w:rPr>
        <w:t xml:space="preserve"> Kings 15:1-7. Jotham, Son of Uzziah, who built the temple’s upper gate and fortified Jerusalem in 2</w:t>
      </w:r>
      <w:r w:rsidRPr="009B7BB6">
        <w:rPr>
          <w:sz w:val="24"/>
          <w:szCs w:val="24"/>
          <w:vertAlign w:val="superscript"/>
        </w:rPr>
        <w:t>nd</w:t>
      </w:r>
      <w:r w:rsidRPr="009B7BB6">
        <w:rPr>
          <w:sz w:val="24"/>
          <w:szCs w:val="24"/>
        </w:rPr>
        <w:t xml:space="preserve"> Kings 15:32-38. Ahaz, Son of Jotham, Godless King who sacrificed His Son to a Pagan God in 2</w:t>
      </w:r>
      <w:r w:rsidRPr="009B7BB6">
        <w:rPr>
          <w:sz w:val="24"/>
          <w:szCs w:val="24"/>
          <w:vertAlign w:val="superscript"/>
        </w:rPr>
        <w:t>nd</w:t>
      </w:r>
      <w:r w:rsidRPr="009B7BB6">
        <w:rPr>
          <w:sz w:val="24"/>
          <w:szCs w:val="24"/>
        </w:rPr>
        <w:t xml:space="preserve"> Kings 16:1-20. Hezekiah, Son of Ahaz, reformer, friend of Isaiah, and King when Jerusalem was saved by the Death Angel in 2</w:t>
      </w:r>
      <w:r w:rsidRPr="009B7BB6">
        <w:rPr>
          <w:sz w:val="24"/>
          <w:szCs w:val="24"/>
          <w:vertAlign w:val="superscript"/>
        </w:rPr>
        <w:t>nd</w:t>
      </w:r>
      <w:r w:rsidRPr="009B7BB6">
        <w:rPr>
          <w:sz w:val="24"/>
          <w:szCs w:val="24"/>
        </w:rPr>
        <w:t xml:space="preserve"> Kings chapters 18-20. Manasseh, Son of Hezekiah and Judah’s worst King, though later converted in 2</w:t>
      </w:r>
      <w:r w:rsidRPr="009B7BB6">
        <w:rPr>
          <w:sz w:val="24"/>
          <w:szCs w:val="24"/>
          <w:vertAlign w:val="superscript"/>
        </w:rPr>
        <w:t>nd</w:t>
      </w:r>
      <w:r w:rsidRPr="009B7BB6">
        <w:rPr>
          <w:sz w:val="24"/>
          <w:szCs w:val="24"/>
        </w:rPr>
        <w:t xml:space="preserve"> Kings 21:1-18. Amon, Son of Manasseh, executed by His own Household Servants in 2</w:t>
      </w:r>
      <w:r w:rsidRPr="009B7BB6">
        <w:rPr>
          <w:sz w:val="24"/>
          <w:szCs w:val="24"/>
          <w:vertAlign w:val="superscript"/>
        </w:rPr>
        <w:t>nd</w:t>
      </w:r>
      <w:r w:rsidRPr="009B7BB6">
        <w:rPr>
          <w:sz w:val="24"/>
          <w:szCs w:val="24"/>
        </w:rPr>
        <w:t xml:space="preserve"> Kings 21:19-26. Josiah, Son of Amon, Ruler when the Book of the Law was found in the temple, Leader of a national reform, slain in battle against Egypt in 2</w:t>
      </w:r>
      <w:r w:rsidRPr="009B7BB6">
        <w:rPr>
          <w:sz w:val="24"/>
          <w:szCs w:val="24"/>
          <w:vertAlign w:val="superscript"/>
        </w:rPr>
        <w:t>nd</w:t>
      </w:r>
      <w:r w:rsidRPr="009B7BB6">
        <w:rPr>
          <w:sz w:val="24"/>
          <w:szCs w:val="24"/>
        </w:rPr>
        <w:t xml:space="preserve"> Kings 22:1-23:30. Jehoahaz, Son of Josiah and Ruler after His death in battle, deposed after only 90 days by Pharaoh-Neco and taken to Egypt, where He died in 2</w:t>
      </w:r>
      <w:r w:rsidRPr="009B7BB6">
        <w:rPr>
          <w:sz w:val="24"/>
          <w:szCs w:val="24"/>
          <w:vertAlign w:val="superscript"/>
        </w:rPr>
        <w:t>nd</w:t>
      </w:r>
      <w:r w:rsidRPr="009B7BB6">
        <w:rPr>
          <w:sz w:val="24"/>
          <w:szCs w:val="24"/>
        </w:rPr>
        <w:t xml:space="preserve"> Kings 23:31-33. Jehoaikim, Joaiah’s Son who persecuted </w:t>
      </w:r>
      <w:r w:rsidRPr="009B7BB6">
        <w:rPr>
          <w:sz w:val="24"/>
          <w:szCs w:val="24"/>
        </w:rPr>
        <w:lastRenderedPageBreak/>
        <w:t>Jeremiah and burned the Prophet’s scroll, carried to Babylon by Nebuchadnezzar in 2</w:t>
      </w:r>
      <w:r w:rsidRPr="009B7BB6">
        <w:rPr>
          <w:sz w:val="24"/>
          <w:szCs w:val="24"/>
          <w:vertAlign w:val="superscript"/>
        </w:rPr>
        <w:t>nd</w:t>
      </w:r>
      <w:r w:rsidRPr="009B7BB6">
        <w:rPr>
          <w:sz w:val="24"/>
          <w:szCs w:val="24"/>
        </w:rPr>
        <w:t xml:space="preserve"> Kings 23:34-24:5 &amp; Jeremiah chapter 36. Jehoiachin, Jehoiakim’s Son who incurred a special judgment from the Father Stephen and mid was carried away to Babylon with Nebuchadnezzar in 2</w:t>
      </w:r>
      <w:r w:rsidRPr="009B7BB6">
        <w:rPr>
          <w:sz w:val="24"/>
          <w:szCs w:val="24"/>
          <w:vertAlign w:val="superscript"/>
        </w:rPr>
        <w:t>nd</w:t>
      </w:r>
      <w:r w:rsidRPr="009B7BB6">
        <w:rPr>
          <w:sz w:val="24"/>
          <w:szCs w:val="24"/>
        </w:rPr>
        <w:t xml:space="preserve"> Kings 24:6-16. Zedekiah (Mattaniah), Uncle of Jehoiachin, blinded and taken into exile in Babylon while Jerusalem and the temple were destroyed in 2</w:t>
      </w:r>
      <w:r w:rsidRPr="009B7BB6">
        <w:rPr>
          <w:sz w:val="24"/>
          <w:szCs w:val="24"/>
          <w:vertAlign w:val="superscript"/>
        </w:rPr>
        <w:t>nd</w:t>
      </w:r>
      <w:r w:rsidRPr="009B7BB6">
        <w:rPr>
          <w:sz w:val="24"/>
          <w:szCs w:val="24"/>
        </w:rPr>
        <w:t xml:space="preserve"> Kings 24:17-25:30.    </w:t>
      </w:r>
    </w:p>
    <w:p w:rsidR="006B04A8" w:rsidRPr="009B7BB6" w:rsidRDefault="006B04A8" w:rsidP="006B04A8">
      <w:pPr>
        <w:spacing w:before="240" w:line="240" w:lineRule="auto"/>
        <w:jc w:val="center"/>
        <w:rPr>
          <w:b/>
          <w:sz w:val="24"/>
          <w:szCs w:val="24"/>
        </w:rPr>
      </w:pPr>
      <w:r w:rsidRPr="009B7BB6">
        <w:rPr>
          <w:b/>
          <w:sz w:val="24"/>
          <w:szCs w:val="24"/>
        </w:rPr>
        <w:t>THE RANK STRUCTURE OF THE 40 POSITIONS CONSISTING OF 12 EMPEROR’S &amp; 28 CHIEF’S OF POLICE [HIGH PRIEST’S] IN THE NT [NEW TESTAMENT], HT [HIGHER TESTAMENT] IN LUKE &amp; THE MHT [MOST HIGHEST TESTAMENT] IN ACTS</w:t>
      </w:r>
    </w:p>
    <w:p w:rsidR="006B04A8" w:rsidRPr="009B7BB6" w:rsidRDefault="006B04A8" w:rsidP="006B04A8">
      <w:pPr>
        <w:spacing w:before="240" w:line="240" w:lineRule="auto"/>
        <w:jc w:val="center"/>
        <w:rPr>
          <w:b/>
          <w:sz w:val="24"/>
          <w:szCs w:val="24"/>
        </w:rPr>
      </w:pPr>
      <w:r w:rsidRPr="009B7BB6">
        <w:rPr>
          <w:b/>
          <w:sz w:val="24"/>
          <w:szCs w:val="24"/>
        </w:rPr>
        <w:t xml:space="preserve">THE 12 EMPEROR’S AUTHORITY VERSES THE LORD STEPHEN’S AUTHORITY IN THE MHT [MOST HIGHEST TESTAMENT] IN ACTS </w:t>
      </w:r>
    </w:p>
    <w:p w:rsidR="006B04A8" w:rsidRPr="009B7BB6" w:rsidRDefault="006B04A8" w:rsidP="006B04A8">
      <w:pPr>
        <w:spacing w:before="240" w:line="240" w:lineRule="auto"/>
        <w:jc w:val="center"/>
        <w:rPr>
          <w:b/>
          <w:sz w:val="24"/>
          <w:szCs w:val="24"/>
        </w:rPr>
      </w:pPr>
      <w:r w:rsidRPr="009B7BB6">
        <w:rPr>
          <w:b/>
          <w:sz w:val="24"/>
          <w:szCs w:val="24"/>
        </w:rPr>
        <w:t>The Denial of the Father Stephen our Lord</w:t>
      </w:r>
    </w:p>
    <w:p w:rsidR="006B04A8" w:rsidRPr="009B7BB6" w:rsidRDefault="006B04A8" w:rsidP="006B04A8">
      <w:pPr>
        <w:spacing w:before="240" w:line="480" w:lineRule="auto"/>
        <w:jc w:val="both"/>
        <w:rPr>
          <w:sz w:val="24"/>
          <w:szCs w:val="24"/>
        </w:rPr>
      </w:pPr>
      <w:r w:rsidRPr="009B7BB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B7BB6">
        <w:rPr>
          <w:sz w:val="24"/>
          <w:szCs w:val="24"/>
          <w:vertAlign w:val="superscript"/>
        </w:rPr>
        <w:t>th</w:t>
      </w:r>
      <w:r w:rsidRPr="009B7BB6">
        <w:rPr>
          <w:sz w:val="24"/>
          <w:szCs w:val="24"/>
        </w:rPr>
        <w:t xml:space="preserve"> Kingdom Position) by the 2</w:t>
      </w:r>
      <w:r w:rsidRPr="009B7BB6">
        <w:rPr>
          <w:sz w:val="24"/>
          <w:szCs w:val="24"/>
          <w:vertAlign w:val="superscript"/>
        </w:rPr>
        <w:t>nd</w:t>
      </w:r>
      <w:r w:rsidRPr="009B7BB6">
        <w:rPr>
          <w:sz w:val="24"/>
          <w:szCs w:val="24"/>
        </w:rPr>
        <w:t xml:space="preserve"> Emperor Lordship of Rome named Tiberius Julius Caesar Augustus in His reign from September 18</w:t>
      </w:r>
      <w:r w:rsidRPr="009B7BB6">
        <w:rPr>
          <w:sz w:val="24"/>
          <w:szCs w:val="24"/>
          <w:vertAlign w:val="superscript"/>
        </w:rPr>
        <w:t>th</w:t>
      </w:r>
      <w:r w:rsidRPr="009B7BB6">
        <w:rPr>
          <w:sz w:val="24"/>
          <w:szCs w:val="24"/>
        </w:rPr>
        <w:t>, 14AD-March 16</w:t>
      </w:r>
      <w:r w:rsidRPr="009B7BB6">
        <w:rPr>
          <w:sz w:val="24"/>
          <w:szCs w:val="24"/>
          <w:vertAlign w:val="superscript"/>
        </w:rPr>
        <w:t>th</w:t>
      </w:r>
      <w:r w:rsidRPr="009B7BB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B7BB6">
        <w:rPr>
          <w:sz w:val="24"/>
          <w:szCs w:val="24"/>
          <w:vertAlign w:val="superscript"/>
        </w:rPr>
        <w:t>th</w:t>
      </w:r>
      <w:r w:rsidRPr="009B7BB6">
        <w:rPr>
          <w:sz w:val="24"/>
          <w:szCs w:val="24"/>
        </w:rPr>
        <w:t xml:space="preserve"> Kingdom Position) by the 5</w:t>
      </w:r>
      <w:r w:rsidRPr="009B7BB6">
        <w:rPr>
          <w:sz w:val="24"/>
          <w:szCs w:val="24"/>
          <w:vertAlign w:val="superscript"/>
        </w:rPr>
        <w:t>th</w:t>
      </w:r>
      <w:r w:rsidRPr="009B7BB6">
        <w:rPr>
          <w:sz w:val="24"/>
          <w:szCs w:val="24"/>
        </w:rPr>
        <w:t xml:space="preserve"> Emperor Lordship of Rome named Nero Claudius Caesar Augustus Germanicus in His reign of Italy from October 13</w:t>
      </w:r>
      <w:r w:rsidRPr="009B7BB6">
        <w:rPr>
          <w:sz w:val="24"/>
          <w:szCs w:val="24"/>
          <w:vertAlign w:val="superscript"/>
        </w:rPr>
        <w:t>th</w:t>
      </w:r>
      <w:r w:rsidRPr="009B7BB6">
        <w:rPr>
          <w:sz w:val="24"/>
          <w:szCs w:val="24"/>
        </w:rPr>
        <w:t>, 54AD-June 9</w:t>
      </w:r>
      <w:r w:rsidRPr="009B7BB6">
        <w:rPr>
          <w:sz w:val="24"/>
          <w:szCs w:val="24"/>
          <w:vertAlign w:val="superscript"/>
        </w:rPr>
        <w:t>th</w:t>
      </w:r>
      <w:r w:rsidRPr="009B7BB6">
        <w:rPr>
          <w:sz w:val="24"/>
          <w:szCs w:val="24"/>
        </w:rPr>
        <w:t xml:space="preserve">, 68AD for 13 years &amp; 8 months (54AD-68AD) but the Lord James dies at 63 AD </w:t>
      </w:r>
      <w:r w:rsidRPr="009B7BB6">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B7BB6">
        <w:rPr>
          <w:sz w:val="24"/>
          <w:szCs w:val="24"/>
          <w:vertAlign w:val="superscript"/>
        </w:rPr>
        <w:t>th</w:t>
      </w:r>
      <w:r w:rsidRPr="009B7BB6">
        <w:rPr>
          <w:sz w:val="24"/>
          <w:szCs w:val="24"/>
        </w:rPr>
        <w:t xml:space="preserve"> Kingdom Position) by the 2</w:t>
      </w:r>
      <w:r w:rsidRPr="009B7BB6">
        <w:rPr>
          <w:sz w:val="24"/>
          <w:szCs w:val="24"/>
          <w:vertAlign w:val="superscript"/>
        </w:rPr>
        <w:t>nd</w:t>
      </w:r>
      <w:r w:rsidRPr="009B7BB6">
        <w:rPr>
          <w:sz w:val="24"/>
          <w:szCs w:val="24"/>
        </w:rPr>
        <w:t xml:space="preserve"> Emperor Lordship of Rome named Tiberius Julius Caesar Augustus in His reign from September 18</w:t>
      </w:r>
      <w:r w:rsidRPr="009B7BB6">
        <w:rPr>
          <w:sz w:val="24"/>
          <w:szCs w:val="24"/>
          <w:vertAlign w:val="superscript"/>
        </w:rPr>
        <w:t>th</w:t>
      </w:r>
      <w:r w:rsidRPr="009B7BB6">
        <w:rPr>
          <w:sz w:val="24"/>
          <w:szCs w:val="24"/>
        </w:rPr>
        <w:t>, 14AD-March 16</w:t>
      </w:r>
      <w:r w:rsidRPr="009B7BB6">
        <w:rPr>
          <w:sz w:val="24"/>
          <w:szCs w:val="24"/>
          <w:vertAlign w:val="superscript"/>
        </w:rPr>
        <w:t>th</w:t>
      </w:r>
      <w:r w:rsidRPr="009B7BB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B7BB6">
        <w:rPr>
          <w:sz w:val="24"/>
          <w:szCs w:val="24"/>
          <w:vertAlign w:val="superscript"/>
        </w:rPr>
        <w:t>st</w:t>
      </w:r>
      <w:r w:rsidRPr="009B7BB6">
        <w:rPr>
          <w:sz w:val="24"/>
          <w:szCs w:val="24"/>
        </w:rPr>
        <w:t xml:space="preserve"> Emperor Lordship of Rome that had the sovereign rule over Israel at the time is named Gaius Julius Caesar Octavianus Divi Filius Augustus had His reign from January 16</w:t>
      </w:r>
      <w:r w:rsidRPr="009B7BB6">
        <w:rPr>
          <w:sz w:val="24"/>
          <w:szCs w:val="24"/>
          <w:vertAlign w:val="superscript"/>
        </w:rPr>
        <w:t>th</w:t>
      </w:r>
      <w:r w:rsidRPr="009B7BB6">
        <w:rPr>
          <w:sz w:val="24"/>
          <w:szCs w:val="24"/>
        </w:rPr>
        <w:t>, 27BC-August 19</w:t>
      </w:r>
      <w:r w:rsidRPr="009B7BB6">
        <w:rPr>
          <w:sz w:val="24"/>
          <w:szCs w:val="24"/>
          <w:vertAlign w:val="superscript"/>
        </w:rPr>
        <w:t>th</w:t>
      </w:r>
      <w:r w:rsidRPr="009B7BB6">
        <w:rPr>
          <w:sz w:val="24"/>
          <w:szCs w:val="24"/>
        </w:rPr>
        <w:t>, 14AD for 41 years &amp; 7 months. The 3</w:t>
      </w:r>
      <w:r w:rsidRPr="009B7BB6">
        <w:rPr>
          <w:sz w:val="24"/>
          <w:szCs w:val="24"/>
          <w:vertAlign w:val="superscript"/>
        </w:rPr>
        <w:t>rd</w:t>
      </w:r>
      <w:r w:rsidRPr="009B7BB6">
        <w:rPr>
          <w:sz w:val="24"/>
          <w:szCs w:val="24"/>
        </w:rPr>
        <w:t xml:space="preserve"> Emperor Lordship of Rome is named Gaius Julius Caesar Augustus Germanicus had His reign from March 16</w:t>
      </w:r>
      <w:r w:rsidRPr="009B7BB6">
        <w:rPr>
          <w:sz w:val="24"/>
          <w:szCs w:val="24"/>
          <w:vertAlign w:val="superscript"/>
        </w:rPr>
        <w:t>th</w:t>
      </w:r>
      <w:r w:rsidRPr="009B7BB6">
        <w:rPr>
          <w:sz w:val="24"/>
          <w:szCs w:val="24"/>
        </w:rPr>
        <w:t>, 37AD-January 24</w:t>
      </w:r>
      <w:r w:rsidRPr="009B7BB6">
        <w:rPr>
          <w:sz w:val="24"/>
          <w:szCs w:val="24"/>
          <w:vertAlign w:val="superscript"/>
        </w:rPr>
        <w:t>th</w:t>
      </w:r>
      <w:r w:rsidRPr="009B7BB6">
        <w:rPr>
          <w:sz w:val="24"/>
          <w:szCs w:val="24"/>
        </w:rPr>
        <w:t>, 41AD for 3 years &amp; 10 months. The 4</w:t>
      </w:r>
      <w:r w:rsidRPr="009B7BB6">
        <w:rPr>
          <w:sz w:val="24"/>
          <w:szCs w:val="24"/>
          <w:vertAlign w:val="superscript"/>
        </w:rPr>
        <w:t>th</w:t>
      </w:r>
      <w:r w:rsidRPr="009B7BB6">
        <w:rPr>
          <w:sz w:val="24"/>
          <w:szCs w:val="24"/>
        </w:rPr>
        <w:t xml:space="preserve"> Emperor Lordship of Rome is named Tiberius Claudius Caesar Augustus Germanicus had His reign from January 24</w:t>
      </w:r>
      <w:r w:rsidRPr="009B7BB6">
        <w:rPr>
          <w:sz w:val="24"/>
          <w:szCs w:val="24"/>
          <w:vertAlign w:val="superscript"/>
        </w:rPr>
        <w:t>th</w:t>
      </w:r>
      <w:r w:rsidRPr="009B7BB6">
        <w:rPr>
          <w:sz w:val="24"/>
          <w:szCs w:val="24"/>
        </w:rPr>
        <w:t>, 41AD-October 13</w:t>
      </w:r>
      <w:r w:rsidRPr="009B7BB6">
        <w:rPr>
          <w:sz w:val="24"/>
          <w:szCs w:val="24"/>
          <w:vertAlign w:val="superscript"/>
        </w:rPr>
        <w:t>th</w:t>
      </w:r>
      <w:r w:rsidRPr="009B7BB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B7BB6">
        <w:rPr>
          <w:sz w:val="24"/>
          <w:szCs w:val="24"/>
          <w:vertAlign w:val="superscript"/>
        </w:rPr>
        <w:t>th</w:t>
      </w:r>
      <w:r w:rsidRPr="009B7BB6">
        <w:rPr>
          <w:sz w:val="24"/>
          <w:szCs w:val="24"/>
        </w:rPr>
        <w:t xml:space="preserve"> Emperor Lordship of Rome is named Servius Suplicius Galba Caesar Augustus had His reign from June 8</w:t>
      </w:r>
      <w:r w:rsidRPr="009B7BB6">
        <w:rPr>
          <w:sz w:val="24"/>
          <w:szCs w:val="24"/>
          <w:vertAlign w:val="superscript"/>
        </w:rPr>
        <w:t>th</w:t>
      </w:r>
      <w:r w:rsidRPr="009B7BB6">
        <w:rPr>
          <w:sz w:val="24"/>
          <w:szCs w:val="24"/>
        </w:rPr>
        <w:t>, 68AD-January 15</w:t>
      </w:r>
      <w:r w:rsidRPr="009B7BB6">
        <w:rPr>
          <w:sz w:val="24"/>
          <w:szCs w:val="24"/>
          <w:vertAlign w:val="superscript"/>
        </w:rPr>
        <w:t>th</w:t>
      </w:r>
      <w:r w:rsidRPr="009B7BB6">
        <w:rPr>
          <w:sz w:val="24"/>
          <w:szCs w:val="24"/>
        </w:rPr>
        <w:t>, 69AD for 7 months. The 7</w:t>
      </w:r>
      <w:r w:rsidRPr="009B7BB6">
        <w:rPr>
          <w:sz w:val="24"/>
          <w:szCs w:val="24"/>
          <w:vertAlign w:val="superscript"/>
        </w:rPr>
        <w:t>th</w:t>
      </w:r>
      <w:r w:rsidRPr="009B7BB6">
        <w:rPr>
          <w:sz w:val="24"/>
          <w:szCs w:val="24"/>
        </w:rPr>
        <w:t xml:space="preserve"> Emperor Lordship of Rome is named Marcus Salvius Otho Caesar Augustus or Marcus Salvius Otho Nero Caesar Augustus had His reign from January 15</w:t>
      </w:r>
      <w:r w:rsidRPr="009B7BB6">
        <w:rPr>
          <w:sz w:val="24"/>
          <w:szCs w:val="24"/>
          <w:vertAlign w:val="superscript"/>
        </w:rPr>
        <w:t>th</w:t>
      </w:r>
      <w:r w:rsidRPr="009B7BB6">
        <w:rPr>
          <w:sz w:val="24"/>
          <w:szCs w:val="24"/>
        </w:rPr>
        <w:t>, 69AD-April 16</w:t>
      </w:r>
      <w:r w:rsidRPr="009B7BB6">
        <w:rPr>
          <w:sz w:val="24"/>
          <w:szCs w:val="24"/>
          <w:vertAlign w:val="superscript"/>
        </w:rPr>
        <w:t>th</w:t>
      </w:r>
      <w:r w:rsidRPr="009B7BB6">
        <w:rPr>
          <w:sz w:val="24"/>
          <w:szCs w:val="24"/>
        </w:rPr>
        <w:t>, 69AD for 3 months. The 8</w:t>
      </w:r>
      <w:r w:rsidRPr="009B7BB6">
        <w:rPr>
          <w:sz w:val="24"/>
          <w:szCs w:val="24"/>
          <w:vertAlign w:val="superscript"/>
        </w:rPr>
        <w:t>th</w:t>
      </w:r>
      <w:r w:rsidRPr="009B7BB6">
        <w:rPr>
          <w:sz w:val="24"/>
          <w:szCs w:val="24"/>
        </w:rPr>
        <w:t xml:space="preserve"> </w:t>
      </w:r>
      <w:r w:rsidRPr="009B7BB6">
        <w:rPr>
          <w:sz w:val="24"/>
          <w:szCs w:val="24"/>
        </w:rPr>
        <w:lastRenderedPageBreak/>
        <w:t>Emperor Lordship of Rome is named Aulus Vitelius Germanicus Augustus has His reign from April 16</w:t>
      </w:r>
      <w:r w:rsidRPr="009B7BB6">
        <w:rPr>
          <w:sz w:val="24"/>
          <w:szCs w:val="24"/>
          <w:vertAlign w:val="superscript"/>
        </w:rPr>
        <w:t>th</w:t>
      </w:r>
      <w:r w:rsidRPr="009B7BB6">
        <w:rPr>
          <w:sz w:val="24"/>
          <w:szCs w:val="24"/>
        </w:rPr>
        <w:t>, 69AD-December 22</w:t>
      </w:r>
      <w:r w:rsidRPr="009B7BB6">
        <w:rPr>
          <w:sz w:val="24"/>
          <w:szCs w:val="24"/>
          <w:vertAlign w:val="superscript"/>
        </w:rPr>
        <w:t>nd</w:t>
      </w:r>
      <w:r w:rsidRPr="009B7BB6">
        <w:rPr>
          <w:sz w:val="24"/>
          <w:szCs w:val="24"/>
        </w:rPr>
        <w:t>, 69AD for 8 months. The 9</w:t>
      </w:r>
      <w:r w:rsidRPr="009B7BB6">
        <w:rPr>
          <w:sz w:val="24"/>
          <w:szCs w:val="24"/>
          <w:vertAlign w:val="superscript"/>
        </w:rPr>
        <w:t>th</w:t>
      </w:r>
      <w:r w:rsidRPr="009B7BB6">
        <w:rPr>
          <w:sz w:val="24"/>
          <w:szCs w:val="24"/>
        </w:rPr>
        <w:t xml:space="preserve"> Emperor Lordship of Rome is named Titus Flavius Caesar Vespasianus Augustus had His reign from July 1</w:t>
      </w:r>
      <w:r w:rsidRPr="009B7BB6">
        <w:rPr>
          <w:sz w:val="24"/>
          <w:szCs w:val="24"/>
          <w:vertAlign w:val="superscript"/>
        </w:rPr>
        <w:t>st</w:t>
      </w:r>
      <w:r w:rsidRPr="009B7BB6">
        <w:rPr>
          <w:sz w:val="24"/>
          <w:szCs w:val="24"/>
        </w:rPr>
        <w:t>, 69AD-June 23</w:t>
      </w:r>
      <w:r w:rsidRPr="009B7BB6">
        <w:rPr>
          <w:sz w:val="24"/>
          <w:szCs w:val="24"/>
          <w:vertAlign w:val="superscript"/>
        </w:rPr>
        <w:t>rd</w:t>
      </w:r>
      <w:r w:rsidRPr="009B7BB6">
        <w:rPr>
          <w:sz w:val="24"/>
          <w:szCs w:val="24"/>
        </w:rPr>
        <w:t>, 79AD for 10 years. The 10</w:t>
      </w:r>
      <w:r w:rsidRPr="009B7BB6">
        <w:rPr>
          <w:sz w:val="24"/>
          <w:szCs w:val="24"/>
          <w:vertAlign w:val="superscript"/>
        </w:rPr>
        <w:t>th</w:t>
      </w:r>
      <w:r w:rsidRPr="009B7BB6">
        <w:rPr>
          <w:sz w:val="24"/>
          <w:szCs w:val="24"/>
        </w:rPr>
        <w:t xml:space="preserve"> Emperor Lordship of Rome is named Titus Flavius Caesar Vespasianus Augustus had His reign from June 24</w:t>
      </w:r>
      <w:r w:rsidRPr="009B7BB6">
        <w:rPr>
          <w:sz w:val="24"/>
          <w:szCs w:val="24"/>
          <w:vertAlign w:val="superscript"/>
        </w:rPr>
        <w:t>th</w:t>
      </w:r>
      <w:r w:rsidRPr="009B7BB6">
        <w:rPr>
          <w:sz w:val="24"/>
          <w:szCs w:val="24"/>
        </w:rPr>
        <w:t>, 79AD-September 13</w:t>
      </w:r>
      <w:r w:rsidRPr="009B7BB6">
        <w:rPr>
          <w:sz w:val="24"/>
          <w:szCs w:val="24"/>
          <w:vertAlign w:val="superscript"/>
        </w:rPr>
        <w:t>th</w:t>
      </w:r>
      <w:r w:rsidRPr="009B7BB6">
        <w:rPr>
          <w:sz w:val="24"/>
          <w:szCs w:val="24"/>
        </w:rPr>
        <w:t>, 81AD for 1 year &amp; 9 months. The 11</w:t>
      </w:r>
      <w:r w:rsidRPr="009B7BB6">
        <w:rPr>
          <w:sz w:val="24"/>
          <w:szCs w:val="24"/>
          <w:vertAlign w:val="superscript"/>
        </w:rPr>
        <w:t>th</w:t>
      </w:r>
      <w:r w:rsidRPr="009B7BB6">
        <w:rPr>
          <w:sz w:val="24"/>
          <w:szCs w:val="24"/>
        </w:rPr>
        <w:t xml:space="preserve"> Emperor Lordship of Rome is named truly Titus Flavius Caesar Domitianus Augustus had His reign from September 14</w:t>
      </w:r>
      <w:r w:rsidRPr="009B7BB6">
        <w:rPr>
          <w:sz w:val="24"/>
          <w:szCs w:val="24"/>
          <w:vertAlign w:val="superscript"/>
        </w:rPr>
        <w:t>th</w:t>
      </w:r>
      <w:r w:rsidRPr="009B7BB6">
        <w:rPr>
          <w:sz w:val="24"/>
          <w:szCs w:val="24"/>
        </w:rPr>
        <w:t>, 81AD-September 18</w:t>
      </w:r>
      <w:r w:rsidRPr="009B7BB6">
        <w:rPr>
          <w:sz w:val="24"/>
          <w:szCs w:val="24"/>
          <w:vertAlign w:val="superscript"/>
        </w:rPr>
        <w:t>th</w:t>
      </w:r>
      <w:r w:rsidRPr="009B7BB6">
        <w:rPr>
          <w:sz w:val="24"/>
          <w:szCs w:val="24"/>
        </w:rPr>
        <w:t>, 96AD for about 15 years. The 6</w:t>
      </w:r>
      <w:r w:rsidRPr="009B7BB6">
        <w:rPr>
          <w:sz w:val="24"/>
          <w:szCs w:val="24"/>
          <w:vertAlign w:val="superscript"/>
        </w:rPr>
        <w:t>th</w:t>
      </w:r>
      <w:r w:rsidRPr="009B7BB6">
        <w:rPr>
          <w:sz w:val="24"/>
          <w:szCs w:val="24"/>
        </w:rPr>
        <w:t xml:space="preserve"> to 11</w:t>
      </w:r>
      <w:r w:rsidRPr="009B7BB6">
        <w:rPr>
          <w:sz w:val="24"/>
          <w:szCs w:val="24"/>
          <w:vertAlign w:val="superscript"/>
        </w:rPr>
        <w:t>th</w:t>
      </w:r>
      <w:r w:rsidRPr="009B7BB6">
        <w:rPr>
          <w:sz w:val="24"/>
          <w:szCs w:val="24"/>
        </w:rPr>
        <w:t xml:space="preserve"> Emperors Lordships from June 8</w:t>
      </w:r>
      <w:r w:rsidRPr="009B7BB6">
        <w:rPr>
          <w:sz w:val="24"/>
          <w:szCs w:val="24"/>
          <w:vertAlign w:val="superscript"/>
        </w:rPr>
        <w:t>th</w:t>
      </w:r>
      <w:r w:rsidRPr="009B7BB6">
        <w:rPr>
          <w:sz w:val="24"/>
          <w:szCs w:val="24"/>
        </w:rPr>
        <w:t>, 68AD-September 18</w:t>
      </w:r>
      <w:r w:rsidRPr="009B7BB6">
        <w:rPr>
          <w:sz w:val="24"/>
          <w:szCs w:val="24"/>
          <w:vertAlign w:val="superscript"/>
        </w:rPr>
        <w:t>th</w:t>
      </w:r>
      <w:r w:rsidRPr="009B7BB6">
        <w:rPr>
          <w:sz w:val="24"/>
          <w:szCs w:val="24"/>
        </w:rPr>
        <w:t>, 96AD for about 28 years were during the writing of the Gospel Book of Matthew (maybe), Gospel Book of Mark (maybe), Gospel Book of Luke (maybe), Gospel Book of John, the Book of Hebrews, the Book of 1</w:t>
      </w:r>
      <w:r w:rsidRPr="009B7BB6">
        <w:rPr>
          <w:sz w:val="24"/>
          <w:szCs w:val="24"/>
          <w:vertAlign w:val="superscript"/>
        </w:rPr>
        <w:t>st</w:t>
      </w:r>
      <w:r w:rsidRPr="009B7BB6">
        <w:rPr>
          <w:sz w:val="24"/>
          <w:szCs w:val="24"/>
        </w:rPr>
        <w:t xml:space="preserve"> John, the Book of 2</w:t>
      </w:r>
      <w:r w:rsidRPr="009B7BB6">
        <w:rPr>
          <w:sz w:val="24"/>
          <w:szCs w:val="24"/>
          <w:vertAlign w:val="superscript"/>
        </w:rPr>
        <w:t>nd</w:t>
      </w:r>
      <w:r w:rsidRPr="009B7BB6">
        <w:rPr>
          <w:sz w:val="24"/>
          <w:szCs w:val="24"/>
        </w:rPr>
        <w:t xml:space="preserve"> John, the Book of 3</w:t>
      </w:r>
      <w:r w:rsidRPr="009B7BB6">
        <w:rPr>
          <w:sz w:val="24"/>
          <w:szCs w:val="24"/>
          <w:vertAlign w:val="superscript"/>
        </w:rPr>
        <w:t>rd</w:t>
      </w:r>
      <w:r w:rsidRPr="009B7BB6">
        <w:rPr>
          <w:sz w:val="24"/>
          <w:szCs w:val="24"/>
        </w:rPr>
        <w:t xml:space="preserve"> John, the Book of Jude (maybe) &amp; the Book of Revelation.  </w:t>
      </w:r>
    </w:p>
    <w:p w:rsidR="006B04A8" w:rsidRPr="009B7BB6" w:rsidRDefault="006B04A8" w:rsidP="006B04A8">
      <w:pPr>
        <w:spacing w:before="240" w:line="480" w:lineRule="auto"/>
        <w:jc w:val="both"/>
        <w:rPr>
          <w:sz w:val="24"/>
          <w:szCs w:val="24"/>
        </w:rPr>
      </w:pPr>
      <w:r w:rsidRPr="009B7BB6">
        <w:rPr>
          <w:sz w:val="24"/>
          <w:szCs w:val="24"/>
        </w:rPr>
        <w:t>The Succession of the 12 Roman Emperors: The name “</w:t>
      </w:r>
      <w:r w:rsidRPr="009B7BB6">
        <w:rPr>
          <w:b/>
          <w:sz w:val="24"/>
          <w:szCs w:val="24"/>
        </w:rPr>
        <w:t>Caesar</w:t>
      </w:r>
      <w:r w:rsidRPr="009B7BB6">
        <w:rPr>
          <w:sz w:val="24"/>
          <w:szCs w:val="24"/>
        </w:rPr>
        <w:t xml:space="preserve">” derives from the German </w:t>
      </w:r>
      <w:r w:rsidRPr="009B7BB6">
        <w:rPr>
          <w:b/>
          <w:i/>
          <w:sz w:val="24"/>
          <w:szCs w:val="24"/>
        </w:rPr>
        <w:t>Kaiser</w:t>
      </w:r>
      <w:r w:rsidRPr="009B7BB6">
        <w:rPr>
          <w:sz w:val="24"/>
          <w:szCs w:val="24"/>
        </w:rPr>
        <w:t xml:space="preserve">, Dutch </w:t>
      </w:r>
      <w:r w:rsidRPr="009B7BB6">
        <w:rPr>
          <w:b/>
          <w:i/>
          <w:sz w:val="24"/>
          <w:szCs w:val="24"/>
        </w:rPr>
        <w:t>Keizer</w:t>
      </w:r>
      <w:r w:rsidRPr="009B7BB6">
        <w:rPr>
          <w:sz w:val="24"/>
          <w:szCs w:val="24"/>
        </w:rPr>
        <w:t xml:space="preserve"> and Russian </w:t>
      </w:r>
      <w:r w:rsidRPr="009B7BB6">
        <w:rPr>
          <w:b/>
          <w:i/>
          <w:sz w:val="24"/>
          <w:szCs w:val="24"/>
        </w:rPr>
        <w:t>Czar</w:t>
      </w:r>
      <w:r w:rsidRPr="009B7BB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B04A8" w:rsidRPr="009B7BB6" w:rsidRDefault="006B04A8" w:rsidP="006B04A8">
      <w:pPr>
        <w:spacing w:before="240" w:line="480" w:lineRule="auto"/>
        <w:jc w:val="both"/>
        <w:rPr>
          <w:sz w:val="24"/>
          <w:szCs w:val="24"/>
        </w:rPr>
      </w:pPr>
      <w:r w:rsidRPr="009B7BB6">
        <w:rPr>
          <w:sz w:val="24"/>
          <w:szCs w:val="24"/>
        </w:rPr>
        <w:t xml:space="preserve">Julius Caesar: Julius had Imperial Authorities but never held the title of Emperor. Rome has been an Aristocracy and a kind of Republic for almost 500 years [7 generations]. Rome’s </w:t>
      </w:r>
      <w:r w:rsidRPr="009B7BB6">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B7BB6">
        <w:rPr>
          <w:sz w:val="24"/>
          <w:szCs w:val="24"/>
          <w:vertAlign w:val="superscript"/>
        </w:rPr>
        <w:t>th</w:t>
      </w:r>
      <w:r w:rsidRPr="009B7BB6">
        <w:rPr>
          <w:sz w:val="24"/>
          <w:szCs w:val="24"/>
        </w:rPr>
        <w:t xml:space="preserve">, 12 AD]. Even though the conspiracy was a success, its purposes failed. In the Civil War that followed, Caesar’s Nephew Octavian emerged as Victor and in 31BC became the first Roman Emperor.            </w:t>
      </w:r>
    </w:p>
    <w:p w:rsidR="006B04A8" w:rsidRPr="009B7BB6" w:rsidRDefault="006B04A8" w:rsidP="006B04A8">
      <w:pPr>
        <w:spacing w:before="240" w:line="480" w:lineRule="auto"/>
        <w:jc w:val="both"/>
        <w:rPr>
          <w:sz w:val="24"/>
          <w:szCs w:val="24"/>
        </w:rPr>
      </w:pPr>
      <w:r w:rsidRPr="009B7BB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9B7BB6">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9B7BB6">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B7BB6">
        <w:rPr>
          <w:sz w:val="24"/>
          <w:szCs w:val="24"/>
          <w:vertAlign w:val="superscript"/>
        </w:rPr>
        <w:t>th</w:t>
      </w:r>
      <w:r w:rsidRPr="009B7BB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B04A8" w:rsidRPr="009B7BB6" w:rsidRDefault="006B04A8" w:rsidP="006B04A8">
      <w:pPr>
        <w:spacing w:before="240" w:line="480" w:lineRule="auto"/>
        <w:jc w:val="both"/>
        <w:rPr>
          <w:sz w:val="24"/>
          <w:szCs w:val="24"/>
        </w:rPr>
      </w:pPr>
      <w:r w:rsidRPr="009B7BB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9B7BB6">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B7BB6">
        <w:rPr>
          <w:sz w:val="24"/>
          <w:szCs w:val="24"/>
          <w:vertAlign w:val="superscript"/>
        </w:rPr>
        <w:t>th</w:t>
      </w:r>
      <w:r w:rsidRPr="009B7BB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9B7BB6">
        <w:rPr>
          <w:sz w:val="24"/>
          <w:szCs w:val="24"/>
        </w:rPr>
        <w:lastRenderedPageBreak/>
        <w:t xml:space="preserve">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B04A8" w:rsidRPr="009B7BB6" w:rsidRDefault="006B04A8" w:rsidP="006B04A8">
      <w:pPr>
        <w:spacing w:before="240" w:line="480" w:lineRule="auto"/>
        <w:jc w:val="both"/>
        <w:rPr>
          <w:sz w:val="24"/>
          <w:szCs w:val="24"/>
        </w:rPr>
      </w:pPr>
      <w:r w:rsidRPr="009B7BB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9B7BB6">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6B04A8" w:rsidRPr="009B7BB6" w:rsidRDefault="006B04A8" w:rsidP="006B04A8">
      <w:pPr>
        <w:spacing w:before="240" w:line="480" w:lineRule="auto"/>
        <w:jc w:val="both"/>
        <w:rPr>
          <w:sz w:val="24"/>
          <w:szCs w:val="24"/>
        </w:rPr>
      </w:pPr>
      <w:r w:rsidRPr="009B7BB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9B7BB6">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B04A8" w:rsidRPr="009B7BB6" w:rsidRDefault="006B04A8" w:rsidP="006B04A8">
      <w:pPr>
        <w:spacing w:before="240" w:line="480" w:lineRule="auto"/>
        <w:jc w:val="both"/>
        <w:rPr>
          <w:sz w:val="24"/>
          <w:szCs w:val="24"/>
        </w:rPr>
      </w:pPr>
      <w:r w:rsidRPr="009B7BB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9B7BB6">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B7BB6">
        <w:rPr>
          <w:sz w:val="24"/>
          <w:szCs w:val="24"/>
          <w:vertAlign w:val="superscript"/>
        </w:rPr>
        <w:t>st</w:t>
      </w:r>
      <w:r w:rsidRPr="009B7BB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B04A8" w:rsidRPr="009B7BB6" w:rsidRDefault="006B04A8" w:rsidP="006B04A8">
      <w:pPr>
        <w:spacing w:before="240" w:line="480" w:lineRule="auto"/>
        <w:jc w:val="both"/>
        <w:rPr>
          <w:sz w:val="24"/>
          <w:szCs w:val="24"/>
        </w:rPr>
      </w:pPr>
      <w:r w:rsidRPr="009B7BB6">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B04A8" w:rsidRPr="009B7BB6" w:rsidRDefault="006B04A8" w:rsidP="006B04A8">
      <w:pPr>
        <w:spacing w:before="240" w:line="480" w:lineRule="auto"/>
        <w:jc w:val="both"/>
        <w:rPr>
          <w:sz w:val="24"/>
          <w:szCs w:val="24"/>
        </w:rPr>
      </w:pPr>
      <w:r w:rsidRPr="009B7BB6">
        <w:rPr>
          <w:sz w:val="24"/>
          <w:szCs w:val="24"/>
        </w:rPr>
        <w:t xml:space="preserve">Otho: Otho’s Life is from AD 32 to AD 69. He ruled for 95 days before committing suicide when Vitellius’ Army defeated Him in Battle. </w:t>
      </w:r>
    </w:p>
    <w:p w:rsidR="006B04A8" w:rsidRPr="009B7BB6" w:rsidRDefault="006B04A8" w:rsidP="006B04A8">
      <w:pPr>
        <w:spacing w:before="240" w:line="480" w:lineRule="auto"/>
        <w:jc w:val="both"/>
        <w:rPr>
          <w:sz w:val="24"/>
          <w:szCs w:val="24"/>
        </w:rPr>
      </w:pPr>
      <w:r w:rsidRPr="009B7BB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B04A8" w:rsidRPr="009B7BB6" w:rsidRDefault="006B04A8" w:rsidP="006B04A8">
      <w:pPr>
        <w:spacing w:before="240" w:line="480" w:lineRule="auto"/>
        <w:jc w:val="both"/>
        <w:rPr>
          <w:sz w:val="24"/>
          <w:szCs w:val="24"/>
        </w:rPr>
      </w:pPr>
      <w:r w:rsidRPr="009B7BB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9B7BB6">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B04A8" w:rsidRPr="009B7BB6" w:rsidRDefault="006B04A8" w:rsidP="006B04A8">
      <w:pPr>
        <w:spacing w:before="240" w:line="480" w:lineRule="auto"/>
        <w:jc w:val="both"/>
        <w:rPr>
          <w:sz w:val="24"/>
          <w:szCs w:val="24"/>
        </w:rPr>
      </w:pPr>
      <w:r w:rsidRPr="009B7BB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B7BB6">
        <w:rPr>
          <w:sz w:val="24"/>
          <w:szCs w:val="24"/>
          <w:vertAlign w:val="superscript"/>
        </w:rPr>
        <w:t>th</w:t>
      </w:r>
      <w:r w:rsidRPr="009B7BB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B04A8" w:rsidRPr="009B7BB6" w:rsidRDefault="006B04A8" w:rsidP="006B04A8">
      <w:pPr>
        <w:spacing w:before="240" w:line="480" w:lineRule="auto"/>
        <w:jc w:val="both"/>
        <w:rPr>
          <w:sz w:val="24"/>
          <w:szCs w:val="24"/>
        </w:rPr>
      </w:pPr>
      <w:r w:rsidRPr="009B7BB6">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B04A8" w:rsidRPr="009B7BB6" w:rsidRDefault="006B04A8" w:rsidP="006B04A8">
      <w:pPr>
        <w:spacing w:before="240" w:line="480" w:lineRule="auto"/>
        <w:jc w:val="center"/>
        <w:rPr>
          <w:b/>
          <w:sz w:val="24"/>
          <w:szCs w:val="24"/>
        </w:rPr>
      </w:pPr>
      <w:r w:rsidRPr="009B7BB6">
        <w:rPr>
          <w:b/>
          <w:sz w:val="24"/>
          <w:szCs w:val="24"/>
        </w:rPr>
        <w:t>The Eternal Charge of Blasphemy against the Father Stephen our Lord</w:t>
      </w:r>
    </w:p>
    <w:p w:rsidR="006B04A8" w:rsidRPr="009B7BB6" w:rsidRDefault="006B04A8" w:rsidP="006B04A8">
      <w:pPr>
        <w:spacing w:before="240" w:line="480" w:lineRule="auto"/>
        <w:jc w:val="both"/>
        <w:rPr>
          <w:sz w:val="24"/>
          <w:szCs w:val="24"/>
        </w:rPr>
      </w:pPr>
      <w:r w:rsidRPr="009B7BB6">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9B7BB6">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B7BB6">
        <w:rPr>
          <w:sz w:val="24"/>
          <w:szCs w:val="24"/>
          <w:vertAlign w:val="superscript"/>
        </w:rPr>
        <w:t>nd</w:t>
      </w:r>
      <w:r w:rsidRPr="009B7BB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6B04A8" w:rsidRPr="009B7BB6" w:rsidRDefault="006B04A8" w:rsidP="006B04A8">
      <w:pPr>
        <w:spacing w:before="240" w:line="480" w:lineRule="auto"/>
        <w:jc w:val="center"/>
        <w:rPr>
          <w:b/>
          <w:sz w:val="24"/>
          <w:szCs w:val="24"/>
        </w:rPr>
      </w:pPr>
      <w:r w:rsidRPr="009B7BB6">
        <w:rPr>
          <w:b/>
          <w:sz w:val="24"/>
          <w:szCs w:val="24"/>
        </w:rPr>
        <w:t>THE 28 CHIEF’S OF POLICE AUTHORITY VERSES THE LORD STEPHEN’S AUTHORITY IN THE HT</w:t>
      </w:r>
    </w:p>
    <w:p w:rsidR="006B04A8" w:rsidRPr="009B7BB6" w:rsidRDefault="006B04A8" w:rsidP="006B04A8">
      <w:pPr>
        <w:spacing w:before="240" w:line="480" w:lineRule="auto"/>
        <w:jc w:val="both"/>
        <w:rPr>
          <w:sz w:val="24"/>
          <w:szCs w:val="24"/>
        </w:rPr>
      </w:pPr>
      <w:r w:rsidRPr="009B7BB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9B7BB6">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6B04A8" w:rsidRPr="009B7BB6" w:rsidRDefault="006B04A8" w:rsidP="006B04A8">
      <w:pPr>
        <w:spacing w:before="240" w:line="480" w:lineRule="auto"/>
        <w:rPr>
          <w:sz w:val="24"/>
          <w:szCs w:val="24"/>
        </w:rPr>
      </w:pPr>
      <w:r w:rsidRPr="009B7BB6">
        <w:rPr>
          <w:sz w:val="24"/>
          <w:szCs w:val="24"/>
        </w:rPr>
        <w:t>The Identity of the Eternal Charge in the Eternal Stoning against the Father Stephen Our Lord</w:t>
      </w:r>
    </w:p>
    <w:p w:rsidR="006B04A8" w:rsidRPr="009B7BB6" w:rsidRDefault="006B04A8" w:rsidP="006B04A8">
      <w:pPr>
        <w:spacing w:before="240" w:line="480" w:lineRule="auto"/>
        <w:jc w:val="both"/>
        <w:rPr>
          <w:sz w:val="24"/>
          <w:szCs w:val="24"/>
        </w:rPr>
      </w:pPr>
      <w:r w:rsidRPr="009B7BB6">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9B7BB6">
        <w:rPr>
          <w:sz w:val="24"/>
          <w:szCs w:val="24"/>
          <w:vertAlign w:val="superscript"/>
        </w:rPr>
        <w:t>nd</w:t>
      </w:r>
      <w:r w:rsidRPr="009B7BB6">
        <w:rPr>
          <w:sz w:val="24"/>
          <w:szCs w:val="24"/>
        </w:rPr>
        <w:t xml:space="preserve"> Serpent Devil called the </w:t>
      </w:r>
      <w:r w:rsidRPr="009B7BB6">
        <w:rPr>
          <w:sz w:val="24"/>
          <w:szCs w:val="24"/>
        </w:rPr>
        <w:lastRenderedPageBreak/>
        <w:t>Married Lord called Wisdom over 1</w:t>
      </w:r>
      <w:r w:rsidRPr="009B7BB6">
        <w:rPr>
          <w:sz w:val="24"/>
          <w:szCs w:val="24"/>
          <w:vertAlign w:val="superscript"/>
        </w:rPr>
        <w:t>st</w:t>
      </w:r>
      <w:r w:rsidRPr="009B7BB6">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9B7BB6">
        <w:rPr>
          <w:b/>
          <w:sz w:val="24"/>
          <w:szCs w:val="24"/>
        </w:rPr>
        <w:t>17 Apostles</w:t>
      </w:r>
      <w:r w:rsidRPr="009B7BB6">
        <w:rPr>
          <w:sz w:val="24"/>
          <w:szCs w:val="24"/>
        </w:rPr>
        <w:t>” by saying it is evil in origin in Isaiah 14:12-21 (The Lord Lucifer called the 2</w:t>
      </w:r>
      <w:r w:rsidRPr="009B7BB6">
        <w:rPr>
          <w:sz w:val="24"/>
          <w:szCs w:val="24"/>
          <w:vertAlign w:val="superscript"/>
        </w:rPr>
        <w:t>nd</w:t>
      </w:r>
      <w:r w:rsidRPr="009B7BB6">
        <w:rPr>
          <w:sz w:val="24"/>
          <w:szCs w:val="24"/>
        </w:rPr>
        <w:t xml:space="preserve"> Serpent Lucifer called the Married Lord called Wisdom’s fall in Heaven in opposition to the Father Stephen Our Lord the 2</w:t>
      </w:r>
      <w:r w:rsidRPr="009B7BB6">
        <w:rPr>
          <w:sz w:val="24"/>
          <w:szCs w:val="24"/>
          <w:vertAlign w:val="superscript"/>
        </w:rPr>
        <w:t>nd</w:t>
      </w:r>
      <w:r w:rsidRPr="009B7BB6">
        <w:rPr>
          <w:sz w:val="24"/>
          <w:szCs w:val="24"/>
        </w:rPr>
        <w:t xml:space="preserve"> Serpent Yahweh called the Single Lord called Wisdom), &amp; in Ezekiel 28:11-19 (The Lord Satan called the 2</w:t>
      </w:r>
      <w:r w:rsidRPr="009B7BB6">
        <w:rPr>
          <w:sz w:val="24"/>
          <w:szCs w:val="24"/>
          <w:vertAlign w:val="superscript"/>
        </w:rPr>
        <w:t>nd</w:t>
      </w:r>
      <w:r w:rsidRPr="009B7BB6">
        <w:rPr>
          <w:sz w:val="24"/>
          <w:szCs w:val="24"/>
        </w:rPr>
        <w:t xml:space="preserve"> Serpent Lucifer called the Married Lord called Wisdom’s fall on the Earth to Lordship in opposition to the Father Stephen Our Lord the 2</w:t>
      </w:r>
      <w:r w:rsidRPr="009B7BB6">
        <w:rPr>
          <w:sz w:val="24"/>
          <w:szCs w:val="24"/>
          <w:vertAlign w:val="superscript"/>
        </w:rPr>
        <w:t>nd</w:t>
      </w:r>
      <w:r w:rsidRPr="009B7BB6">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9B7BB6">
        <w:rPr>
          <w:b/>
          <w:sz w:val="24"/>
          <w:szCs w:val="24"/>
        </w:rPr>
        <w:t>The Biological This Sin</w:t>
      </w:r>
      <w:r w:rsidRPr="009B7BB6">
        <w:rPr>
          <w:sz w:val="24"/>
          <w:szCs w:val="24"/>
        </w:rPr>
        <w:t>” &amp; in the Lord Saul of Tarsus Father’s Law concerned “</w:t>
      </w:r>
      <w:r w:rsidRPr="009B7BB6">
        <w:rPr>
          <w:b/>
          <w:sz w:val="24"/>
          <w:szCs w:val="24"/>
        </w:rPr>
        <w:t>The Eternal This Sin</w:t>
      </w:r>
      <w:r w:rsidRPr="009B7BB6">
        <w:rPr>
          <w:sz w:val="24"/>
          <w:szCs w:val="24"/>
        </w:rPr>
        <w:t>” in Numbers 12:11 (NKJV); 1</w:t>
      </w:r>
      <w:r w:rsidRPr="009B7BB6">
        <w:rPr>
          <w:sz w:val="24"/>
          <w:szCs w:val="24"/>
          <w:vertAlign w:val="superscript"/>
        </w:rPr>
        <w:t>st</w:t>
      </w:r>
      <w:r w:rsidRPr="009B7BB6">
        <w:rPr>
          <w:sz w:val="24"/>
          <w:szCs w:val="24"/>
        </w:rPr>
        <w:t xml:space="preserve"> Samuel 14:38 (OKJV); Deuteronomy 21:22; 22:26; 1</w:t>
      </w:r>
      <w:r w:rsidRPr="009B7BB6">
        <w:rPr>
          <w:sz w:val="24"/>
          <w:szCs w:val="24"/>
          <w:vertAlign w:val="superscript"/>
        </w:rPr>
        <w:t>st</w:t>
      </w:r>
      <w:r w:rsidRPr="009B7BB6">
        <w:rPr>
          <w:sz w:val="24"/>
          <w:szCs w:val="24"/>
        </w:rPr>
        <w:t xml:space="preserve"> John 5:16 &amp; Acts 7:60. People who commit “</w:t>
      </w:r>
      <w:r w:rsidRPr="009B7BB6">
        <w:rPr>
          <w:b/>
          <w:sz w:val="24"/>
          <w:szCs w:val="24"/>
        </w:rPr>
        <w:t>This Sin</w:t>
      </w:r>
      <w:r w:rsidRPr="009B7BB6">
        <w:rPr>
          <w:sz w:val="24"/>
          <w:szCs w:val="24"/>
        </w:rPr>
        <w:t>” will be charged with Eternal Damnation and the Soul and Body will burn in Hell. The 28 names of “</w:t>
      </w:r>
      <w:r w:rsidRPr="009B7BB6">
        <w:rPr>
          <w:b/>
          <w:sz w:val="24"/>
          <w:szCs w:val="24"/>
        </w:rPr>
        <w:t>This Charge</w:t>
      </w:r>
      <w:r w:rsidRPr="009B7BB6">
        <w:rPr>
          <w:sz w:val="24"/>
          <w:szCs w:val="24"/>
        </w:rPr>
        <w:t xml:space="preserve">” by </w:t>
      </w:r>
      <w:r w:rsidRPr="009B7BB6">
        <w:rPr>
          <w:b/>
          <w:sz w:val="24"/>
          <w:szCs w:val="24"/>
        </w:rPr>
        <w:t>the</w:t>
      </w:r>
      <w:r w:rsidRPr="009B7BB6">
        <w:rPr>
          <w:sz w:val="24"/>
          <w:szCs w:val="24"/>
        </w:rPr>
        <w:t xml:space="preserve"> </w:t>
      </w:r>
      <w:r w:rsidRPr="009B7BB6">
        <w:rPr>
          <w:b/>
          <w:sz w:val="24"/>
          <w:szCs w:val="24"/>
        </w:rPr>
        <w:t>28 Lordships of the Chiefs of Police</w:t>
      </w:r>
      <w:r w:rsidRPr="009B7BB6">
        <w:rPr>
          <w:sz w:val="24"/>
          <w:szCs w:val="24"/>
        </w:rPr>
        <w:t xml:space="preserve"> are first, is “</w:t>
      </w:r>
      <w:r w:rsidRPr="009B7BB6">
        <w:rPr>
          <w:b/>
          <w:sz w:val="24"/>
          <w:szCs w:val="24"/>
        </w:rPr>
        <w:t>Blasphemy against the Spirit</w:t>
      </w:r>
      <w:r w:rsidRPr="009B7BB6">
        <w:rPr>
          <w:sz w:val="24"/>
          <w:szCs w:val="24"/>
        </w:rPr>
        <w:t>” of God in Matthew 12:31. Second, is “</w:t>
      </w:r>
      <w:r w:rsidRPr="009B7BB6">
        <w:rPr>
          <w:b/>
          <w:sz w:val="24"/>
          <w:szCs w:val="24"/>
        </w:rPr>
        <w:t>Blasphemy against the Holy Spirit</w:t>
      </w:r>
      <w:r w:rsidRPr="009B7BB6">
        <w:rPr>
          <w:sz w:val="24"/>
          <w:szCs w:val="24"/>
        </w:rPr>
        <w:t>” in Matthew 12:31; Mark 3:29; Luke 12:10, Third, is “</w:t>
      </w:r>
      <w:r w:rsidRPr="009B7BB6">
        <w:rPr>
          <w:b/>
          <w:sz w:val="24"/>
          <w:szCs w:val="24"/>
        </w:rPr>
        <w:t>Blasphemy against the Holy Ghost</w:t>
      </w:r>
      <w:r w:rsidRPr="009B7BB6">
        <w:rPr>
          <w:sz w:val="24"/>
          <w:szCs w:val="24"/>
        </w:rPr>
        <w:t xml:space="preserve">” in Matthew 12:31; Mark </w:t>
      </w:r>
      <w:r w:rsidRPr="009B7BB6">
        <w:rPr>
          <w:sz w:val="24"/>
          <w:szCs w:val="24"/>
        </w:rPr>
        <w:lastRenderedPageBreak/>
        <w:t xml:space="preserve">3:29; Luke 12:10. Fourth, is </w:t>
      </w:r>
      <w:r w:rsidRPr="009B7BB6">
        <w:rPr>
          <w:b/>
          <w:sz w:val="24"/>
          <w:szCs w:val="24"/>
        </w:rPr>
        <w:t>Unforgiveness</w:t>
      </w:r>
      <w:r w:rsidRPr="009B7BB6">
        <w:rPr>
          <w:sz w:val="24"/>
          <w:szCs w:val="24"/>
        </w:rPr>
        <w:t xml:space="preserve"> in Matthew 12:31-32; Mark 3:29; Luke 12:10. Fifth, is </w:t>
      </w:r>
      <w:r w:rsidRPr="009B7BB6">
        <w:rPr>
          <w:b/>
          <w:sz w:val="24"/>
          <w:szCs w:val="24"/>
        </w:rPr>
        <w:t>This Sin</w:t>
      </w:r>
      <w:r w:rsidRPr="009B7BB6">
        <w:rPr>
          <w:sz w:val="24"/>
          <w:szCs w:val="24"/>
        </w:rPr>
        <w:t xml:space="preserve"> in Acts 7:60. Sixth, is </w:t>
      </w:r>
      <w:r w:rsidRPr="009B7BB6">
        <w:rPr>
          <w:b/>
          <w:sz w:val="24"/>
          <w:szCs w:val="24"/>
        </w:rPr>
        <w:t xml:space="preserve">Blasphemy against God </w:t>
      </w:r>
      <w:r w:rsidRPr="009B7BB6">
        <w:rPr>
          <w:sz w:val="24"/>
          <w:szCs w:val="24"/>
        </w:rPr>
        <w:t xml:space="preserve">in Acts 6:11. Seventh, is </w:t>
      </w:r>
      <w:r w:rsidRPr="009B7BB6">
        <w:rPr>
          <w:b/>
          <w:sz w:val="24"/>
          <w:szCs w:val="24"/>
        </w:rPr>
        <w:t>Blasphemy against Moses</w:t>
      </w:r>
      <w:r w:rsidRPr="009B7BB6">
        <w:rPr>
          <w:sz w:val="24"/>
          <w:szCs w:val="24"/>
        </w:rPr>
        <w:t xml:space="preserve"> in Acts 6:11. Eighth, is </w:t>
      </w:r>
      <w:r w:rsidRPr="009B7BB6">
        <w:rPr>
          <w:b/>
          <w:sz w:val="24"/>
          <w:szCs w:val="24"/>
        </w:rPr>
        <w:t>Blasphemy against the Whole Law</w:t>
      </w:r>
      <w:r w:rsidRPr="009B7BB6">
        <w:rPr>
          <w:sz w:val="24"/>
          <w:szCs w:val="24"/>
        </w:rPr>
        <w:t xml:space="preserve"> in Acts 6:13. Ninth-Tenth, is </w:t>
      </w:r>
      <w:r w:rsidRPr="009B7BB6">
        <w:rPr>
          <w:b/>
          <w:sz w:val="24"/>
          <w:szCs w:val="24"/>
        </w:rPr>
        <w:t>Blasphemy against the Holy Place (Temple or Business)</w:t>
      </w:r>
      <w:r w:rsidRPr="009B7BB6">
        <w:rPr>
          <w:sz w:val="24"/>
          <w:szCs w:val="24"/>
        </w:rPr>
        <w:t xml:space="preserve"> in Acts 6:13. Eleventh, is </w:t>
      </w:r>
      <w:r w:rsidRPr="009B7BB6">
        <w:rPr>
          <w:b/>
          <w:sz w:val="24"/>
          <w:szCs w:val="24"/>
        </w:rPr>
        <w:t xml:space="preserve">Speaking against the Spirit of God </w:t>
      </w:r>
      <w:r w:rsidRPr="009B7BB6">
        <w:rPr>
          <w:sz w:val="24"/>
          <w:szCs w:val="24"/>
        </w:rPr>
        <w:t>in Matthew 12:31. Twelfth, is “</w:t>
      </w:r>
      <w:r w:rsidRPr="009B7BB6">
        <w:rPr>
          <w:b/>
          <w:sz w:val="24"/>
          <w:szCs w:val="24"/>
        </w:rPr>
        <w:t>Speaking against the Holy Spirit</w:t>
      </w:r>
      <w:r w:rsidRPr="009B7BB6">
        <w:rPr>
          <w:sz w:val="24"/>
          <w:szCs w:val="24"/>
        </w:rPr>
        <w:t>” in Matthew 12:32. Thirteenth, is “</w:t>
      </w:r>
      <w:r w:rsidRPr="009B7BB6">
        <w:rPr>
          <w:b/>
          <w:sz w:val="24"/>
          <w:szCs w:val="24"/>
        </w:rPr>
        <w:t>Speaking against the Holy Ghost</w:t>
      </w:r>
      <w:r w:rsidRPr="009B7BB6">
        <w:rPr>
          <w:sz w:val="24"/>
          <w:szCs w:val="24"/>
        </w:rPr>
        <w:t xml:space="preserve">” in Matthew 12:32. Fourteenth, is </w:t>
      </w:r>
      <w:r w:rsidRPr="009B7BB6">
        <w:rPr>
          <w:b/>
          <w:sz w:val="24"/>
          <w:szCs w:val="24"/>
        </w:rPr>
        <w:t>the Unpardonable Sin</w:t>
      </w:r>
      <w:r w:rsidRPr="009B7BB6">
        <w:rPr>
          <w:sz w:val="24"/>
          <w:szCs w:val="24"/>
        </w:rPr>
        <w:t xml:space="preserve"> in Matthew 12:31-32; Mark 3:29; Matthew 9:34; Luke 11:14-15, 19 &amp; John 7:20; 8:48, 52; 10:20-21. Fifteenth, is </w:t>
      </w:r>
      <w:r w:rsidRPr="009B7BB6">
        <w:rPr>
          <w:b/>
          <w:sz w:val="24"/>
          <w:szCs w:val="24"/>
        </w:rPr>
        <w:t>Resisting the Holy Spirit</w:t>
      </w:r>
      <w:r w:rsidRPr="009B7BB6">
        <w:rPr>
          <w:sz w:val="24"/>
          <w:szCs w:val="24"/>
        </w:rPr>
        <w:t xml:space="preserve"> in Acts 7:51. Sixteenth, is </w:t>
      </w:r>
      <w:r w:rsidRPr="009B7BB6">
        <w:rPr>
          <w:b/>
          <w:sz w:val="24"/>
          <w:szCs w:val="24"/>
        </w:rPr>
        <w:t>Resisting the Holy Ghost</w:t>
      </w:r>
      <w:r w:rsidRPr="009B7BB6">
        <w:rPr>
          <w:sz w:val="24"/>
          <w:szCs w:val="24"/>
        </w:rPr>
        <w:t xml:space="preserve"> in Acts 7:51. Seventeenth, is </w:t>
      </w:r>
      <w:r w:rsidRPr="009B7BB6">
        <w:rPr>
          <w:b/>
          <w:sz w:val="24"/>
          <w:szCs w:val="24"/>
        </w:rPr>
        <w:t>Resisting the Spirit of God</w:t>
      </w:r>
      <w:r w:rsidRPr="009B7BB6">
        <w:rPr>
          <w:sz w:val="24"/>
          <w:szCs w:val="24"/>
        </w:rPr>
        <w:t xml:space="preserve"> in Acts 7:51. Eighteenth, is the </w:t>
      </w:r>
      <w:r w:rsidRPr="009B7BB6">
        <w:rPr>
          <w:b/>
          <w:sz w:val="24"/>
          <w:szCs w:val="24"/>
        </w:rPr>
        <w:t>Sin unto Death</w:t>
      </w:r>
      <w:r w:rsidRPr="009B7BB6">
        <w:rPr>
          <w:sz w:val="24"/>
          <w:szCs w:val="24"/>
        </w:rPr>
        <w:t xml:space="preserve"> in 1</w:t>
      </w:r>
      <w:r w:rsidRPr="009B7BB6">
        <w:rPr>
          <w:sz w:val="24"/>
          <w:szCs w:val="24"/>
          <w:vertAlign w:val="superscript"/>
        </w:rPr>
        <w:t>st</w:t>
      </w:r>
      <w:r w:rsidRPr="009B7BB6">
        <w:rPr>
          <w:sz w:val="24"/>
          <w:szCs w:val="24"/>
        </w:rPr>
        <w:t xml:space="preserve"> John 5:16. Nineteenth, is </w:t>
      </w:r>
      <w:r w:rsidRPr="009B7BB6">
        <w:rPr>
          <w:b/>
          <w:sz w:val="24"/>
          <w:szCs w:val="24"/>
        </w:rPr>
        <w:t>Grieving the Holy Spirit</w:t>
      </w:r>
      <w:r w:rsidRPr="009B7BB6">
        <w:rPr>
          <w:sz w:val="24"/>
          <w:szCs w:val="24"/>
        </w:rPr>
        <w:t xml:space="preserve"> in Ephesians 4:30. Twenty, is </w:t>
      </w:r>
      <w:r w:rsidRPr="009B7BB6">
        <w:rPr>
          <w:b/>
          <w:sz w:val="24"/>
          <w:szCs w:val="24"/>
        </w:rPr>
        <w:t>Grieving the Spirit of God</w:t>
      </w:r>
      <w:r w:rsidRPr="009B7BB6">
        <w:rPr>
          <w:sz w:val="24"/>
          <w:szCs w:val="24"/>
        </w:rPr>
        <w:t xml:space="preserve"> in Ephesians 4:30. Twenty-one, is </w:t>
      </w:r>
      <w:r w:rsidRPr="009B7BB6">
        <w:rPr>
          <w:b/>
          <w:sz w:val="24"/>
          <w:szCs w:val="24"/>
        </w:rPr>
        <w:t>Grieving the Holy Ghost</w:t>
      </w:r>
      <w:r w:rsidRPr="009B7BB6">
        <w:rPr>
          <w:sz w:val="24"/>
          <w:szCs w:val="24"/>
        </w:rPr>
        <w:t xml:space="preserve"> in Ephesians 4:30. Twenty-two, is </w:t>
      </w:r>
      <w:r w:rsidRPr="009B7BB6">
        <w:rPr>
          <w:b/>
          <w:sz w:val="24"/>
          <w:szCs w:val="24"/>
        </w:rPr>
        <w:t xml:space="preserve">Quenching the Spirit of God </w:t>
      </w:r>
      <w:r w:rsidRPr="009B7BB6">
        <w:rPr>
          <w:sz w:val="24"/>
          <w:szCs w:val="24"/>
        </w:rPr>
        <w:t>in 1</w:t>
      </w:r>
      <w:r w:rsidRPr="009B7BB6">
        <w:rPr>
          <w:sz w:val="24"/>
          <w:szCs w:val="24"/>
          <w:vertAlign w:val="superscript"/>
        </w:rPr>
        <w:t>st</w:t>
      </w:r>
      <w:r w:rsidRPr="009B7BB6">
        <w:rPr>
          <w:sz w:val="24"/>
          <w:szCs w:val="24"/>
        </w:rPr>
        <w:t xml:space="preserve"> Thessalonians 5:19. Twenty-three, is </w:t>
      </w:r>
      <w:r w:rsidRPr="009B7BB6">
        <w:rPr>
          <w:b/>
          <w:sz w:val="24"/>
          <w:szCs w:val="24"/>
        </w:rPr>
        <w:t xml:space="preserve">Quenching the Holy Ghost </w:t>
      </w:r>
      <w:r w:rsidRPr="009B7BB6">
        <w:rPr>
          <w:sz w:val="24"/>
          <w:szCs w:val="24"/>
        </w:rPr>
        <w:t>in 1</w:t>
      </w:r>
      <w:r w:rsidRPr="009B7BB6">
        <w:rPr>
          <w:sz w:val="24"/>
          <w:szCs w:val="24"/>
          <w:vertAlign w:val="superscript"/>
        </w:rPr>
        <w:t>st</w:t>
      </w:r>
      <w:r w:rsidRPr="009B7BB6">
        <w:rPr>
          <w:sz w:val="24"/>
          <w:szCs w:val="24"/>
        </w:rPr>
        <w:t xml:space="preserve"> Thessalonians 5:19. Twenty, four, is </w:t>
      </w:r>
      <w:r w:rsidRPr="009B7BB6">
        <w:rPr>
          <w:b/>
          <w:sz w:val="24"/>
          <w:szCs w:val="24"/>
        </w:rPr>
        <w:t>Quenching the Holy Spirit</w:t>
      </w:r>
      <w:r w:rsidRPr="009B7BB6">
        <w:rPr>
          <w:sz w:val="24"/>
          <w:szCs w:val="24"/>
        </w:rPr>
        <w:t xml:space="preserve"> in 1</w:t>
      </w:r>
      <w:r w:rsidRPr="009B7BB6">
        <w:rPr>
          <w:sz w:val="24"/>
          <w:szCs w:val="24"/>
          <w:vertAlign w:val="superscript"/>
        </w:rPr>
        <w:t>st</w:t>
      </w:r>
      <w:r w:rsidRPr="009B7BB6">
        <w:rPr>
          <w:sz w:val="24"/>
          <w:szCs w:val="24"/>
        </w:rPr>
        <w:t xml:space="preserve"> Thessalonians 5:19. Twenty-five, is </w:t>
      </w:r>
      <w:r w:rsidRPr="009B7BB6">
        <w:rPr>
          <w:b/>
          <w:sz w:val="24"/>
          <w:szCs w:val="24"/>
        </w:rPr>
        <w:t xml:space="preserve">Lying to the Holy Spirit </w:t>
      </w:r>
      <w:r w:rsidRPr="009B7BB6">
        <w:rPr>
          <w:sz w:val="24"/>
          <w:szCs w:val="24"/>
        </w:rPr>
        <w:t xml:space="preserve">in Acts 5:3. Twenty-six, is </w:t>
      </w:r>
      <w:r w:rsidRPr="009B7BB6">
        <w:rPr>
          <w:b/>
          <w:sz w:val="24"/>
          <w:szCs w:val="24"/>
        </w:rPr>
        <w:t>Lying to the Holy Ghost</w:t>
      </w:r>
      <w:r w:rsidRPr="009B7BB6">
        <w:rPr>
          <w:sz w:val="24"/>
          <w:szCs w:val="24"/>
        </w:rPr>
        <w:t xml:space="preserve"> in Acts 5:3. Twenty-seven, is </w:t>
      </w:r>
      <w:r w:rsidRPr="009B7BB6">
        <w:rPr>
          <w:b/>
          <w:sz w:val="24"/>
          <w:szCs w:val="24"/>
        </w:rPr>
        <w:t>Lying to the Spirit of God</w:t>
      </w:r>
      <w:r w:rsidRPr="009B7BB6">
        <w:rPr>
          <w:sz w:val="24"/>
          <w:szCs w:val="24"/>
        </w:rPr>
        <w:t xml:space="preserve"> in Acts 5:3. Twenty-eight, is the </w:t>
      </w:r>
      <w:r w:rsidRPr="009B7BB6">
        <w:rPr>
          <w:b/>
          <w:sz w:val="24"/>
          <w:szCs w:val="24"/>
        </w:rPr>
        <w:t>Whole Sexual Eros Love Apostasy against God</w:t>
      </w:r>
      <w:r w:rsidRPr="009B7BB6">
        <w:rPr>
          <w:sz w:val="24"/>
          <w:szCs w:val="24"/>
        </w:rPr>
        <w:t xml:space="preserve"> in 2</w:t>
      </w:r>
      <w:r w:rsidRPr="009B7BB6">
        <w:rPr>
          <w:sz w:val="24"/>
          <w:szCs w:val="24"/>
          <w:vertAlign w:val="superscript"/>
        </w:rPr>
        <w:t>nd</w:t>
      </w:r>
      <w:r w:rsidRPr="009B7BB6">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9B7BB6">
        <w:rPr>
          <w:b/>
          <w:sz w:val="24"/>
          <w:szCs w:val="24"/>
        </w:rPr>
        <w:t>Second Death</w:t>
      </w:r>
      <w:r w:rsidRPr="009B7BB6">
        <w:rPr>
          <w:sz w:val="24"/>
          <w:szCs w:val="24"/>
        </w:rPr>
        <w:t>.” The Origin of “</w:t>
      </w:r>
      <w:r w:rsidRPr="009B7BB6">
        <w:rPr>
          <w:b/>
          <w:sz w:val="24"/>
          <w:szCs w:val="24"/>
        </w:rPr>
        <w:t>This Eternal Godly Sin</w:t>
      </w:r>
      <w:r w:rsidRPr="009B7BB6">
        <w:rPr>
          <w:sz w:val="24"/>
          <w:szCs w:val="24"/>
        </w:rPr>
        <w:t xml:space="preserve">” is recorded in Proverbs 8:22-25 (RSV) by </w:t>
      </w:r>
      <w:r w:rsidRPr="009B7BB6">
        <w:rPr>
          <w:b/>
          <w:sz w:val="24"/>
          <w:szCs w:val="24"/>
        </w:rPr>
        <w:lastRenderedPageBreak/>
        <w:t xml:space="preserve">Qanah </w:t>
      </w:r>
      <w:r w:rsidRPr="009B7BB6">
        <w:rPr>
          <w:sz w:val="24"/>
          <w:szCs w:val="24"/>
        </w:rPr>
        <w:t>meaning “</w:t>
      </w:r>
      <w:r w:rsidRPr="009B7BB6">
        <w:rPr>
          <w:b/>
          <w:sz w:val="24"/>
          <w:szCs w:val="24"/>
        </w:rPr>
        <w:t>Eternal Marital Lordly Sexual Eros Love</w:t>
      </w:r>
      <w:r w:rsidRPr="009B7BB6">
        <w:rPr>
          <w:sz w:val="24"/>
          <w:szCs w:val="24"/>
        </w:rPr>
        <w:t>” and “</w:t>
      </w:r>
      <w:r w:rsidRPr="009B7BB6">
        <w:rPr>
          <w:b/>
          <w:sz w:val="24"/>
          <w:szCs w:val="24"/>
        </w:rPr>
        <w:t>This Eternal Heavenly Sin”</w:t>
      </w:r>
      <w:r w:rsidRPr="009B7BB6">
        <w:rPr>
          <w:sz w:val="24"/>
          <w:szCs w:val="24"/>
        </w:rPr>
        <w:t xml:space="preserve"> is recorded in Isaiah 14:12-21 &amp; Ezekiel 28:15-19 is “</w:t>
      </w:r>
      <w:r w:rsidRPr="009B7BB6">
        <w:rPr>
          <w:b/>
          <w:sz w:val="24"/>
          <w:szCs w:val="24"/>
        </w:rPr>
        <w:t>This Eternal Earthly Sin</w:t>
      </w:r>
      <w:r w:rsidRPr="009B7BB6">
        <w:rPr>
          <w:sz w:val="24"/>
          <w:szCs w:val="24"/>
        </w:rPr>
        <w:t xml:space="preserve">.” The Lord Lucifer sinned in Heaven!!! The scripture say iniquity, lawlessness &amp; violence are notated. But it was </w:t>
      </w:r>
      <w:r w:rsidRPr="009B7BB6">
        <w:rPr>
          <w:b/>
          <w:sz w:val="24"/>
          <w:szCs w:val="24"/>
        </w:rPr>
        <w:t>This Eternal Sin</w:t>
      </w:r>
      <w:r w:rsidRPr="009B7BB6">
        <w:rPr>
          <w:sz w:val="24"/>
          <w:szCs w:val="24"/>
        </w:rPr>
        <w:t xml:space="preserve"> for an </w:t>
      </w:r>
      <w:r w:rsidRPr="009B7BB6">
        <w:rPr>
          <w:b/>
          <w:sz w:val="24"/>
          <w:szCs w:val="24"/>
        </w:rPr>
        <w:t>Anointed Cherub Lord</w:t>
      </w:r>
      <w:r w:rsidRPr="009B7BB6">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9B7BB6">
        <w:rPr>
          <w:sz w:val="24"/>
          <w:szCs w:val="24"/>
          <w:vertAlign w:val="superscript"/>
        </w:rPr>
        <w:t>nd</w:t>
      </w:r>
      <w:r w:rsidRPr="009B7BB6">
        <w:rPr>
          <w:sz w:val="24"/>
          <w:szCs w:val="24"/>
        </w:rPr>
        <w:t xml:space="preserve"> Peter 3:8) from 5BC-95AD. The Lord Stephen became the Lord James from 24 to 40 years of age, then after 40 years He is the Father Stephen Our Lord in 1</w:t>
      </w:r>
      <w:r w:rsidRPr="009B7BB6">
        <w:rPr>
          <w:sz w:val="24"/>
          <w:szCs w:val="24"/>
          <w:vertAlign w:val="superscript"/>
        </w:rPr>
        <w:t>st</w:t>
      </w:r>
      <w:r w:rsidRPr="009B7BB6">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9B7BB6">
        <w:rPr>
          <w:b/>
          <w:sz w:val="24"/>
          <w:szCs w:val="24"/>
        </w:rPr>
        <w:t>Marital Fornication---Idolatry</w:t>
      </w:r>
      <w:r w:rsidRPr="009B7BB6">
        <w:rPr>
          <w:sz w:val="24"/>
          <w:szCs w:val="24"/>
        </w:rPr>
        <w:t xml:space="preserve">”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w:t>
      </w:r>
      <w:r w:rsidRPr="009B7BB6">
        <w:rPr>
          <w:sz w:val="24"/>
          <w:szCs w:val="24"/>
        </w:rPr>
        <w:lastRenderedPageBreak/>
        <w:t>Eternal Mercy, but Eternal Damnation in Romans 13:1-10 &amp; 1</w:t>
      </w:r>
      <w:r w:rsidRPr="009B7BB6">
        <w:rPr>
          <w:sz w:val="24"/>
          <w:szCs w:val="24"/>
          <w:vertAlign w:val="superscript"/>
        </w:rPr>
        <w:t>st</w:t>
      </w:r>
      <w:r w:rsidRPr="009B7BB6">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6B04A8" w:rsidRPr="009B7BB6" w:rsidRDefault="006B04A8" w:rsidP="006B04A8">
      <w:pPr>
        <w:tabs>
          <w:tab w:val="left" w:pos="360"/>
        </w:tabs>
        <w:spacing w:line="480" w:lineRule="auto"/>
        <w:jc w:val="both"/>
        <w:rPr>
          <w:sz w:val="24"/>
          <w:szCs w:val="24"/>
        </w:rPr>
      </w:pPr>
      <w:r w:rsidRPr="009B7BB6">
        <w:rPr>
          <w:sz w:val="24"/>
          <w:szCs w:val="24"/>
        </w:rPr>
        <w:t xml:space="preserve">The Martyrdom and Death of Stephen in the Persecution </w:t>
      </w:r>
    </w:p>
    <w:p w:rsidR="006B04A8" w:rsidRPr="009B7BB6" w:rsidRDefault="006B04A8" w:rsidP="006B04A8">
      <w:pPr>
        <w:tabs>
          <w:tab w:val="left" w:pos="360"/>
        </w:tabs>
        <w:spacing w:line="480" w:lineRule="auto"/>
        <w:jc w:val="both"/>
        <w:rPr>
          <w:sz w:val="24"/>
          <w:szCs w:val="24"/>
        </w:rPr>
      </w:pPr>
      <w:r w:rsidRPr="009B7BB6">
        <w:rPr>
          <w:sz w:val="24"/>
          <w:szCs w:val="24"/>
        </w:rPr>
        <w:t>Stephen’s martyrdom was the result of the False Witnesses and inducing lies to discredit His case that eventually led to His downfall in the Eternal Stoning. The scripture says “He fell asleep” in Acts 7:60. Stephen would then be carried by the Angels (Lords) to the Hell of the Earth to “counsel” in Romans 11:34, the Holy Angels (Lords) who were captured by Lucifer’s General Angels (Lords) in Revelation 12:7-9; Isaiah 14:12-21; Ezekiel 28:15-19 and Jude 6. In the Father Stephen’s Impartial Judgment it is not subject to anything &amp; can lock up any Civilian of the Nation to a 6 Gold Star General of the Army (Presidential Authority) by His Inerrant Law which is called His Internal Affairs in Romans 12:1-2 &amp; 1</w:t>
      </w:r>
      <w:r w:rsidRPr="009B7BB6">
        <w:rPr>
          <w:sz w:val="24"/>
          <w:szCs w:val="24"/>
          <w:vertAlign w:val="superscript"/>
        </w:rPr>
        <w:t>st</w:t>
      </w:r>
      <w:r w:rsidRPr="009B7BB6">
        <w:rPr>
          <w:sz w:val="24"/>
          <w:szCs w:val="24"/>
        </w:rPr>
        <w:t xml:space="preserve"> Peter 1:17-21. Martyrdom simply means that Stephen dies for the faith that He attained from God. Stephen is the Lord of the Martyrdom &amp; hold this as a holy death since there is only 2 other persons named being martyred in scripture. First, is Antipas meaning “</w:t>
      </w:r>
      <w:r w:rsidRPr="009B7BB6">
        <w:rPr>
          <w:b/>
          <w:sz w:val="24"/>
          <w:szCs w:val="24"/>
        </w:rPr>
        <w:t>Father’s likeness and against All</w:t>
      </w:r>
      <w:r w:rsidRPr="009B7BB6">
        <w:rPr>
          <w:sz w:val="24"/>
          <w:szCs w:val="24"/>
        </w:rPr>
        <w:t>” on Revelation 2:13. Second, is Eleazar meaning “</w:t>
      </w:r>
      <w:r w:rsidRPr="009B7BB6">
        <w:rPr>
          <w:b/>
          <w:sz w:val="24"/>
          <w:szCs w:val="24"/>
        </w:rPr>
        <w:t>Whom God helps or aids</w:t>
      </w:r>
      <w:r w:rsidRPr="009B7BB6">
        <w:rPr>
          <w:sz w:val="24"/>
          <w:szCs w:val="24"/>
        </w:rPr>
        <w:t xml:space="preserve">” in 4 Maccabees 1:1-18:24. So this kind of office is sacred to God. The other accounts in Revelation are the martyrs of Jesus &amp; 4 Maccabees of the 7 sons, but they are not named in scripture. This proves the </w:t>
      </w:r>
      <w:r w:rsidRPr="009B7BB6">
        <w:rPr>
          <w:sz w:val="24"/>
          <w:szCs w:val="24"/>
        </w:rPr>
        <w:lastRenderedPageBreak/>
        <w:t>uniqueness of the truth of Stephen’s death and should not be undermined. Also it is in the Passion of Perpetua &amp; Felicity pages 171-181. Stephen’s martyrdom triggered a great persecution against the Church of God in Acts 8:1-3, then the Proclamation of the Gospel to the Samaritans, the Faith of the Ethiopians, the Wise Greeks, the Ministry of Authority for the Italians and then the Lordships of the Gentiles followed after the persecution. But ultimately the Beginning of Christianity boomed and grew because of Stephen’s Death and Martyrdom. Also preaching, teaching and counseling the Word of God exalted the Lord Jehovah on His throne throughout the Churches of God. Through this in Stephen’s death the price was paid for aiding Angels (Lords) in Hebrews 1:5-14; 2:16 and Acts 7:1-53. For the Doctrine of Salvation says that the Rich Man will not be released out of Hell in Luke 16:19-31, but the Doctrine of Mercy tells Us something different because Jesus Christ aided Abraham’s seed in Acts 7:1-8 and John 8:37-47 and not Angel’s (Lords) seed in Acts 7:51-53 concerning mercy they received if done ignorantly in Acts 7:60. Was Stephen’s death necessary? For the Angels (Lords), the Single People and other Lords it would be, since Saul of Tarsus in Acts 7:58 were considered an Angel (Lord) by being called a Young Man. In Tobit 5:10, Raphael is called a Young Man as an Angel (Lord) of the LORD. Angels (Lords) will be subject to Eternal Chains of Darkness in Jude 6 &amp; 1</w:t>
      </w:r>
      <w:r w:rsidRPr="009B7BB6">
        <w:rPr>
          <w:sz w:val="24"/>
          <w:szCs w:val="24"/>
          <w:vertAlign w:val="superscript"/>
        </w:rPr>
        <w:t>st</w:t>
      </w:r>
      <w:r w:rsidRPr="009B7BB6">
        <w:rPr>
          <w:sz w:val="24"/>
          <w:szCs w:val="24"/>
        </w:rPr>
        <w:t xml:space="preserve"> Peter 2:4. Stephen makes a way of escape for the Angels (Lords) &amp; other Lords. Hell with the 10 keys in the Prison was designed for Married Lord called Wisdom &amp; His party. Wisdom’s party is the Angel Lucifer, Satan, Babylon, the Beasts of the Sea &amp; Earth, the Scarlet Colored Beast, the False Prophet and the Antichrist in Revelation 17-20. The 10</w:t>
      </w:r>
      <w:r w:rsidRPr="009B7BB6">
        <w:rPr>
          <w:sz w:val="24"/>
          <w:szCs w:val="24"/>
          <w:vertAlign w:val="superscript"/>
        </w:rPr>
        <w:t>th</w:t>
      </w:r>
      <w:r w:rsidRPr="009B7BB6">
        <w:rPr>
          <w:sz w:val="24"/>
          <w:szCs w:val="24"/>
        </w:rPr>
        <w:t xml:space="preserve"> key is to the Guard Toll House to secure the prison. Hell is a miry clay kind of mazes &amp; dungeons with all kinds of traps by whom all enemies had resisted the Lord. There are pits, deep &amp; wide in the mazes. Remember the </w:t>
      </w:r>
      <w:r w:rsidRPr="009B7BB6">
        <w:rPr>
          <w:sz w:val="24"/>
          <w:szCs w:val="24"/>
        </w:rPr>
        <w:lastRenderedPageBreak/>
        <w:t xml:space="preserve">Lord Jesus did all sin on the cross in Luke 23 except for the Eternal Sin in the Law done by the Lord James in the End of Acts and in Lordship done by the Lord Stephen in Acts 6:8-8:3. Jesus did in fact take the Eternal Keys of Death, Hell and the Grave from Lucifer but that only concerned sin that could be forgiven. Lucifer and His generals had taken captive the Saints (Lords) and Good Angels (Lords) and placed them in Hell. The Prison concerning the curse of the Lord is recorded in Zechariah 5:1-4 which is in length 20 cubits (30 feet) and in width is 10 cubits (15 feet) throughout the Earth concerning the Married Lord called Wisdom with Lucifer being cursed in Genesis 1:1; 3:14-15 where Wisdom &amp; Lucifer as the thief and liar will be locked up in John 8:44, 10:10. Stephen in the stoning came to do what Jesus Christ did not do, that he died for the Eternal Sin in Lordship. The two trees had to be in the distance of 15 by 30 feet in the garden. Stephen released all nine forms of blasphemy that could never be forgiven and finally “This Sin” killed Him. The Lord Stephen does not allow any Lord to take His life from Him. He simply has Lordship to lay it down only once or Lordship to take it again the rest of the time in John 10:18. There are 10 levels of blasphemy in Acts 6:11, 13; 7:51-53, 55-56, 60. They consist of blasphemy against God will never be forgiven, blasphemy against Moses (Lord James reigns over the Lord Moses in the Eternal Charge in the Law) in dispute with the Devil over His body, blasphemy against the Temple or the Holy Business where if anyone defiles it, God will destroy Him, blasphemy against the Law which exists because of God, blasphemy that resists the Holy Ghost (John the Brother of God) for Eternal Condemnation in Lordship shall not be forgiven, blasphemy that resists the Holy Spirit in Heaven shall not be forgiven, blasphemy that resists the Spirit of God on Earth, blasphemy against  Jesus the Son of God for Eternal Judgment, &amp; finally this sin which is blasphemy against the Lord Stephen for Eternal Damnation. </w:t>
      </w:r>
      <w:r w:rsidRPr="009B7BB6">
        <w:rPr>
          <w:sz w:val="24"/>
          <w:szCs w:val="24"/>
        </w:rPr>
        <w:lastRenderedPageBreak/>
        <w:t>Paradise is in the Gospels where Jesus and the Thief on the right hand went to Hell. Paradise is a delightful place &amp; part of Heaven under the Earth in 2</w:t>
      </w:r>
      <w:r w:rsidRPr="009B7BB6">
        <w:rPr>
          <w:sz w:val="24"/>
          <w:szCs w:val="24"/>
          <w:vertAlign w:val="superscript"/>
        </w:rPr>
        <w:t>nd</w:t>
      </w:r>
      <w:r w:rsidRPr="009B7BB6">
        <w:rPr>
          <w:sz w:val="24"/>
          <w:szCs w:val="24"/>
        </w:rPr>
        <w:t xml:space="preserve"> Corinthians 12:1-6. Jesus came to save Mankind. Stephen came to make a way of escape for Angel Kind. Then they received mercy from the Lord Stephen &amp; have a 2</w:t>
      </w:r>
      <w:r w:rsidRPr="009B7BB6">
        <w:rPr>
          <w:sz w:val="24"/>
          <w:szCs w:val="24"/>
          <w:vertAlign w:val="superscript"/>
        </w:rPr>
        <w:t>nd</w:t>
      </w:r>
      <w:r w:rsidRPr="009B7BB6">
        <w:rPr>
          <w:sz w:val="24"/>
          <w:szCs w:val="24"/>
        </w:rPr>
        <w:t xml:space="preserve"> chance in 1</w:t>
      </w:r>
      <w:r w:rsidRPr="009B7BB6">
        <w:rPr>
          <w:sz w:val="24"/>
          <w:szCs w:val="24"/>
          <w:vertAlign w:val="superscript"/>
        </w:rPr>
        <w:t>st</w:t>
      </w:r>
      <w:r w:rsidRPr="009B7BB6">
        <w:rPr>
          <w:sz w:val="24"/>
          <w:szCs w:val="24"/>
        </w:rPr>
        <w:t xml:space="preserve"> Peter 3:19. In Revelation 13:7 says the Saints (Lords) was overcome by the Beast &amp; captured by Lucifer. In Acts 9:3-19 states Saul of Tarsus, the Saints (Lords) &amp; Angels (Lords) of the LORD being captured by Lucifer’s Generals, but received it being expunged from the Lord Stephen because of committing Eternal Blasphemy ignorantly.  Then in 1</w:t>
      </w:r>
      <w:r w:rsidRPr="009B7BB6">
        <w:rPr>
          <w:sz w:val="24"/>
          <w:szCs w:val="24"/>
          <w:vertAlign w:val="superscript"/>
        </w:rPr>
        <w:t>st</w:t>
      </w:r>
      <w:r w:rsidRPr="009B7BB6">
        <w:rPr>
          <w:sz w:val="24"/>
          <w:szCs w:val="24"/>
        </w:rPr>
        <w:t xml:space="preserve"> Peter 3:19 it says that Christ and  Stephen  went  into  Hell  and  preached/counseled  to  the captured  Saints (Lords) and Angels (Lords) to release them from the chains of Hell by eternal mercy in Psalms 86:13 and Acts 2:27, 31. Hell is in Haggadah pages 18-19, 27. Stephen seized Lucifer in Acts 7:54 by the 10 incurable things of the Lord. These 10 things concern the incurable bowel disease in 2</w:t>
      </w:r>
      <w:r w:rsidRPr="009B7BB6">
        <w:rPr>
          <w:sz w:val="24"/>
          <w:szCs w:val="24"/>
          <w:vertAlign w:val="superscript"/>
        </w:rPr>
        <w:t>nd</w:t>
      </w:r>
      <w:r w:rsidRPr="009B7BB6">
        <w:rPr>
          <w:sz w:val="24"/>
          <w:szCs w:val="24"/>
        </w:rPr>
        <w:t xml:space="preserve"> Chronicles 21:18, the incurable painful wound in Jeremiah 15:18, the incurable severe bruise &amp; Incurable affliction in Jeremiah 30:12 (OKJV &amp; NKJV), the incurable sorrowful affliction in Jeremiah 30:15, the incurable grievous bruise in Jeremiah 30:12, the incurable plague in Judith 5:12, the incurable invisible eternal plague in 2</w:t>
      </w:r>
      <w:r w:rsidRPr="009B7BB6">
        <w:rPr>
          <w:sz w:val="24"/>
          <w:szCs w:val="24"/>
          <w:vertAlign w:val="superscript"/>
        </w:rPr>
        <w:t>nd</w:t>
      </w:r>
      <w:r w:rsidRPr="009B7BB6">
        <w:rPr>
          <w:sz w:val="24"/>
          <w:szCs w:val="24"/>
        </w:rPr>
        <w:t xml:space="preserve"> Maccabees 9:5, incurable wound in Job 34:6 &amp; incurable wound in Lucifer’s (female) authority in Micah 1:9. The prison in Hell is on the 9</w:t>
      </w:r>
      <w:r w:rsidRPr="009B7BB6">
        <w:rPr>
          <w:sz w:val="24"/>
          <w:szCs w:val="24"/>
          <w:vertAlign w:val="superscript"/>
        </w:rPr>
        <w:t>th</w:t>
      </w:r>
      <w:r w:rsidRPr="009B7BB6">
        <w:rPr>
          <w:sz w:val="24"/>
          <w:szCs w:val="24"/>
        </w:rPr>
        <w:t xml:space="preserve"> level where Lucifer will be placed for all eternity to burn forever. The Lord Peter concerns Acts 7:47-50. The Lord John concerns Acts 7:51. The Lord Jesus concerns Acts 7:52-58. The Lord James concerns Acts 7:59. The Lord Stephen concerns Acts 7:60. Hell is also in Acts of Thomas pages 476-479 &amp; the Apocalypse of Peter pages 532-536. The Lord Stephen’s death caused the Lord Jesus to handle the persecution in Acts 9:1-30 &amp; escaping all eternal deaths. The Lordship of the Law was allowed to have jurisdiction over the </w:t>
      </w:r>
      <w:r w:rsidRPr="009B7BB6">
        <w:rPr>
          <w:sz w:val="24"/>
          <w:szCs w:val="24"/>
        </w:rPr>
        <w:lastRenderedPageBreak/>
        <w:t>first physical bodies of the Trinity. That’s how the Lordship of the Law ran the persecution in Acts 8:1-9:2. But in Acts 9:3-30 says the Trinity with their 2</w:t>
      </w:r>
      <w:r w:rsidRPr="009B7BB6">
        <w:rPr>
          <w:sz w:val="24"/>
          <w:szCs w:val="24"/>
          <w:vertAlign w:val="superscript"/>
        </w:rPr>
        <w:t>nd</w:t>
      </w:r>
      <w:r w:rsidRPr="009B7BB6">
        <w:rPr>
          <w:sz w:val="24"/>
          <w:szCs w:val="24"/>
        </w:rPr>
        <w:t xml:space="preserve"> glorified bodies that took down the Gentile Christian Laws that killed them in their 1</w:t>
      </w:r>
      <w:r w:rsidRPr="009B7BB6">
        <w:rPr>
          <w:sz w:val="24"/>
          <w:szCs w:val="24"/>
          <w:vertAlign w:val="superscript"/>
        </w:rPr>
        <w:t>st</w:t>
      </w:r>
      <w:r w:rsidRPr="009B7BB6">
        <w:rPr>
          <w:sz w:val="24"/>
          <w:szCs w:val="24"/>
        </w:rPr>
        <w:t xml:space="preserve"> physical bodies by the other Married Lord called Wisdom who caused Lucifer to sin in Heaven. The resurrected body operates in incorruption, glory, omniscience with omnipotence, immortality, Divine Nature &amp; is a spiritual body as the Lord of heaven, where no Laws can exist by the worthiness &amp; fruits of the Lord. Stephen &amp; Jesus is the 2 Lord’s that handled all forms of sin. In Bartholomew pages 350-358 &amp; Nicodemus pages 374-378 says that the Trinity &amp; Law conquered Hell &amp; released &amp; raised all bound in it.</w:t>
      </w:r>
    </w:p>
    <w:p w:rsidR="006B04A8" w:rsidRPr="009B7BB6" w:rsidRDefault="006B04A8" w:rsidP="006B04A8">
      <w:pPr>
        <w:tabs>
          <w:tab w:val="left" w:pos="360"/>
        </w:tabs>
        <w:spacing w:line="480" w:lineRule="auto"/>
        <w:jc w:val="both"/>
        <w:rPr>
          <w:sz w:val="24"/>
          <w:szCs w:val="24"/>
        </w:rPr>
      </w:pPr>
      <w:r w:rsidRPr="009B7BB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6B04A8" w:rsidRPr="009B7BB6" w:rsidRDefault="006B04A8" w:rsidP="006B04A8">
      <w:pPr>
        <w:spacing w:line="480" w:lineRule="auto"/>
        <w:jc w:val="both"/>
        <w:rPr>
          <w:sz w:val="24"/>
          <w:szCs w:val="24"/>
        </w:rPr>
      </w:pPr>
      <w:r w:rsidRPr="009B7BB6">
        <w:rPr>
          <w:sz w:val="24"/>
          <w:szCs w:val="24"/>
        </w:rPr>
        <w:t xml:space="preserve">Just a thought, I strongly suggest what if the Lord Jesus did not die? Would the World today be in a better condition? Maybe so. I know at that time during the Cross, the Father Stephen </w:t>
      </w:r>
      <w:r w:rsidRPr="009B7BB6">
        <w:rPr>
          <w:sz w:val="24"/>
          <w:szCs w:val="24"/>
        </w:rPr>
        <w:lastRenderedPageBreak/>
        <w:t>forsook His Son Jesus. Why did He? The Father wanted His Son Jesus to live forever as the 1</w:t>
      </w:r>
      <w:r w:rsidRPr="009B7BB6">
        <w:rPr>
          <w:sz w:val="24"/>
          <w:szCs w:val="24"/>
          <w:vertAlign w:val="superscript"/>
        </w:rPr>
        <w:t>st</w:t>
      </w:r>
      <w:r w:rsidRPr="009B7BB6">
        <w:rPr>
          <w:sz w:val="24"/>
          <w:szCs w:val="24"/>
        </w:rPr>
        <w:t xml:space="preserve"> Adam was also authorized for at least 1,000 years. But the main reason for forsakenness was the ignorance on the part of His Son Jesus as a Man, where Man was not authorized to know in 1</w:t>
      </w:r>
      <w:r w:rsidRPr="009B7BB6">
        <w:rPr>
          <w:sz w:val="24"/>
          <w:szCs w:val="24"/>
          <w:vertAlign w:val="superscript"/>
        </w:rPr>
        <w:t>st</w:t>
      </w:r>
      <w:r w:rsidRPr="009B7BB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w:t>
      </w:r>
      <w:r w:rsidRPr="009B7BB6">
        <w:rPr>
          <w:sz w:val="24"/>
          <w:szCs w:val="24"/>
        </w:rPr>
        <w:lastRenderedPageBreak/>
        <w:t xml:space="preserve">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B04A8" w:rsidRPr="009B7BB6" w:rsidRDefault="006B04A8" w:rsidP="006B04A8">
      <w:pPr>
        <w:spacing w:line="480" w:lineRule="auto"/>
        <w:jc w:val="both"/>
        <w:rPr>
          <w:sz w:val="24"/>
          <w:szCs w:val="24"/>
        </w:rPr>
      </w:pPr>
      <w:r w:rsidRPr="009B7BB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B7BB6">
        <w:rPr>
          <w:sz w:val="24"/>
          <w:szCs w:val="24"/>
          <w:vertAlign w:val="superscript"/>
        </w:rPr>
        <w:t>st</w:t>
      </w:r>
      <w:r w:rsidRPr="009B7BB6">
        <w:rPr>
          <w:sz w:val="24"/>
          <w:szCs w:val="24"/>
        </w:rPr>
        <w:t xml:space="preserve"> Corinthians 15:24-28. This also means that the Lord Enoch’s relationship was better concerning the relationship with the Son Jesus to His Father </w:t>
      </w:r>
      <w:r w:rsidRPr="009B7BB6">
        <w:rPr>
          <w:sz w:val="24"/>
          <w:szCs w:val="24"/>
        </w:rPr>
        <w:lastRenderedPageBreak/>
        <w:t>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B7BB6">
        <w:rPr>
          <w:sz w:val="24"/>
          <w:szCs w:val="24"/>
          <w:vertAlign w:val="superscript"/>
        </w:rPr>
        <w:t>st</w:t>
      </w:r>
      <w:r w:rsidRPr="009B7BB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B7BB6">
        <w:rPr>
          <w:sz w:val="24"/>
          <w:szCs w:val="24"/>
          <w:vertAlign w:val="superscript"/>
        </w:rPr>
        <w:t>th</w:t>
      </w:r>
      <w:r w:rsidRPr="009B7BB6">
        <w:rPr>
          <w:sz w:val="24"/>
          <w:szCs w:val="24"/>
        </w:rPr>
        <w:t xml:space="preserve"> from the Lord Adam in Jude 14. This means 366 years times 8 from Solomon’s Kingdom in 930BC is completed with a fruitful call [16 years in 2</w:t>
      </w:r>
      <w:r w:rsidRPr="009B7BB6">
        <w:rPr>
          <w:sz w:val="24"/>
          <w:szCs w:val="24"/>
          <w:vertAlign w:val="superscript"/>
        </w:rPr>
        <w:t>nd</w:t>
      </w:r>
      <w:r w:rsidRPr="009B7BB6">
        <w:rPr>
          <w:sz w:val="24"/>
          <w:szCs w:val="24"/>
        </w:rPr>
        <w:t xml:space="preserve"> Corinthians 12:1-6] in June 21</w:t>
      </w:r>
      <w:r w:rsidRPr="009B7BB6">
        <w:rPr>
          <w:sz w:val="24"/>
          <w:szCs w:val="24"/>
          <w:vertAlign w:val="superscript"/>
        </w:rPr>
        <w:t>st</w:t>
      </w:r>
      <w:r w:rsidRPr="009B7BB6">
        <w:rPr>
          <w:sz w:val="24"/>
          <w:szCs w:val="24"/>
        </w:rPr>
        <w:t xml:space="preserve"> 2015 for 2,945 years. The Father Stephen is 7</w:t>
      </w:r>
      <w:r w:rsidRPr="009B7BB6">
        <w:rPr>
          <w:sz w:val="24"/>
          <w:szCs w:val="24"/>
          <w:vertAlign w:val="superscript"/>
        </w:rPr>
        <w:t>th</w:t>
      </w:r>
      <w:r w:rsidRPr="009B7BB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B7BB6">
        <w:rPr>
          <w:sz w:val="24"/>
          <w:szCs w:val="24"/>
          <w:vertAlign w:val="superscript"/>
        </w:rPr>
        <w:t>st</w:t>
      </w:r>
      <w:r w:rsidRPr="009B7BB6">
        <w:rPr>
          <w:sz w:val="24"/>
          <w:szCs w:val="24"/>
        </w:rPr>
        <w:t xml:space="preserve"> 2015AD goes back to June 21</w:t>
      </w:r>
      <w:r w:rsidRPr="009B7BB6">
        <w:rPr>
          <w:sz w:val="24"/>
          <w:szCs w:val="24"/>
          <w:vertAlign w:val="superscript"/>
        </w:rPr>
        <w:t>st</w:t>
      </w:r>
      <w:r w:rsidRPr="009B7BB6">
        <w:rPr>
          <w:sz w:val="24"/>
          <w:szCs w:val="24"/>
        </w:rPr>
        <w:t xml:space="preserve"> 95AD at the end of the Holy Scripture to complete this &amp; 63 years concerning the Lord James in the Lordship of the Law would be 33AD. </w:t>
      </w:r>
    </w:p>
    <w:p w:rsidR="006B04A8" w:rsidRPr="009B7BB6" w:rsidRDefault="006B04A8" w:rsidP="006B04A8">
      <w:pPr>
        <w:spacing w:line="480" w:lineRule="auto"/>
        <w:jc w:val="center"/>
        <w:rPr>
          <w:b/>
          <w:sz w:val="24"/>
          <w:szCs w:val="24"/>
        </w:rPr>
      </w:pPr>
      <w:r w:rsidRPr="009B7BB6">
        <w:rPr>
          <w:b/>
          <w:sz w:val="24"/>
          <w:szCs w:val="24"/>
        </w:rPr>
        <w:lastRenderedPageBreak/>
        <w:t xml:space="preserve">THE FATHER STEPHEN’S TOP-SECRET SQUAD RAN BY A SERGEANT </w:t>
      </w:r>
    </w:p>
    <w:p w:rsidR="006B04A8" w:rsidRPr="009B7BB6" w:rsidRDefault="006B04A8" w:rsidP="006B04A8">
      <w:pPr>
        <w:spacing w:line="480" w:lineRule="auto"/>
        <w:jc w:val="both"/>
        <w:rPr>
          <w:sz w:val="24"/>
          <w:szCs w:val="24"/>
        </w:rPr>
      </w:pPr>
      <w:r w:rsidRPr="009B7BB6">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6B04A8" w:rsidRPr="009B7BB6" w:rsidRDefault="006B04A8" w:rsidP="006B04A8">
      <w:pPr>
        <w:spacing w:line="480" w:lineRule="auto"/>
        <w:jc w:val="center"/>
        <w:rPr>
          <w:b/>
          <w:sz w:val="24"/>
          <w:szCs w:val="24"/>
        </w:rPr>
      </w:pPr>
      <w:r w:rsidRPr="009B7BB6">
        <w:rPr>
          <w:b/>
          <w:sz w:val="24"/>
          <w:szCs w:val="24"/>
        </w:rPr>
        <w:t>THE FATHER STEPHEN’S REVEALED PLATOON RAN BY A LIEUTENANT</w:t>
      </w:r>
    </w:p>
    <w:p w:rsidR="006B04A8" w:rsidRPr="009B7BB6" w:rsidRDefault="006B04A8" w:rsidP="006B04A8">
      <w:pPr>
        <w:spacing w:line="480" w:lineRule="auto"/>
        <w:jc w:val="both"/>
        <w:rPr>
          <w:sz w:val="24"/>
          <w:szCs w:val="24"/>
        </w:rPr>
      </w:pPr>
      <w:r w:rsidRPr="009B7BB6">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6B04A8" w:rsidRPr="009B7BB6" w:rsidRDefault="006B04A8" w:rsidP="006B04A8">
      <w:pPr>
        <w:spacing w:line="480" w:lineRule="auto"/>
        <w:jc w:val="center"/>
        <w:rPr>
          <w:b/>
          <w:sz w:val="24"/>
          <w:szCs w:val="24"/>
        </w:rPr>
      </w:pPr>
      <w:r w:rsidRPr="009B7BB6">
        <w:rPr>
          <w:b/>
          <w:sz w:val="24"/>
          <w:szCs w:val="24"/>
        </w:rPr>
        <w:t>The High Sergeants</w:t>
      </w:r>
    </w:p>
    <w:p w:rsidR="006B04A8" w:rsidRPr="009B7BB6" w:rsidRDefault="006B04A8" w:rsidP="006B04A8">
      <w:pPr>
        <w:spacing w:line="480" w:lineRule="auto"/>
        <w:jc w:val="both"/>
        <w:rPr>
          <w:sz w:val="24"/>
          <w:szCs w:val="24"/>
        </w:rPr>
      </w:pPr>
      <w:r w:rsidRPr="009B7BB6">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9B7BB6">
        <w:rPr>
          <w:sz w:val="24"/>
          <w:szCs w:val="24"/>
          <w:vertAlign w:val="superscript"/>
        </w:rPr>
        <w:t>st</w:t>
      </w:r>
      <w:r w:rsidRPr="009B7BB6">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9B7BB6">
        <w:rPr>
          <w:sz w:val="24"/>
          <w:szCs w:val="24"/>
          <w:vertAlign w:val="superscript"/>
        </w:rPr>
        <w:t>nd</w:t>
      </w:r>
      <w:r w:rsidRPr="009B7BB6">
        <w:rPr>
          <w:sz w:val="24"/>
          <w:szCs w:val="24"/>
        </w:rPr>
        <w:t xml:space="preserve"> Kings 1:9-14. Captains </w:t>
      </w:r>
      <w:r w:rsidRPr="009B7BB6">
        <w:rPr>
          <w:sz w:val="24"/>
          <w:szCs w:val="24"/>
        </w:rPr>
        <w:lastRenderedPageBreak/>
        <w:t>come to the help of Judge Deborah is in Judges 5:14. Solomon’s Captains were White Israelites is in 1</w:t>
      </w:r>
      <w:r w:rsidRPr="009B7BB6">
        <w:rPr>
          <w:sz w:val="24"/>
          <w:szCs w:val="24"/>
          <w:vertAlign w:val="superscript"/>
        </w:rPr>
        <w:t>st</w:t>
      </w:r>
      <w:r w:rsidRPr="009B7BB6">
        <w:rPr>
          <w:sz w:val="24"/>
          <w:szCs w:val="24"/>
        </w:rPr>
        <w:t xml:space="preserve"> Kings 9:22 &amp; 2</w:t>
      </w:r>
      <w:r w:rsidRPr="009B7BB6">
        <w:rPr>
          <w:sz w:val="24"/>
          <w:szCs w:val="24"/>
          <w:vertAlign w:val="superscript"/>
        </w:rPr>
        <w:t>nd</w:t>
      </w:r>
      <w:r w:rsidRPr="009B7BB6">
        <w:rPr>
          <w:sz w:val="24"/>
          <w:szCs w:val="24"/>
        </w:rPr>
        <w:t xml:space="preserve"> Chronicles 8:9. The Father Stephen will remove Captains in Impartial Judgment is in Isaiah 3:1-3 &amp; 1</w:t>
      </w:r>
      <w:r w:rsidRPr="009B7BB6">
        <w:rPr>
          <w:sz w:val="24"/>
          <w:szCs w:val="24"/>
          <w:vertAlign w:val="superscript"/>
        </w:rPr>
        <w:t>st</w:t>
      </w:r>
      <w:r w:rsidRPr="009B7BB6">
        <w:rPr>
          <w:sz w:val="24"/>
          <w:szCs w:val="24"/>
        </w:rPr>
        <w:t xml:space="preserve"> Peter 1:17-21. Captains in Charge of a Ship’s Crew: The Ship’s Captain orders the Prophet Jonah to call on His Father Stephen is in Jonah 1:6. Sea Captains will bemoan the Fall of Babylon is in Revelation 18:17-19. </w:t>
      </w:r>
    </w:p>
    <w:p w:rsidR="006B04A8" w:rsidRPr="009B7BB6" w:rsidRDefault="006B04A8" w:rsidP="006B04A8">
      <w:pPr>
        <w:spacing w:line="480" w:lineRule="auto"/>
        <w:jc w:val="center"/>
        <w:rPr>
          <w:b/>
          <w:sz w:val="24"/>
          <w:szCs w:val="24"/>
        </w:rPr>
      </w:pPr>
      <w:r w:rsidRPr="009B7BB6">
        <w:rPr>
          <w:b/>
          <w:sz w:val="24"/>
          <w:szCs w:val="24"/>
        </w:rPr>
        <w:t>The Chief Sergeants</w:t>
      </w:r>
    </w:p>
    <w:p w:rsidR="006B04A8" w:rsidRPr="009B7BB6" w:rsidRDefault="006B04A8" w:rsidP="006B04A8">
      <w:pPr>
        <w:spacing w:line="480" w:lineRule="auto"/>
        <w:jc w:val="both"/>
        <w:rPr>
          <w:sz w:val="24"/>
          <w:szCs w:val="24"/>
        </w:rPr>
      </w:pPr>
      <w:r w:rsidRPr="009B7BB6">
        <w:rPr>
          <w:sz w:val="24"/>
          <w:szCs w:val="24"/>
        </w:rPr>
        <w:t>Chief Lieutenants are also known as Chief Priests as Chief Sergeants in the 1</w:t>
      </w:r>
      <w:r w:rsidRPr="009B7BB6">
        <w:rPr>
          <w:sz w:val="24"/>
          <w:szCs w:val="24"/>
          <w:vertAlign w:val="superscript"/>
        </w:rPr>
        <w:t>st</w:t>
      </w:r>
      <w:r w:rsidRPr="009B7BB6">
        <w:rPr>
          <w:sz w:val="24"/>
          <w:szCs w:val="24"/>
        </w:rPr>
        <w:t xml:space="preserve"> OCS Corps-Officers Candidate School as 1</w:t>
      </w:r>
      <w:r w:rsidRPr="009B7BB6">
        <w:rPr>
          <w:sz w:val="24"/>
          <w:szCs w:val="24"/>
          <w:vertAlign w:val="superscript"/>
        </w:rPr>
        <w:t>st</w:t>
      </w:r>
      <w:r w:rsidRPr="009B7BB6">
        <w:rPr>
          <w:sz w:val="24"/>
          <w:szCs w:val="24"/>
        </w:rPr>
        <w:t xml:space="preserve"> Commissioned Officers. OT references to the Chief Sergeant is in 2</w:t>
      </w:r>
      <w:r w:rsidRPr="009B7BB6">
        <w:rPr>
          <w:sz w:val="24"/>
          <w:szCs w:val="24"/>
          <w:vertAlign w:val="superscript"/>
        </w:rPr>
        <w:t>nd</w:t>
      </w:r>
      <w:r w:rsidRPr="009B7BB6">
        <w:rPr>
          <w:sz w:val="24"/>
          <w:szCs w:val="24"/>
        </w:rPr>
        <w:t xml:space="preserve"> Chronicles 19:11; 24:6, 11; 31:10; 2</w:t>
      </w:r>
      <w:r w:rsidRPr="009B7BB6">
        <w:rPr>
          <w:sz w:val="24"/>
          <w:szCs w:val="24"/>
          <w:vertAlign w:val="superscript"/>
        </w:rPr>
        <w:t>nd</w:t>
      </w:r>
      <w:r w:rsidRPr="009B7BB6">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w:t>
      </w:r>
      <w:r w:rsidRPr="009B7BB6">
        <w:rPr>
          <w:sz w:val="24"/>
          <w:szCs w:val="24"/>
        </w:rPr>
        <w:lastRenderedPageBreak/>
        <w:t xml:space="preserve">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6B04A8" w:rsidRPr="009B7BB6" w:rsidRDefault="006B04A8" w:rsidP="006B04A8">
      <w:pPr>
        <w:spacing w:line="480" w:lineRule="auto"/>
        <w:jc w:val="center"/>
        <w:rPr>
          <w:b/>
          <w:sz w:val="24"/>
          <w:szCs w:val="24"/>
        </w:rPr>
      </w:pPr>
      <w:r w:rsidRPr="009B7BB6">
        <w:rPr>
          <w:b/>
          <w:sz w:val="24"/>
          <w:szCs w:val="24"/>
        </w:rPr>
        <w:t>The Godly High Sergeants &amp; Godly Chief Sergeants</w:t>
      </w:r>
    </w:p>
    <w:p w:rsidR="006B04A8" w:rsidRPr="009B7BB6" w:rsidRDefault="006B04A8" w:rsidP="006B04A8">
      <w:pPr>
        <w:spacing w:line="480" w:lineRule="auto"/>
        <w:jc w:val="both"/>
        <w:rPr>
          <w:sz w:val="24"/>
          <w:szCs w:val="24"/>
        </w:rPr>
      </w:pPr>
      <w:r w:rsidRPr="009B7BB6">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9B7BB6">
        <w:rPr>
          <w:sz w:val="24"/>
          <w:szCs w:val="24"/>
          <w:vertAlign w:val="superscript"/>
        </w:rPr>
        <w:t>st</w:t>
      </w:r>
      <w:r w:rsidRPr="009B7BB6">
        <w:rPr>
          <w:sz w:val="24"/>
          <w:szCs w:val="24"/>
        </w:rPr>
        <w:t xml:space="preserve"> Temple of the Wilderness to the 2</w:t>
      </w:r>
      <w:r w:rsidRPr="009B7BB6">
        <w:rPr>
          <w:sz w:val="24"/>
          <w:szCs w:val="24"/>
          <w:vertAlign w:val="superscript"/>
        </w:rPr>
        <w:t>nd</w:t>
      </w:r>
      <w:r w:rsidRPr="009B7BB6">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w:t>
      </w:r>
      <w:r w:rsidRPr="009B7BB6">
        <w:rPr>
          <w:sz w:val="24"/>
          <w:szCs w:val="24"/>
        </w:rPr>
        <w:lastRenderedPageBreak/>
        <w:t>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9B7BB6">
        <w:rPr>
          <w:sz w:val="24"/>
          <w:szCs w:val="24"/>
          <w:vertAlign w:val="superscript"/>
        </w:rPr>
        <w:t>nd</w:t>
      </w:r>
      <w:r w:rsidRPr="009B7BB6">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9B7BB6">
        <w:rPr>
          <w:sz w:val="24"/>
          <w:szCs w:val="24"/>
          <w:vertAlign w:val="superscript"/>
        </w:rPr>
        <w:t>nd</w:t>
      </w:r>
      <w:r w:rsidRPr="009B7BB6">
        <w:rPr>
          <w:sz w:val="24"/>
          <w:szCs w:val="24"/>
        </w:rPr>
        <w:t xml:space="preserve"> Chronicles 26:16-20, and the three-fold chain of command of High Priest, Priests, and the Levities were authorized in 1</w:t>
      </w:r>
      <w:r w:rsidRPr="009B7BB6">
        <w:rPr>
          <w:sz w:val="24"/>
          <w:szCs w:val="24"/>
          <w:vertAlign w:val="superscript"/>
        </w:rPr>
        <w:t>st</w:t>
      </w:r>
      <w:r w:rsidRPr="009B7BB6">
        <w:rPr>
          <w:sz w:val="24"/>
          <w:szCs w:val="24"/>
        </w:rPr>
        <w:t xml:space="preserve"> Chronicles chapters 23-24 was fully in place during the 1</w:t>
      </w:r>
      <w:r w:rsidRPr="009B7BB6">
        <w:rPr>
          <w:sz w:val="24"/>
          <w:szCs w:val="24"/>
          <w:vertAlign w:val="superscript"/>
        </w:rPr>
        <w:t>st</w:t>
      </w:r>
      <w:r w:rsidRPr="009B7BB6">
        <w:rPr>
          <w:sz w:val="24"/>
          <w:szCs w:val="24"/>
        </w:rPr>
        <w:t xml:space="preserve"> Temple period. All contradictions of reports in the Books of Samuel and the Kings were skillfully done away with in 1</w:t>
      </w:r>
      <w:r w:rsidRPr="009B7BB6">
        <w:rPr>
          <w:sz w:val="24"/>
          <w:szCs w:val="24"/>
          <w:vertAlign w:val="superscript"/>
        </w:rPr>
        <w:t>st</w:t>
      </w:r>
      <w:r w:rsidRPr="009B7BB6">
        <w:rPr>
          <w:sz w:val="24"/>
          <w:szCs w:val="24"/>
        </w:rPr>
        <w:t xml:space="preserve"> Chronicles 18:17 &amp; 2</w:t>
      </w:r>
      <w:r w:rsidRPr="009B7BB6">
        <w:rPr>
          <w:sz w:val="24"/>
          <w:szCs w:val="24"/>
          <w:vertAlign w:val="superscript"/>
        </w:rPr>
        <w:t>nd</w:t>
      </w:r>
      <w:r w:rsidRPr="009B7BB6">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9B7BB6">
        <w:rPr>
          <w:sz w:val="24"/>
          <w:szCs w:val="24"/>
          <w:vertAlign w:val="superscript"/>
        </w:rPr>
        <w:t>nd</w:t>
      </w:r>
      <w:r w:rsidRPr="009B7BB6">
        <w:rPr>
          <w:sz w:val="24"/>
          <w:szCs w:val="24"/>
        </w:rPr>
        <w:t xml:space="preserve"> Temple. In the Zadokite Priesthood and the Seleucid Period involved political and economic factors more than a </w:t>
      </w:r>
      <w:r w:rsidRPr="009B7BB6">
        <w:rPr>
          <w:sz w:val="24"/>
          <w:szCs w:val="24"/>
        </w:rPr>
        <w:lastRenderedPageBreak/>
        <w:t>religious affiliation to that office, but had a big impact on the religious authority of that office. Jason was able to replace His Brother Onias III by bribery to Antiochus IV, but also fell by the same trickery from Menelaus in 2</w:t>
      </w:r>
      <w:r w:rsidRPr="009B7BB6">
        <w:rPr>
          <w:sz w:val="24"/>
          <w:szCs w:val="24"/>
          <w:vertAlign w:val="superscript"/>
        </w:rPr>
        <w:t>nd</w:t>
      </w:r>
      <w:r w:rsidRPr="009B7BB6">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6B04A8" w:rsidRPr="009B7BB6" w:rsidRDefault="006B04A8" w:rsidP="006B04A8">
      <w:pPr>
        <w:spacing w:line="480" w:lineRule="auto"/>
        <w:jc w:val="both"/>
        <w:rPr>
          <w:sz w:val="24"/>
          <w:szCs w:val="24"/>
        </w:rPr>
      </w:pPr>
      <w:r w:rsidRPr="009B7BB6">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w:t>
      </w:r>
      <w:r w:rsidRPr="009B7BB6">
        <w:rPr>
          <w:sz w:val="24"/>
          <w:szCs w:val="24"/>
        </w:rPr>
        <w:lastRenderedPageBreak/>
        <w:t>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9B7BB6">
        <w:rPr>
          <w:sz w:val="24"/>
          <w:szCs w:val="24"/>
          <w:vertAlign w:val="superscript"/>
        </w:rPr>
        <w:t>st</w:t>
      </w:r>
      <w:r w:rsidRPr="009B7BB6">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9B7BB6">
        <w:rPr>
          <w:sz w:val="24"/>
          <w:szCs w:val="24"/>
          <w:vertAlign w:val="superscript"/>
        </w:rPr>
        <w:t>nd</w:t>
      </w:r>
      <w:r w:rsidRPr="009B7BB6">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6B04A8" w:rsidRPr="009B7BB6" w:rsidRDefault="006B04A8" w:rsidP="006B04A8">
      <w:pPr>
        <w:spacing w:line="480" w:lineRule="auto"/>
        <w:jc w:val="both"/>
        <w:rPr>
          <w:sz w:val="24"/>
          <w:szCs w:val="24"/>
        </w:rPr>
      </w:pPr>
      <w:r w:rsidRPr="009B7BB6">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9B7BB6">
        <w:rPr>
          <w:sz w:val="24"/>
          <w:szCs w:val="24"/>
          <w:vertAlign w:val="superscript"/>
        </w:rPr>
        <w:t>nd</w:t>
      </w:r>
      <w:r w:rsidRPr="009B7BB6">
        <w:rPr>
          <w:sz w:val="24"/>
          <w:szCs w:val="24"/>
        </w:rPr>
        <w:t xml:space="preserve"> Chronicles 26:20 and High Priest (modern day is Captain or Chief of Police) in 2</w:t>
      </w:r>
      <w:r w:rsidRPr="009B7BB6">
        <w:rPr>
          <w:sz w:val="24"/>
          <w:szCs w:val="24"/>
          <w:vertAlign w:val="superscript"/>
        </w:rPr>
        <w:t>nd</w:t>
      </w:r>
      <w:r w:rsidRPr="009B7BB6">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w:t>
      </w:r>
      <w:r w:rsidRPr="009B7BB6">
        <w:rPr>
          <w:sz w:val="24"/>
          <w:szCs w:val="24"/>
        </w:rPr>
        <w:lastRenderedPageBreak/>
        <w:t>1</w:t>
      </w:r>
      <w:r w:rsidRPr="009B7BB6">
        <w:rPr>
          <w:sz w:val="24"/>
          <w:szCs w:val="24"/>
          <w:vertAlign w:val="superscript"/>
        </w:rPr>
        <w:t>st</w:t>
      </w:r>
      <w:r w:rsidRPr="009B7BB6">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9B7BB6">
        <w:rPr>
          <w:b/>
          <w:sz w:val="24"/>
          <w:szCs w:val="24"/>
        </w:rPr>
        <w:t>Holy to Yahweh</w:t>
      </w:r>
      <w:r w:rsidRPr="009B7BB6">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9B7BB6">
        <w:rPr>
          <w:sz w:val="24"/>
          <w:szCs w:val="24"/>
          <w:vertAlign w:val="superscript"/>
        </w:rPr>
        <w:t>nd</w:t>
      </w:r>
      <w:r w:rsidRPr="009B7BB6">
        <w:rPr>
          <w:sz w:val="24"/>
          <w:szCs w:val="24"/>
        </w:rPr>
        <w:t xml:space="preserve"> Maccabees 1:10, the Chief Priests in Ezra 8:29; 10:5 &amp; Nehemiah 12:7, and the Senior Priests in 2</w:t>
      </w:r>
      <w:r w:rsidRPr="009B7BB6">
        <w:rPr>
          <w:sz w:val="24"/>
          <w:szCs w:val="24"/>
          <w:vertAlign w:val="superscript"/>
        </w:rPr>
        <w:t>nd</w:t>
      </w:r>
      <w:r w:rsidRPr="009B7BB6">
        <w:rPr>
          <w:sz w:val="24"/>
          <w:szCs w:val="24"/>
        </w:rPr>
        <w:t xml:space="preserve"> Kings 19:2; Isaiah 37:2 &amp; Jeremiah 19:1. Zephaniah was described as the Second Priest in 2</w:t>
      </w:r>
      <w:r w:rsidRPr="009B7BB6">
        <w:rPr>
          <w:sz w:val="24"/>
          <w:szCs w:val="24"/>
          <w:vertAlign w:val="superscript"/>
        </w:rPr>
        <w:t>nd</w:t>
      </w:r>
      <w:r w:rsidRPr="009B7BB6">
        <w:rPr>
          <w:sz w:val="24"/>
          <w:szCs w:val="24"/>
        </w:rPr>
        <w:t xml:space="preserve"> Kings 25:18 &amp; Jeremiah 52:24. Pashur was the Chief Officer in the House of the Father Stephen in Jeremiah 20:1.  </w:t>
      </w:r>
    </w:p>
    <w:p w:rsidR="006B04A8" w:rsidRPr="009B7BB6" w:rsidRDefault="006B04A8" w:rsidP="006B04A8">
      <w:pPr>
        <w:spacing w:line="480" w:lineRule="auto"/>
        <w:jc w:val="both"/>
        <w:rPr>
          <w:sz w:val="24"/>
          <w:szCs w:val="24"/>
        </w:rPr>
      </w:pPr>
      <w:r w:rsidRPr="009B7BB6">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9B7BB6">
        <w:rPr>
          <w:sz w:val="24"/>
          <w:szCs w:val="24"/>
          <w:vertAlign w:val="superscript"/>
        </w:rPr>
        <w:t>st</w:t>
      </w:r>
      <w:r w:rsidRPr="009B7BB6">
        <w:rPr>
          <w:sz w:val="24"/>
          <w:szCs w:val="24"/>
        </w:rPr>
        <w:t xml:space="preserve"> Samuel 1:9; 2:11. 5. Ahimelech in 1</w:t>
      </w:r>
      <w:r w:rsidRPr="009B7BB6">
        <w:rPr>
          <w:sz w:val="24"/>
          <w:szCs w:val="24"/>
          <w:vertAlign w:val="superscript"/>
        </w:rPr>
        <w:t>st</w:t>
      </w:r>
      <w:r w:rsidRPr="009B7BB6">
        <w:rPr>
          <w:sz w:val="24"/>
          <w:szCs w:val="24"/>
        </w:rPr>
        <w:t xml:space="preserve"> Samuel 21:1-2; 22:11. 6. Abiathar in 2</w:t>
      </w:r>
      <w:r w:rsidRPr="009B7BB6">
        <w:rPr>
          <w:sz w:val="24"/>
          <w:szCs w:val="24"/>
          <w:vertAlign w:val="superscript"/>
        </w:rPr>
        <w:t>nd</w:t>
      </w:r>
      <w:r w:rsidRPr="009B7BB6">
        <w:rPr>
          <w:sz w:val="24"/>
          <w:szCs w:val="24"/>
        </w:rPr>
        <w:t xml:space="preserve"> Samuel 20:25 &amp; 1</w:t>
      </w:r>
      <w:r w:rsidRPr="009B7BB6">
        <w:rPr>
          <w:sz w:val="24"/>
          <w:szCs w:val="24"/>
          <w:vertAlign w:val="superscript"/>
        </w:rPr>
        <w:t>st</w:t>
      </w:r>
      <w:r w:rsidRPr="009B7BB6">
        <w:rPr>
          <w:sz w:val="24"/>
          <w:szCs w:val="24"/>
        </w:rPr>
        <w:t xml:space="preserve"> Kings 2:26-27. 7. Zadok in 1</w:t>
      </w:r>
      <w:r w:rsidRPr="009B7BB6">
        <w:rPr>
          <w:sz w:val="24"/>
          <w:szCs w:val="24"/>
          <w:vertAlign w:val="superscript"/>
        </w:rPr>
        <w:t>st</w:t>
      </w:r>
      <w:r w:rsidRPr="009B7BB6">
        <w:rPr>
          <w:sz w:val="24"/>
          <w:szCs w:val="24"/>
        </w:rPr>
        <w:t xml:space="preserve"> Kings 2:35 &amp; 1</w:t>
      </w:r>
      <w:r w:rsidRPr="009B7BB6">
        <w:rPr>
          <w:sz w:val="24"/>
          <w:szCs w:val="24"/>
          <w:vertAlign w:val="superscript"/>
        </w:rPr>
        <w:t>st</w:t>
      </w:r>
      <w:r w:rsidRPr="009B7BB6">
        <w:rPr>
          <w:sz w:val="24"/>
          <w:szCs w:val="24"/>
        </w:rPr>
        <w:t xml:space="preserve"> Chronicles 29:22. 8. Azariah in 1</w:t>
      </w:r>
      <w:r w:rsidRPr="009B7BB6">
        <w:rPr>
          <w:sz w:val="24"/>
          <w:szCs w:val="24"/>
          <w:vertAlign w:val="superscript"/>
        </w:rPr>
        <w:t>st</w:t>
      </w:r>
      <w:r w:rsidRPr="009B7BB6">
        <w:rPr>
          <w:sz w:val="24"/>
          <w:szCs w:val="24"/>
        </w:rPr>
        <w:t xml:space="preserve"> Kings 4:2. 9. Amariah in 2</w:t>
      </w:r>
      <w:r w:rsidRPr="009B7BB6">
        <w:rPr>
          <w:sz w:val="24"/>
          <w:szCs w:val="24"/>
          <w:vertAlign w:val="superscript"/>
        </w:rPr>
        <w:t>nd</w:t>
      </w:r>
      <w:r w:rsidRPr="009B7BB6">
        <w:rPr>
          <w:sz w:val="24"/>
          <w:szCs w:val="24"/>
        </w:rPr>
        <w:t xml:space="preserve"> Chronicles 19:11. </w:t>
      </w:r>
      <w:r w:rsidRPr="009B7BB6">
        <w:rPr>
          <w:sz w:val="24"/>
          <w:szCs w:val="24"/>
        </w:rPr>
        <w:lastRenderedPageBreak/>
        <w:t>10. Jehoiada in 2</w:t>
      </w:r>
      <w:r w:rsidRPr="009B7BB6">
        <w:rPr>
          <w:sz w:val="24"/>
          <w:szCs w:val="24"/>
          <w:vertAlign w:val="superscript"/>
        </w:rPr>
        <w:t>nd</w:t>
      </w:r>
      <w:r w:rsidRPr="009B7BB6">
        <w:rPr>
          <w:sz w:val="24"/>
          <w:szCs w:val="24"/>
        </w:rPr>
        <w:t xml:space="preserve"> Kings 11:9-10, 15; 12:7, 9-10. 11. Azariah in 2</w:t>
      </w:r>
      <w:r w:rsidRPr="009B7BB6">
        <w:rPr>
          <w:sz w:val="24"/>
          <w:szCs w:val="24"/>
          <w:vertAlign w:val="superscript"/>
        </w:rPr>
        <w:t>nd</w:t>
      </w:r>
      <w:r w:rsidRPr="009B7BB6">
        <w:rPr>
          <w:sz w:val="24"/>
          <w:szCs w:val="24"/>
        </w:rPr>
        <w:t xml:space="preserve"> Chronicles 26:20. 12. Uriah in 2</w:t>
      </w:r>
      <w:r w:rsidRPr="009B7BB6">
        <w:rPr>
          <w:sz w:val="24"/>
          <w:szCs w:val="24"/>
          <w:vertAlign w:val="superscript"/>
        </w:rPr>
        <w:t>nd</w:t>
      </w:r>
      <w:r w:rsidRPr="009B7BB6">
        <w:rPr>
          <w:sz w:val="24"/>
          <w:szCs w:val="24"/>
        </w:rPr>
        <w:t xml:space="preserve"> Kings 16:10-16. 13. Hilkiah in 2</w:t>
      </w:r>
      <w:r w:rsidRPr="009B7BB6">
        <w:rPr>
          <w:sz w:val="24"/>
          <w:szCs w:val="24"/>
          <w:vertAlign w:val="superscript"/>
        </w:rPr>
        <w:t>nd</w:t>
      </w:r>
      <w:r w:rsidRPr="009B7BB6">
        <w:rPr>
          <w:sz w:val="24"/>
          <w:szCs w:val="24"/>
        </w:rPr>
        <w:t xml:space="preserve"> Kings 22:10, 12, 14; 22:4, 8; 23:4. 14. Seraiah in 2</w:t>
      </w:r>
      <w:r w:rsidRPr="009B7BB6">
        <w:rPr>
          <w:sz w:val="24"/>
          <w:szCs w:val="24"/>
          <w:vertAlign w:val="superscript"/>
        </w:rPr>
        <w:t>nd</w:t>
      </w:r>
      <w:r w:rsidRPr="009B7BB6">
        <w:rPr>
          <w:sz w:val="24"/>
          <w:szCs w:val="24"/>
        </w:rPr>
        <w:t xml:space="preserve"> Kings 25:18. 15. Joshua in Haggai 1:1, 12, 14; 2:2, 4; Ezra chapter 3 &amp; Zechariah 3:6-7; 4:14; 6:9-15. 16. Eliashib in Nehemiah 3:1, 20. 17. Simon the Just in Sirach 50:1-21. 18. Onias III in 1</w:t>
      </w:r>
      <w:r w:rsidRPr="009B7BB6">
        <w:rPr>
          <w:sz w:val="24"/>
          <w:szCs w:val="24"/>
          <w:vertAlign w:val="superscript"/>
        </w:rPr>
        <w:t>st</w:t>
      </w:r>
      <w:r w:rsidRPr="009B7BB6">
        <w:rPr>
          <w:sz w:val="24"/>
          <w:szCs w:val="24"/>
        </w:rPr>
        <w:t xml:space="preserve"> Maccabees 12:7 &amp; 2</w:t>
      </w:r>
      <w:r w:rsidRPr="009B7BB6">
        <w:rPr>
          <w:sz w:val="24"/>
          <w:szCs w:val="24"/>
          <w:vertAlign w:val="superscript"/>
        </w:rPr>
        <w:t>nd</w:t>
      </w:r>
      <w:r w:rsidRPr="009B7BB6">
        <w:rPr>
          <w:sz w:val="24"/>
          <w:szCs w:val="24"/>
        </w:rPr>
        <w:t xml:space="preserve"> Maccabees 3:1. 19. Jason in 2</w:t>
      </w:r>
      <w:r w:rsidRPr="009B7BB6">
        <w:rPr>
          <w:sz w:val="24"/>
          <w:szCs w:val="24"/>
          <w:vertAlign w:val="superscript"/>
        </w:rPr>
        <w:t>nd</w:t>
      </w:r>
      <w:r w:rsidRPr="009B7BB6">
        <w:rPr>
          <w:sz w:val="24"/>
          <w:szCs w:val="24"/>
        </w:rPr>
        <w:t xml:space="preserve"> Maccabees 4:7-10, 18-20 &amp; 4</w:t>
      </w:r>
      <w:r w:rsidRPr="009B7BB6">
        <w:rPr>
          <w:sz w:val="24"/>
          <w:szCs w:val="24"/>
          <w:vertAlign w:val="superscript"/>
        </w:rPr>
        <w:t>th</w:t>
      </w:r>
      <w:r w:rsidRPr="009B7BB6">
        <w:rPr>
          <w:sz w:val="24"/>
          <w:szCs w:val="24"/>
        </w:rPr>
        <w:t xml:space="preserve"> Maccabees 4:16. 20. Menelaus in 2</w:t>
      </w:r>
      <w:r w:rsidRPr="009B7BB6">
        <w:rPr>
          <w:sz w:val="24"/>
          <w:szCs w:val="24"/>
          <w:vertAlign w:val="superscript"/>
        </w:rPr>
        <w:t>nd</w:t>
      </w:r>
      <w:r w:rsidRPr="009B7BB6">
        <w:rPr>
          <w:sz w:val="24"/>
          <w:szCs w:val="24"/>
        </w:rPr>
        <w:t xml:space="preserve"> Maccabees 4:23-26. 21. Alcimus in 1</w:t>
      </w:r>
      <w:r w:rsidRPr="009B7BB6">
        <w:rPr>
          <w:sz w:val="24"/>
          <w:szCs w:val="24"/>
          <w:vertAlign w:val="superscript"/>
        </w:rPr>
        <w:t>st</w:t>
      </w:r>
      <w:r w:rsidRPr="009B7BB6">
        <w:rPr>
          <w:sz w:val="24"/>
          <w:szCs w:val="24"/>
        </w:rPr>
        <w:t xml:space="preserve"> Maccabees 7:9. 22. Jonathan Maccabee is in 1</w:t>
      </w:r>
      <w:r w:rsidRPr="009B7BB6">
        <w:rPr>
          <w:sz w:val="24"/>
          <w:szCs w:val="24"/>
          <w:vertAlign w:val="superscript"/>
        </w:rPr>
        <w:t>st</w:t>
      </w:r>
      <w:r w:rsidRPr="009B7BB6">
        <w:rPr>
          <w:sz w:val="24"/>
          <w:szCs w:val="24"/>
        </w:rPr>
        <w:t xml:space="preserve"> Maccabees 10:20; 14:30. 23. Simon Maccabee is in 1</w:t>
      </w:r>
      <w:r w:rsidRPr="009B7BB6">
        <w:rPr>
          <w:sz w:val="24"/>
          <w:szCs w:val="24"/>
          <w:vertAlign w:val="superscript"/>
        </w:rPr>
        <w:t>st</w:t>
      </w:r>
      <w:r w:rsidRPr="009B7BB6">
        <w:rPr>
          <w:sz w:val="24"/>
          <w:szCs w:val="24"/>
        </w:rPr>
        <w:t xml:space="preserve"> Maccabees 14:20, 24. John Hyrcanus in 1</w:t>
      </w:r>
      <w:r w:rsidRPr="009B7BB6">
        <w:rPr>
          <w:sz w:val="24"/>
          <w:szCs w:val="24"/>
          <w:vertAlign w:val="superscript"/>
        </w:rPr>
        <w:t>st</w:t>
      </w:r>
      <w:r w:rsidRPr="009B7BB6">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6B04A8" w:rsidRPr="009B7BB6" w:rsidRDefault="006B04A8" w:rsidP="006B04A8">
      <w:pPr>
        <w:spacing w:line="480" w:lineRule="auto"/>
        <w:jc w:val="both"/>
        <w:rPr>
          <w:sz w:val="24"/>
          <w:szCs w:val="24"/>
        </w:rPr>
      </w:pPr>
      <w:r w:rsidRPr="009B7BB6">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6B04A8" w:rsidRPr="009B7BB6" w:rsidRDefault="006B04A8" w:rsidP="006B04A8">
      <w:pPr>
        <w:spacing w:line="480" w:lineRule="auto"/>
        <w:jc w:val="both"/>
        <w:rPr>
          <w:sz w:val="24"/>
          <w:szCs w:val="24"/>
        </w:rPr>
      </w:pPr>
      <w:r w:rsidRPr="009B7BB6">
        <w:rPr>
          <w:sz w:val="24"/>
          <w:szCs w:val="24"/>
        </w:rPr>
        <w:lastRenderedPageBreak/>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9B7BB6">
        <w:rPr>
          <w:sz w:val="24"/>
          <w:szCs w:val="24"/>
          <w:vertAlign w:val="superscript"/>
        </w:rPr>
        <w:t>nd</w:t>
      </w:r>
      <w:r w:rsidRPr="009B7BB6">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6B04A8" w:rsidRPr="009B7BB6" w:rsidRDefault="006B04A8" w:rsidP="006B04A8">
      <w:pPr>
        <w:spacing w:line="480" w:lineRule="auto"/>
        <w:jc w:val="both"/>
        <w:rPr>
          <w:sz w:val="24"/>
          <w:szCs w:val="24"/>
        </w:rPr>
      </w:pPr>
      <w:r w:rsidRPr="009B7BB6">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w:t>
      </w:r>
      <w:r w:rsidRPr="009B7BB6">
        <w:rPr>
          <w:sz w:val="24"/>
          <w:szCs w:val="24"/>
        </w:rPr>
        <w:lastRenderedPageBreak/>
        <w:t xml:space="preserve">18:21-23 &amp; Acts 23:3. Taking charges against the Lord Paul to the Roman Governor is in John 18:28 &amp; Acts 24:1. </w:t>
      </w:r>
    </w:p>
    <w:p w:rsidR="006B04A8" w:rsidRPr="009B7BB6" w:rsidRDefault="006B04A8" w:rsidP="006B04A8">
      <w:pPr>
        <w:spacing w:line="480" w:lineRule="auto"/>
        <w:jc w:val="both"/>
        <w:rPr>
          <w:sz w:val="24"/>
          <w:szCs w:val="24"/>
        </w:rPr>
      </w:pPr>
      <w:r w:rsidRPr="009B7BB6">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9B7BB6">
        <w:rPr>
          <w:sz w:val="24"/>
          <w:szCs w:val="24"/>
          <w:vertAlign w:val="superscript"/>
        </w:rPr>
        <w:t>st</w:t>
      </w:r>
      <w:r w:rsidRPr="009B7BB6">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9B7BB6">
        <w:rPr>
          <w:sz w:val="24"/>
          <w:szCs w:val="24"/>
          <w:vertAlign w:val="superscript"/>
        </w:rPr>
        <w:t>st</w:t>
      </w:r>
      <w:r w:rsidRPr="009B7BB6">
        <w:rPr>
          <w:sz w:val="24"/>
          <w:szCs w:val="24"/>
        </w:rPr>
        <w:t xml:space="preserve"> Samuel 23:9-12; 30:7, 8. 6. Consecrating the Levities in Numbers 9:11-21. 7. Appointing Priests to offices is in 1</w:t>
      </w:r>
      <w:r w:rsidRPr="009B7BB6">
        <w:rPr>
          <w:sz w:val="24"/>
          <w:szCs w:val="24"/>
          <w:vertAlign w:val="superscript"/>
        </w:rPr>
        <w:t>st</w:t>
      </w:r>
      <w:r w:rsidRPr="009B7BB6">
        <w:rPr>
          <w:sz w:val="24"/>
          <w:szCs w:val="24"/>
        </w:rPr>
        <w:t xml:space="preserve"> Samuel 2:36. 8. Taking charge of money collected in the sacred treasury in 2</w:t>
      </w:r>
      <w:r w:rsidRPr="009B7BB6">
        <w:rPr>
          <w:sz w:val="24"/>
          <w:szCs w:val="24"/>
          <w:vertAlign w:val="superscript"/>
        </w:rPr>
        <w:t>nd</w:t>
      </w:r>
      <w:r w:rsidRPr="009B7BB6">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9B7BB6">
        <w:rPr>
          <w:sz w:val="24"/>
          <w:szCs w:val="24"/>
          <w:vertAlign w:val="superscript"/>
        </w:rPr>
        <w:t>nd</w:t>
      </w:r>
      <w:r w:rsidRPr="009B7BB6">
        <w:rPr>
          <w:sz w:val="24"/>
          <w:szCs w:val="24"/>
        </w:rPr>
        <w:t xml:space="preserve"> Samuel 15:24 &amp; Luke 3:2. The Deputy of the High Priest is called: A. The Second Priest in 2</w:t>
      </w:r>
      <w:r w:rsidRPr="009B7BB6">
        <w:rPr>
          <w:sz w:val="24"/>
          <w:szCs w:val="24"/>
          <w:vertAlign w:val="superscript"/>
        </w:rPr>
        <w:t>nd</w:t>
      </w:r>
      <w:r w:rsidRPr="009B7BB6">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w:t>
      </w:r>
      <w:r w:rsidRPr="009B7BB6">
        <w:rPr>
          <w:sz w:val="24"/>
          <w:szCs w:val="24"/>
        </w:rPr>
        <w:lastRenderedPageBreak/>
        <w:t>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9B7BB6">
        <w:rPr>
          <w:sz w:val="24"/>
          <w:szCs w:val="24"/>
          <w:vertAlign w:val="superscript"/>
        </w:rPr>
        <w:t>st</w:t>
      </w:r>
      <w:r w:rsidRPr="009B7BB6">
        <w:rPr>
          <w:sz w:val="24"/>
          <w:szCs w:val="24"/>
        </w:rPr>
        <w:t xml:space="preserve"> Samuel 2:27-36. Sometimes deposed by Kings because of political affiliations is in 1</w:t>
      </w:r>
      <w:r w:rsidRPr="009B7BB6">
        <w:rPr>
          <w:sz w:val="24"/>
          <w:szCs w:val="24"/>
          <w:vertAlign w:val="superscript"/>
        </w:rPr>
        <w:t>st</w:t>
      </w:r>
      <w:r w:rsidRPr="009B7BB6">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9B7BB6">
        <w:rPr>
          <w:sz w:val="24"/>
          <w:szCs w:val="24"/>
          <w:vertAlign w:val="superscript"/>
        </w:rPr>
        <w:t>nd</w:t>
      </w:r>
      <w:r w:rsidRPr="009B7BB6">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w:t>
      </w:r>
      <w:r w:rsidRPr="009B7BB6">
        <w:rPr>
          <w:sz w:val="24"/>
          <w:szCs w:val="24"/>
        </w:rPr>
        <w:lastRenderedPageBreak/>
        <w:t xml:space="preserve">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6B04A8" w:rsidRPr="009B7BB6" w:rsidRDefault="006B04A8" w:rsidP="006B04A8">
      <w:pPr>
        <w:spacing w:line="480" w:lineRule="auto"/>
        <w:jc w:val="center"/>
        <w:rPr>
          <w:b/>
          <w:sz w:val="24"/>
          <w:szCs w:val="24"/>
        </w:rPr>
      </w:pPr>
      <w:r w:rsidRPr="009B7BB6">
        <w:rPr>
          <w:b/>
          <w:sz w:val="24"/>
          <w:szCs w:val="24"/>
        </w:rPr>
        <w:t>The Godly Sergeants</w:t>
      </w:r>
    </w:p>
    <w:p w:rsidR="006B04A8" w:rsidRPr="009B7BB6" w:rsidRDefault="006B04A8" w:rsidP="006B04A8">
      <w:pPr>
        <w:spacing w:line="480" w:lineRule="auto"/>
        <w:jc w:val="both"/>
        <w:rPr>
          <w:sz w:val="24"/>
          <w:szCs w:val="24"/>
        </w:rPr>
      </w:pPr>
      <w:r w:rsidRPr="009B7BB6">
        <w:rPr>
          <w:sz w:val="24"/>
          <w:szCs w:val="24"/>
        </w:rPr>
        <w:t>Sergeants are also known as Priests. The Sergeants Institution [NCO Corps-Noncommissioned Officers] in the OT: Pagan Sergeants in the OT is in 1</w:t>
      </w:r>
      <w:r w:rsidRPr="009B7BB6">
        <w:rPr>
          <w:sz w:val="24"/>
          <w:szCs w:val="24"/>
          <w:vertAlign w:val="superscript"/>
        </w:rPr>
        <w:t>st</w:t>
      </w:r>
      <w:r w:rsidRPr="009B7BB6">
        <w:rPr>
          <w:sz w:val="24"/>
          <w:szCs w:val="24"/>
        </w:rPr>
        <w:t xml:space="preserve"> Samuel 6:1-2; 2</w:t>
      </w:r>
      <w:r w:rsidRPr="009B7BB6">
        <w:rPr>
          <w:sz w:val="24"/>
          <w:szCs w:val="24"/>
          <w:vertAlign w:val="superscript"/>
        </w:rPr>
        <w:t>nd</w:t>
      </w:r>
      <w:r w:rsidRPr="009B7BB6">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9B7BB6">
        <w:rPr>
          <w:sz w:val="24"/>
          <w:szCs w:val="24"/>
          <w:vertAlign w:val="superscript"/>
        </w:rPr>
        <w:t>st</w:t>
      </w:r>
      <w:r w:rsidRPr="009B7BB6">
        <w:rPr>
          <w:sz w:val="24"/>
          <w:szCs w:val="24"/>
        </w:rPr>
        <w:t xml:space="preserve"> Chronicles 6:49; Exodus 6:16-20; 28:1; 29:44; 30:30; Numbers 16:40; Jeremiah 33:21 &amp; Deuteronomy 18:1. Micah’s Sergeant is in Judges 17:13. The Shiloh Priesthood or NCO Corps is in 1</w:t>
      </w:r>
      <w:r w:rsidRPr="009B7BB6">
        <w:rPr>
          <w:sz w:val="24"/>
          <w:szCs w:val="24"/>
          <w:vertAlign w:val="superscript"/>
        </w:rPr>
        <w:t>st</w:t>
      </w:r>
      <w:r w:rsidRPr="009B7BB6">
        <w:rPr>
          <w:sz w:val="24"/>
          <w:szCs w:val="24"/>
        </w:rPr>
        <w:t xml:space="preserve"> Chronicles 6:27; 24:3. The Sergeants of Dan is in Judges 18:30. The Descendants of Zadok is in Ezekiel 44:15-16; 2</w:t>
      </w:r>
      <w:r w:rsidRPr="009B7BB6">
        <w:rPr>
          <w:sz w:val="24"/>
          <w:szCs w:val="24"/>
          <w:vertAlign w:val="superscript"/>
        </w:rPr>
        <w:t>nd</w:t>
      </w:r>
      <w:r w:rsidRPr="009B7BB6">
        <w:rPr>
          <w:sz w:val="24"/>
          <w:szCs w:val="24"/>
        </w:rPr>
        <w:t xml:space="preserve"> Samuel 8:17 &amp; 1</w:t>
      </w:r>
      <w:r w:rsidRPr="009B7BB6">
        <w:rPr>
          <w:sz w:val="24"/>
          <w:szCs w:val="24"/>
          <w:vertAlign w:val="superscript"/>
        </w:rPr>
        <w:t>st</w:t>
      </w:r>
      <w:r w:rsidRPr="009B7BB6">
        <w:rPr>
          <w:sz w:val="24"/>
          <w:szCs w:val="24"/>
        </w:rPr>
        <w:t xml:space="preserve"> Chronicles 6:50-53; 24:3. The Criticism of the Sergeants Appointments that were not Levitical is in 1</w:t>
      </w:r>
      <w:r w:rsidRPr="009B7BB6">
        <w:rPr>
          <w:sz w:val="24"/>
          <w:szCs w:val="24"/>
          <w:vertAlign w:val="superscript"/>
        </w:rPr>
        <w:t>st</w:t>
      </w:r>
      <w:r w:rsidRPr="009B7BB6">
        <w:rPr>
          <w:sz w:val="24"/>
          <w:szCs w:val="24"/>
        </w:rPr>
        <w:t xml:space="preserve"> Kings 12:31; 13:33 &amp; 2</w:t>
      </w:r>
      <w:r w:rsidRPr="009B7BB6">
        <w:rPr>
          <w:sz w:val="24"/>
          <w:szCs w:val="24"/>
          <w:vertAlign w:val="superscript"/>
        </w:rPr>
        <w:t>nd</w:t>
      </w:r>
      <w:r w:rsidRPr="009B7BB6">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6B04A8" w:rsidRPr="009B7BB6" w:rsidRDefault="006B04A8" w:rsidP="006B04A8">
      <w:pPr>
        <w:spacing w:line="480" w:lineRule="auto"/>
        <w:jc w:val="both"/>
        <w:rPr>
          <w:sz w:val="24"/>
          <w:szCs w:val="24"/>
        </w:rPr>
      </w:pPr>
      <w:r w:rsidRPr="009B7BB6">
        <w:rPr>
          <w:sz w:val="24"/>
          <w:szCs w:val="24"/>
        </w:rPr>
        <w:lastRenderedPageBreak/>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9B7BB6">
        <w:rPr>
          <w:sz w:val="24"/>
          <w:szCs w:val="24"/>
          <w:vertAlign w:val="superscript"/>
        </w:rPr>
        <w:t>st</w:t>
      </w:r>
      <w:r w:rsidRPr="009B7BB6">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9B7BB6">
        <w:rPr>
          <w:sz w:val="24"/>
          <w:szCs w:val="24"/>
          <w:vertAlign w:val="superscript"/>
        </w:rPr>
        <w:t>st</w:t>
      </w:r>
      <w:r w:rsidRPr="009B7BB6">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9B7BB6">
        <w:rPr>
          <w:sz w:val="24"/>
          <w:szCs w:val="24"/>
          <w:vertAlign w:val="superscript"/>
        </w:rPr>
        <w:t>nd</w:t>
      </w:r>
      <w:r w:rsidRPr="009B7BB6">
        <w:rPr>
          <w:sz w:val="24"/>
          <w:szCs w:val="24"/>
        </w:rPr>
        <w:t xml:space="preserve"> Chronicles 19:8 &amp; Ezekiel 44:24. As Encouragers in Fights, Battles and Wars to Win and be </w:t>
      </w:r>
      <w:r w:rsidRPr="009B7BB6">
        <w:rPr>
          <w:sz w:val="24"/>
          <w:szCs w:val="24"/>
        </w:rPr>
        <w:lastRenderedPageBreak/>
        <w:t>Courageous &amp; Victorious is in Numbers 10:8; Joshua 6:4 &amp; 2</w:t>
      </w:r>
      <w:r w:rsidRPr="009B7BB6">
        <w:rPr>
          <w:sz w:val="24"/>
          <w:szCs w:val="24"/>
          <w:vertAlign w:val="superscript"/>
        </w:rPr>
        <w:t>nd</w:t>
      </w:r>
      <w:r w:rsidRPr="009B7BB6">
        <w:rPr>
          <w:sz w:val="24"/>
          <w:szCs w:val="24"/>
        </w:rPr>
        <w:t xml:space="preserve"> Chronicles 13:12. The Prophetic Criticism of the Sergeants is in Lamentations 4:13; Jeremiah 2:8; 6:13; Ezekiel 7:26; 22:26; Hosea 4:6-9; 6:9 &amp; Zephaniah 3:4. </w:t>
      </w:r>
    </w:p>
    <w:p w:rsidR="006B04A8" w:rsidRPr="009B7BB6" w:rsidRDefault="006B04A8" w:rsidP="006B04A8">
      <w:pPr>
        <w:spacing w:line="480" w:lineRule="auto"/>
        <w:jc w:val="both"/>
        <w:rPr>
          <w:sz w:val="24"/>
          <w:szCs w:val="24"/>
        </w:rPr>
      </w:pPr>
      <w:r w:rsidRPr="009B7BB6">
        <w:rPr>
          <w:sz w:val="24"/>
          <w:szCs w:val="24"/>
        </w:rPr>
        <w:t>The Sergeant Types in the NT: Pagan Sergeants is in Acts 14:13. Jewish Sergeants: The Chief Sergeants is in Matthew 16:21. The Sadducees is in Acts 5:17. Zechariah in 1</w:t>
      </w:r>
      <w:r w:rsidRPr="009B7BB6">
        <w:rPr>
          <w:sz w:val="24"/>
          <w:szCs w:val="24"/>
          <w:vertAlign w:val="superscript"/>
        </w:rPr>
        <w:t>st</w:t>
      </w:r>
      <w:r w:rsidRPr="009B7BB6">
        <w:rPr>
          <w:sz w:val="24"/>
          <w:szCs w:val="24"/>
        </w:rPr>
        <w:t xml:space="preserve"> Chronicles 24:10 &amp; Luke 1:5. Emissaries to the Lord John is in John 1:19; 2</w:t>
      </w:r>
      <w:r w:rsidRPr="009B7BB6">
        <w:rPr>
          <w:sz w:val="24"/>
          <w:szCs w:val="24"/>
          <w:vertAlign w:val="superscript"/>
        </w:rPr>
        <w:t>nd</w:t>
      </w:r>
      <w:r w:rsidRPr="009B7BB6">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9B7BB6">
        <w:rPr>
          <w:sz w:val="24"/>
          <w:szCs w:val="24"/>
          <w:vertAlign w:val="superscript"/>
        </w:rPr>
        <w:t>st</w:t>
      </w:r>
      <w:r w:rsidRPr="009B7BB6">
        <w:rPr>
          <w:sz w:val="24"/>
          <w:szCs w:val="24"/>
        </w:rPr>
        <w:t xml:space="preserve"> Peter 2:5, 9. </w:t>
      </w:r>
    </w:p>
    <w:p w:rsidR="006B04A8" w:rsidRPr="009B7BB6" w:rsidRDefault="006B04A8" w:rsidP="006B04A8">
      <w:pPr>
        <w:spacing w:line="480" w:lineRule="auto"/>
        <w:jc w:val="both"/>
        <w:rPr>
          <w:sz w:val="24"/>
          <w:szCs w:val="24"/>
        </w:rPr>
      </w:pPr>
      <w:r w:rsidRPr="009B7BB6">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9B7BB6">
        <w:rPr>
          <w:sz w:val="24"/>
          <w:szCs w:val="24"/>
          <w:vertAlign w:val="superscript"/>
        </w:rPr>
        <w:t>nd</w:t>
      </w:r>
      <w:r w:rsidRPr="009B7BB6">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9B7BB6">
        <w:rPr>
          <w:sz w:val="24"/>
          <w:szCs w:val="24"/>
          <w:vertAlign w:val="superscript"/>
        </w:rPr>
        <w:t>st</w:t>
      </w:r>
      <w:r w:rsidRPr="009B7BB6">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9B7BB6">
        <w:rPr>
          <w:sz w:val="24"/>
          <w:szCs w:val="24"/>
          <w:vertAlign w:val="superscript"/>
        </w:rPr>
        <w:t>st</w:t>
      </w:r>
      <w:r w:rsidRPr="009B7BB6">
        <w:rPr>
          <w:sz w:val="24"/>
          <w:szCs w:val="24"/>
        </w:rPr>
        <w:t xml:space="preserve"> Corinthians 15:1-5; 2</w:t>
      </w:r>
      <w:r w:rsidRPr="009B7BB6">
        <w:rPr>
          <w:sz w:val="24"/>
          <w:szCs w:val="24"/>
          <w:vertAlign w:val="superscript"/>
        </w:rPr>
        <w:t>nd</w:t>
      </w:r>
      <w:r w:rsidRPr="009B7BB6">
        <w:rPr>
          <w:sz w:val="24"/>
          <w:szCs w:val="24"/>
        </w:rPr>
        <w:t xml:space="preserve"> Timothy 1:13-14; 2:2 &amp; Jude 3. The Sergeants declared people </w:t>
      </w:r>
      <w:r w:rsidRPr="009B7BB6">
        <w:rPr>
          <w:sz w:val="24"/>
          <w:szCs w:val="24"/>
        </w:rPr>
        <w:lastRenderedPageBreak/>
        <w:t xml:space="preserve">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6B04A8" w:rsidRPr="009B7BB6" w:rsidRDefault="006B04A8" w:rsidP="006B04A8">
      <w:pPr>
        <w:spacing w:line="480" w:lineRule="auto"/>
        <w:jc w:val="center"/>
        <w:rPr>
          <w:b/>
          <w:sz w:val="24"/>
          <w:szCs w:val="24"/>
        </w:rPr>
      </w:pPr>
      <w:r w:rsidRPr="009B7BB6">
        <w:rPr>
          <w:b/>
          <w:sz w:val="24"/>
          <w:szCs w:val="24"/>
        </w:rPr>
        <w:t>THE FATHER STEPHEN’S INTELLIGENCE TO THE AUTHORITATIVE FIGURES FOR 1 MINUTE</w:t>
      </w:r>
    </w:p>
    <w:p w:rsidR="006B04A8" w:rsidRPr="009B7BB6" w:rsidRDefault="006B04A8" w:rsidP="006B04A8">
      <w:pPr>
        <w:spacing w:line="480" w:lineRule="auto"/>
        <w:jc w:val="both"/>
        <w:rPr>
          <w:sz w:val="24"/>
          <w:szCs w:val="24"/>
        </w:rPr>
      </w:pPr>
      <w:r w:rsidRPr="009B7BB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w:t>
      </w:r>
      <w:r w:rsidRPr="009B7BB6">
        <w:rPr>
          <w:sz w:val="24"/>
          <w:szCs w:val="24"/>
        </w:rPr>
        <w:lastRenderedPageBreak/>
        <w:t>[Chief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B7BB6">
        <w:rPr>
          <w:b/>
          <w:sz w:val="24"/>
          <w:szCs w:val="24"/>
        </w:rPr>
        <w:t>What are the Father Stephen’s Significant Numbers from 0 to 120 in the Holy Bible</w:t>
      </w:r>
      <w:r w:rsidRPr="009B7BB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B04A8" w:rsidRPr="009B7BB6" w:rsidRDefault="006B04A8" w:rsidP="006B04A8">
      <w:pPr>
        <w:spacing w:line="480" w:lineRule="auto"/>
        <w:jc w:val="both"/>
        <w:rPr>
          <w:sz w:val="24"/>
          <w:szCs w:val="24"/>
        </w:rPr>
      </w:pPr>
      <w:r w:rsidRPr="009B7BB6">
        <w:rPr>
          <w:sz w:val="24"/>
          <w:szCs w:val="24"/>
        </w:rPr>
        <w:t xml:space="preserve">Plus the Incommunicable Attributes was infallibly &amp; inerrantly in force by the Lord Yahweh for the Father Stephen Our Lord from 0% to 99.99% in John 8:58. This means in Acts chapter 6:12 </w:t>
      </w:r>
      <w:r w:rsidRPr="009B7BB6">
        <w:rPr>
          <w:sz w:val="24"/>
          <w:szCs w:val="24"/>
        </w:rPr>
        <w:lastRenderedPageBreak/>
        <w:t xml:space="preserve">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6B04A8" w:rsidRPr="009B7BB6" w:rsidRDefault="006B04A8" w:rsidP="006B04A8">
      <w:pPr>
        <w:spacing w:line="480" w:lineRule="auto"/>
        <w:jc w:val="both"/>
        <w:rPr>
          <w:b/>
          <w:sz w:val="24"/>
          <w:szCs w:val="24"/>
        </w:rPr>
      </w:pPr>
      <w:r w:rsidRPr="009B7BB6">
        <w:rPr>
          <w:sz w:val="24"/>
          <w:szCs w:val="24"/>
        </w:rPr>
        <w:t>There are three kinds of “</w:t>
      </w:r>
      <w:r w:rsidRPr="009B7BB6">
        <w:rPr>
          <w:b/>
          <w:sz w:val="24"/>
          <w:szCs w:val="24"/>
        </w:rPr>
        <w:t>Intercourse</w:t>
      </w:r>
      <w:r w:rsidRPr="009B7BB6">
        <w:rPr>
          <w:sz w:val="24"/>
          <w:szCs w:val="24"/>
        </w:rPr>
        <w:t>” in the Holy Bible. First, is the “</w:t>
      </w:r>
      <w:r w:rsidRPr="009B7BB6">
        <w:rPr>
          <w:b/>
          <w:sz w:val="24"/>
          <w:szCs w:val="24"/>
        </w:rPr>
        <w:t>Popular Sexual Eros Love Intercourse</w:t>
      </w:r>
      <w:r w:rsidRPr="009B7BB6">
        <w:rPr>
          <w:sz w:val="24"/>
          <w:szCs w:val="24"/>
        </w:rPr>
        <w:t>” committed only by a Man and a Woman from the Tree of the Knowledge of Good and Evil in a Strength 40 Year Kingdom of This World in Genesis 4:1. Second, is the “</w:t>
      </w:r>
      <w:r w:rsidRPr="009B7BB6">
        <w:rPr>
          <w:b/>
          <w:sz w:val="24"/>
          <w:szCs w:val="24"/>
        </w:rPr>
        <w:t>Known Holy Law Love Intercourse</w:t>
      </w:r>
      <w:r w:rsidRPr="009B7BB6">
        <w:rPr>
          <w:sz w:val="24"/>
          <w:szCs w:val="24"/>
        </w:rPr>
        <w:t xml:space="preserve">” in Luke 2:23 from the Midst of the Tree of Life done by a Man and a Woman and also Boys and Girls in Luke 20:35-36 in a Wisdom 80 Year Law Kingdom of Heaven </w:t>
      </w:r>
      <w:r w:rsidRPr="009B7BB6">
        <w:rPr>
          <w:sz w:val="24"/>
          <w:szCs w:val="24"/>
        </w:rPr>
        <w:lastRenderedPageBreak/>
        <w:t>in 1</w:t>
      </w:r>
      <w:r w:rsidRPr="009B7BB6">
        <w:rPr>
          <w:sz w:val="24"/>
          <w:szCs w:val="24"/>
          <w:vertAlign w:val="superscript"/>
        </w:rPr>
        <w:t>st</w:t>
      </w:r>
      <w:r w:rsidRPr="009B7BB6">
        <w:rPr>
          <w:sz w:val="24"/>
          <w:szCs w:val="24"/>
        </w:rPr>
        <w:t xml:space="preserve"> Kings 11:3 &amp; Genesis 2:9. King Solomon did this kind of Holy Law Love Intercourse with His 700 Wives and 300 Concubines. But King Solomon committed Idolatry which is “</w:t>
      </w:r>
      <w:r w:rsidRPr="009B7BB6">
        <w:rPr>
          <w:b/>
          <w:sz w:val="24"/>
          <w:szCs w:val="24"/>
        </w:rPr>
        <w:t>Marital Fornication</w:t>
      </w:r>
      <w:r w:rsidRPr="009B7BB6">
        <w:rPr>
          <w:sz w:val="24"/>
          <w:szCs w:val="24"/>
        </w:rPr>
        <w:t>” with the minority of His Foreign Wives after 80 years, but not with the majority of His Local Wives or 300 Concubines after 80 years in Tobit 4:12-13; 1</w:t>
      </w:r>
      <w:r w:rsidRPr="009B7BB6">
        <w:rPr>
          <w:sz w:val="24"/>
          <w:szCs w:val="24"/>
          <w:vertAlign w:val="superscript"/>
        </w:rPr>
        <w:t>st</w:t>
      </w:r>
      <w:r w:rsidRPr="009B7BB6">
        <w:rPr>
          <w:sz w:val="24"/>
          <w:szCs w:val="24"/>
        </w:rPr>
        <w:t xml:space="preserve"> Kings 11:1-13 &amp; Nehemiah 13:25-27. Third, is the “</w:t>
      </w:r>
      <w:r w:rsidRPr="009B7BB6">
        <w:rPr>
          <w:b/>
          <w:sz w:val="24"/>
          <w:szCs w:val="24"/>
        </w:rPr>
        <w:t>Unknown Holy Divine Love Intercourse</w:t>
      </w:r>
      <w:r w:rsidRPr="009B7BB6">
        <w:rPr>
          <w:sz w:val="24"/>
          <w:szCs w:val="24"/>
        </w:rPr>
        <w:t>” from the Tree of Life that is done by a Man and Woman in 2</w:t>
      </w:r>
      <w:r w:rsidRPr="009B7BB6">
        <w:rPr>
          <w:sz w:val="24"/>
          <w:szCs w:val="24"/>
          <w:vertAlign w:val="superscript"/>
        </w:rPr>
        <w:t>nd</w:t>
      </w:r>
      <w:r w:rsidRPr="009B7BB6">
        <w:rPr>
          <w:sz w:val="24"/>
          <w:szCs w:val="24"/>
        </w:rPr>
        <w:t xml:space="preserve"> Peter 1:4 and also Lords and Ladies in Acts 17:29 in a Lordly 120 Year Kingdom of Lordship in Matthew 19:6; Mark 10:9; Ephesians 5:31; 1</w:t>
      </w:r>
      <w:r w:rsidRPr="009B7BB6">
        <w:rPr>
          <w:sz w:val="24"/>
          <w:szCs w:val="24"/>
          <w:vertAlign w:val="superscript"/>
        </w:rPr>
        <w:t>st</w:t>
      </w:r>
      <w:r w:rsidRPr="009B7BB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7BB6">
        <w:rPr>
          <w:sz w:val="24"/>
          <w:szCs w:val="24"/>
          <w:vertAlign w:val="superscript"/>
        </w:rPr>
        <w:t>nd</w:t>
      </w:r>
      <w:r w:rsidRPr="009B7B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B7BB6">
        <w:rPr>
          <w:sz w:val="24"/>
          <w:szCs w:val="24"/>
          <w:vertAlign w:val="superscript"/>
        </w:rPr>
        <w:t>nd</w:t>
      </w:r>
      <w:r w:rsidRPr="009B7BB6">
        <w:rPr>
          <w:sz w:val="24"/>
          <w:szCs w:val="24"/>
        </w:rPr>
        <w:t xml:space="preserve"> Thessalonians 2:12; 2</w:t>
      </w:r>
      <w:r w:rsidRPr="009B7BB6">
        <w:rPr>
          <w:sz w:val="24"/>
          <w:szCs w:val="24"/>
          <w:vertAlign w:val="superscript"/>
        </w:rPr>
        <w:t>nd</w:t>
      </w:r>
      <w:r w:rsidRPr="009B7BB6">
        <w:rPr>
          <w:sz w:val="24"/>
          <w:szCs w:val="24"/>
        </w:rPr>
        <w:t xml:space="preserve"> Timothy 3:4; Titus 3:3; Hebrews 11:25; 1</w:t>
      </w:r>
      <w:r w:rsidRPr="009B7BB6">
        <w:rPr>
          <w:sz w:val="24"/>
          <w:szCs w:val="24"/>
          <w:vertAlign w:val="superscript"/>
        </w:rPr>
        <w:t>st</w:t>
      </w:r>
      <w:r w:rsidRPr="009B7BB6">
        <w:rPr>
          <w:sz w:val="24"/>
          <w:szCs w:val="24"/>
        </w:rPr>
        <w:t xml:space="preserve"> Corinthians 10:7; 2</w:t>
      </w:r>
      <w:r w:rsidRPr="009B7BB6">
        <w:rPr>
          <w:sz w:val="24"/>
          <w:szCs w:val="24"/>
          <w:vertAlign w:val="superscript"/>
        </w:rPr>
        <w:t>nd</w:t>
      </w:r>
      <w:r w:rsidRPr="009B7BB6">
        <w:rPr>
          <w:sz w:val="24"/>
          <w:szCs w:val="24"/>
        </w:rPr>
        <w:t xml:space="preserve"> Peter 2:13; Luke 8:14 &amp; Romans 1:32. All those who calls Sexual Eros Money the unrighteous mammon (prostitutions, whoredoms, harlotries, sorceries &amp; wizardries) with Sweet Cane (Calamus or </w:t>
      </w:r>
      <w:r w:rsidR="009B7BB6" w:rsidRPr="009B7BB6">
        <w:rPr>
          <w:sz w:val="24"/>
          <w:szCs w:val="24"/>
        </w:rPr>
        <w:t>Cannabis</w:t>
      </w:r>
      <w:r w:rsidRPr="009B7BB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7BB6">
        <w:rPr>
          <w:sz w:val="24"/>
          <w:szCs w:val="24"/>
          <w:vertAlign w:val="superscript"/>
        </w:rPr>
        <w:t>st</w:t>
      </w:r>
      <w:r w:rsidRPr="009B7BB6">
        <w:rPr>
          <w:sz w:val="24"/>
          <w:szCs w:val="24"/>
        </w:rPr>
        <w:t xml:space="preserve"> </w:t>
      </w:r>
    </w:p>
    <w:p w:rsidR="006B04A8" w:rsidRPr="009B7BB6" w:rsidRDefault="006B04A8" w:rsidP="006B04A8">
      <w:pPr>
        <w:tabs>
          <w:tab w:val="left" w:pos="360"/>
        </w:tabs>
        <w:spacing w:line="480" w:lineRule="auto"/>
        <w:jc w:val="both"/>
        <w:rPr>
          <w:sz w:val="24"/>
          <w:szCs w:val="24"/>
        </w:rPr>
      </w:pPr>
      <w:r w:rsidRPr="009B7BB6">
        <w:rPr>
          <w:sz w:val="24"/>
          <w:szCs w:val="24"/>
        </w:rPr>
        <w:lastRenderedPageBreak/>
        <w:t>The Blood of Stephen as being the Most Holiest of All</w:t>
      </w:r>
    </w:p>
    <w:p w:rsidR="006B04A8" w:rsidRPr="009B7BB6" w:rsidRDefault="006B04A8" w:rsidP="006B04A8">
      <w:pPr>
        <w:tabs>
          <w:tab w:val="left" w:pos="360"/>
        </w:tabs>
        <w:spacing w:line="480" w:lineRule="auto"/>
        <w:jc w:val="both"/>
        <w:rPr>
          <w:sz w:val="24"/>
          <w:szCs w:val="24"/>
        </w:rPr>
      </w:pPr>
      <w:r w:rsidRPr="009B7BB6">
        <w:rPr>
          <w:sz w:val="24"/>
          <w:szCs w:val="24"/>
        </w:rPr>
        <w:t>In John 6:57-58 it concerns Stephen as the Father &amp; whoever drinks My blood has Eternal Life by His Divine Nature in Romans 1:20. The blood of the Father Stephen which was far off has made nigh unto You through His Eternal Offering in Hebrews 9:3, 8; Acts 7:60. And, having made peace through the blood of Stephen of His stoning, by His self to reconcile all things unto Himself in 1</w:t>
      </w:r>
      <w:r w:rsidRPr="009B7BB6">
        <w:rPr>
          <w:sz w:val="24"/>
          <w:szCs w:val="24"/>
          <w:vertAlign w:val="superscript"/>
        </w:rPr>
        <w:t>st</w:t>
      </w:r>
      <w:r w:rsidRPr="009B7BB6">
        <w:rPr>
          <w:sz w:val="24"/>
          <w:szCs w:val="24"/>
        </w:rPr>
        <w:t xml:space="preserve"> Thessalonians 5:23. The blood of the Father Stephen destroyed the Eternal Omnipotence of Death by the price Stephen endured in Mark 3:29; Romans 1:20 &amp; Deuteronomy 33:27. How much more than the Father Stephen’s blood, who through the Eternal Holy Ghost offered Himself with spot by the Lord of Truth, purge Your conscience from Eternal Dead Works to serve the Lord Yah in Hebrews 9:22. The blood of the Father Stephen is the Whole Law being purged with His blood and if there is no shedding then there is no release of mercy through ignorance in Hebrews 9:22 &amp; Acts 6:11-8:3. The blood of the Father Stephen brings us to the Most Holiest of All inside the Kingdom of God in Hebrews 9:3, 8. The sprinkling of the Father Stephen’s blood is far better than Seth in the 24 levels of Giants &amp; the other 60 Lord’s in Genesis 4:25-6:5 &amp; Acts 6:3, 5. The blood of the Father Stephen also cleanses Us from the Eternal Sin in 1</w:t>
      </w:r>
      <w:r w:rsidRPr="009B7BB6">
        <w:rPr>
          <w:sz w:val="24"/>
          <w:szCs w:val="24"/>
          <w:vertAlign w:val="superscript"/>
        </w:rPr>
        <w:t>st</w:t>
      </w:r>
      <w:r w:rsidRPr="009B7BB6">
        <w:rPr>
          <w:sz w:val="24"/>
          <w:szCs w:val="24"/>
        </w:rPr>
        <w:t xml:space="preserve"> Peter 1:2 &amp; Acts 7:51-60. The Father Stephen’s blood is the Eternal Covenant of the Lord Yah in Hebrews 13:20 &amp; Acts 7:59. The blood of the Father Stephen brings forth sanctification holy from the Eternal Sin in John 10:36; Acts 7:55-56, 59. In Revelation 19:13 it tells us that the blood of the Father Stephen is the Infallible Word in Acts 1:1-3 by the Lord Yah in Acts 1:7. In 1</w:t>
      </w:r>
      <w:r w:rsidRPr="009B7BB6">
        <w:rPr>
          <w:sz w:val="24"/>
          <w:szCs w:val="24"/>
          <w:vertAlign w:val="superscript"/>
        </w:rPr>
        <w:t>st</w:t>
      </w:r>
      <w:r w:rsidRPr="009B7BB6">
        <w:rPr>
          <w:sz w:val="24"/>
          <w:szCs w:val="24"/>
        </w:rPr>
        <w:t xml:space="preserve"> John 5:7-8 it states that the blood of the Father Stephen is the Witness (Father) on Earth. The blood of the Father Stephen causes the party being expunged and then He can say it never happened in Acts 7:60. The Father Stephen’s blood has an Eternal </w:t>
      </w:r>
      <w:r w:rsidRPr="009B7BB6">
        <w:rPr>
          <w:sz w:val="24"/>
          <w:szCs w:val="24"/>
        </w:rPr>
        <w:lastRenderedPageBreak/>
        <w:t>Release from the Eternal Charge of Eternal Damnation in His Eternal Atonement for those killed in Battle (1 or 2 positions) in Acts 7:60 and 2</w:t>
      </w:r>
      <w:r w:rsidRPr="009B7BB6">
        <w:rPr>
          <w:sz w:val="24"/>
          <w:szCs w:val="24"/>
          <w:vertAlign w:val="superscript"/>
        </w:rPr>
        <w:t>nd</w:t>
      </w:r>
      <w:r w:rsidRPr="009B7BB6">
        <w:rPr>
          <w:sz w:val="24"/>
          <w:szCs w:val="24"/>
        </w:rPr>
        <w:t xml:space="preserve"> Maccabees 12:38-45; Revelation 13:7. The blood of the Father Stephen brings forth mercy enduring forever in Psalms 21:7 &amp; Acts 7:60-8:3. In Revelation 5:9 says the blood of the Lamb (The Father Stephen’s blood) has overcome the Beast &amp; We overcome Him by His blood. In Revelation 19:13 says the vesture dipped in the Stephen’s blood is the Word of God or “Logos.” </w:t>
      </w:r>
    </w:p>
    <w:p w:rsidR="006B04A8" w:rsidRPr="009B7BB6" w:rsidRDefault="006B04A8" w:rsidP="006B04A8">
      <w:pPr>
        <w:tabs>
          <w:tab w:val="left" w:pos="360"/>
        </w:tabs>
        <w:spacing w:line="480" w:lineRule="auto"/>
        <w:jc w:val="both"/>
        <w:rPr>
          <w:sz w:val="24"/>
          <w:szCs w:val="24"/>
        </w:rPr>
      </w:pPr>
      <w:r w:rsidRPr="009B7BB6">
        <w:rPr>
          <w:sz w:val="24"/>
          <w:szCs w:val="24"/>
        </w:rPr>
        <w:t>Stephen the Christian Messiah</w:t>
      </w:r>
    </w:p>
    <w:p w:rsidR="006B04A8" w:rsidRPr="009B7BB6" w:rsidRDefault="006B04A8" w:rsidP="006B04A8">
      <w:pPr>
        <w:spacing w:line="480" w:lineRule="auto"/>
        <w:jc w:val="both"/>
        <w:rPr>
          <w:sz w:val="24"/>
          <w:szCs w:val="24"/>
        </w:rPr>
      </w:pPr>
      <w:r w:rsidRPr="009B7BB6">
        <w:rPr>
          <w:sz w:val="24"/>
          <w:szCs w:val="24"/>
        </w:rPr>
        <w:t>In James 1:17 proves the Father Stephen as the High Priest for the Lords only that consults the divining stones of the Majestic Urim (Fire for the Lights or Lampstands) and the Majestic Thummim (Perfection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B7BB6">
        <w:rPr>
          <w:sz w:val="24"/>
          <w:szCs w:val="24"/>
          <w:vertAlign w:val="superscript"/>
        </w:rPr>
        <w:t>st</w:t>
      </w:r>
      <w:r w:rsidRPr="009B7BB6">
        <w:rPr>
          <w:sz w:val="24"/>
          <w:szCs w:val="24"/>
        </w:rPr>
        <w:t xml:space="preserve"> Samuel 28:6; Ezra 2:63; Nehemiah 7:65 &amp; Sirach 45:10. No One can call the Lord Stephen the Father, except by His Own Holy Ghost and His Own Truth in John 4:21-24. The omniscience over time grew into the Rod of God from Acts 7:30-8:3 that is passed down over the millenniums through the foreknowledge, pre-appointing, predetermining and predestination of the Father Stephen. The first one who was given the Rod of God was Moses at 80 years of age, then Aaron at 83 years, then Joshua, then  David, the  Jacob, then  Solomon, then Jesus, then Saul in the Jewish Law, then James in the Gentile Christian Law, then James in Law of God, then Stephen &amp; was given back to the Lord Yah. Stephen used the Rod of </w:t>
      </w:r>
      <w:r w:rsidRPr="009B7BB6">
        <w:rPr>
          <w:sz w:val="24"/>
          <w:szCs w:val="24"/>
        </w:rPr>
        <w:lastRenderedPageBreak/>
        <w:t>God through the Lord’s omniscience to resist &amp; overcome the forbidden magical arts that is against the Church Ministry in Acts 6:8. In Acts 7:37, Stephen was showing His wisdom to the Law, the capabilities of the Rod of God involved with the 10 plagues of Egypt spiritually, Babylon  mentally  and  Jerusalem  physically &amp; the Rea Sea crossing. The 1</w:t>
      </w:r>
      <w:r w:rsidRPr="009B7BB6">
        <w:rPr>
          <w:sz w:val="24"/>
          <w:szCs w:val="24"/>
          <w:vertAlign w:val="superscript"/>
        </w:rPr>
        <w:t>st</w:t>
      </w:r>
      <w:r w:rsidRPr="009B7BB6">
        <w:rPr>
          <w:sz w:val="24"/>
          <w:szCs w:val="24"/>
        </w:rPr>
        <w:t xml:space="preserve"> plague is water turn to blood on </w:t>
      </w:r>
      <w:r w:rsidRPr="009B7BB6">
        <w:rPr>
          <w:b/>
          <w:sz w:val="24"/>
          <w:szCs w:val="24"/>
        </w:rPr>
        <w:t>NISAN</w:t>
      </w:r>
      <w:r w:rsidRPr="009B7BB6">
        <w:rPr>
          <w:sz w:val="24"/>
          <w:szCs w:val="24"/>
        </w:rPr>
        <w:t>, which is the month of March 21</w:t>
      </w:r>
      <w:r w:rsidRPr="009B7BB6">
        <w:rPr>
          <w:sz w:val="24"/>
          <w:szCs w:val="24"/>
          <w:vertAlign w:val="superscript"/>
        </w:rPr>
        <w:t>st</w:t>
      </w:r>
      <w:r w:rsidRPr="009B7BB6">
        <w:rPr>
          <w:sz w:val="24"/>
          <w:szCs w:val="24"/>
        </w:rPr>
        <w:t xml:space="preserve"> to April 21</w:t>
      </w:r>
      <w:r w:rsidRPr="009B7BB6">
        <w:rPr>
          <w:sz w:val="24"/>
          <w:szCs w:val="24"/>
          <w:vertAlign w:val="superscript"/>
        </w:rPr>
        <w:t>st</w:t>
      </w:r>
      <w:r w:rsidRPr="009B7BB6">
        <w:rPr>
          <w:sz w:val="24"/>
          <w:szCs w:val="24"/>
        </w:rPr>
        <w:t xml:space="preserve"> in Exodus 7:19 by which the magicians did with their enchantments to conjure up the 1</w:t>
      </w:r>
      <w:r w:rsidRPr="009B7BB6">
        <w:rPr>
          <w:sz w:val="24"/>
          <w:szCs w:val="24"/>
          <w:vertAlign w:val="superscript"/>
        </w:rPr>
        <w:t>st</w:t>
      </w:r>
      <w:r w:rsidRPr="009B7BB6">
        <w:rPr>
          <w:sz w:val="24"/>
          <w:szCs w:val="24"/>
        </w:rPr>
        <w:t xml:space="preserve"> plague. The 2</w:t>
      </w:r>
      <w:r w:rsidRPr="009B7BB6">
        <w:rPr>
          <w:sz w:val="24"/>
          <w:szCs w:val="24"/>
          <w:vertAlign w:val="superscript"/>
        </w:rPr>
        <w:t>nd</w:t>
      </w:r>
      <w:r w:rsidRPr="009B7BB6">
        <w:rPr>
          <w:sz w:val="24"/>
          <w:szCs w:val="24"/>
        </w:rPr>
        <w:t xml:space="preserve"> plague is frogs on </w:t>
      </w:r>
      <w:r w:rsidRPr="009B7BB6">
        <w:rPr>
          <w:b/>
          <w:sz w:val="24"/>
          <w:szCs w:val="24"/>
        </w:rPr>
        <w:t>AB</w:t>
      </w:r>
      <w:r w:rsidRPr="009B7BB6">
        <w:rPr>
          <w:sz w:val="24"/>
          <w:szCs w:val="24"/>
        </w:rPr>
        <w:t>, which is the month of July 21</w:t>
      </w:r>
      <w:r w:rsidRPr="009B7BB6">
        <w:rPr>
          <w:sz w:val="24"/>
          <w:szCs w:val="24"/>
          <w:vertAlign w:val="superscript"/>
        </w:rPr>
        <w:t>st</w:t>
      </w:r>
      <w:r w:rsidRPr="009B7BB6">
        <w:rPr>
          <w:sz w:val="24"/>
          <w:szCs w:val="24"/>
        </w:rPr>
        <w:t xml:space="preserve"> to August 21</w:t>
      </w:r>
      <w:r w:rsidRPr="009B7BB6">
        <w:rPr>
          <w:sz w:val="24"/>
          <w:szCs w:val="24"/>
          <w:vertAlign w:val="superscript"/>
        </w:rPr>
        <w:t>st</w:t>
      </w:r>
      <w:r w:rsidRPr="009B7BB6">
        <w:rPr>
          <w:sz w:val="24"/>
          <w:szCs w:val="24"/>
        </w:rPr>
        <w:t xml:space="preserve"> in Exodus 8:2 by which the magicians did with their enchantments to conjure up frogs. The first two plagues were used to protect Israel and it backfired on the Egyptians. The 3</w:t>
      </w:r>
      <w:r w:rsidRPr="009B7BB6">
        <w:rPr>
          <w:sz w:val="24"/>
          <w:szCs w:val="24"/>
          <w:vertAlign w:val="superscript"/>
        </w:rPr>
        <w:t>rd</w:t>
      </w:r>
      <w:r w:rsidRPr="009B7BB6">
        <w:rPr>
          <w:sz w:val="24"/>
          <w:szCs w:val="24"/>
        </w:rPr>
        <w:t xml:space="preserve"> plague is lice on </w:t>
      </w:r>
      <w:r w:rsidRPr="009B7BB6">
        <w:rPr>
          <w:b/>
          <w:sz w:val="24"/>
          <w:szCs w:val="24"/>
        </w:rPr>
        <w:t>ELUL</w:t>
      </w:r>
      <w:r w:rsidRPr="009B7BB6">
        <w:rPr>
          <w:sz w:val="24"/>
          <w:szCs w:val="24"/>
        </w:rPr>
        <w:t>, which is the month of August 21</w:t>
      </w:r>
      <w:r w:rsidRPr="009B7BB6">
        <w:rPr>
          <w:sz w:val="24"/>
          <w:szCs w:val="24"/>
          <w:vertAlign w:val="superscript"/>
        </w:rPr>
        <w:t>st</w:t>
      </w:r>
      <w:r w:rsidRPr="009B7BB6">
        <w:rPr>
          <w:sz w:val="24"/>
          <w:szCs w:val="24"/>
        </w:rPr>
        <w:t xml:space="preserve"> to September 21</w:t>
      </w:r>
      <w:r w:rsidRPr="009B7BB6">
        <w:rPr>
          <w:sz w:val="24"/>
          <w:szCs w:val="24"/>
          <w:vertAlign w:val="superscript"/>
        </w:rPr>
        <w:t>st</w:t>
      </w:r>
      <w:r w:rsidRPr="009B7BB6">
        <w:rPr>
          <w:sz w:val="24"/>
          <w:szCs w:val="24"/>
        </w:rPr>
        <w:t xml:space="preserve"> in Exodus 8:16 where the magicians did with their enchantments, but could not conjure up lice. This was the “</w:t>
      </w:r>
      <w:r w:rsidRPr="009B7BB6">
        <w:rPr>
          <w:b/>
          <w:sz w:val="24"/>
          <w:szCs w:val="24"/>
        </w:rPr>
        <w:t>Finger of God</w:t>
      </w:r>
      <w:r w:rsidRPr="009B7BB6">
        <w:rPr>
          <w:sz w:val="24"/>
          <w:szCs w:val="24"/>
        </w:rPr>
        <w:t>” &amp; the Beginning of the Kingdom of God in Luke 11:17-23. The 4</w:t>
      </w:r>
      <w:r w:rsidRPr="009B7BB6">
        <w:rPr>
          <w:sz w:val="24"/>
          <w:szCs w:val="24"/>
          <w:vertAlign w:val="superscript"/>
        </w:rPr>
        <w:t>th</w:t>
      </w:r>
      <w:r w:rsidRPr="009B7BB6">
        <w:rPr>
          <w:sz w:val="24"/>
          <w:szCs w:val="24"/>
        </w:rPr>
        <w:t xml:space="preserve"> plague is flies on </w:t>
      </w:r>
      <w:r w:rsidRPr="009B7BB6">
        <w:rPr>
          <w:b/>
          <w:sz w:val="24"/>
          <w:szCs w:val="24"/>
        </w:rPr>
        <w:t>TISHRI</w:t>
      </w:r>
      <w:r w:rsidRPr="009B7BB6">
        <w:rPr>
          <w:sz w:val="24"/>
          <w:szCs w:val="24"/>
        </w:rPr>
        <w:t>, which is the month of September 21</w:t>
      </w:r>
      <w:r w:rsidRPr="009B7BB6">
        <w:rPr>
          <w:sz w:val="24"/>
          <w:szCs w:val="24"/>
          <w:vertAlign w:val="superscript"/>
        </w:rPr>
        <w:t>st</w:t>
      </w:r>
      <w:r w:rsidRPr="009B7BB6">
        <w:rPr>
          <w:sz w:val="24"/>
          <w:szCs w:val="24"/>
        </w:rPr>
        <w:t xml:space="preserve"> to October 21</w:t>
      </w:r>
      <w:r w:rsidRPr="009B7BB6">
        <w:rPr>
          <w:sz w:val="24"/>
          <w:szCs w:val="24"/>
          <w:vertAlign w:val="superscript"/>
        </w:rPr>
        <w:t>st</w:t>
      </w:r>
      <w:r w:rsidRPr="009B7BB6">
        <w:rPr>
          <w:sz w:val="24"/>
          <w:szCs w:val="24"/>
        </w:rPr>
        <w:t xml:space="preserve"> in Exodus 8:24 where they covered in the houses &amp; on the servants. The 5</w:t>
      </w:r>
      <w:r w:rsidRPr="009B7BB6">
        <w:rPr>
          <w:sz w:val="24"/>
          <w:szCs w:val="24"/>
          <w:vertAlign w:val="superscript"/>
        </w:rPr>
        <w:t>th</w:t>
      </w:r>
      <w:r w:rsidRPr="009B7BB6">
        <w:rPr>
          <w:sz w:val="24"/>
          <w:szCs w:val="24"/>
        </w:rPr>
        <w:t xml:space="preserve"> plague is the livestock diseased on </w:t>
      </w:r>
      <w:r w:rsidRPr="009B7BB6">
        <w:rPr>
          <w:b/>
          <w:sz w:val="24"/>
          <w:szCs w:val="24"/>
        </w:rPr>
        <w:t>CHESHVAN (HESHVAN)</w:t>
      </w:r>
      <w:r w:rsidRPr="009B7BB6">
        <w:rPr>
          <w:sz w:val="24"/>
          <w:szCs w:val="24"/>
        </w:rPr>
        <w:t>, which is the month of October 21</w:t>
      </w:r>
      <w:r w:rsidRPr="009B7BB6">
        <w:rPr>
          <w:sz w:val="24"/>
          <w:szCs w:val="24"/>
          <w:vertAlign w:val="superscript"/>
        </w:rPr>
        <w:t>st</w:t>
      </w:r>
      <w:r w:rsidRPr="009B7BB6">
        <w:rPr>
          <w:sz w:val="24"/>
          <w:szCs w:val="24"/>
        </w:rPr>
        <w:t xml:space="preserve"> to November 21</w:t>
      </w:r>
      <w:r w:rsidRPr="009B7BB6">
        <w:rPr>
          <w:sz w:val="24"/>
          <w:szCs w:val="24"/>
          <w:vertAlign w:val="superscript"/>
        </w:rPr>
        <w:t>st</w:t>
      </w:r>
      <w:r w:rsidRPr="009B7BB6">
        <w:rPr>
          <w:sz w:val="24"/>
          <w:szCs w:val="24"/>
        </w:rPr>
        <w:t xml:space="preserve"> in Exodus 9:3 where the livestock of Egypt shall die of diseases, which was separated from the livestock of Israel &amp; nothing shall die. The 6</w:t>
      </w:r>
      <w:r w:rsidRPr="009B7BB6">
        <w:rPr>
          <w:sz w:val="24"/>
          <w:szCs w:val="24"/>
          <w:vertAlign w:val="superscript"/>
        </w:rPr>
        <w:t>th</w:t>
      </w:r>
      <w:r w:rsidRPr="009B7BB6">
        <w:rPr>
          <w:sz w:val="24"/>
          <w:szCs w:val="24"/>
        </w:rPr>
        <w:t xml:space="preserve"> plague is boils on </w:t>
      </w:r>
      <w:r w:rsidRPr="009B7BB6">
        <w:rPr>
          <w:b/>
          <w:sz w:val="24"/>
          <w:szCs w:val="24"/>
        </w:rPr>
        <w:t>KISLEV (CHISLEV)</w:t>
      </w:r>
      <w:r w:rsidRPr="009B7BB6">
        <w:rPr>
          <w:sz w:val="24"/>
          <w:szCs w:val="24"/>
        </w:rPr>
        <w:t>, which is the month of November 21</w:t>
      </w:r>
      <w:r w:rsidRPr="009B7BB6">
        <w:rPr>
          <w:sz w:val="24"/>
          <w:szCs w:val="24"/>
          <w:vertAlign w:val="superscript"/>
        </w:rPr>
        <w:t>st</w:t>
      </w:r>
      <w:r w:rsidRPr="009B7BB6">
        <w:rPr>
          <w:sz w:val="24"/>
          <w:szCs w:val="24"/>
        </w:rPr>
        <w:t xml:space="preserve"> to December 21</w:t>
      </w:r>
      <w:r w:rsidRPr="009B7BB6">
        <w:rPr>
          <w:sz w:val="24"/>
          <w:szCs w:val="24"/>
          <w:vertAlign w:val="superscript"/>
        </w:rPr>
        <w:t>st</w:t>
      </w:r>
      <w:r w:rsidRPr="009B7BB6">
        <w:rPr>
          <w:sz w:val="24"/>
          <w:szCs w:val="24"/>
        </w:rPr>
        <w:t xml:space="preserve"> in Exodus 9:9 by which the magicians could not stand with their magical arts. The 7</w:t>
      </w:r>
      <w:r w:rsidRPr="009B7BB6">
        <w:rPr>
          <w:sz w:val="24"/>
          <w:szCs w:val="24"/>
          <w:vertAlign w:val="superscript"/>
        </w:rPr>
        <w:t>th</w:t>
      </w:r>
      <w:r w:rsidRPr="009B7BB6">
        <w:rPr>
          <w:sz w:val="24"/>
          <w:szCs w:val="24"/>
        </w:rPr>
        <w:t xml:space="preserve"> plague is hail on </w:t>
      </w:r>
      <w:r w:rsidRPr="009B7BB6">
        <w:rPr>
          <w:b/>
          <w:sz w:val="24"/>
          <w:szCs w:val="24"/>
        </w:rPr>
        <w:t>TEVET (TABETH)</w:t>
      </w:r>
      <w:r w:rsidRPr="009B7BB6">
        <w:rPr>
          <w:sz w:val="24"/>
          <w:szCs w:val="24"/>
        </w:rPr>
        <w:t>, which is the month of December 21</w:t>
      </w:r>
      <w:r w:rsidRPr="009B7BB6">
        <w:rPr>
          <w:sz w:val="24"/>
          <w:szCs w:val="24"/>
          <w:vertAlign w:val="superscript"/>
        </w:rPr>
        <w:t>st</w:t>
      </w:r>
      <w:r w:rsidRPr="009B7BB6">
        <w:rPr>
          <w:sz w:val="24"/>
          <w:szCs w:val="24"/>
        </w:rPr>
        <w:t xml:space="preserve"> to January 21</w:t>
      </w:r>
      <w:r w:rsidRPr="009B7BB6">
        <w:rPr>
          <w:sz w:val="24"/>
          <w:szCs w:val="24"/>
          <w:vertAlign w:val="superscript"/>
        </w:rPr>
        <w:t>st</w:t>
      </w:r>
      <w:r w:rsidRPr="009B7BB6">
        <w:rPr>
          <w:sz w:val="24"/>
          <w:szCs w:val="24"/>
        </w:rPr>
        <w:t xml:space="preserve"> in Exodus 9:24 by which Egypt’s livestock, &amp; every animal &amp; every Man in the field died that have not gone home. The 8</w:t>
      </w:r>
      <w:r w:rsidRPr="009B7BB6">
        <w:rPr>
          <w:sz w:val="24"/>
          <w:szCs w:val="24"/>
          <w:vertAlign w:val="superscript"/>
        </w:rPr>
        <w:t>th</w:t>
      </w:r>
      <w:r w:rsidRPr="009B7BB6">
        <w:rPr>
          <w:sz w:val="24"/>
          <w:szCs w:val="24"/>
        </w:rPr>
        <w:t xml:space="preserve"> plague is locusts on </w:t>
      </w:r>
      <w:r w:rsidRPr="009B7BB6">
        <w:rPr>
          <w:b/>
          <w:sz w:val="24"/>
          <w:szCs w:val="24"/>
        </w:rPr>
        <w:t>SHEVAT (SHEBAT)</w:t>
      </w:r>
      <w:r w:rsidRPr="009B7BB6">
        <w:rPr>
          <w:sz w:val="24"/>
          <w:szCs w:val="24"/>
        </w:rPr>
        <w:t>, which is the month of January 21</w:t>
      </w:r>
      <w:r w:rsidRPr="009B7BB6">
        <w:rPr>
          <w:sz w:val="24"/>
          <w:szCs w:val="24"/>
          <w:vertAlign w:val="superscript"/>
        </w:rPr>
        <w:t>st</w:t>
      </w:r>
      <w:r w:rsidRPr="009B7BB6">
        <w:rPr>
          <w:sz w:val="24"/>
          <w:szCs w:val="24"/>
        </w:rPr>
        <w:t xml:space="preserve"> to February 21</w:t>
      </w:r>
      <w:r w:rsidRPr="009B7BB6">
        <w:rPr>
          <w:sz w:val="24"/>
          <w:szCs w:val="24"/>
          <w:vertAlign w:val="superscript"/>
        </w:rPr>
        <w:t>st</w:t>
      </w:r>
      <w:r w:rsidRPr="009B7BB6">
        <w:rPr>
          <w:sz w:val="24"/>
          <w:szCs w:val="24"/>
        </w:rPr>
        <w:t xml:space="preserve"> in Exodus 10:4 by which they shall destroy everything that the hail did not in Your houses. The 9</w:t>
      </w:r>
      <w:r w:rsidRPr="009B7BB6">
        <w:rPr>
          <w:sz w:val="24"/>
          <w:szCs w:val="24"/>
          <w:vertAlign w:val="superscript"/>
        </w:rPr>
        <w:t>th</w:t>
      </w:r>
      <w:r w:rsidRPr="009B7BB6">
        <w:rPr>
          <w:sz w:val="24"/>
          <w:szCs w:val="24"/>
        </w:rPr>
        <w:t xml:space="preserve"> plague is </w:t>
      </w:r>
      <w:r w:rsidRPr="009B7BB6">
        <w:rPr>
          <w:sz w:val="24"/>
          <w:szCs w:val="24"/>
        </w:rPr>
        <w:lastRenderedPageBreak/>
        <w:t xml:space="preserve">darkness on </w:t>
      </w:r>
      <w:r w:rsidRPr="009B7BB6">
        <w:rPr>
          <w:b/>
          <w:sz w:val="24"/>
          <w:szCs w:val="24"/>
        </w:rPr>
        <w:t>ADAR</w:t>
      </w:r>
      <w:r w:rsidRPr="009B7BB6">
        <w:rPr>
          <w:sz w:val="24"/>
          <w:szCs w:val="24"/>
        </w:rPr>
        <w:t>, which is the month of February 21</w:t>
      </w:r>
      <w:r w:rsidRPr="009B7BB6">
        <w:rPr>
          <w:sz w:val="24"/>
          <w:szCs w:val="24"/>
          <w:vertAlign w:val="superscript"/>
        </w:rPr>
        <w:t>st</w:t>
      </w:r>
      <w:r w:rsidRPr="009B7BB6">
        <w:rPr>
          <w:sz w:val="24"/>
          <w:szCs w:val="24"/>
        </w:rPr>
        <w:t xml:space="preserve"> to March 21</w:t>
      </w:r>
      <w:r w:rsidRPr="009B7BB6">
        <w:rPr>
          <w:sz w:val="24"/>
          <w:szCs w:val="24"/>
          <w:vertAlign w:val="superscript"/>
        </w:rPr>
        <w:t>st</w:t>
      </w:r>
      <w:r w:rsidRPr="009B7BB6">
        <w:rPr>
          <w:sz w:val="24"/>
          <w:szCs w:val="24"/>
        </w:rPr>
        <w:t xml:space="preserve"> in Exodus 10:21 that could even be felt on Man. For the Pharaoh of Egypt then threatened Moses and said, ‘take heed to Yourself and see me no more. For in the day You see My face You shall die!’” As Moses was threatened, Stephen was threatened likewise in Acts 6:11, 13. The 10</w:t>
      </w:r>
      <w:r w:rsidRPr="009B7BB6">
        <w:rPr>
          <w:sz w:val="24"/>
          <w:szCs w:val="24"/>
          <w:vertAlign w:val="superscript"/>
        </w:rPr>
        <w:t>th</w:t>
      </w:r>
      <w:r w:rsidRPr="009B7BB6">
        <w:rPr>
          <w:sz w:val="24"/>
          <w:szCs w:val="24"/>
        </w:rPr>
        <w:t xml:space="preserve"> plague is the firstborn being killed at 12:00 midnight on </w:t>
      </w:r>
      <w:r w:rsidRPr="009B7BB6">
        <w:rPr>
          <w:b/>
          <w:sz w:val="24"/>
          <w:szCs w:val="24"/>
        </w:rPr>
        <w:t>NISAN</w:t>
      </w:r>
      <w:r w:rsidRPr="009B7BB6">
        <w:rPr>
          <w:sz w:val="24"/>
          <w:szCs w:val="24"/>
        </w:rPr>
        <w:t>, which is the month of March 21</w:t>
      </w:r>
      <w:r w:rsidRPr="009B7BB6">
        <w:rPr>
          <w:sz w:val="24"/>
          <w:szCs w:val="24"/>
          <w:vertAlign w:val="superscript"/>
        </w:rPr>
        <w:t>st</w:t>
      </w:r>
      <w:r w:rsidRPr="009B7BB6">
        <w:rPr>
          <w:sz w:val="24"/>
          <w:szCs w:val="24"/>
        </w:rPr>
        <w:t xml:space="preserve"> to April 21</w:t>
      </w:r>
      <w:r w:rsidRPr="009B7BB6">
        <w:rPr>
          <w:sz w:val="24"/>
          <w:szCs w:val="24"/>
          <w:vertAlign w:val="superscript"/>
        </w:rPr>
        <w:t>st</w:t>
      </w:r>
      <w:r w:rsidRPr="009B7BB6">
        <w:rPr>
          <w:sz w:val="24"/>
          <w:szCs w:val="24"/>
        </w:rPr>
        <w:t xml:space="preserve"> in Exodus 11:1-10; 12:29-30. The 2 Wizard Sorcerers called Male Witches that resisted Moses were </w:t>
      </w:r>
      <w:r w:rsidRPr="009B7BB6">
        <w:rPr>
          <w:b/>
          <w:sz w:val="24"/>
          <w:szCs w:val="24"/>
        </w:rPr>
        <w:t>Jannes</w:t>
      </w:r>
      <w:r w:rsidRPr="009B7BB6">
        <w:rPr>
          <w:sz w:val="24"/>
          <w:szCs w:val="24"/>
        </w:rPr>
        <w:t xml:space="preserve"> (Johanai, Iannes or Janis) &amp; </w:t>
      </w:r>
      <w:r w:rsidRPr="009B7BB6">
        <w:rPr>
          <w:b/>
          <w:sz w:val="24"/>
          <w:szCs w:val="24"/>
        </w:rPr>
        <w:t>Jambres</w:t>
      </w:r>
      <w:r w:rsidRPr="009B7BB6">
        <w:rPr>
          <w:sz w:val="24"/>
          <w:szCs w:val="24"/>
        </w:rPr>
        <w:t xml:space="preserve"> (Mamre, Mambres or Jamberes) in 2</w:t>
      </w:r>
      <w:r w:rsidRPr="009B7BB6">
        <w:rPr>
          <w:sz w:val="24"/>
          <w:szCs w:val="24"/>
          <w:vertAlign w:val="superscript"/>
        </w:rPr>
        <w:t>nd</w:t>
      </w:r>
      <w:r w:rsidRPr="009B7BB6">
        <w:rPr>
          <w:sz w:val="24"/>
          <w:szCs w:val="24"/>
        </w:rPr>
        <w:t xml:space="preserve"> Timothy 3:8-9. Then the Lord’s people were let go for the hard bondage of the Egyptians in Acts 7:36. In Acts 7:37 says the Red Sea crossing is where Pharaoh’s Army on </w:t>
      </w:r>
      <w:r w:rsidRPr="009B7BB6">
        <w:rPr>
          <w:b/>
          <w:sz w:val="24"/>
          <w:szCs w:val="24"/>
        </w:rPr>
        <w:t>IYAR</w:t>
      </w:r>
      <w:r w:rsidRPr="009B7BB6">
        <w:rPr>
          <w:sz w:val="24"/>
          <w:szCs w:val="24"/>
        </w:rPr>
        <w:t>, which is the month of April 21</w:t>
      </w:r>
      <w:r w:rsidRPr="009B7BB6">
        <w:rPr>
          <w:sz w:val="24"/>
          <w:szCs w:val="24"/>
          <w:vertAlign w:val="superscript"/>
        </w:rPr>
        <w:t>st</w:t>
      </w:r>
      <w:r w:rsidRPr="009B7BB6">
        <w:rPr>
          <w:sz w:val="24"/>
          <w:szCs w:val="24"/>
        </w:rPr>
        <w:t xml:space="preserve"> to May 21</w:t>
      </w:r>
      <w:r w:rsidRPr="009B7BB6">
        <w:rPr>
          <w:sz w:val="24"/>
          <w:szCs w:val="24"/>
          <w:vertAlign w:val="superscript"/>
        </w:rPr>
        <w:t>st</w:t>
      </w:r>
      <w:r w:rsidRPr="009B7BB6">
        <w:rPr>
          <w:sz w:val="24"/>
          <w:szCs w:val="24"/>
        </w:rPr>
        <w:t xml:space="preserve"> done by the Father Stephen in Wisdom of Solomon 14:3 &amp; Exodus 14:1-31 that drowned in the Red Sea. The Weakness of Moses or the Father Stephen is on </w:t>
      </w:r>
      <w:r w:rsidRPr="009B7BB6">
        <w:rPr>
          <w:b/>
          <w:sz w:val="24"/>
          <w:szCs w:val="24"/>
        </w:rPr>
        <w:t xml:space="preserve">SIVAN </w:t>
      </w:r>
      <w:r w:rsidRPr="009B7BB6">
        <w:rPr>
          <w:sz w:val="24"/>
          <w:szCs w:val="24"/>
        </w:rPr>
        <w:t>or the Father Stephen’s Mystery Month called</w:t>
      </w:r>
      <w:r w:rsidRPr="009B7BB6">
        <w:rPr>
          <w:b/>
          <w:sz w:val="24"/>
          <w:szCs w:val="24"/>
        </w:rPr>
        <w:t xml:space="preserve"> VEADAR </w:t>
      </w:r>
      <w:r w:rsidRPr="009B7BB6">
        <w:rPr>
          <w:sz w:val="24"/>
          <w:szCs w:val="24"/>
        </w:rPr>
        <w:t>from May 21</w:t>
      </w:r>
      <w:r w:rsidRPr="009B7BB6">
        <w:rPr>
          <w:sz w:val="24"/>
          <w:szCs w:val="24"/>
          <w:vertAlign w:val="superscript"/>
        </w:rPr>
        <w:t>ST</w:t>
      </w:r>
      <w:r w:rsidRPr="009B7BB6">
        <w:rPr>
          <w:sz w:val="24"/>
          <w:szCs w:val="24"/>
        </w:rPr>
        <w:t xml:space="preserve"> to June 21</w:t>
      </w:r>
      <w:r w:rsidRPr="009B7BB6">
        <w:rPr>
          <w:sz w:val="24"/>
          <w:szCs w:val="24"/>
          <w:vertAlign w:val="superscript"/>
        </w:rPr>
        <w:t>st</w:t>
      </w:r>
      <w:r w:rsidRPr="009B7BB6">
        <w:rPr>
          <w:sz w:val="24"/>
          <w:szCs w:val="24"/>
        </w:rPr>
        <w:t xml:space="preserve"> by Moses hitting the Rock twice. On the Rod is the inscription </w:t>
      </w:r>
      <w:r w:rsidRPr="009B7BB6">
        <w:rPr>
          <w:b/>
          <w:sz w:val="24"/>
          <w:szCs w:val="24"/>
        </w:rPr>
        <w:t>YAHWEH</w:t>
      </w:r>
      <w:r w:rsidRPr="009B7BB6">
        <w:rPr>
          <w:sz w:val="24"/>
          <w:szCs w:val="24"/>
        </w:rPr>
        <w:t xml:space="preserve"> or by pious Jews “</w:t>
      </w:r>
      <w:r w:rsidRPr="009B7BB6">
        <w:rPr>
          <w:b/>
          <w:sz w:val="24"/>
          <w:szCs w:val="24"/>
        </w:rPr>
        <w:t>HA SHEM</w:t>
      </w:r>
      <w:r w:rsidRPr="009B7BB6">
        <w:rPr>
          <w:sz w:val="24"/>
          <w:szCs w:val="24"/>
        </w:rPr>
        <w:t xml:space="preserve">” (The Name) in </w:t>
      </w:r>
      <w:r w:rsidRPr="009B7BB6">
        <w:rPr>
          <w:b/>
          <w:sz w:val="24"/>
          <w:szCs w:val="24"/>
        </w:rPr>
        <w:t>TAMMUZ</w:t>
      </w:r>
      <w:r w:rsidRPr="009B7BB6">
        <w:rPr>
          <w:sz w:val="24"/>
          <w:szCs w:val="24"/>
        </w:rPr>
        <w:t xml:space="preserve"> in the month from June 21</w:t>
      </w:r>
      <w:r w:rsidRPr="009B7BB6">
        <w:rPr>
          <w:sz w:val="24"/>
          <w:szCs w:val="24"/>
          <w:vertAlign w:val="superscript"/>
        </w:rPr>
        <w:t>st</w:t>
      </w:r>
      <w:r w:rsidRPr="009B7BB6">
        <w:rPr>
          <w:sz w:val="24"/>
          <w:szCs w:val="24"/>
        </w:rPr>
        <w:t xml:space="preserve"> to July 21</w:t>
      </w:r>
      <w:r w:rsidRPr="009B7BB6">
        <w:rPr>
          <w:sz w:val="24"/>
          <w:szCs w:val="24"/>
          <w:vertAlign w:val="superscript"/>
        </w:rPr>
        <w:t>st</w:t>
      </w:r>
      <w:r w:rsidRPr="009B7BB6">
        <w:rPr>
          <w:sz w:val="24"/>
          <w:szCs w:val="24"/>
        </w:rPr>
        <w:t xml:space="preserve">. The </w:t>
      </w:r>
      <w:r w:rsidRPr="009B7BB6">
        <w:rPr>
          <w:b/>
          <w:sz w:val="24"/>
          <w:szCs w:val="24"/>
        </w:rPr>
        <w:t>GOLDEN RULE</w:t>
      </w:r>
      <w:r w:rsidRPr="009B7BB6">
        <w:rPr>
          <w:sz w:val="24"/>
          <w:szCs w:val="24"/>
        </w:rPr>
        <w:t xml:space="preserve"> is to do unto others as they would do unto You in Matthew 7:1-2, 12. In Acts 7:41-43 states Israel’s disobedience in the golden calf, which Moses was receiving the Law tablets by the Hand of God on the mountain. This act was considered rebellion and idolatry which is forbidden marital fornication to Israel to do in Tobit 4:12-13. In Acts 7:51-53 the Rod of God &amp; Stephen omniscience found fault in the Married Law of God because they always resisted the Holy Ghost. The Father Stephen’s main defense was the Rod of God, the Mercy Seat and the Ark of the Covenant in Acts 7:47-50 in Solomon’s reign. For who uses the Ark of the Covenant, their Army will be invincible but they did not keep the Law by the Direction of Angels (Lords) passed </w:t>
      </w:r>
      <w:r w:rsidRPr="009B7BB6">
        <w:rPr>
          <w:sz w:val="24"/>
          <w:szCs w:val="24"/>
        </w:rPr>
        <w:lastRenderedPageBreak/>
        <w:t>down to Humanity in Acts 7:53. The Father Stephen did in fact study the wisdom of the Egyptians &amp; became mighty in word and deed, like the Lord Moses in Acts 7:22. In the Father Stephen casting down His Rod of God it turned to an Angelical Hierarchy (Ark of the Covenant), then grabbing it by the tail it turn back to a Rod by which they stopped their ears and came with one accord against the Father Stephen and cast Him out of the city in Acts 7:57-58. The last word that Stephen said was ‘Lord Jesus, receive My Spirit’ and ‘Lord, do not charge them with This Sin.” The Father Stephen was the Christian Messiah concerning the Married Lord called Wisdom and the Lord Lucifer with His Fallen Cherubim Lords and the entire other 56 Mystery Lord’s Eternal Sin of Blasphemy. “</w:t>
      </w:r>
      <w:r w:rsidRPr="009B7BB6">
        <w:rPr>
          <w:b/>
          <w:sz w:val="24"/>
          <w:szCs w:val="24"/>
        </w:rPr>
        <w:t>This Eternal Godly Sin</w:t>
      </w:r>
      <w:r w:rsidRPr="009B7BB6">
        <w:rPr>
          <w:sz w:val="24"/>
          <w:szCs w:val="24"/>
        </w:rPr>
        <w:t xml:space="preserve">” is recorded in Proverbs 8:22-25 (RSV) by </w:t>
      </w:r>
      <w:r w:rsidRPr="009B7BB6">
        <w:rPr>
          <w:b/>
          <w:sz w:val="24"/>
          <w:szCs w:val="24"/>
        </w:rPr>
        <w:t>Qanah</w:t>
      </w:r>
      <w:r w:rsidRPr="009B7BB6">
        <w:rPr>
          <w:sz w:val="24"/>
          <w:szCs w:val="24"/>
        </w:rPr>
        <w:t xml:space="preserve"> meaning “</w:t>
      </w:r>
      <w:r w:rsidRPr="009B7BB6">
        <w:rPr>
          <w:b/>
          <w:sz w:val="24"/>
          <w:szCs w:val="24"/>
        </w:rPr>
        <w:t>Eternal Lordly Marital Eros Love</w:t>
      </w:r>
      <w:r w:rsidRPr="009B7BB6">
        <w:rPr>
          <w:sz w:val="24"/>
          <w:szCs w:val="24"/>
        </w:rPr>
        <w:t>” and “</w:t>
      </w:r>
      <w:r w:rsidRPr="009B7BB6">
        <w:rPr>
          <w:b/>
          <w:sz w:val="24"/>
          <w:szCs w:val="24"/>
        </w:rPr>
        <w:t>This Eternal Heavenly Sin</w:t>
      </w:r>
      <w:r w:rsidRPr="009B7BB6">
        <w:rPr>
          <w:sz w:val="24"/>
          <w:szCs w:val="24"/>
        </w:rPr>
        <w:t>” is recorded in Isaiah 14:12-21 and “</w:t>
      </w:r>
      <w:r w:rsidRPr="009B7BB6">
        <w:rPr>
          <w:b/>
          <w:sz w:val="24"/>
          <w:szCs w:val="24"/>
        </w:rPr>
        <w:t>This Eternal Earthly Sin</w:t>
      </w:r>
      <w:r w:rsidRPr="009B7BB6">
        <w:rPr>
          <w:sz w:val="24"/>
          <w:szCs w:val="24"/>
        </w:rPr>
        <w:t xml:space="preserve">” is recorded in Ezekiel 28:15-19. Because normally in the Doctrine of Salvation there is a Jewish Messiah Jesus Christ and the Biblical Stephen as the Father knew He was the Jewish Messiah in Acts 7:55-56. But in the Doctrine of Mercy, Stephen becomes the Christian Messiah of Christianity in Acts 7:59-8:3. Salvation says the Jews will inherit Palestine forever and the Gentile Christians will inherit Nations, Ministries, Countries, Governments, Laws, States, Kingdoms and Priesthoods forever. But in mercy Stephen was born in Palestine and since 33 AD Christianity through the coming of the Holy Ghost allowed Christianity to go throughout the Whole Earth in Acts 1:7. Christianity began at the time the Father Stephen was born in about 12 AD. There are three things Stephen’s death achieved.  First, is the Eternal Release from the Eternal Judgment in the LORD as the Angel’s (Lords) says they are the Highest Lord’s in the Greatest Sexual Eros Love Apostasy in Acts 7:60. It says, “Lord, do not charge them with This Sin.” Second, is being expunged of the </w:t>
      </w:r>
      <w:r w:rsidRPr="009B7BB6">
        <w:rPr>
          <w:sz w:val="24"/>
          <w:szCs w:val="24"/>
        </w:rPr>
        <w:lastRenderedPageBreak/>
        <w:t>Eternal Charge from Eternal Damnation to show total restoration to prove it never happened in Acts 7:60. Third, is the Eternal Mercy the Father Stephen showed to the Angels (Lords) &amp; the other Lords for their ignorance in “This Sin.” Also Saul received mercy in 1</w:t>
      </w:r>
      <w:r w:rsidRPr="009B7BB6">
        <w:rPr>
          <w:sz w:val="24"/>
          <w:szCs w:val="24"/>
          <w:vertAlign w:val="superscript"/>
        </w:rPr>
        <w:t>st</w:t>
      </w:r>
      <w:r w:rsidRPr="009B7BB6">
        <w:rPr>
          <w:sz w:val="24"/>
          <w:szCs w:val="24"/>
        </w:rPr>
        <w:t xml:space="preserve"> Timothy 1:13. Also the Father Stephen was considered guilty as charged in the Lordship of the Law, but was considered the Most Righteous Lord that ever lived because of the Greatest Sexual Eros Love Apostasy of Angels (Lords) and other Lord’s. Also because of who the Lord Yah the Creator of the Father Stephen is, the Father Stephen was stoned to death. Stephen is also the Father because Stephen satisfied the Lord Yahweh’s fury in the stoning in Acts 7:54. Also the Father Stephen was not Man and cannot be called a Man because He was a Non-Apostle &amp; did not live as a Pharisee but as a Non-Pharisee nor was He Qualified in Marriage as a Man in Luke 20:35-36 &amp; Acts 6:5-15. The Church of God &amp; the Apostles lived as a Pharisee &amp; were Qualified in Marriage in Luke 20:34, 37-38 &amp; Acts 6:5-15; chapter 26. This is why the Apostles were deceived in thinking the Father Stephen was a Man in Acts 6:5. The Father Stephen has Lordship by the Lord Yah to administer Mercy, Wisdom/Power to those who will inherit Mercy, Wisdom/Power because of the two trees (Tree of Life &amp; the Tree of Knowledge) in Genesis 2:9 concerning the Eternal Sin in Acts 7:60. In John 4:1 it declares “Beloved, do not believe every Spirit, but Test the Spirits it they be of God (Father Stephen)…” The Father Stephen is the Christ because His Son Jesus proceeded from Him in John 8:42. Wisdom’s Party will be locked up in Hell which consists of 9 Prisons. The Lord Lucifer has the Power of Death, Hell, the Grace and the Prison, but now the Father Stephen at 24 years of age has the 10 Master keys of the 10 Deaths, 10 Hells, the 10 Graves and the 10 Prisons since 36AD in actuality and 66AD in writing in Hebrews 2:10-18; Luke 11:52 &amp; Revelation 1:18; 3:7; 9:1; 19:1-21; 20:1-3, 7-15. This is </w:t>
      </w:r>
      <w:r w:rsidRPr="009B7BB6">
        <w:rPr>
          <w:sz w:val="24"/>
          <w:szCs w:val="24"/>
        </w:rPr>
        <w:lastRenderedPageBreak/>
        <w:t>because the Reign of the High Priest Joseph Ben Caiaphas that killed the Son Jesus &amp; Father Stephen ended in 36AD. The Father Stephen Judges Impartially by the Lord Yahweh’s Helmet of Impartial Justice in Wisdom of Solomon 5:15-23; James 1:17 &amp; 1</w:t>
      </w:r>
      <w:r w:rsidRPr="009B7BB6">
        <w:rPr>
          <w:sz w:val="24"/>
          <w:szCs w:val="24"/>
          <w:vertAlign w:val="superscript"/>
        </w:rPr>
        <w:t>st</w:t>
      </w:r>
      <w:r w:rsidRPr="009B7BB6">
        <w:rPr>
          <w:sz w:val="24"/>
          <w:szCs w:val="24"/>
        </w:rPr>
        <w:t xml:space="preserve"> Peter 1:17-21.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 will never die in all eternity because He pleased the Father Stephen in Hebrews 11:5; Genesis 5:23-24; Jude 14-15; Matthew 17:1-13; Mark 9:1-13; Revelation 11:1-14; Zechariah 4:1-14.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w:t>
      </w:r>
      <w:r w:rsidRPr="009B7BB6">
        <w:rPr>
          <w:sz w:val="24"/>
          <w:szCs w:val="24"/>
        </w:rPr>
        <w:lastRenderedPageBreak/>
        <w:t>Lucifer, Man Adam, Man Eve, Man Cain, Man Noah, Man Abraham, Man Israel, Man David, Man John &amp; the Man Jesus. The Father Stephen is known as the 2</w:t>
      </w:r>
      <w:r w:rsidRPr="009B7BB6">
        <w:rPr>
          <w:sz w:val="24"/>
          <w:szCs w:val="24"/>
          <w:vertAlign w:val="superscript"/>
        </w:rPr>
        <w:t>nd</w:t>
      </w:r>
      <w:r w:rsidRPr="009B7BB6">
        <w:rPr>
          <w:sz w:val="24"/>
          <w:szCs w:val="24"/>
        </w:rPr>
        <w:t xml:space="preserve"> Man Yahweh. The Lord James is the 2</w:t>
      </w:r>
      <w:r w:rsidRPr="009B7BB6">
        <w:rPr>
          <w:sz w:val="24"/>
          <w:szCs w:val="24"/>
          <w:vertAlign w:val="superscript"/>
        </w:rPr>
        <w:t>nd</w:t>
      </w:r>
      <w:r w:rsidRPr="009B7BB6">
        <w:rPr>
          <w:sz w:val="24"/>
          <w:szCs w:val="24"/>
        </w:rPr>
        <w:t xml:space="preserve"> Man Lucifer. The Lord Jesus is the 2</w:t>
      </w:r>
      <w:r w:rsidRPr="009B7BB6">
        <w:rPr>
          <w:sz w:val="24"/>
          <w:szCs w:val="24"/>
          <w:vertAlign w:val="superscript"/>
        </w:rPr>
        <w:t>nd</w:t>
      </w:r>
      <w:r w:rsidRPr="009B7BB6">
        <w:rPr>
          <w:sz w:val="24"/>
          <w:szCs w:val="24"/>
        </w:rPr>
        <w:t xml:space="preserve"> Man Adam. The Lord John is the 2</w:t>
      </w:r>
      <w:r w:rsidRPr="009B7BB6">
        <w:rPr>
          <w:sz w:val="24"/>
          <w:szCs w:val="24"/>
          <w:vertAlign w:val="superscript"/>
        </w:rPr>
        <w:t>nd</w:t>
      </w:r>
      <w:r w:rsidRPr="009B7BB6">
        <w:rPr>
          <w:sz w:val="24"/>
          <w:szCs w:val="24"/>
        </w:rPr>
        <w:t xml:space="preserve"> Man Eve. The Lord Peter is the 2</w:t>
      </w:r>
      <w:r w:rsidRPr="009B7BB6">
        <w:rPr>
          <w:sz w:val="24"/>
          <w:szCs w:val="24"/>
          <w:vertAlign w:val="superscript"/>
        </w:rPr>
        <w:t>nd</w:t>
      </w:r>
      <w:r w:rsidRPr="009B7BB6">
        <w:rPr>
          <w:sz w:val="24"/>
          <w:szCs w:val="24"/>
        </w:rPr>
        <w:t xml:space="preserve"> Man Cain.  </w:t>
      </w:r>
    </w:p>
    <w:p w:rsidR="006B04A8" w:rsidRPr="009B7BB6" w:rsidRDefault="006B04A8" w:rsidP="006B04A8">
      <w:pPr>
        <w:tabs>
          <w:tab w:val="left" w:pos="0"/>
        </w:tabs>
        <w:spacing w:line="480" w:lineRule="auto"/>
        <w:jc w:val="both"/>
        <w:rPr>
          <w:sz w:val="24"/>
          <w:szCs w:val="24"/>
        </w:rPr>
      </w:pPr>
      <w:r w:rsidRPr="009B7BB6">
        <w:rPr>
          <w:sz w:val="24"/>
          <w:szCs w:val="24"/>
        </w:rPr>
        <w:t>The Resurrection, Ascension and Throne of Stephen</w:t>
      </w:r>
    </w:p>
    <w:p w:rsidR="006B04A8" w:rsidRPr="009B7BB6" w:rsidRDefault="006B04A8" w:rsidP="006B04A8">
      <w:pPr>
        <w:tabs>
          <w:tab w:val="left" w:pos="0"/>
        </w:tabs>
        <w:spacing w:line="480" w:lineRule="auto"/>
        <w:jc w:val="both"/>
        <w:rPr>
          <w:sz w:val="24"/>
          <w:szCs w:val="24"/>
        </w:rPr>
      </w:pPr>
      <w:r w:rsidRPr="009B7BB6">
        <w:rPr>
          <w:sz w:val="24"/>
          <w:szCs w:val="24"/>
        </w:rPr>
        <w:t>The Father Stephens’ Resurrection is proven in scripture in Luke 20:35-36 concerning Stephen as Lord because of the Greatest Sexual Eros Love Apostasy committed by the Married Lord called Wisdom &amp; the Lord Lucifer and His Cherub Dragons and His other 57 Mystery Lord’s. The Father Stephen’s Resurrection is considered the first and foremost inside the Kingdom of God concerning Mercy for Angels (Lords), and Wisdom/Power for the 57 other Lords. Also Sons of God has Resurrections by spiritual warfare on Earth &amp; in Heaven with the Lord Lucifer’s fall with the other Married Lord called Wisdom &amp; His Cherubim. Resurrection is the act of being raised from the dead. There are a number of Resurrections on the Earth in 1</w:t>
      </w:r>
      <w:r w:rsidRPr="009B7BB6">
        <w:rPr>
          <w:sz w:val="24"/>
          <w:szCs w:val="24"/>
          <w:vertAlign w:val="superscript"/>
        </w:rPr>
        <w:t>st</w:t>
      </w:r>
      <w:r w:rsidRPr="009B7BB6">
        <w:rPr>
          <w:sz w:val="24"/>
          <w:szCs w:val="24"/>
        </w:rPr>
        <w:t xml:space="preserve"> King 17:8-24; 2</w:t>
      </w:r>
      <w:r w:rsidRPr="009B7BB6">
        <w:rPr>
          <w:sz w:val="24"/>
          <w:szCs w:val="24"/>
          <w:vertAlign w:val="superscript"/>
        </w:rPr>
        <w:t>nd</w:t>
      </w:r>
      <w:r w:rsidRPr="009B7BB6">
        <w:rPr>
          <w:sz w:val="24"/>
          <w:szCs w:val="24"/>
        </w:rPr>
        <w:t xml:space="preserve"> Kings 4:18-37 and Acts 9:36-42; 20:9-12. Also Angels (Lords) have Resurrections in Luke 20:35-36; Mark 24:25; Matthew 22:29-30; Revelation 22:16 &amp; John 5:24-30. The other Lord’s Resurrections from the dead concern the Greatest Sexual Eros Love Apostasy in 2</w:t>
      </w:r>
      <w:r w:rsidRPr="009B7BB6">
        <w:rPr>
          <w:sz w:val="24"/>
          <w:szCs w:val="24"/>
          <w:vertAlign w:val="superscript"/>
        </w:rPr>
        <w:t>nd</w:t>
      </w:r>
      <w:r w:rsidRPr="009B7BB6">
        <w:rPr>
          <w:sz w:val="24"/>
          <w:szCs w:val="24"/>
        </w:rPr>
        <w:t xml:space="preserve"> Thessalonians 2:1-12 and 2</w:t>
      </w:r>
      <w:r w:rsidRPr="009B7BB6">
        <w:rPr>
          <w:sz w:val="24"/>
          <w:szCs w:val="24"/>
          <w:vertAlign w:val="superscript"/>
        </w:rPr>
        <w:t>nd</w:t>
      </w:r>
      <w:r w:rsidRPr="009B7BB6">
        <w:rPr>
          <w:sz w:val="24"/>
          <w:szCs w:val="24"/>
        </w:rPr>
        <w:t xml:space="preserve"> John 7-11. The Father Stephen’s Resurrection proves His doorway into Lordship, being placed in Lordship in Acts 2:1-4 as the Father in the Ascension of Isaiah pages 524-531. King Solomon puts the Lord Stephen on His throne through His omniscience according to His Divine Nature (white skin color) in Romans 1:20 and Acts 7:28-32, that He would raise up the Father Stephen to sit on His throne in Lordship in Proverbs 8:22-31 (RSV); </w:t>
      </w:r>
      <w:r w:rsidRPr="009B7BB6">
        <w:rPr>
          <w:sz w:val="24"/>
          <w:szCs w:val="24"/>
        </w:rPr>
        <w:lastRenderedPageBreak/>
        <w:t>Ecclesiastes 5:8 &amp; Solomon’s Song 5:10 &amp; 1</w:t>
      </w:r>
      <w:r w:rsidRPr="009B7BB6">
        <w:rPr>
          <w:sz w:val="24"/>
          <w:szCs w:val="24"/>
          <w:vertAlign w:val="superscript"/>
        </w:rPr>
        <w:t>st</w:t>
      </w:r>
      <w:r w:rsidRPr="009B7BB6">
        <w:rPr>
          <w:sz w:val="24"/>
          <w:szCs w:val="24"/>
        </w:rPr>
        <w:t xml:space="preserve"> Enoch p. 491. And understanding the full Resurrection of the Lord Stephen that His Spirit was not left in Hell, nor did He see corruption in 2</w:t>
      </w:r>
      <w:r w:rsidRPr="009B7BB6">
        <w:rPr>
          <w:sz w:val="24"/>
          <w:szCs w:val="24"/>
          <w:vertAlign w:val="superscript"/>
        </w:rPr>
        <w:t>nd</w:t>
      </w:r>
      <w:r w:rsidRPr="009B7BB6">
        <w:rPr>
          <w:sz w:val="24"/>
          <w:szCs w:val="24"/>
        </w:rPr>
        <w:t xml:space="preserve"> Peter 1:4; Acts 7:55-59; 17:28-30; Colossians 2:9 and Romans 1:20. This Father Stephen, the Lord Yah raised up for the eyewitnesses’ account of the stoning in Acts 7:60. Therefore the Lord Yah exalted the Lord Stephen in His place in Lordship sitting on His throne in the Midst of God. And the Father Stephen receiving the fullness of the Godhead Bodily form the Lord Yah, since Stephen is the root &amp; offspring of Solomon &amp; perfect Lord of Truth in 2</w:t>
      </w:r>
      <w:r w:rsidRPr="009B7BB6">
        <w:rPr>
          <w:sz w:val="24"/>
          <w:szCs w:val="24"/>
          <w:vertAlign w:val="superscript"/>
        </w:rPr>
        <w:t>nd</w:t>
      </w:r>
      <w:r w:rsidRPr="009B7BB6">
        <w:rPr>
          <w:sz w:val="24"/>
          <w:szCs w:val="24"/>
        </w:rPr>
        <w:t xml:space="preserve"> Samuel  12:24-1</w:t>
      </w:r>
      <w:r w:rsidRPr="009B7BB6">
        <w:rPr>
          <w:sz w:val="24"/>
          <w:szCs w:val="24"/>
          <w:vertAlign w:val="superscript"/>
        </w:rPr>
        <w:t>st</w:t>
      </w:r>
      <w:r w:rsidRPr="009B7BB6">
        <w:rPr>
          <w:sz w:val="24"/>
          <w:szCs w:val="24"/>
        </w:rPr>
        <w:t xml:space="preserve"> Kings 12:43 and Acts 7:47-50. Also King Solomon came after David to build the House of the Lord Stephen. King David could not because He was a Bloody Man of War as a LORD in Exodus 15:3.  If the Father Stephen prayed to the Lord Yah He would provide Him with the other Lord’s. For the Lord Jesus’ eye-witnessed the account of the Resurrected Father Stephen in Acts 8:2-3, and the </w:t>
      </w:r>
      <w:r w:rsidRPr="009B7BB6">
        <w:rPr>
          <w:b/>
          <w:sz w:val="24"/>
          <w:szCs w:val="24"/>
        </w:rPr>
        <w:t>HIGHEST FATHER STEPHEN</w:t>
      </w:r>
      <w:r w:rsidRPr="009B7BB6">
        <w:rPr>
          <w:sz w:val="24"/>
          <w:szCs w:val="24"/>
        </w:rPr>
        <w:t xml:space="preserve"> commissioned His </w:t>
      </w:r>
      <w:r w:rsidRPr="009B7BB6">
        <w:rPr>
          <w:b/>
          <w:sz w:val="24"/>
          <w:szCs w:val="24"/>
        </w:rPr>
        <w:t xml:space="preserve">HIGHEST LORD JESUS </w:t>
      </w:r>
      <w:r w:rsidRPr="009B7BB6">
        <w:rPr>
          <w:sz w:val="24"/>
          <w:szCs w:val="24"/>
        </w:rPr>
        <w:t>in Luke 1:32, 35; 2:14; 19:38; 24:19. The Father Stephen is worshipped as the Father and the 1</w:t>
      </w:r>
      <w:r w:rsidRPr="009B7BB6">
        <w:rPr>
          <w:sz w:val="24"/>
          <w:szCs w:val="24"/>
          <w:vertAlign w:val="superscript"/>
        </w:rPr>
        <w:t>st</w:t>
      </w:r>
      <w:r w:rsidRPr="009B7BB6">
        <w:rPr>
          <w:sz w:val="24"/>
          <w:szCs w:val="24"/>
        </w:rPr>
        <w:t xml:space="preserve"> Person of the Trinity in 1</w:t>
      </w:r>
      <w:r w:rsidRPr="009B7BB6">
        <w:rPr>
          <w:sz w:val="24"/>
          <w:szCs w:val="24"/>
          <w:vertAlign w:val="superscript"/>
        </w:rPr>
        <w:t>st</w:t>
      </w:r>
      <w:r w:rsidRPr="009B7BB6">
        <w:rPr>
          <w:sz w:val="24"/>
          <w:szCs w:val="24"/>
        </w:rPr>
        <w:t xml:space="preserve"> John 5:7. His throne will be in New Jerusalem with the Lord Jesus on the right and the Lord John on the other right in Lordship. In Revelation 4:2-3 it tells us “Immediately I was in the Spirit, and behold, a throne in Heaven (Lordship of Heaven) &amp; He (Stephen) sat on the throne…” Stephen fulfilled the Books of Joshua, Judges, Ruth, 1</w:t>
      </w:r>
      <w:r w:rsidRPr="009B7BB6">
        <w:rPr>
          <w:sz w:val="24"/>
          <w:szCs w:val="24"/>
          <w:vertAlign w:val="superscript"/>
        </w:rPr>
        <w:t>st</w:t>
      </w:r>
      <w:r w:rsidRPr="009B7BB6">
        <w:rPr>
          <w:sz w:val="24"/>
          <w:szCs w:val="24"/>
        </w:rPr>
        <w:t xml:space="preserve"> and 2</w:t>
      </w:r>
      <w:r w:rsidRPr="009B7BB6">
        <w:rPr>
          <w:sz w:val="24"/>
          <w:szCs w:val="24"/>
          <w:vertAlign w:val="superscript"/>
        </w:rPr>
        <w:t>nd</w:t>
      </w:r>
      <w:r w:rsidRPr="009B7BB6">
        <w:rPr>
          <w:sz w:val="24"/>
          <w:szCs w:val="24"/>
        </w:rPr>
        <w:t xml:space="preserve"> Samuel, 1</w:t>
      </w:r>
      <w:r w:rsidRPr="009B7BB6">
        <w:rPr>
          <w:sz w:val="24"/>
          <w:szCs w:val="24"/>
          <w:vertAlign w:val="superscript"/>
        </w:rPr>
        <w:t>st</w:t>
      </w:r>
      <w:r w:rsidRPr="009B7BB6">
        <w:rPr>
          <w:sz w:val="24"/>
          <w:szCs w:val="24"/>
        </w:rPr>
        <w:t xml:space="preserve"> and 2</w:t>
      </w:r>
      <w:r w:rsidRPr="009B7BB6">
        <w:rPr>
          <w:sz w:val="24"/>
          <w:szCs w:val="24"/>
          <w:vertAlign w:val="superscript"/>
        </w:rPr>
        <w:t>nd</w:t>
      </w:r>
      <w:r w:rsidRPr="009B7BB6">
        <w:rPr>
          <w:sz w:val="24"/>
          <w:szCs w:val="24"/>
        </w:rPr>
        <w:t xml:space="preserve"> Kings, Ezra, 1</w:t>
      </w:r>
      <w:r w:rsidRPr="009B7BB6">
        <w:rPr>
          <w:sz w:val="24"/>
          <w:szCs w:val="24"/>
          <w:vertAlign w:val="superscript"/>
        </w:rPr>
        <w:t>st</w:t>
      </w:r>
      <w:r w:rsidRPr="009B7BB6">
        <w:rPr>
          <w:sz w:val="24"/>
          <w:szCs w:val="24"/>
        </w:rPr>
        <w:t xml:space="preserve"> and 2</w:t>
      </w:r>
      <w:r w:rsidRPr="009B7BB6">
        <w:rPr>
          <w:sz w:val="24"/>
          <w:szCs w:val="24"/>
          <w:vertAlign w:val="superscript"/>
        </w:rPr>
        <w:t>nd</w:t>
      </w:r>
      <w:r w:rsidRPr="009B7BB6">
        <w:rPr>
          <w:sz w:val="24"/>
          <w:szCs w:val="24"/>
        </w:rPr>
        <w:t xml:space="preserve"> Chronicles, Esther, Proverbs, Jeremiah, Job, Ecclesiastes, Song of Solomon, Lamentations &amp; all the Books of the Apocrypha. Eternal Mercy is in Jude 21; Psalms 108:3. Stephen’s Kingdom is the Infallible Word in Acts 1:2-3, 7. </w:t>
      </w:r>
      <w:r w:rsidRPr="009B7BB6">
        <w:rPr>
          <w:vanish/>
          <w:sz w:val="24"/>
          <w:szCs w:val="24"/>
        </w:rPr>
        <w:t>ell, Hell</w:t>
      </w:r>
      <w:r w:rsidRPr="009B7BB6">
        <w:rPr>
          <w:sz w:val="24"/>
          <w:szCs w:val="24"/>
        </w:rPr>
        <w:t xml:space="preserve"> In Matthew 17:4 says 3 tabernacles in James’ Law in the Power/Spirit of the Law as the Lord Michael the Bright and Morning Star in trillions of years in the </w:t>
      </w:r>
      <w:r w:rsidRPr="009B7BB6">
        <w:rPr>
          <w:b/>
          <w:sz w:val="24"/>
          <w:szCs w:val="24"/>
        </w:rPr>
        <w:t>GAP THEORY</w:t>
      </w:r>
      <w:r w:rsidRPr="009B7BB6">
        <w:rPr>
          <w:sz w:val="24"/>
          <w:szCs w:val="24"/>
        </w:rPr>
        <w:t xml:space="preserve"> in the Old Universe in Daniel 10:13, 21; </w:t>
      </w:r>
      <w:r w:rsidRPr="009B7BB6">
        <w:rPr>
          <w:sz w:val="24"/>
          <w:szCs w:val="24"/>
        </w:rPr>
        <w:lastRenderedPageBreak/>
        <w:t>12:1; Jude 9; Zechariah 4:6-7; Matthew 17:9; Revelation 12:7-9; James 2:8-13 &amp; Revelation 11:8, Jesus’ Law in the Power/Spirit of Moses in 26,000 years in the Young Universe in Hebrews 3:1-6; Matthew 17:1-13; Jude 9; Zechariah 4:1-14 &amp; Revelation 11:1-14 and John’s Gentile Law in the Power/Spirit of Elijah in 26,000 years in the Young Universe in Luke 1:17; Zechariah 4:1-14; Matthew 17:1-13 &amp; Revelation 11:1-14 which Stephen was on the Earth for 120 days and nights, before He ascended to Lordship from March 1</w:t>
      </w:r>
      <w:r w:rsidRPr="009B7BB6">
        <w:rPr>
          <w:sz w:val="24"/>
          <w:szCs w:val="24"/>
          <w:vertAlign w:val="superscript"/>
        </w:rPr>
        <w:t>st</w:t>
      </w:r>
      <w:r w:rsidRPr="009B7BB6">
        <w:rPr>
          <w:sz w:val="24"/>
          <w:szCs w:val="24"/>
        </w:rPr>
        <w:t xml:space="preserve"> to around June 21</w:t>
      </w:r>
      <w:r w:rsidRPr="009B7BB6">
        <w:rPr>
          <w:sz w:val="24"/>
          <w:szCs w:val="24"/>
          <w:vertAlign w:val="superscript"/>
        </w:rPr>
        <w:t>st</w:t>
      </w:r>
      <w:r w:rsidRPr="009B7BB6">
        <w:rPr>
          <w:sz w:val="24"/>
          <w:szCs w:val="24"/>
        </w:rPr>
        <w:t>. This is because of the Father Stephen’s 1</w:t>
      </w:r>
      <w:r w:rsidRPr="009B7BB6">
        <w:rPr>
          <w:sz w:val="24"/>
          <w:szCs w:val="24"/>
          <w:vertAlign w:val="superscript"/>
        </w:rPr>
        <w:t>st</w:t>
      </w:r>
      <w:r w:rsidRPr="009B7BB6">
        <w:rPr>
          <w:sz w:val="24"/>
          <w:szCs w:val="24"/>
        </w:rPr>
        <w:t xml:space="preserve"> &amp; 2</w:t>
      </w:r>
      <w:r w:rsidRPr="009B7BB6">
        <w:rPr>
          <w:sz w:val="24"/>
          <w:szCs w:val="24"/>
          <w:vertAlign w:val="superscript"/>
        </w:rPr>
        <w:t>nd</w:t>
      </w:r>
      <w:r w:rsidRPr="009B7BB6">
        <w:rPr>
          <w:sz w:val="24"/>
          <w:szCs w:val="24"/>
        </w:rPr>
        <w:t xml:space="preserve"> Crown Week from March 1</w:t>
      </w:r>
      <w:r w:rsidRPr="009B7BB6">
        <w:rPr>
          <w:sz w:val="24"/>
          <w:szCs w:val="24"/>
          <w:vertAlign w:val="superscript"/>
        </w:rPr>
        <w:t>st</w:t>
      </w:r>
      <w:r w:rsidRPr="009B7BB6">
        <w:rPr>
          <w:sz w:val="24"/>
          <w:szCs w:val="24"/>
        </w:rPr>
        <w:t>-7</w:t>
      </w:r>
      <w:r w:rsidRPr="009B7BB6">
        <w:rPr>
          <w:sz w:val="24"/>
          <w:szCs w:val="24"/>
          <w:vertAlign w:val="superscript"/>
        </w:rPr>
        <w:t>th</w:t>
      </w:r>
      <w:r w:rsidRPr="009B7BB6">
        <w:rPr>
          <w:sz w:val="24"/>
          <w:szCs w:val="24"/>
        </w:rPr>
        <w:t>, then the 120 days &amp; nights in Revelation 20:5-6. The Lord Stephen will come in the Power/Spirit of Enoch in multi-trillions of years in the Beginning of the Oldest Universe in Genesis 5:23-24; Revelation 11:4; Zechariah 4:14 &amp; Jude 14-15. Also Paradise is in the Apocalypse of Paul on pages 537-542 &amp; 547-550. The Prayer to the Father Stephen is in the Prayer of the Apostle Paul on pages 15-18. The Lord Stephen the Father above All sits on the His right hand in the Lord Yah’s throne with the Lord Jesus the Son of God on His right hand in Acts 8:1. If You have any questions on the Realm of Lordship that the Father Stephen Our Lord the 2</w:t>
      </w:r>
      <w:r w:rsidRPr="009B7BB6">
        <w:rPr>
          <w:sz w:val="24"/>
          <w:szCs w:val="24"/>
          <w:vertAlign w:val="superscript"/>
        </w:rPr>
        <w:t>nd</w:t>
      </w:r>
      <w:r w:rsidRPr="009B7BB6">
        <w:rPr>
          <w:sz w:val="24"/>
          <w:szCs w:val="24"/>
        </w:rPr>
        <w:t xml:space="preserve"> Serpent Yahweh named the Single Lord called Wisdom possesses, You must get My book called “</w:t>
      </w:r>
      <w:r w:rsidRPr="009B7BB6">
        <w:rPr>
          <w:b/>
          <w:sz w:val="24"/>
          <w:szCs w:val="24"/>
        </w:rPr>
        <w:t>Does the Son Jesus Our Lord fully know His Father Stephen Our Lord</w:t>
      </w:r>
      <w:r w:rsidRPr="009B7BB6">
        <w:rPr>
          <w:sz w:val="24"/>
          <w:szCs w:val="24"/>
        </w:rPr>
        <w:t xml:space="preserve">.” This Book shows the Supreme Lordship of the Father Stephen over His Son Jesus Our Lord. </w:t>
      </w:r>
    </w:p>
    <w:p w:rsidR="006B04A8" w:rsidRPr="009B7BB6" w:rsidRDefault="006B04A8" w:rsidP="006B04A8">
      <w:pPr>
        <w:tabs>
          <w:tab w:val="left" w:pos="360"/>
        </w:tabs>
        <w:spacing w:line="480" w:lineRule="auto"/>
        <w:jc w:val="both"/>
        <w:rPr>
          <w:sz w:val="24"/>
          <w:szCs w:val="24"/>
        </w:rPr>
      </w:pPr>
      <w:r w:rsidRPr="009B7BB6">
        <w:rPr>
          <w:sz w:val="24"/>
          <w:szCs w:val="24"/>
        </w:rPr>
        <w:t>Brotherly Love equal to the Lord Yah’s Love</w:t>
      </w:r>
    </w:p>
    <w:p w:rsidR="006B04A8" w:rsidRPr="009B7BB6" w:rsidRDefault="006B04A8" w:rsidP="006B04A8">
      <w:pPr>
        <w:tabs>
          <w:tab w:val="left" w:pos="360"/>
        </w:tabs>
        <w:spacing w:line="480" w:lineRule="auto"/>
        <w:jc w:val="both"/>
        <w:rPr>
          <w:sz w:val="24"/>
          <w:szCs w:val="24"/>
        </w:rPr>
      </w:pPr>
      <w:r w:rsidRPr="009B7BB6">
        <w:rPr>
          <w:sz w:val="24"/>
          <w:szCs w:val="24"/>
        </w:rPr>
        <w:t>In 1</w:t>
      </w:r>
      <w:r w:rsidRPr="009B7BB6">
        <w:rPr>
          <w:sz w:val="24"/>
          <w:szCs w:val="24"/>
          <w:vertAlign w:val="superscript"/>
        </w:rPr>
        <w:t>st</w:t>
      </w:r>
      <w:r w:rsidRPr="009B7BB6">
        <w:rPr>
          <w:sz w:val="24"/>
          <w:szCs w:val="24"/>
        </w:rPr>
        <w:t xml:space="preserve"> John 4:20 it declares “If a Man say, I (agape) love God and hates His Brother, He is a liar: for He that (agape) loves not His Brother whom He has seen, how can He (agape) love God whom He has not seen?” In 1</w:t>
      </w:r>
      <w:r w:rsidRPr="009B7BB6">
        <w:rPr>
          <w:sz w:val="24"/>
          <w:szCs w:val="24"/>
          <w:vertAlign w:val="superscript"/>
        </w:rPr>
        <w:t>st</w:t>
      </w:r>
      <w:r w:rsidRPr="009B7BB6">
        <w:rPr>
          <w:sz w:val="24"/>
          <w:szCs w:val="24"/>
        </w:rPr>
        <w:t xml:space="preserve"> John 3:17 it tells us that “But whoso has This World’s good and </w:t>
      </w:r>
      <w:r w:rsidRPr="009B7BB6">
        <w:rPr>
          <w:sz w:val="24"/>
          <w:szCs w:val="24"/>
        </w:rPr>
        <w:lastRenderedPageBreak/>
        <w:t>sees His Brother have need and shuts up His bowels of compassion from Him, how dwells the (agape) love of God in Him? In 1</w:t>
      </w:r>
      <w:r w:rsidRPr="009B7BB6">
        <w:rPr>
          <w:sz w:val="24"/>
          <w:szCs w:val="24"/>
          <w:vertAlign w:val="superscript"/>
        </w:rPr>
        <w:t>st</w:t>
      </w:r>
      <w:r w:rsidRPr="009B7BB6">
        <w:rPr>
          <w:sz w:val="24"/>
          <w:szCs w:val="24"/>
        </w:rPr>
        <w:t xml:space="preserve"> John 3:16 I says that “Hereby perceive the (agape) love of God, because He laid down His life for Us: and We ought to lay down Our lives for the Brethren.” In 1</w:t>
      </w:r>
      <w:r w:rsidRPr="009B7BB6">
        <w:rPr>
          <w:sz w:val="24"/>
          <w:szCs w:val="24"/>
          <w:vertAlign w:val="superscript"/>
        </w:rPr>
        <w:t>st</w:t>
      </w:r>
      <w:r w:rsidRPr="009B7BB6">
        <w:rPr>
          <w:sz w:val="24"/>
          <w:szCs w:val="24"/>
        </w:rPr>
        <w:t xml:space="preserve"> John 3:14 it states that “We know that We have passed from death unto life, because We (agape) love the Brethren. He that (agape) loves not His Brother abides in death.” In 1</w:t>
      </w:r>
      <w:r w:rsidRPr="009B7BB6">
        <w:rPr>
          <w:sz w:val="24"/>
          <w:szCs w:val="24"/>
          <w:vertAlign w:val="superscript"/>
        </w:rPr>
        <w:t>st</w:t>
      </w:r>
      <w:r w:rsidRPr="009B7BB6">
        <w:rPr>
          <w:sz w:val="24"/>
          <w:szCs w:val="24"/>
        </w:rPr>
        <w:t xml:space="preserve"> Peter 3:8 it mentions that “Finally, be Ye all of one mind, having compassion One of Another, (agape) love as Brethren, be pitiful, be courteous.” In 1</w:t>
      </w:r>
      <w:r w:rsidRPr="009B7BB6">
        <w:rPr>
          <w:sz w:val="24"/>
          <w:szCs w:val="24"/>
          <w:vertAlign w:val="superscript"/>
        </w:rPr>
        <w:t>st</w:t>
      </w:r>
      <w:r w:rsidRPr="009B7BB6">
        <w:rPr>
          <w:sz w:val="24"/>
          <w:szCs w:val="24"/>
        </w:rPr>
        <w:t xml:space="preserve"> Peter 2:17 it tells us to “…(Agape) Love the Brotherhood.” In James 2:5 it tells us that “Hearken, My Beloved Brethren, hath not God chosen the poor of This World rich in faith and heirs of the Kingdom which He has promised to them that (agape) love Him?” In Hebrews 13:1 it says “Let Brotherly (agape) love continue.” In Philemon 7 tells us that “For We have great joy and consolation in thy (agape) love, because the Bowels of the Saints (Lords) are refreshed by thee, Brother.” In Romans 12:10 it mentions “Be kindly affectionate to One Another with Brotherly (agape) love (the agape love of brethren), in honor preferring One Another.” In Tobit 4:13 it tells us “My Son, (agape) love thy Brethren (Brothers of Christ) and despise not in thy heart thy Brethren…”       </w:t>
      </w:r>
    </w:p>
    <w:p w:rsidR="006B04A8" w:rsidRPr="009B7BB6" w:rsidRDefault="006B04A8" w:rsidP="006B04A8">
      <w:pPr>
        <w:tabs>
          <w:tab w:val="left" w:pos="360"/>
        </w:tabs>
        <w:spacing w:line="480" w:lineRule="auto"/>
        <w:jc w:val="both"/>
        <w:rPr>
          <w:sz w:val="24"/>
          <w:szCs w:val="24"/>
        </w:rPr>
      </w:pPr>
      <w:r w:rsidRPr="009B7BB6">
        <w:rPr>
          <w:sz w:val="24"/>
          <w:szCs w:val="24"/>
        </w:rPr>
        <w:t>Man’s Love sticks closer than Friend’s Love</w:t>
      </w:r>
    </w:p>
    <w:p w:rsidR="006B04A8" w:rsidRPr="009B7BB6" w:rsidRDefault="006B04A8" w:rsidP="006B04A8">
      <w:pPr>
        <w:tabs>
          <w:tab w:val="left" w:pos="360"/>
        </w:tabs>
        <w:spacing w:line="480" w:lineRule="auto"/>
        <w:jc w:val="both"/>
        <w:rPr>
          <w:sz w:val="24"/>
          <w:szCs w:val="24"/>
        </w:rPr>
      </w:pPr>
      <w:r w:rsidRPr="009B7BB6">
        <w:rPr>
          <w:sz w:val="24"/>
          <w:szCs w:val="24"/>
        </w:rPr>
        <w:t>“If a Man (agape) love God, the same is known of Him” in 1</w:t>
      </w:r>
      <w:r w:rsidRPr="009B7BB6">
        <w:rPr>
          <w:sz w:val="24"/>
          <w:szCs w:val="24"/>
          <w:vertAlign w:val="superscript"/>
        </w:rPr>
        <w:t>st</w:t>
      </w:r>
      <w:r w:rsidRPr="009B7BB6">
        <w:rPr>
          <w:sz w:val="24"/>
          <w:szCs w:val="24"/>
        </w:rPr>
        <w:t xml:space="preserve"> Corinthians 8:3. In John 10:17 it tells us that “Therefore the Father (Stephen) (agape) love Me, because I lay down (abase) My life (for Mankind), that I might take it again (exalt it).” In John 15:13 it declares “Greater (Agape) love has no Man than this that a Man lay down His life for His Friends.” In Galatians 2:20 it tells us that “I am crucified with Christ: nevertheless I live, yet not I, but Christ lives in Me (Man): and </w:t>
      </w:r>
      <w:r w:rsidRPr="009B7BB6">
        <w:rPr>
          <w:sz w:val="24"/>
          <w:szCs w:val="24"/>
        </w:rPr>
        <w:lastRenderedPageBreak/>
        <w:t>the life which I now live in the flesh I live by the faith of the Son of God, who (agape) loved Me, and gave Himself for Me. In Ephesians 5:28 it talks about “So ought Men to (agape) love their Wives as their own bodies. He that (agape) loves His Wife (agape) loves Himself.” In 1</w:t>
      </w:r>
      <w:r w:rsidRPr="009B7BB6">
        <w:rPr>
          <w:sz w:val="24"/>
          <w:szCs w:val="24"/>
          <w:vertAlign w:val="superscript"/>
        </w:rPr>
        <w:t>st</w:t>
      </w:r>
      <w:r w:rsidRPr="009B7BB6">
        <w:rPr>
          <w:sz w:val="24"/>
          <w:szCs w:val="24"/>
        </w:rPr>
        <w:t xml:space="preserve"> Thessalonians 3:12 it states “and the Lord make You to increase and abound in (agape) love One toward Another, and toward Men, even We do toward You.” In Titus 3:4 it mentions “… that after the kindness and (agape) love of God Our Savoir toward Man appeared.” In James 1:12 it tells us that “Blessed is the Man that endures temptation: for when He is tried, He shall receive the Crown of Life, which the Lord has promised to them that (agape) love Him.” In 1</w:t>
      </w:r>
      <w:r w:rsidRPr="009B7BB6">
        <w:rPr>
          <w:sz w:val="24"/>
          <w:szCs w:val="24"/>
          <w:vertAlign w:val="superscript"/>
        </w:rPr>
        <w:t>st</w:t>
      </w:r>
      <w:r w:rsidRPr="009B7BB6">
        <w:rPr>
          <w:sz w:val="24"/>
          <w:szCs w:val="24"/>
        </w:rPr>
        <w:t xml:space="preserve"> Peter 2:17 it tells us to “Honor all Men…” In Sirach 13:14 it states “(Agape) Love the Lord with all thy life and call upon Him for thy Salvation.” For a Man knows what His Lord (Friend) is doing. </w:t>
      </w:r>
    </w:p>
    <w:p w:rsidR="006B04A8" w:rsidRPr="009B7BB6" w:rsidRDefault="006B04A8" w:rsidP="006B04A8">
      <w:pPr>
        <w:tabs>
          <w:tab w:val="left" w:pos="360"/>
        </w:tabs>
        <w:spacing w:line="480" w:lineRule="auto"/>
        <w:jc w:val="both"/>
        <w:rPr>
          <w:sz w:val="24"/>
          <w:szCs w:val="24"/>
        </w:rPr>
      </w:pPr>
      <w:r w:rsidRPr="009B7BB6">
        <w:rPr>
          <w:sz w:val="24"/>
          <w:szCs w:val="24"/>
        </w:rPr>
        <w:t>Neighbor’s Love is the Royal Law equal to a Father’s Love that sticks closer than a Man’s Love</w:t>
      </w:r>
    </w:p>
    <w:p w:rsidR="006B04A8" w:rsidRPr="009B7BB6" w:rsidRDefault="006B04A8" w:rsidP="006B04A8">
      <w:pPr>
        <w:tabs>
          <w:tab w:val="left" w:pos="360"/>
        </w:tabs>
        <w:spacing w:line="480" w:lineRule="auto"/>
        <w:jc w:val="both"/>
        <w:rPr>
          <w:sz w:val="24"/>
          <w:szCs w:val="24"/>
        </w:rPr>
      </w:pPr>
      <w:r w:rsidRPr="009B7BB6">
        <w:rPr>
          <w:sz w:val="24"/>
          <w:szCs w:val="24"/>
        </w:rPr>
        <w:t xml:space="preserve">In Matthew 19:19 it tells us “Thou shall (agape) love thy Neighbor as thyself.” Also the scripture is in Galatians 5:14. In Romans 13:10 it states that “(Agape) Love works no ill to His Neighbor: therefore (agape) love is the Fulfilling of the Law.”  In James 2:8 it declares “If Ye fulfill the Royal Law according to the (Holy) Scripture, Thou shall (agape) love thy Neighbor as thyself, Ye do well.” In Sirach 25:1 it tells us “three things I was beautified, and stood up beautiful before God and Men: the Unity of Brethren, the (agape) love of Neighbors, a Man and a Wife that agree together.” In Proverbs 10:12 it tells us that agape love covers all sins.” For a Father (Neighbor) knows what His Lord (Man) is doing. </w:t>
      </w:r>
    </w:p>
    <w:p w:rsidR="006B04A8" w:rsidRPr="009B7BB6" w:rsidRDefault="006B04A8" w:rsidP="006B04A8">
      <w:pPr>
        <w:tabs>
          <w:tab w:val="left" w:pos="360"/>
        </w:tabs>
        <w:spacing w:line="480" w:lineRule="auto"/>
        <w:jc w:val="both"/>
        <w:rPr>
          <w:sz w:val="24"/>
          <w:szCs w:val="24"/>
        </w:rPr>
      </w:pPr>
      <w:r w:rsidRPr="009B7BB6">
        <w:rPr>
          <w:sz w:val="24"/>
          <w:szCs w:val="24"/>
        </w:rPr>
        <w:t>Friend’s Love sticks closer than a Brother’s Love</w:t>
      </w:r>
    </w:p>
    <w:p w:rsidR="006B04A8" w:rsidRPr="009B7BB6" w:rsidRDefault="006B04A8" w:rsidP="006B04A8">
      <w:pPr>
        <w:tabs>
          <w:tab w:val="left" w:pos="360"/>
        </w:tabs>
        <w:spacing w:line="480" w:lineRule="auto"/>
        <w:jc w:val="both"/>
        <w:rPr>
          <w:sz w:val="24"/>
          <w:szCs w:val="24"/>
        </w:rPr>
      </w:pPr>
      <w:r w:rsidRPr="009B7BB6">
        <w:rPr>
          <w:sz w:val="24"/>
          <w:szCs w:val="24"/>
        </w:rPr>
        <w:lastRenderedPageBreak/>
        <w:t xml:space="preserve">In Proverbs 17:9 it tells us that “He that covers a transgression seeks (agape) love, but He that repeats a matter separates Friends.” In Proverbs 18:24 it tells us that a Man that has Friends must show Himself Friendly, and there is a Friend that sticks closer than a Brother.” In Proverbs 27:10 it declares thy Friend and thy Father’s (Stephen’s) Friend forsake not…” In Proverbs 14:20 it states that “The Poor is hated even of His Neighbor, but the Rich has many Friends.” In Proverbs 17:17 it tells us that “a Friend (agape) loves at all times…” In Proverbs 19:6 it talks about “…every Man is a Friend to Him that gives Gifts.” In Proverbs 27:9 it tells us that ointment and perfume rejoice the heart, so does the sweetness of a Man’s Friend by hearty counsel.” In Proverbs 27:17 it states that “Iron sharpens iron, so a Man sharpens the Countenance of His Friend.” In Proverbs 19:4 it tells us that “Wealth makes many Friends...” In Proverbs 6:3 it instructs a Son to “Do this now, My Son, and deliver thyself, when thou art into the Hand of thy Friend, go, humble thyself, and make sure thy Friend.”  In Sirach 6:5 it tells us that “Sweet language will multiply Friends.” In Sirach 6:7 it declares “If thou would get a Friend, prove Him first, and be not hasty to credit Him.” In Sirach 6:14 it tells us that “a Faithful Friend is a Strong Defense…” In  Sirach  6:16  it  states  that “a  Faithful  Friend  is  a Medicine of Life and they that  fear  the  Lord  shall  find  Him.” In Sirach 9:10 it mentions “Forsake not an Old Friend, for the new is not comparable to Him and a New Friend is as New Wine, when it is Old, thou shall drink it with Pleasure.” In Sirach 12:8 it tells us that a Friend cannot be known in prosperity…” In Sirach 13:21 it mentions that “a Rich Man beginning to fall is held up of His Friends.” In Sirach 14:13 it tells us “to do Good unto thy Friend before thou die…” In Sirach 19:13-15 it tells Us to Admonish a Friend.”  In Sirach 22:25 it states “I will not be ashamed to Defend a Friend…” In Sirach 27:17 it mentions “(Agape) Love thy friend and be faithful unto Him…” In Sirach 29:10 it </w:t>
      </w:r>
      <w:r w:rsidRPr="009B7BB6">
        <w:rPr>
          <w:sz w:val="24"/>
          <w:szCs w:val="24"/>
        </w:rPr>
        <w:lastRenderedPageBreak/>
        <w:t xml:space="preserve">tells us “to lose thy Money for thy Brother and thy Friend and let it not rust under a stone to be lost.” In Sirach 37:6 it tells us “Forget not a Friend during the Battle (1 or 2 positions) &amp; be not unmindful of Him when You distribute Your spoils.” For a true Friend knows what His Lord (Brother) is doing.   </w:t>
      </w:r>
    </w:p>
    <w:p w:rsidR="006B04A8" w:rsidRPr="009B7BB6" w:rsidRDefault="006B04A8" w:rsidP="006B04A8">
      <w:pPr>
        <w:tabs>
          <w:tab w:val="left" w:pos="360"/>
        </w:tabs>
        <w:spacing w:line="480" w:lineRule="auto"/>
        <w:rPr>
          <w:sz w:val="24"/>
          <w:szCs w:val="24"/>
        </w:rPr>
      </w:pPr>
      <w:r w:rsidRPr="009B7BB6">
        <w:rPr>
          <w:sz w:val="24"/>
          <w:szCs w:val="24"/>
        </w:rPr>
        <w:t>Love One Another by the Lord’s Commandment</w:t>
      </w:r>
    </w:p>
    <w:p w:rsidR="006B04A8" w:rsidRPr="009B7BB6" w:rsidRDefault="006B04A8" w:rsidP="006B04A8">
      <w:pPr>
        <w:tabs>
          <w:tab w:val="left" w:pos="360"/>
        </w:tabs>
        <w:spacing w:line="480" w:lineRule="auto"/>
        <w:jc w:val="both"/>
        <w:rPr>
          <w:sz w:val="24"/>
          <w:szCs w:val="24"/>
        </w:rPr>
      </w:pPr>
      <w:r w:rsidRPr="009B7BB6">
        <w:rPr>
          <w:sz w:val="24"/>
          <w:szCs w:val="24"/>
        </w:rPr>
        <w:t>In John 13:34 it tells us that “A New Commandment I give You, they Ye (agape) love One Another, as I have (agape) loved You, that Ye also (agape) love One Another.” In John 15:12 “This is My commandment, that Ye (agape) love One Another, as I have (agape) loved You.” In John 15:17 it mentions “These things I command You, that Ye (agape) love One Another.” In Romans 13:8 it tells us that “Owe no Man anything, but to (agape) love One Another: for He that (agape) loves Another has Fulfilled the Law.” In Galatians 5:13 it tells us that “For, Brethren, Ye have been called unto Liberty, only use not Liberty for an occasion to the flesh, but by (agape) love serving One Another.” In 1</w:t>
      </w:r>
      <w:r w:rsidRPr="009B7BB6">
        <w:rPr>
          <w:sz w:val="24"/>
          <w:szCs w:val="24"/>
          <w:vertAlign w:val="superscript"/>
        </w:rPr>
        <w:t>st</w:t>
      </w:r>
      <w:r w:rsidRPr="009B7BB6">
        <w:rPr>
          <w:sz w:val="24"/>
          <w:szCs w:val="24"/>
        </w:rPr>
        <w:t xml:space="preserve"> Thessalonians 4:9 it mentions that “Ye Yourselves are taught of God to (agape) love One Another.” In 1</w:t>
      </w:r>
      <w:r w:rsidRPr="009B7BB6">
        <w:rPr>
          <w:sz w:val="24"/>
          <w:szCs w:val="24"/>
          <w:vertAlign w:val="superscript"/>
        </w:rPr>
        <w:t>st</w:t>
      </w:r>
      <w:r w:rsidRPr="009B7BB6">
        <w:rPr>
          <w:sz w:val="24"/>
          <w:szCs w:val="24"/>
        </w:rPr>
        <w:t xml:space="preserve"> John 3:23 it declares “and this is the commandment that We should believe on the Name (Father Stephen Our Lord) of His Son Jesus Christ and (agape) love One Another, as He gave Us commandment.”  In 1</w:t>
      </w:r>
      <w:r w:rsidRPr="009B7BB6">
        <w:rPr>
          <w:sz w:val="24"/>
          <w:szCs w:val="24"/>
          <w:vertAlign w:val="superscript"/>
        </w:rPr>
        <w:t>st</w:t>
      </w:r>
      <w:r w:rsidRPr="009B7BB6">
        <w:rPr>
          <w:sz w:val="24"/>
          <w:szCs w:val="24"/>
        </w:rPr>
        <w:t xml:space="preserve"> John 4:11 it tells us that “Beloved, if God so (agape) loved Us, We ought also to (agape) love One Another.” In 2</w:t>
      </w:r>
      <w:r w:rsidRPr="009B7BB6">
        <w:rPr>
          <w:sz w:val="24"/>
          <w:szCs w:val="24"/>
          <w:vertAlign w:val="superscript"/>
        </w:rPr>
        <w:t>nd</w:t>
      </w:r>
      <w:r w:rsidRPr="009B7BB6">
        <w:rPr>
          <w:sz w:val="24"/>
          <w:szCs w:val="24"/>
        </w:rPr>
        <w:t xml:space="preserve"> John 5 it states “And now I beseech thee, Lady, not as though I wrote a New Commandment, that, as Ye have heard from the Beginning, that We (agape) love One Another.” In 1</w:t>
      </w:r>
      <w:r w:rsidRPr="009B7BB6">
        <w:rPr>
          <w:sz w:val="24"/>
          <w:szCs w:val="24"/>
          <w:vertAlign w:val="superscript"/>
        </w:rPr>
        <w:t>st</w:t>
      </w:r>
      <w:r w:rsidRPr="009B7BB6">
        <w:rPr>
          <w:sz w:val="24"/>
          <w:szCs w:val="24"/>
        </w:rPr>
        <w:t xml:space="preserve"> John 6 it tells us “And this is (agape) love that We walk after His commandments. This is the Commandment, that, as Ye have heard from the Beginning, Ye should walk in it.”   </w:t>
      </w:r>
    </w:p>
    <w:p w:rsidR="006B04A8" w:rsidRPr="009B7BB6" w:rsidRDefault="006B04A8" w:rsidP="006B04A8">
      <w:pPr>
        <w:tabs>
          <w:tab w:val="left" w:pos="360"/>
        </w:tabs>
        <w:spacing w:line="480" w:lineRule="auto"/>
        <w:jc w:val="both"/>
        <w:rPr>
          <w:sz w:val="24"/>
          <w:szCs w:val="24"/>
        </w:rPr>
      </w:pPr>
      <w:r w:rsidRPr="009B7BB6">
        <w:rPr>
          <w:sz w:val="24"/>
          <w:szCs w:val="24"/>
        </w:rPr>
        <w:lastRenderedPageBreak/>
        <w:t>Husband’s love to His Wife</w:t>
      </w:r>
    </w:p>
    <w:p w:rsidR="006B04A8" w:rsidRPr="009B7BB6" w:rsidRDefault="006B04A8" w:rsidP="006B04A8">
      <w:pPr>
        <w:tabs>
          <w:tab w:val="left" w:pos="360"/>
        </w:tabs>
        <w:spacing w:line="480" w:lineRule="auto"/>
        <w:jc w:val="both"/>
        <w:rPr>
          <w:sz w:val="24"/>
          <w:szCs w:val="24"/>
        </w:rPr>
      </w:pPr>
      <w:r w:rsidRPr="009B7BB6">
        <w:rPr>
          <w:sz w:val="24"/>
          <w:szCs w:val="24"/>
        </w:rPr>
        <w:t xml:space="preserve">In Ephesians 5:28 it tells us that “Husbands ought to (agape) love their Wives as their own bodies. He that (agape) loves His Wife (agape) loves Himself.”  In Ephesians 5:25 it declares “Husbands, (agape) love Your Wives, even as Christ also (agape) loved the Church, and gave Himself for it.” This means that there can be no Sexual Eros Love Relations between Husbands and their own wives because Christ did not have Sexual Eros Love Relations with the Church. In Colossians 3:19 it tells us that “Husbands, (agape) love Your Wives and do not be bitter against them.” For a true Husband knows what His Lady (Wife) is doing. </w:t>
      </w:r>
    </w:p>
    <w:p w:rsidR="006B04A8" w:rsidRPr="009B7BB6" w:rsidRDefault="006B04A8" w:rsidP="006B04A8">
      <w:pPr>
        <w:tabs>
          <w:tab w:val="left" w:pos="360"/>
        </w:tabs>
        <w:spacing w:line="480" w:lineRule="auto"/>
        <w:jc w:val="center"/>
        <w:rPr>
          <w:rFonts w:ascii="Monotype Corsiva" w:hAnsi="Monotype Corsiva"/>
          <w:sz w:val="24"/>
          <w:szCs w:val="24"/>
        </w:rPr>
      </w:pPr>
      <w:r w:rsidRPr="009B7BB6">
        <w:rPr>
          <w:rFonts w:ascii="Monotype Corsiva" w:hAnsi="Monotype Corsiva"/>
          <w:sz w:val="24"/>
          <w:szCs w:val="24"/>
        </w:rPr>
        <w:t>Chapter 2: Sexual Eros Love is forbidden, even in Marriage</w:t>
      </w:r>
    </w:p>
    <w:p w:rsidR="006B04A8" w:rsidRPr="009B7BB6" w:rsidRDefault="006B04A8" w:rsidP="006B04A8">
      <w:pPr>
        <w:tabs>
          <w:tab w:val="left" w:pos="360"/>
        </w:tabs>
        <w:spacing w:line="480" w:lineRule="auto"/>
        <w:jc w:val="both"/>
        <w:rPr>
          <w:sz w:val="24"/>
          <w:szCs w:val="24"/>
        </w:rPr>
      </w:pPr>
      <w:r w:rsidRPr="009B7BB6">
        <w:rPr>
          <w:sz w:val="24"/>
          <w:szCs w:val="24"/>
        </w:rPr>
        <w:t>Eros Love (Sexual Love)</w:t>
      </w:r>
    </w:p>
    <w:p w:rsidR="006B04A8" w:rsidRPr="009B7BB6" w:rsidRDefault="006B04A8" w:rsidP="006B04A8">
      <w:pPr>
        <w:spacing w:line="480" w:lineRule="auto"/>
        <w:jc w:val="both"/>
        <w:rPr>
          <w:sz w:val="24"/>
          <w:szCs w:val="24"/>
        </w:rPr>
      </w:pPr>
      <w:r w:rsidRPr="009B7BB6">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This means cleanness does not come for uncleanness nor a Divine Union comes from a Sexual Union at any time is in Job 14:4. Basically the World sexually loves its own and is enmity against God in 1</w:t>
      </w:r>
      <w:r w:rsidRPr="009B7BB6">
        <w:rPr>
          <w:sz w:val="24"/>
          <w:szCs w:val="24"/>
          <w:vertAlign w:val="superscript"/>
        </w:rPr>
        <w:t>st</w:t>
      </w:r>
      <w:r w:rsidRPr="009B7BB6">
        <w:rPr>
          <w:sz w:val="24"/>
          <w:szCs w:val="24"/>
        </w:rPr>
        <w:t xml:space="preserve"> John 2:15-16. The Bible proclaims sex is a corruption in the World through lust as a great sexual apostasy and should never be done at all in 2</w:t>
      </w:r>
      <w:r w:rsidRPr="009B7BB6">
        <w:rPr>
          <w:sz w:val="24"/>
          <w:szCs w:val="24"/>
          <w:vertAlign w:val="superscript"/>
        </w:rPr>
        <w:t>nd</w:t>
      </w:r>
      <w:r w:rsidRPr="009B7BB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w:t>
      </w:r>
      <w:r w:rsidRPr="009B7BB6">
        <w:rPr>
          <w:sz w:val="24"/>
          <w:szCs w:val="24"/>
        </w:rPr>
        <w:lastRenderedPageBreak/>
        <w:t>Human Nature is in Galatians 5:19; Romans 13:12-14 &amp; Colossians 3:5-6.  The Sexual Heart is in Matthew 15:19 &amp; Mark 7:21-22. The Offensiveness of Magical Sexual Sin: Sex Defiles the Sinner in Matthew 15:20; Mark 7:23; Romans 1:24 &amp; 1</w:t>
      </w:r>
      <w:r w:rsidRPr="009B7BB6">
        <w:rPr>
          <w:sz w:val="24"/>
          <w:szCs w:val="24"/>
          <w:vertAlign w:val="superscript"/>
        </w:rPr>
        <w:t>st</w:t>
      </w:r>
      <w:r w:rsidRPr="009B7BB6">
        <w:rPr>
          <w:sz w:val="24"/>
          <w:szCs w:val="24"/>
        </w:rPr>
        <w:t xml:space="preserve"> Corinthians 6:18. Sex Defiles the Society in Leviticus 18:24-25; 1</w:t>
      </w:r>
      <w:r w:rsidRPr="009B7BB6">
        <w:rPr>
          <w:sz w:val="24"/>
          <w:szCs w:val="24"/>
          <w:vertAlign w:val="superscript"/>
        </w:rPr>
        <w:t>st</w:t>
      </w:r>
      <w:r w:rsidRPr="009B7BB6">
        <w:rPr>
          <w:sz w:val="24"/>
          <w:szCs w:val="24"/>
        </w:rPr>
        <w:t xml:space="preserve"> Corinthians 5:6 &amp; Revelation 19:2. Sex Offends other Holy People in 2</w:t>
      </w:r>
      <w:r w:rsidRPr="009B7BB6">
        <w:rPr>
          <w:sz w:val="24"/>
          <w:szCs w:val="24"/>
          <w:vertAlign w:val="superscript"/>
        </w:rPr>
        <w:t>nd</w:t>
      </w:r>
      <w:r w:rsidRPr="009B7BB6">
        <w:rPr>
          <w:sz w:val="24"/>
          <w:szCs w:val="24"/>
        </w:rPr>
        <w:t xml:space="preserve"> Peter 2:7-8; Genesis 8:22-25; 34:7; 38:24; 2</w:t>
      </w:r>
      <w:r w:rsidRPr="009B7BB6">
        <w:rPr>
          <w:sz w:val="24"/>
          <w:szCs w:val="24"/>
          <w:vertAlign w:val="superscript"/>
        </w:rPr>
        <w:t>nd</w:t>
      </w:r>
      <w:r w:rsidRPr="009B7BB6">
        <w:rPr>
          <w:sz w:val="24"/>
          <w:szCs w:val="24"/>
        </w:rPr>
        <w:t xml:space="preserve"> Samuel 13:21-22 &amp; 2</w:t>
      </w:r>
      <w:r w:rsidRPr="009B7BB6">
        <w:rPr>
          <w:sz w:val="24"/>
          <w:szCs w:val="24"/>
          <w:vertAlign w:val="superscript"/>
        </w:rPr>
        <w:t>nd</w:t>
      </w:r>
      <w:r w:rsidRPr="009B7BB6">
        <w:rPr>
          <w:sz w:val="24"/>
          <w:szCs w:val="24"/>
        </w:rPr>
        <w:t xml:space="preserve"> Corinthians 12:21. Sex Offends the Holy God in 2</w:t>
      </w:r>
      <w:r w:rsidRPr="009B7BB6">
        <w:rPr>
          <w:sz w:val="24"/>
          <w:szCs w:val="24"/>
          <w:vertAlign w:val="superscript"/>
        </w:rPr>
        <w:t>nd</w:t>
      </w:r>
      <w:r w:rsidRPr="009B7BB6">
        <w:rPr>
          <w:sz w:val="24"/>
          <w:szCs w:val="24"/>
        </w:rPr>
        <w:t xml:space="preserve"> Samuel 11:27; Jeremiah 13:26-27 &amp; Malachi 3:5. The Magical Sexual Sin under the Old Covenant: Pre-Marital Sex is in Deuteronomy 22:13-21. Inter-Racial Sex between other Races or Cultures is in Tobit 4:12-13; 1</w:t>
      </w:r>
      <w:r w:rsidRPr="009B7BB6">
        <w:rPr>
          <w:sz w:val="24"/>
          <w:szCs w:val="24"/>
          <w:vertAlign w:val="superscript"/>
        </w:rPr>
        <w:t>st</w:t>
      </w:r>
      <w:r w:rsidRPr="009B7BB6">
        <w:rPr>
          <w:sz w:val="24"/>
          <w:szCs w:val="24"/>
        </w:rPr>
        <w:t xml:space="preserve"> Kings 11:1-13; Nehemiah 13:25-27 &amp; Ezra 9:1-10:44. If You have any questions on Inter-Racial Sex, You must get My book called “</w:t>
      </w:r>
      <w:r w:rsidRPr="009B7BB6">
        <w:rPr>
          <w:b/>
          <w:sz w:val="24"/>
          <w:szCs w:val="24"/>
        </w:rPr>
        <w:t>The Lord Yah and the Different Kinds of Flesh in the Holy Bible</w:t>
      </w:r>
      <w:r w:rsidRPr="009B7BB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B7BB6">
        <w:rPr>
          <w:sz w:val="24"/>
          <w:szCs w:val="24"/>
          <w:vertAlign w:val="superscript"/>
        </w:rPr>
        <w:t>st</w:t>
      </w:r>
      <w:r w:rsidRPr="009B7BB6">
        <w:rPr>
          <w:sz w:val="24"/>
          <w:szCs w:val="24"/>
        </w:rPr>
        <w:t xml:space="preserve"> Corinthians 6:15-16 &amp; Hebrews 13:4. The Need for True Holiness in the Lives of Believers is in 1</w:t>
      </w:r>
      <w:r w:rsidRPr="009B7BB6">
        <w:rPr>
          <w:sz w:val="24"/>
          <w:szCs w:val="24"/>
          <w:vertAlign w:val="superscript"/>
        </w:rPr>
        <w:t>st</w:t>
      </w:r>
      <w:r w:rsidRPr="009B7BB6">
        <w:rPr>
          <w:sz w:val="24"/>
          <w:szCs w:val="24"/>
        </w:rPr>
        <w:t xml:space="preserve"> Thessalonians 4:3-7; Acts 15:29; Ephesians 5:3, 25; Hebrews 12:16; 1</w:t>
      </w:r>
      <w:r w:rsidRPr="009B7BB6">
        <w:rPr>
          <w:sz w:val="24"/>
          <w:szCs w:val="24"/>
          <w:vertAlign w:val="superscript"/>
        </w:rPr>
        <w:t>st</w:t>
      </w:r>
      <w:r w:rsidRPr="009B7BB6">
        <w:rPr>
          <w:sz w:val="24"/>
          <w:szCs w:val="24"/>
        </w:rPr>
        <w:t xml:space="preserve"> Peter 1:15-16; Leviticus 11:44 &amp; 1</w:t>
      </w:r>
      <w:r w:rsidRPr="009B7BB6">
        <w:rPr>
          <w:sz w:val="24"/>
          <w:szCs w:val="24"/>
          <w:vertAlign w:val="superscript"/>
        </w:rPr>
        <w:t>st</w:t>
      </w:r>
      <w:r w:rsidRPr="009B7BB6">
        <w:rPr>
          <w:sz w:val="24"/>
          <w:szCs w:val="24"/>
        </w:rPr>
        <w:t xml:space="preserve"> Peter 4:1-3. The Church must be kept pure is in Revelation 2:14-16, 20; 1</w:t>
      </w:r>
      <w:r w:rsidRPr="009B7BB6">
        <w:rPr>
          <w:sz w:val="24"/>
          <w:szCs w:val="24"/>
          <w:vertAlign w:val="superscript"/>
        </w:rPr>
        <w:t>st</w:t>
      </w:r>
      <w:r w:rsidRPr="009B7BB6">
        <w:rPr>
          <w:sz w:val="24"/>
          <w:szCs w:val="24"/>
        </w:rPr>
        <w:t xml:space="preserve"> Corinthians 5:1-5, 9-11. God’s Impartial Judgment on Magical Sexual Sin: 1</w:t>
      </w:r>
      <w:r w:rsidRPr="009B7BB6">
        <w:rPr>
          <w:sz w:val="24"/>
          <w:szCs w:val="24"/>
          <w:vertAlign w:val="superscript"/>
        </w:rPr>
        <w:t>st</w:t>
      </w:r>
      <w:r w:rsidRPr="009B7BB6">
        <w:rPr>
          <w:sz w:val="24"/>
          <w:szCs w:val="24"/>
        </w:rPr>
        <w:t xml:space="preserve"> Peter 1:17-21; Revelation 2:21-23; Genesis 19:24; Numbers 25:1-9; 2</w:t>
      </w:r>
      <w:r w:rsidRPr="009B7BB6">
        <w:rPr>
          <w:sz w:val="24"/>
          <w:szCs w:val="24"/>
          <w:vertAlign w:val="superscript"/>
        </w:rPr>
        <w:t>nd</w:t>
      </w:r>
      <w:r w:rsidRPr="009B7BB6">
        <w:rPr>
          <w:sz w:val="24"/>
          <w:szCs w:val="24"/>
        </w:rPr>
        <w:t xml:space="preserve"> </w:t>
      </w:r>
      <w:r w:rsidRPr="009B7BB6">
        <w:rPr>
          <w:sz w:val="24"/>
          <w:szCs w:val="24"/>
        </w:rPr>
        <w:lastRenderedPageBreak/>
        <w:t>Samuel 12:11-12; Proverbs 7:26-27 &amp; 1</w:t>
      </w:r>
      <w:r w:rsidRPr="009B7BB6">
        <w:rPr>
          <w:sz w:val="24"/>
          <w:szCs w:val="24"/>
          <w:vertAlign w:val="superscript"/>
        </w:rPr>
        <w:t>st</w:t>
      </w:r>
      <w:r w:rsidRPr="009B7BB6">
        <w:rPr>
          <w:sz w:val="24"/>
          <w:szCs w:val="24"/>
        </w:rPr>
        <w:t xml:space="preserve"> Corinthians 10:8. In the World to Come called That Age is in Luke 20:35-36; Revelation 21:8; 22:14-15; Ephesians 5:5-6; 2</w:t>
      </w:r>
      <w:r w:rsidRPr="009B7BB6">
        <w:rPr>
          <w:sz w:val="24"/>
          <w:szCs w:val="24"/>
          <w:vertAlign w:val="superscript"/>
        </w:rPr>
        <w:t>nd</w:t>
      </w:r>
      <w:r w:rsidRPr="009B7BB6">
        <w:rPr>
          <w:sz w:val="24"/>
          <w:szCs w:val="24"/>
        </w:rPr>
        <w:t xml:space="preserve"> Peter 2:6 &amp; Jude 7. God’s Authority over Magical Sexual Sin: The Authority is in Romans 13:1-2. If can be forgiven is in John 8:10-11; 2</w:t>
      </w:r>
      <w:r w:rsidRPr="009B7BB6">
        <w:rPr>
          <w:sz w:val="24"/>
          <w:szCs w:val="24"/>
          <w:vertAlign w:val="superscript"/>
        </w:rPr>
        <w:t>nd</w:t>
      </w:r>
      <w:r w:rsidRPr="009B7BB6">
        <w:rPr>
          <w:sz w:val="24"/>
          <w:szCs w:val="24"/>
        </w:rPr>
        <w:t xml:space="preserve"> Samuel 12:13; Psalms 51:1 Title; Matthew 21:31-32; Luke 7:36-38. 47-50 &amp; Revelations 2:21. The Hearts can be Changed is in 1</w:t>
      </w:r>
      <w:r w:rsidRPr="009B7BB6">
        <w:rPr>
          <w:sz w:val="24"/>
          <w:szCs w:val="24"/>
          <w:vertAlign w:val="superscript"/>
        </w:rPr>
        <w:t>st</w:t>
      </w:r>
      <w:r w:rsidRPr="009B7BB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B7BB6">
        <w:rPr>
          <w:sz w:val="24"/>
          <w:szCs w:val="24"/>
          <w:vertAlign w:val="superscript"/>
        </w:rPr>
        <w:t>st</w:t>
      </w:r>
      <w:r w:rsidRPr="009B7BB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B7BB6">
        <w:rPr>
          <w:sz w:val="24"/>
          <w:szCs w:val="24"/>
          <w:vertAlign w:val="superscript"/>
        </w:rPr>
        <w:t>st</w:t>
      </w:r>
      <w:r w:rsidRPr="009B7BB6">
        <w:rPr>
          <w:sz w:val="24"/>
          <w:szCs w:val="24"/>
        </w:rPr>
        <w:t xml:space="preserve"> Corinthians 7:2, 9. </w:t>
      </w:r>
    </w:p>
    <w:p w:rsidR="006B04A8" w:rsidRPr="009B7BB6" w:rsidRDefault="006B04A8" w:rsidP="006B04A8">
      <w:pPr>
        <w:spacing w:line="480" w:lineRule="auto"/>
        <w:jc w:val="both"/>
        <w:rPr>
          <w:sz w:val="24"/>
          <w:szCs w:val="24"/>
        </w:rPr>
      </w:pPr>
      <w:r w:rsidRPr="009B7BB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B7BB6">
        <w:rPr>
          <w:sz w:val="24"/>
          <w:szCs w:val="24"/>
          <w:vertAlign w:val="superscript"/>
        </w:rPr>
        <w:t>nd</w:t>
      </w:r>
      <w:r w:rsidRPr="009B7BB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B7BB6">
        <w:rPr>
          <w:sz w:val="24"/>
          <w:szCs w:val="24"/>
          <w:vertAlign w:val="superscript"/>
        </w:rPr>
        <w:t>nd</w:t>
      </w:r>
      <w:r w:rsidRPr="009B7BB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w:t>
      </w:r>
      <w:r w:rsidRPr="009B7BB6">
        <w:rPr>
          <w:sz w:val="24"/>
          <w:szCs w:val="24"/>
        </w:rPr>
        <w:lastRenderedPageBreak/>
        <w:t>Joshua 11:20; Psalms 81:11-12; Romans 9:18; 11:7-8. God’s Appeal to Stubborn Creatures is in Isaiah 46:12; 65:2; Romans 10:21; 2</w:t>
      </w:r>
      <w:r w:rsidRPr="009B7BB6">
        <w:rPr>
          <w:sz w:val="24"/>
          <w:szCs w:val="24"/>
          <w:vertAlign w:val="superscript"/>
        </w:rPr>
        <w:t>nd</w:t>
      </w:r>
      <w:r w:rsidRPr="009B7BB6">
        <w:rPr>
          <w:sz w:val="24"/>
          <w:szCs w:val="24"/>
        </w:rPr>
        <w:t xml:space="preserve"> Chronicles 32:24-25; Job 33:16-18; Jeremiah 7:22-24; Ezekiel 2:4-5; Zechariah 7:11-12 &amp; Acts 19:8-9. </w:t>
      </w:r>
    </w:p>
    <w:p w:rsidR="006B04A8" w:rsidRPr="009B7BB6" w:rsidRDefault="006B04A8" w:rsidP="006B04A8">
      <w:pPr>
        <w:spacing w:line="480" w:lineRule="auto"/>
        <w:jc w:val="both"/>
        <w:rPr>
          <w:sz w:val="24"/>
          <w:szCs w:val="24"/>
        </w:rPr>
      </w:pPr>
      <w:r w:rsidRPr="009B7BB6">
        <w:rPr>
          <w:sz w:val="24"/>
          <w:szCs w:val="24"/>
        </w:rPr>
        <w:t>The Universality of Temptation, Test, Trial or Trying: The Inevitability of Temptation to do Wrong is in 1</w:t>
      </w:r>
      <w:r w:rsidRPr="009B7BB6">
        <w:rPr>
          <w:sz w:val="24"/>
          <w:szCs w:val="24"/>
          <w:vertAlign w:val="superscript"/>
        </w:rPr>
        <w:t>st</w:t>
      </w:r>
      <w:r w:rsidRPr="009B7BB6">
        <w:rPr>
          <w:sz w:val="24"/>
          <w:szCs w:val="24"/>
        </w:rPr>
        <w:t xml:space="preserve"> Corinthians 10:12, 13; Proverbs 7:21-23; Matthew 13:20-21; Mark 4:16-17; Luke 8:13; 17:1; Romans 7:15; 2</w:t>
      </w:r>
      <w:r w:rsidRPr="009B7BB6">
        <w:rPr>
          <w:sz w:val="24"/>
          <w:szCs w:val="24"/>
          <w:vertAlign w:val="superscript"/>
        </w:rPr>
        <w:t>nd</w:t>
      </w:r>
      <w:r w:rsidRPr="009B7BB6">
        <w:rPr>
          <w:sz w:val="24"/>
          <w:szCs w:val="24"/>
        </w:rPr>
        <w:t xml:space="preserve"> Corinthians 11:3 &amp; 1</w:t>
      </w:r>
      <w:r w:rsidRPr="009B7BB6">
        <w:rPr>
          <w:sz w:val="24"/>
          <w:szCs w:val="24"/>
          <w:vertAlign w:val="superscript"/>
        </w:rPr>
        <w:t>st</w:t>
      </w:r>
      <w:r w:rsidRPr="009B7BB6">
        <w:rPr>
          <w:sz w:val="24"/>
          <w:szCs w:val="24"/>
        </w:rPr>
        <w:t xml:space="preserve"> Peter 1:6. The Examples of those who were tempted: Job is in Job chapters 1-2. Adam and Eve is in Genesis 3:6-7. Esau is in Genesis 25:29-34. Achan is in Joshua 7:21. Samson is in Judges 14:16-17. David is in 2</w:t>
      </w:r>
      <w:r w:rsidRPr="009B7BB6">
        <w:rPr>
          <w:sz w:val="24"/>
          <w:szCs w:val="24"/>
          <w:vertAlign w:val="superscript"/>
        </w:rPr>
        <w:t>nd</w:t>
      </w:r>
      <w:r w:rsidRPr="009B7BB6">
        <w:rPr>
          <w:sz w:val="24"/>
          <w:szCs w:val="24"/>
        </w:rPr>
        <w:t xml:space="preserve"> Samuel 11:2-4. Solomon is in 1</w:t>
      </w:r>
      <w:r w:rsidRPr="009B7BB6">
        <w:rPr>
          <w:sz w:val="24"/>
          <w:szCs w:val="24"/>
          <w:vertAlign w:val="superscript"/>
        </w:rPr>
        <w:t>st</w:t>
      </w:r>
      <w:r w:rsidRPr="009B7BB6">
        <w:rPr>
          <w:sz w:val="24"/>
          <w:szCs w:val="24"/>
        </w:rPr>
        <w:t xml:space="preserve"> Kings 11:1, 4. Gehazi is in 2</w:t>
      </w:r>
      <w:r w:rsidRPr="009B7BB6">
        <w:rPr>
          <w:sz w:val="24"/>
          <w:szCs w:val="24"/>
          <w:vertAlign w:val="superscript"/>
        </w:rPr>
        <w:t>nd</w:t>
      </w:r>
      <w:r w:rsidRPr="009B7BB6">
        <w:rPr>
          <w:sz w:val="24"/>
          <w:szCs w:val="24"/>
        </w:rPr>
        <w:t xml:space="preserve"> Kings 5:20-23. Peter is in Matthew 26:69-75; Luke 22:55-62 &amp; John 18:16-18, 25-27. The help for those facing Temptation is in Romans 8:31, 37-39; Joshua 1:5; Hebrews 4:15-16; 13:5; 1</w:t>
      </w:r>
      <w:r w:rsidRPr="009B7BB6">
        <w:rPr>
          <w:sz w:val="24"/>
          <w:szCs w:val="24"/>
          <w:vertAlign w:val="superscript"/>
        </w:rPr>
        <w:t>st</w:t>
      </w:r>
      <w:r w:rsidRPr="009B7BB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B7BB6">
        <w:rPr>
          <w:sz w:val="24"/>
          <w:szCs w:val="24"/>
          <w:vertAlign w:val="superscript"/>
        </w:rPr>
        <w:t>nd</w:t>
      </w:r>
      <w:r w:rsidRPr="009B7BB6">
        <w:rPr>
          <w:sz w:val="24"/>
          <w:szCs w:val="24"/>
        </w:rPr>
        <w:t xml:space="preserve"> Peter 2:18; Genesis 3:6 &amp; Proverbs 5:3-6. Temptation, Test, Trial or Trying from the Lord Lucifer is in Genesis 3:1; Job chapters 1-2; 1</w:t>
      </w:r>
      <w:r w:rsidRPr="009B7BB6">
        <w:rPr>
          <w:sz w:val="24"/>
          <w:szCs w:val="24"/>
          <w:vertAlign w:val="superscript"/>
        </w:rPr>
        <w:t>st</w:t>
      </w:r>
      <w:r w:rsidRPr="009B7BB6">
        <w:rPr>
          <w:sz w:val="24"/>
          <w:szCs w:val="24"/>
        </w:rPr>
        <w:t xml:space="preserve"> Chronicles 21:1; Matthew 4:1, 15; Mark 1:13; Luke 4:2; 8:12; 1</w:t>
      </w:r>
      <w:r w:rsidRPr="009B7BB6">
        <w:rPr>
          <w:sz w:val="24"/>
          <w:szCs w:val="24"/>
          <w:vertAlign w:val="superscript"/>
        </w:rPr>
        <w:t>st</w:t>
      </w:r>
      <w:r w:rsidRPr="009B7BB6">
        <w:rPr>
          <w:sz w:val="24"/>
          <w:szCs w:val="24"/>
        </w:rPr>
        <w:t xml:space="preserve"> Corinthians 7:5 &amp; 1</w:t>
      </w:r>
      <w:r w:rsidRPr="009B7BB6">
        <w:rPr>
          <w:sz w:val="24"/>
          <w:szCs w:val="24"/>
          <w:vertAlign w:val="superscript"/>
        </w:rPr>
        <w:t>st</w:t>
      </w:r>
      <w:r w:rsidRPr="009B7BB6">
        <w:rPr>
          <w:sz w:val="24"/>
          <w:szCs w:val="24"/>
        </w:rPr>
        <w:t xml:space="preserve"> Thessalonians 3:5. The Temptation, Test, Trial or Trying from the World is in 1</w:t>
      </w:r>
      <w:r w:rsidRPr="009B7BB6">
        <w:rPr>
          <w:sz w:val="24"/>
          <w:szCs w:val="24"/>
          <w:vertAlign w:val="superscript"/>
        </w:rPr>
        <w:t>st</w:t>
      </w:r>
      <w:r w:rsidRPr="009B7BB6">
        <w:rPr>
          <w:sz w:val="24"/>
          <w:szCs w:val="24"/>
        </w:rPr>
        <w:t xml:space="preserve"> John 2:16; Matthew 13:22; Mark 4:19 &amp; Luke 8:14. The Attractions which lead to Temptation, Test, Trial or Trying: Money is in 1</w:t>
      </w:r>
      <w:r w:rsidRPr="009B7BB6">
        <w:rPr>
          <w:sz w:val="24"/>
          <w:szCs w:val="24"/>
          <w:vertAlign w:val="superscript"/>
        </w:rPr>
        <w:t>st</w:t>
      </w:r>
      <w:r w:rsidRPr="009B7BB6">
        <w:rPr>
          <w:sz w:val="24"/>
          <w:szCs w:val="24"/>
        </w:rPr>
        <w:t xml:space="preserve"> Timothy 6:9-10. Authority is in Deuteronomy 8:17-18 &amp; 2</w:t>
      </w:r>
      <w:r w:rsidRPr="009B7BB6">
        <w:rPr>
          <w:sz w:val="24"/>
          <w:szCs w:val="24"/>
          <w:vertAlign w:val="superscript"/>
        </w:rPr>
        <w:t>nd</w:t>
      </w:r>
      <w:r w:rsidRPr="009B7BB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w:t>
      </w:r>
      <w:r w:rsidRPr="009B7BB6">
        <w:rPr>
          <w:sz w:val="24"/>
          <w:szCs w:val="24"/>
        </w:rPr>
        <w:lastRenderedPageBreak/>
        <w:t>Temptation, Test, Trial or Trying is in James 1:2-3, 12; Romans 8:37; Hebrews 2:18; 4:15-16 &amp; 1</w:t>
      </w:r>
      <w:r w:rsidRPr="009B7BB6">
        <w:rPr>
          <w:sz w:val="24"/>
          <w:szCs w:val="24"/>
          <w:vertAlign w:val="superscript"/>
        </w:rPr>
        <w:t>st</w:t>
      </w:r>
      <w:r w:rsidRPr="009B7BB6">
        <w:rPr>
          <w:sz w:val="24"/>
          <w:szCs w:val="24"/>
        </w:rPr>
        <w:t xml:space="preserve"> John 4:4. The Finding in God and His Word has Divine Resources to Overcome Temptation, Test, Trial or Trying is in Daniel 11:32; Proverbs 2:1-2, 12-15; Matthew 6:13; Luke 11:4; 1</w:t>
      </w:r>
      <w:r w:rsidRPr="009B7BB6">
        <w:rPr>
          <w:sz w:val="24"/>
          <w:szCs w:val="24"/>
          <w:vertAlign w:val="superscript"/>
        </w:rPr>
        <w:t>st</w:t>
      </w:r>
      <w:r w:rsidRPr="009B7BB6">
        <w:rPr>
          <w:sz w:val="24"/>
          <w:szCs w:val="24"/>
        </w:rPr>
        <w:t xml:space="preserve"> Timothy 6:11-12 &amp; James 4:7. The Practical Suggestions for Overcoming Temptation, Test, Trial or Trying: Overcoming it by Prayer to the Father Stephen is in Matthew 18:8-9; 26:41; Mark 14:38; Luke 22:40 &amp; 1</w:t>
      </w:r>
      <w:r w:rsidRPr="009B7BB6">
        <w:rPr>
          <w:sz w:val="24"/>
          <w:szCs w:val="24"/>
          <w:vertAlign w:val="superscript"/>
        </w:rPr>
        <w:t>st</w:t>
      </w:r>
      <w:r w:rsidRPr="009B7BB6">
        <w:rPr>
          <w:sz w:val="24"/>
          <w:szCs w:val="24"/>
        </w:rPr>
        <w:t xml:space="preserve"> Corinthians 7:5. Overcoming it through Personal Discipline is in Hebrews 12:4, 7 &amp; 2</w:t>
      </w:r>
      <w:r w:rsidRPr="009B7BB6">
        <w:rPr>
          <w:sz w:val="24"/>
          <w:szCs w:val="24"/>
          <w:vertAlign w:val="superscript"/>
        </w:rPr>
        <w:t>nd</w:t>
      </w:r>
      <w:r w:rsidRPr="009B7BB6">
        <w:rPr>
          <w:sz w:val="24"/>
          <w:szCs w:val="24"/>
        </w:rPr>
        <w:t xml:space="preserve"> Peter 3:17. The Encouragements to Resist Temptation, Test, Trial of Trying is in Galatians 6:1; 1</w:t>
      </w:r>
      <w:r w:rsidRPr="009B7BB6">
        <w:rPr>
          <w:sz w:val="24"/>
          <w:szCs w:val="24"/>
          <w:vertAlign w:val="superscript"/>
        </w:rPr>
        <w:t>st</w:t>
      </w:r>
      <w:r w:rsidRPr="009B7BB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w:t>
      </w:r>
      <w:r w:rsidRPr="009B7BB6">
        <w:rPr>
          <w:sz w:val="24"/>
          <w:szCs w:val="24"/>
        </w:rPr>
        <w:lastRenderedPageBreak/>
        <w:t>avoid causing temptation, Testing, Trial or Trying to those who Faith is Weak is in Romans 14:15, 21. The Avoiding to cause Temptation, Test, Trial or Trying by exercising Christian Freedom or Christian Liberty is in 1</w:t>
      </w:r>
      <w:r w:rsidRPr="009B7BB6">
        <w:rPr>
          <w:sz w:val="24"/>
          <w:szCs w:val="24"/>
          <w:vertAlign w:val="superscript"/>
        </w:rPr>
        <w:t>st</w:t>
      </w:r>
      <w:r w:rsidRPr="009B7BB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B7BB6">
        <w:rPr>
          <w:sz w:val="24"/>
          <w:szCs w:val="24"/>
          <w:vertAlign w:val="superscript"/>
        </w:rPr>
        <w:t>st</w:t>
      </w:r>
      <w:r w:rsidRPr="009B7BB6">
        <w:rPr>
          <w:sz w:val="24"/>
          <w:szCs w:val="24"/>
        </w:rPr>
        <w:t xml:space="preserve"> Peter 5:8-9; 1</w:t>
      </w:r>
      <w:r w:rsidRPr="009B7BB6">
        <w:rPr>
          <w:sz w:val="24"/>
          <w:szCs w:val="24"/>
          <w:vertAlign w:val="superscript"/>
        </w:rPr>
        <w:t>st</w:t>
      </w:r>
      <w:r w:rsidRPr="009B7BB6">
        <w:rPr>
          <w:sz w:val="24"/>
          <w:szCs w:val="24"/>
        </w:rPr>
        <w:t xml:space="preserve"> John 3:7 &amp; Acts 20:28-31. </w:t>
      </w:r>
    </w:p>
    <w:p w:rsidR="006B04A8" w:rsidRPr="009B7BB6" w:rsidRDefault="006B04A8" w:rsidP="006B04A8">
      <w:pPr>
        <w:spacing w:line="480" w:lineRule="auto"/>
        <w:jc w:val="both"/>
        <w:rPr>
          <w:sz w:val="24"/>
          <w:szCs w:val="24"/>
        </w:rPr>
      </w:pPr>
      <w:r w:rsidRPr="009B7BB6">
        <w:rPr>
          <w:sz w:val="24"/>
          <w:szCs w:val="24"/>
        </w:rPr>
        <w:t>The Abuse of God Himself and His Eternal Creatures: Of God Himself is in 2</w:t>
      </w:r>
      <w:r w:rsidRPr="009B7BB6">
        <w:rPr>
          <w:sz w:val="24"/>
          <w:szCs w:val="24"/>
          <w:vertAlign w:val="superscript"/>
        </w:rPr>
        <w:t>nd</w:t>
      </w:r>
      <w:r w:rsidRPr="009B7BB6">
        <w:rPr>
          <w:sz w:val="24"/>
          <w:szCs w:val="24"/>
        </w:rPr>
        <w:t xml:space="preserve"> Kings 19:16. Of God’s Creatures is in Nehemiah 4:1-4; 1</w:t>
      </w:r>
      <w:r w:rsidRPr="009B7BB6">
        <w:rPr>
          <w:sz w:val="24"/>
          <w:szCs w:val="24"/>
          <w:vertAlign w:val="superscript"/>
        </w:rPr>
        <w:t>st</w:t>
      </w:r>
      <w:r w:rsidRPr="009B7BB6">
        <w:rPr>
          <w:sz w:val="24"/>
          <w:szCs w:val="24"/>
        </w:rPr>
        <w:t xml:space="preserve"> Peter 4:4; Matthew 5:11; Revelation 2:9 &amp; Acts 2:13; 17:32; 18:6. Of God’s Servants is in 2</w:t>
      </w:r>
      <w:r w:rsidRPr="009B7BB6">
        <w:rPr>
          <w:sz w:val="24"/>
          <w:szCs w:val="24"/>
          <w:vertAlign w:val="superscript"/>
        </w:rPr>
        <w:t>nd</w:t>
      </w:r>
      <w:r w:rsidRPr="009B7BB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B7BB6">
        <w:rPr>
          <w:sz w:val="24"/>
          <w:szCs w:val="24"/>
          <w:vertAlign w:val="superscript"/>
        </w:rPr>
        <w:t>st</w:t>
      </w:r>
      <w:r w:rsidRPr="009B7BB6">
        <w:rPr>
          <w:sz w:val="24"/>
          <w:szCs w:val="24"/>
        </w:rPr>
        <w:t xml:space="preserve"> John 5:16-18. Grace does not give a License for Believers to Sin is in Romans 6:1-2, 15; 3:5-8 &amp; Galatians 2:17-21. The Eminent Dangers of Abusing Christian Freedom is in 1</w:t>
      </w:r>
      <w:r w:rsidRPr="009B7BB6">
        <w:rPr>
          <w:sz w:val="24"/>
          <w:szCs w:val="24"/>
          <w:vertAlign w:val="superscript"/>
        </w:rPr>
        <w:t>st</w:t>
      </w:r>
      <w:r w:rsidRPr="009B7BB6">
        <w:rPr>
          <w:sz w:val="24"/>
          <w:szCs w:val="24"/>
        </w:rPr>
        <w:t xml:space="preserve"> Corinthians 8:9-12; Galatians 5:13 and a means of covering up sexuality is in 1</w:t>
      </w:r>
      <w:r w:rsidRPr="009B7BB6">
        <w:rPr>
          <w:sz w:val="24"/>
          <w:szCs w:val="24"/>
          <w:vertAlign w:val="superscript"/>
        </w:rPr>
        <w:t>st</w:t>
      </w:r>
      <w:r w:rsidRPr="009B7BB6">
        <w:rPr>
          <w:sz w:val="24"/>
          <w:szCs w:val="24"/>
        </w:rPr>
        <w:t xml:space="preserve"> Peter 2:16. The Examples of the Abuse of Christian Freedom: Sexual Excesses is in 1</w:t>
      </w:r>
      <w:r w:rsidRPr="009B7BB6">
        <w:rPr>
          <w:sz w:val="24"/>
          <w:szCs w:val="24"/>
          <w:vertAlign w:val="superscript"/>
        </w:rPr>
        <w:t>st</w:t>
      </w:r>
      <w:r w:rsidRPr="009B7BB6">
        <w:rPr>
          <w:sz w:val="24"/>
          <w:szCs w:val="24"/>
        </w:rPr>
        <w:t xml:space="preserve"> Corinthians 5:1-2; 6:12-20 &amp; Revelation 2:20-22. The Abuse of Giving is in Acts 5:1-2. The Abuse of the Lord’s Supper is in 1</w:t>
      </w:r>
      <w:r w:rsidRPr="009B7BB6">
        <w:rPr>
          <w:sz w:val="24"/>
          <w:szCs w:val="24"/>
          <w:vertAlign w:val="superscript"/>
        </w:rPr>
        <w:t>st</w:t>
      </w:r>
      <w:r w:rsidRPr="009B7BB6">
        <w:rPr>
          <w:sz w:val="24"/>
          <w:szCs w:val="24"/>
        </w:rPr>
        <w:t xml:space="preserve"> Corinthians 11:20-22. The Falling Back into Sin is in Romans 6:1-2; Hebrews 12:1; 1</w:t>
      </w:r>
      <w:r w:rsidRPr="009B7BB6">
        <w:rPr>
          <w:sz w:val="24"/>
          <w:szCs w:val="24"/>
          <w:vertAlign w:val="superscript"/>
        </w:rPr>
        <w:t>st</w:t>
      </w:r>
      <w:r w:rsidRPr="009B7BB6">
        <w:rPr>
          <w:sz w:val="24"/>
          <w:szCs w:val="24"/>
        </w:rPr>
        <w:t xml:space="preserve"> John 1:8-10 &amp; Acts 7:37-43. The Disobedience towards God is in Ephesians 5:6; 1</w:t>
      </w:r>
      <w:r w:rsidRPr="009B7BB6">
        <w:rPr>
          <w:sz w:val="24"/>
          <w:szCs w:val="24"/>
          <w:vertAlign w:val="superscript"/>
        </w:rPr>
        <w:t>st</w:t>
      </w:r>
      <w:r w:rsidRPr="009B7BB6">
        <w:rPr>
          <w:sz w:val="24"/>
          <w:szCs w:val="24"/>
        </w:rPr>
        <w:t xml:space="preserve"> Peter 2:8; 1</w:t>
      </w:r>
      <w:r w:rsidRPr="009B7BB6">
        <w:rPr>
          <w:sz w:val="24"/>
          <w:szCs w:val="24"/>
          <w:vertAlign w:val="superscript"/>
        </w:rPr>
        <w:t>st</w:t>
      </w:r>
      <w:r w:rsidRPr="009B7BB6">
        <w:rPr>
          <w:sz w:val="24"/>
          <w:szCs w:val="24"/>
        </w:rPr>
        <w:t xml:space="preserve"> John 2:3-4; 3:4. The Abuse of Spiritual Gifts is in 1</w:t>
      </w:r>
      <w:r w:rsidRPr="009B7BB6">
        <w:rPr>
          <w:sz w:val="24"/>
          <w:szCs w:val="24"/>
          <w:vertAlign w:val="superscript"/>
        </w:rPr>
        <w:t>st</w:t>
      </w:r>
      <w:r w:rsidRPr="009B7BB6">
        <w:rPr>
          <w:sz w:val="24"/>
          <w:szCs w:val="24"/>
        </w:rPr>
        <w:t xml:space="preserve"> Corinthians 14:1-20. The Eating of Foods sacrificed to Idols is in 1</w:t>
      </w:r>
      <w:r w:rsidRPr="009B7BB6">
        <w:rPr>
          <w:sz w:val="24"/>
          <w:szCs w:val="24"/>
          <w:vertAlign w:val="superscript"/>
        </w:rPr>
        <w:t>st</w:t>
      </w:r>
      <w:r w:rsidRPr="009B7BB6">
        <w:rPr>
          <w:sz w:val="24"/>
          <w:szCs w:val="24"/>
        </w:rPr>
        <w:t xml:space="preserve"> Corinthians 8:1-13 &amp; Revelation 2:14, 20.   </w:t>
      </w:r>
    </w:p>
    <w:p w:rsidR="006B04A8" w:rsidRPr="009B7BB6" w:rsidRDefault="006B04A8" w:rsidP="006B04A8">
      <w:pPr>
        <w:spacing w:line="480" w:lineRule="auto"/>
        <w:jc w:val="both"/>
        <w:rPr>
          <w:sz w:val="24"/>
          <w:szCs w:val="24"/>
        </w:rPr>
      </w:pPr>
      <w:r w:rsidRPr="009B7BB6">
        <w:rPr>
          <w:sz w:val="24"/>
          <w:szCs w:val="24"/>
        </w:rPr>
        <w:lastRenderedPageBreak/>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B7BB6">
        <w:rPr>
          <w:sz w:val="24"/>
          <w:szCs w:val="24"/>
          <w:vertAlign w:val="superscript"/>
        </w:rPr>
        <w:t>st</w:t>
      </w:r>
      <w:r w:rsidRPr="009B7BB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B7BB6">
        <w:rPr>
          <w:sz w:val="24"/>
          <w:szCs w:val="24"/>
          <w:vertAlign w:val="superscript"/>
        </w:rPr>
        <w:t>nd</w:t>
      </w:r>
      <w:r w:rsidRPr="009B7BB6">
        <w:rPr>
          <w:sz w:val="24"/>
          <w:szCs w:val="24"/>
        </w:rPr>
        <w:t xml:space="preserve"> Kings 17:15; 1</w:t>
      </w:r>
      <w:r w:rsidRPr="009B7BB6">
        <w:rPr>
          <w:sz w:val="24"/>
          <w:szCs w:val="24"/>
          <w:vertAlign w:val="superscript"/>
        </w:rPr>
        <w:t>st</w:t>
      </w:r>
      <w:r w:rsidRPr="009B7BB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B7BB6">
        <w:rPr>
          <w:sz w:val="24"/>
          <w:szCs w:val="24"/>
          <w:vertAlign w:val="superscript"/>
        </w:rPr>
        <w:t>st</w:t>
      </w:r>
      <w:r w:rsidRPr="009B7BB6">
        <w:rPr>
          <w:sz w:val="24"/>
          <w:szCs w:val="24"/>
        </w:rPr>
        <w:t xml:space="preserve"> Kings 18:29; Isaiah 16:12; Jeremiah 10:5; Colossians 2:20-23 &amp; Acts 5:36-38. The Nominal Religion is Futile: Religious Observance without True Faith is Futile is in Isaiah 1:13; Malachi 3:14; Matthew 15:8-9; Mark 7:6-7; 1</w:t>
      </w:r>
      <w:r w:rsidRPr="009B7BB6">
        <w:rPr>
          <w:sz w:val="24"/>
          <w:szCs w:val="24"/>
          <w:vertAlign w:val="superscript"/>
        </w:rPr>
        <w:t>st</w:t>
      </w:r>
      <w:r w:rsidRPr="009B7BB6">
        <w:rPr>
          <w:sz w:val="24"/>
          <w:szCs w:val="24"/>
        </w:rPr>
        <w:t xml:space="preserve"> Corinthians 3:1-3 &amp; James 1:26. Mere Religious Language is Futile is in Titus 3:9; Jeremiah 7:8; Lamentations 2:14; Ephesians 5:6; Colossians 2:18; 1</w:t>
      </w:r>
      <w:r w:rsidRPr="009B7BB6">
        <w:rPr>
          <w:sz w:val="24"/>
          <w:szCs w:val="24"/>
          <w:vertAlign w:val="superscript"/>
        </w:rPr>
        <w:t>st</w:t>
      </w:r>
      <w:r w:rsidRPr="009B7BB6">
        <w:rPr>
          <w:sz w:val="24"/>
          <w:szCs w:val="24"/>
        </w:rPr>
        <w:t xml:space="preserve"> Timothy 1:6; 2</w:t>
      </w:r>
      <w:r w:rsidRPr="009B7BB6">
        <w:rPr>
          <w:sz w:val="24"/>
          <w:szCs w:val="24"/>
          <w:vertAlign w:val="superscript"/>
        </w:rPr>
        <w:t>nd</w:t>
      </w:r>
      <w:r w:rsidRPr="009B7BB6">
        <w:rPr>
          <w:sz w:val="24"/>
          <w:szCs w:val="24"/>
        </w:rPr>
        <w:t xml:space="preserve"> Timothy 2:14 &amp; 2</w:t>
      </w:r>
      <w:r w:rsidRPr="009B7BB6">
        <w:rPr>
          <w:sz w:val="24"/>
          <w:szCs w:val="24"/>
          <w:vertAlign w:val="superscript"/>
        </w:rPr>
        <w:t>nd</w:t>
      </w:r>
      <w:r w:rsidRPr="009B7BB6">
        <w:rPr>
          <w:sz w:val="24"/>
          <w:szCs w:val="24"/>
        </w:rPr>
        <w:t xml:space="preserve"> Peter 2:18. Christian Endeavor using only Human Strength is Futile is in John 15:5 &amp; 1</w:t>
      </w:r>
      <w:r w:rsidRPr="009B7BB6">
        <w:rPr>
          <w:sz w:val="24"/>
          <w:szCs w:val="24"/>
          <w:vertAlign w:val="superscript"/>
        </w:rPr>
        <w:t>st</w:t>
      </w:r>
      <w:r w:rsidRPr="009B7BB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w:t>
      </w:r>
      <w:r w:rsidRPr="009B7BB6">
        <w:rPr>
          <w:sz w:val="24"/>
          <w:szCs w:val="24"/>
        </w:rPr>
        <w:lastRenderedPageBreak/>
        <w:t>is Futile because it does not totally obey God’s Holiness is in 1</w:t>
      </w:r>
      <w:r w:rsidRPr="009B7BB6">
        <w:rPr>
          <w:sz w:val="24"/>
          <w:szCs w:val="24"/>
          <w:vertAlign w:val="superscript"/>
        </w:rPr>
        <w:t>st</w:t>
      </w:r>
      <w:r w:rsidRPr="009B7BB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B7BB6">
        <w:rPr>
          <w:sz w:val="24"/>
          <w:szCs w:val="24"/>
          <w:vertAlign w:val="superscript"/>
        </w:rPr>
        <w:t>st</w:t>
      </w:r>
      <w:r w:rsidRPr="009B7BB6">
        <w:rPr>
          <w:sz w:val="24"/>
          <w:szCs w:val="24"/>
        </w:rPr>
        <w:t xml:space="preserve"> Peter 1:18 &amp; 2</w:t>
      </w:r>
      <w:r w:rsidRPr="009B7BB6">
        <w:rPr>
          <w:sz w:val="24"/>
          <w:szCs w:val="24"/>
          <w:vertAlign w:val="superscript"/>
        </w:rPr>
        <w:t>nd</w:t>
      </w:r>
      <w:r w:rsidRPr="009B7BB6">
        <w:rPr>
          <w:sz w:val="24"/>
          <w:szCs w:val="24"/>
        </w:rPr>
        <w:t xml:space="preserve"> Timothy 2:21.        </w:t>
      </w:r>
    </w:p>
    <w:p w:rsidR="006B04A8" w:rsidRPr="009B7BB6" w:rsidRDefault="006B04A8" w:rsidP="006B04A8">
      <w:pPr>
        <w:spacing w:line="480" w:lineRule="auto"/>
        <w:jc w:val="both"/>
        <w:rPr>
          <w:sz w:val="24"/>
          <w:szCs w:val="24"/>
        </w:rPr>
      </w:pPr>
      <w:r w:rsidRPr="009B7BB6">
        <w:rPr>
          <w:sz w:val="24"/>
          <w:szCs w:val="24"/>
        </w:rPr>
        <w:t>The Restraint as Holding Back of God’s Actions: The Example of Jesus Christ is in Matthew 26:52-53. Other Examples is in Exodus 36:6; 1</w:t>
      </w:r>
      <w:r w:rsidRPr="009B7BB6">
        <w:rPr>
          <w:sz w:val="24"/>
          <w:szCs w:val="24"/>
          <w:vertAlign w:val="superscript"/>
        </w:rPr>
        <w:t>st</w:t>
      </w:r>
      <w:r w:rsidRPr="009B7BB6">
        <w:rPr>
          <w:sz w:val="24"/>
          <w:szCs w:val="24"/>
        </w:rPr>
        <w:t xml:space="preserve"> Samuel 3:13; 24:1-22; 26:1-25; 1</w:t>
      </w:r>
      <w:r w:rsidRPr="009B7BB6">
        <w:rPr>
          <w:sz w:val="24"/>
          <w:szCs w:val="24"/>
          <w:vertAlign w:val="superscript"/>
        </w:rPr>
        <w:t>st</w:t>
      </w:r>
      <w:r w:rsidRPr="009B7BB6">
        <w:rPr>
          <w:sz w:val="24"/>
          <w:szCs w:val="24"/>
        </w:rPr>
        <w:t xml:space="preserve"> Kings 1:6; Esther 5:10; Jeremiah 14:10 &amp; 2</w:t>
      </w:r>
      <w:r w:rsidRPr="009B7BB6">
        <w:rPr>
          <w:sz w:val="24"/>
          <w:szCs w:val="24"/>
          <w:vertAlign w:val="superscript"/>
        </w:rPr>
        <w:t>nd</w:t>
      </w:r>
      <w:r w:rsidRPr="009B7BB6">
        <w:rPr>
          <w:sz w:val="24"/>
          <w:szCs w:val="24"/>
        </w:rPr>
        <w:t xml:space="preserve"> Peter 2:16. The Restraint as Holding Back of Emotions: Jesus Christ’s Silence under Suffering is in 1</w:t>
      </w:r>
      <w:r w:rsidRPr="009B7BB6">
        <w:rPr>
          <w:sz w:val="24"/>
          <w:szCs w:val="24"/>
          <w:vertAlign w:val="superscript"/>
        </w:rPr>
        <w:t>st</w:t>
      </w:r>
      <w:r w:rsidRPr="009B7BB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B7BB6">
        <w:rPr>
          <w:sz w:val="24"/>
          <w:szCs w:val="24"/>
          <w:vertAlign w:val="superscript"/>
        </w:rPr>
        <w:t>nd</w:t>
      </w:r>
      <w:r w:rsidRPr="009B7BB6">
        <w:rPr>
          <w:sz w:val="24"/>
          <w:szCs w:val="24"/>
        </w:rPr>
        <w:t xml:space="preserve"> Kings 19:28; Psalms 76:10; 2</w:t>
      </w:r>
      <w:r w:rsidRPr="009B7BB6">
        <w:rPr>
          <w:sz w:val="24"/>
          <w:szCs w:val="24"/>
          <w:vertAlign w:val="superscript"/>
        </w:rPr>
        <w:t>nd</w:t>
      </w:r>
      <w:r w:rsidRPr="009B7BB6">
        <w:rPr>
          <w:sz w:val="24"/>
          <w:szCs w:val="24"/>
        </w:rPr>
        <w:t xml:space="preserve"> Thessalonians 2:6-7 &amp; Revelation 20:2. Form the Saintly Christian Lords is in John 17:15; 1</w:t>
      </w:r>
      <w:r w:rsidRPr="009B7BB6">
        <w:rPr>
          <w:sz w:val="24"/>
          <w:szCs w:val="24"/>
          <w:vertAlign w:val="superscript"/>
        </w:rPr>
        <w:t>st</w:t>
      </w:r>
      <w:r w:rsidRPr="009B7BB6">
        <w:rPr>
          <w:sz w:val="24"/>
          <w:szCs w:val="24"/>
        </w:rPr>
        <w:t xml:space="preserve"> Samuel 25:39; 1</w:t>
      </w:r>
      <w:r w:rsidRPr="009B7BB6">
        <w:rPr>
          <w:sz w:val="24"/>
          <w:szCs w:val="24"/>
          <w:vertAlign w:val="superscript"/>
        </w:rPr>
        <w:t>st</w:t>
      </w:r>
      <w:r w:rsidRPr="009B7BB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B7BB6">
        <w:rPr>
          <w:sz w:val="24"/>
          <w:szCs w:val="24"/>
          <w:vertAlign w:val="superscript"/>
        </w:rPr>
        <w:t>nd</w:t>
      </w:r>
      <w:r w:rsidRPr="009B7BB6">
        <w:rPr>
          <w:sz w:val="24"/>
          <w:szCs w:val="24"/>
        </w:rPr>
        <w:t xml:space="preserve"> Peter 3:9. Believers are to Show Restraint: In their Speech is in Psalms 34:13; 39:1; 141:3; James 1:26; 3:2-12; Proverbs 13:3; 21:23 &amp; 1</w:t>
      </w:r>
      <w:r w:rsidRPr="009B7BB6">
        <w:rPr>
          <w:sz w:val="24"/>
          <w:szCs w:val="24"/>
          <w:vertAlign w:val="superscript"/>
        </w:rPr>
        <w:t>st</w:t>
      </w:r>
      <w:r w:rsidRPr="009B7BB6">
        <w:rPr>
          <w:sz w:val="24"/>
          <w:szCs w:val="24"/>
        </w:rPr>
        <w:t xml:space="preserve"> Peter 3:10. In their Actions is in Psalms 32:9 &amp; Romans 6:12. </w:t>
      </w:r>
    </w:p>
    <w:p w:rsidR="006B04A8" w:rsidRPr="009B7BB6" w:rsidRDefault="006B04A8" w:rsidP="006B04A8">
      <w:pPr>
        <w:spacing w:line="480" w:lineRule="auto"/>
        <w:jc w:val="both"/>
        <w:rPr>
          <w:sz w:val="24"/>
          <w:szCs w:val="24"/>
        </w:rPr>
      </w:pPr>
      <w:r w:rsidRPr="009B7BB6">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B7BB6">
        <w:rPr>
          <w:sz w:val="24"/>
          <w:szCs w:val="24"/>
          <w:vertAlign w:val="superscript"/>
        </w:rPr>
        <w:t>nd</w:t>
      </w:r>
      <w:r w:rsidRPr="009B7BB6">
        <w:rPr>
          <w:sz w:val="24"/>
          <w:szCs w:val="24"/>
        </w:rPr>
        <w:t xml:space="preserve"> Peter 1:4; 2:20; 2</w:t>
      </w:r>
      <w:r w:rsidRPr="009B7BB6">
        <w:rPr>
          <w:sz w:val="24"/>
          <w:szCs w:val="24"/>
          <w:vertAlign w:val="superscript"/>
        </w:rPr>
        <w:t>nd</w:t>
      </w:r>
      <w:r w:rsidRPr="009B7BB6">
        <w:rPr>
          <w:sz w:val="24"/>
          <w:szCs w:val="24"/>
        </w:rPr>
        <w:t xml:space="preserve"> Corinthians 7:1-2 &amp; Jude 23. The Examples and Causes of Corruption: Sexual Partial Corruption as Injustice is in Psalms 55:23; 2</w:t>
      </w:r>
      <w:r w:rsidRPr="009B7BB6">
        <w:rPr>
          <w:sz w:val="24"/>
          <w:szCs w:val="24"/>
          <w:vertAlign w:val="superscript"/>
        </w:rPr>
        <w:t>nd</w:t>
      </w:r>
      <w:r w:rsidRPr="009B7BB6">
        <w:rPr>
          <w:sz w:val="24"/>
          <w:szCs w:val="24"/>
        </w:rPr>
        <w:t xml:space="preserve"> Chronicles 19:7; Job 5:16; Isaiah 58:6 &amp; Ezekiel 9:9. Sexual Disobedience towards God is in Deuteronomy 31:29; 32:5 &amp; Judges 2:19. Sexuality denying the Truth is in 1</w:t>
      </w:r>
      <w:r w:rsidRPr="009B7BB6">
        <w:rPr>
          <w:sz w:val="24"/>
          <w:szCs w:val="24"/>
          <w:vertAlign w:val="superscript"/>
        </w:rPr>
        <w:t>st</w:t>
      </w:r>
      <w:r w:rsidRPr="009B7BB6">
        <w:rPr>
          <w:sz w:val="24"/>
          <w:szCs w:val="24"/>
        </w:rPr>
        <w:t xml:space="preserve"> Timothy 6:5. Sexual Paganism is in Ezra 9:11. Sexuality mocking Justice is in Proverbs 19:28. Sexuality with Money taking Bribes is in Ecclesiastes 7:7. Sexual Bad Company is in 1</w:t>
      </w:r>
      <w:r w:rsidRPr="009B7BB6">
        <w:rPr>
          <w:sz w:val="24"/>
          <w:szCs w:val="24"/>
          <w:vertAlign w:val="superscript"/>
        </w:rPr>
        <w:t>st</w:t>
      </w:r>
      <w:r w:rsidRPr="009B7BB6">
        <w:rPr>
          <w:sz w:val="24"/>
          <w:szCs w:val="24"/>
        </w:rPr>
        <w:t xml:space="preserve"> Corinthians 15:33. Sexual Careless Communication is in James 3:5-6 &amp; Proverbs 4:24; 6:12. </w:t>
      </w:r>
    </w:p>
    <w:p w:rsidR="006B04A8" w:rsidRPr="009B7BB6" w:rsidRDefault="006B04A8" w:rsidP="006B04A8">
      <w:pPr>
        <w:spacing w:line="480" w:lineRule="auto"/>
        <w:jc w:val="both"/>
        <w:rPr>
          <w:sz w:val="24"/>
          <w:szCs w:val="24"/>
        </w:rPr>
      </w:pPr>
      <w:r w:rsidRPr="009B7BB6">
        <w:rPr>
          <w:sz w:val="24"/>
          <w:szCs w:val="24"/>
        </w:rPr>
        <w:t>The Father Stephen’s Divine Knowledge of Humanity: The Father Stephen Knows All Creatures is in 1</w:t>
      </w:r>
      <w:r w:rsidRPr="009B7BB6">
        <w:rPr>
          <w:sz w:val="24"/>
          <w:szCs w:val="24"/>
          <w:vertAlign w:val="superscript"/>
        </w:rPr>
        <w:t>st</w:t>
      </w:r>
      <w:r w:rsidRPr="009B7BB6">
        <w:rPr>
          <w:sz w:val="24"/>
          <w:szCs w:val="24"/>
        </w:rPr>
        <w:t xml:space="preserve"> Kings 8:39; 2</w:t>
      </w:r>
      <w:r w:rsidRPr="009B7BB6">
        <w:rPr>
          <w:sz w:val="24"/>
          <w:szCs w:val="24"/>
          <w:vertAlign w:val="superscript"/>
        </w:rPr>
        <w:t>nd</w:t>
      </w:r>
      <w:r w:rsidRPr="009B7BB6">
        <w:rPr>
          <w:sz w:val="24"/>
          <w:szCs w:val="24"/>
        </w:rPr>
        <w:t xml:space="preserve"> Chronicles 6:30; Job 34:21; Psalms 7:9; Jeremiah 17:10; 23:24; 32:19 &amp; Acts 1:24. The Father Stephen Knows His Own Creatures is in 2</w:t>
      </w:r>
      <w:r w:rsidRPr="009B7BB6">
        <w:rPr>
          <w:sz w:val="24"/>
          <w:szCs w:val="24"/>
          <w:vertAlign w:val="superscript"/>
        </w:rPr>
        <w:t>nd</w:t>
      </w:r>
      <w:r w:rsidRPr="009B7BB6">
        <w:rPr>
          <w:sz w:val="24"/>
          <w:szCs w:val="24"/>
        </w:rPr>
        <w:t xml:space="preserve"> Timothy 2:19; 1</w:t>
      </w:r>
      <w:r w:rsidRPr="009B7BB6">
        <w:rPr>
          <w:sz w:val="24"/>
          <w:szCs w:val="24"/>
          <w:vertAlign w:val="superscript"/>
        </w:rPr>
        <w:t>st</w:t>
      </w:r>
      <w:r w:rsidRPr="009B7BB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B7BB6">
        <w:rPr>
          <w:sz w:val="24"/>
          <w:szCs w:val="24"/>
          <w:vertAlign w:val="superscript"/>
        </w:rPr>
        <w:t>st</w:t>
      </w:r>
      <w:r w:rsidRPr="009B7BB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B04A8" w:rsidRPr="009B7BB6" w:rsidRDefault="006B04A8" w:rsidP="006B04A8">
      <w:pPr>
        <w:spacing w:line="480" w:lineRule="auto"/>
        <w:jc w:val="both"/>
        <w:rPr>
          <w:sz w:val="24"/>
          <w:szCs w:val="24"/>
        </w:rPr>
      </w:pPr>
      <w:r w:rsidRPr="009B7BB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B7BB6">
        <w:rPr>
          <w:sz w:val="24"/>
          <w:szCs w:val="24"/>
          <w:vertAlign w:val="superscript"/>
        </w:rPr>
        <w:t>st</w:t>
      </w:r>
      <w:r w:rsidRPr="009B7BB6">
        <w:rPr>
          <w:sz w:val="24"/>
          <w:szCs w:val="24"/>
        </w:rPr>
        <w:t xml:space="preserve"> Corinthians 2:6-16; 8:1. The Pursuit of Knowledge that Proceeds from the Father Stephen Merits Divine Approval is in Proverbs 2:3-5; 3:13-18; 4:5; 15:14 &amp; 2</w:t>
      </w:r>
      <w:r w:rsidRPr="009B7BB6">
        <w:rPr>
          <w:sz w:val="24"/>
          <w:szCs w:val="24"/>
          <w:vertAlign w:val="superscript"/>
        </w:rPr>
        <w:t>nd</w:t>
      </w:r>
      <w:r w:rsidRPr="009B7BB6">
        <w:rPr>
          <w:sz w:val="24"/>
          <w:szCs w:val="24"/>
        </w:rPr>
        <w:t xml:space="preserve"> Peter 1:5. The Father Stephen Bestows Special Knowledge on Certain Individuals is in Daniel 1:17; Exodus 31:1-5; 35:30-36:1; 1</w:t>
      </w:r>
      <w:r w:rsidRPr="009B7BB6">
        <w:rPr>
          <w:sz w:val="24"/>
          <w:szCs w:val="24"/>
          <w:vertAlign w:val="superscript"/>
        </w:rPr>
        <w:t>st</w:t>
      </w:r>
      <w:r w:rsidRPr="009B7BB6">
        <w:rPr>
          <w:sz w:val="24"/>
          <w:szCs w:val="24"/>
        </w:rPr>
        <w:t xml:space="preserve"> Kings 3:10-12; 2</w:t>
      </w:r>
      <w:r w:rsidRPr="009B7BB6">
        <w:rPr>
          <w:sz w:val="24"/>
          <w:szCs w:val="24"/>
          <w:vertAlign w:val="superscript"/>
        </w:rPr>
        <w:t>nd</w:t>
      </w:r>
      <w:r w:rsidRPr="009B7BB6">
        <w:rPr>
          <w:sz w:val="24"/>
          <w:szCs w:val="24"/>
        </w:rPr>
        <w:t xml:space="preserve"> Chronicles 1:10-12 &amp; 1</w:t>
      </w:r>
      <w:r w:rsidRPr="009B7BB6">
        <w:rPr>
          <w:sz w:val="24"/>
          <w:szCs w:val="24"/>
          <w:vertAlign w:val="superscript"/>
        </w:rPr>
        <w:t>st</w:t>
      </w:r>
      <w:r w:rsidRPr="009B7BB6">
        <w:rPr>
          <w:sz w:val="24"/>
          <w:szCs w:val="24"/>
        </w:rPr>
        <w:t xml:space="preserve"> Corinthians 12:8. </w:t>
      </w:r>
    </w:p>
    <w:p w:rsidR="006B04A8" w:rsidRPr="009B7BB6" w:rsidRDefault="006B04A8" w:rsidP="006B04A8">
      <w:pPr>
        <w:spacing w:line="480" w:lineRule="auto"/>
        <w:jc w:val="both"/>
        <w:rPr>
          <w:sz w:val="24"/>
          <w:szCs w:val="24"/>
        </w:rPr>
      </w:pPr>
      <w:r w:rsidRPr="009B7BB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B7BB6">
        <w:rPr>
          <w:sz w:val="24"/>
          <w:szCs w:val="24"/>
          <w:vertAlign w:val="superscript"/>
        </w:rPr>
        <w:t>st</w:t>
      </w:r>
      <w:r w:rsidRPr="009B7BB6">
        <w:rPr>
          <w:sz w:val="24"/>
          <w:szCs w:val="24"/>
        </w:rPr>
        <w:t xml:space="preserve"> Samuel 17:46-47. The Father Stephen’s People Know Him through His Dealings with Them: The Father Stephen Delivers His Creatures is in Exodus 6:6-7; 10:2; 16:6; Deuteronomy 4:32-35; Joshua 3:10; 4:23-24 &amp; 1</w:t>
      </w:r>
      <w:r w:rsidRPr="009B7BB6">
        <w:rPr>
          <w:sz w:val="24"/>
          <w:szCs w:val="24"/>
          <w:vertAlign w:val="superscript"/>
        </w:rPr>
        <w:t>st</w:t>
      </w:r>
      <w:r w:rsidRPr="009B7BB6">
        <w:rPr>
          <w:sz w:val="24"/>
          <w:szCs w:val="24"/>
        </w:rPr>
        <w:t xml:space="preserve"> Kings 20:13, 28. The Father Stephen Provides and Cares for His Creatures is in Exodus 16:8; 1</w:t>
      </w:r>
      <w:r w:rsidRPr="009B7BB6">
        <w:rPr>
          <w:sz w:val="24"/>
          <w:szCs w:val="24"/>
          <w:vertAlign w:val="superscript"/>
        </w:rPr>
        <w:t>st</w:t>
      </w:r>
      <w:r w:rsidRPr="009B7BB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B04A8" w:rsidRPr="009B7BB6" w:rsidRDefault="006B04A8" w:rsidP="006B04A8">
      <w:pPr>
        <w:spacing w:line="480" w:lineRule="auto"/>
        <w:jc w:val="both"/>
        <w:rPr>
          <w:sz w:val="24"/>
          <w:szCs w:val="24"/>
        </w:rPr>
      </w:pPr>
      <w:r w:rsidRPr="009B7BB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B7BB6">
        <w:rPr>
          <w:sz w:val="24"/>
          <w:szCs w:val="24"/>
          <w:vertAlign w:val="superscript"/>
        </w:rPr>
        <w:t>st</w:t>
      </w:r>
      <w:r w:rsidRPr="009B7BB6">
        <w:rPr>
          <w:sz w:val="24"/>
          <w:szCs w:val="24"/>
        </w:rPr>
        <w:t xml:space="preserve"> Corinthians 12:3 &amp; 1</w:t>
      </w:r>
      <w:r w:rsidRPr="009B7BB6">
        <w:rPr>
          <w:sz w:val="24"/>
          <w:szCs w:val="24"/>
          <w:vertAlign w:val="superscript"/>
        </w:rPr>
        <w:t>st</w:t>
      </w:r>
      <w:r w:rsidRPr="009B7BB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B7BB6">
        <w:rPr>
          <w:sz w:val="24"/>
          <w:szCs w:val="24"/>
          <w:vertAlign w:val="superscript"/>
        </w:rPr>
        <w:t>nd</w:t>
      </w:r>
      <w:r w:rsidRPr="009B7BB6">
        <w:rPr>
          <w:sz w:val="24"/>
          <w:szCs w:val="24"/>
        </w:rPr>
        <w:t xml:space="preserve"> Peter 3:18 &amp; 2</w:t>
      </w:r>
      <w:r w:rsidRPr="009B7BB6">
        <w:rPr>
          <w:sz w:val="24"/>
          <w:szCs w:val="24"/>
          <w:vertAlign w:val="superscript"/>
        </w:rPr>
        <w:t>nd</w:t>
      </w:r>
      <w:r w:rsidRPr="009B7BB6">
        <w:rPr>
          <w:sz w:val="24"/>
          <w:szCs w:val="24"/>
        </w:rPr>
        <w:t xml:space="preserve"> Peter 1:5-8. The Divine Consequences of Knowing His Son Jesus Christ by the Father Stephen: Reconciliation with the Father Stephen is in 2</w:t>
      </w:r>
      <w:r w:rsidRPr="009B7BB6">
        <w:rPr>
          <w:sz w:val="24"/>
          <w:szCs w:val="24"/>
          <w:vertAlign w:val="superscript"/>
        </w:rPr>
        <w:t>nd</w:t>
      </w:r>
      <w:r w:rsidRPr="009B7BB6">
        <w:rPr>
          <w:sz w:val="24"/>
          <w:szCs w:val="24"/>
        </w:rPr>
        <w:t xml:space="preserve"> Corinthians 5:19-20 &amp; Ephesians 2:16. The Accesses to get to the Father Stephen: The Access to His Lord Peter the Beginning of the Infallible Law is in 2</w:t>
      </w:r>
      <w:r w:rsidRPr="009B7BB6">
        <w:rPr>
          <w:sz w:val="24"/>
          <w:szCs w:val="24"/>
          <w:vertAlign w:val="superscript"/>
        </w:rPr>
        <w:t>nd</w:t>
      </w:r>
      <w:r w:rsidRPr="009B7BB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B7BB6">
        <w:rPr>
          <w:sz w:val="24"/>
          <w:szCs w:val="24"/>
          <w:vertAlign w:val="superscript"/>
        </w:rPr>
        <w:t>st</w:t>
      </w:r>
      <w:r w:rsidRPr="009B7BB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B7BB6">
        <w:rPr>
          <w:sz w:val="24"/>
          <w:szCs w:val="24"/>
          <w:vertAlign w:val="superscript"/>
        </w:rPr>
        <w:t>st</w:t>
      </w:r>
      <w:r w:rsidRPr="009B7BB6">
        <w:rPr>
          <w:sz w:val="24"/>
          <w:szCs w:val="24"/>
        </w:rPr>
        <w:t xml:space="preserve"> John 2:3-6; Matthew 7:21-23; 25:31-46 &amp; John 14:15, 21, 23; 15:4-5. </w:t>
      </w:r>
    </w:p>
    <w:p w:rsidR="006B04A8" w:rsidRPr="009B7BB6" w:rsidRDefault="006B04A8" w:rsidP="006B04A8">
      <w:pPr>
        <w:spacing w:line="480" w:lineRule="auto"/>
        <w:jc w:val="both"/>
        <w:rPr>
          <w:sz w:val="24"/>
          <w:szCs w:val="24"/>
        </w:rPr>
      </w:pPr>
      <w:r w:rsidRPr="009B7BB6">
        <w:rPr>
          <w:sz w:val="24"/>
          <w:szCs w:val="24"/>
        </w:rPr>
        <w:lastRenderedPageBreak/>
        <w:t>The Sexual Knowledge of Sin: Knowledge of Sin as a Result of the Fall is in Genesis 2:16-17; 3:1-13, 22. The Sexual Knowledge of Sin through Conscience is in Romans 2:14-15; 1</w:t>
      </w:r>
      <w:r w:rsidRPr="009B7BB6">
        <w:rPr>
          <w:sz w:val="24"/>
          <w:szCs w:val="24"/>
          <w:vertAlign w:val="superscript"/>
        </w:rPr>
        <w:t>st</w:t>
      </w:r>
      <w:r w:rsidRPr="009B7BB6">
        <w:rPr>
          <w:sz w:val="24"/>
          <w:szCs w:val="24"/>
        </w:rPr>
        <w:t xml:space="preserve"> Samuel 24:5-6; 2</w:t>
      </w:r>
      <w:r w:rsidRPr="009B7BB6">
        <w:rPr>
          <w:sz w:val="24"/>
          <w:szCs w:val="24"/>
          <w:vertAlign w:val="superscript"/>
        </w:rPr>
        <w:t>nd</w:t>
      </w:r>
      <w:r w:rsidRPr="009B7BB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B7BB6">
        <w:rPr>
          <w:sz w:val="24"/>
          <w:szCs w:val="24"/>
          <w:vertAlign w:val="superscript"/>
        </w:rPr>
        <w:t>st</w:t>
      </w:r>
      <w:r w:rsidRPr="009B7BB6">
        <w:rPr>
          <w:sz w:val="24"/>
          <w:szCs w:val="24"/>
        </w:rPr>
        <w:t xml:space="preserve"> Thessalonians 1:5. </w:t>
      </w:r>
    </w:p>
    <w:p w:rsidR="006B04A8" w:rsidRPr="009B7BB6" w:rsidRDefault="006B04A8" w:rsidP="006B04A8">
      <w:pPr>
        <w:spacing w:line="480" w:lineRule="auto"/>
        <w:jc w:val="both"/>
        <w:rPr>
          <w:sz w:val="24"/>
          <w:szCs w:val="24"/>
        </w:rPr>
      </w:pPr>
      <w:r w:rsidRPr="009B7BB6">
        <w:rPr>
          <w:sz w:val="24"/>
          <w:szCs w:val="24"/>
        </w:rPr>
        <w:t>The Sexual Knowledge of Good and Evil: The Human Quest from the Sexual Knowledge of Good and Evil is in Genesis 2:9; 3:5-6, 22; 2</w:t>
      </w:r>
      <w:r w:rsidRPr="009B7BB6">
        <w:rPr>
          <w:sz w:val="24"/>
          <w:szCs w:val="24"/>
          <w:vertAlign w:val="superscript"/>
        </w:rPr>
        <w:t>nd</w:t>
      </w:r>
      <w:r w:rsidRPr="009B7BB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B7BB6">
        <w:rPr>
          <w:sz w:val="24"/>
          <w:szCs w:val="24"/>
          <w:vertAlign w:val="superscript"/>
        </w:rPr>
        <w:t>nd</w:t>
      </w:r>
      <w:r w:rsidRPr="009B7BB6">
        <w:rPr>
          <w:sz w:val="24"/>
          <w:szCs w:val="24"/>
        </w:rPr>
        <w:t xml:space="preserve"> Corinthians 1:12; 1</w:t>
      </w:r>
      <w:r w:rsidRPr="009B7BB6">
        <w:rPr>
          <w:sz w:val="24"/>
          <w:szCs w:val="24"/>
          <w:vertAlign w:val="superscript"/>
        </w:rPr>
        <w:t>st</w:t>
      </w:r>
      <w:r w:rsidRPr="009B7BB6">
        <w:rPr>
          <w:sz w:val="24"/>
          <w:szCs w:val="24"/>
        </w:rPr>
        <w:t xml:space="preserve"> Timothy 1:5, 18-19; 1</w:t>
      </w:r>
      <w:r w:rsidRPr="009B7BB6">
        <w:rPr>
          <w:sz w:val="24"/>
          <w:szCs w:val="24"/>
          <w:vertAlign w:val="superscript"/>
        </w:rPr>
        <w:t>st</w:t>
      </w:r>
      <w:r w:rsidRPr="009B7BB6">
        <w:rPr>
          <w:sz w:val="24"/>
          <w:szCs w:val="24"/>
        </w:rPr>
        <w:t xml:space="preserve"> Peter 3:15-16 &amp; Acts 24:16. Conscience and Moral Decisions is in 1</w:t>
      </w:r>
      <w:r w:rsidRPr="009B7BB6">
        <w:rPr>
          <w:sz w:val="24"/>
          <w:szCs w:val="24"/>
          <w:vertAlign w:val="superscript"/>
        </w:rPr>
        <w:t>st</w:t>
      </w:r>
      <w:r w:rsidRPr="009B7BB6">
        <w:rPr>
          <w:sz w:val="24"/>
          <w:szCs w:val="24"/>
        </w:rPr>
        <w:t xml:space="preserve"> Samuel 25:30-34; 1</w:t>
      </w:r>
      <w:r w:rsidRPr="009B7BB6">
        <w:rPr>
          <w:sz w:val="24"/>
          <w:szCs w:val="24"/>
          <w:vertAlign w:val="superscript"/>
        </w:rPr>
        <w:t>st</w:t>
      </w:r>
      <w:r w:rsidRPr="009B7BB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B04A8" w:rsidRPr="009B7BB6" w:rsidRDefault="006B04A8" w:rsidP="006B04A8">
      <w:pPr>
        <w:spacing w:line="480" w:lineRule="auto"/>
        <w:jc w:val="both"/>
        <w:rPr>
          <w:sz w:val="24"/>
          <w:szCs w:val="24"/>
        </w:rPr>
      </w:pPr>
      <w:r w:rsidRPr="009B7BB6">
        <w:rPr>
          <w:sz w:val="24"/>
          <w:szCs w:val="24"/>
        </w:rPr>
        <w:t>Sexual Sorcery and Sexual Magic: The Examples of Sexual Magic and Sexual Sorcery: Sexual Magic Practices is in Revelation 18:23. Sexual Divination is in Zechariah 10:2. Sexual Spiritism is in Isaiah 8:19-20 &amp; 2</w:t>
      </w:r>
      <w:r w:rsidRPr="009B7BB6">
        <w:rPr>
          <w:sz w:val="24"/>
          <w:szCs w:val="24"/>
          <w:vertAlign w:val="superscript"/>
        </w:rPr>
        <w:t>nd</w:t>
      </w:r>
      <w:r w:rsidRPr="009B7BB6">
        <w:rPr>
          <w:sz w:val="24"/>
          <w:szCs w:val="24"/>
        </w:rPr>
        <w:t xml:space="preserve"> Chronicles 33:6. Spiritism forbidden by God is in Leviticus 19:31 &amp; Deuteronomy 18:10-12. Punishment for Spiritism is in Leviticus 20:6, 27. Spiritism practiced in </w:t>
      </w:r>
      <w:r w:rsidRPr="009B7BB6">
        <w:rPr>
          <w:sz w:val="24"/>
          <w:szCs w:val="24"/>
        </w:rPr>
        <w:lastRenderedPageBreak/>
        <w:t>Israel is in 2</w:t>
      </w:r>
      <w:r w:rsidRPr="009B7BB6">
        <w:rPr>
          <w:sz w:val="24"/>
          <w:szCs w:val="24"/>
          <w:vertAlign w:val="superscript"/>
        </w:rPr>
        <w:t>nd</w:t>
      </w:r>
      <w:r w:rsidRPr="009B7BB6">
        <w:rPr>
          <w:sz w:val="24"/>
          <w:szCs w:val="24"/>
        </w:rPr>
        <w:t xml:space="preserve"> Kings 21:6; 2</w:t>
      </w:r>
      <w:r w:rsidRPr="009B7BB6">
        <w:rPr>
          <w:sz w:val="24"/>
          <w:szCs w:val="24"/>
          <w:vertAlign w:val="superscript"/>
        </w:rPr>
        <w:t>nd</w:t>
      </w:r>
      <w:r w:rsidRPr="009B7BB6">
        <w:rPr>
          <w:sz w:val="24"/>
          <w:szCs w:val="24"/>
        </w:rPr>
        <w:t xml:space="preserve"> Chronicles 33:6 &amp; 1</w:t>
      </w:r>
      <w:r w:rsidRPr="009B7BB6">
        <w:rPr>
          <w:sz w:val="24"/>
          <w:szCs w:val="24"/>
          <w:vertAlign w:val="superscript"/>
        </w:rPr>
        <w:t>st</w:t>
      </w:r>
      <w:r w:rsidRPr="009B7BB6">
        <w:rPr>
          <w:sz w:val="24"/>
          <w:szCs w:val="24"/>
        </w:rPr>
        <w:t xml:space="preserve"> Samuel 28:4-20. Spiritists expelled from Israel is in 2</w:t>
      </w:r>
      <w:r w:rsidRPr="009B7BB6">
        <w:rPr>
          <w:sz w:val="24"/>
          <w:szCs w:val="24"/>
          <w:vertAlign w:val="superscript"/>
        </w:rPr>
        <w:t>nd</w:t>
      </w:r>
      <w:r w:rsidRPr="009B7BB6">
        <w:rPr>
          <w:sz w:val="24"/>
          <w:szCs w:val="24"/>
        </w:rPr>
        <w:t xml:space="preserve"> Kings 23:24 &amp; 1</w:t>
      </w:r>
      <w:r w:rsidRPr="009B7BB6">
        <w:rPr>
          <w:sz w:val="24"/>
          <w:szCs w:val="24"/>
          <w:vertAlign w:val="superscript"/>
        </w:rPr>
        <w:t>st</w:t>
      </w:r>
      <w:r w:rsidRPr="009B7BB6">
        <w:rPr>
          <w:sz w:val="24"/>
          <w:szCs w:val="24"/>
        </w:rPr>
        <w:t xml:space="preserve"> Samuel 28:3. The Futility of Spiritism is in Isaiah 8:19; 19:2-3. Sexual Astrology is in 2</w:t>
      </w:r>
      <w:r w:rsidRPr="009B7BB6">
        <w:rPr>
          <w:sz w:val="24"/>
          <w:szCs w:val="24"/>
          <w:vertAlign w:val="superscript"/>
        </w:rPr>
        <w:t>nd</w:t>
      </w:r>
      <w:r w:rsidRPr="009B7BB6">
        <w:rPr>
          <w:sz w:val="24"/>
          <w:szCs w:val="24"/>
        </w:rPr>
        <w:t xml:space="preserve"> Chronicles 33:3-5 &amp; 2</w:t>
      </w:r>
      <w:r w:rsidRPr="009B7BB6">
        <w:rPr>
          <w:sz w:val="24"/>
          <w:szCs w:val="24"/>
          <w:vertAlign w:val="superscript"/>
        </w:rPr>
        <w:t>nd</w:t>
      </w:r>
      <w:r w:rsidRPr="009B7BB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B7BB6">
        <w:rPr>
          <w:sz w:val="24"/>
          <w:szCs w:val="24"/>
          <w:vertAlign w:val="superscript"/>
        </w:rPr>
        <w:t>nd</w:t>
      </w:r>
      <w:r w:rsidRPr="009B7BB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B7BB6">
        <w:rPr>
          <w:sz w:val="24"/>
          <w:szCs w:val="24"/>
          <w:vertAlign w:val="superscript"/>
        </w:rPr>
        <w:t>st</w:t>
      </w:r>
      <w:r w:rsidRPr="009B7BB6">
        <w:rPr>
          <w:sz w:val="24"/>
          <w:szCs w:val="24"/>
        </w:rPr>
        <w:t xml:space="preserve"> Chronicles 10:13-14. Jesus Christ can deliver from Sexual Occultism is in Romans 8:38-39 &amp; Acts 16:16-18; 19:18-19. </w:t>
      </w:r>
    </w:p>
    <w:p w:rsidR="006B04A8" w:rsidRPr="009B7BB6" w:rsidRDefault="006B04A8" w:rsidP="006B04A8">
      <w:pPr>
        <w:spacing w:line="480" w:lineRule="auto"/>
        <w:jc w:val="both"/>
        <w:rPr>
          <w:sz w:val="24"/>
          <w:szCs w:val="24"/>
        </w:rPr>
      </w:pPr>
      <w:r w:rsidRPr="009B7BB6">
        <w:rPr>
          <w:sz w:val="24"/>
          <w:szCs w:val="24"/>
        </w:rPr>
        <w:t>Sexuality as Male and Female comes from God: It was Created by God is in Genesis 1:27. God Intended that Men and Women Complement each other in a Divine Union and not a Sexual Union is in 1</w:t>
      </w:r>
      <w:r w:rsidRPr="009B7BB6">
        <w:rPr>
          <w:sz w:val="24"/>
          <w:szCs w:val="24"/>
          <w:vertAlign w:val="superscript"/>
        </w:rPr>
        <w:t>st</w:t>
      </w:r>
      <w:r w:rsidRPr="009B7BB6">
        <w:rPr>
          <w:sz w:val="24"/>
          <w:szCs w:val="24"/>
        </w:rPr>
        <w:t xml:space="preserve"> Corinthians 11:11 &amp; Genesis 2:18-22. Sexual Differences in Male and Females: In Strength is in 1</w:t>
      </w:r>
      <w:r w:rsidRPr="009B7BB6">
        <w:rPr>
          <w:sz w:val="24"/>
          <w:szCs w:val="24"/>
          <w:vertAlign w:val="superscript"/>
        </w:rPr>
        <w:t>st</w:t>
      </w:r>
      <w:r w:rsidRPr="009B7BB6">
        <w:rPr>
          <w:sz w:val="24"/>
          <w:szCs w:val="24"/>
        </w:rPr>
        <w:t xml:space="preserve"> Peter 3:7. In Role is in 1</w:t>
      </w:r>
      <w:r w:rsidRPr="009B7BB6">
        <w:rPr>
          <w:sz w:val="24"/>
          <w:szCs w:val="24"/>
          <w:vertAlign w:val="superscript"/>
        </w:rPr>
        <w:t>st</w:t>
      </w:r>
      <w:r w:rsidRPr="009B7BB6">
        <w:rPr>
          <w:sz w:val="24"/>
          <w:szCs w:val="24"/>
        </w:rPr>
        <w:t xml:space="preserve"> Corinthians 11:3-5; 14:24-25; Ephesians 5:22-25; Colossians 3:18-19; 1</w:t>
      </w:r>
      <w:r w:rsidRPr="009B7BB6">
        <w:rPr>
          <w:sz w:val="24"/>
          <w:szCs w:val="24"/>
          <w:vertAlign w:val="superscript"/>
        </w:rPr>
        <w:t>st</w:t>
      </w:r>
      <w:r w:rsidRPr="009B7BB6">
        <w:rPr>
          <w:sz w:val="24"/>
          <w:szCs w:val="24"/>
        </w:rPr>
        <w:t xml:space="preserve"> Timothy 2:12-14 &amp; 1</w:t>
      </w:r>
      <w:r w:rsidRPr="009B7BB6">
        <w:rPr>
          <w:sz w:val="24"/>
          <w:szCs w:val="24"/>
          <w:vertAlign w:val="superscript"/>
        </w:rPr>
        <w:t>st</w:t>
      </w:r>
      <w:r w:rsidRPr="009B7BB6">
        <w:rPr>
          <w:sz w:val="24"/>
          <w:szCs w:val="24"/>
        </w:rPr>
        <w:t xml:space="preserve"> Peter 3:1. In Dress is in Deuteronomy 22:5 &amp; 1</w:t>
      </w:r>
      <w:r w:rsidRPr="009B7BB6">
        <w:rPr>
          <w:sz w:val="24"/>
          <w:szCs w:val="24"/>
          <w:vertAlign w:val="superscript"/>
        </w:rPr>
        <w:t>st</w:t>
      </w:r>
      <w:r w:rsidRPr="009B7BB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B7BB6">
        <w:rPr>
          <w:sz w:val="24"/>
          <w:szCs w:val="24"/>
          <w:vertAlign w:val="superscript"/>
        </w:rPr>
        <w:t>st</w:t>
      </w:r>
      <w:r w:rsidRPr="009B7BB6">
        <w:rPr>
          <w:sz w:val="24"/>
          <w:szCs w:val="24"/>
        </w:rPr>
        <w:t xml:space="preserve"> Corinthians 6:17; 7:2-4 &amp; Ephesians 5:31-33. The </w:t>
      </w:r>
      <w:r w:rsidRPr="009B7BB6">
        <w:rPr>
          <w:sz w:val="24"/>
          <w:szCs w:val="24"/>
        </w:rPr>
        <w:lastRenderedPageBreak/>
        <w:t>wrong Sexual Union as One Flesh is in 1</w:t>
      </w:r>
      <w:r w:rsidRPr="009B7BB6">
        <w:rPr>
          <w:sz w:val="24"/>
          <w:szCs w:val="24"/>
          <w:vertAlign w:val="superscript"/>
        </w:rPr>
        <w:t>st</w:t>
      </w:r>
      <w:r w:rsidRPr="009B7BB6">
        <w:rPr>
          <w:sz w:val="24"/>
          <w:szCs w:val="24"/>
        </w:rPr>
        <w:t xml:space="preserve"> Corinthians 6:16. Divine Desire is in Song of Solomon 1:2-4; 4:3-15, 16; 7:11-13; 8:10 &amp; Genesis 3:16. Sexual Abstinence is commended is in Matthew 19:12 &amp; 1</w:t>
      </w:r>
      <w:r w:rsidRPr="009B7BB6">
        <w:rPr>
          <w:sz w:val="24"/>
          <w:szCs w:val="24"/>
          <w:vertAlign w:val="superscript"/>
        </w:rPr>
        <w:t>st</w:t>
      </w:r>
      <w:r w:rsidRPr="009B7BB6">
        <w:rPr>
          <w:sz w:val="24"/>
          <w:szCs w:val="24"/>
        </w:rPr>
        <w:t xml:space="preserve"> Corinthians 7:1, 5. The Perversions of Forbidden Sexuality: Sexual Adultery is in Exodus 20:14; Deuteronomy 5:18 &amp; Hebrews 13:4. Sexual Lust is in Matthew 5:28; Ephesians 4:19; 5:3; Colossians 3:5 &amp; 1</w:t>
      </w:r>
      <w:r w:rsidRPr="009B7BB6">
        <w:rPr>
          <w:sz w:val="24"/>
          <w:szCs w:val="24"/>
          <w:vertAlign w:val="superscript"/>
        </w:rPr>
        <w:t>st</w:t>
      </w:r>
      <w:r w:rsidRPr="009B7BB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B7BB6">
        <w:rPr>
          <w:sz w:val="24"/>
          <w:szCs w:val="24"/>
          <w:vertAlign w:val="superscript"/>
        </w:rPr>
        <w:t>st</w:t>
      </w:r>
      <w:r w:rsidRPr="009B7BB6">
        <w:rPr>
          <w:sz w:val="24"/>
          <w:szCs w:val="24"/>
        </w:rPr>
        <w:t xml:space="preserve"> Corinthians 6:9-10 &amp; Revelation 21:8, 27; 22:15. Sexual Perversion can be Cleansed is in 1</w:t>
      </w:r>
      <w:r w:rsidRPr="009B7BB6">
        <w:rPr>
          <w:sz w:val="24"/>
          <w:szCs w:val="24"/>
          <w:vertAlign w:val="superscript"/>
        </w:rPr>
        <w:t>st</w:t>
      </w:r>
      <w:r w:rsidRPr="009B7BB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B04A8" w:rsidRPr="009B7BB6" w:rsidRDefault="006B04A8" w:rsidP="006B04A8">
      <w:pPr>
        <w:spacing w:line="480" w:lineRule="auto"/>
        <w:jc w:val="both"/>
        <w:rPr>
          <w:sz w:val="24"/>
          <w:szCs w:val="24"/>
        </w:rPr>
      </w:pPr>
      <w:r w:rsidRPr="009B7BB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B7BB6">
        <w:rPr>
          <w:sz w:val="24"/>
          <w:szCs w:val="24"/>
          <w:vertAlign w:val="superscript"/>
        </w:rPr>
        <w:t>nd</w:t>
      </w:r>
      <w:r w:rsidRPr="009B7BB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B7BB6">
        <w:rPr>
          <w:sz w:val="24"/>
          <w:szCs w:val="24"/>
          <w:vertAlign w:val="superscript"/>
        </w:rPr>
        <w:t>nd</w:t>
      </w:r>
      <w:r w:rsidRPr="009B7BB6">
        <w:rPr>
          <w:sz w:val="24"/>
          <w:szCs w:val="24"/>
        </w:rPr>
        <w:t xml:space="preserve"> Chronicles 36:16; 2</w:t>
      </w:r>
      <w:r w:rsidRPr="009B7BB6">
        <w:rPr>
          <w:sz w:val="24"/>
          <w:szCs w:val="24"/>
          <w:vertAlign w:val="superscript"/>
        </w:rPr>
        <w:t>nd</w:t>
      </w:r>
      <w:r w:rsidRPr="009B7BB6">
        <w:rPr>
          <w:sz w:val="24"/>
          <w:szCs w:val="24"/>
        </w:rPr>
        <w:t xml:space="preserve"> Thessalonians 2:10; Hebrews 6:4-6; 10:26-27 &amp; Acts 7:51-60. The Results of Sexual </w:t>
      </w:r>
      <w:r w:rsidRPr="009B7BB6">
        <w:rPr>
          <w:sz w:val="24"/>
          <w:szCs w:val="24"/>
        </w:rPr>
        <w:lastRenderedPageBreak/>
        <w:t>Impenitence: The Divine Warnings against Sexual Impenitence is in Hebrews 3:7-19; 12:25; 2</w:t>
      </w:r>
      <w:r w:rsidRPr="009B7BB6">
        <w:rPr>
          <w:sz w:val="24"/>
          <w:szCs w:val="24"/>
          <w:vertAlign w:val="superscript"/>
        </w:rPr>
        <w:t>nd</w:t>
      </w:r>
      <w:r w:rsidRPr="009B7BB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B7BB6">
        <w:rPr>
          <w:sz w:val="24"/>
          <w:szCs w:val="24"/>
          <w:vertAlign w:val="superscript"/>
        </w:rPr>
        <w:t>nd</w:t>
      </w:r>
      <w:r w:rsidRPr="009B7BB6">
        <w:rPr>
          <w:sz w:val="24"/>
          <w:szCs w:val="24"/>
        </w:rPr>
        <w:t xml:space="preserve"> Chronicles 24:20; 36:16-17; Job 36:12; Proverbs 1:24-26; Amos 4:9 &amp; 2</w:t>
      </w:r>
      <w:r w:rsidRPr="009B7BB6">
        <w:rPr>
          <w:sz w:val="24"/>
          <w:szCs w:val="24"/>
          <w:vertAlign w:val="superscript"/>
        </w:rPr>
        <w:t>nd</w:t>
      </w:r>
      <w:r w:rsidRPr="009B7BB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B7BB6">
        <w:rPr>
          <w:sz w:val="24"/>
          <w:szCs w:val="24"/>
          <w:vertAlign w:val="superscript"/>
        </w:rPr>
        <w:t>nd</w:t>
      </w:r>
      <w:r w:rsidRPr="009B7BB6">
        <w:rPr>
          <w:sz w:val="24"/>
          <w:szCs w:val="24"/>
        </w:rPr>
        <w:t xml:space="preserve"> Kings 17:13-20 &amp; 2</w:t>
      </w:r>
      <w:r w:rsidRPr="009B7BB6">
        <w:rPr>
          <w:sz w:val="24"/>
          <w:szCs w:val="24"/>
          <w:vertAlign w:val="superscript"/>
        </w:rPr>
        <w:t>nd</w:t>
      </w:r>
      <w:r w:rsidRPr="009B7BB6">
        <w:rPr>
          <w:sz w:val="24"/>
          <w:szCs w:val="24"/>
        </w:rPr>
        <w:t xml:space="preserve"> Chronicles 29:6-9. The Examples of Impenitence is in Exodus 8:15; Judges 2:19; 1</w:t>
      </w:r>
      <w:r w:rsidRPr="009B7BB6">
        <w:rPr>
          <w:sz w:val="24"/>
          <w:szCs w:val="24"/>
          <w:vertAlign w:val="superscript"/>
        </w:rPr>
        <w:t>st</w:t>
      </w:r>
      <w:r w:rsidRPr="009B7BB6">
        <w:rPr>
          <w:sz w:val="24"/>
          <w:szCs w:val="24"/>
        </w:rPr>
        <w:t xml:space="preserve"> Samuel 8:19; Nehemiah 9:26-29; Daniel 9:13-14; 2</w:t>
      </w:r>
      <w:r w:rsidRPr="009B7BB6">
        <w:rPr>
          <w:sz w:val="24"/>
          <w:szCs w:val="24"/>
          <w:vertAlign w:val="superscript"/>
        </w:rPr>
        <w:t>nd</w:t>
      </w:r>
      <w:r w:rsidRPr="009B7BB6">
        <w:rPr>
          <w:sz w:val="24"/>
          <w:szCs w:val="24"/>
        </w:rPr>
        <w:t xml:space="preserve"> Chronicles 33:23; 36:13; Jeremiah 6:15; Matthew 21:31; Romans 1:18-23; Revelation 2:21-27; 9:20-21; 16:8-11; Luke 18:18 &amp; Acts 7:1, 53-60. </w:t>
      </w:r>
    </w:p>
    <w:p w:rsidR="006B04A8" w:rsidRPr="009B7BB6" w:rsidRDefault="006B04A8" w:rsidP="006B04A8">
      <w:pPr>
        <w:spacing w:line="480" w:lineRule="auto"/>
        <w:jc w:val="both"/>
        <w:rPr>
          <w:sz w:val="24"/>
          <w:szCs w:val="24"/>
        </w:rPr>
      </w:pPr>
      <w:r w:rsidRPr="009B7BB6">
        <w:rPr>
          <w:sz w:val="24"/>
          <w:szCs w:val="24"/>
        </w:rPr>
        <w:t>The Sexual Corrupting Influence of Sexual Imperfection: The Creation is Imperfect because of Sexual Corruption in the World through Lust is in 2</w:t>
      </w:r>
      <w:r w:rsidRPr="009B7BB6">
        <w:rPr>
          <w:sz w:val="24"/>
          <w:szCs w:val="24"/>
          <w:vertAlign w:val="superscript"/>
        </w:rPr>
        <w:t>nd</w:t>
      </w:r>
      <w:r w:rsidRPr="009B7BB6">
        <w:rPr>
          <w:sz w:val="24"/>
          <w:szCs w:val="24"/>
        </w:rPr>
        <w:t xml:space="preserve"> Peter 1:4; Genesis 3:17-19; 5:29 &amp; Romans 8:20-22. Sexual Imperfection is Expressed in the Sexual Corruption and Sexual Death at 120 years or at 70 years to 80 years is in Genesis 6:1-7; Psalms 90:3-10; 103:15-16; 2</w:t>
      </w:r>
      <w:r w:rsidRPr="009B7BB6">
        <w:rPr>
          <w:sz w:val="24"/>
          <w:szCs w:val="24"/>
          <w:vertAlign w:val="superscript"/>
        </w:rPr>
        <w:t>nd</w:t>
      </w:r>
      <w:r w:rsidRPr="009B7BB6">
        <w:rPr>
          <w:sz w:val="24"/>
          <w:szCs w:val="24"/>
        </w:rPr>
        <w:t xml:space="preserve"> Peter 1:4; 2</w:t>
      </w:r>
      <w:r w:rsidRPr="009B7BB6">
        <w:rPr>
          <w:sz w:val="24"/>
          <w:szCs w:val="24"/>
          <w:vertAlign w:val="superscript"/>
        </w:rPr>
        <w:t>nd</w:t>
      </w:r>
      <w:r w:rsidRPr="009B7BB6">
        <w:rPr>
          <w:sz w:val="24"/>
          <w:szCs w:val="24"/>
        </w:rPr>
        <w:t xml:space="preserve"> Samuel 14:14; Ecclesiastes 12:1-7; James 1:10 &amp; 1</w:t>
      </w:r>
      <w:r w:rsidRPr="009B7BB6">
        <w:rPr>
          <w:sz w:val="24"/>
          <w:szCs w:val="24"/>
          <w:vertAlign w:val="superscript"/>
        </w:rPr>
        <w:t>st</w:t>
      </w:r>
      <w:r w:rsidRPr="009B7BB6">
        <w:rPr>
          <w:sz w:val="24"/>
          <w:szCs w:val="24"/>
        </w:rPr>
        <w:t xml:space="preserve"> Peter 1:24. The Sexual Imperfection of the Spiritual Creation is in Job 4:18; Jude 6 &amp; 2</w:t>
      </w:r>
      <w:r w:rsidRPr="009B7BB6">
        <w:rPr>
          <w:sz w:val="24"/>
          <w:szCs w:val="24"/>
          <w:vertAlign w:val="superscript"/>
        </w:rPr>
        <w:t>nd</w:t>
      </w:r>
      <w:r w:rsidRPr="009B7BB6">
        <w:rPr>
          <w:sz w:val="24"/>
          <w:szCs w:val="24"/>
        </w:rPr>
        <w:t xml:space="preserve"> Peter 2:4. The Universal Sexual Imperfection of Human beings as Man is in Romans 3:23; Genesis 6:5; 1</w:t>
      </w:r>
      <w:r w:rsidRPr="009B7BB6">
        <w:rPr>
          <w:sz w:val="24"/>
          <w:szCs w:val="24"/>
          <w:vertAlign w:val="superscript"/>
        </w:rPr>
        <w:t>st</w:t>
      </w:r>
      <w:r w:rsidRPr="009B7BB6">
        <w:rPr>
          <w:sz w:val="24"/>
          <w:szCs w:val="24"/>
        </w:rPr>
        <w:t xml:space="preserve"> Kings 8:46; 2</w:t>
      </w:r>
      <w:r w:rsidRPr="009B7BB6">
        <w:rPr>
          <w:sz w:val="24"/>
          <w:szCs w:val="24"/>
          <w:vertAlign w:val="superscript"/>
        </w:rPr>
        <w:t>nd</w:t>
      </w:r>
      <w:r w:rsidRPr="009B7BB6">
        <w:rPr>
          <w:sz w:val="24"/>
          <w:szCs w:val="24"/>
        </w:rPr>
        <w:t xml:space="preserve"> Chronicles 6:36; Psalms 13:3; 130:3; Proverbs 20:9; Ecclesiastes 7:20; Isaiah 53:6; 64:6; Galatians 3:22 &amp; James 3:2. The Sexual Imperfection of the Household of Faith: Israel and Her Leaders called the Lordship of the </w:t>
      </w:r>
      <w:r w:rsidRPr="009B7BB6">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9B7BB6">
        <w:rPr>
          <w:sz w:val="24"/>
          <w:szCs w:val="24"/>
          <w:vertAlign w:val="superscript"/>
        </w:rPr>
        <w:t>nd</w:t>
      </w:r>
      <w:r w:rsidRPr="009B7BB6">
        <w:rPr>
          <w:sz w:val="24"/>
          <w:szCs w:val="24"/>
        </w:rPr>
        <w:t xml:space="preserve"> Corinthians 12:20; Philippians 3:12; 1</w:t>
      </w:r>
      <w:r w:rsidRPr="009B7BB6">
        <w:rPr>
          <w:sz w:val="24"/>
          <w:szCs w:val="24"/>
          <w:vertAlign w:val="superscript"/>
        </w:rPr>
        <w:t>st</w:t>
      </w:r>
      <w:r w:rsidRPr="009B7BB6">
        <w:rPr>
          <w:sz w:val="24"/>
          <w:szCs w:val="24"/>
        </w:rPr>
        <w:t xml:space="preserve"> Corinthians 3:1-3; 13:12; Colossians 2:20; Hebrews 5:12; 1</w:t>
      </w:r>
      <w:r w:rsidRPr="009B7BB6">
        <w:rPr>
          <w:sz w:val="24"/>
          <w:szCs w:val="24"/>
          <w:vertAlign w:val="superscript"/>
        </w:rPr>
        <w:t>st</w:t>
      </w:r>
      <w:r w:rsidRPr="009B7BB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B7BB6">
        <w:rPr>
          <w:sz w:val="24"/>
          <w:szCs w:val="24"/>
          <w:vertAlign w:val="superscript"/>
        </w:rPr>
        <w:t>st</w:t>
      </w:r>
      <w:r w:rsidRPr="009B7BB6">
        <w:rPr>
          <w:sz w:val="24"/>
          <w:szCs w:val="24"/>
        </w:rPr>
        <w:t xml:space="preserve"> Corinthians 6:9-10; Ephesians 5:5; Hebrews 10:26-27 &amp; Revelation 21:27; 22:15. God’s People should strive against Sexual Imperfection is in Matthew 5:48; Genesis 17:1; Deuteronomy 18:13; Psalms 34:14; Romans 12:9; 2</w:t>
      </w:r>
      <w:r w:rsidRPr="009B7BB6">
        <w:rPr>
          <w:sz w:val="24"/>
          <w:szCs w:val="24"/>
          <w:vertAlign w:val="superscript"/>
        </w:rPr>
        <w:t>nd</w:t>
      </w:r>
      <w:r w:rsidRPr="009B7BB6">
        <w:rPr>
          <w:sz w:val="24"/>
          <w:szCs w:val="24"/>
        </w:rPr>
        <w:t xml:space="preserve"> Corinthians 13:11; Colossians 1:28; 3:5; 1</w:t>
      </w:r>
      <w:r w:rsidRPr="009B7BB6">
        <w:rPr>
          <w:sz w:val="24"/>
          <w:szCs w:val="24"/>
          <w:vertAlign w:val="superscript"/>
        </w:rPr>
        <w:t>st</w:t>
      </w:r>
      <w:r w:rsidRPr="009B7BB6">
        <w:rPr>
          <w:sz w:val="24"/>
          <w:szCs w:val="24"/>
        </w:rPr>
        <w:t xml:space="preserve"> Thessalonians 5:22; 2</w:t>
      </w:r>
      <w:r w:rsidRPr="009B7BB6">
        <w:rPr>
          <w:sz w:val="24"/>
          <w:szCs w:val="24"/>
          <w:vertAlign w:val="superscript"/>
        </w:rPr>
        <w:t>nd</w:t>
      </w:r>
      <w:r w:rsidRPr="009B7BB6">
        <w:rPr>
          <w:sz w:val="24"/>
          <w:szCs w:val="24"/>
        </w:rPr>
        <w:t xml:space="preserve"> Timothy 2:19; Hebrews 6:1; 12:14 &amp; 2</w:t>
      </w:r>
      <w:r w:rsidRPr="009B7BB6">
        <w:rPr>
          <w:sz w:val="24"/>
          <w:szCs w:val="24"/>
          <w:vertAlign w:val="superscript"/>
        </w:rPr>
        <w:t>nd</w:t>
      </w:r>
      <w:r w:rsidRPr="009B7BB6">
        <w:rPr>
          <w:sz w:val="24"/>
          <w:szCs w:val="24"/>
        </w:rPr>
        <w:t xml:space="preserve"> Peter 3:14. Sexual Imperfection will be dealt with at Jesus Christ’s Return: Creation will be Remade is in 1</w:t>
      </w:r>
      <w:r w:rsidRPr="009B7BB6">
        <w:rPr>
          <w:sz w:val="24"/>
          <w:szCs w:val="24"/>
          <w:vertAlign w:val="superscript"/>
        </w:rPr>
        <w:t>st</w:t>
      </w:r>
      <w:r w:rsidRPr="009B7BB6">
        <w:rPr>
          <w:sz w:val="24"/>
          <w:szCs w:val="24"/>
        </w:rPr>
        <w:t xml:space="preserve"> John 65:17; Isaiah 66:22; Matthew 19:28; Romans 8:19-21; 2</w:t>
      </w:r>
      <w:r w:rsidRPr="009B7BB6">
        <w:rPr>
          <w:sz w:val="24"/>
          <w:szCs w:val="24"/>
          <w:vertAlign w:val="superscript"/>
        </w:rPr>
        <w:t>nd</w:t>
      </w:r>
      <w:r w:rsidRPr="009B7BB6">
        <w:rPr>
          <w:sz w:val="24"/>
          <w:szCs w:val="24"/>
        </w:rPr>
        <w:t xml:space="preserve"> Peter 3:13 &amp; Revelation 21:1-5. God’s People will be Perfected is in 1</w:t>
      </w:r>
      <w:r w:rsidRPr="009B7BB6">
        <w:rPr>
          <w:sz w:val="24"/>
          <w:szCs w:val="24"/>
          <w:vertAlign w:val="superscript"/>
        </w:rPr>
        <w:t>st</w:t>
      </w:r>
      <w:r w:rsidRPr="009B7BB6">
        <w:rPr>
          <w:sz w:val="24"/>
          <w:szCs w:val="24"/>
        </w:rPr>
        <w:t xml:space="preserve"> John 3:2 &amp; Philippians 3:20-21. Sexual Evil will be Removed and Abolished is in Revelation 20:10; 21:4, 8; 22:1-5; Isaiah 25:8; 65:19 &amp; 2</w:t>
      </w:r>
      <w:r w:rsidRPr="009B7BB6">
        <w:rPr>
          <w:sz w:val="24"/>
          <w:szCs w:val="24"/>
          <w:vertAlign w:val="superscript"/>
        </w:rPr>
        <w:t>nd</w:t>
      </w:r>
      <w:r w:rsidRPr="009B7BB6">
        <w:rPr>
          <w:sz w:val="24"/>
          <w:szCs w:val="24"/>
        </w:rPr>
        <w:t xml:space="preserve"> Thessalonians 2:8. </w:t>
      </w:r>
    </w:p>
    <w:p w:rsidR="006B04A8" w:rsidRPr="009B7BB6" w:rsidRDefault="006B04A8" w:rsidP="006B04A8">
      <w:pPr>
        <w:spacing w:line="480" w:lineRule="auto"/>
        <w:jc w:val="both"/>
        <w:rPr>
          <w:sz w:val="24"/>
          <w:szCs w:val="24"/>
        </w:rPr>
      </w:pPr>
      <w:r w:rsidRPr="009B7BB6">
        <w:rPr>
          <w:sz w:val="24"/>
          <w:szCs w:val="24"/>
        </w:rPr>
        <w:lastRenderedPageBreak/>
        <w:t>Mortality originated in the Fall of Man is in Genesis 2:16-17. It is the Decree of God is in Psalms 90:3, 5 &amp; Genesis 3:19; 6:3. It is Universal is in Ecclesiastes 3:20 &amp; 1</w:t>
      </w:r>
      <w:r w:rsidRPr="009B7BB6">
        <w:rPr>
          <w:sz w:val="24"/>
          <w:szCs w:val="24"/>
          <w:vertAlign w:val="superscript"/>
        </w:rPr>
        <w:t>st</w:t>
      </w:r>
      <w:r w:rsidRPr="009B7BB6">
        <w:rPr>
          <w:sz w:val="24"/>
          <w:szCs w:val="24"/>
        </w:rPr>
        <w:t xml:space="preserve"> Corinthians 15:22. It is Inevitable is in 2</w:t>
      </w:r>
      <w:r w:rsidRPr="009B7BB6">
        <w:rPr>
          <w:sz w:val="24"/>
          <w:szCs w:val="24"/>
          <w:vertAlign w:val="superscript"/>
        </w:rPr>
        <w:t>nd</w:t>
      </w:r>
      <w:r w:rsidRPr="009B7BB6">
        <w:rPr>
          <w:sz w:val="24"/>
          <w:szCs w:val="24"/>
        </w:rPr>
        <w:t xml:space="preserve"> Samuel 14:14; Job 30:23; Ecclesiastes 3:2 &amp; Romans 6:23. It is an Impartial Judgment from God is in Romans 5:12, 15-19. It leads to Impartial Judgment is in Hebrews 9:27 &amp; 2</w:t>
      </w:r>
      <w:r w:rsidRPr="009B7BB6">
        <w:rPr>
          <w:sz w:val="24"/>
          <w:szCs w:val="24"/>
          <w:vertAlign w:val="superscript"/>
        </w:rPr>
        <w:t>nd</w:t>
      </w:r>
      <w:r w:rsidRPr="009B7BB6">
        <w:rPr>
          <w:sz w:val="24"/>
          <w:szCs w:val="24"/>
        </w:rPr>
        <w:t xml:space="preserve"> Corinthians 5:10. Morality extends to the Creation is in Romans 8:20-21. Human Beings are likened to Animals is in Ecclesiastes 3:19. Human Beings are likened to the Grass is in Psalms 90:5-6; 103:15-16; Isaiah 40:6-7; 1</w:t>
      </w:r>
      <w:r w:rsidRPr="009B7BB6">
        <w:rPr>
          <w:sz w:val="24"/>
          <w:szCs w:val="24"/>
          <w:vertAlign w:val="superscript"/>
        </w:rPr>
        <w:t>st</w:t>
      </w:r>
      <w:r w:rsidRPr="009B7BB6">
        <w:rPr>
          <w:sz w:val="24"/>
          <w:szCs w:val="24"/>
        </w:rPr>
        <w:t xml:space="preserve"> Peter 1:24 &amp; James 1:10. The Natural Reaction to Mortality: A Sense of Oppression [Depression] is in Job 10:8-9. Carefree Abandoned is in 1</w:t>
      </w:r>
      <w:r w:rsidRPr="009B7BB6">
        <w:rPr>
          <w:sz w:val="24"/>
          <w:szCs w:val="24"/>
          <w:vertAlign w:val="superscript"/>
        </w:rPr>
        <w:t>st</w:t>
      </w:r>
      <w:r w:rsidRPr="009B7BB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B7BB6">
        <w:rPr>
          <w:sz w:val="24"/>
          <w:szCs w:val="24"/>
          <w:vertAlign w:val="superscript"/>
        </w:rPr>
        <w:t>nd</w:t>
      </w:r>
      <w:r w:rsidRPr="009B7BB6">
        <w:rPr>
          <w:sz w:val="24"/>
          <w:szCs w:val="24"/>
        </w:rPr>
        <w:t xml:space="preserve"> Corinthians 6:2. The Struggle with Sex is in Romans 6:12; 7:14-25. Death is not the End: The Spirit returns to God is in Ecclesiastes 12:7 &amp; Philippians 1:23. The Body will be Raised is in Daniel 12:2; 1</w:t>
      </w:r>
      <w:r w:rsidRPr="009B7BB6">
        <w:rPr>
          <w:sz w:val="24"/>
          <w:szCs w:val="24"/>
          <w:vertAlign w:val="superscript"/>
        </w:rPr>
        <w:t>st</w:t>
      </w:r>
      <w:r w:rsidRPr="009B7BB6">
        <w:rPr>
          <w:sz w:val="24"/>
          <w:szCs w:val="24"/>
        </w:rPr>
        <w:t xml:space="preserve"> Corinthians 15:42-44, 53-54; Isaiah 25:8; Romans 8:11 &amp; 2</w:t>
      </w:r>
      <w:r w:rsidRPr="009B7BB6">
        <w:rPr>
          <w:sz w:val="24"/>
          <w:szCs w:val="24"/>
          <w:vertAlign w:val="superscript"/>
        </w:rPr>
        <w:t>nd</w:t>
      </w:r>
      <w:r w:rsidRPr="009B7BB6">
        <w:rPr>
          <w:sz w:val="24"/>
          <w:szCs w:val="24"/>
        </w:rPr>
        <w:t xml:space="preserve"> Corinthians 5:4. Eternal Life through Jesus Christ is in John 11:25-26; Matthew 25:46; 2</w:t>
      </w:r>
      <w:r w:rsidRPr="009B7BB6">
        <w:rPr>
          <w:sz w:val="24"/>
          <w:szCs w:val="24"/>
          <w:vertAlign w:val="superscript"/>
        </w:rPr>
        <w:t>nd</w:t>
      </w:r>
      <w:r w:rsidRPr="009B7BB6">
        <w:rPr>
          <w:sz w:val="24"/>
          <w:szCs w:val="24"/>
        </w:rPr>
        <w:t xml:space="preserve"> Timothy 1:9-10; 1</w:t>
      </w:r>
      <w:r w:rsidRPr="009B7BB6">
        <w:rPr>
          <w:sz w:val="24"/>
          <w:szCs w:val="24"/>
          <w:vertAlign w:val="superscript"/>
        </w:rPr>
        <w:t>st</w:t>
      </w:r>
      <w:r w:rsidRPr="009B7BB6">
        <w:rPr>
          <w:sz w:val="24"/>
          <w:szCs w:val="24"/>
        </w:rPr>
        <w:t xml:space="preserve"> John 5:11-12 &amp; Revelation 22:3-5. Eternal Damnation to the Sexually Wicked is in Matthew 25:46 &amp; Revelation 14:11; 20:10, 15. </w:t>
      </w:r>
    </w:p>
    <w:p w:rsidR="006B04A8" w:rsidRPr="009B7BB6" w:rsidRDefault="006B04A8" w:rsidP="006B04A8">
      <w:pPr>
        <w:spacing w:line="480" w:lineRule="auto"/>
        <w:jc w:val="both"/>
        <w:rPr>
          <w:sz w:val="24"/>
          <w:szCs w:val="24"/>
        </w:rPr>
      </w:pPr>
      <w:r w:rsidRPr="009B7BB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B7BB6">
        <w:rPr>
          <w:sz w:val="24"/>
          <w:szCs w:val="24"/>
          <w:vertAlign w:val="superscript"/>
        </w:rPr>
        <w:t>nd</w:t>
      </w:r>
      <w:r w:rsidRPr="009B7BB6">
        <w:rPr>
          <w:sz w:val="24"/>
          <w:szCs w:val="24"/>
        </w:rPr>
        <w:t xml:space="preserve"> Samuel 3:8 &amp; 1</w:t>
      </w:r>
      <w:r w:rsidRPr="009B7BB6">
        <w:rPr>
          <w:sz w:val="24"/>
          <w:szCs w:val="24"/>
          <w:vertAlign w:val="superscript"/>
        </w:rPr>
        <w:t>st</w:t>
      </w:r>
      <w:r w:rsidRPr="009B7BB6">
        <w:rPr>
          <w:sz w:val="24"/>
          <w:szCs w:val="24"/>
        </w:rPr>
        <w:t xml:space="preserve"> </w:t>
      </w:r>
      <w:r w:rsidRPr="009B7BB6">
        <w:rPr>
          <w:sz w:val="24"/>
          <w:szCs w:val="24"/>
        </w:rPr>
        <w:lastRenderedPageBreak/>
        <w:t>Corinthians 6:9-10. An Offense to other Creatures: On a Sexual National Level is in 1</w:t>
      </w:r>
      <w:r w:rsidRPr="009B7BB6">
        <w:rPr>
          <w:sz w:val="24"/>
          <w:szCs w:val="24"/>
          <w:vertAlign w:val="superscript"/>
        </w:rPr>
        <w:t>st</w:t>
      </w:r>
      <w:r w:rsidRPr="009B7BB6">
        <w:rPr>
          <w:sz w:val="24"/>
          <w:szCs w:val="24"/>
        </w:rPr>
        <w:t xml:space="preserve"> Samuel 13:4; 2</w:t>
      </w:r>
      <w:r w:rsidRPr="009B7BB6">
        <w:rPr>
          <w:sz w:val="24"/>
          <w:szCs w:val="24"/>
          <w:vertAlign w:val="superscript"/>
        </w:rPr>
        <w:t>nd</w:t>
      </w:r>
      <w:r w:rsidRPr="009B7BB6">
        <w:rPr>
          <w:sz w:val="24"/>
          <w:szCs w:val="24"/>
        </w:rPr>
        <w:t xml:space="preserve"> Samuel 10:6; 1</w:t>
      </w:r>
      <w:r w:rsidRPr="009B7BB6">
        <w:rPr>
          <w:sz w:val="24"/>
          <w:szCs w:val="24"/>
          <w:vertAlign w:val="superscript"/>
        </w:rPr>
        <w:t>st</w:t>
      </w:r>
      <w:r w:rsidRPr="009B7BB6">
        <w:rPr>
          <w:sz w:val="24"/>
          <w:szCs w:val="24"/>
        </w:rPr>
        <w:t xml:space="preserve"> Chronicles 19:6; Jeremiah 24:9 &amp; Acts 7:51-53. On a Sexual Personal Level is in 2</w:t>
      </w:r>
      <w:r w:rsidRPr="009B7BB6">
        <w:rPr>
          <w:sz w:val="24"/>
          <w:szCs w:val="24"/>
          <w:vertAlign w:val="superscript"/>
        </w:rPr>
        <w:t>nd</w:t>
      </w:r>
      <w:r w:rsidRPr="009B7BB6">
        <w:rPr>
          <w:sz w:val="24"/>
          <w:szCs w:val="24"/>
        </w:rPr>
        <w:t xml:space="preserve"> Samuel 16:21; Genesis 20:1-16; 40:1; 1</w:t>
      </w:r>
      <w:r w:rsidRPr="009B7BB6">
        <w:rPr>
          <w:sz w:val="24"/>
          <w:szCs w:val="24"/>
          <w:vertAlign w:val="superscript"/>
        </w:rPr>
        <w:t>st</w:t>
      </w:r>
      <w:r w:rsidRPr="009B7BB6">
        <w:rPr>
          <w:sz w:val="24"/>
          <w:szCs w:val="24"/>
        </w:rPr>
        <w:t xml:space="preserve"> Samuel 25:14-28; Job 19:17; Proverbs 17:9; 18:19; 19:11; Matthew 13:54-57; 15:1-12; 17:24-27; Mark 6:1-4; John 6:53-66. The Sexual Offense against the Holy God is in 1</w:t>
      </w:r>
      <w:r w:rsidRPr="009B7BB6">
        <w:rPr>
          <w:sz w:val="24"/>
          <w:szCs w:val="24"/>
          <w:vertAlign w:val="superscript"/>
        </w:rPr>
        <w:t>st</w:t>
      </w:r>
      <w:r w:rsidRPr="009B7BB6">
        <w:rPr>
          <w:sz w:val="24"/>
          <w:szCs w:val="24"/>
        </w:rPr>
        <w:t xml:space="preserve"> Kings 8:50-51; Job 7:21; 10:14; 13:23; 14:16-17; 34:31-33; Psalms 59:3; 139:24; Isaiah 43:24; 44:22; 59:12; Ezekiel 18:1-32; 33:10; 37:23; 39:24; Amos 5:12; Galatians 5:17; 1</w:t>
      </w:r>
      <w:r w:rsidRPr="009B7BB6">
        <w:rPr>
          <w:sz w:val="24"/>
          <w:szCs w:val="24"/>
          <w:vertAlign w:val="superscript"/>
        </w:rPr>
        <w:t>st</w:t>
      </w:r>
      <w:r w:rsidRPr="009B7BB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B7BB6">
        <w:rPr>
          <w:sz w:val="24"/>
          <w:szCs w:val="24"/>
          <w:vertAlign w:val="superscript"/>
        </w:rPr>
        <w:t>st</w:t>
      </w:r>
      <w:r w:rsidRPr="009B7BB6">
        <w:rPr>
          <w:sz w:val="24"/>
          <w:szCs w:val="24"/>
        </w:rPr>
        <w:t xml:space="preserve"> Corinthians 1:22-24 &amp; Galatians 5:11. A Sexual Stumbling-Block as an Object of a Sexual Offense is in Romans 14:13; Leviticus 19:14; Matthew 16:23; Romans 11:9-10; Psalms 69:22-23; 1</w:t>
      </w:r>
      <w:r w:rsidRPr="009B7BB6">
        <w:rPr>
          <w:sz w:val="24"/>
          <w:szCs w:val="24"/>
          <w:vertAlign w:val="superscript"/>
        </w:rPr>
        <w:t>st</w:t>
      </w:r>
      <w:r w:rsidRPr="009B7BB6">
        <w:rPr>
          <w:sz w:val="24"/>
          <w:szCs w:val="24"/>
        </w:rPr>
        <w:t xml:space="preserve"> Corinthians 8:9 &amp; 2</w:t>
      </w:r>
      <w:r w:rsidRPr="009B7BB6">
        <w:rPr>
          <w:sz w:val="24"/>
          <w:szCs w:val="24"/>
          <w:vertAlign w:val="superscript"/>
        </w:rPr>
        <w:t>nd</w:t>
      </w:r>
      <w:r w:rsidRPr="009B7BB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B04A8" w:rsidRPr="009B7BB6" w:rsidRDefault="006B04A8" w:rsidP="006B04A8">
      <w:pPr>
        <w:spacing w:line="480" w:lineRule="auto"/>
        <w:jc w:val="both"/>
        <w:rPr>
          <w:sz w:val="24"/>
          <w:szCs w:val="24"/>
        </w:rPr>
      </w:pPr>
      <w:r w:rsidRPr="009B7BB6">
        <w:rPr>
          <w:sz w:val="24"/>
          <w:szCs w:val="24"/>
        </w:rPr>
        <w:t>The Nature of Authority: The Ultimate Authority belongs to the Father Stephen Our Lord, who does as He pleases is in Psalms 115:3; 135:6; 2</w:t>
      </w:r>
      <w:r w:rsidRPr="009B7BB6">
        <w:rPr>
          <w:sz w:val="24"/>
          <w:szCs w:val="24"/>
          <w:vertAlign w:val="superscript"/>
        </w:rPr>
        <w:t>nd</w:t>
      </w:r>
      <w:r w:rsidRPr="009B7BB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B7BB6">
        <w:rPr>
          <w:sz w:val="24"/>
          <w:szCs w:val="24"/>
          <w:vertAlign w:val="superscript"/>
        </w:rPr>
        <w:t>st</w:t>
      </w:r>
      <w:r w:rsidRPr="009B7BB6">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9B7BB6">
        <w:rPr>
          <w:sz w:val="24"/>
          <w:szCs w:val="24"/>
        </w:rPr>
        <w:lastRenderedPageBreak/>
        <w:t>1:15; Judges 9:29; Ezra 7:24; Esther 9:29; Isaiah 22:21; Jeremiah 38:10; 1</w:t>
      </w:r>
      <w:r w:rsidRPr="009B7BB6">
        <w:rPr>
          <w:sz w:val="24"/>
          <w:szCs w:val="24"/>
          <w:vertAlign w:val="superscript"/>
        </w:rPr>
        <w:t>st</w:t>
      </w:r>
      <w:r w:rsidRPr="009B7BB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B7BB6">
        <w:rPr>
          <w:sz w:val="24"/>
          <w:szCs w:val="24"/>
          <w:vertAlign w:val="superscript"/>
        </w:rPr>
        <w:t>nd</w:t>
      </w:r>
      <w:r w:rsidRPr="009B7BB6">
        <w:rPr>
          <w:sz w:val="24"/>
          <w:szCs w:val="24"/>
        </w:rPr>
        <w:t xml:space="preserve"> Corinthians 10:8; 13:10 &amp; Romans 13:1-10. It is sometimes necessary to Withhold exercising Holy Authority for Other’s Good is in 1</w:t>
      </w:r>
      <w:r w:rsidRPr="009B7BB6">
        <w:rPr>
          <w:sz w:val="24"/>
          <w:szCs w:val="24"/>
          <w:vertAlign w:val="superscript"/>
        </w:rPr>
        <w:t>st</w:t>
      </w:r>
      <w:r w:rsidRPr="009B7BB6">
        <w:rPr>
          <w:sz w:val="24"/>
          <w:szCs w:val="24"/>
        </w:rPr>
        <w:t xml:space="preserve"> Corinthians 6:1-7; 8:8-13; 9:4-18; 10:23-24. The Examples of the Holy Authority of Believers: Holy Authority over Possessions is in Acts 5:4. Holy Authority over the Will is in 1</w:t>
      </w:r>
      <w:r w:rsidRPr="009B7BB6">
        <w:rPr>
          <w:sz w:val="24"/>
          <w:szCs w:val="24"/>
          <w:vertAlign w:val="superscript"/>
        </w:rPr>
        <w:t>st</w:t>
      </w:r>
      <w:r w:rsidRPr="009B7BB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B7BB6">
        <w:rPr>
          <w:sz w:val="24"/>
          <w:szCs w:val="24"/>
          <w:vertAlign w:val="superscript"/>
        </w:rPr>
        <w:t>st</w:t>
      </w:r>
      <w:r w:rsidRPr="009B7BB6">
        <w:rPr>
          <w:sz w:val="24"/>
          <w:szCs w:val="24"/>
        </w:rPr>
        <w:t xml:space="preserve"> Timothy 3:2; 5:17; Titus 2:1-10; 1</w:t>
      </w:r>
      <w:r w:rsidRPr="009B7BB6">
        <w:rPr>
          <w:sz w:val="24"/>
          <w:szCs w:val="24"/>
          <w:vertAlign w:val="superscript"/>
        </w:rPr>
        <w:t>st</w:t>
      </w:r>
      <w:r w:rsidRPr="009B7BB6">
        <w:rPr>
          <w:sz w:val="24"/>
          <w:szCs w:val="24"/>
        </w:rPr>
        <w:t xml:space="preserve"> Peter 5:2 &amp; Acts 20:28. As Overseers or Bishops Ruling the Church is in Romans 12:8; 1</w:t>
      </w:r>
      <w:r w:rsidRPr="009B7BB6">
        <w:rPr>
          <w:sz w:val="24"/>
          <w:szCs w:val="24"/>
          <w:vertAlign w:val="superscript"/>
        </w:rPr>
        <w:t>st</w:t>
      </w:r>
      <w:r w:rsidRPr="009B7BB6">
        <w:rPr>
          <w:sz w:val="24"/>
          <w:szCs w:val="24"/>
        </w:rPr>
        <w:t xml:space="preserve"> Thessalonians 5:12; 1</w:t>
      </w:r>
      <w:r w:rsidRPr="009B7BB6">
        <w:rPr>
          <w:sz w:val="24"/>
          <w:szCs w:val="24"/>
          <w:vertAlign w:val="superscript"/>
        </w:rPr>
        <w:t>st</w:t>
      </w:r>
      <w:r w:rsidRPr="009B7BB6">
        <w:rPr>
          <w:sz w:val="24"/>
          <w:szCs w:val="24"/>
        </w:rPr>
        <w:t xml:space="preserve"> Timothy 5:17 &amp; Acts 20:28. The Response of the Church to the Holy Authority of the Elders: Elders are to be Obeyed is in Hebrews 13:17. Elders are to be Honored and Respected is in 1</w:t>
      </w:r>
      <w:r w:rsidRPr="009B7BB6">
        <w:rPr>
          <w:sz w:val="24"/>
          <w:szCs w:val="24"/>
          <w:vertAlign w:val="superscript"/>
        </w:rPr>
        <w:t>st</w:t>
      </w:r>
      <w:r w:rsidRPr="009B7BB6">
        <w:rPr>
          <w:sz w:val="24"/>
          <w:szCs w:val="24"/>
        </w:rPr>
        <w:t xml:space="preserve"> Thessalonians 5:12-13 &amp; 1</w:t>
      </w:r>
      <w:r w:rsidRPr="009B7BB6">
        <w:rPr>
          <w:sz w:val="24"/>
          <w:szCs w:val="24"/>
          <w:vertAlign w:val="superscript"/>
        </w:rPr>
        <w:t>st</w:t>
      </w:r>
      <w:r w:rsidRPr="009B7BB6">
        <w:rPr>
          <w:sz w:val="24"/>
          <w:szCs w:val="24"/>
        </w:rPr>
        <w:t xml:space="preserve"> Timothy 5:17. Paul’s Limits the Holy Authority of Women in the Church is in 1</w:t>
      </w:r>
      <w:r w:rsidRPr="009B7BB6">
        <w:rPr>
          <w:sz w:val="24"/>
          <w:szCs w:val="24"/>
          <w:vertAlign w:val="superscript"/>
        </w:rPr>
        <w:t>st</w:t>
      </w:r>
      <w:r w:rsidRPr="009B7BB6">
        <w:rPr>
          <w:sz w:val="24"/>
          <w:szCs w:val="24"/>
        </w:rPr>
        <w:t xml:space="preserve"> Timothy 2:12 &amp; 1</w:t>
      </w:r>
      <w:r w:rsidRPr="009B7BB6">
        <w:rPr>
          <w:sz w:val="24"/>
          <w:szCs w:val="24"/>
          <w:vertAlign w:val="superscript"/>
        </w:rPr>
        <w:t>st</w:t>
      </w:r>
      <w:r w:rsidRPr="009B7BB6">
        <w:rPr>
          <w:sz w:val="24"/>
          <w:szCs w:val="24"/>
        </w:rPr>
        <w:t xml:space="preserve"> Corinthians 11:5-6, 10; 14:33-37. </w:t>
      </w:r>
      <w:r w:rsidRPr="009B7BB6">
        <w:rPr>
          <w:sz w:val="24"/>
          <w:szCs w:val="24"/>
        </w:rPr>
        <w:lastRenderedPageBreak/>
        <w:t>The Reason for this prohibition derives from God’s order of Creation is in 1</w:t>
      </w:r>
      <w:r w:rsidRPr="009B7BB6">
        <w:rPr>
          <w:sz w:val="24"/>
          <w:szCs w:val="24"/>
          <w:vertAlign w:val="superscript"/>
        </w:rPr>
        <w:t>st</w:t>
      </w:r>
      <w:r w:rsidRPr="009B7BB6">
        <w:rPr>
          <w:sz w:val="24"/>
          <w:szCs w:val="24"/>
        </w:rPr>
        <w:t xml:space="preserve"> Timothy 2:13-14 &amp; 1</w:t>
      </w:r>
      <w:r w:rsidRPr="009B7BB6">
        <w:rPr>
          <w:sz w:val="24"/>
          <w:szCs w:val="24"/>
          <w:vertAlign w:val="superscript"/>
        </w:rPr>
        <w:t>st</w:t>
      </w:r>
      <w:r w:rsidRPr="009B7BB6">
        <w:rPr>
          <w:sz w:val="24"/>
          <w:szCs w:val="24"/>
        </w:rPr>
        <w:t xml:space="preserve"> Corinthians 11:3, 7-10.  The Kinds of Holy Authority within the Church: Holy Authority to preach the Gospel is in Matthew 28:18-19 &amp; Mark 16:15. The Holy Authority to Excommunicate is in Matthew 18:15-18 &amp; 1</w:t>
      </w:r>
      <w:r w:rsidRPr="009B7BB6">
        <w:rPr>
          <w:sz w:val="24"/>
          <w:szCs w:val="24"/>
          <w:vertAlign w:val="superscript"/>
        </w:rPr>
        <w:t>st</w:t>
      </w:r>
      <w:r w:rsidRPr="009B7BB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B7BB6">
        <w:rPr>
          <w:sz w:val="24"/>
          <w:szCs w:val="24"/>
          <w:vertAlign w:val="superscript"/>
        </w:rPr>
        <w:t>st</w:t>
      </w:r>
      <w:r w:rsidRPr="009B7BB6">
        <w:rPr>
          <w:sz w:val="24"/>
          <w:szCs w:val="24"/>
        </w:rPr>
        <w:t xml:space="preserve"> Corinthians 11:3. Jesus Christ’s Headship over the Church is in Ephesians 5:23, 25. God’s Order of Creation is in 1</w:t>
      </w:r>
      <w:r w:rsidRPr="009B7BB6">
        <w:rPr>
          <w:sz w:val="24"/>
          <w:szCs w:val="24"/>
          <w:vertAlign w:val="superscript"/>
        </w:rPr>
        <w:t>st</w:t>
      </w:r>
      <w:r w:rsidRPr="009B7BB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B7BB6">
        <w:rPr>
          <w:sz w:val="24"/>
          <w:szCs w:val="24"/>
          <w:vertAlign w:val="superscript"/>
        </w:rPr>
        <w:t>st</w:t>
      </w:r>
      <w:r w:rsidRPr="009B7BB6">
        <w:rPr>
          <w:sz w:val="24"/>
          <w:szCs w:val="24"/>
        </w:rPr>
        <w:t xml:space="preserve"> Peter 3:7. As Jesus Christ Rules as Head of the Church is in Ephesians 5:25-29. Regarding His Wife as Part of Himself is in Ephesians 5:28-29 &amp; 1</w:t>
      </w:r>
      <w:r w:rsidRPr="009B7BB6">
        <w:rPr>
          <w:sz w:val="24"/>
          <w:szCs w:val="24"/>
          <w:vertAlign w:val="superscript"/>
        </w:rPr>
        <w:t>st</w:t>
      </w:r>
      <w:r w:rsidRPr="009B7BB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B7BB6">
        <w:rPr>
          <w:sz w:val="24"/>
          <w:szCs w:val="24"/>
          <w:vertAlign w:val="superscript"/>
        </w:rPr>
        <w:t>st</w:t>
      </w:r>
      <w:r w:rsidRPr="009B7BB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9B7BB6">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B7BB6">
        <w:rPr>
          <w:sz w:val="24"/>
          <w:szCs w:val="24"/>
          <w:vertAlign w:val="superscript"/>
        </w:rPr>
        <w:t>st</w:t>
      </w:r>
      <w:r w:rsidRPr="009B7BB6">
        <w:rPr>
          <w:sz w:val="24"/>
          <w:szCs w:val="24"/>
        </w:rPr>
        <w:t xml:space="preserve"> Peter 2:13. All Holy Rulers are Appointed as the Father Stephen’s Servants to do Good or Messianic Evil to Restrain Evil is in Romans 13:4, 6; Isaiah 45:1; Jeremiah 25:9; 27:6; 43:10; 1</w:t>
      </w:r>
      <w:r w:rsidRPr="009B7BB6">
        <w:rPr>
          <w:sz w:val="24"/>
          <w:szCs w:val="24"/>
          <w:vertAlign w:val="superscript"/>
        </w:rPr>
        <w:t>st</w:t>
      </w:r>
      <w:r w:rsidRPr="009B7BB6">
        <w:rPr>
          <w:sz w:val="24"/>
          <w:szCs w:val="24"/>
        </w:rPr>
        <w:t xml:space="preserve"> Timothy 2:2 &amp; 1</w:t>
      </w:r>
      <w:r w:rsidRPr="009B7BB6">
        <w:rPr>
          <w:sz w:val="24"/>
          <w:szCs w:val="24"/>
          <w:vertAlign w:val="superscript"/>
        </w:rPr>
        <w:t>st</w:t>
      </w:r>
      <w:r w:rsidRPr="009B7BB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B7BB6">
        <w:rPr>
          <w:sz w:val="24"/>
          <w:szCs w:val="24"/>
          <w:vertAlign w:val="superscript"/>
        </w:rPr>
        <w:t>st</w:t>
      </w:r>
      <w:r w:rsidRPr="009B7BB6">
        <w:rPr>
          <w:sz w:val="24"/>
          <w:szCs w:val="24"/>
        </w:rPr>
        <w:t xml:space="preserve"> Peter 2:13-14. They are to be Highly Honored and Highly Respected is in Proverbs 24:21; Romans 13:7 &amp; 1</w:t>
      </w:r>
      <w:r w:rsidRPr="009B7BB6">
        <w:rPr>
          <w:sz w:val="24"/>
          <w:szCs w:val="24"/>
          <w:vertAlign w:val="superscript"/>
        </w:rPr>
        <w:t>st</w:t>
      </w:r>
      <w:r w:rsidRPr="009B7BB6">
        <w:rPr>
          <w:sz w:val="24"/>
          <w:szCs w:val="24"/>
        </w:rPr>
        <w:t xml:space="preserve"> Peter 2:17. They are not to be Obeyed if their Demands conflict with the Holy Biblical Law of the Father Stephen is in Exodus 1:17; 1</w:t>
      </w:r>
      <w:r w:rsidRPr="009B7BB6">
        <w:rPr>
          <w:sz w:val="24"/>
          <w:szCs w:val="24"/>
          <w:vertAlign w:val="superscript"/>
        </w:rPr>
        <w:t>st</w:t>
      </w:r>
      <w:r w:rsidRPr="009B7BB6">
        <w:rPr>
          <w:sz w:val="24"/>
          <w:szCs w:val="24"/>
        </w:rPr>
        <w:t xml:space="preserve"> Kings 21:3; Daniel 3:18; 6:12; Matthew 22:21; Mark 12:17; Hebrews 11:23; Luke 20:25 &amp; Acts 4:19; 6:11-7:60. They are to be Prayed for is in 1</w:t>
      </w:r>
      <w:r w:rsidRPr="009B7BB6">
        <w:rPr>
          <w:sz w:val="24"/>
          <w:szCs w:val="24"/>
          <w:vertAlign w:val="superscript"/>
        </w:rPr>
        <w:t>st</w:t>
      </w:r>
      <w:r w:rsidRPr="009B7BB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B7BB6">
        <w:rPr>
          <w:sz w:val="24"/>
          <w:szCs w:val="24"/>
          <w:vertAlign w:val="superscript"/>
        </w:rPr>
        <w:t>st</w:t>
      </w:r>
      <w:r w:rsidRPr="009B7BB6">
        <w:rPr>
          <w:sz w:val="24"/>
          <w:szCs w:val="24"/>
        </w:rPr>
        <w:t xml:space="preserve"> Peter 5:2-3 &amp; Ezekiel 34:2-7. By Those Mistreating Foreigners is in Exodus 22:21; 23:9. By Leaders over Those </w:t>
      </w:r>
      <w:r w:rsidRPr="009B7BB6">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B7BB6">
        <w:rPr>
          <w:sz w:val="24"/>
          <w:szCs w:val="24"/>
          <w:vertAlign w:val="superscript"/>
        </w:rPr>
        <w:t>st</w:t>
      </w:r>
      <w:r w:rsidRPr="009B7BB6">
        <w:rPr>
          <w:sz w:val="24"/>
          <w:szCs w:val="24"/>
        </w:rPr>
        <w:t xml:space="preserve"> Kings 12:14 &amp; James 2:6. The Civil Authorities: Civil Authorities are Divinely Appointed in John 19:11; Romans 13:1; 1</w:t>
      </w:r>
      <w:r w:rsidRPr="009B7BB6">
        <w:rPr>
          <w:sz w:val="24"/>
          <w:szCs w:val="24"/>
          <w:vertAlign w:val="superscript"/>
        </w:rPr>
        <w:t>st</w:t>
      </w:r>
      <w:r w:rsidRPr="009B7BB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B7BB6">
        <w:rPr>
          <w:sz w:val="24"/>
          <w:szCs w:val="24"/>
          <w:vertAlign w:val="superscript"/>
        </w:rPr>
        <w:t>st</w:t>
      </w:r>
      <w:r w:rsidRPr="009B7BB6">
        <w:rPr>
          <w:sz w:val="24"/>
          <w:szCs w:val="24"/>
        </w:rPr>
        <w:t xml:space="preserve"> Peter 2:13-14; Genesis 9:6; Ezra 7:26; Psalms 72:12-14; 78:72; Romans 13:3-4; 1</w:t>
      </w:r>
      <w:r w:rsidRPr="009B7BB6">
        <w:rPr>
          <w:sz w:val="24"/>
          <w:szCs w:val="24"/>
          <w:vertAlign w:val="superscript"/>
        </w:rPr>
        <w:t>st</w:t>
      </w:r>
      <w:r w:rsidRPr="009B7BB6">
        <w:rPr>
          <w:sz w:val="24"/>
          <w:szCs w:val="24"/>
        </w:rPr>
        <w:t xml:space="preserve"> Timothy 2:2 &amp; Acts 25:11. Everyone must Submit to Civil Authorities is in Proverbs 24:21-22; Titus 3:1; Ecclesiastes 8:2-5; Matthew 17:24-27; 22:15-21; Mark 12:13-17; Luke 20:20-25; Romans 13:1, 5-7 &amp; 1</w:t>
      </w:r>
      <w:r w:rsidRPr="009B7BB6">
        <w:rPr>
          <w:sz w:val="24"/>
          <w:szCs w:val="24"/>
          <w:vertAlign w:val="superscript"/>
        </w:rPr>
        <w:t>st</w:t>
      </w:r>
      <w:r w:rsidRPr="009B7BB6">
        <w:rPr>
          <w:sz w:val="24"/>
          <w:szCs w:val="24"/>
        </w:rPr>
        <w:t xml:space="preserve"> Peter 2:13-14, 17. Civil Authorities are only to be Obeyed in what is Lawful according to Holy Scripture is in Exodus 1:17; 1</w:t>
      </w:r>
      <w:r w:rsidRPr="009B7BB6">
        <w:rPr>
          <w:sz w:val="24"/>
          <w:szCs w:val="24"/>
          <w:vertAlign w:val="superscript"/>
        </w:rPr>
        <w:t>st</w:t>
      </w:r>
      <w:r w:rsidRPr="009B7BB6">
        <w:rPr>
          <w:sz w:val="24"/>
          <w:szCs w:val="24"/>
        </w:rPr>
        <w:t xml:space="preserve"> Kings 21:2-3; Daniel 1:8; 3:28; 6:7-10; Matthew 22:21; Mark 12:17; Hebrews 11:23; Luke 20:25 &amp; Acts 4:19; 5:29.      </w:t>
      </w:r>
    </w:p>
    <w:p w:rsidR="006B04A8" w:rsidRPr="009B7BB6" w:rsidRDefault="006B04A8" w:rsidP="006B04A8">
      <w:pPr>
        <w:spacing w:line="480" w:lineRule="auto"/>
        <w:jc w:val="both"/>
        <w:rPr>
          <w:sz w:val="24"/>
          <w:szCs w:val="24"/>
        </w:rPr>
      </w:pPr>
      <w:r w:rsidRPr="009B7BB6">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9B7BB6">
        <w:rPr>
          <w:sz w:val="24"/>
          <w:szCs w:val="24"/>
          <w:vertAlign w:val="superscript"/>
        </w:rPr>
        <w:t>st</w:t>
      </w:r>
      <w:r w:rsidRPr="009B7BB6">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9B7BB6">
        <w:rPr>
          <w:sz w:val="24"/>
          <w:szCs w:val="24"/>
          <w:vertAlign w:val="superscript"/>
        </w:rPr>
        <w:t>st</w:t>
      </w:r>
      <w:r w:rsidRPr="009B7BB6">
        <w:rPr>
          <w:sz w:val="24"/>
          <w:szCs w:val="24"/>
        </w:rPr>
        <w:t xml:space="preserve"> Corinthians 16:22 it </w:t>
      </w:r>
      <w:r w:rsidRPr="009B7BB6">
        <w:rPr>
          <w:sz w:val="24"/>
          <w:szCs w:val="24"/>
        </w:rPr>
        <w:lastRenderedPageBreak/>
        <w:t>declares “If a Man (agape) love not the Lord Jesus Christ, let Him be Anathema Maranatha (cursed).” In 2</w:t>
      </w:r>
      <w:r w:rsidRPr="009B7BB6">
        <w:rPr>
          <w:sz w:val="24"/>
          <w:szCs w:val="24"/>
          <w:vertAlign w:val="superscript"/>
        </w:rPr>
        <w:t>nd</w:t>
      </w:r>
      <w:r w:rsidRPr="009B7BB6">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9B7BB6">
        <w:rPr>
          <w:sz w:val="24"/>
          <w:szCs w:val="24"/>
          <w:vertAlign w:val="superscript"/>
        </w:rPr>
        <w:t>st</w:t>
      </w:r>
      <w:r w:rsidRPr="009B7BB6">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9B7BB6">
        <w:rPr>
          <w:sz w:val="24"/>
          <w:szCs w:val="24"/>
          <w:vertAlign w:val="superscript"/>
        </w:rPr>
        <w:t>st</w:t>
      </w:r>
      <w:r w:rsidRPr="009B7BB6">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9B7BB6">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9B7BB6">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9B7BB6">
        <w:rPr>
          <w:sz w:val="24"/>
          <w:szCs w:val="24"/>
          <w:vertAlign w:val="superscript"/>
        </w:rPr>
        <w:t>nd</w:t>
      </w:r>
      <w:r w:rsidRPr="009B7BB6">
        <w:rPr>
          <w:sz w:val="24"/>
          <w:szCs w:val="24"/>
        </w:rPr>
        <w:t xml:space="preserve"> Peter 1:4; Isaiah 54:8, 62:5; Psalms 78:40; 103:17; Ephesians 4:30; Exodus 32:10 and Colossians 2:9. The Lord Yahweh would not go against His own Nature, Character or Person because He is a Moral God. For in 1</w:t>
      </w:r>
      <w:r w:rsidRPr="009B7BB6">
        <w:rPr>
          <w:sz w:val="24"/>
          <w:szCs w:val="24"/>
          <w:vertAlign w:val="superscript"/>
        </w:rPr>
        <w:t>st</w:t>
      </w:r>
      <w:r w:rsidRPr="009B7BB6">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9B7BB6">
        <w:rPr>
          <w:sz w:val="24"/>
          <w:szCs w:val="24"/>
          <w:vertAlign w:val="superscript"/>
        </w:rPr>
        <w:t>st</w:t>
      </w:r>
      <w:r w:rsidRPr="009B7BB6">
        <w:rPr>
          <w:sz w:val="24"/>
          <w:szCs w:val="24"/>
        </w:rPr>
        <w:t xml:space="preserve"> Kings 11:1-13 and Pagan Wives in Ezra 9:1-15. Those who do such things cannot fully follow and serve the Lord Yah because their heart is turned from Him, like what </w:t>
      </w:r>
      <w:r w:rsidRPr="009B7BB6">
        <w:rPr>
          <w:sz w:val="24"/>
          <w:szCs w:val="24"/>
        </w:rPr>
        <w:lastRenderedPageBreak/>
        <w:t>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9B7BB6">
        <w:rPr>
          <w:sz w:val="24"/>
          <w:szCs w:val="24"/>
          <w:vertAlign w:val="superscript"/>
        </w:rPr>
        <w:t>st</w:t>
      </w:r>
      <w:r w:rsidRPr="009B7BB6">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w:t>
      </w:r>
      <w:r w:rsidRPr="009B7BB6">
        <w:rPr>
          <w:sz w:val="24"/>
          <w:szCs w:val="24"/>
        </w:rPr>
        <w:lastRenderedPageBreak/>
        <w:t>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9B7BB6">
        <w:rPr>
          <w:sz w:val="24"/>
          <w:szCs w:val="24"/>
          <w:vertAlign w:val="superscript"/>
        </w:rPr>
        <w:t>st</w:t>
      </w:r>
      <w:r w:rsidRPr="009B7BB6">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In the downfall of Solomon’s 80 Year Wisdom Kingdom there was a need for a Christian Messiah by which Stephen fulfilled the price of the Eternal Sin in Lordship. 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Pr="009B7BB6">
        <w:rPr>
          <w:sz w:val="24"/>
          <w:szCs w:val="24"/>
          <w:vertAlign w:val="superscript"/>
        </w:rPr>
        <w:t>nd</w:t>
      </w:r>
      <w:r w:rsidRPr="009B7BB6">
        <w:rPr>
          <w:sz w:val="24"/>
          <w:szCs w:val="24"/>
        </w:rPr>
        <w:t xml:space="preserve"> Corinthians 4:2. Also You never have a Sexual Union with Your own Wife [a reputation of the true Wife is established by God in a Divine Union in Proverbs chapter 31] because She is not called or considered a Wife in a </w:t>
      </w:r>
      <w:r w:rsidRPr="009B7BB6">
        <w:rPr>
          <w:sz w:val="24"/>
          <w:szCs w:val="24"/>
        </w:rPr>
        <w:lastRenderedPageBreak/>
        <w:t>Sexual Union but is called a Whore in One Flesh in 1</w:t>
      </w:r>
      <w:r w:rsidRPr="009B7BB6">
        <w:rPr>
          <w:sz w:val="24"/>
          <w:szCs w:val="24"/>
          <w:vertAlign w:val="superscript"/>
        </w:rPr>
        <w:t>st</w:t>
      </w:r>
      <w:r w:rsidRPr="009B7BB6">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Pr="009B7BB6">
        <w:rPr>
          <w:sz w:val="24"/>
          <w:szCs w:val="24"/>
          <w:vertAlign w:val="superscript"/>
        </w:rPr>
        <w:t>st</w:t>
      </w:r>
      <w:r w:rsidRPr="009B7BB6">
        <w:rPr>
          <w:sz w:val="24"/>
          <w:szCs w:val="24"/>
        </w:rPr>
        <w:t xml:space="preserve"> Peter 1:17-21.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Also it is in Tobit on pages 558-565.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w:t>
      </w:r>
      <w:r w:rsidRPr="009B7BB6">
        <w:rPr>
          <w:sz w:val="24"/>
          <w:szCs w:val="24"/>
        </w:rPr>
        <w:lastRenderedPageBreak/>
        <w:t>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9B7BB6">
        <w:rPr>
          <w:sz w:val="24"/>
          <w:szCs w:val="24"/>
          <w:vertAlign w:val="superscript"/>
        </w:rPr>
        <w:t>nd</w:t>
      </w:r>
      <w:r w:rsidRPr="009B7BB6">
        <w:rPr>
          <w:sz w:val="24"/>
          <w:szCs w:val="24"/>
        </w:rPr>
        <w:t xml:space="preserve"> Corinthians 6:17-18 &amp; James 1:17. “Marriage is honorable in all, &amp; the bed is undefiled…” if no Sexual Eros Love at all is in Marriage in 2</w:t>
      </w:r>
      <w:r w:rsidRPr="009B7BB6">
        <w:rPr>
          <w:sz w:val="24"/>
          <w:szCs w:val="24"/>
          <w:vertAlign w:val="superscript"/>
        </w:rPr>
        <w:t>nd</w:t>
      </w:r>
      <w:r w:rsidRPr="009B7BB6">
        <w:rPr>
          <w:sz w:val="24"/>
          <w:szCs w:val="24"/>
        </w:rPr>
        <w:t xml:space="preserve"> Corinthians 6:17-18; 7:5; 2</w:t>
      </w:r>
      <w:r w:rsidRPr="009B7BB6">
        <w:rPr>
          <w:sz w:val="24"/>
          <w:szCs w:val="24"/>
          <w:vertAlign w:val="superscript"/>
        </w:rPr>
        <w:t>nd</w:t>
      </w:r>
      <w:r w:rsidRPr="009B7BB6">
        <w:rPr>
          <w:sz w:val="24"/>
          <w:szCs w:val="24"/>
        </w:rPr>
        <w:t xml:space="preserve"> Corinthians 11:2; Proverbs 5:19; Solomon’s Wisdom 4:6; 14:24 &amp; Hebrews 13:4. </w:t>
      </w:r>
      <w:r w:rsidRPr="009B7BB6">
        <w:rPr>
          <w:rFonts w:cstheme="minorHAnsi"/>
          <w:sz w:val="24"/>
          <w:szCs w:val="24"/>
        </w:rPr>
        <w:t>A scripture that may authorize Sexual Eros Love in marriage concerns the fallen state of “marriage rights” is in Exodus 21:10. S</w:t>
      </w:r>
      <w:r w:rsidRPr="009B7BB6">
        <w:rPr>
          <w:sz w:val="24"/>
          <w:szCs w:val="24"/>
        </w:rPr>
        <w:t>exual Eros Love never pleases God because it is a work of the flesh and provision (lusts) of the flesh in Romans 13:14 &amp; Galatians 5:19-21 &amp;. Also it is considered as Bad Misconduct to have sex with any female in 1</w:t>
      </w:r>
      <w:r w:rsidRPr="009B7BB6">
        <w:rPr>
          <w:sz w:val="24"/>
          <w:szCs w:val="24"/>
          <w:vertAlign w:val="superscript"/>
        </w:rPr>
        <w:t>st</w:t>
      </w:r>
      <w:r w:rsidRPr="009B7BB6">
        <w:rPr>
          <w:sz w:val="24"/>
          <w:szCs w:val="24"/>
        </w:rPr>
        <w:t xml:space="preserve"> Samuel 2:22-36. Enoch pleased God and was taken in the Old Universe a trillion years ago and is not subject to death for all eternity because there was no Sexual Eros Love in His life at all in Genesis 5:23-24. The Giants of the 24 levels of the 1</w:t>
      </w:r>
      <w:r w:rsidRPr="009B7BB6">
        <w:rPr>
          <w:sz w:val="24"/>
          <w:szCs w:val="24"/>
          <w:vertAlign w:val="superscript"/>
        </w:rPr>
        <w:t>st</w:t>
      </w:r>
      <w:r w:rsidRPr="009B7BB6">
        <w:rPr>
          <w:sz w:val="24"/>
          <w:szCs w:val="24"/>
        </w:rPr>
        <w:t>/2</w:t>
      </w:r>
      <w:r w:rsidRPr="009B7BB6">
        <w:rPr>
          <w:sz w:val="24"/>
          <w:szCs w:val="24"/>
          <w:vertAlign w:val="superscript"/>
        </w:rPr>
        <w:t>nd</w:t>
      </w:r>
      <w:r w:rsidRPr="009B7BB6">
        <w:rPr>
          <w:sz w:val="24"/>
          <w:szCs w:val="24"/>
        </w:rPr>
        <w:t xml:space="preserve"> orders are called </w:t>
      </w:r>
      <w:r w:rsidRPr="009B7BB6">
        <w:rPr>
          <w:b/>
          <w:sz w:val="24"/>
          <w:szCs w:val="24"/>
        </w:rPr>
        <w:t xml:space="preserve">Grigori/Watchers </w:t>
      </w:r>
      <w:r w:rsidRPr="009B7BB6">
        <w:rPr>
          <w:sz w:val="24"/>
          <w:szCs w:val="24"/>
        </w:rPr>
        <w:t>closest to Womankind in 2</w:t>
      </w:r>
      <w:r w:rsidRPr="009B7BB6">
        <w:rPr>
          <w:sz w:val="24"/>
          <w:szCs w:val="24"/>
          <w:vertAlign w:val="superscript"/>
        </w:rPr>
        <w:t>nd</w:t>
      </w:r>
      <w:r w:rsidRPr="009B7BB6">
        <w:rPr>
          <w:sz w:val="24"/>
          <w:szCs w:val="24"/>
        </w:rPr>
        <w:t xml:space="preserve"> Enoch p.500. 3</w:t>
      </w:r>
      <w:r w:rsidRPr="009B7BB6">
        <w:rPr>
          <w:sz w:val="24"/>
          <w:szCs w:val="24"/>
          <w:vertAlign w:val="superscript"/>
        </w:rPr>
        <w:t>rd</w:t>
      </w:r>
      <w:r w:rsidRPr="009B7BB6">
        <w:rPr>
          <w:sz w:val="24"/>
          <w:szCs w:val="24"/>
        </w:rPr>
        <w:t>/4</w:t>
      </w:r>
      <w:r w:rsidRPr="009B7BB6">
        <w:rPr>
          <w:sz w:val="24"/>
          <w:szCs w:val="24"/>
          <w:vertAlign w:val="superscript"/>
        </w:rPr>
        <w:t>th</w:t>
      </w:r>
      <w:r w:rsidRPr="009B7BB6">
        <w:rPr>
          <w:sz w:val="24"/>
          <w:szCs w:val="24"/>
        </w:rPr>
        <w:t xml:space="preserve">, is the </w:t>
      </w:r>
      <w:r w:rsidRPr="009B7BB6">
        <w:rPr>
          <w:b/>
          <w:sz w:val="24"/>
          <w:szCs w:val="24"/>
        </w:rPr>
        <w:t>Anak/Long Neck</w:t>
      </w:r>
      <w:r w:rsidRPr="009B7BB6">
        <w:rPr>
          <w:sz w:val="24"/>
          <w:szCs w:val="24"/>
        </w:rPr>
        <w:t xml:space="preserve"> in Genesis 6:1-5 &amp; Numbers 13:33. 5</w:t>
      </w:r>
      <w:r w:rsidRPr="009B7BB6">
        <w:rPr>
          <w:sz w:val="24"/>
          <w:szCs w:val="24"/>
          <w:vertAlign w:val="superscript"/>
        </w:rPr>
        <w:t>th</w:t>
      </w:r>
      <w:r w:rsidRPr="009B7BB6">
        <w:rPr>
          <w:sz w:val="24"/>
          <w:szCs w:val="24"/>
        </w:rPr>
        <w:t>/6</w:t>
      </w:r>
      <w:r w:rsidRPr="009B7BB6">
        <w:rPr>
          <w:sz w:val="24"/>
          <w:szCs w:val="24"/>
          <w:vertAlign w:val="superscript"/>
        </w:rPr>
        <w:t>th</w:t>
      </w:r>
      <w:r w:rsidRPr="009B7BB6">
        <w:rPr>
          <w:sz w:val="24"/>
          <w:szCs w:val="24"/>
        </w:rPr>
        <w:t xml:space="preserve">, is the </w:t>
      </w:r>
      <w:r w:rsidRPr="009B7BB6">
        <w:rPr>
          <w:b/>
          <w:sz w:val="24"/>
          <w:szCs w:val="24"/>
        </w:rPr>
        <w:t xml:space="preserve">Anakin </w:t>
      </w:r>
      <w:r w:rsidRPr="009B7BB6">
        <w:rPr>
          <w:sz w:val="24"/>
          <w:szCs w:val="24"/>
        </w:rPr>
        <w:t>or</w:t>
      </w:r>
      <w:r w:rsidRPr="009B7BB6">
        <w:rPr>
          <w:b/>
          <w:sz w:val="24"/>
          <w:szCs w:val="24"/>
        </w:rPr>
        <w:t xml:space="preserve"> Anakim</w:t>
      </w:r>
      <w:r w:rsidRPr="009B7BB6">
        <w:rPr>
          <w:sz w:val="24"/>
          <w:szCs w:val="24"/>
        </w:rPr>
        <w:t xml:space="preserve"> in Genesis 6:1-5 &amp; Numbers 13:33. 7</w:t>
      </w:r>
      <w:r w:rsidRPr="009B7BB6">
        <w:rPr>
          <w:sz w:val="24"/>
          <w:szCs w:val="24"/>
          <w:vertAlign w:val="superscript"/>
        </w:rPr>
        <w:t>th</w:t>
      </w:r>
      <w:r w:rsidRPr="009B7BB6">
        <w:rPr>
          <w:sz w:val="24"/>
          <w:szCs w:val="24"/>
        </w:rPr>
        <w:t xml:space="preserve">, is the </w:t>
      </w:r>
      <w:r w:rsidRPr="009B7BB6">
        <w:rPr>
          <w:b/>
          <w:sz w:val="24"/>
          <w:szCs w:val="24"/>
        </w:rPr>
        <w:t>Nephilim</w:t>
      </w:r>
      <w:r w:rsidRPr="009B7BB6">
        <w:rPr>
          <w:sz w:val="24"/>
          <w:szCs w:val="24"/>
        </w:rPr>
        <w:t xml:space="preserve"> in Genesis 6:1-5. 8</w:t>
      </w:r>
      <w:r w:rsidRPr="009B7BB6">
        <w:rPr>
          <w:sz w:val="24"/>
          <w:szCs w:val="24"/>
          <w:vertAlign w:val="superscript"/>
        </w:rPr>
        <w:t>th</w:t>
      </w:r>
      <w:r w:rsidRPr="009B7BB6">
        <w:rPr>
          <w:sz w:val="24"/>
          <w:szCs w:val="24"/>
        </w:rPr>
        <w:t xml:space="preserve">, is the </w:t>
      </w:r>
      <w:r w:rsidRPr="009B7BB6">
        <w:rPr>
          <w:b/>
          <w:sz w:val="24"/>
          <w:szCs w:val="24"/>
        </w:rPr>
        <w:t>Nefilim</w:t>
      </w:r>
      <w:r w:rsidRPr="009B7BB6">
        <w:rPr>
          <w:sz w:val="24"/>
          <w:szCs w:val="24"/>
        </w:rPr>
        <w:t xml:space="preserve"> in Genesis 6:1-5. 9</w:t>
      </w:r>
      <w:r w:rsidRPr="009B7BB6">
        <w:rPr>
          <w:sz w:val="24"/>
          <w:szCs w:val="24"/>
          <w:vertAlign w:val="superscript"/>
        </w:rPr>
        <w:t>th</w:t>
      </w:r>
      <w:r w:rsidRPr="009B7BB6">
        <w:rPr>
          <w:sz w:val="24"/>
          <w:szCs w:val="24"/>
        </w:rPr>
        <w:t>/10</w:t>
      </w:r>
      <w:r w:rsidRPr="009B7BB6">
        <w:rPr>
          <w:sz w:val="24"/>
          <w:szCs w:val="24"/>
          <w:vertAlign w:val="superscript"/>
        </w:rPr>
        <w:t>th</w:t>
      </w:r>
      <w:r w:rsidRPr="009B7BB6">
        <w:rPr>
          <w:sz w:val="24"/>
          <w:szCs w:val="24"/>
        </w:rPr>
        <w:t xml:space="preserve">, is the </w:t>
      </w:r>
      <w:r w:rsidRPr="009B7BB6">
        <w:rPr>
          <w:b/>
          <w:sz w:val="24"/>
          <w:szCs w:val="24"/>
        </w:rPr>
        <w:t>Zamzummim/Zumzamim</w:t>
      </w:r>
      <w:r w:rsidRPr="009B7BB6">
        <w:rPr>
          <w:sz w:val="24"/>
          <w:szCs w:val="24"/>
        </w:rPr>
        <w:t xml:space="preserve"> (</w:t>
      </w:r>
      <w:r w:rsidRPr="009B7BB6">
        <w:rPr>
          <w:b/>
          <w:sz w:val="24"/>
          <w:szCs w:val="24"/>
        </w:rPr>
        <w:t>Zuzim</w:t>
      </w:r>
      <w:r w:rsidRPr="009B7BB6">
        <w:rPr>
          <w:sz w:val="24"/>
          <w:szCs w:val="24"/>
        </w:rPr>
        <w:t>) in Deuteronomy 2:20. 11</w:t>
      </w:r>
      <w:r w:rsidRPr="009B7BB6">
        <w:rPr>
          <w:sz w:val="24"/>
          <w:szCs w:val="24"/>
          <w:vertAlign w:val="superscript"/>
        </w:rPr>
        <w:t>th</w:t>
      </w:r>
      <w:r w:rsidRPr="009B7BB6">
        <w:rPr>
          <w:sz w:val="24"/>
          <w:szCs w:val="24"/>
        </w:rPr>
        <w:t>/12</w:t>
      </w:r>
      <w:r w:rsidRPr="009B7BB6">
        <w:rPr>
          <w:sz w:val="24"/>
          <w:szCs w:val="24"/>
          <w:vertAlign w:val="superscript"/>
        </w:rPr>
        <w:t>th</w:t>
      </w:r>
      <w:r w:rsidRPr="009B7BB6">
        <w:rPr>
          <w:sz w:val="24"/>
          <w:szCs w:val="24"/>
        </w:rPr>
        <w:t xml:space="preserve">, is the </w:t>
      </w:r>
      <w:r w:rsidRPr="009B7BB6">
        <w:rPr>
          <w:b/>
          <w:sz w:val="24"/>
          <w:szCs w:val="24"/>
        </w:rPr>
        <w:t xml:space="preserve">Gibborim/Mighty Ones </w:t>
      </w:r>
      <w:r w:rsidRPr="009B7BB6">
        <w:rPr>
          <w:sz w:val="24"/>
          <w:szCs w:val="24"/>
        </w:rPr>
        <w:t>in Genesis 6:1-5. 13</w:t>
      </w:r>
      <w:r w:rsidRPr="009B7BB6">
        <w:rPr>
          <w:sz w:val="24"/>
          <w:szCs w:val="24"/>
          <w:vertAlign w:val="superscript"/>
        </w:rPr>
        <w:t>th</w:t>
      </w:r>
      <w:r w:rsidRPr="009B7BB6">
        <w:rPr>
          <w:sz w:val="24"/>
          <w:szCs w:val="24"/>
        </w:rPr>
        <w:t>-15</w:t>
      </w:r>
      <w:r w:rsidRPr="009B7BB6">
        <w:rPr>
          <w:sz w:val="24"/>
          <w:szCs w:val="24"/>
          <w:vertAlign w:val="superscript"/>
        </w:rPr>
        <w:t>th</w:t>
      </w:r>
      <w:r w:rsidRPr="009B7BB6">
        <w:rPr>
          <w:sz w:val="24"/>
          <w:szCs w:val="24"/>
        </w:rPr>
        <w:t xml:space="preserve">, is the </w:t>
      </w:r>
      <w:r w:rsidRPr="009B7BB6">
        <w:rPr>
          <w:b/>
          <w:sz w:val="24"/>
          <w:szCs w:val="24"/>
        </w:rPr>
        <w:t xml:space="preserve">Rephaim </w:t>
      </w:r>
      <w:r w:rsidRPr="009B7BB6">
        <w:rPr>
          <w:sz w:val="24"/>
          <w:szCs w:val="24"/>
        </w:rPr>
        <w:t xml:space="preserve">or </w:t>
      </w:r>
      <w:r w:rsidRPr="009B7BB6">
        <w:rPr>
          <w:b/>
          <w:sz w:val="24"/>
          <w:szCs w:val="24"/>
        </w:rPr>
        <w:t xml:space="preserve">Rapahaim/Refaim </w:t>
      </w:r>
      <w:r w:rsidRPr="009B7BB6">
        <w:rPr>
          <w:sz w:val="24"/>
          <w:szCs w:val="24"/>
        </w:rPr>
        <w:lastRenderedPageBreak/>
        <w:t>in Joshua 17:15 &amp; Deuteronomy 2:11, 20, 3:11-12. 16</w:t>
      </w:r>
      <w:r w:rsidRPr="009B7BB6">
        <w:rPr>
          <w:sz w:val="24"/>
          <w:szCs w:val="24"/>
          <w:vertAlign w:val="superscript"/>
        </w:rPr>
        <w:t>th</w:t>
      </w:r>
      <w:r w:rsidRPr="009B7BB6">
        <w:rPr>
          <w:sz w:val="24"/>
          <w:szCs w:val="24"/>
        </w:rPr>
        <w:t>-19</w:t>
      </w:r>
      <w:r w:rsidRPr="009B7BB6">
        <w:rPr>
          <w:sz w:val="24"/>
          <w:szCs w:val="24"/>
          <w:vertAlign w:val="superscript"/>
        </w:rPr>
        <w:t>th</w:t>
      </w:r>
      <w:r w:rsidRPr="009B7BB6">
        <w:rPr>
          <w:sz w:val="24"/>
          <w:szCs w:val="24"/>
        </w:rPr>
        <w:t xml:space="preserve"> is the </w:t>
      </w:r>
      <w:r w:rsidRPr="009B7BB6">
        <w:rPr>
          <w:b/>
          <w:sz w:val="24"/>
          <w:szCs w:val="24"/>
        </w:rPr>
        <w:t>Emim/Emma/</w:t>
      </w:r>
      <w:r w:rsidRPr="009B7BB6">
        <w:rPr>
          <w:sz w:val="24"/>
          <w:szCs w:val="24"/>
        </w:rPr>
        <w:t xml:space="preserve"> </w:t>
      </w:r>
      <w:r w:rsidRPr="009B7BB6">
        <w:rPr>
          <w:b/>
          <w:sz w:val="24"/>
          <w:szCs w:val="24"/>
        </w:rPr>
        <w:t xml:space="preserve">Ema/Emites </w:t>
      </w:r>
      <w:r w:rsidRPr="009B7BB6">
        <w:rPr>
          <w:sz w:val="24"/>
          <w:szCs w:val="24"/>
        </w:rPr>
        <w:t>in Joshua 17:15 &amp; Deuteronomy 2:11, 20; 3:11-12. 20</w:t>
      </w:r>
      <w:r w:rsidRPr="009B7BB6">
        <w:rPr>
          <w:sz w:val="24"/>
          <w:szCs w:val="24"/>
          <w:vertAlign w:val="superscript"/>
        </w:rPr>
        <w:t>th</w:t>
      </w:r>
      <w:r w:rsidRPr="009B7BB6">
        <w:rPr>
          <w:sz w:val="24"/>
          <w:szCs w:val="24"/>
        </w:rPr>
        <w:t xml:space="preserve">, is the </w:t>
      </w:r>
      <w:r w:rsidRPr="009B7BB6">
        <w:rPr>
          <w:b/>
          <w:sz w:val="24"/>
          <w:szCs w:val="24"/>
        </w:rPr>
        <w:t>Raphah</w:t>
      </w:r>
      <w:r w:rsidRPr="009B7BB6">
        <w:rPr>
          <w:sz w:val="24"/>
          <w:szCs w:val="24"/>
        </w:rPr>
        <w:t xml:space="preserve"> in 1</w:t>
      </w:r>
      <w:r w:rsidRPr="009B7BB6">
        <w:rPr>
          <w:sz w:val="24"/>
          <w:szCs w:val="24"/>
          <w:vertAlign w:val="superscript"/>
        </w:rPr>
        <w:t>st</w:t>
      </w:r>
      <w:r w:rsidRPr="009B7BB6">
        <w:rPr>
          <w:sz w:val="24"/>
          <w:szCs w:val="24"/>
        </w:rPr>
        <w:t xml:space="preserve"> Chronicles 20:4 &amp; 2</w:t>
      </w:r>
      <w:r w:rsidRPr="009B7BB6">
        <w:rPr>
          <w:sz w:val="24"/>
          <w:szCs w:val="24"/>
          <w:vertAlign w:val="superscript"/>
        </w:rPr>
        <w:t>nd</w:t>
      </w:r>
      <w:r w:rsidRPr="009B7BB6">
        <w:rPr>
          <w:sz w:val="24"/>
          <w:szCs w:val="24"/>
        </w:rPr>
        <w:t xml:space="preserve"> Samuel 21:15-22. 21</w:t>
      </w:r>
      <w:r w:rsidRPr="009B7BB6">
        <w:rPr>
          <w:sz w:val="24"/>
          <w:szCs w:val="24"/>
          <w:vertAlign w:val="superscript"/>
        </w:rPr>
        <w:t>st</w:t>
      </w:r>
      <w:r w:rsidRPr="009B7BB6">
        <w:rPr>
          <w:sz w:val="24"/>
          <w:szCs w:val="24"/>
        </w:rPr>
        <w:t xml:space="preserve">, is the </w:t>
      </w:r>
      <w:r w:rsidRPr="009B7BB6">
        <w:rPr>
          <w:b/>
          <w:sz w:val="24"/>
          <w:szCs w:val="24"/>
        </w:rPr>
        <w:t xml:space="preserve">Rapha </w:t>
      </w:r>
      <w:r w:rsidRPr="009B7BB6">
        <w:rPr>
          <w:sz w:val="24"/>
          <w:szCs w:val="24"/>
        </w:rPr>
        <w:t>in 1</w:t>
      </w:r>
      <w:r w:rsidRPr="009B7BB6">
        <w:rPr>
          <w:sz w:val="24"/>
          <w:szCs w:val="24"/>
          <w:vertAlign w:val="superscript"/>
        </w:rPr>
        <w:t>st</w:t>
      </w:r>
      <w:r w:rsidRPr="009B7BB6">
        <w:rPr>
          <w:sz w:val="24"/>
          <w:szCs w:val="24"/>
        </w:rPr>
        <w:t xml:space="preserve"> Chronicles 20:4 &amp; 2</w:t>
      </w:r>
      <w:r w:rsidRPr="009B7BB6">
        <w:rPr>
          <w:sz w:val="24"/>
          <w:szCs w:val="24"/>
          <w:vertAlign w:val="superscript"/>
        </w:rPr>
        <w:t>nd</w:t>
      </w:r>
      <w:r w:rsidRPr="009B7BB6">
        <w:rPr>
          <w:sz w:val="24"/>
          <w:szCs w:val="24"/>
        </w:rPr>
        <w:t xml:space="preserve"> Samuel 2:15-22. 22</w:t>
      </w:r>
      <w:r w:rsidRPr="009B7BB6">
        <w:rPr>
          <w:sz w:val="24"/>
          <w:szCs w:val="24"/>
          <w:vertAlign w:val="superscript"/>
        </w:rPr>
        <w:t>nd</w:t>
      </w:r>
      <w:r w:rsidRPr="009B7BB6">
        <w:rPr>
          <w:sz w:val="24"/>
          <w:szCs w:val="24"/>
        </w:rPr>
        <w:t xml:space="preserve">, is the </w:t>
      </w:r>
      <w:r w:rsidRPr="009B7BB6">
        <w:rPr>
          <w:b/>
          <w:sz w:val="24"/>
          <w:szCs w:val="24"/>
        </w:rPr>
        <w:t>Haraphah (Saph/Sippai)</w:t>
      </w:r>
      <w:r w:rsidRPr="009B7BB6">
        <w:rPr>
          <w:sz w:val="24"/>
          <w:szCs w:val="24"/>
        </w:rPr>
        <w:t xml:space="preserve"> in 2</w:t>
      </w:r>
      <w:r w:rsidRPr="009B7BB6">
        <w:rPr>
          <w:sz w:val="24"/>
          <w:szCs w:val="24"/>
          <w:vertAlign w:val="superscript"/>
        </w:rPr>
        <w:t>nd</w:t>
      </w:r>
      <w:r w:rsidRPr="009B7BB6">
        <w:rPr>
          <w:sz w:val="24"/>
          <w:szCs w:val="24"/>
        </w:rPr>
        <w:t xml:space="preserve"> Samuel 21:18. 23</w:t>
      </w:r>
      <w:r w:rsidRPr="009B7BB6">
        <w:rPr>
          <w:sz w:val="24"/>
          <w:szCs w:val="24"/>
          <w:vertAlign w:val="superscript"/>
        </w:rPr>
        <w:t>rd</w:t>
      </w:r>
      <w:r w:rsidRPr="009B7BB6">
        <w:rPr>
          <w:sz w:val="24"/>
          <w:szCs w:val="24"/>
        </w:rPr>
        <w:t xml:space="preserve">, is the </w:t>
      </w:r>
      <w:r w:rsidRPr="009B7BB6">
        <w:rPr>
          <w:b/>
          <w:sz w:val="24"/>
          <w:szCs w:val="24"/>
        </w:rPr>
        <w:t xml:space="preserve">Gittites </w:t>
      </w:r>
      <w:r w:rsidRPr="009B7BB6">
        <w:rPr>
          <w:sz w:val="24"/>
          <w:szCs w:val="24"/>
        </w:rPr>
        <w:t>(</w:t>
      </w:r>
      <w:r w:rsidRPr="009B7BB6">
        <w:rPr>
          <w:b/>
          <w:sz w:val="24"/>
          <w:szCs w:val="24"/>
        </w:rPr>
        <w:t>Goliath, Ishbi-Benob His Son &amp; Lahmi His Brother</w:t>
      </w:r>
      <w:r w:rsidRPr="009B7BB6">
        <w:rPr>
          <w:sz w:val="24"/>
          <w:szCs w:val="24"/>
        </w:rPr>
        <w:t>)</w:t>
      </w:r>
      <w:r w:rsidRPr="009B7BB6">
        <w:rPr>
          <w:b/>
          <w:sz w:val="24"/>
          <w:szCs w:val="24"/>
        </w:rPr>
        <w:t xml:space="preserve"> </w:t>
      </w:r>
      <w:r w:rsidRPr="009B7BB6">
        <w:rPr>
          <w:sz w:val="24"/>
          <w:szCs w:val="24"/>
        </w:rPr>
        <w:t>in 2</w:t>
      </w:r>
      <w:r w:rsidRPr="009B7BB6">
        <w:rPr>
          <w:sz w:val="24"/>
          <w:szCs w:val="24"/>
          <w:vertAlign w:val="superscript"/>
        </w:rPr>
        <w:t>nd</w:t>
      </w:r>
      <w:r w:rsidRPr="009B7BB6">
        <w:rPr>
          <w:sz w:val="24"/>
          <w:szCs w:val="24"/>
        </w:rPr>
        <w:t xml:space="preserve"> Samuel 21:16 &amp; 1</w:t>
      </w:r>
      <w:r w:rsidRPr="009B7BB6">
        <w:rPr>
          <w:sz w:val="24"/>
          <w:szCs w:val="24"/>
          <w:vertAlign w:val="superscript"/>
        </w:rPr>
        <w:t>st</w:t>
      </w:r>
      <w:r w:rsidRPr="009B7BB6">
        <w:rPr>
          <w:sz w:val="24"/>
          <w:szCs w:val="24"/>
        </w:rPr>
        <w:t xml:space="preserve"> Chronicles 20:5-6. 24</w:t>
      </w:r>
      <w:r w:rsidRPr="009B7BB6">
        <w:rPr>
          <w:sz w:val="24"/>
          <w:szCs w:val="24"/>
          <w:vertAlign w:val="superscript"/>
        </w:rPr>
        <w:t>th</w:t>
      </w:r>
      <w:r w:rsidRPr="009B7BB6">
        <w:rPr>
          <w:sz w:val="24"/>
          <w:szCs w:val="24"/>
        </w:rPr>
        <w:t xml:space="preserve">, is the </w:t>
      </w:r>
      <w:r w:rsidRPr="009B7BB6">
        <w:rPr>
          <w:b/>
          <w:sz w:val="24"/>
          <w:szCs w:val="24"/>
        </w:rPr>
        <w:t>Warrior</w:t>
      </w:r>
      <w:r w:rsidRPr="009B7BB6">
        <w:rPr>
          <w:sz w:val="24"/>
          <w:szCs w:val="24"/>
        </w:rPr>
        <w:t xml:space="preserve"> in Job 16:14. These 24 levels of giants are by Lucifer &amp; His Fallen Dragons nonsense against the Lord. The giants have a demonic, sensual wisdom as an Earthly Nature in James 3:14-16. Also it is in Paraphrase of Shem on pages 101-115 &amp; The Genesis Apocryphon on pages 201-207. Hell is in the Apocalypse of Paul on pages 542-547. The Book of Enoch &amp; the Book of Giants is on pages 513-517. </w:t>
      </w:r>
      <w:r w:rsidRPr="009B7BB6">
        <w:rPr>
          <w:b/>
          <w:sz w:val="24"/>
          <w:szCs w:val="24"/>
        </w:rPr>
        <w:t>The Giant Dragon Lords are the Lord John/Jesus as the Lord’s Woman/Man in the 25</w:t>
      </w:r>
      <w:r w:rsidRPr="009B7BB6">
        <w:rPr>
          <w:b/>
          <w:sz w:val="24"/>
          <w:szCs w:val="24"/>
          <w:vertAlign w:val="superscript"/>
        </w:rPr>
        <w:t>th</w:t>
      </w:r>
      <w:r w:rsidRPr="009B7BB6">
        <w:rPr>
          <w:b/>
          <w:sz w:val="24"/>
          <w:szCs w:val="24"/>
        </w:rPr>
        <w:t>/26</w:t>
      </w:r>
      <w:r w:rsidRPr="009B7BB6">
        <w:rPr>
          <w:b/>
          <w:sz w:val="24"/>
          <w:szCs w:val="24"/>
          <w:vertAlign w:val="superscript"/>
        </w:rPr>
        <w:t>th</w:t>
      </w:r>
      <w:r w:rsidRPr="009B7BB6">
        <w:rPr>
          <w:b/>
          <w:sz w:val="24"/>
          <w:szCs w:val="24"/>
        </w:rPr>
        <w:t xml:space="preserve"> orders. The Lord James for Boys &amp; Law of God/Stephen for Lords is the 27</w:t>
      </w:r>
      <w:r w:rsidRPr="009B7BB6">
        <w:rPr>
          <w:b/>
          <w:sz w:val="24"/>
          <w:szCs w:val="24"/>
          <w:vertAlign w:val="superscript"/>
        </w:rPr>
        <w:t>th</w:t>
      </w:r>
      <w:r w:rsidRPr="009B7BB6">
        <w:rPr>
          <w:b/>
          <w:sz w:val="24"/>
          <w:szCs w:val="24"/>
        </w:rPr>
        <w:t>-29</w:t>
      </w:r>
      <w:r w:rsidRPr="009B7BB6">
        <w:rPr>
          <w:b/>
          <w:sz w:val="24"/>
          <w:szCs w:val="24"/>
          <w:vertAlign w:val="superscript"/>
        </w:rPr>
        <w:t>th</w:t>
      </w:r>
      <w:r w:rsidRPr="009B7BB6">
        <w:rPr>
          <w:b/>
          <w:sz w:val="24"/>
          <w:szCs w:val="24"/>
        </w:rPr>
        <w:t xml:space="preserve"> orders under the 30</w:t>
      </w:r>
      <w:r w:rsidRPr="009B7BB6">
        <w:rPr>
          <w:b/>
          <w:sz w:val="24"/>
          <w:szCs w:val="24"/>
          <w:vertAlign w:val="superscript"/>
        </w:rPr>
        <w:t>th</w:t>
      </w:r>
      <w:r w:rsidRPr="009B7BB6">
        <w:rPr>
          <w:b/>
          <w:sz w:val="24"/>
          <w:szCs w:val="24"/>
        </w:rPr>
        <w:t xml:space="preserve"> order of the Lord Yah</w:t>
      </w:r>
      <w:r w:rsidRPr="009B7BB6">
        <w:rPr>
          <w:sz w:val="24"/>
          <w:szCs w:val="24"/>
        </w:rPr>
        <w:t>. The rank structure of the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as an 8-Star General. A Wise Man said they have a good head on their shoulders which means they have 1 to 6 Gold Stars on their shoulders and on their collars. There are three kinds of “</w:t>
      </w:r>
      <w:r w:rsidRPr="009B7BB6">
        <w:rPr>
          <w:b/>
          <w:sz w:val="24"/>
          <w:szCs w:val="24"/>
        </w:rPr>
        <w:t>Intercourse</w:t>
      </w:r>
      <w:r w:rsidRPr="009B7BB6">
        <w:rPr>
          <w:sz w:val="24"/>
          <w:szCs w:val="24"/>
        </w:rPr>
        <w:t>” in the Holy Bible. First, is the “</w:t>
      </w:r>
      <w:r w:rsidRPr="009B7BB6">
        <w:rPr>
          <w:b/>
          <w:sz w:val="24"/>
          <w:szCs w:val="24"/>
        </w:rPr>
        <w:t>Popular Sexual Eros Love Intercourse</w:t>
      </w:r>
      <w:r w:rsidRPr="009B7BB6">
        <w:rPr>
          <w:sz w:val="24"/>
          <w:szCs w:val="24"/>
        </w:rPr>
        <w:t xml:space="preserve">” from the Tree of the Knowledge of Good and Evil in </w:t>
      </w:r>
      <w:r w:rsidRPr="009B7BB6">
        <w:rPr>
          <w:sz w:val="24"/>
          <w:szCs w:val="24"/>
        </w:rPr>
        <w:lastRenderedPageBreak/>
        <w:t>a Strength 40 Year Kingdom of This World committed by Man and Woman only in Genesis 4:1. Second, is the “</w:t>
      </w:r>
      <w:r w:rsidRPr="009B7BB6">
        <w:rPr>
          <w:b/>
          <w:sz w:val="24"/>
          <w:szCs w:val="24"/>
        </w:rPr>
        <w:t>Known Holy Law Love Intercourse</w:t>
      </w:r>
      <w:r w:rsidRPr="009B7BB6">
        <w:rPr>
          <w:sz w:val="24"/>
          <w:szCs w:val="24"/>
        </w:rPr>
        <w:t>” in Luke 2:23 in the Midst of the Tree of Life in a Wisdom 80 Year Law Kingdom of Heaven done by a Man and Woman and also Boys and Girls in Luke 20:35-36 in Genesis 2:9 &amp; 1</w:t>
      </w:r>
      <w:r w:rsidRPr="009B7BB6">
        <w:rPr>
          <w:sz w:val="24"/>
          <w:szCs w:val="24"/>
          <w:vertAlign w:val="superscript"/>
        </w:rPr>
        <w:t>st</w:t>
      </w:r>
      <w:r w:rsidRPr="009B7BB6">
        <w:rPr>
          <w:sz w:val="24"/>
          <w:szCs w:val="24"/>
        </w:rPr>
        <w:t xml:space="preserve"> Kings 11:3. King Solomon did this kind of Holy Law Love Intercourse with His 700 Wives and 300 Concubines. But King Solomon committed Idolatry which is “</w:t>
      </w:r>
      <w:r w:rsidRPr="009B7BB6">
        <w:rPr>
          <w:b/>
          <w:sz w:val="24"/>
          <w:szCs w:val="24"/>
        </w:rPr>
        <w:t>Marital Fornication</w:t>
      </w:r>
      <w:r w:rsidRPr="009B7BB6">
        <w:rPr>
          <w:sz w:val="24"/>
          <w:szCs w:val="24"/>
        </w:rPr>
        <w:t>” in Tobit 4:12-13 with the minority of His Foreign Wives after 80 years, but did not with the majority of His 100’s of Local Wives or 300 Concubines after 80 years in Nehemiah 13:25-27 &amp; 1</w:t>
      </w:r>
      <w:r w:rsidRPr="009B7BB6">
        <w:rPr>
          <w:sz w:val="24"/>
          <w:szCs w:val="24"/>
          <w:vertAlign w:val="superscript"/>
        </w:rPr>
        <w:t>st</w:t>
      </w:r>
      <w:r w:rsidRPr="009B7BB6">
        <w:rPr>
          <w:sz w:val="24"/>
          <w:szCs w:val="24"/>
        </w:rPr>
        <w:t xml:space="preserve"> Kings 11:1-13. Third, is the “</w:t>
      </w:r>
      <w:r w:rsidRPr="009B7BB6">
        <w:rPr>
          <w:b/>
          <w:sz w:val="24"/>
          <w:szCs w:val="24"/>
        </w:rPr>
        <w:t>Unknown Holy Divine Love Intercourse</w:t>
      </w:r>
      <w:r w:rsidRPr="009B7BB6">
        <w:rPr>
          <w:sz w:val="24"/>
          <w:szCs w:val="24"/>
        </w:rPr>
        <w:t>” from the Tree of Life done by a Man and Woman in 2</w:t>
      </w:r>
      <w:r w:rsidRPr="009B7BB6">
        <w:rPr>
          <w:sz w:val="24"/>
          <w:szCs w:val="24"/>
          <w:vertAlign w:val="superscript"/>
        </w:rPr>
        <w:t>nd</w:t>
      </w:r>
      <w:r w:rsidRPr="009B7BB6">
        <w:rPr>
          <w:sz w:val="24"/>
          <w:szCs w:val="24"/>
        </w:rPr>
        <w:t xml:space="preserve"> Peter 1:4 and also Lords and Ladies in Acts 17:29 in a Lordly 120 Year Kingdom of Lordship in Matthew 19:6; Mark 10:9; Ephesians 5:31; 1</w:t>
      </w:r>
      <w:r w:rsidRPr="009B7BB6">
        <w:rPr>
          <w:sz w:val="24"/>
          <w:szCs w:val="24"/>
          <w:vertAlign w:val="superscript"/>
        </w:rPr>
        <w:t>st</w:t>
      </w:r>
      <w:r w:rsidRPr="009B7BB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7BB6">
        <w:rPr>
          <w:sz w:val="24"/>
          <w:szCs w:val="24"/>
          <w:vertAlign w:val="superscript"/>
        </w:rPr>
        <w:t>nd</w:t>
      </w:r>
      <w:r w:rsidRPr="009B7B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B7BB6">
        <w:rPr>
          <w:sz w:val="24"/>
          <w:szCs w:val="24"/>
          <w:vertAlign w:val="superscript"/>
        </w:rPr>
        <w:t>nd</w:t>
      </w:r>
      <w:r w:rsidRPr="009B7BB6">
        <w:rPr>
          <w:sz w:val="24"/>
          <w:szCs w:val="24"/>
        </w:rPr>
        <w:t xml:space="preserve"> Thessalonians 2:12; 2</w:t>
      </w:r>
      <w:r w:rsidRPr="009B7BB6">
        <w:rPr>
          <w:sz w:val="24"/>
          <w:szCs w:val="24"/>
          <w:vertAlign w:val="superscript"/>
        </w:rPr>
        <w:t>nd</w:t>
      </w:r>
      <w:r w:rsidRPr="009B7BB6">
        <w:rPr>
          <w:sz w:val="24"/>
          <w:szCs w:val="24"/>
        </w:rPr>
        <w:t xml:space="preserve"> Timothy 3:4; Titus 3:3; Hebrews 11:25; 1</w:t>
      </w:r>
      <w:r w:rsidRPr="009B7BB6">
        <w:rPr>
          <w:sz w:val="24"/>
          <w:szCs w:val="24"/>
          <w:vertAlign w:val="superscript"/>
        </w:rPr>
        <w:t>st</w:t>
      </w:r>
      <w:r w:rsidRPr="009B7BB6">
        <w:rPr>
          <w:sz w:val="24"/>
          <w:szCs w:val="24"/>
        </w:rPr>
        <w:t xml:space="preserve"> Corinthians 10:7; 2</w:t>
      </w:r>
      <w:r w:rsidRPr="009B7BB6">
        <w:rPr>
          <w:sz w:val="24"/>
          <w:szCs w:val="24"/>
          <w:vertAlign w:val="superscript"/>
        </w:rPr>
        <w:t>nd</w:t>
      </w:r>
      <w:r w:rsidRPr="009B7BB6">
        <w:rPr>
          <w:sz w:val="24"/>
          <w:szCs w:val="24"/>
        </w:rPr>
        <w:t xml:space="preserve"> Peter 2:13; Luke 8:14 &amp; Romans 1:32. All who called the Sexual Eros Money the unrighteous mammon (prostitutions, whoredoms, harlotries, sorceries &amp; wizardries) with Sweet Cane (Calamus or </w:t>
      </w:r>
      <w:r w:rsidR="009B7BB6" w:rsidRPr="009B7BB6">
        <w:rPr>
          <w:sz w:val="24"/>
          <w:szCs w:val="24"/>
        </w:rPr>
        <w:t>Cannabis</w:t>
      </w:r>
      <w:r w:rsidRPr="009B7BB6">
        <w:rPr>
          <w:sz w:val="24"/>
          <w:szCs w:val="24"/>
        </w:rPr>
        <w:t xml:space="preserve"> the Hemp Plant), Sexual Eros Love, Sexual Evil, Sexual Temptation, Sexual </w:t>
      </w:r>
      <w:r w:rsidRPr="009B7BB6">
        <w:rPr>
          <w:sz w:val="24"/>
          <w:szCs w:val="24"/>
        </w:rPr>
        <w:lastRenderedPageBreak/>
        <w:t>Sin or Sexual Death as being good in His sight is a liar, &amp; tries to weary the Father Stephen, for the Father Stephen commands it in truth to be Sexual Evil in nature and a Sexual Corruption verses a Messianic Evil in Nature in the World through lust to strengthen the Father Stephen in Malachi 2:17; Romans 8:28; 1</w:t>
      </w:r>
      <w:r w:rsidRPr="009B7BB6">
        <w:rPr>
          <w:sz w:val="24"/>
          <w:szCs w:val="24"/>
          <w:vertAlign w:val="superscript"/>
        </w:rPr>
        <w:t>st</w:t>
      </w:r>
      <w:r w:rsidRPr="009B7BB6">
        <w:rPr>
          <w:sz w:val="24"/>
          <w:szCs w:val="24"/>
        </w:rPr>
        <w:t xml:space="preserve"> Timothy 6:10; 2</w:t>
      </w:r>
      <w:r w:rsidRPr="009B7BB6">
        <w:rPr>
          <w:sz w:val="24"/>
          <w:szCs w:val="24"/>
          <w:vertAlign w:val="superscript"/>
        </w:rPr>
        <w:t>nd</w:t>
      </w:r>
      <w:r w:rsidRPr="009B7BB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If You have any questions on the End Times, You must get My book called “</w:t>
      </w:r>
      <w:r w:rsidRPr="009B7BB6">
        <w:rPr>
          <w:b/>
          <w:sz w:val="24"/>
          <w:szCs w:val="24"/>
        </w:rPr>
        <w:t>Who is the Lord Lucifer’s Party that the Lord Yahweh will cast into Hell at the End Time</w:t>
      </w:r>
      <w:r w:rsidRPr="009B7BB6">
        <w:rPr>
          <w:sz w:val="24"/>
          <w:szCs w:val="24"/>
        </w:rPr>
        <w:t xml:space="preserve">.” </w:t>
      </w:r>
    </w:p>
    <w:p w:rsidR="006B04A8" w:rsidRPr="009B7BB6" w:rsidRDefault="006B04A8" w:rsidP="006B04A8">
      <w:pPr>
        <w:tabs>
          <w:tab w:val="left" w:pos="360"/>
        </w:tabs>
        <w:spacing w:line="480" w:lineRule="auto"/>
        <w:jc w:val="both"/>
        <w:rPr>
          <w:sz w:val="24"/>
          <w:szCs w:val="24"/>
        </w:rPr>
      </w:pPr>
      <w:r w:rsidRPr="009B7BB6">
        <w:rPr>
          <w:sz w:val="24"/>
          <w:szCs w:val="24"/>
        </w:rPr>
        <w:t>The 5 Divine Unions are authorized by the Father Stephen Our Lord derives from John 8:58 with Genesis 2:24; Matthew 19:5; Mark 10:8; Ephesians 5:31 &amp; 1</w:t>
      </w:r>
      <w:r w:rsidRPr="009B7BB6">
        <w:rPr>
          <w:sz w:val="24"/>
          <w:szCs w:val="24"/>
          <w:vertAlign w:val="superscript"/>
        </w:rPr>
        <w:t>st</w:t>
      </w:r>
      <w:r w:rsidRPr="009B7BB6">
        <w:rPr>
          <w:sz w:val="24"/>
          <w:szCs w:val="24"/>
        </w:rPr>
        <w:t xml:space="preserve"> Corinthians 6:17 all as One Flesh and the 1 Sexual Union is derived from Genesis 4:1 with 1</w:t>
      </w:r>
      <w:r w:rsidRPr="009B7BB6">
        <w:rPr>
          <w:sz w:val="24"/>
          <w:szCs w:val="24"/>
          <w:vertAlign w:val="superscript"/>
        </w:rPr>
        <w:t>st</w:t>
      </w:r>
      <w:r w:rsidRPr="009B7B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B7BB6">
        <w:rPr>
          <w:sz w:val="24"/>
          <w:szCs w:val="24"/>
          <w:vertAlign w:val="superscript"/>
        </w:rPr>
        <w:t>st</w:t>
      </w:r>
      <w:r w:rsidRPr="009B7B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D31B5" w:rsidRPr="009B7BB6" w:rsidRDefault="005D31B5" w:rsidP="005D31B5">
      <w:pPr>
        <w:spacing w:line="480" w:lineRule="auto"/>
        <w:jc w:val="both"/>
        <w:rPr>
          <w:sz w:val="24"/>
          <w:szCs w:val="24"/>
        </w:rPr>
      </w:pPr>
      <w:r w:rsidRPr="009B7BB6">
        <w:rPr>
          <w:sz w:val="24"/>
          <w:szCs w:val="24"/>
        </w:rPr>
        <w:lastRenderedPageBreak/>
        <w:t>In Conclusion, there are all kinds of Love in the Holy Bible for many good &amp; impressive things in life &amp; all of them operate in Holy Agape Love, except Sexual Eros Love in 2</w:t>
      </w:r>
      <w:r w:rsidRPr="009B7BB6">
        <w:rPr>
          <w:sz w:val="24"/>
          <w:szCs w:val="24"/>
          <w:vertAlign w:val="superscript"/>
        </w:rPr>
        <w:t>nd</w:t>
      </w:r>
      <w:r w:rsidRPr="009B7BB6">
        <w:rPr>
          <w:sz w:val="24"/>
          <w:szCs w:val="24"/>
        </w:rPr>
        <w:t xml:space="preserve"> Peter 1:4. Sexual Eros Love is never God’s intent in this life since Genesis 1:1-1:31. People are deceived if they think the origin of Sexual Eros Love came from the Lord Yahweh because the Lord Yahweh does not have any Sexual Eros Love Passions, like Man does. The Lord Yahweh would not go against His own Nature, Character or Person to satisfy marriage beliefs or justify their Sexual Eros Love Actions. For all people that are married are liars in Romans 3:1-23; 1</w:t>
      </w:r>
      <w:r w:rsidRPr="009B7BB6">
        <w:rPr>
          <w:sz w:val="24"/>
          <w:szCs w:val="24"/>
          <w:vertAlign w:val="superscript"/>
        </w:rPr>
        <w:t>st</w:t>
      </w:r>
      <w:r w:rsidRPr="009B7BB6">
        <w:rPr>
          <w:sz w:val="24"/>
          <w:szCs w:val="24"/>
        </w:rPr>
        <w:t xml:space="preserve"> John 1:8, 10; 1</w:t>
      </w:r>
      <w:r w:rsidRPr="009B7BB6">
        <w:rPr>
          <w:sz w:val="24"/>
          <w:szCs w:val="24"/>
          <w:vertAlign w:val="superscript"/>
        </w:rPr>
        <w:t>st</w:t>
      </w:r>
      <w:r w:rsidRPr="009B7BB6">
        <w:rPr>
          <w:sz w:val="24"/>
          <w:szCs w:val="24"/>
        </w:rPr>
        <w:t xml:space="preserve"> Kings 8:46 &amp; Psalms 116:11. Brotherly Agape Love is true because if You cannot Agape Love Your Brother You have seen, how dwells the Agape Love of God in You? In 1</w:t>
      </w:r>
      <w:r w:rsidRPr="009B7BB6">
        <w:rPr>
          <w:sz w:val="24"/>
          <w:szCs w:val="24"/>
          <w:vertAlign w:val="superscript"/>
        </w:rPr>
        <w:t>st</w:t>
      </w:r>
      <w:r w:rsidRPr="009B7BB6">
        <w:rPr>
          <w:sz w:val="24"/>
          <w:szCs w:val="24"/>
        </w:rPr>
        <w:t xml:space="preserve"> Corinthians 13 tells us that Agape Love suffer long &amp; is kind, Agape Love does not envy, Agape Love does not parade itself, Agape Love is not puffed up, Agape Love behaves rightly, Agape Love does not seek its own, Agape Love is not easily provoked, Agape Love thinks no evil, Agape Love rejoices in the truth, Agape Love bears all things, Agape Love believes all things, Agape Love hopes all things, Agape Love endures all things, and Agape Love never fails. For the Lord Stephen “calling on God” is an eternal calling on the Lord Yahweh the Creator of the Father Stephen because it is without ceasing in Acts 7:51-8:3. This truly means that the Lord Jesus Christ is continually under the Lord Stephen’s Lordship revealed in Acts 7:59 when He says “Lord Jesus, receive My Spirit.” Also everywhere else in the Holy Bible the terms of people refers to “called on God”, “called on the name of the Lord”, “called upon God” and “called upon the name of the Lord” which means there was an end to their calling, but with the Lord Stephen His calling on God is without ceasing. Stephen is called the Eternal Lion of the Tribe of Judah the root of Solomon in Acts 7:47-50 because Solomon did in fact come after David to build the house of the Lord and David </w:t>
      </w:r>
      <w:r w:rsidRPr="009B7BB6">
        <w:rPr>
          <w:sz w:val="24"/>
          <w:szCs w:val="24"/>
        </w:rPr>
        <w:lastRenderedPageBreak/>
        <w:t>did not because He was a Bloody Man of War. For in Song of Solomon 8:6 it tells us that “(Yah’s) Love is as strong as (Eternal) Death…” and Stephen’s Eternal Love is as strong as Eternal Death when He says, “Lord (Yahweh), do not charge them with This Sin (Lordly Eternal Sin)” in Acts 7:60. In Song of Solomon 8:6 it says that Stephen’s Eternal Hell is equal to the Holy Fire (Lord Yah’s) in the Eternal Heaven in Acts 8:1. In Song of Solomon 8:6 mentions that the Eternal Grave is equal to the Eternal Jealousy in Acts 8:2 &amp; Wisdom of Solomon 5:17. In Song of Solomon it states the Eternal Prison is equal to the seal upon His heart &amp; His arm in Eternal Holiness in Acts 8:3 &amp; Wisdom of Solomon 5:19. Stephen is the Christian Father since Jesus did bear the crown of thorns in Matthew 27:29 and because of Stephen’s mercy Jesus dies on the cross and because of Stephen’s only male reputation in the Holy Bible which means “Highest Lord.” If You call the Father Stephen a  Man  like  the  Church  and  Law  did  in  Acts 6:11, 13 then You have become a liar and an antichrist in 1</w:t>
      </w:r>
      <w:r w:rsidRPr="009B7BB6">
        <w:rPr>
          <w:sz w:val="24"/>
          <w:szCs w:val="24"/>
          <w:vertAlign w:val="superscript"/>
        </w:rPr>
        <w:t>st</w:t>
      </w:r>
      <w:r w:rsidRPr="009B7BB6">
        <w:rPr>
          <w:sz w:val="24"/>
          <w:szCs w:val="24"/>
        </w:rPr>
        <w:t xml:space="preserve"> John 2:22 and 2</w:t>
      </w:r>
      <w:r w:rsidRPr="009B7BB6">
        <w:rPr>
          <w:sz w:val="24"/>
          <w:szCs w:val="24"/>
          <w:vertAlign w:val="superscript"/>
        </w:rPr>
        <w:t>nd</w:t>
      </w:r>
      <w:r w:rsidRPr="009B7BB6">
        <w:rPr>
          <w:sz w:val="24"/>
          <w:szCs w:val="24"/>
        </w:rPr>
        <w:t xml:space="preserve"> John 7-11 because Stephen is the Father. The fallen Garden of Eden concerns eating from the “Quince Tree” also called the Tree of the Knowledge  of  Good  and  Evil  which  involves  Cain  eating  the well pear of the eye concerning Sexual Eros Copper, Eve eating the evil apple of the eye concerning Sexual Eros Silver, Adam eating from the good pear of the  eye  concerning Sexual Eros Gold, Lucifer eating from the better orange of the eye concerning Sexual Eros Fire and the other Married Lord called Wisdom eating the best  mixture  of all  4 fruits  of the  eye concerning  Sexual  Eros Love. The standing Garden of Eden concerns eating from the “Life Tree” which involves Peter also called the 2</w:t>
      </w:r>
      <w:r w:rsidRPr="009B7BB6">
        <w:rPr>
          <w:sz w:val="24"/>
          <w:szCs w:val="24"/>
          <w:vertAlign w:val="superscript"/>
        </w:rPr>
        <w:t>nd</w:t>
      </w:r>
      <w:r w:rsidRPr="009B7BB6">
        <w:rPr>
          <w:sz w:val="24"/>
          <w:szCs w:val="24"/>
        </w:rPr>
        <w:t xml:space="preserve"> Cain eating the well pear of the eye concerning Holy Divine Love Copper, John also called the 2</w:t>
      </w:r>
      <w:r w:rsidRPr="009B7BB6">
        <w:rPr>
          <w:sz w:val="24"/>
          <w:szCs w:val="24"/>
          <w:vertAlign w:val="superscript"/>
        </w:rPr>
        <w:t>nd</w:t>
      </w:r>
      <w:r w:rsidRPr="009B7BB6">
        <w:rPr>
          <w:sz w:val="24"/>
          <w:szCs w:val="24"/>
        </w:rPr>
        <w:t xml:space="preserve"> Eve eating the evil apple of the eye concerning Holy Divine Love Silver, Jesus eating from the good pear of the eye concerning Holy Divine Love Gold, James </w:t>
      </w:r>
      <w:r w:rsidRPr="009B7BB6">
        <w:rPr>
          <w:sz w:val="24"/>
          <w:szCs w:val="24"/>
        </w:rPr>
        <w:lastRenderedPageBreak/>
        <w:t>also called the 2</w:t>
      </w:r>
      <w:r w:rsidRPr="009B7BB6">
        <w:rPr>
          <w:sz w:val="24"/>
          <w:szCs w:val="24"/>
          <w:vertAlign w:val="superscript"/>
        </w:rPr>
        <w:t>nd</w:t>
      </w:r>
      <w:r w:rsidRPr="009B7BB6">
        <w:rPr>
          <w:sz w:val="24"/>
          <w:szCs w:val="24"/>
        </w:rPr>
        <w:t xml:space="preserve"> Lucifer eating the better orange of the eye concerning the Holy Divine Love Fire and Stephen also called the 2</w:t>
      </w:r>
      <w:r w:rsidRPr="009B7BB6">
        <w:rPr>
          <w:sz w:val="24"/>
          <w:szCs w:val="24"/>
          <w:vertAlign w:val="superscript"/>
        </w:rPr>
        <w:t>nd</w:t>
      </w:r>
      <w:r w:rsidRPr="009B7BB6">
        <w:rPr>
          <w:sz w:val="24"/>
          <w:szCs w:val="24"/>
        </w:rPr>
        <w:t xml:space="preserve"> Single Lord called Wisdom eating the best mixture of all these 4 fruits of the eye concerning Holy Divine Love. For until Adam, it was considered Sexual Eros Love Intercourse in Genesis 4:1, but when Joseph and Mary came into being with Jesus in single dating with Joseph and in Mary’s Marriage throughout Her life concerning James and his other 3 Brothers (Joseph, Simon and Judas) and unnamed sisters with His Sister Mary (Gospel of Philip on page 90) it concerned Holy Divine Love Intercourse with Joseph and Mary after the Immaculate Conception of Jesus Christ which was established in Luke. Also the Lord Yah does not have Sexual Eros Love Passions or Sexual Eros Love Emotions (Feelings) proven in Acts 14:15. This can be called the attribute of “impassibility” or “Divine Nature”, but the Lord Yahweh  does  in  fact  have  “Divine  Passions “ &amp; “Divine Emotions---Feelings” which  is proven in Isaiah 54:8; 62:5; Psalms 78:40; 103:13, 17; Exodus 32:10; Ephesians 4:30; 2</w:t>
      </w:r>
      <w:r w:rsidRPr="009B7BB6">
        <w:rPr>
          <w:sz w:val="24"/>
          <w:szCs w:val="24"/>
          <w:vertAlign w:val="superscript"/>
        </w:rPr>
        <w:t>nd</w:t>
      </w:r>
      <w:r w:rsidRPr="009B7BB6">
        <w:rPr>
          <w:sz w:val="24"/>
          <w:szCs w:val="24"/>
        </w:rPr>
        <w:t xml:space="preserve"> Peter 1:4; Colossians 2:9; Acts 17:28-29; Romans 1:20 and John 5:19-38. For the Essence of Divine Nature is the Father Stephen, the Divine Seed which is the Divine Word of God is the Son Jesus Christ of God and The Divine Creation of God is the Brother John of God which all four are linked to the Virgin Mary and Her Son James the Just in the Divine Birth Law of God. For the Lord Stephen traded places with the Lord James  in  the  Whole Law and allowed the Lord Stephen to handle the Plan of Wisdom/Power above the Law concerning the Married Lord called Wisdom and the Lord James in the Law would then handle the Plan of Mercy concerning Lucifer in Isaiah 14:12-21; Ezekiel 28:15-19 and James 2:8-13; 3:14-18. For the Married Lord called Wisdom the “Creator of the Eternal Sin” in “Qanah” meaning “Eternal Marital Sexual Eros love” is proven in Proverbs  8:22-25  (RSV)  concerning  the  gap  theory  between  Genesis  1:1  to  Genesis  1:2  of </w:t>
      </w:r>
      <w:r w:rsidRPr="009B7BB6">
        <w:rPr>
          <w:sz w:val="24"/>
          <w:szCs w:val="24"/>
        </w:rPr>
        <w:lastRenderedPageBreak/>
        <w:t>the Old Universe  that  lasted  for  trillions  of  years  prior  to  the Young Universe of today that has only lasted for 12,000 to 24,000 years in NT or OT time  since March of 2012AD based on the life of Jesus and the life of Stephen at 3BC-12AD. The trillions of years of the 2</w:t>
      </w:r>
      <w:r w:rsidRPr="009B7BB6">
        <w:rPr>
          <w:sz w:val="24"/>
          <w:szCs w:val="24"/>
          <w:vertAlign w:val="superscript"/>
        </w:rPr>
        <w:t>nd</w:t>
      </w:r>
      <w:r w:rsidRPr="009B7BB6">
        <w:rPr>
          <w:sz w:val="24"/>
          <w:szCs w:val="24"/>
        </w:rPr>
        <w:t xml:space="preserve"> Old part of the Universe (Old Lordship/heaven) ends by fire &amp; agape love in Isaiah 24:1-23. The Old Universe (Old Lordship/heaven and Old Earth) began in Genesis 1:2 and ended in Genesis 8:1. The Old Earth ends by water in Genesis 7:1-24. This is proven in 2</w:t>
      </w:r>
      <w:r w:rsidRPr="009B7BB6">
        <w:rPr>
          <w:sz w:val="24"/>
          <w:szCs w:val="24"/>
          <w:vertAlign w:val="superscript"/>
        </w:rPr>
        <w:t>nd</w:t>
      </w:r>
      <w:r w:rsidRPr="009B7BB6">
        <w:rPr>
          <w:sz w:val="24"/>
          <w:szCs w:val="24"/>
        </w:rPr>
        <w:t xml:space="preserve"> Peter 2:4-5. The Young Universe began in Genesis 8:20 and will end by fire in Revelation 20:15. Also some other scriptures are in Hebrews 1:2 and 2</w:t>
      </w:r>
      <w:r w:rsidRPr="009B7BB6">
        <w:rPr>
          <w:sz w:val="24"/>
          <w:szCs w:val="24"/>
          <w:vertAlign w:val="superscript"/>
        </w:rPr>
        <w:t>nd</w:t>
      </w:r>
      <w:r w:rsidRPr="009B7BB6">
        <w:rPr>
          <w:sz w:val="24"/>
          <w:szCs w:val="24"/>
        </w:rPr>
        <w:t xml:space="preserve"> Corinthians 12-13 (3 Universe Ages, Worlds, Realms or Aeons). There is a Past Universe in Genesis 1:1 which is perfect, a Present Universe called Today and a Future Universe which is perfect in Revelation 21:1-22:21. The Young Universe of today that has lasted for 12/24 days &amp; is equal to 12,000/24,000 years in 2</w:t>
      </w:r>
      <w:r w:rsidRPr="009B7BB6">
        <w:rPr>
          <w:sz w:val="24"/>
          <w:szCs w:val="24"/>
          <w:vertAlign w:val="superscript"/>
        </w:rPr>
        <w:t>nd</w:t>
      </w:r>
      <w:r w:rsidRPr="009B7BB6">
        <w:rPr>
          <w:sz w:val="24"/>
          <w:szCs w:val="24"/>
        </w:rPr>
        <w:t xml:space="preserve"> Peter 3:8 which is proven by the creation processes of Genesis 1:1, 7, 17, 2:7, 22; 4:1, 2 and the Genealogy of Jesus in Luke 3 and Matthew 1. No one knows the day or hour of the Father Stephen Our Lord in Matthew 24:36-44. The day equal to 12,000/24,000 years or 12/24 hours has already passed and the hour is only left which concerns 1,000 years in Matthew 20:12; 24:22. Then the Lord will destroy this Young Universe by fire in 2</w:t>
      </w:r>
      <w:r w:rsidRPr="009B7BB6">
        <w:rPr>
          <w:sz w:val="24"/>
          <w:szCs w:val="24"/>
          <w:vertAlign w:val="superscript"/>
        </w:rPr>
        <w:t>nd</w:t>
      </w:r>
      <w:r w:rsidRPr="009B7BB6">
        <w:rPr>
          <w:sz w:val="24"/>
          <w:szCs w:val="24"/>
        </w:rPr>
        <w:t xml:space="preserve"> Peter 3:10-13. Medical science says dinosaurs lived 65 million years ago in the Old Earth and Old Heaven. The Lord Yah planted the Wisdom Tree in Genesis 2:9 so that all could understand how and why this Married Lord called Wisdom eternally sinned and fell concerning the eternal sin. For the 1</w:t>
      </w:r>
      <w:r w:rsidRPr="009B7BB6">
        <w:rPr>
          <w:sz w:val="24"/>
          <w:szCs w:val="24"/>
          <w:vertAlign w:val="superscript"/>
        </w:rPr>
        <w:t>st</w:t>
      </w:r>
      <w:r w:rsidRPr="009B7BB6">
        <w:rPr>
          <w:sz w:val="24"/>
          <w:szCs w:val="24"/>
        </w:rPr>
        <w:t xml:space="preserve"> Married Woman to think like the 1</w:t>
      </w:r>
      <w:r w:rsidRPr="009B7BB6">
        <w:rPr>
          <w:sz w:val="24"/>
          <w:szCs w:val="24"/>
          <w:vertAlign w:val="superscript"/>
        </w:rPr>
        <w:t>st</w:t>
      </w:r>
      <w:r w:rsidRPr="009B7BB6">
        <w:rPr>
          <w:sz w:val="24"/>
          <w:szCs w:val="24"/>
        </w:rPr>
        <w:t xml:space="preserve"> Married Man She has to be disobedient. For the 1</w:t>
      </w:r>
      <w:r w:rsidRPr="009B7BB6">
        <w:rPr>
          <w:sz w:val="24"/>
          <w:szCs w:val="24"/>
          <w:vertAlign w:val="superscript"/>
        </w:rPr>
        <w:t>st</w:t>
      </w:r>
      <w:r w:rsidRPr="009B7BB6">
        <w:rPr>
          <w:sz w:val="24"/>
          <w:szCs w:val="24"/>
        </w:rPr>
        <w:t xml:space="preserve"> Married Man to think like the 1</w:t>
      </w:r>
      <w:r w:rsidRPr="009B7BB6">
        <w:rPr>
          <w:sz w:val="24"/>
          <w:szCs w:val="24"/>
          <w:vertAlign w:val="superscript"/>
        </w:rPr>
        <w:t>st</w:t>
      </w:r>
      <w:r w:rsidRPr="009B7BB6">
        <w:rPr>
          <w:sz w:val="24"/>
          <w:szCs w:val="24"/>
        </w:rPr>
        <w:t xml:space="preserve"> Married Woman He has to be deceived. For the 1</w:t>
      </w:r>
      <w:r w:rsidRPr="009B7BB6">
        <w:rPr>
          <w:sz w:val="24"/>
          <w:szCs w:val="24"/>
          <w:vertAlign w:val="superscript"/>
        </w:rPr>
        <w:t>st</w:t>
      </w:r>
      <w:r w:rsidRPr="009B7BB6">
        <w:rPr>
          <w:sz w:val="24"/>
          <w:szCs w:val="24"/>
        </w:rPr>
        <w:t xml:space="preserve"> Married Man to think like the 1</w:t>
      </w:r>
      <w:r w:rsidRPr="009B7BB6">
        <w:rPr>
          <w:sz w:val="24"/>
          <w:szCs w:val="24"/>
          <w:vertAlign w:val="superscript"/>
        </w:rPr>
        <w:t>st</w:t>
      </w:r>
      <w:r w:rsidRPr="009B7BB6">
        <w:rPr>
          <w:sz w:val="24"/>
          <w:szCs w:val="24"/>
        </w:rPr>
        <w:t xml:space="preserve"> Married Serpent He has to be a liar. For the 1</w:t>
      </w:r>
      <w:r w:rsidRPr="009B7BB6">
        <w:rPr>
          <w:sz w:val="24"/>
          <w:szCs w:val="24"/>
          <w:vertAlign w:val="superscript"/>
        </w:rPr>
        <w:t>st</w:t>
      </w:r>
      <w:r w:rsidRPr="009B7BB6">
        <w:rPr>
          <w:sz w:val="24"/>
          <w:szCs w:val="24"/>
        </w:rPr>
        <w:t xml:space="preserve"> Married Serpent to think like the 1</w:t>
      </w:r>
      <w:r w:rsidRPr="009B7BB6">
        <w:rPr>
          <w:sz w:val="24"/>
          <w:szCs w:val="24"/>
          <w:vertAlign w:val="superscript"/>
        </w:rPr>
        <w:t>st</w:t>
      </w:r>
      <w:r w:rsidRPr="009B7BB6">
        <w:rPr>
          <w:sz w:val="24"/>
          <w:szCs w:val="24"/>
        </w:rPr>
        <w:t xml:space="preserve"> Married Man He has to be </w:t>
      </w:r>
      <w:r w:rsidRPr="009B7BB6">
        <w:rPr>
          <w:sz w:val="24"/>
          <w:szCs w:val="24"/>
        </w:rPr>
        <w:lastRenderedPageBreak/>
        <w:t>disobedient. For the 1</w:t>
      </w:r>
      <w:r w:rsidRPr="009B7BB6">
        <w:rPr>
          <w:sz w:val="24"/>
          <w:szCs w:val="24"/>
          <w:vertAlign w:val="superscript"/>
        </w:rPr>
        <w:t>st</w:t>
      </w:r>
      <w:r w:rsidRPr="009B7BB6">
        <w:rPr>
          <w:sz w:val="24"/>
          <w:szCs w:val="24"/>
        </w:rPr>
        <w:t xml:space="preserve"> Married Woman to think like the 1</w:t>
      </w:r>
      <w:r w:rsidRPr="009B7BB6">
        <w:rPr>
          <w:sz w:val="24"/>
          <w:szCs w:val="24"/>
          <w:vertAlign w:val="superscript"/>
        </w:rPr>
        <w:t>st</w:t>
      </w:r>
      <w:r w:rsidRPr="009B7BB6">
        <w:rPr>
          <w:sz w:val="24"/>
          <w:szCs w:val="24"/>
        </w:rPr>
        <w:t xml:space="preserve"> Married Serpent She has to be a liar. For the 1</w:t>
      </w:r>
      <w:r w:rsidRPr="009B7BB6">
        <w:rPr>
          <w:sz w:val="24"/>
          <w:szCs w:val="24"/>
          <w:vertAlign w:val="superscript"/>
        </w:rPr>
        <w:t>st</w:t>
      </w:r>
      <w:r w:rsidRPr="009B7BB6">
        <w:rPr>
          <w:sz w:val="24"/>
          <w:szCs w:val="24"/>
        </w:rPr>
        <w:t xml:space="preserve"> Married Serpent to think like the 1</w:t>
      </w:r>
      <w:r w:rsidRPr="009B7BB6">
        <w:rPr>
          <w:sz w:val="24"/>
          <w:szCs w:val="24"/>
          <w:vertAlign w:val="superscript"/>
        </w:rPr>
        <w:t>st</w:t>
      </w:r>
      <w:r w:rsidRPr="009B7BB6">
        <w:rPr>
          <w:sz w:val="24"/>
          <w:szCs w:val="24"/>
        </w:rPr>
        <w:t xml:space="preserve"> Married Woman He has to be deceived. For the Married Lord called Wisdom or the Married Lady called Wisdom to think like all (the 1</w:t>
      </w:r>
      <w:r w:rsidRPr="009B7BB6">
        <w:rPr>
          <w:sz w:val="24"/>
          <w:szCs w:val="24"/>
          <w:vertAlign w:val="superscript"/>
        </w:rPr>
        <w:t>st</w:t>
      </w:r>
      <w:r w:rsidRPr="009B7BB6">
        <w:rPr>
          <w:sz w:val="24"/>
          <w:szCs w:val="24"/>
        </w:rPr>
        <w:t xml:space="preserve"> Married Woman, 1</w:t>
      </w:r>
      <w:r w:rsidRPr="009B7BB6">
        <w:rPr>
          <w:sz w:val="24"/>
          <w:szCs w:val="24"/>
          <w:vertAlign w:val="superscript"/>
        </w:rPr>
        <w:t>st</w:t>
      </w:r>
      <w:r w:rsidRPr="009B7BB6">
        <w:rPr>
          <w:sz w:val="24"/>
          <w:szCs w:val="24"/>
        </w:rPr>
        <w:t xml:space="preserve"> Married Man &amp; 1</w:t>
      </w:r>
      <w:r w:rsidRPr="009B7BB6">
        <w:rPr>
          <w:sz w:val="24"/>
          <w:szCs w:val="24"/>
          <w:vertAlign w:val="superscript"/>
        </w:rPr>
        <w:t>st</w:t>
      </w:r>
      <w:r w:rsidRPr="009B7BB6">
        <w:rPr>
          <w:sz w:val="24"/>
          <w:szCs w:val="24"/>
        </w:rPr>
        <w:t xml:space="preserve"> Married Serpent) He or She has to be deceived, disobedient &amp; a liar. For the 2</w:t>
      </w:r>
      <w:r w:rsidRPr="009B7BB6">
        <w:rPr>
          <w:sz w:val="24"/>
          <w:szCs w:val="24"/>
          <w:vertAlign w:val="superscript"/>
        </w:rPr>
        <w:t>nd</w:t>
      </w:r>
      <w:r w:rsidRPr="009B7BB6">
        <w:rPr>
          <w:sz w:val="24"/>
          <w:szCs w:val="24"/>
        </w:rPr>
        <w:t xml:space="preserve"> Single Man is Obedient. For the 2</w:t>
      </w:r>
      <w:r w:rsidRPr="009B7BB6">
        <w:rPr>
          <w:sz w:val="24"/>
          <w:szCs w:val="24"/>
          <w:vertAlign w:val="superscript"/>
        </w:rPr>
        <w:t>nd</w:t>
      </w:r>
      <w:r w:rsidRPr="009B7BB6">
        <w:rPr>
          <w:sz w:val="24"/>
          <w:szCs w:val="24"/>
        </w:rPr>
        <w:t xml:space="preserve"> Single Woman is intelligent knowing the Scriptures &amp; the Authority. For the 2</w:t>
      </w:r>
      <w:r w:rsidRPr="009B7BB6">
        <w:rPr>
          <w:sz w:val="24"/>
          <w:szCs w:val="24"/>
          <w:vertAlign w:val="superscript"/>
        </w:rPr>
        <w:t>nd</w:t>
      </w:r>
      <w:r w:rsidRPr="009B7BB6">
        <w:rPr>
          <w:sz w:val="24"/>
          <w:szCs w:val="24"/>
        </w:rPr>
        <w:t xml:space="preserve"> Single Serpent is the Truth. For the 2</w:t>
      </w:r>
      <w:r w:rsidRPr="009B7BB6">
        <w:rPr>
          <w:sz w:val="24"/>
          <w:szCs w:val="24"/>
          <w:vertAlign w:val="superscript"/>
        </w:rPr>
        <w:t>nd</w:t>
      </w:r>
      <w:r w:rsidRPr="009B7BB6">
        <w:rPr>
          <w:sz w:val="24"/>
          <w:szCs w:val="24"/>
        </w:rPr>
        <w:t xml:space="preserve"> Single Lord called Wisdom is Obedient, Intelligent and Truthful. Also there could have been life on the planet Mercury which is the 1</w:t>
      </w:r>
      <w:r w:rsidRPr="009B7BB6">
        <w:rPr>
          <w:sz w:val="24"/>
          <w:szCs w:val="24"/>
          <w:vertAlign w:val="superscript"/>
        </w:rPr>
        <w:t>st</w:t>
      </w:r>
      <w:r w:rsidRPr="009B7BB6">
        <w:rPr>
          <w:sz w:val="24"/>
          <w:szCs w:val="24"/>
        </w:rPr>
        <w:t xml:space="preserve"> planet from the sun linked to the Married Lord called Wisdom &amp; the planet Venus which is the 2</w:t>
      </w:r>
      <w:r w:rsidRPr="009B7BB6">
        <w:rPr>
          <w:sz w:val="24"/>
          <w:szCs w:val="24"/>
          <w:vertAlign w:val="superscript"/>
        </w:rPr>
        <w:t>nd</w:t>
      </w:r>
      <w:r w:rsidRPr="009B7BB6">
        <w:rPr>
          <w:sz w:val="24"/>
          <w:szCs w:val="24"/>
        </w:rPr>
        <w:t xml:space="preserve"> planet from the sun linked to Lucifer for millions/billions of years ago before life was on the Earth.  The inner planets closest to the sun which has the capability to sustain life as we know it are first, Mercury, then Venus, Earth and Mars. The outer planets further away from the sun are in question to sustain life as we know it. They are Jupiter, Saturn, Uranus and Neptune. The sun-clad woman with a crown of 12 stars concerns the 8 planets &amp; the dwarf planets (Ceres, Pluto &amp; Eris also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3:1-6:7; Ephesians 6:12; Luke 20:34-38; 1</w:t>
      </w:r>
      <w:r w:rsidRPr="009B7BB6">
        <w:rPr>
          <w:sz w:val="24"/>
          <w:szCs w:val="24"/>
          <w:vertAlign w:val="superscript"/>
        </w:rPr>
        <w:t>st</w:t>
      </w:r>
      <w:r w:rsidRPr="009B7BB6">
        <w:rPr>
          <w:sz w:val="24"/>
          <w:szCs w:val="24"/>
        </w:rPr>
        <w:t xml:space="preserve"> Corinthians 15:38, 40, 47, 55 &amp; 2</w:t>
      </w:r>
      <w:r w:rsidRPr="009B7BB6">
        <w:rPr>
          <w:sz w:val="24"/>
          <w:szCs w:val="24"/>
          <w:vertAlign w:val="superscript"/>
        </w:rPr>
        <w:t>nd</w:t>
      </w:r>
      <w:r w:rsidRPr="009B7BB6">
        <w:rPr>
          <w:sz w:val="24"/>
          <w:szCs w:val="24"/>
        </w:rPr>
        <w:t xml:space="preserve"> Corinthians 4:4. The Old Lordship/Old Heaven/Old Earth concerns the fall of the Married Lord called Wisdom and the fall of Lucifer in Proverbs 8:22-25 (RSV); Genesis 2:9; Isaiah 14:12-21 &amp; Ezekiel 28:15-19. The Old </w:t>
      </w:r>
      <w:r w:rsidRPr="009B7BB6">
        <w:rPr>
          <w:sz w:val="24"/>
          <w:szCs w:val="24"/>
        </w:rPr>
        <w:lastRenderedPageBreak/>
        <w:t>Heaven and the Old Earth concerns Sexual Eros Love with the Young Earth only, but is released by the Old Part of the 2</w:t>
      </w:r>
      <w:r w:rsidRPr="009B7BB6">
        <w:rPr>
          <w:sz w:val="24"/>
          <w:szCs w:val="24"/>
          <w:vertAlign w:val="superscript"/>
        </w:rPr>
        <w:t>nd</w:t>
      </w:r>
      <w:r w:rsidRPr="009B7BB6">
        <w:rPr>
          <w:sz w:val="24"/>
          <w:szCs w:val="24"/>
        </w:rPr>
        <w:t xml:space="preserve"> Universe and the Young Lordship/Heaven is Sexless as in the Book of Job, Job’s sinless marriage (except for the Lord Stephen’s Supreme Lordship in His Omnipotence (Supreme Authority) found fault with Job in unbelief is considered before Adam’s sinful marriage because it is without sin in the Old Part of the 2</w:t>
      </w:r>
      <w:r w:rsidRPr="009B7BB6">
        <w:rPr>
          <w:sz w:val="24"/>
          <w:szCs w:val="24"/>
          <w:vertAlign w:val="superscript"/>
        </w:rPr>
        <w:t>nd</w:t>
      </w:r>
      <w:r w:rsidRPr="009B7BB6">
        <w:rPr>
          <w:sz w:val="24"/>
          <w:szCs w:val="24"/>
        </w:rPr>
        <w:t xml:space="preserve"> Universe in Genesis 2:24-6:7 &amp; Job 1:1-37:24. In the Beginning of the 1</w:t>
      </w:r>
      <w:r w:rsidRPr="009B7BB6">
        <w:rPr>
          <w:sz w:val="24"/>
          <w:szCs w:val="24"/>
          <w:vertAlign w:val="superscript"/>
        </w:rPr>
        <w:t>st</w:t>
      </w:r>
      <w:r w:rsidRPr="009B7BB6">
        <w:rPr>
          <w:sz w:val="24"/>
          <w:szCs w:val="24"/>
        </w:rPr>
        <w:t xml:space="preserve"> Lordship over the 1</w:t>
      </w:r>
      <w:r w:rsidRPr="009B7BB6">
        <w:rPr>
          <w:sz w:val="24"/>
          <w:szCs w:val="24"/>
          <w:vertAlign w:val="superscript"/>
        </w:rPr>
        <w:t>st</w:t>
      </w:r>
      <w:r w:rsidRPr="009B7BB6">
        <w:rPr>
          <w:sz w:val="24"/>
          <w:szCs w:val="24"/>
        </w:rPr>
        <w:t xml:space="preserve"> Heaven/Earth the Married Lord called Wisdom was created from Everlasting in Proverbs 8:23. This means all the other Lords were created from Everlasting. When the Married Lord called Wisdom went into the 2</w:t>
      </w:r>
      <w:r w:rsidRPr="009B7BB6">
        <w:rPr>
          <w:sz w:val="24"/>
          <w:szCs w:val="24"/>
          <w:vertAlign w:val="superscript"/>
        </w:rPr>
        <w:t>nd</w:t>
      </w:r>
      <w:r w:rsidRPr="009B7BB6">
        <w:rPr>
          <w:sz w:val="24"/>
          <w:szCs w:val="24"/>
        </w:rPr>
        <w:t xml:space="preserve"> Old Universe that lasted for trillions of years, He fell from Lordship from the term “Qanah” or “eternal sex” from the Wisdom Tree &amp; the Life Tree in Genesis 2:9. The Old/Young Lordship, Wisdom and Strength are governed by the Eternal Lordship, Wisdom and Strength as the First and Last, Beginning and End and the Alpha and Omega in Romans 1:20 &amp; Revelation 1:8, 11. The cross of Christ did not pay for any kind of Intercourse (Sexual Eros Love Intercourse or Holy Divine Love Intercourse). The Jews tried to stone Jesus but He knelt down and wrote with His finger in the sand in John 10:31-39. This is because Jesus dated His companion named Mary Magdalene in the Gospel of Philip on page 90. Jesus had a clean relationship that did not involve sex or sin in Hebrews 4:15. Also Jesus did this kind of dating because of Adam and Eve’s dating in Genesis 2:23. The stoning of James in the Law at 63 AD and the stoning of Stephen in Lordship above the Law in Acts 7:60 would pay for any type of Intercourse based on the Stoning Laws. </w:t>
      </w:r>
    </w:p>
    <w:p w:rsidR="005D31B5" w:rsidRPr="009B7BB6" w:rsidRDefault="005D31B5" w:rsidP="005D31B5">
      <w:pPr>
        <w:spacing w:line="480" w:lineRule="auto"/>
        <w:jc w:val="both"/>
        <w:rPr>
          <w:sz w:val="24"/>
          <w:szCs w:val="24"/>
        </w:rPr>
      </w:pPr>
      <w:r w:rsidRPr="009B7BB6">
        <w:rPr>
          <w:sz w:val="24"/>
          <w:szCs w:val="24"/>
        </w:rPr>
        <w:t xml:space="preserve">The cross of Christ did not pay for any kind of Intercourse because the Jews tried to stone Jesus but failed in John 10:31-39. This is because of His companion Mary Magdalene and because of </w:t>
      </w:r>
      <w:r w:rsidRPr="009B7BB6">
        <w:rPr>
          <w:sz w:val="24"/>
          <w:szCs w:val="24"/>
        </w:rPr>
        <w:lastRenderedPageBreak/>
        <w:t xml:space="preserve">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D31B5" w:rsidRPr="009B7BB6" w:rsidRDefault="005D31B5" w:rsidP="005D31B5">
      <w:pPr>
        <w:spacing w:line="480" w:lineRule="auto"/>
        <w:jc w:val="both"/>
        <w:rPr>
          <w:sz w:val="24"/>
          <w:szCs w:val="24"/>
        </w:rPr>
      </w:pPr>
      <w:r w:rsidRPr="009B7BB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D31B5" w:rsidRPr="009B7BB6" w:rsidRDefault="005D31B5" w:rsidP="005D31B5">
      <w:pPr>
        <w:spacing w:line="480" w:lineRule="auto"/>
        <w:jc w:val="both"/>
        <w:rPr>
          <w:sz w:val="24"/>
          <w:szCs w:val="24"/>
        </w:rPr>
      </w:pPr>
      <w:r w:rsidRPr="009B7BB6">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5D31B5" w:rsidRPr="009B7BB6" w:rsidRDefault="005D31B5" w:rsidP="005D31B5">
      <w:pPr>
        <w:spacing w:line="480" w:lineRule="auto"/>
        <w:jc w:val="center"/>
        <w:rPr>
          <w:b/>
          <w:sz w:val="24"/>
          <w:szCs w:val="24"/>
        </w:rPr>
      </w:pPr>
      <w:r w:rsidRPr="009B7BB6">
        <w:rPr>
          <w:b/>
          <w:sz w:val="24"/>
          <w:szCs w:val="24"/>
        </w:rPr>
        <w:t xml:space="preserve">THE FEDERAL </w:t>
      </w:r>
      <w:r w:rsidR="009B7BB6" w:rsidRPr="009B7BB6">
        <w:rPr>
          <w:b/>
          <w:sz w:val="24"/>
          <w:szCs w:val="24"/>
        </w:rPr>
        <w:t>FIDUCIARY</w:t>
      </w:r>
      <w:r w:rsidRPr="009B7BB6">
        <w:rPr>
          <w:b/>
          <w:sz w:val="24"/>
          <w:szCs w:val="24"/>
        </w:rPr>
        <w:t>’S (CUSTODIAN EUNUCHS) OVER THE FINANCIAL AFFAIRS OF THE WHITE CHRISTIAN VIRGINS FOR THE BEAUTY PREPARATIONS OF TRUE HOLINESS</w:t>
      </w:r>
    </w:p>
    <w:p w:rsidR="005D31B5" w:rsidRPr="009B7BB6" w:rsidRDefault="005D31B5" w:rsidP="005D31B5">
      <w:pPr>
        <w:spacing w:line="480" w:lineRule="auto"/>
        <w:jc w:val="both"/>
        <w:rPr>
          <w:sz w:val="24"/>
          <w:szCs w:val="24"/>
        </w:rPr>
      </w:pPr>
      <w:r w:rsidRPr="009B7BB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D31B5" w:rsidRPr="009B7BB6" w:rsidRDefault="005D31B5" w:rsidP="005D31B5">
      <w:pPr>
        <w:spacing w:line="480" w:lineRule="auto"/>
        <w:jc w:val="center"/>
        <w:rPr>
          <w:b/>
          <w:sz w:val="24"/>
          <w:szCs w:val="24"/>
        </w:rPr>
      </w:pPr>
      <w:r w:rsidRPr="009B7BB6">
        <w:rPr>
          <w:b/>
          <w:sz w:val="24"/>
          <w:szCs w:val="24"/>
        </w:rPr>
        <w:t xml:space="preserve">THE FEDERAL </w:t>
      </w:r>
      <w:r w:rsidR="009B7BB6" w:rsidRPr="009B7BB6">
        <w:rPr>
          <w:b/>
          <w:sz w:val="24"/>
          <w:szCs w:val="24"/>
        </w:rPr>
        <w:t>FIDUCIARY</w:t>
      </w:r>
      <w:r w:rsidRPr="009B7BB6">
        <w:rPr>
          <w:b/>
          <w:sz w:val="24"/>
          <w:szCs w:val="24"/>
        </w:rPr>
        <w:t>’S (CUSTODIAN EUNUCHS) OVER THE FINANCIAL AFFAIRS OF THE BLACK CHRISTIAN VIRGINS FOR THE BEAUTY PREPARATIONS OF TRUE HOLINESS</w:t>
      </w:r>
    </w:p>
    <w:p w:rsidR="005D31B5" w:rsidRPr="009B7BB6" w:rsidRDefault="005D31B5" w:rsidP="005D31B5">
      <w:pPr>
        <w:spacing w:line="480" w:lineRule="auto"/>
        <w:jc w:val="both"/>
        <w:rPr>
          <w:sz w:val="24"/>
          <w:szCs w:val="24"/>
        </w:rPr>
      </w:pPr>
      <w:r w:rsidRPr="009B7BB6">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9B7BB6">
        <w:rPr>
          <w:sz w:val="24"/>
          <w:szCs w:val="24"/>
        </w:rPr>
        <w:lastRenderedPageBreak/>
        <w:t xml:space="preserve">Him no more, and He went on His way rejoicing. But Philip was found at Azotus (Ashdod). And passing through, He preached in all the cities till He came to Caesarea.”   </w:t>
      </w:r>
    </w:p>
    <w:p w:rsidR="005D31B5" w:rsidRPr="009B7BB6" w:rsidRDefault="005D31B5" w:rsidP="005D31B5">
      <w:pPr>
        <w:spacing w:line="480" w:lineRule="auto"/>
        <w:jc w:val="both"/>
        <w:rPr>
          <w:sz w:val="24"/>
          <w:szCs w:val="24"/>
        </w:rPr>
      </w:pPr>
      <w:r w:rsidRPr="009B7BB6">
        <w:rPr>
          <w:sz w:val="24"/>
          <w:szCs w:val="24"/>
        </w:rPr>
        <w:t>Eunuchs as Royal Servants is in Esther 1:10-11; 2:1-3, 15; 4:4-11; 2</w:t>
      </w:r>
      <w:r w:rsidRPr="009B7BB6">
        <w:rPr>
          <w:sz w:val="24"/>
          <w:szCs w:val="24"/>
          <w:vertAlign w:val="superscript"/>
        </w:rPr>
        <w:t>nd</w:t>
      </w:r>
      <w:r w:rsidRPr="009B7BB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B7BB6">
        <w:rPr>
          <w:sz w:val="24"/>
          <w:szCs w:val="24"/>
          <w:vertAlign w:val="superscript"/>
        </w:rPr>
        <w:t>st</w:t>
      </w:r>
      <w:r w:rsidRPr="009B7BB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D31B5" w:rsidRPr="009B7BB6" w:rsidRDefault="005D31B5" w:rsidP="005D31B5">
      <w:pPr>
        <w:spacing w:line="480" w:lineRule="auto"/>
        <w:jc w:val="both"/>
        <w:rPr>
          <w:sz w:val="24"/>
          <w:szCs w:val="24"/>
        </w:rPr>
      </w:pPr>
      <w:r w:rsidRPr="009B7BB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B7BB6">
        <w:rPr>
          <w:sz w:val="24"/>
          <w:szCs w:val="24"/>
          <w:vertAlign w:val="superscript"/>
        </w:rPr>
        <w:t>th</w:t>
      </w:r>
      <w:r w:rsidRPr="009B7BB6">
        <w:rPr>
          <w:sz w:val="24"/>
          <w:szCs w:val="24"/>
        </w:rPr>
        <w:t>–Born Son, but 10</w:t>
      </w:r>
      <w:r w:rsidRPr="009B7BB6">
        <w:rPr>
          <w:sz w:val="24"/>
          <w:szCs w:val="24"/>
          <w:vertAlign w:val="superscript"/>
        </w:rPr>
        <w:t>th</w:t>
      </w:r>
      <w:r w:rsidRPr="009B7BB6">
        <w:rPr>
          <w:sz w:val="24"/>
          <w:szCs w:val="24"/>
        </w:rPr>
        <w:t xml:space="preserve"> in line with Christ as the 1</w:t>
      </w:r>
      <w:r w:rsidRPr="009B7BB6">
        <w:rPr>
          <w:sz w:val="24"/>
          <w:szCs w:val="24"/>
          <w:vertAlign w:val="superscript"/>
        </w:rPr>
        <w:t>st</w:t>
      </w:r>
      <w:r w:rsidRPr="009B7BB6">
        <w:rPr>
          <w:sz w:val="24"/>
          <w:szCs w:val="24"/>
        </w:rPr>
        <w:t>-Born Son to raise up Christ to sit on His throne which makes 8 to 10 positions) were all Divine Unions done by Joseph and Mary by the Tree of Life.</w:t>
      </w:r>
    </w:p>
    <w:p w:rsidR="005D31B5" w:rsidRPr="009B7BB6" w:rsidRDefault="005D31B5" w:rsidP="005D31B5">
      <w:pPr>
        <w:spacing w:line="480" w:lineRule="auto"/>
        <w:jc w:val="both"/>
        <w:rPr>
          <w:sz w:val="24"/>
          <w:szCs w:val="24"/>
        </w:rPr>
      </w:pPr>
      <w:r w:rsidRPr="009B7BB6">
        <w:rPr>
          <w:sz w:val="24"/>
          <w:szCs w:val="24"/>
        </w:rPr>
        <w:t xml:space="preserve">Adam &amp; Eve’s relationship was a Divine Union until Adam disobeyed the Father Stephen’s Command &amp; Eve was deceived, which elevated them in a Sexual Union bringing forth their </w:t>
      </w:r>
      <w:r w:rsidRPr="009B7BB6">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B7BB6">
        <w:rPr>
          <w:sz w:val="24"/>
          <w:szCs w:val="24"/>
          <w:vertAlign w:val="superscript"/>
        </w:rPr>
        <w:t>nd</w:t>
      </w:r>
      <w:r w:rsidRPr="009B7BB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B7BB6">
        <w:rPr>
          <w:sz w:val="24"/>
          <w:szCs w:val="24"/>
          <w:vertAlign w:val="superscript"/>
        </w:rPr>
        <w:t>th</w:t>
      </w:r>
      <w:r w:rsidRPr="009B7BB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9B7BB6">
        <w:rPr>
          <w:sz w:val="24"/>
          <w:szCs w:val="24"/>
        </w:rPr>
        <w:lastRenderedPageBreak/>
        <w:t>Whole World will end in fire where only 3 can be saved or the end of this Whole World will end in agape love where only 1 can be saved in 2</w:t>
      </w:r>
      <w:r w:rsidRPr="009B7BB6">
        <w:rPr>
          <w:sz w:val="24"/>
          <w:szCs w:val="24"/>
          <w:vertAlign w:val="superscript"/>
        </w:rPr>
        <w:t>nd</w:t>
      </w:r>
      <w:r w:rsidRPr="009B7BB6">
        <w:rPr>
          <w:sz w:val="24"/>
          <w:szCs w:val="24"/>
        </w:rPr>
        <w:t xml:space="preserve"> Peter 3:10-13 &amp; Acts 7:60.     </w:t>
      </w:r>
    </w:p>
    <w:p w:rsidR="005D31B5" w:rsidRPr="009B7BB6" w:rsidRDefault="005D31B5" w:rsidP="005D31B5">
      <w:pPr>
        <w:tabs>
          <w:tab w:val="left" w:pos="5130"/>
        </w:tabs>
        <w:spacing w:line="480" w:lineRule="auto"/>
        <w:jc w:val="both"/>
        <w:rPr>
          <w:sz w:val="24"/>
          <w:szCs w:val="24"/>
        </w:rPr>
      </w:pPr>
      <w:r w:rsidRPr="009B7BB6">
        <w:rPr>
          <w:sz w:val="24"/>
          <w:szCs w:val="24"/>
        </w:rPr>
        <w:t xml:space="preserve">The </w:t>
      </w:r>
      <w:r w:rsidRPr="009B7BB6">
        <w:rPr>
          <w:b/>
          <w:sz w:val="24"/>
          <w:szCs w:val="24"/>
        </w:rPr>
        <w:t>Mitzvot</w:t>
      </w:r>
      <w:r w:rsidRPr="009B7BB6">
        <w:rPr>
          <w:sz w:val="24"/>
          <w:szCs w:val="24"/>
        </w:rPr>
        <w:t xml:space="preserve"> is the 18 orders for </w:t>
      </w:r>
      <w:r w:rsidRPr="009B7BB6">
        <w:rPr>
          <w:b/>
          <w:sz w:val="24"/>
          <w:szCs w:val="24"/>
        </w:rPr>
        <w:t>Law</w:t>
      </w:r>
      <w:r w:rsidRPr="009B7BB6">
        <w:rPr>
          <w:sz w:val="24"/>
          <w:szCs w:val="24"/>
        </w:rPr>
        <w:t xml:space="preserve"> used as </w:t>
      </w:r>
      <w:r w:rsidRPr="009B7BB6">
        <w:rPr>
          <w:b/>
          <w:sz w:val="24"/>
          <w:szCs w:val="24"/>
        </w:rPr>
        <w:t>Ways</w:t>
      </w:r>
      <w:r w:rsidRPr="009B7BB6">
        <w:rPr>
          <w:sz w:val="24"/>
          <w:szCs w:val="24"/>
        </w:rPr>
        <w:t xml:space="preserve"> in 1</w:t>
      </w:r>
      <w:r w:rsidRPr="009B7BB6">
        <w:rPr>
          <w:sz w:val="24"/>
          <w:szCs w:val="24"/>
          <w:vertAlign w:val="superscript"/>
        </w:rPr>
        <w:t>st</w:t>
      </w:r>
      <w:r w:rsidRPr="009B7BB6">
        <w:rPr>
          <w:sz w:val="24"/>
          <w:szCs w:val="24"/>
        </w:rPr>
        <w:t xml:space="preserve"> Kings 2:3 &amp; Psalms 18:21. </w:t>
      </w:r>
      <w:r w:rsidRPr="009B7BB6">
        <w:rPr>
          <w:b/>
          <w:sz w:val="24"/>
          <w:szCs w:val="24"/>
        </w:rPr>
        <w:t xml:space="preserve">Testimonies </w:t>
      </w:r>
      <w:r w:rsidRPr="009B7BB6">
        <w:rPr>
          <w:sz w:val="24"/>
          <w:szCs w:val="24"/>
        </w:rPr>
        <w:t xml:space="preserve">in Deuteronomy 4:45; 6:17 (KJV).  </w:t>
      </w:r>
      <w:r w:rsidRPr="009B7BB6">
        <w:rPr>
          <w:b/>
          <w:sz w:val="24"/>
          <w:szCs w:val="24"/>
        </w:rPr>
        <w:t xml:space="preserve">Stipulations </w:t>
      </w:r>
      <w:r w:rsidRPr="009B7BB6">
        <w:rPr>
          <w:sz w:val="24"/>
          <w:szCs w:val="24"/>
        </w:rPr>
        <w:t xml:space="preserve">in Deuteronomy 6:17. </w:t>
      </w:r>
      <w:r w:rsidRPr="009B7BB6">
        <w:rPr>
          <w:b/>
          <w:sz w:val="24"/>
          <w:szCs w:val="24"/>
        </w:rPr>
        <w:t>Requirements</w:t>
      </w:r>
      <w:r w:rsidRPr="009B7BB6">
        <w:rPr>
          <w:sz w:val="24"/>
          <w:szCs w:val="24"/>
        </w:rPr>
        <w:t xml:space="preserve"> in 1</w:t>
      </w:r>
      <w:r w:rsidRPr="009B7BB6">
        <w:rPr>
          <w:sz w:val="24"/>
          <w:szCs w:val="24"/>
          <w:vertAlign w:val="superscript"/>
        </w:rPr>
        <w:t>st</w:t>
      </w:r>
      <w:r w:rsidRPr="009B7BB6">
        <w:rPr>
          <w:sz w:val="24"/>
          <w:szCs w:val="24"/>
        </w:rPr>
        <w:t xml:space="preserve"> Kings 2:3. </w:t>
      </w:r>
      <w:r w:rsidRPr="009B7BB6">
        <w:rPr>
          <w:b/>
          <w:sz w:val="24"/>
          <w:szCs w:val="24"/>
        </w:rPr>
        <w:t xml:space="preserve">Precepts </w:t>
      </w:r>
      <w:r w:rsidRPr="009B7BB6">
        <w:rPr>
          <w:sz w:val="24"/>
          <w:szCs w:val="24"/>
        </w:rPr>
        <w:t xml:space="preserve">in Psalms 119:4 (NIV). </w:t>
      </w:r>
      <w:r w:rsidRPr="009B7BB6">
        <w:rPr>
          <w:b/>
          <w:sz w:val="24"/>
          <w:szCs w:val="24"/>
        </w:rPr>
        <w:t>Statutes</w:t>
      </w:r>
      <w:r w:rsidRPr="009B7BB6">
        <w:rPr>
          <w:sz w:val="24"/>
          <w:szCs w:val="24"/>
        </w:rPr>
        <w:t xml:space="preserve"> in Leviticus 3:17; 10:11 (KJV). </w:t>
      </w:r>
      <w:r w:rsidRPr="009B7BB6">
        <w:rPr>
          <w:b/>
          <w:sz w:val="24"/>
          <w:szCs w:val="24"/>
        </w:rPr>
        <w:t>Decrees</w:t>
      </w:r>
      <w:r w:rsidRPr="009B7BB6">
        <w:rPr>
          <w:sz w:val="24"/>
          <w:szCs w:val="24"/>
        </w:rPr>
        <w:t xml:space="preserve"> in 1</w:t>
      </w:r>
      <w:r w:rsidRPr="009B7BB6">
        <w:rPr>
          <w:sz w:val="24"/>
          <w:szCs w:val="24"/>
          <w:vertAlign w:val="superscript"/>
        </w:rPr>
        <w:t>st</w:t>
      </w:r>
      <w:r w:rsidRPr="009B7BB6">
        <w:rPr>
          <w:sz w:val="24"/>
          <w:szCs w:val="24"/>
        </w:rPr>
        <w:t xml:space="preserve"> Chronicles 29:19. </w:t>
      </w:r>
      <w:r w:rsidRPr="009B7BB6">
        <w:rPr>
          <w:b/>
          <w:sz w:val="24"/>
          <w:szCs w:val="24"/>
        </w:rPr>
        <w:t>Ordinances</w:t>
      </w:r>
      <w:r w:rsidRPr="009B7BB6">
        <w:rPr>
          <w:sz w:val="24"/>
          <w:szCs w:val="24"/>
        </w:rPr>
        <w:t xml:space="preserve"> in Numbers 9:12 (KJV). </w:t>
      </w:r>
      <w:r w:rsidRPr="009B7BB6">
        <w:rPr>
          <w:b/>
          <w:sz w:val="24"/>
          <w:szCs w:val="24"/>
        </w:rPr>
        <w:t>Commands</w:t>
      </w:r>
      <w:r w:rsidRPr="009B7BB6">
        <w:rPr>
          <w:sz w:val="24"/>
          <w:szCs w:val="24"/>
        </w:rPr>
        <w:t xml:space="preserve"> in Deuteronomy  6:1-9.  </w:t>
      </w:r>
      <w:r w:rsidRPr="009B7BB6">
        <w:rPr>
          <w:b/>
          <w:sz w:val="24"/>
          <w:szCs w:val="24"/>
        </w:rPr>
        <w:t>Judgments</w:t>
      </w:r>
      <w:r w:rsidRPr="009B7BB6">
        <w:rPr>
          <w:sz w:val="24"/>
          <w:szCs w:val="24"/>
        </w:rPr>
        <w:t xml:space="preserve">  in  Exodus  24:3  (KJV).  </w:t>
      </w:r>
      <w:r w:rsidRPr="009B7BB6">
        <w:rPr>
          <w:b/>
          <w:sz w:val="24"/>
          <w:szCs w:val="24"/>
        </w:rPr>
        <w:t>Words</w:t>
      </w:r>
      <w:r w:rsidRPr="009B7BB6">
        <w:rPr>
          <w:sz w:val="24"/>
          <w:szCs w:val="24"/>
        </w:rPr>
        <w:t xml:space="preserve">  in  Deuteronomy  33:9.  </w:t>
      </w:r>
      <w:r w:rsidRPr="009B7BB6">
        <w:rPr>
          <w:b/>
          <w:sz w:val="24"/>
          <w:szCs w:val="24"/>
        </w:rPr>
        <w:t xml:space="preserve">Regulations </w:t>
      </w:r>
      <w:r w:rsidRPr="009B7BB6">
        <w:rPr>
          <w:sz w:val="24"/>
          <w:szCs w:val="24"/>
        </w:rPr>
        <w:t xml:space="preserve"> in Exodus 24:3. </w:t>
      </w:r>
      <w:r w:rsidRPr="009B7BB6">
        <w:rPr>
          <w:b/>
          <w:sz w:val="24"/>
          <w:szCs w:val="24"/>
        </w:rPr>
        <w:t>Teachings</w:t>
      </w:r>
      <w:r w:rsidRPr="009B7BB6">
        <w:rPr>
          <w:sz w:val="24"/>
          <w:szCs w:val="24"/>
        </w:rPr>
        <w:t xml:space="preserve"> in Exodus 24:3. </w:t>
      </w:r>
      <w:r w:rsidRPr="009B7BB6">
        <w:rPr>
          <w:b/>
          <w:sz w:val="24"/>
          <w:szCs w:val="24"/>
        </w:rPr>
        <w:t xml:space="preserve">Rules </w:t>
      </w:r>
      <w:r w:rsidRPr="009B7BB6">
        <w:rPr>
          <w:sz w:val="24"/>
          <w:szCs w:val="24"/>
        </w:rPr>
        <w:t>in Psalms 110:2; 2</w:t>
      </w:r>
      <w:r w:rsidRPr="009B7BB6">
        <w:rPr>
          <w:sz w:val="24"/>
          <w:szCs w:val="24"/>
          <w:vertAlign w:val="superscript"/>
        </w:rPr>
        <w:t>nd</w:t>
      </w:r>
      <w:r w:rsidRPr="009B7BB6">
        <w:rPr>
          <w:sz w:val="24"/>
          <w:szCs w:val="24"/>
        </w:rPr>
        <w:t xml:space="preserve"> Esdras 4:38; 5:23, 38; 6:11; 7:17; 12:7; 13:51 &amp; in the Damascus Document on pages 146-150. </w:t>
      </w:r>
      <w:r w:rsidRPr="009B7BB6">
        <w:rPr>
          <w:b/>
          <w:sz w:val="24"/>
          <w:szCs w:val="24"/>
        </w:rPr>
        <w:t>Codes (Penal)</w:t>
      </w:r>
      <w:r w:rsidRPr="009B7BB6">
        <w:rPr>
          <w:sz w:val="24"/>
          <w:szCs w:val="24"/>
        </w:rPr>
        <w:t xml:space="preserve"> in Romans 2:27, 29 (NIV); Colossians 2:14 (NIV) &amp; in the Damascus Document on pages 150-153. </w:t>
      </w:r>
      <w:r w:rsidRPr="009B7BB6">
        <w:rPr>
          <w:b/>
          <w:sz w:val="24"/>
          <w:szCs w:val="24"/>
        </w:rPr>
        <w:t>Covenant Rituals</w:t>
      </w:r>
      <w:r w:rsidRPr="009B7BB6">
        <w:rPr>
          <w:sz w:val="24"/>
          <w:szCs w:val="24"/>
        </w:rPr>
        <w:t xml:space="preserve"> in Job 1:1; Genesis 1:26; 6:18; 15:18; Exodus 19:6; 2</w:t>
      </w:r>
      <w:r w:rsidRPr="009B7BB6">
        <w:rPr>
          <w:sz w:val="24"/>
          <w:szCs w:val="24"/>
          <w:vertAlign w:val="superscript"/>
        </w:rPr>
        <w:t>nd</w:t>
      </w:r>
      <w:r w:rsidRPr="009B7BB6">
        <w:rPr>
          <w:sz w:val="24"/>
          <w:szCs w:val="24"/>
        </w:rPr>
        <w:t xml:space="preserve"> Samuel 23:5; Psalms 105:10; Hebrews 8:6; Sirach 24:23; 28:7; 44:20; 45:7, 15 &amp; in the Damascus Document on pages 150-153. </w:t>
      </w:r>
      <w:r w:rsidRPr="009B7BB6">
        <w:rPr>
          <w:b/>
          <w:sz w:val="24"/>
          <w:szCs w:val="24"/>
        </w:rPr>
        <w:t>Manuals</w:t>
      </w:r>
      <w:r w:rsidRPr="009B7BB6">
        <w:rPr>
          <w:sz w:val="24"/>
          <w:szCs w:val="24"/>
        </w:rPr>
        <w:t xml:space="preserve"> in Numbers 35:18; 2</w:t>
      </w:r>
      <w:r w:rsidRPr="009B7BB6">
        <w:rPr>
          <w:sz w:val="24"/>
          <w:szCs w:val="24"/>
          <w:vertAlign w:val="superscript"/>
        </w:rPr>
        <w:t>nd</w:t>
      </w:r>
      <w:r w:rsidRPr="009B7BB6">
        <w:rPr>
          <w:sz w:val="24"/>
          <w:szCs w:val="24"/>
        </w:rPr>
        <w:t xml:space="preserve"> Samuel 1:27; Job 20:24; Ecclesiastes 9:18; Isaiah 13:5; 54:17; Jeremiah 50:25; 1</w:t>
      </w:r>
      <w:r w:rsidRPr="009B7BB6">
        <w:rPr>
          <w:sz w:val="24"/>
          <w:szCs w:val="24"/>
          <w:vertAlign w:val="superscript"/>
        </w:rPr>
        <w:t>st</w:t>
      </w:r>
      <w:r w:rsidRPr="009B7BB6">
        <w:rPr>
          <w:sz w:val="24"/>
          <w:szCs w:val="24"/>
        </w:rPr>
        <w:t xml:space="preserve"> Maccabees 10:6; 2</w:t>
      </w:r>
      <w:r w:rsidRPr="009B7BB6">
        <w:rPr>
          <w:sz w:val="24"/>
          <w:szCs w:val="24"/>
          <w:vertAlign w:val="superscript"/>
        </w:rPr>
        <w:t>nd</w:t>
      </w:r>
      <w:r w:rsidRPr="009B7BB6">
        <w:rPr>
          <w:sz w:val="24"/>
          <w:szCs w:val="24"/>
        </w:rPr>
        <w:t xml:space="preserve"> Maccabees 3:28; 8:18; 2</w:t>
      </w:r>
      <w:r w:rsidRPr="009B7BB6">
        <w:rPr>
          <w:sz w:val="24"/>
          <w:szCs w:val="24"/>
          <w:vertAlign w:val="superscript"/>
        </w:rPr>
        <w:t>nd</w:t>
      </w:r>
      <w:r w:rsidRPr="009B7BB6">
        <w:rPr>
          <w:sz w:val="24"/>
          <w:szCs w:val="24"/>
        </w:rPr>
        <w:t xml:space="preserve"> Corinthians 10:4-6 &amp; in the Manual of Discipline on pages 208-222. All these scriptures mean the same thing in Deuteronomy 4:1; 5:1; 6:1 &amp; 1</w:t>
      </w:r>
      <w:r w:rsidRPr="009B7BB6">
        <w:rPr>
          <w:sz w:val="24"/>
          <w:szCs w:val="24"/>
          <w:vertAlign w:val="superscript"/>
        </w:rPr>
        <w:t>st</w:t>
      </w:r>
      <w:r w:rsidRPr="009B7BB6">
        <w:rPr>
          <w:sz w:val="24"/>
          <w:szCs w:val="24"/>
        </w:rPr>
        <w:t xml:space="preserve"> Kings 2:3. The 19</w:t>
      </w:r>
      <w:r w:rsidRPr="009B7BB6">
        <w:rPr>
          <w:sz w:val="24"/>
          <w:szCs w:val="24"/>
          <w:vertAlign w:val="superscript"/>
        </w:rPr>
        <w:t>th</w:t>
      </w:r>
      <w:r w:rsidRPr="009B7BB6">
        <w:rPr>
          <w:sz w:val="24"/>
          <w:szCs w:val="24"/>
        </w:rPr>
        <w:t>/20</w:t>
      </w:r>
      <w:r w:rsidRPr="009B7BB6">
        <w:rPr>
          <w:sz w:val="24"/>
          <w:szCs w:val="24"/>
          <w:vertAlign w:val="superscript"/>
        </w:rPr>
        <w:t>th</w:t>
      </w:r>
      <w:r w:rsidRPr="009B7BB6">
        <w:rPr>
          <w:sz w:val="24"/>
          <w:szCs w:val="24"/>
        </w:rPr>
        <w:t xml:space="preserve"> orders are </w:t>
      </w:r>
      <w:r w:rsidRPr="009B7BB6">
        <w:rPr>
          <w:b/>
          <w:sz w:val="24"/>
          <w:szCs w:val="24"/>
        </w:rPr>
        <w:t xml:space="preserve">The 2 Greatest Commands of the Law </w:t>
      </w:r>
      <w:r w:rsidRPr="009B7BB6">
        <w:rPr>
          <w:sz w:val="24"/>
          <w:szCs w:val="24"/>
        </w:rPr>
        <w:t>is</w:t>
      </w:r>
      <w:r w:rsidRPr="009B7BB6">
        <w:rPr>
          <w:b/>
          <w:sz w:val="24"/>
          <w:szCs w:val="24"/>
        </w:rPr>
        <w:t xml:space="preserve"> </w:t>
      </w:r>
      <w:r w:rsidRPr="009B7BB6">
        <w:rPr>
          <w:sz w:val="24"/>
          <w:szCs w:val="24"/>
        </w:rPr>
        <w:t xml:space="preserve">in Luke 10:27; James 2:8-13 7 Romans 13:1-10. James’ Gentile Laws concerns 4 commands for the Gentiles to abstain from things strangled, from things offered to idols (idolatry which is marital fornication), from blood (not to shed, eat or drink it) and from flesh (Sexual Immorality &amp; Sexual Eros Love). The Whole Law is done by the </w:t>
      </w:r>
      <w:r w:rsidRPr="009B7BB6">
        <w:rPr>
          <w:b/>
          <w:sz w:val="24"/>
          <w:szCs w:val="24"/>
        </w:rPr>
        <w:t>21</w:t>
      </w:r>
      <w:r w:rsidRPr="009B7BB6">
        <w:rPr>
          <w:b/>
          <w:sz w:val="24"/>
          <w:szCs w:val="24"/>
          <w:vertAlign w:val="superscript"/>
        </w:rPr>
        <w:t>st</w:t>
      </w:r>
      <w:r w:rsidRPr="009B7BB6">
        <w:rPr>
          <w:b/>
          <w:sz w:val="24"/>
          <w:szCs w:val="24"/>
        </w:rPr>
        <w:t xml:space="preserve"> /22</w:t>
      </w:r>
      <w:r w:rsidRPr="009B7BB6">
        <w:rPr>
          <w:b/>
          <w:sz w:val="24"/>
          <w:szCs w:val="24"/>
          <w:vertAlign w:val="superscript"/>
        </w:rPr>
        <w:t>nd</w:t>
      </w:r>
      <w:r w:rsidRPr="009B7BB6">
        <w:rPr>
          <w:b/>
          <w:sz w:val="24"/>
          <w:szCs w:val="24"/>
        </w:rPr>
        <w:t xml:space="preserve"> orders of Aaron &amp; Moses in 2 or 3 in Jewish Law</w:t>
      </w:r>
      <w:r w:rsidRPr="009B7BB6">
        <w:rPr>
          <w:sz w:val="24"/>
          <w:szCs w:val="24"/>
        </w:rPr>
        <w:t xml:space="preserve">, by the </w:t>
      </w:r>
      <w:r w:rsidRPr="009B7BB6">
        <w:rPr>
          <w:b/>
          <w:sz w:val="24"/>
          <w:szCs w:val="24"/>
        </w:rPr>
        <w:t>23</w:t>
      </w:r>
      <w:r w:rsidRPr="009B7BB6">
        <w:rPr>
          <w:b/>
          <w:sz w:val="24"/>
          <w:szCs w:val="24"/>
          <w:vertAlign w:val="superscript"/>
        </w:rPr>
        <w:t>rd</w:t>
      </w:r>
      <w:r w:rsidRPr="009B7BB6">
        <w:rPr>
          <w:b/>
          <w:sz w:val="24"/>
          <w:szCs w:val="24"/>
        </w:rPr>
        <w:t xml:space="preserve"> order of James in 1 or 2 in Gentile Law</w:t>
      </w:r>
      <w:r w:rsidRPr="009B7BB6">
        <w:rPr>
          <w:sz w:val="24"/>
          <w:szCs w:val="24"/>
        </w:rPr>
        <w:t xml:space="preserve">, by the </w:t>
      </w:r>
      <w:r w:rsidRPr="009B7BB6">
        <w:rPr>
          <w:b/>
          <w:sz w:val="24"/>
          <w:szCs w:val="24"/>
        </w:rPr>
        <w:t>24</w:t>
      </w:r>
      <w:r w:rsidRPr="009B7BB6">
        <w:rPr>
          <w:b/>
          <w:sz w:val="24"/>
          <w:szCs w:val="24"/>
          <w:vertAlign w:val="superscript"/>
        </w:rPr>
        <w:t>th</w:t>
      </w:r>
      <w:r w:rsidRPr="009B7BB6">
        <w:rPr>
          <w:b/>
          <w:sz w:val="24"/>
          <w:szCs w:val="24"/>
        </w:rPr>
        <w:t xml:space="preserve"> order of James in alone or 1 in Christian Law</w:t>
      </w:r>
      <w:r w:rsidRPr="009B7BB6">
        <w:rPr>
          <w:sz w:val="24"/>
          <w:szCs w:val="24"/>
        </w:rPr>
        <w:t xml:space="preserve"> &amp; by the </w:t>
      </w:r>
      <w:r w:rsidRPr="009B7BB6">
        <w:rPr>
          <w:b/>
          <w:sz w:val="24"/>
          <w:szCs w:val="24"/>
        </w:rPr>
        <w:t>30</w:t>
      </w:r>
      <w:r w:rsidRPr="009B7BB6">
        <w:rPr>
          <w:b/>
          <w:sz w:val="24"/>
          <w:szCs w:val="24"/>
          <w:vertAlign w:val="superscript"/>
        </w:rPr>
        <w:t>th</w:t>
      </w:r>
      <w:r w:rsidRPr="009B7BB6">
        <w:rPr>
          <w:b/>
          <w:sz w:val="24"/>
          <w:szCs w:val="24"/>
        </w:rPr>
        <w:t xml:space="preserve"> Supreme order of Melchizedek (Giants), Elohim </w:t>
      </w:r>
      <w:r w:rsidRPr="009B7BB6">
        <w:rPr>
          <w:b/>
          <w:sz w:val="24"/>
          <w:szCs w:val="24"/>
        </w:rPr>
        <w:lastRenderedPageBreak/>
        <w:t>(Dragon Hosts, Camps &amp; Armies) &amp; El (Law) in Lordship above the Law</w:t>
      </w:r>
      <w:r w:rsidRPr="009B7BB6">
        <w:rPr>
          <w:sz w:val="24"/>
          <w:szCs w:val="24"/>
        </w:rPr>
        <w:t xml:space="preserve"> in Hebrews 7:11, 24; 10:28-30 &amp; James 2:8-1`3. Also to abstain from Sexual Eros Love is in the Acts of Paul pages 445-458, the Acts of Thomas pages 464-470 &amp; the Acts of Andrew pages 459-463.  The Lord Jesus Christ says what is Born of the Flesh is Flesh in John 3:6. This means Satan says Skin on Skin which is Sexual Eros Love in Job 2:4; Genesis 6:1-5 &amp; 1</w:t>
      </w:r>
      <w:r w:rsidRPr="009B7BB6">
        <w:rPr>
          <w:sz w:val="24"/>
          <w:szCs w:val="24"/>
          <w:vertAlign w:val="superscript"/>
        </w:rPr>
        <w:t>st</w:t>
      </w:r>
      <w:r w:rsidRPr="009B7BB6">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9B7BB6">
        <w:rPr>
          <w:sz w:val="24"/>
          <w:szCs w:val="24"/>
          <w:vertAlign w:val="superscript"/>
        </w:rPr>
        <w:t>nd</w:t>
      </w:r>
      <w:r w:rsidRPr="009B7BB6">
        <w:rPr>
          <w:sz w:val="24"/>
          <w:szCs w:val="24"/>
        </w:rPr>
        <w:t xml:space="preserve"> Corinthians 12:1-6 &amp; 1</w:t>
      </w:r>
      <w:r w:rsidRPr="009B7BB6">
        <w:rPr>
          <w:sz w:val="24"/>
          <w:szCs w:val="24"/>
          <w:vertAlign w:val="superscript"/>
        </w:rPr>
        <w:t>st</w:t>
      </w:r>
      <w:r w:rsidRPr="009B7BB6">
        <w:rPr>
          <w:sz w:val="24"/>
          <w:szCs w:val="24"/>
        </w:rPr>
        <w:t xml:space="preserve"> John 3:9. Even the Perfect Law of God concerns everything that is not flesh outwardly (skin on skin) is not Sexual Eros Love in Romans 7:22, 25. </w:t>
      </w:r>
      <w:r w:rsidRPr="009B7BB6">
        <w:rPr>
          <w:b/>
          <w:sz w:val="24"/>
          <w:szCs w:val="24"/>
        </w:rPr>
        <w:t>The Lord John/Jesus as the Lords Woman/Man is the 25</w:t>
      </w:r>
      <w:r w:rsidRPr="009B7BB6">
        <w:rPr>
          <w:b/>
          <w:sz w:val="24"/>
          <w:szCs w:val="24"/>
          <w:vertAlign w:val="superscript"/>
        </w:rPr>
        <w:t>th</w:t>
      </w:r>
      <w:r w:rsidRPr="009B7BB6">
        <w:rPr>
          <w:b/>
          <w:sz w:val="24"/>
          <w:szCs w:val="24"/>
        </w:rPr>
        <w:t>/26</w:t>
      </w:r>
      <w:r w:rsidRPr="009B7BB6">
        <w:rPr>
          <w:b/>
          <w:sz w:val="24"/>
          <w:szCs w:val="24"/>
          <w:vertAlign w:val="superscript"/>
        </w:rPr>
        <w:t>th</w:t>
      </w:r>
      <w:r w:rsidRPr="009B7BB6">
        <w:rPr>
          <w:b/>
          <w:sz w:val="24"/>
          <w:szCs w:val="24"/>
        </w:rPr>
        <w:t xml:space="preserve"> orders of the Law</w:t>
      </w:r>
      <w:r w:rsidRPr="009B7BB6">
        <w:rPr>
          <w:sz w:val="24"/>
          <w:szCs w:val="24"/>
        </w:rPr>
        <w:t xml:space="preserve">. </w:t>
      </w:r>
      <w:r w:rsidRPr="009B7BB6">
        <w:rPr>
          <w:b/>
          <w:sz w:val="24"/>
          <w:szCs w:val="24"/>
        </w:rPr>
        <w:t>The Lord James for Boys &amp; the Law/Stephen for Lords is the 27</w:t>
      </w:r>
      <w:r w:rsidRPr="009B7BB6">
        <w:rPr>
          <w:b/>
          <w:sz w:val="24"/>
          <w:szCs w:val="24"/>
          <w:vertAlign w:val="superscript"/>
        </w:rPr>
        <w:t>th</w:t>
      </w:r>
      <w:r w:rsidRPr="009B7BB6">
        <w:rPr>
          <w:b/>
          <w:sz w:val="24"/>
          <w:szCs w:val="24"/>
        </w:rPr>
        <w:t>-29</w:t>
      </w:r>
      <w:r w:rsidRPr="009B7BB6">
        <w:rPr>
          <w:b/>
          <w:sz w:val="24"/>
          <w:szCs w:val="24"/>
          <w:vertAlign w:val="superscript"/>
        </w:rPr>
        <w:t>th</w:t>
      </w:r>
      <w:r w:rsidRPr="009B7BB6">
        <w:rPr>
          <w:b/>
          <w:sz w:val="24"/>
          <w:szCs w:val="24"/>
        </w:rPr>
        <w:t xml:space="preserve"> orders of the Law under the Supreme Order of the Lord Yah</w:t>
      </w:r>
      <w:r w:rsidRPr="009B7BB6">
        <w:rPr>
          <w:sz w:val="24"/>
          <w:szCs w:val="24"/>
        </w:rPr>
        <w:t>.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9B7BB6">
        <w:rPr>
          <w:sz w:val="24"/>
          <w:szCs w:val="24"/>
          <w:vertAlign w:val="superscript"/>
        </w:rPr>
        <w:t>nd</w:t>
      </w:r>
      <w:r w:rsidRPr="009B7BB6">
        <w:rPr>
          <w:sz w:val="24"/>
          <w:szCs w:val="24"/>
        </w:rPr>
        <w:t xml:space="preserve"> Peter 1:4 &amp; Romans 1:20. The restoration of the Bridal Chamber Relationship is in the Gospel of Philip on pages 87-100. The Revelation of the Old Man of Jesus and the New Man of Jesus is in the Kephalaia on pages 618-635. The Revelation of the Lord Jesus Christ from the Father Stephen our Lord is given to the New Bride as an audience of perfectness and incorruptibility in the Second Treatise of the Great Seth pages 116-122. The Throne, The Ten Serifot &amp; Tree of Life is in the Divine Throne-Chariot on pages 705-706 &amp; Zohar, the Book of Radiance on pages 707-718. Also His agape love is in Ode 3 of the Odes of </w:t>
      </w:r>
      <w:r w:rsidRPr="009B7BB6">
        <w:rPr>
          <w:sz w:val="24"/>
          <w:szCs w:val="24"/>
        </w:rPr>
        <w:lastRenderedPageBreak/>
        <w:t>Solomon page 268. The End of the World is in the Apocalypse of Thomas on pages 551-553. Woe to all who have Sexual Eros Love Intercourse in the Book of Thomas the Contender pages 582-587. The Father, the Christ &amp; the Spirit concern the physic part which is the knowledge of good &amp; evil in the Valentinus &amp; the Valentinian System of Ptolemaeus on pages 610-620. Concerning one God is in Faust Concerning Good &amp; Evil on pages 680-681. Jesus the Son of God will Judge the World in Righteousness in the Christian Sibyllines on pages 554-566. Stephen overcomes the Lordships that are against God, James overcomes the Law Authorities that are against God, Jesus overcomes the Powers that are against God and John overcomes the Wisdoms/Commissions that are against God in Zostrianos pages 537-583, The Nature of the Rulers on  pages 187-198,  the  Thought  of Norea on pages 607-611, the Three Steles of Seth on page 523-536, The Sermon of Zostrianos on pages 235-237, The Three forms of First Thought on pages 715-735, the Secret Book of John on pages 103-132, the Diverse Manichaean Documents on pages 690-695, Marcion on pages 642-645, Simon Magus on pages 603-609, Mani and Manichaeism on pages 669-679, the Holy Book of the Great Invisible Spirit on pages 247-269, Allogenes the Stranger on pages 679-700, The Vision of the Foreigner on pages 232-234, The Book of Allogenes on pages 771-775 &amp; Marsanes on pages 629-649 in 1</w:t>
      </w:r>
      <w:r w:rsidRPr="009B7BB6">
        <w:rPr>
          <w:sz w:val="24"/>
          <w:szCs w:val="24"/>
          <w:vertAlign w:val="superscript"/>
        </w:rPr>
        <w:t>st</w:t>
      </w:r>
      <w:r w:rsidRPr="009B7BB6">
        <w:rPr>
          <w:sz w:val="24"/>
          <w:szCs w:val="24"/>
        </w:rPr>
        <w:t xml:space="preserve"> Corinthians 15:24. For  the Whole Law is divided into 3 areas: 1</w:t>
      </w:r>
      <w:r w:rsidRPr="009B7BB6">
        <w:rPr>
          <w:sz w:val="24"/>
          <w:szCs w:val="24"/>
          <w:vertAlign w:val="superscript"/>
        </w:rPr>
        <w:t>st</w:t>
      </w:r>
      <w:r w:rsidRPr="009B7BB6">
        <w:rPr>
          <w:sz w:val="24"/>
          <w:szCs w:val="24"/>
        </w:rPr>
        <w:t>, is the Law of God (Holy Divine Agape Love) which is perfect, 2</w:t>
      </w:r>
      <w:r w:rsidRPr="009B7BB6">
        <w:rPr>
          <w:sz w:val="24"/>
          <w:szCs w:val="24"/>
          <w:vertAlign w:val="superscript"/>
        </w:rPr>
        <w:t>nd</w:t>
      </w:r>
      <w:r w:rsidRPr="009B7BB6">
        <w:rPr>
          <w:sz w:val="24"/>
          <w:szCs w:val="24"/>
        </w:rPr>
        <w:t>, is the Law of Moses (Unholy Sexual Eros Love)  which is not perfect &amp; 3</w:t>
      </w:r>
      <w:r w:rsidRPr="009B7BB6">
        <w:rPr>
          <w:sz w:val="24"/>
          <w:szCs w:val="24"/>
          <w:vertAlign w:val="superscript"/>
        </w:rPr>
        <w:t>rd</w:t>
      </w:r>
      <w:r w:rsidRPr="009B7BB6">
        <w:rPr>
          <w:sz w:val="24"/>
          <w:szCs w:val="24"/>
        </w:rPr>
        <w:t xml:space="preserve">, is the Law of Elders (Unholy Sexual Eros Love) which is not perfect in the Ptolemaeus’ Letter to Flora on pages 621-625. The difference of the Marriage of Flesh &amp; the Marriage of the Soul is in the Exegesis on the Soul on pages 223-234. The Knowledge of Sexual Eros Love is in the Excerpt from the Perfect Discourse on pages 425-436. The Lord Jesus condemns Sexual Eros Love in the </w:t>
      </w:r>
      <w:r w:rsidRPr="009B7BB6">
        <w:rPr>
          <w:sz w:val="24"/>
          <w:szCs w:val="24"/>
        </w:rPr>
        <w:lastRenderedPageBreak/>
        <w:t>Gospel of the Egyptians on pages 17-18 &amp; Pseudo-Titus on pages 239-247. The Father Stephen Our Lord is against Sexual Eros Love in From Other Letters of Augustine on the Manichaeans on pages 684-686 &amp; the Testimony of Truth on pages 613-628. The ancient manuscripts that are against the Manichaeans are in Evodius, Against the Manichaeans on page 687, Augustine’s Letters against the Manichaeans on pages 682-683 &amp; The Ginza on pages 556-574. No man having Sexual Eros Love Intercourse with His Wife can enter the Kingdom of the Sanctuary for three days which is 285,480,000, 000,000,000,000 Quintillion Years with the Lord in the Temple Scroll on page 205. This equation comes from 366,000 which is a year in 2</w:t>
      </w:r>
      <w:r w:rsidRPr="009B7BB6">
        <w:rPr>
          <w:sz w:val="24"/>
          <w:szCs w:val="24"/>
          <w:vertAlign w:val="superscript"/>
        </w:rPr>
        <w:t>nd</w:t>
      </w:r>
      <w:r w:rsidRPr="009B7BB6">
        <w:rPr>
          <w:sz w:val="24"/>
          <w:szCs w:val="24"/>
        </w:rPr>
        <w:t xml:space="preserve"> Peter 3:8 times 26,000 years which is 1 day is 24 hours (24,000 years) &amp; 1 hour is 2,000 years times 1,000 years in a day times relenting in 10,000 in Jude 14-15 times 100 in repenting times 10 in the Kingdom Position times 3 days. This is because one act of Sexual Eros Love makes You into a Wizard (Male Witch &amp; Sorcerer) or a Harlot, Prostitute or Whore (Female Witch &amp; Sorceress). For example, Rahab the Witch used Her witchcrafts of protection spells to protect the Spies of the Lord and was blessed for Her achievements in this matter in Joshua 2:1-24; 6:17, 23, 25. But eventually Rahab was cut down by Her witchcrafts in Isaiah 51:9. 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Pr="009B7BB6">
        <w:rPr>
          <w:sz w:val="24"/>
          <w:szCs w:val="24"/>
          <w:vertAlign w:val="superscript"/>
        </w:rPr>
        <w:t>nd</w:t>
      </w:r>
      <w:r w:rsidRPr="009B7BB6">
        <w:rPr>
          <w:sz w:val="24"/>
          <w:szCs w:val="24"/>
        </w:rPr>
        <w:t xml:space="preserve"> Chronicles 26:16] which had a 106 year sexual kingdom &amp; King Manasseh [2</w:t>
      </w:r>
      <w:r w:rsidRPr="009B7BB6">
        <w:rPr>
          <w:sz w:val="24"/>
          <w:szCs w:val="24"/>
          <w:vertAlign w:val="superscript"/>
        </w:rPr>
        <w:t>nd</w:t>
      </w:r>
      <w:r w:rsidRPr="009B7BB6">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On the </w:t>
      </w:r>
      <w:r w:rsidRPr="009B7BB6">
        <w:rPr>
          <w:sz w:val="24"/>
          <w:szCs w:val="24"/>
        </w:rPr>
        <w:lastRenderedPageBreak/>
        <w:t>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Men make payments to all Harlots (Women) and Harlots (Women) make payments to all Her Lovers (Wizards) in Ezekiel 16:33. The Father Stephen makes payments to all Virgins in James 1:17. The trip to Hell &amp; Heaven is in the Ascension of Isaiah on pages 17-531. The Lord Jesus and His Apostles obey the Father Stephen in the Epistle of the Apostles on pages 73-77, the 3</w:t>
      </w:r>
      <w:r w:rsidRPr="009B7BB6">
        <w:rPr>
          <w:sz w:val="24"/>
          <w:szCs w:val="24"/>
          <w:vertAlign w:val="superscript"/>
        </w:rPr>
        <w:t>rd</w:t>
      </w:r>
      <w:r w:rsidRPr="009B7BB6">
        <w:rPr>
          <w:sz w:val="24"/>
          <w:szCs w:val="24"/>
        </w:rPr>
        <w:t xml:space="preserve"> Corinthians on pages 157-159, the  Revelation  of  Peter  on pages 487-497, the Teachings of Silvanus  on  pages  499-521 and  the  Letter  of  Peter  to  Philip  on  pages  585-593. Mani is called as a Messenger to preach from God taught to abstain from Sexual Eros Love &amp;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Mani a Preacher uses Jesus as the Sun God to deliver those from Hell is in the Great Song to Mani on pages 667-674. Jesus is the Sun God in Revelation 22:16. The Trinity over the Angelical Hierarchy and Humanity is in the Tripartite Tractate on pages 57-101. The Place of Paradise and the Place of Destruction are in the Parthian Songs on pages 659-666. The Single Marriage to God is in A Nun’s Sermon on pages 782-783. The Unknown Father Stephen is in the Eugnostos the Blessed on pages 271-282. The Messiah is in the Messianic Apocalypse on pages 391-392. The Schools </w:t>
      </w:r>
      <w:r w:rsidRPr="009B7BB6">
        <w:rPr>
          <w:sz w:val="24"/>
          <w:szCs w:val="24"/>
        </w:rPr>
        <w:lastRenderedPageBreak/>
        <w:t xml:space="preserve">of Thought of the Nag Hammadi Scriptures as the Thomas Christianity School, Sethians School, Italian’s School and the Hermetic Religion involves certain heresies on pages 777-798. All these ancient manuscripts do in fact have some useful truth about God. If the ancient manuscript is correct about Thomas being Jesus’ Twin Brother, then it would mean there were two in Mary’s womb concerning the “Immaculate Conception” and Thomas would not have an Earthly Father, but His Father would be the Father Stephen Our Lord also &amp; Thomas would have everything that Jesus had in the Coptic Gospel of Thomas on pages 299-307. </w:t>
      </w:r>
    </w:p>
    <w:p w:rsidR="005D31B5" w:rsidRPr="009B7BB6" w:rsidRDefault="005D31B5" w:rsidP="005D31B5">
      <w:pPr>
        <w:jc w:val="center"/>
        <w:rPr>
          <w:b/>
          <w:sz w:val="24"/>
          <w:szCs w:val="24"/>
        </w:rPr>
      </w:pPr>
      <w:r w:rsidRPr="009B7BB6">
        <w:rPr>
          <w:b/>
          <w:sz w:val="24"/>
          <w:szCs w:val="24"/>
        </w:rPr>
        <w:t>THE TRULY FAITHFUL OF THE FATHER STEPHEN IS 1 TO 10,000 POSITIONS IN JUDE 14-15</w:t>
      </w:r>
    </w:p>
    <w:p w:rsidR="005D31B5" w:rsidRPr="009B7BB6" w:rsidRDefault="005D31B5" w:rsidP="005D31B5">
      <w:pPr>
        <w:spacing w:line="480" w:lineRule="auto"/>
        <w:jc w:val="both"/>
        <w:rPr>
          <w:sz w:val="24"/>
          <w:szCs w:val="24"/>
        </w:rPr>
      </w:pPr>
      <w:r w:rsidRPr="009B7BB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9B7BB6">
        <w:rPr>
          <w:sz w:val="24"/>
          <w:szCs w:val="24"/>
          <w:vertAlign w:val="superscript"/>
        </w:rPr>
        <w:t>nd</w:t>
      </w:r>
      <w:r w:rsidRPr="009B7BB6">
        <w:rPr>
          <w:sz w:val="24"/>
          <w:szCs w:val="24"/>
        </w:rPr>
        <w:t xml:space="preserve"> Timothy 2:20. The Precious Stones of the Father Stephen’s Crown is in Zechariah 9:16. The Lively Stones of the Father Stephen is in 1</w:t>
      </w:r>
      <w:r w:rsidRPr="009B7BB6">
        <w:rPr>
          <w:sz w:val="24"/>
          <w:szCs w:val="24"/>
          <w:vertAlign w:val="superscript"/>
        </w:rPr>
        <w:t>st</w:t>
      </w:r>
      <w:r w:rsidRPr="009B7BB6">
        <w:rPr>
          <w:sz w:val="24"/>
          <w:szCs w:val="24"/>
        </w:rPr>
        <w:t xml:space="preserve"> Peter 2:5. The True Babes of the Father Stephen is in Matthew 11:25 &amp; 1</w:t>
      </w:r>
      <w:r w:rsidRPr="009B7BB6">
        <w:rPr>
          <w:sz w:val="24"/>
          <w:szCs w:val="24"/>
          <w:vertAlign w:val="superscript"/>
        </w:rPr>
        <w:t>st</w:t>
      </w:r>
      <w:r w:rsidRPr="009B7BB6">
        <w:rPr>
          <w:sz w:val="24"/>
          <w:szCs w:val="24"/>
        </w:rPr>
        <w:t xml:space="preserve"> Peter 2:2. The Little Children of the Father Stephen is in Matthew 18:3 &amp; 1</w:t>
      </w:r>
      <w:r w:rsidRPr="009B7BB6">
        <w:rPr>
          <w:sz w:val="24"/>
          <w:szCs w:val="24"/>
          <w:vertAlign w:val="superscript"/>
        </w:rPr>
        <w:t>st</w:t>
      </w:r>
      <w:r w:rsidRPr="009B7BB6">
        <w:rPr>
          <w:sz w:val="24"/>
          <w:szCs w:val="24"/>
        </w:rPr>
        <w:t xml:space="preserve"> Corinthians 14:20. The Obedient Children of the Father Stephen is in 1</w:t>
      </w:r>
      <w:r w:rsidRPr="009B7BB6">
        <w:rPr>
          <w:sz w:val="24"/>
          <w:szCs w:val="24"/>
          <w:vertAlign w:val="superscript"/>
        </w:rPr>
        <w:t>st</w:t>
      </w:r>
      <w:r w:rsidRPr="009B7BB6">
        <w:rPr>
          <w:sz w:val="24"/>
          <w:szCs w:val="24"/>
        </w:rPr>
        <w:t xml:space="preserve"> Peter 1:14. The Members of the Father Stephen’s Body is in 1</w:t>
      </w:r>
      <w:r w:rsidRPr="009B7BB6">
        <w:rPr>
          <w:sz w:val="24"/>
          <w:szCs w:val="24"/>
          <w:vertAlign w:val="superscript"/>
        </w:rPr>
        <w:t xml:space="preserve">st </w:t>
      </w:r>
      <w:r w:rsidRPr="009B7BB6">
        <w:rPr>
          <w:sz w:val="24"/>
          <w:szCs w:val="24"/>
        </w:rPr>
        <w:t>Corinthians 12:20, 27. The Good Soldiers of the Father Stephen is in 2</w:t>
      </w:r>
      <w:r w:rsidRPr="009B7BB6">
        <w:rPr>
          <w:sz w:val="24"/>
          <w:szCs w:val="24"/>
          <w:vertAlign w:val="superscript"/>
        </w:rPr>
        <w:t>nd</w:t>
      </w:r>
      <w:r w:rsidRPr="009B7BB6">
        <w:rPr>
          <w:sz w:val="24"/>
          <w:szCs w:val="24"/>
        </w:rPr>
        <w:t xml:space="preserve"> Timothy 2:3. The Father Stephen’s Runners of the Body is in 1</w:t>
      </w:r>
      <w:r w:rsidRPr="009B7BB6">
        <w:rPr>
          <w:sz w:val="24"/>
          <w:szCs w:val="24"/>
          <w:vertAlign w:val="superscript"/>
        </w:rPr>
        <w:t>st</w:t>
      </w:r>
      <w:r w:rsidRPr="009B7BB6">
        <w:rPr>
          <w:sz w:val="24"/>
          <w:szCs w:val="24"/>
        </w:rPr>
        <w:t xml:space="preserve"> Corinthians 12:20, 27. The Enlisted Soldiers of the Father Stephen is in 2</w:t>
      </w:r>
      <w:r w:rsidRPr="009B7BB6">
        <w:rPr>
          <w:sz w:val="24"/>
          <w:szCs w:val="24"/>
          <w:vertAlign w:val="superscript"/>
        </w:rPr>
        <w:t>nd</w:t>
      </w:r>
      <w:r w:rsidRPr="009B7BB6">
        <w:rPr>
          <w:sz w:val="24"/>
          <w:szCs w:val="24"/>
        </w:rPr>
        <w:t xml:space="preserve"> Timothy 2:4. The Father Stephen’s Runners in a Race is in 1</w:t>
      </w:r>
      <w:r w:rsidRPr="009B7BB6">
        <w:rPr>
          <w:sz w:val="24"/>
          <w:szCs w:val="24"/>
          <w:vertAlign w:val="superscript"/>
        </w:rPr>
        <w:t>st</w:t>
      </w:r>
      <w:r w:rsidRPr="009B7BB6">
        <w:rPr>
          <w:sz w:val="24"/>
          <w:szCs w:val="24"/>
        </w:rPr>
        <w:t xml:space="preserve"> Corinthians 9:24 &amp; Hebrews 12:1. The Father </w:t>
      </w:r>
      <w:r w:rsidRPr="009B7BB6">
        <w:rPr>
          <w:sz w:val="24"/>
          <w:szCs w:val="24"/>
        </w:rPr>
        <w:lastRenderedPageBreak/>
        <w:t>Stephen’s Wrestlers is in 2</w:t>
      </w:r>
      <w:r w:rsidRPr="009B7BB6">
        <w:rPr>
          <w:sz w:val="24"/>
          <w:szCs w:val="24"/>
          <w:vertAlign w:val="superscript"/>
        </w:rPr>
        <w:t>nd</w:t>
      </w:r>
      <w:r w:rsidRPr="009B7BB6">
        <w:rPr>
          <w:sz w:val="24"/>
          <w:szCs w:val="24"/>
        </w:rPr>
        <w:t xml:space="preserve"> Timothy 2:5. The Good Servants of the Father Stephen is in John 15:15 &amp; Matthew 25:21. The Strangers of the Father Stephen is in 1</w:t>
      </w:r>
      <w:r w:rsidRPr="009B7BB6">
        <w:rPr>
          <w:sz w:val="24"/>
          <w:szCs w:val="24"/>
          <w:vertAlign w:val="superscript"/>
        </w:rPr>
        <w:t>st</w:t>
      </w:r>
      <w:r w:rsidRPr="009B7BB6">
        <w:rPr>
          <w:sz w:val="24"/>
          <w:szCs w:val="24"/>
        </w:rPr>
        <w:t xml:space="preserve"> Peter 2:11. The Pilgrims of the Father Stephen is in 1</w:t>
      </w:r>
      <w:r w:rsidRPr="009B7BB6">
        <w:rPr>
          <w:sz w:val="24"/>
          <w:szCs w:val="24"/>
          <w:vertAlign w:val="superscript"/>
        </w:rPr>
        <w:t>st</w:t>
      </w:r>
      <w:r w:rsidRPr="009B7BB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5D31B5" w:rsidRPr="009B7BB6" w:rsidRDefault="005D31B5" w:rsidP="005D31B5">
      <w:pPr>
        <w:jc w:val="center"/>
        <w:rPr>
          <w:b/>
          <w:sz w:val="24"/>
          <w:szCs w:val="24"/>
        </w:rPr>
      </w:pPr>
      <w:r w:rsidRPr="009B7BB6">
        <w:rPr>
          <w:b/>
          <w:sz w:val="24"/>
          <w:szCs w:val="24"/>
        </w:rPr>
        <w:t>THE TRULY CHOSEN OF THE FATHER STEPHEN IS 1 TO 20,000 POSITIONS IN JUDE 14-15</w:t>
      </w:r>
    </w:p>
    <w:p w:rsidR="005D31B5" w:rsidRPr="009B7BB6" w:rsidRDefault="005D31B5" w:rsidP="005D31B5">
      <w:pPr>
        <w:spacing w:line="480" w:lineRule="auto"/>
        <w:jc w:val="both"/>
        <w:rPr>
          <w:sz w:val="24"/>
          <w:szCs w:val="24"/>
        </w:rPr>
      </w:pPr>
      <w:r w:rsidRPr="009B7BB6">
        <w:rPr>
          <w:sz w:val="24"/>
          <w:szCs w:val="24"/>
        </w:rPr>
        <w:lastRenderedPageBreak/>
        <w:t>The True Privileges of the Saints (Lords) is proven in scripture. The True Supreme Privileges are as follows: The Abiding in the Father Stephen is in John 15:4, 5. The True Partaking of the Divine Nature of the Lord Jesus Christ in Manhood in 2</w:t>
      </w:r>
      <w:r w:rsidRPr="009B7BB6">
        <w:rPr>
          <w:sz w:val="24"/>
          <w:szCs w:val="24"/>
          <w:vertAlign w:val="superscript"/>
        </w:rPr>
        <w:t>nd</w:t>
      </w:r>
      <w:r w:rsidRPr="009B7BB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9B7BB6">
        <w:rPr>
          <w:sz w:val="24"/>
          <w:szCs w:val="24"/>
          <w:vertAlign w:val="superscript"/>
        </w:rPr>
        <w:t>st</w:t>
      </w:r>
      <w:r w:rsidRPr="009B7BB6">
        <w:rPr>
          <w:sz w:val="24"/>
          <w:szCs w:val="24"/>
        </w:rPr>
        <w:t xml:space="preserve"> Peter 2:25; Isaiah 40:11 &amp; John 10:14, 16. The Father Stephen as their True Intercessor is in Romans 8:34; Hebrews 7:25 &amp; 1</w:t>
      </w:r>
      <w:r w:rsidRPr="009B7BB6">
        <w:rPr>
          <w:sz w:val="24"/>
          <w:szCs w:val="24"/>
          <w:vertAlign w:val="superscript"/>
        </w:rPr>
        <w:t>st</w:t>
      </w:r>
      <w:r w:rsidRPr="009B7BB6">
        <w:rPr>
          <w:sz w:val="24"/>
          <w:szCs w:val="24"/>
        </w:rPr>
        <w:t xml:space="preserve"> John 2:1. The True Promises of the Father Stephen is in Acts 1:4; 2:33; 2</w:t>
      </w:r>
      <w:r w:rsidRPr="009B7BB6">
        <w:rPr>
          <w:sz w:val="24"/>
          <w:szCs w:val="24"/>
          <w:vertAlign w:val="superscript"/>
        </w:rPr>
        <w:t>nd</w:t>
      </w:r>
      <w:r w:rsidRPr="009B7BB6">
        <w:rPr>
          <w:sz w:val="24"/>
          <w:szCs w:val="24"/>
        </w:rPr>
        <w:t xml:space="preserve"> Corinthians 7:1, 2 &amp; 2</w:t>
      </w:r>
      <w:r w:rsidRPr="009B7BB6">
        <w:rPr>
          <w:sz w:val="24"/>
          <w:szCs w:val="24"/>
          <w:vertAlign w:val="superscript"/>
        </w:rPr>
        <w:t>nd</w:t>
      </w:r>
      <w:r w:rsidRPr="009B7BB6">
        <w:rPr>
          <w:sz w:val="24"/>
          <w:szCs w:val="24"/>
        </w:rPr>
        <w:t xml:space="preserve"> Peter 1:4. The True Possession of All Things from the Father Stephen is in John 16:13-15; 1</w:t>
      </w:r>
      <w:r w:rsidRPr="009B7BB6">
        <w:rPr>
          <w:sz w:val="24"/>
          <w:szCs w:val="24"/>
          <w:vertAlign w:val="superscript"/>
        </w:rPr>
        <w:t>st</w:t>
      </w:r>
      <w:r w:rsidRPr="009B7BB6">
        <w:rPr>
          <w:sz w:val="24"/>
          <w:szCs w:val="24"/>
        </w:rPr>
        <w:t xml:space="preserve"> Corinthians 3:21, 22. The True Working of All Things for their Good is in Romans 8:28 &amp; 2</w:t>
      </w:r>
      <w:r w:rsidRPr="009B7BB6">
        <w:rPr>
          <w:sz w:val="24"/>
          <w:szCs w:val="24"/>
          <w:vertAlign w:val="superscript"/>
        </w:rPr>
        <w:t>nd</w:t>
      </w:r>
      <w:r w:rsidRPr="009B7BB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9B7BB6">
        <w:rPr>
          <w:sz w:val="24"/>
          <w:szCs w:val="24"/>
          <w:vertAlign w:val="superscript"/>
        </w:rPr>
        <w:t>nd</w:t>
      </w:r>
      <w:r w:rsidRPr="009B7BB6">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9B7BB6">
        <w:rPr>
          <w:sz w:val="24"/>
          <w:szCs w:val="24"/>
          <w:vertAlign w:val="superscript"/>
        </w:rPr>
        <w:t>nd</w:t>
      </w:r>
      <w:r w:rsidRPr="009B7BB6">
        <w:rPr>
          <w:sz w:val="24"/>
          <w:szCs w:val="24"/>
        </w:rPr>
        <w:t xml:space="preserve"> Samuel 22:2 &amp; Psalms 18:2. The Father </w:t>
      </w:r>
      <w:r w:rsidRPr="009B7BB6">
        <w:rPr>
          <w:sz w:val="24"/>
          <w:szCs w:val="24"/>
        </w:rPr>
        <w:lastRenderedPageBreak/>
        <w:t>Stephen as their True Strength is in Psalms 18:2; 27:1; 46:1. The Father Stephen as their True Refuge is in Psalms 46:1, 11 &amp; Isaiah 25:4. The Father Stephen as their True Shield is in Genesis 15:1 &amp; Psalms 84:11. The Father Stephen as their True Tower is in 2</w:t>
      </w:r>
      <w:r w:rsidRPr="009B7BB6">
        <w:rPr>
          <w:sz w:val="24"/>
          <w:szCs w:val="24"/>
          <w:vertAlign w:val="superscript"/>
        </w:rPr>
        <w:t>nd</w:t>
      </w:r>
      <w:r w:rsidRPr="009B7BB6">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9B7BB6">
        <w:rPr>
          <w:sz w:val="24"/>
          <w:szCs w:val="24"/>
          <w:vertAlign w:val="superscript"/>
        </w:rPr>
        <w:t>nd</w:t>
      </w:r>
      <w:r w:rsidRPr="009B7BB6">
        <w:rPr>
          <w:sz w:val="24"/>
          <w:szCs w:val="24"/>
        </w:rPr>
        <w:t xml:space="preserve"> Timothy 1:12 &amp; Acts 7:59. The True Calling upon the Father Stephen in time of trouble is in Psalms 50:15 &amp; 1</w:t>
      </w:r>
      <w:r w:rsidRPr="009B7BB6">
        <w:rPr>
          <w:sz w:val="24"/>
          <w:szCs w:val="24"/>
          <w:vertAlign w:val="superscript"/>
        </w:rPr>
        <w:t>st</w:t>
      </w:r>
      <w:r w:rsidRPr="009B7BB6">
        <w:rPr>
          <w:sz w:val="24"/>
          <w:szCs w:val="24"/>
        </w:rPr>
        <w:t xml:space="preserve"> Peter 1:17-21. The True Suffering for the Father Stephen is in 1</w:t>
      </w:r>
      <w:r w:rsidRPr="009B7BB6">
        <w:rPr>
          <w:sz w:val="24"/>
          <w:szCs w:val="24"/>
          <w:vertAlign w:val="superscript"/>
        </w:rPr>
        <w:t>st</w:t>
      </w:r>
      <w:r w:rsidRPr="009B7BB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5D31B5" w:rsidRPr="009B7BB6" w:rsidRDefault="005D31B5" w:rsidP="005D31B5">
      <w:pPr>
        <w:jc w:val="center"/>
        <w:rPr>
          <w:b/>
          <w:sz w:val="24"/>
          <w:szCs w:val="24"/>
        </w:rPr>
      </w:pPr>
      <w:r w:rsidRPr="009B7BB6">
        <w:rPr>
          <w:b/>
          <w:sz w:val="24"/>
          <w:szCs w:val="24"/>
        </w:rPr>
        <w:t>THE TRULY CALLED OF THE FATHER STEPHEN IS 1 TO 144,000 POSITIONS IN REVELATION 7:4-8</w:t>
      </w:r>
    </w:p>
    <w:p w:rsidR="005D31B5" w:rsidRPr="009B7BB6" w:rsidRDefault="005D31B5" w:rsidP="005D31B5">
      <w:pPr>
        <w:spacing w:line="480" w:lineRule="auto"/>
        <w:jc w:val="both"/>
        <w:rPr>
          <w:sz w:val="24"/>
          <w:szCs w:val="24"/>
        </w:rPr>
      </w:pPr>
      <w:r w:rsidRPr="009B7BB6">
        <w:rPr>
          <w:sz w:val="24"/>
          <w:szCs w:val="24"/>
        </w:rPr>
        <w:t>The Titles and Names of the Saints (Lords) is as follows: The Believers of the Father Stephen is in 1</w:t>
      </w:r>
      <w:r w:rsidRPr="009B7BB6">
        <w:rPr>
          <w:sz w:val="24"/>
          <w:szCs w:val="24"/>
          <w:vertAlign w:val="superscript"/>
        </w:rPr>
        <w:t>st</w:t>
      </w:r>
      <w:r w:rsidRPr="009B7BB6">
        <w:rPr>
          <w:sz w:val="24"/>
          <w:szCs w:val="24"/>
        </w:rPr>
        <w:t xml:space="preserve"> Timothy 4:12 &amp; Acts 5:14. The Beloved of the Father Stephen is in Romans 1:7. The Beloved Children of the Father Stephen is in 1</w:t>
      </w:r>
      <w:r w:rsidRPr="009B7BB6">
        <w:rPr>
          <w:sz w:val="24"/>
          <w:szCs w:val="24"/>
          <w:vertAlign w:val="superscript"/>
        </w:rPr>
        <w:t>st</w:t>
      </w:r>
      <w:r w:rsidRPr="009B7BB6">
        <w:rPr>
          <w:sz w:val="24"/>
          <w:szCs w:val="24"/>
        </w:rPr>
        <w:t xml:space="preserve"> Corinthians 15:58 &amp; James 2:5. The Blessed of the Lord Stephen is in Genesis 24:31; 26:29. The Blessed of the Father Stephen is in Matthew 25:34. The </w:t>
      </w:r>
      <w:r w:rsidRPr="009B7BB6">
        <w:rPr>
          <w:sz w:val="24"/>
          <w:szCs w:val="24"/>
        </w:rPr>
        <w:lastRenderedPageBreak/>
        <w:t>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9B7BB6">
        <w:rPr>
          <w:sz w:val="24"/>
          <w:szCs w:val="24"/>
          <w:vertAlign w:val="superscript"/>
        </w:rPr>
        <w:t>st</w:t>
      </w:r>
      <w:r w:rsidRPr="009B7BB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9B7BB6">
        <w:rPr>
          <w:sz w:val="24"/>
          <w:szCs w:val="24"/>
          <w:vertAlign w:val="superscript"/>
        </w:rPr>
        <w:t>st</w:t>
      </w:r>
      <w:r w:rsidRPr="009B7BB6">
        <w:rPr>
          <w:sz w:val="24"/>
          <w:szCs w:val="24"/>
        </w:rPr>
        <w:t xml:space="preserve"> Thessalonians 5:5. The Children of the Father Stephen’s Day or Hour is in Acts 1:7; Zechariah 14:7; Mark 13:32-37; Luke 12:35-40; Matthew 24:36-44; 1</w:t>
      </w:r>
      <w:r w:rsidRPr="009B7BB6">
        <w:rPr>
          <w:sz w:val="24"/>
          <w:szCs w:val="24"/>
          <w:vertAlign w:val="superscript"/>
        </w:rPr>
        <w:t>st</w:t>
      </w:r>
      <w:r w:rsidRPr="009B7BB6">
        <w:rPr>
          <w:sz w:val="24"/>
          <w:szCs w:val="24"/>
        </w:rPr>
        <w:t xml:space="preserve"> Thessalonians 5:5. The Children of the Father Stephen’s Resurrection is in Luke 20:36. The Father Stephen’s Chosen Generation is in 1</w:t>
      </w:r>
      <w:r w:rsidRPr="009B7BB6">
        <w:rPr>
          <w:sz w:val="24"/>
          <w:szCs w:val="24"/>
          <w:vertAlign w:val="superscript"/>
        </w:rPr>
        <w:t>st</w:t>
      </w:r>
      <w:r w:rsidRPr="009B7BB6">
        <w:rPr>
          <w:sz w:val="24"/>
          <w:szCs w:val="24"/>
        </w:rPr>
        <w:t xml:space="preserve"> Peter 2:9. The Chosen Ones of the Father Stephen is in 1</w:t>
      </w:r>
      <w:r w:rsidRPr="009B7BB6">
        <w:rPr>
          <w:sz w:val="24"/>
          <w:szCs w:val="24"/>
          <w:vertAlign w:val="superscript"/>
        </w:rPr>
        <w:t>st</w:t>
      </w:r>
      <w:r w:rsidRPr="009B7BB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9B7BB6">
        <w:rPr>
          <w:sz w:val="24"/>
          <w:szCs w:val="24"/>
          <w:vertAlign w:val="superscript"/>
        </w:rPr>
        <w:t>nd</w:t>
      </w:r>
      <w:r w:rsidRPr="009B7BB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w:t>
      </w:r>
      <w:r w:rsidRPr="009B7BB6">
        <w:rPr>
          <w:sz w:val="24"/>
          <w:szCs w:val="24"/>
        </w:rPr>
        <w:lastRenderedPageBreak/>
        <w:t>Stephen’s Fellow-Heirs is in Ephesians 3:6. The Father Stephen’s Fellow-Servants is in Revelation 6:11. The Friends of the Father Stephen is in 2</w:t>
      </w:r>
      <w:r w:rsidRPr="009B7BB6">
        <w:rPr>
          <w:sz w:val="24"/>
          <w:szCs w:val="24"/>
          <w:vertAlign w:val="superscript"/>
        </w:rPr>
        <w:t>nd</w:t>
      </w:r>
      <w:r w:rsidRPr="009B7BB6">
        <w:rPr>
          <w:sz w:val="24"/>
          <w:szCs w:val="24"/>
        </w:rPr>
        <w:t xml:space="preserve"> Chronicles 20:7 &amp; James 2:23. The Friends of the Father Stephen as the Christ is in John 15:15. The Godly Ones of the Father Stephen is in Psalms 4:3 &amp; 2</w:t>
      </w:r>
      <w:r w:rsidRPr="009B7BB6">
        <w:rPr>
          <w:sz w:val="24"/>
          <w:szCs w:val="24"/>
          <w:vertAlign w:val="superscript"/>
        </w:rPr>
        <w:t>nd</w:t>
      </w:r>
      <w:r w:rsidRPr="009B7BB6">
        <w:rPr>
          <w:sz w:val="24"/>
          <w:szCs w:val="24"/>
        </w:rPr>
        <w:t xml:space="preserve"> Peter 2:9. The Heirs of God the Father Stephen is in Romans 8:17 &amp; Galatians 4:7. The Heirs of the Grace of the Father Stephen‘s Life is in 1</w:t>
      </w:r>
      <w:r w:rsidRPr="009B7BB6">
        <w:rPr>
          <w:sz w:val="24"/>
          <w:szCs w:val="24"/>
          <w:vertAlign w:val="superscript"/>
        </w:rPr>
        <w:t>st</w:t>
      </w:r>
      <w:r w:rsidRPr="009B7BB6">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9B7BB6">
        <w:rPr>
          <w:sz w:val="24"/>
          <w:szCs w:val="24"/>
          <w:vertAlign w:val="superscript"/>
        </w:rPr>
        <w:t>st</w:t>
      </w:r>
      <w:r w:rsidRPr="009B7BB6">
        <w:rPr>
          <w:sz w:val="24"/>
          <w:szCs w:val="24"/>
        </w:rPr>
        <w:t xml:space="preserve"> Thessalonians 5:27 &amp; Hebrews 3:1. The Holy Nation of the Father Stephen is in Exodus 19:6 &amp; 1</w:t>
      </w:r>
      <w:r w:rsidRPr="009B7BB6">
        <w:rPr>
          <w:sz w:val="24"/>
          <w:szCs w:val="24"/>
          <w:vertAlign w:val="superscript"/>
        </w:rPr>
        <w:t>st</w:t>
      </w:r>
      <w:r w:rsidRPr="009B7BB6">
        <w:rPr>
          <w:sz w:val="24"/>
          <w:szCs w:val="24"/>
        </w:rPr>
        <w:t xml:space="preserve"> Peter 2:9. The Holy People of the Father Stephen is in 1</w:t>
      </w:r>
      <w:r w:rsidRPr="009B7BB6">
        <w:rPr>
          <w:sz w:val="24"/>
          <w:szCs w:val="24"/>
          <w:vertAlign w:val="superscript"/>
        </w:rPr>
        <w:t>st</w:t>
      </w:r>
      <w:r w:rsidRPr="009B7BB6">
        <w:rPr>
          <w:sz w:val="24"/>
          <w:szCs w:val="24"/>
        </w:rPr>
        <w:t xml:space="preserve"> Peter 2:9; Deuteronomy 26:19 &amp; Isaiah 62:12. The Holy Priesthood of the Father Stephen is in 1</w:t>
      </w:r>
      <w:r w:rsidRPr="009B7BB6">
        <w:rPr>
          <w:sz w:val="24"/>
          <w:szCs w:val="24"/>
          <w:vertAlign w:val="superscript"/>
        </w:rPr>
        <w:t>st</w:t>
      </w:r>
      <w:r w:rsidRPr="009B7BB6">
        <w:rPr>
          <w:sz w:val="24"/>
          <w:szCs w:val="24"/>
        </w:rPr>
        <w:t xml:space="preserve"> Peter 2:5, 9. The Royal Priesthood of the Father Stephen is in 1</w:t>
      </w:r>
      <w:r w:rsidRPr="009B7BB6">
        <w:rPr>
          <w:sz w:val="24"/>
          <w:szCs w:val="24"/>
          <w:vertAlign w:val="superscript"/>
        </w:rPr>
        <w:t>st</w:t>
      </w:r>
      <w:r w:rsidRPr="009B7BB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9B7BB6">
        <w:rPr>
          <w:sz w:val="24"/>
          <w:szCs w:val="24"/>
          <w:vertAlign w:val="superscript"/>
        </w:rPr>
        <w:t>st</w:t>
      </w:r>
      <w:r w:rsidRPr="009B7BB6">
        <w:rPr>
          <w:sz w:val="24"/>
          <w:szCs w:val="24"/>
        </w:rPr>
        <w:t xml:space="preserve"> John 2:1. The Babes of the Father Stephen is in Matthew 11:25. The Lively Stones of the Father Stephen is in 1</w:t>
      </w:r>
      <w:r w:rsidRPr="009B7BB6">
        <w:rPr>
          <w:sz w:val="24"/>
          <w:szCs w:val="24"/>
          <w:vertAlign w:val="superscript"/>
        </w:rPr>
        <w:t>st</w:t>
      </w:r>
      <w:r w:rsidRPr="009B7BB6">
        <w:rPr>
          <w:sz w:val="24"/>
          <w:szCs w:val="24"/>
        </w:rPr>
        <w:t xml:space="preserve"> Peter 2:5. The Members of the Father Stephen is in 1</w:t>
      </w:r>
      <w:r w:rsidRPr="009B7BB6">
        <w:rPr>
          <w:sz w:val="24"/>
          <w:szCs w:val="24"/>
          <w:vertAlign w:val="superscript"/>
        </w:rPr>
        <w:t>st</w:t>
      </w:r>
      <w:r w:rsidRPr="009B7BB6">
        <w:rPr>
          <w:sz w:val="24"/>
          <w:szCs w:val="24"/>
        </w:rPr>
        <w:t xml:space="preserve"> Corinthians 6:15 &amp; Ephesians 5:30. The True Men of the Father Stephen is in Deuteronomy 33:1; 1</w:t>
      </w:r>
      <w:r w:rsidRPr="009B7BB6">
        <w:rPr>
          <w:sz w:val="24"/>
          <w:szCs w:val="24"/>
          <w:vertAlign w:val="superscript"/>
        </w:rPr>
        <w:t>st</w:t>
      </w:r>
      <w:r w:rsidRPr="009B7BB6">
        <w:rPr>
          <w:sz w:val="24"/>
          <w:szCs w:val="24"/>
        </w:rPr>
        <w:t xml:space="preserve"> Timothy 6:11 &amp; 2</w:t>
      </w:r>
      <w:r w:rsidRPr="009B7BB6">
        <w:rPr>
          <w:sz w:val="24"/>
          <w:szCs w:val="24"/>
          <w:vertAlign w:val="superscript"/>
        </w:rPr>
        <w:t>nd</w:t>
      </w:r>
      <w:r w:rsidRPr="009B7BB6">
        <w:rPr>
          <w:sz w:val="24"/>
          <w:szCs w:val="24"/>
        </w:rPr>
        <w:t xml:space="preserve"> Timothy 3:17. The Obedient Children of the Father Stephen is in 1</w:t>
      </w:r>
      <w:r w:rsidRPr="009B7BB6">
        <w:rPr>
          <w:sz w:val="24"/>
          <w:szCs w:val="24"/>
          <w:vertAlign w:val="superscript"/>
        </w:rPr>
        <w:t>st</w:t>
      </w:r>
      <w:r w:rsidRPr="009B7BB6">
        <w:rPr>
          <w:sz w:val="24"/>
          <w:szCs w:val="24"/>
        </w:rPr>
        <w:t xml:space="preserve"> Peter 1:14. The Father Stephen’s Peculiar </w:t>
      </w:r>
      <w:r w:rsidRPr="009B7BB6">
        <w:rPr>
          <w:sz w:val="24"/>
          <w:szCs w:val="24"/>
        </w:rPr>
        <w:lastRenderedPageBreak/>
        <w:t>People is in Deuteronomy 14:2; Titus 2:14 &amp; 1</w:t>
      </w:r>
      <w:r w:rsidRPr="009B7BB6">
        <w:rPr>
          <w:sz w:val="24"/>
          <w:szCs w:val="24"/>
          <w:vertAlign w:val="superscript"/>
        </w:rPr>
        <w:t>st</w:t>
      </w:r>
      <w:r w:rsidRPr="009B7BB6">
        <w:rPr>
          <w:sz w:val="24"/>
          <w:szCs w:val="24"/>
        </w:rPr>
        <w:t xml:space="preserve"> Peter 2:9. The Father Stephen’s Special People is in Deuteronomy 14:2; Titus 2:14 &amp; 1</w:t>
      </w:r>
      <w:r w:rsidRPr="009B7BB6">
        <w:rPr>
          <w:sz w:val="24"/>
          <w:szCs w:val="24"/>
          <w:vertAlign w:val="superscript"/>
        </w:rPr>
        <w:t>st</w:t>
      </w:r>
      <w:r w:rsidRPr="009B7BB6">
        <w:rPr>
          <w:sz w:val="24"/>
          <w:szCs w:val="24"/>
        </w:rPr>
        <w:t xml:space="preserve"> Peter 2:9. The Father Stephen’s Peculiar Treasure in Exodus 19:5 &amp; Psalms 135:4. The Father Stephen’s Special Treasure is in Exodus 19:5 &amp; Psalms 135:4. The People of the Father Stephen is in Hebrews 4:9 &amp; 1</w:t>
      </w:r>
      <w:r w:rsidRPr="009B7BB6">
        <w:rPr>
          <w:sz w:val="24"/>
          <w:szCs w:val="24"/>
          <w:vertAlign w:val="superscript"/>
        </w:rPr>
        <w:t>st</w:t>
      </w:r>
      <w:r w:rsidRPr="009B7BB6">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9B7BB6">
        <w:rPr>
          <w:sz w:val="24"/>
          <w:szCs w:val="24"/>
          <w:vertAlign w:val="superscript"/>
        </w:rPr>
        <w:t>st</w:t>
      </w:r>
      <w:r w:rsidRPr="009B7BB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9B7BB6">
        <w:rPr>
          <w:sz w:val="24"/>
          <w:szCs w:val="24"/>
          <w:vertAlign w:val="superscript"/>
        </w:rPr>
        <w:t>st</w:t>
      </w:r>
      <w:r w:rsidRPr="009B7BB6">
        <w:rPr>
          <w:sz w:val="24"/>
          <w:szCs w:val="24"/>
        </w:rPr>
        <w:t xml:space="preserve"> John 3:1, 2. The Lord Stephen’s Freemen is in 1</w:t>
      </w:r>
      <w:r w:rsidRPr="009B7BB6">
        <w:rPr>
          <w:sz w:val="24"/>
          <w:szCs w:val="24"/>
          <w:vertAlign w:val="superscript"/>
        </w:rPr>
        <w:t>st</w:t>
      </w:r>
      <w:r w:rsidRPr="009B7BB6">
        <w:rPr>
          <w:sz w:val="24"/>
          <w:szCs w:val="24"/>
        </w:rPr>
        <w:t xml:space="preserve"> Corinthians 7:22. The Trees of the Father Stephen’s Righteousness is in Isaiah 61:3. The Father Stephen’s Vessels of Honor is in 2</w:t>
      </w:r>
      <w:r w:rsidRPr="009B7BB6">
        <w:rPr>
          <w:sz w:val="24"/>
          <w:szCs w:val="24"/>
          <w:vertAlign w:val="superscript"/>
        </w:rPr>
        <w:t>nd</w:t>
      </w:r>
      <w:r w:rsidRPr="009B7BB6">
        <w:rPr>
          <w:sz w:val="24"/>
          <w:szCs w:val="24"/>
        </w:rPr>
        <w:t xml:space="preserve"> Timothy 2:21. The Father Stephen’s Vessels of Reputation is in Acts 6:5. The Father Stephen’s Vessels of Mercy is in Romans 9:23. The True Witnesses of the Father Stephen is in Isaiah 44:8; Acts 1:8 &amp; John 5:31-47.</w:t>
      </w:r>
    </w:p>
    <w:p w:rsidR="005D31B5" w:rsidRPr="009B7BB6" w:rsidRDefault="005D31B5" w:rsidP="005D31B5">
      <w:pPr>
        <w:spacing w:line="480" w:lineRule="auto"/>
        <w:jc w:val="center"/>
        <w:rPr>
          <w:b/>
          <w:sz w:val="24"/>
          <w:szCs w:val="24"/>
        </w:rPr>
      </w:pPr>
      <w:r w:rsidRPr="009B7BB6">
        <w:rPr>
          <w:b/>
          <w:sz w:val="24"/>
          <w:szCs w:val="24"/>
        </w:rPr>
        <w:t>THE FAITHFULNESS OF THE FATHER STEPHEN THE TRUE SAINTLY CHRISTIAN LORD OF THE UNIVERSAL CHRISTIANITY</w:t>
      </w:r>
    </w:p>
    <w:p w:rsidR="005D31B5" w:rsidRPr="009B7BB6" w:rsidRDefault="005D31B5" w:rsidP="005D31B5">
      <w:pPr>
        <w:spacing w:line="480" w:lineRule="auto"/>
        <w:jc w:val="both"/>
        <w:rPr>
          <w:sz w:val="24"/>
          <w:szCs w:val="24"/>
        </w:rPr>
      </w:pPr>
      <w:r w:rsidRPr="009B7BB6">
        <w:rPr>
          <w:sz w:val="24"/>
          <w:szCs w:val="24"/>
        </w:rPr>
        <w:lastRenderedPageBreak/>
        <w:t>The Faithfulness of the Father Stephen: The Father Stephen’s Faithfulness is an Integral Part of His Divine Nature is in Numbers 23:19; Lamentations 3:22-23; Exodus 34:6; Deuteronomy 7:8-9; 32:4; Romans 4:21; 2</w:t>
      </w:r>
      <w:r w:rsidRPr="009B7BB6">
        <w:rPr>
          <w:sz w:val="24"/>
          <w:szCs w:val="24"/>
          <w:vertAlign w:val="superscript"/>
        </w:rPr>
        <w:t>nd</w:t>
      </w:r>
      <w:r w:rsidRPr="009B7BB6">
        <w:rPr>
          <w:sz w:val="24"/>
          <w:szCs w:val="24"/>
        </w:rPr>
        <w:t xml:space="preserve"> Timothy 2:13 &amp; Acts 6:3. The Father Stephen is Faithful to His Name and Divine Character is in 2</w:t>
      </w:r>
      <w:r w:rsidRPr="009B7BB6">
        <w:rPr>
          <w:sz w:val="24"/>
          <w:szCs w:val="24"/>
          <w:vertAlign w:val="superscript"/>
        </w:rPr>
        <w:t>nd</w:t>
      </w:r>
      <w:r w:rsidRPr="009B7BB6">
        <w:rPr>
          <w:sz w:val="24"/>
          <w:szCs w:val="24"/>
        </w:rPr>
        <w:t xml:space="preserve"> Timothy 2:13; Nehemiah 9:8; Psalms 106:8; 1</w:t>
      </w:r>
      <w:r w:rsidRPr="009B7BB6">
        <w:rPr>
          <w:sz w:val="24"/>
          <w:szCs w:val="24"/>
          <w:vertAlign w:val="superscript"/>
        </w:rPr>
        <w:t>st</w:t>
      </w:r>
      <w:r w:rsidRPr="009B7BB6">
        <w:rPr>
          <w:sz w:val="24"/>
          <w:szCs w:val="24"/>
        </w:rPr>
        <w:t xml:space="preserve"> Thessalonians 5:24 &amp; Hebrews 6:13-18. The Father Stephen’s Faithfulness is Known through His Fulfilled Promises is in Joshua 21:45; 23:14; 1</w:t>
      </w:r>
      <w:r w:rsidRPr="009B7BB6">
        <w:rPr>
          <w:sz w:val="24"/>
          <w:szCs w:val="24"/>
          <w:vertAlign w:val="superscript"/>
        </w:rPr>
        <w:t>st</w:t>
      </w:r>
      <w:r w:rsidRPr="009B7BB6">
        <w:rPr>
          <w:sz w:val="24"/>
          <w:szCs w:val="24"/>
        </w:rPr>
        <w:t xml:space="preserve"> Kings 8:56; 1</w:t>
      </w:r>
      <w:r w:rsidRPr="009B7BB6">
        <w:rPr>
          <w:sz w:val="24"/>
          <w:szCs w:val="24"/>
          <w:vertAlign w:val="superscript"/>
        </w:rPr>
        <w:t>st</w:t>
      </w:r>
      <w:r w:rsidRPr="009B7BB6">
        <w:rPr>
          <w:sz w:val="24"/>
          <w:szCs w:val="24"/>
        </w:rPr>
        <w:t xml:space="preserve"> Chronicles 16:15; Psalms 145:13; 2</w:t>
      </w:r>
      <w:r w:rsidRPr="009B7BB6">
        <w:rPr>
          <w:sz w:val="24"/>
          <w:szCs w:val="24"/>
          <w:vertAlign w:val="superscript"/>
        </w:rPr>
        <w:t>nd</w:t>
      </w:r>
      <w:r w:rsidRPr="009B7BB6">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9B7BB6">
        <w:rPr>
          <w:sz w:val="24"/>
          <w:szCs w:val="24"/>
          <w:vertAlign w:val="superscript"/>
        </w:rPr>
        <w:t>nd</w:t>
      </w:r>
      <w:r w:rsidRPr="009B7BB6">
        <w:rPr>
          <w:sz w:val="24"/>
          <w:szCs w:val="24"/>
        </w:rPr>
        <w:t xml:space="preserve"> Samuel 7:12-13; 1</w:t>
      </w:r>
      <w:r w:rsidRPr="009B7BB6">
        <w:rPr>
          <w:sz w:val="24"/>
          <w:szCs w:val="24"/>
          <w:vertAlign w:val="superscript"/>
        </w:rPr>
        <w:t>st</w:t>
      </w:r>
      <w:r w:rsidRPr="009B7BB6">
        <w:rPr>
          <w:sz w:val="24"/>
          <w:szCs w:val="24"/>
        </w:rPr>
        <w:t xml:space="preserve"> Chronicles 17:11-12; 2</w:t>
      </w:r>
      <w:r w:rsidRPr="009B7BB6">
        <w:rPr>
          <w:sz w:val="24"/>
          <w:szCs w:val="24"/>
          <w:vertAlign w:val="superscript"/>
        </w:rPr>
        <w:t>nd</w:t>
      </w:r>
      <w:r w:rsidRPr="009B7BB6">
        <w:rPr>
          <w:sz w:val="24"/>
          <w:szCs w:val="24"/>
        </w:rPr>
        <w:t xml:space="preserve"> Chronicles 6:7-11 &amp; 1</w:t>
      </w:r>
      <w:r w:rsidRPr="009B7BB6">
        <w:rPr>
          <w:sz w:val="24"/>
          <w:szCs w:val="24"/>
          <w:vertAlign w:val="superscript"/>
        </w:rPr>
        <w:t>st</w:t>
      </w:r>
      <w:r w:rsidRPr="009B7BB6">
        <w:rPr>
          <w:sz w:val="24"/>
          <w:szCs w:val="24"/>
        </w:rPr>
        <w:t xml:space="preserve"> Kings 8:17-21 &amp; Acts 6:2-8; 15:6-29. The Exile in Babylon is in Jeremiah 25:8-11; 52:12-16, 27; 29:10; 2</w:t>
      </w:r>
      <w:r w:rsidRPr="009B7BB6">
        <w:rPr>
          <w:sz w:val="24"/>
          <w:szCs w:val="24"/>
          <w:vertAlign w:val="superscript"/>
        </w:rPr>
        <w:t>nd</w:t>
      </w:r>
      <w:r w:rsidRPr="009B7BB6">
        <w:rPr>
          <w:sz w:val="24"/>
          <w:szCs w:val="24"/>
        </w:rPr>
        <w:t xml:space="preserve"> Kings 25:8-12; 2</w:t>
      </w:r>
      <w:r w:rsidRPr="009B7BB6">
        <w:rPr>
          <w:sz w:val="24"/>
          <w:szCs w:val="24"/>
          <w:vertAlign w:val="superscript"/>
        </w:rPr>
        <w:t>nd</w:t>
      </w:r>
      <w:r w:rsidRPr="009B7BB6">
        <w:rPr>
          <w:sz w:val="24"/>
          <w:szCs w:val="24"/>
        </w:rPr>
        <w:t xml:space="preserve"> Chronicles 36:17-21; Ezra 1:1-3; Daniel 9:2-3, 15-19 &amp; Acts 7:42-43. The Father Stephens Faithfulness is Revealed to the Faithful is in 2</w:t>
      </w:r>
      <w:r w:rsidRPr="009B7BB6">
        <w:rPr>
          <w:sz w:val="24"/>
          <w:szCs w:val="24"/>
          <w:vertAlign w:val="superscript"/>
        </w:rPr>
        <w:t>nd</w:t>
      </w:r>
      <w:r w:rsidRPr="009B7BB6">
        <w:rPr>
          <w:sz w:val="24"/>
          <w:szCs w:val="24"/>
        </w:rPr>
        <w:t xml:space="preserve"> Samuel 22:26; Galatians 3:14 &amp; Hebrews 10:23. The Father Stephen’s Faithfulness is Forever Constant is in Romans 3:3-4; Ezekiel 12:25; Habakkuk 2:3; 2</w:t>
      </w:r>
      <w:r w:rsidRPr="009B7BB6">
        <w:rPr>
          <w:sz w:val="24"/>
          <w:szCs w:val="24"/>
          <w:vertAlign w:val="superscript"/>
        </w:rPr>
        <w:t>nd</w:t>
      </w:r>
      <w:r w:rsidRPr="009B7BB6">
        <w:rPr>
          <w:sz w:val="24"/>
          <w:szCs w:val="24"/>
        </w:rPr>
        <w:t xml:space="preserve"> Timothy 2:13 &amp; Acts 6:3-8, 10; 7:1-53; 17:23-31. The Son Jesus Christ &amp; His Son Enoch (that will never die) is the Ultimate Evidence of the Father Stephen’s Faithfulness is in John 14:9-11; Romans 15:8-9; 2</w:t>
      </w:r>
      <w:r w:rsidRPr="009B7BB6">
        <w:rPr>
          <w:sz w:val="24"/>
          <w:szCs w:val="24"/>
          <w:vertAlign w:val="superscript"/>
        </w:rPr>
        <w:t>nd</w:t>
      </w:r>
      <w:r w:rsidRPr="009B7BB6">
        <w:rPr>
          <w:sz w:val="24"/>
          <w:szCs w:val="24"/>
        </w:rPr>
        <w:t xml:space="preserve"> Corinthians 1:20-22; Hebrews 3:2-6; 11:5; Revelation 1:5; 19:11; Jude 14-15; Genesis 5:23-24. </w:t>
      </w:r>
    </w:p>
    <w:p w:rsidR="005D31B5" w:rsidRPr="009B7BB6" w:rsidRDefault="005D31B5" w:rsidP="005D31B5">
      <w:pPr>
        <w:spacing w:line="480" w:lineRule="auto"/>
        <w:jc w:val="center"/>
        <w:rPr>
          <w:b/>
          <w:sz w:val="24"/>
          <w:szCs w:val="24"/>
        </w:rPr>
      </w:pPr>
      <w:r w:rsidRPr="009B7BB6">
        <w:rPr>
          <w:b/>
          <w:sz w:val="24"/>
          <w:szCs w:val="24"/>
        </w:rPr>
        <w:t>THE LORD ENOCH’S FAITHFULNESS</w:t>
      </w:r>
    </w:p>
    <w:p w:rsidR="005D31B5" w:rsidRPr="009B7BB6" w:rsidRDefault="005D31B5" w:rsidP="005D31B5">
      <w:pPr>
        <w:spacing w:line="480" w:lineRule="auto"/>
        <w:jc w:val="both"/>
        <w:rPr>
          <w:sz w:val="24"/>
          <w:szCs w:val="24"/>
        </w:rPr>
      </w:pPr>
      <w:r w:rsidRPr="009B7BB6">
        <w:rPr>
          <w:sz w:val="24"/>
          <w:szCs w:val="24"/>
        </w:rPr>
        <w:t>The white skin color Lord Enoch’s name means “</w:t>
      </w:r>
      <w:r w:rsidRPr="009B7BB6">
        <w:rPr>
          <w:b/>
          <w:sz w:val="24"/>
          <w:szCs w:val="24"/>
        </w:rPr>
        <w:t>Pleased God in Lordship</w:t>
      </w:r>
      <w:r w:rsidRPr="009B7BB6">
        <w:rPr>
          <w:sz w:val="24"/>
          <w:szCs w:val="24"/>
        </w:rPr>
        <w:t xml:space="preserve">.” The Lord Stephen Christ (Anointed Yahweh in Lordship) of the Gospel of Acts will come back in the Spirit and </w:t>
      </w:r>
      <w:r w:rsidRPr="009B7BB6">
        <w:rPr>
          <w:sz w:val="24"/>
          <w:szCs w:val="24"/>
        </w:rPr>
        <w:lastRenderedPageBreak/>
        <w:t>Power of the Lord Enoch in John 8:58. The Lord Enoch’s Kingdom last for “</w:t>
      </w:r>
      <w:r w:rsidRPr="009B7BB6">
        <w:rPr>
          <w:b/>
          <w:sz w:val="24"/>
          <w:szCs w:val="24"/>
        </w:rPr>
        <w:t>Multi-Trillion Year Reign</w:t>
      </w:r>
      <w:r w:rsidRPr="009B7BB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5D31B5" w:rsidRPr="009B7BB6" w:rsidRDefault="005D31B5" w:rsidP="005D31B5">
      <w:pPr>
        <w:spacing w:line="480" w:lineRule="auto"/>
        <w:jc w:val="center"/>
        <w:rPr>
          <w:b/>
          <w:sz w:val="24"/>
          <w:szCs w:val="24"/>
        </w:rPr>
      </w:pPr>
      <w:r w:rsidRPr="009B7BB6">
        <w:rPr>
          <w:b/>
          <w:sz w:val="24"/>
          <w:szCs w:val="24"/>
        </w:rPr>
        <w:t>The Father Stephen’s Hope of His Trust</w:t>
      </w:r>
    </w:p>
    <w:p w:rsidR="005D31B5" w:rsidRPr="009B7BB6" w:rsidRDefault="005D31B5" w:rsidP="005D31B5">
      <w:pPr>
        <w:spacing w:line="480" w:lineRule="auto"/>
        <w:jc w:val="both"/>
        <w:rPr>
          <w:sz w:val="24"/>
          <w:szCs w:val="24"/>
        </w:rPr>
      </w:pPr>
      <w:r w:rsidRPr="009B7BB6">
        <w:rPr>
          <w:sz w:val="24"/>
          <w:szCs w:val="24"/>
        </w:rPr>
        <w:t>The Divine Nature of Hope: Hope that an Event will take place is in 1</w:t>
      </w:r>
      <w:r w:rsidRPr="009B7BB6">
        <w:rPr>
          <w:sz w:val="24"/>
          <w:szCs w:val="24"/>
          <w:vertAlign w:val="superscript"/>
        </w:rPr>
        <w:t>st</w:t>
      </w:r>
      <w:r w:rsidRPr="009B7BB6">
        <w:rPr>
          <w:sz w:val="24"/>
          <w:szCs w:val="24"/>
        </w:rPr>
        <w:t xml:space="preserve"> Corinthians 9:10, 15; 16:7; 2</w:t>
      </w:r>
      <w:r w:rsidRPr="009B7BB6">
        <w:rPr>
          <w:sz w:val="24"/>
          <w:szCs w:val="24"/>
          <w:vertAlign w:val="superscript"/>
        </w:rPr>
        <w:t>nd</w:t>
      </w:r>
      <w:r w:rsidRPr="009B7BB6">
        <w:rPr>
          <w:sz w:val="24"/>
          <w:szCs w:val="24"/>
        </w:rPr>
        <w:t xml:space="preserve"> Corinthians 1:13-14; 5:11; 11:1; 1</w:t>
      </w:r>
      <w:r w:rsidRPr="009B7BB6">
        <w:rPr>
          <w:sz w:val="24"/>
          <w:szCs w:val="24"/>
          <w:vertAlign w:val="superscript"/>
        </w:rPr>
        <w:t>st</w:t>
      </w:r>
      <w:r w:rsidRPr="009B7BB6">
        <w:rPr>
          <w:sz w:val="24"/>
          <w:szCs w:val="24"/>
        </w:rPr>
        <w:t xml:space="preserve"> Timothy 3:14; Esther 9:1; Philippians 2:19, 23; Philemon 22; 2</w:t>
      </w:r>
      <w:r w:rsidRPr="009B7BB6">
        <w:rPr>
          <w:sz w:val="24"/>
          <w:szCs w:val="24"/>
          <w:vertAlign w:val="superscript"/>
        </w:rPr>
        <w:t>nd</w:t>
      </w:r>
      <w:r w:rsidRPr="009B7BB6">
        <w:rPr>
          <w:sz w:val="24"/>
          <w:szCs w:val="24"/>
        </w:rPr>
        <w:t xml:space="preserve"> John 12; 3</w:t>
      </w:r>
      <w:r w:rsidRPr="009B7BB6">
        <w:rPr>
          <w:sz w:val="24"/>
          <w:szCs w:val="24"/>
          <w:vertAlign w:val="superscript"/>
        </w:rPr>
        <w:t>rd</w:t>
      </w:r>
      <w:r w:rsidRPr="009B7BB6">
        <w:rPr>
          <w:sz w:val="24"/>
          <w:szCs w:val="24"/>
        </w:rPr>
        <w:t xml:space="preserve"> John 14; Romans 15:24; Luke 6:34 &amp; Acts 24:26. Hope for a </w:t>
      </w:r>
      <w:r w:rsidRPr="009B7BB6">
        <w:rPr>
          <w:sz w:val="24"/>
          <w:szCs w:val="24"/>
        </w:rPr>
        <w:lastRenderedPageBreak/>
        <w:t>Positive Outcome is in Ecclesiastes 9:4; Ruth 1:12; 2</w:t>
      </w:r>
      <w:r w:rsidRPr="009B7BB6">
        <w:rPr>
          <w:sz w:val="24"/>
          <w:szCs w:val="24"/>
          <w:vertAlign w:val="superscript"/>
        </w:rPr>
        <w:t>nd</w:t>
      </w:r>
      <w:r w:rsidRPr="009B7BB6">
        <w:rPr>
          <w:sz w:val="24"/>
          <w:szCs w:val="24"/>
        </w:rPr>
        <w:t xml:space="preserve"> Kings 4:28; Proverbs 19:18 &amp; Romans 11:14. The Misplaced Hope or Vain Hope is in Psalms 33:17; Jeremiah 23:16; 50:7; Job 8:13-14; 11:20; Proverbs 26:12; 29:20 &amp; 1</w:t>
      </w:r>
      <w:r w:rsidRPr="009B7BB6">
        <w:rPr>
          <w:sz w:val="24"/>
          <w:szCs w:val="24"/>
          <w:vertAlign w:val="superscript"/>
        </w:rPr>
        <w:t>st</w:t>
      </w:r>
      <w:r w:rsidRPr="009B7BB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5D31B5" w:rsidRPr="009B7BB6" w:rsidRDefault="005D31B5" w:rsidP="005D31B5">
      <w:pPr>
        <w:spacing w:line="480" w:lineRule="auto"/>
        <w:jc w:val="both"/>
        <w:rPr>
          <w:sz w:val="24"/>
          <w:szCs w:val="24"/>
        </w:rPr>
      </w:pPr>
      <w:r w:rsidRPr="009B7BB6">
        <w:rPr>
          <w:sz w:val="24"/>
          <w:szCs w:val="24"/>
        </w:rPr>
        <w:t>The Hope in the Father Stephen: Hope in the Father Stephen is Commanded is in Psalms 31:24; 130:7; 131:3; 1</w:t>
      </w:r>
      <w:r w:rsidRPr="009B7BB6">
        <w:rPr>
          <w:sz w:val="24"/>
          <w:szCs w:val="24"/>
          <w:vertAlign w:val="superscript"/>
        </w:rPr>
        <w:t>st</w:t>
      </w:r>
      <w:r w:rsidRPr="009B7BB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9B7BB6">
        <w:rPr>
          <w:sz w:val="24"/>
          <w:szCs w:val="24"/>
          <w:vertAlign w:val="superscript"/>
        </w:rPr>
        <w:t>nd</w:t>
      </w:r>
      <w:r w:rsidRPr="009B7BB6">
        <w:rPr>
          <w:sz w:val="24"/>
          <w:szCs w:val="24"/>
        </w:rPr>
        <w:t xml:space="preserve"> Corinthians 1:10; Ezra 10:2; Job 5:16; 13:15 &amp; 1</w:t>
      </w:r>
      <w:r w:rsidRPr="009B7BB6">
        <w:rPr>
          <w:sz w:val="24"/>
          <w:szCs w:val="24"/>
          <w:vertAlign w:val="superscript"/>
        </w:rPr>
        <w:t>st</w:t>
      </w:r>
      <w:r w:rsidRPr="009B7BB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B7BB6">
        <w:rPr>
          <w:sz w:val="24"/>
          <w:szCs w:val="24"/>
          <w:vertAlign w:val="superscript"/>
        </w:rPr>
        <w:t>st</w:t>
      </w:r>
      <w:r w:rsidRPr="009B7BB6">
        <w:rPr>
          <w:sz w:val="24"/>
          <w:szCs w:val="24"/>
        </w:rPr>
        <w:t xml:space="preserve"> Timothy 4:10 &amp; Acts 24:15. It leads to Specific Results is in Psalms 33:22; 37:9; 62:5; 71:14; Proverbs 24:14-16; Isaiah 40:31; 51:5; Jeremiah 29:11; Lamentations 3:25; Micah 7:7; Zechariah 9:12; Romans 4:18; 5:2, 5; 15:13; 2</w:t>
      </w:r>
      <w:r w:rsidRPr="009B7BB6">
        <w:rPr>
          <w:sz w:val="24"/>
          <w:szCs w:val="24"/>
          <w:vertAlign w:val="superscript"/>
        </w:rPr>
        <w:t>nd</w:t>
      </w:r>
      <w:r w:rsidRPr="009B7BB6">
        <w:rPr>
          <w:sz w:val="24"/>
          <w:szCs w:val="24"/>
        </w:rPr>
        <w:t xml:space="preserve"> Corinthians 1:7; 10:15; 1</w:t>
      </w:r>
      <w:r w:rsidRPr="009B7BB6">
        <w:rPr>
          <w:sz w:val="24"/>
          <w:szCs w:val="24"/>
          <w:vertAlign w:val="superscript"/>
        </w:rPr>
        <w:t>st</w:t>
      </w:r>
      <w:r w:rsidRPr="009B7BB6">
        <w:rPr>
          <w:sz w:val="24"/>
          <w:szCs w:val="24"/>
        </w:rPr>
        <w:t xml:space="preserve"> Thessalonians 1:3; 2</w:t>
      </w:r>
      <w:r w:rsidRPr="009B7BB6">
        <w:rPr>
          <w:sz w:val="24"/>
          <w:szCs w:val="24"/>
          <w:vertAlign w:val="superscript"/>
        </w:rPr>
        <w:t>nd</w:t>
      </w:r>
      <w:r w:rsidRPr="009B7BB6">
        <w:rPr>
          <w:sz w:val="24"/>
          <w:szCs w:val="24"/>
        </w:rPr>
        <w:t xml:space="preserve"> Timothy 2:25; Titus 1:2; 1</w:t>
      </w:r>
      <w:r w:rsidRPr="009B7BB6">
        <w:rPr>
          <w:sz w:val="24"/>
          <w:szCs w:val="24"/>
          <w:vertAlign w:val="superscript"/>
        </w:rPr>
        <w:t>st</w:t>
      </w:r>
      <w:r w:rsidRPr="009B7BB6">
        <w:rPr>
          <w:sz w:val="24"/>
          <w:szCs w:val="24"/>
        </w:rPr>
        <w:t xml:space="preserve"> Peter 3:5 &amp; 1</w:t>
      </w:r>
      <w:r w:rsidRPr="009B7BB6">
        <w:rPr>
          <w:sz w:val="24"/>
          <w:szCs w:val="24"/>
          <w:vertAlign w:val="superscript"/>
        </w:rPr>
        <w:t>st</w:t>
      </w:r>
      <w:r w:rsidRPr="009B7BB6">
        <w:rPr>
          <w:sz w:val="24"/>
          <w:szCs w:val="24"/>
        </w:rPr>
        <w:t xml:space="preserve"> John 3:3. </w:t>
      </w:r>
    </w:p>
    <w:p w:rsidR="005D31B5" w:rsidRPr="009B7BB6" w:rsidRDefault="005D31B5" w:rsidP="005D31B5">
      <w:pPr>
        <w:spacing w:line="480" w:lineRule="auto"/>
        <w:jc w:val="both"/>
        <w:rPr>
          <w:sz w:val="24"/>
          <w:szCs w:val="24"/>
        </w:rPr>
      </w:pPr>
      <w:r w:rsidRPr="009B7BB6">
        <w:rPr>
          <w:sz w:val="24"/>
          <w:szCs w:val="24"/>
        </w:rPr>
        <w:t>The Hope as Confidence in the Father Stephen: The Father Stephen is the Hope of all Saintly Christian Lords &amp; all Saintly Christian Ladies is in Psalms 71:5; Jeremiah 14:8; 17:13; Isaiah 11:10; 42:4; Matthew 12:21; Romans 15:12-13; 1</w:t>
      </w:r>
      <w:r w:rsidRPr="009B7BB6">
        <w:rPr>
          <w:sz w:val="24"/>
          <w:szCs w:val="24"/>
          <w:vertAlign w:val="superscript"/>
        </w:rPr>
        <w:t>st</w:t>
      </w:r>
      <w:r w:rsidRPr="009B7BB6">
        <w:rPr>
          <w:sz w:val="24"/>
          <w:szCs w:val="24"/>
        </w:rPr>
        <w:t xml:space="preserve"> Timothy 1:1; 4:10; 1</w:t>
      </w:r>
      <w:r w:rsidRPr="009B7BB6">
        <w:rPr>
          <w:sz w:val="24"/>
          <w:szCs w:val="24"/>
          <w:vertAlign w:val="superscript"/>
        </w:rPr>
        <w:t>st</w:t>
      </w:r>
      <w:r w:rsidRPr="009B7BB6">
        <w:rPr>
          <w:sz w:val="24"/>
          <w:szCs w:val="24"/>
        </w:rPr>
        <w:t xml:space="preserve"> Peter 1:13-21 &amp; Acts </w:t>
      </w:r>
      <w:r w:rsidRPr="009B7BB6">
        <w:rPr>
          <w:sz w:val="24"/>
          <w:szCs w:val="24"/>
        </w:rPr>
        <w:lastRenderedPageBreak/>
        <w:t>28:20. The Hope of the Resurrection and Eternal Life is in Titus 1:2; 3:7; Psalms 16:9; Romans 8:24; 1</w:t>
      </w:r>
      <w:r w:rsidRPr="009B7BB6">
        <w:rPr>
          <w:sz w:val="24"/>
          <w:szCs w:val="24"/>
          <w:vertAlign w:val="superscript"/>
        </w:rPr>
        <w:t>st</w:t>
      </w:r>
      <w:r w:rsidRPr="009B7BB6">
        <w:rPr>
          <w:sz w:val="24"/>
          <w:szCs w:val="24"/>
        </w:rPr>
        <w:t xml:space="preserve"> Corinthians 15:19; Hebrews 6:11; 7:19; 1</w:t>
      </w:r>
      <w:r w:rsidRPr="009B7BB6">
        <w:rPr>
          <w:sz w:val="24"/>
          <w:szCs w:val="24"/>
          <w:vertAlign w:val="superscript"/>
        </w:rPr>
        <w:t>st</w:t>
      </w:r>
      <w:r w:rsidRPr="009B7BB6">
        <w:rPr>
          <w:sz w:val="24"/>
          <w:szCs w:val="24"/>
        </w:rPr>
        <w:t xml:space="preserve"> Peter 1:3 &amp; Acts 2:25-33; 23:6; 24:15. The Hope of the Future Glory is in Romans 5:2; 8:18-21; 2</w:t>
      </w:r>
      <w:r w:rsidRPr="009B7BB6">
        <w:rPr>
          <w:sz w:val="24"/>
          <w:szCs w:val="24"/>
          <w:vertAlign w:val="superscript"/>
        </w:rPr>
        <w:t>nd</w:t>
      </w:r>
      <w:r w:rsidRPr="009B7BB6">
        <w:rPr>
          <w:sz w:val="24"/>
          <w:szCs w:val="24"/>
        </w:rPr>
        <w:t xml:space="preserve"> Corinthians 3:10-12; Galatians 5:5; Ephesians 1:12, 18; 1</w:t>
      </w:r>
      <w:r w:rsidRPr="009B7BB6">
        <w:rPr>
          <w:sz w:val="24"/>
          <w:szCs w:val="24"/>
          <w:vertAlign w:val="superscript"/>
        </w:rPr>
        <w:t>st</w:t>
      </w:r>
      <w:r w:rsidRPr="009B7BB6">
        <w:rPr>
          <w:sz w:val="24"/>
          <w:szCs w:val="24"/>
        </w:rPr>
        <w:t xml:space="preserve"> Thessalonians 2:19; 5:8; Colossians 1:27; Titus 2:13 &amp; 2</w:t>
      </w:r>
      <w:r w:rsidRPr="009B7BB6">
        <w:rPr>
          <w:sz w:val="24"/>
          <w:szCs w:val="24"/>
          <w:vertAlign w:val="superscript"/>
        </w:rPr>
        <w:t>nd</w:t>
      </w:r>
      <w:r w:rsidRPr="009B7BB6">
        <w:rPr>
          <w:sz w:val="24"/>
          <w:szCs w:val="24"/>
        </w:rPr>
        <w:t xml:space="preserve"> Timothy 4:8. True Hope is a Saintly Christian Lord’s Virtue is in Romans 5:3-4; 12:12; 15:13; 1</w:t>
      </w:r>
      <w:r w:rsidRPr="009B7BB6">
        <w:rPr>
          <w:sz w:val="24"/>
          <w:szCs w:val="24"/>
          <w:vertAlign w:val="superscript"/>
        </w:rPr>
        <w:t>st</w:t>
      </w:r>
      <w:r w:rsidRPr="009B7BB6">
        <w:rPr>
          <w:sz w:val="24"/>
          <w:szCs w:val="24"/>
        </w:rPr>
        <w:t xml:space="preserve"> Corinthians 13:7, 13; Ephesians 4:4; Colossians 1:23; Hebrews 3:6 &amp; 1</w:t>
      </w:r>
      <w:r w:rsidRPr="009B7BB6">
        <w:rPr>
          <w:sz w:val="24"/>
          <w:szCs w:val="24"/>
          <w:vertAlign w:val="superscript"/>
        </w:rPr>
        <w:t>st</w:t>
      </w:r>
      <w:r w:rsidRPr="009B7BB6">
        <w:rPr>
          <w:sz w:val="24"/>
          <w:szCs w:val="24"/>
        </w:rPr>
        <w:t xml:space="preserve"> Peter 3:15. The Effect of the Future Hope on the Living now is in Colossians 1:4-5; Romans 8:22-23; 1</w:t>
      </w:r>
      <w:r w:rsidRPr="009B7BB6">
        <w:rPr>
          <w:sz w:val="24"/>
          <w:szCs w:val="24"/>
          <w:vertAlign w:val="superscript"/>
        </w:rPr>
        <w:t>st</w:t>
      </w:r>
      <w:r w:rsidRPr="009B7BB6">
        <w:rPr>
          <w:sz w:val="24"/>
          <w:szCs w:val="24"/>
        </w:rPr>
        <w:t xml:space="preserve"> Thessalonians 1:3; 5:8; Hebrews 6:19; 1</w:t>
      </w:r>
      <w:r w:rsidRPr="009B7BB6">
        <w:rPr>
          <w:sz w:val="24"/>
          <w:szCs w:val="24"/>
          <w:vertAlign w:val="superscript"/>
        </w:rPr>
        <w:t>st</w:t>
      </w:r>
      <w:r w:rsidRPr="009B7BB6">
        <w:rPr>
          <w:sz w:val="24"/>
          <w:szCs w:val="24"/>
        </w:rPr>
        <w:t xml:space="preserve"> Peter 1:13 &amp; 1</w:t>
      </w:r>
      <w:r w:rsidRPr="009B7BB6">
        <w:rPr>
          <w:sz w:val="24"/>
          <w:szCs w:val="24"/>
          <w:vertAlign w:val="superscript"/>
        </w:rPr>
        <w:t>st</w:t>
      </w:r>
      <w:r w:rsidRPr="009B7BB6">
        <w:rPr>
          <w:sz w:val="24"/>
          <w:szCs w:val="24"/>
        </w:rPr>
        <w:t xml:space="preserve"> John 3:1-3. </w:t>
      </w:r>
    </w:p>
    <w:p w:rsidR="005D31B5" w:rsidRPr="009B7BB6" w:rsidRDefault="005D31B5" w:rsidP="005D31B5">
      <w:pPr>
        <w:spacing w:line="480" w:lineRule="auto"/>
        <w:jc w:val="both"/>
        <w:rPr>
          <w:sz w:val="24"/>
          <w:szCs w:val="24"/>
        </w:rPr>
      </w:pPr>
      <w:r w:rsidRPr="009B7BB6">
        <w:rPr>
          <w:sz w:val="24"/>
          <w:szCs w:val="24"/>
        </w:rPr>
        <w:t>The Results of Hope’s Absence: Feeling’s produced by a Lack of Hope: Despair is in Job 6:11; 7:6; 17:13-15; Psalms 88:15-18; Proverbs 13:12; 1</w:t>
      </w:r>
      <w:r w:rsidRPr="009B7BB6">
        <w:rPr>
          <w:sz w:val="24"/>
          <w:szCs w:val="24"/>
          <w:vertAlign w:val="superscript"/>
        </w:rPr>
        <w:t>st</w:t>
      </w:r>
      <w:r w:rsidRPr="009B7BB6">
        <w:rPr>
          <w:sz w:val="24"/>
          <w:szCs w:val="24"/>
        </w:rPr>
        <w:t xml:space="preserve"> Chronicles 29:15; Ecclesiastes 2:17; Isaiah 19:9; 38:18 &amp; 2</w:t>
      </w:r>
      <w:r w:rsidRPr="009B7BB6">
        <w:rPr>
          <w:sz w:val="24"/>
          <w:szCs w:val="24"/>
          <w:vertAlign w:val="superscript"/>
        </w:rPr>
        <w:t>nd</w:t>
      </w:r>
      <w:r w:rsidRPr="009B7BB6">
        <w:rPr>
          <w:sz w:val="24"/>
          <w:szCs w:val="24"/>
        </w:rPr>
        <w:t xml:space="preserve"> Corinthians 1:8. A Sense of being Abandoned by the Father Stephen is in Psalms 22:1-2; Lamentations 3:18 &amp; Ezekiel 37:11. A Deep longing for Life to End is in 1</w:t>
      </w:r>
      <w:r w:rsidRPr="009B7BB6">
        <w:rPr>
          <w:sz w:val="24"/>
          <w:szCs w:val="24"/>
          <w:vertAlign w:val="superscript"/>
        </w:rPr>
        <w:t>st</w:t>
      </w:r>
      <w:r w:rsidRPr="009B7BB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9B7BB6">
        <w:rPr>
          <w:sz w:val="24"/>
          <w:szCs w:val="24"/>
          <w:vertAlign w:val="superscript"/>
        </w:rPr>
        <w:t>st</w:t>
      </w:r>
      <w:r w:rsidRPr="009B7BB6">
        <w:rPr>
          <w:sz w:val="24"/>
          <w:szCs w:val="24"/>
        </w:rPr>
        <w:t xml:space="preserve"> Samuel 31:4; 2</w:t>
      </w:r>
      <w:r w:rsidRPr="009B7BB6">
        <w:rPr>
          <w:sz w:val="24"/>
          <w:szCs w:val="24"/>
          <w:vertAlign w:val="superscript"/>
        </w:rPr>
        <w:t>nd</w:t>
      </w:r>
      <w:r w:rsidRPr="009B7BB6">
        <w:rPr>
          <w:sz w:val="24"/>
          <w:szCs w:val="24"/>
        </w:rPr>
        <w:t xml:space="preserve"> Samuel 17:23 &amp; 1</w:t>
      </w:r>
      <w:r w:rsidRPr="009B7BB6">
        <w:rPr>
          <w:sz w:val="24"/>
          <w:szCs w:val="24"/>
          <w:vertAlign w:val="superscript"/>
        </w:rPr>
        <w:t>st</w:t>
      </w:r>
      <w:r w:rsidRPr="009B7BB6">
        <w:rPr>
          <w:sz w:val="24"/>
          <w:szCs w:val="24"/>
        </w:rPr>
        <w:t xml:space="preserve"> Kings 16:18. </w:t>
      </w:r>
    </w:p>
    <w:p w:rsidR="005D31B5" w:rsidRPr="009B7BB6" w:rsidRDefault="005D31B5" w:rsidP="005D31B5">
      <w:pPr>
        <w:spacing w:line="480" w:lineRule="auto"/>
        <w:jc w:val="both"/>
        <w:rPr>
          <w:sz w:val="24"/>
          <w:szCs w:val="24"/>
        </w:rPr>
      </w:pPr>
      <w:r w:rsidRPr="009B7BB6">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w:t>
      </w:r>
      <w:r w:rsidRPr="009B7BB6">
        <w:rPr>
          <w:sz w:val="24"/>
          <w:szCs w:val="24"/>
        </w:rPr>
        <w:lastRenderedPageBreak/>
        <w:t>2:15 &amp; Zechariah 9:12. Hope leads to more effective Christian Holy Living &amp; True Witness: Hope encourages Christians to be Bold and Courageous is in 2</w:t>
      </w:r>
      <w:r w:rsidRPr="009B7BB6">
        <w:rPr>
          <w:sz w:val="24"/>
          <w:szCs w:val="24"/>
          <w:vertAlign w:val="superscript"/>
        </w:rPr>
        <w:t>nd</w:t>
      </w:r>
      <w:r w:rsidRPr="009B7BB6">
        <w:rPr>
          <w:sz w:val="24"/>
          <w:szCs w:val="24"/>
        </w:rPr>
        <w:t xml:space="preserve"> Corinthians 3:12. Hope encourages Christians to Evangelize is in 1</w:t>
      </w:r>
      <w:r w:rsidRPr="009B7BB6">
        <w:rPr>
          <w:sz w:val="24"/>
          <w:szCs w:val="24"/>
          <w:vertAlign w:val="superscript"/>
        </w:rPr>
        <w:t>st</w:t>
      </w:r>
      <w:r w:rsidRPr="009B7BB6">
        <w:rPr>
          <w:sz w:val="24"/>
          <w:szCs w:val="24"/>
        </w:rPr>
        <w:t xml:space="preserve"> Peter 3:15. Hope leads to Godly Living is in Psalms 25:21; Hebrews 6:10-12 &amp; 1</w:t>
      </w:r>
      <w:r w:rsidRPr="009B7BB6">
        <w:rPr>
          <w:sz w:val="24"/>
          <w:szCs w:val="24"/>
          <w:vertAlign w:val="superscript"/>
        </w:rPr>
        <w:t>st</w:t>
      </w:r>
      <w:r w:rsidRPr="009B7BB6">
        <w:rPr>
          <w:sz w:val="24"/>
          <w:szCs w:val="24"/>
        </w:rPr>
        <w:t xml:space="preserve"> John 3:2. Hope equips Christians for all Spiritual Warfare is in 1</w:t>
      </w:r>
      <w:r w:rsidRPr="009B7BB6">
        <w:rPr>
          <w:sz w:val="24"/>
          <w:szCs w:val="24"/>
          <w:vertAlign w:val="superscript"/>
        </w:rPr>
        <w:t>st</w:t>
      </w:r>
      <w:r w:rsidRPr="009B7BB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9B7BB6">
        <w:rPr>
          <w:sz w:val="24"/>
          <w:szCs w:val="24"/>
          <w:vertAlign w:val="superscript"/>
        </w:rPr>
        <w:t>st</w:t>
      </w:r>
      <w:r w:rsidRPr="009B7BB6">
        <w:rPr>
          <w:sz w:val="24"/>
          <w:szCs w:val="24"/>
        </w:rPr>
        <w:t xml:space="preserve"> Corinthians 15:19. Hope enables Christians to Face Death with Confidence is in Psalms 16:9-10; 33:18; Job 19:25-27; 1</w:t>
      </w:r>
      <w:r w:rsidRPr="009B7BB6">
        <w:rPr>
          <w:sz w:val="24"/>
          <w:szCs w:val="24"/>
          <w:vertAlign w:val="superscript"/>
        </w:rPr>
        <w:t>st</w:t>
      </w:r>
      <w:r w:rsidRPr="009B7BB6">
        <w:rPr>
          <w:sz w:val="24"/>
          <w:szCs w:val="24"/>
        </w:rPr>
        <w:t xml:space="preserve"> Corinthians 6:14; 2</w:t>
      </w:r>
      <w:r w:rsidRPr="009B7BB6">
        <w:rPr>
          <w:sz w:val="24"/>
          <w:szCs w:val="24"/>
          <w:vertAlign w:val="superscript"/>
        </w:rPr>
        <w:t>nd</w:t>
      </w:r>
      <w:r w:rsidRPr="009B7BB6">
        <w:rPr>
          <w:sz w:val="24"/>
          <w:szCs w:val="24"/>
        </w:rPr>
        <w:t xml:space="preserve"> Corinthians 4:10-14; Philippians 1:3-6 &amp; Revelation 1:17-18. Hope assures Christians of their Eternal Life is in Romans 8:23-25; Titus 1:1-2; 3:7; 1</w:t>
      </w:r>
      <w:r w:rsidRPr="009B7BB6">
        <w:rPr>
          <w:sz w:val="24"/>
          <w:szCs w:val="24"/>
          <w:vertAlign w:val="superscript"/>
        </w:rPr>
        <w:t>st</w:t>
      </w:r>
      <w:r w:rsidRPr="009B7BB6">
        <w:rPr>
          <w:sz w:val="24"/>
          <w:szCs w:val="24"/>
        </w:rPr>
        <w:t xml:space="preserve"> Peter 1:3 &amp; Acts 2:26-27. Hope enables Christians to Face the sure Coming Aggravation, Anger, Wrath, Rage and Fury with Confidence is in 1</w:t>
      </w:r>
      <w:r w:rsidRPr="009B7BB6">
        <w:rPr>
          <w:sz w:val="24"/>
          <w:szCs w:val="24"/>
          <w:vertAlign w:val="superscript"/>
        </w:rPr>
        <w:t>st</w:t>
      </w:r>
      <w:r w:rsidRPr="009B7BB6">
        <w:rPr>
          <w:sz w:val="24"/>
          <w:szCs w:val="24"/>
        </w:rPr>
        <w:t xml:space="preserve"> Thessalonians 1:10. Hope assures Saintly Christian Lords (Ladies) of their Godly Inheritance in the Kingdom of Lordship is in 1</w:t>
      </w:r>
      <w:r w:rsidRPr="009B7BB6">
        <w:rPr>
          <w:sz w:val="24"/>
          <w:szCs w:val="24"/>
          <w:vertAlign w:val="superscript"/>
        </w:rPr>
        <w:t>st</w:t>
      </w:r>
      <w:r w:rsidRPr="009B7BB6">
        <w:rPr>
          <w:sz w:val="24"/>
          <w:szCs w:val="24"/>
        </w:rPr>
        <w:t xml:space="preserve"> Peter 1:3-5; Ephesians 1:18 &amp; Daniel 7:18.     </w:t>
      </w:r>
    </w:p>
    <w:p w:rsidR="005D31B5" w:rsidRPr="009B7BB6" w:rsidRDefault="005D31B5" w:rsidP="005D31B5">
      <w:pPr>
        <w:spacing w:line="480" w:lineRule="auto"/>
        <w:jc w:val="center"/>
        <w:rPr>
          <w:b/>
          <w:sz w:val="24"/>
          <w:szCs w:val="24"/>
        </w:rPr>
      </w:pPr>
      <w:r w:rsidRPr="009B7BB6">
        <w:rPr>
          <w:b/>
          <w:sz w:val="24"/>
          <w:szCs w:val="24"/>
        </w:rPr>
        <w:t>The Trusting in the Father Stephen</w:t>
      </w:r>
    </w:p>
    <w:p w:rsidR="005D31B5" w:rsidRPr="009B7BB6" w:rsidRDefault="005D31B5" w:rsidP="005D31B5">
      <w:pPr>
        <w:spacing w:line="480" w:lineRule="auto"/>
        <w:jc w:val="both"/>
        <w:rPr>
          <w:sz w:val="24"/>
          <w:szCs w:val="24"/>
        </w:rPr>
      </w:pPr>
      <w:r w:rsidRPr="009B7BB6">
        <w:rPr>
          <w:sz w:val="24"/>
          <w:szCs w:val="24"/>
        </w:rPr>
        <w:t>The Importance of Trusting in the Father Stephen: Trust in the Father Stephen’s Authority, Almightiness, Power, Wisdom &amp; Strength is in Exodus 14:31; 2</w:t>
      </w:r>
      <w:r w:rsidRPr="009B7BB6">
        <w:rPr>
          <w:sz w:val="24"/>
          <w:szCs w:val="24"/>
          <w:vertAlign w:val="superscript"/>
        </w:rPr>
        <w:t>nd</w:t>
      </w:r>
      <w:r w:rsidRPr="009B7BB6">
        <w:rPr>
          <w:sz w:val="24"/>
          <w:szCs w:val="24"/>
        </w:rPr>
        <w:t xml:space="preserve"> Timothy 1:12; 2</w:t>
      </w:r>
      <w:r w:rsidRPr="009B7BB6">
        <w:rPr>
          <w:sz w:val="24"/>
          <w:szCs w:val="24"/>
          <w:vertAlign w:val="superscript"/>
        </w:rPr>
        <w:t>nd</w:t>
      </w:r>
      <w:r w:rsidRPr="009B7BB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9B7BB6">
        <w:rPr>
          <w:sz w:val="24"/>
          <w:szCs w:val="24"/>
          <w:vertAlign w:val="superscript"/>
        </w:rPr>
        <w:t>st</w:t>
      </w:r>
      <w:r w:rsidRPr="009B7BB6">
        <w:rPr>
          <w:sz w:val="24"/>
          <w:szCs w:val="24"/>
        </w:rPr>
        <w:t xml:space="preserve"> Samuel 17:37 &amp; Psalms 22:4-5; 40:2-3. Trust nurtured by the Father Stephen’s revealed Truth is in Proverbs 22:19-21; 30:5; Psalms 18:30; </w:t>
      </w:r>
      <w:r w:rsidRPr="009B7BB6">
        <w:rPr>
          <w:sz w:val="24"/>
          <w:szCs w:val="24"/>
        </w:rPr>
        <w:lastRenderedPageBreak/>
        <w:t>119:42 &amp; John 12:36; 14:1-3. The Expressions of Trust in the Father Stephen: Praise, Worship &amp; Adoration is in Psalms 4:5; 28:7; 64:10 &amp; Daniel 3:28. Perseverance in Faith is in Isaiah 7:4-7; Jeremiah 51:46-47; 2</w:t>
      </w:r>
      <w:r w:rsidRPr="009B7BB6">
        <w:rPr>
          <w:sz w:val="24"/>
          <w:szCs w:val="24"/>
          <w:vertAlign w:val="superscript"/>
        </w:rPr>
        <w:t>nd</w:t>
      </w:r>
      <w:r w:rsidRPr="009B7BB6">
        <w:rPr>
          <w:sz w:val="24"/>
          <w:szCs w:val="24"/>
        </w:rPr>
        <w:t xml:space="preserve"> Thessalonians 1:4; Hebrews 10:35-36; 12:2-3 &amp; James 1:12; 5:11. Holding on to the Father Stephen’s Promise is in 1</w:t>
      </w:r>
      <w:r w:rsidRPr="009B7BB6">
        <w:rPr>
          <w:sz w:val="24"/>
          <w:szCs w:val="24"/>
          <w:vertAlign w:val="superscript"/>
        </w:rPr>
        <w:t>st</w:t>
      </w:r>
      <w:r w:rsidRPr="009B7BB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9B7BB6">
        <w:rPr>
          <w:sz w:val="24"/>
          <w:szCs w:val="24"/>
          <w:vertAlign w:val="superscript"/>
        </w:rPr>
        <w:t>nd</w:t>
      </w:r>
      <w:r w:rsidRPr="009B7BB6">
        <w:rPr>
          <w:sz w:val="24"/>
          <w:szCs w:val="24"/>
        </w:rPr>
        <w:t xml:space="preserve"> Kings 18:5-7, 30; 19:14-19; 2</w:t>
      </w:r>
      <w:r w:rsidRPr="009B7BB6">
        <w:rPr>
          <w:sz w:val="24"/>
          <w:szCs w:val="24"/>
          <w:vertAlign w:val="superscript"/>
        </w:rPr>
        <w:t>nd</w:t>
      </w:r>
      <w:r w:rsidRPr="009B7BB6">
        <w:rPr>
          <w:sz w:val="24"/>
          <w:szCs w:val="24"/>
        </w:rPr>
        <w:t xml:space="preserve"> Chronicles 31:20-21; 32:20 &amp; Isaiah 36:15; 37:14-20. The Further Examples of Trust in the Father Stephen is in Ruth 2:12; 1</w:t>
      </w:r>
      <w:r w:rsidRPr="009B7BB6">
        <w:rPr>
          <w:sz w:val="24"/>
          <w:szCs w:val="24"/>
          <w:vertAlign w:val="superscript"/>
        </w:rPr>
        <w:t>st</w:t>
      </w:r>
      <w:r w:rsidRPr="009B7BB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9B7BB6">
        <w:rPr>
          <w:sz w:val="24"/>
          <w:szCs w:val="24"/>
          <w:vertAlign w:val="superscript"/>
        </w:rPr>
        <w:t>st</w:t>
      </w:r>
      <w:r w:rsidRPr="009B7BB6">
        <w:rPr>
          <w:sz w:val="24"/>
          <w:szCs w:val="24"/>
        </w:rPr>
        <w:t xml:space="preserve"> Corinthians 4:1-2; 1</w:t>
      </w:r>
      <w:r w:rsidRPr="009B7BB6">
        <w:rPr>
          <w:sz w:val="24"/>
          <w:szCs w:val="24"/>
          <w:vertAlign w:val="superscript"/>
        </w:rPr>
        <w:t>st</w:t>
      </w:r>
      <w:r w:rsidRPr="009B7BB6">
        <w:rPr>
          <w:sz w:val="24"/>
          <w:szCs w:val="24"/>
        </w:rPr>
        <w:t xml:space="preserve"> Thessalonians 2:4; 2</w:t>
      </w:r>
      <w:r w:rsidRPr="009B7BB6">
        <w:rPr>
          <w:sz w:val="24"/>
          <w:szCs w:val="24"/>
          <w:vertAlign w:val="superscript"/>
        </w:rPr>
        <w:t>nd</w:t>
      </w:r>
      <w:r w:rsidRPr="009B7BB6">
        <w:rPr>
          <w:sz w:val="24"/>
          <w:szCs w:val="24"/>
        </w:rPr>
        <w:t xml:space="preserve"> Timothy 1:14; Luke 16:1-2 &amp; Acts 7:1-53. Trust at Home and Work is in Proverbs 31:10-11 &amp; Titus 2:10. The Examples of trusting others is in Genesis 39:4; 41:39-40; Exodus 19:9; 1</w:t>
      </w:r>
      <w:r w:rsidRPr="009B7BB6">
        <w:rPr>
          <w:sz w:val="24"/>
          <w:szCs w:val="24"/>
          <w:vertAlign w:val="superscript"/>
        </w:rPr>
        <w:t>st</w:t>
      </w:r>
      <w:r w:rsidRPr="009B7BB6">
        <w:rPr>
          <w:sz w:val="24"/>
          <w:szCs w:val="24"/>
        </w:rPr>
        <w:t xml:space="preserve"> Chronicles 9:22; Nehemiah 2:6; Daniel 5:29-6:2; Philippians 2:25 &amp; 2</w:t>
      </w:r>
      <w:r w:rsidRPr="009B7BB6">
        <w:rPr>
          <w:sz w:val="24"/>
          <w:szCs w:val="24"/>
          <w:vertAlign w:val="superscript"/>
        </w:rPr>
        <w:t>nd</w:t>
      </w:r>
      <w:r w:rsidRPr="009B7BB6">
        <w:rPr>
          <w:sz w:val="24"/>
          <w:szCs w:val="24"/>
        </w:rPr>
        <w:t xml:space="preserve"> Timothy 2:2. The continued trust in those who fail is in Jonah 3:1-2; John 21:15 &amp; Acts 15:37-39. </w:t>
      </w:r>
    </w:p>
    <w:p w:rsidR="005D31B5" w:rsidRPr="009B7BB6" w:rsidRDefault="005D31B5" w:rsidP="005D31B5">
      <w:pPr>
        <w:spacing w:line="480" w:lineRule="auto"/>
        <w:jc w:val="both"/>
        <w:rPr>
          <w:sz w:val="24"/>
          <w:szCs w:val="24"/>
        </w:rPr>
      </w:pPr>
      <w:r w:rsidRPr="009B7BB6">
        <w:rPr>
          <w:sz w:val="24"/>
          <w:szCs w:val="24"/>
        </w:rPr>
        <w:t xml:space="preserve">The Lack of Trust in the Father Stephen: Failure to Trust the Father Stephen: The Fallen Nature of Failure to Trust the Father Stephen is in Jeremiah 2:13; Deuteronomy 31:16 &amp; Isaiah 8:6; </w:t>
      </w:r>
      <w:r w:rsidRPr="009B7BB6">
        <w:rPr>
          <w:sz w:val="24"/>
          <w:szCs w:val="24"/>
        </w:rPr>
        <w:lastRenderedPageBreak/>
        <w:t>65:11. The Examples of Failure to Trust the Father Stephen is in Deuteronomy 1:32-33; 9:23; Psalms 78:21-22; Numbers 20:12; 1</w:t>
      </w:r>
      <w:r w:rsidRPr="009B7BB6">
        <w:rPr>
          <w:sz w:val="24"/>
          <w:szCs w:val="24"/>
          <w:vertAlign w:val="superscript"/>
        </w:rPr>
        <w:t>st</w:t>
      </w:r>
      <w:r w:rsidRPr="009B7BB6">
        <w:rPr>
          <w:sz w:val="24"/>
          <w:szCs w:val="24"/>
        </w:rPr>
        <w:t xml:space="preserve"> Kings 11:4; 2</w:t>
      </w:r>
      <w:r w:rsidRPr="009B7BB6">
        <w:rPr>
          <w:sz w:val="24"/>
          <w:szCs w:val="24"/>
          <w:vertAlign w:val="superscript"/>
        </w:rPr>
        <w:t>nd</w:t>
      </w:r>
      <w:r w:rsidRPr="009B7BB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9B7BB6">
        <w:rPr>
          <w:sz w:val="24"/>
          <w:szCs w:val="24"/>
          <w:vertAlign w:val="superscript"/>
        </w:rPr>
        <w:t>st</w:t>
      </w:r>
      <w:r w:rsidRPr="009B7BB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9B7BB6">
        <w:rPr>
          <w:sz w:val="24"/>
          <w:szCs w:val="24"/>
          <w:vertAlign w:val="superscript"/>
        </w:rPr>
        <w:t>nd</w:t>
      </w:r>
      <w:r w:rsidRPr="009B7BB6">
        <w:rPr>
          <w:sz w:val="24"/>
          <w:szCs w:val="24"/>
        </w:rPr>
        <w:t xml:space="preserve"> Timothy 4:14-15 &amp; Acts 6:3-9; 15:37-38.                         </w:t>
      </w:r>
    </w:p>
    <w:p w:rsidR="005D31B5" w:rsidRPr="009B7BB6" w:rsidRDefault="005D31B5" w:rsidP="005D31B5">
      <w:pPr>
        <w:spacing w:line="480" w:lineRule="auto"/>
        <w:jc w:val="both"/>
        <w:rPr>
          <w:sz w:val="24"/>
          <w:szCs w:val="24"/>
        </w:rPr>
      </w:pPr>
      <w:r w:rsidRPr="009B7BB6">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5D31B5" w:rsidRPr="009B7BB6" w:rsidRDefault="005D31B5" w:rsidP="005D31B5">
      <w:pPr>
        <w:spacing w:line="480" w:lineRule="auto"/>
        <w:jc w:val="both"/>
        <w:rPr>
          <w:sz w:val="24"/>
          <w:szCs w:val="24"/>
        </w:rPr>
      </w:pPr>
      <w:r w:rsidRPr="009B7BB6">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9B7BB6">
        <w:rPr>
          <w:sz w:val="24"/>
          <w:szCs w:val="24"/>
          <w:vertAlign w:val="superscript"/>
        </w:rPr>
        <w:t>st</w:t>
      </w:r>
      <w:r w:rsidRPr="009B7BB6">
        <w:rPr>
          <w:sz w:val="24"/>
          <w:szCs w:val="24"/>
        </w:rPr>
        <w:t xml:space="preserve"> Corinthians 12:7; Luke 24:49 &amp; Acts 1:4, 8; 2:38-39; 10:44-46. His promises about the future are Faithful is in John 14:2-3, 28 &amp; Matthew 16:27; 26:64. Jesus Christ is Faithful to Believers in all Circumstances is in 2</w:t>
      </w:r>
      <w:r w:rsidRPr="009B7BB6">
        <w:rPr>
          <w:sz w:val="24"/>
          <w:szCs w:val="24"/>
          <w:vertAlign w:val="superscript"/>
        </w:rPr>
        <w:t>nd</w:t>
      </w:r>
      <w:r w:rsidRPr="009B7BB6">
        <w:rPr>
          <w:sz w:val="24"/>
          <w:szCs w:val="24"/>
        </w:rPr>
        <w:t xml:space="preserve"> Timothy 2:13; Matthew 18:20; 28:20; John 17:9; 2</w:t>
      </w:r>
      <w:r w:rsidRPr="009B7BB6">
        <w:rPr>
          <w:sz w:val="24"/>
          <w:szCs w:val="24"/>
          <w:vertAlign w:val="superscript"/>
        </w:rPr>
        <w:t>nd</w:t>
      </w:r>
      <w:r w:rsidRPr="009B7BB6">
        <w:rPr>
          <w:sz w:val="24"/>
          <w:szCs w:val="24"/>
        </w:rPr>
        <w:t xml:space="preserve"> Thessalonians 3:3; Hebrews 10:23 &amp; Acts 18:9-10. </w:t>
      </w:r>
    </w:p>
    <w:p w:rsidR="005D31B5" w:rsidRPr="009B7BB6" w:rsidRDefault="005D31B5" w:rsidP="005D31B5">
      <w:pPr>
        <w:spacing w:line="480" w:lineRule="auto"/>
        <w:jc w:val="both"/>
        <w:rPr>
          <w:sz w:val="24"/>
          <w:szCs w:val="24"/>
        </w:rPr>
      </w:pPr>
      <w:r w:rsidRPr="009B7BB6">
        <w:rPr>
          <w:sz w:val="24"/>
          <w:szCs w:val="24"/>
        </w:rPr>
        <w:t>The Faithfulness to the Father Stephen: Faithfulness is the proper Response to the Father Stephen by His covenant people: The Father Stephen’s covenant with His people requires Faithfulness is in 1</w:t>
      </w:r>
      <w:r w:rsidRPr="009B7BB6">
        <w:rPr>
          <w:sz w:val="24"/>
          <w:szCs w:val="24"/>
          <w:vertAlign w:val="superscript"/>
        </w:rPr>
        <w:t>st</w:t>
      </w:r>
      <w:r w:rsidRPr="009B7BB6">
        <w:rPr>
          <w:sz w:val="24"/>
          <w:szCs w:val="24"/>
        </w:rPr>
        <w:t xml:space="preserve"> Kings 2:3-4; Exodus 19:5; Deuteronomy 5:32-33; 10:12-13; 29:9 &amp; Isaiah 1:26. </w:t>
      </w:r>
    </w:p>
    <w:p w:rsidR="005D31B5" w:rsidRPr="009B7BB6" w:rsidRDefault="005D31B5" w:rsidP="005D31B5">
      <w:pPr>
        <w:spacing w:line="480" w:lineRule="auto"/>
        <w:jc w:val="center"/>
        <w:rPr>
          <w:b/>
          <w:sz w:val="24"/>
          <w:szCs w:val="24"/>
        </w:rPr>
      </w:pPr>
      <w:r w:rsidRPr="009B7BB6">
        <w:rPr>
          <w:b/>
          <w:sz w:val="24"/>
          <w:szCs w:val="24"/>
        </w:rPr>
        <w:lastRenderedPageBreak/>
        <w:t>The Faithfulness of the Ten Covenants done by the Father Stephen</w:t>
      </w:r>
    </w:p>
    <w:p w:rsidR="005D31B5" w:rsidRPr="009B7BB6" w:rsidRDefault="005D31B5" w:rsidP="005D31B5">
      <w:pPr>
        <w:spacing w:line="480" w:lineRule="auto"/>
        <w:jc w:val="center"/>
        <w:rPr>
          <w:rFonts w:cstheme="minorHAnsi"/>
          <w:b/>
          <w:sz w:val="24"/>
          <w:szCs w:val="24"/>
        </w:rPr>
      </w:pPr>
      <w:r w:rsidRPr="009B7BB6">
        <w:rPr>
          <w:rFonts w:cstheme="minorHAnsi"/>
          <w:b/>
          <w:sz w:val="24"/>
          <w:szCs w:val="24"/>
        </w:rPr>
        <w:t>LORD JOB’S UPRIGHT COVENANT IN THE FATHER STEPHEN</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D31B5" w:rsidRPr="009B7BB6" w:rsidRDefault="005D31B5" w:rsidP="005D31B5">
      <w:pPr>
        <w:spacing w:line="480" w:lineRule="auto"/>
        <w:jc w:val="center"/>
        <w:rPr>
          <w:rFonts w:cstheme="minorHAnsi"/>
          <w:b/>
          <w:sz w:val="24"/>
          <w:szCs w:val="24"/>
        </w:rPr>
      </w:pPr>
      <w:r w:rsidRPr="009B7BB6">
        <w:rPr>
          <w:rFonts w:cstheme="minorHAnsi"/>
          <w:b/>
          <w:sz w:val="24"/>
          <w:szCs w:val="24"/>
        </w:rPr>
        <w:t>LORD ADAM’S PERFECT COVENANT IN THE FATHER STEPHEN</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D31B5" w:rsidRPr="009B7BB6" w:rsidRDefault="005D31B5" w:rsidP="005D31B5">
      <w:pPr>
        <w:spacing w:line="480" w:lineRule="auto"/>
        <w:jc w:val="center"/>
        <w:rPr>
          <w:rFonts w:cstheme="minorHAnsi"/>
          <w:b/>
          <w:sz w:val="24"/>
          <w:szCs w:val="24"/>
        </w:rPr>
      </w:pPr>
      <w:r w:rsidRPr="009B7BB6">
        <w:rPr>
          <w:rFonts w:cstheme="minorHAnsi"/>
          <w:b/>
          <w:sz w:val="24"/>
          <w:szCs w:val="24"/>
        </w:rPr>
        <w:t>LORD NOAH’S GRACE COVENANT IN THE FATHER STEPHEN</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9B7BB6">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D31B5" w:rsidRPr="009B7BB6" w:rsidRDefault="005D31B5" w:rsidP="005D31B5">
      <w:pPr>
        <w:spacing w:line="480" w:lineRule="auto"/>
        <w:jc w:val="center"/>
        <w:rPr>
          <w:rFonts w:cstheme="minorHAnsi"/>
          <w:b/>
          <w:sz w:val="24"/>
          <w:szCs w:val="24"/>
        </w:rPr>
      </w:pPr>
      <w:r w:rsidRPr="009B7BB6">
        <w:rPr>
          <w:rFonts w:cstheme="minorHAnsi"/>
          <w:b/>
          <w:sz w:val="24"/>
          <w:szCs w:val="24"/>
        </w:rPr>
        <w:t>LORD ABRAHAM’S FATHERLY COVENANT IN THE FATHER STEPHEN</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9B7BB6">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B7BB6">
        <w:rPr>
          <w:rFonts w:cstheme="minorHAnsi"/>
          <w:sz w:val="24"/>
          <w:szCs w:val="24"/>
          <w:vertAlign w:val="superscript"/>
        </w:rPr>
        <w:t>nd</w:t>
      </w:r>
      <w:r w:rsidRPr="009B7BB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D31B5" w:rsidRPr="009B7BB6" w:rsidRDefault="005D31B5" w:rsidP="005D31B5">
      <w:pPr>
        <w:spacing w:line="480" w:lineRule="auto"/>
        <w:jc w:val="center"/>
        <w:rPr>
          <w:rFonts w:cstheme="minorHAnsi"/>
          <w:b/>
          <w:sz w:val="24"/>
          <w:szCs w:val="24"/>
        </w:rPr>
      </w:pPr>
      <w:r w:rsidRPr="009B7BB6">
        <w:rPr>
          <w:rFonts w:cstheme="minorHAnsi"/>
          <w:b/>
          <w:sz w:val="24"/>
          <w:szCs w:val="24"/>
        </w:rPr>
        <w:t>LORD ISRAEL’S SUPPLANTING COVENANT IN THE FATHER STEPHEN</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9B7BB6">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B7BB6">
        <w:rPr>
          <w:rFonts w:cstheme="minorHAnsi"/>
          <w:sz w:val="24"/>
          <w:szCs w:val="24"/>
          <w:vertAlign w:val="superscript"/>
        </w:rPr>
        <w:t>st</w:t>
      </w:r>
      <w:r w:rsidRPr="009B7BB6">
        <w:rPr>
          <w:rFonts w:cstheme="minorHAnsi"/>
          <w:sz w:val="24"/>
          <w:szCs w:val="24"/>
        </w:rPr>
        <w:t xml:space="preserve"> Peter 2:9. This happened in the Young Universe from 3,441 years.</w:t>
      </w:r>
    </w:p>
    <w:p w:rsidR="005D31B5" w:rsidRPr="009B7BB6" w:rsidRDefault="005D31B5" w:rsidP="005D31B5">
      <w:pPr>
        <w:spacing w:line="480" w:lineRule="auto"/>
        <w:jc w:val="center"/>
        <w:rPr>
          <w:rFonts w:cstheme="minorHAnsi"/>
          <w:b/>
          <w:sz w:val="24"/>
          <w:szCs w:val="24"/>
        </w:rPr>
      </w:pPr>
      <w:r w:rsidRPr="009B7BB6">
        <w:rPr>
          <w:rFonts w:cstheme="minorHAnsi"/>
          <w:b/>
          <w:sz w:val="24"/>
          <w:szCs w:val="24"/>
        </w:rPr>
        <w:t>LORD DAVID’S BELOVED COVENANT IN THE FATHER STEPHEN</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In 2</w:t>
      </w:r>
      <w:r w:rsidRPr="009B7BB6">
        <w:rPr>
          <w:rFonts w:cstheme="minorHAnsi"/>
          <w:sz w:val="24"/>
          <w:szCs w:val="24"/>
          <w:vertAlign w:val="superscript"/>
        </w:rPr>
        <w:t>nd</w:t>
      </w:r>
      <w:r w:rsidRPr="009B7BB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B7BB6">
        <w:rPr>
          <w:rFonts w:cstheme="minorHAnsi"/>
          <w:sz w:val="24"/>
          <w:szCs w:val="24"/>
          <w:vertAlign w:val="superscript"/>
        </w:rPr>
        <w:t>nd</w:t>
      </w:r>
      <w:r w:rsidRPr="009B7BB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B7BB6">
        <w:rPr>
          <w:rFonts w:cstheme="minorHAnsi"/>
          <w:sz w:val="24"/>
          <w:szCs w:val="24"/>
          <w:vertAlign w:val="superscript"/>
        </w:rPr>
        <w:t>nd</w:t>
      </w:r>
      <w:r w:rsidRPr="009B7BB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9B7BB6">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B7BB6">
        <w:rPr>
          <w:rFonts w:cstheme="minorHAnsi"/>
          <w:sz w:val="24"/>
          <w:szCs w:val="24"/>
          <w:vertAlign w:val="superscript"/>
        </w:rPr>
        <w:t>nd</w:t>
      </w:r>
      <w:r w:rsidRPr="009B7BB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D31B5" w:rsidRPr="009B7BB6" w:rsidRDefault="005D31B5" w:rsidP="005D31B5">
      <w:pPr>
        <w:spacing w:line="480" w:lineRule="auto"/>
        <w:jc w:val="center"/>
        <w:rPr>
          <w:rFonts w:cstheme="minorHAnsi"/>
          <w:b/>
          <w:sz w:val="24"/>
          <w:szCs w:val="24"/>
        </w:rPr>
      </w:pPr>
      <w:r w:rsidRPr="009B7BB6">
        <w:rPr>
          <w:rFonts w:cstheme="minorHAnsi"/>
          <w:b/>
          <w:sz w:val="24"/>
          <w:szCs w:val="24"/>
        </w:rPr>
        <w:t>LORD JAMES’ CHRISTIAN LAW COVENANT IN THE FATHER STEPHEN</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9B7BB6">
        <w:rPr>
          <w:rFonts w:cstheme="minorHAnsi"/>
          <w:sz w:val="24"/>
          <w:szCs w:val="24"/>
        </w:rPr>
        <w:lastRenderedPageBreak/>
        <w:t>Stephen), and His Covenant, and of Judgment to justify the ungodly.” In 1</w:t>
      </w:r>
      <w:r w:rsidRPr="009B7BB6">
        <w:rPr>
          <w:rFonts w:cstheme="minorHAnsi"/>
          <w:sz w:val="24"/>
          <w:szCs w:val="24"/>
          <w:vertAlign w:val="superscript"/>
        </w:rPr>
        <w:t>st</w:t>
      </w:r>
      <w:r w:rsidRPr="009B7BB6">
        <w:rPr>
          <w:rFonts w:cstheme="minorHAnsi"/>
          <w:sz w:val="24"/>
          <w:szCs w:val="24"/>
        </w:rPr>
        <w:t xml:space="preserve"> Maccabees 2:54 says “Phinees our Father in being zealous (for Law) obtained a Covenant of an Everlasting Priesthood.” In 2</w:t>
      </w:r>
      <w:r w:rsidRPr="009B7BB6">
        <w:rPr>
          <w:rFonts w:cstheme="minorHAnsi"/>
          <w:sz w:val="24"/>
          <w:szCs w:val="24"/>
          <w:vertAlign w:val="superscript"/>
        </w:rPr>
        <w:t>nd</w:t>
      </w:r>
      <w:r w:rsidRPr="009B7BB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D31B5" w:rsidRPr="009B7BB6" w:rsidRDefault="005D31B5" w:rsidP="005D31B5">
      <w:pPr>
        <w:spacing w:line="480" w:lineRule="auto"/>
        <w:jc w:val="center"/>
        <w:rPr>
          <w:rFonts w:cstheme="minorHAnsi"/>
          <w:b/>
          <w:sz w:val="24"/>
          <w:szCs w:val="24"/>
        </w:rPr>
      </w:pPr>
      <w:r w:rsidRPr="009B7BB6">
        <w:rPr>
          <w:rFonts w:cstheme="minorHAnsi"/>
          <w:b/>
          <w:sz w:val="24"/>
          <w:szCs w:val="24"/>
        </w:rPr>
        <w:t>LORD JOHN’S GIVING COVENANT IN THE FATHER STEPHEN</w:t>
      </w:r>
    </w:p>
    <w:p w:rsidR="005D31B5" w:rsidRPr="009B7BB6" w:rsidRDefault="005D31B5" w:rsidP="005D31B5">
      <w:pPr>
        <w:spacing w:line="480" w:lineRule="auto"/>
        <w:jc w:val="both"/>
        <w:rPr>
          <w:rFonts w:cstheme="minorHAnsi"/>
          <w:sz w:val="24"/>
          <w:szCs w:val="24"/>
        </w:rPr>
      </w:pPr>
      <w:r w:rsidRPr="009B7BB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B7BB6">
        <w:rPr>
          <w:sz w:val="24"/>
          <w:szCs w:val="24"/>
          <w:vertAlign w:val="superscript"/>
        </w:rPr>
        <w:t>st</w:t>
      </w:r>
      <w:r w:rsidRPr="009B7BB6">
        <w:rPr>
          <w:sz w:val="24"/>
          <w:szCs w:val="24"/>
        </w:rPr>
        <w:t xml:space="preserve"> John 2:3-11. God promised that  He  would  be  their  God  and  they  would  be  His  people  in  Genesis 17:7; Jeremiah 31:33;  32:38-40;  Ezekiel  34:30-31;  36:28;  37:26-27; 2</w:t>
      </w:r>
      <w:r w:rsidRPr="009B7BB6">
        <w:rPr>
          <w:sz w:val="24"/>
          <w:szCs w:val="24"/>
          <w:vertAlign w:val="superscript"/>
        </w:rPr>
        <w:t>nd</w:t>
      </w:r>
      <w:r w:rsidRPr="009B7BB6">
        <w:rPr>
          <w:sz w:val="24"/>
          <w:szCs w:val="24"/>
        </w:rPr>
        <w:t xml:space="preserve">  Corinthians 6:16, 17-18; 1</w:t>
      </w:r>
      <w:r w:rsidRPr="009B7BB6">
        <w:rPr>
          <w:sz w:val="24"/>
          <w:szCs w:val="24"/>
          <w:vertAlign w:val="superscript"/>
        </w:rPr>
        <w:t>st</w:t>
      </w:r>
      <w:r w:rsidRPr="009B7BB6">
        <w:rPr>
          <w:sz w:val="24"/>
          <w:szCs w:val="24"/>
        </w:rPr>
        <w:t xml:space="preserve"> Peter 2:9-10; Hebrews 8:10 and Revelation 21:3. This Covenant is still in force outside the Kingdom of God. John did the Plan of Grace in Luke 3. </w:t>
      </w:r>
      <w:r w:rsidRPr="009B7BB6">
        <w:rPr>
          <w:rFonts w:cstheme="minorHAnsi"/>
          <w:sz w:val="24"/>
          <w:szCs w:val="24"/>
        </w:rPr>
        <w:t xml:space="preserve">This happened in the Young Universe before 1,931 years.               </w:t>
      </w:r>
    </w:p>
    <w:p w:rsidR="005D31B5" w:rsidRPr="009B7BB6" w:rsidRDefault="005D31B5" w:rsidP="005D31B5">
      <w:pPr>
        <w:spacing w:line="480" w:lineRule="auto"/>
        <w:jc w:val="center"/>
        <w:rPr>
          <w:rFonts w:cstheme="minorHAnsi"/>
          <w:b/>
          <w:sz w:val="24"/>
          <w:szCs w:val="24"/>
        </w:rPr>
      </w:pPr>
      <w:r w:rsidRPr="009B7BB6">
        <w:rPr>
          <w:rFonts w:cstheme="minorHAnsi"/>
          <w:b/>
          <w:sz w:val="24"/>
          <w:szCs w:val="24"/>
        </w:rPr>
        <w:t>FATHER STEPHEN’S HIGHEST SUPREME AUTHORITY COVENANT IN THE LORD YAHWEH</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9B7BB6">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D31B5" w:rsidRPr="009B7BB6" w:rsidRDefault="005D31B5" w:rsidP="005D31B5">
      <w:pPr>
        <w:spacing w:line="480" w:lineRule="auto"/>
        <w:jc w:val="center"/>
        <w:rPr>
          <w:rFonts w:cstheme="minorHAnsi"/>
          <w:b/>
          <w:sz w:val="24"/>
          <w:szCs w:val="24"/>
        </w:rPr>
      </w:pPr>
      <w:r w:rsidRPr="009B7BB6">
        <w:rPr>
          <w:rFonts w:cstheme="minorHAnsi"/>
          <w:b/>
          <w:sz w:val="24"/>
          <w:szCs w:val="24"/>
        </w:rPr>
        <w:t>LORD JESUS’ SALVATION COVENANT IN THE FATHER STEPHEN</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9B7BB6">
        <w:rPr>
          <w:rFonts w:cstheme="minorHAnsi"/>
          <w:sz w:val="24"/>
          <w:szCs w:val="24"/>
        </w:rPr>
        <w:lastRenderedPageBreak/>
        <w:t>Deuteronomy 7:9; 1</w:t>
      </w:r>
      <w:r w:rsidRPr="009B7BB6">
        <w:rPr>
          <w:rFonts w:cstheme="minorHAnsi"/>
          <w:sz w:val="24"/>
          <w:szCs w:val="24"/>
          <w:vertAlign w:val="superscript"/>
        </w:rPr>
        <w:t>st</w:t>
      </w:r>
      <w:r w:rsidRPr="009B7BB6">
        <w:rPr>
          <w:rFonts w:cstheme="minorHAnsi"/>
          <w:sz w:val="24"/>
          <w:szCs w:val="24"/>
        </w:rPr>
        <w:t xml:space="preserve"> Samuel 2:35; 1</w:t>
      </w:r>
      <w:r w:rsidRPr="009B7BB6">
        <w:rPr>
          <w:rFonts w:cstheme="minorHAnsi"/>
          <w:sz w:val="24"/>
          <w:szCs w:val="24"/>
          <w:vertAlign w:val="superscript"/>
        </w:rPr>
        <w:t>st</w:t>
      </w:r>
      <w:r w:rsidRPr="009B7BB6">
        <w:rPr>
          <w:rFonts w:cstheme="minorHAnsi"/>
          <w:sz w:val="24"/>
          <w:szCs w:val="24"/>
        </w:rPr>
        <w:t xml:space="preserve"> Corinthians 10:12-13; Hebrews 4:14-16; 10:23 &amp; 1</w:t>
      </w:r>
      <w:r w:rsidRPr="009B7BB6">
        <w:rPr>
          <w:rFonts w:cstheme="minorHAnsi"/>
          <w:sz w:val="24"/>
          <w:szCs w:val="24"/>
          <w:vertAlign w:val="superscript"/>
        </w:rPr>
        <w:t>st</w:t>
      </w:r>
      <w:r w:rsidRPr="009B7BB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9B7BB6">
        <w:rPr>
          <w:rFonts w:cstheme="minorHAnsi"/>
          <w:sz w:val="24"/>
          <w:szCs w:val="24"/>
          <w:vertAlign w:val="superscript"/>
        </w:rPr>
        <w:t>st</w:t>
      </w:r>
      <w:r w:rsidRPr="009B7BB6">
        <w:rPr>
          <w:rFonts w:cstheme="minorHAnsi"/>
          <w:sz w:val="24"/>
          <w:szCs w:val="24"/>
        </w:rPr>
        <w:t xml:space="preserve"> Samuel 12:24; 2</w:t>
      </w:r>
      <w:r w:rsidRPr="009B7BB6">
        <w:rPr>
          <w:rFonts w:cstheme="minorHAnsi"/>
          <w:sz w:val="24"/>
          <w:szCs w:val="24"/>
          <w:vertAlign w:val="superscript"/>
        </w:rPr>
        <w:t>nd</w:t>
      </w:r>
      <w:r w:rsidRPr="009B7BB6">
        <w:rPr>
          <w:rFonts w:cstheme="minorHAnsi"/>
          <w:sz w:val="24"/>
          <w:szCs w:val="24"/>
        </w:rPr>
        <w:t xml:space="preserve"> Chronicles 19:9; 34:10-12; 2</w:t>
      </w:r>
      <w:r w:rsidRPr="009B7BB6">
        <w:rPr>
          <w:rFonts w:cstheme="minorHAnsi"/>
          <w:sz w:val="24"/>
          <w:szCs w:val="24"/>
          <w:vertAlign w:val="superscript"/>
        </w:rPr>
        <w:t>nd</w:t>
      </w:r>
      <w:r w:rsidRPr="009B7BB6">
        <w:rPr>
          <w:rFonts w:cstheme="minorHAnsi"/>
          <w:sz w:val="24"/>
          <w:szCs w:val="24"/>
        </w:rPr>
        <w:t xml:space="preserve"> Kings 22:4-7; Ezekiel 44:15; 48:11 &amp; 1</w:t>
      </w:r>
      <w:r w:rsidRPr="009B7BB6">
        <w:rPr>
          <w:rFonts w:cstheme="minorHAnsi"/>
          <w:sz w:val="24"/>
          <w:szCs w:val="24"/>
          <w:vertAlign w:val="superscript"/>
        </w:rPr>
        <w:t>st</w:t>
      </w:r>
      <w:r w:rsidRPr="009B7BB6">
        <w:rPr>
          <w:rFonts w:cstheme="minorHAnsi"/>
          <w:sz w:val="24"/>
          <w:szCs w:val="24"/>
        </w:rPr>
        <w:t xml:space="preserve"> Timothy 1:12. In Giving is in 2</w:t>
      </w:r>
      <w:r w:rsidRPr="009B7BB6">
        <w:rPr>
          <w:rFonts w:cstheme="minorHAnsi"/>
          <w:sz w:val="24"/>
          <w:szCs w:val="24"/>
          <w:vertAlign w:val="superscript"/>
        </w:rPr>
        <w:t>nd</w:t>
      </w:r>
      <w:r w:rsidRPr="009B7BB6">
        <w:rPr>
          <w:rFonts w:cstheme="minorHAnsi"/>
          <w:sz w:val="24"/>
          <w:szCs w:val="24"/>
        </w:rPr>
        <w:t xml:space="preserve"> Chronicles 31:12 &amp; 2</w:t>
      </w:r>
      <w:r w:rsidRPr="009B7BB6">
        <w:rPr>
          <w:rFonts w:cstheme="minorHAnsi"/>
          <w:sz w:val="24"/>
          <w:szCs w:val="24"/>
          <w:vertAlign w:val="superscript"/>
        </w:rPr>
        <w:t>nd</w:t>
      </w:r>
      <w:r w:rsidRPr="009B7BB6">
        <w:rPr>
          <w:rFonts w:cstheme="minorHAnsi"/>
          <w:sz w:val="24"/>
          <w:szCs w:val="24"/>
        </w:rPr>
        <w:t xml:space="preserve"> Corinthians 8:1-5. In Prayer is in Romans 12:12 &amp; 1</w:t>
      </w:r>
      <w:r w:rsidRPr="009B7BB6">
        <w:rPr>
          <w:rFonts w:cstheme="minorHAnsi"/>
          <w:sz w:val="24"/>
          <w:szCs w:val="24"/>
          <w:vertAlign w:val="superscript"/>
        </w:rPr>
        <w:t>st</w:t>
      </w:r>
      <w:r w:rsidRPr="009B7BB6">
        <w:rPr>
          <w:rFonts w:cstheme="minorHAnsi"/>
          <w:sz w:val="24"/>
          <w:szCs w:val="24"/>
        </w:rPr>
        <w:t xml:space="preserve"> Thessalonians 5:17. In Patient Endurance is in 2</w:t>
      </w:r>
      <w:r w:rsidRPr="009B7BB6">
        <w:rPr>
          <w:rFonts w:cstheme="minorHAnsi"/>
          <w:sz w:val="24"/>
          <w:szCs w:val="24"/>
          <w:vertAlign w:val="superscript"/>
        </w:rPr>
        <w:t>nd</w:t>
      </w:r>
      <w:r w:rsidRPr="009B7BB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9B7BB6">
        <w:rPr>
          <w:rFonts w:cstheme="minorHAnsi"/>
          <w:sz w:val="24"/>
          <w:szCs w:val="24"/>
          <w:vertAlign w:val="superscript"/>
        </w:rPr>
        <w:t>st</w:t>
      </w:r>
      <w:r w:rsidRPr="009B7BB6">
        <w:rPr>
          <w:rFonts w:cstheme="minorHAnsi"/>
          <w:sz w:val="24"/>
          <w:szCs w:val="24"/>
        </w:rPr>
        <w:t xml:space="preserve"> Corinthians 4:1-2; 3</w:t>
      </w:r>
      <w:r w:rsidRPr="009B7BB6">
        <w:rPr>
          <w:rFonts w:cstheme="minorHAnsi"/>
          <w:sz w:val="24"/>
          <w:szCs w:val="24"/>
          <w:vertAlign w:val="superscript"/>
        </w:rPr>
        <w:t>rd</w:t>
      </w:r>
      <w:r w:rsidRPr="009B7BB6">
        <w:rPr>
          <w:rFonts w:cstheme="minorHAnsi"/>
          <w:sz w:val="24"/>
          <w:szCs w:val="24"/>
        </w:rPr>
        <w:t xml:space="preserve"> John 3; Exodus 18:21; 1</w:t>
      </w:r>
      <w:r w:rsidRPr="009B7BB6">
        <w:rPr>
          <w:rFonts w:cstheme="minorHAnsi"/>
          <w:sz w:val="24"/>
          <w:szCs w:val="24"/>
          <w:vertAlign w:val="superscript"/>
        </w:rPr>
        <w:t>st</w:t>
      </w:r>
      <w:r w:rsidRPr="009B7BB6">
        <w:rPr>
          <w:rFonts w:cstheme="minorHAnsi"/>
          <w:sz w:val="24"/>
          <w:szCs w:val="24"/>
        </w:rPr>
        <w:t xml:space="preserve"> Timothy 4:13-16; 6:20 &amp; 2</w:t>
      </w:r>
      <w:r w:rsidRPr="009B7BB6">
        <w:rPr>
          <w:rFonts w:cstheme="minorHAnsi"/>
          <w:sz w:val="24"/>
          <w:szCs w:val="24"/>
          <w:vertAlign w:val="superscript"/>
        </w:rPr>
        <w:t>nd</w:t>
      </w:r>
      <w:r w:rsidRPr="009B7BB6">
        <w:rPr>
          <w:rFonts w:cstheme="minorHAnsi"/>
          <w:sz w:val="24"/>
          <w:szCs w:val="24"/>
        </w:rPr>
        <w:t xml:space="preserve"> Timothy 1:13-14; 2:2, 15; 4:1-2. The Encouragements to Faithfulness: The True Call to Faithfulness is in 1</w:t>
      </w:r>
      <w:r w:rsidRPr="009B7BB6">
        <w:rPr>
          <w:rFonts w:cstheme="minorHAnsi"/>
          <w:sz w:val="24"/>
          <w:szCs w:val="24"/>
          <w:vertAlign w:val="superscript"/>
        </w:rPr>
        <w:t>st</w:t>
      </w:r>
      <w:r w:rsidRPr="009B7BB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9B7BB6">
        <w:rPr>
          <w:rFonts w:cstheme="minorHAnsi"/>
          <w:sz w:val="24"/>
          <w:szCs w:val="24"/>
          <w:vertAlign w:val="superscript"/>
        </w:rPr>
        <w:t>st</w:t>
      </w:r>
      <w:r w:rsidRPr="009B7BB6">
        <w:rPr>
          <w:rFonts w:cstheme="minorHAnsi"/>
          <w:sz w:val="24"/>
          <w:szCs w:val="24"/>
        </w:rPr>
        <w:t xml:space="preserve"> Samuel 26:23; Matthew 24:45-47; 25:21; Psalms 101:6; Proverbs 28:20; 2</w:t>
      </w:r>
      <w:r w:rsidRPr="009B7BB6">
        <w:rPr>
          <w:rFonts w:cstheme="minorHAnsi"/>
          <w:sz w:val="24"/>
          <w:szCs w:val="24"/>
          <w:vertAlign w:val="superscript"/>
        </w:rPr>
        <w:t>nd</w:t>
      </w:r>
      <w:r w:rsidRPr="009B7BB6">
        <w:rPr>
          <w:rFonts w:cstheme="minorHAnsi"/>
          <w:sz w:val="24"/>
          <w:szCs w:val="24"/>
        </w:rPr>
        <w:t xml:space="preserve"> Timothy 4:6-8; Revelation 17:14; 20:4; Luke 12:42-44; 19:17 &amp; Acts 6:7. The Lack of Faithfulness is in Hosea 1:2; 4:1; 5:7; 9:1 &amp; Psalms 12:1; 78:8, 37. </w:t>
      </w:r>
    </w:p>
    <w:p w:rsidR="005D31B5" w:rsidRPr="009B7BB6" w:rsidRDefault="005D31B5" w:rsidP="005D31B5">
      <w:pPr>
        <w:spacing w:line="480" w:lineRule="auto"/>
        <w:jc w:val="both"/>
        <w:rPr>
          <w:sz w:val="24"/>
          <w:szCs w:val="24"/>
        </w:rPr>
      </w:pPr>
      <w:r w:rsidRPr="009B7BB6">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9B7BB6">
        <w:rPr>
          <w:rFonts w:cstheme="minorHAnsi"/>
          <w:sz w:val="24"/>
          <w:szCs w:val="24"/>
          <w:vertAlign w:val="superscript"/>
        </w:rPr>
        <w:t>st</w:t>
      </w:r>
      <w:r w:rsidRPr="009B7BB6">
        <w:rPr>
          <w:rFonts w:cstheme="minorHAnsi"/>
          <w:sz w:val="24"/>
          <w:szCs w:val="24"/>
        </w:rPr>
        <w:t xml:space="preserve"> Timothy 5:9. The 5 Authorized Divine Unions A</w:t>
      </w:r>
      <w:r w:rsidRPr="009B7BB6">
        <w:rPr>
          <w:sz w:val="24"/>
          <w:szCs w:val="24"/>
        </w:rPr>
        <w:t xml:space="preserve">uthorized only by the Father Stephen Our Lord </w:t>
      </w:r>
      <w:r w:rsidRPr="009B7BB6">
        <w:rPr>
          <w:sz w:val="24"/>
          <w:szCs w:val="24"/>
        </w:rPr>
        <w:lastRenderedPageBreak/>
        <w:t>derives from John 8:58 with Genesis 2:24; Matthew 19:5; Mark 10:8; Ephesians 5:31 &amp; 1</w:t>
      </w:r>
      <w:r w:rsidRPr="009B7BB6">
        <w:rPr>
          <w:sz w:val="24"/>
          <w:szCs w:val="24"/>
          <w:vertAlign w:val="superscript"/>
        </w:rPr>
        <w:t>st</w:t>
      </w:r>
      <w:r w:rsidRPr="009B7BB6">
        <w:rPr>
          <w:sz w:val="24"/>
          <w:szCs w:val="24"/>
        </w:rPr>
        <w:t xml:space="preserve"> Corinthians 6:17 all as One Flesh and the 1 Sexual Union is derived from Genesis 4:1 with 1</w:t>
      </w:r>
      <w:r w:rsidRPr="009B7BB6">
        <w:rPr>
          <w:sz w:val="24"/>
          <w:szCs w:val="24"/>
          <w:vertAlign w:val="superscript"/>
        </w:rPr>
        <w:t>st</w:t>
      </w:r>
      <w:r w:rsidRPr="009B7B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B7BB6">
        <w:rPr>
          <w:sz w:val="24"/>
          <w:szCs w:val="24"/>
          <w:vertAlign w:val="superscript"/>
        </w:rPr>
        <w:t>st</w:t>
      </w:r>
      <w:r w:rsidRPr="009B7B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9B7BB6">
        <w:rPr>
          <w:sz w:val="24"/>
          <w:szCs w:val="24"/>
          <w:vertAlign w:val="superscript"/>
        </w:rPr>
        <w:t>st</w:t>
      </w:r>
      <w:r w:rsidRPr="009B7BB6">
        <w:rPr>
          <w:sz w:val="24"/>
          <w:szCs w:val="24"/>
        </w:rPr>
        <w:t xml:space="preserve"> Timothy 5:4, 8; Tobit 3:1-14:15; Genesis 24:47-51; 47:28-31; Ruth 1:16-18; 2:11-12; 1</w:t>
      </w:r>
      <w:r w:rsidRPr="009B7BB6">
        <w:rPr>
          <w:sz w:val="24"/>
          <w:szCs w:val="24"/>
          <w:vertAlign w:val="superscript"/>
        </w:rPr>
        <w:t>st</w:t>
      </w:r>
      <w:r w:rsidRPr="009B7BB6">
        <w:rPr>
          <w:sz w:val="24"/>
          <w:szCs w:val="24"/>
        </w:rPr>
        <w:t xml:space="preserve"> Samuel 2:19; Proverbs 31:15, 21, 27-28 &amp; John 19:25-27. Faithfulness to all Vows and all 10 Covenants is in Numbers 30:2; Genesis 29:18, 30; 50:25; Exodus 13:19; Joshua 2:14; 6:25; 9:15-20; 1</w:t>
      </w:r>
      <w:r w:rsidRPr="009B7BB6">
        <w:rPr>
          <w:sz w:val="24"/>
          <w:szCs w:val="24"/>
          <w:vertAlign w:val="superscript"/>
        </w:rPr>
        <w:t>st</w:t>
      </w:r>
      <w:r w:rsidRPr="009B7BB6">
        <w:rPr>
          <w:sz w:val="24"/>
          <w:szCs w:val="24"/>
        </w:rPr>
        <w:t xml:space="preserve"> Samuel 18:3; 20:8, 42; 23:16 &amp; 1</w:t>
      </w:r>
      <w:r w:rsidRPr="009B7BB6">
        <w:rPr>
          <w:sz w:val="24"/>
          <w:szCs w:val="24"/>
          <w:vertAlign w:val="superscript"/>
        </w:rPr>
        <w:t>st</w:t>
      </w:r>
      <w:r w:rsidRPr="009B7BB6">
        <w:rPr>
          <w:sz w:val="24"/>
          <w:szCs w:val="24"/>
        </w:rPr>
        <w:t xml:space="preserve"> Kings 20:34. Faithfulness in Speech: In carrying messages is in Proverbs 13:17; 25:13. In telling the truth is in Proverbs 12:17; 14:5. In bringing the Father Stephen’s Inerrant Word is in Jeremiah 23:28; 2</w:t>
      </w:r>
      <w:r w:rsidRPr="009B7BB6">
        <w:rPr>
          <w:sz w:val="24"/>
          <w:szCs w:val="24"/>
          <w:vertAlign w:val="superscript"/>
        </w:rPr>
        <w:t>nd</w:t>
      </w:r>
      <w:r w:rsidRPr="009B7BB6">
        <w:rPr>
          <w:sz w:val="24"/>
          <w:szCs w:val="24"/>
        </w:rPr>
        <w:t xml:space="preserve"> Corinthians 2:17; 4:2 &amp; 2</w:t>
      </w:r>
      <w:r w:rsidRPr="009B7BB6">
        <w:rPr>
          <w:sz w:val="24"/>
          <w:szCs w:val="24"/>
          <w:vertAlign w:val="superscript"/>
        </w:rPr>
        <w:t>nd</w:t>
      </w:r>
      <w:r w:rsidRPr="009B7BB6">
        <w:rPr>
          <w:sz w:val="24"/>
          <w:szCs w:val="24"/>
        </w:rPr>
        <w:t xml:space="preserve"> Timothy 2:15. Faithfulness in Conduct: In serving others is in 3</w:t>
      </w:r>
      <w:r w:rsidRPr="009B7BB6">
        <w:rPr>
          <w:sz w:val="24"/>
          <w:szCs w:val="24"/>
          <w:vertAlign w:val="superscript"/>
        </w:rPr>
        <w:t>rd</w:t>
      </w:r>
      <w:r w:rsidRPr="009B7BB6">
        <w:rPr>
          <w:sz w:val="24"/>
          <w:szCs w:val="24"/>
        </w:rPr>
        <w:t xml:space="preserve"> John 5; Romans 16:1-2; Galatians 6:10 &amp; 1</w:t>
      </w:r>
      <w:r w:rsidRPr="009B7BB6">
        <w:rPr>
          <w:sz w:val="24"/>
          <w:szCs w:val="24"/>
          <w:vertAlign w:val="superscript"/>
        </w:rPr>
        <w:t>st</w:t>
      </w:r>
      <w:r w:rsidRPr="009B7BB6">
        <w:rPr>
          <w:sz w:val="24"/>
          <w:szCs w:val="24"/>
        </w:rPr>
        <w:t xml:space="preserve"> Peter 4:10. In intercession is in Romans 1:9-10; Ephesians 6:18 &amp; Colossians 4:2-4. In giving is in 2</w:t>
      </w:r>
      <w:r w:rsidRPr="009B7BB6">
        <w:rPr>
          <w:sz w:val="24"/>
          <w:szCs w:val="24"/>
          <w:vertAlign w:val="superscript"/>
        </w:rPr>
        <w:t>nd</w:t>
      </w:r>
      <w:r w:rsidRPr="009B7BB6">
        <w:rPr>
          <w:sz w:val="24"/>
          <w:szCs w:val="24"/>
        </w:rPr>
        <w:t xml:space="preserve"> Corinthians 8:7-11; 2</w:t>
      </w:r>
      <w:r w:rsidRPr="009B7BB6">
        <w:rPr>
          <w:sz w:val="24"/>
          <w:szCs w:val="24"/>
          <w:vertAlign w:val="superscript"/>
        </w:rPr>
        <w:t>nd</w:t>
      </w:r>
      <w:r w:rsidRPr="009B7BB6">
        <w:rPr>
          <w:sz w:val="24"/>
          <w:szCs w:val="24"/>
        </w:rPr>
        <w:t xml:space="preserve"> Chronicles 31:5-10 &amp; Philippians 4:15-18. In handling money is in 2</w:t>
      </w:r>
      <w:r w:rsidRPr="009B7BB6">
        <w:rPr>
          <w:sz w:val="24"/>
          <w:szCs w:val="24"/>
          <w:vertAlign w:val="superscript"/>
        </w:rPr>
        <w:t>nd</w:t>
      </w:r>
      <w:r w:rsidRPr="009B7BB6">
        <w:rPr>
          <w:sz w:val="24"/>
          <w:szCs w:val="24"/>
        </w:rPr>
        <w:t xml:space="preserve"> Kings 12:13-15; 22:7; 2</w:t>
      </w:r>
      <w:r w:rsidRPr="009B7BB6">
        <w:rPr>
          <w:sz w:val="24"/>
          <w:szCs w:val="24"/>
          <w:vertAlign w:val="superscript"/>
        </w:rPr>
        <w:t>nd</w:t>
      </w:r>
      <w:r w:rsidRPr="009B7BB6">
        <w:rPr>
          <w:sz w:val="24"/>
          <w:szCs w:val="24"/>
        </w:rPr>
        <w:t xml:space="preserve"> Chronicles 31:12-15; Matthew 25:21; Tobit 4:20-9:6 &amp; Luke 16:10; 19:17. The Rarity of True Faithfulness is in Proverbs 20:6; Psalms 12:1-2; Isaiah 57:1 &amp; Jeremiah 17:9. </w:t>
      </w:r>
    </w:p>
    <w:p w:rsidR="005D31B5" w:rsidRPr="009B7BB6" w:rsidRDefault="005D31B5" w:rsidP="005D31B5">
      <w:pPr>
        <w:spacing w:line="480" w:lineRule="auto"/>
        <w:jc w:val="both"/>
        <w:rPr>
          <w:sz w:val="24"/>
          <w:szCs w:val="24"/>
        </w:rPr>
      </w:pPr>
      <w:r w:rsidRPr="009B7BB6">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9B7BB6">
        <w:rPr>
          <w:sz w:val="24"/>
          <w:szCs w:val="24"/>
          <w:vertAlign w:val="superscript"/>
        </w:rPr>
        <w:t>st</w:t>
      </w:r>
      <w:r w:rsidRPr="009B7BB6">
        <w:rPr>
          <w:sz w:val="24"/>
          <w:szCs w:val="24"/>
        </w:rPr>
        <w:t xml:space="preserve"> Kings 19:10, 14. David is in 1</w:t>
      </w:r>
      <w:r w:rsidRPr="009B7BB6">
        <w:rPr>
          <w:sz w:val="24"/>
          <w:szCs w:val="24"/>
          <w:vertAlign w:val="superscript"/>
        </w:rPr>
        <w:t>st</w:t>
      </w:r>
      <w:r w:rsidRPr="009B7BB6">
        <w:rPr>
          <w:sz w:val="24"/>
          <w:szCs w:val="24"/>
        </w:rPr>
        <w:t xml:space="preserve"> Samuel 29:6 &amp; 2</w:t>
      </w:r>
      <w:r w:rsidRPr="009B7BB6">
        <w:rPr>
          <w:sz w:val="24"/>
          <w:szCs w:val="24"/>
          <w:vertAlign w:val="superscript"/>
        </w:rPr>
        <w:t>nd</w:t>
      </w:r>
      <w:r w:rsidRPr="009B7BB6">
        <w:rPr>
          <w:sz w:val="24"/>
          <w:szCs w:val="24"/>
        </w:rPr>
        <w:t xml:space="preserve"> Samuel 9:6-7; 22:22-24. Hezekiah is in 2</w:t>
      </w:r>
      <w:r w:rsidRPr="009B7BB6">
        <w:rPr>
          <w:sz w:val="24"/>
          <w:szCs w:val="24"/>
          <w:vertAlign w:val="superscript"/>
        </w:rPr>
        <w:t>nd</w:t>
      </w:r>
      <w:r w:rsidRPr="009B7BB6">
        <w:rPr>
          <w:sz w:val="24"/>
          <w:szCs w:val="24"/>
        </w:rPr>
        <w:t xml:space="preserve"> Kings 20:3; Isaiah 38:3 &amp; 2</w:t>
      </w:r>
      <w:r w:rsidRPr="009B7BB6">
        <w:rPr>
          <w:sz w:val="24"/>
          <w:szCs w:val="24"/>
          <w:vertAlign w:val="superscript"/>
        </w:rPr>
        <w:t>nd</w:t>
      </w:r>
      <w:r w:rsidRPr="009B7BB6">
        <w:rPr>
          <w:sz w:val="24"/>
          <w:szCs w:val="24"/>
        </w:rPr>
        <w:t xml:space="preserve"> Chronicles 31:20; 32:1. Daniel is in Daniel 6:4, 10. Paul is in 1</w:t>
      </w:r>
      <w:r w:rsidRPr="009B7BB6">
        <w:rPr>
          <w:sz w:val="24"/>
          <w:szCs w:val="24"/>
          <w:vertAlign w:val="superscript"/>
        </w:rPr>
        <w:t>st</w:t>
      </w:r>
      <w:r w:rsidRPr="009B7BB6">
        <w:rPr>
          <w:sz w:val="24"/>
          <w:szCs w:val="24"/>
        </w:rPr>
        <w:t xml:space="preserve"> Timothy 1:12; 1</w:t>
      </w:r>
      <w:r w:rsidRPr="009B7BB6">
        <w:rPr>
          <w:sz w:val="24"/>
          <w:szCs w:val="24"/>
          <w:vertAlign w:val="superscript"/>
        </w:rPr>
        <w:t>st</w:t>
      </w:r>
      <w:r w:rsidRPr="009B7BB6">
        <w:rPr>
          <w:sz w:val="24"/>
          <w:szCs w:val="24"/>
        </w:rPr>
        <w:t xml:space="preserve"> Corinthians 7:25 &amp; 2</w:t>
      </w:r>
      <w:r w:rsidRPr="009B7BB6">
        <w:rPr>
          <w:sz w:val="24"/>
          <w:szCs w:val="24"/>
          <w:vertAlign w:val="superscript"/>
        </w:rPr>
        <w:t>nd</w:t>
      </w:r>
      <w:r w:rsidRPr="009B7BB6">
        <w:rPr>
          <w:sz w:val="24"/>
          <w:szCs w:val="24"/>
        </w:rPr>
        <w:t xml:space="preserve"> Timothy 4:7. Timothy is in 1</w:t>
      </w:r>
      <w:r w:rsidRPr="009B7BB6">
        <w:rPr>
          <w:sz w:val="24"/>
          <w:szCs w:val="24"/>
          <w:vertAlign w:val="superscript"/>
        </w:rPr>
        <w:t>st</w:t>
      </w:r>
      <w:r w:rsidRPr="009B7BB6">
        <w:rPr>
          <w:sz w:val="24"/>
          <w:szCs w:val="24"/>
        </w:rPr>
        <w:t xml:space="preserve"> Corinthians 4:17 &amp; 2</w:t>
      </w:r>
      <w:r w:rsidRPr="009B7BB6">
        <w:rPr>
          <w:sz w:val="24"/>
          <w:szCs w:val="24"/>
          <w:vertAlign w:val="superscript"/>
        </w:rPr>
        <w:t>nd</w:t>
      </w:r>
      <w:r w:rsidRPr="009B7BB6">
        <w:rPr>
          <w:sz w:val="24"/>
          <w:szCs w:val="24"/>
        </w:rPr>
        <w:t xml:space="preserve"> Timothy 1:5. Silas is in 1</w:t>
      </w:r>
      <w:r w:rsidRPr="009B7BB6">
        <w:rPr>
          <w:sz w:val="24"/>
          <w:szCs w:val="24"/>
          <w:vertAlign w:val="superscript"/>
        </w:rPr>
        <w:t>st</w:t>
      </w:r>
      <w:r w:rsidRPr="009B7BB6">
        <w:rPr>
          <w:sz w:val="24"/>
          <w:szCs w:val="24"/>
        </w:rPr>
        <w:t xml:space="preserve"> Peter 5:12 &amp; Acts 16:25. Noah is in Genesis 6:9 &amp; Hebrews 11:7. Joshua is in Joshua 24:14-15. Josiah is in 2</w:t>
      </w:r>
      <w:r w:rsidRPr="009B7BB6">
        <w:rPr>
          <w:sz w:val="24"/>
          <w:szCs w:val="24"/>
          <w:vertAlign w:val="superscript"/>
        </w:rPr>
        <w:t>nd</w:t>
      </w:r>
      <w:r w:rsidRPr="009B7BB6">
        <w:rPr>
          <w:sz w:val="24"/>
          <w:szCs w:val="24"/>
        </w:rPr>
        <w:t xml:space="preserve"> Kings 22:2; 2</w:t>
      </w:r>
      <w:r w:rsidRPr="009B7BB6">
        <w:rPr>
          <w:sz w:val="24"/>
          <w:szCs w:val="24"/>
          <w:vertAlign w:val="superscript"/>
        </w:rPr>
        <w:t>nd</w:t>
      </w:r>
      <w:r w:rsidRPr="009B7BB6">
        <w:rPr>
          <w:sz w:val="24"/>
          <w:szCs w:val="24"/>
        </w:rPr>
        <w:t xml:space="preserve"> Chronicles 34:2; 35:26. Nehemiah is in Nehemiah 13:13-14. Job is in Job 23:11-12; 27:6. The Reliable Witnesses is in Isaiah 8:2 &amp; 2</w:t>
      </w:r>
      <w:r w:rsidRPr="009B7BB6">
        <w:rPr>
          <w:sz w:val="24"/>
          <w:szCs w:val="24"/>
          <w:vertAlign w:val="superscript"/>
        </w:rPr>
        <w:t>nd</w:t>
      </w:r>
      <w:r w:rsidRPr="009B7BB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9B7BB6">
        <w:rPr>
          <w:sz w:val="24"/>
          <w:szCs w:val="24"/>
          <w:vertAlign w:val="superscript"/>
        </w:rPr>
        <w:t>st</w:t>
      </w:r>
      <w:r w:rsidRPr="009B7BB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5D31B5" w:rsidRPr="009B7BB6" w:rsidRDefault="005D31B5" w:rsidP="005D31B5">
      <w:pPr>
        <w:spacing w:line="480" w:lineRule="auto"/>
        <w:jc w:val="center"/>
        <w:rPr>
          <w:b/>
          <w:sz w:val="24"/>
          <w:szCs w:val="24"/>
        </w:rPr>
      </w:pPr>
      <w:r w:rsidRPr="009B7BB6">
        <w:rPr>
          <w:b/>
          <w:sz w:val="24"/>
          <w:szCs w:val="24"/>
        </w:rPr>
        <w:t>THE FATHER STEPHEN’S DWELLING PLACE CALLED THE UNIVERSAL ZION</w:t>
      </w:r>
    </w:p>
    <w:p w:rsidR="005D31B5" w:rsidRPr="009B7BB6" w:rsidRDefault="005D31B5" w:rsidP="005D31B5">
      <w:pPr>
        <w:spacing w:line="480" w:lineRule="auto"/>
        <w:jc w:val="center"/>
        <w:rPr>
          <w:b/>
          <w:sz w:val="24"/>
          <w:szCs w:val="24"/>
        </w:rPr>
      </w:pPr>
      <w:r w:rsidRPr="009B7BB6">
        <w:rPr>
          <w:b/>
          <w:sz w:val="24"/>
          <w:szCs w:val="24"/>
        </w:rPr>
        <w:t>ZION THE FATHER STEPHEN’S DWELLING PLACE IN THE KINGDOM OF LORDSHIP</w:t>
      </w:r>
    </w:p>
    <w:p w:rsidR="005D31B5" w:rsidRPr="009B7BB6" w:rsidRDefault="005D31B5" w:rsidP="005D31B5">
      <w:pPr>
        <w:spacing w:line="480" w:lineRule="auto"/>
        <w:jc w:val="both"/>
        <w:rPr>
          <w:sz w:val="24"/>
          <w:szCs w:val="24"/>
        </w:rPr>
      </w:pPr>
      <w:r w:rsidRPr="009B7BB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5D31B5" w:rsidRPr="009B7BB6" w:rsidRDefault="005D31B5" w:rsidP="005D31B5">
      <w:pPr>
        <w:spacing w:line="480" w:lineRule="auto"/>
        <w:jc w:val="both"/>
        <w:rPr>
          <w:sz w:val="24"/>
          <w:szCs w:val="24"/>
        </w:rPr>
      </w:pPr>
      <w:r w:rsidRPr="009B7BB6">
        <w:rPr>
          <w:sz w:val="24"/>
          <w:szCs w:val="24"/>
        </w:rPr>
        <w:lastRenderedPageBreak/>
        <w:t>The Name of Zion is in 1</w:t>
      </w:r>
      <w:r w:rsidRPr="009B7BB6">
        <w:rPr>
          <w:sz w:val="24"/>
          <w:szCs w:val="24"/>
          <w:vertAlign w:val="superscript"/>
        </w:rPr>
        <w:t>st</w:t>
      </w:r>
      <w:r w:rsidRPr="009B7BB6">
        <w:rPr>
          <w:sz w:val="24"/>
          <w:szCs w:val="24"/>
        </w:rPr>
        <w:t xml:space="preserve"> Chronicles 11:4-5 &amp; 2</w:t>
      </w:r>
      <w:r w:rsidRPr="009B7BB6">
        <w:rPr>
          <w:sz w:val="24"/>
          <w:szCs w:val="24"/>
          <w:vertAlign w:val="superscript"/>
        </w:rPr>
        <w:t>nd</w:t>
      </w:r>
      <w:r w:rsidRPr="009B7BB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B7BB6">
        <w:rPr>
          <w:sz w:val="24"/>
          <w:szCs w:val="24"/>
          <w:vertAlign w:val="superscript"/>
        </w:rPr>
        <w:t>nd</w:t>
      </w:r>
      <w:r w:rsidRPr="009B7BB6">
        <w:rPr>
          <w:sz w:val="24"/>
          <w:szCs w:val="24"/>
        </w:rPr>
        <w:t xml:space="preserve"> Samuel 5:6, 8 &amp; 1</w:t>
      </w:r>
      <w:r w:rsidRPr="009B7BB6">
        <w:rPr>
          <w:sz w:val="24"/>
          <w:szCs w:val="24"/>
          <w:vertAlign w:val="superscript"/>
        </w:rPr>
        <w:t>st</w:t>
      </w:r>
      <w:r w:rsidRPr="009B7BB6">
        <w:rPr>
          <w:sz w:val="24"/>
          <w:szCs w:val="24"/>
        </w:rPr>
        <w:t xml:space="preserve"> Chronicles 11:4-5. Zion captured by David is in 2</w:t>
      </w:r>
      <w:r w:rsidRPr="009B7BB6">
        <w:rPr>
          <w:sz w:val="24"/>
          <w:szCs w:val="24"/>
          <w:vertAlign w:val="superscript"/>
        </w:rPr>
        <w:t>nd</w:t>
      </w:r>
      <w:r w:rsidRPr="009B7BB6">
        <w:rPr>
          <w:sz w:val="24"/>
          <w:szCs w:val="24"/>
        </w:rPr>
        <w:t xml:space="preserve"> Samuel 5:7 &amp; 1</w:t>
      </w:r>
      <w:r w:rsidRPr="009B7BB6">
        <w:rPr>
          <w:sz w:val="24"/>
          <w:szCs w:val="24"/>
          <w:vertAlign w:val="superscript"/>
        </w:rPr>
        <w:t>st</w:t>
      </w:r>
      <w:r w:rsidRPr="009B7BB6">
        <w:rPr>
          <w:sz w:val="24"/>
          <w:szCs w:val="24"/>
        </w:rPr>
        <w:t xml:space="preserve"> Chronicles 11:4. Zion, established by David as His new capital and renamed by David is in 2</w:t>
      </w:r>
      <w:r w:rsidRPr="009B7BB6">
        <w:rPr>
          <w:sz w:val="24"/>
          <w:szCs w:val="24"/>
          <w:vertAlign w:val="superscript"/>
        </w:rPr>
        <w:t>nd</w:t>
      </w:r>
      <w:r w:rsidRPr="009B7BB6">
        <w:rPr>
          <w:sz w:val="24"/>
          <w:szCs w:val="24"/>
        </w:rPr>
        <w:t xml:space="preserve"> Samuel 5:9 &amp; 1</w:t>
      </w:r>
      <w:r w:rsidRPr="009B7BB6">
        <w:rPr>
          <w:sz w:val="24"/>
          <w:szCs w:val="24"/>
          <w:vertAlign w:val="superscript"/>
        </w:rPr>
        <w:t>st</w:t>
      </w:r>
      <w:r w:rsidRPr="009B7BB6">
        <w:rPr>
          <w:sz w:val="24"/>
          <w:szCs w:val="24"/>
        </w:rPr>
        <w:t xml:space="preserve"> Chronicles 11:7. Zion strengthened enormously by David is in 1</w:t>
      </w:r>
      <w:r w:rsidRPr="009B7BB6">
        <w:rPr>
          <w:sz w:val="24"/>
          <w:szCs w:val="24"/>
          <w:vertAlign w:val="superscript"/>
        </w:rPr>
        <w:t>st</w:t>
      </w:r>
      <w:r w:rsidRPr="009B7BB6">
        <w:rPr>
          <w:sz w:val="24"/>
          <w:szCs w:val="24"/>
        </w:rPr>
        <w:t xml:space="preserve"> Chronicles 11:8 &amp; 2</w:t>
      </w:r>
      <w:r w:rsidRPr="009B7BB6">
        <w:rPr>
          <w:sz w:val="24"/>
          <w:szCs w:val="24"/>
          <w:vertAlign w:val="superscript"/>
        </w:rPr>
        <w:t>nd</w:t>
      </w:r>
      <w:r w:rsidRPr="009B7BB6">
        <w:rPr>
          <w:sz w:val="24"/>
          <w:szCs w:val="24"/>
        </w:rPr>
        <w:t xml:space="preserve"> Samuel 5:9. Zion is the Location of David’s Palace is in 2</w:t>
      </w:r>
      <w:r w:rsidRPr="009B7BB6">
        <w:rPr>
          <w:sz w:val="24"/>
          <w:szCs w:val="24"/>
          <w:vertAlign w:val="superscript"/>
        </w:rPr>
        <w:t>nd</w:t>
      </w:r>
      <w:r w:rsidRPr="009B7BB6">
        <w:rPr>
          <w:sz w:val="24"/>
          <w:szCs w:val="24"/>
        </w:rPr>
        <w:t xml:space="preserve"> Samuel 5:11 &amp; 1</w:t>
      </w:r>
      <w:r w:rsidRPr="009B7BB6">
        <w:rPr>
          <w:sz w:val="24"/>
          <w:szCs w:val="24"/>
          <w:vertAlign w:val="superscript"/>
        </w:rPr>
        <w:t>st</w:t>
      </w:r>
      <w:r w:rsidRPr="009B7BB6">
        <w:rPr>
          <w:sz w:val="24"/>
          <w:szCs w:val="24"/>
        </w:rPr>
        <w:t xml:space="preserve"> Chronicles 14:1. Zion is the new resting place for the Ark of the Covenant (Testimony) is in 1</w:t>
      </w:r>
      <w:r w:rsidRPr="009B7BB6">
        <w:rPr>
          <w:sz w:val="24"/>
          <w:szCs w:val="24"/>
          <w:vertAlign w:val="superscript"/>
        </w:rPr>
        <w:t>st</w:t>
      </w:r>
      <w:r w:rsidRPr="009B7BB6">
        <w:rPr>
          <w:sz w:val="24"/>
          <w:szCs w:val="24"/>
        </w:rPr>
        <w:t xml:space="preserve"> Chronicles 15:1-16:6 &amp; 2</w:t>
      </w:r>
      <w:r w:rsidRPr="009B7BB6">
        <w:rPr>
          <w:sz w:val="24"/>
          <w:szCs w:val="24"/>
          <w:vertAlign w:val="superscript"/>
        </w:rPr>
        <w:t>nd</w:t>
      </w:r>
      <w:r w:rsidRPr="009B7BB6">
        <w:rPr>
          <w:sz w:val="24"/>
          <w:szCs w:val="24"/>
        </w:rPr>
        <w:t xml:space="preserve"> Samuel 6:1-23. Zion as the Name of the extended City of Jerusalem is in Isaiah 4:3; 33:20; 37:21-22; 2</w:t>
      </w:r>
      <w:r w:rsidRPr="009B7BB6">
        <w:rPr>
          <w:sz w:val="24"/>
          <w:szCs w:val="24"/>
          <w:vertAlign w:val="superscript"/>
        </w:rPr>
        <w:t>nd</w:t>
      </w:r>
      <w:r w:rsidRPr="009B7BB6">
        <w:rPr>
          <w:sz w:val="24"/>
          <w:szCs w:val="24"/>
        </w:rPr>
        <w:t xml:space="preserve"> Kings 19:20-21; Lamentations 1:4-8; Joel 2:32 &amp; Zephaniah 3:14-16. </w:t>
      </w:r>
    </w:p>
    <w:p w:rsidR="005D31B5" w:rsidRPr="009B7BB6" w:rsidRDefault="005D31B5" w:rsidP="005D31B5">
      <w:pPr>
        <w:spacing w:line="480" w:lineRule="auto"/>
        <w:jc w:val="both"/>
        <w:rPr>
          <w:sz w:val="24"/>
          <w:szCs w:val="24"/>
        </w:rPr>
      </w:pPr>
      <w:r w:rsidRPr="009B7BB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D31B5" w:rsidRPr="009B7BB6" w:rsidRDefault="005D31B5" w:rsidP="005D31B5">
      <w:pPr>
        <w:spacing w:line="480" w:lineRule="auto"/>
        <w:jc w:val="both"/>
        <w:rPr>
          <w:sz w:val="24"/>
          <w:szCs w:val="24"/>
        </w:rPr>
      </w:pPr>
      <w:r w:rsidRPr="009B7BB6">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w:t>
      </w:r>
      <w:r w:rsidRPr="009B7BB6">
        <w:rPr>
          <w:sz w:val="24"/>
          <w:szCs w:val="24"/>
        </w:rPr>
        <w:lastRenderedPageBreak/>
        <w:t>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B7BB6">
        <w:rPr>
          <w:sz w:val="24"/>
          <w:szCs w:val="24"/>
          <w:vertAlign w:val="superscript"/>
        </w:rPr>
        <w:t>nd</w:t>
      </w:r>
      <w:r w:rsidRPr="009B7BB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B7BB6">
        <w:rPr>
          <w:sz w:val="24"/>
          <w:szCs w:val="24"/>
          <w:vertAlign w:val="superscript"/>
        </w:rPr>
        <w:t>st</w:t>
      </w:r>
      <w:r w:rsidRPr="009B7BB6">
        <w:rPr>
          <w:sz w:val="24"/>
          <w:szCs w:val="24"/>
        </w:rPr>
        <w:t xml:space="preserve"> Peter 2:6; Isaiah 8:14; 28:16; Revelation 14:1; 21:1-22:21 &amp; Acts 1:4-7.                 </w:t>
      </w:r>
    </w:p>
    <w:p w:rsidR="005D31B5" w:rsidRPr="009B7BB6" w:rsidRDefault="005D31B5" w:rsidP="005D31B5">
      <w:pPr>
        <w:tabs>
          <w:tab w:val="left" w:pos="5130"/>
        </w:tabs>
        <w:spacing w:line="480" w:lineRule="auto"/>
        <w:jc w:val="both"/>
        <w:rPr>
          <w:sz w:val="24"/>
          <w:szCs w:val="24"/>
        </w:rPr>
      </w:pPr>
      <w:r w:rsidRPr="009B7BB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B7BB6">
        <w:rPr>
          <w:sz w:val="24"/>
          <w:szCs w:val="24"/>
          <w:vertAlign w:val="superscript"/>
        </w:rPr>
        <w:t>st</w:t>
      </w:r>
      <w:r w:rsidRPr="009B7BB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B7BB6">
        <w:rPr>
          <w:sz w:val="24"/>
          <w:szCs w:val="24"/>
          <w:vertAlign w:val="superscript"/>
        </w:rPr>
        <w:t>st</w:t>
      </w:r>
      <w:r w:rsidRPr="009B7BB6">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9B7BB6">
        <w:rPr>
          <w:sz w:val="24"/>
          <w:szCs w:val="24"/>
        </w:rPr>
        <w:lastRenderedPageBreak/>
        <w:t>fruitful call [15 years + 10 years in 2</w:t>
      </w:r>
      <w:r w:rsidRPr="009B7BB6">
        <w:rPr>
          <w:sz w:val="24"/>
          <w:szCs w:val="24"/>
          <w:vertAlign w:val="superscript"/>
        </w:rPr>
        <w:t>nd</w:t>
      </w:r>
      <w:r w:rsidRPr="009B7BB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D31B5" w:rsidRPr="009B7BB6" w:rsidRDefault="005D31B5" w:rsidP="005D31B5">
      <w:pPr>
        <w:tabs>
          <w:tab w:val="left" w:pos="5130"/>
        </w:tabs>
        <w:spacing w:line="480" w:lineRule="auto"/>
        <w:jc w:val="center"/>
        <w:rPr>
          <w:b/>
          <w:sz w:val="24"/>
          <w:szCs w:val="24"/>
        </w:rPr>
      </w:pPr>
      <w:r w:rsidRPr="009B7BB6">
        <w:rPr>
          <w:b/>
          <w:sz w:val="24"/>
          <w:szCs w:val="24"/>
        </w:rPr>
        <w:t>THE BARRACK’S AUTHORITIES OVER THE HOUSE AUTHORITIES &amp; THE TENT OF MEETING AUTHORITIES</w:t>
      </w:r>
    </w:p>
    <w:p w:rsidR="005D31B5" w:rsidRPr="009B7BB6" w:rsidRDefault="005D31B5" w:rsidP="005D31B5">
      <w:pPr>
        <w:spacing w:line="480" w:lineRule="auto"/>
        <w:jc w:val="center"/>
        <w:rPr>
          <w:sz w:val="24"/>
          <w:szCs w:val="24"/>
        </w:rPr>
      </w:pPr>
      <w:r w:rsidRPr="009B7BB6">
        <w:rPr>
          <w:sz w:val="24"/>
          <w:szCs w:val="24"/>
        </w:rPr>
        <w:t>The Father Stephen’s Barrack’s Authorities Address verses the Lord Lucifer’s Barrack’s Authorities Address from an Hour to a Minute</w:t>
      </w:r>
    </w:p>
    <w:p w:rsidR="005D31B5" w:rsidRPr="009B7BB6" w:rsidRDefault="005D31B5" w:rsidP="005D31B5">
      <w:pPr>
        <w:spacing w:line="480" w:lineRule="auto"/>
        <w:jc w:val="both"/>
        <w:rPr>
          <w:sz w:val="24"/>
          <w:szCs w:val="24"/>
        </w:rPr>
      </w:pPr>
      <w:r w:rsidRPr="009B7BB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9B7BB6">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D31B5" w:rsidRPr="009B7BB6" w:rsidRDefault="005D31B5" w:rsidP="005D31B5">
      <w:pPr>
        <w:spacing w:line="480" w:lineRule="auto"/>
        <w:jc w:val="center"/>
        <w:rPr>
          <w:b/>
          <w:sz w:val="24"/>
          <w:szCs w:val="24"/>
        </w:rPr>
      </w:pPr>
      <w:r w:rsidRPr="009B7BB6">
        <w:rPr>
          <w:b/>
          <w:sz w:val="24"/>
          <w:szCs w:val="24"/>
        </w:rPr>
        <w:t>THE COMMAND POST AUTHORITIES OVER THE BUSINESS AUTHORITIES AND THE TEMPLE AUTHORITIES</w:t>
      </w:r>
    </w:p>
    <w:p w:rsidR="005D31B5" w:rsidRPr="009B7BB6" w:rsidRDefault="005D31B5" w:rsidP="005D31B5">
      <w:pPr>
        <w:spacing w:line="480" w:lineRule="auto"/>
        <w:jc w:val="center"/>
        <w:rPr>
          <w:sz w:val="24"/>
          <w:szCs w:val="24"/>
        </w:rPr>
      </w:pPr>
      <w:r w:rsidRPr="009B7BB6">
        <w:rPr>
          <w:sz w:val="24"/>
          <w:szCs w:val="24"/>
        </w:rPr>
        <w:t>The Father Stephen’s Command Post Authorities Address verses the Lord Lucifer’s Command Post Authorities Address from a Minute to a Second</w:t>
      </w:r>
    </w:p>
    <w:p w:rsidR="005D31B5" w:rsidRPr="009B7BB6" w:rsidRDefault="005D31B5" w:rsidP="005D31B5">
      <w:pPr>
        <w:spacing w:line="480" w:lineRule="auto"/>
        <w:jc w:val="both"/>
        <w:rPr>
          <w:sz w:val="24"/>
          <w:szCs w:val="24"/>
        </w:rPr>
      </w:pPr>
      <w:r w:rsidRPr="009B7BB6">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9B7BB6">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5D31B5" w:rsidRPr="009B7BB6" w:rsidRDefault="005D31B5" w:rsidP="005D31B5">
      <w:pPr>
        <w:spacing w:line="480" w:lineRule="auto"/>
        <w:jc w:val="center"/>
        <w:rPr>
          <w:b/>
          <w:sz w:val="24"/>
          <w:szCs w:val="24"/>
        </w:rPr>
      </w:pPr>
      <w:r w:rsidRPr="009B7BB6">
        <w:rPr>
          <w:b/>
          <w:sz w:val="24"/>
          <w:szCs w:val="24"/>
        </w:rPr>
        <w:t>THE CHAPLAINCY MILITARY AUTHORITIES OVER THE CHURCH SANCTUARY AUTHORITIES &amp; THE TABERNACLE SYNAGOGUE AUTHORITIES</w:t>
      </w:r>
    </w:p>
    <w:p w:rsidR="005D31B5" w:rsidRPr="009B7BB6" w:rsidRDefault="005D31B5" w:rsidP="005D31B5">
      <w:pPr>
        <w:spacing w:line="480" w:lineRule="auto"/>
        <w:jc w:val="center"/>
        <w:rPr>
          <w:sz w:val="24"/>
          <w:szCs w:val="24"/>
        </w:rPr>
      </w:pPr>
      <w:r w:rsidRPr="009B7BB6">
        <w:rPr>
          <w:sz w:val="24"/>
          <w:szCs w:val="24"/>
        </w:rPr>
        <w:t>The Father Stephen’s Chaplaincy Authorities Address verses the Lord Lucifer’s Chaplaincy Authorities Address from a Second to Godspeed</w:t>
      </w:r>
    </w:p>
    <w:p w:rsidR="005D31B5" w:rsidRPr="009B7BB6" w:rsidRDefault="005D31B5" w:rsidP="005D31B5">
      <w:pPr>
        <w:spacing w:line="480" w:lineRule="auto"/>
        <w:jc w:val="both"/>
        <w:rPr>
          <w:sz w:val="24"/>
          <w:szCs w:val="24"/>
        </w:rPr>
      </w:pPr>
      <w:r w:rsidRPr="009B7BB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9B7BB6">
        <w:rPr>
          <w:sz w:val="24"/>
          <w:szCs w:val="24"/>
        </w:rPr>
        <w:lastRenderedPageBreak/>
        <w:t xml:space="preserve">corresponds to Revelation 7:1-8:6. The Reward is the 144,000, Sealed of Israel, the Multitude from the Great Tribulation &amp; Prelude to the 7 Trumpets.  </w:t>
      </w:r>
    </w:p>
    <w:p w:rsidR="005D31B5" w:rsidRPr="009B7BB6" w:rsidRDefault="005D31B5" w:rsidP="005D31B5">
      <w:pPr>
        <w:spacing w:line="480" w:lineRule="auto"/>
        <w:jc w:val="center"/>
        <w:rPr>
          <w:b/>
          <w:sz w:val="24"/>
          <w:szCs w:val="24"/>
        </w:rPr>
      </w:pPr>
      <w:r w:rsidRPr="009B7BB6">
        <w:rPr>
          <w:b/>
          <w:sz w:val="24"/>
          <w:szCs w:val="24"/>
        </w:rPr>
        <w:t>The Father Stephen’s Zion [Sion] Tabernacle</w:t>
      </w:r>
    </w:p>
    <w:p w:rsidR="005D31B5" w:rsidRPr="009B7BB6" w:rsidRDefault="005D31B5" w:rsidP="005D31B5">
      <w:pPr>
        <w:spacing w:line="480" w:lineRule="auto"/>
        <w:jc w:val="both"/>
        <w:rPr>
          <w:sz w:val="24"/>
          <w:szCs w:val="24"/>
        </w:rPr>
      </w:pPr>
      <w:r w:rsidRPr="009B7BB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B7BB6">
        <w:rPr>
          <w:sz w:val="24"/>
          <w:szCs w:val="24"/>
          <w:vertAlign w:val="superscript"/>
        </w:rPr>
        <w:t>st</w:t>
      </w:r>
      <w:r w:rsidRPr="009B7BB6">
        <w:rPr>
          <w:sz w:val="24"/>
          <w:szCs w:val="24"/>
        </w:rPr>
        <w:t xml:space="preserve"> Samuel 1:3; 21:1; 1</w:t>
      </w:r>
      <w:r w:rsidRPr="009B7BB6">
        <w:rPr>
          <w:sz w:val="24"/>
          <w:szCs w:val="24"/>
          <w:vertAlign w:val="superscript"/>
        </w:rPr>
        <w:t>st</w:t>
      </w:r>
      <w:r w:rsidRPr="009B7BB6">
        <w:rPr>
          <w:sz w:val="24"/>
          <w:szCs w:val="24"/>
        </w:rPr>
        <w:t xml:space="preserve"> Chronicles 16:39; 2</w:t>
      </w:r>
      <w:r w:rsidRPr="009B7BB6">
        <w:rPr>
          <w:sz w:val="24"/>
          <w:szCs w:val="24"/>
          <w:vertAlign w:val="superscript"/>
        </w:rPr>
        <w:t>nd</w:t>
      </w:r>
      <w:r w:rsidRPr="009B7BB6">
        <w:rPr>
          <w:sz w:val="24"/>
          <w:szCs w:val="24"/>
        </w:rPr>
        <w:t xml:space="preserve"> Chronicles 5:2-6 &amp; Psalms 78:60.   </w:t>
      </w:r>
    </w:p>
    <w:p w:rsidR="005D31B5" w:rsidRPr="009B7BB6" w:rsidRDefault="005D31B5" w:rsidP="005D31B5">
      <w:pPr>
        <w:spacing w:line="480" w:lineRule="auto"/>
        <w:jc w:val="both"/>
        <w:rPr>
          <w:sz w:val="24"/>
          <w:szCs w:val="24"/>
        </w:rPr>
      </w:pPr>
      <w:r w:rsidRPr="009B7BB6">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D31B5" w:rsidRPr="009B7BB6" w:rsidRDefault="005D31B5" w:rsidP="005D31B5">
      <w:pPr>
        <w:jc w:val="center"/>
        <w:rPr>
          <w:b/>
          <w:sz w:val="24"/>
          <w:szCs w:val="24"/>
        </w:rPr>
      </w:pPr>
      <w:r w:rsidRPr="009B7BB6">
        <w:rPr>
          <w:b/>
          <w:sz w:val="24"/>
          <w:szCs w:val="24"/>
        </w:rPr>
        <w:t xml:space="preserve">The Father Stephen’s Zion [Sion] Temple </w:t>
      </w:r>
    </w:p>
    <w:p w:rsidR="005D31B5" w:rsidRPr="009B7BB6" w:rsidRDefault="005D31B5" w:rsidP="005D31B5">
      <w:pPr>
        <w:spacing w:line="480" w:lineRule="auto"/>
        <w:jc w:val="both"/>
        <w:rPr>
          <w:sz w:val="24"/>
          <w:szCs w:val="24"/>
        </w:rPr>
      </w:pPr>
      <w:r w:rsidRPr="009B7BB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B7BB6">
        <w:rPr>
          <w:sz w:val="24"/>
          <w:szCs w:val="24"/>
          <w:vertAlign w:val="superscript"/>
        </w:rPr>
        <w:t>st</w:t>
      </w:r>
      <w:r w:rsidRPr="009B7BB6">
        <w:rPr>
          <w:sz w:val="24"/>
          <w:szCs w:val="24"/>
        </w:rPr>
        <w:t xml:space="preserve"> Samuel 7:2. David’s Preparations for the Building and Worship in the First Temple: The Plan for its Construction is in 2</w:t>
      </w:r>
      <w:r w:rsidRPr="009B7BB6">
        <w:rPr>
          <w:sz w:val="24"/>
          <w:szCs w:val="24"/>
          <w:vertAlign w:val="superscript"/>
        </w:rPr>
        <w:t>nd</w:t>
      </w:r>
      <w:r w:rsidRPr="009B7BB6">
        <w:rPr>
          <w:sz w:val="24"/>
          <w:szCs w:val="24"/>
        </w:rPr>
        <w:t xml:space="preserve"> Samuel 7:1, 12-13; 1</w:t>
      </w:r>
      <w:r w:rsidRPr="009B7BB6">
        <w:rPr>
          <w:sz w:val="24"/>
          <w:szCs w:val="24"/>
          <w:vertAlign w:val="superscript"/>
        </w:rPr>
        <w:t>st</w:t>
      </w:r>
      <w:r w:rsidRPr="009B7BB6">
        <w:rPr>
          <w:sz w:val="24"/>
          <w:szCs w:val="24"/>
        </w:rPr>
        <w:t xml:space="preserve"> Chronicles 17:1; 28:11-12, 19. The Gifts for its Construction is in 1</w:t>
      </w:r>
      <w:r w:rsidRPr="009B7BB6">
        <w:rPr>
          <w:sz w:val="24"/>
          <w:szCs w:val="24"/>
          <w:vertAlign w:val="superscript"/>
        </w:rPr>
        <w:t>st</w:t>
      </w:r>
      <w:r w:rsidRPr="009B7BB6">
        <w:rPr>
          <w:sz w:val="24"/>
          <w:szCs w:val="24"/>
        </w:rPr>
        <w:t xml:space="preserve"> Chronicles 29:2-3, 6. The Arrangements for the Temple Worship is in 1</w:t>
      </w:r>
      <w:r w:rsidRPr="009B7BB6">
        <w:rPr>
          <w:sz w:val="24"/>
          <w:szCs w:val="24"/>
          <w:vertAlign w:val="superscript"/>
        </w:rPr>
        <w:t>st</w:t>
      </w:r>
      <w:r w:rsidRPr="009B7BB6">
        <w:rPr>
          <w:sz w:val="24"/>
          <w:szCs w:val="24"/>
        </w:rPr>
        <w:t xml:space="preserve"> Chronicles 23:3-5. </w:t>
      </w:r>
      <w:r w:rsidRPr="009B7BB6">
        <w:rPr>
          <w:sz w:val="24"/>
          <w:szCs w:val="24"/>
        </w:rPr>
        <w:lastRenderedPageBreak/>
        <w:t>Solomon’s Construction of the Temple is in 1</w:t>
      </w:r>
      <w:r w:rsidRPr="009B7BB6">
        <w:rPr>
          <w:sz w:val="24"/>
          <w:szCs w:val="24"/>
          <w:vertAlign w:val="superscript"/>
        </w:rPr>
        <w:t>st</w:t>
      </w:r>
      <w:r w:rsidRPr="009B7BB6">
        <w:rPr>
          <w:sz w:val="24"/>
          <w:szCs w:val="24"/>
        </w:rPr>
        <w:t xml:space="preserve"> Kings 5:1-13 &amp; 2</w:t>
      </w:r>
      <w:r w:rsidRPr="009B7BB6">
        <w:rPr>
          <w:sz w:val="24"/>
          <w:szCs w:val="24"/>
          <w:vertAlign w:val="superscript"/>
        </w:rPr>
        <w:t>nd</w:t>
      </w:r>
      <w:r w:rsidRPr="009B7BB6">
        <w:rPr>
          <w:sz w:val="24"/>
          <w:szCs w:val="24"/>
        </w:rPr>
        <w:t xml:space="preserve"> Chronicles 2:7-18. The Completion of the Temple and its Furnishings is in 2</w:t>
      </w:r>
      <w:r w:rsidRPr="009B7BB6">
        <w:rPr>
          <w:sz w:val="24"/>
          <w:szCs w:val="24"/>
          <w:vertAlign w:val="superscript"/>
        </w:rPr>
        <w:t>nd</w:t>
      </w:r>
      <w:r w:rsidRPr="009B7BB6">
        <w:rPr>
          <w:sz w:val="24"/>
          <w:szCs w:val="24"/>
        </w:rPr>
        <w:t xml:space="preserve"> Chronicles 2:5; 3:4-9, 11-12; 4:2, 5 &amp; 1</w:t>
      </w:r>
      <w:r w:rsidRPr="009B7BB6">
        <w:rPr>
          <w:sz w:val="24"/>
          <w:szCs w:val="24"/>
          <w:vertAlign w:val="superscript"/>
        </w:rPr>
        <w:t>st</w:t>
      </w:r>
      <w:r w:rsidRPr="009B7BB6">
        <w:rPr>
          <w:sz w:val="24"/>
          <w:szCs w:val="24"/>
        </w:rPr>
        <w:t xml:space="preserve"> Kings 6:20-22, 27, 38; 7:23, 26-27, 30. The Dedication of the Temple: At the Feats of Tabernacles is in 1</w:t>
      </w:r>
      <w:r w:rsidRPr="009B7BB6">
        <w:rPr>
          <w:sz w:val="24"/>
          <w:szCs w:val="24"/>
          <w:vertAlign w:val="superscript"/>
        </w:rPr>
        <w:t>st</w:t>
      </w:r>
      <w:r w:rsidRPr="009B7BB6">
        <w:rPr>
          <w:sz w:val="24"/>
          <w:szCs w:val="24"/>
        </w:rPr>
        <w:t xml:space="preserve"> Kings 8:2 &amp; 2</w:t>
      </w:r>
      <w:r w:rsidRPr="009B7BB6">
        <w:rPr>
          <w:sz w:val="24"/>
          <w:szCs w:val="24"/>
          <w:vertAlign w:val="superscript"/>
        </w:rPr>
        <w:t>nd</w:t>
      </w:r>
      <w:r w:rsidRPr="009B7BB6">
        <w:rPr>
          <w:sz w:val="24"/>
          <w:szCs w:val="24"/>
        </w:rPr>
        <w:t xml:space="preserve"> Chronicles 5:3. The Glory of the Father Stephen filled the Temple is in 1</w:t>
      </w:r>
      <w:r w:rsidRPr="009B7BB6">
        <w:rPr>
          <w:sz w:val="24"/>
          <w:szCs w:val="24"/>
          <w:vertAlign w:val="superscript"/>
        </w:rPr>
        <w:t>st</w:t>
      </w:r>
      <w:r w:rsidRPr="009B7BB6">
        <w:rPr>
          <w:sz w:val="24"/>
          <w:szCs w:val="24"/>
        </w:rPr>
        <w:t xml:space="preserve"> Kings 8:6, 10-11 &amp; 2</w:t>
      </w:r>
      <w:r w:rsidRPr="009B7BB6">
        <w:rPr>
          <w:sz w:val="24"/>
          <w:szCs w:val="24"/>
          <w:vertAlign w:val="superscript"/>
        </w:rPr>
        <w:t>nd</w:t>
      </w:r>
      <w:r w:rsidRPr="009B7BB6">
        <w:rPr>
          <w:sz w:val="24"/>
          <w:szCs w:val="24"/>
        </w:rPr>
        <w:t xml:space="preserve"> Chronicles 5:7, 11, 13-14. The Offering of Sacrifices is in 1</w:t>
      </w:r>
      <w:r w:rsidRPr="009B7BB6">
        <w:rPr>
          <w:sz w:val="24"/>
          <w:szCs w:val="24"/>
          <w:vertAlign w:val="superscript"/>
        </w:rPr>
        <w:t>st</w:t>
      </w:r>
      <w:r w:rsidRPr="009B7BB6">
        <w:rPr>
          <w:sz w:val="24"/>
          <w:szCs w:val="24"/>
        </w:rPr>
        <w:t xml:space="preserve"> Kings 8:62-63 &amp; 2</w:t>
      </w:r>
      <w:r w:rsidRPr="009B7BB6">
        <w:rPr>
          <w:sz w:val="24"/>
          <w:szCs w:val="24"/>
          <w:vertAlign w:val="superscript"/>
        </w:rPr>
        <w:t>nd</w:t>
      </w:r>
      <w:r w:rsidRPr="009B7BB6">
        <w:rPr>
          <w:sz w:val="24"/>
          <w:szCs w:val="24"/>
        </w:rPr>
        <w:t xml:space="preserve"> Chronicles 7:5. Solomon’s Prayer is in 1</w:t>
      </w:r>
      <w:r w:rsidRPr="009B7BB6">
        <w:rPr>
          <w:sz w:val="24"/>
          <w:szCs w:val="24"/>
          <w:vertAlign w:val="superscript"/>
        </w:rPr>
        <w:t>st</w:t>
      </w:r>
      <w:r w:rsidRPr="009B7BB6">
        <w:rPr>
          <w:sz w:val="24"/>
          <w:szCs w:val="24"/>
        </w:rPr>
        <w:t xml:space="preserve"> Kings 12:26-30 &amp; 2</w:t>
      </w:r>
      <w:r w:rsidRPr="009B7BB6">
        <w:rPr>
          <w:sz w:val="24"/>
          <w:szCs w:val="24"/>
          <w:vertAlign w:val="superscript"/>
        </w:rPr>
        <w:t>nd</w:t>
      </w:r>
      <w:r w:rsidRPr="009B7BB6">
        <w:rPr>
          <w:sz w:val="24"/>
          <w:szCs w:val="24"/>
        </w:rPr>
        <w:t xml:space="preserve"> Chronicles 13:4-12. Later the Kings of Judah used the Temple Treasures for Political Purposes is in 1</w:t>
      </w:r>
      <w:r w:rsidRPr="009B7BB6">
        <w:rPr>
          <w:sz w:val="24"/>
          <w:szCs w:val="24"/>
          <w:vertAlign w:val="superscript"/>
        </w:rPr>
        <w:t>st</w:t>
      </w:r>
      <w:r w:rsidRPr="009B7BB6">
        <w:rPr>
          <w:sz w:val="24"/>
          <w:szCs w:val="24"/>
        </w:rPr>
        <w:t xml:space="preserve"> Kings 15:18-19; 2</w:t>
      </w:r>
      <w:r w:rsidRPr="009B7BB6">
        <w:rPr>
          <w:sz w:val="24"/>
          <w:szCs w:val="24"/>
          <w:vertAlign w:val="superscript"/>
        </w:rPr>
        <w:t>nd</w:t>
      </w:r>
      <w:r w:rsidRPr="009B7BB6">
        <w:rPr>
          <w:sz w:val="24"/>
          <w:szCs w:val="24"/>
        </w:rPr>
        <w:t xml:space="preserve"> Kings 12:17-18; 16:7-8; 18:14-15 &amp; 2</w:t>
      </w:r>
      <w:r w:rsidRPr="009B7BB6">
        <w:rPr>
          <w:sz w:val="24"/>
          <w:szCs w:val="24"/>
          <w:vertAlign w:val="superscript"/>
        </w:rPr>
        <w:t>nd</w:t>
      </w:r>
      <w:r w:rsidRPr="009B7BB6">
        <w:rPr>
          <w:sz w:val="24"/>
          <w:szCs w:val="24"/>
        </w:rPr>
        <w:t xml:space="preserve"> Chronicles 16:2-3; 28:21. The Only Foreign Kings that Pillaged, Plundered, Booteed, Spoiled the Temple: Shiskak King of Egypt in 1</w:t>
      </w:r>
      <w:r w:rsidRPr="009B7BB6">
        <w:rPr>
          <w:sz w:val="24"/>
          <w:szCs w:val="24"/>
          <w:vertAlign w:val="superscript"/>
        </w:rPr>
        <w:t>st</w:t>
      </w:r>
      <w:r w:rsidRPr="009B7BB6">
        <w:rPr>
          <w:sz w:val="24"/>
          <w:szCs w:val="24"/>
        </w:rPr>
        <w:t xml:space="preserve"> Kings 14:25-26 &amp; 2</w:t>
      </w:r>
      <w:r w:rsidRPr="009B7BB6">
        <w:rPr>
          <w:sz w:val="24"/>
          <w:szCs w:val="24"/>
          <w:vertAlign w:val="superscript"/>
        </w:rPr>
        <w:t>nd</w:t>
      </w:r>
      <w:r w:rsidRPr="009B7BB6">
        <w:rPr>
          <w:sz w:val="24"/>
          <w:szCs w:val="24"/>
        </w:rPr>
        <w:t xml:space="preserve"> Chronicles 12:9. Nebuchadnezzar King of Babylon is in 2</w:t>
      </w:r>
      <w:r w:rsidRPr="009B7BB6">
        <w:rPr>
          <w:sz w:val="24"/>
          <w:szCs w:val="24"/>
          <w:vertAlign w:val="superscript"/>
        </w:rPr>
        <w:t>nd</w:t>
      </w:r>
      <w:r w:rsidRPr="009B7BB6">
        <w:rPr>
          <w:sz w:val="24"/>
          <w:szCs w:val="24"/>
        </w:rPr>
        <w:t xml:space="preserve"> Kings 24:13 &amp; 2</w:t>
      </w:r>
      <w:r w:rsidRPr="009B7BB6">
        <w:rPr>
          <w:sz w:val="24"/>
          <w:szCs w:val="24"/>
          <w:vertAlign w:val="superscript"/>
        </w:rPr>
        <w:t>nd</w:t>
      </w:r>
      <w:r w:rsidRPr="009B7BB6">
        <w:rPr>
          <w:sz w:val="24"/>
          <w:szCs w:val="24"/>
        </w:rPr>
        <w:t xml:space="preserve"> Chronicles 36:18. Under Certain Kings the Temple was Cleansed and Repaired: King Joash in 2</w:t>
      </w:r>
      <w:r w:rsidRPr="009B7BB6">
        <w:rPr>
          <w:sz w:val="24"/>
          <w:szCs w:val="24"/>
          <w:vertAlign w:val="superscript"/>
        </w:rPr>
        <w:t>nd</w:t>
      </w:r>
      <w:r w:rsidRPr="009B7BB6">
        <w:rPr>
          <w:sz w:val="24"/>
          <w:szCs w:val="24"/>
        </w:rPr>
        <w:t xml:space="preserve"> Kings 12:4-5 &amp; 2</w:t>
      </w:r>
      <w:r w:rsidRPr="009B7BB6">
        <w:rPr>
          <w:sz w:val="24"/>
          <w:szCs w:val="24"/>
          <w:vertAlign w:val="superscript"/>
        </w:rPr>
        <w:t>nd</w:t>
      </w:r>
      <w:r w:rsidRPr="009B7BB6">
        <w:rPr>
          <w:sz w:val="24"/>
          <w:szCs w:val="24"/>
        </w:rPr>
        <w:t xml:space="preserve"> Chronicles 24:5, 13-14. King Jotham is in 2</w:t>
      </w:r>
      <w:r w:rsidRPr="009B7BB6">
        <w:rPr>
          <w:sz w:val="24"/>
          <w:szCs w:val="24"/>
          <w:vertAlign w:val="superscript"/>
        </w:rPr>
        <w:t>nd</w:t>
      </w:r>
      <w:r w:rsidRPr="009B7BB6">
        <w:rPr>
          <w:sz w:val="24"/>
          <w:szCs w:val="24"/>
        </w:rPr>
        <w:t xml:space="preserve"> Kings 15:35 &amp; 2</w:t>
      </w:r>
      <w:r w:rsidRPr="009B7BB6">
        <w:rPr>
          <w:sz w:val="24"/>
          <w:szCs w:val="24"/>
          <w:vertAlign w:val="superscript"/>
        </w:rPr>
        <w:t>nd</w:t>
      </w:r>
      <w:r w:rsidRPr="009B7BB6">
        <w:rPr>
          <w:sz w:val="24"/>
          <w:szCs w:val="24"/>
        </w:rPr>
        <w:t xml:space="preserve"> Chronicles 27:3. King Hezekiah is in 2</w:t>
      </w:r>
      <w:r w:rsidRPr="009B7BB6">
        <w:rPr>
          <w:sz w:val="24"/>
          <w:szCs w:val="24"/>
          <w:vertAlign w:val="superscript"/>
        </w:rPr>
        <w:t>nd</w:t>
      </w:r>
      <w:r w:rsidRPr="009B7BB6">
        <w:rPr>
          <w:sz w:val="24"/>
          <w:szCs w:val="24"/>
        </w:rPr>
        <w:t xml:space="preserve"> Chronicles 29:3-5, 15-16, 18-19, 25. King Josiah is in 2</w:t>
      </w:r>
      <w:r w:rsidRPr="009B7BB6">
        <w:rPr>
          <w:sz w:val="24"/>
          <w:szCs w:val="24"/>
          <w:vertAlign w:val="superscript"/>
        </w:rPr>
        <w:t>nd</w:t>
      </w:r>
      <w:r w:rsidRPr="009B7BB6">
        <w:rPr>
          <w:sz w:val="24"/>
          <w:szCs w:val="24"/>
        </w:rPr>
        <w:t xml:space="preserve"> Kings 22:3-7 &amp; 2</w:t>
      </w:r>
      <w:r w:rsidRPr="009B7BB6">
        <w:rPr>
          <w:sz w:val="24"/>
          <w:szCs w:val="24"/>
          <w:vertAlign w:val="superscript"/>
        </w:rPr>
        <w:t>nd</w:t>
      </w:r>
      <w:r w:rsidRPr="009B7BB6">
        <w:rPr>
          <w:sz w:val="24"/>
          <w:szCs w:val="24"/>
        </w:rPr>
        <w:t xml:space="preserve"> Chronicles 34:8-11. The Destruction of the Temple by the Babylonians is in 2</w:t>
      </w:r>
      <w:r w:rsidRPr="009B7BB6">
        <w:rPr>
          <w:sz w:val="24"/>
          <w:szCs w:val="24"/>
          <w:vertAlign w:val="superscript"/>
        </w:rPr>
        <w:t>nd</w:t>
      </w:r>
      <w:r w:rsidRPr="009B7BB6">
        <w:rPr>
          <w:sz w:val="24"/>
          <w:szCs w:val="24"/>
        </w:rPr>
        <w:t xml:space="preserve"> Kings 25:13-15; Jeremiah 52:17-19 &amp; 2</w:t>
      </w:r>
      <w:r w:rsidRPr="009B7BB6">
        <w:rPr>
          <w:sz w:val="24"/>
          <w:szCs w:val="24"/>
          <w:vertAlign w:val="superscript"/>
        </w:rPr>
        <w:t>nd</w:t>
      </w:r>
      <w:r w:rsidRPr="009B7BB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9B7BB6">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B7BB6">
        <w:rPr>
          <w:sz w:val="24"/>
          <w:szCs w:val="24"/>
          <w:vertAlign w:val="superscript"/>
        </w:rPr>
        <w:t>st</w:t>
      </w:r>
      <w:r w:rsidRPr="009B7BB6">
        <w:rPr>
          <w:sz w:val="24"/>
          <w:szCs w:val="24"/>
        </w:rPr>
        <w:t xml:space="preserve"> 1944 and the Eternal Guiltiness Damnation will end in June 21</w:t>
      </w:r>
      <w:r w:rsidRPr="009B7BB6">
        <w:rPr>
          <w:sz w:val="24"/>
          <w:szCs w:val="24"/>
          <w:vertAlign w:val="superscript"/>
        </w:rPr>
        <w:t>st</w:t>
      </w:r>
      <w:r w:rsidRPr="009B7BB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D31B5" w:rsidRPr="009B7BB6" w:rsidRDefault="005D31B5" w:rsidP="005D31B5">
      <w:pPr>
        <w:spacing w:line="480" w:lineRule="auto"/>
        <w:jc w:val="both"/>
        <w:rPr>
          <w:sz w:val="24"/>
          <w:szCs w:val="24"/>
        </w:rPr>
      </w:pPr>
      <w:r w:rsidRPr="009B7BB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B7BB6">
        <w:rPr>
          <w:sz w:val="24"/>
          <w:szCs w:val="24"/>
          <w:vertAlign w:val="superscript"/>
        </w:rPr>
        <w:t>st</w:t>
      </w:r>
      <w:r w:rsidRPr="009B7BB6">
        <w:rPr>
          <w:sz w:val="24"/>
          <w:szCs w:val="24"/>
        </w:rPr>
        <w:t>, 2036AD with the 2,000 year reign being fulfilled from June 21</w:t>
      </w:r>
      <w:r w:rsidRPr="009B7BB6">
        <w:rPr>
          <w:sz w:val="24"/>
          <w:szCs w:val="24"/>
          <w:vertAlign w:val="superscript"/>
        </w:rPr>
        <w:t>st</w:t>
      </w:r>
      <w:r w:rsidRPr="009B7BB6">
        <w:rPr>
          <w:sz w:val="24"/>
          <w:szCs w:val="24"/>
        </w:rPr>
        <w:t>, 32AD to June 21</w:t>
      </w:r>
      <w:r w:rsidRPr="009B7BB6">
        <w:rPr>
          <w:sz w:val="24"/>
          <w:szCs w:val="24"/>
          <w:vertAlign w:val="superscript"/>
        </w:rPr>
        <w:t>st</w:t>
      </w:r>
      <w:r w:rsidRPr="009B7BB6">
        <w:rPr>
          <w:sz w:val="24"/>
          <w:szCs w:val="24"/>
        </w:rPr>
        <w:t>, 2032AD by the Father Stephen’s Eternal Death in Acts 7:60 &amp; the end is June 21</w:t>
      </w:r>
      <w:r w:rsidRPr="009B7BB6">
        <w:rPr>
          <w:sz w:val="24"/>
          <w:szCs w:val="24"/>
          <w:vertAlign w:val="superscript"/>
        </w:rPr>
        <w:t>st</w:t>
      </w:r>
      <w:r w:rsidRPr="009B7BB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B7BB6">
        <w:rPr>
          <w:sz w:val="24"/>
          <w:szCs w:val="24"/>
          <w:vertAlign w:val="superscript"/>
        </w:rPr>
        <w:t>st</w:t>
      </w:r>
      <w:r w:rsidRPr="009B7BB6">
        <w:rPr>
          <w:sz w:val="24"/>
          <w:szCs w:val="24"/>
        </w:rPr>
        <w:t>, 1776AD to June 21</w:t>
      </w:r>
      <w:r w:rsidRPr="009B7BB6">
        <w:rPr>
          <w:sz w:val="24"/>
          <w:szCs w:val="24"/>
          <w:vertAlign w:val="superscript"/>
        </w:rPr>
        <w:t>st</w:t>
      </w:r>
      <w:r w:rsidRPr="009B7BB6">
        <w:rPr>
          <w:sz w:val="24"/>
          <w:szCs w:val="24"/>
        </w:rPr>
        <w:t>, 2036AD to 280 years in the strength of ignorance which is June 21</w:t>
      </w:r>
      <w:r w:rsidRPr="009B7BB6">
        <w:rPr>
          <w:sz w:val="24"/>
          <w:szCs w:val="24"/>
          <w:vertAlign w:val="superscript"/>
        </w:rPr>
        <w:t>st</w:t>
      </w:r>
      <w:r w:rsidRPr="009B7BB6">
        <w:rPr>
          <w:sz w:val="24"/>
          <w:szCs w:val="24"/>
        </w:rPr>
        <w:t>, 1776AD to June 21</w:t>
      </w:r>
      <w:r w:rsidRPr="009B7BB6">
        <w:rPr>
          <w:sz w:val="24"/>
          <w:szCs w:val="24"/>
          <w:vertAlign w:val="superscript"/>
        </w:rPr>
        <w:t>st</w:t>
      </w:r>
      <w:r w:rsidRPr="009B7BB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B7BB6">
        <w:rPr>
          <w:sz w:val="24"/>
          <w:szCs w:val="24"/>
          <w:vertAlign w:val="superscript"/>
        </w:rPr>
        <w:t>st</w:t>
      </w:r>
      <w:r w:rsidRPr="009B7BB6">
        <w:rPr>
          <w:sz w:val="24"/>
          <w:szCs w:val="24"/>
        </w:rPr>
        <w:t>, 2025AD concerning the 10 years in strength of each which is 20 years &amp; Globally together, all sexuality from ADAM will be locked up in June 21</w:t>
      </w:r>
      <w:r w:rsidRPr="009B7BB6">
        <w:rPr>
          <w:sz w:val="24"/>
          <w:szCs w:val="24"/>
          <w:vertAlign w:val="superscript"/>
        </w:rPr>
        <w:t>st</w:t>
      </w:r>
      <w:r w:rsidRPr="009B7BB6">
        <w:rPr>
          <w:sz w:val="24"/>
          <w:szCs w:val="24"/>
        </w:rPr>
        <w:t>, 2035AD at the end of the 2,000 year reign concerning the 20 years from June 21</w:t>
      </w:r>
      <w:r w:rsidRPr="009B7BB6">
        <w:rPr>
          <w:sz w:val="24"/>
          <w:szCs w:val="24"/>
          <w:vertAlign w:val="superscript"/>
        </w:rPr>
        <w:t>st</w:t>
      </w:r>
      <w:r w:rsidRPr="009B7BB6">
        <w:rPr>
          <w:sz w:val="24"/>
          <w:szCs w:val="24"/>
        </w:rPr>
        <w:t>, 2015AD to June 21</w:t>
      </w:r>
      <w:r w:rsidRPr="009B7BB6">
        <w:rPr>
          <w:sz w:val="24"/>
          <w:szCs w:val="24"/>
          <w:vertAlign w:val="superscript"/>
        </w:rPr>
        <w:t>st</w:t>
      </w:r>
      <w:r w:rsidRPr="009B7BB6">
        <w:rPr>
          <w:sz w:val="24"/>
          <w:szCs w:val="24"/>
        </w:rPr>
        <w:t>, 2035AD.  This Ultimately means all ignorance from JOB is locked up separately between the two mega continents (Euphoria Mega Continent &amp; South America and North America Mega Continent) by June 21</w:t>
      </w:r>
      <w:r w:rsidRPr="009B7BB6">
        <w:rPr>
          <w:sz w:val="24"/>
          <w:szCs w:val="24"/>
          <w:vertAlign w:val="superscript"/>
        </w:rPr>
        <w:t>st</w:t>
      </w:r>
      <w:r w:rsidRPr="009B7BB6">
        <w:rPr>
          <w:sz w:val="24"/>
          <w:szCs w:val="24"/>
        </w:rPr>
        <w:t>, 2045AD concerning the 10 years in strength of each which is 20 years &amp; Globally together, all ignorance from JOB will be locked up in June 21</w:t>
      </w:r>
      <w:r w:rsidRPr="009B7BB6">
        <w:rPr>
          <w:sz w:val="24"/>
          <w:szCs w:val="24"/>
          <w:vertAlign w:val="superscript"/>
        </w:rPr>
        <w:t>st</w:t>
      </w:r>
      <w:r w:rsidRPr="009B7BB6">
        <w:rPr>
          <w:sz w:val="24"/>
          <w:szCs w:val="24"/>
        </w:rPr>
        <w:t>, 2055AD at the end of the 2,000 year reign concerning the 20 years from June 21</w:t>
      </w:r>
      <w:r w:rsidRPr="009B7BB6">
        <w:rPr>
          <w:sz w:val="24"/>
          <w:szCs w:val="24"/>
          <w:vertAlign w:val="superscript"/>
        </w:rPr>
        <w:t>st</w:t>
      </w:r>
      <w:r w:rsidRPr="009B7BB6">
        <w:rPr>
          <w:sz w:val="24"/>
          <w:szCs w:val="24"/>
        </w:rPr>
        <w:t>, 2035AD to June 21</w:t>
      </w:r>
      <w:r w:rsidRPr="009B7BB6">
        <w:rPr>
          <w:sz w:val="24"/>
          <w:szCs w:val="24"/>
          <w:vertAlign w:val="superscript"/>
        </w:rPr>
        <w:t>st</w:t>
      </w:r>
      <w:r w:rsidRPr="009B7BB6">
        <w:rPr>
          <w:sz w:val="24"/>
          <w:szCs w:val="24"/>
        </w:rPr>
        <w:t xml:space="preserve">, 2055AD.  </w:t>
      </w:r>
    </w:p>
    <w:p w:rsidR="005D31B5" w:rsidRPr="009B7BB6" w:rsidRDefault="005D31B5" w:rsidP="005D31B5">
      <w:pPr>
        <w:spacing w:line="480" w:lineRule="auto"/>
        <w:jc w:val="both"/>
        <w:rPr>
          <w:sz w:val="24"/>
          <w:szCs w:val="24"/>
        </w:rPr>
      </w:pPr>
      <w:r w:rsidRPr="009B7BB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B7BB6">
        <w:rPr>
          <w:b/>
          <w:sz w:val="24"/>
          <w:szCs w:val="24"/>
        </w:rPr>
        <w:t>Rebels</w:t>
      </w:r>
      <w:r w:rsidRPr="009B7BB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B7BB6">
        <w:rPr>
          <w:b/>
          <w:sz w:val="24"/>
          <w:szCs w:val="24"/>
        </w:rPr>
        <w:t>Mutiny</w:t>
      </w:r>
      <w:r w:rsidRPr="009B7BB6">
        <w:rPr>
          <w:sz w:val="24"/>
          <w:szCs w:val="24"/>
        </w:rPr>
        <w:t>” is the military security forces against their commanders. Second, is called a “</w:t>
      </w:r>
      <w:r w:rsidRPr="009B7BB6">
        <w:rPr>
          <w:b/>
          <w:sz w:val="24"/>
          <w:szCs w:val="24"/>
        </w:rPr>
        <w:t>Resistance Force Movement</w:t>
      </w:r>
      <w:r w:rsidRPr="009B7BB6">
        <w:rPr>
          <w:sz w:val="24"/>
          <w:szCs w:val="24"/>
        </w:rPr>
        <w:t>” is the freedom fighters who are against a foreign power. Third, is called nonviolent “</w:t>
      </w:r>
      <w:r w:rsidRPr="009B7BB6">
        <w:rPr>
          <w:b/>
          <w:sz w:val="24"/>
          <w:szCs w:val="24"/>
        </w:rPr>
        <w:t>Resistance or Civil Disobedience</w:t>
      </w:r>
      <w:r w:rsidRPr="009B7BB6">
        <w:rPr>
          <w:sz w:val="24"/>
          <w:szCs w:val="24"/>
        </w:rPr>
        <w:t>” which does not involve violence or military forces. Fourth, is called a “</w:t>
      </w:r>
      <w:r w:rsidRPr="009B7BB6">
        <w:rPr>
          <w:b/>
          <w:sz w:val="24"/>
          <w:szCs w:val="24"/>
        </w:rPr>
        <w:t>Revolution</w:t>
      </w:r>
      <w:r w:rsidRPr="009B7BB6">
        <w:rPr>
          <w:sz w:val="24"/>
          <w:szCs w:val="24"/>
        </w:rPr>
        <w:t>” which is done by radicals to overthrow a government. Fifth, is called a “</w:t>
      </w:r>
      <w:r w:rsidRPr="009B7BB6">
        <w:rPr>
          <w:b/>
          <w:sz w:val="24"/>
          <w:szCs w:val="24"/>
        </w:rPr>
        <w:t>Revolt</w:t>
      </w:r>
      <w:r w:rsidRPr="009B7BB6">
        <w:rPr>
          <w:sz w:val="24"/>
          <w:szCs w:val="24"/>
        </w:rPr>
        <w:t>” which means a localized rebellion force. Sixth, is called “</w:t>
      </w:r>
      <w:r w:rsidRPr="009B7BB6">
        <w:rPr>
          <w:b/>
          <w:sz w:val="24"/>
          <w:szCs w:val="24"/>
        </w:rPr>
        <w:t>Terrorism</w:t>
      </w:r>
      <w:r w:rsidRPr="009B7BB6">
        <w:rPr>
          <w:sz w:val="24"/>
          <w:szCs w:val="24"/>
        </w:rPr>
        <w:t>” which is the religious and political militant extremists. Seventh, is called a “</w:t>
      </w:r>
      <w:r w:rsidRPr="009B7BB6">
        <w:rPr>
          <w:b/>
          <w:sz w:val="24"/>
          <w:szCs w:val="24"/>
        </w:rPr>
        <w:t>Subversion</w:t>
      </w:r>
      <w:r w:rsidRPr="009B7BB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B7BB6">
        <w:rPr>
          <w:sz w:val="24"/>
          <w:szCs w:val="24"/>
          <w:vertAlign w:val="superscript"/>
        </w:rPr>
        <w:t>nd</w:t>
      </w:r>
      <w:r w:rsidRPr="009B7BB6">
        <w:rPr>
          <w:sz w:val="24"/>
          <w:szCs w:val="24"/>
        </w:rPr>
        <w:t xml:space="preserve"> Thessalonians 2:1-12; Jude 5-15; 2</w:t>
      </w:r>
      <w:r w:rsidRPr="009B7BB6">
        <w:rPr>
          <w:sz w:val="24"/>
          <w:szCs w:val="24"/>
          <w:vertAlign w:val="superscript"/>
        </w:rPr>
        <w:t>nd</w:t>
      </w:r>
      <w:r w:rsidRPr="009B7BB6">
        <w:rPr>
          <w:sz w:val="24"/>
          <w:szCs w:val="24"/>
        </w:rPr>
        <w:t xml:space="preserve"> John 7-11 and 1</w:t>
      </w:r>
      <w:r w:rsidRPr="009B7BB6">
        <w:rPr>
          <w:sz w:val="24"/>
          <w:szCs w:val="24"/>
          <w:vertAlign w:val="superscript"/>
        </w:rPr>
        <w:t>st</w:t>
      </w:r>
      <w:r w:rsidRPr="009B7BB6">
        <w:rPr>
          <w:sz w:val="24"/>
          <w:szCs w:val="24"/>
        </w:rPr>
        <w:t xml:space="preserve"> John 4:1-6; Isaiah 14:12-21; Ezekiel 28:15-19; Ezra 4:18-19; Luke 10:18-20; 1</w:t>
      </w:r>
      <w:r w:rsidRPr="009B7BB6">
        <w:rPr>
          <w:sz w:val="24"/>
          <w:szCs w:val="24"/>
          <w:vertAlign w:val="superscript"/>
        </w:rPr>
        <w:t>st</w:t>
      </w:r>
      <w:r w:rsidRPr="009B7BB6">
        <w:rPr>
          <w:sz w:val="24"/>
          <w:szCs w:val="24"/>
        </w:rPr>
        <w:t xml:space="preserve"> Samuel 15:23; Acts 21:38 (NKJV) &amp; Deuteronomy 13:1-18. The Examples of Wrong Rebellion against God is in Psalms 2:2; 66:7; Numbers 20:24; 27:14 &amp; 1</w:t>
      </w:r>
      <w:r w:rsidRPr="009B7BB6">
        <w:rPr>
          <w:sz w:val="24"/>
          <w:szCs w:val="24"/>
          <w:vertAlign w:val="superscript"/>
        </w:rPr>
        <w:t>st</w:t>
      </w:r>
      <w:r w:rsidRPr="009B7BB6">
        <w:rPr>
          <w:sz w:val="24"/>
          <w:szCs w:val="24"/>
        </w:rPr>
        <w:t xml:space="preserve"> Samuel 15:22-23. The Divine Warnings not to Rebel is in 1</w:t>
      </w:r>
      <w:r w:rsidRPr="009B7BB6">
        <w:rPr>
          <w:sz w:val="24"/>
          <w:szCs w:val="24"/>
          <w:vertAlign w:val="superscript"/>
        </w:rPr>
        <w:t>st</w:t>
      </w:r>
      <w:r w:rsidRPr="009B7BB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B7BB6">
        <w:rPr>
          <w:sz w:val="24"/>
          <w:szCs w:val="24"/>
          <w:vertAlign w:val="superscript"/>
        </w:rPr>
        <w:t>nd</w:t>
      </w:r>
      <w:r w:rsidRPr="009B7BB6">
        <w:rPr>
          <w:sz w:val="24"/>
          <w:szCs w:val="24"/>
        </w:rPr>
        <w:t xml:space="preserve"> Thessalonians 2:3 &amp; 1</w:t>
      </w:r>
      <w:r w:rsidRPr="009B7BB6">
        <w:rPr>
          <w:sz w:val="24"/>
          <w:szCs w:val="24"/>
          <w:vertAlign w:val="superscript"/>
        </w:rPr>
        <w:t>st</w:t>
      </w:r>
      <w:r w:rsidRPr="009B7BB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B7BB6">
        <w:rPr>
          <w:sz w:val="24"/>
          <w:szCs w:val="24"/>
          <w:vertAlign w:val="superscript"/>
        </w:rPr>
        <w:t>st</w:t>
      </w:r>
      <w:r w:rsidRPr="009B7BB6">
        <w:rPr>
          <w:sz w:val="24"/>
          <w:szCs w:val="24"/>
        </w:rPr>
        <w:t xml:space="preserve"> Corinthians 10:1-12; Hebrews 3:7-4:2; Psalms 95:7-11 &amp; Jude 5, 7. The Rebellion against Human Authority: The Examples of Rebellion against Human Leaders is in Genesis 14:3-4; 2</w:t>
      </w:r>
      <w:r w:rsidRPr="009B7BB6">
        <w:rPr>
          <w:sz w:val="24"/>
          <w:szCs w:val="24"/>
          <w:vertAlign w:val="superscript"/>
        </w:rPr>
        <w:t>nd</w:t>
      </w:r>
      <w:r w:rsidRPr="009B7BB6">
        <w:rPr>
          <w:sz w:val="24"/>
          <w:szCs w:val="24"/>
        </w:rPr>
        <w:t xml:space="preserve"> Kings 18:7; 24:1, 20; 2</w:t>
      </w:r>
      <w:r w:rsidRPr="009B7BB6">
        <w:rPr>
          <w:sz w:val="24"/>
          <w:szCs w:val="24"/>
          <w:vertAlign w:val="superscript"/>
        </w:rPr>
        <w:t>nd</w:t>
      </w:r>
      <w:r w:rsidRPr="009B7BB6">
        <w:rPr>
          <w:sz w:val="24"/>
          <w:szCs w:val="24"/>
        </w:rPr>
        <w:t xml:space="preserve"> Chronicles 13:6; 36:13; Jeremiah 52:3 &amp; Mark 15:7. The Rebellion against Parents is in Deuteronomy 21:18-21. The Rebellion of Nations is in 1</w:t>
      </w:r>
      <w:r w:rsidRPr="009B7BB6">
        <w:rPr>
          <w:sz w:val="24"/>
          <w:szCs w:val="24"/>
          <w:vertAlign w:val="superscript"/>
        </w:rPr>
        <w:t>st</w:t>
      </w:r>
      <w:r w:rsidRPr="009B7BB6">
        <w:rPr>
          <w:sz w:val="24"/>
          <w:szCs w:val="24"/>
        </w:rPr>
        <w:t xml:space="preserve"> Kings 12:19; 2</w:t>
      </w:r>
      <w:r w:rsidRPr="009B7BB6">
        <w:rPr>
          <w:sz w:val="24"/>
          <w:szCs w:val="24"/>
          <w:vertAlign w:val="superscript"/>
        </w:rPr>
        <w:t>nd</w:t>
      </w:r>
      <w:r w:rsidRPr="009B7BB6">
        <w:rPr>
          <w:sz w:val="24"/>
          <w:szCs w:val="24"/>
        </w:rPr>
        <w:t xml:space="preserve"> Chronicles 10:19 &amp; 2</w:t>
      </w:r>
      <w:r w:rsidRPr="009B7BB6">
        <w:rPr>
          <w:sz w:val="24"/>
          <w:szCs w:val="24"/>
          <w:vertAlign w:val="superscript"/>
        </w:rPr>
        <w:t>nd</w:t>
      </w:r>
      <w:r w:rsidRPr="009B7BB6">
        <w:rPr>
          <w:sz w:val="24"/>
          <w:szCs w:val="24"/>
        </w:rPr>
        <w:t xml:space="preserve"> Kings 1:1. The Accusations of Rebellion is in Nehemiah 2:19; 6:5-8. The Rebellion against God’s Chosen Leaders is in Exodus 23:21; Numbers 16:1-3; 20:2-5; Joshua 1:18 &amp; 2</w:t>
      </w:r>
      <w:r w:rsidRPr="009B7BB6">
        <w:rPr>
          <w:sz w:val="24"/>
          <w:szCs w:val="24"/>
          <w:vertAlign w:val="superscript"/>
        </w:rPr>
        <w:t>nd</w:t>
      </w:r>
      <w:r w:rsidRPr="009B7BB6">
        <w:rPr>
          <w:sz w:val="24"/>
          <w:szCs w:val="24"/>
        </w:rPr>
        <w:t xml:space="preserve"> Samuel 15:10. The Rebellion against Incorruptible Authority is Damned is in Romans 13:2 &amp; 1</w:t>
      </w:r>
      <w:r w:rsidRPr="009B7BB6">
        <w:rPr>
          <w:sz w:val="24"/>
          <w:szCs w:val="24"/>
          <w:vertAlign w:val="superscript"/>
        </w:rPr>
        <w:t>st</w:t>
      </w:r>
      <w:r w:rsidRPr="009B7BB6">
        <w:rPr>
          <w:sz w:val="24"/>
          <w:szCs w:val="24"/>
        </w:rPr>
        <w:t xml:space="preserve"> Peter 2:13.    </w:t>
      </w:r>
    </w:p>
    <w:p w:rsidR="005D31B5" w:rsidRPr="009B7BB6" w:rsidRDefault="005D31B5" w:rsidP="005D31B5">
      <w:pPr>
        <w:spacing w:before="240" w:line="480" w:lineRule="auto"/>
        <w:jc w:val="both"/>
        <w:rPr>
          <w:sz w:val="24"/>
          <w:szCs w:val="24"/>
        </w:rPr>
      </w:pPr>
      <w:r w:rsidRPr="009B7BB6">
        <w:rPr>
          <w:sz w:val="24"/>
          <w:szCs w:val="24"/>
        </w:rPr>
        <w:t>The Oppression against the United States of America is from June 21</w:t>
      </w:r>
      <w:r w:rsidRPr="009B7BB6">
        <w:rPr>
          <w:sz w:val="24"/>
          <w:szCs w:val="24"/>
          <w:vertAlign w:val="superscript"/>
        </w:rPr>
        <w:t>st</w:t>
      </w:r>
      <w:r w:rsidRPr="009B7BB6">
        <w:rPr>
          <w:sz w:val="24"/>
          <w:szCs w:val="24"/>
        </w:rPr>
        <w:t xml:space="preserve"> 1650 AD-June 21</w:t>
      </w:r>
      <w:r w:rsidRPr="009B7BB6">
        <w:rPr>
          <w:sz w:val="24"/>
          <w:szCs w:val="24"/>
          <w:vertAlign w:val="superscript"/>
        </w:rPr>
        <w:t>st</w:t>
      </w:r>
      <w:r w:rsidRPr="009B7BB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B7BB6">
        <w:rPr>
          <w:sz w:val="24"/>
          <w:szCs w:val="24"/>
          <w:vertAlign w:val="superscript"/>
        </w:rPr>
        <w:t>st</w:t>
      </w:r>
      <w:r w:rsidRPr="009B7BB6">
        <w:rPr>
          <w:sz w:val="24"/>
          <w:szCs w:val="24"/>
        </w:rPr>
        <w:t xml:space="preserve"> 1972 AD-June 21</w:t>
      </w:r>
      <w:r w:rsidRPr="009B7BB6">
        <w:rPr>
          <w:sz w:val="24"/>
          <w:szCs w:val="24"/>
          <w:vertAlign w:val="superscript"/>
        </w:rPr>
        <w:t>st</w:t>
      </w:r>
      <w:r w:rsidRPr="009B7BB6">
        <w:rPr>
          <w:sz w:val="24"/>
          <w:szCs w:val="24"/>
        </w:rPr>
        <w:t xml:space="preserve"> 2015 AD  in 1</w:t>
      </w:r>
      <w:r w:rsidRPr="009B7BB6">
        <w:rPr>
          <w:sz w:val="24"/>
          <w:szCs w:val="24"/>
          <w:vertAlign w:val="superscript"/>
        </w:rPr>
        <w:t>st</w:t>
      </w:r>
      <w:r w:rsidRPr="009B7BB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B7BB6">
        <w:rPr>
          <w:sz w:val="24"/>
          <w:szCs w:val="24"/>
          <w:vertAlign w:val="superscript"/>
        </w:rPr>
        <w:t>nd</w:t>
      </w:r>
      <w:r w:rsidRPr="009B7BB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B7BB6">
        <w:rPr>
          <w:sz w:val="24"/>
          <w:szCs w:val="24"/>
          <w:vertAlign w:val="superscript"/>
        </w:rPr>
        <w:t>st</w:t>
      </w:r>
      <w:r w:rsidRPr="009B7BB6">
        <w:rPr>
          <w:sz w:val="24"/>
          <w:szCs w:val="24"/>
        </w:rPr>
        <w:t xml:space="preserve"> Kings 19:3-4; Job 9:23; Psalms 42:1-11; 88:1-18; Joel 1:11 &amp; 2</w:t>
      </w:r>
      <w:r w:rsidRPr="009B7BB6">
        <w:rPr>
          <w:sz w:val="24"/>
          <w:szCs w:val="24"/>
          <w:vertAlign w:val="superscript"/>
        </w:rPr>
        <w:t>nd</w:t>
      </w:r>
      <w:r w:rsidRPr="009B7BB6">
        <w:rPr>
          <w:sz w:val="24"/>
          <w:szCs w:val="24"/>
        </w:rPr>
        <w:t xml:space="preserve"> Corinthians 1:8. The Physical Illness or Exhaustion is in Genesis 21:15-16; 1</w:t>
      </w:r>
      <w:r w:rsidRPr="009B7BB6">
        <w:rPr>
          <w:sz w:val="24"/>
          <w:szCs w:val="24"/>
          <w:vertAlign w:val="superscript"/>
        </w:rPr>
        <w:t>st</w:t>
      </w:r>
      <w:r w:rsidRPr="009B7BB6">
        <w:rPr>
          <w:sz w:val="24"/>
          <w:szCs w:val="24"/>
        </w:rPr>
        <w:t xml:space="preserve"> Kings 19:5-8; Psalms 6:1-7; 22:14-17; 31:9-12; Isaiah 38:1-2 &amp; Jonah 1:5. The Fear of Others is in 1</w:t>
      </w:r>
      <w:r w:rsidRPr="009B7BB6">
        <w:rPr>
          <w:sz w:val="24"/>
          <w:szCs w:val="24"/>
          <w:vertAlign w:val="superscript"/>
        </w:rPr>
        <w:t>st</w:t>
      </w:r>
      <w:r w:rsidRPr="009B7BB6">
        <w:rPr>
          <w:sz w:val="24"/>
          <w:szCs w:val="24"/>
        </w:rPr>
        <w:t xml:space="preserve"> Kings 19:1-3. The Fear of Failure is in Exodus 4:1; Numbers 11:11-15 &amp; 1</w:t>
      </w:r>
      <w:r w:rsidRPr="009B7BB6">
        <w:rPr>
          <w:sz w:val="24"/>
          <w:szCs w:val="24"/>
          <w:vertAlign w:val="superscript"/>
        </w:rPr>
        <w:t>st</w:t>
      </w:r>
      <w:r w:rsidRPr="009B7BB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B7BB6">
        <w:rPr>
          <w:sz w:val="24"/>
          <w:szCs w:val="24"/>
          <w:vertAlign w:val="superscript"/>
        </w:rPr>
        <w:t>st</w:t>
      </w:r>
      <w:r w:rsidRPr="009B7BB6">
        <w:rPr>
          <w:sz w:val="24"/>
          <w:szCs w:val="24"/>
        </w:rPr>
        <w:t xml:space="preserve"> Kings 19:4; Job 10:1; Ecclesiastes 2:17; Jeremiah 20:15-18 &amp; Jonah 4:8. Deep Sorrow is in Genesis 21:16; Judges 21:2; 1</w:t>
      </w:r>
      <w:r w:rsidRPr="009B7BB6">
        <w:rPr>
          <w:sz w:val="24"/>
          <w:szCs w:val="24"/>
          <w:vertAlign w:val="superscript"/>
        </w:rPr>
        <w:t>st</w:t>
      </w:r>
      <w:r w:rsidRPr="009B7BB6">
        <w:rPr>
          <w:sz w:val="24"/>
          <w:szCs w:val="24"/>
        </w:rPr>
        <w:t xml:space="preserve"> Samuel 1:10, 16; Psalms 42:3; Nehemiah 1:4; 2:2; Esther 4:1-3; Job 16:16 &amp; Lamentations 2:11. Loneliness is in Numbers 11:14 &amp; 1</w:t>
      </w:r>
      <w:r w:rsidRPr="009B7BB6">
        <w:rPr>
          <w:sz w:val="24"/>
          <w:szCs w:val="24"/>
          <w:vertAlign w:val="superscript"/>
        </w:rPr>
        <w:t>st</w:t>
      </w:r>
      <w:r w:rsidRPr="009B7BB6">
        <w:rPr>
          <w:sz w:val="24"/>
          <w:szCs w:val="24"/>
        </w:rPr>
        <w:t xml:space="preserve"> Kings 19:10, 14. Perplexity is in Psalms 42:5; Habakkuk 1:2; John 16:6 &amp; Luke 24:17. Despair is in Psalms 88:3-9; Job 17:1 &amp; 2</w:t>
      </w:r>
      <w:r w:rsidRPr="009B7BB6">
        <w:rPr>
          <w:sz w:val="24"/>
          <w:szCs w:val="24"/>
          <w:vertAlign w:val="superscript"/>
        </w:rPr>
        <w:t>nd</w:t>
      </w:r>
      <w:r w:rsidRPr="009B7BB6">
        <w:rPr>
          <w:sz w:val="24"/>
          <w:szCs w:val="24"/>
        </w:rPr>
        <w:t xml:space="preserve"> Corinthians 1:8-9. Escapism is in 1</w:t>
      </w:r>
      <w:r w:rsidRPr="009B7BB6">
        <w:rPr>
          <w:sz w:val="24"/>
          <w:szCs w:val="24"/>
          <w:vertAlign w:val="superscript"/>
        </w:rPr>
        <w:t>st</w:t>
      </w:r>
      <w:r w:rsidRPr="009B7BB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B7BB6">
        <w:rPr>
          <w:sz w:val="24"/>
          <w:szCs w:val="24"/>
          <w:vertAlign w:val="superscript"/>
        </w:rPr>
        <w:t>st</w:t>
      </w:r>
      <w:r w:rsidRPr="009B7BB6">
        <w:rPr>
          <w:sz w:val="24"/>
          <w:szCs w:val="24"/>
        </w:rPr>
        <w:t xml:space="preserve"> Kings 19:9-18 &amp; Psalms 22:1-2, 6-8; 42:1-7, 9-11; 43:1-5. The Remedies for Depression: Renewed Vision of the Father Stephen and being Centered upon Him is in 1</w:t>
      </w:r>
      <w:r w:rsidRPr="009B7BB6">
        <w:rPr>
          <w:sz w:val="24"/>
          <w:szCs w:val="24"/>
          <w:vertAlign w:val="superscript"/>
        </w:rPr>
        <w:t>st</w:t>
      </w:r>
      <w:r w:rsidRPr="009B7BB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B7BB6">
        <w:rPr>
          <w:sz w:val="24"/>
          <w:szCs w:val="24"/>
          <w:vertAlign w:val="superscript"/>
        </w:rPr>
        <w:t>nd</w:t>
      </w:r>
      <w:r w:rsidRPr="009B7BB6">
        <w:rPr>
          <w:sz w:val="24"/>
          <w:szCs w:val="24"/>
        </w:rPr>
        <w:t xml:space="preserve"> Corinthians 4:8-12 &amp; Acts 6:4. Reviewing what the Father Stephen has done is in Psalms 42:6; 77:11-12; 143:5; Lamentations 3:19-26; 2</w:t>
      </w:r>
      <w:r w:rsidRPr="009B7BB6">
        <w:rPr>
          <w:sz w:val="24"/>
          <w:szCs w:val="24"/>
          <w:vertAlign w:val="superscript"/>
        </w:rPr>
        <w:t>nd</w:t>
      </w:r>
      <w:r w:rsidRPr="009B7BB6">
        <w:rPr>
          <w:sz w:val="24"/>
          <w:szCs w:val="24"/>
        </w:rPr>
        <w:t xml:space="preserve"> Corinthians 7:6 &amp; Acts 7:24-25. Prayer to the Father Stephen is in Psalms 139:23; Philippians 4:6-7 &amp; Acts 6:4, 6.  </w:t>
      </w:r>
    </w:p>
    <w:p w:rsidR="005D31B5" w:rsidRPr="009B7BB6" w:rsidRDefault="005D31B5" w:rsidP="005D31B5">
      <w:pPr>
        <w:spacing w:before="240" w:line="480" w:lineRule="auto"/>
        <w:jc w:val="both"/>
        <w:rPr>
          <w:sz w:val="24"/>
          <w:szCs w:val="24"/>
        </w:rPr>
      </w:pPr>
      <w:r w:rsidRPr="009B7BB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B7BB6">
        <w:rPr>
          <w:sz w:val="24"/>
          <w:szCs w:val="24"/>
          <w:vertAlign w:val="superscript"/>
        </w:rPr>
        <w:t>nd</w:t>
      </w:r>
      <w:r w:rsidRPr="009B7BB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B7BB6">
        <w:rPr>
          <w:sz w:val="24"/>
          <w:szCs w:val="24"/>
          <w:vertAlign w:val="superscript"/>
        </w:rPr>
        <w:t>st</w:t>
      </w:r>
      <w:r w:rsidRPr="009B7BB6">
        <w:rPr>
          <w:sz w:val="24"/>
          <w:szCs w:val="24"/>
        </w:rPr>
        <w:t xml:space="preserve"> Peter 2:21; John 16:33; 1</w:t>
      </w:r>
      <w:r w:rsidRPr="009B7BB6">
        <w:rPr>
          <w:sz w:val="24"/>
          <w:szCs w:val="24"/>
          <w:vertAlign w:val="superscript"/>
        </w:rPr>
        <w:t>st</w:t>
      </w:r>
      <w:r w:rsidRPr="009B7BB6">
        <w:rPr>
          <w:sz w:val="24"/>
          <w:szCs w:val="24"/>
        </w:rPr>
        <w:t xml:space="preserve"> Thessalonians 3:2-4; 2</w:t>
      </w:r>
      <w:r w:rsidRPr="009B7BB6">
        <w:rPr>
          <w:sz w:val="24"/>
          <w:szCs w:val="24"/>
          <w:vertAlign w:val="superscript"/>
        </w:rPr>
        <w:t>nd</w:t>
      </w:r>
      <w:r w:rsidRPr="009B7BB6">
        <w:rPr>
          <w:sz w:val="24"/>
          <w:szCs w:val="24"/>
        </w:rPr>
        <w:t xml:space="preserve"> Timothy 2:3; 3:12 &amp; Acts 6:4-10; 14:22-23. </w:t>
      </w:r>
    </w:p>
    <w:p w:rsidR="005D31B5" w:rsidRPr="009B7BB6" w:rsidRDefault="005D31B5" w:rsidP="005D31B5">
      <w:pPr>
        <w:spacing w:before="240" w:line="480" w:lineRule="auto"/>
        <w:jc w:val="both"/>
        <w:rPr>
          <w:sz w:val="24"/>
          <w:szCs w:val="24"/>
        </w:rPr>
      </w:pPr>
      <w:r w:rsidRPr="009B7BB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B7BB6">
        <w:rPr>
          <w:sz w:val="24"/>
          <w:szCs w:val="24"/>
          <w:vertAlign w:val="superscript"/>
        </w:rPr>
        <w:t>st</w:t>
      </w:r>
      <w:r w:rsidRPr="009B7BB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B7BB6">
        <w:rPr>
          <w:sz w:val="24"/>
          <w:szCs w:val="24"/>
          <w:vertAlign w:val="superscript"/>
        </w:rPr>
        <w:t>nd</w:t>
      </w:r>
      <w:r w:rsidRPr="009B7BB6">
        <w:rPr>
          <w:sz w:val="24"/>
          <w:szCs w:val="24"/>
        </w:rPr>
        <w:t xml:space="preserve"> Chronicles 6:38-39; Psalms 42:9; 57:1; 79:11; 82:3-4; 94:1-7; Revelation 6:10 &amp; Acts 6:4. In Trust to the Father Stephen is in Job 19:25; Psalms 42:1-3; 138:7; 2</w:t>
      </w:r>
      <w:r w:rsidRPr="009B7BB6">
        <w:rPr>
          <w:sz w:val="24"/>
          <w:szCs w:val="24"/>
          <w:vertAlign w:val="superscript"/>
        </w:rPr>
        <w:t>nd</w:t>
      </w:r>
      <w:r w:rsidRPr="009B7BB6">
        <w:rPr>
          <w:sz w:val="24"/>
          <w:szCs w:val="24"/>
        </w:rPr>
        <w:t xml:space="preserve"> Corinthians 4:17; 6:4-5; 1</w:t>
      </w:r>
      <w:r w:rsidRPr="009B7BB6">
        <w:rPr>
          <w:sz w:val="24"/>
          <w:szCs w:val="24"/>
          <w:vertAlign w:val="superscript"/>
        </w:rPr>
        <w:t>st</w:t>
      </w:r>
      <w:r w:rsidRPr="009B7BB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D31B5" w:rsidRPr="009B7BB6" w:rsidRDefault="005D31B5" w:rsidP="005D31B5">
      <w:pPr>
        <w:spacing w:line="480" w:lineRule="auto"/>
        <w:jc w:val="both"/>
        <w:rPr>
          <w:sz w:val="24"/>
          <w:szCs w:val="24"/>
        </w:rPr>
      </w:pPr>
      <w:r w:rsidRPr="009B7BB6">
        <w:rPr>
          <w:sz w:val="24"/>
          <w:szCs w:val="24"/>
        </w:rPr>
        <w:t>The Rebuilding of the Temple: Preparations for Rebuilding the Temple is in Ezra 1:1-4, 7 &amp; 2</w:t>
      </w:r>
      <w:r w:rsidRPr="009B7BB6">
        <w:rPr>
          <w:sz w:val="24"/>
          <w:szCs w:val="24"/>
          <w:vertAlign w:val="superscript"/>
        </w:rPr>
        <w:t>nd</w:t>
      </w:r>
      <w:r w:rsidRPr="009B7B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D31B5" w:rsidRPr="009B7BB6" w:rsidRDefault="005D31B5" w:rsidP="005D31B5">
      <w:pPr>
        <w:spacing w:line="480" w:lineRule="auto"/>
        <w:jc w:val="both"/>
        <w:rPr>
          <w:sz w:val="24"/>
          <w:szCs w:val="24"/>
        </w:rPr>
      </w:pPr>
      <w:r w:rsidRPr="009B7BB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D31B5" w:rsidRPr="009B7BB6" w:rsidRDefault="005D31B5" w:rsidP="005D31B5">
      <w:pPr>
        <w:spacing w:line="480" w:lineRule="auto"/>
        <w:jc w:val="both"/>
        <w:rPr>
          <w:sz w:val="24"/>
          <w:szCs w:val="24"/>
        </w:rPr>
      </w:pPr>
      <w:r w:rsidRPr="009B7BB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B7BB6">
        <w:rPr>
          <w:sz w:val="24"/>
          <w:szCs w:val="24"/>
          <w:vertAlign w:val="superscript"/>
        </w:rPr>
        <w:t>nd</w:t>
      </w:r>
      <w:r w:rsidRPr="009B7BB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B7BB6">
        <w:rPr>
          <w:sz w:val="24"/>
          <w:szCs w:val="24"/>
          <w:vertAlign w:val="superscript"/>
        </w:rPr>
        <w:t>st</w:t>
      </w:r>
      <w:r w:rsidRPr="009B7BB6">
        <w:rPr>
          <w:sz w:val="24"/>
          <w:szCs w:val="24"/>
        </w:rPr>
        <w:t xml:space="preserve"> Corinthians 6:19. The Individual Christian as the Temple of the Holy Ghost in the Kingdom of Lordship is in Acts 6:5; 7:55-56. The Local Church as the Father Stephen’s Temple is in 1</w:t>
      </w:r>
      <w:r w:rsidRPr="009B7BB6">
        <w:rPr>
          <w:sz w:val="24"/>
          <w:szCs w:val="24"/>
          <w:vertAlign w:val="superscript"/>
        </w:rPr>
        <w:t>st</w:t>
      </w:r>
      <w:r w:rsidRPr="009B7BB6">
        <w:rPr>
          <w:sz w:val="24"/>
          <w:szCs w:val="24"/>
        </w:rPr>
        <w:t xml:space="preserve"> Corinthians 3:16-17. The Universal Church as the Father Stephen’s Temple is in Ephesians 2:21-22; 2</w:t>
      </w:r>
      <w:r w:rsidRPr="009B7BB6">
        <w:rPr>
          <w:sz w:val="24"/>
          <w:szCs w:val="24"/>
          <w:vertAlign w:val="superscript"/>
        </w:rPr>
        <w:t>nd</w:t>
      </w:r>
      <w:r w:rsidRPr="009B7BB6">
        <w:rPr>
          <w:sz w:val="24"/>
          <w:szCs w:val="24"/>
        </w:rPr>
        <w:t xml:space="preserve"> Corinthians 6:16 &amp; 1</w:t>
      </w:r>
      <w:r w:rsidRPr="009B7BB6">
        <w:rPr>
          <w:sz w:val="24"/>
          <w:szCs w:val="24"/>
          <w:vertAlign w:val="superscript"/>
        </w:rPr>
        <w:t>st</w:t>
      </w:r>
      <w:r w:rsidRPr="009B7BB6">
        <w:rPr>
          <w:sz w:val="24"/>
          <w:szCs w:val="24"/>
        </w:rPr>
        <w:t xml:space="preserve"> Peter 2:5. </w:t>
      </w:r>
    </w:p>
    <w:p w:rsidR="005D31B5" w:rsidRPr="009B7BB6" w:rsidRDefault="005D31B5" w:rsidP="005D31B5">
      <w:pPr>
        <w:spacing w:line="480" w:lineRule="auto"/>
        <w:jc w:val="both"/>
        <w:rPr>
          <w:sz w:val="24"/>
          <w:szCs w:val="24"/>
        </w:rPr>
      </w:pPr>
      <w:r w:rsidRPr="009B7BB6">
        <w:rPr>
          <w:sz w:val="24"/>
          <w:szCs w:val="24"/>
        </w:rPr>
        <w:t>The Sexual Heathen Temples is 100% Idolatrous: Heathen Temples is in Judges 16:28-30; 1</w:t>
      </w:r>
      <w:r w:rsidRPr="009B7BB6">
        <w:rPr>
          <w:sz w:val="24"/>
          <w:szCs w:val="24"/>
          <w:vertAlign w:val="superscript"/>
        </w:rPr>
        <w:t>st</w:t>
      </w:r>
      <w:r w:rsidRPr="009B7BB6">
        <w:rPr>
          <w:sz w:val="24"/>
          <w:szCs w:val="24"/>
        </w:rPr>
        <w:t xml:space="preserve"> Samuel 5:2-4; 31:8-10; 2</w:t>
      </w:r>
      <w:r w:rsidRPr="009B7BB6">
        <w:rPr>
          <w:sz w:val="24"/>
          <w:szCs w:val="24"/>
          <w:vertAlign w:val="superscript"/>
        </w:rPr>
        <w:t>nd</w:t>
      </w:r>
      <w:r w:rsidRPr="009B7BB6">
        <w:rPr>
          <w:sz w:val="24"/>
          <w:szCs w:val="24"/>
        </w:rPr>
        <w:t xml:space="preserve"> Kings 5:18 &amp; Nahum 1:14. The Idolatrous Temples in Israel and Judah is in 1</w:t>
      </w:r>
      <w:r w:rsidRPr="009B7BB6">
        <w:rPr>
          <w:sz w:val="24"/>
          <w:szCs w:val="24"/>
          <w:vertAlign w:val="superscript"/>
        </w:rPr>
        <w:t>st</w:t>
      </w:r>
      <w:r w:rsidRPr="009B7BB6">
        <w:rPr>
          <w:sz w:val="24"/>
          <w:szCs w:val="24"/>
        </w:rPr>
        <w:t xml:space="preserve"> Kings 12:26-30; 16:32; 2</w:t>
      </w:r>
      <w:r w:rsidRPr="009B7BB6">
        <w:rPr>
          <w:sz w:val="24"/>
          <w:szCs w:val="24"/>
          <w:vertAlign w:val="superscript"/>
        </w:rPr>
        <w:t>nd</w:t>
      </w:r>
      <w:r w:rsidRPr="009B7BB6">
        <w:rPr>
          <w:sz w:val="24"/>
          <w:szCs w:val="24"/>
        </w:rPr>
        <w:t xml:space="preserve"> Kings 10:21, 23-27 &amp; 2</w:t>
      </w:r>
      <w:r w:rsidRPr="009B7BB6">
        <w:rPr>
          <w:sz w:val="24"/>
          <w:szCs w:val="24"/>
          <w:vertAlign w:val="superscript"/>
        </w:rPr>
        <w:t>nd</w:t>
      </w:r>
      <w:r w:rsidRPr="009B7BB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B7BB6">
        <w:rPr>
          <w:sz w:val="24"/>
          <w:szCs w:val="24"/>
          <w:vertAlign w:val="superscript"/>
        </w:rPr>
        <w:t>nd</w:t>
      </w:r>
      <w:r w:rsidRPr="009B7BB6">
        <w:rPr>
          <w:sz w:val="24"/>
          <w:szCs w:val="24"/>
        </w:rPr>
        <w:t xml:space="preserve"> Kings 16:10-13; 21:4-5; 2</w:t>
      </w:r>
      <w:r w:rsidRPr="009B7BB6">
        <w:rPr>
          <w:sz w:val="24"/>
          <w:szCs w:val="24"/>
          <w:vertAlign w:val="superscript"/>
        </w:rPr>
        <w:t>nd</w:t>
      </w:r>
      <w:r w:rsidRPr="009B7BB6">
        <w:rPr>
          <w:sz w:val="24"/>
          <w:szCs w:val="24"/>
        </w:rPr>
        <w:t xml:space="preserve"> Chronicles 24:7; 26:16-20; 28:23; 33:5, 7 &amp; Ezra 8:12-16. The NT Heathen Idolatrous Temples is in Romans 1:21-25, 32. </w:t>
      </w:r>
    </w:p>
    <w:p w:rsidR="005D31B5" w:rsidRPr="009B7BB6" w:rsidRDefault="005D31B5" w:rsidP="005D31B5">
      <w:pPr>
        <w:spacing w:line="480" w:lineRule="auto"/>
        <w:jc w:val="center"/>
        <w:rPr>
          <w:b/>
          <w:sz w:val="24"/>
          <w:szCs w:val="24"/>
        </w:rPr>
      </w:pPr>
      <w:r w:rsidRPr="009B7BB6">
        <w:rPr>
          <w:b/>
          <w:sz w:val="24"/>
          <w:szCs w:val="24"/>
        </w:rPr>
        <w:t>The Father Stephen’s Zion [Sion] Tent of Meeting</w:t>
      </w:r>
    </w:p>
    <w:p w:rsidR="005D31B5" w:rsidRPr="009B7BB6" w:rsidRDefault="005D31B5" w:rsidP="005D31B5">
      <w:pPr>
        <w:spacing w:line="480" w:lineRule="auto"/>
        <w:jc w:val="both"/>
        <w:rPr>
          <w:sz w:val="24"/>
          <w:szCs w:val="24"/>
        </w:rPr>
      </w:pPr>
      <w:r w:rsidRPr="009B7BB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B7BB6">
        <w:rPr>
          <w:sz w:val="24"/>
          <w:szCs w:val="24"/>
          <w:vertAlign w:val="superscript"/>
        </w:rPr>
        <w:t>st</w:t>
      </w:r>
      <w:r w:rsidRPr="009B7BB6">
        <w:rPr>
          <w:sz w:val="24"/>
          <w:szCs w:val="24"/>
        </w:rPr>
        <w:t xml:space="preserve"> Samuel 2:22; 1</w:t>
      </w:r>
      <w:r w:rsidRPr="009B7BB6">
        <w:rPr>
          <w:sz w:val="24"/>
          <w:szCs w:val="24"/>
          <w:vertAlign w:val="superscript"/>
        </w:rPr>
        <w:t>st</w:t>
      </w:r>
      <w:r w:rsidRPr="009B7BB6">
        <w:rPr>
          <w:sz w:val="24"/>
          <w:szCs w:val="24"/>
        </w:rPr>
        <w:t xml:space="preserve"> Kings 8:4; 2</w:t>
      </w:r>
      <w:r w:rsidRPr="009B7BB6">
        <w:rPr>
          <w:sz w:val="24"/>
          <w:szCs w:val="24"/>
          <w:vertAlign w:val="superscript"/>
        </w:rPr>
        <w:t>nd</w:t>
      </w:r>
      <w:r w:rsidRPr="009B7BB6">
        <w:rPr>
          <w:sz w:val="24"/>
          <w:szCs w:val="24"/>
        </w:rPr>
        <w:t xml:space="preserve"> Chronicles 1:3; 5:5 &amp; 1</w:t>
      </w:r>
      <w:r w:rsidRPr="009B7BB6">
        <w:rPr>
          <w:sz w:val="24"/>
          <w:szCs w:val="24"/>
          <w:vertAlign w:val="superscript"/>
        </w:rPr>
        <w:t>st</w:t>
      </w:r>
      <w:r w:rsidRPr="009B7BB6">
        <w:rPr>
          <w:sz w:val="24"/>
          <w:szCs w:val="24"/>
        </w:rPr>
        <w:t xml:space="preserve"> Chronicles 6:32; 9:21.      </w:t>
      </w:r>
    </w:p>
    <w:p w:rsidR="005D31B5" w:rsidRPr="009B7BB6" w:rsidRDefault="005D31B5" w:rsidP="005D31B5">
      <w:pPr>
        <w:spacing w:line="480" w:lineRule="auto"/>
        <w:jc w:val="both"/>
        <w:rPr>
          <w:sz w:val="24"/>
          <w:szCs w:val="24"/>
        </w:rPr>
      </w:pPr>
      <w:r w:rsidRPr="009B7BB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9B7BB6">
        <w:rPr>
          <w:sz w:val="24"/>
          <w:szCs w:val="24"/>
          <w:vertAlign w:val="superscript"/>
        </w:rPr>
        <w:t>st</w:t>
      </w:r>
      <w:r w:rsidRPr="009B7BB6">
        <w:rPr>
          <w:sz w:val="24"/>
          <w:szCs w:val="24"/>
        </w:rPr>
        <w:t xml:space="preserve"> John 5:7-8), the seventh is the Highest Testament in the Acts of the Apostles which concerns the Spirit of God or the Holy Spirit (1</w:t>
      </w:r>
      <w:r w:rsidRPr="009B7BB6">
        <w:rPr>
          <w:sz w:val="24"/>
          <w:szCs w:val="24"/>
          <w:vertAlign w:val="superscript"/>
        </w:rPr>
        <w:t>st</w:t>
      </w:r>
      <w:r w:rsidRPr="009B7BB6">
        <w:rPr>
          <w:sz w:val="24"/>
          <w:szCs w:val="24"/>
        </w:rPr>
        <w:t xml:space="preserve"> John 5:7-8) &amp; the eighth is the Most Highest Testament in Acts of the Holy Ghost (1</w:t>
      </w:r>
      <w:r w:rsidRPr="009B7BB6">
        <w:rPr>
          <w:sz w:val="24"/>
          <w:szCs w:val="24"/>
          <w:vertAlign w:val="superscript"/>
        </w:rPr>
        <w:t>st</w:t>
      </w:r>
      <w:r w:rsidRPr="009B7BB6">
        <w:rPr>
          <w:sz w:val="24"/>
          <w:szCs w:val="24"/>
        </w:rPr>
        <w:t xml:space="preserve"> John 5:9-13) which concerns the Father Stephen Our Lord.     </w:t>
      </w:r>
    </w:p>
    <w:p w:rsidR="005D31B5" w:rsidRPr="009B7BB6" w:rsidRDefault="005D31B5" w:rsidP="005D31B5">
      <w:pPr>
        <w:spacing w:line="480" w:lineRule="auto"/>
        <w:jc w:val="both"/>
        <w:rPr>
          <w:sz w:val="24"/>
          <w:szCs w:val="24"/>
        </w:rPr>
      </w:pPr>
      <w:r w:rsidRPr="009B7BB6">
        <w:rPr>
          <w:sz w:val="24"/>
          <w:szCs w:val="24"/>
        </w:rPr>
        <w:t>For the Father Stephen’s  Kingdom  of  Lordship is  not  in  Word  (Omniscience) but  in  Supreme Authority  (Doorway to the Kingdom of Lordship) in  1</w:t>
      </w:r>
      <w:r w:rsidRPr="009B7BB6">
        <w:rPr>
          <w:sz w:val="24"/>
          <w:szCs w:val="24"/>
          <w:vertAlign w:val="superscript"/>
        </w:rPr>
        <w:t>st</w:t>
      </w:r>
      <w:r w:rsidRPr="009B7BB6">
        <w:rPr>
          <w:sz w:val="24"/>
          <w:szCs w:val="24"/>
        </w:rPr>
        <w:t xml:space="preserve">  Corinthians 4:20. This means the Supreme Word, Supreme Wisdom, Supreme Commission, Supreme Omniscience with the Supreme Power and Supreme Omnipotence is not the Father Stephen’s Kingdom of God, but the Supreme Authority (the Lord James is the only one that brings the Supreme Omni-Benevolence---Law of God &amp; Agape Love---into the Kingdom of God in James 2:8-13) is governed by the Supreme Lordship or Supreme Omni-Benevolence (Agape Love) of God in the Father Stephen’s Kingdom of God. The Father Stephen Our Lord was created by the only true God Yah is in the Book of the Two Principals on pages 771-781. The Father Stephen Our Lord is ignorant concerning the Lord Yahweh (Jehovah) the Creator of the Father Stephen, but is not ignorant of anything else but is perfect in all things above His Son Jesus our Lord in the Gospel of Truth &amp; the Valentinian Speculation on pages 286-298. The Holy Bible is incomplete concerning the Lord Yahweh the Creator of the Father Stephen &amp; We can only know Him by what He has revealed in the Word of God. If You have  any  questions  on  the  Biblical  Giants, Biblical Dragons  &amp;  the  Biblical Law, You must get My book called “</w:t>
      </w:r>
      <w:r w:rsidRPr="009B7BB6">
        <w:rPr>
          <w:b/>
          <w:sz w:val="24"/>
          <w:szCs w:val="24"/>
        </w:rPr>
        <w:t>The Lord Yah &amp; the 30 Orders of the Biblical Giants, Biblical Dragons &amp; Biblical Law</w:t>
      </w:r>
      <w:r w:rsidRPr="009B7BB6">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B7BB6">
        <w:rPr>
          <w:sz w:val="24"/>
          <w:szCs w:val="24"/>
          <w:vertAlign w:val="superscript"/>
        </w:rPr>
        <w:t>st</w:t>
      </w:r>
      <w:r w:rsidRPr="009B7BB6">
        <w:rPr>
          <w:sz w:val="24"/>
          <w:szCs w:val="24"/>
        </w:rPr>
        <w:t xml:space="preserve"> Corinthians 2:6-16 &amp; John 14:26; 15:26; 16:7-13)…” in 1</w:t>
      </w:r>
      <w:r w:rsidRPr="009B7BB6">
        <w:rPr>
          <w:sz w:val="24"/>
          <w:szCs w:val="24"/>
          <w:vertAlign w:val="superscript"/>
        </w:rPr>
        <w:t>st</w:t>
      </w:r>
      <w:r w:rsidRPr="009B7BB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B7BB6">
        <w:rPr>
          <w:sz w:val="24"/>
          <w:szCs w:val="24"/>
          <w:vertAlign w:val="superscript"/>
        </w:rPr>
        <w:t>st</w:t>
      </w:r>
      <w:r w:rsidRPr="009B7BB6">
        <w:rPr>
          <w:sz w:val="24"/>
          <w:szCs w:val="24"/>
        </w:rPr>
        <w:t xml:space="preserve"> John 4:18; Titus 1:15-16; Revelation 21:8 &amp; 1</w:t>
      </w:r>
      <w:r w:rsidRPr="009B7BB6">
        <w:rPr>
          <w:sz w:val="24"/>
          <w:szCs w:val="24"/>
          <w:vertAlign w:val="superscript"/>
        </w:rPr>
        <w:t>st</w:t>
      </w:r>
      <w:r w:rsidRPr="009B7BB6">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God’s Agape Love!   </w:t>
      </w:r>
    </w:p>
    <w:p w:rsidR="005D31B5" w:rsidRPr="009B7BB6" w:rsidRDefault="005D31B5" w:rsidP="005D31B5">
      <w:pPr>
        <w:spacing w:line="480" w:lineRule="auto"/>
        <w:jc w:val="center"/>
        <w:rPr>
          <w:sz w:val="24"/>
          <w:szCs w:val="24"/>
        </w:rPr>
      </w:pPr>
      <w:r w:rsidRPr="009B7BB6">
        <w:rPr>
          <w:sz w:val="24"/>
          <w:szCs w:val="24"/>
        </w:rPr>
        <w:t>Bibliography</w:t>
      </w:r>
    </w:p>
    <w:p w:rsidR="005D31B5" w:rsidRPr="009B7BB6" w:rsidRDefault="005D31B5" w:rsidP="005D31B5">
      <w:pPr>
        <w:spacing w:line="480" w:lineRule="auto"/>
        <w:jc w:val="both"/>
        <w:rPr>
          <w:sz w:val="24"/>
          <w:szCs w:val="24"/>
        </w:rPr>
      </w:pPr>
      <w:r w:rsidRPr="009B7BB6">
        <w:rPr>
          <w:sz w:val="24"/>
          <w:szCs w:val="24"/>
        </w:rPr>
        <w:t>Barnstone, Willis: The Gnostic Bible: A Nun’s Sermon: Christian Gnostic Writings on pages 782-783: Shambhala Publishers, Inc. Boston, Massachusetts, Copyright, 2003 &amp; 2009</w:t>
      </w:r>
    </w:p>
    <w:p w:rsidR="005D31B5" w:rsidRPr="009B7BB6" w:rsidRDefault="005D31B5" w:rsidP="005D31B5">
      <w:pPr>
        <w:spacing w:line="480" w:lineRule="auto"/>
        <w:jc w:val="both"/>
        <w:rPr>
          <w:sz w:val="24"/>
          <w:szCs w:val="24"/>
        </w:rPr>
      </w:pPr>
      <w:r w:rsidRPr="009B7BB6">
        <w:rPr>
          <w:sz w:val="24"/>
          <w:szCs w:val="24"/>
        </w:rPr>
        <w:t xml:space="preserve">Barnstone, Willis: The Gnostic Bible: Kaphalaia: Manichaean Gnostic Writings on pages 618-635: Shambhala Publishers, Inc. Boston, Massachusetts, Copyright, 2003 &amp; 2009 </w:t>
      </w:r>
    </w:p>
    <w:p w:rsidR="005D31B5" w:rsidRPr="009B7BB6" w:rsidRDefault="005D31B5" w:rsidP="005D31B5">
      <w:pPr>
        <w:spacing w:line="480" w:lineRule="auto"/>
        <w:jc w:val="both"/>
        <w:rPr>
          <w:sz w:val="24"/>
          <w:szCs w:val="24"/>
        </w:rPr>
      </w:pPr>
      <w:r w:rsidRPr="009B7BB6">
        <w:rPr>
          <w:sz w:val="24"/>
          <w:szCs w:val="24"/>
        </w:rPr>
        <w:t>Barnstone, Willis: The Gnostic Bible: On the Origin of His Body: Manichaean Gnostic Writings on pages 601-612: Shambhala Publishers, Inc. Boston, Massachusetts, Copyright, 2003 &amp; 2009</w:t>
      </w:r>
    </w:p>
    <w:p w:rsidR="005D31B5" w:rsidRPr="009B7BB6" w:rsidRDefault="005D31B5" w:rsidP="005D31B5">
      <w:pPr>
        <w:spacing w:line="480" w:lineRule="auto"/>
        <w:jc w:val="both"/>
        <w:rPr>
          <w:sz w:val="24"/>
          <w:szCs w:val="24"/>
        </w:rPr>
      </w:pPr>
      <w:r w:rsidRPr="009B7BB6">
        <w:rPr>
          <w:sz w:val="24"/>
          <w:szCs w:val="24"/>
        </w:rPr>
        <w:t>Barnstone, Willis: The Gnostic Bible: Parthian Songs: Manichaean Gnostic Writings on pages 659-666: Shambhala Publishers, Inc. Boston, Massachusetts, Copyright, 2003 &amp; 2009</w:t>
      </w:r>
    </w:p>
    <w:p w:rsidR="005D31B5" w:rsidRPr="009B7BB6" w:rsidRDefault="005D31B5" w:rsidP="005D31B5">
      <w:pPr>
        <w:spacing w:line="480" w:lineRule="auto"/>
        <w:jc w:val="both"/>
        <w:rPr>
          <w:sz w:val="24"/>
          <w:szCs w:val="24"/>
        </w:rPr>
      </w:pPr>
      <w:r w:rsidRPr="009B7BB6">
        <w:rPr>
          <w:sz w:val="24"/>
          <w:szCs w:val="24"/>
        </w:rPr>
        <w:t xml:space="preserve">Barnstone, Willis: The Gnostic Bible: The Book of the Two Principals: Christian Gnostic Writings on pages 771-781: Shambhala Publishers, Inc. Boston, Massachusetts, Copyright, 2003 &amp; 2009  </w:t>
      </w:r>
    </w:p>
    <w:p w:rsidR="005D31B5" w:rsidRPr="009B7BB6" w:rsidRDefault="005D31B5" w:rsidP="005D31B5">
      <w:pPr>
        <w:spacing w:line="480" w:lineRule="auto"/>
        <w:jc w:val="both"/>
        <w:rPr>
          <w:sz w:val="24"/>
          <w:szCs w:val="24"/>
        </w:rPr>
      </w:pPr>
      <w:r w:rsidRPr="009B7BB6">
        <w:rPr>
          <w:sz w:val="24"/>
          <w:szCs w:val="24"/>
        </w:rPr>
        <w:t>Barnstone, Willis: The Gnostic Bible: The Ginza: Mandaean Gnostic Writings on pages 556-574: Shambhala Publishers, Inc. Boston, Massachusetts, Copyright, 2003 &amp; 2009</w:t>
      </w:r>
    </w:p>
    <w:p w:rsidR="005D31B5" w:rsidRPr="009B7BB6" w:rsidRDefault="005D31B5" w:rsidP="005D31B5">
      <w:pPr>
        <w:spacing w:line="480" w:lineRule="auto"/>
        <w:jc w:val="both"/>
        <w:rPr>
          <w:sz w:val="24"/>
          <w:szCs w:val="24"/>
        </w:rPr>
      </w:pPr>
      <w:r w:rsidRPr="009B7BB6">
        <w:rPr>
          <w:sz w:val="24"/>
          <w:szCs w:val="24"/>
        </w:rPr>
        <w:t xml:space="preserve">Barnstone, Willis: The Gnostic Bible: The Great Son to Mani: Manichaean Gnostic Writings on pages 667-674: Shambhala Publishers, Inc. Boston, Massachusetts, Copyright, 2003 &amp; 2009    </w:t>
      </w:r>
    </w:p>
    <w:p w:rsidR="005D31B5" w:rsidRPr="009B7BB6" w:rsidRDefault="005D31B5" w:rsidP="005D31B5">
      <w:pPr>
        <w:spacing w:line="480" w:lineRule="auto"/>
        <w:jc w:val="both"/>
        <w:rPr>
          <w:sz w:val="24"/>
          <w:szCs w:val="24"/>
        </w:rPr>
      </w:pPr>
      <w:r w:rsidRPr="009B7BB6">
        <w:rPr>
          <w:sz w:val="24"/>
          <w:szCs w:val="24"/>
        </w:rPr>
        <w:t xml:space="preserve">Barnstone, Willis: The Gnostic Bible: The Prayer of the Messenger Paul: Christian Gnostic Italian Writings on pages 352-354: Shambhala Publishers, Inc. Boston, Massachusetts, Copyright, 2003 &amp; 2009 </w:t>
      </w:r>
    </w:p>
    <w:p w:rsidR="005D31B5" w:rsidRPr="009B7BB6" w:rsidRDefault="005D31B5" w:rsidP="005D31B5">
      <w:pPr>
        <w:spacing w:line="480" w:lineRule="auto"/>
        <w:jc w:val="both"/>
        <w:rPr>
          <w:sz w:val="24"/>
          <w:szCs w:val="24"/>
        </w:rPr>
      </w:pPr>
      <w:r w:rsidRPr="009B7BB6">
        <w:rPr>
          <w:sz w:val="24"/>
          <w:szCs w:val="24"/>
        </w:rPr>
        <w:t xml:space="preserve">Barnstone, Willis: The Other Bible, Augustine’s Letters against the Manichaeans: Christian Gnostic Writings on pages 682-683: Harper &amp; Row Publishers, Inc. New York, NY, Copyright, 1984 </w:t>
      </w:r>
    </w:p>
    <w:p w:rsidR="005D31B5" w:rsidRPr="009B7BB6" w:rsidRDefault="005D31B5" w:rsidP="005D31B5">
      <w:pPr>
        <w:spacing w:line="480" w:lineRule="auto"/>
        <w:jc w:val="both"/>
        <w:rPr>
          <w:sz w:val="24"/>
          <w:szCs w:val="24"/>
        </w:rPr>
      </w:pPr>
      <w:r w:rsidRPr="009B7BB6">
        <w:rPr>
          <w:sz w:val="24"/>
          <w:szCs w:val="24"/>
        </w:rPr>
        <w:t xml:space="preserve">Barnstone, Willis: The Other Bible, Carpocrates: Gnostic Writings on pages 646-650: Harper &amp; Row Publishers, Inc. New York, NY, Copyright, 1984 </w:t>
      </w:r>
    </w:p>
    <w:p w:rsidR="005D31B5" w:rsidRPr="009B7BB6" w:rsidRDefault="005D31B5" w:rsidP="005D31B5">
      <w:pPr>
        <w:spacing w:line="480" w:lineRule="auto"/>
        <w:jc w:val="both"/>
        <w:rPr>
          <w:sz w:val="24"/>
          <w:szCs w:val="24"/>
        </w:rPr>
      </w:pPr>
      <w:r w:rsidRPr="009B7BB6">
        <w:rPr>
          <w:sz w:val="24"/>
          <w:szCs w:val="24"/>
        </w:rPr>
        <w:t xml:space="preserve">Barnstone, Willis: The Other Bible, Evodius, Against the Manichaeans: Christian Gnostic Writings on page 687: Harper &amp; Row publishers, Inc. New York, NY, Copyright, 1984 </w:t>
      </w:r>
    </w:p>
    <w:p w:rsidR="005D31B5" w:rsidRPr="009B7BB6" w:rsidRDefault="005D31B5" w:rsidP="005D31B5">
      <w:pPr>
        <w:spacing w:line="480" w:lineRule="auto"/>
        <w:jc w:val="both"/>
        <w:rPr>
          <w:sz w:val="24"/>
          <w:szCs w:val="24"/>
        </w:rPr>
      </w:pPr>
      <w:r w:rsidRPr="009B7BB6">
        <w:rPr>
          <w:sz w:val="24"/>
          <w:szCs w:val="24"/>
        </w:rPr>
        <w:t>Barnstone, Willis: The Other Bible, Faust Concerning Good &amp; Evil: Gnostic Writings on pages 680-681: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 xml:space="preserve">Barnstone, Willis: The Other Bible, From Other Letters of Augustine on the Manichaeans: Gnostic Writings on pages 684-686: Harper &amp; Row Publishers, Inc. New York, NY, Copyright, 1984 </w:t>
      </w:r>
    </w:p>
    <w:p w:rsidR="005D31B5" w:rsidRPr="009B7BB6" w:rsidRDefault="005D31B5" w:rsidP="005D31B5">
      <w:pPr>
        <w:spacing w:line="480" w:lineRule="auto"/>
        <w:jc w:val="both"/>
        <w:rPr>
          <w:sz w:val="24"/>
          <w:szCs w:val="24"/>
        </w:rPr>
      </w:pPr>
      <w:r w:rsidRPr="009B7BB6">
        <w:rPr>
          <w:sz w:val="24"/>
          <w:szCs w:val="24"/>
        </w:rPr>
        <w:t>Barnstone, Willis: The Other Bible, Haggadah: Jewish Legend from Midrash, Pseudepigrapha, &amp; Early Kabbalah on pages 14-38: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Barnstone, Willis: The Other Bible, Ptolemaeus’ Letter to Flora: Gnostic Italian Writings on pages 621-625: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Barnstone, Willis: The Other Bible, The Acts of Andrew: Christian Apocrypha Writings on pages 459-463: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Barnstone, Willis: The Other Bible, The Acts of Paul: Christian Apocrypha Writings on pages 445-458: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 xml:space="preserve">Barnstone, Willis, The Other Bible, The Acts of Thomas: Christian Gnostic Apocrypha Writings on pages 464-481: Harper &amp; Row Publishers, Inc. New York, NY, Copyright, 1984 </w:t>
      </w:r>
    </w:p>
    <w:p w:rsidR="005D31B5" w:rsidRPr="009B7BB6" w:rsidRDefault="005D31B5" w:rsidP="005D31B5">
      <w:pPr>
        <w:spacing w:line="480" w:lineRule="auto"/>
        <w:jc w:val="both"/>
        <w:rPr>
          <w:sz w:val="24"/>
          <w:szCs w:val="24"/>
        </w:rPr>
      </w:pPr>
      <w:r w:rsidRPr="009B7BB6">
        <w:rPr>
          <w:sz w:val="24"/>
          <w:szCs w:val="24"/>
        </w:rPr>
        <w:t xml:space="preserve">Barnstone, Willis: The Other Bible, The Apocalypse of Paul: Christian Apocrypha Writings on pages 537-550: Harper &amp; Row Publishers, Inc. New York, NY, Copyright, 1984 </w:t>
      </w:r>
    </w:p>
    <w:p w:rsidR="005D31B5" w:rsidRPr="009B7BB6" w:rsidRDefault="005D31B5" w:rsidP="005D31B5">
      <w:pPr>
        <w:spacing w:line="480" w:lineRule="auto"/>
        <w:jc w:val="both"/>
        <w:rPr>
          <w:sz w:val="24"/>
          <w:szCs w:val="24"/>
        </w:rPr>
      </w:pPr>
      <w:r w:rsidRPr="009B7BB6">
        <w:rPr>
          <w:sz w:val="24"/>
          <w:szCs w:val="24"/>
        </w:rPr>
        <w:t>Barnstone, Willis: The Other Bible, The Apocalypse of Peter: Christian Apocrypha Writings on pages 532-536: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 xml:space="preserve">Barnstone, Willis: The Other Bible, The Apocalypse of Thomas: Christian Apocrypha Writings on pages 551-553: Harper &amp; Row Publishers, Inc. New York, NY, Copyright, 1984  </w:t>
      </w:r>
    </w:p>
    <w:p w:rsidR="005D31B5" w:rsidRPr="009B7BB6" w:rsidRDefault="005D31B5" w:rsidP="005D31B5">
      <w:pPr>
        <w:spacing w:line="480" w:lineRule="auto"/>
        <w:jc w:val="both"/>
        <w:rPr>
          <w:sz w:val="24"/>
          <w:szCs w:val="24"/>
        </w:rPr>
      </w:pPr>
      <w:r w:rsidRPr="009B7BB6">
        <w:rPr>
          <w:sz w:val="24"/>
          <w:szCs w:val="24"/>
        </w:rPr>
        <w:t>Barnstone, Willis: The Other Bible, The Ascension of Isaiah: Christian Apocrypha Writings on pages 517-531: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Barnstone, Willis: The Other Bible, The Book of Enoch (1</w:t>
      </w:r>
      <w:r w:rsidRPr="009B7BB6">
        <w:rPr>
          <w:sz w:val="24"/>
          <w:szCs w:val="24"/>
          <w:vertAlign w:val="superscript"/>
        </w:rPr>
        <w:t>st</w:t>
      </w:r>
      <w:r w:rsidRPr="009B7BB6">
        <w:rPr>
          <w:sz w:val="24"/>
          <w:szCs w:val="24"/>
        </w:rPr>
        <w:t xml:space="preserve"> Enoch): Jewish Pseudepigrapha Writings: Harper &amp; Row Publishers, Inc. New York, NY, Copyright, 1984</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Barnstone, Willis: The Other Bible, The Book of Jubilees: Jewish Pseudepigrapha Writings on pages 10-13: Harper &amp; Row Publishers, Inc. New York, NY, Copyright, 1984     </w:t>
      </w:r>
    </w:p>
    <w:p w:rsidR="005D31B5" w:rsidRPr="009B7BB6" w:rsidRDefault="005D31B5" w:rsidP="005D31B5">
      <w:pPr>
        <w:spacing w:line="480" w:lineRule="auto"/>
        <w:jc w:val="both"/>
        <w:rPr>
          <w:sz w:val="24"/>
          <w:szCs w:val="24"/>
        </w:rPr>
      </w:pPr>
      <w:r w:rsidRPr="009B7BB6">
        <w:rPr>
          <w:sz w:val="24"/>
          <w:szCs w:val="24"/>
        </w:rPr>
        <w:t>Barnstone, Willis: The Other Bible, The Book of the Secrets of Enoch (2</w:t>
      </w:r>
      <w:r w:rsidRPr="009B7BB6">
        <w:rPr>
          <w:sz w:val="24"/>
          <w:szCs w:val="24"/>
          <w:vertAlign w:val="superscript"/>
        </w:rPr>
        <w:t>nd</w:t>
      </w:r>
      <w:r w:rsidRPr="009B7BB6">
        <w:rPr>
          <w:sz w:val="24"/>
          <w:szCs w:val="24"/>
        </w:rPr>
        <w:t xml:space="preserve"> Enoch): Jewish Pseudepigrapha Writings: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 xml:space="preserve">Barnstone, Willis: The Other Bible, The Book of Thomas the Contender: Gnostic Writings on pages 582-587: Harper &amp; Row Publishers, Inc. New York, NY, Copyright, 1984   </w:t>
      </w:r>
    </w:p>
    <w:p w:rsidR="005D31B5" w:rsidRPr="009B7BB6" w:rsidRDefault="005D31B5" w:rsidP="005D31B5">
      <w:pPr>
        <w:spacing w:line="480" w:lineRule="auto"/>
        <w:jc w:val="both"/>
        <w:rPr>
          <w:sz w:val="24"/>
          <w:szCs w:val="24"/>
        </w:rPr>
      </w:pPr>
      <w:r w:rsidRPr="009B7BB6">
        <w:rPr>
          <w:sz w:val="24"/>
          <w:szCs w:val="24"/>
        </w:rPr>
        <w:t>Barnstone, Willis: The Other Bible, The Christian Sibyllines: Christian Apocrypha Writings on pages 554-566: Harper &amp; Row Publishers, Inc. New York, NY, Copyright, 1984</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Barnstone, Willis: The Other Bible, The Damascus Document: Dead Sea Scrolls on pages 223-234: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 xml:space="preserve">Barnstone, Willis: The Other Bible, The Diverse Manichaean Documents: Gnostic Writings on pages 690-695: Harper &amp; Row Publishers, Inc. New York, NY, Copyright, 1984 </w:t>
      </w:r>
    </w:p>
    <w:p w:rsidR="005D31B5" w:rsidRPr="009B7BB6" w:rsidRDefault="005D31B5" w:rsidP="005D31B5">
      <w:pPr>
        <w:spacing w:line="480" w:lineRule="auto"/>
        <w:jc w:val="both"/>
        <w:rPr>
          <w:sz w:val="24"/>
          <w:szCs w:val="24"/>
        </w:rPr>
      </w:pPr>
      <w:r w:rsidRPr="009B7BB6">
        <w:rPr>
          <w:sz w:val="24"/>
          <w:szCs w:val="24"/>
        </w:rPr>
        <w:t xml:space="preserve">Barnstone, Willis: The Other Bible, The Divine Throne-Chariot: Dead Sea Scrolls on pages 705-706: Harper &amp; Row Publishers, Inc. New York, NY, Copyright, 1984   </w:t>
      </w:r>
    </w:p>
    <w:p w:rsidR="005D31B5" w:rsidRPr="009B7BB6" w:rsidRDefault="005D31B5" w:rsidP="005D31B5">
      <w:pPr>
        <w:spacing w:line="480" w:lineRule="auto"/>
        <w:jc w:val="both"/>
        <w:rPr>
          <w:sz w:val="24"/>
          <w:szCs w:val="24"/>
        </w:rPr>
      </w:pPr>
      <w:r w:rsidRPr="009B7BB6">
        <w:rPr>
          <w:sz w:val="24"/>
          <w:szCs w:val="24"/>
        </w:rPr>
        <w:t xml:space="preserve">Barnstone, Willis: The Other Bible; The Genesis Apocryphon: Dead Sea Scrolls on pages 201-207: Harper &amp; Row Publishers, Inc. New York, NY, Copyright, 1984   </w:t>
      </w:r>
    </w:p>
    <w:p w:rsidR="005D31B5" w:rsidRPr="009B7BB6" w:rsidRDefault="005D31B5" w:rsidP="005D31B5">
      <w:pPr>
        <w:spacing w:line="480" w:lineRule="auto"/>
        <w:jc w:val="both"/>
        <w:rPr>
          <w:sz w:val="24"/>
          <w:szCs w:val="24"/>
        </w:rPr>
      </w:pPr>
      <w:r w:rsidRPr="009B7BB6">
        <w:rPr>
          <w:sz w:val="24"/>
          <w:szCs w:val="24"/>
        </w:rPr>
        <w:t>Barnstone, Willis: The Other Bible, The Gospel of Bartholomew: Christian Apocrypha Writings on pages 350-358: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Barnstone, Willis: The Other Bible, The Gospel of the Ebionites: Jewish Christian Writings on page 336-338: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 xml:space="preserve">Barnstone, Willis: The Other Bible, The Gospel of Nicodemus: Christian Apocrypha Writings on page 359-380: Harper &amp; Row Publishers, Inc. New York, NY, Copyright, 1984  </w:t>
      </w:r>
    </w:p>
    <w:p w:rsidR="005D31B5" w:rsidRPr="009B7BB6" w:rsidRDefault="005D31B5" w:rsidP="005D31B5">
      <w:pPr>
        <w:spacing w:line="480" w:lineRule="auto"/>
        <w:jc w:val="both"/>
        <w:rPr>
          <w:sz w:val="24"/>
          <w:szCs w:val="24"/>
        </w:rPr>
      </w:pPr>
      <w:r w:rsidRPr="009B7BB6">
        <w:rPr>
          <w:sz w:val="24"/>
          <w:szCs w:val="24"/>
        </w:rPr>
        <w:t>Barnstone, Willis: The Other Bible, The Gospel of Philip: Gnostic Writings on page 87-100: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Barnstone, Willis: The Other Bible, The Gospel (Coptic) of Thomas: Gnostic Writings on pages 299-307: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Barnstone, Willis: The Other Bible, The Gospel of Truth &amp; the Valentinian Speculation: Italian Gnostic Writings on pages 286-298: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Barnstone, Willis: The Other Bible, The Infancy Gospel of James (The Birth of Mary): Christian Apocrypha Writings on page 383-392: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 xml:space="preserve">Barnstone, Willis: The Other Bible, The Infancy Gospel of Pseudo-Matthew: The Book about the Origin of the Blessed Mary and the Childhood of the Savior: Christian Apocrypha Writings on pages 393-397: Harper &amp; Row Publishers, Inc. New York, NY, Copyright, 1984 </w:t>
      </w:r>
    </w:p>
    <w:p w:rsidR="005D31B5" w:rsidRPr="009B7BB6" w:rsidRDefault="005D31B5" w:rsidP="005D31B5">
      <w:pPr>
        <w:spacing w:line="480" w:lineRule="auto"/>
        <w:jc w:val="both"/>
        <w:rPr>
          <w:sz w:val="24"/>
          <w:szCs w:val="24"/>
        </w:rPr>
      </w:pPr>
      <w:r w:rsidRPr="009B7BB6">
        <w:rPr>
          <w:sz w:val="24"/>
          <w:szCs w:val="24"/>
        </w:rPr>
        <w:t>Barnstone, Willis: The Other Bible, The Infancy Gospel of Thomas: Christian Apocrypha Writings on pages 398-403: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Barnstone, Willis: The Other Bible, The Latin Infancy Gospel: The Birth of Jesus: Christian Apocrypha Writings on pages 404-406: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Barnstone, Willis; The Other Bible, The Mani &amp; Manichaeism: Gnostic Writings on pages 669-679: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 xml:space="preserve">Barnstone, Willis: The Other Bible, The Manual of Discipline: Christian Gnostic Writings on pages 208-222: Harper &amp; Row Publishers, Inc. New York, NY, Copyright, 1984 </w:t>
      </w:r>
    </w:p>
    <w:p w:rsidR="005D31B5" w:rsidRPr="009B7BB6" w:rsidRDefault="005D31B5" w:rsidP="005D31B5">
      <w:pPr>
        <w:spacing w:line="480" w:lineRule="auto"/>
        <w:jc w:val="both"/>
        <w:rPr>
          <w:sz w:val="24"/>
          <w:szCs w:val="24"/>
        </w:rPr>
      </w:pPr>
      <w:r w:rsidRPr="009B7BB6">
        <w:rPr>
          <w:sz w:val="24"/>
          <w:szCs w:val="24"/>
        </w:rPr>
        <w:t>Barnstone, Willis: The Other Bible, The Marcion: Gnostic Writings on pages 642-645: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Barnstone, Willis: The Other Bible, The Odes of Solomon: Jewish Pseudepigrapha, Jewish Christian Writings on page 267-285: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Barnstone, Willis: The Other Bible, The Paraphrase of Shem: Gnostic Writings on pages 101-115: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Barnstone, Willis: The Other Bible, The Passion of Perpetua &amp; Felicity: Christian Acts of Martyrdom on pages 171-181: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Barnstone, Willis: The Other Bible, The Second Treatise of the Great Seth: Gnostic Writings on pages 116-122: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 xml:space="preserve">Barnstone, Willis: The Other Bible, The Simon Magus: Gnostic Writings on pages 603-609: Harper &amp; Row Publishers, Inc. New York, NY, Copyright, 1984  </w:t>
      </w:r>
    </w:p>
    <w:p w:rsidR="005D31B5" w:rsidRPr="009B7BB6" w:rsidRDefault="005D31B5" w:rsidP="005D31B5">
      <w:pPr>
        <w:spacing w:line="480" w:lineRule="auto"/>
        <w:jc w:val="both"/>
        <w:rPr>
          <w:sz w:val="24"/>
          <w:szCs w:val="24"/>
        </w:rPr>
      </w:pPr>
      <w:r w:rsidRPr="009B7BB6">
        <w:rPr>
          <w:sz w:val="24"/>
          <w:szCs w:val="24"/>
        </w:rPr>
        <w:t>Barnstone, Willis: The Other Bible, The Valentinus &amp; the Valentinian System of Ptolemaeus: Italian Gnostic Writings on pages 610-620: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Barnstone, Willis: The Other Bible, Zohar, the Book of Radiance: Kabbalah Writings on pages 707-718: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 xml:space="preserve">Ehrman, Bart: Lost Scriptures, Books that did not make it into the New Testament: Papyrus Egerton 2: The Unknown Gospel: Egyptian Writings on pages 29-30: Oxford University Press, New York, NY, Copyright, 2003  </w:t>
      </w:r>
    </w:p>
    <w:p w:rsidR="005D31B5" w:rsidRPr="009B7BB6" w:rsidRDefault="005D31B5" w:rsidP="005D31B5">
      <w:pPr>
        <w:spacing w:line="480" w:lineRule="auto"/>
        <w:jc w:val="both"/>
        <w:rPr>
          <w:sz w:val="24"/>
          <w:szCs w:val="24"/>
        </w:rPr>
      </w:pPr>
      <w:r w:rsidRPr="009B7BB6">
        <w:rPr>
          <w:sz w:val="24"/>
          <w:szCs w:val="24"/>
        </w:rPr>
        <w:t>Ehrman, Bart: Lost Scriptures, Books that did not make it into the New Testament: Pseudo-Titus: Christian Writings on pages 239-247: Oxford University Press, New York, NY, Copyright, 2003</w:t>
      </w:r>
    </w:p>
    <w:p w:rsidR="005D31B5" w:rsidRPr="009B7BB6" w:rsidRDefault="005D31B5" w:rsidP="005D31B5">
      <w:pPr>
        <w:spacing w:line="480" w:lineRule="auto"/>
        <w:jc w:val="both"/>
        <w:rPr>
          <w:sz w:val="24"/>
          <w:szCs w:val="24"/>
        </w:rPr>
      </w:pPr>
      <w:r w:rsidRPr="009B7BB6">
        <w:rPr>
          <w:sz w:val="24"/>
          <w:szCs w:val="24"/>
        </w:rPr>
        <w:t>Ehrman, Bart: Lost Scriptures, Books that did not make it into the New Testament: The Epistle of the Apostles: Christian Writings on pages 73-77: Oxford University Press, New York, NY, Copyright, 2003</w:t>
      </w:r>
    </w:p>
    <w:p w:rsidR="005D31B5" w:rsidRPr="009B7BB6" w:rsidRDefault="005D31B5" w:rsidP="005D31B5">
      <w:pPr>
        <w:spacing w:line="480" w:lineRule="auto"/>
        <w:jc w:val="both"/>
        <w:rPr>
          <w:sz w:val="24"/>
          <w:szCs w:val="24"/>
        </w:rPr>
      </w:pPr>
      <w:r w:rsidRPr="009B7BB6">
        <w:rPr>
          <w:sz w:val="24"/>
          <w:szCs w:val="24"/>
        </w:rPr>
        <w:t xml:space="preserve">Ehrman, Bart: Lost Scriptures, Books that did not make it into the New Testament: The Gospel of the Egyptians: Egyptian writings on pages 17-18: Oxford University Press, New York, NY, Copyright, 2003  </w:t>
      </w:r>
    </w:p>
    <w:p w:rsidR="005D31B5" w:rsidRPr="009B7BB6" w:rsidRDefault="005D31B5" w:rsidP="005D31B5">
      <w:pPr>
        <w:spacing w:line="480" w:lineRule="auto"/>
        <w:jc w:val="both"/>
        <w:rPr>
          <w:sz w:val="24"/>
          <w:szCs w:val="24"/>
        </w:rPr>
      </w:pPr>
      <w:r w:rsidRPr="009B7BB6">
        <w:rPr>
          <w:sz w:val="24"/>
          <w:szCs w:val="24"/>
        </w:rPr>
        <w:t>Ehrman, Bart: Lost Scriptures, Books that did not make it into the New Testament: The Gospel of Mary: Christian Writings on pages 35-37: Oxford University Press, New York, NY, Copyright, 2003</w:t>
      </w:r>
    </w:p>
    <w:p w:rsidR="005D31B5" w:rsidRPr="009B7BB6" w:rsidRDefault="005D31B5" w:rsidP="005D31B5">
      <w:pPr>
        <w:spacing w:line="480" w:lineRule="auto"/>
        <w:jc w:val="both"/>
        <w:rPr>
          <w:sz w:val="24"/>
          <w:szCs w:val="24"/>
        </w:rPr>
      </w:pPr>
      <w:r w:rsidRPr="009B7BB6">
        <w:rPr>
          <w:sz w:val="24"/>
          <w:szCs w:val="24"/>
        </w:rPr>
        <w:t xml:space="preserve">Ehrman, Bart: Lost Scriptures, Books that did not make it into the New Testament: The Gospel of the Nazareans: Jewish Writings on pages 9-11: Oxford University Press, New York, NY, Copyright, 2003 </w:t>
      </w:r>
    </w:p>
    <w:p w:rsidR="005D31B5" w:rsidRPr="009B7BB6" w:rsidRDefault="005D31B5" w:rsidP="005D31B5">
      <w:pPr>
        <w:spacing w:line="480" w:lineRule="auto"/>
        <w:jc w:val="both"/>
        <w:rPr>
          <w:sz w:val="24"/>
          <w:szCs w:val="24"/>
        </w:rPr>
      </w:pPr>
      <w:r w:rsidRPr="009B7BB6">
        <w:rPr>
          <w:sz w:val="24"/>
          <w:szCs w:val="24"/>
        </w:rPr>
        <w:t xml:space="preserve">Ehrman, Bart: Lost Scriptures, Books that did not make it into the New Testament, The Gospel of Peter: Christian Writings on pages 31-34: Oxford University Press, New York, NY, Copyright, 2003 </w:t>
      </w:r>
    </w:p>
    <w:p w:rsidR="005D31B5" w:rsidRPr="009B7BB6" w:rsidRDefault="005D31B5" w:rsidP="005D31B5">
      <w:pPr>
        <w:spacing w:line="480" w:lineRule="auto"/>
        <w:jc w:val="both"/>
        <w:rPr>
          <w:sz w:val="24"/>
          <w:szCs w:val="24"/>
        </w:rPr>
      </w:pPr>
      <w:r w:rsidRPr="009B7BB6">
        <w:rPr>
          <w:sz w:val="24"/>
          <w:szCs w:val="24"/>
        </w:rPr>
        <w:t>Ehrman, Bart: Lost Scriptures, Books that did not make it into the New Testament: The Gospel of the Savior: Christian Writings on pages 52-56: Oxford University Press, New York, NY, Copyright, 2003</w:t>
      </w:r>
    </w:p>
    <w:p w:rsidR="005D31B5" w:rsidRPr="009B7BB6" w:rsidRDefault="005D31B5" w:rsidP="005D31B5">
      <w:pPr>
        <w:spacing w:line="480" w:lineRule="auto"/>
        <w:jc w:val="both"/>
        <w:rPr>
          <w:sz w:val="24"/>
          <w:szCs w:val="24"/>
        </w:rPr>
      </w:pPr>
      <w:r w:rsidRPr="009B7BB6">
        <w:rPr>
          <w:sz w:val="24"/>
          <w:szCs w:val="24"/>
        </w:rPr>
        <w:t xml:space="preserve">Ehrman, Bart: Lost Scriptures, Books that did not make it into the New Testament: The Letter of Barnabas: Christian Writings on pages 219-235: Oxford University Press, New York, NY, Copyright, 2003  </w:t>
      </w:r>
    </w:p>
    <w:p w:rsidR="005D31B5" w:rsidRPr="009B7BB6" w:rsidRDefault="005D31B5" w:rsidP="005D31B5">
      <w:pPr>
        <w:spacing w:line="480" w:lineRule="auto"/>
        <w:jc w:val="both"/>
        <w:rPr>
          <w:sz w:val="24"/>
          <w:szCs w:val="24"/>
        </w:rPr>
      </w:pPr>
      <w:r w:rsidRPr="009B7BB6">
        <w:rPr>
          <w:sz w:val="24"/>
          <w:szCs w:val="24"/>
        </w:rPr>
        <w:t>Ehrman, Bart: Lost Scriptures Books that did not make it into the New Testament: The Shepherd of Hermas: Christian Writings on pages 251-279: Oxford University Press, New York, NY, Copyright, 2003</w:t>
      </w:r>
    </w:p>
    <w:p w:rsidR="005D31B5" w:rsidRPr="009B7BB6" w:rsidRDefault="005D31B5" w:rsidP="005D31B5">
      <w:pPr>
        <w:spacing w:line="480" w:lineRule="auto"/>
        <w:jc w:val="both"/>
        <w:rPr>
          <w:sz w:val="24"/>
          <w:szCs w:val="24"/>
        </w:rPr>
      </w:pPr>
      <w:r w:rsidRPr="009B7BB6">
        <w:rPr>
          <w:sz w:val="24"/>
          <w:szCs w:val="24"/>
        </w:rPr>
        <w:t xml:space="preserve">Ehrman, Bart: Lost Scriptures, Books that did not make it into the New Testament: The Third Letter to the Corinthians: Christian Writings on pages 157-159: Oxford University Press, New York, NY, Copyright, 2003 </w:t>
      </w:r>
    </w:p>
    <w:p w:rsidR="005D31B5" w:rsidRPr="009B7BB6" w:rsidRDefault="005D31B5" w:rsidP="005D31B5">
      <w:pPr>
        <w:spacing w:line="480" w:lineRule="auto"/>
        <w:jc w:val="both"/>
        <w:rPr>
          <w:sz w:val="24"/>
          <w:szCs w:val="24"/>
        </w:rPr>
      </w:pPr>
      <w:r w:rsidRPr="009B7BB6">
        <w:rPr>
          <w:sz w:val="24"/>
          <w:szCs w:val="24"/>
        </w:rPr>
        <w:t>Ehrman, Bart: Lost Scriptures, Books that did not make it into the New Testament: The Treatise on the Resurrection: Christian Gnostic Writings on pages 207-210: Oxford University Press, New York, NY, Copyright, 2003</w:t>
      </w:r>
    </w:p>
    <w:p w:rsidR="005D31B5" w:rsidRPr="009B7BB6" w:rsidRDefault="009B7BB6" w:rsidP="005D31B5">
      <w:pPr>
        <w:spacing w:line="480" w:lineRule="auto"/>
        <w:jc w:val="both"/>
        <w:rPr>
          <w:sz w:val="24"/>
          <w:szCs w:val="24"/>
        </w:rPr>
      </w:pPr>
      <w:hyperlink r:id="rId5" w:history="1">
        <w:r w:rsidR="005D31B5" w:rsidRPr="009B7BB6">
          <w:rPr>
            <w:rStyle w:val="Hyperlink"/>
            <w:sz w:val="24"/>
            <w:szCs w:val="24"/>
          </w:rPr>
          <w:t>http://en.Wikipedia.org/wiki/Names of large numbers</w:t>
        </w:r>
      </w:hyperlink>
      <w:r w:rsidR="005D31B5" w:rsidRPr="009B7BB6">
        <w:rPr>
          <w:sz w:val="24"/>
          <w:szCs w:val="24"/>
        </w:rPr>
        <w:t xml:space="preserve"> </w:t>
      </w:r>
    </w:p>
    <w:p w:rsidR="005D31B5" w:rsidRPr="009B7BB6" w:rsidRDefault="009B7BB6" w:rsidP="005D31B5">
      <w:pPr>
        <w:spacing w:line="480" w:lineRule="auto"/>
        <w:jc w:val="both"/>
        <w:rPr>
          <w:sz w:val="24"/>
          <w:szCs w:val="24"/>
        </w:rPr>
      </w:pPr>
      <w:hyperlink r:id="rId6" w:anchor="1088" w:history="1">
        <w:r w:rsidR="005D31B5" w:rsidRPr="009B7BB6">
          <w:rPr>
            <w:rStyle w:val="Hyperlink"/>
            <w:sz w:val="24"/>
            <w:szCs w:val="24"/>
          </w:rPr>
          <w:t>http://en.Wikipedia.org/wiki/Orders of magnitude (numbers)#1088</w:t>
        </w:r>
      </w:hyperlink>
      <w:r w:rsidR="005D31B5" w:rsidRPr="009B7BB6">
        <w:rPr>
          <w:sz w:val="24"/>
          <w:szCs w:val="24"/>
        </w:rPr>
        <w:t xml:space="preserve">   </w:t>
      </w:r>
    </w:p>
    <w:p w:rsidR="005D31B5" w:rsidRPr="009B7BB6" w:rsidRDefault="005D31B5" w:rsidP="005D31B5">
      <w:pPr>
        <w:spacing w:line="480" w:lineRule="auto"/>
        <w:jc w:val="both"/>
        <w:rPr>
          <w:sz w:val="24"/>
          <w:szCs w:val="24"/>
        </w:rPr>
      </w:pPr>
      <w:r w:rsidRPr="009B7BB6">
        <w:rPr>
          <w:sz w:val="24"/>
          <w:szCs w:val="24"/>
        </w:rPr>
        <w:t xml:space="preserve">King James Version: Thomas Nelson, Inc. Nashville, Tennessee, 1991 </w:t>
      </w:r>
    </w:p>
    <w:p w:rsidR="005D31B5" w:rsidRPr="009B7BB6" w:rsidRDefault="005D31B5" w:rsidP="005D31B5">
      <w:pPr>
        <w:spacing w:line="480" w:lineRule="auto"/>
        <w:jc w:val="both"/>
        <w:rPr>
          <w:sz w:val="24"/>
          <w:szCs w:val="24"/>
        </w:rPr>
      </w:pPr>
      <w:r w:rsidRPr="009B7BB6">
        <w:rPr>
          <w:sz w:val="24"/>
          <w:szCs w:val="24"/>
        </w:rPr>
        <w:t>Libronix Digital Library System 3.0e with Platinum: Copyright, 2000-2010</w:t>
      </w:r>
    </w:p>
    <w:p w:rsidR="005D31B5" w:rsidRPr="009B7BB6" w:rsidRDefault="005D31B5" w:rsidP="005D31B5">
      <w:pPr>
        <w:spacing w:line="480" w:lineRule="auto"/>
        <w:jc w:val="both"/>
        <w:rPr>
          <w:sz w:val="24"/>
          <w:szCs w:val="24"/>
        </w:rPr>
      </w:pPr>
      <w:r w:rsidRPr="009B7BB6">
        <w:rPr>
          <w:sz w:val="24"/>
          <w:szCs w:val="24"/>
        </w:rPr>
        <w:t>Libronix Digital Library System 3.0e with Platinum: KJV with the Apocrypha: Copyright, 2000-2010</w:t>
      </w:r>
    </w:p>
    <w:p w:rsidR="005D31B5" w:rsidRPr="009B7BB6" w:rsidRDefault="005D31B5" w:rsidP="005D31B5">
      <w:pPr>
        <w:spacing w:line="480" w:lineRule="auto"/>
        <w:jc w:val="both"/>
        <w:rPr>
          <w:sz w:val="24"/>
          <w:szCs w:val="24"/>
        </w:rPr>
      </w:pPr>
      <w:r w:rsidRPr="009B7BB6">
        <w:rPr>
          <w:sz w:val="24"/>
          <w:szCs w:val="24"/>
        </w:rPr>
        <w:t xml:space="preserve">Meyer, Marvin: The Gnostic Bible: The Commentary on the Gospel of John: Christian Gnostic Writings on pages 327-345: Shambhala Publishers, Inc. Boston, Massachusetts, Copyright, 2003 &amp; 2009 </w:t>
      </w:r>
    </w:p>
    <w:p w:rsidR="005D31B5" w:rsidRPr="009B7BB6" w:rsidRDefault="005D31B5" w:rsidP="005D31B5">
      <w:pPr>
        <w:spacing w:line="480" w:lineRule="auto"/>
        <w:jc w:val="both"/>
        <w:rPr>
          <w:sz w:val="24"/>
          <w:szCs w:val="24"/>
        </w:rPr>
      </w:pPr>
      <w:r w:rsidRPr="009B7BB6">
        <w:rPr>
          <w:sz w:val="24"/>
          <w:szCs w:val="24"/>
        </w:rPr>
        <w:t xml:space="preserve">Meyer, Marvin: The Gnostic Bible: The Prayer of the Messenger Paul: Christian Gnostic Italian Writings on pages 352-354: Shambhala Publishers, Inc. Boston, Massachusetts, Copyright, 2003 &amp; 2009  </w:t>
      </w:r>
    </w:p>
    <w:p w:rsidR="005D31B5" w:rsidRPr="009B7BB6" w:rsidRDefault="005D31B5" w:rsidP="005D31B5">
      <w:pPr>
        <w:spacing w:line="480" w:lineRule="auto"/>
        <w:jc w:val="both"/>
        <w:rPr>
          <w:sz w:val="24"/>
          <w:szCs w:val="24"/>
        </w:rPr>
      </w:pPr>
      <w:r w:rsidRPr="009B7BB6">
        <w:rPr>
          <w:sz w:val="24"/>
          <w:szCs w:val="24"/>
        </w:rPr>
        <w:t>Meyer, Marvin: The Gnostic Bible: The Sermon of Zostrianos: Gnostic Writings on pages 235-237: Shambhala Publishers, Inc. Boston, Massachusetts, Copyright, 2003 &amp; 2009</w:t>
      </w:r>
    </w:p>
    <w:p w:rsidR="005D31B5" w:rsidRPr="009B7BB6" w:rsidRDefault="005D31B5" w:rsidP="005D31B5">
      <w:pPr>
        <w:spacing w:line="480" w:lineRule="auto"/>
        <w:jc w:val="both"/>
        <w:rPr>
          <w:sz w:val="24"/>
          <w:szCs w:val="24"/>
        </w:rPr>
      </w:pPr>
      <w:r w:rsidRPr="009B7BB6">
        <w:rPr>
          <w:sz w:val="24"/>
          <w:szCs w:val="24"/>
        </w:rPr>
        <w:t xml:space="preserve">Meyer, Marvin: The Gnostic Bible: The Vision of the Foreigner: Gnostic Writings on pages 232-234: Shambhala Publishers, Inc. Boston, Massachusetts, Copyright, 2003 &amp; 2009 </w:t>
      </w:r>
    </w:p>
    <w:p w:rsidR="005D31B5" w:rsidRPr="009B7BB6" w:rsidRDefault="005D31B5" w:rsidP="005D31B5">
      <w:pPr>
        <w:spacing w:line="480" w:lineRule="auto"/>
        <w:jc w:val="both"/>
        <w:rPr>
          <w:sz w:val="24"/>
          <w:szCs w:val="24"/>
        </w:rPr>
      </w:pPr>
      <w:r w:rsidRPr="009B7BB6">
        <w:rPr>
          <w:sz w:val="24"/>
          <w:szCs w:val="24"/>
        </w:rPr>
        <w:t>Meyer, Marvin: The Nag Hammadi Scriptures: Allogenes the Stranger: Gnostic Writings on pages 679-700: Harper Collins Publishers, New York, NY, Copyright, 2007</w:t>
      </w:r>
    </w:p>
    <w:p w:rsidR="005D31B5" w:rsidRPr="009B7BB6" w:rsidRDefault="005D31B5" w:rsidP="005D31B5">
      <w:pPr>
        <w:spacing w:line="480" w:lineRule="auto"/>
        <w:jc w:val="both"/>
        <w:rPr>
          <w:sz w:val="24"/>
          <w:szCs w:val="24"/>
        </w:rPr>
      </w:pPr>
      <w:r w:rsidRPr="009B7BB6">
        <w:rPr>
          <w:sz w:val="24"/>
          <w:szCs w:val="24"/>
        </w:rPr>
        <w:t xml:space="preserve">Meyer, Marvin: The Nag Hammadi Scriptures: Marsanes: Gnostic Writings on pages 629-649: Harper Collins Publishers, New York, NY, Copyright, 2007 </w:t>
      </w:r>
    </w:p>
    <w:p w:rsidR="005D31B5" w:rsidRPr="009B7BB6" w:rsidRDefault="005D31B5" w:rsidP="005D31B5">
      <w:pPr>
        <w:spacing w:line="480" w:lineRule="auto"/>
        <w:jc w:val="both"/>
        <w:rPr>
          <w:sz w:val="24"/>
          <w:szCs w:val="24"/>
        </w:rPr>
      </w:pPr>
      <w:r w:rsidRPr="009B7BB6">
        <w:rPr>
          <w:sz w:val="24"/>
          <w:szCs w:val="24"/>
        </w:rPr>
        <w:t>Meyer, Marvin: The Nag Hammadi Scriptures: The Book of Allogenes: Gnostic Writings on pages 771-775: Harper Collins Publishers, New York, NY, Copyright, 2007</w:t>
      </w:r>
    </w:p>
    <w:p w:rsidR="005D31B5" w:rsidRPr="009B7BB6" w:rsidRDefault="005D31B5" w:rsidP="005D31B5">
      <w:pPr>
        <w:spacing w:line="480" w:lineRule="auto"/>
        <w:jc w:val="both"/>
        <w:rPr>
          <w:sz w:val="24"/>
          <w:szCs w:val="24"/>
        </w:rPr>
      </w:pPr>
      <w:r w:rsidRPr="009B7BB6">
        <w:rPr>
          <w:sz w:val="24"/>
          <w:szCs w:val="24"/>
        </w:rPr>
        <w:t>Meyer, Marvin: The Nag Hammadi Scriptures: The Dialogue of the Savior: Christian Gnostic Writings on pages 297-311: Harper Collins Publishers, New York, NY, Copyright, 2007</w:t>
      </w:r>
    </w:p>
    <w:p w:rsidR="005D31B5" w:rsidRPr="009B7BB6" w:rsidRDefault="005D31B5" w:rsidP="005D31B5">
      <w:pPr>
        <w:spacing w:line="480" w:lineRule="auto"/>
        <w:jc w:val="both"/>
        <w:rPr>
          <w:sz w:val="24"/>
          <w:szCs w:val="24"/>
        </w:rPr>
      </w:pPr>
      <w:r w:rsidRPr="009B7BB6">
        <w:rPr>
          <w:sz w:val="24"/>
          <w:szCs w:val="24"/>
        </w:rPr>
        <w:t>Meyer, Marvin: The Nag Hammadi Scriptures: The Eugnostos the Blessed: Christian Gnostic Writings on pages 271-282: Harper Collins Publishers, New York, NY, Copyright, 2007</w:t>
      </w:r>
    </w:p>
    <w:p w:rsidR="005D31B5" w:rsidRPr="009B7BB6" w:rsidRDefault="005D31B5" w:rsidP="005D31B5">
      <w:pPr>
        <w:spacing w:line="480" w:lineRule="auto"/>
        <w:jc w:val="both"/>
        <w:rPr>
          <w:sz w:val="24"/>
          <w:szCs w:val="24"/>
        </w:rPr>
      </w:pPr>
      <w:r w:rsidRPr="009B7BB6">
        <w:rPr>
          <w:sz w:val="24"/>
          <w:szCs w:val="24"/>
        </w:rPr>
        <w:t>Meyer, Marvin: The Nag Hammadi Scriptures: The Excerpt from the Perfect Discourse: Christian Gnostic Writings on pages 425-436: Harper Collins Publishers, New York, NY, Copyright, 2007</w:t>
      </w:r>
    </w:p>
    <w:p w:rsidR="005D31B5" w:rsidRPr="009B7BB6" w:rsidRDefault="005D31B5" w:rsidP="005D31B5">
      <w:pPr>
        <w:spacing w:line="480" w:lineRule="auto"/>
        <w:jc w:val="both"/>
        <w:rPr>
          <w:sz w:val="24"/>
          <w:szCs w:val="24"/>
        </w:rPr>
      </w:pPr>
      <w:r w:rsidRPr="009B7BB6">
        <w:rPr>
          <w:sz w:val="24"/>
          <w:szCs w:val="24"/>
        </w:rPr>
        <w:t>Meyer, Marvin: The Nag Hammadi Scriptures: The Exegesis on the Soul: Christian Gnostic Writings on pages 223-234: Harper Collins Publishers, New York, NY, Copyright, 2007</w:t>
      </w:r>
    </w:p>
    <w:p w:rsidR="005D31B5" w:rsidRPr="009B7BB6" w:rsidRDefault="005D31B5" w:rsidP="005D31B5">
      <w:pPr>
        <w:spacing w:line="480" w:lineRule="auto"/>
        <w:jc w:val="both"/>
        <w:rPr>
          <w:sz w:val="24"/>
          <w:szCs w:val="24"/>
        </w:rPr>
      </w:pPr>
      <w:r w:rsidRPr="009B7BB6">
        <w:rPr>
          <w:sz w:val="24"/>
          <w:szCs w:val="24"/>
        </w:rPr>
        <w:t>Meyer, Marvin: the Nag Hammadi Scriptures: The Gospel of Judas: Jewish Christian Gnostic Writings on pages 755-769: Harper Collins Publishers, New York, NY, Copyright, 2007</w:t>
      </w:r>
    </w:p>
    <w:p w:rsidR="005D31B5" w:rsidRPr="009B7BB6" w:rsidRDefault="005D31B5" w:rsidP="005D31B5">
      <w:pPr>
        <w:spacing w:line="480" w:lineRule="auto"/>
        <w:jc w:val="both"/>
        <w:rPr>
          <w:sz w:val="24"/>
          <w:szCs w:val="24"/>
        </w:rPr>
      </w:pPr>
      <w:r w:rsidRPr="009B7BB6">
        <w:rPr>
          <w:sz w:val="24"/>
          <w:szCs w:val="24"/>
        </w:rPr>
        <w:t>Meyer, Marvin: The Nag Hammadi Scriptures: The Holy Book of the Great Invisible Spirit: Christian Gnostic Writings on pages 247-269: Harper Collins Publishers, New York, NY, Copyright, 2007</w:t>
      </w:r>
    </w:p>
    <w:p w:rsidR="005D31B5" w:rsidRPr="009B7BB6" w:rsidRDefault="005D31B5" w:rsidP="005D31B5">
      <w:pPr>
        <w:spacing w:line="480" w:lineRule="auto"/>
        <w:jc w:val="both"/>
        <w:rPr>
          <w:sz w:val="24"/>
          <w:szCs w:val="24"/>
        </w:rPr>
      </w:pPr>
      <w:r w:rsidRPr="009B7BB6">
        <w:rPr>
          <w:sz w:val="24"/>
          <w:szCs w:val="24"/>
        </w:rPr>
        <w:t xml:space="preserve">Meyer, Marvin: the Nag Hammadi Scriptures: The Interpretation of Knowledge: Christian Gnostic Writings on pages 651-662: Harper Collins Publishers, New York, NY Copyright, 2007 </w:t>
      </w:r>
    </w:p>
    <w:p w:rsidR="005D31B5" w:rsidRPr="009B7BB6" w:rsidRDefault="005D31B5" w:rsidP="005D31B5">
      <w:pPr>
        <w:spacing w:line="480" w:lineRule="auto"/>
        <w:jc w:val="both"/>
        <w:rPr>
          <w:sz w:val="24"/>
          <w:szCs w:val="24"/>
        </w:rPr>
      </w:pPr>
      <w:r w:rsidRPr="009B7BB6">
        <w:rPr>
          <w:sz w:val="24"/>
          <w:szCs w:val="24"/>
        </w:rPr>
        <w:t>Meyer, Marvin: The Nag Hammadi Scriptures: The Letter of Peter to Philip: Christian Gnostic Writings on pages 585-593: Harper Collins Publishers, New York, NY, Copyright, 2007</w:t>
      </w:r>
    </w:p>
    <w:p w:rsidR="005D31B5" w:rsidRPr="009B7BB6" w:rsidRDefault="005D31B5" w:rsidP="005D31B5">
      <w:pPr>
        <w:spacing w:line="480" w:lineRule="auto"/>
        <w:jc w:val="both"/>
        <w:rPr>
          <w:sz w:val="24"/>
          <w:szCs w:val="24"/>
        </w:rPr>
      </w:pPr>
      <w:r w:rsidRPr="009B7BB6">
        <w:rPr>
          <w:sz w:val="24"/>
          <w:szCs w:val="24"/>
        </w:rPr>
        <w:t xml:space="preserve">Meyer, Marvin: The Nag Hammadi Scriptures: The Nature of the Rulers: Gnostic Writings on pages 187-198: Harper Collins Publishers, New York, NY, Copyright, 2007   </w:t>
      </w:r>
    </w:p>
    <w:p w:rsidR="005D31B5" w:rsidRPr="009B7BB6" w:rsidRDefault="005D31B5" w:rsidP="005D31B5">
      <w:pPr>
        <w:spacing w:line="480" w:lineRule="auto"/>
        <w:jc w:val="both"/>
        <w:rPr>
          <w:sz w:val="24"/>
          <w:szCs w:val="24"/>
        </w:rPr>
      </w:pPr>
      <w:r w:rsidRPr="009B7BB6">
        <w:rPr>
          <w:sz w:val="24"/>
          <w:szCs w:val="24"/>
        </w:rPr>
        <w:t>Meyer, Marvin: The Nag Hammadi Scriptures: The Prayer of the Apostle Paul: Christian Gnostic Writings on pages 15-18: Harper Collins Publishers, New York, NY, Copyright, 2007</w:t>
      </w:r>
    </w:p>
    <w:p w:rsidR="005D31B5" w:rsidRPr="009B7BB6" w:rsidRDefault="005D31B5" w:rsidP="005D31B5">
      <w:pPr>
        <w:spacing w:line="480" w:lineRule="auto"/>
        <w:jc w:val="both"/>
        <w:rPr>
          <w:sz w:val="24"/>
          <w:szCs w:val="24"/>
        </w:rPr>
      </w:pPr>
      <w:r w:rsidRPr="009B7BB6">
        <w:rPr>
          <w:sz w:val="24"/>
          <w:szCs w:val="24"/>
        </w:rPr>
        <w:t>Meyer, Marvin: The Nag Hammadi Scriptures: The Prayer of Thanksgiving: Christian Gnostic Writings on pages 419-423: Harper Collins Publishers, New York, NY, Copyright, 2007</w:t>
      </w:r>
    </w:p>
    <w:p w:rsidR="005D31B5" w:rsidRPr="009B7BB6" w:rsidRDefault="005D31B5" w:rsidP="005D31B5">
      <w:pPr>
        <w:spacing w:line="480" w:lineRule="auto"/>
        <w:jc w:val="both"/>
        <w:rPr>
          <w:sz w:val="24"/>
          <w:szCs w:val="24"/>
        </w:rPr>
      </w:pPr>
      <w:r w:rsidRPr="009B7BB6">
        <w:rPr>
          <w:sz w:val="24"/>
          <w:szCs w:val="24"/>
        </w:rPr>
        <w:t>Meyer, Marvin: The Nag Hammadi Scriptures: The Revelation of Peter: Christian Gnostic Writings on pages 487-497: Harper Collins Publishers, New York, NY, Copyright, 2007</w:t>
      </w:r>
    </w:p>
    <w:p w:rsidR="005D31B5" w:rsidRPr="009B7BB6" w:rsidRDefault="005D31B5" w:rsidP="005D31B5">
      <w:pPr>
        <w:spacing w:line="480" w:lineRule="auto"/>
        <w:jc w:val="both"/>
        <w:rPr>
          <w:sz w:val="24"/>
          <w:szCs w:val="24"/>
        </w:rPr>
      </w:pPr>
      <w:r w:rsidRPr="009B7BB6">
        <w:rPr>
          <w:sz w:val="24"/>
          <w:szCs w:val="24"/>
        </w:rPr>
        <w:t xml:space="preserve">Meyer, Marvin: The Nag Hammadi Scriptures: The Schools of Thought in the Nag Hammadi Scriptures:  Christian Gnostic Writings on pages 777-798: Harper Collins Publishers, New York, NY, Copyright, 2007  </w:t>
      </w:r>
    </w:p>
    <w:p w:rsidR="005D31B5" w:rsidRPr="009B7BB6" w:rsidRDefault="005D31B5" w:rsidP="005D31B5">
      <w:pPr>
        <w:spacing w:line="480" w:lineRule="auto"/>
        <w:jc w:val="both"/>
        <w:rPr>
          <w:sz w:val="24"/>
          <w:szCs w:val="24"/>
        </w:rPr>
      </w:pPr>
      <w:r w:rsidRPr="009B7BB6">
        <w:rPr>
          <w:sz w:val="24"/>
          <w:szCs w:val="24"/>
        </w:rPr>
        <w:t>Meyer, Marvin: The Nag Hammadi Scriptures: The Secret Book of John: Gnostic Writings on pages 103-132: Harper Collins Publishers, New York, NY, Copyright, 2007</w:t>
      </w:r>
    </w:p>
    <w:p w:rsidR="005D31B5" w:rsidRPr="009B7BB6" w:rsidRDefault="005D31B5" w:rsidP="005D31B5">
      <w:pPr>
        <w:spacing w:line="480" w:lineRule="auto"/>
        <w:jc w:val="both"/>
        <w:rPr>
          <w:sz w:val="24"/>
          <w:szCs w:val="24"/>
        </w:rPr>
      </w:pPr>
      <w:r w:rsidRPr="009B7BB6">
        <w:rPr>
          <w:sz w:val="24"/>
          <w:szCs w:val="24"/>
        </w:rPr>
        <w:t>Meyer, Marvin: The Nag Hammadi Scriptures: The Teachings of Silvanus: Jewish Christian Writings on pages 499-521: Harper Collins Publishers, New York, NY, Copyright, 2007</w:t>
      </w:r>
    </w:p>
    <w:p w:rsidR="005D31B5" w:rsidRPr="009B7BB6" w:rsidRDefault="005D31B5" w:rsidP="005D31B5">
      <w:pPr>
        <w:spacing w:line="480" w:lineRule="auto"/>
        <w:jc w:val="both"/>
        <w:rPr>
          <w:sz w:val="24"/>
          <w:szCs w:val="24"/>
        </w:rPr>
      </w:pPr>
      <w:r w:rsidRPr="009B7BB6">
        <w:rPr>
          <w:sz w:val="24"/>
          <w:szCs w:val="24"/>
        </w:rPr>
        <w:t>Meyer, Marvin: The Nag Hammadi Scriptures: The Testimony of Truth: Christian Gnostic Writings on pages 613-628: Harper Collins Publishers, New York, NY, Copyright, 2007</w:t>
      </w:r>
    </w:p>
    <w:p w:rsidR="005D31B5" w:rsidRPr="009B7BB6" w:rsidRDefault="005D31B5" w:rsidP="005D31B5">
      <w:pPr>
        <w:spacing w:line="480" w:lineRule="auto"/>
        <w:jc w:val="both"/>
        <w:rPr>
          <w:sz w:val="24"/>
          <w:szCs w:val="24"/>
        </w:rPr>
      </w:pPr>
      <w:r w:rsidRPr="009B7BB6">
        <w:rPr>
          <w:sz w:val="24"/>
          <w:szCs w:val="24"/>
        </w:rPr>
        <w:t>Meyer, Marvin: The Hag Hammadi Scriptures: The Thought of Norea: Gnostic Writings on pages 607-611: Harper Collins Publishers, New York, NY, Copyright, 2007</w:t>
      </w:r>
    </w:p>
    <w:p w:rsidR="005D31B5" w:rsidRPr="009B7BB6" w:rsidRDefault="005D31B5" w:rsidP="005D31B5">
      <w:pPr>
        <w:spacing w:line="480" w:lineRule="auto"/>
        <w:jc w:val="both"/>
        <w:rPr>
          <w:sz w:val="24"/>
          <w:szCs w:val="24"/>
        </w:rPr>
      </w:pPr>
      <w:r w:rsidRPr="009B7BB6">
        <w:rPr>
          <w:sz w:val="24"/>
          <w:szCs w:val="24"/>
        </w:rPr>
        <w:t>Meyer, Marvin: The Nag Hammadi Scriptures: The Three Forms of First Thought: Gnostic Writings on pages 715-735: Harper Collins Publishers, New York, NY, Copyright, 2007</w:t>
      </w:r>
    </w:p>
    <w:p w:rsidR="005D31B5" w:rsidRPr="009B7BB6" w:rsidRDefault="005D31B5" w:rsidP="005D31B5">
      <w:pPr>
        <w:spacing w:line="480" w:lineRule="auto"/>
        <w:jc w:val="both"/>
        <w:rPr>
          <w:sz w:val="24"/>
          <w:szCs w:val="24"/>
        </w:rPr>
      </w:pPr>
      <w:r w:rsidRPr="009B7BB6">
        <w:rPr>
          <w:sz w:val="24"/>
          <w:szCs w:val="24"/>
        </w:rPr>
        <w:t xml:space="preserve">Meyer, Marvin: The Hag Hammadi Scriptures: The Three Steles of Seth: Gnostic Writings on pages 523-536: Harper Collins Publishers, New York, NY, Copyright, 2007 </w:t>
      </w:r>
    </w:p>
    <w:p w:rsidR="005D31B5" w:rsidRPr="009B7BB6" w:rsidRDefault="005D31B5" w:rsidP="005D31B5">
      <w:pPr>
        <w:spacing w:line="480" w:lineRule="auto"/>
        <w:jc w:val="both"/>
        <w:rPr>
          <w:sz w:val="24"/>
          <w:szCs w:val="24"/>
        </w:rPr>
      </w:pPr>
      <w:r w:rsidRPr="009B7BB6">
        <w:rPr>
          <w:sz w:val="24"/>
          <w:szCs w:val="24"/>
        </w:rPr>
        <w:t>Meyer Marvin: The Nag Hammadi Scriptures: The Tripartite Tractate: Christian Gnostic Writings on pages 57-101: Harper Collins Publishers, New York, NY, Copyright, 2007</w:t>
      </w:r>
    </w:p>
    <w:p w:rsidR="005D31B5" w:rsidRPr="009B7BB6" w:rsidRDefault="005D31B5" w:rsidP="005D31B5">
      <w:pPr>
        <w:spacing w:line="480" w:lineRule="auto"/>
        <w:jc w:val="both"/>
        <w:rPr>
          <w:sz w:val="24"/>
          <w:szCs w:val="24"/>
        </w:rPr>
      </w:pPr>
      <w:r w:rsidRPr="009B7BB6">
        <w:rPr>
          <w:sz w:val="24"/>
          <w:szCs w:val="24"/>
        </w:rPr>
        <w:t>Meyer, Marvin: The Nag Hammadi Scriptures: The Wisdom of Jesus Christ: Christian Gnostic Writings on pages 283-296: Harper Collins Publishers, New York, NY, Copyright, 2007</w:t>
      </w:r>
    </w:p>
    <w:p w:rsidR="005D31B5" w:rsidRPr="009B7BB6" w:rsidRDefault="005D31B5" w:rsidP="005D31B5">
      <w:pPr>
        <w:spacing w:line="480" w:lineRule="auto"/>
        <w:jc w:val="both"/>
        <w:rPr>
          <w:sz w:val="24"/>
          <w:szCs w:val="24"/>
        </w:rPr>
      </w:pPr>
      <w:r w:rsidRPr="009B7BB6">
        <w:rPr>
          <w:sz w:val="24"/>
          <w:szCs w:val="24"/>
        </w:rPr>
        <w:t>Meyer, Marvin: The Nag Hammadi Scriptures: Zostrianos: Gnostic Writings on pages 537-583: Harper Collins Publishers, New York, NY, Copyright, 2007</w:t>
      </w:r>
    </w:p>
    <w:p w:rsidR="005D31B5" w:rsidRPr="009B7BB6" w:rsidRDefault="005D31B5" w:rsidP="005D31B5">
      <w:pPr>
        <w:spacing w:line="480" w:lineRule="auto"/>
        <w:jc w:val="both"/>
        <w:rPr>
          <w:sz w:val="24"/>
          <w:szCs w:val="24"/>
        </w:rPr>
      </w:pPr>
      <w:r w:rsidRPr="009B7BB6">
        <w:rPr>
          <w:sz w:val="24"/>
          <w:szCs w:val="24"/>
        </w:rPr>
        <w:t>New American Standard Bible: Copyright 1960, 1962, 1963, 1971, 1972, 1973, 1975, 1977, 1995 by the Lockman Foundation</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Nyland, A. The Third Book of Enoch: 3 Enoch Merkabah Hebrew Book of Enoch: Jewish Gnostic Writings: Author Services, Smith and Stirling Publishers, Uralla, NSW, Australia, Copyright, 2010</w:t>
      </w:r>
    </w:p>
    <w:p w:rsidR="005D31B5" w:rsidRPr="009B7BB6" w:rsidRDefault="005D31B5" w:rsidP="005D31B5">
      <w:pPr>
        <w:spacing w:line="480" w:lineRule="auto"/>
        <w:jc w:val="both"/>
        <w:rPr>
          <w:sz w:val="24"/>
          <w:szCs w:val="24"/>
        </w:rPr>
      </w:pPr>
      <w:r w:rsidRPr="009B7BB6">
        <w:rPr>
          <w:sz w:val="24"/>
          <w:szCs w:val="24"/>
        </w:rPr>
        <w:t xml:space="preserve">Revised Standard Version: The authorized revision of the American Standard Version: Copyright, 1901 </w:t>
      </w:r>
    </w:p>
    <w:p w:rsidR="005D31B5" w:rsidRPr="009B7BB6" w:rsidRDefault="005D31B5" w:rsidP="005D31B5">
      <w:pPr>
        <w:spacing w:line="480" w:lineRule="auto"/>
        <w:jc w:val="both"/>
        <w:rPr>
          <w:sz w:val="24"/>
          <w:szCs w:val="24"/>
        </w:rPr>
      </w:pPr>
      <w:r w:rsidRPr="009B7BB6">
        <w:rPr>
          <w:sz w:val="24"/>
          <w:szCs w:val="24"/>
        </w:rPr>
        <w:t>Spirit Filled Life Bible: The New King James Version: Thomas Nelson, 1991</w:t>
      </w:r>
    </w:p>
    <w:p w:rsidR="005D31B5" w:rsidRPr="009B7BB6" w:rsidRDefault="005D31B5" w:rsidP="005D31B5">
      <w:pPr>
        <w:spacing w:line="480" w:lineRule="auto"/>
        <w:jc w:val="both"/>
        <w:rPr>
          <w:sz w:val="24"/>
          <w:szCs w:val="24"/>
        </w:rPr>
      </w:pPr>
      <w:r w:rsidRPr="009B7BB6">
        <w:rPr>
          <w:sz w:val="24"/>
          <w:szCs w:val="24"/>
        </w:rPr>
        <w:t>The Apocrypha/Deuterocanonical Books of the Old Testament; Cambridge University Press, 1989</w:t>
      </w:r>
    </w:p>
    <w:p w:rsidR="005D31B5" w:rsidRPr="009B7BB6" w:rsidRDefault="005D31B5" w:rsidP="005D31B5">
      <w:pPr>
        <w:spacing w:line="480" w:lineRule="auto"/>
        <w:jc w:val="both"/>
        <w:rPr>
          <w:sz w:val="24"/>
          <w:szCs w:val="24"/>
        </w:rPr>
      </w:pPr>
      <w:r w:rsidRPr="009B7BB6">
        <w:rPr>
          <w:sz w:val="24"/>
          <w:szCs w:val="24"/>
        </w:rPr>
        <w:t>The Holy Bible, New International Version: Copyright 1973, 1978, 1984 by the International Bible Society</w:t>
      </w:r>
    </w:p>
    <w:p w:rsidR="005D31B5" w:rsidRPr="009B7BB6" w:rsidRDefault="005D31B5" w:rsidP="005D31B5">
      <w:pPr>
        <w:spacing w:line="480" w:lineRule="auto"/>
        <w:jc w:val="both"/>
        <w:rPr>
          <w:sz w:val="24"/>
          <w:szCs w:val="24"/>
        </w:rPr>
      </w:pPr>
      <w:r w:rsidRPr="009B7BB6">
        <w:rPr>
          <w:sz w:val="24"/>
          <w:szCs w:val="24"/>
        </w:rPr>
        <w:t>Vermes, Geza: The Complete Dead Sea Scrolls in English: A Messianic Apocalypse—4Q521, Fr. 2: Jewish Christian Writings on pages 391-392: Penguin Putnam, Inc. New York, NY, Copyright, 1997</w:t>
      </w:r>
    </w:p>
    <w:p w:rsidR="005D31B5" w:rsidRPr="009B7BB6" w:rsidRDefault="005D31B5" w:rsidP="005D31B5">
      <w:pPr>
        <w:spacing w:line="480" w:lineRule="auto"/>
        <w:jc w:val="both"/>
        <w:rPr>
          <w:sz w:val="24"/>
          <w:szCs w:val="24"/>
        </w:rPr>
      </w:pPr>
      <w:r w:rsidRPr="009B7BB6">
        <w:rPr>
          <w:sz w:val="24"/>
          <w:szCs w:val="24"/>
        </w:rPr>
        <w:t xml:space="preserve">Vermes, Geza: The Complete Dead Sea Scrolls in English: The Blessings—1QSb=1Q28b: Jewish Christian Writings on pages 374-377: Penguin Putnam, Inc. New York, NY, Copyright, 1997  </w:t>
      </w:r>
    </w:p>
    <w:p w:rsidR="005D31B5" w:rsidRPr="009B7BB6" w:rsidRDefault="005D31B5" w:rsidP="005D31B5">
      <w:pPr>
        <w:spacing w:line="480" w:lineRule="auto"/>
        <w:jc w:val="both"/>
        <w:rPr>
          <w:sz w:val="24"/>
          <w:szCs w:val="24"/>
        </w:rPr>
      </w:pPr>
      <w:r w:rsidRPr="009B7BB6">
        <w:rPr>
          <w:sz w:val="24"/>
          <w:szCs w:val="24"/>
        </w:rPr>
        <w:t>Vermes, Geza: The Complete Dead Sea Scrolls in English: The Book of Enoch and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5D31B5" w:rsidRPr="009B7BB6" w:rsidRDefault="005D31B5" w:rsidP="005D31B5">
      <w:pPr>
        <w:spacing w:line="480" w:lineRule="auto"/>
        <w:jc w:val="both"/>
        <w:rPr>
          <w:sz w:val="24"/>
          <w:szCs w:val="24"/>
        </w:rPr>
      </w:pPr>
      <w:r w:rsidRPr="009B7BB6">
        <w:rPr>
          <w:sz w:val="24"/>
          <w:szCs w:val="24"/>
        </w:rPr>
        <w:t xml:space="preserve">Vermes, Geza: The Complete Dead Sea Scrolls in English: The Commentaries on Hosea—4Q166; 4Q167, Fr. 2, Frs. 7-9: Jewish Christian Writings on pages 470-471: Penguin Putnam, Inc. New York, NY, Copyright, 1997  </w:t>
      </w:r>
    </w:p>
    <w:p w:rsidR="005D31B5" w:rsidRPr="009B7BB6" w:rsidRDefault="005D31B5" w:rsidP="005D31B5">
      <w:pPr>
        <w:spacing w:line="480" w:lineRule="auto"/>
        <w:jc w:val="both"/>
        <w:rPr>
          <w:smallCaps/>
          <w:sz w:val="24"/>
          <w:szCs w:val="24"/>
        </w:rPr>
      </w:pPr>
      <w:r w:rsidRPr="009B7BB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5D31B5" w:rsidRPr="009B7BB6" w:rsidRDefault="005D31B5" w:rsidP="005D31B5">
      <w:pPr>
        <w:spacing w:line="480" w:lineRule="auto"/>
        <w:jc w:val="both"/>
        <w:rPr>
          <w:sz w:val="24"/>
          <w:szCs w:val="24"/>
        </w:rPr>
      </w:pPr>
      <w:r w:rsidRPr="009B7BB6">
        <w:rPr>
          <w:sz w:val="24"/>
          <w:szCs w:val="24"/>
        </w:rPr>
        <w:t xml:space="preserve">Vermes, Geza: The Complete Dead Sea Scrolls in English: The Damascus Document Manuscripts from Cave 4: The Initiation Rules—4Q266, Fr. 5: The Rules Relating to the Disqualification of the Priests—4Q266, Fr. 5 (4Q267, Fr. 5ii, 273, Frs. 2, 4i): Diagnosis of Skin Disease—4Q266, 269, 272, 273; 4Q272, Fr. 1; 4Q266, Fr. 6: The Rules Concerning Gleanings &amp; Agricultural Priestly Dues—4Q270, Fr. 3; 4Q266, Fr. 6, 4Q271, Fr. 2 (4Q269, Fr. 8i-ii, 270, Fr. 3iii): The Penal Code &amp; the Renewal of the Covenant Ritual— 4Q266; 4Q270; 4Q266, Fr. 10 (4Q270, Fr. 7i, 269, Fr. 11i-ii); 4Q270, Fr. 7; 4Q266, Fr. 11 (4Q270. Fr. 7i-ii): A Hybrid Community Rule-Damascus Document Text—4Q265, Fr. 1, 2, 4 &amp; 7: Jewish Christian Writings on pages 144-156: Penguin Putnam, Inc. New York, NY, Copyright, 1997  </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D31B5" w:rsidRPr="009B7BB6" w:rsidRDefault="005D31B5" w:rsidP="005D31B5">
      <w:pPr>
        <w:spacing w:line="480" w:lineRule="auto"/>
        <w:jc w:val="both"/>
        <w:rPr>
          <w:sz w:val="24"/>
          <w:szCs w:val="24"/>
        </w:rPr>
      </w:pPr>
      <w:r w:rsidRPr="009B7BB6">
        <w:rPr>
          <w:sz w:val="24"/>
          <w:szCs w:val="24"/>
        </w:rPr>
        <w:t>Vermes, Geza: The Complete Dead Sea scrolls in English: The Messianic Rule—1QSa=1Q28a: Jewish Christian Writings on pages 157-160: Penguin Putnam, Inc. New York, NY, Copyright, 1997</w:t>
      </w:r>
    </w:p>
    <w:p w:rsidR="005D31B5" w:rsidRPr="009B7BB6" w:rsidRDefault="005D31B5" w:rsidP="005D31B5">
      <w:pPr>
        <w:spacing w:line="480" w:lineRule="auto"/>
        <w:jc w:val="both"/>
        <w:rPr>
          <w:sz w:val="24"/>
          <w:szCs w:val="24"/>
        </w:rPr>
      </w:pPr>
      <w:r w:rsidRPr="009B7BB6">
        <w:rPr>
          <w:sz w:val="24"/>
          <w:szCs w:val="24"/>
        </w:rPr>
        <w:t>Vermes, Geza: The Complete Dead Sea Scrolls in English: The Rule of War—4Q285, Fr. 5: Jewish Christian Writings on page 187-189: Penguin Putnam, Inc. New York, NY, Copyright, 1997</w:t>
      </w:r>
    </w:p>
    <w:p w:rsidR="005D31B5" w:rsidRPr="009B7BB6" w:rsidRDefault="005D31B5" w:rsidP="005D31B5">
      <w:pPr>
        <w:spacing w:line="480" w:lineRule="auto"/>
        <w:jc w:val="both"/>
        <w:rPr>
          <w:sz w:val="24"/>
          <w:szCs w:val="24"/>
        </w:rPr>
      </w:pPr>
      <w:r w:rsidRPr="009B7BB6">
        <w:rPr>
          <w:sz w:val="24"/>
          <w:szCs w:val="24"/>
        </w:rPr>
        <w:t xml:space="preserve">Vermes, Geza: The Complete Dead Sea Scrolls in English: The Seductress—4Q184: Jewish Christian Writings on pages 395-396: Penguin Putnam, Inc. New York, NY, Copyright, 1997 </w:t>
      </w:r>
    </w:p>
    <w:p w:rsidR="005D31B5" w:rsidRPr="009B7BB6" w:rsidRDefault="005D31B5" w:rsidP="005D31B5">
      <w:pPr>
        <w:spacing w:line="480" w:lineRule="auto"/>
        <w:jc w:val="both"/>
        <w:rPr>
          <w:sz w:val="24"/>
          <w:szCs w:val="24"/>
        </w:rPr>
      </w:pPr>
      <w:r w:rsidRPr="009B7BB6">
        <w:rPr>
          <w:sz w:val="24"/>
          <w:szCs w:val="24"/>
        </w:rPr>
        <w:t xml:space="preserve">Vermes, Geza: The Complete Dead Sea Scrolls in English: The Temple Scroll—11QT=11Q19, 20; 4Q365a: Jewish Christian Writings on page 190-219: Penguin Putnam, Inc. New York, NY, Copyright, 1997 </w:t>
      </w:r>
    </w:p>
    <w:p w:rsidR="005D31B5" w:rsidRPr="009B7BB6" w:rsidRDefault="005D31B5" w:rsidP="005D31B5">
      <w:pPr>
        <w:spacing w:line="480" w:lineRule="auto"/>
        <w:jc w:val="both"/>
        <w:rPr>
          <w:sz w:val="24"/>
          <w:szCs w:val="24"/>
        </w:rPr>
      </w:pPr>
      <w:r w:rsidRPr="009B7BB6">
        <w:rPr>
          <w:sz w:val="24"/>
          <w:szCs w:val="24"/>
        </w:rPr>
        <w:t>Vermes, Geza: The Complete Dead Sea Scrolls in English: Tobit—4Q196, Fr. 2, Tob. i, 19ii, 2,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&amp; Fr. 7, Tob. xiii, 18-xiv, 2: Jewish Christian Writings on pages 558-565: Penguin Putnam, Inc. New York, NY, Copyright, 1997</w:t>
      </w:r>
    </w:p>
    <w:p w:rsidR="005D31B5" w:rsidRPr="009B7BB6" w:rsidRDefault="005D31B5" w:rsidP="005D31B5">
      <w:pPr>
        <w:jc w:val="center"/>
        <w:rPr>
          <w:b/>
          <w:sz w:val="24"/>
          <w:szCs w:val="24"/>
        </w:rPr>
      </w:pPr>
      <w:r w:rsidRPr="009B7BB6">
        <w:rPr>
          <w:b/>
          <w:sz w:val="24"/>
          <w:szCs w:val="24"/>
        </w:rPr>
        <w:t>THE LORD YAHWEH AND THE STRENGTH IN THE HOLY BIBLE</w:t>
      </w:r>
    </w:p>
    <w:p w:rsidR="005D31B5" w:rsidRPr="009B7BB6" w:rsidRDefault="005D31B5" w:rsidP="005D31B5">
      <w:pPr>
        <w:jc w:val="center"/>
        <w:rPr>
          <w:sz w:val="24"/>
          <w:szCs w:val="24"/>
        </w:rPr>
      </w:pPr>
      <w:r w:rsidRPr="009B7BB6">
        <w:rPr>
          <w:sz w:val="24"/>
          <w:szCs w:val="24"/>
        </w:rPr>
        <w:t>Contents</w:t>
      </w:r>
    </w:p>
    <w:p w:rsidR="005D31B5" w:rsidRPr="009B7BB6" w:rsidRDefault="005D31B5" w:rsidP="005D31B5">
      <w:pPr>
        <w:rPr>
          <w:sz w:val="24"/>
          <w:szCs w:val="24"/>
        </w:rPr>
      </w:pPr>
      <w:r w:rsidRPr="009B7BB6">
        <w:rPr>
          <w:sz w:val="24"/>
          <w:szCs w:val="24"/>
        </w:rPr>
        <w:t xml:space="preserve">Chapter 1: What is Strength in the Holy Bible? </w:t>
      </w:r>
    </w:p>
    <w:p w:rsidR="005D31B5" w:rsidRPr="009B7BB6" w:rsidRDefault="005D31B5" w:rsidP="005D31B5">
      <w:pPr>
        <w:rPr>
          <w:sz w:val="24"/>
          <w:szCs w:val="24"/>
        </w:rPr>
      </w:pPr>
      <w:r w:rsidRPr="009B7BB6">
        <w:rPr>
          <w:sz w:val="24"/>
          <w:szCs w:val="24"/>
        </w:rPr>
        <w:t xml:space="preserve">   1. The Definition of Strength</w:t>
      </w:r>
    </w:p>
    <w:p w:rsidR="005D31B5" w:rsidRPr="009B7BB6" w:rsidRDefault="005D31B5" w:rsidP="005D31B5">
      <w:pPr>
        <w:rPr>
          <w:sz w:val="24"/>
          <w:szCs w:val="24"/>
        </w:rPr>
      </w:pPr>
      <w:r w:rsidRPr="009B7BB6">
        <w:rPr>
          <w:sz w:val="24"/>
          <w:szCs w:val="24"/>
        </w:rPr>
        <w:t xml:space="preserve">   2. The Father Stephen’s Strength</w:t>
      </w:r>
    </w:p>
    <w:p w:rsidR="005D31B5" w:rsidRPr="009B7BB6" w:rsidRDefault="005D31B5" w:rsidP="005D31B5">
      <w:pPr>
        <w:rPr>
          <w:sz w:val="24"/>
          <w:szCs w:val="24"/>
        </w:rPr>
      </w:pPr>
      <w:r w:rsidRPr="009B7BB6">
        <w:rPr>
          <w:sz w:val="24"/>
          <w:szCs w:val="24"/>
        </w:rPr>
        <w:t>Chapter 2: What is the Strength of God?</w:t>
      </w:r>
    </w:p>
    <w:p w:rsidR="005D31B5" w:rsidRPr="009B7BB6" w:rsidRDefault="005D31B5" w:rsidP="005D31B5">
      <w:pPr>
        <w:rPr>
          <w:sz w:val="24"/>
          <w:szCs w:val="24"/>
        </w:rPr>
      </w:pPr>
      <w:r w:rsidRPr="009B7BB6">
        <w:rPr>
          <w:sz w:val="24"/>
          <w:szCs w:val="24"/>
        </w:rPr>
        <w:t xml:space="preserve">   1. Divine Strength</w:t>
      </w:r>
    </w:p>
    <w:p w:rsidR="005D31B5" w:rsidRPr="009B7BB6" w:rsidRDefault="005D31B5" w:rsidP="005D31B5">
      <w:pPr>
        <w:rPr>
          <w:sz w:val="24"/>
          <w:szCs w:val="24"/>
        </w:rPr>
      </w:pPr>
      <w:r w:rsidRPr="009B7BB6">
        <w:rPr>
          <w:sz w:val="24"/>
          <w:szCs w:val="24"/>
        </w:rPr>
        <w:t xml:space="preserve">       A. The Revelation of the Strength of God </w:t>
      </w:r>
    </w:p>
    <w:p w:rsidR="005D31B5" w:rsidRPr="009B7BB6" w:rsidRDefault="005D31B5" w:rsidP="005D31B5">
      <w:pPr>
        <w:rPr>
          <w:sz w:val="24"/>
          <w:szCs w:val="24"/>
        </w:rPr>
      </w:pPr>
      <w:r w:rsidRPr="009B7BB6">
        <w:rPr>
          <w:sz w:val="24"/>
          <w:szCs w:val="24"/>
        </w:rPr>
        <w:t xml:space="preserve">            1. In His Creation </w:t>
      </w:r>
    </w:p>
    <w:p w:rsidR="005D31B5" w:rsidRPr="009B7BB6" w:rsidRDefault="005D31B5" w:rsidP="005D31B5">
      <w:pPr>
        <w:rPr>
          <w:sz w:val="24"/>
          <w:szCs w:val="24"/>
        </w:rPr>
      </w:pPr>
      <w:r w:rsidRPr="009B7BB6">
        <w:rPr>
          <w:sz w:val="24"/>
          <w:szCs w:val="24"/>
        </w:rPr>
        <w:t xml:space="preserve">            2. In His Providence</w:t>
      </w:r>
    </w:p>
    <w:p w:rsidR="005D31B5" w:rsidRPr="009B7BB6" w:rsidRDefault="005D31B5" w:rsidP="005D31B5">
      <w:pPr>
        <w:rPr>
          <w:sz w:val="24"/>
          <w:szCs w:val="24"/>
        </w:rPr>
      </w:pPr>
      <w:r w:rsidRPr="009B7BB6">
        <w:rPr>
          <w:sz w:val="24"/>
          <w:szCs w:val="24"/>
        </w:rPr>
        <w:t xml:space="preserve">            3. In His Redemption</w:t>
      </w:r>
    </w:p>
    <w:p w:rsidR="005D31B5" w:rsidRPr="009B7BB6" w:rsidRDefault="005D31B5" w:rsidP="005D31B5">
      <w:pPr>
        <w:rPr>
          <w:sz w:val="24"/>
          <w:szCs w:val="24"/>
        </w:rPr>
      </w:pPr>
      <w:r w:rsidRPr="009B7BB6">
        <w:rPr>
          <w:sz w:val="24"/>
          <w:szCs w:val="24"/>
        </w:rPr>
        <w:t xml:space="preserve">            4. In His Human Weakness</w:t>
      </w:r>
    </w:p>
    <w:p w:rsidR="005D31B5" w:rsidRPr="009B7BB6" w:rsidRDefault="005D31B5" w:rsidP="005D31B5">
      <w:pPr>
        <w:rPr>
          <w:sz w:val="24"/>
          <w:szCs w:val="24"/>
        </w:rPr>
      </w:pPr>
      <w:r w:rsidRPr="009B7BB6">
        <w:rPr>
          <w:sz w:val="24"/>
          <w:szCs w:val="24"/>
        </w:rPr>
        <w:t xml:space="preserve">            5. In His Impartial Judgment</w:t>
      </w:r>
    </w:p>
    <w:p w:rsidR="005D31B5" w:rsidRPr="009B7BB6" w:rsidRDefault="005D31B5" w:rsidP="005D31B5">
      <w:pPr>
        <w:rPr>
          <w:sz w:val="24"/>
          <w:szCs w:val="24"/>
        </w:rPr>
      </w:pPr>
      <w:r w:rsidRPr="009B7BB6">
        <w:rPr>
          <w:sz w:val="24"/>
          <w:szCs w:val="24"/>
        </w:rPr>
        <w:t xml:space="preserve">        B. God’s Strength brings Comfort to Believers</w:t>
      </w:r>
    </w:p>
    <w:p w:rsidR="005D31B5" w:rsidRPr="009B7BB6" w:rsidRDefault="005D31B5" w:rsidP="005D31B5">
      <w:pPr>
        <w:rPr>
          <w:sz w:val="24"/>
          <w:szCs w:val="24"/>
        </w:rPr>
      </w:pPr>
      <w:r w:rsidRPr="009B7BB6">
        <w:rPr>
          <w:sz w:val="24"/>
          <w:szCs w:val="24"/>
        </w:rPr>
        <w:t xml:space="preserve">   2. Human Strength</w:t>
      </w:r>
    </w:p>
    <w:p w:rsidR="005D31B5" w:rsidRPr="009B7BB6" w:rsidRDefault="005D31B5" w:rsidP="005D31B5">
      <w:pPr>
        <w:rPr>
          <w:sz w:val="24"/>
          <w:szCs w:val="24"/>
        </w:rPr>
      </w:pPr>
      <w:r w:rsidRPr="009B7BB6">
        <w:rPr>
          <w:sz w:val="24"/>
          <w:szCs w:val="24"/>
        </w:rPr>
        <w:t xml:space="preserve">        A. The Strength of the Ungodly  </w:t>
      </w:r>
    </w:p>
    <w:p w:rsidR="005D31B5" w:rsidRPr="009B7BB6" w:rsidRDefault="005D31B5" w:rsidP="005D31B5">
      <w:pPr>
        <w:rPr>
          <w:sz w:val="24"/>
          <w:szCs w:val="24"/>
        </w:rPr>
      </w:pPr>
      <w:r w:rsidRPr="009B7BB6">
        <w:rPr>
          <w:sz w:val="24"/>
          <w:szCs w:val="24"/>
        </w:rPr>
        <w:t xml:space="preserve">             1. The Physical Prowess</w:t>
      </w:r>
    </w:p>
    <w:p w:rsidR="005D31B5" w:rsidRPr="009B7BB6" w:rsidRDefault="005D31B5" w:rsidP="005D31B5">
      <w:pPr>
        <w:rPr>
          <w:sz w:val="24"/>
          <w:szCs w:val="24"/>
        </w:rPr>
      </w:pPr>
      <w:r w:rsidRPr="009B7BB6">
        <w:rPr>
          <w:sz w:val="24"/>
          <w:szCs w:val="24"/>
        </w:rPr>
        <w:t xml:space="preserve">             2. The Intelligence of Fallen Reason rather than the Revelation from God</w:t>
      </w:r>
    </w:p>
    <w:p w:rsidR="005D31B5" w:rsidRPr="009B7BB6" w:rsidRDefault="005D31B5" w:rsidP="005D31B5">
      <w:pPr>
        <w:rPr>
          <w:sz w:val="24"/>
          <w:szCs w:val="24"/>
        </w:rPr>
      </w:pPr>
      <w:r w:rsidRPr="009B7BB6">
        <w:rPr>
          <w:sz w:val="24"/>
          <w:szCs w:val="24"/>
        </w:rPr>
        <w:t xml:space="preserve">             3. The Political &amp; Military Army Might</w:t>
      </w:r>
    </w:p>
    <w:p w:rsidR="005D31B5" w:rsidRPr="009B7BB6" w:rsidRDefault="005D31B5" w:rsidP="005D31B5">
      <w:pPr>
        <w:rPr>
          <w:sz w:val="24"/>
          <w:szCs w:val="24"/>
        </w:rPr>
      </w:pPr>
      <w:r w:rsidRPr="009B7BB6">
        <w:rPr>
          <w:sz w:val="24"/>
          <w:szCs w:val="24"/>
        </w:rPr>
        <w:t xml:space="preserve">             4. The Prosperity</w:t>
      </w:r>
    </w:p>
    <w:p w:rsidR="005D31B5" w:rsidRPr="009B7BB6" w:rsidRDefault="005D31B5" w:rsidP="005D31B5">
      <w:pPr>
        <w:rPr>
          <w:sz w:val="24"/>
          <w:szCs w:val="24"/>
        </w:rPr>
      </w:pPr>
      <w:r w:rsidRPr="009B7BB6">
        <w:rPr>
          <w:sz w:val="24"/>
          <w:szCs w:val="24"/>
        </w:rPr>
        <w:t xml:space="preserve">         B. The Ultimate Futility of Human Strength</w:t>
      </w:r>
    </w:p>
    <w:p w:rsidR="005D31B5" w:rsidRPr="009B7BB6" w:rsidRDefault="005D31B5" w:rsidP="005D31B5">
      <w:pPr>
        <w:rPr>
          <w:sz w:val="24"/>
          <w:szCs w:val="24"/>
        </w:rPr>
      </w:pPr>
      <w:r w:rsidRPr="009B7BB6">
        <w:rPr>
          <w:sz w:val="24"/>
          <w:szCs w:val="24"/>
        </w:rPr>
        <w:t xml:space="preserve">         C. The Negative Consequences of Human Strength</w:t>
      </w:r>
    </w:p>
    <w:p w:rsidR="005D31B5" w:rsidRPr="009B7BB6" w:rsidRDefault="005D31B5" w:rsidP="005D31B5">
      <w:pPr>
        <w:rPr>
          <w:sz w:val="24"/>
          <w:szCs w:val="24"/>
        </w:rPr>
      </w:pPr>
      <w:r w:rsidRPr="009B7BB6">
        <w:rPr>
          <w:sz w:val="24"/>
          <w:szCs w:val="24"/>
        </w:rPr>
        <w:t xml:space="preserve">              1. The Arrogant Self-Confidence</w:t>
      </w:r>
    </w:p>
    <w:p w:rsidR="005D31B5" w:rsidRPr="009B7BB6" w:rsidRDefault="005D31B5" w:rsidP="005D31B5">
      <w:pPr>
        <w:rPr>
          <w:sz w:val="24"/>
          <w:szCs w:val="24"/>
        </w:rPr>
      </w:pPr>
      <w:r w:rsidRPr="009B7BB6">
        <w:rPr>
          <w:sz w:val="24"/>
          <w:szCs w:val="24"/>
        </w:rPr>
        <w:t xml:space="preserve">              2. The Violence and Oppression</w:t>
      </w:r>
    </w:p>
    <w:p w:rsidR="005D31B5" w:rsidRPr="009B7BB6" w:rsidRDefault="005D31B5" w:rsidP="005D31B5">
      <w:pPr>
        <w:rPr>
          <w:sz w:val="24"/>
          <w:szCs w:val="24"/>
        </w:rPr>
      </w:pPr>
      <w:r w:rsidRPr="009B7BB6">
        <w:rPr>
          <w:sz w:val="24"/>
          <w:szCs w:val="24"/>
        </w:rPr>
        <w:t xml:space="preserve">         D. The Physical Strength of Many Godly Men  </w:t>
      </w:r>
    </w:p>
    <w:p w:rsidR="005D31B5" w:rsidRPr="009B7BB6" w:rsidRDefault="005D31B5" w:rsidP="005D31B5">
      <w:pPr>
        <w:rPr>
          <w:sz w:val="24"/>
          <w:szCs w:val="24"/>
        </w:rPr>
      </w:pPr>
      <w:r w:rsidRPr="009B7BB6">
        <w:rPr>
          <w:sz w:val="24"/>
          <w:szCs w:val="24"/>
        </w:rPr>
        <w:t xml:space="preserve">   3. Spiritual Strength</w:t>
      </w:r>
    </w:p>
    <w:p w:rsidR="005D31B5" w:rsidRPr="009B7BB6" w:rsidRDefault="005D31B5" w:rsidP="005D31B5">
      <w:pPr>
        <w:rPr>
          <w:sz w:val="24"/>
          <w:szCs w:val="24"/>
        </w:rPr>
      </w:pPr>
      <w:r w:rsidRPr="009B7BB6">
        <w:rPr>
          <w:sz w:val="24"/>
          <w:szCs w:val="24"/>
        </w:rPr>
        <w:t xml:space="preserve">       A. God is the Source of Spiritual Strength</w:t>
      </w:r>
    </w:p>
    <w:p w:rsidR="005D31B5" w:rsidRPr="009B7BB6" w:rsidRDefault="005D31B5" w:rsidP="005D31B5">
      <w:pPr>
        <w:rPr>
          <w:sz w:val="24"/>
          <w:szCs w:val="24"/>
        </w:rPr>
      </w:pPr>
      <w:r w:rsidRPr="009B7BB6">
        <w:rPr>
          <w:sz w:val="24"/>
          <w:szCs w:val="24"/>
        </w:rPr>
        <w:t xml:space="preserve">            1. God gives Strength</w:t>
      </w:r>
    </w:p>
    <w:p w:rsidR="005D31B5" w:rsidRPr="009B7BB6" w:rsidRDefault="005D31B5" w:rsidP="005D31B5">
      <w:pPr>
        <w:rPr>
          <w:sz w:val="24"/>
          <w:szCs w:val="24"/>
        </w:rPr>
      </w:pPr>
      <w:r w:rsidRPr="009B7BB6">
        <w:rPr>
          <w:sz w:val="24"/>
          <w:szCs w:val="24"/>
        </w:rPr>
        <w:t xml:space="preserve">       B. Strength comes from the Promise of His Presence  </w:t>
      </w:r>
    </w:p>
    <w:p w:rsidR="005D31B5" w:rsidRPr="009B7BB6" w:rsidRDefault="005D31B5" w:rsidP="005D31B5">
      <w:pPr>
        <w:rPr>
          <w:sz w:val="24"/>
          <w:szCs w:val="24"/>
        </w:rPr>
      </w:pPr>
      <w:r w:rsidRPr="009B7BB6">
        <w:rPr>
          <w:sz w:val="24"/>
          <w:szCs w:val="24"/>
        </w:rPr>
        <w:t xml:space="preserve">       C. Strength comes from the Realization of His Grace</w:t>
      </w:r>
    </w:p>
    <w:p w:rsidR="005D31B5" w:rsidRPr="009B7BB6" w:rsidRDefault="005D31B5" w:rsidP="005D31B5">
      <w:pPr>
        <w:rPr>
          <w:sz w:val="24"/>
          <w:szCs w:val="24"/>
        </w:rPr>
      </w:pPr>
      <w:r w:rsidRPr="009B7BB6">
        <w:rPr>
          <w:sz w:val="24"/>
          <w:szCs w:val="24"/>
        </w:rPr>
        <w:t xml:space="preserve">       D. Overcoming Strength is often veiled in Weakness</w:t>
      </w:r>
    </w:p>
    <w:p w:rsidR="005D31B5" w:rsidRPr="009B7BB6" w:rsidRDefault="005D31B5" w:rsidP="005D31B5">
      <w:pPr>
        <w:rPr>
          <w:sz w:val="24"/>
          <w:szCs w:val="24"/>
        </w:rPr>
      </w:pPr>
      <w:r w:rsidRPr="009B7BB6">
        <w:rPr>
          <w:sz w:val="24"/>
          <w:szCs w:val="24"/>
        </w:rPr>
        <w:t xml:space="preserve">       E. The Aspects of Spiritual Strength</w:t>
      </w:r>
    </w:p>
    <w:p w:rsidR="005D31B5" w:rsidRPr="009B7BB6" w:rsidRDefault="005D31B5" w:rsidP="005D31B5">
      <w:pPr>
        <w:rPr>
          <w:sz w:val="24"/>
          <w:szCs w:val="24"/>
        </w:rPr>
      </w:pPr>
      <w:r w:rsidRPr="009B7BB6">
        <w:rPr>
          <w:sz w:val="24"/>
          <w:szCs w:val="24"/>
        </w:rPr>
        <w:t xml:space="preserve">            1. The Enormous Dependence upon God </w:t>
      </w:r>
    </w:p>
    <w:p w:rsidR="005D31B5" w:rsidRPr="009B7BB6" w:rsidRDefault="005D31B5" w:rsidP="005D31B5">
      <w:pPr>
        <w:rPr>
          <w:sz w:val="24"/>
          <w:szCs w:val="24"/>
        </w:rPr>
      </w:pPr>
      <w:r w:rsidRPr="009B7BB6">
        <w:rPr>
          <w:sz w:val="24"/>
          <w:szCs w:val="24"/>
        </w:rPr>
        <w:t xml:space="preserve">            2. The Humility, Humbleness and Gentleness        </w:t>
      </w:r>
    </w:p>
    <w:p w:rsidR="005D31B5" w:rsidRPr="009B7BB6" w:rsidRDefault="005D31B5" w:rsidP="005D31B5">
      <w:pPr>
        <w:rPr>
          <w:sz w:val="24"/>
          <w:szCs w:val="24"/>
        </w:rPr>
      </w:pPr>
      <w:r w:rsidRPr="009B7BB6">
        <w:rPr>
          <w:sz w:val="24"/>
          <w:szCs w:val="24"/>
        </w:rPr>
        <w:t xml:space="preserve">Chapter 3: What is Strong Strength to Stronger than Strong in the Holy Bible? </w:t>
      </w:r>
    </w:p>
    <w:p w:rsidR="005D31B5" w:rsidRPr="009B7BB6" w:rsidRDefault="005D31B5" w:rsidP="005D31B5">
      <w:pPr>
        <w:rPr>
          <w:sz w:val="24"/>
          <w:szCs w:val="24"/>
        </w:rPr>
      </w:pPr>
      <w:r w:rsidRPr="009B7BB6">
        <w:rPr>
          <w:sz w:val="24"/>
          <w:szCs w:val="24"/>
        </w:rPr>
        <w:t xml:space="preserve">   1. Old Testament Strong Strength or Stronger than Strong Strength</w:t>
      </w:r>
    </w:p>
    <w:p w:rsidR="005D31B5" w:rsidRPr="009B7BB6" w:rsidRDefault="005D31B5" w:rsidP="005D31B5">
      <w:pPr>
        <w:rPr>
          <w:sz w:val="24"/>
          <w:szCs w:val="24"/>
        </w:rPr>
      </w:pPr>
      <w:r w:rsidRPr="009B7BB6">
        <w:rPr>
          <w:sz w:val="24"/>
          <w:szCs w:val="24"/>
        </w:rPr>
        <w:t xml:space="preserve">   2. Middle Testament Strong Strength or Stronger than Strong Strength</w:t>
      </w:r>
    </w:p>
    <w:p w:rsidR="005D31B5" w:rsidRPr="009B7BB6" w:rsidRDefault="005D31B5" w:rsidP="005D31B5">
      <w:pPr>
        <w:rPr>
          <w:sz w:val="24"/>
          <w:szCs w:val="24"/>
        </w:rPr>
      </w:pPr>
      <w:r w:rsidRPr="009B7BB6">
        <w:rPr>
          <w:sz w:val="24"/>
          <w:szCs w:val="24"/>
        </w:rPr>
        <w:t xml:space="preserve">   3. New Testament Strong Strength or Stronger than Strong Strength</w:t>
      </w:r>
    </w:p>
    <w:p w:rsidR="005D31B5" w:rsidRPr="009B7BB6" w:rsidRDefault="005D31B5" w:rsidP="005D31B5">
      <w:pPr>
        <w:rPr>
          <w:sz w:val="24"/>
          <w:szCs w:val="24"/>
        </w:rPr>
      </w:pPr>
      <w:r w:rsidRPr="009B7BB6">
        <w:rPr>
          <w:sz w:val="24"/>
          <w:szCs w:val="24"/>
        </w:rPr>
        <w:t xml:space="preserve">   4. Higher Testament Strong Strength or Stronger than Strong Strength in Luke</w:t>
      </w:r>
    </w:p>
    <w:p w:rsidR="005D31B5" w:rsidRPr="009B7BB6" w:rsidRDefault="005D31B5" w:rsidP="005D31B5">
      <w:pPr>
        <w:rPr>
          <w:sz w:val="24"/>
          <w:szCs w:val="24"/>
        </w:rPr>
      </w:pPr>
      <w:r w:rsidRPr="009B7BB6">
        <w:rPr>
          <w:sz w:val="24"/>
          <w:szCs w:val="24"/>
        </w:rPr>
        <w:t xml:space="preserve">   5. Highest Testament Strong Strength or Stronger than Strong Strength in Acts</w:t>
      </w:r>
    </w:p>
    <w:p w:rsidR="005D31B5" w:rsidRPr="009B7BB6" w:rsidRDefault="005D31B5" w:rsidP="005D31B5">
      <w:pPr>
        <w:rPr>
          <w:sz w:val="24"/>
          <w:szCs w:val="24"/>
        </w:rPr>
      </w:pPr>
      <w:r w:rsidRPr="009B7BB6">
        <w:rPr>
          <w:sz w:val="24"/>
          <w:szCs w:val="24"/>
        </w:rPr>
        <w:t>Chapter 4: What is Stronger Strength or Stronger than Stronger Strength in the Holy Bible?</w:t>
      </w:r>
    </w:p>
    <w:p w:rsidR="005D31B5" w:rsidRPr="009B7BB6" w:rsidRDefault="005D31B5" w:rsidP="005D31B5">
      <w:pPr>
        <w:rPr>
          <w:sz w:val="24"/>
          <w:szCs w:val="24"/>
        </w:rPr>
      </w:pPr>
      <w:r w:rsidRPr="009B7BB6">
        <w:rPr>
          <w:sz w:val="24"/>
          <w:szCs w:val="24"/>
        </w:rPr>
        <w:t xml:space="preserve">   1. Old Testament Stronger Strength or Stronger than Stronger Strength </w:t>
      </w:r>
    </w:p>
    <w:p w:rsidR="005D31B5" w:rsidRPr="009B7BB6" w:rsidRDefault="005D31B5" w:rsidP="005D31B5">
      <w:pPr>
        <w:rPr>
          <w:sz w:val="24"/>
          <w:szCs w:val="24"/>
        </w:rPr>
      </w:pPr>
      <w:r w:rsidRPr="009B7BB6">
        <w:rPr>
          <w:sz w:val="24"/>
          <w:szCs w:val="24"/>
        </w:rPr>
        <w:t xml:space="preserve">   2. Middle Testament Stronger Strength or Stronger than Stronger Strength</w:t>
      </w:r>
    </w:p>
    <w:p w:rsidR="005D31B5" w:rsidRPr="009B7BB6" w:rsidRDefault="005D31B5" w:rsidP="005D31B5">
      <w:pPr>
        <w:rPr>
          <w:sz w:val="24"/>
          <w:szCs w:val="24"/>
        </w:rPr>
      </w:pPr>
      <w:r w:rsidRPr="009B7BB6">
        <w:rPr>
          <w:sz w:val="24"/>
          <w:szCs w:val="24"/>
        </w:rPr>
        <w:t xml:space="preserve">   3. New Testament Stronger Strength or Stronger than Stronger Strength</w:t>
      </w:r>
    </w:p>
    <w:p w:rsidR="005D31B5" w:rsidRPr="009B7BB6" w:rsidRDefault="005D31B5" w:rsidP="005D31B5">
      <w:pPr>
        <w:rPr>
          <w:sz w:val="24"/>
          <w:szCs w:val="24"/>
        </w:rPr>
      </w:pPr>
      <w:r w:rsidRPr="009B7BB6">
        <w:rPr>
          <w:sz w:val="24"/>
          <w:szCs w:val="24"/>
        </w:rPr>
        <w:t xml:space="preserve">   4. Higher Testament Stronger Strength or Stronger than Stronger Strength in Luke</w:t>
      </w:r>
    </w:p>
    <w:p w:rsidR="005D31B5" w:rsidRPr="009B7BB6" w:rsidRDefault="005D31B5" w:rsidP="005D31B5">
      <w:pPr>
        <w:rPr>
          <w:sz w:val="24"/>
          <w:szCs w:val="24"/>
        </w:rPr>
      </w:pPr>
      <w:r w:rsidRPr="009B7BB6">
        <w:rPr>
          <w:sz w:val="24"/>
          <w:szCs w:val="24"/>
        </w:rPr>
        <w:t xml:space="preserve">   5. Highest Testament Stronger Strength or Stronger than Stronger Strength in Acts </w:t>
      </w:r>
    </w:p>
    <w:p w:rsidR="005D31B5" w:rsidRPr="009B7BB6" w:rsidRDefault="005D31B5" w:rsidP="005D31B5">
      <w:pPr>
        <w:rPr>
          <w:sz w:val="24"/>
          <w:szCs w:val="24"/>
        </w:rPr>
      </w:pPr>
      <w:r w:rsidRPr="009B7BB6">
        <w:rPr>
          <w:sz w:val="24"/>
          <w:szCs w:val="24"/>
        </w:rPr>
        <w:t xml:space="preserve">Chapter 5: What is Strongest Strength or Stronger than Strongest in the Holy Bible? </w:t>
      </w:r>
    </w:p>
    <w:p w:rsidR="005D31B5" w:rsidRPr="009B7BB6" w:rsidRDefault="005D31B5" w:rsidP="005D31B5">
      <w:pPr>
        <w:rPr>
          <w:sz w:val="24"/>
          <w:szCs w:val="24"/>
        </w:rPr>
      </w:pPr>
      <w:r w:rsidRPr="009B7BB6">
        <w:rPr>
          <w:sz w:val="24"/>
          <w:szCs w:val="24"/>
        </w:rPr>
        <w:t xml:space="preserve">   1. Old Testament Strongest Strength or Stronger than Strongest Strength</w:t>
      </w:r>
    </w:p>
    <w:p w:rsidR="005D31B5" w:rsidRPr="009B7BB6" w:rsidRDefault="005D31B5" w:rsidP="005D31B5">
      <w:pPr>
        <w:rPr>
          <w:sz w:val="24"/>
          <w:szCs w:val="24"/>
        </w:rPr>
      </w:pPr>
      <w:r w:rsidRPr="009B7BB6">
        <w:rPr>
          <w:sz w:val="24"/>
          <w:szCs w:val="24"/>
        </w:rPr>
        <w:t xml:space="preserve">   2. Middle Testament Strongest Strength or Stronger than Strongest Strength</w:t>
      </w:r>
    </w:p>
    <w:p w:rsidR="005D31B5" w:rsidRPr="009B7BB6" w:rsidRDefault="005D31B5" w:rsidP="005D31B5">
      <w:pPr>
        <w:rPr>
          <w:sz w:val="24"/>
          <w:szCs w:val="24"/>
        </w:rPr>
      </w:pPr>
      <w:r w:rsidRPr="009B7BB6">
        <w:rPr>
          <w:sz w:val="24"/>
          <w:szCs w:val="24"/>
        </w:rPr>
        <w:t xml:space="preserve">   3. New Testament Strongest Strength or Stronger than Strongest Strength</w:t>
      </w:r>
    </w:p>
    <w:p w:rsidR="005D31B5" w:rsidRPr="009B7BB6" w:rsidRDefault="005D31B5" w:rsidP="005D31B5">
      <w:pPr>
        <w:rPr>
          <w:sz w:val="24"/>
          <w:szCs w:val="24"/>
        </w:rPr>
      </w:pPr>
      <w:r w:rsidRPr="009B7BB6">
        <w:rPr>
          <w:sz w:val="24"/>
          <w:szCs w:val="24"/>
        </w:rPr>
        <w:t xml:space="preserve">   4. Higher Testament Strongest Strength or Stronger than Strongest Strength in Luke</w:t>
      </w:r>
    </w:p>
    <w:p w:rsidR="005D31B5" w:rsidRPr="009B7BB6" w:rsidRDefault="005D31B5" w:rsidP="005D31B5">
      <w:pPr>
        <w:rPr>
          <w:sz w:val="24"/>
          <w:szCs w:val="24"/>
        </w:rPr>
      </w:pPr>
      <w:r w:rsidRPr="009B7BB6">
        <w:rPr>
          <w:sz w:val="24"/>
          <w:szCs w:val="24"/>
        </w:rPr>
        <w:t xml:space="preserve">   5. Highest Testament Strongest Strength or Stronger than Strongest Strength in Acts</w:t>
      </w:r>
    </w:p>
    <w:p w:rsidR="005D31B5" w:rsidRPr="009B7BB6" w:rsidRDefault="005D31B5" w:rsidP="005D31B5">
      <w:pPr>
        <w:rPr>
          <w:sz w:val="24"/>
          <w:szCs w:val="24"/>
        </w:rPr>
      </w:pPr>
      <w:r w:rsidRPr="009B7BB6">
        <w:rPr>
          <w:sz w:val="24"/>
          <w:szCs w:val="24"/>
        </w:rPr>
        <w:t xml:space="preserve">Chapter 6: What is Strength or Stronger than Strength in the Holy Bible? </w:t>
      </w:r>
    </w:p>
    <w:p w:rsidR="005D31B5" w:rsidRPr="009B7BB6" w:rsidRDefault="005D31B5" w:rsidP="005D31B5">
      <w:pPr>
        <w:rPr>
          <w:sz w:val="24"/>
          <w:szCs w:val="24"/>
        </w:rPr>
      </w:pPr>
      <w:r w:rsidRPr="009B7BB6">
        <w:rPr>
          <w:sz w:val="24"/>
          <w:szCs w:val="24"/>
        </w:rPr>
        <w:t xml:space="preserve">   1. Old Testament Strength or Stronger than Strength</w:t>
      </w:r>
    </w:p>
    <w:p w:rsidR="005D31B5" w:rsidRPr="009B7BB6" w:rsidRDefault="005D31B5" w:rsidP="005D31B5">
      <w:pPr>
        <w:rPr>
          <w:sz w:val="24"/>
          <w:szCs w:val="24"/>
        </w:rPr>
      </w:pPr>
      <w:r w:rsidRPr="009B7BB6">
        <w:rPr>
          <w:sz w:val="24"/>
          <w:szCs w:val="24"/>
        </w:rPr>
        <w:t xml:space="preserve">   2. Middle Testament Strength or Stronger than Strength</w:t>
      </w:r>
    </w:p>
    <w:p w:rsidR="005D31B5" w:rsidRPr="009B7BB6" w:rsidRDefault="005D31B5" w:rsidP="005D31B5">
      <w:pPr>
        <w:rPr>
          <w:sz w:val="24"/>
          <w:szCs w:val="24"/>
        </w:rPr>
      </w:pPr>
      <w:r w:rsidRPr="009B7BB6">
        <w:rPr>
          <w:sz w:val="24"/>
          <w:szCs w:val="24"/>
        </w:rPr>
        <w:t xml:space="preserve">   3. New Testament Strength of Stronger than Strength</w:t>
      </w:r>
    </w:p>
    <w:p w:rsidR="005D31B5" w:rsidRPr="009B7BB6" w:rsidRDefault="005D31B5" w:rsidP="005D31B5">
      <w:pPr>
        <w:rPr>
          <w:sz w:val="24"/>
          <w:szCs w:val="24"/>
        </w:rPr>
      </w:pPr>
      <w:r w:rsidRPr="009B7BB6">
        <w:rPr>
          <w:sz w:val="24"/>
          <w:szCs w:val="24"/>
        </w:rPr>
        <w:t xml:space="preserve">   4. Higher Testament Strength or Stronger than Strength in Luke</w:t>
      </w:r>
    </w:p>
    <w:p w:rsidR="005D31B5" w:rsidRPr="009B7BB6" w:rsidRDefault="005D31B5" w:rsidP="005D31B5">
      <w:pPr>
        <w:rPr>
          <w:sz w:val="24"/>
          <w:szCs w:val="24"/>
        </w:rPr>
      </w:pPr>
      <w:r w:rsidRPr="009B7BB6">
        <w:rPr>
          <w:sz w:val="24"/>
          <w:szCs w:val="24"/>
        </w:rPr>
        <w:t xml:space="preserve">   5. Highest Testament Strength or Stronger than Strength in Acts</w:t>
      </w:r>
    </w:p>
    <w:p w:rsidR="005D31B5" w:rsidRPr="009B7BB6" w:rsidRDefault="005D31B5" w:rsidP="005D31B5">
      <w:pPr>
        <w:rPr>
          <w:sz w:val="24"/>
          <w:szCs w:val="24"/>
        </w:rPr>
      </w:pPr>
      <w:r w:rsidRPr="009B7BB6">
        <w:rPr>
          <w:sz w:val="24"/>
          <w:szCs w:val="24"/>
        </w:rPr>
        <w:t xml:space="preserve">Chapter 7: What is being Strengthened or Stronger than Strengthened in the Holy Bible? </w:t>
      </w:r>
    </w:p>
    <w:p w:rsidR="005D31B5" w:rsidRPr="009B7BB6" w:rsidRDefault="005D31B5" w:rsidP="005D31B5">
      <w:pPr>
        <w:rPr>
          <w:sz w:val="24"/>
          <w:szCs w:val="24"/>
        </w:rPr>
      </w:pPr>
      <w:r w:rsidRPr="009B7BB6">
        <w:rPr>
          <w:sz w:val="24"/>
          <w:szCs w:val="24"/>
        </w:rPr>
        <w:t xml:space="preserve">   1. Strengthened or Stronger than Strengthened in the Old Testament</w:t>
      </w:r>
    </w:p>
    <w:p w:rsidR="005D31B5" w:rsidRPr="009B7BB6" w:rsidRDefault="005D31B5" w:rsidP="005D31B5">
      <w:pPr>
        <w:rPr>
          <w:sz w:val="24"/>
          <w:szCs w:val="24"/>
        </w:rPr>
      </w:pPr>
      <w:r w:rsidRPr="009B7BB6">
        <w:rPr>
          <w:sz w:val="24"/>
          <w:szCs w:val="24"/>
        </w:rPr>
        <w:t xml:space="preserve">   2. Strengthened or Stronger than Strengthened in the Middle Testament</w:t>
      </w:r>
    </w:p>
    <w:p w:rsidR="005D31B5" w:rsidRPr="009B7BB6" w:rsidRDefault="005D31B5" w:rsidP="005D31B5">
      <w:pPr>
        <w:rPr>
          <w:sz w:val="24"/>
          <w:szCs w:val="24"/>
        </w:rPr>
      </w:pPr>
      <w:r w:rsidRPr="009B7BB6">
        <w:rPr>
          <w:sz w:val="24"/>
          <w:szCs w:val="24"/>
        </w:rPr>
        <w:t xml:space="preserve">   3. Strengthened or Stronger than Strengthened in the New Testament</w:t>
      </w:r>
    </w:p>
    <w:p w:rsidR="005D31B5" w:rsidRPr="009B7BB6" w:rsidRDefault="005D31B5" w:rsidP="005D31B5">
      <w:pPr>
        <w:rPr>
          <w:sz w:val="24"/>
          <w:szCs w:val="24"/>
        </w:rPr>
      </w:pPr>
      <w:r w:rsidRPr="009B7BB6">
        <w:rPr>
          <w:sz w:val="24"/>
          <w:szCs w:val="24"/>
        </w:rPr>
        <w:t xml:space="preserve">   4. Strengthened or Stronger than Strengthened in the Higher Testament in Luke</w:t>
      </w:r>
    </w:p>
    <w:p w:rsidR="005D31B5" w:rsidRPr="009B7BB6" w:rsidRDefault="005D31B5" w:rsidP="005D31B5">
      <w:pPr>
        <w:rPr>
          <w:sz w:val="24"/>
          <w:szCs w:val="24"/>
        </w:rPr>
      </w:pPr>
      <w:r w:rsidRPr="009B7BB6">
        <w:rPr>
          <w:sz w:val="24"/>
          <w:szCs w:val="24"/>
        </w:rPr>
        <w:t xml:space="preserve">   5. Strengthened or Stronger than Strengthened in the Highest Testament in Acts</w:t>
      </w:r>
    </w:p>
    <w:p w:rsidR="005D31B5" w:rsidRPr="009B7BB6" w:rsidRDefault="005D31B5" w:rsidP="005D31B5">
      <w:pPr>
        <w:rPr>
          <w:sz w:val="24"/>
          <w:szCs w:val="24"/>
        </w:rPr>
      </w:pPr>
      <w:r w:rsidRPr="009B7BB6">
        <w:rPr>
          <w:sz w:val="24"/>
          <w:szCs w:val="24"/>
        </w:rPr>
        <w:t xml:space="preserve">Conclusion    </w:t>
      </w:r>
    </w:p>
    <w:p w:rsidR="005D31B5" w:rsidRPr="009B7BB6" w:rsidRDefault="005D31B5" w:rsidP="005D31B5">
      <w:pPr>
        <w:jc w:val="center"/>
        <w:rPr>
          <w:rFonts w:ascii="Monotype Corsiva" w:hAnsi="Monotype Corsiva"/>
          <w:sz w:val="24"/>
          <w:szCs w:val="24"/>
        </w:rPr>
      </w:pPr>
      <w:r w:rsidRPr="009B7BB6">
        <w:rPr>
          <w:rFonts w:ascii="Monotype Corsiva" w:hAnsi="Monotype Corsiva"/>
          <w:sz w:val="24"/>
          <w:szCs w:val="24"/>
        </w:rPr>
        <w:t>Chapter 1: What is Strength in the Holy Bible?</w:t>
      </w:r>
    </w:p>
    <w:p w:rsidR="005D31B5" w:rsidRPr="009B7BB6" w:rsidRDefault="005D31B5" w:rsidP="005D31B5">
      <w:pPr>
        <w:rPr>
          <w:sz w:val="24"/>
          <w:szCs w:val="24"/>
        </w:rPr>
      </w:pPr>
      <w:r w:rsidRPr="009B7BB6">
        <w:rPr>
          <w:sz w:val="24"/>
          <w:szCs w:val="24"/>
        </w:rPr>
        <w:t>The Definition of Strength</w:t>
      </w:r>
    </w:p>
    <w:p w:rsidR="005D31B5" w:rsidRPr="009B7BB6" w:rsidRDefault="005D31B5" w:rsidP="005D31B5">
      <w:pPr>
        <w:spacing w:line="480" w:lineRule="auto"/>
        <w:jc w:val="both"/>
        <w:rPr>
          <w:sz w:val="24"/>
          <w:szCs w:val="24"/>
        </w:rPr>
      </w:pPr>
      <w:r w:rsidRPr="009B7BB6">
        <w:rPr>
          <w:sz w:val="24"/>
          <w:szCs w:val="24"/>
        </w:rPr>
        <w:t>Strength is the capacity for endurance or exertion and the quality of being strong. It is the power to resist force or to resist an attack. It is the moral force, logical force or legal force in the Law. It is the inherent asset or strong attribute concerning books. It is the degree of concentration of potency or effect on something or someone. It is the intensity of color, odor and light. It is an expression of vigor. It is the force of arms measured in numbers such as an army. It is the support as one of the respects or regards and affording force or firmness. It is something that is solid. Strength can also be tough. Tough is the firm or strong texture that is not brittle but flexible.  Tough is the capability to endure hardship, strain or severe labor. It is also very hard to influence. It is difficult to accomplish, endure, resolve or deal with. Strong is having great physical strength or having moral or intellectual power to do something. It is also having great resources by wealth. It concerns a smell or odor. It is a certain number as the number 7 in an army. It is striking of its kind by resemblance. It is an effective or efficient direction such as other’s work. It is rich in active agents such as beer. It is moving with force such as a wind. It is not easily injured. It is not easily taken or subdued. It is well established. It is not easily nauseated or upset as a stomach. Strong implies power from muscular vigor, structural soundness, large size or spiritual resources. Other words for strong are: Stout. This is the ability to endure pain &amp; stress. Second, is Stalwart which is the unshakable dependability. Third, is Sturdy which is the determination of Spirit and vigorous growth. Fourth, is Tenacious which is the seizing, clinging or retaining of something or someone. Fifth, is Tough which is the resiliency of great firmness.</w:t>
      </w:r>
    </w:p>
    <w:p w:rsidR="005D31B5" w:rsidRPr="009B7BB6" w:rsidRDefault="005D31B5" w:rsidP="005D31B5">
      <w:pPr>
        <w:spacing w:line="480" w:lineRule="auto"/>
        <w:jc w:val="both"/>
        <w:rPr>
          <w:sz w:val="24"/>
          <w:szCs w:val="24"/>
        </w:rPr>
      </w:pPr>
      <w:r w:rsidRPr="009B7BB6">
        <w:rPr>
          <w:sz w:val="24"/>
          <w:szCs w:val="24"/>
        </w:rPr>
        <w:t>The Father Stephen’s Strength</w:t>
      </w:r>
    </w:p>
    <w:p w:rsidR="005D31B5" w:rsidRPr="009B7BB6" w:rsidRDefault="005D31B5" w:rsidP="005D31B5">
      <w:pPr>
        <w:spacing w:line="480" w:lineRule="auto"/>
        <w:jc w:val="both"/>
        <w:rPr>
          <w:sz w:val="24"/>
          <w:szCs w:val="24"/>
        </w:rPr>
      </w:pPr>
      <w:r w:rsidRPr="009B7BB6">
        <w:rPr>
          <w:sz w:val="24"/>
          <w:szCs w:val="24"/>
        </w:rPr>
        <w:t>The Definition of the Father Stephen’s Infallibility is that it is always without mistakes because He is the only divine source &amp; supreme authority of all the Holy Scriptures in John 1:1-3; Hebrews 1:1-3 &amp; Romans 13:1-2. In 2</w:t>
      </w:r>
      <w:r w:rsidRPr="009B7BB6">
        <w:rPr>
          <w:sz w:val="24"/>
          <w:szCs w:val="24"/>
          <w:vertAlign w:val="superscript"/>
        </w:rPr>
        <w:t>nd</w:t>
      </w:r>
      <w:r w:rsidRPr="009B7BB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D31B5" w:rsidRPr="009B7BB6" w:rsidRDefault="005D31B5" w:rsidP="005D31B5">
      <w:pPr>
        <w:spacing w:line="480" w:lineRule="auto"/>
        <w:jc w:val="both"/>
        <w:rPr>
          <w:sz w:val="24"/>
          <w:szCs w:val="24"/>
        </w:rPr>
      </w:pPr>
      <w:r w:rsidRPr="009B7BB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D31B5" w:rsidRPr="009B7BB6" w:rsidRDefault="005D31B5" w:rsidP="005D31B5">
      <w:pPr>
        <w:spacing w:line="480" w:lineRule="auto"/>
        <w:jc w:val="both"/>
        <w:rPr>
          <w:sz w:val="24"/>
          <w:szCs w:val="24"/>
        </w:rPr>
      </w:pPr>
      <w:r w:rsidRPr="009B7BB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D31B5" w:rsidRPr="009B7BB6" w:rsidRDefault="005D31B5" w:rsidP="005D31B5">
      <w:pPr>
        <w:spacing w:line="480" w:lineRule="auto"/>
        <w:jc w:val="both"/>
        <w:rPr>
          <w:sz w:val="24"/>
          <w:szCs w:val="24"/>
        </w:rPr>
      </w:pPr>
      <w:r w:rsidRPr="009B7BB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D31B5" w:rsidRPr="009B7BB6" w:rsidRDefault="005D31B5" w:rsidP="005D31B5">
      <w:pPr>
        <w:spacing w:line="480" w:lineRule="auto"/>
        <w:jc w:val="both"/>
        <w:rPr>
          <w:sz w:val="24"/>
          <w:szCs w:val="24"/>
        </w:rPr>
      </w:pPr>
      <w:r w:rsidRPr="009B7BB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D31B5" w:rsidRPr="009B7BB6" w:rsidRDefault="005D31B5" w:rsidP="005D31B5">
      <w:pPr>
        <w:spacing w:line="480" w:lineRule="auto"/>
        <w:jc w:val="both"/>
        <w:rPr>
          <w:sz w:val="24"/>
          <w:szCs w:val="24"/>
        </w:rPr>
      </w:pPr>
      <w:r w:rsidRPr="009B7BB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D31B5" w:rsidRPr="009B7BB6" w:rsidRDefault="005D31B5" w:rsidP="005D31B5">
      <w:pPr>
        <w:spacing w:line="480" w:lineRule="auto"/>
        <w:jc w:val="both"/>
        <w:rPr>
          <w:sz w:val="24"/>
          <w:szCs w:val="24"/>
        </w:rPr>
      </w:pPr>
      <w:r w:rsidRPr="009B7BB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B7BB6">
        <w:rPr>
          <w:b/>
          <w:i/>
          <w:sz w:val="24"/>
          <w:szCs w:val="24"/>
        </w:rPr>
        <w:t>Plenus</w:t>
      </w:r>
      <w:r w:rsidRPr="009B7BB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D31B5" w:rsidRPr="009B7BB6" w:rsidRDefault="005D31B5" w:rsidP="005D31B5">
      <w:pPr>
        <w:spacing w:line="480" w:lineRule="auto"/>
        <w:jc w:val="both"/>
        <w:rPr>
          <w:sz w:val="24"/>
          <w:szCs w:val="24"/>
        </w:rPr>
      </w:pPr>
      <w:r w:rsidRPr="009B7BB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B7BB6">
        <w:rPr>
          <w:b/>
          <w:i/>
          <w:sz w:val="24"/>
          <w:szCs w:val="24"/>
        </w:rPr>
        <w:t>Kanon</w:t>
      </w:r>
      <w:r w:rsidRPr="009B7BB6">
        <w:rPr>
          <w:sz w:val="24"/>
          <w:szCs w:val="24"/>
        </w:rPr>
        <w:t xml:space="preserve"> and from the Hebrew word </w:t>
      </w:r>
      <w:r w:rsidRPr="009B7BB6">
        <w:rPr>
          <w:b/>
          <w:i/>
          <w:sz w:val="24"/>
          <w:szCs w:val="24"/>
        </w:rPr>
        <w:t xml:space="preserve">Qaneh </w:t>
      </w:r>
      <w:r w:rsidRPr="009B7BB6">
        <w:rPr>
          <w:sz w:val="24"/>
          <w:szCs w:val="24"/>
        </w:rPr>
        <w:t>which means “</w:t>
      </w:r>
      <w:r w:rsidRPr="009B7BB6">
        <w:rPr>
          <w:b/>
          <w:sz w:val="24"/>
          <w:szCs w:val="24"/>
        </w:rPr>
        <w:t>measuring rod</w:t>
      </w:r>
      <w:r w:rsidRPr="009B7BB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D31B5" w:rsidRPr="009B7BB6" w:rsidRDefault="005D31B5" w:rsidP="005D31B5">
      <w:pPr>
        <w:spacing w:line="480" w:lineRule="auto"/>
        <w:jc w:val="center"/>
        <w:rPr>
          <w:sz w:val="24"/>
          <w:szCs w:val="24"/>
        </w:rPr>
      </w:pPr>
      <w:r w:rsidRPr="009B7BB6">
        <w:rPr>
          <w:sz w:val="24"/>
          <w:szCs w:val="24"/>
        </w:rPr>
        <w:t>What is Truth?</w:t>
      </w:r>
    </w:p>
    <w:p w:rsidR="005D31B5" w:rsidRPr="009B7BB6" w:rsidRDefault="005D31B5" w:rsidP="005D31B5">
      <w:pPr>
        <w:spacing w:line="480" w:lineRule="auto"/>
        <w:jc w:val="both"/>
        <w:rPr>
          <w:sz w:val="24"/>
          <w:szCs w:val="24"/>
        </w:rPr>
      </w:pPr>
      <w:r w:rsidRPr="009B7BB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D31B5" w:rsidRPr="009B7BB6" w:rsidRDefault="005D31B5" w:rsidP="005D31B5">
      <w:pPr>
        <w:spacing w:line="480" w:lineRule="auto"/>
        <w:jc w:val="both"/>
        <w:rPr>
          <w:sz w:val="24"/>
          <w:szCs w:val="24"/>
        </w:rPr>
      </w:pPr>
      <w:r w:rsidRPr="009B7BB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B7BB6">
        <w:rPr>
          <w:sz w:val="24"/>
          <w:szCs w:val="24"/>
          <w:vertAlign w:val="superscript"/>
        </w:rPr>
        <w:t>st</w:t>
      </w:r>
      <w:r w:rsidRPr="009B7BB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B7BB6">
        <w:rPr>
          <w:sz w:val="24"/>
          <w:szCs w:val="24"/>
          <w:vertAlign w:val="superscript"/>
        </w:rPr>
        <w:t>st</w:t>
      </w:r>
      <w:r w:rsidRPr="009B7BB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B7BB6">
        <w:rPr>
          <w:sz w:val="24"/>
          <w:szCs w:val="24"/>
          <w:vertAlign w:val="superscript"/>
        </w:rPr>
        <w:t>st</w:t>
      </w:r>
      <w:r w:rsidRPr="009B7BB6">
        <w:rPr>
          <w:sz w:val="24"/>
          <w:szCs w:val="24"/>
        </w:rPr>
        <w:t xml:space="preserve"> Kings 17:24; 22:16; 2</w:t>
      </w:r>
      <w:r w:rsidRPr="009B7BB6">
        <w:rPr>
          <w:sz w:val="24"/>
          <w:szCs w:val="24"/>
          <w:vertAlign w:val="superscript"/>
        </w:rPr>
        <w:t>nd</w:t>
      </w:r>
      <w:r w:rsidRPr="009B7BB6">
        <w:rPr>
          <w:sz w:val="24"/>
          <w:szCs w:val="24"/>
        </w:rPr>
        <w:t xml:space="preserve"> Chronicles 18:15; Nehemiah 6:6; Proverbs 8:7; 12:17; Isaiah 45:19 &amp; Zechariah 8:16. Truth is subject to infallible proof is in Genesis 42:14-16; Deuteronomy 13:12-15; 17:2-5; 19:16-19; 22:20-21; 1</w:t>
      </w:r>
      <w:r w:rsidRPr="009B7BB6">
        <w:rPr>
          <w:sz w:val="24"/>
          <w:szCs w:val="24"/>
          <w:vertAlign w:val="superscript"/>
        </w:rPr>
        <w:t>st</w:t>
      </w:r>
      <w:r w:rsidRPr="009B7BB6">
        <w:rPr>
          <w:sz w:val="24"/>
          <w:szCs w:val="24"/>
        </w:rPr>
        <w:t xml:space="preserve"> Kings 10:6-7; 2</w:t>
      </w:r>
      <w:r w:rsidRPr="009B7BB6">
        <w:rPr>
          <w:sz w:val="24"/>
          <w:szCs w:val="24"/>
          <w:vertAlign w:val="superscript"/>
        </w:rPr>
        <w:t>nd</w:t>
      </w:r>
      <w:r w:rsidRPr="009B7BB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B7BB6">
        <w:rPr>
          <w:sz w:val="24"/>
          <w:szCs w:val="24"/>
          <w:vertAlign w:val="superscript"/>
        </w:rPr>
        <w:t>nd</w:t>
      </w:r>
      <w:r w:rsidRPr="009B7BB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B7BB6">
        <w:rPr>
          <w:sz w:val="24"/>
          <w:szCs w:val="24"/>
          <w:vertAlign w:val="superscript"/>
        </w:rPr>
        <w:t>st</w:t>
      </w:r>
      <w:r w:rsidRPr="009B7BB6">
        <w:rPr>
          <w:sz w:val="24"/>
          <w:szCs w:val="24"/>
        </w:rPr>
        <w:t xml:space="preserve"> Chronicles 16:36; Nehemiah 8:6 &amp; Psalms 41:13; 72:19; 89:52; 106:48. In general use is in Jeremiah 28:6 &amp; 1</w:t>
      </w:r>
      <w:r w:rsidRPr="009B7BB6">
        <w:rPr>
          <w:sz w:val="24"/>
          <w:szCs w:val="24"/>
          <w:vertAlign w:val="superscript"/>
        </w:rPr>
        <w:t>st</w:t>
      </w:r>
      <w:r w:rsidRPr="009B7BB6">
        <w:rPr>
          <w:sz w:val="24"/>
          <w:szCs w:val="24"/>
        </w:rPr>
        <w:t xml:space="preserve"> Kings 1:32-37. In the NT is in Romans 1:25; 9:5; 11:36; Matthew 6:13; 1</w:t>
      </w:r>
      <w:r w:rsidRPr="009B7BB6">
        <w:rPr>
          <w:sz w:val="24"/>
          <w:szCs w:val="24"/>
          <w:vertAlign w:val="superscript"/>
        </w:rPr>
        <w:t>st</w:t>
      </w:r>
      <w:r w:rsidRPr="009B7BB6">
        <w:rPr>
          <w:sz w:val="24"/>
          <w:szCs w:val="24"/>
        </w:rPr>
        <w:t xml:space="preserve"> Corinthians 14:16; 2</w:t>
      </w:r>
      <w:r w:rsidRPr="009B7BB6">
        <w:rPr>
          <w:sz w:val="24"/>
          <w:szCs w:val="24"/>
          <w:vertAlign w:val="superscript"/>
        </w:rPr>
        <w:t>nd</w:t>
      </w:r>
      <w:r w:rsidRPr="009B7BB6">
        <w:rPr>
          <w:sz w:val="24"/>
          <w:szCs w:val="24"/>
        </w:rPr>
        <w:t xml:space="preserve"> Corinthians 1:20; Galatians 6:18; Philippians 4:20; 1</w:t>
      </w:r>
      <w:r w:rsidRPr="009B7BB6">
        <w:rPr>
          <w:sz w:val="24"/>
          <w:szCs w:val="24"/>
          <w:vertAlign w:val="superscript"/>
        </w:rPr>
        <w:t>st</w:t>
      </w:r>
      <w:r w:rsidRPr="009B7BB6">
        <w:rPr>
          <w:sz w:val="24"/>
          <w:szCs w:val="24"/>
        </w:rPr>
        <w:t xml:space="preserve"> Timothy 1:17; Hebrews 13:20-21; 2</w:t>
      </w:r>
      <w:r w:rsidRPr="009B7BB6">
        <w:rPr>
          <w:sz w:val="24"/>
          <w:szCs w:val="24"/>
          <w:vertAlign w:val="superscript"/>
        </w:rPr>
        <w:t>nd</w:t>
      </w:r>
      <w:r w:rsidRPr="009B7BB6">
        <w:rPr>
          <w:sz w:val="24"/>
          <w:szCs w:val="24"/>
        </w:rPr>
        <w:t xml:space="preserve"> Peter 3:18; Jude 25 &amp; Revelation 1:6-7; 7:12; 22:20. </w:t>
      </w:r>
    </w:p>
    <w:p w:rsidR="005D31B5" w:rsidRPr="009B7BB6" w:rsidRDefault="005D31B5" w:rsidP="005D31B5">
      <w:pPr>
        <w:spacing w:line="480" w:lineRule="auto"/>
        <w:jc w:val="both"/>
        <w:rPr>
          <w:sz w:val="24"/>
          <w:szCs w:val="24"/>
        </w:rPr>
      </w:pPr>
      <w:r w:rsidRPr="009B7BB6">
        <w:rPr>
          <w:sz w:val="24"/>
          <w:szCs w:val="24"/>
        </w:rPr>
        <w:t>Truth as opposed to falsehoods and downright lies is in Ephesians 4:25; John 3:33; 4:37; 18:23; Romans 1:18; 9:1; 1</w:t>
      </w:r>
      <w:r w:rsidRPr="009B7BB6">
        <w:rPr>
          <w:sz w:val="24"/>
          <w:szCs w:val="24"/>
          <w:vertAlign w:val="superscript"/>
        </w:rPr>
        <w:t>st</w:t>
      </w:r>
      <w:r w:rsidRPr="009B7BB6">
        <w:rPr>
          <w:sz w:val="24"/>
          <w:szCs w:val="24"/>
        </w:rPr>
        <w:t xml:space="preserve"> Corinthians 15:54; 2</w:t>
      </w:r>
      <w:r w:rsidRPr="009B7BB6">
        <w:rPr>
          <w:sz w:val="24"/>
          <w:szCs w:val="24"/>
          <w:vertAlign w:val="superscript"/>
        </w:rPr>
        <w:t>nd</w:t>
      </w:r>
      <w:r w:rsidRPr="009B7BB6">
        <w:rPr>
          <w:sz w:val="24"/>
          <w:szCs w:val="24"/>
        </w:rPr>
        <w:t xml:space="preserve"> Corinthians 7:14; Galatians 4:16; Titus 1:13; 2</w:t>
      </w:r>
      <w:r w:rsidRPr="009B7BB6">
        <w:rPr>
          <w:sz w:val="24"/>
          <w:szCs w:val="24"/>
          <w:vertAlign w:val="superscript"/>
        </w:rPr>
        <w:t>nd</w:t>
      </w:r>
      <w:r w:rsidRPr="009B7BB6">
        <w:rPr>
          <w:sz w:val="24"/>
          <w:szCs w:val="24"/>
        </w:rPr>
        <w:t xml:space="preserve"> Peter 2:22; 1</w:t>
      </w:r>
      <w:r w:rsidRPr="009B7BB6">
        <w:rPr>
          <w:sz w:val="24"/>
          <w:szCs w:val="24"/>
          <w:vertAlign w:val="superscript"/>
        </w:rPr>
        <w:t>st</w:t>
      </w:r>
      <w:r w:rsidRPr="009B7BB6">
        <w:rPr>
          <w:sz w:val="24"/>
          <w:szCs w:val="24"/>
        </w:rPr>
        <w:t xml:space="preserve"> John 2:4; 2</w:t>
      </w:r>
      <w:r w:rsidRPr="009B7BB6">
        <w:rPr>
          <w:sz w:val="24"/>
          <w:szCs w:val="24"/>
          <w:vertAlign w:val="superscript"/>
        </w:rPr>
        <w:t>nd</w:t>
      </w:r>
      <w:r w:rsidRPr="009B7BB6">
        <w:rPr>
          <w:sz w:val="24"/>
          <w:szCs w:val="24"/>
        </w:rPr>
        <w:t xml:space="preserve"> John 1-2 &amp; Acts 6:8-10; 7:1-53, 55-56, 59-60; 21:24; 24:8; 26:25. Truth as reality is in Hebrews 9:24; John 1:9; 4:23; 17:3; Ephesians 4:24; 1</w:t>
      </w:r>
      <w:r w:rsidRPr="009B7BB6">
        <w:rPr>
          <w:sz w:val="24"/>
          <w:szCs w:val="24"/>
          <w:vertAlign w:val="superscript"/>
        </w:rPr>
        <w:t>st</w:t>
      </w:r>
      <w:r w:rsidRPr="009B7BB6">
        <w:rPr>
          <w:sz w:val="24"/>
          <w:szCs w:val="24"/>
        </w:rPr>
        <w:t xml:space="preserve"> Thessalonians 1:9; 1</w:t>
      </w:r>
      <w:r w:rsidRPr="009B7BB6">
        <w:rPr>
          <w:sz w:val="24"/>
          <w:szCs w:val="24"/>
          <w:vertAlign w:val="superscript"/>
        </w:rPr>
        <w:t>st</w:t>
      </w:r>
      <w:r w:rsidRPr="009B7BB6">
        <w:rPr>
          <w:sz w:val="24"/>
          <w:szCs w:val="24"/>
        </w:rPr>
        <w:t xml:space="preserve"> Timothy 1:2; 3:2; Hebrews 8:2; 12:8; 1</w:t>
      </w:r>
      <w:r w:rsidRPr="009B7BB6">
        <w:rPr>
          <w:sz w:val="24"/>
          <w:szCs w:val="24"/>
          <w:vertAlign w:val="superscript"/>
        </w:rPr>
        <w:t>st</w:t>
      </w:r>
      <w:r w:rsidRPr="009B7BB6">
        <w:rPr>
          <w:sz w:val="24"/>
          <w:szCs w:val="24"/>
        </w:rPr>
        <w:t xml:space="preserve"> Peter 5:12; 1</w:t>
      </w:r>
      <w:r w:rsidRPr="009B7BB6">
        <w:rPr>
          <w:sz w:val="24"/>
          <w:szCs w:val="24"/>
          <w:vertAlign w:val="superscript"/>
        </w:rPr>
        <w:t>st</w:t>
      </w:r>
      <w:r w:rsidRPr="009B7BB6">
        <w:rPr>
          <w:sz w:val="24"/>
          <w:szCs w:val="24"/>
        </w:rPr>
        <w:t xml:space="preserve"> John 2:5, 8; 5:20 &amp; Revelation 19:9. Truth as trustworthy affirmations is in John 6:47; Matthew 6:2; 10:23; 16:28; 19:23; 23:36; 26:13; Mark 9:41; 11:23; John 1:51; 5:24-25; 8:34; 10:7; 16:7; Philippians 1:15; 1</w:t>
      </w:r>
      <w:r w:rsidRPr="009B7BB6">
        <w:rPr>
          <w:sz w:val="24"/>
          <w:szCs w:val="24"/>
          <w:vertAlign w:val="superscript"/>
        </w:rPr>
        <w:t>st</w:t>
      </w:r>
      <w:r w:rsidRPr="009B7BB6">
        <w:rPr>
          <w:sz w:val="24"/>
          <w:szCs w:val="24"/>
        </w:rPr>
        <w:t xml:space="preserve"> Timothy 3:9 &amp; Luke 12:44; 21:3. Truth as faithfulness and reliability: The quality of truth is in Philippians 4:8; John 1:17; 3:21; 4:24; 17:17; Romans 2:20; 1</w:t>
      </w:r>
      <w:r w:rsidRPr="009B7BB6">
        <w:rPr>
          <w:sz w:val="24"/>
          <w:szCs w:val="24"/>
          <w:vertAlign w:val="superscript"/>
        </w:rPr>
        <w:t>st</w:t>
      </w:r>
      <w:r w:rsidRPr="009B7BB6">
        <w:rPr>
          <w:sz w:val="24"/>
          <w:szCs w:val="24"/>
        </w:rPr>
        <w:t xml:space="preserve"> Corinthians 5:8; 13:6; 2</w:t>
      </w:r>
      <w:r w:rsidRPr="009B7BB6">
        <w:rPr>
          <w:sz w:val="24"/>
          <w:szCs w:val="24"/>
          <w:vertAlign w:val="superscript"/>
        </w:rPr>
        <w:t>nd</w:t>
      </w:r>
      <w:r w:rsidRPr="009B7BB6">
        <w:rPr>
          <w:sz w:val="24"/>
          <w:szCs w:val="24"/>
        </w:rPr>
        <w:t xml:space="preserve"> Corinthians 13:8; Ephesians 5:9; 6:14 &amp; 3</w:t>
      </w:r>
      <w:r w:rsidRPr="009B7BB6">
        <w:rPr>
          <w:sz w:val="24"/>
          <w:szCs w:val="24"/>
          <w:vertAlign w:val="superscript"/>
        </w:rPr>
        <w:t>rd</w:t>
      </w:r>
      <w:r w:rsidRPr="009B7BB6">
        <w:rPr>
          <w:sz w:val="24"/>
          <w:szCs w:val="24"/>
        </w:rPr>
        <w:t xml:space="preserve"> John 12. The Whole Truth as an aspect of the Divine Character of the Father Stephen is in Romans 3:3-4, 7; 15:8; Psalms 51:4; 1</w:t>
      </w:r>
      <w:r w:rsidRPr="009B7BB6">
        <w:rPr>
          <w:sz w:val="24"/>
          <w:szCs w:val="24"/>
          <w:vertAlign w:val="superscript"/>
        </w:rPr>
        <w:t>st</w:t>
      </w:r>
      <w:r w:rsidRPr="009B7BB6">
        <w:rPr>
          <w:sz w:val="24"/>
          <w:szCs w:val="24"/>
        </w:rPr>
        <w:t xml:space="preserve"> John 5:20 &amp; Revelation 3:7, 14; 6:10; 15:3; 16:7; 19:2, 11. Truth as a Human Quality is in 1</w:t>
      </w:r>
      <w:r w:rsidRPr="009B7BB6">
        <w:rPr>
          <w:sz w:val="24"/>
          <w:szCs w:val="24"/>
          <w:vertAlign w:val="superscript"/>
        </w:rPr>
        <w:t>st</w:t>
      </w:r>
      <w:r w:rsidRPr="009B7BB6">
        <w:rPr>
          <w:sz w:val="24"/>
          <w:szCs w:val="24"/>
        </w:rPr>
        <w:t xml:space="preserve"> John 1:8; John 3:21; 7:18; Ephesians 4:15; Philippians 1:18; Revelation 2:13 &amp; Acts 11:23; 14:22. The Son Jesus as truth is in John 1:14; 14:6; 15:1; 18:37-38 &amp; 1</w:t>
      </w:r>
      <w:r w:rsidRPr="009B7BB6">
        <w:rPr>
          <w:sz w:val="24"/>
          <w:szCs w:val="24"/>
          <w:vertAlign w:val="superscript"/>
        </w:rPr>
        <w:t>st</w:t>
      </w:r>
      <w:r w:rsidRPr="009B7BB6">
        <w:rPr>
          <w:sz w:val="24"/>
          <w:szCs w:val="24"/>
        </w:rPr>
        <w:t xml:space="preserve"> John 5:20. The Brother John the Holy Ghost as truth is in John 14:16-17; 15:26; 16:13 &amp; 1</w:t>
      </w:r>
      <w:r w:rsidRPr="009B7BB6">
        <w:rPr>
          <w:sz w:val="24"/>
          <w:szCs w:val="24"/>
          <w:vertAlign w:val="superscript"/>
        </w:rPr>
        <w:t>st</w:t>
      </w:r>
      <w:r w:rsidRPr="009B7BB6">
        <w:rPr>
          <w:sz w:val="24"/>
          <w:szCs w:val="24"/>
        </w:rPr>
        <w:t xml:space="preserve"> John 4:6; 5:6. The Gospel Kingdom and the Saintly Christian Faith as truth is in Ephesians 1:13; John 8:31-32; 2</w:t>
      </w:r>
      <w:r w:rsidRPr="009B7BB6">
        <w:rPr>
          <w:sz w:val="24"/>
          <w:szCs w:val="24"/>
          <w:vertAlign w:val="superscript"/>
        </w:rPr>
        <w:t>nd</w:t>
      </w:r>
      <w:r w:rsidRPr="009B7BB6">
        <w:rPr>
          <w:sz w:val="24"/>
          <w:szCs w:val="24"/>
        </w:rPr>
        <w:t xml:space="preserve"> Corinthians 4:2; Galatians 2:5; Colossians 1:5; 1</w:t>
      </w:r>
      <w:r w:rsidRPr="009B7BB6">
        <w:rPr>
          <w:sz w:val="24"/>
          <w:szCs w:val="24"/>
          <w:vertAlign w:val="superscript"/>
        </w:rPr>
        <w:t>st</w:t>
      </w:r>
      <w:r w:rsidRPr="009B7BB6">
        <w:rPr>
          <w:sz w:val="24"/>
          <w:szCs w:val="24"/>
        </w:rPr>
        <w:t xml:space="preserve"> Timothy 2:3-4; 4:6; 2</w:t>
      </w:r>
      <w:r w:rsidRPr="009B7BB6">
        <w:rPr>
          <w:sz w:val="24"/>
          <w:szCs w:val="24"/>
          <w:vertAlign w:val="superscript"/>
        </w:rPr>
        <w:t>nd</w:t>
      </w:r>
      <w:r w:rsidRPr="009B7BB6">
        <w:rPr>
          <w:sz w:val="24"/>
          <w:szCs w:val="24"/>
        </w:rPr>
        <w:t xml:space="preserve"> Timothy 2:18; 4:4; Titus 1:1; James 5:19; 2</w:t>
      </w:r>
      <w:r w:rsidRPr="009B7BB6">
        <w:rPr>
          <w:sz w:val="24"/>
          <w:szCs w:val="24"/>
          <w:vertAlign w:val="superscript"/>
        </w:rPr>
        <w:t>nd</w:t>
      </w:r>
      <w:r w:rsidRPr="009B7BB6">
        <w:rPr>
          <w:sz w:val="24"/>
          <w:szCs w:val="24"/>
        </w:rPr>
        <w:t xml:space="preserve"> Peter 2:2; 1</w:t>
      </w:r>
      <w:r w:rsidRPr="009B7BB6">
        <w:rPr>
          <w:sz w:val="24"/>
          <w:szCs w:val="24"/>
          <w:vertAlign w:val="superscript"/>
        </w:rPr>
        <w:t>st</w:t>
      </w:r>
      <w:r w:rsidRPr="009B7BB6">
        <w:rPr>
          <w:sz w:val="24"/>
          <w:szCs w:val="24"/>
        </w:rPr>
        <w:t xml:space="preserve"> John 3:19 &amp; Acts 20:30. </w:t>
      </w:r>
    </w:p>
    <w:p w:rsidR="005D31B5" w:rsidRPr="009B7BB6" w:rsidRDefault="005D31B5" w:rsidP="005D31B5">
      <w:pPr>
        <w:spacing w:before="240" w:line="480" w:lineRule="auto"/>
        <w:jc w:val="both"/>
        <w:rPr>
          <w:sz w:val="24"/>
          <w:szCs w:val="24"/>
        </w:rPr>
      </w:pPr>
      <w:r w:rsidRPr="009B7BB6">
        <w:rPr>
          <w:sz w:val="24"/>
          <w:szCs w:val="24"/>
        </w:rPr>
        <w:t>The Father Stephen is the Only One True God: He alone is God is in Jeremiah 10:10; Deuteronomy 4:39; 2</w:t>
      </w:r>
      <w:r w:rsidRPr="009B7BB6">
        <w:rPr>
          <w:sz w:val="24"/>
          <w:szCs w:val="24"/>
          <w:vertAlign w:val="superscript"/>
        </w:rPr>
        <w:t>nd</w:t>
      </w:r>
      <w:r w:rsidRPr="009B7BB6">
        <w:rPr>
          <w:sz w:val="24"/>
          <w:szCs w:val="24"/>
        </w:rPr>
        <w:t xml:space="preserve"> Chronicles 15:3; Isaiah 43:10-11; 45:5-6, 14, 21; Zechariah 14:9; John 1:18; 17:3 &amp; Revelation 6:10. The contrast with other Gods is in Romans 1:25; Exodus 15:11; Deuteronomy 4:35; 32:39; Psalms 86:8; Isaiah 43:3 &amp; 1</w:t>
      </w:r>
      <w:r w:rsidRPr="009B7BB6">
        <w:rPr>
          <w:sz w:val="24"/>
          <w:szCs w:val="24"/>
          <w:vertAlign w:val="superscript"/>
        </w:rPr>
        <w:t>st</w:t>
      </w:r>
      <w:r w:rsidRPr="009B7BB6">
        <w:rPr>
          <w:sz w:val="24"/>
          <w:szCs w:val="24"/>
        </w:rPr>
        <w:t xml:space="preserve"> Thessalonians 1:9. The contrast with Earthly Rulers is in Jeremiah 10:6-8. The Father Stephen is characterized by truth is in Psalms 31:5; 40:10; 43:3; Isaiah 65:16; John 3:33; 7:28; 8:26; 1</w:t>
      </w:r>
      <w:r w:rsidRPr="009B7BB6">
        <w:rPr>
          <w:sz w:val="24"/>
          <w:szCs w:val="24"/>
          <w:vertAlign w:val="superscript"/>
        </w:rPr>
        <w:t>st</w:t>
      </w:r>
      <w:r w:rsidRPr="009B7BB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B7BB6">
        <w:rPr>
          <w:sz w:val="24"/>
          <w:szCs w:val="24"/>
          <w:vertAlign w:val="superscript"/>
        </w:rPr>
        <w:t>st</w:t>
      </w:r>
      <w:r w:rsidRPr="009B7BB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B7BB6">
        <w:rPr>
          <w:sz w:val="24"/>
          <w:szCs w:val="24"/>
          <w:vertAlign w:val="superscript"/>
        </w:rPr>
        <w:t>st</w:t>
      </w:r>
      <w:r w:rsidRPr="009B7BB6">
        <w:rPr>
          <w:sz w:val="24"/>
          <w:szCs w:val="24"/>
        </w:rPr>
        <w:t xml:space="preserve"> Samuel 15:29; Psalms 12:6; 33:4; 119:151, 160; Romans 3:4; Titus 1:2; Hebrews 6:18 &amp; James 1:17. His words of promise are totally true and trustworthy is in Psalms 132:11; Psalms 110:4; 2</w:t>
      </w:r>
      <w:r w:rsidRPr="009B7BB6">
        <w:rPr>
          <w:sz w:val="24"/>
          <w:szCs w:val="24"/>
          <w:vertAlign w:val="superscript"/>
        </w:rPr>
        <w:t>nd</w:t>
      </w:r>
      <w:r w:rsidRPr="009B7BB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B7BB6">
        <w:rPr>
          <w:sz w:val="24"/>
          <w:szCs w:val="24"/>
          <w:vertAlign w:val="superscript"/>
        </w:rPr>
        <w:t>st</w:t>
      </w:r>
      <w:r w:rsidRPr="009B7BB6">
        <w:rPr>
          <w:sz w:val="24"/>
          <w:szCs w:val="24"/>
        </w:rPr>
        <w:t xml:space="preserve"> Peter 1:17-21. They are the Royal Agape Love Court Room that is predominately the White Nation only which is done by the Supreme Lordship of the Father Stephen Our Lord which concerns the 1</w:t>
      </w:r>
      <w:r w:rsidRPr="009B7BB6">
        <w:rPr>
          <w:sz w:val="24"/>
          <w:szCs w:val="24"/>
          <w:vertAlign w:val="superscript"/>
        </w:rPr>
        <w:t>st</w:t>
      </w:r>
      <w:r w:rsidRPr="009B7BB6">
        <w:rPr>
          <w:sz w:val="24"/>
          <w:szCs w:val="24"/>
        </w:rPr>
        <w:t xml:space="preserve"> Death which is Israel only in Acts chapters 1-7, the Royal Omni-Benevolent Court Room that is of the Black Nation (the 1</w:t>
      </w:r>
      <w:r w:rsidRPr="009B7BB6">
        <w:rPr>
          <w:sz w:val="24"/>
          <w:szCs w:val="24"/>
          <w:vertAlign w:val="superscript"/>
        </w:rPr>
        <w:t>st</w:t>
      </w:r>
      <w:r w:rsidRPr="009B7BB6">
        <w:rPr>
          <w:sz w:val="24"/>
          <w:szCs w:val="24"/>
        </w:rPr>
        <w:t xml:space="preserve"> Death &amp; 2</w:t>
      </w:r>
      <w:r w:rsidRPr="009B7BB6">
        <w:rPr>
          <w:sz w:val="24"/>
          <w:szCs w:val="24"/>
          <w:vertAlign w:val="superscript"/>
        </w:rPr>
        <w:t>nd</w:t>
      </w:r>
      <w:r w:rsidRPr="009B7BB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B7BB6">
        <w:rPr>
          <w:sz w:val="24"/>
          <w:szCs w:val="24"/>
          <w:vertAlign w:val="superscript"/>
        </w:rPr>
        <w:t>nd</w:t>
      </w:r>
      <w:r w:rsidRPr="009B7BB6">
        <w:rPr>
          <w:sz w:val="24"/>
          <w:szCs w:val="24"/>
        </w:rPr>
        <w:t xml:space="preserve"> Death which is Egypt which is also called Sodom, Babylon, Babel, Confusion, Chaos, Shinar, Shishak &amp; sometimes Rome is in Acts chapters 22-28.</w:t>
      </w:r>
    </w:p>
    <w:p w:rsidR="005D31B5" w:rsidRPr="009B7BB6" w:rsidRDefault="005D31B5" w:rsidP="005D31B5">
      <w:pPr>
        <w:spacing w:line="480" w:lineRule="auto"/>
        <w:jc w:val="both"/>
        <w:rPr>
          <w:sz w:val="24"/>
          <w:szCs w:val="24"/>
        </w:rPr>
      </w:pPr>
      <w:r w:rsidRPr="009B7BB6">
        <w:rPr>
          <w:sz w:val="24"/>
          <w:szCs w:val="24"/>
        </w:rPr>
        <w:t>The Truthfulness of the Father Stephen: The Titles reflecting the Father Stephen’s Truthfulness: The True God as the Father Stephen is in 2</w:t>
      </w:r>
      <w:r w:rsidRPr="009B7BB6">
        <w:rPr>
          <w:sz w:val="24"/>
          <w:szCs w:val="24"/>
          <w:vertAlign w:val="superscript"/>
        </w:rPr>
        <w:t>nd</w:t>
      </w:r>
      <w:r w:rsidRPr="009B7BB6">
        <w:rPr>
          <w:sz w:val="24"/>
          <w:szCs w:val="24"/>
        </w:rPr>
        <w:t xml:space="preserve"> Chronicles 15:3; Jeremiah 10:10 &amp; 1</w:t>
      </w:r>
      <w:r w:rsidRPr="009B7BB6">
        <w:rPr>
          <w:sz w:val="24"/>
          <w:szCs w:val="24"/>
          <w:vertAlign w:val="superscript"/>
        </w:rPr>
        <w:t>st</w:t>
      </w:r>
      <w:r w:rsidRPr="009B7BB6">
        <w:rPr>
          <w:sz w:val="24"/>
          <w:szCs w:val="24"/>
        </w:rPr>
        <w:t xml:space="preserve"> Thessalonians 1:9. The God of Truth as the Father Stephen is in Psalms 31:5 &amp; Isaiah 65:16. The Son Jesus Christ is the Truth is in John 1:14, 17; 6:32; 14:6; 1</w:t>
      </w:r>
      <w:r w:rsidRPr="009B7BB6">
        <w:rPr>
          <w:sz w:val="24"/>
          <w:szCs w:val="24"/>
          <w:vertAlign w:val="superscript"/>
        </w:rPr>
        <w:t>st</w:t>
      </w:r>
      <w:r w:rsidRPr="009B7BB6">
        <w:rPr>
          <w:sz w:val="24"/>
          <w:szCs w:val="24"/>
        </w:rPr>
        <w:t xml:space="preserve"> John 5:20 &amp; Revelation 3:7, 14. The Brother John the Holy Ghost is the Truth is in John 14:17; 15:26; 16:13 &amp; 1</w:t>
      </w:r>
      <w:r w:rsidRPr="009B7BB6">
        <w:rPr>
          <w:sz w:val="24"/>
          <w:szCs w:val="24"/>
          <w:vertAlign w:val="superscript"/>
        </w:rPr>
        <w:t>st</w:t>
      </w:r>
      <w:r w:rsidRPr="009B7BB6">
        <w:rPr>
          <w:sz w:val="24"/>
          <w:szCs w:val="24"/>
        </w:rPr>
        <w:t xml:space="preserve"> John 4:6; 5:6. The Father Stephen is true to His divine character and His inerrant word: He speaks the truth is in Isaiah 45:19; 2</w:t>
      </w:r>
      <w:r w:rsidRPr="009B7BB6">
        <w:rPr>
          <w:sz w:val="24"/>
          <w:szCs w:val="24"/>
          <w:vertAlign w:val="superscript"/>
        </w:rPr>
        <w:t>nd</w:t>
      </w:r>
      <w:r w:rsidRPr="009B7BB6">
        <w:rPr>
          <w:sz w:val="24"/>
          <w:szCs w:val="24"/>
        </w:rPr>
        <w:t xml:space="preserve"> Samuel 7:28; Psalms 33:4; 119:160; John 17:17 &amp; Revelation 21:5; 22:6. He does not lie is in Numbers 23:19; Romans 3:4; 2</w:t>
      </w:r>
      <w:r w:rsidRPr="009B7BB6">
        <w:rPr>
          <w:sz w:val="24"/>
          <w:szCs w:val="24"/>
          <w:vertAlign w:val="superscript"/>
        </w:rPr>
        <w:t>nd</w:t>
      </w:r>
      <w:r w:rsidRPr="009B7BB6">
        <w:rPr>
          <w:sz w:val="24"/>
          <w:szCs w:val="24"/>
        </w:rPr>
        <w:t xml:space="preserve"> Timothy 2:13; Titus 1:2 &amp; Hebrews 6:18. He is true to Himself and His divine promises is in Deuteronomy 32:4; Psalms 25:10; 33:4; 145:13; 146:6; Lamentations 3:23; 2</w:t>
      </w:r>
      <w:r w:rsidRPr="009B7BB6">
        <w:rPr>
          <w:sz w:val="24"/>
          <w:szCs w:val="24"/>
          <w:vertAlign w:val="superscript"/>
        </w:rPr>
        <w:t>nd</w:t>
      </w:r>
      <w:r w:rsidRPr="009B7BB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B7BB6">
        <w:rPr>
          <w:sz w:val="24"/>
          <w:szCs w:val="24"/>
          <w:vertAlign w:val="superscript"/>
        </w:rPr>
        <w:t>nd</w:t>
      </w:r>
      <w:r w:rsidRPr="009B7BB6">
        <w:rPr>
          <w:sz w:val="24"/>
          <w:szCs w:val="24"/>
        </w:rPr>
        <w:t xml:space="preserve"> Timothy 2:13. If You have any questions on the 10 covenants, You must get My book called “</w:t>
      </w:r>
      <w:r w:rsidRPr="009B7BB6">
        <w:rPr>
          <w:b/>
          <w:sz w:val="24"/>
          <w:szCs w:val="24"/>
        </w:rPr>
        <w:t>The Garden of Eden that the Lord God Created</w:t>
      </w:r>
      <w:r w:rsidRPr="009B7BB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B7BB6">
        <w:rPr>
          <w:sz w:val="24"/>
          <w:szCs w:val="24"/>
          <w:vertAlign w:val="superscript"/>
        </w:rPr>
        <w:t>st</w:t>
      </w:r>
      <w:r w:rsidRPr="009B7BB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B7BB6">
        <w:rPr>
          <w:sz w:val="24"/>
          <w:szCs w:val="24"/>
          <w:vertAlign w:val="superscript"/>
        </w:rPr>
        <w:t>st</w:t>
      </w:r>
      <w:r w:rsidRPr="009B7BB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D31B5" w:rsidRPr="009B7BB6" w:rsidRDefault="005D31B5" w:rsidP="005D31B5">
      <w:pPr>
        <w:spacing w:line="480" w:lineRule="auto"/>
        <w:jc w:val="both"/>
        <w:rPr>
          <w:sz w:val="24"/>
          <w:szCs w:val="24"/>
        </w:rPr>
      </w:pPr>
      <w:r w:rsidRPr="009B7BB6">
        <w:rPr>
          <w:sz w:val="24"/>
          <w:szCs w:val="24"/>
        </w:rPr>
        <w:t>The Uniqueness of the Father Stephen: There is no God except the Father Stephen acting as the Lord Yahweh in John 8:58; Isaiah 43:10-11; 44:6-8; 45:5-6, 18; Deuteronomy 4:35; 6:4; 32:3; 1</w:t>
      </w:r>
      <w:r w:rsidRPr="009B7BB6">
        <w:rPr>
          <w:sz w:val="24"/>
          <w:szCs w:val="24"/>
          <w:vertAlign w:val="superscript"/>
        </w:rPr>
        <w:t>st</w:t>
      </w:r>
      <w:r w:rsidRPr="009B7BB6">
        <w:rPr>
          <w:sz w:val="24"/>
          <w:szCs w:val="24"/>
        </w:rPr>
        <w:t xml:space="preserve"> Kings 8:60; Psalms 83:18; 86:10; 1</w:t>
      </w:r>
      <w:r w:rsidRPr="009B7BB6">
        <w:rPr>
          <w:sz w:val="24"/>
          <w:szCs w:val="24"/>
          <w:vertAlign w:val="superscript"/>
        </w:rPr>
        <w:t>st</w:t>
      </w:r>
      <w:r w:rsidRPr="009B7BB6">
        <w:rPr>
          <w:sz w:val="24"/>
          <w:szCs w:val="24"/>
        </w:rPr>
        <w:t xml:space="preserve"> Corinthians 8:4-6; Ephesians 4:6 &amp; 1</w:t>
      </w:r>
      <w:r w:rsidRPr="009B7BB6">
        <w:rPr>
          <w:sz w:val="24"/>
          <w:szCs w:val="24"/>
          <w:vertAlign w:val="superscript"/>
        </w:rPr>
        <w:t>st</w:t>
      </w:r>
      <w:r w:rsidRPr="009B7BB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B7BB6">
        <w:rPr>
          <w:sz w:val="24"/>
          <w:szCs w:val="24"/>
          <w:vertAlign w:val="superscript"/>
        </w:rPr>
        <w:t>nd</w:t>
      </w:r>
      <w:r w:rsidRPr="009B7BB6">
        <w:rPr>
          <w:sz w:val="24"/>
          <w:szCs w:val="24"/>
        </w:rPr>
        <w:t xml:space="preserve"> Samuel 7:22 &amp; 1</w:t>
      </w:r>
      <w:r w:rsidRPr="009B7BB6">
        <w:rPr>
          <w:sz w:val="24"/>
          <w:szCs w:val="24"/>
          <w:vertAlign w:val="superscript"/>
        </w:rPr>
        <w:t>st</w:t>
      </w:r>
      <w:r w:rsidRPr="009B7BB6">
        <w:rPr>
          <w:sz w:val="24"/>
          <w:szCs w:val="24"/>
        </w:rPr>
        <w:t xml:space="preserve"> Chronicles 29:11. In His Ability to Save is in Deuteronomy 33:26; Isaiah 45:20-22 &amp; Jeremiah 10:5-6. In His Covenant of Omni-Benevolence is in 1</w:t>
      </w:r>
      <w:r w:rsidRPr="009B7BB6">
        <w:rPr>
          <w:sz w:val="24"/>
          <w:szCs w:val="24"/>
          <w:vertAlign w:val="superscript"/>
        </w:rPr>
        <w:t>st</w:t>
      </w:r>
      <w:r w:rsidRPr="009B7BB6">
        <w:rPr>
          <w:sz w:val="24"/>
          <w:szCs w:val="24"/>
        </w:rPr>
        <w:t xml:space="preserve"> Kings 8:23; 2</w:t>
      </w:r>
      <w:r w:rsidRPr="009B7BB6">
        <w:rPr>
          <w:sz w:val="24"/>
          <w:szCs w:val="24"/>
          <w:vertAlign w:val="superscript"/>
        </w:rPr>
        <w:t>nd</w:t>
      </w:r>
      <w:r w:rsidRPr="009B7BB6">
        <w:rPr>
          <w:sz w:val="24"/>
          <w:szCs w:val="24"/>
        </w:rPr>
        <w:t xml:space="preserve"> Samuel 7:22-23 &amp; 1</w:t>
      </w:r>
      <w:r w:rsidRPr="009B7BB6">
        <w:rPr>
          <w:sz w:val="24"/>
          <w:szCs w:val="24"/>
          <w:vertAlign w:val="superscript"/>
        </w:rPr>
        <w:t>st</w:t>
      </w:r>
      <w:r w:rsidRPr="009B7BB6">
        <w:rPr>
          <w:sz w:val="24"/>
          <w:szCs w:val="24"/>
        </w:rPr>
        <w:t xml:space="preserve"> Chronicles 17:20-21. In His Sovereignty is in Zechariah 14:9; Deuteronomy 4:39; 1</w:t>
      </w:r>
      <w:r w:rsidRPr="009B7BB6">
        <w:rPr>
          <w:sz w:val="24"/>
          <w:szCs w:val="24"/>
          <w:vertAlign w:val="superscript"/>
        </w:rPr>
        <w:t>st</w:t>
      </w:r>
      <w:r w:rsidRPr="009B7BB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B7BB6">
        <w:rPr>
          <w:sz w:val="24"/>
          <w:szCs w:val="24"/>
          <w:vertAlign w:val="superscript"/>
        </w:rPr>
        <w:t>nd</w:t>
      </w:r>
      <w:r w:rsidRPr="009B7BB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D31B5" w:rsidRPr="009B7BB6" w:rsidRDefault="005D31B5" w:rsidP="005D31B5">
      <w:pPr>
        <w:jc w:val="center"/>
        <w:rPr>
          <w:sz w:val="24"/>
          <w:szCs w:val="24"/>
        </w:rPr>
      </w:pPr>
      <w:r w:rsidRPr="009B7BB6">
        <w:rPr>
          <w:sz w:val="24"/>
          <w:szCs w:val="24"/>
        </w:rPr>
        <w:t>The Father Stephen’s Supreme Glory &amp; Supreme Majesty</w:t>
      </w:r>
    </w:p>
    <w:p w:rsidR="005D31B5" w:rsidRPr="009B7BB6" w:rsidRDefault="005D31B5" w:rsidP="005D31B5">
      <w:pPr>
        <w:spacing w:line="480" w:lineRule="auto"/>
        <w:jc w:val="both"/>
        <w:rPr>
          <w:sz w:val="24"/>
          <w:szCs w:val="24"/>
        </w:rPr>
      </w:pPr>
      <w:r w:rsidRPr="009B7BB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B7BB6">
        <w:rPr>
          <w:sz w:val="24"/>
          <w:szCs w:val="24"/>
          <w:vertAlign w:val="superscript"/>
        </w:rPr>
        <w:t>nd</w:t>
      </w:r>
      <w:r w:rsidRPr="009B7BB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B7BB6">
        <w:rPr>
          <w:sz w:val="24"/>
          <w:szCs w:val="24"/>
          <w:vertAlign w:val="superscript"/>
        </w:rPr>
        <w:t>nd</w:t>
      </w:r>
      <w:r w:rsidRPr="009B7BB6">
        <w:rPr>
          <w:sz w:val="24"/>
          <w:szCs w:val="24"/>
        </w:rPr>
        <w:t xml:space="preserve"> Chronicles 5:13-14; 7:1-3; Ezekiel 8:4; 9:3; 10:19; 43:1-5; 1</w:t>
      </w:r>
      <w:r w:rsidRPr="009B7BB6">
        <w:rPr>
          <w:sz w:val="24"/>
          <w:szCs w:val="24"/>
          <w:vertAlign w:val="superscript"/>
        </w:rPr>
        <w:t>st</w:t>
      </w:r>
      <w:r w:rsidRPr="009B7BB6">
        <w:rPr>
          <w:sz w:val="24"/>
          <w:szCs w:val="24"/>
        </w:rPr>
        <w:t xml:space="preserve"> Kings 8:10-11; Exodus 40:34-35 &amp; Revelation 15:8. The Father Stephen’s Glory that is revealed: In His Son Jesus Christ is in Hebrews 1:3; Isaiah 49:3; John 1:14; 13:31-32; 17:5; 2</w:t>
      </w:r>
      <w:r w:rsidRPr="009B7BB6">
        <w:rPr>
          <w:sz w:val="24"/>
          <w:szCs w:val="24"/>
          <w:vertAlign w:val="superscript"/>
        </w:rPr>
        <w:t>nd</w:t>
      </w:r>
      <w:r w:rsidRPr="009B7BB6">
        <w:rPr>
          <w:sz w:val="24"/>
          <w:szCs w:val="24"/>
        </w:rPr>
        <w:t xml:space="preserve"> Corinthians 4:6 &amp; 2</w:t>
      </w:r>
      <w:r w:rsidRPr="009B7BB6">
        <w:rPr>
          <w:sz w:val="24"/>
          <w:szCs w:val="24"/>
          <w:vertAlign w:val="superscript"/>
        </w:rPr>
        <w:t>nd</w:t>
      </w:r>
      <w:r w:rsidRPr="009B7BB6">
        <w:rPr>
          <w:sz w:val="24"/>
          <w:szCs w:val="24"/>
        </w:rPr>
        <w:t xml:space="preserve"> Peter 1:17. In His People is in Colossians 1:27; Isaiah 60:19-21; 62:3; 2</w:t>
      </w:r>
      <w:r w:rsidRPr="009B7BB6">
        <w:rPr>
          <w:sz w:val="24"/>
          <w:szCs w:val="24"/>
          <w:vertAlign w:val="superscript"/>
        </w:rPr>
        <w:t>nd</w:t>
      </w:r>
      <w:r w:rsidRPr="009B7BB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B7BB6">
        <w:rPr>
          <w:sz w:val="24"/>
          <w:szCs w:val="24"/>
          <w:vertAlign w:val="superscript"/>
        </w:rPr>
        <w:t>st</w:t>
      </w:r>
      <w:r w:rsidRPr="009B7BB6">
        <w:rPr>
          <w:sz w:val="24"/>
          <w:szCs w:val="24"/>
        </w:rPr>
        <w:t xml:space="preserve"> Peter 5:10. In His Divine Name is in Nehemiah 9:5; Deuteronomy 28:58; 1</w:t>
      </w:r>
      <w:r w:rsidRPr="009B7BB6">
        <w:rPr>
          <w:sz w:val="24"/>
          <w:szCs w:val="24"/>
          <w:vertAlign w:val="superscript"/>
        </w:rPr>
        <w:t>st</w:t>
      </w:r>
      <w:r w:rsidRPr="009B7BB6">
        <w:rPr>
          <w:sz w:val="24"/>
          <w:szCs w:val="24"/>
        </w:rPr>
        <w:t xml:space="preserve"> Chronicles 29:13 &amp; Psalms 8:1; 79:9. In His Divine Works is in Psalms 19:1; 111:3; Isaiah 12:5; 35:2 &amp; John 11:40-44; 17:4. In His Supreme Kingdom of Lordship is in Psalms 145:11-12; 1</w:t>
      </w:r>
      <w:r w:rsidRPr="009B7BB6">
        <w:rPr>
          <w:sz w:val="24"/>
          <w:szCs w:val="24"/>
          <w:vertAlign w:val="superscript"/>
        </w:rPr>
        <w:t>st</w:t>
      </w:r>
      <w:r w:rsidRPr="009B7BB6">
        <w:rPr>
          <w:sz w:val="24"/>
          <w:szCs w:val="24"/>
        </w:rPr>
        <w:t xml:space="preserve"> Chronicles 29:11; Matthew 6:13 &amp; 1</w:t>
      </w:r>
      <w:r w:rsidRPr="009B7BB6">
        <w:rPr>
          <w:sz w:val="24"/>
          <w:szCs w:val="24"/>
          <w:vertAlign w:val="superscript"/>
        </w:rPr>
        <w:t>st</w:t>
      </w:r>
      <w:r w:rsidRPr="009B7BB6">
        <w:rPr>
          <w:sz w:val="24"/>
          <w:szCs w:val="24"/>
        </w:rPr>
        <w:t xml:space="preserve"> Thessalonians 2:12. The Father Stephen’s Glory cannot be fully seen by any of His Creations is in 1</w:t>
      </w:r>
      <w:r w:rsidRPr="009B7BB6">
        <w:rPr>
          <w:sz w:val="24"/>
          <w:szCs w:val="24"/>
          <w:vertAlign w:val="superscript"/>
        </w:rPr>
        <w:t>st</w:t>
      </w:r>
      <w:r w:rsidRPr="009B7BB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D31B5" w:rsidRPr="009B7BB6" w:rsidRDefault="005D31B5" w:rsidP="005D31B5">
      <w:pPr>
        <w:spacing w:line="480" w:lineRule="auto"/>
        <w:jc w:val="both"/>
        <w:rPr>
          <w:sz w:val="24"/>
          <w:szCs w:val="24"/>
        </w:rPr>
      </w:pPr>
      <w:r w:rsidRPr="009B7BB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B7BB6">
        <w:rPr>
          <w:sz w:val="24"/>
          <w:szCs w:val="24"/>
          <w:vertAlign w:val="superscript"/>
        </w:rPr>
        <w:t>st</w:t>
      </w:r>
      <w:r w:rsidRPr="009B7BB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B7BB6">
        <w:rPr>
          <w:sz w:val="24"/>
          <w:szCs w:val="24"/>
          <w:vertAlign w:val="superscript"/>
        </w:rPr>
        <w:t>st</w:t>
      </w:r>
      <w:r w:rsidRPr="009B7BB6">
        <w:rPr>
          <w:sz w:val="24"/>
          <w:szCs w:val="24"/>
        </w:rPr>
        <w:t xml:space="preserve"> Peter 1:24-25; Isaiah 49:10-11, 16-17, 103:15 &amp; 2</w:t>
      </w:r>
      <w:r w:rsidRPr="009B7BB6">
        <w:rPr>
          <w:sz w:val="24"/>
          <w:szCs w:val="24"/>
          <w:vertAlign w:val="superscript"/>
        </w:rPr>
        <w:t>nd</w:t>
      </w:r>
      <w:r w:rsidRPr="009B7BB6">
        <w:rPr>
          <w:sz w:val="24"/>
          <w:szCs w:val="24"/>
        </w:rPr>
        <w:t xml:space="preserve"> Corinthians 3:7-8, 10, 13. Human Glory is given and taken by the Father Stephen is in Psalms 82:6-7; Exodus 9:16; 1</w:t>
      </w:r>
      <w:r w:rsidRPr="009B7BB6">
        <w:rPr>
          <w:sz w:val="24"/>
          <w:szCs w:val="24"/>
          <w:vertAlign w:val="superscript"/>
        </w:rPr>
        <w:t>st</w:t>
      </w:r>
      <w:r w:rsidRPr="009B7BB6">
        <w:rPr>
          <w:sz w:val="24"/>
          <w:szCs w:val="24"/>
        </w:rPr>
        <w:t xml:space="preserve"> Kings 3:13; 2</w:t>
      </w:r>
      <w:r w:rsidRPr="009B7BB6">
        <w:rPr>
          <w:sz w:val="24"/>
          <w:szCs w:val="24"/>
          <w:vertAlign w:val="superscript"/>
        </w:rPr>
        <w:t>nd</w:t>
      </w:r>
      <w:r w:rsidRPr="009B7BB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B7BB6">
        <w:rPr>
          <w:sz w:val="24"/>
          <w:szCs w:val="24"/>
          <w:vertAlign w:val="superscript"/>
        </w:rPr>
        <w:t>nd</w:t>
      </w:r>
      <w:r w:rsidRPr="009B7BB6">
        <w:rPr>
          <w:sz w:val="24"/>
          <w:szCs w:val="24"/>
        </w:rPr>
        <w:t xml:space="preserve"> Timothy 4:10; 1</w:t>
      </w:r>
      <w:r w:rsidRPr="009B7BB6">
        <w:rPr>
          <w:sz w:val="24"/>
          <w:szCs w:val="24"/>
          <w:vertAlign w:val="superscript"/>
        </w:rPr>
        <w:t>st</w:t>
      </w:r>
      <w:r w:rsidRPr="009B7BB6">
        <w:rPr>
          <w:sz w:val="24"/>
          <w:szCs w:val="24"/>
        </w:rPr>
        <w:t xml:space="preserve"> John 2:15 &amp; Luke 4:5-7. </w:t>
      </w:r>
    </w:p>
    <w:p w:rsidR="005D31B5" w:rsidRPr="009B7BB6" w:rsidRDefault="005D31B5" w:rsidP="005D31B5">
      <w:pPr>
        <w:spacing w:line="480" w:lineRule="auto"/>
        <w:jc w:val="both"/>
        <w:rPr>
          <w:sz w:val="24"/>
          <w:szCs w:val="24"/>
        </w:rPr>
      </w:pPr>
      <w:r w:rsidRPr="009B7BB6">
        <w:rPr>
          <w:sz w:val="24"/>
          <w:szCs w:val="24"/>
        </w:rPr>
        <w:t>The Uniqueness of the Father Stephen’s Glory is in Job 40:9-10; Exodus 15:11; 1</w:t>
      </w:r>
      <w:r w:rsidRPr="009B7BB6">
        <w:rPr>
          <w:sz w:val="24"/>
          <w:szCs w:val="24"/>
          <w:vertAlign w:val="superscript"/>
        </w:rPr>
        <w:t>st</w:t>
      </w:r>
      <w:r w:rsidRPr="009B7BB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B7BB6">
        <w:rPr>
          <w:sz w:val="24"/>
          <w:szCs w:val="24"/>
          <w:vertAlign w:val="superscript"/>
        </w:rPr>
        <w:t>st</w:t>
      </w:r>
      <w:r w:rsidRPr="009B7BB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B7BB6">
        <w:rPr>
          <w:sz w:val="24"/>
          <w:szCs w:val="24"/>
          <w:vertAlign w:val="superscript"/>
        </w:rPr>
        <w:t>st</w:t>
      </w:r>
      <w:r w:rsidRPr="009B7BB6">
        <w:rPr>
          <w:sz w:val="24"/>
          <w:szCs w:val="24"/>
        </w:rPr>
        <w:t xml:space="preserve"> Corinthians 15:47-49 &amp; Colossians 3:10. The Spiritual Glory is divinely given by the Father Stephen is in John 17:22; Psalms 84:11 &amp; 2</w:t>
      </w:r>
      <w:r w:rsidRPr="009B7BB6">
        <w:rPr>
          <w:sz w:val="24"/>
          <w:szCs w:val="24"/>
          <w:vertAlign w:val="superscript"/>
        </w:rPr>
        <w:t>nd</w:t>
      </w:r>
      <w:r w:rsidRPr="009B7BB6">
        <w:rPr>
          <w:sz w:val="24"/>
          <w:szCs w:val="24"/>
        </w:rPr>
        <w:t xml:space="preserve"> Corinthians 3:18. The Glorification when His Son Jesus Christ returns is in Colossians 3:4; Romans 8:18; Philippians 3:21; 1</w:t>
      </w:r>
      <w:r w:rsidRPr="009B7BB6">
        <w:rPr>
          <w:sz w:val="24"/>
          <w:szCs w:val="24"/>
          <w:vertAlign w:val="superscript"/>
        </w:rPr>
        <w:t>st</w:t>
      </w:r>
      <w:r w:rsidRPr="009B7BB6">
        <w:rPr>
          <w:sz w:val="24"/>
          <w:szCs w:val="24"/>
        </w:rPr>
        <w:t xml:space="preserve"> Thessalonians 2:20 &amp; 1</w:t>
      </w:r>
      <w:r w:rsidRPr="009B7BB6">
        <w:rPr>
          <w:sz w:val="24"/>
          <w:szCs w:val="24"/>
          <w:vertAlign w:val="superscript"/>
        </w:rPr>
        <w:t>st</w:t>
      </w:r>
      <w:r w:rsidRPr="009B7BB6">
        <w:rPr>
          <w:sz w:val="24"/>
          <w:szCs w:val="24"/>
        </w:rPr>
        <w:t xml:space="preserve"> John 3:2.    </w:t>
      </w:r>
    </w:p>
    <w:p w:rsidR="005D31B5" w:rsidRPr="009B7BB6" w:rsidRDefault="005D31B5" w:rsidP="005D31B5">
      <w:pPr>
        <w:spacing w:line="480" w:lineRule="auto"/>
        <w:jc w:val="both"/>
        <w:rPr>
          <w:sz w:val="24"/>
          <w:szCs w:val="24"/>
        </w:rPr>
      </w:pPr>
      <w:r w:rsidRPr="009B7BB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B7BB6">
        <w:rPr>
          <w:sz w:val="24"/>
          <w:szCs w:val="24"/>
          <w:vertAlign w:val="superscript"/>
        </w:rPr>
        <w:t>nd</w:t>
      </w:r>
      <w:r w:rsidRPr="009B7BB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B7BB6">
        <w:rPr>
          <w:sz w:val="24"/>
          <w:szCs w:val="24"/>
          <w:vertAlign w:val="superscript"/>
        </w:rPr>
        <w:t>nd</w:t>
      </w:r>
      <w:r w:rsidRPr="009B7BB6">
        <w:rPr>
          <w:sz w:val="24"/>
          <w:szCs w:val="24"/>
        </w:rPr>
        <w:t xml:space="preserve"> Peter 1:17; Luke 9:28-32 &amp; Acts 9:3; 22:6; 26:13. In His Death &amp; His Resurrection is in John 7:39; 12:16, 23; 1</w:t>
      </w:r>
      <w:r w:rsidRPr="009B7BB6">
        <w:rPr>
          <w:sz w:val="24"/>
          <w:szCs w:val="24"/>
          <w:vertAlign w:val="superscript"/>
        </w:rPr>
        <w:t>st</w:t>
      </w:r>
      <w:r w:rsidRPr="009B7BB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B7BB6">
        <w:rPr>
          <w:sz w:val="24"/>
          <w:szCs w:val="24"/>
          <w:vertAlign w:val="superscript"/>
        </w:rPr>
        <w:t>nd</w:t>
      </w:r>
      <w:r w:rsidRPr="009B7BB6">
        <w:rPr>
          <w:sz w:val="24"/>
          <w:szCs w:val="24"/>
        </w:rPr>
        <w:t xml:space="preserve"> Peter 3:18 &amp; Revelation 1:6; 5:11-12; 7:9-12. The Lord Jesus Christ’s Glory is shared by all Believers: As they become like Him is in 2</w:t>
      </w:r>
      <w:r w:rsidRPr="009B7BB6">
        <w:rPr>
          <w:sz w:val="24"/>
          <w:szCs w:val="24"/>
          <w:vertAlign w:val="superscript"/>
        </w:rPr>
        <w:t>nd</w:t>
      </w:r>
      <w:r w:rsidRPr="009B7BB6">
        <w:rPr>
          <w:sz w:val="24"/>
          <w:szCs w:val="24"/>
        </w:rPr>
        <w:t xml:space="preserve"> Corinthians 3:18; John 17:22 &amp; Colossians 1:27. At the end time is in 1</w:t>
      </w:r>
      <w:r w:rsidRPr="009B7BB6">
        <w:rPr>
          <w:sz w:val="24"/>
          <w:szCs w:val="24"/>
          <w:vertAlign w:val="superscript"/>
        </w:rPr>
        <w:t>st</w:t>
      </w:r>
      <w:r w:rsidRPr="009B7BB6">
        <w:rPr>
          <w:sz w:val="24"/>
          <w:szCs w:val="24"/>
        </w:rPr>
        <w:t xml:space="preserve"> Corinthians 15:49; Romans 8:17-18; Philippians 3:21 &amp; Colossians 3:4.  </w:t>
      </w:r>
    </w:p>
    <w:p w:rsidR="005D31B5" w:rsidRPr="009B7BB6" w:rsidRDefault="005D31B5" w:rsidP="005D31B5">
      <w:pPr>
        <w:spacing w:line="480" w:lineRule="auto"/>
        <w:jc w:val="both"/>
        <w:rPr>
          <w:sz w:val="24"/>
          <w:szCs w:val="24"/>
        </w:rPr>
      </w:pPr>
      <w:r w:rsidRPr="009B7BB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B7BB6">
        <w:rPr>
          <w:sz w:val="24"/>
          <w:szCs w:val="24"/>
          <w:vertAlign w:val="superscript"/>
        </w:rPr>
        <w:t>st</w:t>
      </w:r>
      <w:r w:rsidRPr="009B7BB6">
        <w:rPr>
          <w:sz w:val="24"/>
          <w:szCs w:val="24"/>
        </w:rPr>
        <w:t xml:space="preserve"> Samuel 15:29 &amp; Psalms 24:10. The Majesty belongs to the Father Stephen is in 1</w:t>
      </w:r>
      <w:r w:rsidRPr="009B7BB6">
        <w:rPr>
          <w:sz w:val="24"/>
          <w:szCs w:val="24"/>
          <w:vertAlign w:val="superscript"/>
        </w:rPr>
        <w:t>st</w:t>
      </w:r>
      <w:r w:rsidRPr="009B7BB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B7BB6">
        <w:rPr>
          <w:sz w:val="24"/>
          <w:szCs w:val="24"/>
          <w:vertAlign w:val="superscript"/>
        </w:rPr>
        <w:t>nd</w:t>
      </w:r>
      <w:r w:rsidRPr="009B7BB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B7BB6">
        <w:rPr>
          <w:sz w:val="24"/>
          <w:szCs w:val="24"/>
          <w:vertAlign w:val="superscript"/>
        </w:rPr>
        <w:t>st</w:t>
      </w:r>
      <w:r w:rsidRPr="009B7BB6">
        <w:rPr>
          <w:sz w:val="24"/>
          <w:szCs w:val="24"/>
        </w:rPr>
        <w:t xml:space="preserve"> Chronicles 16:27; Psalms 96:6; 2</w:t>
      </w:r>
      <w:r w:rsidRPr="009B7BB6">
        <w:rPr>
          <w:sz w:val="24"/>
          <w:szCs w:val="24"/>
          <w:vertAlign w:val="superscript"/>
        </w:rPr>
        <w:t>nd</w:t>
      </w:r>
      <w:r w:rsidRPr="009B7BB6">
        <w:rPr>
          <w:sz w:val="24"/>
          <w:szCs w:val="24"/>
        </w:rPr>
        <w:t xml:space="preserve"> Thessalonians 1:9 &amp; 2</w:t>
      </w:r>
      <w:r w:rsidRPr="009B7BB6">
        <w:rPr>
          <w:sz w:val="24"/>
          <w:szCs w:val="24"/>
          <w:vertAlign w:val="superscript"/>
        </w:rPr>
        <w:t>nd</w:t>
      </w:r>
      <w:r w:rsidRPr="009B7BB6">
        <w:rPr>
          <w:sz w:val="24"/>
          <w:szCs w:val="24"/>
        </w:rPr>
        <w:t xml:space="preserve"> Peter 1:17. The Risen Christ shares in the Father Stephen’s Majesty are in 2</w:t>
      </w:r>
      <w:r w:rsidRPr="009B7BB6">
        <w:rPr>
          <w:sz w:val="24"/>
          <w:szCs w:val="24"/>
          <w:vertAlign w:val="superscript"/>
        </w:rPr>
        <w:t>nd</w:t>
      </w:r>
      <w:r w:rsidRPr="009B7BB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B7BB6">
        <w:rPr>
          <w:sz w:val="24"/>
          <w:szCs w:val="24"/>
          <w:vertAlign w:val="superscript"/>
        </w:rPr>
        <w:t>st</w:t>
      </w:r>
      <w:r w:rsidRPr="009B7BB6">
        <w:rPr>
          <w:sz w:val="24"/>
          <w:szCs w:val="24"/>
        </w:rPr>
        <w:t xml:space="preserve"> Chronicles 16:29; Psalms 92:1-8; 93:1; 95:3-6 &amp; Luke 1:46.      </w:t>
      </w:r>
    </w:p>
    <w:p w:rsidR="005D31B5" w:rsidRPr="009B7BB6" w:rsidRDefault="005D31B5" w:rsidP="005D31B5">
      <w:pPr>
        <w:spacing w:line="480" w:lineRule="auto"/>
        <w:jc w:val="both"/>
        <w:rPr>
          <w:sz w:val="24"/>
          <w:szCs w:val="24"/>
        </w:rPr>
      </w:pPr>
      <w:r w:rsidRPr="009B7BB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B7BB6">
        <w:rPr>
          <w:sz w:val="24"/>
          <w:szCs w:val="24"/>
          <w:vertAlign w:val="superscript"/>
        </w:rPr>
        <w:t>nd</w:t>
      </w:r>
      <w:r w:rsidRPr="009B7BB6">
        <w:rPr>
          <w:sz w:val="24"/>
          <w:szCs w:val="24"/>
        </w:rPr>
        <w:t xml:space="preserve"> Corinthians 8:9. The Lord Jesus Christ’s Majesty is seen in His Earthly Ministry: At the transfiguration is in 2</w:t>
      </w:r>
      <w:r w:rsidRPr="009B7BB6">
        <w:rPr>
          <w:sz w:val="24"/>
          <w:szCs w:val="24"/>
          <w:vertAlign w:val="superscript"/>
        </w:rPr>
        <w:t>nd</w:t>
      </w:r>
      <w:r w:rsidRPr="009B7BB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B7BB6">
        <w:rPr>
          <w:sz w:val="24"/>
          <w:szCs w:val="24"/>
          <w:vertAlign w:val="superscript"/>
        </w:rPr>
        <w:t>st</w:t>
      </w:r>
      <w:r w:rsidRPr="009B7BB6">
        <w:rPr>
          <w:sz w:val="24"/>
          <w:szCs w:val="24"/>
        </w:rPr>
        <w:t xml:space="preserve"> Peter 3:22 &amp; Acts 5:31. A Vision of the Glorified Christ in His Majesty is in Revelation 1:13-16; 5:6-8; 14:14. The Lord Jesus Christ is Majestic in His absolute Pre-eminence is in Colossians 1:18; Daniel 7:13-14; 1</w:t>
      </w:r>
      <w:r w:rsidRPr="009B7BB6">
        <w:rPr>
          <w:sz w:val="24"/>
          <w:szCs w:val="24"/>
          <w:vertAlign w:val="superscript"/>
        </w:rPr>
        <w:t>st</w:t>
      </w:r>
      <w:r w:rsidRPr="009B7BB6">
        <w:rPr>
          <w:sz w:val="24"/>
          <w:szCs w:val="24"/>
        </w:rPr>
        <w:t xml:space="preserve"> Corinthians 15:24-28; Philippians 2:10-11; Revelation 19:16 &amp; Acts 2:36. The Lord Jesus Christ’s Majesty is shown by His authority as Judge of all Men is in Matthew 25:31; 2</w:t>
      </w:r>
      <w:r w:rsidRPr="009B7BB6">
        <w:rPr>
          <w:sz w:val="24"/>
          <w:szCs w:val="24"/>
          <w:vertAlign w:val="superscript"/>
        </w:rPr>
        <w:t>nd</w:t>
      </w:r>
      <w:r w:rsidRPr="009B7BB6">
        <w:rPr>
          <w:sz w:val="24"/>
          <w:szCs w:val="24"/>
        </w:rPr>
        <w:t xml:space="preserve"> Timothy 4:1 &amp; Acts 17:31. All Humanity will see the Lord Jesus Christ’s Majesty is in Matthew 24:30; 26:64; Mark 13:26; 14:62; 2</w:t>
      </w:r>
      <w:r w:rsidRPr="009B7BB6">
        <w:rPr>
          <w:sz w:val="24"/>
          <w:szCs w:val="24"/>
          <w:vertAlign w:val="superscript"/>
        </w:rPr>
        <w:t>nd</w:t>
      </w:r>
      <w:r w:rsidRPr="009B7BB6">
        <w:rPr>
          <w:sz w:val="24"/>
          <w:szCs w:val="24"/>
        </w:rPr>
        <w:t xml:space="preserve"> Thessalonians 1:7-10; Revelation 1:7; 5:13; 6:15-17; 7:8-10 &amp; Luke 21:27.  </w:t>
      </w:r>
    </w:p>
    <w:p w:rsidR="005D31B5" w:rsidRPr="009B7BB6" w:rsidRDefault="005D31B5" w:rsidP="005D31B5">
      <w:pPr>
        <w:spacing w:line="480" w:lineRule="auto"/>
        <w:jc w:val="both"/>
        <w:rPr>
          <w:sz w:val="24"/>
          <w:szCs w:val="24"/>
        </w:rPr>
      </w:pPr>
      <w:r w:rsidRPr="009B7BB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B7BB6">
        <w:rPr>
          <w:sz w:val="24"/>
          <w:szCs w:val="24"/>
          <w:vertAlign w:val="superscript"/>
        </w:rPr>
        <w:t>nd</w:t>
      </w:r>
      <w:r w:rsidRPr="009B7BB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B7BB6">
        <w:rPr>
          <w:sz w:val="24"/>
          <w:szCs w:val="24"/>
          <w:vertAlign w:val="superscript"/>
        </w:rPr>
        <w:t>st</w:t>
      </w:r>
      <w:r w:rsidRPr="009B7BB6">
        <w:rPr>
          <w:sz w:val="24"/>
          <w:szCs w:val="24"/>
        </w:rPr>
        <w:t xml:space="preserve"> John 5:6-13; 2</w:t>
      </w:r>
      <w:r w:rsidRPr="009B7BB6">
        <w:rPr>
          <w:sz w:val="24"/>
          <w:szCs w:val="24"/>
          <w:vertAlign w:val="superscript"/>
        </w:rPr>
        <w:t>nd</w:t>
      </w:r>
      <w:r w:rsidRPr="009B7BB6">
        <w:rPr>
          <w:sz w:val="24"/>
          <w:szCs w:val="24"/>
        </w:rPr>
        <w:t xml:space="preserve"> Corinthians 2:17 &amp; 2</w:t>
      </w:r>
      <w:r w:rsidRPr="009B7BB6">
        <w:rPr>
          <w:sz w:val="24"/>
          <w:szCs w:val="24"/>
          <w:vertAlign w:val="superscript"/>
        </w:rPr>
        <w:t>nd</w:t>
      </w:r>
      <w:r w:rsidRPr="009B7BB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B7BB6">
        <w:rPr>
          <w:sz w:val="24"/>
          <w:szCs w:val="24"/>
          <w:vertAlign w:val="superscript"/>
        </w:rPr>
        <w:t>st</w:t>
      </w:r>
      <w:r w:rsidRPr="009B7BB6">
        <w:rPr>
          <w:sz w:val="24"/>
          <w:szCs w:val="24"/>
        </w:rPr>
        <w:t xml:space="preserve"> Corinthians 8:4; 2</w:t>
      </w:r>
      <w:r w:rsidRPr="009B7BB6">
        <w:rPr>
          <w:sz w:val="24"/>
          <w:szCs w:val="24"/>
          <w:vertAlign w:val="superscript"/>
        </w:rPr>
        <w:t>nd</w:t>
      </w:r>
      <w:r w:rsidRPr="009B7BB6">
        <w:rPr>
          <w:sz w:val="24"/>
          <w:szCs w:val="24"/>
        </w:rPr>
        <w:t xml:space="preserve"> Kings 19:15; 23:25; Matthew 27:37-39; Luke 10:27 and Psalms 97:10. In 1</w:t>
      </w:r>
      <w:r w:rsidRPr="009B7BB6">
        <w:rPr>
          <w:sz w:val="24"/>
          <w:szCs w:val="24"/>
          <w:vertAlign w:val="superscript"/>
        </w:rPr>
        <w:t>st</w:t>
      </w:r>
      <w:r w:rsidRPr="009B7BB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B7BB6">
        <w:rPr>
          <w:sz w:val="24"/>
          <w:szCs w:val="24"/>
          <w:vertAlign w:val="superscript"/>
        </w:rPr>
        <w:t>st</w:t>
      </w:r>
      <w:r w:rsidRPr="009B7BB6">
        <w:rPr>
          <w:sz w:val="24"/>
          <w:szCs w:val="24"/>
        </w:rPr>
        <w:t xml:space="preserve"> Timothy 2:5 declares “For there is One God (Father Stephen), and there is One Mediator between God and Men, the Man Christ Jesus.” In Romans 3:30 says “God is One.” In 1</w:t>
      </w:r>
      <w:r w:rsidRPr="009B7BB6">
        <w:rPr>
          <w:sz w:val="24"/>
          <w:szCs w:val="24"/>
          <w:vertAlign w:val="superscript"/>
        </w:rPr>
        <w:t>st</w:t>
      </w:r>
      <w:r w:rsidRPr="009B7BB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D31B5" w:rsidRPr="009B7BB6" w:rsidRDefault="005D31B5" w:rsidP="005D31B5">
      <w:pPr>
        <w:spacing w:line="480" w:lineRule="auto"/>
        <w:jc w:val="both"/>
        <w:rPr>
          <w:sz w:val="24"/>
          <w:szCs w:val="24"/>
        </w:rPr>
      </w:pPr>
      <w:r w:rsidRPr="009B7BB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B7BB6">
        <w:rPr>
          <w:sz w:val="24"/>
          <w:szCs w:val="24"/>
          <w:vertAlign w:val="superscript"/>
        </w:rPr>
        <w:t>st</w:t>
      </w:r>
      <w:r w:rsidRPr="009B7BB6">
        <w:rPr>
          <w:sz w:val="24"/>
          <w:szCs w:val="24"/>
        </w:rPr>
        <w:t xml:space="preserve"> Corinthians 13:5 declares that He thinks no evil (Good God). In Romans 3:4 says “Let God be true (True God) but every man a liar.” Some scriptures of all Men as a liars apart from God is in Romans 3:23; 1</w:t>
      </w:r>
      <w:r w:rsidRPr="009B7BB6">
        <w:rPr>
          <w:sz w:val="24"/>
          <w:szCs w:val="24"/>
          <w:vertAlign w:val="superscript"/>
        </w:rPr>
        <w:t>st</w:t>
      </w:r>
      <w:r w:rsidRPr="009B7BB6">
        <w:rPr>
          <w:sz w:val="24"/>
          <w:szCs w:val="24"/>
        </w:rPr>
        <w:t xml:space="preserve"> John 1:8-10; 1</w:t>
      </w:r>
      <w:r w:rsidRPr="009B7BB6">
        <w:rPr>
          <w:sz w:val="24"/>
          <w:szCs w:val="24"/>
          <w:vertAlign w:val="superscript"/>
        </w:rPr>
        <w:t>st</w:t>
      </w:r>
      <w:r w:rsidRPr="009B7BB6">
        <w:rPr>
          <w:sz w:val="24"/>
          <w:szCs w:val="24"/>
        </w:rPr>
        <w:t xml:space="preserve"> Kings 8:46-53 &amp; Psalms 116:11. In James 1:13 states “Let no One say when He is tempted, ‘I am tempted by God,’ for God cannot be tempted by evil, nor does He Himself tempt (test) Anyone (Untempting God).” In 2</w:t>
      </w:r>
      <w:r w:rsidRPr="009B7BB6">
        <w:rPr>
          <w:sz w:val="24"/>
          <w:szCs w:val="24"/>
          <w:vertAlign w:val="superscript"/>
        </w:rPr>
        <w:t>nd</w:t>
      </w:r>
      <w:r w:rsidRPr="009B7B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D31B5" w:rsidRPr="009B7BB6" w:rsidRDefault="005D31B5" w:rsidP="005D31B5">
      <w:pPr>
        <w:spacing w:line="480" w:lineRule="auto"/>
        <w:jc w:val="both"/>
        <w:rPr>
          <w:sz w:val="24"/>
          <w:szCs w:val="24"/>
        </w:rPr>
      </w:pPr>
      <w:r w:rsidRPr="009B7BB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B7BB6">
        <w:rPr>
          <w:sz w:val="24"/>
          <w:szCs w:val="24"/>
          <w:vertAlign w:val="superscript"/>
        </w:rPr>
        <w:t>st</w:t>
      </w:r>
      <w:r w:rsidRPr="009B7BB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B7BB6">
        <w:rPr>
          <w:sz w:val="24"/>
          <w:szCs w:val="24"/>
          <w:vertAlign w:val="superscript"/>
        </w:rPr>
        <w:t>st</w:t>
      </w:r>
      <w:r w:rsidRPr="009B7BB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5D31B5" w:rsidRPr="009B7BB6" w:rsidRDefault="005D31B5" w:rsidP="005D31B5">
      <w:pPr>
        <w:spacing w:line="480" w:lineRule="auto"/>
        <w:jc w:val="center"/>
        <w:rPr>
          <w:b/>
          <w:sz w:val="24"/>
          <w:szCs w:val="24"/>
        </w:rPr>
      </w:pPr>
      <w:r w:rsidRPr="009B7BB6">
        <w:rPr>
          <w:b/>
          <w:sz w:val="24"/>
          <w:szCs w:val="24"/>
        </w:rPr>
        <w:t>THE LORD YAHWEH THE SUPREME CREATOR OF THE FATHER STEPHEN OUR LORD</w:t>
      </w:r>
    </w:p>
    <w:p w:rsidR="005D31B5" w:rsidRPr="009B7BB6" w:rsidRDefault="005D31B5" w:rsidP="005D31B5">
      <w:pPr>
        <w:spacing w:line="480" w:lineRule="auto"/>
        <w:jc w:val="both"/>
        <w:rPr>
          <w:sz w:val="24"/>
          <w:szCs w:val="24"/>
        </w:rPr>
      </w:pPr>
      <w:r w:rsidRPr="009B7BB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D31B5" w:rsidRPr="009B7BB6" w:rsidRDefault="005D31B5" w:rsidP="005D31B5">
      <w:pPr>
        <w:spacing w:line="480" w:lineRule="auto"/>
        <w:jc w:val="center"/>
        <w:rPr>
          <w:b/>
          <w:sz w:val="24"/>
          <w:szCs w:val="24"/>
        </w:rPr>
      </w:pPr>
      <w:r w:rsidRPr="009B7BB6">
        <w:rPr>
          <w:b/>
          <w:sz w:val="24"/>
          <w:szCs w:val="24"/>
        </w:rPr>
        <w:t>THE FATHER STEPHEN OUR LORD THE AUTHORIZED GOOD POTTER CREATOR UNDER HIS LORD YAHWEH</w:t>
      </w:r>
    </w:p>
    <w:p w:rsidR="005D31B5" w:rsidRPr="009B7BB6" w:rsidRDefault="005D31B5" w:rsidP="005D31B5">
      <w:pPr>
        <w:spacing w:line="480" w:lineRule="auto"/>
        <w:jc w:val="both"/>
        <w:rPr>
          <w:sz w:val="24"/>
          <w:szCs w:val="24"/>
        </w:rPr>
      </w:pPr>
      <w:r w:rsidRPr="009B7B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B7BB6">
        <w:rPr>
          <w:sz w:val="24"/>
          <w:szCs w:val="24"/>
          <w:vertAlign w:val="superscript"/>
        </w:rPr>
        <w:t>st</w:t>
      </w:r>
      <w:r w:rsidRPr="009B7B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9B7BB6">
        <w:rPr>
          <w:sz w:val="24"/>
          <w:szCs w:val="24"/>
          <w:vertAlign w:val="superscript"/>
        </w:rPr>
        <w:t>st</w:t>
      </w:r>
      <w:r w:rsidRPr="009B7BB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B7BB6">
        <w:rPr>
          <w:sz w:val="24"/>
          <w:szCs w:val="24"/>
          <w:vertAlign w:val="superscript"/>
        </w:rPr>
        <w:t>nd</w:t>
      </w:r>
      <w:r w:rsidRPr="009B7BB6">
        <w:rPr>
          <w:sz w:val="24"/>
          <w:szCs w:val="24"/>
        </w:rPr>
        <w:t xml:space="preserve"> Corinthians 5:17; Romans 4:17; 6::4; 8:19-23 &amp; Galatians 6:15. The Father Stephen renews His Creation of Believing Creatures is in 2</w:t>
      </w:r>
      <w:r w:rsidRPr="009B7BB6">
        <w:rPr>
          <w:sz w:val="24"/>
          <w:szCs w:val="24"/>
          <w:vertAlign w:val="superscript"/>
        </w:rPr>
        <w:t>nd</w:t>
      </w:r>
      <w:r w:rsidRPr="009B7BB6">
        <w:rPr>
          <w:sz w:val="24"/>
          <w:szCs w:val="24"/>
        </w:rPr>
        <w:t xml:space="preserve"> Corinthians 4:16 &amp; Colossians 3:10. The Father Stephen will reveal a New Universe is in Revelation 21:1, 5 &amp; Isaiah 65:17. </w:t>
      </w:r>
    </w:p>
    <w:p w:rsidR="005D31B5" w:rsidRPr="009B7BB6" w:rsidRDefault="005D31B5" w:rsidP="005D31B5">
      <w:pPr>
        <w:spacing w:line="480" w:lineRule="auto"/>
        <w:jc w:val="center"/>
        <w:rPr>
          <w:b/>
          <w:sz w:val="24"/>
          <w:szCs w:val="24"/>
        </w:rPr>
      </w:pPr>
      <w:r w:rsidRPr="009B7BB6">
        <w:rPr>
          <w:b/>
          <w:sz w:val="24"/>
          <w:szCs w:val="24"/>
        </w:rPr>
        <w:t>THE LORD JESUS CHRIST THE AUTHORIZED CREATOR AGENT UNDER HIS FATHER STEPHEN OUR LORD</w:t>
      </w:r>
    </w:p>
    <w:p w:rsidR="005D31B5" w:rsidRPr="009B7BB6" w:rsidRDefault="005D31B5" w:rsidP="005D31B5">
      <w:pPr>
        <w:spacing w:line="480" w:lineRule="auto"/>
        <w:jc w:val="both"/>
        <w:rPr>
          <w:sz w:val="24"/>
          <w:szCs w:val="24"/>
        </w:rPr>
      </w:pPr>
      <w:r w:rsidRPr="009B7BB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B7BB6">
        <w:rPr>
          <w:b/>
          <w:sz w:val="24"/>
          <w:szCs w:val="24"/>
        </w:rPr>
        <w:t>Does the Son Jesus Our Lord fully know His Father Stephen Our Lord</w:t>
      </w:r>
      <w:r w:rsidRPr="009B7BB6">
        <w:rPr>
          <w:sz w:val="24"/>
          <w:szCs w:val="24"/>
        </w:rPr>
        <w:t>.” The Father Stephen’s Son Jesus as the Creator Agent: Jesus Christ’s Creation of the Present World: Jesus Christ created all things is in John 1:3, 10; Acts 3:15; 1</w:t>
      </w:r>
      <w:r w:rsidRPr="009B7BB6">
        <w:rPr>
          <w:sz w:val="24"/>
          <w:szCs w:val="24"/>
          <w:vertAlign w:val="superscript"/>
        </w:rPr>
        <w:t>st</w:t>
      </w:r>
      <w:r w:rsidRPr="009B7BB6">
        <w:rPr>
          <w:sz w:val="24"/>
          <w:szCs w:val="24"/>
        </w:rPr>
        <w:t xml:space="preserve"> Corinthians 8:6; Colossians 1:15-16 &amp; Hebrews 1:2. Jesus Christ sustains the created Universe is in Hebrews 1:3; 1</w:t>
      </w:r>
      <w:r w:rsidRPr="009B7BB6">
        <w:rPr>
          <w:sz w:val="24"/>
          <w:szCs w:val="24"/>
          <w:vertAlign w:val="superscript"/>
        </w:rPr>
        <w:t>st</w:t>
      </w:r>
      <w:r w:rsidRPr="009B7BB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B7BB6">
        <w:rPr>
          <w:sz w:val="24"/>
          <w:szCs w:val="24"/>
          <w:vertAlign w:val="superscript"/>
        </w:rPr>
        <w:t>nd</w:t>
      </w:r>
      <w:r w:rsidRPr="009B7B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B7BB6">
        <w:rPr>
          <w:sz w:val="24"/>
          <w:szCs w:val="24"/>
          <w:vertAlign w:val="superscript"/>
        </w:rPr>
        <w:t>nd</w:t>
      </w:r>
      <w:r w:rsidRPr="009B7BB6">
        <w:rPr>
          <w:sz w:val="24"/>
          <w:szCs w:val="24"/>
        </w:rPr>
        <w:t xml:space="preserve"> Peter 3:13; Isaiah 65:17; 66:22 &amp; Revelation 21:1, 4-5.    </w:t>
      </w:r>
    </w:p>
    <w:p w:rsidR="005D31B5" w:rsidRPr="009B7BB6" w:rsidRDefault="005D31B5" w:rsidP="005D31B5">
      <w:pPr>
        <w:spacing w:line="480" w:lineRule="auto"/>
        <w:jc w:val="center"/>
        <w:rPr>
          <w:b/>
          <w:sz w:val="24"/>
          <w:szCs w:val="24"/>
        </w:rPr>
      </w:pPr>
      <w:r w:rsidRPr="009B7BB6">
        <w:rPr>
          <w:b/>
          <w:sz w:val="24"/>
          <w:szCs w:val="24"/>
        </w:rPr>
        <w:t>The Father Stephen the Single Lord called Lordship in 120 years in the Lord Yah</w:t>
      </w:r>
    </w:p>
    <w:p w:rsidR="005D31B5" w:rsidRPr="009B7BB6" w:rsidRDefault="005D31B5" w:rsidP="005D31B5">
      <w:pPr>
        <w:spacing w:line="480" w:lineRule="auto"/>
        <w:jc w:val="both"/>
        <w:rPr>
          <w:sz w:val="24"/>
          <w:szCs w:val="24"/>
        </w:rPr>
      </w:pPr>
      <w:r w:rsidRPr="009B7BB6">
        <w:rPr>
          <w:sz w:val="24"/>
          <w:szCs w:val="24"/>
        </w:rPr>
        <w:t xml:space="preserve">In Proverbs 8:22-25 (RSV) says “The </w:t>
      </w:r>
      <w:r w:rsidRPr="009B7BB6">
        <w:rPr>
          <w:b/>
          <w:sz w:val="24"/>
          <w:szCs w:val="24"/>
        </w:rPr>
        <w:t>LORD (YAHWEH)</w:t>
      </w:r>
      <w:r w:rsidRPr="009B7BB6">
        <w:rPr>
          <w:sz w:val="24"/>
          <w:szCs w:val="24"/>
        </w:rPr>
        <w:t xml:space="preserve"> created Me (The Father Stephen Our Lord the 2</w:t>
      </w:r>
      <w:r w:rsidRPr="009B7BB6">
        <w:rPr>
          <w:sz w:val="24"/>
          <w:szCs w:val="24"/>
          <w:vertAlign w:val="superscript"/>
        </w:rPr>
        <w:t>nd</w:t>
      </w:r>
      <w:r w:rsidRPr="009B7BB6">
        <w:rPr>
          <w:sz w:val="24"/>
          <w:szCs w:val="24"/>
        </w:rPr>
        <w:t xml:space="preserve"> Serpent Yahweh named the Single Lord called Wisdom in “</w:t>
      </w:r>
      <w:r w:rsidRPr="009B7BB6">
        <w:rPr>
          <w:b/>
          <w:sz w:val="24"/>
          <w:szCs w:val="24"/>
        </w:rPr>
        <w:t>That Age</w:t>
      </w:r>
      <w:r w:rsidRPr="009B7BB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D31B5" w:rsidRPr="009B7BB6" w:rsidRDefault="005D31B5" w:rsidP="005D31B5">
      <w:pPr>
        <w:spacing w:line="480" w:lineRule="auto"/>
        <w:jc w:val="center"/>
        <w:rPr>
          <w:b/>
          <w:sz w:val="24"/>
          <w:szCs w:val="24"/>
        </w:rPr>
      </w:pPr>
      <w:r w:rsidRPr="009B7BB6">
        <w:rPr>
          <w:b/>
          <w:sz w:val="24"/>
          <w:szCs w:val="24"/>
        </w:rPr>
        <w:t>The Father Stephen the Single Lord called Wisdom in 80 years in the Lord Yah</w:t>
      </w:r>
    </w:p>
    <w:p w:rsidR="005D31B5" w:rsidRPr="009B7BB6" w:rsidRDefault="005D31B5" w:rsidP="005D31B5">
      <w:pPr>
        <w:spacing w:line="480" w:lineRule="auto"/>
        <w:jc w:val="both"/>
        <w:rPr>
          <w:sz w:val="24"/>
          <w:szCs w:val="24"/>
        </w:rPr>
      </w:pPr>
      <w:r w:rsidRPr="009B7BB6">
        <w:rPr>
          <w:sz w:val="24"/>
          <w:szCs w:val="24"/>
        </w:rPr>
        <w:t>In Proverbs 8:23 refers to Wisdom existing before the Father Stephen created the Marriage World in “</w:t>
      </w:r>
      <w:r w:rsidRPr="009B7BB6">
        <w:rPr>
          <w:b/>
          <w:sz w:val="24"/>
          <w:szCs w:val="24"/>
        </w:rPr>
        <w:t>That Age</w:t>
      </w:r>
      <w:r w:rsidRPr="009B7B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D31B5" w:rsidRPr="009B7BB6" w:rsidRDefault="005D31B5" w:rsidP="005D31B5">
      <w:pPr>
        <w:spacing w:line="480" w:lineRule="auto"/>
        <w:jc w:val="center"/>
        <w:rPr>
          <w:b/>
          <w:sz w:val="24"/>
          <w:szCs w:val="24"/>
        </w:rPr>
      </w:pPr>
      <w:r w:rsidRPr="009B7BB6">
        <w:rPr>
          <w:b/>
          <w:sz w:val="24"/>
          <w:szCs w:val="24"/>
        </w:rPr>
        <w:t>The Father Stephen the Single Lord called Strength in 40 years in the Lord Yah</w:t>
      </w:r>
    </w:p>
    <w:p w:rsidR="005D31B5" w:rsidRPr="009B7BB6" w:rsidRDefault="005D31B5" w:rsidP="005D31B5">
      <w:pPr>
        <w:spacing w:line="480" w:lineRule="auto"/>
        <w:jc w:val="both"/>
        <w:rPr>
          <w:sz w:val="24"/>
          <w:szCs w:val="24"/>
        </w:rPr>
      </w:pPr>
      <w:r w:rsidRPr="009B7BB6">
        <w:rPr>
          <w:sz w:val="24"/>
          <w:szCs w:val="24"/>
        </w:rPr>
        <w:t>In Proverbs 8:30-31 (NIV) tells us that the Lord Lucifer this Married Lord called Wisdom in “</w:t>
      </w:r>
      <w:r w:rsidRPr="009B7BB6">
        <w:rPr>
          <w:b/>
          <w:sz w:val="24"/>
          <w:szCs w:val="24"/>
        </w:rPr>
        <w:t>This Age</w:t>
      </w:r>
      <w:r w:rsidRPr="009B7BB6">
        <w:rPr>
          <w:sz w:val="24"/>
          <w:szCs w:val="24"/>
        </w:rPr>
        <w:t>” in Luke 20:34, 37-38 is said to have been a Craftsman at the Father Stephen’s side when the Father Stephen created the Marriage World, and was Intimate in Nature. This means that when the Lord Lucifer the 2</w:t>
      </w:r>
      <w:r w:rsidRPr="009B7BB6">
        <w:rPr>
          <w:sz w:val="24"/>
          <w:szCs w:val="24"/>
          <w:vertAlign w:val="superscript"/>
        </w:rPr>
        <w:t>nd</w:t>
      </w:r>
      <w:r w:rsidRPr="009B7BB6">
        <w:rPr>
          <w:sz w:val="24"/>
          <w:szCs w:val="24"/>
        </w:rPr>
        <w:t xml:space="preserve"> Serpent Satan named the Married Lord called Wisdom fell He called Himself the “</w:t>
      </w:r>
      <w:r w:rsidRPr="009B7BB6">
        <w:rPr>
          <w:b/>
          <w:sz w:val="24"/>
          <w:szCs w:val="24"/>
        </w:rPr>
        <w:t>Creator of the Universe</w:t>
      </w:r>
      <w:r w:rsidRPr="009B7BB6">
        <w:rPr>
          <w:sz w:val="24"/>
          <w:szCs w:val="24"/>
        </w:rPr>
        <w:t>” or the “</w:t>
      </w:r>
      <w:r w:rsidRPr="009B7BB6">
        <w:rPr>
          <w:b/>
          <w:sz w:val="24"/>
          <w:szCs w:val="24"/>
        </w:rPr>
        <w:t>Designer of the Universe</w:t>
      </w:r>
      <w:r w:rsidRPr="009B7BB6">
        <w:rPr>
          <w:sz w:val="24"/>
          <w:szCs w:val="24"/>
        </w:rPr>
        <w:t>” as Himself, rather than the Lord Yahweh the True Creator of the Father Stephen Our Lord. This is the Eternal Sin in Lordship inside the Kingdom of God in Acts 7:60. The Lord Lucifer the 2</w:t>
      </w:r>
      <w:r w:rsidRPr="009B7BB6">
        <w:rPr>
          <w:sz w:val="24"/>
          <w:szCs w:val="24"/>
          <w:vertAlign w:val="superscript"/>
        </w:rPr>
        <w:t>nd</w:t>
      </w:r>
      <w:r w:rsidRPr="009B7BB6">
        <w:rPr>
          <w:sz w:val="24"/>
          <w:szCs w:val="24"/>
        </w:rPr>
        <w:t xml:space="preserve"> Serpent Satan named the Married Lord called Wisdom is the “</w:t>
      </w:r>
      <w:r w:rsidRPr="009B7BB6">
        <w:rPr>
          <w:b/>
          <w:sz w:val="24"/>
          <w:szCs w:val="24"/>
        </w:rPr>
        <w:t>Creator of This Eternal Sin the Lordly Marital Eternal Sexual Eros Love Apostasy</w:t>
      </w:r>
      <w:r w:rsidRPr="009B7BB6">
        <w:rPr>
          <w:sz w:val="24"/>
          <w:szCs w:val="24"/>
        </w:rPr>
        <w:t>.” This is why the Father Stephen Our Lord in “</w:t>
      </w:r>
      <w:r w:rsidRPr="009B7BB6">
        <w:rPr>
          <w:b/>
          <w:sz w:val="24"/>
          <w:szCs w:val="24"/>
        </w:rPr>
        <w:t>That Age</w:t>
      </w:r>
      <w:r w:rsidRPr="009B7BB6">
        <w:rPr>
          <w:sz w:val="24"/>
          <w:szCs w:val="24"/>
        </w:rPr>
        <w:t>” in Luke 20:35-36 the 2</w:t>
      </w:r>
      <w:r w:rsidRPr="009B7BB6">
        <w:rPr>
          <w:sz w:val="24"/>
          <w:szCs w:val="24"/>
          <w:vertAlign w:val="superscript"/>
        </w:rPr>
        <w:t>nd</w:t>
      </w:r>
      <w:r w:rsidRPr="009B7BB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B7BB6">
        <w:rPr>
          <w:sz w:val="24"/>
          <w:szCs w:val="24"/>
          <w:vertAlign w:val="superscript"/>
        </w:rPr>
        <w:t>st</w:t>
      </w:r>
      <w:r w:rsidRPr="009B7BB6">
        <w:rPr>
          <w:sz w:val="24"/>
          <w:szCs w:val="24"/>
        </w:rPr>
        <w:t xml:space="preserve"> Corinthians 8:6 &amp; Hebrews 1:1-3. Just as the Father Stephen has authority over the Son Jesus, they are still equal in Deity. Then the Father Stephen sent His Holy Ghost (Brother John) to be active or “</w:t>
      </w:r>
      <w:r w:rsidRPr="009B7BB6">
        <w:rPr>
          <w:b/>
          <w:sz w:val="24"/>
          <w:szCs w:val="24"/>
        </w:rPr>
        <w:t>hovering over the face of the Earth</w:t>
      </w:r>
      <w:r w:rsidRPr="009B7BB6">
        <w:rPr>
          <w:sz w:val="24"/>
          <w:szCs w:val="24"/>
        </w:rPr>
        <w:t xml:space="preserve">” in Genesis 1:2.         </w:t>
      </w:r>
    </w:p>
    <w:p w:rsidR="005D31B5" w:rsidRPr="009B7BB6" w:rsidRDefault="005D31B5" w:rsidP="005D31B5">
      <w:pPr>
        <w:spacing w:line="480" w:lineRule="auto"/>
        <w:jc w:val="both"/>
        <w:rPr>
          <w:sz w:val="24"/>
          <w:szCs w:val="24"/>
        </w:rPr>
      </w:pPr>
      <w:r w:rsidRPr="009B7BB6">
        <w:rPr>
          <w:sz w:val="24"/>
          <w:szCs w:val="24"/>
        </w:rPr>
        <w:t>The Father Stephen’s top secret clearance</w:t>
      </w:r>
    </w:p>
    <w:p w:rsidR="005D31B5" w:rsidRPr="009B7BB6" w:rsidRDefault="005D31B5" w:rsidP="005D31B5">
      <w:pPr>
        <w:spacing w:line="480" w:lineRule="auto"/>
        <w:jc w:val="both"/>
        <w:rPr>
          <w:sz w:val="24"/>
          <w:szCs w:val="24"/>
        </w:rPr>
      </w:pPr>
      <w:r w:rsidRPr="009B7BB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B7BB6">
        <w:rPr>
          <w:sz w:val="24"/>
          <w:szCs w:val="24"/>
          <w:vertAlign w:val="superscript"/>
        </w:rPr>
        <w:t>st</w:t>
      </w:r>
      <w:r w:rsidRPr="009B7BB6">
        <w:rPr>
          <w:sz w:val="24"/>
          <w:szCs w:val="24"/>
        </w:rPr>
        <w:t xml:space="preserve"> Thessalonians 5:2; 1</w:t>
      </w:r>
      <w:r w:rsidRPr="009B7BB6">
        <w:rPr>
          <w:sz w:val="24"/>
          <w:szCs w:val="24"/>
          <w:vertAlign w:val="superscript"/>
        </w:rPr>
        <w:t>st</w:t>
      </w:r>
      <w:r w:rsidRPr="009B7BB6">
        <w:rPr>
          <w:sz w:val="24"/>
          <w:szCs w:val="24"/>
        </w:rPr>
        <w:t xml:space="preserve"> Peter 3:10; 2</w:t>
      </w:r>
      <w:r w:rsidRPr="009B7BB6">
        <w:rPr>
          <w:sz w:val="24"/>
          <w:szCs w:val="24"/>
          <w:vertAlign w:val="superscript"/>
        </w:rPr>
        <w:t>nd</w:t>
      </w:r>
      <w:r w:rsidRPr="009B7B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B7BB6">
        <w:rPr>
          <w:sz w:val="24"/>
          <w:szCs w:val="24"/>
          <w:vertAlign w:val="superscript"/>
        </w:rPr>
        <w:t>st</w:t>
      </w:r>
      <w:r w:rsidRPr="009B7B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B7BB6">
        <w:rPr>
          <w:sz w:val="24"/>
          <w:szCs w:val="24"/>
          <w:vertAlign w:val="superscript"/>
        </w:rPr>
        <w:t>st</w:t>
      </w:r>
      <w:r w:rsidRPr="009B7BB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B7BB6">
        <w:rPr>
          <w:sz w:val="24"/>
          <w:szCs w:val="24"/>
          <w:vertAlign w:val="superscript"/>
        </w:rPr>
        <w:t>nd</w:t>
      </w:r>
      <w:r w:rsidRPr="009B7BB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9B7BB6">
        <w:rPr>
          <w:sz w:val="24"/>
          <w:szCs w:val="24"/>
          <w:vertAlign w:val="superscript"/>
        </w:rPr>
        <w:t>st</w:t>
      </w:r>
      <w:r w:rsidRPr="009B7BB6">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In 1</w:t>
      </w:r>
      <w:r w:rsidRPr="009B7BB6">
        <w:rPr>
          <w:sz w:val="24"/>
          <w:szCs w:val="24"/>
          <w:vertAlign w:val="superscript"/>
        </w:rPr>
        <w:t>st</w:t>
      </w:r>
      <w:r w:rsidRPr="009B7BB6">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9B7BB6">
        <w:rPr>
          <w:sz w:val="24"/>
          <w:szCs w:val="24"/>
          <w:vertAlign w:val="superscript"/>
        </w:rPr>
        <w:t>st</w:t>
      </w:r>
      <w:r w:rsidRPr="009B7BB6">
        <w:rPr>
          <w:sz w:val="24"/>
          <w:szCs w:val="24"/>
        </w:rPr>
        <w:t xml:space="preserve"> Thunder, the Lord John for Womankind &amp; Mankind is the 2</w:t>
      </w:r>
      <w:r w:rsidRPr="009B7BB6">
        <w:rPr>
          <w:sz w:val="24"/>
          <w:szCs w:val="24"/>
          <w:vertAlign w:val="superscript"/>
        </w:rPr>
        <w:t>nd</w:t>
      </w:r>
      <w:r w:rsidRPr="009B7BB6">
        <w:rPr>
          <w:sz w:val="24"/>
          <w:szCs w:val="24"/>
        </w:rPr>
        <w:t xml:space="preserve"> Thunder, the Lord Jesus for Mankind &amp; Womankind is the 3</w:t>
      </w:r>
      <w:r w:rsidRPr="009B7BB6">
        <w:rPr>
          <w:sz w:val="24"/>
          <w:szCs w:val="24"/>
          <w:vertAlign w:val="superscript"/>
        </w:rPr>
        <w:t>rd</w:t>
      </w:r>
      <w:r w:rsidRPr="009B7BB6">
        <w:rPr>
          <w:sz w:val="24"/>
          <w:szCs w:val="24"/>
        </w:rPr>
        <w:t xml:space="preserve"> Thunder, the Lord James for Boy Kind/Girl Kind is the 4</w:t>
      </w:r>
      <w:r w:rsidRPr="009B7BB6">
        <w:rPr>
          <w:sz w:val="24"/>
          <w:szCs w:val="24"/>
          <w:vertAlign w:val="superscript"/>
        </w:rPr>
        <w:t>th</w:t>
      </w:r>
      <w:r w:rsidRPr="009B7BB6">
        <w:rPr>
          <w:sz w:val="24"/>
          <w:szCs w:val="24"/>
        </w:rPr>
        <w:t xml:space="preserve"> Thunder &amp; Male Angel Kind &amp; Female Angel Kind (Spirits, Phantoms &amp; Shadows) is the 5</w:t>
      </w:r>
      <w:r w:rsidRPr="009B7BB6">
        <w:rPr>
          <w:sz w:val="24"/>
          <w:szCs w:val="24"/>
          <w:vertAlign w:val="superscript"/>
        </w:rPr>
        <w:t>th</w:t>
      </w:r>
      <w:r w:rsidRPr="009B7BB6">
        <w:rPr>
          <w:sz w:val="24"/>
          <w:szCs w:val="24"/>
        </w:rPr>
        <w:t xml:space="preserve"> Thunder &amp; the Law is the 6</w:t>
      </w:r>
      <w:r w:rsidRPr="009B7BB6">
        <w:rPr>
          <w:sz w:val="24"/>
          <w:szCs w:val="24"/>
          <w:vertAlign w:val="superscript"/>
        </w:rPr>
        <w:t>th</w:t>
      </w:r>
      <w:r w:rsidRPr="009B7BB6">
        <w:rPr>
          <w:sz w:val="24"/>
          <w:szCs w:val="24"/>
        </w:rPr>
        <w:t xml:space="preserve"> Thunder and the Lord Stephen for Lord Kind/Lady Kind is the 7</w:t>
      </w:r>
      <w:r w:rsidRPr="009B7BB6">
        <w:rPr>
          <w:sz w:val="24"/>
          <w:szCs w:val="24"/>
          <w:vertAlign w:val="superscript"/>
        </w:rPr>
        <w:t>th</w:t>
      </w:r>
      <w:r w:rsidRPr="009B7BB6">
        <w:rPr>
          <w:sz w:val="24"/>
          <w:szCs w:val="24"/>
        </w:rPr>
        <w:t xml:space="preserve"> Thunder. Also was the Shadow that went forward or back ten degrees, was it in a different dimension or in time travel in 2</w:t>
      </w:r>
      <w:r w:rsidRPr="009B7BB6">
        <w:rPr>
          <w:sz w:val="24"/>
          <w:szCs w:val="24"/>
          <w:vertAlign w:val="superscript"/>
        </w:rPr>
        <w:t>nd</w:t>
      </w:r>
      <w:r w:rsidRPr="009B7BB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B7BB6">
        <w:rPr>
          <w:sz w:val="24"/>
          <w:szCs w:val="24"/>
          <w:vertAlign w:val="superscript"/>
        </w:rPr>
        <w:t>nd</w:t>
      </w:r>
      <w:r w:rsidRPr="009B7BB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B7BB6">
        <w:rPr>
          <w:sz w:val="24"/>
          <w:szCs w:val="24"/>
          <w:vertAlign w:val="superscript"/>
        </w:rPr>
        <w:t>st</w:t>
      </w:r>
      <w:r w:rsidRPr="009B7BB6">
        <w:rPr>
          <w:sz w:val="24"/>
          <w:szCs w:val="24"/>
        </w:rPr>
        <w:t xml:space="preserve"> John 2:22 &amp; 2</w:t>
      </w:r>
      <w:r w:rsidRPr="009B7BB6">
        <w:rPr>
          <w:sz w:val="24"/>
          <w:szCs w:val="24"/>
          <w:vertAlign w:val="superscript"/>
        </w:rPr>
        <w:t>nd</w:t>
      </w:r>
      <w:r w:rsidRPr="009B7BB6">
        <w:rPr>
          <w:sz w:val="24"/>
          <w:szCs w:val="24"/>
        </w:rPr>
        <w:t xml:space="preserve"> John 7-11. If You call the Father Stephen a Man in Acts 6:5, 11, 13, then You are deceived &amp; have become liars. If the Lord Stephen is a Saint as the Roman Catholic’s believe, then He would be the 1</w:t>
      </w:r>
      <w:r w:rsidRPr="009B7BB6">
        <w:rPr>
          <w:sz w:val="24"/>
          <w:szCs w:val="24"/>
          <w:vertAlign w:val="superscript"/>
        </w:rPr>
        <w:t>st</w:t>
      </w:r>
      <w:r w:rsidRPr="009B7BB6">
        <w:rPr>
          <w:sz w:val="24"/>
          <w:szCs w:val="24"/>
        </w:rPr>
        <w:t xml:space="preserve"> Lord &amp; the Father of Sainthood and Christianity and the Judge to the Lordships of the Angelical Hierarchy &amp; Humanity in the Law in Jude 14-15 and 1</w:t>
      </w:r>
      <w:r w:rsidRPr="009B7BB6">
        <w:rPr>
          <w:sz w:val="24"/>
          <w:szCs w:val="24"/>
          <w:vertAlign w:val="superscript"/>
        </w:rPr>
        <w:t>st</w:t>
      </w:r>
      <w:r w:rsidRPr="009B7BB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B7BB6">
        <w:rPr>
          <w:sz w:val="24"/>
          <w:szCs w:val="24"/>
          <w:vertAlign w:val="superscript"/>
        </w:rPr>
        <w:t>st</w:t>
      </w:r>
      <w:r w:rsidRPr="009B7BB6">
        <w:rPr>
          <w:sz w:val="24"/>
          <w:szCs w:val="24"/>
        </w:rPr>
        <w:t xml:space="preserve"> Samuel 28:6; Ezra 2:63; Nehemiah 7:65 &amp; Sirach 45:10. No One can call the Lord Stephen the Father, except by His Own Holy Ghost and His Own Truth in John 4:21-24 &amp; 1</w:t>
      </w:r>
      <w:r w:rsidRPr="009B7BB6">
        <w:rPr>
          <w:sz w:val="24"/>
          <w:szCs w:val="24"/>
          <w:vertAlign w:val="superscript"/>
        </w:rPr>
        <w:t>st</w:t>
      </w:r>
      <w:r w:rsidRPr="009B7BB6">
        <w:rPr>
          <w:sz w:val="24"/>
          <w:szCs w:val="24"/>
        </w:rPr>
        <w:t xml:space="preserve"> Peter 1:17-21. The Father Stephen cannot be possessed by the Lord Lucifer in the Eternal Sin because He is the 1</w:t>
      </w:r>
      <w:r w:rsidRPr="009B7BB6">
        <w:rPr>
          <w:sz w:val="24"/>
          <w:szCs w:val="24"/>
          <w:vertAlign w:val="superscript"/>
        </w:rPr>
        <w:t>st</w:t>
      </w:r>
      <w:r w:rsidRPr="009B7BB6">
        <w:rPr>
          <w:sz w:val="24"/>
          <w:szCs w:val="24"/>
        </w:rPr>
        <w:t xml:space="preserve"> Christian Lord in Romans 8:1, &amp; He died for it vicariously &amp; made eternal atonement for “This Sin” committed on Earth killed in Battle (1 or 2 positions) in Act 7:60; 1</w:t>
      </w:r>
      <w:r w:rsidRPr="009B7BB6">
        <w:rPr>
          <w:sz w:val="24"/>
          <w:szCs w:val="24"/>
          <w:vertAlign w:val="superscript"/>
        </w:rPr>
        <w:t>st</w:t>
      </w:r>
      <w:r w:rsidRPr="009B7BB6">
        <w:rPr>
          <w:sz w:val="24"/>
          <w:szCs w:val="24"/>
        </w:rPr>
        <w:t xml:space="preserve"> John 4:4 &amp; 2</w:t>
      </w:r>
      <w:r w:rsidRPr="009B7BB6">
        <w:rPr>
          <w:sz w:val="24"/>
          <w:szCs w:val="24"/>
          <w:vertAlign w:val="superscript"/>
        </w:rPr>
        <w:t>nd</w:t>
      </w:r>
      <w:r w:rsidRPr="009B7BB6">
        <w:rPr>
          <w:sz w:val="24"/>
          <w:szCs w:val="24"/>
        </w:rPr>
        <w:t xml:space="preserve"> Maccabees 12:38-45. The Father Stephen is the Most Highest Witness to the Lord Yah in 1</w:t>
      </w:r>
      <w:r w:rsidRPr="009B7BB6">
        <w:rPr>
          <w:sz w:val="24"/>
          <w:szCs w:val="24"/>
          <w:vertAlign w:val="superscript"/>
        </w:rPr>
        <w:t>st</w:t>
      </w:r>
      <w:r w:rsidRPr="009B7BB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D31B5" w:rsidRPr="009B7BB6" w:rsidRDefault="005D31B5" w:rsidP="005D31B5">
      <w:pPr>
        <w:spacing w:line="480" w:lineRule="auto"/>
        <w:jc w:val="center"/>
        <w:rPr>
          <w:b/>
          <w:sz w:val="24"/>
          <w:szCs w:val="24"/>
        </w:rPr>
      </w:pPr>
      <w:r w:rsidRPr="009B7BB6">
        <w:rPr>
          <w:b/>
          <w:sz w:val="24"/>
          <w:szCs w:val="24"/>
        </w:rPr>
        <w:t>WHAT ARE THE FATHER STEPHEN’S FOUR NUMBERED THINGS IN THE HOLY BIBLE?</w:t>
      </w:r>
    </w:p>
    <w:p w:rsidR="005D31B5" w:rsidRPr="009B7BB6" w:rsidRDefault="005D31B5" w:rsidP="005D31B5">
      <w:pPr>
        <w:spacing w:line="480" w:lineRule="auto"/>
        <w:jc w:val="center"/>
        <w:rPr>
          <w:b/>
          <w:sz w:val="24"/>
          <w:szCs w:val="24"/>
        </w:rPr>
      </w:pPr>
      <w:r w:rsidRPr="009B7BB6">
        <w:rPr>
          <w:b/>
          <w:sz w:val="24"/>
          <w:szCs w:val="24"/>
        </w:rPr>
        <w:t>THE CONQUER</w:t>
      </w:r>
      <w:r w:rsidR="000179BD" w:rsidRPr="009B7BB6">
        <w:rPr>
          <w:b/>
          <w:sz w:val="24"/>
          <w:szCs w:val="24"/>
        </w:rPr>
        <w:t>O</w:t>
      </w:r>
      <w:r w:rsidRPr="009B7BB6">
        <w:rPr>
          <w:b/>
          <w:sz w:val="24"/>
          <w:szCs w:val="24"/>
        </w:rPr>
        <w:t>RING MULTIPLYING FACTOR</w:t>
      </w:r>
    </w:p>
    <w:p w:rsidR="005D31B5" w:rsidRPr="009B7BB6" w:rsidRDefault="005D31B5" w:rsidP="005D31B5">
      <w:pPr>
        <w:spacing w:line="480" w:lineRule="auto"/>
        <w:jc w:val="both"/>
        <w:rPr>
          <w:sz w:val="24"/>
          <w:szCs w:val="24"/>
        </w:rPr>
      </w:pPr>
      <w:r w:rsidRPr="009B7BB6">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9B7BB6">
        <w:rPr>
          <w:sz w:val="24"/>
          <w:szCs w:val="24"/>
          <w:vertAlign w:val="superscript"/>
        </w:rPr>
        <w:t>nd</w:t>
      </w:r>
      <w:r w:rsidRPr="009B7BB6">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5D31B5" w:rsidRPr="009B7BB6" w:rsidRDefault="005D31B5" w:rsidP="005D31B5">
      <w:pPr>
        <w:spacing w:line="480" w:lineRule="auto"/>
        <w:jc w:val="both"/>
        <w:rPr>
          <w:sz w:val="24"/>
          <w:szCs w:val="24"/>
        </w:rPr>
      </w:pPr>
      <w:r w:rsidRPr="009B7BB6">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5D31B5" w:rsidRPr="009B7BB6" w:rsidRDefault="005D31B5" w:rsidP="005D31B5">
      <w:pPr>
        <w:spacing w:line="480" w:lineRule="auto"/>
        <w:jc w:val="both"/>
        <w:rPr>
          <w:sz w:val="24"/>
          <w:szCs w:val="24"/>
        </w:rPr>
      </w:pPr>
      <w:r w:rsidRPr="009B7BB6">
        <w:rPr>
          <w:b/>
          <w:sz w:val="24"/>
          <w:szCs w:val="24"/>
        </w:rPr>
        <w:t>The Multiplication:</w:t>
      </w:r>
      <w:r w:rsidRPr="009B7BB6">
        <w:rPr>
          <w:sz w:val="24"/>
          <w:szCs w:val="24"/>
        </w:rPr>
        <w:t xml:space="preserve"> A Growth in the Body: Growing Up is in Genesis 21:8, 20; 25:27; 38:11, 14; Exodus 2:10, 11; Judges 13:24; Ruth 1:13; 1</w:t>
      </w:r>
      <w:r w:rsidRPr="009B7BB6">
        <w:rPr>
          <w:sz w:val="24"/>
          <w:szCs w:val="24"/>
          <w:vertAlign w:val="superscript"/>
        </w:rPr>
        <w:t>st</w:t>
      </w:r>
      <w:r w:rsidRPr="009B7BB6">
        <w:rPr>
          <w:sz w:val="24"/>
          <w:szCs w:val="24"/>
        </w:rPr>
        <w:t xml:space="preserve"> Samuel 2:21, 26; 3:19; Isaiah 53:2; Ezekiel 16:7; Job 39:4; Daniel 8:9; Luke 1:80 [John]; 2:40, 52 [Jesus] &amp; Acts 1:1-3 [James]; Acts 1:4-7 &amp; Proverbs 8:22-25 [Stephen].  </w:t>
      </w:r>
    </w:p>
    <w:p w:rsidR="005D31B5" w:rsidRPr="009B7BB6" w:rsidRDefault="005D31B5" w:rsidP="005D31B5">
      <w:pPr>
        <w:spacing w:line="480" w:lineRule="auto"/>
        <w:jc w:val="both"/>
        <w:rPr>
          <w:sz w:val="24"/>
          <w:szCs w:val="24"/>
        </w:rPr>
      </w:pPr>
      <w:r w:rsidRPr="009B7BB6">
        <w:rPr>
          <w:sz w:val="24"/>
          <w:szCs w:val="24"/>
        </w:rPr>
        <w:t>Swelling Up is in Numbers 5:21, 22, 27 &amp; Acts 28:6. Hair Growing is in Judges 16:22; 2</w:t>
      </w:r>
      <w:r w:rsidRPr="009B7BB6">
        <w:rPr>
          <w:sz w:val="24"/>
          <w:szCs w:val="24"/>
          <w:vertAlign w:val="superscript"/>
        </w:rPr>
        <w:t>nd</w:t>
      </w:r>
      <w:r w:rsidRPr="009B7BB6">
        <w:rPr>
          <w:sz w:val="24"/>
          <w:szCs w:val="24"/>
        </w:rPr>
        <w:t xml:space="preserve"> Samuel 10:5 &amp; 1</w:t>
      </w:r>
      <w:r w:rsidRPr="009B7BB6">
        <w:rPr>
          <w:sz w:val="24"/>
          <w:szCs w:val="24"/>
          <w:vertAlign w:val="superscript"/>
        </w:rPr>
        <w:t>st</w:t>
      </w:r>
      <w:r w:rsidRPr="009B7BB6">
        <w:rPr>
          <w:sz w:val="24"/>
          <w:szCs w:val="24"/>
        </w:rPr>
        <w:t xml:space="preserve"> Chronicles 19:5. </w:t>
      </w:r>
    </w:p>
    <w:p w:rsidR="005D31B5" w:rsidRPr="009B7BB6" w:rsidRDefault="005D31B5" w:rsidP="005D31B5">
      <w:pPr>
        <w:spacing w:line="480" w:lineRule="auto"/>
        <w:jc w:val="both"/>
        <w:rPr>
          <w:sz w:val="24"/>
          <w:szCs w:val="24"/>
        </w:rPr>
      </w:pPr>
      <w:r w:rsidRPr="009B7BB6">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5D31B5" w:rsidRPr="009B7BB6" w:rsidRDefault="005D31B5" w:rsidP="005D31B5">
      <w:pPr>
        <w:spacing w:line="480" w:lineRule="auto"/>
        <w:jc w:val="both"/>
        <w:rPr>
          <w:sz w:val="24"/>
          <w:szCs w:val="24"/>
        </w:rPr>
      </w:pPr>
      <w:r w:rsidRPr="009B7BB6">
        <w:rPr>
          <w:sz w:val="24"/>
          <w:szCs w:val="24"/>
        </w:rPr>
        <w:t xml:space="preserve">The Growth of Things: The Growth in Wealth is in Genesis 26:13; 30:30, 43; Proverbs 11:24; 14:4; Ecclesiastes 5:11 &amp; Matthew 20:10. The Increase in the Flood because of Sexual Corruption is in Genesis 7:17, 18, 19. </w:t>
      </w:r>
    </w:p>
    <w:p w:rsidR="005D31B5" w:rsidRPr="009B7BB6" w:rsidRDefault="005D31B5" w:rsidP="005D31B5">
      <w:pPr>
        <w:spacing w:line="480" w:lineRule="auto"/>
        <w:jc w:val="both"/>
        <w:rPr>
          <w:sz w:val="24"/>
          <w:szCs w:val="24"/>
        </w:rPr>
      </w:pPr>
      <w:r w:rsidRPr="009B7BB6">
        <w:rPr>
          <w:sz w:val="24"/>
          <w:szCs w:val="24"/>
        </w:rPr>
        <w:t xml:space="preserve">The Growth in Proclamation is in Matthew 20:31; Mark 7:36; Philippians 1:12; Colossians 1:6; Acts 6:7; 7:1-53; 12:24; 19:20. </w:t>
      </w:r>
    </w:p>
    <w:p w:rsidR="005D31B5" w:rsidRPr="009B7BB6" w:rsidRDefault="005D31B5" w:rsidP="005D31B5">
      <w:pPr>
        <w:spacing w:line="480" w:lineRule="auto"/>
        <w:jc w:val="both"/>
        <w:rPr>
          <w:sz w:val="24"/>
          <w:szCs w:val="24"/>
        </w:rPr>
      </w:pPr>
      <w:r w:rsidRPr="009B7BB6">
        <w:rPr>
          <w:sz w:val="24"/>
          <w:szCs w:val="24"/>
        </w:rPr>
        <w:t>The Growth in Grace is in Proverbs 1:5; 4:18; John 3:30; Romans 5:9, 15, 17, 20; 6:1; 2</w:t>
      </w:r>
      <w:r w:rsidRPr="009B7BB6">
        <w:rPr>
          <w:sz w:val="24"/>
          <w:szCs w:val="24"/>
          <w:vertAlign w:val="superscript"/>
        </w:rPr>
        <w:t>nd</w:t>
      </w:r>
      <w:r w:rsidRPr="009B7BB6">
        <w:rPr>
          <w:sz w:val="24"/>
          <w:szCs w:val="24"/>
        </w:rPr>
        <w:t xml:space="preserve"> Corinthians 10:15; Ephesians 4:15; 1</w:t>
      </w:r>
      <w:r w:rsidRPr="009B7BB6">
        <w:rPr>
          <w:sz w:val="24"/>
          <w:szCs w:val="24"/>
          <w:vertAlign w:val="superscript"/>
        </w:rPr>
        <w:t>st</w:t>
      </w:r>
      <w:r w:rsidRPr="009B7BB6">
        <w:rPr>
          <w:sz w:val="24"/>
          <w:szCs w:val="24"/>
        </w:rPr>
        <w:t xml:space="preserve"> Thessalonians 4:1; 2</w:t>
      </w:r>
      <w:r w:rsidRPr="009B7BB6">
        <w:rPr>
          <w:sz w:val="24"/>
          <w:szCs w:val="24"/>
          <w:vertAlign w:val="superscript"/>
        </w:rPr>
        <w:t>nd</w:t>
      </w:r>
      <w:r w:rsidRPr="009B7BB6">
        <w:rPr>
          <w:sz w:val="24"/>
          <w:szCs w:val="24"/>
        </w:rPr>
        <w:t xml:space="preserve"> Thessalonians 1:3; 3:12; 4:10; Philippians 1:25; Colossians 1:10; 1</w:t>
      </w:r>
      <w:r w:rsidRPr="009B7BB6">
        <w:rPr>
          <w:sz w:val="24"/>
          <w:szCs w:val="24"/>
          <w:vertAlign w:val="superscript"/>
        </w:rPr>
        <w:t>st</w:t>
      </w:r>
      <w:r w:rsidRPr="009B7BB6">
        <w:rPr>
          <w:sz w:val="24"/>
          <w:szCs w:val="24"/>
        </w:rPr>
        <w:t xml:space="preserve"> Peter 2:2; 2</w:t>
      </w:r>
      <w:r w:rsidRPr="009B7BB6">
        <w:rPr>
          <w:sz w:val="24"/>
          <w:szCs w:val="24"/>
          <w:vertAlign w:val="superscript"/>
        </w:rPr>
        <w:t>nd</w:t>
      </w:r>
      <w:r w:rsidRPr="009B7BB6">
        <w:rPr>
          <w:sz w:val="24"/>
          <w:szCs w:val="24"/>
        </w:rPr>
        <w:t xml:space="preserve"> Peter 3:18 &amp; Luke 17:5; 18:30. </w:t>
      </w:r>
    </w:p>
    <w:p w:rsidR="005D31B5" w:rsidRPr="009B7BB6" w:rsidRDefault="005D31B5" w:rsidP="005D31B5">
      <w:pPr>
        <w:spacing w:line="480" w:lineRule="auto"/>
        <w:jc w:val="both"/>
        <w:rPr>
          <w:sz w:val="24"/>
          <w:szCs w:val="24"/>
        </w:rPr>
      </w:pPr>
      <w:r w:rsidRPr="009B7BB6">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5D31B5" w:rsidRPr="009B7BB6" w:rsidRDefault="005D31B5" w:rsidP="005D31B5">
      <w:pPr>
        <w:spacing w:line="480" w:lineRule="auto"/>
        <w:jc w:val="both"/>
        <w:rPr>
          <w:sz w:val="24"/>
          <w:szCs w:val="24"/>
        </w:rPr>
      </w:pPr>
      <w:r w:rsidRPr="009B7BB6">
        <w:rPr>
          <w:sz w:val="24"/>
          <w:szCs w:val="24"/>
        </w:rPr>
        <w:t>The Growth of Groups: Multiply is in Genesis 1:28, 22; 9:7; 12: Jeremiah 29:6 &amp; Nahum 3:15. This should always be done in a Divine Union and not a Sexual Union that becomes Saintly Christian Lords [Ladies] in Ephesians 5:3; 2</w:t>
      </w:r>
      <w:r w:rsidRPr="009B7BB6">
        <w:rPr>
          <w:sz w:val="24"/>
          <w:szCs w:val="24"/>
          <w:vertAlign w:val="superscript"/>
        </w:rPr>
        <w:t>nd</w:t>
      </w:r>
      <w:r w:rsidRPr="009B7BB6">
        <w:rPr>
          <w:sz w:val="24"/>
          <w:szCs w:val="24"/>
        </w:rPr>
        <w:t xml:space="preserve"> Timothy 2:19 &amp; 1</w:t>
      </w:r>
      <w:r w:rsidRPr="009B7BB6">
        <w:rPr>
          <w:sz w:val="24"/>
          <w:szCs w:val="24"/>
          <w:vertAlign w:val="superscript"/>
        </w:rPr>
        <w:t>st</w:t>
      </w:r>
      <w:r w:rsidRPr="009B7BB6">
        <w:rPr>
          <w:sz w:val="24"/>
          <w:szCs w:val="24"/>
        </w:rPr>
        <w:t xml:space="preserve"> Corinthians 6:2. </w:t>
      </w:r>
    </w:p>
    <w:p w:rsidR="005D31B5" w:rsidRPr="009B7BB6" w:rsidRDefault="005D31B5" w:rsidP="005D31B5">
      <w:pPr>
        <w:spacing w:line="480" w:lineRule="auto"/>
        <w:jc w:val="both"/>
        <w:rPr>
          <w:sz w:val="24"/>
          <w:szCs w:val="24"/>
        </w:rPr>
      </w:pPr>
      <w:r w:rsidRPr="009B7BB6">
        <w:rPr>
          <w:sz w:val="24"/>
          <w:szCs w:val="24"/>
        </w:rPr>
        <w:t>The Father Stephen Multiplies People is in Genesis 16:10; 17:2, 20; 26:24; Leviticus 26:9; Deuteronomy 1:11; 6:3; 7:13; 8:1; 13:17; 30:5; Joshua 24:3; 2</w:t>
      </w:r>
      <w:r w:rsidRPr="009B7BB6">
        <w:rPr>
          <w:sz w:val="24"/>
          <w:szCs w:val="24"/>
          <w:vertAlign w:val="superscript"/>
        </w:rPr>
        <w:t>nd</w:t>
      </w:r>
      <w:r w:rsidRPr="009B7BB6">
        <w:rPr>
          <w:sz w:val="24"/>
          <w:szCs w:val="24"/>
        </w:rPr>
        <w:t xml:space="preserve"> Samuel 24:3; 1</w:t>
      </w:r>
      <w:r w:rsidRPr="009B7BB6">
        <w:rPr>
          <w:sz w:val="24"/>
          <w:szCs w:val="24"/>
          <w:vertAlign w:val="superscript"/>
        </w:rPr>
        <w:t>st</w:t>
      </w:r>
      <w:r w:rsidRPr="009B7BB6">
        <w:rPr>
          <w:sz w:val="24"/>
          <w:szCs w:val="24"/>
        </w:rPr>
        <w:t xml:space="preserve"> Chronicles 21:3; Psalms 107:38; Ezekiel 36:10, 11, 37; 37:26; Jeremiah 30:19; Isaiah 9:3; 26:15; 51:2; Hebrews 6:14 &amp; Acts 13:17; 17:23-29. </w:t>
      </w:r>
    </w:p>
    <w:p w:rsidR="005D31B5" w:rsidRPr="009B7BB6" w:rsidRDefault="005D31B5" w:rsidP="005D31B5">
      <w:pPr>
        <w:spacing w:line="480" w:lineRule="auto"/>
        <w:jc w:val="both"/>
        <w:rPr>
          <w:sz w:val="24"/>
          <w:szCs w:val="24"/>
        </w:rPr>
      </w:pPr>
      <w:r w:rsidRPr="009B7BB6">
        <w:rPr>
          <w:sz w:val="24"/>
          <w:szCs w:val="24"/>
        </w:rPr>
        <w:t>The People Multiplying is in Genesis 6:1; 47:27; Exodus 1:7, 12, 20; Deuteronomy 26:5; 2</w:t>
      </w:r>
      <w:r w:rsidRPr="009B7BB6">
        <w:rPr>
          <w:sz w:val="24"/>
          <w:szCs w:val="24"/>
          <w:vertAlign w:val="superscript"/>
        </w:rPr>
        <w:t>nd</w:t>
      </w:r>
      <w:r w:rsidRPr="009B7BB6">
        <w:rPr>
          <w:sz w:val="24"/>
          <w:szCs w:val="24"/>
        </w:rPr>
        <w:t xml:space="preserve"> Samuel 15:12; 1</w:t>
      </w:r>
      <w:r w:rsidRPr="009B7BB6">
        <w:rPr>
          <w:sz w:val="24"/>
          <w:szCs w:val="24"/>
          <w:vertAlign w:val="superscript"/>
        </w:rPr>
        <w:t>st</w:t>
      </w:r>
      <w:r w:rsidRPr="009B7BB6">
        <w:rPr>
          <w:sz w:val="24"/>
          <w:szCs w:val="24"/>
        </w:rPr>
        <w:t xml:space="preserve"> Chronicles 4:38; Ezekiel 36:11; Jeremiah 3:16; 23:3 Hosea 4:7; Nahum 3:16 &amp; Acts 7:17. The Growth of the Church Kingdom is in Ephesians 2:21; 4:16; Colossians 2:19; 1</w:t>
      </w:r>
      <w:r w:rsidRPr="009B7BB6">
        <w:rPr>
          <w:sz w:val="24"/>
          <w:szCs w:val="24"/>
          <w:vertAlign w:val="superscript"/>
        </w:rPr>
        <w:t>st</w:t>
      </w:r>
      <w:r w:rsidRPr="009B7BB6">
        <w:rPr>
          <w:sz w:val="24"/>
          <w:szCs w:val="24"/>
        </w:rPr>
        <w:t xml:space="preserve"> Corinthians 3:6-7; Romans 11:12 &amp; Acts 16:5.       </w:t>
      </w:r>
    </w:p>
    <w:p w:rsidR="005D31B5" w:rsidRPr="009B7BB6" w:rsidRDefault="005D31B5" w:rsidP="005D31B5">
      <w:pPr>
        <w:spacing w:line="480" w:lineRule="auto"/>
        <w:jc w:val="center"/>
        <w:rPr>
          <w:b/>
          <w:sz w:val="24"/>
          <w:szCs w:val="24"/>
        </w:rPr>
      </w:pPr>
      <w:r w:rsidRPr="009B7BB6">
        <w:rPr>
          <w:b/>
          <w:sz w:val="24"/>
          <w:szCs w:val="24"/>
        </w:rPr>
        <w:t>THE CONQUER</w:t>
      </w:r>
      <w:r w:rsidR="000179BD" w:rsidRPr="009B7BB6">
        <w:rPr>
          <w:b/>
          <w:sz w:val="24"/>
          <w:szCs w:val="24"/>
        </w:rPr>
        <w:t>O</w:t>
      </w:r>
      <w:r w:rsidRPr="009B7BB6">
        <w:rPr>
          <w:b/>
          <w:sz w:val="24"/>
          <w:szCs w:val="24"/>
        </w:rPr>
        <w:t>RING SUBTRACTING FACTOR</w:t>
      </w:r>
    </w:p>
    <w:p w:rsidR="005D31B5" w:rsidRPr="009B7BB6" w:rsidRDefault="005D31B5" w:rsidP="005D31B5">
      <w:pPr>
        <w:spacing w:line="480" w:lineRule="auto"/>
        <w:jc w:val="both"/>
        <w:rPr>
          <w:sz w:val="24"/>
          <w:szCs w:val="24"/>
        </w:rPr>
      </w:pPr>
      <w:r w:rsidRPr="009B7BB6">
        <w:rPr>
          <w:b/>
          <w:sz w:val="24"/>
          <w:szCs w:val="24"/>
        </w:rPr>
        <w:t>The Subtraction:</w:t>
      </w:r>
      <w:r w:rsidRPr="009B7BB6">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5D31B5" w:rsidRPr="009B7BB6" w:rsidRDefault="005D31B5" w:rsidP="005D31B5">
      <w:pPr>
        <w:spacing w:line="480" w:lineRule="auto"/>
        <w:jc w:val="both"/>
        <w:rPr>
          <w:sz w:val="24"/>
          <w:szCs w:val="24"/>
        </w:rPr>
      </w:pPr>
      <w:r w:rsidRPr="009B7BB6">
        <w:rPr>
          <w:sz w:val="24"/>
          <w:szCs w:val="24"/>
        </w:rPr>
        <w:t xml:space="preserve">Subtracting from the Father Stephen is in Deuteronomy 4:2; 12:32; Jeremiah 26:2; Ecclesiastes 3:14 &amp; Revelation 22:19. Subtracting from People is in Judges 21:3 &amp; Matthew 13:12. </w:t>
      </w:r>
    </w:p>
    <w:p w:rsidR="005D31B5" w:rsidRPr="009B7BB6" w:rsidRDefault="005D31B5" w:rsidP="005D31B5">
      <w:pPr>
        <w:spacing w:line="480" w:lineRule="auto"/>
        <w:jc w:val="center"/>
        <w:rPr>
          <w:b/>
          <w:sz w:val="24"/>
          <w:szCs w:val="24"/>
        </w:rPr>
      </w:pPr>
      <w:r w:rsidRPr="009B7BB6">
        <w:rPr>
          <w:b/>
          <w:sz w:val="24"/>
          <w:szCs w:val="24"/>
        </w:rPr>
        <w:t>THE CONQUER</w:t>
      </w:r>
      <w:r w:rsidR="000179BD" w:rsidRPr="009B7BB6">
        <w:rPr>
          <w:b/>
          <w:sz w:val="24"/>
          <w:szCs w:val="24"/>
        </w:rPr>
        <w:t>O</w:t>
      </w:r>
      <w:r w:rsidRPr="009B7BB6">
        <w:rPr>
          <w:b/>
          <w:sz w:val="24"/>
          <w:szCs w:val="24"/>
        </w:rPr>
        <w:t>RING ADDING FACTOR</w:t>
      </w:r>
    </w:p>
    <w:p w:rsidR="005D31B5" w:rsidRPr="009B7BB6" w:rsidRDefault="005D31B5" w:rsidP="005D31B5">
      <w:pPr>
        <w:spacing w:line="480" w:lineRule="auto"/>
        <w:jc w:val="both"/>
        <w:rPr>
          <w:sz w:val="24"/>
          <w:szCs w:val="24"/>
        </w:rPr>
      </w:pPr>
      <w:r w:rsidRPr="009B7BB6">
        <w:rPr>
          <w:b/>
          <w:sz w:val="24"/>
          <w:szCs w:val="24"/>
        </w:rPr>
        <w:t xml:space="preserve">The Addition: </w:t>
      </w:r>
      <w:r w:rsidRPr="009B7BB6">
        <w:rPr>
          <w:sz w:val="24"/>
          <w:szCs w:val="24"/>
        </w:rPr>
        <w:t>Adding to the Father Stephen is in Deuteronomy 4:2; 5:22; 12:32; Proverbs 30:6; Ecclesiastes 3:14; Jeremiah 36:32 &amp; Acts 5:38-39. Adding to Man’s Work is in Job 40:5; Galatians 2:6; 3:15. Adding People is in Genesis 30:24; 2</w:t>
      </w:r>
      <w:r w:rsidRPr="009B7BB6">
        <w:rPr>
          <w:sz w:val="24"/>
          <w:szCs w:val="24"/>
          <w:vertAlign w:val="superscript"/>
        </w:rPr>
        <w:t>nd</w:t>
      </w:r>
      <w:r w:rsidRPr="009B7BB6">
        <w:rPr>
          <w:sz w:val="24"/>
          <w:szCs w:val="24"/>
        </w:rPr>
        <w:t xml:space="preserve"> Samuel 24:3; 1</w:t>
      </w:r>
      <w:r w:rsidRPr="009B7BB6">
        <w:rPr>
          <w:sz w:val="24"/>
          <w:szCs w:val="24"/>
          <w:vertAlign w:val="superscript"/>
        </w:rPr>
        <w:t>st</w:t>
      </w:r>
      <w:r w:rsidRPr="009B7BB6">
        <w:rPr>
          <w:sz w:val="24"/>
          <w:szCs w:val="24"/>
        </w:rPr>
        <w:t xml:space="preserve"> Chronicles 21:3 &amp; Acts 2:41, 47; 5:14; 6:7. Adding Blessing is in 2</w:t>
      </w:r>
      <w:r w:rsidRPr="009B7BB6">
        <w:rPr>
          <w:sz w:val="24"/>
          <w:szCs w:val="24"/>
          <w:vertAlign w:val="superscript"/>
        </w:rPr>
        <w:t>nd</w:t>
      </w:r>
      <w:r w:rsidRPr="009B7BB6">
        <w:rPr>
          <w:sz w:val="24"/>
          <w:szCs w:val="24"/>
        </w:rPr>
        <w:t xml:space="preserve"> Samuel 12:8; 2</w:t>
      </w:r>
      <w:r w:rsidRPr="009B7BB6">
        <w:rPr>
          <w:sz w:val="24"/>
          <w:szCs w:val="24"/>
          <w:vertAlign w:val="superscript"/>
        </w:rPr>
        <w:t>nd</w:t>
      </w:r>
      <w:r w:rsidRPr="009B7BB6">
        <w:rPr>
          <w:sz w:val="24"/>
          <w:szCs w:val="24"/>
        </w:rPr>
        <w:t xml:space="preserve"> Kings 20:6; Isaiah 38:5; Daniel 4:36; Matthew 6:33; 13:12; 25:29; Mark 4:24, 25; 2</w:t>
      </w:r>
      <w:r w:rsidRPr="009B7BB6">
        <w:rPr>
          <w:sz w:val="24"/>
          <w:szCs w:val="24"/>
          <w:vertAlign w:val="superscript"/>
        </w:rPr>
        <w:t>nd</w:t>
      </w:r>
      <w:r w:rsidRPr="009B7BB6">
        <w:rPr>
          <w:sz w:val="24"/>
          <w:szCs w:val="24"/>
        </w:rPr>
        <w:t xml:space="preserve"> Peter 1:5-7 &amp; Luke 8:18; 12:31; 19:26. Adding Sexuality is in 1</w:t>
      </w:r>
      <w:r w:rsidRPr="009B7BB6">
        <w:rPr>
          <w:sz w:val="24"/>
          <w:szCs w:val="24"/>
          <w:vertAlign w:val="superscript"/>
        </w:rPr>
        <w:t>st</w:t>
      </w:r>
      <w:r w:rsidRPr="009B7BB6">
        <w:rPr>
          <w:sz w:val="24"/>
          <w:szCs w:val="24"/>
        </w:rPr>
        <w:t xml:space="preserve"> Kings 12:11, 14 &amp; Matthew 5:37, 40. </w:t>
      </w:r>
    </w:p>
    <w:p w:rsidR="005D31B5" w:rsidRPr="009B7BB6" w:rsidRDefault="005D31B5" w:rsidP="005D31B5">
      <w:pPr>
        <w:spacing w:line="480" w:lineRule="auto"/>
        <w:jc w:val="both"/>
        <w:rPr>
          <w:sz w:val="24"/>
          <w:szCs w:val="24"/>
        </w:rPr>
      </w:pPr>
      <w:r w:rsidRPr="009B7BB6">
        <w:rPr>
          <w:sz w:val="24"/>
          <w:szCs w:val="24"/>
        </w:rPr>
        <w:t>United with the Father Stephen is in Isaiah 56:6; Jeremiah 50:5; Zechariah 2:11; Romans 6:5 &amp; 1</w:t>
      </w:r>
      <w:r w:rsidRPr="009B7BB6">
        <w:rPr>
          <w:sz w:val="24"/>
          <w:szCs w:val="24"/>
          <w:vertAlign w:val="superscript"/>
        </w:rPr>
        <w:t>st</w:t>
      </w:r>
      <w:r w:rsidRPr="009B7BB6">
        <w:rPr>
          <w:sz w:val="24"/>
          <w:szCs w:val="24"/>
        </w:rPr>
        <w:t xml:space="preserve"> Corinthians 6:17. </w:t>
      </w:r>
    </w:p>
    <w:p w:rsidR="005D31B5" w:rsidRPr="009B7BB6" w:rsidRDefault="005D31B5" w:rsidP="005D31B5">
      <w:pPr>
        <w:spacing w:line="480" w:lineRule="auto"/>
        <w:jc w:val="both"/>
        <w:rPr>
          <w:sz w:val="24"/>
          <w:szCs w:val="24"/>
        </w:rPr>
      </w:pPr>
      <w:r w:rsidRPr="009B7BB6">
        <w:rPr>
          <w:sz w:val="24"/>
          <w:szCs w:val="24"/>
        </w:rPr>
        <w:t>United with Other Creatures: Nations United is in Judges 20:11; 2</w:t>
      </w:r>
      <w:r w:rsidRPr="009B7BB6">
        <w:rPr>
          <w:sz w:val="24"/>
          <w:szCs w:val="24"/>
          <w:vertAlign w:val="superscript"/>
        </w:rPr>
        <w:t>nd</w:t>
      </w:r>
      <w:r w:rsidRPr="009B7BB6">
        <w:rPr>
          <w:sz w:val="24"/>
          <w:szCs w:val="24"/>
        </w:rPr>
        <w:t xml:space="preserve"> Chronicles 30:12; Psalms 122:3; Ezekiel 37:16-22; Daniel 11:34; Hosea 1:11 &amp; Zechariah 11:7, 14. </w:t>
      </w:r>
    </w:p>
    <w:p w:rsidR="005D31B5" w:rsidRPr="009B7BB6" w:rsidRDefault="005D31B5" w:rsidP="005D31B5">
      <w:pPr>
        <w:spacing w:line="480" w:lineRule="auto"/>
        <w:jc w:val="both"/>
        <w:rPr>
          <w:sz w:val="24"/>
          <w:szCs w:val="24"/>
        </w:rPr>
      </w:pPr>
      <w:r w:rsidRPr="009B7BB6">
        <w:rPr>
          <w:sz w:val="24"/>
          <w:szCs w:val="24"/>
        </w:rPr>
        <w:t>Individuals United is in Genesis 29:34; 44:30; 2</w:t>
      </w:r>
      <w:r w:rsidRPr="009B7BB6">
        <w:rPr>
          <w:sz w:val="24"/>
          <w:szCs w:val="24"/>
          <w:vertAlign w:val="superscript"/>
        </w:rPr>
        <w:t>nd</w:t>
      </w:r>
      <w:r w:rsidRPr="009B7BB6">
        <w:rPr>
          <w:sz w:val="24"/>
          <w:szCs w:val="24"/>
        </w:rPr>
        <w:t xml:space="preserve"> Corinthians 6:14 &amp; Luke 15:15; 16:13. Joined to the Church is in Ephesians 2:21; 4:16; Colossians 2:2; Romans 11:17, 19, 23, 24 &amp; Acts 5:13; 9:26; 17:4. </w:t>
      </w:r>
    </w:p>
    <w:p w:rsidR="005D31B5" w:rsidRPr="009B7BB6" w:rsidRDefault="005D31B5" w:rsidP="005D31B5">
      <w:pPr>
        <w:spacing w:line="480" w:lineRule="auto"/>
        <w:jc w:val="center"/>
        <w:rPr>
          <w:b/>
          <w:sz w:val="24"/>
          <w:szCs w:val="24"/>
        </w:rPr>
      </w:pPr>
      <w:r w:rsidRPr="009B7BB6">
        <w:rPr>
          <w:b/>
          <w:sz w:val="24"/>
          <w:szCs w:val="24"/>
        </w:rPr>
        <w:t>THE SEXUAL FACTOR VERSES THE DIVINE FACTOR</w:t>
      </w:r>
    </w:p>
    <w:p w:rsidR="005D31B5" w:rsidRPr="009B7BB6" w:rsidRDefault="005D31B5" w:rsidP="005D31B5">
      <w:pPr>
        <w:spacing w:line="480" w:lineRule="auto"/>
        <w:jc w:val="both"/>
        <w:rPr>
          <w:sz w:val="24"/>
          <w:szCs w:val="24"/>
        </w:rPr>
      </w:pPr>
      <w:r w:rsidRPr="009B7BB6">
        <w:rPr>
          <w:sz w:val="24"/>
          <w:szCs w:val="24"/>
        </w:rPr>
        <w:t>Sexual Union verses a Divine Union: The Teaching: Divine Union into One Flesh is in Genesis 2:24; Matthew 19:5-6; Mark 10:7-9; 1</w:t>
      </w:r>
      <w:r w:rsidRPr="009B7BB6">
        <w:rPr>
          <w:sz w:val="24"/>
          <w:szCs w:val="24"/>
          <w:vertAlign w:val="superscript"/>
        </w:rPr>
        <w:t>st</w:t>
      </w:r>
      <w:r w:rsidRPr="009B7BB6">
        <w:rPr>
          <w:sz w:val="24"/>
          <w:szCs w:val="24"/>
        </w:rPr>
        <w:t xml:space="preserve"> Corinthians 6:17 &amp; Ephesians 5:31. Sexual Union into One Flesh is in 1</w:t>
      </w:r>
      <w:r w:rsidRPr="009B7BB6">
        <w:rPr>
          <w:sz w:val="24"/>
          <w:szCs w:val="24"/>
          <w:vertAlign w:val="superscript"/>
        </w:rPr>
        <w:t>st</w:t>
      </w:r>
      <w:r w:rsidRPr="009B7BB6">
        <w:rPr>
          <w:sz w:val="24"/>
          <w:szCs w:val="24"/>
        </w:rPr>
        <w:t xml:space="preserve"> Corinthians 6:16. </w:t>
      </w:r>
    </w:p>
    <w:p w:rsidR="005D31B5" w:rsidRPr="009B7BB6" w:rsidRDefault="005D31B5" w:rsidP="005D31B5">
      <w:pPr>
        <w:spacing w:line="480" w:lineRule="auto"/>
        <w:jc w:val="both"/>
        <w:rPr>
          <w:sz w:val="24"/>
          <w:szCs w:val="24"/>
        </w:rPr>
      </w:pPr>
      <w:r w:rsidRPr="009B7BB6">
        <w:rPr>
          <w:sz w:val="24"/>
          <w:szCs w:val="24"/>
        </w:rPr>
        <w:t>Divine Cleanness is in 2</w:t>
      </w:r>
      <w:r w:rsidRPr="009B7BB6">
        <w:rPr>
          <w:sz w:val="24"/>
          <w:szCs w:val="24"/>
          <w:vertAlign w:val="superscript"/>
        </w:rPr>
        <w:t>nd</w:t>
      </w:r>
      <w:r w:rsidRPr="009B7BB6">
        <w:rPr>
          <w:sz w:val="24"/>
          <w:szCs w:val="24"/>
        </w:rPr>
        <w:t xml:space="preserve"> Peter 1:4 &amp; Acts 17:28-30. Sexual Uncleanness is in Leviticus 15:18, 24, 33; 18:19; 20:18 &amp; Ezekiel 18:6; 22:10. </w:t>
      </w:r>
    </w:p>
    <w:p w:rsidR="005D31B5" w:rsidRPr="009B7BB6" w:rsidRDefault="005D31B5" w:rsidP="005D31B5">
      <w:pPr>
        <w:spacing w:line="480" w:lineRule="auto"/>
        <w:jc w:val="both"/>
        <w:rPr>
          <w:sz w:val="24"/>
          <w:szCs w:val="24"/>
        </w:rPr>
      </w:pPr>
      <w:r w:rsidRPr="009B7BB6">
        <w:rPr>
          <w:sz w:val="24"/>
          <w:szCs w:val="24"/>
        </w:rPr>
        <w:t xml:space="preserve">Divine Laws about a Divine Union is in Exodus 22:16; Leviticus 19:20 &amp; Deuteronomy 22:23, 28. Sexual Laws about a Sexual Union is in Leviticus 18:22, 23; 20:13, 15, 16; Numbers 4:13; 5:20 &amp; Deuteronomy 22:13-21, 22. </w:t>
      </w:r>
    </w:p>
    <w:p w:rsidR="005D31B5" w:rsidRPr="009B7BB6" w:rsidRDefault="005D31B5" w:rsidP="005D31B5">
      <w:pPr>
        <w:spacing w:line="480" w:lineRule="auto"/>
        <w:jc w:val="both"/>
        <w:rPr>
          <w:sz w:val="24"/>
          <w:szCs w:val="24"/>
        </w:rPr>
      </w:pPr>
      <w:r w:rsidRPr="009B7BB6">
        <w:rPr>
          <w:sz w:val="24"/>
          <w:szCs w:val="24"/>
        </w:rPr>
        <w:t>Sexual Relationships Forbidden, such as Incest is in Leviticus 18:1-30 &amp; Deuteronomy 22:13-30. Incest is Strictly Forbidden is in Genesis 19:31-36; 35:22; 49:4; Leviticus 20:11, 12, 17, 19, 20, 21; Deuteronomy 27:20; 2</w:t>
      </w:r>
      <w:r w:rsidRPr="009B7BB6">
        <w:rPr>
          <w:sz w:val="24"/>
          <w:szCs w:val="24"/>
          <w:vertAlign w:val="superscript"/>
        </w:rPr>
        <w:t>nd</w:t>
      </w:r>
      <w:r w:rsidRPr="009B7BB6">
        <w:rPr>
          <w:sz w:val="24"/>
          <w:szCs w:val="24"/>
        </w:rPr>
        <w:t xml:space="preserve"> Samuel 16:22; 1</w:t>
      </w:r>
      <w:r w:rsidRPr="009B7BB6">
        <w:rPr>
          <w:sz w:val="24"/>
          <w:szCs w:val="24"/>
          <w:vertAlign w:val="superscript"/>
        </w:rPr>
        <w:t>st</w:t>
      </w:r>
      <w:r w:rsidRPr="009B7BB6">
        <w:rPr>
          <w:sz w:val="24"/>
          <w:szCs w:val="24"/>
        </w:rPr>
        <w:t xml:space="preserve"> Chronicles 5:1; Ezekiel 22:10, 11; Amos 2:7 &amp; 1</w:t>
      </w:r>
      <w:r w:rsidRPr="009B7BB6">
        <w:rPr>
          <w:sz w:val="24"/>
          <w:szCs w:val="24"/>
          <w:vertAlign w:val="superscript"/>
        </w:rPr>
        <w:t>st</w:t>
      </w:r>
      <w:r w:rsidRPr="009B7BB6">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5D31B5" w:rsidRPr="009B7BB6" w:rsidRDefault="005D31B5" w:rsidP="005D31B5">
      <w:pPr>
        <w:spacing w:line="480" w:lineRule="auto"/>
        <w:jc w:val="both"/>
        <w:rPr>
          <w:sz w:val="24"/>
          <w:szCs w:val="24"/>
        </w:rPr>
      </w:pPr>
      <w:r w:rsidRPr="009B7BB6">
        <w:rPr>
          <w:sz w:val="24"/>
          <w:szCs w:val="24"/>
        </w:rPr>
        <w:t>Divine Unions Authorized is in Deuteronomy 25:5; 21:10, 13. Sexual Unions may be Allowed is in Genesis 4:1. An Actual Sexual Union: Potential of a Sexual Union is in Genesis 26:10; Job 31:10 &amp; 2</w:t>
      </w:r>
      <w:r w:rsidRPr="009B7BB6">
        <w:rPr>
          <w:sz w:val="24"/>
          <w:szCs w:val="24"/>
          <w:vertAlign w:val="superscript"/>
        </w:rPr>
        <w:t>nd</w:t>
      </w:r>
      <w:r w:rsidRPr="009B7BB6">
        <w:rPr>
          <w:sz w:val="24"/>
          <w:szCs w:val="24"/>
        </w:rPr>
        <w:t xml:space="preserve"> Samuel 12:11. Marital Divine Unions Intended &amp; Authorized is in Genesis 16:2; 29:21; 39:7, 12, 14; Judges 15:1 &amp; 2</w:t>
      </w:r>
      <w:r w:rsidRPr="009B7BB6">
        <w:rPr>
          <w:sz w:val="24"/>
          <w:szCs w:val="24"/>
          <w:vertAlign w:val="superscript"/>
        </w:rPr>
        <w:t>nd</w:t>
      </w:r>
      <w:r w:rsidRPr="009B7BB6">
        <w:rPr>
          <w:sz w:val="24"/>
          <w:szCs w:val="24"/>
        </w:rPr>
        <w:t xml:space="preserve"> Samuel 13:11. Homosexual Unions damned is in Genesis 19:5 &amp; Judges 19:22. Marital Sexual Unions is in Genesis 4:1 &amp; 6:4. Marital Divine Unions is in Genesis 4:2, 17, 25, 26; 16:4; 29:23, 30; 30:3, 4, 15, 16; 38:2; Ruth 4:13; 1</w:t>
      </w:r>
      <w:r w:rsidRPr="009B7BB6">
        <w:rPr>
          <w:sz w:val="24"/>
          <w:szCs w:val="24"/>
          <w:vertAlign w:val="superscript"/>
        </w:rPr>
        <w:t>st</w:t>
      </w:r>
      <w:r w:rsidRPr="009B7BB6">
        <w:rPr>
          <w:sz w:val="24"/>
          <w:szCs w:val="24"/>
        </w:rPr>
        <w:t xml:space="preserve"> Samuel 1:19; 2</w:t>
      </w:r>
      <w:r w:rsidRPr="009B7BB6">
        <w:rPr>
          <w:sz w:val="24"/>
          <w:szCs w:val="24"/>
          <w:vertAlign w:val="superscript"/>
        </w:rPr>
        <w:t>nd</w:t>
      </w:r>
      <w:r w:rsidRPr="009B7BB6">
        <w:rPr>
          <w:sz w:val="24"/>
          <w:szCs w:val="24"/>
        </w:rPr>
        <w:t xml:space="preserve"> Samuel 17:25; 1</w:t>
      </w:r>
      <w:r w:rsidRPr="009B7BB6">
        <w:rPr>
          <w:sz w:val="24"/>
          <w:szCs w:val="24"/>
          <w:vertAlign w:val="superscript"/>
        </w:rPr>
        <w:t>st</w:t>
      </w:r>
      <w:r w:rsidRPr="009B7BB6">
        <w:rPr>
          <w:sz w:val="24"/>
          <w:szCs w:val="24"/>
        </w:rPr>
        <w:t xml:space="preserve"> Chronicles 7:23 &amp; Esther 2:12. David and Bathsheba is an Unauthorized Marital Divine Union is in 2</w:t>
      </w:r>
      <w:r w:rsidRPr="009B7BB6">
        <w:rPr>
          <w:sz w:val="24"/>
          <w:szCs w:val="24"/>
          <w:vertAlign w:val="superscript"/>
        </w:rPr>
        <w:t>nd</w:t>
      </w:r>
      <w:r w:rsidRPr="009B7BB6">
        <w:rPr>
          <w:sz w:val="24"/>
          <w:szCs w:val="24"/>
        </w:rPr>
        <w:t xml:space="preserve"> Samuel 12:24. </w:t>
      </w:r>
    </w:p>
    <w:p w:rsidR="005D31B5" w:rsidRPr="009B7BB6" w:rsidRDefault="005D31B5" w:rsidP="005D31B5">
      <w:pPr>
        <w:spacing w:line="480" w:lineRule="auto"/>
        <w:jc w:val="both"/>
        <w:rPr>
          <w:sz w:val="24"/>
          <w:szCs w:val="24"/>
        </w:rPr>
      </w:pPr>
      <w:r w:rsidRPr="009B7BB6">
        <w:rPr>
          <w:sz w:val="24"/>
          <w:szCs w:val="24"/>
        </w:rPr>
        <w:t>Marital Ejaculation is in Genesis 38:8-9. Extra-Marital Sexual Unions is in Genesis 19:32-35; 35:22; 38:16-18; 1</w:t>
      </w:r>
      <w:r w:rsidRPr="009B7BB6">
        <w:rPr>
          <w:sz w:val="24"/>
          <w:szCs w:val="24"/>
          <w:vertAlign w:val="superscript"/>
        </w:rPr>
        <w:t>st</w:t>
      </w:r>
      <w:r w:rsidRPr="009B7BB6">
        <w:rPr>
          <w:sz w:val="24"/>
          <w:szCs w:val="24"/>
        </w:rPr>
        <w:t xml:space="preserve"> Samuel 2:22; 2</w:t>
      </w:r>
      <w:r w:rsidRPr="009B7BB6">
        <w:rPr>
          <w:sz w:val="24"/>
          <w:szCs w:val="24"/>
          <w:vertAlign w:val="superscript"/>
        </w:rPr>
        <w:t>nd</w:t>
      </w:r>
      <w:r w:rsidRPr="009B7BB6">
        <w:rPr>
          <w:sz w:val="24"/>
          <w:szCs w:val="24"/>
        </w:rPr>
        <w:t xml:space="preserve"> Samuel 3:7; 11:4; 16:21-22 &amp; Psalms 51: Title. Cases of Rape is in 2</w:t>
      </w:r>
      <w:r w:rsidRPr="009B7BB6">
        <w:rPr>
          <w:sz w:val="24"/>
          <w:szCs w:val="24"/>
          <w:vertAlign w:val="superscript"/>
        </w:rPr>
        <w:t>nd</w:t>
      </w:r>
      <w:r w:rsidRPr="009B7BB6">
        <w:rPr>
          <w:sz w:val="24"/>
          <w:szCs w:val="24"/>
        </w:rPr>
        <w:t xml:space="preserve"> Samuel 13:14 &amp; Genesis 34:2, 5, 7, 13, 27. </w:t>
      </w:r>
    </w:p>
    <w:p w:rsidR="005D31B5" w:rsidRPr="009B7BB6" w:rsidRDefault="005D31B5" w:rsidP="005D31B5">
      <w:pPr>
        <w:spacing w:line="480" w:lineRule="auto"/>
        <w:jc w:val="both"/>
        <w:rPr>
          <w:sz w:val="24"/>
          <w:szCs w:val="24"/>
        </w:rPr>
      </w:pPr>
      <w:r w:rsidRPr="009B7BB6">
        <w:rPr>
          <w:sz w:val="24"/>
          <w:szCs w:val="24"/>
        </w:rPr>
        <w:t>Divine Unions between Nations is in Luke 2:23 &amp; 2</w:t>
      </w:r>
      <w:r w:rsidRPr="009B7BB6">
        <w:rPr>
          <w:sz w:val="24"/>
          <w:szCs w:val="24"/>
          <w:vertAlign w:val="superscript"/>
        </w:rPr>
        <w:t>nd</w:t>
      </w:r>
      <w:r w:rsidRPr="009B7BB6">
        <w:rPr>
          <w:sz w:val="24"/>
          <w:szCs w:val="24"/>
        </w:rPr>
        <w:t xml:space="preserve"> Peter 1:4. Sexual Unions between Nations is in Jeremiah 3:2; Ezekiel 23:8, 17, 44. Animals Mating is in Genesis 30:38, 39, 41; 31:10 &amp; Job 21:10. </w:t>
      </w:r>
    </w:p>
    <w:p w:rsidR="005D31B5" w:rsidRPr="009B7BB6" w:rsidRDefault="005D31B5" w:rsidP="005D31B5">
      <w:pPr>
        <w:spacing w:line="480" w:lineRule="auto"/>
        <w:jc w:val="center"/>
        <w:rPr>
          <w:b/>
          <w:sz w:val="24"/>
          <w:szCs w:val="24"/>
        </w:rPr>
      </w:pPr>
      <w:r w:rsidRPr="009B7BB6">
        <w:rPr>
          <w:b/>
          <w:sz w:val="24"/>
          <w:szCs w:val="24"/>
        </w:rPr>
        <w:t>THE MARRIAGE FACTOR VERSES THE SINGLE FACTOR</w:t>
      </w:r>
    </w:p>
    <w:p w:rsidR="005D31B5" w:rsidRPr="009B7BB6" w:rsidRDefault="005D31B5" w:rsidP="005D31B5">
      <w:pPr>
        <w:spacing w:line="480" w:lineRule="auto"/>
        <w:jc w:val="both"/>
        <w:rPr>
          <w:sz w:val="24"/>
          <w:szCs w:val="24"/>
        </w:rPr>
      </w:pPr>
      <w:r w:rsidRPr="009B7BB6">
        <w:rPr>
          <w:sz w:val="24"/>
          <w:szCs w:val="24"/>
        </w:rPr>
        <w:t>Those who forbid Marriage and are called to be Single is in Ruth 1:12, 13; Psalms 78:63; Jeremiah 16:2; Hosea 2:2; Matthew 19:10; 1</w:t>
      </w:r>
      <w:r w:rsidRPr="009B7BB6">
        <w:rPr>
          <w:sz w:val="24"/>
          <w:szCs w:val="24"/>
          <w:vertAlign w:val="superscript"/>
        </w:rPr>
        <w:t>st</w:t>
      </w:r>
      <w:r w:rsidRPr="009B7BB6">
        <w:rPr>
          <w:sz w:val="24"/>
          <w:szCs w:val="24"/>
        </w:rPr>
        <w:t xml:space="preserve"> Corinthians 7:1, 28, 29, 38. It is Wrong to forbid Marriage if You are called to be Married in 1</w:t>
      </w:r>
      <w:r w:rsidRPr="009B7BB6">
        <w:rPr>
          <w:sz w:val="24"/>
          <w:szCs w:val="24"/>
          <w:vertAlign w:val="superscript"/>
        </w:rPr>
        <w:t>st</w:t>
      </w:r>
      <w:r w:rsidRPr="009B7BB6">
        <w:rPr>
          <w:sz w:val="24"/>
          <w:szCs w:val="24"/>
        </w:rPr>
        <w:t xml:space="preserve"> Timothy 4:3. </w:t>
      </w:r>
    </w:p>
    <w:p w:rsidR="005D31B5" w:rsidRPr="009B7BB6" w:rsidRDefault="005D31B5" w:rsidP="005D31B5">
      <w:pPr>
        <w:spacing w:line="480" w:lineRule="auto"/>
        <w:jc w:val="both"/>
        <w:rPr>
          <w:sz w:val="24"/>
          <w:szCs w:val="24"/>
        </w:rPr>
      </w:pPr>
      <w:r w:rsidRPr="009B7BB6">
        <w:rPr>
          <w:sz w:val="24"/>
          <w:szCs w:val="24"/>
        </w:rPr>
        <w:t xml:space="preserve">Marriage no more is in Matthew 22:28, 30; 24:38; Mark 12:23, 25; Revelation 18:23 &amp; Luke 17:27; 20:33, 35. </w:t>
      </w:r>
    </w:p>
    <w:p w:rsidR="005D31B5" w:rsidRPr="009B7BB6" w:rsidRDefault="005D31B5" w:rsidP="005D31B5">
      <w:pPr>
        <w:spacing w:line="480" w:lineRule="auto"/>
        <w:jc w:val="both"/>
        <w:rPr>
          <w:sz w:val="24"/>
          <w:szCs w:val="24"/>
        </w:rPr>
      </w:pPr>
      <w:r w:rsidRPr="009B7BB6">
        <w:rPr>
          <w:sz w:val="24"/>
          <w:szCs w:val="24"/>
        </w:rPr>
        <w:t>Betrothal is in Genesis 19:14; Exodus 22:16; Deuteronomy 20:7; 28:30; Song of Solomon 8:8; Hosea 2:19-20; Matthew 1:18; 2</w:t>
      </w:r>
      <w:r w:rsidRPr="009B7BB6">
        <w:rPr>
          <w:sz w:val="24"/>
          <w:szCs w:val="24"/>
          <w:vertAlign w:val="superscript"/>
        </w:rPr>
        <w:t>nd</w:t>
      </w:r>
      <w:r w:rsidRPr="009B7BB6">
        <w:rPr>
          <w:sz w:val="24"/>
          <w:szCs w:val="24"/>
        </w:rPr>
        <w:t xml:space="preserve"> Corinthians 11:2 &amp; Luke 1:27; 2:5. </w:t>
      </w:r>
    </w:p>
    <w:p w:rsidR="005D31B5" w:rsidRPr="009B7BB6" w:rsidRDefault="005D31B5" w:rsidP="005D31B5">
      <w:pPr>
        <w:spacing w:line="480" w:lineRule="auto"/>
        <w:jc w:val="both"/>
        <w:rPr>
          <w:sz w:val="24"/>
          <w:szCs w:val="24"/>
        </w:rPr>
      </w:pPr>
      <w:r w:rsidRPr="009B7BB6">
        <w:rPr>
          <w:sz w:val="24"/>
          <w:szCs w:val="24"/>
        </w:rPr>
        <w:t>The Total Absence of a Sexual Union being Unmarried is called Celibacy is in Exodus 21:3; Ezekiel 44:25; 1</w:t>
      </w:r>
      <w:r w:rsidRPr="009B7BB6">
        <w:rPr>
          <w:sz w:val="24"/>
          <w:szCs w:val="24"/>
          <w:vertAlign w:val="superscript"/>
        </w:rPr>
        <w:t>st</w:t>
      </w:r>
      <w:r w:rsidRPr="009B7BB6">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9B7BB6">
        <w:rPr>
          <w:sz w:val="24"/>
          <w:szCs w:val="24"/>
          <w:vertAlign w:val="superscript"/>
        </w:rPr>
        <w:t>nd</w:t>
      </w:r>
      <w:r w:rsidRPr="009B7BB6">
        <w:rPr>
          <w:sz w:val="24"/>
          <w:szCs w:val="24"/>
        </w:rPr>
        <w:t xml:space="preserve"> Samuel 13:2, 18; 1</w:t>
      </w:r>
      <w:r w:rsidRPr="009B7BB6">
        <w:rPr>
          <w:sz w:val="24"/>
          <w:szCs w:val="24"/>
          <w:vertAlign w:val="superscript"/>
        </w:rPr>
        <w:t>st</w:t>
      </w:r>
      <w:r w:rsidRPr="009B7BB6">
        <w:rPr>
          <w:sz w:val="24"/>
          <w:szCs w:val="24"/>
        </w:rPr>
        <w:t xml:space="preserve"> Kings 1:2; 2</w:t>
      </w:r>
      <w:r w:rsidRPr="009B7BB6">
        <w:rPr>
          <w:sz w:val="24"/>
          <w:szCs w:val="24"/>
          <w:vertAlign w:val="superscript"/>
        </w:rPr>
        <w:t>nd</w:t>
      </w:r>
      <w:r w:rsidRPr="009B7BB6">
        <w:rPr>
          <w:sz w:val="24"/>
          <w:szCs w:val="24"/>
        </w:rPr>
        <w:t xml:space="preserve"> Kings 19:21; Leviticus 21:3, 13, 14; Numbers 31:17, 18, 35; Deuteronomy 22:13-21; Judges 11:37-39; 19:24; 21:12; Esther 2:2; Psalms 45:14; Isaiah 7:14; Ezekiel 44:22; Joel 1:8; Amos 5:2; 8:13; Matthew 1:23; 25:1-12; 1</w:t>
      </w:r>
      <w:r w:rsidRPr="009B7BB6">
        <w:rPr>
          <w:sz w:val="24"/>
          <w:szCs w:val="24"/>
          <w:vertAlign w:val="superscript"/>
        </w:rPr>
        <w:t>st</w:t>
      </w:r>
      <w:r w:rsidRPr="009B7BB6">
        <w:rPr>
          <w:sz w:val="24"/>
          <w:szCs w:val="24"/>
        </w:rPr>
        <w:t xml:space="preserve"> Corinthians 7:25-35; 11:2; Luke 1:27 &amp; Acts 21:9. </w:t>
      </w:r>
    </w:p>
    <w:p w:rsidR="005D31B5" w:rsidRPr="009B7BB6" w:rsidRDefault="005D31B5" w:rsidP="005D31B5">
      <w:pPr>
        <w:spacing w:line="480" w:lineRule="auto"/>
        <w:jc w:val="both"/>
        <w:rPr>
          <w:sz w:val="24"/>
          <w:szCs w:val="24"/>
        </w:rPr>
      </w:pPr>
      <w:r w:rsidRPr="009B7BB6">
        <w:rPr>
          <w:sz w:val="24"/>
          <w:szCs w:val="24"/>
        </w:rPr>
        <w:t>Chastity is the Act to stay Single is in Genesis 19:31; 20:4, 6; 24:16; 38:26; 39:10; Exodus 19:15; Numbers 5:19; 1</w:t>
      </w:r>
      <w:r w:rsidRPr="009B7BB6">
        <w:rPr>
          <w:sz w:val="24"/>
          <w:szCs w:val="24"/>
          <w:vertAlign w:val="superscript"/>
        </w:rPr>
        <w:t>st</w:t>
      </w:r>
      <w:r w:rsidRPr="009B7BB6">
        <w:rPr>
          <w:sz w:val="24"/>
          <w:szCs w:val="24"/>
        </w:rPr>
        <w:t xml:space="preserve"> Samuel 21:4; 2</w:t>
      </w:r>
      <w:r w:rsidRPr="009B7BB6">
        <w:rPr>
          <w:sz w:val="24"/>
          <w:szCs w:val="24"/>
          <w:vertAlign w:val="superscript"/>
        </w:rPr>
        <w:t>nd</w:t>
      </w:r>
      <w:r w:rsidRPr="009B7BB6">
        <w:rPr>
          <w:sz w:val="24"/>
          <w:szCs w:val="24"/>
        </w:rPr>
        <w:t xml:space="preserve"> Samuel 11:11; 20:3; 1</w:t>
      </w:r>
      <w:r w:rsidRPr="009B7BB6">
        <w:rPr>
          <w:sz w:val="24"/>
          <w:szCs w:val="24"/>
          <w:vertAlign w:val="superscript"/>
        </w:rPr>
        <w:t>st</w:t>
      </w:r>
      <w:r w:rsidRPr="009B7BB6">
        <w:rPr>
          <w:sz w:val="24"/>
          <w:szCs w:val="24"/>
        </w:rPr>
        <w:t xml:space="preserve"> Kings 1:4; Matthew 1:18, 25; 1</w:t>
      </w:r>
      <w:r w:rsidRPr="009B7BB6">
        <w:rPr>
          <w:sz w:val="24"/>
          <w:szCs w:val="24"/>
          <w:vertAlign w:val="superscript"/>
        </w:rPr>
        <w:t>st</w:t>
      </w:r>
      <w:r w:rsidRPr="009B7BB6">
        <w:rPr>
          <w:sz w:val="24"/>
          <w:szCs w:val="24"/>
        </w:rPr>
        <w:t xml:space="preserve"> Corinthians 7:5 &amp; Revelation 14:4.   </w:t>
      </w:r>
    </w:p>
    <w:p w:rsidR="005D31B5" w:rsidRPr="009B7BB6" w:rsidRDefault="005D31B5" w:rsidP="005D31B5">
      <w:pPr>
        <w:spacing w:line="480" w:lineRule="auto"/>
        <w:jc w:val="both"/>
        <w:rPr>
          <w:sz w:val="24"/>
          <w:szCs w:val="24"/>
        </w:rPr>
      </w:pPr>
      <w:r w:rsidRPr="009B7BB6">
        <w:rPr>
          <w:sz w:val="24"/>
          <w:szCs w:val="24"/>
        </w:rPr>
        <w:t xml:space="preserve">Sewing is in Genesis 3:7; Ecclesiastes 3:7; Matthew 9:16 &amp; Mark 2:21. Joining Flesh and Bones is in Job 10:11; 41:17, 23 &amp; Ezekiel 3:26; 34:4, 16; 37:6, 7. </w:t>
      </w:r>
    </w:p>
    <w:p w:rsidR="005D31B5" w:rsidRPr="009B7BB6" w:rsidRDefault="005D31B5" w:rsidP="005D31B5">
      <w:pPr>
        <w:spacing w:line="480" w:lineRule="auto"/>
        <w:jc w:val="both"/>
        <w:rPr>
          <w:sz w:val="24"/>
          <w:szCs w:val="24"/>
        </w:rPr>
      </w:pPr>
      <w:r w:rsidRPr="009B7BB6">
        <w:rPr>
          <w:sz w:val="24"/>
          <w:szCs w:val="24"/>
        </w:rPr>
        <w:t xml:space="preserve">Joining Various Things is in  Genesis 47:7; 49;11; Exodus 26:3, 6, 9, 11; 28:7, 28, 32, 37; 36:10, 16; 39:4, 18, 21, 23, 31; Psalms 85:10; Proverbs 26:8; Ezekiel 37:17; Matthew 13:30; 23:4 &amp; Mark 6:53. </w:t>
      </w:r>
    </w:p>
    <w:p w:rsidR="005D31B5" w:rsidRPr="009B7BB6" w:rsidRDefault="005D31B5" w:rsidP="005D31B5">
      <w:pPr>
        <w:spacing w:line="480" w:lineRule="auto"/>
        <w:jc w:val="both"/>
        <w:rPr>
          <w:sz w:val="24"/>
          <w:szCs w:val="24"/>
        </w:rPr>
      </w:pPr>
      <w:r w:rsidRPr="009B7BB6">
        <w:rPr>
          <w:sz w:val="24"/>
          <w:szCs w:val="24"/>
        </w:rPr>
        <w:t xml:space="preserve">Joined to Divine Good is in Deuteronomy 6:8; 11:18; Psalms 119:31 &amp; Proverbs 3:3; 6:21; 7:3. Joined to Sexual Evil is in Numbers 25:3, 5; Psalms 106:28 &amp; Hosea 4:17; 13:12. </w:t>
      </w:r>
    </w:p>
    <w:p w:rsidR="005D31B5" w:rsidRPr="009B7BB6" w:rsidRDefault="005D31B5" w:rsidP="005D31B5">
      <w:pPr>
        <w:spacing w:line="480" w:lineRule="auto"/>
        <w:jc w:val="both"/>
        <w:rPr>
          <w:sz w:val="24"/>
          <w:szCs w:val="24"/>
        </w:rPr>
      </w:pPr>
      <w:r w:rsidRPr="009B7BB6">
        <w:rPr>
          <w:sz w:val="24"/>
          <w:szCs w:val="24"/>
        </w:rPr>
        <w:t>A Mixing People is in Ezra 9:2; Psalms 106:35; Hosea 7:8; Exodus 12:38; Nehemiah 13:3; 2</w:t>
      </w:r>
      <w:r w:rsidRPr="009B7BB6">
        <w:rPr>
          <w:sz w:val="24"/>
          <w:szCs w:val="24"/>
          <w:vertAlign w:val="superscript"/>
        </w:rPr>
        <w:t>nd</w:t>
      </w:r>
      <w:r w:rsidRPr="009B7BB6">
        <w:rPr>
          <w:sz w:val="24"/>
          <w:szCs w:val="24"/>
        </w:rPr>
        <w:t xml:space="preserve"> Corinthians 6:14 &amp; Zechariah 9:6. This is a certain level of Marital Fornication which is Sexual Idolatry in Tobit 4:12-13; 1</w:t>
      </w:r>
      <w:r w:rsidRPr="009B7BB6">
        <w:rPr>
          <w:sz w:val="24"/>
          <w:szCs w:val="24"/>
          <w:vertAlign w:val="superscript"/>
        </w:rPr>
        <w:t>st</w:t>
      </w:r>
      <w:r w:rsidRPr="009B7BB6">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5D31B5" w:rsidRPr="009B7BB6" w:rsidRDefault="005D31B5" w:rsidP="005D31B5">
      <w:pPr>
        <w:spacing w:line="480" w:lineRule="auto"/>
        <w:jc w:val="both"/>
        <w:rPr>
          <w:sz w:val="24"/>
          <w:szCs w:val="24"/>
        </w:rPr>
      </w:pPr>
      <w:r w:rsidRPr="009B7BB6">
        <w:rPr>
          <w:sz w:val="24"/>
          <w:szCs w:val="24"/>
        </w:rPr>
        <w:t>The Mixture Compositions: Holy Anointing Oil is in Exodus 30:23-24, 32. Holy Incense is in Exodus 30:34, 37. Kneading Dough is in Genesis 18:6; 1</w:t>
      </w:r>
      <w:r w:rsidRPr="009B7BB6">
        <w:rPr>
          <w:sz w:val="24"/>
          <w:szCs w:val="24"/>
          <w:vertAlign w:val="superscript"/>
        </w:rPr>
        <w:t>st</w:t>
      </w:r>
      <w:r w:rsidRPr="009B7BB6">
        <w:rPr>
          <w:sz w:val="24"/>
          <w:szCs w:val="24"/>
        </w:rPr>
        <w:t xml:space="preserve"> Samuel 28:24; 2</w:t>
      </w:r>
      <w:r w:rsidRPr="009B7BB6">
        <w:rPr>
          <w:sz w:val="24"/>
          <w:szCs w:val="24"/>
          <w:vertAlign w:val="superscript"/>
        </w:rPr>
        <w:t>nd</w:t>
      </w:r>
      <w:r w:rsidRPr="009B7BB6">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9B7BB6">
        <w:rPr>
          <w:sz w:val="24"/>
          <w:szCs w:val="24"/>
          <w:vertAlign w:val="superscript"/>
        </w:rPr>
        <w:t>st</w:t>
      </w:r>
      <w:r w:rsidRPr="009B7BB6">
        <w:rPr>
          <w:sz w:val="24"/>
          <w:szCs w:val="24"/>
        </w:rPr>
        <w:t xml:space="preserve"> Corinthians 2:13 &amp; Luke 13:1. </w:t>
      </w:r>
    </w:p>
    <w:p w:rsidR="005D31B5" w:rsidRPr="009B7BB6" w:rsidRDefault="005D31B5" w:rsidP="005D31B5">
      <w:pPr>
        <w:spacing w:line="480" w:lineRule="auto"/>
        <w:jc w:val="both"/>
        <w:rPr>
          <w:sz w:val="24"/>
          <w:szCs w:val="24"/>
        </w:rPr>
      </w:pPr>
      <w:r w:rsidRPr="009B7BB6">
        <w:rPr>
          <w:sz w:val="24"/>
          <w:szCs w:val="24"/>
        </w:rPr>
        <w:t>Unmixed: Not Mixing is in Genesis 30:40; Daniel 2:43 &amp; Revelation 14:10. Singleness of Heart is in Matthew 6:22; 10:16; 15:24; 2</w:t>
      </w:r>
      <w:r w:rsidRPr="009B7BB6">
        <w:rPr>
          <w:sz w:val="24"/>
          <w:szCs w:val="24"/>
          <w:vertAlign w:val="superscript"/>
        </w:rPr>
        <w:t>nd</w:t>
      </w:r>
      <w:r w:rsidRPr="009B7BB6">
        <w:rPr>
          <w:sz w:val="24"/>
          <w:szCs w:val="24"/>
        </w:rPr>
        <w:t xml:space="preserve"> Corinthians 11:3; Ephesians 6:5; Colossians 3:22; Romans 12:8 &amp; Luke 11:34. </w:t>
      </w:r>
    </w:p>
    <w:p w:rsidR="005D31B5" w:rsidRPr="009B7BB6" w:rsidRDefault="005D31B5" w:rsidP="005D31B5">
      <w:pPr>
        <w:spacing w:line="480" w:lineRule="auto"/>
        <w:jc w:val="both"/>
        <w:rPr>
          <w:sz w:val="24"/>
          <w:szCs w:val="24"/>
        </w:rPr>
      </w:pPr>
      <w:r w:rsidRPr="009B7BB6">
        <w:rPr>
          <w:sz w:val="24"/>
          <w:szCs w:val="24"/>
        </w:rPr>
        <w:t>Pure in Heart: Pure People &amp; Pure Things is in Exodus 27:20; 30:35; Job 16:17; Psalms 24:4; 73:1, 13; 119:9; Proverbs 16:2; 20:9; 21:8; 22:11; 30:12; Lamentations 4:7; Matthew 5:8; John 12:3; 2</w:t>
      </w:r>
      <w:r w:rsidRPr="009B7BB6">
        <w:rPr>
          <w:sz w:val="24"/>
          <w:szCs w:val="24"/>
          <w:vertAlign w:val="superscript"/>
        </w:rPr>
        <w:t>nd</w:t>
      </w:r>
      <w:r w:rsidRPr="009B7BB6">
        <w:rPr>
          <w:sz w:val="24"/>
          <w:szCs w:val="24"/>
        </w:rPr>
        <w:t xml:space="preserve"> Corinthians 6:6; 11:3; Philippians 2:15; 4:8; Titus 1:15; 1</w:t>
      </w:r>
      <w:r w:rsidRPr="009B7BB6">
        <w:rPr>
          <w:sz w:val="24"/>
          <w:szCs w:val="24"/>
          <w:vertAlign w:val="superscript"/>
        </w:rPr>
        <w:t>st</w:t>
      </w:r>
      <w:r w:rsidRPr="009B7BB6">
        <w:rPr>
          <w:sz w:val="24"/>
          <w:szCs w:val="24"/>
        </w:rPr>
        <w:t xml:space="preserve"> Timothy 1:5; 4:12; 5:2, 22; 2</w:t>
      </w:r>
      <w:r w:rsidRPr="009B7BB6">
        <w:rPr>
          <w:sz w:val="24"/>
          <w:szCs w:val="24"/>
          <w:vertAlign w:val="superscript"/>
        </w:rPr>
        <w:t>nd</w:t>
      </w:r>
      <w:r w:rsidRPr="009B7BB6">
        <w:rPr>
          <w:sz w:val="24"/>
          <w:szCs w:val="24"/>
        </w:rPr>
        <w:t xml:space="preserve"> Timothy 2:22; 1</w:t>
      </w:r>
      <w:r w:rsidRPr="009B7BB6">
        <w:rPr>
          <w:sz w:val="24"/>
          <w:szCs w:val="24"/>
          <w:vertAlign w:val="superscript"/>
        </w:rPr>
        <w:t>st</w:t>
      </w:r>
      <w:r w:rsidRPr="009B7BB6">
        <w:rPr>
          <w:sz w:val="24"/>
          <w:szCs w:val="24"/>
        </w:rPr>
        <w:t xml:space="preserve"> Peter 3:2.            </w:t>
      </w:r>
    </w:p>
    <w:p w:rsidR="005D31B5" w:rsidRPr="009B7BB6" w:rsidRDefault="005D31B5" w:rsidP="005D31B5">
      <w:pPr>
        <w:spacing w:line="480" w:lineRule="auto"/>
        <w:jc w:val="center"/>
        <w:rPr>
          <w:b/>
          <w:sz w:val="24"/>
          <w:szCs w:val="24"/>
        </w:rPr>
      </w:pPr>
      <w:r w:rsidRPr="009B7BB6">
        <w:rPr>
          <w:b/>
          <w:sz w:val="24"/>
          <w:szCs w:val="24"/>
        </w:rPr>
        <w:t>THE CONQUER</w:t>
      </w:r>
      <w:r w:rsidR="000179BD" w:rsidRPr="009B7BB6">
        <w:rPr>
          <w:b/>
          <w:sz w:val="24"/>
          <w:szCs w:val="24"/>
        </w:rPr>
        <w:t>O</w:t>
      </w:r>
      <w:r w:rsidRPr="009B7BB6">
        <w:rPr>
          <w:b/>
          <w:sz w:val="24"/>
          <w:szCs w:val="24"/>
        </w:rPr>
        <w:t>RING DIVIDING FACTOR</w:t>
      </w:r>
    </w:p>
    <w:p w:rsidR="005D31B5" w:rsidRPr="009B7BB6" w:rsidRDefault="005D31B5" w:rsidP="005D31B5">
      <w:pPr>
        <w:spacing w:line="480" w:lineRule="auto"/>
        <w:jc w:val="both"/>
        <w:rPr>
          <w:sz w:val="24"/>
          <w:szCs w:val="24"/>
        </w:rPr>
      </w:pPr>
      <w:r w:rsidRPr="009B7BB6">
        <w:rPr>
          <w:b/>
          <w:sz w:val="24"/>
          <w:szCs w:val="24"/>
        </w:rPr>
        <w:t xml:space="preserve">The Division: </w:t>
      </w:r>
      <w:r w:rsidRPr="009B7BB6">
        <w:rPr>
          <w:sz w:val="24"/>
          <w:szCs w:val="24"/>
        </w:rPr>
        <w:t xml:space="preserve">A Separating in General is in Genesis 1:4, 14, 18, Ecclesiastes 3:7; Ezekiel 21:16 &amp; Daniel 2:40. </w:t>
      </w:r>
    </w:p>
    <w:p w:rsidR="005D31B5" w:rsidRPr="009B7BB6" w:rsidRDefault="005D31B5" w:rsidP="005D31B5">
      <w:pPr>
        <w:spacing w:line="480" w:lineRule="auto"/>
        <w:jc w:val="both"/>
        <w:rPr>
          <w:sz w:val="24"/>
          <w:szCs w:val="24"/>
        </w:rPr>
      </w:pPr>
      <w:r w:rsidRPr="009B7BB6">
        <w:rPr>
          <w:sz w:val="24"/>
          <w:szCs w:val="24"/>
        </w:rPr>
        <w:t>Moral Separation: Separation from the Father Stephen because of Sexual Corruption &amp; Idolatry is in Isaiah 59:2; Ezekiel 4:3; 14:5, 7; Romans 1:21-32; 9:3; 11:17, 19, 22; Galatians 5:4, 19-21; Ephesians 2:12 &amp; 2</w:t>
      </w:r>
      <w:r w:rsidRPr="009B7BB6">
        <w:rPr>
          <w:sz w:val="24"/>
          <w:szCs w:val="24"/>
          <w:vertAlign w:val="superscript"/>
        </w:rPr>
        <w:t>nd</w:t>
      </w:r>
      <w:r w:rsidRPr="009B7BB6">
        <w:rPr>
          <w:sz w:val="24"/>
          <w:szCs w:val="24"/>
        </w:rPr>
        <w:t xml:space="preserve"> Thessalonians 1:9. </w:t>
      </w:r>
    </w:p>
    <w:p w:rsidR="005D31B5" w:rsidRPr="009B7BB6" w:rsidRDefault="005D31B5" w:rsidP="005D31B5">
      <w:pPr>
        <w:spacing w:line="480" w:lineRule="auto"/>
        <w:jc w:val="both"/>
        <w:rPr>
          <w:sz w:val="24"/>
          <w:szCs w:val="24"/>
        </w:rPr>
      </w:pPr>
      <w:r w:rsidRPr="009B7BB6">
        <w:rPr>
          <w:sz w:val="24"/>
          <w:szCs w:val="24"/>
        </w:rPr>
        <w:t>Separation from the Father Stephen’s Things is in Exodus 26:33; Ezekiel 42:20 &amp; 2</w:t>
      </w:r>
      <w:r w:rsidRPr="009B7BB6">
        <w:rPr>
          <w:sz w:val="24"/>
          <w:szCs w:val="24"/>
          <w:vertAlign w:val="superscript"/>
        </w:rPr>
        <w:t>nd</w:t>
      </w:r>
      <w:r w:rsidRPr="009B7BB6">
        <w:rPr>
          <w:sz w:val="24"/>
          <w:szCs w:val="24"/>
        </w:rPr>
        <w:t xml:space="preserve"> Chronicles 26:21. Not Separated from the Father Stephen is in 2</w:t>
      </w:r>
      <w:r w:rsidRPr="009B7BB6">
        <w:rPr>
          <w:sz w:val="24"/>
          <w:szCs w:val="24"/>
          <w:vertAlign w:val="superscript"/>
        </w:rPr>
        <w:t>nd</w:t>
      </w:r>
      <w:r w:rsidRPr="009B7BB6">
        <w:rPr>
          <w:sz w:val="24"/>
          <w:szCs w:val="24"/>
        </w:rPr>
        <w:t xml:space="preserve"> Chronicles 6:42 &amp; Romans 8:35, 38-39. </w:t>
      </w:r>
    </w:p>
    <w:p w:rsidR="005D31B5" w:rsidRPr="009B7BB6" w:rsidRDefault="005D31B5" w:rsidP="005D31B5">
      <w:pPr>
        <w:spacing w:line="480" w:lineRule="auto"/>
        <w:jc w:val="both"/>
        <w:rPr>
          <w:sz w:val="24"/>
          <w:szCs w:val="24"/>
        </w:rPr>
      </w:pPr>
      <w:r w:rsidRPr="009B7BB6">
        <w:rPr>
          <w:sz w:val="24"/>
          <w:szCs w:val="24"/>
        </w:rPr>
        <w:t>Separated to the Father Stephen is in Numbers 6:2-21; Judges 13:5; 16:17; Amos 2:11, 12; 1</w:t>
      </w:r>
      <w:r w:rsidRPr="009B7BB6">
        <w:rPr>
          <w:sz w:val="24"/>
          <w:szCs w:val="24"/>
          <w:vertAlign w:val="superscript"/>
        </w:rPr>
        <w:t>st</w:t>
      </w:r>
      <w:r w:rsidRPr="009B7BB6">
        <w:rPr>
          <w:sz w:val="24"/>
          <w:szCs w:val="24"/>
        </w:rPr>
        <w:t xml:space="preserve"> Samuel 1:11 &amp; Hebrews 7:26. </w:t>
      </w:r>
    </w:p>
    <w:p w:rsidR="005D31B5" w:rsidRPr="009B7BB6" w:rsidRDefault="005D31B5" w:rsidP="005D31B5">
      <w:pPr>
        <w:spacing w:line="480" w:lineRule="auto"/>
        <w:jc w:val="both"/>
        <w:rPr>
          <w:b/>
          <w:sz w:val="24"/>
          <w:szCs w:val="24"/>
        </w:rPr>
      </w:pPr>
      <w:r w:rsidRPr="009B7BB6">
        <w:rPr>
          <w:sz w:val="24"/>
          <w:szCs w:val="24"/>
        </w:rPr>
        <w:t>Separation from Sexuality is in Leviticus 15:31; Galatians 6:14; 2</w:t>
      </w:r>
      <w:r w:rsidRPr="009B7BB6">
        <w:rPr>
          <w:sz w:val="24"/>
          <w:szCs w:val="24"/>
          <w:vertAlign w:val="superscript"/>
        </w:rPr>
        <w:t>nd</w:t>
      </w:r>
      <w:r w:rsidRPr="009B7BB6">
        <w:rPr>
          <w:sz w:val="24"/>
          <w:szCs w:val="24"/>
        </w:rPr>
        <w:t xml:space="preserve"> Corinthians 6:17 &amp; Acts 7:54, 59-60.  </w:t>
      </w:r>
      <w:r w:rsidRPr="009B7BB6">
        <w:rPr>
          <w:sz w:val="24"/>
          <w:szCs w:val="24"/>
        </w:rPr>
        <w:tab/>
      </w:r>
      <w:r w:rsidRPr="009B7BB6">
        <w:rPr>
          <w:b/>
          <w:sz w:val="24"/>
          <w:szCs w:val="24"/>
        </w:rPr>
        <w:t xml:space="preserve"> </w:t>
      </w:r>
    </w:p>
    <w:p w:rsidR="005D31B5" w:rsidRPr="009B7BB6" w:rsidRDefault="005D31B5" w:rsidP="005D31B5">
      <w:pPr>
        <w:spacing w:line="480" w:lineRule="auto"/>
        <w:jc w:val="both"/>
        <w:rPr>
          <w:sz w:val="24"/>
          <w:szCs w:val="24"/>
        </w:rPr>
      </w:pPr>
      <w:r w:rsidRPr="009B7BB6">
        <w:rPr>
          <w:sz w:val="24"/>
          <w:szCs w:val="24"/>
        </w:rPr>
        <w:t>People Divided: Divisions of Opinion is in Proverbs 16:28; 17:9; 1</w:t>
      </w:r>
      <w:r w:rsidRPr="009B7BB6">
        <w:rPr>
          <w:sz w:val="24"/>
          <w:szCs w:val="24"/>
          <w:vertAlign w:val="superscript"/>
        </w:rPr>
        <w:t>st</w:t>
      </w:r>
      <w:r w:rsidRPr="009B7BB6">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9B7BB6">
        <w:rPr>
          <w:sz w:val="24"/>
          <w:szCs w:val="24"/>
          <w:vertAlign w:val="superscript"/>
        </w:rPr>
        <w:t>nd</w:t>
      </w:r>
      <w:r w:rsidRPr="009B7BB6">
        <w:rPr>
          <w:sz w:val="24"/>
          <w:szCs w:val="24"/>
        </w:rPr>
        <w:t xml:space="preserve"> Chronicles 26:21; Lamentations 4:15; Proverbs 18:1; Matthew 19:6; Mark 10:9; 1</w:t>
      </w:r>
      <w:r w:rsidRPr="009B7BB6">
        <w:rPr>
          <w:sz w:val="24"/>
          <w:szCs w:val="24"/>
          <w:vertAlign w:val="superscript"/>
        </w:rPr>
        <w:t>st</w:t>
      </w:r>
      <w:r w:rsidRPr="009B7BB6">
        <w:rPr>
          <w:sz w:val="24"/>
          <w:szCs w:val="24"/>
        </w:rPr>
        <w:t xml:space="preserve"> Corinthians 7:10; Philemon 15; Luke 24:51 &amp; Acts 15:39; 20:25. </w:t>
      </w:r>
    </w:p>
    <w:p w:rsidR="005D31B5" w:rsidRPr="009B7BB6" w:rsidRDefault="005D31B5" w:rsidP="005D31B5">
      <w:pPr>
        <w:spacing w:line="480" w:lineRule="auto"/>
        <w:jc w:val="both"/>
        <w:rPr>
          <w:sz w:val="24"/>
          <w:szCs w:val="24"/>
        </w:rPr>
      </w:pPr>
      <w:r w:rsidRPr="009B7BB6">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5D31B5" w:rsidRPr="009B7BB6" w:rsidRDefault="005D31B5" w:rsidP="005D31B5">
      <w:pPr>
        <w:spacing w:line="480" w:lineRule="auto"/>
        <w:jc w:val="both"/>
        <w:rPr>
          <w:sz w:val="24"/>
          <w:szCs w:val="24"/>
        </w:rPr>
      </w:pPr>
      <w:r w:rsidRPr="009B7BB6">
        <w:rPr>
          <w:sz w:val="24"/>
          <w:szCs w:val="24"/>
        </w:rPr>
        <w:t>Separation from Sexual Creatures is in Exodus 8:23; Leviticus 20:24, 26; Numbers 8:14; 16:9, 21, 24, 26, 45; 23:9; Deuteronomy 10:8; Ezra 6:21; 9:1-2; 10:11; Nehemiah 10:28; 13:3; 1</w:t>
      </w:r>
      <w:r w:rsidRPr="009B7BB6">
        <w:rPr>
          <w:sz w:val="24"/>
          <w:szCs w:val="24"/>
          <w:vertAlign w:val="superscript"/>
        </w:rPr>
        <w:t>st</w:t>
      </w:r>
      <w:r w:rsidRPr="009B7BB6">
        <w:rPr>
          <w:sz w:val="24"/>
          <w:szCs w:val="24"/>
        </w:rPr>
        <w:t xml:space="preserve"> Samuel 15:6 &amp; 1</w:t>
      </w:r>
      <w:r w:rsidRPr="009B7BB6">
        <w:rPr>
          <w:sz w:val="24"/>
          <w:szCs w:val="24"/>
          <w:vertAlign w:val="superscript"/>
        </w:rPr>
        <w:t>st</w:t>
      </w:r>
      <w:r w:rsidRPr="009B7BB6">
        <w:rPr>
          <w:sz w:val="24"/>
          <w:szCs w:val="24"/>
        </w:rPr>
        <w:t xml:space="preserve"> Kings 8:53. </w:t>
      </w:r>
    </w:p>
    <w:p w:rsidR="005D31B5" w:rsidRPr="009B7BB6" w:rsidRDefault="005D31B5" w:rsidP="005D31B5">
      <w:pPr>
        <w:spacing w:line="480" w:lineRule="auto"/>
        <w:jc w:val="both"/>
        <w:rPr>
          <w:sz w:val="24"/>
          <w:szCs w:val="24"/>
        </w:rPr>
      </w:pPr>
      <w:r w:rsidRPr="009B7BB6">
        <w:rPr>
          <w:sz w:val="24"/>
          <w:szCs w:val="24"/>
        </w:rPr>
        <w:t>Separation of Kingdoms: Separation of Israel and Judah is in 1</w:t>
      </w:r>
      <w:r w:rsidRPr="009B7BB6">
        <w:rPr>
          <w:sz w:val="24"/>
          <w:szCs w:val="24"/>
          <w:vertAlign w:val="superscript"/>
        </w:rPr>
        <w:t>st</w:t>
      </w:r>
      <w:r w:rsidRPr="009B7BB6">
        <w:rPr>
          <w:sz w:val="24"/>
          <w:szCs w:val="24"/>
        </w:rPr>
        <w:t xml:space="preserve"> Samuel 15:28; 28:17; 1</w:t>
      </w:r>
      <w:r w:rsidRPr="009B7BB6">
        <w:rPr>
          <w:sz w:val="24"/>
          <w:szCs w:val="24"/>
          <w:vertAlign w:val="superscript"/>
        </w:rPr>
        <w:t>st</w:t>
      </w:r>
      <w:r w:rsidRPr="009B7BB6">
        <w:rPr>
          <w:sz w:val="24"/>
          <w:szCs w:val="24"/>
        </w:rPr>
        <w:t xml:space="preserve"> Kings 11:11; 12:16-20; 14:8 &amp; 2</w:t>
      </w:r>
      <w:r w:rsidRPr="009B7BB6">
        <w:rPr>
          <w:sz w:val="24"/>
          <w:szCs w:val="24"/>
          <w:vertAlign w:val="superscript"/>
        </w:rPr>
        <w:t>nd</w:t>
      </w:r>
      <w:r w:rsidRPr="009B7BB6">
        <w:rPr>
          <w:sz w:val="24"/>
          <w:szCs w:val="24"/>
        </w:rPr>
        <w:t xml:space="preserve"> Kings 17:21. </w:t>
      </w:r>
    </w:p>
    <w:p w:rsidR="005D31B5" w:rsidRPr="009B7BB6" w:rsidRDefault="005D31B5" w:rsidP="005D31B5">
      <w:pPr>
        <w:spacing w:line="480" w:lineRule="auto"/>
        <w:jc w:val="both"/>
        <w:rPr>
          <w:sz w:val="24"/>
          <w:szCs w:val="24"/>
        </w:rPr>
      </w:pPr>
      <w:r w:rsidRPr="009B7BB6">
        <w:rPr>
          <w:sz w:val="24"/>
          <w:szCs w:val="24"/>
        </w:rPr>
        <w:t>Separation of Various Kingdoms is in Genesis 10:5, 25, 32; 25:23; 1</w:t>
      </w:r>
      <w:r w:rsidRPr="009B7BB6">
        <w:rPr>
          <w:sz w:val="24"/>
          <w:szCs w:val="24"/>
          <w:vertAlign w:val="superscript"/>
        </w:rPr>
        <w:t>st</w:t>
      </w:r>
      <w:r w:rsidRPr="009B7BB6">
        <w:rPr>
          <w:sz w:val="24"/>
          <w:szCs w:val="24"/>
        </w:rPr>
        <w:t xml:space="preserve"> Chronicles 1:19; Jeremiah 51:8; Daniel 2:41; 5:28; 11:4; Matthew 12:25-26; Mark 3:24, 26 &amp; Luke 11:17, 18. Separating the Animal Kingdom is in Genesis 21:28, 29; 30:40 &amp; Matthew 25:32.  </w:t>
      </w:r>
    </w:p>
    <w:p w:rsidR="005D31B5" w:rsidRPr="009B7BB6" w:rsidRDefault="005D31B5" w:rsidP="005D31B5">
      <w:pPr>
        <w:spacing w:line="480" w:lineRule="auto"/>
        <w:jc w:val="both"/>
        <w:rPr>
          <w:sz w:val="24"/>
          <w:szCs w:val="24"/>
        </w:rPr>
      </w:pPr>
      <w:r w:rsidRPr="009B7BB6">
        <w:rPr>
          <w:sz w:val="24"/>
          <w:szCs w:val="24"/>
        </w:rPr>
        <w:t>Bodies Divided: Bodies cut in Pieces: People cut in Pieces is in Judges 19:29; 20:6; Deuteronomy 32:26; Ezekiel 16:40; 1</w:t>
      </w:r>
      <w:r w:rsidRPr="009B7BB6">
        <w:rPr>
          <w:sz w:val="24"/>
          <w:szCs w:val="24"/>
          <w:vertAlign w:val="superscript"/>
        </w:rPr>
        <w:t>st</w:t>
      </w:r>
      <w:r w:rsidRPr="009B7BB6">
        <w:rPr>
          <w:sz w:val="24"/>
          <w:szCs w:val="24"/>
        </w:rPr>
        <w:t xml:space="preserve"> Samuel 15:33; Isaiah 51:9; Hosea 6:5; 13:16; Nahum 3:10; Matthew 24:51; Hebrews 11:37 &amp; Luke 12:46. </w:t>
      </w:r>
    </w:p>
    <w:p w:rsidR="005D31B5" w:rsidRPr="009B7BB6" w:rsidRDefault="005D31B5" w:rsidP="005D31B5">
      <w:pPr>
        <w:spacing w:line="480" w:lineRule="auto"/>
        <w:jc w:val="both"/>
        <w:rPr>
          <w:sz w:val="24"/>
          <w:szCs w:val="24"/>
        </w:rPr>
      </w:pPr>
      <w:r w:rsidRPr="009B7BB6">
        <w:rPr>
          <w:sz w:val="24"/>
          <w:szCs w:val="24"/>
        </w:rPr>
        <w:t>Animals cut in Pieces is in Exodus 29:17; Leviticus 1:6, 12; 8:20; 1</w:t>
      </w:r>
      <w:r w:rsidRPr="009B7BB6">
        <w:rPr>
          <w:sz w:val="24"/>
          <w:szCs w:val="24"/>
          <w:vertAlign w:val="superscript"/>
        </w:rPr>
        <w:t>st</w:t>
      </w:r>
      <w:r w:rsidRPr="009B7BB6">
        <w:rPr>
          <w:sz w:val="24"/>
          <w:szCs w:val="24"/>
        </w:rPr>
        <w:t xml:space="preserve"> Samuel 11:7; 1</w:t>
      </w:r>
      <w:r w:rsidRPr="009B7BB6">
        <w:rPr>
          <w:sz w:val="24"/>
          <w:szCs w:val="24"/>
          <w:vertAlign w:val="superscript"/>
        </w:rPr>
        <w:t>st</w:t>
      </w:r>
      <w:r w:rsidRPr="009B7BB6">
        <w:rPr>
          <w:sz w:val="24"/>
          <w:szCs w:val="24"/>
        </w:rPr>
        <w:t xml:space="preserve"> Kings 18:23, 33 &amp; Jeremiah 34:18. </w:t>
      </w:r>
    </w:p>
    <w:p w:rsidR="005D31B5" w:rsidRPr="009B7BB6" w:rsidRDefault="005D31B5" w:rsidP="005D31B5">
      <w:pPr>
        <w:spacing w:line="480" w:lineRule="auto"/>
        <w:jc w:val="both"/>
        <w:rPr>
          <w:sz w:val="24"/>
          <w:szCs w:val="24"/>
        </w:rPr>
      </w:pPr>
      <w:r w:rsidRPr="009B7BB6">
        <w:rPr>
          <w:sz w:val="24"/>
          <w:szCs w:val="24"/>
        </w:rPr>
        <w:t xml:space="preserve">Bodies torn to Pieces: People torn to Pieces is in Genesis 37:33; 44:28; Ezekiel 22:25, 27; Psalms 7:2; 17:12; Hosea 5:14; 6:1; 10:4; 13:8; Lamentations 3:11; Job 18:4; Daniel 2:5; 3:29; Matthew 7:6 &amp; Acts 1:18; 23:10. </w:t>
      </w:r>
    </w:p>
    <w:p w:rsidR="005D31B5" w:rsidRPr="009B7BB6" w:rsidRDefault="005D31B5" w:rsidP="005D31B5">
      <w:pPr>
        <w:spacing w:line="480" w:lineRule="auto"/>
        <w:jc w:val="both"/>
        <w:rPr>
          <w:sz w:val="24"/>
          <w:szCs w:val="24"/>
        </w:rPr>
      </w:pPr>
      <w:r w:rsidRPr="009B7BB6">
        <w:rPr>
          <w:sz w:val="24"/>
          <w:szCs w:val="24"/>
        </w:rPr>
        <w:t xml:space="preserve">Animals torn to Pieces is in Genesis 31:39; Exodus 22:13, 31; Leviticus 1:17; 5:8; 7:24; 17:15; 22:8; Judges 14:6; Ezekiel 4:14; 44:31; Daniel 7:4; Micah 5:8 &amp; Nahum 2:12. </w:t>
      </w:r>
    </w:p>
    <w:p w:rsidR="005D31B5" w:rsidRPr="009B7BB6" w:rsidRDefault="005D31B5" w:rsidP="005D31B5">
      <w:pPr>
        <w:spacing w:line="480" w:lineRule="auto"/>
        <w:jc w:val="both"/>
        <w:rPr>
          <w:sz w:val="24"/>
          <w:szCs w:val="24"/>
        </w:rPr>
      </w:pPr>
      <w:r w:rsidRPr="009B7BB6">
        <w:rPr>
          <w:sz w:val="24"/>
          <w:szCs w:val="24"/>
        </w:rPr>
        <w:t>Severing Parts of the Body: Beheading is in 1</w:t>
      </w:r>
      <w:r w:rsidRPr="009B7BB6">
        <w:rPr>
          <w:sz w:val="24"/>
          <w:szCs w:val="24"/>
          <w:vertAlign w:val="superscript"/>
        </w:rPr>
        <w:t>st</w:t>
      </w:r>
      <w:r w:rsidRPr="009B7BB6">
        <w:rPr>
          <w:sz w:val="24"/>
          <w:szCs w:val="24"/>
        </w:rPr>
        <w:t xml:space="preserve"> Samuel 5:4; 17:46, 51; 31:9; 2</w:t>
      </w:r>
      <w:r w:rsidRPr="009B7BB6">
        <w:rPr>
          <w:sz w:val="24"/>
          <w:szCs w:val="24"/>
          <w:vertAlign w:val="superscript"/>
        </w:rPr>
        <w:t>nd</w:t>
      </w:r>
      <w:r w:rsidRPr="009B7BB6">
        <w:rPr>
          <w:sz w:val="24"/>
          <w:szCs w:val="24"/>
        </w:rPr>
        <w:t xml:space="preserve"> Samuel 4:7; 16:9; 20:22; 2</w:t>
      </w:r>
      <w:r w:rsidRPr="009B7BB6">
        <w:rPr>
          <w:sz w:val="24"/>
          <w:szCs w:val="24"/>
          <w:vertAlign w:val="superscript"/>
        </w:rPr>
        <w:t>nd</w:t>
      </w:r>
      <w:r w:rsidRPr="009B7BB6">
        <w:rPr>
          <w:sz w:val="24"/>
          <w:szCs w:val="24"/>
        </w:rPr>
        <w:t xml:space="preserve"> Kings 10:6-8; Isaiah 9:14; Matthew 14:10; Mark 6:16 &amp; Revelation 20:4. </w:t>
      </w:r>
    </w:p>
    <w:p w:rsidR="005D31B5" w:rsidRPr="009B7BB6" w:rsidRDefault="005D31B5" w:rsidP="005D31B5">
      <w:pPr>
        <w:spacing w:line="480" w:lineRule="auto"/>
        <w:jc w:val="both"/>
        <w:rPr>
          <w:sz w:val="24"/>
          <w:szCs w:val="24"/>
        </w:rPr>
      </w:pPr>
      <w:r w:rsidRPr="009B7BB6">
        <w:rPr>
          <w:sz w:val="24"/>
          <w:szCs w:val="24"/>
        </w:rPr>
        <w:t>Cutting off Hands and Feet is in Deuteronomy 25:12; 1</w:t>
      </w:r>
      <w:r w:rsidRPr="009B7BB6">
        <w:rPr>
          <w:sz w:val="24"/>
          <w:szCs w:val="24"/>
          <w:vertAlign w:val="superscript"/>
        </w:rPr>
        <w:t>st</w:t>
      </w:r>
      <w:r w:rsidRPr="009B7BB6">
        <w:rPr>
          <w:sz w:val="24"/>
          <w:szCs w:val="24"/>
        </w:rPr>
        <w:t xml:space="preserve"> Samuel 5:4; 2</w:t>
      </w:r>
      <w:r w:rsidRPr="009B7BB6">
        <w:rPr>
          <w:sz w:val="24"/>
          <w:szCs w:val="24"/>
          <w:vertAlign w:val="superscript"/>
        </w:rPr>
        <w:t>nd</w:t>
      </w:r>
      <w:r w:rsidRPr="009B7BB6">
        <w:rPr>
          <w:sz w:val="24"/>
          <w:szCs w:val="24"/>
        </w:rPr>
        <w:t xml:space="preserve"> Samuel 4:12; Proverbs 26:6; Judges 1:6, 7; Matthew 5:30; 18:8 &amp; Mark 9:43. </w:t>
      </w:r>
    </w:p>
    <w:p w:rsidR="005D31B5" w:rsidRPr="009B7BB6" w:rsidRDefault="005D31B5" w:rsidP="005D31B5">
      <w:pPr>
        <w:spacing w:line="480" w:lineRule="auto"/>
        <w:jc w:val="both"/>
        <w:rPr>
          <w:sz w:val="24"/>
          <w:szCs w:val="24"/>
        </w:rPr>
      </w:pPr>
      <w:r w:rsidRPr="009B7BB6">
        <w:rPr>
          <w:sz w:val="24"/>
          <w:szCs w:val="24"/>
        </w:rPr>
        <w:t xml:space="preserve">Severing Various Parts of the Body is in Exodus 4:25; Proverbs 10:31; Ezekiel 16:4; 23:25; Lamentations 2:3; Matthew 26:51; Mark 14:47; John 18:10, 26; Philippians 3:2 &amp; Luke 22:50. </w:t>
      </w:r>
    </w:p>
    <w:p w:rsidR="005D31B5" w:rsidRPr="009B7BB6" w:rsidRDefault="005D31B5" w:rsidP="005D31B5">
      <w:pPr>
        <w:spacing w:line="480" w:lineRule="auto"/>
        <w:jc w:val="both"/>
        <w:rPr>
          <w:sz w:val="24"/>
          <w:szCs w:val="24"/>
        </w:rPr>
      </w:pPr>
      <w:r w:rsidRPr="009B7BB6">
        <w:rPr>
          <w:sz w:val="24"/>
          <w:szCs w:val="24"/>
        </w:rPr>
        <w:t>Parts of the Corpses: Bones is in Genesis 50:25; Exodus 13:19; Joshua 24:32; 2</w:t>
      </w:r>
      <w:r w:rsidRPr="009B7BB6">
        <w:rPr>
          <w:sz w:val="24"/>
          <w:szCs w:val="24"/>
          <w:vertAlign w:val="superscript"/>
        </w:rPr>
        <w:t>nd</w:t>
      </w:r>
      <w:r w:rsidRPr="009B7BB6">
        <w:rPr>
          <w:sz w:val="24"/>
          <w:szCs w:val="24"/>
        </w:rPr>
        <w:t xml:space="preserve"> Samuel 21:12, 13; 1</w:t>
      </w:r>
      <w:r w:rsidRPr="009B7BB6">
        <w:rPr>
          <w:sz w:val="24"/>
          <w:szCs w:val="24"/>
          <w:vertAlign w:val="superscript"/>
        </w:rPr>
        <w:t>st</w:t>
      </w:r>
      <w:r w:rsidRPr="009B7BB6">
        <w:rPr>
          <w:sz w:val="24"/>
          <w:szCs w:val="24"/>
        </w:rPr>
        <w:t xml:space="preserve"> Kings 13:2, 21, 31; 2</w:t>
      </w:r>
      <w:r w:rsidRPr="009B7BB6">
        <w:rPr>
          <w:sz w:val="24"/>
          <w:szCs w:val="24"/>
          <w:vertAlign w:val="superscript"/>
        </w:rPr>
        <w:t>nd</w:t>
      </w:r>
      <w:r w:rsidRPr="009B7BB6">
        <w:rPr>
          <w:sz w:val="24"/>
          <w:szCs w:val="24"/>
        </w:rPr>
        <w:t xml:space="preserve"> Kings 23:14, 16, 20; 2</w:t>
      </w:r>
      <w:r w:rsidRPr="009B7BB6">
        <w:rPr>
          <w:sz w:val="24"/>
          <w:szCs w:val="24"/>
          <w:vertAlign w:val="superscript"/>
        </w:rPr>
        <w:t>nd</w:t>
      </w:r>
      <w:r w:rsidRPr="009B7BB6">
        <w:rPr>
          <w:sz w:val="24"/>
          <w:szCs w:val="24"/>
        </w:rPr>
        <w:t xml:space="preserve"> Chronicles 34:5; Psalms 141:7; Ezekiel 6:5; 24:4, 10; 37:1-14; 39:15; Jeremiah 8:1, 2; Daniel 7:5; Micah 3:2; Amos 2:1; Habakkuk 3:16; Matthew 23:27; John 19:36 &amp; Hebrews 11:22.</w:t>
      </w:r>
    </w:p>
    <w:p w:rsidR="005D31B5" w:rsidRPr="009B7BB6" w:rsidRDefault="005D31B5" w:rsidP="005D31B5">
      <w:pPr>
        <w:spacing w:line="480" w:lineRule="auto"/>
        <w:jc w:val="both"/>
        <w:rPr>
          <w:sz w:val="24"/>
          <w:szCs w:val="24"/>
        </w:rPr>
      </w:pPr>
      <w:r w:rsidRPr="009B7BB6">
        <w:rPr>
          <w:sz w:val="24"/>
          <w:szCs w:val="24"/>
        </w:rPr>
        <w:t>Heads/Skulls is in Judges 7:25; 9:53; 15:15-17; 1</w:t>
      </w:r>
      <w:r w:rsidRPr="009B7BB6">
        <w:rPr>
          <w:sz w:val="24"/>
          <w:szCs w:val="24"/>
          <w:vertAlign w:val="superscript"/>
        </w:rPr>
        <w:t>st</w:t>
      </w:r>
      <w:r w:rsidRPr="009B7BB6">
        <w:rPr>
          <w:sz w:val="24"/>
          <w:szCs w:val="24"/>
        </w:rPr>
        <w:t xml:space="preserve"> Samuel 17:46, 51, 54, 57; 31:9; 2</w:t>
      </w:r>
      <w:r w:rsidRPr="009B7BB6">
        <w:rPr>
          <w:sz w:val="24"/>
          <w:szCs w:val="24"/>
          <w:vertAlign w:val="superscript"/>
        </w:rPr>
        <w:t>nd</w:t>
      </w:r>
      <w:r w:rsidRPr="009B7BB6">
        <w:rPr>
          <w:sz w:val="24"/>
          <w:szCs w:val="24"/>
        </w:rPr>
        <w:t xml:space="preserve"> Samuel 4:7-8, 12; 20:21-22; 2</w:t>
      </w:r>
      <w:r w:rsidRPr="009B7BB6">
        <w:rPr>
          <w:sz w:val="24"/>
          <w:szCs w:val="24"/>
          <w:vertAlign w:val="superscript"/>
        </w:rPr>
        <w:t>nd</w:t>
      </w:r>
      <w:r w:rsidRPr="009B7BB6">
        <w:rPr>
          <w:sz w:val="24"/>
          <w:szCs w:val="24"/>
        </w:rPr>
        <w:t xml:space="preserve"> Kings 6:31, 32; 9:35; 10:6-8; 1</w:t>
      </w:r>
      <w:r w:rsidRPr="009B7BB6">
        <w:rPr>
          <w:sz w:val="24"/>
          <w:szCs w:val="24"/>
          <w:vertAlign w:val="superscript"/>
        </w:rPr>
        <w:t>st</w:t>
      </w:r>
      <w:r w:rsidRPr="009B7BB6">
        <w:rPr>
          <w:sz w:val="24"/>
          <w:szCs w:val="24"/>
        </w:rPr>
        <w:t xml:space="preserve"> Chronicles 10:9-10; Matthew 14:8, 11; 27:33; Mark 6:25, 28; 15:22; John 19:17 &amp; Luke 23:33. </w:t>
      </w:r>
    </w:p>
    <w:p w:rsidR="005D31B5" w:rsidRPr="009B7BB6" w:rsidRDefault="005D31B5" w:rsidP="005D31B5">
      <w:pPr>
        <w:spacing w:line="480" w:lineRule="auto"/>
        <w:jc w:val="both"/>
        <w:rPr>
          <w:sz w:val="24"/>
          <w:szCs w:val="24"/>
        </w:rPr>
      </w:pPr>
      <w:r w:rsidRPr="009B7BB6">
        <w:rPr>
          <w:sz w:val="24"/>
          <w:szCs w:val="24"/>
        </w:rPr>
        <w:t>Other Pieces of Corpses is in Judges 19:29; 20:6; 1</w:t>
      </w:r>
      <w:r w:rsidRPr="009B7BB6">
        <w:rPr>
          <w:sz w:val="24"/>
          <w:szCs w:val="24"/>
          <w:vertAlign w:val="superscript"/>
        </w:rPr>
        <w:t>st</w:t>
      </w:r>
      <w:r w:rsidRPr="009B7BB6">
        <w:rPr>
          <w:sz w:val="24"/>
          <w:szCs w:val="24"/>
        </w:rPr>
        <w:t xml:space="preserve"> Samuel 4:12; 31:10-12 &amp; 2</w:t>
      </w:r>
      <w:r w:rsidRPr="009B7BB6">
        <w:rPr>
          <w:sz w:val="24"/>
          <w:szCs w:val="24"/>
          <w:vertAlign w:val="superscript"/>
        </w:rPr>
        <w:t>nd</w:t>
      </w:r>
      <w:r w:rsidRPr="009B7BB6">
        <w:rPr>
          <w:sz w:val="24"/>
          <w:szCs w:val="24"/>
        </w:rPr>
        <w:t xml:space="preserve"> Kings 9:35. Like a Corpse is in Mark 9:26 &amp; Revelation 1:17; 16:3.  </w:t>
      </w:r>
    </w:p>
    <w:p w:rsidR="005D31B5" w:rsidRPr="009B7BB6" w:rsidRDefault="005D31B5" w:rsidP="005D31B5">
      <w:pPr>
        <w:spacing w:line="480" w:lineRule="auto"/>
        <w:jc w:val="both"/>
        <w:rPr>
          <w:sz w:val="24"/>
          <w:szCs w:val="24"/>
        </w:rPr>
      </w:pPr>
      <w:r w:rsidRPr="009B7BB6">
        <w:rPr>
          <w:sz w:val="24"/>
          <w:szCs w:val="24"/>
        </w:rPr>
        <w:t xml:space="preserve">Circumcision: About Circumcision is in Genesis 17:10, 11, 12, 13; Exodus 12:48; Leviticus 12:3; John 7:22-23; Galatians 5:3 &amp; Acts 7:8. </w:t>
      </w:r>
    </w:p>
    <w:p w:rsidR="005D31B5" w:rsidRPr="009B7BB6" w:rsidRDefault="005D31B5" w:rsidP="005D31B5">
      <w:pPr>
        <w:spacing w:line="480" w:lineRule="auto"/>
        <w:jc w:val="both"/>
        <w:rPr>
          <w:sz w:val="24"/>
          <w:szCs w:val="24"/>
        </w:rPr>
      </w:pPr>
      <w:r w:rsidRPr="009B7BB6">
        <w:rPr>
          <w:sz w:val="24"/>
          <w:szCs w:val="24"/>
        </w:rPr>
        <w:t xml:space="preserve">Circumcision Performed is in Genesis 17:23, 24, 25, 27; 21:4; 34:24; Exodus 4:25-26; Joshua 5:2, 7-8; Philippians 3:5; Luke 1:59; 2:21 &amp; Acts 7:8; 10:45; 11:2; 16:3. </w:t>
      </w:r>
    </w:p>
    <w:p w:rsidR="005D31B5" w:rsidRPr="009B7BB6" w:rsidRDefault="005D31B5" w:rsidP="005D31B5">
      <w:pPr>
        <w:spacing w:line="480" w:lineRule="auto"/>
        <w:jc w:val="both"/>
        <w:rPr>
          <w:sz w:val="24"/>
          <w:szCs w:val="24"/>
        </w:rPr>
      </w:pPr>
      <w:r w:rsidRPr="009B7BB6">
        <w:rPr>
          <w:sz w:val="24"/>
          <w:szCs w:val="24"/>
        </w:rPr>
        <w:t>The Necessity of Circumcision is in Genesis 34:15, 22; Romans 2:25-27; 3:1, 30; 4:9, 11-12; 1</w:t>
      </w:r>
      <w:r w:rsidRPr="009B7BB6">
        <w:rPr>
          <w:sz w:val="24"/>
          <w:szCs w:val="24"/>
          <w:vertAlign w:val="superscript"/>
        </w:rPr>
        <w:t>st</w:t>
      </w:r>
      <w:r w:rsidRPr="009B7BB6">
        <w:rPr>
          <w:sz w:val="24"/>
          <w:szCs w:val="24"/>
        </w:rPr>
        <w:t xml:space="preserve"> Corinthians 7:18, 19; Galatians 2:3, 12; 5:2-3, 6, 11; 6:12, 13, 15; Colossians 3:11; Ephesians 2:11; Titus 1:10 &amp; Acts 15:1, 5; 21:21. </w:t>
      </w:r>
    </w:p>
    <w:p w:rsidR="005D31B5" w:rsidRPr="009B7BB6" w:rsidRDefault="005D31B5" w:rsidP="005D31B5">
      <w:pPr>
        <w:spacing w:line="480" w:lineRule="auto"/>
        <w:jc w:val="both"/>
        <w:rPr>
          <w:sz w:val="24"/>
          <w:szCs w:val="24"/>
        </w:rPr>
      </w:pPr>
      <w:r w:rsidRPr="009B7BB6">
        <w:rPr>
          <w:sz w:val="24"/>
          <w:szCs w:val="24"/>
        </w:rPr>
        <w:t xml:space="preserve">True Circumcision is in Deuteronomy 30:6; 10:16; Jeremiah 4:4; 9:25; Romans 2:26, 28; Colossians 2:11 &amp; Philippians 3:3. </w:t>
      </w:r>
    </w:p>
    <w:p w:rsidR="005D31B5" w:rsidRPr="009B7BB6" w:rsidRDefault="005D31B5" w:rsidP="005D31B5">
      <w:pPr>
        <w:spacing w:line="480" w:lineRule="auto"/>
        <w:jc w:val="both"/>
        <w:rPr>
          <w:sz w:val="24"/>
          <w:szCs w:val="24"/>
        </w:rPr>
      </w:pPr>
      <w:r w:rsidRPr="009B7BB6">
        <w:rPr>
          <w:sz w:val="24"/>
          <w:szCs w:val="24"/>
        </w:rPr>
        <w:t>Plucking Out is in Leviticus 14:40; Ruth 2:16; 1</w:t>
      </w:r>
      <w:r w:rsidRPr="009B7BB6">
        <w:rPr>
          <w:sz w:val="24"/>
          <w:szCs w:val="24"/>
          <w:vertAlign w:val="superscript"/>
        </w:rPr>
        <w:t>st</w:t>
      </w:r>
      <w:r w:rsidRPr="009B7BB6">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5D31B5" w:rsidRPr="009B7BB6" w:rsidRDefault="005D31B5" w:rsidP="005D31B5">
      <w:pPr>
        <w:spacing w:line="480" w:lineRule="auto"/>
        <w:jc w:val="both"/>
        <w:rPr>
          <w:sz w:val="24"/>
          <w:szCs w:val="24"/>
        </w:rPr>
      </w:pPr>
      <w:r w:rsidRPr="009B7BB6">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5D31B5" w:rsidRPr="009B7BB6" w:rsidRDefault="005D31B5" w:rsidP="005D31B5">
      <w:pPr>
        <w:spacing w:line="480" w:lineRule="auto"/>
        <w:jc w:val="both"/>
        <w:rPr>
          <w:sz w:val="24"/>
          <w:szCs w:val="24"/>
        </w:rPr>
      </w:pPr>
      <w:r w:rsidRPr="009B7BB6">
        <w:rPr>
          <w:sz w:val="24"/>
          <w:szCs w:val="24"/>
        </w:rPr>
        <w:t>Hair Removed: Hair Cut is in Leviticus 14:9; 19:27; 21:5; Numbers 6:5; 2</w:t>
      </w:r>
      <w:r w:rsidRPr="009B7BB6">
        <w:rPr>
          <w:sz w:val="24"/>
          <w:szCs w:val="24"/>
          <w:vertAlign w:val="superscript"/>
        </w:rPr>
        <w:t>nd</w:t>
      </w:r>
      <w:r w:rsidRPr="009B7BB6">
        <w:rPr>
          <w:sz w:val="24"/>
          <w:szCs w:val="24"/>
        </w:rPr>
        <w:t xml:space="preserve"> Samuel 10:4; 14:26; 1</w:t>
      </w:r>
      <w:r w:rsidRPr="009B7BB6">
        <w:rPr>
          <w:sz w:val="24"/>
          <w:szCs w:val="24"/>
          <w:vertAlign w:val="superscript"/>
        </w:rPr>
        <w:t>st</w:t>
      </w:r>
      <w:r w:rsidRPr="009B7BB6">
        <w:rPr>
          <w:sz w:val="24"/>
          <w:szCs w:val="24"/>
        </w:rPr>
        <w:t xml:space="preserve"> Chronicles 19:4, 5; Ezekiel 5:1; 44:20; Jeremiah 7:29; 9;26; 25:23; 49:32; Isaiah 7:20; 1</w:t>
      </w:r>
      <w:r w:rsidRPr="009B7BB6">
        <w:rPr>
          <w:sz w:val="24"/>
          <w:szCs w:val="24"/>
          <w:vertAlign w:val="superscript"/>
        </w:rPr>
        <w:t>st</w:t>
      </w:r>
      <w:r w:rsidRPr="009B7BB6">
        <w:rPr>
          <w:sz w:val="24"/>
          <w:szCs w:val="24"/>
        </w:rPr>
        <w:t xml:space="preserve"> Corinthians 11:6 &amp; Acts 18:18. Hair Plucked is in Ezra 9:3; Nehemiah 13:25 &amp; Isaiah 50:6. </w:t>
      </w:r>
    </w:p>
    <w:p w:rsidR="005D31B5" w:rsidRPr="009B7BB6" w:rsidRDefault="005D31B5" w:rsidP="005D31B5">
      <w:pPr>
        <w:spacing w:line="480" w:lineRule="auto"/>
        <w:jc w:val="both"/>
        <w:rPr>
          <w:sz w:val="24"/>
          <w:szCs w:val="24"/>
        </w:rPr>
      </w:pPr>
      <w:r w:rsidRPr="009B7BB6">
        <w:rPr>
          <w:sz w:val="24"/>
          <w:szCs w:val="24"/>
        </w:rPr>
        <w:t>Gashing Bodies is in Leviticus 19:28; 21:5; Deuteronomy 14:1; Ezekiel 23:34; Jeremiah 16:6; 41:5; 47:5; 48:37; 1</w:t>
      </w:r>
      <w:r w:rsidRPr="009B7BB6">
        <w:rPr>
          <w:sz w:val="24"/>
          <w:szCs w:val="24"/>
          <w:vertAlign w:val="superscript"/>
        </w:rPr>
        <w:t>st</w:t>
      </w:r>
      <w:r w:rsidRPr="009B7BB6">
        <w:rPr>
          <w:sz w:val="24"/>
          <w:szCs w:val="24"/>
        </w:rPr>
        <w:t xml:space="preserve"> Kings 18:28; 2</w:t>
      </w:r>
      <w:r w:rsidRPr="009B7BB6">
        <w:rPr>
          <w:sz w:val="24"/>
          <w:szCs w:val="24"/>
          <w:vertAlign w:val="superscript"/>
        </w:rPr>
        <w:t>nd</w:t>
      </w:r>
      <w:r w:rsidRPr="009B7BB6">
        <w:rPr>
          <w:sz w:val="24"/>
          <w:szCs w:val="24"/>
        </w:rPr>
        <w:t xml:space="preserve"> Kings 8:12; 15:16; Hosea 7:14; 13:16 &amp; Mark 5:5. </w:t>
      </w:r>
    </w:p>
    <w:p w:rsidR="005D31B5" w:rsidRPr="009B7BB6" w:rsidRDefault="005D31B5" w:rsidP="005D31B5">
      <w:pPr>
        <w:spacing w:line="480" w:lineRule="auto"/>
        <w:jc w:val="both"/>
        <w:rPr>
          <w:sz w:val="24"/>
          <w:szCs w:val="24"/>
        </w:rPr>
      </w:pPr>
      <w:r w:rsidRPr="009B7BB6">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5D31B5" w:rsidRPr="009B7BB6" w:rsidRDefault="005D31B5" w:rsidP="005D31B5">
      <w:pPr>
        <w:spacing w:line="480" w:lineRule="auto"/>
        <w:jc w:val="both"/>
        <w:rPr>
          <w:sz w:val="24"/>
          <w:szCs w:val="24"/>
        </w:rPr>
      </w:pPr>
      <w:r w:rsidRPr="009B7BB6">
        <w:rPr>
          <w:sz w:val="24"/>
          <w:szCs w:val="24"/>
        </w:rPr>
        <w:t xml:space="preserve">Horns Broken is in Psalms 75:10; Daniel 8:7, 8, 22 &amp; Amos 3:14. Teeth Broken is in Psalms 3:7; 58:6 &amp; Job 29:17. </w:t>
      </w:r>
    </w:p>
    <w:p w:rsidR="005D31B5" w:rsidRPr="009B7BB6" w:rsidRDefault="005D31B5" w:rsidP="005D31B5">
      <w:pPr>
        <w:spacing w:line="480" w:lineRule="auto"/>
        <w:jc w:val="both"/>
        <w:rPr>
          <w:sz w:val="24"/>
          <w:szCs w:val="24"/>
        </w:rPr>
      </w:pPr>
      <w:r w:rsidRPr="009B7BB6">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5D31B5" w:rsidRPr="009B7BB6" w:rsidRDefault="005D31B5" w:rsidP="005D31B5">
      <w:pPr>
        <w:spacing w:line="480" w:lineRule="auto"/>
        <w:jc w:val="both"/>
        <w:rPr>
          <w:sz w:val="24"/>
          <w:szCs w:val="24"/>
        </w:rPr>
      </w:pPr>
      <w:r w:rsidRPr="009B7BB6">
        <w:rPr>
          <w:sz w:val="24"/>
          <w:szCs w:val="24"/>
        </w:rPr>
        <w:t>Things Divided: Textiles Severed: Tearing/Cutting Clothes is in Leviticus 13:45, 56; 1</w:t>
      </w:r>
      <w:r w:rsidRPr="009B7BB6">
        <w:rPr>
          <w:sz w:val="24"/>
          <w:szCs w:val="24"/>
          <w:vertAlign w:val="superscript"/>
        </w:rPr>
        <w:t>st</w:t>
      </w:r>
      <w:r w:rsidRPr="009B7BB6">
        <w:rPr>
          <w:sz w:val="24"/>
          <w:szCs w:val="24"/>
        </w:rPr>
        <w:t xml:space="preserve"> Samuel 15:27; 24:4-5:1; 2</w:t>
      </w:r>
      <w:r w:rsidRPr="009B7BB6">
        <w:rPr>
          <w:sz w:val="24"/>
          <w:szCs w:val="24"/>
          <w:vertAlign w:val="superscript"/>
        </w:rPr>
        <w:t>nd</w:t>
      </w:r>
      <w:r w:rsidRPr="009B7BB6">
        <w:rPr>
          <w:sz w:val="24"/>
          <w:szCs w:val="24"/>
        </w:rPr>
        <w:t xml:space="preserve"> Samuel 3:31; 10:4; 2</w:t>
      </w:r>
      <w:r w:rsidRPr="009B7BB6">
        <w:rPr>
          <w:sz w:val="24"/>
          <w:szCs w:val="24"/>
          <w:vertAlign w:val="superscript"/>
        </w:rPr>
        <w:t>nd</w:t>
      </w:r>
      <w:r w:rsidRPr="009B7BB6">
        <w:rPr>
          <w:sz w:val="24"/>
          <w:szCs w:val="24"/>
        </w:rPr>
        <w:t xml:space="preserve"> Kings 22:19; 2</w:t>
      </w:r>
      <w:r w:rsidRPr="009B7BB6">
        <w:rPr>
          <w:sz w:val="24"/>
          <w:szCs w:val="24"/>
          <w:vertAlign w:val="superscript"/>
        </w:rPr>
        <w:t>nd</w:t>
      </w:r>
      <w:r w:rsidRPr="009B7BB6">
        <w:rPr>
          <w:sz w:val="24"/>
          <w:szCs w:val="24"/>
        </w:rPr>
        <w:t xml:space="preserve"> Chronicles 34:27; Matthew 9:16; Mark 2:21 &amp; Luke 5:36. </w:t>
      </w:r>
    </w:p>
    <w:p w:rsidR="005D31B5" w:rsidRPr="009B7BB6" w:rsidRDefault="005D31B5" w:rsidP="005D31B5">
      <w:pPr>
        <w:spacing w:line="480" w:lineRule="auto"/>
        <w:jc w:val="both"/>
        <w:rPr>
          <w:sz w:val="24"/>
          <w:szCs w:val="24"/>
        </w:rPr>
      </w:pPr>
      <w:r w:rsidRPr="009B7BB6">
        <w:rPr>
          <w:sz w:val="24"/>
          <w:szCs w:val="24"/>
        </w:rPr>
        <w:t>Those who tore Clothes is in Genesis 37:29, 34; 44:13; Numbers 14:6; Joshua 7:6; Judges 11:35; 2</w:t>
      </w:r>
      <w:r w:rsidRPr="009B7BB6">
        <w:rPr>
          <w:sz w:val="24"/>
          <w:szCs w:val="24"/>
          <w:vertAlign w:val="superscript"/>
        </w:rPr>
        <w:t>nd</w:t>
      </w:r>
      <w:r w:rsidRPr="009B7BB6">
        <w:rPr>
          <w:sz w:val="24"/>
          <w:szCs w:val="24"/>
        </w:rPr>
        <w:t xml:space="preserve"> Samuel 1:2, 11; 13:19, 31; 15:32; 1</w:t>
      </w:r>
      <w:r w:rsidRPr="009B7BB6">
        <w:rPr>
          <w:sz w:val="24"/>
          <w:szCs w:val="24"/>
          <w:vertAlign w:val="superscript"/>
        </w:rPr>
        <w:t>st</w:t>
      </w:r>
      <w:r w:rsidRPr="009B7BB6">
        <w:rPr>
          <w:sz w:val="24"/>
          <w:szCs w:val="24"/>
        </w:rPr>
        <w:t xml:space="preserve"> Kings 11:30; 21:27; 2</w:t>
      </w:r>
      <w:r w:rsidRPr="009B7BB6">
        <w:rPr>
          <w:sz w:val="24"/>
          <w:szCs w:val="24"/>
          <w:vertAlign w:val="superscript"/>
        </w:rPr>
        <w:t>nd</w:t>
      </w:r>
      <w:r w:rsidRPr="009B7BB6">
        <w:rPr>
          <w:sz w:val="24"/>
          <w:szCs w:val="24"/>
        </w:rPr>
        <w:t xml:space="preserve"> Kings 2:12; 5:7, 8; 6:30; 11:14; 18:37; 19:1; 22:11; 2</w:t>
      </w:r>
      <w:r w:rsidRPr="009B7BB6">
        <w:rPr>
          <w:sz w:val="24"/>
          <w:szCs w:val="24"/>
          <w:vertAlign w:val="superscript"/>
        </w:rPr>
        <w:t>nd</w:t>
      </w:r>
      <w:r w:rsidRPr="009B7BB6">
        <w:rPr>
          <w:sz w:val="24"/>
          <w:szCs w:val="24"/>
        </w:rPr>
        <w:t xml:space="preserve"> Chronicles 23:13; 34:19; Ezra 9:3, 5; Esther 4:1; Job 1:20; 2:12; Jeremiah 41:5; Isaiah 36:22; 37:1; Matthew 26:65; Mark 14:63 &amp; Acts 14:14. Not Tearing Clothes is in Leviticus 10:6; 21:10; Jeremiah 36:24; Joel 2:13 &amp; John 19:24. </w:t>
      </w:r>
    </w:p>
    <w:p w:rsidR="005D31B5" w:rsidRPr="009B7BB6" w:rsidRDefault="005D31B5" w:rsidP="005D31B5">
      <w:pPr>
        <w:spacing w:line="480" w:lineRule="auto"/>
        <w:jc w:val="both"/>
        <w:rPr>
          <w:sz w:val="24"/>
          <w:szCs w:val="24"/>
        </w:rPr>
      </w:pPr>
      <w:r w:rsidRPr="009B7BB6">
        <w:rPr>
          <w:sz w:val="24"/>
          <w:szCs w:val="24"/>
        </w:rPr>
        <w:t xml:space="preserve">The Veil torn is in Matthew 27:51; Mark 15:38 &amp; Luke 23:45. Nets torn is in John 21:11 &amp; Luke 5:6. </w:t>
      </w:r>
    </w:p>
    <w:p w:rsidR="005D31B5" w:rsidRPr="009B7BB6" w:rsidRDefault="005D31B5" w:rsidP="005D31B5">
      <w:pPr>
        <w:spacing w:line="480" w:lineRule="auto"/>
        <w:jc w:val="both"/>
        <w:rPr>
          <w:sz w:val="24"/>
          <w:szCs w:val="24"/>
        </w:rPr>
      </w:pPr>
      <w:r w:rsidRPr="009B7BB6">
        <w:rPr>
          <w:sz w:val="24"/>
          <w:szCs w:val="24"/>
        </w:rPr>
        <w:t>Breaking various Artifacts: Breaking Containers is in Leviticus 6:28; 11:33, 35; 15:12; Judges 7:19-20; 2</w:t>
      </w:r>
      <w:r w:rsidRPr="009B7BB6">
        <w:rPr>
          <w:sz w:val="24"/>
          <w:szCs w:val="24"/>
          <w:vertAlign w:val="superscript"/>
        </w:rPr>
        <w:t>nd</w:t>
      </w:r>
      <w:r w:rsidRPr="009B7BB6">
        <w:rPr>
          <w:sz w:val="24"/>
          <w:szCs w:val="24"/>
        </w:rPr>
        <w:t xml:space="preserve"> Chronicles 28:24; 2</w:t>
      </w:r>
      <w:r w:rsidRPr="009B7BB6">
        <w:rPr>
          <w:sz w:val="24"/>
          <w:szCs w:val="24"/>
          <w:vertAlign w:val="superscript"/>
        </w:rPr>
        <w:t>nd</w:t>
      </w:r>
      <w:r w:rsidRPr="009B7BB6">
        <w:rPr>
          <w:sz w:val="24"/>
          <w:szCs w:val="24"/>
        </w:rPr>
        <w:t xml:space="preserve"> Kings 24:13; 25:13; Ecclesiastes 12:6; Psalms 2:9; 31:12; Isaiah 30:14; Jeremiah 2:13; 19:10; 48:12, 38; Matthew 9:17; Mark 2:22; 14:3 &amp; Luke 5:37. </w:t>
      </w:r>
    </w:p>
    <w:p w:rsidR="005D31B5" w:rsidRPr="009B7BB6" w:rsidRDefault="005D31B5" w:rsidP="005D31B5">
      <w:pPr>
        <w:spacing w:line="480" w:lineRule="auto"/>
        <w:jc w:val="both"/>
        <w:rPr>
          <w:sz w:val="24"/>
          <w:szCs w:val="24"/>
        </w:rPr>
      </w:pPr>
      <w:r w:rsidRPr="009B7BB6">
        <w:rPr>
          <w:sz w:val="24"/>
          <w:szCs w:val="24"/>
        </w:rPr>
        <w:t xml:space="preserve">Breaking Weapons is in Psalms 37:15; 46:9; 76:3; Jeremiah 49:35; 51:56 &amp; Hosea 1:5. Breaking Fetters is in Genesis 27:40; Judges 15:14; 16:9, 12; Ecclesiastes 4:12; Jeremiah 28:10-12; Psalms 107:16; Amos 1:5; Mark 5:4 &amp; Luke 8:29. </w:t>
      </w:r>
    </w:p>
    <w:p w:rsidR="005D31B5" w:rsidRPr="009B7BB6" w:rsidRDefault="005D31B5" w:rsidP="005D31B5">
      <w:pPr>
        <w:spacing w:line="480" w:lineRule="auto"/>
        <w:jc w:val="both"/>
        <w:rPr>
          <w:sz w:val="24"/>
          <w:szCs w:val="24"/>
        </w:rPr>
      </w:pPr>
      <w:r w:rsidRPr="009B7BB6">
        <w:rPr>
          <w:sz w:val="24"/>
          <w:szCs w:val="24"/>
        </w:rPr>
        <w:t xml:space="preserve">Undoing Fastenings is in Jeremiah 10:20; Mark 1:7; John 1:27; Luke 3:16 &amp; Acts 13:25; 27:32, 40. </w:t>
      </w:r>
    </w:p>
    <w:p w:rsidR="005D31B5" w:rsidRPr="009B7BB6" w:rsidRDefault="005D31B5" w:rsidP="005D31B5">
      <w:pPr>
        <w:spacing w:line="480" w:lineRule="auto"/>
        <w:jc w:val="both"/>
        <w:rPr>
          <w:sz w:val="24"/>
          <w:szCs w:val="24"/>
        </w:rPr>
      </w:pPr>
      <w:r w:rsidRPr="009B7BB6">
        <w:rPr>
          <w:sz w:val="24"/>
          <w:szCs w:val="24"/>
        </w:rPr>
        <w:t xml:space="preserve">Other Things Broken is in Genesis 19:9; Jeremiah 36:23; 43:13; Jonah 1:4; Hosea 8:6; Amos 6:11 &amp; Acts 27:41. </w:t>
      </w:r>
    </w:p>
    <w:p w:rsidR="005D31B5" w:rsidRPr="009B7BB6" w:rsidRDefault="005D31B5" w:rsidP="005D31B5">
      <w:pPr>
        <w:spacing w:line="480" w:lineRule="auto"/>
        <w:jc w:val="both"/>
        <w:rPr>
          <w:sz w:val="24"/>
          <w:szCs w:val="24"/>
        </w:rPr>
      </w:pPr>
      <w:r w:rsidRPr="009B7BB6">
        <w:rPr>
          <w:sz w:val="24"/>
          <w:szCs w:val="24"/>
        </w:rPr>
        <w:t>Breaking Bread is in Leviticus 2:6; Matthew 14:19, 20; 15:36; 26:26; Mark 8:6; 14:22; 1</w:t>
      </w:r>
      <w:r w:rsidRPr="009B7BB6">
        <w:rPr>
          <w:sz w:val="24"/>
          <w:szCs w:val="24"/>
          <w:vertAlign w:val="superscript"/>
        </w:rPr>
        <w:t>st</w:t>
      </w:r>
      <w:r w:rsidRPr="009B7BB6">
        <w:rPr>
          <w:sz w:val="24"/>
          <w:szCs w:val="24"/>
        </w:rPr>
        <w:t xml:space="preserve"> Corinthians 10:16; 11:24; Luke 9:16; 22:19; 24:30, 35 &amp; Acts 20:7, 11; 27:35. </w:t>
      </w:r>
    </w:p>
    <w:p w:rsidR="005D31B5" w:rsidRPr="009B7BB6" w:rsidRDefault="005D31B5" w:rsidP="005D31B5">
      <w:pPr>
        <w:spacing w:line="480" w:lineRule="auto"/>
        <w:jc w:val="both"/>
        <w:rPr>
          <w:sz w:val="24"/>
          <w:szCs w:val="24"/>
        </w:rPr>
      </w:pPr>
      <w:r w:rsidRPr="009B7BB6">
        <w:rPr>
          <w:sz w:val="24"/>
          <w:szCs w:val="24"/>
        </w:rPr>
        <w:t>Breaking Wood/Sticks: Felling Trees is in Deuteronomy 19:5; 20:19, 20; 1</w:t>
      </w:r>
      <w:r w:rsidRPr="009B7BB6">
        <w:rPr>
          <w:sz w:val="24"/>
          <w:szCs w:val="24"/>
          <w:vertAlign w:val="superscript"/>
        </w:rPr>
        <w:t>st</w:t>
      </w:r>
      <w:r w:rsidRPr="009B7BB6">
        <w:rPr>
          <w:sz w:val="24"/>
          <w:szCs w:val="24"/>
        </w:rPr>
        <w:t xml:space="preserve"> Kings 5:6; 2</w:t>
      </w:r>
      <w:r w:rsidRPr="009B7BB6">
        <w:rPr>
          <w:sz w:val="24"/>
          <w:szCs w:val="24"/>
          <w:vertAlign w:val="superscript"/>
        </w:rPr>
        <w:t>nd</w:t>
      </w:r>
      <w:r w:rsidRPr="009B7BB6">
        <w:rPr>
          <w:sz w:val="24"/>
          <w:szCs w:val="24"/>
        </w:rPr>
        <w:t xml:space="preserve"> Kings 3:19, 25; 6:4; 19:23; 2</w:t>
      </w:r>
      <w:r w:rsidRPr="009B7BB6">
        <w:rPr>
          <w:sz w:val="24"/>
          <w:szCs w:val="24"/>
          <w:vertAlign w:val="superscript"/>
        </w:rPr>
        <w:t>nd</w:t>
      </w:r>
      <w:r w:rsidRPr="009B7BB6">
        <w:rPr>
          <w:sz w:val="24"/>
          <w:szCs w:val="24"/>
        </w:rPr>
        <w:t xml:space="preserve"> Chronicles 2:8; Psalms 29:5; 74:5; 80:16; Ezekiel 31:12; Jeremiah 6:6; 46:22, 23; Isaiah 10:33-34; 14:8; 37:24; 44:14; Daniel 4:14, 23; Zechariah 11:2; Matthew 3:10; 7:19 &amp; Luke 3:9; 13:7, 9. </w:t>
      </w:r>
    </w:p>
    <w:p w:rsidR="005D31B5" w:rsidRPr="009B7BB6" w:rsidRDefault="005D31B5" w:rsidP="005D31B5">
      <w:pPr>
        <w:spacing w:line="480" w:lineRule="auto"/>
        <w:jc w:val="both"/>
        <w:rPr>
          <w:sz w:val="24"/>
          <w:szCs w:val="24"/>
        </w:rPr>
      </w:pPr>
      <w:r w:rsidRPr="009B7BB6">
        <w:rPr>
          <w:sz w:val="24"/>
          <w:szCs w:val="24"/>
        </w:rPr>
        <w:t>Cutting off Branches is in Song of Solomon 2:12; Isaiah 10:33; 18:5; Micah 4:3; Matthew 21:8; John 15:2 &amp; Romans 11:24. Splitting Wood is in Genesis 22:3; Exodus 31:5; 1</w:t>
      </w:r>
      <w:r w:rsidRPr="009B7BB6">
        <w:rPr>
          <w:sz w:val="24"/>
          <w:szCs w:val="24"/>
          <w:vertAlign w:val="superscript"/>
        </w:rPr>
        <w:t>st</w:t>
      </w:r>
      <w:r w:rsidRPr="009B7BB6">
        <w:rPr>
          <w:sz w:val="24"/>
          <w:szCs w:val="24"/>
        </w:rPr>
        <w:t xml:space="preserve"> Samuel 6:14 &amp; Ecclesiastes 10:9. </w:t>
      </w:r>
    </w:p>
    <w:p w:rsidR="005D31B5" w:rsidRPr="009B7BB6" w:rsidRDefault="005D31B5" w:rsidP="005D31B5">
      <w:pPr>
        <w:spacing w:line="480" w:lineRule="auto"/>
        <w:jc w:val="both"/>
        <w:rPr>
          <w:sz w:val="24"/>
          <w:szCs w:val="24"/>
        </w:rPr>
      </w:pPr>
      <w:r w:rsidRPr="009B7BB6">
        <w:rPr>
          <w:sz w:val="24"/>
          <w:szCs w:val="24"/>
        </w:rPr>
        <w:t xml:space="preserve">Breaking Sticks is in Genesis 8:11; Leviticus 26:13; Lamentations 2:9; Ezekiel 4:16; 29:7; Isaiah 14:5, 29; 42:3; Zechariah 11:10, 14 &amp; Matthew 12:20. </w:t>
      </w:r>
    </w:p>
    <w:p w:rsidR="005D31B5" w:rsidRPr="009B7BB6" w:rsidRDefault="005D31B5" w:rsidP="005D31B5">
      <w:pPr>
        <w:spacing w:line="480" w:lineRule="auto"/>
        <w:jc w:val="both"/>
        <w:rPr>
          <w:sz w:val="24"/>
          <w:szCs w:val="24"/>
        </w:rPr>
      </w:pPr>
      <w:r w:rsidRPr="009B7BB6">
        <w:rPr>
          <w:sz w:val="24"/>
          <w:szCs w:val="24"/>
        </w:rPr>
        <w:t>Dividing Earth/Rocks: Splitting Rocks is in Exodus 32:19; 34:1; Deuteronomy 9:17; Judges 15:19; 1</w:t>
      </w:r>
      <w:r w:rsidRPr="009B7BB6">
        <w:rPr>
          <w:sz w:val="24"/>
          <w:szCs w:val="24"/>
          <w:vertAlign w:val="superscript"/>
        </w:rPr>
        <w:t>st</w:t>
      </w:r>
      <w:r w:rsidRPr="009B7BB6">
        <w:rPr>
          <w:sz w:val="24"/>
          <w:szCs w:val="24"/>
        </w:rPr>
        <w:t xml:space="preserve"> Kings 13:3, 5; Psalms 78:15; Isaiah 48:21; Jeremiah 23:29; Nahum 1:6 &amp; Matthew 27:51. </w:t>
      </w:r>
    </w:p>
    <w:p w:rsidR="005D31B5" w:rsidRPr="009B7BB6" w:rsidRDefault="005D31B5" w:rsidP="005D31B5">
      <w:pPr>
        <w:spacing w:line="480" w:lineRule="auto"/>
        <w:jc w:val="both"/>
        <w:rPr>
          <w:sz w:val="24"/>
          <w:szCs w:val="24"/>
        </w:rPr>
      </w:pPr>
      <w:r w:rsidRPr="009B7BB6">
        <w:rPr>
          <w:sz w:val="24"/>
          <w:szCs w:val="24"/>
        </w:rPr>
        <w:t xml:space="preserve">Split Rocks is in Exodus 33:22 &amp; Judges 15:8, 11. Cutting Stones is in Exodus 20:25; 31:5; 34:1, 4; 35:33; &amp; Daniel 2:34, 45. Ground Split is in Numbers 16:31; Zechariah 14:4; Micah 1:4 &amp; Habakkuk 3:6. </w:t>
      </w:r>
    </w:p>
    <w:p w:rsidR="005D31B5" w:rsidRPr="009B7BB6" w:rsidRDefault="005D31B5" w:rsidP="005D31B5">
      <w:pPr>
        <w:spacing w:line="480" w:lineRule="auto"/>
        <w:jc w:val="both"/>
        <w:rPr>
          <w:sz w:val="24"/>
          <w:szCs w:val="24"/>
        </w:rPr>
      </w:pPr>
      <w:r w:rsidRPr="009B7BB6">
        <w:rPr>
          <w:sz w:val="24"/>
          <w:szCs w:val="24"/>
        </w:rPr>
        <w:t>Division of Waters: Waters Divided is in Genesis 1:6-7; Exodus 14:16, 21; Nehemiah 9:11; 2</w:t>
      </w:r>
      <w:r w:rsidRPr="009B7BB6">
        <w:rPr>
          <w:sz w:val="24"/>
          <w:szCs w:val="24"/>
          <w:vertAlign w:val="superscript"/>
        </w:rPr>
        <w:t>nd</w:t>
      </w:r>
      <w:r w:rsidRPr="009B7BB6">
        <w:rPr>
          <w:sz w:val="24"/>
          <w:szCs w:val="24"/>
        </w:rPr>
        <w:t xml:space="preserve"> Kings 2:8, 14; Psalms 74:13; 78:13; 136:13 &amp; Isaiah 63:12. Waters Dividing is in Job 26:8 Isaiah 18:2, 7 &amp; Habakkuk 3:9.        </w:t>
      </w:r>
    </w:p>
    <w:p w:rsidR="005D31B5" w:rsidRPr="009B7BB6" w:rsidRDefault="005D31B5" w:rsidP="005D31B5">
      <w:pPr>
        <w:spacing w:line="480" w:lineRule="auto"/>
        <w:jc w:val="center"/>
        <w:rPr>
          <w:b/>
          <w:sz w:val="24"/>
          <w:szCs w:val="24"/>
        </w:rPr>
      </w:pPr>
      <w:r w:rsidRPr="009B7BB6">
        <w:rPr>
          <w:b/>
          <w:sz w:val="24"/>
          <w:szCs w:val="24"/>
        </w:rPr>
        <w:t>THE REMAINING FACTOR</w:t>
      </w:r>
    </w:p>
    <w:p w:rsidR="005D31B5" w:rsidRPr="009B7BB6" w:rsidRDefault="005D31B5" w:rsidP="005D31B5">
      <w:pPr>
        <w:spacing w:line="480" w:lineRule="auto"/>
        <w:jc w:val="both"/>
        <w:rPr>
          <w:sz w:val="24"/>
          <w:szCs w:val="24"/>
        </w:rPr>
      </w:pPr>
      <w:r w:rsidRPr="009B7BB6">
        <w:rPr>
          <w:b/>
          <w:sz w:val="24"/>
          <w:szCs w:val="24"/>
        </w:rPr>
        <w:t xml:space="preserve">THE REMAINDER: </w:t>
      </w:r>
      <w:r w:rsidRPr="009B7BB6">
        <w:rPr>
          <w:sz w:val="24"/>
          <w:szCs w:val="24"/>
        </w:rPr>
        <w:t>Creatures Remaining: Survivors of the Nations is in Genesis 14:10; Joshua 10:20; 11:22; Judges 2:23; 3:1; 5:13; 8:10; Ezra 9:13, 15; Jeremiah 25:20 &amp; Zechariah 14:16. Survivors of Israel is in Genesis 32:8; 45:7; Judges 20:47; 1</w:t>
      </w:r>
      <w:r w:rsidRPr="009B7BB6">
        <w:rPr>
          <w:sz w:val="24"/>
          <w:szCs w:val="24"/>
          <w:vertAlign w:val="superscript"/>
        </w:rPr>
        <w:t>st</w:t>
      </w:r>
      <w:r w:rsidRPr="009B7BB6">
        <w:rPr>
          <w:sz w:val="24"/>
          <w:szCs w:val="24"/>
        </w:rPr>
        <w:t xml:space="preserve"> Kings 19:18; 2</w:t>
      </w:r>
      <w:r w:rsidRPr="009B7BB6">
        <w:rPr>
          <w:sz w:val="24"/>
          <w:szCs w:val="24"/>
          <w:vertAlign w:val="superscript"/>
        </w:rPr>
        <w:t>nd</w:t>
      </w:r>
      <w:r w:rsidRPr="009B7BB6">
        <w:rPr>
          <w:sz w:val="24"/>
          <w:szCs w:val="24"/>
        </w:rPr>
        <w:t xml:space="preserve"> Kings 19:31; 25:22;  Nehemiah 1:3; Isaiah 37:32; Ezekiel 6:8; 12:16; 14:22; Jeremiah 24:8; 40:11; Micah 5:3; Zephaniah 3:12, 13 &amp; Romans 11:4. </w:t>
      </w:r>
    </w:p>
    <w:p w:rsidR="005D31B5" w:rsidRPr="009B7BB6" w:rsidRDefault="005D31B5" w:rsidP="005D31B5">
      <w:pPr>
        <w:spacing w:line="480" w:lineRule="auto"/>
        <w:jc w:val="both"/>
        <w:rPr>
          <w:sz w:val="24"/>
          <w:szCs w:val="24"/>
        </w:rPr>
      </w:pPr>
      <w:r w:rsidRPr="009B7BB6">
        <w:rPr>
          <w:sz w:val="24"/>
          <w:szCs w:val="24"/>
        </w:rPr>
        <w:t>A Small Remnant is in 2</w:t>
      </w:r>
      <w:r w:rsidRPr="009B7BB6">
        <w:rPr>
          <w:sz w:val="24"/>
          <w:szCs w:val="24"/>
          <w:vertAlign w:val="superscript"/>
        </w:rPr>
        <w:t>nd</w:t>
      </w:r>
      <w:r w:rsidRPr="009B7BB6">
        <w:rPr>
          <w:sz w:val="24"/>
          <w:szCs w:val="24"/>
        </w:rPr>
        <w:t xml:space="preserve"> Kings 17:18; 24:14; 25:12; Isaiah 1:9; 10:21-22; 17:6; Ezekiel 5:3-4; 12:16; Jeremiah 3:14; 39:10; 40:7; 52:16; Micah 4:7; Amos 5:3; Zechariah 13:8 &amp; Romans 9:27, 29. </w:t>
      </w:r>
    </w:p>
    <w:p w:rsidR="005D31B5" w:rsidRPr="009B7BB6" w:rsidRDefault="005D31B5" w:rsidP="005D31B5">
      <w:pPr>
        <w:spacing w:line="480" w:lineRule="auto"/>
        <w:jc w:val="both"/>
        <w:rPr>
          <w:sz w:val="24"/>
          <w:szCs w:val="24"/>
        </w:rPr>
      </w:pPr>
      <w:r w:rsidRPr="009B7BB6">
        <w:rPr>
          <w:sz w:val="24"/>
          <w:szCs w:val="24"/>
        </w:rPr>
        <w:t>Sole Survivors is in Genesis 5:23-24; 7:23; 44:20; 42:38; Deuteronomy 3;11; Joshua 13:12; Judges 9:5; Numbers 26:65; 2</w:t>
      </w:r>
      <w:r w:rsidRPr="009B7BB6">
        <w:rPr>
          <w:sz w:val="24"/>
          <w:szCs w:val="24"/>
          <w:vertAlign w:val="superscript"/>
        </w:rPr>
        <w:t>nd</w:t>
      </w:r>
      <w:r w:rsidRPr="009B7BB6">
        <w:rPr>
          <w:sz w:val="24"/>
          <w:szCs w:val="24"/>
        </w:rPr>
        <w:t xml:space="preserve"> Samuel 9:1-4; 1</w:t>
      </w:r>
      <w:r w:rsidRPr="009B7BB6">
        <w:rPr>
          <w:sz w:val="24"/>
          <w:szCs w:val="24"/>
          <w:vertAlign w:val="superscript"/>
        </w:rPr>
        <w:t>st</w:t>
      </w:r>
      <w:r w:rsidRPr="009B7BB6">
        <w:rPr>
          <w:sz w:val="24"/>
          <w:szCs w:val="24"/>
        </w:rPr>
        <w:t xml:space="preserve"> Kings 18:22; 19:10, 14 &amp; Romans 11:3. </w:t>
      </w:r>
    </w:p>
    <w:p w:rsidR="005D31B5" w:rsidRPr="009B7BB6" w:rsidRDefault="005D31B5" w:rsidP="005D31B5">
      <w:pPr>
        <w:spacing w:line="480" w:lineRule="auto"/>
        <w:jc w:val="both"/>
        <w:rPr>
          <w:sz w:val="24"/>
          <w:szCs w:val="24"/>
        </w:rPr>
      </w:pPr>
      <w:r w:rsidRPr="009B7BB6">
        <w:rPr>
          <w:sz w:val="24"/>
          <w:szCs w:val="24"/>
        </w:rPr>
        <w:t>Survivors Favored is in Ezra 9:8; Isaiah 4:3; 10:20; 11:11, 16; 17:3; 28:5; 37:4, 31; Jeremiah 31:7; 2</w:t>
      </w:r>
      <w:r w:rsidRPr="009B7BB6">
        <w:rPr>
          <w:sz w:val="24"/>
          <w:szCs w:val="24"/>
          <w:vertAlign w:val="superscript"/>
        </w:rPr>
        <w:t>nd</w:t>
      </w:r>
      <w:r w:rsidRPr="009B7BB6">
        <w:rPr>
          <w:sz w:val="24"/>
          <w:szCs w:val="24"/>
        </w:rPr>
        <w:t xml:space="preserve"> Kings 19:4, 30; Micah 5:7, 8; Joel 2:32; Amos 5:15; Micah 2:12; Zephaniah 2:7, 9; Zechariah 8:11, 12; 9:7 &amp; Romans 11:5. </w:t>
      </w:r>
    </w:p>
    <w:p w:rsidR="005D31B5" w:rsidRPr="009B7BB6" w:rsidRDefault="005D31B5" w:rsidP="005D31B5">
      <w:pPr>
        <w:spacing w:line="480" w:lineRule="auto"/>
        <w:jc w:val="both"/>
        <w:rPr>
          <w:sz w:val="24"/>
          <w:szCs w:val="24"/>
        </w:rPr>
      </w:pPr>
      <w:r w:rsidRPr="009B7BB6">
        <w:rPr>
          <w:sz w:val="24"/>
          <w:szCs w:val="24"/>
        </w:rPr>
        <w:t>Survivors Threatened is in Leviticus 26:36, 39; 1</w:t>
      </w:r>
      <w:r w:rsidRPr="009B7BB6">
        <w:rPr>
          <w:sz w:val="24"/>
          <w:szCs w:val="24"/>
          <w:vertAlign w:val="superscript"/>
        </w:rPr>
        <w:t>st</w:t>
      </w:r>
      <w:r w:rsidRPr="009B7BB6">
        <w:rPr>
          <w:sz w:val="24"/>
          <w:szCs w:val="24"/>
        </w:rPr>
        <w:t xml:space="preserve"> Samuel 11:11; 2</w:t>
      </w:r>
      <w:r w:rsidRPr="009B7BB6">
        <w:rPr>
          <w:sz w:val="24"/>
          <w:szCs w:val="24"/>
          <w:vertAlign w:val="superscript"/>
        </w:rPr>
        <w:t>nd</w:t>
      </w:r>
      <w:r w:rsidRPr="009B7BB6">
        <w:rPr>
          <w:sz w:val="24"/>
          <w:szCs w:val="24"/>
        </w:rPr>
        <w:t xml:space="preserve"> Kings 21:14; Isaiah 16:14; Ezekiel 5:10; 17:21; Jeremiah 8:3; 41:10; 43:5-7 &amp; Zechariah 8:6. </w:t>
      </w:r>
    </w:p>
    <w:p w:rsidR="005D31B5" w:rsidRPr="009B7BB6" w:rsidRDefault="005D31B5" w:rsidP="005D31B5">
      <w:pPr>
        <w:spacing w:line="480" w:lineRule="auto"/>
        <w:jc w:val="both"/>
        <w:rPr>
          <w:sz w:val="24"/>
          <w:szCs w:val="24"/>
        </w:rPr>
      </w:pPr>
      <w:r w:rsidRPr="009B7BB6">
        <w:rPr>
          <w:sz w:val="24"/>
          <w:szCs w:val="24"/>
        </w:rPr>
        <w:t xml:space="preserve">Survivors Destroyed is in Numbers 24:19; Ezekiel 9:8; 11:13; 23:25; Isaiah 13:15; 14:22; 15:9; Jeremiah 40:15; 44:12-14; Amos 1:8; 6:9 &amp; Zephaniah 1:4. </w:t>
      </w:r>
    </w:p>
    <w:p w:rsidR="005D31B5" w:rsidRPr="009B7BB6" w:rsidRDefault="005D31B5" w:rsidP="005D31B5">
      <w:pPr>
        <w:spacing w:line="480" w:lineRule="auto"/>
        <w:jc w:val="both"/>
        <w:rPr>
          <w:sz w:val="24"/>
          <w:szCs w:val="24"/>
        </w:rPr>
      </w:pPr>
      <w:r w:rsidRPr="009B7BB6">
        <w:rPr>
          <w:sz w:val="24"/>
          <w:szCs w:val="24"/>
        </w:rPr>
        <w:t>No Survivors is in Exodus 14:28; Deuteronomy 2:34; 3:3; Joshua 10:28, 30, 33, 37, 39; 11:8, 11, 14; Job 18:19; 2</w:t>
      </w:r>
      <w:r w:rsidRPr="009B7BB6">
        <w:rPr>
          <w:sz w:val="24"/>
          <w:szCs w:val="24"/>
          <w:vertAlign w:val="superscript"/>
        </w:rPr>
        <w:t>nd</w:t>
      </w:r>
      <w:r w:rsidRPr="009B7BB6">
        <w:rPr>
          <w:sz w:val="24"/>
          <w:szCs w:val="24"/>
        </w:rPr>
        <w:t xml:space="preserve"> Samuel 13:30; 14:7; 17:12; 2</w:t>
      </w:r>
      <w:r w:rsidRPr="009B7BB6">
        <w:rPr>
          <w:sz w:val="24"/>
          <w:szCs w:val="24"/>
          <w:vertAlign w:val="superscript"/>
        </w:rPr>
        <w:t>nd</w:t>
      </w:r>
      <w:r w:rsidRPr="009B7BB6">
        <w:rPr>
          <w:sz w:val="24"/>
          <w:szCs w:val="24"/>
        </w:rPr>
        <w:t xml:space="preserve"> Kings 10:11; Jeremiah 11:23; 42:17; 44:14; Lamentations 2:22; Amos 9:1 &amp; Obadiah 18. </w:t>
      </w:r>
    </w:p>
    <w:p w:rsidR="005D31B5" w:rsidRPr="009B7BB6" w:rsidRDefault="005D31B5" w:rsidP="005D31B5">
      <w:pPr>
        <w:spacing w:before="240" w:line="240" w:lineRule="auto"/>
        <w:jc w:val="center"/>
        <w:rPr>
          <w:b/>
          <w:sz w:val="24"/>
          <w:szCs w:val="24"/>
        </w:rPr>
      </w:pPr>
      <w:r w:rsidRPr="009B7BB6">
        <w:rPr>
          <w:b/>
          <w:sz w:val="24"/>
          <w:szCs w:val="24"/>
        </w:rPr>
        <w:t>What does the Father Stephen know about the End Times of the Universe?</w:t>
      </w:r>
    </w:p>
    <w:p w:rsidR="005D31B5" w:rsidRPr="009B7BB6" w:rsidRDefault="005D31B5" w:rsidP="005D31B5">
      <w:pPr>
        <w:spacing w:before="240" w:line="240" w:lineRule="auto"/>
        <w:jc w:val="center"/>
        <w:rPr>
          <w:b/>
          <w:sz w:val="24"/>
          <w:szCs w:val="24"/>
        </w:rPr>
      </w:pPr>
      <w:r w:rsidRPr="009B7BB6">
        <w:rPr>
          <w:b/>
          <w:sz w:val="24"/>
          <w:szCs w:val="24"/>
        </w:rPr>
        <w:t xml:space="preserve">The Old &amp; Young Universes destroyed by the Waters of the Flood concerns 70% Fluids of the </w:t>
      </w:r>
    </w:p>
    <w:p w:rsidR="005D31B5" w:rsidRPr="009B7BB6" w:rsidRDefault="005D31B5" w:rsidP="005D31B5">
      <w:pPr>
        <w:spacing w:before="240" w:line="240" w:lineRule="auto"/>
        <w:jc w:val="center"/>
        <w:rPr>
          <w:b/>
          <w:sz w:val="24"/>
          <w:szCs w:val="24"/>
        </w:rPr>
      </w:pPr>
      <w:r w:rsidRPr="009B7BB6">
        <w:rPr>
          <w:b/>
          <w:sz w:val="24"/>
          <w:szCs w:val="24"/>
        </w:rPr>
        <w:t xml:space="preserve">Body outside the Kingdom of the Father Stephen by which only 9 Eternal Creatures were Saved---the Infallible Inerrant Law of the Lord Enoch &amp; Noah’s Family </w:t>
      </w:r>
    </w:p>
    <w:p w:rsidR="005D31B5" w:rsidRPr="009B7BB6" w:rsidRDefault="005D31B5" w:rsidP="005D31B5">
      <w:pPr>
        <w:spacing w:before="240" w:line="480" w:lineRule="auto"/>
        <w:jc w:val="both"/>
        <w:rPr>
          <w:sz w:val="24"/>
          <w:szCs w:val="24"/>
        </w:rPr>
      </w:pPr>
      <w:r w:rsidRPr="009B7BB6">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9B7BB6">
        <w:rPr>
          <w:sz w:val="24"/>
          <w:szCs w:val="24"/>
          <w:vertAlign w:val="superscript"/>
        </w:rPr>
        <w:t>nd</w:t>
      </w:r>
      <w:r w:rsidRPr="009B7BB6">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9B7BB6">
        <w:rPr>
          <w:sz w:val="24"/>
          <w:szCs w:val="24"/>
          <w:vertAlign w:val="superscript"/>
        </w:rPr>
        <w:t>nd</w:t>
      </w:r>
      <w:r w:rsidRPr="009B7BB6">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9B7BB6">
        <w:rPr>
          <w:sz w:val="24"/>
          <w:szCs w:val="24"/>
          <w:vertAlign w:val="superscript"/>
        </w:rPr>
        <w:t>nd</w:t>
      </w:r>
      <w:r w:rsidRPr="009B7BB6">
        <w:rPr>
          <w:sz w:val="24"/>
          <w:szCs w:val="24"/>
        </w:rPr>
        <w:t xml:space="preserve"> Peter 2:5 states “…and spared not the Old World, but saved Noah the 8</w:t>
      </w:r>
      <w:r w:rsidRPr="009B7BB6">
        <w:rPr>
          <w:sz w:val="24"/>
          <w:szCs w:val="24"/>
          <w:vertAlign w:val="superscript"/>
        </w:rPr>
        <w:t>th</w:t>
      </w:r>
      <w:r w:rsidRPr="009B7BB6">
        <w:rPr>
          <w:sz w:val="24"/>
          <w:szCs w:val="24"/>
        </w:rPr>
        <w:t xml:space="preserve"> Person (the 9</w:t>
      </w:r>
      <w:r w:rsidRPr="009B7BB6">
        <w:rPr>
          <w:sz w:val="24"/>
          <w:szCs w:val="24"/>
          <w:vertAlign w:val="superscript"/>
        </w:rPr>
        <w:t>th</w:t>
      </w:r>
      <w:r w:rsidRPr="009B7BB6">
        <w:rPr>
          <w:sz w:val="24"/>
          <w:szCs w:val="24"/>
        </w:rPr>
        <w:t xml:space="preserve"> Person is the including of Enoch in Genesis 5:23), a preacher of righteousness, bringing in the flood upon the World of the ungodly…” In 2</w:t>
      </w:r>
      <w:r w:rsidRPr="009B7BB6">
        <w:rPr>
          <w:sz w:val="24"/>
          <w:szCs w:val="24"/>
          <w:vertAlign w:val="superscript"/>
        </w:rPr>
        <w:t>nd</w:t>
      </w:r>
      <w:r w:rsidRPr="009B7BB6">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5D31B5" w:rsidRPr="009B7BB6" w:rsidRDefault="005D31B5" w:rsidP="005D31B5">
      <w:pPr>
        <w:spacing w:before="240" w:line="480" w:lineRule="auto"/>
        <w:jc w:val="center"/>
        <w:rPr>
          <w:b/>
          <w:sz w:val="24"/>
          <w:szCs w:val="24"/>
        </w:rPr>
      </w:pPr>
      <w:r w:rsidRPr="009B7BB6">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5D31B5" w:rsidRPr="009B7BB6" w:rsidRDefault="005D31B5" w:rsidP="005D31B5">
      <w:pPr>
        <w:spacing w:before="240" w:line="480" w:lineRule="auto"/>
        <w:jc w:val="both"/>
        <w:rPr>
          <w:sz w:val="24"/>
          <w:szCs w:val="24"/>
        </w:rPr>
      </w:pPr>
      <w:r w:rsidRPr="009B7BB6">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9B7BB6">
        <w:rPr>
          <w:sz w:val="24"/>
          <w:szCs w:val="24"/>
          <w:vertAlign w:val="superscript"/>
        </w:rPr>
        <w:t>nd</w:t>
      </w:r>
      <w:r w:rsidRPr="009B7BB6">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9B7BB6">
        <w:rPr>
          <w:sz w:val="24"/>
          <w:szCs w:val="24"/>
          <w:vertAlign w:val="superscript"/>
        </w:rPr>
        <w:t>st</w:t>
      </w:r>
      <w:r w:rsidRPr="009B7BB6">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9B7BB6">
        <w:rPr>
          <w:sz w:val="24"/>
          <w:szCs w:val="24"/>
          <w:vertAlign w:val="superscript"/>
        </w:rPr>
        <w:t>nd</w:t>
      </w:r>
      <w:r w:rsidRPr="009B7BB6">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9B7BB6">
        <w:rPr>
          <w:sz w:val="24"/>
          <w:szCs w:val="24"/>
          <w:vertAlign w:val="superscript"/>
        </w:rPr>
        <w:t>nd</w:t>
      </w:r>
      <w:r w:rsidRPr="009B7BB6">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9B7BB6">
        <w:rPr>
          <w:sz w:val="24"/>
          <w:szCs w:val="24"/>
          <w:vertAlign w:val="superscript"/>
        </w:rPr>
        <w:t>st</w:t>
      </w:r>
      <w:r w:rsidRPr="009B7BB6">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5D31B5" w:rsidRPr="009B7BB6" w:rsidRDefault="005D31B5" w:rsidP="005D31B5">
      <w:pPr>
        <w:spacing w:before="240" w:line="480" w:lineRule="auto"/>
        <w:jc w:val="center"/>
        <w:rPr>
          <w:b/>
          <w:sz w:val="24"/>
          <w:szCs w:val="24"/>
        </w:rPr>
      </w:pPr>
      <w:r w:rsidRPr="009B7BB6">
        <w:rPr>
          <w:b/>
          <w:sz w:val="24"/>
          <w:szCs w:val="24"/>
        </w:rPr>
        <w:t>The Old &amp; Young Universe destroyed by the Agape Loves and Omni-Benevolences concerns the Skin &amp; the Whole Body inside the Kingdom of the Father Stephen by which only 1 Eternal Creature was Saved---the Lord Enoch</w:t>
      </w:r>
    </w:p>
    <w:p w:rsidR="005D31B5" w:rsidRPr="009B7BB6" w:rsidRDefault="005D31B5" w:rsidP="005D31B5">
      <w:pPr>
        <w:spacing w:before="240" w:line="480" w:lineRule="auto"/>
        <w:jc w:val="both"/>
        <w:rPr>
          <w:sz w:val="24"/>
          <w:szCs w:val="24"/>
        </w:rPr>
      </w:pPr>
      <w:r w:rsidRPr="009B7BB6">
        <w:rPr>
          <w:sz w:val="24"/>
          <w:szCs w:val="24"/>
        </w:rPr>
        <w:t xml:space="preserve">In Song of Solomon 8:7 mentions “Many Waters cannot quench (Agape) Love, nor can the floods drown it…” In Isaiah 24:1-23 states “Behold, the </w:t>
      </w:r>
      <w:r w:rsidRPr="009B7BB6">
        <w:rPr>
          <w:b/>
          <w:sz w:val="24"/>
          <w:szCs w:val="24"/>
        </w:rPr>
        <w:t>LORD (FATHER STEPHEN)</w:t>
      </w:r>
      <w:r w:rsidRPr="009B7BB6">
        <w:rPr>
          <w:sz w:val="24"/>
          <w:szCs w:val="24"/>
        </w:rPr>
        <w:t xml:space="preserve"> makes the Earth empty and makes it waste, distorts its surface and scatters abroad its inhabitants. And it shall be: As with the </w:t>
      </w:r>
      <w:r w:rsidRPr="009B7BB6">
        <w:rPr>
          <w:b/>
          <w:sz w:val="24"/>
          <w:szCs w:val="24"/>
        </w:rPr>
        <w:t>People</w:t>
      </w:r>
      <w:r w:rsidRPr="009B7BB6">
        <w:rPr>
          <w:sz w:val="24"/>
          <w:szCs w:val="24"/>
        </w:rPr>
        <w:t xml:space="preserve">, so with the </w:t>
      </w:r>
      <w:r w:rsidRPr="009B7BB6">
        <w:rPr>
          <w:b/>
          <w:sz w:val="24"/>
          <w:szCs w:val="24"/>
        </w:rPr>
        <w:t>Priest</w:t>
      </w:r>
      <w:r w:rsidRPr="009B7BB6">
        <w:rPr>
          <w:sz w:val="24"/>
          <w:szCs w:val="24"/>
        </w:rPr>
        <w:t xml:space="preserve">. As with the </w:t>
      </w:r>
      <w:r w:rsidRPr="009B7BB6">
        <w:rPr>
          <w:b/>
          <w:sz w:val="24"/>
          <w:szCs w:val="24"/>
        </w:rPr>
        <w:t>Servant</w:t>
      </w:r>
      <w:r w:rsidRPr="009B7BB6">
        <w:rPr>
          <w:sz w:val="24"/>
          <w:szCs w:val="24"/>
        </w:rPr>
        <w:t xml:space="preserve">, so with His </w:t>
      </w:r>
      <w:r w:rsidRPr="009B7BB6">
        <w:rPr>
          <w:b/>
          <w:sz w:val="24"/>
          <w:szCs w:val="24"/>
        </w:rPr>
        <w:t>Master</w:t>
      </w:r>
      <w:r w:rsidRPr="009B7BB6">
        <w:rPr>
          <w:sz w:val="24"/>
          <w:szCs w:val="24"/>
        </w:rPr>
        <w:t xml:space="preserve">. As with the </w:t>
      </w:r>
      <w:r w:rsidRPr="009B7BB6">
        <w:rPr>
          <w:b/>
          <w:sz w:val="24"/>
          <w:szCs w:val="24"/>
        </w:rPr>
        <w:t>Maid</w:t>
      </w:r>
      <w:r w:rsidRPr="009B7BB6">
        <w:rPr>
          <w:sz w:val="24"/>
          <w:szCs w:val="24"/>
        </w:rPr>
        <w:t xml:space="preserve">, so with Her </w:t>
      </w:r>
      <w:r w:rsidRPr="009B7BB6">
        <w:rPr>
          <w:b/>
          <w:sz w:val="24"/>
          <w:szCs w:val="24"/>
        </w:rPr>
        <w:t>Mistress</w:t>
      </w:r>
      <w:r w:rsidRPr="009B7BB6">
        <w:rPr>
          <w:sz w:val="24"/>
          <w:szCs w:val="24"/>
        </w:rPr>
        <w:t xml:space="preserve">. As with the </w:t>
      </w:r>
      <w:r w:rsidRPr="009B7BB6">
        <w:rPr>
          <w:b/>
          <w:sz w:val="24"/>
          <w:szCs w:val="24"/>
        </w:rPr>
        <w:t>Buyer</w:t>
      </w:r>
      <w:r w:rsidRPr="009B7BB6">
        <w:rPr>
          <w:sz w:val="24"/>
          <w:szCs w:val="24"/>
        </w:rPr>
        <w:t xml:space="preserve">, so with the </w:t>
      </w:r>
      <w:r w:rsidRPr="009B7BB6">
        <w:rPr>
          <w:b/>
          <w:sz w:val="24"/>
          <w:szCs w:val="24"/>
        </w:rPr>
        <w:t>Seller</w:t>
      </w:r>
      <w:r w:rsidRPr="009B7BB6">
        <w:rPr>
          <w:sz w:val="24"/>
          <w:szCs w:val="24"/>
        </w:rPr>
        <w:t xml:space="preserve">. As with the </w:t>
      </w:r>
      <w:r w:rsidRPr="009B7BB6">
        <w:rPr>
          <w:b/>
          <w:sz w:val="24"/>
          <w:szCs w:val="24"/>
        </w:rPr>
        <w:t>Lender</w:t>
      </w:r>
      <w:r w:rsidRPr="009B7BB6">
        <w:rPr>
          <w:sz w:val="24"/>
          <w:szCs w:val="24"/>
        </w:rPr>
        <w:t xml:space="preserve">, so with the </w:t>
      </w:r>
      <w:r w:rsidRPr="009B7BB6">
        <w:rPr>
          <w:b/>
          <w:sz w:val="24"/>
          <w:szCs w:val="24"/>
        </w:rPr>
        <w:t>Borrower</w:t>
      </w:r>
      <w:r w:rsidRPr="009B7BB6">
        <w:rPr>
          <w:sz w:val="24"/>
          <w:szCs w:val="24"/>
        </w:rPr>
        <w:t xml:space="preserve">. As with the </w:t>
      </w:r>
      <w:r w:rsidRPr="009B7BB6">
        <w:rPr>
          <w:b/>
          <w:sz w:val="24"/>
          <w:szCs w:val="24"/>
        </w:rPr>
        <w:t>Creditor</w:t>
      </w:r>
      <w:r w:rsidRPr="009B7BB6">
        <w:rPr>
          <w:sz w:val="24"/>
          <w:szCs w:val="24"/>
        </w:rPr>
        <w:t xml:space="preserve">, so with the </w:t>
      </w:r>
      <w:r w:rsidRPr="009B7BB6">
        <w:rPr>
          <w:b/>
          <w:sz w:val="24"/>
          <w:szCs w:val="24"/>
        </w:rPr>
        <w:t>Debtor</w:t>
      </w:r>
      <w:r w:rsidRPr="009B7BB6">
        <w:rPr>
          <w:sz w:val="24"/>
          <w:szCs w:val="24"/>
        </w:rPr>
        <w:t xml:space="preserve">. The Land shall be entirely emptied and utterly plundered, for the </w:t>
      </w:r>
      <w:r w:rsidRPr="009B7BB6">
        <w:rPr>
          <w:b/>
          <w:sz w:val="24"/>
          <w:szCs w:val="24"/>
        </w:rPr>
        <w:t xml:space="preserve">LORD (FATHER STEPHEN) </w:t>
      </w:r>
      <w:r w:rsidRPr="009B7BB6">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9B7BB6">
        <w:rPr>
          <w:b/>
          <w:sz w:val="24"/>
          <w:szCs w:val="24"/>
        </w:rPr>
        <w:t>LORD (FATHER STEPHEN)</w:t>
      </w:r>
      <w:r w:rsidRPr="009B7BB6">
        <w:rPr>
          <w:sz w:val="24"/>
          <w:szCs w:val="24"/>
        </w:rPr>
        <w:t xml:space="preserve"> they shall cry aloud from the sea. Therefore glorify the </w:t>
      </w:r>
      <w:r w:rsidRPr="009B7BB6">
        <w:rPr>
          <w:b/>
          <w:sz w:val="24"/>
          <w:szCs w:val="24"/>
        </w:rPr>
        <w:t>LORD (FATHER STEPHEN)</w:t>
      </w:r>
      <w:r w:rsidRPr="009B7BB6">
        <w:rPr>
          <w:sz w:val="24"/>
          <w:szCs w:val="24"/>
        </w:rPr>
        <w:t xml:space="preserve"> in the dawning light, the Name </w:t>
      </w:r>
      <w:r w:rsidRPr="009B7BB6">
        <w:rPr>
          <w:b/>
          <w:sz w:val="24"/>
          <w:szCs w:val="24"/>
        </w:rPr>
        <w:t>(FATHER STEPHEN OUR LORD) of the LORD GOD of Israel</w:t>
      </w:r>
      <w:r w:rsidRPr="009B7BB6">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9B7BB6">
        <w:rPr>
          <w:b/>
          <w:sz w:val="24"/>
          <w:szCs w:val="24"/>
        </w:rPr>
        <w:t>LORD (FATHER STEPHEN)</w:t>
      </w:r>
      <w:r w:rsidRPr="009B7BB6">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9B7BB6">
        <w:rPr>
          <w:b/>
          <w:sz w:val="24"/>
          <w:szCs w:val="24"/>
        </w:rPr>
        <w:t>LORD (FATHER STEPHEN) of Hosts</w:t>
      </w:r>
      <w:r w:rsidRPr="009B7BB6">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9B7BB6">
        <w:rPr>
          <w:sz w:val="24"/>
          <w:szCs w:val="24"/>
          <w:vertAlign w:val="superscript"/>
        </w:rPr>
        <w:t>st</w:t>
      </w:r>
      <w:r w:rsidRPr="009B7BB6">
        <w:rPr>
          <w:sz w:val="24"/>
          <w:szCs w:val="24"/>
        </w:rPr>
        <w:t>-September 21</w:t>
      </w:r>
      <w:r w:rsidRPr="009B7BB6">
        <w:rPr>
          <w:sz w:val="24"/>
          <w:szCs w:val="24"/>
          <w:vertAlign w:val="superscript"/>
        </w:rPr>
        <w:t>st</w:t>
      </w:r>
      <w:r w:rsidRPr="009B7BB6">
        <w:rPr>
          <w:sz w:val="24"/>
          <w:szCs w:val="24"/>
        </w:rPr>
        <w:t xml:space="preserve"> , The Sacred Calendar from September 21</w:t>
      </w:r>
      <w:r w:rsidRPr="009B7BB6">
        <w:rPr>
          <w:sz w:val="24"/>
          <w:szCs w:val="24"/>
          <w:vertAlign w:val="superscript"/>
        </w:rPr>
        <w:t>st</w:t>
      </w:r>
      <w:r w:rsidRPr="009B7BB6">
        <w:rPr>
          <w:sz w:val="24"/>
          <w:szCs w:val="24"/>
        </w:rPr>
        <w:t>-December 21</w:t>
      </w:r>
      <w:r w:rsidRPr="009B7BB6">
        <w:rPr>
          <w:sz w:val="24"/>
          <w:szCs w:val="24"/>
          <w:vertAlign w:val="superscript"/>
        </w:rPr>
        <w:t>st</w:t>
      </w:r>
      <w:r w:rsidRPr="009B7BB6">
        <w:rPr>
          <w:sz w:val="24"/>
          <w:szCs w:val="24"/>
        </w:rPr>
        <w:t xml:space="preserve"> &amp; the Civil Calendar of the King’s Contracts &amp; Birthrights from March 21</w:t>
      </w:r>
      <w:r w:rsidRPr="009B7BB6">
        <w:rPr>
          <w:sz w:val="24"/>
          <w:szCs w:val="24"/>
          <w:vertAlign w:val="superscript"/>
        </w:rPr>
        <w:t>st</w:t>
      </w:r>
      <w:r w:rsidRPr="009B7BB6">
        <w:rPr>
          <w:sz w:val="24"/>
          <w:szCs w:val="24"/>
        </w:rPr>
        <w:t>-June 21</w:t>
      </w:r>
      <w:r w:rsidRPr="009B7BB6">
        <w:rPr>
          <w:sz w:val="24"/>
          <w:szCs w:val="24"/>
          <w:vertAlign w:val="superscript"/>
        </w:rPr>
        <w:t>st</w:t>
      </w:r>
      <w:r w:rsidRPr="009B7BB6">
        <w:rPr>
          <w:sz w:val="24"/>
          <w:szCs w:val="24"/>
        </w:rPr>
        <w:t>) and Winter (The Gregorian Calendar from December 21</w:t>
      </w:r>
      <w:r w:rsidRPr="009B7BB6">
        <w:rPr>
          <w:sz w:val="24"/>
          <w:szCs w:val="24"/>
          <w:vertAlign w:val="superscript"/>
        </w:rPr>
        <w:t>st</w:t>
      </w:r>
      <w:r w:rsidRPr="009B7BB6">
        <w:rPr>
          <w:sz w:val="24"/>
          <w:szCs w:val="24"/>
        </w:rPr>
        <w:t>-March 21</w:t>
      </w:r>
      <w:r w:rsidRPr="009B7BB6">
        <w:rPr>
          <w:sz w:val="24"/>
          <w:szCs w:val="24"/>
          <w:vertAlign w:val="superscript"/>
        </w:rPr>
        <w:t>st</w:t>
      </w:r>
      <w:r w:rsidRPr="009B7BB6">
        <w:rPr>
          <w:sz w:val="24"/>
          <w:szCs w:val="24"/>
        </w:rPr>
        <w:t>, The Sacred Calendar from March 21</w:t>
      </w:r>
      <w:r w:rsidRPr="009B7BB6">
        <w:rPr>
          <w:sz w:val="24"/>
          <w:szCs w:val="24"/>
          <w:vertAlign w:val="superscript"/>
        </w:rPr>
        <w:t>st</w:t>
      </w:r>
      <w:r w:rsidRPr="009B7BB6">
        <w:rPr>
          <w:sz w:val="24"/>
          <w:szCs w:val="24"/>
        </w:rPr>
        <w:t>-June 21</w:t>
      </w:r>
      <w:r w:rsidRPr="009B7BB6">
        <w:rPr>
          <w:sz w:val="24"/>
          <w:szCs w:val="24"/>
          <w:vertAlign w:val="superscript"/>
        </w:rPr>
        <w:t xml:space="preserve">st </w:t>
      </w:r>
      <w:r w:rsidRPr="009B7BB6">
        <w:rPr>
          <w:sz w:val="24"/>
          <w:szCs w:val="24"/>
        </w:rPr>
        <w:t>&amp; The Civil Calendar of the Kings Contracts &amp; Birthrights from June 21</w:t>
      </w:r>
      <w:r w:rsidRPr="009B7BB6">
        <w:rPr>
          <w:sz w:val="24"/>
          <w:szCs w:val="24"/>
          <w:vertAlign w:val="superscript"/>
        </w:rPr>
        <w:t>st</w:t>
      </w:r>
      <w:r w:rsidRPr="009B7BB6">
        <w:rPr>
          <w:sz w:val="24"/>
          <w:szCs w:val="24"/>
        </w:rPr>
        <w:t>-September 21</w:t>
      </w:r>
      <w:r w:rsidRPr="009B7BB6">
        <w:rPr>
          <w:sz w:val="24"/>
          <w:szCs w:val="24"/>
          <w:vertAlign w:val="superscript"/>
        </w:rPr>
        <w:t>st</w:t>
      </w:r>
      <w:r w:rsidRPr="009B7BB6">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9B7BB6">
        <w:rPr>
          <w:sz w:val="24"/>
          <w:szCs w:val="24"/>
          <w:vertAlign w:val="superscript"/>
        </w:rPr>
        <w:t>st</w:t>
      </w:r>
      <w:r w:rsidRPr="009B7BB6">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9B7BB6">
        <w:rPr>
          <w:sz w:val="24"/>
          <w:szCs w:val="24"/>
          <w:vertAlign w:val="superscript"/>
        </w:rPr>
        <w:t>nd</w:t>
      </w:r>
      <w:r w:rsidRPr="009B7BB6">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9B7BB6">
        <w:rPr>
          <w:sz w:val="24"/>
          <w:szCs w:val="24"/>
          <w:vertAlign w:val="superscript"/>
        </w:rPr>
        <w:t>st</w:t>
      </w:r>
      <w:r w:rsidRPr="009B7BB6">
        <w:rPr>
          <w:sz w:val="24"/>
          <w:szCs w:val="24"/>
        </w:rPr>
        <w:t xml:space="preserve"> John 4:17 mentions “(Agape) love has been perfected among Us in this: that we may have boldness in the Day of Judgment, because as He is, so are We in this World.”         </w:t>
      </w:r>
    </w:p>
    <w:p w:rsidR="005D31B5" w:rsidRPr="009B7BB6" w:rsidRDefault="005D31B5" w:rsidP="005D31B5">
      <w:pPr>
        <w:spacing w:before="240" w:line="480" w:lineRule="auto"/>
        <w:jc w:val="center"/>
        <w:rPr>
          <w:b/>
          <w:sz w:val="24"/>
          <w:szCs w:val="24"/>
        </w:rPr>
      </w:pPr>
      <w:r w:rsidRPr="009B7BB6">
        <w:rPr>
          <w:b/>
          <w:sz w:val="24"/>
          <w:szCs w:val="24"/>
        </w:rPr>
        <w:t>Signs of the Time and End of the Age of the Father Stephen</w:t>
      </w:r>
    </w:p>
    <w:p w:rsidR="005D31B5" w:rsidRPr="009B7BB6" w:rsidRDefault="005D31B5" w:rsidP="005D31B5">
      <w:pPr>
        <w:spacing w:before="240" w:line="480" w:lineRule="auto"/>
        <w:jc w:val="both"/>
        <w:rPr>
          <w:sz w:val="24"/>
          <w:szCs w:val="24"/>
        </w:rPr>
      </w:pPr>
      <w:r w:rsidRPr="009B7BB6">
        <w:rPr>
          <w:sz w:val="24"/>
          <w:szCs w:val="24"/>
        </w:rPr>
        <w:t>In 2</w:t>
      </w:r>
      <w:r w:rsidRPr="009B7BB6">
        <w:rPr>
          <w:sz w:val="24"/>
          <w:szCs w:val="24"/>
          <w:vertAlign w:val="superscript"/>
        </w:rPr>
        <w:t>nd</w:t>
      </w:r>
      <w:r w:rsidRPr="009B7BB6">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9B7BB6">
        <w:rPr>
          <w:sz w:val="24"/>
          <w:szCs w:val="24"/>
          <w:vertAlign w:val="superscript"/>
        </w:rPr>
        <w:t>nd</w:t>
      </w:r>
      <w:r w:rsidRPr="009B7BB6">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9B7BB6">
        <w:rPr>
          <w:sz w:val="24"/>
          <w:szCs w:val="24"/>
          <w:vertAlign w:val="superscript"/>
        </w:rPr>
        <w:t>nd</w:t>
      </w:r>
      <w:r w:rsidRPr="009B7BB6">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9B7BB6">
        <w:rPr>
          <w:sz w:val="24"/>
          <w:szCs w:val="24"/>
          <w:vertAlign w:val="superscript"/>
        </w:rPr>
        <w:t>nd</w:t>
      </w:r>
      <w:r w:rsidRPr="009B7BB6">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9B7BB6">
        <w:rPr>
          <w:sz w:val="24"/>
          <w:szCs w:val="24"/>
          <w:vertAlign w:val="superscript"/>
        </w:rPr>
        <w:t>st</w:t>
      </w:r>
      <w:r w:rsidRPr="009B7BB6">
        <w:rPr>
          <w:sz w:val="24"/>
          <w:szCs w:val="24"/>
        </w:rPr>
        <w:t>-June 21</w:t>
      </w:r>
      <w:r w:rsidRPr="009B7BB6">
        <w:rPr>
          <w:sz w:val="24"/>
          <w:szCs w:val="24"/>
          <w:vertAlign w:val="superscript"/>
        </w:rPr>
        <w:t>st</w:t>
      </w:r>
      <w:r w:rsidRPr="009B7BB6">
        <w:rPr>
          <w:sz w:val="24"/>
          <w:szCs w:val="24"/>
        </w:rPr>
        <w:t>, The Civil Calendar from June 21</w:t>
      </w:r>
      <w:r w:rsidRPr="009B7BB6">
        <w:rPr>
          <w:sz w:val="24"/>
          <w:szCs w:val="24"/>
          <w:vertAlign w:val="superscript"/>
        </w:rPr>
        <w:t>st</w:t>
      </w:r>
      <w:r w:rsidRPr="009B7BB6">
        <w:rPr>
          <w:sz w:val="24"/>
          <w:szCs w:val="24"/>
        </w:rPr>
        <w:t>-September 21</w:t>
      </w:r>
      <w:r w:rsidRPr="009B7BB6">
        <w:rPr>
          <w:sz w:val="24"/>
          <w:szCs w:val="24"/>
          <w:vertAlign w:val="superscript"/>
        </w:rPr>
        <w:t>st</w:t>
      </w:r>
      <w:r w:rsidRPr="009B7BB6">
        <w:rPr>
          <w:sz w:val="24"/>
          <w:szCs w:val="24"/>
        </w:rPr>
        <w:t xml:space="preserve"> &amp; The Gregorian Calendar from December 21</w:t>
      </w:r>
      <w:r w:rsidRPr="009B7BB6">
        <w:rPr>
          <w:sz w:val="24"/>
          <w:szCs w:val="24"/>
          <w:vertAlign w:val="superscript"/>
        </w:rPr>
        <w:t>st</w:t>
      </w:r>
      <w:r w:rsidRPr="009B7BB6">
        <w:rPr>
          <w:sz w:val="24"/>
          <w:szCs w:val="24"/>
        </w:rPr>
        <w:t>-March 21</w:t>
      </w:r>
      <w:r w:rsidRPr="009B7BB6">
        <w:rPr>
          <w:sz w:val="24"/>
          <w:szCs w:val="24"/>
          <w:vertAlign w:val="superscript"/>
        </w:rPr>
        <w:t>st</w:t>
      </w:r>
      <w:r w:rsidRPr="009B7BB6">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9B7BB6">
        <w:rPr>
          <w:sz w:val="24"/>
          <w:szCs w:val="24"/>
          <w:vertAlign w:val="superscript"/>
        </w:rPr>
        <w:t>st</w:t>
      </w:r>
      <w:r w:rsidRPr="009B7BB6">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5D31B5" w:rsidRPr="009B7BB6" w:rsidRDefault="005D31B5" w:rsidP="005D31B5">
      <w:pPr>
        <w:spacing w:before="240" w:line="480" w:lineRule="auto"/>
        <w:jc w:val="center"/>
        <w:rPr>
          <w:b/>
          <w:sz w:val="24"/>
          <w:szCs w:val="24"/>
        </w:rPr>
      </w:pPr>
      <w:r w:rsidRPr="009B7BB6">
        <w:rPr>
          <w:b/>
          <w:sz w:val="24"/>
          <w:szCs w:val="24"/>
        </w:rPr>
        <w:t>The Son of Man will Judge the Nations by the Father Stephen</w:t>
      </w:r>
    </w:p>
    <w:p w:rsidR="005D31B5" w:rsidRPr="009B7BB6" w:rsidRDefault="005D31B5" w:rsidP="005D31B5">
      <w:pPr>
        <w:spacing w:before="240" w:line="480" w:lineRule="auto"/>
        <w:jc w:val="both"/>
        <w:rPr>
          <w:sz w:val="24"/>
          <w:szCs w:val="24"/>
        </w:rPr>
      </w:pPr>
      <w:r w:rsidRPr="009B7BB6">
        <w:rPr>
          <w:sz w:val="24"/>
          <w:szCs w:val="24"/>
        </w:rPr>
        <w:t>In 1</w:t>
      </w:r>
      <w:r w:rsidRPr="009B7BB6">
        <w:rPr>
          <w:sz w:val="24"/>
          <w:szCs w:val="24"/>
          <w:vertAlign w:val="superscript"/>
        </w:rPr>
        <w:t>st</w:t>
      </w:r>
      <w:r w:rsidRPr="009B7BB6">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5D31B5" w:rsidRPr="009B7BB6" w:rsidRDefault="005D31B5" w:rsidP="005D31B5">
      <w:pPr>
        <w:spacing w:before="240" w:line="480" w:lineRule="auto"/>
        <w:jc w:val="center"/>
        <w:rPr>
          <w:b/>
          <w:sz w:val="24"/>
          <w:szCs w:val="24"/>
        </w:rPr>
      </w:pPr>
      <w:r w:rsidRPr="009B7BB6">
        <w:rPr>
          <w:b/>
          <w:sz w:val="24"/>
          <w:szCs w:val="24"/>
        </w:rPr>
        <w:t>No one knows the Day or the Hour of the Father Stephen</w:t>
      </w:r>
    </w:p>
    <w:p w:rsidR="005D31B5" w:rsidRPr="009B7BB6" w:rsidRDefault="005D31B5" w:rsidP="005D31B5">
      <w:pPr>
        <w:spacing w:before="240" w:line="480" w:lineRule="auto"/>
        <w:jc w:val="both"/>
        <w:rPr>
          <w:sz w:val="24"/>
          <w:szCs w:val="24"/>
        </w:rPr>
      </w:pPr>
      <w:r w:rsidRPr="009B7BB6">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5D31B5" w:rsidRPr="009B7BB6" w:rsidRDefault="005D31B5" w:rsidP="005D31B5">
      <w:pPr>
        <w:spacing w:before="240" w:line="480" w:lineRule="auto"/>
        <w:jc w:val="center"/>
        <w:rPr>
          <w:b/>
          <w:sz w:val="24"/>
          <w:szCs w:val="24"/>
        </w:rPr>
      </w:pPr>
      <w:r w:rsidRPr="009B7BB6">
        <w:rPr>
          <w:b/>
          <w:sz w:val="24"/>
          <w:szCs w:val="24"/>
        </w:rPr>
        <w:t>The Day of the Father Stephen has passed in the Young Universe since March 2012</w:t>
      </w:r>
    </w:p>
    <w:p w:rsidR="005D31B5" w:rsidRPr="009B7BB6" w:rsidRDefault="005D31B5" w:rsidP="005D31B5">
      <w:pPr>
        <w:spacing w:before="240" w:line="480" w:lineRule="auto"/>
        <w:jc w:val="both"/>
        <w:rPr>
          <w:sz w:val="24"/>
          <w:szCs w:val="24"/>
        </w:rPr>
      </w:pPr>
      <w:r w:rsidRPr="009B7BB6">
        <w:rPr>
          <w:sz w:val="24"/>
          <w:szCs w:val="24"/>
        </w:rPr>
        <w:t>There are a total of 13 Days equal to the Day that rules the 13 Nights equal to the Night equal to 13,000 (26,000) years with the Lord in Matthew 20:12. The 13 Days concerns the 1</w:t>
      </w:r>
      <w:r w:rsidRPr="009B7BB6">
        <w:rPr>
          <w:sz w:val="24"/>
          <w:szCs w:val="24"/>
          <w:vertAlign w:val="superscript"/>
        </w:rPr>
        <w:t>st</w:t>
      </w:r>
      <w:r w:rsidRPr="009B7BB6">
        <w:rPr>
          <w:sz w:val="24"/>
          <w:szCs w:val="24"/>
        </w:rPr>
        <w:t xml:space="preserve"> Lord Yahweh’s Creator Qanah Day in the Creation the Father Stephen Our Lord around 10,012BC-9,012BC in Proverbs 8:22-25 (RSV), the Father Stephen’s Lordship of the Trinity’s 2</w:t>
      </w:r>
      <w:r w:rsidRPr="009B7BB6">
        <w:rPr>
          <w:sz w:val="24"/>
          <w:szCs w:val="24"/>
          <w:vertAlign w:val="superscript"/>
        </w:rPr>
        <w:t>nd</w:t>
      </w:r>
      <w:r w:rsidRPr="009B7BB6">
        <w:rPr>
          <w:sz w:val="24"/>
          <w:szCs w:val="24"/>
        </w:rPr>
        <w:t xml:space="preserve"> Creator Bara Day around 9,012BC-8,012BC in Genesis 1:1, the 3</w:t>
      </w:r>
      <w:r w:rsidRPr="009B7BB6">
        <w:rPr>
          <w:sz w:val="24"/>
          <w:szCs w:val="24"/>
          <w:vertAlign w:val="superscript"/>
        </w:rPr>
        <w:t>rd</w:t>
      </w:r>
      <w:r w:rsidRPr="009B7BB6">
        <w:rPr>
          <w:sz w:val="24"/>
          <w:szCs w:val="24"/>
        </w:rPr>
        <w:t xml:space="preserve"> Lucifer’s Bara Day around 8,012BC-7,012BC in Genesis 1:1, the 4</w:t>
      </w:r>
      <w:r w:rsidRPr="009B7BB6">
        <w:rPr>
          <w:sz w:val="24"/>
          <w:szCs w:val="24"/>
          <w:vertAlign w:val="superscript"/>
        </w:rPr>
        <w:t>th</w:t>
      </w:r>
      <w:r w:rsidRPr="009B7BB6">
        <w:rPr>
          <w:sz w:val="24"/>
          <w:szCs w:val="24"/>
        </w:rPr>
        <w:t xml:space="preserve"> Michael’s Asah Day around 7,012BC-6,012BC in Genesis 1:7. The 5</w:t>
      </w:r>
      <w:r w:rsidRPr="009B7BB6">
        <w:rPr>
          <w:sz w:val="24"/>
          <w:szCs w:val="24"/>
          <w:vertAlign w:val="superscript"/>
        </w:rPr>
        <w:t>th</w:t>
      </w:r>
      <w:r w:rsidRPr="009B7BB6">
        <w:rPr>
          <w:sz w:val="24"/>
          <w:szCs w:val="24"/>
        </w:rPr>
        <w:t xml:space="preserve"> Nathan’s Law Day around 6,012BC-5,012BC in Genesis 1:17, the 6</w:t>
      </w:r>
      <w:r w:rsidRPr="009B7BB6">
        <w:rPr>
          <w:sz w:val="24"/>
          <w:szCs w:val="24"/>
          <w:vertAlign w:val="superscript"/>
        </w:rPr>
        <w:t>th</w:t>
      </w:r>
      <w:r w:rsidRPr="009B7BB6">
        <w:rPr>
          <w:sz w:val="24"/>
          <w:szCs w:val="24"/>
        </w:rPr>
        <w:t xml:space="preserve"> Adam’s Yatsar Day around 5,012BC-4,012BC in Genesis 1:26 &amp; Luke 3:38, the 7</w:t>
      </w:r>
      <w:r w:rsidRPr="009B7BB6">
        <w:rPr>
          <w:sz w:val="24"/>
          <w:szCs w:val="24"/>
          <w:vertAlign w:val="superscript"/>
        </w:rPr>
        <w:t>th</w:t>
      </w:r>
      <w:r w:rsidRPr="009B7BB6">
        <w:rPr>
          <w:sz w:val="24"/>
          <w:szCs w:val="24"/>
        </w:rPr>
        <w:t xml:space="preserve"> Noah’s Day around 4,012BC-3,012BC in Genesis 5:29 &amp; Luke 3:34, the 8</w:t>
      </w:r>
      <w:r w:rsidRPr="009B7BB6">
        <w:rPr>
          <w:sz w:val="24"/>
          <w:szCs w:val="24"/>
          <w:vertAlign w:val="superscript"/>
        </w:rPr>
        <w:t>th</w:t>
      </w:r>
      <w:r w:rsidRPr="009B7BB6">
        <w:rPr>
          <w:sz w:val="24"/>
          <w:szCs w:val="24"/>
        </w:rPr>
        <w:t xml:space="preserve"> Abraham’s Day around 3,012BC-2,012BC in Genesis 11:26 &amp; Matthew 1:2 &amp; Luke 3:34, the 9</w:t>
      </w:r>
      <w:r w:rsidRPr="009B7BB6">
        <w:rPr>
          <w:sz w:val="24"/>
          <w:szCs w:val="24"/>
          <w:vertAlign w:val="superscript"/>
        </w:rPr>
        <w:t>th</w:t>
      </w:r>
      <w:r w:rsidRPr="009B7BB6">
        <w:rPr>
          <w:sz w:val="24"/>
          <w:szCs w:val="24"/>
        </w:rPr>
        <w:t xml:space="preserve"> David’s Day around 2,012BC-1,012BC in Matthew 1:6, 17 &amp; Luke 3:31, the 10</w:t>
      </w:r>
      <w:r w:rsidRPr="009B7BB6">
        <w:rPr>
          <w:sz w:val="24"/>
          <w:szCs w:val="24"/>
          <w:vertAlign w:val="superscript"/>
        </w:rPr>
        <w:t>th</w:t>
      </w:r>
      <w:r w:rsidRPr="009B7BB6">
        <w:rPr>
          <w:sz w:val="24"/>
          <w:szCs w:val="24"/>
        </w:rPr>
        <w:t xml:space="preserve"> Babylon’s Day around 1,012BC-12AD in Matthew 1:11, 17, the 11</w:t>
      </w:r>
      <w:r w:rsidRPr="009B7BB6">
        <w:rPr>
          <w:sz w:val="24"/>
          <w:szCs w:val="24"/>
          <w:vertAlign w:val="superscript"/>
        </w:rPr>
        <w:t>th</w:t>
      </w:r>
      <w:r w:rsidRPr="009B7BB6">
        <w:rPr>
          <w:sz w:val="24"/>
          <w:szCs w:val="24"/>
        </w:rPr>
        <w:t xml:space="preserve"> Son Jesus’ Day around 12AD-1,012AD in Matthew 1:16, 17 &amp; Luke 3:23, the 12</w:t>
      </w:r>
      <w:r w:rsidRPr="009B7BB6">
        <w:rPr>
          <w:sz w:val="24"/>
          <w:szCs w:val="24"/>
          <w:vertAlign w:val="superscript"/>
        </w:rPr>
        <w:t>th</w:t>
      </w:r>
      <w:r w:rsidRPr="009B7BB6">
        <w:rPr>
          <w:sz w:val="24"/>
          <w:szCs w:val="24"/>
        </w:rPr>
        <w:t xml:space="preserve"> Brother John’s Day around 1,012AD-2,012AD and the 13</w:t>
      </w:r>
      <w:r w:rsidRPr="009B7BB6">
        <w:rPr>
          <w:sz w:val="24"/>
          <w:szCs w:val="24"/>
          <w:vertAlign w:val="superscript"/>
        </w:rPr>
        <w:t>th</w:t>
      </w:r>
      <w:r w:rsidRPr="009B7BB6">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9B7BB6">
        <w:rPr>
          <w:b/>
          <w:sz w:val="24"/>
          <w:szCs w:val="24"/>
        </w:rPr>
        <w:t>Who is the Lord Lucifer’s Party that the Lord Yahweh will cast into Hell at the End Time</w:t>
      </w:r>
      <w:r w:rsidRPr="009B7BB6">
        <w:rPr>
          <w:sz w:val="24"/>
          <w:szCs w:val="24"/>
        </w:rPr>
        <w:t xml:space="preserve">.” </w:t>
      </w:r>
    </w:p>
    <w:p w:rsidR="005D31B5" w:rsidRPr="009B7BB6" w:rsidRDefault="005D31B5" w:rsidP="005D31B5">
      <w:pPr>
        <w:spacing w:line="480" w:lineRule="auto"/>
        <w:jc w:val="both"/>
        <w:rPr>
          <w:sz w:val="24"/>
          <w:szCs w:val="24"/>
        </w:rPr>
      </w:pPr>
      <w:r w:rsidRPr="009B7BB6">
        <w:rPr>
          <w:sz w:val="24"/>
          <w:szCs w:val="24"/>
        </w:rPr>
        <w:t>Food left over: Remaining Food is in Exodus 10:5, 12, 15; 16:19-20, 23-24; Judges 1:7; Ruth 2:14, 18; 2</w:t>
      </w:r>
      <w:r w:rsidRPr="009B7BB6">
        <w:rPr>
          <w:sz w:val="24"/>
          <w:szCs w:val="24"/>
          <w:vertAlign w:val="superscript"/>
        </w:rPr>
        <w:t>nd</w:t>
      </w:r>
      <w:r w:rsidRPr="009B7BB6">
        <w:rPr>
          <w:sz w:val="24"/>
          <w:szCs w:val="24"/>
        </w:rPr>
        <w:t xml:space="preserve"> Kings 4:43-44; 2</w:t>
      </w:r>
      <w:r w:rsidRPr="009B7BB6">
        <w:rPr>
          <w:sz w:val="24"/>
          <w:szCs w:val="24"/>
          <w:vertAlign w:val="superscript"/>
        </w:rPr>
        <w:t>nd</w:t>
      </w:r>
      <w:r w:rsidRPr="009B7BB6">
        <w:rPr>
          <w:sz w:val="24"/>
          <w:szCs w:val="24"/>
        </w:rPr>
        <w:t xml:space="preserve"> Chronicles 31:10; Ezekiel 13:19; Joel 1:4; Matthew 14:20; 15:27, 37; 16:9-10; Mark 6:43; 7:28; 8:8, 19, 20; John 6:12, 13 &amp; Luke 9:17; 16:21. </w:t>
      </w:r>
    </w:p>
    <w:p w:rsidR="005D31B5" w:rsidRPr="009B7BB6" w:rsidRDefault="005D31B5" w:rsidP="005D31B5">
      <w:pPr>
        <w:spacing w:line="480" w:lineRule="auto"/>
        <w:jc w:val="both"/>
        <w:rPr>
          <w:sz w:val="24"/>
          <w:szCs w:val="24"/>
        </w:rPr>
      </w:pPr>
      <w:r w:rsidRPr="009B7BB6">
        <w:rPr>
          <w:sz w:val="24"/>
          <w:szCs w:val="24"/>
        </w:rPr>
        <w:t xml:space="preserve">Remaining Offerings is in Exodus 12:10; 29:34; 34:25; Leviticus 2:3, 10; 5:13; 6:16; 7:15, 16, 17; 8:32; 19:6-7; 22:30 &amp; Numbers 9:12. </w:t>
      </w:r>
    </w:p>
    <w:p w:rsidR="005D31B5" w:rsidRPr="009B7BB6" w:rsidRDefault="005D31B5" w:rsidP="005D31B5">
      <w:pPr>
        <w:spacing w:line="480" w:lineRule="auto"/>
        <w:jc w:val="both"/>
        <w:rPr>
          <w:sz w:val="24"/>
          <w:szCs w:val="24"/>
        </w:rPr>
      </w:pPr>
      <w:r w:rsidRPr="009B7BB6">
        <w:rPr>
          <w:sz w:val="24"/>
          <w:szCs w:val="24"/>
        </w:rPr>
        <w:t xml:space="preserve">Gleanings is in Leviticus 19:9, 10; 23:22; Deuteronomy 24:19-21; Judges 8:2-3; Ruth 2:2, 7, 15-16, 17-23; Job 24:6; Isaiah 17:5; 24:13; Jeremiah 49:9 &amp; Obadiah 5.  </w:t>
      </w:r>
    </w:p>
    <w:p w:rsidR="005D31B5" w:rsidRPr="009B7BB6" w:rsidRDefault="005D31B5" w:rsidP="005D31B5">
      <w:pPr>
        <w:spacing w:line="480" w:lineRule="auto"/>
        <w:jc w:val="both"/>
        <w:rPr>
          <w:sz w:val="24"/>
          <w:szCs w:val="24"/>
        </w:rPr>
      </w:pPr>
      <w:r w:rsidRPr="009B7BB6">
        <w:rPr>
          <w:sz w:val="24"/>
          <w:szCs w:val="24"/>
        </w:rPr>
        <w:t xml:space="preserve">The Wine of the Lees at the bottom of the barrel is in Isaiah 25:6; Jeremiah 48:11; Zephaniah 1:12 &amp; Acts 2:5-21. </w:t>
      </w:r>
    </w:p>
    <w:p w:rsidR="005D31B5" w:rsidRPr="009B7BB6" w:rsidRDefault="005D31B5" w:rsidP="005D31B5">
      <w:pPr>
        <w:spacing w:line="480" w:lineRule="auto"/>
        <w:jc w:val="both"/>
        <w:rPr>
          <w:sz w:val="24"/>
          <w:szCs w:val="24"/>
        </w:rPr>
      </w:pPr>
      <w:r w:rsidRPr="009B7BB6">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5D31B5" w:rsidRPr="009B7BB6" w:rsidRDefault="005D31B5" w:rsidP="005D31B5">
      <w:pPr>
        <w:spacing w:line="480" w:lineRule="auto"/>
        <w:jc w:val="both"/>
        <w:rPr>
          <w:sz w:val="24"/>
          <w:szCs w:val="24"/>
        </w:rPr>
      </w:pPr>
      <w:r w:rsidRPr="009B7BB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B7BB6">
        <w:rPr>
          <w:sz w:val="24"/>
          <w:szCs w:val="24"/>
          <w:vertAlign w:val="superscript"/>
        </w:rPr>
        <w:t>st</w:t>
      </w:r>
      <w:r w:rsidRPr="009B7BB6">
        <w:rPr>
          <w:sz w:val="24"/>
          <w:szCs w:val="24"/>
        </w:rPr>
        <w:t xml:space="preserve"> Adam was also authorized for at least 1,000 years. But the main reason for forsakenness was the ignorance on the part of His Son Jesus as a Man, where Man was not authorized to know in 1</w:t>
      </w:r>
      <w:r w:rsidRPr="009B7BB6">
        <w:rPr>
          <w:sz w:val="24"/>
          <w:szCs w:val="24"/>
          <w:vertAlign w:val="superscript"/>
        </w:rPr>
        <w:t>st</w:t>
      </w:r>
      <w:r w:rsidRPr="009B7BB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D31B5" w:rsidRPr="009B7BB6" w:rsidRDefault="005D31B5" w:rsidP="005D31B5">
      <w:pPr>
        <w:spacing w:line="480" w:lineRule="auto"/>
        <w:jc w:val="both"/>
        <w:rPr>
          <w:sz w:val="24"/>
          <w:szCs w:val="24"/>
        </w:rPr>
      </w:pPr>
      <w:r w:rsidRPr="009B7BB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B7BB6">
        <w:rPr>
          <w:sz w:val="24"/>
          <w:szCs w:val="24"/>
          <w:vertAlign w:val="superscript"/>
        </w:rPr>
        <w:t>st</w:t>
      </w:r>
      <w:r w:rsidRPr="009B7BB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B7BB6">
        <w:rPr>
          <w:sz w:val="24"/>
          <w:szCs w:val="24"/>
          <w:vertAlign w:val="superscript"/>
        </w:rPr>
        <w:t>st</w:t>
      </w:r>
      <w:r w:rsidRPr="009B7BB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B7BB6">
        <w:rPr>
          <w:sz w:val="24"/>
          <w:szCs w:val="24"/>
          <w:vertAlign w:val="superscript"/>
        </w:rPr>
        <w:t>th</w:t>
      </w:r>
      <w:r w:rsidRPr="009B7BB6">
        <w:rPr>
          <w:sz w:val="24"/>
          <w:szCs w:val="24"/>
        </w:rPr>
        <w:t xml:space="preserve"> from the Lord Adam in Jude 14. This means 366 years times 8 from Solomon’s Kingdom in 930BC is completed with a fruitful call [16 years in 2</w:t>
      </w:r>
      <w:r w:rsidRPr="009B7BB6">
        <w:rPr>
          <w:sz w:val="24"/>
          <w:szCs w:val="24"/>
          <w:vertAlign w:val="superscript"/>
        </w:rPr>
        <w:t>nd</w:t>
      </w:r>
      <w:r w:rsidRPr="009B7BB6">
        <w:rPr>
          <w:sz w:val="24"/>
          <w:szCs w:val="24"/>
        </w:rPr>
        <w:t xml:space="preserve"> Corinthians 12:1-6] in June 21</w:t>
      </w:r>
      <w:r w:rsidRPr="009B7BB6">
        <w:rPr>
          <w:sz w:val="24"/>
          <w:szCs w:val="24"/>
          <w:vertAlign w:val="superscript"/>
        </w:rPr>
        <w:t>st</w:t>
      </w:r>
      <w:r w:rsidRPr="009B7BB6">
        <w:rPr>
          <w:sz w:val="24"/>
          <w:szCs w:val="24"/>
        </w:rPr>
        <w:t xml:space="preserve"> 2015 for 2,945 years. The Father Stephen is 7</w:t>
      </w:r>
      <w:r w:rsidRPr="009B7BB6">
        <w:rPr>
          <w:sz w:val="24"/>
          <w:szCs w:val="24"/>
          <w:vertAlign w:val="superscript"/>
        </w:rPr>
        <w:t>th</w:t>
      </w:r>
      <w:r w:rsidRPr="009B7BB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B7BB6">
        <w:rPr>
          <w:sz w:val="24"/>
          <w:szCs w:val="24"/>
          <w:vertAlign w:val="superscript"/>
        </w:rPr>
        <w:t>st</w:t>
      </w:r>
      <w:r w:rsidRPr="009B7BB6">
        <w:rPr>
          <w:sz w:val="24"/>
          <w:szCs w:val="24"/>
        </w:rPr>
        <w:t xml:space="preserve"> 2015AD goes back to June 21</w:t>
      </w:r>
      <w:r w:rsidRPr="009B7BB6">
        <w:rPr>
          <w:sz w:val="24"/>
          <w:szCs w:val="24"/>
          <w:vertAlign w:val="superscript"/>
        </w:rPr>
        <w:t>st</w:t>
      </w:r>
      <w:r w:rsidRPr="009B7BB6">
        <w:rPr>
          <w:sz w:val="24"/>
          <w:szCs w:val="24"/>
        </w:rPr>
        <w:t xml:space="preserve"> 95AD at the end of the Holy Scripture to complete this &amp; 63 years concerning the Lord James in the Lordship of the Law would be 33AD.   </w:t>
      </w:r>
    </w:p>
    <w:p w:rsidR="005D31B5" w:rsidRPr="009B7BB6" w:rsidRDefault="005D31B5" w:rsidP="005D31B5">
      <w:pPr>
        <w:spacing w:line="480" w:lineRule="auto"/>
        <w:jc w:val="center"/>
        <w:rPr>
          <w:b/>
          <w:sz w:val="24"/>
          <w:szCs w:val="24"/>
        </w:rPr>
      </w:pPr>
      <w:r w:rsidRPr="009B7BB6">
        <w:rPr>
          <w:b/>
          <w:sz w:val="24"/>
          <w:szCs w:val="24"/>
        </w:rPr>
        <w:t xml:space="preserve">THE FATHER STEPHEN’S TOP-SECRET SQUAD RAN BY A SERGEANT </w:t>
      </w:r>
    </w:p>
    <w:p w:rsidR="005D31B5" w:rsidRPr="009B7BB6" w:rsidRDefault="005D31B5" w:rsidP="005D31B5">
      <w:pPr>
        <w:spacing w:line="480" w:lineRule="auto"/>
        <w:jc w:val="both"/>
        <w:rPr>
          <w:sz w:val="24"/>
          <w:szCs w:val="24"/>
        </w:rPr>
      </w:pPr>
      <w:r w:rsidRPr="009B7BB6">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5D31B5" w:rsidRPr="009B7BB6" w:rsidRDefault="005D31B5" w:rsidP="005D31B5">
      <w:pPr>
        <w:spacing w:line="480" w:lineRule="auto"/>
        <w:jc w:val="center"/>
        <w:rPr>
          <w:b/>
          <w:sz w:val="24"/>
          <w:szCs w:val="24"/>
        </w:rPr>
      </w:pPr>
      <w:r w:rsidRPr="009B7BB6">
        <w:rPr>
          <w:b/>
          <w:sz w:val="24"/>
          <w:szCs w:val="24"/>
        </w:rPr>
        <w:t>THE FATHER STEPHEN’S REVEALED PLATOON RAN BY A LIEUTENANT</w:t>
      </w:r>
    </w:p>
    <w:p w:rsidR="005D31B5" w:rsidRPr="009B7BB6" w:rsidRDefault="005D31B5" w:rsidP="005D31B5">
      <w:pPr>
        <w:spacing w:line="480" w:lineRule="auto"/>
        <w:jc w:val="both"/>
        <w:rPr>
          <w:sz w:val="24"/>
          <w:szCs w:val="24"/>
        </w:rPr>
      </w:pPr>
      <w:r w:rsidRPr="009B7BB6">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5D31B5" w:rsidRPr="009B7BB6" w:rsidRDefault="005D31B5" w:rsidP="005D31B5">
      <w:pPr>
        <w:spacing w:line="480" w:lineRule="auto"/>
        <w:jc w:val="center"/>
        <w:rPr>
          <w:b/>
          <w:sz w:val="24"/>
          <w:szCs w:val="24"/>
        </w:rPr>
      </w:pPr>
      <w:r w:rsidRPr="009B7BB6">
        <w:rPr>
          <w:b/>
          <w:sz w:val="24"/>
          <w:szCs w:val="24"/>
        </w:rPr>
        <w:t>The High Sergeants</w:t>
      </w:r>
    </w:p>
    <w:p w:rsidR="005D31B5" w:rsidRPr="009B7BB6" w:rsidRDefault="005D31B5" w:rsidP="005D31B5">
      <w:pPr>
        <w:spacing w:line="480" w:lineRule="auto"/>
        <w:jc w:val="both"/>
        <w:rPr>
          <w:sz w:val="24"/>
          <w:szCs w:val="24"/>
        </w:rPr>
      </w:pPr>
      <w:r w:rsidRPr="009B7BB6">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9B7BB6">
        <w:rPr>
          <w:sz w:val="24"/>
          <w:szCs w:val="24"/>
          <w:vertAlign w:val="superscript"/>
        </w:rPr>
        <w:t>st</w:t>
      </w:r>
      <w:r w:rsidRPr="009B7BB6">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9B7BB6">
        <w:rPr>
          <w:sz w:val="24"/>
          <w:szCs w:val="24"/>
          <w:vertAlign w:val="superscript"/>
        </w:rPr>
        <w:t>nd</w:t>
      </w:r>
      <w:r w:rsidRPr="009B7BB6">
        <w:rPr>
          <w:sz w:val="24"/>
          <w:szCs w:val="24"/>
        </w:rPr>
        <w:t xml:space="preserve"> Kings 1:9-14. Captains come to the help of Judge Deborah is in Judges 5:14. Solomon’s Captains were White Israelites is in 1</w:t>
      </w:r>
      <w:r w:rsidRPr="009B7BB6">
        <w:rPr>
          <w:sz w:val="24"/>
          <w:szCs w:val="24"/>
          <w:vertAlign w:val="superscript"/>
        </w:rPr>
        <w:t>st</w:t>
      </w:r>
      <w:r w:rsidRPr="009B7BB6">
        <w:rPr>
          <w:sz w:val="24"/>
          <w:szCs w:val="24"/>
        </w:rPr>
        <w:t xml:space="preserve"> Kings 9:22 &amp; 2</w:t>
      </w:r>
      <w:r w:rsidRPr="009B7BB6">
        <w:rPr>
          <w:sz w:val="24"/>
          <w:szCs w:val="24"/>
          <w:vertAlign w:val="superscript"/>
        </w:rPr>
        <w:t>nd</w:t>
      </w:r>
      <w:r w:rsidRPr="009B7BB6">
        <w:rPr>
          <w:sz w:val="24"/>
          <w:szCs w:val="24"/>
        </w:rPr>
        <w:t xml:space="preserve"> Chronicles 8:9. The Father Stephen will remove Captains in Impartial Judgment is in Isaiah 3:1-3 &amp; 1</w:t>
      </w:r>
      <w:r w:rsidRPr="009B7BB6">
        <w:rPr>
          <w:sz w:val="24"/>
          <w:szCs w:val="24"/>
          <w:vertAlign w:val="superscript"/>
        </w:rPr>
        <w:t>st</w:t>
      </w:r>
      <w:r w:rsidRPr="009B7BB6">
        <w:rPr>
          <w:sz w:val="24"/>
          <w:szCs w:val="24"/>
        </w:rPr>
        <w:t xml:space="preserve"> Peter 1:17-21. Captains in Charge of a Ship’s Crew: The Ship’s Captain orders the Prophet Jonah to call on His Father Stephen is in Jonah 1:6. Sea Captains will bemoan the Fall of Babylon is in Revelation 18:17-19. </w:t>
      </w:r>
    </w:p>
    <w:p w:rsidR="005D31B5" w:rsidRPr="009B7BB6" w:rsidRDefault="005D31B5" w:rsidP="005D31B5">
      <w:pPr>
        <w:spacing w:line="480" w:lineRule="auto"/>
        <w:jc w:val="center"/>
        <w:rPr>
          <w:b/>
          <w:sz w:val="24"/>
          <w:szCs w:val="24"/>
        </w:rPr>
      </w:pPr>
      <w:r w:rsidRPr="009B7BB6">
        <w:rPr>
          <w:b/>
          <w:sz w:val="24"/>
          <w:szCs w:val="24"/>
        </w:rPr>
        <w:t>The Chief Sergeants</w:t>
      </w:r>
    </w:p>
    <w:p w:rsidR="005D31B5" w:rsidRPr="009B7BB6" w:rsidRDefault="005D31B5" w:rsidP="005D31B5">
      <w:pPr>
        <w:spacing w:line="480" w:lineRule="auto"/>
        <w:jc w:val="both"/>
        <w:rPr>
          <w:sz w:val="24"/>
          <w:szCs w:val="24"/>
        </w:rPr>
      </w:pPr>
      <w:r w:rsidRPr="009B7BB6">
        <w:rPr>
          <w:sz w:val="24"/>
          <w:szCs w:val="24"/>
        </w:rPr>
        <w:t>Chief Lieutenants are also known as Chief Priests as Chief Sergeants in the 1</w:t>
      </w:r>
      <w:r w:rsidRPr="009B7BB6">
        <w:rPr>
          <w:sz w:val="24"/>
          <w:szCs w:val="24"/>
          <w:vertAlign w:val="superscript"/>
        </w:rPr>
        <w:t>st</w:t>
      </w:r>
      <w:r w:rsidRPr="009B7BB6">
        <w:rPr>
          <w:sz w:val="24"/>
          <w:szCs w:val="24"/>
        </w:rPr>
        <w:t xml:space="preserve"> OCS Corps-Officers Candidate School as 1</w:t>
      </w:r>
      <w:r w:rsidRPr="009B7BB6">
        <w:rPr>
          <w:sz w:val="24"/>
          <w:szCs w:val="24"/>
          <w:vertAlign w:val="superscript"/>
        </w:rPr>
        <w:t>st</w:t>
      </w:r>
      <w:r w:rsidRPr="009B7BB6">
        <w:rPr>
          <w:sz w:val="24"/>
          <w:szCs w:val="24"/>
        </w:rPr>
        <w:t xml:space="preserve"> Commissioned Officers. OT references to the Chief Sergeant is in 2</w:t>
      </w:r>
      <w:r w:rsidRPr="009B7BB6">
        <w:rPr>
          <w:sz w:val="24"/>
          <w:szCs w:val="24"/>
          <w:vertAlign w:val="superscript"/>
        </w:rPr>
        <w:t>nd</w:t>
      </w:r>
      <w:r w:rsidRPr="009B7BB6">
        <w:rPr>
          <w:sz w:val="24"/>
          <w:szCs w:val="24"/>
        </w:rPr>
        <w:t xml:space="preserve"> Chronicles 19:11; 24:6, 11; 31:10; 2</w:t>
      </w:r>
      <w:r w:rsidRPr="009B7BB6">
        <w:rPr>
          <w:sz w:val="24"/>
          <w:szCs w:val="24"/>
          <w:vertAlign w:val="superscript"/>
        </w:rPr>
        <w:t>nd</w:t>
      </w:r>
      <w:r w:rsidRPr="009B7BB6">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5D31B5" w:rsidRPr="009B7BB6" w:rsidRDefault="005D31B5" w:rsidP="005D31B5">
      <w:pPr>
        <w:spacing w:line="480" w:lineRule="auto"/>
        <w:jc w:val="center"/>
        <w:rPr>
          <w:b/>
          <w:sz w:val="24"/>
          <w:szCs w:val="24"/>
        </w:rPr>
      </w:pPr>
      <w:r w:rsidRPr="009B7BB6">
        <w:rPr>
          <w:b/>
          <w:sz w:val="24"/>
          <w:szCs w:val="24"/>
        </w:rPr>
        <w:t>The Godly High Sergeants &amp; Godly Chief Sergeants</w:t>
      </w:r>
    </w:p>
    <w:p w:rsidR="005D31B5" w:rsidRPr="009B7BB6" w:rsidRDefault="005D31B5" w:rsidP="005D31B5">
      <w:pPr>
        <w:spacing w:line="480" w:lineRule="auto"/>
        <w:jc w:val="both"/>
        <w:rPr>
          <w:sz w:val="24"/>
          <w:szCs w:val="24"/>
        </w:rPr>
      </w:pPr>
      <w:r w:rsidRPr="009B7BB6">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9B7BB6">
        <w:rPr>
          <w:sz w:val="24"/>
          <w:szCs w:val="24"/>
          <w:vertAlign w:val="superscript"/>
        </w:rPr>
        <w:t>st</w:t>
      </w:r>
      <w:r w:rsidRPr="009B7BB6">
        <w:rPr>
          <w:sz w:val="24"/>
          <w:szCs w:val="24"/>
        </w:rPr>
        <w:t xml:space="preserve"> Temple of the Wilderness to the 2</w:t>
      </w:r>
      <w:r w:rsidRPr="009B7BB6">
        <w:rPr>
          <w:sz w:val="24"/>
          <w:szCs w:val="24"/>
          <w:vertAlign w:val="superscript"/>
        </w:rPr>
        <w:t>nd</w:t>
      </w:r>
      <w:r w:rsidRPr="009B7BB6">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9B7BB6">
        <w:rPr>
          <w:sz w:val="24"/>
          <w:szCs w:val="24"/>
          <w:vertAlign w:val="superscript"/>
        </w:rPr>
        <w:t>nd</w:t>
      </w:r>
      <w:r w:rsidRPr="009B7BB6">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9B7BB6">
        <w:rPr>
          <w:sz w:val="24"/>
          <w:szCs w:val="24"/>
          <w:vertAlign w:val="superscript"/>
        </w:rPr>
        <w:t>nd</w:t>
      </w:r>
      <w:r w:rsidRPr="009B7BB6">
        <w:rPr>
          <w:sz w:val="24"/>
          <w:szCs w:val="24"/>
        </w:rPr>
        <w:t xml:space="preserve"> Chronicles 26:16-20, and the three-fold chain of command of High Priest, Priests, and the Levities were authorized in 1</w:t>
      </w:r>
      <w:r w:rsidRPr="009B7BB6">
        <w:rPr>
          <w:sz w:val="24"/>
          <w:szCs w:val="24"/>
          <w:vertAlign w:val="superscript"/>
        </w:rPr>
        <w:t>st</w:t>
      </w:r>
      <w:r w:rsidRPr="009B7BB6">
        <w:rPr>
          <w:sz w:val="24"/>
          <w:szCs w:val="24"/>
        </w:rPr>
        <w:t xml:space="preserve"> Chronicles chapters 23-24 was fully in place during the 1</w:t>
      </w:r>
      <w:r w:rsidRPr="009B7BB6">
        <w:rPr>
          <w:sz w:val="24"/>
          <w:szCs w:val="24"/>
          <w:vertAlign w:val="superscript"/>
        </w:rPr>
        <w:t>st</w:t>
      </w:r>
      <w:r w:rsidRPr="009B7BB6">
        <w:rPr>
          <w:sz w:val="24"/>
          <w:szCs w:val="24"/>
        </w:rPr>
        <w:t xml:space="preserve"> Temple period. All contradictions of reports in the Books of Samuel and the Kings were skillfully done away with in 1</w:t>
      </w:r>
      <w:r w:rsidRPr="009B7BB6">
        <w:rPr>
          <w:sz w:val="24"/>
          <w:szCs w:val="24"/>
          <w:vertAlign w:val="superscript"/>
        </w:rPr>
        <w:t>st</w:t>
      </w:r>
      <w:r w:rsidRPr="009B7BB6">
        <w:rPr>
          <w:sz w:val="24"/>
          <w:szCs w:val="24"/>
        </w:rPr>
        <w:t xml:space="preserve"> Chronicles 18:17 &amp; 2</w:t>
      </w:r>
      <w:r w:rsidRPr="009B7BB6">
        <w:rPr>
          <w:sz w:val="24"/>
          <w:szCs w:val="24"/>
          <w:vertAlign w:val="superscript"/>
        </w:rPr>
        <w:t>nd</w:t>
      </w:r>
      <w:r w:rsidRPr="009B7BB6">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9B7BB6">
        <w:rPr>
          <w:sz w:val="24"/>
          <w:szCs w:val="24"/>
          <w:vertAlign w:val="superscript"/>
        </w:rPr>
        <w:t>nd</w:t>
      </w:r>
      <w:r w:rsidRPr="009B7BB6">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9B7BB6">
        <w:rPr>
          <w:sz w:val="24"/>
          <w:szCs w:val="24"/>
          <w:vertAlign w:val="superscript"/>
        </w:rPr>
        <w:t>nd</w:t>
      </w:r>
      <w:r w:rsidRPr="009B7BB6">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5D31B5" w:rsidRPr="009B7BB6" w:rsidRDefault="005D31B5" w:rsidP="005D31B5">
      <w:pPr>
        <w:spacing w:line="480" w:lineRule="auto"/>
        <w:jc w:val="both"/>
        <w:rPr>
          <w:sz w:val="24"/>
          <w:szCs w:val="24"/>
        </w:rPr>
      </w:pPr>
      <w:r w:rsidRPr="009B7BB6">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9B7BB6">
        <w:rPr>
          <w:sz w:val="24"/>
          <w:szCs w:val="24"/>
          <w:vertAlign w:val="superscript"/>
        </w:rPr>
        <w:t>st</w:t>
      </w:r>
      <w:r w:rsidRPr="009B7BB6">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9B7BB6">
        <w:rPr>
          <w:sz w:val="24"/>
          <w:szCs w:val="24"/>
          <w:vertAlign w:val="superscript"/>
        </w:rPr>
        <w:t>nd</w:t>
      </w:r>
      <w:r w:rsidRPr="009B7BB6">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5D31B5" w:rsidRPr="009B7BB6" w:rsidRDefault="005D31B5" w:rsidP="005D31B5">
      <w:pPr>
        <w:spacing w:line="480" w:lineRule="auto"/>
        <w:jc w:val="both"/>
        <w:rPr>
          <w:sz w:val="24"/>
          <w:szCs w:val="24"/>
        </w:rPr>
      </w:pPr>
      <w:r w:rsidRPr="009B7BB6">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9B7BB6">
        <w:rPr>
          <w:sz w:val="24"/>
          <w:szCs w:val="24"/>
          <w:vertAlign w:val="superscript"/>
        </w:rPr>
        <w:t>nd</w:t>
      </w:r>
      <w:r w:rsidRPr="009B7BB6">
        <w:rPr>
          <w:sz w:val="24"/>
          <w:szCs w:val="24"/>
        </w:rPr>
        <w:t xml:space="preserve"> Chronicles 26:20 and High Priest (modern day is Captain or Chief of Police) in 2</w:t>
      </w:r>
      <w:r w:rsidRPr="009B7BB6">
        <w:rPr>
          <w:sz w:val="24"/>
          <w:szCs w:val="24"/>
          <w:vertAlign w:val="superscript"/>
        </w:rPr>
        <w:t>nd</w:t>
      </w:r>
      <w:r w:rsidRPr="009B7BB6">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9B7BB6">
        <w:rPr>
          <w:sz w:val="24"/>
          <w:szCs w:val="24"/>
          <w:vertAlign w:val="superscript"/>
        </w:rPr>
        <w:t>st</w:t>
      </w:r>
      <w:r w:rsidRPr="009B7BB6">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9B7BB6">
        <w:rPr>
          <w:b/>
          <w:sz w:val="24"/>
          <w:szCs w:val="24"/>
        </w:rPr>
        <w:t>Holy to Yahweh</w:t>
      </w:r>
      <w:r w:rsidRPr="009B7BB6">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9B7BB6">
        <w:rPr>
          <w:sz w:val="24"/>
          <w:szCs w:val="24"/>
          <w:vertAlign w:val="superscript"/>
        </w:rPr>
        <w:t>nd</w:t>
      </w:r>
      <w:r w:rsidRPr="009B7BB6">
        <w:rPr>
          <w:sz w:val="24"/>
          <w:szCs w:val="24"/>
        </w:rPr>
        <w:t xml:space="preserve"> Maccabees 1:10, the Chief Priests in Ezra 8:29; 10:5 &amp; Nehemiah 12:7, and the Senior Priests in 2</w:t>
      </w:r>
      <w:r w:rsidRPr="009B7BB6">
        <w:rPr>
          <w:sz w:val="24"/>
          <w:szCs w:val="24"/>
          <w:vertAlign w:val="superscript"/>
        </w:rPr>
        <w:t>nd</w:t>
      </w:r>
      <w:r w:rsidRPr="009B7BB6">
        <w:rPr>
          <w:sz w:val="24"/>
          <w:szCs w:val="24"/>
        </w:rPr>
        <w:t xml:space="preserve"> Kings 19:2; Isaiah 37:2 &amp; Jeremiah 19:1. Zephaniah was described as the Second Priest in 2</w:t>
      </w:r>
      <w:r w:rsidRPr="009B7BB6">
        <w:rPr>
          <w:sz w:val="24"/>
          <w:szCs w:val="24"/>
          <w:vertAlign w:val="superscript"/>
        </w:rPr>
        <w:t>nd</w:t>
      </w:r>
      <w:r w:rsidRPr="009B7BB6">
        <w:rPr>
          <w:sz w:val="24"/>
          <w:szCs w:val="24"/>
        </w:rPr>
        <w:t xml:space="preserve"> Kings 25:18 &amp; Jeremiah 52:24. Pashur was the Chief Officer in the House of the Father Stephen in Jeremiah 20:1.  </w:t>
      </w:r>
    </w:p>
    <w:p w:rsidR="005D31B5" w:rsidRPr="009B7BB6" w:rsidRDefault="005D31B5" w:rsidP="005D31B5">
      <w:pPr>
        <w:spacing w:line="480" w:lineRule="auto"/>
        <w:jc w:val="both"/>
        <w:rPr>
          <w:sz w:val="24"/>
          <w:szCs w:val="24"/>
        </w:rPr>
      </w:pPr>
      <w:r w:rsidRPr="009B7BB6">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9B7BB6">
        <w:rPr>
          <w:sz w:val="24"/>
          <w:szCs w:val="24"/>
          <w:vertAlign w:val="superscript"/>
        </w:rPr>
        <w:t>st</w:t>
      </w:r>
      <w:r w:rsidRPr="009B7BB6">
        <w:rPr>
          <w:sz w:val="24"/>
          <w:szCs w:val="24"/>
        </w:rPr>
        <w:t xml:space="preserve"> Samuel 1:9; 2:11. 5. Ahimelech in 1</w:t>
      </w:r>
      <w:r w:rsidRPr="009B7BB6">
        <w:rPr>
          <w:sz w:val="24"/>
          <w:szCs w:val="24"/>
          <w:vertAlign w:val="superscript"/>
        </w:rPr>
        <w:t>st</w:t>
      </w:r>
      <w:r w:rsidRPr="009B7BB6">
        <w:rPr>
          <w:sz w:val="24"/>
          <w:szCs w:val="24"/>
        </w:rPr>
        <w:t xml:space="preserve"> Samuel 21:1-2; 22:11. 6. Abiathar in 2</w:t>
      </w:r>
      <w:r w:rsidRPr="009B7BB6">
        <w:rPr>
          <w:sz w:val="24"/>
          <w:szCs w:val="24"/>
          <w:vertAlign w:val="superscript"/>
        </w:rPr>
        <w:t>nd</w:t>
      </w:r>
      <w:r w:rsidRPr="009B7BB6">
        <w:rPr>
          <w:sz w:val="24"/>
          <w:szCs w:val="24"/>
        </w:rPr>
        <w:t xml:space="preserve"> Samuel 20:25 &amp; 1</w:t>
      </w:r>
      <w:r w:rsidRPr="009B7BB6">
        <w:rPr>
          <w:sz w:val="24"/>
          <w:szCs w:val="24"/>
          <w:vertAlign w:val="superscript"/>
        </w:rPr>
        <w:t>st</w:t>
      </w:r>
      <w:r w:rsidRPr="009B7BB6">
        <w:rPr>
          <w:sz w:val="24"/>
          <w:szCs w:val="24"/>
        </w:rPr>
        <w:t xml:space="preserve"> Kings 2:26-27. 7. Zadok in 1</w:t>
      </w:r>
      <w:r w:rsidRPr="009B7BB6">
        <w:rPr>
          <w:sz w:val="24"/>
          <w:szCs w:val="24"/>
          <w:vertAlign w:val="superscript"/>
        </w:rPr>
        <w:t>st</w:t>
      </w:r>
      <w:r w:rsidRPr="009B7BB6">
        <w:rPr>
          <w:sz w:val="24"/>
          <w:szCs w:val="24"/>
        </w:rPr>
        <w:t xml:space="preserve"> Kings 2:35 &amp; 1</w:t>
      </w:r>
      <w:r w:rsidRPr="009B7BB6">
        <w:rPr>
          <w:sz w:val="24"/>
          <w:szCs w:val="24"/>
          <w:vertAlign w:val="superscript"/>
        </w:rPr>
        <w:t>st</w:t>
      </w:r>
      <w:r w:rsidRPr="009B7BB6">
        <w:rPr>
          <w:sz w:val="24"/>
          <w:szCs w:val="24"/>
        </w:rPr>
        <w:t xml:space="preserve"> Chronicles 29:22. 8. Azariah in 1</w:t>
      </w:r>
      <w:r w:rsidRPr="009B7BB6">
        <w:rPr>
          <w:sz w:val="24"/>
          <w:szCs w:val="24"/>
          <w:vertAlign w:val="superscript"/>
        </w:rPr>
        <w:t>st</w:t>
      </w:r>
      <w:r w:rsidRPr="009B7BB6">
        <w:rPr>
          <w:sz w:val="24"/>
          <w:szCs w:val="24"/>
        </w:rPr>
        <w:t xml:space="preserve"> Kings 4:2. 9. Amariah in 2</w:t>
      </w:r>
      <w:r w:rsidRPr="009B7BB6">
        <w:rPr>
          <w:sz w:val="24"/>
          <w:szCs w:val="24"/>
          <w:vertAlign w:val="superscript"/>
        </w:rPr>
        <w:t>nd</w:t>
      </w:r>
      <w:r w:rsidRPr="009B7BB6">
        <w:rPr>
          <w:sz w:val="24"/>
          <w:szCs w:val="24"/>
        </w:rPr>
        <w:t xml:space="preserve"> Chronicles 19:11. 10. Jehoiada in 2</w:t>
      </w:r>
      <w:r w:rsidRPr="009B7BB6">
        <w:rPr>
          <w:sz w:val="24"/>
          <w:szCs w:val="24"/>
          <w:vertAlign w:val="superscript"/>
        </w:rPr>
        <w:t>nd</w:t>
      </w:r>
      <w:r w:rsidRPr="009B7BB6">
        <w:rPr>
          <w:sz w:val="24"/>
          <w:szCs w:val="24"/>
        </w:rPr>
        <w:t xml:space="preserve"> Kings 11:9-10, 15; 12:7, 9-10. 11. Azariah in 2</w:t>
      </w:r>
      <w:r w:rsidRPr="009B7BB6">
        <w:rPr>
          <w:sz w:val="24"/>
          <w:szCs w:val="24"/>
          <w:vertAlign w:val="superscript"/>
        </w:rPr>
        <w:t>nd</w:t>
      </w:r>
      <w:r w:rsidRPr="009B7BB6">
        <w:rPr>
          <w:sz w:val="24"/>
          <w:szCs w:val="24"/>
        </w:rPr>
        <w:t xml:space="preserve"> Chronicles 26:20. 12. Uriah in 2</w:t>
      </w:r>
      <w:r w:rsidRPr="009B7BB6">
        <w:rPr>
          <w:sz w:val="24"/>
          <w:szCs w:val="24"/>
          <w:vertAlign w:val="superscript"/>
        </w:rPr>
        <w:t>nd</w:t>
      </w:r>
      <w:r w:rsidRPr="009B7BB6">
        <w:rPr>
          <w:sz w:val="24"/>
          <w:szCs w:val="24"/>
        </w:rPr>
        <w:t xml:space="preserve"> Kings 16:10-16. 13. Hilkiah in 2</w:t>
      </w:r>
      <w:r w:rsidRPr="009B7BB6">
        <w:rPr>
          <w:sz w:val="24"/>
          <w:szCs w:val="24"/>
          <w:vertAlign w:val="superscript"/>
        </w:rPr>
        <w:t>nd</w:t>
      </w:r>
      <w:r w:rsidRPr="009B7BB6">
        <w:rPr>
          <w:sz w:val="24"/>
          <w:szCs w:val="24"/>
        </w:rPr>
        <w:t xml:space="preserve"> Kings 22:10, 12, 14; 22:4, 8; 23:4. 14. Seraiah in 2</w:t>
      </w:r>
      <w:r w:rsidRPr="009B7BB6">
        <w:rPr>
          <w:sz w:val="24"/>
          <w:szCs w:val="24"/>
          <w:vertAlign w:val="superscript"/>
        </w:rPr>
        <w:t>nd</w:t>
      </w:r>
      <w:r w:rsidRPr="009B7BB6">
        <w:rPr>
          <w:sz w:val="24"/>
          <w:szCs w:val="24"/>
        </w:rPr>
        <w:t xml:space="preserve"> Kings 25:18. 15. Joshua in Haggai 1:1, 12, 14; 2:2, 4; Ezra chapter 3 &amp; Zechariah 3:6-7; 4:14; 6:9-15. 16. Eliashib in Nehemiah 3:1, 20. 17. Simon the Just in Sirach 50:1-21. 18. Onias III in 1</w:t>
      </w:r>
      <w:r w:rsidRPr="009B7BB6">
        <w:rPr>
          <w:sz w:val="24"/>
          <w:szCs w:val="24"/>
          <w:vertAlign w:val="superscript"/>
        </w:rPr>
        <w:t>st</w:t>
      </w:r>
      <w:r w:rsidRPr="009B7BB6">
        <w:rPr>
          <w:sz w:val="24"/>
          <w:szCs w:val="24"/>
        </w:rPr>
        <w:t xml:space="preserve"> Maccabees 12:7 &amp; 2</w:t>
      </w:r>
      <w:r w:rsidRPr="009B7BB6">
        <w:rPr>
          <w:sz w:val="24"/>
          <w:szCs w:val="24"/>
          <w:vertAlign w:val="superscript"/>
        </w:rPr>
        <w:t>nd</w:t>
      </w:r>
      <w:r w:rsidRPr="009B7BB6">
        <w:rPr>
          <w:sz w:val="24"/>
          <w:szCs w:val="24"/>
        </w:rPr>
        <w:t xml:space="preserve"> Maccabees 3:1. 19. Jason in 2</w:t>
      </w:r>
      <w:r w:rsidRPr="009B7BB6">
        <w:rPr>
          <w:sz w:val="24"/>
          <w:szCs w:val="24"/>
          <w:vertAlign w:val="superscript"/>
        </w:rPr>
        <w:t>nd</w:t>
      </w:r>
      <w:r w:rsidRPr="009B7BB6">
        <w:rPr>
          <w:sz w:val="24"/>
          <w:szCs w:val="24"/>
        </w:rPr>
        <w:t xml:space="preserve"> Maccabees 4:7-10, 18-20 &amp; 4</w:t>
      </w:r>
      <w:r w:rsidRPr="009B7BB6">
        <w:rPr>
          <w:sz w:val="24"/>
          <w:szCs w:val="24"/>
          <w:vertAlign w:val="superscript"/>
        </w:rPr>
        <w:t>th</w:t>
      </w:r>
      <w:r w:rsidRPr="009B7BB6">
        <w:rPr>
          <w:sz w:val="24"/>
          <w:szCs w:val="24"/>
        </w:rPr>
        <w:t xml:space="preserve"> Maccabees 4:16. 20. Menelaus in 2</w:t>
      </w:r>
      <w:r w:rsidRPr="009B7BB6">
        <w:rPr>
          <w:sz w:val="24"/>
          <w:szCs w:val="24"/>
          <w:vertAlign w:val="superscript"/>
        </w:rPr>
        <w:t>nd</w:t>
      </w:r>
      <w:r w:rsidRPr="009B7BB6">
        <w:rPr>
          <w:sz w:val="24"/>
          <w:szCs w:val="24"/>
        </w:rPr>
        <w:t xml:space="preserve"> Maccabees 4:23-26. 21. Alcimus in 1</w:t>
      </w:r>
      <w:r w:rsidRPr="009B7BB6">
        <w:rPr>
          <w:sz w:val="24"/>
          <w:szCs w:val="24"/>
          <w:vertAlign w:val="superscript"/>
        </w:rPr>
        <w:t>st</w:t>
      </w:r>
      <w:r w:rsidRPr="009B7BB6">
        <w:rPr>
          <w:sz w:val="24"/>
          <w:szCs w:val="24"/>
        </w:rPr>
        <w:t xml:space="preserve"> Maccabees 7:9. 22. Jonathan Maccabee is in 1</w:t>
      </w:r>
      <w:r w:rsidRPr="009B7BB6">
        <w:rPr>
          <w:sz w:val="24"/>
          <w:szCs w:val="24"/>
          <w:vertAlign w:val="superscript"/>
        </w:rPr>
        <w:t>st</w:t>
      </w:r>
      <w:r w:rsidRPr="009B7BB6">
        <w:rPr>
          <w:sz w:val="24"/>
          <w:szCs w:val="24"/>
        </w:rPr>
        <w:t xml:space="preserve"> Maccabees 10:20; 14:30. 23. Simon Maccabee is in 1</w:t>
      </w:r>
      <w:r w:rsidRPr="009B7BB6">
        <w:rPr>
          <w:sz w:val="24"/>
          <w:szCs w:val="24"/>
          <w:vertAlign w:val="superscript"/>
        </w:rPr>
        <w:t>st</w:t>
      </w:r>
      <w:r w:rsidRPr="009B7BB6">
        <w:rPr>
          <w:sz w:val="24"/>
          <w:szCs w:val="24"/>
        </w:rPr>
        <w:t xml:space="preserve"> Maccabees 14:20, 24. John Hyrcanus in 1</w:t>
      </w:r>
      <w:r w:rsidRPr="009B7BB6">
        <w:rPr>
          <w:sz w:val="24"/>
          <w:szCs w:val="24"/>
          <w:vertAlign w:val="superscript"/>
        </w:rPr>
        <w:t>st</w:t>
      </w:r>
      <w:r w:rsidRPr="009B7BB6">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5D31B5" w:rsidRPr="009B7BB6" w:rsidRDefault="005D31B5" w:rsidP="005D31B5">
      <w:pPr>
        <w:spacing w:line="480" w:lineRule="auto"/>
        <w:jc w:val="both"/>
        <w:rPr>
          <w:sz w:val="24"/>
          <w:szCs w:val="24"/>
        </w:rPr>
      </w:pPr>
      <w:r w:rsidRPr="009B7BB6">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5D31B5" w:rsidRPr="009B7BB6" w:rsidRDefault="005D31B5" w:rsidP="005D31B5">
      <w:pPr>
        <w:spacing w:line="480" w:lineRule="auto"/>
        <w:jc w:val="both"/>
        <w:rPr>
          <w:sz w:val="24"/>
          <w:szCs w:val="24"/>
        </w:rPr>
      </w:pPr>
      <w:r w:rsidRPr="009B7BB6">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9B7BB6">
        <w:rPr>
          <w:sz w:val="24"/>
          <w:szCs w:val="24"/>
          <w:vertAlign w:val="superscript"/>
        </w:rPr>
        <w:t>nd</w:t>
      </w:r>
      <w:r w:rsidRPr="009B7BB6">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5D31B5" w:rsidRPr="009B7BB6" w:rsidRDefault="005D31B5" w:rsidP="005D31B5">
      <w:pPr>
        <w:spacing w:line="480" w:lineRule="auto"/>
        <w:jc w:val="both"/>
        <w:rPr>
          <w:sz w:val="24"/>
          <w:szCs w:val="24"/>
        </w:rPr>
      </w:pPr>
      <w:r w:rsidRPr="009B7BB6">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5D31B5" w:rsidRPr="009B7BB6" w:rsidRDefault="005D31B5" w:rsidP="005D31B5">
      <w:pPr>
        <w:spacing w:line="480" w:lineRule="auto"/>
        <w:jc w:val="both"/>
        <w:rPr>
          <w:sz w:val="24"/>
          <w:szCs w:val="24"/>
        </w:rPr>
      </w:pPr>
      <w:r w:rsidRPr="009B7BB6">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9B7BB6">
        <w:rPr>
          <w:sz w:val="24"/>
          <w:szCs w:val="24"/>
          <w:vertAlign w:val="superscript"/>
        </w:rPr>
        <w:t>st</w:t>
      </w:r>
      <w:r w:rsidRPr="009B7BB6">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9B7BB6">
        <w:rPr>
          <w:sz w:val="24"/>
          <w:szCs w:val="24"/>
          <w:vertAlign w:val="superscript"/>
        </w:rPr>
        <w:t>st</w:t>
      </w:r>
      <w:r w:rsidRPr="009B7BB6">
        <w:rPr>
          <w:sz w:val="24"/>
          <w:szCs w:val="24"/>
        </w:rPr>
        <w:t xml:space="preserve"> Samuel 23:9-12; 30:7, 8. 6. Consecrating the Levities in Numbers 9:11-21. 7. Appointing Priests to offices is in 1</w:t>
      </w:r>
      <w:r w:rsidRPr="009B7BB6">
        <w:rPr>
          <w:sz w:val="24"/>
          <w:szCs w:val="24"/>
          <w:vertAlign w:val="superscript"/>
        </w:rPr>
        <w:t>st</w:t>
      </w:r>
      <w:r w:rsidRPr="009B7BB6">
        <w:rPr>
          <w:sz w:val="24"/>
          <w:szCs w:val="24"/>
        </w:rPr>
        <w:t xml:space="preserve"> Samuel 2:36. 8. Taking charge of money collected in the sacred treasury in 2</w:t>
      </w:r>
      <w:r w:rsidRPr="009B7BB6">
        <w:rPr>
          <w:sz w:val="24"/>
          <w:szCs w:val="24"/>
          <w:vertAlign w:val="superscript"/>
        </w:rPr>
        <w:t>nd</w:t>
      </w:r>
      <w:r w:rsidRPr="009B7BB6">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9B7BB6">
        <w:rPr>
          <w:sz w:val="24"/>
          <w:szCs w:val="24"/>
          <w:vertAlign w:val="superscript"/>
        </w:rPr>
        <w:t>nd</w:t>
      </w:r>
      <w:r w:rsidRPr="009B7BB6">
        <w:rPr>
          <w:sz w:val="24"/>
          <w:szCs w:val="24"/>
        </w:rPr>
        <w:t xml:space="preserve"> Samuel 15:24 &amp; Luke 3:2. The Deputy of the High Priest is called: A. The Second Priest in 2</w:t>
      </w:r>
      <w:r w:rsidRPr="009B7BB6">
        <w:rPr>
          <w:sz w:val="24"/>
          <w:szCs w:val="24"/>
          <w:vertAlign w:val="superscript"/>
        </w:rPr>
        <w:t>nd</w:t>
      </w:r>
      <w:r w:rsidRPr="009B7BB6">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9B7BB6">
        <w:rPr>
          <w:sz w:val="24"/>
          <w:szCs w:val="24"/>
          <w:vertAlign w:val="superscript"/>
        </w:rPr>
        <w:t>st</w:t>
      </w:r>
      <w:r w:rsidRPr="009B7BB6">
        <w:rPr>
          <w:sz w:val="24"/>
          <w:szCs w:val="24"/>
        </w:rPr>
        <w:t xml:space="preserve"> Samuel 2:27-36. Sometimes deposed by Kings because of political affiliations is in 1</w:t>
      </w:r>
      <w:r w:rsidRPr="009B7BB6">
        <w:rPr>
          <w:sz w:val="24"/>
          <w:szCs w:val="24"/>
          <w:vertAlign w:val="superscript"/>
        </w:rPr>
        <w:t>st</w:t>
      </w:r>
      <w:r w:rsidRPr="009B7BB6">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9B7BB6">
        <w:rPr>
          <w:sz w:val="24"/>
          <w:szCs w:val="24"/>
          <w:vertAlign w:val="superscript"/>
        </w:rPr>
        <w:t>nd</w:t>
      </w:r>
      <w:r w:rsidRPr="009B7BB6">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5D31B5" w:rsidRPr="009B7BB6" w:rsidRDefault="005D31B5" w:rsidP="005D31B5">
      <w:pPr>
        <w:spacing w:line="480" w:lineRule="auto"/>
        <w:jc w:val="center"/>
        <w:rPr>
          <w:b/>
          <w:sz w:val="24"/>
          <w:szCs w:val="24"/>
        </w:rPr>
      </w:pPr>
      <w:r w:rsidRPr="009B7BB6">
        <w:rPr>
          <w:b/>
          <w:sz w:val="24"/>
          <w:szCs w:val="24"/>
        </w:rPr>
        <w:t>The Godly Sergeants</w:t>
      </w:r>
    </w:p>
    <w:p w:rsidR="005D31B5" w:rsidRPr="009B7BB6" w:rsidRDefault="005D31B5" w:rsidP="005D31B5">
      <w:pPr>
        <w:spacing w:line="480" w:lineRule="auto"/>
        <w:jc w:val="both"/>
        <w:rPr>
          <w:sz w:val="24"/>
          <w:szCs w:val="24"/>
        </w:rPr>
      </w:pPr>
      <w:r w:rsidRPr="009B7BB6">
        <w:rPr>
          <w:sz w:val="24"/>
          <w:szCs w:val="24"/>
        </w:rPr>
        <w:t>Sergeants are also known as Priests. The Sergeants Institution [NCO Corps-Noncommissioned Officers] in the OT: Pagan Sergeants in the OT is in 1</w:t>
      </w:r>
      <w:r w:rsidRPr="009B7BB6">
        <w:rPr>
          <w:sz w:val="24"/>
          <w:szCs w:val="24"/>
          <w:vertAlign w:val="superscript"/>
        </w:rPr>
        <w:t>st</w:t>
      </w:r>
      <w:r w:rsidRPr="009B7BB6">
        <w:rPr>
          <w:sz w:val="24"/>
          <w:szCs w:val="24"/>
        </w:rPr>
        <w:t xml:space="preserve"> Samuel 6:1-2; 2</w:t>
      </w:r>
      <w:r w:rsidRPr="009B7BB6">
        <w:rPr>
          <w:sz w:val="24"/>
          <w:szCs w:val="24"/>
          <w:vertAlign w:val="superscript"/>
        </w:rPr>
        <w:t>nd</w:t>
      </w:r>
      <w:r w:rsidRPr="009B7BB6">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9B7BB6">
        <w:rPr>
          <w:sz w:val="24"/>
          <w:szCs w:val="24"/>
          <w:vertAlign w:val="superscript"/>
        </w:rPr>
        <w:t>st</w:t>
      </w:r>
      <w:r w:rsidRPr="009B7BB6">
        <w:rPr>
          <w:sz w:val="24"/>
          <w:szCs w:val="24"/>
        </w:rPr>
        <w:t xml:space="preserve"> Chronicles 6:49; Exodus 6:16-20; 28:1; 29:44; 30:30; Numbers 16:40; Jeremiah 33:21 &amp; Deuteronomy 18:1. Micah’s Sergeant is in Judges 17:13. The Shiloh Priesthood or NCO Corps is in 1</w:t>
      </w:r>
      <w:r w:rsidRPr="009B7BB6">
        <w:rPr>
          <w:sz w:val="24"/>
          <w:szCs w:val="24"/>
          <w:vertAlign w:val="superscript"/>
        </w:rPr>
        <w:t>st</w:t>
      </w:r>
      <w:r w:rsidRPr="009B7BB6">
        <w:rPr>
          <w:sz w:val="24"/>
          <w:szCs w:val="24"/>
        </w:rPr>
        <w:t xml:space="preserve"> Chronicles 6:27; 24:3. The Sergeants of Dan is in Judges 18:30. The Descendants of Zadok is in Ezekiel 44:15-16; 2</w:t>
      </w:r>
      <w:r w:rsidRPr="009B7BB6">
        <w:rPr>
          <w:sz w:val="24"/>
          <w:szCs w:val="24"/>
          <w:vertAlign w:val="superscript"/>
        </w:rPr>
        <w:t>nd</w:t>
      </w:r>
      <w:r w:rsidRPr="009B7BB6">
        <w:rPr>
          <w:sz w:val="24"/>
          <w:szCs w:val="24"/>
        </w:rPr>
        <w:t xml:space="preserve"> Samuel 8:17 &amp; 1</w:t>
      </w:r>
      <w:r w:rsidRPr="009B7BB6">
        <w:rPr>
          <w:sz w:val="24"/>
          <w:szCs w:val="24"/>
          <w:vertAlign w:val="superscript"/>
        </w:rPr>
        <w:t>st</w:t>
      </w:r>
      <w:r w:rsidRPr="009B7BB6">
        <w:rPr>
          <w:sz w:val="24"/>
          <w:szCs w:val="24"/>
        </w:rPr>
        <w:t xml:space="preserve"> Chronicles 6:50-53; 24:3. The Criticism of the Sergeants Appointments that were not Levitical is in 1</w:t>
      </w:r>
      <w:r w:rsidRPr="009B7BB6">
        <w:rPr>
          <w:sz w:val="24"/>
          <w:szCs w:val="24"/>
          <w:vertAlign w:val="superscript"/>
        </w:rPr>
        <w:t>st</w:t>
      </w:r>
      <w:r w:rsidRPr="009B7BB6">
        <w:rPr>
          <w:sz w:val="24"/>
          <w:szCs w:val="24"/>
        </w:rPr>
        <w:t xml:space="preserve"> Kings 12:31; 13:33 &amp; 2</w:t>
      </w:r>
      <w:r w:rsidRPr="009B7BB6">
        <w:rPr>
          <w:sz w:val="24"/>
          <w:szCs w:val="24"/>
          <w:vertAlign w:val="superscript"/>
        </w:rPr>
        <w:t>nd</w:t>
      </w:r>
      <w:r w:rsidRPr="009B7BB6">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5D31B5" w:rsidRPr="009B7BB6" w:rsidRDefault="005D31B5" w:rsidP="005D31B5">
      <w:pPr>
        <w:spacing w:line="480" w:lineRule="auto"/>
        <w:jc w:val="both"/>
        <w:rPr>
          <w:sz w:val="24"/>
          <w:szCs w:val="24"/>
        </w:rPr>
      </w:pPr>
      <w:r w:rsidRPr="009B7BB6">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9B7BB6">
        <w:rPr>
          <w:sz w:val="24"/>
          <w:szCs w:val="24"/>
          <w:vertAlign w:val="superscript"/>
        </w:rPr>
        <w:t>st</w:t>
      </w:r>
      <w:r w:rsidRPr="009B7BB6">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9B7BB6">
        <w:rPr>
          <w:sz w:val="24"/>
          <w:szCs w:val="24"/>
          <w:vertAlign w:val="superscript"/>
        </w:rPr>
        <w:t>st</w:t>
      </w:r>
      <w:r w:rsidRPr="009B7BB6">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9B7BB6">
        <w:rPr>
          <w:sz w:val="24"/>
          <w:szCs w:val="24"/>
          <w:vertAlign w:val="superscript"/>
        </w:rPr>
        <w:t>nd</w:t>
      </w:r>
      <w:r w:rsidRPr="009B7BB6">
        <w:rPr>
          <w:sz w:val="24"/>
          <w:szCs w:val="24"/>
        </w:rPr>
        <w:t xml:space="preserve"> Chronicles 19:8 &amp; Ezekiel 44:24. As Encouragers in Fights, Battles and Wars to Win and be Courageous &amp; Victorious is in Numbers 10:8; Joshua 6:4 &amp; 2</w:t>
      </w:r>
      <w:r w:rsidRPr="009B7BB6">
        <w:rPr>
          <w:sz w:val="24"/>
          <w:szCs w:val="24"/>
          <w:vertAlign w:val="superscript"/>
        </w:rPr>
        <w:t>nd</w:t>
      </w:r>
      <w:r w:rsidRPr="009B7BB6">
        <w:rPr>
          <w:sz w:val="24"/>
          <w:szCs w:val="24"/>
        </w:rPr>
        <w:t xml:space="preserve"> Chronicles 13:12. The Prophetic Criticism of the Sergeants is in Lamentations 4:13; Jeremiah 2:8; 6:13; Ezekiel 7:26; 22:26; Hosea 4:6-9; 6:9 &amp; Zephaniah 3:4. </w:t>
      </w:r>
    </w:p>
    <w:p w:rsidR="005D31B5" w:rsidRPr="009B7BB6" w:rsidRDefault="005D31B5" w:rsidP="005D31B5">
      <w:pPr>
        <w:spacing w:line="480" w:lineRule="auto"/>
        <w:jc w:val="both"/>
        <w:rPr>
          <w:sz w:val="24"/>
          <w:szCs w:val="24"/>
        </w:rPr>
      </w:pPr>
      <w:r w:rsidRPr="009B7BB6">
        <w:rPr>
          <w:sz w:val="24"/>
          <w:szCs w:val="24"/>
        </w:rPr>
        <w:t>The Sergeant Types in the NT: Pagan Sergeants is in Acts 14:13. Jewish Sergeants: The Chief Sergeants is in Matthew 16:21. The Sadducees is in Acts 5:17. Zechariah in 1</w:t>
      </w:r>
      <w:r w:rsidRPr="009B7BB6">
        <w:rPr>
          <w:sz w:val="24"/>
          <w:szCs w:val="24"/>
          <w:vertAlign w:val="superscript"/>
        </w:rPr>
        <w:t>st</w:t>
      </w:r>
      <w:r w:rsidRPr="009B7BB6">
        <w:rPr>
          <w:sz w:val="24"/>
          <w:szCs w:val="24"/>
        </w:rPr>
        <w:t xml:space="preserve"> Chronicles 24:10 &amp; Luke 1:5. Emissaries to the Lord John is in John 1:19; 2</w:t>
      </w:r>
      <w:r w:rsidRPr="009B7BB6">
        <w:rPr>
          <w:sz w:val="24"/>
          <w:szCs w:val="24"/>
          <w:vertAlign w:val="superscript"/>
        </w:rPr>
        <w:t>nd</w:t>
      </w:r>
      <w:r w:rsidRPr="009B7BB6">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9B7BB6">
        <w:rPr>
          <w:sz w:val="24"/>
          <w:szCs w:val="24"/>
          <w:vertAlign w:val="superscript"/>
        </w:rPr>
        <w:t>st</w:t>
      </w:r>
      <w:r w:rsidRPr="009B7BB6">
        <w:rPr>
          <w:sz w:val="24"/>
          <w:szCs w:val="24"/>
        </w:rPr>
        <w:t xml:space="preserve"> Peter 2:5, 9. </w:t>
      </w:r>
    </w:p>
    <w:p w:rsidR="005D31B5" w:rsidRPr="009B7BB6" w:rsidRDefault="005D31B5" w:rsidP="005D31B5">
      <w:pPr>
        <w:spacing w:line="480" w:lineRule="auto"/>
        <w:jc w:val="both"/>
        <w:rPr>
          <w:sz w:val="24"/>
          <w:szCs w:val="24"/>
        </w:rPr>
      </w:pPr>
      <w:r w:rsidRPr="009B7BB6">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9B7BB6">
        <w:rPr>
          <w:sz w:val="24"/>
          <w:szCs w:val="24"/>
          <w:vertAlign w:val="superscript"/>
        </w:rPr>
        <w:t>nd</w:t>
      </w:r>
      <w:r w:rsidRPr="009B7BB6">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9B7BB6">
        <w:rPr>
          <w:sz w:val="24"/>
          <w:szCs w:val="24"/>
          <w:vertAlign w:val="superscript"/>
        </w:rPr>
        <w:t>st</w:t>
      </w:r>
      <w:r w:rsidRPr="009B7BB6">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9B7BB6">
        <w:rPr>
          <w:sz w:val="24"/>
          <w:szCs w:val="24"/>
          <w:vertAlign w:val="superscript"/>
        </w:rPr>
        <w:t>st</w:t>
      </w:r>
      <w:r w:rsidRPr="009B7BB6">
        <w:rPr>
          <w:sz w:val="24"/>
          <w:szCs w:val="24"/>
        </w:rPr>
        <w:t xml:space="preserve"> Corinthians 15:1-5; 2</w:t>
      </w:r>
      <w:r w:rsidRPr="009B7BB6">
        <w:rPr>
          <w:sz w:val="24"/>
          <w:szCs w:val="24"/>
          <w:vertAlign w:val="superscript"/>
        </w:rPr>
        <w:t>nd</w:t>
      </w:r>
      <w:r w:rsidRPr="009B7BB6">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5D31B5" w:rsidRPr="009B7BB6" w:rsidRDefault="005D31B5" w:rsidP="005D31B5">
      <w:pPr>
        <w:spacing w:line="480" w:lineRule="auto"/>
        <w:jc w:val="center"/>
        <w:rPr>
          <w:b/>
          <w:sz w:val="24"/>
          <w:szCs w:val="24"/>
        </w:rPr>
      </w:pPr>
      <w:r w:rsidRPr="009B7BB6">
        <w:rPr>
          <w:b/>
          <w:sz w:val="24"/>
          <w:szCs w:val="24"/>
        </w:rPr>
        <w:t>THE FATHER STEPHEN’S INTELLIGENCE TO THE AUTHORITATIVE FIGURES FOR 1 MINUTE</w:t>
      </w:r>
    </w:p>
    <w:p w:rsidR="005D31B5" w:rsidRPr="009B7BB6" w:rsidRDefault="005D31B5" w:rsidP="005D31B5">
      <w:pPr>
        <w:spacing w:line="480" w:lineRule="auto"/>
        <w:jc w:val="both"/>
        <w:rPr>
          <w:sz w:val="24"/>
          <w:szCs w:val="24"/>
        </w:rPr>
      </w:pPr>
      <w:r w:rsidRPr="009B7BB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B7BB6">
        <w:rPr>
          <w:b/>
          <w:sz w:val="24"/>
          <w:szCs w:val="24"/>
        </w:rPr>
        <w:t>What are the Father Stephen’s Significant Numbers from 0 to 120 in the Holy Bible</w:t>
      </w:r>
      <w:r w:rsidRPr="009B7BB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D31B5" w:rsidRPr="009B7BB6" w:rsidRDefault="005D31B5" w:rsidP="005D31B5">
      <w:pPr>
        <w:spacing w:line="480" w:lineRule="auto"/>
        <w:jc w:val="both"/>
        <w:rPr>
          <w:sz w:val="24"/>
          <w:szCs w:val="24"/>
        </w:rPr>
      </w:pPr>
      <w:r w:rsidRPr="009B7BB6">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5D31B5" w:rsidRPr="009B7BB6" w:rsidRDefault="005D31B5" w:rsidP="005D31B5">
      <w:pPr>
        <w:spacing w:line="480" w:lineRule="auto"/>
        <w:jc w:val="both"/>
        <w:rPr>
          <w:sz w:val="24"/>
          <w:szCs w:val="24"/>
        </w:rPr>
      </w:pPr>
      <w:r w:rsidRPr="009B7BB6">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9B7BB6">
        <w:rPr>
          <w:sz w:val="24"/>
          <w:szCs w:val="24"/>
          <w:vertAlign w:val="superscript"/>
        </w:rPr>
        <w:t>nd</w:t>
      </w:r>
      <w:r w:rsidRPr="009B7BB6">
        <w:rPr>
          <w:sz w:val="24"/>
          <w:szCs w:val="24"/>
        </w:rPr>
        <w:t xml:space="preserve"> Single Lord called Wisdom) never dies because the Holy Biblical Law declares that but the Lord Steve (1</w:t>
      </w:r>
      <w:r w:rsidRPr="009B7BB6">
        <w:rPr>
          <w:sz w:val="24"/>
          <w:szCs w:val="24"/>
          <w:vertAlign w:val="superscript"/>
        </w:rPr>
        <w:t>st</w:t>
      </w:r>
      <w:r w:rsidRPr="009B7BB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5D31B5" w:rsidRPr="009B7BB6" w:rsidRDefault="005D31B5" w:rsidP="005D31B5">
      <w:pPr>
        <w:spacing w:line="480" w:lineRule="auto"/>
        <w:jc w:val="both"/>
        <w:rPr>
          <w:sz w:val="24"/>
          <w:szCs w:val="24"/>
        </w:rPr>
      </w:pPr>
      <w:r w:rsidRPr="009B7BB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B7BB6">
        <w:rPr>
          <w:sz w:val="24"/>
          <w:szCs w:val="24"/>
          <w:vertAlign w:val="superscript"/>
        </w:rPr>
        <w:t>nd</w:t>
      </w:r>
      <w:r w:rsidRPr="009B7BB6">
        <w:rPr>
          <w:sz w:val="24"/>
          <w:szCs w:val="24"/>
        </w:rPr>
        <w:t xml:space="preserve"> Single Serpent Lucifer) never dies because the Holy Biblical Law declares that but the Lord Barabbas (1</w:t>
      </w:r>
      <w:r w:rsidRPr="009B7BB6">
        <w:rPr>
          <w:sz w:val="24"/>
          <w:szCs w:val="24"/>
          <w:vertAlign w:val="superscript"/>
        </w:rPr>
        <w:t>st</w:t>
      </w:r>
      <w:r w:rsidRPr="009B7BB6">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5D31B5" w:rsidRPr="009B7BB6" w:rsidRDefault="005D31B5" w:rsidP="005D31B5">
      <w:pPr>
        <w:spacing w:line="480" w:lineRule="auto"/>
        <w:jc w:val="both"/>
        <w:rPr>
          <w:sz w:val="24"/>
          <w:szCs w:val="24"/>
        </w:rPr>
      </w:pPr>
      <w:r w:rsidRPr="009B7BB6">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9B7BB6">
        <w:rPr>
          <w:sz w:val="24"/>
          <w:szCs w:val="24"/>
          <w:vertAlign w:val="superscript"/>
        </w:rPr>
        <w:t>nd</w:t>
      </w:r>
      <w:r w:rsidRPr="009B7BB6">
        <w:rPr>
          <w:sz w:val="24"/>
          <w:szCs w:val="24"/>
        </w:rPr>
        <w:t xml:space="preserve"> Single Man Adam) never dies because the Holy Biblical Law declares that in Hebrews 13:8 but the Lord Barabbas (1</w:t>
      </w:r>
      <w:r w:rsidRPr="009B7BB6">
        <w:rPr>
          <w:sz w:val="24"/>
          <w:szCs w:val="24"/>
          <w:vertAlign w:val="superscript"/>
        </w:rPr>
        <w:t>st</w:t>
      </w:r>
      <w:r w:rsidRPr="009B7BB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5D31B5" w:rsidRPr="009B7BB6" w:rsidRDefault="005D31B5" w:rsidP="005D31B5">
      <w:pPr>
        <w:spacing w:line="480" w:lineRule="auto"/>
        <w:jc w:val="both"/>
        <w:rPr>
          <w:sz w:val="24"/>
          <w:szCs w:val="24"/>
        </w:rPr>
      </w:pPr>
      <w:r w:rsidRPr="009B7BB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B7BB6">
        <w:rPr>
          <w:sz w:val="24"/>
          <w:szCs w:val="24"/>
          <w:vertAlign w:val="superscript"/>
        </w:rPr>
        <w:t>nd</w:t>
      </w:r>
      <w:r w:rsidRPr="009B7BB6">
        <w:rPr>
          <w:sz w:val="24"/>
          <w:szCs w:val="24"/>
        </w:rPr>
        <w:t xml:space="preserve"> Single Woman Eve) never dies because the Holy Biblical Law declares that but the Lord Barabbas (1</w:t>
      </w:r>
      <w:r w:rsidRPr="009B7BB6">
        <w:rPr>
          <w:sz w:val="24"/>
          <w:szCs w:val="24"/>
          <w:vertAlign w:val="superscript"/>
        </w:rPr>
        <w:t>st</w:t>
      </w:r>
      <w:r w:rsidRPr="009B7BB6">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5D31B5" w:rsidRPr="009B7BB6" w:rsidRDefault="005D31B5" w:rsidP="005D31B5">
      <w:pPr>
        <w:spacing w:line="480" w:lineRule="auto"/>
        <w:jc w:val="both"/>
        <w:rPr>
          <w:sz w:val="24"/>
          <w:szCs w:val="24"/>
        </w:rPr>
      </w:pPr>
      <w:r w:rsidRPr="009B7BB6">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B7BB6">
        <w:rPr>
          <w:sz w:val="24"/>
          <w:szCs w:val="24"/>
          <w:vertAlign w:val="superscript"/>
        </w:rPr>
        <w:t>nd</w:t>
      </w:r>
      <w:r w:rsidRPr="009B7BB6">
        <w:rPr>
          <w:sz w:val="24"/>
          <w:szCs w:val="24"/>
        </w:rPr>
        <w:t xml:space="preserve"> Single Child Cain) never dies because the Holy Biblical Law declares that but the Lord Barabbas (1</w:t>
      </w:r>
      <w:r w:rsidRPr="009B7BB6">
        <w:rPr>
          <w:sz w:val="24"/>
          <w:szCs w:val="24"/>
          <w:vertAlign w:val="superscript"/>
        </w:rPr>
        <w:t>st</w:t>
      </w:r>
      <w:r w:rsidRPr="009B7BB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5D31B5" w:rsidRPr="009B7BB6" w:rsidRDefault="005D31B5" w:rsidP="005D31B5">
      <w:pPr>
        <w:spacing w:line="480" w:lineRule="auto"/>
        <w:jc w:val="both"/>
        <w:rPr>
          <w:sz w:val="24"/>
          <w:szCs w:val="24"/>
        </w:rPr>
      </w:pPr>
      <w:r w:rsidRPr="009B7BB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B7BB6">
        <w:rPr>
          <w:vanish/>
          <w:sz w:val="24"/>
          <w:szCs w:val="24"/>
        </w:rPr>
        <w:t>is</w:t>
      </w:r>
      <w:r w:rsidRPr="009B7BB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B7BB6">
        <w:rPr>
          <w:sz w:val="24"/>
          <w:szCs w:val="24"/>
          <w:vertAlign w:val="superscript"/>
        </w:rPr>
        <w:t>st</w:t>
      </w:r>
      <w:r w:rsidRPr="009B7BB6">
        <w:rPr>
          <w:sz w:val="24"/>
          <w:szCs w:val="24"/>
        </w:rPr>
        <w:t xml:space="preserve"> chance (refers to Genesis 3:1-5:32) of the White Christian Law Authorities done by the Father Stephen Our Lord in Acts 6:11-8:3. The “</w:t>
      </w:r>
      <w:r w:rsidRPr="009B7BB6">
        <w:rPr>
          <w:b/>
          <w:sz w:val="24"/>
          <w:szCs w:val="24"/>
        </w:rPr>
        <w:t>True Holy Division</w:t>
      </w:r>
      <w:r w:rsidRPr="009B7BB6">
        <w:rPr>
          <w:sz w:val="24"/>
          <w:szCs w:val="24"/>
        </w:rPr>
        <w:t>” concerns the Black Christian Law Authorities (1</w:t>
      </w:r>
      <w:r w:rsidRPr="009B7BB6">
        <w:rPr>
          <w:sz w:val="24"/>
          <w:szCs w:val="24"/>
          <w:vertAlign w:val="superscript"/>
        </w:rPr>
        <w:t>st</w:t>
      </w:r>
      <w:r w:rsidRPr="009B7BB6">
        <w:rPr>
          <w:sz w:val="24"/>
          <w:szCs w:val="24"/>
        </w:rPr>
        <w:t xml:space="preserve"> chance of the Black Christian Law City Authorities of the Samaritans &amp; the 2</w:t>
      </w:r>
      <w:r w:rsidRPr="009B7BB6">
        <w:rPr>
          <w:sz w:val="24"/>
          <w:szCs w:val="24"/>
          <w:vertAlign w:val="superscript"/>
        </w:rPr>
        <w:t>nd</w:t>
      </w:r>
      <w:r w:rsidRPr="009B7BB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B7BB6">
        <w:rPr>
          <w:sz w:val="24"/>
          <w:szCs w:val="24"/>
          <w:vertAlign w:val="superscript"/>
        </w:rPr>
        <w:t>nd</w:t>
      </w:r>
      <w:r w:rsidRPr="009B7BB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B7BB6">
        <w:rPr>
          <w:sz w:val="24"/>
          <w:szCs w:val="24"/>
          <w:vertAlign w:val="superscript"/>
        </w:rPr>
        <w:t>nd</w:t>
      </w:r>
      <w:r w:rsidRPr="009B7BB6">
        <w:rPr>
          <w:sz w:val="24"/>
          <w:szCs w:val="24"/>
        </w:rPr>
        <w:t xml:space="preserve"> chance of the White Christian Law Authorities is damned and put down by the Father Stephen Our Lord in Acts 9:3-9. The reason the 2</w:t>
      </w:r>
      <w:r w:rsidRPr="009B7BB6">
        <w:rPr>
          <w:sz w:val="24"/>
          <w:szCs w:val="24"/>
          <w:vertAlign w:val="superscript"/>
        </w:rPr>
        <w:t>nd</w:t>
      </w:r>
      <w:r w:rsidRPr="009B7BB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5D31B5" w:rsidRPr="009B7BB6" w:rsidRDefault="005D31B5" w:rsidP="005D31B5">
      <w:pPr>
        <w:spacing w:line="480" w:lineRule="auto"/>
        <w:jc w:val="both"/>
        <w:rPr>
          <w:sz w:val="24"/>
          <w:szCs w:val="24"/>
        </w:rPr>
      </w:pPr>
      <w:r w:rsidRPr="009B7BB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5D31B5" w:rsidRPr="009B7BB6" w:rsidRDefault="005D31B5" w:rsidP="005D31B5">
      <w:pPr>
        <w:spacing w:line="480" w:lineRule="auto"/>
        <w:jc w:val="both"/>
        <w:rPr>
          <w:sz w:val="24"/>
          <w:szCs w:val="24"/>
        </w:rPr>
      </w:pPr>
      <w:r w:rsidRPr="009B7BB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D31B5" w:rsidRPr="009B7BB6" w:rsidRDefault="005D31B5" w:rsidP="005D31B5">
      <w:pPr>
        <w:spacing w:line="480" w:lineRule="auto"/>
        <w:jc w:val="both"/>
        <w:rPr>
          <w:sz w:val="24"/>
          <w:szCs w:val="24"/>
        </w:rPr>
      </w:pPr>
      <w:r w:rsidRPr="009B7BB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D31B5" w:rsidRPr="009B7BB6" w:rsidRDefault="005D31B5" w:rsidP="005D31B5">
      <w:pPr>
        <w:spacing w:line="480" w:lineRule="auto"/>
        <w:jc w:val="both"/>
        <w:rPr>
          <w:sz w:val="24"/>
          <w:szCs w:val="24"/>
        </w:rPr>
      </w:pPr>
      <w:r w:rsidRPr="009B7BB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D31B5" w:rsidRPr="009B7BB6" w:rsidRDefault="005D31B5" w:rsidP="005D31B5">
      <w:pPr>
        <w:spacing w:line="480" w:lineRule="auto"/>
        <w:jc w:val="center"/>
        <w:rPr>
          <w:b/>
          <w:sz w:val="24"/>
          <w:szCs w:val="24"/>
        </w:rPr>
      </w:pPr>
      <w:r w:rsidRPr="009B7BB6">
        <w:rPr>
          <w:b/>
          <w:sz w:val="24"/>
          <w:szCs w:val="24"/>
        </w:rPr>
        <w:t xml:space="preserve">THE FEDERAL </w:t>
      </w:r>
      <w:r w:rsidR="009B7BB6" w:rsidRPr="009B7BB6">
        <w:rPr>
          <w:b/>
          <w:sz w:val="24"/>
          <w:szCs w:val="24"/>
        </w:rPr>
        <w:t>FIDUCIARY</w:t>
      </w:r>
      <w:r w:rsidRPr="009B7BB6">
        <w:rPr>
          <w:b/>
          <w:sz w:val="24"/>
          <w:szCs w:val="24"/>
        </w:rPr>
        <w:t>’S (CUSTODIAN EUNUCHS) OVER THE FINANCIAL AFFAIRS OF THE WHITE CHRISTIAN VIRGINS FOR THE BEAUTY PREPARATIONS OF TRUE HOLINESS</w:t>
      </w:r>
    </w:p>
    <w:p w:rsidR="005D31B5" w:rsidRPr="009B7BB6" w:rsidRDefault="005D31B5" w:rsidP="005D31B5">
      <w:pPr>
        <w:spacing w:line="480" w:lineRule="auto"/>
        <w:jc w:val="both"/>
        <w:rPr>
          <w:sz w:val="24"/>
          <w:szCs w:val="24"/>
        </w:rPr>
      </w:pPr>
      <w:r w:rsidRPr="009B7BB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D31B5" w:rsidRPr="009B7BB6" w:rsidRDefault="005D31B5" w:rsidP="005D31B5">
      <w:pPr>
        <w:spacing w:line="480" w:lineRule="auto"/>
        <w:jc w:val="center"/>
        <w:rPr>
          <w:b/>
          <w:sz w:val="24"/>
          <w:szCs w:val="24"/>
        </w:rPr>
      </w:pPr>
      <w:r w:rsidRPr="009B7BB6">
        <w:rPr>
          <w:b/>
          <w:sz w:val="24"/>
          <w:szCs w:val="24"/>
        </w:rPr>
        <w:t xml:space="preserve">THE FEDERAL </w:t>
      </w:r>
      <w:r w:rsidR="009B7BB6" w:rsidRPr="009B7BB6">
        <w:rPr>
          <w:b/>
          <w:sz w:val="24"/>
          <w:szCs w:val="24"/>
        </w:rPr>
        <w:t>FIDUCIARY</w:t>
      </w:r>
      <w:r w:rsidRPr="009B7BB6">
        <w:rPr>
          <w:b/>
          <w:sz w:val="24"/>
          <w:szCs w:val="24"/>
        </w:rPr>
        <w:t>’S (CUSTODIAN EUNUCHS) OVER THE FINANCIAL AFFAIRS OF THE BLACK CHRISTIAN VIRGINS FOR THE BEAUTY PREPARATIONS OF TRUE HOLINESS</w:t>
      </w:r>
    </w:p>
    <w:p w:rsidR="005D31B5" w:rsidRPr="009B7BB6" w:rsidRDefault="005D31B5" w:rsidP="005D31B5">
      <w:pPr>
        <w:spacing w:line="480" w:lineRule="auto"/>
        <w:jc w:val="both"/>
        <w:rPr>
          <w:sz w:val="24"/>
          <w:szCs w:val="24"/>
        </w:rPr>
      </w:pPr>
      <w:r w:rsidRPr="009B7BB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5D31B5" w:rsidRPr="009B7BB6" w:rsidRDefault="005D31B5" w:rsidP="005D31B5">
      <w:pPr>
        <w:spacing w:line="480" w:lineRule="auto"/>
        <w:jc w:val="both"/>
        <w:rPr>
          <w:sz w:val="24"/>
          <w:szCs w:val="24"/>
        </w:rPr>
      </w:pPr>
      <w:r w:rsidRPr="009B7BB6">
        <w:rPr>
          <w:sz w:val="24"/>
          <w:szCs w:val="24"/>
        </w:rPr>
        <w:t>Eunuchs as Royal Servants is in Esther 1:10-11; 2:1-3, 15; 4:4-11; 2</w:t>
      </w:r>
      <w:r w:rsidRPr="009B7BB6">
        <w:rPr>
          <w:sz w:val="24"/>
          <w:szCs w:val="24"/>
          <w:vertAlign w:val="superscript"/>
        </w:rPr>
        <w:t>nd</w:t>
      </w:r>
      <w:r w:rsidRPr="009B7BB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B7BB6">
        <w:rPr>
          <w:sz w:val="24"/>
          <w:szCs w:val="24"/>
          <w:vertAlign w:val="superscript"/>
        </w:rPr>
        <w:t>st</w:t>
      </w:r>
      <w:r w:rsidRPr="009B7BB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D31B5" w:rsidRPr="009B7BB6" w:rsidRDefault="005D31B5" w:rsidP="005D31B5">
      <w:pPr>
        <w:spacing w:line="480" w:lineRule="auto"/>
        <w:jc w:val="both"/>
        <w:rPr>
          <w:sz w:val="24"/>
          <w:szCs w:val="24"/>
        </w:rPr>
      </w:pPr>
      <w:r w:rsidRPr="009B7BB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B7BB6">
        <w:rPr>
          <w:sz w:val="24"/>
          <w:szCs w:val="24"/>
          <w:vertAlign w:val="superscript"/>
        </w:rPr>
        <w:t>th</w:t>
      </w:r>
      <w:r w:rsidRPr="009B7BB6">
        <w:rPr>
          <w:sz w:val="24"/>
          <w:szCs w:val="24"/>
        </w:rPr>
        <w:t>–Born Son, but 10</w:t>
      </w:r>
      <w:r w:rsidRPr="009B7BB6">
        <w:rPr>
          <w:sz w:val="24"/>
          <w:szCs w:val="24"/>
          <w:vertAlign w:val="superscript"/>
        </w:rPr>
        <w:t>th</w:t>
      </w:r>
      <w:r w:rsidRPr="009B7BB6">
        <w:rPr>
          <w:sz w:val="24"/>
          <w:szCs w:val="24"/>
        </w:rPr>
        <w:t xml:space="preserve"> in line with Christ as the 1</w:t>
      </w:r>
      <w:r w:rsidRPr="009B7BB6">
        <w:rPr>
          <w:sz w:val="24"/>
          <w:szCs w:val="24"/>
          <w:vertAlign w:val="superscript"/>
        </w:rPr>
        <w:t>st</w:t>
      </w:r>
      <w:r w:rsidRPr="009B7BB6">
        <w:rPr>
          <w:sz w:val="24"/>
          <w:szCs w:val="24"/>
        </w:rPr>
        <w:t>-Born Son to raise up Christ to sit on His throne which makes 8 to 10 positions) were all Divine Unions done by Joseph and Mary by the Tree of Life.</w:t>
      </w:r>
    </w:p>
    <w:p w:rsidR="005D31B5" w:rsidRPr="009B7BB6" w:rsidRDefault="005D31B5" w:rsidP="005D31B5">
      <w:pPr>
        <w:spacing w:line="480" w:lineRule="auto"/>
        <w:jc w:val="both"/>
        <w:rPr>
          <w:sz w:val="24"/>
          <w:szCs w:val="24"/>
        </w:rPr>
      </w:pPr>
      <w:r w:rsidRPr="009B7BB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B7BB6">
        <w:rPr>
          <w:sz w:val="24"/>
          <w:szCs w:val="24"/>
          <w:vertAlign w:val="superscript"/>
        </w:rPr>
        <w:t>nd</w:t>
      </w:r>
      <w:r w:rsidRPr="009B7BB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B7BB6">
        <w:rPr>
          <w:sz w:val="24"/>
          <w:szCs w:val="24"/>
          <w:vertAlign w:val="superscript"/>
        </w:rPr>
        <w:t>th</w:t>
      </w:r>
      <w:r w:rsidRPr="009B7BB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B7BB6">
        <w:rPr>
          <w:sz w:val="24"/>
          <w:szCs w:val="24"/>
          <w:vertAlign w:val="superscript"/>
        </w:rPr>
        <w:t>nd</w:t>
      </w:r>
      <w:r w:rsidRPr="009B7BB6">
        <w:rPr>
          <w:sz w:val="24"/>
          <w:szCs w:val="24"/>
        </w:rPr>
        <w:t xml:space="preserve"> Peter 3:10-13 &amp; Acts 7:60.     </w:t>
      </w:r>
    </w:p>
    <w:p w:rsidR="005D31B5" w:rsidRPr="009B7BB6" w:rsidRDefault="005D31B5" w:rsidP="005D31B5">
      <w:pPr>
        <w:spacing w:line="480" w:lineRule="auto"/>
        <w:jc w:val="both"/>
        <w:rPr>
          <w:sz w:val="24"/>
          <w:szCs w:val="24"/>
        </w:rPr>
      </w:pPr>
      <w:r w:rsidRPr="009B7BB6">
        <w:rPr>
          <w:sz w:val="24"/>
          <w:szCs w:val="24"/>
        </w:rPr>
        <w:t>There are three kinds of “</w:t>
      </w:r>
      <w:r w:rsidRPr="009B7BB6">
        <w:rPr>
          <w:b/>
          <w:sz w:val="24"/>
          <w:szCs w:val="24"/>
        </w:rPr>
        <w:t>Intercourse</w:t>
      </w:r>
      <w:r w:rsidRPr="009B7BB6">
        <w:rPr>
          <w:sz w:val="24"/>
          <w:szCs w:val="24"/>
        </w:rPr>
        <w:t>” in the Holy Bible. First, is the “</w:t>
      </w:r>
      <w:r w:rsidRPr="009B7BB6">
        <w:rPr>
          <w:b/>
          <w:sz w:val="24"/>
          <w:szCs w:val="24"/>
        </w:rPr>
        <w:t>Popular Sexual Eros Love Intercourse</w:t>
      </w:r>
      <w:r w:rsidRPr="009B7BB6">
        <w:rPr>
          <w:sz w:val="24"/>
          <w:szCs w:val="24"/>
        </w:rPr>
        <w:t>” committed only by a Man and a Woman from the Tree of the Knowledge of Good and Evil in a Strength 40 Year Kingdom of This World in Genesis 4:1. Second, is the “</w:t>
      </w:r>
      <w:r w:rsidRPr="009B7BB6">
        <w:rPr>
          <w:b/>
          <w:sz w:val="24"/>
          <w:szCs w:val="24"/>
        </w:rPr>
        <w:t>Known Holy Law Love Intercourse</w:t>
      </w:r>
      <w:r w:rsidRPr="009B7BB6">
        <w:rPr>
          <w:sz w:val="24"/>
          <w:szCs w:val="24"/>
        </w:rPr>
        <w:t>” in Luke 2:23 from the Midst of the Tree of Life done by a Man and a Woman and also Boys and Girls in Luke 20:35-36 in a Wisdom 80 Year Law Kingdom of Heaven in 1</w:t>
      </w:r>
      <w:r w:rsidRPr="009B7BB6">
        <w:rPr>
          <w:sz w:val="24"/>
          <w:szCs w:val="24"/>
          <w:vertAlign w:val="superscript"/>
        </w:rPr>
        <w:t>st</w:t>
      </w:r>
      <w:r w:rsidRPr="009B7BB6">
        <w:rPr>
          <w:sz w:val="24"/>
          <w:szCs w:val="24"/>
        </w:rPr>
        <w:t xml:space="preserve"> Kings 11:3 &amp; Genesis 2:9. King Solomon did this kind of Holy Law Love Intercourse with His 700 Wives and 300 Concubines. But King Solomon committed Idolatry which is “</w:t>
      </w:r>
      <w:r w:rsidRPr="009B7BB6">
        <w:rPr>
          <w:b/>
          <w:sz w:val="24"/>
          <w:szCs w:val="24"/>
        </w:rPr>
        <w:t>Marital Fornication</w:t>
      </w:r>
      <w:r w:rsidRPr="009B7BB6">
        <w:rPr>
          <w:sz w:val="24"/>
          <w:szCs w:val="24"/>
        </w:rPr>
        <w:t>” with the minority of His Foreign Wives after 80 years, but not with the majority of His Local Wives or 300 Concubines after 80 years in Tobit 4:12-13; 1</w:t>
      </w:r>
      <w:r w:rsidRPr="009B7BB6">
        <w:rPr>
          <w:sz w:val="24"/>
          <w:szCs w:val="24"/>
          <w:vertAlign w:val="superscript"/>
        </w:rPr>
        <w:t>st</w:t>
      </w:r>
      <w:r w:rsidRPr="009B7BB6">
        <w:rPr>
          <w:sz w:val="24"/>
          <w:szCs w:val="24"/>
        </w:rPr>
        <w:t xml:space="preserve"> Kings 11:1-13 &amp; Nehemiah 13:25-27. Third, is the “</w:t>
      </w:r>
      <w:r w:rsidRPr="009B7BB6">
        <w:rPr>
          <w:b/>
          <w:sz w:val="24"/>
          <w:szCs w:val="24"/>
        </w:rPr>
        <w:t>Unknown Holy Divine Love Intercourse</w:t>
      </w:r>
      <w:r w:rsidRPr="009B7BB6">
        <w:rPr>
          <w:sz w:val="24"/>
          <w:szCs w:val="24"/>
        </w:rPr>
        <w:t>” from the Tree of Life that is done by a Man and Woman in 2</w:t>
      </w:r>
      <w:r w:rsidRPr="009B7BB6">
        <w:rPr>
          <w:sz w:val="24"/>
          <w:szCs w:val="24"/>
          <w:vertAlign w:val="superscript"/>
        </w:rPr>
        <w:t>nd</w:t>
      </w:r>
      <w:r w:rsidRPr="009B7BB6">
        <w:rPr>
          <w:sz w:val="24"/>
          <w:szCs w:val="24"/>
        </w:rPr>
        <w:t xml:space="preserve"> Peter 1:4 and also Lords and Ladies in Acts 17:29 in a Lordly 120 Year Kingdom of Lordship in Matthew 19:6; Mark 10:9; Ephesians 5:31; 1</w:t>
      </w:r>
      <w:r w:rsidRPr="009B7BB6">
        <w:rPr>
          <w:sz w:val="24"/>
          <w:szCs w:val="24"/>
          <w:vertAlign w:val="superscript"/>
        </w:rPr>
        <w:t>st</w:t>
      </w:r>
      <w:r w:rsidRPr="009B7BB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7BB6">
        <w:rPr>
          <w:sz w:val="24"/>
          <w:szCs w:val="24"/>
          <w:vertAlign w:val="superscript"/>
        </w:rPr>
        <w:t>nd</w:t>
      </w:r>
      <w:r w:rsidRPr="009B7B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B7BB6">
        <w:rPr>
          <w:sz w:val="24"/>
          <w:szCs w:val="24"/>
          <w:vertAlign w:val="superscript"/>
        </w:rPr>
        <w:t>nd</w:t>
      </w:r>
      <w:r w:rsidRPr="009B7BB6">
        <w:rPr>
          <w:sz w:val="24"/>
          <w:szCs w:val="24"/>
        </w:rPr>
        <w:t xml:space="preserve"> Thessalonians 2:12; 2</w:t>
      </w:r>
      <w:r w:rsidRPr="009B7BB6">
        <w:rPr>
          <w:sz w:val="24"/>
          <w:szCs w:val="24"/>
          <w:vertAlign w:val="superscript"/>
        </w:rPr>
        <w:t>nd</w:t>
      </w:r>
      <w:r w:rsidRPr="009B7BB6">
        <w:rPr>
          <w:sz w:val="24"/>
          <w:szCs w:val="24"/>
        </w:rPr>
        <w:t xml:space="preserve"> Timothy 3:4; Titus 3:3; Hebrews 11:25; 1</w:t>
      </w:r>
      <w:r w:rsidRPr="009B7BB6">
        <w:rPr>
          <w:sz w:val="24"/>
          <w:szCs w:val="24"/>
          <w:vertAlign w:val="superscript"/>
        </w:rPr>
        <w:t>st</w:t>
      </w:r>
      <w:r w:rsidRPr="009B7BB6">
        <w:rPr>
          <w:sz w:val="24"/>
          <w:szCs w:val="24"/>
        </w:rPr>
        <w:t xml:space="preserve"> Corinthians 10:7; 2</w:t>
      </w:r>
      <w:r w:rsidRPr="009B7BB6">
        <w:rPr>
          <w:sz w:val="24"/>
          <w:szCs w:val="24"/>
          <w:vertAlign w:val="superscript"/>
        </w:rPr>
        <w:t>nd</w:t>
      </w:r>
      <w:r w:rsidRPr="009B7BB6">
        <w:rPr>
          <w:sz w:val="24"/>
          <w:szCs w:val="24"/>
        </w:rPr>
        <w:t xml:space="preserve"> Peter 2:13; Luke 8:14 &amp; Romans 1:32. All those who calls Sexual Eros Money the unrighteous mammon (prostitutions, whoredoms, harlotries, sorceries &amp; wizardries) with Sweet Cane (Calamus or </w:t>
      </w:r>
      <w:r w:rsidR="009B7BB6" w:rsidRPr="009B7BB6">
        <w:rPr>
          <w:sz w:val="24"/>
          <w:szCs w:val="24"/>
        </w:rPr>
        <w:t>Cannabis</w:t>
      </w:r>
      <w:r w:rsidRPr="009B7BB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7BB6">
        <w:rPr>
          <w:sz w:val="24"/>
          <w:szCs w:val="24"/>
          <w:vertAlign w:val="superscript"/>
        </w:rPr>
        <w:t>st</w:t>
      </w:r>
      <w:r w:rsidRPr="009B7BB6">
        <w:rPr>
          <w:sz w:val="24"/>
          <w:szCs w:val="24"/>
        </w:rPr>
        <w:t xml:space="preserve"> Timothy 6:10; 2</w:t>
      </w:r>
      <w:r w:rsidRPr="009B7BB6">
        <w:rPr>
          <w:sz w:val="24"/>
          <w:szCs w:val="24"/>
          <w:vertAlign w:val="superscript"/>
        </w:rPr>
        <w:t>nd</w:t>
      </w:r>
      <w:r w:rsidRPr="009B7BB6">
        <w:rPr>
          <w:sz w:val="24"/>
          <w:szCs w:val="24"/>
        </w:rPr>
        <w:t xml:space="preserve"> Peter 1:4 &amp; Isaiah 43:24.      </w:t>
      </w:r>
    </w:p>
    <w:p w:rsidR="005D31B5" w:rsidRPr="009B7BB6" w:rsidRDefault="005D31B5" w:rsidP="005D31B5">
      <w:pPr>
        <w:tabs>
          <w:tab w:val="left" w:pos="5130"/>
        </w:tabs>
        <w:spacing w:line="480" w:lineRule="auto"/>
        <w:jc w:val="both"/>
        <w:rPr>
          <w:sz w:val="24"/>
          <w:szCs w:val="24"/>
        </w:rPr>
      </w:pPr>
      <w:r w:rsidRPr="009B7BB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B7BB6">
        <w:rPr>
          <w:sz w:val="24"/>
          <w:szCs w:val="24"/>
          <w:vertAlign w:val="superscript"/>
        </w:rPr>
        <w:t>st</w:t>
      </w:r>
      <w:r w:rsidRPr="009B7BB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B7BB6">
        <w:rPr>
          <w:sz w:val="24"/>
          <w:szCs w:val="24"/>
          <w:vertAlign w:val="superscript"/>
        </w:rPr>
        <w:t>st</w:t>
      </w:r>
      <w:r w:rsidRPr="009B7BB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B7BB6">
        <w:rPr>
          <w:sz w:val="24"/>
          <w:szCs w:val="24"/>
          <w:vertAlign w:val="superscript"/>
        </w:rPr>
        <w:t>nd</w:t>
      </w:r>
      <w:r w:rsidRPr="009B7BB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D31B5" w:rsidRPr="009B7BB6" w:rsidRDefault="005D31B5" w:rsidP="005D31B5">
      <w:pPr>
        <w:spacing w:line="480" w:lineRule="auto"/>
        <w:jc w:val="center"/>
        <w:rPr>
          <w:b/>
          <w:sz w:val="24"/>
          <w:szCs w:val="24"/>
        </w:rPr>
      </w:pPr>
      <w:r w:rsidRPr="009B7BB6">
        <w:rPr>
          <w:b/>
          <w:sz w:val="24"/>
          <w:szCs w:val="24"/>
        </w:rPr>
        <w:t>The Father Stephen’s Zion [Sion] Tabernacle</w:t>
      </w:r>
    </w:p>
    <w:p w:rsidR="005D31B5" w:rsidRPr="009B7BB6" w:rsidRDefault="005D31B5" w:rsidP="005D31B5">
      <w:pPr>
        <w:spacing w:line="480" w:lineRule="auto"/>
        <w:jc w:val="both"/>
        <w:rPr>
          <w:sz w:val="24"/>
          <w:szCs w:val="24"/>
        </w:rPr>
      </w:pPr>
      <w:r w:rsidRPr="009B7BB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B7BB6">
        <w:rPr>
          <w:sz w:val="24"/>
          <w:szCs w:val="24"/>
          <w:vertAlign w:val="superscript"/>
        </w:rPr>
        <w:t>st</w:t>
      </w:r>
      <w:r w:rsidRPr="009B7BB6">
        <w:rPr>
          <w:sz w:val="24"/>
          <w:szCs w:val="24"/>
        </w:rPr>
        <w:t xml:space="preserve"> Samuel 1:3; 21:1; 1</w:t>
      </w:r>
      <w:r w:rsidRPr="009B7BB6">
        <w:rPr>
          <w:sz w:val="24"/>
          <w:szCs w:val="24"/>
          <w:vertAlign w:val="superscript"/>
        </w:rPr>
        <w:t>st</w:t>
      </w:r>
      <w:r w:rsidRPr="009B7BB6">
        <w:rPr>
          <w:sz w:val="24"/>
          <w:szCs w:val="24"/>
        </w:rPr>
        <w:t xml:space="preserve"> Chronicles 16:39; 2</w:t>
      </w:r>
      <w:r w:rsidRPr="009B7BB6">
        <w:rPr>
          <w:sz w:val="24"/>
          <w:szCs w:val="24"/>
          <w:vertAlign w:val="superscript"/>
        </w:rPr>
        <w:t>nd</w:t>
      </w:r>
      <w:r w:rsidRPr="009B7BB6">
        <w:rPr>
          <w:sz w:val="24"/>
          <w:szCs w:val="24"/>
        </w:rPr>
        <w:t xml:space="preserve"> Chronicles 5:2-6 &amp; Psalms 78:60.   </w:t>
      </w:r>
    </w:p>
    <w:p w:rsidR="005D31B5" w:rsidRPr="009B7BB6" w:rsidRDefault="005D31B5" w:rsidP="005D31B5">
      <w:pPr>
        <w:spacing w:line="480" w:lineRule="auto"/>
        <w:jc w:val="both"/>
        <w:rPr>
          <w:sz w:val="24"/>
          <w:szCs w:val="24"/>
        </w:rPr>
      </w:pPr>
      <w:r w:rsidRPr="009B7BB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D31B5" w:rsidRPr="009B7BB6" w:rsidRDefault="005D31B5" w:rsidP="005D31B5">
      <w:pPr>
        <w:jc w:val="center"/>
        <w:rPr>
          <w:b/>
          <w:sz w:val="24"/>
          <w:szCs w:val="24"/>
        </w:rPr>
      </w:pPr>
      <w:r w:rsidRPr="009B7BB6">
        <w:rPr>
          <w:b/>
          <w:sz w:val="24"/>
          <w:szCs w:val="24"/>
        </w:rPr>
        <w:t xml:space="preserve">The Father Stephen’s Zion [Sion] Temple </w:t>
      </w:r>
    </w:p>
    <w:p w:rsidR="005D31B5" w:rsidRPr="009B7BB6" w:rsidRDefault="005D31B5" w:rsidP="005D31B5">
      <w:pPr>
        <w:spacing w:line="480" w:lineRule="auto"/>
        <w:jc w:val="both"/>
        <w:rPr>
          <w:sz w:val="24"/>
          <w:szCs w:val="24"/>
        </w:rPr>
      </w:pPr>
      <w:r w:rsidRPr="009B7BB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B7BB6">
        <w:rPr>
          <w:sz w:val="24"/>
          <w:szCs w:val="24"/>
          <w:vertAlign w:val="superscript"/>
        </w:rPr>
        <w:t>st</w:t>
      </w:r>
      <w:r w:rsidRPr="009B7BB6">
        <w:rPr>
          <w:sz w:val="24"/>
          <w:szCs w:val="24"/>
        </w:rPr>
        <w:t xml:space="preserve"> Samuel 7:2. David’s Preparations for the Building and Worship in the First Temple: The Plan for its Construction is in 2</w:t>
      </w:r>
      <w:r w:rsidRPr="009B7BB6">
        <w:rPr>
          <w:sz w:val="24"/>
          <w:szCs w:val="24"/>
          <w:vertAlign w:val="superscript"/>
        </w:rPr>
        <w:t>nd</w:t>
      </w:r>
      <w:r w:rsidRPr="009B7BB6">
        <w:rPr>
          <w:sz w:val="24"/>
          <w:szCs w:val="24"/>
        </w:rPr>
        <w:t xml:space="preserve"> Samuel 7:1, 12-13; 1</w:t>
      </w:r>
      <w:r w:rsidRPr="009B7BB6">
        <w:rPr>
          <w:sz w:val="24"/>
          <w:szCs w:val="24"/>
          <w:vertAlign w:val="superscript"/>
        </w:rPr>
        <w:t>st</w:t>
      </w:r>
      <w:r w:rsidRPr="009B7BB6">
        <w:rPr>
          <w:sz w:val="24"/>
          <w:szCs w:val="24"/>
        </w:rPr>
        <w:t xml:space="preserve"> Chronicles 17:1; 28:11-12, 19. The Gifts for its Construction is in 1</w:t>
      </w:r>
      <w:r w:rsidRPr="009B7BB6">
        <w:rPr>
          <w:sz w:val="24"/>
          <w:szCs w:val="24"/>
          <w:vertAlign w:val="superscript"/>
        </w:rPr>
        <w:t>st</w:t>
      </w:r>
      <w:r w:rsidRPr="009B7BB6">
        <w:rPr>
          <w:sz w:val="24"/>
          <w:szCs w:val="24"/>
        </w:rPr>
        <w:t xml:space="preserve"> Chronicles 29:2-3, 6. The Arrangements for the Temple Worship is in 1</w:t>
      </w:r>
      <w:r w:rsidRPr="009B7BB6">
        <w:rPr>
          <w:sz w:val="24"/>
          <w:szCs w:val="24"/>
          <w:vertAlign w:val="superscript"/>
        </w:rPr>
        <w:t>st</w:t>
      </w:r>
      <w:r w:rsidRPr="009B7BB6">
        <w:rPr>
          <w:sz w:val="24"/>
          <w:szCs w:val="24"/>
        </w:rPr>
        <w:t xml:space="preserve"> Chronicles 23:3-5. Solomon’s Construction of the Temple is in 1</w:t>
      </w:r>
      <w:r w:rsidRPr="009B7BB6">
        <w:rPr>
          <w:sz w:val="24"/>
          <w:szCs w:val="24"/>
          <w:vertAlign w:val="superscript"/>
        </w:rPr>
        <w:t>st</w:t>
      </w:r>
      <w:r w:rsidRPr="009B7BB6">
        <w:rPr>
          <w:sz w:val="24"/>
          <w:szCs w:val="24"/>
        </w:rPr>
        <w:t xml:space="preserve"> Kings 5:1-13 &amp; 2</w:t>
      </w:r>
      <w:r w:rsidRPr="009B7BB6">
        <w:rPr>
          <w:sz w:val="24"/>
          <w:szCs w:val="24"/>
          <w:vertAlign w:val="superscript"/>
        </w:rPr>
        <w:t>nd</w:t>
      </w:r>
      <w:r w:rsidRPr="009B7BB6">
        <w:rPr>
          <w:sz w:val="24"/>
          <w:szCs w:val="24"/>
        </w:rPr>
        <w:t xml:space="preserve"> Chronicles 2:7-18. The Completion of the Temple and its Furnishings is in 2</w:t>
      </w:r>
      <w:r w:rsidRPr="009B7BB6">
        <w:rPr>
          <w:sz w:val="24"/>
          <w:szCs w:val="24"/>
          <w:vertAlign w:val="superscript"/>
        </w:rPr>
        <w:t>nd</w:t>
      </w:r>
      <w:r w:rsidRPr="009B7BB6">
        <w:rPr>
          <w:sz w:val="24"/>
          <w:szCs w:val="24"/>
        </w:rPr>
        <w:t xml:space="preserve"> Chronicles 2:5; 3:4-9, 11-12; 4:2, 5 &amp; 1</w:t>
      </w:r>
      <w:r w:rsidRPr="009B7BB6">
        <w:rPr>
          <w:sz w:val="24"/>
          <w:szCs w:val="24"/>
          <w:vertAlign w:val="superscript"/>
        </w:rPr>
        <w:t>st</w:t>
      </w:r>
      <w:r w:rsidRPr="009B7BB6">
        <w:rPr>
          <w:sz w:val="24"/>
          <w:szCs w:val="24"/>
        </w:rPr>
        <w:t xml:space="preserve"> Kings 6:20-22, 27, 38; 7:23, 26-27, 30. The Dedication of the Temple: At the Feats of Tabernacles is in 1</w:t>
      </w:r>
      <w:r w:rsidRPr="009B7BB6">
        <w:rPr>
          <w:sz w:val="24"/>
          <w:szCs w:val="24"/>
          <w:vertAlign w:val="superscript"/>
        </w:rPr>
        <w:t>st</w:t>
      </w:r>
      <w:r w:rsidRPr="009B7BB6">
        <w:rPr>
          <w:sz w:val="24"/>
          <w:szCs w:val="24"/>
        </w:rPr>
        <w:t xml:space="preserve"> Kings 8:2 &amp; 2</w:t>
      </w:r>
      <w:r w:rsidRPr="009B7BB6">
        <w:rPr>
          <w:sz w:val="24"/>
          <w:szCs w:val="24"/>
          <w:vertAlign w:val="superscript"/>
        </w:rPr>
        <w:t>nd</w:t>
      </w:r>
      <w:r w:rsidRPr="009B7BB6">
        <w:rPr>
          <w:sz w:val="24"/>
          <w:szCs w:val="24"/>
        </w:rPr>
        <w:t xml:space="preserve"> Chronicles 5:3. The Glory of the Father Stephen filled the Temple is in 1</w:t>
      </w:r>
      <w:r w:rsidRPr="009B7BB6">
        <w:rPr>
          <w:sz w:val="24"/>
          <w:szCs w:val="24"/>
          <w:vertAlign w:val="superscript"/>
        </w:rPr>
        <w:t>st</w:t>
      </w:r>
      <w:r w:rsidRPr="009B7BB6">
        <w:rPr>
          <w:sz w:val="24"/>
          <w:szCs w:val="24"/>
        </w:rPr>
        <w:t xml:space="preserve"> Kings 8:6, 10-11 &amp; 2</w:t>
      </w:r>
      <w:r w:rsidRPr="009B7BB6">
        <w:rPr>
          <w:sz w:val="24"/>
          <w:szCs w:val="24"/>
          <w:vertAlign w:val="superscript"/>
        </w:rPr>
        <w:t>nd</w:t>
      </w:r>
      <w:r w:rsidRPr="009B7BB6">
        <w:rPr>
          <w:sz w:val="24"/>
          <w:szCs w:val="24"/>
        </w:rPr>
        <w:t xml:space="preserve"> Chronicles 5:7, 11, 13-14. The Offering of Sacrifices is in 1</w:t>
      </w:r>
      <w:r w:rsidRPr="009B7BB6">
        <w:rPr>
          <w:sz w:val="24"/>
          <w:szCs w:val="24"/>
          <w:vertAlign w:val="superscript"/>
        </w:rPr>
        <w:t>st</w:t>
      </w:r>
      <w:r w:rsidRPr="009B7BB6">
        <w:rPr>
          <w:sz w:val="24"/>
          <w:szCs w:val="24"/>
        </w:rPr>
        <w:t xml:space="preserve"> Kings 8:62-63 &amp; 2</w:t>
      </w:r>
      <w:r w:rsidRPr="009B7BB6">
        <w:rPr>
          <w:sz w:val="24"/>
          <w:szCs w:val="24"/>
          <w:vertAlign w:val="superscript"/>
        </w:rPr>
        <w:t>nd</w:t>
      </w:r>
      <w:r w:rsidRPr="009B7BB6">
        <w:rPr>
          <w:sz w:val="24"/>
          <w:szCs w:val="24"/>
        </w:rPr>
        <w:t xml:space="preserve"> Chronicles 7:5. Solomon’s Prayer is in 1</w:t>
      </w:r>
      <w:r w:rsidRPr="009B7BB6">
        <w:rPr>
          <w:sz w:val="24"/>
          <w:szCs w:val="24"/>
          <w:vertAlign w:val="superscript"/>
        </w:rPr>
        <w:t>st</w:t>
      </w:r>
      <w:r w:rsidRPr="009B7BB6">
        <w:rPr>
          <w:sz w:val="24"/>
          <w:szCs w:val="24"/>
        </w:rPr>
        <w:t xml:space="preserve"> Kings 12:26-30 &amp; 2</w:t>
      </w:r>
      <w:r w:rsidRPr="009B7BB6">
        <w:rPr>
          <w:sz w:val="24"/>
          <w:szCs w:val="24"/>
          <w:vertAlign w:val="superscript"/>
        </w:rPr>
        <w:t>nd</w:t>
      </w:r>
      <w:r w:rsidRPr="009B7BB6">
        <w:rPr>
          <w:sz w:val="24"/>
          <w:szCs w:val="24"/>
        </w:rPr>
        <w:t xml:space="preserve"> Chronicles 13:4-12. Later the Kings of Judah used the Temple Treasures for Political Purposes is in 1</w:t>
      </w:r>
      <w:r w:rsidRPr="009B7BB6">
        <w:rPr>
          <w:sz w:val="24"/>
          <w:szCs w:val="24"/>
          <w:vertAlign w:val="superscript"/>
        </w:rPr>
        <w:t>st</w:t>
      </w:r>
      <w:r w:rsidRPr="009B7BB6">
        <w:rPr>
          <w:sz w:val="24"/>
          <w:szCs w:val="24"/>
        </w:rPr>
        <w:t xml:space="preserve"> Kings 15:18-19; 2</w:t>
      </w:r>
      <w:r w:rsidRPr="009B7BB6">
        <w:rPr>
          <w:sz w:val="24"/>
          <w:szCs w:val="24"/>
          <w:vertAlign w:val="superscript"/>
        </w:rPr>
        <w:t>nd</w:t>
      </w:r>
      <w:r w:rsidRPr="009B7BB6">
        <w:rPr>
          <w:sz w:val="24"/>
          <w:szCs w:val="24"/>
        </w:rPr>
        <w:t xml:space="preserve"> Kings 12:17-18; 16:7-8; 18:14-15 &amp; 2</w:t>
      </w:r>
      <w:r w:rsidRPr="009B7BB6">
        <w:rPr>
          <w:sz w:val="24"/>
          <w:szCs w:val="24"/>
          <w:vertAlign w:val="superscript"/>
        </w:rPr>
        <w:t>nd</w:t>
      </w:r>
      <w:r w:rsidRPr="009B7BB6">
        <w:rPr>
          <w:sz w:val="24"/>
          <w:szCs w:val="24"/>
        </w:rPr>
        <w:t xml:space="preserve"> Chronicles 16:2-3; 28:21. The Only Foreign Kings that Pillaged, Plundered, Booteed, Spoiled the Temple: Shiskak King of Egypt in 1</w:t>
      </w:r>
      <w:r w:rsidRPr="009B7BB6">
        <w:rPr>
          <w:sz w:val="24"/>
          <w:szCs w:val="24"/>
          <w:vertAlign w:val="superscript"/>
        </w:rPr>
        <w:t>st</w:t>
      </w:r>
      <w:r w:rsidRPr="009B7BB6">
        <w:rPr>
          <w:sz w:val="24"/>
          <w:szCs w:val="24"/>
        </w:rPr>
        <w:t xml:space="preserve"> Kings 14:25-26 &amp; 2</w:t>
      </w:r>
      <w:r w:rsidRPr="009B7BB6">
        <w:rPr>
          <w:sz w:val="24"/>
          <w:szCs w:val="24"/>
          <w:vertAlign w:val="superscript"/>
        </w:rPr>
        <w:t>nd</w:t>
      </w:r>
      <w:r w:rsidRPr="009B7BB6">
        <w:rPr>
          <w:sz w:val="24"/>
          <w:szCs w:val="24"/>
        </w:rPr>
        <w:t xml:space="preserve"> Chronicles 12:9. Nebuchadnezzar King of Babylon is in 2</w:t>
      </w:r>
      <w:r w:rsidRPr="009B7BB6">
        <w:rPr>
          <w:sz w:val="24"/>
          <w:szCs w:val="24"/>
          <w:vertAlign w:val="superscript"/>
        </w:rPr>
        <w:t>nd</w:t>
      </w:r>
      <w:r w:rsidRPr="009B7BB6">
        <w:rPr>
          <w:sz w:val="24"/>
          <w:szCs w:val="24"/>
        </w:rPr>
        <w:t xml:space="preserve"> Kings 24:13 &amp; 2</w:t>
      </w:r>
      <w:r w:rsidRPr="009B7BB6">
        <w:rPr>
          <w:sz w:val="24"/>
          <w:szCs w:val="24"/>
          <w:vertAlign w:val="superscript"/>
        </w:rPr>
        <w:t>nd</w:t>
      </w:r>
      <w:r w:rsidRPr="009B7BB6">
        <w:rPr>
          <w:sz w:val="24"/>
          <w:szCs w:val="24"/>
        </w:rPr>
        <w:t xml:space="preserve"> Chronicles 36:18. Under Certain Kings the Temple was Cleansed and Repaired: King Joash in 2</w:t>
      </w:r>
      <w:r w:rsidRPr="009B7BB6">
        <w:rPr>
          <w:sz w:val="24"/>
          <w:szCs w:val="24"/>
          <w:vertAlign w:val="superscript"/>
        </w:rPr>
        <w:t>nd</w:t>
      </w:r>
      <w:r w:rsidRPr="009B7BB6">
        <w:rPr>
          <w:sz w:val="24"/>
          <w:szCs w:val="24"/>
        </w:rPr>
        <w:t xml:space="preserve"> Kings 12:4-5 &amp; 2</w:t>
      </w:r>
      <w:r w:rsidRPr="009B7BB6">
        <w:rPr>
          <w:sz w:val="24"/>
          <w:szCs w:val="24"/>
          <w:vertAlign w:val="superscript"/>
        </w:rPr>
        <w:t>nd</w:t>
      </w:r>
      <w:r w:rsidRPr="009B7BB6">
        <w:rPr>
          <w:sz w:val="24"/>
          <w:szCs w:val="24"/>
        </w:rPr>
        <w:t xml:space="preserve"> Chronicles 24:5, 13-14. King Jotham is in 2</w:t>
      </w:r>
      <w:r w:rsidRPr="009B7BB6">
        <w:rPr>
          <w:sz w:val="24"/>
          <w:szCs w:val="24"/>
          <w:vertAlign w:val="superscript"/>
        </w:rPr>
        <w:t>nd</w:t>
      </w:r>
      <w:r w:rsidRPr="009B7BB6">
        <w:rPr>
          <w:sz w:val="24"/>
          <w:szCs w:val="24"/>
        </w:rPr>
        <w:t xml:space="preserve"> Kings 15:35 &amp; 2</w:t>
      </w:r>
      <w:r w:rsidRPr="009B7BB6">
        <w:rPr>
          <w:sz w:val="24"/>
          <w:szCs w:val="24"/>
          <w:vertAlign w:val="superscript"/>
        </w:rPr>
        <w:t>nd</w:t>
      </w:r>
      <w:r w:rsidRPr="009B7BB6">
        <w:rPr>
          <w:sz w:val="24"/>
          <w:szCs w:val="24"/>
        </w:rPr>
        <w:t xml:space="preserve"> Chronicles 27:3. King Hezekiah is in 2</w:t>
      </w:r>
      <w:r w:rsidRPr="009B7BB6">
        <w:rPr>
          <w:sz w:val="24"/>
          <w:szCs w:val="24"/>
          <w:vertAlign w:val="superscript"/>
        </w:rPr>
        <w:t>nd</w:t>
      </w:r>
      <w:r w:rsidRPr="009B7BB6">
        <w:rPr>
          <w:sz w:val="24"/>
          <w:szCs w:val="24"/>
        </w:rPr>
        <w:t xml:space="preserve"> Chronicles 29:3-5, 15-16, 18-19, 25. King Josiah is in 2</w:t>
      </w:r>
      <w:r w:rsidRPr="009B7BB6">
        <w:rPr>
          <w:sz w:val="24"/>
          <w:szCs w:val="24"/>
          <w:vertAlign w:val="superscript"/>
        </w:rPr>
        <w:t>nd</w:t>
      </w:r>
      <w:r w:rsidRPr="009B7BB6">
        <w:rPr>
          <w:sz w:val="24"/>
          <w:szCs w:val="24"/>
        </w:rPr>
        <w:t xml:space="preserve"> Kings 22:3-7 &amp; 2</w:t>
      </w:r>
      <w:r w:rsidRPr="009B7BB6">
        <w:rPr>
          <w:sz w:val="24"/>
          <w:szCs w:val="24"/>
          <w:vertAlign w:val="superscript"/>
        </w:rPr>
        <w:t>nd</w:t>
      </w:r>
      <w:r w:rsidRPr="009B7BB6">
        <w:rPr>
          <w:sz w:val="24"/>
          <w:szCs w:val="24"/>
        </w:rPr>
        <w:t xml:space="preserve"> Chronicles 34:8-11. The Destruction of the Temple by the Babylonians is in 2</w:t>
      </w:r>
      <w:r w:rsidRPr="009B7BB6">
        <w:rPr>
          <w:sz w:val="24"/>
          <w:szCs w:val="24"/>
          <w:vertAlign w:val="superscript"/>
        </w:rPr>
        <w:t>nd</w:t>
      </w:r>
      <w:r w:rsidRPr="009B7BB6">
        <w:rPr>
          <w:sz w:val="24"/>
          <w:szCs w:val="24"/>
        </w:rPr>
        <w:t xml:space="preserve"> Kings 25:13-15; Jeremiah 52:17-19 &amp; 2</w:t>
      </w:r>
      <w:r w:rsidRPr="009B7BB6">
        <w:rPr>
          <w:sz w:val="24"/>
          <w:szCs w:val="24"/>
          <w:vertAlign w:val="superscript"/>
        </w:rPr>
        <w:t>nd</w:t>
      </w:r>
      <w:r w:rsidRPr="009B7BB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B7BB6">
        <w:rPr>
          <w:sz w:val="24"/>
          <w:szCs w:val="24"/>
          <w:vertAlign w:val="superscript"/>
        </w:rPr>
        <w:t>st</w:t>
      </w:r>
      <w:r w:rsidRPr="009B7BB6">
        <w:rPr>
          <w:sz w:val="24"/>
          <w:szCs w:val="24"/>
        </w:rPr>
        <w:t xml:space="preserve"> 1944 and the Eternal Guiltiness Damnation will end in June 21</w:t>
      </w:r>
      <w:r w:rsidRPr="009B7BB6">
        <w:rPr>
          <w:sz w:val="24"/>
          <w:szCs w:val="24"/>
          <w:vertAlign w:val="superscript"/>
        </w:rPr>
        <w:t>st</w:t>
      </w:r>
      <w:r w:rsidRPr="009B7BB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D31B5" w:rsidRPr="009B7BB6" w:rsidRDefault="005D31B5" w:rsidP="005D31B5">
      <w:pPr>
        <w:spacing w:line="480" w:lineRule="auto"/>
        <w:jc w:val="both"/>
        <w:rPr>
          <w:sz w:val="24"/>
          <w:szCs w:val="24"/>
        </w:rPr>
      </w:pPr>
      <w:r w:rsidRPr="009B7BB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B7BB6">
        <w:rPr>
          <w:sz w:val="24"/>
          <w:szCs w:val="24"/>
          <w:vertAlign w:val="superscript"/>
        </w:rPr>
        <w:t>st</w:t>
      </w:r>
      <w:r w:rsidRPr="009B7BB6">
        <w:rPr>
          <w:sz w:val="24"/>
          <w:szCs w:val="24"/>
        </w:rPr>
        <w:t>, 2036AD with the 2,000 year reign being fulfilled from June 21</w:t>
      </w:r>
      <w:r w:rsidRPr="009B7BB6">
        <w:rPr>
          <w:sz w:val="24"/>
          <w:szCs w:val="24"/>
          <w:vertAlign w:val="superscript"/>
        </w:rPr>
        <w:t>st</w:t>
      </w:r>
      <w:r w:rsidRPr="009B7BB6">
        <w:rPr>
          <w:sz w:val="24"/>
          <w:szCs w:val="24"/>
        </w:rPr>
        <w:t>, 32AD to June 21</w:t>
      </w:r>
      <w:r w:rsidRPr="009B7BB6">
        <w:rPr>
          <w:sz w:val="24"/>
          <w:szCs w:val="24"/>
          <w:vertAlign w:val="superscript"/>
        </w:rPr>
        <w:t>st</w:t>
      </w:r>
      <w:r w:rsidRPr="009B7BB6">
        <w:rPr>
          <w:sz w:val="24"/>
          <w:szCs w:val="24"/>
        </w:rPr>
        <w:t>, 2032AD by the Father Stephen’s Eternal Death in Acts 7:60 &amp; the end is June 21</w:t>
      </w:r>
      <w:r w:rsidRPr="009B7BB6">
        <w:rPr>
          <w:sz w:val="24"/>
          <w:szCs w:val="24"/>
          <w:vertAlign w:val="superscript"/>
        </w:rPr>
        <w:t>st</w:t>
      </w:r>
      <w:r w:rsidRPr="009B7BB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B7BB6">
        <w:rPr>
          <w:sz w:val="24"/>
          <w:szCs w:val="24"/>
          <w:vertAlign w:val="superscript"/>
        </w:rPr>
        <w:t>st</w:t>
      </w:r>
      <w:r w:rsidRPr="009B7BB6">
        <w:rPr>
          <w:sz w:val="24"/>
          <w:szCs w:val="24"/>
        </w:rPr>
        <w:t>, 1776AD to June 21</w:t>
      </w:r>
      <w:r w:rsidRPr="009B7BB6">
        <w:rPr>
          <w:sz w:val="24"/>
          <w:szCs w:val="24"/>
          <w:vertAlign w:val="superscript"/>
        </w:rPr>
        <w:t>st</w:t>
      </w:r>
      <w:r w:rsidRPr="009B7BB6">
        <w:rPr>
          <w:sz w:val="24"/>
          <w:szCs w:val="24"/>
        </w:rPr>
        <w:t>, 2036AD to 280 years in the strength of ignorance which is June 21</w:t>
      </w:r>
      <w:r w:rsidRPr="009B7BB6">
        <w:rPr>
          <w:sz w:val="24"/>
          <w:szCs w:val="24"/>
          <w:vertAlign w:val="superscript"/>
        </w:rPr>
        <w:t>st</w:t>
      </w:r>
      <w:r w:rsidRPr="009B7BB6">
        <w:rPr>
          <w:sz w:val="24"/>
          <w:szCs w:val="24"/>
        </w:rPr>
        <w:t>, 1776AD to June 21</w:t>
      </w:r>
      <w:r w:rsidRPr="009B7BB6">
        <w:rPr>
          <w:sz w:val="24"/>
          <w:szCs w:val="24"/>
          <w:vertAlign w:val="superscript"/>
        </w:rPr>
        <w:t>st</w:t>
      </w:r>
      <w:r w:rsidRPr="009B7BB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B7BB6">
        <w:rPr>
          <w:sz w:val="24"/>
          <w:szCs w:val="24"/>
          <w:vertAlign w:val="superscript"/>
        </w:rPr>
        <w:t>st</w:t>
      </w:r>
      <w:r w:rsidRPr="009B7BB6">
        <w:rPr>
          <w:sz w:val="24"/>
          <w:szCs w:val="24"/>
        </w:rPr>
        <w:t>, 2025AD concerning the 10 years in strength of each which is 20 years &amp; Globally together, all sexuality from ADAM will be locked up in June 21</w:t>
      </w:r>
      <w:r w:rsidRPr="009B7BB6">
        <w:rPr>
          <w:sz w:val="24"/>
          <w:szCs w:val="24"/>
          <w:vertAlign w:val="superscript"/>
        </w:rPr>
        <w:t>st</w:t>
      </w:r>
      <w:r w:rsidRPr="009B7BB6">
        <w:rPr>
          <w:sz w:val="24"/>
          <w:szCs w:val="24"/>
        </w:rPr>
        <w:t>, 2035AD at the end of the 2,000 year reign concerning the 20 years from June 21</w:t>
      </w:r>
      <w:r w:rsidRPr="009B7BB6">
        <w:rPr>
          <w:sz w:val="24"/>
          <w:szCs w:val="24"/>
          <w:vertAlign w:val="superscript"/>
        </w:rPr>
        <w:t>st</w:t>
      </w:r>
      <w:r w:rsidRPr="009B7BB6">
        <w:rPr>
          <w:sz w:val="24"/>
          <w:szCs w:val="24"/>
        </w:rPr>
        <w:t>, 2015AD to June 21</w:t>
      </w:r>
      <w:r w:rsidRPr="009B7BB6">
        <w:rPr>
          <w:sz w:val="24"/>
          <w:szCs w:val="24"/>
          <w:vertAlign w:val="superscript"/>
        </w:rPr>
        <w:t>st</w:t>
      </w:r>
      <w:r w:rsidRPr="009B7BB6">
        <w:rPr>
          <w:sz w:val="24"/>
          <w:szCs w:val="24"/>
        </w:rPr>
        <w:t>, 2035AD.  This Ultimately means all ignorance from JOB is locked up separately between the two mega continents (Euphoria Mega Continent &amp; South America and North America Mega Continent) by June 21</w:t>
      </w:r>
      <w:r w:rsidRPr="009B7BB6">
        <w:rPr>
          <w:sz w:val="24"/>
          <w:szCs w:val="24"/>
          <w:vertAlign w:val="superscript"/>
        </w:rPr>
        <w:t>st</w:t>
      </w:r>
      <w:r w:rsidRPr="009B7BB6">
        <w:rPr>
          <w:sz w:val="24"/>
          <w:szCs w:val="24"/>
        </w:rPr>
        <w:t>, 2045AD concerning the 10 years in strength of each which is 20 years &amp; Globally together, all ignorance from JOB will be locked up in June 21</w:t>
      </w:r>
      <w:r w:rsidRPr="009B7BB6">
        <w:rPr>
          <w:sz w:val="24"/>
          <w:szCs w:val="24"/>
          <w:vertAlign w:val="superscript"/>
        </w:rPr>
        <w:t>st</w:t>
      </w:r>
      <w:r w:rsidRPr="009B7BB6">
        <w:rPr>
          <w:sz w:val="24"/>
          <w:szCs w:val="24"/>
        </w:rPr>
        <w:t>, 2055AD at the end of the 2,000 year reign concerning the 20 years from June 21</w:t>
      </w:r>
      <w:r w:rsidRPr="009B7BB6">
        <w:rPr>
          <w:sz w:val="24"/>
          <w:szCs w:val="24"/>
          <w:vertAlign w:val="superscript"/>
        </w:rPr>
        <w:t>st</w:t>
      </w:r>
      <w:r w:rsidRPr="009B7BB6">
        <w:rPr>
          <w:sz w:val="24"/>
          <w:szCs w:val="24"/>
        </w:rPr>
        <w:t>, 2035AD to June 21</w:t>
      </w:r>
      <w:r w:rsidRPr="009B7BB6">
        <w:rPr>
          <w:sz w:val="24"/>
          <w:szCs w:val="24"/>
          <w:vertAlign w:val="superscript"/>
        </w:rPr>
        <w:t>st</w:t>
      </w:r>
      <w:r w:rsidRPr="009B7BB6">
        <w:rPr>
          <w:sz w:val="24"/>
          <w:szCs w:val="24"/>
        </w:rPr>
        <w:t xml:space="preserve">, 2055AD.  </w:t>
      </w:r>
    </w:p>
    <w:p w:rsidR="005D31B5" w:rsidRPr="009B7BB6" w:rsidRDefault="005D31B5" w:rsidP="005D31B5">
      <w:pPr>
        <w:spacing w:line="480" w:lineRule="auto"/>
        <w:jc w:val="both"/>
        <w:rPr>
          <w:sz w:val="24"/>
          <w:szCs w:val="24"/>
        </w:rPr>
      </w:pPr>
      <w:r w:rsidRPr="009B7BB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B7BB6">
        <w:rPr>
          <w:b/>
          <w:sz w:val="24"/>
          <w:szCs w:val="24"/>
        </w:rPr>
        <w:t>Rebels</w:t>
      </w:r>
      <w:r w:rsidRPr="009B7BB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B7BB6">
        <w:rPr>
          <w:b/>
          <w:sz w:val="24"/>
          <w:szCs w:val="24"/>
        </w:rPr>
        <w:t>Mutiny</w:t>
      </w:r>
      <w:r w:rsidRPr="009B7BB6">
        <w:rPr>
          <w:sz w:val="24"/>
          <w:szCs w:val="24"/>
        </w:rPr>
        <w:t>” is the military security forces against their commanders. Second, is called a “</w:t>
      </w:r>
      <w:r w:rsidRPr="009B7BB6">
        <w:rPr>
          <w:b/>
          <w:sz w:val="24"/>
          <w:szCs w:val="24"/>
        </w:rPr>
        <w:t>Resistance Force Movement</w:t>
      </w:r>
      <w:r w:rsidRPr="009B7BB6">
        <w:rPr>
          <w:sz w:val="24"/>
          <w:szCs w:val="24"/>
        </w:rPr>
        <w:t>” is the freedom fighters who are against a foreign power. Third, is called nonviolent “</w:t>
      </w:r>
      <w:r w:rsidRPr="009B7BB6">
        <w:rPr>
          <w:b/>
          <w:sz w:val="24"/>
          <w:szCs w:val="24"/>
        </w:rPr>
        <w:t>Resistance or Civil Disobedience</w:t>
      </w:r>
      <w:r w:rsidRPr="009B7BB6">
        <w:rPr>
          <w:sz w:val="24"/>
          <w:szCs w:val="24"/>
        </w:rPr>
        <w:t>” which does not involve violence or military forces. Fourth, is called a “</w:t>
      </w:r>
      <w:r w:rsidRPr="009B7BB6">
        <w:rPr>
          <w:b/>
          <w:sz w:val="24"/>
          <w:szCs w:val="24"/>
        </w:rPr>
        <w:t>Revolution</w:t>
      </w:r>
      <w:r w:rsidRPr="009B7BB6">
        <w:rPr>
          <w:sz w:val="24"/>
          <w:szCs w:val="24"/>
        </w:rPr>
        <w:t>” which is done by radicals to overthrow a government. Fifth, is called a “</w:t>
      </w:r>
      <w:r w:rsidRPr="009B7BB6">
        <w:rPr>
          <w:b/>
          <w:sz w:val="24"/>
          <w:szCs w:val="24"/>
        </w:rPr>
        <w:t>Revolt</w:t>
      </w:r>
      <w:r w:rsidRPr="009B7BB6">
        <w:rPr>
          <w:sz w:val="24"/>
          <w:szCs w:val="24"/>
        </w:rPr>
        <w:t>” which means a localized rebellion force. Sixth, is called “</w:t>
      </w:r>
      <w:r w:rsidRPr="009B7BB6">
        <w:rPr>
          <w:b/>
          <w:sz w:val="24"/>
          <w:szCs w:val="24"/>
        </w:rPr>
        <w:t>Terrorism</w:t>
      </w:r>
      <w:r w:rsidRPr="009B7BB6">
        <w:rPr>
          <w:sz w:val="24"/>
          <w:szCs w:val="24"/>
        </w:rPr>
        <w:t>” which is the religious and political militant extremists. Seventh, is called a “</w:t>
      </w:r>
      <w:r w:rsidRPr="009B7BB6">
        <w:rPr>
          <w:b/>
          <w:sz w:val="24"/>
          <w:szCs w:val="24"/>
        </w:rPr>
        <w:t>Subversion</w:t>
      </w:r>
      <w:r w:rsidRPr="009B7BB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B7BB6">
        <w:rPr>
          <w:sz w:val="24"/>
          <w:szCs w:val="24"/>
          <w:vertAlign w:val="superscript"/>
        </w:rPr>
        <w:t>nd</w:t>
      </w:r>
      <w:r w:rsidRPr="009B7BB6">
        <w:rPr>
          <w:sz w:val="24"/>
          <w:szCs w:val="24"/>
        </w:rPr>
        <w:t xml:space="preserve"> Thessalonians 2:1-12; Jude 5-15; 2</w:t>
      </w:r>
      <w:r w:rsidRPr="009B7BB6">
        <w:rPr>
          <w:sz w:val="24"/>
          <w:szCs w:val="24"/>
          <w:vertAlign w:val="superscript"/>
        </w:rPr>
        <w:t>nd</w:t>
      </w:r>
      <w:r w:rsidRPr="009B7BB6">
        <w:rPr>
          <w:sz w:val="24"/>
          <w:szCs w:val="24"/>
        </w:rPr>
        <w:t xml:space="preserve"> John 7-11 and 1</w:t>
      </w:r>
      <w:r w:rsidRPr="009B7BB6">
        <w:rPr>
          <w:sz w:val="24"/>
          <w:szCs w:val="24"/>
          <w:vertAlign w:val="superscript"/>
        </w:rPr>
        <w:t>st</w:t>
      </w:r>
      <w:r w:rsidRPr="009B7BB6">
        <w:rPr>
          <w:sz w:val="24"/>
          <w:szCs w:val="24"/>
        </w:rPr>
        <w:t xml:space="preserve"> John 4:1-6; Isaiah 14:12-21; Ezekiel 28:15-19; Ezra 4:18-19; Luke 10:18-20; 1</w:t>
      </w:r>
      <w:r w:rsidRPr="009B7BB6">
        <w:rPr>
          <w:sz w:val="24"/>
          <w:szCs w:val="24"/>
          <w:vertAlign w:val="superscript"/>
        </w:rPr>
        <w:t>st</w:t>
      </w:r>
      <w:r w:rsidRPr="009B7BB6">
        <w:rPr>
          <w:sz w:val="24"/>
          <w:szCs w:val="24"/>
        </w:rPr>
        <w:t xml:space="preserve"> Samuel 15:23; Acts 21:38 (NKJV) &amp; Deuteronomy 13:1-18. The Examples of Wrong Rebellion against God is in Psalms 2:2; 66:7; Numbers 20:24; 27:14 &amp; 1</w:t>
      </w:r>
      <w:r w:rsidRPr="009B7BB6">
        <w:rPr>
          <w:sz w:val="24"/>
          <w:szCs w:val="24"/>
          <w:vertAlign w:val="superscript"/>
        </w:rPr>
        <w:t>st</w:t>
      </w:r>
      <w:r w:rsidRPr="009B7BB6">
        <w:rPr>
          <w:sz w:val="24"/>
          <w:szCs w:val="24"/>
        </w:rPr>
        <w:t xml:space="preserve"> Samuel 15:22-23. The Divine Warnings not to Rebel is in 1</w:t>
      </w:r>
      <w:r w:rsidRPr="009B7BB6">
        <w:rPr>
          <w:sz w:val="24"/>
          <w:szCs w:val="24"/>
          <w:vertAlign w:val="superscript"/>
        </w:rPr>
        <w:t>st</w:t>
      </w:r>
      <w:r w:rsidRPr="009B7BB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B7BB6">
        <w:rPr>
          <w:sz w:val="24"/>
          <w:szCs w:val="24"/>
          <w:vertAlign w:val="superscript"/>
        </w:rPr>
        <w:t>nd</w:t>
      </w:r>
      <w:r w:rsidRPr="009B7BB6">
        <w:rPr>
          <w:sz w:val="24"/>
          <w:szCs w:val="24"/>
        </w:rPr>
        <w:t xml:space="preserve"> Thessalonians 2:3 &amp; 1</w:t>
      </w:r>
      <w:r w:rsidRPr="009B7BB6">
        <w:rPr>
          <w:sz w:val="24"/>
          <w:szCs w:val="24"/>
          <w:vertAlign w:val="superscript"/>
        </w:rPr>
        <w:t>st</w:t>
      </w:r>
      <w:r w:rsidRPr="009B7BB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B7BB6">
        <w:rPr>
          <w:sz w:val="24"/>
          <w:szCs w:val="24"/>
          <w:vertAlign w:val="superscript"/>
        </w:rPr>
        <w:t>st</w:t>
      </w:r>
      <w:r w:rsidRPr="009B7BB6">
        <w:rPr>
          <w:sz w:val="24"/>
          <w:szCs w:val="24"/>
        </w:rPr>
        <w:t xml:space="preserve"> Corinthians 10:1-12; Hebrews 3:7-4:2; Psalms 95:7-11 &amp; Jude 5, 7. The Rebellion against Human Authority: The Examples of Rebellion against Human Leaders is in Genesis 14:3-4; 2</w:t>
      </w:r>
      <w:r w:rsidRPr="009B7BB6">
        <w:rPr>
          <w:sz w:val="24"/>
          <w:szCs w:val="24"/>
          <w:vertAlign w:val="superscript"/>
        </w:rPr>
        <w:t>nd</w:t>
      </w:r>
      <w:r w:rsidRPr="009B7BB6">
        <w:rPr>
          <w:sz w:val="24"/>
          <w:szCs w:val="24"/>
        </w:rPr>
        <w:t xml:space="preserve"> Kings 18:7; 24:1, 20; 2</w:t>
      </w:r>
      <w:r w:rsidRPr="009B7BB6">
        <w:rPr>
          <w:sz w:val="24"/>
          <w:szCs w:val="24"/>
          <w:vertAlign w:val="superscript"/>
        </w:rPr>
        <w:t>nd</w:t>
      </w:r>
      <w:r w:rsidRPr="009B7BB6">
        <w:rPr>
          <w:sz w:val="24"/>
          <w:szCs w:val="24"/>
        </w:rPr>
        <w:t xml:space="preserve"> Chronicles 13:6; 36:13; Jeremiah 52:3 &amp; Mark 15:7. The Rebellion against Parents is in Deuteronomy 21:18-21. The Rebellion of Nations is in 1</w:t>
      </w:r>
      <w:r w:rsidRPr="009B7BB6">
        <w:rPr>
          <w:sz w:val="24"/>
          <w:szCs w:val="24"/>
          <w:vertAlign w:val="superscript"/>
        </w:rPr>
        <w:t>st</w:t>
      </w:r>
      <w:r w:rsidRPr="009B7BB6">
        <w:rPr>
          <w:sz w:val="24"/>
          <w:szCs w:val="24"/>
        </w:rPr>
        <w:t xml:space="preserve"> Kings 12:19; 2</w:t>
      </w:r>
      <w:r w:rsidRPr="009B7BB6">
        <w:rPr>
          <w:sz w:val="24"/>
          <w:szCs w:val="24"/>
          <w:vertAlign w:val="superscript"/>
        </w:rPr>
        <w:t>nd</w:t>
      </w:r>
      <w:r w:rsidRPr="009B7BB6">
        <w:rPr>
          <w:sz w:val="24"/>
          <w:szCs w:val="24"/>
        </w:rPr>
        <w:t xml:space="preserve"> Chronicles 10:19 &amp; 2</w:t>
      </w:r>
      <w:r w:rsidRPr="009B7BB6">
        <w:rPr>
          <w:sz w:val="24"/>
          <w:szCs w:val="24"/>
          <w:vertAlign w:val="superscript"/>
        </w:rPr>
        <w:t>nd</w:t>
      </w:r>
      <w:r w:rsidRPr="009B7BB6">
        <w:rPr>
          <w:sz w:val="24"/>
          <w:szCs w:val="24"/>
        </w:rPr>
        <w:t xml:space="preserve"> Kings 1:1. The Accusations of Rebellion is in Nehemiah 2:19; 6:5-8. The Rebellion against God’s Chosen Leaders is in Exodus 23:21; Numbers 16:1-3; 20:2-5; Joshua 1:18 &amp; 2</w:t>
      </w:r>
      <w:r w:rsidRPr="009B7BB6">
        <w:rPr>
          <w:sz w:val="24"/>
          <w:szCs w:val="24"/>
          <w:vertAlign w:val="superscript"/>
        </w:rPr>
        <w:t>nd</w:t>
      </w:r>
      <w:r w:rsidRPr="009B7BB6">
        <w:rPr>
          <w:sz w:val="24"/>
          <w:szCs w:val="24"/>
        </w:rPr>
        <w:t xml:space="preserve"> Samuel 15:10. The Rebellion against Incorruptible Authority is Damned is in Romans 13:2 &amp; 1</w:t>
      </w:r>
      <w:r w:rsidRPr="009B7BB6">
        <w:rPr>
          <w:sz w:val="24"/>
          <w:szCs w:val="24"/>
          <w:vertAlign w:val="superscript"/>
        </w:rPr>
        <w:t>st</w:t>
      </w:r>
      <w:r w:rsidRPr="009B7BB6">
        <w:rPr>
          <w:sz w:val="24"/>
          <w:szCs w:val="24"/>
        </w:rPr>
        <w:t xml:space="preserve"> Peter 2:13.    </w:t>
      </w:r>
    </w:p>
    <w:p w:rsidR="005D31B5" w:rsidRPr="009B7BB6" w:rsidRDefault="005D31B5" w:rsidP="005D31B5">
      <w:pPr>
        <w:spacing w:before="240" w:line="480" w:lineRule="auto"/>
        <w:jc w:val="both"/>
        <w:rPr>
          <w:sz w:val="24"/>
          <w:szCs w:val="24"/>
        </w:rPr>
      </w:pPr>
      <w:r w:rsidRPr="009B7BB6">
        <w:rPr>
          <w:sz w:val="24"/>
          <w:szCs w:val="24"/>
        </w:rPr>
        <w:t>The Oppression against the United States of America is from June 21</w:t>
      </w:r>
      <w:r w:rsidRPr="009B7BB6">
        <w:rPr>
          <w:sz w:val="24"/>
          <w:szCs w:val="24"/>
          <w:vertAlign w:val="superscript"/>
        </w:rPr>
        <w:t>st</w:t>
      </w:r>
      <w:r w:rsidRPr="009B7BB6">
        <w:rPr>
          <w:sz w:val="24"/>
          <w:szCs w:val="24"/>
        </w:rPr>
        <w:t xml:space="preserve"> 1650 AD-June 21</w:t>
      </w:r>
      <w:r w:rsidRPr="009B7BB6">
        <w:rPr>
          <w:sz w:val="24"/>
          <w:szCs w:val="24"/>
          <w:vertAlign w:val="superscript"/>
        </w:rPr>
        <w:t>st</w:t>
      </w:r>
      <w:r w:rsidRPr="009B7BB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B7BB6">
        <w:rPr>
          <w:sz w:val="24"/>
          <w:szCs w:val="24"/>
          <w:vertAlign w:val="superscript"/>
        </w:rPr>
        <w:t>st</w:t>
      </w:r>
      <w:r w:rsidRPr="009B7BB6">
        <w:rPr>
          <w:sz w:val="24"/>
          <w:szCs w:val="24"/>
        </w:rPr>
        <w:t xml:space="preserve"> 1972 AD-June 21</w:t>
      </w:r>
      <w:r w:rsidRPr="009B7BB6">
        <w:rPr>
          <w:sz w:val="24"/>
          <w:szCs w:val="24"/>
          <w:vertAlign w:val="superscript"/>
        </w:rPr>
        <w:t>st</w:t>
      </w:r>
      <w:r w:rsidRPr="009B7BB6">
        <w:rPr>
          <w:sz w:val="24"/>
          <w:szCs w:val="24"/>
        </w:rPr>
        <w:t xml:space="preserve"> 2015 AD  in 1</w:t>
      </w:r>
      <w:r w:rsidRPr="009B7BB6">
        <w:rPr>
          <w:sz w:val="24"/>
          <w:szCs w:val="24"/>
          <w:vertAlign w:val="superscript"/>
        </w:rPr>
        <w:t>st</w:t>
      </w:r>
      <w:r w:rsidRPr="009B7BB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B7BB6">
        <w:rPr>
          <w:sz w:val="24"/>
          <w:szCs w:val="24"/>
          <w:vertAlign w:val="superscript"/>
        </w:rPr>
        <w:t>nd</w:t>
      </w:r>
      <w:r w:rsidRPr="009B7BB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B7BB6">
        <w:rPr>
          <w:sz w:val="24"/>
          <w:szCs w:val="24"/>
          <w:vertAlign w:val="superscript"/>
        </w:rPr>
        <w:t>st</w:t>
      </w:r>
      <w:r w:rsidRPr="009B7BB6">
        <w:rPr>
          <w:sz w:val="24"/>
          <w:szCs w:val="24"/>
        </w:rPr>
        <w:t xml:space="preserve"> Kings 19:3-4; Job 9:23; Psalms 42:1-11; 88:1-18; Joel 1:11 &amp; 2</w:t>
      </w:r>
      <w:r w:rsidRPr="009B7BB6">
        <w:rPr>
          <w:sz w:val="24"/>
          <w:szCs w:val="24"/>
          <w:vertAlign w:val="superscript"/>
        </w:rPr>
        <w:t>nd</w:t>
      </w:r>
      <w:r w:rsidRPr="009B7BB6">
        <w:rPr>
          <w:sz w:val="24"/>
          <w:szCs w:val="24"/>
        </w:rPr>
        <w:t xml:space="preserve"> Corinthians 1:8. The Physical Illness or Exhaustion is in Genesis 21:15-16; 1</w:t>
      </w:r>
      <w:r w:rsidRPr="009B7BB6">
        <w:rPr>
          <w:sz w:val="24"/>
          <w:szCs w:val="24"/>
          <w:vertAlign w:val="superscript"/>
        </w:rPr>
        <w:t>st</w:t>
      </w:r>
      <w:r w:rsidRPr="009B7BB6">
        <w:rPr>
          <w:sz w:val="24"/>
          <w:szCs w:val="24"/>
        </w:rPr>
        <w:t xml:space="preserve"> Kings 19:5-8; Psalms 6:1-7; 22:14-17; 31:9-12; Isaiah 38:1-2 &amp; Jonah 1:5. The Fear of Others is in 1</w:t>
      </w:r>
      <w:r w:rsidRPr="009B7BB6">
        <w:rPr>
          <w:sz w:val="24"/>
          <w:szCs w:val="24"/>
          <w:vertAlign w:val="superscript"/>
        </w:rPr>
        <w:t>st</w:t>
      </w:r>
      <w:r w:rsidRPr="009B7BB6">
        <w:rPr>
          <w:sz w:val="24"/>
          <w:szCs w:val="24"/>
        </w:rPr>
        <w:t xml:space="preserve"> Kings 19:1-3. The Fear of Failure is in Exodus 4:1; Numbers 11:11-15 &amp; 1</w:t>
      </w:r>
      <w:r w:rsidRPr="009B7BB6">
        <w:rPr>
          <w:sz w:val="24"/>
          <w:szCs w:val="24"/>
          <w:vertAlign w:val="superscript"/>
        </w:rPr>
        <w:t>st</w:t>
      </w:r>
      <w:r w:rsidRPr="009B7BB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B7BB6">
        <w:rPr>
          <w:sz w:val="24"/>
          <w:szCs w:val="24"/>
          <w:vertAlign w:val="superscript"/>
        </w:rPr>
        <w:t>st</w:t>
      </w:r>
      <w:r w:rsidRPr="009B7BB6">
        <w:rPr>
          <w:sz w:val="24"/>
          <w:szCs w:val="24"/>
        </w:rPr>
        <w:t xml:space="preserve"> Kings 19:4; Job 10:1; Ecclesiastes 2:17; Jeremiah 20:15-18 &amp; Jonah 4:8. Deep Sorrow is in Genesis 21:16; Judges 21:2; 1</w:t>
      </w:r>
      <w:r w:rsidRPr="009B7BB6">
        <w:rPr>
          <w:sz w:val="24"/>
          <w:szCs w:val="24"/>
          <w:vertAlign w:val="superscript"/>
        </w:rPr>
        <w:t>st</w:t>
      </w:r>
      <w:r w:rsidRPr="009B7BB6">
        <w:rPr>
          <w:sz w:val="24"/>
          <w:szCs w:val="24"/>
        </w:rPr>
        <w:t xml:space="preserve"> Samuel 1:10, 16; Psalms 42:3; Nehemiah 1:4; 2:2; Esther 4:1-3; Job 16:16 &amp; Lamentations 2:11. Loneliness is in Numbers 11:14 &amp; 1</w:t>
      </w:r>
      <w:r w:rsidRPr="009B7BB6">
        <w:rPr>
          <w:sz w:val="24"/>
          <w:szCs w:val="24"/>
          <w:vertAlign w:val="superscript"/>
        </w:rPr>
        <w:t>st</w:t>
      </w:r>
      <w:r w:rsidRPr="009B7BB6">
        <w:rPr>
          <w:sz w:val="24"/>
          <w:szCs w:val="24"/>
        </w:rPr>
        <w:t xml:space="preserve"> Kings 19:10, 14. Perplexity is in Psalms 42:5; Habakkuk 1:2; John 16:6 &amp; Luke 24:17. Despair is in Psalms 88:3-9; Job 17:1 &amp; 2</w:t>
      </w:r>
      <w:r w:rsidRPr="009B7BB6">
        <w:rPr>
          <w:sz w:val="24"/>
          <w:szCs w:val="24"/>
          <w:vertAlign w:val="superscript"/>
        </w:rPr>
        <w:t>nd</w:t>
      </w:r>
      <w:r w:rsidRPr="009B7BB6">
        <w:rPr>
          <w:sz w:val="24"/>
          <w:szCs w:val="24"/>
        </w:rPr>
        <w:t xml:space="preserve"> Corinthians 1:8-9. Escapism is in 1</w:t>
      </w:r>
      <w:r w:rsidRPr="009B7BB6">
        <w:rPr>
          <w:sz w:val="24"/>
          <w:szCs w:val="24"/>
          <w:vertAlign w:val="superscript"/>
        </w:rPr>
        <w:t>st</w:t>
      </w:r>
      <w:r w:rsidRPr="009B7BB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B7BB6">
        <w:rPr>
          <w:sz w:val="24"/>
          <w:szCs w:val="24"/>
          <w:vertAlign w:val="superscript"/>
        </w:rPr>
        <w:t>st</w:t>
      </w:r>
      <w:r w:rsidRPr="009B7BB6">
        <w:rPr>
          <w:sz w:val="24"/>
          <w:szCs w:val="24"/>
        </w:rPr>
        <w:t xml:space="preserve"> Kings 19:9-18 &amp; Psalms 22:1-2, 6-8; 42:1-7, 9-11; 43:1-5. The Remedies for Depression: Renewed Vision of the Father Stephen and being Centered upon Him is in 1</w:t>
      </w:r>
      <w:r w:rsidRPr="009B7BB6">
        <w:rPr>
          <w:sz w:val="24"/>
          <w:szCs w:val="24"/>
          <w:vertAlign w:val="superscript"/>
        </w:rPr>
        <w:t>st</w:t>
      </w:r>
      <w:r w:rsidRPr="009B7BB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B7BB6">
        <w:rPr>
          <w:sz w:val="24"/>
          <w:szCs w:val="24"/>
          <w:vertAlign w:val="superscript"/>
        </w:rPr>
        <w:t>nd</w:t>
      </w:r>
      <w:r w:rsidRPr="009B7BB6">
        <w:rPr>
          <w:sz w:val="24"/>
          <w:szCs w:val="24"/>
        </w:rPr>
        <w:t xml:space="preserve"> Corinthians 4:8-12 &amp; Acts 6:4. Reviewing what the Father Stephen has done is in Psalms 42:6; 77:11-12; 143:5; Lamentations 3:19-26; 2</w:t>
      </w:r>
      <w:r w:rsidRPr="009B7BB6">
        <w:rPr>
          <w:sz w:val="24"/>
          <w:szCs w:val="24"/>
          <w:vertAlign w:val="superscript"/>
        </w:rPr>
        <w:t>nd</w:t>
      </w:r>
      <w:r w:rsidRPr="009B7BB6">
        <w:rPr>
          <w:sz w:val="24"/>
          <w:szCs w:val="24"/>
        </w:rPr>
        <w:t xml:space="preserve"> Corinthians 7:6 &amp; Acts 7:24-25. Prayer to the Father Stephen is in Psalms 139:23; Philippians 4:6-7 &amp; Acts 6:4, 6.  </w:t>
      </w:r>
    </w:p>
    <w:p w:rsidR="005D31B5" w:rsidRPr="009B7BB6" w:rsidRDefault="005D31B5" w:rsidP="005D31B5">
      <w:pPr>
        <w:spacing w:before="240" w:line="480" w:lineRule="auto"/>
        <w:jc w:val="both"/>
        <w:rPr>
          <w:sz w:val="24"/>
          <w:szCs w:val="24"/>
        </w:rPr>
      </w:pPr>
      <w:r w:rsidRPr="009B7BB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B7BB6">
        <w:rPr>
          <w:sz w:val="24"/>
          <w:szCs w:val="24"/>
          <w:vertAlign w:val="superscript"/>
        </w:rPr>
        <w:t>nd</w:t>
      </w:r>
      <w:r w:rsidRPr="009B7BB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B7BB6">
        <w:rPr>
          <w:sz w:val="24"/>
          <w:szCs w:val="24"/>
          <w:vertAlign w:val="superscript"/>
        </w:rPr>
        <w:t>st</w:t>
      </w:r>
      <w:r w:rsidRPr="009B7BB6">
        <w:rPr>
          <w:sz w:val="24"/>
          <w:szCs w:val="24"/>
        </w:rPr>
        <w:t xml:space="preserve"> Peter 2:21; John 16:33; 1</w:t>
      </w:r>
      <w:r w:rsidRPr="009B7BB6">
        <w:rPr>
          <w:sz w:val="24"/>
          <w:szCs w:val="24"/>
          <w:vertAlign w:val="superscript"/>
        </w:rPr>
        <w:t>st</w:t>
      </w:r>
      <w:r w:rsidRPr="009B7BB6">
        <w:rPr>
          <w:sz w:val="24"/>
          <w:szCs w:val="24"/>
        </w:rPr>
        <w:t xml:space="preserve"> Thessalonians 3:2-4; 2</w:t>
      </w:r>
      <w:r w:rsidRPr="009B7BB6">
        <w:rPr>
          <w:sz w:val="24"/>
          <w:szCs w:val="24"/>
          <w:vertAlign w:val="superscript"/>
        </w:rPr>
        <w:t>nd</w:t>
      </w:r>
      <w:r w:rsidRPr="009B7BB6">
        <w:rPr>
          <w:sz w:val="24"/>
          <w:szCs w:val="24"/>
        </w:rPr>
        <w:t xml:space="preserve"> Timothy 2:3; 3:12 &amp; Acts 6:4-10; 14:22-23. </w:t>
      </w:r>
    </w:p>
    <w:p w:rsidR="005D31B5" w:rsidRPr="009B7BB6" w:rsidRDefault="005D31B5" w:rsidP="005D31B5">
      <w:pPr>
        <w:spacing w:before="240" w:line="480" w:lineRule="auto"/>
        <w:jc w:val="both"/>
        <w:rPr>
          <w:sz w:val="24"/>
          <w:szCs w:val="24"/>
        </w:rPr>
      </w:pPr>
      <w:r w:rsidRPr="009B7BB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B7BB6">
        <w:rPr>
          <w:sz w:val="24"/>
          <w:szCs w:val="24"/>
          <w:vertAlign w:val="superscript"/>
        </w:rPr>
        <w:t>st</w:t>
      </w:r>
      <w:r w:rsidRPr="009B7BB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B7BB6">
        <w:rPr>
          <w:sz w:val="24"/>
          <w:szCs w:val="24"/>
          <w:vertAlign w:val="superscript"/>
        </w:rPr>
        <w:t>nd</w:t>
      </w:r>
      <w:r w:rsidRPr="009B7BB6">
        <w:rPr>
          <w:sz w:val="24"/>
          <w:szCs w:val="24"/>
        </w:rPr>
        <w:t xml:space="preserve"> Chronicles 6:38-39; Psalms 42:9; 57:1; 79:11; 82:3-4; 94:1-7; Revelation 6:10 &amp; Acts 6:4. In Trust to the Father Stephen is in Job 19:25; Psalms 42:1-3; 138:7; 2</w:t>
      </w:r>
      <w:r w:rsidRPr="009B7BB6">
        <w:rPr>
          <w:sz w:val="24"/>
          <w:szCs w:val="24"/>
          <w:vertAlign w:val="superscript"/>
        </w:rPr>
        <w:t>nd</w:t>
      </w:r>
      <w:r w:rsidRPr="009B7BB6">
        <w:rPr>
          <w:sz w:val="24"/>
          <w:szCs w:val="24"/>
        </w:rPr>
        <w:t xml:space="preserve"> Corinthians 4:17; 6:4-5; 1</w:t>
      </w:r>
      <w:r w:rsidRPr="009B7BB6">
        <w:rPr>
          <w:sz w:val="24"/>
          <w:szCs w:val="24"/>
          <w:vertAlign w:val="superscript"/>
        </w:rPr>
        <w:t>st</w:t>
      </w:r>
      <w:r w:rsidRPr="009B7BB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D31B5" w:rsidRPr="009B7BB6" w:rsidRDefault="005D31B5" w:rsidP="005D31B5">
      <w:pPr>
        <w:spacing w:line="480" w:lineRule="auto"/>
        <w:jc w:val="both"/>
        <w:rPr>
          <w:sz w:val="24"/>
          <w:szCs w:val="24"/>
        </w:rPr>
      </w:pPr>
      <w:r w:rsidRPr="009B7BB6">
        <w:rPr>
          <w:sz w:val="24"/>
          <w:szCs w:val="24"/>
        </w:rPr>
        <w:t>The Rebuilding of the Temple: Preparations for Rebuilding the Temple is in Ezra 1:1-4, 7 &amp; 2</w:t>
      </w:r>
      <w:r w:rsidRPr="009B7BB6">
        <w:rPr>
          <w:sz w:val="24"/>
          <w:szCs w:val="24"/>
          <w:vertAlign w:val="superscript"/>
        </w:rPr>
        <w:t>nd</w:t>
      </w:r>
      <w:r w:rsidRPr="009B7B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D31B5" w:rsidRPr="009B7BB6" w:rsidRDefault="005D31B5" w:rsidP="005D31B5">
      <w:pPr>
        <w:spacing w:line="480" w:lineRule="auto"/>
        <w:jc w:val="both"/>
        <w:rPr>
          <w:sz w:val="24"/>
          <w:szCs w:val="24"/>
        </w:rPr>
      </w:pPr>
      <w:r w:rsidRPr="009B7BB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D31B5" w:rsidRPr="009B7BB6" w:rsidRDefault="005D31B5" w:rsidP="005D31B5">
      <w:pPr>
        <w:spacing w:line="480" w:lineRule="auto"/>
        <w:jc w:val="both"/>
        <w:rPr>
          <w:sz w:val="24"/>
          <w:szCs w:val="24"/>
        </w:rPr>
      </w:pPr>
      <w:r w:rsidRPr="009B7BB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B7BB6">
        <w:rPr>
          <w:sz w:val="24"/>
          <w:szCs w:val="24"/>
          <w:vertAlign w:val="superscript"/>
        </w:rPr>
        <w:t>nd</w:t>
      </w:r>
      <w:r w:rsidRPr="009B7BB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B7BB6">
        <w:rPr>
          <w:sz w:val="24"/>
          <w:szCs w:val="24"/>
          <w:vertAlign w:val="superscript"/>
        </w:rPr>
        <w:t>st</w:t>
      </w:r>
      <w:r w:rsidRPr="009B7BB6">
        <w:rPr>
          <w:sz w:val="24"/>
          <w:szCs w:val="24"/>
        </w:rPr>
        <w:t xml:space="preserve"> Corinthians 6:19. The Individual Christian as the Temple of the Holy Ghost in the Kingdom of Lordship is in Acts 6:5; 7:55-56. The Local Church as the Father Stephen’s Temple is in 1</w:t>
      </w:r>
      <w:r w:rsidRPr="009B7BB6">
        <w:rPr>
          <w:sz w:val="24"/>
          <w:szCs w:val="24"/>
          <w:vertAlign w:val="superscript"/>
        </w:rPr>
        <w:t>st</w:t>
      </w:r>
      <w:r w:rsidRPr="009B7BB6">
        <w:rPr>
          <w:sz w:val="24"/>
          <w:szCs w:val="24"/>
        </w:rPr>
        <w:t xml:space="preserve"> Corinthians 3:16-17. The Universal Church as the Father Stephen’s Temple is in Ephesians 2:21-22; 2</w:t>
      </w:r>
      <w:r w:rsidRPr="009B7BB6">
        <w:rPr>
          <w:sz w:val="24"/>
          <w:szCs w:val="24"/>
          <w:vertAlign w:val="superscript"/>
        </w:rPr>
        <w:t>nd</w:t>
      </w:r>
      <w:r w:rsidRPr="009B7BB6">
        <w:rPr>
          <w:sz w:val="24"/>
          <w:szCs w:val="24"/>
        </w:rPr>
        <w:t xml:space="preserve"> Corinthians 6:16 &amp; 1</w:t>
      </w:r>
      <w:r w:rsidRPr="009B7BB6">
        <w:rPr>
          <w:sz w:val="24"/>
          <w:szCs w:val="24"/>
          <w:vertAlign w:val="superscript"/>
        </w:rPr>
        <w:t>st</w:t>
      </w:r>
      <w:r w:rsidRPr="009B7BB6">
        <w:rPr>
          <w:sz w:val="24"/>
          <w:szCs w:val="24"/>
        </w:rPr>
        <w:t xml:space="preserve"> Peter 2:5. </w:t>
      </w:r>
    </w:p>
    <w:p w:rsidR="005D31B5" w:rsidRPr="009B7BB6" w:rsidRDefault="005D31B5" w:rsidP="005D31B5">
      <w:pPr>
        <w:spacing w:line="480" w:lineRule="auto"/>
        <w:jc w:val="both"/>
        <w:rPr>
          <w:sz w:val="24"/>
          <w:szCs w:val="24"/>
        </w:rPr>
      </w:pPr>
      <w:r w:rsidRPr="009B7BB6">
        <w:rPr>
          <w:sz w:val="24"/>
          <w:szCs w:val="24"/>
        </w:rPr>
        <w:t>The Sexual Heathen Temples is 100% Idolatrous: Heathen Temples is in Judges 16:28-30; 1</w:t>
      </w:r>
      <w:r w:rsidRPr="009B7BB6">
        <w:rPr>
          <w:sz w:val="24"/>
          <w:szCs w:val="24"/>
          <w:vertAlign w:val="superscript"/>
        </w:rPr>
        <w:t>st</w:t>
      </w:r>
      <w:r w:rsidRPr="009B7BB6">
        <w:rPr>
          <w:sz w:val="24"/>
          <w:szCs w:val="24"/>
        </w:rPr>
        <w:t xml:space="preserve"> Samuel 5:2-4; 31:8-10; 2</w:t>
      </w:r>
      <w:r w:rsidRPr="009B7BB6">
        <w:rPr>
          <w:sz w:val="24"/>
          <w:szCs w:val="24"/>
          <w:vertAlign w:val="superscript"/>
        </w:rPr>
        <w:t>nd</w:t>
      </w:r>
      <w:r w:rsidRPr="009B7BB6">
        <w:rPr>
          <w:sz w:val="24"/>
          <w:szCs w:val="24"/>
        </w:rPr>
        <w:t xml:space="preserve"> Kings 5:18 &amp; Nahum 1:14. The Idolatrous Temples in Israel and Judah is in 1</w:t>
      </w:r>
      <w:r w:rsidRPr="009B7BB6">
        <w:rPr>
          <w:sz w:val="24"/>
          <w:szCs w:val="24"/>
          <w:vertAlign w:val="superscript"/>
        </w:rPr>
        <w:t>st</w:t>
      </w:r>
      <w:r w:rsidRPr="009B7BB6">
        <w:rPr>
          <w:sz w:val="24"/>
          <w:szCs w:val="24"/>
        </w:rPr>
        <w:t xml:space="preserve"> Kings 12:26-30; 16:32; 2</w:t>
      </w:r>
      <w:r w:rsidRPr="009B7BB6">
        <w:rPr>
          <w:sz w:val="24"/>
          <w:szCs w:val="24"/>
          <w:vertAlign w:val="superscript"/>
        </w:rPr>
        <w:t>nd</w:t>
      </w:r>
      <w:r w:rsidRPr="009B7BB6">
        <w:rPr>
          <w:sz w:val="24"/>
          <w:szCs w:val="24"/>
        </w:rPr>
        <w:t xml:space="preserve"> Kings 10:21, 23-27 &amp; 2</w:t>
      </w:r>
      <w:r w:rsidRPr="009B7BB6">
        <w:rPr>
          <w:sz w:val="24"/>
          <w:szCs w:val="24"/>
          <w:vertAlign w:val="superscript"/>
        </w:rPr>
        <w:t>nd</w:t>
      </w:r>
      <w:r w:rsidRPr="009B7BB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B7BB6">
        <w:rPr>
          <w:sz w:val="24"/>
          <w:szCs w:val="24"/>
          <w:vertAlign w:val="superscript"/>
        </w:rPr>
        <w:t>nd</w:t>
      </w:r>
      <w:r w:rsidRPr="009B7BB6">
        <w:rPr>
          <w:sz w:val="24"/>
          <w:szCs w:val="24"/>
        </w:rPr>
        <w:t xml:space="preserve"> Kings 16:10-13; 21:4-5; 2</w:t>
      </w:r>
      <w:r w:rsidRPr="009B7BB6">
        <w:rPr>
          <w:sz w:val="24"/>
          <w:szCs w:val="24"/>
          <w:vertAlign w:val="superscript"/>
        </w:rPr>
        <w:t>nd</w:t>
      </w:r>
      <w:r w:rsidRPr="009B7BB6">
        <w:rPr>
          <w:sz w:val="24"/>
          <w:szCs w:val="24"/>
        </w:rPr>
        <w:t xml:space="preserve"> Chronicles 24:7; 26:16-20; 28:23; 33:5, 7 &amp; Ezra 8:12-16. The NT Heathen Idolatrous Temples is in Romans 1:21-25, 32. </w:t>
      </w:r>
    </w:p>
    <w:p w:rsidR="005D31B5" w:rsidRPr="009B7BB6" w:rsidRDefault="005D31B5" w:rsidP="005D31B5">
      <w:pPr>
        <w:spacing w:line="480" w:lineRule="auto"/>
        <w:jc w:val="center"/>
        <w:rPr>
          <w:b/>
          <w:sz w:val="24"/>
          <w:szCs w:val="24"/>
        </w:rPr>
      </w:pPr>
      <w:r w:rsidRPr="009B7BB6">
        <w:rPr>
          <w:b/>
          <w:sz w:val="24"/>
          <w:szCs w:val="24"/>
        </w:rPr>
        <w:t>The Father Stephen’s Zion [Sion] Tent of Meeting</w:t>
      </w:r>
    </w:p>
    <w:p w:rsidR="005D31B5" w:rsidRPr="009B7BB6" w:rsidRDefault="005D31B5" w:rsidP="005D31B5">
      <w:pPr>
        <w:spacing w:line="480" w:lineRule="auto"/>
        <w:jc w:val="both"/>
        <w:rPr>
          <w:sz w:val="24"/>
          <w:szCs w:val="24"/>
        </w:rPr>
      </w:pPr>
      <w:r w:rsidRPr="009B7BB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B7BB6">
        <w:rPr>
          <w:sz w:val="24"/>
          <w:szCs w:val="24"/>
          <w:vertAlign w:val="superscript"/>
        </w:rPr>
        <w:t>st</w:t>
      </w:r>
      <w:r w:rsidRPr="009B7BB6">
        <w:rPr>
          <w:sz w:val="24"/>
          <w:szCs w:val="24"/>
        </w:rPr>
        <w:t xml:space="preserve"> Samuel 2:22; 1</w:t>
      </w:r>
      <w:r w:rsidRPr="009B7BB6">
        <w:rPr>
          <w:sz w:val="24"/>
          <w:szCs w:val="24"/>
          <w:vertAlign w:val="superscript"/>
        </w:rPr>
        <w:t>st</w:t>
      </w:r>
      <w:r w:rsidRPr="009B7BB6">
        <w:rPr>
          <w:sz w:val="24"/>
          <w:szCs w:val="24"/>
        </w:rPr>
        <w:t xml:space="preserve"> Kings 8:4; 2</w:t>
      </w:r>
      <w:r w:rsidRPr="009B7BB6">
        <w:rPr>
          <w:sz w:val="24"/>
          <w:szCs w:val="24"/>
          <w:vertAlign w:val="superscript"/>
        </w:rPr>
        <w:t>nd</w:t>
      </w:r>
      <w:r w:rsidRPr="009B7BB6">
        <w:rPr>
          <w:sz w:val="24"/>
          <w:szCs w:val="24"/>
        </w:rPr>
        <w:t xml:space="preserve"> Chronicles 1:3; 5:5 &amp; 1</w:t>
      </w:r>
      <w:r w:rsidRPr="009B7BB6">
        <w:rPr>
          <w:sz w:val="24"/>
          <w:szCs w:val="24"/>
          <w:vertAlign w:val="superscript"/>
        </w:rPr>
        <w:t>st</w:t>
      </w:r>
      <w:r w:rsidRPr="009B7BB6">
        <w:rPr>
          <w:sz w:val="24"/>
          <w:szCs w:val="24"/>
        </w:rPr>
        <w:t xml:space="preserve"> Chronicles 6:32; 9:21.      </w:t>
      </w:r>
    </w:p>
    <w:p w:rsidR="005D31B5" w:rsidRPr="009B7BB6" w:rsidRDefault="005D31B5" w:rsidP="005D31B5">
      <w:pPr>
        <w:spacing w:line="480" w:lineRule="auto"/>
        <w:jc w:val="both"/>
        <w:rPr>
          <w:sz w:val="24"/>
          <w:szCs w:val="24"/>
        </w:rPr>
      </w:pPr>
      <w:r w:rsidRPr="009B7BB6">
        <w:rPr>
          <w:sz w:val="24"/>
          <w:szCs w:val="24"/>
        </w:rPr>
        <w:t>Enquiring of the Father Stephen for Divine Knowledge is in Genesis 25:22-23; Judges 13:17; 18:5-6 &amp; 1</w:t>
      </w:r>
      <w:r w:rsidRPr="009B7BB6">
        <w:rPr>
          <w:sz w:val="24"/>
          <w:szCs w:val="24"/>
          <w:vertAlign w:val="superscript"/>
        </w:rPr>
        <w:t>st</w:t>
      </w:r>
      <w:r w:rsidRPr="009B7BB6">
        <w:rPr>
          <w:sz w:val="24"/>
          <w:szCs w:val="24"/>
        </w:rPr>
        <w:t xml:space="preserve"> Samuel 10:22. Enquiring of the Father Stephen for Divine Guidance is in 2</w:t>
      </w:r>
      <w:r w:rsidRPr="009B7BB6">
        <w:rPr>
          <w:sz w:val="24"/>
          <w:szCs w:val="24"/>
          <w:vertAlign w:val="superscript"/>
        </w:rPr>
        <w:t>nd</w:t>
      </w:r>
      <w:r w:rsidRPr="009B7BB6">
        <w:rPr>
          <w:sz w:val="24"/>
          <w:szCs w:val="24"/>
        </w:rPr>
        <w:t xml:space="preserve"> Samuel 2:1; Judges 20:18, 23, 27-28; 1</w:t>
      </w:r>
      <w:r w:rsidRPr="009B7BB6">
        <w:rPr>
          <w:sz w:val="24"/>
          <w:szCs w:val="24"/>
          <w:vertAlign w:val="superscript"/>
        </w:rPr>
        <w:t>st</w:t>
      </w:r>
      <w:r w:rsidRPr="009B7BB6">
        <w:rPr>
          <w:sz w:val="24"/>
          <w:szCs w:val="24"/>
        </w:rPr>
        <w:t xml:space="preserve"> Samuel 23:2, 4; 30:8; 2</w:t>
      </w:r>
      <w:r w:rsidRPr="009B7BB6">
        <w:rPr>
          <w:sz w:val="24"/>
          <w:szCs w:val="24"/>
          <w:vertAlign w:val="superscript"/>
        </w:rPr>
        <w:t>nd</w:t>
      </w:r>
      <w:r w:rsidRPr="009B7BB6">
        <w:rPr>
          <w:sz w:val="24"/>
          <w:szCs w:val="24"/>
        </w:rPr>
        <w:t xml:space="preserve"> Samuel 5:19, 23 &amp; 1</w:t>
      </w:r>
      <w:r w:rsidRPr="009B7BB6">
        <w:rPr>
          <w:sz w:val="24"/>
          <w:szCs w:val="24"/>
          <w:vertAlign w:val="superscript"/>
        </w:rPr>
        <w:t>st</w:t>
      </w:r>
      <w:r w:rsidRPr="009B7BB6">
        <w:rPr>
          <w:sz w:val="24"/>
          <w:szCs w:val="24"/>
        </w:rPr>
        <w:t xml:space="preserve"> Chronicles 14:10, 14. Enquiring of the Father Stephen through Intermediaries: Priest (Sergeants), Chief Priests (Lieutenants) &amp; High Priests (Captains) is in Judges 18:5-6; Numbers 27:18-21 &amp; 1</w:t>
      </w:r>
      <w:r w:rsidRPr="009B7BB6">
        <w:rPr>
          <w:sz w:val="24"/>
          <w:szCs w:val="24"/>
          <w:vertAlign w:val="superscript"/>
        </w:rPr>
        <w:t>st</w:t>
      </w:r>
      <w:r w:rsidRPr="009B7BB6">
        <w:rPr>
          <w:sz w:val="24"/>
          <w:szCs w:val="24"/>
        </w:rPr>
        <w:t xml:space="preserve"> Samuel 22:10, 13-15. Prophets is in 1</w:t>
      </w:r>
      <w:r w:rsidRPr="009B7BB6">
        <w:rPr>
          <w:sz w:val="24"/>
          <w:szCs w:val="24"/>
          <w:vertAlign w:val="superscript"/>
        </w:rPr>
        <w:t>st</w:t>
      </w:r>
      <w:r w:rsidRPr="009B7BB6">
        <w:rPr>
          <w:sz w:val="24"/>
          <w:szCs w:val="24"/>
        </w:rPr>
        <w:t xml:space="preserve"> Kings 22:6-9; 2</w:t>
      </w:r>
      <w:r w:rsidRPr="009B7BB6">
        <w:rPr>
          <w:sz w:val="24"/>
          <w:szCs w:val="24"/>
          <w:vertAlign w:val="superscript"/>
        </w:rPr>
        <w:t>nd</w:t>
      </w:r>
      <w:r w:rsidRPr="009B7BB6">
        <w:rPr>
          <w:sz w:val="24"/>
          <w:szCs w:val="24"/>
        </w:rPr>
        <w:t xml:space="preserve"> Chronicles 18:5-8; 34:19-28; 1</w:t>
      </w:r>
      <w:r w:rsidRPr="009B7BB6">
        <w:rPr>
          <w:sz w:val="24"/>
          <w:szCs w:val="24"/>
          <w:vertAlign w:val="superscript"/>
        </w:rPr>
        <w:t>st</w:t>
      </w:r>
      <w:r w:rsidRPr="009B7BB6">
        <w:rPr>
          <w:sz w:val="24"/>
          <w:szCs w:val="24"/>
        </w:rPr>
        <w:t xml:space="preserve"> Samuel 9:6-10; 2</w:t>
      </w:r>
      <w:r w:rsidRPr="009B7BB6">
        <w:rPr>
          <w:sz w:val="24"/>
          <w:szCs w:val="24"/>
          <w:vertAlign w:val="superscript"/>
        </w:rPr>
        <w:t>nd</w:t>
      </w:r>
      <w:r w:rsidRPr="009B7BB6">
        <w:rPr>
          <w:sz w:val="24"/>
          <w:szCs w:val="24"/>
        </w:rPr>
        <w:t xml:space="preserve"> Kings 3:11; 22:11-20; Jeremiah 21:1-7 &amp; Ezekiel 14:7. Enquiring of the Father Stephen by Casting Lots is in Numbers 27:21; 1</w:t>
      </w:r>
      <w:r w:rsidRPr="009B7BB6">
        <w:rPr>
          <w:sz w:val="24"/>
          <w:szCs w:val="24"/>
          <w:vertAlign w:val="superscript"/>
        </w:rPr>
        <w:t>st</w:t>
      </w:r>
      <w:r w:rsidRPr="009B7BB6">
        <w:rPr>
          <w:sz w:val="24"/>
          <w:szCs w:val="24"/>
        </w:rPr>
        <w:t xml:space="preserve"> Samuel 10:20-22; 14:36-42 &amp; Acts 1:24-26. Enquiring of the Father Stephen in Prayer is in 2</w:t>
      </w:r>
      <w:r w:rsidRPr="009B7BB6">
        <w:rPr>
          <w:sz w:val="24"/>
          <w:szCs w:val="24"/>
          <w:vertAlign w:val="superscript"/>
        </w:rPr>
        <w:t>nd</w:t>
      </w:r>
      <w:r w:rsidRPr="009B7BB6">
        <w:rPr>
          <w:sz w:val="24"/>
          <w:szCs w:val="24"/>
        </w:rPr>
        <w:t xml:space="preserve"> Chronicles 20:1-17. Enquiring of the Father Stephen at the Tabernacle is in Exodus 33:7; Judges 20:26-28; 1</w:t>
      </w:r>
      <w:r w:rsidRPr="009B7BB6">
        <w:rPr>
          <w:sz w:val="24"/>
          <w:szCs w:val="24"/>
          <w:vertAlign w:val="superscript"/>
        </w:rPr>
        <w:t>st</w:t>
      </w:r>
      <w:r w:rsidRPr="009B7BB6">
        <w:rPr>
          <w:sz w:val="24"/>
          <w:szCs w:val="24"/>
        </w:rPr>
        <w:t xml:space="preserve"> Chronicles 13:3 &amp; 2</w:t>
      </w:r>
      <w:r w:rsidRPr="009B7BB6">
        <w:rPr>
          <w:sz w:val="24"/>
          <w:szCs w:val="24"/>
          <w:vertAlign w:val="superscript"/>
        </w:rPr>
        <w:t>nd</w:t>
      </w:r>
      <w:r w:rsidRPr="009B7BB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B7BB6">
        <w:rPr>
          <w:sz w:val="24"/>
          <w:szCs w:val="24"/>
          <w:vertAlign w:val="superscript"/>
        </w:rPr>
        <w:t>st</w:t>
      </w:r>
      <w:r w:rsidRPr="009B7BB6">
        <w:rPr>
          <w:sz w:val="24"/>
          <w:szCs w:val="24"/>
        </w:rPr>
        <w:t xml:space="preserve"> Chronicles 10:13-14; 15:13; Jeremiah 10:21 &amp; Zephaniah 1:4-6. The Brother John the Holy Ghost and Enquiring of the Father Stephen is in John 16:13-15, 23-24.  </w:t>
      </w:r>
    </w:p>
    <w:p w:rsidR="005D31B5" w:rsidRPr="009B7BB6" w:rsidRDefault="005D31B5" w:rsidP="005D31B5">
      <w:pPr>
        <w:spacing w:line="480" w:lineRule="auto"/>
        <w:jc w:val="both"/>
        <w:rPr>
          <w:sz w:val="24"/>
          <w:szCs w:val="24"/>
        </w:rPr>
      </w:pPr>
      <w:r w:rsidRPr="009B7BB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B7BB6">
        <w:rPr>
          <w:sz w:val="24"/>
          <w:szCs w:val="24"/>
          <w:vertAlign w:val="superscript"/>
        </w:rPr>
        <w:t>st</w:t>
      </w:r>
      <w:r w:rsidRPr="009B7BB6">
        <w:rPr>
          <w:sz w:val="24"/>
          <w:szCs w:val="24"/>
        </w:rPr>
        <w:t xml:space="preserve"> Peter 1:17-21; Romans 13:1-10; 1</w:t>
      </w:r>
      <w:r w:rsidRPr="009B7BB6">
        <w:rPr>
          <w:sz w:val="24"/>
          <w:szCs w:val="24"/>
          <w:vertAlign w:val="superscript"/>
        </w:rPr>
        <w:t>st</w:t>
      </w:r>
      <w:r w:rsidRPr="009B7BB6">
        <w:rPr>
          <w:sz w:val="24"/>
          <w:szCs w:val="24"/>
        </w:rPr>
        <w:t xml:space="preserve"> Peter 2:13-17; 2</w:t>
      </w:r>
      <w:r w:rsidRPr="009B7BB6">
        <w:rPr>
          <w:sz w:val="24"/>
          <w:szCs w:val="24"/>
          <w:vertAlign w:val="superscript"/>
        </w:rPr>
        <w:t>nd</w:t>
      </w:r>
      <w:r w:rsidRPr="009B7BB6">
        <w:rPr>
          <w:sz w:val="24"/>
          <w:szCs w:val="24"/>
        </w:rPr>
        <w:t xml:space="preserve"> Esdras 4:34; Matthew 18:19; 21:22, 24; Mark 11:29; John 11:22; 14:13-14; 15:7, 16 &amp; 16:23-24, 26; James 1:5-6; 4:1-10; 1</w:t>
      </w:r>
      <w:r w:rsidRPr="009B7BB6">
        <w:rPr>
          <w:sz w:val="24"/>
          <w:szCs w:val="24"/>
          <w:vertAlign w:val="superscript"/>
        </w:rPr>
        <w:t>st</w:t>
      </w:r>
      <w:r w:rsidRPr="009B7BB6">
        <w:rPr>
          <w:sz w:val="24"/>
          <w:szCs w:val="24"/>
        </w:rPr>
        <w:t xml:space="preserve"> John 3:22; 5:14-16; Luke 11:9 &amp; Acts 1:6; 7:59-60. The Right Ways to Ask the Father Stephen: Perseverance in Prayer: Persistence in Prayer is in Psalms 22:1-2; 55:17; 86:3; 88:1, 9; 1</w:t>
      </w:r>
      <w:r w:rsidRPr="009B7BB6">
        <w:rPr>
          <w:sz w:val="24"/>
          <w:szCs w:val="24"/>
          <w:vertAlign w:val="superscript"/>
        </w:rPr>
        <w:t>st</w:t>
      </w:r>
      <w:r w:rsidRPr="009B7BB6">
        <w:rPr>
          <w:sz w:val="24"/>
          <w:szCs w:val="24"/>
        </w:rPr>
        <w:t xml:space="preserve"> Thessalonians 5:17; 1</w:t>
      </w:r>
      <w:r w:rsidRPr="009B7BB6">
        <w:rPr>
          <w:sz w:val="24"/>
          <w:szCs w:val="24"/>
          <w:vertAlign w:val="superscript"/>
        </w:rPr>
        <w:t>st</w:t>
      </w:r>
      <w:r w:rsidRPr="009B7BB6">
        <w:rPr>
          <w:sz w:val="24"/>
          <w:szCs w:val="24"/>
        </w:rPr>
        <w:t xml:space="preserve"> Timothy 5:5; Matthew 7:7-8 &amp; Luke 11:9-10; 18:1, 2-8. Faithfulness in Prayer is in Ephesians 6:18; Romans 1:9-10; Colossians 4:12; 1</w:t>
      </w:r>
      <w:r w:rsidRPr="009B7BB6">
        <w:rPr>
          <w:sz w:val="24"/>
          <w:szCs w:val="24"/>
          <w:vertAlign w:val="superscript"/>
        </w:rPr>
        <w:t>st</w:t>
      </w:r>
      <w:r w:rsidRPr="009B7BB6">
        <w:rPr>
          <w:sz w:val="24"/>
          <w:szCs w:val="24"/>
        </w:rPr>
        <w:t xml:space="preserve"> Thessalonians 1:2-3 &amp; 2</w:t>
      </w:r>
      <w:r w:rsidRPr="009B7BB6">
        <w:rPr>
          <w:sz w:val="24"/>
          <w:szCs w:val="24"/>
          <w:vertAlign w:val="superscript"/>
        </w:rPr>
        <w:t>nd</w:t>
      </w:r>
      <w:r w:rsidRPr="009B7BB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B7BB6">
        <w:rPr>
          <w:sz w:val="24"/>
          <w:szCs w:val="24"/>
          <w:vertAlign w:val="superscript"/>
        </w:rPr>
        <w:t>nd</w:t>
      </w:r>
      <w:r w:rsidRPr="009B7BB6">
        <w:rPr>
          <w:sz w:val="24"/>
          <w:szCs w:val="24"/>
        </w:rPr>
        <w:t xml:space="preserve"> Corinthians 12:8 &amp; Luke 8:31; 18:38-39. Further Examples of Perseverance in Prayer is in Genesis 32:26; Deuteronomy 9:18; 2</w:t>
      </w:r>
      <w:r w:rsidRPr="009B7BB6">
        <w:rPr>
          <w:sz w:val="24"/>
          <w:szCs w:val="24"/>
          <w:vertAlign w:val="superscript"/>
        </w:rPr>
        <w:t>nd</w:t>
      </w:r>
      <w:r w:rsidRPr="009B7BB6">
        <w:rPr>
          <w:sz w:val="24"/>
          <w:szCs w:val="24"/>
        </w:rPr>
        <w:t xml:space="preserve"> Samuel 12:16; 1</w:t>
      </w:r>
      <w:r w:rsidRPr="009B7BB6">
        <w:rPr>
          <w:sz w:val="24"/>
          <w:szCs w:val="24"/>
          <w:vertAlign w:val="superscript"/>
        </w:rPr>
        <w:t>st</w:t>
      </w:r>
      <w:r w:rsidRPr="009B7BB6">
        <w:rPr>
          <w:sz w:val="24"/>
          <w:szCs w:val="24"/>
        </w:rPr>
        <w:t xml:space="preserve"> Kings 18:28-29; Nehemiah 1:4-6; Daniel 10:2-3 &amp; Luke 2:37. Further Examples of Earnestness in Prayer is in 1</w:t>
      </w:r>
      <w:r w:rsidRPr="009B7BB6">
        <w:rPr>
          <w:sz w:val="24"/>
          <w:szCs w:val="24"/>
          <w:vertAlign w:val="superscript"/>
        </w:rPr>
        <w:t>st</w:t>
      </w:r>
      <w:r w:rsidRPr="009B7BB6">
        <w:rPr>
          <w:sz w:val="24"/>
          <w:szCs w:val="24"/>
        </w:rPr>
        <w:t xml:space="preserve"> Samuel 1:12-16; 1</w:t>
      </w:r>
      <w:r w:rsidRPr="009B7BB6">
        <w:rPr>
          <w:sz w:val="24"/>
          <w:szCs w:val="24"/>
          <w:vertAlign w:val="superscript"/>
        </w:rPr>
        <w:t>st</w:t>
      </w:r>
      <w:r w:rsidRPr="009B7BB6">
        <w:rPr>
          <w:sz w:val="24"/>
          <w:szCs w:val="24"/>
        </w:rPr>
        <w:t xml:space="preserve"> Kings 8:22; 2</w:t>
      </w:r>
      <w:r w:rsidRPr="009B7BB6">
        <w:rPr>
          <w:sz w:val="24"/>
          <w:szCs w:val="24"/>
          <w:vertAlign w:val="superscript"/>
        </w:rPr>
        <w:t>nd</w:t>
      </w:r>
      <w:r w:rsidRPr="009B7BB6">
        <w:rPr>
          <w:sz w:val="24"/>
          <w:szCs w:val="24"/>
        </w:rPr>
        <w:t xml:space="preserve"> Chronicles 6:12; Isaiah 38:2-3; Daniel 9:3; Mark 5:22-23; John 4:47; James 5:17-18; Luke 8:41-42 &amp; Acts 12:5.           </w:t>
      </w:r>
    </w:p>
    <w:p w:rsidR="005D31B5" w:rsidRPr="009B7BB6" w:rsidRDefault="005D31B5" w:rsidP="005D31B5">
      <w:pPr>
        <w:spacing w:line="480" w:lineRule="auto"/>
        <w:jc w:val="both"/>
        <w:rPr>
          <w:sz w:val="24"/>
          <w:szCs w:val="24"/>
        </w:rPr>
      </w:pPr>
      <w:r w:rsidRPr="009B7BB6">
        <w:rPr>
          <w:sz w:val="24"/>
          <w:szCs w:val="24"/>
        </w:rPr>
        <w:t>Importunity towards the Father Stephen’s Creatures: Making Requests of Others is in Genesis 19:3; 39:10; Numbers 22:37; Judges 14:16-17; 16:6-16; 2</w:t>
      </w:r>
      <w:r w:rsidRPr="009B7BB6">
        <w:rPr>
          <w:sz w:val="24"/>
          <w:szCs w:val="24"/>
          <w:vertAlign w:val="superscript"/>
        </w:rPr>
        <w:t>nd</w:t>
      </w:r>
      <w:r w:rsidRPr="009B7BB6">
        <w:rPr>
          <w:sz w:val="24"/>
          <w:szCs w:val="24"/>
        </w:rPr>
        <w:t xml:space="preserve"> Kings 2:16-17; 2</w:t>
      </w:r>
      <w:r w:rsidRPr="009B7BB6">
        <w:rPr>
          <w:sz w:val="24"/>
          <w:szCs w:val="24"/>
          <w:vertAlign w:val="superscript"/>
        </w:rPr>
        <w:t>nd</w:t>
      </w:r>
      <w:r w:rsidRPr="009B7BB6">
        <w:rPr>
          <w:sz w:val="24"/>
          <w:szCs w:val="24"/>
        </w:rPr>
        <w:t xml:space="preserve"> Kings 2:16-17; Esther 3:3-4; 8:3; Proverbs 19:7; Jeremiah 38:26; 2</w:t>
      </w:r>
      <w:r w:rsidRPr="009B7BB6">
        <w:rPr>
          <w:sz w:val="24"/>
          <w:szCs w:val="24"/>
          <w:vertAlign w:val="superscript"/>
        </w:rPr>
        <w:t>nd</w:t>
      </w:r>
      <w:r w:rsidRPr="009B7BB6">
        <w:rPr>
          <w:sz w:val="24"/>
          <w:szCs w:val="24"/>
        </w:rPr>
        <w:t xml:space="preserve"> Corinthians 8:4; Philippians 4:2; Luke 23:23 &amp; Acts 12:16; 25:3. Importunity in Preaching the Gospel is in 2</w:t>
      </w:r>
      <w:r w:rsidRPr="009B7BB6">
        <w:rPr>
          <w:sz w:val="24"/>
          <w:szCs w:val="24"/>
          <w:vertAlign w:val="superscript"/>
        </w:rPr>
        <w:t>nd</w:t>
      </w:r>
      <w:r w:rsidRPr="009B7BB6">
        <w:rPr>
          <w:sz w:val="24"/>
          <w:szCs w:val="24"/>
        </w:rPr>
        <w:t xml:space="preserve"> Corinthians 5:20. Persistence is in Acts 5:42. Urgent Appeal is in Acts 2:40. Boldness is in Philippians 1:14 &amp; Acts 4:29, 31; 9:27; 14:3; 19:8; 28:31. Persuasion is in 2</w:t>
      </w:r>
      <w:r w:rsidRPr="009B7BB6">
        <w:rPr>
          <w:sz w:val="24"/>
          <w:szCs w:val="24"/>
          <w:vertAlign w:val="superscript"/>
        </w:rPr>
        <w:t>nd</w:t>
      </w:r>
      <w:r w:rsidRPr="009B7BB6">
        <w:rPr>
          <w:sz w:val="24"/>
          <w:szCs w:val="24"/>
        </w:rPr>
        <w:t xml:space="preserve"> Corinthians 5:11 &amp; Acts 18:4; 19:8; 26:28. Importunity in Giving Instruction is in 2</w:t>
      </w:r>
      <w:r w:rsidRPr="009B7BB6">
        <w:rPr>
          <w:sz w:val="24"/>
          <w:szCs w:val="24"/>
          <w:vertAlign w:val="superscript"/>
        </w:rPr>
        <w:t>nd</w:t>
      </w:r>
      <w:r w:rsidRPr="009B7BB6">
        <w:rPr>
          <w:sz w:val="24"/>
          <w:szCs w:val="24"/>
        </w:rPr>
        <w:t xml:space="preserve"> Corinthians 6:1; 10:1; 1</w:t>
      </w:r>
      <w:r w:rsidRPr="009B7BB6">
        <w:rPr>
          <w:sz w:val="24"/>
          <w:szCs w:val="24"/>
          <w:vertAlign w:val="superscript"/>
        </w:rPr>
        <w:t>st</w:t>
      </w:r>
      <w:r w:rsidRPr="009B7BB6">
        <w:rPr>
          <w:sz w:val="24"/>
          <w:szCs w:val="24"/>
        </w:rPr>
        <w:t xml:space="preserve"> Thessalonians 4:1, 10; Romans 15:15; Galatians 4:12; Ephesians 4:1, 17 &amp; Acts 13:43. The Father Stephen’s Persistent Appeal: The Father Stephen’s Repeated Call to Individuals is in 1</w:t>
      </w:r>
      <w:r w:rsidRPr="009B7BB6">
        <w:rPr>
          <w:sz w:val="24"/>
          <w:szCs w:val="24"/>
          <w:vertAlign w:val="superscript"/>
        </w:rPr>
        <w:t>st</w:t>
      </w:r>
      <w:r w:rsidRPr="009B7BB6">
        <w:rPr>
          <w:sz w:val="24"/>
          <w:szCs w:val="24"/>
        </w:rPr>
        <w:t xml:space="preserve"> Samuel 3:8 &amp; John 21:17. The Father Stephen’s Appeal to His Wayward Creatures is in 2</w:t>
      </w:r>
      <w:r w:rsidRPr="009B7BB6">
        <w:rPr>
          <w:sz w:val="24"/>
          <w:szCs w:val="24"/>
          <w:vertAlign w:val="superscript"/>
        </w:rPr>
        <w:t>nd</w:t>
      </w:r>
      <w:r w:rsidRPr="009B7BB6">
        <w:rPr>
          <w:sz w:val="24"/>
          <w:szCs w:val="24"/>
        </w:rPr>
        <w:t xml:space="preserve"> Chronicles 36:15; Jeremiah 7:13, 25; 11:7; 25:3-4; 26:5; 29:19; 32:33; 35:14-15; 44:4 &amp; Matthew 21:35-37.   </w:t>
      </w:r>
    </w:p>
    <w:p w:rsidR="005D31B5" w:rsidRPr="009B7BB6" w:rsidRDefault="005D31B5" w:rsidP="005D31B5">
      <w:pPr>
        <w:spacing w:line="480" w:lineRule="auto"/>
        <w:jc w:val="both"/>
        <w:rPr>
          <w:sz w:val="24"/>
          <w:szCs w:val="24"/>
        </w:rPr>
      </w:pPr>
      <w:r w:rsidRPr="009B7BB6">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The Father Stephen is known as the 2</w:t>
      </w:r>
      <w:r w:rsidRPr="009B7BB6">
        <w:rPr>
          <w:sz w:val="24"/>
          <w:szCs w:val="24"/>
          <w:vertAlign w:val="superscript"/>
        </w:rPr>
        <w:t>nd</w:t>
      </w:r>
      <w:r w:rsidRPr="009B7BB6">
        <w:rPr>
          <w:sz w:val="24"/>
          <w:szCs w:val="24"/>
        </w:rPr>
        <w:t xml:space="preserve"> Man Yahweh. The Lord James is the 2</w:t>
      </w:r>
      <w:r w:rsidRPr="009B7BB6">
        <w:rPr>
          <w:sz w:val="24"/>
          <w:szCs w:val="24"/>
          <w:vertAlign w:val="superscript"/>
        </w:rPr>
        <w:t>nd</w:t>
      </w:r>
      <w:r w:rsidRPr="009B7BB6">
        <w:rPr>
          <w:sz w:val="24"/>
          <w:szCs w:val="24"/>
        </w:rPr>
        <w:t xml:space="preserve"> Man Lucifer. The Lord Jesus is the 2</w:t>
      </w:r>
      <w:r w:rsidRPr="009B7BB6">
        <w:rPr>
          <w:sz w:val="24"/>
          <w:szCs w:val="24"/>
          <w:vertAlign w:val="superscript"/>
        </w:rPr>
        <w:t>nd</w:t>
      </w:r>
      <w:r w:rsidRPr="009B7BB6">
        <w:rPr>
          <w:sz w:val="24"/>
          <w:szCs w:val="24"/>
        </w:rPr>
        <w:t xml:space="preserve"> Man Adam. The Lord John is the 2</w:t>
      </w:r>
      <w:r w:rsidRPr="009B7BB6">
        <w:rPr>
          <w:sz w:val="24"/>
          <w:szCs w:val="24"/>
          <w:vertAlign w:val="superscript"/>
        </w:rPr>
        <w:t>nd</w:t>
      </w:r>
      <w:r w:rsidRPr="009B7BB6">
        <w:rPr>
          <w:sz w:val="24"/>
          <w:szCs w:val="24"/>
        </w:rPr>
        <w:t xml:space="preserve"> Man Eve. The Lord Peter is the 2</w:t>
      </w:r>
      <w:r w:rsidRPr="009B7BB6">
        <w:rPr>
          <w:sz w:val="24"/>
          <w:szCs w:val="24"/>
          <w:vertAlign w:val="superscript"/>
        </w:rPr>
        <w:t>nd</w:t>
      </w:r>
      <w:r w:rsidRPr="009B7BB6">
        <w:rPr>
          <w:sz w:val="24"/>
          <w:szCs w:val="24"/>
        </w:rPr>
        <w:t xml:space="preserve"> Man Cain.  </w:t>
      </w:r>
    </w:p>
    <w:p w:rsidR="005D31B5" w:rsidRPr="009B7BB6" w:rsidRDefault="005D31B5" w:rsidP="005D31B5">
      <w:pPr>
        <w:spacing w:line="480" w:lineRule="auto"/>
        <w:jc w:val="center"/>
        <w:rPr>
          <w:rFonts w:ascii="Monotype Corsiva" w:hAnsi="Monotype Corsiva"/>
          <w:sz w:val="24"/>
          <w:szCs w:val="24"/>
        </w:rPr>
      </w:pPr>
      <w:r w:rsidRPr="009B7BB6">
        <w:rPr>
          <w:rFonts w:ascii="Monotype Corsiva" w:hAnsi="Monotype Corsiva"/>
          <w:sz w:val="24"/>
          <w:szCs w:val="24"/>
        </w:rPr>
        <w:t>Chapter 2: What is the Strength of God?</w:t>
      </w:r>
    </w:p>
    <w:p w:rsidR="005D31B5" w:rsidRPr="009B7BB6" w:rsidRDefault="005D31B5" w:rsidP="005D31B5">
      <w:pPr>
        <w:spacing w:line="480" w:lineRule="auto"/>
        <w:jc w:val="both"/>
        <w:rPr>
          <w:sz w:val="24"/>
          <w:szCs w:val="24"/>
        </w:rPr>
      </w:pPr>
      <w:r w:rsidRPr="009B7BB6">
        <w:rPr>
          <w:sz w:val="24"/>
          <w:szCs w:val="24"/>
        </w:rPr>
        <w:t xml:space="preserve">The Strength of God is the quality of power and might which characterizes God and His relationship to all Creation. Human Strength normally leads to ungodly rebellion against God because of a belief in Human self-sufficiency. </w:t>
      </w:r>
    </w:p>
    <w:p w:rsidR="005D31B5" w:rsidRPr="009B7BB6" w:rsidRDefault="005D31B5" w:rsidP="005D31B5">
      <w:pPr>
        <w:spacing w:line="480" w:lineRule="auto"/>
        <w:jc w:val="both"/>
        <w:rPr>
          <w:sz w:val="24"/>
          <w:szCs w:val="24"/>
        </w:rPr>
      </w:pPr>
      <w:r w:rsidRPr="009B7BB6">
        <w:rPr>
          <w:sz w:val="24"/>
          <w:szCs w:val="24"/>
        </w:rPr>
        <w:t>What is Divine Strength? The Divine Strength of God is made known in His creation and redemption by Him empowering His Believers to live holy and faithfully. The Revelation of the Strength of God. In His Creation. Romans 1:20 says “For His invisible attributes, namely, His Eternal Power and Divine Nature, have been clearly perceived, ever since the Creation of the World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9B7BB6">
        <w:rPr>
          <w:sz w:val="24"/>
          <w:szCs w:val="24"/>
          <w:vertAlign w:val="superscript"/>
        </w:rPr>
        <w:t>nd</w:t>
      </w:r>
      <w:r w:rsidRPr="009B7BB6">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9B7BB6">
        <w:rPr>
          <w:sz w:val="24"/>
          <w:szCs w:val="24"/>
          <w:vertAlign w:val="superscript"/>
        </w:rPr>
        <w:t>nd</w:t>
      </w:r>
      <w:r w:rsidRPr="009B7BB6">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9B7BB6">
        <w:rPr>
          <w:sz w:val="24"/>
          <w:szCs w:val="24"/>
          <w:vertAlign w:val="superscript"/>
        </w:rPr>
        <w:t>nd</w:t>
      </w:r>
      <w:r w:rsidRPr="009B7BB6">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9B7BB6">
        <w:rPr>
          <w:sz w:val="24"/>
          <w:szCs w:val="24"/>
          <w:vertAlign w:val="superscript"/>
        </w:rPr>
        <w:t>st</w:t>
      </w:r>
      <w:r w:rsidRPr="009B7BB6">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it is not subject to anything &amp; can lock up any Civilian of the Nation to a 6 Gold Star General of the Army (Presidential Authority) by His Inerrant Law which is called His Internal Affairs in Romans 12:1-2 &amp; 1</w:t>
      </w:r>
      <w:r w:rsidRPr="009B7BB6">
        <w:rPr>
          <w:sz w:val="24"/>
          <w:szCs w:val="24"/>
          <w:vertAlign w:val="superscript"/>
        </w:rPr>
        <w:t>st</w:t>
      </w:r>
      <w:r w:rsidRPr="009B7BB6">
        <w:rPr>
          <w:sz w:val="24"/>
          <w:szCs w:val="24"/>
        </w:rPr>
        <w:t xml:space="preserve"> Peter 1:17-21.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9B7BB6">
        <w:rPr>
          <w:sz w:val="24"/>
          <w:szCs w:val="24"/>
          <w:vertAlign w:val="superscript"/>
        </w:rPr>
        <w:t>nd</w:t>
      </w:r>
      <w:r w:rsidRPr="009B7BB6">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9B7BB6">
        <w:rPr>
          <w:sz w:val="24"/>
          <w:szCs w:val="24"/>
          <w:vertAlign w:val="superscript"/>
        </w:rPr>
        <w:t>nd</w:t>
      </w:r>
      <w:r w:rsidRPr="009B7BB6">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9B7BB6">
        <w:rPr>
          <w:sz w:val="24"/>
          <w:szCs w:val="24"/>
          <w:vertAlign w:val="superscript"/>
        </w:rPr>
        <w:t>th</w:t>
      </w:r>
      <w:r w:rsidRPr="009B7BB6">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9B7BB6">
        <w:rPr>
          <w:sz w:val="24"/>
          <w:szCs w:val="24"/>
          <w:vertAlign w:val="superscript"/>
        </w:rPr>
        <w:t>st</w:t>
      </w:r>
      <w:r w:rsidRPr="009B7BB6">
        <w:rPr>
          <w:sz w:val="24"/>
          <w:szCs w:val="24"/>
        </w:rPr>
        <w:t xml:space="preserve"> Peter 1:17-21.</w:t>
      </w:r>
    </w:p>
    <w:p w:rsidR="005D31B5" w:rsidRPr="009B7BB6" w:rsidRDefault="005D31B5" w:rsidP="005D31B5">
      <w:pPr>
        <w:spacing w:line="480" w:lineRule="auto"/>
        <w:jc w:val="both"/>
        <w:rPr>
          <w:sz w:val="24"/>
          <w:szCs w:val="24"/>
        </w:rPr>
      </w:pPr>
      <w:r w:rsidRPr="009B7BB6">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9B7BB6">
        <w:rPr>
          <w:sz w:val="24"/>
          <w:szCs w:val="24"/>
          <w:vertAlign w:val="superscript"/>
        </w:rPr>
        <w:t>st</w:t>
      </w:r>
      <w:r w:rsidRPr="009B7BB6">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9B7BB6">
        <w:rPr>
          <w:sz w:val="24"/>
          <w:szCs w:val="24"/>
          <w:vertAlign w:val="superscript"/>
        </w:rPr>
        <w:t>st</w:t>
      </w:r>
      <w:r w:rsidRPr="009B7BB6">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9B7BB6">
        <w:rPr>
          <w:sz w:val="24"/>
          <w:szCs w:val="24"/>
          <w:vertAlign w:val="superscript"/>
        </w:rPr>
        <w:t>st</w:t>
      </w:r>
      <w:r w:rsidRPr="009B7BB6">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9B7BB6">
        <w:rPr>
          <w:sz w:val="24"/>
          <w:szCs w:val="24"/>
          <w:vertAlign w:val="superscript"/>
        </w:rPr>
        <w:t>st</w:t>
      </w:r>
      <w:r w:rsidRPr="009B7BB6">
        <w:rPr>
          <w:sz w:val="24"/>
          <w:szCs w:val="24"/>
        </w:rPr>
        <w:t xml:space="preserve"> Corinthians 1:25 tells us “For the Foolishness of God is wiser than Men, and the Weakness of God is stronger than Men.” In 2</w:t>
      </w:r>
      <w:r w:rsidRPr="009B7BB6">
        <w:rPr>
          <w:sz w:val="24"/>
          <w:szCs w:val="24"/>
          <w:vertAlign w:val="superscript"/>
        </w:rPr>
        <w:t>nd</w:t>
      </w:r>
      <w:r w:rsidRPr="009B7BB6">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9B7BB6">
        <w:rPr>
          <w:sz w:val="24"/>
          <w:szCs w:val="24"/>
          <w:vertAlign w:val="superscript"/>
        </w:rPr>
        <w:t>st</w:t>
      </w:r>
      <w:r w:rsidRPr="009B7BB6">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9B7BB6">
        <w:rPr>
          <w:sz w:val="24"/>
          <w:szCs w:val="24"/>
          <w:vertAlign w:val="superscript"/>
        </w:rPr>
        <w:t>st</w:t>
      </w:r>
      <w:r w:rsidRPr="009B7BB6">
        <w:rPr>
          <w:sz w:val="24"/>
          <w:szCs w:val="24"/>
        </w:rPr>
        <w:t xml:space="preserve"> Corinthians 2:6 says “Yet among the mature We do impart wisdom, although it is not a wisdom of This Age (Luke 20:34, 37-38) or of the Rulers of This Age, who are doomed to pass away.” In 1</w:t>
      </w:r>
      <w:r w:rsidRPr="009B7BB6">
        <w:rPr>
          <w:sz w:val="24"/>
          <w:szCs w:val="24"/>
          <w:vertAlign w:val="superscript"/>
        </w:rPr>
        <w:t>st</w:t>
      </w:r>
      <w:r w:rsidRPr="009B7BB6">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9B7BB6">
        <w:rPr>
          <w:sz w:val="24"/>
          <w:szCs w:val="24"/>
          <w:vertAlign w:val="superscript"/>
        </w:rPr>
        <w:t>st</w:t>
      </w:r>
      <w:r w:rsidRPr="009B7BB6">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9B7BB6">
        <w:rPr>
          <w:sz w:val="24"/>
          <w:szCs w:val="24"/>
          <w:vertAlign w:val="superscript"/>
        </w:rPr>
        <w:t>st</w:t>
      </w:r>
      <w:r w:rsidRPr="009B7BB6">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9B7BB6">
        <w:rPr>
          <w:sz w:val="24"/>
          <w:szCs w:val="24"/>
          <w:vertAlign w:val="superscript"/>
        </w:rPr>
        <w:t>nd</w:t>
      </w:r>
      <w:r w:rsidRPr="009B7BB6">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9B7BB6">
        <w:rPr>
          <w:sz w:val="24"/>
          <w:szCs w:val="24"/>
          <w:vertAlign w:val="superscript"/>
        </w:rPr>
        <w:t>st</w:t>
      </w:r>
      <w:r w:rsidRPr="009B7BB6">
        <w:rPr>
          <w:sz w:val="24"/>
          <w:szCs w:val="24"/>
        </w:rPr>
        <w:t xml:space="preserve"> Chronicles 11:22. In 1</w:t>
      </w:r>
      <w:r w:rsidRPr="009B7BB6">
        <w:rPr>
          <w:sz w:val="24"/>
          <w:szCs w:val="24"/>
          <w:vertAlign w:val="superscript"/>
        </w:rPr>
        <w:t>st</w:t>
      </w:r>
      <w:r w:rsidRPr="009B7BB6">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5D31B5" w:rsidRPr="009B7BB6" w:rsidRDefault="005D31B5" w:rsidP="005D31B5">
      <w:pPr>
        <w:spacing w:line="480" w:lineRule="auto"/>
        <w:jc w:val="both"/>
        <w:rPr>
          <w:sz w:val="24"/>
          <w:szCs w:val="24"/>
        </w:rPr>
      </w:pPr>
      <w:r w:rsidRPr="009B7BB6">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9B7BB6">
        <w:rPr>
          <w:sz w:val="24"/>
          <w:szCs w:val="24"/>
          <w:vertAlign w:val="superscript"/>
        </w:rPr>
        <w:t>nd</w:t>
      </w:r>
      <w:r w:rsidRPr="009B7BB6">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9B7BB6">
        <w:rPr>
          <w:sz w:val="24"/>
          <w:szCs w:val="24"/>
          <w:vertAlign w:val="superscript"/>
        </w:rPr>
        <w:t>st</w:t>
      </w:r>
      <w:r w:rsidRPr="009B7BB6">
        <w:rPr>
          <w:sz w:val="24"/>
          <w:szCs w:val="24"/>
        </w:rPr>
        <w:t xml:space="preserve"> Timothy 1:12 says “I thank Him who has given Me strength, Christ Jesus Our Lord, because He judged Me faithful, appointing Me to His service…” In 2</w:t>
      </w:r>
      <w:r w:rsidRPr="009B7BB6">
        <w:rPr>
          <w:sz w:val="24"/>
          <w:szCs w:val="24"/>
          <w:vertAlign w:val="superscript"/>
        </w:rPr>
        <w:t>nd</w:t>
      </w:r>
      <w:r w:rsidRPr="009B7BB6">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9B7BB6">
        <w:rPr>
          <w:sz w:val="24"/>
          <w:szCs w:val="24"/>
          <w:vertAlign w:val="superscript"/>
        </w:rPr>
        <w:t>nd</w:t>
      </w:r>
      <w:r w:rsidRPr="009B7BB6">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9B7BB6">
        <w:rPr>
          <w:sz w:val="24"/>
          <w:szCs w:val="24"/>
          <w:vertAlign w:val="superscript"/>
        </w:rPr>
        <w:t>nd</w:t>
      </w:r>
      <w:r w:rsidRPr="009B7BB6">
        <w:rPr>
          <w:sz w:val="24"/>
          <w:szCs w:val="24"/>
        </w:rPr>
        <w:t xml:space="preserve"> Timothy 2:1 declares “You then, My Child, be strengthened by the grace that is in Christ Jesus…” In 1</w:t>
      </w:r>
      <w:r w:rsidRPr="009B7BB6">
        <w:rPr>
          <w:sz w:val="24"/>
          <w:szCs w:val="24"/>
          <w:vertAlign w:val="superscript"/>
        </w:rPr>
        <w:t>st</w:t>
      </w:r>
      <w:r w:rsidRPr="009B7BB6">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9B7BB6">
        <w:rPr>
          <w:sz w:val="24"/>
          <w:szCs w:val="24"/>
          <w:vertAlign w:val="superscript"/>
        </w:rPr>
        <w:t>nd</w:t>
      </w:r>
      <w:r w:rsidRPr="009B7BB6">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9B7BB6">
        <w:rPr>
          <w:sz w:val="24"/>
          <w:szCs w:val="24"/>
          <w:vertAlign w:val="superscript"/>
        </w:rPr>
        <w:t>nd</w:t>
      </w:r>
      <w:r w:rsidRPr="009B7BB6">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9B7BB6">
        <w:rPr>
          <w:sz w:val="24"/>
          <w:szCs w:val="24"/>
          <w:vertAlign w:val="superscript"/>
        </w:rPr>
        <w:t>st</w:t>
      </w:r>
      <w:r w:rsidRPr="009B7BB6">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9B7BB6">
        <w:rPr>
          <w:sz w:val="24"/>
          <w:szCs w:val="24"/>
          <w:vertAlign w:val="superscript"/>
        </w:rPr>
        <w:t>st</w:t>
      </w:r>
      <w:r w:rsidRPr="009B7BB6">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9B7BB6">
        <w:rPr>
          <w:sz w:val="24"/>
          <w:szCs w:val="24"/>
          <w:vertAlign w:val="superscript"/>
        </w:rPr>
        <w:t>st</w:t>
      </w:r>
      <w:r w:rsidRPr="009B7BB6">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9B7BB6">
        <w:rPr>
          <w:sz w:val="24"/>
          <w:szCs w:val="24"/>
          <w:vertAlign w:val="superscript"/>
        </w:rPr>
        <w:t>st</w:t>
      </w:r>
      <w:r w:rsidRPr="009B7BB6">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9B7BB6">
        <w:rPr>
          <w:sz w:val="24"/>
          <w:szCs w:val="24"/>
          <w:vertAlign w:val="superscript"/>
        </w:rPr>
        <w:t>st</w:t>
      </w:r>
      <w:r w:rsidRPr="009B7BB6">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5D31B5" w:rsidRPr="009B7BB6" w:rsidRDefault="005D31B5" w:rsidP="005D31B5">
      <w:pPr>
        <w:spacing w:line="480" w:lineRule="auto"/>
        <w:jc w:val="center"/>
        <w:rPr>
          <w:rFonts w:ascii="Monotype Corsiva" w:hAnsi="Monotype Corsiva"/>
          <w:sz w:val="24"/>
          <w:szCs w:val="24"/>
        </w:rPr>
      </w:pPr>
      <w:r w:rsidRPr="009B7BB6">
        <w:rPr>
          <w:rFonts w:ascii="Monotype Corsiva" w:hAnsi="Monotype Corsiva"/>
          <w:sz w:val="24"/>
          <w:szCs w:val="24"/>
        </w:rPr>
        <w:t>Chapter 3: What is Strong Strength or Stronger than Strong Strength in the Holy Bible?</w:t>
      </w:r>
    </w:p>
    <w:p w:rsidR="005D31B5" w:rsidRPr="009B7BB6" w:rsidRDefault="005D31B5" w:rsidP="005D31B5">
      <w:pPr>
        <w:spacing w:line="480" w:lineRule="auto"/>
        <w:jc w:val="both"/>
        <w:rPr>
          <w:sz w:val="24"/>
          <w:szCs w:val="24"/>
        </w:rPr>
      </w:pPr>
      <w:r w:rsidRPr="009B7BB6">
        <w:rPr>
          <w:sz w:val="24"/>
          <w:szCs w:val="24"/>
        </w:rPr>
        <w:t>What is Strong Strength in the Old Testament? In Genesis 49:14 says “Issachar is a strong ass couching down between two burdens.” In Genesis 49:24 mentions “..and the arms of His hands were made strong by the hands of the mighty God of Jacob…” In Exodus 6:1 says “…for with a strong hand shall He let them go…” In Exodus 10:19 states “And the LORD turned a mighty strong west wind, which took away the locusts and cast them into the Red Sea…” In Exodus 13:9 tells us that “…for the LORD’S Law might be in thy mouth, for with a strong hand has the LORD brought thee out of Egypt.” In Exodus 14:21 mentions “…and the Lord caused the sea to go back be a strong east wind all that night, and made the sea dry land, and the waters were divided.” In Leviticus 10:9 states “Do not drink wine or strong drink…when You go into the tabernacle of the congregation…” In Numbers 6:3 says “He shall separate Himself from wine or strong drink, and shall drink not vinegar of wine, or vinegar of strong drink...” In Numbers 13:18 says “And see the land, what it is, and the people that dwells therein, whether they be strong or weak, few or many.” In Numbers 13:19 mentions “And what the land is that they dwell in, whether it be good or bad, and the cities that they be that they dwell in, whether in tents, or in strong holds...” In Numbers 13:28 says “Nevertheless the people be strong that dwell in the land…and the cities are walled and very great…” In Numbers 20:20 states “…Thou shall not go through. And Edom came out against Him with much people and with a strong hand.” In Numbers 21:24 says “…for the border of the Children of Ammon was strong.” In Numbers 24:21 mentions “And He looked on the Kenites, &amp; took up His parable, &amp; said, ‘Strong is thy dwelling place and thou put thy nest in a rock.’” In Numbers 28:7 states “And the drink offering…in the holy place shall thou cause the strong wine to be poured unto the LORD for a drink offering.” In Deuteronomy 2:36 mentions “…there was not one city too strong for Us: the LORD Our GOD delivered all unto Us.” In Deuteronomy 11:8 says “Therefore shall You keep all the commandments which I command You this day that You may be strong, and go in and possess the land…” In Deuteronomy 14:26 (NKJV) states “And thou shall bestow that money for whatsoever thy Soul lusted after…for strong drink…” In Deuteronomy 29:6 says “You have not eaten bread, neither drunk wine or strong drink, that You may know that I am the Lord Your God.” In Deuteronomy 31:6 mentions “Be strong and of good courage, fear not, nor be afraid of them, for the LORD thy God, He is that who goes with thee, He will not fail thee, nor forsake thee.” In Deuteronomy 31:7 says “…be strong and of good courage, for thou must go with this people unto the land which the LORD has sworn unto their Fathers to give them, and thou shall cause them to inherit it.”  In Deuteronomy 31:23 states “…Be strong and of good courage, for thou shall bring the Children of Israel into the land which I swore unto them, and I will be with thee.” In Joshua 1:6 declares “Be strong and of good courage, for unto this people shall thou divide for an inheritance the land…” In Joshua 1:7 says “Only be thou strong and very courageous, that thou may observe to do according to all the Law…” In Joshua 1:9 mentions “Have not I commanded thee? Be strong and of a good courage, be not afraid, neither be thou dismayed, for the LORD thy God is with thee…”  In Joshua 1:18 says “Whosoever He be that does rebel against thy commandment, and will not hearken unto thy words in all that thou commands Him, He shall be put to death, only be strong and of good courage.” In Joshua 10:25 states “…Fear not, nor be dismayed, be strong and  of  good  courage,  for  thus  shall  the  LORD  do  to  all  Your Enemies  against  whom  You fight.” In Joshua 14:11 says “As yet I am strong this day as I was in the day Moses sent Me…” In Joshua 17:13 mentions “Yet it came to pass, when the Children of Israel were waxen strong, that they put the Canaanites to tribute, but did not utterly drive them out.” In Joshua 17:18 it states “…for thou shall drive out the Canaanites, though they have iron chariots and though they be strong.” In Joshua 19:29 declares “And then the coast turns to Ramah, and to the strong city Tyre…” In Joshua 23:9 says “For the LORD has driven out before You great Nations and strong, but as for You, no Man has been able to stand before You unto this day.” In Judges 1:28 is also in Joshua 17:13. In Judges 6:2 says “And the hand of Midian prevailed against Israel and because of the Midianites the Children of Israel made then the dens which are in the mountains, and caves and strong holds.” In Judges 9:51 mentions “But there was a strong tower in the city…” In Judges 13:4 it states “Now therefore beware, I pray thee, and drink not wine or strong drink and eat not any unclean thing...” In Judges 13:7 declares “…Behold, thou shall conceive and bear a Son, and now drink neither wine nor strong drink…” In Judges 13:14 says “She may not eat of any thing that comes from the vine, neither let Her drink wine or strong drink…” In Judges 14:14 says “…Out of the eater came forth meat, and out of the strong came forth sweetness…” In Judges 18:26 it mentions “And the Children of Dan went their way, and when Micah saw that they were too strong for Him, He turned and went back unto His house.” In 1</w:t>
      </w:r>
      <w:r w:rsidRPr="009B7BB6">
        <w:rPr>
          <w:sz w:val="24"/>
          <w:szCs w:val="24"/>
          <w:vertAlign w:val="superscript"/>
        </w:rPr>
        <w:t>st</w:t>
      </w:r>
      <w:r w:rsidRPr="009B7BB6">
        <w:rPr>
          <w:sz w:val="24"/>
          <w:szCs w:val="24"/>
        </w:rPr>
        <w:t xml:space="preserve"> Samuel 1:15 states “And Hannah answered and said…I have drunk neither wine nor strong drink…” In 1</w:t>
      </w:r>
      <w:r w:rsidRPr="009B7BB6">
        <w:rPr>
          <w:sz w:val="24"/>
          <w:szCs w:val="24"/>
          <w:vertAlign w:val="superscript"/>
        </w:rPr>
        <w:t>st</w:t>
      </w:r>
      <w:r w:rsidRPr="009B7BB6">
        <w:rPr>
          <w:sz w:val="24"/>
          <w:szCs w:val="24"/>
        </w:rPr>
        <w:t xml:space="preserve"> Samuel 4:9 says “Be strong and quit Yourselves like Men, O Ye Philistines, that You be not Servants unto the Hebrews…” In 1</w:t>
      </w:r>
      <w:r w:rsidRPr="009B7BB6">
        <w:rPr>
          <w:sz w:val="24"/>
          <w:szCs w:val="24"/>
          <w:vertAlign w:val="superscript"/>
        </w:rPr>
        <w:t>st</w:t>
      </w:r>
      <w:r w:rsidRPr="009B7BB6">
        <w:rPr>
          <w:sz w:val="24"/>
          <w:szCs w:val="24"/>
        </w:rPr>
        <w:t xml:space="preserve"> Samuel 14:52 states “And there was sore war against the Philistines all the days of Saul: and when Saul saw any strong Man, or any valiant Man, He took Him unto Him.” In 1</w:t>
      </w:r>
      <w:r w:rsidRPr="009B7BB6">
        <w:rPr>
          <w:sz w:val="24"/>
          <w:szCs w:val="24"/>
          <w:vertAlign w:val="superscript"/>
        </w:rPr>
        <w:t>st</w:t>
      </w:r>
      <w:r w:rsidRPr="009B7BB6">
        <w:rPr>
          <w:sz w:val="24"/>
          <w:szCs w:val="24"/>
        </w:rPr>
        <w:t xml:space="preserve"> Samuel 23:14 mentions “And David abode in the wilderness in strong holds…” In 1</w:t>
      </w:r>
      <w:r w:rsidRPr="009B7BB6">
        <w:rPr>
          <w:sz w:val="24"/>
          <w:szCs w:val="24"/>
          <w:vertAlign w:val="superscript"/>
        </w:rPr>
        <w:t>st</w:t>
      </w:r>
      <w:r w:rsidRPr="009B7BB6">
        <w:rPr>
          <w:sz w:val="24"/>
          <w:szCs w:val="24"/>
        </w:rPr>
        <w:t xml:space="preserve"> Samuel 23:19 says “Does not David hide Himself with Us in strong holds in the wood…” In 1</w:t>
      </w:r>
      <w:r w:rsidRPr="009B7BB6">
        <w:rPr>
          <w:sz w:val="24"/>
          <w:szCs w:val="24"/>
          <w:vertAlign w:val="superscript"/>
        </w:rPr>
        <w:t>st</w:t>
      </w:r>
      <w:r w:rsidRPr="009B7BB6">
        <w:rPr>
          <w:sz w:val="24"/>
          <w:szCs w:val="24"/>
        </w:rPr>
        <w:t xml:space="preserve"> Samuel 23:29 declares “And David went up from thence and dwelt in strong holds as Engedi.” In 2</w:t>
      </w:r>
      <w:r w:rsidRPr="009B7BB6">
        <w:rPr>
          <w:sz w:val="24"/>
          <w:szCs w:val="24"/>
          <w:vertAlign w:val="superscript"/>
        </w:rPr>
        <w:t>nd</w:t>
      </w:r>
      <w:r w:rsidRPr="009B7BB6">
        <w:rPr>
          <w:sz w:val="24"/>
          <w:szCs w:val="24"/>
        </w:rPr>
        <w:t xml:space="preserve"> Samuel 3:6 says “And it came to pass, while there was war between the house of Saul and the house of Saul, that Abner made Himself strong for the house of Saul.” In 2</w:t>
      </w:r>
      <w:r w:rsidRPr="009B7BB6">
        <w:rPr>
          <w:sz w:val="24"/>
          <w:szCs w:val="24"/>
          <w:vertAlign w:val="superscript"/>
        </w:rPr>
        <w:t>nd</w:t>
      </w:r>
      <w:r w:rsidRPr="009B7BB6">
        <w:rPr>
          <w:sz w:val="24"/>
          <w:szCs w:val="24"/>
        </w:rPr>
        <w:t xml:space="preserve"> Samuel 5:7 it states “Nevertheless David took the strong hold of Zion, the same is the city of David.” In 2</w:t>
      </w:r>
      <w:r w:rsidRPr="009B7BB6">
        <w:rPr>
          <w:sz w:val="24"/>
          <w:szCs w:val="24"/>
          <w:vertAlign w:val="superscript"/>
        </w:rPr>
        <w:t>nd</w:t>
      </w:r>
      <w:r w:rsidRPr="009B7BB6">
        <w:rPr>
          <w:sz w:val="24"/>
          <w:szCs w:val="24"/>
        </w:rPr>
        <w:t xml:space="preserve"> Samuel 10:11 it mentions “…If the Syrians be too strong for Me, then thou shall help Me, but if the Children of Ammon be too strong for thee, then I will come and help thee.” In 2</w:t>
      </w:r>
      <w:r w:rsidRPr="009B7BB6">
        <w:rPr>
          <w:sz w:val="24"/>
          <w:szCs w:val="24"/>
          <w:vertAlign w:val="superscript"/>
        </w:rPr>
        <w:t>nd</w:t>
      </w:r>
      <w:r w:rsidRPr="009B7BB6">
        <w:rPr>
          <w:sz w:val="24"/>
          <w:szCs w:val="24"/>
        </w:rPr>
        <w:t xml:space="preserve"> Samuel 10:12 (NJKV) says “Be of good courage, and let Us be strong for out people and for the cities of Our God.”  In 2</w:t>
      </w:r>
      <w:r w:rsidRPr="009B7BB6">
        <w:rPr>
          <w:sz w:val="24"/>
          <w:szCs w:val="24"/>
          <w:vertAlign w:val="superscript"/>
        </w:rPr>
        <w:t>nd</w:t>
      </w:r>
      <w:r w:rsidRPr="009B7BB6">
        <w:rPr>
          <w:sz w:val="24"/>
          <w:szCs w:val="24"/>
        </w:rPr>
        <w:t xml:space="preserve"> Samuel 11:25 declares “…make thou battle more strong against the city, and overthrow it and encourage thou Him.” In 2</w:t>
      </w:r>
      <w:r w:rsidRPr="009B7BB6">
        <w:rPr>
          <w:sz w:val="24"/>
          <w:szCs w:val="24"/>
          <w:vertAlign w:val="superscript"/>
        </w:rPr>
        <w:t>nd</w:t>
      </w:r>
      <w:r w:rsidRPr="009B7BB6">
        <w:rPr>
          <w:sz w:val="24"/>
          <w:szCs w:val="24"/>
        </w:rPr>
        <w:t xml:space="preserve"> Samuel 15:12 says “…And the conspiracy was strong, for the people increased continually with Absalom.” In 2</w:t>
      </w:r>
      <w:r w:rsidRPr="009B7BB6">
        <w:rPr>
          <w:sz w:val="24"/>
          <w:szCs w:val="24"/>
          <w:vertAlign w:val="superscript"/>
        </w:rPr>
        <w:t>nd</w:t>
      </w:r>
      <w:r w:rsidRPr="009B7BB6">
        <w:rPr>
          <w:sz w:val="24"/>
          <w:szCs w:val="24"/>
        </w:rPr>
        <w:t xml:space="preserve"> Samuel 16:21 tells us that “…Go in unto thy Fathers Concubines…and all Israel shall hear that thou art abhorred of thy Father and then shall the hands of all that are with thee be strong.” In 2</w:t>
      </w:r>
      <w:r w:rsidRPr="009B7BB6">
        <w:rPr>
          <w:sz w:val="24"/>
          <w:szCs w:val="24"/>
          <w:vertAlign w:val="superscript"/>
        </w:rPr>
        <w:t>nd</w:t>
      </w:r>
      <w:r w:rsidRPr="009B7BB6">
        <w:rPr>
          <w:sz w:val="24"/>
          <w:szCs w:val="24"/>
        </w:rPr>
        <w:t xml:space="preserve"> Samuel 22:18 says “He delivered Me from My strong Enemy, and from them that hated Me, for they were too strong for Me.” In 2</w:t>
      </w:r>
      <w:r w:rsidRPr="009B7BB6">
        <w:rPr>
          <w:sz w:val="24"/>
          <w:szCs w:val="24"/>
          <w:vertAlign w:val="superscript"/>
        </w:rPr>
        <w:t>nd</w:t>
      </w:r>
      <w:r w:rsidRPr="009B7BB6">
        <w:rPr>
          <w:sz w:val="24"/>
          <w:szCs w:val="24"/>
        </w:rPr>
        <w:t xml:space="preserve"> Samuel 24:7 mentions “And came to the strong hold of Tyre, and to all the cities…” In 1</w:t>
      </w:r>
      <w:r w:rsidRPr="009B7BB6">
        <w:rPr>
          <w:sz w:val="24"/>
          <w:szCs w:val="24"/>
          <w:vertAlign w:val="superscript"/>
        </w:rPr>
        <w:t>st</w:t>
      </w:r>
      <w:r w:rsidRPr="009B7BB6">
        <w:rPr>
          <w:sz w:val="24"/>
          <w:szCs w:val="24"/>
        </w:rPr>
        <w:t xml:space="preserve"> Kings 2:2 states “I go the way of all the Earth, be thou strong therefore, and show thyself a Man...” In 1</w:t>
      </w:r>
      <w:r w:rsidRPr="009B7BB6">
        <w:rPr>
          <w:sz w:val="24"/>
          <w:szCs w:val="24"/>
          <w:vertAlign w:val="superscript"/>
        </w:rPr>
        <w:t>st</w:t>
      </w:r>
      <w:r w:rsidRPr="009B7BB6">
        <w:rPr>
          <w:sz w:val="24"/>
          <w:szCs w:val="24"/>
        </w:rPr>
        <w:t xml:space="preserve"> Kings 8:42 it mentions “(For they shall hear of thy great name, and of thy strong hand, and of thy stretched out arm), when He shall come and pray toward this house.” In 1</w:t>
      </w:r>
      <w:r w:rsidRPr="009B7BB6">
        <w:rPr>
          <w:sz w:val="24"/>
          <w:szCs w:val="24"/>
          <w:vertAlign w:val="superscript"/>
        </w:rPr>
        <w:t>st</w:t>
      </w:r>
      <w:r w:rsidRPr="009B7BB6">
        <w:rPr>
          <w:sz w:val="24"/>
          <w:szCs w:val="24"/>
        </w:rPr>
        <w:t xml:space="preserve"> Kings 19:11 says “…Go forth, and stand upon the mount before the LORD, and behold, the LORD passed  by, and  a  great  and  strong  wind  rent  the  mountains, and brake in pieces the rocks before the LORD…” In 2</w:t>
      </w:r>
      <w:r w:rsidRPr="009B7BB6">
        <w:rPr>
          <w:sz w:val="24"/>
          <w:szCs w:val="24"/>
          <w:vertAlign w:val="superscript"/>
        </w:rPr>
        <w:t>nd</w:t>
      </w:r>
      <w:r w:rsidRPr="009B7BB6">
        <w:rPr>
          <w:sz w:val="24"/>
          <w:szCs w:val="24"/>
        </w:rPr>
        <w:t xml:space="preserve"> Kings 2:16 says “…Behold, now, there be with thy servants 50 strong Men, let them go, We pray thee and seek thy Master…” In 2</w:t>
      </w:r>
      <w:r w:rsidRPr="009B7BB6">
        <w:rPr>
          <w:sz w:val="24"/>
          <w:szCs w:val="24"/>
          <w:vertAlign w:val="superscript"/>
        </w:rPr>
        <w:t>nd</w:t>
      </w:r>
      <w:r w:rsidRPr="009B7BB6">
        <w:rPr>
          <w:sz w:val="24"/>
          <w:szCs w:val="24"/>
        </w:rPr>
        <w:t xml:space="preserve"> Kings 8:12 states “…there strong holds will thou set on fire and their Young Men will thou slay with the sword and will dash their Children and rip up their Women with Child.” In 2</w:t>
      </w:r>
      <w:r w:rsidRPr="009B7BB6">
        <w:rPr>
          <w:sz w:val="24"/>
          <w:szCs w:val="24"/>
          <w:vertAlign w:val="superscript"/>
        </w:rPr>
        <w:t>nd</w:t>
      </w:r>
      <w:r w:rsidRPr="009B7BB6">
        <w:rPr>
          <w:sz w:val="24"/>
          <w:szCs w:val="24"/>
        </w:rPr>
        <w:t xml:space="preserve"> Kings 24:16 tells us about “And all the Men of might, even 7,000 and Craftsmen and Smiths a 1,000 all that were strong and apt for war...” In 1</w:t>
      </w:r>
      <w:r w:rsidRPr="009B7BB6">
        <w:rPr>
          <w:sz w:val="24"/>
          <w:szCs w:val="24"/>
          <w:vertAlign w:val="superscript"/>
        </w:rPr>
        <w:t>st</w:t>
      </w:r>
      <w:r w:rsidRPr="009B7BB6">
        <w:rPr>
          <w:sz w:val="24"/>
          <w:szCs w:val="24"/>
        </w:rPr>
        <w:t xml:space="preserve"> Chronicles 19:12 is also in 2</w:t>
      </w:r>
      <w:r w:rsidRPr="009B7BB6">
        <w:rPr>
          <w:sz w:val="24"/>
          <w:szCs w:val="24"/>
          <w:vertAlign w:val="superscript"/>
        </w:rPr>
        <w:t>nd</w:t>
      </w:r>
      <w:r w:rsidRPr="009B7BB6">
        <w:rPr>
          <w:sz w:val="24"/>
          <w:szCs w:val="24"/>
        </w:rPr>
        <w:t xml:space="preserve"> Samuel 10:11. In 1</w:t>
      </w:r>
      <w:r w:rsidRPr="009B7BB6">
        <w:rPr>
          <w:sz w:val="24"/>
          <w:szCs w:val="24"/>
          <w:vertAlign w:val="superscript"/>
        </w:rPr>
        <w:t>st</w:t>
      </w:r>
      <w:r w:rsidRPr="009B7BB6">
        <w:rPr>
          <w:sz w:val="24"/>
          <w:szCs w:val="24"/>
        </w:rPr>
        <w:t xml:space="preserve"> Chronicles 22:13 says “Then shall thou prosper, it thou take heed to fulfill the statutes and judgments which the LORD charged Moses with concerning Israel: be strong, and of a good courage, dread not, nor be dismayed.” In 1</w:t>
      </w:r>
      <w:r w:rsidRPr="009B7BB6">
        <w:rPr>
          <w:sz w:val="24"/>
          <w:szCs w:val="24"/>
          <w:vertAlign w:val="superscript"/>
        </w:rPr>
        <w:t>st</w:t>
      </w:r>
      <w:r w:rsidRPr="009B7BB6">
        <w:rPr>
          <w:sz w:val="24"/>
          <w:szCs w:val="24"/>
        </w:rPr>
        <w:t xml:space="preserve"> Chronicles 26:7 mentions “The Sons of Shemaiah…whose Brethren were strong Men…” In 1</w:t>
      </w:r>
      <w:r w:rsidRPr="009B7BB6">
        <w:rPr>
          <w:sz w:val="24"/>
          <w:szCs w:val="24"/>
          <w:vertAlign w:val="superscript"/>
        </w:rPr>
        <w:t>st</w:t>
      </w:r>
      <w:r w:rsidRPr="009B7BB6">
        <w:rPr>
          <w:sz w:val="24"/>
          <w:szCs w:val="24"/>
        </w:rPr>
        <w:t xml:space="preserve"> Chronicles 26:9 says “And Meshelemiah had Sons and Brethren, strong Men, 18.” In 1</w:t>
      </w:r>
      <w:r w:rsidRPr="009B7BB6">
        <w:rPr>
          <w:sz w:val="24"/>
          <w:szCs w:val="24"/>
          <w:vertAlign w:val="superscript"/>
        </w:rPr>
        <w:t>st</w:t>
      </w:r>
      <w:r w:rsidRPr="009B7BB6">
        <w:rPr>
          <w:sz w:val="24"/>
          <w:szCs w:val="24"/>
        </w:rPr>
        <w:t xml:space="preserve"> Chronicles “28:10 tells us that “Take heed now, for the LORD has chosen thee to build a house for the sanctuary, be strong and do it.” In 1</w:t>
      </w:r>
      <w:r w:rsidRPr="009B7BB6">
        <w:rPr>
          <w:sz w:val="24"/>
          <w:szCs w:val="24"/>
          <w:vertAlign w:val="superscript"/>
        </w:rPr>
        <w:t>st</w:t>
      </w:r>
      <w:r w:rsidRPr="009B7BB6">
        <w:rPr>
          <w:sz w:val="24"/>
          <w:szCs w:val="24"/>
        </w:rPr>
        <w:t xml:space="preserve"> Chronicles 28:20 states “And David said to Solomon His Son, be strong and of good courage, and do it: fear not, nor be dismayed: for the LORD God, even My God, will be with thee, He will not fail thee, nor forsake thee, until thou has finished all the work for the service of the house of the LORD.” In 2</w:t>
      </w:r>
      <w:r w:rsidRPr="009B7BB6">
        <w:rPr>
          <w:sz w:val="24"/>
          <w:szCs w:val="24"/>
          <w:vertAlign w:val="superscript"/>
        </w:rPr>
        <w:t>nd</w:t>
      </w:r>
      <w:r w:rsidRPr="009B7BB6">
        <w:rPr>
          <w:sz w:val="24"/>
          <w:szCs w:val="24"/>
        </w:rPr>
        <w:t xml:space="preserve"> Chronicles 11:11 it mentions “And He fortified the strong holds, and put Captains in them, and store of victual, and of oil and wine.” In 2</w:t>
      </w:r>
      <w:r w:rsidRPr="009B7BB6">
        <w:rPr>
          <w:sz w:val="24"/>
          <w:szCs w:val="24"/>
          <w:vertAlign w:val="superscript"/>
        </w:rPr>
        <w:t>nd</w:t>
      </w:r>
      <w:r w:rsidRPr="009B7BB6">
        <w:rPr>
          <w:sz w:val="24"/>
          <w:szCs w:val="24"/>
        </w:rPr>
        <w:t xml:space="preserve"> Chronicles 11:12 says “And in every several city He put shields and spears, and made them exceedingly strong…” In 2</w:t>
      </w:r>
      <w:r w:rsidRPr="009B7BB6">
        <w:rPr>
          <w:sz w:val="24"/>
          <w:szCs w:val="24"/>
          <w:vertAlign w:val="superscript"/>
        </w:rPr>
        <w:t>nd</w:t>
      </w:r>
      <w:r w:rsidRPr="009B7BB6">
        <w:rPr>
          <w:sz w:val="24"/>
          <w:szCs w:val="24"/>
        </w:rPr>
        <w:t xml:space="preserve"> Chronicles 11:17 states “…and made Rehoboam the son of Solomon strong, three years...” In 2</w:t>
      </w:r>
      <w:r w:rsidRPr="009B7BB6">
        <w:rPr>
          <w:sz w:val="24"/>
          <w:szCs w:val="24"/>
          <w:vertAlign w:val="superscript"/>
        </w:rPr>
        <w:t>nd</w:t>
      </w:r>
      <w:r w:rsidRPr="009B7BB6">
        <w:rPr>
          <w:sz w:val="24"/>
          <w:szCs w:val="24"/>
        </w:rPr>
        <w:t xml:space="preserve"> Chronicles 15:7 declares “Be Ye strong therefore, and let not Your hands be weak, for Your work shall be awarded.” In 2</w:t>
      </w:r>
      <w:r w:rsidRPr="009B7BB6">
        <w:rPr>
          <w:sz w:val="24"/>
          <w:szCs w:val="24"/>
          <w:vertAlign w:val="superscript"/>
        </w:rPr>
        <w:t>nd</w:t>
      </w:r>
      <w:r w:rsidRPr="009B7BB6">
        <w:rPr>
          <w:sz w:val="24"/>
          <w:szCs w:val="24"/>
        </w:rPr>
        <w:t xml:space="preserve"> Chronicles 16:9 “For the eyes of the LORD run to and fro throughout the Whole Earth,  to  show Himself strong in the behalf of them whose heart is perfect toward Him.” In 2</w:t>
      </w:r>
      <w:r w:rsidRPr="009B7BB6">
        <w:rPr>
          <w:sz w:val="24"/>
          <w:szCs w:val="24"/>
          <w:vertAlign w:val="superscript"/>
        </w:rPr>
        <w:t>nd</w:t>
      </w:r>
      <w:r w:rsidRPr="009B7BB6">
        <w:rPr>
          <w:sz w:val="24"/>
          <w:szCs w:val="24"/>
        </w:rPr>
        <w:t xml:space="preserve"> Chronicles 25:8 mentions “But if thou will go, do it, be strong for the battle: God make thee fall before the Enemy: for God has power to help and to cast down.” In 2</w:t>
      </w:r>
      <w:r w:rsidRPr="009B7BB6">
        <w:rPr>
          <w:sz w:val="24"/>
          <w:szCs w:val="24"/>
          <w:vertAlign w:val="superscript"/>
        </w:rPr>
        <w:t>nd</w:t>
      </w:r>
      <w:r w:rsidRPr="009B7BB6">
        <w:rPr>
          <w:sz w:val="24"/>
          <w:szCs w:val="24"/>
        </w:rPr>
        <w:t xml:space="preserve"> Chronicles 26:15 declares “And He made in Jerusalem engines, invented by cunning Men…and His name spread far abroad, for He was marvelously helped, till He was strong.” In 2</w:t>
      </w:r>
      <w:r w:rsidRPr="009B7BB6">
        <w:rPr>
          <w:sz w:val="24"/>
          <w:szCs w:val="24"/>
          <w:vertAlign w:val="superscript"/>
        </w:rPr>
        <w:t>nd</w:t>
      </w:r>
      <w:r w:rsidRPr="009B7BB6">
        <w:rPr>
          <w:sz w:val="24"/>
          <w:szCs w:val="24"/>
        </w:rPr>
        <w:t xml:space="preserve"> Chronicles 26:16 says “But when He was strong, His heart was lifted up to His destruction, for He transgressed against the LORD His God…” In 2</w:t>
      </w:r>
      <w:r w:rsidRPr="009B7BB6">
        <w:rPr>
          <w:sz w:val="24"/>
          <w:szCs w:val="24"/>
          <w:vertAlign w:val="superscript"/>
        </w:rPr>
        <w:t>nd</w:t>
      </w:r>
      <w:r w:rsidRPr="009B7BB6">
        <w:rPr>
          <w:sz w:val="24"/>
          <w:szCs w:val="24"/>
        </w:rPr>
        <w:t xml:space="preserve"> Chronicles 32:7 states “Be strong and courageous, be not afraid not dismayed for the King of Assyria…” In Ezra 9:12 says “Now therefore give not Your Daughters unto their Sons, neither take their Daughters unto Your Sons, nor seek their peace of their wealth for ever: that Ye may be strong and eat the good of the land…” In Nehemiah 1:10 mentions “Now these are the Servants and thy people, whom thou have redeemed by thy great power, and by thy strong hand.” In Nehemiah 9:25 says “And they took strong cities and a fat land and possessed houses full of goods…” In Job 8:2 states “How long will thou speak these things? And how long shall the words of thy mouth be like a strong wind?” In Job 9:19 says “If I speak of strength, lo, He is strong…” In Job 15:26 (NKJV) mentions “Running stubbornly against Him with His strong, embossed shield.” In Job 30:21 states “Thou art cruel to Me, with thy strong hand thou opposes thyself against Me.” In Job 33:19 mentions “He is chastened also with pain upon His bed, and the multitude of His bones with strong pain.” In Job 37:18 says “Has thou with Him spread out the sky, which is strong, and as a molten looking glass?” In Job 39:4 (NJKV) states “Their Young Ones are healthy, they grow strong with grain, they depart and do not return to them.”  In Job 39:28 declares “She dwells and abides on the rock, upon the crag of the rock and the strong place.” In Job 40:18 mentions “His bones are as strong pieces of brass, His bones are like bars of iron.” In Psalms 10:10 states “He crouches, and humbles Himself, that the poor may fall by His Strong Ones.” In Psalms 18:17 is also in 2</w:t>
      </w:r>
      <w:r w:rsidRPr="009B7BB6">
        <w:rPr>
          <w:sz w:val="24"/>
          <w:szCs w:val="24"/>
          <w:vertAlign w:val="superscript"/>
        </w:rPr>
        <w:t>nd</w:t>
      </w:r>
      <w:r w:rsidRPr="009B7BB6">
        <w:rPr>
          <w:sz w:val="24"/>
          <w:szCs w:val="24"/>
        </w:rPr>
        <w:t xml:space="preserve"> Samuel 22:18. In Psalms 19:5 says “Which is a Bridegroom coming out of His chamber, and rejoices as a strong Man to run a race.” In Psalms 22:12 mentions “Many bulls have compassed Me, strong bulls of Bashan has beset Me round.” In Psalms 24:8 says “Who is this King of glory? The LORD strong and mighty, the LORD mighty in battle.” In Psalms 30:7 states “LORD, by thou favor thou has made My mountain to stand strong, thou did hide thy face and I was troubled.” In Psalms 31:2 tells us “Bow down thine ear to Me, deliver Me speedily, be thou My strong rock, for a house of defense to save Me.” In Psalms 31:21 says “Blessed be the LORD, for He has showed Me His marvelous kindness in a strong city.” In Psalms 35:10 mentions “All my bones shall say, LORD who is like unto thee, which delivers the poor Man from Him that is too strong for Him…” In Psalms 38:19 states “But mine enemies are lively, and they are strong and they that hate Me wrongfully are multiplied.” In Psalms 60:9 says “Who will bring Me into the strong city...” In Psalms 61:3 states “For thou has been a shelter for Me, and a strong tower from the Enemy.” In Psalms 71:3 mentions “Be thou My strong habitation, whereunto I may continually resort…” In Psalms 71:7 (NKJV) says “I have become a wonder to many, but You are My strong refuge.”  In Psalms 80:15 declares “And the vineyard which thy right hand has planted, and the branch that thou makes strong for thyself.” In Psalms 80:17 says “Let thy hand be upon the Man of thy right hand, upon the Son of Man whom thou makes strong for thyself.” In Psalms 89:8 mentions “O LORD God of Hosts, who is a strong LORD like unto thee...”  In Psalms 89:10 states “…thou has scattered thine Enemies with thy strong arm.” In Psalms 89:13 tells us “Thou has a mighty arm, strong is thy hand, and high is thy right hand.” In Psalms 89:40 says “Thou has broken down all His hedges, thou has brought His strong holds to ruin.” In Psalms 108:10 is also Psalms 60:9. In Psalms 136:12 states “With a strong hand and stretched out arm: for His mercy endures forever.” In Psalms 144:14 says “That Our oxen may be strong to labor, that there be no breaking in, nor going out, that there be no complaining in Our streets.” In Proverbs 7:26 states “For She has cast down many wounded, yes, many strong Men has been slain by Her.” In Proverbs 10:15 mentions “The rich Man’s wealth is His strong city, the destruction of the poor is their poverty.  In Proverbs 11:16 tells us “A gracious Woman retains honor, and strong Men retain riches.” In Proverbs 14:26 says “The fear of the LORD is strong confidence…” in Proverbs 18:10 mentions “The name of the LORD is a strong tower, the righteous runs into it, and is safe.” In Proverbs 18:11 declares “The rich Man’s wealth is His strong city, and as a high wall in His own conceit.” In Proverbs 18:19 tells us “A Brother offended is harder to be won than a strong city and their contentions are like bars of a castle.” In Proverbs 20:1 mentions “Wine is a mocker, strong drink is raging, and whosoever is deceived thereby is not wise.” In Proverbs 21:14 says “A gift in secret pacifies anger, and a reward in the bosom strong wrath.” In Proverbs 24:5 states “A wise Man is strong...” In Proverbs 30:25 declares “The ants are people not strong, yet they prepare their meat in the summer...” In Proverbs 31:4 says “It is not for Kings, O Lemuel, it is for Kings to drink wine, nor for Princes strong drink.” In Proverbs 31:6 mentions “Give strong drink to Him that is ready to perish, and wine unto those who be of heavy hearts.” In Ecclesiastes 9:11 says “I returned and saw under the sun, that the race is not to the swift, nor the battle to the strong, neither yet bread to the wise, nor yet riches to Men of understanding, nor yet favor to Men of skill, but time and chance happens to them all.” In Ecclesiastes 12:3 states “In the day when the Keepers of the house shall tremble, and the strong Men shall bow themselves, and the Grinders cease because they are few, and those that look out of the windows be darkened…” In Song of Solomon 8:6 mentions “Set Me as a seal upon thine heart, as a seal upon thine arm, for (agape) love is strong as death…” In Isaiah 1:31 declares “And the strong shall be as tow, and the Maker of it as a spark…” In Isaiah 5:11 says “Woe to them that rise up early in the morning, that they may follow strong drink that continues until night, till wine inflames them!” In Isaiah 5:22 it mentions “Woe unto them that are mighty to drink wine, and Men of strength to mingle strong drink.” In Isaiah 8:7 says “Now therefore, behold, the Lord brings up upon them the waters of the river, strong and many, even the King of Assyria, all His glory…” In Isaiah 8:11 states “For the LORD spoke thou with a strong hand, and instructed Me that I should not walk in the way of this people…” In Isaiah 17:9 declares “In that day shall His strong cities be as a forsaken bough, and an uppermost branch…” In Isaiah 23:11 says “…The LORD has given a commandment against the merchant city, to destroy the strong holds thereof.” In Isaiah 24:9 states “They shall not drink wine with a song, strong drink shall be bitter to them that drink it.” In Isaiah 25:3 mentions “Therefore shall the strong people glorify thee, the city of the trembled Nations shall fear thee.” In Isaiah 26:1 says “In that day this song shall be sung in the land of Judah, We have a strong city, salvation will God appoint for walls and bulwarks.” In Isaiah 27:1 states “In that day the LORD with His sore and great and strong sword shall punish Leviathan the piercing serpent…” In Isaiah 28:2 mentions “Behold, the Lord has a Mighty and Strong One, which is a tempest of hail and a destroying storm…” In Isaiah 28:7 says “But they also have erred through wine, and through strong drink are out of the way, the Priest and the Prophet have erred through strong drink, they are swallowed up of wine, they are out of the way through strong drink, they err in vision, they stumble in judgment.”  In Isaiah 28:22 mentions “Now therefore be Ye not mockers, lest Your bands be made strong…” In Isaiah 29:9 says “Stay Yourselves, and wonder, Cry Ye out, &amp; cry: They are drunken, but not with Me, they stagger, but not with strong drink.” Isaiah 31:1 mentions “Woe to them that go down to Egypt for help, and stay on horses, and trust in chariots, because they are many, and in horsemen, because they are very strong…” In Isaiah 31:9 says “And He shall pass over to His stronghold for fear…” In Isaiah 35:4 states “Say to them that are of a fearful heart, Be strong, fear not: Behold, Your God will come with vengeance, even God with a recompense…” In Isaiah 40:10 mentions “Behold, the Lord GOD will come with strong hand, and His arm shall rule for Him: behold, His reward is with Him, and His work before Him.” In Isaiah 40:26 states “Lift up Your eyes on high, and behold who has created these things…for that He is strong in power, not One fails.” In Isaiah 41:21 says “‘Produce Your cause,’ says the LORD, ‘bring forth Your strong reasons,’ says the King of Jacob.”  In Isaiah 53:12 says “Therefore will I divide Him a portion with the great, and He shall divide the spoil with the strong…” In Isaiah 56:12 “Come Ye, say they, I will fetch wine, and We will fill Ourselves with strong drink and tomorrow shall be as this day, and much more abundant.” In Isaiah 60:22 tells us “A Little One shall become a 1,000 and a Small One a Strong Nation: I the LORD has hasten it in His time.” In Jeremiah 4:12 (NKJV) says “A wind too strong for these will come for Me, now speak judgment against them.” In Jeremiah 8:16 mentions “The snorting of His horses was heard for Dan, the whole land trembled at the sound on the neighing of His Strong Ones…” In Jeremiah 21:5 says “And I myself will fight against You with an outstretched hand and a strong arm…” In Jeremiah 32:21 mentions “And has brought forth thy people Israel out of the land of Egypt with signs, and with wonders, and with a strong hand…” In Jeremiah 47:3 states “At the noise of the stamping of the hoofs of His strong horses, at the rushing of His chariots, and at the rumbling of His wheels, the Fathers shall not look back to their Children for feebleness of hands…” In Jeremiah 48:14 says “How say Ye, ‘We are mighty and strong Men for war?’” In Jeremiah 48:17 mentions “All Ye that are about Him, bemoan Him, and all Ye that know His name, say, ‘How is the strong staff broken and the beautiful rod!’” In Jeremiah 48:18 states “Thou Daughter that does inhabit Dibon, come down from thy glory and sit in thirst, for the spoiler of Moab shall come upon thee, and He shall destroy thy strong holds. In Jeremiah 49:19 says “Behold, He shall come up like a lion from the flood plain of the Jordan Against the dwelling place of the strong...” In Jeremiah 48:41 states “Kerioth is taken, and the strong holds are surprised, and the mighty Men’s hearts in Moab at that day shall be as the heart of a Woman in Her pangs.” In Jeremiah 49:19 mentions “behold, He shall come up like a lion from the swelling of Jordan against the habitation of the strong, but I will suddenly make Him run away from Her, and who is a chosen Man that I may appoint over Her? For who is like Me? and who will appoint Me the time? And who is that Shepherd that will stand before Me?” In Jeremiah 50:34 says “Their Redeemer is strong, the LORD of Hosts is His name, He shall thoroughly plead their cause, that He may give rest to the land, and disquiet the inhabitance of Babylon.” In Jeremiah 51:12 states “Set up the standard upon the walls of Babylon, make the watch strong, set up the Watchmen, prepare the ambushes, for the LORD has both devised and done that which He spoke against the inhabitance of Babylon.” In Lamentation 2:2 says “The Lord has swallowed up all the habitations of Jacob, and has not pitied, He has thrown down in His wrath the strong holds…” In Lamentations 2:5 mentions “The Lord was an Enemy, He has swallowed up Israel, He has swallowed up all Her palaces: He has destroyed His strong holds…” In Ezekiel 3:8 states “Behold, I have made thy face strong against their faces, and thy forehead strong against their foreheads.” In Ezekiel 3:14 says “So the Spirit lifted Me up, and took Me away, and I went in bitterness, in the heat of My Spirit, but the hand of the LORD was strong upon Me.” In Ezekiel 7:24 states “Wherefore I will bring the worst of the heathen, and they shall possess their houses, I will also make the pomp of the strong to cease…” In Ezekiel 19:11 says “And She has strong rods for the scepters of them that bare rule, and Her statue was exalted among the thick branches, and She appeared in Her height with the multitude of Her branches.” In Ezekiel 19:12 states “But She was plucked up in fury, She was cast down to the ground, and the east wind dried up Her fruit, He strong rods were broken and withered, the fire consumed them.” In Ezekiel 19:14 states “And fire is gone out of a rod of Her branches, which has devoured Her fruit, so that She has no strong rod to be a scepter to rule…” In Ezekiel 22:14 says “Can thine heart endure, or can thine hands be strong, in the days that I shall deal with thee? I the LORD has spoken it, and will do it.” In Ezekiel 26:11 it mentions “With the hoofs of His horses shall He tread down all thy streets, He shall slay thy people by the sword, and thy strong garrisons shall go down to the ground.” In Ezekiel 26:17 states “And they shall take up a lamentation for thee, and say to thee, How art thou destroyed, that was inhabited of seafaring Men, the renowned city, which was strong in the sea…” In Ezekiel 30:21 says “Son of Man, I have broken the arm of Pharaoh King of Egypt, and will break His arms, the strong, and that which was broken, and I will cause the sword to fall out of His hand.” In Ezekiel 30:22 states “Therefore thus says the Lord GOD: ‘behold, I am against Pharaoh King of Egypt, and will break His arms, the strong, and that which was broken, and I will cause the sword to fall out of His hand.’” In Ezekiel 32:21 mentions “The strong among the mighty shall speak to Him out of the midst of Hell with them that help Him, they are gone down, thy lie uncircumcised, slain by the sword.” In Ezekiel 34:16 states “I will seek that which His lost, and bring again that which was driven away, and will bind up that which was broken, and will strengthen that which was sick, but I will destroy the fat and the strong, I will feed them with judgment…” In Daniel 2:40 says “And the 4</w:t>
      </w:r>
      <w:r w:rsidRPr="009B7BB6">
        <w:rPr>
          <w:sz w:val="24"/>
          <w:szCs w:val="24"/>
          <w:vertAlign w:val="superscript"/>
        </w:rPr>
        <w:t>th</w:t>
      </w:r>
      <w:r w:rsidRPr="009B7BB6">
        <w:rPr>
          <w:sz w:val="24"/>
          <w:szCs w:val="24"/>
        </w:rPr>
        <w:t xml:space="preserve"> Kingdom shall be strong as iron…” In Daniel 2:42 mentions “And as the toes of the feet were part of iron, and part of clay, so the Kingdom shall be partly strong, and partly broken.” In Daniel 4:11 states “The tree grew and was strong, and the height thereof reached to Heaven.” In Daniel 4:20 says “The tree that thou saw, which grew and was strong, whose height reached unto the Heaven.” In Daniel 4:22 states “It is thou, O King that art grown and become strong: for thy greatness is grown and reaches unto Heaven…” In Daniel 7:7 mentions “After this I saw in the night visions, and behold a 4</w:t>
      </w:r>
      <w:r w:rsidRPr="009B7BB6">
        <w:rPr>
          <w:sz w:val="24"/>
          <w:szCs w:val="24"/>
          <w:vertAlign w:val="superscript"/>
        </w:rPr>
        <w:t>th</w:t>
      </w:r>
      <w:r w:rsidRPr="009B7BB6">
        <w:rPr>
          <w:sz w:val="24"/>
          <w:szCs w:val="24"/>
        </w:rPr>
        <w:t xml:space="preserve"> Beast, dreadful and terrible, and strong exceedingly, and it had great iron teeth” In Daniel 8:8 says “Therefore the He goat waxed very great and when He was strong the great horn was broken…” In Daniel 10:19 states “…O Man greatly beloved, fear not: peace be unto thee, be strong, yes, be strong.” In Daniel 11:5 mentions "And the King of the south shall be strong, and One of His Princes, and He shall be strong above Him and have dominion…” In Daniel 11:23 tells us “And after the league made with Him He shall work deceitfully, for He shall come up, and shall become strong with a small people.” In Daniel 11:24 says “He shall enter peaceably even upon the fattest places of the province…and He shall forecast His devices against the strong holds.” In Daniel 11:32 declares “…But the people that know their God shall be strong…” In Daniel 11:39 says “Thus shall He do in the most strong holds with a Strange God, whom He shall acknowledge and increase with glory…” In Joel 1:6 mentions “For a Nation is come up upon My land, strong and without number…” In Joel 2:2 says “A day of darkness and of gloominess…a great people and a strong…” In Joel 2:5 mentions “Like the noise of chariots on the tops of mountains shall they leap…as a strong people set in battle array.” In Joel 2:11 states “And the LORD shall utter His voice before His army, for His camp is very great, for He is strong that executes His word…” In Joel 3:10 says “Beat Your plowshares into swords, and Your pruning hooks into spears: let the weak say I am strong.” In Amos 2:9 states “Yet destroyed I the Amorite before them, whose height was like the height of the cedars, and He was strong as the oaks…” In Amos 2:14 says “Therefore the flight shall perish from the swift, and the strong shall not strengthen His force…” In Amos 5:9 tells us “That strengthened the spoiled against the strong, so that the spoiled shall come against the fortress.” In Amos 8:13 (NKJV) says “In that day the Fair Virgins and strong Young Men shall faint from thirst.”  In Micah 2:11 says “If a Man walking in the Spirit and falsehood do lie, saying, I will prophesy unto thee wine and of strong drink…” In Micah 4:3 mentions “And He shall judge among many people and rebuke strong Nations…” In Micah 4:7 says “And I will make Her that halts a remnant, and Her that was cast off a strong Nation…” In Micah 4:8 declares “…O tower of the flock, the strong hold of the daughter of Zion…” In Micah 5:11 says “And I will cut off the cities of thy land, and throw down all thy strong holds.” In Micah 6:2 mentions “Hear Ye, O mountains, the LORD’S controversy, and Ye strong foundations of the Earth…” In Nahum 1:7 says “The LORD is good, a strong hold in the day of trouble and He knows them that trust in Him.” In Nahum 2:1 declares “He that dashes in pieces is come up before thy face: keep the munition, watch the way, make thy lions strong, fortify thy power mightily.” In Nahum 3:12 says “All thy strong holds shall be like fig trees with first ripe figs, if they be shaken, they shall even fall into the mouth of the eater.” In Nahum 3:14 mentions “Draw thee waters for the siege, fortify thy strong holds, go into clay, and tread the mortar, make strong the brick-kiln.” In Habakkuk 1:10 states “And they shall scoff at the Kings, and the Princes shall be a scorn unto them: they shall deride every strong hold, for they shall heap dust…” In Zechariah 6:3 (NJKV) says “…and with the 4</w:t>
      </w:r>
      <w:r w:rsidRPr="009B7BB6">
        <w:rPr>
          <w:sz w:val="24"/>
          <w:szCs w:val="24"/>
          <w:vertAlign w:val="superscript"/>
        </w:rPr>
        <w:t>th</w:t>
      </w:r>
      <w:r w:rsidRPr="009B7BB6">
        <w:rPr>
          <w:sz w:val="24"/>
          <w:szCs w:val="24"/>
        </w:rPr>
        <w:t xml:space="preserve"> chariot dappled horses—strong steeds.” In Zechariah 6:7 (NJKV) mentions “Then the strong steeds went out, eager to go, that they might walk to and from throughout the Earth...”  In Zechariah 8:9 says “Thus says the LORD of Hosts, let Your hands be strong…” In Zechariah 8:13 declares “…as Ye were cursed among the heathen…so will I save You…let Your hands be strong.” In Zechariah 8:22 says “Yes, many people and Strong Nations shall come to seek the LORD of Hosts in Jerusalem…” In Zechariah 9:3 states “And Tyrus did build Herself a strong hold, and heaped up silver as the dust and fine gold as the mire of the streets.” In Zechariah 9:12 declares “Turn You to the strong hold, Ye Prisoners of hope, even to day do I declare that I will render double unto thee.” </w:t>
      </w:r>
    </w:p>
    <w:p w:rsidR="005D31B5" w:rsidRPr="009B7BB6" w:rsidRDefault="005D31B5" w:rsidP="005D31B5">
      <w:pPr>
        <w:spacing w:line="480" w:lineRule="auto"/>
        <w:jc w:val="both"/>
        <w:rPr>
          <w:sz w:val="24"/>
          <w:szCs w:val="24"/>
        </w:rPr>
      </w:pPr>
      <w:r w:rsidRPr="009B7BB6">
        <w:rPr>
          <w:sz w:val="24"/>
          <w:szCs w:val="24"/>
        </w:rPr>
        <w:t>What is Strong Strength in the Middle Testament? In Judith 5:23 says “…it is a people that have not strength or power for a strong battle.” In Judith 7:2 states “Then their strong Men removes their camps in that day, and the Army of the Men of War was an 170,000 footmen…” In Judith 9:11 mentions “For thy power stands not in the multitude, nor thy might in strong Men, for thou art a God of the afflicted…oppressed…weak, a protector of the forlorn, a Savoir of them that are without hope.” In Wisdom of Solomon 10:5 declares “Moreover, the Nations in their wicked conspiracy being confounded…preserved Him blameless unto God, and kept Him strong against His tender compassion toward His Son.” In Wisdom of Solomon 14:16 says “Thus In process of time an ungodly custom grown strong was kept as a Law…” In Sirach 6:14 mention”" A Faithful Friend is a strong defense for thee, and He that has found such a One has found a treasure.” In Sirach 6:29 states “Then shall Her fetters be a strong defense for thee, and Her chains a robe of glory.” In Sirach 24:24 says “Faint not to be strong in the Lord, that He may confirm You, cleave unto Him, for the Lord Almighty is God alone. And beside Him there is no other Savoir.” In Sirach 28:14 mentions “A backbiting tongue has disquieted many, and driven them from Nation to Nation, strong cities it has pulled down and overthrown the houses of great Men.” In Sirach 29:13 tells us “It shall fight for thee against thy Enemies better than a mighty shield and strong spear.” In Sirach 30:14 declares “Better is the poor, being sound and strong of constitution, than a rich Man that is afflicted in His body.” In Sirach 30:15 says “Health and good estate of body are above all gold, and a strong body above infinite wealth.” In Sirach 34:16 mentions “For the eyes of the Lord are upon them that (agape) love Him, He is their mighty protection  and  strong  stay,  a  defense   from  heat,  and  a   cover  from  the  sun  at  noon,  a preservation from stumbling and an help from falling.” In Sirach 48:22 tells us “For Ezekias has done the thing the pleased the Lord, and was strong in the ways of David His Father…” In Sirach 50:29 mentions “For if He do them, He shall be strong to all things, for the light of the Lord leads Him, who gives wisdom to the godly…” In Baruch 6:58 says “Whose gold and silver and garments wherewith they are clothed, they that are strong take, and go away withal: neither they able to help themselves.” In 1</w:t>
      </w:r>
      <w:r w:rsidRPr="009B7BB6">
        <w:rPr>
          <w:sz w:val="24"/>
          <w:szCs w:val="24"/>
          <w:vertAlign w:val="superscript"/>
        </w:rPr>
        <w:t>st</w:t>
      </w:r>
      <w:r w:rsidRPr="009B7BB6">
        <w:rPr>
          <w:sz w:val="24"/>
          <w:szCs w:val="24"/>
        </w:rPr>
        <w:t xml:space="preserve"> Maccabees 1:2 states “And made many wars, and won many strong holds, and slew the Kings of the Earth.” In Maccabees 1:4 says “And He gathered a mighty strong Host and ruled over Countries, and Nations, and Kings, who became tributaries unto Him.” In 1</w:t>
      </w:r>
      <w:r w:rsidRPr="009B7BB6">
        <w:rPr>
          <w:sz w:val="24"/>
          <w:szCs w:val="24"/>
          <w:vertAlign w:val="superscript"/>
        </w:rPr>
        <w:t>st</w:t>
      </w:r>
      <w:r w:rsidRPr="009B7BB6">
        <w:rPr>
          <w:sz w:val="24"/>
          <w:szCs w:val="24"/>
        </w:rPr>
        <w:t xml:space="preserve"> Maccabees 1:19 tells us “Thus they got the strong cities in the land of Egypt and He took the spoils thereof.” In 1</w:t>
      </w:r>
      <w:r w:rsidRPr="009B7BB6">
        <w:rPr>
          <w:sz w:val="24"/>
          <w:szCs w:val="24"/>
          <w:vertAlign w:val="superscript"/>
        </w:rPr>
        <w:t>st</w:t>
      </w:r>
      <w:r w:rsidRPr="009B7BB6">
        <w:rPr>
          <w:sz w:val="24"/>
          <w:szCs w:val="24"/>
        </w:rPr>
        <w:t xml:space="preserve"> Maccabees 1:33 mentions “Then built they the city of David with a great and strong wall, and with mighty towers, and made it a strong hold for them.” In 1</w:t>
      </w:r>
      <w:r w:rsidRPr="009B7BB6">
        <w:rPr>
          <w:sz w:val="24"/>
          <w:szCs w:val="24"/>
          <w:vertAlign w:val="superscript"/>
        </w:rPr>
        <w:t>st</w:t>
      </w:r>
      <w:r w:rsidRPr="009B7BB6">
        <w:rPr>
          <w:sz w:val="24"/>
          <w:szCs w:val="24"/>
        </w:rPr>
        <w:t xml:space="preserve"> Maccabees 2:66 states “As for Judas Maccabeus He has been mighty and strong, even from His youth up: let Him be Your captain and fight the battle of the people.” In 1</w:t>
      </w:r>
      <w:r w:rsidRPr="009B7BB6">
        <w:rPr>
          <w:sz w:val="24"/>
          <w:szCs w:val="24"/>
          <w:vertAlign w:val="superscript"/>
        </w:rPr>
        <w:t>st</w:t>
      </w:r>
      <w:r w:rsidRPr="009B7BB6">
        <w:rPr>
          <w:sz w:val="24"/>
          <w:szCs w:val="24"/>
        </w:rPr>
        <w:t xml:space="preserve"> Maccabees 3:17 says “…How shall We be able, being so few, to fight against so great a multitude and so strong, seeing We are ready to faint with fasting all this day?” In 1</w:t>
      </w:r>
      <w:r w:rsidRPr="009B7BB6">
        <w:rPr>
          <w:sz w:val="24"/>
          <w:szCs w:val="24"/>
          <w:vertAlign w:val="superscript"/>
        </w:rPr>
        <w:t>st</w:t>
      </w:r>
      <w:r w:rsidRPr="009B7BB6">
        <w:rPr>
          <w:sz w:val="24"/>
          <w:szCs w:val="24"/>
        </w:rPr>
        <w:t xml:space="preserve"> Maccabees 3:27 it states “…wherefore He sent and gathered together all the forces of His realm, even a strong army.” In 1</w:t>
      </w:r>
      <w:r w:rsidRPr="009B7BB6">
        <w:rPr>
          <w:sz w:val="24"/>
          <w:szCs w:val="24"/>
          <w:vertAlign w:val="superscript"/>
        </w:rPr>
        <w:t>st</w:t>
      </w:r>
      <w:r w:rsidRPr="009B7BB6">
        <w:rPr>
          <w:sz w:val="24"/>
          <w:szCs w:val="24"/>
        </w:rPr>
        <w:t xml:space="preserve"> Maccabees 3:45 says “…the sanctuary also was trodden down, and Aliens kept the strong hold…” In 1</w:t>
      </w:r>
      <w:r w:rsidRPr="009B7BB6">
        <w:rPr>
          <w:sz w:val="24"/>
          <w:szCs w:val="24"/>
          <w:vertAlign w:val="superscript"/>
        </w:rPr>
        <w:t>st</w:t>
      </w:r>
      <w:r w:rsidRPr="009B7BB6">
        <w:rPr>
          <w:sz w:val="24"/>
          <w:szCs w:val="24"/>
        </w:rPr>
        <w:t xml:space="preserve"> Maccabees 4:7 declares “And they saw the camp of the heathen, that is was strong and well harnessed, and compassed round about with horsemen…” In 1</w:t>
      </w:r>
      <w:r w:rsidRPr="009B7BB6">
        <w:rPr>
          <w:sz w:val="24"/>
          <w:szCs w:val="24"/>
          <w:vertAlign w:val="superscript"/>
        </w:rPr>
        <w:t>st</w:t>
      </w:r>
      <w:r w:rsidRPr="009B7BB6">
        <w:rPr>
          <w:sz w:val="24"/>
          <w:szCs w:val="24"/>
        </w:rPr>
        <w:t xml:space="preserve"> Maccabees 4:60 tells us “At that time also they built up mount Zion with high walls and strong towers round about, lest the Gentiles should come and tread it down as they had done before.” In 1</w:t>
      </w:r>
      <w:r w:rsidRPr="009B7BB6">
        <w:rPr>
          <w:sz w:val="24"/>
          <w:szCs w:val="24"/>
          <w:vertAlign w:val="superscript"/>
        </w:rPr>
        <w:t>st</w:t>
      </w:r>
      <w:r w:rsidRPr="009B7BB6">
        <w:rPr>
          <w:sz w:val="24"/>
          <w:szCs w:val="24"/>
        </w:rPr>
        <w:t xml:space="preserve"> Maccabees 5:26 says “…all these cities are strong and great.” In 1</w:t>
      </w:r>
      <w:r w:rsidRPr="009B7BB6">
        <w:rPr>
          <w:sz w:val="24"/>
          <w:szCs w:val="24"/>
          <w:vertAlign w:val="superscript"/>
        </w:rPr>
        <w:t>st</w:t>
      </w:r>
      <w:r w:rsidRPr="009B7BB6">
        <w:rPr>
          <w:sz w:val="24"/>
          <w:szCs w:val="24"/>
        </w:rPr>
        <w:t xml:space="preserve"> Maccabees 6:6 states “And that Lysias who went forth first with a great power was driven away of the Jews, and they were made strong by armor, and power and store of spoils, which they had gotten of the armies, whom they destroyed.” In 1</w:t>
      </w:r>
      <w:r w:rsidRPr="009B7BB6">
        <w:rPr>
          <w:sz w:val="24"/>
          <w:szCs w:val="24"/>
          <w:vertAlign w:val="superscript"/>
        </w:rPr>
        <w:t>st</w:t>
      </w:r>
      <w:r w:rsidRPr="009B7BB6">
        <w:rPr>
          <w:sz w:val="24"/>
          <w:szCs w:val="24"/>
        </w:rPr>
        <w:t xml:space="preserve"> Maccabees 6:37 mentions “And upon the beasts were strong towers of wood, which covered every one of them…” In 1</w:t>
      </w:r>
      <w:r w:rsidRPr="009B7BB6">
        <w:rPr>
          <w:sz w:val="24"/>
          <w:szCs w:val="24"/>
          <w:vertAlign w:val="superscript"/>
        </w:rPr>
        <w:t>st</w:t>
      </w:r>
      <w:r w:rsidRPr="009B7BB6">
        <w:rPr>
          <w:sz w:val="24"/>
          <w:szCs w:val="24"/>
        </w:rPr>
        <w:t xml:space="preserve"> Maccabees 6:57 states “Wherefore He went in all haste, and said to the King and the captains of the Host and the company, We decay daily and Our victual are but small, and the place We lay siege unto is strong…”  In 1</w:t>
      </w:r>
      <w:r w:rsidRPr="009B7BB6">
        <w:rPr>
          <w:sz w:val="24"/>
          <w:szCs w:val="24"/>
          <w:vertAlign w:val="superscript"/>
        </w:rPr>
        <w:t>st</w:t>
      </w:r>
      <w:r w:rsidRPr="009B7BB6">
        <w:rPr>
          <w:sz w:val="24"/>
          <w:szCs w:val="24"/>
        </w:rPr>
        <w:t xml:space="preserve"> Maccabees 6:61 mentions “Also the King and the Princes made an oath unto them, whereupon they went out of the strong hold.” In 1</w:t>
      </w:r>
      <w:r w:rsidRPr="009B7BB6">
        <w:rPr>
          <w:sz w:val="24"/>
          <w:szCs w:val="24"/>
          <w:vertAlign w:val="superscript"/>
        </w:rPr>
        <w:t>st</w:t>
      </w:r>
      <w:r w:rsidRPr="009B7BB6">
        <w:rPr>
          <w:sz w:val="24"/>
          <w:szCs w:val="24"/>
        </w:rPr>
        <w:t xml:space="preserve"> Maccabees 8:10 declares “…carried away their Wives and their Children and spoiled them, and took possession of their lands, and pulled down their strong holds…” In 1</w:t>
      </w:r>
      <w:r w:rsidRPr="009B7BB6">
        <w:rPr>
          <w:sz w:val="24"/>
          <w:szCs w:val="24"/>
          <w:vertAlign w:val="superscript"/>
        </w:rPr>
        <w:t>st</w:t>
      </w:r>
      <w:r w:rsidRPr="009B7BB6">
        <w:rPr>
          <w:sz w:val="24"/>
          <w:szCs w:val="24"/>
        </w:rPr>
        <w:t xml:space="preserve"> Maccabees 9:50 says “Afterward returned Bacchides to Jerusalem and repaired the strong cities in Judea…” In 1</w:t>
      </w:r>
      <w:r w:rsidRPr="009B7BB6">
        <w:rPr>
          <w:sz w:val="24"/>
          <w:szCs w:val="24"/>
          <w:vertAlign w:val="superscript"/>
        </w:rPr>
        <w:t>st</w:t>
      </w:r>
      <w:r w:rsidRPr="009B7BB6">
        <w:rPr>
          <w:sz w:val="24"/>
          <w:szCs w:val="24"/>
        </w:rPr>
        <w:t xml:space="preserve"> Maccabees 9:62 mentions “…got them away to Bethbasi, which is in the wilderness, and they repaired the decays thereof and made it strong.” In 1</w:t>
      </w:r>
      <w:r w:rsidRPr="009B7BB6">
        <w:rPr>
          <w:sz w:val="24"/>
          <w:szCs w:val="24"/>
          <w:vertAlign w:val="superscript"/>
        </w:rPr>
        <w:t>st</w:t>
      </w:r>
      <w:r w:rsidRPr="009B7BB6">
        <w:rPr>
          <w:sz w:val="24"/>
          <w:szCs w:val="24"/>
        </w:rPr>
        <w:t xml:space="preserve"> Maccabees 10:37 says “And of them some shall be placed in the King’s strong holds…” In 1</w:t>
      </w:r>
      <w:r w:rsidRPr="009B7BB6">
        <w:rPr>
          <w:sz w:val="24"/>
          <w:szCs w:val="24"/>
          <w:vertAlign w:val="superscript"/>
        </w:rPr>
        <w:t>st</w:t>
      </w:r>
      <w:r w:rsidRPr="009B7BB6">
        <w:rPr>
          <w:sz w:val="24"/>
          <w:szCs w:val="24"/>
        </w:rPr>
        <w:t xml:space="preserve"> Maccabees 11:18 mentions “King Ptolemee also died the 3</w:t>
      </w:r>
      <w:r w:rsidRPr="009B7BB6">
        <w:rPr>
          <w:sz w:val="24"/>
          <w:szCs w:val="24"/>
          <w:vertAlign w:val="superscript"/>
        </w:rPr>
        <w:t>rd</w:t>
      </w:r>
      <w:r w:rsidRPr="009B7BB6">
        <w:rPr>
          <w:sz w:val="24"/>
          <w:szCs w:val="24"/>
        </w:rPr>
        <w:t xml:space="preserve"> day after, and they were in the strong holds were slain One of Another.” In 1</w:t>
      </w:r>
      <w:r w:rsidRPr="009B7BB6">
        <w:rPr>
          <w:sz w:val="24"/>
          <w:szCs w:val="24"/>
          <w:vertAlign w:val="superscript"/>
        </w:rPr>
        <w:t>st</w:t>
      </w:r>
      <w:r w:rsidRPr="009B7BB6">
        <w:rPr>
          <w:sz w:val="24"/>
          <w:szCs w:val="24"/>
        </w:rPr>
        <w:t xml:space="preserve"> Maccabees 11:44 states “Upon this Jonathan sent Him 3,000 strong Men unto Antioch…” in 1</w:t>
      </w:r>
      <w:r w:rsidRPr="009B7BB6">
        <w:rPr>
          <w:sz w:val="24"/>
          <w:szCs w:val="24"/>
          <w:vertAlign w:val="superscript"/>
        </w:rPr>
        <w:t>st</w:t>
      </w:r>
      <w:r w:rsidRPr="009B7BB6">
        <w:rPr>
          <w:sz w:val="24"/>
          <w:szCs w:val="24"/>
        </w:rPr>
        <w:t xml:space="preserve"> Maccabees 12:35 says “After this came Jonathan home again, and calling the Elders of the people together, He consulted with them about building strong holds in Judea.” In 1</w:t>
      </w:r>
      <w:r w:rsidRPr="009B7BB6">
        <w:rPr>
          <w:sz w:val="24"/>
          <w:szCs w:val="24"/>
          <w:vertAlign w:val="superscript"/>
        </w:rPr>
        <w:t>st</w:t>
      </w:r>
      <w:r w:rsidRPr="009B7BB6">
        <w:rPr>
          <w:sz w:val="24"/>
          <w:szCs w:val="24"/>
        </w:rPr>
        <w:t xml:space="preserve"> Maccabees 12:38 mentions “Simon also set up Adida in Sephela, and made it strong with gates and bars.” In 1</w:t>
      </w:r>
      <w:r w:rsidRPr="009B7BB6">
        <w:rPr>
          <w:sz w:val="24"/>
          <w:szCs w:val="24"/>
          <w:vertAlign w:val="superscript"/>
        </w:rPr>
        <w:t>st</w:t>
      </w:r>
      <w:r w:rsidRPr="009B7BB6">
        <w:rPr>
          <w:sz w:val="24"/>
          <w:szCs w:val="24"/>
        </w:rPr>
        <w:t xml:space="preserve"> Maccabees 12:45 says “and the rest of the strong holds and forces and all that have any charge, as for Me, I will return and depart...” In Maccabees 13:33 mentions “Then Simon built up the strong hold in Judea and fenced them about with high towers…” In 1</w:t>
      </w:r>
      <w:r w:rsidRPr="009B7BB6">
        <w:rPr>
          <w:sz w:val="24"/>
          <w:szCs w:val="24"/>
          <w:vertAlign w:val="superscript"/>
        </w:rPr>
        <w:t>st</w:t>
      </w:r>
      <w:r w:rsidRPr="009B7BB6">
        <w:rPr>
          <w:sz w:val="24"/>
          <w:szCs w:val="24"/>
        </w:rPr>
        <w:t xml:space="preserve"> Maccabees 13:38 says “And whatsoever covenants We have made with You shall stand, and the strong holds, which Ye have built, shall be Your own.” In 1</w:t>
      </w:r>
      <w:r w:rsidRPr="009B7BB6">
        <w:rPr>
          <w:sz w:val="24"/>
          <w:szCs w:val="24"/>
          <w:vertAlign w:val="superscript"/>
        </w:rPr>
        <w:t>st</w:t>
      </w:r>
      <w:r w:rsidRPr="009B7BB6">
        <w:rPr>
          <w:sz w:val="24"/>
          <w:szCs w:val="24"/>
        </w:rPr>
        <w:t xml:space="preserve"> Maccabees 16:8 mentions “Then sounded they the holy trumpets…and so many of them were slain and the remnant got them to the strong hold.” In 2</w:t>
      </w:r>
      <w:r w:rsidRPr="009B7BB6">
        <w:rPr>
          <w:sz w:val="24"/>
          <w:szCs w:val="24"/>
          <w:vertAlign w:val="superscript"/>
        </w:rPr>
        <w:t>nd</w:t>
      </w:r>
      <w:r w:rsidRPr="009B7BB6">
        <w:rPr>
          <w:sz w:val="24"/>
          <w:szCs w:val="24"/>
        </w:rPr>
        <w:t xml:space="preserve"> Maccabees 1:24 says “And the prayers were after this manner, O Lord, Lord God, Creator (Yah) of all things, who art fearful and strong, and righteous, and merciful, and the only and gracious King…” In 2</w:t>
      </w:r>
      <w:r w:rsidRPr="009B7BB6">
        <w:rPr>
          <w:sz w:val="24"/>
          <w:szCs w:val="24"/>
          <w:vertAlign w:val="superscript"/>
        </w:rPr>
        <w:t>nd</w:t>
      </w:r>
      <w:r w:rsidRPr="009B7BB6">
        <w:rPr>
          <w:sz w:val="24"/>
          <w:szCs w:val="24"/>
        </w:rPr>
        <w:t xml:space="preserve"> Maccabees 8:30 states “they slew above 20,000, and very easily got high and strong holds, and divided among themselves many spoils more…” In 2</w:t>
      </w:r>
      <w:r w:rsidRPr="009B7BB6">
        <w:rPr>
          <w:sz w:val="24"/>
          <w:szCs w:val="24"/>
          <w:vertAlign w:val="superscript"/>
        </w:rPr>
        <w:t>nd</w:t>
      </w:r>
      <w:r w:rsidRPr="009B7BB6">
        <w:rPr>
          <w:sz w:val="24"/>
          <w:szCs w:val="24"/>
        </w:rPr>
        <w:t xml:space="preserve"> Maccabees 10:16 mentions “Then they that were with Maccabeus made supplication, and besought God that He would be their helper, and so they ran with violence upon the strong holds of the Idumeans…” In 2</w:t>
      </w:r>
      <w:r w:rsidRPr="009B7BB6">
        <w:rPr>
          <w:sz w:val="24"/>
          <w:szCs w:val="24"/>
          <w:vertAlign w:val="superscript"/>
        </w:rPr>
        <w:t>nd</w:t>
      </w:r>
      <w:r w:rsidRPr="009B7BB6">
        <w:rPr>
          <w:sz w:val="24"/>
          <w:szCs w:val="24"/>
        </w:rPr>
        <w:t xml:space="preserve"> Maccabees 10:18 says “And because certain, who were no less than 9,000, were fled together into two very strong castles, having all manner of things convenient to sustain the siege.” In 2</w:t>
      </w:r>
      <w:r w:rsidRPr="009B7BB6">
        <w:rPr>
          <w:sz w:val="24"/>
          <w:szCs w:val="24"/>
          <w:vertAlign w:val="superscript"/>
        </w:rPr>
        <w:t>nd</w:t>
      </w:r>
      <w:r w:rsidRPr="009B7BB6">
        <w:rPr>
          <w:sz w:val="24"/>
          <w:szCs w:val="24"/>
        </w:rPr>
        <w:t xml:space="preserve"> Maccabees 10:29 says “But when the battle waxed strong, there appeared unto the Enemies from Heaven 5 comely Men upon horses…” In 2</w:t>
      </w:r>
      <w:r w:rsidRPr="009B7BB6">
        <w:rPr>
          <w:sz w:val="24"/>
          <w:szCs w:val="24"/>
          <w:vertAlign w:val="superscript"/>
        </w:rPr>
        <w:t>nd</w:t>
      </w:r>
      <w:r w:rsidRPr="009B7BB6">
        <w:rPr>
          <w:sz w:val="24"/>
          <w:szCs w:val="24"/>
        </w:rPr>
        <w:t xml:space="preserve"> Maccabees 10:32 mentions “As for Timotheus Himself, He fled into a very strong hold, called Gawra, where Chereas was Governor.” In 2</w:t>
      </w:r>
      <w:r w:rsidRPr="009B7BB6">
        <w:rPr>
          <w:sz w:val="24"/>
          <w:szCs w:val="24"/>
          <w:vertAlign w:val="superscript"/>
        </w:rPr>
        <w:t>nd</w:t>
      </w:r>
      <w:r w:rsidRPr="009B7BB6">
        <w:rPr>
          <w:sz w:val="24"/>
          <w:szCs w:val="24"/>
        </w:rPr>
        <w:t xml:space="preserve"> Maccabees 11:5 states “So He came to Judea, and drew near to Beth-zur, which was a strong town…” In 2</w:t>
      </w:r>
      <w:r w:rsidRPr="009B7BB6">
        <w:rPr>
          <w:sz w:val="24"/>
          <w:szCs w:val="24"/>
          <w:vertAlign w:val="superscript"/>
        </w:rPr>
        <w:t>nd</w:t>
      </w:r>
      <w:r w:rsidRPr="009B7BB6">
        <w:rPr>
          <w:sz w:val="24"/>
          <w:szCs w:val="24"/>
        </w:rPr>
        <w:t xml:space="preserve"> Maccabees 12:13 declares “He also went to make a bridge to a certain strong city…” In 2</w:t>
      </w:r>
      <w:r w:rsidRPr="009B7BB6">
        <w:rPr>
          <w:sz w:val="24"/>
          <w:szCs w:val="24"/>
          <w:vertAlign w:val="superscript"/>
        </w:rPr>
        <w:t>nd</w:t>
      </w:r>
      <w:r w:rsidRPr="009B7BB6">
        <w:rPr>
          <w:sz w:val="24"/>
          <w:szCs w:val="24"/>
        </w:rPr>
        <w:t xml:space="preserve"> Maccabees 12:18 says “But as for Timotheus, they found Him not in the places: for before He had dispatched any thing, He departed from hence, having left a very strong garrison in a certain hold.” In 2</w:t>
      </w:r>
      <w:r w:rsidRPr="009B7BB6">
        <w:rPr>
          <w:sz w:val="24"/>
          <w:szCs w:val="24"/>
          <w:vertAlign w:val="superscript"/>
        </w:rPr>
        <w:t>nd</w:t>
      </w:r>
      <w:r w:rsidRPr="009B7BB6">
        <w:rPr>
          <w:sz w:val="24"/>
          <w:szCs w:val="24"/>
        </w:rPr>
        <w:t xml:space="preserve"> Maccabees 12:27 states “Judas removed the Host toward Ephron, a strong city, wherein Lysias abode…” In 2</w:t>
      </w:r>
      <w:r w:rsidRPr="009B7BB6">
        <w:rPr>
          <w:sz w:val="24"/>
          <w:szCs w:val="24"/>
          <w:vertAlign w:val="superscript"/>
        </w:rPr>
        <w:t>nd</w:t>
      </w:r>
      <w:r w:rsidRPr="009B7BB6">
        <w:rPr>
          <w:sz w:val="24"/>
          <w:szCs w:val="24"/>
        </w:rPr>
        <w:t xml:space="preserve"> Maccabees 12:35 says “At which time Dositheus, one of Bacenor’s company, who was on horseback, and a strong Man, was still upon Gorgias…” In 2</w:t>
      </w:r>
      <w:r w:rsidRPr="009B7BB6">
        <w:rPr>
          <w:sz w:val="24"/>
          <w:szCs w:val="24"/>
          <w:vertAlign w:val="superscript"/>
        </w:rPr>
        <w:t>nd</w:t>
      </w:r>
      <w:r w:rsidRPr="009B7BB6">
        <w:rPr>
          <w:sz w:val="24"/>
          <w:szCs w:val="24"/>
        </w:rPr>
        <w:t xml:space="preserve"> Maccabees 13:19 says “And marched toward Beth-Zur, which was a strong hold of the Jews: but He was put to flight, failed and lost of His Men…” In 2</w:t>
      </w:r>
      <w:r w:rsidRPr="009B7BB6">
        <w:rPr>
          <w:sz w:val="24"/>
          <w:szCs w:val="24"/>
          <w:vertAlign w:val="superscript"/>
        </w:rPr>
        <w:t>nd</w:t>
      </w:r>
      <w:r w:rsidRPr="009B7BB6">
        <w:rPr>
          <w:sz w:val="24"/>
          <w:szCs w:val="24"/>
        </w:rPr>
        <w:t xml:space="preserve"> Maccabees 15:1 mentions “but Nicanor, hearing that Judas and His company were in the strong places about Samaria, resolved without any danger to set upon them on the Sabbath Day.” In 1</w:t>
      </w:r>
      <w:r w:rsidRPr="009B7BB6">
        <w:rPr>
          <w:sz w:val="24"/>
          <w:szCs w:val="24"/>
          <w:vertAlign w:val="superscript"/>
        </w:rPr>
        <w:t>st</w:t>
      </w:r>
      <w:r w:rsidRPr="009B7BB6">
        <w:rPr>
          <w:sz w:val="24"/>
          <w:szCs w:val="24"/>
        </w:rPr>
        <w:t xml:space="preserve"> Esdras 3:18 says “And He said thus, O Ye Men, how exceeding strong is wine! It causes all Men to err that drink it.” In 1</w:t>
      </w:r>
      <w:r w:rsidRPr="009B7BB6">
        <w:rPr>
          <w:sz w:val="24"/>
          <w:szCs w:val="24"/>
          <w:vertAlign w:val="superscript"/>
        </w:rPr>
        <w:t>st</w:t>
      </w:r>
      <w:r w:rsidRPr="009B7BB6">
        <w:rPr>
          <w:sz w:val="24"/>
          <w:szCs w:val="24"/>
        </w:rPr>
        <w:t xml:space="preserve"> Esdras 4:32 states “O Ye Men, how can it be but Women should be strong, seeing they do thus?” In 1</w:t>
      </w:r>
      <w:r w:rsidRPr="009B7BB6">
        <w:rPr>
          <w:sz w:val="24"/>
          <w:szCs w:val="24"/>
          <w:vertAlign w:val="superscript"/>
        </w:rPr>
        <w:t>st</w:t>
      </w:r>
      <w:r w:rsidRPr="009B7BB6">
        <w:rPr>
          <w:sz w:val="24"/>
          <w:szCs w:val="24"/>
        </w:rPr>
        <w:t xml:space="preserve"> Esdras 4:34 declares “O Ye Men, are not Women strong? Great is the Earth, high is the Heaven, swift is the sun in His course…” In 1</w:t>
      </w:r>
      <w:r w:rsidRPr="009B7BB6">
        <w:rPr>
          <w:sz w:val="24"/>
          <w:szCs w:val="24"/>
          <w:vertAlign w:val="superscript"/>
        </w:rPr>
        <w:t>st</w:t>
      </w:r>
      <w:r w:rsidRPr="009B7BB6">
        <w:rPr>
          <w:sz w:val="24"/>
          <w:szCs w:val="24"/>
        </w:rPr>
        <w:t xml:space="preserve"> Esdras 4:38 says “As for the truth it endures and is always strong, it lives and conquers for ever more.” In 1</w:t>
      </w:r>
      <w:r w:rsidRPr="009B7BB6">
        <w:rPr>
          <w:sz w:val="24"/>
          <w:szCs w:val="24"/>
          <w:vertAlign w:val="superscript"/>
        </w:rPr>
        <w:t>st</w:t>
      </w:r>
      <w:r w:rsidRPr="009B7BB6">
        <w:rPr>
          <w:sz w:val="24"/>
          <w:szCs w:val="24"/>
        </w:rPr>
        <w:t xml:space="preserve"> Esdras 6:14 mentions “As for this house, it was built many years ago be a King of Israel great and strong, and was finished.” In 1</w:t>
      </w:r>
      <w:r w:rsidRPr="009B7BB6">
        <w:rPr>
          <w:sz w:val="24"/>
          <w:szCs w:val="24"/>
          <w:vertAlign w:val="superscript"/>
        </w:rPr>
        <w:t>st</w:t>
      </w:r>
      <w:r w:rsidRPr="009B7BB6">
        <w:rPr>
          <w:sz w:val="24"/>
          <w:szCs w:val="24"/>
        </w:rPr>
        <w:t xml:space="preserve"> Esdras 8:85 states “Moreover Ye shall not seek to have peace with them, that Ye may be strong, and eat the good things of the land…” In 2</w:t>
      </w:r>
      <w:r w:rsidRPr="009B7BB6">
        <w:rPr>
          <w:sz w:val="24"/>
          <w:szCs w:val="24"/>
          <w:vertAlign w:val="superscript"/>
        </w:rPr>
        <w:t>nd</w:t>
      </w:r>
      <w:r w:rsidRPr="009B7BB6">
        <w:rPr>
          <w:sz w:val="24"/>
          <w:szCs w:val="24"/>
        </w:rPr>
        <w:t xml:space="preserve"> Esdras 7:34 says “But judgment only shall remain, truth shall stand, and faith shall wax strong.” In 2</w:t>
      </w:r>
      <w:r w:rsidRPr="009B7BB6">
        <w:rPr>
          <w:sz w:val="24"/>
          <w:szCs w:val="24"/>
          <w:vertAlign w:val="superscript"/>
        </w:rPr>
        <w:t>nd</w:t>
      </w:r>
      <w:r w:rsidRPr="009B7BB6">
        <w:rPr>
          <w:sz w:val="24"/>
          <w:szCs w:val="24"/>
        </w:rPr>
        <w:t xml:space="preserve"> Esdras 8:22 states “(Whose service is conversant in wind and fire), whose word is true, and sayings constant, whose commandment is strong, and ordinance fearful…” In 2</w:t>
      </w:r>
      <w:r w:rsidRPr="009B7BB6">
        <w:rPr>
          <w:sz w:val="24"/>
          <w:szCs w:val="24"/>
          <w:vertAlign w:val="superscript"/>
        </w:rPr>
        <w:t>nd</w:t>
      </w:r>
      <w:r w:rsidRPr="009B7BB6">
        <w:rPr>
          <w:sz w:val="24"/>
          <w:szCs w:val="24"/>
        </w:rPr>
        <w:t xml:space="preserve"> Esdras 10:22 mentions “…Our strong Men are become weak.” In 2</w:t>
      </w:r>
      <w:r w:rsidRPr="009B7BB6">
        <w:rPr>
          <w:sz w:val="24"/>
          <w:szCs w:val="24"/>
          <w:vertAlign w:val="superscript"/>
        </w:rPr>
        <w:t>nd</w:t>
      </w:r>
      <w:r w:rsidRPr="009B7BB6">
        <w:rPr>
          <w:sz w:val="24"/>
          <w:szCs w:val="24"/>
        </w:rPr>
        <w:t xml:space="preserve"> Esdras 13:3 says “And I beheld, and lo, that Man waxed strong with the 1,000’s of Heaven…” In 2</w:t>
      </w:r>
      <w:r w:rsidRPr="009B7BB6">
        <w:rPr>
          <w:sz w:val="24"/>
          <w:szCs w:val="24"/>
          <w:vertAlign w:val="superscript"/>
        </w:rPr>
        <w:t>nd</w:t>
      </w:r>
      <w:r w:rsidRPr="009B7BB6">
        <w:rPr>
          <w:sz w:val="24"/>
          <w:szCs w:val="24"/>
        </w:rPr>
        <w:t xml:space="preserve"> Esdras 15:39 states “And strong winds shall arise from the east, and shall open it and the clouds which He raised up in wrath…” In 2</w:t>
      </w:r>
      <w:r w:rsidRPr="009B7BB6">
        <w:rPr>
          <w:sz w:val="24"/>
          <w:szCs w:val="24"/>
          <w:vertAlign w:val="superscript"/>
        </w:rPr>
        <w:t>nd</w:t>
      </w:r>
      <w:r w:rsidRPr="009B7BB6">
        <w:rPr>
          <w:sz w:val="24"/>
          <w:szCs w:val="24"/>
        </w:rPr>
        <w:t xml:space="preserve"> Esdras 16:7 declares “May One turn again that is shot of a strong archer?” In 2</w:t>
      </w:r>
      <w:r w:rsidRPr="009B7BB6">
        <w:rPr>
          <w:sz w:val="24"/>
          <w:szCs w:val="24"/>
          <w:vertAlign w:val="superscript"/>
        </w:rPr>
        <w:t>nd</w:t>
      </w:r>
      <w:r w:rsidRPr="009B7BB6">
        <w:rPr>
          <w:sz w:val="24"/>
          <w:szCs w:val="24"/>
        </w:rPr>
        <w:t xml:space="preserve"> Esdras 16:13 says “For strong is His right hand that bends the bow, His arrows that He shoots are sharp, and shall not miss…”  </w:t>
      </w:r>
    </w:p>
    <w:p w:rsidR="005D31B5" w:rsidRPr="009B7BB6" w:rsidRDefault="005D31B5" w:rsidP="005D31B5">
      <w:pPr>
        <w:spacing w:line="480" w:lineRule="auto"/>
        <w:jc w:val="both"/>
        <w:rPr>
          <w:sz w:val="24"/>
          <w:szCs w:val="24"/>
        </w:rPr>
      </w:pPr>
      <w:r w:rsidRPr="009B7BB6">
        <w:rPr>
          <w:sz w:val="24"/>
          <w:szCs w:val="24"/>
        </w:rPr>
        <w:t>What is the Strong Strength in the New Testament? In Matthew 12:29 says “Or else how can One enter into a Strong Man’s house, and spoil His goods, except He first binds the Strong Man? And then He will spoil His house.” In Mark 3:27 is also in Matthew 12:29. In Romans 4:20 says “He staggered not at the Promise of God through unbelief, but was strong in faith, giving glory to God.” In Romans 15:1 mentions “We then that are strong ought to bear the infirmities of the weak, and not to please Ourselves.” In 1</w:t>
      </w:r>
      <w:r w:rsidRPr="009B7BB6">
        <w:rPr>
          <w:sz w:val="24"/>
          <w:szCs w:val="24"/>
          <w:vertAlign w:val="superscript"/>
        </w:rPr>
        <w:t>st</w:t>
      </w:r>
      <w:r w:rsidRPr="009B7BB6">
        <w:rPr>
          <w:sz w:val="24"/>
          <w:szCs w:val="24"/>
        </w:rPr>
        <w:t xml:space="preserve"> Corinthians 4:10 states “We are fools for Christ’s sake, but Ye are wise in Christ, We are weak, but Ye are strong…”  In 1</w:t>
      </w:r>
      <w:r w:rsidRPr="009B7BB6">
        <w:rPr>
          <w:sz w:val="24"/>
          <w:szCs w:val="24"/>
          <w:vertAlign w:val="superscript"/>
        </w:rPr>
        <w:t>st</w:t>
      </w:r>
      <w:r w:rsidRPr="009B7BB6">
        <w:rPr>
          <w:sz w:val="24"/>
          <w:szCs w:val="24"/>
        </w:rPr>
        <w:t xml:space="preserve"> Corinthians 16:13 mentions “Watch Ye, stand fast in the faith, quit You like Men, be strong.” In 2</w:t>
      </w:r>
      <w:r w:rsidRPr="009B7BB6">
        <w:rPr>
          <w:sz w:val="24"/>
          <w:szCs w:val="24"/>
          <w:vertAlign w:val="superscript"/>
        </w:rPr>
        <w:t>nd</w:t>
      </w:r>
      <w:r w:rsidRPr="009B7BB6">
        <w:rPr>
          <w:sz w:val="24"/>
          <w:szCs w:val="24"/>
        </w:rPr>
        <w:t xml:space="preserve"> Corinthians 10:4 states “(For the weapons of Our warfare are not carnal, but mighty though God to the pulling down of strong holds)…” In 2</w:t>
      </w:r>
      <w:r w:rsidRPr="009B7BB6">
        <w:rPr>
          <w:sz w:val="24"/>
          <w:szCs w:val="24"/>
          <w:vertAlign w:val="superscript"/>
        </w:rPr>
        <w:t>nd</w:t>
      </w:r>
      <w:r w:rsidRPr="009B7BB6">
        <w:rPr>
          <w:sz w:val="24"/>
          <w:szCs w:val="24"/>
        </w:rPr>
        <w:t xml:space="preserve"> Corinthians 12:10 declares “Therefore I take pleasure in infirmities, in reproaches, in necessities, in persecutions, in distresses for Christ’s sake: for when I am weak, then am I strong.” In 2</w:t>
      </w:r>
      <w:r w:rsidRPr="009B7BB6">
        <w:rPr>
          <w:sz w:val="24"/>
          <w:szCs w:val="24"/>
          <w:vertAlign w:val="superscript"/>
        </w:rPr>
        <w:t>nd</w:t>
      </w:r>
      <w:r w:rsidRPr="009B7BB6">
        <w:rPr>
          <w:sz w:val="24"/>
          <w:szCs w:val="24"/>
        </w:rPr>
        <w:t xml:space="preserve"> Corinthians 13:9 says “We are glad when We are weak and Ye are strong…” In Ephesians 6:10 mentions “Finally, My Brethren be strong in the Lord and in the power of His might.” In 2</w:t>
      </w:r>
      <w:r w:rsidRPr="009B7BB6">
        <w:rPr>
          <w:sz w:val="24"/>
          <w:szCs w:val="24"/>
          <w:vertAlign w:val="superscript"/>
        </w:rPr>
        <w:t>nd</w:t>
      </w:r>
      <w:r w:rsidRPr="009B7BB6">
        <w:rPr>
          <w:sz w:val="24"/>
          <w:szCs w:val="24"/>
        </w:rPr>
        <w:t xml:space="preserve"> Thessalonians 2:11 states “And for this cause God shall send the strong delusion, that they should believe a lie.” In 2</w:t>
      </w:r>
      <w:r w:rsidRPr="009B7BB6">
        <w:rPr>
          <w:sz w:val="24"/>
          <w:szCs w:val="24"/>
          <w:vertAlign w:val="superscript"/>
        </w:rPr>
        <w:t>nd</w:t>
      </w:r>
      <w:r w:rsidRPr="009B7BB6">
        <w:rPr>
          <w:sz w:val="24"/>
          <w:szCs w:val="24"/>
        </w:rPr>
        <w:t xml:space="preserve"> Timothy 2:1 says “Thou therefore, My Son, be strong in the grace that is in Christ Jesus.” In Hebrews 5:7 declares “Who in the days of His flesh, when He had offered up prayers and supplications with strong crying and tears unto Him that was able to save Him from death…” In Hebrews 5:12 mentions “For when for the time You ought to be Teachers, Ye have need that One teach You again which be the first principles of the oracles of God, and are become such as have need of milk, and not of strong meat.” In Hebrews 5:14 says “But strong meat belongs to them that are full age, even those who by reason of use have their senses exercised to discern both good and evil.” In Hebrews 6:18 states “That by two immutable things, which was impossible for God to lie, We might have a strong consolation, who have fled for refuge to lay hold upon the hope set before Us.” In Hebrews 11:34 tells us “Quenched the violence of fire, escaped the edge of the sword, out of weakness were made strong…” In 1</w:t>
      </w:r>
      <w:r w:rsidRPr="009B7BB6">
        <w:rPr>
          <w:sz w:val="24"/>
          <w:szCs w:val="24"/>
          <w:vertAlign w:val="superscript"/>
        </w:rPr>
        <w:t>st</w:t>
      </w:r>
      <w:r w:rsidRPr="009B7BB6">
        <w:rPr>
          <w:sz w:val="24"/>
          <w:szCs w:val="24"/>
        </w:rPr>
        <w:t xml:space="preserve"> John 2:14 says “…I have written to You Young Men, because Ye are strong…” In Revelation 5:2 states “And I saw a Strong Angel (Lord) proclaiming with a loud voice, Who is worthy to open the book, and to loose the seals thereof?” In Revelation 18:2 mentions “And He cried with a strong voice, saying, Babylon the great is fallen, is fallen, and is become the habitation of Devils…” In Revelation 18:8 says “Therefore shall Her plagues come in one day, death, and mourning, and famine, and She shall be utterly burned with fire: for strong is the Lord God who judges Her.”                             </w:t>
      </w:r>
    </w:p>
    <w:p w:rsidR="005D31B5" w:rsidRPr="009B7BB6" w:rsidRDefault="005D31B5" w:rsidP="005D31B5">
      <w:pPr>
        <w:spacing w:line="480" w:lineRule="auto"/>
        <w:jc w:val="both"/>
        <w:rPr>
          <w:sz w:val="24"/>
          <w:szCs w:val="24"/>
        </w:rPr>
      </w:pPr>
      <w:r w:rsidRPr="009B7BB6">
        <w:rPr>
          <w:sz w:val="24"/>
          <w:szCs w:val="24"/>
        </w:rPr>
        <w:t xml:space="preserve">What is the Strong Strength in the Higher Testament of Luke? In Luke 1:15 says “For He shall be great in the sight of the Lord, and shall drink neither wine nor strong drink, and He shall be filled with the Holy Ghost…” In Luke 1:80 it states “And the Child grew, and waxed strong in Spirit, and was in the deserts till the day of His showing unto Israel.” In Luke 2:40 mentions “And the Child grew, and waxed strong in Spirit, filled with wisdom, and the grace of God was upon Him.” In Luke 11:21 declares “When a Strong Man armed keeps His palace His goods are in peace…” </w:t>
      </w:r>
    </w:p>
    <w:p w:rsidR="005D31B5" w:rsidRPr="009B7BB6" w:rsidRDefault="005D31B5" w:rsidP="005D31B5">
      <w:pPr>
        <w:spacing w:line="480" w:lineRule="auto"/>
        <w:jc w:val="both"/>
        <w:rPr>
          <w:sz w:val="24"/>
          <w:szCs w:val="24"/>
        </w:rPr>
      </w:pPr>
      <w:r w:rsidRPr="009B7BB6">
        <w:rPr>
          <w:sz w:val="24"/>
          <w:szCs w:val="24"/>
        </w:rPr>
        <w:t xml:space="preserve">What is the Strong Strength in the Highest Testament in Acts? In Acts 3:16 declares “And His name through faith in His name has made this Man strong, whom You see and know, yes, the faith which is by Him has given Him this perfect soundness in the presence of You all.” </w:t>
      </w:r>
    </w:p>
    <w:p w:rsidR="005D31B5" w:rsidRPr="009B7BB6" w:rsidRDefault="005D31B5" w:rsidP="005D31B5">
      <w:pPr>
        <w:spacing w:line="480" w:lineRule="auto"/>
        <w:jc w:val="center"/>
        <w:rPr>
          <w:rFonts w:ascii="Monotype Corsiva" w:hAnsi="Monotype Corsiva"/>
          <w:sz w:val="24"/>
          <w:szCs w:val="24"/>
        </w:rPr>
      </w:pPr>
      <w:r w:rsidRPr="009B7BB6">
        <w:rPr>
          <w:rFonts w:ascii="Monotype Corsiva" w:hAnsi="Monotype Corsiva"/>
          <w:sz w:val="24"/>
          <w:szCs w:val="24"/>
        </w:rPr>
        <w:t>Chapter 4: What is Stronger Strength or Stronger than Stronger Strength in the Holy Bible?</w:t>
      </w:r>
    </w:p>
    <w:p w:rsidR="005D31B5" w:rsidRPr="009B7BB6" w:rsidRDefault="005D31B5" w:rsidP="005D31B5">
      <w:pPr>
        <w:spacing w:line="480" w:lineRule="auto"/>
        <w:jc w:val="both"/>
        <w:rPr>
          <w:sz w:val="24"/>
          <w:szCs w:val="24"/>
        </w:rPr>
      </w:pPr>
      <w:r w:rsidRPr="009B7BB6">
        <w:rPr>
          <w:sz w:val="24"/>
          <w:szCs w:val="24"/>
        </w:rPr>
        <w:t>What is the Stronger Strength in the Old Testament? In Genesis 25:23 says “And the LORD said unto Her, Two Nations are in thy womb, and two manner of people shall be separated from thy bowels, and the one people shall be stronger than the other people, and the Elder shall serve the Younger.” In Genesis 30:41 states “And it came to pass, whenever the stronger cattle did conceive, that Jacob laid the rods before the eyes of the cattle in the gutters, that they might conceive among the rods.” In Genesis 30:42 mentions “But when the cattle were feeble, He put them not in: so the feebler were Laban’s and the stronger Jacob’s.” In Numbers 13:31 declares “But the Men that went up with Him said, We be not able to go up against the people, for they are stronger than We.” In Judges 4:24 (NKJV) mentions “And the hand of the children of Israel grew stronger and stronger against Jabin King of Canaan, until they had destroyed Jabin King of Canaan.” In Judges 14:18 says “And the Men of the city said unto Him on the 7</w:t>
      </w:r>
      <w:r w:rsidRPr="009B7BB6">
        <w:rPr>
          <w:sz w:val="24"/>
          <w:szCs w:val="24"/>
          <w:vertAlign w:val="superscript"/>
        </w:rPr>
        <w:t>th</w:t>
      </w:r>
      <w:r w:rsidRPr="009B7BB6">
        <w:rPr>
          <w:sz w:val="24"/>
          <w:szCs w:val="24"/>
        </w:rPr>
        <w:t xml:space="preserve"> day before the sun went down, What is sweeter than honey? And what is stronger than a lion?” In 2</w:t>
      </w:r>
      <w:r w:rsidRPr="009B7BB6">
        <w:rPr>
          <w:sz w:val="24"/>
          <w:szCs w:val="24"/>
          <w:vertAlign w:val="superscript"/>
        </w:rPr>
        <w:t>nd</w:t>
      </w:r>
      <w:r w:rsidRPr="009B7BB6">
        <w:rPr>
          <w:sz w:val="24"/>
          <w:szCs w:val="24"/>
        </w:rPr>
        <w:t xml:space="preserve"> Samuel 1:23 mentions “Saul and Jonathan were lovely and pleasant in their lives, and in their death that were not divided, they were swifter than eagles, they were stronger than lions.” In 2</w:t>
      </w:r>
      <w:r w:rsidRPr="009B7BB6">
        <w:rPr>
          <w:sz w:val="24"/>
          <w:szCs w:val="24"/>
          <w:vertAlign w:val="superscript"/>
        </w:rPr>
        <w:t>nd</w:t>
      </w:r>
      <w:r w:rsidRPr="009B7BB6">
        <w:rPr>
          <w:sz w:val="24"/>
          <w:szCs w:val="24"/>
        </w:rPr>
        <w:t xml:space="preserve"> Samuel 3:1 states “Not there was long war between the house of Saul and the house of David: but David waxed stronger and stronger, and the house of Saul waxed weaker and weaker.” In 2</w:t>
      </w:r>
      <w:r w:rsidRPr="009B7BB6">
        <w:rPr>
          <w:sz w:val="24"/>
          <w:szCs w:val="24"/>
          <w:vertAlign w:val="superscript"/>
        </w:rPr>
        <w:t>nd</w:t>
      </w:r>
      <w:r w:rsidRPr="009B7BB6">
        <w:rPr>
          <w:sz w:val="24"/>
          <w:szCs w:val="24"/>
        </w:rPr>
        <w:t xml:space="preserve"> Samuel 13:14 tells us “Howbeit He would not hearken unto Her voice, but being stronger than She, forced Her, and lay with Her.” In 1</w:t>
      </w:r>
      <w:r w:rsidRPr="009B7BB6">
        <w:rPr>
          <w:sz w:val="24"/>
          <w:szCs w:val="24"/>
          <w:vertAlign w:val="superscript"/>
        </w:rPr>
        <w:t>st</w:t>
      </w:r>
      <w:r w:rsidRPr="009B7BB6">
        <w:rPr>
          <w:sz w:val="24"/>
          <w:szCs w:val="24"/>
        </w:rPr>
        <w:t xml:space="preserve"> Kings 20:23 says “And the Servants of the King of Syria said unto Him, ‘Their Gods of the hills,’ therefore they were stronger than We, but let Us fight against them in the plain, and surely We shall be stronger then they.’” In 1</w:t>
      </w:r>
      <w:r w:rsidRPr="009B7BB6">
        <w:rPr>
          <w:sz w:val="24"/>
          <w:szCs w:val="24"/>
          <w:vertAlign w:val="superscript"/>
        </w:rPr>
        <w:t>st</w:t>
      </w:r>
      <w:r w:rsidRPr="009B7BB6">
        <w:rPr>
          <w:sz w:val="24"/>
          <w:szCs w:val="24"/>
        </w:rPr>
        <w:t xml:space="preserve"> Kings 20:25 mentions “And number thee an Army, like the Army that thou has lost, horse for horse, and chariot for chariot, and We will fight against them in the plain, and surely We shall be stronger then they. And He hearkened unto their voice, and did so.” In Job 17:9 states “The righteous also shall hold on His way, and He that has clean hands shall be stronger and stronger.” In Psalms 105:24 declares “And He increased His people greatly and made them stronger than their Enemies.” In Psalms 142:6 says “Attend unto My cry, for I am brought very low, deliver Me from My Persecutors, for they are stronger than I.” In Jeremiah 20:7 mentions “O LORD, thou has deceived Me, and I was deceived: thou art stronger than I, and has prevailed: I am in derision daily, every One mocks Me.” In Jeremiah 31:11 states “For the LORD has redeemed Jacob, and ransomed Him from the hand of Him that was stronger than He.” </w:t>
      </w:r>
    </w:p>
    <w:p w:rsidR="005D31B5" w:rsidRPr="009B7BB6" w:rsidRDefault="005D31B5" w:rsidP="005D31B5">
      <w:pPr>
        <w:spacing w:line="480" w:lineRule="auto"/>
        <w:jc w:val="both"/>
        <w:rPr>
          <w:sz w:val="24"/>
          <w:szCs w:val="24"/>
        </w:rPr>
      </w:pPr>
      <w:r w:rsidRPr="009B7BB6">
        <w:rPr>
          <w:sz w:val="24"/>
          <w:szCs w:val="24"/>
        </w:rPr>
        <w:t>What is Stronger Strength in the Middle Testament? In Wisdom of Solomon 10:12 says “She defended Him from His Enemies, and kept Him safe from those the lay in wait, and in sore conflict She gave Him the victory, that He might know that godliness is stronger than all.” In Sirach 28:10 declares “As the matter of the fire is, so it burns…and according to His riches His anger rises, and the stronger they are which contend, the more they will be inflamed.” In Susanna 1:39 states “And when was saw them together, the Man We could not hold, for He was stronger than We, and opened the door and leaped out.” In 1</w:t>
      </w:r>
      <w:r w:rsidRPr="009B7BB6">
        <w:rPr>
          <w:sz w:val="24"/>
          <w:szCs w:val="24"/>
          <w:vertAlign w:val="superscript"/>
        </w:rPr>
        <w:t>st</w:t>
      </w:r>
      <w:r w:rsidRPr="009B7BB6">
        <w:rPr>
          <w:sz w:val="24"/>
          <w:szCs w:val="24"/>
        </w:rPr>
        <w:t xml:space="preserve"> Maccabees 13:48 tells us “Yes, He put all uncleanness out of it, and placed such Men there as would keep the Law, and made it stronger  than  it  was  before,  and  built  therein  a  dwelling  place  for  Himself  (Lord).”  In 1</w:t>
      </w:r>
      <w:r w:rsidRPr="009B7BB6">
        <w:rPr>
          <w:sz w:val="24"/>
          <w:szCs w:val="24"/>
          <w:vertAlign w:val="superscript"/>
        </w:rPr>
        <w:t>st</w:t>
      </w:r>
      <w:r w:rsidRPr="009B7BB6">
        <w:rPr>
          <w:sz w:val="24"/>
          <w:szCs w:val="24"/>
        </w:rPr>
        <w:t xml:space="preserve"> Maccabees 13:52 states “He ordained also that, that day should be kept every year with gladness. Moreover the hill of the temple that was by the tower He made stronger than it was, and there He dwelt Himself with His company.” In 1</w:t>
      </w:r>
      <w:r w:rsidRPr="009B7BB6">
        <w:rPr>
          <w:sz w:val="24"/>
          <w:szCs w:val="24"/>
          <w:vertAlign w:val="superscript"/>
        </w:rPr>
        <w:t>st</w:t>
      </w:r>
      <w:r w:rsidRPr="009B7BB6">
        <w:rPr>
          <w:sz w:val="24"/>
          <w:szCs w:val="24"/>
        </w:rPr>
        <w:t xml:space="preserve"> Esdras 4:35 declares “Is He not great the makes these things? Therefore great is the truth and stronger than all things.” </w:t>
      </w:r>
    </w:p>
    <w:p w:rsidR="005D31B5" w:rsidRPr="009B7BB6" w:rsidRDefault="005D31B5" w:rsidP="005D31B5">
      <w:pPr>
        <w:spacing w:line="480" w:lineRule="auto"/>
        <w:jc w:val="both"/>
        <w:rPr>
          <w:sz w:val="24"/>
          <w:szCs w:val="24"/>
        </w:rPr>
      </w:pPr>
      <w:r w:rsidRPr="009B7BB6">
        <w:rPr>
          <w:sz w:val="24"/>
          <w:szCs w:val="24"/>
        </w:rPr>
        <w:t>What is Stronger Strength in the New Testament? In 1</w:t>
      </w:r>
      <w:r w:rsidRPr="009B7BB6">
        <w:rPr>
          <w:sz w:val="24"/>
          <w:szCs w:val="24"/>
          <w:vertAlign w:val="superscript"/>
        </w:rPr>
        <w:t>st</w:t>
      </w:r>
      <w:r w:rsidRPr="009B7BB6">
        <w:rPr>
          <w:sz w:val="24"/>
          <w:szCs w:val="24"/>
        </w:rPr>
        <w:t xml:space="preserve"> Corinthians 1:25 says “Because the Foolishness of God is wiser than Men, and the Weakness of God is stronger than Men.” In 1</w:t>
      </w:r>
      <w:r w:rsidRPr="009B7BB6">
        <w:rPr>
          <w:sz w:val="24"/>
          <w:szCs w:val="24"/>
          <w:vertAlign w:val="superscript"/>
        </w:rPr>
        <w:t>st</w:t>
      </w:r>
      <w:r w:rsidRPr="009B7BB6">
        <w:rPr>
          <w:sz w:val="24"/>
          <w:szCs w:val="24"/>
        </w:rPr>
        <w:t xml:space="preserve"> Corinthians 10:22 mentions “Do We provoke the Lord to jealousy? Are We stronger than He? </w:t>
      </w:r>
    </w:p>
    <w:p w:rsidR="005D31B5" w:rsidRPr="009B7BB6" w:rsidRDefault="005D31B5" w:rsidP="005D31B5">
      <w:pPr>
        <w:spacing w:line="480" w:lineRule="auto"/>
        <w:jc w:val="both"/>
        <w:rPr>
          <w:sz w:val="24"/>
          <w:szCs w:val="24"/>
        </w:rPr>
      </w:pPr>
      <w:r w:rsidRPr="009B7BB6">
        <w:rPr>
          <w:sz w:val="24"/>
          <w:szCs w:val="24"/>
        </w:rPr>
        <w:t>What is Stronger Strength in the Higher Testament in Luke? In Luke 11:22 mentions “But when a stronger than He shall come upon Him, and overcome Him, He takes from Him all His armor wherein He trusted and divides His spoils.”</w:t>
      </w:r>
    </w:p>
    <w:p w:rsidR="005D31B5" w:rsidRPr="009B7BB6" w:rsidRDefault="005D31B5" w:rsidP="005D31B5">
      <w:pPr>
        <w:spacing w:line="480" w:lineRule="auto"/>
        <w:jc w:val="both"/>
        <w:rPr>
          <w:sz w:val="24"/>
          <w:szCs w:val="24"/>
        </w:rPr>
      </w:pPr>
      <w:r w:rsidRPr="009B7BB6">
        <w:rPr>
          <w:sz w:val="24"/>
          <w:szCs w:val="24"/>
        </w:rPr>
        <w:t>What is Stronger Strength in the Highest Testament in Acts? But in Acts 5:36-39 says “For some time age, Theudas rose up, claiming to be somebody. A number of men, about four hundred, joined Him. He was slain, and all who obeyed Him were scattered and came to nothing. After this Man, Judas of Galilee rose up in the days of the census, and drew away many people after Him. He also perished, and all who obeyed Him were dispersed. And now I say to You, keep away from these Men and let them alone, for it this plan or this work is of Men, it will come to nothing, but if it is of God, You cannot overthrow it (stronger by the Lord)—lest You even be found to fight against God.”</w:t>
      </w:r>
    </w:p>
    <w:p w:rsidR="005D31B5" w:rsidRPr="009B7BB6" w:rsidRDefault="005D31B5" w:rsidP="005D31B5">
      <w:pPr>
        <w:spacing w:line="480" w:lineRule="auto"/>
        <w:jc w:val="center"/>
        <w:rPr>
          <w:rFonts w:ascii="Monotype Corsiva" w:hAnsi="Monotype Corsiva"/>
          <w:sz w:val="24"/>
          <w:szCs w:val="24"/>
        </w:rPr>
      </w:pPr>
      <w:r w:rsidRPr="009B7BB6">
        <w:rPr>
          <w:rFonts w:ascii="Monotype Corsiva" w:hAnsi="Monotype Corsiva"/>
          <w:sz w:val="24"/>
          <w:szCs w:val="24"/>
        </w:rPr>
        <w:t>Chapter 5: What is Strongest Strength or Stronger than Strongest Strength in the Holy Bible?</w:t>
      </w:r>
    </w:p>
    <w:p w:rsidR="005D31B5" w:rsidRPr="009B7BB6" w:rsidRDefault="005D31B5" w:rsidP="005D31B5">
      <w:pPr>
        <w:spacing w:line="480" w:lineRule="auto"/>
        <w:jc w:val="both"/>
        <w:rPr>
          <w:sz w:val="24"/>
          <w:szCs w:val="24"/>
        </w:rPr>
      </w:pPr>
      <w:r w:rsidRPr="009B7BB6">
        <w:rPr>
          <w:sz w:val="24"/>
          <w:szCs w:val="24"/>
        </w:rPr>
        <w:t xml:space="preserve">What is Strongest Strength in the Old Testament? In Judges 5:31 (NKJV) mentions “Thus let all your enemies perish, O Lord! But let those who (agape) love Him be like the sun when it comes out in full strength…” In Judges 14:6, 8 (NKJV) says Samson tore the lion apart like a young goat. In Judges 16:6 (NKJV) talk about how Delilah asked Him where His enormous strength lies. In Job 21:23 says “One dies in His full strength, being wholly at ease and quiet (secure).”  In Psalms 16:11 (NKJV) tells us “You will show Me the path of life, in Your presence is fullness of joy (strength). At Your right hand are pleasures forevermore.” In Proverbs 30:30 (NKJV) says “A lion which is the strongest among beasts, and turns not away for any…” But a living dog is stronger than a dead lion in Ecclesiastes 9:4. In Ezekiel 28:12 declares “Thus says the Lord God, You were the seal of perfection, full of wisdom and perfect in beauty (strength).”  In Daniel 11:39 (NKJV) says “Thus He shall act against the strongest fortresses with a Foreign God which He shall acknowledge and advance its glory, and He shall cause then to rule over many, and divide the land for gain.” Also some scripture of the fullness in the NKJV are in Numbers 18:27; Deuteronomy 33:16; Psalms 16:11; 24:1; 36:8; 50:12; 89:11; 96:11. </w:t>
      </w:r>
    </w:p>
    <w:p w:rsidR="005D31B5" w:rsidRPr="009B7BB6" w:rsidRDefault="005D31B5" w:rsidP="005D31B5">
      <w:pPr>
        <w:spacing w:line="480" w:lineRule="auto"/>
        <w:jc w:val="both"/>
        <w:rPr>
          <w:sz w:val="24"/>
          <w:szCs w:val="24"/>
        </w:rPr>
      </w:pPr>
      <w:r w:rsidRPr="009B7BB6">
        <w:rPr>
          <w:sz w:val="24"/>
          <w:szCs w:val="24"/>
        </w:rPr>
        <w:t>What is the Strongest Strength in the Middle Testament? In Additions of Esther 15:14 mentions “For wonderful are thou Lord, and thy countenance is full of strength. In Sirach 3:13 tells us “And if His understanding fail, &amp; have patience with Him, and despise Him not when thou art in thy full strength.”  In 1</w:t>
      </w:r>
      <w:r w:rsidRPr="009B7BB6">
        <w:rPr>
          <w:sz w:val="24"/>
          <w:szCs w:val="24"/>
          <w:vertAlign w:val="superscript"/>
        </w:rPr>
        <w:t>st</w:t>
      </w:r>
      <w:r w:rsidRPr="009B7BB6">
        <w:rPr>
          <w:sz w:val="24"/>
          <w:szCs w:val="24"/>
        </w:rPr>
        <w:t xml:space="preserve"> Esdras 3:10 says “The first wrote, ‘Wine is the Strongest.’” In 1</w:t>
      </w:r>
      <w:r w:rsidRPr="009B7BB6">
        <w:rPr>
          <w:sz w:val="24"/>
          <w:szCs w:val="24"/>
          <w:vertAlign w:val="superscript"/>
        </w:rPr>
        <w:t>st</w:t>
      </w:r>
      <w:r w:rsidRPr="009B7BB6">
        <w:rPr>
          <w:sz w:val="24"/>
          <w:szCs w:val="24"/>
        </w:rPr>
        <w:t xml:space="preserve"> Esdras 3:11 mentions “The second wrote, ‘The King is the strongest.’” In 1</w:t>
      </w:r>
      <w:r w:rsidRPr="009B7BB6">
        <w:rPr>
          <w:sz w:val="24"/>
          <w:szCs w:val="24"/>
          <w:vertAlign w:val="superscript"/>
        </w:rPr>
        <w:t>st</w:t>
      </w:r>
      <w:r w:rsidRPr="009B7BB6">
        <w:rPr>
          <w:sz w:val="24"/>
          <w:szCs w:val="24"/>
        </w:rPr>
        <w:t xml:space="preserve"> Esdras 3:12 states “The third wrote, Women are the strongest, but above all things Truth bears away the victory.” In 1</w:t>
      </w:r>
      <w:r w:rsidRPr="009B7BB6">
        <w:rPr>
          <w:sz w:val="24"/>
          <w:szCs w:val="24"/>
          <w:vertAlign w:val="superscript"/>
        </w:rPr>
        <w:t>st</w:t>
      </w:r>
      <w:r w:rsidRPr="009B7BB6">
        <w:rPr>
          <w:sz w:val="24"/>
          <w:szCs w:val="24"/>
        </w:rPr>
        <w:t xml:space="preserve"> Esdras 3:24 declares “O Ye Men, is not wine the strongest, that enforces to do thus? And when He has spoken, He held His peace.”</w:t>
      </w:r>
    </w:p>
    <w:p w:rsidR="005D31B5" w:rsidRPr="009B7BB6" w:rsidRDefault="005D31B5" w:rsidP="005D31B5">
      <w:pPr>
        <w:spacing w:line="480" w:lineRule="auto"/>
        <w:jc w:val="both"/>
        <w:rPr>
          <w:sz w:val="24"/>
          <w:szCs w:val="24"/>
        </w:rPr>
      </w:pPr>
      <w:r w:rsidRPr="009B7BB6">
        <w:rPr>
          <w:sz w:val="24"/>
          <w:szCs w:val="24"/>
        </w:rPr>
        <w:t>What is the Strongest Strength in the New Testament? In John 1:14 tells us that the Lord Jesus Christ the Son of God is the strongest in full strength (fullness) as the only begotten of the Father Stephen Our Lord and only made subject to the Lord Stephen the Father above all in Ephesians 4:6 . Also the Father Stephen as the Highest is proven in Mark 11:10; 1</w:t>
      </w:r>
      <w:r w:rsidRPr="009B7BB6">
        <w:rPr>
          <w:sz w:val="24"/>
          <w:szCs w:val="24"/>
          <w:vertAlign w:val="superscript"/>
        </w:rPr>
        <w:t>st</w:t>
      </w:r>
      <w:r w:rsidRPr="009B7BB6">
        <w:rPr>
          <w:sz w:val="24"/>
          <w:szCs w:val="24"/>
        </w:rPr>
        <w:t xml:space="preserve"> Corinthians 8:6; 2</w:t>
      </w:r>
      <w:r w:rsidRPr="009B7BB6">
        <w:rPr>
          <w:sz w:val="24"/>
          <w:szCs w:val="24"/>
          <w:vertAlign w:val="superscript"/>
        </w:rPr>
        <w:t>nd</w:t>
      </w:r>
      <w:r w:rsidRPr="009B7BB6">
        <w:rPr>
          <w:sz w:val="24"/>
          <w:szCs w:val="24"/>
        </w:rPr>
        <w:t xml:space="preserve"> Corinthian 12:9; Ephesians 4:6; Philippians 2:11 and 1</w:t>
      </w:r>
      <w:r w:rsidRPr="009B7BB6">
        <w:rPr>
          <w:sz w:val="24"/>
          <w:szCs w:val="24"/>
          <w:vertAlign w:val="superscript"/>
        </w:rPr>
        <w:t>st</w:t>
      </w:r>
      <w:r w:rsidRPr="009B7BB6">
        <w:rPr>
          <w:sz w:val="24"/>
          <w:szCs w:val="24"/>
        </w:rPr>
        <w:t xml:space="preserve"> John 5:6-13. Also full strength may be in 1</w:t>
      </w:r>
      <w:r w:rsidRPr="009B7BB6">
        <w:rPr>
          <w:sz w:val="24"/>
          <w:szCs w:val="24"/>
          <w:vertAlign w:val="superscript"/>
        </w:rPr>
        <w:t>st</w:t>
      </w:r>
      <w:r w:rsidRPr="009B7BB6">
        <w:rPr>
          <w:sz w:val="24"/>
          <w:szCs w:val="24"/>
        </w:rPr>
        <w:t xml:space="preserve"> John 1:4 and 2</w:t>
      </w:r>
      <w:r w:rsidRPr="009B7BB6">
        <w:rPr>
          <w:sz w:val="24"/>
          <w:szCs w:val="24"/>
          <w:vertAlign w:val="superscript"/>
        </w:rPr>
        <w:t>nd</w:t>
      </w:r>
      <w:r w:rsidRPr="009B7BB6">
        <w:rPr>
          <w:sz w:val="24"/>
          <w:szCs w:val="24"/>
        </w:rPr>
        <w:t xml:space="preserve"> John 12. Also some true scriptures of fullness of being the strongest are in Romans 11:12, 25; 15:29; 1</w:t>
      </w:r>
      <w:r w:rsidRPr="009B7BB6">
        <w:rPr>
          <w:sz w:val="24"/>
          <w:szCs w:val="24"/>
          <w:vertAlign w:val="superscript"/>
        </w:rPr>
        <w:t>st</w:t>
      </w:r>
      <w:r w:rsidRPr="009B7BB6">
        <w:rPr>
          <w:sz w:val="24"/>
          <w:szCs w:val="24"/>
        </w:rPr>
        <w:t xml:space="preserve"> Corinthians 10:26, 28; Galatians 4:4; Ephesians 3:19; 4:13 and Colossians 1:19; 2:9. </w:t>
      </w:r>
    </w:p>
    <w:p w:rsidR="005D31B5" w:rsidRPr="009B7BB6" w:rsidRDefault="005D31B5" w:rsidP="005D31B5">
      <w:pPr>
        <w:spacing w:line="480" w:lineRule="auto"/>
        <w:jc w:val="both"/>
        <w:rPr>
          <w:sz w:val="24"/>
          <w:szCs w:val="24"/>
        </w:rPr>
      </w:pPr>
      <w:r w:rsidRPr="009B7BB6">
        <w:rPr>
          <w:sz w:val="24"/>
          <w:szCs w:val="24"/>
        </w:rPr>
        <w:t>What is the Strongest Strength in the Higher Testament in Luke? In Luke 1:32, 35; 2:14; 19:38; 24:19 says that the Lord Jesus Christ is the strongest, being only subject to the Father Stephen as the Highest.</w:t>
      </w:r>
    </w:p>
    <w:p w:rsidR="005D31B5" w:rsidRPr="009B7BB6" w:rsidRDefault="005D31B5" w:rsidP="005D31B5">
      <w:pPr>
        <w:spacing w:line="480" w:lineRule="auto"/>
        <w:jc w:val="both"/>
        <w:rPr>
          <w:sz w:val="24"/>
          <w:szCs w:val="24"/>
        </w:rPr>
      </w:pPr>
      <w:r w:rsidRPr="009B7BB6">
        <w:rPr>
          <w:sz w:val="24"/>
          <w:szCs w:val="24"/>
        </w:rPr>
        <w:t xml:space="preserve">What is the Strongest Strength in the Highest Testament in Acts? In Acts 1:4-8:3 it concerns the Father Stephen our Lord doing the restoration of the Kingdom to Saintly Christian Lords. In Acts 6:8 says the Father Stephen is full of grace which is the strongest strength in signs, wonders, miracles and healings and has become the strongest over all the Business, Ministry of the Word, the Church of God Multitude and the Law. </w:t>
      </w:r>
    </w:p>
    <w:p w:rsidR="005D31B5" w:rsidRPr="009B7BB6" w:rsidRDefault="005D31B5" w:rsidP="005D31B5">
      <w:pPr>
        <w:spacing w:line="480" w:lineRule="auto"/>
        <w:jc w:val="center"/>
        <w:rPr>
          <w:rFonts w:ascii="Monotype Corsiva" w:hAnsi="Monotype Corsiva"/>
          <w:sz w:val="24"/>
          <w:szCs w:val="24"/>
        </w:rPr>
      </w:pPr>
      <w:r w:rsidRPr="009B7BB6">
        <w:rPr>
          <w:rFonts w:ascii="Monotype Corsiva" w:hAnsi="Monotype Corsiva"/>
          <w:sz w:val="24"/>
          <w:szCs w:val="24"/>
        </w:rPr>
        <w:t>Chapter 6: What is Strength or Stronger than Strength in the Holy Bible?</w:t>
      </w:r>
    </w:p>
    <w:p w:rsidR="005D31B5" w:rsidRPr="009B7BB6" w:rsidRDefault="005D31B5" w:rsidP="005D31B5">
      <w:pPr>
        <w:tabs>
          <w:tab w:val="left" w:pos="6210"/>
        </w:tabs>
        <w:spacing w:line="480" w:lineRule="auto"/>
        <w:jc w:val="both"/>
        <w:rPr>
          <w:sz w:val="24"/>
          <w:szCs w:val="24"/>
        </w:rPr>
      </w:pPr>
      <w:r w:rsidRPr="009B7BB6">
        <w:rPr>
          <w:sz w:val="24"/>
          <w:szCs w:val="24"/>
        </w:rPr>
        <w:t>What is Strength in the Old Testament? In Genesis 4:12 says “When thou till the ground, it shall not henceforth yield unto thee Her strength…” In Genesis 49:3 mentions “Reuben, thou art My firstborn, My might, and the beginning of My strength, the Excellency of dignity and the Excellency of power.” In Genesis 49:24 states “But His bow abode in strength, and the arms of His hands were made strong by the hands of the mighty God of Jacob…” In Exodus 13:3 tells us “…Remember this day, in which Ye came out of Egypt, out of the house of bondage, for by strength of hand of the LORD brought You out from this place…” In Exodus 13:14 says “…What is this? That thou say unto Him, ‘By strength of hand the LORD brought Us out of Egypt, from the house of bondage.’” In Exodus 13:16 mentions “And it shall be a token upon thy hand, and for frontlets between thine eyes, for by strength of hand the LORD brought Us forth out of Egypt.” In Exodus 14:27 states “And Moses stretched forth His hand over the sea, and the sea returned to His strength when the morning appeared…” In Exodus 15:2 declares “The LORD is My strength and song, and He is become My salvation: He is My God and I will prepare Him a habitation, My Father’s (Stephen’s) God (Yahweh), and I will exalt Him.” In Exodus 15:13 says “Thou in thy mercy have led forth the people which thou has redeemed: thou has guided them in thy strength unto thy holy habitation.” In Leviticus 26:20 mentions “And Your strength shall be spent in vain: for Your land shall not yield Her increase, neither the trees of the land yield their fruits.” In Numbers 23:22 tells us “God brought them out of Egypt, He has as it were the strength of the unicorn.” In Numbers 24:8 says “God brought Him forth out of Egypt, He has as it were the strength of a Unicorn: He shall eat up the Nations His Enemies, and shall break their bones and pierce them through with His arrows.” In Deuteronomy 6:5 (NKJV) mentions “You shall (agape) love the Lord Your God with all Your heart, with all Your soul, and with all Your strength.”  In Deuteronomy 21:17 states “But He shall acknowledge the Son of the hated for the firstborn, by giving Him a double portion of all that He has: for He is the beginning of His strength, the right of the firstborn is His.” In Deuteronomy 28:32 (NKJV) states “Your Sons and Your Daughters shall be given to another people...and there shall be no strength in Your hand.”  In Deuteronomy 33:25 says “Thy shoes shall be iron and brass, and as thy days, so shall thy strength be.” In Joshua 11:13 tells us “But as for the cities that stood still in their strength, Israel burned none of them, save Hazor, that Joshua burned.” In Joshua 14:11 says “As yet I am strong this day as I was in that day of Moses sent Me: as My strength was then, even so is My strength now, for war, both to go out, and come in.” In Judges 1:35 (NKJV) mentions “and the Amorites were determined to dwell in mount Heres, in Aijalon, and in Shaalbim, yet when the strength of the house of Joseph became greater, they were put under tribute.”  In Judges 5:21 states “The river of Kishon swept them away, that ancient river, the river Kishon, O My Soul, thou has trodden down strength.” In Judges 5:31 (NKJV) states “Thus let all Your Enemies perish, O Lord! But let those who (agape) love Him be like the sun when it comes out in full strength...40 years.” In Judges 8:21 mentions “…for as the Man is, so is His strength...” In Judges 16:5 tells us “And the Lords of the Philistines came up unto Her, and said unto Her, Entice Him, and see wherein His great strength lies…” In Judges 16:6 says “And Delilah said to Samson, Tell Me, I pray thee, wherein thy great strength lies, and wherewith thou might be bound to afflict thee.” In Judges 16:9 states “…And He brake the withs, as a thread of tow is broken when it touches the fire. So His strength was not known.” In Judges 16:15 declares “…thou has mocked Me these three times, and has not told Me wherein thy great strength lies.” In Judges 16:17 says “…There has not come a razor upon mine head, for I have been a Nazarite unto God from My Mother’s womb: if I be shaven, then My strength will go from Me, and I shall become weak, and be like any other Man.” In Judges 16:19 states “And She made Him sleep upon Her knees, and She called for a Man, and She caused Him to shave off the seven locks of His head, and She began to afflict Him, and His strength went from Him.” In 1</w:t>
      </w:r>
      <w:r w:rsidRPr="009B7BB6">
        <w:rPr>
          <w:sz w:val="24"/>
          <w:szCs w:val="24"/>
          <w:vertAlign w:val="superscript"/>
        </w:rPr>
        <w:t>st</w:t>
      </w:r>
      <w:r w:rsidRPr="009B7BB6">
        <w:rPr>
          <w:sz w:val="24"/>
          <w:szCs w:val="24"/>
        </w:rPr>
        <w:t xml:space="preserve"> Samuel 2:4 mentions “The bows of the mighty Men are broken, and they stumbled are girded with strength.” In 1</w:t>
      </w:r>
      <w:r w:rsidRPr="009B7BB6">
        <w:rPr>
          <w:sz w:val="24"/>
          <w:szCs w:val="24"/>
          <w:vertAlign w:val="superscript"/>
        </w:rPr>
        <w:t>st</w:t>
      </w:r>
      <w:r w:rsidRPr="009B7BB6">
        <w:rPr>
          <w:sz w:val="24"/>
          <w:szCs w:val="24"/>
        </w:rPr>
        <w:t xml:space="preserve"> Samuel 2:9 says “He will keep the feet of His Saints (Lords), and the wicked shall be silent in darkness, for by strength shall no Man prevail.” In 1</w:t>
      </w:r>
      <w:r w:rsidRPr="009B7BB6">
        <w:rPr>
          <w:sz w:val="24"/>
          <w:szCs w:val="24"/>
          <w:vertAlign w:val="superscript"/>
        </w:rPr>
        <w:t>st</w:t>
      </w:r>
      <w:r w:rsidRPr="009B7BB6">
        <w:rPr>
          <w:sz w:val="24"/>
          <w:szCs w:val="24"/>
        </w:rPr>
        <w:t xml:space="preserve"> Samuel 2:10 declares “The Adversaries of the LORD shall be broken into pieces…The LORD shall judge the ends of the Earth, and He shall give strength unto His King…” In 1</w:t>
      </w:r>
      <w:r w:rsidRPr="009B7BB6">
        <w:rPr>
          <w:sz w:val="24"/>
          <w:szCs w:val="24"/>
          <w:vertAlign w:val="superscript"/>
        </w:rPr>
        <w:t>st</w:t>
      </w:r>
      <w:r w:rsidRPr="009B7BB6">
        <w:rPr>
          <w:sz w:val="24"/>
          <w:szCs w:val="24"/>
        </w:rPr>
        <w:t xml:space="preserve"> Samuel 15:29 states “And also the Strength of Israel will not lie nor repent: for He is not a Man that He should repent.” In 1</w:t>
      </w:r>
      <w:r w:rsidRPr="009B7BB6">
        <w:rPr>
          <w:sz w:val="24"/>
          <w:szCs w:val="24"/>
          <w:vertAlign w:val="superscript"/>
        </w:rPr>
        <w:t>st</w:t>
      </w:r>
      <w:r w:rsidRPr="009B7BB6">
        <w:rPr>
          <w:sz w:val="24"/>
          <w:szCs w:val="24"/>
        </w:rPr>
        <w:t xml:space="preserve"> Samuel 28:20 says “Then Saul fell straightway all along on the Earth, and was sore afraid, because of the words of Samuel, and there was no strength in Him…” In 1</w:t>
      </w:r>
      <w:r w:rsidRPr="009B7BB6">
        <w:rPr>
          <w:sz w:val="24"/>
          <w:szCs w:val="24"/>
          <w:vertAlign w:val="superscript"/>
        </w:rPr>
        <w:t>st</w:t>
      </w:r>
      <w:r w:rsidRPr="009B7BB6">
        <w:rPr>
          <w:sz w:val="24"/>
          <w:szCs w:val="24"/>
        </w:rPr>
        <w:t xml:space="preserve"> Samuel 28:22 mentions “…and let Me set a morsel of bread before thee, and eat, that thou may have strength, when thou go on thy way.” In 1</w:t>
      </w:r>
      <w:r w:rsidRPr="009B7BB6">
        <w:rPr>
          <w:sz w:val="24"/>
          <w:szCs w:val="24"/>
          <w:vertAlign w:val="superscript"/>
        </w:rPr>
        <w:t>st</w:t>
      </w:r>
      <w:r w:rsidRPr="009B7BB6">
        <w:rPr>
          <w:sz w:val="24"/>
          <w:szCs w:val="24"/>
        </w:rPr>
        <w:t xml:space="preserve"> Samuel 30:12 (NKJV) tells us “And they gave Him a piece of a cake of figs and two clusters of raisins, so when He had eaten, His strength came back to Him, for He had eaten no food all day or all night.” In 2</w:t>
      </w:r>
      <w:r w:rsidRPr="009B7BB6">
        <w:rPr>
          <w:sz w:val="24"/>
          <w:szCs w:val="24"/>
          <w:vertAlign w:val="superscript"/>
        </w:rPr>
        <w:t>nd</w:t>
      </w:r>
      <w:r w:rsidRPr="009B7BB6">
        <w:rPr>
          <w:sz w:val="24"/>
          <w:szCs w:val="24"/>
        </w:rPr>
        <w:t xml:space="preserve"> Samuel 22:3 (NKJV) states “The God of My strength, in whom I will trust, My shield and the horn of My salvation, My stronghold and My refuge, My Savoir…” In 2</w:t>
      </w:r>
      <w:r w:rsidRPr="009B7BB6">
        <w:rPr>
          <w:sz w:val="24"/>
          <w:szCs w:val="24"/>
          <w:vertAlign w:val="superscript"/>
        </w:rPr>
        <w:t>nd</w:t>
      </w:r>
      <w:r w:rsidRPr="009B7BB6">
        <w:rPr>
          <w:sz w:val="24"/>
          <w:szCs w:val="24"/>
        </w:rPr>
        <w:t xml:space="preserve"> Samuel 22:33 says “God is My strength and power, He makes My way perfect.” In 1</w:t>
      </w:r>
      <w:r w:rsidRPr="009B7BB6">
        <w:rPr>
          <w:sz w:val="24"/>
          <w:szCs w:val="24"/>
          <w:vertAlign w:val="superscript"/>
        </w:rPr>
        <w:t>st</w:t>
      </w:r>
      <w:r w:rsidRPr="009B7BB6">
        <w:rPr>
          <w:sz w:val="24"/>
          <w:szCs w:val="24"/>
        </w:rPr>
        <w:t xml:space="preserve"> Samuel 22:40 mentions “For thou has girded Me with strength to battle: them that rose up against Me has thou subdued under Me.” In 1</w:t>
      </w:r>
      <w:r w:rsidRPr="009B7BB6">
        <w:rPr>
          <w:sz w:val="24"/>
          <w:szCs w:val="24"/>
          <w:vertAlign w:val="superscript"/>
        </w:rPr>
        <w:t>st</w:t>
      </w:r>
      <w:r w:rsidRPr="009B7BB6">
        <w:rPr>
          <w:sz w:val="24"/>
          <w:szCs w:val="24"/>
        </w:rPr>
        <w:t xml:space="preserve"> Kings 19:8 says “And He arose, and did eat and drink, and went in the strength of that meat forty days and nights unto Horeb the mount of God.” In 2</w:t>
      </w:r>
      <w:r w:rsidRPr="009B7BB6">
        <w:rPr>
          <w:sz w:val="24"/>
          <w:szCs w:val="24"/>
          <w:vertAlign w:val="superscript"/>
        </w:rPr>
        <w:t>nd</w:t>
      </w:r>
      <w:r w:rsidRPr="009B7BB6">
        <w:rPr>
          <w:sz w:val="24"/>
          <w:szCs w:val="24"/>
        </w:rPr>
        <w:t xml:space="preserve"> Kings 9:24 mentions “And Jehu drew a bow with His full strength, and smote Jehoram between His arms…” In 2</w:t>
      </w:r>
      <w:r w:rsidRPr="009B7BB6">
        <w:rPr>
          <w:sz w:val="24"/>
          <w:szCs w:val="24"/>
          <w:vertAlign w:val="superscript"/>
        </w:rPr>
        <w:t>nd</w:t>
      </w:r>
      <w:r w:rsidRPr="009B7BB6">
        <w:rPr>
          <w:sz w:val="24"/>
          <w:szCs w:val="24"/>
        </w:rPr>
        <w:t xml:space="preserve"> Kings 18:20 says “… I have counsel and strength for war…” In 2</w:t>
      </w:r>
      <w:r w:rsidRPr="009B7BB6">
        <w:rPr>
          <w:sz w:val="24"/>
          <w:szCs w:val="24"/>
          <w:vertAlign w:val="superscript"/>
        </w:rPr>
        <w:t>nd</w:t>
      </w:r>
      <w:r w:rsidRPr="009B7BB6">
        <w:rPr>
          <w:sz w:val="24"/>
          <w:szCs w:val="24"/>
        </w:rPr>
        <w:t xml:space="preserve"> Kings 19:3 tells us “…This is a day of trouble, and of rebuke, and blasphemy: for the Children are come to the birth, and there is not strength to bring forth.” In 1</w:t>
      </w:r>
      <w:r w:rsidRPr="009B7BB6">
        <w:rPr>
          <w:sz w:val="24"/>
          <w:szCs w:val="24"/>
          <w:vertAlign w:val="superscript"/>
        </w:rPr>
        <w:t>st</w:t>
      </w:r>
      <w:r w:rsidRPr="009B7BB6">
        <w:rPr>
          <w:sz w:val="24"/>
          <w:szCs w:val="24"/>
        </w:rPr>
        <w:t xml:space="preserve"> Chronicles 16:11 declares “Seek the LORD and His strength, seek His face continually.” In 1</w:t>
      </w:r>
      <w:r w:rsidRPr="009B7BB6">
        <w:rPr>
          <w:sz w:val="24"/>
          <w:szCs w:val="24"/>
          <w:vertAlign w:val="superscript"/>
        </w:rPr>
        <w:t>st</w:t>
      </w:r>
      <w:r w:rsidRPr="009B7BB6">
        <w:rPr>
          <w:sz w:val="24"/>
          <w:szCs w:val="24"/>
        </w:rPr>
        <w:t xml:space="preserve"> Chronicles 16:27 mentions “Glory and honor are in His presence, strength and gladness are in His place.” In 1</w:t>
      </w:r>
      <w:r w:rsidRPr="009B7BB6">
        <w:rPr>
          <w:sz w:val="24"/>
          <w:szCs w:val="24"/>
          <w:vertAlign w:val="superscript"/>
        </w:rPr>
        <w:t>st</w:t>
      </w:r>
      <w:r w:rsidRPr="009B7BB6">
        <w:rPr>
          <w:sz w:val="24"/>
          <w:szCs w:val="24"/>
        </w:rPr>
        <w:t xml:space="preserve"> Chronicles 16:28 it tells us “Give to the Lord, O families of the peoples, give to the Lord glory and strength.” In 1</w:t>
      </w:r>
      <w:r w:rsidRPr="009B7BB6">
        <w:rPr>
          <w:sz w:val="24"/>
          <w:szCs w:val="24"/>
          <w:vertAlign w:val="superscript"/>
        </w:rPr>
        <w:t>st</w:t>
      </w:r>
      <w:r w:rsidRPr="009B7BB6">
        <w:rPr>
          <w:sz w:val="24"/>
          <w:szCs w:val="24"/>
        </w:rPr>
        <w:t xml:space="preserve"> Chronicles 26:8 says “All these of the Sons of Obed-edom…able Men for strength for the service…” In 1</w:t>
      </w:r>
      <w:r w:rsidRPr="009B7BB6">
        <w:rPr>
          <w:sz w:val="24"/>
          <w:szCs w:val="24"/>
          <w:vertAlign w:val="superscript"/>
        </w:rPr>
        <w:t>st</w:t>
      </w:r>
      <w:r w:rsidRPr="009B7BB6">
        <w:rPr>
          <w:sz w:val="24"/>
          <w:szCs w:val="24"/>
        </w:rPr>
        <w:t xml:space="preserve"> Chronicles 29:12 states “Both riches and honor come of thee, and thou reign over all…and in thine hand it is to make great and to give strength unto all.” In 2</w:t>
      </w:r>
      <w:r w:rsidRPr="009B7BB6">
        <w:rPr>
          <w:sz w:val="24"/>
          <w:szCs w:val="24"/>
          <w:vertAlign w:val="superscript"/>
        </w:rPr>
        <w:t>nd</w:t>
      </w:r>
      <w:r w:rsidRPr="009B7BB6">
        <w:rPr>
          <w:sz w:val="24"/>
          <w:szCs w:val="24"/>
        </w:rPr>
        <w:t xml:space="preserve"> Chronicles 6:41 says “…O LORD God, into thy resting place, thou, and the ark of thy strength…” In 2</w:t>
      </w:r>
      <w:r w:rsidRPr="009B7BB6">
        <w:rPr>
          <w:sz w:val="24"/>
          <w:szCs w:val="24"/>
          <w:vertAlign w:val="superscript"/>
        </w:rPr>
        <w:t>nd</w:t>
      </w:r>
      <w:r w:rsidRPr="009B7BB6">
        <w:rPr>
          <w:sz w:val="24"/>
          <w:szCs w:val="24"/>
        </w:rPr>
        <w:t xml:space="preserve"> Chronicles 13:20 mentions “Neither did Jeroboam recover strength again in the days of Abijah: and the LORD struck Him, and He died.” In Nehemiah 4:10 tells us “The strength of the Bearers of burdens is decayed, and there is much rubbish, so that we are not able to build the wall.” In Nehemiah 8:10 says “…for this day is holy unto Our Lord: neither be Ye sorry, for the joy of the LORD is Your strength.” In Job 6:11 mentions “What is My strength that I should hope…&amp; should prolong My life?” In Job 6:12 states “Is My strength the strength of stones?” In Job 9:4 says “He is wise in heart, and mighty in strength: who has hardened Himself against Him, and has prospered?” In Job 9:19 declares “If I speak of strength, lo, He is strong…” In Job 12:13 mentions “With Him is wisdom and strength, He has counsel and understanding.” In Job 12:16 tells us “With Him is strength and wisdom, the deceived and the deceiver are His.” In Job 12:21 says “He pours contempt upon Princes, and weakens the strength of the mighty.” In Job 18:7 states “The steps of His strength shall be straightened…” In Job 18:12 mentions “His strength shall be hunger bitten, and destruction shall be ready at His side.” In Job 18:13 says “It shall devour the strength of His skin, even the firstborn of death shall devour His strength.” In Job 21:23 states “One dies in His full strength, being wholly at ease and quiet (secure).” In Job 22:9 (NKJV) says “You have sent Widows away empty, and the strength of the Fatherless was crushed.” In Job 23:6 mentions “Will He plead against Me with His great power? No, but He would put strength in Me.” In Job 26:2 says “How has thou helped Him that is without power? How save thou the arm that has no strength?” In Job 30:2 states “Yes, whereto might the strength of their hands profit Me, in whom old age was perished?” In Job 30:21 (NKJV) says “But You have become cruel to Me, with the strength of Your hand You oppose Me.”  In Job 36:5 declares “Behold, God is mighty, and despises not any: He is mighty in strength and wisdom.” In Job 36:19 says “Will He esteem thy riches? Not, not gold, nor all the forces of strength.” In Job 37:6 tells us “For He says to the snow, ‘Be thou on the Earth, likewise to the small rain, and to the great rain of His strength.’” In Job 39:11 mentions “Will thou trust Him, because His strength is great?” In Job 39:19 says “Has thou given the horse strength?” In Job 39:21 states “He paws in the valley, and rejoices in His strength: He goes to meet the armed Men.” In Job 40:16 says “Lo now, His strength is in His lions, and His force is in the navel of His belly.” In Job 41:22 states “In His neck remains strength, and sorrow is turned into joy before Him.” In Psalms 8:2 says “Out of the mouth of Babes and Suckling’s have thou ordained strength because of thine Enemies.” In Psalms 10:10 (NKJV) tells us “So He crouches, He lies low, that the helpless may fall by His strength.” In Psalms 18:1 it mentions “I will (agape) love thee, O LORD, My strength.” In Psalms 18:2 states “The LORD is My rock, and My deliverer, My God, My strength, in whom I will trust…” In Psalms 18:32 says “It is God that girds Me with strength, and makes My ways perfect.” In Psalms 18:39 mentions “For thou has girded Me with strength unto the battle, thou has subdued under Me those who rose up against Me.” In Psalms 19:14 says “Let thy words of My mouth, and the meditation of My heart, be acceptable in thy sight, O LORD, My strength and My redeemer.” In Psalms 20:6 mentions “Now know that the LORD saves His anointed, He will hear Him from His holy Heaven with saving strength of His right hand.” In Psalms 21:1 mentions “…The King shall joy in thy strength, O LORD, and in thy salvation how greatly shall He rejoice!” In Psalms 21:13 says “Be thou exalted, LORD, in thine own strength, so will We sing and praise thy power.” In Psalms 22:15 tells us “My strength is dried up like a potsherd, and My tongue cleaves to My jaws, and thou has brought Me into the dust of death.” In Psalms 22:19 states “But be thou not far from Me O LORD, O My strength, haste thee to help Me.” In Psalms 27:1 says “…The LORD is the strength of My life, of whom shall I be afraid?” In Psalms 28:7 says “The LORD is My strength and My shield, My heart trusts in Him, and I am helped…” In Psalms 28:8 mentions “The LORD is their strength and He is the saving strength of His anointed.” In Psalms 29:1 states “Give unto the LORD, all Ye mighty, give unto the LORD glory and strength.” In Psalms 29:11 declares “The LORD will give strength unto His people, The LORD will bless His people with peace.” In Psalms 31:4 says “Pull Me out of the net that they have laid privily for Me: for thou art My strength.” In Psalms 31:10 mentions “For My life is spent with grief, and My years with sighing, My strength fails because of Mine iniquity, and My bones are consumed.” In Psalms 33:16 states “There is no King saved by the multitude of a Host: a mighty Man is not delivered by much strength.” In Psalms 33:17 tells us “A horse is a vain thing for safety, neither shall He deliver any by His great strength.” In Psalms 37:39 says “But the salvation of the righteous is of the LORD. He is their strength in the time of trouble.” In Psalms 38:10 mentions “My heart pants, My strength fails Me: as for the light of Mine eyes, it also is gone from Me.” In Psalms 39:13 states “O spare Me, that I may recover strength, before I go hence, and be no more.” In Psalms 43:2 says “For thou art the God of My strength: why do thou cast Me off? Why go I mourning because of the oppression of the Enemy?” In Psalms 46:1 mentions “…God is Our refuge and strength, a very present help in trouble.” In Psalms 52:7 says “Lo, this is the Man that made not God His strength, but trusted in the abundance of His riches…” In Psalms 54:1 mentions “…Save Me, O God, by thy name, and judge Me by thy strength.” In Psalms 59:9 states “Because of His strength will I wait upon thee: for God is My defense.”  In Psalms 59:17 tells us “Unto thee, O My strength, will I sing: for God is My defense, and the God of My mercy.” In Psalms 60:7 says “Gilead is Mine, and Manasseh is Mine, Ephraim also is the strength of Mine head, Judah is My Lawgiver.” In Psalms 62:7 states “In God is My salvation and  My  glory, the  rock  of  My  strength  and  refuge  is  in  God.” In Psalms 65:6 says “Which by His strength sets fast the mountains, being girded with power.” In Psalms 68:28 states “Thy God has commanded thy strength…” In Psalms 68:34 says “Ascribe Ye strength unto God: His Excellency is over Israel, and His strength is in the clouds.” In Psalms 68:35 mentions “O God, thou art terrible out of thy holy places: the God of Israel is He that gives strength and power unto His people...” In Psalms 71:9 says “Cast Me not off in the time of old age, forsake Me not when My strength fails.” In Psalms 71:16 states “I will go in the strength of the Lord GOD: I will make mention of thy righteousness, even of thine only.” In Psalms 71:18 declares “Now also when I am old and gray headed, O God, forsake Me not, until I have showed thy strength unto this generation, and thy power to every One that is to come.” In Psalms 73:4 mentions “For there are no bands in their death: but their strength is firm.” In Psalms 73:26 says “My flesh and My heart fails, but God is the strength of My heart, and My portion forever.” In Psalms 74:13 states “Thou did divide the sea by thy strength: thou break the heads of the Dragons in the waters.” In Psalms 77:14 says “Thou art the God that does wonders: thou have declared thy strength among the people.” In Psalms 78:4 mentions “We will not hide them from their Children, showing to the generation to come the praises of the LORD, and His strength…” In Psalms 78:51 says “And smote all the firstborn in Egypt, the chief of their strength in the tabernacles of Ham…” In Psalms 78:61 states “And delivered His strength into captivity, and His glory into the Enemy’s hand.” In Psalms 80:2 says “Before Ephraim and Benjamin and Manasseh stir up thy strength, and come and save Us.” In Psalms 81:1 mentions “…Sing aloud unto God Our strength: make a joyful noise unto the God of Jacob.” In Psalms 84:5 states “Blessed is the Man whose strength is in thee, in whose hearts are the ways of them.” In Psalms 84:7 mentions “They go from strength to strength, every One of them in Zion appears before God.” In Psalms 86:16 tells us “O turn unto Me, and have mercy upon Me, give thy strength unto thy Servant, and save the Son of thine Handmaid.” In Psalms 88:4 says “I am counted with them that go down into the pit, I am as a Man that has no strength.” In Psalms 89:17 mentions “For thou art the glory of their strength, and in thy favor Our horn shall be exalted.” In Psalms 90:10 states “The days of Our years are threescore and ten (70 years) and if by reason of strength they be fourscore years (80 years) yet is their strength labor and sorrow, for it is soon cut off, and We fly away.” In Psalms 93:1 says “The LORD reigns, He is clothed with majesty, the LORD is clothed with strength…” In Psalms 95:4 declares “In His hand are the deep places of the Earth: the strength of the hills is His also.” In Psalms 96:6 mentions “Honor and majesty are before Him: strength and beauty are in His sanctuary.” In Psalms 96:7 says “Give unto the LORD, O Ye kindred’s of the people, give unto the LORD glory and strength.” In Psalms 99:4 states “The King’s strength also (agape) loves judgment, thou does establish equity, thou executes judgment and righteousness in Jacob.” In Psalms 102:23 says “He weakens My strength in the way, He shortens My days.” In Psalms 103:20 mentions “Bless the LORD, Ye His Angels (Lords) that excel in strength, that do His commandments, hearkening unto the voice of His word.” In Psalms 105:4 says “Seek the LORD, and His strength: seek His face forever more.” In Psalms 105:36 states “He smote also all the firstborn in their land, the chief of all their strength.” In Psalms 108:8 is also in Psalms 60:7. In Psalms 110:2 says “The LORD shall send the rod of thy strength out of Zion: rule thou in the midst of thine Enemies.” In Psalms 118:14 states “The LORD is My strength and song, and is become My salvation.” In Psalms 132:8 says “Arise, O LORD, into thy rest, thou, &amp; the ark of thy strength.” In Psalms 138:3 says “In the day when I cried thou answered Me…with the strength in My Soul.” In Psalms 140:7 declares “O GOD the Lord, the strength of My salvation, thou has covered My head in the day of battle.” In Psalms 144:1 says “…Blessed be the LORD My strength, which teaches My hands to war, and My fingers to fight.” In Psalms 147:10 states “He delights not in the strength of the horse: He takes not pleasure in the legs of a Man.” In Proverbs 3:8 (NKJV) mentions “it will be health to Your flesh, and strength to Your bones.” In Proverbs 8:14 says “Counsel is Mine, and sound wisdom: I am understanding, I have strength.” In Proverbs 10:29 states “The way of the LORD is strength to the upright: but destruction shall be to the workers of iniquity.” In Proverbs 14:4 says “Where no oxen are, the crib is clean: but much increase is by the strength of the ox.” In Proverbs 20:29 mentions “The glory of Young Men is their strength: and the beauty of Old Men is the gray head.” In Proverbs 21:22 tells us “A Wise Man scales the city of the mighty, and casts down the strength of the confidence thereof.” In Proverbs 24:5 declares “A wise Man is strong, yes, a Man of knowledge increases strength.” In Proverbs 24:10 says “If thou faint in the day of adversity, thy strength is small.” In Proverbs 31:3 states “Give not thy strength unto Women, nor thy ways to that which destroys Kings.” In Proverbs 31:17 mentions “She girds Her lions with strength…” In Proverbs 31:25 tells us “Strength and honor are Her clothing, and She shall rejoice in time to come.” In Ecclesiastes 9:16 says “Then said I, Wisdom is better then strength: nevertheless the poor Man’s wisdom is despised, and His words are not heard.” In Ecclesiastes 10:10 mentions “If the iron be blunt, and He do not whet the edge, then must He put to more strength: but wisdom is profitable to direct.” In Ecclesiastes 10:17 says “Blessed art thou, O land, when  thy King is the Son of Nobles, and  thy  Princes  eat  in  due  season, for  strength, and  not  for  drunkenness!” In Isaiah 5:22 it states “Woe unto them that are mighty to drink wine, and Men of strength to mingle strong drink.” In Isaiah 10:13 says “For He says, By thy strength of My hand I have done it, and by thy wisdom, for I am prudent: and I have removed the bounds of the people, and have robbed their treasures, and I have put down the inhabitants like a valiant Man.” In Isaiah 12:2 declares “Behold, God is My salvation, I will trust, and not be afraid: for the </w:t>
      </w:r>
      <w:r w:rsidRPr="009B7BB6">
        <w:rPr>
          <w:rFonts w:ascii="Engravers MT" w:hAnsi="Engravers MT"/>
          <w:b/>
          <w:sz w:val="24"/>
          <w:szCs w:val="24"/>
        </w:rPr>
        <w:t>LORD JEHOVAH</w:t>
      </w:r>
      <w:r w:rsidRPr="009B7BB6">
        <w:rPr>
          <w:sz w:val="24"/>
          <w:szCs w:val="24"/>
        </w:rPr>
        <w:t xml:space="preserve"> is My strength and My song, He also is become My salvation (protection).” In Isaiah 17:10 says “Because thou has forgotten the God of thy salvation, and has not been mindful of the rock of thy strength, therefore shall thou plant pleasant plants, and shall set it with strange slips.” In Isaiah 23:4 mentions “Be thou ashamed, O Zidon: for the sea has spoken, even the strength of the sea, saying, I travail not, nor bring forth Children, neither do I nourish up Young Men, nor bring up Virgins.” In Isaiah 23:10 says “Pass through thy land as a river, O Daughter of Tarshish: there is no more strength.” In Isaiah 23:14 says “Howl, Ye ships of Tarshish: for Your strength is laid waste.” In Isaiah 25:4 states “For thou has been the strength to the poor, a strength to the needy in His distress, a refuge from the storm, a shadow from the heat, when the blast of the Terrible Ones is as a storm against the wall.” In Isaiah 26:4 declares “Trust Ye in the LORD forever: for the </w:t>
      </w:r>
      <w:r w:rsidRPr="009B7BB6">
        <w:rPr>
          <w:rFonts w:ascii="Engravers MT" w:hAnsi="Engravers MT"/>
          <w:b/>
          <w:sz w:val="24"/>
          <w:szCs w:val="24"/>
        </w:rPr>
        <w:t>LORD JEHOVAH</w:t>
      </w:r>
      <w:r w:rsidRPr="009B7BB6">
        <w:rPr>
          <w:sz w:val="24"/>
          <w:szCs w:val="24"/>
        </w:rPr>
        <w:t xml:space="preserve"> is everlasting strength.” In Isaiah 27:5 says “Or let Him take hold of My strength that He may make peace with Me, and He shall make peace with Me.” In Isaiah 28:6 states “And for a Spirit of Judgment that sits in judgment, and for strength to them that turn the battle to the gate.” In Isaiah 30:2 mentions “That walk to go down into Egypt, and have not asked at My mouth…in the strength of Pharaoh, and to trust in the shadow of Egypt!” In Isaiah 30:3 says “Therefore shall the strength of Pharaoh be Your shame, and the trust in the shadow of Egypt Your confusion.” In Isaiah 30:7 states “For the Egyptians shall help in vain, and to no purpose: therefore have I cried concerning this, Their strength is to sit still.” In Isaiah 30:15 says “For thus says the Lord GOD, the Holy One of Israel: In returning and rest shall Ye be saved, in quietness and in confidence shall be Your strength: and Ye would not.” In Isaiah 33:6 states “And wisdom and knowledge shall be the stability of thy times, and strength of salvation: the fear of the LORD is His treasure.” In Isaiah 36:5 mentions “I say, says thou, (but they are but vain words) I have counsel and strength for war: now on whom do thou trust, that thou rebelled against Me?” In Isaiah 37:3 says “…This day, is a day of trouble, and of rebuke, and of blasphemy, for the Children are come to the birth, and there is not strength to bring forth.” In Isaiah 40:9 tells us “O Zion, that brings good tidings, get thee up into the high mountain, O Jerusalem, that brings good tidings, lift up thy voice with strength, lift it up, be not afraid, say unto the cities of Judah, Behold Your God!” In Isaiah 40:26 (NKJV) tells us “Lift up Your eyes on high, and see who has created these things, who brings out their Host by number, He calls them by name, by the greatness of His might and the strength of His power, not One is missing.” In Isaiah 40:29 says “He gives power to the faint, and to them that have no might He increases strength.” In Isaiah 40:31 states “But they that wait upon the LORD shall renew their strength, they shall mount up wings as eagles, they shall run, and not be weary, and they shall walk and not faint.” In Isaiah 41:1 mentions “Keep silence before Me, O islands, and let the people renew their strength: let them come near, then let them speak…” In Isaiah 42:25 says “Therefore He has poured upon Him the fury of His anger, and the strength of battle…” In Isaiah 44:12 states “The smith with the tongs both works in the coals, and fashions it with hammers, and works it with the strength of His arms: yes, He is hungry, and His strength fails: He drinks no water, and is faint.” In Isaiah 45:24 mentions” Surely, shall One say, ‘In the LORD have I righteousness and strength: even to Him shall Men come, and all that are incensed against Him shall be ashamed.’” In Isaiah 49:4 says “Then said I, I have labored in vain, I have spent My strength for naught, and in vain…” In Isaiah 49:5 says “And now, says the LORD that formed Me from the womb to be His Servant, to bring Jacob again to Him, ‘Though Israel be not gathered, yet shall I be glorious in the eyes of the LORD, and My God shall be My strength.’” In Isaiah 51:9 states “Awake, awake, put on strength, O arm of the LORD, awake as in the ancient days, in the generations of old. Art thou not it that has cut Rahab, and wounded the Dragon?” In Isaiah 52:1 mentions “Awake, awake, put on My strength, O Zion, put on thy beautiful garments, O Jerusalem, the holy city: for henceforth there shall be no more come into thee the uncircumcised and the unclean?” In Isaiah 62:8 says “The LORD has sworn by His right hand, and by the arm of His strength, surely I will no more give thy corn to be meat for thine Enemies, and the Sons of the Stranger shall not drink wine, for that which thou have labored.” In Isaiah 63:1 mentions “Who is that comes from Edom, with dyed garments from Bozrah? This that is glorious in His apparel, traveling in the greatness of His strength?” In Isaiah 63:6 says “And I will tread down the people in Mine anger, and make them drunk in My fury, and I will bring down their strength to the Earth.” In Isaiah 63:15 states “Look down from Heaven, and behold from the habitation of thy holiness &amp; of thy glory: where is thy zeal &amp; thy strength...” In Jeremiah 16:19 says “O LORD, My strength, &amp; My fortress, &amp; My refuge in the day of affliction, the Gentiles shall come unto thee from the ends of the Earth, and shall say, surely Our Fathers have inherited lies, vanity, and things wherein there is no profit.” In Jeremiah 17:5 (NKJV) mentions “Cursed is the Man who trusts in Man and makes flesh His strength, whose heart departs from the Lord.” In Jeremiah 20:5 states “Moreover I will deliver all thy strength of this city, and all thy labors thereof, and all the precious things thereof, and all the treasures of the Kings of Judah will I give unto the hand of their Enemies…” In Jeremiah 51:53 mentions “Though Babylon should mount up to Heaven, and though She should fortify the height of Her strength, yet from Me shall spoilers come unto Her, says the LORD.” In Lamentation 1:6 states “And from the Daughter of Zion all Her beauty is departed: Her Princes are become like harts that find no pasture, and they are gone without strength before the Pursuer.” In Lamentations 1:14 says “The yoke of My transgressions is bound by His hand: they are wreathed, and come up upon My neck: He has made My strength to fall, the Lord has delivered Me into their hands, from whom I am not able to rise up.” In Lamentations 3:18 states “And I said, My strength and My hope is perished from the LORD…” In Ezekiel 24:21 says “Speak unto the house of Israel, thus says the Lord GOD: Behold, I will profane My sanctuary, the Excellency of Your strength, the desire of Your eyes, and that which Your Soul pities, and Your Sons and Daughters whom Ye have left shall fall by the sword.” In Ezekiel 24:25 mentions “Also, thou Son of Man, shall it not be in the day when I take from them their strength…” In Ezekiel 30:15 states “And I will pour My fury upon Sin, the strength of Egypt, and I will cut off the multitude of No.” In Ezekiel 30:18 mentions “At Tehaphnehes (Tahpanhes) also the day shall be darkened, when I shall break there the yokes of Egypt: and the pomp of Her strength shall cease in Her: as for Her, a cloud shall cover Her, and Her Daughters shall go into captivity.” In Ezekiel 33:28 tells us “For I will lay the land most desolate, and the pomp of Her strength shall cease, and the mountains of Israel shall be desolate, that none shall pass through.” In Daniel 2:37 says “Thou, O King, art a King of Kings: for the God of Heaven has given thee a Kingdom, power, and strength, and glory.” In Daniel 2:41 states “And whereas thou saw the feet and toes, part of potter’s clay, and part of iron, the Kingdom shall be divided, but there shall be in it of the strength of the iron, forasmuch as thou saw the iron mixed with miry clay.” In Daniel 10:8 declares “Therefore, I was left alone, and saw this great vision, and there remained no strength in Me: for My comeliness was turned in Me into corruption, and I retained no strength.” In Daniel 10:16 says “And behold, One like the similitude of the Sons of Men touched My lips…and said unto Him that stood before Me, O My Lord, by the vision My sorrows are turned upon Me, and I have retained no strength.” In Daniel 10:17 mentions “For how can the Servant of this My Lord talk with this My Lord? For as for Me, straightway there remained no strength in Me, neither is there breath left in Me.” In Daniel 11:2 declares “And now will I show thee the truth, Behold, there shall stand up yet three Kings in Persia, and the 4</w:t>
      </w:r>
      <w:r w:rsidRPr="009B7BB6">
        <w:rPr>
          <w:sz w:val="24"/>
          <w:szCs w:val="24"/>
          <w:vertAlign w:val="superscript"/>
        </w:rPr>
        <w:t>th</w:t>
      </w:r>
      <w:r w:rsidRPr="009B7BB6">
        <w:rPr>
          <w:sz w:val="24"/>
          <w:szCs w:val="24"/>
        </w:rPr>
        <w:t xml:space="preserve"> shall be far richer than they all: and by His strength through His riches He shall stir up all against the Realm of Grecia.” In Daniel 11:15 says “So the King of the north shall come, and cast up a mount, and take the most fenced cities: and the arms of the south shall not withstand, neither His chosen people, neither shall there be any strength to withstand.” In Daniel 11:17 mentions “He shall also set His face to enter with the strength of His Whole Kingdom, and Upright Ones with Him, thus shall He do, and He shall give Him the Daughter of Women, corrupting Her: but She shall not stand on His side, neither be for Him.” In Daniel 11:31 says “And arms shall stand on His part, and they shall pollute the sanctuary of strength, and shall take away the daily sacrifice, and they shall place the abomination that makes desolate.” In Hosea 7:9 tells us “Strangers have devoured His strength, and He knows it not, yes, gray hairs are here and there upon Him, yet He knows not.” In Hosea 12:3 says “He took His Brother by the heel in the womb, and by His strength He has power with God.” In Joel 2:22 mentions “Be not afraid, Ye beasts of the field: for the pastures of the wilderness do spring, for the tree bears Her fruit, the fig tree and the vine do yield their strength.” In Joel 3:16 states “The LORD also shall roar out of Zion, and utter His voice from Jerusalem and the Heavens and the Earth shall shake: but the LORD will be the hope of His people, and the strength of the Children of Israel.” In Amos 3:11 says “Therefore thus says the Lord GOD, an Adversary there shall be even round about the land, and He shall bring down thy strength from thee, and thy palaces shall be spoiled.” In Amos 6:13 states “Ye which rejoice in a thing of naught, which say, Have We not taken to Us horns by Our own strength?” In Micah 5:4 says “And He shall stand and feed in the strength of the LORD, in the majesty of the name of the LORD His God, and they shall abide: for now shall He be great unto the ends of the Earth.” In Nahum 3:9 states “Ethiopia and Egypt were Her strength, and it was infinite, Put and Lubim were thy helpers.” In Nahum 3:11 says “Thou also shall thou be drunken: thou shall be hid, thou also shall seek strength, because of the Enemy.” In Nahum 3:19 mentions “The LORD God is My strength. And He will make My feet like hind’s feet, and He will make Me walk upon My high places…” In Haggai 2:22 tells us “And I will overthrow the throne of Kingdoms, and I will destroy the strength of the Kingdoms of the Heathen, and I will overthrow the chariots, and those that ride in them, and the horses and their riders shall come down, Everyone by the sword of His Brother.” In Zechariah 12:5 declares “And the Governors of Judah shall say in their heart, ‘The inhabitants of Jerusalem shall be My strength in the LORD of hosts their God.” This strength can operate in the 10 levels from strong to stronger than strongest that are above in this book.</w:t>
      </w:r>
    </w:p>
    <w:p w:rsidR="005D31B5" w:rsidRPr="009B7BB6" w:rsidRDefault="005D31B5" w:rsidP="005D31B5">
      <w:pPr>
        <w:spacing w:line="480" w:lineRule="auto"/>
        <w:jc w:val="both"/>
        <w:rPr>
          <w:sz w:val="24"/>
          <w:szCs w:val="24"/>
        </w:rPr>
      </w:pPr>
      <w:r w:rsidRPr="009B7BB6">
        <w:rPr>
          <w:sz w:val="24"/>
          <w:szCs w:val="24"/>
        </w:rPr>
        <w:t>What is Strength in the Middle Testament? In Judith 2:5 says “…Behold, thou shall go from My presence and take with thee three Men that trust in their own strength…” In Judith 5:3 says “..and what is the multitude of their army, and wherein is their power and strength…” In Judith 5:15 mentions “So they dwelt in the land of the Amorites, and they destroyed by their strength all them…” In Judith 5:23 mentions “For says they, We will not be afraid of the face of the Children of Israel: for, lo, it is a people that have no strength nor power for a strong battle.” In Judith 7:22 states “…there was no longer any strength in them.” In Judith 9:7 says “For, behold, the Assyrians are multiplied on their power, they are exalted with horse and Man, they glory in strength of their footmen…” In Judith 9:8 states “Throw down their strength in thy power and bring down their force in thy wrath…” In Judith 11:22 mentions “Likewise Holofernes said unto Her, God has done well to send thee before the people that strength might be in Your hands…” In Judith 16:13 says “I will sing unto the Lord a new song: O Lord, thou art great and glorious, wonderful in strength and invincible.” In Wisdom of Solomon 2:11 mentions “Let Our strength be the Law of Justice…” In Wisdom of Solomon 11:21 tells us “For thou canst show thy great strength at  all  times  when  thou  wilt, and  who  may  withstand  the  power of  thine arm?” In Wisdom of Solomon 12:17 declares “For when Men will not believe that thou art of full power, thou shows thy strength, and among them that know it thou makes their boldness manifest.” In Wisdom of Solomon 16:16 says “For the Ungodly that denied to know thee, were scourged by the strength of thy arm.” In Wisdom of Solomon 16:23 mentions “But this again did I forget His own strength, that the righteous might be nourished.” In Wisdom of Solomon 16:24 states “For the Creature that serves thee, who art the Maker increases His strength against the unrighteous for their punishment, and abates His strength for the benefit of such as put their trust in thee.” In Wisdom of Solomon 18:22 says “So He overcame the Destroyer, not with strength of body, nor force of arms, but with a word subdued He Him that punished, alleging the oaths and covenants made with the Fathers.” In Sirach 3:13 mentions “And if His understanding fails, have patience with Him, and despise Him not when thou art in thy full strength.” In Sirach 3:21 tells us “Seek not out things that are too hard for thee, neither search things that are above thy strength.” In Sirach 5:2 says “Follow not thine own mind and thy strength, to walk in the ways of thy heart…” In Sirach 7:30 mentions “(Agape) Love Him that made thee with all thy strength, and forsake not His Ministers.” In Sirach 16:7 says “He was not pacified toward the old giants, who fell away in strength of their foolishness.” In Sirach 17:3 says “He endured them in strength by themselves and made them according to His image…” In Sirach 18:5 states “Who shall number the strength of His majesty? And who shall also tell out His mercies.” In Sirach 26:19 tells us “My Son, keep the flower of thine age sound, and give not thy strength to Strangers.” In Sirach 28:10 mentions “As the matter of the fire is, so it burns: as Man’s strength is, so is His wrath and according to His riches His anger rises…” In Sirach 31:30 declares “Drunkenness increases the rage of a fool till He offend: it diminishes strength, and makes wounds.” In Sirach 34:15 says “Blessed is the Soul of Him that fears the Lord, to whom does He look?  And who is His strength?” In Sirach 38:18 states “For of heaviness comes death, and the heaviness of heart breaks strength.” In Sirach 38:30 says “He fashions the clay with His arm, and bows down His strength before His feet, He applies Himself to lead it over, and He is diligent to make clean the furnace.” In Sirach 40:26 mentions “Riches and strength lift up the heart: but the fear of the Lord is above them both: there is no want in the fear of the Lord, and it needs not to seek help.” In Sirach 41:2 tells us “O death, acceptable is thy sentence unto the needy, and unto Him whose strength fails, that is now in the last age, and is vexed with all things, and to Him that despairs and has lost patience!” In Sirach 43:30 says “When Ye glorify the Lord, exalt Him as much as You can, for even yet He will far exceed: and when Ye exalt Him, put forth all Your strength, and be not weary, for Ye can never go far enough.” In Sirach 46:6 declares “And with hailstones of mighty power He made the battle to fall violently upon the Nations, and in the descent [of Beth-horon] He destroyed the them that resisted, that the Nations might know all their strength, because He fought in the sight of the Lord, and He followed the Mighty One.” In Sirach 46:9 says “The Lord gave strength also unto Caleb, which remained with Him unto His old age: so that He entered upon the high places of the land, and His seed obtained it for a heritage.” In Sirach 47:5 says “For He called upon the Most High Lord, and He gave Him strength in His right hand to slay that Mighty Warrior, and set up the horn of His people.” In Baruch 1:12 mentions “And the Lord will give Us strength, and lighten Our eyes, and We shall live under the shadow of Nabuchodonosor King of Babylon…” In Baruch 3:14 says “Learn where is wisdom, where is strength…that thou may know also where is length of days...” In Song of the Three Jews 1:21  mentions “And  let  them  be  confounded  in  all  their  power  and  might,  and  let  their strength be broken…” In 1</w:t>
      </w:r>
      <w:r w:rsidRPr="009B7BB6">
        <w:rPr>
          <w:sz w:val="24"/>
          <w:szCs w:val="24"/>
          <w:vertAlign w:val="superscript"/>
        </w:rPr>
        <w:t>st</w:t>
      </w:r>
      <w:r w:rsidRPr="009B7BB6">
        <w:rPr>
          <w:sz w:val="24"/>
          <w:szCs w:val="24"/>
        </w:rPr>
        <w:t xml:space="preserve"> Maccabees 2:49 says “Now when the time drew near that Mattathias should die, He said unto His Sons, now has pride and rebuke gotten strength and the time of destruction and the wrath of indignation.” In 1</w:t>
      </w:r>
      <w:r w:rsidRPr="009B7BB6">
        <w:rPr>
          <w:sz w:val="24"/>
          <w:szCs w:val="24"/>
          <w:vertAlign w:val="superscript"/>
        </w:rPr>
        <w:t>st</w:t>
      </w:r>
      <w:r w:rsidRPr="009B7BB6">
        <w:rPr>
          <w:sz w:val="24"/>
          <w:szCs w:val="24"/>
        </w:rPr>
        <w:t xml:space="preserve"> Maccabees 3:19 states “For the victory of battle does not stand in the multitude of a Host, but strength comes from Heaven.” In 1</w:t>
      </w:r>
      <w:r w:rsidRPr="009B7BB6">
        <w:rPr>
          <w:sz w:val="24"/>
          <w:szCs w:val="24"/>
          <w:vertAlign w:val="superscript"/>
        </w:rPr>
        <w:t>st</w:t>
      </w:r>
      <w:r w:rsidRPr="009B7BB6">
        <w:rPr>
          <w:sz w:val="24"/>
          <w:szCs w:val="24"/>
        </w:rPr>
        <w:t xml:space="preserve"> Maccabees 3:35 mentions “To wit, that He should send an army against them, to destroy and root out the strength of Israel, and the remnant of Jerusalem, and to take away their memorial from that place...” In 1</w:t>
      </w:r>
      <w:r w:rsidRPr="009B7BB6">
        <w:rPr>
          <w:sz w:val="24"/>
          <w:szCs w:val="24"/>
          <w:vertAlign w:val="superscript"/>
        </w:rPr>
        <w:t>st</w:t>
      </w:r>
      <w:r w:rsidRPr="009B7BB6">
        <w:rPr>
          <w:sz w:val="24"/>
          <w:szCs w:val="24"/>
        </w:rPr>
        <w:t xml:space="preserve"> Maccabees 4:32 states “Make them to be of no courage, and cause the boldness of their strength to fall away, and let them quake at their destruction.” In 1</w:t>
      </w:r>
      <w:r w:rsidRPr="009B7BB6">
        <w:rPr>
          <w:sz w:val="24"/>
          <w:szCs w:val="24"/>
          <w:vertAlign w:val="superscript"/>
        </w:rPr>
        <w:t>st</w:t>
      </w:r>
      <w:r w:rsidRPr="009B7BB6">
        <w:rPr>
          <w:sz w:val="24"/>
          <w:szCs w:val="24"/>
        </w:rPr>
        <w:t xml:space="preserve"> Maccabees 6:47 says “Howbeit the rest of the Jews seeing the strength of the King, and the violence of His forces turned away from them.” In 1</w:t>
      </w:r>
      <w:r w:rsidRPr="009B7BB6">
        <w:rPr>
          <w:sz w:val="24"/>
          <w:szCs w:val="24"/>
          <w:vertAlign w:val="superscript"/>
        </w:rPr>
        <w:t>st</w:t>
      </w:r>
      <w:r w:rsidRPr="009B7BB6">
        <w:rPr>
          <w:sz w:val="24"/>
          <w:szCs w:val="24"/>
        </w:rPr>
        <w:t xml:space="preserve"> Maccabees 6:62 mentions “Then the King entered into Mount Zion, but when He saw the strength of the place, He broke His oath that He had made, and gave commandments to pull down the walls round about.” In 1</w:t>
      </w:r>
      <w:r w:rsidRPr="009B7BB6">
        <w:rPr>
          <w:sz w:val="24"/>
          <w:szCs w:val="24"/>
          <w:vertAlign w:val="superscript"/>
        </w:rPr>
        <w:t>st</w:t>
      </w:r>
      <w:r w:rsidRPr="009B7BB6">
        <w:rPr>
          <w:sz w:val="24"/>
          <w:szCs w:val="24"/>
        </w:rPr>
        <w:t xml:space="preserve"> Maccabees 9:1 says “Furthermore, when Demetrius heard that Nicanor and His Host were slain in battle, He sent Bacchides and Alcimus into the land of Judea the second time, and with them the chief strength of His Host.” In 1</w:t>
      </w:r>
      <w:r w:rsidRPr="009B7BB6">
        <w:rPr>
          <w:sz w:val="24"/>
          <w:szCs w:val="24"/>
          <w:vertAlign w:val="superscript"/>
        </w:rPr>
        <w:t>st</w:t>
      </w:r>
      <w:r w:rsidRPr="009B7BB6">
        <w:rPr>
          <w:sz w:val="24"/>
          <w:szCs w:val="24"/>
        </w:rPr>
        <w:t xml:space="preserve"> Maccabees 9:14 states “Now when Judas perceived the Bacchides and the strength of His army were on the right side, He took with Him all the Hardy Men.” In 1</w:t>
      </w:r>
      <w:r w:rsidRPr="009B7BB6">
        <w:rPr>
          <w:sz w:val="24"/>
          <w:szCs w:val="24"/>
          <w:vertAlign w:val="superscript"/>
        </w:rPr>
        <w:t>st</w:t>
      </w:r>
      <w:r w:rsidRPr="009B7BB6">
        <w:rPr>
          <w:sz w:val="24"/>
          <w:szCs w:val="24"/>
        </w:rPr>
        <w:t xml:space="preserve"> Maccabees 10:71 says “Now therefore, if thou trust in thine own strength, come down to Us into the plain field, and there let Us try the matter together, for with Me is the power of the cities.” In 2</w:t>
      </w:r>
      <w:r w:rsidRPr="009B7BB6">
        <w:rPr>
          <w:sz w:val="24"/>
          <w:szCs w:val="24"/>
          <w:vertAlign w:val="superscript"/>
        </w:rPr>
        <w:t>nd</w:t>
      </w:r>
      <w:r w:rsidRPr="009B7BB6">
        <w:rPr>
          <w:sz w:val="24"/>
          <w:szCs w:val="24"/>
        </w:rPr>
        <w:t xml:space="preserve"> Maccabees 3:26 states “Moreover two other Young Men appeared before Him, notable in strength, excellent in beauty and comely in apparel, who stood by Him on either side and scourged Him continually and gave Him many sore stripes.” In 2</w:t>
      </w:r>
      <w:r w:rsidRPr="009B7BB6">
        <w:rPr>
          <w:sz w:val="24"/>
          <w:szCs w:val="24"/>
          <w:vertAlign w:val="superscript"/>
        </w:rPr>
        <w:t xml:space="preserve">nd </w:t>
      </w:r>
      <w:r w:rsidRPr="009B7BB6">
        <w:rPr>
          <w:sz w:val="24"/>
          <w:szCs w:val="24"/>
        </w:rPr>
        <w:t>Maccabees 10:34 it mentions “And they that were within, trusting to the strength of the place, blasphemed exceedingly, and uttered wicked words.” In 2</w:t>
      </w:r>
      <w:r w:rsidRPr="009B7BB6">
        <w:rPr>
          <w:sz w:val="24"/>
          <w:szCs w:val="24"/>
          <w:vertAlign w:val="superscript"/>
        </w:rPr>
        <w:t>nd</w:t>
      </w:r>
      <w:r w:rsidRPr="009B7BB6">
        <w:rPr>
          <w:sz w:val="24"/>
          <w:szCs w:val="24"/>
        </w:rPr>
        <w:t xml:space="preserve"> Maccabees 12:14 says “But they that were within it put such trust in strength of the walls and provision of victuals, that they behaved themselves rudely toward them that were with Judas, railing and blaspheming, and uttering such words as were not to be spoken.” In 2</w:t>
      </w:r>
      <w:r w:rsidRPr="009B7BB6">
        <w:rPr>
          <w:sz w:val="24"/>
          <w:szCs w:val="24"/>
          <w:vertAlign w:val="superscript"/>
        </w:rPr>
        <w:t>nd</w:t>
      </w:r>
      <w:r w:rsidRPr="009B7BB6">
        <w:rPr>
          <w:sz w:val="24"/>
          <w:szCs w:val="24"/>
        </w:rPr>
        <w:t xml:space="preserve"> Maccabees 12:28 states “But when Judas and His company had called upon the Almighty God, who with His power breaks the strength of His Enemies, they won the city and slew 25,000 of them that were within…” In 1</w:t>
      </w:r>
      <w:r w:rsidRPr="009B7BB6">
        <w:rPr>
          <w:sz w:val="24"/>
          <w:szCs w:val="24"/>
          <w:vertAlign w:val="superscript"/>
        </w:rPr>
        <w:t>st</w:t>
      </w:r>
      <w:r w:rsidRPr="009B7BB6">
        <w:rPr>
          <w:sz w:val="24"/>
          <w:szCs w:val="24"/>
        </w:rPr>
        <w:t xml:space="preserve"> Esdras 3:17 mentions “…Declare unto Us Your mind concerning the writings. Then began first, who had spoken of wine…” In Esdras 4:1 tells us “Then the second had spoken of the strength of the King, began to say…” In 1</w:t>
      </w:r>
      <w:r w:rsidRPr="009B7BB6">
        <w:rPr>
          <w:sz w:val="24"/>
          <w:szCs w:val="24"/>
          <w:vertAlign w:val="superscript"/>
        </w:rPr>
        <w:t>st</w:t>
      </w:r>
      <w:r w:rsidRPr="009B7BB6">
        <w:rPr>
          <w:sz w:val="24"/>
          <w:szCs w:val="24"/>
        </w:rPr>
        <w:t xml:space="preserve"> Esdras 4:2 says “O Ye Men, do not excel in strength, that bear rule over sea, land, and all things in them?” In 1</w:t>
      </w:r>
      <w:r w:rsidRPr="009B7BB6">
        <w:rPr>
          <w:sz w:val="24"/>
          <w:szCs w:val="24"/>
          <w:vertAlign w:val="superscript"/>
        </w:rPr>
        <w:t>st</w:t>
      </w:r>
      <w:r w:rsidRPr="009B7BB6">
        <w:rPr>
          <w:sz w:val="24"/>
          <w:szCs w:val="24"/>
        </w:rPr>
        <w:t xml:space="preserve"> Esdras 4:40 declares “Neither in Her judgment is any unrighteousness, and She is the strength…of all ages…” In 2</w:t>
      </w:r>
      <w:r w:rsidRPr="009B7BB6">
        <w:rPr>
          <w:sz w:val="24"/>
          <w:szCs w:val="24"/>
          <w:vertAlign w:val="superscript"/>
        </w:rPr>
        <w:t>nd</w:t>
      </w:r>
      <w:r w:rsidRPr="009B7BB6">
        <w:rPr>
          <w:sz w:val="24"/>
          <w:szCs w:val="24"/>
        </w:rPr>
        <w:t xml:space="preserve"> Esdras 5:53 says “…They that be born in the strength of Youth are of one fashion, and they that are born in the time of age, when the womb fails, are otherwise.” In 2</w:t>
      </w:r>
      <w:r w:rsidRPr="009B7BB6">
        <w:rPr>
          <w:sz w:val="24"/>
          <w:szCs w:val="24"/>
          <w:vertAlign w:val="superscript"/>
        </w:rPr>
        <w:t>nd</w:t>
      </w:r>
      <w:r w:rsidRPr="009B7BB6">
        <w:rPr>
          <w:sz w:val="24"/>
          <w:szCs w:val="24"/>
        </w:rPr>
        <w:t xml:space="preserve"> Esdras 5:55 states “And so are they that come after You less than Ye, as the Creatures which now begin to be old, and have passed over the strength of Youth.” In 2</w:t>
      </w:r>
      <w:r w:rsidRPr="009B7BB6">
        <w:rPr>
          <w:sz w:val="24"/>
          <w:szCs w:val="24"/>
          <w:vertAlign w:val="superscript"/>
        </w:rPr>
        <w:t>nd</w:t>
      </w:r>
      <w:r w:rsidRPr="009B7BB6">
        <w:rPr>
          <w:sz w:val="24"/>
          <w:szCs w:val="24"/>
        </w:rPr>
        <w:t xml:space="preserve"> Esdras 12:5 mentions “Lo, yet I weary in My mind, and very weak in My Spirit, and little strength is there in Me, for the great fear wherewith I was afflicted this night.” This strength operates in the 10 levels from strong to stronger than strongest that are above in this book.</w:t>
      </w:r>
    </w:p>
    <w:p w:rsidR="005D31B5" w:rsidRPr="009B7BB6" w:rsidRDefault="005D31B5" w:rsidP="005D31B5">
      <w:pPr>
        <w:spacing w:line="480" w:lineRule="auto"/>
        <w:jc w:val="both"/>
        <w:rPr>
          <w:sz w:val="24"/>
          <w:szCs w:val="24"/>
        </w:rPr>
      </w:pPr>
      <w:r w:rsidRPr="009B7BB6">
        <w:rPr>
          <w:sz w:val="24"/>
          <w:szCs w:val="24"/>
        </w:rPr>
        <w:t>What is Strength in the New Testament? In Mark 12:30 says “And thou shall (agape) love the Lord thy God…with all thy strength…” In Mark 12:33 declares “And to (agape) love Him…with all thy strength…” In Romans 5:6 mentions “For when We were yet without strength, in due time Christ died for the Ungodly.” In 1</w:t>
      </w:r>
      <w:r w:rsidRPr="009B7BB6">
        <w:rPr>
          <w:sz w:val="24"/>
          <w:szCs w:val="24"/>
          <w:vertAlign w:val="superscript"/>
        </w:rPr>
        <w:t>st</w:t>
      </w:r>
      <w:r w:rsidRPr="009B7BB6">
        <w:rPr>
          <w:sz w:val="24"/>
          <w:szCs w:val="24"/>
        </w:rPr>
        <w:t xml:space="preserve"> Corinthians 15:56 states “The sting of death is sin, and the strength of sin is the Law.” In 2</w:t>
      </w:r>
      <w:r w:rsidRPr="009B7BB6">
        <w:rPr>
          <w:sz w:val="24"/>
          <w:szCs w:val="24"/>
          <w:vertAlign w:val="superscript"/>
        </w:rPr>
        <w:t>nd</w:t>
      </w:r>
      <w:r w:rsidRPr="009B7BB6">
        <w:rPr>
          <w:sz w:val="24"/>
          <w:szCs w:val="24"/>
        </w:rPr>
        <w:t xml:space="preserve"> Corinthians 1:8 tells us “For We would not Brethren, have You ignorant of Our trouble which came to Us in Asia, that We were pressed out of measure, above strength, insomuch that We despaired even of life.” In 2</w:t>
      </w:r>
      <w:r w:rsidRPr="009B7BB6">
        <w:rPr>
          <w:sz w:val="24"/>
          <w:szCs w:val="24"/>
          <w:vertAlign w:val="superscript"/>
        </w:rPr>
        <w:t>nd</w:t>
      </w:r>
      <w:r w:rsidRPr="009B7BB6">
        <w:rPr>
          <w:sz w:val="24"/>
          <w:szCs w:val="24"/>
        </w:rPr>
        <w:t xml:space="preserve"> Corinthians 12:9 mentions “And He said unto Me, ‘My grace is sufficient for thee, for My strength is made perfect in weakness...’” In Hebrews 9:17 says “For a testament is of force after Men are dead: otherwise it is on no strength at all while the Testator lives.” In Hebrews 11:11 states “Through faith also Sara Herself received strength to conceive, and was delivered of a Child when She was past age…” In Revelation 1:16 declares “And He had in His right hand seven stars: and out of His mouth went a sharp two-edged sword: and His countenance was as the sun shines in His strength.” In Revelation 3:8 says “I know thy works: behold, I have set before thee an open door, and no Man can shut it: for thou has a little strength, and has kept My word and has not denied My name.” In Revelation 5:12 states “…Worthy is the Lamb that was slain to receive…strength…” In Revelation 12:10 tells us “…Now is salvation, and strength, and the Kingdom of Our God, and the Power of His Christ…” In Revelation 17:13 says “These have one mind, and shall give their power and strength unto the Beast.” This strength can operate in the 10 levels from strong to stronger than strongest that are above in this book. </w:t>
      </w:r>
    </w:p>
    <w:p w:rsidR="005D31B5" w:rsidRPr="009B7BB6" w:rsidRDefault="005D31B5" w:rsidP="005D31B5">
      <w:pPr>
        <w:spacing w:line="480" w:lineRule="auto"/>
        <w:jc w:val="both"/>
        <w:rPr>
          <w:sz w:val="24"/>
          <w:szCs w:val="24"/>
        </w:rPr>
      </w:pPr>
      <w:r w:rsidRPr="009B7BB6">
        <w:rPr>
          <w:sz w:val="24"/>
          <w:szCs w:val="24"/>
        </w:rPr>
        <w:t>What is Strength in the Higher Testament in Luke? In Luke 1:51 says “He has showed strength with His arm, He has scattered the proud in the imagination of their hearts.” In Luke 10:27 mentions “And He answered and said, ‘Thou shall (agape) love the Lord thy God…with all thy strength…’” This strength can operate in the 10 levels from strong to stronger than strongest that are above in this book.</w:t>
      </w:r>
    </w:p>
    <w:p w:rsidR="005D31B5" w:rsidRPr="009B7BB6" w:rsidRDefault="005D31B5" w:rsidP="005D31B5">
      <w:pPr>
        <w:spacing w:line="480" w:lineRule="auto"/>
        <w:jc w:val="both"/>
        <w:rPr>
          <w:sz w:val="24"/>
          <w:szCs w:val="24"/>
        </w:rPr>
      </w:pPr>
      <w:r w:rsidRPr="009B7BB6">
        <w:rPr>
          <w:sz w:val="24"/>
          <w:szCs w:val="24"/>
        </w:rPr>
        <w:t>What is Strength in the Highest Testament in Acts? In Acts 3:7 states “And He took Him by the right hand, and lifted Him up, and immediately His feet and ankle bones received strength.” In Acts 9:22 declares “But Saul increased the more in strength and confounded the Jews which dwelt at Damascus, proving that this is very Christ.”  This strength can operate in the 10 levels from strong to stronger than strongest that are above in this book.</w:t>
      </w:r>
    </w:p>
    <w:p w:rsidR="005D31B5" w:rsidRPr="009B7BB6" w:rsidRDefault="005D31B5" w:rsidP="005D31B5">
      <w:pPr>
        <w:spacing w:line="480" w:lineRule="auto"/>
        <w:jc w:val="center"/>
        <w:rPr>
          <w:rFonts w:ascii="Monotype Corsiva" w:hAnsi="Monotype Corsiva"/>
          <w:sz w:val="24"/>
          <w:szCs w:val="24"/>
        </w:rPr>
      </w:pPr>
      <w:r w:rsidRPr="009B7BB6">
        <w:rPr>
          <w:rFonts w:ascii="Monotype Corsiva" w:hAnsi="Monotype Corsiva"/>
          <w:sz w:val="24"/>
          <w:szCs w:val="24"/>
        </w:rPr>
        <w:t>Chapter 7: What is being Strengthened or Stronger than Strengthened in the Holy Bible?</w:t>
      </w:r>
    </w:p>
    <w:p w:rsidR="005D31B5" w:rsidRPr="009B7BB6" w:rsidRDefault="005D31B5" w:rsidP="005D31B5">
      <w:pPr>
        <w:spacing w:line="480" w:lineRule="auto"/>
        <w:jc w:val="both"/>
        <w:rPr>
          <w:sz w:val="24"/>
          <w:szCs w:val="24"/>
        </w:rPr>
      </w:pPr>
      <w:r w:rsidRPr="009B7BB6">
        <w:rPr>
          <w:sz w:val="24"/>
          <w:szCs w:val="24"/>
        </w:rPr>
        <w:t>What is “Being Strengthened” in the Old Testament? In Genesis 48:2 says “…Behold, thy Son Joseph  comes  unto  thee,  and  Israel  strengthened  Himself,  and  sat  upon  the  (His)  bed.” In Deuteronomy 3:28 mentions “But charge Joshua and encourage Him, and strengthen Him, for He will go over before this people…” In Judges 3:12 states “And the Children of Israel did evil in the sight of the LORD: and the LORD strengthened Eglon the King of Moab against Israel…” In Judges 7:11 tells us “And thou shall hear what they say, and afterward shall thine hands be strengthened to go down unto the Host…” In Judges 16:28 declares “And Samson called unto the LORD, and said, O Lord GOD, remember Me, I pray thee, and strengthen Me, I pray thee, only this once, O God, that I may be at once avenged of the Philistines for My two eyes.” In 1</w:t>
      </w:r>
      <w:r w:rsidRPr="009B7BB6">
        <w:rPr>
          <w:sz w:val="24"/>
          <w:szCs w:val="24"/>
          <w:vertAlign w:val="superscript"/>
        </w:rPr>
        <w:t>st</w:t>
      </w:r>
      <w:r w:rsidRPr="009B7BB6">
        <w:rPr>
          <w:sz w:val="24"/>
          <w:szCs w:val="24"/>
        </w:rPr>
        <w:t xml:space="preserve"> Samuel 23:16 states “And Jonathan Saul’s Son arose, and went to David into the wood, and strengthened His hand in God.” In 1</w:t>
      </w:r>
      <w:r w:rsidRPr="009B7BB6">
        <w:rPr>
          <w:sz w:val="24"/>
          <w:szCs w:val="24"/>
          <w:vertAlign w:val="superscript"/>
        </w:rPr>
        <w:t>st</w:t>
      </w:r>
      <w:r w:rsidRPr="009B7BB6">
        <w:rPr>
          <w:sz w:val="24"/>
          <w:szCs w:val="24"/>
        </w:rPr>
        <w:t xml:space="preserve"> Samuel 30:6 (NKJV) says “But David strengthened Himself in the LORD His God.” In 2</w:t>
      </w:r>
      <w:r w:rsidRPr="009B7BB6">
        <w:rPr>
          <w:sz w:val="24"/>
          <w:szCs w:val="24"/>
          <w:vertAlign w:val="superscript"/>
        </w:rPr>
        <w:t>nd</w:t>
      </w:r>
      <w:r w:rsidRPr="009B7BB6">
        <w:rPr>
          <w:sz w:val="24"/>
          <w:szCs w:val="24"/>
        </w:rPr>
        <w:t xml:space="preserve"> Samuel 2:7 mentions “Therefore now let Your hands be strengthened and be Ye valiant…” In 2</w:t>
      </w:r>
      <w:r w:rsidRPr="009B7BB6">
        <w:rPr>
          <w:sz w:val="24"/>
          <w:szCs w:val="24"/>
          <w:vertAlign w:val="superscript"/>
        </w:rPr>
        <w:t>nd</w:t>
      </w:r>
      <w:r w:rsidRPr="009B7BB6">
        <w:rPr>
          <w:sz w:val="24"/>
          <w:szCs w:val="24"/>
        </w:rPr>
        <w:t xml:space="preserve"> Samuel 3:6 (NKJV) states “Now it was so, while there was war between the house of Saul and the house of David, that Abner was strengthening His hold on the house of Saul.” In 1</w:t>
      </w:r>
      <w:r w:rsidRPr="009B7BB6">
        <w:rPr>
          <w:sz w:val="24"/>
          <w:szCs w:val="24"/>
          <w:vertAlign w:val="superscript"/>
        </w:rPr>
        <w:t>st</w:t>
      </w:r>
      <w:r w:rsidRPr="009B7BB6">
        <w:rPr>
          <w:sz w:val="24"/>
          <w:szCs w:val="24"/>
        </w:rPr>
        <w:t xml:space="preserve"> Kings 20:22 says “And the Prophet came to the King of Israel, and said unto Him: Go, strengthen thyself, and mark, and see what thou do…” In 2</w:t>
      </w:r>
      <w:r w:rsidRPr="009B7BB6">
        <w:rPr>
          <w:sz w:val="24"/>
          <w:szCs w:val="24"/>
          <w:vertAlign w:val="superscript"/>
        </w:rPr>
        <w:t>nd</w:t>
      </w:r>
      <w:r w:rsidRPr="009B7BB6">
        <w:rPr>
          <w:sz w:val="24"/>
          <w:szCs w:val="24"/>
        </w:rPr>
        <w:t xml:space="preserve"> Kings 15:19 states “Pul King of Assyria (Tiglath-Pilneser) came against the land, and Menahem gave Pul a thousand talents of sliver, that His hand might be with Him to strengthen the Kingdom under His control.”  In 1</w:t>
      </w:r>
      <w:r w:rsidRPr="009B7BB6">
        <w:rPr>
          <w:sz w:val="24"/>
          <w:szCs w:val="24"/>
          <w:vertAlign w:val="superscript"/>
        </w:rPr>
        <w:t>st</w:t>
      </w:r>
      <w:r w:rsidRPr="009B7BB6">
        <w:rPr>
          <w:sz w:val="24"/>
          <w:szCs w:val="24"/>
        </w:rPr>
        <w:t xml:space="preserve"> Chronicles 11:10 says “…the chief of the mighty Men whom David had, who strengthened themselves with Him in His Kingdom…” In 2</w:t>
      </w:r>
      <w:r w:rsidRPr="009B7BB6">
        <w:rPr>
          <w:sz w:val="24"/>
          <w:szCs w:val="24"/>
          <w:vertAlign w:val="superscript"/>
        </w:rPr>
        <w:t>nd</w:t>
      </w:r>
      <w:r w:rsidRPr="009B7BB6">
        <w:rPr>
          <w:sz w:val="24"/>
          <w:szCs w:val="24"/>
        </w:rPr>
        <w:t xml:space="preserve"> Chronicles 1:1 says “And Solomon the Son of David was strengthened in His Kingdom, and the LORD His God was with Him, and magnified Him exceedingly.” In 2</w:t>
      </w:r>
      <w:r w:rsidRPr="009B7BB6">
        <w:rPr>
          <w:sz w:val="24"/>
          <w:szCs w:val="24"/>
          <w:vertAlign w:val="superscript"/>
        </w:rPr>
        <w:t>nd</w:t>
      </w:r>
      <w:r w:rsidRPr="009B7BB6">
        <w:rPr>
          <w:sz w:val="24"/>
          <w:szCs w:val="24"/>
        </w:rPr>
        <w:t xml:space="preserve"> Chronicles 11:17 mentions “So they strengthened the Kingdom of Judah…three years.” In 2</w:t>
      </w:r>
      <w:r w:rsidRPr="009B7BB6">
        <w:rPr>
          <w:sz w:val="24"/>
          <w:szCs w:val="24"/>
          <w:vertAlign w:val="superscript"/>
        </w:rPr>
        <w:t>nd</w:t>
      </w:r>
      <w:r w:rsidRPr="009B7BB6">
        <w:rPr>
          <w:sz w:val="24"/>
          <w:szCs w:val="24"/>
        </w:rPr>
        <w:t xml:space="preserve"> Chronicles 12:1 says “And it came to pass, when Rehoboam had established the Kingdom, and had strengthened Himself, He forsook the Law of the LORD…” In 2</w:t>
      </w:r>
      <w:r w:rsidRPr="009B7BB6">
        <w:rPr>
          <w:sz w:val="24"/>
          <w:szCs w:val="24"/>
          <w:vertAlign w:val="superscript"/>
        </w:rPr>
        <w:t>nd</w:t>
      </w:r>
      <w:r w:rsidRPr="009B7BB6">
        <w:rPr>
          <w:sz w:val="24"/>
          <w:szCs w:val="24"/>
        </w:rPr>
        <w:t xml:space="preserve"> Chronicles 12:13 states “So King Rehoboam strengthened Himself in Jerusalem, and reigned…17 years…” In 2</w:t>
      </w:r>
      <w:r w:rsidRPr="009B7BB6">
        <w:rPr>
          <w:sz w:val="24"/>
          <w:szCs w:val="24"/>
          <w:vertAlign w:val="superscript"/>
        </w:rPr>
        <w:t>nd</w:t>
      </w:r>
      <w:r w:rsidRPr="009B7BB6">
        <w:rPr>
          <w:sz w:val="24"/>
          <w:szCs w:val="24"/>
        </w:rPr>
        <w:t xml:space="preserve"> Chronicles 13:7 tells us “And there are gathered unto Him vain Men, the Children of Belial, and have strengthened themselves against Rehoboam the Son of Solomon…” In 2</w:t>
      </w:r>
      <w:r w:rsidRPr="009B7BB6">
        <w:rPr>
          <w:sz w:val="24"/>
          <w:szCs w:val="24"/>
          <w:vertAlign w:val="superscript"/>
        </w:rPr>
        <w:t>nd</w:t>
      </w:r>
      <w:r w:rsidRPr="009B7BB6">
        <w:rPr>
          <w:sz w:val="24"/>
          <w:szCs w:val="24"/>
        </w:rPr>
        <w:t xml:space="preserve"> Chronicles 17:1 says “And Jehoshaphat His Son reigned in His stead, and strengthened Himself against Israel.” In 2</w:t>
      </w:r>
      <w:r w:rsidRPr="009B7BB6">
        <w:rPr>
          <w:sz w:val="24"/>
          <w:szCs w:val="24"/>
          <w:vertAlign w:val="superscript"/>
        </w:rPr>
        <w:t>nd</w:t>
      </w:r>
      <w:r w:rsidRPr="009B7BB6">
        <w:rPr>
          <w:sz w:val="24"/>
          <w:szCs w:val="24"/>
        </w:rPr>
        <w:t xml:space="preserve"> Chronicles 21:4 mentions “Now when Jehoram was risen up to the Kingdom of His Father, He strengthened Himself, and slew all His Brethren with the sword…” In 2</w:t>
      </w:r>
      <w:r w:rsidRPr="009B7BB6">
        <w:rPr>
          <w:sz w:val="24"/>
          <w:szCs w:val="24"/>
          <w:vertAlign w:val="superscript"/>
        </w:rPr>
        <w:t>nd</w:t>
      </w:r>
      <w:r w:rsidRPr="009B7BB6">
        <w:rPr>
          <w:sz w:val="24"/>
          <w:szCs w:val="24"/>
        </w:rPr>
        <w:t xml:space="preserve"> Chronicles 23:1 states “And in the 7</w:t>
      </w:r>
      <w:r w:rsidRPr="009B7BB6">
        <w:rPr>
          <w:sz w:val="24"/>
          <w:szCs w:val="24"/>
          <w:vertAlign w:val="superscript"/>
        </w:rPr>
        <w:t>th</w:t>
      </w:r>
      <w:r w:rsidRPr="009B7BB6">
        <w:rPr>
          <w:sz w:val="24"/>
          <w:szCs w:val="24"/>
        </w:rPr>
        <w:t xml:space="preserve"> year Jehoiada strengthened Himself, and took the captains of hundreds…” In 2</w:t>
      </w:r>
      <w:r w:rsidRPr="009B7BB6">
        <w:rPr>
          <w:sz w:val="24"/>
          <w:szCs w:val="24"/>
          <w:vertAlign w:val="superscript"/>
        </w:rPr>
        <w:t>nd</w:t>
      </w:r>
      <w:r w:rsidRPr="009B7BB6">
        <w:rPr>
          <w:sz w:val="24"/>
          <w:szCs w:val="24"/>
        </w:rPr>
        <w:t xml:space="preserve"> Chronicles 24:13 declares “So the workmen wrought, and the work was perfected by them, and they set the house of God in His state, and strengthened it.” In 2</w:t>
      </w:r>
      <w:r w:rsidRPr="009B7BB6">
        <w:rPr>
          <w:sz w:val="24"/>
          <w:szCs w:val="24"/>
          <w:vertAlign w:val="superscript"/>
        </w:rPr>
        <w:t>nd</w:t>
      </w:r>
      <w:r w:rsidRPr="009B7BB6">
        <w:rPr>
          <w:sz w:val="24"/>
          <w:szCs w:val="24"/>
        </w:rPr>
        <w:t xml:space="preserve"> Chronicles 25:11 tells us “And Amaziah strengthened Himself, and led forth the people, and went to the valley of salt…” In 2</w:t>
      </w:r>
      <w:r w:rsidRPr="009B7BB6">
        <w:rPr>
          <w:sz w:val="24"/>
          <w:szCs w:val="24"/>
          <w:vertAlign w:val="superscript"/>
        </w:rPr>
        <w:t>nd</w:t>
      </w:r>
      <w:r w:rsidRPr="009B7BB6">
        <w:rPr>
          <w:sz w:val="24"/>
          <w:szCs w:val="24"/>
        </w:rPr>
        <w:t xml:space="preserve"> Chronicles 26:8 states “And the Ammonites gave gifts to Uzziah, and His name spread abroad even to the entering of Egypt, for He strengthened Himself exceedingly.” In 2</w:t>
      </w:r>
      <w:r w:rsidRPr="009B7BB6">
        <w:rPr>
          <w:sz w:val="24"/>
          <w:szCs w:val="24"/>
          <w:vertAlign w:val="superscript"/>
        </w:rPr>
        <w:t>nd</w:t>
      </w:r>
      <w:r w:rsidRPr="009B7BB6">
        <w:rPr>
          <w:sz w:val="24"/>
          <w:szCs w:val="24"/>
        </w:rPr>
        <w:t xml:space="preserve"> Chronicles 28:20 mentions “And Tilgath-Pilneser King of Assyria came unto Him, and distressed Him, but strengthened Him not.” In 2</w:t>
      </w:r>
      <w:r w:rsidRPr="009B7BB6">
        <w:rPr>
          <w:sz w:val="24"/>
          <w:szCs w:val="24"/>
          <w:vertAlign w:val="superscript"/>
        </w:rPr>
        <w:t>nd</w:t>
      </w:r>
      <w:r w:rsidRPr="009B7BB6">
        <w:rPr>
          <w:sz w:val="24"/>
          <w:szCs w:val="24"/>
        </w:rPr>
        <w:t xml:space="preserve"> Chronicles 32:5 says “Also He strengthened Himself, and built up all the wall that was broken, and raised it up to the towers…” In 2</w:t>
      </w:r>
      <w:r w:rsidRPr="009B7BB6">
        <w:rPr>
          <w:sz w:val="24"/>
          <w:szCs w:val="24"/>
          <w:vertAlign w:val="superscript"/>
        </w:rPr>
        <w:t>nd</w:t>
      </w:r>
      <w:r w:rsidRPr="009B7BB6">
        <w:rPr>
          <w:sz w:val="24"/>
          <w:szCs w:val="24"/>
        </w:rPr>
        <w:t xml:space="preserve"> Chronicles 32:8 (NKJV) mentions “With Him is an arm of flesh, but with Us is the Lord Our God, to help Us and fight Our battles. And the people were strengthened by the words of Hezekiah King of Judah.” In Ezra 1:6 states “And all they that were about them strengthened their hands with the vessels of silver, with gold, with goods and with beasts, and with precious things…” In Ezra 6:22 declares “..to strengthen their hands in the work of the house of God…” In Ezra 7:28 says “And has extended mercy into Me before the King, and His Counselors…and I was strengthened as the hand of the LORD My God was upon Me…” In Nehemiah 2:18 states “…And they said, let us rise up and build. So they strengthened their hands from this good work.” In Nehemiah 6:9 says “For they all made Us afraid, saying, Their hands shall be weakened from the work, that it be not done. Now therefore, O God, strengthen My hands.” In Job 4:3 states “Behold, thou have instructed many, and thou have strengthened the weak hands.” In Job 4:4 says “Thy words have upholden Him that was falling, and thou has strengthened the feeble knees.” In Job 16:5 mentions “But I would strengthen You with My mouth, and the moving of My lips should asswage Your grief.” In Psalms 20:2 tells us “Send thee help from the sanctuary, and strengthen thee out of Zion.” In Psalms 27:14 says “Wait on the LORD: be of good courage. And He shall strengthen thine heart: ‘Wait,’ I say, ‘on the LORD.’” In Psalms 31:24 mentions “Be of good courage, and He shall strengthen Your heart, all Ye that hope in the LORD.” In Psalms 41:3 says “The LORD will strengthen Him upon the bed of languishing: thou will make all His bed in His sickness.” In Psalms 52:7 states “Lo, this is the Man that made not God His strength, but trusted in the abundance of His riches, and strengthened Himself in His wickedness.” In Psalms 68:28 says “Thy God has commanded thy strength: Strengthen, O God, that which thou has wrought for Us.” In Psalms 89:21 states “With whom My hand shall be established: Mine arm also shall strengthen Him.” In Psalms 104:15 (NKJV) says “And wine the makes glad the heart of Man, Oil to make His face shine, and bread which strengthens Man’s heart.” In Psalms 119:28 states “</w:t>
      </w:r>
      <w:r w:rsidRPr="009B7BB6">
        <w:rPr>
          <w:b/>
          <w:sz w:val="24"/>
          <w:szCs w:val="24"/>
        </w:rPr>
        <w:t>DALETH</w:t>
      </w:r>
      <w:r w:rsidRPr="009B7BB6">
        <w:rPr>
          <w:sz w:val="24"/>
          <w:szCs w:val="24"/>
        </w:rPr>
        <w:t>. My Soul melts for heaviness: strengthen thou Me according unto thy word.” In Psalms 147:13 says “For He has strengthened the bars of thy gates, He has blessed thy Children within thee.” In Proverbs 8:28 declares “When He established the clouds above: when He strengthened the fountains of the deep…” In Proverbs 31:17 (NKJV) states “She girds Herself with strength, and strengthens Her arms.” In Isaiah 22:21 says “I will clothe Him with thy robe, and strengthen Him with thy girdle…” In Isaiah 30:2 tells us “That walk to go down into Egypt, and have not asked at My mouth, to strengthen themselves in..Pharaoh…” In Isaiah 33:23 says “Thy tacklings are loosed, they could not well strengthen their mast, they could not spread the sail…” In Isaiah 35:3 states “Strengthen Ye the weak hands, and confirm the feeble knees.” In Isaiah 41:10 mentions “Fear thou not, for I am with thee: be not dismayed, for I am thy God: I will strengthen thee, yes, I will help thee: yes, I will uphold thee with the right hand of My righteousness.” In Isaiah 54:2 says “Enlarge the place of thy tent…and strengthen thy stakes...” In Isaiah 58:11 (NKJV) mentions “The Lord will guide You continually, and satisfy Your Soul in drought, and strengthen Your bones…” In Jeremiah 23:14 says “I have seen also in the Prophets as horrible thing…They strengthen also the hands of Evildoers…” In Ezekiel 7:13 states “For the seller shall not return to that which is sold…neither shall any strengthen Himself in the iniquity of His life.” In Ezekiel 13:22 tells us “Because with lies Ye have made the heart of the righteous sad…and strengthened the hands of the wicked...” In Ezekiel 16:49 says “Behold…the iniquity of thy Sister Sodom…neither did She strengthen the hand of the poor and needy.” In Ezekiel 30:24 states “And I will strengthen the arms of the King of Babylon…” Also a similar scripture is in Ezekiel 30:25. In Ezekiel 34:4 says “The diseased have Ye not strengthened, neither have Ye healed that which was sick…” In Ezekiel 34:16 mentions “I will seek that which was lost…and will strengthen that which was sick…” In Daniel 10:18 says “Then there came again and touched Me One like the appearance of a Man, and He strengthened Me.” In Daniel 10:19 states “And when He had spoken to Me, I was strengthened, and said, ‘Let My Lord speak, for thou has strengthened Me.’” In Daniel 11:1 mentions “Also I in the 1</w:t>
      </w:r>
      <w:r w:rsidRPr="009B7BB6">
        <w:rPr>
          <w:sz w:val="24"/>
          <w:szCs w:val="24"/>
          <w:vertAlign w:val="superscript"/>
        </w:rPr>
        <w:t>st</w:t>
      </w:r>
      <w:r w:rsidRPr="009B7BB6">
        <w:rPr>
          <w:sz w:val="24"/>
          <w:szCs w:val="24"/>
        </w:rPr>
        <w:t xml:space="preserve"> year of Darius the Mede, even I, stood to confirm and to strengthen Him.” In Daniel 11:6 tells us “…For the King‘s Daughter of the south shall come to the King of the north to make an agreement…And He that strengthened Her in these times.” In Daniel 11:12 says “…and He shall cast down many 10,000’s (240,000): but He shall not be strengthened by it.” In Hosea 7:15 states “Though I have bound and strengthened their arms, yet do they imagine mischief against Me.” In Amos 2:14 says “Therefore the flight shall perish from the swift, and the strong shall not strengthen His force…” In Zechariah 10:6 mentions “And I will strengthen the house of Judah and I will save the house of Joseph…” In Zechariah 10:12 says “‘I will strengthen the in the LORD, and they shall walk up and down in His name,’ says the LORD.” This kind of “being strengthened” can operate in the 10 levels from strong to stronger than strongest above in this book.</w:t>
      </w:r>
    </w:p>
    <w:p w:rsidR="005D31B5" w:rsidRPr="009B7BB6" w:rsidRDefault="005D31B5" w:rsidP="005D31B5">
      <w:pPr>
        <w:spacing w:line="480" w:lineRule="auto"/>
        <w:jc w:val="both"/>
        <w:rPr>
          <w:sz w:val="24"/>
          <w:szCs w:val="24"/>
        </w:rPr>
      </w:pPr>
      <w:r w:rsidRPr="009B7BB6">
        <w:rPr>
          <w:sz w:val="24"/>
          <w:szCs w:val="24"/>
        </w:rPr>
        <w:t>What is “Being Strengthened” in the Middle Testament? In Judith 13:7 says “And approached to his bed, and took hold of the hair of His head, and said, Strengthen Me, O Lord God of Israel, this day.” In Sirach 45:8 states “He put upon Him perfect glory, and strengthened Him with rich garments, with breeches, with a long robe, and the ephod.” In 1</w:t>
      </w:r>
      <w:r w:rsidRPr="009B7BB6">
        <w:rPr>
          <w:sz w:val="24"/>
          <w:szCs w:val="24"/>
          <w:vertAlign w:val="superscript"/>
        </w:rPr>
        <w:t>st</w:t>
      </w:r>
      <w:r w:rsidRPr="009B7BB6">
        <w:rPr>
          <w:sz w:val="24"/>
          <w:szCs w:val="24"/>
        </w:rPr>
        <w:t xml:space="preserve"> Maccabees 2:17 mentions “Then answered the King’s Officers, and said to Mattathias on this wise, Thou art a Ruler, and an honorable and great Man in the city, and strengthened with His Sons and Brethren.” In Maccabees 6:18 declares “About this time they were in the tower shut up the Israelites round about the sanctuary, and sought always their hurt, and strengthening of the heathen.” In 1</w:t>
      </w:r>
      <w:r w:rsidRPr="009B7BB6">
        <w:rPr>
          <w:sz w:val="24"/>
          <w:szCs w:val="24"/>
          <w:vertAlign w:val="superscript"/>
        </w:rPr>
        <w:t>st</w:t>
      </w:r>
      <w:r w:rsidRPr="009B7BB6">
        <w:rPr>
          <w:sz w:val="24"/>
          <w:szCs w:val="24"/>
        </w:rPr>
        <w:t xml:space="preserve"> Maccabees 9:50 says “Afterward returned Bacchides to Jerusalem and repaired the strong cities in Judea, the fort on Jericho…these did He strengthen with high walls, with gates and with bars.” In 1</w:t>
      </w:r>
      <w:r w:rsidRPr="009B7BB6">
        <w:rPr>
          <w:sz w:val="24"/>
          <w:szCs w:val="24"/>
          <w:vertAlign w:val="superscript"/>
        </w:rPr>
        <w:t>st</w:t>
      </w:r>
      <w:r w:rsidRPr="009B7BB6">
        <w:rPr>
          <w:sz w:val="24"/>
          <w:szCs w:val="24"/>
        </w:rPr>
        <w:t xml:space="preserve"> Maccabees 10:23 states “What have We done, that Alexander has prevented Us in making amity with the Jews to strengthen Himself?” In Maccabees 14:14 mentions “Moreover He strengthened all those of His people that were brought low: the Law He searched out, and every Condemner of the Law and Wicked Person He took away.” In 1</w:t>
      </w:r>
      <w:r w:rsidRPr="009B7BB6">
        <w:rPr>
          <w:sz w:val="24"/>
          <w:szCs w:val="24"/>
          <w:vertAlign w:val="superscript"/>
        </w:rPr>
        <w:t>st</w:t>
      </w:r>
      <w:r w:rsidRPr="009B7BB6">
        <w:rPr>
          <w:sz w:val="24"/>
          <w:szCs w:val="24"/>
        </w:rPr>
        <w:t xml:space="preserve"> Esdras 7:15 says “For that He had turned the counsel of the King of Assyria toward them, to strengthen their hands in the works of the Lord God of Israel.” In 2</w:t>
      </w:r>
      <w:r w:rsidRPr="009B7BB6">
        <w:rPr>
          <w:sz w:val="24"/>
          <w:szCs w:val="24"/>
          <w:vertAlign w:val="superscript"/>
        </w:rPr>
        <w:t>nd</w:t>
      </w:r>
      <w:r w:rsidRPr="009B7BB6">
        <w:rPr>
          <w:sz w:val="24"/>
          <w:szCs w:val="24"/>
        </w:rPr>
        <w:t xml:space="preserve"> Esdras 14:40 declares “And I took, and drank: and when I had drunk of it, My heart uttered understanding, and wisdom grew in My breast, for My Spirit strengthened My memory.” This kind of “Being Strengthened” can operate in the 10 levels from strong to stronger than strongest that are above in this book.”       </w:t>
      </w:r>
    </w:p>
    <w:p w:rsidR="005D31B5" w:rsidRPr="009B7BB6" w:rsidRDefault="005D31B5" w:rsidP="005D31B5">
      <w:pPr>
        <w:spacing w:line="480" w:lineRule="auto"/>
        <w:jc w:val="both"/>
        <w:rPr>
          <w:sz w:val="24"/>
          <w:szCs w:val="24"/>
        </w:rPr>
      </w:pPr>
      <w:r w:rsidRPr="009B7BB6">
        <w:rPr>
          <w:sz w:val="24"/>
          <w:szCs w:val="24"/>
        </w:rPr>
        <w:t>What is “Being Strengthened” in the New Testament? In Ephesians 3:16 says “That He would grant You, according to the riches of His glory, to be strengthened with might by His Spirit in the Inner Man…” In Colossians 1:11 states “Strengthen with all might, according to His glorious power, unto all patience and longsuffering with joyfulness…” In 2</w:t>
      </w:r>
      <w:r w:rsidRPr="009B7BB6">
        <w:rPr>
          <w:sz w:val="24"/>
          <w:szCs w:val="24"/>
          <w:vertAlign w:val="superscript"/>
        </w:rPr>
        <w:t>nd</w:t>
      </w:r>
      <w:r w:rsidRPr="009B7BB6">
        <w:rPr>
          <w:sz w:val="24"/>
          <w:szCs w:val="24"/>
        </w:rPr>
        <w:t xml:space="preserve"> Timothy 4:17 mentions “Notwithstanding the Lord stood with Me, and strengthened Me, that by Me the preaching might be fully known, and that all the Gentiles might hear: and I was delivered out of the mouth of the lion.” In 1</w:t>
      </w:r>
      <w:r w:rsidRPr="009B7BB6">
        <w:rPr>
          <w:sz w:val="24"/>
          <w:szCs w:val="24"/>
          <w:vertAlign w:val="superscript"/>
        </w:rPr>
        <w:t>st</w:t>
      </w:r>
      <w:r w:rsidRPr="009B7BB6">
        <w:rPr>
          <w:sz w:val="24"/>
          <w:szCs w:val="24"/>
        </w:rPr>
        <w:t xml:space="preserve"> Peter 5:10 states “But the God of all grace, who has called Us unto His eternal glory by Christ Jesus, after that Ye have suffered a while, make You perfect, establish, strengthen, settle You.” In Revelation 3:2 says “Be watchful, and strengthen the things which remain, that are ready to die: for I have not found thy works perfect before God.” This kind of “Being Strengthened” can operate in the 10 levels from strong to stronger than strongest that are above in this book.    </w:t>
      </w:r>
    </w:p>
    <w:p w:rsidR="005D31B5" w:rsidRPr="009B7BB6" w:rsidRDefault="005D31B5" w:rsidP="005D31B5">
      <w:pPr>
        <w:spacing w:line="480" w:lineRule="auto"/>
        <w:jc w:val="both"/>
        <w:rPr>
          <w:sz w:val="24"/>
          <w:szCs w:val="24"/>
        </w:rPr>
      </w:pPr>
      <w:r w:rsidRPr="009B7BB6">
        <w:rPr>
          <w:sz w:val="24"/>
          <w:szCs w:val="24"/>
        </w:rPr>
        <w:t xml:space="preserve">What is “Being Strengthened” in the Higher Testament in Luke? In Luke 22:32 says “But I have prayed for thee, that thy faith fail not: and when thou art converted, strengthen thy brethren.” In Luke 22:43 states “And there appeared an Angel (Lord) unto Him from Heaven, strengthening Him.” This kind of “Being Strengthened” can operate in the 10 levels from strong to stronger than strongest that are above in this book. </w:t>
      </w:r>
    </w:p>
    <w:p w:rsidR="005D31B5" w:rsidRPr="009B7BB6" w:rsidRDefault="005D31B5" w:rsidP="005D31B5">
      <w:pPr>
        <w:spacing w:line="480" w:lineRule="auto"/>
        <w:jc w:val="both"/>
        <w:rPr>
          <w:sz w:val="24"/>
          <w:szCs w:val="24"/>
        </w:rPr>
      </w:pPr>
      <w:r w:rsidRPr="009B7BB6">
        <w:rPr>
          <w:sz w:val="24"/>
          <w:szCs w:val="24"/>
        </w:rPr>
        <w:t xml:space="preserve">What is “Being Strengthened” in the Highest Testament in Acts? In Acts 9:19 says “And when He had received meat, He was strengthened. Then was Saul certain days with the Disciples which were at Damascus.” In Acts 18:23 mentions “And after He had spent some time there, He departed, and went over all the country of Galatia and Phrygia in order, strengthening all the Disciples…” This kind of “Being Strengthened” can operate in the 10 levels from strong to stronger than strongest that are above in this book. </w:t>
      </w:r>
    </w:p>
    <w:p w:rsidR="005D31B5" w:rsidRPr="009B7BB6" w:rsidRDefault="005D31B5" w:rsidP="005D31B5">
      <w:pPr>
        <w:spacing w:line="480" w:lineRule="auto"/>
        <w:jc w:val="both"/>
        <w:rPr>
          <w:sz w:val="24"/>
          <w:szCs w:val="24"/>
        </w:rPr>
      </w:pPr>
      <w:r w:rsidRPr="009B7BB6">
        <w:rPr>
          <w:sz w:val="24"/>
          <w:szCs w:val="24"/>
        </w:rPr>
        <w:t xml:space="preserve">In Conclusion, I wrote this book for the understanding and intelligence of strength. What it does </w:t>
      </w:r>
    </w:p>
    <w:p w:rsidR="005D31B5" w:rsidRPr="009B7BB6" w:rsidRDefault="005D31B5" w:rsidP="005D31B5">
      <w:pPr>
        <w:spacing w:line="480" w:lineRule="auto"/>
        <w:jc w:val="both"/>
        <w:rPr>
          <w:sz w:val="24"/>
          <w:szCs w:val="24"/>
        </w:rPr>
      </w:pPr>
      <w:r w:rsidRPr="009B7BB6">
        <w:rPr>
          <w:sz w:val="24"/>
          <w:szCs w:val="24"/>
        </w:rPr>
        <w:t>and how it operates. For the Holy Bible is the inspired Word of God and all the scriptures is for inspiration for the doctrine, correction, instruction and reproof in righteousness and the Man shall be made completely whole in 2</w:t>
      </w:r>
      <w:r w:rsidRPr="009B7BB6">
        <w:rPr>
          <w:sz w:val="24"/>
          <w:szCs w:val="24"/>
          <w:vertAlign w:val="superscript"/>
        </w:rPr>
        <w:t>nd</w:t>
      </w:r>
      <w:r w:rsidRPr="009B7BB6">
        <w:rPr>
          <w:sz w:val="24"/>
          <w:szCs w:val="24"/>
        </w:rPr>
        <w:t xml:space="preserve"> Timothy 3:16. I instruct teachers and counselors to rightly divide the Word of Truth. For the Word of Truth are above all things and is the strongest defense that governs all victory in 1</w:t>
      </w:r>
      <w:r w:rsidRPr="009B7BB6">
        <w:rPr>
          <w:sz w:val="24"/>
          <w:szCs w:val="24"/>
          <w:vertAlign w:val="superscript"/>
        </w:rPr>
        <w:t>st</w:t>
      </w:r>
      <w:r w:rsidRPr="009B7BB6">
        <w:rPr>
          <w:sz w:val="24"/>
          <w:szCs w:val="24"/>
        </w:rPr>
        <w:t xml:space="preserve"> Esdras 3:12. We should not be ignorant of Satan’s device, but We must identify the problem and take it down in 2</w:t>
      </w:r>
      <w:r w:rsidRPr="009B7BB6">
        <w:rPr>
          <w:sz w:val="24"/>
          <w:szCs w:val="24"/>
          <w:vertAlign w:val="superscript"/>
        </w:rPr>
        <w:t>nd</w:t>
      </w:r>
      <w:r w:rsidRPr="009B7BB6">
        <w:rPr>
          <w:sz w:val="24"/>
          <w:szCs w:val="24"/>
        </w:rPr>
        <w:t xml:space="preserve"> Corinthians 10:4-5. We must submit to God and resist the Devil in 1</w:t>
      </w:r>
      <w:r w:rsidRPr="009B7BB6">
        <w:rPr>
          <w:sz w:val="24"/>
          <w:szCs w:val="24"/>
          <w:vertAlign w:val="superscript"/>
        </w:rPr>
        <w:t>st</w:t>
      </w:r>
      <w:r w:rsidRPr="009B7BB6">
        <w:rPr>
          <w:sz w:val="24"/>
          <w:szCs w:val="24"/>
        </w:rPr>
        <w:t xml:space="preserve"> Peter 5:5-11 and James 4:6. We must be wise as serpents and harmless as doves in Matthew 10:16.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9B7BB6">
        <w:rPr>
          <w:sz w:val="24"/>
          <w:szCs w:val="24"/>
          <w:vertAlign w:val="superscript"/>
        </w:rPr>
        <w:t>st</w:t>
      </w:r>
      <w:r w:rsidRPr="009B7BB6">
        <w:rPr>
          <w:sz w:val="24"/>
          <w:szCs w:val="24"/>
        </w:rPr>
        <w:t xml:space="preserve"> Corinthians 2:6-16 &amp; John 14:26; 15:26; 16:7-13)…” in 1</w:t>
      </w:r>
      <w:r w:rsidRPr="009B7BB6">
        <w:rPr>
          <w:sz w:val="24"/>
          <w:szCs w:val="24"/>
          <w:vertAlign w:val="superscript"/>
        </w:rPr>
        <w:t>st</w:t>
      </w:r>
      <w:r w:rsidRPr="009B7BB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and sanctified &amp; subject to Hell in the End of the World &amp; also subject to ungodly fear that brings torment because You do not have perfect agape love abiding in You in Revelation 21:8; 1</w:t>
      </w:r>
      <w:r w:rsidRPr="009B7BB6">
        <w:rPr>
          <w:sz w:val="24"/>
          <w:szCs w:val="24"/>
          <w:vertAlign w:val="superscript"/>
        </w:rPr>
        <w:t>st</w:t>
      </w:r>
      <w:r w:rsidRPr="009B7BB6">
        <w:rPr>
          <w:sz w:val="24"/>
          <w:szCs w:val="24"/>
        </w:rPr>
        <w:t xml:space="preserve"> John 4:18; Titus 1:15-16 &amp; 1</w:t>
      </w:r>
      <w:r w:rsidRPr="009B7BB6">
        <w:rPr>
          <w:sz w:val="24"/>
          <w:szCs w:val="24"/>
          <w:vertAlign w:val="superscript"/>
        </w:rPr>
        <w:t>st</w:t>
      </w:r>
      <w:r w:rsidRPr="009B7BB6">
        <w:rPr>
          <w:sz w:val="24"/>
          <w:szCs w:val="24"/>
        </w:rPr>
        <w:t xml:space="preserve"> Timothy 4:1-5. A Kingdom against a Kingdom or Nation against a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His strength!                </w:t>
      </w:r>
    </w:p>
    <w:p w:rsidR="005D31B5" w:rsidRPr="009B7BB6" w:rsidRDefault="005D31B5" w:rsidP="005D31B5">
      <w:pPr>
        <w:spacing w:line="480" w:lineRule="auto"/>
        <w:jc w:val="center"/>
        <w:rPr>
          <w:sz w:val="24"/>
          <w:szCs w:val="24"/>
        </w:rPr>
      </w:pPr>
      <w:r w:rsidRPr="009B7BB6">
        <w:rPr>
          <w:sz w:val="24"/>
          <w:szCs w:val="24"/>
        </w:rPr>
        <w:t>Bibliography</w:t>
      </w:r>
    </w:p>
    <w:p w:rsidR="005D31B5" w:rsidRPr="009B7BB6" w:rsidRDefault="005D31B5" w:rsidP="005D31B5">
      <w:pPr>
        <w:spacing w:line="480" w:lineRule="auto"/>
        <w:jc w:val="both"/>
        <w:rPr>
          <w:sz w:val="24"/>
          <w:szCs w:val="24"/>
        </w:rPr>
      </w:pPr>
      <w:r w:rsidRPr="009B7BB6">
        <w:rPr>
          <w:sz w:val="24"/>
          <w:szCs w:val="24"/>
        </w:rPr>
        <w:t xml:space="preserve">Barnstone, Willis: The Gnostic Bible: The Prayer of the Messenger Paul: Christian Gnostic Italian Writings on pages 352-354: Shambhala Publishers, Inc. Boston, Massachusetts, Copyright, 2003 &amp; 2009 </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Barnstone, Willis: The Other Bible, Haggadah: Jewish Legend from Midrash, Pseudepigrapha, and early Kabbalah on pages 14-38: Harper &amp; Row Publishers, Inc. New York, NY, Copyright, 1984</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Barnstone, Willis: The Other Bible, The Acts of Paul: Christian Apocrypha Writings on pages 445-459: Harper &amp; Row Publishers, Inc. New York, NY, Copyright, 1984</w:t>
      </w:r>
    </w:p>
    <w:p w:rsidR="005D31B5" w:rsidRPr="009B7BB6" w:rsidRDefault="005D31B5" w:rsidP="005D31B5">
      <w:pPr>
        <w:spacing w:line="480" w:lineRule="auto"/>
        <w:jc w:val="both"/>
        <w:rPr>
          <w:smallCaps/>
          <w:sz w:val="24"/>
          <w:szCs w:val="24"/>
        </w:rPr>
      </w:pPr>
      <w:r w:rsidRPr="009B7BB6">
        <w:rPr>
          <w:smallCaps/>
          <w:sz w:val="24"/>
          <w:szCs w:val="24"/>
        </w:rPr>
        <w:t>Barnstone, Willis: The Other Bible, The Acts of Thomas: Christian Gnostic Apocrypha Writings on pages 464-481: Harper &amp; Row Publishers, Inc. New York, NY, Copyright, 1984</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Barnstone, Willis: The Other Bible, The Apocalypse of Peter: Christian Apocrypha Writings on pages 532-536: Harper &amp; Row Publishers, Inc. New York, NY, Copyright, 1984   </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Barnstone, Willis: The Other Bible, The Book of Enoch (1</w:t>
      </w:r>
      <w:r w:rsidRPr="009B7BB6">
        <w:rPr>
          <w:rFonts w:cstheme="minorHAnsi"/>
          <w:sz w:val="24"/>
          <w:szCs w:val="24"/>
          <w:vertAlign w:val="superscript"/>
        </w:rPr>
        <w:t>st</w:t>
      </w:r>
      <w:r w:rsidRPr="009B7BB6">
        <w:rPr>
          <w:rFonts w:cstheme="minorHAnsi"/>
          <w:sz w:val="24"/>
          <w:szCs w:val="24"/>
        </w:rPr>
        <w:t xml:space="preserve"> Enoch): Jewish Pseudepigrapha Writings: Harper &amp; Row Publishers, Inc. New York, NY, Copyright, 1984</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Barnstone, Willis: The Other Bible, The Book of Jubilees: Jewish Pseudepigrapha Writings on pages 10-13: Harper &amp; Row Publishers, Inc. New York, NY, Copyright, 1984     </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Barnstone, Willis: The Other Bible, The Book of the Secrets of Enoch (2</w:t>
      </w:r>
      <w:r w:rsidRPr="009B7BB6">
        <w:rPr>
          <w:rFonts w:cstheme="minorHAnsi"/>
          <w:sz w:val="24"/>
          <w:szCs w:val="24"/>
          <w:vertAlign w:val="superscript"/>
        </w:rPr>
        <w:t>nd</w:t>
      </w:r>
      <w:r w:rsidRPr="009B7BB6">
        <w:rPr>
          <w:rFonts w:cstheme="minorHAnsi"/>
          <w:sz w:val="24"/>
          <w:szCs w:val="24"/>
        </w:rPr>
        <w:t xml:space="preserve"> Enoch): Jewish Pseudepigrapha Writings: Harper &amp; Row Publishers, Inc. New York, NY, Copyright, 1984</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Barnstone, Willis: The Other Bible, The Damascus Document: Dead Sea Scrolls on pages 223-234: Harper &amp; Row Publishers, Inc. New York, NY, Copyright, 1984</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Barnstone, Willis: The Other Bible, The Gospel of Bartholomew: Christian Apocrypha Writings on pages 350-358: Harper &amp; Row Publishers, Inc. New York, NY, Copyright, 1984</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Barnstone, Willis: The Other Bible, The Gospel of Philip: Christian Gnostic Writings on pages 87-100: Harper &amp; Row Publishers, Inc. New York, NY, Copyright, 1984</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Barnstone, Willis: The Other Bible, The Infancy Gospel of James (The Birth of Mary): Christian Apocrypha Writings on pages 383-392: Harper &amp; Row Publishers, Inc. New York, NY, Copyright, 1984</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Barnstone, Willis: The Other Bible, The Infancy Gospel of Thomas: Christian Apocrypha Writings on pages 398-403: Harper &amp; Row Publishers, Inc. New York, NY, Copyright, 1984   </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Barnstone, Willis: The Other Bible, The Latin Infancy Gospel: The Birth of Jesus: Christian Apocrypha Writings on pages 404-406: Harper &amp; Row Publishers, Inc. New York, NY, Copyright, 1984</w:t>
      </w:r>
    </w:p>
    <w:p w:rsidR="005D31B5" w:rsidRPr="009B7BB6" w:rsidRDefault="005D31B5" w:rsidP="005D31B5">
      <w:pPr>
        <w:spacing w:line="480" w:lineRule="auto"/>
        <w:jc w:val="both"/>
        <w:rPr>
          <w:smallCaps/>
          <w:sz w:val="24"/>
          <w:szCs w:val="24"/>
        </w:rPr>
      </w:pPr>
      <w:r w:rsidRPr="009B7BB6">
        <w:rPr>
          <w:smallCaps/>
          <w:sz w:val="24"/>
          <w:szCs w:val="24"/>
        </w:rPr>
        <w:t>Barnstone, Willis: The Other Bible, The Manuel of Discipline: Dead Sea Scrolls on pages 208-222: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Barnstone, Willis: The Other Bible, The Odes of Solomon: Jewish Psuedepigrapha, Jewish Christian Writings on page 267-285: Harper &amp; Row Publishers, Inc. New York, NY, Copyright, 1984</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Barnstone, Willis: The Other Bible, Zohar, The Book of Radiance: Kabbalah on pages 707-718: Harper &amp; Row Publishers, Inc. New York, NY, Copyright, 1984</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Ehrman, Bart: The Lost Scriptures, Books that did not make it into the New Testament: The Shepherd of Hermas: Christian Writings on pages 251-279: Oxford University Press, Inc. New York, NY, Copyright, 2003</w:t>
      </w:r>
    </w:p>
    <w:p w:rsidR="005D31B5" w:rsidRPr="009B7BB6" w:rsidRDefault="005D31B5" w:rsidP="005D31B5">
      <w:pPr>
        <w:spacing w:line="480" w:lineRule="auto"/>
        <w:jc w:val="both"/>
        <w:rPr>
          <w:sz w:val="24"/>
          <w:szCs w:val="24"/>
        </w:rPr>
      </w:pPr>
      <w:r w:rsidRPr="009B7BB6">
        <w:rPr>
          <w:sz w:val="24"/>
          <w:szCs w:val="24"/>
        </w:rPr>
        <w:t>King James Version: Thomas Nelson, Inc. Nashville, Tennessee, 1991</w:t>
      </w:r>
    </w:p>
    <w:p w:rsidR="005D31B5" w:rsidRPr="009B7BB6" w:rsidRDefault="005D31B5" w:rsidP="005D31B5">
      <w:pPr>
        <w:spacing w:line="480" w:lineRule="auto"/>
        <w:jc w:val="both"/>
        <w:rPr>
          <w:sz w:val="24"/>
          <w:szCs w:val="24"/>
        </w:rPr>
      </w:pPr>
      <w:r w:rsidRPr="009B7BB6">
        <w:rPr>
          <w:sz w:val="24"/>
          <w:szCs w:val="24"/>
        </w:rPr>
        <w:t>Libronix Digital Library System 3.0e with Platinum: Copyright, 2000-2010</w:t>
      </w:r>
    </w:p>
    <w:p w:rsidR="005D31B5" w:rsidRPr="009B7BB6" w:rsidRDefault="005D31B5" w:rsidP="005D31B5">
      <w:pPr>
        <w:spacing w:line="480" w:lineRule="auto"/>
        <w:jc w:val="both"/>
        <w:rPr>
          <w:sz w:val="24"/>
          <w:szCs w:val="24"/>
        </w:rPr>
      </w:pPr>
      <w:r w:rsidRPr="009B7BB6">
        <w:rPr>
          <w:sz w:val="24"/>
          <w:szCs w:val="24"/>
        </w:rPr>
        <w:t>Libronix Digital Library System 3.0e with Platinum: English Standard Version: Copyright, 2000-2010</w:t>
      </w:r>
    </w:p>
    <w:p w:rsidR="005D31B5" w:rsidRPr="009B7BB6" w:rsidRDefault="005D31B5" w:rsidP="005D31B5">
      <w:pPr>
        <w:spacing w:line="480" w:lineRule="auto"/>
        <w:jc w:val="both"/>
        <w:rPr>
          <w:sz w:val="24"/>
          <w:szCs w:val="24"/>
        </w:rPr>
      </w:pPr>
      <w:r w:rsidRPr="009B7BB6">
        <w:rPr>
          <w:sz w:val="24"/>
          <w:szCs w:val="24"/>
        </w:rPr>
        <w:t xml:space="preserve">Libronix Digital Library System 3.0e with Platinum: KJV with the Apocrypha: Copyright, 2000-2010 </w:t>
      </w:r>
    </w:p>
    <w:p w:rsidR="005D31B5" w:rsidRPr="009B7BB6" w:rsidRDefault="005D31B5" w:rsidP="005D31B5">
      <w:pPr>
        <w:spacing w:line="480" w:lineRule="auto"/>
        <w:jc w:val="both"/>
        <w:rPr>
          <w:smallCaps/>
          <w:sz w:val="24"/>
          <w:szCs w:val="24"/>
        </w:rPr>
      </w:pPr>
      <w:r w:rsidRPr="009B7BB6">
        <w:rPr>
          <w:smallCaps/>
          <w:sz w:val="24"/>
          <w:szCs w:val="24"/>
        </w:rPr>
        <w:t>Meyer, Marvin: The Nag Hammadi Scriptures: The Prayer of the Apostle Paul: Christian Gnostic Writings on pages 15-18: Harper Collins Publishers, New York, NY, Copyright, 2007</w:t>
      </w:r>
    </w:p>
    <w:p w:rsidR="005D31B5" w:rsidRPr="009B7BB6" w:rsidRDefault="005D31B5" w:rsidP="005D31B5">
      <w:pPr>
        <w:spacing w:line="480" w:lineRule="auto"/>
        <w:jc w:val="both"/>
        <w:rPr>
          <w:sz w:val="24"/>
          <w:szCs w:val="24"/>
        </w:rPr>
      </w:pPr>
      <w:r w:rsidRPr="009B7BB6">
        <w:rPr>
          <w:sz w:val="24"/>
          <w:szCs w:val="24"/>
        </w:rPr>
        <w:t>Meyer, Marvin: The Nag Hammadi Scriptures: The Prayer of Thanksgiving: Christian Gnostic Writings on pages 419-423: Harper Collins Publishers, New York, NY, Copyright, 2007</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Meyer, Marvin: The Nag Hammadi Scriptures: The Thought of Norea: Gnostic Writings on pages 607-609: Harper Collins Publishers, New York, NY, Copyright, 2007 </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Nyland, A. The Third Book of Enoch: 3 Enoch Merkabah Hebrew Book of Enoch: Jewish Gnostic Writings: Author Services, Smith and Stirling Publishers, Uralla, NSW, Australia, Copyright, 2010</w:t>
      </w:r>
    </w:p>
    <w:p w:rsidR="005D31B5" w:rsidRPr="009B7BB6" w:rsidRDefault="005D31B5" w:rsidP="005D31B5">
      <w:pPr>
        <w:spacing w:line="480" w:lineRule="auto"/>
        <w:jc w:val="both"/>
        <w:rPr>
          <w:sz w:val="24"/>
          <w:szCs w:val="24"/>
        </w:rPr>
      </w:pPr>
      <w:r w:rsidRPr="009B7BB6">
        <w:rPr>
          <w:sz w:val="24"/>
          <w:szCs w:val="24"/>
        </w:rPr>
        <w:t>Revised Standard Version: The authorized revision of the American Stand Version: Copyright, 1901</w:t>
      </w:r>
    </w:p>
    <w:p w:rsidR="005D31B5" w:rsidRPr="009B7BB6" w:rsidRDefault="005D31B5" w:rsidP="005D31B5">
      <w:pPr>
        <w:spacing w:line="480" w:lineRule="auto"/>
        <w:jc w:val="both"/>
        <w:rPr>
          <w:sz w:val="24"/>
          <w:szCs w:val="24"/>
        </w:rPr>
      </w:pPr>
      <w:r w:rsidRPr="009B7BB6">
        <w:rPr>
          <w:sz w:val="24"/>
          <w:szCs w:val="24"/>
        </w:rPr>
        <w:t>Spirit Filled Life Bible: The New King James Version: Thomas Nelson, 1991</w:t>
      </w:r>
    </w:p>
    <w:p w:rsidR="005D31B5" w:rsidRPr="009B7BB6" w:rsidRDefault="005D31B5" w:rsidP="005D31B5">
      <w:pPr>
        <w:spacing w:line="480" w:lineRule="auto"/>
        <w:jc w:val="both"/>
        <w:rPr>
          <w:sz w:val="24"/>
          <w:szCs w:val="24"/>
        </w:rPr>
      </w:pPr>
      <w:r w:rsidRPr="009B7BB6">
        <w:rPr>
          <w:sz w:val="24"/>
          <w:szCs w:val="24"/>
        </w:rPr>
        <w:t>The Apocrypha/Deuterocanonical Books of the Old Testament: Cambridge University Press, 1989</w:t>
      </w:r>
    </w:p>
    <w:p w:rsidR="005D31B5" w:rsidRPr="009B7BB6" w:rsidRDefault="005D31B5" w:rsidP="005D31B5">
      <w:pPr>
        <w:spacing w:line="480" w:lineRule="auto"/>
        <w:jc w:val="both"/>
        <w:rPr>
          <w:sz w:val="24"/>
          <w:szCs w:val="24"/>
        </w:rPr>
      </w:pPr>
      <w:r w:rsidRPr="009B7BB6">
        <w:rPr>
          <w:sz w:val="24"/>
          <w:szCs w:val="24"/>
        </w:rPr>
        <w:t xml:space="preserve">Vermes, Geza: The Complete Dead Sea Scrolls in English: The Blessings—1QSb=1Q28b: Jewish Christian Writings on pages 374-377: Penguin Putnam, Inc. New York, NY, Copyright, 1997  </w:t>
      </w:r>
    </w:p>
    <w:p w:rsidR="005D31B5" w:rsidRPr="009B7BB6" w:rsidRDefault="005D31B5" w:rsidP="005D31B5">
      <w:pPr>
        <w:spacing w:line="480" w:lineRule="auto"/>
        <w:jc w:val="both"/>
        <w:rPr>
          <w:smallCaps/>
          <w:sz w:val="24"/>
          <w:szCs w:val="24"/>
        </w:rPr>
      </w:pPr>
      <w:r w:rsidRPr="009B7BB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B57752" w:rsidRPr="009B7BB6" w:rsidRDefault="00B57752" w:rsidP="00B57752">
      <w:pPr>
        <w:jc w:val="center"/>
        <w:rPr>
          <w:b/>
          <w:sz w:val="24"/>
          <w:szCs w:val="24"/>
        </w:rPr>
      </w:pPr>
      <w:r w:rsidRPr="009B7BB6">
        <w:rPr>
          <w:b/>
          <w:sz w:val="24"/>
          <w:szCs w:val="24"/>
        </w:rPr>
        <w:t>THE FATHER STEPHEN’S DIFFERENT KINDS OF BIBLICAL LAWS IN THE HOLY BIBLE</w:t>
      </w:r>
    </w:p>
    <w:p w:rsidR="00B57752" w:rsidRPr="009B7BB6" w:rsidRDefault="00B57752" w:rsidP="00B57752">
      <w:pPr>
        <w:jc w:val="center"/>
        <w:rPr>
          <w:b/>
          <w:sz w:val="24"/>
          <w:szCs w:val="24"/>
        </w:rPr>
      </w:pPr>
      <w:r w:rsidRPr="009B7BB6">
        <w:rPr>
          <w:b/>
          <w:sz w:val="24"/>
          <w:szCs w:val="24"/>
        </w:rPr>
        <w:t>WHAT IS THE FATHER STEPHEN OUR LORD’S INFALLIBLE INERRANT WORD IN THE HOLY BIBLE</w:t>
      </w:r>
    </w:p>
    <w:p w:rsidR="00B57752" w:rsidRPr="009B7BB6" w:rsidRDefault="00B57752" w:rsidP="00B57752">
      <w:pPr>
        <w:jc w:val="center"/>
        <w:rPr>
          <w:sz w:val="24"/>
          <w:szCs w:val="24"/>
        </w:rPr>
      </w:pPr>
      <w:r w:rsidRPr="009B7BB6">
        <w:rPr>
          <w:sz w:val="24"/>
          <w:szCs w:val="24"/>
        </w:rPr>
        <w:t>Contents</w:t>
      </w:r>
    </w:p>
    <w:p w:rsidR="00B57752" w:rsidRPr="009B7BB6" w:rsidRDefault="00B57752" w:rsidP="00B57752">
      <w:pPr>
        <w:rPr>
          <w:sz w:val="24"/>
          <w:szCs w:val="24"/>
        </w:rPr>
      </w:pPr>
      <w:r w:rsidRPr="009B7BB6">
        <w:rPr>
          <w:sz w:val="24"/>
          <w:szCs w:val="24"/>
        </w:rPr>
        <w:t>Chapter 1: What is the Father Stephen’s Infallible Inerrant Word?</w:t>
      </w:r>
    </w:p>
    <w:p w:rsidR="00B57752" w:rsidRPr="009B7BB6" w:rsidRDefault="00B57752" w:rsidP="00B57752">
      <w:pPr>
        <w:rPr>
          <w:sz w:val="24"/>
          <w:szCs w:val="24"/>
        </w:rPr>
      </w:pPr>
      <w:r w:rsidRPr="009B7BB6">
        <w:rPr>
          <w:sz w:val="24"/>
          <w:szCs w:val="24"/>
        </w:rPr>
        <w:t>What is Infallibility?</w:t>
      </w:r>
    </w:p>
    <w:p w:rsidR="00B57752" w:rsidRPr="009B7BB6" w:rsidRDefault="00B57752" w:rsidP="00B57752">
      <w:pPr>
        <w:rPr>
          <w:sz w:val="24"/>
          <w:szCs w:val="24"/>
        </w:rPr>
      </w:pPr>
      <w:r w:rsidRPr="009B7BB6">
        <w:rPr>
          <w:sz w:val="24"/>
          <w:szCs w:val="24"/>
        </w:rPr>
        <w:t>What is Inerrancy?</w:t>
      </w:r>
    </w:p>
    <w:p w:rsidR="00B57752" w:rsidRPr="009B7BB6" w:rsidRDefault="00B57752" w:rsidP="00B57752">
      <w:pPr>
        <w:rPr>
          <w:sz w:val="24"/>
          <w:szCs w:val="24"/>
        </w:rPr>
      </w:pPr>
      <w:r w:rsidRPr="009B7BB6">
        <w:rPr>
          <w:sz w:val="24"/>
          <w:szCs w:val="24"/>
        </w:rPr>
        <w:t>Chapter 2: What is Truth?</w:t>
      </w:r>
    </w:p>
    <w:p w:rsidR="00B57752" w:rsidRPr="009B7BB6" w:rsidRDefault="00B57752" w:rsidP="00B57752">
      <w:pPr>
        <w:rPr>
          <w:sz w:val="24"/>
          <w:szCs w:val="24"/>
        </w:rPr>
      </w:pPr>
      <w:r w:rsidRPr="009B7BB6">
        <w:rPr>
          <w:sz w:val="24"/>
          <w:szCs w:val="24"/>
        </w:rPr>
        <w:t xml:space="preserve">Who is the Lord Yahweh the Creator of the Father Stephen Our Lord? </w:t>
      </w:r>
    </w:p>
    <w:p w:rsidR="00B57752" w:rsidRPr="009B7BB6" w:rsidRDefault="00B57752" w:rsidP="00B57752">
      <w:pPr>
        <w:rPr>
          <w:sz w:val="24"/>
          <w:szCs w:val="24"/>
        </w:rPr>
      </w:pPr>
      <w:r w:rsidRPr="009B7BB6">
        <w:rPr>
          <w:sz w:val="24"/>
          <w:szCs w:val="24"/>
        </w:rPr>
        <w:t>The Lord Yahweh the Supreme Creator of the Father Stephen Our Lord</w:t>
      </w:r>
    </w:p>
    <w:p w:rsidR="00B57752" w:rsidRPr="009B7BB6" w:rsidRDefault="00B57752" w:rsidP="00B57752">
      <w:pPr>
        <w:rPr>
          <w:sz w:val="24"/>
          <w:szCs w:val="24"/>
        </w:rPr>
      </w:pPr>
      <w:r w:rsidRPr="009B7BB6">
        <w:rPr>
          <w:sz w:val="24"/>
          <w:szCs w:val="24"/>
        </w:rPr>
        <w:t xml:space="preserve">          A.  The Lord Yahweh’s very first act of old</w:t>
      </w:r>
    </w:p>
    <w:p w:rsidR="00B57752" w:rsidRPr="009B7BB6" w:rsidRDefault="00B57752" w:rsidP="00B57752">
      <w:pPr>
        <w:rPr>
          <w:sz w:val="24"/>
          <w:szCs w:val="24"/>
        </w:rPr>
      </w:pPr>
      <w:r w:rsidRPr="009B7BB6">
        <w:rPr>
          <w:sz w:val="24"/>
          <w:szCs w:val="24"/>
        </w:rPr>
        <w:t xml:space="preserve">          B.  The Father Stephen’s Supreme Origin as the Potter Creator of the Entire Universe</w:t>
      </w:r>
    </w:p>
    <w:p w:rsidR="00B57752" w:rsidRPr="009B7BB6" w:rsidRDefault="00B57752" w:rsidP="00B57752">
      <w:pPr>
        <w:rPr>
          <w:sz w:val="24"/>
          <w:szCs w:val="24"/>
        </w:rPr>
      </w:pPr>
      <w:r w:rsidRPr="009B7BB6">
        <w:rPr>
          <w:sz w:val="24"/>
          <w:szCs w:val="24"/>
        </w:rPr>
        <w:t xml:space="preserve">                1. The Father Stephen the Authorized Good Potter Creator of the Entire Universe </w:t>
      </w:r>
    </w:p>
    <w:p w:rsidR="00B57752" w:rsidRPr="009B7BB6" w:rsidRDefault="00B57752" w:rsidP="00B57752">
      <w:pPr>
        <w:rPr>
          <w:sz w:val="24"/>
          <w:szCs w:val="24"/>
        </w:rPr>
      </w:pPr>
      <w:r w:rsidRPr="009B7BB6">
        <w:rPr>
          <w:sz w:val="24"/>
          <w:szCs w:val="24"/>
        </w:rPr>
        <w:t xml:space="preserve">                2. The Father Stephen’s Son Jesus the Authorized Creator Agent     </w:t>
      </w:r>
    </w:p>
    <w:p w:rsidR="00B57752" w:rsidRPr="009B7BB6" w:rsidRDefault="00B57752" w:rsidP="00B57752">
      <w:pPr>
        <w:rPr>
          <w:sz w:val="24"/>
          <w:szCs w:val="24"/>
        </w:rPr>
      </w:pPr>
      <w:r w:rsidRPr="009B7BB6">
        <w:rPr>
          <w:sz w:val="24"/>
          <w:szCs w:val="24"/>
        </w:rPr>
        <w:t>The Lord Yahweh’s Being Attributes</w:t>
      </w:r>
    </w:p>
    <w:p w:rsidR="00B57752" w:rsidRPr="009B7BB6" w:rsidRDefault="00B57752" w:rsidP="00B57752">
      <w:pPr>
        <w:rPr>
          <w:sz w:val="24"/>
          <w:szCs w:val="24"/>
        </w:rPr>
      </w:pPr>
      <w:r w:rsidRPr="009B7BB6">
        <w:rPr>
          <w:sz w:val="24"/>
          <w:szCs w:val="24"/>
        </w:rPr>
        <w:t xml:space="preserve">          A.  His Spirituality (Mentality &amp; Incorporeal)</w:t>
      </w:r>
    </w:p>
    <w:p w:rsidR="00B57752" w:rsidRPr="009B7BB6" w:rsidRDefault="00B57752" w:rsidP="00B57752">
      <w:pPr>
        <w:rPr>
          <w:sz w:val="24"/>
          <w:szCs w:val="24"/>
        </w:rPr>
      </w:pPr>
      <w:r w:rsidRPr="009B7BB6">
        <w:rPr>
          <w:sz w:val="24"/>
          <w:szCs w:val="24"/>
        </w:rPr>
        <w:t xml:space="preserve">          B.  His Invisibility (allowed Visibility for 1 day in 33AD on Friday in Acts 6:11-7:60)</w:t>
      </w:r>
    </w:p>
    <w:p w:rsidR="00B57752" w:rsidRPr="009B7BB6" w:rsidRDefault="00B57752" w:rsidP="00B57752">
      <w:pPr>
        <w:rPr>
          <w:sz w:val="24"/>
          <w:szCs w:val="24"/>
        </w:rPr>
      </w:pPr>
      <w:r w:rsidRPr="009B7BB6">
        <w:rPr>
          <w:sz w:val="24"/>
          <w:szCs w:val="24"/>
        </w:rPr>
        <w:t xml:space="preserve">          C.  His Physicality (Divine Nature)</w:t>
      </w:r>
    </w:p>
    <w:p w:rsidR="00B57752" w:rsidRPr="009B7BB6" w:rsidRDefault="00B57752" w:rsidP="00B57752">
      <w:pPr>
        <w:rPr>
          <w:sz w:val="24"/>
          <w:szCs w:val="24"/>
        </w:rPr>
      </w:pPr>
      <w:r w:rsidRPr="009B7BB6">
        <w:rPr>
          <w:sz w:val="24"/>
          <w:szCs w:val="24"/>
        </w:rPr>
        <w:t xml:space="preserve">The Lord Yahweh’s Mental-Spiritual Attributes </w:t>
      </w:r>
    </w:p>
    <w:p w:rsidR="00B57752" w:rsidRPr="009B7BB6" w:rsidRDefault="00B57752" w:rsidP="00B57752">
      <w:pPr>
        <w:rPr>
          <w:sz w:val="24"/>
          <w:szCs w:val="24"/>
        </w:rPr>
      </w:pPr>
      <w:r w:rsidRPr="009B7BB6">
        <w:rPr>
          <w:sz w:val="24"/>
          <w:szCs w:val="24"/>
        </w:rPr>
        <w:t xml:space="preserve">   1.   His Omniscience (Infinite Knowledge and Infinite Intelligence)</w:t>
      </w:r>
    </w:p>
    <w:p w:rsidR="00B57752" w:rsidRPr="009B7BB6" w:rsidRDefault="00B57752" w:rsidP="00B57752">
      <w:pPr>
        <w:rPr>
          <w:sz w:val="24"/>
          <w:szCs w:val="24"/>
        </w:rPr>
      </w:pPr>
      <w:r w:rsidRPr="009B7BB6">
        <w:rPr>
          <w:sz w:val="24"/>
          <w:szCs w:val="24"/>
        </w:rPr>
        <w:t xml:space="preserve">   2.   His Supreme Wisdom (All Wise and All Understanding)</w:t>
      </w:r>
    </w:p>
    <w:p w:rsidR="00B57752" w:rsidRPr="009B7BB6" w:rsidRDefault="00B57752" w:rsidP="00B57752">
      <w:pPr>
        <w:rPr>
          <w:sz w:val="24"/>
          <w:szCs w:val="24"/>
        </w:rPr>
      </w:pPr>
      <w:r w:rsidRPr="009B7BB6">
        <w:rPr>
          <w:sz w:val="24"/>
          <w:szCs w:val="24"/>
        </w:rPr>
        <w:t xml:space="preserve">   3.   His Truthfulness (His Divine Nature does not allow Him to Lie &amp; Never Lies)</w:t>
      </w:r>
    </w:p>
    <w:p w:rsidR="00B57752" w:rsidRPr="009B7BB6" w:rsidRDefault="00B57752" w:rsidP="00B57752">
      <w:pPr>
        <w:rPr>
          <w:sz w:val="24"/>
          <w:szCs w:val="24"/>
        </w:rPr>
      </w:pPr>
      <w:r w:rsidRPr="009B7BB6">
        <w:rPr>
          <w:sz w:val="24"/>
          <w:szCs w:val="24"/>
        </w:rPr>
        <w:t xml:space="preserve">   4.   His Faithfulness (Cannot Deny Himself)</w:t>
      </w:r>
    </w:p>
    <w:p w:rsidR="00B57752" w:rsidRPr="009B7BB6" w:rsidRDefault="00B57752" w:rsidP="00B57752">
      <w:pPr>
        <w:rPr>
          <w:sz w:val="24"/>
          <w:szCs w:val="24"/>
        </w:rPr>
      </w:pPr>
      <w:r w:rsidRPr="009B7BB6">
        <w:rPr>
          <w:sz w:val="24"/>
          <w:szCs w:val="24"/>
        </w:rPr>
        <w:t xml:space="preserve">The Lord Yahweh’s Moral Attributes </w:t>
      </w:r>
    </w:p>
    <w:p w:rsidR="00B57752" w:rsidRPr="009B7BB6" w:rsidRDefault="00B57752" w:rsidP="00B57752">
      <w:pPr>
        <w:rPr>
          <w:sz w:val="24"/>
          <w:szCs w:val="24"/>
        </w:rPr>
      </w:pPr>
      <w:r w:rsidRPr="009B7BB6">
        <w:rPr>
          <w:sz w:val="24"/>
          <w:szCs w:val="24"/>
        </w:rPr>
        <w:t xml:space="preserve">   1.   His Goodness (All Good)</w:t>
      </w:r>
    </w:p>
    <w:p w:rsidR="00B57752" w:rsidRPr="009B7BB6" w:rsidRDefault="00B57752" w:rsidP="00B57752">
      <w:pPr>
        <w:rPr>
          <w:sz w:val="24"/>
          <w:szCs w:val="24"/>
        </w:rPr>
      </w:pPr>
      <w:r w:rsidRPr="009B7BB6">
        <w:rPr>
          <w:sz w:val="24"/>
          <w:szCs w:val="24"/>
        </w:rPr>
        <w:t xml:space="preserve">   2.   His Omni-Benevolence (Royal Law of All Agape Love &amp; all the Entire Perfect Law of Truth)</w:t>
      </w:r>
    </w:p>
    <w:p w:rsidR="00B57752" w:rsidRPr="009B7BB6" w:rsidRDefault="00B57752" w:rsidP="00B57752">
      <w:pPr>
        <w:rPr>
          <w:sz w:val="24"/>
          <w:szCs w:val="24"/>
        </w:rPr>
      </w:pPr>
      <w:r w:rsidRPr="009B7BB6">
        <w:rPr>
          <w:sz w:val="24"/>
          <w:szCs w:val="24"/>
        </w:rPr>
        <w:t xml:space="preserve">   3.   His Mercy (Patience and Grace)</w:t>
      </w:r>
    </w:p>
    <w:p w:rsidR="00B57752" w:rsidRPr="009B7BB6" w:rsidRDefault="00B57752" w:rsidP="00B57752">
      <w:pPr>
        <w:rPr>
          <w:sz w:val="24"/>
          <w:szCs w:val="24"/>
        </w:rPr>
      </w:pPr>
      <w:r w:rsidRPr="009B7BB6">
        <w:rPr>
          <w:sz w:val="24"/>
          <w:szCs w:val="24"/>
        </w:rPr>
        <w:t xml:space="preserve">   4.   His Holiness (Impeccability, Invincibility, Impregnability and Invulnerability)</w:t>
      </w:r>
    </w:p>
    <w:p w:rsidR="00B57752" w:rsidRPr="009B7BB6" w:rsidRDefault="00B57752" w:rsidP="00B57752">
      <w:pPr>
        <w:rPr>
          <w:sz w:val="24"/>
          <w:szCs w:val="24"/>
        </w:rPr>
      </w:pPr>
      <w:r w:rsidRPr="009B7BB6">
        <w:rPr>
          <w:sz w:val="24"/>
          <w:szCs w:val="24"/>
        </w:rPr>
        <w:t xml:space="preserve">   5.   His Jealousy (Zeal)</w:t>
      </w:r>
    </w:p>
    <w:p w:rsidR="00B57752" w:rsidRPr="009B7BB6" w:rsidRDefault="00B57752" w:rsidP="00B57752">
      <w:pPr>
        <w:rPr>
          <w:sz w:val="24"/>
          <w:szCs w:val="24"/>
        </w:rPr>
      </w:pPr>
      <w:r w:rsidRPr="009B7BB6">
        <w:rPr>
          <w:sz w:val="24"/>
          <w:szCs w:val="24"/>
        </w:rPr>
        <w:t xml:space="preserve">   6.   His Fury (Anger, Wrath and Rage)</w:t>
      </w:r>
    </w:p>
    <w:p w:rsidR="00B57752" w:rsidRPr="009B7BB6" w:rsidRDefault="00B57752" w:rsidP="00B57752">
      <w:pPr>
        <w:rPr>
          <w:sz w:val="24"/>
          <w:szCs w:val="24"/>
        </w:rPr>
      </w:pPr>
      <w:r w:rsidRPr="009B7BB6">
        <w:rPr>
          <w:sz w:val="24"/>
          <w:szCs w:val="24"/>
        </w:rPr>
        <w:t xml:space="preserve">   7.   His Righteousness (Impartial Justice)</w:t>
      </w:r>
    </w:p>
    <w:p w:rsidR="00B57752" w:rsidRPr="009B7BB6" w:rsidRDefault="00B57752" w:rsidP="00B57752">
      <w:pPr>
        <w:rPr>
          <w:sz w:val="24"/>
          <w:szCs w:val="24"/>
        </w:rPr>
      </w:pPr>
      <w:r w:rsidRPr="009B7BB6">
        <w:rPr>
          <w:sz w:val="24"/>
          <w:szCs w:val="24"/>
        </w:rPr>
        <w:t xml:space="preserve">   8.   His Peace (Order &amp; Sovereignty)</w:t>
      </w:r>
    </w:p>
    <w:p w:rsidR="00B57752" w:rsidRPr="009B7BB6" w:rsidRDefault="00B57752" w:rsidP="00B57752">
      <w:pPr>
        <w:rPr>
          <w:sz w:val="24"/>
          <w:szCs w:val="24"/>
        </w:rPr>
      </w:pPr>
      <w:r w:rsidRPr="009B7BB6">
        <w:rPr>
          <w:sz w:val="24"/>
          <w:szCs w:val="24"/>
        </w:rPr>
        <w:t xml:space="preserve">   9.   His Infinitude (Infinite)</w:t>
      </w:r>
    </w:p>
    <w:p w:rsidR="00B57752" w:rsidRPr="009B7BB6" w:rsidRDefault="00B57752" w:rsidP="00B57752">
      <w:pPr>
        <w:rPr>
          <w:sz w:val="24"/>
          <w:szCs w:val="24"/>
        </w:rPr>
      </w:pPr>
      <w:r w:rsidRPr="009B7BB6">
        <w:rPr>
          <w:sz w:val="24"/>
          <w:szCs w:val="24"/>
        </w:rPr>
        <w:t xml:space="preserve">  10.  His Infallibility (Un-mistakableness &amp; Inerrancy) </w:t>
      </w:r>
    </w:p>
    <w:p w:rsidR="00B57752" w:rsidRPr="009B7BB6" w:rsidRDefault="00B57752" w:rsidP="00B57752">
      <w:pPr>
        <w:rPr>
          <w:sz w:val="24"/>
          <w:szCs w:val="24"/>
        </w:rPr>
      </w:pPr>
      <w:r w:rsidRPr="009B7BB6">
        <w:rPr>
          <w:sz w:val="24"/>
          <w:szCs w:val="24"/>
        </w:rPr>
        <w:t xml:space="preserve">The Lord Yahweh’s Purpose Attributes </w:t>
      </w:r>
    </w:p>
    <w:p w:rsidR="00B57752" w:rsidRPr="009B7BB6" w:rsidRDefault="00B57752" w:rsidP="00B57752">
      <w:pPr>
        <w:rPr>
          <w:sz w:val="24"/>
          <w:szCs w:val="24"/>
        </w:rPr>
      </w:pPr>
      <w:r w:rsidRPr="009B7BB6">
        <w:rPr>
          <w:sz w:val="24"/>
          <w:szCs w:val="24"/>
        </w:rPr>
        <w:t xml:space="preserve">   1.   His Omnipotence (Sovereignty, Almightiness, All Power and Supreme Authority)</w:t>
      </w:r>
    </w:p>
    <w:p w:rsidR="00B57752" w:rsidRPr="009B7BB6" w:rsidRDefault="00B57752" w:rsidP="00B57752">
      <w:pPr>
        <w:rPr>
          <w:sz w:val="24"/>
          <w:szCs w:val="24"/>
        </w:rPr>
      </w:pPr>
      <w:r w:rsidRPr="009B7BB6">
        <w:rPr>
          <w:sz w:val="24"/>
          <w:szCs w:val="24"/>
        </w:rPr>
        <w:t xml:space="preserve">   2.   His Divine Will</w:t>
      </w:r>
    </w:p>
    <w:p w:rsidR="00B57752" w:rsidRPr="009B7BB6" w:rsidRDefault="00B57752" w:rsidP="00B57752">
      <w:pPr>
        <w:rPr>
          <w:sz w:val="24"/>
          <w:szCs w:val="24"/>
        </w:rPr>
      </w:pPr>
      <w:r w:rsidRPr="009B7BB6">
        <w:rPr>
          <w:sz w:val="24"/>
          <w:szCs w:val="24"/>
        </w:rPr>
        <w:t xml:space="preserve">   3.   His Freedom (Perfect Law of Liberty)</w:t>
      </w:r>
    </w:p>
    <w:p w:rsidR="00B57752" w:rsidRPr="009B7BB6" w:rsidRDefault="00B57752" w:rsidP="00B57752">
      <w:pPr>
        <w:rPr>
          <w:sz w:val="24"/>
          <w:szCs w:val="24"/>
        </w:rPr>
      </w:pPr>
      <w:r w:rsidRPr="009B7BB6">
        <w:rPr>
          <w:sz w:val="24"/>
          <w:szCs w:val="24"/>
        </w:rPr>
        <w:t xml:space="preserve">The Lord Yahweh’s Incommunicable Attributes </w:t>
      </w:r>
    </w:p>
    <w:p w:rsidR="00B57752" w:rsidRPr="009B7BB6" w:rsidRDefault="00B57752" w:rsidP="00B57752">
      <w:pPr>
        <w:rPr>
          <w:sz w:val="24"/>
          <w:szCs w:val="24"/>
        </w:rPr>
      </w:pPr>
      <w:r w:rsidRPr="009B7BB6">
        <w:rPr>
          <w:sz w:val="24"/>
          <w:szCs w:val="24"/>
        </w:rPr>
        <w:t xml:space="preserve">   1.   His Omnipresence (Immensity and Ubiquity)</w:t>
      </w:r>
    </w:p>
    <w:p w:rsidR="00B57752" w:rsidRPr="009B7BB6" w:rsidRDefault="00B57752" w:rsidP="00B57752">
      <w:pPr>
        <w:rPr>
          <w:sz w:val="24"/>
          <w:szCs w:val="24"/>
        </w:rPr>
      </w:pPr>
      <w:r w:rsidRPr="009B7BB6">
        <w:rPr>
          <w:sz w:val="24"/>
          <w:szCs w:val="24"/>
        </w:rPr>
        <w:t xml:space="preserve">   2.   His Divine Perfection (Full of All Wisdom and Perfect in All Beauty) </w:t>
      </w:r>
    </w:p>
    <w:p w:rsidR="00B57752" w:rsidRPr="009B7BB6" w:rsidRDefault="00B57752" w:rsidP="00B57752">
      <w:pPr>
        <w:rPr>
          <w:sz w:val="24"/>
          <w:szCs w:val="24"/>
        </w:rPr>
      </w:pPr>
      <w:r w:rsidRPr="009B7BB6">
        <w:rPr>
          <w:sz w:val="24"/>
          <w:szCs w:val="24"/>
        </w:rPr>
        <w:t xml:space="preserve">   3.   His Glory (Majesty)</w:t>
      </w:r>
    </w:p>
    <w:p w:rsidR="00B57752" w:rsidRPr="009B7BB6" w:rsidRDefault="00B57752" w:rsidP="00B57752">
      <w:pPr>
        <w:rPr>
          <w:sz w:val="24"/>
          <w:szCs w:val="24"/>
        </w:rPr>
      </w:pPr>
      <w:r w:rsidRPr="009B7BB6">
        <w:rPr>
          <w:sz w:val="24"/>
          <w:szCs w:val="24"/>
        </w:rPr>
        <w:t xml:space="preserve">   4.   His Blessedness </w:t>
      </w:r>
    </w:p>
    <w:p w:rsidR="00B57752" w:rsidRPr="009B7BB6" w:rsidRDefault="00B57752" w:rsidP="00B57752">
      <w:pPr>
        <w:rPr>
          <w:sz w:val="24"/>
          <w:szCs w:val="24"/>
        </w:rPr>
      </w:pPr>
      <w:r w:rsidRPr="009B7BB6">
        <w:rPr>
          <w:sz w:val="24"/>
          <w:szCs w:val="24"/>
        </w:rPr>
        <w:t xml:space="preserve">   5.   His Beauty (Holiness)</w:t>
      </w:r>
    </w:p>
    <w:p w:rsidR="00B57752" w:rsidRPr="009B7BB6" w:rsidRDefault="00B57752" w:rsidP="00B57752">
      <w:pPr>
        <w:rPr>
          <w:sz w:val="24"/>
          <w:szCs w:val="24"/>
        </w:rPr>
      </w:pPr>
      <w:r w:rsidRPr="009B7BB6">
        <w:rPr>
          <w:sz w:val="24"/>
          <w:szCs w:val="24"/>
        </w:rPr>
        <w:t xml:space="preserve">   6.   His Immanence (Holy Independence and Transcendence)</w:t>
      </w:r>
    </w:p>
    <w:p w:rsidR="00B57752" w:rsidRPr="009B7BB6" w:rsidRDefault="00B57752" w:rsidP="00B57752">
      <w:pPr>
        <w:rPr>
          <w:sz w:val="24"/>
          <w:szCs w:val="24"/>
        </w:rPr>
      </w:pPr>
      <w:r w:rsidRPr="009B7BB6">
        <w:rPr>
          <w:sz w:val="24"/>
          <w:szCs w:val="24"/>
        </w:rPr>
        <w:t xml:space="preserve">   7.   His Immutability (Unchangeableness)</w:t>
      </w:r>
    </w:p>
    <w:p w:rsidR="00B57752" w:rsidRPr="009B7BB6" w:rsidRDefault="00B57752" w:rsidP="00B57752">
      <w:pPr>
        <w:rPr>
          <w:sz w:val="24"/>
          <w:szCs w:val="24"/>
        </w:rPr>
      </w:pPr>
      <w:r w:rsidRPr="009B7BB6">
        <w:rPr>
          <w:sz w:val="24"/>
          <w:szCs w:val="24"/>
        </w:rPr>
        <w:t xml:space="preserve">   8.   His Relenting and His Relentlessness (not relenting)</w:t>
      </w:r>
    </w:p>
    <w:p w:rsidR="00B57752" w:rsidRPr="009B7BB6" w:rsidRDefault="00B57752" w:rsidP="00B57752">
      <w:pPr>
        <w:rPr>
          <w:sz w:val="24"/>
          <w:szCs w:val="24"/>
        </w:rPr>
      </w:pPr>
      <w:r w:rsidRPr="009B7BB6">
        <w:rPr>
          <w:sz w:val="24"/>
          <w:szCs w:val="24"/>
        </w:rPr>
        <w:t xml:space="preserve">         1. What are the five levels of Relenting?</w:t>
      </w:r>
    </w:p>
    <w:p w:rsidR="00B57752" w:rsidRPr="009B7BB6" w:rsidRDefault="00B57752" w:rsidP="00B57752">
      <w:pPr>
        <w:rPr>
          <w:sz w:val="24"/>
          <w:szCs w:val="24"/>
        </w:rPr>
      </w:pPr>
      <w:r w:rsidRPr="009B7BB6">
        <w:rPr>
          <w:sz w:val="24"/>
          <w:szCs w:val="24"/>
        </w:rPr>
        <w:t xml:space="preserve">   9.   His Impassibility (Divine Passions, Deity, Incarnation, Godhead Bodily &amp; Divine Nature)</w:t>
      </w:r>
    </w:p>
    <w:p w:rsidR="00B57752" w:rsidRPr="009B7BB6" w:rsidRDefault="00B57752" w:rsidP="00B57752">
      <w:pPr>
        <w:rPr>
          <w:sz w:val="24"/>
          <w:szCs w:val="24"/>
        </w:rPr>
      </w:pPr>
      <w:r w:rsidRPr="009B7BB6">
        <w:rPr>
          <w:sz w:val="24"/>
          <w:szCs w:val="24"/>
        </w:rPr>
        <w:t xml:space="preserve">  10.  His Preexistence (Eternal and Timeless)</w:t>
      </w:r>
    </w:p>
    <w:p w:rsidR="00B57752" w:rsidRPr="009B7BB6" w:rsidRDefault="00B57752" w:rsidP="00B57752">
      <w:pPr>
        <w:rPr>
          <w:sz w:val="24"/>
          <w:szCs w:val="24"/>
        </w:rPr>
      </w:pPr>
      <w:r w:rsidRPr="009B7BB6">
        <w:rPr>
          <w:sz w:val="24"/>
          <w:szCs w:val="24"/>
        </w:rPr>
        <w:t xml:space="preserve">  11.  His Controlled Providence (Reprobation and Intellect)</w:t>
      </w:r>
    </w:p>
    <w:p w:rsidR="00B57752" w:rsidRPr="009B7BB6" w:rsidRDefault="00B57752" w:rsidP="00B57752">
      <w:pPr>
        <w:rPr>
          <w:sz w:val="24"/>
          <w:szCs w:val="24"/>
        </w:rPr>
      </w:pPr>
      <w:r w:rsidRPr="009B7BB6">
        <w:rPr>
          <w:sz w:val="24"/>
          <w:szCs w:val="24"/>
        </w:rPr>
        <w:t xml:space="preserve">  12.  His Impartial Self</w:t>
      </w:r>
    </w:p>
    <w:p w:rsidR="00B57752" w:rsidRPr="009B7BB6" w:rsidRDefault="00B57752" w:rsidP="00B57752">
      <w:pPr>
        <w:rPr>
          <w:sz w:val="24"/>
          <w:szCs w:val="24"/>
        </w:rPr>
      </w:pPr>
      <w:r w:rsidRPr="009B7BB6">
        <w:rPr>
          <w:sz w:val="24"/>
          <w:szCs w:val="24"/>
        </w:rPr>
        <w:t xml:space="preserve">The Lord Yahweh’s Great Divine Works </w:t>
      </w:r>
    </w:p>
    <w:p w:rsidR="00B57752" w:rsidRPr="009B7BB6" w:rsidRDefault="00B57752" w:rsidP="00B57752">
      <w:pPr>
        <w:rPr>
          <w:sz w:val="24"/>
          <w:szCs w:val="24"/>
        </w:rPr>
      </w:pPr>
      <w:r w:rsidRPr="009B7BB6">
        <w:rPr>
          <w:sz w:val="24"/>
          <w:szCs w:val="24"/>
        </w:rPr>
        <w:t xml:space="preserve">   1.   The Lord Yahweh’s Time</w:t>
      </w:r>
    </w:p>
    <w:p w:rsidR="00B57752" w:rsidRPr="009B7BB6" w:rsidRDefault="00B57752" w:rsidP="00B57752">
      <w:pPr>
        <w:rPr>
          <w:sz w:val="24"/>
          <w:szCs w:val="24"/>
        </w:rPr>
      </w:pPr>
      <w:r w:rsidRPr="009B7BB6">
        <w:rPr>
          <w:sz w:val="24"/>
          <w:szCs w:val="24"/>
        </w:rPr>
        <w:t xml:space="preserve">   2.   The Lord Yahweh’s time seen equally &amp; does not change like Man’s frailty </w:t>
      </w:r>
    </w:p>
    <w:p w:rsidR="00B57752" w:rsidRPr="009B7BB6" w:rsidRDefault="00B57752" w:rsidP="00B57752">
      <w:pPr>
        <w:rPr>
          <w:sz w:val="24"/>
          <w:szCs w:val="24"/>
        </w:rPr>
      </w:pPr>
      <w:r w:rsidRPr="009B7BB6">
        <w:rPr>
          <w:sz w:val="24"/>
          <w:szCs w:val="24"/>
        </w:rPr>
        <w:t xml:space="preserve">   3.   The Lord Yahweh’s Unity</w:t>
      </w:r>
    </w:p>
    <w:p w:rsidR="00B57752" w:rsidRPr="009B7BB6" w:rsidRDefault="00B57752" w:rsidP="00B57752">
      <w:pPr>
        <w:rPr>
          <w:sz w:val="24"/>
          <w:szCs w:val="24"/>
        </w:rPr>
      </w:pPr>
      <w:r w:rsidRPr="009B7BB6">
        <w:rPr>
          <w:sz w:val="24"/>
          <w:szCs w:val="24"/>
        </w:rPr>
        <w:t xml:space="preserve">   4.   The Lord Yahweh’s Sovereignty</w:t>
      </w:r>
    </w:p>
    <w:p w:rsidR="00B57752" w:rsidRPr="009B7BB6" w:rsidRDefault="00B57752" w:rsidP="00B57752">
      <w:pPr>
        <w:rPr>
          <w:sz w:val="24"/>
          <w:szCs w:val="24"/>
        </w:rPr>
      </w:pPr>
      <w:r w:rsidRPr="009B7BB6">
        <w:rPr>
          <w:sz w:val="24"/>
          <w:szCs w:val="24"/>
        </w:rPr>
        <w:t xml:space="preserve">   5.   The Lord Yahweh’s Worthiness</w:t>
      </w:r>
    </w:p>
    <w:p w:rsidR="00B57752" w:rsidRPr="009B7BB6" w:rsidRDefault="00B57752" w:rsidP="00B57752">
      <w:pPr>
        <w:rPr>
          <w:sz w:val="24"/>
          <w:szCs w:val="24"/>
        </w:rPr>
      </w:pPr>
      <w:r w:rsidRPr="009B7BB6">
        <w:rPr>
          <w:sz w:val="24"/>
          <w:szCs w:val="24"/>
        </w:rPr>
        <w:t xml:space="preserve">   6.   The Lord Yahweh’s Works (Appointments)</w:t>
      </w:r>
    </w:p>
    <w:p w:rsidR="00B57752" w:rsidRPr="009B7BB6" w:rsidRDefault="00B57752" w:rsidP="00B57752">
      <w:pPr>
        <w:rPr>
          <w:sz w:val="24"/>
          <w:szCs w:val="24"/>
        </w:rPr>
      </w:pPr>
      <w:r w:rsidRPr="009B7BB6">
        <w:rPr>
          <w:sz w:val="24"/>
          <w:szCs w:val="24"/>
        </w:rPr>
        <w:t xml:space="preserve">   7.   The Lord Yahweh’s Fruits of the Spirit  </w:t>
      </w:r>
    </w:p>
    <w:p w:rsidR="00B57752" w:rsidRPr="009B7BB6" w:rsidRDefault="00B57752" w:rsidP="00B57752">
      <w:pPr>
        <w:rPr>
          <w:sz w:val="24"/>
          <w:szCs w:val="24"/>
        </w:rPr>
      </w:pPr>
      <w:r w:rsidRPr="009B7BB6">
        <w:rPr>
          <w:sz w:val="24"/>
          <w:szCs w:val="24"/>
        </w:rPr>
        <w:t xml:space="preserve">The Lord Yahweh’s Other Divine Works </w:t>
      </w:r>
    </w:p>
    <w:p w:rsidR="00B57752" w:rsidRPr="009B7BB6" w:rsidRDefault="00B57752" w:rsidP="00B57752">
      <w:pPr>
        <w:rPr>
          <w:sz w:val="24"/>
          <w:szCs w:val="24"/>
        </w:rPr>
      </w:pPr>
      <w:r w:rsidRPr="009B7BB6">
        <w:rPr>
          <w:sz w:val="24"/>
          <w:szCs w:val="24"/>
        </w:rPr>
        <w:t xml:space="preserve">   1.   His Signs</w:t>
      </w:r>
    </w:p>
    <w:p w:rsidR="00B57752" w:rsidRPr="009B7BB6" w:rsidRDefault="00B57752" w:rsidP="00B57752">
      <w:pPr>
        <w:rPr>
          <w:sz w:val="24"/>
          <w:szCs w:val="24"/>
        </w:rPr>
      </w:pPr>
      <w:r w:rsidRPr="009B7BB6">
        <w:rPr>
          <w:sz w:val="24"/>
          <w:szCs w:val="24"/>
        </w:rPr>
        <w:t xml:space="preserve">   2.   His Wonders</w:t>
      </w:r>
    </w:p>
    <w:p w:rsidR="00B57752" w:rsidRPr="009B7BB6" w:rsidRDefault="00B57752" w:rsidP="00B57752">
      <w:pPr>
        <w:rPr>
          <w:sz w:val="24"/>
          <w:szCs w:val="24"/>
        </w:rPr>
      </w:pPr>
      <w:r w:rsidRPr="009B7BB6">
        <w:rPr>
          <w:sz w:val="24"/>
          <w:szCs w:val="24"/>
        </w:rPr>
        <w:t xml:space="preserve">   3.   His Healings</w:t>
      </w:r>
    </w:p>
    <w:p w:rsidR="00B57752" w:rsidRPr="009B7BB6" w:rsidRDefault="00B57752" w:rsidP="00B57752">
      <w:pPr>
        <w:rPr>
          <w:sz w:val="24"/>
          <w:szCs w:val="24"/>
        </w:rPr>
      </w:pPr>
      <w:r w:rsidRPr="009B7BB6">
        <w:rPr>
          <w:sz w:val="24"/>
          <w:szCs w:val="24"/>
        </w:rPr>
        <w:t xml:space="preserve">   4.   His Miracles</w:t>
      </w:r>
    </w:p>
    <w:p w:rsidR="00B57752" w:rsidRPr="009B7BB6" w:rsidRDefault="00B57752" w:rsidP="00B57752">
      <w:pPr>
        <w:rPr>
          <w:sz w:val="24"/>
          <w:szCs w:val="24"/>
        </w:rPr>
      </w:pPr>
      <w:r w:rsidRPr="009B7BB6">
        <w:rPr>
          <w:sz w:val="24"/>
          <w:szCs w:val="24"/>
        </w:rPr>
        <w:t xml:space="preserve">         A. The Reason for the 10 Incurable Things in the 10 Prisons in Hell </w:t>
      </w:r>
    </w:p>
    <w:p w:rsidR="00B57752" w:rsidRPr="009B7BB6" w:rsidRDefault="00B57752" w:rsidP="00B57752">
      <w:pPr>
        <w:rPr>
          <w:sz w:val="24"/>
          <w:szCs w:val="24"/>
        </w:rPr>
      </w:pPr>
      <w:r w:rsidRPr="009B7BB6">
        <w:rPr>
          <w:sz w:val="24"/>
          <w:szCs w:val="24"/>
        </w:rPr>
        <w:t xml:space="preserve">   5.   His Revelations</w:t>
      </w:r>
    </w:p>
    <w:p w:rsidR="00B57752" w:rsidRPr="009B7BB6" w:rsidRDefault="00B57752" w:rsidP="00B57752">
      <w:pPr>
        <w:rPr>
          <w:sz w:val="24"/>
          <w:szCs w:val="24"/>
        </w:rPr>
      </w:pPr>
      <w:r w:rsidRPr="009B7BB6">
        <w:rPr>
          <w:sz w:val="24"/>
          <w:szCs w:val="24"/>
        </w:rPr>
        <w:t xml:space="preserve">   6.   His Dreams</w:t>
      </w:r>
    </w:p>
    <w:p w:rsidR="00B57752" w:rsidRPr="009B7BB6" w:rsidRDefault="00B57752" w:rsidP="00B57752">
      <w:pPr>
        <w:rPr>
          <w:sz w:val="24"/>
          <w:szCs w:val="24"/>
        </w:rPr>
      </w:pPr>
      <w:r w:rsidRPr="009B7BB6">
        <w:rPr>
          <w:sz w:val="24"/>
          <w:szCs w:val="24"/>
        </w:rPr>
        <w:t xml:space="preserve">   7.   His Visions</w:t>
      </w:r>
    </w:p>
    <w:p w:rsidR="00B57752" w:rsidRPr="009B7BB6" w:rsidRDefault="00B57752" w:rsidP="00B57752">
      <w:pPr>
        <w:rPr>
          <w:sz w:val="24"/>
          <w:szCs w:val="24"/>
        </w:rPr>
      </w:pPr>
      <w:r w:rsidRPr="009B7BB6">
        <w:rPr>
          <w:sz w:val="24"/>
          <w:szCs w:val="24"/>
        </w:rPr>
        <w:t xml:space="preserve">   8.   His Interpretations with His Tongues (15 kinds of speaking in tongues)</w:t>
      </w:r>
    </w:p>
    <w:p w:rsidR="00B57752" w:rsidRPr="009B7BB6" w:rsidRDefault="00B57752" w:rsidP="00B57752">
      <w:pPr>
        <w:rPr>
          <w:sz w:val="24"/>
          <w:szCs w:val="24"/>
        </w:rPr>
      </w:pPr>
      <w:r w:rsidRPr="009B7BB6">
        <w:rPr>
          <w:sz w:val="24"/>
          <w:szCs w:val="24"/>
        </w:rPr>
        <w:t xml:space="preserve">The Lord Yahweh’s Creative Works </w:t>
      </w:r>
    </w:p>
    <w:p w:rsidR="00B57752" w:rsidRPr="009B7BB6" w:rsidRDefault="00B57752" w:rsidP="00B57752">
      <w:pPr>
        <w:rPr>
          <w:sz w:val="24"/>
          <w:szCs w:val="24"/>
        </w:rPr>
      </w:pPr>
      <w:r w:rsidRPr="009B7BB6">
        <w:rPr>
          <w:sz w:val="24"/>
          <w:szCs w:val="24"/>
        </w:rPr>
        <w:t xml:space="preserve">   1.   His Seven Creation Processes</w:t>
      </w:r>
    </w:p>
    <w:p w:rsidR="00B57752" w:rsidRPr="009B7BB6" w:rsidRDefault="00B57752" w:rsidP="00B57752">
      <w:pPr>
        <w:rPr>
          <w:sz w:val="24"/>
          <w:szCs w:val="24"/>
        </w:rPr>
      </w:pPr>
      <w:r w:rsidRPr="009B7BB6">
        <w:rPr>
          <w:sz w:val="24"/>
          <w:szCs w:val="24"/>
        </w:rPr>
        <w:t xml:space="preserve">   2.   His Person (Trinity)</w:t>
      </w:r>
    </w:p>
    <w:p w:rsidR="00B57752" w:rsidRPr="009B7BB6" w:rsidRDefault="00B57752" w:rsidP="00B57752">
      <w:pPr>
        <w:rPr>
          <w:sz w:val="24"/>
          <w:szCs w:val="24"/>
        </w:rPr>
      </w:pPr>
      <w:r w:rsidRPr="009B7BB6">
        <w:rPr>
          <w:sz w:val="24"/>
          <w:szCs w:val="24"/>
        </w:rPr>
        <w:t xml:space="preserve">            A.  The Identity of the Trinity</w:t>
      </w:r>
    </w:p>
    <w:p w:rsidR="00B57752" w:rsidRPr="009B7BB6" w:rsidRDefault="00B57752" w:rsidP="00B57752">
      <w:pPr>
        <w:rPr>
          <w:sz w:val="24"/>
          <w:szCs w:val="24"/>
        </w:rPr>
      </w:pPr>
      <w:r w:rsidRPr="009B7BB6">
        <w:rPr>
          <w:sz w:val="24"/>
          <w:szCs w:val="24"/>
        </w:rPr>
        <w:t xml:space="preserve">            B.  The Trinity’s Whole Law</w:t>
      </w:r>
    </w:p>
    <w:p w:rsidR="00B57752" w:rsidRPr="009B7BB6" w:rsidRDefault="00B57752" w:rsidP="00B57752">
      <w:pPr>
        <w:rPr>
          <w:sz w:val="24"/>
          <w:szCs w:val="24"/>
        </w:rPr>
      </w:pPr>
      <w:r w:rsidRPr="009B7BB6">
        <w:rPr>
          <w:sz w:val="24"/>
          <w:szCs w:val="24"/>
        </w:rPr>
        <w:t xml:space="preserve">            C.  The Doctrine of the Trinity</w:t>
      </w:r>
    </w:p>
    <w:p w:rsidR="00B57752" w:rsidRPr="009B7BB6" w:rsidRDefault="00B57752" w:rsidP="00B57752">
      <w:pPr>
        <w:rPr>
          <w:sz w:val="24"/>
          <w:szCs w:val="24"/>
        </w:rPr>
      </w:pPr>
      <w:r w:rsidRPr="009B7BB6">
        <w:rPr>
          <w:sz w:val="24"/>
          <w:szCs w:val="24"/>
        </w:rPr>
        <w:t xml:space="preserve">            D.  The Trinity as three Persons in one God</w:t>
      </w:r>
    </w:p>
    <w:p w:rsidR="00B57752" w:rsidRPr="009B7BB6" w:rsidRDefault="00B57752" w:rsidP="00B57752">
      <w:pPr>
        <w:rPr>
          <w:sz w:val="24"/>
          <w:szCs w:val="24"/>
        </w:rPr>
      </w:pPr>
      <w:r w:rsidRPr="009B7BB6">
        <w:rPr>
          <w:sz w:val="24"/>
          <w:szCs w:val="24"/>
        </w:rPr>
        <w:t xml:space="preserve">            E.   Each Person of the Trinity is fully God </w:t>
      </w:r>
    </w:p>
    <w:p w:rsidR="00B57752" w:rsidRPr="009B7BB6" w:rsidRDefault="00B57752" w:rsidP="00B57752">
      <w:pPr>
        <w:rPr>
          <w:sz w:val="24"/>
          <w:szCs w:val="24"/>
        </w:rPr>
      </w:pPr>
      <w:r w:rsidRPr="009B7BB6">
        <w:rPr>
          <w:sz w:val="24"/>
          <w:szCs w:val="24"/>
        </w:rPr>
        <w:t xml:space="preserve">            F.   The Importance of the Trinity existing as God</w:t>
      </w:r>
    </w:p>
    <w:p w:rsidR="00B57752" w:rsidRPr="009B7BB6" w:rsidRDefault="00B57752" w:rsidP="00B57752">
      <w:pPr>
        <w:rPr>
          <w:sz w:val="24"/>
          <w:szCs w:val="24"/>
        </w:rPr>
      </w:pPr>
      <w:r w:rsidRPr="009B7BB6">
        <w:rPr>
          <w:sz w:val="24"/>
          <w:szCs w:val="24"/>
        </w:rPr>
        <w:t xml:space="preserve">            G.  The Different Jobs of the Trinity </w:t>
      </w:r>
    </w:p>
    <w:p w:rsidR="00B57752" w:rsidRPr="009B7BB6" w:rsidRDefault="00B57752" w:rsidP="00B57752">
      <w:pPr>
        <w:rPr>
          <w:sz w:val="24"/>
          <w:szCs w:val="24"/>
        </w:rPr>
      </w:pPr>
      <w:r w:rsidRPr="009B7BB6">
        <w:rPr>
          <w:sz w:val="24"/>
          <w:szCs w:val="24"/>
        </w:rPr>
        <w:t xml:space="preserve">            H.  The Redemption of the Trinity</w:t>
      </w:r>
    </w:p>
    <w:p w:rsidR="00B57752" w:rsidRPr="009B7BB6" w:rsidRDefault="00B57752" w:rsidP="00B57752">
      <w:pPr>
        <w:rPr>
          <w:sz w:val="24"/>
          <w:szCs w:val="24"/>
        </w:rPr>
      </w:pPr>
      <w:r w:rsidRPr="009B7BB6">
        <w:rPr>
          <w:sz w:val="24"/>
          <w:szCs w:val="24"/>
        </w:rPr>
        <w:t xml:space="preserve">            I.    The Trinity’s Existence</w:t>
      </w:r>
    </w:p>
    <w:p w:rsidR="00B57752" w:rsidRPr="009B7BB6" w:rsidRDefault="00B57752" w:rsidP="00B57752">
      <w:pPr>
        <w:rPr>
          <w:sz w:val="24"/>
          <w:szCs w:val="24"/>
        </w:rPr>
      </w:pPr>
      <w:r w:rsidRPr="009B7BB6">
        <w:rPr>
          <w:sz w:val="24"/>
          <w:szCs w:val="24"/>
        </w:rPr>
        <w:t xml:space="preserve">            J.   The Trinity equal in Deity</w:t>
      </w:r>
    </w:p>
    <w:p w:rsidR="00B57752" w:rsidRPr="009B7BB6" w:rsidRDefault="00B57752" w:rsidP="00B57752">
      <w:pPr>
        <w:rPr>
          <w:sz w:val="24"/>
          <w:szCs w:val="24"/>
        </w:rPr>
      </w:pPr>
      <w:r w:rsidRPr="009B7BB6">
        <w:rPr>
          <w:sz w:val="24"/>
          <w:szCs w:val="24"/>
        </w:rPr>
        <w:t xml:space="preserve">            K.  There is only One Alone True Creator of the Father Stephen Our Lord</w:t>
      </w:r>
    </w:p>
    <w:p w:rsidR="00B57752" w:rsidRPr="009B7BB6" w:rsidRDefault="00B57752" w:rsidP="00B57752">
      <w:pPr>
        <w:rPr>
          <w:sz w:val="24"/>
          <w:szCs w:val="24"/>
        </w:rPr>
      </w:pPr>
      <w:r w:rsidRPr="009B7BB6">
        <w:rPr>
          <w:sz w:val="24"/>
          <w:szCs w:val="24"/>
        </w:rPr>
        <w:t xml:space="preserve">            L.  There is only One True Potter Creator of the Entire Universe        </w:t>
      </w:r>
    </w:p>
    <w:p w:rsidR="00B57752" w:rsidRPr="009B7BB6" w:rsidRDefault="00B57752" w:rsidP="00B57752">
      <w:pPr>
        <w:rPr>
          <w:sz w:val="24"/>
          <w:szCs w:val="24"/>
        </w:rPr>
      </w:pPr>
      <w:r w:rsidRPr="009B7BB6">
        <w:rPr>
          <w:sz w:val="24"/>
          <w:szCs w:val="24"/>
        </w:rPr>
        <w:t xml:space="preserve">   3.   His Resurrections from the Dead and His Throne </w:t>
      </w:r>
    </w:p>
    <w:p w:rsidR="00B57752" w:rsidRPr="009B7BB6" w:rsidRDefault="00B57752" w:rsidP="00B57752">
      <w:pPr>
        <w:rPr>
          <w:sz w:val="24"/>
          <w:szCs w:val="24"/>
        </w:rPr>
      </w:pPr>
      <w:r w:rsidRPr="009B7BB6">
        <w:rPr>
          <w:sz w:val="24"/>
          <w:szCs w:val="24"/>
        </w:rPr>
        <w:t xml:space="preserve">   4.   His Existence to Humanity is Different to His Existence to the Angelical Hierarchy</w:t>
      </w:r>
    </w:p>
    <w:p w:rsidR="00B57752" w:rsidRPr="009B7BB6" w:rsidRDefault="00B57752" w:rsidP="00B57752">
      <w:pPr>
        <w:rPr>
          <w:sz w:val="24"/>
          <w:szCs w:val="24"/>
        </w:rPr>
      </w:pPr>
      <w:r w:rsidRPr="009B7BB6">
        <w:rPr>
          <w:sz w:val="24"/>
          <w:szCs w:val="24"/>
        </w:rPr>
        <w:t xml:space="preserve">   5.   His Highest Chain of Command of the 61 other Lord’s and 61 other Ladies?</w:t>
      </w:r>
    </w:p>
    <w:p w:rsidR="00B57752" w:rsidRPr="009B7BB6" w:rsidRDefault="00B57752" w:rsidP="00B57752">
      <w:pPr>
        <w:rPr>
          <w:sz w:val="24"/>
          <w:szCs w:val="24"/>
        </w:rPr>
      </w:pPr>
      <w:r w:rsidRPr="009B7BB6">
        <w:rPr>
          <w:sz w:val="24"/>
          <w:szCs w:val="24"/>
        </w:rPr>
        <w:t xml:space="preserve">The Lord Yahweh’s other Creative Works </w:t>
      </w:r>
    </w:p>
    <w:p w:rsidR="00B57752" w:rsidRPr="009B7BB6" w:rsidRDefault="00B57752" w:rsidP="00B57752">
      <w:pPr>
        <w:rPr>
          <w:sz w:val="24"/>
          <w:szCs w:val="24"/>
        </w:rPr>
      </w:pPr>
      <w:r w:rsidRPr="009B7BB6">
        <w:rPr>
          <w:sz w:val="24"/>
          <w:szCs w:val="24"/>
        </w:rPr>
        <w:t xml:space="preserve">   1.   We can never fully understand God</w:t>
      </w:r>
    </w:p>
    <w:p w:rsidR="00B57752" w:rsidRPr="009B7BB6" w:rsidRDefault="00B57752" w:rsidP="00B57752">
      <w:pPr>
        <w:rPr>
          <w:sz w:val="24"/>
          <w:szCs w:val="24"/>
        </w:rPr>
      </w:pPr>
      <w:r w:rsidRPr="009B7BB6">
        <w:rPr>
          <w:sz w:val="24"/>
          <w:szCs w:val="24"/>
        </w:rPr>
        <w:t xml:space="preserve">   2.   We can know God truly</w:t>
      </w:r>
    </w:p>
    <w:p w:rsidR="00B57752" w:rsidRPr="009B7BB6" w:rsidRDefault="00B57752" w:rsidP="00B57752">
      <w:pPr>
        <w:rPr>
          <w:sz w:val="24"/>
          <w:szCs w:val="24"/>
        </w:rPr>
      </w:pPr>
      <w:r w:rsidRPr="009B7BB6">
        <w:rPr>
          <w:sz w:val="24"/>
          <w:szCs w:val="24"/>
        </w:rPr>
        <w:t xml:space="preserve">   3.   Why does God want us to pray to Him and give 10% of all tithes and offerings to Him?</w:t>
      </w:r>
    </w:p>
    <w:p w:rsidR="00B57752" w:rsidRPr="009B7BB6" w:rsidRDefault="00B57752" w:rsidP="00B57752">
      <w:pPr>
        <w:rPr>
          <w:sz w:val="24"/>
          <w:szCs w:val="24"/>
        </w:rPr>
      </w:pPr>
      <w:r w:rsidRPr="009B7BB6">
        <w:rPr>
          <w:sz w:val="24"/>
          <w:szCs w:val="24"/>
        </w:rPr>
        <w:t xml:space="preserve">   4.   God’s Gifts of the Holy Ghost (Brother John) and Son Jesus Christ</w:t>
      </w:r>
    </w:p>
    <w:p w:rsidR="00B57752" w:rsidRPr="009B7BB6" w:rsidRDefault="00B57752" w:rsidP="00B57752">
      <w:pPr>
        <w:rPr>
          <w:sz w:val="24"/>
          <w:szCs w:val="24"/>
        </w:rPr>
      </w:pPr>
      <w:r w:rsidRPr="009B7BB6">
        <w:rPr>
          <w:sz w:val="24"/>
          <w:szCs w:val="24"/>
        </w:rPr>
        <w:t xml:space="preserve">   5.   God’s Gifts of the Holy Ghost (Brother John)</w:t>
      </w:r>
    </w:p>
    <w:p w:rsidR="00B57752" w:rsidRPr="009B7BB6" w:rsidRDefault="00B57752" w:rsidP="00B57752">
      <w:pPr>
        <w:rPr>
          <w:sz w:val="24"/>
          <w:szCs w:val="24"/>
        </w:rPr>
      </w:pPr>
      <w:r w:rsidRPr="009B7BB6">
        <w:rPr>
          <w:sz w:val="24"/>
          <w:szCs w:val="24"/>
        </w:rPr>
        <w:t xml:space="preserve">   6.   God’s Gifts of the Son Jesus Christ</w:t>
      </w:r>
    </w:p>
    <w:p w:rsidR="00B57752" w:rsidRPr="009B7BB6" w:rsidRDefault="00B57752" w:rsidP="00B57752">
      <w:pPr>
        <w:rPr>
          <w:sz w:val="24"/>
          <w:szCs w:val="24"/>
        </w:rPr>
      </w:pPr>
      <w:r w:rsidRPr="009B7BB6">
        <w:rPr>
          <w:sz w:val="24"/>
          <w:szCs w:val="24"/>
        </w:rPr>
        <w:t xml:space="preserve">   7.   God’s Gifts of the Father Stephen</w:t>
      </w:r>
    </w:p>
    <w:p w:rsidR="00B57752" w:rsidRPr="009B7BB6" w:rsidRDefault="00B57752" w:rsidP="00B57752">
      <w:pPr>
        <w:rPr>
          <w:sz w:val="24"/>
          <w:szCs w:val="24"/>
        </w:rPr>
      </w:pPr>
      <w:r w:rsidRPr="009B7BB6">
        <w:rPr>
          <w:sz w:val="24"/>
          <w:szCs w:val="24"/>
        </w:rPr>
        <w:t xml:space="preserve">   8.   Some of God’s Names in the Tanach and NT</w:t>
      </w:r>
    </w:p>
    <w:p w:rsidR="00B57752" w:rsidRPr="009B7BB6" w:rsidRDefault="00B57752" w:rsidP="00B57752">
      <w:pPr>
        <w:rPr>
          <w:sz w:val="24"/>
          <w:szCs w:val="24"/>
        </w:rPr>
      </w:pPr>
      <w:r w:rsidRPr="009B7BB6">
        <w:rPr>
          <w:sz w:val="24"/>
          <w:szCs w:val="24"/>
        </w:rPr>
        <w:t xml:space="preserve">Conclusion </w:t>
      </w:r>
    </w:p>
    <w:p w:rsidR="00B57752" w:rsidRPr="009B7BB6" w:rsidRDefault="00B57752" w:rsidP="00B57752">
      <w:pPr>
        <w:spacing w:line="240" w:lineRule="auto"/>
        <w:jc w:val="center"/>
        <w:rPr>
          <w:b/>
          <w:sz w:val="24"/>
          <w:szCs w:val="24"/>
        </w:rPr>
      </w:pPr>
      <w:r w:rsidRPr="009B7BB6">
        <w:rPr>
          <w:b/>
          <w:sz w:val="24"/>
          <w:szCs w:val="24"/>
        </w:rPr>
        <w:t xml:space="preserve">THE LORD YAHWEH THE CREATOR OF THE FATHER STEPHEN </w:t>
      </w:r>
    </w:p>
    <w:p w:rsidR="00B57752" w:rsidRPr="009B7BB6" w:rsidRDefault="00B57752" w:rsidP="00B57752">
      <w:pPr>
        <w:jc w:val="center"/>
        <w:rPr>
          <w:sz w:val="24"/>
          <w:szCs w:val="24"/>
        </w:rPr>
      </w:pPr>
      <w:r w:rsidRPr="009B7BB6">
        <w:rPr>
          <w:sz w:val="24"/>
          <w:szCs w:val="24"/>
        </w:rPr>
        <w:t>CHAPTER 1: WHAT IS THE FATHER STEPHEN’S INFALLIBLE INERRANT WORD?</w:t>
      </w:r>
    </w:p>
    <w:p w:rsidR="00B57752" w:rsidRPr="009B7BB6" w:rsidRDefault="00B57752" w:rsidP="00B57752">
      <w:pPr>
        <w:spacing w:line="480" w:lineRule="auto"/>
        <w:jc w:val="both"/>
        <w:rPr>
          <w:sz w:val="24"/>
          <w:szCs w:val="24"/>
        </w:rPr>
      </w:pPr>
      <w:r w:rsidRPr="009B7BB6">
        <w:rPr>
          <w:sz w:val="24"/>
          <w:szCs w:val="24"/>
        </w:rPr>
        <w:t>The Definition of the Father Stephen’s Infallibility is that it is always without mistakes because He is the only divine source &amp; supreme authority of all the Holy Scriptures in John 1:1-3; Hebrews 1:1-3 &amp; Romans 13:1-2. In 2</w:t>
      </w:r>
      <w:r w:rsidRPr="009B7BB6">
        <w:rPr>
          <w:sz w:val="24"/>
          <w:szCs w:val="24"/>
          <w:vertAlign w:val="superscript"/>
        </w:rPr>
        <w:t>nd</w:t>
      </w:r>
      <w:r w:rsidRPr="009B7BB6">
        <w:rPr>
          <w:sz w:val="24"/>
          <w:szCs w:val="24"/>
        </w:rPr>
        <w:t xml:space="preserve"> Timothy 3:16 declares “All Scripture is given by inspiration of God, and is profitable for doctrine, for reproof, for correction, for instruction in righteousness…” </w:t>
      </w:r>
    </w:p>
    <w:p w:rsidR="00B57752" w:rsidRPr="009B7BB6" w:rsidRDefault="00B57752" w:rsidP="00B57752">
      <w:pPr>
        <w:spacing w:line="480" w:lineRule="auto"/>
        <w:jc w:val="both"/>
        <w:rPr>
          <w:sz w:val="24"/>
          <w:szCs w:val="24"/>
        </w:rPr>
      </w:pPr>
      <w:r w:rsidRPr="009B7BB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57752" w:rsidRPr="009B7BB6" w:rsidRDefault="00B57752" w:rsidP="00B57752">
      <w:pPr>
        <w:spacing w:line="480" w:lineRule="auto"/>
        <w:jc w:val="both"/>
        <w:rPr>
          <w:sz w:val="24"/>
          <w:szCs w:val="24"/>
        </w:rPr>
      </w:pPr>
      <w:r w:rsidRPr="009B7BB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57752" w:rsidRPr="009B7BB6" w:rsidRDefault="00B57752" w:rsidP="00B57752">
      <w:pPr>
        <w:spacing w:line="480" w:lineRule="auto"/>
        <w:jc w:val="both"/>
        <w:rPr>
          <w:sz w:val="24"/>
          <w:szCs w:val="24"/>
        </w:rPr>
      </w:pPr>
      <w:r w:rsidRPr="009B7BB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57752" w:rsidRPr="009B7BB6" w:rsidRDefault="00B57752" w:rsidP="00B57752">
      <w:pPr>
        <w:spacing w:line="480" w:lineRule="auto"/>
        <w:jc w:val="both"/>
        <w:rPr>
          <w:sz w:val="24"/>
          <w:szCs w:val="24"/>
        </w:rPr>
      </w:pPr>
      <w:r w:rsidRPr="009B7BB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57752" w:rsidRPr="009B7BB6" w:rsidRDefault="00B57752" w:rsidP="00B57752">
      <w:pPr>
        <w:spacing w:line="480" w:lineRule="auto"/>
        <w:jc w:val="both"/>
        <w:rPr>
          <w:sz w:val="24"/>
          <w:szCs w:val="24"/>
        </w:rPr>
      </w:pPr>
      <w:r w:rsidRPr="009B7BB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57752" w:rsidRPr="009B7BB6" w:rsidRDefault="00B57752" w:rsidP="00B57752">
      <w:pPr>
        <w:spacing w:line="480" w:lineRule="auto"/>
        <w:jc w:val="both"/>
        <w:rPr>
          <w:sz w:val="24"/>
          <w:szCs w:val="24"/>
        </w:rPr>
      </w:pPr>
      <w:r w:rsidRPr="009B7BB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B7BB6">
        <w:rPr>
          <w:b/>
          <w:i/>
          <w:sz w:val="24"/>
          <w:szCs w:val="24"/>
        </w:rPr>
        <w:t>Plenus</w:t>
      </w:r>
      <w:r w:rsidRPr="009B7BB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B57752" w:rsidRPr="009B7BB6" w:rsidRDefault="00B57752" w:rsidP="00B57752">
      <w:pPr>
        <w:spacing w:line="480" w:lineRule="auto"/>
        <w:jc w:val="both"/>
        <w:rPr>
          <w:sz w:val="24"/>
          <w:szCs w:val="24"/>
        </w:rPr>
      </w:pPr>
      <w:r w:rsidRPr="009B7BB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B7BB6">
        <w:rPr>
          <w:b/>
          <w:i/>
          <w:sz w:val="24"/>
          <w:szCs w:val="24"/>
        </w:rPr>
        <w:t>Kanon</w:t>
      </w:r>
      <w:r w:rsidRPr="009B7BB6">
        <w:rPr>
          <w:sz w:val="24"/>
          <w:szCs w:val="24"/>
        </w:rPr>
        <w:t xml:space="preserve"> and from the Hebrew word </w:t>
      </w:r>
      <w:r w:rsidRPr="009B7BB6">
        <w:rPr>
          <w:b/>
          <w:i/>
          <w:sz w:val="24"/>
          <w:szCs w:val="24"/>
        </w:rPr>
        <w:t xml:space="preserve">Qaneh </w:t>
      </w:r>
      <w:r w:rsidRPr="009B7BB6">
        <w:rPr>
          <w:sz w:val="24"/>
          <w:szCs w:val="24"/>
        </w:rPr>
        <w:t>which means “</w:t>
      </w:r>
      <w:r w:rsidRPr="009B7BB6">
        <w:rPr>
          <w:b/>
          <w:sz w:val="24"/>
          <w:szCs w:val="24"/>
        </w:rPr>
        <w:t>measuring rod</w:t>
      </w:r>
      <w:r w:rsidRPr="009B7BB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B57752" w:rsidRPr="009B7BB6" w:rsidRDefault="00B57752" w:rsidP="00B57752">
      <w:pPr>
        <w:spacing w:line="480" w:lineRule="auto"/>
        <w:jc w:val="center"/>
        <w:rPr>
          <w:sz w:val="24"/>
          <w:szCs w:val="24"/>
        </w:rPr>
      </w:pPr>
      <w:r w:rsidRPr="009B7BB6">
        <w:rPr>
          <w:sz w:val="24"/>
          <w:szCs w:val="24"/>
        </w:rPr>
        <w:t>Chapter 2: What is Truth?</w:t>
      </w:r>
    </w:p>
    <w:p w:rsidR="00B57752" w:rsidRPr="009B7BB6" w:rsidRDefault="00B57752" w:rsidP="00B57752">
      <w:pPr>
        <w:spacing w:line="480" w:lineRule="auto"/>
        <w:jc w:val="both"/>
        <w:rPr>
          <w:sz w:val="24"/>
          <w:szCs w:val="24"/>
        </w:rPr>
      </w:pPr>
      <w:r w:rsidRPr="009B7BB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57752" w:rsidRPr="009B7BB6" w:rsidRDefault="00B57752" w:rsidP="00B57752">
      <w:pPr>
        <w:spacing w:line="480" w:lineRule="auto"/>
        <w:jc w:val="both"/>
        <w:rPr>
          <w:sz w:val="24"/>
          <w:szCs w:val="24"/>
        </w:rPr>
      </w:pPr>
      <w:r w:rsidRPr="009B7BB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B7BB6">
        <w:rPr>
          <w:sz w:val="24"/>
          <w:szCs w:val="24"/>
          <w:vertAlign w:val="superscript"/>
        </w:rPr>
        <w:t>st</w:t>
      </w:r>
      <w:r w:rsidRPr="009B7BB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B7BB6">
        <w:rPr>
          <w:sz w:val="24"/>
          <w:szCs w:val="24"/>
          <w:vertAlign w:val="superscript"/>
        </w:rPr>
        <w:t>st</w:t>
      </w:r>
      <w:r w:rsidRPr="009B7BB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B7BB6">
        <w:rPr>
          <w:sz w:val="24"/>
          <w:szCs w:val="24"/>
          <w:vertAlign w:val="superscript"/>
        </w:rPr>
        <w:t>st</w:t>
      </w:r>
      <w:r w:rsidRPr="009B7BB6">
        <w:rPr>
          <w:sz w:val="24"/>
          <w:szCs w:val="24"/>
        </w:rPr>
        <w:t xml:space="preserve"> Kings 17:24; 22:16; 2</w:t>
      </w:r>
      <w:r w:rsidRPr="009B7BB6">
        <w:rPr>
          <w:sz w:val="24"/>
          <w:szCs w:val="24"/>
          <w:vertAlign w:val="superscript"/>
        </w:rPr>
        <w:t>nd</w:t>
      </w:r>
      <w:r w:rsidRPr="009B7BB6">
        <w:rPr>
          <w:sz w:val="24"/>
          <w:szCs w:val="24"/>
        </w:rPr>
        <w:t xml:space="preserve"> Chronicles 18:15; Nehemiah 6:6; Proverbs 8:7; 12:17; Isaiah 45:19 &amp; Zechariah 8:16. Truth is subject to infallible proof is in Genesis 42:14-16; Deuteronomy 13:12-15; 17:2-5; 19:16-19; 22:20-21; 1</w:t>
      </w:r>
      <w:r w:rsidRPr="009B7BB6">
        <w:rPr>
          <w:sz w:val="24"/>
          <w:szCs w:val="24"/>
          <w:vertAlign w:val="superscript"/>
        </w:rPr>
        <w:t>st</w:t>
      </w:r>
      <w:r w:rsidRPr="009B7BB6">
        <w:rPr>
          <w:sz w:val="24"/>
          <w:szCs w:val="24"/>
        </w:rPr>
        <w:t xml:space="preserve"> Kings 10:6-7; 2</w:t>
      </w:r>
      <w:r w:rsidRPr="009B7BB6">
        <w:rPr>
          <w:sz w:val="24"/>
          <w:szCs w:val="24"/>
          <w:vertAlign w:val="superscript"/>
        </w:rPr>
        <w:t>nd</w:t>
      </w:r>
      <w:r w:rsidRPr="009B7BB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B7BB6">
        <w:rPr>
          <w:sz w:val="24"/>
          <w:szCs w:val="24"/>
          <w:vertAlign w:val="superscript"/>
        </w:rPr>
        <w:t>nd</w:t>
      </w:r>
      <w:r w:rsidRPr="009B7BB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B7BB6">
        <w:rPr>
          <w:sz w:val="24"/>
          <w:szCs w:val="24"/>
          <w:vertAlign w:val="superscript"/>
        </w:rPr>
        <w:t>st</w:t>
      </w:r>
      <w:r w:rsidRPr="009B7BB6">
        <w:rPr>
          <w:sz w:val="24"/>
          <w:szCs w:val="24"/>
        </w:rPr>
        <w:t xml:space="preserve"> Chronicles 16:36; Nehemiah 8:6 &amp; Psalms 41:13; 72:19; 89:52; 106:48. In general use is in Jeremiah 28:6 &amp; 1</w:t>
      </w:r>
      <w:r w:rsidRPr="009B7BB6">
        <w:rPr>
          <w:sz w:val="24"/>
          <w:szCs w:val="24"/>
          <w:vertAlign w:val="superscript"/>
        </w:rPr>
        <w:t>st</w:t>
      </w:r>
      <w:r w:rsidRPr="009B7BB6">
        <w:rPr>
          <w:sz w:val="24"/>
          <w:szCs w:val="24"/>
        </w:rPr>
        <w:t xml:space="preserve"> Kings 1:32-37. In the NT is in Romans 1:25; 9:5; 11:36; Matthew 6:13; 1</w:t>
      </w:r>
      <w:r w:rsidRPr="009B7BB6">
        <w:rPr>
          <w:sz w:val="24"/>
          <w:szCs w:val="24"/>
          <w:vertAlign w:val="superscript"/>
        </w:rPr>
        <w:t>st</w:t>
      </w:r>
      <w:r w:rsidRPr="009B7BB6">
        <w:rPr>
          <w:sz w:val="24"/>
          <w:szCs w:val="24"/>
        </w:rPr>
        <w:t xml:space="preserve"> Corinthians 14:16; 2</w:t>
      </w:r>
      <w:r w:rsidRPr="009B7BB6">
        <w:rPr>
          <w:sz w:val="24"/>
          <w:szCs w:val="24"/>
          <w:vertAlign w:val="superscript"/>
        </w:rPr>
        <w:t>nd</w:t>
      </w:r>
      <w:r w:rsidRPr="009B7BB6">
        <w:rPr>
          <w:sz w:val="24"/>
          <w:szCs w:val="24"/>
        </w:rPr>
        <w:t xml:space="preserve"> Corinthians 1:20; Galatians 6:18; Philippians 4:20; 1</w:t>
      </w:r>
      <w:r w:rsidRPr="009B7BB6">
        <w:rPr>
          <w:sz w:val="24"/>
          <w:szCs w:val="24"/>
          <w:vertAlign w:val="superscript"/>
        </w:rPr>
        <w:t>st</w:t>
      </w:r>
      <w:r w:rsidRPr="009B7BB6">
        <w:rPr>
          <w:sz w:val="24"/>
          <w:szCs w:val="24"/>
        </w:rPr>
        <w:t xml:space="preserve"> Timothy 1:17; Hebrews 13:20-21; 2</w:t>
      </w:r>
      <w:r w:rsidRPr="009B7BB6">
        <w:rPr>
          <w:sz w:val="24"/>
          <w:szCs w:val="24"/>
          <w:vertAlign w:val="superscript"/>
        </w:rPr>
        <w:t>nd</w:t>
      </w:r>
      <w:r w:rsidRPr="009B7BB6">
        <w:rPr>
          <w:sz w:val="24"/>
          <w:szCs w:val="24"/>
        </w:rPr>
        <w:t xml:space="preserve"> Peter 3:18; Jude 25 &amp; Revelation 1:6-7; 7:12; 22:20. </w:t>
      </w:r>
    </w:p>
    <w:p w:rsidR="00B57752" w:rsidRPr="009B7BB6" w:rsidRDefault="00B57752" w:rsidP="00B57752">
      <w:pPr>
        <w:spacing w:line="480" w:lineRule="auto"/>
        <w:jc w:val="both"/>
        <w:rPr>
          <w:sz w:val="24"/>
          <w:szCs w:val="24"/>
        </w:rPr>
      </w:pPr>
      <w:r w:rsidRPr="009B7BB6">
        <w:rPr>
          <w:sz w:val="24"/>
          <w:szCs w:val="24"/>
        </w:rPr>
        <w:t>Truth as opposed to falsehoods and downright lies is in Ephesians 4:25; John 3:33; 4:37; 18:23; Romans 1:18; 9:1; 1</w:t>
      </w:r>
      <w:r w:rsidRPr="009B7BB6">
        <w:rPr>
          <w:sz w:val="24"/>
          <w:szCs w:val="24"/>
          <w:vertAlign w:val="superscript"/>
        </w:rPr>
        <w:t>st</w:t>
      </w:r>
      <w:r w:rsidRPr="009B7BB6">
        <w:rPr>
          <w:sz w:val="24"/>
          <w:szCs w:val="24"/>
        </w:rPr>
        <w:t xml:space="preserve"> Corinthians 15:54; 2</w:t>
      </w:r>
      <w:r w:rsidRPr="009B7BB6">
        <w:rPr>
          <w:sz w:val="24"/>
          <w:szCs w:val="24"/>
          <w:vertAlign w:val="superscript"/>
        </w:rPr>
        <w:t>nd</w:t>
      </w:r>
      <w:r w:rsidRPr="009B7BB6">
        <w:rPr>
          <w:sz w:val="24"/>
          <w:szCs w:val="24"/>
        </w:rPr>
        <w:t xml:space="preserve"> Corinthians 7:14; Galatians 4:16; Titus 1:13; 2</w:t>
      </w:r>
      <w:r w:rsidRPr="009B7BB6">
        <w:rPr>
          <w:sz w:val="24"/>
          <w:szCs w:val="24"/>
          <w:vertAlign w:val="superscript"/>
        </w:rPr>
        <w:t>nd</w:t>
      </w:r>
      <w:r w:rsidRPr="009B7BB6">
        <w:rPr>
          <w:sz w:val="24"/>
          <w:szCs w:val="24"/>
        </w:rPr>
        <w:t xml:space="preserve"> Peter 2:22; 1</w:t>
      </w:r>
      <w:r w:rsidRPr="009B7BB6">
        <w:rPr>
          <w:sz w:val="24"/>
          <w:szCs w:val="24"/>
          <w:vertAlign w:val="superscript"/>
        </w:rPr>
        <w:t>st</w:t>
      </w:r>
      <w:r w:rsidRPr="009B7BB6">
        <w:rPr>
          <w:sz w:val="24"/>
          <w:szCs w:val="24"/>
        </w:rPr>
        <w:t xml:space="preserve"> John 2:4; 2</w:t>
      </w:r>
      <w:r w:rsidRPr="009B7BB6">
        <w:rPr>
          <w:sz w:val="24"/>
          <w:szCs w:val="24"/>
          <w:vertAlign w:val="superscript"/>
        </w:rPr>
        <w:t>nd</w:t>
      </w:r>
      <w:r w:rsidRPr="009B7BB6">
        <w:rPr>
          <w:sz w:val="24"/>
          <w:szCs w:val="24"/>
        </w:rPr>
        <w:t xml:space="preserve"> John 1-2 &amp; Acts 6:8-10; 7:1-53, 55-56, 59-60; 21:24; 24:8; 26:25. Truth as reality is in Hebrews 9:24; John 1:9; 4:23; 17:3; Ephesians 4:24; 1</w:t>
      </w:r>
      <w:r w:rsidRPr="009B7BB6">
        <w:rPr>
          <w:sz w:val="24"/>
          <w:szCs w:val="24"/>
          <w:vertAlign w:val="superscript"/>
        </w:rPr>
        <w:t>st</w:t>
      </w:r>
      <w:r w:rsidRPr="009B7BB6">
        <w:rPr>
          <w:sz w:val="24"/>
          <w:szCs w:val="24"/>
        </w:rPr>
        <w:t xml:space="preserve"> Thessalonians 1:9; 1</w:t>
      </w:r>
      <w:r w:rsidRPr="009B7BB6">
        <w:rPr>
          <w:sz w:val="24"/>
          <w:szCs w:val="24"/>
          <w:vertAlign w:val="superscript"/>
        </w:rPr>
        <w:t>st</w:t>
      </w:r>
      <w:r w:rsidRPr="009B7BB6">
        <w:rPr>
          <w:sz w:val="24"/>
          <w:szCs w:val="24"/>
        </w:rPr>
        <w:t xml:space="preserve"> Timothy 1:2; 3:2; Hebrews 8:2; 12:8; 1</w:t>
      </w:r>
      <w:r w:rsidRPr="009B7BB6">
        <w:rPr>
          <w:sz w:val="24"/>
          <w:szCs w:val="24"/>
          <w:vertAlign w:val="superscript"/>
        </w:rPr>
        <w:t>st</w:t>
      </w:r>
      <w:r w:rsidRPr="009B7BB6">
        <w:rPr>
          <w:sz w:val="24"/>
          <w:szCs w:val="24"/>
        </w:rPr>
        <w:t xml:space="preserve"> Peter 5:12; 1</w:t>
      </w:r>
      <w:r w:rsidRPr="009B7BB6">
        <w:rPr>
          <w:sz w:val="24"/>
          <w:szCs w:val="24"/>
          <w:vertAlign w:val="superscript"/>
        </w:rPr>
        <w:t>st</w:t>
      </w:r>
      <w:r w:rsidRPr="009B7BB6">
        <w:rPr>
          <w:sz w:val="24"/>
          <w:szCs w:val="24"/>
        </w:rPr>
        <w:t xml:space="preserve"> John 2:5, 8; 5:20 &amp; Revelation 19:9. Truth as trustworthy affirmations is in John 6:47; Matthew 6:2; 10:23; 16:28; 19:23; 23:36; 26:13; Mark 9:41; 11:23; John 1:51; 5:24-25; 8:34; 10:7; 16:7; Philippians 1:15; 1</w:t>
      </w:r>
      <w:r w:rsidRPr="009B7BB6">
        <w:rPr>
          <w:sz w:val="24"/>
          <w:szCs w:val="24"/>
          <w:vertAlign w:val="superscript"/>
        </w:rPr>
        <w:t>st</w:t>
      </w:r>
      <w:r w:rsidRPr="009B7BB6">
        <w:rPr>
          <w:sz w:val="24"/>
          <w:szCs w:val="24"/>
        </w:rPr>
        <w:t xml:space="preserve"> Timothy 3:9 &amp; Luke 12:44; 21:3. Truth as faithfulness and reliability: The quality of truth is in Philippians 4:8; John 1:17; 3:21; 4:24; 17:17; Romans 2:20; 1</w:t>
      </w:r>
      <w:r w:rsidRPr="009B7BB6">
        <w:rPr>
          <w:sz w:val="24"/>
          <w:szCs w:val="24"/>
          <w:vertAlign w:val="superscript"/>
        </w:rPr>
        <w:t>st</w:t>
      </w:r>
      <w:r w:rsidRPr="009B7BB6">
        <w:rPr>
          <w:sz w:val="24"/>
          <w:szCs w:val="24"/>
        </w:rPr>
        <w:t xml:space="preserve"> Corinthians 5:8; 13:6; 2</w:t>
      </w:r>
      <w:r w:rsidRPr="009B7BB6">
        <w:rPr>
          <w:sz w:val="24"/>
          <w:szCs w:val="24"/>
          <w:vertAlign w:val="superscript"/>
        </w:rPr>
        <w:t>nd</w:t>
      </w:r>
      <w:r w:rsidRPr="009B7BB6">
        <w:rPr>
          <w:sz w:val="24"/>
          <w:szCs w:val="24"/>
        </w:rPr>
        <w:t xml:space="preserve"> Corinthians 13:8; Ephesians 5:9; 6:14 &amp; 3</w:t>
      </w:r>
      <w:r w:rsidRPr="009B7BB6">
        <w:rPr>
          <w:sz w:val="24"/>
          <w:szCs w:val="24"/>
          <w:vertAlign w:val="superscript"/>
        </w:rPr>
        <w:t>rd</w:t>
      </w:r>
      <w:r w:rsidRPr="009B7BB6">
        <w:rPr>
          <w:sz w:val="24"/>
          <w:szCs w:val="24"/>
        </w:rPr>
        <w:t xml:space="preserve"> John 12. The Whole Truth as an aspect of the Divine Character of the Father Stephen is in Romans 3:3-4, 7; 15:8; Psalms 51:4; 1</w:t>
      </w:r>
      <w:r w:rsidRPr="009B7BB6">
        <w:rPr>
          <w:sz w:val="24"/>
          <w:szCs w:val="24"/>
          <w:vertAlign w:val="superscript"/>
        </w:rPr>
        <w:t>st</w:t>
      </w:r>
      <w:r w:rsidRPr="009B7BB6">
        <w:rPr>
          <w:sz w:val="24"/>
          <w:szCs w:val="24"/>
        </w:rPr>
        <w:t xml:space="preserve"> John 5:20 &amp; Revelation 3:7, 14; 6:10; 15:3; 16:7; 19:2, 11. Truth as a Human Quality is in 1</w:t>
      </w:r>
      <w:r w:rsidRPr="009B7BB6">
        <w:rPr>
          <w:sz w:val="24"/>
          <w:szCs w:val="24"/>
          <w:vertAlign w:val="superscript"/>
        </w:rPr>
        <w:t>st</w:t>
      </w:r>
      <w:r w:rsidRPr="009B7BB6">
        <w:rPr>
          <w:sz w:val="24"/>
          <w:szCs w:val="24"/>
        </w:rPr>
        <w:t xml:space="preserve"> John 1:8; John 3:21; 7:18; Ephesians 4:15; Philippians 1:18; Revelation 2:13 &amp; Acts 11:23; 14:22. The Son Jesus as truth is in John 1:14; 14:6; 15:1; 18:37-38 &amp; 1</w:t>
      </w:r>
      <w:r w:rsidRPr="009B7BB6">
        <w:rPr>
          <w:sz w:val="24"/>
          <w:szCs w:val="24"/>
          <w:vertAlign w:val="superscript"/>
        </w:rPr>
        <w:t>st</w:t>
      </w:r>
      <w:r w:rsidRPr="009B7BB6">
        <w:rPr>
          <w:sz w:val="24"/>
          <w:szCs w:val="24"/>
        </w:rPr>
        <w:t xml:space="preserve"> John 5:20. The Brother John the Holy Ghost as truth is in John 14:16-17; 15:26; 16:13 &amp; 1</w:t>
      </w:r>
      <w:r w:rsidRPr="009B7BB6">
        <w:rPr>
          <w:sz w:val="24"/>
          <w:szCs w:val="24"/>
          <w:vertAlign w:val="superscript"/>
        </w:rPr>
        <w:t>st</w:t>
      </w:r>
      <w:r w:rsidRPr="009B7BB6">
        <w:rPr>
          <w:sz w:val="24"/>
          <w:szCs w:val="24"/>
        </w:rPr>
        <w:t xml:space="preserve"> John 4:6; 5:6. The Gospel Kingdom and the Saintly Christian Faith as truth is in Ephesians 1:13; John 8:31-32; 2</w:t>
      </w:r>
      <w:r w:rsidRPr="009B7BB6">
        <w:rPr>
          <w:sz w:val="24"/>
          <w:szCs w:val="24"/>
          <w:vertAlign w:val="superscript"/>
        </w:rPr>
        <w:t>nd</w:t>
      </w:r>
      <w:r w:rsidRPr="009B7BB6">
        <w:rPr>
          <w:sz w:val="24"/>
          <w:szCs w:val="24"/>
        </w:rPr>
        <w:t xml:space="preserve"> Corinthians 4:2; Galatians 2:5; Colossians 1:5; 1</w:t>
      </w:r>
      <w:r w:rsidRPr="009B7BB6">
        <w:rPr>
          <w:sz w:val="24"/>
          <w:szCs w:val="24"/>
          <w:vertAlign w:val="superscript"/>
        </w:rPr>
        <w:t>st</w:t>
      </w:r>
      <w:r w:rsidRPr="009B7BB6">
        <w:rPr>
          <w:sz w:val="24"/>
          <w:szCs w:val="24"/>
        </w:rPr>
        <w:t xml:space="preserve"> Timothy 2:3-4; 4:6; 2</w:t>
      </w:r>
      <w:r w:rsidRPr="009B7BB6">
        <w:rPr>
          <w:sz w:val="24"/>
          <w:szCs w:val="24"/>
          <w:vertAlign w:val="superscript"/>
        </w:rPr>
        <w:t>nd</w:t>
      </w:r>
      <w:r w:rsidRPr="009B7BB6">
        <w:rPr>
          <w:sz w:val="24"/>
          <w:szCs w:val="24"/>
        </w:rPr>
        <w:t xml:space="preserve"> Timothy 2:18; 4:4; Titus 1:1; James 5:19; 2</w:t>
      </w:r>
      <w:r w:rsidRPr="009B7BB6">
        <w:rPr>
          <w:sz w:val="24"/>
          <w:szCs w:val="24"/>
          <w:vertAlign w:val="superscript"/>
        </w:rPr>
        <w:t>nd</w:t>
      </w:r>
      <w:r w:rsidRPr="009B7BB6">
        <w:rPr>
          <w:sz w:val="24"/>
          <w:szCs w:val="24"/>
        </w:rPr>
        <w:t xml:space="preserve"> Peter 2:2; 1</w:t>
      </w:r>
      <w:r w:rsidRPr="009B7BB6">
        <w:rPr>
          <w:sz w:val="24"/>
          <w:szCs w:val="24"/>
          <w:vertAlign w:val="superscript"/>
        </w:rPr>
        <w:t>st</w:t>
      </w:r>
      <w:r w:rsidRPr="009B7BB6">
        <w:rPr>
          <w:sz w:val="24"/>
          <w:szCs w:val="24"/>
        </w:rPr>
        <w:t xml:space="preserve"> John 3:19 &amp; Acts 20:30. </w:t>
      </w:r>
    </w:p>
    <w:p w:rsidR="00B57752" w:rsidRPr="009B7BB6" w:rsidRDefault="00B57752" w:rsidP="00B57752">
      <w:pPr>
        <w:spacing w:before="240" w:line="480" w:lineRule="auto"/>
        <w:jc w:val="both"/>
        <w:rPr>
          <w:sz w:val="24"/>
          <w:szCs w:val="24"/>
        </w:rPr>
      </w:pPr>
      <w:r w:rsidRPr="009B7BB6">
        <w:rPr>
          <w:sz w:val="24"/>
          <w:szCs w:val="24"/>
        </w:rPr>
        <w:t>The Father Stephen is the Only One True God: He alone is God is in Jeremiah 10:10; Deuteronomy 4:39; 2</w:t>
      </w:r>
      <w:r w:rsidRPr="009B7BB6">
        <w:rPr>
          <w:sz w:val="24"/>
          <w:szCs w:val="24"/>
          <w:vertAlign w:val="superscript"/>
        </w:rPr>
        <w:t>nd</w:t>
      </w:r>
      <w:r w:rsidRPr="009B7BB6">
        <w:rPr>
          <w:sz w:val="24"/>
          <w:szCs w:val="24"/>
        </w:rPr>
        <w:t xml:space="preserve"> Chronicles 15:3; Isaiah 43:10-11; 45:5-6, 14, 21; Zechariah 14:9; John 1:18; 17:3 &amp; Revelation 6:10. The contrast with other Gods is in Romans 1:25; Exodus 15:11; Deuteronomy 4:35; 32:39; Psalms 86:8; Isaiah 43:3 &amp; 1</w:t>
      </w:r>
      <w:r w:rsidRPr="009B7BB6">
        <w:rPr>
          <w:sz w:val="24"/>
          <w:szCs w:val="24"/>
          <w:vertAlign w:val="superscript"/>
        </w:rPr>
        <w:t>st</w:t>
      </w:r>
      <w:r w:rsidRPr="009B7BB6">
        <w:rPr>
          <w:sz w:val="24"/>
          <w:szCs w:val="24"/>
        </w:rPr>
        <w:t xml:space="preserve"> Thessalonians 1:9. The contrast with Earthly Rulers is in Jeremiah 10:6-8. The Father Stephen is characterized by truth is in Psalms 31:5; 40:10; 43:3; Isaiah 65:16; John 3:33; 7:28; 8:26; 1</w:t>
      </w:r>
      <w:r w:rsidRPr="009B7BB6">
        <w:rPr>
          <w:sz w:val="24"/>
          <w:szCs w:val="24"/>
          <w:vertAlign w:val="superscript"/>
        </w:rPr>
        <w:t>st</w:t>
      </w:r>
      <w:r w:rsidRPr="009B7BB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B7BB6">
        <w:rPr>
          <w:sz w:val="24"/>
          <w:szCs w:val="24"/>
          <w:vertAlign w:val="superscript"/>
        </w:rPr>
        <w:t>st</w:t>
      </w:r>
      <w:r w:rsidRPr="009B7BB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B7BB6">
        <w:rPr>
          <w:sz w:val="24"/>
          <w:szCs w:val="24"/>
          <w:vertAlign w:val="superscript"/>
        </w:rPr>
        <w:t>st</w:t>
      </w:r>
      <w:r w:rsidRPr="009B7BB6">
        <w:rPr>
          <w:sz w:val="24"/>
          <w:szCs w:val="24"/>
        </w:rPr>
        <w:t xml:space="preserve"> Samuel 15:29; Psalms 12:6; 33:4; 119:151, 160; Romans 3:4; Titus 1:2; Hebrews 6:18 &amp; James 1:17. His words of promise are totally true and trustworthy is in Psalms 132:11; Psalms 110:4; 2</w:t>
      </w:r>
      <w:r w:rsidRPr="009B7BB6">
        <w:rPr>
          <w:sz w:val="24"/>
          <w:szCs w:val="24"/>
          <w:vertAlign w:val="superscript"/>
        </w:rPr>
        <w:t>nd</w:t>
      </w:r>
      <w:r w:rsidRPr="009B7BB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B7BB6">
        <w:rPr>
          <w:sz w:val="24"/>
          <w:szCs w:val="24"/>
          <w:vertAlign w:val="superscript"/>
        </w:rPr>
        <w:t>st</w:t>
      </w:r>
      <w:r w:rsidRPr="009B7BB6">
        <w:rPr>
          <w:sz w:val="24"/>
          <w:szCs w:val="24"/>
        </w:rPr>
        <w:t xml:space="preserve"> Peter 1:17-21. They are the Royal Agape Love Court Room that is predominately the White Nation only which is done by the Supreme Lordship of the Father Stephen Our Lord which concerns the 1</w:t>
      </w:r>
      <w:r w:rsidRPr="009B7BB6">
        <w:rPr>
          <w:sz w:val="24"/>
          <w:szCs w:val="24"/>
          <w:vertAlign w:val="superscript"/>
        </w:rPr>
        <w:t>st</w:t>
      </w:r>
      <w:r w:rsidRPr="009B7BB6">
        <w:rPr>
          <w:sz w:val="24"/>
          <w:szCs w:val="24"/>
        </w:rPr>
        <w:t xml:space="preserve"> Death which is Israel only in Acts chapters 1-7, the Royal Omni-Benevolent Court Room that is of the Black Nation (the 1</w:t>
      </w:r>
      <w:r w:rsidRPr="009B7BB6">
        <w:rPr>
          <w:sz w:val="24"/>
          <w:szCs w:val="24"/>
          <w:vertAlign w:val="superscript"/>
        </w:rPr>
        <w:t>st</w:t>
      </w:r>
      <w:r w:rsidRPr="009B7BB6">
        <w:rPr>
          <w:sz w:val="24"/>
          <w:szCs w:val="24"/>
        </w:rPr>
        <w:t xml:space="preserve"> Death &amp; 2</w:t>
      </w:r>
      <w:r w:rsidRPr="009B7BB6">
        <w:rPr>
          <w:sz w:val="24"/>
          <w:szCs w:val="24"/>
          <w:vertAlign w:val="superscript"/>
        </w:rPr>
        <w:t>nd</w:t>
      </w:r>
      <w:r w:rsidRPr="009B7BB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B7BB6">
        <w:rPr>
          <w:sz w:val="24"/>
          <w:szCs w:val="24"/>
          <w:vertAlign w:val="superscript"/>
        </w:rPr>
        <w:t>nd</w:t>
      </w:r>
      <w:r w:rsidRPr="009B7BB6">
        <w:rPr>
          <w:sz w:val="24"/>
          <w:szCs w:val="24"/>
        </w:rPr>
        <w:t xml:space="preserve"> Death which is Egypt which is also called Sodom, Babylon, Babel, Confusion, Chaos, Shinar, Shishak &amp; sometimes Rome is in Acts chapters 22-28.</w:t>
      </w:r>
    </w:p>
    <w:p w:rsidR="00B57752" w:rsidRPr="009B7BB6" w:rsidRDefault="00B57752" w:rsidP="00B57752">
      <w:pPr>
        <w:spacing w:line="480" w:lineRule="auto"/>
        <w:jc w:val="both"/>
        <w:rPr>
          <w:sz w:val="24"/>
          <w:szCs w:val="24"/>
        </w:rPr>
      </w:pPr>
      <w:r w:rsidRPr="009B7BB6">
        <w:rPr>
          <w:sz w:val="24"/>
          <w:szCs w:val="24"/>
        </w:rPr>
        <w:t>The Truthfulness of the Father Stephen: The Titles reflecting the Father Stephen’s Truthfulness: The True God as the Father Stephen is in 2</w:t>
      </w:r>
      <w:r w:rsidRPr="009B7BB6">
        <w:rPr>
          <w:sz w:val="24"/>
          <w:szCs w:val="24"/>
          <w:vertAlign w:val="superscript"/>
        </w:rPr>
        <w:t>nd</w:t>
      </w:r>
      <w:r w:rsidRPr="009B7BB6">
        <w:rPr>
          <w:sz w:val="24"/>
          <w:szCs w:val="24"/>
        </w:rPr>
        <w:t xml:space="preserve"> Chronicles 15:3; Jeremiah 10:10 &amp; 1</w:t>
      </w:r>
      <w:r w:rsidRPr="009B7BB6">
        <w:rPr>
          <w:sz w:val="24"/>
          <w:szCs w:val="24"/>
          <w:vertAlign w:val="superscript"/>
        </w:rPr>
        <w:t>st</w:t>
      </w:r>
      <w:r w:rsidRPr="009B7BB6">
        <w:rPr>
          <w:sz w:val="24"/>
          <w:szCs w:val="24"/>
        </w:rPr>
        <w:t xml:space="preserve"> Thessalonians 1:9. The God of Truth as the Father Stephen is in Psalms 31:5 &amp; Isaiah 65:16. The Son Jesus Christ is the Truth is in John 1:14, 17; 6:32; 14:6; 1</w:t>
      </w:r>
      <w:r w:rsidRPr="009B7BB6">
        <w:rPr>
          <w:sz w:val="24"/>
          <w:szCs w:val="24"/>
          <w:vertAlign w:val="superscript"/>
        </w:rPr>
        <w:t>st</w:t>
      </w:r>
      <w:r w:rsidRPr="009B7BB6">
        <w:rPr>
          <w:sz w:val="24"/>
          <w:szCs w:val="24"/>
        </w:rPr>
        <w:t xml:space="preserve"> John 5:20 &amp; Revelation 3:7, 14. The Brother John the Holy Ghost is the Truth is in John 14:17; 15:26; 16:13 &amp; 1</w:t>
      </w:r>
      <w:r w:rsidRPr="009B7BB6">
        <w:rPr>
          <w:sz w:val="24"/>
          <w:szCs w:val="24"/>
          <w:vertAlign w:val="superscript"/>
        </w:rPr>
        <w:t>st</w:t>
      </w:r>
      <w:r w:rsidRPr="009B7BB6">
        <w:rPr>
          <w:sz w:val="24"/>
          <w:szCs w:val="24"/>
        </w:rPr>
        <w:t xml:space="preserve"> John 4:6; 5:6. The Father Stephen is true to His divine character and His inerrant word: He speaks the truth is in Isaiah 45:19; 2</w:t>
      </w:r>
      <w:r w:rsidRPr="009B7BB6">
        <w:rPr>
          <w:sz w:val="24"/>
          <w:szCs w:val="24"/>
          <w:vertAlign w:val="superscript"/>
        </w:rPr>
        <w:t>nd</w:t>
      </w:r>
      <w:r w:rsidRPr="009B7BB6">
        <w:rPr>
          <w:sz w:val="24"/>
          <w:szCs w:val="24"/>
        </w:rPr>
        <w:t xml:space="preserve"> Samuel 7:28; Psalms 33:4; 119:160; John 17:17 &amp; Revelation 21:5; 22:6. He does not lie is in Numbers 23:19; Romans 3:4; 2</w:t>
      </w:r>
      <w:r w:rsidRPr="009B7BB6">
        <w:rPr>
          <w:sz w:val="24"/>
          <w:szCs w:val="24"/>
          <w:vertAlign w:val="superscript"/>
        </w:rPr>
        <w:t>nd</w:t>
      </w:r>
      <w:r w:rsidRPr="009B7BB6">
        <w:rPr>
          <w:sz w:val="24"/>
          <w:szCs w:val="24"/>
        </w:rPr>
        <w:t xml:space="preserve"> Timothy 2:13; Titus 1:2 &amp; Hebrews 6:18. He is true to Himself and His divine promises is in Deuteronomy 32:4; Psalms 25:10; 33:4; 145:13; 146:6; Lamentations 3:23; 2</w:t>
      </w:r>
      <w:r w:rsidRPr="009B7BB6">
        <w:rPr>
          <w:sz w:val="24"/>
          <w:szCs w:val="24"/>
          <w:vertAlign w:val="superscript"/>
        </w:rPr>
        <w:t>nd</w:t>
      </w:r>
      <w:r w:rsidRPr="009B7BB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B7BB6">
        <w:rPr>
          <w:sz w:val="24"/>
          <w:szCs w:val="24"/>
          <w:vertAlign w:val="superscript"/>
        </w:rPr>
        <w:t>nd</w:t>
      </w:r>
      <w:r w:rsidRPr="009B7BB6">
        <w:rPr>
          <w:sz w:val="24"/>
          <w:szCs w:val="24"/>
        </w:rPr>
        <w:t xml:space="preserve"> Timothy 2:13. If You have any questions on the 10 covenants, You must get My book called “</w:t>
      </w:r>
      <w:r w:rsidRPr="009B7BB6">
        <w:rPr>
          <w:b/>
          <w:sz w:val="24"/>
          <w:szCs w:val="24"/>
        </w:rPr>
        <w:t>The Garden of Eden that the Lord God Created</w:t>
      </w:r>
      <w:r w:rsidRPr="009B7BB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B7BB6">
        <w:rPr>
          <w:sz w:val="24"/>
          <w:szCs w:val="24"/>
          <w:vertAlign w:val="superscript"/>
        </w:rPr>
        <w:t>st</w:t>
      </w:r>
      <w:r w:rsidRPr="009B7BB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B7BB6">
        <w:rPr>
          <w:sz w:val="24"/>
          <w:szCs w:val="24"/>
          <w:vertAlign w:val="superscript"/>
        </w:rPr>
        <w:t>st</w:t>
      </w:r>
      <w:r w:rsidRPr="009B7BB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57752" w:rsidRPr="009B7BB6" w:rsidRDefault="00B57752" w:rsidP="00B57752">
      <w:pPr>
        <w:spacing w:line="480" w:lineRule="auto"/>
        <w:jc w:val="both"/>
        <w:rPr>
          <w:sz w:val="24"/>
          <w:szCs w:val="24"/>
        </w:rPr>
      </w:pPr>
      <w:r w:rsidRPr="009B7BB6">
        <w:rPr>
          <w:sz w:val="24"/>
          <w:szCs w:val="24"/>
        </w:rPr>
        <w:t>The Uniqueness of the Father Stephen: There is no God except the Father Stephen acting as the Lord Yahweh in John 8:58; Isaiah 43:10-11; 44:6-8; 45:5-6, 18; Deuteronomy 4:35; 6:4; 32:3; 1</w:t>
      </w:r>
      <w:r w:rsidRPr="009B7BB6">
        <w:rPr>
          <w:sz w:val="24"/>
          <w:szCs w:val="24"/>
          <w:vertAlign w:val="superscript"/>
        </w:rPr>
        <w:t>st</w:t>
      </w:r>
      <w:r w:rsidRPr="009B7BB6">
        <w:rPr>
          <w:sz w:val="24"/>
          <w:szCs w:val="24"/>
        </w:rPr>
        <w:t xml:space="preserve"> Kings 8:60; Psalms 83:18; 86:10; 1</w:t>
      </w:r>
      <w:r w:rsidRPr="009B7BB6">
        <w:rPr>
          <w:sz w:val="24"/>
          <w:szCs w:val="24"/>
          <w:vertAlign w:val="superscript"/>
        </w:rPr>
        <w:t>st</w:t>
      </w:r>
      <w:r w:rsidRPr="009B7BB6">
        <w:rPr>
          <w:sz w:val="24"/>
          <w:szCs w:val="24"/>
        </w:rPr>
        <w:t xml:space="preserve"> Corinthians 8:4-6; Ephesians 4:6 &amp; 1</w:t>
      </w:r>
      <w:r w:rsidRPr="009B7BB6">
        <w:rPr>
          <w:sz w:val="24"/>
          <w:szCs w:val="24"/>
          <w:vertAlign w:val="superscript"/>
        </w:rPr>
        <w:t>st</w:t>
      </w:r>
      <w:r w:rsidRPr="009B7BB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B7BB6">
        <w:rPr>
          <w:sz w:val="24"/>
          <w:szCs w:val="24"/>
          <w:vertAlign w:val="superscript"/>
        </w:rPr>
        <w:t>nd</w:t>
      </w:r>
      <w:r w:rsidRPr="009B7BB6">
        <w:rPr>
          <w:sz w:val="24"/>
          <w:szCs w:val="24"/>
        </w:rPr>
        <w:t xml:space="preserve"> Samuel 7:22 &amp; 1</w:t>
      </w:r>
      <w:r w:rsidRPr="009B7BB6">
        <w:rPr>
          <w:sz w:val="24"/>
          <w:szCs w:val="24"/>
          <w:vertAlign w:val="superscript"/>
        </w:rPr>
        <w:t>st</w:t>
      </w:r>
      <w:r w:rsidRPr="009B7BB6">
        <w:rPr>
          <w:sz w:val="24"/>
          <w:szCs w:val="24"/>
        </w:rPr>
        <w:t xml:space="preserve"> Chronicles 29:11. In His Ability to Save is in Deuteronomy 33:26; Isaiah 45:20-22 &amp; Jeremiah 10:5-6. In His Covenant of Omni-Benevolence is in 1</w:t>
      </w:r>
      <w:r w:rsidRPr="009B7BB6">
        <w:rPr>
          <w:sz w:val="24"/>
          <w:szCs w:val="24"/>
          <w:vertAlign w:val="superscript"/>
        </w:rPr>
        <w:t>st</w:t>
      </w:r>
      <w:r w:rsidRPr="009B7BB6">
        <w:rPr>
          <w:sz w:val="24"/>
          <w:szCs w:val="24"/>
        </w:rPr>
        <w:t xml:space="preserve"> Kings 8:23; 2</w:t>
      </w:r>
      <w:r w:rsidRPr="009B7BB6">
        <w:rPr>
          <w:sz w:val="24"/>
          <w:szCs w:val="24"/>
          <w:vertAlign w:val="superscript"/>
        </w:rPr>
        <w:t>nd</w:t>
      </w:r>
      <w:r w:rsidRPr="009B7BB6">
        <w:rPr>
          <w:sz w:val="24"/>
          <w:szCs w:val="24"/>
        </w:rPr>
        <w:t xml:space="preserve"> Samuel 7:22-23 &amp; 1</w:t>
      </w:r>
      <w:r w:rsidRPr="009B7BB6">
        <w:rPr>
          <w:sz w:val="24"/>
          <w:szCs w:val="24"/>
          <w:vertAlign w:val="superscript"/>
        </w:rPr>
        <w:t>st</w:t>
      </w:r>
      <w:r w:rsidRPr="009B7BB6">
        <w:rPr>
          <w:sz w:val="24"/>
          <w:szCs w:val="24"/>
        </w:rPr>
        <w:t xml:space="preserve"> Chronicles 17:20-21. In His Sovereignty is in Zechariah 14:9; Deuteronomy 4:39; 1</w:t>
      </w:r>
      <w:r w:rsidRPr="009B7BB6">
        <w:rPr>
          <w:sz w:val="24"/>
          <w:szCs w:val="24"/>
          <w:vertAlign w:val="superscript"/>
        </w:rPr>
        <w:t>st</w:t>
      </w:r>
      <w:r w:rsidRPr="009B7BB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B7BB6">
        <w:rPr>
          <w:sz w:val="24"/>
          <w:szCs w:val="24"/>
          <w:vertAlign w:val="superscript"/>
        </w:rPr>
        <w:t>nd</w:t>
      </w:r>
      <w:r w:rsidRPr="009B7BB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57752" w:rsidRPr="009B7BB6" w:rsidRDefault="00B57752" w:rsidP="00B57752">
      <w:pPr>
        <w:jc w:val="center"/>
        <w:rPr>
          <w:sz w:val="24"/>
          <w:szCs w:val="24"/>
        </w:rPr>
      </w:pPr>
      <w:r w:rsidRPr="009B7BB6">
        <w:rPr>
          <w:sz w:val="24"/>
          <w:szCs w:val="24"/>
        </w:rPr>
        <w:t>The Father Stephen’s Supreme Glory &amp; Supreme Majesty</w:t>
      </w:r>
    </w:p>
    <w:p w:rsidR="00B57752" w:rsidRPr="009B7BB6" w:rsidRDefault="00B57752" w:rsidP="00B57752">
      <w:pPr>
        <w:spacing w:line="480" w:lineRule="auto"/>
        <w:jc w:val="both"/>
        <w:rPr>
          <w:sz w:val="24"/>
          <w:szCs w:val="24"/>
        </w:rPr>
      </w:pPr>
      <w:r w:rsidRPr="009B7BB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B7BB6">
        <w:rPr>
          <w:sz w:val="24"/>
          <w:szCs w:val="24"/>
          <w:vertAlign w:val="superscript"/>
        </w:rPr>
        <w:t>nd</w:t>
      </w:r>
      <w:r w:rsidRPr="009B7BB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B7BB6">
        <w:rPr>
          <w:sz w:val="24"/>
          <w:szCs w:val="24"/>
          <w:vertAlign w:val="superscript"/>
        </w:rPr>
        <w:t>nd</w:t>
      </w:r>
      <w:r w:rsidRPr="009B7BB6">
        <w:rPr>
          <w:sz w:val="24"/>
          <w:szCs w:val="24"/>
        </w:rPr>
        <w:t xml:space="preserve"> Chronicles 5:13-14; 7:1-3; Ezekiel 8:4; 9:3; 10:19; 43:1-5; 1</w:t>
      </w:r>
      <w:r w:rsidRPr="009B7BB6">
        <w:rPr>
          <w:sz w:val="24"/>
          <w:szCs w:val="24"/>
          <w:vertAlign w:val="superscript"/>
        </w:rPr>
        <w:t>st</w:t>
      </w:r>
      <w:r w:rsidRPr="009B7BB6">
        <w:rPr>
          <w:sz w:val="24"/>
          <w:szCs w:val="24"/>
        </w:rPr>
        <w:t xml:space="preserve"> Kings 8:10-11; Exodus 40:34-35 &amp; Revelation 15:8. The Father Stephen’s Glory that is revealed: In His Son Jesus Christ is in Hebrews 1:3; Isaiah 49:3; John 1:14; 13:31-32; 17:5; 2</w:t>
      </w:r>
      <w:r w:rsidRPr="009B7BB6">
        <w:rPr>
          <w:sz w:val="24"/>
          <w:szCs w:val="24"/>
          <w:vertAlign w:val="superscript"/>
        </w:rPr>
        <w:t>nd</w:t>
      </w:r>
      <w:r w:rsidRPr="009B7BB6">
        <w:rPr>
          <w:sz w:val="24"/>
          <w:szCs w:val="24"/>
        </w:rPr>
        <w:t xml:space="preserve"> Corinthians 4:6 &amp; 2</w:t>
      </w:r>
      <w:r w:rsidRPr="009B7BB6">
        <w:rPr>
          <w:sz w:val="24"/>
          <w:szCs w:val="24"/>
          <w:vertAlign w:val="superscript"/>
        </w:rPr>
        <w:t>nd</w:t>
      </w:r>
      <w:r w:rsidRPr="009B7BB6">
        <w:rPr>
          <w:sz w:val="24"/>
          <w:szCs w:val="24"/>
        </w:rPr>
        <w:t xml:space="preserve"> Peter 1:17. In His People is in Colossians 1:27; Isaiah 60:19-21; 62:3; 2</w:t>
      </w:r>
      <w:r w:rsidRPr="009B7BB6">
        <w:rPr>
          <w:sz w:val="24"/>
          <w:szCs w:val="24"/>
          <w:vertAlign w:val="superscript"/>
        </w:rPr>
        <w:t>nd</w:t>
      </w:r>
      <w:r w:rsidRPr="009B7BB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B7BB6">
        <w:rPr>
          <w:sz w:val="24"/>
          <w:szCs w:val="24"/>
          <w:vertAlign w:val="superscript"/>
        </w:rPr>
        <w:t>st</w:t>
      </w:r>
      <w:r w:rsidRPr="009B7BB6">
        <w:rPr>
          <w:sz w:val="24"/>
          <w:szCs w:val="24"/>
        </w:rPr>
        <w:t xml:space="preserve"> Peter 5:10. In His Divine Name is in Nehemiah 9:5; Deuteronomy 28:58; 1</w:t>
      </w:r>
      <w:r w:rsidRPr="009B7BB6">
        <w:rPr>
          <w:sz w:val="24"/>
          <w:szCs w:val="24"/>
          <w:vertAlign w:val="superscript"/>
        </w:rPr>
        <w:t>st</w:t>
      </w:r>
      <w:r w:rsidRPr="009B7BB6">
        <w:rPr>
          <w:sz w:val="24"/>
          <w:szCs w:val="24"/>
        </w:rPr>
        <w:t xml:space="preserve"> Chronicles 29:13 &amp; Psalms 8:1; 79:9. In His Divine Works is in Psalms 19:1; 111:3; Isaiah 12:5; 35:2 &amp; John 11:40-44; 17:4. In His Supreme Kingdom of Lordship is in Psalms 145:11-12; 1</w:t>
      </w:r>
      <w:r w:rsidRPr="009B7BB6">
        <w:rPr>
          <w:sz w:val="24"/>
          <w:szCs w:val="24"/>
          <w:vertAlign w:val="superscript"/>
        </w:rPr>
        <w:t>st</w:t>
      </w:r>
      <w:r w:rsidRPr="009B7BB6">
        <w:rPr>
          <w:sz w:val="24"/>
          <w:szCs w:val="24"/>
        </w:rPr>
        <w:t xml:space="preserve"> Chronicles 29:11; Matthew 6:13 &amp; 1</w:t>
      </w:r>
      <w:r w:rsidRPr="009B7BB6">
        <w:rPr>
          <w:sz w:val="24"/>
          <w:szCs w:val="24"/>
          <w:vertAlign w:val="superscript"/>
        </w:rPr>
        <w:t>st</w:t>
      </w:r>
      <w:r w:rsidRPr="009B7BB6">
        <w:rPr>
          <w:sz w:val="24"/>
          <w:szCs w:val="24"/>
        </w:rPr>
        <w:t xml:space="preserve"> Thessalonians 2:12. The Father Stephen’s Glory cannot be fully seen by any of His Creations is in 1</w:t>
      </w:r>
      <w:r w:rsidRPr="009B7BB6">
        <w:rPr>
          <w:sz w:val="24"/>
          <w:szCs w:val="24"/>
          <w:vertAlign w:val="superscript"/>
        </w:rPr>
        <w:t>st</w:t>
      </w:r>
      <w:r w:rsidRPr="009B7BB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57752" w:rsidRPr="009B7BB6" w:rsidRDefault="00B57752" w:rsidP="00B57752">
      <w:pPr>
        <w:spacing w:line="480" w:lineRule="auto"/>
        <w:jc w:val="both"/>
        <w:rPr>
          <w:sz w:val="24"/>
          <w:szCs w:val="24"/>
        </w:rPr>
      </w:pPr>
      <w:r w:rsidRPr="009B7BB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B7BB6">
        <w:rPr>
          <w:sz w:val="24"/>
          <w:szCs w:val="24"/>
          <w:vertAlign w:val="superscript"/>
        </w:rPr>
        <w:t>st</w:t>
      </w:r>
      <w:r w:rsidRPr="009B7BB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B7BB6">
        <w:rPr>
          <w:sz w:val="24"/>
          <w:szCs w:val="24"/>
          <w:vertAlign w:val="superscript"/>
        </w:rPr>
        <w:t>st</w:t>
      </w:r>
      <w:r w:rsidRPr="009B7BB6">
        <w:rPr>
          <w:sz w:val="24"/>
          <w:szCs w:val="24"/>
        </w:rPr>
        <w:t xml:space="preserve"> Peter 1:24-25; Isaiah 49:10-11, 16-17, 103:15 &amp; 2</w:t>
      </w:r>
      <w:r w:rsidRPr="009B7BB6">
        <w:rPr>
          <w:sz w:val="24"/>
          <w:szCs w:val="24"/>
          <w:vertAlign w:val="superscript"/>
        </w:rPr>
        <w:t>nd</w:t>
      </w:r>
      <w:r w:rsidRPr="009B7BB6">
        <w:rPr>
          <w:sz w:val="24"/>
          <w:szCs w:val="24"/>
        </w:rPr>
        <w:t xml:space="preserve"> Corinthians 3:7-8, 10, 13. Human Glory is given and taken by the Father Stephen is in Psalms 82:6-7; Exodus 9:16; 1</w:t>
      </w:r>
      <w:r w:rsidRPr="009B7BB6">
        <w:rPr>
          <w:sz w:val="24"/>
          <w:szCs w:val="24"/>
          <w:vertAlign w:val="superscript"/>
        </w:rPr>
        <w:t>st</w:t>
      </w:r>
      <w:r w:rsidRPr="009B7BB6">
        <w:rPr>
          <w:sz w:val="24"/>
          <w:szCs w:val="24"/>
        </w:rPr>
        <w:t xml:space="preserve"> Kings 3:13; 2</w:t>
      </w:r>
      <w:r w:rsidRPr="009B7BB6">
        <w:rPr>
          <w:sz w:val="24"/>
          <w:szCs w:val="24"/>
          <w:vertAlign w:val="superscript"/>
        </w:rPr>
        <w:t>nd</w:t>
      </w:r>
      <w:r w:rsidRPr="009B7BB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B7BB6">
        <w:rPr>
          <w:sz w:val="24"/>
          <w:szCs w:val="24"/>
          <w:vertAlign w:val="superscript"/>
        </w:rPr>
        <w:t>nd</w:t>
      </w:r>
      <w:r w:rsidRPr="009B7BB6">
        <w:rPr>
          <w:sz w:val="24"/>
          <w:szCs w:val="24"/>
        </w:rPr>
        <w:t xml:space="preserve"> Timothy 4:10; 1</w:t>
      </w:r>
      <w:r w:rsidRPr="009B7BB6">
        <w:rPr>
          <w:sz w:val="24"/>
          <w:szCs w:val="24"/>
          <w:vertAlign w:val="superscript"/>
        </w:rPr>
        <w:t>st</w:t>
      </w:r>
      <w:r w:rsidRPr="009B7BB6">
        <w:rPr>
          <w:sz w:val="24"/>
          <w:szCs w:val="24"/>
        </w:rPr>
        <w:t xml:space="preserve"> John 2:15 &amp; Luke 4:5-7. </w:t>
      </w:r>
    </w:p>
    <w:p w:rsidR="00B57752" w:rsidRPr="009B7BB6" w:rsidRDefault="00B57752" w:rsidP="00B57752">
      <w:pPr>
        <w:spacing w:line="480" w:lineRule="auto"/>
        <w:jc w:val="both"/>
        <w:rPr>
          <w:sz w:val="24"/>
          <w:szCs w:val="24"/>
        </w:rPr>
      </w:pPr>
      <w:r w:rsidRPr="009B7BB6">
        <w:rPr>
          <w:sz w:val="24"/>
          <w:szCs w:val="24"/>
        </w:rPr>
        <w:t>The Uniqueness of the Father Stephen’s Glory is in Job 40:9-10; Exodus 15:11; 1</w:t>
      </w:r>
      <w:r w:rsidRPr="009B7BB6">
        <w:rPr>
          <w:sz w:val="24"/>
          <w:szCs w:val="24"/>
          <w:vertAlign w:val="superscript"/>
        </w:rPr>
        <w:t>st</w:t>
      </w:r>
      <w:r w:rsidRPr="009B7BB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B7BB6">
        <w:rPr>
          <w:sz w:val="24"/>
          <w:szCs w:val="24"/>
          <w:vertAlign w:val="superscript"/>
        </w:rPr>
        <w:t>st</w:t>
      </w:r>
      <w:r w:rsidRPr="009B7BB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B7BB6">
        <w:rPr>
          <w:sz w:val="24"/>
          <w:szCs w:val="24"/>
          <w:vertAlign w:val="superscript"/>
        </w:rPr>
        <w:t>st</w:t>
      </w:r>
      <w:r w:rsidRPr="009B7BB6">
        <w:rPr>
          <w:sz w:val="24"/>
          <w:szCs w:val="24"/>
        </w:rPr>
        <w:t xml:space="preserve"> Corinthians 15:47-49 &amp; Colossians 3:10. The Spiritual Glory is divinely given by the Father Stephen is in John 17:22; Psalms 84:11 &amp; 2</w:t>
      </w:r>
      <w:r w:rsidRPr="009B7BB6">
        <w:rPr>
          <w:sz w:val="24"/>
          <w:szCs w:val="24"/>
          <w:vertAlign w:val="superscript"/>
        </w:rPr>
        <w:t>nd</w:t>
      </w:r>
      <w:r w:rsidRPr="009B7BB6">
        <w:rPr>
          <w:sz w:val="24"/>
          <w:szCs w:val="24"/>
        </w:rPr>
        <w:t xml:space="preserve"> Corinthians 3:18. The Glorification when His Son Jesus Christ returns is in Colossians 3:4; Romans 8:18; Philippians 3:21; 1</w:t>
      </w:r>
      <w:r w:rsidRPr="009B7BB6">
        <w:rPr>
          <w:sz w:val="24"/>
          <w:szCs w:val="24"/>
          <w:vertAlign w:val="superscript"/>
        </w:rPr>
        <w:t>st</w:t>
      </w:r>
      <w:r w:rsidRPr="009B7BB6">
        <w:rPr>
          <w:sz w:val="24"/>
          <w:szCs w:val="24"/>
        </w:rPr>
        <w:t xml:space="preserve"> Thessalonians 2:20 &amp; 1</w:t>
      </w:r>
      <w:r w:rsidRPr="009B7BB6">
        <w:rPr>
          <w:sz w:val="24"/>
          <w:szCs w:val="24"/>
          <w:vertAlign w:val="superscript"/>
        </w:rPr>
        <w:t>st</w:t>
      </w:r>
      <w:r w:rsidRPr="009B7BB6">
        <w:rPr>
          <w:sz w:val="24"/>
          <w:szCs w:val="24"/>
        </w:rPr>
        <w:t xml:space="preserve"> John 3:2.    </w:t>
      </w:r>
    </w:p>
    <w:p w:rsidR="00B57752" w:rsidRPr="009B7BB6" w:rsidRDefault="00B57752" w:rsidP="00B57752">
      <w:pPr>
        <w:spacing w:line="480" w:lineRule="auto"/>
        <w:jc w:val="both"/>
        <w:rPr>
          <w:sz w:val="24"/>
          <w:szCs w:val="24"/>
        </w:rPr>
      </w:pPr>
      <w:r w:rsidRPr="009B7BB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B7BB6">
        <w:rPr>
          <w:sz w:val="24"/>
          <w:szCs w:val="24"/>
          <w:vertAlign w:val="superscript"/>
        </w:rPr>
        <w:t>nd</w:t>
      </w:r>
      <w:r w:rsidRPr="009B7BB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B7BB6">
        <w:rPr>
          <w:sz w:val="24"/>
          <w:szCs w:val="24"/>
          <w:vertAlign w:val="superscript"/>
        </w:rPr>
        <w:t>nd</w:t>
      </w:r>
      <w:r w:rsidRPr="009B7BB6">
        <w:rPr>
          <w:sz w:val="24"/>
          <w:szCs w:val="24"/>
        </w:rPr>
        <w:t xml:space="preserve"> Peter 1:17; Luke 9:28-32 &amp; Acts 9:3; 22:6; 26:13. In His Death &amp; His Resurrection is in John 7:39; 12:16, 23; 1</w:t>
      </w:r>
      <w:r w:rsidRPr="009B7BB6">
        <w:rPr>
          <w:sz w:val="24"/>
          <w:szCs w:val="24"/>
          <w:vertAlign w:val="superscript"/>
        </w:rPr>
        <w:t>st</w:t>
      </w:r>
      <w:r w:rsidRPr="009B7BB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B7BB6">
        <w:rPr>
          <w:sz w:val="24"/>
          <w:szCs w:val="24"/>
          <w:vertAlign w:val="superscript"/>
        </w:rPr>
        <w:t>nd</w:t>
      </w:r>
      <w:r w:rsidRPr="009B7BB6">
        <w:rPr>
          <w:sz w:val="24"/>
          <w:szCs w:val="24"/>
        </w:rPr>
        <w:t xml:space="preserve"> Peter 3:18 &amp; Revelation 1:6; 5:11-12; 7:9-12. The Lord Jesus Christ’s Glory is shared by all Believers: As they become like Him is in 2</w:t>
      </w:r>
      <w:r w:rsidRPr="009B7BB6">
        <w:rPr>
          <w:sz w:val="24"/>
          <w:szCs w:val="24"/>
          <w:vertAlign w:val="superscript"/>
        </w:rPr>
        <w:t>nd</w:t>
      </w:r>
      <w:r w:rsidRPr="009B7BB6">
        <w:rPr>
          <w:sz w:val="24"/>
          <w:szCs w:val="24"/>
        </w:rPr>
        <w:t xml:space="preserve"> Corinthians 3:18; John 17:22 &amp; Colossians 1:27. At the end time is in 1</w:t>
      </w:r>
      <w:r w:rsidRPr="009B7BB6">
        <w:rPr>
          <w:sz w:val="24"/>
          <w:szCs w:val="24"/>
          <w:vertAlign w:val="superscript"/>
        </w:rPr>
        <w:t>st</w:t>
      </w:r>
      <w:r w:rsidRPr="009B7BB6">
        <w:rPr>
          <w:sz w:val="24"/>
          <w:szCs w:val="24"/>
        </w:rPr>
        <w:t xml:space="preserve"> Corinthians 15:49; Romans 8:17-18; Philippians 3:21 &amp; Colossians 3:4.  </w:t>
      </w:r>
    </w:p>
    <w:p w:rsidR="00B57752" w:rsidRPr="009B7BB6" w:rsidRDefault="00B57752" w:rsidP="00B57752">
      <w:pPr>
        <w:spacing w:line="480" w:lineRule="auto"/>
        <w:jc w:val="both"/>
        <w:rPr>
          <w:sz w:val="24"/>
          <w:szCs w:val="24"/>
        </w:rPr>
      </w:pPr>
      <w:r w:rsidRPr="009B7BB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B7BB6">
        <w:rPr>
          <w:sz w:val="24"/>
          <w:szCs w:val="24"/>
          <w:vertAlign w:val="superscript"/>
        </w:rPr>
        <w:t>st</w:t>
      </w:r>
      <w:r w:rsidRPr="009B7BB6">
        <w:rPr>
          <w:sz w:val="24"/>
          <w:szCs w:val="24"/>
        </w:rPr>
        <w:t xml:space="preserve"> Samuel 15:29 &amp; Psalms 24:10. The Majesty belongs to the Father Stephen is in 1</w:t>
      </w:r>
      <w:r w:rsidRPr="009B7BB6">
        <w:rPr>
          <w:sz w:val="24"/>
          <w:szCs w:val="24"/>
          <w:vertAlign w:val="superscript"/>
        </w:rPr>
        <w:t>st</w:t>
      </w:r>
      <w:r w:rsidRPr="009B7BB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B7BB6">
        <w:rPr>
          <w:sz w:val="24"/>
          <w:szCs w:val="24"/>
          <w:vertAlign w:val="superscript"/>
        </w:rPr>
        <w:t>nd</w:t>
      </w:r>
      <w:r w:rsidRPr="009B7BB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B7BB6">
        <w:rPr>
          <w:sz w:val="24"/>
          <w:szCs w:val="24"/>
          <w:vertAlign w:val="superscript"/>
        </w:rPr>
        <w:t>st</w:t>
      </w:r>
      <w:r w:rsidRPr="009B7BB6">
        <w:rPr>
          <w:sz w:val="24"/>
          <w:szCs w:val="24"/>
        </w:rPr>
        <w:t xml:space="preserve"> Chronicles 16:27; Psalms 96:6; 2</w:t>
      </w:r>
      <w:r w:rsidRPr="009B7BB6">
        <w:rPr>
          <w:sz w:val="24"/>
          <w:szCs w:val="24"/>
          <w:vertAlign w:val="superscript"/>
        </w:rPr>
        <w:t>nd</w:t>
      </w:r>
      <w:r w:rsidRPr="009B7BB6">
        <w:rPr>
          <w:sz w:val="24"/>
          <w:szCs w:val="24"/>
        </w:rPr>
        <w:t xml:space="preserve"> Thessalonians 1:9 &amp; 2</w:t>
      </w:r>
      <w:r w:rsidRPr="009B7BB6">
        <w:rPr>
          <w:sz w:val="24"/>
          <w:szCs w:val="24"/>
          <w:vertAlign w:val="superscript"/>
        </w:rPr>
        <w:t>nd</w:t>
      </w:r>
      <w:r w:rsidRPr="009B7BB6">
        <w:rPr>
          <w:sz w:val="24"/>
          <w:szCs w:val="24"/>
        </w:rPr>
        <w:t xml:space="preserve"> Peter 1:17. The Risen Christ shares in the Father Stephen’s Majesty are in 2</w:t>
      </w:r>
      <w:r w:rsidRPr="009B7BB6">
        <w:rPr>
          <w:sz w:val="24"/>
          <w:szCs w:val="24"/>
          <w:vertAlign w:val="superscript"/>
        </w:rPr>
        <w:t>nd</w:t>
      </w:r>
      <w:r w:rsidRPr="009B7BB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B7BB6">
        <w:rPr>
          <w:sz w:val="24"/>
          <w:szCs w:val="24"/>
          <w:vertAlign w:val="superscript"/>
        </w:rPr>
        <w:t>st</w:t>
      </w:r>
      <w:r w:rsidRPr="009B7BB6">
        <w:rPr>
          <w:sz w:val="24"/>
          <w:szCs w:val="24"/>
        </w:rPr>
        <w:t xml:space="preserve"> Chronicles 16:29; Psalms 92:1-8; 93:1; 95:3-6 &amp; Luke 1:46.      </w:t>
      </w:r>
    </w:p>
    <w:p w:rsidR="00B57752" w:rsidRPr="009B7BB6" w:rsidRDefault="00B57752" w:rsidP="00B57752">
      <w:pPr>
        <w:spacing w:line="480" w:lineRule="auto"/>
        <w:jc w:val="both"/>
        <w:rPr>
          <w:sz w:val="24"/>
          <w:szCs w:val="24"/>
        </w:rPr>
      </w:pPr>
      <w:r w:rsidRPr="009B7BB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B7BB6">
        <w:rPr>
          <w:sz w:val="24"/>
          <w:szCs w:val="24"/>
          <w:vertAlign w:val="superscript"/>
        </w:rPr>
        <w:t>nd</w:t>
      </w:r>
      <w:r w:rsidRPr="009B7BB6">
        <w:rPr>
          <w:sz w:val="24"/>
          <w:szCs w:val="24"/>
        </w:rPr>
        <w:t xml:space="preserve"> Corinthians 8:9. The Lord Jesus Christ’s Majesty is seen in His Earthly Ministry: At the transfiguration is in 2</w:t>
      </w:r>
      <w:r w:rsidRPr="009B7BB6">
        <w:rPr>
          <w:sz w:val="24"/>
          <w:szCs w:val="24"/>
          <w:vertAlign w:val="superscript"/>
        </w:rPr>
        <w:t>nd</w:t>
      </w:r>
      <w:r w:rsidRPr="009B7BB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B7BB6">
        <w:rPr>
          <w:sz w:val="24"/>
          <w:szCs w:val="24"/>
          <w:vertAlign w:val="superscript"/>
        </w:rPr>
        <w:t>st</w:t>
      </w:r>
      <w:r w:rsidRPr="009B7BB6">
        <w:rPr>
          <w:sz w:val="24"/>
          <w:szCs w:val="24"/>
        </w:rPr>
        <w:t xml:space="preserve"> Peter 3:22 &amp; Acts 5:31. A Vision of the Glorified Christ in His Majesty is in Revelation 1:13-16; 5:6-8; 14:14. The Lord Jesus Christ is Majestic in His absolute Pre-eminence is in Colossians 1:18; Daniel 7:13-14; 1</w:t>
      </w:r>
      <w:r w:rsidRPr="009B7BB6">
        <w:rPr>
          <w:sz w:val="24"/>
          <w:szCs w:val="24"/>
          <w:vertAlign w:val="superscript"/>
        </w:rPr>
        <w:t>st</w:t>
      </w:r>
      <w:r w:rsidRPr="009B7BB6">
        <w:rPr>
          <w:sz w:val="24"/>
          <w:szCs w:val="24"/>
        </w:rPr>
        <w:t xml:space="preserve"> Corinthians 15:24-28; Philippians 2:10-11; Revelation 19:16 &amp; Acts 2:36. The Lord Jesus Christ’s Majesty is shown by His authority as Judge of all Men is in Matthew 25:31; 2</w:t>
      </w:r>
      <w:r w:rsidRPr="009B7BB6">
        <w:rPr>
          <w:sz w:val="24"/>
          <w:szCs w:val="24"/>
          <w:vertAlign w:val="superscript"/>
        </w:rPr>
        <w:t>nd</w:t>
      </w:r>
      <w:r w:rsidRPr="009B7BB6">
        <w:rPr>
          <w:sz w:val="24"/>
          <w:szCs w:val="24"/>
        </w:rPr>
        <w:t xml:space="preserve"> Timothy 4:1 &amp; Acts 17:31. All Humanity will see the Lord Jesus Christ’s Majesty is in Matthew 24:30; 26:64; Mark 13:26; 14:62; 2</w:t>
      </w:r>
      <w:r w:rsidRPr="009B7BB6">
        <w:rPr>
          <w:sz w:val="24"/>
          <w:szCs w:val="24"/>
          <w:vertAlign w:val="superscript"/>
        </w:rPr>
        <w:t>nd</w:t>
      </w:r>
      <w:r w:rsidRPr="009B7BB6">
        <w:rPr>
          <w:sz w:val="24"/>
          <w:szCs w:val="24"/>
        </w:rPr>
        <w:t xml:space="preserve"> Thessalonians 1:7-10; Revelation 1:7; 5:13; 6:15-17; 7:8-10 &amp; Luke 21:27.  </w:t>
      </w:r>
    </w:p>
    <w:p w:rsidR="00B57752" w:rsidRPr="009B7BB6" w:rsidRDefault="00B57752" w:rsidP="00B57752">
      <w:pPr>
        <w:jc w:val="center"/>
        <w:rPr>
          <w:sz w:val="24"/>
          <w:szCs w:val="24"/>
        </w:rPr>
      </w:pPr>
      <w:r w:rsidRPr="009B7BB6">
        <w:rPr>
          <w:sz w:val="24"/>
          <w:szCs w:val="24"/>
        </w:rPr>
        <w:t xml:space="preserve">Who is the Lord Yahweh the Creator of the Father Stephen Our Lord? </w:t>
      </w:r>
    </w:p>
    <w:p w:rsidR="00B57752" w:rsidRPr="009B7BB6" w:rsidRDefault="00B57752" w:rsidP="00B57752">
      <w:pPr>
        <w:spacing w:line="480" w:lineRule="auto"/>
        <w:jc w:val="both"/>
        <w:rPr>
          <w:sz w:val="24"/>
          <w:szCs w:val="24"/>
        </w:rPr>
      </w:pPr>
      <w:r w:rsidRPr="009B7BB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B7BB6">
        <w:rPr>
          <w:sz w:val="24"/>
          <w:szCs w:val="24"/>
          <w:vertAlign w:val="superscript"/>
        </w:rPr>
        <w:t>nd</w:t>
      </w:r>
      <w:r w:rsidRPr="009B7BB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B7BB6">
        <w:rPr>
          <w:sz w:val="24"/>
          <w:szCs w:val="24"/>
          <w:vertAlign w:val="superscript"/>
        </w:rPr>
        <w:t>st</w:t>
      </w:r>
      <w:r w:rsidRPr="009B7BB6">
        <w:rPr>
          <w:sz w:val="24"/>
          <w:szCs w:val="24"/>
        </w:rPr>
        <w:t xml:space="preserve"> John 5:6-13; 2</w:t>
      </w:r>
      <w:r w:rsidRPr="009B7BB6">
        <w:rPr>
          <w:sz w:val="24"/>
          <w:szCs w:val="24"/>
          <w:vertAlign w:val="superscript"/>
        </w:rPr>
        <w:t>nd</w:t>
      </w:r>
      <w:r w:rsidRPr="009B7BB6">
        <w:rPr>
          <w:sz w:val="24"/>
          <w:szCs w:val="24"/>
        </w:rPr>
        <w:t xml:space="preserve"> Corinthians 2:17 &amp; 2</w:t>
      </w:r>
      <w:r w:rsidRPr="009B7BB6">
        <w:rPr>
          <w:sz w:val="24"/>
          <w:szCs w:val="24"/>
          <w:vertAlign w:val="superscript"/>
        </w:rPr>
        <w:t>nd</w:t>
      </w:r>
      <w:r w:rsidRPr="009B7BB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B7BB6">
        <w:rPr>
          <w:sz w:val="24"/>
          <w:szCs w:val="24"/>
          <w:vertAlign w:val="superscript"/>
        </w:rPr>
        <w:t>st</w:t>
      </w:r>
      <w:r w:rsidRPr="009B7BB6">
        <w:rPr>
          <w:sz w:val="24"/>
          <w:szCs w:val="24"/>
        </w:rPr>
        <w:t xml:space="preserve"> Corinthians 8:4; 2</w:t>
      </w:r>
      <w:r w:rsidRPr="009B7BB6">
        <w:rPr>
          <w:sz w:val="24"/>
          <w:szCs w:val="24"/>
          <w:vertAlign w:val="superscript"/>
        </w:rPr>
        <w:t>nd</w:t>
      </w:r>
      <w:r w:rsidRPr="009B7BB6">
        <w:rPr>
          <w:sz w:val="24"/>
          <w:szCs w:val="24"/>
        </w:rPr>
        <w:t xml:space="preserve"> Kings 19:15; 23:25; Matthew 27:37-39; Luke 10:27 and Psalms 97:10. In 1</w:t>
      </w:r>
      <w:r w:rsidRPr="009B7BB6">
        <w:rPr>
          <w:sz w:val="24"/>
          <w:szCs w:val="24"/>
          <w:vertAlign w:val="superscript"/>
        </w:rPr>
        <w:t>st</w:t>
      </w:r>
      <w:r w:rsidRPr="009B7BB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B7BB6">
        <w:rPr>
          <w:sz w:val="24"/>
          <w:szCs w:val="24"/>
          <w:vertAlign w:val="superscript"/>
        </w:rPr>
        <w:t>st</w:t>
      </w:r>
      <w:r w:rsidRPr="009B7BB6">
        <w:rPr>
          <w:sz w:val="24"/>
          <w:szCs w:val="24"/>
        </w:rPr>
        <w:t xml:space="preserve"> Timothy 2:5 declares “For there is One God (Father Stephen), and there is One Mediator between God and Men, the Man Christ Jesus.” In Romans 3:30 says “God is One.” In 1</w:t>
      </w:r>
      <w:r w:rsidRPr="009B7BB6">
        <w:rPr>
          <w:sz w:val="24"/>
          <w:szCs w:val="24"/>
          <w:vertAlign w:val="superscript"/>
        </w:rPr>
        <w:t>st</w:t>
      </w:r>
      <w:r w:rsidRPr="009B7BB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B57752" w:rsidRPr="009B7BB6" w:rsidRDefault="00B57752" w:rsidP="00B57752">
      <w:pPr>
        <w:spacing w:line="480" w:lineRule="auto"/>
        <w:jc w:val="both"/>
        <w:rPr>
          <w:sz w:val="24"/>
          <w:szCs w:val="24"/>
        </w:rPr>
      </w:pPr>
      <w:r w:rsidRPr="009B7BB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B7BB6">
        <w:rPr>
          <w:sz w:val="24"/>
          <w:szCs w:val="24"/>
          <w:vertAlign w:val="superscript"/>
        </w:rPr>
        <w:t>st</w:t>
      </w:r>
      <w:r w:rsidRPr="009B7BB6">
        <w:rPr>
          <w:sz w:val="24"/>
          <w:szCs w:val="24"/>
        </w:rPr>
        <w:t xml:space="preserve"> Corinthians 13:5 declares that He thinks no evil (Good God). In Romans 3:4 says “Let God be true (True God) but every man a liar.” Some scriptures of all Men as a liars apart from God is in Romans 3:23; 1</w:t>
      </w:r>
      <w:r w:rsidRPr="009B7BB6">
        <w:rPr>
          <w:sz w:val="24"/>
          <w:szCs w:val="24"/>
          <w:vertAlign w:val="superscript"/>
        </w:rPr>
        <w:t>st</w:t>
      </w:r>
      <w:r w:rsidRPr="009B7BB6">
        <w:rPr>
          <w:sz w:val="24"/>
          <w:szCs w:val="24"/>
        </w:rPr>
        <w:t xml:space="preserve"> John 1:8-10; 1</w:t>
      </w:r>
      <w:r w:rsidRPr="009B7BB6">
        <w:rPr>
          <w:sz w:val="24"/>
          <w:szCs w:val="24"/>
          <w:vertAlign w:val="superscript"/>
        </w:rPr>
        <w:t>st</w:t>
      </w:r>
      <w:r w:rsidRPr="009B7BB6">
        <w:rPr>
          <w:sz w:val="24"/>
          <w:szCs w:val="24"/>
        </w:rPr>
        <w:t xml:space="preserve"> Kings 8:46-53 &amp; Psalms 116:11. In James 1:13 states “Let no One say when He is tempted, ‘I am tempted by God,’ for God cannot be tempted by evil, nor does He Himself tempt (test) Anyone (Untempting God).” In 2</w:t>
      </w:r>
      <w:r w:rsidRPr="009B7BB6">
        <w:rPr>
          <w:sz w:val="24"/>
          <w:szCs w:val="24"/>
          <w:vertAlign w:val="superscript"/>
        </w:rPr>
        <w:t>nd</w:t>
      </w:r>
      <w:r w:rsidRPr="009B7B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57752" w:rsidRPr="009B7BB6" w:rsidRDefault="00B57752" w:rsidP="00B57752">
      <w:pPr>
        <w:spacing w:line="480" w:lineRule="auto"/>
        <w:jc w:val="center"/>
        <w:rPr>
          <w:b/>
          <w:sz w:val="24"/>
          <w:szCs w:val="24"/>
        </w:rPr>
      </w:pPr>
      <w:r w:rsidRPr="009B7BB6">
        <w:rPr>
          <w:b/>
          <w:sz w:val="24"/>
          <w:szCs w:val="24"/>
        </w:rPr>
        <w:t>THE LORD YAHWEH THE SUPREME CREATOR OF THE FATHER STEPHEN OUR LORD</w:t>
      </w:r>
    </w:p>
    <w:p w:rsidR="00B57752" w:rsidRPr="009B7BB6" w:rsidRDefault="00B57752" w:rsidP="00B57752">
      <w:pPr>
        <w:spacing w:line="480" w:lineRule="auto"/>
        <w:jc w:val="both"/>
        <w:rPr>
          <w:sz w:val="24"/>
          <w:szCs w:val="24"/>
        </w:rPr>
      </w:pPr>
      <w:r w:rsidRPr="009B7BB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7752" w:rsidRPr="009B7BB6" w:rsidRDefault="00B57752" w:rsidP="00B57752">
      <w:pPr>
        <w:spacing w:line="480" w:lineRule="auto"/>
        <w:jc w:val="center"/>
        <w:rPr>
          <w:b/>
          <w:sz w:val="24"/>
          <w:szCs w:val="24"/>
        </w:rPr>
      </w:pPr>
      <w:r w:rsidRPr="009B7BB6">
        <w:rPr>
          <w:b/>
          <w:sz w:val="24"/>
          <w:szCs w:val="24"/>
        </w:rPr>
        <w:t>THE FATHER STEPHEN OUR LORD THE AUTHORIZED GOOD POTTER CREATOR UNDER HIS LORD YAHWEH</w:t>
      </w:r>
    </w:p>
    <w:p w:rsidR="00B57752" w:rsidRPr="009B7BB6" w:rsidRDefault="00B57752" w:rsidP="00B57752">
      <w:pPr>
        <w:spacing w:line="480" w:lineRule="auto"/>
        <w:jc w:val="both"/>
        <w:rPr>
          <w:sz w:val="24"/>
          <w:szCs w:val="24"/>
        </w:rPr>
      </w:pPr>
      <w:r w:rsidRPr="009B7B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B7BB6">
        <w:rPr>
          <w:sz w:val="24"/>
          <w:szCs w:val="24"/>
          <w:vertAlign w:val="superscript"/>
        </w:rPr>
        <w:t>st</w:t>
      </w:r>
      <w:r w:rsidRPr="009B7B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B7BB6">
        <w:rPr>
          <w:sz w:val="24"/>
          <w:szCs w:val="24"/>
          <w:vertAlign w:val="superscript"/>
        </w:rPr>
        <w:t>st</w:t>
      </w:r>
      <w:r w:rsidRPr="009B7BB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B7BB6">
        <w:rPr>
          <w:sz w:val="24"/>
          <w:szCs w:val="24"/>
          <w:vertAlign w:val="superscript"/>
        </w:rPr>
        <w:t>nd</w:t>
      </w:r>
      <w:r w:rsidRPr="009B7BB6">
        <w:rPr>
          <w:sz w:val="24"/>
          <w:szCs w:val="24"/>
        </w:rPr>
        <w:t xml:space="preserve"> Corinthians 5:17; Romans 4:17; 6::4; 8:19-23 &amp; Galatians 6:15. The Father Stephen renews His Creation of Believing Creatures is in 2</w:t>
      </w:r>
      <w:r w:rsidRPr="009B7BB6">
        <w:rPr>
          <w:sz w:val="24"/>
          <w:szCs w:val="24"/>
          <w:vertAlign w:val="superscript"/>
        </w:rPr>
        <w:t>nd</w:t>
      </w:r>
      <w:r w:rsidRPr="009B7BB6">
        <w:rPr>
          <w:sz w:val="24"/>
          <w:szCs w:val="24"/>
        </w:rPr>
        <w:t xml:space="preserve"> Corinthians 4:16 &amp; Colossians 3:10. The Father Stephen will reveal a New Universe is in Revelation 21:1, 5 &amp; Isaiah 65:17. </w:t>
      </w:r>
    </w:p>
    <w:p w:rsidR="00B57752" w:rsidRPr="009B7BB6" w:rsidRDefault="00B57752" w:rsidP="00B57752">
      <w:pPr>
        <w:spacing w:line="480" w:lineRule="auto"/>
        <w:jc w:val="center"/>
        <w:rPr>
          <w:b/>
          <w:sz w:val="24"/>
          <w:szCs w:val="24"/>
        </w:rPr>
      </w:pPr>
      <w:r w:rsidRPr="009B7BB6">
        <w:rPr>
          <w:b/>
          <w:sz w:val="24"/>
          <w:szCs w:val="24"/>
        </w:rPr>
        <w:t>THE LORD JESUS CHRIST THE AUTHORIZED CREATOR AGENT UNDER HIS FATHER STEPHEN OUR LORD</w:t>
      </w:r>
    </w:p>
    <w:p w:rsidR="00B57752" w:rsidRPr="009B7BB6" w:rsidRDefault="00B57752" w:rsidP="00B57752">
      <w:pPr>
        <w:spacing w:line="480" w:lineRule="auto"/>
        <w:jc w:val="both"/>
        <w:rPr>
          <w:sz w:val="24"/>
          <w:szCs w:val="24"/>
        </w:rPr>
      </w:pPr>
      <w:r w:rsidRPr="009B7BB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B7BB6">
        <w:rPr>
          <w:b/>
          <w:sz w:val="24"/>
          <w:szCs w:val="24"/>
        </w:rPr>
        <w:t>Does the Son Jesus Our Lord fully know His Father Stephen Our Lord</w:t>
      </w:r>
      <w:r w:rsidRPr="009B7BB6">
        <w:rPr>
          <w:sz w:val="24"/>
          <w:szCs w:val="24"/>
        </w:rPr>
        <w:t>.” The Father Stephen’s Son Jesus as the Creator Agent: Jesus Christ’s Creation of the Present World: Jesus Christ created all things is in John 1:3, 10; Acts 3:15; 1</w:t>
      </w:r>
      <w:r w:rsidRPr="009B7BB6">
        <w:rPr>
          <w:sz w:val="24"/>
          <w:szCs w:val="24"/>
          <w:vertAlign w:val="superscript"/>
        </w:rPr>
        <w:t>st</w:t>
      </w:r>
      <w:r w:rsidRPr="009B7BB6">
        <w:rPr>
          <w:sz w:val="24"/>
          <w:szCs w:val="24"/>
        </w:rPr>
        <w:t xml:space="preserve"> Corinthians 8:6; Colossians 1:15-16 &amp; Hebrews 1:2. Jesus Christ sustains the created Universe is in Hebrews 1:3; 1</w:t>
      </w:r>
      <w:r w:rsidRPr="009B7BB6">
        <w:rPr>
          <w:sz w:val="24"/>
          <w:szCs w:val="24"/>
          <w:vertAlign w:val="superscript"/>
        </w:rPr>
        <w:t>st</w:t>
      </w:r>
      <w:r w:rsidRPr="009B7BB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B7BB6">
        <w:rPr>
          <w:sz w:val="24"/>
          <w:szCs w:val="24"/>
          <w:vertAlign w:val="superscript"/>
        </w:rPr>
        <w:t>nd</w:t>
      </w:r>
      <w:r w:rsidRPr="009B7B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B7BB6">
        <w:rPr>
          <w:sz w:val="24"/>
          <w:szCs w:val="24"/>
          <w:vertAlign w:val="superscript"/>
        </w:rPr>
        <w:t>nd</w:t>
      </w:r>
      <w:r w:rsidRPr="009B7BB6">
        <w:rPr>
          <w:sz w:val="24"/>
          <w:szCs w:val="24"/>
        </w:rPr>
        <w:t xml:space="preserve"> Peter 3:13; Isaiah 65:17; 66:22 &amp; Revelation 21:1, 4-5.    </w:t>
      </w:r>
    </w:p>
    <w:p w:rsidR="00B57752" w:rsidRPr="009B7BB6" w:rsidRDefault="00B57752" w:rsidP="00B57752">
      <w:pPr>
        <w:spacing w:line="480" w:lineRule="auto"/>
        <w:jc w:val="both"/>
        <w:rPr>
          <w:sz w:val="24"/>
          <w:szCs w:val="24"/>
        </w:rPr>
      </w:pPr>
      <w:r w:rsidRPr="009B7BB6">
        <w:rPr>
          <w:sz w:val="24"/>
          <w:szCs w:val="24"/>
        </w:rPr>
        <w:t xml:space="preserve">The Lord Yahweh’s Being Attributes  </w:t>
      </w:r>
    </w:p>
    <w:p w:rsidR="00B57752" w:rsidRPr="009B7BB6" w:rsidRDefault="00B57752" w:rsidP="00B57752">
      <w:pPr>
        <w:spacing w:line="480" w:lineRule="auto"/>
        <w:jc w:val="both"/>
        <w:rPr>
          <w:sz w:val="24"/>
          <w:szCs w:val="24"/>
        </w:rPr>
      </w:pPr>
      <w:r w:rsidRPr="009B7BB6">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9B7BB6">
        <w:rPr>
          <w:sz w:val="24"/>
          <w:szCs w:val="24"/>
          <w:vertAlign w:val="superscript"/>
        </w:rPr>
        <w:t>st</w:t>
      </w:r>
      <w:r w:rsidRPr="009B7BB6">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9B7BB6">
        <w:rPr>
          <w:sz w:val="24"/>
          <w:szCs w:val="24"/>
          <w:vertAlign w:val="superscript"/>
        </w:rPr>
        <w:t>st</w:t>
      </w:r>
      <w:r w:rsidRPr="009B7BB6">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w:t>
      </w:r>
      <w:r w:rsidR="006D45A3" w:rsidRPr="009B7BB6">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6D45A3" w:rsidRPr="009B7BB6">
        <w:rPr>
          <w:sz w:val="24"/>
          <w:szCs w:val="24"/>
          <w:vertAlign w:val="superscript"/>
        </w:rPr>
        <w:t>st</w:t>
      </w:r>
      <w:r w:rsidR="006D45A3" w:rsidRPr="009B7BB6">
        <w:rPr>
          <w:sz w:val="24"/>
          <w:szCs w:val="24"/>
        </w:rPr>
        <w:t xml:space="preserve"> Corinthians 2:6-16; Romans 1:20-32 &amp; Galatians 5:18-23. </w:t>
      </w:r>
      <w:r w:rsidRPr="009B7BB6">
        <w:rPr>
          <w:sz w:val="24"/>
          <w:szCs w:val="24"/>
        </w:rPr>
        <w:t>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9B7BB6">
        <w:rPr>
          <w:sz w:val="24"/>
          <w:szCs w:val="24"/>
          <w:vertAlign w:val="superscript"/>
        </w:rPr>
        <w:t>st</w:t>
      </w:r>
      <w:r w:rsidRPr="009B7BB6">
        <w:rPr>
          <w:sz w:val="24"/>
          <w:szCs w:val="24"/>
        </w:rPr>
        <w:t xml:space="preserve"> John 5:6-13.  </w:t>
      </w:r>
    </w:p>
    <w:p w:rsidR="00B57752" w:rsidRPr="009B7BB6" w:rsidRDefault="00B57752" w:rsidP="00B57752">
      <w:pPr>
        <w:spacing w:line="480" w:lineRule="auto"/>
        <w:jc w:val="both"/>
        <w:rPr>
          <w:sz w:val="24"/>
          <w:szCs w:val="24"/>
        </w:rPr>
      </w:pPr>
      <w:r w:rsidRPr="009B7BB6">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9B7BB6">
        <w:rPr>
          <w:sz w:val="24"/>
          <w:szCs w:val="24"/>
          <w:vertAlign w:val="superscript"/>
        </w:rPr>
        <w:t>st</w:t>
      </w:r>
      <w:r w:rsidRPr="009B7BB6">
        <w:rPr>
          <w:sz w:val="24"/>
          <w:szCs w:val="24"/>
        </w:rPr>
        <w:t xml:space="preserve"> Timothy 1:17 says “Now to the King eternal, immortal, invisible, to God who alone is wise, be honor and glory forever and ever. Amen.” In 1</w:t>
      </w:r>
      <w:r w:rsidRPr="009B7BB6">
        <w:rPr>
          <w:sz w:val="24"/>
          <w:szCs w:val="24"/>
          <w:vertAlign w:val="superscript"/>
        </w:rPr>
        <w:t>st</w:t>
      </w:r>
      <w:r w:rsidRPr="009B7BB6">
        <w:rPr>
          <w:sz w:val="24"/>
          <w:szCs w:val="24"/>
        </w:rPr>
        <w:t xml:space="preserve"> Timothy 6:16 mentions “who alone has immortality, dwelling in unapproachable light, whom no Man has seen or can see, to whom be honor and everlasting power. Amen.” In 1</w:t>
      </w:r>
      <w:r w:rsidRPr="009B7BB6">
        <w:rPr>
          <w:sz w:val="24"/>
          <w:szCs w:val="24"/>
          <w:vertAlign w:val="superscript"/>
        </w:rPr>
        <w:t>st</w:t>
      </w:r>
      <w:r w:rsidRPr="009B7BB6">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B57752" w:rsidRPr="009B7BB6" w:rsidRDefault="00B57752" w:rsidP="00B57752">
      <w:pPr>
        <w:spacing w:line="480" w:lineRule="auto"/>
        <w:jc w:val="both"/>
        <w:rPr>
          <w:sz w:val="24"/>
          <w:szCs w:val="24"/>
        </w:rPr>
      </w:pPr>
      <w:r w:rsidRPr="009B7BB6">
        <w:rPr>
          <w:sz w:val="24"/>
          <w:szCs w:val="24"/>
        </w:rPr>
        <w:t>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9B7BB6">
        <w:rPr>
          <w:sz w:val="24"/>
          <w:szCs w:val="24"/>
          <w:vertAlign w:val="superscript"/>
        </w:rPr>
        <w:t>st</w:t>
      </w:r>
      <w:r w:rsidRPr="009B7BB6">
        <w:rPr>
          <w:sz w:val="24"/>
          <w:szCs w:val="24"/>
        </w:rPr>
        <w:t xml:space="preserve"> Corinthians 13:12 declares “For now We see in a mirror, dimly, but then face to face. Now I know in part, but then I shall know just as I also am known.” In 1</w:t>
      </w:r>
      <w:r w:rsidRPr="009B7BB6">
        <w:rPr>
          <w:sz w:val="24"/>
          <w:szCs w:val="24"/>
          <w:vertAlign w:val="superscript"/>
        </w:rPr>
        <w:t>st</w:t>
      </w:r>
      <w:r w:rsidRPr="009B7BB6">
        <w:rPr>
          <w:sz w:val="24"/>
          <w:szCs w:val="24"/>
        </w:rPr>
        <w:t xml:space="preserve"> John 3:2 says “Beloved, now We are the Children of God, and it has not yet been revealed what We shall be, but We know that when He is revealed, We shall be like Him, for We shall see Him as He is.” In 2</w:t>
      </w:r>
      <w:r w:rsidRPr="009B7BB6">
        <w:rPr>
          <w:sz w:val="24"/>
          <w:szCs w:val="24"/>
          <w:vertAlign w:val="superscript"/>
        </w:rPr>
        <w:t>nd</w:t>
      </w:r>
      <w:r w:rsidRPr="009B7BB6">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9B7BB6">
        <w:rPr>
          <w:sz w:val="24"/>
          <w:szCs w:val="24"/>
          <w:vertAlign w:val="superscript"/>
        </w:rPr>
        <w:t>st</w:t>
      </w:r>
      <w:r w:rsidRPr="009B7BB6">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9B7BB6">
        <w:rPr>
          <w:sz w:val="24"/>
          <w:szCs w:val="24"/>
          <w:vertAlign w:val="superscript"/>
        </w:rPr>
        <w:t>st</w:t>
      </w:r>
      <w:r w:rsidRPr="009B7BB6">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9B7BB6">
        <w:rPr>
          <w:sz w:val="24"/>
          <w:szCs w:val="24"/>
          <w:vertAlign w:val="superscript"/>
        </w:rPr>
        <w:t>st</w:t>
      </w:r>
      <w:r w:rsidRPr="009B7BB6">
        <w:rPr>
          <w:sz w:val="24"/>
          <w:szCs w:val="24"/>
        </w:rPr>
        <w:t xml:space="preserve"> Corinthians 8:6; 15:24-28 and Ephesians 4:6.   </w:t>
      </w:r>
    </w:p>
    <w:p w:rsidR="00B57752" w:rsidRPr="009B7BB6" w:rsidRDefault="00B57752" w:rsidP="00B57752">
      <w:pPr>
        <w:spacing w:line="480" w:lineRule="auto"/>
        <w:jc w:val="center"/>
        <w:rPr>
          <w:sz w:val="24"/>
          <w:szCs w:val="24"/>
        </w:rPr>
      </w:pPr>
      <w:r w:rsidRPr="009B7BB6">
        <w:rPr>
          <w:sz w:val="24"/>
          <w:szCs w:val="24"/>
        </w:rPr>
        <w:t>The Lord Yahweh’s Mental Attributes</w:t>
      </w:r>
    </w:p>
    <w:p w:rsidR="00B57752" w:rsidRPr="009B7BB6" w:rsidRDefault="00B57752" w:rsidP="00B57752">
      <w:pPr>
        <w:spacing w:line="480" w:lineRule="auto"/>
        <w:jc w:val="both"/>
        <w:rPr>
          <w:sz w:val="24"/>
          <w:szCs w:val="24"/>
        </w:rPr>
      </w:pPr>
      <w:r w:rsidRPr="009B7BB6">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9B7BB6">
        <w:rPr>
          <w:b/>
          <w:sz w:val="24"/>
          <w:szCs w:val="24"/>
        </w:rPr>
        <w:t>The Seven Creation Processes that the Lord Yah did in the Universe</w:t>
      </w:r>
      <w:r w:rsidRPr="009B7BB6">
        <w:rPr>
          <w:sz w:val="24"/>
          <w:szCs w:val="24"/>
        </w:rPr>
        <w:t>.” In 1</w:t>
      </w:r>
      <w:r w:rsidRPr="009B7BB6">
        <w:rPr>
          <w:sz w:val="24"/>
          <w:szCs w:val="24"/>
          <w:vertAlign w:val="superscript"/>
        </w:rPr>
        <w:t>st</w:t>
      </w:r>
      <w:r w:rsidRPr="009B7BB6">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9B7BB6">
        <w:rPr>
          <w:sz w:val="24"/>
          <w:szCs w:val="24"/>
          <w:vertAlign w:val="superscript"/>
        </w:rPr>
        <w:t>st</w:t>
      </w:r>
      <w:r w:rsidRPr="009B7BB6">
        <w:rPr>
          <w:sz w:val="24"/>
          <w:szCs w:val="24"/>
        </w:rPr>
        <w:t xml:space="preserve"> Corinthians 2:10-11 declares “But God has revealed them to Us through His Spirit (Stephen in John 4:24; 1</w:t>
      </w:r>
      <w:r w:rsidRPr="009B7BB6">
        <w:rPr>
          <w:sz w:val="24"/>
          <w:szCs w:val="24"/>
          <w:vertAlign w:val="superscript"/>
        </w:rPr>
        <w:t>st</w:t>
      </w:r>
      <w:r w:rsidRPr="009B7BB6">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9B7BB6">
        <w:rPr>
          <w:sz w:val="24"/>
          <w:szCs w:val="24"/>
          <w:vertAlign w:val="superscript"/>
        </w:rPr>
        <w:t>st</w:t>
      </w:r>
      <w:r w:rsidRPr="009B7BB6">
        <w:rPr>
          <w:sz w:val="24"/>
          <w:szCs w:val="24"/>
        </w:rPr>
        <w:t xml:space="preserve"> John 5:6-13 &amp; Act 2:17-7:59) of God.” In Hebrews 4:13 tells us “And there is no Creature hidden from His sight, but all things are naked and open to the eyes of Him to whom We must give Account.” In 2</w:t>
      </w:r>
      <w:r w:rsidRPr="009B7BB6">
        <w:rPr>
          <w:sz w:val="24"/>
          <w:szCs w:val="24"/>
          <w:vertAlign w:val="superscript"/>
        </w:rPr>
        <w:t>nd</w:t>
      </w:r>
      <w:r w:rsidRPr="009B7BB6">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9B7BB6">
        <w:rPr>
          <w:sz w:val="24"/>
          <w:szCs w:val="24"/>
          <w:vertAlign w:val="superscript"/>
        </w:rPr>
        <w:t>nd</w:t>
      </w:r>
      <w:r w:rsidRPr="009B7BB6">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9B7BB6">
        <w:rPr>
          <w:sz w:val="24"/>
          <w:szCs w:val="24"/>
          <w:vertAlign w:val="superscript"/>
        </w:rPr>
        <w:t>st</w:t>
      </w:r>
      <w:r w:rsidRPr="009B7BB6">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9B7BB6">
        <w:rPr>
          <w:b/>
          <w:sz w:val="24"/>
          <w:szCs w:val="24"/>
        </w:rPr>
        <w:t>Lord’s Omniscience in His Wisdom and His Knowledge in the Holy Bible</w:t>
      </w:r>
      <w:r w:rsidRPr="009B7BB6">
        <w:rPr>
          <w:sz w:val="24"/>
          <w:szCs w:val="24"/>
        </w:rPr>
        <w:t xml:space="preserve">.”         </w:t>
      </w:r>
    </w:p>
    <w:p w:rsidR="00B57752" w:rsidRPr="009B7BB6" w:rsidRDefault="00B57752" w:rsidP="00B57752">
      <w:pPr>
        <w:spacing w:line="480" w:lineRule="auto"/>
        <w:jc w:val="both"/>
        <w:rPr>
          <w:sz w:val="24"/>
          <w:szCs w:val="24"/>
        </w:rPr>
      </w:pPr>
      <w:r w:rsidRPr="009B7BB6">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9B7BB6">
        <w:rPr>
          <w:sz w:val="24"/>
          <w:szCs w:val="24"/>
          <w:vertAlign w:val="superscript"/>
        </w:rPr>
        <w:t>st</w:t>
      </w:r>
      <w:r w:rsidRPr="009B7BB6">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9B7BB6">
        <w:rPr>
          <w:sz w:val="24"/>
          <w:szCs w:val="24"/>
          <w:vertAlign w:val="superscript"/>
        </w:rPr>
        <w:t>st</w:t>
      </w:r>
      <w:r w:rsidRPr="009B7BB6">
        <w:rPr>
          <w:sz w:val="24"/>
          <w:szCs w:val="24"/>
        </w:rPr>
        <w:t xml:space="preserve"> Corinthians 1:21 says “For since in the wisdom of God, the world through wisdom did not know God, it pleased God through the foolishness of the (true) message preached to  save  those  who  believe.” In 1</w:t>
      </w:r>
      <w:r w:rsidRPr="009B7BB6">
        <w:rPr>
          <w:sz w:val="24"/>
          <w:szCs w:val="24"/>
          <w:vertAlign w:val="superscript"/>
        </w:rPr>
        <w:t>st</w:t>
      </w:r>
      <w:r w:rsidRPr="009B7BB6">
        <w:rPr>
          <w:sz w:val="24"/>
          <w:szCs w:val="24"/>
        </w:rPr>
        <w:t xml:space="preserve"> Corinthians 1:24 it mentions “But to those who are called, both Jews and Greeks, Christ the power of God and the wisdom of God.” In 1</w:t>
      </w:r>
      <w:r w:rsidRPr="009B7BB6">
        <w:rPr>
          <w:sz w:val="24"/>
          <w:szCs w:val="24"/>
          <w:vertAlign w:val="superscript"/>
        </w:rPr>
        <w:t>st</w:t>
      </w:r>
      <w:r w:rsidRPr="009B7BB6">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9B7BB6">
        <w:rPr>
          <w:sz w:val="24"/>
          <w:szCs w:val="24"/>
          <w:vertAlign w:val="superscript"/>
        </w:rPr>
        <w:t>st</w:t>
      </w:r>
      <w:r w:rsidRPr="009B7BB6">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9B7BB6">
        <w:rPr>
          <w:sz w:val="24"/>
          <w:szCs w:val="24"/>
          <w:vertAlign w:val="superscript"/>
        </w:rPr>
        <w:t>st</w:t>
      </w:r>
      <w:r w:rsidRPr="009B7BB6">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9B7BB6">
        <w:rPr>
          <w:sz w:val="24"/>
          <w:szCs w:val="24"/>
          <w:vertAlign w:val="superscript"/>
        </w:rPr>
        <w:t>st</w:t>
      </w:r>
      <w:r w:rsidRPr="009B7BB6">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9B7BB6">
        <w:rPr>
          <w:sz w:val="24"/>
          <w:szCs w:val="24"/>
          <w:vertAlign w:val="superscript"/>
        </w:rPr>
        <w:t>st</w:t>
      </w:r>
      <w:r w:rsidRPr="009B7BB6">
        <w:rPr>
          <w:sz w:val="24"/>
          <w:szCs w:val="24"/>
        </w:rPr>
        <w:t xml:space="preserve"> Samuel 28:6; Ezra 2:63; Nehemiah 7:65 &amp; Sirach 45:10.   </w:t>
      </w:r>
    </w:p>
    <w:p w:rsidR="00B57752" w:rsidRPr="009B7BB6" w:rsidRDefault="00B57752" w:rsidP="00B57752">
      <w:pPr>
        <w:spacing w:line="480" w:lineRule="auto"/>
        <w:jc w:val="both"/>
        <w:rPr>
          <w:sz w:val="24"/>
          <w:szCs w:val="24"/>
        </w:rPr>
      </w:pPr>
      <w:r w:rsidRPr="009B7BB6">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9B7BB6">
        <w:rPr>
          <w:sz w:val="24"/>
          <w:szCs w:val="24"/>
          <w:vertAlign w:val="superscript"/>
        </w:rPr>
        <w:t>st</w:t>
      </w:r>
      <w:r w:rsidRPr="009B7BB6">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9B7BB6">
        <w:rPr>
          <w:sz w:val="24"/>
          <w:szCs w:val="24"/>
          <w:vertAlign w:val="superscript"/>
        </w:rPr>
        <w:t>nd</w:t>
      </w:r>
      <w:r w:rsidRPr="009B7BB6">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F26DEA" w:rsidRPr="009B7BB6">
        <w:rPr>
          <w:sz w:val="24"/>
          <w:szCs w:val="24"/>
        </w:rPr>
        <w:t>t</w:t>
      </w:r>
      <w:r w:rsidRPr="009B7BB6">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9B7BB6">
        <w:rPr>
          <w:sz w:val="24"/>
          <w:szCs w:val="24"/>
          <w:vertAlign w:val="superscript"/>
        </w:rPr>
        <w:t>nd</w:t>
      </w:r>
      <w:r w:rsidRPr="009B7BB6">
        <w:rPr>
          <w:sz w:val="24"/>
          <w:szCs w:val="24"/>
        </w:rPr>
        <w:t xml:space="preserve"> Samuel 2:6 says “And now the LORD show kindness and truth unto You…” In 1</w:t>
      </w:r>
      <w:r w:rsidRPr="009B7BB6">
        <w:rPr>
          <w:sz w:val="24"/>
          <w:szCs w:val="24"/>
          <w:vertAlign w:val="superscript"/>
        </w:rPr>
        <w:t>st</w:t>
      </w:r>
      <w:r w:rsidRPr="009B7BB6">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9B7BB6">
        <w:rPr>
          <w:sz w:val="24"/>
          <w:szCs w:val="24"/>
          <w:vertAlign w:val="superscript"/>
        </w:rPr>
        <w:t>nd</w:t>
      </w:r>
      <w:r w:rsidRPr="009B7BB6">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9B7BB6">
        <w:rPr>
          <w:sz w:val="24"/>
          <w:szCs w:val="24"/>
          <w:vertAlign w:val="superscript"/>
        </w:rPr>
        <w:t>st</w:t>
      </w:r>
      <w:r w:rsidRPr="009B7BB6">
        <w:rPr>
          <w:sz w:val="24"/>
          <w:szCs w:val="24"/>
        </w:rPr>
        <w:t xml:space="preserve"> Esdras 3:12 says “…Woman are strongest: but above all things Truth bears away all victory.”  In 1</w:t>
      </w:r>
      <w:r w:rsidRPr="009B7BB6">
        <w:rPr>
          <w:sz w:val="24"/>
          <w:szCs w:val="24"/>
          <w:vertAlign w:val="superscript"/>
        </w:rPr>
        <w:t>st</w:t>
      </w:r>
      <w:r w:rsidRPr="009B7BB6">
        <w:rPr>
          <w:sz w:val="24"/>
          <w:szCs w:val="24"/>
        </w:rPr>
        <w:t xml:space="preserve"> Esdras 4:38 mentions “As for the truth, it endures and is always strong, it lives and conquers forevermore.” In 1</w:t>
      </w:r>
      <w:r w:rsidRPr="009B7BB6">
        <w:rPr>
          <w:sz w:val="24"/>
          <w:szCs w:val="24"/>
          <w:vertAlign w:val="superscript"/>
        </w:rPr>
        <w:t>st</w:t>
      </w:r>
      <w:r w:rsidRPr="009B7BB6">
        <w:rPr>
          <w:sz w:val="24"/>
          <w:szCs w:val="24"/>
        </w:rPr>
        <w:t xml:space="preserve"> Esdras 4:40 tells us “…Blessed be the God of truth.” In 1</w:t>
      </w:r>
      <w:r w:rsidRPr="009B7BB6">
        <w:rPr>
          <w:sz w:val="24"/>
          <w:szCs w:val="24"/>
          <w:vertAlign w:val="superscript"/>
        </w:rPr>
        <w:t>st</w:t>
      </w:r>
      <w:r w:rsidRPr="009B7BB6">
        <w:rPr>
          <w:sz w:val="24"/>
          <w:szCs w:val="24"/>
        </w:rPr>
        <w:t xml:space="preserve"> Esdras 4:41 says “…Great is Truth, and mighty above all things.”  In Acts 6:3-7:53 says that the Father Stephen told the whole truth about the total history (summarized) of the Holy Bible.     </w:t>
      </w:r>
    </w:p>
    <w:p w:rsidR="00B57752" w:rsidRPr="009B7BB6" w:rsidRDefault="00B57752" w:rsidP="00B57752">
      <w:pPr>
        <w:spacing w:line="480" w:lineRule="auto"/>
        <w:jc w:val="both"/>
        <w:rPr>
          <w:sz w:val="24"/>
          <w:szCs w:val="24"/>
        </w:rPr>
      </w:pPr>
      <w:r w:rsidRPr="009B7BB6">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9B7BB6">
        <w:rPr>
          <w:sz w:val="24"/>
          <w:szCs w:val="24"/>
          <w:vertAlign w:val="superscript"/>
        </w:rPr>
        <w:t>nd</w:t>
      </w:r>
      <w:r w:rsidRPr="009B7BB6">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9B7BB6">
        <w:rPr>
          <w:sz w:val="24"/>
          <w:szCs w:val="24"/>
          <w:vertAlign w:val="superscript"/>
        </w:rPr>
        <w:t>st</w:t>
      </w:r>
      <w:r w:rsidRPr="009B7BB6">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9B7BB6">
        <w:rPr>
          <w:sz w:val="24"/>
          <w:szCs w:val="24"/>
          <w:vertAlign w:val="superscript"/>
        </w:rPr>
        <w:t>nd</w:t>
      </w:r>
      <w:r w:rsidRPr="009B7BB6">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B57752" w:rsidRPr="009B7BB6" w:rsidRDefault="00B57752" w:rsidP="00B57752">
      <w:pPr>
        <w:spacing w:line="480" w:lineRule="auto"/>
        <w:jc w:val="center"/>
        <w:rPr>
          <w:sz w:val="24"/>
          <w:szCs w:val="24"/>
        </w:rPr>
      </w:pPr>
      <w:r w:rsidRPr="009B7BB6">
        <w:rPr>
          <w:sz w:val="24"/>
          <w:szCs w:val="24"/>
        </w:rPr>
        <w:t>The Lord Yahweh’s Moral Attributes</w:t>
      </w:r>
    </w:p>
    <w:p w:rsidR="00B57752" w:rsidRPr="009B7BB6" w:rsidRDefault="00B57752" w:rsidP="00B57752">
      <w:pPr>
        <w:spacing w:line="480" w:lineRule="auto"/>
        <w:jc w:val="both"/>
        <w:rPr>
          <w:sz w:val="24"/>
          <w:szCs w:val="24"/>
        </w:rPr>
      </w:pPr>
      <w:r w:rsidRPr="009B7BB6">
        <w:rPr>
          <w:sz w:val="24"/>
          <w:szCs w:val="24"/>
        </w:rPr>
        <w:t>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9B7BB6">
        <w:rPr>
          <w:sz w:val="24"/>
          <w:szCs w:val="24"/>
          <w:vertAlign w:val="superscript"/>
        </w:rPr>
        <w:t>st</w:t>
      </w:r>
      <w:r w:rsidRPr="009B7BB6">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9B7BB6">
        <w:rPr>
          <w:sz w:val="24"/>
          <w:szCs w:val="24"/>
          <w:vertAlign w:val="superscript"/>
        </w:rPr>
        <w:t>nd</w:t>
      </w:r>
      <w:r w:rsidRPr="009B7BB6">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9B7BB6">
        <w:rPr>
          <w:sz w:val="24"/>
          <w:szCs w:val="24"/>
          <w:vertAlign w:val="superscript"/>
        </w:rPr>
        <w:t>nd</w:t>
      </w:r>
      <w:r w:rsidRPr="009B7BB6">
        <w:rPr>
          <w:sz w:val="24"/>
          <w:szCs w:val="24"/>
        </w:rPr>
        <w:t xml:space="preserve"> Samuel 7:28 says “And now, O Lord GOD, thou are that God, and thy words be true, and thou has promised this goodness unto thy servant.” Similar scripture is in 1</w:t>
      </w:r>
      <w:r w:rsidRPr="009B7BB6">
        <w:rPr>
          <w:sz w:val="24"/>
          <w:szCs w:val="24"/>
          <w:vertAlign w:val="superscript"/>
        </w:rPr>
        <w:t>st</w:t>
      </w:r>
      <w:r w:rsidRPr="009B7BB6">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9B7BB6">
        <w:rPr>
          <w:sz w:val="24"/>
          <w:szCs w:val="24"/>
          <w:vertAlign w:val="superscript"/>
        </w:rPr>
        <w:t>nd</w:t>
      </w:r>
      <w:r w:rsidRPr="009B7BB6">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B57752" w:rsidRPr="009B7BB6" w:rsidRDefault="00B57752" w:rsidP="00B57752">
      <w:pPr>
        <w:spacing w:line="480" w:lineRule="auto"/>
        <w:jc w:val="both"/>
        <w:rPr>
          <w:sz w:val="24"/>
          <w:szCs w:val="24"/>
        </w:rPr>
      </w:pPr>
      <w:r w:rsidRPr="009B7BB6">
        <w:rPr>
          <w:sz w:val="24"/>
          <w:szCs w:val="24"/>
        </w:rPr>
        <w:t>His Omni-Benevolence (Agape Love) is proven in scripture. God is Agape Love. In 1</w:t>
      </w:r>
      <w:r w:rsidRPr="009B7BB6">
        <w:rPr>
          <w:sz w:val="24"/>
          <w:szCs w:val="24"/>
          <w:vertAlign w:val="superscript"/>
        </w:rPr>
        <w:t>st</w:t>
      </w:r>
      <w:r w:rsidRPr="009B7BB6">
        <w:rPr>
          <w:sz w:val="24"/>
          <w:szCs w:val="24"/>
        </w:rPr>
        <w:t xml:space="preserve"> John 2:15 says “Do not (Eros) Love the World or the things in the World. If anyone (Eros) Loves the World, the (Agape) Love of the Father (Stephen) is not in Him. In 1</w:t>
      </w:r>
      <w:r w:rsidRPr="009B7BB6">
        <w:rPr>
          <w:sz w:val="24"/>
          <w:szCs w:val="24"/>
          <w:vertAlign w:val="superscript"/>
        </w:rPr>
        <w:t>nd</w:t>
      </w:r>
      <w:r w:rsidRPr="009B7BB6">
        <w:rPr>
          <w:sz w:val="24"/>
          <w:szCs w:val="24"/>
        </w:rPr>
        <w:t xml:space="preserve"> John 4:8 states “He who does not (Agape) Love does not know God, for God is (Agape) Love.” In 1</w:t>
      </w:r>
      <w:r w:rsidRPr="009B7BB6">
        <w:rPr>
          <w:sz w:val="24"/>
          <w:szCs w:val="24"/>
          <w:vertAlign w:val="superscript"/>
        </w:rPr>
        <w:t>st</w:t>
      </w:r>
      <w:r w:rsidRPr="009B7BB6">
        <w:rPr>
          <w:sz w:val="24"/>
          <w:szCs w:val="24"/>
        </w:rPr>
        <w:t xml:space="preserve"> John 4:10 mentions “In this is (Agape) Love, not that We (agape) loved God, but that He (agape) loved Us and sent His Son to be the propitiation of Our sins.” In 1</w:t>
      </w:r>
      <w:r w:rsidRPr="009B7BB6">
        <w:rPr>
          <w:sz w:val="24"/>
          <w:szCs w:val="24"/>
          <w:vertAlign w:val="superscript"/>
        </w:rPr>
        <w:t>st</w:t>
      </w:r>
      <w:r w:rsidRPr="009B7BB6">
        <w:rPr>
          <w:sz w:val="24"/>
          <w:szCs w:val="24"/>
        </w:rPr>
        <w:t xml:space="preserve"> John 4:19 says “We (agape) love Him because He first (agape) loved Us.” In 1</w:t>
      </w:r>
      <w:r w:rsidRPr="009B7BB6">
        <w:rPr>
          <w:sz w:val="24"/>
          <w:szCs w:val="24"/>
          <w:vertAlign w:val="superscript"/>
        </w:rPr>
        <w:t>st</w:t>
      </w:r>
      <w:r w:rsidRPr="009B7BB6">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9B7BB6">
        <w:rPr>
          <w:b/>
          <w:sz w:val="24"/>
          <w:szCs w:val="24"/>
        </w:rPr>
        <w:t>God is Love and the Love in the Holy Bible</w:t>
      </w:r>
      <w:r w:rsidRPr="009B7BB6">
        <w:rPr>
          <w:sz w:val="24"/>
          <w:szCs w:val="24"/>
        </w:rPr>
        <w:t>.”  The World’s Beginning is On the Origin of the World pages 62-74.</w:t>
      </w:r>
    </w:p>
    <w:p w:rsidR="00B57752" w:rsidRPr="009B7BB6" w:rsidRDefault="00B57752" w:rsidP="00B57752">
      <w:pPr>
        <w:spacing w:line="480" w:lineRule="auto"/>
        <w:jc w:val="both"/>
        <w:rPr>
          <w:sz w:val="24"/>
          <w:szCs w:val="24"/>
        </w:rPr>
      </w:pPr>
      <w:r w:rsidRPr="009B7BB6">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9B7BB6">
        <w:rPr>
          <w:sz w:val="24"/>
          <w:szCs w:val="24"/>
          <w:vertAlign w:val="superscript"/>
        </w:rPr>
        <w:t>nd</w:t>
      </w:r>
      <w:r w:rsidRPr="009B7BB6">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9B7BB6">
        <w:rPr>
          <w:sz w:val="24"/>
          <w:szCs w:val="24"/>
          <w:vertAlign w:val="superscript"/>
        </w:rPr>
        <w:t>nd</w:t>
      </w:r>
      <w:r w:rsidRPr="009B7BB6">
        <w:rPr>
          <w:sz w:val="24"/>
          <w:szCs w:val="24"/>
        </w:rPr>
        <w:t xml:space="preserve"> Corinthians 1:3-4 says “Grace to You and peace from God Our Father (Stephen) and the Lord Jesus Christ. I thank My God always concerning You for the grace of God which was given to You by Christ Jesus…” In 2</w:t>
      </w:r>
      <w:r w:rsidRPr="009B7BB6">
        <w:rPr>
          <w:sz w:val="24"/>
          <w:szCs w:val="24"/>
          <w:vertAlign w:val="superscript"/>
        </w:rPr>
        <w:t>nd</w:t>
      </w:r>
      <w:r w:rsidRPr="009B7BB6">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9B7BB6">
        <w:rPr>
          <w:sz w:val="24"/>
          <w:szCs w:val="24"/>
          <w:vertAlign w:val="superscript"/>
        </w:rPr>
        <w:t>st</w:t>
      </w:r>
      <w:r w:rsidRPr="009B7BB6">
        <w:rPr>
          <w:sz w:val="24"/>
          <w:szCs w:val="24"/>
        </w:rPr>
        <w:t xml:space="preserve"> Peter 2:20 tells us “For what credit is it if, when You are beaten for Your faults, You take it patiently. But when You do good and suffer, it You take it patiently, this is commendable before God.” In 1</w:t>
      </w:r>
      <w:r w:rsidRPr="009B7BB6">
        <w:rPr>
          <w:sz w:val="24"/>
          <w:szCs w:val="24"/>
          <w:vertAlign w:val="superscript"/>
        </w:rPr>
        <w:t>st</w:t>
      </w:r>
      <w:r w:rsidRPr="009B7BB6">
        <w:rPr>
          <w:sz w:val="24"/>
          <w:szCs w:val="24"/>
        </w:rPr>
        <w:t xml:space="preserve"> Peter 5:10 says “But may the God of all grace, who called Us to His eternal glory by Christ Jesus, after You have suffered a while, perfect, establish, strengthen &amp; settle You.” In 1</w:t>
      </w:r>
      <w:r w:rsidRPr="009B7BB6">
        <w:rPr>
          <w:sz w:val="24"/>
          <w:szCs w:val="24"/>
          <w:vertAlign w:val="superscript"/>
        </w:rPr>
        <w:t>st</w:t>
      </w:r>
      <w:r w:rsidRPr="009B7BB6">
        <w:rPr>
          <w:sz w:val="24"/>
          <w:szCs w:val="24"/>
        </w:rPr>
        <w:t xml:space="preserve"> Corinthians 1:3 states “Grace to You and peace from God Our Father (Stephen) and the Lord Jesus Christ.” In 1</w:t>
      </w:r>
      <w:r w:rsidRPr="009B7BB6">
        <w:rPr>
          <w:sz w:val="24"/>
          <w:szCs w:val="24"/>
          <w:vertAlign w:val="superscript"/>
        </w:rPr>
        <w:t>st</w:t>
      </w:r>
      <w:r w:rsidRPr="009B7BB6">
        <w:rPr>
          <w:sz w:val="24"/>
          <w:szCs w:val="24"/>
        </w:rPr>
        <w:t xml:space="preserve"> Corinthians 15:10 says “but by the grace of God  I  am  what I am, and His grace toward Me was not in vain, but I labored more abundantly than they all, yet not I, but the grace of God which was with Me.” In 1</w:t>
      </w:r>
      <w:r w:rsidRPr="009B7BB6">
        <w:rPr>
          <w:sz w:val="24"/>
          <w:szCs w:val="24"/>
          <w:vertAlign w:val="superscript"/>
        </w:rPr>
        <w:t>st</w:t>
      </w:r>
      <w:r w:rsidRPr="009B7BB6">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9B7BB6">
        <w:rPr>
          <w:sz w:val="24"/>
          <w:szCs w:val="24"/>
          <w:vertAlign w:val="superscript"/>
        </w:rPr>
        <w:t>st</w:t>
      </w:r>
      <w:r w:rsidRPr="009B7BB6">
        <w:rPr>
          <w:sz w:val="24"/>
          <w:szCs w:val="24"/>
        </w:rPr>
        <w:t xml:space="preserve"> Timothy 1:16 declares “However, for this reason I obtained mercy, that in Me, first, Jesus…might show all longsuffering, as a pattern to those who are going to believe on Him for everlasting life.” In 2</w:t>
      </w:r>
      <w:r w:rsidRPr="009B7BB6">
        <w:rPr>
          <w:sz w:val="24"/>
          <w:szCs w:val="24"/>
          <w:vertAlign w:val="superscript"/>
        </w:rPr>
        <w:t>nd</w:t>
      </w:r>
      <w:r w:rsidRPr="009B7BB6">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9B7BB6">
        <w:rPr>
          <w:sz w:val="24"/>
          <w:szCs w:val="24"/>
          <w:vertAlign w:val="superscript"/>
        </w:rPr>
        <w:t>nd</w:t>
      </w:r>
      <w:r w:rsidRPr="009B7BB6">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9B7BB6">
        <w:rPr>
          <w:sz w:val="24"/>
          <w:szCs w:val="24"/>
          <w:vertAlign w:val="superscript"/>
        </w:rPr>
        <w:t>st</w:t>
      </w:r>
      <w:r w:rsidRPr="009B7BB6">
        <w:rPr>
          <w:sz w:val="24"/>
          <w:szCs w:val="24"/>
        </w:rPr>
        <w:t xml:space="preserve"> Kings 8:23 tells us “And He said, LORD God of Israel, there is no God like thee, in Heaven above, or on Earth beneath, who keeps covenant and mercy with thy Servants that walk before thee with all thy heart…” In 2</w:t>
      </w:r>
      <w:r w:rsidRPr="009B7BB6">
        <w:rPr>
          <w:sz w:val="24"/>
          <w:szCs w:val="24"/>
          <w:vertAlign w:val="superscript"/>
        </w:rPr>
        <w:t>nd</w:t>
      </w:r>
      <w:r w:rsidRPr="009B7BB6">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9B7BB6">
        <w:rPr>
          <w:b/>
          <w:sz w:val="24"/>
          <w:szCs w:val="24"/>
        </w:rPr>
        <w:t>VAU (WAW)</w:t>
      </w:r>
      <w:r w:rsidRPr="009B7BB6">
        <w:rPr>
          <w:sz w:val="24"/>
          <w:szCs w:val="24"/>
        </w:rPr>
        <w:t>. Let thy mercies come also unto me, O LORD, even thy salvation, according to thy word.” In 119:64 states “</w:t>
      </w:r>
      <w:r w:rsidRPr="009B7BB6">
        <w:rPr>
          <w:b/>
          <w:sz w:val="24"/>
          <w:szCs w:val="24"/>
        </w:rPr>
        <w:t>HETH</w:t>
      </w:r>
      <w:r w:rsidRPr="009B7BB6">
        <w:rPr>
          <w:sz w:val="24"/>
          <w:szCs w:val="24"/>
        </w:rPr>
        <w:t>. The Earth, O LORD, is full of thy mercy: teach Me thy statutes.” In Psalms 119:76 mentions “</w:t>
      </w:r>
      <w:r w:rsidRPr="009B7BB6">
        <w:rPr>
          <w:b/>
          <w:sz w:val="24"/>
          <w:szCs w:val="24"/>
        </w:rPr>
        <w:t>YOD</w:t>
      </w:r>
      <w:r w:rsidRPr="009B7BB6">
        <w:rPr>
          <w:sz w:val="24"/>
          <w:szCs w:val="24"/>
        </w:rPr>
        <w:t>. Let, I pray thee, thy merciful kindness be for my comfort, according to thy Word unto thy Servant.” In Psalms 119:77 states “</w:t>
      </w:r>
      <w:r w:rsidRPr="009B7BB6">
        <w:rPr>
          <w:b/>
          <w:sz w:val="24"/>
          <w:szCs w:val="24"/>
        </w:rPr>
        <w:t>YOD</w:t>
      </w:r>
      <w:r w:rsidRPr="009B7BB6">
        <w:rPr>
          <w:sz w:val="24"/>
          <w:szCs w:val="24"/>
        </w:rPr>
        <w:t>. Let thy tender mercies come unto Me, that I may live: for thy Law is My delight.” In Psalms 119:124 declares “</w:t>
      </w:r>
      <w:r w:rsidRPr="009B7BB6">
        <w:rPr>
          <w:b/>
          <w:sz w:val="24"/>
          <w:szCs w:val="24"/>
        </w:rPr>
        <w:t>AYIN</w:t>
      </w:r>
      <w:r w:rsidRPr="009B7BB6">
        <w:rPr>
          <w:sz w:val="24"/>
          <w:szCs w:val="24"/>
        </w:rPr>
        <w:t>. Deal with thy Servant according to thy mercy, and teach Me thy statutes.” In Psalms 119:156 says “</w:t>
      </w:r>
      <w:r w:rsidRPr="009B7BB6">
        <w:rPr>
          <w:b/>
          <w:sz w:val="24"/>
          <w:szCs w:val="24"/>
        </w:rPr>
        <w:t>RESH</w:t>
      </w:r>
      <w:r w:rsidRPr="009B7BB6">
        <w:rPr>
          <w:sz w:val="24"/>
          <w:szCs w:val="24"/>
        </w:rPr>
        <w:t>.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9B7BB6">
        <w:rPr>
          <w:sz w:val="24"/>
          <w:szCs w:val="24"/>
          <w:vertAlign w:val="superscript"/>
        </w:rPr>
        <w:t>st</w:t>
      </w:r>
      <w:r w:rsidRPr="009B7BB6">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9B7BB6">
        <w:rPr>
          <w:sz w:val="24"/>
          <w:szCs w:val="24"/>
          <w:vertAlign w:val="superscript"/>
        </w:rPr>
        <w:t>nd</w:t>
      </w:r>
      <w:r w:rsidRPr="009B7BB6">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9B7BB6">
        <w:rPr>
          <w:sz w:val="24"/>
          <w:szCs w:val="24"/>
          <w:vertAlign w:val="superscript"/>
        </w:rPr>
        <w:t>nd</w:t>
      </w:r>
      <w:r w:rsidRPr="009B7BB6">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B57752" w:rsidRPr="009B7BB6" w:rsidRDefault="00B57752" w:rsidP="00B57752">
      <w:pPr>
        <w:spacing w:line="480" w:lineRule="auto"/>
        <w:jc w:val="both"/>
        <w:rPr>
          <w:sz w:val="24"/>
          <w:szCs w:val="24"/>
        </w:rPr>
      </w:pPr>
      <w:r w:rsidRPr="009B7BB6">
        <w:rPr>
          <w:sz w:val="24"/>
          <w:szCs w:val="24"/>
        </w:rPr>
        <w:t>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9B7BB6">
        <w:rPr>
          <w:sz w:val="24"/>
          <w:szCs w:val="24"/>
          <w:vertAlign w:val="superscript"/>
        </w:rPr>
        <w:t>nd</w:t>
      </w:r>
      <w:r w:rsidRPr="009B7BB6">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9B7BB6">
        <w:rPr>
          <w:b/>
          <w:sz w:val="24"/>
          <w:szCs w:val="24"/>
        </w:rPr>
        <w:t>HOLINESS TO THE LORD</w:t>
      </w:r>
      <w:r w:rsidRPr="009B7BB6">
        <w:rPr>
          <w:sz w:val="24"/>
          <w:szCs w:val="24"/>
        </w:rPr>
        <w:t>.”  Similar scripture is in Exodus 39:30. In 1</w:t>
      </w:r>
      <w:r w:rsidRPr="009B7BB6">
        <w:rPr>
          <w:sz w:val="24"/>
          <w:szCs w:val="24"/>
          <w:vertAlign w:val="superscript"/>
        </w:rPr>
        <w:t>st</w:t>
      </w:r>
      <w:r w:rsidRPr="009B7BB6">
        <w:rPr>
          <w:sz w:val="24"/>
          <w:szCs w:val="24"/>
        </w:rPr>
        <w:t xml:space="preserve"> Chronicles 16:29 states “Give unto the LORD the glory due unto His name: bring an offering, and come before Him: worship the LORD in the beauty of holiness!” In 2</w:t>
      </w:r>
      <w:r w:rsidRPr="009B7BB6">
        <w:rPr>
          <w:sz w:val="24"/>
          <w:szCs w:val="24"/>
          <w:vertAlign w:val="superscript"/>
        </w:rPr>
        <w:t>nd</w:t>
      </w:r>
      <w:r w:rsidRPr="009B7BB6">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9B7BB6">
        <w:rPr>
          <w:b/>
          <w:sz w:val="24"/>
          <w:szCs w:val="24"/>
        </w:rPr>
        <w:t>The Highway of Holiness</w:t>
      </w:r>
      <w:r w:rsidRPr="009B7BB6">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9B7BB6">
        <w:rPr>
          <w:b/>
          <w:sz w:val="24"/>
          <w:szCs w:val="24"/>
        </w:rPr>
        <w:t>HOLINESS UNTO THE LORD</w:t>
      </w:r>
      <w:r w:rsidRPr="009B7BB6">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9B7BB6">
        <w:rPr>
          <w:sz w:val="24"/>
          <w:szCs w:val="24"/>
          <w:vertAlign w:val="superscript"/>
        </w:rPr>
        <w:t>nd</w:t>
      </w:r>
      <w:r w:rsidRPr="009B7BB6">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9B7BB6">
        <w:rPr>
          <w:sz w:val="24"/>
          <w:szCs w:val="24"/>
          <w:vertAlign w:val="superscript"/>
        </w:rPr>
        <w:t>st</w:t>
      </w:r>
      <w:r w:rsidRPr="009B7BB6">
        <w:rPr>
          <w:sz w:val="24"/>
          <w:szCs w:val="24"/>
        </w:rPr>
        <w:t xml:space="preserve"> Thessalonians 3:13 declares “To the end He may establish Your hearts blameless in holiness before God, even Our Father (Stephen), at the coming of Our Lord Jesus Christ with all His Saints (Lords).” In 1</w:t>
      </w:r>
      <w:r w:rsidRPr="009B7BB6">
        <w:rPr>
          <w:sz w:val="24"/>
          <w:szCs w:val="24"/>
          <w:vertAlign w:val="superscript"/>
        </w:rPr>
        <w:t>st</w:t>
      </w:r>
      <w:r w:rsidRPr="009B7BB6">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9B7BB6">
        <w:rPr>
          <w:b/>
          <w:sz w:val="24"/>
          <w:szCs w:val="24"/>
        </w:rPr>
        <w:t>HOLINESS</w:t>
      </w:r>
      <w:r w:rsidRPr="009B7BB6">
        <w:rPr>
          <w:sz w:val="24"/>
          <w:szCs w:val="24"/>
        </w:rPr>
        <w:t>…” In Sirach 50:11 states “…He made the garment of holiness honorable.” In 2</w:t>
      </w:r>
      <w:r w:rsidRPr="009B7BB6">
        <w:rPr>
          <w:sz w:val="24"/>
          <w:szCs w:val="24"/>
          <w:vertAlign w:val="superscript"/>
        </w:rPr>
        <w:t>nd</w:t>
      </w:r>
      <w:r w:rsidRPr="009B7BB6">
        <w:rPr>
          <w:sz w:val="24"/>
          <w:szCs w:val="24"/>
        </w:rPr>
        <w:t xml:space="preserve"> Maccabees 14:36 declares “Therefore now, O holy Lord of all holiness, keep this house ever undefiled, which lately was cleansed, &amp; stop every unrighteous mouth.” In 2</w:t>
      </w:r>
      <w:r w:rsidRPr="009B7BB6">
        <w:rPr>
          <w:sz w:val="24"/>
          <w:szCs w:val="24"/>
          <w:vertAlign w:val="superscript"/>
        </w:rPr>
        <w:t>nd</w:t>
      </w:r>
      <w:r w:rsidRPr="009B7BB6">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B57752" w:rsidRPr="009B7BB6" w:rsidRDefault="00B57752" w:rsidP="00B57752">
      <w:pPr>
        <w:spacing w:line="480" w:lineRule="auto"/>
        <w:jc w:val="both"/>
        <w:rPr>
          <w:sz w:val="24"/>
          <w:szCs w:val="24"/>
        </w:rPr>
      </w:pPr>
      <w:r w:rsidRPr="009B7BB6">
        <w:rPr>
          <w:sz w:val="24"/>
          <w:szCs w:val="24"/>
        </w:rPr>
        <w:t>His Jealousy is proven in scripture. God is a Zealous God to His people. In 2</w:t>
      </w:r>
      <w:r w:rsidRPr="009B7BB6">
        <w:rPr>
          <w:sz w:val="24"/>
          <w:szCs w:val="24"/>
          <w:vertAlign w:val="superscript"/>
        </w:rPr>
        <w:t>nd</w:t>
      </w:r>
      <w:r w:rsidRPr="009B7BB6">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9B7BB6">
        <w:rPr>
          <w:sz w:val="24"/>
          <w:szCs w:val="24"/>
          <w:vertAlign w:val="superscript"/>
        </w:rPr>
        <w:t>st</w:t>
      </w:r>
      <w:r w:rsidRPr="009B7BB6">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9B7BB6">
        <w:rPr>
          <w:sz w:val="24"/>
          <w:szCs w:val="24"/>
          <w:vertAlign w:val="superscript"/>
        </w:rPr>
        <w:t>st</w:t>
      </w:r>
      <w:r w:rsidRPr="009B7BB6">
        <w:rPr>
          <w:sz w:val="24"/>
          <w:szCs w:val="24"/>
        </w:rPr>
        <w:t xml:space="preserve"> Corinthians 10:22 mentions “Do We provoke the Lord to jealousy? Are We stronger than He?” In 2</w:t>
      </w:r>
      <w:r w:rsidRPr="009B7BB6">
        <w:rPr>
          <w:sz w:val="24"/>
          <w:szCs w:val="24"/>
          <w:vertAlign w:val="superscript"/>
        </w:rPr>
        <w:t>nd</w:t>
      </w:r>
      <w:r w:rsidRPr="009B7BB6">
        <w:rPr>
          <w:sz w:val="24"/>
          <w:szCs w:val="24"/>
        </w:rPr>
        <w:t xml:space="preserve"> Esdras 15:52 declares “Would I with jealousy have so proceeded against thee, says the Lord…” In Wisdom of Solomon 5:15-23 is the infallible “</w:t>
      </w:r>
      <w:r w:rsidRPr="009B7BB6">
        <w:rPr>
          <w:b/>
          <w:sz w:val="24"/>
          <w:szCs w:val="24"/>
        </w:rPr>
        <w:t>Jealous Law Justice Armor</w:t>
      </w:r>
      <w:r w:rsidRPr="009B7BB6">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9B7BB6">
        <w:rPr>
          <w:b/>
          <w:sz w:val="24"/>
          <w:szCs w:val="24"/>
        </w:rPr>
        <w:t>IMPARTIAL JUSTICE AS A HELMET</w:t>
      </w:r>
      <w:r w:rsidRPr="009B7BB6">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B57752" w:rsidRPr="009B7BB6" w:rsidRDefault="00B57752" w:rsidP="00B57752">
      <w:pPr>
        <w:spacing w:line="480" w:lineRule="auto"/>
        <w:jc w:val="both"/>
        <w:rPr>
          <w:sz w:val="24"/>
          <w:szCs w:val="24"/>
        </w:rPr>
      </w:pPr>
      <w:r w:rsidRPr="009B7BB6">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9B7BB6">
        <w:rPr>
          <w:sz w:val="24"/>
          <w:szCs w:val="24"/>
          <w:vertAlign w:val="superscript"/>
        </w:rPr>
        <w:t>nd</w:t>
      </w:r>
      <w:r w:rsidRPr="009B7BB6">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9B7BB6">
        <w:rPr>
          <w:b/>
          <w:sz w:val="24"/>
          <w:szCs w:val="24"/>
        </w:rPr>
        <w:t>the Father Stephen’s Wrath</w:t>
      </w:r>
      <w:r w:rsidRPr="009B7BB6">
        <w:rPr>
          <w:sz w:val="24"/>
          <w:szCs w:val="24"/>
        </w:rPr>
        <w:t xml:space="preserve"> on sinners in Romans 1:21-32; 2:4-5, 8; 3:25-26; 5:9-10; 6:23; 9:22; 12:19; Ephesians 5:6; Galatians 5:19-21; Colossians 3:6; 1</w:t>
      </w:r>
      <w:r w:rsidRPr="009B7BB6">
        <w:rPr>
          <w:sz w:val="24"/>
          <w:szCs w:val="24"/>
          <w:vertAlign w:val="superscript"/>
        </w:rPr>
        <w:t>st</w:t>
      </w:r>
      <w:r w:rsidRPr="009B7BB6">
        <w:rPr>
          <w:sz w:val="24"/>
          <w:szCs w:val="24"/>
        </w:rPr>
        <w:t xml:space="preserve"> Thessalonians 1:10; 2:16; 5:9; Hebrews 1:9; 2:5-18; 3:11; 5:14; Revelation 6:16-17; 19:15; Deuteronomy 9:7-8, 22; 11:17; 29:23, 28; Hosea 13:14; Exodus 32:10-12; Numbers 11:33; 2</w:t>
      </w:r>
      <w:r w:rsidRPr="009B7BB6">
        <w:rPr>
          <w:sz w:val="24"/>
          <w:szCs w:val="24"/>
          <w:vertAlign w:val="superscript"/>
        </w:rPr>
        <w:t>nd</w:t>
      </w:r>
      <w:r w:rsidRPr="009B7BB6">
        <w:rPr>
          <w:sz w:val="24"/>
          <w:szCs w:val="24"/>
        </w:rPr>
        <w:t xml:space="preserve"> Timothy 1:10; Zechariah 8:14; Psalms 21:9; 89:46; 103:8-9; 106:40; Proverbs 11:4; Ezekiel 22:21, 31; 38:19; Habakkuk 3:2 and 2</w:t>
      </w:r>
      <w:r w:rsidRPr="009B7BB6">
        <w:rPr>
          <w:sz w:val="24"/>
          <w:szCs w:val="24"/>
          <w:vertAlign w:val="superscript"/>
        </w:rPr>
        <w:t>nd</w:t>
      </w:r>
      <w:r w:rsidRPr="009B7BB6">
        <w:rPr>
          <w:sz w:val="24"/>
          <w:szCs w:val="24"/>
        </w:rPr>
        <w:t xml:space="preserve"> Peter 3:9-10. For the Lord John the Brother (Holy Ghost of God) satisfied </w:t>
      </w:r>
      <w:r w:rsidRPr="009B7BB6">
        <w:rPr>
          <w:b/>
          <w:sz w:val="24"/>
          <w:szCs w:val="24"/>
        </w:rPr>
        <w:t>the Father Stephen’s anger</w:t>
      </w:r>
      <w:r w:rsidRPr="009B7BB6">
        <w:rPr>
          <w:sz w:val="24"/>
          <w:szCs w:val="24"/>
        </w:rPr>
        <w:t xml:space="preserve"> on sinners in Deuteronomy 6:15; 7:4; 9:19; 13:17; 29:20, 23-24, 27-28; 31:17, 29; 32:16, 21-22; Numbers 11:1, 10; 12:9; 22:22; 25:3-4; 32:10, 13-14; Proverbs 5:5-6; 7:22-23; 9:18. The Lord James the Law of God satisfied </w:t>
      </w:r>
      <w:r w:rsidRPr="009B7BB6">
        <w:rPr>
          <w:b/>
          <w:sz w:val="24"/>
          <w:szCs w:val="24"/>
        </w:rPr>
        <w:t>the Father Stephen’s</w:t>
      </w:r>
      <w:r w:rsidRPr="009B7BB6">
        <w:rPr>
          <w:sz w:val="24"/>
          <w:szCs w:val="24"/>
        </w:rPr>
        <w:t xml:space="preserve"> </w:t>
      </w:r>
      <w:r w:rsidRPr="009B7BB6">
        <w:rPr>
          <w:b/>
          <w:sz w:val="24"/>
          <w:szCs w:val="24"/>
        </w:rPr>
        <w:t>Rage</w:t>
      </w:r>
      <w:r w:rsidRPr="009B7BB6">
        <w:rPr>
          <w:sz w:val="24"/>
          <w:szCs w:val="24"/>
        </w:rPr>
        <w:t xml:space="preserve"> in Wisdom of Solomon 4:20-5:23; 11:17-20; Sirach 36:1-17; 2</w:t>
      </w:r>
      <w:r w:rsidRPr="009B7BB6">
        <w:rPr>
          <w:sz w:val="24"/>
          <w:szCs w:val="24"/>
          <w:vertAlign w:val="superscript"/>
        </w:rPr>
        <w:t>nd</w:t>
      </w:r>
      <w:r w:rsidRPr="009B7BB6">
        <w:rPr>
          <w:sz w:val="24"/>
          <w:szCs w:val="24"/>
        </w:rPr>
        <w:t xml:space="preserve"> Peter 2:4; Genesis 6:1-5; Job 4:18; Isaiah 24:21 and Habakkuk 3:2. The Lord Stephen the Father above All satisfied </w:t>
      </w:r>
      <w:r w:rsidRPr="009B7BB6">
        <w:rPr>
          <w:b/>
          <w:sz w:val="24"/>
          <w:szCs w:val="24"/>
        </w:rPr>
        <w:t>the  Lord Yah’s fury</w:t>
      </w:r>
      <w:r w:rsidRPr="009B7BB6">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9B7BB6">
        <w:rPr>
          <w:b/>
          <w:sz w:val="24"/>
          <w:szCs w:val="24"/>
        </w:rPr>
        <w:t>The Lord Yah and His Book on Hell in the Holy Bible</w:t>
      </w:r>
      <w:r w:rsidRPr="009B7BB6">
        <w:rPr>
          <w:sz w:val="24"/>
          <w:szCs w:val="24"/>
        </w:rPr>
        <w:t xml:space="preserve">.”       </w:t>
      </w:r>
    </w:p>
    <w:p w:rsidR="00B57752" w:rsidRPr="009B7BB6" w:rsidRDefault="00B57752" w:rsidP="00B57752">
      <w:pPr>
        <w:spacing w:line="480" w:lineRule="auto"/>
        <w:jc w:val="both"/>
        <w:rPr>
          <w:sz w:val="24"/>
          <w:szCs w:val="24"/>
        </w:rPr>
      </w:pPr>
      <w:r w:rsidRPr="009B7BB6">
        <w:rPr>
          <w:sz w:val="24"/>
          <w:szCs w:val="24"/>
        </w:rPr>
        <w:t>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9B7BB6">
        <w:rPr>
          <w:b/>
          <w:sz w:val="24"/>
          <w:szCs w:val="24"/>
        </w:rPr>
        <w:t>TSADDE</w:t>
      </w:r>
      <w:r w:rsidRPr="009B7BB6">
        <w:rPr>
          <w:sz w:val="24"/>
          <w:szCs w:val="24"/>
        </w:rPr>
        <w:t>. Thy righteousness is an everlasting righteousness, and thy Law is the truth.” In Psalms 119:144 says “</w:t>
      </w:r>
      <w:r w:rsidRPr="009B7BB6">
        <w:rPr>
          <w:b/>
          <w:sz w:val="24"/>
          <w:szCs w:val="24"/>
        </w:rPr>
        <w:t>TSADDE</w:t>
      </w:r>
      <w:r w:rsidRPr="009B7BB6">
        <w:rPr>
          <w:sz w:val="24"/>
          <w:szCs w:val="24"/>
        </w:rPr>
        <w:t>. The righteousness of thy testimonies is everlasting: give Me understanding and I shall live.” In Psalms 199:172 states “</w:t>
      </w:r>
      <w:r w:rsidRPr="009B7BB6">
        <w:rPr>
          <w:b/>
          <w:sz w:val="24"/>
          <w:szCs w:val="24"/>
        </w:rPr>
        <w:t>TAU</w:t>
      </w:r>
      <w:r w:rsidRPr="009B7BB6">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9B7BB6">
        <w:rPr>
          <w:b/>
          <w:sz w:val="24"/>
          <w:szCs w:val="24"/>
        </w:rPr>
        <w:t>THE LORD OUR RIGHTEOUSNESS</w:t>
      </w:r>
      <w:r w:rsidRPr="009B7BB6">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B57752" w:rsidRPr="009B7BB6" w:rsidRDefault="00B57752" w:rsidP="00B57752">
      <w:pPr>
        <w:spacing w:line="480" w:lineRule="auto"/>
        <w:jc w:val="both"/>
        <w:rPr>
          <w:sz w:val="24"/>
          <w:szCs w:val="24"/>
        </w:rPr>
      </w:pPr>
      <w:r w:rsidRPr="009B7BB6">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9B7BB6">
        <w:rPr>
          <w:sz w:val="24"/>
          <w:szCs w:val="24"/>
          <w:vertAlign w:val="superscript"/>
        </w:rPr>
        <w:t>st</w:t>
      </w:r>
      <w:r w:rsidRPr="009B7BB6">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9B7BB6">
        <w:rPr>
          <w:sz w:val="24"/>
          <w:szCs w:val="24"/>
          <w:vertAlign w:val="superscript"/>
        </w:rPr>
        <w:t>st</w:t>
      </w:r>
      <w:r w:rsidRPr="009B7BB6">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9B7BB6">
        <w:rPr>
          <w:sz w:val="24"/>
          <w:szCs w:val="24"/>
          <w:vertAlign w:val="superscript"/>
        </w:rPr>
        <w:t>nd</w:t>
      </w:r>
      <w:r w:rsidRPr="009B7BB6">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B57752" w:rsidRPr="009B7BB6" w:rsidRDefault="00B57752" w:rsidP="00B57752">
      <w:pPr>
        <w:spacing w:line="480" w:lineRule="auto"/>
        <w:jc w:val="both"/>
        <w:rPr>
          <w:sz w:val="24"/>
          <w:szCs w:val="24"/>
        </w:rPr>
      </w:pPr>
      <w:r w:rsidRPr="009B7BB6">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9B7BB6">
        <w:rPr>
          <w:sz w:val="24"/>
          <w:szCs w:val="24"/>
          <w:vertAlign w:val="superscript"/>
        </w:rPr>
        <w:t>nd</w:t>
      </w:r>
      <w:r w:rsidRPr="009B7BB6">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9B7BB6">
        <w:rPr>
          <w:sz w:val="24"/>
          <w:szCs w:val="24"/>
          <w:vertAlign w:val="superscript"/>
        </w:rPr>
        <w:t>st</w:t>
      </w:r>
      <w:r w:rsidRPr="009B7BB6">
        <w:rPr>
          <w:sz w:val="24"/>
          <w:szCs w:val="24"/>
        </w:rPr>
        <w:t xml:space="preserve"> Kings 8:27; 2</w:t>
      </w:r>
      <w:r w:rsidRPr="009B7BB6">
        <w:rPr>
          <w:sz w:val="24"/>
          <w:szCs w:val="24"/>
          <w:vertAlign w:val="superscript"/>
        </w:rPr>
        <w:t>nd</w:t>
      </w:r>
      <w:r w:rsidRPr="009B7BB6">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9B7BB6">
        <w:rPr>
          <w:sz w:val="24"/>
          <w:szCs w:val="24"/>
          <w:vertAlign w:val="superscript"/>
        </w:rPr>
        <w:t>nd</w:t>
      </w:r>
      <w:r w:rsidRPr="009B7BB6">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B57752" w:rsidRPr="009B7BB6" w:rsidRDefault="00B57752" w:rsidP="00B57752">
      <w:pPr>
        <w:spacing w:line="480" w:lineRule="auto"/>
        <w:jc w:val="both"/>
        <w:rPr>
          <w:sz w:val="24"/>
          <w:szCs w:val="24"/>
        </w:rPr>
      </w:pPr>
      <w:r w:rsidRPr="009B7BB6">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B57752" w:rsidRPr="009B7BB6" w:rsidRDefault="00B57752" w:rsidP="00B57752">
      <w:pPr>
        <w:spacing w:line="480" w:lineRule="auto"/>
        <w:jc w:val="center"/>
        <w:rPr>
          <w:sz w:val="24"/>
          <w:szCs w:val="24"/>
        </w:rPr>
      </w:pPr>
      <w:r w:rsidRPr="009B7BB6">
        <w:rPr>
          <w:sz w:val="24"/>
          <w:szCs w:val="24"/>
        </w:rPr>
        <w:t>The Lord Yahweh’s Purpose Attributes</w:t>
      </w:r>
    </w:p>
    <w:p w:rsidR="00B57752" w:rsidRPr="009B7BB6" w:rsidRDefault="00B57752" w:rsidP="00B57752">
      <w:pPr>
        <w:spacing w:line="480" w:lineRule="auto"/>
        <w:jc w:val="both"/>
        <w:rPr>
          <w:sz w:val="24"/>
          <w:szCs w:val="24"/>
        </w:rPr>
      </w:pPr>
      <w:r w:rsidRPr="009B7BB6">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9B7BB6">
        <w:rPr>
          <w:sz w:val="24"/>
          <w:szCs w:val="24"/>
          <w:vertAlign w:val="superscript"/>
        </w:rPr>
        <w:t>nd</w:t>
      </w:r>
      <w:r w:rsidRPr="009B7BB6">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9B7BB6">
        <w:rPr>
          <w:sz w:val="24"/>
          <w:szCs w:val="24"/>
          <w:vertAlign w:val="superscript"/>
        </w:rPr>
        <w:t>nd</w:t>
      </w:r>
      <w:r w:rsidRPr="009B7BB6">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9B7BB6">
        <w:rPr>
          <w:b/>
          <w:sz w:val="24"/>
          <w:szCs w:val="24"/>
        </w:rPr>
        <w:t>The Lord’s Omnipotence and  all  Supreme  Authority  in  the Holy Bible</w:t>
      </w:r>
      <w:r w:rsidRPr="009B7BB6">
        <w:rPr>
          <w:sz w:val="24"/>
          <w:szCs w:val="24"/>
        </w:rPr>
        <w:t>.” and My other book called “</w:t>
      </w:r>
      <w:r w:rsidRPr="009B7BB6">
        <w:rPr>
          <w:b/>
          <w:sz w:val="24"/>
          <w:szCs w:val="24"/>
        </w:rPr>
        <w:t>The Lord Yah and His Almightiness in the Holy Bible</w:t>
      </w:r>
      <w:r w:rsidRPr="009B7BB6">
        <w:rPr>
          <w:sz w:val="24"/>
          <w:szCs w:val="24"/>
        </w:rPr>
        <w:t xml:space="preserve">.” </w:t>
      </w:r>
    </w:p>
    <w:p w:rsidR="00B57752" w:rsidRPr="009B7BB6" w:rsidRDefault="00B57752" w:rsidP="00B57752">
      <w:pPr>
        <w:spacing w:line="480" w:lineRule="auto"/>
        <w:jc w:val="both"/>
        <w:rPr>
          <w:sz w:val="24"/>
          <w:szCs w:val="24"/>
        </w:rPr>
      </w:pPr>
      <w:r w:rsidRPr="009B7BB6">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9B7BB6">
        <w:rPr>
          <w:sz w:val="24"/>
          <w:szCs w:val="24"/>
          <w:vertAlign w:val="superscript"/>
        </w:rPr>
        <w:t>st</w:t>
      </w:r>
      <w:r w:rsidRPr="009B7BB6">
        <w:rPr>
          <w:sz w:val="24"/>
          <w:szCs w:val="24"/>
        </w:rPr>
        <w:t xml:space="preserve"> Corinthians 4:19 states “But I will come to You shortly, if the Lord wills, and I will know, not the word of those who are puffed up, but the power.” In 1</w:t>
      </w:r>
      <w:r w:rsidRPr="009B7BB6">
        <w:rPr>
          <w:sz w:val="24"/>
          <w:szCs w:val="24"/>
          <w:vertAlign w:val="superscript"/>
        </w:rPr>
        <w:t>st</w:t>
      </w:r>
      <w:r w:rsidRPr="009B7BB6">
        <w:rPr>
          <w:sz w:val="24"/>
          <w:szCs w:val="24"/>
        </w:rPr>
        <w:t xml:space="preserve"> Corinthians 8:6 tells us “Yet for Us there is One God, the Father (Stephen), of whom are all things, and We for Him, and One Lord Jesus Christ, through whom are all things, and through whom We live.” In 1</w:t>
      </w:r>
      <w:r w:rsidRPr="009B7BB6">
        <w:rPr>
          <w:sz w:val="24"/>
          <w:szCs w:val="24"/>
          <w:vertAlign w:val="superscript"/>
        </w:rPr>
        <w:t>st</w:t>
      </w:r>
      <w:r w:rsidRPr="009B7BB6">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9B7BB6">
        <w:rPr>
          <w:sz w:val="24"/>
          <w:szCs w:val="24"/>
          <w:vertAlign w:val="superscript"/>
        </w:rPr>
        <w:t>st</w:t>
      </w:r>
      <w:r w:rsidRPr="009B7BB6">
        <w:rPr>
          <w:sz w:val="24"/>
          <w:szCs w:val="24"/>
        </w:rPr>
        <w:t xml:space="preserve"> Peter 3:17 states “For it is better, if it is the will of God, to suffer from doing good than for doing evil.” In 1</w:t>
      </w:r>
      <w:r w:rsidRPr="009B7BB6">
        <w:rPr>
          <w:sz w:val="24"/>
          <w:szCs w:val="24"/>
          <w:vertAlign w:val="superscript"/>
        </w:rPr>
        <w:t>st</w:t>
      </w:r>
      <w:r w:rsidRPr="009B7BB6">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9B7BB6">
        <w:rPr>
          <w:sz w:val="24"/>
          <w:szCs w:val="24"/>
          <w:vertAlign w:val="superscript"/>
        </w:rPr>
        <w:t>st</w:t>
      </w:r>
      <w:r w:rsidRPr="009B7BB6">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9B7BB6">
        <w:rPr>
          <w:sz w:val="24"/>
          <w:szCs w:val="24"/>
          <w:vertAlign w:val="superscript"/>
        </w:rPr>
        <w:t>st</w:t>
      </w:r>
      <w:r w:rsidRPr="009B7BB6">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9B7BB6">
        <w:rPr>
          <w:sz w:val="24"/>
          <w:szCs w:val="24"/>
          <w:vertAlign w:val="superscript"/>
        </w:rPr>
        <w:t>st</w:t>
      </w:r>
      <w:r w:rsidRPr="009B7BB6">
        <w:rPr>
          <w:sz w:val="24"/>
          <w:szCs w:val="24"/>
        </w:rPr>
        <w:t xml:space="preserve"> Timothy 2:4 says “…who desires all Men to be saved and to come to the knowledge of the truth.” In 2</w:t>
      </w:r>
      <w:r w:rsidRPr="009B7BB6">
        <w:rPr>
          <w:sz w:val="24"/>
          <w:szCs w:val="24"/>
          <w:vertAlign w:val="superscript"/>
        </w:rPr>
        <w:t>nd</w:t>
      </w:r>
      <w:r w:rsidRPr="009B7BB6">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B57752" w:rsidRPr="009B7BB6" w:rsidRDefault="00B57752" w:rsidP="00B57752">
      <w:pPr>
        <w:spacing w:line="480" w:lineRule="auto"/>
        <w:jc w:val="both"/>
        <w:rPr>
          <w:sz w:val="24"/>
          <w:szCs w:val="24"/>
        </w:rPr>
      </w:pPr>
      <w:r w:rsidRPr="009B7BB6">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9B7BB6">
        <w:rPr>
          <w:sz w:val="24"/>
          <w:szCs w:val="24"/>
          <w:vertAlign w:val="superscript"/>
        </w:rPr>
        <w:t>nd</w:t>
      </w:r>
      <w:r w:rsidRPr="009B7BB6">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B57752" w:rsidRPr="009B7BB6" w:rsidRDefault="00B57752" w:rsidP="00B57752">
      <w:pPr>
        <w:spacing w:line="480" w:lineRule="auto"/>
        <w:jc w:val="center"/>
        <w:rPr>
          <w:sz w:val="24"/>
          <w:szCs w:val="24"/>
        </w:rPr>
      </w:pPr>
      <w:r w:rsidRPr="009B7BB6">
        <w:rPr>
          <w:sz w:val="24"/>
          <w:szCs w:val="24"/>
        </w:rPr>
        <w:t>The Lord Yahweh’s other Incommunicable Attributes</w:t>
      </w:r>
    </w:p>
    <w:p w:rsidR="00B57752" w:rsidRPr="009B7BB6" w:rsidRDefault="00B57752" w:rsidP="00B57752">
      <w:pPr>
        <w:spacing w:line="480" w:lineRule="auto"/>
        <w:jc w:val="both"/>
        <w:rPr>
          <w:sz w:val="24"/>
          <w:szCs w:val="24"/>
        </w:rPr>
      </w:pPr>
      <w:r w:rsidRPr="009B7BB6">
        <w:rPr>
          <w:sz w:val="24"/>
          <w:szCs w:val="24"/>
        </w:rPr>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9B7BB6">
        <w:rPr>
          <w:sz w:val="24"/>
          <w:szCs w:val="24"/>
          <w:vertAlign w:val="superscript"/>
        </w:rPr>
        <w:t>st</w:t>
      </w:r>
      <w:r w:rsidRPr="009B7BB6">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9B7BB6">
        <w:rPr>
          <w:sz w:val="24"/>
          <w:szCs w:val="24"/>
          <w:vertAlign w:val="superscript"/>
        </w:rPr>
        <w:t>nd</w:t>
      </w:r>
      <w:r w:rsidRPr="009B7BB6">
        <w:rPr>
          <w:sz w:val="24"/>
          <w:szCs w:val="24"/>
        </w:rPr>
        <w:t xml:space="preserve"> Corinthians 3:17 says “Where the Spirit (Stephen in 1</w:t>
      </w:r>
      <w:r w:rsidRPr="009B7BB6">
        <w:rPr>
          <w:sz w:val="24"/>
          <w:szCs w:val="24"/>
          <w:vertAlign w:val="superscript"/>
        </w:rPr>
        <w:t>st</w:t>
      </w:r>
      <w:r w:rsidRPr="009B7BB6">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9B7BB6">
        <w:rPr>
          <w:b/>
          <w:sz w:val="24"/>
          <w:szCs w:val="24"/>
        </w:rPr>
        <w:t>The Lord Jehovah’s Omnipresence in His Universe of the Holy Bible</w:t>
      </w:r>
      <w:r w:rsidRPr="009B7BB6">
        <w:rPr>
          <w:sz w:val="24"/>
          <w:szCs w:val="24"/>
        </w:rPr>
        <w:t xml:space="preserve">.”   </w:t>
      </w:r>
    </w:p>
    <w:p w:rsidR="00B57752" w:rsidRPr="009B7BB6" w:rsidRDefault="00B57752" w:rsidP="00B57752">
      <w:pPr>
        <w:spacing w:line="480" w:lineRule="auto"/>
        <w:jc w:val="both"/>
        <w:rPr>
          <w:sz w:val="24"/>
          <w:szCs w:val="24"/>
        </w:rPr>
      </w:pPr>
      <w:r w:rsidRPr="009B7BB6">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9B7BB6">
        <w:rPr>
          <w:sz w:val="24"/>
          <w:szCs w:val="24"/>
          <w:vertAlign w:val="superscript"/>
        </w:rPr>
        <w:t>nd</w:t>
      </w:r>
      <w:r w:rsidRPr="009B7BB6">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B57752" w:rsidRPr="009B7BB6" w:rsidRDefault="00B57752" w:rsidP="00B57752">
      <w:pPr>
        <w:spacing w:line="480" w:lineRule="auto"/>
        <w:jc w:val="both"/>
        <w:rPr>
          <w:sz w:val="24"/>
          <w:szCs w:val="24"/>
        </w:rPr>
      </w:pPr>
      <w:r w:rsidRPr="009B7BB6">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9B7BB6">
        <w:rPr>
          <w:sz w:val="24"/>
          <w:szCs w:val="24"/>
          <w:vertAlign w:val="superscript"/>
        </w:rPr>
        <w:t>nd</w:t>
      </w:r>
      <w:r w:rsidRPr="009B7BB6">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9B7BB6">
        <w:rPr>
          <w:sz w:val="24"/>
          <w:szCs w:val="24"/>
          <w:vertAlign w:val="superscript"/>
        </w:rPr>
        <w:t>st</w:t>
      </w:r>
      <w:r w:rsidRPr="009B7BB6">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9B7BB6">
        <w:rPr>
          <w:sz w:val="24"/>
          <w:szCs w:val="24"/>
          <w:vertAlign w:val="superscript"/>
        </w:rPr>
        <w:t>st</w:t>
      </w:r>
      <w:r w:rsidRPr="009B7BB6">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9B7BB6">
        <w:rPr>
          <w:sz w:val="24"/>
          <w:szCs w:val="24"/>
          <w:vertAlign w:val="superscript"/>
        </w:rPr>
        <w:t>nd</w:t>
      </w:r>
      <w:r w:rsidRPr="009B7BB6">
        <w:rPr>
          <w:sz w:val="24"/>
          <w:szCs w:val="24"/>
        </w:rPr>
        <w:t xml:space="preserve"> Esdras 7:52 declares “And that the glory of the Most High (Stephen) is kept to defend them which have led a wary life…” In 2</w:t>
      </w:r>
      <w:r w:rsidRPr="009B7BB6">
        <w:rPr>
          <w:sz w:val="24"/>
          <w:szCs w:val="24"/>
          <w:vertAlign w:val="superscript"/>
        </w:rPr>
        <w:t>nd</w:t>
      </w:r>
      <w:r w:rsidRPr="009B7BB6">
        <w:rPr>
          <w:sz w:val="24"/>
          <w:szCs w:val="24"/>
        </w:rPr>
        <w:t xml:space="preserve"> Esdras 8:21 tells us “Whose throne is inestimable, whose glory may not be comprehended, before the Host of Angels (Lords) stand with trembling.”  In 2</w:t>
      </w:r>
      <w:r w:rsidRPr="009B7BB6">
        <w:rPr>
          <w:sz w:val="24"/>
          <w:szCs w:val="24"/>
          <w:vertAlign w:val="superscript"/>
        </w:rPr>
        <w:t>nd</w:t>
      </w:r>
      <w:r w:rsidRPr="009B7BB6">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B57752" w:rsidRPr="009B7BB6" w:rsidRDefault="00B57752" w:rsidP="00B57752">
      <w:pPr>
        <w:spacing w:line="480" w:lineRule="auto"/>
        <w:jc w:val="both"/>
        <w:rPr>
          <w:sz w:val="24"/>
          <w:szCs w:val="24"/>
        </w:rPr>
      </w:pPr>
      <w:r w:rsidRPr="009B7BB6">
        <w:rPr>
          <w:sz w:val="24"/>
          <w:szCs w:val="24"/>
        </w:rPr>
        <w:t>His Blessedness (Better to give than to receive) is proven in scripture. God is always blessed. In 1</w:t>
      </w:r>
      <w:r w:rsidRPr="009B7BB6">
        <w:rPr>
          <w:sz w:val="24"/>
          <w:szCs w:val="24"/>
          <w:vertAlign w:val="superscript"/>
        </w:rPr>
        <w:t>st</w:t>
      </w:r>
      <w:r w:rsidRPr="009B7BB6">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9B7BB6">
        <w:rPr>
          <w:sz w:val="24"/>
          <w:szCs w:val="24"/>
          <w:vertAlign w:val="superscript"/>
        </w:rPr>
        <w:t>st</w:t>
      </w:r>
      <w:r w:rsidRPr="009B7BB6">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9B7BB6">
        <w:rPr>
          <w:b/>
          <w:sz w:val="24"/>
          <w:szCs w:val="24"/>
        </w:rPr>
        <w:t>BETH</w:t>
      </w:r>
      <w:r w:rsidRPr="009B7BB6">
        <w:rPr>
          <w:sz w:val="24"/>
          <w:szCs w:val="24"/>
        </w:rPr>
        <w:t>. Blessed art thou, O LORD: teach Me thy statutes.” The Lord’s Beatitudes are in Matthew 5:3-12. In Matthew 25:34 declares “…Come, Ye blessed of My Father (Stephen), inherit the Kingdom for You from the foundation of the World.” In 2</w:t>
      </w:r>
      <w:r w:rsidRPr="009B7BB6">
        <w:rPr>
          <w:sz w:val="24"/>
          <w:szCs w:val="24"/>
          <w:vertAlign w:val="superscript"/>
        </w:rPr>
        <w:t>nd</w:t>
      </w:r>
      <w:r w:rsidRPr="009B7BB6">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9B7BB6">
        <w:rPr>
          <w:sz w:val="24"/>
          <w:szCs w:val="24"/>
          <w:vertAlign w:val="superscript"/>
        </w:rPr>
        <w:t>st</w:t>
      </w:r>
      <w:r w:rsidRPr="009B7BB6">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9B7BB6">
        <w:rPr>
          <w:sz w:val="24"/>
          <w:szCs w:val="24"/>
          <w:vertAlign w:val="superscript"/>
        </w:rPr>
        <w:t>st</w:t>
      </w:r>
      <w:r w:rsidRPr="009B7BB6">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9B7BB6">
        <w:rPr>
          <w:sz w:val="24"/>
          <w:szCs w:val="24"/>
          <w:vertAlign w:val="superscript"/>
        </w:rPr>
        <w:t>nd</w:t>
      </w:r>
      <w:r w:rsidRPr="009B7BB6">
        <w:rPr>
          <w:sz w:val="24"/>
          <w:szCs w:val="24"/>
        </w:rPr>
        <w:t xml:space="preserve"> Maccabees 1:17 says “Blessed be Our God on all things, who have delivered up the ungodly.” In 1</w:t>
      </w:r>
      <w:r w:rsidRPr="009B7BB6">
        <w:rPr>
          <w:sz w:val="24"/>
          <w:szCs w:val="24"/>
          <w:vertAlign w:val="superscript"/>
        </w:rPr>
        <w:t>st</w:t>
      </w:r>
      <w:r w:rsidRPr="009B7BB6">
        <w:rPr>
          <w:sz w:val="24"/>
          <w:szCs w:val="24"/>
        </w:rPr>
        <w:t xml:space="preserve"> Esdras 8:25 mentions “…Blessed be the only Lord God of My Fathers, who has put these things into the heart of the King…” In 1</w:t>
      </w:r>
      <w:r w:rsidRPr="009B7BB6">
        <w:rPr>
          <w:sz w:val="24"/>
          <w:szCs w:val="24"/>
          <w:vertAlign w:val="superscript"/>
        </w:rPr>
        <w:t>st</w:t>
      </w:r>
      <w:r w:rsidRPr="009B7BB6">
        <w:rPr>
          <w:sz w:val="24"/>
          <w:szCs w:val="24"/>
        </w:rPr>
        <w:t xml:space="preserve"> Esdras 9:46 says “…so Esdras blessed the Lord God Most High (Stephen), the God of Hosts, the Almighty.”  In 2</w:t>
      </w:r>
      <w:r w:rsidRPr="009B7BB6">
        <w:rPr>
          <w:sz w:val="24"/>
          <w:szCs w:val="24"/>
          <w:vertAlign w:val="superscript"/>
        </w:rPr>
        <w:t>nd</w:t>
      </w:r>
      <w:r w:rsidRPr="009B7BB6">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B57752" w:rsidRPr="009B7BB6" w:rsidRDefault="00B57752" w:rsidP="00B57752">
      <w:pPr>
        <w:spacing w:line="480" w:lineRule="auto"/>
        <w:jc w:val="both"/>
        <w:rPr>
          <w:sz w:val="24"/>
          <w:szCs w:val="24"/>
        </w:rPr>
      </w:pPr>
      <w:r w:rsidRPr="009B7BB6">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9B7BB6">
        <w:rPr>
          <w:sz w:val="24"/>
          <w:szCs w:val="24"/>
          <w:vertAlign w:val="superscript"/>
        </w:rPr>
        <w:t>st</w:t>
      </w:r>
      <w:r w:rsidRPr="009B7BB6">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9B7BB6">
        <w:rPr>
          <w:sz w:val="24"/>
          <w:szCs w:val="24"/>
          <w:vertAlign w:val="superscript"/>
        </w:rPr>
        <w:t>st</w:t>
      </w:r>
      <w:r w:rsidRPr="009B7BB6">
        <w:rPr>
          <w:sz w:val="24"/>
          <w:szCs w:val="24"/>
        </w:rPr>
        <w:t xml:space="preserve"> Chronicles 16:29; 2</w:t>
      </w:r>
      <w:r w:rsidRPr="009B7BB6">
        <w:rPr>
          <w:sz w:val="24"/>
          <w:szCs w:val="24"/>
          <w:vertAlign w:val="superscript"/>
        </w:rPr>
        <w:t>nd</w:t>
      </w:r>
      <w:r w:rsidRPr="009B7BB6">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B57752" w:rsidRPr="009B7BB6" w:rsidRDefault="00B57752" w:rsidP="00B57752">
      <w:pPr>
        <w:spacing w:line="480" w:lineRule="auto"/>
        <w:jc w:val="both"/>
        <w:rPr>
          <w:sz w:val="24"/>
          <w:szCs w:val="24"/>
        </w:rPr>
      </w:pPr>
      <w:r w:rsidRPr="009B7BB6">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9B7BB6">
        <w:rPr>
          <w:sz w:val="24"/>
          <w:szCs w:val="24"/>
          <w:vertAlign w:val="superscript"/>
        </w:rPr>
        <w:t>st</w:t>
      </w:r>
      <w:r w:rsidRPr="009B7BB6">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9B7BB6">
        <w:rPr>
          <w:b/>
          <w:sz w:val="24"/>
          <w:szCs w:val="24"/>
        </w:rPr>
        <w:t>I AM WHO I AM</w:t>
      </w:r>
      <w:r w:rsidRPr="009B7BB6">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B57752" w:rsidRPr="009B7BB6" w:rsidRDefault="00B57752" w:rsidP="00B57752">
      <w:pPr>
        <w:spacing w:line="480" w:lineRule="auto"/>
        <w:jc w:val="both"/>
        <w:rPr>
          <w:sz w:val="24"/>
          <w:szCs w:val="24"/>
        </w:rPr>
      </w:pPr>
      <w:r w:rsidRPr="009B7BB6">
        <w:rPr>
          <w:sz w:val="24"/>
          <w:szCs w:val="24"/>
        </w:rPr>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9B7BB6">
        <w:rPr>
          <w:sz w:val="24"/>
          <w:szCs w:val="24"/>
          <w:vertAlign w:val="superscript"/>
        </w:rPr>
        <w:t>nd</w:t>
      </w:r>
      <w:r w:rsidRPr="009B7BB6">
        <w:rPr>
          <w:sz w:val="24"/>
          <w:szCs w:val="24"/>
        </w:rPr>
        <w:t xml:space="preserve"> Timothy 2:19 declares “the solid foundation of God stands, having this seal: “The Lord knows those who are His,” &amp; “Let Everyone who names the name of Christ depart from iniquity.” In 1</w:t>
      </w:r>
      <w:r w:rsidRPr="009B7BB6">
        <w:rPr>
          <w:sz w:val="24"/>
          <w:szCs w:val="24"/>
          <w:vertAlign w:val="superscript"/>
        </w:rPr>
        <w:t>st</w:t>
      </w:r>
      <w:r w:rsidRPr="009B7BB6">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9B7BB6">
        <w:rPr>
          <w:sz w:val="24"/>
          <w:szCs w:val="24"/>
          <w:vertAlign w:val="superscript"/>
        </w:rPr>
        <w:t>st</w:t>
      </w:r>
      <w:r w:rsidRPr="009B7BB6">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B57752" w:rsidRPr="009B7BB6" w:rsidRDefault="00B57752" w:rsidP="00B57752">
      <w:pPr>
        <w:spacing w:line="480" w:lineRule="auto"/>
        <w:jc w:val="both"/>
        <w:rPr>
          <w:sz w:val="24"/>
          <w:szCs w:val="24"/>
        </w:rPr>
      </w:pPr>
      <w:r w:rsidRPr="009B7BB6">
        <w:rPr>
          <w:sz w:val="24"/>
          <w:szCs w:val="24"/>
        </w:rPr>
        <w:t>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9B7BB6">
        <w:rPr>
          <w:sz w:val="24"/>
          <w:szCs w:val="24"/>
          <w:vertAlign w:val="superscript"/>
        </w:rPr>
        <w:t>st</w:t>
      </w:r>
      <w:r w:rsidRPr="009B7BB6">
        <w:rPr>
          <w:sz w:val="24"/>
          <w:szCs w:val="24"/>
        </w:rPr>
        <w:t xml:space="preserve"> Peter 3:20; 2</w:t>
      </w:r>
      <w:r w:rsidRPr="009B7BB6">
        <w:rPr>
          <w:sz w:val="24"/>
          <w:szCs w:val="24"/>
          <w:vertAlign w:val="superscript"/>
        </w:rPr>
        <w:t>nd</w:t>
      </w:r>
      <w:r w:rsidRPr="009B7BB6">
        <w:rPr>
          <w:sz w:val="24"/>
          <w:szCs w:val="24"/>
        </w:rPr>
        <w:t xml:space="preserve"> Peter 2:5; Sirach 44:17; 2</w:t>
      </w:r>
      <w:r w:rsidRPr="009B7BB6">
        <w:rPr>
          <w:sz w:val="24"/>
          <w:szCs w:val="24"/>
          <w:vertAlign w:val="superscript"/>
        </w:rPr>
        <w:t>nd</w:t>
      </w:r>
      <w:r w:rsidRPr="009B7BB6">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9B7BB6">
        <w:rPr>
          <w:sz w:val="24"/>
          <w:szCs w:val="24"/>
          <w:vertAlign w:val="superscript"/>
        </w:rPr>
        <w:t>nd</w:t>
      </w:r>
      <w:r w:rsidRPr="009B7BB6">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9B7BB6">
        <w:rPr>
          <w:sz w:val="24"/>
          <w:szCs w:val="24"/>
          <w:vertAlign w:val="superscript"/>
        </w:rPr>
        <w:t>st</w:t>
      </w:r>
      <w:r w:rsidRPr="009B7BB6">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B57752" w:rsidRPr="009B7BB6" w:rsidRDefault="00B57752" w:rsidP="00B57752">
      <w:pPr>
        <w:spacing w:line="480" w:lineRule="auto"/>
        <w:jc w:val="both"/>
        <w:rPr>
          <w:sz w:val="24"/>
          <w:szCs w:val="24"/>
        </w:rPr>
      </w:pPr>
      <w:r w:rsidRPr="009B7BB6">
        <w:rPr>
          <w:sz w:val="24"/>
          <w:szCs w:val="24"/>
        </w:rPr>
        <w:t>What are the five levels of Relenting? First, is the Married Lord called Wisdom by the term “Qanah” meaning “</w:t>
      </w:r>
      <w:r w:rsidRPr="009B7BB6">
        <w:rPr>
          <w:b/>
          <w:sz w:val="24"/>
          <w:szCs w:val="24"/>
        </w:rPr>
        <w:t>Marital Eternal Sexual Eros Love</w:t>
      </w:r>
      <w:r w:rsidRPr="009B7BB6">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B57752" w:rsidRPr="009B7BB6" w:rsidRDefault="00B57752" w:rsidP="00B57752">
      <w:pPr>
        <w:spacing w:line="480" w:lineRule="auto"/>
        <w:jc w:val="both"/>
        <w:rPr>
          <w:sz w:val="24"/>
          <w:szCs w:val="24"/>
        </w:rPr>
      </w:pPr>
      <w:r w:rsidRPr="009B7BB6">
        <w:rPr>
          <w:sz w:val="24"/>
          <w:szCs w:val="24"/>
        </w:rPr>
        <w:t>His Relentlessness (does not relent) is proven in scripture. In 1</w:t>
      </w:r>
      <w:r w:rsidRPr="009B7BB6">
        <w:rPr>
          <w:sz w:val="24"/>
          <w:szCs w:val="24"/>
          <w:vertAlign w:val="superscript"/>
        </w:rPr>
        <w:t>st</w:t>
      </w:r>
      <w:r w:rsidRPr="009B7BB6">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9B7BB6">
        <w:rPr>
          <w:sz w:val="24"/>
          <w:szCs w:val="24"/>
          <w:vertAlign w:val="superscript"/>
        </w:rPr>
        <w:t>nd</w:t>
      </w:r>
      <w:r w:rsidRPr="009B7BB6">
        <w:rPr>
          <w:sz w:val="24"/>
          <w:szCs w:val="24"/>
        </w:rPr>
        <w:t xml:space="preserve"> Thessalonians 2:1-12; 2</w:t>
      </w:r>
      <w:r w:rsidRPr="009B7BB6">
        <w:rPr>
          <w:sz w:val="24"/>
          <w:szCs w:val="24"/>
          <w:vertAlign w:val="superscript"/>
        </w:rPr>
        <w:t>nd</w:t>
      </w:r>
      <w:r w:rsidRPr="009B7BB6">
        <w:rPr>
          <w:sz w:val="24"/>
          <w:szCs w:val="24"/>
        </w:rPr>
        <w:t xml:space="preserve"> John 7-11; Jude 5-19; Daniel 2:1-12:13; 2</w:t>
      </w:r>
      <w:r w:rsidRPr="009B7BB6">
        <w:rPr>
          <w:sz w:val="24"/>
          <w:szCs w:val="24"/>
          <w:vertAlign w:val="superscript"/>
        </w:rPr>
        <w:t>nd</w:t>
      </w:r>
      <w:r w:rsidRPr="009B7BB6">
        <w:rPr>
          <w:sz w:val="24"/>
          <w:szCs w:val="24"/>
        </w:rPr>
        <w:t xml:space="preserve"> Peter 2:1-22; 3:10-13; Genesis 6:1-8; Revelation 4:1-20:15 and Acts 7:51-8:3. This is done by the Father Stephen’s Law of Division to divide Kingdoms (Kings) and Nations (Laws) in Luke 11:17-23; 21:10. </w:t>
      </w:r>
    </w:p>
    <w:p w:rsidR="00B57752" w:rsidRPr="009B7BB6" w:rsidRDefault="00B57752" w:rsidP="00B57752">
      <w:pPr>
        <w:spacing w:line="480" w:lineRule="auto"/>
        <w:jc w:val="both"/>
        <w:rPr>
          <w:sz w:val="24"/>
          <w:szCs w:val="24"/>
        </w:rPr>
      </w:pPr>
      <w:r w:rsidRPr="009B7BB6">
        <w:rPr>
          <w:sz w:val="24"/>
          <w:szCs w:val="24"/>
        </w:rPr>
        <w:t>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9B7BB6">
        <w:rPr>
          <w:sz w:val="24"/>
          <w:szCs w:val="24"/>
          <w:vertAlign w:val="superscript"/>
        </w:rPr>
        <w:t>nd</w:t>
      </w:r>
      <w:r w:rsidRPr="009B7BB6">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9B7BB6">
        <w:rPr>
          <w:sz w:val="24"/>
          <w:szCs w:val="24"/>
          <w:vertAlign w:val="superscript"/>
        </w:rPr>
        <w:t>st</w:t>
      </w:r>
      <w:r w:rsidRPr="009B7BB6">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9B7BB6">
        <w:rPr>
          <w:sz w:val="24"/>
          <w:szCs w:val="24"/>
          <w:vertAlign w:val="superscript"/>
        </w:rPr>
        <w:t>st</w:t>
      </w:r>
      <w:r w:rsidRPr="009B7BB6">
        <w:rPr>
          <w:sz w:val="24"/>
          <w:szCs w:val="24"/>
        </w:rPr>
        <w:t xml:space="preserve"> Person of the Trinity and equal to the Lord Yah. There are three kinds of “</w:t>
      </w:r>
      <w:r w:rsidRPr="009B7BB6">
        <w:rPr>
          <w:b/>
          <w:sz w:val="24"/>
          <w:szCs w:val="24"/>
        </w:rPr>
        <w:t>Intercourse</w:t>
      </w:r>
      <w:r w:rsidRPr="009B7BB6">
        <w:rPr>
          <w:sz w:val="24"/>
          <w:szCs w:val="24"/>
        </w:rPr>
        <w:t>” in the Holy Bible. First, is the “</w:t>
      </w:r>
      <w:r w:rsidRPr="009B7BB6">
        <w:rPr>
          <w:b/>
          <w:sz w:val="24"/>
          <w:szCs w:val="24"/>
        </w:rPr>
        <w:t>Popular Sexual Eros Love Intercourse</w:t>
      </w:r>
      <w:r w:rsidRPr="009B7BB6">
        <w:rPr>
          <w:sz w:val="24"/>
          <w:szCs w:val="24"/>
        </w:rPr>
        <w:t>” committed only by a Man and a Woman from the Tree of the Knowledge of Good and Evil in a Strength 40 Year Kingdom of This World in Genesis 4:1. Second, is the “</w:t>
      </w:r>
      <w:r w:rsidRPr="009B7BB6">
        <w:rPr>
          <w:b/>
          <w:sz w:val="24"/>
          <w:szCs w:val="24"/>
        </w:rPr>
        <w:t>Known Holy Law Love Intercourse</w:t>
      </w:r>
      <w:r w:rsidRPr="009B7BB6">
        <w:rPr>
          <w:sz w:val="24"/>
          <w:szCs w:val="24"/>
        </w:rPr>
        <w:t>” in Luke 2:23 from the Midst of the Tree of Life done by a Man and a Woman and also Boys and Girls in Luke 20:35-36 in a Wisdom 80 Year Law Kingdom of Heaven in 1</w:t>
      </w:r>
      <w:r w:rsidRPr="009B7BB6">
        <w:rPr>
          <w:sz w:val="24"/>
          <w:szCs w:val="24"/>
          <w:vertAlign w:val="superscript"/>
        </w:rPr>
        <w:t>st</w:t>
      </w:r>
      <w:r w:rsidRPr="009B7BB6">
        <w:rPr>
          <w:sz w:val="24"/>
          <w:szCs w:val="24"/>
        </w:rPr>
        <w:t xml:space="preserve"> Kings 11:3 &amp; Genesis 2:9. King Solomon did this kind of Holy Law Love Intercourse with His 700 Wives and 300 Concubines. But King Solomon committed Idolatry which is “</w:t>
      </w:r>
      <w:r w:rsidRPr="009B7BB6">
        <w:rPr>
          <w:b/>
          <w:sz w:val="24"/>
          <w:szCs w:val="24"/>
        </w:rPr>
        <w:t>Marital Fornication</w:t>
      </w:r>
      <w:r w:rsidRPr="009B7BB6">
        <w:rPr>
          <w:sz w:val="24"/>
          <w:szCs w:val="24"/>
        </w:rPr>
        <w:t>” with the minority of His Foreign Wives after 80 years, but not with the majority of His Local Wives or 300 Concubines after 80 years in Tobit 4:12-13; 1</w:t>
      </w:r>
      <w:r w:rsidRPr="009B7BB6">
        <w:rPr>
          <w:sz w:val="24"/>
          <w:szCs w:val="24"/>
          <w:vertAlign w:val="superscript"/>
        </w:rPr>
        <w:t>st</w:t>
      </w:r>
      <w:r w:rsidRPr="009B7BB6">
        <w:rPr>
          <w:sz w:val="24"/>
          <w:szCs w:val="24"/>
        </w:rPr>
        <w:t xml:space="preserve"> Kings 11:1-13 &amp; Nehemiah 13:25-27. Third, is the “</w:t>
      </w:r>
      <w:r w:rsidRPr="009B7BB6">
        <w:rPr>
          <w:b/>
          <w:sz w:val="24"/>
          <w:szCs w:val="24"/>
        </w:rPr>
        <w:t>Unknown Holy Divine Love Intercourse</w:t>
      </w:r>
      <w:r w:rsidRPr="009B7BB6">
        <w:rPr>
          <w:sz w:val="24"/>
          <w:szCs w:val="24"/>
        </w:rPr>
        <w:t>” from the Tree of Life that is done by a Man and Woman in 2</w:t>
      </w:r>
      <w:r w:rsidRPr="009B7BB6">
        <w:rPr>
          <w:sz w:val="24"/>
          <w:szCs w:val="24"/>
          <w:vertAlign w:val="superscript"/>
        </w:rPr>
        <w:t>nd</w:t>
      </w:r>
      <w:r w:rsidRPr="009B7BB6">
        <w:rPr>
          <w:sz w:val="24"/>
          <w:szCs w:val="24"/>
        </w:rPr>
        <w:t xml:space="preserve"> Peter 1:4 and also Lords and Ladies in Acts 17:29 in a Lordly 120 Year Kingdom of Lordship in Matthew 19:6; Mark 10:9; Ephesians 5:31; 1</w:t>
      </w:r>
      <w:r w:rsidRPr="009B7BB6">
        <w:rPr>
          <w:sz w:val="24"/>
          <w:szCs w:val="24"/>
          <w:vertAlign w:val="superscript"/>
        </w:rPr>
        <w:t>st</w:t>
      </w:r>
      <w:r w:rsidRPr="009B7BB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7BB6">
        <w:rPr>
          <w:sz w:val="24"/>
          <w:szCs w:val="24"/>
          <w:vertAlign w:val="superscript"/>
        </w:rPr>
        <w:t>nd</w:t>
      </w:r>
      <w:r w:rsidRPr="009B7B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B7BB6">
        <w:rPr>
          <w:sz w:val="24"/>
          <w:szCs w:val="24"/>
          <w:vertAlign w:val="superscript"/>
        </w:rPr>
        <w:t>nd</w:t>
      </w:r>
      <w:r w:rsidRPr="009B7BB6">
        <w:rPr>
          <w:sz w:val="24"/>
          <w:szCs w:val="24"/>
        </w:rPr>
        <w:t xml:space="preserve"> Thessalonians 2:12; 2</w:t>
      </w:r>
      <w:r w:rsidRPr="009B7BB6">
        <w:rPr>
          <w:sz w:val="24"/>
          <w:szCs w:val="24"/>
          <w:vertAlign w:val="superscript"/>
        </w:rPr>
        <w:t>nd</w:t>
      </w:r>
      <w:r w:rsidRPr="009B7BB6">
        <w:rPr>
          <w:sz w:val="24"/>
          <w:szCs w:val="24"/>
        </w:rPr>
        <w:t xml:space="preserve"> Timothy 3:4; Titus 3:3; Hebrews 11:25; 1</w:t>
      </w:r>
      <w:r w:rsidRPr="009B7BB6">
        <w:rPr>
          <w:sz w:val="24"/>
          <w:szCs w:val="24"/>
          <w:vertAlign w:val="superscript"/>
        </w:rPr>
        <w:t>st</w:t>
      </w:r>
      <w:r w:rsidRPr="009B7BB6">
        <w:rPr>
          <w:sz w:val="24"/>
          <w:szCs w:val="24"/>
        </w:rPr>
        <w:t xml:space="preserve"> Corinthians 10:7; 2</w:t>
      </w:r>
      <w:r w:rsidRPr="009B7BB6">
        <w:rPr>
          <w:sz w:val="24"/>
          <w:szCs w:val="24"/>
          <w:vertAlign w:val="superscript"/>
        </w:rPr>
        <w:t>nd</w:t>
      </w:r>
      <w:r w:rsidRPr="009B7BB6">
        <w:rPr>
          <w:sz w:val="24"/>
          <w:szCs w:val="24"/>
        </w:rPr>
        <w:t xml:space="preserve"> Peter 2:13; Luke 8:14 &amp; Romans 1:32. All those who calls Sexual Eros Money the unrighteous mammon (prostitutions, whoredom</w:t>
      </w:r>
      <w:r w:rsidR="00F32909" w:rsidRPr="009B7BB6">
        <w:rPr>
          <w:sz w:val="24"/>
          <w:szCs w:val="24"/>
        </w:rPr>
        <w:t>’</w:t>
      </w:r>
      <w:r w:rsidRPr="009B7BB6">
        <w:rPr>
          <w:sz w:val="24"/>
          <w:szCs w:val="24"/>
        </w:rPr>
        <w:t>s, harlotries, sorceries &amp; wizardries) with Sweet Cane (Calamus or Cann</w:t>
      </w:r>
      <w:r w:rsidR="00F32909" w:rsidRPr="009B7BB6">
        <w:rPr>
          <w:sz w:val="24"/>
          <w:szCs w:val="24"/>
        </w:rPr>
        <w:t>a</w:t>
      </w:r>
      <w:r w:rsidRPr="009B7BB6">
        <w:rPr>
          <w:sz w:val="24"/>
          <w:szCs w:val="24"/>
        </w:rPr>
        <w:t>b</w:t>
      </w:r>
      <w:r w:rsidR="00F32909" w:rsidRPr="009B7BB6">
        <w:rPr>
          <w:sz w:val="24"/>
          <w:szCs w:val="24"/>
        </w:rPr>
        <w:t>i</w:t>
      </w:r>
      <w:r w:rsidRPr="009B7BB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7BB6">
        <w:rPr>
          <w:sz w:val="24"/>
          <w:szCs w:val="24"/>
          <w:vertAlign w:val="superscript"/>
        </w:rPr>
        <w:t>st</w:t>
      </w:r>
      <w:r w:rsidRPr="009B7BB6">
        <w:rPr>
          <w:sz w:val="24"/>
          <w:szCs w:val="24"/>
        </w:rPr>
        <w:t xml:space="preserve"> Timothy 6:10; 2</w:t>
      </w:r>
      <w:r w:rsidRPr="009B7BB6">
        <w:rPr>
          <w:sz w:val="24"/>
          <w:szCs w:val="24"/>
          <w:vertAlign w:val="superscript"/>
        </w:rPr>
        <w:t>nd</w:t>
      </w:r>
      <w:r w:rsidRPr="009B7BB6">
        <w:rPr>
          <w:sz w:val="24"/>
          <w:szCs w:val="24"/>
        </w:rPr>
        <w:t xml:space="preserve"> Peter 1:4 &amp; Isaiah 43:24.      </w:t>
      </w:r>
    </w:p>
    <w:p w:rsidR="00B57752" w:rsidRPr="009B7BB6" w:rsidRDefault="00B57752" w:rsidP="00B57752">
      <w:pPr>
        <w:spacing w:line="480" w:lineRule="auto"/>
        <w:jc w:val="both"/>
        <w:rPr>
          <w:sz w:val="24"/>
          <w:szCs w:val="24"/>
        </w:rPr>
      </w:pPr>
      <w:r w:rsidRPr="009B7BB6">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9B7BB6">
        <w:rPr>
          <w:sz w:val="24"/>
          <w:szCs w:val="24"/>
          <w:vertAlign w:val="superscript"/>
        </w:rPr>
        <w:t>st</w:t>
      </w:r>
      <w:r w:rsidRPr="009B7BB6">
        <w:rPr>
          <w:sz w:val="24"/>
          <w:szCs w:val="24"/>
        </w:rPr>
        <w:t xml:space="preserve"> Timothy 1:17 states “Now to the King eternal, immortal, invisible, to God who alone is wise, be honor and glory forever and ever. Amen.” In 1</w:t>
      </w:r>
      <w:r w:rsidRPr="009B7BB6">
        <w:rPr>
          <w:sz w:val="24"/>
          <w:szCs w:val="24"/>
          <w:vertAlign w:val="superscript"/>
        </w:rPr>
        <w:t>st</w:t>
      </w:r>
      <w:r w:rsidRPr="009B7BB6">
        <w:rPr>
          <w:sz w:val="24"/>
          <w:szCs w:val="24"/>
        </w:rPr>
        <w:t xml:space="preserve"> Timothy 6:16 says “…who alone has immortality, dwelling in unapproachable light, whom no Man has seen or can see, to whom be honor and everlasting power, Amen.” In 2</w:t>
      </w:r>
      <w:r w:rsidRPr="009B7BB6">
        <w:rPr>
          <w:sz w:val="24"/>
          <w:szCs w:val="24"/>
          <w:vertAlign w:val="superscript"/>
        </w:rPr>
        <w:t>nd</w:t>
      </w:r>
      <w:r w:rsidRPr="009B7BB6">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9B7BB6">
        <w:rPr>
          <w:b/>
          <w:sz w:val="24"/>
          <w:szCs w:val="24"/>
        </w:rPr>
        <w:t>Jealous Law Justice Armor</w:t>
      </w:r>
      <w:r w:rsidRPr="009B7BB6">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B57752" w:rsidRPr="009B7BB6" w:rsidRDefault="00B57752" w:rsidP="00B57752">
      <w:pPr>
        <w:spacing w:line="480" w:lineRule="auto"/>
        <w:jc w:val="both"/>
        <w:rPr>
          <w:sz w:val="24"/>
          <w:szCs w:val="24"/>
        </w:rPr>
      </w:pPr>
      <w:r w:rsidRPr="009B7BB6">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9B7BB6">
        <w:rPr>
          <w:b/>
          <w:sz w:val="24"/>
          <w:szCs w:val="24"/>
        </w:rPr>
        <w:t>His Universal Preservation</w:t>
      </w:r>
      <w:r w:rsidRPr="009B7BB6">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9B7BB6">
        <w:rPr>
          <w:sz w:val="24"/>
          <w:szCs w:val="24"/>
          <w:vertAlign w:val="superscript"/>
        </w:rPr>
        <w:t>nd</w:t>
      </w:r>
      <w:r w:rsidRPr="009B7BB6">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9B7BB6">
        <w:rPr>
          <w:sz w:val="24"/>
          <w:szCs w:val="24"/>
          <w:vertAlign w:val="superscript"/>
        </w:rPr>
        <w:t>nd</w:t>
      </w:r>
      <w:r w:rsidRPr="009B7BB6">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9B7BB6">
        <w:rPr>
          <w:b/>
          <w:sz w:val="24"/>
          <w:szCs w:val="24"/>
        </w:rPr>
        <w:t>His Universal Concurrence</w:t>
      </w:r>
      <w:r w:rsidRPr="009B7BB6">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9B7BB6">
        <w:rPr>
          <w:sz w:val="24"/>
          <w:szCs w:val="24"/>
          <w:vertAlign w:val="superscript"/>
        </w:rPr>
        <w:t>st</w:t>
      </w:r>
      <w:r w:rsidRPr="009B7BB6">
        <w:rPr>
          <w:sz w:val="24"/>
          <w:szCs w:val="24"/>
        </w:rPr>
        <w:t xml:space="preserve"> Corinthians 4:7; Ezra 1:1; 6:22 and Philippians 2:13. Third, Providence is called </w:t>
      </w:r>
      <w:r w:rsidRPr="009B7BB6">
        <w:rPr>
          <w:b/>
          <w:sz w:val="24"/>
          <w:szCs w:val="24"/>
        </w:rPr>
        <w:t>His Universal Government</w:t>
      </w:r>
      <w:r w:rsidRPr="009B7BB6">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9B7BB6">
        <w:rPr>
          <w:sz w:val="24"/>
          <w:szCs w:val="24"/>
          <w:vertAlign w:val="superscript"/>
        </w:rPr>
        <w:t>st</w:t>
      </w:r>
      <w:r w:rsidRPr="009B7BB6">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B57752" w:rsidRPr="009B7BB6" w:rsidRDefault="00B57752" w:rsidP="00B57752">
      <w:pPr>
        <w:spacing w:line="480" w:lineRule="auto"/>
        <w:jc w:val="both"/>
        <w:rPr>
          <w:sz w:val="24"/>
          <w:szCs w:val="24"/>
        </w:rPr>
      </w:pPr>
      <w:r w:rsidRPr="009B7BB6">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9B7BB6">
        <w:rPr>
          <w:sz w:val="24"/>
          <w:szCs w:val="24"/>
          <w:vertAlign w:val="superscript"/>
        </w:rPr>
        <w:t>st</w:t>
      </w:r>
      <w:r w:rsidRPr="009B7BB6">
        <w:rPr>
          <w:sz w:val="24"/>
          <w:szCs w:val="24"/>
        </w:rPr>
        <w:t xml:space="preserve"> Samuel 16:14 tells us that an Evil Spirit tormented King Saul. When David sinned The Lord raised up evil in His house and it did not depart in until it was fulfilled in 2</w:t>
      </w:r>
      <w:r w:rsidRPr="009B7BB6">
        <w:rPr>
          <w:sz w:val="24"/>
          <w:szCs w:val="24"/>
          <w:vertAlign w:val="superscript"/>
        </w:rPr>
        <w:t>nd</w:t>
      </w:r>
      <w:r w:rsidRPr="009B7BB6">
        <w:rPr>
          <w:sz w:val="24"/>
          <w:szCs w:val="24"/>
        </w:rPr>
        <w:t xml:space="preserve"> Samuel 12:11-12; 16:22. More punishment was given to King David about killing Uriah the Hittite in military warfare in 2</w:t>
      </w:r>
      <w:r w:rsidRPr="009B7BB6">
        <w:rPr>
          <w:sz w:val="24"/>
          <w:szCs w:val="24"/>
          <w:vertAlign w:val="superscript"/>
        </w:rPr>
        <w:t>nd</w:t>
      </w:r>
      <w:r w:rsidRPr="009B7BB6">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9B7BB6">
        <w:rPr>
          <w:sz w:val="24"/>
          <w:szCs w:val="24"/>
          <w:vertAlign w:val="superscript"/>
        </w:rPr>
        <w:t>nd</w:t>
      </w:r>
      <w:r w:rsidRPr="009B7BB6">
        <w:rPr>
          <w:sz w:val="24"/>
          <w:szCs w:val="24"/>
        </w:rPr>
        <w:t xml:space="preserve"> Samuel 16:5-8, 11; 24:1, 10; 12-17.  Also in the life of Job the Lord allowed Satan to try Job. But Satan failed and Job was victorious over Satan in Job 1:1-2:13. Also in 1</w:t>
      </w:r>
      <w:r w:rsidRPr="009B7BB6">
        <w:rPr>
          <w:sz w:val="24"/>
          <w:szCs w:val="24"/>
          <w:vertAlign w:val="superscript"/>
        </w:rPr>
        <w:t>st</w:t>
      </w:r>
      <w:r w:rsidRPr="009B7BB6">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9B7BB6">
        <w:rPr>
          <w:sz w:val="24"/>
          <w:szCs w:val="24"/>
          <w:vertAlign w:val="superscript"/>
        </w:rPr>
        <w:t>st</w:t>
      </w:r>
      <w:r w:rsidRPr="009B7BB6">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9B7BB6">
        <w:rPr>
          <w:sz w:val="24"/>
          <w:szCs w:val="24"/>
          <w:vertAlign w:val="superscript"/>
        </w:rPr>
        <w:t>st</w:t>
      </w:r>
      <w:r w:rsidRPr="009B7BB6">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9B7BB6">
        <w:rPr>
          <w:sz w:val="24"/>
          <w:szCs w:val="24"/>
          <w:vertAlign w:val="superscript"/>
        </w:rPr>
        <w:t>st</w:t>
      </w:r>
      <w:r w:rsidRPr="009B7BB6">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9B7BB6">
        <w:rPr>
          <w:sz w:val="24"/>
          <w:szCs w:val="24"/>
          <w:vertAlign w:val="superscript"/>
        </w:rPr>
        <w:t>st</w:t>
      </w:r>
      <w:r w:rsidRPr="009B7BB6">
        <w:rPr>
          <w:sz w:val="24"/>
          <w:szCs w:val="24"/>
        </w:rPr>
        <w:t xml:space="preserve"> John 5:6-13.                              </w:t>
      </w:r>
    </w:p>
    <w:p w:rsidR="00B57752" w:rsidRPr="009B7BB6" w:rsidRDefault="00B57752" w:rsidP="00B57752">
      <w:pPr>
        <w:spacing w:line="480" w:lineRule="auto"/>
        <w:jc w:val="both"/>
        <w:rPr>
          <w:sz w:val="24"/>
          <w:szCs w:val="24"/>
        </w:rPr>
      </w:pPr>
      <w:r w:rsidRPr="009B7BB6">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9B7BB6">
        <w:rPr>
          <w:sz w:val="24"/>
          <w:szCs w:val="24"/>
          <w:vertAlign w:val="superscript"/>
        </w:rPr>
        <w:t>nd</w:t>
      </w:r>
      <w:r w:rsidRPr="009B7BB6">
        <w:rPr>
          <w:sz w:val="24"/>
          <w:szCs w:val="24"/>
        </w:rPr>
        <w:t xml:space="preserve"> Samuel 14:14; 2</w:t>
      </w:r>
      <w:r w:rsidRPr="009B7BB6">
        <w:rPr>
          <w:sz w:val="24"/>
          <w:szCs w:val="24"/>
          <w:vertAlign w:val="superscript"/>
        </w:rPr>
        <w:t>nd</w:t>
      </w:r>
      <w:r w:rsidRPr="009B7BB6">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9B7BB6">
        <w:rPr>
          <w:sz w:val="24"/>
          <w:szCs w:val="24"/>
          <w:vertAlign w:val="superscript"/>
        </w:rPr>
        <w:t>st</w:t>
      </w:r>
      <w:r w:rsidRPr="009B7BB6">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B57752" w:rsidRPr="009B7BB6" w:rsidRDefault="00B57752" w:rsidP="00B57752">
      <w:pPr>
        <w:spacing w:line="480" w:lineRule="auto"/>
        <w:jc w:val="both"/>
        <w:rPr>
          <w:sz w:val="24"/>
          <w:szCs w:val="24"/>
        </w:rPr>
      </w:pPr>
      <w:r w:rsidRPr="009B7BB6">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9B7BB6">
        <w:rPr>
          <w:sz w:val="24"/>
          <w:szCs w:val="24"/>
          <w:vertAlign w:val="superscript"/>
        </w:rPr>
        <w:t>st</w:t>
      </w:r>
      <w:r w:rsidRPr="009B7BB6">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9B7BB6">
        <w:rPr>
          <w:sz w:val="24"/>
          <w:szCs w:val="24"/>
          <w:vertAlign w:val="superscript"/>
        </w:rPr>
        <w:t>st</w:t>
      </w:r>
      <w:r w:rsidRPr="009B7BB6">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9B7BB6">
        <w:rPr>
          <w:b/>
          <w:sz w:val="24"/>
          <w:szCs w:val="24"/>
        </w:rPr>
        <w:t>The Garden of Eden that the Lord God created</w:t>
      </w:r>
      <w:r w:rsidRPr="009B7BB6">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B57752" w:rsidRPr="009B7BB6" w:rsidRDefault="00B57752" w:rsidP="00B57752">
      <w:pPr>
        <w:jc w:val="center"/>
        <w:rPr>
          <w:sz w:val="24"/>
          <w:szCs w:val="24"/>
        </w:rPr>
      </w:pPr>
      <w:r w:rsidRPr="009B7BB6">
        <w:rPr>
          <w:sz w:val="24"/>
          <w:szCs w:val="24"/>
        </w:rPr>
        <w:t>The Lord Yahweh’s Great Divine Works</w:t>
      </w:r>
    </w:p>
    <w:p w:rsidR="00B57752" w:rsidRPr="009B7BB6" w:rsidRDefault="00B57752" w:rsidP="00B57752">
      <w:pPr>
        <w:spacing w:line="480" w:lineRule="auto"/>
        <w:jc w:val="both"/>
        <w:rPr>
          <w:sz w:val="24"/>
          <w:szCs w:val="24"/>
        </w:rPr>
      </w:pPr>
      <w:r w:rsidRPr="009B7BB6">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9B7BB6">
        <w:rPr>
          <w:b/>
          <w:sz w:val="24"/>
          <w:szCs w:val="24"/>
        </w:rPr>
        <w:t>I AM</w:t>
      </w:r>
      <w:r w:rsidRPr="009B7BB6">
        <w:rPr>
          <w:sz w:val="24"/>
          <w:szCs w:val="24"/>
        </w:rPr>
        <w:t>.’” In Exodus 3:14-15 tells us “And God said to Moses, ‘</w:t>
      </w:r>
      <w:r w:rsidRPr="009B7BB6">
        <w:rPr>
          <w:b/>
          <w:sz w:val="24"/>
          <w:szCs w:val="24"/>
        </w:rPr>
        <w:t>I AM WHO I AM</w:t>
      </w:r>
      <w:r w:rsidRPr="009B7BB6">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9B7BB6">
        <w:rPr>
          <w:sz w:val="24"/>
          <w:szCs w:val="24"/>
          <w:vertAlign w:val="superscript"/>
        </w:rPr>
        <w:t>st</w:t>
      </w:r>
      <w:r w:rsidRPr="009B7BB6">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9B7BB6">
        <w:rPr>
          <w:sz w:val="24"/>
          <w:szCs w:val="24"/>
          <w:vertAlign w:val="superscript"/>
        </w:rPr>
        <w:t>nd</w:t>
      </w:r>
      <w:r w:rsidRPr="009B7BB6">
        <w:rPr>
          <w:sz w:val="24"/>
          <w:szCs w:val="24"/>
        </w:rPr>
        <w:t xml:space="preserve"> Peter 3:7 declares “But the Heavens and earth, which are now, by the same Word is kept in store, reserved unto fire against the day of judgment and perdition of ungodly Men.” In 2</w:t>
      </w:r>
      <w:r w:rsidRPr="009B7BB6">
        <w:rPr>
          <w:sz w:val="24"/>
          <w:szCs w:val="24"/>
          <w:vertAlign w:val="superscript"/>
        </w:rPr>
        <w:t>nd</w:t>
      </w:r>
      <w:r w:rsidRPr="009B7BB6">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9B7BB6">
        <w:rPr>
          <w:sz w:val="24"/>
          <w:szCs w:val="24"/>
          <w:vertAlign w:val="superscript"/>
        </w:rPr>
        <w:t>st</w:t>
      </w:r>
      <w:r w:rsidRPr="009B7BB6">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9B7BB6">
        <w:rPr>
          <w:sz w:val="24"/>
          <w:szCs w:val="24"/>
          <w:vertAlign w:val="superscript"/>
        </w:rPr>
        <w:t>st</w:t>
      </w:r>
      <w:r w:rsidRPr="009B7BB6">
        <w:rPr>
          <w:sz w:val="24"/>
          <w:szCs w:val="24"/>
        </w:rPr>
        <w:t xml:space="preserve"> Chronicles 16:33; Matthew  24:15-46; 1</w:t>
      </w:r>
      <w:r w:rsidRPr="009B7BB6">
        <w:rPr>
          <w:sz w:val="24"/>
          <w:szCs w:val="24"/>
          <w:vertAlign w:val="superscript"/>
        </w:rPr>
        <w:t>st</w:t>
      </w:r>
      <w:r w:rsidRPr="009B7BB6">
        <w:rPr>
          <w:sz w:val="24"/>
          <w:szCs w:val="24"/>
        </w:rPr>
        <w:t xml:space="preserve"> Thessalonians 5:1-11; 2</w:t>
      </w:r>
      <w:r w:rsidRPr="009B7BB6">
        <w:rPr>
          <w:sz w:val="24"/>
          <w:szCs w:val="24"/>
          <w:vertAlign w:val="superscript"/>
        </w:rPr>
        <w:t>nd</w:t>
      </w:r>
      <w:r w:rsidRPr="009B7BB6">
        <w:rPr>
          <w:sz w:val="24"/>
          <w:szCs w:val="24"/>
        </w:rPr>
        <w:t xml:space="preserve"> Thessalonians 2:1-12; Zechariah 14:7; 2</w:t>
      </w:r>
      <w:r w:rsidRPr="009B7BB6">
        <w:rPr>
          <w:sz w:val="24"/>
          <w:szCs w:val="24"/>
          <w:vertAlign w:val="superscript"/>
        </w:rPr>
        <w:t>nd</w:t>
      </w:r>
      <w:r w:rsidRPr="009B7BB6">
        <w:rPr>
          <w:sz w:val="24"/>
          <w:szCs w:val="24"/>
        </w:rPr>
        <w:t xml:space="preserve"> Esdras 4:22-52; 5:1-20-6:28; 9:1-13; 9:38-13:58; Mark 13:14-27, 32-37; Daniel 1:1-12:13; 2</w:t>
      </w:r>
      <w:r w:rsidRPr="009B7BB6">
        <w:rPr>
          <w:sz w:val="24"/>
          <w:szCs w:val="24"/>
          <w:vertAlign w:val="superscript"/>
        </w:rPr>
        <w:t>nd</w:t>
      </w:r>
      <w:r w:rsidRPr="009B7BB6">
        <w:rPr>
          <w:sz w:val="24"/>
          <w:szCs w:val="24"/>
        </w:rPr>
        <w:t xml:space="preserve"> Peter 3:10-13; 1</w:t>
      </w:r>
      <w:r w:rsidRPr="009B7BB6">
        <w:rPr>
          <w:sz w:val="24"/>
          <w:szCs w:val="24"/>
          <w:vertAlign w:val="superscript"/>
        </w:rPr>
        <w:t>st</w:t>
      </w:r>
      <w:r w:rsidRPr="009B7BB6">
        <w:rPr>
          <w:sz w:val="24"/>
          <w:szCs w:val="24"/>
        </w:rPr>
        <w:t xml:space="preserve"> John 2:18-23; Revelations 4:1-20:15; Luke 21:7-28, 34-38 and Acts 1:4-8:3. There are a total of 13 days that rules 13 nights equal to 13,000 (26,000) years with the Lord. The 13 days concerns the 1</w:t>
      </w:r>
      <w:r w:rsidRPr="009B7BB6">
        <w:rPr>
          <w:sz w:val="24"/>
          <w:szCs w:val="24"/>
          <w:vertAlign w:val="superscript"/>
        </w:rPr>
        <w:t>st</w:t>
      </w:r>
      <w:r w:rsidRPr="009B7BB6">
        <w:rPr>
          <w:sz w:val="24"/>
          <w:szCs w:val="24"/>
        </w:rPr>
        <w:t xml:space="preserve"> Lord Yahweh’s Creator Qanah Day of the Creation the Father Stephen Our Lord around 10,012 BC-9,012 BC in Proverbs 8:22-25 (RSV), the Father Stephen’s Supreme Lordship of the Trinity’s 2</w:t>
      </w:r>
      <w:r w:rsidRPr="009B7BB6">
        <w:rPr>
          <w:sz w:val="24"/>
          <w:szCs w:val="24"/>
          <w:vertAlign w:val="superscript"/>
        </w:rPr>
        <w:t>nd</w:t>
      </w:r>
      <w:r w:rsidRPr="009B7BB6">
        <w:rPr>
          <w:sz w:val="24"/>
          <w:szCs w:val="24"/>
        </w:rPr>
        <w:t xml:space="preserve"> Creator’s Bara Day around 9,012 BC-8,012 BC  in Genesis 1:1, the 3</w:t>
      </w:r>
      <w:r w:rsidRPr="009B7BB6">
        <w:rPr>
          <w:sz w:val="24"/>
          <w:szCs w:val="24"/>
          <w:vertAlign w:val="superscript"/>
        </w:rPr>
        <w:t>rd</w:t>
      </w:r>
      <w:r w:rsidRPr="009B7BB6">
        <w:rPr>
          <w:sz w:val="24"/>
          <w:szCs w:val="24"/>
        </w:rPr>
        <w:t xml:space="preserve"> Lord Lucifer’s Bara Day around 8,012 BC-7,012 BC in Genesis 1:1, the 4</w:t>
      </w:r>
      <w:r w:rsidRPr="009B7BB6">
        <w:rPr>
          <w:sz w:val="24"/>
          <w:szCs w:val="24"/>
          <w:vertAlign w:val="superscript"/>
        </w:rPr>
        <w:t>th</w:t>
      </w:r>
      <w:r w:rsidRPr="009B7BB6">
        <w:rPr>
          <w:sz w:val="24"/>
          <w:szCs w:val="24"/>
        </w:rPr>
        <w:t xml:space="preserve"> Lord Michael’s Asah Day around 7,012 BC-6,012 BC in Genesis 1:7, the 5</w:t>
      </w:r>
      <w:r w:rsidRPr="009B7BB6">
        <w:rPr>
          <w:sz w:val="24"/>
          <w:szCs w:val="24"/>
          <w:vertAlign w:val="superscript"/>
        </w:rPr>
        <w:t>th</w:t>
      </w:r>
      <w:r w:rsidRPr="009B7BB6">
        <w:rPr>
          <w:sz w:val="24"/>
          <w:szCs w:val="24"/>
        </w:rPr>
        <w:t xml:space="preserve"> Man Nathan’s Law Day around 6,012 BC-5,012 BC in Genesis 1:17, the 6</w:t>
      </w:r>
      <w:r w:rsidRPr="009B7BB6">
        <w:rPr>
          <w:sz w:val="24"/>
          <w:szCs w:val="24"/>
          <w:vertAlign w:val="superscript"/>
        </w:rPr>
        <w:t>th</w:t>
      </w:r>
      <w:r w:rsidRPr="009B7BB6">
        <w:rPr>
          <w:sz w:val="24"/>
          <w:szCs w:val="24"/>
        </w:rPr>
        <w:t xml:space="preserve"> Man Adam’s Yatsar Day around 5,012 BC-4,012 BC in Genesis 1:26 &amp; Luke 3:38, the 7</w:t>
      </w:r>
      <w:r w:rsidRPr="009B7BB6">
        <w:rPr>
          <w:sz w:val="24"/>
          <w:szCs w:val="24"/>
          <w:vertAlign w:val="superscript"/>
        </w:rPr>
        <w:t>th</w:t>
      </w:r>
      <w:r w:rsidRPr="009B7BB6">
        <w:rPr>
          <w:sz w:val="24"/>
          <w:szCs w:val="24"/>
        </w:rPr>
        <w:t xml:space="preserve"> Man Noah’s Day around 4,012 BC-3,012 BC in Genesis 5:29 and Luke 3:36, the 8</w:t>
      </w:r>
      <w:r w:rsidRPr="009B7BB6">
        <w:rPr>
          <w:sz w:val="24"/>
          <w:szCs w:val="24"/>
          <w:vertAlign w:val="superscript"/>
        </w:rPr>
        <w:t>th</w:t>
      </w:r>
      <w:r w:rsidRPr="009B7BB6">
        <w:rPr>
          <w:sz w:val="24"/>
          <w:szCs w:val="24"/>
        </w:rPr>
        <w:t xml:space="preserve"> Man Abraham’s Day around 3,012 BC-2,012 BC in Genesis 11:26; Matthew 1:2 and Luke 3:34, the 9</w:t>
      </w:r>
      <w:r w:rsidRPr="009B7BB6">
        <w:rPr>
          <w:sz w:val="24"/>
          <w:szCs w:val="24"/>
          <w:vertAlign w:val="superscript"/>
        </w:rPr>
        <w:t>th</w:t>
      </w:r>
      <w:r w:rsidRPr="009B7BB6">
        <w:rPr>
          <w:sz w:val="24"/>
          <w:szCs w:val="24"/>
        </w:rPr>
        <w:t xml:space="preserve"> Man David’s Day around 2,012 BC-1,012 BC in Luke 3:31 and Matthew 1:6, 17, the 10</w:t>
      </w:r>
      <w:r w:rsidRPr="009B7BB6">
        <w:rPr>
          <w:sz w:val="24"/>
          <w:szCs w:val="24"/>
          <w:vertAlign w:val="superscript"/>
        </w:rPr>
        <w:t>th</w:t>
      </w:r>
      <w:r w:rsidRPr="009B7BB6">
        <w:rPr>
          <w:sz w:val="24"/>
          <w:szCs w:val="24"/>
        </w:rPr>
        <w:t xml:space="preserve"> Man Babylon’s Day around 1,012 BC-12 AD in Matthew 1:11, 17, the 11</w:t>
      </w:r>
      <w:r w:rsidRPr="009B7BB6">
        <w:rPr>
          <w:sz w:val="24"/>
          <w:szCs w:val="24"/>
          <w:vertAlign w:val="superscript"/>
        </w:rPr>
        <w:t>th</w:t>
      </w:r>
      <w:r w:rsidRPr="009B7BB6">
        <w:rPr>
          <w:sz w:val="24"/>
          <w:szCs w:val="24"/>
        </w:rPr>
        <w:t xml:space="preserve"> Son Jesus’ Day around 12 AD-1,012 AD in Matthew 1:16, 17 and Luke 3:23, the 12</w:t>
      </w:r>
      <w:r w:rsidRPr="009B7BB6">
        <w:rPr>
          <w:sz w:val="24"/>
          <w:szCs w:val="24"/>
          <w:vertAlign w:val="superscript"/>
        </w:rPr>
        <w:t>th</w:t>
      </w:r>
      <w:r w:rsidRPr="009B7BB6">
        <w:rPr>
          <w:sz w:val="24"/>
          <w:szCs w:val="24"/>
        </w:rPr>
        <w:t xml:space="preserve"> Brother John’s Day around 1,012 AD-2,012 AD and the 13</w:t>
      </w:r>
      <w:r w:rsidRPr="009B7BB6">
        <w:rPr>
          <w:sz w:val="24"/>
          <w:szCs w:val="24"/>
          <w:vertAlign w:val="superscript"/>
        </w:rPr>
        <w:t>th</w:t>
      </w:r>
      <w:r w:rsidRPr="009B7BB6">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9B7BB6">
        <w:rPr>
          <w:sz w:val="24"/>
          <w:szCs w:val="24"/>
          <w:vertAlign w:val="superscript"/>
        </w:rPr>
        <w:t>nd</w:t>
      </w:r>
      <w:r w:rsidRPr="009B7BB6">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9B7BB6">
        <w:rPr>
          <w:sz w:val="24"/>
          <w:szCs w:val="24"/>
          <w:vertAlign w:val="superscript"/>
        </w:rPr>
        <w:t>nd</w:t>
      </w:r>
      <w:r w:rsidRPr="009B7BB6">
        <w:rPr>
          <w:sz w:val="24"/>
          <w:szCs w:val="24"/>
        </w:rPr>
        <w:t xml:space="preserve"> Peter 3:8. No One knows the day or hour of the Father Stephen in Matthew 24:36-44. The day &amp; hour is as 13/26 hours (13,000/26,000) in 2</w:t>
      </w:r>
      <w:r w:rsidRPr="009B7BB6">
        <w:rPr>
          <w:sz w:val="24"/>
          <w:szCs w:val="24"/>
          <w:vertAlign w:val="superscript"/>
        </w:rPr>
        <w:t>nd</w:t>
      </w:r>
      <w:r w:rsidRPr="009B7BB6">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9B7BB6">
        <w:rPr>
          <w:sz w:val="24"/>
          <w:szCs w:val="24"/>
          <w:vertAlign w:val="superscript"/>
        </w:rPr>
        <w:t>nd</w:t>
      </w:r>
      <w:r w:rsidRPr="009B7BB6">
        <w:rPr>
          <w:sz w:val="24"/>
          <w:szCs w:val="24"/>
        </w:rPr>
        <w:t xml:space="preserve"> Peter 3:10-13. The date of March 2,012AD is based on the life of Jesus and Stephen in 3BC-12AD. Medical science says that the dinosaurs lived 65 million years ago. The 2</w:t>
      </w:r>
      <w:r w:rsidRPr="009B7BB6">
        <w:rPr>
          <w:sz w:val="24"/>
          <w:szCs w:val="24"/>
          <w:vertAlign w:val="superscript"/>
        </w:rPr>
        <w:t>nd</w:t>
      </w:r>
      <w:r w:rsidRPr="009B7BB6">
        <w:rPr>
          <w:sz w:val="24"/>
          <w:szCs w:val="24"/>
        </w:rPr>
        <w:t xml:space="preserve"> Universe began &amp; lasted for trillions of years in Genesis 1:2 &amp; ended in Genesis 8:1. This is proven in 2</w:t>
      </w:r>
      <w:r w:rsidRPr="009B7BB6">
        <w:rPr>
          <w:sz w:val="24"/>
          <w:szCs w:val="24"/>
          <w:vertAlign w:val="superscript"/>
        </w:rPr>
        <w:t>nd</w:t>
      </w:r>
      <w:r w:rsidRPr="009B7BB6">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9B7BB6">
        <w:rPr>
          <w:sz w:val="24"/>
          <w:szCs w:val="24"/>
          <w:vertAlign w:val="superscript"/>
        </w:rPr>
        <w:t>st</w:t>
      </w:r>
      <w:r w:rsidRPr="009B7BB6">
        <w:rPr>
          <w:sz w:val="24"/>
          <w:szCs w:val="24"/>
        </w:rPr>
        <w:t xml:space="preserve"> planet from the sun linked to the Married Lord called Wisdom, &amp; the planet Venus as 2</w:t>
      </w:r>
      <w:r w:rsidRPr="009B7BB6">
        <w:rPr>
          <w:sz w:val="24"/>
          <w:szCs w:val="24"/>
          <w:vertAlign w:val="superscript"/>
        </w:rPr>
        <w:t>nd</w:t>
      </w:r>
      <w:r w:rsidRPr="009B7BB6">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9B7BB6">
        <w:rPr>
          <w:sz w:val="24"/>
          <w:szCs w:val="24"/>
          <w:vertAlign w:val="superscript"/>
        </w:rPr>
        <w:t>nd</w:t>
      </w:r>
      <w:r w:rsidRPr="009B7BB6">
        <w:rPr>
          <w:sz w:val="24"/>
          <w:szCs w:val="24"/>
        </w:rPr>
        <w:t xml:space="preserve"> Esdras 14:22; Sirach 24:9; 2</w:t>
      </w:r>
      <w:r w:rsidRPr="009B7BB6">
        <w:rPr>
          <w:sz w:val="24"/>
          <w:szCs w:val="24"/>
          <w:vertAlign w:val="superscript"/>
        </w:rPr>
        <w:t>nd</w:t>
      </w:r>
      <w:r w:rsidRPr="009B7BB6">
        <w:rPr>
          <w:sz w:val="24"/>
          <w:szCs w:val="24"/>
        </w:rPr>
        <w:t xml:space="preserve"> Maccabees 7:23; Matthew 13:35; 25:34; Luke 16:9; 20:35; John 8:23; 13:1; 15:19; 16:28; 17:5, 11, 14, 24; 18:36; 21:25; Acts 15:18; Romans 1:20; 16:25; 1</w:t>
      </w:r>
      <w:r w:rsidRPr="009B7BB6">
        <w:rPr>
          <w:sz w:val="24"/>
          <w:szCs w:val="24"/>
          <w:vertAlign w:val="superscript"/>
        </w:rPr>
        <w:t>st</w:t>
      </w:r>
      <w:r w:rsidRPr="009B7BB6">
        <w:rPr>
          <w:sz w:val="24"/>
          <w:szCs w:val="24"/>
        </w:rPr>
        <w:t xml:space="preserve"> Corinthians 2:7; Ephesians 1:4; 3:9; 2</w:t>
      </w:r>
      <w:r w:rsidRPr="009B7BB6">
        <w:rPr>
          <w:sz w:val="24"/>
          <w:szCs w:val="24"/>
          <w:vertAlign w:val="superscript"/>
        </w:rPr>
        <w:t>nd</w:t>
      </w:r>
      <w:r w:rsidRPr="009B7BB6">
        <w:rPr>
          <w:sz w:val="24"/>
          <w:szCs w:val="24"/>
        </w:rPr>
        <w:t xml:space="preserve"> Timothy 1:9; Titus 1:2; Hebrews 1:2; 4:3; 11:3; 1</w:t>
      </w:r>
      <w:r w:rsidRPr="009B7BB6">
        <w:rPr>
          <w:sz w:val="24"/>
          <w:szCs w:val="24"/>
          <w:vertAlign w:val="superscript"/>
        </w:rPr>
        <w:t>st</w:t>
      </w:r>
      <w:r w:rsidRPr="009B7BB6">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9B7BB6">
        <w:rPr>
          <w:sz w:val="24"/>
          <w:szCs w:val="24"/>
          <w:vertAlign w:val="superscript"/>
        </w:rPr>
        <w:t>st</w:t>
      </w:r>
      <w:r w:rsidRPr="009B7BB6">
        <w:rPr>
          <w:sz w:val="24"/>
          <w:szCs w:val="24"/>
        </w:rPr>
        <w:t xml:space="preserve"> Corinthians 15:38, 40, 47, 55 &amp; 2</w:t>
      </w:r>
      <w:r w:rsidRPr="009B7BB6">
        <w:rPr>
          <w:sz w:val="24"/>
          <w:szCs w:val="24"/>
          <w:vertAlign w:val="superscript"/>
        </w:rPr>
        <w:t>nd</w:t>
      </w:r>
      <w:r w:rsidRPr="009B7BB6">
        <w:rPr>
          <w:sz w:val="24"/>
          <w:szCs w:val="24"/>
        </w:rPr>
        <w:t xml:space="preserve"> Corinthians 4:4. For the Old Lordship/Heaven/Earth of the 2</w:t>
      </w:r>
      <w:r w:rsidRPr="009B7BB6">
        <w:rPr>
          <w:sz w:val="24"/>
          <w:szCs w:val="24"/>
          <w:vertAlign w:val="superscript"/>
        </w:rPr>
        <w:t>nd</w:t>
      </w:r>
      <w:r w:rsidRPr="009B7BB6">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9B7BB6">
        <w:rPr>
          <w:sz w:val="24"/>
          <w:szCs w:val="24"/>
          <w:vertAlign w:val="superscript"/>
        </w:rPr>
        <w:t>nd</w:t>
      </w:r>
      <w:r w:rsidRPr="009B7BB6">
        <w:rPr>
          <w:sz w:val="24"/>
          <w:szCs w:val="24"/>
        </w:rPr>
        <w:t xml:space="preserve"> Universe and the Young Lordship/Heaven is Sexless as in the Book of Job, Job’s sinless marriage is considered before Adam’s sinful marriage because it is without sin in the Old Part of the 2</w:t>
      </w:r>
      <w:r w:rsidRPr="009B7BB6">
        <w:rPr>
          <w:sz w:val="24"/>
          <w:szCs w:val="24"/>
          <w:vertAlign w:val="superscript"/>
        </w:rPr>
        <w:t>nd</w:t>
      </w:r>
      <w:r w:rsidRPr="009B7BB6">
        <w:rPr>
          <w:sz w:val="24"/>
          <w:szCs w:val="24"/>
        </w:rPr>
        <w:t xml:space="preserve"> Universe in Genesis 2:24-6:7 &amp; Job 1:1-37:24. In the beginning of the 1</w:t>
      </w:r>
      <w:r w:rsidRPr="009B7BB6">
        <w:rPr>
          <w:sz w:val="24"/>
          <w:szCs w:val="24"/>
          <w:vertAlign w:val="superscript"/>
        </w:rPr>
        <w:t>st</w:t>
      </w:r>
      <w:r w:rsidRPr="009B7BB6">
        <w:rPr>
          <w:sz w:val="24"/>
          <w:szCs w:val="24"/>
        </w:rPr>
        <w:t xml:space="preserve"> Lordship over the 1</w:t>
      </w:r>
      <w:r w:rsidRPr="009B7BB6">
        <w:rPr>
          <w:sz w:val="24"/>
          <w:szCs w:val="24"/>
          <w:vertAlign w:val="superscript"/>
        </w:rPr>
        <w:t>st</w:t>
      </w:r>
      <w:r w:rsidRPr="009B7BB6">
        <w:rPr>
          <w:sz w:val="24"/>
          <w:szCs w:val="24"/>
        </w:rPr>
        <w:t xml:space="preserve"> Heaven/Earth the Married Lord called Wisdom was created from everlasting and the other Lords were also created from eternity in Proverbs 8:23. When the Married Lord called Wisdom went into the 2</w:t>
      </w:r>
      <w:r w:rsidRPr="009B7BB6">
        <w:rPr>
          <w:sz w:val="24"/>
          <w:szCs w:val="24"/>
          <w:vertAlign w:val="superscript"/>
        </w:rPr>
        <w:t>nd</w:t>
      </w:r>
      <w:r w:rsidRPr="009B7BB6">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9B7BB6">
        <w:rPr>
          <w:sz w:val="24"/>
          <w:szCs w:val="24"/>
          <w:vertAlign w:val="superscript"/>
        </w:rPr>
        <w:t>nd</w:t>
      </w:r>
      <w:r w:rsidRPr="009B7BB6">
        <w:rPr>
          <w:sz w:val="24"/>
          <w:szCs w:val="24"/>
        </w:rPr>
        <w:t xml:space="preserve"> Enoch pages 496-500 says there are 10 Heavens &amp; each level gets brighter to the Lord Yah. This is part of the 2</w:t>
      </w:r>
      <w:r w:rsidRPr="009B7BB6">
        <w:rPr>
          <w:sz w:val="24"/>
          <w:szCs w:val="24"/>
          <w:vertAlign w:val="superscript"/>
        </w:rPr>
        <w:t>nd</w:t>
      </w:r>
      <w:r w:rsidRPr="009B7BB6">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9B7BB6">
        <w:rPr>
          <w:b/>
          <w:sz w:val="24"/>
          <w:szCs w:val="24"/>
        </w:rPr>
        <w:t>the Old Universes &amp; Young Universes being destroyed by Water &amp; the Flood</w:t>
      </w:r>
      <w:r w:rsidRPr="009B7BB6">
        <w:rPr>
          <w:sz w:val="24"/>
          <w:szCs w:val="24"/>
        </w:rPr>
        <w:t xml:space="preserve"> </w:t>
      </w:r>
      <w:r w:rsidRPr="009B7BB6">
        <w:rPr>
          <w:b/>
          <w:sz w:val="24"/>
          <w:szCs w:val="24"/>
        </w:rPr>
        <w:t>concerning 70% Fluids of the Body</w:t>
      </w:r>
      <w:r w:rsidRPr="009B7BB6">
        <w:rPr>
          <w:sz w:val="24"/>
          <w:szCs w:val="24"/>
        </w:rPr>
        <w:t xml:space="preserve"> </w:t>
      </w:r>
      <w:r w:rsidRPr="009B7BB6">
        <w:rPr>
          <w:b/>
          <w:sz w:val="24"/>
          <w:szCs w:val="24"/>
        </w:rPr>
        <w:t>outside the Father Stephen’s Kingdom</w:t>
      </w:r>
      <w:r w:rsidRPr="009B7BB6">
        <w:rPr>
          <w:sz w:val="24"/>
          <w:szCs w:val="24"/>
        </w:rPr>
        <w:t xml:space="preserve"> are in Genesis 6:1-7; 9:11, 15; Psalms 29:10; Daniel 9:26; 2</w:t>
      </w:r>
      <w:r w:rsidRPr="009B7BB6">
        <w:rPr>
          <w:sz w:val="24"/>
          <w:szCs w:val="24"/>
          <w:vertAlign w:val="superscript"/>
        </w:rPr>
        <w:t>nd</w:t>
      </w:r>
      <w:r w:rsidRPr="009B7BB6">
        <w:rPr>
          <w:sz w:val="24"/>
          <w:szCs w:val="24"/>
        </w:rPr>
        <w:t xml:space="preserve"> Esdras 3:9-10; Wisdom of Solomon 5:22; 10;4; Sirach 40:10; 44:17-18; Matthew 24:38-39; 2</w:t>
      </w:r>
      <w:r w:rsidRPr="009B7BB6">
        <w:rPr>
          <w:sz w:val="24"/>
          <w:szCs w:val="24"/>
          <w:vertAlign w:val="superscript"/>
        </w:rPr>
        <w:t>nd</w:t>
      </w:r>
      <w:r w:rsidRPr="009B7BB6">
        <w:rPr>
          <w:sz w:val="24"/>
          <w:szCs w:val="24"/>
        </w:rPr>
        <w:t xml:space="preserve"> Peter 2:5; 3:5; Revelation 12:15-16 &amp; Luke 17:27. The Holy Scriptures that concerns </w:t>
      </w:r>
      <w:r w:rsidRPr="009B7BB6">
        <w:rPr>
          <w:b/>
          <w:sz w:val="24"/>
          <w:szCs w:val="24"/>
        </w:rPr>
        <w:t xml:space="preserve">the Old Universes &amp; Young Universe being destroyed by Holy Fire &amp; Fervent Heat concerning the fire of the Tongue and fire shut up in the Bones of the Body outside the Father Stephen’s Kingdom </w:t>
      </w:r>
      <w:r w:rsidRPr="009B7BB6">
        <w:rPr>
          <w:sz w:val="24"/>
          <w:szCs w:val="24"/>
        </w:rPr>
        <w:t>are in Genesis 19:24; Exodus 9:24-25; Psalms 11:6; Ezekiel 38:22; 2</w:t>
      </w:r>
      <w:r w:rsidRPr="009B7BB6">
        <w:rPr>
          <w:sz w:val="24"/>
          <w:szCs w:val="24"/>
          <w:vertAlign w:val="superscript"/>
        </w:rPr>
        <w:t>nd</w:t>
      </w:r>
      <w:r w:rsidRPr="009B7BB6">
        <w:rPr>
          <w:sz w:val="24"/>
          <w:szCs w:val="24"/>
        </w:rPr>
        <w:t xml:space="preserve"> Esdras 16:15; Wisdom of Solomon 16:17; Matthew 25:41; 1</w:t>
      </w:r>
      <w:r w:rsidRPr="009B7BB6">
        <w:rPr>
          <w:sz w:val="24"/>
          <w:szCs w:val="24"/>
          <w:vertAlign w:val="superscript"/>
        </w:rPr>
        <w:t>st</w:t>
      </w:r>
      <w:r w:rsidRPr="009B7BB6">
        <w:rPr>
          <w:sz w:val="24"/>
          <w:szCs w:val="24"/>
        </w:rPr>
        <w:t xml:space="preserve"> Corinthians 3:13-15; 2</w:t>
      </w:r>
      <w:r w:rsidRPr="009B7BB6">
        <w:rPr>
          <w:sz w:val="24"/>
          <w:szCs w:val="24"/>
          <w:vertAlign w:val="superscript"/>
        </w:rPr>
        <w:t>nd</w:t>
      </w:r>
      <w:r w:rsidRPr="009B7BB6">
        <w:rPr>
          <w:sz w:val="24"/>
          <w:szCs w:val="24"/>
        </w:rPr>
        <w:t xml:space="preserve"> Thessalonians 1:5-10; 2</w:t>
      </w:r>
      <w:r w:rsidRPr="009B7BB6">
        <w:rPr>
          <w:sz w:val="24"/>
          <w:szCs w:val="24"/>
          <w:vertAlign w:val="superscript"/>
        </w:rPr>
        <w:t>nd</w:t>
      </w:r>
      <w:r w:rsidRPr="009B7BB6">
        <w:rPr>
          <w:sz w:val="24"/>
          <w:szCs w:val="24"/>
        </w:rPr>
        <w:t xml:space="preserve"> Peter 3:7-13; Jude 7; Revelation 8:7-8; 9:17-18; 14:10; 19:20; 20:9 &amp; Luke 17:29. The Holy Scriptures that concerns </w:t>
      </w:r>
      <w:r w:rsidRPr="009B7BB6">
        <w:rPr>
          <w:b/>
          <w:sz w:val="24"/>
          <w:szCs w:val="24"/>
        </w:rPr>
        <w:t>the Old Universes &amp; Young Universes being destroyed by the Agape Loves &amp; Omni-Benevolences concerning the Skin &amp; the Whole Divine Body inside the Father Stephen’s Kingdom</w:t>
      </w:r>
      <w:r w:rsidRPr="009B7BB6">
        <w:rPr>
          <w:sz w:val="24"/>
          <w:szCs w:val="24"/>
        </w:rPr>
        <w:t xml:space="preserve"> are in Song of Solomon 8:7; Isaiah 24:1-23; Zechariah 14:1-15; 1</w:t>
      </w:r>
      <w:r w:rsidRPr="009B7BB6">
        <w:rPr>
          <w:sz w:val="24"/>
          <w:szCs w:val="24"/>
          <w:vertAlign w:val="superscript"/>
        </w:rPr>
        <w:t>st</w:t>
      </w:r>
      <w:r w:rsidRPr="009B7BB6">
        <w:rPr>
          <w:sz w:val="24"/>
          <w:szCs w:val="24"/>
        </w:rPr>
        <w:t xml:space="preserve"> Thessalonians 5:1-11 &amp; 2</w:t>
      </w:r>
      <w:r w:rsidRPr="009B7BB6">
        <w:rPr>
          <w:sz w:val="24"/>
          <w:szCs w:val="24"/>
          <w:vertAlign w:val="superscript"/>
        </w:rPr>
        <w:t>nd</w:t>
      </w:r>
      <w:r w:rsidRPr="009B7BB6">
        <w:rPr>
          <w:sz w:val="24"/>
          <w:szCs w:val="24"/>
        </w:rPr>
        <w:t xml:space="preserve"> Thessalonians 2:1-12.  </w:t>
      </w:r>
    </w:p>
    <w:p w:rsidR="00B57752" w:rsidRPr="009B7BB6" w:rsidRDefault="00B57752" w:rsidP="00B57752">
      <w:pPr>
        <w:spacing w:line="480" w:lineRule="auto"/>
        <w:jc w:val="center"/>
        <w:rPr>
          <w:b/>
          <w:sz w:val="24"/>
          <w:szCs w:val="24"/>
        </w:rPr>
      </w:pPr>
      <w:r w:rsidRPr="009B7BB6">
        <w:rPr>
          <w:b/>
          <w:sz w:val="24"/>
          <w:szCs w:val="24"/>
        </w:rPr>
        <w:t>The Father Stephen the Single Lord called Lordship in 120 years with the Lord Yah</w:t>
      </w:r>
    </w:p>
    <w:p w:rsidR="00B57752" w:rsidRPr="009B7BB6" w:rsidRDefault="00B57752" w:rsidP="00B57752">
      <w:pPr>
        <w:spacing w:line="480" w:lineRule="auto"/>
        <w:jc w:val="both"/>
        <w:rPr>
          <w:sz w:val="24"/>
          <w:szCs w:val="24"/>
        </w:rPr>
      </w:pPr>
      <w:r w:rsidRPr="009B7BB6">
        <w:rPr>
          <w:b/>
          <w:sz w:val="24"/>
          <w:szCs w:val="24"/>
        </w:rPr>
        <w:t>The Creation of the Father Stephen Our Lord</w:t>
      </w:r>
      <w:r w:rsidRPr="009B7BB6">
        <w:rPr>
          <w:sz w:val="24"/>
          <w:szCs w:val="24"/>
        </w:rPr>
        <w:t xml:space="preserve"> before the Universe had been created is proven in Holy Scripture. In Proverbs 8:22-25 (RSV) says “The </w:t>
      </w:r>
      <w:r w:rsidRPr="009B7BB6">
        <w:rPr>
          <w:b/>
          <w:sz w:val="24"/>
          <w:szCs w:val="24"/>
        </w:rPr>
        <w:t>LORD (YAHWEH)</w:t>
      </w:r>
      <w:r w:rsidRPr="009B7BB6">
        <w:rPr>
          <w:sz w:val="24"/>
          <w:szCs w:val="24"/>
        </w:rPr>
        <w:t xml:space="preserve"> created Me (The Father Stephen Our Lord the 2</w:t>
      </w:r>
      <w:r w:rsidRPr="009B7BB6">
        <w:rPr>
          <w:sz w:val="24"/>
          <w:szCs w:val="24"/>
          <w:vertAlign w:val="superscript"/>
        </w:rPr>
        <w:t>nd</w:t>
      </w:r>
      <w:r w:rsidRPr="009B7BB6">
        <w:rPr>
          <w:sz w:val="24"/>
          <w:szCs w:val="24"/>
        </w:rPr>
        <w:t xml:space="preserve"> Serpent Yahweh named the Single Lord called Wisdom in “</w:t>
      </w:r>
      <w:r w:rsidRPr="009B7BB6">
        <w:rPr>
          <w:b/>
          <w:sz w:val="24"/>
          <w:szCs w:val="24"/>
        </w:rPr>
        <w:t>That Age</w:t>
      </w:r>
      <w:r w:rsidRPr="009B7BB6">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B57752" w:rsidRPr="009B7BB6" w:rsidRDefault="00B57752" w:rsidP="00B57752">
      <w:pPr>
        <w:spacing w:line="480" w:lineRule="auto"/>
        <w:jc w:val="center"/>
        <w:rPr>
          <w:b/>
          <w:sz w:val="24"/>
          <w:szCs w:val="24"/>
        </w:rPr>
      </w:pPr>
      <w:r w:rsidRPr="009B7BB6">
        <w:rPr>
          <w:b/>
          <w:sz w:val="24"/>
          <w:szCs w:val="24"/>
        </w:rPr>
        <w:t>The Father Stephen the Single Lord called Wisdom in 80 years with the Lord Yah</w:t>
      </w:r>
    </w:p>
    <w:p w:rsidR="00B57752" w:rsidRPr="009B7BB6" w:rsidRDefault="00B57752" w:rsidP="00B57752">
      <w:pPr>
        <w:spacing w:line="480" w:lineRule="auto"/>
        <w:jc w:val="both"/>
        <w:rPr>
          <w:sz w:val="24"/>
          <w:szCs w:val="24"/>
        </w:rPr>
      </w:pPr>
      <w:r w:rsidRPr="009B7BB6">
        <w:rPr>
          <w:b/>
          <w:sz w:val="24"/>
          <w:szCs w:val="24"/>
        </w:rPr>
        <w:t>The Birth &amp; Life of the Father Stephen Our Lord</w:t>
      </w:r>
      <w:r w:rsidRPr="009B7BB6">
        <w:rPr>
          <w:sz w:val="24"/>
          <w:szCs w:val="24"/>
        </w:rPr>
        <w:t xml:space="preserve"> is proven in Holy Scripture. In Proverbs 8:23 refers to Wisdom existing before the Father Stephen created the Marriage World in “</w:t>
      </w:r>
      <w:r w:rsidRPr="009B7BB6">
        <w:rPr>
          <w:b/>
          <w:sz w:val="24"/>
          <w:szCs w:val="24"/>
        </w:rPr>
        <w:t>That Age</w:t>
      </w:r>
      <w:r w:rsidRPr="009B7B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57752" w:rsidRPr="009B7BB6" w:rsidRDefault="00B57752" w:rsidP="00B57752">
      <w:pPr>
        <w:spacing w:line="480" w:lineRule="auto"/>
        <w:jc w:val="center"/>
        <w:rPr>
          <w:b/>
          <w:sz w:val="24"/>
          <w:szCs w:val="24"/>
        </w:rPr>
      </w:pPr>
      <w:r w:rsidRPr="009B7BB6">
        <w:rPr>
          <w:b/>
          <w:sz w:val="24"/>
          <w:szCs w:val="24"/>
        </w:rPr>
        <w:t>The Father Stephen the Single Lord called Strength in 40 years with the Lord Yah</w:t>
      </w:r>
    </w:p>
    <w:p w:rsidR="00B57752" w:rsidRPr="009B7BB6" w:rsidRDefault="00B57752" w:rsidP="00B57752">
      <w:pPr>
        <w:spacing w:line="480" w:lineRule="auto"/>
        <w:jc w:val="both"/>
        <w:rPr>
          <w:sz w:val="24"/>
          <w:szCs w:val="24"/>
        </w:rPr>
      </w:pPr>
      <w:r w:rsidRPr="009B7BB6">
        <w:rPr>
          <w:b/>
          <w:sz w:val="24"/>
          <w:szCs w:val="24"/>
        </w:rPr>
        <w:t>The Death of the Father Stephen Our Lord</w:t>
      </w:r>
      <w:r w:rsidRPr="009B7BB6">
        <w:rPr>
          <w:sz w:val="24"/>
          <w:szCs w:val="24"/>
        </w:rPr>
        <w:t xml:space="preserve"> is proven in Holy Scripture. In Proverbs 8:30-31 (NIV) tells us that the Lord Lucifer the 2</w:t>
      </w:r>
      <w:r w:rsidRPr="009B7BB6">
        <w:rPr>
          <w:sz w:val="24"/>
          <w:szCs w:val="24"/>
          <w:vertAlign w:val="superscript"/>
        </w:rPr>
        <w:t>nd</w:t>
      </w:r>
      <w:r w:rsidRPr="009B7BB6">
        <w:rPr>
          <w:sz w:val="24"/>
          <w:szCs w:val="24"/>
        </w:rPr>
        <w:t xml:space="preserve"> Serpent Satan named this Married Lord called Wisdom in “</w:t>
      </w:r>
      <w:r w:rsidRPr="009B7BB6">
        <w:rPr>
          <w:b/>
          <w:sz w:val="24"/>
          <w:szCs w:val="24"/>
        </w:rPr>
        <w:t>This Age</w:t>
      </w:r>
      <w:r w:rsidRPr="009B7BB6">
        <w:rPr>
          <w:sz w:val="24"/>
          <w:szCs w:val="24"/>
        </w:rPr>
        <w:t>” in Luke 20:34, 37-38 is said to have been a Craftsman at the Father Stephen’s side when the Father Stephen created the Marriage World and was Intimate in Nature. This means that when the Lord Lucifer the 2</w:t>
      </w:r>
      <w:r w:rsidRPr="009B7BB6">
        <w:rPr>
          <w:sz w:val="24"/>
          <w:szCs w:val="24"/>
          <w:vertAlign w:val="superscript"/>
        </w:rPr>
        <w:t>nd</w:t>
      </w:r>
      <w:r w:rsidRPr="009B7BB6">
        <w:rPr>
          <w:sz w:val="24"/>
          <w:szCs w:val="24"/>
        </w:rPr>
        <w:t xml:space="preserve"> Serpent Satan named the Married Lord called Wisdom fell He called Himself the “</w:t>
      </w:r>
      <w:r w:rsidRPr="009B7BB6">
        <w:rPr>
          <w:b/>
          <w:sz w:val="24"/>
          <w:szCs w:val="24"/>
        </w:rPr>
        <w:t>Creator of the Universe</w:t>
      </w:r>
      <w:r w:rsidRPr="009B7BB6">
        <w:rPr>
          <w:sz w:val="24"/>
          <w:szCs w:val="24"/>
        </w:rPr>
        <w:t>” or the “</w:t>
      </w:r>
      <w:r w:rsidRPr="009B7BB6">
        <w:rPr>
          <w:b/>
          <w:sz w:val="24"/>
          <w:szCs w:val="24"/>
        </w:rPr>
        <w:t>Designer of the Universe</w:t>
      </w:r>
      <w:r w:rsidRPr="009B7BB6">
        <w:rPr>
          <w:sz w:val="24"/>
          <w:szCs w:val="24"/>
        </w:rPr>
        <w:t>” as Himself, rather than the Lord Yahweh the True Creator of the Father Stephen. This is the Eternal Sin in Lordship in Acts 7:60 inside the Kingdom of God. The Lord Lucifer the 2</w:t>
      </w:r>
      <w:r w:rsidRPr="009B7BB6">
        <w:rPr>
          <w:sz w:val="24"/>
          <w:szCs w:val="24"/>
          <w:vertAlign w:val="superscript"/>
        </w:rPr>
        <w:t>nd</w:t>
      </w:r>
      <w:r w:rsidRPr="009B7BB6">
        <w:rPr>
          <w:sz w:val="24"/>
          <w:szCs w:val="24"/>
        </w:rPr>
        <w:t xml:space="preserve"> Serpent Satan named the Married Lord called Wisdom is the “</w:t>
      </w:r>
      <w:r w:rsidRPr="009B7BB6">
        <w:rPr>
          <w:b/>
          <w:sz w:val="24"/>
          <w:szCs w:val="24"/>
        </w:rPr>
        <w:t>Creator of This Eternal Sin the Lordly Marital Eternal Sexual Eros Love Apostasy</w:t>
      </w:r>
      <w:r w:rsidRPr="009B7BB6">
        <w:rPr>
          <w:sz w:val="24"/>
          <w:szCs w:val="24"/>
        </w:rPr>
        <w:t>.” This is why the Father Stephen Our Lord in “</w:t>
      </w:r>
      <w:r w:rsidRPr="009B7BB6">
        <w:rPr>
          <w:b/>
          <w:sz w:val="24"/>
          <w:szCs w:val="24"/>
        </w:rPr>
        <w:t>That Age</w:t>
      </w:r>
      <w:r w:rsidRPr="009B7BB6">
        <w:rPr>
          <w:sz w:val="24"/>
          <w:szCs w:val="24"/>
        </w:rPr>
        <w:t>” in Luke 20:35-36 the 2</w:t>
      </w:r>
      <w:r w:rsidRPr="009B7BB6">
        <w:rPr>
          <w:sz w:val="24"/>
          <w:szCs w:val="24"/>
          <w:vertAlign w:val="superscript"/>
        </w:rPr>
        <w:t>nd</w:t>
      </w:r>
      <w:r w:rsidRPr="009B7BB6">
        <w:rPr>
          <w:sz w:val="24"/>
          <w:szCs w:val="24"/>
        </w:rPr>
        <w:t xml:space="preserve"> Serpent Yahweh named the Single Lord called Wisdom died vicariously for the Eternal Sin in Lordship in Acts 7:60. Qanah that is not directed to the Father Stephen is a term that can mean “</w:t>
      </w:r>
      <w:r w:rsidRPr="009B7BB6">
        <w:rPr>
          <w:b/>
          <w:sz w:val="24"/>
          <w:szCs w:val="24"/>
        </w:rPr>
        <w:t>Eternal Lordly Sexual Eros Love</w:t>
      </w:r>
      <w:r w:rsidRPr="009B7BB6">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9B7BB6">
        <w:rPr>
          <w:sz w:val="24"/>
          <w:szCs w:val="24"/>
          <w:vertAlign w:val="superscript"/>
        </w:rPr>
        <w:t>st</w:t>
      </w:r>
      <w:r w:rsidRPr="009B7BB6">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9B7BB6">
        <w:rPr>
          <w:b/>
          <w:sz w:val="24"/>
          <w:szCs w:val="24"/>
        </w:rPr>
        <w:t>The Unforgivable Sin against the Lord Stephen</w:t>
      </w:r>
      <w:r w:rsidRPr="009B7BB6">
        <w:rPr>
          <w:sz w:val="24"/>
          <w:szCs w:val="24"/>
        </w:rPr>
        <w:t xml:space="preserve">.”      </w:t>
      </w:r>
    </w:p>
    <w:p w:rsidR="00B57752" w:rsidRPr="009B7BB6" w:rsidRDefault="00B57752" w:rsidP="00B57752">
      <w:pPr>
        <w:spacing w:line="480" w:lineRule="auto"/>
        <w:jc w:val="both"/>
        <w:rPr>
          <w:sz w:val="24"/>
          <w:szCs w:val="24"/>
        </w:rPr>
      </w:pPr>
      <w:r w:rsidRPr="009B7BB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B7BB6">
        <w:rPr>
          <w:sz w:val="24"/>
          <w:szCs w:val="24"/>
          <w:vertAlign w:val="superscript"/>
        </w:rPr>
        <w:t>st</w:t>
      </w:r>
      <w:r w:rsidRPr="009B7BB6">
        <w:rPr>
          <w:sz w:val="24"/>
          <w:szCs w:val="24"/>
        </w:rPr>
        <w:t xml:space="preserve"> Thessalonians 5:2; 1</w:t>
      </w:r>
      <w:r w:rsidRPr="009B7BB6">
        <w:rPr>
          <w:sz w:val="24"/>
          <w:szCs w:val="24"/>
          <w:vertAlign w:val="superscript"/>
        </w:rPr>
        <w:t>st</w:t>
      </w:r>
      <w:r w:rsidRPr="009B7BB6">
        <w:rPr>
          <w:sz w:val="24"/>
          <w:szCs w:val="24"/>
        </w:rPr>
        <w:t xml:space="preserve"> Peter 3:10; 2</w:t>
      </w:r>
      <w:r w:rsidRPr="009B7BB6">
        <w:rPr>
          <w:sz w:val="24"/>
          <w:szCs w:val="24"/>
          <w:vertAlign w:val="superscript"/>
        </w:rPr>
        <w:t>nd</w:t>
      </w:r>
      <w:r w:rsidRPr="009B7B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B7BB6">
        <w:rPr>
          <w:sz w:val="24"/>
          <w:szCs w:val="24"/>
          <w:vertAlign w:val="superscript"/>
        </w:rPr>
        <w:t>st</w:t>
      </w:r>
      <w:r w:rsidRPr="009B7B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B7BB6">
        <w:rPr>
          <w:sz w:val="24"/>
          <w:szCs w:val="24"/>
          <w:vertAlign w:val="superscript"/>
        </w:rPr>
        <w:t>st</w:t>
      </w:r>
      <w:r w:rsidRPr="009B7BB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B7BB6">
        <w:rPr>
          <w:sz w:val="24"/>
          <w:szCs w:val="24"/>
          <w:vertAlign w:val="superscript"/>
        </w:rPr>
        <w:t>nd</w:t>
      </w:r>
      <w:r w:rsidRPr="009B7BB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B7BB6">
        <w:rPr>
          <w:sz w:val="24"/>
          <w:szCs w:val="24"/>
          <w:vertAlign w:val="superscript"/>
        </w:rPr>
        <w:t>st</w:t>
      </w:r>
      <w:r w:rsidRPr="009B7BB6">
        <w:rPr>
          <w:sz w:val="24"/>
          <w:szCs w:val="24"/>
        </w:rPr>
        <w:t xml:space="preserve"> Thunder, the Lord John for Womankind &amp; Mankind is the 2</w:t>
      </w:r>
      <w:r w:rsidRPr="009B7BB6">
        <w:rPr>
          <w:sz w:val="24"/>
          <w:szCs w:val="24"/>
          <w:vertAlign w:val="superscript"/>
        </w:rPr>
        <w:t>nd</w:t>
      </w:r>
      <w:r w:rsidRPr="009B7BB6">
        <w:rPr>
          <w:sz w:val="24"/>
          <w:szCs w:val="24"/>
        </w:rPr>
        <w:t xml:space="preserve"> Thunder, the Lord Jesus for Mankind &amp; Womankind is the 3</w:t>
      </w:r>
      <w:r w:rsidRPr="009B7BB6">
        <w:rPr>
          <w:sz w:val="24"/>
          <w:szCs w:val="24"/>
          <w:vertAlign w:val="superscript"/>
        </w:rPr>
        <w:t>rd</w:t>
      </w:r>
      <w:r w:rsidRPr="009B7BB6">
        <w:rPr>
          <w:sz w:val="24"/>
          <w:szCs w:val="24"/>
        </w:rPr>
        <w:t xml:space="preserve"> Thunder, the Lord James for Boy Kind/Girl Kind is the 4</w:t>
      </w:r>
      <w:r w:rsidRPr="009B7BB6">
        <w:rPr>
          <w:sz w:val="24"/>
          <w:szCs w:val="24"/>
          <w:vertAlign w:val="superscript"/>
        </w:rPr>
        <w:t>th</w:t>
      </w:r>
      <w:r w:rsidRPr="009B7BB6">
        <w:rPr>
          <w:sz w:val="24"/>
          <w:szCs w:val="24"/>
        </w:rPr>
        <w:t xml:space="preserve"> Thunder &amp; Male Angel Kind &amp; Female Angel Kind (Spirits, Phantoms &amp; Shadows) is the 5</w:t>
      </w:r>
      <w:r w:rsidRPr="009B7BB6">
        <w:rPr>
          <w:sz w:val="24"/>
          <w:szCs w:val="24"/>
          <w:vertAlign w:val="superscript"/>
        </w:rPr>
        <w:t>th</w:t>
      </w:r>
      <w:r w:rsidRPr="009B7BB6">
        <w:rPr>
          <w:sz w:val="24"/>
          <w:szCs w:val="24"/>
        </w:rPr>
        <w:t xml:space="preserve"> Thunder &amp; the Law is the 6</w:t>
      </w:r>
      <w:r w:rsidRPr="009B7BB6">
        <w:rPr>
          <w:sz w:val="24"/>
          <w:szCs w:val="24"/>
          <w:vertAlign w:val="superscript"/>
        </w:rPr>
        <w:t>th</w:t>
      </w:r>
      <w:r w:rsidRPr="009B7BB6">
        <w:rPr>
          <w:sz w:val="24"/>
          <w:szCs w:val="24"/>
        </w:rPr>
        <w:t xml:space="preserve"> Thunder and the Lord Stephen for Lord Kind/Lady Kind is the 7</w:t>
      </w:r>
      <w:r w:rsidRPr="009B7BB6">
        <w:rPr>
          <w:sz w:val="24"/>
          <w:szCs w:val="24"/>
          <w:vertAlign w:val="superscript"/>
        </w:rPr>
        <w:t>th</w:t>
      </w:r>
      <w:r w:rsidRPr="009B7BB6">
        <w:rPr>
          <w:sz w:val="24"/>
          <w:szCs w:val="24"/>
        </w:rPr>
        <w:t xml:space="preserve"> Thunder. Also was the Shadow that went forward or back ten degrees, was it in a different dimension or in time travel in 2</w:t>
      </w:r>
      <w:r w:rsidRPr="009B7BB6">
        <w:rPr>
          <w:sz w:val="24"/>
          <w:szCs w:val="24"/>
          <w:vertAlign w:val="superscript"/>
        </w:rPr>
        <w:t>nd</w:t>
      </w:r>
      <w:r w:rsidRPr="009B7BB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B7BB6">
        <w:rPr>
          <w:sz w:val="24"/>
          <w:szCs w:val="24"/>
          <w:vertAlign w:val="superscript"/>
        </w:rPr>
        <w:t>nd</w:t>
      </w:r>
      <w:r w:rsidRPr="009B7BB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B7BB6">
        <w:rPr>
          <w:sz w:val="24"/>
          <w:szCs w:val="24"/>
          <w:vertAlign w:val="superscript"/>
        </w:rPr>
        <w:t>st</w:t>
      </w:r>
      <w:r w:rsidRPr="009B7BB6">
        <w:rPr>
          <w:sz w:val="24"/>
          <w:szCs w:val="24"/>
        </w:rPr>
        <w:t xml:space="preserve"> John 2:22 &amp; 2</w:t>
      </w:r>
      <w:r w:rsidRPr="009B7BB6">
        <w:rPr>
          <w:sz w:val="24"/>
          <w:szCs w:val="24"/>
          <w:vertAlign w:val="superscript"/>
        </w:rPr>
        <w:t>nd</w:t>
      </w:r>
      <w:r w:rsidRPr="009B7BB6">
        <w:rPr>
          <w:sz w:val="24"/>
          <w:szCs w:val="24"/>
        </w:rPr>
        <w:t xml:space="preserve"> John 7-11. If You call the Father Stephen a Man in Acts 6:5, 11, 13, then You are deceived &amp; have become liars. If the Lord Stephen is a Saint as the Roman Catholic’s believe, then He would be the 1</w:t>
      </w:r>
      <w:r w:rsidRPr="009B7BB6">
        <w:rPr>
          <w:sz w:val="24"/>
          <w:szCs w:val="24"/>
          <w:vertAlign w:val="superscript"/>
        </w:rPr>
        <w:t>st</w:t>
      </w:r>
      <w:r w:rsidRPr="009B7BB6">
        <w:rPr>
          <w:sz w:val="24"/>
          <w:szCs w:val="24"/>
        </w:rPr>
        <w:t xml:space="preserve"> Lord &amp; the Father of Sainthood and Christianity and the Judge to the Lordships of the Angelical Hierarchy &amp; Humanity in the Law in Jude 14-15 and 1</w:t>
      </w:r>
      <w:r w:rsidRPr="009B7BB6">
        <w:rPr>
          <w:sz w:val="24"/>
          <w:szCs w:val="24"/>
          <w:vertAlign w:val="superscript"/>
        </w:rPr>
        <w:t>st</w:t>
      </w:r>
      <w:r w:rsidRPr="009B7BB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B7BB6">
        <w:rPr>
          <w:sz w:val="24"/>
          <w:szCs w:val="24"/>
          <w:vertAlign w:val="superscript"/>
        </w:rPr>
        <w:t>st</w:t>
      </w:r>
      <w:r w:rsidRPr="009B7BB6">
        <w:rPr>
          <w:sz w:val="24"/>
          <w:szCs w:val="24"/>
        </w:rPr>
        <w:t xml:space="preserve"> Samuel 28:6; Ezra 2:63; Nehemiah 7:65 &amp; Sirach 45:10. No One can call the Lord Stephen the Father, except by His Own Holy Ghost and His Own Truth in John 4:21-24 &amp; 1</w:t>
      </w:r>
      <w:r w:rsidRPr="009B7BB6">
        <w:rPr>
          <w:sz w:val="24"/>
          <w:szCs w:val="24"/>
          <w:vertAlign w:val="superscript"/>
        </w:rPr>
        <w:t>st</w:t>
      </w:r>
      <w:r w:rsidRPr="009B7BB6">
        <w:rPr>
          <w:sz w:val="24"/>
          <w:szCs w:val="24"/>
        </w:rPr>
        <w:t xml:space="preserve"> Peter 1:17-21. The Father Stephen cannot be possessed by the Lord Lucifer in the Eternal Sin because He is the 1</w:t>
      </w:r>
      <w:r w:rsidRPr="009B7BB6">
        <w:rPr>
          <w:sz w:val="24"/>
          <w:szCs w:val="24"/>
          <w:vertAlign w:val="superscript"/>
        </w:rPr>
        <w:t>st</w:t>
      </w:r>
      <w:r w:rsidRPr="009B7BB6">
        <w:rPr>
          <w:sz w:val="24"/>
          <w:szCs w:val="24"/>
        </w:rPr>
        <w:t xml:space="preserve"> Christian Lord in Romans 8:1, &amp; He died for it vicariously &amp; made eternal atonement for “This Sin” committed on Earth killed in Battle (1 or 2 positions) in Act 7:60; 1</w:t>
      </w:r>
      <w:r w:rsidRPr="009B7BB6">
        <w:rPr>
          <w:sz w:val="24"/>
          <w:szCs w:val="24"/>
          <w:vertAlign w:val="superscript"/>
        </w:rPr>
        <w:t>st</w:t>
      </w:r>
      <w:r w:rsidRPr="009B7BB6">
        <w:rPr>
          <w:sz w:val="24"/>
          <w:szCs w:val="24"/>
        </w:rPr>
        <w:t xml:space="preserve"> John 4:4 &amp; 2</w:t>
      </w:r>
      <w:r w:rsidRPr="009B7BB6">
        <w:rPr>
          <w:sz w:val="24"/>
          <w:szCs w:val="24"/>
          <w:vertAlign w:val="superscript"/>
        </w:rPr>
        <w:t>nd</w:t>
      </w:r>
      <w:r w:rsidRPr="009B7BB6">
        <w:rPr>
          <w:sz w:val="24"/>
          <w:szCs w:val="24"/>
        </w:rPr>
        <w:t xml:space="preserve"> Maccabees 12:38-45. The Father Stephen is the Most Highest Witness to the Lord Yah in 1</w:t>
      </w:r>
      <w:r w:rsidRPr="009B7BB6">
        <w:rPr>
          <w:sz w:val="24"/>
          <w:szCs w:val="24"/>
          <w:vertAlign w:val="superscript"/>
        </w:rPr>
        <w:t>st</w:t>
      </w:r>
      <w:r w:rsidRPr="009B7BB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57752" w:rsidRPr="009B7BB6" w:rsidRDefault="00B57752" w:rsidP="00B57752">
      <w:pPr>
        <w:spacing w:line="480" w:lineRule="auto"/>
        <w:jc w:val="both"/>
        <w:rPr>
          <w:sz w:val="24"/>
          <w:szCs w:val="24"/>
        </w:rPr>
      </w:pPr>
      <w:r w:rsidRPr="009B7BB6">
        <w:rPr>
          <w:sz w:val="24"/>
          <w:szCs w:val="24"/>
        </w:rPr>
        <w:t>The Lord Yah’s Time is seen equally and does not change like Man’s frailty proven in scripture. In 2</w:t>
      </w:r>
      <w:r w:rsidRPr="009B7BB6">
        <w:rPr>
          <w:sz w:val="24"/>
          <w:szCs w:val="24"/>
          <w:vertAlign w:val="superscript"/>
        </w:rPr>
        <w:t>nd</w:t>
      </w:r>
      <w:r w:rsidRPr="009B7BB6">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9B7BB6">
        <w:rPr>
          <w:sz w:val="24"/>
          <w:szCs w:val="24"/>
          <w:vertAlign w:val="superscript"/>
        </w:rPr>
        <w:t>nd</w:t>
      </w:r>
      <w:r w:rsidRPr="009B7BB6">
        <w:rPr>
          <w:sz w:val="24"/>
          <w:szCs w:val="24"/>
        </w:rPr>
        <w:t xml:space="preserve"> Kings 2:1-15. Elijah is a type of the Lord John in the Young Universe for 26,000 years in 1</w:t>
      </w:r>
      <w:r w:rsidRPr="009B7BB6">
        <w:rPr>
          <w:sz w:val="24"/>
          <w:szCs w:val="24"/>
          <w:vertAlign w:val="superscript"/>
        </w:rPr>
        <w:t>st</w:t>
      </w:r>
      <w:r w:rsidRPr="009B7BB6">
        <w:rPr>
          <w:sz w:val="24"/>
          <w:szCs w:val="24"/>
        </w:rPr>
        <w:t xml:space="preserve"> Kings 17:1-2</w:t>
      </w:r>
      <w:r w:rsidRPr="009B7BB6">
        <w:rPr>
          <w:sz w:val="24"/>
          <w:szCs w:val="24"/>
          <w:vertAlign w:val="superscript"/>
        </w:rPr>
        <w:t>nd</w:t>
      </w:r>
      <w:r w:rsidRPr="009B7BB6">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9B7BB6">
        <w:rPr>
          <w:sz w:val="24"/>
          <w:szCs w:val="24"/>
          <w:vertAlign w:val="superscript"/>
        </w:rPr>
        <w:t>st</w:t>
      </w:r>
      <w:r w:rsidRPr="009B7BB6">
        <w:rPr>
          <w:sz w:val="24"/>
          <w:szCs w:val="24"/>
        </w:rPr>
        <w:t xml:space="preserve"> John 5:6-13 &amp; Acts 7:2:17-7:59) shall not strive with Man forever, for He is indeed flesh: yet His days shall be one hundred and twenty years.’” Some scriptures are Isaiah 45:21; 46:9-10.  In Revelation 21:1-22:5 says the 1</w:t>
      </w:r>
      <w:r w:rsidRPr="009B7BB6">
        <w:rPr>
          <w:sz w:val="24"/>
          <w:szCs w:val="24"/>
          <w:vertAlign w:val="superscript"/>
        </w:rPr>
        <w:t>st</w:t>
      </w:r>
      <w:r w:rsidRPr="009B7BB6">
        <w:rPr>
          <w:sz w:val="24"/>
          <w:szCs w:val="24"/>
        </w:rPr>
        <w:t xml:space="preserve"> Man Adam through the Lord Jesus Christ by the Father Stephen Our Lord has a second chance to live forever. Also the immortality body of the 2</w:t>
      </w:r>
      <w:r w:rsidRPr="009B7BB6">
        <w:rPr>
          <w:sz w:val="24"/>
          <w:szCs w:val="24"/>
          <w:vertAlign w:val="superscript"/>
        </w:rPr>
        <w:t>nd</w:t>
      </w:r>
      <w:r w:rsidRPr="009B7BB6">
        <w:rPr>
          <w:sz w:val="24"/>
          <w:szCs w:val="24"/>
        </w:rPr>
        <w:t xml:space="preserve"> Man Adam is in John 5:24-30; Romans 5:12-8:17 and 1</w:t>
      </w:r>
      <w:r w:rsidRPr="009B7BB6">
        <w:rPr>
          <w:sz w:val="24"/>
          <w:szCs w:val="24"/>
          <w:vertAlign w:val="superscript"/>
        </w:rPr>
        <w:t>st</w:t>
      </w:r>
      <w:r w:rsidRPr="009B7BB6">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9B7BB6">
        <w:rPr>
          <w:b/>
          <w:sz w:val="24"/>
          <w:szCs w:val="24"/>
        </w:rPr>
        <w:t>Who is the Lord Lucifer’s Party that the Lord Yahweh will cast into Hell at the End Time</w:t>
      </w:r>
      <w:r w:rsidRPr="009B7BB6">
        <w:rPr>
          <w:sz w:val="24"/>
          <w:szCs w:val="24"/>
        </w:rPr>
        <w:t xml:space="preserve">.” </w:t>
      </w:r>
    </w:p>
    <w:p w:rsidR="00B57752" w:rsidRPr="009B7BB6" w:rsidRDefault="00B57752" w:rsidP="00B57752">
      <w:pPr>
        <w:spacing w:line="480" w:lineRule="auto"/>
        <w:jc w:val="both"/>
        <w:rPr>
          <w:sz w:val="24"/>
          <w:szCs w:val="24"/>
        </w:rPr>
      </w:pPr>
      <w:r w:rsidRPr="009B7BB6">
        <w:rPr>
          <w:sz w:val="24"/>
          <w:szCs w:val="24"/>
        </w:rPr>
        <w:t>The Lord Yahweh’s Unity is proven in scripture. In 1</w:t>
      </w:r>
      <w:r w:rsidRPr="009B7BB6">
        <w:rPr>
          <w:sz w:val="24"/>
          <w:szCs w:val="24"/>
          <w:vertAlign w:val="superscript"/>
        </w:rPr>
        <w:t>st</w:t>
      </w:r>
      <w:r w:rsidRPr="009B7BB6">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9B7BB6">
        <w:rPr>
          <w:sz w:val="24"/>
          <w:szCs w:val="24"/>
          <w:vertAlign w:val="superscript"/>
        </w:rPr>
        <w:t>st</w:t>
      </w:r>
      <w:r w:rsidRPr="009B7BB6">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9B7BB6">
        <w:rPr>
          <w:sz w:val="24"/>
          <w:szCs w:val="24"/>
          <w:vertAlign w:val="superscript"/>
        </w:rPr>
        <w:t>rd</w:t>
      </w:r>
      <w:r w:rsidRPr="009B7BB6">
        <w:rPr>
          <w:sz w:val="24"/>
          <w:szCs w:val="24"/>
        </w:rPr>
        <w:t xml:space="preserve"> and 4</w:t>
      </w:r>
      <w:r w:rsidRPr="009B7BB6">
        <w:rPr>
          <w:sz w:val="24"/>
          <w:szCs w:val="24"/>
          <w:vertAlign w:val="superscript"/>
        </w:rPr>
        <w:t>th</w:t>
      </w:r>
      <w:r w:rsidRPr="009B7BB6">
        <w:rPr>
          <w:sz w:val="24"/>
          <w:szCs w:val="24"/>
        </w:rPr>
        <w:t xml:space="preserve"> generations.” </w:t>
      </w:r>
    </w:p>
    <w:p w:rsidR="00B57752" w:rsidRPr="009B7BB6" w:rsidRDefault="00B57752" w:rsidP="00B57752">
      <w:pPr>
        <w:spacing w:line="480" w:lineRule="auto"/>
        <w:jc w:val="both"/>
        <w:rPr>
          <w:sz w:val="24"/>
          <w:szCs w:val="24"/>
        </w:rPr>
      </w:pPr>
      <w:r w:rsidRPr="009B7BB6">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9B7BB6">
        <w:rPr>
          <w:sz w:val="24"/>
          <w:szCs w:val="24"/>
          <w:vertAlign w:val="superscript"/>
        </w:rPr>
        <w:t>st</w:t>
      </w:r>
      <w:r w:rsidRPr="009B7BB6">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B57752" w:rsidRPr="009B7BB6" w:rsidRDefault="00B57752" w:rsidP="00B57752">
      <w:pPr>
        <w:spacing w:line="480" w:lineRule="auto"/>
        <w:jc w:val="center"/>
        <w:rPr>
          <w:sz w:val="24"/>
          <w:szCs w:val="24"/>
        </w:rPr>
      </w:pPr>
      <w:r w:rsidRPr="009B7BB6">
        <w:rPr>
          <w:sz w:val="24"/>
          <w:szCs w:val="24"/>
        </w:rPr>
        <w:t>The Lord Yahweh’s other Divine Works</w:t>
      </w:r>
    </w:p>
    <w:p w:rsidR="00B57752" w:rsidRPr="009B7BB6" w:rsidRDefault="00B57752" w:rsidP="00B57752">
      <w:pPr>
        <w:spacing w:line="480" w:lineRule="auto"/>
        <w:jc w:val="both"/>
        <w:rPr>
          <w:sz w:val="24"/>
          <w:szCs w:val="24"/>
        </w:rPr>
      </w:pPr>
      <w:r w:rsidRPr="009B7BB6">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9B7BB6">
        <w:rPr>
          <w:sz w:val="24"/>
          <w:szCs w:val="24"/>
          <w:vertAlign w:val="superscript"/>
        </w:rPr>
        <w:t>nd</w:t>
      </w:r>
      <w:r w:rsidRPr="009B7BB6">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9B7BB6">
        <w:rPr>
          <w:sz w:val="24"/>
          <w:szCs w:val="24"/>
          <w:vertAlign w:val="superscript"/>
        </w:rPr>
        <w:t>st</w:t>
      </w:r>
      <w:r w:rsidRPr="009B7BB6">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B57752" w:rsidRPr="009B7BB6" w:rsidRDefault="00B57752" w:rsidP="00B57752">
      <w:pPr>
        <w:spacing w:line="480" w:lineRule="auto"/>
        <w:jc w:val="both"/>
        <w:rPr>
          <w:sz w:val="24"/>
          <w:szCs w:val="24"/>
        </w:rPr>
      </w:pPr>
      <w:r w:rsidRPr="009B7BB6">
        <w:rPr>
          <w:sz w:val="24"/>
          <w:szCs w:val="24"/>
        </w:rPr>
        <w:t>The “signs of an apostle” are 1</w:t>
      </w:r>
      <w:r w:rsidRPr="009B7BB6">
        <w:rPr>
          <w:sz w:val="24"/>
          <w:szCs w:val="24"/>
          <w:vertAlign w:val="superscript"/>
        </w:rPr>
        <w:t>st</w:t>
      </w:r>
      <w:r w:rsidRPr="009B7BB6">
        <w:rPr>
          <w:sz w:val="24"/>
          <w:szCs w:val="24"/>
        </w:rPr>
        <w:t>, spiritual conflict with evil forces in 2</w:t>
      </w:r>
      <w:r w:rsidRPr="009B7BB6">
        <w:rPr>
          <w:sz w:val="24"/>
          <w:szCs w:val="24"/>
          <w:vertAlign w:val="superscript"/>
        </w:rPr>
        <w:t>nd</w:t>
      </w:r>
      <w:r w:rsidRPr="009B7BB6">
        <w:rPr>
          <w:sz w:val="24"/>
          <w:szCs w:val="24"/>
        </w:rPr>
        <w:t xml:space="preserve"> Corinthians 10:3-4, 8-11; </w:t>
      </w:r>
    </w:p>
    <w:p w:rsidR="00B57752" w:rsidRPr="009B7BB6" w:rsidRDefault="00B57752" w:rsidP="00B57752">
      <w:pPr>
        <w:spacing w:line="480" w:lineRule="auto"/>
        <w:jc w:val="both"/>
        <w:rPr>
          <w:sz w:val="24"/>
          <w:szCs w:val="24"/>
        </w:rPr>
      </w:pPr>
      <w:r w:rsidRPr="009B7BB6">
        <w:rPr>
          <w:sz w:val="24"/>
          <w:szCs w:val="24"/>
        </w:rPr>
        <w:t>13:2-4, 10. 2</w:t>
      </w:r>
      <w:r w:rsidRPr="009B7BB6">
        <w:rPr>
          <w:sz w:val="24"/>
          <w:szCs w:val="24"/>
          <w:vertAlign w:val="superscript"/>
        </w:rPr>
        <w:t>nd</w:t>
      </w:r>
      <w:r w:rsidRPr="009B7BB6">
        <w:rPr>
          <w:sz w:val="24"/>
          <w:szCs w:val="24"/>
        </w:rPr>
        <w:t>, is Gaining strength out of frailty (weakness) in 2</w:t>
      </w:r>
      <w:r w:rsidRPr="009B7BB6">
        <w:rPr>
          <w:sz w:val="24"/>
          <w:szCs w:val="24"/>
          <w:vertAlign w:val="superscript"/>
        </w:rPr>
        <w:t>nd</w:t>
      </w:r>
      <w:r w:rsidRPr="009B7BB6">
        <w:rPr>
          <w:sz w:val="24"/>
          <w:szCs w:val="24"/>
        </w:rPr>
        <w:t xml:space="preserve"> Corinthians 12:9-10. 3</w:t>
      </w:r>
      <w:r w:rsidRPr="009B7BB6">
        <w:rPr>
          <w:sz w:val="24"/>
          <w:szCs w:val="24"/>
          <w:vertAlign w:val="superscript"/>
        </w:rPr>
        <w:t>rd</w:t>
      </w:r>
      <w:r w:rsidRPr="009B7BB6">
        <w:rPr>
          <w:sz w:val="24"/>
          <w:szCs w:val="24"/>
        </w:rPr>
        <w:t>, is true knowledge of Jesus &amp; His Gospel plan in 2</w:t>
      </w:r>
      <w:r w:rsidRPr="009B7BB6">
        <w:rPr>
          <w:sz w:val="24"/>
          <w:szCs w:val="24"/>
          <w:vertAlign w:val="superscript"/>
        </w:rPr>
        <w:t>nd</w:t>
      </w:r>
      <w:r w:rsidRPr="009B7BB6">
        <w:rPr>
          <w:sz w:val="24"/>
          <w:szCs w:val="24"/>
        </w:rPr>
        <w:t xml:space="preserve"> Corinthians 11:6. 4</w:t>
      </w:r>
      <w:r w:rsidRPr="009B7BB6">
        <w:rPr>
          <w:sz w:val="24"/>
          <w:szCs w:val="24"/>
          <w:vertAlign w:val="superscript"/>
        </w:rPr>
        <w:t>th</w:t>
      </w:r>
      <w:r w:rsidRPr="009B7BB6">
        <w:rPr>
          <w:sz w:val="24"/>
          <w:szCs w:val="24"/>
        </w:rPr>
        <w:t>, is being caught up into heaven in 2</w:t>
      </w:r>
      <w:r w:rsidRPr="009B7BB6">
        <w:rPr>
          <w:sz w:val="24"/>
          <w:szCs w:val="24"/>
          <w:vertAlign w:val="superscript"/>
        </w:rPr>
        <w:t>nd</w:t>
      </w:r>
      <w:r w:rsidRPr="009B7BB6">
        <w:rPr>
          <w:sz w:val="24"/>
          <w:szCs w:val="24"/>
        </w:rPr>
        <w:t xml:space="preserve"> Corinthians 12:1-6. 5</w:t>
      </w:r>
      <w:r w:rsidRPr="009B7BB6">
        <w:rPr>
          <w:sz w:val="24"/>
          <w:szCs w:val="24"/>
          <w:vertAlign w:val="superscript"/>
        </w:rPr>
        <w:t>th</w:t>
      </w:r>
      <w:r w:rsidRPr="009B7BB6">
        <w:rPr>
          <w:sz w:val="24"/>
          <w:szCs w:val="24"/>
        </w:rPr>
        <w:t>, is not taking advantage of the church in 2</w:t>
      </w:r>
      <w:r w:rsidRPr="009B7BB6">
        <w:rPr>
          <w:sz w:val="24"/>
          <w:szCs w:val="24"/>
          <w:vertAlign w:val="superscript"/>
        </w:rPr>
        <w:t>nd</w:t>
      </w:r>
      <w:r w:rsidRPr="009B7BB6">
        <w:rPr>
          <w:sz w:val="24"/>
          <w:szCs w:val="24"/>
        </w:rPr>
        <w:t xml:space="preserve"> Corinthians 11:20-21. 6</w:t>
      </w:r>
      <w:r w:rsidRPr="009B7BB6">
        <w:rPr>
          <w:sz w:val="24"/>
          <w:szCs w:val="24"/>
          <w:vertAlign w:val="superscript"/>
        </w:rPr>
        <w:t>th</w:t>
      </w:r>
      <w:r w:rsidRPr="009B7BB6">
        <w:rPr>
          <w:sz w:val="24"/>
          <w:szCs w:val="24"/>
        </w:rPr>
        <w:t>, is not striking people physically in 2</w:t>
      </w:r>
      <w:r w:rsidRPr="009B7BB6">
        <w:rPr>
          <w:sz w:val="24"/>
          <w:szCs w:val="24"/>
          <w:vertAlign w:val="superscript"/>
        </w:rPr>
        <w:t>nd</w:t>
      </w:r>
      <w:r w:rsidRPr="009B7BB6">
        <w:rPr>
          <w:sz w:val="24"/>
          <w:szCs w:val="24"/>
        </w:rPr>
        <w:t xml:space="preserve"> Corinthians 11:20-21. 7</w:t>
      </w:r>
      <w:r w:rsidRPr="009B7BB6">
        <w:rPr>
          <w:sz w:val="24"/>
          <w:szCs w:val="24"/>
          <w:vertAlign w:val="superscript"/>
        </w:rPr>
        <w:t>th</w:t>
      </w:r>
      <w:r w:rsidRPr="009B7BB6">
        <w:rPr>
          <w:sz w:val="24"/>
          <w:szCs w:val="24"/>
        </w:rPr>
        <w:t>, is contentment &amp; faith to endure &amp; overcome the thorn in the flesh in 2</w:t>
      </w:r>
      <w:r w:rsidRPr="009B7BB6">
        <w:rPr>
          <w:sz w:val="24"/>
          <w:szCs w:val="24"/>
          <w:vertAlign w:val="superscript"/>
        </w:rPr>
        <w:t>nd</w:t>
      </w:r>
      <w:r w:rsidRPr="009B7BB6">
        <w:rPr>
          <w:sz w:val="24"/>
          <w:szCs w:val="24"/>
        </w:rPr>
        <w:t xml:space="preserve"> Corinthians 12:7-9. 8</w:t>
      </w:r>
      <w:r w:rsidRPr="009B7BB6">
        <w:rPr>
          <w:sz w:val="24"/>
          <w:szCs w:val="24"/>
          <w:vertAlign w:val="superscript"/>
        </w:rPr>
        <w:t>th</w:t>
      </w:r>
      <w:r w:rsidRPr="009B7BB6">
        <w:rPr>
          <w:sz w:val="24"/>
          <w:szCs w:val="24"/>
        </w:rPr>
        <w:t>, is self-support (selflessness) in 2</w:t>
      </w:r>
      <w:r w:rsidRPr="009B7BB6">
        <w:rPr>
          <w:sz w:val="24"/>
          <w:szCs w:val="24"/>
          <w:vertAlign w:val="superscript"/>
        </w:rPr>
        <w:t>nd</w:t>
      </w:r>
      <w:r w:rsidRPr="009B7BB6">
        <w:rPr>
          <w:sz w:val="24"/>
          <w:szCs w:val="24"/>
        </w:rPr>
        <w:t xml:space="preserve"> Corinthians 11:7-11. 9</w:t>
      </w:r>
      <w:r w:rsidRPr="009B7BB6">
        <w:rPr>
          <w:sz w:val="24"/>
          <w:szCs w:val="24"/>
          <w:vertAlign w:val="superscript"/>
        </w:rPr>
        <w:t>th</w:t>
      </w:r>
      <w:r w:rsidRPr="009B7BB6">
        <w:rPr>
          <w:sz w:val="24"/>
          <w:szCs w:val="24"/>
        </w:rPr>
        <w:t>, is suffering hardship by enduring with Christ in 2</w:t>
      </w:r>
      <w:r w:rsidRPr="009B7BB6">
        <w:rPr>
          <w:sz w:val="24"/>
          <w:szCs w:val="24"/>
          <w:vertAlign w:val="superscript"/>
        </w:rPr>
        <w:t>nd</w:t>
      </w:r>
      <w:r w:rsidRPr="009B7BB6">
        <w:rPr>
          <w:sz w:val="24"/>
          <w:szCs w:val="24"/>
        </w:rPr>
        <w:t xml:space="preserve"> Corinthians 11:23-29. 10</w:t>
      </w:r>
      <w:r w:rsidRPr="009B7BB6">
        <w:rPr>
          <w:sz w:val="24"/>
          <w:szCs w:val="24"/>
          <w:vertAlign w:val="superscript"/>
        </w:rPr>
        <w:t>th</w:t>
      </w:r>
      <w:r w:rsidRPr="009B7BB6">
        <w:rPr>
          <w:sz w:val="24"/>
          <w:szCs w:val="24"/>
        </w:rPr>
        <w:t>, is the jealous care for the Churches in 2</w:t>
      </w:r>
      <w:r w:rsidRPr="009B7BB6">
        <w:rPr>
          <w:sz w:val="24"/>
          <w:szCs w:val="24"/>
          <w:vertAlign w:val="superscript"/>
        </w:rPr>
        <w:t>nd</w:t>
      </w:r>
      <w:r w:rsidRPr="009B7BB6">
        <w:rPr>
          <w:sz w:val="24"/>
          <w:szCs w:val="24"/>
        </w:rPr>
        <w:t xml:space="preserve"> Corinthians 11:1-10. </w:t>
      </w:r>
    </w:p>
    <w:p w:rsidR="00B57752" w:rsidRPr="009B7BB6" w:rsidRDefault="00B57752" w:rsidP="00B57752">
      <w:pPr>
        <w:spacing w:line="480" w:lineRule="auto"/>
        <w:jc w:val="both"/>
        <w:rPr>
          <w:sz w:val="24"/>
          <w:szCs w:val="24"/>
        </w:rPr>
      </w:pPr>
      <w:r w:rsidRPr="009B7BB6">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9B7BB6">
        <w:rPr>
          <w:sz w:val="24"/>
          <w:szCs w:val="24"/>
          <w:vertAlign w:val="superscript"/>
        </w:rPr>
        <w:t>st</w:t>
      </w:r>
      <w:r w:rsidRPr="009B7BB6">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B57752" w:rsidRPr="009B7BB6" w:rsidRDefault="00B57752" w:rsidP="00B57752">
      <w:pPr>
        <w:spacing w:line="480" w:lineRule="auto"/>
        <w:jc w:val="both"/>
        <w:rPr>
          <w:sz w:val="24"/>
          <w:szCs w:val="24"/>
        </w:rPr>
      </w:pPr>
      <w:r w:rsidRPr="009B7BB6">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B57752" w:rsidRPr="009B7BB6" w:rsidRDefault="00B57752" w:rsidP="00B57752">
      <w:pPr>
        <w:spacing w:line="480" w:lineRule="auto"/>
        <w:jc w:val="both"/>
        <w:rPr>
          <w:sz w:val="24"/>
          <w:szCs w:val="24"/>
        </w:rPr>
      </w:pPr>
      <w:r w:rsidRPr="009B7BB6">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9B7BB6">
        <w:rPr>
          <w:b/>
          <w:sz w:val="24"/>
          <w:szCs w:val="24"/>
        </w:rPr>
        <w:t>Great Physician</w:t>
      </w:r>
      <w:r w:rsidRPr="009B7BB6">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B57752" w:rsidRPr="009B7BB6" w:rsidRDefault="00B57752" w:rsidP="00B57752">
      <w:pPr>
        <w:spacing w:before="240" w:line="480" w:lineRule="auto"/>
        <w:jc w:val="both"/>
        <w:rPr>
          <w:sz w:val="24"/>
          <w:szCs w:val="24"/>
        </w:rPr>
      </w:pPr>
      <w:r w:rsidRPr="009B7BB6">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9B7BB6">
        <w:rPr>
          <w:b/>
          <w:sz w:val="24"/>
          <w:szCs w:val="24"/>
        </w:rPr>
        <w:t>fire against fire</w:t>
      </w:r>
      <w:r w:rsidRPr="009B7BB6">
        <w:rPr>
          <w:sz w:val="24"/>
          <w:szCs w:val="24"/>
        </w:rPr>
        <w:t>” by the Rod of God (Father Stephen). Israel was protected which is a form of “</w:t>
      </w:r>
      <w:r w:rsidRPr="009B7BB6">
        <w:rPr>
          <w:b/>
          <w:sz w:val="24"/>
          <w:szCs w:val="24"/>
        </w:rPr>
        <w:t>Divine White Magic</w:t>
      </w:r>
      <w:r w:rsidRPr="009B7BB6">
        <w:rPr>
          <w:sz w:val="24"/>
          <w:szCs w:val="24"/>
        </w:rPr>
        <w:t>” that the Father Stephen Our Lord used and Egypt was harmed or destroyed which is a form of “</w:t>
      </w:r>
      <w:r w:rsidRPr="009B7BB6">
        <w:rPr>
          <w:b/>
          <w:sz w:val="24"/>
          <w:szCs w:val="24"/>
        </w:rPr>
        <w:t>Divine Black Magic</w:t>
      </w:r>
      <w:r w:rsidRPr="009B7BB6">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9B7BB6">
        <w:rPr>
          <w:b/>
          <w:sz w:val="24"/>
          <w:szCs w:val="24"/>
        </w:rPr>
        <w:t>The Lord</w:t>
      </w:r>
      <w:r w:rsidR="00F77BDB" w:rsidRPr="009B7BB6">
        <w:rPr>
          <w:b/>
          <w:sz w:val="24"/>
          <w:szCs w:val="24"/>
        </w:rPr>
        <w:t xml:space="preserve"> Yahweh</w:t>
      </w:r>
      <w:r w:rsidRPr="009B7BB6">
        <w:rPr>
          <w:b/>
          <w:sz w:val="24"/>
          <w:szCs w:val="24"/>
        </w:rPr>
        <w:t>’s Healing and the Medical Herbal Antidotes of the Holy Bible</w:t>
      </w:r>
      <w:r w:rsidRPr="009B7BB6">
        <w:rPr>
          <w:sz w:val="24"/>
          <w:szCs w:val="24"/>
        </w:rPr>
        <w:t>” and the “</w:t>
      </w:r>
      <w:r w:rsidRPr="009B7BB6">
        <w:rPr>
          <w:b/>
          <w:sz w:val="24"/>
          <w:szCs w:val="24"/>
        </w:rPr>
        <w:t>The Lord Yahweh’s Healing and the Medical Antidotes from Animals in the Holy Bible</w:t>
      </w:r>
      <w:r w:rsidRPr="009B7BB6">
        <w:rPr>
          <w:sz w:val="24"/>
          <w:szCs w:val="24"/>
        </w:rPr>
        <w:t>” and the “</w:t>
      </w:r>
      <w:r w:rsidRPr="009B7BB6">
        <w:rPr>
          <w:b/>
          <w:sz w:val="24"/>
          <w:szCs w:val="24"/>
        </w:rPr>
        <w:t>The Lord Yahweh’s Healing and the Biblical Diseases in the Holy Bible</w:t>
      </w:r>
      <w:r w:rsidRPr="009B7BB6">
        <w:rPr>
          <w:sz w:val="24"/>
          <w:szCs w:val="24"/>
        </w:rPr>
        <w:t>” and the “</w:t>
      </w:r>
      <w:r w:rsidRPr="009B7BB6">
        <w:rPr>
          <w:b/>
          <w:sz w:val="24"/>
          <w:szCs w:val="24"/>
        </w:rPr>
        <w:t>The Lord Yahweh</w:t>
      </w:r>
      <w:r w:rsidR="00F77BDB" w:rsidRPr="009B7BB6">
        <w:rPr>
          <w:b/>
          <w:sz w:val="24"/>
          <w:szCs w:val="24"/>
        </w:rPr>
        <w:t>’s Healing</w:t>
      </w:r>
      <w:r w:rsidRPr="009B7BB6">
        <w:rPr>
          <w:b/>
          <w:sz w:val="24"/>
          <w:szCs w:val="24"/>
        </w:rPr>
        <w:t xml:space="preserve"> and the Biblical Smoking in the Holy Bible</w:t>
      </w:r>
      <w:r w:rsidRPr="009B7BB6">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9B7BB6">
        <w:rPr>
          <w:b/>
          <w:sz w:val="24"/>
          <w:szCs w:val="24"/>
        </w:rPr>
        <w:t>NISAN</w:t>
      </w:r>
      <w:r w:rsidRPr="009B7BB6">
        <w:rPr>
          <w:sz w:val="24"/>
          <w:szCs w:val="24"/>
        </w:rPr>
        <w:t>, which is the month of March 21</w:t>
      </w:r>
      <w:r w:rsidRPr="009B7BB6">
        <w:rPr>
          <w:sz w:val="24"/>
          <w:szCs w:val="24"/>
          <w:vertAlign w:val="superscript"/>
        </w:rPr>
        <w:t>st</w:t>
      </w:r>
      <w:r w:rsidRPr="009B7BB6">
        <w:rPr>
          <w:sz w:val="24"/>
          <w:szCs w:val="24"/>
        </w:rPr>
        <w:t xml:space="preserve"> to April 21</w:t>
      </w:r>
      <w:r w:rsidRPr="009B7BB6">
        <w:rPr>
          <w:sz w:val="24"/>
          <w:szCs w:val="24"/>
          <w:vertAlign w:val="superscript"/>
        </w:rPr>
        <w:t>st</w:t>
      </w:r>
      <w:r w:rsidRPr="009B7BB6">
        <w:rPr>
          <w:sz w:val="24"/>
          <w:szCs w:val="24"/>
        </w:rPr>
        <w:t xml:space="preserve"> in Exodus 7:19 and the fishes died and the rivers stunk by which the Magicians did in likewise as Moses did with the Rod of God (Father Stephen). Second, it involved frogs on </w:t>
      </w:r>
      <w:r w:rsidRPr="009B7BB6">
        <w:rPr>
          <w:b/>
          <w:sz w:val="24"/>
          <w:szCs w:val="24"/>
        </w:rPr>
        <w:t>AB</w:t>
      </w:r>
      <w:r w:rsidRPr="009B7BB6">
        <w:rPr>
          <w:sz w:val="24"/>
          <w:szCs w:val="24"/>
        </w:rPr>
        <w:t>, which is the month of July 21</w:t>
      </w:r>
      <w:r w:rsidRPr="009B7BB6">
        <w:rPr>
          <w:sz w:val="24"/>
          <w:szCs w:val="24"/>
          <w:vertAlign w:val="superscript"/>
        </w:rPr>
        <w:t>st</w:t>
      </w:r>
      <w:r w:rsidRPr="009B7BB6">
        <w:rPr>
          <w:sz w:val="24"/>
          <w:szCs w:val="24"/>
        </w:rPr>
        <w:t xml:space="preserve"> to August 21</w:t>
      </w:r>
      <w:r w:rsidRPr="009B7BB6">
        <w:rPr>
          <w:sz w:val="24"/>
          <w:szCs w:val="24"/>
          <w:vertAlign w:val="superscript"/>
        </w:rPr>
        <w:t>st</w:t>
      </w:r>
      <w:r w:rsidRPr="009B7BB6">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9B7BB6">
        <w:rPr>
          <w:b/>
          <w:sz w:val="24"/>
          <w:szCs w:val="24"/>
        </w:rPr>
        <w:t>ELUL</w:t>
      </w:r>
      <w:r w:rsidRPr="009B7BB6">
        <w:rPr>
          <w:sz w:val="24"/>
          <w:szCs w:val="24"/>
        </w:rPr>
        <w:t>, which is the month of August 21</w:t>
      </w:r>
      <w:r w:rsidRPr="009B7BB6">
        <w:rPr>
          <w:sz w:val="24"/>
          <w:szCs w:val="24"/>
          <w:vertAlign w:val="superscript"/>
        </w:rPr>
        <w:t>st</w:t>
      </w:r>
      <w:r w:rsidRPr="009B7BB6">
        <w:rPr>
          <w:sz w:val="24"/>
          <w:szCs w:val="24"/>
        </w:rPr>
        <w:t xml:space="preserve"> to September 21</w:t>
      </w:r>
      <w:r w:rsidRPr="009B7BB6">
        <w:rPr>
          <w:sz w:val="24"/>
          <w:szCs w:val="24"/>
          <w:vertAlign w:val="superscript"/>
        </w:rPr>
        <w:t>st</w:t>
      </w:r>
      <w:r w:rsidRPr="009B7BB6">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9B7BB6">
        <w:rPr>
          <w:b/>
          <w:sz w:val="24"/>
          <w:szCs w:val="24"/>
        </w:rPr>
        <w:t>TISHRI</w:t>
      </w:r>
      <w:r w:rsidRPr="009B7BB6">
        <w:rPr>
          <w:sz w:val="24"/>
          <w:szCs w:val="24"/>
        </w:rPr>
        <w:t>, which is the month of September 21</w:t>
      </w:r>
      <w:r w:rsidRPr="009B7BB6">
        <w:rPr>
          <w:sz w:val="24"/>
          <w:szCs w:val="24"/>
          <w:vertAlign w:val="superscript"/>
        </w:rPr>
        <w:t>st</w:t>
      </w:r>
      <w:r w:rsidRPr="009B7BB6">
        <w:rPr>
          <w:sz w:val="24"/>
          <w:szCs w:val="24"/>
        </w:rPr>
        <w:t xml:space="preserve"> to October 21</w:t>
      </w:r>
      <w:r w:rsidRPr="009B7BB6">
        <w:rPr>
          <w:sz w:val="24"/>
          <w:szCs w:val="24"/>
          <w:vertAlign w:val="superscript"/>
        </w:rPr>
        <w:t>st</w:t>
      </w:r>
      <w:r w:rsidRPr="009B7BB6">
        <w:rPr>
          <w:sz w:val="24"/>
          <w:szCs w:val="24"/>
        </w:rPr>
        <w:t xml:space="preserve"> in Exodus 8:24 which were on their People, on their Servants and in their houses. Fifth, is cattle livestock diseased on </w:t>
      </w:r>
      <w:r w:rsidRPr="009B7BB6">
        <w:rPr>
          <w:b/>
          <w:sz w:val="24"/>
          <w:szCs w:val="24"/>
        </w:rPr>
        <w:t>CHESHVAN (HESHVAN)</w:t>
      </w:r>
      <w:r w:rsidRPr="009B7BB6">
        <w:rPr>
          <w:sz w:val="24"/>
          <w:szCs w:val="24"/>
        </w:rPr>
        <w:t>, which is the month of October 21</w:t>
      </w:r>
      <w:r w:rsidRPr="009B7BB6">
        <w:rPr>
          <w:sz w:val="24"/>
          <w:szCs w:val="24"/>
          <w:vertAlign w:val="superscript"/>
        </w:rPr>
        <w:t>st</w:t>
      </w:r>
      <w:r w:rsidRPr="009B7BB6">
        <w:rPr>
          <w:sz w:val="24"/>
          <w:szCs w:val="24"/>
        </w:rPr>
        <w:t xml:space="preserve"> to November 21</w:t>
      </w:r>
      <w:r w:rsidRPr="009B7BB6">
        <w:rPr>
          <w:sz w:val="24"/>
          <w:szCs w:val="24"/>
          <w:vertAlign w:val="superscript"/>
        </w:rPr>
        <w:t>st</w:t>
      </w:r>
      <w:r w:rsidRPr="009B7BB6">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9B7BB6">
        <w:rPr>
          <w:b/>
          <w:sz w:val="24"/>
          <w:szCs w:val="24"/>
        </w:rPr>
        <w:t>KISLEV (CHISLEV)</w:t>
      </w:r>
      <w:r w:rsidRPr="009B7BB6">
        <w:rPr>
          <w:sz w:val="24"/>
          <w:szCs w:val="24"/>
        </w:rPr>
        <w:t>, which is the month of November 21</w:t>
      </w:r>
      <w:r w:rsidRPr="009B7BB6">
        <w:rPr>
          <w:sz w:val="24"/>
          <w:szCs w:val="24"/>
          <w:vertAlign w:val="superscript"/>
        </w:rPr>
        <w:t>st</w:t>
      </w:r>
      <w:r w:rsidRPr="009B7BB6">
        <w:rPr>
          <w:sz w:val="24"/>
          <w:szCs w:val="24"/>
        </w:rPr>
        <w:t xml:space="preserve"> to December 21</w:t>
      </w:r>
      <w:r w:rsidRPr="009B7BB6">
        <w:rPr>
          <w:sz w:val="24"/>
          <w:szCs w:val="24"/>
          <w:vertAlign w:val="superscript"/>
        </w:rPr>
        <w:t>st</w:t>
      </w:r>
      <w:r w:rsidRPr="009B7BB6">
        <w:rPr>
          <w:sz w:val="24"/>
          <w:szCs w:val="24"/>
        </w:rPr>
        <w:t xml:space="preserve"> in Exodus 9:9 by which Moses took a handful of ashes from the furnace and scattered it toward the Heavens and the Magicians could not stand because it was on Man and Beast. Seventh, is hail on </w:t>
      </w:r>
      <w:r w:rsidRPr="009B7BB6">
        <w:rPr>
          <w:b/>
          <w:sz w:val="24"/>
          <w:szCs w:val="24"/>
        </w:rPr>
        <w:t>TEVET (TEBETH)</w:t>
      </w:r>
      <w:r w:rsidRPr="009B7BB6">
        <w:rPr>
          <w:sz w:val="24"/>
          <w:szCs w:val="24"/>
        </w:rPr>
        <w:t>, which is the month of December 21</w:t>
      </w:r>
      <w:r w:rsidRPr="009B7BB6">
        <w:rPr>
          <w:sz w:val="24"/>
          <w:szCs w:val="24"/>
          <w:vertAlign w:val="superscript"/>
        </w:rPr>
        <w:t>st</w:t>
      </w:r>
      <w:r w:rsidRPr="009B7BB6">
        <w:rPr>
          <w:sz w:val="24"/>
          <w:szCs w:val="24"/>
        </w:rPr>
        <w:t xml:space="preserve"> to January 21</w:t>
      </w:r>
      <w:r w:rsidRPr="009B7BB6">
        <w:rPr>
          <w:sz w:val="24"/>
          <w:szCs w:val="24"/>
          <w:vertAlign w:val="superscript"/>
        </w:rPr>
        <w:t>st</w:t>
      </w:r>
      <w:r w:rsidRPr="009B7BB6">
        <w:rPr>
          <w:sz w:val="24"/>
          <w:szCs w:val="24"/>
        </w:rPr>
        <w:t xml:space="preserve"> in Exodus 9:24 by which the hail killed every Man and Animal in the field. Eighth, is locusts on </w:t>
      </w:r>
      <w:r w:rsidRPr="009B7BB6">
        <w:rPr>
          <w:b/>
          <w:sz w:val="24"/>
          <w:szCs w:val="24"/>
        </w:rPr>
        <w:t>SHEVAT (SHEBAT)</w:t>
      </w:r>
      <w:r w:rsidRPr="009B7BB6">
        <w:rPr>
          <w:sz w:val="24"/>
          <w:szCs w:val="24"/>
        </w:rPr>
        <w:t>, which is the month of January 21</w:t>
      </w:r>
      <w:r w:rsidRPr="009B7BB6">
        <w:rPr>
          <w:sz w:val="24"/>
          <w:szCs w:val="24"/>
          <w:vertAlign w:val="superscript"/>
        </w:rPr>
        <w:t>st</w:t>
      </w:r>
      <w:r w:rsidRPr="009B7BB6">
        <w:rPr>
          <w:sz w:val="24"/>
          <w:szCs w:val="24"/>
        </w:rPr>
        <w:t xml:space="preserve"> to February 21</w:t>
      </w:r>
      <w:r w:rsidRPr="009B7BB6">
        <w:rPr>
          <w:sz w:val="24"/>
          <w:szCs w:val="24"/>
          <w:vertAlign w:val="superscript"/>
        </w:rPr>
        <w:t>st</w:t>
      </w:r>
      <w:r w:rsidRPr="009B7BB6">
        <w:rPr>
          <w:sz w:val="24"/>
          <w:szCs w:val="24"/>
        </w:rPr>
        <w:t xml:space="preserve"> in Exodus 10:4 by which they covered the Earth and no One could see the Earth and they shall eat the residue of all green things in Egypt. They shall fill their houses. Ninth, is darkness on </w:t>
      </w:r>
      <w:r w:rsidRPr="009B7BB6">
        <w:rPr>
          <w:b/>
          <w:sz w:val="24"/>
          <w:szCs w:val="24"/>
        </w:rPr>
        <w:t>ADAR</w:t>
      </w:r>
      <w:r w:rsidRPr="009B7BB6">
        <w:rPr>
          <w:sz w:val="24"/>
          <w:szCs w:val="24"/>
        </w:rPr>
        <w:t>, which is the month of February 21</w:t>
      </w:r>
      <w:r w:rsidRPr="009B7BB6">
        <w:rPr>
          <w:sz w:val="24"/>
          <w:szCs w:val="24"/>
          <w:vertAlign w:val="superscript"/>
        </w:rPr>
        <w:t>st</w:t>
      </w:r>
      <w:r w:rsidRPr="009B7BB6">
        <w:rPr>
          <w:sz w:val="24"/>
          <w:szCs w:val="24"/>
        </w:rPr>
        <w:t xml:space="preserve"> to March 21</w:t>
      </w:r>
      <w:r w:rsidRPr="009B7BB6">
        <w:rPr>
          <w:sz w:val="24"/>
          <w:szCs w:val="24"/>
          <w:vertAlign w:val="superscript"/>
        </w:rPr>
        <w:t>st</w:t>
      </w:r>
      <w:r w:rsidRPr="009B7BB6">
        <w:rPr>
          <w:sz w:val="24"/>
          <w:szCs w:val="24"/>
        </w:rPr>
        <w:t xml:space="preserve"> in Exodus 10:21 by which it could even be felt by Man and Pharaoh threatened Moses. Tenth, is the death of the firstborn on </w:t>
      </w:r>
      <w:r w:rsidRPr="009B7BB6">
        <w:rPr>
          <w:b/>
          <w:sz w:val="24"/>
          <w:szCs w:val="24"/>
        </w:rPr>
        <w:t>NISAN</w:t>
      </w:r>
      <w:r w:rsidRPr="009B7BB6">
        <w:rPr>
          <w:sz w:val="24"/>
          <w:szCs w:val="24"/>
        </w:rPr>
        <w:t>, which is the month of March 21</w:t>
      </w:r>
      <w:r w:rsidRPr="009B7BB6">
        <w:rPr>
          <w:sz w:val="24"/>
          <w:szCs w:val="24"/>
          <w:vertAlign w:val="superscript"/>
        </w:rPr>
        <w:t>st</w:t>
      </w:r>
      <w:r w:rsidRPr="009B7BB6">
        <w:rPr>
          <w:sz w:val="24"/>
          <w:szCs w:val="24"/>
        </w:rPr>
        <w:t xml:space="preserve"> to April 21</w:t>
      </w:r>
      <w:r w:rsidRPr="009B7BB6">
        <w:rPr>
          <w:sz w:val="24"/>
          <w:szCs w:val="24"/>
          <w:vertAlign w:val="superscript"/>
        </w:rPr>
        <w:t>st</w:t>
      </w:r>
      <w:r w:rsidRPr="009B7BB6">
        <w:rPr>
          <w:sz w:val="24"/>
          <w:szCs w:val="24"/>
        </w:rPr>
        <w:t xml:space="preserve"> in Exodus 11:1-10; 12:29-30 and at 12:00 Midnight all the Firstborn of the Egyptians died and there was not one house where a least One was dead. In these plagues from the 3</w:t>
      </w:r>
      <w:r w:rsidRPr="009B7BB6">
        <w:rPr>
          <w:sz w:val="24"/>
          <w:szCs w:val="24"/>
          <w:vertAlign w:val="superscript"/>
        </w:rPr>
        <w:t>rd</w:t>
      </w:r>
      <w:r w:rsidRPr="009B7BB6">
        <w:rPr>
          <w:sz w:val="24"/>
          <w:szCs w:val="24"/>
        </w:rPr>
        <w:t xml:space="preserve"> to the 10</w:t>
      </w:r>
      <w:r w:rsidRPr="009B7BB6">
        <w:rPr>
          <w:sz w:val="24"/>
          <w:szCs w:val="24"/>
          <w:vertAlign w:val="superscript"/>
        </w:rPr>
        <w:t>th</w:t>
      </w:r>
      <w:r w:rsidRPr="009B7BB6">
        <w:rPr>
          <w:sz w:val="24"/>
          <w:szCs w:val="24"/>
        </w:rPr>
        <w:t xml:space="preserve"> the Magicians had no powers. The 2 Magicians that resisted Moses were named </w:t>
      </w:r>
      <w:r w:rsidRPr="009B7BB6">
        <w:rPr>
          <w:b/>
          <w:sz w:val="24"/>
          <w:szCs w:val="24"/>
        </w:rPr>
        <w:t>Jannes</w:t>
      </w:r>
      <w:r w:rsidRPr="009B7BB6">
        <w:rPr>
          <w:sz w:val="24"/>
          <w:szCs w:val="24"/>
        </w:rPr>
        <w:t xml:space="preserve"> (Johanai, Iannes or Janis) &amp; </w:t>
      </w:r>
      <w:r w:rsidRPr="009B7BB6">
        <w:rPr>
          <w:b/>
          <w:sz w:val="24"/>
          <w:szCs w:val="24"/>
        </w:rPr>
        <w:t>Jambres</w:t>
      </w:r>
      <w:r w:rsidRPr="009B7BB6">
        <w:rPr>
          <w:sz w:val="24"/>
          <w:szCs w:val="24"/>
        </w:rPr>
        <w:t xml:space="preserve"> (Mamre, Mambres or Jamberes) in 2</w:t>
      </w:r>
      <w:r w:rsidRPr="009B7BB6">
        <w:rPr>
          <w:sz w:val="24"/>
          <w:szCs w:val="24"/>
          <w:vertAlign w:val="superscript"/>
        </w:rPr>
        <w:t>nd</w:t>
      </w:r>
      <w:r w:rsidRPr="009B7BB6">
        <w:rPr>
          <w:sz w:val="24"/>
          <w:szCs w:val="24"/>
        </w:rPr>
        <w:t xml:space="preserve"> Timothy 3:8-9. On the Rod the inscription is </w:t>
      </w:r>
      <w:r w:rsidRPr="009B7BB6">
        <w:rPr>
          <w:b/>
          <w:sz w:val="24"/>
          <w:szCs w:val="24"/>
        </w:rPr>
        <w:t xml:space="preserve">YAHWEH </w:t>
      </w:r>
      <w:r w:rsidRPr="009B7BB6">
        <w:rPr>
          <w:sz w:val="24"/>
          <w:szCs w:val="24"/>
        </w:rPr>
        <w:t>or by pious Jews “</w:t>
      </w:r>
      <w:r w:rsidRPr="009B7BB6">
        <w:rPr>
          <w:b/>
          <w:sz w:val="24"/>
          <w:szCs w:val="24"/>
        </w:rPr>
        <w:t>Ha Shem</w:t>
      </w:r>
      <w:r w:rsidRPr="009B7BB6">
        <w:rPr>
          <w:sz w:val="24"/>
          <w:szCs w:val="24"/>
        </w:rPr>
        <w:t xml:space="preserve">” (The Name) on </w:t>
      </w:r>
      <w:r w:rsidRPr="009B7BB6">
        <w:rPr>
          <w:b/>
          <w:sz w:val="24"/>
          <w:szCs w:val="24"/>
        </w:rPr>
        <w:t>TAMMUZ</w:t>
      </w:r>
      <w:r w:rsidRPr="009B7BB6">
        <w:rPr>
          <w:sz w:val="24"/>
          <w:szCs w:val="24"/>
        </w:rPr>
        <w:t>, which is the month of June 21</w:t>
      </w:r>
      <w:r w:rsidRPr="009B7BB6">
        <w:rPr>
          <w:sz w:val="24"/>
          <w:szCs w:val="24"/>
          <w:vertAlign w:val="superscript"/>
        </w:rPr>
        <w:t>st</w:t>
      </w:r>
      <w:r w:rsidRPr="009B7BB6">
        <w:rPr>
          <w:sz w:val="24"/>
          <w:szCs w:val="24"/>
        </w:rPr>
        <w:t xml:space="preserve"> to July 21</w:t>
      </w:r>
      <w:r w:rsidRPr="009B7BB6">
        <w:rPr>
          <w:sz w:val="24"/>
          <w:szCs w:val="24"/>
          <w:vertAlign w:val="superscript"/>
        </w:rPr>
        <w:t>st</w:t>
      </w:r>
      <w:r w:rsidRPr="009B7BB6">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9B7BB6">
        <w:rPr>
          <w:b/>
          <w:sz w:val="24"/>
          <w:szCs w:val="24"/>
        </w:rPr>
        <w:t>IYAR</w:t>
      </w:r>
      <w:r w:rsidRPr="009B7BB6">
        <w:rPr>
          <w:sz w:val="24"/>
          <w:szCs w:val="24"/>
        </w:rPr>
        <w:t>, which is the month of April 21</w:t>
      </w:r>
      <w:r w:rsidRPr="009B7BB6">
        <w:rPr>
          <w:sz w:val="24"/>
          <w:szCs w:val="24"/>
          <w:vertAlign w:val="superscript"/>
        </w:rPr>
        <w:t>st</w:t>
      </w:r>
      <w:r w:rsidRPr="009B7BB6">
        <w:rPr>
          <w:sz w:val="24"/>
          <w:szCs w:val="24"/>
        </w:rPr>
        <w:t xml:space="preserve"> to May 21</w:t>
      </w:r>
      <w:r w:rsidRPr="009B7BB6">
        <w:rPr>
          <w:sz w:val="24"/>
          <w:szCs w:val="24"/>
          <w:vertAlign w:val="superscript"/>
        </w:rPr>
        <w:t>st</w:t>
      </w:r>
      <w:r w:rsidRPr="009B7BB6">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9B7BB6">
        <w:rPr>
          <w:b/>
          <w:sz w:val="24"/>
          <w:szCs w:val="24"/>
        </w:rPr>
        <w:t>SIVAN</w:t>
      </w:r>
      <w:r w:rsidRPr="009B7BB6">
        <w:rPr>
          <w:sz w:val="24"/>
          <w:szCs w:val="24"/>
        </w:rPr>
        <w:t>, which is the month of May 21</w:t>
      </w:r>
      <w:r w:rsidRPr="009B7BB6">
        <w:rPr>
          <w:sz w:val="24"/>
          <w:szCs w:val="24"/>
          <w:vertAlign w:val="superscript"/>
        </w:rPr>
        <w:t>st</w:t>
      </w:r>
      <w:r w:rsidRPr="009B7BB6">
        <w:rPr>
          <w:sz w:val="24"/>
          <w:szCs w:val="24"/>
        </w:rPr>
        <w:t xml:space="preserve"> to June 21</w:t>
      </w:r>
      <w:r w:rsidRPr="009B7BB6">
        <w:rPr>
          <w:sz w:val="24"/>
          <w:szCs w:val="24"/>
          <w:vertAlign w:val="superscript"/>
        </w:rPr>
        <w:t>st</w:t>
      </w:r>
      <w:r w:rsidRPr="009B7BB6">
        <w:rPr>
          <w:sz w:val="24"/>
          <w:szCs w:val="24"/>
        </w:rPr>
        <w:t xml:space="preserve"> by hitting the rock twice in Numbers 20:1-13. </w:t>
      </w:r>
      <w:r w:rsidRPr="009B7BB6">
        <w:rPr>
          <w:b/>
          <w:sz w:val="24"/>
          <w:szCs w:val="24"/>
        </w:rPr>
        <w:t>THE GOLDEN RULE</w:t>
      </w:r>
      <w:r w:rsidRPr="009B7BB6">
        <w:rPr>
          <w:sz w:val="24"/>
          <w:szCs w:val="24"/>
        </w:rPr>
        <w:t xml:space="preserve"> is to do unto others as they would do unto You in Matthew 7:1-2, 12. These 11 Plagues to Egypt or 11 Miracles to Israel is in Exodus 3:1-14:31. If You have any questions on Magic, You must get My book called “</w:t>
      </w:r>
      <w:r w:rsidRPr="009B7BB6">
        <w:rPr>
          <w:b/>
          <w:sz w:val="24"/>
          <w:szCs w:val="24"/>
        </w:rPr>
        <w:t>Moses’ Rod &amp; the Magical Arts in the Holy Bible</w:t>
      </w:r>
      <w:r w:rsidRPr="009B7BB6">
        <w:rPr>
          <w:sz w:val="24"/>
          <w:szCs w:val="24"/>
        </w:rPr>
        <w:t xml:space="preserve">.” </w:t>
      </w:r>
    </w:p>
    <w:p w:rsidR="00B57752" w:rsidRPr="009B7BB6" w:rsidRDefault="00B57752" w:rsidP="00B57752">
      <w:pPr>
        <w:spacing w:before="240" w:line="480" w:lineRule="auto"/>
        <w:jc w:val="center"/>
        <w:rPr>
          <w:b/>
          <w:sz w:val="24"/>
          <w:szCs w:val="24"/>
        </w:rPr>
      </w:pPr>
      <w:r w:rsidRPr="009B7BB6">
        <w:rPr>
          <w:b/>
          <w:sz w:val="24"/>
          <w:szCs w:val="24"/>
        </w:rPr>
        <w:t>The Reason of the 10 Incurable Diseases with the 10 Keys for the 10 Prisons in the Lowest Hell done by the Father Stephen Our Lord</w:t>
      </w:r>
    </w:p>
    <w:p w:rsidR="00B57752" w:rsidRPr="009B7BB6" w:rsidRDefault="00B57752" w:rsidP="00B57752">
      <w:pPr>
        <w:spacing w:before="240" w:line="480" w:lineRule="auto"/>
        <w:jc w:val="both"/>
        <w:rPr>
          <w:sz w:val="24"/>
          <w:szCs w:val="24"/>
        </w:rPr>
      </w:pPr>
      <w:r w:rsidRPr="009B7BB6">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9B7BB6">
        <w:rPr>
          <w:sz w:val="24"/>
          <w:szCs w:val="24"/>
          <w:vertAlign w:val="superscript"/>
        </w:rPr>
        <w:t>st</w:t>
      </w:r>
      <w:r w:rsidRPr="009B7BB6">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9B7BB6">
        <w:rPr>
          <w:sz w:val="24"/>
          <w:szCs w:val="24"/>
          <w:vertAlign w:val="superscript"/>
        </w:rPr>
        <w:t>nd</w:t>
      </w:r>
      <w:r w:rsidRPr="009B7BB6">
        <w:rPr>
          <w:sz w:val="24"/>
          <w:szCs w:val="24"/>
        </w:rPr>
        <w:t xml:space="preserve"> Master Key unlocks or locks the Prison of the BEAST OF THE SEA by the Incurable Sorrow with Babel for 1 year in Revelation 13:1-10 &amp; Jeremiah 30:15. The 3</w:t>
      </w:r>
      <w:r w:rsidRPr="009B7BB6">
        <w:rPr>
          <w:sz w:val="24"/>
          <w:szCs w:val="24"/>
          <w:vertAlign w:val="superscript"/>
        </w:rPr>
        <w:t>rd</w:t>
      </w:r>
      <w:r w:rsidRPr="009B7BB6">
        <w:rPr>
          <w:sz w:val="24"/>
          <w:szCs w:val="24"/>
        </w:rPr>
        <w:t xml:space="preserve"> Master Key unlocks or locks the Prison of the BEAST OF THE EARTH by the Incurable Severe Wound Affliction with Babylon for 2 years in Revelation 13:11-18 &amp; Jeremiah 30:12. The 4</w:t>
      </w:r>
      <w:r w:rsidRPr="009B7BB6">
        <w:rPr>
          <w:sz w:val="24"/>
          <w:szCs w:val="24"/>
          <w:vertAlign w:val="superscript"/>
        </w:rPr>
        <w:t>th</w:t>
      </w:r>
      <w:r w:rsidRPr="009B7BB6">
        <w:rPr>
          <w:sz w:val="24"/>
          <w:szCs w:val="24"/>
        </w:rPr>
        <w:t xml:space="preserve"> Master Key unlocks or locks the Prison of the SCARLET-COLORED BEAST by the Incurable Wound with Shinar for 3 years in Revelation 17:7-18 &amp; Jeremiah 15:18. The 5</w:t>
      </w:r>
      <w:r w:rsidRPr="009B7BB6">
        <w:rPr>
          <w:sz w:val="24"/>
          <w:szCs w:val="24"/>
          <w:vertAlign w:val="superscript"/>
        </w:rPr>
        <w:t>th</w:t>
      </w:r>
      <w:r w:rsidRPr="009B7BB6">
        <w:rPr>
          <w:sz w:val="24"/>
          <w:szCs w:val="24"/>
        </w:rPr>
        <w:t xml:space="preserve"> Master Key unlocks or locks the Prison of the FALSE PROPHET by the Incurable Intestine Bowel Disease with Sheshach for 4 years in Revelation 19:11-21 &amp; 2</w:t>
      </w:r>
      <w:r w:rsidRPr="009B7BB6">
        <w:rPr>
          <w:sz w:val="24"/>
          <w:szCs w:val="24"/>
          <w:vertAlign w:val="superscript"/>
        </w:rPr>
        <w:t>nd</w:t>
      </w:r>
      <w:r w:rsidRPr="009B7BB6">
        <w:rPr>
          <w:sz w:val="24"/>
          <w:szCs w:val="24"/>
        </w:rPr>
        <w:t xml:space="preserve"> Chronicles 21:18.  The 6</w:t>
      </w:r>
      <w:r w:rsidRPr="009B7BB6">
        <w:rPr>
          <w:sz w:val="24"/>
          <w:szCs w:val="24"/>
          <w:vertAlign w:val="superscript"/>
        </w:rPr>
        <w:t>th</w:t>
      </w:r>
      <w:r w:rsidRPr="009B7BB6">
        <w:rPr>
          <w:sz w:val="24"/>
          <w:szCs w:val="24"/>
        </w:rPr>
        <w:t xml:space="preserve"> Master Key unlocks or locks the Prison of the ANTICHRIST by the Incurable Plagues with Rome for 5 years in Revelation 19:11-21 &amp; Judith 5:12. The 7</w:t>
      </w:r>
      <w:r w:rsidRPr="009B7BB6">
        <w:rPr>
          <w:sz w:val="24"/>
          <w:szCs w:val="24"/>
          <w:vertAlign w:val="superscript"/>
        </w:rPr>
        <w:t>th</w:t>
      </w:r>
      <w:r w:rsidRPr="009B7BB6">
        <w:rPr>
          <w:sz w:val="24"/>
          <w:szCs w:val="24"/>
        </w:rPr>
        <w:t xml:space="preserve"> Master Key unlocks or locks the Prison of the 1</w:t>
      </w:r>
      <w:r w:rsidRPr="009B7BB6">
        <w:rPr>
          <w:sz w:val="24"/>
          <w:szCs w:val="24"/>
          <w:vertAlign w:val="superscript"/>
        </w:rPr>
        <w:t>ST</w:t>
      </w:r>
      <w:r w:rsidRPr="009B7BB6">
        <w:rPr>
          <w:sz w:val="24"/>
          <w:szCs w:val="24"/>
        </w:rPr>
        <w:t xml:space="preserve"> LUCIFER also called the 1</w:t>
      </w:r>
      <w:r w:rsidRPr="009B7BB6">
        <w:rPr>
          <w:sz w:val="24"/>
          <w:szCs w:val="24"/>
          <w:vertAlign w:val="superscript"/>
        </w:rPr>
        <w:t>ST</w:t>
      </w:r>
      <w:r w:rsidRPr="009B7BB6">
        <w:rPr>
          <w:sz w:val="24"/>
          <w:szCs w:val="24"/>
        </w:rPr>
        <w:t xml:space="preserve"> SATAN, the 1</w:t>
      </w:r>
      <w:r w:rsidRPr="009B7BB6">
        <w:rPr>
          <w:sz w:val="24"/>
          <w:szCs w:val="24"/>
          <w:vertAlign w:val="superscript"/>
        </w:rPr>
        <w:t>ST</w:t>
      </w:r>
      <w:r w:rsidRPr="009B7BB6">
        <w:rPr>
          <w:sz w:val="24"/>
          <w:szCs w:val="24"/>
        </w:rPr>
        <w:t xml:space="preserve"> DEVIL or 1</w:t>
      </w:r>
      <w:r w:rsidRPr="009B7BB6">
        <w:rPr>
          <w:sz w:val="24"/>
          <w:szCs w:val="24"/>
          <w:vertAlign w:val="superscript"/>
        </w:rPr>
        <w:t>ST</w:t>
      </w:r>
      <w:r w:rsidRPr="009B7BB6">
        <w:rPr>
          <w:sz w:val="24"/>
          <w:szCs w:val="24"/>
        </w:rPr>
        <w:t xml:space="preserve"> THE GREAT RED DRAGON by the Incurable Grievous Bruise with Confusion (Chaos) for 6 years in Revelation 20:1-3 &amp; Jeremiah 30:12 (OKJV). The 8</w:t>
      </w:r>
      <w:r w:rsidRPr="009B7BB6">
        <w:rPr>
          <w:sz w:val="24"/>
          <w:szCs w:val="24"/>
          <w:vertAlign w:val="superscript"/>
        </w:rPr>
        <w:t>th</w:t>
      </w:r>
      <w:r w:rsidRPr="009B7BB6">
        <w:rPr>
          <w:sz w:val="24"/>
          <w:szCs w:val="24"/>
        </w:rPr>
        <w:t xml:space="preserve"> Master Key unlock or locks the Prison of the EVIL FATHER by the Incurable Wound with Sodom for 7 years in Jeremiah 30:12 (OKJV). The 9</w:t>
      </w:r>
      <w:r w:rsidRPr="009B7BB6">
        <w:rPr>
          <w:sz w:val="24"/>
          <w:szCs w:val="24"/>
          <w:vertAlign w:val="superscript"/>
        </w:rPr>
        <w:t>th</w:t>
      </w:r>
      <w:r w:rsidRPr="009B7BB6">
        <w:rPr>
          <w:sz w:val="24"/>
          <w:szCs w:val="24"/>
        </w:rPr>
        <w:t xml:space="preserve"> Master Key unlocks or locks the Prison of the LORD LUCIFER the 2</w:t>
      </w:r>
      <w:r w:rsidRPr="009B7BB6">
        <w:rPr>
          <w:sz w:val="24"/>
          <w:szCs w:val="24"/>
          <w:vertAlign w:val="superscript"/>
        </w:rPr>
        <w:t>ND</w:t>
      </w:r>
      <w:r w:rsidRPr="009B7BB6">
        <w:rPr>
          <w:sz w:val="24"/>
          <w:szCs w:val="24"/>
        </w:rPr>
        <w:t xml:space="preserve"> SERPENT SATAN called the MARRIED LORD called WISDOM the “EVIL CREATOR of the ETERNAL SIN IN LORDSHIP” by the Incurable Invisible Eternal Plague with Egypt for all Eternity in Revelation 20:7-10 &amp; 2</w:t>
      </w:r>
      <w:r w:rsidRPr="009B7BB6">
        <w:rPr>
          <w:sz w:val="24"/>
          <w:szCs w:val="24"/>
          <w:vertAlign w:val="superscript"/>
        </w:rPr>
        <w:t>nd</w:t>
      </w:r>
      <w:r w:rsidRPr="009B7BB6">
        <w:rPr>
          <w:sz w:val="24"/>
          <w:szCs w:val="24"/>
        </w:rPr>
        <w:t xml:space="preserve"> Maccabees 9:5. The 10</w:t>
      </w:r>
      <w:r w:rsidRPr="009B7BB6">
        <w:rPr>
          <w:sz w:val="24"/>
          <w:szCs w:val="24"/>
          <w:vertAlign w:val="superscript"/>
        </w:rPr>
        <w:t>th</w:t>
      </w:r>
      <w:r w:rsidRPr="009B7BB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9B7BB6">
        <w:rPr>
          <w:b/>
          <w:sz w:val="24"/>
          <w:szCs w:val="24"/>
        </w:rPr>
        <w:t>The Lord Yahweh’s Healing &amp; the Biblical Diseases in the Holy Bible</w:t>
      </w:r>
      <w:r w:rsidRPr="009B7BB6">
        <w:rPr>
          <w:sz w:val="24"/>
          <w:szCs w:val="24"/>
        </w:rPr>
        <w:t xml:space="preserve">.” </w:t>
      </w:r>
    </w:p>
    <w:p w:rsidR="00B57752" w:rsidRPr="009B7BB6" w:rsidRDefault="00B57752" w:rsidP="00B57752">
      <w:pPr>
        <w:spacing w:before="240" w:line="240" w:lineRule="auto"/>
        <w:jc w:val="center"/>
        <w:rPr>
          <w:b/>
          <w:sz w:val="24"/>
          <w:szCs w:val="24"/>
        </w:rPr>
      </w:pPr>
      <w:r w:rsidRPr="009B7BB6">
        <w:rPr>
          <w:b/>
          <w:sz w:val="24"/>
          <w:szCs w:val="24"/>
        </w:rPr>
        <w:t>Where is the Lord Lucifer locked up on the Earth by the Father Stephen?</w:t>
      </w:r>
    </w:p>
    <w:p w:rsidR="00B57752" w:rsidRPr="009B7BB6" w:rsidRDefault="00B57752" w:rsidP="00B57752">
      <w:pPr>
        <w:spacing w:before="240" w:line="240" w:lineRule="auto"/>
        <w:jc w:val="center"/>
        <w:rPr>
          <w:b/>
          <w:sz w:val="24"/>
          <w:szCs w:val="24"/>
        </w:rPr>
      </w:pPr>
      <w:r w:rsidRPr="009B7BB6">
        <w:rPr>
          <w:b/>
          <w:sz w:val="24"/>
          <w:szCs w:val="24"/>
        </w:rPr>
        <w:t>THE PRISON IN EGYPT FOR ALL ETERNITY IN THE BOOK OF THE PROPHETS</w:t>
      </w:r>
    </w:p>
    <w:p w:rsidR="00B57752" w:rsidRPr="009B7BB6" w:rsidRDefault="00B57752" w:rsidP="00B57752">
      <w:pPr>
        <w:spacing w:before="240" w:line="480" w:lineRule="auto"/>
        <w:jc w:val="both"/>
        <w:rPr>
          <w:sz w:val="24"/>
          <w:szCs w:val="24"/>
        </w:rPr>
      </w:pPr>
      <w:r w:rsidRPr="009B7BB6">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9B7BB6">
        <w:rPr>
          <w:sz w:val="24"/>
          <w:szCs w:val="24"/>
          <w:vertAlign w:val="superscript"/>
        </w:rPr>
        <w:t>st</w:t>
      </w:r>
      <w:r w:rsidRPr="009B7BB6">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B57752" w:rsidRPr="009B7BB6" w:rsidRDefault="00B57752" w:rsidP="00B57752">
      <w:pPr>
        <w:spacing w:before="240" w:line="480" w:lineRule="auto"/>
        <w:jc w:val="center"/>
        <w:rPr>
          <w:b/>
          <w:sz w:val="24"/>
          <w:szCs w:val="24"/>
        </w:rPr>
      </w:pPr>
      <w:r w:rsidRPr="009B7BB6">
        <w:rPr>
          <w:b/>
          <w:sz w:val="24"/>
          <w:szCs w:val="24"/>
        </w:rPr>
        <w:t>THE PRISON IN BABYLON FOR 7 YEARS TO 1 YEAR IN THE BOOK OF THE PROPHETS</w:t>
      </w:r>
    </w:p>
    <w:p w:rsidR="00B57752" w:rsidRPr="009B7BB6" w:rsidRDefault="00B57752" w:rsidP="00B57752">
      <w:pPr>
        <w:spacing w:before="240" w:line="480" w:lineRule="auto"/>
        <w:jc w:val="both"/>
        <w:rPr>
          <w:sz w:val="24"/>
          <w:szCs w:val="24"/>
        </w:rPr>
      </w:pPr>
      <w:r w:rsidRPr="009B7BB6">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9B7BB6">
        <w:rPr>
          <w:sz w:val="24"/>
          <w:szCs w:val="24"/>
          <w:vertAlign w:val="superscript"/>
        </w:rPr>
        <w:t>st</w:t>
      </w:r>
      <w:r w:rsidRPr="009B7BB6">
        <w:rPr>
          <w:sz w:val="24"/>
          <w:szCs w:val="24"/>
        </w:rPr>
        <w:t xml:space="preserve"> Timothy 2:5. </w:t>
      </w:r>
    </w:p>
    <w:p w:rsidR="00B57752" w:rsidRPr="009B7BB6" w:rsidRDefault="00B57752" w:rsidP="00B57752">
      <w:pPr>
        <w:spacing w:before="240" w:line="480" w:lineRule="auto"/>
        <w:jc w:val="center"/>
        <w:rPr>
          <w:b/>
          <w:sz w:val="24"/>
          <w:szCs w:val="24"/>
        </w:rPr>
      </w:pPr>
      <w:r w:rsidRPr="009B7BB6">
        <w:rPr>
          <w:b/>
          <w:sz w:val="24"/>
          <w:szCs w:val="24"/>
        </w:rPr>
        <w:t>THE PRISON IN ISRAEL FOR UNDER 1 YEAR (A MONTH) IN THE BOOK OF THE DEAD</w:t>
      </w:r>
    </w:p>
    <w:p w:rsidR="00B57752" w:rsidRPr="009B7BB6" w:rsidRDefault="00B57752" w:rsidP="00B57752">
      <w:pPr>
        <w:spacing w:before="240" w:line="480" w:lineRule="auto"/>
        <w:jc w:val="both"/>
        <w:rPr>
          <w:sz w:val="24"/>
          <w:szCs w:val="24"/>
        </w:rPr>
      </w:pPr>
      <w:r w:rsidRPr="009B7BB6">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9B7BB6">
        <w:rPr>
          <w:sz w:val="24"/>
          <w:szCs w:val="24"/>
          <w:vertAlign w:val="superscript"/>
        </w:rPr>
        <w:t>st</w:t>
      </w:r>
      <w:r w:rsidRPr="009B7BB6">
        <w:rPr>
          <w:sz w:val="24"/>
          <w:szCs w:val="24"/>
        </w:rPr>
        <w:t xml:space="preserve"> Corinthians 6:1-11; Ephesians 6:10-20  &amp; Wisdom of Solomon 5:15-23. Israel worships the Law in Romans 1:8-16:27. For the Whole Law operates with the Strength of Sin which is the Law in 1</w:t>
      </w:r>
      <w:r w:rsidRPr="009B7BB6">
        <w:rPr>
          <w:sz w:val="24"/>
          <w:szCs w:val="24"/>
          <w:vertAlign w:val="superscript"/>
        </w:rPr>
        <w:t>st</w:t>
      </w:r>
      <w:r w:rsidRPr="009B7BB6">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9B7BB6">
        <w:rPr>
          <w:sz w:val="24"/>
          <w:szCs w:val="24"/>
          <w:vertAlign w:val="superscript"/>
        </w:rPr>
        <w:t>st</w:t>
      </w:r>
      <w:r w:rsidRPr="009B7BB6">
        <w:rPr>
          <w:sz w:val="24"/>
          <w:szCs w:val="24"/>
        </w:rPr>
        <w:t xml:space="preserve"> Corinthians 6:17 all as One Flesh and the 1 Sexual Union is derived from Genesis 4:1 with 1</w:t>
      </w:r>
      <w:r w:rsidRPr="009B7BB6">
        <w:rPr>
          <w:sz w:val="24"/>
          <w:szCs w:val="24"/>
          <w:vertAlign w:val="superscript"/>
        </w:rPr>
        <w:t>st</w:t>
      </w:r>
      <w:r w:rsidRPr="009B7B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B7BB6">
        <w:rPr>
          <w:sz w:val="24"/>
          <w:szCs w:val="24"/>
          <w:vertAlign w:val="superscript"/>
        </w:rPr>
        <w:t>st</w:t>
      </w:r>
      <w:r w:rsidRPr="009B7B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7752" w:rsidRPr="009B7BB6" w:rsidRDefault="00B57752" w:rsidP="00B57752">
      <w:pPr>
        <w:spacing w:line="480" w:lineRule="auto"/>
        <w:jc w:val="both"/>
        <w:rPr>
          <w:sz w:val="24"/>
          <w:szCs w:val="24"/>
        </w:rPr>
      </w:pPr>
      <w:r w:rsidRPr="009B7BB6">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9B7BB6">
        <w:rPr>
          <w:b/>
          <w:sz w:val="24"/>
          <w:szCs w:val="24"/>
        </w:rPr>
        <w:t>GOD (FATHER STEPHEN)</w:t>
      </w:r>
      <w:r w:rsidRPr="009B7BB6">
        <w:rPr>
          <w:sz w:val="24"/>
          <w:szCs w:val="24"/>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9B7BB6">
        <w:rPr>
          <w:sz w:val="24"/>
          <w:szCs w:val="24"/>
          <w:vertAlign w:val="superscript"/>
        </w:rPr>
        <w:t>nd</w:t>
      </w:r>
      <w:r w:rsidRPr="009B7BB6">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9B7BB6">
        <w:rPr>
          <w:sz w:val="24"/>
          <w:szCs w:val="24"/>
          <w:vertAlign w:val="superscript"/>
        </w:rPr>
        <w:t>rd</w:t>
      </w:r>
      <w:r w:rsidRPr="009B7BB6">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9B7BB6">
        <w:rPr>
          <w:sz w:val="24"/>
          <w:szCs w:val="24"/>
          <w:vertAlign w:val="superscript"/>
        </w:rPr>
        <w:t>st</w:t>
      </w:r>
      <w:r w:rsidRPr="009B7BB6">
        <w:rPr>
          <w:sz w:val="24"/>
          <w:szCs w:val="24"/>
        </w:rPr>
        <w:t xml:space="preserve"> Corinthians 14:6 mentions “Now Brethren, if I come unto You speaking with tongues, what shall I profit You, except I shall speak to You by revelation…?” In 1</w:t>
      </w:r>
      <w:r w:rsidRPr="009B7BB6">
        <w:rPr>
          <w:sz w:val="24"/>
          <w:szCs w:val="24"/>
          <w:vertAlign w:val="superscript"/>
        </w:rPr>
        <w:t>st</w:t>
      </w:r>
      <w:r w:rsidRPr="009B7BB6">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9B7BB6">
        <w:rPr>
          <w:sz w:val="24"/>
          <w:szCs w:val="24"/>
          <w:vertAlign w:val="superscript"/>
        </w:rPr>
        <w:t>st</w:t>
      </w:r>
      <w:r w:rsidRPr="009B7BB6">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9B7BB6">
        <w:rPr>
          <w:sz w:val="24"/>
          <w:szCs w:val="24"/>
          <w:vertAlign w:val="superscript"/>
        </w:rPr>
        <w:t>st</w:t>
      </w:r>
      <w:r w:rsidRPr="009B7BB6">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9B7BB6">
        <w:rPr>
          <w:sz w:val="24"/>
          <w:szCs w:val="24"/>
          <w:vertAlign w:val="superscript"/>
        </w:rPr>
        <w:t>st</w:t>
      </w:r>
      <w:r w:rsidRPr="009B7BB6">
        <w:rPr>
          <w:sz w:val="24"/>
          <w:szCs w:val="24"/>
        </w:rPr>
        <w:t xml:space="preserve"> Samuel 3:1 (NKJV) declares “Now the Boy ministered to the Lord before Eli. And the word of the Lord was rare in those days, there was no widespread revelation.” </w:t>
      </w:r>
    </w:p>
    <w:p w:rsidR="00B57752" w:rsidRPr="009B7BB6" w:rsidRDefault="00B57752" w:rsidP="00B57752">
      <w:pPr>
        <w:spacing w:line="480" w:lineRule="auto"/>
        <w:jc w:val="both"/>
        <w:rPr>
          <w:sz w:val="24"/>
          <w:szCs w:val="24"/>
        </w:rPr>
      </w:pPr>
      <w:r w:rsidRPr="009B7BB6">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9B7BB6">
        <w:rPr>
          <w:sz w:val="24"/>
          <w:szCs w:val="24"/>
          <w:vertAlign w:val="superscript"/>
        </w:rPr>
        <w:t>TH</w:t>
      </w:r>
      <w:r w:rsidRPr="009B7BB6">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9B7BB6">
        <w:rPr>
          <w:sz w:val="24"/>
          <w:szCs w:val="24"/>
          <w:vertAlign w:val="superscript"/>
        </w:rPr>
        <w:t>nd</w:t>
      </w:r>
      <w:r w:rsidRPr="009B7BB6">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9B7BB6">
        <w:rPr>
          <w:sz w:val="24"/>
          <w:szCs w:val="24"/>
          <w:vertAlign w:val="superscript"/>
        </w:rPr>
        <w:t>st</w:t>
      </w:r>
      <w:r w:rsidRPr="009B7BB6">
        <w:rPr>
          <w:sz w:val="24"/>
          <w:szCs w:val="24"/>
        </w:rPr>
        <w:t xml:space="preserve"> John 5:6-13 &amp; Acts 2:17-7:59) on all Flesh. Your Sons and Your Daughters shall prophesy...Your Old Men shall dream dreams.” </w:t>
      </w:r>
    </w:p>
    <w:p w:rsidR="00B57752" w:rsidRPr="009B7BB6" w:rsidRDefault="00B57752" w:rsidP="00B57752">
      <w:pPr>
        <w:spacing w:line="480" w:lineRule="auto"/>
        <w:jc w:val="both"/>
        <w:rPr>
          <w:sz w:val="24"/>
          <w:szCs w:val="24"/>
        </w:rPr>
      </w:pPr>
      <w:r w:rsidRPr="009B7BB6">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9B7BB6">
        <w:rPr>
          <w:sz w:val="24"/>
          <w:szCs w:val="24"/>
          <w:vertAlign w:val="superscript"/>
        </w:rPr>
        <w:t>nd</w:t>
      </w:r>
      <w:r w:rsidRPr="009B7BB6">
        <w:rPr>
          <w:sz w:val="24"/>
          <w:szCs w:val="24"/>
        </w:rPr>
        <w:t xml:space="preserve"> Esdras 9:38-10:59 tells us about the Vision of the Weeping Woman. In 2</w:t>
      </w:r>
      <w:r w:rsidRPr="009B7BB6">
        <w:rPr>
          <w:sz w:val="24"/>
          <w:szCs w:val="24"/>
          <w:vertAlign w:val="superscript"/>
        </w:rPr>
        <w:t>nd</w:t>
      </w:r>
      <w:r w:rsidRPr="009B7BB6">
        <w:rPr>
          <w:sz w:val="24"/>
          <w:szCs w:val="24"/>
        </w:rPr>
        <w:t xml:space="preserve"> Esdras 11:1-12:39 tells us about the Vision of the Eagle. In 2</w:t>
      </w:r>
      <w:r w:rsidRPr="009B7BB6">
        <w:rPr>
          <w:sz w:val="24"/>
          <w:szCs w:val="24"/>
          <w:vertAlign w:val="superscript"/>
        </w:rPr>
        <w:t>nd</w:t>
      </w:r>
      <w:r w:rsidRPr="009B7BB6">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9B7BB6">
        <w:rPr>
          <w:sz w:val="24"/>
          <w:szCs w:val="24"/>
          <w:vertAlign w:val="superscript"/>
        </w:rPr>
        <w:t>nd</w:t>
      </w:r>
      <w:r w:rsidRPr="009B7BB6">
        <w:rPr>
          <w:sz w:val="24"/>
          <w:szCs w:val="24"/>
        </w:rPr>
        <w:t xml:space="preserve"> Corinthians 13:1 and Matthew 18:16. In 2</w:t>
      </w:r>
      <w:r w:rsidRPr="009B7BB6">
        <w:rPr>
          <w:sz w:val="24"/>
          <w:szCs w:val="24"/>
          <w:vertAlign w:val="superscript"/>
        </w:rPr>
        <w:t>nd</w:t>
      </w:r>
      <w:r w:rsidRPr="009B7BB6">
        <w:rPr>
          <w:sz w:val="24"/>
          <w:szCs w:val="24"/>
        </w:rPr>
        <w:t xml:space="preserve"> Esdras 15:28-33 tells us about the Terrifying Vision of Warfare. In 2</w:t>
      </w:r>
      <w:r w:rsidRPr="009B7BB6">
        <w:rPr>
          <w:sz w:val="24"/>
          <w:szCs w:val="24"/>
          <w:vertAlign w:val="superscript"/>
        </w:rPr>
        <w:t>nd</w:t>
      </w:r>
      <w:r w:rsidRPr="009B7BB6">
        <w:rPr>
          <w:sz w:val="24"/>
          <w:szCs w:val="24"/>
        </w:rPr>
        <w:t xml:space="preserve"> Baruch pages 509-510 is the Vision of the Forest, Vine, Fountain &amp; Cedar. In the 4</w:t>
      </w:r>
      <w:r w:rsidRPr="009B7BB6">
        <w:rPr>
          <w:sz w:val="24"/>
          <w:szCs w:val="24"/>
          <w:vertAlign w:val="superscript"/>
        </w:rPr>
        <w:t>th</w:t>
      </w:r>
      <w:r w:rsidRPr="009B7BB6">
        <w:rPr>
          <w:sz w:val="24"/>
          <w:szCs w:val="24"/>
        </w:rPr>
        <w:t xml:space="preserve"> Ezra pages 515-516 is the Vision of the Man from the Sea. In 1</w:t>
      </w:r>
      <w:r w:rsidRPr="009B7BB6">
        <w:rPr>
          <w:sz w:val="24"/>
          <w:szCs w:val="24"/>
          <w:vertAlign w:val="superscript"/>
        </w:rPr>
        <w:t>st</w:t>
      </w:r>
      <w:r w:rsidRPr="009B7BB6">
        <w:rPr>
          <w:sz w:val="24"/>
          <w:szCs w:val="24"/>
        </w:rPr>
        <w:t xml:space="preserve"> Enoch pages 487-488 are the Vision of Heaven, the Watchers and the Giants. In 1</w:t>
      </w:r>
      <w:r w:rsidRPr="009B7BB6">
        <w:rPr>
          <w:sz w:val="24"/>
          <w:szCs w:val="24"/>
          <w:vertAlign w:val="superscript"/>
        </w:rPr>
        <w:t>st</w:t>
      </w:r>
      <w:r w:rsidRPr="009B7BB6">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B57752" w:rsidRPr="009B7BB6" w:rsidRDefault="00B57752" w:rsidP="00B57752">
      <w:pPr>
        <w:spacing w:line="480" w:lineRule="auto"/>
        <w:jc w:val="both"/>
        <w:rPr>
          <w:sz w:val="24"/>
          <w:szCs w:val="24"/>
        </w:rPr>
      </w:pPr>
      <w:r w:rsidRPr="009B7BB6">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9B7BB6">
        <w:rPr>
          <w:sz w:val="24"/>
          <w:szCs w:val="24"/>
          <w:vertAlign w:val="superscript"/>
        </w:rPr>
        <w:t>st</w:t>
      </w:r>
      <w:r w:rsidRPr="009B7BB6">
        <w:rPr>
          <w:sz w:val="24"/>
          <w:szCs w:val="24"/>
        </w:rPr>
        <w:t xml:space="preserve"> Corinthians 14:21. Second, are speaking in tongues as means for rejoicing in 1</w:t>
      </w:r>
      <w:r w:rsidRPr="009B7BB6">
        <w:rPr>
          <w:sz w:val="24"/>
          <w:szCs w:val="24"/>
          <w:vertAlign w:val="superscript"/>
        </w:rPr>
        <w:t>st</w:t>
      </w:r>
      <w:r w:rsidRPr="009B7BB6">
        <w:rPr>
          <w:sz w:val="24"/>
          <w:szCs w:val="24"/>
        </w:rPr>
        <w:t xml:space="preserve"> Corinthians 14:15 and Ephesians 5:18-19. Third, are speaking in tongues as means for communion with God in a private setting of true prayer in 1</w:t>
      </w:r>
      <w:r w:rsidRPr="009B7BB6">
        <w:rPr>
          <w:sz w:val="24"/>
          <w:szCs w:val="24"/>
          <w:vertAlign w:val="superscript"/>
        </w:rPr>
        <w:t>st</w:t>
      </w:r>
      <w:r w:rsidRPr="009B7BB6">
        <w:rPr>
          <w:sz w:val="24"/>
          <w:szCs w:val="24"/>
        </w:rPr>
        <w:t xml:space="preserve"> Corinthians 14:15. Fourth, are speaking in tongues for self-edification in 1</w:t>
      </w:r>
      <w:r w:rsidRPr="009B7BB6">
        <w:rPr>
          <w:sz w:val="24"/>
          <w:szCs w:val="24"/>
          <w:vertAlign w:val="superscript"/>
        </w:rPr>
        <w:t>st</w:t>
      </w:r>
      <w:r w:rsidRPr="009B7BB6">
        <w:rPr>
          <w:sz w:val="24"/>
          <w:szCs w:val="24"/>
        </w:rPr>
        <w:t xml:space="preserve"> Corinthians 14:4 and Jude 20. Fifth, are speaking in tongues for edification of the Church accompanied by the interpretation in 1</w:t>
      </w:r>
      <w:r w:rsidRPr="009B7BB6">
        <w:rPr>
          <w:sz w:val="24"/>
          <w:szCs w:val="24"/>
          <w:vertAlign w:val="superscript"/>
        </w:rPr>
        <w:t>st</w:t>
      </w:r>
      <w:r w:rsidRPr="009B7BB6">
        <w:rPr>
          <w:sz w:val="24"/>
          <w:szCs w:val="24"/>
        </w:rPr>
        <w:t xml:space="preserve"> Corinthians 14:5. Sixth, are speaking in tongues as the evidence of baptism in Acts 2:4; 10:45-46; 19:6. If You have any questions on the ten baptisms, You must get My book called “</w:t>
      </w:r>
      <w:r w:rsidR="00F77BDB" w:rsidRPr="009B7BB6">
        <w:rPr>
          <w:b/>
          <w:sz w:val="24"/>
          <w:szCs w:val="24"/>
        </w:rPr>
        <w:t>What are t</w:t>
      </w:r>
      <w:r w:rsidRPr="009B7BB6">
        <w:rPr>
          <w:b/>
          <w:sz w:val="24"/>
          <w:szCs w:val="24"/>
        </w:rPr>
        <w:t xml:space="preserve">he </w:t>
      </w:r>
      <w:r w:rsidR="00F77BDB" w:rsidRPr="009B7BB6">
        <w:rPr>
          <w:b/>
          <w:sz w:val="24"/>
          <w:szCs w:val="24"/>
        </w:rPr>
        <w:t xml:space="preserve">Father Stephen’s </w:t>
      </w:r>
      <w:r w:rsidRPr="009B7BB6">
        <w:rPr>
          <w:b/>
          <w:sz w:val="24"/>
          <w:szCs w:val="24"/>
        </w:rPr>
        <w:t>Ten Baptisms in the Christian Era</w:t>
      </w:r>
      <w:r w:rsidRPr="009B7BB6">
        <w:rPr>
          <w:sz w:val="24"/>
          <w:szCs w:val="24"/>
        </w:rPr>
        <w:t>.” Seventh, are the evidence  of  the  filling  of  the  Holy  Spirit  in  Acts 2:4;  10:45-46; 19:6. Eighth, are speaking in tongues as the fulfillment of Isaiah and Jesus’ prophesies in Mark 16:17 with Acts 2:4; 10:46; 19:6 &amp; 1</w:t>
      </w:r>
      <w:r w:rsidRPr="009B7BB6">
        <w:rPr>
          <w:sz w:val="24"/>
          <w:szCs w:val="24"/>
          <w:vertAlign w:val="superscript"/>
        </w:rPr>
        <w:t>st</w:t>
      </w:r>
      <w:r w:rsidRPr="009B7BB6">
        <w:rPr>
          <w:sz w:val="24"/>
          <w:szCs w:val="24"/>
        </w:rPr>
        <w:t xml:space="preserve"> Corinthians 14:5, 14-18, 39, and Isaiah 28:11 with 1</w:t>
      </w:r>
      <w:r w:rsidRPr="009B7BB6">
        <w:rPr>
          <w:sz w:val="24"/>
          <w:szCs w:val="24"/>
          <w:vertAlign w:val="superscript"/>
        </w:rPr>
        <w:t>st</w:t>
      </w:r>
      <w:r w:rsidRPr="009B7BB6">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9B7BB6">
        <w:rPr>
          <w:sz w:val="24"/>
          <w:szCs w:val="24"/>
          <w:vertAlign w:val="superscript"/>
        </w:rPr>
        <w:t>st</w:t>
      </w:r>
      <w:r w:rsidRPr="009B7BB6">
        <w:rPr>
          <w:sz w:val="24"/>
          <w:szCs w:val="24"/>
        </w:rPr>
        <w:t xml:space="preserve"> Corinthians 12:28; 14:21. Twelfth, are speaking in tongues as the proof of the Holy Ghost interceding through us in prayer in Romans 8:26; 1</w:t>
      </w:r>
      <w:r w:rsidRPr="009B7BB6">
        <w:rPr>
          <w:sz w:val="24"/>
          <w:szCs w:val="24"/>
          <w:vertAlign w:val="superscript"/>
        </w:rPr>
        <w:t>st</w:t>
      </w:r>
      <w:r w:rsidRPr="009B7BB6">
        <w:rPr>
          <w:sz w:val="24"/>
          <w:szCs w:val="24"/>
        </w:rPr>
        <w:t xml:space="preserve"> Corinthians 14:4 and Ephesians 6:18. Thirteenth, are speaking in tongues as the confirmation of the Word of God when it is preached, taught or counseled in Mark 16:17, 20 and 1</w:t>
      </w:r>
      <w:r w:rsidRPr="009B7BB6">
        <w:rPr>
          <w:sz w:val="24"/>
          <w:szCs w:val="24"/>
          <w:vertAlign w:val="superscript"/>
        </w:rPr>
        <w:t>st</w:t>
      </w:r>
      <w:r w:rsidRPr="009B7BB6">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B57752" w:rsidRPr="009B7BB6" w:rsidRDefault="00B57752" w:rsidP="00B57752">
      <w:pPr>
        <w:spacing w:line="480" w:lineRule="auto"/>
        <w:jc w:val="center"/>
        <w:rPr>
          <w:sz w:val="24"/>
          <w:szCs w:val="24"/>
        </w:rPr>
      </w:pPr>
      <w:r w:rsidRPr="009B7BB6">
        <w:rPr>
          <w:sz w:val="24"/>
          <w:szCs w:val="24"/>
        </w:rPr>
        <w:t>The Lord Yahweh’s Creative Works</w:t>
      </w:r>
    </w:p>
    <w:p w:rsidR="00B57752" w:rsidRPr="009B7BB6" w:rsidRDefault="00B57752" w:rsidP="00B57752">
      <w:pPr>
        <w:spacing w:line="480" w:lineRule="auto"/>
        <w:jc w:val="both"/>
        <w:rPr>
          <w:sz w:val="24"/>
          <w:szCs w:val="24"/>
        </w:rPr>
      </w:pPr>
      <w:r w:rsidRPr="009B7BB6">
        <w:rPr>
          <w:sz w:val="24"/>
          <w:szCs w:val="24"/>
        </w:rPr>
        <w:t>His Seven Creation Processes in the Entire Universe are proven in scripture. The Lord Yahweh is the Creator of the Father Stephen Our Lord by the Ultimate Divine Creation Process called “</w:t>
      </w:r>
      <w:r w:rsidRPr="009B7BB6">
        <w:rPr>
          <w:b/>
          <w:sz w:val="24"/>
          <w:szCs w:val="24"/>
        </w:rPr>
        <w:t>Qanah directed to the Father Stephen Our Lord</w:t>
      </w:r>
      <w:r w:rsidRPr="009B7BB6">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9B7BB6">
        <w:rPr>
          <w:b/>
          <w:sz w:val="24"/>
          <w:szCs w:val="24"/>
        </w:rPr>
        <w:t xml:space="preserve">Bara </w:t>
      </w:r>
      <w:r w:rsidRPr="009B7BB6">
        <w:rPr>
          <w:sz w:val="24"/>
          <w:szCs w:val="24"/>
        </w:rPr>
        <w:t xml:space="preserve">(Highest Lord’s and Highest Angel Lords) in Genesis 1:1. </w:t>
      </w:r>
      <w:r w:rsidRPr="009B7BB6">
        <w:rPr>
          <w:b/>
          <w:sz w:val="24"/>
          <w:szCs w:val="24"/>
        </w:rPr>
        <w:t xml:space="preserve">Bara </w:t>
      </w:r>
      <w:r w:rsidRPr="009B7BB6">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9B7BB6">
        <w:rPr>
          <w:b/>
          <w:sz w:val="24"/>
          <w:szCs w:val="24"/>
        </w:rPr>
        <w:t>Asah</w:t>
      </w:r>
      <w:r w:rsidRPr="009B7BB6">
        <w:rPr>
          <w:sz w:val="24"/>
          <w:szCs w:val="24"/>
        </w:rPr>
        <w:t xml:space="preserve"> (Higher Angels) in Genesis 1:7. </w:t>
      </w:r>
      <w:r w:rsidRPr="009B7BB6">
        <w:rPr>
          <w:b/>
          <w:sz w:val="24"/>
          <w:szCs w:val="24"/>
        </w:rPr>
        <w:t>Asah</w:t>
      </w:r>
      <w:r w:rsidRPr="009B7BB6">
        <w:rPr>
          <w:sz w:val="24"/>
          <w:szCs w:val="24"/>
        </w:rPr>
        <w:t xml:space="preserve"> means “to make.” In involves the Higher Sons of God. Third, is the creation process called </w:t>
      </w:r>
      <w:r w:rsidRPr="009B7BB6">
        <w:rPr>
          <w:b/>
          <w:sz w:val="24"/>
          <w:szCs w:val="24"/>
        </w:rPr>
        <w:t>Nathan</w:t>
      </w:r>
      <w:r w:rsidRPr="009B7BB6">
        <w:rPr>
          <w:sz w:val="24"/>
          <w:szCs w:val="24"/>
        </w:rPr>
        <w:t xml:space="preserve"> (High Angels with the Law) in Genesis 1:17. </w:t>
      </w:r>
      <w:r w:rsidRPr="009B7BB6">
        <w:rPr>
          <w:b/>
          <w:sz w:val="24"/>
          <w:szCs w:val="24"/>
        </w:rPr>
        <w:t xml:space="preserve">Nathan </w:t>
      </w:r>
      <w:r w:rsidRPr="009B7BB6">
        <w:rPr>
          <w:sz w:val="24"/>
          <w:szCs w:val="24"/>
        </w:rPr>
        <w:t xml:space="preserve">means “to set.” It involves the High Sons of God. Fourth, is the creation process called </w:t>
      </w:r>
      <w:r w:rsidRPr="009B7BB6">
        <w:rPr>
          <w:b/>
          <w:sz w:val="24"/>
          <w:szCs w:val="24"/>
        </w:rPr>
        <w:t>Yatsar</w:t>
      </w:r>
      <w:r w:rsidRPr="009B7BB6">
        <w:rPr>
          <w:sz w:val="24"/>
          <w:szCs w:val="24"/>
        </w:rPr>
        <w:t xml:space="preserve"> (Adam or Mankind) in Genesis 2:7. </w:t>
      </w:r>
      <w:r w:rsidRPr="009B7BB6">
        <w:rPr>
          <w:b/>
          <w:sz w:val="24"/>
          <w:szCs w:val="24"/>
        </w:rPr>
        <w:t xml:space="preserve">Yatsar </w:t>
      </w:r>
      <w:r w:rsidRPr="009B7BB6">
        <w:rPr>
          <w:sz w:val="24"/>
          <w:szCs w:val="24"/>
        </w:rPr>
        <w:t xml:space="preserve">means “to form.” It involves the World of Mankind called Humanity. Fifth, is the creation process called </w:t>
      </w:r>
      <w:r w:rsidRPr="009B7BB6">
        <w:rPr>
          <w:b/>
          <w:sz w:val="24"/>
          <w:szCs w:val="24"/>
        </w:rPr>
        <w:t>Banah</w:t>
      </w:r>
      <w:r w:rsidRPr="009B7BB6">
        <w:rPr>
          <w:sz w:val="24"/>
          <w:szCs w:val="24"/>
        </w:rPr>
        <w:t xml:space="preserve"> (Eve or Womankind) in Genesis 2:22. </w:t>
      </w:r>
      <w:r w:rsidRPr="009B7BB6">
        <w:rPr>
          <w:b/>
          <w:sz w:val="24"/>
          <w:szCs w:val="24"/>
        </w:rPr>
        <w:t>Banah</w:t>
      </w:r>
      <w:r w:rsidRPr="009B7BB6">
        <w:rPr>
          <w:sz w:val="24"/>
          <w:szCs w:val="24"/>
        </w:rPr>
        <w:t xml:space="preserve"> means “to make or build.” It involves the race of Womankind. Sixth, is the creation process of </w:t>
      </w:r>
      <w:r w:rsidRPr="009B7BB6">
        <w:rPr>
          <w:b/>
          <w:sz w:val="24"/>
          <w:szCs w:val="24"/>
        </w:rPr>
        <w:t xml:space="preserve">Qanah </w:t>
      </w:r>
      <w:r w:rsidRPr="009B7BB6">
        <w:rPr>
          <w:sz w:val="24"/>
          <w:szCs w:val="24"/>
        </w:rPr>
        <w:t xml:space="preserve">in Genesis 4:1. </w:t>
      </w:r>
      <w:r w:rsidRPr="009B7BB6">
        <w:rPr>
          <w:b/>
          <w:sz w:val="24"/>
          <w:szCs w:val="24"/>
        </w:rPr>
        <w:t xml:space="preserve">Qanah </w:t>
      </w:r>
      <w:r w:rsidRPr="009B7BB6">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9B7BB6">
        <w:rPr>
          <w:b/>
          <w:sz w:val="24"/>
          <w:szCs w:val="24"/>
        </w:rPr>
        <w:t>Hidden Bara</w:t>
      </w:r>
      <w:r w:rsidRPr="009B7BB6">
        <w:rPr>
          <w:sz w:val="24"/>
          <w:szCs w:val="24"/>
        </w:rPr>
        <w:t xml:space="preserve"> (Cain or Child kind) in Genesis 4:1. </w:t>
      </w:r>
      <w:r w:rsidRPr="009B7BB6">
        <w:rPr>
          <w:b/>
          <w:sz w:val="24"/>
          <w:szCs w:val="24"/>
        </w:rPr>
        <w:t>Hidden Bara</w:t>
      </w:r>
      <w:r w:rsidRPr="009B7BB6">
        <w:rPr>
          <w:sz w:val="24"/>
          <w:szCs w:val="24"/>
        </w:rPr>
        <w:t xml:space="preserve"> means “to create secretly in the womb.” It involves the race of Child kind. If You have any questions on the Creative Works of the Lord Yah, You must get My book called “</w:t>
      </w:r>
      <w:r w:rsidRPr="009B7BB6">
        <w:rPr>
          <w:b/>
          <w:sz w:val="24"/>
          <w:szCs w:val="24"/>
        </w:rPr>
        <w:t>The Seven Creation Processes that the Lord Yah did in the Universe</w:t>
      </w:r>
      <w:r w:rsidRPr="009B7BB6">
        <w:rPr>
          <w:sz w:val="24"/>
          <w:szCs w:val="24"/>
        </w:rPr>
        <w:t xml:space="preserve">.” </w:t>
      </w:r>
    </w:p>
    <w:p w:rsidR="00B57752" w:rsidRPr="009B7BB6" w:rsidRDefault="00B57752" w:rsidP="00B57752">
      <w:pPr>
        <w:spacing w:line="480" w:lineRule="auto"/>
        <w:jc w:val="both"/>
        <w:rPr>
          <w:sz w:val="24"/>
          <w:szCs w:val="24"/>
        </w:rPr>
      </w:pPr>
      <w:r w:rsidRPr="009B7BB6">
        <w:rPr>
          <w:sz w:val="24"/>
          <w:szCs w:val="24"/>
        </w:rPr>
        <w:t>His 4-fold Witness in the Universe is proven in scripture. In 1</w:t>
      </w:r>
      <w:r w:rsidRPr="009B7BB6">
        <w:rPr>
          <w:sz w:val="24"/>
          <w:szCs w:val="24"/>
          <w:vertAlign w:val="superscript"/>
        </w:rPr>
        <w:t>st</w:t>
      </w:r>
      <w:r w:rsidRPr="009B7BB6">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9B7BB6">
        <w:rPr>
          <w:b/>
          <w:sz w:val="24"/>
          <w:szCs w:val="24"/>
        </w:rPr>
        <w:t>The Lord Yah and His Book on Hell in the Holy Bible</w:t>
      </w:r>
      <w:r w:rsidRPr="009B7BB6">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9B7BB6">
        <w:rPr>
          <w:b/>
          <w:sz w:val="24"/>
          <w:szCs w:val="24"/>
        </w:rPr>
        <w:t>Does the Son Jesus Our Lord fully know His Father Stephen Our Lord</w:t>
      </w:r>
      <w:r w:rsidRPr="009B7BB6">
        <w:rPr>
          <w:sz w:val="24"/>
          <w:szCs w:val="24"/>
        </w:rPr>
        <w:t xml:space="preserve">.”       </w:t>
      </w:r>
    </w:p>
    <w:p w:rsidR="00B57752" w:rsidRPr="009B7BB6" w:rsidRDefault="00B57752" w:rsidP="00B57752">
      <w:pPr>
        <w:spacing w:line="480" w:lineRule="auto"/>
        <w:jc w:val="both"/>
        <w:rPr>
          <w:sz w:val="24"/>
          <w:szCs w:val="24"/>
        </w:rPr>
      </w:pPr>
      <w:r w:rsidRPr="009B7BB6">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9B7BB6">
        <w:rPr>
          <w:sz w:val="24"/>
          <w:szCs w:val="24"/>
          <w:vertAlign w:val="superscript"/>
        </w:rPr>
        <w:t>st</w:t>
      </w:r>
      <w:r w:rsidRPr="009B7BB6">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9B7BB6">
        <w:rPr>
          <w:sz w:val="24"/>
          <w:szCs w:val="24"/>
          <w:vertAlign w:val="superscript"/>
        </w:rPr>
        <w:t>nd</w:t>
      </w:r>
      <w:r w:rsidRPr="009B7BB6">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9B7BB6">
        <w:rPr>
          <w:b/>
          <w:sz w:val="24"/>
          <w:szCs w:val="24"/>
        </w:rPr>
        <w:t>Why should We Pay and Submit to the Father Stephen Our Lord</w:t>
      </w:r>
      <w:r w:rsidRPr="009B7BB6">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9B7BB6">
        <w:rPr>
          <w:sz w:val="24"/>
          <w:szCs w:val="24"/>
          <w:vertAlign w:val="superscript"/>
        </w:rPr>
        <w:t>st</w:t>
      </w:r>
      <w:r w:rsidRPr="009B7BB6">
        <w:rPr>
          <w:sz w:val="24"/>
          <w:szCs w:val="24"/>
        </w:rPr>
        <w:t xml:space="preserve"> Samuel 15:29; Acts 6:5, 11, 13-15; 1</w:t>
      </w:r>
      <w:r w:rsidRPr="009B7BB6">
        <w:rPr>
          <w:sz w:val="24"/>
          <w:szCs w:val="24"/>
          <w:vertAlign w:val="superscript"/>
        </w:rPr>
        <w:t>st</w:t>
      </w:r>
      <w:r w:rsidRPr="009B7BB6">
        <w:rPr>
          <w:sz w:val="24"/>
          <w:szCs w:val="24"/>
        </w:rPr>
        <w:t xml:space="preserve"> John 2:22-23 &amp; 2</w:t>
      </w:r>
      <w:r w:rsidRPr="009B7BB6">
        <w:rPr>
          <w:sz w:val="24"/>
          <w:szCs w:val="24"/>
          <w:vertAlign w:val="superscript"/>
        </w:rPr>
        <w:t>nd</w:t>
      </w:r>
      <w:r w:rsidRPr="009B7BB6">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9B7BB6">
        <w:rPr>
          <w:sz w:val="24"/>
          <w:szCs w:val="24"/>
          <w:vertAlign w:val="superscript"/>
        </w:rPr>
        <w:t>st</w:t>
      </w:r>
      <w:r w:rsidRPr="009B7BB6">
        <w:rPr>
          <w:sz w:val="24"/>
          <w:szCs w:val="24"/>
        </w:rPr>
        <w:t xml:space="preserve"> Corinthians 2:6-16. The Father Stephen is tried to be made into a Liar &amp; the Father Stephen’s Word or Logos is not in them in 1</w:t>
      </w:r>
      <w:r w:rsidRPr="009B7BB6">
        <w:rPr>
          <w:sz w:val="24"/>
          <w:szCs w:val="24"/>
          <w:vertAlign w:val="superscript"/>
        </w:rPr>
        <w:t>st</w:t>
      </w:r>
      <w:r w:rsidRPr="009B7BB6">
        <w:rPr>
          <w:sz w:val="24"/>
          <w:szCs w:val="24"/>
        </w:rPr>
        <w:t xml:space="preserve"> John 1:10. The Father Stephen’s truth &amp; agape love is not in them that try the Father Stephen as Man in 1</w:t>
      </w:r>
      <w:r w:rsidRPr="009B7BB6">
        <w:rPr>
          <w:sz w:val="24"/>
          <w:szCs w:val="24"/>
          <w:vertAlign w:val="superscript"/>
        </w:rPr>
        <w:t>st</w:t>
      </w:r>
      <w:r w:rsidRPr="009B7BB6">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9B7BB6">
        <w:rPr>
          <w:b/>
          <w:sz w:val="24"/>
          <w:szCs w:val="24"/>
        </w:rPr>
        <w:t>Total Universe Access</w:t>
      </w:r>
      <w:r w:rsidRPr="009B7BB6">
        <w:rPr>
          <w:sz w:val="24"/>
          <w:szCs w:val="24"/>
        </w:rPr>
        <w:t>” in Matthew 11:27; Luke 10:22; 1</w:t>
      </w:r>
      <w:r w:rsidRPr="009B7BB6">
        <w:rPr>
          <w:sz w:val="24"/>
          <w:szCs w:val="24"/>
          <w:vertAlign w:val="superscript"/>
        </w:rPr>
        <w:t>st</w:t>
      </w:r>
      <w:r w:rsidRPr="009B7BB6">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B57752" w:rsidRPr="009B7BB6" w:rsidRDefault="00B57752" w:rsidP="00B57752">
      <w:pPr>
        <w:spacing w:line="480" w:lineRule="auto"/>
        <w:jc w:val="both"/>
        <w:rPr>
          <w:sz w:val="24"/>
          <w:szCs w:val="24"/>
        </w:rPr>
      </w:pPr>
      <w:r w:rsidRPr="009B7BB6">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9B7BB6">
        <w:rPr>
          <w:b/>
          <w:sz w:val="24"/>
          <w:szCs w:val="24"/>
        </w:rPr>
        <w:t>Mitzvot</w:t>
      </w:r>
      <w:r w:rsidRPr="009B7BB6">
        <w:rPr>
          <w:sz w:val="24"/>
          <w:szCs w:val="24"/>
        </w:rPr>
        <w:t xml:space="preserve"> is the 18 orders for </w:t>
      </w:r>
      <w:r w:rsidRPr="009B7BB6">
        <w:rPr>
          <w:b/>
          <w:sz w:val="24"/>
          <w:szCs w:val="24"/>
        </w:rPr>
        <w:t xml:space="preserve">Law </w:t>
      </w:r>
      <w:r w:rsidRPr="009B7BB6">
        <w:rPr>
          <w:sz w:val="24"/>
          <w:szCs w:val="24"/>
        </w:rPr>
        <w:t xml:space="preserve">used as </w:t>
      </w:r>
      <w:r w:rsidRPr="009B7BB6">
        <w:rPr>
          <w:b/>
          <w:sz w:val="24"/>
          <w:szCs w:val="24"/>
        </w:rPr>
        <w:t>Ways</w:t>
      </w:r>
      <w:r w:rsidRPr="009B7BB6">
        <w:rPr>
          <w:sz w:val="24"/>
          <w:szCs w:val="24"/>
        </w:rPr>
        <w:t xml:space="preserve"> in 1</w:t>
      </w:r>
      <w:r w:rsidRPr="009B7BB6">
        <w:rPr>
          <w:sz w:val="24"/>
          <w:szCs w:val="24"/>
          <w:vertAlign w:val="superscript"/>
        </w:rPr>
        <w:t>st</w:t>
      </w:r>
      <w:r w:rsidRPr="009B7BB6">
        <w:rPr>
          <w:sz w:val="24"/>
          <w:szCs w:val="24"/>
        </w:rPr>
        <w:t xml:space="preserve"> Kings 2:3 &amp; Psalms 18:21. </w:t>
      </w:r>
      <w:r w:rsidRPr="009B7BB6">
        <w:rPr>
          <w:b/>
          <w:sz w:val="24"/>
          <w:szCs w:val="24"/>
        </w:rPr>
        <w:t>Testimonies</w:t>
      </w:r>
      <w:r w:rsidRPr="009B7BB6">
        <w:rPr>
          <w:sz w:val="24"/>
          <w:szCs w:val="24"/>
        </w:rPr>
        <w:t xml:space="preserve"> in Deuteronomy 4:45; 6:17 (KJV). </w:t>
      </w:r>
      <w:r w:rsidRPr="009B7BB6">
        <w:rPr>
          <w:b/>
          <w:sz w:val="24"/>
          <w:szCs w:val="24"/>
        </w:rPr>
        <w:t xml:space="preserve">Statutes </w:t>
      </w:r>
      <w:r w:rsidRPr="009B7BB6">
        <w:rPr>
          <w:sz w:val="24"/>
          <w:szCs w:val="24"/>
        </w:rPr>
        <w:t xml:space="preserve">in Leviticus 3:17; 10:11 (OKJV). </w:t>
      </w:r>
      <w:r w:rsidRPr="009B7BB6">
        <w:rPr>
          <w:b/>
          <w:sz w:val="24"/>
          <w:szCs w:val="24"/>
        </w:rPr>
        <w:t xml:space="preserve">Decrees </w:t>
      </w:r>
      <w:r w:rsidRPr="009B7BB6">
        <w:rPr>
          <w:sz w:val="24"/>
          <w:szCs w:val="24"/>
        </w:rPr>
        <w:t>in 1</w:t>
      </w:r>
      <w:r w:rsidRPr="009B7BB6">
        <w:rPr>
          <w:sz w:val="24"/>
          <w:szCs w:val="24"/>
          <w:vertAlign w:val="superscript"/>
        </w:rPr>
        <w:t xml:space="preserve">st </w:t>
      </w:r>
      <w:r w:rsidRPr="009B7BB6">
        <w:rPr>
          <w:sz w:val="24"/>
          <w:szCs w:val="24"/>
        </w:rPr>
        <w:t xml:space="preserve"> Chronicles  29:19. </w:t>
      </w:r>
      <w:r w:rsidRPr="009B7BB6">
        <w:rPr>
          <w:b/>
          <w:sz w:val="24"/>
          <w:szCs w:val="24"/>
        </w:rPr>
        <w:t xml:space="preserve">Ordinances </w:t>
      </w:r>
      <w:r w:rsidRPr="009B7BB6">
        <w:rPr>
          <w:sz w:val="24"/>
          <w:szCs w:val="24"/>
        </w:rPr>
        <w:t xml:space="preserve"> in  Numbers  9:12  (OKJV).  </w:t>
      </w:r>
      <w:r w:rsidRPr="009B7BB6">
        <w:rPr>
          <w:b/>
          <w:sz w:val="24"/>
          <w:szCs w:val="24"/>
        </w:rPr>
        <w:t>Requirements</w:t>
      </w:r>
      <w:r w:rsidRPr="009B7BB6">
        <w:rPr>
          <w:sz w:val="24"/>
          <w:szCs w:val="24"/>
        </w:rPr>
        <w:t xml:space="preserve">  in  1</w:t>
      </w:r>
      <w:r w:rsidRPr="009B7BB6">
        <w:rPr>
          <w:sz w:val="24"/>
          <w:szCs w:val="24"/>
          <w:vertAlign w:val="superscript"/>
        </w:rPr>
        <w:t xml:space="preserve">st </w:t>
      </w:r>
      <w:r w:rsidRPr="009B7BB6">
        <w:rPr>
          <w:sz w:val="24"/>
          <w:szCs w:val="24"/>
        </w:rPr>
        <w:t xml:space="preserve">Kings 2:3. </w:t>
      </w:r>
      <w:r w:rsidRPr="009B7BB6">
        <w:rPr>
          <w:b/>
          <w:sz w:val="24"/>
          <w:szCs w:val="24"/>
        </w:rPr>
        <w:t>Precepts</w:t>
      </w:r>
      <w:r w:rsidRPr="009B7BB6">
        <w:rPr>
          <w:sz w:val="24"/>
          <w:szCs w:val="24"/>
        </w:rPr>
        <w:t xml:space="preserve"> in Psalms 119:4 (NIV). </w:t>
      </w:r>
      <w:r w:rsidRPr="009B7BB6">
        <w:rPr>
          <w:b/>
          <w:sz w:val="24"/>
          <w:szCs w:val="24"/>
        </w:rPr>
        <w:t>Stipulations</w:t>
      </w:r>
      <w:r w:rsidRPr="009B7BB6">
        <w:rPr>
          <w:sz w:val="24"/>
          <w:szCs w:val="24"/>
        </w:rPr>
        <w:t xml:space="preserve"> in Deuteronomy 6:17 (NIV). </w:t>
      </w:r>
      <w:r w:rsidRPr="009B7BB6">
        <w:rPr>
          <w:b/>
          <w:sz w:val="24"/>
          <w:szCs w:val="24"/>
        </w:rPr>
        <w:t xml:space="preserve">Commands </w:t>
      </w:r>
      <w:r w:rsidRPr="009B7BB6">
        <w:rPr>
          <w:sz w:val="24"/>
          <w:szCs w:val="24"/>
        </w:rPr>
        <w:t xml:space="preserve">in Deuteronomy 9:1-9. </w:t>
      </w:r>
      <w:r w:rsidRPr="009B7BB6">
        <w:rPr>
          <w:b/>
          <w:sz w:val="24"/>
          <w:szCs w:val="24"/>
        </w:rPr>
        <w:t>Judgments</w:t>
      </w:r>
      <w:r w:rsidRPr="009B7BB6">
        <w:rPr>
          <w:sz w:val="24"/>
          <w:szCs w:val="24"/>
        </w:rPr>
        <w:t xml:space="preserve"> in Exodus 24:3 (KJV). </w:t>
      </w:r>
      <w:r w:rsidRPr="009B7BB6">
        <w:rPr>
          <w:b/>
          <w:sz w:val="24"/>
          <w:szCs w:val="24"/>
        </w:rPr>
        <w:t>Words</w:t>
      </w:r>
      <w:r w:rsidRPr="009B7BB6">
        <w:rPr>
          <w:sz w:val="24"/>
          <w:szCs w:val="24"/>
        </w:rPr>
        <w:t xml:space="preserve"> in Deuteronomy 33:9. </w:t>
      </w:r>
      <w:r w:rsidRPr="009B7BB6">
        <w:rPr>
          <w:b/>
          <w:sz w:val="24"/>
          <w:szCs w:val="24"/>
        </w:rPr>
        <w:t>Regulations</w:t>
      </w:r>
      <w:r w:rsidRPr="009B7BB6">
        <w:rPr>
          <w:sz w:val="24"/>
          <w:szCs w:val="24"/>
        </w:rPr>
        <w:t xml:space="preserve"> in Exodus 24:3. </w:t>
      </w:r>
      <w:r w:rsidRPr="009B7BB6">
        <w:rPr>
          <w:b/>
          <w:sz w:val="24"/>
          <w:szCs w:val="24"/>
        </w:rPr>
        <w:t>Teachings</w:t>
      </w:r>
      <w:r w:rsidRPr="009B7BB6">
        <w:rPr>
          <w:sz w:val="24"/>
          <w:szCs w:val="24"/>
        </w:rPr>
        <w:t xml:space="preserve"> in Exodus 24:3. </w:t>
      </w:r>
      <w:r w:rsidRPr="009B7BB6">
        <w:rPr>
          <w:b/>
          <w:sz w:val="24"/>
          <w:szCs w:val="24"/>
        </w:rPr>
        <w:t xml:space="preserve">Rules </w:t>
      </w:r>
      <w:r w:rsidRPr="009B7BB6">
        <w:rPr>
          <w:sz w:val="24"/>
          <w:szCs w:val="24"/>
        </w:rPr>
        <w:t>in Psalms 110:2; 2</w:t>
      </w:r>
      <w:r w:rsidRPr="009B7BB6">
        <w:rPr>
          <w:sz w:val="24"/>
          <w:szCs w:val="24"/>
          <w:vertAlign w:val="superscript"/>
        </w:rPr>
        <w:t>nd</w:t>
      </w:r>
      <w:r w:rsidRPr="009B7BB6">
        <w:rPr>
          <w:sz w:val="24"/>
          <w:szCs w:val="24"/>
        </w:rPr>
        <w:t xml:space="preserve"> Esdras 4:38; 5:23, 38; 6:11; 7:17; 12:7; 13:51 &amp; in the Damascus Document on pages 146-150. </w:t>
      </w:r>
      <w:r w:rsidRPr="009B7BB6">
        <w:rPr>
          <w:b/>
          <w:sz w:val="24"/>
          <w:szCs w:val="24"/>
        </w:rPr>
        <w:t>Codes (Penal)</w:t>
      </w:r>
      <w:r w:rsidRPr="009B7BB6">
        <w:rPr>
          <w:sz w:val="24"/>
          <w:szCs w:val="24"/>
        </w:rPr>
        <w:t xml:space="preserve"> in Romans 2:27, 29 (NIV); 7:6 (NIV); Colossians 2:14 (NIV) &amp; in the Damascus Document on pages 150-153. </w:t>
      </w:r>
      <w:r w:rsidRPr="009B7BB6">
        <w:rPr>
          <w:b/>
          <w:sz w:val="24"/>
          <w:szCs w:val="24"/>
        </w:rPr>
        <w:t>Covenant Rituals</w:t>
      </w:r>
      <w:r w:rsidRPr="009B7BB6">
        <w:rPr>
          <w:sz w:val="24"/>
          <w:szCs w:val="24"/>
        </w:rPr>
        <w:t xml:space="preserve"> in Job 1:1; Genesis 1:26; 6:18; 15:18; Exodus 19:6; 2</w:t>
      </w:r>
      <w:r w:rsidRPr="009B7BB6">
        <w:rPr>
          <w:sz w:val="24"/>
          <w:szCs w:val="24"/>
          <w:vertAlign w:val="superscript"/>
        </w:rPr>
        <w:t>nd</w:t>
      </w:r>
      <w:r w:rsidRPr="009B7BB6">
        <w:rPr>
          <w:sz w:val="24"/>
          <w:szCs w:val="24"/>
        </w:rPr>
        <w:t xml:space="preserve"> Samuel 23:5; Psalms 105:10; Hebrews 8:6; Sirach 24:23; 28:7; 44:20; 45:7, 15 &amp; in the Damascus Document on pages 150-153. </w:t>
      </w:r>
      <w:r w:rsidRPr="009B7BB6">
        <w:rPr>
          <w:b/>
          <w:sz w:val="24"/>
          <w:szCs w:val="24"/>
        </w:rPr>
        <w:t>Manuals</w:t>
      </w:r>
      <w:r w:rsidRPr="009B7BB6">
        <w:rPr>
          <w:sz w:val="24"/>
          <w:szCs w:val="24"/>
        </w:rPr>
        <w:t xml:space="preserve"> in Numbers 35:18; 2</w:t>
      </w:r>
      <w:r w:rsidRPr="009B7BB6">
        <w:rPr>
          <w:sz w:val="24"/>
          <w:szCs w:val="24"/>
          <w:vertAlign w:val="superscript"/>
        </w:rPr>
        <w:t>nd</w:t>
      </w:r>
      <w:r w:rsidRPr="009B7BB6">
        <w:rPr>
          <w:sz w:val="24"/>
          <w:szCs w:val="24"/>
        </w:rPr>
        <w:t xml:space="preserve"> Samuel 1:27; Job 20:24; Ecclesiastes 9:18; Isaiah 13:5; 54:17; Jeremiah 50:25; 1</w:t>
      </w:r>
      <w:r w:rsidRPr="009B7BB6">
        <w:rPr>
          <w:sz w:val="24"/>
          <w:szCs w:val="24"/>
          <w:vertAlign w:val="superscript"/>
        </w:rPr>
        <w:t>st</w:t>
      </w:r>
      <w:r w:rsidRPr="009B7BB6">
        <w:rPr>
          <w:sz w:val="24"/>
          <w:szCs w:val="24"/>
        </w:rPr>
        <w:t xml:space="preserve"> Maccabees 10:6; 2</w:t>
      </w:r>
      <w:r w:rsidRPr="009B7BB6">
        <w:rPr>
          <w:sz w:val="24"/>
          <w:szCs w:val="24"/>
          <w:vertAlign w:val="superscript"/>
        </w:rPr>
        <w:t>nd</w:t>
      </w:r>
      <w:r w:rsidRPr="009B7BB6">
        <w:rPr>
          <w:sz w:val="24"/>
          <w:szCs w:val="24"/>
        </w:rPr>
        <w:t xml:space="preserve"> Maccabees 3:28; 8:18; 2</w:t>
      </w:r>
      <w:r w:rsidRPr="009B7BB6">
        <w:rPr>
          <w:sz w:val="24"/>
          <w:szCs w:val="24"/>
          <w:vertAlign w:val="superscript"/>
        </w:rPr>
        <w:t>nd</w:t>
      </w:r>
      <w:r w:rsidRPr="009B7BB6">
        <w:rPr>
          <w:sz w:val="24"/>
          <w:szCs w:val="24"/>
        </w:rPr>
        <w:t xml:space="preserve"> Corinthians 10:4-6 &amp; in the Manual of Discipline on pages 208-222. All these words in scripture mean the same thing in Deuteronomy 4:1; 5:1; 6:1 and 1</w:t>
      </w:r>
      <w:r w:rsidRPr="009B7BB6">
        <w:rPr>
          <w:sz w:val="24"/>
          <w:szCs w:val="24"/>
          <w:vertAlign w:val="superscript"/>
        </w:rPr>
        <w:t>st</w:t>
      </w:r>
      <w:r w:rsidRPr="009B7BB6">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9B7BB6">
        <w:rPr>
          <w:sz w:val="24"/>
          <w:szCs w:val="24"/>
          <w:vertAlign w:val="superscript"/>
        </w:rPr>
        <w:t>st</w:t>
      </w:r>
      <w:r w:rsidRPr="009B7BB6">
        <w:rPr>
          <w:sz w:val="24"/>
          <w:szCs w:val="24"/>
        </w:rPr>
        <w:t xml:space="preserve"> Corinthians 2:6-16 and Titus 3:1-11. There are a total of 613 commandments Jewish Laws (</w:t>
      </w:r>
      <w:r w:rsidRPr="009B7BB6">
        <w:rPr>
          <w:b/>
          <w:sz w:val="24"/>
          <w:szCs w:val="24"/>
        </w:rPr>
        <w:t>Mitzvot</w:t>
      </w:r>
      <w:r w:rsidRPr="009B7BB6">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9B7BB6">
        <w:rPr>
          <w:sz w:val="24"/>
          <w:szCs w:val="24"/>
          <w:vertAlign w:val="superscript"/>
        </w:rPr>
        <w:t>st</w:t>
      </w:r>
      <w:r w:rsidRPr="009B7BB6">
        <w:rPr>
          <w:sz w:val="24"/>
          <w:szCs w:val="24"/>
        </w:rPr>
        <w:t xml:space="preserve"> time when Moses went up to &amp; down the mountain in Gentile Christian Law &amp; 19</w:t>
      </w:r>
      <w:r w:rsidRPr="009B7BB6">
        <w:rPr>
          <w:sz w:val="24"/>
          <w:szCs w:val="24"/>
          <w:vertAlign w:val="superscript"/>
        </w:rPr>
        <w:t>th</w:t>
      </w:r>
      <w:r w:rsidRPr="009B7BB6">
        <w:rPr>
          <w:sz w:val="24"/>
          <w:szCs w:val="24"/>
        </w:rPr>
        <w:t>/20</w:t>
      </w:r>
      <w:r w:rsidRPr="009B7BB6">
        <w:rPr>
          <w:sz w:val="24"/>
          <w:szCs w:val="24"/>
          <w:vertAlign w:val="superscript"/>
        </w:rPr>
        <w:t>th</w:t>
      </w:r>
      <w:r w:rsidRPr="009B7BB6">
        <w:rPr>
          <w:sz w:val="24"/>
          <w:szCs w:val="24"/>
        </w:rPr>
        <w:t xml:space="preserve"> orders of </w:t>
      </w:r>
      <w:r w:rsidRPr="009B7BB6">
        <w:rPr>
          <w:b/>
          <w:sz w:val="24"/>
          <w:szCs w:val="24"/>
        </w:rPr>
        <w:t xml:space="preserve">The 2 Greatest Commands in all the Law </w:t>
      </w:r>
      <w:r w:rsidRPr="009B7BB6">
        <w:rPr>
          <w:sz w:val="24"/>
          <w:szCs w:val="24"/>
        </w:rPr>
        <w:t xml:space="preserve">are in James 2:8-13 &amp; Luke 10:27. The </w:t>
      </w:r>
      <w:r w:rsidRPr="009B7BB6">
        <w:rPr>
          <w:b/>
          <w:sz w:val="24"/>
          <w:szCs w:val="24"/>
        </w:rPr>
        <w:t>Whole Law</w:t>
      </w:r>
      <w:r w:rsidRPr="009B7BB6">
        <w:rPr>
          <w:sz w:val="24"/>
          <w:szCs w:val="24"/>
        </w:rPr>
        <w:t xml:space="preserve"> in the </w:t>
      </w:r>
      <w:r w:rsidRPr="009B7BB6">
        <w:rPr>
          <w:b/>
          <w:sz w:val="24"/>
          <w:szCs w:val="24"/>
        </w:rPr>
        <w:t>21</w:t>
      </w:r>
      <w:r w:rsidRPr="009B7BB6">
        <w:rPr>
          <w:b/>
          <w:sz w:val="24"/>
          <w:szCs w:val="24"/>
          <w:vertAlign w:val="superscript"/>
        </w:rPr>
        <w:t>st</w:t>
      </w:r>
      <w:r w:rsidRPr="009B7BB6">
        <w:rPr>
          <w:b/>
          <w:sz w:val="24"/>
          <w:szCs w:val="24"/>
        </w:rPr>
        <w:t>/22</w:t>
      </w:r>
      <w:r w:rsidRPr="009B7BB6">
        <w:rPr>
          <w:b/>
          <w:sz w:val="24"/>
          <w:szCs w:val="24"/>
          <w:vertAlign w:val="superscript"/>
        </w:rPr>
        <w:t>nd</w:t>
      </w:r>
      <w:r w:rsidRPr="009B7BB6">
        <w:rPr>
          <w:b/>
          <w:sz w:val="24"/>
          <w:szCs w:val="24"/>
        </w:rPr>
        <w:t xml:space="preserve"> orders of Aaron &amp; Moses in 2 or 3 for Jewish Laws</w:t>
      </w:r>
      <w:r w:rsidRPr="009B7BB6">
        <w:rPr>
          <w:sz w:val="24"/>
          <w:szCs w:val="24"/>
        </w:rPr>
        <w:t xml:space="preserve"> is stronger in the </w:t>
      </w:r>
      <w:r w:rsidRPr="009B7BB6">
        <w:rPr>
          <w:b/>
          <w:sz w:val="24"/>
          <w:szCs w:val="24"/>
        </w:rPr>
        <w:t>23</w:t>
      </w:r>
      <w:r w:rsidRPr="009B7BB6">
        <w:rPr>
          <w:b/>
          <w:sz w:val="24"/>
          <w:szCs w:val="24"/>
          <w:vertAlign w:val="superscript"/>
        </w:rPr>
        <w:t>rd</w:t>
      </w:r>
      <w:r w:rsidRPr="009B7BB6">
        <w:rPr>
          <w:b/>
          <w:sz w:val="24"/>
          <w:szCs w:val="24"/>
        </w:rPr>
        <w:t xml:space="preserve"> order of James in 1 or 2 for Gentile Law</w:t>
      </w:r>
      <w:r w:rsidRPr="009B7BB6">
        <w:rPr>
          <w:sz w:val="24"/>
          <w:szCs w:val="24"/>
        </w:rPr>
        <w:t xml:space="preserve">, the </w:t>
      </w:r>
      <w:r w:rsidRPr="009B7BB6">
        <w:rPr>
          <w:b/>
          <w:sz w:val="24"/>
          <w:szCs w:val="24"/>
        </w:rPr>
        <w:t>24</w:t>
      </w:r>
      <w:r w:rsidRPr="009B7BB6">
        <w:rPr>
          <w:b/>
          <w:sz w:val="24"/>
          <w:szCs w:val="24"/>
          <w:vertAlign w:val="superscript"/>
        </w:rPr>
        <w:t>th</w:t>
      </w:r>
      <w:r w:rsidRPr="009B7BB6">
        <w:rPr>
          <w:sz w:val="24"/>
          <w:szCs w:val="24"/>
        </w:rPr>
        <w:t xml:space="preserve"> </w:t>
      </w:r>
      <w:r w:rsidRPr="009B7BB6">
        <w:rPr>
          <w:b/>
          <w:sz w:val="24"/>
          <w:szCs w:val="24"/>
        </w:rPr>
        <w:t>order of James in 1 or alone for Christian  Law</w:t>
      </w:r>
      <w:r w:rsidRPr="009B7BB6">
        <w:rPr>
          <w:sz w:val="24"/>
          <w:szCs w:val="24"/>
        </w:rPr>
        <w:t xml:space="preserve">  &amp;  the  </w:t>
      </w:r>
      <w:r w:rsidRPr="009B7BB6">
        <w:rPr>
          <w:b/>
          <w:sz w:val="24"/>
          <w:szCs w:val="24"/>
        </w:rPr>
        <w:t>30</w:t>
      </w:r>
      <w:r w:rsidRPr="009B7BB6">
        <w:rPr>
          <w:b/>
          <w:sz w:val="24"/>
          <w:szCs w:val="24"/>
          <w:vertAlign w:val="superscript"/>
        </w:rPr>
        <w:t>th</w:t>
      </w:r>
      <w:r w:rsidRPr="009B7BB6">
        <w:rPr>
          <w:b/>
          <w:sz w:val="24"/>
          <w:szCs w:val="24"/>
        </w:rPr>
        <w:t xml:space="preserve"> Supreme  order  of  Melchizedek  (Giants), Elohim  (Dragon Hosts, Camps &amp; Armies) &amp; El (Law) in Lordship above the Law</w:t>
      </w:r>
      <w:r w:rsidRPr="009B7BB6">
        <w:rPr>
          <w:sz w:val="24"/>
          <w:szCs w:val="24"/>
        </w:rPr>
        <w:t xml:space="preserve"> in Romans 2:14-15; 13:1-10; Hebrews 7:11, 21; 10:28-30 &amp; James 2:8-13. Laws were changed into Gentile Laws: The Jewish Laws in Sexual Eros Love to abstain from Your Wife is in Acts 15:20, 29; 21:25 &amp; Ephesians 5:25. </w:t>
      </w:r>
      <w:r w:rsidRPr="009B7BB6">
        <w:rPr>
          <w:b/>
          <w:sz w:val="24"/>
          <w:szCs w:val="24"/>
        </w:rPr>
        <w:t>The 25</w:t>
      </w:r>
      <w:r w:rsidRPr="009B7BB6">
        <w:rPr>
          <w:b/>
          <w:sz w:val="24"/>
          <w:szCs w:val="24"/>
          <w:vertAlign w:val="superscript"/>
        </w:rPr>
        <w:t>th</w:t>
      </w:r>
      <w:r w:rsidRPr="009B7BB6">
        <w:rPr>
          <w:b/>
          <w:sz w:val="24"/>
          <w:szCs w:val="24"/>
        </w:rPr>
        <w:t>-26</w:t>
      </w:r>
      <w:r w:rsidRPr="009B7BB6">
        <w:rPr>
          <w:b/>
          <w:sz w:val="24"/>
          <w:szCs w:val="24"/>
          <w:vertAlign w:val="superscript"/>
        </w:rPr>
        <w:t>th</w:t>
      </w:r>
      <w:r w:rsidRPr="009B7BB6">
        <w:rPr>
          <w:b/>
          <w:sz w:val="24"/>
          <w:szCs w:val="24"/>
        </w:rPr>
        <w:t xml:space="preserve"> orders are the Lord John as Woman/Jesus as Man</w:t>
      </w:r>
      <w:r w:rsidRPr="009B7BB6">
        <w:rPr>
          <w:sz w:val="24"/>
          <w:szCs w:val="24"/>
        </w:rPr>
        <w:t xml:space="preserve">. </w:t>
      </w:r>
      <w:r w:rsidRPr="009B7BB6">
        <w:rPr>
          <w:b/>
          <w:sz w:val="24"/>
          <w:szCs w:val="24"/>
        </w:rPr>
        <w:t>The 27</w:t>
      </w:r>
      <w:r w:rsidRPr="009B7BB6">
        <w:rPr>
          <w:b/>
          <w:sz w:val="24"/>
          <w:szCs w:val="24"/>
          <w:vertAlign w:val="superscript"/>
        </w:rPr>
        <w:t>th</w:t>
      </w:r>
      <w:r w:rsidRPr="009B7BB6">
        <w:rPr>
          <w:b/>
          <w:sz w:val="24"/>
          <w:szCs w:val="24"/>
        </w:rPr>
        <w:t>-29</w:t>
      </w:r>
      <w:r w:rsidRPr="009B7BB6">
        <w:rPr>
          <w:b/>
          <w:sz w:val="24"/>
          <w:szCs w:val="24"/>
          <w:vertAlign w:val="superscript"/>
        </w:rPr>
        <w:t>th</w:t>
      </w:r>
      <w:r w:rsidRPr="009B7BB6">
        <w:rPr>
          <w:b/>
          <w:sz w:val="24"/>
          <w:szCs w:val="24"/>
        </w:rPr>
        <w:t xml:space="preserve"> orders as the Lord James for Boys &amp; the Law of God &amp; the Lord Stephen for Lords under El</w:t>
      </w:r>
      <w:r w:rsidRPr="009B7BB6">
        <w:rPr>
          <w:sz w:val="24"/>
          <w:szCs w:val="24"/>
        </w:rPr>
        <w:t>. There are 60 Lord’s Laws in the Holy Bible. If You have any questions on the other 60 Lords, You must get My book called “</w:t>
      </w:r>
      <w:r w:rsidRPr="009B7BB6">
        <w:rPr>
          <w:b/>
          <w:sz w:val="24"/>
          <w:szCs w:val="24"/>
        </w:rPr>
        <w:t xml:space="preserve">The Lord Yahweh and the </w:t>
      </w:r>
      <w:r w:rsidR="00AD7FC4" w:rsidRPr="009B7BB6">
        <w:rPr>
          <w:b/>
          <w:sz w:val="24"/>
          <w:szCs w:val="24"/>
        </w:rPr>
        <w:t>36</w:t>
      </w:r>
      <w:r w:rsidRPr="009B7BB6">
        <w:rPr>
          <w:b/>
          <w:sz w:val="24"/>
          <w:szCs w:val="24"/>
        </w:rPr>
        <w:t>0 other Lords that He created</w:t>
      </w:r>
      <w:r w:rsidRPr="009B7BB6">
        <w:rPr>
          <w:sz w:val="24"/>
          <w:szCs w:val="24"/>
        </w:rPr>
        <w:t xml:space="preserve">.” </w:t>
      </w:r>
    </w:p>
    <w:p w:rsidR="00B57752" w:rsidRPr="009B7BB6" w:rsidRDefault="00B57752" w:rsidP="00B57752">
      <w:pPr>
        <w:spacing w:line="480" w:lineRule="auto"/>
        <w:jc w:val="both"/>
        <w:rPr>
          <w:sz w:val="24"/>
          <w:szCs w:val="24"/>
        </w:rPr>
      </w:pPr>
      <w:r w:rsidRPr="009B7BB6">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9B7BB6">
        <w:rPr>
          <w:sz w:val="24"/>
          <w:szCs w:val="24"/>
          <w:vertAlign w:val="superscript"/>
        </w:rPr>
        <w:t>st</w:t>
      </w:r>
      <w:r w:rsidRPr="009B7BB6">
        <w:rPr>
          <w:sz w:val="24"/>
          <w:szCs w:val="24"/>
        </w:rPr>
        <w:t>, is the Lady Elizabeth in doing the Pregnancy of the Lord John for Mankind in Luke 1:5-25, 57-58. 2</w:t>
      </w:r>
      <w:r w:rsidRPr="009B7BB6">
        <w:rPr>
          <w:sz w:val="24"/>
          <w:szCs w:val="24"/>
          <w:vertAlign w:val="superscript"/>
        </w:rPr>
        <w:t>nd</w:t>
      </w:r>
      <w:r w:rsidRPr="009B7BB6">
        <w:rPr>
          <w:sz w:val="24"/>
          <w:szCs w:val="24"/>
        </w:rPr>
        <w:t>, is the Lady Mary in doing the Pregnancy of the Lord Jesus for Womankind in Luke 1:26-55; 2:1-20. 3</w:t>
      </w:r>
      <w:r w:rsidRPr="009B7BB6">
        <w:rPr>
          <w:sz w:val="24"/>
          <w:szCs w:val="24"/>
          <w:vertAlign w:val="superscript"/>
        </w:rPr>
        <w:t>rd</w:t>
      </w:r>
      <w:r w:rsidRPr="009B7BB6">
        <w:rPr>
          <w:sz w:val="24"/>
          <w:szCs w:val="24"/>
        </w:rPr>
        <w:t>, is the Lady Barbara (derived from Bara in Genesis 1:1) in doing the Pregnancy of Stephen for the 60 other Ladies in Proverbs 8:22-25 (RSV) &amp; Acts 1:4-8. There is proof of the Trinity. Some scriptures  are  Matthew  28:19;  1</w:t>
      </w:r>
      <w:r w:rsidRPr="009B7BB6">
        <w:rPr>
          <w:sz w:val="24"/>
          <w:szCs w:val="24"/>
          <w:vertAlign w:val="superscript"/>
        </w:rPr>
        <w:t>st</w:t>
      </w:r>
      <w:r w:rsidRPr="009B7BB6">
        <w:rPr>
          <w:sz w:val="24"/>
          <w:szCs w:val="24"/>
        </w:rPr>
        <w:t xml:space="preserve">  Corinthians  12:4-6;  2</w:t>
      </w:r>
      <w:r w:rsidRPr="009B7BB6">
        <w:rPr>
          <w:sz w:val="24"/>
          <w:szCs w:val="24"/>
          <w:vertAlign w:val="superscript"/>
        </w:rPr>
        <w:t>nd</w:t>
      </w:r>
      <w:r w:rsidRPr="009B7BB6">
        <w:rPr>
          <w:sz w:val="24"/>
          <w:szCs w:val="24"/>
        </w:rPr>
        <w:t xml:space="preserve">  Corinthians  13:14;  1</w:t>
      </w:r>
      <w:r w:rsidRPr="009B7BB6">
        <w:rPr>
          <w:sz w:val="24"/>
          <w:szCs w:val="24"/>
          <w:vertAlign w:val="superscript"/>
        </w:rPr>
        <w:t xml:space="preserve">st </w:t>
      </w:r>
      <w:r w:rsidRPr="009B7BB6">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If You have questions on Law, You must get My book called “</w:t>
      </w:r>
      <w:r w:rsidR="00F77BDB" w:rsidRPr="009B7BB6">
        <w:rPr>
          <w:b/>
          <w:sz w:val="24"/>
          <w:szCs w:val="24"/>
        </w:rPr>
        <w:t>What is t</w:t>
      </w:r>
      <w:r w:rsidRPr="009B7BB6">
        <w:rPr>
          <w:b/>
          <w:sz w:val="24"/>
          <w:szCs w:val="24"/>
        </w:rPr>
        <w:t xml:space="preserve">he </w:t>
      </w:r>
      <w:r w:rsidR="00F77BDB" w:rsidRPr="009B7BB6">
        <w:rPr>
          <w:b/>
          <w:sz w:val="24"/>
          <w:szCs w:val="24"/>
        </w:rPr>
        <w:t xml:space="preserve">Father Stephen’s </w:t>
      </w:r>
      <w:r w:rsidRPr="009B7BB6">
        <w:rPr>
          <w:b/>
          <w:sz w:val="24"/>
          <w:szCs w:val="24"/>
        </w:rPr>
        <w:t xml:space="preserve">Difference of the Jewish Law, the Gentile Law, the Christian Law and the Law called the </w:t>
      </w:r>
      <w:r w:rsidR="00F77BDB" w:rsidRPr="009B7BB6">
        <w:rPr>
          <w:b/>
          <w:sz w:val="24"/>
          <w:szCs w:val="24"/>
        </w:rPr>
        <w:t xml:space="preserve">Inerrant </w:t>
      </w:r>
      <w:r w:rsidRPr="009B7BB6">
        <w:rPr>
          <w:b/>
          <w:sz w:val="24"/>
          <w:szCs w:val="24"/>
        </w:rPr>
        <w:t xml:space="preserve">Word of </w:t>
      </w:r>
      <w:r w:rsidR="00F77BDB" w:rsidRPr="009B7BB6">
        <w:rPr>
          <w:b/>
          <w:sz w:val="24"/>
          <w:szCs w:val="24"/>
        </w:rPr>
        <w:t>the Father Stephen</w:t>
      </w:r>
      <w:r w:rsidRPr="009B7BB6">
        <w:rPr>
          <w:sz w:val="24"/>
          <w:szCs w:val="24"/>
        </w:rPr>
        <w:t xml:space="preserve">.”  </w:t>
      </w:r>
    </w:p>
    <w:p w:rsidR="00B57752" w:rsidRPr="009B7BB6" w:rsidRDefault="00B57752" w:rsidP="00B57752">
      <w:pPr>
        <w:spacing w:line="480" w:lineRule="auto"/>
        <w:jc w:val="both"/>
        <w:rPr>
          <w:sz w:val="24"/>
          <w:szCs w:val="24"/>
        </w:rPr>
      </w:pPr>
      <w:r w:rsidRPr="009B7BB6">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9B7BB6">
        <w:rPr>
          <w:sz w:val="24"/>
          <w:szCs w:val="24"/>
          <w:vertAlign w:val="superscript"/>
        </w:rPr>
        <w:t>st</w:t>
      </w:r>
      <w:r w:rsidRPr="009B7BB6">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9B7BB6">
        <w:rPr>
          <w:sz w:val="24"/>
          <w:szCs w:val="24"/>
          <w:vertAlign w:val="superscript"/>
        </w:rPr>
        <w:t>st</w:t>
      </w:r>
      <w:r w:rsidRPr="009B7BB6">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B57752" w:rsidRPr="009B7BB6" w:rsidRDefault="00B57752" w:rsidP="00B57752">
      <w:pPr>
        <w:spacing w:line="480" w:lineRule="auto"/>
        <w:jc w:val="both"/>
        <w:rPr>
          <w:sz w:val="24"/>
          <w:szCs w:val="24"/>
        </w:rPr>
      </w:pPr>
      <w:r w:rsidRPr="009B7BB6">
        <w:rPr>
          <w:sz w:val="24"/>
          <w:szCs w:val="24"/>
        </w:rPr>
        <w:t>Each Person of the Trinity is fully God which is proven in scripture. In Genesis 1:1 declares that the Father Stephen is fully God in omniscience/omnipotence in the Deity of Stephen in John 1:1-3;  1</w:t>
      </w:r>
      <w:r w:rsidRPr="009B7BB6">
        <w:rPr>
          <w:sz w:val="24"/>
          <w:szCs w:val="24"/>
          <w:vertAlign w:val="superscript"/>
        </w:rPr>
        <w:t xml:space="preserve">st </w:t>
      </w:r>
      <w:r w:rsidRPr="009B7BB6">
        <w:rPr>
          <w:sz w:val="24"/>
          <w:szCs w:val="24"/>
        </w:rPr>
        <w:t xml:space="preserve"> John  2:22;  2</w:t>
      </w:r>
      <w:r w:rsidRPr="009B7BB6">
        <w:rPr>
          <w:sz w:val="24"/>
          <w:szCs w:val="24"/>
          <w:vertAlign w:val="superscript"/>
        </w:rPr>
        <w:t>nd</w:t>
      </w:r>
      <w:r w:rsidRPr="009B7BB6">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9B7BB6">
        <w:rPr>
          <w:sz w:val="24"/>
          <w:szCs w:val="24"/>
          <w:vertAlign w:val="superscript"/>
        </w:rPr>
        <w:t>nd</w:t>
      </w:r>
      <w:r w:rsidRPr="009B7BB6">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9B7BB6">
        <w:rPr>
          <w:sz w:val="24"/>
          <w:szCs w:val="24"/>
          <w:vertAlign w:val="superscript"/>
        </w:rPr>
        <w:t>st</w:t>
      </w:r>
      <w:r w:rsidRPr="009B7BB6">
        <w:rPr>
          <w:sz w:val="24"/>
          <w:szCs w:val="24"/>
        </w:rPr>
        <w:t xml:space="preserve"> Corinthians 2:10-11. </w:t>
      </w:r>
    </w:p>
    <w:p w:rsidR="00B57752" w:rsidRPr="009B7BB6" w:rsidRDefault="00B57752" w:rsidP="00B57752">
      <w:pPr>
        <w:spacing w:line="480" w:lineRule="auto"/>
        <w:jc w:val="both"/>
        <w:rPr>
          <w:sz w:val="24"/>
          <w:szCs w:val="24"/>
        </w:rPr>
      </w:pPr>
      <w:r w:rsidRPr="009B7BB6">
        <w:rPr>
          <w:sz w:val="24"/>
          <w:szCs w:val="24"/>
        </w:rPr>
        <w:t>The Importance of God existing as the Trinity is proven in scripture. Some scriptures that governs this thought are in John 1:1-3; Hebrews 1:1-3; Colossians 1:16; 1</w:t>
      </w:r>
      <w:r w:rsidRPr="009B7BB6">
        <w:rPr>
          <w:sz w:val="24"/>
          <w:szCs w:val="24"/>
          <w:vertAlign w:val="superscript"/>
        </w:rPr>
        <w:t>st</w:t>
      </w:r>
      <w:r w:rsidRPr="009B7BB6">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9B7BB6">
        <w:rPr>
          <w:sz w:val="24"/>
          <w:szCs w:val="24"/>
          <w:vertAlign w:val="superscript"/>
        </w:rPr>
        <w:t>st</w:t>
      </w:r>
      <w:r w:rsidRPr="009B7BB6">
        <w:rPr>
          <w:sz w:val="24"/>
          <w:szCs w:val="24"/>
        </w:rPr>
        <w:t xml:space="preserve"> Corinthians 8:6; 15;24-28; Ephesians 4:6; Proverbs 8:22-29 (RSV); 8:30-31 (NIV) and John 5:24-30; 6:22-59. This means there is only One Father Stephen as the Highest by which are all things and We in Him in 1</w:t>
      </w:r>
      <w:r w:rsidRPr="009B7BB6">
        <w:rPr>
          <w:sz w:val="24"/>
          <w:szCs w:val="24"/>
          <w:vertAlign w:val="superscript"/>
        </w:rPr>
        <w:t>st</w:t>
      </w:r>
      <w:r w:rsidRPr="009B7BB6">
        <w:rPr>
          <w:sz w:val="24"/>
          <w:szCs w:val="24"/>
        </w:rPr>
        <w:t xml:space="preserve"> Corinthians 8:6. Since the Father Stephen making the Lord James, Son Jesus Christ and Brother John subject to the Father Stephen as the Last of the Trinity in 1</w:t>
      </w:r>
      <w:r w:rsidRPr="009B7BB6">
        <w:rPr>
          <w:sz w:val="24"/>
          <w:szCs w:val="24"/>
          <w:vertAlign w:val="superscript"/>
        </w:rPr>
        <w:t>st</w:t>
      </w:r>
      <w:r w:rsidRPr="009B7BB6">
        <w:rPr>
          <w:sz w:val="24"/>
          <w:szCs w:val="24"/>
        </w:rPr>
        <w:t xml:space="preserve"> Corinthians 15:24-28. The Father Stephen Our Lord would be equal and would act as the Lord Yahweh (short name is Yah) the Creator of the Father Stephen proven in 1</w:t>
      </w:r>
      <w:r w:rsidRPr="009B7BB6">
        <w:rPr>
          <w:sz w:val="24"/>
          <w:szCs w:val="24"/>
          <w:vertAlign w:val="superscript"/>
        </w:rPr>
        <w:t>st</w:t>
      </w:r>
      <w:r w:rsidRPr="009B7BB6">
        <w:rPr>
          <w:sz w:val="24"/>
          <w:szCs w:val="24"/>
        </w:rPr>
        <w:t xml:space="preserve"> Corinthians 8:6; 15:24-28 &amp; Ephesians 4:6. This means there is One God being the Lord Yahweh and One Father being Stephen who is above all, through all and in You all in Ephesians 4:6. </w:t>
      </w:r>
    </w:p>
    <w:p w:rsidR="00B57752" w:rsidRPr="009B7BB6" w:rsidRDefault="00B57752" w:rsidP="00B57752">
      <w:pPr>
        <w:spacing w:line="480" w:lineRule="auto"/>
        <w:jc w:val="both"/>
        <w:rPr>
          <w:sz w:val="24"/>
          <w:szCs w:val="24"/>
        </w:rPr>
      </w:pPr>
      <w:r w:rsidRPr="009B7BB6">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9B7BB6">
        <w:rPr>
          <w:sz w:val="24"/>
          <w:szCs w:val="24"/>
          <w:vertAlign w:val="superscript"/>
        </w:rPr>
        <w:t>st</w:t>
      </w:r>
      <w:r w:rsidRPr="009B7BB6">
        <w:rPr>
          <w:sz w:val="24"/>
          <w:szCs w:val="24"/>
        </w:rPr>
        <w:t xml:space="preserve"> Corinthians 8:6; 15:24; Genesis 1:1 &amp; Hebrews 1:1-2. Some scriptures that prove the job of the Holy Ghost (The Brother John) is in Genesis 1:2; John 14:16-18, 26; 16:5-15 and Psalms 33:6; 139:7. </w:t>
      </w:r>
    </w:p>
    <w:p w:rsidR="00B57752" w:rsidRPr="009B7BB6" w:rsidRDefault="00B57752" w:rsidP="00B57752">
      <w:pPr>
        <w:spacing w:line="480" w:lineRule="auto"/>
        <w:jc w:val="both"/>
        <w:rPr>
          <w:sz w:val="24"/>
          <w:szCs w:val="24"/>
        </w:rPr>
      </w:pPr>
      <w:r w:rsidRPr="009B7BB6">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9B7BB6">
        <w:rPr>
          <w:sz w:val="24"/>
          <w:szCs w:val="24"/>
          <w:vertAlign w:val="superscript"/>
        </w:rPr>
        <w:t>st</w:t>
      </w:r>
      <w:r w:rsidRPr="009B7BB6">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9B7BB6">
        <w:rPr>
          <w:sz w:val="24"/>
          <w:szCs w:val="24"/>
          <w:vertAlign w:val="superscript"/>
        </w:rPr>
        <w:t>st</w:t>
      </w:r>
      <w:r w:rsidRPr="009B7BB6">
        <w:rPr>
          <w:sz w:val="24"/>
          <w:szCs w:val="24"/>
        </w:rPr>
        <w:t xml:space="preserve"> Peter 1:2; Acts 1:8 and 1</w:t>
      </w:r>
      <w:r w:rsidRPr="009B7BB6">
        <w:rPr>
          <w:sz w:val="24"/>
          <w:szCs w:val="24"/>
          <w:vertAlign w:val="superscript"/>
        </w:rPr>
        <w:t>st</w:t>
      </w:r>
      <w:r w:rsidRPr="009B7BB6">
        <w:rPr>
          <w:sz w:val="24"/>
          <w:szCs w:val="24"/>
        </w:rPr>
        <w:t xml:space="preserve"> Corinthians 12:7-11. The  Son Jesus  and  Holy  Ghost  (Brother  John)  are  equal  in  Deity to the Father Stephen in the Eternal Kingdom, but are in subordinate jobs in 1</w:t>
      </w:r>
      <w:r w:rsidRPr="009B7BB6">
        <w:rPr>
          <w:sz w:val="24"/>
          <w:szCs w:val="24"/>
          <w:vertAlign w:val="superscript"/>
        </w:rPr>
        <w:t>st</w:t>
      </w:r>
      <w:r w:rsidRPr="009B7BB6">
        <w:rPr>
          <w:sz w:val="24"/>
          <w:szCs w:val="24"/>
        </w:rPr>
        <w:t xml:space="preserve"> Corinthians 15:24-28.               </w:t>
      </w:r>
    </w:p>
    <w:p w:rsidR="00B57752" w:rsidRPr="009B7BB6" w:rsidRDefault="00B57752" w:rsidP="00B57752">
      <w:pPr>
        <w:spacing w:line="480" w:lineRule="auto"/>
        <w:jc w:val="both"/>
        <w:rPr>
          <w:sz w:val="24"/>
          <w:szCs w:val="24"/>
        </w:rPr>
      </w:pPr>
      <w:r w:rsidRPr="009B7BB6">
        <w:rPr>
          <w:sz w:val="24"/>
          <w:szCs w:val="24"/>
        </w:rPr>
        <w:t>The Trinity’s existence is proven in scripture. The three Persons exist eternally as the Father Stephen, Son Jesus Christ and Holy Ghost (Brother John). Some scriptures that prove this are in Ephesians 1:3-4; 3:14-15; John 1:1-4, 14, 18; 1</w:t>
      </w:r>
      <w:r w:rsidRPr="009B7BB6">
        <w:rPr>
          <w:sz w:val="24"/>
          <w:szCs w:val="24"/>
          <w:vertAlign w:val="superscript"/>
        </w:rPr>
        <w:t>st</w:t>
      </w:r>
      <w:r w:rsidRPr="009B7BB6">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9B7BB6">
        <w:rPr>
          <w:sz w:val="24"/>
          <w:szCs w:val="24"/>
          <w:vertAlign w:val="superscript"/>
        </w:rPr>
        <w:t>st</w:t>
      </w:r>
      <w:r w:rsidRPr="009B7BB6">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9B7BB6">
        <w:rPr>
          <w:b/>
          <w:sz w:val="24"/>
          <w:szCs w:val="24"/>
        </w:rPr>
        <w:t>The Unchanging God</w:t>
      </w:r>
      <w:r w:rsidRPr="009B7BB6">
        <w:rPr>
          <w:sz w:val="24"/>
          <w:szCs w:val="24"/>
        </w:rPr>
        <w:t>” and God never changes in anything in His works and plans in Acts 5:38-39. He is the “</w:t>
      </w:r>
      <w:r w:rsidRPr="009B7BB6">
        <w:rPr>
          <w:b/>
          <w:sz w:val="24"/>
          <w:szCs w:val="24"/>
        </w:rPr>
        <w:t>I AM THAT I AM</w:t>
      </w:r>
      <w:r w:rsidRPr="009B7BB6">
        <w:rPr>
          <w:sz w:val="24"/>
          <w:szCs w:val="24"/>
        </w:rPr>
        <w:t>” and the “</w:t>
      </w:r>
      <w:r w:rsidRPr="009B7BB6">
        <w:rPr>
          <w:b/>
          <w:sz w:val="24"/>
          <w:szCs w:val="24"/>
        </w:rPr>
        <w:t>LORD JEHOVAH</w:t>
      </w:r>
      <w:r w:rsidRPr="009B7BB6">
        <w:rPr>
          <w:sz w:val="24"/>
          <w:szCs w:val="24"/>
        </w:rPr>
        <w:t xml:space="preserve">.”                              </w:t>
      </w:r>
    </w:p>
    <w:p w:rsidR="00B57752" w:rsidRPr="009B7BB6" w:rsidRDefault="00B57752" w:rsidP="00B57752">
      <w:pPr>
        <w:spacing w:line="480" w:lineRule="auto"/>
        <w:jc w:val="both"/>
        <w:rPr>
          <w:sz w:val="24"/>
          <w:szCs w:val="24"/>
        </w:rPr>
      </w:pPr>
      <w:r w:rsidRPr="009B7BB6">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9B7BB6">
        <w:rPr>
          <w:sz w:val="24"/>
          <w:szCs w:val="24"/>
          <w:vertAlign w:val="superscript"/>
        </w:rPr>
        <w:t>st</w:t>
      </w:r>
      <w:r w:rsidRPr="009B7BB6">
        <w:rPr>
          <w:sz w:val="24"/>
          <w:szCs w:val="24"/>
        </w:rPr>
        <w:t xml:space="preserve"> John 5:1-17 and 1</w:t>
      </w:r>
      <w:r w:rsidRPr="009B7BB6">
        <w:rPr>
          <w:sz w:val="24"/>
          <w:szCs w:val="24"/>
          <w:vertAlign w:val="superscript"/>
        </w:rPr>
        <w:t>st</w:t>
      </w:r>
      <w:r w:rsidRPr="009B7BB6">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9B7BB6">
        <w:rPr>
          <w:sz w:val="24"/>
          <w:szCs w:val="24"/>
          <w:vertAlign w:val="superscript"/>
        </w:rPr>
        <w:t>nd</w:t>
      </w:r>
      <w:r w:rsidRPr="009B7BB6">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9B7BB6">
        <w:rPr>
          <w:sz w:val="24"/>
          <w:szCs w:val="24"/>
          <w:vertAlign w:val="superscript"/>
        </w:rPr>
        <w:t>st</w:t>
      </w:r>
      <w:r w:rsidRPr="009B7BB6">
        <w:rPr>
          <w:sz w:val="24"/>
          <w:szCs w:val="24"/>
        </w:rPr>
        <w:t xml:space="preserve"> Corinthians 13:5; 1</w:t>
      </w:r>
      <w:r w:rsidRPr="009B7BB6">
        <w:rPr>
          <w:sz w:val="24"/>
          <w:szCs w:val="24"/>
          <w:vertAlign w:val="superscript"/>
        </w:rPr>
        <w:t>st</w:t>
      </w:r>
      <w:r w:rsidRPr="009B7BB6">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9B7BB6">
        <w:rPr>
          <w:sz w:val="24"/>
          <w:szCs w:val="24"/>
          <w:vertAlign w:val="superscript"/>
        </w:rPr>
        <w:t>st</w:t>
      </w:r>
      <w:r w:rsidRPr="009B7BB6">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9B7BB6">
        <w:rPr>
          <w:sz w:val="24"/>
          <w:szCs w:val="24"/>
          <w:vertAlign w:val="superscript"/>
        </w:rPr>
        <w:t>nd</w:t>
      </w:r>
      <w:r w:rsidRPr="009B7BB6">
        <w:rPr>
          <w:sz w:val="24"/>
          <w:szCs w:val="24"/>
        </w:rPr>
        <w:t xml:space="preserve"> Timothy 2:13. Seventeenth, the Father Stephen has immortality in 1</w:t>
      </w:r>
      <w:r w:rsidRPr="009B7BB6">
        <w:rPr>
          <w:sz w:val="24"/>
          <w:szCs w:val="24"/>
          <w:vertAlign w:val="superscript"/>
        </w:rPr>
        <w:t>st</w:t>
      </w:r>
      <w:r w:rsidRPr="009B7BB6">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9B7BB6">
        <w:rPr>
          <w:sz w:val="24"/>
          <w:szCs w:val="24"/>
          <w:vertAlign w:val="superscript"/>
        </w:rPr>
        <w:t>st</w:t>
      </w:r>
      <w:r w:rsidRPr="009B7BB6">
        <w:rPr>
          <w:sz w:val="24"/>
          <w:szCs w:val="24"/>
        </w:rPr>
        <w:t xml:space="preserve"> John 5:6-13. The Father Stephen is perfect in Deity proven in Deuteronomy 18:13; 32:4; 2</w:t>
      </w:r>
      <w:r w:rsidRPr="009B7BB6">
        <w:rPr>
          <w:sz w:val="24"/>
          <w:szCs w:val="24"/>
          <w:vertAlign w:val="superscript"/>
        </w:rPr>
        <w:t>nd</w:t>
      </w:r>
      <w:r w:rsidRPr="009B7BB6">
        <w:rPr>
          <w:sz w:val="24"/>
          <w:szCs w:val="24"/>
        </w:rPr>
        <w:t xml:space="preserve"> Samuel 22:31, 33; 1</w:t>
      </w:r>
      <w:r w:rsidRPr="009B7BB6">
        <w:rPr>
          <w:sz w:val="24"/>
          <w:szCs w:val="24"/>
          <w:vertAlign w:val="superscript"/>
        </w:rPr>
        <w:t>st</w:t>
      </w:r>
      <w:r w:rsidRPr="009B7BB6">
        <w:rPr>
          <w:sz w:val="24"/>
          <w:szCs w:val="24"/>
        </w:rPr>
        <w:t xml:space="preserve"> Kings 8:61; 2</w:t>
      </w:r>
      <w:r w:rsidRPr="009B7BB6">
        <w:rPr>
          <w:sz w:val="24"/>
          <w:szCs w:val="24"/>
          <w:vertAlign w:val="superscript"/>
        </w:rPr>
        <w:t>nd</w:t>
      </w:r>
      <w:r w:rsidRPr="009B7BB6">
        <w:rPr>
          <w:sz w:val="24"/>
          <w:szCs w:val="24"/>
        </w:rPr>
        <w:t xml:space="preserve"> Kings 20:3; 1</w:t>
      </w:r>
      <w:r w:rsidRPr="009B7BB6">
        <w:rPr>
          <w:sz w:val="24"/>
          <w:szCs w:val="24"/>
          <w:vertAlign w:val="superscript"/>
        </w:rPr>
        <w:t>st</w:t>
      </w:r>
      <w:r w:rsidRPr="009B7BB6">
        <w:rPr>
          <w:sz w:val="24"/>
          <w:szCs w:val="24"/>
        </w:rPr>
        <w:t xml:space="preserve"> Chronicles 28:9, 29:19; 2</w:t>
      </w:r>
      <w:r w:rsidRPr="009B7BB6">
        <w:rPr>
          <w:sz w:val="24"/>
          <w:szCs w:val="24"/>
          <w:vertAlign w:val="superscript"/>
        </w:rPr>
        <w:t>nd</w:t>
      </w:r>
      <w:r w:rsidRPr="009B7BB6">
        <w:rPr>
          <w:sz w:val="24"/>
          <w:szCs w:val="24"/>
        </w:rPr>
        <w:t xml:space="preserve"> Chronicles 8:16; 16:9; 19:9; 24:13; Psalms 18:30, 32; 19:7; 50:2;  101:2, 6;  119:96;  138:8;  Proverbs  11:5;  Isaiah 38:3; Wisdom of Solomon 15:3; Sirach 1:18; 7:32; 21:11; 23:20; 31:10; 34:8; 45:8; 50:11; 2</w:t>
      </w:r>
      <w:r w:rsidRPr="009B7BB6">
        <w:rPr>
          <w:sz w:val="24"/>
          <w:szCs w:val="24"/>
          <w:vertAlign w:val="superscript"/>
        </w:rPr>
        <w:t>nd</w:t>
      </w:r>
      <w:r w:rsidRPr="009B7BB6">
        <w:rPr>
          <w:sz w:val="24"/>
          <w:szCs w:val="24"/>
        </w:rPr>
        <w:t xml:space="preserve"> Esdras 6:38; 8:52; 9:22; Matthew 5:48; Acts 24:22; 1</w:t>
      </w:r>
      <w:r w:rsidRPr="009B7BB6">
        <w:rPr>
          <w:sz w:val="24"/>
          <w:szCs w:val="24"/>
          <w:vertAlign w:val="superscript"/>
        </w:rPr>
        <w:t>st</w:t>
      </w:r>
      <w:r w:rsidRPr="009B7BB6">
        <w:rPr>
          <w:sz w:val="24"/>
          <w:szCs w:val="24"/>
        </w:rPr>
        <w:t xml:space="preserve"> Corinthians 2:6; 13:10; 2</w:t>
      </w:r>
      <w:r w:rsidRPr="009B7BB6">
        <w:rPr>
          <w:sz w:val="24"/>
          <w:szCs w:val="24"/>
          <w:vertAlign w:val="superscript"/>
        </w:rPr>
        <w:t>nd</w:t>
      </w:r>
      <w:r w:rsidRPr="009B7BB6">
        <w:rPr>
          <w:sz w:val="24"/>
          <w:szCs w:val="24"/>
        </w:rPr>
        <w:t xml:space="preserve"> Corinthians 7:1; 12:9; 13:9, 11;  Colossians  3:14;  4:12;  Hebrews  9:11;  10:1, 14;  12:23;  James  1:4, 17, 25;  2:22; 1</w:t>
      </w:r>
      <w:r w:rsidRPr="009B7BB6">
        <w:rPr>
          <w:sz w:val="24"/>
          <w:szCs w:val="24"/>
          <w:vertAlign w:val="superscript"/>
        </w:rPr>
        <w:t>st</w:t>
      </w:r>
      <w:r w:rsidRPr="009B7BB6">
        <w:rPr>
          <w:sz w:val="24"/>
          <w:szCs w:val="24"/>
        </w:rPr>
        <w:t xml:space="preserve"> Peter 5:10 &amp; 1</w:t>
      </w:r>
      <w:r w:rsidRPr="009B7BB6">
        <w:rPr>
          <w:sz w:val="24"/>
          <w:szCs w:val="24"/>
          <w:vertAlign w:val="superscript"/>
        </w:rPr>
        <w:t>st</w:t>
      </w:r>
      <w:r w:rsidRPr="009B7BB6">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9B7BB6">
        <w:rPr>
          <w:sz w:val="24"/>
          <w:szCs w:val="24"/>
          <w:vertAlign w:val="superscript"/>
        </w:rPr>
        <w:t>st</w:t>
      </w:r>
      <w:r w:rsidRPr="009B7BB6">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9B7BB6">
        <w:rPr>
          <w:b/>
          <w:sz w:val="24"/>
          <w:szCs w:val="24"/>
        </w:rPr>
        <w:t>Emptied Himself</w:t>
      </w:r>
      <w:r w:rsidRPr="009B7BB6">
        <w:rPr>
          <w:sz w:val="24"/>
          <w:szCs w:val="24"/>
        </w:rPr>
        <w:t>” of omnipresence (All present to Lords) in Philippians 2:11 &amp; Acts 7:60. The Father Stephen is worthy to be worshipped in John 4:21-24; 5:19; 7:18; 17:1-5. The Father Stephen is worshipped in the Gospel Book of John; Ephesians 4:6; 1</w:t>
      </w:r>
      <w:r w:rsidRPr="009B7BB6">
        <w:rPr>
          <w:sz w:val="24"/>
          <w:szCs w:val="24"/>
          <w:vertAlign w:val="superscript"/>
        </w:rPr>
        <w:t>st</w:t>
      </w:r>
      <w:r w:rsidRPr="009B7BB6">
        <w:rPr>
          <w:sz w:val="24"/>
          <w:szCs w:val="24"/>
        </w:rPr>
        <w:t xml:space="preserve"> Corinthians 8:6 &amp; throughout the Holy Scriptures as the Father Stephen. The Father Stephen Our Lord is called the 2</w:t>
      </w:r>
      <w:r w:rsidRPr="009B7BB6">
        <w:rPr>
          <w:sz w:val="24"/>
          <w:szCs w:val="24"/>
          <w:vertAlign w:val="superscript"/>
        </w:rPr>
        <w:t>nd</w:t>
      </w:r>
      <w:r w:rsidRPr="009B7BB6">
        <w:rPr>
          <w:sz w:val="24"/>
          <w:szCs w:val="24"/>
        </w:rPr>
        <w:t xml:space="preserve"> Single Lord called Wisdom in Proverbs 8:22-25 (RSV).   </w:t>
      </w:r>
    </w:p>
    <w:p w:rsidR="00B57752" w:rsidRPr="009B7BB6" w:rsidRDefault="00B57752" w:rsidP="00B57752">
      <w:pPr>
        <w:spacing w:line="480" w:lineRule="auto"/>
        <w:jc w:val="center"/>
        <w:rPr>
          <w:b/>
          <w:sz w:val="24"/>
          <w:szCs w:val="24"/>
        </w:rPr>
      </w:pPr>
      <w:r w:rsidRPr="009B7BB6">
        <w:rPr>
          <w:b/>
          <w:sz w:val="24"/>
          <w:szCs w:val="24"/>
        </w:rPr>
        <w:t>The Father Stephen’s Other Offices</w:t>
      </w:r>
    </w:p>
    <w:p w:rsidR="00B57752" w:rsidRPr="009B7BB6" w:rsidRDefault="00B57752" w:rsidP="00B57752">
      <w:pPr>
        <w:spacing w:line="480" w:lineRule="auto"/>
        <w:jc w:val="both"/>
        <w:rPr>
          <w:sz w:val="24"/>
          <w:szCs w:val="24"/>
        </w:rPr>
      </w:pPr>
      <w:r w:rsidRPr="009B7BB6">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B7BB6">
        <w:rPr>
          <w:sz w:val="24"/>
          <w:szCs w:val="24"/>
          <w:vertAlign w:val="superscript"/>
        </w:rPr>
        <w:t>st</w:t>
      </w:r>
      <w:r w:rsidRPr="009B7BB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B7BB6">
        <w:rPr>
          <w:sz w:val="24"/>
          <w:szCs w:val="24"/>
          <w:vertAlign w:val="superscript"/>
        </w:rPr>
        <w:t>st</w:t>
      </w:r>
      <w:r w:rsidRPr="009B7BB6">
        <w:rPr>
          <w:sz w:val="24"/>
          <w:szCs w:val="24"/>
        </w:rPr>
        <w:t xml:space="preserve"> tabernacle &amp; then grew in the 1</w:t>
      </w:r>
      <w:r w:rsidRPr="009B7BB6">
        <w:rPr>
          <w:sz w:val="24"/>
          <w:szCs w:val="24"/>
          <w:vertAlign w:val="superscript"/>
        </w:rPr>
        <w:t>st</w:t>
      </w:r>
      <w:r w:rsidRPr="009B7BB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B7BB6">
        <w:rPr>
          <w:b/>
          <w:sz w:val="24"/>
          <w:szCs w:val="24"/>
        </w:rPr>
        <w:t>The Lord</w:t>
      </w:r>
      <w:r w:rsidR="00F77BDB" w:rsidRPr="009B7BB6">
        <w:rPr>
          <w:b/>
          <w:sz w:val="24"/>
          <w:szCs w:val="24"/>
        </w:rPr>
        <w:t xml:space="preserve"> Yahweh’</w:t>
      </w:r>
      <w:r w:rsidRPr="009B7BB6">
        <w:rPr>
          <w:b/>
          <w:sz w:val="24"/>
          <w:szCs w:val="24"/>
        </w:rPr>
        <w:t>s Healing and the Medical Herbal Antidotes of the Holy Bible</w:t>
      </w:r>
      <w:r w:rsidRPr="009B7BB6">
        <w:rPr>
          <w:sz w:val="24"/>
          <w:szCs w:val="24"/>
        </w:rPr>
        <w:t>” and “</w:t>
      </w:r>
      <w:r w:rsidRPr="009B7BB6">
        <w:rPr>
          <w:b/>
          <w:sz w:val="24"/>
          <w:szCs w:val="24"/>
        </w:rPr>
        <w:t>The Lord Yahweh’s Healing and the Biblical Diseases in the Holy Bible</w:t>
      </w:r>
      <w:r w:rsidRPr="009B7BB6">
        <w:rPr>
          <w:sz w:val="24"/>
          <w:szCs w:val="24"/>
        </w:rPr>
        <w:t>” and “</w:t>
      </w:r>
      <w:r w:rsidRPr="009B7BB6">
        <w:rPr>
          <w:b/>
          <w:sz w:val="24"/>
          <w:szCs w:val="24"/>
        </w:rPr>
        <w:t>The Lord Yahweh’s Healing and the Medical Antidotes from Animals in the Holy Bible</w:t>
      </w:r>
      <w:r w:rsidRPr="009B7BB6">
        <w:rPr>
          <w:sz w:val="24"/>
          <w:szCs w:val="24"/>
        </w:rPr>
        <w:t>” and “</w:t>
      </w:r>
      <w:r w:rsidRPr="009B7BB6">
        <w:rPr>
          <w:b/>
          <w:sz w:val="24"/>
          <w:szCs w:val="24"/>
        </w:rPr>
        <w:t>The Lord Yahweh</w:t>
      </w:r>
      <w:r w:rsidR="00F77BDB" w:rsidRPr="009B7BB6">
        <w:rPr>
          <w:b/>
          <w:sz w:val="24"/>
          <w:szCs w:val="24"/>
        </w:rPr>
        <w:t>’s Healing</w:t>
      </w:r>
      <w:r w:rsidRPr="009B7BB6">
        <w:rPr>
          <w:b/>
          <w:sz w:val="24"/>
          <w:szCs w:val="24"/>
        </w:rPr>
        <w:t xml:space="preserve"> and the Biblical Smoking in the Holy Bible</w:t>
      </w:r>
      <w:r w:rsidRPr="009B7BB6">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B7BB6">
        <w:rPr>
          <w:sz w:val="24"/>
          <w:szCs w:val="24"/>
          <w:vertAlign w:val="superscript"/>
        </w:rPr>
        <w:t>st</w:t>
      </w:r>
      <w:r w:rsidRPr="009B7BB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B7BB6">
        <w:rPr>
          <w:sz w:val="24"/>
          <w:szCs w:val="24"/>
          <w:vertAlign w:val="superscript"/>
        </w:rPr>
        <w:t>st</w:t>
      </w:r>
      <w:r w:rsidRPr="009B7BB6">
        <w:rPr>
          <w:sz w:val="24"/>
          <w:szCs w:val="24"/>
        </w:rPr>
        <w:t xml:space="preserve"> Samuel 26:8; Ezra 2:63; Nehemiah 7:65 &amp; Sirach 45:10. No One can call the Lord Stephen the Father, except by His Own Holy Ghost &amp; His Own Truth in John 4:21-24.                </w:t>
      </w:r>
    </w:p>
    <w:p w:rsidR="00B57752" w:rsidRPr="009B7BB6" w:rsidRDefault="00B57752" w:rsidP="00B57752">
      <w:pPr>
        <w:spacing w:line="480" w:lineRule="auto"/>
        <w:jc w:val="both"/>
        <w:rPr>
          <w:sz w:val="24"/>
          <w:szCs w:val="24"/>
        </w:rPr>
      </w:pPr>
      <w:r w:rsidRPr="009B7BB6">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B7BB6">
        <w:rPr>
          <w:sz w:val="24"/>
          <w:szCs w:val="24"/>
          <w:vertAlign w:val="superscript"/>
        </w:rPr>
        <w:t>nd</w:t>
      </w:r>
      <w:r w:rsidRPr="009B7BB6">
        <w:rPr>
          <w:sz w:val="24"/>
          <w:szCs w:val="24"/>
        </w:rPr>
        <w:t xml:space="preserve">  Samuel 24:16-17;  2</w:t>
      </w:r>
      <w:r w:rsidRPr="009B7BB6">
        <w:rPr>
          <w:sz w:val="24"/>
          <w:szCs w:val="24"/>
          <w:vertAlign w:val="superscript"/>
        </w:rPr>
        <w:t>nd</w:t>
      </w:r>
      <w:r w:rsidRPr="009B7BB6">
        <w:rPr>
          <w:sz w:val="24"/>
          <w:szCs w:val="24"/>
        </w:rPr>
        <w:t xml:space="preserve"> Chronicles 32:21;  Revelation 16:1; Matthew 16:27 and 2</w:t>
      </w:r>
      <w:r w:rsidRPr="009B7BB6">
        <w:rPr>
          <w:sz w:val="24"/>
          <w:szCs w:val="24"/>
          <w:vertAlign w:val="superscript"/>
        </w:rPr>
        <w:t>nd</w:t>
      </w:r>
      <w:r w:rsidRPr="009B7BB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B57752" w:rsidRPr="009B7BB6" w:rsidRDefault="00B57752" w:rsidP="00B57752">
      <w:pPr>
        <w:spacing w:line="480" w:lineRule="auto"/>
        <w:jc w:val="both"/>
        <w:rPr>
          <w:sz w:val="24"/>
          <w:szCs w:val="24"/>
        </w:rPr>
      </w:pPr>
      <w:r w:rsidRPr="009B7BB6">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B7BB6">
        <w:rPr>
          <w:sz w:val="24"/>
          <w:szCs w:val="24"/>
          <w:vertAlign w:val="superscript"/>
        </w:rPr>
        <w:t>st</w:t>
      </w:r>
      <w:r w:rsidRPr="009B7BB6">
        <w:rPr>
          <w:sz w:val="24"/>
          <w:szCs w:val="24"/>
        </w:rPr>
        <w:t xml:space="preserve"> Samuel 10:1-27, 16:13. Kingship was often linked to the secret Angelical Hierarchy in Isaiah 14 concerning Lucifer and the King of Tyre. Also in 1</w:t>
      </w:r>
      <w:r w:rsidRPr="009B7BB6">
        <w:rPr>
          <w:sz w:val="24"/>
          <w:szCs w:val="24"/>
          <w:vertAlign w:val="superscript"/>
        </w:rPr>
        <w:t>st</w:t>
      </w:r>
      <w:r w:rsidRPr="009B7BB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B7BB6">
        <w:rPr>
          <w:sz w:val="24"/>
          <w:szCs w:val="24"/>
          <w:vertAlign w:val="superscript"/>
        </w:rPr>
        <w:t>nd</w:t>
      </w:r>
      <w:r w:rsidRPr="009B7BB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B57752" w:rsidRPr="009B7BB6" w:rsidRDefault="00B57752" w:rsidP="00B57752">
      <w:pPr>
        <w:spacing w:line="480" w:lineRule="auto"/>
        <w:jc w:val="both"/>
        <w:rPr>
          <w:sz w:val="24"/>
          <w:szCs w:val="24"/>
        </w:rPr>
      </w:pPr>
      <w:r w:rsidRPr="009B7BB6">
        <w:rPr>
          <w:sz w:val="24"/>
          <w:szCs w:val="24"/>
        </w:rPr>
        <w:t>Second, is the Son Jesus Christ’s Deity as being fully God which is proven in scripture. Throughout Biblical Scripture most of the time God or “</w:t>
      </w:r>
      <w:r w:rsidRPr="009B7BB6">
        <w:rPr>
          <w:b/>
          <w:sz w:val="24"/>
          <w:szCs w:val="24"/>
        </w:rPr>
        <w:t>Theos</w:t>
      </w:r>
      <w:r w:rsidRPr="009B7BB6">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9B7BB6">
        <w:rPr>
          <w:sz w:val="24"/>
          <w:szCs w:val="24"/>
          <w:vertAlign w:val="superscript"/>
        </w:rPr>
        <w:t>nd</w:t>
      </w:r>
      <w:r w:rsidRPr="009B7BB6">
        <w:rPr>
          <w:sz w:val="24"/>
          <w:szCs w:val="24"/>
        </w:rPr>
        <w:t xml:space="preserve"> Peter 1:1; Romans 9:5; Isaiah 9:6; Psalms 45:6; Titus 2:13; John 1:1, 18; 20:28 &amp; Hebrews 1:8. There are only 9 scriptures for </w:t>
      </w:r>
      <w:r w:rsidRPr="009B7BB6">
        <w:rPr>
          <w:b/>
          <w:sz w:val="24"/>
          <w:szCs w:val="24"/>
        </w:rPr>
        <w:t>JEHOVAH</w:t>
      </w:r>
      <w:r w:rsidRPr="009B7BB6">
        <w:rPr>
          <w:sz w:val="24"/>
          <w:szCs w:val="24"/>
        </w:rPr>
        <w:t xml:space="preserve">, </w:t>
      </w:r>
      <w:r w:rsidRPr="009B7BB6">
        <w:rPr>
          <w:b/>
          <w:sz w:val="24"/>
          <w:szCs w:val="24"/>
        </w:rPr>
        <w:t>YAHWEH</w:t>
      </w:r>
      <w:r w:rsidRPr="009B7BB6">
        <w:rPr>
          <w:sz w:val="24"/>
          <w:szCs w:val="24"/>
        </w:rPr>
        <w:t xml:space="preserve"> or </w:t>
      </w:r>
      <w:r w:rsidRPr="009B7BB6">
        <w:rPr>
          <w:b/>
          <w:sz w:val="24"/>
          <w:szCs w:val="24"/>
        </w:rPr>
        <w:t>VICTOR</w:t>
      </w:r>
      <w:r w:rsidRPr="009B7BB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9B7BB6">
        <w:rPr>
          <w:b/>
          <w:sz w:val="24"/>
          <w:szCs w:val="24"/>
        </w:rPr>
        <w:t>Kyrios</w:t>
      </w:r>
      <w:r w:rsidRPr="009B7BB6">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9B7BB6">
        <w:rPr>
          <w:sz w:val="24"/>
          <w:szCs w:val="24"/>
          <w:vertAlign w:val="superscript"/>
        </w:rPr>
        <w:t>st</w:t>
      </w:r>
      <w:r w:rsidRPr="009B7BB6">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9B7BB6">
        <w:rPr>
          <w:sz w:val="24"/>
          <w:szCs w:val="24"/>
          <w:vertAlign w:val="superscript"/>
        </w:rPr>
        <w:t>st</w:t>
      </w:r>
      <w:r w:rsidRPr="009B7BB6">
        <w:rPr>
          <w:sz w:val="24"/>
          <w:szCs w:val="24"/>
        </w:rPr>
        <w:t xml:space="preserve"> Timothy 6:16. Jesus is worthy to be worshipped in Revelation 5:12-13; 19:10; Philippians 2:9-11 and Hebrews 1:6. Jesus is the 2</w:t>
      </w:r>
      <w:r w:rsidRPr="009B7BB6">
        <w:rPr>
          <w:sz w:val="24"/>
          <w:szCs w:val="24"/>
          <w:vertAlign w:val="superscript"/>
        </w:rPr>
        <w:t>nd</w:t>
      </w:r>
      <w:r w:rsidRPr="009B7BB6">
        <w:rPr>
          <w:sz w:val="24"/>
          <w:szCs w:val="24"/>
        </w:rPr>
        <w:t xml:space="preserve"> Man Adam in 1</w:t>
      </w:r>
      <w:r w:rsidRPr="009B7BB6">
        <w:rPr>
          <w:sz w:val="24"/>
          <w:szCs w:val="24"/>
          <w:vertAlign w:val="superscript"/>
        </w:rPr>
        <w:t>st</w:t>
      </w:r>
      <w:r w:rsidRPr="009B7BB6">
        <w:rPr>
          <w:sz w:val="24"/>
          <w:szCs w:val="24"/>
        </w:rPr>
        <w:t xml:space="preserve"> Corinthians 15:47. The “</w:t>
      </w:r>
      <w:r w:rsidRPr="009B7BB6">
        <w:rPr>
          <w:b/>
          <w:sz w:val="24"/>
          <w:szCs w:val="24"/>
        </w:rPr>
        <w:t>Kenotic Theology</w:t>
      </w:r>
      <w:r w:rsidRPr="009B7BB6">
        <w:rPr>
          <w:sz w:val="24"/>
          <w:szCs w:val="24"/>
        </w:rPr>
        <w:t>” says He was fully Man &amp; divested of certain attributes on Earth. In Philippians 2:5-7 states Jesus “</w:t>
      </w:r>
      <w:r w:rsidRPr="009B7BB6">
        <w:rPr>
          <w:b/>
          <w:sz w:val="24"/>
          <w:szCs w:val="24"/>
        </w:rPr>
        <w:t>Emptied Himself</w:t>
      </w:r>
      <w:r w:rsidRPr="009B7BB6">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9B7BB6">
        <w:rPr>
          <w:b/>
          <w:sz w:val="24"/>
          <w:szCs w:val="24"/>
        </w:rPr>
        <w:t>Immanuel</w:t>
      </w:r>
      <w:r w:rsidRPr="009B7BB6">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9B7BB6">
        <w:rPr>
          <w:sz w:val="24"/>
          <w:szCs w:val="24"/>
          <w:vertAlign w:val="superscript"/>
        </w:rPr>
        <w:t>st</w:t>
      </w:r>
      <w:r w:rsidRPr="009B7BB6">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9B7BB6">
        <w:rPr>
          <w:sz w:val="24"/>
          <w:szCs w:val="24"/>
          <w:vertAlign w:val="superscript"/>
        </w:rPr>
        <w:t>nd</w:t>
      </w:r>
      <w:r w:rsidRPr="009B7BB6">
        <w:rPr>
          <w:sz w:val="24"/>
          <w:szCs w:val="24"/>
        </w:rPr>
        <w:t xml:space="preserve"> John 9. Anyone that denies the Son Jesus Christ denies the Father Stephen in 1</w:t>
      </w:r>
      <w:r w:rsidRPr="009B7BB6">
        <w:rPr>
          <w:sz w:val="24"/>
          <w:szCs w:val="24"/>
          <w:vertAlign w:val="superscript"/>
        </w:rPr>
        <w:t>st</w:t>
      </w:r>
      <w:r w:rsidRPr="009B7BB6">
        <w:rPr>
          <w:sz w:val="24"/>
          <w:szCs w:val="24"/>
        </w:rPr>
        <w:t xml:space="preserve"> John 2:23. The Law blasphemed because Jesus said, ‘</w:t>
      </w:r>
      <w:r w:rsidRPr="009B7BB6">
        <w:rPr>
          <w:b/>
          <w:sz w:val="24"/>
          <w:szCs w:val="24"/>
        </w:rPr>
        <w:t>I AM the Son of God</w:t>
      </w:r>
      <w:r w:rsidRPr="009B7BB6">
        <w:rPr>
          <w:sz w:val="24"/>
          <w:szCs w:val="24"/>
        </w:rPr>
        <w:t xml:space="preserve">’ in John 10:36. </w:t>
      </w:r>
    </w:p>
    <w:p w:rsidR="00B57752" w:rsidRPr="009B7BB6" w:rsidRDefault="00B57752" w:rsidP="00B57752">
      <w:pPr>
        <w:spacing w:line="480" w:lineRule="auto"/>
        <w:jc w:val="both"/>
        <w:rPr>
          <w:sz w:val="24"/>
          <w:szCs w:val="24"/>
        </w:rPr>
      </w:pPr>
      <w:r w:rsidRPr="009B7BB6">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9B7BB6">
        <w:rPr>
          <w:sz w:val="24"/>
          <w:szCs w:val="24"/>
          <w:vertAlign w:val="superscript"/>
        </w:rPr>
        <w:t>nd</w:t>
      </w:r>
      <w:r w:rsidRPr="009B7BB6">
        <w:rPr>
          <w:sz w:val="24"/>
          <w:szCs w:val="24"/>
        </w:rPr>
        <w:t xml:space="preserve"> Woman Eve concerning being called the Woman of the Lord to restore the 1</w:t>
      </w:r>
      <w:r w:rsidRPr="009B7BB6">
        <w:rPr>
          <w:sz w:val="24"/>
          <w:szCs w:val="24"/>
          <w:vertAlign w:val="superscript"/>
        </w:rPr>
        <w:t>st</w:t>
      </w:r>
      <w:r w:rsidRPr="009B7BB6">
        <w:rPr>
          <w:sz w:val="24"/>
          <w:szCs w:val="24"/>
        </w:rPr>
        <w:t xml:space="preserve"> Eve being deceived. John as Deity is a great mystery but we know first that John was born with the Holy Ghost in the womb in Luke 1:15. This means He was born of God in 1</w:t>
      </w:r>
      <w:r w:rsidRPr="009B7BB6">
        <w:rPr>
          <w:sz w:val="24"/>
          <w:szCs w:val="24"/>
          <w:vertAlign w:val="superscript"/>
        </w:rPr>
        <w:t>st</w:t>
      </w:r>
      <w:r w:rsidRPr="009B7BB6">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9B7BB6">
        <w:rPr>
          <w:sz w:val="24"/>
          <w:szCs w:val="24"/>
          <w:vertAlign w:val="superscript"/>
        </w:rPr>
        <w:t>nd</w:t>
      </w:r>
      <w:r w:rsidRPr="009B7BB6">
        <w:rPr>
          <w:sz w:val="24"/>
          <w:szCs w:val="24"/>
        </w:rPr>
        <w:t xml:space="preserve"> Eve) is also called Jesus (2</w:t>
      </w:r>
      <w:r w:rsidRPr="009B7BB6">
        <w:rPr>
          <w:sz w:val="24"/>
          <w:szCs w:val="24"/>
          <w:vertAlign w:val="superscript"/>
        </w:rPr>
        <w:t>nd</w:t>
      </w:r>
      <w:r w:rsidRPr="009B7BB6">
        <w:rPr>
          <w:sz w:val="24"/>
          <w:szCs w:val="24"/>
        </w:rPr>
        <w:t xml:space="preserve"> Adam) in Genesis 2:23; 3:20 and 1</w:t>
      </w:r>
      <w:r w:rsidRPr="009B7BB6">
        <w:rPr>
          <w:sz w:val="24"/>
          <w:szCs w:val="24"/>
          <w:vertAlign w:val="superscript"/>
        </w:rPr>
        <w:t>st</w:t>
      </w:r>
      <w:r w:rsidRPr="009B7BB6">
        <w:rPr>
          <w:sz w:val="24"/>
          <w:szCs w:val="24"/>
        </w:rPr>
        <w:t xml:space="preserve"> Corinthians 15:47. If You say it did not happen then You are deceived and have become an Antichrist in 2</w:t>
      </w:r>
      <w:r w:rsidRPr="009B7BB6">
        <w:rPr>
          <w:sz w:val="24"/>
          <w:szCs w:val="24"/>
          <w:vertAlign w:val="superscript"/>
        </w:rPr>
        <w:t>nd</w:t>
      </w:r>
      <w:r w:rsidRPr="009B7BB6">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9B7BB6">
        <w:rPr>
          <w:sz w:val="24"/>
          <w:szCs w:val="24"/>
          <w:vertAlign w:val="superscript"/>
        </w:rPr>
        <w:t>nd</w:t>
      </w:r>
      <w:r w:rsidRPr="009B7BB6">
        <w:rPr>
          <w:sz w:val="24"/>
          <w:szCs w:val="24"/>
        </w:rPr>
        <w:t xml:space="preserve"> Corinthians 4:6; 2</w:t>
      </w:r>
      <w:r w:rsidRPr="009B7BB6">
        <w:rPr>
          <w:sz w:val="24"/>
          <w:szCs w:val="24"/>
          <w:vertAlign w:val="superscript"/>
        </w:rPr>
        <w:t>nd</w:t>
      </w:r>
      <w:r w:rsidRPr="009B7BB6">
        <w:rPr>
          <w:sz w:val="24"/>
          <w:szCs w:val="24"/>
        </w:rPr>
        <w:t xml:space="preserve"> Peter 1:3; 1</w:t>
      </w:r>
      <w:r w:rsidRPr="009B7BB6">
        <w:rPr>
          <w:sz w:val="24"/>
          <w:szCs w:val="24"/>
          <w:vertAlign w:val="superscript"/>
        </w:rPr>
        <w:t>st</w:t>
      </w:r>
      <w:r w:rsidRPr="009B7BB6">
        <w:rPr>
          <w:sz w:val="24"/>
          <w:szCs w:val="24"/>
        </w:rPr>
        <w:t xml:space="preserve"> Corinthians 8:6; Galatians 4:6 &amp; 1</w:t>
      </w:r>
      <w:r w:rsidRPr="009B7BB6">
        <w:rPr>
          <w:sz w:val="24"/>
          <w:szCs w:val="24"/>
          <w:vertAlign w:val="superscript"/>
        </w:rPr>
        <w:t>st</w:t>
      </w:r>
      <w:r w:rsidRPr="009B7BB6">
        <w:rPr>
          <w:sz w:val="24"/>
          <w:szCs w:val="24"/>
        </w:rPr>
        <w:t xml:space="preserve"> Thessalonians 1:1. Also John the Holy Ghost is called God in 1</w:t>
      </w:r>
      <w:r w:rsidRPr="009B7BB6">
        <w:rPr>
          <w:sz w:val="24"/>
          <w:szCs w:val="24"/>
          <w:vertAlign w:val="superscript"/>
        </w:rPr>
        <w:t>st</w:t>
      </w:r>
      <w:r w:rsidRPr="009B7BB6">
        <w:rPr>
          <w:sz w:val="24"/>
          <w:szCs w:val="24"/>
        </w:rPr>
        <w:t xml:space="preserve"> John 5:7; Hebrews 10:15; 1</w:t>
      </w:r>
      <w:r w:rsidRPr="009B7BB6">
        <w:rPr>
          <w:sz w:val="24"/>
          <w:szCs w:val="24"/>
          <w:vertAlign w:val="superscript"/>
        </w:rPr>
        <w:t>st</w:t>
      </w:r>
      <w:r w:rsidRPr="009B7BB6">
        <w:rPr>
          <w:sz w:val="24"/>
          <w:szCs w:val="24"/>
        </w:rPr>
        <w:t xml:space="preserve"> Thessalonians 4:8; Ephesians 4:30; 1</w:t>
      </w:r>
      <w:r w:rsidRPr="009B7BB6">
        <w:rPr>
          <w:sz w:val="24"/>
          <w:szCs w:val="24"/>
          <w:vertAlign w:val="superscript"/>
        </w:rPr>
        <w:t>st</w:t>
      </w:r>
      <w:r w:rsidRPr="009B7BB6">
        <w:rPr>
          <w:sz w:val="24"/>
          <w:szCs w:val="24"/>
        </w:rPr>
        <w:t xml:space="preserve"> Corinthians 12:3; Romans 9:1; Acts 1:33; 7:55; John 14:26; Mark 12:36 &amp; Matthew 28:19.  If You have any questions on the Trinity, You must get My book called “</w:t>
      </w:r>
      <w:r w:rsidRPr="009B7BB6">
        <w:rPr>
          <w:b/>
          <w:sz w:val="24"/>
          <w:szCs w:val="24"/>
        </w:rPr>
        <w:t>The Lord Jehovah the Physical Trinity &amp; the Church of God</w:t>
      </w:r>
      <w:r w:rsidRPr="009B7BB6">
        <w:rPr>
          <w:sz w:val="24"/>
          <w:szCs w:val="24"/>
        </w:rPr>
        <w:t>.”</w:t>
      </w:r>
    </w:p>
    <w:p w:rsidR="00B57752" w:rsidRPr="009B7BB6" w:rsidRDefault="00B57752" w:rsidP="00B57752">
      <w:pPr>
        <w:spacing w:line="480" w:lineRule="auto"/>
        <w:jc w:val="both"/>
        <w:rPr>
          <w:sz w:val="24"/>
          <w:szCs w:val="24"/>
        </w:rPr>
      </w:pPr>
      <w:r w:rsidRPr="009B7BB6">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9B7BB6">
        <w:rPr>
          <w:sz w:val="24"/>
          <w:szCs w:val="24"/>
          <w:vertAlign w:val="superscript"/>
        </w:rPr>
        <w:t>st</w:t>
      </w:r>
      <w:r w:rsidRPr="009B7BB6">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9B7BB6">
        <w:rPr>
          <w:sz w:val="24"/>
          <w:szCs w:val="24"/>
          <w:vertAlign w:val="superscript"/>
        </w:rPr>
        <w:t>nd</w:t>
      </w:r>
      <w:r w:rsidRPr="009B7BB6">
        <w:rPr>
          <w:sz w:val="24"/>
          <w:szCs w:val="24"/>
        </w:rPr>
        <w:t xml:space="preserve"> Kings 23:25; James 2:8-13 and Romans 3:30; 13:10. In 1</w:t>
      </w:r>
      <w:r w:rsidRPr="009B7BB6">
        <w:rPr>
          <w:sz w:val="24"/>
          <w:szCs w:val="24"/>
          <w:vertAlign w:val="superscript"/>
        </w:rPr>
        <w:t>st</w:t>
      </w:r>
      <w:r w:rsidRPr="009B7BB6">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B57752" w:rsidRPr="009B7BB6" w:rsidRDefault="00B57752" w:rsidP="00B57752">
      <w:pPr>
        <w:spacing w:line="480" w:lineRule="auto"/>
        <w:jc w:val="both"/>
        <w:rPr>
          <w:sz w:val="24"/>
          <w:szCs w:val="24"/>
        </w:rPr>
      </w:pPr>
      <w:r w:rsidRPr="009B7BB6">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9B7BB6">
        <w:rPr>
          <w:sz w:val="24"/>
          <w:szCs w:val="24"/>
          <w:vertAlign w:val="superscript"/>
        </w:rPr>
        <w:t>st</w:t>
      </w:r>
      <w:r w:rsidRPr="009B7BB6">
        <w:rPr>
          <w:sz w:val="24"/>
          <w:szCs w:val="24"/>
        </w:rPr>
        <w:t xml:space="preserve">  Samuel 9:1-31:13. King David raises up the Lord Jesus in white skin color (Song of Solomon 5:10) to sit on His throne by His Divine Nature in Acts 2:30 and 1</w:t>
      </w:r>
      <w:r w:rsidRPr="009B7BB6">
        <w:rPr>
          <w:sz w:val="24"/>
          <w:szCs w:val="24"/>
          <w:vertAlign w:val="superscript"/>
        </w:rPr>
        <w:t>st</w:t>
      </w:r>
      <w:r w:rsidRPr="009B7BB6">
        <w:rPr>
          <w:sz w:val="24"/>
          <w:szCs w:val="24"/>
        </w:rPr>
        <w:t xml:space="preserve"> Samuel 16:1-1</w:t>
      </w:r>
      <w:r w:rsidRPr="009B7BB6">
        <w:rPr>
          <w:sz w:val="24"/>
          <w:szCs w:val="24"/>
          <w:vertAlign w:val="superscript"/>
        </w:rPr>
        <w:t>st</w:t>
      </w:r>
      <w:r w:rsidRPr="009B7BB6">
        <w:rPr>
          <w:sz w:val="24"/>
          <w:szCs w:val="24"/>
        </w:rPr>
        <w:t xml:space="preserve"> Kings 2:12. King Solomon raises up the Lord Stephen in white skin color (Song of Solomon 5:10) to sit on His throne by His Divine Nature in 1</w:t>
      </w:r>
      <w:r w:rsidRPr="009B7BB6">
        <w:rPr>
          <w:sz w:val="24"/>
          <w:szCs w:val="24"/>
          <w:vertAlign w:val="superscript"/>
        </w:rPr>
        <w:t>st</w:t>
      </w:r>
      <w:r w:rsidRPr="009B7BB6">
        <w:rPr>
          <w:sz w:val="24"/>
          <w:szCs w:val="24"/>
        </w:rPr>
        <w:t xml:space="preserve"> Kings 1:28-11:43 &amp; Acts 7:47-60. King Rehoboam raises up the Lord James in white skin color (Song of Solomon 5:10) to sit on His throne by His Divine Nature in 1</w:t>
      </w:r>
      <w:r w:rsidRPr="009B7BB6">
        <w:rPr>
          <w:sz w:val="24"/>
          <w:szCs w:val="24"/>
          <w:vertAlign w:val="superscript"/>
        </w:rPr>
        <w:t>st</w:t>
      </w:r>
      <w:r w:rsidRPr="009B7BB6">
        <w:rPr>
          <w:sz w:val="24"/>
          <w:szCs w:val="24"/>
        </w:rPr>
        <w:t xml:space="preserve"> Kings 12:1-24 &amp; Acts 8:1-3. If You have any questions on His Resurrection, You must get My book called “</w:t>
      </w:r>
      <w:r w:rsidRPr="009B7BB6">
        <w:rPr>
          <w:b/>
          <w:sz w:val="24"/>
          <w:szCs w:val="24"/>
        </w:rPr>
        <w:t>The Lord Yah &amp; His Book on Hell in the Holy Bible</w:t>
      </w:r>
      <w:r w:rsidRPr="009B7BB6">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9B7BB6">
        <w:rPr>
          <w:b/>
          <w:sz w:val="24"/>
          <w:szCs w:val="24"/>
        </w:rPr>
        <w:t>The Lord Yah and the Different Kinds of Flesh in the Holy Bible</w:t>
      </w:r>
      <w:r w:rsidRPr="009B7BB6">
        <w:rPr>
          <w:sz w:val="24"/>
          <w:szCs w:val="24"/>
        </w:rPr>
        <w:t xml:space="preserve">.”      </w:t>
      </w:r>
    </w:p>
    <w:p w:rsidR="00B57752" w:rsidRPr="009B7BB6" w:rsidRDefault="00B57752" w:rsidP="00B57752">
      <w:pPr>
        <w:spacing w:line="480" w:lineRule="auto"/>
        <w:jc w:val="both"/>
        <w:rPr>
          <w:sz w:val="24"/>
          <w:szCs w:val="24"/>
        </w:rPr>
      </w:pPr>
      <w:r w:rsidRPr="009B7BB6">
        <w:rPr>
          <w:sz w:val="24"/>
          <w:szCs w:val="24"/>
        </w:rPr>
        <w:t>His existence to Humanity is different from His existence to the Angelical Hierarchy is proven in scripture. First, the Angelical Hierarchy was created in three creation processes. The first creation process is called “</w:t>
      </w:r>
      <w:r w:rsidRPr="009B7BB6">
        <w:rPr>
          <w:b/>
          <w:sz w:val="24"/>
          <w:szCs w:val="24"/>
        </w:rPr>
        <w:t>Bara</w:t>
      </w:r>
      <w:r w:rsidRPr="009B7BB6">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9B7BB6">
        <w:rPr>
          <w:b/>
          <w:sz w:val="24"/>
          <w:szCs w:val="24"/>
        </w:rPr>
        <w:t>Asah</w:t>
      </w:r>
      <w:r w:rsidRPr="009B7BB6">
        <w:rPr>
          <w:sz w:val="24"/>
          <w:szCs w:val="24"/>
        </w:rPr>
        <w:t>” in Genesis 1:7. Asah means “to make.” It concerns the Higher Son of God as the Dominions, Virtues and Powers (Authorities). Third, is the creation process called “</w:t>
      </w:r>
      <w:r w:rsidRPr="009B7BB6">
        <w:rPr>
          <w:b/>
          <w:sz w:val="24"/>
          <w:szCs w:val="24"/>
        </w:rPr>
        <w:t>Nathan</w:t>
      </w:r>
      <w:r w:rsidRPr="009B7BB6">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9B7BB6">
        <w:rPr>
          <w:sz w:val="24"/>
          <w:szCs w:val="24"/>
          <w:vertAlign w:val="superscript"/>
        </w:rPr>
        <w:t>nd</w:t>
      </w:r>
      <w:r w:rsidRPr="009B7BB6">
        <w:rPr>
          <w:sz w:val="24"/>
          <w:szCs w:val="24"/>
        </w:rPr>
        <w:t xml:space="preserve"> Corinthians 4:18 &amp; John 1:1-3.  </w:t>
      </w:r>
    </w:p>
    <w:p w:rsidR="00B57752" w:rsidRPr="009B7BB6" w:rsidRDefault="00B57752" w:rsidP="00B57752">
      <w:pPr>
        <w:spacing w:line="480" w:lineRule="auto"/>
        <w:jc w:val="both"/>
        <w:rPr>
          <w:sz w:val="24"/>
          <w:szCs w:val="24"/>
        </w:rPr>
      </w:pPr>
      <w:r w:rsidRPr="009B7BB6">
        <w:rPr>
          <w:sz w:val="24"/>
          <w:szCs w:val="24"/>
        </w:rPr>
        <w:t>There are four creation processes for Humanity. The first creation process is called “</w:t>
      </w:r>
      <w:r w:rsidRPr="009B7BB6">
        <w:rPr>
          <w:b/>
          <w:sz w:val="24"/>
          <w:szCs w:val="24"/>
        </w:rPr>
        <w:t>Yatsar</w:t>
      </w:r>
      <w:r w:rsidRPr="009B7BB6">
        <w:rPr>
          <w:sz w:val="24"/>
          <w:szCs w:val="24"/>
        </w:rPr>
        <w:t>” in Genesis 2:7. Yatsar means “to form” for Mankind. Second, is the creation process called “</w:t>
      </w:r>
      <w:r w:rsidRPr="009B7BB6">
        <w:rPr>
          <w:b/>
          <w:sz w:val="24"/>
          <w:szCs w:val="24"/>
        </w:rPr>
        <w:t>Banah</w:t>
      </w:r>
      <w:r w:rsidRPr="009B7BB6">
        <w:rPr>
          <w:sz w:val="24"/>
          <w:szCs w:val="24"/>
        </w:rPr>
        <w:t>” in Genesis 2:22. Banah means “to make or build” for Womankind. Third, is the creation process called “</w:t>
      </w:r>
      <w:r w:rsidRPr="009B7BB6">
        <w:rPr>
          <w:b/>
          <w:sz w:val="24"/>
          <w:szCs w:val="24"/>
        </w:rPr>
        <w:t>Qanah</w:t>
      </w:r>
      <w:r w:rsidRPr="009B7BB6">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9B7BB6">
        <w:rPr>
          <w:b/>
          <w:sz w:val="24"/>
          <w:szCs w:val="24"/>
        </w:rPr>
        <w:t>Hidden Bara</w:t>
      </w:r>
      <w:r w:rsidRPr="009B7BB6">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9B7BB6">
        <w:rPr>
          <w:sz w:val="24"/>
          <w:szCs w:val="24"/>
          <w:vertAlign w:val="superscript"/>
        </w:rPr>
        <w:t>nd</w:t>
      </w:r>
      <w:r w:rsidRPr="009B7BB6">
        <w:rPr>
          <w:sz w:val="24"/>
          <w:szCs w:val="24"/>
        </w:rPr>
        <w:t xml:space="preserve"> Kings 6:17; Luke 2:11-12 &amp; 1</w:t>
      </w:r>
      <w:r w:rsidRPr="009B7BB6">
        <w:rPr>
          <w:sz w:val="24"/>
          <w:szCs w:val="24"/>
          <w:vertAlign w:val="superscript"/>
        </w:rPr>
        <w:t>st</w:t>
      </w:r>
      <w:r w:rsidRPr="009B7BB6">
        <w:rPr>
          <w:sz w:val="24"/>
          <w:szCs w:val="24"/>
        </w:rPr>
        <w:t xml:space="preserve"> Peter 1:11-12. Humans have Spirits but are not Spirits in Philippians 1:23; 1</w:t>
      </w:r>
      <w:r w:rsidRPr="009B7BB6">
        <w:rPr>
          <w:sz w:val="24"/>
          <w:szCs w:val="24"/>
          <w:vertAlign w:val="superscript"/>
        </w:rPr>
        <w:t>st</w:t>
      </w:r>
      <w:r w:rsidRPr="009B7BB6">
        <w:rPr>
          <w:sz w:val="24"/>
          <w:szCs w:val="24"/>
        </w:rPr>
        <w:t xml:space="preserve"> Thessalonians 4:14-17 &amp; 1</w:t>
      </w:r>
      <w:r w:rsidRPr="009B7BB6">
        <w:rPr>
          <w:sz w:val="24"/>
          <w:szCs w:val="24"/>
          <w:vertAlign w:val="superscript"/>
        </w:rPr>
        <w:t>st</w:t>
      </w:r>
      <w:r w:rsidRPr="009B7BB6">
        <w:rPr>
          <w:sz w:val="24"/>
          <w:szCs w:val="24"/>
        </w:rPr>
        <w:t xml:space="preserve"> Corinthians 15:44. What does Humans have in common?  They are creation in Genesis 1:26, they have identities in Genesis 1:27, they are Persons in 1</w:t>
      </w:r>
      <w:r w:rsidRPr="009B7BB6">
        <w:rPr>
          <w:sz w:val="24"/>
          <w:szCs w:val="24"/>
          <w:vertAlign w:val="superscript"/>
        </w:rPr>
        <w:t>st</w:t>
      </w:r>
      <w:r w:rsidRPr="009B7BB6">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9B7BB6">
        <w:rPr>
          <w:b/>
          <w:sz w:val="24"/>
          <w:szCs w:val="24"/>
        </w:rPr>
        <w:t>The Lord Yahweh &amp; the Whole Angelical Hierarchy in the Holy Bible</w:t>
      </w:r>
      <w:r w:rsidRPr="009B7BB6">
        <w:rPr>
          <w:sz w:val="24"/>
          <w:szCs w:val="24"/>
        </w:rPr>
        <w:t xml:space="preserve">.”  </w:t>
      </w:r>
    </w:p>
    <w:p w:rsidR="00B57752" w:rsidRPr="009B7BB6" w:rsidRDefault="00B57752" w:rsidP="00B57752">
      <w:pPr>
        <w:spacing w:line="480" w:lineRule="auto"/>
        <w:jc w:val="both"/>
        <w:rPr>
          <w:sz w:val="24"/>
          <w:szCs w:val="24"/>
        </w:rPr>
      </w:pPr>
      <w:r w:rsidRPr="009B7BB6">
        <w:rPr>
          <w:sz w:val="24"/>
          <w:szCs w:val="24"/>
        </w:rPr>
        <w:t>His Highest Chain of Command of the 60 other Lord’s and 60 other Ladies is proven in scripture. The Creation Process of the 60 other Lord’s and 60 other Ladies is called “</w:t>
      </w:r>
      <w:r w:rsidRPr="009B7BB6">
        <w:rPr>
          <w:b/>
          <w:sz w:val="24"/>
          <w:szCs w:val="24"/>
        </w:rPr>
        <w:t>Bara</w:t>
      </w:r>
      <w:r w:rsidRPr="009B7BB6">
        <w:rPr>
          <w:sz w:val="24"/>
          <w:szCs w:val="24"/>
        </w:rPr>
        <w:t>” in Genesis 1:1. First, is the First Person of the Trinity which is the Father Stephen Our Lord (Mother Barbara Our Lady derived from Bara in Genesis 1:1) in “</w:t>
      </w:r>
      <w:r w:rsidRPr="009B7BB6">
        <w:rPr>
          <w:b/>
          <w:sz w:val="24"/>
          <w:szCs w:val="24"/>
        </w:rPr>
        <w:t>Qanah Creation Process</w:t>
      </w:r>
      <w:r w:rsidRPr="009B7BB6">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B57752" w:rsidRPr="009B7BB6" w:rsidRDefault="00B57752" w:rsidP="00B57752">
      <w:pPr>
        <w:spacing w:line="480" w:lineRule="auto"/>
        <w:jc w:val="both"/>
        <w:rPr>
          <w:sz w:val="24"/>
          <w:szCs w:val="24"/>
        </w:rPr>
      </w:pPr>
      <w:r w:rsidRPr="009B7BB6">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9B7BB6">
        <w:rPr>
          <w:sz w:val="24"/>
          <w:szCs w:val="24"/>
          <w:vertAlign w:val="superscript"/>
        </w:rPr>
        <w:t>st</w:t>
      </w:r>
      <w:r w:rsidRPr="009B7BB6">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9B7BB6">
        <w:rPr>
          <w:b/>
          <w:sz w:val="24"/>
          <w:szCs w:val="24"/>
        </w:rPr>
        <w:t>Lady of Kingdoms</w:t>
      </w:r>
      <w:r w:rsidRPr="009B7BB6">
        <w:rPr>
          <w:sz w:val="24"/>
          <w:szCs w:val="24"/>
        </w:rPr>
        <w:t xml:space="preserve">” (NKJV). If You have any questions about the 60 other Lord’s, You must get My other </w:t>
      </w:r>
      <w:r w:rsidR="00AD7FC4" w:rsidRPr="009B7BB6">
        <w:rPr>
          <w:sz w:val="24"/>
          <w:szCs w:val="24"/>
        </w:rPr>
        <w:t xml:space="preserve">book </w:t>
      </w:r>
      <w:r w:rsidRPr="009B7BB6">
        <w:rPr>
          <w:sz w:val="24"/>
          <w:szCs w:val="24"/>
        </w:rPr>
        <w:t>called “</w:t>
      </w:r>
      <w:r w:rsidRPr="009B7BB6">
        <w:rPr>
          <w:b/>
          <w:sz w:val="24"/>
          <w:szCs w:val="24"/>
        </w:rPr>
        <w:t xml:space="preserve">The Lord Yahweh and the </w:t>
      </w:r>
      <w:r w:rsidR="00AD7FC4" w:rsidRPr="009B7BB6">
        <w:rPr>
          <w:b/>
          <w:sz w:val="24"/>
          <w:szCs w:val="24"/>
        </w:rPr>
        <w:t>36</w:t>
      </w:r>
      <w:r w:rsidRPr="009B7BB6">
        <w:rPr>
          <w:b/>
          <w:sz w:val="24"/>
          <w:szCs w:val="24"/>
        </w:rPr>
        <w:t>0 other Lord’s that He created</w:t>
      </w:r>
      <w:r w:rsidRPr="009B7BB6">
        <w:rPr>
          <w:sz w:val="24"/>
          <w:szCs w:val="24"/>
        </w:rPr>
        <w:t>.”</w:t>
      </w:r>
    </w:p>
    <w:p w:rsidR="00B57752" w:rsidRPr="009B7BB6" w:rsidRDefault="00B57752" w:rsidP="00B57752">
      <w:pPr>
        <w:spacing w:line="480" w:lineRule="auto"/>
        <w:jc w:val="center"/>
        <w:rPr>
          <w:sz w:val="24"/>
          <w:szCs w:val="24"/>
        </w:rPr>
      </w:pPr>
      <w:r w:rsidRPr="009B7BB6">
        <w:rPr>
          <w:sz w:val="24"/>
          <w:szCs w:val="24"/>
        </w:rPr>
        <w:t>The Lord Yahweh’s other Creative Works</w:t>
      </w:r>
    </w:p>
    <w:p w:rsidR="00B57752" w:rsidRPr="009B7BB6" w:rsidRDefault="00B57752" w:rsidP="00B57752">
      <w:pPr>
        <w:spacing w:line="480" w:lineRule="auto"/>
        <w:jc w:val="both"/>
        <w:rPr>
          <w:sz w:val="24"/>
          <w:szCs w:val="24"/>
        </w:rPr>
      </w:pPr>
      <w:r w:rsidRPr="009B7BB6">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9B7BB6">
        <w:rPr>
          <w:sz w:val="24"/>
          <w:szCs w:val="24"/>
          <w:vertAlign w:val="superscript"/>
        </w:rPr>
        <w:t>st</w:t>
      </w:r>
      <w:r w:rsidRPr="009B7BB6">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9B7BB6">
        <w:rPr>
          <w:b/>
          <w:sz w:val="24"/>
          <w:szCs w:val="24"/>
        </w:rPr>
        <w:t>Impassibility</w:t>
      </w:r>
      <w:r w:rsidRPr="009B7BB6">
        <w:rPr>
          <w:sz w:val="24"/>
          <w:szCs w:val="24"/>
        </w:rPr>
        <w:t>” and He only has “</w:t>
      </w:r>
      <w:r w:rsidRPr="009B7BB6">
        <w:rPr>
          <w:b/>
          <w:sz w:val="24"/>
          <w:szCs w:val="24"/>
        </w:rPr>
        <w:t>Holy Divine Passions</w:t>
      </w:r>
      <w:r w:rsidRPr="009B7BB6">
        <w:rPr>
          <w:sz w:val="24"/>
          <w:szCs w:val="24"/>
        </w:rPr>
        <w:t>” and not “</w:t>
      </w:r>
      <w:r w:rsidRPr="009B7BB6">
        <w:rPr>
          <w:b/>
          <w:sz w:val="24"/>
          <w:szCs w:val="24"/>
        </w:rPr>
        <w:t>Sexual Eros Passions</w:t>
      </w:r>
      <w:r w:rsidRPr="009B7BB6">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9B7BB6">
        <w:rPr>
          <w:sz w:val="24"/>
          <w:szCs w:val="24"/>
          <w:vertAlign w:val="superscript"/>
        </w:rPr>
        <w:t>nd</w:t>
      </w:r>
      <w:r w:rsidRPr="009B7BB6">
        <w:rPr>
          <w:sz w:val="24"/>
          <w:szCs w:val="24"/>
        </w:rPr>
        <w:t xml:space="preserve"> Maccabees 9:5, incurable disease in 2</w:t>
      </w:r>
      <w:r w:rsidRPr="009B7BB6">
        <w:rPr>
          <w:sz w:val="24"/>
          <w:szCs w:val="24"/>
          <w:vertAlign w:val="superscript"/>
        </w:rPr>
        <w:t>nd</w:t>
      </w:r>
      <w:r w:rsidRPr="009B7BB6">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9B7BB6">
        <w:rPr>
          <w:sz w:val="24"/>
          <w:szCs w:val="24"/>
          <w:vertAlign w:val="superscript"/>
        </w:rPr>
        <w:t>st</w:t>
      </w:r>
      <w:r w:rsidRPr="009B7BB6">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9B7BB6">
        <w:rPr>
          <w:b/>
          <w:sz w:val="24"/>
          <w:szCs w:val="24"/>
        </w:rPr>
        <w:t>The Unforgivable Sin against the Lord Stephen</w:t>
      </w:r>
      <w:r w:rsidRPr="009B7BB6">
        <w:rPr>
          <w:sz w:val="24"/>
          <w:szCs w:val="24"/>
        </w:rPr>
        <w:t>.” But We know  that   the  Battle (1 or 2 positions) is the (60) Lord’s in 1</w:t>
      </w:r>
      <w:r w:rsidRPr="009B7BB6">
        <w:rPr>
          <w:sz w:val="24"/>
          <w:szCs w:val="24"/>
          <w:vertAlign w:val="superscript"/>
        </w:rPr>
        <w:t>st</w:t>
      </w:r>
      <w:r w:rsidRPr="009B7BB6">
        <w:rPr>
          <w:sz w:val="24"/>
          <w:szCs w:val="24"/>
        </w:rPr>
        <w:t xml:space="preserve"> Samuel  17:47; 18:17; 25:28; 1</w:t>
      </w:r>
      <w:r w:rsidRPr="009B7BB6">
        <w:rPr>
          <w:sz w:val="24"/>
          <w:szCs w:val="24"/>
          <w:vertAlign w:val="superscript"/>
        </w:rPr>
        <w:t xml:space="preserve">st </w:t>
      </w:r>
      <w:r w:rsidRPr="009B7BB6">
        <w:rPr>
          <w:sz w:val="24"/>
          <w:szCs w:val="24"/>
        </w:rPr>
        <w:t xml:space="preserve"> Chronicles 5:20; 14:15; 2</w:t>
      </w:r>
      <w:r w:rsidRPr="009B7BB6">
        <w:rPr>
          <w:sz w:val="24"/>
          <w:szCs w:val="24"/>
          <w:vertAlign w:val="superscript"/>
        </w:rPr>
        <w:t>nd</w:t>
      </w:r>
      <w:r w:rsidRPr="009B7BB6">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9B7BB6">
        <w:rPr>
          <w:sz w:val="24"/>
          <w:szCs w:val="24"/>
          <w:vertAlign w:val="superscript"/>
        </w:rPr>
        <w:t>nd</w:t>
      </w:r>
      <w:r w:rsidRPr="009B7BB6">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9B7BB6">
        <w:rPr>
          <w:b/>
          <w:sz w:val="24"/>
          <w:szCs w:val="24"/>
        </w:rPr>
        <w:t>LORD YAHWEH</w:t>
      </w:r>
      <w:r w:rsidRPr="009B7BB6">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B57752" w:rsidRPr="009B7BB6" w:rsidRDefault="00B57752" w:rsidP="00B57752">
      <w:pPr>
        <w:spacing w:line="480" w:lineRule="auto"/>
        <w:jc w:val="both"/>
        <w:rPr>
          <w:sz w:val="24"/>
          <w:szCs w:val="24"/>
        </w:rPr>
      </w:pPr>
      <w:r w:rsidRPr="009B7BB6">
        <w:rPr>
          <w:sz w:val="24"/>
          <w:szCs w:val="24"/>
        </w:rPr>
        <w:t>We can know God truly is proven in scripture. In 1</w:t>
      </w:r>
      <w:r w:rsidRPr="009B7BB6">
        <w:rPr>
          <w:sz w:val="24"/>
          <w:szCs w:val="24"/>
          <w:vertAlign w:val="superscript"/>
        </w:rPr>
        <w:t>st</w:t>
      </w:r>
      <w:r w:rsidRPr="009B7BB6">
        <w:rPr>
          <w:sz w:val="24"/>
          <w:szCs w:val="24"/>
        </w:rPr>
        <w:t xml:space="preserve"> John 1:5 says “This is the message which We have heard from Him and declare to You, that God is light and in Him is no darkness at all.” In 1</w:t>
      </w:r>
      <w:r w:rsidRPr="009B7BB6">
        <w:rPr>
          <w:sz w:val="24"/>
          <w:szCs w:val="24"/>
          <w:vertAlign w:val="superscript"/>
        </w:rPr>
        <w:t>st</w:t>
      </w:r>
      <w:r w:rsidRPr="009B7BB6">
        <w:rPr>
          <w:sz w:val="24"/>
          <w:szCs w:val="24"/>
        </w:rPr>
        <w:t xml:space="preserve"> John 2:3 declares “Now by this We know that We know Him, if We keep His commandments.” In 1</w:t>
      </w:r>
      <w:r w:rsidRPr="009B7BB6">
        <w:rPr>
          <w:sz w:val="24"/>
          <w:szCs w:val="24"/>
          <w:vertAlign w:val="superscript"/>
        </w:rPr>
        <w:t>st</w:t>
      </w:r>
      <w:r w:rsidRPr="009B7BB6">
        <w:rPr>
          <w:sz w:val="24"/>
          <w:szCs w:val="24"/>
        </w:rPr>
        <w:t xml:space="preserve"> John 2:13 tells us “I write to You, Young Men, because You have overcome the Wicked One. I write to You, Little Children, because You have known the Father (Stephen).” In 1</w:t>
      </w:r>
      <w:r w:rsidRPr="009B7BB6">
        <w:rPr>
          <w:sz w:val="24"/>
          <w:szCs w:val="24"/>
          <w:vertAlign w:val="superscript"/>
        </w:rPr>
        <w:t>st</w:t>
      </w:r>
      <w:r w:rsidRPr="009B7BB6">
        <w:rPr>
          <w:sz w:val="24"/>
          <w:szCs w:val="24"/>
        </w:rPr>
        <w:t xml:space="preserve"> John 4:8 mentions “He who does not (agape) love does not know God, for God is (agape) love.” In 1</w:t>
      </w:r>
      <w:r w:rsidRPr="009B7BB6">
        <w:rPr>
          <w:sz w:val="24"/>
          <w:szCs w:val="24"/>
          <w:vertAlign w:val="superscript"/>
        </w:rPr>
        <w:t>st</w:t>
      </w:r>
      <w:r w:rsidRPr="009B7BB6">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9B7BB6">
        <w:rPr>
          <w:sz w:val="24"/>
          <w:szCs w:val="24"/>
          <w:vertAlign w:val="superscript"/>
        </w:rPr>
        <w:t>st</w:t>
      </w:r>
      <w:r w:rsidRPr="009B7BB6">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B57752" w:rsidRPr="009B7BB6" w:rsidRDefault="00B57752" w:rsidP="00B57752">
      <w:pPr>
        <w:tabs>
          <w:tab w:val="left" w:pos="5130"/>
        </w:tabs>
        <w:spacing w:line="480" w:lineRule="auto"/>
        <w:jc w:val="both"/>
        <w:rPr>
          <w:sz w:val="24"/>
          <w:szCs w:val="24"/>
        </w:rPr>
      </w:pPr>
      <w:r w:rsidRPr="009B7BB6">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9B7BB6">
        <w:rPr>
          <w:sz w:val="24"/>
          <w:szCs w:val="24"/>
          <w:vertAlign w:val="superscript"/>
        </w:rPr>
        <w:t>nd</w:t>
      </w:r>
      <w:r w:rsidRPr="009B7BB6">
        <w:rPr>
          <w:sz w:val="24"/>
          <w:szCs w:val="24"/>
        </w:rPr>
        <w:t xml:space="preserve"> Esdras 9:25 says “…Pray to the Highest (Stephen) continually, then I will come and talk with You.” In 2</w:t>
      </w:r>
      <w:r w:rsidRPr="009B7BB6">
        <w:rPr>
          <w:sz w:val="24"/>
          <w:szCs w:val="24"/>
          <w:vertAlign w:val="superscript"/>
        </w:rPr>
        <w:t>nd</w:t>
      </w:r>
      <w:r w:rsidRPr="009B7BB6">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B57752" w:rsidRPr="009B7BB6" w:rsidRDefault="00B57752" w:rsidP="00B57752">
      <w:pPr>
        <w:tabs>
          <w:tab w:val="left" w:pos="5130"/>
        </w:tabs>
        <w:spacing w:line="480" w:lineRule="auto"/>
        <w:jc w:val="both"/>
        <w:rPr>
          <w:sz w:val="24"/>
          <w:szCs w:val="24"/>
        </w:rPr>
      </w:pPr>
      <w:r w:rsidRPr="009B7BB6">
        <w:rPr>
          <w:sz w:val="24"/>
          <w:szCs w:val="24"/>
        </w:rPr>
        <w:t>Also the Highest Father Stephen prays on behalf of the Universe to the Lord Yah the Creator of the Father Stephen in Judith 9:12 and 2</w:t>
      </w:r>
      <w:r w:rsidRPr="009B7BB6">
        <w:rPr>
          <w:sz w:val="24"/>
          <w:szCs w:val="24"/>
          <w:vertAlign w:val="superscript"/>
        </w:rPr>
        <w:t>nd</w:t>
      </w:r>
      <w:r w:rsidRPr="009B7BB6">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9B7BB6">
        <w:rPr>
          <w:sz w:val="24"/>
          <w:szCs w:val="24"/>
          <w:vertAlign w:val="superscript"/>
        </w:rPr>
        <w:t>st</w:t>
      </w:r>
      <w:r w:rsidRPr="009B7BB6">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9B7BB6">
        <w:rPr>
          <w:sz w:val="24"/>
          <w:szCs w:val="24"/>
          <w:vertAlign w:val="superscript"/>
        </w:rPr>
        <w:t>nd</w:t>
      </w:r>
      <w:r w:rsidRPr="009B7BB6">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B57752" w:rsidRPr="009B7BB6" w:rsidRDefault="00B57752" w:rsidP="00B57752">
      <w:pPr>
        <w:tabs>
          <w:tab w:val="left" w:pos="5130"/>
        </w:tabs>
        <w:spacing w:line="480" w:lineRule="auto"/>
        <w:jc w:val="both"/>
        <w:rPr>
          <w:sz w:val="24"/>
          <w:szCs w:val="24"/>
        </w:rPr>
      </w:pPr>
      <w:r w:rsidRPr="009B7BB6">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9B7BB6">
        <w:rPr>
          <w:b/>
          <w:sz w:val="24"/>
          <w:szCs w:val="24"/>
        </w:rPr>
        <w:t>The Lord’s Money and the Money in the Holy Bible</w:t>
      </w:r>
      <w:r w:rsidRPr="009B7BB6">
        <w:rPr>
          <w:sz w:val="24"/>
          <w:szCs w:val="24"/>
        </w:rPr>
        <w:t>.”</w:t>
      </w:r>
    </w:p>
    <w:p w:rsidR="00B57752" w:rsidRPr="009B7BB6" w:rsidRDefault="00B57752" w:rsidP="00B57752">
      <w:pPr>
        <w:tabs>
          <w:tab w:val="left" w:pos="5130"/>
        </w:tabs>
        <w:spacing w:line="480" w:lineRule="auto"/>
        <w:jc w:val="both"/>
        <w:rPr>
          <w:sz w:val="24"/>
          <w:szCs w:val="24"/>
        </w:rPr>
      </w:pPr>
      <w:r w:rsidRPr="009B7BB6">
        <w:rPr>
          <w:sz w:val="24"/>
          <w:szCs w:val="24"/>
        </w:rPr>
        <w:t>His Gifts of the Trinity are proven in scripture. First, are the 11 Gifts of the Holy Ghost (Brother John Our Lord) and Son Jesus Christ Our Lord. In 1</w:t>
      </w:r>
      <w:r w:rsidRPr="009B7BB6">
        <w:rPr>
          <w:sz w:val="24"/>
          <w:szCs w:val="24"/>
          <w:vertAlign w:val="superscript"/>
        </w:rPr>
        <w:t>st</w:t>
      </w:r>
      <w:r w:rsidRPr="009B7BB6">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9B7BB6">
        <w:rPr>
          <w:sz w:val="24"/>
          <w:szCs w:val="24"/>
          <w:vertAlign w:val="superscript"/>
        </w:rPr>
        <w:t>st</w:t>
      </w:r>
      <w:r w:rsidRPr="009B7BB6">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9B7BB6">
        <w:rPr>
          <w:sz w:val="24"/>
          <w:szCs w:val="24"/>
          <w:vertAlign w:val="superscript"/>
        </w:rPr>
        <w:t>st</w:t>
      </w:r>
      <w:r w:rsidRPr="009B7BB6">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9B7BB6">
        <w:rPr>
          <w:sz w:val="24"/>
          <w:szCs w:val="24"/>
          <w:vertAlign w:val="superscript"/>
        </w:rPr>
        <w:t>st</w:t>
      </w:r>
      <w:r w:rsidRPr="009B7BB6">
        <w:rPr>
          <w:sz w:val="24"/>
          <w:szCs w:val="24"/>
        </w:rPr>
        <w:t xml:space="preserve"> Peter 4:11 says whoever speaks (covering several gifts) and whoever renders service (covers several gifts). </w:t>
      </w:r>
    </w:p>
    <w:p w:rsidR="00B57752" w:rsidRPr="009B7BB6" w:rsidRDefault="00B57752" w:rsidP="00B57752">
      <w:pPr>
        <w:spacing w:line="480" w:lineRule="auto"/>
        <w:jc w:val="both"/>
        <w:rPr>
          <w:sz w:val="24"/>
          <w:szCs w:val="24"/>
        </w:rPr>
      </w:pPr>
      <w:r w:rsidRPr="009B7BB6">
        <w:rPr>
          <w:sz w:val="24"/>
          <w:szCs w:val="24"/>
        </w:rPr>
        <w:t>But the Greatest Gift is Agape Love, In 1</w:t>
      </w:r>
      <w:r w:rsidRPr="009B7BB6">
        <w:rPr>
          <w:sz w:val="24"/>
          <w:szCs w:val="24"/>
          <w:vertAlign w:val="superscript"/>
        </w:rPr>
        <w:t>st</w:t>
      </w:r>
      <w:r w:rsidRPr="009B7BB6">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B57752" w:rsidRPr="009B7BB6" w:rsidRDefault="00B57752" w:rsidP="00B57752">
      <w:pPr>
        <w:spacing w:line="480" w:lineRule="auto"/>
        <w:jc w:val="both"/>
        <w:rPr>
          <w:sz w:val="24"/>
          <w:szCs w:val="24"/>
        </w:rPr>
      </w:pPr>
      <w:r w:rsidRPr="009B7BB6">
        <w:rPr>
          <w:sz w:val="24"/>
          <w:szCs w:val="24"/>
        </w:rPr>
        <w:t xml:space="preserve">There are 21 of God’s names in the Tanach and the New Testament which are proven in scripture. First, is </w:t>
      </w:r>
      <w:r w:rsidRPr="009B7BB6">
        <w:rPr>
          <w:b/>
          <w:sz w:val="24"/>
          <w:szCs w:val="24"/>
        </w:rPr>
        <w:t>El</w:t>
      </w:r>
      <w:r w:rsidRPr="009B7BB6">
        <w:rPr>
          <w:sz w:val="24"/>
          <w:szCs w:val="24"/>
        </w:rPr>
        <w:t>: The Mighty, Strong and Prominent is used in Genesis 7:1; 28:3; 35:11; Numbers 23:22; Joshua 3:10; 2</w:t>
      </w:r>
      <w:r w:rsidRPr="009B7BB6">
        <w:rPr>
          <w:sz w:val="24"/>
          <w:szCs w:val="24"/>
          <w:vertAlign w:val="superscript"/>
        </w:rPr>
        <w:t>nd</w:t>
      </w:r>
      <w:r w:rsidRPr="009B7BB6">
        <w:rPr>
          <w:sz w:val="24"/>
          <w:szCs w:val="24"/>
        </w:rPr>
        <w:t xml:space="preserve"> Samuel 22:31, 32; Nehemiah 1:5; 9:32; Ezekiel 10:5; Jeremiah 10:11; Job 3:4-40:2 and Acts 6:8. Second, is </w:t>
      </w:r>
      <w:r w:rsidRPr="009B7BB6">
        <w:rPr>
          <w:b/>
          <w:sz w:val="24"/>
          <w:szCs w:val="24"/>
        </w:rPr>
        <w:t>Elohim</w:t>
      </w:r>
      <w:r w:rsidRPr="009B7BB6">
        <w:rPr>
          <w:sz w:val="24"/>
          <w:szCs w:val="24"/>
        </w:rPr>
        <w:t>: The Creator, Preserver, Transcendent, Mighty &amp; Strong is used in Genesis 17:7; 6:18; 9:15; 50:24; 1</w:t>
      </w:r>
      <w:r w:rsidRPr="009B7BB6">
        <w:rPr>
          <w:sz w:val="24"/>
          <w:szCs w:val="24"/>
          <w:vertAlign w:val="superscript"/>
        </w:rPr>
        <w:t>st</w:t>
      </w:r>
      <w:r w:rsidRPr="009B7BB6">
        <w:rPr>
          <w:sz w:val="24"/>
          <w:szCs w:val="24"/>
        </w:rPr>
        <w:t xml:space="preserve"> Kings 8:23; Jeremiah 31:33; Isaiah 40:1 &amp; Acts 6:8; chapter 17. Third, is </w:t>
      </w:r>
      <w:r w:rsidRPr="009B7BB6">
        <w:rPr>
          <w:b/>
          <w:sz w:val="24"/>
          <w:szCs w:val="24"/>
        </w:rPr>
        <w:t>El- Shaddai</w:t>
      </w:r>
      <w:r w:rsidRPr="009B7BB6">
        <w:rPr>
          <w:sz w:val="24"/>
          <w:szCs w:val="24"/>
        </w:rPr>
        <w:t xml:space="preserve">: The Almighty and the All Sufficient is used in Genesis 17:1-2; 31:29; 49:24-25; Proverbs 3:27; Micah 2:1; Isaiah 60:15-16; 66:10-13; Ruth 1:20-21; Revelation 16:7 and Acts 6:8; 7:22. Fourth, is  </w:t>
      </w:r>
      <w:r w:rsidRPr="009B7BB6">
        <w:rPr>
          <w:b/>
          <w:sz w:val="24"/>
          <w:szCs w:val="24"/>
        </w:rPr>
        <w:t>El-Elyon</w:t>
      </w:r>
      <w:r w:rsidRPr="009B7BB6">
        <w:rPr>
          <w:sz w:val="24"/>
          <w:szCs w:val="24"/>
        </w:rPr>
        <w:t xml:space="preserve"> or </w:t>
      </w:r>
      <w:r w:rsidRPr="009B7BB6">
        <w:rPr>
          <w:b/>
          <w:sz w:val="24"/>
          <w:szCs w:val="24"/>
        </w:rPr>
        <w:t xml:space="preserve">Heleyon </w:t>
      </w:r>
      <w:r w:rsidRPr="009B7BB6">
        <w:rPr>
          <w:sz w:val="24"/>
          <w:szCs w:val="24"/>
        </w:rPr>
        <w:t xml:space="preserve">or </w:t>
      </w:r>
      <w:r w:rsidRPr="009B7BB6">
        <w:rPr>
          <w:b/>
          <w:sz w:val="24"/>
          <w:szCs w:val="24"/>
        </w:rPr>
        <w:t>Hupsistos</w:t>
      </w:r>
      <w:r w:rsidRPr="009B7BB6">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9B7BB6">
        <w:rPr>
          <w:b/>
          <w:sz w:val="24"/>
          <w:szCs w:val="24"/>
        </w:rPr>
        <w:t>El-Roi</w:t>
      </w:r>
      <w:r w:rsidRPr="009B7BB6">
        <w:rPr>
          <w:sz w:val="24"/>
          <w:szCs w:val="24"/>
        </w:rPr>
        <w:t xml:space="preserve">: The LORD who Sees All is used in Genesis 16:13 and Acts 7:55-56. Sixth, is </w:t>
      </w:r>
      <w:r w:rsidRPr="009B7BB6">
        <w:rPr>
          <w:b/>
          <w:sz w:val="24"/>
          <w:szCs w:val="24"/>
        </w:rPr>
        <w:t>Adonai</w:t>
      </w:r>
      <w:r w:rsidRPr="009B7BB6">
        <w:rPr>
          <w:sz w:val="24"/>
          <w:szCs w:val="24"/>
        </w:rPr>
        <w:t>: The Master or LORD is used in Genesis 15:2; Exodus 4:10; Judges 6:15; 2</w:t>
      </w:r>
      <w:r w:rsidRPr="009B7BB6">
        <w:rPr>
          <w:sz w:val="24"/>
          <w:szCs w:val="24"/>
          <w:vertAlign w:val="superscript"/>
        </w:rPr>
        <w:t>nd</w:t>
      </w:r>
      <w:r w:rsidRPr="009B7BB6">
        <w:rPr>
          <w:sz w:val="24"/>
          <w:szCs w:val="24"/>
        </w:rPr>
        <w:t xml:space="preserve"> Samuel 7:18-20; Psalms 8; 114:7; 135:5; 141:8; 109:21-28; Daniel 9 &amp; Acts 7:47-50. Seventh, is </w:t>
      </w:r>
      <w:r w:rsidRPr="009B7BB6">
        <w:rPr>
          <w:b/>
          <w:sz w:val="24"/>
          <w:szCs w:val="24"/>
        </w:rPr>
        <w:t>El-Olam</w:t>
      </w:r>
      <w:r w:rsidRPr="009B7BB6">
        <w:rPr>
          <w:sz w:val="24"/>
          <w:szCs w:val="24"/>
        </w:rPr>
        <w:t xml:space="preserve">: The LORD Our Everlasting God in used in Isaiah 40:28-31 &amp; Acts 7:60. Eighth, is </w:t>
      </w:r>
      <w:r w:rsidRPr="009B7BB6">
        <w:rPr>
          <w:b/>
          <w:sz w:val="24"/>
          <w:szCs w:val="24"/>
        </w:rPr>
        <w:t>El-Elohe Israel</w:t>
      </w:r>
      <w:r w:rsidRPr="009B7BB6">
        <w:rPr>
          <w:sz w:val="24"/>
          <w:szCs w:val="24"/>
        </w:rPr>
        <w:t>: The Holy One of Israel in Genesis 31:28; Isaiah 1:24; 1</w:t>
      </w:r>
      <w:r w:rsidRPr="009B7BB6">
        <w:rPr>
          <w:sz w:val="24"/>
          <w:szCs w:val="24"/>
          <w:vertAlign w:val="superscript"/>
        </w:rPr>
        <w:t>st</w:t>
      </w:r>
      <w:r w:rsidRPr="009B7BB6">
        <w:rPr>
          <w:sz w:val="24"/>
          <w:szCs w:val="24"/>
        </w:rPr>
        <w:t xml:space="preserve"> Samuel 15:29 &amp; Acts 7:33. Ninth, is </w:t>
      </w:r>
      <w:r w:rsidRPr="009B7BB6">
        <w:rPr>
          <w:b/>
          <w:sz w:val="24"/>
          <w:szCs w:val="24"/>
        </w:rPr>
        <w:t xml:space="preserve">Heleyon </w:t>
      </w:r>
      <w:r w:rsidRPr="009B7BB6">
        <w:rPr>
          <w:sz w:val="24"/>
          <w:szCs w:val="24"/>
        </w:rPr>
        <w:t xml:space="preserve">or </w:t>
      </w:r>
      <w:r w:rsidRPr="009B7BB6">
        <w:rPr>
          <w:b/>
          <w:sz w:val="24"/>
          <w:szCs w:val="24"/>
        </w:rPr>
        <w:t xml:space="preserve">Elyon </w:t>
      </w:r>
      <w:r w:rsidRPr="009B7BB6">
        <w:rPr>
          <w:sz w:val="24"/>
          <w:szCs w:val="24"/>
        </w:rPr>
        <w:t xml:space="preserve">or </w:t>
      </w:r>
      <w:r w:rsidRPr="009B7BB6">
        <w:rPr>
          <w:b/>
          <w:sz w:val="24"/>
          <w:szCs w:val="24"/>
        </w:rPr>
        <w:t>Hypsistos</w:t>
      </w:r>
      <w:r w:rsidRPr="009B7BB6">
        <w:rPr>
          <w:sz w:val="24"/>
          <w:szCs w:val="24"/>
        </w:rPr>
        <w:t xml:space="preserve">: The  Father Stephen’s Crown as the Highest or Most High is used in Psalms 7:17; 47:2; 83:18; 97:9; Isaiah 57:15; Daniel 4:25; Ephesians 4:6 and Acts 6:5, 8-9; 7:59; 8:2; 11:19; 22:20. Tenth, is </w:t>
      </w:r>
      <w:r w:rsidRPr="009B7BB6">
        <w:rPr>
          <w:b/>
          <w:sz w:val="24"/>
          <w:szCs w:val="24"/>
        </w:rPr>
        <w:t>Eloah</w:t>
      </w:r>
      <w:r w:rsidRPr="009B7BB6">
        <w:rPr>
          <w:sz w:val="24"/>
          <w:szCs w:val="24"/>
        </w:rPr>
        <w:t xml:space="preserve">: The Adorable or Worshipful Lord is used in Deuteronomy 32:15; Job 19:25-26 &amp; 40 times with Job alone and Acts 7:42-43. Eleventh, is </w:t>
      </w:r>
      <w:r w:rsidRPr="009B7BB6">
        <w:rPr>
          <w:b/>
          <w:sz w:val="24"/>
          <w:szCs w:val="24"/>
        </w:rPr>
        <w:t>Elah</w:t>
      </w:r>
      <w:r w:rsidRPr="009B7BB6">
        <w:rPr>
          <w:sz w:val="24"/>
          <w:szCs w:val="24"/>
        </w:rPr>
        <w:t xml:space="preserve">: The Everlasting God is used in Ezra 4:24 and is used 43 times in Ezra &amp; 46 times in Daniel and Acts 6:5. Twelfth, is </w:t>
      </w:r>
      <w:r w:rsidRPr="009B7BB6">
        <w:rPr>
          <w:b/>
          <w:sz w:val="24"/>
          <w:szCs w:val="24"/>
        </w:rPr>
        <w:t>Adon-Adonai</w:t>
      </w:r>
      <w:r w:rsidRPr="009B7BB6">
        <w:rPr>
          <w:sz w:val="24"/>
          <w:szCs w:val="24"/>
        </w:rPr>
        <w:t xml:space="preserve">: Jehovah Our Ruler is used Acts 7:35. Thirteenth, is </w:t>
      </w:r>
      <w:r w:rsidRPr="009B7BB6">
        <w:rPr>
          <w:b/>
          <w:sz w:val="24"/>
          <w:szCs w:val="24"/>
        </w:rPr>
        <w:t>Adoni-Jah</w:t>
      </w:r>
      <w:r w:rsidRPr="009B7BB6">
        <w:rPr>
          <w:sz w:val="24"/>
          <w:szCs w:val="24"/>
        </w:rPr>
        <w:t xml:space="preserve">: Jehovah is LORD in Psalms 83:18 and Acts 7:60. Fourteenth, is </w:t>
      </w:r>
      <w:r w:rsidRPr="009B7BB6">
        <w:rPr>
          <w:b/>
          <w:sz w:val="24"/>
          <w:szCs w:val="24"/>
        </w:rPr>
        <w:t>Adon</w:t>
      </w:r>
      <w:r w:rsidRPr="009B7BB6">
        <w:rPr>
          <w:sz w:val="24"/>
          <w:szCs w:val="24"/>
        </w:rPr>
        <w:t xml:space="preserve">: The Lord Our Controller is used in Acts 7:35. Fifteenth, is </w:t>
      </w:r>
      <w:r w:rsidRPr="009B7BB6">
        <w:rPr>
          <w:b/>
          <w:sz w:val="24"/>
          <w:szCs w:val="24"/>
        </w:rPr>
        <w:t>Yah</w:t>
      </w:r>
      <w:r w:rsidRPr="009B7BB6">
        <w:rPr>
          <w:sz w:val="24"/>
          <w:szCs w:val="24"/>
        </w:rPr>
        <w:t xml:space="preserve">: The Everlasting Strong Lord is used in Psalms 68:4, 34; Isaiah 12:2; 26:4; 38:11 &amp; Acts 6:8; 7:36. Sixteenth, is </w:t>
      </w:r>
      <w:r w:rsidRPr="009B7BB6">
        <w:rPr>
          <w:b/>
          <w:sz w:val="24"/>
          <w:szCs w:val="24"/>
        </w:rPr>
        <w:t>Jah</w:t>
      </w:r>
      <w:r w:rsidRPr="009B7BB6">
        <w:rPr>
          <w:sz w:val="24"/>
          <w:szCs w:val="24"/>
        </w:rPr>
        <w:t xml:space="preserve">: the Independent Lord &amp; “Breath” is used in Psalms 68:4 and Acts 6:5. Seventeenth, is </w:t>
      </w:r>
      <w:r w:rsidRPr="009B7BB6">
        <w:rPr>
          <w:b/>
          <w:sz w:val="24"/>
          <w:szCs w:val="24"/>
        </w:rPr>
        <w:t>El-Bethel</w:t>
      </w:r>
      <w:r w:rsidRPr="009B7BB6">
        <w:rPr>
          <w:sz w:val="24"/>
          <w:szCs w:val="24"/>
        </w:rPr>
        <w:t xml:space="preserve">: GOD of the House of God used in Genesis 35:7. Eighteenth, is </w:t>
      </w:r>
      <w:r w:rsidRPr="009B7BB6">
        <w:rPr>
          <w:b/>
          <w:sz w:val="24"/>
          <w:szCs w:val="24"/>
        </w:rPr>
        <w:t>El-Emunah</w:t>
      </w:r>
      <w:r w:rsidRPr="009B7BB6">
        <w:rPr>
          <w:sz w:val="24"/>
          <w:szCs w:val="24"/>
        </w:rPr>
        <w:t xml:space="preserve">: The Faithful GOD used in Deuteronomy 7:9. Nineteenth, is </w:t>
      </w:r>
      <w:r w:rsidRPr="009B7BB6">
        <w:rPr>
          <w:b/>
          <w:sz w:val="24"/>
          <w:szCs w:val="24"/>
        </w:rPr>
        <w:t>El-Marom</w:t>
      </w:r>
      <w:r w:rsidRPr="009B7BB6">
        <w:rPr>
          <w:sz w:val="24"/>
          <w:szCs w:val="24"/>
        </w:rPr>
        <w:t xml:space="preserve">: GOD Most High used in Micah 6:6. Twentieth, is </w:t>
      </w:r>
      <w:r w:rsidRPr="009B7BB6">
        <w:rPr>
          <w:b/>
          <w:sz w:val="24"/>
          <w:szCs w:val="24"/>
        </w:rPr>
        <w:t>El-Kanna</w:t>
      </w:r>
      <w:r w:rsidRPr="009B7BB6">
        <w:rPr>
          <w:sz w:val="24"/>
          <w:szCs w:val="24"/>
        </w:rPr>
        <w:t xml:space="preserve"> or </w:t>
      </w:r>
      <w:r w:rsidRPr="009B7BB6">
        <w:rPr>
          <w:b/>
          <w:sz w:val="24"/>
          <w:szCs w:val="24"/>
        </w:rPr>
        <w:t>El Kanno</w:t>
      </w:r>
      <w:r w:rsidRPr="009B7BB6">
        <w:rPr>
          <w:sz w:val="24"/>
          <w:szCs w:val="24"/>
        </w:rPr>
        <w:t xml:space="preserve">: The Jealous God used in Exodus 20:5 &amp; Joshua 24:19. Twenty-first, is </w:t>
      </w:r>
      <w:r w:rsidRPr="009B7BB6">
        <w:rPr>
          <w:b/>
          <w:sz w:val="24"/>
          <w:szCs w:val="24"/>
        </w:rPr>
        <w:t>Alam</w:t>
      </w:r>
      <w:r w:rsidRPr="009B7BB6">
        <w:rPr>
          <w:sz w:val="24"/>
          <w:szCs w:val="24"/>
        </w:rPr>
        <w:t>: The Secret Name for God.</w:t>
      </w:r>
    </w:p>
    <w:p w:rsidR="00B57752" w:rsidRPr="009B7BB6" w:rsidRDefault="00B57752" w:rsidP="00B57752">
      <w:pPr>
        <w:spacing w:line="480" w:lineRule="auto"/>
        <w:jc w:val="both"/>
        <w:rPr>
          <w:sz w:val="24"/>
          <w:szCs w:val="24"/>
        </w:rPr>
      </w:pPr>
      <w:r w:rsidRPr="009B7BB6">
        <w:rPr>
          <w:sz w:val="24"/>
          <w:szCs w:val="24"/>
        </w:rPr>
        <w:t>There are 26 Names of “</w:t>
      </w:r>
      <w:r w:rsidRPr="009B7BB6">
        <w:rPr>
          <w:b/>
          <w:sz w:val="24"/>
          <w:szCs w:val="24"/>
        </w:rPr>
        <w:t>Jehovah</w:t>
      </w:r>
      <w:r w:rsidRPr="009B7BB6">
        <w:rPr>
          <w:sz w:val="24"/>
          <w:szCs w:val="24"/>
        </w:rPr>
        <w:t xml:space="preserve">” proven in the Exodus 6:3; Psalms 83:18 and Isaiah 12:2; 26:4 &amp; Acts 7:60. First, is </w:t>
      </w:r>
      <w:r w:rsidRPr="009B7BB6">
        <w:rPr>
          <w:b/>
          <w:sz w:val="24"/>
          <w:szCs w:val="24"/>
        </w:rPr>
        <w:t>Jehovah</w:t>
      </w:r>
      <w:r w:rsidRPr="009B7BB6">
        <w:rPr>
          <w:sz w:val="24"/>
          <w:szCs w:val="24"/>
        </w:rPr>
        <w:t xml:space="preserve">: </w:t>
      </w:r>
      <w:r w:rsidRPr="009B7BB6">
        <w:rPr>
          <w:b/>
          <w:sz w:val="24"/>
          <w:szCs w:val="24"/>
        </w:rPr>
        <w:t>The LORD called Yahweh</w:t>
      </w:r>
      <w:r w:rsidRPr="009B7BB6">
        <w:rPr>
          <w:sz w:val="24"/>
          <w:szCs w:val="24"/>
        </w:rPr>
        <w:t xml:space="preserve"> or Victor or Kurios or Despotes is used in Daniel 9:14; Psalms 11:7; Leviticus 19:2; Habakkuk 1:12; Deuteronomy 6:4-5; Luke 2:29; Acts 4:24; 2</w:t>
      </w:r>
      <w:r w:rsidRPr="009B7BB6">
        <w:rPr>
          <w:sz w:val="24"/>
          <w:szCs w:val="24"/>
          <w:vertAlign w:val="superscript"/>
        </w:rPr>
        <w:t>nd</w:t>
      </w:r>
      <w:r w:rsidRPr="009B7BB6">
        <w:rPr>
          <w:sz w:val="24"/>
          <w:szCs w:val="24"/>
        </w:rPr>
        <w:t xml:space="preserve"> Peter 2:1; Jude 4; Revelation 6:10 and Acts 7:60. Second, is </w:t>
      </w:r>
      <w:r w:rsidRPr="009B7BB6">
        <w:rPr>
          <w:b/>
          <w:sz w:val="24"/>
          <w:szCs w:val="24"/>
        </w:rPr>
        <w:t>Jehovah-Jireh</w:t>
      </w:r>
      <w:r w:rsidRPr="009B7BB6">
        <w:rPr>
          <w:sz w:val="24"/>
          <w:szCs w:val="24"/>
        </w:rPr>
        <w:t xml:space="preserve">: The LORD Our Provider is used in Genesis 22:14 and Acts 6:8. Third, is </w:t>
      </w:r>
      <w:r w:rsidRPr="009B7BB6">
        <w:rPr>
          <w:b/>
          <w:sz w:val="24"/>
          <w:szCs w:val="24"/>
        </w:rPr>
        <w:t>Jehovah-Rophe</w:t>
      </w:r>
      <w:r w:rsidRPr="009B7BB6">
        <w:rPr>
          <w:sz w:val="24"/>
          <w:szCs w:val="24"/>
        </w:rPr>
        <w:t xml:space="preserve">: The LORD Our Healer is used in Exodus 15:22-26; Jeremiah 30:17; Isaiah 61:1 and Acts 6:8. Fourth, is </w:t>
      </w:r>
      <w:r w:rsidRPr="009B7BB6">
        <w:rPr>
          <w:b/>
          <w:sz w:val="24"/>
          <w:szCs w:val="24"/>
        </w:rPr>
        <w:t>Jehovah-Nissi</w:t>
      </w:r>
      <w:r w:rsidRPr="009B7BB6">
        <w:rPr>
          <w:sz w:val="24"/>
          <w:szCs w:val="24"/>
        </w:rPr>
        <w:t xml:space="preserve">: The LORD Our Banner is used in Exodus 17:15; Psalms 4:6 &amp; Acts 7:22. Fifth, is </w:t>
      </w:r>
      <w:r w:rsidRPr="009B7BB6">
        <w:rPr>
          <w:b/>
          <w:sz w:val="24"/>
          <w:szCs w:val="24"/>
        </w:rPr>
        <w:t>Jehovah-M’Kaddesh</w:t>
      </w:r>
      <w:r w:rsidRPr="009B7BB6">
        <w:rPr>
          <w:sz w:val="24"/>
          <w:szCs w:val="24"/>
        </w:rPr>
        <w:t xml:space="preserve">: The LORD Our Sanctifier is used in Leviticus 20:8 and Acts 6:3. Sixth, is </w:t>
      </w:r>
      <w:r w:rsidRPr="009B7BB6">
        <w:rPr>
          <w:b/>
          <w:sz w:val="24"/>
          <w:szCs w:val="24"/>
        </w:rPr>
        <w:t>Jehovah-Shalom</w:t>
      </w:r>
      <w:r w:rsidRPr="009B7BB6">
        <w:rPr>
          <w:sz w:val="24"/>
          <w:szCs w:val="24"/>
        </w:rPr>
        <w:t>: the LORD Our Peace is used in Judges 6:24; Deuteronomy 27:6; Daniel 5:26; 1</w:t>
      </w:r>
      <w:r w:rsidRPr="009B7BB6">
        <w:rPr>
          <w:sz w:val="24"/>
          <w:szCs w:val="24"/>
          <w:vertAlign w:val="superscript"/>
        </w:rPr>
        <w:t>st</w:t>
      </w:r>
      <w:r w:rsidRPr="009B7BB6">
        <w:rPr>
          <w:sz w:val="24"/>
          <w:szCs w:val="24"/>
        </w:rPr>
        <w:t xml:space="preserve"> Kings 8:61; 9:25; Genesis 15:16; Exodus 21:34; 22:5, 6; Leviticus 7:11-21 and Acts 7:47-50. Seventh, is </w:t>
      </w:r>
      <w:r w:rsidRPr="009B7BB6">
        <w:rPr>
          <w:b/>
          <w:sz w:val="24"/>
          <w:szCs w:val="24"/>
        </w:rPr>
        <w:t>Jehovah-Elohim</w:t>
      </w:r>
      <w:r w:rsidRPr="009B7BB6">
        <w:rPr>
          <w:sz w:val="24"/>
          <w:szCs w:val="24"/>
        </w:rPr>
        <w:t xml:space="preserve">: The LORD GOD or Theos is used in Genesis 2:4; Judges 5:3; Isaiah 17:6; Zephaniah 2:9; Psalms 59:5 &amp; Acts 4:24;  7:6-7.  Eighth, is </w:t>
      </w:r>
      <w:r w:rsidRPr="009B7BB6">
        <w:rPr>
          <w:b/>
          <w:sz w:val="24"/>
          <w:szCs w:val="24"/>
        </w:rPr>
        <w:t>Jehovah-Tsidkenu</w:t>
      </w:r>
      <w:r w:rsidRPr="009B7BB6">
        <w:rPr>
          <w:sz w:val="24"/>
          <w:szCs w:val="24"/>
        </w:rPr>
        <w:t xml:space="preserve">:  The  LORD Our Righteousness is used in Jeremiah 23:5-6; 33:16 and Acts 6:5, 8. Ninth, is </w:t>
      </w:r>
      <w:r w:rsidRPr="009B7BB6">
        <w:rPr>
          <w:b/>
          <w:sz w:val="24"/>
          <w:szCs w:val="24"/>
        </w:rPr>
        <w:t>Jehovah-Shammah</w:t>
      </w:r>
      <w:r w:rsidRPr="009B7BB6">
        <w:rPr>
          <w:sz w:val="24"/>
          <w:szCs w:val="24"/>
        </w:rPr>
        <w:t xml:space="preserve">: The LORD is There is used in Ezekiel 48:35 and Acts 7:9. Tenth, is </w:t>
      </w:r>
      <w:r w:rsidRPr="009B7BB6">
        <w:rPr>
          <w:b/>
          <w:sz w:val="24"/>
          <w:szCs w:val="24"/>
        </w:rPr>
        <w:t>Jehovah-Sabaoth</w:t>
      </w:r>
      <w:r w:rsidRPr="009B7BB6">
        <w:rPr>
          <w:sz w:val="24"/>
          <w:szCs w:val="24"/>
        </w:rPr>
        <w:t>:  The LORD of Army Host Camps is used in Isaiah 1:24; Psalms 46:7; 11:2; 2</w:t>
      </w:r>
      <w:r w:rsidRPr="009B7BB6">
        <w:rPr>
          <w:sz w:val="24"/>
          <w:szCs w:val="24"/>
          <w:vertAlign w:val="superscript"/>
        </w:rPr>
        <w:t>nd</w:t>
      </w:r>
      <w:r w:rsidRPr="009B7BB6">
        <w:rPr>
          <w:sz w:val="24"/>
          <w:szCs w:val="24"/>
        </w:rPr>
        <w:t xml:space="preserve"> Kings 3:9-12; Jeremiah 11:20; Romans 9:29; James 5:4; Revelation 19:11-16 &amp; Acts 7:30-32. Eleventh, is </w:t>
      </w:r>
      <w:r w:rsidRPr="009B7BB6">
        <w:rPr>
          <w:b/>
          <w:sz w:val="24"/>
          <w:szCs w:val="24"/>
        </w:rPr>
        <w:t>Jehovah-Rohi</w:t>
      </w:r>
      <w:r w:rsidRPr="009B7BB6">
        <w:rPr>
          <w:sz w:val="24"/>
          <w:szCs w:val="24"/>
        </w:rPr>
        <w:t xml:space="preserve">: The LORD Our Shepherd is used in Psalms 23 and Acts 6:8. Twelfth, is </w:t>
      </w:r>
      <w:r w:rsidRPr="009B7BB6">
        <w:rPr>
          <w:b/>
          <w:sz w:val="24"/>
          <w:szCs w:val="24"/>
        </w:rPr>
        <w:t>Jehovah-Gmolah</w:t>
      </w:r>
      <w:r w:rsidRPr="009B7BB6">
        <w:rPr>
          <w:sz w:val="24"/>
          <w:szCs w:val="24"/>
        </w:rPr>
        <w:t xml:space="preserve">: The Lord Our Recompense is used in Jeremiah 51:6 and Acts 7:26; 8:1. Thirteen, is </w:t>
      </w:r>
      <w:r w:rsidRPr="009B7BB6">
        <w:rPr>
          <w:b/>
          <w:sz w:val="24"/>
          <w:szCs w:val="24"/>
        </w:rPr>
        <w:t>Jehovah-Makkeh:</w:t>
      </w:r>
      <w:r w:rsidRPr="009B7BB6">
        <w:rPr>
          <w:sz w:val="24"/>
          <w:szCs w:val="24"/>
        </w:rPr>
        <w:t xml:space="preserve"> The Lord who Smites is used in Ezekiel 7:9 in Acts 7:24. Fourteenth, is </w:t>
      </w:r>
      <w:r w:rsidRPr="009B7BB6">
        <w:rPr>
          <w:b/>
          <w:sz w:val="24"/>
          <w:szCs w:val="24"/>
        </w:rPr>
        <w:t>Jehovah-Hoseenu</w:t>
      </w:r>
      <w:r w:rsidRPr="009B7BB6">
        <w:rPr>
          <w:sz w:val="24"/>
          <w:szCs w:val="24"/>
        </w:rPr>
        <w:t xml:space="preserve">: The Lord Our Maker is used in Psalms 95:6; Hebrews 11:10 in Acts 7:49-50. Fifteenth, is </w:t>
      </w:r>
      <w:r w:rsidRPr="009B7BB6">
        <w:rPr>
          <w:b/>
          <w:sz w:val="24"/>
          <w:szCs w:val="24"/>
        </w:rPr>
        <w:t>Jehovah-Eloheka</w:t>
      </w:r>
      <w:r w:rsidRPr="009B7BB6">
        <w:rPr>
          <w:sz w:val="24"/>
          <w:szCs w:val="24"/>
        </w:rPr>
        <w:t xml:space="preserve">: The LORD Your God is used 20 times in Deuteronomy 16; 28:58; Exodus 20:2 in Acts 7:17. Sixteenth, is </w:t>
      </w:r>
      <w:r w:rsidRPr="009B7BB6">
        <w:rPr>
          <w:b/>
          <w:sz w:val="24"/>
          <w:szCs w:val="24"/>
        </w:rPr>
        <w:t>Jehovah-Elobeenu</w:t>
      </w:r>
      <w:r w:rsidRPr="009B7BB6">
        <w:rPr>
          <w:sz w:val="24"/>
          <w:szCs w:val="24"/>
        </w:rPr>
        <w:t xml:space="preserve">: The LORD Our God is used in Deuteronomy 6:24 &amp; Acts 7:7. Seventeenth, is the </w:t>
      </w:r>
      <w:r w:rsidRPr="009B7BB6">
        <w:rPr>
          <w:b/>
          <w:sz w:val="24"/>
          <w:szCs w:val="24"/>
        </w:rPr>
        <w:t>Jehovah-Elohay</w:t>
      </w:r>
      <w:r w:rsidRPr="009B7BB6">
        <w:rPr>
          <w:sz w:val="24"/>
          <w:szCs w:val="24"/>
        </w:rPr>
        <w:t xml:space="preserve">: The LORD My GOD is used in Judges 6:15; 13:87; Zechariah 14:5 &amp; Acts 7:7. Eighteenth, is </w:t>
      </w:r>
      <w:r w:rsidRPr="009B7BB6">
        <w:rPr>
          <w:b/>
          <w:sz w:val="24"/>
          <w:szCs w:val="24"/>
        </w:rPr>
        <w:t>Jehovah-El Elohim</w:t>
      </w:r>
      <w:r w:rsidRPr="009B7BB6">
        <w:rPr>
          <w:sz w:val="24"/>
          <w:szCs w:val="24"/>
        </w:rPr>
        <w:t xml:space="preserve">: The Lord God of Gods used in Joshua 22:22. Nineteenth, is </w:t>
      </w:r>
      <w:r w:rsidRPr="009B7BB6">
        <w:rPr>
          <w:b/>
          <w:sz w:val="24"/>
          <w:szCs w:val="24"/>
        </w:rPr>
        <w:t>Jehovah Elohe Abothekem</w:t>
      </w:r>
      <w:r w:rsidRPr="009B7BB6">
        <w:rPr>
          <w:sz w:val="24"/>
          <w:szCs w:val="24"/>
        </w:rPr>
        <w:t xml:space="preserve">: The Lord God of Your Fathers used in Joshua 18:3. Twentieth, is </w:t>
      </w:r>
      <w:r w:rsidRPr="009B7BB6">
        <w:rPr>
          <w:b/>
          <w:sz w:val="24"/>
          <w:szCs w:val="24"/>
        </w:rPr>
        <w:t>Jehovah El Gemuwal</w:t>
      </w:r>
      <w:r w:rsidRPr="009B7BB6">
        <w:rPr>
          <w:sz w:val="24"/>
          <w:szCs w:val="24"/>
        </w:rPr>
        <w:t xml:space="preserve">: The Lord God of Recompenses used in Jeremiah 51:56. Twenty-first, is </w:t>
      </w:r>
      <w:r w:rsidRPr="009B7BB6">
        <w:rPr>
          <w:b/>
          <w:sz w:val="24"/>
          <w:szCs w:val="24"/>
        </w:rPr>
        <w:t>Jehovah El Emeth</w:t>
      </w:r>
      <w:r w:rsidRPr="009B7BB6">
        <w:rPr>
          <w:sz w:val="24"/>
          <w:szCs w:val="24"/>
        </w:rPr>
        <w:t xml:space="preserve">: Lord God of Truth used in Psalms 31:5. Twenty-second, is </w:t>
      </w:r>
      <w:r w:rsidRPr="009B7BB6">
        <w:rPr>
          <w:b/>
          <w:sz w:val="24"/>
          <w:szCs w:val="24"/>
        </w:rPr>
        <w:t>Jehovah Elohe Yeshuathi</w:t>
      </w:r>
      <w:r w:rsidRPr="009B7BB6">
        <w:rPr>
          <w:sz w:val="24"/>
          <w:szCs w:val="24"/>
        </w:rPr>
        <w:t xml:space="preserve">: Lord God of my Salvation used in Psalms 41:13. Twenty-third, is </w:t>
      </w:r>
      <w:r w:rsidRPr="009B7BB6">
        <w:rPr>
          <w:b/>
          <w:sz w:val="24"/>
          <w:szCs w:val="24"/>
        </w:rPr>
        <w:t>Jehovah Elohe Yisreal</w:t>
      </w:r>
      <w:r w:rsidRPr="009B7BB6">
        <w:rPr>
          <w:sz w:val="24"/>
          <w:szCs w:val="24"/>
        </w:rPr>
        <w:t xml:space="preserve">: The Lord God of Israel used in Psalms 41:13. Twenty-fourth, is </w:t>
      </w:r>
      <w:r w:rsidRPr="009B7BB6">
        <w:rPr>
          <w:b/>
          <w:sz w:val="24"/>
          <w:szCs w:val="24"/>
        </w:rPr>
        <w:t>Jehovah-Maginnenu</w:t>
      </w:r>
      <w:r w:rsidRPr="009B7BB6">
        <w:rPr>
          <w:sz w:val="24"/>
          <w:szCs w:val="24"/>
        </w:rPr>
        <w:t xml:space="preserve">: The Lord our Defense used in Psalms 89:18. Twenty-fifth, is </w:t>
      </w:r>
      <w:r w:rsidRPr="009B7BB6">
        <w:rPr>
          <w:b/>
          <w:sz w:val="24"/>
          <w:szCs w:val="24"/>
        </w:rPr>
        <w:t>Jehovah-Adon Kol Ha-arets</w:t>
      </w:r>
      <w:r w:rsidRPr="009B7BB6">
        <w:rPr>
          <w:sz w:val="24"/>
          <w:szCs w:val="24"/>
        </w:rPr>
        <w:t xml:space="preserve">: The LORD, the Lord of All the Earth used in Joshua 3:11. Twenty-sixth, is </w:t>
      </w:r>
      <w:r w:rsidRPr="009B7BB6">
        <w:rPr>
          <w:b/>
          <w:sz w:val="24"/>
          <w:szCs w:val="24"/>
        </w:rPr>
        <w:t>Jehovah-Tsebaoth</w:t>
      </w:r>
      <w:r w:rsidRPr="009B7BB6">
        <w:rPr>
          <w:sz w:val="24"/>
          <w:szCs w:val="24"/>
        </w:rPr>
        <w:t>: The LORD of Army Host Camps is used in Isaiah 1:24; Psalms 46:7; 11:2; 2</w:t>
      </w:r>
      <w:r w:rsidRPr="009B7BB6">
        <w:rPr>
          <w:sz w:val="24"/>
          <w:szCs w:val="24"/>
          <w:vertAlign w:val="superscript"/>
        </w:rPr>
        <w:t>nd</w:t>
      </w:r>
      <w:r w:rsidRPr="009B7BB6">
        <w:rPr>
          <w:sz w:val="24"/>
          <w:szCs w:val="24"/>
        </w:rPr>
        <w:t xml:space="preserve"> Kings 3:9-12; Jeremiah 11:20; Romans 9:29; James 5:4; Revelation 19:11-16 &amp; Acts 7:30-32. If You want to know more about the Divine Names of God, You must get My book called “</w:t>
      </w:r>
      <w:r w:rsidRPr="009B7BB6">
        <w:rPr>
          <w:b/>
          <w:sz w:val="24"/>
          <w:szCs w:val="24"/>
        </w:rPr>
        <w:t>What are the Divine Names &amp; Divine Titles used for God the Father Stephen from 0 to All in the Holy Bible</w:t>
      </w:r>
      <w:r w:rsidRPr="009B7BB6">
        <w:rPr>
          <w:sz w:val="24"/>
          <w:szCs w:val="24"/>
        </w:rPr>
        <w:t xml:space="preserve">.” </w:t>
      </w:r>
    </w:p>
    <w:p w:rsidR="00B57752" w:rsidRPr="009B7BB6" w:rsidRDefault="00B57752" w:rsidP="00B57752">
      <w:pPr>
        <w:tabs>
          <w:tab w:val="left" w:pos="5130"/>
        </w:tabs>
        <w:spacing w:line="480" w:lineRule="auto"/>
        <w:jc w:val="both"/>
        <w:rPr>
          <w:sz w:val="24"/>
          <w:szCs w:val="24"/>
        </w:rPr>
      </w:pPr>
      <w:r w:rsidRPr="009B7BB6">
        <w:rPr>
          <w:sz w:val="24"/>
          <w:szCs w:val="24"/>
        </w:rPr>
        <w:t xml:space="preserve">In Conclusion, We can understand more accurately who the </w:t>
      </w:r>
      <w:r w:rsidRPr="009B7BB6">
        <w:rPr>
          <w:b/>
          <w:sz w:val="24"/>
          <w:szCs w:val="24"/>
        </w:rPr>
        <w:t>LORD YAHWEH</w:t>
      </w:r>
      <w:r w:rsidRPr="009B7BB6">
        <w:rPr>
          <w:sz w:val="24"/>
          <w:szCs w:val="24"/>
        </w:rPr>
        <w:t xml:space="preserve"> the Supreme Creator of the Father Stephen Our Lord is, if We are granted Divine Wisdom and have the Spirit of God which searches the deep things of God in 1</w:t>
      </w:r>
      <w:r w:rsidRPr="009B7BB6">
        <w:rPr>
          <w:sz w:val="24"/>
          <w:szCs w:val="24"/>
          <w:vertAlign w:val="superscript"/>
        </w:rPr>
        <w:t>st</w:t>
      </w:r>
      <w:r w:rsidRPr="009B7BB6">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9B7BB6">
        <w:rPr>
          <w:sz w:val="24"/>
          <w:szCs w:val="24"/>
          <w:vertAlign w:val="superscript"/>
        </w:rPr>
        <w:t>st</w:t>
      </w:r>
      <w:r w:rsidRPr="009B7BB6">
        <w:rPr>
          <w:sz w:val="24"/>
          <w:szCs w:val="24"/>
        </w:rPr>
        <w:t xml:space="preserve"> Corinthians 13:1-13. The Lord Yah is infinite in His invisible &amp; visible attributes. I instruct teachers and counselors to deeply dissect and cross-reference the </w:t>
      </w:r>
      <w:r w:rsidRPr="009B7BB6">
        <w:rPr>
          <w:b/>
          <w:sz w:val="24"/>
          <w:szCs w:val="24"/>
        </w:rPr>
        <w:t>Word</w:t>
      </w:r>
      <w:r w:rsidRPr="009B7BB6">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9B7BB6">
        <w:rPr>
          <w:b/>
          <w:sz w:val="24"/>
          <w:szCs w:val="24"/>
        </w:rPr>
        <w:t>God is Love and the Love in the Holy Bible</w:t>
      </w:r>
      <w:r w:rsidRPr="009B7BB6">
        <w:rPr>
          <w:sz w:val="24"/>
          <w:szCs w:val="24"/>
        </w:rPr>
        <w:t xml:space="preserve">.” </w:t>
      </w:r>
    </w:p>
    <w:p w:rsidR="00B57752" w:rsidRPr="009B7BB6" w:rsidRDefault="00B57752" w:rsidP="00B57752">
      <w:pPr>
        <w:spacing w:line="480" w:lineRule="auto"/>
        <w:jc w:val="both"/>
        <w:rPr>
          <w:sz w:val="24"/>
          <w:szCs w:val="24"/>
        </w:rPr>
      </w:pPr>
      <w:r w:rsidRPr="009B7BB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57752" w:rsidRPr="009B7BB6" w:rsidRDefault="00B57752" w:rsidP="00B57752">
      <w:pPr>
        <w:spacing w:line="480" w:lineRule="auto"/>
        <w:jc w:val="both"/>
        <w:rPr>
          <w:sz w:val="24"/>
          <w:szCs w:val="24"/>
        </w:rPr>
      </w:pPr>
      <w:r w:rsidRPr="009B7BB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57752" w:rsidRPr="009B7BB6" w:rsidRDefault="00B57752" w:rsidP="00B57752">
      <w:pPr>
        <w:spacing w:line="480" w:lineRule="auto"/>
        <w:jc w:val="both"/>
        <w:rPr>
          <w:sz w:val="24"/>
          <w:szCs w:val="24"/>
        </w:rPr>
      </w:pPr>
      <w:r w:rsidRPr="009B7BB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57752" w:rsidRPr="009B7BB6" w:rsidRDefault="00B57752" w:rsidP="00B57752">
      <w:pPr>
        <w:spacing w:line="480" w:lineRule="auto"/>
        <w:jc w:val="both"/>
        <w:rPr>
          <w:sz w:val="24"/>
          <w:szCs w:val="24"/>
        </w:rPr>
      </w:pPr>
      <w:r w:rsidRPr="009B7BB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B7BB6">
        <w:rPr>
          <w:sz w:val="24"/>
          <w:szCs w:val="24"/>
          <w:vertAlign w:val="superscript"/>
        </w:rPr>
        <w:t>th</w:t>
      </w:r>
      <w:r w:rsidRPr="009B7BB6">
        <w:rPr>
          <w:sz w:val="24"/>
          <w:szCs w:val="24"/>
        </w:rPr>
        <w:t>–Born Son, but 10</w:t>
      </w:r>
      <w:r w:rsidRPr="009B7BB6">
        <w:rPr>
          <w:sz w:val="24"/>
          <w:szCs w:val="24"/>
          <w:vertAlign w:val="superscript"/>
        </w:rPr>
        <w:t>th</w:t>
      </w:r>
      <w:r w:rsidRPr="009B7BB6">
        <w:rPr>
          <w:sz w:val="24"/>
          <w:szCs w:val="24"/>
        </w:rPr>
        <w:t xml:space="preserve"> in line with Christ as the 1</w:t>
      </w:r>
      <w:r w:rsidRPr="009B7BB6">
        <w:rPr>
          <w:sz w:val="24"/>
          <w:szCs w:val="24"/>
          <w:vertAlign w:val="superscript"/>
        </w:rPr>
        <w:t>st</w:t>
      </w:r>
      <w:r w:rsidRPr="009B7BB6">
        <w:rPr>
          <w:sz w:val="24"/>
          <w:szCs w:val="24"/>
        </w:rPr>
        <w:t>-Born Son to raise up Christ to sit on His throne which makes 8 to 10 positions) were all Divine Unions done by Joseph and Mary by the Tree of Life.</w:t>
      </w:r>
    </w:p>
    <w:p w:rsidR="00B57752" w:rsidRPr="009B7BB6" w:rsidRDefault="00B57752" w:rsidP="00B57752">
      <w:pPr>
        <w:spacing w:line="480" w:lineRule="auto"/>
        <w:jc w:val="both"/>
        <w:rPr>
          <w:sz w:val="24"/>
          <w:szCs w:val="24"/>
        </w:rPr>
      </w:pPr>
      <w:r w:rsidRPr="009B7BB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B7BB6">
        <w:rPr>
          <w:sz w:val="24"/>
          <w:szCs w:val="24"/>
          <w:vertAlign w:val="superscript"/>
        </w:rPr>
        <w:t>nd</w:t>
      </w:r>
      <w:r w:rsidRPr="009B7BB6">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B7BB6">
        <w:rPr>
          <w:sz w:val="24"/>
          <w:szCs w:val="24"/>
          <w:vertAlign w:val="superscript"/>
        </w:rPr>
        <w:t>th</w:t>
      </w:r>
      <w:r w:rsidRPr="009B7BB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B7BB6">
        <w:rPr>
          <w:sz w:val="24"/>
          <w:szCs w:val="24"/>
          <w:vertAlign w:val="superscript"/>
        </w:rPr>
        <w:t>nd</w:t>
      </w:r>
      <w:r w:rsidRPr="009B7BB6">
        <w:rPr>
          <w:sz w:val="24"/>
          <w:szCs w:val="24"/>
        </w:rPr>
        <w:t xml:space="preserve"> Peter 3:10-13 &amp; Acts 7:60.     </w:t>
      </w:r>
    </w:p>
    <w:p w:rsidR="0068359F" w:rsidRPr="009B7BB6" w:rsidRDefault="00B57752" w:rsidP="0068359F">
      <w:pPr>
        <w:tabs>
          <w:tab w:val="left" w:pos="5130"/>
        </w:tabs>
        <w:spacing w:line="480" w:lineRule="auto"/>
        <w:jc w:val="both"/>
        <w:rPr>
          <w:sz w:val="24"/>
          <w:szCs w:val="24"/>
        </w:rPr>
      </w:pPr>
      <w:r w:rsidRPr="009B7BB6">
        <w:rPr>
          <w:sz w:val="24"/>
          <w:szCs w:val="24"/>
        </w:rPr>
        <w:t>The Lord Jesus Christ says what is Born of the Flesh is Flesh in John 3:6. This means Satan says Skin on Skin which is Sexual Eros Love in Job 2:4; Genesis 6:1-5 &amp; 1</w:t>
      </w:r>
      <w:r w:rsidRPr="009B7BB6">
        <w:rPr>
          <w:sz w:val="24"/>
          <w:szCs w:val="24"/>
          <w:vertAlign w:val="superscript"/>
        </w:rPr>
        <w:t>st</w:t>
      </w:r>
      <w:r w:rsidRPr="009B7BB6">
        <w:rPr>
          <w:sz w:val="24"/>
          <w:szCs w:val="24"/>
        </w:rPr>
        <w:t xml:space="preserve"> Corinthians 6:16. The Lord Jesus says what is Born of the Spirit (Mind) is Spirit (Mind) in John 3:6. This means the Heart, Soul, Inner person, Outer Person is the Eternal Kingdom of God that is Born of God in 2</w:t>
      </w:r>
      <w:r w:rsidRPr="009B7BB6">
        <w:rPr>
          <w:sz w:val="24"/>
          <w:szCs w:val="24"/>
          <w:vertAlign w:val="superscript"/>
        </w:rPr>
        <w:t>nd</w:t>
      </w:r>
      <w:r w:rsidRPr="009B7BB6">
        <w:rPr>
          <w:sz w:val="24"/>
          <w:szCs w:val="24"/>
        </w:rPr>
        <w:t xml:space="preserve"> Corinthians 12:1-6 &amp; 1</w:t>
      </w:r>
      <w:r w:rsidRPr="009B7BB6">
        <w:rPr>
          <w:sz w:val="24"/>
          <w:szCs w:val="24"/>
          <w:vertAlign w:val="superscript"/>
        </w:rPr>
        <w:t>st</w:t>
      </w:r>
      <w:r w:rsidRPr="009B7BB6">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w:t>
      </w:r>
      <w:r w:rsidR="008A7AFE" w:rsidRPr="009B7BB6">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8A7AFE" w:rsidRPr="009B7BB6">
        <w:rPr>
          <w:sz w:val="24"/>
          <w:szCs w:val="24"/>
          <w:vertAlign w:val="superscript"/>
        </w:rPr>
        <w:t>nd</w:t>
      </w:r>
      <w:r w:rsidR="008A7AFE" w:rsidRPr="009B7BB6">
        <w:rPr>
          <w:sz w:val="24"/>
          <w:szCs w:val="24"/>
        </w:rPr>
        <w:t xml:space="preserve"> Chronicles 26:16] which had a 106 year sexual kingdom &amp; King Manasseh [2</w:t>
      </w:r>
      <w:r w:rsidR="008A7AFE" w:rsidRPr="009B7BB6">
        <w:rPr>
          <w:sz w:val="24"/>
          <w:szCs w:val="24"/>
          <w:vertAlign w:val="superscript"/>
        </w:rPr>
        <w:t>nd</w:t>
      </w:r>
      <w:r w:rsidR="008A7AFE" w:rsidRPr="009B7BB6">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9B7BB6">
        <w:rPr>
          <w:sz w:val="24"/>
          <w:szCs w:val="24"/>
        </w:rPr>
        <w:t>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9B7BB6">
        <w:rPr>
          <w:sz w:val="24"/>
          <w:szCs w:val="24"/>
          <w:vertAlign w:val="superscript"/>
        </w:rPr>
        <w:t>nd</w:t>
      </w:r>
      <w:r w:rsidRPr="009B7BB6">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King Solomon built the House of the Father Stephen our Lord called Zion in the Kingdom of Lordship that will never be destroyed for 7 years that took $576,000,000,000.00 billion in 100,000 gold talents &amp; $384,000,000,000.00 billion in 1 million silver talents in tithing which is $960,000,000,000,000.00 trillion which the Father Stephen’s body is 202,000,000,000,000,000,000 years old in gold in Leviticus 27:3; 1</w:t>
      </w:r>
      <w:r w:rsidRPr="009B7BB6">
        <w:rPr>
          <w:sz w:val="24"/>
          <w:szCs w:val="24"/>
          <w:vertAlign w:val="superscript"/>
        </w:rPr>
        <w:t>st</w:t>
      </w:r>
      <w:r w:rsidRPr="009B7BB6">
        <w:rPr>
          <w:sz w:val="24"/>
          <w:szCs w:val="24"/>
        </w:rPr>
        <w:t xml:space="preserve"> Chronicles 22:14 &amp; Acts 7:47-50. Money is a defense as Wisdom is a defense in Ecclesiastes 7:12. </w:t>
      </w:r>
      <w:r w:rsidR="004E00BD" w:rsidRPr="009B7BB6">
        <w:rPr>
          <w:sz w:val="24"/>
          <w:szCs w:val="24"/>
        </w:rPr>
        <w:t>Which with precious stones and other materials the tithe would concern 1 quadrillion dollars [15 zero’s behind it] for 115 years with a fruitful call [15 years + 10 years in 2</w:t>
      </w:r>
      <w:r w:rsidR="004E00BD" w:rsidRPr="009B7BB6">
        <w:rPr>
          <w:sz w:val="24"/>
          <w:szCs w:val="24"/>
          <w:vertAlign w:val="superscript"/>
        </w:rPr>
        <w:t>nd</w:t>
      </w:r>
      <w:r w:rsidR="004E00BD" w:rsidRPr="009B7BB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68359F" w:rsidRPr="009B7BB6">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57752" w:rsidRPr="009B7BB6" w:rsidRDefault="00B57752" w:rsidP="00B57752">
      <w:pPr>
        <w:spacing w:line="480" w:lineRule="auto"/>
        <w:jc w:val="both"/>
        <w:rPr>
          <w:sz w:val="24"/>
          <w:szCs w:val="24"/>
        </w:rPr>
      </w:pPr>
      <w:r w:rsidRPr="009B7BB6">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9B7BB6">
        <w:rPr>
          <w:sz w:val="24"/>
          <w:szCs w:val="24"/>
          <w:vertAlign w:val="superscript"/>
        </w:rPr>
        <w:t>st</w:t>
      </w:r>
      <w:r w:rsidRPr="009B7BB6">
        <w:rPr>
          <w:sz w:val="24"/>
          <w:szCs w:val="24"/>
        </w:rPr>
        <w:t xml:space="preserve"> Chronicles 17:23. Both houses equal to the Lord Stephen’s life for 21 years in Acts 1:4-7:60. </w:t>
      </w:r>
    </w:p>
    <w:p w:rsidR="00B57752" w:rsidRPr="009B7BB6" w:rsidRDefault="00B57752" w:rsidP="00B57752">
      <w:pPr>
        <w:spacing w:line="480" w:lineRule="auto"/>
        <w:jc w:val="center"/>
        <w:rPr>
          <w:b/>
          <w:sz w:val="24"/>
          <w:szCs w:val="24"/>
        </w:rPr>
      </w:pPr>
      <w:r w:rsidRPr="009B7BB6">
        <w:rPr>
          <w:b/>
          <w:sz w:val="24"/>
          <w:szCs w:val="24"/>
        </w:rPr>
        <w:t>The Father Stephen’s House Address verses the Lord Lucifer’s House Address from an Hour to a Minute</w:t>
      </w:r>
    </w:p>
    <w:p w:rsidR="00B57752" w:rsidRPr="009B7BB6" w:rsidRDefault="00B57752" w:rsidP="00B57752">
      <w:pPr>
        <w:spacing w:line="480" w:lineRule="auto"/>
        <w:jc w:val="both"/>
        <w:rPr>
          <w:sz w:val="24"/>
          <w:szCs w:val="24"/>
        </w:rPr>
      </w:pPr>
      <w:r w:rsidRPr="009B7BB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57752" w:rsidRPr="009B7BB6" w:rsidRDefault="00B57752" w:rsidP="00B57752">
      <w:pPr>
        <w:spacing w:line="480" w:lineRule="auto"/>
        <w:jc w:val="center"/>
        <w:rPr>
          <w:b/>
          <w:sz w:val="24"/>
          <w:szCs w:val="24"/>
        </w:rPr>
      </w:pPr>
      <w:r w:rsidRPr="009B7BB6">
        <w:rPr>
          <w:b/>
          <w:sz w:val="24"/>
          <w:szCs w:val="24"/>
        </w:rPr>
        <w:t>The Father Stephen’s Business Address verses the Lord Lucifer’s Business Address from a Minute to a Second</w:t>
      </w:r>
    </w:p>
    <w:p w:rsidR="00B57752" w:rsidRPr="009B7BB6" w:rsidRDefault="00B57752" w:rsidP="00B57752">
      <w:pPr>
        <w:spacing w:line="480" w:lineRule="auto"/>
        <w:jc w:val="both"/>
        <w:rPr>
          <w:sz w:val="24"/>
          <w:szCs w:val="24"/>
        </w:rPr>
      </w:pPr>
      <w:r w:rsidRPr="009B7BB6">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57752" w:rsidRPr="009B7BB6" w:rsidRDefault="00B57752" w:rsidP="00B57752">
      <w:pPr>
        <w:spacing w:line="480" w:lineRule="auto"/>
        <w:jc w:val="center"/>
        <w:rPr>
          <w:b/>
          <w:sz w:val="24"/>
          <w:szCs w:val="24"/>
        </w:rPr>
      </w:pPr>
      <w:r w:rsidRPr="009B7BB6">
        <w:rPr>
          <w:b/>
          <w:sz w:val="24"/>
          <w:szCs w:val="24"/>
        </w:rPr>
        <w:t>The Father Stephen’s Church Address verses the Lord Lucifer’s Church Address from a Second to Godspeed</w:t>
      </w:r>
    </w:p>
    <w:p w:rsidR="00B57752" w:rsidRPr="009B7BB6" w:rsidRDefault="00B57752" w:rsidP="00B57752">
      <w:pPr>
        <w:spacing w:line="480" w:lineRule="auto"/>
        <w:jc w:val="both"/>
        <w:rPr>
          <w:sz w:val="24"/>
          <w:szCs w:val="24"/>
        </w:rPr>
      </w:pPr>
      <w:r w:rsidRPr="009B7BB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57752" w:rsidRPr="009B7BB6" w:rsidRDefault="00B57752" w:rsidP="00B57752">
      <w:pPr>
        <w:tabs>
          <w:tab w:val="left" w:pos="5130"/>
        </w:tabs>
        <w:spacing w:line="480" w:lineRule="auto"/>
        <w:jc w:val="both"/>
        <w:rPr>
          <w:sz w:val="24"/>
          <w:szCs w:val="24"/>
        </w:rPr>
      </w:pPr>
      <w:r w:rsidRPr="009B7BB6">
        <w:rPr>
          <w:sz w:val="24"/>
          <w:szCs w:val="24"/>
        </w:rPr>
        <w:t>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9B7BB6">
        <w:rPr>
          <w:b/>
          <w:sz w:val="24"/>
          <w:szCs w:val="24"/>
        </w:rPr>
        <w:t>The Lord Yah &amp; the 30 Orders of the Biblical Giants, Biblical Dragons &amp; the Biblical Law</w:t>
      </w:r>
      <w:r w:rsidRPr="009B7BB6">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B7BB6">
        <w:rPr>
          <w:sz w:val="24"/>
          <w:szCs w:val="24"/>
          <w:vertAlign w:val="superscript"/>
        </w:rPr>
        <w:t>st</w:t>
      </w:r>
      <w:r w:rsidRPr="009B7BB6">
        <w:rPr>
          <w:sz w:val="24"/>
          <w:szCs w:val="24"/>
        </w:rPr>
        <w:t xml:space="preserve"> Corinthians 2:6-16 &amp; John 14:26; 15:26; 16:7-13)…” in 1</w:t>
      </w:r>
      <w:r w:rsidRPr="009B7BB6">
        <w:rPr>
          <w:sz w:val="24"/>
          <w:szCs w:val="24"/>
          <w:vertAlign w:val="superscript"/>
        </w:rPr>
        <w:t>st</w:t>
      </w:r>
      <w:r w:rsidRPr="009B7BB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9B7BB6">
        <w:rPr>
          <w:sz w:val="24"/>
          <w:szCs w:val="24"/>
          <w:vertAlign w:val="superscript"/>
        </w:rPr>
        <w:t>st</w:t>
      </w:r>
      <w:r w:rsidRPr="009B7BB6">
        <w:rPr>
          <w:sz w:val="24"/>
          <w:szCs w:val="24"/>
        </w:rPr>
        <w:t xml:space="preserve"> John 4:18; Titus 1:15-16; Revelation 21:8 &amp; 1</w:t>
      </w:r>
      <w:r w:rsidRPr="009B7BB6">
        <w:rPr>
          <w:sz w:val="24"/>
          <w:szCs w:val="24"/>
          <w:vertAlign w:val="superscript"/>
        </w:rPr>
        <w:t>st</w:t>
      </w:r>
      <w:r w:rsidRPr="009B7BB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B57752" w:rsidRPr="009B7BB6" w:rsidRDefault="00B57752" w:rsidP="00B57752">
      <w:pPr>
        <w:tabs>
          <w:tab w:val="left" w:pos="5130"/>
        </w:tabs>
        <w:spacing w:line="480" w:lineRule="auto"/>
        <w:jc w:val="center"/>
        <w:rPr>
          <w:sz w:val="24"/>
          <w:szCs w:val="24"/>
        </w:rPr>
      </w:pPr>
      <w:r w:rsidRPr="009B7BB6">
        <w:rPr>
          <w:sz w:val="24"/>
          <w:szCs w:val="24"/>
        </w:rPr>
        <w:t>Bibliography</w:t>
      </w:r>
    </w:p>
    <w:p w:rsidR="00B57752" w:rsidRPr="009B7BB6" w:rsidRDefault="00B57752" w:rsidP="00B57752">
      <w:pPr>
        <w:tabs>
          <w:tab w:val="left" w:pos="5130"/>
        </w:tabs>
        <w:spacing w:line="480" w:lineRule="auto"/>
        <w:jc w:val="both"/>
        <w:rPr>
          <w:sz w:val="24"/>
          <w:szCs w:val="24"/>
        </w:rPr>
      </w:pPr>
      <w:r w:rsidRPr="009B7BB6">
        <w:rPr>
          <w:sz w:val="24"/>
          <w:szCs w:val="24"/>
        </w:rPr>
        <w:t xml:space="preserve">Barnstone, Willis: The Gnostic Bible: On the Origin of His Body: Manichaean Gnostic Writings on </w:t>
      </w:r>
    </w:p>
    <w:p w:rsidR="00B57752" w:rsidRPr="009B7BB6" w:rsidRDefault="00B57752" w:rsidP="00B57752">
      <w:pPr>
        <w:tabs>
          <w:tab w:val="left" w:pos="5130"/>
        </w:tabs>
        <w:spacing w:line="480" w:lineRule="auto"/>
        <w:jc w:val="both"/>
        <w:rPr>
          <w:sz w:val="24"/>
          <w:szCs w:val="24"/>
        </w:rPr>
      </w:pPr>
      <w:r w:rsidRPr="009B7BB6">
        <w:rPr>
          <w:sz w:val="24"/>
          <w:szCs w:val="24"/>
        </w:rPr>
        <w:t>pages 601-612: Shambhala Publishers, Inc. Boston, Massachusetts, Copyright, 2003 &amp; 2009</w:t>
      </w:r>
    </w:p>
    <w:p w:rsidR="00B57752" w:rsidRPr="009B7BB6" w:rsidRDefault="00B57752" w:rsidP="00B57752">
      <w:pPr>
        <w:tabs>
          <w:tab w:val="left" w:pos="5130"/>
        </w:tabs>
        <w:spacing w:line="480" w:lineRule="auto"/>
        <w:jc w:val="both"/>
        <w:rPr>
          <w:sz w:val="24"/>
          <w:szCs w:val="24"/>
        </w:rPr>
      </w:pPr>
      <w:r w:rsidRPr="009B7BB6">
        <w:rPr>
          <w:sz w:val="24"/>
          <w:szCs w:val="24"/>
        </w:rPr>
        <w:t xml:space="preserve">Barnstone, Willis: The Gnostic Bible: The Book of the Two Principals: Christian Gnostic Writings on pages 771-781: Shambhala Publishers, Inc. Boston, Massachusetts, Copyright, 2003 &amp; 2009 </w:t>
      </w:r>
    </w:p>
    <w:p w:rsidR="00B57752" w:rsidRPr="009B7BB6" w:rsidRDefault="00B57752" w:rsidP="00B57752">
      <w:pPr>
        <w:tabs>
          <w:tab w:val="left" w:pos="5130"/>
        </w:tabs>
        <w:spacing w:line="480" w:lineRule="auto"/>
        <w:jc w:val="both"/>
        <w:rPr>
          <w:sz w:val="24"/>
          <w:szCs w:val="24"/>
        </w:rPr>
      </w:pPr>
      <w:r w:rsidRPr="009B7BB6">
        <w:rPr>
          <w:sz w:val="24"/>
          <w:szCs w:val="24"/>
        </w:rPr>
        <w:t xml:space="preserve">Barnstone, Willis: The Gnostic Bible: The Ginza: Mandaean Gnostic Writings on pages 556-574: Shambhala Publishers, Inc. Boston, Massachusetts, Copyright, 2003 &amp; 2009 </w:t>
      </w:r>
    </w:p>
    <w:p w:rsidR="00B57752" w:rsidRPr="009B7BB6" w:rsidRDefault="00B57752" w:rsidP="00B57752">
      <w:pPr>
        <w:tabs>
          <w:tab w:val="left" w:pos="5130"/>
        </w:tabs>
        <w:spacing w:line="480" w:lineRule="auto"/>
        <w:jc w:val="both"/>
        <w:rPr>
          <w:sz w:val="24"/>
          <w:szCs w:val="24"/>
        </w:rPr>
      </w:pPr>
      <w:r w:rsidRPr="009B7BB6">
        <w:rPr>
          <w:sz w:val="24"/>
          <w:szCs w:val="24"/>
        </w:rPr>
        <w:t>Barnstone, Willis: The Other Bible, Augustine’s Letters against the Manichaeans: Christian Gnostic Writings on pages 682-683: Harper &amp; Row Publishers, Inc. New York, NY, Copyright, 1984</w:t>
      </w:r>
    </w:p>
    <w:p w:rsidR="00B57752" w:rsidRPr="009B7BB6" w:rsidRDefault="00B57752" w:rsidP="00B57752">
      <w:pPr>
        <w:tabs>
          <w:tab w:val="left" w:pos="5130"/>
        </w:tabs>
        <w:spacing w:line="480" w:lineRule="auto"/>
        <w:jc w:val="both"/>
        <w:rPr>
          <w:sz w:val="24"/>
          <w:szCs w:val="24"/>
        </w:rPr>
      </w:pPr>
      <w:r w:rsidRPr="009B7BB6">
        <w:rPr>
          <w:sz w:val="24"/>
          <w:szCs w:val="24"/>
        </w:rPr>
        <w:t>Barnstone, Willis: The Other Bible, Baruch by Justin: Gnostic Writings on pages 637-641: Harper &amp; Row Publishers, Inc. New York, NY, Copyright, 1984</w:t>
      </w:r>
    </w:p>
    <w:p w:rsidR="00B57752" w:rsidRPr="009B7BB6" w:rsidRDefault="00B57752" w:rsidP="00B57752">
      <w:pPr>
        <w:tabs>
          <w:tab w:val="left" w:pos="5130"/>
        </w:tabs>
        <w:spacing w:line="480" w:lineRule="auto"/>
        <w:jc w:val="both"/>
        <w:rPr>
          <w:sz w:val="24"/>
          <w:szCs w:val="24"/>
        </w:rPr>
      </w:pPr>
      <w:r w:rsidRPr="009B7BB6">
        <w:rPr>
          <w:sz w:val="24"/>
          <w:szCs w:val="24"/>
        </w:rPr>
        <w:t xml:space="preserve">Barnstone, Willis: The Other Bible, Carpocrates: Gnostic Writings on pages 646-650: Harper &amp; Row Publishers, Inc. New York, NY, Copyright, 1984  </w:t>
      </w:r>
    </w:p>
    <w:p w:rsidR="00B57752" w:rsidRPr="009B7BB6" w:rsidRDefault="00B57752" w:rsidP="00B57752">
      <w:pPr>
        <w:tabs>
          <w:tab w:val="left" w:pos="5130"/>
        </w:tabs>
        <w:spacing w:line="480" w:lineRule="auto"/>
        <w:jc w:val="both"/>
        <w:rPr>
          <w:sz w:val="24"/>
          <w:szCs w:val="24"/>
        </w:rPr>
      </w:pPr>
      <w:r w:rsidRPr="009B7BB6">
        <w:rPr>
          <w:sz w:val="24"/>
          <w:szCs w:val="24"/>
        </w:rPr>
        <w:t xml:space="preserve">Barnstone, Willis: the Other Bible, Evodius, Against the Manichaeans: Christian Gnostic Writings on page 687: Harper &amp; Row Publishers, Inc. New York, NY, Copyright, 1984 </w:t>
      </w:r>
    </w:p>
    <w:p w:rsidR="00B57752" w:rsidRPr="009B7BB6" w:rsidRDefault="00B57752" w:rsidP="00B57752">
      <w:pPr>
        <w:tabs>
          <w:tab w:val="left" w:pos="5130"/>
        </w:tabs>
        <w:spacing w:line="480" w:lineRule="auto"/>
        <w:jc w:val="both"/>
        <w:rPr>
          <w:sz w:val="24"/>
          <w:szCs w:val="24"/>
        </w:rPr>
      </w:pPr>
      <w:r w:rsidRPr="009B7BB6">
        <w:rPr>
          <w:sz w:val="24"/>
          <w:szCs w:val="24"/>
        </w:rPr>
        <w:t>Barnstone, Willis: The Other Bible, Faust Concerning Good &amp; Evil: Gnostic Writings on pages 680-681: Harper &amp; Row Publishers, Inc. New York, NY, Copyright, 1984</w:t>
      </w:r>
    </w:p>
    <w:p w:rsidR="00B57752" w:rsidRPr="009B7BB6" w:rsidRDefault="00B57752" w:rsidP="00B57752">
      <w:pPr>
        <w:tabs>
          <w:tab w:val="left" w:pos="5130"/>
        </w:tabs>
        <w:spacing w:line="480" w:lineRule="auto"/>
        <w:jc w:val="both"/>
        <w:rPr>
          <w:sz w:val="24"/>
          <w:szCs w:val="24"/>
        </w:rPr>
      </w:pPr>
      <w:r w:rsidRPr="009B7BB6">
        <w:rPr>
          <w:sz w:val="24"/>
          <w:szCs w:val="24"/>
        </w:rPr>
        <w:t xml:space="preserve">Barnstone, Willis: The Other Bible, From Other Letters of Augustine on the Manichaeans: Gnostic Writings on pages 684-686: Harper &amp; Row Publishers, Inc. New York, NY, Copyright, 1984  </w:t>
      </w:r>
    </w:p>
    <w:p w:rsidR="00B57752" w:rsidRPr="009B7BB6" w:rsidRDefault="00B57752" w:rsidP="00B57752">
      <w:pPr>
        <w:tabs>
          <w:tab w:val="left" w:pos="5130"/>
        </w:tabs>
        <w:spacing w:line="480" w:lineRule="auto"/>
        <w:jc w:val="both"/>
        <w:rPr>
          <w:sz w:val="24"/>
          <w:szCs w:val="24"/>
        </w:rPr>
      </w:pPr>
      <w:r w:rsidRPr="009B7BB6">
        <w:rPr>
          <w:sz w:val="24"/>
          <w:szCs w:val="24"/>
        </w:rPr>
        <w:t>Barnstone, Willis: The Other Bible, Ptolemaeus’ Letter to Flora: Italian Gnostic Writings on pages 621-625: Harper &amp; Row Publishers, Inc. New York, NY, Copyright, 1984</w:t>
      </w:r>
    </w:p>
    <w:p w:rsidR="00B57752" w:rsidRPr="009B7BB6" w:rsidRDefault="00B57752" w:rsidP="00B57752">
      <w:pPr>
        <w:tabs>
          <w:tab w:val="left" w:pos="5130"/>
        </w:tabs>
        <w:spacing w:line="480" w:lineRule="auto"/>
        <w:jc w:val="both"/>
        <w:rPr>
          <w:sz w:val="24"/>
          <w:szCs w:val="24"/>
        </w:rPr>
      </w:pPr>
      <w:r w:rsidRPr="009B7BB6">
        <w:rPr>
          <w:sz w:val="24"/>
          <w:szCs w:val="24"/>
        </w:rPr>
        <w:t xml:space="preserve">Barnstone, Willis: The Other Bible, The Acts of Paul: Christian Apocrypha Writings on pages 445-458: Harper &amp; Row Publishers, Inc. New York, NY, Copyright, 1984 </w:t>
      </w:r>
    </w:p>
    <w:p w:rsidR="00B57752" w:rsidRPr="009B7BB6" w:rsidRDefault="00B57752" w:rsidP="00B57752">
      <w:pPr>
        <w:tabs>
          <w:tab w:val="left" w:pos="5130"/>
        </w:tabs>
        <w:spacing w:line="480" w:lineRule="auto"/>
        <w:jc w:val="both"/>
        <w:rPr>
          <w:sz w:val="24"/>
          <w:szCs w:val="24"/>
        </w:rPr>
      </w:pPr>
      <w:r w:rsidRPr="009B7BB6">
        <w:rPr>
          <w:sz w:val="24"/>
          <w:szCs w:val="24"/>
        </w:rPr>
        <w:t xml:space="preserve">Barnstone, Willis: The Other Bible, The Acts of Thomas: Christian Gnostic Apocrypha Writings on pages 464-481: Harper &amp; Row Publishers, Inc. New York, NY, Copyright, 1984  </w:t>
      </w:r>
    </w:p>
    <w:p w:rsidR="00B57752" w:rsidRPr="009B7BB6" w:rsidRDefault="00B57752" w:rsidP="00B57752">
      <w:pPr>
        <w:tabs>
          <w:tab w:val="left" w:pos="5130"/>
        </w:tabs>
        <w:spacing w:line="480" w:lineRule="auto"/>
        <w:jc w:val="both"/>
        <w:rPr>
          <w:sz w:val="24"/>
          <w:szCs w:val="24"/>
        </w:rPr>
      </w:pPr>
      <w:r w:rsidRPr="009B7BB6">
        <w:rPr>
          <w:sz w:val="24"/>
          <w:szCs w:val="24"/>
        </w:rPr>
        <w:t>Barnstone, Willis: The Other Bible, The Apocalypse of Adam: Gnostic Writings on page 81-86: Harper &amp; Row Publishers, Inc. New York, NY, Copyright, 1984</w:t>
      </w:r>
    </w:p>
    <w:p w:rsidR="00B57752" w:rsidRPr="009B7BB6" w:rsidRDefault="00B57752" w:rsidP="00B57752">
      <w:pPr>
        <w:tabs>
          <w:tab w:val="left" w:pos="5130"/>
        </w:tabs>
        <w:spacing w:line="480" w:lineRule="auto"/>
        <w:jc w:val="both"/>
        <w:rPr>
          <w:sz w:val="24"/>
          <w:szCs w:val="24"/>
        </w:rPr>
      </w:pPr>
      <w:r w:rsidRPr="009B7BB6">
        <w:rPr>
          <w:sz w:val="24"/>
          <w:szCs w:val="24"/>
        </w:rPr>
        <w:t>Barnstone, Willis: The Other Bible, The Apocalypse of Baruch (2</w:t>
      </w:r>
      <w:r w:rsidRPr="009B7BB6">
        <w:rPr>
          <w:sz w:val="24"/>
          <w:szCs w:val="24"/>
          <w:vertAlign w:val="superscript"/>
        </w:rPr>
        <w:t>nd</w:t>
      </w:r>
      <w:r w:rsidRPr="009B7BB6">
        <w:rPr>
          <w:sz w:val="24"/>
          <w:szCs w:val="24"/>
        </w:rPr>
        <w:t xml:space="preserve"> Baruch): Jewish Pseudepigrapha Writings on pages 506-511: Harper &amp; Row Publishers, Inc. New York, NY, Copyright, 1984  </w:t>
      </w:r>
    </w:p>
    <w:p w:rsidR="00B57752" w:rsidRPr="009B7BB6" w:rsidRDefault="00B57752" w:rsidP="00B57752">
      <w:pPr>
        <w:tabs>
          <w:tab w:val="left" w:pos="5130"/>
        </w:tabs>
        <w:spacing w:line="480" w:lineRule="auto"/>
        <w:jc w:val="both"/>
        <w:rPr>
          <w:sz w:val="24"/>
          <w:szCs w:val="24"/>
        </w:rPr>
      </w:pPr>
      <w:r w:rsidRPr="009B7BB6">
        <w:rPr>
          <w:sz w:val="24"/>
          <w:szCs w:val="24"/>
        </w:rPr>
        <w:t>Barnstone, Willis: The Other Bible, The Apocalypse of Ezra (4</w:t>
      </w:r>
      <w:r w:rsidRPr="009B7BB6">
        <w:rPr>
          <w:sz w:val="24"/>
          <w:szCs w:val="24"/>
          <w:vertAlign w:val="superscript"/>
        </w:rPr>
        <w:t>th</w:t>
      </w:r>
      <w:r w:rsidRPr="009B7BB6">
        <w:rPr>
          <w:sz w:val="24"/>
          <w:szCs w:val="24"/>
        </w:rPr>
        <w:t xml:space="preserve"> Ezra): Jewish Pseudepigrapha Writings on pages 512-516: Harper &amp; Row Publishers, Inc. New York, NY, Copyright, 1984 </w:t>
      </w:r>
    </w:p>
    <w:p w:rsidR="00B57752" w:rsidRPr="009B7BB6" w:rsidRDefault="00B57752" w:rsidP="00B57752">
      <w:pPr>
        <w:tabs>
          <w:tab w:val="left" w:pos="5130"/>
        </w:tabs>
        <w:spacing w:line="480" w:lineRule="auto"/>
        <w:jc w:val="both"/>
        <w:rPr>
          <w:sz w:val="24"/>
          <w:szCs w:val="24"/>
        </w:rPr>
      </w:pPr>
      <w:r w:rsidRPr="009B7BB6">
        <w:rPr>
          <w:sz w:val="24"/>
          <w:szCs w:val="24"/>
        </w:rPr>
        <w:t xml:space="preserve">Barnstone, Willis: The Other Bible, The Apocalypse of Paul: Christian Apocrypha Writings on pages 537-550: Harper &amp; Row Publishers, Inc. New York, NY, Copyright, 1984 </w:t>
      </w:r>
    </w:p>
    <w:p w:rsidR="00B57752" w:rsidRPr="009B7BB6" w:rsidRDefault="00B57752" w:rsidP="00B57752">
      <w:pPr>
        <w:tabs>
          <w:tab w:val="left" w:pos="5130"/>
        </w:tabs>
        <w:spacing w:line="480" w:lineRule="auto"/>
        <w:jc w:val="both"/>
        <w:rPr>
          <w:sz w:val="24"/>
          <w:szCs w:val="24"/>
        </w:rPr>
      </w:pPr>
      <w:r w:rsidRPr="009B7BB6">
        <w:rPr>
          <w:sz w:val="24"/>
          <w:szCs w:val="24"/>
        </w:rPr>
        <w:t xml:space="preserve">Barnstone, Willis: The Other Bible, The Ascension of Isaiah: Christian Apocrypha Writings on pages 517-531: Harper &amp; Row Publishers, Inc. New York, NY, Copyright, 1984 </w:t>
      </w:r>
    </w:p>
    <w:p w:rsidR="00B57752" w:rsidRPr="009B7BB6" w:rsidRDefault="00B57752" w:rsidP="00B57752">
      <w:pPr>
        <w:tabs>
          <w:tab w:val="left" w:pos="5130"/>
        </w:tabs>
        <w:spacing w:line="480" w:lineRule="auto"/>
        <w:jc w:val="both"/>
        <w:rPr>
          <w:sz w:val="24"/>
          <w:szCs w:val="24"/>
        </w:rPr>
      </w:pPr>
      <w:r w:rsidRPr="009B7BB6">
        <w:rPr>
          <w:sz w:val="24"/>
          <w:szCs w:val="24"/>
        </w:rPr>
        <w:t>Barnstone, Willis: The Other Bible, The Book of Enoch (1</w:t>
      </w:r>
      <w:r w:rsidRPr="009B7BB6">
        <w:rPr>
          <w:sz w:val="24"/>
          <w:szCs w:val="24"/>
          <w:vertAlign w:val="superscript"/>
        </w:rPr>
        <w:t>st</w:t>
      </w:r>
      <w:r w:rsidRPr="009B7BB6">
        <w:rPr>
          <w:sz w:val="24"/>
          <w:szCs w:val="24"/>
        </w:rPr>
        <w:t xml:space="preserve"> Enoch): Jewish Pseudepigrapha Writings on pages 485-494: Harper &amp; Row Publishers, Inc. New York, NY, Copyright, 1984</w:t>
      </w:r>
    </w:p>
    <w:p w:rsidR="00B57752" w:rsidRPr="009B7BB6" w:rsidRDefault="00B57752" w:rsidP="00B57752">
      <w:pPr>
        <w:tabs>
          <w:tab w:val="left" w:pos="5130"/>
        </w:tabs>
        <w:spacing w:line="480" w:lineRule="auto"/>
        <w:jc w:val="both"/>
        <w:rPr>
          <w:sz w:val="24"/>
          <w:szCs w:val="24"/>
        </w:rPr>
      </w:pPr>
      <w:r w:rsidRPr="009B7BB6">
        <w:rPr>
          <w:sz w:val="24"/>
          <w:szCs w:val="24"/>
        </w:rPr>
        <w:t>Barnstone, Willis: The Other Bible, The Book of the Secrets of Enoch (2</w:t>
      </w:r>
      <w:r w:rsidRPr="009B7BB6">
        <w:rPr>
          <w:sz w:val="24"/>
          <w:szCs w:val="24"/>
          <w:vertAlign w:val="superscript"/>
        </w:rPr>
        <w:t>nd</w:t>
      </w:r>
      <w:r w:rsidRPr="009B7BB6">
        <w:rPr>
          <w:sz w:val="24"/>
          <w:szCs w:val="24"/>
        </w:rPr>
        <w:t xml:space="preserve"> Enoch): Jewish Pseudepigrapha Writings on pages 3-9, 495-500: Harper &amp; Row Publishers, Inc. New York, NY, Copyright, 1984     </w:t>
      </w:r>
    </w:p>
    <w:p w:rsidR="00B57752" w:rsidRPr="009B7BB6" w:rsidRDefault="00B57752" w:rsidP="00B57752">
      <w:pPr>
        <w:tabs>
          <w:tab w:val="left" w:pos="5130"/>
        </w:tabs>
        <w:spacing w:line="480" w:lineRule="auto"/>
        <w:jc w:val="both"/>
        <w:rPr>
          <w:sz w:val="24"/>
          <w:szCs w:val="24"/>
        </w:rPr>
      </w:pPr>
      <w:r w:rsidRPr="009B7BB6">
        <w:rPr>
          <w:sz w:val="24"/>
          <w:szCs w:val="24"/>
        </w:rPr>
        <w:t xml:space="preserve">Barnstone, Willis: The Other Bible, The Coptic Psalm Book, Let Us Worship the Spirit of the Paraclete: Manichaean Gnostic Writings pages 326-330: Harper &amp; Row Publishers, Inc. New York, NY, Copyright, 1984 </w:t>
      </w:r>
    </w:p>
    <w:p w:rsidR="00B57752" w:rsidRPr="009B7BB6" w:rsidRDefault="00B57752" w:rsidP="00B57752">
      <w:pPr>
        <w:tabs>
          <w:tab w:val="left" w:pos="5130"/>
        </w:tabs>
        <w:spacing w:line="480" w:lineRule="auto"/>
        <w:jc w:val="both"/>
        <w:rPr>
          <w:sz w:val="24"/>
          <w:szCs w:val="24"/>
        </w:rPr>
      </w:pPr>
      <w:r w:rsidRPr="009B7BB6">
        <w:rPr>
          <w:sz w:val="24"/>
          <w:szCs w:val="24"/>
        </w:rPr>
        <w:t>Barnstone, Willis: The Other Bible, The Gospel of Philip: Gnostic Writings on page 87-100: Harper &amp; Row Publishers, Inc. New York, NY, Copyright, 1984</w:t>
      </w:r>
    </w:p>
    <w:p w:rsidR="00B57752" w:rsidRPr="009B7BB6" w:rsidRDefault="00B57752" w:rsidP="00B57752">
      <w:pPr>
        <w:tabs>
          <w:tab w:val="left" w:pos="5130"/>
        </w:tabs>
        <w:spacing w:line="480" w:lineRule="auto"/>
        <w:jc w:val="both"/>
        <w:rPr>
          <w:sz w:val="24"/>
          <w:szCs w:val="24"/>
        </w:rPr>
      </w:pPr>
      <w:r w:rsidRPr="009B7BB6">
        <w:rPr>
          <w:sz w:val="24"/>
          <w:szCs w:val="24"/>
        </w:rPr>
        <w:t xml:space="preserve">Barnstone, Willis: The Other Bible, The Gospel of Truth &amp; the Valentinian Speculation: Italian Gnostic Writings on pages 286-298: Harper &amp; Row Publishers, Inc. New York, NY, Copyright, 1984  </w:t>
      </w:r>
    </w:p>
    <w:p w:rsidR="00B57752" w:rsidRPr="009B7BB6" w:rsidRDefault="00B57752" w:rsidP="00B57752">
      <w:pPr>
        <w:tabs>
          <w:tab w:val="left" w:pos="5130"/>
        </w:tabs>
        <w:spacing w:line="480" w:lineRule="auto"/>
        <w:jc w:val="both"/>
        <w:rPr>
          <w:sz w:val="24"/>
          <w:szCs w:val="24"/>
        </w:rPr>
      </w:pPr>
      <w:r w:rsidRPr="009B7BB6">
        <w:rPr>
          <w:sz w:val="24"/>
          <w:szCs w:val="24"/>
        </w:rPr>
        <w:t>Barnstone, Willis: The Other Bible, The Hypostasis of the Archons: Christian Gnostic Writings on pages 75-80: Harper &amp; Row Publishers, Inc. New York, NY, Copyright, 1984</w:t>
      </w:r>
    </w:p>
    <w:p w:rsidR="00B57752" w:rsidRPr="009B7BB6" w:rsidRDefault="00B57752" w:rsidP="00B57752">
      <w:pPr>
        <w:tabs>
          <w:tab w:val="left" w:pos="5130"/>
        </w:tabs>
        <w:spacing w:line="480" w:lineRule="auto"/>
        <w:jc w:val="both"/>
        <w:rPr>
          <w:sz w:val="24"/>
          <w:szCs w:val="24"/>
        </w:rPr>
      </w:pPr>
      <w:r w:rsidRPr="009B7BB6">
        <w:rPr>
          <w:sz w:val="24"/>
          <w:szCs w:val="24"/>
        </w:rPr>
        <w:t>Barnstone, Willis: The Other Bible, the Manual of Discipline: Christian Gnostic Writings on pages 208-222: Harper &amp; Row Publishers, Inc. New York, NY, Copyright, 1984</w:t>
      </w:r>
    </w:p>
    <w:p w:rsidR="00B57752" w:rsidRPr="009B7BB6" w:rsidRDefault="00B57752" w:rsidP="00B57752">
      <w:pPr>
        <w:tabs>
          <w:tab w:val="left" w:pos="5130"/>
        </w:tabs>
        <w:spacing w:line="480" w:lineRule="auto"/>
        <w:jc w:val="both"/>
        <w:rPr>
          <w:sz w:val="24"/>
          <w:szCs w:val="24"/>
        </w:rPr>
      </w:pPr>
      <w:r w:rsidRPr="009B7BB6">
        <w:rPr>
          <w:sz w:val="24"/>
          <w:szCs w:val="24"/>
        </w:rPr>
        <w:t xml:space="preserve">Barnstone, Willis: The Other Bible, The Origin of the World: Gnostic Writings on pages 62-74: Harper &amp; Row Publishers, Inc. New York, NY, Copyright, 1984 </w:t>
      </w:r>
    </w:p>
    <w:p w:rsidR="00B57752" w:rsidRPr="009B7BB6" w:rsidRDefault="00B57752" w:rsidP="00B57752">
      <w:pPr>
        <w:tabs>
          <w:tab w:val="left" w:pos="5130"/>
        </w:tabs>
        <w:spacing w:line="480" w:lineRule="auto"/>
        <w:jc w:val="both"/>
        <w:rPr>
          <w:sz w:val="24"/>
          <w:szCs w:val="24"/>
        </w:rPr>
      </w:pPr>
      <w:r w:rsidRPr="009B7BB6">
        <w:rPr>
          <w:sz w:val="24"/>
          <w:szCs w:val="24"/>
        </w:rPr>
        <w:t>Barnstone, Willis: The Other Bible, The Paraphrase of Shem: Gnostic Writings on pages 101-115: Harper &amp; Row Publishers, Inc. New York, NY, Copyright, 1984</w:t>
      </w:r>
    </w:p>
    <w:p w:rsidR="00B57752" w:rsidRPr="009B7BB6" w:rsidRDefault="00B57752" w:rsidP="00B57752">
      <w:pPr>
        <w:tabs>
          <w:tab w:val="left" w:pos="5130"/>
        </w:tabs>
        <w:spacing w:line="480" w:lineRule="auto"/>
        <w:jc w:val="both"/>
        <w:rPr>
          <w:sz w:val="24"/>
          <w:szCs w:val="24"/>
        </w:rPr>
      </w:pPr>
      <w:r w:rsidRPr="009B7BB6">
        <w:rPr>
          <w:sz w:val="24"/>
          <w:szCs w:val="24"/>
        </w:rPr>
        <w:t xml:space="preserve">Barnstone, Willis: The Other Bible, The Valentinus &amp; the Valentinian System of Ptolemaeus: Italian Gnostic Writings on pages 610-620: Harper &amp; Row Publishers, Inc. New York, NY, Copyright, 1984   </w:t>
      </w:r>
    </w:p>
    <w:p w:rsidR="00B57752" w:rsidRPr="009B7BB6" w:rsidRDefault="00B57752" w:rsidP="00B57752">
      <w:pPr>
        <w:tabs>
          <w:tab w:val="left" w:pos="5130"/>
        </w:tabs>
        <w:spacing w:line="480" w:lineRule="auto"/>
        <w:jc w:val="both"/>
        <w:rPr>
          <w:sz w:val="24"/>
          <w:szCs w:val="24"/>
        </w:rPr>
      </w:pPr>
      <w:r w:rsidRPr="009B7BB6">
        <w:rPr>
          <w:sz w:val="24"/>
          <w:szCs w:val="24"/>
        </w:rPr>
        <w:t xml:space="preserve">Ehrman, Bart: Lost Scriptures, Books that did not make it into the New Testament: Pseudo-Titus: Christian Writings on pages 239-247: Oxford University Press, New York, NY, Copyright, 2003 </w:t>
      </w:r>
    </w:p>
    <w:p w:rsidR="00B57752" w:rsidRPr="009B7BB6" w:rsidRDefault="00B57752" w:rsidP="00B57752">
      <w:pPr>
        <w:tabs>
          <w:tab w:val="left" w:pos="5130"/>
        </w:tabs>
        <w:spacing w:line="480" w:lineRule="auto"/>
        <w:jc w:val="both"/>
        <w:rPr>
          <w:sz w:val="24"/>
          <w:szCs w:val="24"/>
        </w:rPr>
      </w:pPr>
      <w:r w:rsidRPr="009B7BB6">
        <w:rPr>
          <w:sz w:val="24"/>
          <w:szCs w:val="24"/>
        </w:rPr>
        <w:t xml:space="preserve">Ehrman, Bart: Lost Scriptures, Books that did not make it into the New Testament: The Epistle of the Apostles: Christian Writings on pages 73-77: Oxford University Press, New York, NY, Copyright, 2003 </w:t>
      </w:r>
    </w:p>
    <w:p w:rsidR="00B57752" w:rsidRPr="009B7BB6" w:rsidRDefault="00B57752" w:rsidP="00B57752">
      <w:pPr>
        <w:tabs>
          <w:tab w:val="left" w:pos="5130"/>
        </w:tabs>
        <w:spacing w:line="480" w:lineRule="auto"/>
        <w:jc w:val="both"/>
        <w:rPr>
          <w:sz w:val="24"/>
          <w:szCs w:val="24"/>
        </w:rPr>
      </w:pPr>
      <w:r w:rsidRPr="009B7BB6">
        <w:rPr>
          <w:sz w:val="24"/>
          <w:szCs w:val="24"/>
        </w:rPr>
        <w:t xml:space="preserve">Ehrman, Bart: Lost Scriptures, Books that did not make it into the New Testament: The Gospel of the Egyptians: Egyptian Writings on pages 17-18. Oxford University Press, New York, NY, Copyright, 2003  </w:t>
      </w:r>
    </w:p>
    <w:p w:rsidR="00B57752" w:rsidRPr="009B7BB6" w:rsidRDefault="00B57752" w:rsidP="00B57752">
      <w:pPr>
        <w:tabs>
          <w:tab w:val="left" w:pos="5130"/>
        </w:tabs>
        <w:spacing w:line="480" w:lineRule="auto"/>
        <w:jc w:val="both"/>
        <w:rPr>
          <w:sz w:val="24"/>
          <w:szCs w:val="24"/>
        </w:rPr>
      </w:pPr>
      <w:r w:rsidRPr="009B7BB6">
        <w:rPr>
          <w:sz w:val="24"/>
          <w:szCs w:val="24"/>
        </w:rPr>
        <w:t>King James Version: Thomas Nelson, Inc. Nashville, Tennessee, 1991</w:t>
      </w:r>
    </w:p>
    <w:p w:rsidR="00B57752" w:rsidRPr="009B7BB6" w:rsidRDefault="00B57752" w:rsidP="00B57752">
      <w:pPr>
        <w:tabs>
          <w:tab w:val="left" w:pos="5130"/>
        </w:tabs>
        <w:spacing w:line="480" w:lineRule="auto"/>
        <w:jc w:val="both"/>
        <w:rPr>
          <w:sz w:val="24"/>
          <w:szCs w:val="24"/>
        </w:rPr>
      </w:pPr>
      <w:r w:rsidRPr="009B7BB6">
        <w:rPr>
          <w:sz w:val="24"/>
          <w:szCs w:val="24"/>
        </w:rPr>
        <w:t>Libronix Digital Library System 3.0e with Platinum: Copyright, 2000-2010</w:t>
      </w:r>
    </w:p>
    <w:p w:rsidR="00B57752" w:rsidRPr="009B7BB6" w:rsidRDefault="00B57752" w:rsidP="00B57752">
      <w:pPr>
        <w:tabs>
          <w:tab w:val="left" w:pos="5130"/>
        </w:tabs>
        <w:spacing w:line="480" w:lineRule="auto"/>
        <w:jc w:val="both"/>
        <w:rPr>
          <w:sz w:val="24"/>
          <w:szCs w:val="24"/>
        </w:rPr>
      </w:pPr>
      <w:r w:rsidRPr="009B7BB6">
        <w:rPr>
          <w:sz w:val="24"/>
          <w:szCs w:val="24"/>
        </w:rPr>
        <w:t xml:space="preserve">Libronix Digital Library System 3.0e with Platinum: KJV with the Apocrypha: Copyright, 2000-2010 </w:t>
      </w:r>
    </w:p>
    <w:p w:rsidR="00B57752" w:rsidRPr="009B7BB6" w:rsidRDefault="00B57752" w:rsidP="00B57752">
      <w:pPr>
        <w:tabs>
          <w:tab w:val="left" w:pos="5130"/>
        </w:tabs>
        <w:spacing w:line="480" w:lineRule="auto"/>
        <w:jc w:val="both"/>
        <w:rPr>
          <w:sz w:val="24"/>
          <w:szCs w:val="24"/>
        </w:rPr>
      </w:pPr>
      <w:r w:rsidRPr="009B7BB6">
        <w:rPr>
          <w:sz w:val="24"/>
          <w:szCs w:val="24"/>
        </w:rPr>
        <w:t>Meyer, Marvin: The Nag Hammadi Scriptures: The Eugnostos the Blessed: Christian Gnostic Writings on pages 271-282: Harper Collins Publishers, New York, NY, Copyright, 2007</w:t>
      </w:r>
    </w:p>
    <w:p w:rsidR="00B57752" w:rsidRPr="009B7BB6" w:rsidRDefault="00B57752" w:rsidP="00B57752">
      <w:pPr>
        <w:tabs>
          <w:tab w:val="left" w:pos="5130"/>
        </w:tabs>
        <w:spacing w:line="480" w:lineRule="auto"/>
        <w:jc w:val="both"/>
        <w:rPr>
          <w:sz w:val="24"/>
          <w:szCs w:val="24"/>
        </w:rPr>
      </w:pPr>
      <w:r w:rsidRPr="009B7BB6">
        <w:rPr>
          <w:sz w:val="24"/>
          <w:szCs w:val="24"/>
        </w:rPr>
        <w:t>Meyer, Marvin: The Nag Hammadi Scriptures: The Letter of Peter to Philip: Christian Gnostic Writings on pages 585-593: Harper Collins Publishers, New York, NY, Copyright, 2007</w:t>
      </w:r>
    </w:p>
    <w:p w:rsidR="00B57752" w:rsidRPr="009B7BB6" w:rsidRDefault="00B57752" w:rsidP="00B57752">
      <w:pPr>
        <w:tabs>
          <w:tab w:val="left" w:pos="5130"/>
        </w:tabs>
        <w:spacing w:line="480" w:lineRule="auto"/>
        <w:jc w:val="both"/>
        <w:rPr>
          <w:sz w:val="24"/>
          <w:szCs w:val="24"/>
        </w:rPr>
      </w:pPr>
      <w:r w:rsidRPr="009B7BB6">
        <w:rPr>
          <w:sz w:val="24"/>
          <w:szCs w:val="24"/>
        </w:rPr>
        <w:t>Meyer, Marvin: The Nag Hammadi Scriptures: The Teachings of Silvanus: Jewish Christian Writings on pages 499-521: Harper Collins Publishers, New York, NY, Copyright, 2007</w:t>
      </w:r>
    </w:p>
    <w:p w:rsidR="00B57752" w:rsidRPr="009B7BB6" w:rsidRDefault="00B57752" w:rsidP="00B57752">
      <w:pPr>
        <w:tabs>
          <w:tab w:val="left" w:pos="5130"/>
        </w:tabs>
        <w:spacing w:line="480" w:lineRule="auto"/>
        <w:jc w:val="both"/>
        <w:rPr>
          <w:sz w:val="24"/>
          <w:szCs w:val="24"/>
        </w:rPr>
      </w:pPr>
      <w:r w:rsidRPr="009B7BB6">
        <w:rPr>
          <w:sz w:val="24"/>
          <w:szCs w:val="24"/>
        </w:rPr>
        <w:t>Meyer, Marvin: The Nag Hammadi Scriptures: The Testimony of Truth: Christian Gnostic Writings on pages 613-628: Harper Collins Publishers, New York, NY, Copyright, 2007</w:t>
      </w:r>
    </w:p>
    <w:p w:rsidR="00B57752" w:rsidRPr="009B7BB6" w:rsidRDefault="00B57752" w:rsidP="00B57752">
      <w:pPr>
        <w:tabs>
          <w:tab w:val="left" w:pos="5130"/>
        </w:tabs>
        <w:spacing w:line="480" w:lineRule="auto"/>
        <w:jc w:val="both"/>
        <w:rPr>
          <w:sz w:val="24"/>
          <w:szCs w:val="24"/>
        </w:rPr>
      </w:pPr>
      <w:r w:rsidRPr="009B7BB6">
        <w:rPr>
          <w:sz w:val="24"/>
          <w:szCs w:val="24"/>
        </w:rPr>
        <w:t xml:space="preserve">Meyer, Marvin: The Nag Hammadi Scriptures: The Tripartite Tractate: Christian Gnostic Writings on pages 57-101: Harper Collins Publishers, New York, NY, Copyright, 2007 </w:t>
      </w:r>
    </w:p>
    <w:p w:rsidR="00B57752" w:rsidRPr="009B7BB6" w:rsidRDefault="00B57752" w:rsidP="00B57752">
      <w:pPr>
        <w:tabs>
          <w:tab w:val="left" w:pos="5130"/>
        </w:tabs>
        <w:spacing w:line="480" w:lineRule="auto"/>
        <w:jc w:val="both"/>
        <w:rPr>
          <w:sz w:val="24"/>
          <w:szCs w:val="24"/>
        </w:rPr>
      </w:pPr>
      <w:r w:rsidRPr="009B7BB6">
        <w:rPr>
          <w:sz w:val="24"/>
          <w:szCs w:val="24"/>
        </w:rPr>
        <w:t>Revised Standard Version: The authorized revision of the American Standard Version: Copyright, 1901</w:t>
      </w:r>
    </w:p>
    <w:p w:rsidR="00B57752" w:rsidRPr="009B7BB6" w:rsidRDefault="00B57752" w:rsidP="00B57752">
      <w:pPr>
        <w:tabs>
          <w:tab w:val="left" w:pos="5130"/>
        </w:tabs>
        <w:spacing w:line="480" w:lineRule="auto"/>
        <w:jc w:val="both"/>
        <w:rPr>
          <w:sz w:val="24"/>
          <w:szCs w:val="24"/>
        </w:rPr>
      </w:pPr>
      <w:r w:rsidRPr="009B7BB6">
        <w:rPr>
          <w:sz w:val="24"/>
          <w:szCs w:val="24"/>
        </w:rPr>
        <w:t>Spirit Filled Life Bible: The New King James Version: Thomas Nelson, 1991</w:t>
      </w:r>
    </w:p>
    <w:p w:rsidR="00B57752" w:rsidRPr="009B7BB6" w:rsidRDefault="00B57752" w:rsidP="00B57752">
      <w:pPr>
        <w:tabs>
          <w:tab w:val="left" w:pos="5130"/>
        </w:tabs>
        <w:spacing w:line="480" w:lineRule="auto"/>
        <w:jc w:val="both"/>
        <w:rPr>
          <w:sz w:val="24"/>
          <w:szCs w:val="24"/>
        </w:rPr>
      </w:pPr>
      <w:r w:rsidRPr="009B7BB6">
        <w:rPr>
          <w:sz w:val="24"/>
          <w:szCs w:val="24"/>
        </w:rPr>
        <w:t>The Apocrypha/Deuterocanonical Books of the Old Testament: Cambridge University Press, 1989</w:t>
      </w:r>
    </w:p>
    <w:p w:rsidR="00B57752" w:rsidRPr="009B7BB6" w:rsidRDefault="00B57752" w:rsidP="00B57752">
      <w:pPr>
        <w:tabs>
          <w:tab w:val="left" w:pos="5130"/>
        </w:tabs>
        <w:spacing w:line="480" w:lineRule="auto"/>
        <w:jc w:val="both"/>
        <w:rPr>
          <w:sz w:val="24"/>
          <w:szCs w:val="24"/>
        </w:rPr>
      </w:pPr>
      <w:r w:rsidRPr="009B7BB6">
        <w:rPr>
          <w:sz w:val="24"/>
          <w:szCs w:val="24"/>
        </w:rPr>
        <w:t>The Holy Bible, New International Version: Copyright 1973, 1978, 1984 by the International Bible Society</w:t>
      </w:r>
    </w:p>
    <w:p w:rsidR="00B57752" w:rsidRPr="009B7BB6" w:rsidRDefault="00B57752" w:rsidP="00B57752">
      <w:pPr>
        <w:tabs>
          <w:tab w:val="left" w:pos="5130"/>
        </w:tabs>
        <w:spacing w:line="480" w:lineRule="auto"/>
        <w:jc w:val="both"/>
        <w:rPr>
          <w:sz w:val="24"/>
          <w:szCs w:val="24"/>
        </w:rPr>
      </w:pPr>
      <w:r w:rsidRPr="009B7BB6">
        <w:rPr>
          <w:sz w:val="24"/>
          <w:szCs w:val="24"/>
        </w:rPr>
        <w:t xml:space="preserve">Vermes, Geza: The Complete Dead Sea Scrolls in English: The Apocryphal Psalms (1)—11QPsa=11Q5; 4Q88: Jewish Christian Writings on pages 301-307: Penguin Putnam, Inc. New York, NY, Copyright, 1997 </w:t>
      </w:r>
    </w:p>
    <w:p w:rsidR="00B57752" w:rsidRPr="009B7BB6" w:rsidRDefault="00B57752" w:rsidP="00B57752">
      <w:pPr>
        <w:tabs>
          <w:tab w:val="left" w:pos="5130"/>
        </w:tabs>
        <w:spacing w:line="480" w:lineRule="auto"/>
        <w:jc w:val="both"/>
        <w:rPr>
          <w:sz w:val="24"/>
          <w:szCs w:val="24"/>
        </w:rPr>
      </w:pPr>
      <w:r w:rsidRPr="009B7BB6">
        <w:rPr>
          <w:sz w:val="24"/>
          <w:szCs w:val="24"/>
        </w:rPr>
        <w:t>Vermes, Geza: The Complete Dead Sea Scrolls in English: The Apocryphal Psalms (2)—4Q88: Jewish Christian Writings on pages 308-309: Penguin Putnam, Inc. New York, NY, Copyright, 1997</w:t>
      </w:r>
    </w:p>
    <w:p w:rsidR="00B57752" w:rsidRPr="009B7BB6" w:rsidRDefault="00B57752" w:rsidP="00B57752">
      <w:pPr>
        <w:tabs>
          <w:tab w:val="left" w:pos="5130"/>
        </w:tabs>
        <w:spacing w:line="480" w:lineRule="auto"/>
        <w:jc w:val="both"/>
        <w:rPr>
          <w:sz w:val="24"/>
          <w:szCs w:val="24"/>
        </w:rPr>
      </w:pPr>
      <w:r w:rsidRPr="009B7BB6">
        <w:rPr>
          <w:sz w:val="24"/>
          <w:szCs w:val="24"/>
        </w:rPr>
        <w:t>Vermes, Geza: The Complete Dead Sea Scrolls in English: The Commentaries on Hosea—4Q166; 4Q167, Fr. 2, Frs. 7-9: Jewish Christian Writings on pages 470-471: Penguin Putnam, Inc. New York, NY, Copyright, 1997</w:t>
      </w:r>
    </w:p>
    <w:p w:rsidR="00B57752" w:rsidRPr="009B7BB6" w:rsidRDefault="00B57752" w:rsidP="00B57752">
      <w:pPr>
        <w:tabs>
          <w:tab w:val="left" w:pos="5130"/>
        </w:tabs>
        <w:spacing w:line="480" w:lineRule="auto"/>
        <w:jc w:val="both"/>
        <w:rPr>
          <w:sz w:val="24"/>
          <w:szCs w:val="24"/>
        </w:rPr>
      </w:pPr>
      <w:r w:rsidRPr="009B7BB6">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B57752" w:rsidRPr="009B7BB6" w:rsidRDefault="00B57752" w:rsidP="00B57752">
      <w:pPr>
        <w:tabs>
          <w:tab w:val="left" w:pos="5130"/>
        </w:tabs>
        <w:spacing w:line="480" w:lineRule="auto"/>
        <w:jc w:val="both"/>
        <w:rPr>
          <w:sz w:val="24"/>
          <w:szCs w:val="24"/>
        </w:rPr>
      </w:pPr>
      <w:r w:rsidRPr="009B7BB6">
        <w:rPr>
          <w:sz w:val="24"/>
          <w:szCs w:val="24"/>
        </w:rPr>
        <w:t>Vermes, Geza: The Complete Dead Sea Scrolls in English: The Non-canonical Psalms—4Q380, Fr. 1; 4Q381, Fr. 1, 15, 24, 31, 33, 46, 69, 76-77: Jewish Christian Writings on pages 312-318: Penguin Putnam, Inc. New York, NY, Copyright, 1997</w:t>
      </w:r>
    </w:p>
    <w:p w:rsidR="00B57752" w:rsidRPr="009B7BB6" w:rsidRDefault="00B57752" w:rsidP="00B57752">
      <w:pPr>
        <w:tabs>
          <w:tab w:val="left" w:pos="5130"/>
        </w:tabs>
        <w:spacing w:line="480" w:lineRule="auto"/>
        <w:jc w:val="both"/>
        <w:rPr>
          <w:sz w:val="24"/>
          <w:szCs w:val="24"/>
        </w:rPr>
      </w:pPr>
      <w:r w:rsidRPr="009B7BB6">
        <w:rPr>
          <w:sz w:val="24"/>
          <w:szCs w:val="24"/>
        </w:rPr>
        <w:t xml:space="preserve">Vermes, Geza: The Complete Dead Sea Scrolls in English: The Seductress—4Q184: Jewish Christian Writings on pages 395-396: Penguin Putnam, Inc. New York, NY, Copyright, 1997 </w:t>
      </w:r>
    </w:p>
    <w:p w:rsidR="00B57752" w:rsidRPr="009B7BB6" w:rsidRDefault="00B57752" w:rsidP="00B57752">
      <w:pPr>
        <w:tabs>
          <w:tab w:val="left" w:pos="5130"/>
        </w:tabs>
        <w:spacing w:line="480" w:lineRule="auto"/>
        <w:jc w:val="both"/>
        <w:rPr>
          <w:sz w:val="24"/>
          <w:szCs w:val="24"/>
        </w:rPr>
      </w:pPr>
      <w:r w:rsidRPr="009B7BB6">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B57752" w:rsidRPr="009B7BB6" w:rsidRDefault="00B57752" w:rsidP="00B57752">
      <w:pPr>
        <w:tabs>
          <w:tab w:val="left" w:pos="5130"/>
        </w:tabs>
        <w:spacing w:line="480" w:lineRule="auto"/>
        <w:jc w:val="both"/>
        <w:rPr>
          <w:sz w:val="24"/>
          <w:szCs w:val="24"/>
        </w:rPr>
      </w:pPr>
      <w:r w:rsidRPr="009B7BB6">
        <w:rPr>
          <w:sz w:val="24"/>
          <w:szCs w:val="24"/>
        </w:rPr>
        <w:t>Vermes, Geza: The Complete Dead Sea Scrolls in English: The Temple Scroll—11QT=11Q19, 20; 4Q365a: Jewish Christian Writings on pages 190-219: Penguin Putnam, Inc. New York, NY, Copyright, 1997</w:t>
      </w:r>
    </w:p>
    <w:p w:rsidR="00B57752" w:rsidRPr="009B7BB6" w:rsidRDefault="00B57752" w:rsidP="00B57752">
      <w:pPr>
        <w:jc w:val="center"/>
        <w:rPr>
          <w:b/>
          <w:sz w:val="24"/>
          <w:szCs w:val="24"/>
        </w:rPr>
      </w:pPr>
      <w:r w:rsidRPr="009B7BB6">
        <w:rPr>
          <w:b/>
          <w:sz w:val="24"/>
          <w:szCs w:val="24"/>
        </w:rPr>
        <w:t>THE DIFFERENCE IN THE JEWISH LAW OF JEHOVAH, THE GENTILE LAW OF JAMES, THE CHRISTIAN LAW OF STEPHEN AND THE LAW CALLED THE WORD OF GOD</w:t>
      </w:r>
    </w:p>
    <w:p w:rsidR="00B57752" w:rsidRPr="009B7BB6" w:rsidRDefault="00B57752" w:rsidP="00B57752">
      <w:pPr>
        <w:jc w:val="center"/>
        <w:rPr>
          <w:sz w:val="24"/>
          <w:szCs w:val="24"/>
        </w:rPr>
      </w:pPr>
      <w:r w:rsidRPr="009B7BB6">
        <w:rPr>
          <w:sz w:val="24"/>
          <w:szCs w:val="24"/>
        </w:rPr>
        <w:t>Contents</w:t>
      </w:r>
    </w:p>
    <w:p w:rsidR="00B57752" w:rsidRPr="009B7BB6" w:rsidRDefault="00B57752" w:rsidP="00B57752">
      <w:pPr>
        <w:rPr>
          <w:sz w:val="24"/>
          <w:szCs w:val="24"/>
        </w:rPr>
      </w:pPr>
      <w:r w:rsidRPr="009B7BB6">
        <w:rPr>
          <w:sz w:val="24"/>
          <w:szCs w:val="24"/>
        </w:rPr>
        <w:t>Chapter 1: The Jewish Law of Moses under the One Lord Jehovah</w:t>
      </w:r>
    </w:p>
    <w:p w:rsidR="00B57752" w:rsidRPr="009B7BB6" w:rsidRDefault="00B57752" w:rsidP="00B57752">
      <w:pPr>
        <w:rPr>
          <w:sz w:val="24"/>
          <w:szCs w:val="24"/>
        </w:rPr>
      </w:pPr>
      <w:r w:rsidRPr="009B7BB6">
        <w:rPr>
          <w:sz w:val="24"/>
          <w:szCs w:val="24"/>
        </w:rPr>
        <w:t>A. The Mitzvah Laws of 613 Commandments of Moses which operates in 2 witnesses or 3 witnesses to all</w:t>
      </w:r>
    </w:p>
    <w:p w:rsidR="00B57752" w:rsidRPr="009B7BB6" w:rsidRDefault="00B57752" w:rsidP="00B57752">
      <w:pPr>
        <w:rPr>
          <w:sz w:val="24"/>
          <w:szCs w:val="24"/>
        </w:rPr>
      </w:pPr>
      <w:r w:rsidRPr="009B7BB6">
        <w:rPr>
          <w:sz w:val="24"/>
          <w:szCs w:val="24"/>
        </w:rPr>
        <w:t xml:space="preserve">     1. The Existence of the Whole Jewish Law</w:t>
      </w:r>
    </w:p>
    <w:p w:rsidR="00B57752" w:rsidRPr="009B7BB6" w:rsidRDefault="00B57752" w:rsidP="00B57752">
      <w:pPr>
        <w:rPr>
          <w:sz w:val="24"/>
          <w:szCs w:val="24"/>
        </w:rPr>
      </w:pPr>
      <w:r w:rsidRPr="009B7BB6">
        <w:rPr>
          <w:sz w:val="24"/>
          <w:szCs w:val="24"/>
        </w:rPr>
        <w:t xml:space="preserve">     2. The Instruction of the Whole Jewish Law</w:t>
      </w:r>
    </w:p>
    <w:p w:rsidR="00B57752" w:rsidRPr="009B7BB6" w:rsidRDefault="00B57752" w:rsidP="00B57752">
      <w:pPr>
        <w:rPr>
          <w:sz w:val="24"/>
          <w:szCs w:val="24"/>
        </w:rPr>
      </w:pPr>
      <w:r w:rsidRPr="009B7BB6">
        <w:rPr>
          <w:sz w:val="24"/>
          <w:szCs w:val="24"/>
        </w:rPr>
        <w:t xml:space="preserve">     3. The 1 Lord in Jewish Law as the First &amp; Last, Beginning &amp; End &amp; Alpha &amp; Omega as Jehovah the Jewish Creator of the Law</w:t>
      </w:r>
    </w:p>
    <w:p w:rsidR="00B57752" w:rsidRPr="009B7BB6" w:rsidRDefault="00B57752" w:rsidP="00B57752">
      <w:pPr>
        <w:rPr>
          <w:sz w:val="24"/>
          <w:szCs w:val="24"/>
        </w:rPr>
      </w:pPr>
      <w:r w:rsidRPr="009B7BB6">
        <w:rPr>
          <w:sz w:val="24"/>
          <w:szCs w:val="24"/>
        </w:rPr>
        <w:t xml:space="preserve">     4. The Proof of the Trinity as the Father Stephen, Son Jesus Christ and Holy Ghost John     </w:t>
      </w:r>
    </w:p>
    <w:p w:rsidR="00B57752" w:rsidRPr="009B7BB6" w:rsidRDefault="00B57752" w:rsidP="00B57752">
      <w:pPr>
        <w:rPr>
          <w:sz w:val="24"/>
          <w:szCs w:val="24"/>
        </w:rPr>
      </w:pPr>
      <w:r w:rsidRPr="009B7BB6">
        <w:rPr>
          <w:sz w:val="24"/>
          <w:szCs w:val="24"/>
        </w:rPr>
        <w:t xml:space="preserve">        a. The Identity Proof of the Trinity  </w:t>
      </w:r>
    </w:p>
    <w:p w:rsidR="00B57752" w:rsidRPr="009B7BB6" w:rsidRDefault="00B57752" w:rsidP="00B57752">
      <w:pPr>
        <w:rPr>
          <w:sz w:val="24"/>
          <w:szCs w:val="24"/>
        </w:rPr>
      </w:pPr>
      <w:r w:rsidRPr="009B7BB6">
        <w:rPr>
          <w:sz w:val="24"/>
          <w:szCs w:val="24"/>
        </w:rPr>
        <w:t xml:space="preserve">        b. The Law Doctrine of the Trinity </w:t>
      </w:r>
    </w:p>
    <w:p w:rsidR="00B57752" w:rsidRPr="009B7BB6" w:rsidRDefault="00B57752" w:rsidP="00B57752">
      <w:pPr>
        <w:rPr>
          <w:sz w:val="24"/>
          <w:szCs w:val="24"/>
        </w:rPr>
      </w:pPr>
      <w:r w:rsidRPr="009B7BB6">
        <w:rPr>
          <w:sz w:val="24"/>
          <w:szCs w:val="24"/>
        </w:rPr>
        <w:t xml:space="preserve">    5. The Basic “Mitzvah” Run Down of the Whole 613 Jewish Law Commandments</w:t>
      </w:r>
    </w:p>
    <w:p w:rsidR="00B57752" w:rsidRPr="009B7BB6" w:rsidRDefault="00B57752" w:rsidP="00B57752">
      <w:pPr>
        <w:rPr>
          <w:sz w:val="24"/>
          <w:szCs w:val="24"/>
        </w:rPr>
      </w:pPr>
      <w:r w:rsidRPr="009B7BB6">
        <w:rPr>
          <w:sz w:val="24"/>
          <w:szCs w:val="24"/>
        </w:rPr>
        <w:t xml:space="preserve">         a. The Beginning Genesis Law called the Perfect Law of Love (God)  </w:t>
      </w:r>
    </w:p>
    <w:p w:rsidR="00B57752" w:rsidRPr="009B7BB6" w:rsidRDefault="00B57752" w:rsidP="00B57752">
      <w:pPr>
        <w:rPr>
          <w:sz w:val="24"/>
          <w:szCs w:val="24"/>
        </w:rPr>
      </w:pPr>
      <w:r w:rsidRPr="009B7BB6">
        <w:rPr>
          <w:sz w:val="24"/>
          <w:szCs w:val="24"/>
        </w:rPr>
        <w:t xml:space="preserve">         b. The Liberty Exodus Law called the Perfect Law of Liberty (Freedom)</w:t>
      </w:r>
    </w:p>
    <w:p w:rsidR="00B57752" w:rsidRPr="009B7BB6" w:rsidRDefault="00B57752" w:rsidP="00B57752">
      <w:pPr>
        <w:rPr>
          <w:sz w:val="24"/>
          <w:szCs w:val="24"/>
        </w:rPr>
      </w:pPr>
      <w:r w:rsidRPr="009B7BB6">
        <w:rPr>
          <w:sz w:val="24"/>
          <w:szCs w:val="24"/>
        </w:rPr>
        <w:t xml:space="preserve">         c. The Holy Leviticus Law called the Perfect Law of Holiness</w:t>
      </w:r>
    </w:p>
    <w:p w:rsidR="00B57752" w:rsidRPr="009B7BB6" w:rsidRDefault="00B57752" w:rsidP="00B57752">
      <w:pPr>
        <w:rPr>
          <w:sz w:val="24"/>
          <w:szCs w:val="24"/>
        </w:rPr>
      </w:pPr>
      <w:r w:rsidRPr="009B7BB6">
        <w:rPr>
          <w:sz w:val="24"/>
          <w:szCs w:val="24"/>
        </w:rPr>
        <w:t xml:space="preserve">         d. The Wilderness Numbers Law called the Perfect Law of the Wilderness (Forest, Jungle, Plain or Field)</w:t>
      </w:r>
    </w:p>
    <w:p w:rsidR="00B57752" w:rsidRPr="009B7BB6" w:rsidRDefault="00B57752" w:rsidP="00B57752">
      <w:pPr>
        <w:rPr>
          <w:sz w:val="24"/>
          <w:szCs w:val="24"/>
        </w:rPr>
      </w:pPr>
      <w:r w:rsidRPr="009B7BB6">
        <w:rPr>
          <w:sz w:val="24"/>
          <w:szCs w:val="24"/>
        </w:rPr>
        <w:t xml:space="preserve">         e. The Acting Deuteronomy Law called the Perfect Law of Omnipotence (Action)</w:t>
      </w:r>
    </w:p>
    <w:p w:rsidR="00B57752" w:rsidRPr="009B7BB6" w:rsidRDefault="00B57752" w:rsidP="00B57752">
      <w:pPr>
        <w:rPr>
          <w:sz w:val="24"/>
          <w:szCs w:val="24"/>
        </w:rPr>
      </w:pPr>
      <w:r w:rsidRPr="009B7BB6">
        <w:rPr>
          <w:sz w:val="24"/>
          <w:szCs w:val="24"/>
        </w:rPr>
        <w:t xml:space="preserve">         f. The Jewish Law estimate of many Wives, many Horses and much Money concerning Saul</w:t>
      </w:r>
    </w:p>
    <w:p w:rsidR="00B57752" w:rsidRPr="009B7BB6" w:rsidRDefault="00B57752" w:rsidP="00B57752">
      <w:pPr>
        <w:rPr>
          <w:sz w:val="24"/>
          <w:szCs w:val="24"/>
        </w:rPr>
      </w:pPr>
      <w:r w:rsidRPr="009B7BB6">
        <w:rPr>
          <w:sz w:val="24"/>
          <w:szCs w:val="24"/>
        </w:rPr>
        <w:t xml:space="preserve">    6. The Curses of Disobeying the Jewish Law</w:t>
      </w:r>
    </w:p>
    <w:p w:rsidR="00B57752" w:rsidRPr="009B7BB6" w:rsidRDefault="00B57752" w:rsidP="00B57752">
      <w:pPr>
        <w:rPr>
          <w:sz w:val="24"/>
          <w:szCs w:val="24"/>
        </w:rPr>
      </w:pPr>
      <w:r w:rsidRPr="009B7BB6">
        <w:rPr>
          <w:sz w:val="24"/>
          <w:szCs w:val="24"/>
        </w:rPr>
        <w:t xml:space="preserve">         a. The Consequences of Disobedience to the Jewish Law</w:t>
      </w:r>
    </w:p>
    <w:p w:rsidR="00B57752" w:rsidRPr="009B7BB6" w:rsidRDefault="00B57752" w:rsidP="00B57752">
      <w:pPr>
        <w:rPr>
          <w:sz w:val="24"/>
          <w:szCs w:val="24"/>
        </w:rPr>
      </w:pPr>
      <w:r w:rsidRPr="009B7BB6">
        <w:rPr>
          <w:sz w:val="24"/>
          <w:szCs w:val="24"/>
        </w:rPr>
        <w:t xml:space="preserve">         b. The Conditions of Restorations and Blessings </w:t>
      </w:r>
    </w:p>
    <w:p w:rsidR="00B57752" w:rsidRPr="009B7BB6" w:rsidRDefault="00B57752" w:rsidP="00B57752">
      <w:pPr>
        <w:rPr>
          <w:sz w:val="24"/>
          <w:szCs w:val="24"/>
        </w:rPr>
      </w:pPr>
      <w:r w:rsidRPr="009B7BB6">
        <w:rPr>
          <w:sz w:val="24"/>
          <w:szCs w:val="24"/>
        </w:rPr>
        <w:t xml:space="preserve">    7. The Blessing of Obeying the Jewish Law</w:t>
      </w:r>
    </w:p>
    <w:p w:rsidR="00B57752" w:rsidRPr="009B7BB6" w:rsidRDefault="00B57752" w:rsidP="00B57752">
      <w:pPr>
        <w:rPr>
          <w:sz w:val="24"/>
          <w:szCs w:val="24"/>
        </w:rPr>
      </w:pPr>
      <w:r w:rsidRPr="009B7BB6">
        <w:rPr>
          <w:sz w:val="24"/>
          <w:szCs w:val="24"/>
        </w:rPr>
        <w:t xml:space="preserve">    8. The Worldly Problems of Mankind in the Whole Jewish Law </w:t>
      </w:r>
    </w:p>
    <w:p w:rsidR="00B57752" w:rsidRPr="009B7BB6" w:rsidRDefault="00B57752" w:rsidP="00B57752">
      <w:pPr>
        <w:rPr>
          <w:sz w:val="24"/>
          <w:szCs w:val="24"/>
        </w:rPr>
      </w:pPr>
      <w:r w:rsidRPr="009B7BB6">
        <w:rPr>
          <w:sz w:val="24"/>
          <w:szCs w:val="24"/>
        </w:rPr>
        <w:t xml:space="preserve">         a. The Failure of Unbelief by Mankind to the Jewish Law</w:t>
      </w:r>
    </w:p>
    <w:p w:rsidR="00B57752" w:rsidRPr="009B7BB6" w:rsidRDefault="00B57752" w:rsidP="00B57752">
      <w:pPr>
        <w:rPr>
          <w:sz w:val="24"/>
          <w:szCs w:val="24"/>
        </w:rPr>
      </w:pPr>
      <w:r w:rsidRPr="009B7BB6">
        <w:rPr>
          <w:sz w:val="24"/>
          <w:szCs w:val="24"/>
        </w:rPr>
        <w:t xml:space="preserve">         b. The Sudden Danger of Unbelief by Mankind to the Jewish Law</w:t>
      </w:r>
    </w:p>
    <w:p w:rsidR="00B57752" w:rsidRPr="009B7BB6" w:rsidRDefault="00B57752" w:rsidP="00B57752">
      <w:pPr>
        <w:rPr>
          <w:sz w:val="24"/>
          <w:szCs w:val="24"/>
        </w:rPr>
      </w:pPr>
      <w:r w:rsidRPr="009B7BB6">
        <w:rPr>
          <w:sz w:val="24"/>
          <w:szCs w:val="24"/>
        </w:rPr>
        <w:t xml:space="preserve">         c. The Stand &amp; Fall of the Jewish Law</w:t>
      </w:r>
    </w:p>
    <w:p w:rsidR="00B57752" w:rsidRPr="009B7BB6" w:rsidRDefault="00B57752" w:rsidP="00B57752">
      <w:pPr>
        <w:rPr>
          <w:sz w:val="24"/>
          <w:szCs w:val="24"/>
        </w:rPr>
      </w:pPr>
      <w:r w:rsidRPr="009B7BB6">
        <w:rPr>
          <w:sz w:val="24"/>
          <w:szCs w:val="24"/>
        </w:rPr>
        <w:t xml:space="preserve">              1. The Stand of the Jewish Law because of the Direction of Angel’s (Born of God)</w:t>
      </w:r>
    </w:p>
    <w:p w:rsidR="00B57752" w:rsidRPr="009B7BB6" w:rsidRDefault="00B57752" w:rsidP="00B57752">
      <w:pPr>
        <w:rPr>
          <w:sz w:val="24"/>
          <w:szCs w:val="24"/>
        </w:rPr>
      </w:pPr>
      <w:r w:rsidRPr="009B7BB6">
        <w:rPr>
          <w:sz w:val="24"/>
          <w:szCs w:val="24"/>
        </w:rPr>
        <w:t xml:space="preserve">              2. The Holy Divine Love Intercourse in Jewish Law      </w:t>
      </w:r>
    </w:p>
    <w:p w:rsidR="00B57752" w:rsidRPr="009B7BB6" w:rsidRDefault="00B57752" w:rsidP="00B57752">
      <w:pPr>
        <w:rPr>
          <w:sz w:val="24"/>
          <w:szCs w:val="24"/>
        </w:rPr>
      </w:pPr>
      <w:r w:rsidRPr="009B7BB6">
        <w:rPr>
          <w:sz w:val="24"/>
          <w:szCs w:val="24"/>
        </w:rPr>
        <w:t xml:space="preserve">                   a. Mary and Joseph’s families in the Jewish World of Mankind of the Son Jesus Christ</w:t>
      </w:r>
    </w:p>
    <w:p w:rsidR="00B57752" w:rsidRPr="009B7BB6" w:rsidRDefault="00B57752" w:rsidP="00B57752">
      <w:pPr>
        <w:rPr>
          <w:sz w:val="24"/>
          <w:szCs w:val="24"/>
        </w:rPr>
      </w:pPr>
      <w:r w:rsidRPr="009B7BB6">
        <w:rPr>
          <w:sz w:val="24"/>
          <w:szCs w:val="24"/>
        </w:rPr>
        <w:t xml:space="preserve">                   b. James and Barbara’s families of the converted Jews into the Gentile Kingdom of the Father Stephen </w:t>
      </w:r>
    </w:p>
    <w:p w:rsidR="00B57752" w:rsidRPr="009B7BB6" w:rsidRDefault="00B57752" w:rsidP="00B57752">
      <w:pPr>
        <w:rPr>
          <w:sz w:val="24"/>
          <w:szCs w:val="24"/>
        </w:rPr>
      </w:pPr>
      <w:r w:rsidRPr="009B7BB6">
        <w:rPr>
          <w:sz w:val="24"/>
          <w:szCs w:val="24"/>
        </w:rPr>
        <w:t xml:space="preserve">              3. The Fall of the Jewish Law because of the Direction of Angel’s Eternal Sin (Folly, Error and Sexuality)</w:t>
      </w:r>
    </w:p>
    <w:p w:rsidR="00B57752" w:rsidRPr="009B7BB6" w:rsidRDefault="00B57752" w:rsidP="00B57752">
      <w:pPr>
        <w:rPr>
          <w:sz w:val="24"/>
          <w:szCs w:val="24"/>
        </w:rPr>
      </w:pPr>
      <w:r w:rsidRPr="009B7BB6">
        <w:rPr>
          <w:sz w:val="24"/>
          <w:szCs w:val="24"/>
        </w:rPr>
        <w:t>Chapter 2: The Gentile Law of the Lord James over the 60 Gentile Lord’s</w:t>
      </w:r>
    </w:p>
    <w:p w:rsidR="00B57752" w:rsidRPr="009B7BB6" w:rsidRDefault="00B57752" w:rsidP="00B57752">
      <w:pPr>
        <w:rPr>
          <w:sz w:val="24"/>
          <w:szCs w:val="24"/>
        </w:rPr>
      </w:pPr>
      <w:r w:rsidRPr="009B7BB6">
        <w:rPr>
          <w:sz w:val="24"/>
          <w:szCs w:val="24"/>
        </w:rPr>
        <w:t>A. The Gentile Laws of 613 Commandments of James which operates in 1 witness or 2 witnesses to all</w:t>
      </w:r>
    </w:p>
    <w:p w:rsidR="00B57752" w:rsidRPr="009B7BB6" w:rsidRDefault="00B57752" w:rsidP="00B57752">
      <w:pPr>
        <w:rPr>
          <w:sz w:val="24"/>
          <w:szCs w:val="24"/>
        </w:rPr>
      </w:pPr>
      <w:r w:rsidRPr="009B7BB6">
        <w:rPr>
          <w:sz w:val="24"/>
          <w:szCs w:val="24"/>
        </w:rPr>
        <w:t xml:space="preserve">    1. The Gentile Law of the 60 other Lord’s &amp; 60 other Ladies with the Lord James as Jehovah as the First and the Last</w:t>
      </w:r>
    </w:p>
    <w:p w:rsidR="00B57752" w:rsidRPr="009B7BB6" w:rsidRDefault="00B57752" w:rsidP="00B57752">
      <w:pPr>
        <w:rPr>
          <w:sz w:val="24"/>
          <w:szCs w:val="24"/>
        </w:rPr>
      </w:pPr>
      <w:r w:rsidRPr="009B7BB6">
        <w:rPr>
          <w:sz w:val="24"/>
          <w:szCs w:val="24"/>
        </w:rPr>
        <w:t xml:space="preserve">         a. The Gentile Law Authoritative Lordship of James</w:t>
      </w:r>
    </w:p>
    <w:p w:rsidR="00B57752" w:rsidRPr="009B7BB6" w:rsidRDefault="00B57752" w:rsidP="00B57752">
      <w:pPr>
        <w:rPr>
          <w:sz w:val="24"/>
          <w:szCs w:val="24"/>
        </w:rPr>
      </w:pPr>
      <w:r w:rsidRPr="009B7BB6">
        <w:rPr>
          <w:sz w:val="24"/>
          <w:szCs w:val="24"/>
        </w:rPr>
        <w:t xml:space="preserve">    2. The Jewish Laws that have discontinued and changed in Gentile Laws</w:t>
      </w:r>
    </w:p>
    <w:p w:rsidR="00B57752" w:rsidRPr="009B7BB6" w:rsidRDefault="00B57752" w:rsidP="00B57752">
      <w:pPr>
        <w:rPr>
          <w:sz w:val="24"/>
          <w:szCs w:val="24"/>
        </w:rPr>
      </w:pPr>
      <w:r w:rsidRPr="009B7BB6">
        <w:rPr>
          <w:sz w:val="24"/>
          <w:szCs w:val="24"/>
        </w:rPr>
        <w:t xml:space="preserve">         a. Sexual Eros Love Intercourse Laws changed into Holy Divine Love Intercourse Laws</w:t>
      </w:r>
    </w:p>
    <w:p w:rsidR="00B57752" w:rsidRPr="009B7BB6" w:rsidRDefault="00B57752" w:rsidP="00B57752">
      <w:pPr>
        <w:rPr>
          <w:sz w:val="24"/>
          <w:szCs w:val="24"/>
        </w:rPr>
      </w:pPr>
      <w:r w:rsidRPr="009B7BB6">
        <w:rPr>
          <w:sz w:val="24"/>
          <w:szCs w:val="24"/>
        </w:rPr>
        <w:t xml:space="preserve">             1. James’ and His Wife’s families in the Gentile Law Kingdom of the Father Joseph</w:t>
      </w:r>
    </w:p>
    <w:p w:rsidR="00B57752" w:rsidRPr="009B7BB6" w:rsidRDefault="00B57752" w:rsidP="00B57752">
      <w:pPr>
        <w:rPr>
          <w:sz w:val="24"/>
          <w:szCs w:val="24"/>
        </w:rPr>
      </w:pPr>
      <w:r w:rsidRPr="009B7BB6">
        <w:rPr>
          <w:sz w:val="24"/>
          <w:szCs w:val="24"/>
        </w:rPr>
        <w:t xml:space="preserve">         b. Dietary Laws of Animals changed By the Lord James </w:t>
      </w:r>
    </w:p>
    <w:p w:rsidR="00B57752" w:rsidRPr="009B7BB6" w:rsidRDefault="00B57752" w:rsidP="00B57752">
      <w:pPr>
        <w:rPr>
          <w:sz w:val="24"/>
          <w:szCs w:val="24"/>
        </w:rPr>
      </w:pPr>
      <w:r w:rsidRPr="009B7BB6">
        <w:rPr>
          <w:sz w:val="24"/>
          <w:szCs w:val="24"/>
        </w:rPr>
        <w:t xml:space="preserve">         c. The Torah’s value of the Jewish Lord Jehovah changed by the Lord James’ value of Gentile Lord’s Law </w:t>
      </w:r>
    </w:p>
    <w:p w:rsidR="00B57752" w:rsidRPr="009B7BB6" w:rsidRDefault="00B57752" w:rsidP="00B57752">
      <w:pPr>
        <w:rPr>
          <w:sz w:val="24"/>
          <w:szCs w:val="24"/>
        </w:rPr>
      </w:pPr>
      <w:r w:rsidRPr="009B7BB6">
        <w:rPr>
          <w:sz w:val="24"/>
          <w:szCs w:val="24"/>
        </w:rPr>
        <w:t xml:space="preserve">             1.   The Gentile Law estimate of People </w:t>
      </w:r>
    </w:p>
    <w:p w:rsidR="00B57752" w:rsidRPr="009B7BB6" w:rsidRDefault="00B57752" w:rsidP="00B57752">
      <w:pPr>
        <w:rPr>
          <w:sz w:val="24"/>
          <w:szCs w:val="24"/>
        </w:rPr>
      </w:pPr>
      <w:r w:rsidRPr="009B7BB6">
        <w:rPr>
          <w:sz w:val="24"/>
          <w:szCs w:val="24"/>
        </w:rPr>
        <w:t xml:space="preserve">             2.   The Gentile Law estimate of Houses   </w:t>
      </w:r>
    </w:p>
    <w:p w:rsidR="00B57752" w:rsidRPr="009B7BB6" w:rsidRDefault="00B57752" w:rsidP="00B57752">
      <w:pPr>
        <w:rPr>
          <w:sz w:val="24"/>
          <w:szCs w:val="24"/>
        </w:rPr>
      </w:pPr>
      <w:r w:rsidRPr="009B7BB6">
        <w:rPr>
          <w:sz w:val="24"/>
          <w:szCs w:val="24"/>
        </w:rPr>
        <w:t xml:space="preserve">             3.   The Gentile Law estimate of Possessions </w:t>
      </w:r>
    </w:p>
    <w:p w:rsidR="00B57752" w:rsidRPr="009B7BB6" w:rsidRDefault="00B57752" w:rsidP="00B57752">
      <w:pPr>
        <w:rPr>
          <w:sz w:val="24"/>
          <w:szCs w:val="24"/>
        </w:rPr>
      </w:pPr>
      <w:r w:rsidRPr="009B7BB6">
        <w:rPr>
          <w:sz w:val="24"/>
          <w:szCs w:val="24"/>
        </w:rPr>
        <w:t xml:space="preserve">             4.   The Gentile Law estimate of Sold Family Properties (Lands)  </w:t>
      </w:r>
    </w:p>
    <w:p w:rsidR="00B57752" w:rsidRPr="009B7BB6" w:rsidRDefault="00B57752" w:rsidP="00B57752">
      <w:pPr>
        <w:rPr>
          <w:sz w:val="24"/>
          <w:szCs w:val="24"/>
        </w:rPr>
      </w:pPr>
      <w:r w:rsidRPr="009B7BB6">
        <w:rPr>
          <w:sz w:val="24"/>
          <w:szCs w:val="24"/>
        </w:rPr>
        <w:t xml:space="preserve">             5.   The Gentile Law estimate of Shaving off the Hair and Paying Expenses </w:t>
      </w:r>
    </w:p>
    <w:p w:rsidR="00B57752" w:rsidRPr="009B7BB6" w:rsidRDefault="00B57752" w:rsidP="00B57752">
      <w:pPr>
        <w:rPr>
          <w:sz w:val="24"/>
          <w:szCs w:val="24"/>
        </w:rPr>
      </w:pPr>
      <w:r w:rsidRPr="009B7BB6">
        <w:rPr>
          <w:sz w:val="24"/>
          <w:szCs w:val="24"/>
        </w:rPr>
        <w:t xml:space="preserve">             6.   The Gentile Law estimate of Clothing   </w:t>
      </w:r>
    </w:p>
    <w:p w:rsidR="00B57752" w:rsidRPr="009B7BB6" w:rsidRDefault="00B57752" w:rsidP="00B57752">
      <w:pPr>
        <w:rPr>
          <w:sz w:val="24"/>
          <w:szCs w:val="24"/>
        </w:rPr>
      </w:pPr>
      <w:r w:rsidRPr="009B7BB6">
        <w:rPr>
          <w:sz w:val="24"/>
          <w:szCs w:val="24"/>
        </w:rPr>
        <w:t xml:space="preserve">             7.   The Gentile Law estimate of Strangulation </w:t>
      </w:r>
    </w:p>
    <w:p w:rsidR="00B57752" w:rsidRPr="009B7BB6" w:rsidRDefault="00B57752" w:rsidP="00B57752">
      <w:pPr>
        <w:rPr>
          <w:sz w:val="24"/>
          <w:szCs w:val="24"/>
        </w:rPr>
      </w:pPr>
      <w:r w:rsidRPr="009B7BB6">
        <w:rPr>
          <w:sz w:val="24"/>
          <w:szCs w:val="24"/>
        </w:rPr>
        <w:t xml:space="preserve">             8.   The Gentile Law estimate of Idolatry </w:t>
      </w:r>
    </w:p>
    <w:p w:rsidR="00B57752" w:rsidRPr="009B7BB6" w:rsidRDefault="00B57752" w:rsidP="00B57752">
      <w:pPr>
        <w:rPr>
          <w:sz w:val="24"/>
          <w:szCs w:val="24"/>
        </w:rPr>
      </w:pPr>
      <w:r w:rsidRPr="009B7BB6">
        <w:rPr>
          <w:sz w:val="24"/>
          <w:szCs w:val="24"/>
        </w:rPr>
        <w:t xml:space="preserve">             9.   The Gentile Law estimate of Blood </w:t>
      </w:r>
    </w:p>
    <w:p w:rsidR="00B57752" w:rsidRPr="009B7BB6" w:rsidRDefault="00B57752" w:rsidP="00B57752">
      <w:pPr>
        <w:rPr>
          <w:sz w:val="24"/>
          <w:szCs w:val="24"/>
        </w:rPr>
      </w:pPr>
      <w:r w:rsidRPr="009B7BB6">
        <w:rPr>
          <w:sz w:val="24"/>
          <w:szCs w:val="24"/>
        </w:rPr>
        <w:t xml:space="preserve">             10. The Gentile Law estimate of Flesh (Divine Nature) </w:t>
      </w:r>
    </w:p>
    <w:p w:rsidR="00B57752" w:rsidRPr="009B7BB6" w:rsidRDefault="00B57752" w:rsidP="00B57752">
      <w:pPr>
        <w:rPr>
          <w:sz w:val="24"/>
          <w:szCs w:val="24"/>
        </w:rPr>
      </w:pPr>
      <w:r w:rsidRPr="009B7BB6">
        <w:rPr>
          <w:sz w:val="24"/>
          <w:szCs w:val="24"/>
        </w:rPr>
        <w:t xml:space="preserve">             11. The Gentile Law estimate of a Eunuch              </w:t>
      </w:r>
    </w:p>
    <w:p w:rsidR="00B57752" w:rsidRPr="009B7BB6" w:rsidRDefault="00B57752" w:rsidP="00B57752">
      <w:pPr>
        <w:rPr>
          <w:sz w:val="24"/>
          <w:szCs w:val="24"/>
        </w:rPr>
      </w:pPr>
      <w:r w:rsidRPr="009B7BB6">
        <w:rPr>
          <w:sz w:val="24"/>
          <w:szCs w:val="24"/>
        </w:rPr>
        <w:t xml:space="preserve">             12. The Gentile Law estimate of Permissible Magic </w:t>
      </w:r>
    </w:p>
    <w:p w:rsidR="00B57752" w:rsidRPr="009B7BB6" w:rsidRDefault="00B57752" w:rsidP="00B57752">
      <w:pPr>
        <w:rPr>
          <w:sz w:val="24"/>
          <w:szCs w:val="24"/>
        </w:rPr>
      </w:pPr>
      <w:r w:rsidRPr="009B7BB6">
        <w:rPr>
          <w:sz w:val="24"/>
          <w:szCs w:val="24"/>
        </w:rPr>
        <w:t xml:space="preserve">             13. The Gentile Law estimate of Wine               </w:t>
      </w:r>
    </w:p>
    <w:p w:rsidR="00B57752" w:rsidRPr="009B7BB6" w:rsidRDefault="00B57752" w:rsidP="00B57752">
      <w:pPr>
        <w:rPr>
          <w:sz w:val="24"/>
          <w:szCs w:val="24"/>
        </w:rPr>
      </w:pPr>
      <w:r w:rsidRPr="009B7BB6">
        <w:rPr>
          <w:sz w:val="24"/>
          <w:szCs w:val="24"/>
        </w:rPr>
        <w:t xml:space="preserve">             14. The Gentile Law estimate of Widows  </w:t>
      </w:r>
    </w:p>
    <w:p w:rsidR="00B57752" w:rsidRPr="009B7BB6" w:rsidRDefault="00B57752" w:rsidP="00B57752">
      <w:pPr>
        <w:rPr>
          <w:sz w:val="24"/>
          <w:szCs w:val="24"/>
        </w:rPr>
      </w:pPr>
      <w:r w:rsidRPr="009B7BB6">
        <w:rPr>
          <w:sz w:val="24"/>
          <w:szCs w:val="24"/>
        </w:rPr>
        <w:t xml:space="preserve">             15. The Gentile Law estimate of many Wives, many Horses and much Money concerning David      </w:t>
      </w:r>
    </w:p>
    <w:p w:rsidR="00B57752" w:rsidRPr="009B7BB6" w:rsidRDefault="00B57752" w:rsidP="00B57752">
      <w:pPr>
        <w:rPr>
          <w:sz w:val="24"/>
          <w:szCs w:val="24"/>
        </w:rPr>
      </w:pPr>
      <w:r w:rsidRPr="009B7BB6">
        <w:rPr>
          <w:sz w:val="24"/>
          <w:szCs w:val="24"/>
        </w:rPr>
        <w:t xml:space="preserve">             16. The Gentile Law estimate of the Death Penalty with the Sword </w:t>
      </w:r>
    </w:p>
    <w:p w:rsidR="00B57752" w:rsidRPr="009B7BB6" w:rsidRDefault="00B57752" w:rsidP="00B57752">
      <w:pPr>
        <w:rPr>
          <w:sz w:val="24"/>
          <w:szCs w:val="24"/>
        </w:rPr>
      </w:pPr>
      <w:r w:rsidRPr="009B7BB6">
        <w:rPr>
          <w:sz w:val="24"/>
          <w:szCs w:val="24"/>
        </w:rPr>
        <w:t xml:space="preserve">             17. The Gentile Law estimate of the Death Penalty with Fire  </w:t>
      </w:r>
    </w:p>
    <w:p w:rsidR="00B57752" w:rsidRPr="009B7BB6" w:rsidRDefault="00B57752" w:rsidP="00B57752">
      <w:pPr>
        <w:rPr>
          <w:sz w:val="24"/>
          <w:szCs w:val="24"/>
        </w:rPr>
      </w:pPr>
      <w:r w:rsidRPr="009B7BB6">
        <w:rPr>
          <w:sz w:val="24"/>
          <w:szCs w:val="24"/>
        </w:rPr>
        <w:t xml:space="preserve">             18. The Gentile Law estimate of the Death Penalty with the Pit  </w:t>
      </w:r>
    </w:p>
    <w:p w:rsidR="00B57752" w:rsidRPr="009B7BB6" w:rsidRDefault="00B57752" w:rsidP="00B57752">
      <w:pPr>
        <w:rPr>
          <w:sz w:val="24"/>
          <w:szCs w:val="24"/>
        </w:rPr>
      </w:pPr>
      <w:r w:rsidRPr="009B7BB6">
        <w:rPr>
          <w:sz w:val="24"/>
          <w:szCs w:val="24"/>
        </w:rPr>
        <w:t xml:space="preserve">             19. The Gentile Law estimate of the Death Penalty with Strangulation  </w:t>
      </w:r>
    </w:p>
    <w:p w:rsidR="00B57752" w:rsidRPr="009B7BB6" w:rsidRDefault="00B57752" w:rsidP="00B57752">
      <w:pPr>
        <w:rPr>
          <w:sz w:val="24"/>
          <w:szCs w:val="24"/>
        </w:rPr>
      </w:pPr>
      <w:r w:rsidRPr="009B7BB6">
        <w:rPr>
          <w:sz w:val="24"/>
          <w:szCs w:val="24"/>
        </w:rPr>
        <w:t xml:space="preserve">             20, The Gentile Law estimate of the Death Penalty with Hanging </w:t>
      </w:r>
    </w:p>
    <w:p w:rsidR="00B57752" w:rsidRPr="009B7BB6" w:rsidRDefault="00B57752" w:rsidP="00B57752">
      <w:pPr>
        <w:rPr>
          <w:sz w:val="24"/>
          <w:szCs w:val="24"/>
        </w:rPr>
      </w:pPr>
      <w:r w:rsidRPr="009B7BB6">
        <w:rPr>
          <w:sz w:val="24"/>
          <w:szCs w:val="24"/>
        </w:rPr>
        <w:t xml:space="preserve">             21. The Gentile Law estimate of the Death Penalty with Blasphemy </w:t>
      </w:r>
    </w:p>
    <w:p w:rsidR="00B57752" w:rsidRPr="009B7BB6" w:rsidRDefault="00B57752" w:rsidP="00B57752">
      <w:pPr>
        <w:rPr>
          <w:sz w:val="24"/>
          <w:szCs w:val="24"/>
        </w:rPr>
      </w:pPr>
      <w:r w:rsidRPr="009B7BB6">
        <w:rPr>
          <w:sz w:val="24"/>
          <w:szCs w:val="24"/>
        </w:rPr>
        <w:t xml:space="preserve">             22. The Gentile Law estimate of the Death Penalty with the Stoning                </w:t>
      </w:r>
    </w:p>
    <w:p w:rsidR="00B57752" w:rsidRPr="009B7BB6" w:rsidRDefault="00B57752" w:rsidP="00B57752">
      <w:pPr>
        <w:rPr>
          <w:sz w:val="24"/>
          <w:szCs w:val="24"/>
        </w:rPr>
      </w:pPr>
      <w:r w:rsidRPr="009B7BB6">
        <w:rPr>
          <w:sz w:val="24"/>
          <w:szCs w:val="24"/>
        </w:rPr>
        <w:t xml:space="preserve">             23. The Gentile Law estimate of Tattoos    </w:t>
      </w:r>
    </w:p>
    <w:p w:rsidR="00B57752" w:rsidRPr="009B7BB6" w:rsidRDefault="00B57752" w:rsidP="00B57752">
      <w:pPr>
        <w:rPr>
          <w:sz w:val="24"/>
          <w:szCs w:val="24"/>
        </w:rPr>
      </w:pPr>
      <w:r w:rsidRPr="009B7BB6">
        <w:rPr>
          <w:sz w:val="24"/>
          <w:szCs w:val="24"/>
        </w:rPr>
        <w:t xml:space="preserve">             24. The Gentile Law estimate of the Holy Temple </w:t>
      </w:r>
    </w:p>
    <w:p w:rsidR="00B57752" w:rsidRPr="009B7BB6" w:rsidRDefault="00B57752" w:rsidP="00B57752">
      <w:pPr>
        <w:rPr>
          <w:sz w:val="24"/>
          <w:szCs w:val="24"/>
        </w:rPr>
      </w:pPr>
      <w:r w:rsidRPr="009B7BB6">
        <w:rPr>
          <w:sz w:val="24"/>
          <w:szCs w:val="24"/>
        </w:rPr>
        <w:t xml:space="preserve">             25. The Gentile Law estimate of Moses </w:t>
      </w:r>
    </w:p>
    <w:p w:rsidR="00B57752" w:rsidRPr="009B7BB6" w:rsidRDefault="00B57752" w:rsidP="00B57752">
      <w:pPr>
        <w:rPr>
          <w:sz w:val="24"/>
          <w:szCs w:val="24"/>
        </w:rPr>
      </w:pPr>
      <w:r w:rsidRPr="009B7BB6">
        <w:rPr>
          <w:sz w:val="24"/>
          <w:szCs w:val="24"/>
        </w:rPr>
        <w:t xml:space="preserve">             26. The Gentile Law estimate of Money  </w:t>
      </w:r>
    </w:p>
    <w:p w:rsidR="00B57752" w:rsidRPr="009B7BB6" w:rsidRDefault="00B57752" w:rsidP="00B57752">
      <w:pPr>
        <w:rPr>
          <w:sz w:val="24"/>
          <w:szCs w:val="24"/>
        </w:rPr>
      </w:pPr>
      <w:r w:rsidRPr="009B7BB6">
        <w:rPr>
          <w:sz w:val="24"/>
          <w:szCs w:val="24"/>
        </w:rPr>
        <w:t xml:space="preserve">             27. The Gentile Law estimate of Mercy rather than the Lamb &amp; Animal sacrifices  </w:t>
      </w:r>
    </w:p>
    <w:p w:rsidR="00B57752" w:rsidRPr="009B7BB6" w:rsidRDefault="00B57752" w:rsidP="00B57752">
      <w:pPr>
        <w:rPr>
          <w:sz w:val="24"/>
          <w:szCs w:val="24"/>
        </w:rPr>
      </w:pPr>
      <w:r w:rsidRPr="009B7BB6">
        <w:rPr>
          <w:sz w:val="24"/>
          <w:szCs w:val="24"/>
        </w:rPr>
        <w:t xml:space="preserve">             28. The Gentile Law estimate of the Death Penalty with Hell </w:t>
      </w:r>
    </w:p>
    <w:p w:rsidR="00B57752" w:rsidRPr="009B7BB6" w:rsidRDefault="00B57752" w:rsidP="00B57752">
      <w:pPr>
        <w:rPr>
          <w:sz w:val="24"/>
          <w:szCs w:val="24"/>
        </w:rPr>
      </w:pPr>
      <w:r w:rsidRPr="009B7BB6">
        <w:rPr>
          <w:sz w:val="24"/>
          <w:szCs w:val="24"/>
        </w:rPr>
        <w:t xml:space="preserve">    3. The Curses of not obeying the Gentile Law of James</w:t>
      </w:r>
    </w:p>
    <w:p w:rsidR="00B57752" w:rsidRPr="009B7BB6" w:rsidRDefault="00B57752" w:rsidP="00B57752">
      <w:pPr>
        <w:rPr>
          <w:sz w:val="24"/>
          <w:szCs w:val="24"/>
        </w:rPr>
      </w:pPr>
      <w:r w:rsidRPr="009B7BB6">
        <w:rPr>
          <w:sz w:val="24"/>
          <w:szCs w:val="24"/>
        </w:rPr>
        <w:t xml:space="preserve">    4. The Kingdom Problems in James’ Gentile Law of Angel kind committing the Eternal Sin (Blasphemy)</w:t>
      </w:r>
    </w:p>
    <w:p w:rsidR="00B57752" w:rsidRPr="009B7BB6" w:rsidRDefault="00B57752" w:rsidP="00B57752">
      <w:pPr>
        <w:rPr>
          <w:sz w:val="24"/>
          <w:szCs w:val="24"/>
        </w:rPr>
      </w:pPr>
      <w:r w:rsidRPr="009B7BB6">
        <w:rPr>
          <w:sz w:val="24"/>
          <w:szCs w:val="24"/>
        </w:rPr>
        <w:t xml:space="preserve">             1. The Gentile Law of James is over the Jewish Law &amp; Jewish World outside God’s Kingdom </w:t>
      </w:r>
    </w:p>
    <w:p w:rsidR="00B57752" w:rsidRPr="009B7BB6" w:rsidRDefault="00B57752" w:rsidP="00B57752">
      <w:pPr>
        <w:rPr>
          <w:sz w:val="24"/>
          <w:szCs w:val="24"/>
        </w:rPr>
      </w:pPr>
      <w:r w:rsidRPr="009B7BB6">
        <w:rPr>
          <w:sz w:val="24"/>
          <w:szCs w:val="24"/>
        </w:rPr>
        <w:t xml:space="preserve">             2. The Noahide Laws after the flood</w:t>
      </w:r>
    </w:p>
    <w:p w:rsidR="00B57752" w:rsidRPr="009B7BB6" w:rsidRDefault="00B57752" w:rsidP="00B57752">
      <w:pPr>
        <w:rPr>
          <w:sz w:val="24"/>
          <w:szCs w:val="24"/>
        </w:rPr>
      </w:pPr>
      <w:r w:rsidRPr="009B7BB6">
        <w:rPr>
          <w:sz w:val="24"/>
          <w:szCs w:val="24"/>
        </w:rPr>
        <w:t>Chapter 3: The Division of the Jewish Law of Jehovah in 2 or 3 witnesses &amp; Gentile Law of James in 1 or 2 witnesses</w:t>
      </w:r>
    </w:p>
    <w:p w:rsidR="00B57752" w:rsidRPr="009B7BB6" w:rsidRDefault="00B57752" w:rsidP="00B57752">
      <w:pPr>
        <w:rPr>
          <w:sz w:val="24"/>
          <w:szCs w:val="24"/>
        </w:rPr>
      </w:pPr>
      <w:r w:rsidRPr="009B7BB6">
        <w:rPr>
          <w:sz w:val="24"/>
          <w:szCs w:val="24"/>
        </w:rPr>
        <w:t xml:space="preserve">    1. The Golden Calf by the Children of Israel with the Broken Tablets by Moses</w:t>
      </w:r>
    </w:p>
    <w:p w:rsidR="00B57752" w:rsidRPr="009B7BB6" w:rsidRDefault="00B57752" w:rsidP="00B57752">
      <w:pPr>
        <w:rPr>
          <w:sz w:val="24"/>
          <w:szCs w:val="24"/>
        </w:rPr>
      </w:pPr>
      <w:r w:rsidRPr="009B7BB6">
        <w:rPr>
          <w:sz w:val="24"/>
          <w:szCs w:val="24"/>
        </w:rPr>
        <w:t xml:space="preserve">Chapter 4: The Christian Law of the Lord Stephen over the 60 Christian Lord’s/Ladies    </w:t>
      </w:r>
    </w:p>
    <w:p w:rsidR="00B57752" w:rsidRPr="009B7BB6" w:rsidRDefault="00B57752" w:rsidP="00B57752">
      <w:pPr>
        <w:rPr>
          <w:sz w:val="24"/>
          <w:szCs w:val="24"/>
        </w:rPr>
      </w:pPr>
      <w:r w:rsidRPr="009B7BB6">
        <w:rPr>
          <w:sz w:val="24"/>
          <w:szCs w:val="24"/>
        </w:rPr>
        <w:t>A. The Christian Law Authority of Stephen</w:t>
      </w:r>
    </w:p>
    <w:p w:rsidR="00B57752" w:rsidRPr="009B7BB6" w:rsidRDefault="00B57752" w:rsidP="00B57752">
      <w:pPr>
        <w:rPr>
          <w:sz w:val="24"/>
          <w:szCs w:val="24"/>
        </w:rPr>
      </w:pPr>
      <w:r w:rsidRPr="009B7BB6">
        <w:rPr>
          <w:sz w:val="24"/>
          <w:szCs w:val="24"/>
        </w:rPr>
        <w:t xml:space="preserve">         a. The Christian Laws of 613 Commandments of the Father Stephen operates in One Witness</w:t>
      </w:r>
    </w:p>
    <w:p w:rsidR="00B57752" w:rsidRPr="009B7BB6" w:rsidRDefault="00B57752" w:rsidP="00B57752">
      <w:pPr>
        <w:rPr>
          <w:sz w:val="24"/>
          <w:szCs w:val="24"/>
        </w:rPr>
      </w:pPr>
      <w:r w:rsidRPr="009B7BB6">
        <w:rPr>
          <w:sz w:val="24"/>
          <w:szCs w:val="24"/>
        </w:rPr>
        <w:t xml:space="preserve">    2. The Christian Law of the Father Stephen over the Jewish Laws and Gentile Laws</w:t>
      </w:r>
    </w:p>
    <w:p w:rsidR="00B57752" w:rsidRPr="009B7BB6" w:rsidRDefault="00B57752" w:rsidP="00B57752">
      <w:pPr>
        <w:rPr>
          <w:sz w:val="24"/>
          <w:szCs w:val="24"/>
        </w:rPr>
      </w:pPr>
      <w:r w:rsidRPr="009B7BB6">
        <w:rPr>
          <w:sz w:val="24"/>
          <w:szCs w:val="24"/>
        </w:rPr>
        <w:t xml:space="preserve">         a. The Jealous Law Justice Armor of Christianity </w:t>
      </w:r>
    </w:p>
    <w:p w:rsidR="00B57752" w:rsidRPr="009B7BB6" w:rsidRDefault="00B57752" w:rsidP="00B57752">
      <w:pPr>
        <w:rPr>
          <w:sz w:val="24"/>
          <w:szCs w:val="24"/>
        </w:rPr>
      </w:pPr>
      <w:r w:rsidRPr="009B7BB6">
        <w:rPr>
          <w:sz w:val="24"/>
          <w:szCs w:val="24"/>
        </w:rPr>
        <w:t xml:space="preserve">    3. The Christian Law of the Lord Stephen as Jehovah the First &amp; Last, beginning &amp; End, Alpha &amp; Omega  </w:t>
      </w:r>
    </w:p>
    <w:p w:rsidR="00B57752" w:rsidRPr="009B7BB6" w:rsidRDefault="00B57752" w:rsidP="00B57752">
      <w:pPr>
        <w:rPr>
          <w:sz w:val="24"/>
          <w:szCs w:val="24"/>
        </w:rPr>
      </w:pPr>
      <w:r w:rsidRPr="009B7BB6">
        <w:rPr>
          <w:sz w:val="24"/>
          <w:szCs w:val="24"/>
        </w:rPr>
        <w:t xml:space="preserve">         a. The Name of the Christian Lord Stephen is associated with “Keter” which is the 10 letter Name for God </w:t>
      </w:r>
    </w:p>
    <w:p w:rsidR="00B57752" w:rsidRPr="009B7BB6" w:rsidRDefault="00B57752" w:rsidP="00B57752">
      <w:pPr>
        <w:rPr>
          <w:sz w:val="24"/>
          <w:szCs w:val="24"/>
        </w:rPr>
      </w:pPr>
      <w:r w:rsidRPr="009B7BB6">
        <w:rPr>
          <w:sz w:val="24"/>
          <w:szCs w:val="24"/>
        </w:rPr>
        <w:t xml:space="preserve">    4. The Gentile Laws has discontinued and changed into the Christian Laws </w:t>
      </w:r>
    </w:p>
    <w:p w:rsidR="00B57752" w:rsidRPr="009B7BB6" w:rsidRDefault="00B57752" w:rsidP="00B57752">
      <w:pPr>
        <w:rPr>
          <w:sz w:val="24"/>
          <w:szCs w:val="24"/>
        </w:rPr>
      </w:pPr>
      <w:r w:rsidRPr="009B7BB6">
        <w:rPr>
          <w:sz w:val="24"/>
          <w:szCs w:val="24"/>
        </w:rPr>
        <w:t xml:space="preserve">    5. The Christ as the Saving High Priest changed by the Lord Stephen as the Eternal Merciful High Priest   </w:t>
      </w:r>
    </w:p>
    <w:p w:rsidR="00B57752" w:rsidRPr="009B7BB6" w:rsidRDefault="00B57752" w:rsidP="00B57752">
      <w:pPr>
        <w:rPr>
          <w:sz w:val="24"/>
          <w:szCs w:val="24"/>
        </w:rPr>
      </w:pPr>
      <w:r w:rsidRPr="009B7BB6">
        <w:rPr>
          <w:sz w:val="24"/>
          <w:szCs w:val="24"/>
        </w:rPr>
        <w:t xml:space="preserve">         a. The Lord James’ value of 60 Gentile Lord’s changed to the Lord Stephen’s value of the 60 Christian Lords</w:t>
      </w:r>
    </w:p>
    <w:p w:rsidR="00B57752" w:rsidRPr="009B7BB6" w:rsidRDefault="00B57752" w:rsidP="00B57752">
      <w:pPr>
        <w:rPr>
          <w:sz w:val="24"/>
          <w:szCs w:val="24"/>
        </w:rPr>
      </w:pPr>
      <w:r w:rsidRPr="009B7BB6">
        <w:rPr>
          <w:sz w:val="24"/>
          <w:szCs w:val="24"/>
        </w:rPr>
        <w:t xml:space="preserve">             1.   The Christian Law estimate of People </w:t>
      </w:r>
    </w:p>
    <w:p w:rsidR="00B57752" w:rsidRPr="009B7BB6" w:rsidRDefault="00B57752" w:rsidP="00B57752">
      <w:pPr>
        <w:rPr>
          <w:sz w:val="24"/>
          <w:szCs w:val="24"/>
        </w:rPr>
      </w:pPr>
      <w:r w:rsidRPr="009B7BB6">
        <w:rPr>
          <w:sz w:val="24"/>
          <w:szCs w:val="24"/>
        </w:rPr>
        <w:t xml:space="preserve">             2.   The Christian Law estimate of Houses and Fields </w:t>
      </w:r>
    </w:p>
    <w:p w:rsidR="00B57752" w:rsidRPr="009B7BB6" w:rsidRDefault="00B57752" w:rsidP="00B57752">
      <w:pPr>
        <w:rPr>
          <w:sz w:val="24"/>
          <w:szCs w:val="24"/>
        </w:rPr>
      </w:pPr>
      <w:r w:rsidRPr="009B7BB6">
        <w:rPr>
          <w:sz w:val="24"/>
          <w:szCs w:val="24"/>
        </w:rPr>
        <w:t xml:space="preserve">             3.   The Christian Law estimate of Possessions  </w:t>
      </w:r>
    </w:p>
    <w:p w:rsidR="00B57752" w:rsidRPr="009B7BB6" w:rsidRDefault="00B57752" w:rsidP="00B57752">
      <w:pPr>
        <w:rPr>
          <w:sz w:val="24"/>
          <w:szCs w:val="24"/>
        </w:rPr>
      </w:pPr>
      <w:r w:rsidRPr="009B7BB6">
        <w:rPr>
          <w:sz w:val="24"/>
          <w:szCs w:val="24"/>
        </w:rPr>
        <w:t xml:space="preserve">             4    The Christian Law estimate of Sold Family Properties (Lands) </w:t>
      </w:r>
    </w:p>
    <w:p w:rsidR="00B57752" w:rsidRPr="009B7BB6" w:rsidRDefault="00B57752" w:rsidP="00B57752">
      <w:pPr>
        <w:rPr>
          <w:sz w:val="24"/>
          <w:szCs w:val="24"/>
        </w:rPr>
      </w:pPr>
      <w:r w:rsidRPr="009B7BB6">
        <w:rPr>
          <w:sz w:val="24"/>
          <w:szCs w:val="24"/>
        </w:rPr>
        <w:t xml:space="preserve">             5.   The Christian Law estimate of Shaving off the Hair and Paying Expenses </w:t>
      </w:r>
    </w:p>
    <w:p w:rsidR="00B57752" w:rsidRPr="009B7BB6" w:rsidRDefault="00B57752" w:rsidP="00B57752">
      <w:pPr>
        <w:rPr>
          <w:sz w:val="24"/>
          <w:szCs w:val="24"/>
        </w:rPr>
      </w:pPr>
      <w:r w:rsidRPr="009B7BB6">
        <w:rPr>
          <w:sz w:val="24"/>
          <w:szCs w:val="24"/>
        </w:rPr>
        <w:t xml:space="preserve">             6.   The Christian Law estimate of Clothing </w:t>
      </w:r>
    </w:p>
    <w:p w:rsidR="00B57752" w:rsidRPr="009B7BB6" w:rsidRDefault="00B57752" w:rsidP="00B57752">
      <w:pPr>
        <w:rPr>
          <w:sz w:val="24"/>
          <w:szCs w:val="24"/>
        </w:rPr>
      </w:pPr>
      <w:r w:rsidRPr="009B7BB6">
        <w:rPr>
          <w:sz w:val="24"/>
          <w:szCs w:val="24"/>
        </w:rPr>
        <w:t xml:space="preserve">             7.   The Christian Law estimate of a Eunuch </w:t>
      </w:r>
    </w:p>
    <w:p w:rsidR="00B57752" w:rsidRPr="009B7BB6" w:rsidRDefault="00B57752" w:rsidP="00B57752">
      <w:pPr>
        <w:rPr>
          <w:sz w:val="24"/>
          <w:szCs w:val="24"/>
        </w:rPr>
      </w:pPr>
      <w:r w:rsidRPr="009B7BB6">
        <w:rPr>
          <w:sz w:val="24"/>
          <w:szCs w:val="24"/>
        </w:rPr>
        <w:t xml:space="preserve">             8.   The Christian Law estimate of Permissible Magic  </w:t>
      </w:r>
    </w:p>
    <w:p w:rsidR="00B57752" w:rsidRPr="009B7BB6" w:rsidRDefault="00B57752" w:rsidP="00B57752">
      <w:pPr>
        <w:rPr>
          <w:sz w:val="24"/>
          <w:szCs w:val="24"/>
        </w:rPr>
      </w:pPr>
      <w:r w:rsidRPr="009B7BB6">
        <w:rPr>
          <w:sz w:val="24"/>
          <w:szCs w:val="24"/>
        </w:rPr>
        <w:t xml:space="preserve">             9.   The Christian Law estimate of Wine </w:t>
      </w:r>
    </w:p>
    <w:p w:rsidR="00B57752" w:rsidRPr="009B7BB6" w:rsidRDefault="00B57752" w:rsidP="00B57752">
      <w:pPr>
        <w:rPr>
          <w:sz w:val="24"/>
          <w:szCs w:val="24"/>
        </w:rPr>
      </w:pPr>
      <w:r w:rsidRPr="009B7BB6">
        <w:rPr>
          <w:sz w:val="24"/>
          <w:szCs w:val="24"/>
        </w:rPr>
        <w:t xml:space="preserve">             10. The Christian Law estimate of Widows </w:t>
      </w:r>
    </w:p>
    <w:p w:rsidR="00B57752" w:rsidRPr="009B7BB6" w:rsidRDefault="00B57752" w:rsidP="00B57752">
      <w:pPr>
        <w:rPr>
          <w:sz w:val="24"/>
          <w:szCs w:val="24"/>
        </w:rPr>
      </w:pPr>
      <w:r w:rsidRPr="009B7BB6">
        <w:rPr>
          <w:sz w:val="24"/>
          <w:szCs w:val="24"/>
        </w:rPr>
        <w:t xml:space="preserve">             11. The Christian Law estimate of many Wives, many Horses &amp; much Money by Solomon </w:t>
      </w:r>
    </w:p>
    <w:p w:rsidR="00B57752" w:rsidRPr="009B7BB6" w:rsidRDefault="00B57752" w:rsidP="00B57752">
      <w:pPr>
        <w:rPr>
          <w:sz w:val="24"/>
          <w:szCs w:val="24"/>
        </w:rPr>
      </w:pPr>
      <w:r w:rsidRPr="009B7BB6">
        <w:rPr>
          <w:sz w:val="24"/>
          <w:szCs w:val="24"/>
        </w:rPr>
        <w:t xml:space="preserve">             12. The Christian Law estimate of the Death Penalty with the Sword </w:t>
      </w:r>
    </w:p>
    <w:p w:rsidR="00B57752" w:rsidRPr="009B7BB6" w:rsidRDefault="00B57752" w:rsidP="00B57752">
      <w:pPr>
        <w:rPr>
          <w:sz w:val="24"/>
          <w:szCs w:val="24"/>
        </w:rPr>
      </w:pPr>
      <w:r w:rsidRPr="009B7BB6">
        <w:rPr>
          <w:sz w:val="24"/>
          <w:szCs w:val="24"/>
        </w:rPr>
        <w:t xml:space="preserve">             13. The Christian Law estimate of Tattooing</w:t>
      </w:r>
    </w:p>
    <w:p w:rsidR="00B57752" w:rsidRPr="009B7BB6" w:rsidRDefault="00B57752" w:rsidP="00B57752">
      <w:pPr>
        <w:rPr>
          <w:sz w:val="24"/>
          <w:szCs w:val="24"/>
        </w:rPr>
      </w:pPr>
      <w:r w:rsidRPr="009B7BB6">
        <w:rPr>
          <w:sz w:val="24"/>
          <w:szCs w:val="24"/>
        </w:rPr>
        <w:t xml:space="preserve">             14. The Christian Law estimate of the Holy Temple (Business) </w:t>
      </w:r>
    </w:p>
    <w:p w:rsidR="00B57752" w:rsidRPr="009B7BB6" w:rsidRDefault="00B57752" w:rsidP="00B57752">
      <w:pPr>
        <w:rPr>
          <w:sz w:val="24"/>
          <w:szCs w:val="24"/>
        </w:rPr>
      </w:pPr>
      <w:r w:rsidRPr="009B7BB6">
        <w:rPr>
          <w:sz w:val="24"/>
          <w:szCs w:val="24"/>
        </w:rPr>
        <w:t xml:space="preserve">             15. The Christian Law estimate of Mercy rather than Sacrifice </w:t>
      </w:r>
    </w:p>
    <w:p w:rsidR="00B57752" w:rsidRPr="009B7BB6" w:rsidRDefault="00B57752" w:rsidP="00B57752">
      <w:pPr>
        <w:rPr>
          <w:sz w:val="24"/>
          <w:szCs w:val="24"/>
        </w:rPr>
      </w:pPr>
      <w:r w:rsidRPr="009B7BB6">
        <w:rPr>
          <w:sz w:val="24"/>
          <w:szCs w:val="24"/>
        </w:rPr>
        <w:t xml:space="preserve">             16. The Christian Law estimate of the Death Penalty with the Blasphemous Stoning </w:t>
      </w:r>
    </w:p>
    <w:p w:rsidR="00B57752" w:rsidRPr="009B7BB6" w:rsidRDefault="00B57752" w:rsidP="00B57752">
      <w:pPr>
        <w:rPr>
          <w:sz w:val="24"/>
          <w:szCs w:val="24"/>
        </w:rPr>
      </w:pPr>
      <w:r w:rsidRPr="009B7BB6">
        <w:rPr>
          <w:sz w:val="24"/>
          <w:szCs w:val="24"/>
        </w:rPr>
        <w:t xml:space="preserve">             17. The Christian Law estimate of the Death Penalty with Hell </w:t>
      </w:r>
    </w:p>
    <w:p w:rsidR="00B57752" w:rsidRPr="009B7BB6" w:rsidRDefault="00B57752" w:rsidP="00B57752">
      <w:pPr>
        <w:rPr>
          <w:sz w:val="24"/>
          <w:szCs w:val="24"/>
        </w:rPr>
      </w:pPr>
      <w:r w:rsidRPr="009B7BB6">
        <w:rPr>
          <w:sz w:val="24"/>
          <w:szCs w:val="24"/>
        </w:rPr>
        <w:t xml:space="preserve">    6. The Curses of not obeying the Christian Law of Stephen </w:t>
      </w:r>
    </w:p>
    <w:p w:rsidR="00B57752" w:rsidRPr="009B7BB6" w:rsidRDefault="00B57752" w:rsidP="00B57752">
      <w:pPr>
        <w:rPr>
          <w:sz w:val="24"/>
          <w:szCs w:val="24"/>
        </w:rPr>
      </w:pPr>
      <w:r w:rsidRPr="009B7BB6">
        <w:rPr>
          <w:sz w:val="24"/>
          <w:szCs w:val="24"/>
        </w:rPr>
        <w:t xml:space="preserve">    7. The Kingdom Problems of Stephen’s Christian Law of Lord Kind concerning the other Lord called Wisdom</w:t>
      </w:r>
    </w:p>
    <w:p w:rsidR="00B57752" w:rsidRPr="009B7BB6" w:rsidRDefault="00B57752" w:rsidP="00B57752">
      <w:pPr>
        <w:rPr>
          <w:sz w:val="24"/>
          <w:szCs w:val="24"/>
        </w:rPr>
      </w:pPr>
      <w:r w:rsidRPr="009B7BB6">
        <w:rPr>
          <w:sz w:val="24"/>
          <w:szCs w:val="24"/>
        </w:rPr>
        <w:t xml:space="preserve">         a. The Christian Law of Stephen is over the Whole Gentile Law and the Whole Jewish Law </w:t>
      </w:r>
    </w:p>
    <w:p w:rsidR="00B57752" w:rsidRPr="009B7BB6" w:rsidRDefault="00B57752" w:rsidP="00B57752">
      <w:pPr>
        <w:rPr>
          <w:sz w:val="24"/>
          <w:szCs w:val="24"/>
        </w:rPr>
      </w:pPr>
      <w:r w:rsidRPr="009B7BB6">
        <w:rPr>
          <w:sz w:val="24"/>
          <w:szCs w:val="24"/>
        </w:rPr>
        <w:t xml:space="preserve">    8. The division of the Gentile Law of James in 1 or 2 witnesses and Christian Law of Stephen in 1 witness or alone</w:t>
      </w:r>
    </w:p>
    <w:p w:rsidR="00B57752" w:rsidRPr="009B7BB6" w:rsidRDefault="00B57752" w:rsidP="00B57752">
      <w:pPr>
        <w:rPr>
          <w:sz w:val="24"/>
          <w:szCs w:val="24"/>
        </w:rPr>
      </w:pPr>
      <w:r w:rsidRPr="009B7BB6">
        <w:rPr>
          <w:sz w:val="24"/>
          <w:szCs w:val="24"/>
        </w:rPr>
        <w:t>Chapter 5: The Unknown Name of the Lord &amp; Lady called the Word of God as the Entire Law</w:t>
      </w:r>
    </w:p>
    <w:p w:rsidR="00B57752" w:rsidRPr="009B7BB6" w:rsidRDefault="00B57752" w:rsidP="00B57752">
      <w:pPr>
        <w:rPr>
          <w:sz w:val="24"/>
          <w:szCs w:val="24"/>
        </w:rPr>
      </w:pPr>
      <w:r w:rsidRPr="009B7BB6">
        <w:rPr>
          <w:sz w:val="24"/>
          <w:szCs w:val="24"/>
        </w:rPr>
        <w:t xml:space="preserve">   1. The Entire Law of the “Rider” on the White Horse  </w:t>
      </w:r>
    </w:p>
    <w:p w:rsidR="00B57752" w:rsidRPr="009B7BB6" w:rsidRDefault="00B57752" w:rsidP="00B57752">
      <w:pPr>
        <w:rPr>
          <w:sz w:val="24"/>
          <w:szCs w:val="24"/>
        </w:rPr>
      </w:pPr>
      <w:r w:rsidRPr="009B7BB6">
        <w:rPr>
          <w:sz w:val="24"/>
          <w:szCs w:val="24"/>
        </w:rPr>
        <w:t xml:space="preserve">        a. The Division of the Christian Law in 1 witness &amp; the Law called the WORD OF GOD in the witness alone</w:t>
      </w:r>
    </w:p>
    <w:p w:rsidR="00B57752" w:rsidRPr="009B7BB6" w:rsidRDefault="00B57752" w:rsidP="00B57752">
      <w:pPr>
        <w:rPr>
          <w:sz w:val="24"/>
          <w:szCs w:val="24"/>
        </w:rPr>
      </w:pPr>
      <w:r w:rsidRPr="009B7BB6">
        <w:rPr>
          <w:sz w:val="24"/>
          <w:szCs w:val="24"/>
        </w:rPr>
        <w:t xml:space="preserve">        b. The possible candidates of the LORD called the WORD OF GOD as the Entire Law</w:t>
      </w:r>
    </w:p>
    <w:p w:rsidR="00B57752" w:rsidRPr="009B7BB6" w:rsidRDefault="00B57752" w:rsidP="00B57752">
      <w:pPr>
        <w:rPr>
          <w:sz w:val="24"/>
          <w:szCs w:val="24"/>
        </w:rPr>
      </w:pPr>
      <w:r w:rsidRPr="009B7BB6">
        <w:rPr>
          <w:sz w:val="24"/>
          <w:szCs w:val="24"/>
        </w:rPr>
        <w:t xml:space="preserve">             1. The 33 Letter Name for God</w:t>
      </w:r>
    </w:p>
    <w:p w:rsidR="00B57752" w:rsidRPr="009B7BB6" w:rsidRDefault="00B57752" w:rsidP="00B57752">
      <w:pPr>
        <w:rPr>
          <w:sz w:val="24"/>
          <w:szCs w:val="24"/>
        </w:rPr>
      </w:pPr>
      <w:r w:rsidRPr="009B7BB6">
        <w:rPr>
          <w:sz w:val="24"/>
          <w:szCs w:val="24"/>
        </w:rPr>
        <w:t xml:space="preserve">             2. The 42 Letter Name for God</w:t>
      </w:r>
    </w:p>
    <w:p w:rsidR="00B57752" w:rsidRPr="009B7BB6" w:rsidRDefault="00B57752" w:rsidP="00B57752">
      <w:pPr>
        <w:rPr>
          <w:sz w:val="24"/>
          <w:szCs w:val="24"/>
        </w:rPr>
      </w:pPr>
      <w:r w:rsidRPr="009B7BB6">
        <w:rPr>
          <w:sz w:val="24"/>
          <w:szCs w:val="24"/>
        </w:rPr>
        <w:t xml:space="preserve">             3. The 216 Letter Name for God</w:t>
      </w:r>
    </w:p>
    <w:p w:rsidR="00B57752" w:rsidRPr="009B7BB6" w:rsidRDefault="00B57752" w:rsidP="00B57752">
      <w:pPr>
        <w:rPr>
          <w:sz w:val="24"/>
          <w:szCs w:val="24"/>
        </w:rPr>
      </w:pPr>
      <w:r w:rsidRPr="009B7BB6">
        <w:rPr>
          <w:sz w:val="24"/>
          <w:szCs w:val="24"/>
        </w:rPr>
        <w:t xml:space="preserve">             4. The 304,805 Letter Name for God</w:t>
      </w:r>
    </w:p>
    <w:p w:rsidR="00B57752" w:rsidRPr="009B7BB6" w:rsidRDefault="00B57752" w:rsidP="00B57752">
      <w:pPr>
        <w:rPr>
          <w:sz w:val="24"/>
          <w:szCs w:val="24"/>
        </w:rPr>
      </w:pPr>
      <w:r w:rsidRPr="009B7BB6">
        <w:rPr>
          <w:sz w:val="24"/>
          <w:szCs w:val="24"/>
        </w:rPr>
        <w:t xml:space="preserve">        c. The Trinity called the WORD is the division of Christian Law of the Father Stephen in 1 witness &amp; the Word as Yah Alone </w:t>
      </w:r>
    </w:p>
    <w:p w:rsidR="00B57752" w:rsidRPr="009B7BB6" w:rsidRDefault="00B57752" w:rsidP="00B57752">
      <w:pPr>
        <w:rPr>
          <w:sz w:val="24"/>
          <w:szCs w:val="24"/>
        </w:rPr>
      </w:pPr>
      <w:r w:rsidRPr="009B7BB6">
        <w:rPr>
          <w:sz w:val="24"/>
          <w:szCs w:val="24"/>
        </w:rPr>
        <w:t xml:space="preserve">        d. The other Names for the WORD OF GOD in the Entire Law</w:t>
      </w:r>
    </w:p>
    <w:p w:rsidR="00B57752" w:rsidRPr="009B7BB6" w:rsidRDefault="00B57752" w:rsidP="00B57752">
      <w:pPr>
        <w:rPr>
          <w:sz w:val="24"/>
          <w:szCs w:val="24"/>
        </w:rPr>
      </w:pPr>
      <w:r w:rsidRPr="009B7BB6">
        <w:rPr>
          <w:sz w:val="24"/>
          <w:szCs w:val="24"/>
        </w:rPr>
        <w:t>Conclusion</w:t>
      </w:r>
    </w:p>
    <w:p w:rsidR="00B57752" w:rsidRPr="009B7BB6" w:rsidRDefault="00B57752" w:rsidP="00B57752">
      <w:pPr>
        <w:jc w:val="center"/>
        <w:rPr>
          <w:sz w:val="24"/>
          <w:szCs w:val="24"/>
        </w:rPr>
      </w:pPr>
      <w:r w:rsidRPr="009B7BB6">
        <w:rPr>
          <w:sz w:val="24"/>
          <w:szCs w:val="24"/>
        </w:rPr>
        <w:t>Chapter 1: The Jewish Law of Moses under the One Lord Jehovah</w:t>
      </w:r>
    </w:p>
    <w:p w:rsidR="00B57752" w:rsidRPr="009B7BB6" w:rsidRDefault="00B57752" w:rsidP="00B57752">
      <w:pPr>
        <w:spacing w:line="480" w:lineRule="auto"/>
        <w:jc w:val="both"/>
        <w:rPr>
          <w:sz w:val="24"/>
          <w:szCs w:val="24"/>
        </w:rPr>
      </w:pPr>
      <w:r w:rsidRPr="009B7BB6">
        <w:rPr>
          <w:sz w:val="24"/>
          <w:szCs w:val="24"/>
        </w:rPr>
        <w:t>The Jewish Law the Operates in 2 or more Positions</w:t>
      </w:r>
    </w:p>
    <w:p w:rsidR="00B57752" w:rsidRPr="009B7BB6" w:rsidRDefault="00B57752" w:rsidP="00B57752">
      <w:pPr>
        <w:spacing w:line="480" w:lineRule="auto"/>
        <w:jc w:val="both"/>
        <w:rPr>
          <w:sz w:val="24"/>
          <w:szCs w:val="24"/>
        </w:rPr>
      </w:pPr>
      <w:r w:rsidRPr="009B7BB6">
        <w:rPr>
          <w:sz w:val="24"/>
          <w:szCs w:val="24"/>
        </w:rPr>
        <w:t xml:space="preserve">The word </w:t>
      </w:r>
      <w:r w:rsidRPr="009B7BB6">
        <w:rPr>
          <w:b/>
          <w:i/>
          <w:sz w:val="24"/>
          <w:szCs w:val="24"/>
        </w:rPr>
        <w:t xml:space="preserve">Mitzvah </w:t>
      </w:r>
      <w:r w:rsidRPr="009B7BB6">
        <w:rPr>
          <w:sz w:val="24"/>
          <w:szCs w:val="24"/>
        </w:rPr>
        <w:t>in the Hebrew biblically means “</w:t>
      </w:r>
      <w:r w:rsidRPr="009B7BB6">
        <w:rPr>
          <w:b/>
          <w:i/>
          <w:sz w:val="24"/>
          <w:szCs w:val="24"/>
        </w:rPr>
        <w:t>Command</w:t>
      </w:r>
      <w:r w:rsidRPr="009B7BB6">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9B7BB6">
        <w:rPr>
          <w:b/>
          <w:i/>
          <w:sz w:val="24"/>
          <w:szCs w:val="24"/>
        </w:rPr>
        <w:t xml:space="preserve">Mitzvah </w:t>
      </w:r>
      <w:r w:rsidRPr="009B7BB6">
        <w:rPr>
          <w:sz w:val="24"/>
          <w:szCs w:val="24"/>
        </w:rPr>
        <w:t>(</w:t>
      </w:r>
      <w:r w:rsidRPr="009B7BB6">
        <w:rPr>
          <w:b/>
          <w:i/>
          <w:sz w:val="24"/>
          <w:szCs w:val="24"/>
        </w:rPr>
        <w:t>Mitzvot</w:t>
      </w:r>
      <w:r w:rsidRPr="009B7BB6">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9B7BB6">
        <w:rPr>
          <w:sz w:val="24"/>
          <w:szCs w:val="24"/>
          <w:vertAlign w:val="superscript"/>
        </w:rPr>
        <w:t>st</w:t>
      </w:r>
      <w:r w:rsidRPr="009B7BB6">
        <w:rPr>
          <w:sz w:val="24"/>
          <w:szCs w:val="24"/>
        </w:rPr>
        <w:t xml:space="preserve"> Samuel 15:22; Hosea 6:6; Micah 6:6-8 and Matthew 9:13; 12:7. </w:t>
      </w:r>
    </w:p>
    <w:p w:rsidR="00B57752" w:rsidRPr="009B7BB6" w:rsidRDefault="00B57752" w:rsidP="00B57752">
      <w:pPr>
        <w:spacing w:line="480" w:lineRule="auto"/>
        <w:jc w:val="both"/>
        <w:rPr>
          <w:sz w:val="24"/>
          <w:szCs w:val="24"/>
        </w:rPr>
      </w:pPr>
      <w:r w:rsidRPr="009B7BB6">
        <w:rPr>
          <w:sz w:val="24"/>
          <w:szCs w:val="24"/>
        </w:rPr>
        <w:t>The Existence of the Whole Jewish Law</w:t>
      </w:r>
    </w:p>
    <w:p w:rsidR="00B57752" w:rsidRPr="009B7BB6" w:rsidRDefault="00B57752" w:rsidP="00B57752">
      <w:pPr>
        <w:spacing w:line="480" w:lineRule="auto"/>
        <w:jc w:val="both"/>
        <w:rPr>
          <w:sz w:val="24"/>
          <w:szCs w:val="24"/>
        </w:rPr>
      </w:pPr>
      <w:r w:rsidRPr="009B7BB6">
        <w:rPr>
          <w:sz w:val="24"/>
          <w:szCs w:val="24"/>
        </w:rPr>
        <w:t>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9B7BB6">
        <w:rPr>
          <w:sz w:val="24"/>
          <w:szCs w:val="24"/>
          <w:vertAlign w:val="superscript"/>
        </w:rPr>
        <w:t>st</w:t>
      </w:r>
      <w:r w:rsidRPr="009B7BB6">
        <w:rPr>
          <w:sz w:val="24"/>
          <w:szCs w:val="24"/>
        </w:rPr>
        <w:t xml:space="preserve"> Peter 3:19 and Revelation 6:9; 20:4. In 1</w:t>
      </w:r>
      <w:r w:rsidRPr="009B7BB6">
        <w:rPr>
          <w:sz w:val="24"/>
          <w:szCs w:val="24"/>
          <w:vertAlign w:val="superscript"/>
        </w:rPr>
        <w:t>st</w:t>
      </w:r>
      <w:r w:rsidRPr="009B7BB6">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9B7BB6">
        <w:rPr>
          <w:sz w:val="24"/>
          <w:szCs w:val="24"/>
          <w:vertAlign w:val="superscript"/>
        </w:rPr>
        <w:t>st</w:t>
      </w:r>
      <w:r w:rsidRPr="009B7BB6">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9B7BB6">
        <w:rPr>
          <w:b/>
          <w:sz w:val="24"/>
          <w:szCs w:val="24"/>
        </w:rPr>
        <w:t>TETH</w:t>
      </w:r>
      <w:r w:rsidRPr="009B7BB6">
        <w:rPr>
          <w:sz w:val="24"/>
          <w:szCs w:val="24"/>
        </w:rPr>
        <w:t>. The Law of Thy mouth is better than thousands of gold and silver.” In Psalms 119:77 it declares “</w:t>
      </w:r>
      <w:r w:rsidRPr="009B7BB6">
        <w:rPr>
          <w:b/>
          <w:sz w:val="24"/>
          <w:szCs w:val="24"/>
        </w:rPr>
        <w:t>YOD</w:t>
      </w:r>
      <w:r w:rsidRPr="009B7BB6">
        <w:rPr>
          <w:sz w:val="24"/>
          <w:szCs w:val="24"/>
        </w:rPr>
        <w:t>.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9B7BB6">
        <w:rPr>
          <w:sz w:val="24"/>
          <w:szCs w:val="24"/>
          <w:vertAlign w:val="superscript"/>
        </w:rPr>
        <w:t>st</w:t>
      </w:r>
      <w:r w:rsidRPr="009B7BB6">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9B7BB6">
        <w:rPr>
          <w:b/>
          <w:i/>
          <w:sz w:val="24"/>
          <w:szCs w:val="24"/>
        </w:rPr>
        <w:t>Most Holiest of All</w:t>
      </w:r>
      <w:r w:rsidRPr="009B7BB6">
        <w:rPr>
          <w:sz w:val="24"/>
          <w:szCs w:val="24"/>
        </w:rPr>
        <w:t xml:space="preserve"> over and above the (</w:t>
      </w:r>
      <w:r w:rsidRPr="009B7BB6">
        <w:rPr>
          <w:b/>
          <w:i/>
          <w:sz w:val="24"/>
          <w:szCs w:val="24"/>
        </w:rPr>
        <w:t>Church</w:t>
      </w:r>
      <w:r w:rsidRPr="009B7BB6">
        <w:rPr>
          <w:sz w:val="24"/>
          <w:szCs w:val="24"/>
        </w:rPr>
        <w:t xml:space="preserve">) </w:t>
      </w:r>
      <w:r w:rsidRPr="009B7BB6">
        <w:rPr>
          <w:b/>
          <w:i/>
          <w:sz w:val="24"/>
          <w:szCs w:val="24"/>
        </w:rPr>
        <w:t>Sanctuary</w:t>
      </w:r>
      <w:r w:rsidRPr="009B7BB6">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9B7BB6">
        <w:rPr>
          <w:b/>
          <w:i/>
          <w:sz w:val="24"/>
          <w:szCs w:val="24"/>
        </w:rPr>
        <w:t>Lord Stephen’s Mercy Seat (Throne)</w:t>
      </w:r>
      <w:r w:rsidRPr="009B7BB6">
        <w:rPr>
          <w:sz w:val="24"/>
          <w:szCs w:val="24"/>
        </w:rPr>
        <w:t xml:space="preserve"> in Hebrews 9:5 and Acts 8:3. For the Rod of Moses (The 2</w:t>
      </w:r>
      <w:r w:rsidRPr="009B7BB6">
        <w:rPr>
          <w:sz w:val="24"/>
          <w:szCs w:val="24"/>
          <w:vertAlign w:val="superscript"/>
        </w:rPr>
        <w:t>nd</w:t>
      </w:r>
      <w:r w:rsidRPr="009B7BB6">
        <w:rPr>
          <w:sz w:val="24"/>
          <w:szCs w:val="24"/>
        </w:rPr>
        <w:t xml:space="preserve"> time when He came down from the mountain) in Jewish Law protects the Jewish Temple by the seven plagues of Egypt from the plague of Flies from September 21</w:t>
      </w:r>
      <w:r w:rsidRPr="009B7BB6">
        <w:rPr>
          <w:sz w:val="24"/>
          <w:szCs w:val="24"/>
          <w:vertAlign w:val="superscript"/>
        </w:rPr>
        <w:t>st</w:t>
      </w:r>
      <w:r w:rsidRPr="009B7BB6">
        <w:rPr>
          <w:sz w:val="24"/>
          <w:szCs w:val="24"/>
        </w:rPr>
        <w:t xml:space="preserve"> to October 21</w:t>
      </w:r>
      <w:r w:rsidRPr="009B7BB6">
        <w:rPr>
          <w:sz w:val="24"/>
          <w:szCs w:val="24"/>
          <w:vertAlign w:val="superscript"/>
        </w:rPr>
        <w:t>st</w:t>
      </w:r>
      <w:r w:rsidRPr="009B7BB6">
        <w:rPr>
          <w:sz w:val="24"/>
          <w:szCs w:val="24"/>
        </w:rPr>
        <w:t xml:space="preserve"> on Tishri in Exodus 8:24, of cattle diseased from October 21</w:t>
      </w:r>
      <w:r w:rsidRPr="009B7BB6">
        <w:rPr>
          <w:sz w:val="24"/>
          <w:szCs w:val="24"/>
          <w:vertAlign w:val="superscript"/>
        </w:rPr>
        <w:t>st</w:t>
      </w:r>
      <w:r w:rsidRPr="009B7BB6">
        <w:rPr>
          <w:sz w:val="24"/>
          <w:szCs w:val="24"/>
        </w:rPr>
        <w:t xml:space="preserve"> to November 21</w:t>
      </w:r>
      <w:r w:rsidRPr="009B7BB6">
        <w:rPr>
          <w:sz w:val="24"/>
          <w:szCs w:val="24"/>
          <w:vertAlign w:val="superscript"/>
        </w:rPr>
        <w:t>st</w:t>
      </w:r>
      <w:r w:rsidRPr="009B7BB6">
        <w:rPr>
          <w:sz w:val="24"/>
          <w:szCs w:val="24"/>
        </w:rPr>
        <w:t xml:space="preserve"> on Cheshvan (Heshvan) in Exodus 9:3, of boils from November 21</w:t>
      </w:r>
      <w:r w:rsidRPr="009B7BB6">
        <w:rPr>
          <w:sz w:val="24"/>
          <w:szCs w:val="24"/>
          <w:vertAlign w:val="superscript"/>
        </w:rPr>
        <w:t>st</w:t>
      </w:r>
      <w:r w:rsidRPr="009B7BB6">
        <w:rPr>
          <w:sz w:val="24"/>
          <w:szCs w:val="24"/>
        </w:rPr>
        <w:t xml:space="preserve"> to December 21</w:t>
      </w:r>
      <w:r w:rsidRPr="009B7BB6">
        <w:rPr>
          <w:sz w:val="24"/>
          <w:szCs w:val="24"/>
          <w:vertAlign w:val="superscript"/>
        </w:rPr>
        <w:t>st</w:t>
      </w:r>
      <w:r w:rsidRPr="009B7BB6">
        <w:rPr>
          <w:sz w:val="24"/>
          <w:szCs w:val="24"/>
        </w:rPr>
        <w:t xml:space="preserve"> on Kislev (Chislev) in Exodus 9:9, of hail &amp; fire from December 21</w:t>
      </w:r>
      <w:r w:rsidRPr="009B7BB6">
        <w:rPr>
          <w:sz w:val="24"/>
          <w:szCs w:val="24"/>
          <w:vertAlign w:val="superscript"/>
        </w:rPr>
        <w:t>st</w:t>
      </w:r>
      <w:r w:rsidRPr="009B7BB6">
        <w:rPr>
          <w:sz w:val="24"/>
          <w:szCs w:val="24"/>
        </w:rPr>
        <w:t xml:space="preserve"> to January 21</w:t>
      </w:r>
      <w:r w:rsidRPr="009B7BB6">
        <w:rPr>
          <w:sz w:val="24"/>
          <w:szCs w:val="24"/>
          <w:vertAlign w:val="superscript"/>
        </w:rPr>
        <w:t>st</w:t>
      </w:r>
      <w:r w:rsidRPr="009B7BB6">
        <w:rPr>
          <w:sz w:val="24"/>
          <w:szCs w:val="24"/>
        </w:rPr>
        <w:t xml:space="preserve"> on Tevet (Tebeth) in Exodus 9:24, of locusts from January 21</w:t>
      </w:r>
      <w:r w:rsidRPr="009B7BB6">
        <w:rPr>
          <w:sz w:val="24"/>
          <w:szCs w:val="24"/>
          <w:vertAlign w:val="superscript"/>
        </w:rPr>
        <w:t>st</w:t>
      </w:r>
      <w:r w:rsidRPr="009B7BB6">
        <w:rPr>
          <w:sz w:val="24"/>
          <w:szCs w:val="24"/>
        </w:rPr>
        <w:t xml:space="preserve"> to February 21</w:t>
      </w:r>
      <w:r w:rsidRPr="009B7BB6">
        <w:rPr>
          <w:sz w:val="24"/>
          <w:szCs w:val="24"/>
          <w:vertAlign w:val="superscript"/>
        </w:rPr>
        <w:t>st</w:t>
      </w:r>
      <w:r w:rsidRPr="009B7BB6">
        <w:rPr>
          <w:sz w:val="24"/>
          <w:szCs w:val="24"/>
        </w:rPr>
        <w:t xml:space="preserve"> on Shevat (Shebat) in Exodus 10:4, of darkness from February 21</w:t>
      </w:r>
      <w:r w:rsidRPr="009B7BB6">
        <w:rPr>
          <w:sz w:val="24"/>
          <w:szCs w:val="24"/>
          <w:vertAlign w:val="superscript"/>
        </w:rPr>
        <w:t>st</w:t>
      </w:r>
      <w:r w:rsidRPr="009B7BB6">
        <w:rPr>
          <w:sz w:val="24"/>
          <w:szCs w:val="24"/>
        </w:rPr>
        <w:t xml:space="preserve"> to march 21</w:t>
      </w:r>
      <w:r w:rsidRPr="009B7BB6">
        <w:rPr>
          <w:sz w:val="24"/>
          <w:szCs w:val="24"/>
          <w:vertAlign w:val="superscript"/>
        </w:rPr>
        <w:t>st</w:t>
      </w:r>
      <w:r w:rsidRPr="009B7BB6">
        <w:rPr>
          <w:sz w:val="24"/>
          <w:szCs w:val="24"/>
        </w:rPr>
        <w:t xml:space="preserve"> on Adar in Exodus 10:21 and  of the firstborn killed from March 21</w:t>
      </w:r>
      <w:r w:rsidRPr="009B7BB6">
        <w:rPr>
          <w:sz w:val="24"/>
          <w:szCs w:val="24"/>
          <w:vertAlign w:val="superscript"/>
        </w:rPr>
        <w:t>st</w:t>
      </w:r>
      <w:r w:rsidRPr="009B7BB6">
        <w:rPr>
          <w:sz w:val="24"/>
          <w:szCs w:val="24"/>
        </w:rPr>
        <w:t xml:space="preserve"> to April 21</w:t>
      </w:r>
      <w:r w:rsidRPr="009B7BB6">
        <w:rPr>
          <w:sz w:val="24"/>
          <w:szCs w:val="24"/>
          <w:vertAlign w:val="superscript"/>
        </w:rPr>
        <w:t>st</w:t>
      </w:r>
      <w:r w:rsidRPr="009B7BB6">
        <w:rPr>
          <w:sz w:val="24"/>
          <w:szCs w:val="24"/>
        </w:rPr>
        <w:t xml:space="preserve"> on Nisan in Exodus 11:1-10; 12:29-30. In Acts 13:47 it declares “…I HAVE SET THEE TO BE A LIGHT OF THE GENTILES, THAT THOU SHOULD BE FOR SALVATION UNTO THE ENDS OF THE EARTH.” Moses is Lord in the Law in John 10:34-36.</w:t>
      </w:r>
    </w:p>
    <w:p w:rsidR="00B57752" w:rsidRPr="009B7BB6" w:rsidRDefault="00B57752" w:rsidP="00B57752">
      <w:pPr>
        <w:spacing w:line="480" w:lineRule="auto"/>
        <w:jc w:val="both"/>
        <w:rPr>
          <w:sz w:val="24"/>
          <w:szCs w:val="24"/>
        </w:rPr>
      </w:pPr>
      <w:r w:rsidRPr="009B7BB6">
        <w:rPr>
          <w:sz w:val="24"/>
          <w:szCs w:val="24"/>
        </w:rPr>
        <w:t xml:space="preserve">The Instruction of the Whole Jewish Law        </w:t>
      </w:r>
    </w:p>
    <w:p w:rsidR="00B57752" w:rsidRPr="009B7BB6" w:rsidRDefault="00B57752" w:rsidP="00B57752">
      <w:pPr>
        <w:spacing w:line="480" w:lineRule="auto"/>
        <w:jc w:val="both"/>
        <w:rPr>
          <w:b/>
          <w:sz w:val="24"/>
          <w:szCs w:val="24"/>
        </w:rPr>
      </w:pPr>
      <w:r w:rsidRPr="009B7BB6">
        <w:rPr>
          <w:sz w:val="24"/>
          <w:szCs w:val="24"/>
        </w:rPr>
        <w:t xml:space="preserve">The </w:t>
      </w:r>
      <w:r w:rsidRPr="009B7BB6">
        <w:rPr>
          <w:b/>
          <w:sz w:val="24"/>
          <w:szCs w:val="24"/>
        </w:rPr>
        <w:t>WHOLE LAW of JEHOVAH</w:t>
      </w:r>
      <w:r w:rsidRPr="009B7BB6">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9B7BB6">
        <w:rPr>
          <w:b/>
          <w:sz w:val="24"/>
          <w:szCs w:val="24"/>
        </w:rPr>
        <w:t xml:space="preserve">Law </w:t>
      </w:r>
      <w:r w:rsidRPr="009B7BB6">
        <w:rPr>
          <w:sz w:val="24"/>
          <w:szCs w:val="24"/>
        </w:rPr>
        <w:t xml:space="preserve">are used as </w:t>
      </w:r>
      <w:r w:rsidRPr="009B7BB6">
        <w:rPr>
          <w:rFonts w:cstheme="minorHAnsi"/>
          <w:b/>
          <w:i/>
          <w:sz w:val="24"/>
          <w:szCs w:val="24"/>
        </w:rPr>
        <w:t>Ways</w:t>
      </w:r>
      <w:r w:rsidRPr="009B7BB6">
        <w:rPr>
          <w:rFonts w:cstheme="minorHAnsi"/>
          <w:b/>
          <w:sz w:val="24"/>
          <w:szCs w:val="24"/>
        </w:rPr>
        <w:t xml:space="preserve"> </w:t>
      </w:r>
      <w:r w:rsidRPr="009B7BB6">
        <w:rPr>
          <w:sz w:val="24"/>
          <w:szCs w:val="24"/>
        </w:rPr>
        <w:t>in 1</w:t>
      </w:r>
      <w:r w:rsidRPr="009B7BB6">
        <w:rPr>
          <w:sz w:val="24"/>
          <w:szCs w:val="24"/>
          <w:vertAlign w:val="superscript"/>
        </w:rPr>
        <w:t>st</w:t>
      </w:r>
      <w:r w:rsidRPr="009B7BB6">
        <w:rPr>
          <w:sz w:val="24"/>
          <w:szCs w:val="24"/>
        </w:rPr>
        <w:t xml:space="preserve"> Kings 2:3 and Psalms 18:21, </w:t>
      </w:r>
      <w:r w:rsidRPr="009B7BB6">
        <w:rPr>
          <w:rFonts w:cstheme="minorHAnsi"/>
          <w:b/>
          <w:i/>
          <w:sz w:val="24"/>
          <w:szCs w:val="24"/>
        </w:rPr>
        <w:t xml:space="preserve">Testimonies </w:t>
      </w:r>
      <w:r w:rsidRPr="009B7BB6">
        <w:rPr>
          <w:sz w:val="24"/>
          <w:szCs w:val="24"/>
        </w:rPr>
        <w:t xml:space="preserve">in Deuteronomy 4:45; 6:17 (KJV), </w:t>
      </w:r>
      <w:r w:rsidRPr="009B7BB6">
        <w:rPr>
          <w:rFonts w:cstheme="minorHAnsi"/>
          <w:b/>
          <w:i/>
          <w:sz w:val="24"/>
          <w:szCs w:val="24"/>
        </w:rPr>
        <w:t>Stipulations</w:t>
      </w:r>
      <w:r w:rsidRPr="009B7BB6">
        <w:rPr>
          <w:rFonts w:cstheme="minorHAnsi"/>
          <w:sz w:val="24"/>
          <w:szCs w:val="24"/>
        </w:rPr>
        <w:t xml:space="preserve"> </w:t>
      </w:r>
      <w:r w:rsidRPr="009B7BB6">
        <w:rPr>
          <w:sz w:val="24"/>
          <w:szCs w:val="24"/>
        </w:rPr>
        <w:t xml:space="preserve">in Deuteronomy 6:17 (NIV), </w:t>
      </w:r>
      <w:r w:rsidRPr="009B7BB6">
        <w:rPr>
          <w:rFonts w:cstheme="minorHAnsi"/>
          <w:b/>
          <w:i/>
          <w:sz w:val="24"/>
          <w:szCs w:val="24"/>
        </w:rPr>
        <w:t>Requirements</w:t>
      </w:r>
      <w:r w:rsidRPr="009B7BB6">
        <w:rPr>
          <w:rFonts w:cstheme="minorHAnsi"/>
          <w:sz w:val="24"/>
          <w:szCs w:val="24"/>
        </w:rPr>
        <w:t xml:space="preserve"> </w:t>
      </w:r>
      <w:r w:rsidRPr="009B7BB6">
        <w:rPr>
          <w:sz w:val="24"/>
          <w:szCs w:val="24"/>
        </w:rPr>
        <w:t>in 1</w:t>
      </w:r>
      <w:r w:rsidRPr="009B7BB6">
        <w:rPr>
          <w:sz w:val="24"/>
          <w:szCs w:val="24"/>
          <w:vertAlign w:val="superscript"/>
        </w:rPr>
        <w:t>st</w:t>
      </w:r>
      <w:r w:rsidRPr="009B7BB6">
        <w:rPr>
          <w:sz w:val="24"/>
          <w:szCs w:val="24"/>
        </w:rPr>
        <w:t xml:space="preserve"> Kings 2:3, </w:t>
      </w:r>
      <w:r w:rsidRPr="009B7BB6">
        <w:rPr>
          <w:rFonts w:cstheme="minorHAnsi"/>
          <w:b/>
          <w:i/>
          <w:sz w:val="24"/>
          <w:szCs w:val="24"/>
        </w:rPr>
        <w:t>Precepts</w:t>
      </w:r>
      <w:r w:rsidRPr="009B7BB6">
        <w:rPr>
          <w:rFonts w:cstheme="minorHAnsi"/>
          <w:sz w:val="24"/>
          <w:szCs w:val="24"/>
        </w:rPr>
        <w:t xml:space="preserve"> </w:t>
      </w:r>
      <w:r w:rsidRPr="009B7BB6">
        <w:rPr>
          <w:sz w:val="24"/>
          <w:szCs w:val="24"/>
        </w:rPr>
        <w:t xml:space="preserve">in Psalms 119:4 (NIV), </w:t>
      </w:r>
      <w:r w:rsidRPr="009B7BB6">
        <w:rPr>
          <w:rFonts w:cstheme="minorHAnsi"/>
          <w:b/>
          <w:i/>
          <w:sz w:val="24"/>
          <w:szCs w:val="24"/>
        </w:rPr>
        <w:t>Statutes</w:t>
      </w:r>
      <w:r w:rsidRPr="009B7BB6">
        <w:rPr>
          <w:sz w:val="24"/>
          <w:szCs w:val="24"/>
        </w:rPr>
        <w:t xml:space="preserve"> in Leviticus 3:17; 10:11 (KJV), </w:t>
      </w:r>
      <w:r w:rsidRPr="009B7BB6">
        <w:rPr>
          <w:rFonts w:cstheme="minorHAnsi"/>
          <w:b/>
          <w:i/>
          <w:sz w:val="24"/>
          <w:szCs w:val="24"/>
        </w:rPr>
        <w:t>Decrees</w:t>
      </w:r>
      <w:r w:rsidRPr="009B7BB6">
        <w:rPr>
          <w:b/>
          <w:i/>
          <w:sz w:val="24"/>
          <w:szCs w:val="24"/>
        </w:rPr>
        <w:t xml:space="preserve"> </w:t>
      </w:r>
      <w:r w:rsidRPr="009B7BB6">
        <w:rPr>
          <w:sz w:val="24"/>
          <w:szCs w:val="24"/>
        </w:rPr>
        <w:t>in 1</w:t>
      </w:r>
      <w:r w:rsidRPr="009B7BB6">
        <w:rPr>
          <w:sz w:val="24"/>
          <w:szCs w:val="24"/>
          <w:vertAlign w:val="superscript"/>
        </w:rPr>
        <w:t>st</w:t>
      </w:r>
      <w:r w:rsidRPr="009B7BB6">
        <w:rPr>
          <w:sz w:val="24"/>
          <w:szCs w:val="24"/>
        </w:rPr>
        <w:t xml:space="preserve"> Chronicles 29:19, </w:t>
      </w:r>
      <w:r w:rsidRPr="009B7BB6">
        <w:rPr>
          <w:rFonts w:cstheme="minorHAnsi"/>
          <w:b/>
          <w:i/>
          <w:sz w:val="24"/>
          <w:szCs w:val="24"/>
        </w:rPr>
        <w:t>Ordinances</w:t>
      </w:r>
      <w:r w:rsidRPr="009B7BB6">
        <w:rPr>
          <w:b/>
          <w:i/>
          <w:sz w:val="24"/>
          <w:szCs w:val="24"/>
        </w:rPr>
        <w:t xml:space="preserve"> </w:t>
      </w:r>
      <w:r w:rsidRPr="009B7BB6">
        <w:rPr>
          <w:sz w:val="24"/>
          <w:szCs w:val="24"/>
        </w:rPr>
        <w:t xml:space="preserve">in Numbers 9:12 (KJV), </w:t>
      </w:r>
      <w:r w:rsidRPr="009B7BB6">
        <w:rPr>
          <w:rFonts w:cstheme="minorHAnsi"/>
          <w:b/>
          <w:i/>
          <w:sz w:val="24"/>
          <w:szCs w:val="24"/>
        </w:rPr>
        <w:t>Commands</w:t>
      </w:r>
      <w:r w:rsidRPr="009B7BB6">
        <w:rPr>
          <w:b/>
          <w:i/>
          <w:sz w:val="24"/>
          <w:szCs w:val="24"/>
        </w:rPr>
        <w:t xml:space="preserve"> </w:t>
      </w:r>
      <w:r w:rsidRPr="009B7BB6">
        <w:rPr>
          <w:sz w:val="24"/>
          <w:szCs w:val="24"/>
        </w:rPr>
        <w:t xml:space="preserve">in Deuteronomy 6:1-9, </w:t>
      </w:r>
      <w:r w:rsidRPr="009B7BB6">
        <w:rPr>
          <w:rFonts w:cstheme="minorHAnsi"/>
          <w:b/>
          <w:i/>
          <w:sz w:val="24"/>
          <w:szCs w:val="24"/>
        </w:rPr>
        <w:t>Judgments</w:t>
      </w:r>
      <w:r w:rsidRPr="009B7BB6">
        <w:rPr>
          <w:rFonts w:cstheme="minorHAnsi"/>
          <w:sz w:val="24"/>
          <w:szCs w:val="24"/>
        </w:rPr>
        <w:t xml:space="preserve"> </w:t>
      </w:r>
      <w:r w:rsidRPr="009B7BB6">
        <w:rPr>
          <w:sz w:val="24"/>
          <w:szCs w:val="24"/>
        </w:rPr>
        <w:t xml:space="preserve">in Exodus 24:3 (KJV), </w:t>
      </w:r>
      <w:r w:rsidRPr="009B7BB6">
        <w:rPr>
          <w:rFonts w:cstheme="minorHAnsi"/>
          <w:b/>
          <w:i/>
          <w:sz w:val="24"/>
          <w:szCs w:val="24"/>
        </w:rPr>
        <w:t xml:space="preserve">Words </w:t>
      </w:r>
      <w:r w:rsidRPr="009B7BB6">
        <w:rPr>
          <w:sz w:val="24"/>
          <w:szCs w:val="24"/>
        </w:rPr>
        <w:t xml:space="preserve">in Deuteronomy 33:9, </w:t>
      </w:r>
      <w:r w:rsidRPr="009B7BB6">
        <w:rPr>
          <w:rFonts w:cstheme="minorHAnsi"/>
          <w:b/>
          <w:i/>
          <w:sz w:val="24"/>
          <w:szCs w:val="24"/>
        </w:rPr>
        <w:t>Regulations &amp; Teachings</w:t>
      </w:r>
      <w:r w:rsidRPr="009B7BB6">
        <w:rPr>
          <w:b/>
          <w:i/>
          <w:sz w:val="24"/>
          <w:szCs w:val="24"/>
        </w:rPr>
        <w:t xml:space="preserve"> </w:t>
      </w:r>
      <w:r w:rsidRPr="009B7BB6">
        <w:rPr>
          <w:sz w:val="24"/>
          <w:szCs w:val="24"/>
        </w:rPr>
        <w:t xml:space="preserve">in Exodus 24:3, </w:t>
      </w:r>
      <w:r w:rsidRPr="009B7BB6">
        <w:rPr>
          <w:rFonts w:cstheme="minorHAnsi"/>
          <w:b/>
          <w:i/>
          <w:sz w:val="24"/>
          <w:szCs w:val="24"/>
        </w:rPr>
        <w:t xml:space="preserve">Rules </w:t>
      </w:r>
      <w:r w:rsidRPr="009B7BB6">
        <w:rPr>
          <w:rFonts w:cstheme="minorHAnsi"/>
          <w:sz w:val="24"/>
          <w:szCs w:val="24"/>
        </w:rPr>
        <w:t>in Psalms 110:2; 2</w:t>
      </w:r>
      <w:r w:rsidRPr="009B7BB6">
        <w:rPr>
          <w:rFonts w:cstheme="minorHAnsi"/>
          <w:sz w:val="24"/>
          <w:szCs w:val="24"/>
          <w:vertAlign w:val="superscript"/>
        </w:rPr>
        <w:t>nd</w:t>
      </w:r>
      <w:r w:rsidRPr="009B7BB6">
        <w:rPr>
          <w:rFonts w:cstheme="minorHAnsi"/>
          <w:sz w:val="24"/>
          <w:szCs w:val="24"/>
        </w:rPr>
        <w:t xml:space="preserve"> Esdras 4:38; 5:23, 38; 6:11; 7:17; 12:7; 13:51 &amp; in the Damascus Document on pages 146-150,</w:t>
      </w:r>
      <w:r w:rsidRPr="009B7BB6">
        <w:rPr>
          <w:rFonts w:cstheme="minorHAnsi"/>
          <w:i/>
          <w:sz w:val="24"/>
          <w:szCs w:val="24"/>
        </w:rPr>
        <w:t xml:space="preserve"> </w:t>
      </w:r>
      <w:r w:rsidRPr="009B7BB6">
        <w:rPr>
          <w:rFonts w:cstheme="minorHAnsi"/>
          <w:b/>
          <w:i/>
          <w:sz w:val="24"/>
          <w:szCs w:val="24"/>
        </w:rPr>
        <w:t xml:space="preserve">Codes (Penal) </w:t>
      </w:r>
      <w:r w:rsidRPr="009B7BB6">
        <w:rPr>
          <w:rFonts w:cstheme="minorHAnsi"/>
          <w:sz w:val="24"/>
          <w:szCs w:val="24"/>
        </w:rPr>
        <w:t>in Romans 2:27, 29 (NIV); Colossians 2:14 (NIV) &amp; in the Damascus Document on pages 150-153,</w:t>
      </w:r>
      <w:r w:rsidRPr="009B7BB6">
        <w:rPr>
          <w:rFonts w:cstheme="minorHAnsi"/>
          <w:b/>
          <w:i/>
          <w:sz w:val="24"/>
          <w:szCs w:val="24"/>
        </w:rPr>
        <w:t xml:space="preserve"> Ritual Covenant</w:t>
      </w:r>
      <w:r w:rsidRPr="009B7BB6">
        <w:rPr>
          <w:b/>
          <w:i/>
          <w:sz w:val="24"/>
          <w:szCs w:val="24"/>
        </w:rPr>
        <w:t xml:space="preserve"> </w:t>
      </w:r>
      <w:r w:rsidRPr="009B7BB6">
        <w:rPr>
          <w:sz w:val="24"/>
          <w:szCs w:val="24"/>
        </w:rPr>
        <w:t>in Job 1:1; Genesis 1:26; 6:18; 15:18; Exodus 19:6; 2</w:t>
      </w:r>
      <w:r w:rsidRPr="009B7BB6">
        <w:rPr>
          <w:sz w:val="24"/>
          <w:szCs w:val="24"/>
          <w:vertAlign w:val="superscript"/>
        </w:rPr>
        <w:t>nd</w:t>
      </w:r>
      <w:r w:rsidRPr="009B7BB6">
        <w:rPr>
          <w:sz w:val="24"/>
          <w:szCs w:val="24"/>
        </w:rPr>
        <w:t xml:space="preserve"> Samuel 23:5; Psalms 105:10; Hebrews 8:6; Sirach 24:23; 28:7; 44:20; 45:7, 15 &amp; in the Damascus Document on pages 150-153 &amp; </w:t>
      </w:r>
      <w:r w:rsidRPr="009B7BB6">
        <w:rPr>
          <w:b/>
          <w:i/>
          <w:sz w:val="24"/>
          <w:szCs w:val="24"/>
        </w:rPr>
        <w:t>Manuals</w:t>
      </w:r>
      <w:r w:rsidRPr="009B7BB6">
        <w:rPr>
          <w:sz w:val="24"/>
          <w:szCs w:val="24"/>
        </w:rPr>
        <w:t xml:space="preserve"> in Numbers 35:18; 2</w:t>
      </w:r>
      <w:r w:rsidRPr="009B7BB6">
        <w:rPr>
          <w:sz w:val="24"/>
          <w:szCs w:val="24"/>
          <w:vertAlign w:val="superscript"/>
        </w:rPr>
        <w:t>nd</w:t>
      </w:r>
      <w:r w:rsidRPr="009B7BB6">
        <w:rPr>
          <w:sz w:val="24"/>
          <w:szCs w:val="24"/>
        </w:rPr>
        <w:t xml:space="preserve"> Samuel 1:27; Job 20:24; Ecclesiastes 9:18; Isaiah 13:5; 54:17; Jeremiah 50:25; 1</w:t>
      </w:r>
      <w:r w:rsidRPr="009B7BB6">
        <w:rPr>
          <w:sz w:val="24"/>
          <w:szCs w:val="24"/>
          <w:vertAlign w:val="superscript"/>
        </w:rPr>
        <w:t>st</w:t>
      </w:r>
      <w:r w:rsidRPr="009B7BB6">
        <w:rPr>
          <w:sz w:val="24"/>
          <w:szCs w:val="24"/>
        </w:rPr>
        <w:t xml:space="preserve"> Maccabees 10:6; 2</w:t>
      </w:r>
      <w:r w:rsidRPr="009B7BB6">
        <w:rPr>
          <w:sz w:val="24"/>
          <w:szCs w:val="24"/>
          <w:vertAlign w:val="superscript"/>
        </w:rPr>
        <w:t>nd</w:t>
      </w:r>
      <w:r w:rsidRPr="009B7BB6">
        <w:rPr>
          <w:sz w:val="24"/>
          <w:szCs w:val="24"/>
        </w:rPr>
        <w:t xml:space="preserve"> Maccabees 3:28; 8:18; 2</w:t>
      </w:r>
      <w:r w:rsidRPr="009B7BB6">
        <w:rPr>
          <w:sz w:val="24"/>
          <w:szCs w:val="24"/>
          <w:vertAlign w:val="superscript"/>
        </w:rPr>
        <w:t>nd</w:t>
      </w:r>
      <w:r w:rsidRPr="009B7BB6">
        <w:rPr>
          <w:sz w:val="24"/>
          <w:szCs w:val="24"/>
        </w:rPr>
        <w:t xml:space="preserve"> Corinthians 10:4-6 &amp; in the Manual of Discipline on pages 208-222. All these words mean the same thing in Deuteronomy 4:1; 5:1; 6:1 &amp; 1</w:t>
      </w:r>
      <w:r w:rsidRPr="009B7BB6">
        <w:rPr>
          <w:sz w:val="24"/>
          <w:szCs w:val="24"/>
          <w:vertAlign w:val="superscript"/>
        </w:rPr>
        <w:t>st</w:t>
      </w:r>
      <w:r w:rsidRPr="009B7BB6">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9B7BB6">
        <w:rPr>
          <w:sz w:val="24"/>
          <w:szCs w:val="24"/>
          <w:vertAlign w:val="superscript"/>
        </w:rPr>
        <w:t>st</w:t>
      </w:r>
      <w:r w:rsidRPr="009B7BB6">
        <w:rPr>
          <w:sz w:val="24"/>
          <w:szCs w:val="24"/>
        </w:rPr>
        <w:t xml:space="preserve"> Corinthians 2:6-16 and Titus 3:1-11. There are a total of 613 Laws (</w:t>
      </w:r>
      <w:r w:rsidRPr="009B7BB6">
        <w:rPr>
          <w:b/>
          <w:i/>
          <w:sz w:val="24"/>
          <w:szCs w:val="24"/>
        </w:rPr>
        <w:t>Mitzvot</w:t>
      </w:r>
      <w:r w:rsidRPr="009B7BB6">
        <w:rPr>
          <w:sz w:val="24"/>
          <w:szCs w:val="24"/>
        </w:rPr>
        <w:t>) as Jewish Gods in John 10:35. The Covenant Law Book was used for Law in Exodus 20:23-23:19. The Priestly Law was established in Exodus 25-31; Leviticus 1-27; Numbers 4-10, 28-29; 15:32-36 &amp; Deuteronomy 17:8-13; 31:9-13. The 19</w:t>
      </w:r>
      <w:r w:rsidRPr="009B7BB6">
        <w:rPr>
          <w:sz w:val="24"/>
          <w:szCs w:val="24"/>
          <w:vertAlign w:val="superscript"/>
        </w:rPr>
        <w:t>th</w:t>
      </w:r>
      <w:r w:rsidRPr="009B7BB6">
        <w:rPr>
          <w:sz w:val="24"/>
          <w:szCs w:val="24"/>
        </w:rPr>
        <w:t>/20</w:t>
      </w:r>
      <w:r w:rsidRPr="009B7BB6">
        <w:rPr>
          <w:sz w:val="24"/>
          <w:szCs w:val="24"/>
          <w:vertAlign w:val="superscript"/>
        </w:rPr>
        <w:t>th</w:t>
      </w:r>
      <w:r w:rsidRPr="009B7BB6">
        <w:rPr>
          <w:sz w:val="24"/>
          <w:szCs w:val="24"/>
        </w:rPr>
        <w:t xml:space="preserve"> orders are </w:t>
      </w:r>
      <w:r w:rsidRPr="009B7BB6">
        <w:rPr>
          <w:b/>
          <w:sz w:val="24"/>
          <w:szCs w:val="24"/>
        </w:rPr>
        <w:t xml:space="preserve">The 2 Great Law Commands </w:t>
      </w:r>
      <w:r w:rsidRPr="009B7BB6">
        <w:rPr>
          <w:sz w:val="24"/>
          <w:szCs w:val="24"/>
        </w:rPr>
        <w:t xml:space="preserve">is in Luke 10:27. The Whole Law is done by the </w:t>
      </w:r>
      <w:r w:rsidRPr="009B7BB6">
        <w:rPr>
          <w:b/>
          <w:sz w:val="24"/>
          <w:szCs w:val="24"/>
        </w:rPr>
        <w:t>21</w:t>
      </w:r>
      <w:r w:rsidRPr="009B7BB6">
        <w:rPr>
          <w:b/>
          <w:sz w:val="24"/>
          <w:szCs w:val="24"/>
          <w:vertAlign w:val="superscript"/>
        </w:rPr>
        <w:t>st</w:t>
      </w:r>
      <w:r w:rsidRPr="009B7BB6">
        <w:rPr>
          <w:b/>
          <w:sz w:val="24"/>
          <w:szCs w:val="24"/>
        </w:rPr>
        <w:t>/22</w:t>
      </w:r>
      <w:r w:rsidRPr="009B7BB6">
        <w:rPr>
          <w:b/>
          <w:sz w:val="24"/>
          <w:szCs w:val="24"/>
          <w:vertAlign w:val="superscript"/>
        </w:rPr>
        <w:t>nd</w:t>
      </w:r>
      <w:r w:rsidRPr="009B7BB6">
        <w:rPr>
          <w:b/>
          <w:sz w:val="24"/>
          <w:szCs w:val="24"/>
        </w:rPr>
        <w:t xml:space="preserve"> orders of Aaron &amp; Moses in 2 or 3 in Jewish Law</w:t>
      </w:r>
      <w:r w:rsidRPr="009B7BB6">
        <w:rPr>
          <w:sz w:val="24"/>
          <w:szCs w:val="24"/>
        </w:rPr>
        <w:t xml:space="preserve">, by the </w:t>
      </w:r>
      <w:r w:rsidRPr="009B7BB6">
        <w:rPr>
          <w:b/>
          <w:sz w:val="24"/>
          <w:szCs w:val="24"/>
        </w:rPr>
        <w:t>23</w:t>
      </w:r>
      <w:r w:rsidRPr="009B7BB6">
        <w:rPr>
          <w:b/>
          <w:sz w:val="24"/>
          <w:szCs w:val="24"/>
          <w:vertAlign w:val="superscript"/>
        </w:rPr>
        <w:t>rd</w:t>
      </w:r>
      <w:r w:rsidRPr="009B7BB6">
        <w:rPr>
          <w:b/>
          <w:sz w:val="24"/>
          <w:szCs w:val="24"/>
        </w:rPr>
        <w:t xml:space="preserve"> order of James in 1 or 2 in Gentile Law</w:t>
      </w:r>
      <w:r w:rsidRPr="009B7BB6">
        <w:rPr>
          <w:sz w:val="24"/>
          <w:szCs w:val="24"/>
        </w:rPr>
        <w:t xml:space="preserve">, by the </w:t>
      </w:r>
      <w:r w:rsidRPr="009B7BB6">
        <w:rPr>
          <w:b/>
          <w:sz w:val="24"/>
          <w:szCs w:val="24"/>
        </w:rPr>
        <w:t>24</w:t>
      </w:r>
      <w:r w:rsidRPr="009B7BB6">
        <w:rPr>
          <w:b/>
          <w:sz w:val="24"/>
          <w:szCs w:val="24"/>
          <w:vertAlign w:val="superscript"/>
        </w:rPr>
        <w:t>th</w:t>
      </w:r>
      <w:r w:rsidRPr="009B7BB6">
        <w:rPr>
          <w:b/>
          <w:sz w:val="24"/>
          <w:szCs w:val="24"/>
        </w:rPr>
        <w:t xml:space="preserve"> order of James in Alone or 1 in Christian Law</w:t>
      </w:r>
      <w:r w:rsidRPr="009B7BB6">
        <w:rPr>
          <w:sz w:val="24"/>
          <w:szCs w:val="24"/>
        </w:rPr>
        <w:t xml:space="preserve"> &amp; the </w:t>
      </w:r>
      <w:r w:rsidRPr="009B7BB6">
        <w:rPr>
          <w:b/>
          <w:sz w:val="24"/>
          <w:szCs w:val="24"/>
        </w:rPr>
        <w:t>30</w:t>
      </w:r>
      <w:r w:rsidRPr="009B7BB6">
        <w:rPr>
          <w:b/>
          <w:sz w:val="24"/>
          <w:szCs w:val="24"/>
          <w:vertAlign w:val="superscript"/>
        </w:rPr>
        <w:t>th</w:t>
      </w:r>
      <w:r w:rsidRPr="009B7BB6">
        <w:rPr>
          <w:b/>
          <w:sz w:val="24"/>
          <w:szCs w:val="24"/>
        </w:rPr>
        <w:t xml:space="preserve"> Supreme order of Melchizedek (Giants), Elohim (Dragons Hosts, Camps &amp; Armies) &amp; El (Law) in Lordship above the Law</w:t>
      </w:r>
      <w:r w:rsidRPr="009B7BB6">
        <w:rPr>
          <w:sz w:val="24"/>
          <w:szCs w:val="24"/>
        </w:rPr>
        <w:t xml:space="preserve"> in Hebrews 7:11, 21; 10:28-30; Romans 13:1-10 &amp; James 2:8-13. </w:t>
      </w:r>
      <w:r w:rsidRPr="009B7BB6">
        <w:rPr>
          <w:b/>
          <w:sz w:val="24"/>
          <w:szCs w:val="24"/>
        </w:rPr>
        <w:t>The Lord John/Jesus as the Lords Woman/Man is the 25</w:t>
      </w:r>
      <w:r w:rsidRPr="009B7BB6">
        <w:rPr>
          <w:b/>
          <w:sz w:val="24"/>
          <w:szCs w:val="24"/>
          <w:vertAlign w:val="superscript"/>
        </w:rPr>
        <w:t>th</w:t>
      </w:r>
      <w:r w:rsidRPr="009B7BB6">
        <w:rPr>
          <w:b/>
          <w:sz w:val="24"/>
          <w:szCs w:val="24"/>
        </w:rPr>
        <w:t>/26</w:t>
      </w:r>
      <w:r w:rsidRPr="009B7BB6">
        <w:rPr>
          <w:b/>
          <w:sz w:val="24"/>
          <w:szCs w:val="24"/>
          <w:vertAlign w:val="superscript"/>
        </w:rPr>
        <w:t>th</w:t>
      </w:r>
      <w:r w:rsidRPr="009B7BB6">
        <w:rPr>
          <w:b/>
          <w:sz w:val="24"/>
          <w:szCs w:val="24"/>
        </w:rPr>
        <w:t xml:space="preserve"> orders. The Lord James for Boys &amp; the Law of God/Father Stephen for Lords are the 27</w:t>
      </w:r>
      <w:r w:rsidRPr="009B7BB6">
        <w:rPr>
          <w:b/>
          <w:sz w:val="24"/>
          <w:szCs w:val="24"/>
          <w:vertAlign w:val="superscript"/>
        </w:rPr>
        <w:t>th</w:t>
      </w:r>
      <w:r w:rsidRPr="009B7BB6">
        <w:rPr>
          <w:b/>
          <w:sz w:val="24"/>
          <w:szCs w:val="24"/>
        </w:rPr>
        <w:t>-29</w:t>
      </w:r>
      <w:r w:rsidRPr="009B7BB6">
        <w:rPr>
          <w:b/>
          <w:sz w:val="24"/>
          <w:szCs w:val="24"/>
          <w:vertAlign w:val="superscript"/>
        </w:rPr>
        <w:t>th</w:t>
      </w:r>
      <w:r w:rsidRPr="009B7BB6">
        <w:rPr>
          <w:b/>
          <w:sz w:val="24"/>
          <w:szCs w:val="24"/>
        </w:rPr>
        <w:t xml:space="preserve"> orders under El. </w:t>
      </w:r>
    </w:p>
    <w:p w:rsidR="00B57752" w:rsidRPr="009B7BB6" w:rsidRDefault="00B57752" w:rsidP="00B57752">
      <w:pPr>
        <w:spacing w:line="480" w:lineRule="auto"/>
        <w:jc w:val="both"/>
        <w:rPr>
          <w:sz w:val="24"/>
          <w:szCs w:val="24"/>
        </w:rPr>
      </w:pPr>
      <w:r w:rsidRPr="009B7BB6">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9B7BB6">
        <w:rPr>
          <w:sz w:val="24"/>
          <w:szCs w:val="24"/>
          <w:vertAlign w:val="superscript"/>
        </w:rPr>
        <w:t>st</w:t>
      </w:r>
      <w:r w:rsidRPr="009B7BB6">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B57752" w:rsidRPr="009B7BB6" w:rsidRDefault="00B57752" w:rsidP="00B57752">
      <w:pPr>
        <w:spacing w:line="480" w:lineRule="auto"/>
        <w:jc w:val="both"/>
        <w:rPr>
          <w:sz w:val="24"/>
          <w:szCs w:val="24"/>
        </w:rPr>
      </w:pPr>
      <w:r w:rsidRPr="009B7BB6">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9B7BB6">
        <w:rPr>
          <w:sz w:val="24"/>
          <w:szCs w:val="24"/>
          <w:vertAlign w:val="superscript"/>
        </w:rPr>
        <w:t>st</w:t>
      </w:r>
      <w:r w:rsidRPr="009B7BB6">
        <w:rPr>
          <w:sz w:val="24"/>
          <w:szCs w:val="24"/>
        </w:rPr>
        <w:t xml:space="preserve"> Corinthians 1:20-21 &amp; Acts 17:23. The Danger of Philosophical Speculation is in Colossians 2:8, 20; Galatians 4:3; 1</w:t>
      </w:r>
      <w:r w:rsidRPr="009B7BB6">
        <w:rPr>
          <w:sz w:val="24"/>
          <w:szCs w:val="24"/>
          <w:vertAlign w:val="superscript"/>
        </w:rPr>
        <w:t>st</w:t>
      </w:r>
      <w:r w:rsidRPr="009B7BB6">
        <w:rPr>
          <w:sz w:val="24"/>
          <w:szCs w:val="24"/>
        </w:rPr>
        <w:t xml:space="preserve"> Timothy 1:4; 6:4, 20-21 &amp; Titus 3:9. True Insight is Given by the Father Stephen is in Job 12:13; Ecclesiastes 2:26; Matthew 13:11; 2</w:t>
      </w:r>
      <w:r w:rsidRPr="009B7BB6">
        <w:rPr>
          <w:sz w:val="24"/>
          <w:szCs w:val="24"/>
          <w:vertAlign w:val="superscript"/>
        </w:rPr>
        <w:t>nd</w:t>
      </w:r>
      <w:r w:rsidRPr="009B7BB6">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9B7BB6">
        <w:rPr>
          <w:sz w:val="24"/>
          <w:szCs w:val="24"/>
          <w:vertAlign w:val="superscript"/>
        </w:rPr>
        <w:t>st</w:t>
      </w:r>
      <w:r w:rsidRPr="009B7BB6">
        <w:rPr>
          <w:sz w:val="24"/>
          <w:szCs w:val="24"/>
        </w:rPr>
        <w:t xml:space="preserve"> Timothy 3:16; Hebrews 2:14; 1</w:t>
      </w:r>
      <w:r w:rsidRPr="009B7BB6">
        <w:rPr>
          <w:sz w:val="24"/>
          <w:szCs w:val="24"/>
          <w:vertAlign w:val="superscript"/>
        </w:rPr>
        <w:t>st</w:t>
      </w:r>
      <w:r w:rsidRPr="009B7BB6">
        <w:rPr>
          <w:sz w:val="24"/>
          <w:szCs w:val="24"/>
        </w:rPr>
        <w:t xml:space="preserve"> John 2:22-23; 4:10 &amp; 2</w:t>
      </w:r>
      <w:r w:rsidRPr="009B7BB6">
        <w:rPr>
          <w:sz w:val="24"/>
          <w:szCs w:val="24"/>
          <w:vertAlign w:val="superscript"/>
        </w:rPr>
        <w:t>nd</w:t>
      </w:r>
      <w:r w:rsidRPr="009B7BB6">
        <w:rPr>
          <w:sz w:val="24"/>
          <w:szCs w:val="24"/>
        </w:rPr>
        <w:t xml:space="preserve"> John 7. Docetic Views are Identified as Heretical is in John 6:53-56 &amp; 1</w:t>
      </w:r>
      <w:r w:rsidRPr="009B7BB6">
        <w:rPr>
          <w:sz w:val="24"/>
          <w:szCs w:val="24"/>
          <w:vertAlign w:val="superscript"/>
        </w:rPr>
        <w:t>st</w:t>
      </w:r>
      <w:r w:rsidRPr="009B7BB6">
        <w:rPr>
          <w:sz w:val="24"/>
          <w:szCs w:val="24"/>
        </w:rPr>
        <w:t xml:space="preserve"> John 4:1-3. Gnosticism: Contrary to the Teaching of Gnosticism, the World is not Inherently Evil is in Genesis 1:31; Nehemiah 9:6; Psalms 19:1; Romans 8:20-21; Ephesians 1:9-10; Colossians 1:15-17, 19-20; 1</w:t>
      </w:r>
      <w:r w:rsidRPr="009B7BB6">
        <w:rPr>
          <w:sz w:val="24"/>
          <w:szCs w:val="24"/>
          <w:vertAlign w:val="superscript"/>
        </w:rPr>
        <w:t>st</w:t>
      </w:r>
      <w:r w:rsidRPr="009B7BB6">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9B7BB6">
        <w:rPr>
          <w:sz w:val="24"/>
          <w:szCs w:val="24"/>
          <w:vertAlign w:val="superscript"/>
        </w:rPr>
        <w:t>st</w:t>
      </w:r>
      <w:r w:rsidRPr="009B7BB6">
        <w:rPr>
          <w:sz w:val="24"/>
          <w:szCs w:val="24"/>
        </w:rPr>
        <w:t xml:space="preserve"> Corinthians 6:12-18, 19-20; 15:35-44; 2</w:t>
      </w:r>
      <w:r w:rsidRPr="009B7BB6">
        <w:rPr>
          <w:sz w:val="24"/>
          <w:szCs w:val="24"/>
          <w:vertAlign w:val="superscript"/>
        </w:rPr>
        <w:t>nd</w:t>
      </w:r>
      <w:r w:rsidRPr="009B7BB6">
        <w:rPr>
          <w:sz w:val="24"/>
          <w:szCs w:val="24"/>
        </w:rPr>
        <w:t xml:space="preserve"> Corinthians 5:1-4; Philippians 3:20-21; 1</w:t>
      </w:r>
      <w:r w:rsidRPr="009B7BB6">
        <w:rPr>
          <w:sz w:val="24"/>
          <w:szCs w:val="24"/>
          <w:vertAlign w:val="superscript"/>
        </w:rPr>
        <w:t>st</w:t>
      </w:r>
      <w:r w:rsidRPr="009B7BB6">
        <w:rPr>
          <w:sz w:val="24"/>
          <w:szCs w:val="24"/>
        </w:rPr>
        <w:t xml:space="preserve"> Thessalonians 5:2; 2</w:t>
      </w:r>
      <w:r w:rsidRPr="009B7BB6">
        <w:rPr>
          <w:sz w:val="24"/>
          <w:szCs w:val="24"/>
          <w:vertAlign w:val="superscript"/>
        </w:rPr>
        <w:t>nd</w:t>
      </w:r>
      <w:r w:rsidRPr="009B7BB6">
        <w:rPr>
          <w:sz w:val="24"/>
          <w:szCs w:val="24"/>
        </w:rPr>
        <w:t xml:space="preserve"> Timothy 2:16-18 &amp; Acts 17:26.  Contrary to the Teaching of Gnosticism, Jesus Christ did not merely appear in Human Form is in John 1:14; 19:33-34; 1</w:t>
      </w:r>
      <w:r w:rsidRPr="009B7BB6">
        <w:rPr>
          <w:sz w:val="24"/>
          <w:szCs w:val="24"/>
          <w:vertAlign w:val="superscript"/>
        </w:rPr>
        <w:t>st</w:t>
      </w:r>
      <w:r w:rsidRPr="009B7BB6">
        <w:rPr>
          <w:sz w:val="24"/>
          <w:szCs w:val="24"/>
        </w:rPr>
        <w:t xml:space="preserve"> Corinthians 2:8; Colossians 1:19-22; 2:9; Philippians 2:6-8; Hebrews 2:14; 1</w:t>
      </w:r>
      <w:r w:rsidRPr="009B7BB6">
        <w:rPr>
          <w:sz w:val="24"/>
          <w:szCs w:val="24"/>
          <w:vertAlign w:val="superscript"/>
        </w:rPr>
        <w:t>st</w:t>
      </w:r>
      <w:r w:rsidRPr="009B7BB6">
        <w:rPr>
          <w:sz w:val="24"/>
          <w:szCs w:val="24"/>
        </w:rPr>
        <w:t xml:space="preserve"> John 1:1-3; 4:2-3; 5:6; 2</w:t>
      </w:r>
      <w:r w:rsidRPr="009B7BB6">
        <w:rPr>
          <w:sz w:val="24"/>
          <w:szCs w:val="24"/>
          <w:vertAlign w:val="superscript"/>
        </w:rPr>
        <w:t>nd</w:t>
      </w:r>
      <w:r w:rsidRPr="009B7BB6">
        <w:rPr>
          <w:sz w:val="24"/>
          <w:szCs w:val="24"/>
        </w:rPr>
        <w:t xml:space="preserve"> John 7 &amp; Luke 24:36-43. Contrary to the Teaching of Gnosticism, Salvation is not found simply in a Divine Revelation of Special Knowledge is in 1</w:t>
      </w:r>
      <w:r w:rsidRPr="009B7BB6">
        <w:rPr>
          <w:sz w:val="24"/>
          <w:szCs w:val="24"/>
          <w:vertAlign w:val="superscript"/>
        </w:rPr>
        <w:t>st</w:t>
      </w:r>
      <w:r w:rsidRPr="009B7BB6">
        <w:rPr>
          <w:sz w:val="24"/>
          <w:szCs w:val="24"/>
        </w:rPr>
        <w:t xml:space="preserve"> Corinthians 1:18-25; 3:18-20; Colossians 1:19-20; 2:2-4, 8-10, 18-19; 1</w:t>
      </w:r>
      <w:r w:rsidRPr="009B7BB6">
        <w:rPr>
          <w:sz w:val="24"/>
          <w:szCs w:val="24"/>
          <w:vertAlign w:val="superscript"/>
        </w:rPr>
        <w:t>st</w:t>
      </w:r>
      <w:r w:rsidRPr="009B7BB6">
        <w:rPr>
          <w:sz w:val="24"/>
          <w:szCs w:val="24"/>
        </w:rPr>
        <w:t xml:space="preserve"> Timothy 6:20-21 &amp; 2</w:t>
      </w:r>
      <w:r w:rsidRPr="009B7BB6">
        <w:rPr>
          <w:sz w:val="24"/>
          <w:szCs w:val="24"/>
          <w:vertAlign w:val="superscript"/>
        </w:rPr>
        <w:t>nd</w:t>
      </w:r>
      <w:r w:rsidRPr="009B7BB6">
        <w:rPr>
          <w:sz w:val="24"/>
          <w:szCs w:val="24"/>
        </w:rPr>
        <w:t xml:space="preserve"> Peter 1:3. Contrary to the Teaching of Gnosticism, Christian Behavior is not to be Marked by License and Ritualistic Self-Denial is in Matthew 15:10-11; Mark 7:14-15; Romans 14:5-6; 1</w:t>
      </w:r>
      <w:r w:rsidRPr="009B7BB6">
        <w:rPr>
          <w:sz w:val="24"/>
          <w:szCs w:val="24"/>
          <w:vertAlign w:val="superscript"/>
        </w:rPr>
        <w:t>st</w:t>
      </w:r>
      <w:r w:rsidRPr="009B7BB6">
        <w:rPr>
          <w:sz w:val="24"/>
          <w:szCs w:val="24"/>
        </w:rPr>
        <w:t xml:space="preserve"> Corinthians 6:12-20; Galatians 5:13; Colossians 2:16-17, 20-23; 3:5-14; 1</w:t>
      </w:r>
      <w:r w:rsidRPr="009B7BB6">
        <w:rPr>
          <w:sz w:val="24"/>
          <w:szCs w:val="24"/>
          <w:vertAlign w:val="superscript"/>
        </w:rPr>
        <w:t>st</w:t>
      </w:r>
      <w:r w:rsidRPr="009B7BB6">
        <w:rPr>
          <w:sz w:val="24"/>
          <w:szCs w:val="24"/>
        </w:rPr>
        <w:t xml:space="preserve"> Timothy 4:1-5; Titus 1:15-16; 1</w:t>
      </w:r>
      <w:r w:rsidRPr="009B7BB6">
        <w:rPr>
          <w:sz w:val="24"/>
          <w:szCs w:val="24"/>
          <w:vertAlign w:val="superscript"/>
        </w:rPr>
        <w:t>st</w:t>
      </w:r>
      <w:r w:rsidRPr="009B7BB6">
        <w:rPr>
          <w:sz w:val="24"/>
          <w:szCs w:val="24"/>
        </w:rPr>
        <w:t xml:space="preserve"> Peter 2:16; 1</w:t>
      </w:r>
      <w:r w:rsidRPr="009B7BB6">
        <w:rPr>
          <w:sz w:val="24"/>
          <w:szCs w:val="24"/>
          <w:vertAlign w:val="superscript"/>
        </w:rPr>
        <w:t>st</w:t>
      </w:r>
      <w:r w:rsidRPr="009B7BB6">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B57752" w:rsidRPr="009B7BB6" w:rsidRDefault="00B57752" w:rsidP="00B57752">
      <w:pPr>
        <w:spacing w:line="480" w:lineRule="auto"/>
        <w:jc w:val="both"/>
        <w:rPr>
          <w:sz w:val="24"/>
          <w:szCs w:val="24"/>
        </w:rPr>
      </w:pPr>
      <w:r w:rsidRPr="009B7BB6">
        <w:rPr>
          <w:sz w:val="24"/>
          <w:szCs w:val="24"/>
        </w:rPr>
        <w:t>The 1 Lord in the Jewish Law as the First &amp; Last, beginning &amp; End &amp; Alpha &amp; Omega as Jehovah</w:t>
      </w:r>
    </w:p>
    <w:p w:rsidR="00B57752" w:rsidRPr="009B7BB6" w:rsidRDefault="00B57752" w:rsidP="00B57752">
      <w:pPr>
        <w:spacing w:line="480" w:lineRule="auto"/>
        <w:jc w:val="both"/>
        <w:rPr>
          <w:sz w:val="24"/>
          <w:szCs w:val="24"/>
        </w:rPr>
      </w:pPr>
      <w:r w:rsidRPr="009B7BB6">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9B7BB6">
        <w:rPr>
          <w:sz w:val="24"/>
          <w:szCs w:val="24"/>
          <w:vertAlign w:val="superscript"/>
        </w:rPr>
        <w:t>st</w:t>
      </w:r>
      <w:r w:rsidRPr="009B7BB6">
        <w:rPr>
          <w:sz w:val="24"/>
          <w:szCs w:val="24"/>
        </w:rPr>
        <w:t xml:space="preserve"> Corinthians 15:35-58 and 2</w:t>
      </w:r>
      <w:r w:rsidRPr="009B7BB6">
        <w:rPr>
          <w:sz w:val="24"/>
          <w:szCs w:val="24"/>
          <w:vertAlign w:val="superscript"/>
        </w:rPr>
        <w:t>nd</w:t>
      </w:r>
      <w:r w:rsidRPr="009B7BB6">
        <w:rPr>
          <w:sz w:val="24"/>
          <w:szCs w:val="24"/>
        </w:rPr>
        <w:t xml:space="preserve"> Corinthians 12:1-6. This attribute is called omnipresence proven in Genesis 1:1; Deuteronomy 10:14; Jeremiah 23:23-24; Colossians 1:17; 1</w:t>
      </w:r>
      <w:r w:rsidRPr="009B7BB6">
        <w:rPr>
          <w:sz w:val="24"/>
          <w:szCs w:val="24"/>
          <w:vertAlign w:val="superscript"/>
        </w:rPr>
        <w:t>st</w:t>
      </w:r>
      <w:r w:rsidRPr="009B7BB6">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9B7BB6">
        <w:rPr>
          <w:b/>
          <w:sz w:val="24"/>
          <w:szCs w:val="24"/>
        </w:rPr>
        <w:t>LORD JEHOVAH</w:t>
      </w:r>
      <w:r w:rsidRPr="009B7BB6">
        <w:rPr>
          <w:sz w:val="24"/>
          <w:szCs w:val="24"/>
        </w:rPr>
        <w:t xml:space="preserve"> the Creator which is over the Entire Earth in Proverbs 8:30-31 (NIV); Genesis 1:1 &amp; Psalms 83:18 and Isaiah 26:4. Second, He is named the </w:t>
      </w:r>
      <w:r w:rsidRPr="009B7BB6">
        <w:rPr>
          <w:b/>
          <w:sz w:val="24"/>
          <w:szCs w:val="24"/>
        </w:rPr>
        <w:t>LORD VICTOR</w:t>
      </w:r>
      <w:r w:rsidRPr="009B7BB6">
        <w:rPr>
          <w:sz w:val="24"/>
          <w:szCs w:val="24"/>
        </w:rPr>
        <w:t xml:space="preserve"> the Creator which is over the Entire Heavens in Proverbs 8:23, 27-29 (RSV) Genesis 1:1 &amp; Isaiah 38:11. And third, He is named the </w:t>
      </w:r>
      <w:r w:rsidRPr="009B7BB6">
        <w:rPr>
          <w:b/>
          <w:sz w:val="24"/>
          <w:szCs w:val="24"/>
        </w:rPr>
        <w:t>LORD YAHWEH</w:t>
      </w:r>
      <w:r w:rsidRPr="009B7BB6">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9B7BB6">
        <w:rPr>
          <w:sz w:val="24"/>
          <w:szCs w:val="24"/>
          <w:vertAlign w:val="superscript"/>
        </w:rPr>
        <w:t>st</w:t>
      </w:r>
      <w:r w:rsidRPr="009B7BB6">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9B7BB6">
        <w:rPr>
          <w:sz w:val="24"/>
          <w:szCs w:val="24"/>
          <w:vertAlign w:val="superscript"/>
        </w:rPr>
        <w:t>st</w:t>
      </w:r>
      <w:r w:rsidRPr="009B7BB6">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B57752" w:rsidRPr="009B7BB6" w:rsidRDefault="00B57752" w:rsidP="00B57752">
      <w:pPr>
        <w:spacing w:line="480" w:lineRule="auto"/>
        <w:jc w:val="both"/>
        <w:rPr>
          <w:sz w:val="24"/>
          <w:szCs w:val="24"/>
        </w:rPr>
      </w:pPr>
      <w:r w:rsidRPr="009B7BB6">
        <w:rPr>
          <w:sz w:val="24"/>
          <w:szCs w:val="24"/>
        </w:rPr>
        <w:t xml:space="preserve">The Proof of the Trinity as the Father Stephen, Son Jesus Christ and Brother John  </w:t>
      </w:r>
    </w:p>
    <w:p w:rsidR="00B57752" w:rsidRPr="009B7BB6" w:rsidRDefault="00B57752" w:rsidP="00B57752">
      <w:pPr>
        <w:spacing w:line="480" w:lineRule="auto"/>
        <w:jc w:val="both"/>
        <w:rPr>
          <w:sz w:val="24"/>
          <w:szCs w:val="24"/>
        </w:rPr>
      </w:pPr>
      <w:r w:rsidRPr="009B7BB6">
        <w:rPr>
          <w:sz w:val="24"/>
          <w:szCs w:val="24"/>
        </w:rPr>
        <w:t>Also there is only one Single Male Trinity in the Jewish Law of Jehovah that is linked and exists with the Lord Jehovah the Male Creator of the Father Stephen proven in 1</w:t>
      </w:r>
      <w:r w:rsidRPr="009B7BB6">
        <w:rPr>
          <w:sz w:val="24"/>
          <w:szCs w:val="24"/>
          <w:vertAlign w:val="superscript"/>
        </w:rPr>
        <w:t>st</w:t>
      </w:r>
      <w:r w:rsidRPr="009B7BB6">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9B7BB6">
        <w:rPr>
          <w:sz w:val="24"/>
          <w:szCs w:val="24"/>
          <w:vertAlign w:val="superscript"/>
        </w:rPr>
        <w:t>st</w:t>
      </w:r>
      <w:r w:rsidRPr="009B7BB6">
        <w:rPr>
          <w:sz w:val="24"/>
          <w:szCs w:val="24"/>
        </w:rPr>
        <w:t xml:space="preserve"> John 5:8. The Witness in Heaven concerns the Father (Stephen) as the “</w:t>
      </w:r>
      <w:r w:rsidRPr="009B7BB6">
        <w:rPr>
          <w:b/>
          <w:i/>
          <w:sz w:val="24"/>
          <w:szCs w:val="24"/>
        </w:rPr>
        <w:t>Everlasting Father</w:t>
      </w:r>
      <w:r w:rsidRPr="009B7BB6">
        <w:rPr>
          <w:sz w:val="24"/>
          <w:szCs w:val="24"/>
        </w:rPr>
        <w:t>.” Father, the Word or Logos (Son Jesus) as the “</w:t>
      </w:r>
      <w:r w:rsidRPr="009B7BB6">
        <w:rPr>
          <w:b/>
          <w:i/>
          <w:sz w:val="24"/>
          <w:szCs w:val="24"/>
        </w:rPr>
        <w:t>Prince of Peace</w:t>
      </w:r>
      <w:r w:rsidRPr="009B7BB6">
        <w:rPr>
          <w:sz w:val="24"/>
          <w:szCs w:val="24"/>
        </w:rPr>
        <w:t>” &amp; the Holy Spirit (Brother John) as the “</w:t>
      </w:r>
      <w:r w:rsidRPr="009B7BB6">
        <w:rPr>
          <w:b/>
          <w:i/>
          <w:sz w:val="24"/>
          <w:szCs w:val="24"/>
        </w:rPr>
        <w:t>Wonderful Counselor</w:t>
      </w:r>
      <w:r w:rsidRPr="009B7BB6">
        <w:rPr>
          <w:sz w:val="24"/>
          <w:szCs w:val="24"/>
        </w:rPr>
        <w:t>” proven in 1</w:t>
      </w:r>
      <w:r w:rsidRPr="009B7BB6">
        <w:rPr>
          <w:sz w:val="24"/>
          <w:szCs w:val="24"/>
          <w:vertAlign w:val="superscript"/>
        </w:rPr>
        <w:t>st</w:t>
      </w:r>
      <w:r w:rsidRPr="009B7BB6">
        <w:rPr>
          <w:sz w:val="24"/>
          <w:szCs w:val="24"/>
        </w:rPr>
        <w:t xml:space="preserve"> John 5:7 &amp; Isaiah 9:6. The Witness in the Lord is the Father (Stephen), the Son (Jesus) &amp; the Holy Ghost (Brother John) proven in 1</w:t>
      </w:r>
      <w:r w:rsidRPr="009B7BB6">
        <w:rPr>
          <w:sz w:val="24"/>
          <w:szCs w:val="24"/>
          <w:vertAlign w:val="superscript"/>
        </w:rPr>
        <w:t>st</w:t>
      </w:r>
      <w:r w:rsidRPr="009B7BB6">
        <w:rPr>
          <w:sz w:val="24"/>
          <w:szCs w:val="24"/>
        </w:rPr>
        <w:t xml:space="preserve"> John 5:9-12. In John 8:41 says “…We be not born of fornication, We have One Father (Stephen), even God (</w:t>
      </w:r>
      <w:r w:rsidRPr="009B7BB6">
        <w:rPr>
          <w:b/>
          <w:i/>
          <w:sz w:val="24"/>
          <w:szCs w:val="24"/>
        </w:rPr>
        <w:t>Almighty God—Jehovah</w:t>
      </w:r>
      <w:r w:rsidRPr="009B7BB6">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B57752" w:rsidRPr="009B7BB6" w:rsidRDefault="00B57752" w:rsidP="00B57752">
      <w:pPr>
        <w:spacing w:line="480" w:lineRule="auto"/>
        <w:jc w:val="both"/>
        <w:rPr>
          <w:sz w:val="24"/>
          <w:szCs w:val="24"/>
        </w:rPr>
      </w:pPr>
      <w:r w:rsidRPr="009B7BB6">
        <w:rPr>
          <w:sz w:val="24"/>
          <w:szCs w:val="24"/>
        </w:rPr>
        <w:t>The Identity Proof of the Trinity</w:t>
      </w:r>
    </w:p>
    <w:p w:rsidR="00B57752" w:rsidRPr="009B7BB6" w:rsidRDefault="00B57752" w:rsidP="00B57752">
      <w:pPr>
        <w:spacing w:line="480" w:lineRule="auto"/>
        <w:jc w:val="both"/>
        <w:rPr>
          <w:sz w:val="24"/>
          <w:szCs w:val="24"/>
        </w:rPr>
      </w:pPr>
      <w:r w:rsidRPr="009B7BB6">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9B7BB6">
        <w:rPr>
          <w:b/>
          <w:sz w:val="24"/>
          <w:szCs w:val="24"/>
        </w:rPr>
        <w:t>The Unforgivable Sin against the Lord Stephen</w:t>
      </w:r>
      <w:r w:rsidRPr="009B7BB6">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AD7FC4" w:rsidRPr="009B7BB6">
        <w:rPr>
          <w:sz w:val="24"/>
          <w:szCs w:val="24"/>
        </w:rPr>
        <w:t>,</w:t>
      </w:r>
      <w:r w:rsidRPr="009B7BB6">
        <w:rPr>
          <w:sz w:val="24"/>
          <w:szCs w:val="24"/>
        </w:rPr>
        <w:t xml:space="preserve"> You must get My book called “</w:t>
      </w:r>
      <w:r w:rsidRPr="009B7BB6">
        <w:rPr>
          <w:b/>
          <w:sz w:val="24"/>
          <w:szCs w:val="24"/>
        </w:rPr>
        <w:t xml:space="preserve">The Lord Yahweh and the </w:t>
      </w:r>
      <w:r w:rsidR="00AD7FC4" w:rsidRPr="009B7BB6">
        <w:rPr>
          <w:b/>
          <w:sz w:val="24"/>
          <w:szCs w:val="24"/>
        </w:rPr>
        <w:t>36</w:t>
      </w:r>
      <w:r w:rsidRPr="009B7BB6">
        <w:rPr>
          <w:b/>
          <w:sz w:val="24"/>
          <w:szCs w:val="24"/>
        </w:rPr>
        <w:t>0 Other Lords that He created</w:t>
      </w:r>
      <w:r w:rsidRPr="009B7BB6">
        <w:rPr>
          <w:sz w:val="24"/>
          <w:szCs w:val="24"/>
        </w:rPr>
        <w:t>.” In which He is called the “Wise/Powerful Merciful Lord” because Saul and James received mercy in 1</w:t>
      </w:r>
      <w:r w:rsidRPr="009B7BB6">
        <w:rPr>
          <w:sz w:val="24"/>
          <w:szCs w:val="24"/>
          <w:vertAlign w:val="superscript"/>
        </w:rPr>
        <w:t>st</w:t>
      </w:r>
      <w:r w:rsidRPr="009B7BB6">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9B7BB6">
        <w:rPr>
          <w:sz w:val="24"/>
          <w:szCs w:val="24"/>
          <w:vertAlign w:val="superscript"/>
        </w:rPr>
        <w:t>st</w:t>
      </w:r>
      <w:r w:rsidRPr="009B7BB6">
        <w:rPr>
          <w:sz w:val="24"/>
          <w:szCs w:val="24"/>
        </w:rPr>
        <w:t xml:space="preserve"> Corinthians 8:6 it declares “But to Us there is but One God, the Father (Stephen), of whom are all things, and We in Him…” In 2</w:t>
      </w:r>
      <w:r w:rsidRPr="009B7BB6">
        <w:rPr>
          <w:sz w:val="24"/>
          <w:szCs w:val="24"/>
          <w:vertAlign w:val="superscript"/>
        </w:rPr>
        <w:t>nd</w:t>
      </w:r>
      <w:r w:rsidRPr="009B7BB6">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9B7BB6">
        <w:rPr>
          <w:sz w:val="24"/>
          <w:szCs w:val="24"/>
          <w:vertAlign w:val="superscript"/>
        </w:rPr>
        <w:t>st</w:t>
      </w:r>
      <w:r w:rsidRPr="009B7BB6">
        <w:rPr>
          <w:sz w:val="24"/>
          <w:szCs w:val="24"/>
        </w:rPr>
        <w:t xml:space="preserve"> John 5:6-13. The Lord Stephen was the only One that could commission the Lord Jesus Christ as the “</w:t>
      </w:r>
      <w:r w:rsidRPr="009B7BB6">
        <w:rPr>
          <w:b/>
          <w:sz w:val="24"/>
          <w:szCs w:val="24"/>
        </w:rPr>
        <w:t>Son of the Highest (Stephen)</w:t>
      </w:r>
      <w:r w:rsidRPr="009B7BB6">
        <w:rPr>
          <w:sz w:val="24"/>
          <w:szCs w:val="24"/>
        </w:rPr>
        <w:t>” in Luke 1:32. The Lord Stephen is the only One that could commission the Lord Jesus Christ as “</w:t>
      </w:r>
      <w:r w:rsidRPr="009B7BB6">
        <w:rPr>
          <w:b/>
          <w:sz w:val="24"/>
          <w:szCs w:val="24"/>
        </w:rPr>
        <w:t>Power (Almighty, Authority &amp; Sovereignty) of the Highest (Stephen)</w:t>
      </w:r>
      <w:r w:rsidRPr="009B7BB6">
        <w:rPr>
          <w:sz w:val="24"/>
          <w:szCs w:val="24"/>
        </w:rPr>
        <w:t>” in Luke 1:35. The Lord Stephen is the only One that could commission the Lord Jesus Christ as “</w:t>
      </w:r>
      <w:r w:rsidRPr="009B7BB6">
        <w:rPr>
          <w:b/>
          <w:sz w:val="24"/>
          <w:szCs w:val="24"/>
        </w:rPr>
        <w:t>Glory to God (Jehovah) in the Highest (Stephen)</w:t>
      </w:r>
      <w:r w:rsidRPr="009B7BB6">
        <w:rPr>
          <w:sz w:val="24"/>
          <w:szCs w:val="24"/>
        </w:rPr>
        <w:t>” in Luke 2:14. The Lord Stephen was the only One that could commission the Lord Jesus Christ as “</w:t>
      </w:r>
      <w:r w:rsidRPr="009B7BB6">
        <w:rPr>
          <w:b/>
          <w:sz w:val="24"/>
          <w:szCs w:val="24"/>
        </w:rPr>
        <w:t>Prophet of the Highest (Stephen)</w:t>
      </w:r>
      <w:r w:rsidRPr="009B7BB6">
        <w:rPr>
          <w:sz w:val="24"/>
          <w:szCs w:val="24"/>
        </w:rPr>
        <w:t>” in Luke 24:19. The Lord Stephen was the only One that could commission the Lord Jesus Christ as “</w:t>
      </w:r>
      <w:r w:rsidRPr="009B7BB6">
        <w:rPr>
          <w:b/>
          <w:sz w:val="24"/>
          <w:szCs w:val="24"/>
        </w:rPr>
        <w:t>Hosanna in the Highest (Stephen)</w:t>
      </w:r>
      <w:r w:rsidRPr="009B7BB6">
        <w:rPr>
          <w:sz w:val="24"/>
          <w:szCs w:val="24"/>
        </w:rPr>
        <w:t>” in Mark 11:10. The Lord Stephen was the only One that could commission the Lord Jesus Christ as “</w:t>
      </w:r>
      <w:r w:rsidRPr="009B7BB6">
        <w:rPr>
          <w:b/>
          <w:sz w:val="24"/>
          <w:szCs w:val="24"/>
        </w:rPr>
        <w:t>Lord of the Highest (Stephen)</w:t>
      </w:r>
      <w:r w:rsidRPr="009B7BB6">
        <w:rPr>
          <w:sz w:val="24"/>
          <w:szCs w:val="24"/>
        </w:rPr>
        <w:t>” in Acts 7:59. The Lord Stephen is the only One that could commission the Lord John as “</w:t>
      </w:r>
      <w:r w:rsidRPr="009B7BB6">
        <w:rPr>
          <w:b/>
          <w:sz w:val="24"/>
          <w:szCs w:val="24"/>
        </w:rPr>
        <w:t>Prophet of the Highest (Stephen)</w:t>
      </w:r>
      <w:r w:rsidRPr="009B7BB6">
        <w:rPr>
          <w:sz w:val="24"/>
          <w:szCs w:val="24"/>
        </w:rPr>
        <w:t>” in Luke 1:76. The Lord Stephen is the only One that could commission the Lord James as “</w:t>
      </w:r>
      <w:r w:rsidRPr="009B7BB6">
        <w:rPr>
          <w:b/>
          <w:sz w:val="24"/>
          <w:szCs w:val="24"/>
        </w:rPr>
        <w:t>Law of the Highest (Stephen)</w:t>
      </w:r>
      <w:r w:rsidRPr="009B7BB6">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9B7BB6">
        <w:rPr>
          <w:sz w:val="24"/>
          <w:szCs w:val="24"/>
          <w:vertAlign w:val="superscript"/>
        </w:rPr>
        <w:t>st</w:t>
      </w:r>
      <w:r w:rsidRPr="009B7BB6">
        <w:rPr>
          <w:sz w:val="24"/>
          <w:szCs w:val="24"/>
        </w:rPr>
        <w:t xml:space="preserve"> Samuel 15:29; Proverbs 14:5; 19:5, 9 &amp; Romans 1:25; 1</w:t>
      </w:r>
      <w:r w:rsidRPr="009B7BB6">
        <w:rPr>
          <w:sz w:val="24"/>
          <w:szCs w:val="24"/>
          <w:vertAlign w:val="superscript"/>
        </w:rPr>
        <w:t>st</w:t>
      </w:r>
      <w:r w:rsidRPr="009B7BB6">
        <w:rPr>
          <w:sz w:val="24"/>
          <w:szCs w:val="24"/>
        </w:rPr>
        <w:t xml:space="preserve"> John 2:22 &amp; 2</w:t>
      </w:r>
      <w:r w:rsidRPr="009B7BB6">
        <w:rPr>
          <w:sz w:val="24"/>
          <w:szCs w:val="24"/>
          <w:vertAlign w:val="superscript"/>
        </w:rPr>
        <w:t>nd</w:t>
      </w:r>
      <w:r w:rsidRPr="009B7BB6">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9B7BB6">
        <w:rPr>
          <w:sz w:val="24"/>
          <w:szCs w:val="24"/>
          <w:vertAlign w:val="superscript"/>
        </w:rPr>
        <w:t>st</w:t>
      </w:r>
      <w:r w:rsidRPr="009B7BB6">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9B7BB6">
        <w:rPr>
          <w:sz w:val="24"/>
          <w:szCs w:val="24"/>
          <w:vertAlign w:val="superscript"/>
        </w:rPr>
        <w:t>st</w:t>
      </w:r>
      <w:r w:rsidRPr="009B7BB6">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B57752" w:rsidRPr="009B7BB6" w:rsidRDefault="00B57752" w:rsidP="00B57752">
      <w:pPr>
        <w:spacing w:line="480" w:lineRule="auto"/>
        <w:jc w:val="both"/>
        <w:rPr>
          <w:sz w:val="24"/>
          <w:szCs w:val="24"/>
        </w:rPr>
      </w:pPr>
      <w:r w:rsidRPr="009B7BB6">
        <w:rPr>
          <w:sz w:val="24"/>
          <w:szCs w:val="24"/>
        </w:rPr>
        <w:t>The Law Doctrine of the Trinity</w:t>
      </w:r>
    </w:p>
    <w:p w:rsidR="00B57752" w:rsidRPr="009B7BB6" w:rsidRDefault="00B57752" w:rsidP="00B57752">
      <w:pPr>
        <w:spacing w:line="480" w:lineRule="auto"/>
        <w:jc w:val="both"/>
        <w:rPr>
          <w:sz w:val="24"/>
          <w:szCs w:val="24"/>
        </w:rPr>
      </w:pPr>
      <w:r w:rsidRPr="009B7BB6">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9B7BB6">
        <w:rPr>
          <w:sz w:val="24"/>
          <w:szCs w:val="24"/>
          <w:vertAlign w:val="superscript"/>
        </w:rPr>
        <w:t>st</w:t>
      </w:r>
      <w:r w:rsidRPr="009B7BB6">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9B7BB6">
        <w:rPr>
          <w:sz w:val="24"/>
          <w:szCs w:val="24"/>
          <w:vertAlign w:val="superscript"/>
        </w:rPr>
        <w:t>nd</w:t>
      </w:r>
      <w:r w:rsidRPr="009B7BB6">
        <w:rPr>
          <w:sz w:val="24"/>
          <w:szCs w:val="24"/>
        </w:rPr>
        <w:t xml:space="preserve"> Corinthians 13:14 it declares “The grace of Our Lord Jesus &amp; the (agape) love of God (Stephen) &amp; the Fellowship of the Holy Spirit (John) be with You all. Amen” In 1</w:t>
      </w:r>
      <w:r w:rsidRPr="009B7BB6">
        <w:rPr>
          <w:sz w:val="24"/>
          <w:szCs w:val="24"/>
          <w:vertAlign w:val="superscript"/>
        </w:rPr>
        <w:t>st</w:t>
      </w:r>
      <w:r w:rsidRPr="009B7BB6">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9B7BB6">
        <w:rPr>
          <w:sz w:val="24"/>
          <w:szCs w:val="24"/>
          <w:vertAlign w:val="superscript"/>
        </w:rPr>
        <w:t>st</w:t>
      </w:r>
      <w:r w:rsidRPr="009B7BB6">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9B7BB6">
        <w:rPr>
          <w:sz w:val="24"/>
          <w:szCs w:val="24"/>
          <w:vertAlign w:val="superscript"/>
        </w:rPr>
        <w:t>st</w:t>
      </w:r>
      <w:r w:rsidRPr="009B7BB6">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9B7BB6">
        <w:rPr>
          <w:sz w:val="24"/>
          <w:szCs w:val="24"/>
          <w:vertAlign w:val="superscript"/>
        </w:rPr>
        <w:t>nd</w:t>
      </w:r>
      <w:r w:rsidRPr="009B7BB6">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9B7BB6">
        <w:rPr>
          <w:sz w:val="24"/>
          <w:szCs w:val="24"/>
          <w:vertAlign w:val="superscript"/>
        </w:rPr>
        <w:t>nd</w:t>
      </w:r>
      <w:r w:rsidRPr="009B7BB6">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9B7BB6">
        <w:rPr>
          <w:sz w:val="24"/>
          <w:szCs w:val="24"/>
          <w:vertAlign w:val="superscript"/>
        </w:rPr>
        <w:t>st</w:t>
      </w:r>
      <w:r w:rsidRPr="009B7BB6">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9B7BB6">
        <w:rPr>
          <w:sz w:val="24"/>
          <w:szCs w:val="24"/>
          <w:vertAlign w:val="superscript"/>
        </w:rPr>
        <w:t>st</w:t>
      </w:r>
      <w:r w:rsidRPr="009B7BB6">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9B7BB6">
        <w:rPr>
          <w:sz w:val="24"/>
          <w:szCs w:val="24"/>
          <w:vertAlign w:val="superscript"/>
        </w:rPr>
        <w:t>st</w:t>
      </w:r>
      <w:r w:rsidRPr="009B7BB6">
        <w:rPr>
          <w:sz w:val="24"/>
          <w:szCs w:val="24"/>
        </w:rPr>
        <w:t xml:space="preserve"> Peter 1:2; Acts 1:8 &amp; 1</w:t>
      </w:r>
      <w:r w:rsidRPr="009B7BB6">
        <w:rPr>
          <w:sz w:val="24"/>
          <w:szCs w:val="24"/>
          <w:vertAlign w:val="superscript"/>
        </w:rPr>
        <w:t>st</w:t>
      </w:r>
      <w:r w:rsidRPr="009B7BB6">
        <w:rPr>
          <w:sz w:val="24"/>
          <w:szCs w:val="24"/>
        </w:rPr>
        <w:t xml:space="preserve"> Corinthians 12:7-11. The Son &amp; the Holy Ghost are equal in Deity to the Father Stephen, but are in subordinate jobs in 1</w:t>
      </w:r>
      <w:r w:rsidRPr="009B7BB6">
        <w:rPr>
          <w:sz w:val="24"/>
          <w:szCs w:val="24"/>
          <w:vertAlign w:val="superscript"/>
        </w:rPr>
        <w:t>st</w:t>
      </w:r>
      <w:r w:rsidRPr="009B7BB6">
        <w:rPr>
          <w:sz w:val="24"/>
          <w:szCs w:val="24"/>
        </w:rPr>
        <w:t xml:space="preserve"> Corinthians 15:24-28. The Trinity eternally exists as the Father Stephen, the Son Jesus &amp; the Holy Ghost (Brother John). Some scriptures are Ephesians 1:3-4; 3:14-15; John 1:1-4, 14, 18; 17:4; Philippians 2:5-11; Romans 8:29; 1</w:t>
      </w:r>
      <w:r w:rsidRPr="009B7BB6">
        <w:rPr>
          <w:sz w:val="24"/>
          <w:szCs w:val="24"/>
          <w:vertAlign w:val="superscript"/>
        </w:rPr>
        <w:t>st</w:t>
      </w:r>
      <w:r w:rsidRPr="009B7BB6">
        <w:rPr>
          <w:sz w:val="24"/>
          <w:szCs w:val="24"/>
        </w:rPr>
        <w:t xml:space="preserve"> Peter 1:2, 20-21; John 3:16; Galatians 4:4; 1</w:t>
      </w:r>
      <w:r w:rsidRPr="009B7BB6">
        <w:rPr>
          <w:sz w:val="24"/>
          <w:szCs w:val="24"/>
          <w:vertAlign w:val="superscript"/>
        </w:rPr>
        <w:t>st</w:t>
      </w:r>
      <w:r w:rsidRPr="009B7BB6">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9B7BB6">
        <w:rPr>
          <w:sz w:val="24"/>
          <w:szCs w:val="24"/>
          <w:vertAlign w:val="superscript"/>
        </w:rPr>
        <w:t>st</w:t>
      </w:r>
      <w:r w:rsidRPr="009B7BB6">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9B7BB6">
        <w:rPr>
          <w:b/>
          <w:sz w:val="24"/>
          <w:szCs w:val="24"/>
        </w:rPr>
        <w:t>I AM THAT I AM</w:t>
      </w:r>
      <w:r w:rsidRPr="009B7BB6">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9B7BB6">
        <w:rPr>
          <w:sz w:val="24"/>
          <w:szCs w:val="24"/>
          <w:vertAlign w:val="superscript"/>
        </w:rPr>
        <w:t>st</w:t>
      </w:r>
      <w:r w:rsidRPr="009B7BB6">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9B7BB6">
        <w:rPr>
          <w:sz w:val="24"/>
          <w:szCs w:val="24"/>
          <w:vertAlign w:val="superscript"/>
        </w:rPr>
        <w:t>nd</w:t>
      </w:r>
      <w:r w:rsidRPr="009B7BB6">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9B7BB6">
        <w:rPr>
          <w:sz w:val="24"/>
          <w:szCs w:val="24"/>
          <w:vertAlign w:val="superscript"/>
        </w:rPr>
        <w:t>st</w:t>
      </w:r>
      <w:r w:rsidRPr="009B7BB6">
        <w:rPr>
          <w:sz w:val="24"/>
          <w:szCs w:val="24"/>
        </w:rPr>
        <w:t xml:space="preserve"> John 2:16. For Divine Nature overcomes the World of Sexual Eros Love in 1</w:t>
      </w:r>
      <w:r w:rsidRPr="009B7BB6">
        <w:rPr>
          <w:sz w:val="24"/>
          <w:szCs w:val="24"/>
          <w:vertAlign w:val="superscript"/>
        </w:rPr>
        <w:t>st</w:t>
      </w:r>
      <w:r w:rsidRPr="009B7BB6">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9B7BB6">
        <w:rPr>
          <w:sz w:val="24"/>
          <w:szCs w:val="24"/>
          <w:vertAlign w:val="superscript"/>
        </w:rPr>
        <w:t>nd</w:t>
      </w:r>
      <w:r w:rsidRPr="009B7BB6">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B57752" w:rsidRPr="009B7BB6" w:rsidRDefault="00B57752" w:rsidP="00B57752">
      <w:pPr>
        <w:spacing w:line="480" w:lineRule="auto"/>
        <w:jc w:val="both"/>
        <w:rPr>
          <w:sz w:val="24"/>
          <w:szCs w:val="24"/>
        </w:rPr>
      </w:pPr>
      <w:r w:rsidRPr="009B7BB6">
        <w:rPr>
          <w:sz w:val="24"/>
          <w:szCs w:val="24"/>
        </w:rPr>
        <w:t>The 5 Divine Unions are authorized by the Father Stephen Our Lord derives from John 8:58 with Genesis 2:24; Matthew 19:5; Mark 10:8; Ephesians 5:31 &amp; 1</w:t>
      </w:r>
      <w:r w:rsidRPr="009B7BB6">
        <w:rPr>
          <w:sz w:val="24"/>
          <w:szCs w:val="24"/>
          <w:vertAlign w:val="superscript"/>
        </w:rPr>
        <w:t>st</w:t>
      </w:r>
      <w:r w:rsidRPr="009B7BB6">
        <w:rPr>
          <w:sz w:val="24"/>
          <w:szCs w:val="24"/>
        </w:rPr>
        <w:t xml:space="preserve"> Corinthians 6:17 all as One Flesh and the 1 Sexual Union is derived from Genesis 4:1 with 1</w:t>
      </w:r>
      <w:r w:rsidRPr="009B7BB6">
        <w:rPr>
          <w:sz w:val="24"/>
          <w:szCs w:val="24"/>
          <w:vertAlign w:val="superscript"/>
        </w:rPr>
        <w:t>st</w:t>
      </w:r>
      <w:r w:rsidRPr="009B7B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B7BB6">
        <w:rPr>
          <w:sz w:val="24"/>
          <w:szCs w:val="24"/>
          <w:vertAlign w:val="superscript"/>
        </w:rPr>
        <w:t>st</w:t>
      </w:r>
      <w:r w:rsidRPr="009B7B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7752" w:rsidRPr="009B7BB6" w:rsidRDefault="00B57752" w:rsidP="00B57752">
      <w:pPr>
        <w:spacing w:line="480" w:lineRule="auto"/>
        <w:jc w:val="both"/>
        <w:rPr>
          <w:sz w:val="24"/>
          <w:szCs w:val="24"/>
        </w:rPr>
      </w:pPr>
      <w:r w:rsidRPr="009B7BB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B7BB6">
        <w:rPr>
          <w:sz w:val="24"/>
          <w:szCs w:val="24"/>
          <w:vertAlign w:val="superscript"/>
        </w:rPr>
        <w:t>st</w:t>
      </w:r>
      <w:r w:rsidRPr="009B7BB6">
        <w:rPr>
          <w:sz w:val="24"/>
          <w:szCs w:val="24"/>
        </w:rPr>
        <w:t xml:space="preserve"> Adam was also authorized for at least 1,000 years. But the main reason for forsakenness was the ignorance on the part of His Son Jesus as a Man, where Man was not authorized to know in 1</w:t>
      </w:r>
      <w:r w:rsidRPr="009B7BB6">
        <w:rPr>
          <w:sz w:val="24"/>
          <w:szCs w:val="24"/>
          <w:vertAlign w:val="superscript"/>
        </w:rPr>
        <w:t>st</w:t>
      </w:r>
      <w:r w:rsidRPr="009B7BB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57752" w:rsidRPr="009B7BB6" w:rsidRDefault="00B57752" w:rsidP="00B57752">
      <w:pPr>
        <w:spacing w:line="480" w:lineRule="auto"/>
        <w:jc w:val="both"/>
        <w:rPr>
          <w:sz w:val="24"/>
          <w:szCs w:val="24"/>
        </w:rPr>
      </w:pPr>
      <w:r w:rsidRPr="009B7BB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B7BB6">
        <w:rPr>
          <w:sz w:val="24"/>
          <w:szCs w:val="24"/>
          <w:vertAlign w:val="superscript"/>
        </w:rPr>
        <w:t>st</w:t>
      </w:r>
      <w:r w:rsidRPr="009B7BB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B7BB6">
        <w:rPr>
          <w:sz w:val="24"/>
          <w:szCs w:val="24"/>
          <w:vertAlign w:val="superscript"/>
        </w:rPr>
        <w:t>st</w:t>
      </w:r>
      <w:r w:rsidRPr="009B7BB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B7BB6">
        <w:rPr>
          <w:sz w:val="24"/>
          <w:szCs w:val="24"/>
          <w:vertAlign w:val="superscript"/>
        </w:rPr>
        <w:t>th</w:t>
      </w:r>
      <w:r w:rsidRPr="009B7BB6">
        <w:rPr>
          <w:sz w:val="24"/>
          <w:szCs w:val="24"/>
        </w:rPr>
        <w:t xml:space="preserve"> from the Lord Adam in Jude 14. This means 366 years times 8 from Solomon’s Kingdom in 930BC is completed with a fruitful call [16 years in 2</w:t>
      </w:r>
      <w:r w:rsidRPr="009B7BB6">
        <w:rPr>
          <w:sz w:val="24"/>
          <w:szCs w:val="24"/>
          <w:vertAlign w:val="superscript"/>
        </w:rPr>
        <w:t>nd</w:t>
      </w:r>
      <w:r w:rsidRPr="009B7BB6">
        <w:rPr>
          <w:sz w:val="24"/>
          <w:szCs w:val="24"/>
        </w:rPr>
        <w:t xml:space="preserve"> Corinthians 12:1-6] in June 21</w:t>
      </w:r>
      <w:r w:rsidRPr="009B7BB6">
        <w:rPr>
          <w:sz w:val="24"/>
          <w:szCs w:val="24"/>
          <w:vertAlign w:val="superscript"/>
        </w:rPr>
        <w:t>st</w:t>
      </w:r>
      <w:r w:rsidRPr="009B7BB6">
        <w:rPr>
          <w:sz w:val="24"/>
          <w:szCs w:val="24"/>
        </w:rPr>
        <w:t xml:space="preserve"> 2015 for 2,945 years. The Father Stephen is 7</w:t>
      </w:r>
      <w:r w:rsidRPr="009B7BB6">
        <w:rPr>
          <w:sz w:val="24"/>
          <w:szCs w:val="24"/>
          <w:vertAlign w:val="superscript"/>
        </w:rPr>
        <w:t>th</w:t>
      </w:r>
      <w:r w:rsidRPr="009B7BB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B7BB6">
        <w:rPr>
          <w:sz w:val="24"/>
          <w:szCs w:val="24"/>
          <w:vertAlign w:val="superscript"/>
        </w:rPr>
        <w:t>st</w:t>
      </w:r>
      <w:r w:rsidRPr="009B7BB6">
        <w:rPr>
          <w:sz w:val="24"/>
          <w:szCs w:val="24"/>
        </w:rPr>
        <w:t xml:space="preserve"> 2015AD goes back to June 21</w:t>
      </w:r>
      <w:r w:rsidRPr="009B7BB6">
        <w:rPr>
          <w:sz w:val="24"/>
          <w:szCs w:val="24"/>
          <w:vertAlign w:val="superscript"/>
        </w:rPr>
        <w:t>st</w:t>
      </w:r>
      <w:r w:rsidRPr="009B7BB6">
        <w:rPr>
          <w:sz w:val="24"/>
          <w:szCs w:val="24"/>
        </w:rPr>
        <w:t xml:space="preserve"> 95AD at the end of the Holy Scripture to complete this &amp; 63 years concerning the Lord James in the Lordship of the Law would be 33AD.      </w:t>
      </w:r>
    </w:p>
    <w:p w:rsidR="00B57752" w:rsidRPr="009B7BB6" w:rsidRDefault="00B57752" w:rsidP="00B57752">
      <w:pPr>
        <w:spacing w:line="480" w:lineRule="auto"/>
        <w:jc w:val="center"/>
        <w:rPr>
          <w:b/>
          <w:sz w:val="24"/>
          <w:szCs w:val="24"/>
        </w:rPr>
      </w:pPr>
      <w:r w:rsidRPr="009B7BB6">
        <w:rPr>
          <w:b/>
          <w:sz w:val="24"/>
          <w:szCs w:val="24"/>
        </w:rPr>
        <w:t>THE FATHER STEPHEN’S INTELLIGENCE TO THE AUTHORITATIVE FIGURES FOR 1 MINUTE</w:t>
      </w:r>
    </w:p>
    <w:p w:rsidR="00B57752" w:rsidRPr="009B7BB6" w:rsidRDefault="00B57752" w:rsidP="00B57752">
      <w:pPr>
        <w:spacing w:line="480" w:lineRule="auto"/>
        <w:jc w:val="both"/>
        <w:rPr>
          <w:sz w:val="24"/>
          <w:szCs w:val="24"/>
        </w:rPr>
      </w:pPr>
      <w:r w:rsidRPr="009B7BB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B7BB6">
        <w:rPr>
          <w:b/>
          <w:sz w:val="24"/>
          <w:szCs w:val="24"/>
        </w:rPr>
        <w:t xml:space="preserve">What are the Father Stephen’s </w:t>
      </w:r>
      <w:r w:rsidR="00474BBB" w:rsidRPr="009B7BB6">
        <w:rPr>
          <w:b/>
          <w:sz w:val="24"/>
          <w:szCs w:val="24"/>
        </w:rPr>
        <w:t xml:space="preserve">Significant </w:t>
      </w:r>
      <w:r w:rsidRPr="009B7BB6">
        <w:rPr>
          <w:b/>
          <w:sz w:val="24"/>
          <w:szCs w:val="24"/>
        </w:rPr>
        <w:t xml:space="preserve">Numbers from 0 to </w:t>
      </w:r>
      <w:r w:rsidR="00474BBB" w:rsidRPr="009B7BB6">
        <w:rPr>
          <w:b/>
          <w:sz w:val="24"/>
          <w:szCs w:val="24"/>
        </w:rPr>
        <w:t>12</w:t>
      </w:r>
      <w:r w:rsidRPr="009B7BB6">
        <w:rPr>
          <w:b/>
          <w:sz w:val="24"/>
          <w:szCs w:val="24"/>
        </w:rPr>
        <w:t>0 in the Holy Bible</w:t>
      </w:r>
      <w:r w:rsidRPr="009B7BB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57752" w:rsidRPr="009B7BB6" w:rsidRDefault="00B57752" w:rsidP="00B57752">
      <w:pPr>
        <w:spacing w:line="480" w:lineRule="auto"/>
        <w:jc w:val="both"/>
        <w:rPr>
          <w:sz w:val="24"/>
          <w:szCs w:val="24"/>
        </w:rPr>
      </w:pPr>
      <w:r w:rsidRPr="009B7BB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57752" w:rsidRPr="009B7BB6" w:rsidRDefault="00B57752" w:rsidP="00B57752">
      <w:pPr>
        <w:spacing w:line="480" w:lineRule="auto"/>
        <w:jc w:val="both"/>
        <w:rPr>
          <w:sz w:val="24"/>
          <w:szCs w:val="24"/>
        </w:rPr>
      </w:pPr>
      <w:r w:rsidRPr="009B7BB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57752" w:rsidRPr="009B7BB6" w:rsidRDefault="00B57752" w:rsidP="00B57752">
      <w:pPr>
        <w:spacing w:line="480" w:lineRule="auto"/>
        <w:jc w:val="both"/>
        <w:rPr>
          <w:sz w:val="24"/>
          <w:szCs w:val="24"/>
        </w:rPr>
      </w:pPr>
      <w:r w:rsidRPr="009B7BB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57752" w:rsidRPr="009B7BB6" w:rsidRDefault="00B57752" w:rsidP="00B57752">
      <w:pPr>
        <w:spacing w:line="480" w:lineRule="auto"/>
        <w:jc w:val="both"/>
        <w:rPr>
          <w:sz w:val="24"/>
          <w:szCs w:val="24"/>
        </w:rPr>
      </w:pPr>
      <w:r w:rsidRPr="009B7BB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B7BB6">
        <w:rPr>
          <w:sz w:val="24"/>
          <w:szCs w:val="24"/>
          <w:vertAlign w:val="superscript"/>
        </w:rPr>
        <w:t>th</w:t>
      </w:r>
      <w:r w:rsidRPr="009B7BB6">
        <w:rPr>
          <w:sz w:val="24"/>
          <w:szCs w:val="24"/>
        </w:rPr>
        <w:t>–Born Son, but 10</w:t>
      </w:r>
      <w:r w:rsidRPr="009B7BB6">
        <w:rPr>
          <w:sz w:val="24"/>
          <w:szCs w:val="24"/>
          <w:vertAlign w:val="superscript"/>
        </w:rPr>
        <w:t>th</w:t>
      </w:r>
      <w:r w:rsidRPr="009B7BB6">
        <w:rPr>
          <w:sz w:val="24"/>
          <w:szCs w:val="24"/>
        </w:rPr>
        <w:t xml:space="preserve"> in line with Christ as the 1</w:t>
      </w:r>
      <w:r w:rsidRPr="009B7BB6">
        <w:rPr>
          <w:sz w:val="24"/>
          <w:szCs w:val="24"/>
          <w:vertAlign w:val="superscript"/>
        </w:rPr>
        <w:t>st</w:t>
      </w:r>
      <w:r w:rsidRPr="009B7BB6">
        <w:rPr>
          <w:sz w:val="24"/>
          <w:szCs w:val="24"/>
        </w:rPr>
        <w:t>-Born Son to raise up Christ to sit on His throne which makes 8 to 10 positions) were all Divine Unions done by Joseph and Mary by the Tree of Life.</w:t>
      </w:r>
    </w:p>
    <w:p w:rsidR="00B57752" w:rsidRPr="009B7BB6" w:rsidRDefault="00B57752" w:rsidP="00B57752">
      <w:pPr>
        <w:spacing w:line="480" w:lineRule="auto"/>
        <w:jc w:val="both"/>
        <w:rPr>
          <w:sz w:val="24"/>
          <w:szCs w:val="24"/>
        </w:rPr>
      </w:pPr>
      <w:r w:rsidRPr="009B7BB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B7BB6">
        <w:rPr>
          <w:sz w:val="24"/>
          <w:szCs w:val="24"/>
          <w:vertAlign w:val="superscript"/>
        </w:rPr>
        <w:t>nd</w:t>
      </w:r>
      <w:r w:rsidRPr="009B7BB6">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B7BB6">
        <w:rPr>
          <w:sz w:val="24"/>
          <w:szCs w:val="24"/>
          <w:vertAlign w:val="superscript"/>
        </w:rPr>
        <w:t>th</w:t>
      </w:r>
      <w:r w:rsidRPr="009B7BB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B7BB6">
        <w:rPr>
          <w:sz w:val="24"/>
          <w:szCs w:val="24"/>
          <w:vertAlign w:val="superscript"/>
        </w:rPr>
        <w:t>nd</w:t>
      </w:r>
      <w:r w:rsidRPr="009B7BB6">
        <w:rPr>
          <w:sz w:val="24"/>
          <w:szCs w:val="24"/>
        </w:rPr>
        <w:t xml:space="preserve"> Peter 3:10-13 &amp; Acts 7:60. For the 1</w:t>
      </w:r>
      <w:r w:rsidRPr="009B7BB6">
        <w:rPr>
          <w:sz w:val="24"/>
          <w:szCs w:val="24"/>
          <w:vertAlign w:val="superscript"/>
        </w:rPr>
        <w:t>st</w:t>
      </w:r>
      <w:r w:rsidRPr="009B7BB6">
        <w:rPr>
          <w:sz w:val="24"/>
          <w:szCs w:val="24"/>
        </w:rPr>
        <w:t xml:space="preserve"> Married Woman to think like the 1</w:t>
      </w:r>
      <w:r w:rsidRPr="009B7BB6">
        <w:rPr>
          <w:sz w:val="24"/>
          <w:szCs w:val="24"/>
          <w:vertAlign w:val="superscript"/>
        </w:rPr>
        <w:t>st</w:t>
      </w:r>
      <w:r w:rsidRPr="009B7BB6">
        <w:rPr>
          <w:sz w:val="24"/>
          <w:szCs w:val="24"/>
        </w:rPr>
        <w:t xml:space="preserve"> Married Man She has to be disobedient. For the 1</w:t>
      </w:r>
      <w:r w:rsidRPr="009B7BB6">
        <w:rPr>
          <w:sz w:val="24"/>
          <w:szCs w:val="24"/>
          <w:vertAlign w:val="superscript"/>
        </w:rPr>
        <w:t>st</w:t>
      </w:r>
      <w:r w:rsidRPr="009B7BB6">
        <w:rPr>
          <w:sz w:val="24"/>
          <w:szCs w:val="24"/>
        </w:rPr>
        <w:t xml:space="preserve"> Married Man to think like the 1</w:t>
      </w:r>
      <w:r w:rsidRPr="009B7BB6">
        <w:rPr>
          <w:sz w:val="24"/>
          <w:szCs w:val="24"/>
          <w:vertAlign w:val="superscript"/>
        </w:rPr>
        <w:t>st</w:t>
      </w:r>
      <w:r w:rsidRPr="009B7BB6">
        <w:rPr>
          <w:sz w:val="24"/>
          <w:szCs w:val="24"/>
        </w:rPr>
        <w:t xml:space="preserve"> Married Woman He has to be deceived. For the 1</w:t>
      </w:r>
      <w:r w:rsidRPr="009B7BB6">
        <w:rPr>
          <w:sz w:val="24"/>
          <w:szCs w:val="24"/>
          <w:vertAlign w:val="superscript"/>
        </w:rPr>
        <w:t>st</w:t>
      </w:r>
      <w:r w:rsidRPr="009B7BB6">
        <w:rPr>
          <w:sz w:val="24"/>
          <w:szCs w:val="24"/>
        </w:rPr>
        <w:t xml:space="preserve"> Married Man to think like the 1</w:t>
      </w:r>
      <w:r w:rsidRPr="009B7BB6">
        <w:rPr>
          <w:sz w:val="24"/>
          <w:szCs w:val="24"/>
          <w:vertAlign w:val="superscript"/>
        </w:rPr>
        <w:t>st</w:t>
      </w:r>
      <w:r w:rsidRPr="009B7BB6">
        <w:rPr>
          <w:sz w:val="24"/>
          <w:szCs w:val="24"/>
        </w:rPr>
        <w:t xml:space="preserve"> Married Serpent He has to be a liar. For the 1</w:t>
      </w:r>
      <w:r w:rsidRPr="009B7BB6">
        <w:rPr>
          <w:sz w:val="24"/>
          <w:szCs w:val="24"/>
          <w:vertAlign w:val="superscript"/>
        </w:rPr>
        <w:t>st</w:t>
      </w:r>
      <w:r w:rsidRPr="009B7BB6">
        <w:rPr>
          <w:sz w:val="24"/>
          <w:szCs w:val="24"/>
        </w:rPr>
        <w:t xml:space="preserve"> Married Serpent to think like the 1</w:t>
      </w:r>
      <w:r w:rsidRPr="009B7BB6">
        <w:rPr>
          <w:sz w:val="24"/>
          <w:szCs w:val="24"/>
          <w:vertAlign w:val="superscript"/>
        </w:rPr>
        <w:t>st</w:t>
      </w:r>
      <w:r w:rsidRPr="009B7BB6">
        <w:rPr>
          <w:sz w:val="24"/>
          <w:szCs w:val="24"/>
        </w:rPr>
        <w:t xml:space="preserve"> Married Man He has to be disobedient. For the 1</w:t>
      </w:r>
      <w:r w:rsidRPr="009B7BB6">
        <w:rPr>
          <w:sz w:val="24"/>
          <w:szCs w:val="24"/>
          <w:vertAlign w:val="superscript"/>
        </w:rPr>
        <w:t>st</w:t>
      </w:r>
      <w:r w:rsidRPr="009B7BB6">
        <w:rPr>
          <w:sz w:val="24"/>
          <w:szCs w:val="24"/>
        </w:rPr>
        <w:t xml:space="preserve"> Married Woman to think like the 1</w:t>
      </w:r>
      <w:r w:rsidRPr="009B7BB6">
        <w:rPr>
          <w:sz w:val="24"/>
          <w:szCs w:val="24"/>
          <w:vertAlign w:val="superscript"/>
        </w:rPr>
        <w:t>st</w:t>
      </w:r>
      <w:r w:rsidRPr="009B7BB6">
        <w:rPr>
          <w:sz w:val="24"/>
          <w:szCs w:val="24"/>
        </w:rPr>
        <w:t xml:space="preserve"> Married Serpent She has to be a liar. For the 1</w:t>
      </w:r>
      <w:r w:rsidRPr="009B7BB6">
        <w:rPr>
          <w:sz w:val="24"/>
          <w:szCs w:val="24"/>
          <w:vertAlign w:val="superscript"/>
        </w:rPr>
        <w:t>st</w:t>
      </w:r>
      <w:r w:rsidRPr="009B7BB6">
        <w:rPr>
          <w:sz w:val="24"/>
          <w:szCs w:val="24"/>
        </w:rPr>
        <w:t xml:space="preserve"> Married Serpent to think like the 1</w:t>
      </w:r>
      <w:r w:rsidRPr="009B7BB6">
        <w:rPr>
          <w:sz w:val="24"/>
          <w:szCs w:val="24"/>
          <w:vertAlign w:val="superscript"/>
        </w:rPr>
        <w:t>st</w:t>
      </w:r>
      <w:r w:rsidRPr="009B7BB6">
        <w:rPr>
          <w:sz w:val="24"/>
          <w:szCs w:val="24"/>
        </w:rPr>
        <w:t xml:space="preserve"> Married Woman He has to be deceived. For the Married Lord called Wisdom or the Married Lady called Wisdom to think like all (the 1</w:t>
      </w:r>
      <w:r w:rsidRPr="009B7BB6">
        <w:rPr>
          <w:sz w:val="24"/>
          <w:szCs w:val="24"/>
          <w:vertAlign w:val="superscript"/>
        </w:rPr>
        <w:t>st</w:t>
      </w:r>
      <w:r w:rsidRPr="009B7BB6">
        <w:rPr>
          <w:sz w:val="24"/>
          <w:szCs w:val="24"/>
        </w:rPr>
        <w:t xml:space="preserve"> Married Woman, 1</w:t>
      </w:r>
      <w:r w:rsidRPr="009B7BB6">
        <w:rPr>
          <w:sz w:val="24"/>
          <w:szCs w:val="24"/>
          <w:vertAlign w:val="superscript"/>
        </w:rPr>
        <w:t>st</w:t>
      </w:r>
      <w:r w:rsidRPr="009B7BB6">
        <w:rPr>
          <w:sz w:val="24"/>
          <w:szCs w:val="24"/>
        </w:rPr>
        <w:t xml:space="preserve"> Married Man &amp; 1</w:t>
      </w:r>
      <w:r w:rsidRPr="009B7BB6">
        <w:rPr>
          <w:sz w:val="24"/>
          <w:szCs w:val="24"/>
          <w:vertAlign w:val="superscript"/>
        </w:rPr>
        <w:t>st</w:t>
      </w:r>
      <w:r w:rsidRPr="009B7BB6">
        <w:rPr>
          <w:sz w:val="24"/>
          <w:szCs w:val="24"/>
        </w:rPr>
        <w:t xml:space="preserve"> Married Serpent) He or She has to be deceived, disobedient &amp; a liar. For the 2</w:t>
      </w:r>
      <w:r w:rsidRPr="009B7BB6">
        <w:rPr>
          <w:sz w:val="24"/>
          <w:szCs w:val="24"/>
          <w:vertAlign w:val="superscript"/>
        </w:rPr>
        <w:t>nd</w:t>
      </w:r>
      <w:r w:rsidRPr="009B7BB6">
        <w:rPr>
          <w:sz w:val="24"/>
          <w:szCs w:val="24"/>
        </w:rPr>
        <w:t xml:space="preserve"> Single Man is Obedient. For the 2</w:t>
      </w:r>
      <w:r w:rsidRPr="009B7BB6">
        <w:rPr>
          <w:sz w:val="24"/>
          <w:szCs w:val="24"/>
          <w:vertAlign w:val="superscript"/>
        </w:rPr>
        <w:t>nd</w:t>
      </w:r>
      <w:r w:rsidRPr="009B7BB6">
        <w:rPr>
          <w:sz w:val="24"/>
          <w:szCs w:val="24"/>
        </w:rPr>
        <w:t xml:space="preserve"> Single Woman is intelligent knowing the Scriptures &amp; the Authority. For the 2</w:t>
      </w:r>
      <w:r w:rsidRPr="009B7BB6">
        <w:rPr>
          <w:sz w:val="24"/>
          <w:szCs w:val="24"/>
          <w:vertAlign w:val="superscript"/>
        </w:rPr>
        <w:t>nd</w:t>
      </w:r>
      <w:r w:rsidRPr="009B7BB6">
        <w:rPr>
          <w:sz w:val="24"/>
          <w:szCs w:val="24"/>
        </w:rPr>
        <w:t xml:space="preserve"> Single Serpent is the Truth. For the 2</w:t>
      </w:r>
      <w:r w:rsidRPr="009B7BB6">
        <w:rPr>
          <w:sz w:val="24"/>
          <w:szCs w:val="24"/>
          <w:vertAlign w:val="superscript"/>
        </w:rPr>
        <w:t>nd</w:t>
      </w:r>
      <w:r w:rsidRPr="009B7BB6">
        <w:rPr>
          <w:sz w:val="24"/>
          <w:szCs w:val="24"/>
        </w:rPr>
        <w:t xml:space="preserve"> Single Lord called Wisdom is Obedient, Intelligent and Truthful.     </w:t>
      </w:r>
    </w:p>
    <w:p w:rsidR="00B57752" w:rsidRPr="009B7BB6" w:rsidRDefault="00B57752" w:rsidP="00B57752">
      <w:pPr>
        <w:spacing w:line="480" w:lineRule="auto"/>
        <w:jc w:val="both"/>
        <w:rPr>
          <w:sz w:val="24"/>
          <w:szCs w:val="24"/>
        </w:rPr>
      </w:pPr>
      <w:r w:rsidRPr="009B7BB6">
        <w:rPr>
          <w:sz w:val="24"/>
          <w:szCs w:val="24"/>
        </w:rPr>
        <w:t>There are three kinds of “</w:t>
      </w:r>
      <w:r w:rsidRPr="009B7BB6">
        <w:rPr>
          <w:b/>
          <w:sz w:val="24"/>
          <w:szCs w:val="24"/>
        </w:rPr>
        <w:t>Intercourse</w:t>
      </w:r>
      <w:r w:rsidRPr="009B7BB6">
        <w:rPr>
          <w:sz w:val="24"/>
          <w:szCs w:val="24"/>
        </w:rPr>
        <w:t>” in the Holy Bible. First, is the “</w:t>
      </w:r>
      <w:r w:rsidRPr="009B7BB6">
        <w:rPr>
          <w:b/>
          <w:sz w:val="24"/>
          <w:szCs w:val="24"/>
        </w:rPr>
        <w:t>Popular Sexual Eros Love Intercourse</w:t>
      </w:r>
      <w:r w:rsidRPr="009B7BB6">
        <w:rPr>
          <w:sz w:val="24"/>
          <w:szCs w:val="24"/>
        </w:rPr>
        <w:t>” committed only by a Man and a Woman from the Tree of the Knowledge of Good and Evil in a Strength 40 Year Kingdom of This World in Genesis 4:1. Second, is the “</w:t>
      </w:r>
      <w:r w:rsidRPr="009B7BB6">
        <w:rPr>
          <w:b/>
          <w:sz w:val="24"/>
          <w:szCs w:val="24"/>
        </w:rPr>
        <w:t>Known Holy Law Love Intercourse</w:t>
      </w:r>
      <w:r w:rsidRPr="009B7BB6">
        <w:rPr>
          <w:sz w:val="24"/>
          <w:szCs w:val="24"/>
        </w:rPr>
        <w:t>” in Luke 2:23 from the Midst of the Tree of Life done by a Man and a Woman and also Boys and Girls in Luke 20:35-36 in a Wisdom 80 Year Law Kingdom of Heaven in 1</w:t>
      </w:r>
      <w:r w:rsidRPr="009B7BB6">
        <w:rPr>
          <w:sz w:val="24"/>
          <w:szCs w:val="24"/>
          <w:vertAlign w:val="superscript"/>
        </w:rPr>
        <w:t>st</w:t>
      </w:r>
      <w:r w:rsidRPr="009B7BB6">
        <w:rPr>
          <w:sz w:val="24"/>
          <w:szCs w:val="24"/>
        </w:rPr>
        <w:t xml:space="preserve"> Kings 11:3 &amp; Genesis 2:9. King Solomon did this kind of Holy Law Love Intercourse with His 700 Wives and 300 Concubines. But King Solomon committed Idolatry which is “</w:t>
      </w:r>
      <w:r w:rsidRPr="009B7BB6">
        <w:rPr>
          <w:b/>
          <w:sz w:val="24"/>
          <w:szCs w:val="24"/>
        </w:rPr>
        <w:t>Marital Fornication</w:t>
      </w:r>
      <w:r w:rsidRPr="009B7BB6">
        <w:rPr>
          <w:sz w:val="24"/>
          <w:szCs w:val="24"/>
        </w:rPr>
        <w:t>” with the minority of His Foreign Wives after 80 years, but not with the majority of His Local Wives or 300 Concubines after 80 years in Tobit 4:12-13; 1</w:t>
      </w:r>
      <w:r w:rsidRPr="009B7BB6">
        <w:rPr>
          <w:sz w:val="24"/>
          <w:szCs w:val="24"/>
          <w:vertAlign w:val="superscript"/>
        </w:rPr>
        <w:t>st</w:t>
      </w:r>
      <w:r w:rsidRPr="009B7BB6">
        <w:rPr>
          <w:sz w:val="24"/>
          <w:szCs w:val="24"/>
        </w:rPr>
        <w:t xml:space="preserve"> Kings 11:1-13 &amp; Nehemiah 13:25-27. Third, is the “</w:t>
      </w:r>
      <w:r w:rsidRPr="009B7BB6">
        <w:rPr>
          <w:b/>
          <w:sz w:val="24"/>
          <w:szCs w:val="24"/>
        </w:rPr>
        <w:t>Unknown Holy Divine Love Intercourse</w:t>
      </w:r>
      <w:r w:rsidRPr="009B7BB6">
        <w:rPr>
          <w:sz w:val="24"/>
          <w:szCs w:val="24"/>
        </w:rPr>
        <w:t>” from the Tree of Life that is done by a Man and Woman in 2</w:t>
      </w:r>
      <w:r w:rsidRPr="009B7BB6">
        <w:rPr>
          <w:sz w:val="24"/>
          <w:szCs w:val="24"/>
          <w:vertAlign w:val="superscript"/>
        </w:rPr>
        <w:t>nd</w:t>
      </w:r>
      <w:r w:rsidRPr="009B7BB6">
        <w:rPr>
          <w:sz w:val="24"/>
          <w:szCs w:val="24"/>
        </w:rPr>
        <w:t xml:space="preserve"> Peter 1:4 and also Lords and Ladies in Acts 17:29 in a Lordly 120 Year Kingdom of Lordship in Matthew 19:6; Mark 10:9; Ephesians 5:31; 1</w:t>
      </w:r>
      <w:r w:rsidRPr="009B7BB6">
        <w:rPr>
          <w:sz w:val="24"/>
          <w:szCs w:val="24"/>
          <w:vertAlign w:val="superscript"/>
        </w:rPr>
        <w:t>st</w:t>
      </w:r>
      <w:r w:rsidRPr="009B7BB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7BB6">
        <w:rPr>
          <w:sz w:val="24"/>
          <w:szCs w:val="24"/>
          <w:vertAlign w:val="superscript"/>
        </w:rPr>
        <w:t>nd</w:t>
      </w:r>
      <w:r w:rsidRPr="009B7B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B7BB6">
        <w:rPr>
          <w:sz w:val="24"/>
          <w:szCs w:val="24"/>
          <w:vertAlign w:val="superscript"/>
        </w:rPr>
        <w:t>nd</w:t>
      </w:r>
      <w:r w:rsidRPr="009B7BB6">
        <w:rPr>
          <w:sz w:val="24"/>
          <w:szCs w:val="24"/>
        </w:rPr>
        <w:t xml:space="preserve"> Thessalonians 2:12; 2</w:t>
      </w:r>
      <w:r w:rsidRPr="009B7BB6">
        <w:rPr>
          <w:sz w:val="24"/>
          <w:szCs w:val="24"/>
          <w:vertAlign w:val="superscript"/>
        </w:rPr>
        <w:t>nd</w:t>
      </w:r>
      <w:r w:rsidRPr="009B7BB6">
        <w:rPr>
          <w:sz w:val="24"/>
          <w:szCs w:val="24"/>
        </w:rPr>
        <w:t xml:space="preserve"> Timothy 3:4; Titus 3:3; Hebrews 11:25; 1</w:t>
      </w:r>
      <w:r w:rsidRPr="009B7BB6">
        <w:rPr>
          <w:sz w:val="24"/>
          <w:szCs w:val="24"/>
          <w:vertAlign w:val="superscript"/>
        </w:rPr>
        <w:t>st</w:t>
      </w:r>
      <w:r w:rsidRPr="009B7BB6">
        <w:rPr>
          <w:sz w:val="24"/>
          <w:szCs w:val="24"/>
        </w:rPr>
        <w:t xml:space="preserve"> Corinthians 10:7; 2</w:t>
      </w:r>
      <w:r w:rsidRPr="009B7BB6">
        <w:rPr>
          <w:sz w:val="24"/>
          <w:szCs w:val="24"/>
          <w:vertAlign w:val="superscript"/>
        </w:rPr>
        <w:t>nd</w:t>
      </w:r>
      <w:r w:rsidRPr="009B7BB6">
        <w:rPr>
          <w:sz w:val="24"/>
          <w:szCs w:val="24"/>
        </w:rPr>
        <w:t xml:space="preserve"> Peter 2:13; Luke 8:14 &amp; Romans 1:32. All those who calls Sexual Eros Money the unrighteous mammon (prostitutions, whoredom</w:t>
      </w:r>
      <w:r w:rsidR="00F32909" w:rsidRPr="009B7BB6">
        <w:rPr>
          <w:sz w:val="24"/>
          <w:szCs w:val="24"/>
        </w:rPr>
        <w:t>’</w:t>
      </w:r>
      <w:r w:rsidRPr="009B7BB6">
        <w:rPr>
          <w:sz w:val="24"/>
          <w:szCs w:val="24"/>
        </w:rPr>
        <w:t>s, harlotries, sorceries &amp; wizardries) with Sweet Cane (Calamus or Cann</w:t>
      </w:r>
      <w:r w:rsidR="00F32909" w:rsidRPr="009B7BB6">
        <w:rPr>
          <w:sz w:val="24"/>
          <w:szCs w:val="24"/>
        </w:rPr>
        <w:t>a</w:t>
      </w:r>
      <w:r w:rsidRPr="009B7BB6">
        <w:rPr>
          <w:sz w:val="24"/>
          <w:szCs w:val="24"/>
        </w:rPr>
        <w:t>b</w:t>
      </w:r>
      <w:r w:rsidR="00F32909" w:rsidRPr="009B7BB6">
        <w:rPr>
          <w:sz w:val="24"/>
          <w:szCs w:val="24"/>
        </w:rPr>
        <w:t>i</w:t>
      </w:r>
      <w:r w:rsidRPr="009B7BB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7BB6">
        <w:rPr>
          <w:sz w:val="24"/>
          <w:szCs w:val="24"/>
          <w:vertAlign w:val="superscript"/>
        </w:rPr>
        <w:t>st</w:t>
      </w:r>
      <w:r w:rsidRPr="009B7BB6">
        <w:rPr>
          <w:sz w:val="24"/>
          <w:szCs w:val="24"/>
        </w:rPr>
        <w:t xml:space="preserve"> Timothy 6:10; 2</w:t>
      </w:r>
      <w:r w:rsidRPr="009B7BB6">
        <w:rPr>
          <w:sz w:val="24"/>
          <w:szCs w:val="24"/>
          <w:vertAlign w:val="superscript"/>
        </w:rPr>
        <w:t>nd</w:t>
      </w:r>
      <w:r w:rsidRPr="009B7BB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B57752" w:rsidRPr="009B7BB6" w:rsidRDefault="00B57752" w:rsidP="00B57752">
      <w:pPr>
        <w:spacing w:line="480" w:lineRule="auto"/>
        <w:jc w:val="both"/>
        <w:rPr>
          <w:sz w:val="24"/>
          <w:szCs w:val="24"/>
        </w:rPr>
      </w:pPr>
      <w:r w:rsidRPr="009B7BB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B57752" w:rsidRPr="009B7BB6" w:rsidRDefault="00B57752" w:rsidP="00B57752">
      <w:pPr>
        <w:spacing w:line="480" w:lineRule="auto"/>
        <w:jc w:val="both"/>
        <w:rPr>
          <w:sz w:val="24"/>
          <w:szCs w:val="24"/>
        </w:rPr>
      </w:pPr>
      <w:r w:rsidRPr="009B7BB6">
        <w:rPr>
          <w:sz w:val="24"/>
          <w:szCs w:val="24"/>
        </w:rPr>
        <w:t>The Basic “</w:t>
      </w:r>
      <w:r w:rsidRPr="009B7BB6">
        <w:rPr>
          <w:b/>
          <w:i/>
          <w:sz w:val="24"/>
          <w:szCs w:val="24"/>
        </w:rPr>
        <w:t>Mitzvah</w:t>
      </w:r>
      <w:r w:rsidRPr="009B7BB6">
        <w:rPr>
          <w:sz w:val="24"/>
          <w:szCs w:val="24"/>
        </w:rPr>
        <w:t>” Run Down of the Whole 613 Jewish Law Commandments</w:t>
      </w:r>
    </w:p>
    <w:p w:rsidR="00B57752" w:rsidRPr="009B7BB6" w:rsidRDefault="00B57752" w:rsidP="00B57752">
      <w:pPr>
        <w:spacing w:line="480" w:lineRule="auto"/>
        <w:jc w:val="both"/>
        <w:rPr>
          <w:sz w:val="24"/>
          <w:szCs w:val="24"/>
        </w:rPr>
      </w:pPr>
      <w:r w:rsidRPr="009B7BB6">
        <w:rPr>
          <w:sz w:val="24"/>
          <w:szCs w:val="24"/>
        </w:rPr>
        <w:t>The Beginning Genesis Law called the Perfect Law of Agape Love (God)</w:t>
      </w:r>
    </w:p>
    <w:p w:rsidR="00B57752" w:rsidRPr="009B7BB6" w:rsidRDefault="00B57752" w:rsidP="00B57752">
      <w:pPr>
        <w:spacing w:line="480" w:lineRule="auto"/>
        <w:jc w:val="both"/>
        <w:rPr>
          <w:sz w:val="24"/>
          <w:szCs w:val="24"/>
        </w:rPr>
      </w:pPr>
      <w:r w:rsidRPr="009B7BB6">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B57752" w:rsidRPr="009B7BB6" w:rsidRDefault="00B57752" w:rsidP="00B57752">
      <w:pPr>
        <w:spacing w:line="480" w:lineRule="auto"/>
        <w:jc w:val="both"/>
        <w:rPr>
          <w:sz w:val="24"/>
          <w:szCs w:val="24"/>
        </w:rPr>
      </w:pPr>
      <w:r w:rsidRPr="009B7BB6">
        <w:rPr>
          <w:sz w:val="24"/>
          <w:szCs w:val="24"/>
        </w:rPr>
        <w:t>The Liberty Exodus Law called the Perfect Law of Liberty (Freedom)</w:t>
      </w:r>
    </w:p>
    <w:p w:rsidR="00B57752" w:rsidRPr="009B7BB6" w:rsidRDefault="00B57752" w:rsidP="00B57752">
      <w:pPr>
        <w:spacing w:line="480" w:lineRule="auto"/>
        <w:jc w:val="both"/>
        <w:rPr>
          <w:sz w:val="24"/>
          <w:szCs w:val="24"/>
        </w:rPr>
      </w:pPr>
      <w:r w:rsidRPr="009B7BB6">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9B7BB6">
        <w:rPr>
          <w:b/>
          <w:i/>
          <w:sz w:val="24"/>
          <w:szCs w:val="24"/>
        </w:rPr>
        <w:t>Sabbath</w:t>
      </w:r>
      <w:r w:rsidRPr="009B7BB6">
        <w:rPr>
          <w:sz w:val="24"/>
          <w:szCs w:val="24"/>
        </w:rPr>
        <w:t xml:space="preserve">) in Exodus 23:12. Not to do prohibited labor in the seventh day in Exodus 20:10. The Court must not inflict punishment on </w:t>
      </w:r>
      <w:r w:rsidRPr="009B7BB6">
        <w:rPr>
          <w:b/>
          <w:i/>
          <w:sz w:val="24"/>
          <w:szCs w:val="24"/>
        </w:rPr>
        <w:t>Shabbat</w:t>
      </w:r>
      <w:r w:rsidRPr="009B7BB6">
        <w:rPr>
          <w:sz w:val="24"/>
          <w:szCs w:val="24"/>
        </w:rPr>
        <w:t xml:space="preserve"> in Exodus 35:3. Not to walk outside the city boundary on </w:t>
      </w:r>
      <w:r w:rsidRPr="009B7BB6">
        <w:rPr>
          <w:b/>
          <w:i/>
          <w:sz w:val="24"/>
          <w:szCs w:val="24"/>
        </w:rPr>
        <w:t>Shabbat</w:t>
      </w:r>
      <w:r w:rsidRPr="009B7BB6">
        <w:rPr>
          <w:sz w:val="24"/>
          <w:szCs w:val="24"/>
        </w:rPr>
        <w:t xml:space="preserve"> in Exodus 16:29. To sanctify the day with </w:t>
      </w:r>
      <w:r w:rsidRPr="009B7BB6">
        <w:rPr>
          <w:b/>
          <w:i/>
          <w:sz w:val="24"/>
          <w:szCs w:val="24"/>
        </w:rPr>
        <w:t xml:space="preserve">Kiddush </w:t>
      </w:r>
      <w:r w:rsidRPr="009B7BB6">
        <w:rPr>
          <w:sz w:val="24"/>
          <w:szCs w:val="24"/>
        </w:rPr>
        <w:t xml:space="preserve">and </w:t>
      </w:r>
      <w:r w:rsidRPr="009B7BB6">
        <w:rPr>
          <w:b/>
          <w:i/>
          <w:sz w:val="24"/>
          <w:szCs w:val="24"/>
        </w:rPr>
        <w:t>Havdalah</w:t>
      </w:r>
      <w:r w:rsidRPr="009B7BB6">
        <w:rPr>
          <w:sz w:val="24"/>
          <w:szCs w:val="24"/>
        </w:rPr>
        <w:t xml:space="preserve"> in Exodus 20:8. To destroy all </w:t>
      </w:r>
      <w:r w:rsidRPr="009B7BB6">
        <w:rPr>
          <w:b/>
          <w:i/>
          <w:sz w:val="24"/>
          <w:szCs w:val="24"/>
        </w:rPr>
        <w:t>Chametz</w:t>
      </w:r>
      <w:r w:rsidRPr="009B7BB6">
        <w:rPr>
          <w:sz w:val="24"/>
          <w:szCs w:val="24"/>
        </w:rPr>
        <w:t xml:space="preserve"> on the 14</w:t>
      </w:r>
      <w:r w:rsidRPr="009B7BB6">
        <w:rPr>
          <w:sz w:val="24"/>
          <w:szCs w:val="24"/>
          <w:vertAlign w:val="superscript"/>
        </w:rPr>
        <w:t>th</w:t>
      </w:r>
      <w:r w:rsidRPr="009B7BB6">
        <w:rPr>
          <w:sz w:val="24"/>
          <w:szCs w:val="24"/>
        </w:rPr>
        <w:t xml:space="preserve"> day of Nissan in Exodus 12:15. Not to eat </w:t>
      </w:r>
      <w:r w:rsidRPr="009B7BB6">
        <w:rPr>
          <w:b/>
          <w:i/>
          <w:sz w:val="24"/>
          <w:szCs w:val="24"/>
        </w:rPr>
        <w:t xml:space="preserve">Chametz </w:t>
      </w:r>
      <w:r w:rsidRPr="009B7BB6">
        <w:rPr>
          <w:sz w:val="24"/>
          <w:szCs w:val="24"/>
        </w:rPr>
        <w:t xml:space="preserve">all seven days of Passover in Exodus 13:3. Not to eat mixtures containing </w:t>
      </w:r>
      <w:r w:rsidRPr="009B7BB6">
        <w:rPr>
          <w:b/>
          <w:i/>
          <w:sz w:val="24"/>
          <w:szCs w:val="24"/>
        </w:rPr>
        <w:t xml:space="preserve">Chametz </w:t>
      </w:r>
      <w:r w:rsidRPr="009B7BB6">
        <w:rPr>
          <w:sz w:val="24"/>
          <w:szCs w:val="24"/>
        </w:rPr>
        <w:t xml:space="preserve">all seven days of Passover in Exodus 12:20. Not to see </w:t>
      </w:r>
      <w:r w:rsidRPr="009B7BB6">
        <w:rPr>
          <w:b/>
          <w:i/>
          <w:sz w:val="24"/>
          <w:szCs w:val="24"/>
        </w:rPr>
        <w:t>Chametz</w:t>
      </w:r>
      <w:r w:rsidRPr="009B7BB6">
        <w:rPr>
          <w:sz w:val="24"/>
          <w:szCs w:val="24"/>
        </w:rPr>
        <w:t xml:space="preserve"> in Your domain seven days in Exodus 13:7. Not to find </w:t>
      </w:r>
      <w:r w:rsidRPr="009B7BB6">
        <w:rPr>
          <w:b/>
          <w:i/>
          <w:sz w:val="24"/>
          <w:szCs w:val="24"/>
        </w:rPr>
        <w:t>Chametz</w:t>
      </w:r>
      <w:r w:rsidRPr="009B7BB6">
        <w:rPr>
          <w:sz w:val="24"/>
          <w:szCs w:val="24"/>
        </w:rPr>
        <w:t xml:space="preserve"> in Your domain seven days in Exodus 12:19. To eat </w:t>
      </w:r>
      <w:r w:rsidRPr="009B7BB6">
        <w:rPr>
          <w:b/>
          <w:i/>
          <w:sz w:val="24"/>
          <w:szCs w:val="24"/>
        </w:rPr>
        <w:t xml:space="preserve">Matzah </w:t>
      </w:r>
      <w:r w:rsidRPr="009B7BB6">
        <w:rPr>
          <w:sz w:val="24"/>
          <w:szCs w:val="24"/>
        </w:rPr>
        <w:t xml:space="preserve">on the first night of Passover in Exodus 12:18. To relate the </w:t>
      </w:r>
      <w:r w:rsidRPr="009B7BB6">
        <w:rPr>
          <w:b/>
          <w:sz w:val="24"/>
          <w:szCs w:val="24"/>
        </w:rPr>
        <w:t xml:space="preserve">Exodus </w:t>
      </w:r>
      <w:r w:rsidRPr="009B7BB6">
        <w:rPr>
          <w:sz w:val="24"/>
          <w:szCs w:val="24"/>
        </w:rPr>
        <w:t xml:space="preserve">for </w:t>
      </w:r>
      <w:r w:rsidRPr="009B7BB6">
        <w:rPr>
          <w:b/>
          <w:i/>
          <w:sz w:val="24"/>
          <w:szCs w:val="24"/>
        </w:rPr>
        <w:t xml:space="preserve">Egypt </w:t>
      </w:r>
      <w:r w:rsidRPr="009B7BB6">
        <w:rPr>
          <w:sz w:val="24"/>
          <w:szCs w:val="24"/>
        </w:rPr>
        <w:t xml:space="preserve">on that night in Exodus 13:8. Each man must give half a </w:t>
      </w:r>
      <w:r w:rsidRPr="009B7BB6">
        <w:rPr>
          <w:b/>
          <w:sz w:val="24"/>
          <w:szCs w:val="24"/>
        </w:rPr>
        <w:t>Shekel</w:t>
      </w:r>
      <w:r w:rsidRPr="009B7BB6">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9B7BB6">
        <w:rPr>
          <w:b/>
          <w:i/>
          <w:sz w:val="24"/>
          <w:szCs w:val="24"/>
        </w:rPr>
        <w:t xml:space="preserve">Kohen </w:t>
      </w:r>
      <w:r w:rsidRPr="009B7BB6">
        <w:rPr>
          <w:sz w:val="24"/>
          <w:szCs w:val="24"/>
        </w:rPr>
        <w:t xml:space="preserve">must not eat </w:t>
      </w:r>
      <w:r w:rsidRPr="009B7BB6">
        <w:rPr>
          <w:b/>
          <w:i/>
          <w:sz w:val="24"/>
          <w:szCs w:val="24"/>
        </w:rPr>
        <w:t>Terumah</w:t>
      </w:r>
      <w:r w:rsidRPr="009B7BB6">
        <w:rPr>
          <w:sz w:val="24"/>
          <w:szCs w:val="24"/>
        </w:rPr>
        <w:t xml:space="preserve"> in Exodus 12:48. To set aside the </w:t>
      </w:r>
      <w:r w:rsidRPr="009B7BB6">
        <w:rPr>
          <w:b/>
          <w:i/>
          <w:sz w:val="24"/>
          <w:szCs w:val="24"/>
        </w:rPr>
        <w:t>First Fruits</w:t>
      </w:r>
      <w:r w:rsidRPr="009B7BB6">
        <w:rPr>
          <w:sz w:val="24"/>
          <w:szCs w:val="24"/>
        </w:rPr>
        <w:t xml:space="preserve"> and bring them to the Temple in Exodus 23:19. To redeem the firstborn donkey (ass) by giving a lamb to a </w:t>
      </w:r>
      <w:r w:rsidRPr="009B7BB6">
        <w:rPr>
          <w:b/>
          <w:i/>
          <w:sz w:val="24"/>
          <w:szCs w:val="24"/>
        </w:rPr>
        <w:t>Kohen</w:t>
      </w:r>
      <w:r w:rsidRPr="009B7BB6">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9B7BB6">
        <w:rPr>
          <w:b/>
          <w:i/>
          <w:sz w:val="24"/>
          <w:szCs w:val="24"/>
        </w:rPr>
        <w:t>Incense</w:t>
      </w:r>
      <w:r w:rsidRPr="009B7BB6">
        <w:rPr>
          <w:sz w:val="24"/>
          <w:szCs w:val="24"/>
        </w:rPr>
        <w:t xml:space="preserve"> in Exodus 30:9. Not to remove the staves from the Ark in Exodus 25:15. The </w:t>
      </w:r>
      <w:r w:rsidRPr="009B7BB6">
        <w:rPr>
          <w:b/>
          <w:i/>
          <w:sz w:val="24"/>
          <w:szCs w:val="24"/>
        </w:rPr>
        <w:t>Kohanim</w:t>
      </w:r>
      <w:r w:rsidRPr="009B7BB6">
        <w:rPr>
          <w:sz w:val="24"/>
          <w:szCs w:val="24"/>
        </w:rPr>
        <w:t xml:space="preserve"> must wear their Priestly garments during service in Exodus 28:2. Not to tear the Priestly garments in Exodus 28:32. The </w:t>
      </w:r>
      <w:r w:rsidRPr="009B7BB6">
        <w:rPr>
          <w:b/>
          <w:i/>
          <w:sz w:val="24"/>
          <w:szCs w:val="24"/>
        </w:rPr>
        <w:t>Kohen Gadol’s</w:t>
      </w:r>
      <w:r w:rsidRPr="009B7BB6">
        <w:rPr>
          <w:sz w:val="24"/>
          <w:szCs w:val="24"/>
        </w:rPr>
        <w:t xml:space="preserve"> (High Priest) breastplate must not be loosened from the Ephod in Exodus 28:28. A </w:t>
      </w:r>
      <w:r w:rsidRPr="009B7BB6">
        <w:rPr>
          <w:b/>
          <w:i/>
          <w:sz w:val="24"/>
          <w:szCs w:val="24"/>
        </w:rPr>
        <w:t xml:space="preserve">Kohen </w:t>
      </w:r>
      <w:r w:rsidRPr="009B7BB6">
        <w:rPr>
          <w:sz w:val="24"/>
          <w:szCs w:val="24"/>
        </w:rPr>
        <w:t xml:space="preserve">must wash His hands and feet before service in Exodus 30:19. A </w:t>
      </w:r>
      <w:r w:rsidRPr="009B7BB6">
        <w:rPr>
          <w:b/>
          <w:i/>
          <w:sz w:val="24"/>
          <w:szCs w:val="24"/>
        </w:rPr>
        <w:t>Kohanim</w:t>
      </w:r>
      <w:r w:rsidRPr="009B7BB6">
        <w:rPr>
          <w:sz w:val="24"/>
          <w:szCs w:val="24"/>
        </w:rPr>
        <w:t xml:space="preserve"> must not eat sacrificial meat in the Temple in Exodus 29:33. A </w:t>
      </w:r>
      <w:r w:rsidRPr="009B7BB6">
        <w:rPr>
          <w:b/>
          <w:i/>
          <w:sz w:val="24"/>
          <w:szCs w:val="24"/>
        </w:rPr>
        <w:t xml:space="preserve">Kohen </w:t>
      </w:r>
      <w:r w:rsidRPr="009B7BB6">
        <w:rPr>
          <w:sz w:val="24"/>
          <w:szCs w:val="24"/>
        </w:rPr>
        <w:t xml:space="preserve">must not eat sacrificial meat in Exodus 29:33. To burn incense every day in Exodus 30:7. To light the </w:t>
      </w:r>
      <w:r w:rsidRPr="009B7BB6">
        <w:rPr>
          <w:b/>
          <w:i/>
          <w:sz w:val="24"/>
          <w:szCs w:val="24"/>
        </w:rPr>
        <w:t>Menorah</w:t>
      </w:r>
      <w:r w:rsidRPr="009B7BB6">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9B7BB6">
        <w:rPr>
          <w:b/>
          <w:i/>
          <w:sz w:val="24"/>
          <w:szCs w:val="24"/>
        </w:rPr>
        <w:t>Matzah</w:t>
      </w:r>
      <w:r w:rsidRPr="009B7BB6">
        <w:rPr>
          <w:sz w:val="24"/>
          <w:szCs w:val="24"/>
        </w:rPr>
        <w:t xml:space="preserve"> and </w:t>
      </w:r>
      <w:r w:rsidRPr="009B7BB6">
        <w:rPr>
          <w:b/>
          <w:i/>
          <w:sz w:val="24"/>
          <w:szCs w:val="24"/>
        </w:rPr>
        <w:t>Marror</w:t>
      </w:r>
      <w:r w:rsidRPr="009B7BB6">
        <w:rPr>
          <w:sz w:val="24"/>
          <w:szCs w:val="24"/>
        </w:rPr>
        <w:t xml:space="preserve"> on the night of the 14</w:t>
      </w:r>
      <w:r w:rsidRPr="009B7BB6">
        <w:rPr>
          <w:sz w:val="24"/>
          <w:szCs w:val="24"/>
          <w:vertAlign w:val="superscript"/>
        </w:rPr>
        <w:t>th</w:t>
      </w:r>
      <w:r w:rsidRPr="009B7BB6">
        <w:rPr>
          <w:sz w:val="24"/>
          <w:szCs w:val="24"/>
        </w:rPr>
        <w:t xml:space="preserve"> of </w:t>
      </w:r>
      <w:r w:rsidRPr="009B7BB6">
        <w:rPr>
          <w:b/>
          <w:i/>
          <w:sz w:val="24"/>
          <w:szCs w:val="24"/>
        </w:rPr>
        <w:t>Nisan</w:t>
      </w:r>
      <w:r w:rsidRPr="009B7BB6">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9B7BB6">
        <w:rPr>
          <w:b/>
          <w:i/>
          <w:sz w:val="24"/>
          <w:szCs w:val="24"/>
        </w:rPr>
        <w:t>Pesach</w:t>
      </w:r>
      <w:r w:rsidRPr="009B7BB6">
        <w:rPr>
          <w:sz w:val="24"/>
          <w:szCs w:val="24"/>
        </w:rPr>
        <w:t xml:space="preserve"> (Passover), </w:t>
      </w:r>
      <w:r w:rsidRPr="009B7BB6">
        <w:rPr>
          <w:b/>
          <w:i/>
          <w:sz w:val="24"/>
          <w:szCs w:val="24"/>
        </w:rPr>
        <w:t>Shavuot</w:t>
      </w:r>
      <w:r w:rsidRPr="009B7BB6">
        <w:rPr>
          <w:sz w:val="24"/>
          <w:szCs w:val="24"/>
        </w:rPr>
        <w:t xml:space="preserve"> (Weeks) and </w:t>
      </w:r>
      <w:r w:rsidRPr="009B7BB6">
        <w:rPr>
          <w:b/>
          <w:i/>
          <w:sz w:val="24"/>
          <w:szCs w:val="24"/>
        </w:rPr>
        <w:t>Sukkot</w:t>
      </w:r>
      <w:r w:rsidRPr="009B7BB6">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B57752" w:rsidRPr="009B7BB6" w:rsidRDefault="00B57752" w:rsidP="00B57752">
      <w:pPr>
        <w:spacing w:line="480" w:lineRule="auto"/>
        <w:jc w:val="both"/>
        <w:rPr>
          <w:sz w:val="24"/>
          <w:szCs w:val="24"/>
        </w:rPr>
      </w:pPr>
      <w:r w:rsidRPr="009B7BB6">
        <w:rPr>
          <w:sz w:val="24"/>
          <w:szCs w:val="24"/>
        </w:rPr>
        <w:t xml:space="preserve">The Holy Leviticus Law called the Perfect Law of Holiness </w:t>
      </w:r>
    </w:p>
    <w:p w:rsidR="00B57752" w:rsidRPr="009B7BB6" w:rsidRDefault="00B57752" w:rsidP="00B57752">
      <w:pPr>
        <w:spacing w:line="480" w:lineRule="auto"/>
        <w:jc w:val="both"/>
        <w:rPr>
          <w:sz w:val="24"/>
          <w:szCs w:val="24"/>
        </w:rPr>
      </w:pPr>
      <w:r w:rsidRPr="009B7BB6">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9B7BB6">
        <w:rPr>
          <w:b/>
          <w:i/>
          <w:sz w:val="24"/>
          <w:szCs w:val="24"/>
        </w:rPr>
        <w:t xml:space="preserve">Ov </w:t>
      </w:r>
      <w:r w:rsidRPr="009B7BB6">
        <w:rPr>
          <w:sz w:val="24"/>
          <w:szCs w:val="24"/>
        </w:rPr>
        <w:t xml:space="preserve">(Medium) in Leviticus 19:31. Not to perform </w:t>
      </w:r>
      <w:r w:rsidRPr="009B7BB6">
        <w:rPr>
          <w:b/>
          <w:i/>
          <w:sz w:val="24"/>
          <w:szCs w:val="24"/>
        </w:rPr>
        <w:t>Yidoni</w:t>
      </w:r>
      <w:r w:rsidRPr="009B7BB6">
        <w:rPr>
          <w:sz w:val="24"/>
          <w:szCs w:val="24"/>
        </w:rPr>
        <w:t xml:space="preserve"> (Magical Seer) in Leviticus 19:31. Not to pass Your Children through the fire to </w:t>
      </w:r>
      <w:r w:rsidRPr="009B7BB6">
        <w:rPr>
          <w:b/>
          <w:i/>
          <w:sz w:val="24"/>
          <w:szCs w:val="24"/>
        </w:rPr>
        <w:t xml:space="preserve">Molech (Milcom)—Sukkoth </w:t>
      </w:r>
      <w:r w:rsidRPr="009B7BB6">
        <w:rPr>
          <w:sz w:val="24"/>
          <w:szCs w:val="24"/>
        </w:rPr>
        <w:t>(</w:t>
      </w:r>
      <w:r w:rsidRPr="009B7BB6">
        <w:rPr>
          <w:b/>
          <w:i/>
          <w:sz w:val="24"/>
          <w:szCs w:val="24"/>
        </w:rPr>
        <w:t>Maybe be linked to Moloch concerning child  pornography in Acts 7:42-43</w:t>
      </w:r>
      <w:r w:rsidRPr="009B7BB6">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9B7BB6">
        <w:rPr>
          <w:b/>
          <w:i/>
          <w:sz w:val="24"/>
          <w:szCs w:val="24"/>
        </w:rPr>
        <w:t xml:space="preserve">Yom Kippur  </w:t>
      </w:r>
      <w:r w:rsidRPr="009B7BB6">
        <w:rPr>
          <w:rFonts w:cstheme="minorHAnsi"/>
          <w:sz w:val="24"/>
          <w:szCs w:val="24"/>
        </w:rPr>
        <w:t>in Leviticus 23:32. Not to do prohibited labor on</w:t>
      </w:r>
      <w:r w:rsidRPr="009B7BB6">
        <w:rPr>
          <w:b/>
          <w:i/>
          <w:sz w:val="24"/>
          <w:szCs w:val="24"/>
        </w:rPr>
        <w:t xml:space="preserve"> Yom Kipper</w:t>
      </w:r>
      <w:r w:rsidRPr="009B7BB6">
        <w:rPr>
          <w:sz w:val="24"/>
          <w:szCs w:val="24"/>
        </w:rPr>
        <w:t xml:space="preserve"> in Leviticus 23:32. To afflict yourself on </w:t>
      </w:r>
      <w:r w:rsidRPr="009B7BB6">
        <w:rPr>
          <w:b/>
          <w:i/>
          <w:sz w:val="24"/>
          <w:szCs w:val="24"/>
        </w:rPr>
        <w:t>Yom Kippur</w:t>
      </w:r>
      <w:r w:rsidRPr="009B7BB6">
        <w:rPr>
          <w:sz w:val="24"/>
          <w:szCs w:val="24"/>
        </w:rPr>
        <w:t xml:space="preserve"> in Leviticus 16:29. Not to eat or drink on </w:t>
      </w:r>
      <w:r w:rsidRPr="009B7BB6">
        <w:rPr>
          <w:b/>
          <w:i/>
          <w:sz w:val="24"/>
          <w:szCs w:val="24"/>
        </w:rPr>
        <w:t>Yom Kippur</w:t>
      </w:r>
      <w:r w:rsidRPr="009B7BB6">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9B7BB6">
        <w:rPr>
          <w:b/>
          <w:i/>
          <w:sz w:val="24"/>
          <w:szCs w:val="24"/>
        </w:rPr>
        <w:t xml:space="preserve">Shavuot </w:t>
      </w:r>
      <w:r w:rsidRPr="009B7BB6">
        <w:rPr>
          <w:sz w:val="24"/>
          <w:szCs w:val="24"/>
        </w:rPr>
        <w:t xml:space="preserve">in Leviticus 23:21. Not to do prohibited labor on </w:t>
      </w:r>
      <w:r w:rsidRPr="009B7BB6">
        <w:rPr>
          <w:b/>
          <w:i/>
          <w:sz w:val="24"/>
          <w:szCs w:val="24"/>
        </w:rPr>
        <w:t xml:space="preserve">Shavuot </w:t>
      </w:r>
      <w:r w:rsidRPr="009B7BB6">
        <w:rPr>
          <w:sz w:val="24"/>
          <w:szCs w:val="24"/>
        </w:rPr>
        <w:t xml:space="preserve">in Leviticus 23:21. To rest on </w:t>
      </w:r>
      <w:r w:rsidRPr="009B7BB6">
        <w:rPr>
          <w:b/>
          <w:i/>
          <w:sz w:val="24"/>
          <w:szCs w:val="24"/>
        </w:rPr>
        <w:t>Rosh Hashanah</w:t>
      </w:r>
      <w:r w:rsidRPr="009B7BB6">
        <w:rPr>
          <w:sz w:val="24"/>
          <w:szCs w:val="24"/>
        </w:rPr>
        <w:t xml:space="preserve"> in Leviticus 23:24. Not to do prohibited labor on </w:t>
      </w:r>
      <w:r w:rsidRPr="009B7BB6">
        <w:rPr>
          <w:b/>
          <w:i/>
          <w:sz w:val="24"/>
          <w:szCs w:val="24"/>
        </w:rPr>
        <w:t>Rosh Hashanah</w:t>
      </w:r>
      <w:r w:rsidRPr="009B7BB6">
        <w:rPr>
          <w:sz w:val="24"/>
          <w:szCs w:val="24"/>
        </w:rPr>
        <w:t xml:space="preserve"> in Leviticus 23:25. To rest on </w:t>
      </w:r>
      <w:r w:rsidRPr="009B7BB6">
        <w:rPr>
          <w:b/>
          <w:i/>
          <w:sz w:val="24"/>
          <w:szCs w:val="24"/>
        </w:rPr>
        <w:t>Sukkot</w:t>
      </w:r>
      <w:r w:rsidRPr="009B7BB6">
        <w:rPr>
          <w:sz w:val="24"/>
          <w:szCs w:val="24"/>
        </w:rPr>
        <w:t xml:space="preserve"> in Leviticus 23:35. Not to do prohibited labor in </w:t>
      </w:r>
      <w:r w:rsidRPr="009B7BB6">
        <w:rPr>
          <w:b/>
          <w:i/>
          <w:sz w:val="24"/>
          <w:szCs w:val="24"/>
        </w:rPr>
        <w:t xml:space="preserve">Sukkot </w:t>
      </w:r>
      <w:r w:rsidRPr="009B7BB6">
        <w:rPr>
          <w:sz w:val="24"/>
          <w:szCs w:val="24"/>
        </w:rPr>
        <w:t xml:space="preserve">in Leviticus 23:35. To rest on </w:t>
      </w:r>
      <w:r w:rsidRPr="009B7BB6">
        <w:rPr>
          <w:b/>
          <w:i/>
          <w:sz w:val="24"/>
          <w:szCs w:val="24"/>
        </w:rPr>
        <w:t>Shemini Atzeret</w:t>
      </w:r>
      <w:r w:rsidRPr="009B7BB6">
        <w:rPr>
          <w:sz w:val="24"/>
          <w:szCs w:val="24"/>
        </w:rPr>
        <w:t xml:space="preserve"> in Leviticus 23:36. Not to do prohibited labor on </w:t>
      </w:r>
      <w:r w:rsidRPr="009B7BB6">
        <w:rPr>
          <w:b/>
          <w:i/>
          <w:sz w:val="24"/>
          <w:szCs w:val="24"/>
        </w:rPr>
        <w:t>Shemini Atzeret</w:t>
      </w:r>
      <w:r w:rsidRPr="009B7BB6">
        <w:rPr>
          <w:sz w:val="24"/>
          <w:szCs w:val="24"/>
        </w:rPr>
        <w:t xml:space="preserve"> in Leviticus 23:36. To dwell in a </w:t>
      </w:r>
      <w:r w:rsidRPr="009B7BB6">
        <w:rPr>
          <w:b/>
          <w:i/>
          <w:sz w:val="24"/>
          <w:szCs w:val="24"/>
        </w:rPr>
        <w:t>Sukkah</w:t>
      </w:r>
      <w:r w:rsidRPr="009B7BB6">
        <w:rPr>
          <w:sz w:val="24"/>
          <w:szCs w:val="24"/>
        </w:rPr>
        <w:t xml:space="preserve"> for the seven days of </w:t>
      </w:r>
      <w:r w:rsidRPr="009B7BB6">
        <w:rPr>
          <w:b/>
          <w:sz w:val="24"/>
          <w:szCs w:val="24"/>
        </w:rPr>
        <w:t>Sukkot</w:t>
      </w:r>
      <w:r w:rsidRPr="009B7BB6">
        <w:rPr>
          <w:sz w:val="24"/>
          <w:szCs w:val="24"/>
        </w:rPr>
        <w:t xml:space="preserve"> in Leviticus 23:42. To take up a </w:t>
      </w:r>
      <w:r w:rsidRPr="009B7BB6">
        <w:rPr>
          <w:b/>
          <w:i/>
          <w:sz w:val="24"/>
          <w:szCs w:val="24"/>
        </w:rPr>
        <w:t>Lulav</w:t>
      </w:r>
      <w:r w:rsidRPr="009B7BB6">
        <w:rPr>
          <w:sz w:val="24"/>
          <w:szCs w:val="24"/>
        </w:rPr>
        <w:t xml:space="preserve"> and </w:t>
      </w:r>
      <w:r w:rsidRPr="009B7BB6">
        <w:rPr>
          <w:b/>
          <w:sz w:val="24"/>
          <w:szCs w:val="24"/>
        </w:rPr>
        <w:t>Etrog</w:t>
      </w:r>
      <w:r w:rsidRPr="009B7BB6">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9B7BB6">
        <w:rPr>
          <w:b/>
          <w:i/>
          <w:sz w:val="24"/>
          <w:szCs w:val="24"/>
        </w:rPr>
        <w:t>Kohen</w:t>
      </w:r>
      <w:r w:rsidRPr="009B7BB6">
        <w:rPr>
          <w:sz w:val="24"/>
          <w:szCs w:val="24"/>
        </w:rPr>
        <w:t xml:space="preserve"> (Priest) must not marry a Divorcee in Leviticus 21:7. A </w:t>
      </w:r>
      <w:r w:rsidRPr="009B7BB6">
        <w:rPr>
          <w:b/>
          <w:i/>
          <w:sz w:val="24"/>
          <w:szCs w:val="24"/>
        </w:rPr>
        <w:t xml:space="preserve">Kohen  </w:t>
      </w:r>
      <w:r w:rsidRPr="009B7BB6">
        <w:rPr>
          <w:sz w:val="24"/>
          <w:szCs w:val="24"/>
        </w:rPr>
        <w:t xml:space="preserve">must not marry a </w:t>
      </w:r>
      <w:r w:rsidRPr="009B7BB6">
        <w:rPr>
          <w:b/>
          <w:i/>
          <w:sz w:val="24"/>
          <w:szCs w:val="24"/>
        </w:rPr>
        <w:t xml:space="preserve">Zonah  </w:t>
      </w:r>
      <w:r w:rsidRPr="009B7BB6">
        <w:rPr>
          <w:sz w:val="24"/>
          <w:szCs w:val="24"/>
        </w:rPr>
        <w:t xml:space="preserve">(a woman who has had a forbidden Sexual Eros Love Relationship) in Leviticus 21:7. A </w:t>
      </w:r>
      <w:r w:rsidRPr="009B7BB6">
        <w:rPr>
          <w:b/>
          <w:i/>
          <w:sz w:val="24"/>
          <w:szCs w:val="24"/>
        </w:rPr>
        <w:t>Kohen</w:t>
      </w:r>
      <w:r w:rsidRPr="009B7BB6">
        <w:rPr>
          <w:sz w:val="24"/>
          <w:szCs w:val="24"/>
        </w:rPr>
        <w:t xml:space="preserve"> must not marry a </w:t>
      </w:r>
      <w:r w:rsidRPr="009B7BB6">
        <w:rPr>
          <w:b/>
          <w:i/>
          <w:sz w:val="24"/>
          <w:szCs w:val="24"/>
        </w:rPr>
        <w:t>Chalalah</w:t>
      </w:r>
      <w:r w:rsidRPr="009B7BB6">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9B7BB6">
        <w:rPr>
          <w:b/>
          <w:i/>
          <w:sz w:val="24"/>
          <w:szCs w:val="24"/>
        </w:rPr>
        <w:t>Kosher</w:t>
      </w:r>
      <w:r w:rsidRPr="009B7BB6">
        <w:rPr>
          <w:sz w:val="24"/>
          <w:szCs w:val="24"/>
        </w:rPr>
        <w:t xml:space="preserve"> (clean) and </w:t>
      </w:r>
      <w:r w:rsidRPr="009B7BB6">
        <w:rPr>
          <w:b/>
          <w:i/>
          <w:sz w:val="24"/>
          <w:szCs w:val="24"/>
        </w:rPr>
        <w:t>Non-Kosher</w:t>
      </w:r>
      <w:r w:rsidRPr="009B7BB6">
        <w:rPr>
          <w:sz w:val="24"/>
          <w:szCs w:val="24"/>
        </w:rPr>
        <w:t xml:space="preserve"> (unclean) (all abolished in Christian Law in Acts chapters 10 &amp; 11) in Leviticus 11:2. To examine the signs of fish to distinguish between </w:t>
      </w:r>
      <w:r w:rsidRPr="009B7BB6">
        <w:rPr>
          <w:b/>
          <w:i/>
          <w:sz w:val="24"/>
          <w:szCs w:val="24"/>
        </w:rPr>
        <w:t>Kosher</w:t>
      </w:r>
      <w:r w:rsidRPr="009B7BB6">
        <w:rPr>
          <w:sz w:val="24"/>
          <w:szCs w:val="24"/>
        </w:rPr>
        <w:t xml:space="preserve"> and </w:t>
      </w:r>
      <w:r w:rsidRPr="009B7BB6">
        <w:rPr>
          <w:b/>
          <w:i/>
          <w:sz w:val="24"/>
          <w:szCs w:val="24"/>
        </w:rPr>
        <w:t>Non-Kosher</w:t>
      </w:r>
      <w:r w:rsidRPr="009B7BB6">
        <w:rPr>
          <w:sz w:val="24"/>
          <w:szCs w:val="24"/>
        </w:rPr>
        <w:t xml:space="preserve"> in Leviticus 11:9. To examine the signs of locusts to distinguish between </w:t>
      </w:r>
      <w:r w:rsidRPr="009B7BB6">
        <w:rPr>
          <w:b/>
          <w:i/>
          <w:sz w:val="24"/>
          <w:szCs w:val="24"/>
        </w:rPr>
        <w:t>Kosher</w:t>
      </w:r>
      <w:r w:rsidRPr="009B7BB6">
        <w:rPr>
          <w:sz w:val="24"/>
          <w:szCs w:val="24"/>
        </w:rPr>
        <w:t xml:space="preserve"> and </w:t>
      </w:r>
      <w:r w:rsidRPr="009B7BB6">
        <w:rPr>
          <w:b/>
          <w:i/>
          <w:sz w:val="24"/>
          <w:szCs w:val="24"/>
        </w:rPr>
        <w:t>Non-Kosher</w:t>
      </w:r>
      <w:r w:rsidRPr="009B7BB6">
        <w:rPr>
          <w:sz w:val="24"/>
          <w:szCs w:val="24"/>
        </w:rPr>
        <w:t xml:space="preserve"> in Leviticus 11:21. Not to eat </w:t>
      </w:r>
      <w:r w:rsidRPr="009B7BB6">
        <w:rPr>
          <w:b/>
          <w:i/>
          <w:sz w:val="24"/>
          <w:szCs w:val="24"/>
        </w:rPr>
        <w:t>Non-Kosher</w:t>
      </w:r>
      <w:r w:rsidRPr="009B7BB6">
        <w:rPr>
          <w:sz w:val="24"/>
          <w:szCs w:val="24"/>
        </w:rPr>
        <w:t xml:space="preserve"> animals in Leviticus 11:4. Not to eat </w:t>
      </w:r>
      <w:r w:rsidRPr="009B7BB6">
        <w:rPr>
          <w:b/>
          <w:i/>
          <w:sz w:val="24"/>
          <w:szCs w:val="24"/>
        </w:rPr>
        <w:t>Non-Kosher</w:t>
      </w:r>
      <w:r w:rsidRPr="009B7BB6">
        <w:rPr>
          <w:sz w:val="24"/>
          <w:szCs w:val="24"/>
        </w:rPr>
        <w:t xml:space="preserve"> fowl in Leviticus 11:13. Not to eat </w:t>
      </w:r>
      <w:r w:rsidRPr="009B7BB6">
        <w:rPr>
          <w:b/>
          <w:i/>
          <w:sz w:val="24"/>
          <w:szCs w:val="24"/>
        </w:rPr>
        <w:t>Non-Kosher</w:t>
      </w:r>
      <w:r w:rsidRPr="009B7BB6">
        <w:rPr>
          <w:sz w:val="24"/>
          <w:szCs w:val="24"/>
        </w:rPr>
        <w:t xml:space="preserve"> fish (without fins and scales) in Leviticus 11:10-11. Not to eat </w:t>
      </w:r>
      <w:r w:rsidRPr="009B7BB6">
        <w:rPr>
          <w:b/>
          <w:i/>
          <w:sz w:val="24"/>
          <w:szCs w:val="24"/>
        </w:rPr>
        <w:t>Non-Kosher</w:t>
      </w:r>
      <w:r w:rsidRPr="009B7BB6">
        <w:rPr>
          <w:sz w:val="24"/>
          <w:szCs w:val="24"/>
        </w:rPr>
        <w:t xml:space="preserve"> creatures that crawl on land in Leviticus 11:41. Not to eat </w:t>
      </w:r>
      <w:r w:rsidRPr="009B7BB6">
        <w:rPr>
          <w:b/>
          <w:i/>
          <w:sz w:val="24"/>
          <w:szCs w:val="24"/>
        </w:rPr>
        <w:t>Non-Kosher</w:t>
      </w:r>
      <w:r w:rsidRPr="009B7BB6">
        <w:rPr>
          <w:sz w:val="24"/>
          <w:szCs w:val="24"/>
        </w:rPr>
        <w:t xml:space="preserve"> maggots in Leviticus 11:44. Not to eat worms found in fruit on the ground in Leviticus 11:42. Not to eat creatures that live in water other than </w:t>
      </w:r>
      <w:r w:rsidRPr="009B7BB6">
        <w:rPr>
          <w:b/>
          <w:i/>
          <w:sz w:val="24"/>
          <w:szCs w:val="24"/>
        </w:rPr>
        <w:t>Kosher</w:t>
      </w:r>
      <w:r w:rsidRPr="009B7BB6">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9B7BB6">
        <w:rPr>
          <w:b/>
          <w:i/>
          <w:sz w:val="24"/>
          <w:szCs w:val="24"/>
        </w:rPr>
        <w:t>Cherem</w:t>
      </w:r>
      <w:r w:rsidRPr="009B7BB6">
        <w:rPr>
          <w:sz w:val="24"/>
          <w:szCs w:val="24"/>
        </w:rPr>
        <w:t xml:space="preserve">) in Leviticus 27:28. Not to sell the </w:t>
      </w:r>
      <w:r w:rsidRPr="009B7BB6">
        <w:rPr>
          <w:b/>
          <w:i/>
          <w:sz w:val="24"/>
          <w:szCs w:val="24"/>
        </w:rPr>
        <w:t xml:space="preserve">Cherem </w:t>
      </w:r>
      <w:r w:rsidRPr="009B7BB6">
        <w:rPr>
          <w:sz w:val="24"/>
          <w:szCs w:val="24"/>
        </w:rPr>
        <w:t xml:space="preserve">in Leviticus 27:28. Not to redeem the </w:t>
      </w:r>
      <w:r w:rsidRPr="009B7BB6">
        <w:rPr>
          <w:b/>
          <w:i/>
          <w:sz w:val="24"/>
          <w:szCs w:val="24"/>
        </w:rPr>
        <w:t>Cherem</w:t>
      </w:r>
      <w:r w:rsidRPr="009B7BB6">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9B7BB6">
        <w:rPr>
          <w:b/>
          <w:i/>
          <w:sz w:val="24"/>
          <w:szCs w:val="24"/>
        </w:rPr>
        <w:t>Non-Kohen</w:t>
      </w:r>
      <w:r w:rsidRPr="009B7BB6">
        <w:rPr>
          <w:sz w:val="24"/>
          <w:szCs w:val="24"/>
        </w:rPr>
        <w:t xml:space="preserve"> must not eat </w:t>
      </w:r>
      <w:r w:rsidRPr="009B7BB6">
        <w:rPr>
          <w:b/>
          <w:i/>
          <w:sz w:val="24"/>
          <w:szCs w:val="24"/>
        </w:rPr>
        <w:t>Terumah</w:t>
      </w:r>
      <w:r w:rsidRPr="009B7BB6">
        <w:rPr>
          <w:sz w:val="24"/>
          <w:szCs w:val="24"/>
        </w:rPr>
        <w:t xml:space="preserve"> in Leviticus 22:10. A hired Worker or a Jewish Bondsmen of a </w:t>
      </w:r>
      <w:r w:rsidRPr="009B7BB6">
        <w:rPr>
          <w:b/>
          <w:i/>
          <w:sz w:val="24"/>
          <w:szCs w:val="24"/>
        </w:rPr>
        <w:t xml:space="preserve">Kohen </w:t>
      </w:r>
      <w:r w:rsidRPr="009B7BB6">
        <w:rPr>
          <w:sz w:val="24"/>
          <w:szCs w:val="24"/>
        </w:rPr>
        <w:t xml:space="preserve">must not eat </w:t>
      </w:r>
      <w:r w:rsidRPr="009B7BB6">
        <w:rPr>
          <w:b/>
          <w:i/>
          <w:sz w:val="24"/>
          <w:szCs w:val="24"/>
        </w:rPr>
        <w:t xml:space="preserve">Terumah </w:t>
      </w:r>
      <w:r w:rsidRPr="009B7BB6">
        <w:rPr>
          <w:sz w:val="24"/>
          <w:szCs w:val="24"/>
        </w:rPr>
        <w:t xml:space="preserve">in Leviticus 22:10. An impure </w:t>
      </w:r>
      <w:r w:rsidRPr="009B7BB6">
        <w:rPr>
          <w:b/>
          <w:i/>
          <w:sz w:val="24"/>
          <w:szCs w:val="24"/>
        </w:rPr>
        <w:t xml:space="preserve">Kohen </w:t>
      </w:r>
      <w:r w:rsidRPr="009B7BB6">
        <w:rPr>
          <w:sz w:val="24"/>
          <w:szCs w:val="24"/>
        </w:rPr>
        <w:t xml:space="preserve">must not eat </w:t>
      </w:r>
      <w:r w:rsidRPr="009B7BB6">
        <w:rPr>
          <w:b/>
          <w:i/>
          <w:sz w:val="24"/>
          <w:szCs w:val="24"/>
        </w:rPr>
        <w:t xml:space="preserve">Terumah </w:t>
      </w:r>
      <w:r w:rsidRPr="009B7BB6">
        <w:rPr>
          <w:sz w:val="24"/>
          <w:szCs w:val="24"/>
        </w:rPr>
        <w:t xml:space="preserve">in Leviticus 22:4. A </w:t>
      </w:r>
      <w:r w:rsidRPr="009B7BB6">
        <w:rPr>
          <w:b/>
          <w:i/>
          <w:sz w:val="24"/>
          <w:szCs w:val="24"/>
        </w:rPr>
        <w:t>chalalah</w:t>
      </w:r>
      <w:r w:rsidRPr="009B7BB6">
        <w:rPr>
          <w:sz w:val="24"/>
          <w:szCs w:val="24"/>
        </w:rPr>
        <w:t xml:space="preserve"> (Widow or Divorcee) must not eat </w:t>
      </w:r>
      <w:r w:rsidRPr="009B7BB6">
        <w:rPr>
          <w:b/>
          <w:i/>
          <w:sz w:val="24"/>
          <w:szCs w:val="24"/>
        </w:rPr>
        <w:t>Terumah</w:t>
      </w:r>
      <w:r w:rsidRPr="009B7BB6">
        <w:rPr>
          <w:sz w:val="24"/>
          <w:szCs w:val="24"/>
        </w:rPr>
        <w:t xml:space="preserve"> in Leviticus 22:12. The fourth year crops must be totally for holy purposes like </w:t>
      </w:r>
      <w:r w:rsidRPr="009B7BB6">
        <w:rPr>
          <w:b/>
          <w:i/>
          <w:sz w:val="24"/>
          <w:szCs w:val="24"/>
        </w:rPr>
        <w:t>Ma’aser Sheni</w:t>
      </w:r>
      <w:r w:rsidRPr="009B7BB6">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9B7BB6">
        <w:rPr>
          <w:sz w:val="24"/>
          <w:szCs w:val="24"/>
          <w:vertAlign w:val="superscript"/>
        </w:rPr>
        <w:t>th</w:t>
      </w:r>
      <w:r w:rsidRPr="009B7BB6">
        <w:rPr>
          <w:sz w:val="24"/>
          <w:szCs w:val="24"/>
        </w:rPr>
        <w:t xml:space="preserve"> year in Leviticus 25:10. To blow the </w:t>
      </w:r>
      <w:r w:rsidRPr="009B7BB6">
        <w:rPr>
          <w:b/>
          <w:i/>
          <w:sz w:val="24"/>
          <w:szCs w:val="24"/>
        </w:rPr>
        <w:t xml:space="preserve">Shofar  </w:t>
      </w:r>
      <w:r w:rsidRPr="009B7BB6">
        <w:rPr>
          <w:sz w:val="24"/>
          <w:szCs w:val="24"/>
        </w:rPr>
        <w:t xml:space="preserve">on the tenth of </w:t>
      </w:r>
      <w:r w:rsidRPr="009B7BB6">
        <w:rPr>
          <w:b/>
          <w:i/>
          <w:sz w:val="24"/>
          <w:szCs w:val="24"/>
        </w:rPr>
        <w:t xml:space="preserve">Tishrei </w:t>
      </w:r>
      <w:r w:rsidRPr="009B7BB6">
        <w:rPr>
          <w:sz w:val="24"/>
          <w:szCs w:val="24"/>
        </w:rPr>
        <w:t xml:space="preserve"> to free the Slaves in Leviticus 25:9.  Not to work the soil during the 50</w:t>
      </w:r>
      <w:r w:rsidRPr="009B7BB6">
        <w:rPr>
          <w:sz w:val="24"/>
          <w:szCs w:val="24"/>
          <w:vertAlign w:val="superscript"/>
        </w:rPr>
        <w:t>th</w:t>
      </w:r>
      <w:r w:rsidRPr="009B7BB6">
        <w:rPr>
          <w:sz w:val="24"/>
          <w:szCs w:val="24"/>
        </w:rPr>
        <w:t xml:space="preserve"> year (</w:t>
      </w:r>
      <w:r w:rsidRPr="009B7BB6">
        <w:rPr>
          <w:b/>
          <w:i/>
          <w:sz w:val="24"/>
          <w:szCs w:val="24"/>
        </w:rPr>
        <w:t>Jubilee</w:t>
      </w:r>
      <w:r w:rsidRPr="009B7BB6">
        <w:rPr>
          <w:sz w:val="24"/>
          <w:szCs w:val="24"/>
        </w:rPr>
        <w:t>) in Leviticus 25:11. Not to reap in the normal manner that which grows wild in the 50</w:t>
      </w:r>
      <w:r w:rsidRPr="009B7BB6">
        <w:rPr>
          <w:sz w:val="24"/>
          <w:szCs w:val="24"/>
          <w:vertAlign w:val="superscript"/>
        </w:rPr>
        <w:t>th</w:t>
      </w:r>
      <w:r w:rsidRPr="009B7BB6">
        <w:rPr>
          <w:sz w:val="24"/>
          <w:szCs w:val="24"/>
        </w:rPr>
        <w:t xml:space="preserve"> year in Leviticus 25:11. Not to pick grapes which grew wild in the normal manner in the 50</w:t>
      </w:r>
      <w:r w:rsidRPr="009B7BB6">
        <w:rPr>
          <w:sz w:val="24"/>
          <w:szCs w:val="24"/>
          <w:vertAlign w:val="superscript"/>
        </w:rPr>
        <w:t>th</w:t>
      </w:r>
      <w:r w:rsidRPr="009B7BB6">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9B7BB6">
        <w:rPr>
          <w:b/>
          <w:i/>
          <w:sz w:val="24"/>
          <w:szCs w:val="24"/>
        </w:rPr>
        <w:t xml:space="preserve">Kohen </w:t>
      </w:r>
      <w:r w:rsidRPr="009B7BB6">
        <w:rPr>
          <w:sz w:val="24"/>
          <w:szCs w:val="24"/>
        </w:rPr>
        <w:t xml:space="preserve">for service in Leviticus 21:8. A </w:t>
      </w:r>
      <w:r w:rsidRPr="009B7BB6">
        <w:rPr>
          <w:b/>
          <w:i/>
          <w:sz w:val="24"/>
          <w:szCs w:val="24"/>
        </w:rPr>
        <w:t>Kohen</w:t>
      </w:r>
      <w:r w:rsidRPr="009B7BB6">
        <w:rPr>
          <w:sz w:val="24"/>
          <w:szCs w:val="24"/>
        </w:rPr>
        <w:t xml:space="preserve"> must not enter the Temple intoxicated (only stipulation is drunk off of wine) in Leviticus 10:9. A </w:t>
      </w:r>
      <w:r w:rsidRPr="009B7BB6">
        <w:rPr>
          <w:b/>
          <w:i/>
          <w:sz w:val="24"/>
          <w:szCs w:val="24"/>
        </w:rPr>
        <w:t>Kohen</w:t>
      </w:r>
      <w:r w:rsidRPr="009B7BB6">
        <w:rPr>
          <w:sz w:val="24"/>
          <w:szCs w:val="24"/>
        </w:rPr>
        <w:t xml:space="preserve"> must not enter the Temple with His head uncovered in Leviticus 10:6. A </w:t>
      </w:r>
      <w:r w:rsidRPr="009B7BB6">
        <w:rPr>
          <w:b/>
          <w:i/>
          <w:sz w:val="24"/>
          <w:szCs w:val="24"/>
        </w:rPr>
        <w:t>Kohen</w:t>
      </w:r>
      <w:r w:rsidRPr="009B7BB6">
        <w:rPr>
          <w:sz w:val="24"/>
          <w:szCs w:val="24"/>
        </w:rPr>
        <w:t xml:space="preserve"> must not enter the Temple with torn clothes in Leviticus 10:6. A </w:t>
      </w:r>
      <w:r w:rsidRPr="009B7BB6">
        <w:rPr>
          <w:b/>
          <w:i/>
          <w:sz w:val="24"/>
          <w:szCs w:val="24"/>
        </w:rPr>
        <w:t>Kohen</w:t>
      </w:r>
      <w:r w:rsidRPr="009B7BB6">
        <w:rPr>
          <w:sz w:val="24"/>
          <w:szCs w:val="24"/>
        </w:rPr>
        <w:t xml:space="preserve"> must not enter the Temple with indiscriminately in Leviticus 16:2. A </w:t>
      </w:r>
      <w:r w:rsidRPr="009B7BB6">
        <w:rPr>
          <w:b/>
          <w:i/>
          <w:sz w:val="24"/>
          <w:szCs w:val="24"/>
        </w:rPr>
        <w:t xml:space="preserve">Kohen </w:t>
      </w:r>
      <w:r w:rsidRPr="009B7BB6">
        <w:rPr>
          <w:sz w:val="24"/>
          <w:szCs w:val="24"/>
        </w:rPr>
        <w:t xml:space="preserve">must not leave the Temple during service in Leviticus 10:7. An impure </w:t>
      </w:r>
      <w:r w:rsidRPr="009B7BB6">
        <w:rPr>
          <w:b/>
          <w:i/>
          <w:sz w:val="24"/>
          <w:szCs w:val="24"/>
        </w:rPr>
        <w:t>Kohanim</w:t>
      </w:r>
      <w:r w:rsidRPr="009B7BB6">
        <w:rPr>
          <w:sz w:val="24"/>
          <w:szCs w:val="24"/>
        </w:rPr>
        <w:t xml:space="preserve"> must not do service in the Temple in Leviticus 22:2. An impure </w:t>
      </w:r>
      <w:r w:rsidRPr="009B7BB6">
        <w:rPr>
          <w:b/>
          <w:i/>
          <w:sz w:val="24"/>
          <w:szCs w:val="24"/>
        </w:rPr>
        <w:t>Kohen</w:t>
      </w:r>
      <w:r w:rsidRPr="009B7BB6">
        <w:rPr>
          <w:sz w:val="24"/>
          <w:szCs w:val="24"/>
        </w:rPr>
        <w:t xml:space="preserve">, following immersion, must wait until after sundown before returning to service in Leviticus 22:7. A </w:t>
      </w:r>
      <w:r w:rsidRPr="009B7BB6">
        <w:rPr>
          <w:b/>
          <w:i/>
          <w:sz w:val="24"/>
          <w:szCs w:val="24"/>
        </w:rPr>
        <w:t xml:space="preserve">Kohen </w:t>
      </w:r>
      <w:r w:rsidRPr="009B7BB6">
        <w:rPr>
          <w:sz w:val="24"/>
          <w:szCs w:val="24"/>
        </w:rPr>
        <w:t xml:space="preserve">with a physical blemish must not enter the Sanctuary or approach the Altar in Leviticus 21:23. A </w:t>
      </w:r>
      <w:r w:rsidRPr="009B7BB6">
        <w:rPr>
          <w:b/>
          <w:i/>
          <w:sz w:val="24"/>
          <w:szCs w:val="24"/>
        </w:rPr>
        <w:t>Kohen</w:t>
      </w:r>
      <w:r w:rsidRPr="009B7BB6">
        <w:rPr>
          <w:sz w:val="24"/>
          <w:szCs w:val="24"/>
        </w:rPr>
        <w:t xml:space="preserve"> with a physical blemish must not serve in Leviticus 21:17. A </w:t>
      </w:r>
      <w:r w:rsidRPr="009B7BB6">
        <w:rPr>
          <w:b/>
          <w:i/>
          <w:sz w:val="24"/>
          <w:szCs w:val="24"/>
        </w:rPr>
        <w:t xml:space="preserve">Kohen </w:t>
      </w:r>
      <w:r w:rsidRPr="009B7BB6">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9B7BB6">
        <w:rPr>
          <w:b/>
          <w:i/>
          <w:sz w:val="24"/>
          <w:szCs w:val="24"/>
        </w:rPr>
        <w:t>Kohanim</w:t>
      </w:r>
      <w:r w:rsidRPr="009B7BB6">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9B7BB6">
        <w:rPr>
          <w:b/>
          <w:i/>
          <w:sz w:val="24"/>
          <w:szCs w:val="24"/>
        </w:rPr>
        <w:t>Kohen Gadol</w:t>
      </w:r>
      <w:r w:rsidRPr="009B7BB6">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9B7BB6">
        <w:rPr>
          <w:b/>
          <w:i/>
          <w:sz w:val="24"/>
          <w:szCs w:val="24"/>
        </w:rPr>
        <w:t>Yom Kippur</w:t>
      </w:r>
      <w:r w:rsidRPr="009B7BB6">
        <w:rPr>
          <w:sz w:val="24"/>
          <w:szCs w:val="24"/>
        </w:rPr>
        <w:t xml:space="preserve">  in the sequence prescribed in </w:t>
      </w:r>
      <w:r w:rsidRPr="009B7BB6">
        <w:rPr>
          <w:b/>
          <w:i/>
          <w:sz w:val="24"/>
          <w:szCs w:val="24"/>
        </w:rPr>
        <w:t>Parshah Acharei Mot</w:t>
      </w:r>
      <w:r w:rsidRPr="009B7BB6">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9B7BB6">
        <w:rPr>
          <w:b/>
          <w:i/>
          <w:sz w:val="24"/>
          <w:szCs w:val="24"/>
        </w:rPr>
        <w:t>Asham talui</w:t>
      </w:r>
      <w:r w:rsidRPr="009B7BB6">
        <w:rPr>
          <w:sz w:val="24"/>
          <w:szCs w:val="24"/>
        </w:rPr>
        <w:t xml:space="preserve"> (Temple Offering) when uncertain of guilt in Leviticus 5:17-18. Bring an </w:t>
      </w:r>
      <w:r w:rsidRPr="009B7BB6">
        <w:rPr>
          <w:b/>
          <w:i/>
          <w:sz w:val="24"/>
          <w:szCs w:val="24"/>
        </w:rPr>
        <w:t xml:space="preserve">Asham vadai </w:t>
      </w:r>
      <w:r w:rsidRPr="009B7BB6">
        <w:rPr>
          <w:sz w:val="24"/>
          <w:szCs w:val="24"/>
        </w:rPr>
        <w:t xml:space="preserve">(Temple Offering) when guilt is ascertained in Leviticus 5:25. Bring an </w:t>
      </w:r>
      <w:r w:rsidRPr="009B7BB6">
        <w:rPr>
          <w:b/>
          <w:i/>
          <w:sz w:val="24"/>
          <w:szCs w:val="24"/>
        </w:rPr>
        <w:t>Oleh v’yored</w:t>
      </w:r>
      <w:r w:rsidRPr="009B7BB6">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9B7BB6">
        <w:rPr>
          <w:b/>
          <w:i/>
          <w:sz w:val="24"/>
          <w:szCs w:val="24"/>
        </w:rPr>
        <w:t>Mikvah</w:t>
      </w:r>
      <w:r w:rsidRPr="009B7BB6">
        <w:rPr>
          <w:sz w:val="24"/>
          <w:szCs w:val="24"/>
        </w:rPr>
        <w:t xml:space="preserve"> in Leviticus 15:28-29. A Woman giving birth must bring an offering (in the Temple) after She goes to the </w:t>
      </w:r>
      <w:r w:rsidRPr="009B7BB6">
        <w:rPr>
          <w:b/>
          <w:i/>
          <w:sz w:val="24"/>
          <w:szCs w:val="24"/>
        </w:rPr>
        <w:t xml:space="preserve">Mikvah </w:t>
      </w:r>
      <w:r w:rsidRPr="009B7BB6">
        <w:rPr>
          <w:sz w:val="24"/>
          <w:szCs w:val="24"/>
        </w:rPr>
        <w:t xml:space="preserve">in Leviticus 12:6. A Man who had a running (unnatural urinary) issue must bring an offering (in the Temple) after He goes to the </w:t>
      </w:r>
      <w:r w:rsidRPr="009B7BB6">
        <w:rPr>
          <w:b/>
          <w:i/>
          <w:sz w:val="24"/>
          <w:szCs w:val="24"/>
        </w:rPr>
        <w:t>Mikvah</w:t>
      </w:r>
      <w:r w:rsidRPr="009B7BB6">
        <w:rPr>
          <w:sz w:val="24"/>
          <w:szCs w:val="24"/>
        </w:rPr>
        <w:t xml:space="preserve"> in Leviticus 15:13-14. A </w:t>
      </w:r>
      <w:r w:rsidRPr="009B7BB6">
        <w:rPr>
          <w:b/>
          <w:i/>
          <w:sz w:val="24"/>
          <w:szCs w:val="24"/>
        </w:rPr>
        <w:t xml:space="preserve">Metzora </w:t>
      </w:r>
      <w:r w:rsidRPr="009B7BB6">
        <w:rPr>
          <w:sz w:val="24"/>
          <w:szCs w:val="24"/>
        </w:rPr>
        <w:t xml:space="preserve">must bring an offering (in the Temple) after going to the </w:t>
      </w:r>
      <w:r w:rsidRPr="009B7BB6">
        <w:rPr>
          <w:b/>
          <w:i/>
          <w:sz w:val="24"/>
          <w:szCs w:val="24"/>
        </w:rPr>
        <w:t>Mikvah</w:t>
      </w:r>
      <w:r w:rsidRPr="009B7BB6">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9B7BB6">
        <w:rPr>
          <w:b/>
          <w:i/>
          <w:sz w:val="24"/>
          <w:szCs w:val="24"/>
        </w:rPr>
        <w:t xml:space="preserve">Tzara’at </w:t>
      </w:r>
      <w:r w:rsidRPr="009B7BB6">
        <w:rPr>
          <w:sz w:val="24"/>
          <w:szCs w:val="24"/>
        </w:rPr>
        <w:t xml:space="preserve">as prescribed in the Torah in Leviticus 13:12. The </w:t>
      </w:r>
      <w:r w:rsidRPr="009B7BB6">
        <w:rPr>
          <w:b/>
          <w:i/>
          <w:sz w:val="24"/>
          <w:szCs w:val="24"/>
        </w:rPr>
        <w:t>Metzora</w:t>
      </w:r>
      <w:r w:rsidRPr="009B7BB6">
        <w:rPr>
          <w:sz w:val="24"/>
          <w:szCs w:val="24"/>
        </w:rPr>
        <w:t xml:space="preserve"> must not shave signs of impurity in His hair in Leviticus 13:33. The </w:t>
      </w:r>
      <w:r w:rsidRPr="009B7BB6">
        <w:rPr>
          <w:b/>
          <w:i/>
          <w:sz w:val="24"/>
          <w:szCs w:val="24"/>
        </w:rPr>
        <w:t xml:space="preserve">Metzora </w:t>
      </w:r>
      <w:r w:rsidRPr="009B7BB6">
        <w:rPr>
          <w:sz w:val="24"/>
          <w:szCs w:val="24"/>
        </w:rPr>
        <w:t xml:space="preserve">must publicize His condition by tearing His garment, allowing His hair to grow and covering His lips in Leviticus 13:45. To carry out the prescribed rules for purifying the </w:t>
      </w:r>
      <w:r w:rsidRPr="009B7BB6">
        <w:rPr>
          <w:b/>
          <w:i/>
          <w:sz w:val="24"/>
          <w:szCs w:val="24"/>
        </w:rPr>
        <w:t xml:space="preserve">Metzora </w:t>
      </w:r>
      <w:r w:rsidRPr="009B7BB6">
        <w:rPr>
          <w:sz w:val="24"/>
          <w:szCs w:val="24"/>
        </w:rPr>
        <w:t xml:space="preserve">in Leviticus 14:2. The </w:t>
      </w:r>
      <w:r w:rsidRPr="009B7BB6">
        <w:rPr>
          <w:b/>
          <w:i/>
          <w:sz w:val="24"/>
          <w:szCs w:val="24"/>
        </w:rPr>
        <w:t xml:space="preserve">Metzora </w:t>
      </w:r>
      <w:r w:rsidRPr="009B7BB6">
        <w:rPr>
          <w:sz w:val="24"/>
          <w:szCs w:val="24"/>
        </w:rPr>
        <w:t xml:space="preserve">must shave off all His hair prior to purification in Leviticus 14:9. To carry out the Laws of </w:t>
      </w:r>
      <w:r w:rsidRPr="009B7BB6">
        <w:rPr>
          <w:b/>
          <w:i/>
          <w:sz w:val="24"/>
          <w:szCs w:val="24"/>
        </w:rPr>
        <w:t>Tzara’at</w:t>
      </w:r>
      <w:r w:rsidRPr="009B7BB6">
        <w:rPr>
          <w:sz w:val="24"/>
          <w:szCs w:val="24"/>
        </w:rPr>
        <w:t xml:space="preserve"> of clothing in Leviticus 13:47. To carry out the Laws of </w:t>
      </w:r>
      <w:r w:rsidRPr="009B7BB6">
        <w:rPr>
          <w:b/>
          <w:i/>
          <w:sz w:val="24"/>
          <w:szCs w:val="24"/>
        </w:rPr>
        <w:t>Tzara’at</w:t>
      </w:r>
      <w:r w:rsidRPr="009B7BB6">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9B7BB6">
        <w:rPr>
          <w:b/>
          <w:i/>
          <w:sz w:val="24"/>
          <w:szCs w:val="24"/>
        </w:rPr>
        <w:t>Shratzim</w:t>
      </w:r>
      <w:r w:rsidRPr="009B7BB6">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9B7BB6">
        <w:rPr>
          <w:b/>
          <w:i/>
          <w:sz w:val="24"/>
          <w:szCs w:val="24"/>
        </w:rPr>
        <w:t>Mikvah</w:t>
      </w:r>
      <w:r w:rsidRPr="009B7BB6">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9B7BB6">
        <w:rPr>
          <w:b/>
          <w:i/>
          <w:sz w:val="24"/>
          <w:szCs w:val="24"/>
        </w:rPr>
        <w:t>Kohen</w:t>
      </w:r>
      <w:r w:rsidRPr="009B7BB6">
        <w:rPr>
          <w:sz w:val="24"/>
          <w:szCs w:val="24"/>
        </w:rPr>
        <w:t xml:space="preserve"> must not defile Himself (by going to Funerals or Cemeteries) for Anyone except Family and Relatives in Leviticus 21:1. This is the Laws of Leviticus.    </w:t>
      </w:r>
    </w:p>
    <w:p w:rsidR="00B57752" w:rsidRPr="009B7BB6" w:rsidRDefault="00B57752" w:rsidP="00B57752">
      <w:pPr>
        <w:spacing w:line="480" w:lineRule="auto"/>
        <w:jc w:val="both"/>
        <w:rPr>
          <w:sz w:val="24"/>
          <w:szCs w:val="24"/>
        </w:rPr>
      </w:pPr>
      <w:r w:rsidRPr="009B7BB6">
        <w:rPr>
          <w:sz w:val="24"/>
          <w:szCs w:val="24"/>
        </w:rPr>
        <w:t xml:space="preserve">The Wilderness Numbers Law called the Perfect Law of the Wilderness (Forest, Jungle or Field) </w:t>
      </w:r>
    </w:p>
    <w:p w:rsidR="00B57752" w:rsidRPr="009B7BB6" w:rsidRDefault="00B57752" w:rsidP="00B57752">
      <w:pPr>
        <w:spacing w:line="480" w:lineRule="auto"/>
        <w:jc w:val="both"/>
        <w:rPr>
          <w:sz w:val="24"/>
          <w:szCs w:val="24"/>
        </w:rPr>
      </w:pPr>
      <w:r w:rsidRPr="009B7BB6">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9B7BB6">
        <w:rPr>
          <w:b/>
          <w:i/>
          <w:sz w:val="24"/>
          <w:szCs w:val="24"/>
        </w:rPr>
        <w:t>Kohanim</w:t>
      </w:r>
      <w:r w:rsidRPr="009B7BB6">
        <w:rPr>
          <w:sz w:val="24"/>
          <w:szCs w:val="24"/>
        </w:rPr>
        <w:t xml:space="preserve"> must bless the Jewish Nation daily in Numbers 6:23. To fulfill the Laws of </w:t>
      </w:r>
      <w:r w:rsidRPr="009B7BB6">
        <w:rPr>
          <w:b/>
          <w:i/>
          <w:sz w:val="24"/>
          <w:szCs w:val="24"/>
        </w:rPr>
        <w:t xml:space="preserve">Sotah </w:t>
      </w:r>
      <w:r w:rsidRPr="009B7BB6">
        <w:rPr>
          <w:rFonts w:cstheme="minorHAnsi"/>
          <w:sz w:val="24"/>
          <w:szCs w:val="24"/>
        </w:rPr>
        <w:t>in Numbers 5:30. To have</w:t>
      </w:r>
      <w:r w:rsidRPr="009B7BB6">
        <w:rPr>
          <w:b/>
          <w:i/>
          <w:sz w:val="24"/>
          <w:szCs w:val="24"/>
        </w:rPr>
        <w:t xml:space="preserve"> Tzitzit </w:t>
      </w:r>
      <w:r w:rsidRPr="009B7BB6">
        <w:rPr>
          <w:sz w:val="24"/>
          <w:szCs w:val="24"/>
        </w:rPr>
        <w:t xml:space="preserve">on four-cornered garments in Numbers 15:38. To hear the </w:t>
      </w:r>
      <w:r w:rsidRPr="009B7BB6">
        <w:rPr>
          <w:b/>
          <w:i/>
          <w:sz w:val="24"/>
          <w:szCs w:val="24"/>
        </w:rPr>
        <w:t xml:space="preserve">Shofar  </w:t>
      </w:r>
      <w:r w:rsidRPr="009B7BB6">
        <w:rPr>
          <w:sz w:val="24"/>
          <w:szCs w:val="24"/>
        </w:rPr>
        <w:t xml:space="preserve">on the first day of </w:t>
      </w:r>
      <w:r w:rsidRPr="009B7BB6">
        <w:rPr>
          <w:b/>
          <w:i/>
          <w:sz w:val="24"/>
          <w:szCs w:val="24"/>
        </w:rPr>
        <w:t>Tishrei</w:t>
      </w:r>
      <w:r w:rsidRPr="009B7BB6">
        <w:rPr>
          <w:sz w:val="24"/>
          <w:szCs w:val="24"/>
        </w:rPr>
        <w:t xml:space="preserve"> (</w:t>
      </w:r>
      <w:r w:rsidRPr="009B7BB6">
        <w:rPr>
          <w:b/>
          <w:i/>
          <w:sz w:val="24"/>
          <w:szCs w:val="24"/>
        </w:rPr>
        <w:t>Rosh Hashanah</w:t>
      </w:r>
      <w:r w:rsidRPr="009B7BB6">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9B7BB6">
        <w:rPr>
          <w:b/>
          <w:sz w:val="24"/>
          <w:szCs w:val="24"/>
        </w:rPr>
        <w:t xml:space="preserve">Nazir  </w:t>
      </w:r>
      <w:r w:rsidRPr="009B7BB6">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9B7BB6">
        <w:rPr>
          <w:b/>
          <w:i/>
          <w:sz w:val="24"/>
          <w:szCs w:val="24"/>
        </w:rPr>
        <w:t>Nazirite</w:t>
      </w:r>
      <w:r w:rsidRPr="009B7BB6">
        <w:rPr>
          <w:sz w:val="24"/>
          <w:szCs w:val="24"/>
        </w:rPr>
        <w:t xml:space="preserve"> period in Numbers 6:9. The Levite must set aside a tenth of His tithe in Numbers 18:26. To set aside </w:t>
      </w:r>
      <w:r w:rsidRPr="009B7BB6">
        <w:rPr>
          <w:b/>
          <w:i/>
          <w:sz w:val="24"/>
          <w:szCs w:val="24"/>
        </w:rPr>
        <w:t>Ma’aser</w:t>
      </w:r>
      <w:r w:rsidRPr="009B7BB6">
        <w:rPr>
          <w:sz w:val="24"/>
          <w:szCs w:val="24"/>
        </w:rPr>
        <w:t xml:space="preserve"> (tithe) each planting year and give it to a Levite in Numbers 18:24. To set aside a portion of dough for a </w:t>
      </w:r>
      <w:r w:rsidRPr="009B7BB6">
        <w:rPr>
          <w:b/>
          <w:i/>
          <w:sz w:val="24"/>
          <w:szCs w:val="24"/>
        </w:rPr>
        <w:t>Kohen</w:t>
      </w:r>
      <w:r w:rsidRPr="009B7BB6">
        <w:rPr>
          <w:sz w:val="24"/>
          <w:szCs w:val="24"/>
        </w:rPr>
        <w:t xml:space="preserve"> in Numbers 15:20. To redeem firstborn Sons and give money to a </w:t>
      </w:r>
      <w:r w:rsidRPr="009B7BB6">
        <w:rPr>
          <w:b/>
          <w:i/>
          <w:sz w:val="24"/>
          <w:szCs w:val="24"/>
        </w:rPr>
        <w:t>Kohen</w:t>
      </w:r>
      <w:r w:rsidRPr="009B7BB6">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9B7BB6">
        <w:rPr>
          <w:b/>
          <w:i/>
          <w:sz w:val="24"/>
          <w:szCs w:val="24"/>
        </w:rPr>
        <w:t>Ark</w:t>
      </w:r>
      <w:r w:rsidRPr="009B7BB6">
        <w:rPr>
          <w:sz w:val="24"/>
          <w:szCs w:val="24"/>
        </w:rPr>
        <w:t xml:space="preserve"> on their shoulders in Numbers 7:9. The Levites must work in the Temple in Numbers 18:23. No Levites must do Another’s work or either a </w:t>
      </w:r>
      <w:r w:rsidRPr="009B7BB6">
        <w:rPr>
          <w:b/>
          <w:sz w:val="24"/>
          <w:szCs w:val="24"/>
        </w:rPr>
        <w:t>Kohen</w:t>
      </w:r>
      <w:r w:rsidRPr="009B7BB6">
        <w:rPr>
          <w:sz w:val="24"/>
          <w:szCs w:val="24"/>
        </w:rPr>
        <w:t xml:space="preserve"> or a Levite in Numbers 18:3. To send the impure from the Temple in Numbers 5:2. Impure people must not enter the Temple in Numbers 5:3. One who is not a </w:t>
      </w:r>
      <w:r w:rsidRPr="009B7BB6">
        <w:rPr>
          <w:b/>
          <w:i/>
          <w:sz w:val="24"/>
          <w:szCs w:val="24"/>
        </w:rPr>
        <w:t>Kohen</w:t>
      </w:r>
      <w:r w:rsidRPr="009B7BB6">
        <w:rPr>
          <w:sz w:val="24"/>
          <w:szCs w:val="24"/>
        </w:rPr>
        <w:t xml:space="preserve"> must not serve in Numbers 18:4. To offer two lambs every day in Numbers 28:3. To bring two additional lambs as burnt offerings on </w:t>
      </w:r>
      <w:r w:rsidRPr="009B7BB6">
        <w:rPr>
          <w:b/>
          <w:i/>
          <w:sz w:val="24"/>
          <w:szCs w:val="24"/>
        </w:rPr>
        <w:t>Shabbat</w:t>
      </w:r>
      <w:r w:rsidRPr="009B7BB6">
        <w:rPr>
          <w:sz w:val="24"/>
          <w:szCs w:val="24"/>
        </w:rPr>
        <w:t xml:space="preserve"> in Numbers 28:9. To bring additional offerings on </w:t>
      </w:r>
      <w:r w:rsidRPr="009B7BB6">
        <w:rPr>
          <w:b/>
          <w:i/>
          <w:sz w:val="24"/>
          <w:szCs w:val="24"/>
        </w:rPr>
        <w:t>Rosh Chodesh</w:t>
      </w:r>
      <w:r w:rsidRPr="009B7BB6">
        <w:rPr>
          <w:sz w:val="24"/>
          <w:szCs w:val="24"/>
        </w:rPr>
        <w:t xml:space="preserve"> (The New Month) in Numbers 28:11. To bring additional offerings on Passover in Numbers 28:19. To bring additional offerings in </w:t>
      </w:r>
      <w:r w:rsidRPr="009B7BB6">
        <w:rPr>
          <w:b/>
          <w:i/>
          <w:sz w:val="24"/>
          <w:szCs w:val="24"/>
        </w:rPr>
        <w:t xml:space="preserve">Shavuot </w:t>
      </w:r>
      <w:r w:rsidRPr="009B7BB6">
        <w:rPr>
          <w:sz w:val="24"/>
          <w:szCs w:val="24"/>
        </w:rPr>
        <w:t xml:space="preserve">in Numbers 28:26. To bring additional offerings on </w:t>
      </w:r>
      <w:r w:rsidRPr="009B7BB6">
        <w:rPr>
          <w:b/>
          <w:i/>
          <w:sz w:val="24"/>
          <w:szCs w:val="24"/>
        </w:rPr>
        <w:t>Rosh Hashana</w:t>
      </w:r>
      <w:r w:rsidRPr="009B7BB6">
        <w:rPr>
          <w:sz w:val="24"/>
          <w:szCs w:val="24"/>
        </w:rPr>
        <w:t xml:space="preserve">  in Numbers 29:2. To bring additional offerings on </w:t>
      </w:r>
      <w:r w:rsidRPr="009B7BB6">
        <w:rPr>
          <w:b/>
          <w:i/>
          <w:sz w:val="24"/>
          <w:szCs w:val="24"/>
        </w:rPr>
        <w:t xml:space="preserve">Yom Kippur  </w:t>
      </w:r>
      <w:r w:rsidRPr="009B7BB6">
        <w:rPr>
          <w:sz w:val="24"/>
          <w:szCs w:val="24"/>
        </w:rPr>
        <w:t xml:space="preserve">in Numbers 29:8. To bring additional offerings on </w:t>
      </w:r>
      <w:r w:rsidRPr="009B7BB6">
        <w:rPr>
          <w:b/>
          <w:i/>
          <w:sz w:val="24"/>
          <w:szCs w:val="24"/>
        </w:rPr>
        <w:t>Sukkot</w:t>
      </w:r>
      <w:r w:rsidRPr="009B7BB6">
        <w:rPr>
          <w:sz w:val="24"/>
          <w:szCs w:val="24"/>
        </w:rPr>
        <w:t xml:space="preserve"> in Numbers 29:13. To bring additional offerings on </w:t>
      </w:r>
      <w:r w:rsidRPr="009B7BB6">
        <w:rPr>
          <w:b/>
          <w:i/>
          <w:sz w:val="24"/>
          <w:szCs w:val="24"/>
        </w:rPr>
        <w:t>Shmini Atzeret</w:t>
      </w:r>
      <w:r w:rsidRPr="009B7BB6">
        <w:rPr>
          <w:sz w:val="24"/>
          <w:szCs w:val="24"/>
        </w:rPr>
        <w:t xml:space="preserve"> in Numbers 29:35. To slaughter the second </w:t>
      </w:r>
      <w:r w:rsidRPr="009B7BB6">
        <w:rPr>
          <w:b/>
          <w:i/>
          <w:sz w:val="24"/>
          <w:szCs w:val="24"/>
        </w:rPr>
        <w:t>Paschal Lamb</w:t>
      </w:r>
      <w:r w:rsidRPr="009B7BB6">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9B7BB6">
        <w:rPr>
          <w:sz w:val="24"/>
          <w:szCs w:val="24"/>
          <w:vertAlign w:val="superscript"/>
        </w:rPr>
        <w:t>th</w:t>
      </w:r>
      <w:r w:rsidRPr="009B7BB6">
        <w:rPr>
          <w:sz w:val="24"/>
          <w:szCs w:val="24"/>
        </w:rPr>
        <w:t xml:space="preserve"> of </w:t>
      </w:r>
      <w:r w:rsidRPr="009B7BB6">
        <w:rPr>
          <w:b/>
          <w:i/>
          <w:sz w:val="24"/>
          <w:szCs w:val="24"/>
        </w:rPr>
        <w:t>Lyar</w:t>
      </w:r>
      <w:r w:rsidRPr="009B7BB6">
        <w:rPr>
          <w:sz w:val="24"/>
          <w:szCs w:val="24"/>
        </w:rPr>
        <w:t xml:space="preserve"> in Numbers 9:11. To carry out the Laws of impurity of the dead in Numbers 19:14. To carry out the procedure of the Red Heifer (</w:t>
      </w:r>
      <w:r w:rsidRPr="009B7BB6">
        <w:rPr>
          <w:b/>
          <w:i/>
          <w:sz w:val="24"/>
          <w:szCs w:val="24"/>
        </w:rPr>
        <w:t>Para Aduma</w:t>
      </w:r>
      <w:r w:rsidRPr="009B7BB6">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B57752" w:rsidRPr="009B7BB6" w:rsidRDefault="00B57752" w:rsidP="00B57752">
      <w:pPr>
        <w:spacing w:line="480" w:lineRule="auto"/>
        <w:jc w:val="both"/>
        <w:rPr>
          <w:sz w:val="24"/>
          <w:szCs w:val="24"/>
        </w:rPr>
      </w:pPr>
      <w:r w:rsidRPr="009B7BB6">
        <w:rPr>
          <w:sz w:val="24"/>
          <w:szCs w:val="24"/>
        </w:rPr>
        <w:t xml:space="preserve">The Acting Deuteronomy Law called the Perfect Law of Omnipotence (Action) </w:t>
      </w:r>
    </w:p>
    <w:p w:rsidR="00B57752" w:rsidRPr="009B7BB6" w:rsidRDefault="00B57752" w:rsidP="00B57752">
      <w:pPr>
        <w:spacing w:line="480" w:lineRule="auto"/>
        <w:jc w:val="both"/>
        <w:rPr>
          <w:sz w:val="24"/>
          <w:szCs w:val="24"/>
        </w:rPr>
      </w:pPr>
      <w:r w:rsidRPr="009B7BB6">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9B7BB6">
        <w:rPr>
          <w:b/>
          <w:i/>
          <w:sz w:val="24"/>
          <w:szCs w:val="24"/>
        </w:rPr>
        <w:t xml:space="preserve">Ov </w:t>
      </w:r>
      <w:r w:rsidRPr="009B7BB6">
        <w:rPr>
          <w:sz w:val="24"/>
          <w:szCs w:val="24"/>
        </w:rPr>
        <w:t xml:space="preserve">(medium) in Deuteronomy 18:11. Not to consult the </w:t>
      </w:r>
      <w:r w:rsidRPr="009B7BB6">
        <w:rPr>
          <w:b/>
          <w:i/>
          <w:sz w:val="24"/>
          <w:szCs w:val="24"/>
        </w:rPr>
        <w:t xml:space="preserve">Yidoni </w:t>
      </w:r>
      <w:r w:rsidRPr="009B7BB6">
        <w:rPr>
          <w:sz w:val="24"/>
          <w:szCs w:val="24"/>
        </w:rPr>
        <w:t xml:space="preserve">(magical seer) in Deuteronomy 18:11. Not to perform acts of </w:t>
      </w:r>
      <w:r w:rsidRPr="009B7BB6">
        <w:rPr>
          <w:b/>
          <w:i/>
          <w:sz w:val="24"/>
          <w:szCs w:val="24"/>
        </w:rPr>
        <w:t>Forbidden Magic</w:t>
      </w:r>
      <w:r w:rsidRPr="009B7BB6">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9B7BB6">
        <w:rPr>
          <w:b/>
          <w:i/>
          <w:sz w:val="24"/>
          <w:szCs w:val="24"/>
        </w:rPr>
        <w:t xml:space="preserve">Shema </w:t>
      </w:r>
      <w:r w:rsidRPr="009B7BB6">
        <w:rPr>
          <w:sz w:val="24"/>
          <w:szCs w:val="24"/>
        </w:rPr>
        <w:t xml:space="preserve">twice daily in Deuteronomy 6:7. To wear </w:t>
      </w:r>
      <w:r w:rsidRPr="009B7BB6">
        <w:rPr>
          <w:b/>
          <w:i/>
          <w:sz w:val="24"/>
          <w:szCs w:val="24"/>
        </w:rPr>
        <w:t xml:space="preserve">Tefillin </w:t>
      </w:r>
      <w:r w:rsidRPr="009B7BB6">
        <w:rPr>
          <w:sz w:val="24"/>
          <w:szCs w:val="24"/>
        </w:rPr>
        <w:t xml:space="preserve">(phylacteries) on the head in Deuteronomy 6:8. To bind </w:t>
      </w:r>
      <w:r w:rsidRPr="009B7BB6">
        <w:rPr>
          <w:b/>
          <w:i/>
          <w:sz w:val="24"/>
          <w:szCs w:val="24"/>
        </w:rPr>
        <w:t xml:space="preserve">Tefillin </w:t>
      </w:r>
      <w:r w:rsidRPr="009B7BB6">
        <w:rPr>
          <w:sz w:val="24"/>
          <w:szCs w:val="24"/>
        </w:rPr>
        <w:t xml:space="preserve">on the arm in Deuteronomy 6:8. To put a </w:t>
      </w:r>
      <w:r w:rsidRPr="009B7BB6">
        <w:rPr>
          <w:b/>
          <w:i/>
          <w:sz w:val="24"/>
          <w:szCs w:val="24"/>
        </w:rPr>
        <w:t>Mezuzah</w:t>
      </w:r>
      <w:r w:rsidRPr="009B7BB6">
        <w:rPr>
          <w:sz w:val="24"/>
          <w:szCs w:val="24"/>
        </w:rPr>
        <w:t xml:space="preserve"> on each door post in Deuteronomy 6:9. Each Male must write a </w:t>
      </w:r>
      <w:r w:rsidRPr="009B7BB6">
        <w:rPr>
          <w:b/>
          <w:i/>
          <w:sz w:val="24"/>
          <w:szCs w:val="24"/>
        </w:rPr>
        <w:t>Torah Scroll</w:t>
      </w:r>
      <w:r w:rsidRPr="009B7BB6">
        <w:rPr>
          <w:sz w:val="24"/>
          <w:szCs w:val="24"/>
        </w:rPr>
        <w:t xml:space="preserve">  in Deuteronomy 31:19. The King must have a separate </w:t>
      </w:r>
      <w:r w:rsidRPr="009B7BB6">
        <w:rPr>
          <w:b/>
          <w:i/>
          <w:sz w:val="24"/>
          <w:szCs w:val="24"/>
        </w:rPr>
        <w:t>Sefer Torah</w:t>
      </w:r>
      <w:r w:rsidRPr="009B7BB6">
        <w:rPr>
          <w:sz w:val="24"/>
          <w:szCs w:val="24"/>
        </w:rPr>
        <w:t xml:space="preserve"> for Himself in Deuteronomy 17:18. To bless the Almighty after eating in Deuteronomy 8:10. Not to eat </w:t>
      </w:r>
      <w:r w:rsidRPr="009B7BB6">
        <w:rPr>
          <w:b/>
          <w:i/>
          <w:sz w:val="24"/>
          <w:szCs w:val="24"/>
        </w:rPr>
        <w:t>Chametz</w:t>
      </w:r>
      <w:r w:rsidRPr="009B7BB6">
        <w:rPr>
          <w:sz w:val="24"/>
          <w:szCs w:val="24"/>
        </w:rPr>
        <w:t xml:space="preserve"> on the afternoon of the 14</w:t>
      </w:r>
      <w:r w:rsidRPr="009B7BB6">
        <w:rPr>
          <w:sz w:val="24"/>
          <w:szCs w:val="24"/>
          <w:vertAlign w:val="superscript"/>
        </w:rPr>
        <w:t>th</w:t>
      </w:r>
      <w:r w:rsidRPr="009B7BB6">
        <w:rPr>
          <w:sz w:val="24"/>
          <w:szCs w:val="24"/>
        </w:rPr>
        <w:t xml:space="preserve"> day of </w:t>
      </w:r>
      <w:r w:rsidRPr="009B7BB6">
        <w:rPr>
          <w:b/>
          <w:i/>
          <w:sz w:val="24"/>
          <w:szCs w:val="24"/>
        </w:rPr>
        <w:t xml:space="preserve">Nissan </w:t>
      </w:r>
      <w:r w:rsidRPr="009B7BB6">
        <w:rPr>
          <w:sz w:val="24"/>
          <w:szCs w:val="24"/>
        </w:rPr>
        <w:t xml:space="preserve">in Deuteronomy 16:3. To marry a Wife by means of </w:t>
      </w:r>
      <w:r w:rsidRPr="009B7BB6">
        <w:rPr>
          <w:b/>
          <w:i/>
          <w:sz w:val="24"/>
          <w:szCs w:val="24"/>
        </w:rPr>
        <w:t xml:space="preserve">Ketubah </w:t>
      </w:r>
      <w:r w:rsidRPr="009B7BB6">
        <w:rPr>
          <w:sz w:val="24"/>
          <w:szCs w:val="24"/>
        </w:rPr>
        <w:t xml:space="preserve">and </w:t>
      </w:r>
      <w:r w:rsidRPr="009B7BB6">
        <w:rPr>
          <w:b/>
          <w:i/>
          <w:sz w:val="24"/>
          <w:szCs w:val="24"/>
        </w:rPr>
        <w:t>Kiddushin</w:t>
      </w:r>
      <w:r w:rsidRPr="009B7BB6">
        <w:rPr>
          <w:sz w:val="24"/>
          <w:szCs w:val="24"/>
        </w:rPr>
        <w:t xml:space="preserve"> in Deuteronomy 22:13. Not to have Sexual Eros Love Relations with Women not married (must be a Divine Union and not a Sexual Union) to You Deuteronomy 23:17. To issue a divorce by means of a </w:t>
      </w:r>
      <w:r w:rsidRPr="009B7BB6">
        <w:rPr>
          <w:b/>
          <w:i/>
          <w:sz w:val="24"/>
          <w:szCs w:val="24"/>
        </w:rPr>
        <w:t>Get Document</w:t>
      </w:r>
      <w:r w:rsidRPr="009B7BB6">
        <w:rPr>
          <w:sz w:val="24"/>
          <w:szCs w:val="24"/>
        </w:rPr>
        <w:t xml:space="preserve"> in Deuteronomy 24:1. A Man must not remarry His ex-wife after She has married Someone else, it is an abomination in Deuteronomy 24:4. To perform </w:t>
      </w:r>
      <w:r w:rsidRPr="009B7BB6">
        <w:rPr>
          <w:b/>
          <w:i/>
          <w:sz w:val="24"/>
          <w:szCs w:val="24"/>
        </w:rPr>
        <w:t>Yibbum</w:t>
      </w:r>
      <w:r w:rsidRPr="009B7BB6">
        <w:rPr>
          <w:sz w:val="24"/>
          <w:szCs w:val="24"/>
        </w:rPr>
        <w:t xml:space="preserve"> (marry the Widow of One’s Childless Brother) in Deuteronomy 25:5. To perform </w:t>
      </w:r>
      <w:r w:rsidRPr="009B7BB6">
        <w:rPr>
          <w:b/>
          <w:i/>
          <w:sz w:val="24"/>
          <w:szCs w:val="24"/>
        </w:rPr>
        <w:t>Halizah</w:t>
      </w:r>
      <w:r w:rsidRPr="009B7BB6">
        <w:rPr>
          <w:sz w:val="24"/>
          <w:szCs w:val="24"/>
        </w:rPr>
        <w:t xml:space="preserve"> (free the Widow of One’s Childless Brother from </w:t>
      </w:r>
      <w:r w:rsidRPr="009B7BB6">
        <w:rPr>
          <w:b/>
          <w:sz w:val="24"/>
          <w:szCs w:val="24"/>
        </w:rPr>
        <w:t>Yibbum</w:t>
      </w:r>
      <w:r w:rsidRPr="009B7BB6">
        <w:rPr>
          <w:sz w:val="24"/>
          <w:szCs w:val="24"/>
        </w:rPr>
        <w:t xml:space="preserve">) in Deuteronomy 25:9. The Widow must not marry until the ties with Her Brother-in-Law are removed (by </w:t>
      </w:r>
      <w:r w:rsidRPr="009B7BB6">
        <w:rPr>
          <w:b/>
          <w:i/>
          <w:sz w:val="24"/>
          <w:szCs w:val="24"/>
        </w:rPr>
        <w:t>Halizah</w:t>
      </w:r>
      <w:r w:rsidRPr="009B7BB6">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9B7BB6">
        <w:rPr>
          <w:sz w:val="24"/>
          <w:szCs w:val="24"/>
          <w:vertAlign w:val="superscript"/>
        </w:rPr>
        <w:t>rd</w:t>
      </w:r>
      <w:r w:rsidRPr="009B7BB6">
        <w:rPr>
          <w:sz w:val="24"/>
          <w:szCs w:val="24"/>
        </w:rPr>
        <w:t>-Generation Egyptian Convert from marrying into the Jewish people in Deuteronomy 23:7-8. Not to refrain from marrying a 3</w:t>
      </w:r>
      <w:r w:rsidRPr="009B7BB6">
        <w:rPr>
          <w:sz w:val="24"/>
          <w:szCs w:val="24"/>
          <w:vertAlign w:val="superscript"/>
        </w:rPr>
        <w:t>rd</w:t>
      </w:r>
      <w:r w:rsidRPr="009B7BB6">
        <w:rPr>
          <w:sz w:val="24"/>
          <w:szCs w:val="24"/>
        </w:rPr>
        <w:t xml:space="preserve">-Generation Edomite convert in Deuteronomy 23:7-8. Not to let a </w:t>
      </w:r>
      <w:r w:rsidRPr="009B7BB6">
        <w:rPr>
          <w:b/>
          <w:i/>
          <w:sz w:val="24"/>
          <w:szCs w:val="24"/>
        </w:rPr>
        <w:t>Mamzar</w:t>
      </w:r>
      <w:r w:rsidRPr="009B7BB6">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9B7BB6">
        <w:rPr>
          <w:b/>
          <w:i/>
          <w:sz w:val="24"/>
          <w:szCs w:val="24"/>
        </w:rPr>
        <w:t>Kosher</w:t>
      </w:r>
      <w:r w:rsidRPr="009B7BB6">
        <w:rPr>
          <w:sz w:val="24"/>
          <w:szCs w:val="24"/>
        </w:rPr>
        <w:t xml:space="preserve">  and </w:t>
      </w:r>
      <w:r w:rsidRPr="009B7BB6">
        <w:rPr>
          <w:b/>
          <w:i/>
          <w:sz w:val="24"/>
          <w:szCs w:val="24"/>
        </w:rPr>
        <w:t>Non-Kosher</w:t>
      </w:r>
      <w:r w:rsidRPr="009B7BB6">
        <w:rPr>
          <w:sz w:val="24"/>
          <w:szCs w:val="24"/>
        </w:rPr>
        <w:t xml:space="preserve"> In Deuteronomy 14:11. Not to eat </w:t>
      </w:r>
      <w:r w:rsidRPr="009B7BB6">
        <w:rPr>
          <w:b/>
          <w:sz w:val="24"/>
          <w:szCs w:val="24"/>
        </w:rPr>
        <w:t>Non-Kosher</w:t>
      </w:r>
      <w:r w:rsidRPr="009B7BB6">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9B7BB6">
        <w:rPr>
          <w:b/>
          <w:sz w:val="24"/>
          <w:szCs w:val="24"/>
        </w:rPr>
        <w:t>Shaatnez</w:t>
      </w:r>
      <w:r w:rsidRPr="009B7BB6">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9B7BB6">
        <w:rPr>
          <w:b/>
          <w:i/>
          <w:sz w:val="24"/>
          <w:szCs w:val="24"/>
        </w:rPr>
        <w:t>Terumah Gedolah</w:t>
      </w:r>
      <w:r w:rsidRPr="009B7BB6">
        <w:rPr>
          <w:sz w:val="24"/>
          <w:szCs w:val="24"/>
        </w:rPr>
        <w:t xml:space="preserve"> (gift for the </w:t>
      </w:r>
      <w:r w:rsidRPr="009B7BB6">
        <w:rPr>
          <w:b/>
          <w:i/>
          <w:sz w:val="24"/>
          <w:szCs w:val="24"/>
        </w:rPr>
        <w:t>Kohen</w:t>
      </w:r>
      <w:r w:rsidRPr="009B7BB6">
        <w:rPr>
          <w:sz w:val="24"/>
          <w:szCs w:val="24"/>
        </w:rPr>
        <w:t>) in Deuteronomy 18:4. To set aside the second tithe (</w:t>
      </w:r>
      <w:r w:rsidRPr="009B7BB6">
        <w:rPr>
          <w:b/>
          <w:i/>
          <w:sz w:val="24"/>
          <w:szCs w:val="24"/>
        </w:rPr>
        <w:t>Ma’aser Sheni</w:t>
      </w:r>
      <w:r w:rsidRPr="009B7BB6">
        <w:rPr>
          <w:sz w:val="24"/>
          <w:szCs w:val="24"/>
        </w:rPr>
        <w:t xml:space="preserve">) in Deuteronomy 14:22. Not to spend its redemption money on anything but food, drink or ointment in Deuteronomy 26:14. Not to eat </w:t>
      </w:r>
      <w:r w:rsidRPr="009B7BB6">
        <w:rPr>
          <w:b/>
          <w:i/>
          <w:sz w:val="24"/>
          <w:szCs w:val="24"/>
        </w:rPr>
        <w:t>Ma’aser Sheni</w:t>
      </w:r>
      <w:r w:rsidRPr="009B7BB6">
        <w:rPr>
          <w:sz w:val="24"/>
          <w:szCs w:val="24"/>
        </w:rPr>
        <w:t xml:space="preserve"> while impure in Deuteronomy 26:14. A mourner on the first day after death must not eat </w:t>
      </w:r>
      <w:r w:rsidRPr="009B7BB6">
        <w:rPr>
          <w:b/>
          <w:i/>
          <w:sz w:val="24"/>
          <w:szCs w:val="24"/>
        </w:rPr>
        <w:t>Ma’aser Sheni</w:t>
      </w:r>
      <w:r w:rsidRPr="009B7BB6">
        <w:rPr>
          <w:sz w:val="24"/>
          <w:szCs w:val="24"/>
        </w:rPr>
        <w:t xml:space="preserve">  in Deuteronomy 26:14. Not to eat </w:t>
      </w:r>
      <w:r w:rsidRPr="009B7BB6">
        <w:rPr>
          <w:b/>
          <w:i/>
          <w:sz w:val="24"/>
          <w:szCs w:val="24"/>
        </w:rPr>
        <w:t xml:space="preserve">Ma’aser Sheni </w:t>
      </w:r>
      <w:r w:rsidRPr="009B7BB6">
        <w:rPr>
          <w:sz w:val="24"/>
          <w:szCs w:val="24"/>
        </w:rPr>
        <w:t xml:space="preserve">grains outside Jerusalem in Deuteronomy 12:17. Not to eat </w:t>
      </w:r>
      <w:r w:rsidRPr="009B7BB6">
        <w:rPr>
          <w:b/>
          <w:i/>
          <w:sz w:val="24"/>
          <w:szCs w:val="24"/>
        </w:rPr>
        <w:t>Ma’aser Sheni</w:t>
      </w:r>
      <w:r w:rsidRPr="009B7BB6">
        <w:rPr>
          <w:sz w:val="24"/>
          <w:szCs w:val="24"/>
        </w:rPr>
        <w:t xml:space="preserve"> wine products outside Jerusalem in Deuteronomy 12:17. Not to eat </w:t>
      </w:r>
      <w:r w:rsidRPr="009B7BB6">
        <w:rPr>
          <w:b/>
          <w:i/>
          <w:sz w:val="24"/>
          <w:szCs w:val="24"/>
        </w:rPr>
        <w:t>Ma’aser Sheni</w:t>
      </w:r>
      <w:r w:rsidRPr="009B7BB6">
        <w:rPr>
          <w:sz w:val="24"/>
          <w:szCs w:val="24"/>
        </w:rPr>
        <w:t xml:space="preserve"> oil outside Jerusalem in Deuteronomy 12:17. To read the confession of tithes every fourth and seventh year in Deuteronomy 26:13. The </w:t>
      </w:r>
      <w:r w:rsidRPr="009B7BB6">
        <w:rPr>
          <w:b/>
          <w:i/>
          <w:sz w:val="24"/>
          <w:szCs w:val="24"/>
        </w:rPr>
        <w:t>Kohanim</w:t>
      </w:r>
      <w:r w:rsidRPr="009B7BB6">
        <w:rPr>
          <w:sz w:val="24"/>
          <w:szCs w:val="24"/>
        </w:rPr>
        <w:t xml:space="preserve"> must not eat the first fruits outside </w:t>
      </w:r>
      <w:r w:rsidRPr="009B7BB6">
        <w:rPr>
          <w:b/>
          <w:i/>
          <w:sz w:val="24"/>
          <w:szCs w:val="24"/>
        </w:rPr>
        <w:t xml:space="preserve">Jerusalem </w:t>
      </w:r>
      <w:r w:rsidRPr="009B7BB6">
        <w:rPr>
          <w:sz w:val="24"/>
          <w:szCs w:val="24"/>
        </w:rPr>
        <w:t xml:space="preserve">in Deuteronomy 12:17. To read the </w:t>
      </w:r>
      <w:r w:rsidRPr="009B7BB6">
        <w:rPr>
          <w:b/>
          <w:i/>
          <w:sz w:val="24"/>
          <w:szCs w:val="24"/>
        </w:rPr>
        <w:t>Torah Portion</w:t>
      </w:r>
      <w:r w:rsidRPr="009B7BB6">
        <w:rPr>
          <w:sz w:val="24"/>
          <w:szCs w:val="24"/>
        </w:rPr>
        <w:t xml:space="preserve"> pertaining to their presentation in Deuteronomy 26:5. To give the foreleg, two cheeks, and abomasum of slaughtered Animals to a </w:t>
      </w:r>
      <w:r w:rsidRPr="009B7BB6">
        <w:rPr>
          <w:b/>
          <w:i/>
          <w:sz w:val="24"/>
          <w:szCs w:val="24"/>
        </w:rPr>
        <w:t>Kohen</w:t>
      </w:r>
      <w:r w:rsidRPr="009B7BB6">
        <w:rPr>
          <w:sz w:val="24"/>
          <w:szCs w:val="24"/>
        </w:rPr>
        <w:t xml:space="preserve"> in Deuteronomy 18:3. To give the first shearing of sheep to a </w:t>
      </w:r>
      <w:r w:rsidRPr="009B7BB6">
        <w:rPr>
          <w:b/>
          <w:i/>
          <w:sz w:val="24"/>
          <w:szCs w:val="24"/>
        </w:rPr>
        <w:t xml:space="preserve">Kohen </w:t>
      </w:r>
      <w:r w:rsidRPr="009B7BB6">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9B7BB6">
        <w:rPr>
          <w:b/>
          <w:i/>
          <w:sz w:val="24"/>
          <w:szCs w:val="24"/>
        </w:rPr>
        <w:t>Tribe of Levi</w:t>
      </w:r>
      <w:r w:rsidRPr="009B7BB6">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9B7BB6">
        <w:rPr>
          <w:b/>
          <w:i/>
          <w:sz w:val="24"/>
          <w:szCs w:val="24"/>
        </w:rPr>
        <w:t xml:space="preserve">Kohamin’s </w:t>
      </w:r>
      <w:r w:rsidRPr="009B7BB6">
        <w:rPr>
          <w:sz w:val="24"/>
          <w:szCs w:val="24"/>
        </w:rPr>
        <w:t xml:space="preserve">shifts must be equal during holidays in Deuteronomy 18:6-8. Impure people must not enter the </w:t>
      </w:r>
      <w:r w:rsidRPr="009B7BB6">
        <w:rPr>
          <w:b/>
          <w:i/>
          <w:sz w:val="24"/>
          <w:szCs w:val="24"/>
        </w:rPr>
        <w:t>Temple Mount</w:t>
      </w:r>
      <w:r w:rsidRPr="009B7BB6">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9B7BB6">
        <w:rPr>
          <w:b/>
          <w:i/>
          <w:sz w:val="24"/>
          <w:szCs w:val="24"/>
        </w:rPr>
        <w:t>Kohanim</w:t>
      </w:r>
      <w:r w:rsidRPr="009B7BB6">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9B7BB6">
        <w:rPr>
          <w:sz w:val="24"/>
          <w:szCs w:val="24"/>
          <w:vertAlign w:val="superscript"/>
        </w:rPr>
        <w:t>th</w:t>
      </w:r>
      <w:r w:rsidRPr="009B7BB6">
        <w:rPr>
          <w:sz w:val="24"/>
          <w:szCs w:val="24"/>
        </w:rPr>
        <w:t xml:space="preserve"> until the 16</w:t>
      </w:r>
      <w:r w:rsidRPr="009B7BB6">
        <w:rPr>
          <w:sz w:val="24"/>
          <w:szCs w:val="24"/>
          <w:vertAlign w:val="superscript"/>
        </w:rPr>
        <w:t>th</w:t>
      </w:r>
      <w:r w:rsidRPr="009B7BB6">
        <w:rPr>
          <w:sz w:val="24"/>
          <w:szCs w:val="24"/>
        </w:rPr>
        <w:t xml:space="preserve"> in Deuteronomy 16:4. To be seen at the Temple on </w:t>
      </w:r>
      <w:r w:rsidRPr="009B7BB6">
        <w:rPr>
          <w:b/>
          <w:i/>
          <w:sz w:val="24"/>
          <w:szCs w:val="24"/>
        </w:rPr>
        <w:t>Passover</w:t>
      </w:r>
      <w:r w:rsidRPr="009B7BB6">
        <w:rPr>
          <w:sz w:val="24"/>
          <w:szCs w:val="24"/>
        </w:rPr>
        <w:t xml:space="preserve">, </w:t>
      </w:r>
      <w:r w:rsidRPr="009B7BB6">
        <w:rPr>
          <w:b/>
          <w:i/>
          <w:sz w:val="24"/>
          <w:szCs w:val="24"/>
        </w:rPr>
        <w:t>Shavuot</w:t>
      </w:r>
      <w:r w:rsidRPr="009B7BB6">
        <w:rPr>
          <w:sz w:val="24"/>
          <w:szCs w:val="24"/>
        </w:rPr>
        <w:t xml:space="preserve">, and </w:t>
      </w:r>
      <w:r w:rsidRPr="009B7BB6">
        <w:rPr>
          <w:b/>
          <w:i/>
          <w:sz w:val="24"/>
          <w:szCs w:val="24"/>
        </w:rPr>
        <w:t xml:space="preserve">Sukkot </w:t>
      </w:r>
      <w:r w:rsidRPr="009B7BB6">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9B7BB6">
        <w:rPr>
          <w:b/>
          <w:i/>
          <w:sz w:val="24"/>
          <w:szCs w:val="24"/>
        </w:rPr>
        <w:t xml:space="preserve">Sukkot </w:t>
      </w:r>
      <w:r w:rsidRPr="009B7BB6">
        <w:rPr>
          <w:sz w:val="24"/>
          <w:szCs w:val="24"/>
        </w:rPr>
        <w:t xml:space="preserve">following the seventh year in Deuteronomy 31:12. The </w:t>
      </w:r>
      <w:r w:rsidRPr="009B7BB6">
        <w:rPr>
          <w:b/>
          <w:i/>
          <w:sz w:val="24"/>
          <w:szCs w:val="24"/>
        </w:rPr>
        <w:t>Kohamin</w:t>
      </w:r>
      <w:r w:rsidRPr="009B7BB6">
        <w:rPr>
          <w:sz w:val="24"/>
          <w:szCs w:val="24"/>
        </w:rPr>
        <w:t xml:space="preserve"> must not eat unblemished firstborn Animals outside Jerusalem in Deuteronomy 12:17. The </w:t>
      </w:r>
      <w:r w:rsidRPr="009B7BB6">
        <w:rPr>
          <w:b/>
          <w:sz w:val="24"/>
          <w:szCs w:val="24"/>
        </w:rPr>
        <w:t>Metzora</w:t>
      </w:r>
      <w:r w:rsidRPr="009B7BB6">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B57752" w:rsidRPr="009B7BB6" w:rsidRDefault="00B57752" w:rsidP="00B57752">
      <w:pPr>
        <w:spacing w:line="480" w:lineRule="auto"/>
        <w:jc w:val="both"/>
        <w:rPr>
          <w:sz w:val="24"/>
          <w:szCs w:val="24"/>
        </w:rPr>
      </w:pPr>
      <w:r w:rsidRPr="009B7BB6">
        <w:rPr>
          <w:sz w:val="24"/>
          <w:szCs w:val="24"/>
        </w:rPr>
        <w:t xml:space="preserve">The Jewish Law of many Wives, many Horses and much Money concerning Saul </w:t>
      </w:r>
    </w:p>
    <w:p w:rsidR="00B57752" w:rsidRPr="009B7BB6" w:rsidRDefault="00B57752" w:rsidP="00B57752">
      <w:pPr>
        <w:spacing w:line="480" w:lineRule="auto"/>
        <w:jc w:val="both"/>
        <w:rPr>
          <w:sz w:val="24"/>
          <w:szCs w:val="24"/>
        </w:rPr>
      </w:pPr>
      <w:r w:rsidRPr="009B7BB6">
        <w:rPr>
          <w:sz w:val="24"/>
          <w:szCs w:val="24"/>
        </w:rPr>
        <w:t>For King Saul did not disobey the Jewish Law concerning Kings not having many wives, many horses and much money (gold and silver) in Deuteronomy 17:16-17. In 1</w:t>
      </w:r>
      <w:r w:rsidRPr="009B7BB6">
        <w:rPr>
          <w:sz w:val="24"/>
          <w:szCs w:val="24"/>
          <w:vertAlign w:val="superscript"/>
        </w:rPr>
        <w:t>st</w:t>
      </w:r>
      <w:r w:rsidRPr="009B7BB6">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9B7BB6">
        <w:rPr>
          <w:b/>
          <w:sz w:val="24"/>
          <w:szCs w:val="24"/>
        </w:rPr>
        <w:t>The Lord Yah and the Different Kinds of Flesh in the Holy Bible</w:t>
      </w:r>
      <w:r w:rsidRPr="009B7BB6">
        <w:rPr>
          <w:sz w:val="24"/>
          <w:szCs w:val="24"/>
        </w:rPr>
        <w:t xml:space="preserve">.”  </w:t>
      </w:r>
    </w:p>
    <w:p w:rsidR="00B57752" w:rsidRPr="009B7BB6" w:rsidRDefault="00B57752" w:rsidP="00B57752">
      <w:pPr>
        <w:spacing w:line="480" w:lineRule="auto"/>
        <w:jc w:val="both"/>
        <w:rPr>
          <w:sz w:val="24"/>
          <w:szCs w:val="24"/>
        </w:rPr>
      </w:pPr>
      <w:r w:rsidRPr="009B7BB6">
        <w:rPr>
          <w:sz w:val="24"/>
          <w:szCs w:val="24"/>
        </w:rPr>
        <w:t xml:space="preserve">The Curses of not obeying the Whole Jewish Law  </w:t>
      </w:r>
    </w:p>
    <w:p w:rsidR="00B57752" w:rsidRPr="009B7BB6" w:rsidRDefault="00B57752" w:rsidP="00B57752">
      <w:pPr>
        <w:spacing w:line="480" w:lineRule="auto"/>
        <w:jc w:val="both"/>
        <w:rPr>
          <w:sz w:val="24"/>
          <w:szCs w:val="24"/>
        </w:rPr>
      </w:pPr>
      <w:r w:rsidRPr="009B7BB6">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B57752" w:rsidRPr="009B7BB6" w:rsidRDefault="00B57752" w:rsidP="00B57752">
      <w:pPr>
        <w:spacing w:line="480" w:lineRule="auto"/>
        <w:jc w:val="both"/>
        <w:rPr>
          <w:sz w:val="24"/>
          <w:szCs w:val="24"/>
        </w:rPr>
      </w:pPr>
      <w:r w:rsidRPr="009B7BB6">
        <w:rPr>
          <w:sz w:val="24"/>
          <w:szCs w:val="24"/>
        </w:rPr>
        <w:t>The serious consequences of not obeying the Jewish Law</w:t>
      </w:r>
    </w:p>
    <w:p w:rsidR="00B57752" w:rsidRPr="009B7BB6" w:rsidRDefault="00B57752" w:rsidP="00B57752">
      <w:pPr>
        <w:spacing w:line="480" w:lineRule="auto"/>
        <w:jc w:val="both"/>
        <w:rPr>
          <w:sz w:val="24"/>
          <w:szCs w:val="24"/>
        </w:rPr>
      </w:pPr>
      <w:r w:rsidRPr="009B7BB6">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9B7BB6">
        <w:rPr>
          <w:b/>
          <w:sz w:val="24"/>
          <w:szCs w:val="24"/>
        </w:rPr>
        <w:t>HEAD</w:t>
      </w:r>
      <w:r w:rsidRPr="009B7BB6">
        <w:rPr>
          <w:sz w:val="24"/>
          <w:szCs w:val="24"/>
        </w:rPr>
        <w:t xml:space="preserve">, and thou shall be the </w:t>
      </w:r>
      <w:r w:rsidRPr="009B7BB6">
        <w:rPr>
          <w:b/>
          <w:sz w:val="24"/>
          <w:szCs w:val="24"/>
        </w:rPr>
        <w:t>TAIL</w:t>
      </w:r>
      <w:r w:rsidRPr="009B7BB6">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9B7BB6">
        <w:rPr>
          <w:b/>
          <w:i/>
          <w:sz w:val="24"/>
          <w:szCs w:val="24"/>
        </w:rPr>
        <w:t>The Lord Thy God (Lord Yah)</w:t>
      </w:r>
      <w:r w:rsidRPr="009B7BB6">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B57752" w:rsidRPr="009B7BB6" w:rsidRDefault="00B57752" w:rsidP="00B57752">
      <w:pPr>
        <w:spacing w:line="480" w:lineRule="auto"/>
        <w:jc w:val="both"/>
        <w:rPr>
          <w:sz w:val="24"/>
          <w:szCs w:val="24"/>
        </w:rPr>
      </w:pPr>
      <w:r w:rsidRPr="009B7BB6">
        <w:rPr>
          <w:sz w:val="24"/>
          <w:szCs w:val="24"/>
        </w:rPr>
        <w:t xml:space="preserve">The conditions of restoration and blessings of the Jewish Law </w:t>
      </w:r>
    </w:p>
    <w:p w:rsidR="00B57752" w:rsidRPr="009B7BB6" w:rsidRDefault="00B57752" w:rsidP="00B57752">
      <w:pPr>
        <w:spacing w:line="480" w:lineRule="auto"/>
        <w:jc w:val="both"/>
        <w:rPr>
          <w:sz w:val="24"/>
          <w:szCs w:val="24"/>
        </w:rPr>
      </w:pPr>
      <w:r w:rsidRPr="009B7BB6">
        <w:rPr>
          <w:sz w:val="24"/>
          <w:szCs w:val="24"/>
        </w:rPr>
        <w:t>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9B7BB6">
        <w:rPr>
          <w:b/>
          <w:sz w:val="24"/>
          <w:szCs w:val="24"/>
        </w:rPr>
        <w:t>The Lord Yahweh’s Healing and the Medical Antidotes from Animals in the Holy Bible</w:t>
      </w:r>
      <w:r w:rsidRPr="009B7BB6">
        <w:rPr>
          <w:sz w:val="24"/>
          <w:szCs w:val="24"/>
        </w:rPr>
        <w:t>” and “</w:t>
      </w:r>
      <w:r w:rsidRPr="009B7BB6">
        <w:rPr>
          <w:b/>
          <w:sz w:val="24"/>
          <w:szCs w:val="24"/>
        </w:rPr>
        <w:t>The Lord Yahweh’s Healing and the Biblical Diseases in the Holy Bible</w:t>
      </w:r>
      <w:r w:rsidRPr="009B7BB6">
        <w:rPr>
          <w:sz w:val="24"/>
          <w:szCs w:val="24"/>
        </w:rPr>
        <w:t>” and “</w:t>
      </w:r>
      <w:r w:rsidRPr="009B7BB6">
        <w:rPr>
          <w:b/>
          <w:sz w:val="24"/>
          <w:szCs w:val="24"/>
        </w:rPr>
        <w:t>The Lord Yahweh</w:t>
      </w:r>
      <w:r w:rsidR="00F77BDB" w:rsidRPr="009B7BB6">
        <w:rPr>
          <w:b/>
          <w:sz w:val="24"/>
          <w:szCs w:val="24"/>
        </w:rPr>
        <w:t>’s Healing</w:t>
      </w:r>
      <w:r w:rsidRPr="009B7BB6">
        <w:rPr>
          <w:b/>
          <w:sz w:val="24"/>
          <w:szCs w:val="24"/>
        </w:rPr>
        <w:t xml:space="preserve"> and the Biblical Smoking in the Holy Bible</w:t>
      </w:r>
      <w:r w:rsidRPr="009B7BB6">
        <w:rPr>
          <w:sz w:val="24"/>
          <w:szCs w:val="24"/>
        </w:rPr>
        <w:t>” and “</w:t>
      </w:r>
      <w:r w:rsidRPr="009B7BB6">
        <w:rPr>
          <w:b/>
          <w:sz w:val="24"/>
          <w:szCs w:val="24"/>
        </w:rPr>
        <w:t>The Lord</w:t>
      </w:r>
      <w:r w:rsidR="00F77BDB" w:rsidRPr="009B7BB6">
        <w:rPr>
          <w:b/>
          <w:sz w:val="24"/>
          <w:szCs w:val="24"/>
        </w:rPr>
        <w:t xml:space="preserve"> Yahweh</w:t>
      </w:r>
      <w:r w:rsidRPr="009B7BB6">
        <w:rPr>
          <w:b/>
          <w:sz w:val="24"/>
          <w:szCs w:val="24"/>
        </w:rPr>
        <w:t>’s Healing and the Medical Herbal Antidotes of the Holy Bible</w:t>
      </w:r>
      <w:r w:rsidRPr="009B7BB6">
        <w:rPr>
          <w:sz w:val="24"/>
          <w:szCs w:val="24"/>
        </w:rPr>
        <w:t xml:space="preserve">.” </w:t>
      </w:r>
    </w:p>
    <w:p w:rsidR="00B57752" w:rsidRPr="009B7BB6" w:rsidRDefault="00B57752" w:rsidP="00B57752">
      <w:pPr>
        <w:spacing w:line="480" w:lineRule="auto"/>
        <w:jc w:val="both"/>
        <w:rPr>
          <w:sz w:val="24"/>
          <w:szCs w:val="24"/>
        </w:rPr>
      </w:pPr>
      <w:r w:rsidRPr="009B7BB6">
        <w:rPr>
          <w:sz w:val="24"/>
          <w:szCs w:val="24"/>
        </w:rPr>
        <w:t xml:space="preserve">The total obedience of the Jewish Law         </w:t>
      </w:r>
    </w:p>
    <w:p w:rsidR="00B57752" w:rsidRPr="009B7BB6" w:rsidRDefault="00B57752" w:rsidP="00B57752">
      <w:pPr>
        <w:spacing w:line="480" w:lineRule="auto"/>
        <w:jc w:val="both"/>
        <w:rPr>
          <w:sz w:val="24"/>
          <w:szCs w:val="24"/>
        </w:rPr>
      </w:pPr>
      <w:r w:rsidRPr="009B7BB6">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9B7BB6">
        <w:rPr>
          <w:b/>
          <w:sz w:val="24"/>
          <w:szCs w:val="24"/>
        </w:rPr>
        <w:t>HEAD</w:t>
      </w:r>
      <w:r w:rsidRPr="009B7BB6">
        <w:rPr>
          <w:sz w:val="24"/>
          <w:szCs w:val="24"/>
        </w:rPr>
        <w:t xml:space="preserve">, and not the </w:t>
      </w:r>
      <w:r w:rsidRPr="009B7BB6">
        <w:rPr>
          <w:b/>
          <w:sz w:val="24"/>
          <w:szCs w:val="24"/>
        </w:rPr>
        <w:t>TAIL</w:t>
      </w:r>
      <w:r w:rsidRPr="009B7BB6">
        <w:rPr>
          <w:sz w:val="24"/>
          <w:szCs w:val="24"/>
        </w:rPr>
        <w:t xml:space="preserve">: and thou shall be </w:t>
      </w:r>
      <w:r w:rsidRPr="009B7BB6">
        <w:rPr>
          <w:b/>
          <w:sz w:val="24"/>
          <w:szCs w:val="24"/>
        </w:rPr>
        <w:t xml:space="preserve">ABOVE </w:t>
      </w:r>
      <w:r w:rsidRPr="009B7BB6">
        <w:rPr>
          <w:sz w:val="24"/>
          <w:szCs w:val="24"/>
        </w:rPr>
        <w:t xml:space="preserve">only, and thou shall not be </w:t>
      </w:r>
      <w:r w:rsidRPr="009B7BB6">
        <w:rPr>
          <w:b/>
          <w:sz w:val="24"/>
          <w:szCs w:val="24"/>
        </w:rPr>
        <w:t>BENEATH</w:t>
      </w:r>
      <w:r w:rsidRPr="009B7BB6">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B57752" w:rsidRPr="009B7BB6" w:rsidRDefault="00B57752" w:rsidP="00B57752">
      <w:pPr>
        <w:spacing w:line="480" w:lineRule="auto"/>
        <w:jc w:val="both"/>
        <w:rPr>
          <w:sz w:val="24"/>
          <w:szCs w:val="24"/>
        </w:rPr>
      </w:pPr>
      <w:r w:rsidRPr="009B7BB6">
        <w:rPr>
          <w:sz w:val="24"/>
          <w:szCs w:val="24"/>
        </w:rPr>
        <w:t xml:space="preserve">The Worldly Problems of Mankind in the Whole Jewish Law      </w:t>
      </w:r>
    </w:p>
    <w:p w:rsidR="00B57752" w:rsidRPr="009B7BB6" w:rsidRDefault="00B57752" w:rsidP="00B57752">
      <w:pPr>
        <w:spacing w:line="480" w:lineRule="auto"/>
        <w:jc w:val="both"/>
        <w:rPr>
          <w:sz w:val="24"/>
          <w:szCs w:val="24"/>
        </w:rPr>
      </w:pPr>
      <w:r w:rsidRPr="009B7BB6">
        <w:rPr>
          <w:sz w:val="24"/>
          <w:szCs w:val="24"/>
        </w:rPr>
        <w:t>First, in the Whole Jewish Law it can only operate in 2 or 3 witnesses proven in Numbers 35:30; Deuteronomy 17:6; 19:15; Matthew 18:16; John 7:51; 8:17, 18; 2</w:t>
      </w:r>
      <w:r w:rsidRPr="009B7BB6">
        <w:rPr>
          <w:sz w:val="24"/>
          <w:szCs w:val="24"/>
          <w:vertAlign w:val="superscript"/>
        </w:rPr>
        <w:t>nd</w:t>
      </w:r>
      <w:r w:rsidRPr="009B7BB6">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B57752" w:rsidRPr="009B7BB6" w:rsidRDefault="00B57752" w:rsidP="00B57752">
      <w:pPr>
        <w:spacing w:line="480" w:lineRule="auto"/>
        <w:jc w:val="both"/>
        <w:rPr>
          <w:sz w:val="24"/>
          <w:szCs w:val="24"/>
        </w:rPr>
      </w:pPr>
      <w:r w:rsidRPr="009B7BB6">
        <w:rPr>
          <w:sz w:val="24"/>
          <w:szCs w:val="24"/>
        </w:rPr>
        <w:t xml:space="preserve">The Failure of Unbelief of Mankind to the Jewish Law </w:t>
      </w:r>
    </w:p>
    <w:p w:rsidR="00B57752" w:rsidRPr="009B7BB6" w:rsidRDefault="00B57752" w:rsidP="00B57752">
      <w:pPr>
        <w:spacing w:line="480" w:lineRule="auto"/>
        <w:jc w:val="both"/>
        <w:rPr>
          <w:sz w:val="24"/>
          <w:szCs w:val="24"/>
        </w:rPr>
      </w:pPr>
      <w:r w:rsidRPr="009B7BB6">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B57752" w:rsidRPr="009B7BB6" w:rsidRDefault="00B57752" w:rsidP="00B57752">
      <w:pPr>
        <w:spacing w:line="480" w:lineRule="auto"/>
        <w:jc w:val="both"/>
        <w:rPr>
          <w:sz w:val="24"/>
          <w:szCs w:val="24"/>
        </w:rPr>
      </w:pPr>
      <w:r w:rsidRPr="009B7BB6">
        <w:rPr>
          <w:sz w:val="24"/>
          <w:szCs w:val="24"/>
        </w:rPr>
        <w:t xml:space="preserve">The Sudden Danger of Unbelief by Mankind of the Jewish Law </w:t>
      </w:r>
    </w:p>
    <w:p w:rsidR="00B57752" w:rsidRPr="009B7BB6" w:rsidRDefault="00B57752" w:rsidP="00B57752">
      <w:pPr>
        <w:spacing w:line="480" w:lineRule="auto"/>
        <w:jc w:val="both"/>
        <w:rPr>
          <w:sz w:val="24"/>
          <w:szCs w:val="24"/>
        </w:rPr>
      </w:pPr>
      <w:r w:rsidRPr="009B7BB6">
        <w:rPr>
          <w:sz w:val="24"/>
          <w:szCs w:val="24"/>
        </w:rPr>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9B7BB6">
        <w:rPr>
          <w:sz w:val="24"/>
          <w:szCs w:val="24"/>
          <w:vertAlign w:val="superscript"/>
        </w:rPr>
        <w:t>st</w:t>
      </w:r>
      <w:r w:rsidRPr="009B7BB6">
        <w:rPr>
          <w:sz w:val="24"/>
          <w:szCs w:val="24"/>
        </w:rPr>
        <w:t xml:space="preserve"> Church); Acts 6:7-8:3 (2</w:t>
      </w:r>
      <w:r w:rsidRPr="009B7BB6">
        <w:rPr>
          <w:sz w:val="24"/>
          <w:szCs w:val="24"/>
          <w:vertAlign w:val="superscript"/>
        </w:rPr>
        <w:t>nd</w:t>
      </w:r>
      <w:r w:rsidRPr="009B7BB6">
        <w:rPr>
          <w:sz w:val="24"/>
          <w:szCs w:val="24"/>
        </w:rPr>
        <w:t xml:space="preserve"> Church); Acts 8:1-9:31 (3</w:t>
      </w:r>
      <w:r w:rsidRPr="009B7BB6">
        <w:rPr>
          <w:sz w:val="24"/>
          <w:szCs w:val="24"/>
          <w:vertAlign w:val="superscript"/>
        </w:rPr>
        <w:t>rd</w:t>
      </w:r>
      <w:r w:rsidRPr="009B7BB6">
        <w:rPr>
          <w:sz w:val="24"/>
          <w:szCs w:val="24"/>
        </w:rPr>
        <w:t xml:space="preserve"> Church); Acts  9:31-12:25  (4</w:t>
      </w:r>
      <w:r w:rsidRPr="009B7BB6">
        <w:rPr>
          <w:sz w:val="24"/>
          <w:szCs w:val="24"/>
          <w:vertAlign w:val="superscript"/>
        </w:rPr>
        <w:t>th</w:t>
      </w:r>
      <w:r w:rsidRPr="009B7BB6">
        <w:rPr>
          <w:sz w:val="24"/>
          <w:szCs w:val="24"/>
        </w:rPr>
        <w:t xml:space="preserve"> Church);  Acts  12:25-16:5  (5</w:t>
      </w:r>
      <w:r w:rsidRPr="009B7BB6">
        <w:rPr>
          <w:sz w:val="24"/>
          <w:szCs w:val="24"/>
          <w:vertAlign w:val="superscript"/>
        </w:rPr>
        <w:t>th</w:t>
      </w:r>
      <w:r w:rsidRPr="009B7BB6">
        <w:rPr>
          <w:sz w:val="24"/>
          <w:szCs w:val="24"/>
        </w:rPr>
        <w:t xml:space="preserve"> Church);  Acts  16:5-19:20  (6</w:t>
      </w:r>
      <w:r w:rsidRPr="009B7BB6">
        <w:rPr>
          <w:sz w:val="24"/>
          <w:szCs w:val="24"/>
          <w:vertAlign w:val="superscript"/>
        </w:rPr>
        <w:t>th</w:t>
      </w:r>
      <w:r w:rsidRPr="009B7BB6">
        <w:rPr>
          <w:sz w:val="24"/>
          <w:szCs w:val="24"/>
        </w:rPr>
        <w:t xml:space="preserve"> Church); Act 19:20-28:31 (7</w:t>
      </w:r>
      <w:r w:rsidRPr="009B7BB6">
        <w:rPr>
          <w:sz w:val="24"/>
          <w:szCs w:val="24"/>
          <w:vertAlign w:val="superscript"/>
        </w:rPr>
        <w:t>th</w:t>
      </w:r>
      <w:r w:rsidRPr="009B7BB6">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9B7BB6">
        <w:rPr>
          <w:sz w:val="24"/>
          <w:szCs w:val="24"/>
          <w:vertAlign w:val="superscript"/>
        </w:rPr>
        <w:t>nd</w:t>
      </w:r>
      <w:r w:rsidRPr="009B7BB6">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AD7FC4" w:rsidRPr="009B7BB6">
        <w:rPr>
          <w:sz w:val="24"/>
          <w:szCs w:val="24"/>
        </w:rPr>
        <w:t>M</w:t>
      </w:r>
      <w:r w:rsidRPr="009B7BB6">
        <w:rPr>
          <w:sz w:val="24"/>
          <w:szCs w:val="24"/>
        </w:rPr>
        <w:t>y book called “</w:t>
      </w:r>
      <w:r w:rsidRPr="009B7BB6">
        <w:rPr>
          <w:b/>
          <w:sz w:val="24"/>
          <w:szCs w:val="24"/>
        </w:rPr>
        <w:t xml:space="preserve">The Lord Yahweh and the </w:t>
      </w:r>
      <w:r w:rsidR="00AD7FC4" w:rsidRPr="009B7BB6">
        <w:rPr>
          <w:b/>
          <w:sz w:val="24"/>
          <w:szCs w:val="24"/>
        </w:rPr>
        <w:t>36</w:t>
      </w:r>
      <w:r w:rsidRPr="009B7BB6">
        <w:rPr>
          <w:b/>
          <w:sz w:val="24"/>
          <w:szCs w:val="24"/>
        </w:rPr>
        <w:t>0 other Lord’s that He created.</w:t>
      </w:r>
      <w:r w:rsidRPr="009B7BB6">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B57752" w:rsidRPr="009B7BB6" w:rsidRDefault="00B57752" w:rsidP="00B57752">
      <w:pPr>
        <w:spacing w:line="480" w:lineRule="auto"/>
        <w:jc w:val="both"/>
        <w:rPr>
          <w:sz w:val="24"/>
          <w:szCs w:val="24"/>
        </w:rPr>
      </w:pPr>
      <w:r w:rsidRPr="009B7BB6">
        <w:rPr>
          <w:sz w:val="24"/>
          <w:szCs w:val="24"/>
        </w:rPr>
        <w:t xml:space="preserve">The Stand and Fall of the Jewish Law </w:t>
      </w:r>
    </w:p>
    <w:p w:rsidR="00B57752" w:rsidRPr="009B7BB6" w:rsidRDefault="00B57752" w:rsidP="00B57752">
      <w:pPr>
        <w:spacing w:line="480" w:lineRule="auto"/>
        <w:jc w:val="both"/>
        <w:rPr>
          <w:sz w:val="24"/>
          <w:szCs w:val="24"/>
        </w:rPr>
      </w:pPr>
      <w:r w:rsidRPr="009B7BB6">
        <w:rPr>
          <w:sz w:val="24"/>
          <w:szCs w:val="24"/>
        </w:rPr>
        <w:t xml:space="preserve">The Stand of the Jewish Law by the Direction of Angel’s Eternal Law being “Born of God” is proven in scripture. The Law concerns the 24 orders of </w:t>
      </w:r>
      <w:r w:rsidRPr="009B7BB6">
        <w:rPr>
          <w:b/>
          <w:sz w:val="24"/>
          <w:szCs w:val="24"/>
        </w:rPr>
        <w:t xml:space="preserve">Chalkydri (Phoenixes) </w:t>
      </w:r>
      <w:r w:rsidRPr="009B7BB6">
        <w:rPr>
          <w:sz w:val="24"/>
          <w:szCs w:val="24"/>
        </w:rPr>
        <w:t>as 1-headed Dragons</w:t>
      </w:r>
      <w:r w:rsidRPr="009B7BB6">
        <w:rPr>
          <w:b/>
          <w:sz w:val="24"/>
          <w:szCs w:val="24"/>
        </w:rPr>
        <w:t xml:space="preserve"> </w:t>
      </w:r>
      <w:r w:rsidRPr="009B7BB6">
        <w:rPr>
          <w:sz w:val="24"/>
          <w:szCs w:val="24"/>
        </w:rPr>
        <w:t>in 1</w:t>
      </w:r>
      <w:r w:rsidRPr="009B7BB6">
        <w:rPr>
          <w:sz w:val="24"/>
          <w:szCs w:val="24"/>
          <w:vertAlign w:val="superscript"/>
        </w:rPr>
        <w:t>st</w:t>
      </w:r>
      <w:r w:rsidRPr="009B7BB6">
        <w:rPr>
          <w:sz w:val="24"/>
          <w:szCs w:val="24"/>
        </w:rPr>
        <w:t xml:space="preserve"> &amp; 2</w:t>
      </w:r>
      <w:r w:rsidRPr="009B7BB6">
        <w:rPr>
          <w:sz w:val="24"/>
          <w:szCs w:val="24"/>
          <w:vertAlign w:val="superscript"/>
        </w:rPr>
        <w:t>nd</w:t>
      </w:r>
      <w:r w:rsidRPr="009B7BB6">
        <w:rPr>
          <w:sz w:val="24"/>
          <w:szCs w:val="24"/>
        </w:rPr>
        <w:t xml:space="preserve"> Enoch p. 8-9, 485-500. Michael &amp; His dragons in Revelation 12:7-12 being full of Holy Divine Wisdom in James 3:13, 17-18. 2</w:t>
      </w:r>
      <w:r w:rsidRPr="009B7BB6">
        <w:rPr>
          <w:sz w:val="24"/>
          <w:szCs w:val="24"/>
          <w:vertAlign w:val="superscript"/>
        </w:rPr>
        <w:t>nd</w:t>
      </w:r>
      <w:r w:rsidRPr="009B7BB6">
        <w:rPr>
          <w:sz w:val="24"/>
          <w:szCs w:val="24"/>
        </w:rPr>
        <w:t>/3</w:t>
      </w:r>
      <w:r w:rsidRPr="009B7BB6">
        <w:rPr>
          <w:sz w:val="24"/>
          <w:szCs w:val="24"/>
          <w:vertAlign w:val="superscript"/>
        </w:rPr>
        <w:t>rd</w:t>
      </w:r>
      <w:r w:rsidRPr="009B7BB6">
        <w:rPr>
          <w:sz w:val="24"/>
          <w:szCs w:val="24"/>
        </w:rPr>
        <w:t xml:space="preserve">, the 2/3-headed Dragons are called </w:t>
      </w:r>
      <w:r w:rsidRPr="009B7BB6">
        <w:rPr>
          <w:b/>
          <w:sz w:val="24"/>
          <w:szCs w:val="24"/>
        </w:rPr>
        <w:t xml:space="preserve">Angels </w:t>
      </w:r>
      <w:r w:rsidRPr="009B7BB6">
        <w:rPr>
          <w:sz w:val="24"/>
          <w:szCs w:val="24"/>
        </w:rPr>
        <w:t xml:space="preserve">or </w:t>
      </w:r>
      <w:r w:rsidRPr="009B7BB6">
        <w:rPr>
          <w:b/>
          <w:sz w:val="24"/>
          <w:szCs w:val="24"/>
        </w:rPr>
        <w:t xml:space="preserve">Archangels </w:t>
      </w:r>
      <w:r w:rsidRPr="009B7BB6">
        <w:rPr>
          <w:sz w:val="24"/>
          <w:szCs w:val="24"/>
        </w:rPr>
        <w:t>in Daniel 4:13; 10:13. 4</w:t>
      </w:r>
      <w:r w:rsidRPr="009B7BB6">
        <w:rPr>
          <w:sz w:val="24"/>
          <w:szCs w:val="24"/>
          <w:vertAlign w:val="superscript"/>
        </w:rPr>
        <w:t>th</w:t>
      </w:r>
      <w:r w:rsidRPr="009B7BB6">
        <w:rPr>
          <w:sz w:val="24"/>
          <w:szCs w:val="24"/>
        </w:rPr>
        <w:t>/5</w:t>
      </w:r>
      <w:r w:rsidRPr="009B7BB6">
        <w:rPr>
          <w:sz w:val="24"/>
          <w:szCs w:val="24"/>
          <w:vertAlign w:val="superscript"/>
        </w:rPr>
        <w:t>th</w:t>
      </w:r>
      <w:r w:rsidRPr="009B7BB6">
        <w:rPr>
          <w:sz w:val="24"/>
          <w:szCs w:val="24"/>
        </w:rPr>
        <w:t xml:space="preserve">, the 4/5 headed Dragons are called </w:t>
      </w:r>
      <w:r w:rsidRPr="009B7BB6">
        <w:rPr>
          <w:b/>
          <w:sz w:val="24"/>
          <w:szCs w:val="24"/>
        </w:rPr>
        <w:t xml:space="preserve">Principalities </w:t>
      </w:r>
      <w:r w:rsidRPr="009B7BB6">
        <w:rPr>
          <w:sz w:val="24"/>
          <w:szCs w:val="24"/>
        </w:rPr>
        <w:t xml:space="preserve">or </w:t>
      </w:r>
      <w:r w:rsidRPr="009B7BB6">
        <w:rPr>
          <w:b/>
          <w:sz w:val="24"/>
          <w:szCs w:val="24"/>
        </w:rPr>
        <w:t>Rulers</w:t>
      </w:r>
      <w:r w:rsidRPr="009B7BB6">
        <w:rPr>
          <w:sz w:val="24"/>
          <w:szCs w:val="24"/>
        </w:rPr>
        <w:t xml:space="preserve"> in 2</w:t>
      </w:r>
      <w:r w:rsidRPr="009B7BB6">
        <w:rPr>
          <w:sz w:val="24"/>
          <w:szCs w:val="24"/>
          <w:vertAlign w:val="superscript"/>
        </w:rPr>
        <w:t>nd</w:t>
      </w:r>
      <w:r w:rsidRPr="009B7BB6">
        <w:rPr>
          <w:sz w:val="24"/>
          <w:szCs w:val="24"/>
        </w:rPr>
        <w:t xml:space="preserve"> Corinthians 10:3-5 &amp; 1</w:t>
      </w:r>
      <w:r w:rsidRPr="009B7BB6">
        <w:rPr>
          <w:sz w:val="24"/>
          <w:szCs w:val="24"/>
          <w:vertAlign w:val="superscript"/>
        </w:rPr>
        <w:t>st</w:t>
      </w:r>
      <w:r w:rsidRPr="009B7BB6">
        <w:rPr>
          <w:sz w:val="24"/>
          <w:szCs w:val="24"/>
        </w:rPr>
        <w:t xml:space="preserve"> Corinthians 15:24. 6</w:t>
      </w:r>
      <w:r w:rsidRPr="009B7BB6">
        <w:rPr>
          <w:sz w:val="24"/>
          <w:szCs w:val="24"/>
          <w:vertAlign w:val="superscript"/>
        </w:rPr>
        <w:t>th</w:t>
      </w:r>
      <w:r w:rsidRPr="009B7BB6">
        <w:rPr>
          <w:sz w:val="24"/>
          <w:szCs w:val="24"/>
        </w:rPr>
        <w:t>/7</w:t>
      </w:r>
      <w:r w:rsidRPr="009B7BB6">
        <w:rPr>
          <w:sz w:val="24"/>
          <w:szCs w:val="24"/>
          <w:vertAlign w:val="superscript"/>
        </w:rPr>
        <w:t>th</w:t>
      </w:r>
      <w:r w:rsidRPr="009B7BB6">
        <w:rPr>
          <w:sz w:val="24"/>
          <w:szCs w:val="24"/>
        </w:rPr>
        <w:t xml:space="preserve">, the 6/7-headed Dragons are called </w:t>
      </w:r>
      <w:r w:rsidRPr="009B7BB6">
        <w:rPr>
          <w:b/>
          <w:sz w:val="24"/>
          <w:szCs w:val="24"/>
        </w:rPr>
        <w:t>Powers</w:t>
      </w:r>
      <w:r w:rsidRPr="009B7BB6">
        <w:rPr>
          <w:sz w:val="24"/>
          <w:szCs w:val="24"/>
        </w:rPr>
        <w:t xml:space="preserve"> </w:t>
      </w:r>
      <w:r w:rsidRPr="009B7BB6">
        <w:rPr>
          <w:b/>
          <w:sz w:val="24"/>
          <w:szCs w:val="24"/>
        </w:rPr>
        <w:t>(Potentates)</w:t>
      </w:r>
      <w:r w:rsidRPr="009B7BB6">
        <w:rPr>
          <w:sz w:val="24"/>
          <w:szCs w:val="24"/>
        </w:rPr>
        <w:t xml:space="preserve"> or </w:t>
      </w:r>
      <w:r w:rsidRPr="009B7BB6">
        <w:rPr>
          <w:b/>
          <w:sz w:val="24"/>
          <w:szCs w:val="24"/>
        </w:rPr>
        <w:t>Authorities</w:t>
      </w:r>
      <w:r w:rsidRPr="009B7BB6">
        <w:rPr>
          <w:sz w:val="24"/>
          <w:szCs w:val="24"/>
        </w:rPr>
        <w:t xml:space="preserve"> in Ephesians 1:19-21. 8</w:t>
      </w:r>
      <w:r w:rsidRPr="009B7BB6">
        <w:rPr>
          <w:sz w:val="24"/>
          <w:szCs w:val="24"/>
          <w:vertAlign w:val="superscript"/>
        </w:rPr>
        <w:t>th</w:t>
      </w:r>
      <w:r w:rsidRPr="009B7BB6">
        <w:rPr>
          <w:sz w:val="24"/>
          <w:szCs w:val="24"/>
        </w:rPr>
        <w:t>/9</w:t>
      </w:r>
      <w:r w:rsidRPr="009B7BB6">
        <w:rPr>
          <w:sz w:val="24"/>
          <w:szCs w:val="24"/>
          <w:vertAlign w:val="superscript"/>
        </w:rPr>
        <w:t>th</w:t>
      </w:r>
      <w:r w:rsidRPr="009B7BB6">
        <w:rPr>
          <w:sz w:val="24"/>
          <w:szCs w:val="24"/>
        </w:rPr>
        <w:t xml:space="preserve">, the 8/9-headed Dragons are called </w:t>
      </w:r>
      <w:r w:rsidRPr="009B7BB6">
        <w:rPr>
          <w:b/>
          <w:sz w:val="24"/>
          <w:szCs w:val="24"/>
        </w:rPr>
        <w:t xml:space="preserve">Virtues </w:t>
      </w:r>
      <w:r w:rsidRPr="009B7BB6">
        <w:rPr>
          <w:sz w:val="24"/>
          <w:szCs w:val="24"/>
        </w:rPr>
        <w:t>or</w:t>
      </w:r>
      <w:r w:rsidRPr="009B7BB6">
        <w:rPr>
          <w:b/>
          <w:sz w:val="24"/>
          <w:szCs w:val="24"/>
        </w:rPr>
        <w:t xml:space="preserve"> Strongholds </w:t>
      </w:r>
      <w:r w:rsidRPr="009B7BB6">
        <w:rPr>
          <w:sz w:val="24"/>
          <w:szCs w:val="24"/>
        </w:rPr>
        <w:t>in 2</w:t>
      </w:r>
      <w:r w:rsidRPr="009B7BB6">
        <w:rPr>
          <w:sz w:val="24"/>
          <w:szCs w:val="24"/>
          <w:vertAlign w:val="superscript"/>
        </w:rPr>
        <w:t>nd</w:t>
      </w:r>
      <w:r w:rsidRPr="009B7BB6">
        <w:rPr>
          <w:sz w:val="24"/>
          <w:szCs w:val="24"/>
        </w:rPr>
        <w:t xml:space="preserve"> Peter 1:3 &amp; 2</w:t>
      </w:r>
      <w:r w:rsidRPr="009B7BB6">
        <w:rPr>
          <w:sz w:val="24"/>
          <w:szCs w:val="24"/>
          <w:vertAlign w:val="superscript"/>
        </w:rPr>
        <w:t>nd</w:t>
      </w:r>
      <w:r w:rsidRPr="009B7BB6">
        <w:rPr>
          <w:sz w:val="24"/>
          <w:szCs w:val="24"/>
        </w:rPr>
        <w:t xml:space="preserve"> Corinthians 10:4-6. 10</w:t>
      </w:r>
      <w:r w:rsidRPr="009B7BB6">
        <w:rPr>
          <w:sz w:val="24"/>
          <w:szCs w:val="24"/>
          <w:vertAlign w:val="superscript"/>
        </w:rPr>
        <w:t>th</w:t>
      </w:r>
      <w:r w:rsidRPr="009B7BB6">
        <w:rPr>
          <w:sz w:val="24"/>
          <w:szCs w:val="24"/>
        </w:rPr>
        <w:t>-12</w:t>
      </w:r>
      <w:r w:rsidRPr="009B7BB6">
        <w:rPr>
          <w:sz w:val="24"/>
          <w:szCs w:val="24"/>
          <w:vertAlign w:val="superscript"/>
        </w:rPr>
        <w:t>th</w:t>
      </w:r>
      <w:r w:rsidRPr="009B7BB6">
        <w:rPr>
          <w:sz w:val="24"/>
          <w:szCs w:val="24"/>
        </w:rPr>
        <w:t xml:space="preserve">, the 10-12-headed Dragons are called </w:t>
      </w:r>
      <w:r w:rsidRPr="009B7BB6">
        <w:rPr>
          <w:b/>
          <w:sz w:val="24"/>
          <w:szCs w:val="24"/>
        </w:rPr>
        <w:t xml:space="preserve">Dominions (Dominations) </w:t>
      </w:r>
      <w:r w:rsidRPr="009B7BB6">
        <w:rPr>
          <w:sz w:val="24"/>
          <w:szCs w:val="24"/>
        </w:rPr>
        <w:t xml:space="preserve">or </w:t>
      </w:r>
      <w:r w:rsidRPr="009B7BB6">
        <w:rPr>
          <w:b/>
          <w:sz w:val="24"/>
          <w:szCs w:val="24"/>
        </w:rPr>
        <w:t xml:space="preserve">Hashmallims </w:t>
      </w:r>
      <w:r w:rsidRPr="009B7BB6">
        <w:rPr>
          <w:sz w:val="24"/>
          <w:szCs w:val="24"/>
        </w:rPr>
        <w:t>or</w:t>
      </w:r>
      <w:r w:rsidRPr="009B7BB6">
        <w:rPr>
          <w:b/>
          <w:sz w:val="24"/>
          <w:szCs w:val="24"/>
        </w:rPr>
        <w:t xml:space="preserve"> Lordships</w:t>
      </w:r>
      <w:r w:rsidRPr="009B7BB6">
        <w:rPr>
          <w:sz w:val="24"/>
          <w:szCs w:val="24"/>
        </w:rPr>
        <w:t>. In Ephesians 1:19-21. 13</w:t>
      </w:r>
      <w:r w:rsidRPr="009B7BB6">
        <w:rPr>
          <w:sz w:val="24"/>
          <w:szCs w:val="24"/>
          <w:vertAlign w:val="superscript"/>
        </w:rPr>
        <w:t>th-</w:t>
      </w:r>
      <w:r w:rsidRPr="009B7BB6">
        <w:rPr>
          <w:sz w:val="24"/>
          <w:szCs w:val="24"/>
        </w:rPr>
        <w:t>18</w:t>
      </w:r>
      <w:r w:rsidRPr="009B7BB6">
        <w:rPr>
          <w:sz w:val="24"/>
          <w:szCs w:val="24"/>
          <w:vertAlign w:val="superscript"/>
        </w:rPr>
        <w:t>th</w:t>
      </w:r>
      <w:r w:rsidRPr="009B7BB6">
        <w:rPr>
          <w:sz w:val="24"/>
          <w:szCs w:val="24"/>
        </w:rPr>
        <w:t xml:space="preserve">, the 10-18-headed Dragons are called </w:t>
      </w:r>
      <w:r w:rsidRPr="009B7BB6">
        <w:rPr>
          <w:b/>
          <w:sz w:val="24"/>
          <w:szCs w:val="24"/>
        </w:rPr>
        <w:t>Thrones (Elders)</w:t>
      </w:r>
      <w:r w:rsidRPr="009B7BB6">
        <w:rPr>
          <w:sz w:val="24"/>
          <w:szCs w:val="24"/>
        </w:rPr>
        <w:t xml:space="preserve">, </w:t>
      </w:r>
      <w:r w:rsidRPr="009B7BB6">
        <w:rPr>
          <w:b/>
          <w:sz w:val="24"/>
          <w:szCs w:val="24"/>
        </w:rPr>
        <w:t xml:space="preserve">Wheels (Rims), Ophanims, Ophde’s, Ofanim’s </w:t>
      </w:r>
      <w:r w:rsidRPr="009B7BB6">
        <w:rPr>
          <w:sz w:val="24"/>
          <w:szCs w:val="24"/>
        </w:rPr>
        <w:t>or</w:t>
      </w:r>
      <w:r w:rsidRPr="009B7BB6">
        <w:rPr>
          <w:b/>
          <w:sz w:val="24"/>
          <w:szCs w:val="24"/>
        </w:rPr>
        <w:t xml:space="preserve"> Galgallims (Many Eyed Ones)</w:t>
      </w:r>
      <w:r w:rsidRPr="009B7BB6">
        <w:rPr>
          <w:sz w:val="24"/>
          <w:szCs w:val="24"/>
        </w:rPr>
        <w:t xml:space="preserve"> in Colossians 1:16. 19</w:t>
      </w:r>
      <w:r w:rsidRPr="009B7BB6">
        <w:rPr>
          <w:sz w:val="24"/>
          <w:szCs w:val="24"/>
          <w:vertAlign w:val="superscript"/>
        </w:rPr>
        <w:t>th</w:t>
      </w:r>
      <w:r w:rsidRPr="009B7BB6">
        <w:rPr>
          <w:sz w:val="24"/>
          <w:szCs w:val="24"/>
        </w:rPr>
        <w:t>/20</w:t>
      </w:r>
      <w:r w:rsidRPr="009B7BB6">
        <w:rPr>
          <w:sz w:val="24"/>
          <w:szCs w:val="24"/>
          <w:vertAlign w:val="superscript"/>
        </w:rPr>
        <w:t>th</w:t>
      </w:r>
      <w:r w:rsidRPr="009B7BB6">
        <w:rPr>
          <w:sz w:val="24"/>
          <w:szCs w:val="24"/>
        </w:rPr>
        <w:t xml:space="preserve">, the 19/20-headed Dragons are called </w:t>
      </w:r>
      <w:r w:rsidRPr="009B7BB6">
        <w:rPr>
          <w:b/>
          <w:sz w:val="24"/>
          <w:szCs w:val="24"/>
        </w:rPr>
        <w:t>Burning Ones</w:t>
      </w:r>
      <w:r w:rsidRPr="009B7BB6">
        <w:rPr>
          <w:sz w:val="24"/>
          <w:szCs w:val="24"/>
        </w:rPr>
        <w:t xml:space="preserve"> or </w:t>
      </w:r>
      <w:r w:rsidRPr="009B7BB6">
        <w:rPr>
          <w:b/>
          <w:sz w:val="24"/>
          <w:szCs w:val="24"/>
        </w:rPr>
        <w:t xml:space="preserve">Seraphim’s </w:t>
      </w:r>
      <w:r w:rsidRPr="009B7BB6">
        <w:rPr>
          <w:sz w:val="24"/>
          <w:szCs w:val="24"/>
        </w:rPr>
        <w:t>in Isaiah 6:1-7. 21</w:t>
      </w:r>
      <w:r w:rsidRPr="009B7BB6">
        <w:rPr>
          <w:sz w:val="24"/>
          <w:szCs w:val="24"/>
          <w:vertAlign w:val="superscript"/>
        </w:rPr>
        <w:t>st</w:t>
      </w:r>
      <w:r w:rsidRPr="009B7BB6">
        <w:rPr>
          <w:sz w:val="24"/>
          <w:szCs w:val="24"/>
        </w:rPr>
        <w:t>/22</w:t>
      </w:r>
      <w:r w:rsidRPr="009B7BB6">
        <w:rPr>
          <w:sz w:val="24"/>
          <w:szCs w:val="24"/>
          <w:vertAlign w:val="superscript"/>
        </w:rPr>
        <w:t>nd</w:t>
      </w:r>
      <w:r w:rsidRPr="009B7BB6">
        <w:rPr>
          <w:sz w:val="24"/>
          <w:szCs w:val="24"/>
        </w:rPr>
        <w:t xml:space="preserve">, the 21/22-headed Dragons are called </w:t>
      </w:r>
      <w:r w:rsidRPr="009B7BB6">
        <w:rPr>
          <w:b/>
          <w:sz w:val="24"/>
          <w:szCs w:val="24"/>
        </w:rPr>
        <w:t>Chayot’s</w:t>
      </w:r>
      <w:r w:rsidRPr="009B7BB6">
        <w:rPr>
          <w:sz w:val="24"/>
          <w:szCs w:val="24"/>
        </w:rPr>
        <w:t xml:space="preserve"> or </w:t>
      </w:r>
      <w:r w:rsidRPr="009B7BB6">
        <w:rPr>
          <w:b/>
          <w:sz w:val="24"/>
          <w:szCs w:val="24"/>
        </w:rPr>
        <w:t xml:space="preserve">Living Creatures </w:t>
      </w:r>
      <w:r w:rsidRPr="009B7BB6">
        <w:rPr>
          <w:sz w:val="24"/>
          <w:szCs w:val="24"/>
        </w:rPr>
        <w:t>in Revelation 4-6. 23</w:t>
      </w:r>
      <w:r w:rsidRPr="009B7BB6">
        <w:rPr>
          <w:sz w:val="24"/>
          <w:szCs w:val="24"/>
          <w:vertAlign w:val="superscript"/>
        </w:rPr>
        <w:t>rd</w:t>
      </w:r>
      <w:r w:rsidRPr="009B7BB6">
        <w:rPr>
          <w:sz w:val="24"/>
          <w:szCs w:val="24"/>
        </w:rPr>
        <w:t>/24</w:t>
      </w:r>
      <w:r w:rsidRPr="009B7BB6">
        <w:rPr>
          <w:sz w:val="24"/>
          <w:szCs w:val="24"/>
          <w:vertAlign w:val="superscript"/>
        </w:rPr>
        <w:t>th</w:t>
      </w:r>
      <w:r w:rsidRPr="009B7BB6">
        <w:rPr>
          <w:sz w:val="24"/>
          <w:szCs w:val="24"/>
        </w:rPr>
        <w:t xml:space="preserve">, is the 23/24-headed Dragons are called </w:t>
      </w:r>
      <w:r w:rsidRPr="009B7BB6">
        <w:rPr>
          <w:b/>
          <w:sz w:val="24"/>
          <w:szCs w:val="24"/>
        </w:rPr>
        <w:t>Chubby Ones</w:t>
      </w:r>
      <w:r w:rsidRPr="009B7BB6">
        <w:rPr>
          <w:sz w:val="24"/>
          <w:szCs w:val="24"/>
        </w:rPr>
        <w:t xml:space="preserve"> or </w:t>
      </w:r>
      <w:r w:rsidRPr="009B7BB6">
        <w:rPr>
          <w:b/>
          <w:sz w:val="24"/>
          <w:szCs w:val="24"/>
        </w:rPr>
        <w:t xml:space="preserve">Cherubim’s </w:t>
      </w:r>
      <w:r w:rsidRPr="009B7BB6">
        <w:rPr>
          <w:sz w:val="24"/>
          <w:szCs w:val="24"/>
        </w:rPr>
        <w:t xml:space="preserve">in Ezekiel 10:1-22. The </w:t>
      </w:r>
      <w:r w:rsidRPr="009B7BB6">
        <w:rPr>
          <w:b/>
          <w:sz w:val="24"/>
          <w:szCs w:val="24"/>
        </w:rPr>
        <w:t>25</w:t>
      </w:r>
      <w:r w:rsidRPr="009B7BB6">
        <w:rPr>
          <w:b/>
          <w:sz w:val="24"/>
          <w:szCs w:val="24"/>
          <w:vertAlign w:val="superscript"/>
        </w:rPr>
        <w:t>th</w:t>
      </w:r>
      <w:r w:rsidRPr="009B7BB6">
        <w:rPr>
          <w:b/>
          <w:sz w:val="24"/>
          <w:szCs w:val="24"/>
        </w:rPr>
        <w:t>/26</w:t>
      </w:r>
      <w:r w:rsidRPr="009B7BB6">
        <w:rPr>
          <w:b/>
          <w:sz w:val="24"/>
          <w:szCs w:val="24"/>
          <w:vertAlign w:val="superscript"/>
        </w:rPr>
        <w:t>th</w:t>
      </w:r>
      <w:r w:rsidRPr="009B7BB6">
        <w:rPr>
          <w:b/>
          <w:sz w:val="24"/>
          <w:szCs w:val="24"/>
        </w:rPr>
        <w:t>, is the Lord’s Woman/Man as Lord John/Jesus</w:t>
      </w:r>
      <w:r w:rsidRPr="009B7BB6">
        <w:rPr>
          <w:sz w:val="24"/>
          <w:szCs w:val="24"/>
        </w:rPr>
        <w:t xml:space="preserve"> in 1</w:t>
      </w:r>
      <w:r w:rsidRPr="009B7BB6">
        <w:rPr>
          <w:sz w:val="24"/>
          <w:szCs w:val="24"/>
          <w:vertAlign w:val="superscript"/>
        </w:rPr>
        <w:t>st</w:t>
      </w:r>
      <w:r w:rsidRPr="009B7BB6">
        <w:rPr>
          <w:sz w:val="24"/>
          <w:szCs w:val="24"/>
        </w:rPr>
        <w:t xml:space="preserve"> Corinthians 15:47. The </w:t>
      </w:r>
      <w:r w:rsidRPr="009B7BB6">
        <w:rPr>
          <w:b/>
          <w:sz w:val="24"/>
          <w:szCs w:val="24"/>
        </w:rPr>
        <w:t>27</w:t>
      </w:r>
      <w:r w:rsidRPr="009B7BB6">
        <w:rPr>
          <w:b/>
          <w:sz w:val="24"/>
          <w:szCs w:val="24"/>
          <w:vertAlign w:val="superscript"/>
        </w:rPr>
        <w:t>th</w:t>
      </w:r>
      <w:r w:rsidRPr="009B7BB6">
        <w:rPr>
          <w:b/>
          <w:sz w:val="24"/>
          <w:szCs w:val="24"/>
        </w:rPr>
        <w:t>-29</w:t>
      </w:r>
      <w:r w:rsidRPr="009B7BB6">
        <w:rPr>
          <w:b/>
          <w:sz w:val="24"/>
          <w:szCs w:val="24"/>
          <w:vertAlign w:val="superscript"/>
        </w:rPr>
        <w:t>th</w:t>
      </w:r>
      <w:r w:rsidRPr="009B7BB6">
        <w:rPr>
          <w:b/>
          <w:sz w:val="24"/>
          <w:szCs w:val="24"/>
        </w:rPr>
        <w:t>, the Highest Dragons is called the Dragon Lord’s as the Lord James’ 2-fold office for Boys &amp; Law of God/Stephen for Lords</w:t>
      </w:r>
      <w:r w:rsidRPr="009B7BB6">
        <w:rPr>
          <w:sz w:val="24"/>
          <w:szCs w:val="24"/>
        </w:rPr>
        <w:t xml:space="preserve"> </w:t>
      </w:r>
      <w:r w:rsidRPr="009B7BB6">
        <w:rPr>
          <w:b/>
          <w:sz w:val="24"/>
          <w:szCs w:val="24"/>
        </w:rPr>
        <w:t>under El</w:t>
      </w:r>
      <w:r w:rsidRPr="009B7BB6">
        <w:rPr>
          <w:sz w:val="24"/>
          <w:szCs w:val="24"/>
        </w:rPr>
        <w:t xml:space="preserve"> in 1</w:t>
      </w:r>
      <w:r w:rsidRPr="009B7BB6">
        <w:rPr>
          <w:sz w:val="24"/>
          <w:szCs w:val="24"/>
          <w:vertAlign w:val="superscript"/>
        </w:rPr>
        <w:t>st</w:t>
      </w:r>
      <w:r w:rsidRPr="009B7BB6">
        <w:rPr>
          <w:sz w:val="24"/>
          <w:szCs w:val="24"/>
        </w:rPr>
        <w:t xml:space="preserve"> Corinthians 15:40 &amp; Acts 7:30-32, 59. This is called the “</w:t>
      </w:r>
      <w:r w:rsidRPr="009B7BB6">
        <w:rPr>
          <w:b/>
          <w:sz w:val="24"/>
          <w:szCs w:val="24"/>
        </w:rPr>
        <w:t>Age of the Dragons</w:t>
      </w:r>
      <w:r w:rsidRPr="009B7BB6">
        <w:rPr>
          <w:sz w:val="24"/>
          <w:szCs w:val="24"/>
        </w:rPr>
        <w:t>.” The Sons of God shared Holy Divine Love Intercourse in Acts 17:28-29 in the Lord’s Offspring &amp; in 2</w:t>
      </w:r>
      <w:r w:rsidRPr="009B7BB6">
        <w:rPr>
          <w:sz w:val="24"/>
          <w:szCs w:val="24"/>
          <w:vertAlign w:val="superscript"/>
        </w:rPr>
        <w:t>nd</w:t>
      </w:r>
      <w:r w:rsidRPr="009B7BB6">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9B7BB6">
        <w:rPr>
          <w:sz w:val="24"/>
          <w:szCs w:val="24"/>
          <w:vertAlign w:val="superscript"/>
        </w:rPr>
        <w:t>st</w:t>
      </w:r>
      <w:r w:rsidRPr="009B7BB6">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9B7BB6">
        <w:rPr>
          <w:sz w:val="24"/>
          <w:szCs w:val="24"/>
          <w:vertAlign w:val="superscript"/>
        </w:rPr>
        <w:t>st</w:t>
      </w:r>
      <w:r w:rsidRPr="009B7BB6">
        <w:rPr>
          <w:sz w:val="24"/>
          <w:szCs w:val="24"/>
        </w:rPr>
        <w:t xml:space="preserve"> Corinthians 8:6 &amp; Ephesians 4:6. No One can call the Lord Stephen the Father, except by His Own Holy Ghost &amp; His Own Truth in John 4:21-24. There are three Kinds of “</w:t>
      </w:r>
      <w:r w:rsidRPr="009B7BB6">
        <w:rPr>
          <w:b/>
          <w:sz w:val="24"/>
          <w:szCs w:val="24"/>
        </w:rPr>
        <w:t>Intercourse</w:t>
      </w:r>
      <w:r w:rsidRPr="009B7BB6">
        <w:rPr>
          <w:sz w:val="24"/>
          <w:szCs w:val="24"/>
        </w:rPr>
        <w:t>” in the Holy Bible. First, is the “</w:t>
      </w:r>
      <w:r w:rsidRPr="009B7BB6">
        <w:rPr>
          <w:b/>
          <w:sz w:val="24"/>
          <w:szCs w:val="24"/>
        </w:rPr>
        <w:t>Popular Sexual Eros Love Intercourse</w:t>
      </w:r>
      <w:r w:rsidRPr="009B7BB6">
        <w:rPr>
          <w:sz w:val="24"/>
          <w:szCs w:val="24"/>
        </w:rPr>
        <w:t>” from the Tree of the Knowledge of Good and Evil that is only committed by a Man and Woman in a Strength 40 Year Kingdom of This World in Genesis 4:1. Second, is the “</w:t>
      </w:r>
      <w:r w:rsidRPr="009B7BB6">
        <w:rPr>
          <w:b/>
          <w:sz w:val="24"/>
          <w:szCs w:val="24"/>
        </w:rPr>
        <w:t>Known Holy Law Love Intercourse</w:t>
      </w:r>
      <w:r w:rsidRPr="009B7BB6">
        <w:rPr>
          <w:sz w:val="24"/>
          <w:szCs w:val="24"/>
        </w:rPr>
        <w:t>” in Luke 2:23 from the Midst of the Tree of Life that is done by a Man and Woman and also Boys and Girls in Luke 20:35-36 in a Wisdom 80 Year Law Kingdom of Heaven in Genesis 2:9 &amp; 1</w:t>
      </w:r>
      <w:r w:rsidRPr="009B7BB6">
        <w:rPr>
          <w:sz w:val="24"/>
          <w:szCs w:val="24"/>
          <w:vertAlign w:val="superscript"/>
        </w:rPr>
        <w:t>st</w:t>
      </w:r>
      <w:r w:rsidRPr="009B7BB6">
        <w:rPr>
          <w:sz w:val="24"/>
          <w:szCs w:val="24"/>
        </w:rPr>
        <w:t xml:space="preserve"> Kings 11:3. King Solomon did this kind of Holy Law Love Intercourse with His 700 Wives and 300 Concubines. But King Solomon committed Idolatry which is “</w:t>
      </w:r>
      <w:r w:rsidRPr="009B7BB6">
        <w:rPr>
          <w:b/>
          <w:sz w:val="24"/>
          <w:szCs w:val="24"/>
        </w:rPr>
        <w:t>Marital Fornication</w:t>
      </w:r>
      <w:r w:rsidRPr="009B7BB6">
        <w:rPr>
          <w:sz w:val="24"/>
          <w:szCs w:val="24"/>
        </w:rPr>
        <w:t>” in Tobit 4:12-13 by the minority of His Foreign Wives after 80 years, but not the majority of His Local Wives and 300 Concubines after 80 years in Nehemiah 13:25-27 &amp; 1</w:t>
      </w:r>
      <w:r w:rsidRPr="009B7BB6">
        <w:rPr>
          <w:sz w:val="24"/>
          <w:szCs w:val="24"/>
          <w:vertAlign w:val="superscript"/>
        </w:rPr>
        <w:t>st</w:t>
      </w:r>
      <w:r w:rsidRPr="009B7BB6">
        <w:rPr>
          <w:sz w:val="24"/>
          <w:szCs w:val="24"/>
        </w:rPr>
        <w:t xml:space="preserve"> Kings 11:1-13. Third, is the “</w:t>
      </w:r>
      <w:r w:rsidRPr="009B7BB6">
        <w:rPr>
          <w:b/>
          <w:sz w:val="24"/>
          <w:szCs w:val="24"/>
        </w:rPr>
        <w:t>Unknown Holy Divine Love Intercourse</w:t>
      </w:r>
      <w:r w:rsidRPr="009B7BB6">
        <w:rPr>
          <w:sz w:val="24"/>
          <w:szCs w:val="24"/>
        </w:rPr>
        <w:t>” from the Tree of Life that is done by a Man and Woman in 2</w:t>
      </w:r>
      <w:r w:rsidRPr="009B7BB6">
        <w:rPr>
          <w:sz w:val="24"/>
          <w:szCs w:val="24"/>
          <w:vertAlign w:val="superscript"/>
        </w:rPr>
        <w:t>nd</w:t>
      </w:r>
      <w:r w:rsidRPr="009B7BB6">
        <w:rPr>
          <w:sz w:val="24"/>
          <w:szCs w:val="24"/>
        </w:rPr>
        <w:t xml:space="preserve"> Peter 1:4, and also Lords and Ladies in Acts 17:29 in a Lordly 120 Year Kingdom of Lordship in Matthew 19:6; Mark 10:9; Ephesians 5:31; 1</w:t>
      </w:r>
      <w:r w:rsidRPr="009B7BB6">
        <w:rPr>
          <w:sz w:val="24"/>
          <w:szCs w:val="24"/>
          <w:vertAlign w:val="superscript"/>
        </w:rPr>
        <w:t>st</w:t>
      </w:r>
      <w:r w:rsidRPr="009B7BB6">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7BB6">
        <w:rPr>
          <w:sz w:val="24"/>
          <w:szCs w:val="24"/>
          <w:vertAlign w:val="superscript"/>
        </w:rPr>
        <w:t>nd</w:t>
      </w:r>
      <w:r w:rsidRPr="009B7B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B7BB6">
        <w:rPr>
          <w:sz w:val="24"/>
          <w:szCs w:val="24"/>
          <w:vertAlign w:val="superscript"/>
        </w:rPr>
        <w:t>nd</w:t>
      </w:r>
      <w:r w:rsidRPr="009B7BB6">
        <w:rPr>
          <w:sz w:val="24"/>
          <w:szCs w:val="24"/>
        </w:rPr>
        <w:t xml:space="preserve"> Thessalonians 2:12; 2</w:t>
      </w:r>
      <w:r w:rsidRPr="009B7BB6">
        <w:rPr>
          <w:sz w:val="24"/>
          <w:szCs w:val="24"/>
          <w:vertAlign w:val="superscript"/>
        </w:rPr>
        <w:t>nd</w:t>
      </w:r>
      <w:r w:rsidRPr="009B7BB6">
        <w:rPr>
          <w:sz w:val="24"/>
          <w:szCs w:val="24"/>
        </w:rPr>
        <w:t xml:space="preserve"> Timothy 3:4; Titus 3:3; Hebrews 11:25; 1</w:t>
      </w:r>
      <w:r w:rsidRPr="009B7BB6">
        <w:rPr>
          <w:sz w:val="24"/>
          <w:szCs w:val="24"/>
          <w:vertAlign w:val="superscript"/>
        </w:rPr>
        <w:t>st</w:t>
      </w:r>
      <w:r w:rsidRPr="009B7BB6">
        <w:rPr>
          <w:sz w:val="24"/>
          <w:szCs w:val="24"/>
        </w:rPr>
        <w:t xml:space="preserve"> Corinthians 10:7; 2</w:t>
      </w:r>
      <w:r w:rsidRPr="009B7BB6">
        <w:rPr>
          <w:sz w:val="24"/>
          <w:szCs w:val="24"/>
          <w:vertAlign w:val="superscript"/>
        </w:rPr>
        <w:t>nd</w:t>
      </w:r>
      <w:r w:rsidRPr="009B7BB6">
        <w:rPr>
          <w:sz w:val="24"/>
          <w:szCs w:val="24"/>
        </w:rPr>
        <w:t xml:space="preserve"> Peter 2:13; Luke 8:14 &amp; Romans 1:32. All who called Sexual Eros Money the unrighteous mammon (prostitutions, whoredom</w:t>
      </w:r>
      <w:r w:rsidR="00F32909" w:rsidRPr="009B7BB6">
        <w:rPr>
          <w:sz w:val="24"/>
          <w:szCs w:val="24"/>
        </w:rPr>
        <w:t>’</w:t>
      </w:r>
      <w:r w:rsidRPr="009B7BB6">
        <w:rPr>
          <w:sz w:val="24"/>
          <w:szCs w:val="24"/>
        </w:rPr>
        <w:t>s, harlotries, sorceries &amp; wizardries) with Sweet Cane (Calamus or Cann</w:t>
      </w:r>
      <w:r w:rsidR="00F32909" w:rsidRPr="009B7BB6">
        <w:rPr>
          <w:sz w:val="24"/>
          <w:szCs w:val="24"/>
        </w:rPr>
        <w:t>a</w:t>
      </w:r>
      <w:r w:rsidRPr="009B7BB6">
        <w:rPr>
          <w:sz w:val="24"/>
          <w:szCs w:val="24"/>
        </w:rPr>
        <w:t>b</w:t>
      </w:r>
      <w:r w:rsidR="00F32909" w:rsidRPr="009B7BB6">
        <w:rPr>
          <w:sz w:val="24"/>
          <w:szCs w:val="24"/>
        </w:rPr>
        <w:t>i</w:t>
      </w:r>
      <w:r w:rsidRPr="009B7BB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7BB6">
        <w:rPr>
          <w:sz w:val="24"/>
          <w:szCs w:val="24"/>
          <w:vertAlign w:val="superscript"/>
        </w:rPr>
        <w:t>st</w:t>
      </w:r>
      <w:r w:rsidRPr="009B7BB6">
        <w:rPr>
          <w:sz w:val="24"/>
          <w:szCs w:val="24"/>
        </w:rPr>
        <w:t xml:space="preserve"> Timothy 6:10; 2</w:t>
      </w:r>
      <w:r w:rsidRPr="009B7BB6">
        <w:rPr>
          <w:sz w:val="24"/>
          <w:szCs w:val="24"/>
          <w:vertAlign w:val="superscript"/>
        </w:rPr>
        <w:t>nd</w:t>
      </w:r>
      <w:r w:rsidRPr="009B7BB6">
        <w:rPr>
          <w:sz w:val="24"/>
          <w:szCs w:val="24"/>
        </w:rPr>
        <w:t xml:space="preserve"> Peter 1:4 &amp; Isaiah 43:24. </w:t>
      </w:r>
    </w:p>
    <w:p w:rsidR="00B57752" w:rsidRPr="009B7BB6" w:rsidRDefault="00B57752" w:rsidP="00B57752">
      <w:pPr>
        <w:spacing w:line="480" w:lineRule="auto"/>
        <w:jc w:val="both"/>
        <w:rPr>
          <w:sz w:val="24"/>
          <w:szCs w:val="24"/>
        </w:rPr>
      </w:pPr>
      <w:r w:rsidRPr="009B7BB6">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B7BB6">
        <w:rPr>
          <w:sz w:val="24"/>
          <w:szCs w:val="24"/>
          <w:vertAlign w:val="superscript"/>
        </w:rPr>
        <w:t>nd</w:t>
      </w:r>
      <w:r w:rsidRPr="009B7BB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B7BB6">
        <w:rPr>
          <w:sz w:val="24"/>
          <w:szCs w:val="24"/>
          <w:vertAlign w:val="superscript"/>
        </w:rPr>
        <w:t>st</w:t>
      </w:r>
      <w:r w:rsidRPr="009B7BB6">
        <w:rPr>
          <w:sz w:val="24"/>
          <w:szCs w:val="24"/>
        </w:rPr>
        <w:t xml:space="preserve"> Corinthians 6:18. Sex Defiles the Society in Leviticus 18:24-25; 1</w:t>
      </w:r>
      <w:r w:rsidRPr="009B7BB6">
        <w:rPr>
          <w:sz w:val="24"/>
          <w:szCs w:val="24"/>
          <w:vertAlign w:val="superscript"/>
        </w:rPr>
        <w:t>st</w:t>
      </w:r>
      <w:r w:rsidRPr="009B7BB6">
        <w:rPr>
          <w:sz w:val="24"/>
          <w:szCs w:val="24"/>
        </w:rPr>
        <w:t xml:space="preserve"> Corinthians 5:6 &amp; Revelation 19:2. Sex Offends other Holy People in 2</w:t>
      </w:r>
      <w:r w:rsidRPr="009B7BB6">
        <w:rPr>
          <w:sz w:val="24"/>
          <w:szCs w:val="24"/>
          <w:vertAlign w:val="superscript"/>
        </w:rPr>
        <w:t>nd</w:t>
      </w:r>
      <w:r w:rsidRPr="009B7BB6">
        <w:rPr>
          <w:sz w:val="24"/>
          <w:szCs w:val="24"/>
        </w:rPr>
        <w:t xml:space="preserve"> Peter 2:7-8; Genesis 8:22-25; 34:7; 38:24; 2</w:t>
      </w:r>
      <w:r w:rsidRPr="009B7BB6">
        <w:rPr>
          <w:sz w:val="24"/>
          <w:szCs w:val="24"/>
          <w:vertAlign w:val="superscript"/>
        </w:rPr>
        <w:t>nd</w:t>
      </w:r>
      <w:r w:rsidRPr="009B7BB6">
        <w:rPr>
          <w:sz w:val="24"/>
          <w:szCs w:val="24"/>
        </w:rPr>
        <w:t xml:space="preserve"> Samuel 13:21-22 &amp; 2</w:t>
      </w:r>
      <w:r w:rsidRPr="009B7BB6">
        <w:rPr>
          <w:sz w:val="24"/>
          <w:szCs w:val="24"/>
          <w:vertAlign w:val="superscript"/>
        </w:rPr>
        <w:t>nd</w:t>
      </w:r>
      <w:r w:rsidRPr="009B7BB6">
        <w:rPr>
          <w:sz w:val="24"/>
          <w:szCs w:val="24"/>
        </w:rPr>
        <w:t xml:space="preserve"> Corinthians 12:21. Sex Offends the Holy God in 2</w:t>
      </w:r>
      <w:r w:rsidRPr="009B7BB6">
        <w:rPr>
          <w:sz w:val="24"/>
          <w:szCs w:val="24"/>
          <w:vertAlign w:val="superscript"/>
        </w:rPr>
        <w:t>nd</w:t>
      </w:r>
      <w:r w:rsidRPr="009B7BB6">
        <w:rPr>
          <w:sz w:val="24"/>
          <w:szCs w:val="24"/>
        </w:rPr>
        <w:t xml:space="preserve"> Samuel 11:27; Jeremiah 13:26-27 &amp; Malachi 3:5. The Magical Sexual Sin under the Old Covenant: Pre-Marital Sex is in Deuteronomy 22:13-21. Inter-Racial Sex between other Races or Cultures is in Tobit 4:12-13; 1</w:t>
      </w:r>
      <w:r w:rsidRPr="009B7BB6">
        <w:rPr>
          <w:sz w:val="24"/>
          <w:szCs w:val="24"/>
          <w:vertAlign w:val="superscript"/>
        </w:rPr>
        <w:t>st</w:t>
      </w:r>
      <w:r w:rsidRPr="009B7BB6">
        <w:rPr>
          <w:sz w:val="24"/>
          <w:szCs w:val="24"/>
        </w:rPr>
        <w:t xml:space="preserve"> Kings 11:1-13; Nehemiah 13:25-27 &amp; Ezra 9:1-10:44. If You have any questions on Inter-Racial Sex, You must get My book called “</w:t>
      </w:r>
      <w:r w:rsidRPr="009B7BB6">
        <w:rPr>
          <w:b/>
          <w:sz w:val="24"/>
          <w:szCs w:val="24"/>
        </w:rPr>
        <w:t>The Lord Yah and the Different Kinds of Flesh in the Holy Bible</w:t>
      </w:r>
      <w:r w:rsidRPr="009B7BB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B7BB6">
        <w:rPr>
          <w:sz w:val="24"/>
          <w:szCs w:val="24"/>
          <w:vertAlign w:val="superscript"/>
        </w:rPr>
        <w:t>st</w:t>
      </w:r>
      <w:r w:rsidRPr="009B7BB6">
        <w:rPr>
          <w:sz w:val="24"/>
          <w:szCs w:val="24"/>
        </w:rPr>
        <w:t xml:space="preserve"> Corinthians 6:15-16 &amp; Hebrews 13:4. The Need for True Holiness in the Lives of Believers is in 1</w:t>
      </w:r>
      <w:r w:rsidRPr="009B7BB6">
        <w:rPr>
          <w:sz w:val="24"/>
          <w:szCs w:val="24"/>
          <w:vertAlign w:val="superscript"/>
        </w:rPr>
        <w:t>st</w:t>
      </w:r>
      <w:r w:rsidRPr="009B7BB6">
        <w:rPr>
          <w:sz w:val="24"/>
          <w:szCs w:val="24"/>
        </w:rPr>
        <w:t xml:space="preserve"> Thessalonians 4:3-7; Acts 15:29; Ephesians 5:3, 25; Hebrews 12:16; 1</w:t>
      </w:r>
      <w:r w:rsidRPr="009B7BB6">
        <w:rPr>
          <w:sz w:val="24"/>
          <w:szCs w:val="24"/>
          <w:vertAlign w:val="superscript"/>
        </w:rPr>
        <w:t>st</w:t>
      </w:r>
      <w:r w:rsidRPr="009B7BB6">
        <w:rPr>
          <w:sz w:val="24"/>
          <w:szCs w:val="24"/>
        </w:rPr>
        <w:t xml:space="preserve"> Peter 1:15-16; Leviticus 11:44 &amp; 1</w:t>
      </w:r>
      <w:r w:rsidRPr="009B7BB6">
        <w:rPr>
          <w:sz w:val="24"/>
          <w:szCs w:val="24"/>
          <w:vertAlign w:val="superscript"/>
        </w:rPr>
        <w:t>st</w:t>
      </w:r>
      <w:r w:rsidRPr="009B7BB6">
        <w:rPr>
          <w:sz w:val="24"/>
          <w:szCs w:val="24"/>
        </w:rPr>
        <w:t xml:space="preserve"> Peter 4:1-3. The Church must be kept pure is in Revelation 2:14-16, 20; 1</w:t>
      </w:r>
      <w:r w:rsidRPr="009B7BB6">
        <w:rPr>
          <w:sz w:val="24"/>
          <w:szCs w:val="24"/>
          <w:vertAlign w:val="superscript"/>
        </w:rPr>
        <w:t>st</w:t>
      </w:r>
      <w:r w:rsidRPr="009B7BB6">
        <w:rPr>
          <w:sz w:val="24"/>
          <w:szCs w:val="24"/>
        </w:rPr>
        <w:t xml:space="preserve"> Corinthians 5:1-5, 9-11. God’s Impartial Judgment on Magical Sexual Sin: 1</w:t>
      </w:r>
      <w:r w:rsidRPr="009B7BB6">
        <w:rPr>
          <w:sz w:val="24"/>
          <w:szCs w:val="24"/>
          <w:vertAlign w:val="superscript"/>
        </w:rPr>
        <w:t>st</w:t>
      </w:r>
      <w:r w:rsidRPr="009B7BB6">
        <w:rPr>
          <w:sz w:val="24"/>
          <w:szCs w:val="24"/>
        </w:rPr>
        <w:t xml:space="preserve"> Peter 1:17-21; Revelation 2:21-23; Genesis 19:24; Numbers 25:1-9; 2</w:t>
      </w:r>
      <w:r w:rsidRPr="009B7BB6">
        <w:rPr>
          <w:sz w:val="24"/>
          <w:szCs w:val="24"/>
          <w:vertAlign w:val="superscript"/>
        </w:rPr>
        <w:t>nd</w:t>
      </w:r>
      <w:r w:rsidRPr="009B7BB6">
        <w:rPr>
          <w:sz w:val="24"/>
          <w:szCs w:val="24"/>
        </w:rPr>
        <w:t xml:space="preserve"> Samuel 12:11-12; Proverbs 7:26-27 &amp; 1</w:t>
      </w:r>
      <w:r w:rsidRPr="009B7BB6">
        <w:rPr>
          <w:sz w:val="24"/>
          <w:szCs w:val="24"/>
          <w:vertAlign w:val="superscript"/>
        </w:rPr>
        <w:t>st</w:t>
      </w:r>
      <w:r w:rsidRPr="009B7BB6">
        <w:rPr>
          <w:sz w:val="24"/>
          <w:szCs w:val="24"/>
        </w:rPr>
        <w:t xml:space="preserve"> Corinthians 10:8. In the World to Come called That Age is in Luke 20:35-36; Revelation 21:8; 22:14-15; Ephesians 5:5-6; 2</w:t>
      </w:r>
      <w:r w:rsidRPr="009B7BB6">
        <w:rPr>
          <w:sz w:val="24"/>
          <w:szCs w:val="24"/>
          <w:vertAlign w:val="superscript"/>
        </w:rPr>
        <w:t>nd</w:t>
      </w:r>
      <w:r w:rsidRPr="009B7BB6">
        <w:rPr>
          <w:sz w:val="24"/>
          <w:szCs w:val="24"/>
        </w:rPr>
        <w:t xml:space="preserve"> Peter 2:6 &amp; Jude 7. God’s Authority over Magical Sexual Sin: The Authority is in Romans 13:1-2. If can be forgiven is in John 8:10-11; 2</w:t>
      </w:r>
      <w:r w:rsidRPr="009B7BB6">
        <w:rPr>
          <w:sz w:val="24"/>
          <w:szCs w:val="24"/>
          <w:vertAlign w:val="superscript"/>
        </w:rPr>
        <w:t>nd</w:t>
      </w:r>
      <w:r w:rsidRPr="009B7BB6">
        <w:rPr>
          <w:sz w:val="24"/>
          <w:szCs w:val="24"/>
        </w:rPr>
        <w:t xml:space="preserve"> Samuel 12:13; Psalms 51:1 Title; Matthew 21:31-32; Luke 7:36-38. 47-50 &amp; Revelations 2:21. The Hearts can be Changed is in 1</w:t>
      </w:r>
      <w:r w:rsidRPr="009B7BB6">
        <w:rPr>
          <w:sz w:val="24"/>
          <w:szCs w:val="24"/>
          <w:vertAlign w:val="superscript"/>
        </w:rPr>
        <w:t>st</w:t>
      </w:r>
      <w:r w:rsidRPr="009B7BB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B7BB6">
        <w:rPr>
          <w:sz w:val="24"/>
          <w:szCs w:val="24"/>
          <w:vertAlign w:val="superscript"/>
        </w:rPr>
        <w:t>st</w:t>
      </w:r>
      <w:r w:rsidRPr="009B7BB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B7BB6">
        <w:rPr>
          <w:sz w:val="24"/>
          <w:szCs w:val="24"/>
          <w:vertAlign w:val="superscript"/>
        </w:rPr>
        <w:t>st</w:t>
      </w:r>
      <w:r w:rsidRPr="009B7BB6">
        <w:rPr>
          <w:sz w:val="24"/>
          <w:szCs w:val="24"/>
        </w:rPr>
        <w:t xml:space="preserve"> Corinthians 7:2, 9. </w:t>
      </w:r>
    </w:p>
    <w:p w:rsidR="00B57752" w:rsidRPr="009B7BB6" w:rsidRDefault="00B57752" w:rsidP="00B57752">
      <w:pPr>
        <w:spacing w:line="480" w:lineRule="auto"/>
        <w:jc w:val="both"/>
        <w:rPr>
          <w:sz w:val="24"/>
          <w:szCs w:val="24"/>
        </w:rPr>
      </w:pPr>
      <w:r w:rsidRPr="009B7BB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B7BB6">
        <w:rPr>
          <w:sz w:val="24"/>
          <w:szCs w:val="24"/>
          <w:vertAlign w:val="superscript"/>
        </w:rPr>
        <w:t>nd</w:t>
      </w:r>
      <w:r w:rsidRPr="009B7BB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B7BB6">
        <w:rPr>
          <w:sz w:val="24"/>
          <w:szCs w:val="24"/>
          <w:vertAlign w:val="superscript"/>
        </w:rPr>
        <w:t>nd</w:t>
      </w:r>
      <w:r w:rsidRPr="009B7BB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B7BB6">
        <w:rPr>
          <w:sz w:val="24"/>
          <w:szCs w:val="24"/>
          <w:vertAlign w:val="superscript"/>
        </w:rPr>
        <w:t>nd</w:t>
      </w:r>
      <w:r w:rsidRPr="009B7BB6">
        <w:rPr>
          <w:sz w:val="24"/>
          <w:szCs w:val="24"/>
        </w:rPr>
        <w:t xml:space="preserve"> Chronicles 32:24-25; Job 33:16-18; Jeremiah 7:22-24; Ezekiel 2:4-5; Zechariah 7:11-12 &amp; Acts 19:8-9. </w:t>
      </w:r>
    </w:p>
    <w:p w:rsidR="00B57752" w:rsidRPr="009B7BB6" w:rsidRDefault="00B57752" w:rsidP="00B57752">
      <w:pPr>
        <w:spacing w:line="480" w:lineRule="auto"/>
        <w:jc w:val="both"/>
        <w:rPr>
          <w:sz w:val="24"/>
          <w:szCs w:val="24"/>
        </w:rPr>
      </w:pPr>
      <w:r w:rsidRPr="009B7BB6">
        <w:rPr>
          <w:sz w:val="24"/>
          <w:szCs w:val="24"/>
        </w:rPr>
        <w:t>The Universality of Temptation, Test, Trial or Trying: The Inevitability of Temptation to do Wrong is in 1</w:t>
      </w:r>
      <w:r w:rsidRPr="009B7BB6">
        <w:rPr>
          <w:sz w:val="24"/>
          <w:szCs w:val="24"/>
          <w:vertAlign w:val="superscript"/>
        </w:rPr>
        <w:t>st</w:t>
      </w:r>
      <w:r w:rsidRPr="009B7BB6">
        <w:rPr>
          <w:sz w:val="24"/>
          <w:szCs w:val="24"/>
        </w:rPr>
        <w:t xml:space="preserve"> Corinthians 10:12, 13; Proverbs 7:21-23; Matthew 13:20-21; Mark 4:16-17; Luke 8:13; 17:1; Romans 7:15; 2</w:t>
      </w:r>
      <w:r w:rsidRPr="009B7BB6">
        <w:rPr>
          <w:sz w:val="24"/>
          <w:szCs w:val="24"/>
          <w:vertAlign w:val="superscript"/>
        </w:rPr>
        <w:t>nd</w:t>
      </w:r>
      <w:r w:rsidRPr="009B7BB6">
        <w:rPr>
          <w:sz w:val="24"/>
          <w:szCs w:val="24"/>
        </w:rPr>
        <w:t xml:space="preserve"> Corinthians 11:3 &amp; 1</w:t>
      </w:r>
      <w:r w:rsidRPr="009B7BB6">
        <w:rPr>
          <w:sz w:val="24"/>
          <w:szCs w:val="24"/>
          <w:vertAlign w:val="superscript"/>
        </w:rPr>
        <w:t>st</w:t>
      </w:r>
      <w:r w:rsidRPr="009B7BB6">
        <w:rPr>
          <w:sz w:val="24"/>
          <w:szCs w:val="24"/>
        </w:rPr>
        <w:t xml:space="preserve"> Peter 1:6. The Examples of those who were tempted: Job is in Job chapters 1-2. Adam and Eve is in Genesis 3:6-7. Esau is in Genesis 25:29-34. Achan is in Joshua 7:21. Samson is in Judges 14:16-17. David is in 2</w:t>
      </w:r>
      <w:r w:rsidRPr="009B7BB6">
        <w:rPr>
          <w:sz w:val="24"/>
          <w:szCs w:val="24"/>
          <w:vertAlign w:val="superscript"/>
        </w:rPr>
        <w:t>nd</w:t>
      </w:r>
      <w:r w:rsidRPr="009B7BB6">
        <w:rPr>
          <w:sz w:val="24"/>
          <w:szCs w:val="24"/>
        </w:rPr>
        <w:t xml:space="preserve"> Samuel 11:2-4. Solomon is in 1</w:t>
      </w:r>
      <w:r w:rsidRPr="009B7BB6">
        <w:rPr>
          <w:sz w:val="24"/>
          <w:szCs w:val="24"/>
          <w:vertAlign w:val="superscript"/>
        </w:rPr>
        <w:t>st</w:t>
      </w:r>
      <w:r w:rsidRPr="009B7BB6">
        <w:rPr>
          <w:sz w:val="24"/>
          <w:szCs w:val="24"/>
        </w:rPr>
        <w:t xml:space="preserve"> Kings 11:1, 4. Gehazi is in 2</w:t>
      </w:r>
      <w:r w:rsidRPr="009B7BB6">
        <w:rPr>
          <w:sz w:val="24"/>
          <w:szCs w:val="24"/>
          <w:vertAlign w:val="superscript"/>
        </w:rPr>
        <w:t>nd</w:t>
      </w:r>
      <w:r w:rsidRPr="009B7BB6">
        <w:rPr>
          <w:sz w:val="24"/>
          <w:szCs w:val="24"/>
        </w:rPr>
        <w:t xml:space="preserve"> Kings 5:20-23. Peter is in Matthew 26:69-75; Luke 22:55-62 &amp; John 18:16-18, 25-27. The help for those facing Temptation is in Romans 8:31, 37-39; Joshua 1:5; Hebrews 4:15-16; 13:5; 1</w:t>
      </w:r>
      <w:r w:rsidRPr="009B7BB6">
        <w:rPr>
          <w:sz w:val="24"/>
          <w:szCs w:val="24"/>
          <w:vertAlign w:val="superscript"/>
        </w:rPr>
        <w:t>st</w:t>
      </w:r>
      <w:r w:rsidRPr="009B7BB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B7BB6">
        <w:rPr>
          <w:sz w:val="24"/>
          <w:szCs w:val="24"/>
          <w:vertAlign w:val="superscript"/>
        </w:rPr>
        <w:t>nd</w:t>
      </w:r>
      <w:r w:rsidRPr="009B7BB6">
        <w:rPr>
          <w:sz w:val="24"/>
          <w:szCs w:val="24"/>
        </w:rPr>
        <w:t xml:space="preserve"> Peter 2:18; Genesis 3:6 &amp; Proverbs 5:3-6. Temptation, Test, Trial or Trying from the Lord Lucifer is in Genesis 3:1; Job chapters 1-2; 1</w:t>
      </w:r>
      <w:r w:rsidRPr="009B7BB6">
        <w:rPr>
          <w:sz w:val="24"/>
          <w:szCs w:val="24"/>
          <w:vertAlign w:val="superscript"/>
        </w:rPr>
        <w:t>st</w:t>
      </w:r>
      <w:r w:rsidRPr="009B7BB6">
        <w:rPr>
          <w:sz w:val="24"/>
          <w:szCs w:val="24"/>
        </w:rPr>
        <w:t xml:space="preserve"> Chronicles 21:1; Matthew 4:1, 15; Mark 1:13; Luke 4:2; 8:12; 1</w:t>
      </w:r>
      <w:r w:rsidRPr="009B7BB6">
        <w:rPr>
          <w:sz w:val="24"/>
          <w:szCs w:val="24"/>
          <w:vertAlign w:val="superscript"/>
        </w:rPr>
        <w:t>st</w:t>
      </w:r>
      <w:r w:rsidRPr="009B7BB6">
        <w:rPr>
          <w:sz w:val="24"/>
          <w:szCs w:val="24"/>
        </w:rPr>
        <w:t xml:space="preserve"> Corinthians 7:5 &amp; 1</w:t>
      </w:r>
      <w:r w:rsidRPr="009B7BB6">
        <w:rPr>
          <w:sz w:val="24"/>
          <w:szCs w:val="24"/>
          <w:vertAlign w:val="superscript"/>
        </w:rPr>
        <w:t>st</w:t>
      </w:r>
      <w:r w:rsidRPr="009B7BB6">
        <w:rPr>
          <w:sz w:val="24"/>
          <w:szCs w:val="24"/>
        </w:rPr>
        <w:t xml:space="preserve"> Thessalonians 3:5. The Temptation, Test, Trial or Trying from the World is in 1</w:t>
      </w:r>
      <w:r w:rsidRPr="009B7BB6">
        <w:rPr>
          <w:sz w:val="24"/>
          <w:szCs w:val="24"/>
          <w:vertAlign w:val="superscript"/>
        </w:rPr>
        <w:t>st</w:t>
      </w:r>
      <w:r w:rsidRPr="009B7BB6">
        <w:rPr>
          <w:sz w:val="24"/>
          <w:szCs w:val="24"/>
        </w:rPr>
        <w:t xml:space="preserve"> John 2:16; Matthew 13:22; Mark 4:19 &amp; Luke 8:14. The Attractions which lead to Temptation, Test, Trial or Trying: Money is in 1</w:t>
      </w:r>
      <w:r w:rsidRPr="009B7BB6">
        <w:rPr>
          <w:sz w:val="24"/>
          <w:szCs w:val="24"/>
          <w:vertAlign w:val="superscript"/>
        </w:rPr>
        <w:t>st</w:t>
      </w:r>
      <w:r w:rsidRPr="009B7BB6">
        <w:rPr>
          <w:sz w:val="24"/>
          <w:szCs w:val="24"/>
        </w:rPr>
        <w:t xml:space="preserve"> Timothy 6:9-10. Authority is in Deuteronomy 8:17-18 &amp; 2</w:t>
      </w:r>
      <w:r w:rsidRPr="009B7BB6">
        <w:rPr>
          <w:sz w:val="24"/>
          <w:szCs w:val="24"/>
          <w:vertAlign w:val="superscript"/>
        </w:rPr>
        <w:t>nd</w:t>
      </w:r>
      <w:r w:rsidRPr="009B7BB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B7BB6">
        <w:rPr>
          <w:sz w:val="24"/>
          <w:szCs w:val="24"/>
          <w:vertAlign w:val="superscript"/>
        </w:rPr>
        <w:t>st</w:t>
      </w:r>
      <w:r w:rsidRPr="009B7BB6">
        <w:rPr>
          <w:sz w:val="24"/>
          <w:szCs w:val="24"/>
        </w:rPr>
        <w:t xml:space="preserve"> John 4:4. The Finding in God and His Word has Divine Resources to Overcome Temptation, Test, Trial or Trying is in Daniel 11:32; Proverbs 2:1-2, 12-15; Matthew 6:13; Luke 11:4; 1</w:t>
      </w:r>
      <w:r w:rsidRPr="009B7BB6">
        <w:rPr>
          <w:sz w:val="24"/>
          <w:szCs w:val="24"/>
          <w:vertAlign w:val="superscript"/>
        </w:rPr>
        <w:t>st</w:t>
      </w:r>
      <w:r w:rsidRPr="009B7BB6">
        <w:rPr>
          <w:sz w:val="24"/>
          <w:szCs w:val="24"/>
        </w:rPr>
        <w:t xml:space="preserve"> Timothy 6:11-12 &amp; James 4:7. The Practical Suggestions for Overcoming Temptation, Test, Trial or Trying: Overcoming it by Prayer to the Father Stephen is in Matthew 18:8-9; 26:41; Mark 14:38; Luke 22:40 &amp; 1</w:t>
      </w:r>
      <w:r w:rsidRPr="009B7BB6">
        <w:rPr>
          <w:sz w:val="24"/>
          <w:szCs w:val="24"/>
          <w:vertAlign w:val="superscript"/>
        </w:rPr>
        <w:t>st</w:t>
      </w:r>
      <w:r w:rsidRPr="009B7BB6">
        <w:rPr>
          <w:sz w:val="24"/>
          <w:szCs w:val="24"/>
        </w:rPr>
        <w:t xml:space="preserve"> Corinthians 7:5. Overcoming it through Personal Discipline is in Hebrews 12:4, 7 &amp; 2</w:t>
      </w:r>
      <w:r w:rsidRPr="009B7BB6">
        <w:rPr>
          <w:sz w:val="24"/>
          <w:szCs w:val="24"/>
          <w:vertAlign w:val="superscript"/>
        </w:rPr>
        <w:t>nd</w:t>
      </w:r>
      <w:r w:rsidRPr="009B7BB6">
        <w:rPr>
          <w:sz w:val="24"/>
          <w:szCs w:val="24"/>
        </w:rPr>
        <w:t xml:space="preserve"> Peter 3:17. The Encouragements to Resist Temptation, Test, Trial of Trying is in Galatians 6:1; 1</w:t>
      </w:r>
      <w:r w:rsidRPr="009B7BB6">
        <w:rPr>
          <w:sz w:val="24"/>
          <w:szCs w:val="24"/>
          <w:vertAlign w:val="superscript"/>
        </w:rPr>
        <w:t>st</w:t>
      </w:r>
      <w:r w:rsidRPr="009B7BB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B7BB6">
        <w:rPr>
          <w:sz w:val="24"/>
          <w:szCs w:val="24"/>
          <w:vertAlign w:val="superscript"/>
        </w:rPr>
        <w:t>st</w:t>
      </w:r>
      <w:r w:rsidRPr="009B7BB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B7BB6">
        <w:rPr>
          <w:sz w:val="24"/>
          <w:szCs w:val="24"/>
          <w:vertAlign w:val="superscript"/>
        </w:rPr>
        <w:t>st</w:t>
      </w:r>
      <w:r w:rsidRPr="009B7BB6">
        <w:rPr>
          <w:sz w:val="24"/>
          <w:szCs w:val="24"/>
        </w:rPr>
        <w:t xml:space="preserve"> Peter 5:8-9; 1</w:t>
      </w:r>
      <w:r w:rsidRPr="009B7BB6">
        <w:rPr>
          <w:sz w:val="24"/>
          <w:szCs w:val="24"/>
          <w:vertAlign w:val="superscript"/>
        </w:rPr>
        <w:t>st</w:t>
      </w:r>
      <w:r w:rsidRPr="009B7BB6">
        <w:rPr>
          <w:sz w:val="24"/>
          <w:szCs w:val="24"/>
        </w:rPr>
        <w:t xml:space="preserve"> John 3:7 &amp; Acts 20:28-31. </w:t>
      </w:r>
    </w:p>
    <w:p w:rsidR="00B57752" w:rsidRPr="009B7BB6" w:rsidRDefault="00B57752" w:rsidP="00B57752">
      <w:pPr>
        <w:spacing w:line="480" w:lineRule="auto"/>
        <w:jc w:val="both"/>
        <w:rPr>
          <w:sz w:val="24"/>
          <w:szCs w:val="24"/>
        </w:rPr>
      </w:pPr>
      <w:r w:rsidRPr="009B7BB6">
        <w:rPr>
          <w:sz w:val="24"/>
          <w:szCs w:val="24"/>
        </w:rPr>
        <w:t>The Abuse of God Himself and His Eternal Creatures: Of God Himself is in 2</w:t>
      </w:r>
      <w:r w:rsidRPr="009B7BB6">
        <w:rPr>
          <w:sz w:val="24"/>
          <w:szCs w:val="24"/>
          <w:vertAlign w:val="superscript"/>
        </w:rPr>
        <w:t>nd</w:t>
      </w:r>
      <w:r w:rsidRPr="009B7BB6">
        <w:rPr>
          <w:sz w:val="24"/>
          <w:szCs w:val="24"/>
        </w:rPr>
        <w:t xml:space="preserve"> Kings 19:16. Of God’s Creatures is in Nehemiah 4:1-4; 1</w:t>
      </w:r>
      <w:r w:rsidRPr="009B7BB6">
        <w:rPr>
          <w:sz w:val="24"/>
          <w:szCs w:val="24"/>
          <w:vertAlign w:val="superscript"/>
        </w:rPr>
        <w:t>st</w:t>
      </w:r>
      <w:r w:rsidRPr="009B7BB6">
        <w:rPr>
          <w:sz w:val="24"/>
          <w:szCs w:val="24"/>
        </w:rPr>
        <w:t xml:space="preserve"> Peter 4:4; Matthew 5:11; Revelation 2:9 &amp; Acts 2:13; 17:32; 18:6. Of God’s Servants is in 2</w:t>
      </w:r>
      <w:r w:rsidRPr="009B7BB6">
        <w:rPr>
          <w:sz w:val="24"/>
          <w:szCs w:val="24"/>
          <w:vertAlign w:val="superscript"/>
        </w:rPr>
        <w:t>nd</w:t>
      </w:r>
      <w:r w:rsidRPr="009B7BB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B7BB6">
        <w:rPr>
          <w:sz w:val="24"/>
          <w:szCs w:val="24"/>
          <w:vertAlign w:val="superscript"/>
        </w:rPr>
        <w:t>st</w:t>
      </w:r>
      <w:r w:rsidRPr="009B7BB6">
        <w:rPr>
          <w:sz w:val="24"/>
          <w:szCs w:val="24"/>
        </w:rPr>
        <w:t xml:space="preserve"> John 5:16-18. Grace does not give a License for Believers to Sin is in Romans 6:1-2, 15; 3:5-8 &amp; Galatians 2:17-21. The Eminent Dangers of Abusing Christian Freedom is in 1</w:t>
      </w:r>
      <w:r w:rsidRPr="009B7BB6">
        <w:rPr>
          <w:sz w:val="24"/>
          <w:szCs w:val="24"/>
          <w:vertAlign w:val="superscript"/>
        </w:rPr>
        <w:t>st</w:t>
      </w:r>
      <w:r w:rsidRPr="009B7BB6">
        <w:rPr>
          <w:sz w:val="24"/>
          <w:szCs w:val="24"/>
        </w:rPr>
        <w:t xml:space="preserve"> Corinthians 8:9-12; Galatians 5:13 and a means of covering up sexuality is in 1</w:t>
      </w:r>
      <w:r w:rsidRPr="009B7BB6">
        <w:rPr>
          <w:sz w:val="24"/>
          <w:szCs w:val="24"/>
          <w:vertAlign w:val="superscript"/>
        </w:rPr>
        <w:t>st</w:t>
      </w:r>
      <w:r w:rsidRPr="009B7BB6">
        <w:rPr>
          <w:sz w:val="24"/>
          <w:szCs w:val="24"/>
        </w:rPr>
        <w:t xml:space="preserve"> Peter 2:16. The Examples of the Abuse of Christian Freedom: Sexual Excesses is in 1</w:t>
      </w:r>
      <w:r w:rsidRPr="009B7BB6">
        <w:rPr>
          <w:sz w:val="24"/>
          <w:szCs w:val="24"/>
          <w:vertAlign w:val="superscript"/>
        </w:rPr>
        <w:t>st</w:t>
      </w:r>
      <w:r w:rsidRPr="009B7BB6">
        <w:rPr>
          <w:sz w:val="24"/>
          <w:szCs w:val="24"/>
        </w:rPr>
        <w:t xml:space="preserve"> Corinthians 5:1-2; 6:12-20 &amp; Revelation 2:20-22. The Abuse of Giving is in Acts 5:1-2. The Abuse of the Lord’s Supper is in 1</w:t>
      </w:r>
      <w:r w:rsidRPr="009B7BB6">
        <w:rPr>
          <w:sz w:val="24"/>
          <w:szCs w:val="24"/>
          <w:vertAlign w:val="superscript"/>
        </w:rPr>
        <w:t>st</w:t>
      </w:r>
      <w:r w:rsidRPr="009B7BB6">
        <w:rPr>
          <w:sz w:val="24"/>
          <w:szCs w:val="24"/>
        </w:rPr>
        <w:t xml:space="preserve"> Corinthians 11:20-22. The Falling Back into Sin is in Romans 6:1-2; Hebrews 12:1; 1</w:t>
      </w:r>
      <w:r w:rsidRPr="009B7BB6">
        <w:rPr>
          <w:sz w:val="24"/>
          <w:szCs w:val="24"/>
          <w:vertAlign w:val="superscript"/>
        </w:rPr>
        <w:t>st</w:t>
      </w:r>
      <w:r w:rsidRPr="009B7BB6">
        <w:rPr>
          <w:sz w:val="24"/>
          <w:szCs w:val="24"/>
        </w:rPr>
        <w:t xml:space="preserve"> John 1:8-10 &amp; Acts 7:37-43. The Disobedience towards God is in Ephesians 5:6; 1</w:t>
      </w:r>
      <w:r w:rsidRPr="009B7BB6">
        <w:rPr>
          <w:sz w:val="24"/>
          <w:szCs w:val="24"/>
          <w:vertAlign w:val="superscript"/>
        </w:rPr>
        <w:t>st</w:t>
      </w:r>
      <w:r w:rsidRPr="009B7BB6">
        <w:rPr>
          <w:sz w:val="24"/>
          <w:szCs w:val="24"/>
        </w:rPr>
        <w:t xml:space="preserve"> Peter 2:8; 1</w:t>
      </w:r>
      <w:r w:rsidRPr="009B7BB6">
        <w:rPr>
          <w:sz w:val="24"/>
          <w:szCs w:val="24"/>
          <w:vertAlign w:val="superscript"/>
        </w:rPr>
        <w:t>st</w:t>
      </w:r>
      <w:r w:rsidRPr="009B7BB6">
        <w:rPr>
          <w:sz w:val="24"/>
          <w:szCs w:val="24"/>
        </w:rPr>
        <w:t xml:space="preserve"> John 2:3-4; 3:4. The Abuse of Spiritual Gifts is in 1</w:t>
      </w:r>
      <w:r w:rsidRPr="009B7BB6">
        <w:rPr>
          <w:sz w:val="24"/>
          <w:szCs w:val="24"/>
          <w:vertAlign w:val="superscript"/>
        </w:rPr>
        <w:t>st</w:t>
      </w:r>
      <w:r w:rsidRPr="009B7BB6">
        <w:rPr>
          <w:sz w:val="24"/>
          <w:szCs w:val="24"/>
        </w:rPr>
        <w:t xml:space="preserve"> Corinthians 14:1-20. The Eating of Foods sacrificed to Idols is in 1</w:t>
      </w:r>
      <w:r w:rsidRPr="009B7BB6">
        <w:rPr>
          <w:sz w:val="24"/>
          <w:szCs w:val="24"/>
          <w:vertAlign w:val="superscript"/>
        </w:rPr>
        <w:t>st</w:t>
      </w:r>
      <w:r w:rsidRPr="009B7BB6">
        <w:rPr>
          <w:sz w:val="24"/>
          <w:szCs w:val="24"/>
        </w:rPr>
        <w:t xml:space="preserve"> Corinthians 8:1-13 &amp; Revelation 2:14, 20.   </w:t>
      </w:r>
    </w:p>
    <w:p w:rsidR="00B57752" w:rsidRPr="009B7BB6" w:rsidRDefault="00B57752" w:rsidP="00B57752">
      <w:pPr>
        <w:spacing w:line="480" w:lineRule="auto"/>
        <w:jc w:val="both"/>
        <w:rPr>
          <w:sz w:val="24"/>
          <w:szCs w:val="24"/>
        </w:rPr>
      </w:pPr>
      <w:r w:rsidRPr="009B7BB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B7BB6">
        <w:rPr>
          <w:sz w:val="24"/>
          <w:szCs w:val="24"/>
          <w:vertAlign w:val="superscript"/>
        </w:rPr>
        <w:t>st</w:t>
      </w:r>
      <w:r w:rsidRPr="009B7BB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B7BB6">
        <w:rPr>
          <w:sz w:val="24"/>
          <w:szCs w:val="24"/>
          <w:vertAlign w:val="superscript"/>
        </w:rPr>
        <w:t>nd</w:t>
      </w:r>
      <w:r w:rsidRPr="009B7BB6">
        <w:rPr>
          <w:sz w:val="24"/>
          <w:szCs w:val="24"/>
        </w:rPr>
        <w:t xml:space="preserve"> Kings 17:15; 1</w:t>
      </w:r>
      <w:r w:rsidRPr="009B7BB6">
        <w:rPr>
          <w:sz w:val="24"/>
          <w:szCs w:val="24"/>
          <w:vertAlign w:val="superscript"/>
        </w:rPr>
        <w:t>st</w:t>
      </w:r>
      <w:r w:rsidRPr="009B7BB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B7BB6">
        <w:rPr>
          <w:sz w:val="24"/>
          <w:szCs w:val="24"/>
          <w:vertAlign w:val="superscript"/>
        </w:rPr>
        <w:t>st</w:t>
      </w:r>
      <w:r w:rsidRPr="009B7BB6">
        <w:rPr>
          <w:sz w:val="24"/>
          <w:szCs w:val="24"/>
        </w:rPr>
        <w:t xml:space="preserve"> Kings 18:29; Isaiah 16:12; Jeremiah 10:5; Colossians 2:20-23 &amp; Acts 5:36-38. The Nominal Religion is Futile: Religious Observance without True Faith is Futile is in Isaiah 1:13; Malachi 3:14; Matthew 15:8-9; Mark 7:6-7; 1</w:t>
      </w:r>
      <w:r w:rsidRPr="009B7BB6">
        <w:rPr>
          <w:sz w:val="24"/>
          <w:szCs w:val="24"/>
          <w:vertAlign w:val="superscript"/>
        </w:rPr>
        <w:t>st</w:t>
      </w:r>
      <w:r w:rsidRPr="009B7BB6">
        <w:rPr>
          <w:sz w:val="24"/>
          <w:szCs w:val="24"/>
        </w:rPr>
        <w:t xml:space="preserve"> Corinthians 3:1-3 &amp; James 1:26. Mere Religious Language is Futile is in Titus 3:9; Jeremiah 7:8; Lamentations 2:14; Ephesians 5:6; Colossians 2:18; 1</w:t>
      </w:r>
      <w:r w:rsidRPr="009B7BB6">
        <w:rPr>
          <w:sz w:val="24"/>
          <w:szCs w:val="24"/>
          <w:vertAlign w:val="superscript"/>
        </w:rPr>
        <w:t>st</w:t>
      </w:r>
      <w:r w:rsidRPr="009B7BB6">
        <w:rPr>
          <w:sz w:val="24"/>
          <w:szCs w:val="24"/>
        </w:rPr>
        <w:t xml:space="preserve"> Timothy 1:6; 2</w:t>
      </w:r>
      <w:r w:rsidRPr="009B7BB6">
        <w:rPr>
          <w:sz w:val="24"/>
          <w:szCs w:val="24"/>
          <w:vertAlign w:val="superscript"/>
        </w:rPr>
        <w:t>nd</w:t>
      </w:r>
      <w:r w:rsidRPr="009B7BB6">
        <w:rPr>
          <w:sz w:val="24"/>
          <w:szCs w:val="24"/>
        </w:rPr>
        <w:t xml:space="preserve"> Timothy 2:14 &amp; 2</w:t>
      </w:r>
      <w:r w:rsidRPr="009B7BB6">
        <w:rPr>
          <w:sz w:val="24"/>
          <w:szCs w:val="24"/>
          <w:vertAlign w:val="superscript"/>
        </w:rPr>
        <w:t>nd</w:t>
      </w:r>
      <w:r w:rsidRPr="009B7BB6">
        <w:rPr>
          <w:sz w:val="24"/>
          <w:szCs w:val="24"/>
        </w:rPr>
        <w:t xml:space="preserve"> Peter 2:18. Christian Endeavor using only Human Strength is Futile is in John 15:5 &amp; 1</w:t>
      </w:r>
      <w:r w:rsidRPr="009B7BB6">
        <w:rPr>
          <w:sz w:val="24"/>
          <w:szCs w:val="24"/>
          <w:vertAlign w:val="superscript"/>
        </w:rPr>
        <w:t>st</w:t>
      </w:r>
      <w:r w:rsidRPr="009B7BB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B7BB6">
        <w:rPr>
          <w:sz w:val="24"/>
          <w:szCs w:val="24"/>
          <w:vertAlign w:val="superscript"/>
        </w:rPr>
        <w:t>st</w:t>
      </w:r>
      <w:r w:rsidRPr="009B7BB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B7BB6">
        <w:rPr>
          <w:sz w:val="24"/>
          <w:szCs w:val="24"/>
          <w:vertAlign w:val="superscript"/>
        </w:rPr>
        <w:t>st</w:t>
      </w:r>
      <w:r w:rsidRPr="009B7BB6">
        <w:rPr>
          <w:sz w:val="24"/>
          <w:szCs w:val="24"/>
        </w:rPr>
        <w:t xml:space="preserve"> Peter 1:18 &amp; 2</w:t>
      </w:r>
      <w:r w:rsidRPr="009B7BB6">
        <w:rPr>
          <w:sz w:val="24"/>
          <w:szCs w:val="24"/>
          <w:vertAlign w:val="superscript"/>
        </w:rPr>
        <w:t>nd</w:t>
      </w:r>
      <w:r w:rsidRPr="009B7BB6">
        <w:rPr>
          <w:sz w:val="24"/>
          <w:szCs w:val="24"/>
        </w:rPr>
        <w:t xml:space="preserve"> Timothy 2:21.        </w:t>
      </w:r>
    </w:p>
    <w:p w:rsidR="00B57752" w:rsidRPr="009B7BB6" w:rsidRDefault="00B57752" w:rsidP="00B57752">
      <w:pPr>
        <w:spacing w:line="480" w:lineRule="auto"/>
        <w:jc w:val="both"/>
        <w:rPr>
          <w:sz w:val="24"/>
          <w:szCs w:val="24"/>
        </w:rPr>
      </w:pPr>
      <w:r w:rsidRPr="009B7BB6">
        <w:rPr>
          <w:sz w:val="24"/>
          <w:szCs w:val="24"/>
        </w:rPr>
        <w:t>The Restraint as Holding Back of God’s Actions: The Example of Jesus Christ is in Matthew 26:52-53. Other Examples is in Exodus 36:6; 1</w:t>
      </w:r>
      <w:r w:rsidRPr="009B7BB6">
        <w:rPr>
          <w:sz w:val="24"/>
          <w:szCs w:val="24"/>
          <w:vertAlign w:val="superscript"/>
        </w:rPr>
        <w:t>st</w:t>
      </w:r>
      <w:r w:rsidRPr="009B7BB6">
        <w:rPr>
          <w:sz w:val="24"/>
          <w:szCs w:val="24"/>
        </w:rPr>
        <w:t xml:space="preserve"> Samuel 3:13; 24:1-22; 26:1-25; 1</w:t>
      </w:r>
      <w:r w:rsidRPr="009B7BB6">
        <w:rPr>
          <w:sz w:val="24"/>
          <w:szCs w:val="24"/>
          <w:vertAlign w:val="superscript"/>
        </w:rPr>
        <w:t>st</w:t>
      </w:r>
      <w:r w:rsidRPr="009B7BB6">
        <w:rPr>
          <w:sz w:val="24"/>
          <w:szCs w:val="24"/>
        </w:rPr>
        <w:t xml:space="preserve"> Kings 1:6; Esther 5:10; Jeremiah 14:10 &amp; 2</w:t>
      </w:r>
      <w:r w:rsidRPr="009B7BB6">
        <w:rPr>
          <w:sz w:val="24"/>
          <w:szCs w:val="24"/>
          <w:vertAlign w:val="superscript"/>
        </w:rPr>
        <w:t>nd</w:t>
      </w:r>
      <w:r w:rsidRPr="009B7BB6">
        <w:rPr>
          <w:sz w:val="24"/>
          <w:szCs w:val="24"/>
        </w:rPr>
        <w:t xml:space="preserve"> Peter 2:16. The Restraint as Holding Back of Emotions: Jesus Christ’s Silence under Suffering is in 1</w:t>
      </w:r>
      <w:r w:rsidRPr="009B7BB6">
        <w:rPr>
          <w:sz w:val="24"/>
          <w:szCs w:val="24"/>
          <w:vertAlign w:val="superscript"/>
        </w:rPr>
        <w:t>st</w:t>
      </w:r>
      <w:r w:rsidRPr="009B7BB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B7BB6">
        <w:rPr>
          <w:sz w:val="24"/>
          <w:szCs w:val="24"/>
          <w:vertAlign w:val="superscript"/>
        </w:rPr>
        <w:t>nd</w:t>
      </w:r>
      <w:r w:rsidRPr="009B7BB6">
        <w:rPr>
          <w:sz w:val="24"/>
          <w:szCs w:val="24"/>
        </w:rPr>
        <w:t xml:space="preserve"> Kings 19:28; Psalms 76:10; 2</w:t>
      </w:r>
      <w:r w:rsidRPr="009B7BB6">
        <w:rPr>
          <w:sz w:val="24"/>
          <w:szCs w:val="24"/>
          <w:vertAlign w:val="superscript"/>
        </w:rPr>
        <w:t>nd</w:t>
      </w:r>
      <w:r w:rsidRPr="009B7BB6">
        <w:rPr>
          <w:sz w:val="24"/>
          <w:szCs w:val="24"/>
        </w:rPr>
        <w:t xml:space="preserve"> Thessalonians 2:6-7 &amp; Revelation 20:2. Form the Saintly Christian Lords is in John 17:15; 1</w:t>
      </w:r>
      <w:r w:rsidRPr="009B7BB6">
        <w:rPr>
          <w:sz w:val="24"/>
          <w:szCs w:val="24"/>
          <w:vertAlign w:val="superscript"/>
        </w:rPr>
        <w:t>st</w:t>
      </w:r>
      <w:r w:rsidRPr="009B7BB6">
        <w:rPr>
          <w:sz w:val="24"/>
          <w:szCs w:val="24"/>
        </w:rPr>
        <w:t xml:space="preserve"> Samuel 25:39; 1</w:t>
      </w:r>
      <w:r w:rsidRPr="009B7BB6">
        <w:rPr>
          <w:sz w:val="24"/>
          <w:szCs w:val="24"/>
          <w:vertAlign w:val="superscript"/>
        </w:rPr>
        <w:t>st</w:t>
      </w:r>
      <w:r w:rsidRPr="009B7BB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B7BB6">
        <w:rPr>
          <w:sz w:val="24"/>
          <w:szCs w:val="24"/>
          <w:vertAlign w:val="superscript"/>
        </w:rPr>
        <w:t>nd</w:t>
      </w:r>
      <w:r w:rsidRPr="009B7BB6">
        <w:rPr>
          <w:sz w:val="24"/>
          <w:szCs w:val="24"/>
        </w:rPr>
        <w:t xml:space="preserve"> Peter 3:9. Believers are to Show Restraint: In their Speech is in Psalms 34:13; 39:1; 141:3; James 1:26; 3:2-12; Proverbs 13:3; 21:23 &amp; 1</w:t>
      </w:r>
      <w:r w:rsidRPr="009B7BB6">
        <w:rPr>
          <w:sz w:val="24"/>
          <w:szCs w:val="24"/>
          <w:vertAlign w:val="superscript"/>
        </w:rPr>
        <w:t>st</w:t>
      </w:r>
      <w:r w:rsidRPr="009B7BB6">
        <w:rPr>
          <w:sz w:val="24"/>
          <w:szCs w:val="24"/>
        </w:rPr>
        <w:t xml:space="preserve"> Peter 3:10. In their Actions is in Psalms 32:9 &amp; Romans 6:12. </w:t>
      </w:r>
    </w:p>
    <w:p w:rsidR="00B57752" w:rsidRPr="009B7BB6" w:rsidRDefault="00B57752" w:rsidP="00B57752">
      <w:pPr>
        <w:spacing w:line="480" w:lineRule="auto"/>
        <w:jc w:val="both"/>
        <w:rPr>
          <w:sz w:val="24"/>
          <w:szCs w:val="24"/>
        </w:rPr>
      </w:pPr>
      <w:r w:rsidRPr="009B7BB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B7BB6">
        <w:rPr>
          <w:sz w:val="24"/>
          <w:szCs w:val="24"/>
          <w:vertAlign w:val="superscript"/>
        </w:rPr>
        <w:t>nd</w:t>
      </w:r>
      <w:r w:rsidRPr="009B7BB6">
        <w:rPr>
          <w:sz w:val="24"/>
          <w:szCs w:val="24"/>
        </w:rPr>
        <w:t xml:space="preserve"> Peter 1:4; 2:20; 2</w:t>
      </w:r>
      <w:r w:rsidRPr="009B7BB6">
        <w:rPr>
          <w:sz w:val="24"/>
          <w:szCs w:val="24"/>
          <w:vertAlign w:val="superscript"/>
        </w:rPr>
        <w:t>nd</w:t>
      </w:r>
      <w:r w:rsidRPr="009B7BB6">
        <w:rPr>
          <w:sz w:val="24"/>
          <w:szCs w:val="24"/>
        </w:rPr>
        <w:t xml:space="preserve"> Corinthians 7:1-2 &amp; Jude 23. The Examples and Causes of Corruption: Sexual Partial Corruption as Injustice is in Psalms 55:23; 2</w:t>
      </w:r>
      <w:r w:rsidRPr="009B7BB6">
        <w:rPr>
          <w:sz w:val="24"/>
          <w:szCs w:val="24"/>
          <w:vertAlign w:val="superscript"/>
        </w:rPr>
        <w:t>nd</w:t>
      </w:r>
      <w:r w:rsidRPr="009B7BB6">
        <w:rPr>
          <w:sz w:val="24"/>
          <w:szCs w:val="24"/>
        </w:rPr>
        <w:t xml:space="preserve"> Chronicles 19:7; Job 5:16; Isaiah 58:6 &amp; Ezekiel 9:9. Sexual Disobedience towards God is in Deuteronomy 31:29; 32:5 &amp; Judges 2:19. Sexuality denying the Truth is in 1</w:t>
      </w:r>
      <w:r w:rsidRPr="009B7BB6">
        <w:rPr>
          <w:sz w:val="24"/>
          <w:szCs w:val="24"/>
          <w:vertAlign w:val="superscript"/>
        </w:rPr>
        <w:t>st</w:t>
      </w:r>
      <w:r w:rsidRPr="009B7BB6">
        <w:rPr>
          <w:sz w:val="24"/>
          <w:szCs w:val="24"/>
        </w:rPr>
        <w:t xml:space="preserve"> Timothy 6:5. Sexual Paganism is in Ezra 9:11. Sexuality mocking Justice is in Proverbs 19:28. Sexuality with Money taking Bribes is in Ecclesiastes 7:7. Sexual Bad Company is in 1</w:t>
      </w:r>
      <w:r w:rsidRPr="009B7BB6">
        <w:rPr>
          <w:sz w:val="24"/>
          <w:szCs w:val="24"/>
          <w:vertAlign w:val="superscript"/>
        </w:rPr>
        <w:t>st</w:t>
      </w:r>
      <w:r w:rsidRPr="009B7BB6">
        <w:rPr>
          <w:sz w:val="24"/>
          <w:szCs w:val="24"/>
        </w:rPr>
        <w:t xml:space="preserve"> Corinthians 15:33. Sexual Careless Communication is in James 3:5-6 &amp; Proverbs 4:24; 6:12. </w:t>
      </w:r>
    </w:p>
    <w:p w:rsidR="00B57752" w:rsidRPr="009B7BB6" w:rsidRDefault="00B57752" w:rsidP="00B57752">
      <w:pPr>
        <w:spacing w:line="480" w:lineRule="auto"/>
        <w:jc w:val="both"/>
        <w:rPr>
          <w:sz w:val="24"/>
          <w:szCs w:val="24"/>
        </w:rPr>
      </w:pPr>
      <w:r w:rsidRPr="009B7BB6">
        <w:rPr>
          <w:sz w:val="24"/>
          <w:szCs w:val="24"/>
        </w:rPr>
        <w:t>The Father Stephen’s Divine Knowledge of Humanity: The Father Stephen Knows All Creatures is in 1</w:t>
      </w:r>
      <w:r w:rsidRPr="009B7BB6">
        <w:rPr>
          <w:sz w:val="24"/>
          <w:szCs w:val="24"/>
          <w:vertAlign w:val="superscript"/>
        </w:rPr>
        <w:t>st</w:t>
      </w:r>
      <w:r w:rsidRPr="009B7BB6">
        <w:rPr>
          <w:sz w:val="24"/>
          <w:szCs w:val="24"/>
        </w:rPr>
        <w:t xml:space="preserve"> Kings 8:39; 2</w:t>
      </w:r>
      <w:r w:rsidRPr="009B7BB6">
        <w:rPr>
          <w:sz w:val="24"/>
          <w:szCs w:val="24"/>
          <w:vertAlign w:val="superscript"/>
        </w:rPr>
        <w:t>nd</w:t>
      </w:r>
      <w:r w:rsidRPr="009B7BB6">
        <w:rPr>
          <w:sz w:val="24"/>
          <w:szCs w:val="24"/>
        </w:rPr>
        <w:t xml:space="preserve"> Chronicles 6:30; Job 34:21; Psalms 7:9; Jeremiah 17:10; 23:24; 32:19 &amp; Acts 1:24. The Father Stephen Knows His Own Creatures is in 2</w:t>
      </w:r>
      <w:r w:rsidRPr="009B7BB6">
        <w:rPr>
          <w:sz w:val="24"/>
          <w:szCs w:val="24"/>
          <w:vertAlign w:val="superscript"/>
        </w:rPr>
        <w:t>nd</w:t>
      </w:r>
      <w:r w:rsidRPr="009B7BB6">
        <w:rPr>
          <w:sz w:val="24"/>
          <w:szCs w:val="24"/>
        </w:rPr>
        <w:t xml:space="preserve"> Timothy 2:19; 1</w:t>
      </w:r>
      <w:r w:rsidRPr="009B7BB6">
        <w:rPr>
          <w:sz w:val="24"/>
          <w:szCs w:val="24"/>
          <w:vertAlign w:val="superscript"/>
        </w:rPr>
        <w:t>st</w:t>
      </w:r>
      <w:r w:rsidRPr="009B7BB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B7BB6">
        <w:rPr>
          <w:sz w:val="24"/>
          <w:szCs w:val="24"/>
          <w:vertAlign w:val="superscript"/>
        </w:rPr>
        <w:t>st</w:t>
      </w:r>
      <w:r w:rsidRPr="009B7BB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57752" w:rsidRPr="009B7BB6" w:rsidRDefault="00B57752" w:rsidP="00B57752">
      <w:pPr>
        <w:spacing w:line="480" w:lineRule="auto"/>
        <w:jc w:val="both"/>
        <w:rPr>
          <w:sz w:val="24"/>
          <w:szCs w:val="24"/>
        </w:rPr>
      </w:pPr>
      <w:r w:rsidRPr="009B7BB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B7BB6">
        <w:rPr>
          <w:sz w:val="24"/>
          <w:szCs w:val="24"/>
          <w:vertAlign w:val="superscript"/>
        </w:rPr>
        <w:t>st</w:t>
      </w:r>
      <w:r w:rsidRPr="009B7BB6">
        <w:rPr>
          <w:sz w:val="24"/>
          <w:szCs w:val="24"/>
        </w:rPr>
        <w:t xml:space="preserve"> Corinthians 2:6-16; 8:1. The Pursuit of Knowledge that Proceeds from the Father Stephen Merits Divine Approval is in Proverbs 2:3-5; 3:13-18; 4:5; 15:14 &amp; 2</w:t>
      </w:r>
      <w:r w:rsidRPr="009B7BB6">
        <w:rPr>
          <w:sz w:val="24"/>
          <w:szCs w:val="24"/>
          <w:vertAlign w:val="superscript"/>
        </w:rPr>
        <w:t>nd</w:t>
      </w:r>
      <w:r w:rsidRPr="009B7BB6">
        <w:rPr>
          <w:sz w:val="24"/>
          <w:szCs w:val="24"/>
        </w:rPr>
        <w:t xml:space="preserve"> Peter 1:5. The Father Stephen Bestows Special Knowledge on Certain Individuals is in Daniel 1:17; Exodus 31:1-5; 35:30-36:1; 1</w:t>
      </w:r>
      <w:r w:rsidRPr="009B7BB6">
        <w:rPr>
          <w:sz w:val="24"/>
          <w:szCs w:val="24"/>
          <w:vertAlign w:val="superscript"/>
        </w:rPr>
        <w:t>st</w:t>
      </w:r>
      <w:r w:rsidRPr="009B7BB6">
        <w:rPr>
          <w:sz w:val="24"/>
          <w:szCs w:val="24"/>
        </w:rPr>
        <w:t xml:space="preserve"> Kings 3:10-12; 2</w:t>
      </w:r>
      <w:r w:rsidRPr="009B7BB6">
        <w:rPr>
          <w:sz w:val="24"/>
          <w:szCs w:val="24"/>
          <w:vertAlign w:val="superscript"/>
        </w:rPr>
        <w:t>nd</w:t>
      </w:r>
      <w:r w:rsidRPr="009B7BB6">
        <w:rPr>
          <w:sz w:val="24"/>
          <w:szCs w:val="24"/>
        </w:rPr>
        <w:t xml:space="preserve"> Chronicles 1:10-12 &amp; 1</w:t>
      </w:r>
      <w:r w:rsidRPr="009B7BB6">
        <w:rPr>
          <w:sz w:val="24"/>
          <w:szCs w:val="24"/>
          <w:vertAlign w:val="superscript"/>
        </w:rPr>
        <w:t>st</w:t>
      </w:r>
      <w:r w:rsidRPr="009B7BB6">
        <w:rPr>
          <w:sz w:val="24"/>
          <w:szCs w:val="24"/>
        </w:rPr>
        <w:t xml:space="preserve"> Corinthians 12:8. </w:t>
      </w:r>
    </w:p>
    <w:p w:rsidR="00B57752" w:rsidRPr="009B7BB6" w:rsidRDefault="00B57752" w:rsidP="00B57752">
      <w:pPr>
        <w:spacing w:line="480" w:lineRule="auto"/>
        <w:jc w:val="both"/>
        <w:rPr>
          <w:sz w:val="24"/>
          <w:szCs w:val="24"/>
        </w:rPr>
      </w:pPr>
      <w:r w:rsidRPr="009B7BB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B7BB6">
        <w:rPr>
          <w:sz w:val="24"/>
          <w:szCs w:val="24"/>
          <w:vertAlign w:val="superscript"/>
        </w:rPr>
        <w:t>st</w:t>
      </w:r>
      <w:r w:rsidRPr="009B7BB6">
        <w:rPr>
          <w:sz w:val="24"/>
          <w:szCs w:val="24"/>
        </w:rPr>
        <w:t xml:space="preserve"> Samuel 17:46-47. The Father Stephen’s People Know Him through His Dealings with Them: The Father Stephen Delivers His Creatures is in Exodus 6:6-7; 10:2; 16:6; Deuteronomy 4:32-35; Joshua 3:10; 4:23-24 &amp; 1</w:t>
      </w:r>
      <w:r w:rsidRPr="009B7BB6">
        <w:rPr>
          <w:sz w:val="24"/>
          <w:szCs w:val="24"/>
          <w:vertAlign w:val="superscript"/>
        </w:rPr>
        <w:t>st</w:t>
      </w:r>
      <w:r w:rsidRPr="009B7BB6">
        <w:rPr>
          <w:sz w:val="24"/>
          <w:szCs w:val="24"/>
        </w:rPr>
        <w:t xml:space="preserve"> Kings 20:13, 28. The Father Stephen Provides and Cares for His Creatures is in Exodus 16:8; 1</w:t>
      </w:r>
      <w:r w:rsidRPr="009B7BB6">
        <w:rPr>
          <w:sz w:val="24"/>
          <w:szCs w:val="24"/>
          <w:vertAlign w:val="superscript"/>
        </w:rPr>
        <w:t>st</w:t>
      </w:r>
      <w:r w:rsidRPr="009B7BB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57752" w:rsidRPr="009B7BB6" w:rsidRDefault="00B57752" w:rsidP="00B57752">
      <w:pPr>
        <w:spacing w:line="480" w:lineRule="auto"/>
        <w:jc w:val="both"/>
        <w:rPr>
          <w:sz w:val="24"/>
          <w:szCs w:val="24"/>
        </w:rPr>
      </w:pPr>
      <w:r w:rsidRPr="009B7BB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B7BB6">
        <w:rPr>
          <w:sz w:val="24"/>
          <w:szCs w:val="24"/>
          <w:vertAlign w:val="superscript"/>
        </w:rPr>
        <w:t>st</w:t>
      </w:r>
      <w:r w:rsidRPr="009B7BB6">
        <w:rPr>
          <w:sz w:val="24"/>
          <w:szCs w:val="24"/>
        </w:rPr>
        <w:t xml:space="preserve"> Corinthians 12:3 &amp; 1</w:t>
      </w:r>
      <w:r w:rsidRPr="009B7BB6">
        <w:rPr>
          <w:sz w:val="24"/>
          <w:szCs w:val="24"/>
          <w:vertAlign w:val="superscript"/>
        </w:rPr>
        <w:t>st</w:t>
      </w:r>
      <w:r w:rsidRPr="009B7BB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B7BB6">
        <w:rPr>
          <w:sz w:val="24"/>
          <w:szCs w:val="24"/>
          <w:vertAlign w:val="superscript"/>
        </w:rPr>
        <w:t>nd</w:t>
      </w:r>
      <w:r w:rsidRPr="009B7BB6">
        <w:rPr>
          <w:sz w:val="24"/>
          <w:szCs w:val="24"/>
        </w:rPr>
        <w:t xml:space="preserve"> Peter 3:18 &amp; 2</w:t>
      </w:r>
      <w:r w:rsidRPr="009B7BB6">
        <w:rPr>
          <w:sz w:val="24"/>
          <w:szCs w:val="24"/>
          <w:vertAlign w:val="superscript"/>
        </w:rPr>
        <w:t>nd</w:t>
      </w:r>
      <w:r w:rsidRPr="009B7BB6">
        <w:rPr>
          <w:sz w:val="24"/>
          <w:szCs w:val="24"/>
        </w:rPr>
        <w:t xml:space="preserve"> Peter 1:5-8. The Divine Consequences of Knowing His Son Jesus Christ by the Father Stephen: Reconciliation with the Father Stephen is in 2</w:t>
      </w:r>
      <w:r w:rsidRPr="009B7BB6">
        <w:rPr>
          <w:sz w:val="24"/>
          <w:szCs w:val="24"/>
          <w:vertAlign w:val="superscript"/>
        </w:rPr>
        <w:t>nd</w:t>
      </w:r>
      <w:r w:rsidRPr="009B7BB6">
        <w:rPr>
          <w:sz w:val="24"/>
          <w:szCs w:val="24"/>
        </w:rPr>
        <w:t xml:space="preserve"> Corinthians 5:19-20 &amp; Ephesians 2:16. The Accesses to get to the Father Stephen: The Access to His Lord Peter the Beginning of the Infallible Law is in 2</w:t>
      </w:r>
      <w:r w:rsidRPr="009B7BB6">
        <w:rPr>
          <w:sz w:val="24"/>
          <w:szCs w:val="24"/>
          <w:vertAlign w:val="superscript"/>
        </w:rPr>
        <w:t>nd</w:t>
      </w:r>
      <w:r w:rsidRPr="009B7BB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B7BB6">
        <w:rPr>
          <w:sz w:val="24"/>
          <w:szCs w:val="24"/>
          <w:vertAlign w:val="superscript"/>
        </w:rPr>
        <w:t>st</w:t>
      </w:r>
      <w:r w:rsidRPr="009B7BB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B7BB6">
        <w:rPr>
          <w:sz w:val="24"/>
          <w:szCs w:val="24"/>
          <w:vertAlign w:val="superscript"/>
        </w:rPr>
        <w:t>st</w:t>
      </w:r>
      <w:r w:rsidRPr="009B7BB6">
        <w:rPr>
          <w:sz w:val="24"/>
          <w:szCs w:val="24"/>
        </w:rPr>
        <w:t xml:space="preserve"> John 2:3-6; Matthew 7:21-23; 25:31-46 &amp; John 14:15, 21, 23; 15:4-5. </w:t>
      </w:r>
    </w:p>
    <w:p w:rsidR="00B57752" w:rsidRPr="009B7BB6" w:rsidRDefault="00B57752" w:rsidP="00B57752">
      <w:pPr>
        <w:spacing w:line="480" w:lineRule="auto"/>
        <w:jc w:val="both"/>
        <w:rPr>
          <w:sz w:val="24"/>
          <w:szCs w:val="24"/>
        </w:rPr>
      </w:pPr>
      <w:r w:rsidRPr="009B7BB6">
        <w:rPr>
          <w:sz w:val="24"/>
          <w:szCs w:val="24"/>
        </w:rPr>
        <w:t>The Acts of OT Freedom: The Father Stephen’s People Regain their Freedom: The Exodus from Egypt as an Acts of Freedom (Independence) is in Exodus 12:42; 16:6, 32; 20:2; Joshua 24:6; Judges 6:8; 2</w:t>
      </w:r>
      <w:r w:rsidRPr="009B7BB6">
        <w:rPr>
          <w:sz w:val="24"/>
          <w:szCs w:val="24"/>
          <w:vertAlign w:val="superscript"/>
        </w:rPr>
        <w:t>nd</w:t>
      </w:r>
      <w:r w:rsidRPr="009B7BB6">
        <w:rPr>
          <w:sz w:val="24"/>
          <w:szCs w:val="24"/>
        </w:rPr>
        <w:t xml:space="preserve"> Samuel 7:6; 1</w:t>
      </w:r>
      <w:r w:rsidRPr="009B7BB6">
        <w:rPr>
          <w:sz w:val="24"/>
          <w:szCs w:val="24"/>
          <w:vertAlign w:val="superscript"/>
        </w:rPr>
        <w:t>st</w:t>
      </w:r>
      <w:r w:rsidRPr="009B7BB6">
        <w:rPr>
          <w:sz w:val="24"/>
          <w:szCs w:val="24"/>
        </w:rPr>
        <w:t xml:space="preserve"> Kings 8:16; 2</w:t>
      </w:r>
      <w:r w:rsidRPr="009B7BB6">
        <w:rPr>
          <w:sz w:val="24"/>
          <w:szCs w:val="24"/>
          <w:vertAlign w:val="superscript"/>
        </w:rPr>
        <w:t>nd</w:t>
      </w:r>
      <w:r w:rsidRPr="009B7BB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B7BB6">
        <w:rPr>
          <w:sz w:val="24"/>
          <w:szCs w:val="24"/>
          <w:vertAlign w:val="superscript"/>
        </w:rPr>
        <w:t>nd</w:t>
      </w:r>
      <w:r w:rsidRPr="009B7BB6">
        <w:rPr>
          <w:sz w:val="24"/>
          <w:szCs w:val="24"/>
        </w:rPr>
        <w:t xml:space="preserve"> Kings 17:6-23 &amp; Psalms 137:1-4. </w:t>
      </w:r>
    </w:p>
    <w:p w:rsidR="00B57752" w:rsidRPr="009B7BB6" w:rsidRDefault="00B57752" w:rsidP="00B57752">
      <w:pPr>
        <w:spacing w:line="480" w:lineRule="auto"/>
        <w:jc w:val="both"/>
        <w:rPr>
          <w:sz w:val="24"/>
          <w:szCs w:val="24"/>
        </w:rPr>
      </w:pPr>
      <w:r w:rsidRPr="009B7BB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B7BB6">
        <w:rPr>
          <w:sz w:val="24"/>
          <w:szCs w:val="24"/>
          <w:vertAlign w:val="superscript"/>
        </w:rPr>
        <w:t>st</w:t>
      </w:r>
      <w:r w:rsidRPr="009B7BB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B7BB6">
        <w:rPr>
          <w:sz w:val="24"/>
          <w:szCs w:val="24"/>
          <w:vertAlign w:val="superscript"/>
        </w:rPr>
        <w:t>st</w:t>
      </w:r>
      <w:r w:rsidRPr="009B7BB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B7BB6">
        <w:rPr>
          <w:sz w:val="24"/>
          <w:szCs w:val="24"/>
          <w:vertAlign w:val="superscript"/>
        </w:rPr>
        <w:t>st</w:t>
      </w:r>
      <w:r w:rsidRPr="009B7BB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B7BB6">
        <w:rPr>
          <w:sz w:val="24"/>
          <w:szCs w:val="24"/>
          <w:vertAlign w:val="superscript"/>
        </w:rPr>
        <w:t>nd</w:t>
      </w:r>
      <w:r w:rsidRPr="009B7BB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B7BB6">
        <w:rPr>
          <w:sz w:val="24"/>
          <w:szCs w:val="24"/>
          <w:vertAlign w:val="superscript"/>
        </w:rPr>
        <w:t>st</w:t>
      </w:r>
      <w:r w:rsidRPr="009B7BB6">
        <w:rPr>
          <w:sz w:val="24"/>
          <w:szCs w:val="24"/>
        </w:rPr>
        <w:t xml:space="preserve"> Thessalonians 3:13; 5:23; Revelation 21:4 &amp; Acts 7:58. The Freedom as the Result of being Rescued from Trials, Trying, Testing’s and Temptations by the Father Stephen is in 2</w:t>
      </w:r>
      <w:r w:rsidRPr="009B7BB6">
        <w:rPr>
          <w:sz w:val="24"/>
          <w:szCs w:val="24"/>
          <w:vertAlign w:val="superscript"/>
        </w:rPr>
        <w:t>nd</w:t>
      </w:r>
      <w:r w:rsidRPr="009B7BB6">
        <w:rPr>
          <w:sz w:val="24"/>
          <w:szCs w:val="24"/>
        </w:rPr>
        <w:t xml:space="preserve"> Timothy 3:11; 4:18; 2</w:t>
      </w:r>
      <w:r w:rsidRPr="009B7BB6">
        <w:rPr>
          <w:sz w:val="24"/>
          <w:szCs w:val="24"/>
          <w:vertAlign w:val="superscript"/>
        </w:rPr>
        <w:t>nd</w:t>
      </w:r>
      <w:r w:rsidRPr="009B7BB6">
        <w:rPr>
          <w:sz w:val="24"/>
          <w:szCs w:val="24"/>
        </w:rPr>
        <w:t xml:space="preserve"> Peter 2:9 &amp; Acts 6:5-15; 26:17. </w:t>
      </w:r>
    </w:p>
    <w:p w:rsidR="00B57752" w:rsidRPr="009B7BB6" w:rsidRDefault="00B57752" w:rsidP="00B57752">
      <w:pPr>
        <w:spacing w:line="480" w:lineRule="auto"/>
        <w:jc w:val="both"/>
        <w:rPr>
          <w:sz w:val="24"/>
          <w:szCs w:val="24"/>
        </w:rPr>
      </w:pPr>
      <w:r w:rsidRPr="009B7BB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B7BB6">
        <w:rPr>
          <w:sz w:val="24"/>
          <w:szCs w:val="24"/>
          <w:vertAlign w:val="superscript"/>
        </w:rPr>
        <w:t>st</w:t>
      </w:r>
      <w:r w:rsidRPr="009B7BB6">
        <w:rPr>
          <w:sz w:val="24"/>
          <w:szCs w:val="24"/>
        </w:rPr>
        <w:t xml:space="preserve"> Peter 2:22 &amp; Acts 7:60. The Father Stephen’s Death fulfills the Demands of the Sexual Laws is in 2</w:t>
      </w:r>
      <w:r w:rsidRPr="009B7BB6">
        <w:rPr>
          <w:sz w:val="24"/>
          <w:szCs w:val="24"/>
          <w:vertAlign w:val="superscript"/>
        </w:rPr>
        <w:t>nd</w:t>
      </w:r>
      <w:r w:rsidRPr="009B7BB6">
        <w:rPr>
          <w:sz w:val="24"/>
          <w:szCs w:val="24"/>
        </w:rPr>
        <w:t xml:space="preserve"> Corinthians 5:21; Hebrews 7:27; 9:11, 26-28; 10:11-14; 1</w:t>
      </w:r>
      <w:r w:rsidRPr="009B7BB6">
        <w:rPr>
          <w:sz w:val="24"/>
          <w:szCs w:val="24"/>
          <w:vertAlign w:val="superscript"/>
        </w:rPr>
        <w:t>st</w:t>
      </w:r>
      <w:r w:rsidRPr="009B7BB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B7BB6">
        <w:rPr>
          <w:sz w:val="24"/>
          <w:szCs w:val="24"/>
          <w:vertAlign w:val="superscript"/>
        </w:rPr>
        <w:t>nd</w:t>
      </w:r>
      <w:r w:rsidRPr="009B7BB6">
        <w:rPr>
          <w:sz w:val="24"/>
          <w:szCs w:val="24"/>
        </w:rPr>
        <w:t xml:space="preserve"> Corinthians 3:17-18; Romans 8:1-17; Galatians 5:16-18, 22-26 &amp; Acts 6:5; 7:55-56. The Christians Freedom to Obey the Sexual Laws is Voluntary, but not Demanding is in Psalms 37:31; 119:32, 45, 97; Jeremiah 31:33; 2</w:t>
      </w:r>
      <w:r w:rsidRPr="009B7BB6">
        <w:rPr>
          <w:sz w:val="24"/>
          <w:szCs w:val="24"/>
          <w:vertAlign w:val="superscript"/>
        </w:rPr>
        <w:t>nd</w:t>
      </w:r>
      <w:r w:rsidRPr="009B7BB6">
        <w:rPr>
          <w:sz w:val="24"/>
          <w:szCs w:val="24"/>
        </w:rPr>
        <w:t xml:space="preserve"> Corinthians 3:3; James 1:25; 2:12 &amp; Acts 6:5, 11, 13, 15. Sexual Laws concerns a Sexual Corruption in This World through Lust is in 2</w:t>
      </w:r>
      <w:r w:rsidRPr="009B7BB6">
        <w:rPr>
          <w:sz w:val="24"/>
          <w:szCs w:val="24"/>
          <w:vertAlign w:val="superscript"/>
        </w:rPr>
        <w:t>nd</w:t>
      </w:r>
      <w:r w:rsidRPr="009B7BB6">
        <w:rPr>
          <w:sz w:val="24"/>
          <w:szCs w:val="24"/>
        </w:rPr>
        <w:t xml:space="preserve"> Peter 1:4. </w:t>
      </w:r>
    </w:p>
    <w:p w:rsidR="00B57752" w:rsidRPr="009B7BB6" w:rsidRDefault="00B57752" w:rsidP="00B57752">
      <w:pPr>
        <w:spacing w:line="480" w:lineRule="auto"/>
        <w:jc w:val="both"/>
        <w:rPr>
          <w:sz w:val="24"/>
          <w:szCs w:val="24"/>
        </w:rPr>
      </w:pPr>
      <w:r w:rsidRPr="009B7BB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B7BB6">
        <w:rPr>
          <w:sz w:val="24"/>
          <w:szCs w:val="24"/>
          <w:vertAlign w:val="superscript"/>
        </w:rPr>
        <w:t>st</w:t>
      </w:r>
      <w:r w:rsidRPr="009B7BB6">
        <w:rPr>
          <w:sz w:val="24"/>
          <w:szCs w:val="24"/>
        </w:rPr>
        <w:t xml:space="preserve"> Corinthians 7:22-23; 2</w:t>
      </w:r>
      <w:r w:rsidRPr="009B7BB6">
        <w:rPr>
          <w:sz w:val="24"/>
          <w:szCs w:val="24"/>
          <w:vertAlign w:val="superscript"/>
        </w:rPr>
        <w:t>nd</w:t>
      </w:r>
      <w:r w:rsidRPr="009B7BB6">
        <w:rPr>
          <w:sz w:val="24"/>
          <w:szCs w:val="24"/>
        </w:rPr>
        <w:t xml:space="preserve"> Peter 2:19 &amp; Acts 26:16-18. Christians must Resist Sexual Sin is in Romans 1:21-32; 6:12,14; Hebrews 12:1-2; 1</w:t>
      </w:r>
      <w:r w:rsidRPr="009B7BB6">
        <w:rPr>
          <w:sz w:val="24"/>
          <w:szCs w:val="24"/>
          <w:vertAlign w:val="superscript"/>
        </w:rPr>
        <w:t>st</w:t>
      </w:r>
      <w:r w:rsidRPr="009B7BB6">
        <w:rPr>
          <w:sz w:val="24"/>
          <w:szCs w:val="24"/>
        </w:rPr>
        <w:t xml:space="preserve"> John 5:16-18 &amp; Acts 18:14. The False Ideas that Grace gives Christians the Freedom to Sexual Sin is in Romans 3:5-8; 6:1-2:15; 1</w:t>
      </w:r>
      <w:r w:rsidRPr="009B7BB6">
        <w:rPr>
          <w:sz w:val="24"/>
          <w:szCs w:val="24"/>
          <w:vertAlign w:val="superscript"/>
        </w:rPr>
        <w:t>st</w:t>
      </w:r>
      <w:r w:rsidRPr="009B7BB6">
        <w:rPr>
          <w:sz w:val="24"/>
          <w:szCs w:val="24"/>
        </w:rPr>
        <w:t xml:space="preserve"> Corinthians 10:23; Galatians 2:17-21 &amp; Acts 6:11, 13. The Dangers of Abusing Christian Freedom: Becoming a Stumbling-block to Others is in 1</w:t>
      </w:r>
      <w:r w:rsidRPr="009B7BB6">
        <w:rPr>
          <w:sz w:val="24"/>
          <w:szCs w:val="24"/>
          <w:vertAlign w:val="superscript"/>
        </w:rPr>
        <w:t>st</w:t>
      </w:r>
      <w:r w:rsidRPr="009B7BB6">
        <w:rPr>
          <w:sz w:val="24"/>
          <w:szCs w:val="24"/>
        </w:rPr>
        <w:t xml:space="preserve"> Corinthians 8:9-12 &amp; Romans 15:1-3. Indulging Oneself in Sexual Activity is in Galatians 5:13 &amp; Romans 14:1-18. Using Freedom to Cover up Sexual Evil is in 1</w:t>
      </w:r>
      <w:r w:rsidRPr="009B7BB6">
        <w:rPr>
          <w:sz w:val="24"/>
          <w:szCs w:val="24"/>
          <w:vertAlign w:val="superscript"/>
        </w:rPr>
        <w:t>st</w:t>
      </w:r>
      <w:r w:rsidRPr="009B7BB6">
        <w:rPr>
          <w:sz w:val="24"/>
          <w:szCs w:val="24"/>
        </w:rPr>
        <w:t xml:space="preserve"> Peter 2:16. The Examples of Abuse of Christian Freedom: Falling Back into Deliberate Sexual Sin is in Romans 6:1-2; Hebrews 12:1 &amp; 1</w:t>
      </w:r>
      <w:r w:rsidRPr="009B7BB6">
        <w:rPr>
          <w:sz w:val="24"/>
          <w:szCs w:val="24"/>
          <w:vertAlign w:val="superscript"/>
        </w:rPr>
        <w:t>st</w:t>
      </w:r>
      <w:r w:rsidRPr="009B7BB6">
        <w:rPr>
          <w:sz w:val="24"/>
          <w:szCs w:val="24"/>
        </w:rPr>
        <w:t xml:space="preserve"> John 3:6; 5:16-18. Disobedience towards the Father Stephen concerning No Sexuality is in 1</w:t>
      </w:r>
      <w:r w:rsidRPr="009B7BB6">
        <w:rPr>
          <w:sz w:val="24"/>
          <w:szCs w:val="24"/>
          <w:vertAlign w:val="superscript"/>
        </w:rPr>
        <w:t>st</w:t>
      </w:r>
      <w:r w:rsidRPr="009B7BB6">
        <w:rPr>
          <w:sz w:val="24"/>
          <w:szCs w:val="24"/>
        </w:rPr>
        <w:t xml:space="preserve"> John 3:4; 2</w:t>
      </w:r>
      <w:r w:rsidRPr="009B7BB6">
        <w:rPr>
          <w:sz w:val="24"/>
          <w:szCs w:val="24"/>
          <w:vertAlign w:val="superscript"/>
        </w:rPr>
        <w:t>nd</w:t>
      </w:r>
      <w:r w:rsidRPr="009B7BB6">
        <w:rPr>
          <w:sz w:val="24"/>
          <w:szCs w:val="24"/>
        </w:rPr>
        <w:t xml:space="preserve"> Corinthians 10:6 &amp; Ephesians 5:6. Selfishness within Sexuality is in 1</w:t>
      </w:r>
      <w:r w:rsidRPr="009B7BB6">
        <w:rPr>
          <w:sz w:val="24"/>
          <w:szCs w:val="24"/>
          <w:vertAlign w:val="superscript"/>
        </w:rPr>
        <w:t>st</w:t>
      </w:r>
      <w:r w:rsidRPr="009B7BB6">
        <w:rPr>
          <w:sz w:val="24"/>
          <w:szCs w:val="24"/>
        </w:rPr>
        <w:t xml:space="preserve"> John 3:17 &amp; Luke 6:32-34. Eating Food Sacrificed to Sexual Idols is in 1</w:t>
      </w:r>
      <w:r w:rsidRPr="009B7BB6">
        <w:rPr>
          <w:sz w:val="24"/>
          <w:szCs w:val="24"/>
          <w:vertAlign w:val="superscript"/>
        </w:rPr>
        <w:t>st</w:t>
      </w:r>
      <w:r w:rsidRPr="009B7BB6">
        <w:rPr>
          <w:sz w:val="24"/>
          <w:szCs w:val="24"/>
        </w:rPr>
        <w:t xml:space="preserve"> Corinthians 8:1-13 &amp; Revelation 2:14, 20. </w:t>
      </w:r>
    </w:p>
    <w:p w:rsidR="00B57752" w:rsidRPr="009B7BB6" w:rsidRDefault="00B57752" w:rsidP="00B57752">
      <w:pPr>
        <w:spacing w:line="480" w:lineRule="auto"/>
        <w:jc w:val="both"/>
        <w:rPr>
          <w:sz w:val="24"/>
          <w:szCs w:val="24"/>
        </w:rPr>
      </w:pPr>
      <w:r w:rsidRPr="009B7BB6">
        <w:rPr>
          <w:sz w:val="24"/>
          <w:szCs w:val="24"/>
        </w:rPr>
        <w:t>The Freedom of the Will: The Freedom of the Will to Choose between Good &amp; Evil is in Deuteronomy 11:26-28; 30:15-16, 19; Joshua 24:15; 1</w:t>
      </w:r>
      <w:r w:rsidRPr="009B7BB6">
        <w:rPr>
          <w:sz w:val="24"/>
          <w:szCs w:val="24"/>
          <w:vertAlign w:val="superscript"/>
        </w:rPr>
        <w:t>st</w:t>
      </w:r>
      <w:r w:rsidRPr="009B7BB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B7BB6">
        <w:rPr>
          <w:sz w:val="24"/>
          <w:szCs w:val="24"/>
          <w:vertAlign w:val="superscript"/>
        </w:rPr>
        <w:t>st</w:t>
      </w:r>
      <w:r w:rsidRPr="009B7BB6">
        <w:rPr>
          <w:sz w:val="24"/>
          <w:szCs w:val="24"/>
        </w:rPr>
        <w:t xml:space="preserve"> Samuel 6:6; Exodus 8:15, 32; Psalms 95:8; Proverbs 28:14; Hebrews 3:8, 15; 4:7 &amp; Acts 7:11, 13; 7:57-60.  </w:t>
      </w:r>
    </w:p>
    <w:p w:rsidR="00B57752" w:rsidRPr="009B7BB6" w:rsidRDefault="00B57752" w:rsidP="00B57752">
      <w:pPr>
        <w:spacing w:line="480" w:lineRule="auto"/>
        <w:jc w:val="both"/>
        <w:rPr>
          <w:sz w:val="24"/>
          <w:szCs w:val="24"/>
        </w:rPr>
      </w:pPr>
      <w:r w:rsidRPr="009B7BB6">
        <w:rPr>
          <w:sz w:val="24"/>
          <w:szCs w:val="24"/>
        </w:rPr>
        <w:t>Enquiring of the Father Stephen for Divine Knowledge is in Genesis 25:22-23; Judges 13:17; 18:5-6 &amp; 1</w:t>
      </w:r>
      <w:r w:rsidRPr="009B7BB6">
        <w:rPr>
          <w:sz w:val="24"/>
          <w:szCs w:val="24"/>
          <w:vertAlign w:val="superscript"/>
        </w:rPr>
        <w:t>st</w:t>
      </w:r>
      <w:r w:rsidRPr="009B7BB6">
        <w:rPr>
          <w:sz w:val="24"/>
          <w:szCs w:val="24"/>
        </w:rPr>
        <w:t xml:space="preserve"> Samuel 10:22. Enquiring of the Father Stephen for Divine Guidance is in 2</w:t>
      </w:r>
      <w:r w:rsidRPr="009B7BB6">
        <w:rPr>
          <w:sz w:val="24"/>
          <w:szCs w:val="24"/>
          <w:vertAlign w:val="superscript"/>
        </w:rPr>
        <w:t>nd</w:t>
      </w:r>
      <w:r w:rsidRPr="009B7BB6">
        <w:rPr>
          <w:sz w:val="24"/>
          <w:szCs w:val="24"/>
        </w:rPr>
        <w:t xml:space="preserve"> Samuel 2:1; Judges 20:18, 23, 27-28; 1</w:t>
      </w:r>
      <w:r w:rsidRPr="009B7BB6">
        <w:rPr>
          <w:sz w:val="24"/>
          <w:szCs w:val="24"/>
          <w:vertAlign w:val="superscript"/>
        </w:rPr>
        <w:t>st</w:t>
      </w:r>
      <w:r w:rsidRPr="009B7BB6">
        <w:rPr>
          <w:sz w:val="24"/>
          <w:szCs w:val="24"/>
        </w:rPr>
        <w:t xml:space="preserve"> Samuel 23:2, 4; 30:8; 2</w:t>
      </w:r>
      <w:r w:rsidRPr="009B7BB6">
        <w:rPr>
          <w:sz w:val="24"/>
          <w:szCs w:val="24"/>
          <w:vertAlign w:val="superscript"/>
        </w:rPr>
        <w:t>nd</w:t>
      </w:r>
      <w:r w:rsidRPr="009B7BB6">
        <w:rPr>
          <w:sz w:val="24"/>
          <w:szCs w:val="24"/>
        </w:rPr>
        <w:t xml:space="preserve"> Samuel 5:19, 23 &amp; 1</w:t>
      </w:r>
      <w:r w:rsidRPr="009B7BB6">
        <w:rPr>
          <w:sz w:val="24"/>
          <w:szCs w:val="24"/>
          <w:vertAlign w:val="superscript"/>
        </w:rPr>
        <w:t>st</w:t>
      </w:r>
      <w:r w:rsidRPr="009B7BB6">
        <w:rPr>
          <w:sz w:val="24"/>
          <w:szCs w:val="24"/>
        </w:rPr>
        <w:t xml:space="preserve"> Chronicles 14:10, 14. Enquiring of the Father Stephen through Intermediaries: Priest (Sergeants), Chief Priests (Lieutenants) &amp; High Priests (Captains) is in Judges 18:5-6; Numbers 27:18-21 &amp; 1</w:t>
      </w:r>
      <w:r w:rsidRPr="009B7BB6">
        <w:rPr>
          <w:sz w:val="24"/>
          <w:szCs w:val="24"/>
          <w:vertAlign w:val="superscript"/>
        </w:rPr>
        <w:t>st</w:t>
      </w:r>
      <w:r w:rsidRPr="009B7BB6">
        <w:rPr>
          <w:sz w:val="24"/>
          <w:szCs w:val="24"/>
        </w:rPr>
        <w:t xml:space="preserve"> Samuel 22:10, 13-15. Prophets is in 1</w:t>
      </w:r>
      <w:r w:rsidRPr="009B7BB6">
        <w:rPr>
          <w:sz w:val="24"/>
          <w:szCs w:val="24"/>
          <w:vertAlign w:val="superscript"/>
        </w:rPr>
        <w:t>st</w:t>
      </w:r>
      <w:r w:rsidRPr="009B7BB6">
        <w:rPr>
          <w:sz w:val="24"/>
          <w:szCs w:val="24"/>
        </w:rPr>
        <w:t xml:space="preserve"> Kings 22:6-9; 2</w:t>
      </w:r>
      <w:r w:rsidRPr="009B7BB6">
        <w:rPr>
          <w:sz w:val="24"/>
          <w:szCs w:val="24"/>
          <w:vertAlign w:val="superscript"/>
        </w:rPr>
        <w:t>nd</w:t>
      </w:r>
      <w:r w:rsidRPr="009B7BB6">
        <w:rPr>
          <w:sz w:val="24"/>
          <w:szCs w:val="24"/>
        </w:rPr>
        <w:t xml:space="preserve"> Chronicles 18:5-8; 34:19-28; 1</w:t>
      </w:r>
      <w:r w:rsidRPr="009B7BB6">
        <w:rPr>
          <w:sz w:val="24"/>
          <w:szCs w:val="24"/>
          <w:vertAlign w:val="superscript"/>
        </w:rPr>
        <w:t>st</w:t>
      </w:r>
      <w:r w:rsidRPr="009B7BB6">
        <w:rPr>
          <w:sz w:val="24"/>
          <w:szCs w:val="24"/>
        </w:rPr>
        <w:t xml:space="preserve"> Samuel 9:6-10; 2</w:t>
      </w:r>
      <w:r w:rsidRPr="009B7BB6">
        <w:rPr>
          <w:sz w:val="24"/>
          <w:szCs w:val="24"/>
          <w:vertAlign w:val="superscript"/>
        </w:rPr>
        <w:t>nd</w:t>
      </w:r>
      <w:r w:rsidRPr="009B7BB6">
        <w:rPr>
          <w:sz w:val="24"/>
          <w:szCs w:val="24"/>
        </w:rPr>
        <w:t xml:space="preserve"> Kings 3:11; 22:11-20; Jeremiah 21:1-7 &amp; Ezekiel 14:7. Enquiring of the Father Stephen by Casting Lots is in Numbers 27:21; 1</w:t>
      </w:r>
      <w:r w:rsidRPr="009B7BB6">
        <w:rPr>
          <w:sz w:val="24"/>
          <w:szCs w:val="24"/>
          <w:vertAlign w:val="superscript"/>
        </w:rPr>
        <w:t>st</w:t>
      </w:r>
      <w:r w:rsidRPr="009B7BB6">
        <w:rPr>
          <w:sz w:val="24"/>
          <w:szCs w:val="24"/>
        </w:rPr>
        <w:t xml:space="preserve"> Samuel 10:20-22; 14:36-42 &amp; Acts 1:24-26. Enquiring of the Father Stephen in Prayer is in 2</w:t>
      </w:r>
      <w:r w:rsidRPr="009B7BB6">
        <w:rPr>
          <w:sz w:val="24"/>
          <w:szCs w:val="24"/>
          <w:vertAlign w:val="superscript"/>
        </w:rPr>
        <w:t>nd</w:t>
      </w:r>
      <w:r w:rsidRPr="009B7BB6">
        <w:rPr>
          <w:sz w:val="24"/>
          <w:szCs w:val="24"/>
        </w:rPr>
        <w:t xml:space="preserve"> Chronicles 20:1-17. Enquiring of the Father Stephen at the Tabernacle is in Exodus 33:7; Judges 20:26-28; 1</w:t>
      </w:r>
      <w:r w:rsidRPr="009B7BB6">
        <w:rPr>
          <w:sz w:val="24"/>
          <w:szCs w:val="24"/>
          <w:vertAlign w:val="superscript"/>
        </w:rPr>
        <w:t>st</w:t>
      </w:r>
      <w:r w:rsidRPr="009B7BB6">
        <w:rPr>
          <w:sz w:val="24"/>
          <w:szCs w:val="24"/>
        </w:rPr>
        <w:t xml:space="preserve"> Chronicles 13:3 &amp; 2</w:t>
      </w:r>
      <w:r w:rsidRPr="009B7BB6">
        <w:rPr>
          <w:sz w:val="24"/>
          <w:szCs w:val="24"/>
          <w:vertAlign w:val="superscript"/>
        </w:rPr>
        <w:t>nd</w:t>
      </w:r>
      <w:r w:rsidRPr="009B7BB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B7BB6">
        <w:rPr>
          <w:sz w:val="24"/>
          <w:szCs w:val="24"/>
          <w:vertAlign w:val="superscript"/>
        </w:rPr>
        <w:t>st</w:t>
      </w:r>
      <w:r w:rsidRPr="009B7BB6">
        <w:rPr>
          <w:sz w:val="24"/>
          <w:szCs w:val="24"/>
        </w:rPr>
        <w:t xml:space="preserve"> Chronicles 10:13-14; 15:13; Jeremiah 10:21 &amp; Zephaniah 1:4-6. The Brother John the Holy Ghost and Enquiring of the Father Stephen is in John 16:13-15, 23-24.  </w:t>
      </w:r>
    </w:p>
    <w:p w:rsidR="00B57752" w:rsidRPr="009B7BB6" w:rsidRDefault="00B57752" w:rsidP="00B57752">
      <w:pPr>
        <w:spacing w:line="480" w:lineRule="auto"/>
        <w:jc w:val="both"/>
        <w:rPr>
          <w:sz w:val="24"/>
          <w:szCs w:val="24"/>
        </w:rPr>
      </w:pPr>
      <w:r w:rsidRPr="009B7BB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B7BB6">
        <w:rPr>
          <w:sz w:val="24"/>
          <w:szCs w:val="24"/>
          <w:vertAlign w:val="superscript"/>
        </w:rPr>
        <w:t>st</w:t>
      </w:r>
      <w:r w:rsidRPr="009B7BB6">
        <w:rPr>
          <w:sz w:val="24"/>
          <w:szCs w:val="24"/>
        </w:rPr>
        <w:t xml:space="preserve"> Peter 1:17-21; Romans 13:1-10; 1</w:t>
      </w:r>
      <w:r w:rsidRPr="009B7BB6">
        <w:rPr>
          <w:sz w:val="24"/>
          <w:szCs w:val="24"/>
          <w:vertAlign w:val="superscript"/>
        </w:rPr>
        <w:t>st</w:t>
      </w:r>
      <w:r w:rsidRPr="009B7BB6">
        <w:rPr>
          <w:sz w:val="24"/>
          <w:szCs w:val="24"/>
        </w:rPr>
        <w:t xml:space="preserve"> Peter 2:13-17; 2</w:t>
      </w:r>
      <w:r w:rsidRPr="009B7BB6">
        <w:rPr>
          <w:sz w:val="24"/>
          <w:szCs w:val="24"/>
          <w:vertAlign w:val="superscript"/>
        </w:rPr>
        <w:t>nd</w:t>
      </w:r>
      <w:r w:rsidRPr="009B7BB6">
        <w:rPr>
          <w:sz w:val="24"/>
          <w:szCs w:val="24"/>
        </w:rPr>
        <w:t xml:space="preserve"> Esdras 4:34; Matthew 18:19; 21:22, 24; Mark 11:29; John 11:22; 14:13-14; 15:7, 16 &amp; 16:23-24, 26; James 1:5-6; 4:1-10; 1</w:t>
      </w:r>
      <w:r w:rsidRPr="009B7BB6">
        <w:rPr>
          <w:sz w:val="24"/>
          <w:szCs w:val="24"/>
          <w:vertAlign w:val="superscript"/>
        </w:rPr>
        <w:t>st</w:t>
      </w:r>
      <w:r w:rsidRPr="009B7BB6">
        <w:rPr>
          <w:sz w:val="24"/>
          <w:szCs w:val="24"/>
        </w:rPr>
        <w:t xml:space="preserve"> John 3:22; 5:14-16; Luke 11:9 &amp; Acts 1:6; 7:59-60. The Right Ways to Ask the Father: Perseverance in Prayer: Persistence in Prayer is in Psalms 22:1-2; 55:17; 86:3; 88:1, 9; 1</w:t>
      </w:r>
      <w:r w:rsidRPr="009B7BB6">
        <w:rPr>
          <w:sz w:val="24"/>
          <w:szCs w:val="24"/>
          <w:vertAlign w:val="superscript"/>
        </w:rPr>
        <w:t>st</w:t>
      </w:r>
      <w:r w:rsidRPr="009B7BB6">
        <w:rPr>
          <w:sz w:val="24"/>
          <w:szCs w:val="24"/>
        </w:rPr>
        <w:t xml:space="preserve"> Thessalonians 5:17; 1</w:t>
      </w:r>
      <w:r w:rsidRPr="009B7BB6">
        <w:rPr>
          <w:sz w:val="24"/>
          <w:szCs w:val="24"/>
          <w:vertAlign w:val="superscript"/>
        </w:rPr>
        <w:t>st</w:t>
      </w:r>
      <w:r w:rsidRPr="009B7BB6">
        <w:rPr>
          <w:sz w:val="24"/>
          <w:szCs w:val="24"/>
        </w:rPr>
        <w:t xml:space="preserve"> Timothy 5:5; Matthew 7:7-8 &amp; Luke 11:9-10; 18:1, 2-8. Faithfulness in Prayer is in Ephesians 6:18; Romans 1:9-10; Colossians 4:12; 1</w:t>
      </w:r>
      <w:r w:rsidRPr="009B7BB6">
        <w:rPr>
          <w:sz w:val="24"/>
          <w:szCs w:val="24"/>
          <w:vertAlign w:val="superscript"/>
        </w:rPr>
        <w:t>st</w:t>
      </w:r>
      <w:r w:rsidRPr="009B7BB6">
        <w:rPr>
          <w:sz w:val="24"/>
          <w:szCs w:val="24"/>
        </w:rPr>
        <w:t xml:space="preserve"> Thessalonians 1:2-3 &amp; 2</w:t>
      </w:r>
      <w:r w:rsidRPr="009B7BB6">
        <w:rPr>
          <w:sz w:val="24"/>
          <w:szCs w:val="24"/>
          <w:vertAlign w:val="superscript"/>
        </w:rPr>
        <w:t>nd</w:t>
      </w:r>
      <w:r w:rsidRPr="009B7BB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B7BB6">
        <w:rPr>
          <w:sz w:val="24"/>
          <w:szCs w:val="24"/>
          <w:vertAlign w:val="superscript"/>
        </w:rPr>
        <w:t>nd</w:t>
      </w:r>
      <w:r w:rsidRPr="009B7BB6">
        <w:rPr>
          <w:sz w:val="24"/>
          <w:szCs w:val="24"/>
        </w:rPr>
        <w:t xml:space="preserve"> Corinthians 12:8 &amp; Luke 8:31; 18:38-39. Further Examples of Perseverance in Prayer is in Genesis 32:26; Deuteronomy 9:18; 2</w:t>
      </w:r>
      <w:r w:rsidRPr="009B7BB6">
        <w:rPr>
          <w:sz w:val="24"/>
          <w:szCs w:val="24"/>
          <w:vertAlign w:val="superscript"/>
        </w:rPr>
        <w:t>nd</w:t>
      </w:r>
      <w:r w:rsidRPr="009B7BB6">
        <w:rPr>
          <w:sz w:val="24"/>
          <w:szCs w:val="24"/>
        </w:rPr>
        <w:t xml:space="preserve"> Samuel 12:16; 1</w:t>
      </w:r>
      <w:r w:rsidRPr="009B7BB6">
        <w:rPr>
          <w:sz w:val="24"/>
          <w:szCs w:val="24"/>
          <w:vertAlign w:val="superscript"/>
        </w:rPr>
        <w:t>st</w:t>
      </w:r>
      <w:r w:rsidRPr="009B7BB6">
        <w:rPr>
          <w:sz w:val="24"/>
          <w:szCs w:val="24"/>
        </w:rPr>
        <w:t xml:space="preserve"> Kings 18:28-29; Nehemiah 1:4-6; Daniel 10:2-3 &amp; Luke 2:37. Further Examples of Earnestness in Prayer is in 1</w:t>
      </w:r>
      <w:r w:rsidRPr="009B7BB6">
        <w:rPr>
          <w:sz w:val="24"/>
          <w:szCs w:val="24"/>
          <w:vertAlign w:val="superscript"/>
        </w:rPr>
        <w:t>st</w:t>
      </w:r>
      <w:r w:rsidRPr="009B7BB6">
        <w:rPr>
          <w:sz w:val="24"/>
          <w:szCs w:val="24"/>
        </w:rPr>
        <w:t xml:space="preserve"> Samuel 1:12-16; 1</w:t>
      </w:r>
      <w:r w:rsidRPr="009B7BB6">
        <w:rPr>
          <w:sz w:val="24"/>
          <w:szCs w:val="24"/>
          <w:vertAlign w:val="superscript"/>
        </w:rPr>
        <w:t>st</w:t>
      </w:r>
      <w:r w:rsidRPr="009B7BB6">
        <w:rPr>
          <w:sz w:val="24"/>
          <w:szCs w:val="24"/>
        </w:rPr>
        <w:t xml:space="preserve"> Kings 8:22; 2</w:t>
      </w:r>
      <w:r w:rsidRPr="009B7BB6">
        <w:rPr>
          <w:sz w:val="24"/>
          <w:szCs w:val="24"/>
          <w:vertAlign w:val="superscript"/>
        </w:rPr>
        <w:t>nd</w:t>
      </w:r>
      <w:r w:rsidRPr="009B7BB6">
        <w:rPr>
          <w:sz w:val="24"/>
          <w:szCs w:val="24"/>
        </w:rPr>
        <w:t xml:space="preserve"> Chronicles 6:12; Isaiah 38:2-3; Daniel 9:3; Mark 5:22-23; John 4:47; James 5:17-18; Luke 8:41-42 &amp; Acts 12:5.           </w:t>
      </w:r>
    </w:p>
    <w:p w:rsidR="00B57752" w:rsidRPr="009B7BB6" w:rsidRDefault="00B57752" w:rsidP="00B57752">
      <w:pPr>
        <w:spacing w:line="480" w:lineRule="auto"/>
        <w:jc w:val="both"/>
        <w:rPr>
          <w:sz w:val="24"/>
          <w:szCs w:val="24"/>
        </w:rPr>
      </w:pPr>
      <w:r w:rsidRPr="009B7BB6">
        <w:rPr>
          <w:sz w:val="24"/>
          <w:szCs w:val="24"/>
        </w:rPr>
        <w:t>Importunity towards the Father Stephen’s Creatures: Making Requests of Others is in Genesis 19:3; 39:10; Numbers 22:37; Judges 14:16-17; 16:6-16; 2</w:t>
      </w:r>
      <w:r w:rsidRPr="009B7BB6">
        <w:rPr>
          <w:sz w:val="24"/>
          <w:szCs w:val="24"/>
          <w:vertAlign w:val="superscript"/>
        </w:rPr>
        <w:t>nd</w:t>
      </w:r>
      <w:r w:rsidRPr="009B7BB6">
        <w:rPr>
          <w:sz w:val="24"/>
          <w:szCs w:val="24"/>
        </w:rPr>
        <w:t xml:space="preserve"> Kings 2:16-17; 2</w:t>
      </w:r>
      <w:r w:rsidRPr="009B7BB6">
        <w:rPr>
          <w:sz w:val="24"/>
          <w:szCs w:val="24"/>
          <w:vertAlign w:val="superscript"/>
        </w:rPr>
        <w:t>nd</w:t>
      </w:r>
      <w:r w:rsidRPr="009B7BB6">
        <w:rPr>
          <w:sz w:val="24"/>
          <w:szCs w:val="24"/>
        </w:rPr>
        <w:t xml:space="preserve"> Kings 2:16-17; Esther 3:3-4; 8:3; Proverbs 19:7; Jeremiah 38:26; 2</w:t>
      </w:r>
      <w:r w:rsidRPr="009B7BB6">
        <w:rPr>
          <w:sz w:val="24"/>
          <w:szCs w:val="24"/>
          <w:vertAlign w:val="superscript"/>
        </w:rPr>
        <w:t>nd</w:t>
      </w:r>
      <w:r w:rsidRPr="009B7BB6">
        <w:rPr>
          <w:sz w:val="24"/>
          <w:szCs w:val="24"/>
        </w:rPr>
        <w:t xml:space="preserve"> Corinthians 8:4; Philippians 4:2; Luke 23:23 &amp; Acts 12:16; 25:3. Importunity in Preaching the Gospel is in 2</w:t>
      </w:r>
      <w:r w:rsidRPr="009B7BB6">
        <w:rPr>
          <w:sz w:val="24"/>
          <w:szCs w:val="24"/>
          <w:vertAlign w:val="superscript"/>
        </w:rPr>
        <w:t>nd</w:t>
      </w:r>
      <w:r w:rsidRPr="009B7BB6">
        <w:rPr>
          <w:sz w:val="24"/>
          <w:szCs w:val="24"/>
        </w:rPr>
        <w:t xml:space="preserve"> Corinthians 5:20. Persistence is in Acts 5:42. Urgent Appeal is in Acts 2:40. Boldness is in Philippians 1:14 &amp; Acts 4:29, 31; 9:27; 14:3; 19:8; 28:31. Persuasion is in 2</w:t>
      </w:r>
      <w:r w:rsidRPr="009B7BB6">
        <w:rPr>
          <w:sz w:val="24"/>
          <w:szCs w:val="24"/>
          <w:vertAlign w:val="superscript"/>
        </w:rPr>
        <w:t>nd</w:t>
      </w:r>
      <w:r w:rsidRPr="009B7BB6">
        <w:rPr>
          <w:sz w:val="24"/>
          <w:szCs w:val="24"/>
        </w:rPr>
        <w:t xml:space="preserve"> Corinthians 5:11 &amp; Acts 18:4; 19:8; 26:28. Importunity in Giving Instruction is in 2</w:t>
      </w:r>
      <w:r w:rsidRPr="009B7BB6">
        <w:rPr>
          <w:sz w:val="24"/>
          <w:szCs w:val="24"/>
          <w:vertAlign w:val="superscript"/>
        </w:rPr>
        <w:t>nd</w:t>
      </w:r>
      <w:r w:rsidRPr="009B7BB6">
        <w:rPr>
          <w:sz w:val="24"/>
          <w:szCs w:val="24"/>
        </w:rPr>
        <w:t xml:space="preserve"> Corinthians 6:1; 10:1; 1</w:t>
      </w:r>
      <w:r w:rsidRPr="009B7BB6">
        <w:rPr>
          <w:sz w:val="24"/>
          <w:szCs w:val="24"/>
          <w:vertAlign w:val="superscript"/>
        </w:rPr>
        <w:t>st</w:t>
      </w:r>
      <w:r w:rsidRPr="009B7BB6">
        <w:rPr>
          <w:sz w:val="24"/>
          <w:szCs w:val="24"/>
        </w:rPr>
        <w:t xml:space="preserve"> Thessalonians 4:1, 10; Romans 15:15; Galatians 4:12; Ephesians 4:1, 17 &amp; Acts 13:43. The Father Stephen’s Persistent Appeal: The Father Stephen’s Repeated Call to Individuals is in 1</w:t>
      </w:r>
      <w:r w:rsidRPr="009B7BB6">
        <w:rPr>
          <w:sz w:val="24"/>
          <w:szCs w:val="24"/>
          <w:vertAlign w:val="superscript"/>
        </w:rPr>
        <w:t>st</w:t>
      </w:r>
      <w:r w:rsidRPr="009B7BB6">
        <w:rPr>
          <w:sz w:val="24"/>
          <w:szCs w:val="24"/>
        </w:rPr>
        <w:t xml:space="preserve"> Samuel 3:8 &amp; John 21:17. The Father Stephen’s Appeal to His Wayward Creatures is in 2</w:t>
      </w:r>
      <w:r w:rsidRPr="009B7BB6">
        <w:rPr>
          <w:sz w:val="24"/>
          <w:szCs w:val="24"/>
          <w:vertAlign w:val="superscript"/>
        </w:rPr>
        <w:t>nd</w:t>
      </w:r>
      <w:r w:rsidRPr="009B7BB6">
        <w:rPr>
          <w:sz w:val="24"/>
          <w:szCs w:val="24"/>
        </w:rPr>
        <w:t xml:space="preserve"> Chronicles 36:15; Jeremiah 7:13, 25; 11:7; 25:3-4; 26:5; 29:19; 32:33; 35:14-15; 44:4 &amp; Matthew 21:35-37.                   </w:t>
      </w:r>
    </w:p>
    <w:p w:rsidR="00B57752" w:rsidRPr="009B7BB6" w:rsidRDefault="00B57752" w:rsidP="00B57752">
      <w:pPr>
        <w:spacing w:line="480" w:lineRule="auto"/>
        <w:jc w:val="both"/>
        <w:rPr>
          <w:sz w:val="24"/>
          <w:szCs w:val="24"/>
        </w:rPr>
      </w:pPr>
      <w:r w:rsidRPr="009B7BB6">
        <w:rPr>
          <w:sz w:val="24"/>
          <w:szCs w:val="24"/>
        </w:rPr>
        <w:t>The Sexual Knowledge of Sin: Knowledge of Sin as a Result of the Fall is in Genesis 2:16-17; 3:1-13, 22. The Sexual Knowledge of Sin through Conscience is in Romans 2:14-15; 1</w:t>
      </w:r>
      <w:r w:rsidRPr="009B7BB6">
        <w:rPr>
          <w:sz w:val="24"/>
          <w:szCs w:val="24"/>
          <w:vertAlign w:val="superscript"/>
        </w:rPr>
        <w:t>st</w:t>
      </w:r>
      <w:r w:rsidRPr="009B7BB6">
        <w:rPr>
          <w:sz w:val="24"/>
          <w:szCs w:val="24"/>
        </w:rPr>
        <w:t xml:space="preserve"> Samuel 24:5-6; 2</w:t>
      </w:r>
      <w:r w:rsidRPr="009B7BB6">
        <w:rPr>
          <w:sz w:val="24"/>
          <w:szCs w:val="24"/>
          <w:vertAlign w:val="superscript"/>
        </w:rPr>
        <w:t>nd</w:t>
      </w:r>
      <w:r w:rsidRPr="009B7BB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B7BB6">
        <w:rPr>
          <w:sz w:val="24"/>
          <w:szCs w:val="24"/>
          <w:vertAlign w:val="superscript"/>
        </w:rPr>
        <w:t>st</w:t>
      </w:r>
      <w:r w:rsidRPr="009B7BB6">
        <w:rPr>
          <w:sz w:val="24"/>
          <w:szCs w:val="24"/>
        </w:rPr>
        <w:t xml:space="preserve"> Thessalonians 1:5. </w:t>
      </w:r>
    </w:p>
    <w:p w:rsidR="00B57752" w:rsidRPr="009B7BB6" w:rsidRDefault="00B57752" w:rsidP="00B57752">
      <w:pPr>
        <w:spacing w:line="480" w:lineRule="auto"/>
        <w:jc w:val="both"/>
        <w:rPr>
          <w:rFonts w:cstheme="minorHAnsi"/>
          <w:sz w:val="24"/>
          <w:szCs w:val="24"/>
        </w:rPr>
      </w:pPr>
      <w:r w:rsidRPr="009B7BB6">
        <w:rPr>
          <w:sz w:val="24"/>
          <w:szCs w:val="24"/>
        </w:rPr>
        <w:t>The Sexual Knowledge of Good and Evil: The Human Quest from the Sexual Knowledge of Good and Evil is in Genesis 2:9; 3:5-6, 22; 2</w:t>
      </w:r>
      <w:r w:rsidRPr="009B7BB6">
        <w:rPr>
          <w:sz w:val="24"/>
          <w:szCs w:val="24"/>
          <w:vertAlign w:val="superscript"/>
        </w:rPr>
        <w:t>nd</w:t>
      </w:r>
      <w:r w:rsidRPr="009B7BB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B7BB6">
        <w:rPr>
          <w:sz w:val="24"/>
          <w:szCs w:val="24"/>
          <w:vertAlign w:val="superscript"/>
        </w:rPr>
        <w:t>nd</w:t>
      </w:r>
      <w:r w:rsidRPr="009B7BB6">
        <w:rPr>
          <w:sz w:val="24"/>
          <w:szCs w:val="24"/>
        </w:rPr>
        <w:t xml:space="preserve"> Corinthians 1:12; 1</w:t>
      </w:r>
      <w:r w:rsidRPr="009B7BB6">
        <w:rPr>
          <w:sz w:val="24"/>
          <w:szCs w:val="24"/>
          <w:vertAlign w:val="superscript"/>
        </w:rPr>
        <w:t>st</w:t>
      </w:r>
      <w:r w:rsidRPr="009B7BB6">
        <w:rPr>
          <w:sz w:val="24"/>
          <w:szCs w:val="24"/>
        </w:rPr>
        <w:t xml:space="preserve"> Timothy 1:5, 18-19; 1</w:t>
      </w:r>
      <w:r w:rsidRPr="009B7BB6">
        <w:rPr>
          <w:sz w:val="24"/>
          <w:szCs w:val="24"/>
          <w:vertAlign w:val="superscript"/>
        </w:rPr>
        <w:t>st</w:t>
      </w:r>
      <w:r w:rsidRPr="009B7BB6">
        <w:rPr>
          <w:sz w:val="24"/>
          <w:szCs w:val="24"/>
        </w:rPr>
        <w:t xml:space="preserve"> Peter 3:15-16 &amp; Acts 24:16. Conscience and Moral Decisions is in 1</w:t>
      </w:r>
      <w:r w:rsidRPr="009B7BB6">
        <w:rPr>
          <w:sz w:val="24"/>
          <w:szCs w:val="24"/>
          <w:vertAlign w:val="superscript"/>
        </w:rPr>
        <w:t>st</w:t>
      </w:r>
      <w:r w:rsidRPr="009B7BB6">
        <w:rPr>
          <w:sz w:val="24"/>
          <w:szCs w:val="24"/>
        </w:rPr>
        <w:t xml:space="preserve"> Samuel 25:30-34; 1</w:t>
      </w:r>
      <w:r w:rsidRPr="009B7BB6">
        <w:rPr>
          <w:sz w:val="24"/>
          <w:szCs w:val="24"/>
          <w:vertAlign w:val="superscript"/>
        </w:rPr>
        <w:t>st</w:t>
      </w:r>
      <w:r w:rsidRPr="009B7BB6">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9B7BB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57752" w:rsidRPr="009B7BB6" w:rsidRDefault="00B57752" w:rsidP="00B57752">
      <w:pPr>
        <w:spacing w:line="480" w:lineRule="auto"/>
        <w:jc w:val="both"/>
        <w:rPr>
          <w:sz w:val="24"/>
          <w:szCs w:val="24"/>
        </w:rPr>
      </w:pPr>
      <w:r w:rsidRPr="009B7BB6">
        <w:rPr>
          <w:sz w:val="24"/>
          <w:szCs w:val="24"/>
        </w:rPr>
        <w:t>Sexual Sorcery and Sexual Magic: The Examples of Sexual Magic and Sexual Sorcery: Sexual Magic Practices is in Revelation 18:23. Sexual Divination is in Zechariah 10:2. Sexual Spiritism is in Isaiah 8:19-20 &amp; 2</w:t>
      </w:r>
      <w:r w:rsidRPr="009B7BB6">
        <w:rPr>
          <w:sz w:val="24"/>
          <w:szCs w:val="24"/>
          <w:vertAlign w:val="superscript"/>
        </w:rPr>
        <w:t>nd</w:t>
      </w:r>
      <w:r w:rsidRPr="009B7BB6">
        <w:rPr>
          <w:sz w:val="24"/>
          <w:szCs w:val="24"/>
        </w:rPr>
        <w:t xml:space="preserve"> Chronicles 33:6. Spiritism forbidden by God is in Leviticus 19:31 &amp; Deuteronomy 18:10-12. Punishment for Spiritism is in Leviticus 20:6, 27. Spiritism practiced in Israel is in 2</w:t>
      </w:r>
      <w:r w:rsidRPr="009B7BB6">
        <w:rPr>
          <w:sz w:val="24"/>
          <w:szCs w:val="24"/>
          <w:vertAlign w:val="superscript"/>
        </w:rPr>
        <w:t>nd</w:t>
      </w:r>
      <w:r w:rsidRPr="009B7BB6">
        <w:rPr>
          <w:sz w:val="24"/>
          <w:szCs w:val="24"/>
        </w:rPr>
        <w:t xml:space="preserve"> Kings 21:6; 2</w:t>
      </w:r>
      <w:r w:rsidRPr="009B7BB6">
        <w:rPr>
          <w:sz w:val="24"/>
          <w:szCs w:val="24"/>
          <w:vertAlign w:val="superscript"/>
        </w:rPr>
        <w:t>nd</w:t>
      </w:r>
      <w:r w:rsidRPr="009B7BB6">
        <w:rPr>
          <w:sz w:val="24"/>
          <w:szCs w:val="24"/>
        </w:rPr>
        <w:t xml:space="preserve"> Chronicles 33:6 &amp; 1</w:t>
      </w:r>
      <w:r w:rsidRPr="009B7BB6">
        <w:rPr>
          <w:sz w:val="24"/>
          <w:szCs w:val="24"/>
          <w:vertAlign w:val="superscript"/>
        </w:rPr>
        <w:t>st</w:t>
      </w:r>
      <w:r w:rsidRPr="009B7BB6">
        <w:rPr>
          <w:sz w:val="24"/>
          <w:szCs w:val="24"/>
        </w:rPr>
        <w:t xml:space="preserve"> Samuel 28:4-20. Spiritists expelled from Israel is in 2</w:t>
      </w:r>
      <w:r w:rsidRPr="009B7BB6">
        <w:rPr>
          <w:sz w:val="24"/>
          <w:szCs w:val="24"/>
          <w:vertAlign w:val="superscript"/>
        </w:rPr>
        <w:t>nd</w:t>
      </w:r>
      <w:r w:rsidRPr="009B7BB6">
        <w:rPr>
          <w:sz w:val="24"/>
          <w:szCs w:val="24"/>
        </w:rPr>
        <w:t xml:space="preserve"> Kings 23:24 &amp; 1</w:t>
      </w:r>
      <w:r w:rsidRPr="009B7BB6">
        <w:rPr>
          <w:sz w:val="24"/>
          <w:szCs w:val="24"/>
          <w:vertAlign w:val="superscript"/>
        </w:rPr>
        <w:t>st</w:t>
      </w:r>
      <w:r w:rsidRPr="009B7BB6">
        <w:rPr>
          <w:sz w:val="24"/>
          <w:szCs w:val="24"/>
        </w:rPr>
        <w:t xml:space="preserve"> Samuel 28:3. The Futility of Spiritism is in Isaiah 8:19; 19:2-3. Sexual Astrology is in 2</w:t>
      </w:r>
      <w:r w:rsidRPr="009B7BB6">
        <w:rPr>
          <w:sz w:val="24"/>
          <w:szCs w:val="24"/>
          <w:vertAlign w:val="superscript"/>
        </w:rPr>
        <w:t>nd</w:t>
      </w:r>
      <w:r w:rsidRPr="009B7BB6">
        <w:rPr>
          <w:sz w:val="24"/>
          <w:szCs w:val="24"/>
        </w:rPr>
        <w:t xml:space="preserve"> Chronicles 33:3-5 &amp; 2</w:t>
      </w:r>
      <w:r w:rsidRPr="009B7BB6">
        <w:rPr>
          <w:sz w:val="24"/>
          <w:szCs w:val="24"/>
          <w:vertAlign w:val="superscript"/>
        </w:rPr>
        <w:t>nd</w:t>
      </w:r>
      <w:r w:rsidRPr="009B7BB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B7BB6">
        <w:rPr>
          <w:sz w:val="24"/>
          <w:szCs w:val="24"/>
          <w:vertAlign w:val="superscript"/>
        </w:rPr>
        <w:t>nd</w:t>
      </w:r>
      <w:r w:rsidRPr="009B7BB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B7BB6">
        <w:rPr>
          <w:sz w:val="24"/>
          <w:szCs w:val="24"/>
          <w:vertAlign w:val="superscript"/>
        </w:rPr>
        <w:t>st</w:t>
      </w:r>
      <w:r w:rsidRPr="009B7BB6">
        <w:rPr>
          <w:sz w:val="24"/>
          <w:szCs w:val="24"/>
        </w:rPr>
        <w:t xml:space="preserve"> Chronicles 10:13-14. Jesus Christ can deliver from Sexual Occultism is in Romans 8:38-39 &amp; Acts 16:16-18; 19:18-19. </w:t>
      </w:r>
    </w:p>
    <w:p w:rsidR="00B57752" w:rsidRPr="009B7BB6" w:rsidRDefault="00B57752" w:rsidP="00B57752">
      <w:pPr>
        <w:spacing w:line="480" w:lineRule="auto"/>
        <w:jc w:val="both"/>
        <w:rPr>
          <w:sz w:val="24"/>
          <w:szCs w:val="24"/>
        </w:rPr>
      </w:pPr>
      <w:r w:rsidRPr="009B7BB6">
        <w:rPr>
          <w:sz w:val="24"/>
          <w:szCs w:val="24"/>
        </w:rPr>
        <w:t>Sexuality as Male and Female comes from God: It was Created by God is in Genesis 1:27. God Intended that Men and Women Complement each other in a Divine Union and not a Sexual Union is in 1</w:t>
      </w:r>
      <w:r w:rsidRPr="009B7BB6">
        <w:rPr>
          <w:sz w:val="24"/>
          <w:szCs w:val="24"/>
          <w:vertAlign w:val="superscript"/>
        </w:rPr>
        <w:t>st</w:t>
      </w:r>
      <w:r w:rsidRPr="009B7BB6">
        <w:rPr>
          <w:sz w:val="24"/>
          <w:szCs w:val="24"/>
        </w:rPr>
        <w:t xml:space="preserve"> Corinthians 11:11 &amp; Genesis 2:18-22. Sexual Differences in Male and Females: In Strength is in 1</w:t>
      </w:r>
      <w:r w:rsidRPr="009B7BB6">
        <w:rPr>
          <w:sz w:val="24"/>
          <w:szCs w:val="24"/>
          <w:vertAlign w:val="superscript"/>
        </w:rPr>
        <w:t>st</w:t>
      </w:r>
      <w:r w:rsidRPr="009B7BB6">
        <w:rPr>
          <w:sz w:val="24"/>
          <w:szCs w:val="24"/>
        </w:rPr>
        <w:t xml:space="preserve"> Peter 3:7. In Role is in 1</w:t>
      </w:r>
      <w:r w:rsidRPr="009B7BB6">
        <w:rPr>
          <w:sz w:val="24"/>
          <w:szCs w:val="24"/>
          <w:vertAlign w:val="superscript"/>
        </w:rPr>
        <w:t>st</w:t>
      </w:r>
      <w:r w:rsidRPr="009B7BB6">
        <w:rPr>
          <w:sz w:val="24"/>
          <w:szCs w:val="24"/>
        </w:rPr>
        <w:t xml:space="preserve"> Corinthians 11:3-5; 14:24-25; Ephesians 5:22-25; Colossians 3:18-19; 1</w:t>
      </w:r>
      <w:r w:rsidRPr="009B7BB6">
        <w:rPr>
          <w:sz w:val="24"/>
          <w:szCs w:val="24"/>
          <w:vertAlign w:val="superscript"/>
        </w:rPr>
        <w:t>st</w:t>
      </w:r>
      <w:r w:rsidRPr="009B7BB6">
        <w:rPr>
          <w:sz w:val="24"/>
          <w:szCs w:val="24"/>
        </w:rPr>
        <w:t xml:space="preserve"> Timothy 2:12-14 &amp; 1</w:t>
      </w:r>
      <w:r w:rsidRPr="009B7BB6">
        <w:rPr>
          <w:sz w:val="24"/>
          <w:szCs w:val="24"/>
          <w:vertAlign w:val="superscript"/>
        </w:rPr>
        <w:t>st</w:t>
      </w:r>
      <w:r w:rsidRPr="009B7BB6">
        <w:rPr>
          <w:sz w:val="24"/>
          <w:szCs w:val="24"/>
        </w:rPr>
        <w:t xml:space="preserve"> Peter 3:1. In Dress is in Deuteronomy 22:5 &amp; 1</w:t>
      </w:r>
      <w:r w:rsidRPr="009B7BB6">
        <w:rPr>
          <w:sz w:val="24"/>
          <w:szCs w:val="24"/>
          <w:vertAlign w:val="superscript"/>
        </w:rPr>
        <w:t>st</w:t>
      </w:r>
      <w:r w:rsidRPr="009B7BB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B7BB6">
        <w:rPr>
          <w:sz w:val="24"/>
          <w:szCs w:val="24"/>
          <w:vertAlign w:val="superscript"/>
        </w:rPr>
        <w:t>st</w:t>
      </w:r>
      <w:r w:rsidRPr="009B7BB6">
        <w:rPr>
          <w:sz w:val="24"/>
          <w:szCs w:val="24"/>
        </w:rPr>
        <w:t xml:space="preserve"> Corinthians 6:17; 7:2-4 &amp; Ephesians 5:31-33. The wrong Sexual Union as One Flesh is in 1</w:t>
      </w:r>
      <w:r w:rsidRPr="009B7BB6">
        <w:rPr>
          <w:sz w:val="24"/>
          <w:szCs w:val="24"/>
          <w:vertAlign w:val="superscript"/>
        </w:rPr>
        <w:t>st</w:t>
      </w:r>
      <w:r w:rsidRPr="009B7BB6">
        <w:rPr>
          <w:sz w:val="24"/>
          <w:szCs w:val="24"/>
        </w:rPr>
        <w:t xml:space="preserve"> Corinthians 6:16. Divine Desire is in Song of Solomon 1:2-4; 4:3-15, 16; 7:11-13; 8:10 &amp; Genesis 3:16. Sexual Abstinence is commended is in Matthew 19:12 &amp; 1</w:t>
      </w:r>
      <w:r w:rsidRPr="009B7BB6">
        <w:rPr>
          <w:sz w:val="24"/>
          <w:szCs w:val="24"/>
          <w:vertAlign w:val="superscript"/>
        </w:rPr>
        <w:t>st</w:t>
      </w:r>
      <w:r w:rsidRPr="009B7BB6">
        <w:rPr>
          <w:sz w:val="24"/>
          <w:szCs w:val="24"/>
        </w:rPr>
        <w:t xml:space="preserve"> Corinthians 7:1, 5. The Perversions of Forbidden Sexuality: Sexual Adultery is in Exodus 20:14; Deuteronomy 5:18 &amp; Hebrews 13:4. Sexual Lust is in Matthew 5:28; Ephesians 4:19; 5:3; Colossians 3:5 &amp; 1</w:t>
      </w:r>
      <w:r w:rsidRPr="009B7BB6">
        <w:rPr>
          <w:sz w:val="24"/>
          <w:szCs w:val="24"/>
          <w:vertAlign w:val="superscript"/>
        </w:rPr>
        <w:t>st</w:t>
      </w:r>
      <w:r w:rsidRPr="009B7BB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B7BB6">
        <w:rPr>
          <w:sz w:val="24"/>
          <w:szCs w:val="24"/>
          <w:vertAlign w:val="superscript"/>
        </w:rPr>
        <w:t>st</w:t>
      </w:r>
      <w:r w:rsidRPr="009B7BB6">
        <w:rPr>
          <w:sz w:val="24"/>
          <w:szCs w:val="24"/>
        </w:rPr>
        <w:t xml:space="preserve"> Corinthians 6:9-10 &amp; Revelation 21:8, 27; 22:15. Sexual Perversion can be Cleansed is in 1</w:t>
      </w:r>
      <w:r w:rsidRPr="009B7BB6">
        <w:rPr>
          <w:sz w:val="24"/>
          <w:szCs w:val="24"/>
          <w:vertAlign w:val="superscript"/>
        </w:rPr>
        <w:t>st</w:t>
      </w:r>
      <w:r w:rsidRPr="009B7BB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57752" w:rsidRPr="009B7BB6" w:rsidRDefault="00B57752" w:rsidP="00B57752">
      <w:pPr>
        <w:spacing w:line="480" w:lineRule="auto"/>
        <w:jc w:val="both"/>
        <w:rPr>
          <w:sz w:val="24"/>
          <w:szCs w:val="24"/>
        </w:rPr>
      </w:pPr>
      <w:r w:rsidRPr="009B7BB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B7BB6">
        <w:rPr>
          <w:sz w:val="24"/>
          <w:szCs w:val="24"/>
          <w:vertAlign w:val="superscript"/>
        </w:rPr>
        <w:t>nd</w:t>
      </w:r>
      <w:r w:rsidRPr="009B7BB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B7BB6">
        <w:rPr>
          <w:sz w:val="24"/>
          <w:szCs w:val="24"/>
          <w:vertAlign w:val="superscript"/>
        </w:rPr>
        <w:t>nd</w:t>
      </w:r>
      <w:r w:rsidRPr="009B7BB6">
        <w:rPr>
          <w:sz w:val="24"/>
          <w:szCs w:val="24"/>
        </w:rPr>
        <w:t xml:space="preserve"> Chronicles 36:16; 2</w:t>
      </w:r>
      <w:r w:rsidRPr="009B7BB6">
        <w:rPr>
          <w:sz w:val="24"/>
          <w:szCs w:val="24"/>
          <w:vertAlign w:val="superscript"/>
        </w:rPr>
        <w:t>nd</w:t>
      </w:r>
      <w:r w:rsidRPr="009B7BB6">
        <w:rPr>
          <w:sz w:val="24"/>
          <w:szCs w:val="24"/>
        </w:rPr>
        <w:t xml:space="preserve"> Thessalonians 2:10; Hebrews 6:4-6; 10:26-27 &amp; Acts 7:51-60. The Results of Sexual Impenitence: The Divine Warnings against Sexual Impenitence is in Hebrews 3:7-19; 12:25; 2</w:t>
      </w:r>
      <w:r w:rsidRPr="009B7BB6">
        <w:rPr>
          <w:sz w:val="24"/>
          <w:szCs w:val="24"/>
          <w:vertAlign w:val="superscript"/>
        </w:rPr>
        <w:t>nd</w:t>
      </w:r>
      <w:r w:rsidRPr="009B7BB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B7BB6">
        <w:rPr>
          <w:sz w:val="24"/>
          <w:szCs w:val="24"/>
          <w:vertAlign w:val="superscript"/>
        </w:rPr>
        <w:t>nd</w:t>
      </w:r>
      <w:r w:rsidRPr="009B7BB6">
        <w:rPr>
          <w:sz w:val="24"/>
          <w:szCs w:val="24"/>
        </w:rPr>
        <w:t xml:space="preserve"> Chronicles 24:20; 36:16-17; Job 36:12; Proverbs 1:24-26; Amos 4:9 &amp; 2</w:t>
      </w:r>
      <w:r w:rsidRPr="009B7BB6">
        <w:rPr>
          <w:sz w:val="24"/>
          <w:szCs w:val="24"/>
          <w:vertAlign w:val="superscript"/>
        </w:rPr>
        <w:t>nd</w:t>
      </w:r>
      <w:r w:rsidRPr="009B7BB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B7BB6">
        <w:rPr>
          <w:sz w:val="24"/>
          <w:szCs w:val="24"/>
          <w:vertAlign w:val="superscript"/>
        </w:rPr>
        <w:t>nd</w:t>
      </w:r>
      <w:r w:rsidRPr="009B7BB6">
        <w:rPr>
          <w:sz w:val="24"/>
          <w:szCs w:val="24"/>
        </w:rPr>
        <w:t xml:space="preserve"> Kings 17:13-20 &amp; 2</w:t>
      </w:r>
      <w:r w:rsidRPr="009B7BB6">
        <w:rPr>
          <w:sz w:val="24"/>
          <w:szCs w:val="24"/>
          <w:vertAlign w:val="superscript"/>
        </w:rPr>
        <w:t>nd</w:t>
      </w:r>
      <w:r w:rsidRPr="009B7BB6">
        <w:rPr>
          <w:sz w:val="24"/>
          <w:szCs w:val="24"/>
        </w:rPr>
        <w:t xml:space="preserve"> Chronicles 29:6-9. The Examples of Impenitence is in Exodus 8:15; Judges 2:19; 1</w:t>
      </w:r>
      <w:r w:rsidRPr="009B7BB6">
        <w:rPr>
          <w:sz w:val="24"/>
          <w:szCs w:val="24"/>
          <w:vertAlign w:val="superscript"/>
        </w:rPr>
        <w:t>st</w:t>
      </w:r>
      <w:r w:rsidRPr="009B7BB6">
        <w:rPr>
          <w:sz w:val="24"/>
          <w:szCs w:val="24"/>
        </w:rPr>
        <w:t xml:space="preserve"> Samuel 8:19; Nehemiah 9:26-29; Daniel 9:13-14; 2</w:t>
      </w:r>
      <w:r w:rsidRPr="009B7BB6">
        <w:rPr>
          <w:sz w:val="24"/>
          <w:szCs w:val="24"/>
          <w:vertAlign w:val="superscript"/>
        </w:rPr>
        <w:t>nd</w:t>
      </w:r>
      <w:r w:rsidRPr="009B7BB6">
        <w:rPr>
          <w:sz w:val="24"/>
          <w:szCs w:val="24"/>
        </w:rPr>
        <w:t xml:space="preserve"> Chronicles 33:23; 36:13; Jeremiah 6:15; Matthew 21:31; Romans 1:18-23; Revelation 2:21-27; 9:20-21; 16:8-11; Luke 18:18 &amp; Acts 7:1, 53-60. </w:t>
      </w:r>
    </w:p>
    <w:p w:rsidR="00B57752" w:rsidRPr="009B7BB6" w:rsidRDefault="00B57752" w:rsidP="00B57752">
      <w:pPr>
        <w:spacing w:line="480" w:lineRule="auto"/>
        <w:jc w:val="both"/>
        <w:rPr>
          <w:sz w:val="24"/>
          <w:szCs w:val="24"/>
        </w:rPr>
      </w:pPr>
      <w:r w:rsidRPr="009B7BB6">
        <w:rPr>
          <w:sz w:val="24"/>
          <w:szCs w:val="24"/>
        </w:rPr>
        <w:t>The Sexual Corrupting Influence of Sexual Imperfection: The Creation is Imperfect because of Sexual Corruption in the World through Lust is in 2</w:t>
      </w:r>
      <w:r w:rsidRPr="009B7BB6">
        <w:rPr>
          <w:sz w:val="24"/>
          <w:szCs w:val="24"/>
          <w:vertAlign w:val="superscript"/>
        </w:rPr>
        <w:t>nd</w:t>
      </w:r>
      <w:r w:rsidRPr="009B7BB6">
        <w:rPr>
          <w:sz w:val="24"/>
          <w:szCs w:val="24"/>
        </w:rPr>
        <w:t xml:space="preserve"> Peter 1:4; Genesis 3:17-19; 5:29 &amp; Romans 8:20-22. Sexual Imperfection is Expressed in the Sexual Corruption and Sexual Death at 120 years or at 70 years to 80 years is in Genesis 6:1-7; Psalms 90:3-10; 103:15-16; 2</w:t>
      </w:r>
      <w:r w:rsidRPr="009B7BB6">
        <w:rPr>
          <w:sz w:val="24"/>
          <w:szCs w:val="24"/>
          <w:vertAlign w:val="superscript"/>
        </w:rPr>
        <w:t>nd</w:t>
      </w:r>
      <w:r w:rsidRPr="009B7BB6">
        <w:rPr>
          <w:sz w:val="24"/>
          <w:szCs w:val="24"/>
        </w:rPr>
        <w:t xml:space="preserve"> Peter 1:4; 2</w:t>
      </w:r>
      <w:r w:rsidRPr="009B7BB6">
        <w:rPr>
          <w:sz w:val="24"/>
          <w:szCs w:val="24"/>
          <w:vertAlign w:val="superscript"/>
        </w:rPr>
        <w:t>nd</w:t>
      </w:r>
      <w:r w:rsidRPr="009B7BB6">
        <w:rPr>
          <w:sz w:val="24"/>
          <w:szCs w:val="24"/>
        </w:rPr>
        <w:t xml:space="preserve"> Samuel 14:14; Ecclesiastes 12:1-7; James 1:10 &amp; 1</w:t>
      </w:r>
      <w:r w:rsidRPr="009B7BB6">
        <w:rPr>
          <w:sz w:val="24"/>
          <w:szCs w:val="24"/>
          <w:vertAlign w:val="superscript"/>
        </w:rPr>
        <w:t>st</w:t>
      </w:r>
      <w:r w:rsidRPr="009B7BB6">
        <w:rPr>
          <w:sz w:val="24"/>
          <w:szCs w:val="24"/>
        </w:rPr>
        <w:t xml:space="preserve"> Peter 1:24. The Sexual Imperfection of the Spiritual Creation is in Job 4:18; Jude 6 &amp; 2</w:t>
      </w:r>
      <w:r w:rsidRPr="009B7BB6">
        <w:rPr>
          <w:sz w:val="24"/>
          <w:szCs w:val="24"/>
          <w:vertAlign w:val="superscript"/>
        </w:rPr>
        <w:t>nd</w:t>
      </w:r>
      <w:r w:rsidRPr="009B7BB6">
        <w:rPr>
          <w:sz w:val="24"/>
          <w:szCs w:val="24"/>
        </w:rPr>
        <w:t xml:space="preserve"> Peter 2:4. The Universal Sexual Imperfection of Human beings as Man is in Romans 3:23; Genesis 6:5; 1</w:t>
      </w:r>
      <w:r w:rsidRPr="009B7BB6">
        <w:rPr>
          <w:sz w:val="24"/>
          <w:szCs w:val="24"/>
          <w:vertAlign w:val="superscript"/>
        </w:rPr>
        <w:t>st</w:t>
      </w:r>
      <w:r w:rsidRPr="009B7BB6">
        <w:rPr>
          <w:sz w:val="24"/>
          <w:szCs w:val="24"/>
        </w:rPr>
        <w:t xml:space="preserve"> Kings 8:46; 2</w:t>
      </w:r>
      <w:r w:rsidRPr="009B7BB6">
        <w:rPr>
          <w:sz w:val="24"/>
          <w:szCs w:val="24"/>
          <w:vertAlign w:val="superscript"/>
        </w:rPr>
        <w:t>nd</w:t>
      </w:r>
      <w:r w:rsidRPr="009B7BB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B7BB6">
        <w:rPr>
          <w:sz w:val="24"/>
          <w:szCs w:val="24"/>
          <w:vertAlign w:val="superscript"/>
        </w:rPr>
        <w:t>nd</w:t>
      </w:r>
      <w:r w:rsidRPr="009B7BB6">
        <w:rPr>
          <w:sz w:val="24"/>
          <w:szCs w:val="24"/>
        </w:rPr>
        <w:t xml:space="preserve"> Corinthians 12:20; Philippians 3:12; 1</w:t>
      </w:r>
      <w:r w:rsidRPr="009B7BB6">
        <w:rPr>
          <w:sz w:val="24"/>
          <w:szCs w:val="24"/>
          <w:vertAlign w:val="superscript"/>
        </w:rPr>
        <w:t>st</w:t>
      </w:r>
      <w:r w:rsidRPr="009B7BB6">
        <w:rPr>
          <w:sz w:val="24"/>
          <w:szCs w:val="24"/>
        </w:rPr>
        <w:t xml:space="preserve"> Corinthians 3:1-3; 13:12; Colossians 2:20; Hebrews 5:12; 1</w:t>
      </w:r>
      <w:r w:rsidRPr="009B7BB6">
        <w:rPr>
          <w:sz w:val="24"/>
          <w:szCs w:val="24"/>
          <w:vertAlign w:val="superscript"/>
        </w:rPr>
        <w:t>st</w:t>
      </w:r>
      <w:r w:rsidRPr="009B7BB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B7BB6">
        <w:rPr>
          <w:sz w:val="24"/>
          <w:szCs w:val="24"/>
          <w:vertAlign w:val="superscript"/>
        </w:rPr>
        <w:t>st</w:t>
      </w:r>
      <w:r w:rsidRPr="009B7BB6">
        <w:rPr>
          <w:sz w:val="24"/>
          <w:szCs w:val="24"/>
        </w:rPr>
        <w:t xml:space="preserve"> Corinthians 6:9-10; Ephesians 5:5; Hebrews 10:26-27 &amp; Revelation 21:27; 22:15. God’s People should strive against Sexual Imperfection is in Matthew 5:48; Genesis 17:1; Deuteronomy 18:13; Psalms 34:14; Romans 12:9; 2</w:t>
      </w:r>
      <w:r w:rsidRPr="009B7BB6">
        <w:rPr>
          <w:sz w:val="24"/>
          <w:szCs w:val="24"/>
          <w:vertAlign w:val="superscript"/>
        </w:rPr>
        <w:t>nd</w:t>
      </w:r>
      <w:r w:rsidRPr="009B7BB6">
        <w:rPr>
          <w:sz w:val="24"/>
          <w:szCs w:val="24"/>
        </w:rPr>
        <w:t xml:space="preserve"> Corinthians 13:11; Colossians 1:28; 3:5; 1</w:t>
      </w:r>
      <w:r w:rsidRPr="009B7BB6">
        <w:rPr>
          <w:sz w:val="24"/>
          <w:szCs w:val="24"/>
          <w:vertAlign w:val="superscript"/>
        </w:rPr>
        <w:t>st</w:t>
      </w:r>
      <w:r w:rsidRPr="009B7BB6">
        <w:rPr>
          <w:sz w:val="24"/>
          <w:szCs w:val="24"/>
        </w:rPr>
        <w:t xml:space="preserve"> Thessalonians 5:22; 2</w:t>
      </w:r>
      <w:r w:rsidRPr="009B7BB6">
        <w:rPr>
          <w:sz w:val="24"/>
          <w:szCs w:val="24"/>
          <w:vertAlign w:val="superscript"/>
        </w:rPr>
        <w:t>nd</w:t>
      </w:r>
      <w:r w:rsidRPr="009B7BB6">
        <w:rPr>
          <w:sz w:val="24"/>
          <w:szCs w:val="24"/>
        </w:rPr>
        <w:t xml:space="preserve"> Timothy 2:19; Hebrews 6:1; 12:14 &amp; 2</w:t>
      </w:r>
      <w:r w:rsidRPr="009B7BB6">
        <w:rPr>
          <w:sz w:val="24"/>
          <w:szCs w:val="24"/>
          <w:vertAlign w:val="superscript"/>
        </w:rPr>
        <w:t>nd</w:t>
      </w:r>
      <w:r w:rsidRPr="009B7BB6">
        <w:rPr>
          <w:sz w:val="24"/>
          <w:szCs w:val="24"/>
        </w:rPr>
        <w:t xml:space="preserve"> Peter 3:14. Sexual Imperfection will be dealt with at Jesus Christ’s Return: Creation will be Remade is in 1</w:t>
      </w:r>
      <w:r w:rsidRPr="009B7BB6">
        <w:rPr>
          <w:sz w:val="24"/>
          <w:szCs w:val="24"/>
          <w:vertAlign w:val="superscript"/>
        </w:rPr>
        <w:t>st</w:t>
      </w:r>
      <w:r w:rsidRPr="009B7BB6">
        <w:rPr>
          <w:sz w:val="24"/>
          <w:szCs w:val="24"/>
        </w:rPr>
        <w:t xml:space="preserve"> John 65:17; Isaiah 66:22; Matthew 19:28; Romans 8:19-21; 2</w:t>
      </w:r>
      <w:r w:rsidRPr="009B7BB6">
        <w:rPr>
          <w:sz w:val="24"/>
          <w:szCs w:val="24"/>
          <w:vertAlign w:val="superscript"/>
        </w:rPr>
        <w:t>nd</w:t>
      </w:r>
      <w:r w:rsidRPr="009B7BB6">
        <w:rPr>
          <w:sz w:val="24"/>
          <w:szCs w:val="24"/>
        </w:rPr>
        <w:t xml:space="preserve"> Peter 3:13 &amp; Revelation 21:1-5. God’s People will be Perfected is in 1</w:t>
      </w:r>
      <w:r w:rsidRPr="009B7BB6">
        <w:rPr>
          <w:sz w:val="24"/>
          <w:szCs w:val="24"/>
          <w:vertAlign w:val="superscript"/>
        </w:rPr>
        <w:t>st</w:t>
      </w:r>
      <w:r w:rsidRPr="009B7BB6">
        <w:rPr>
          <w:sz w:val="24"/>
          <w:szCs w:val="24"/>
        </w:rPr>
        <w:t xml:space="preserve"> John 3:2 &amp; Philippians 3:20-21. Sexual Evil will be Removed and Abolished is in Revelation 20:10; 21:4, 8; 22:1-5; Isaiah 25:8; 65:19 &amp; 2</w:t>
      </w:r>
      <w:r w:rsidRPr="009B7BB6">
        <w:rPr>
          <w:sz w:val="24"/>
          <w:szCs w:val="24"/>
          <w:vertAlign w:val="superscript"/>
        </w:rPr>
        <w:t>nd</w:t>
      </w:r>
      <w:r w:rsidRPr="009B7BB6">
        <w:rPr>
          <w:sz w:val="24"/>
          <w:szCs w:val="24"/>
        </w:rPr>
        <w:t xml:space="preserve"> Thessalonians 2:8. </w:t>
      </w:r>
    </w:p>
    <w:p w:rsidR="00B57752" w:rsidRPr="009B7BB6" w:rsidRDefault="00B57752" w:rsidP="00B57752">
      <w:pPr>
        <w:spacing w:line="480" w:lineRule="auto"/>
        <w:jc w:val="both"/>
        <w:rPr>
          <w:sz w:val="24"/>
          <w:szCs w:val="24"/>
        </w:rPr>
      </w:pPr>
      <w:r w:rsidRPr="009B7BB6">
        <w:rPr>
          <w:sz w:val="24"/>
          <w:szCs w:val="24"/>
        </w:rPr>
        <w:t>Mortality originated in the Fall of Man is in Genesis 2:16-17. It is the Decree of God is in Psalms 90:3, 5 &amp; Genesis 3:19; 6:3. It is Universal is in Ecclesiastes 3:20 &amp; 1</w:t>
      </w:r>
      <w:r w:rsidRPr="009B7BB6">
        <w:rPr>
          <w:sz w:val="24"/>
          <w:szCs w:val="24"/>
          <w:vertAlign w:val="superscript"/>
        </w:rPr>
        <w:t>st</w:t>
      </w:r>
      <w:r w:rsidRPr="009B7BB6">
        <w:rPr>
          <w:sz w:val="24"/>
          <w:szCs w:val="24"/>
        </w:rPr>
        <w:t xml:space="preserve"> Corinthians 15:22. It is Inevitable is in 2</w:t>
      </w:r>
      <w:r w:rsidRPr="009B7BB6">
        <w:rPr>
          <w:sz w:val="24"/>
          <w:szCs w:val="24"/>
          <w:vertAlign w:val="superscript"/>
        </w:rPr>
        <w:t>nd</w:t>
      </w:r>
      <w:r w:rsidRPr="009B7BB6">
        <w:rPr>
          <w:sz w:val="24"/>
          <w:szCs w:val="24"/>
        </w:rPr>
        <w:t xml:space="preserve"> Samuel 14:14; Job 30:23; Ecclesiastes 3:2 &amp; Romans 6:23. It is an Impartial Judgment from God is in Romans 5:12, 15-19. It leads to Impartial Judgment is in Hebrews 9:27 &amp; 2</w:t>
      </w:r>
      <w:r w:rsidRPr="009B7BB6">
        <w:rPr>
          <w:sz w:val="24"/>
          <w:szCs w:val="24"/>
          <w:vertAlign w:val="superscript"/>
        </w:rPr>
        <w:t>nd</w:t>
      </w:r>
      <w:r w:rsidRPr="009B7BB6">
        <w:rPr>
          <w:sz w:val="24"/>
          <w:szCs w:val="24"/>
        </w:rPr>
        <w:t xml:space="preserve"> Corinthians 5:10. Morality extends to the Creation is in Romans 8:20-21. Human Beings are likened to Animals is in Ecclesiastes 3:19. Human Beings are likened to the Grass is in Psalms 90:5-6; 103:15-16; Isaiah 40:6-7; 1</w:t>
      </w:r>
      <w:r w:rsidRPr="009B7BB6">
        <w:rPr>
          <w:sz w:val="24"/>
          <w:szCs w:val="24"/>
          <w:vertAlign w:val="superscript"/>
        </w:rPr>
        <w:t>st</w:t>
      </w:r>
      <w:r w:rsidRPr="009B7BB6">
        <w:rPr>
          <w:sz w:val="24"/>
          <w:szCs w:val="24"/>
        </w:rPr>
        <w:t xml:space="preserve"> Peter 1:24 &amp; James 1:10. The Natural Reaction to Mortality: A Sense of Oppression [Depression] is in Job 10:8-9. Carefree Abandoned is in 1</w:t>
      </w:r>
      <w:r w:rsidRPr="009B7BB6">
        <w:rPr>
          <w:sz w:val="24"/>
          <w:szCs w:val="24"/>
          <w:vertAlign w:val="superscript"/>
        </w:rPr>
        <w:t>st</w:t>
      </w:r>
      <w:r w:rsidRPr="009B7BB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B7BB6">
        <w:rPr>
          <w:sz w:val="24"/>
          <w:szCs w:val="24"/>
          <w:vertAlign w:val="superscript"/>
        </w:rPr>
        <w:t>nd</w:t>
      </w:r>
      <w:r w:rsidRPr="009B7BB6">
        <w:rPr>
          <w:sz w:val="24"/>
          <w:szCs w:val="24"/>
        </w:rPr>
        <w:t xml:space="preserve"> Corinthians 6:2. The Struggle with Sex is in Romans 6:12; 7:14-25. Death is not the End: The Spirit returns to God is in Ecclesiastes 12:7 &amp; Philippians 1:23. The Body will be Raised is in Daniel 12:2; 1</w:t>
      </w:r>
      <w:r w:rsidRPr="009B7BB6">
        <w:rPr>
          <w:sz w:val="24"/>
          <w:szCs w:val="24"/>
          <w:vertAlign w:val="superscript"/>
        </w:rPr>
        <w:t>st</w:t>
      </w:r>
      <w:r w:rsidRPr="009B7BB6">
        <w:rPr>
          <w:sz w:val="24"/>
          <w:szCs w:val="24"/>
        </w:rPr>
        <w:t xml:space="preserve"> Corinthians 15:42-44, 53-54; Isaiah 25:8; Romans 8:11 &amp; 2</w:t>
      </w:r>
      <w:r w:rsidRPr="009B7BB6">
        <w:rPr>
          <w:sz w:val="24"/>
          <w:szCs w:val="24"/>
          <w:vertAlign w:val="superscript"/>
        </w:rPr>
        <w:t>nd</w:t>
      </w:r>
      <w:r w:rsidRPr="009B7BB6">
        <w:rPr>
          <w:sz w:val="24"/>
          <w:szCs w:val="24"/>
        </w:rPr>
        <w:t xml:space="preserve"> Corinthians 5:4. Eternal Life through Jesus Christ is in John 11:25-26; Matthew 25:46; 2</w:t>
      </w:r>
      <w:r w:rsidRPr="009B7BB6">
        <w:rPr>
          <w:sz w:val="24"/>
          <w:szCs w:val="24"/>
          <w:vertAlign w:val="superscript"/>
        </w:rPr>
        <w:t>nd</w:t>
      </w:r>
      <w:r w:rsidRPr="009B7BB6">
        <w:rPr>
          <w:sz w:val="24"/>
          <w:szCs w:val="24"/>
        </w:rPr>
        <w:t xml:space="preserve"> Timothy 1:9-10; 1</w:t>
      </w:r>
      <w:r w:rsidRPr="009B7BB6">
        <w:rPr>
          <w:sz w:val="24"/>
          <w:szCs w:val="24"/>
          <w:vertAlign w:val="superscript"/>
        </w:rPr>
        <w:t>st</w:t>
      </w:r>
      <w:r w:rsidRPr="009B7BB6">
        <w:rPr>
          <w:sz w:val="24"/>
          <w:szCs w:val="24"/>
        </w:rPr>
        <w:t xml:space="preserve"> John 5:11-12 &amp; Revelation 22:3-5. Eternal Damnation to the Sexually Wicked is in Matthew 25:46 &amp; Revelation 14:11; 20:10, 15. </w:t>
      </w:r>
    </w:p>
    <w:p w:rsidR="00B57752" w:rsidRPr="009B7BB6" w:rsidRDefault="00B57752" w:rsidP="00B57752">
      <w:pPr>
        <w:spacing w:line="480" w:lineRule="auto"/>
        <w:jc w:val="both"/>
        <w:rPr>
          <w:sz w:val="24"/>
          <w:szCs w:val="24"/>
        </w:rPr>
      </w:pPr>
      <w:r w:rsidRPr="009B7BB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B7BB6">
        <w:rPr>
          <w:sz w:val="24"/>
          <w:szCs w:val="24"/>
          <w:vertAlign w:val="superscript"/>
        </w:rPr>
        <w:t>nd</w:t>
      </w:r>
      <w:r w:rsidRPr="009B7BB6">
        <w:rPr>
          <w:sz w:val="24"/>
          <w:szCs w:val="24"/>
        </w:rPr>
        <w:t xml:space="preserve"> Samuel 3:8 &amp; 1</w:t>
      </w:r>
      <w:r w:rsidRPr="009B7BB6">
        <w:rPr>
          <w:sz w:val="24"/>
          <w:szCs w:val="24"/>
          <w:vertAlign w:val="superscript"/>
        </w:rPr>
        <w:t>st</w:t>
      </w:r>
      <w:r w:rsidRPr="009B7BB6">
        <w:rPr>
          <w:sz w:val="24"/>
          <w:szCs w:val="24"/>
        </w:rPr>
        <w:t xml:space="preserve"> Corinthians 6:9-10. An Offense to other Creatures: On a Sexual National Level is in 1</w:t>
      </w:r>
      <w:r w:rsidRPr="009B7BB6">
        <w:rPr>
          <w:sz w:val="24"/>
          <w:szCs w:val="24"/>
          <w:vertAlign w:val="superscript"/>
        </w:rPr>
        <w:t>st</w:t>
      </w:r>
      <w:r w:rsidRPr="009B7BB6">
        <w:rPr>
          <w:sz w:val="24"/>
          <w:szCs w:val="24"/>
        </w:rPr>
        <w:t xml:space="preserve"> Samuel 13:4; 2</w:t>
      </w:r>
      <w:r w:rsidRPr="009B7BB6">
        <w:rPr>
          <w:sz w:val="24"/>
          <w:szCs w:val="24"/>
          <w:vertAlign w:val="superscript"/>
        </w:rPr>
        <w:t>nd</w:t>
      </w:r>
      <w:r w:rsidRPr="009B7BB6">
        <w:rPr>
          <w:sz w:val="24"/>
          <w:szCs w:val="24"/>
        </w:rPr>
        <w:t xml:space="preserve"> Samuel 10:6; 1</w:t>
      </w:r>
      <w:r w:rsidRPr="009B7BB6">
        <w:rPr>
          <w:sz w:val="24"/>
          <w:szCs w:val="24"/>
          <w:vertAlign w:val="superscript"/>
        </w:rPr>
        <w:t>st</w:t>
      </w:r>
      <w:r w:rsidRPr="009B7BB6">
        <w:rPr>
          <w:sz w:val="24"/>
          <w:szCs w:val="24"/>
        </w:rPr>
        <w:t xml:space="preserve"> Chronicles 19:6; Jeremiah 24:9 &amp; Acts 7:51-53. On a Sexual Personal Level is in 2</w:t>
      </w:r>
      <w:r w:rsidRPr="009B7BB6">
        <w:rPr>
          <w:sz w:val="24"/>
          <w:szCs w:val="24"/>
          <w:vertAlign w:val="superscript"/>
        </w:rPr>
        <w:t>nd</w:t>
      </w:r>
      <w:r w:rsidRPr="009B7BB6">
        <w:rPr>
          <w:sz w:val="24"/>
          <w:szCs w:val="24"/>
        </w:rPr>
        <w:t xml:space="preserve"> Samuel 16:21; Genesis 20:1-16; 40:1; 1</w:t>
      </w:r>
      <w:r w:rsidRPr="009B7BB6">
        <w:rPr>
          <w:sz w:val="24"/>
          <w:szCs w:val="24"/>
          <w:vertAlign w:val="superscript"/>
        </w:rPr>
        <w:t>st</w:t>
      </w:r>
      <w:r w:rsidRPr="009B7BB6">
        <w:rPr>
          <w:sz w:val="24"/>
          <w:szCs w:val="24"/>
        </w:rPr>
        <w:t xml:space="preserve"> Samuel 25:14-28; Job 19:17; Proverbs 17:9; 18:19; 19:11; Matthew 13:54-57; 15:1-12; 17:24-27; Mark 6:1-4; John 6:53-66. The Sexual Offense against the Holy God is in 1</w:t>
      </w:r>
      <w:r w:rsidRPr="009B7BB6">
        <w:rPr>
          <w:sz w:val="24"/>
          <w:szCs w:val="24"/>
          <w:vertAlign w:val="superscript"/>
        </w:rPr>
        <w:t>st</w:t>
      </w:r>
      <w:r w:rsidRPr="009B7BB6">
        <w:rPr>
          <w:sz w:val="24"/>
          <w:szCs w:val="24"/>
        </w:rPr>
        <w:t xml:space="preserve"> Kings 8:50-51; Job 7:21; 10:14; 13:23; 14:16-17; 34:31-33; Psalms 59:3; 139:24; Isaiah 43:24; 44:22; 59:12; Ezekiel 18:1-32; 33:10; 37:23; 39:24; Amos 5:12; Galatians 5:17; 1</w:t>
      </w:r>
      <w:r w:rsidRPr="009B7BB6">
        <w:rPr>
          <w:sz w:val="24"/>
          <w:szCs w:val="24"/>
          <w:vertAlign w:val="superscript"/>
        </w:rPr>
        <w:t>st</w:t>
      </w:r>
      <w:r w:rsidRPr="009B7BB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B7BB6">
        <w:rPr>
          <w:sz w:val="24"/>
          <w:szCs w:val="24"/>
          <w:vertAlign w:val="superscript"/>
        </w:rPr>
        <w:t>st</w:t>
      </w:r>
      <w:r w:rsidRPr="009B7BB6">
        <w:rPr>
          <w:sz w:val="24"/>
          <w:szCs w:val="24"/>
        </w:rPr>
        <w:t xml:space="preserve"> Corinthians 1:22-24 &amp; Galatians 5:11. A Sexual Stumbling-Block as an Object of a Sexual Offense is in Romans 14:13; Leviticus 19:14; Matthew 16:23; Romans 11:9-10; Psalms 69:22-23; 1</w:t>
      </w:r>
      <w:r w:rsidRPr="009B7BB6">
        <w:rPr>
          <w:sz w:val="24"/>
          <w:szCs w:val="24"/>
          <w:vertAlign w:val="superscript"/>
        </w:rPr>
        <w:t>st</w:t>
      </w:r>
      <w:r w:rsidRPr="009B7BB6">
        <w:rPr>
          <w:sz w:val="24"/>
          <w:szCs w:val="24"/>
        </w:rPr>
        <w:t xml:space="preserve"> Corinthians 8:9 &amp; 2</w:t>
      </w:r>
      <w:r w:rsidRPr="009B7BB6">
        <w:rPr>
          <w:sz w:val="24"/>
          <w:szCs w:val="24"/>
          <w:vertAlign w:val="superscript"/>
        </w:rPr>
        <w:t>nd</w:t>
      </w:r>
      <w:r w:rsidRPr="009B7BB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57752" w:rsidRPr="009B7BB6" w:rsidRDefault="00B57752" w:rsidP="00B57752">
      <w:pPr>
        <w:spacing w:line="480" w:lineRule="auto"/>
        <w:jc w:val="both"/>
        <w:rPr>
          <w:sz w:val="24"/>
          <w:szCs w:val="24"/>
        </w:rPr>
      </w:pPr>
      <w:r w:rsidRPr="009B7BB6">
        <w:rPr>
          <w:sz w:val="24"/>
          <w:szCs w:val="24"/>
        </w:rPr>
        <w:t>The Nature of Authority: The Ultimate Authority belongs to the Father Stephen Our Lord, who does as He pleases is in Psalms 115:3; 135:6; 2</w:t>
      </w:r>
      <w:r w:rsidRPr="009B7BB6">
        <w:rPr>
          <w:sz w:val="24"/>
          <w:szCs w:val="24"/>
          <w:vertAlign w:val="superscript"/>
        </w:rPr>
        <w:t>nd</w:t>
      </w:r>
      <w:r w:rsidRPr="009B7BB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B7BB6">
        <w:rPr>
          <w:sz w:val="24"/>
          <w:szCs w:val="24"/>
          <w:vertAlign w:val="superscript"/>
        </w:rPr>
        <w:t>st</w:t>
      </w:r>
      <w:r w:rsidRPr="009B7BB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B7BB6">
        <w:rPr>
          <w:sz w:val="24"/>
          <w:szCs w:val="24"/>
          <w:vertAlign w:val="superscript"/>
        </w:rPr>
        <w:t>st</w:t>
      </w:r>
      <w:r w:rsidRPr="009B7BB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B7BB6">
        <w:rPr>
          <w:sz w:val="24"/>
          <w:szCs w:val="24"/>
          <w:vertAlign w:val="superscript"/>
        </w:rPr>
        <w:t>nd</w:t>
      </w:r>
      <w:r w:rsidRPr="009B7BB6">
        <w:rPr>
          <w:sz w:val="24"/>
          <w:szCs w:val="24"/>
        </w:rPr>
        <w:t xml:space="preserve"> Corinthians 10:8; 13:10 &amp; Romans 13:1-10. It is sometimes necessary to Withhold exercising Holy Authority for Other’s Good is in 1</w:t>
      </w:r>
      <w:r w:rsidRPr="009B7BB6">
        <w:rPr>
          <w:sz w:val="24"/>
          <w:szCs w:val="24"/>
          <w:vertAlign w:val="superscript"/>
        </w:rPr>
        <w:t>st</w:t>
      </w:r>
      <w:r w:rsidRPr="009B7BB6">
        <w:rPr>
          <w:sz w:val="24"/>
          <w:szCs w:val="24"/>
        </w:rPr>
        <w:t xml:space="preserve"> Corinthians 6:1-7; 8:8-13; 9:4-18; 10:23-24. The Examples of the Holy Authority of Believers: Holy Authority over Possessions is in Acts 5:4. Holy Authority over the Will is in 1</w:t>
      </w:r>
      <w:r w:rsidRPr="009B7BB6">
        <w:rPr>
          <w:sz w:val="24"/>
          <w:szCs w:val="24"/>
          <w:vertAlign w:val="superscript"/>
        </w:rPr>
        <w:t>st</w:t>
      </w:r>
      <w:r w:rsidRPr="009B7BB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B7BB6">
        <w:rPr>
          <w:sz w:val="24"/>
          <w:szCs w:val="24"/>
          <w:vertAlign w:val="superscript"/>
        </w:rPr>
        <w:t>st</w:t>
      </w:r>
      <w:r w:rsidRPr="009B7BB6">
        <w:rPr>
          <w:sz w:val="24"/>
          <w:szCs w:val="24"/>
        </w:rPr>
        <w:t xml:space="preserve"> Timothy 3:2; 5:17; Titus 2:1-10; 1</w:t>
      </w:r>
      <w:r w:rsidRPr="009B7BB6">
        <w:rPr>
          <w:sz w:val="24"/>
          <w:szCs w:val="24"/>
          <w:vertAlign w:val="superscript"/>
        </w:rPr>
        <w:t>st</w:t>
      </w:r>
      <w:r w:rsidRPr="009B7BB6">
        <w:rPr>
          <w:sz w:val="24"/>
          <w:szCs w:val="24"/>
        </w:rPr>
        <w:t xml:space="preserve"> Peter 5:2 &amp; Acts 20:28. As Overseers or Bishops Ruling the Church is in Romans 12:8; 1</w:t>
      </w:r>
      <w:r w:rsidRPr="009B7BB6">
        <w:rPr>
          <w:sz w:val="24"/>
          <w:szCs w:val="24"/>
          <w:vertAlign w:val="superscript"/>
        </w:rPr>
        <w:t>st</w:t>
      </w:r>
      <w:r w:rsidRPr="009B7BB6">
        <w:rPr>
          <w:sz w:val="24"/>
          <w:szCs w:val="24"/>
        </w:rPr>
        <w:t xml:space="preserve"> Thessalonians 5:12; 1</w:t>
      </w:r>
      <w:r w:rsidRPr="009B7BB6">
        <w:rPr>
          <w:sz w:val="24"/>
          <w:szCs w:val="24"/>
          <w:vertAlign w:val="superscript"/>
        </w:rPr>
        <w:t>st</w:t>
      </w:r>
      <w:r w:rsidRPr="009B7BB6">
        <w:rPr>
          <w:sz w:val="24"/>
          <w:szCs w:val="24"/>
        </w:rPr>
        <w:t xml:space="preserve"> Timothy 5:17 &amp; Acts 20:28. The Response of the Church to the Holy Authority of the Elders: Elders are to be Obeyed is in Hebrews 13:17. Elders are to be Honored and Respected is in 1</w:t>
      </w:r>
      <w:r w:rsidRPr="009B7BB6">
        <w:rPr>
          <w:sz w:val="24"/>
          <w:szCs w:val="24"/>
          <w:vertAlign w:val="superscript"/>
        </w:rPr>
        <w:t>st</w:t>
      </w:r>
      <w:r w:rsidRPr="009B7BB6">
        <w:rPr>
          <w:sz w:val="24"/>
          <w:szCs w:val="24"/>
        </w:rPr>
        <w:t xml:space="preserve"> Thessalonians 5:12-13 &amp; 1</w:t>
      </w:r>
      <w:r w:rsidRPr="009B7BB6">
        <w:rPr>
          <w:sz w:val="24"/>
          <w:szCs w:val="24"/>
          <w:vertAlign w:val="superscript"/>
        </w:rPr>
        <w:t>st</w:t>
      </w:r>
      <w:r w:rsidRPr="009B7BB6">
        <w:rPr>
          <w:sz w:val="24"/>
          <w:szCs w:val="24"/>
        </w:rPr>
        <w:t xml:space="preserve"> Timothy 5:17. Paul’s Limits the Holy Authority of Women in the Church is in 1</w:t>
      </w:r>
      <w:r w:rsidRPr="009B7BB6">
        <w:rPr>
          <w:sz w:val="24"/>
          <w:szCs w:val="24"/>
          <w:vertAlign w:val="superscript"/>
        </w:rPr>
        <w:t>st</w:t>
      </w:r>
      <w:r w:rsidRPr="009B7BB6">
        <w:rPr>
          <w:sz w:val="24"/>
          <w:szCs w:val="24"/>
        </w:rPr>
        <w:t xml:space="preserve"> Timothy 2:12 &amp; 1</w:t>
      </w:r>
      <w:r w:rsidRPr="009B7BB6">
        <w:rPr>
          <w:sz w:val="24"/>
          <w:szCs w:val="24"/>
          <w:vertAlign w:val="superscript"/>
        </w:rPr>
        <w:t>st</w:t>
      </w:r>
      <w:r w:rsidRPr="009B7BB6">
        <w:rPr>
          <w:sz w:val="24"/>
          <w:szCs w:val="24"/>
        </w:rPr>
        <w:t xml:space="preserve"> Corinthians 11:5-6, 10; 14:33-37. The Reason for this prohibition derives from God’s order of Creation is in 1</w:t>
      </w:r>
      <w:r w:rsidRPr="009B7BB6">
        <w:rPr>
          <w:sz w:val="24"/>
          <w:szCs w:val="24"/>
          <w:vertAlign w:val="superscript"/>
        </w:rPr>
        <w:t>st</w:t>
      </w:r>
      <w:r w:rsidRPr="009B7BB6">
        <w:rPr>
          <w:sz w:val="24"/>
          <w:szCs w:val="24"/>
        </w:rPr>
        <w:t xml:space="preserve"> Timothy 2:13-14 &amp; 1</w:t>
      </w:r>
      <w:r w:rsidRPr="009B7BB6">
        <w:rPr>
          <w:sz w:val="24"/>
          <w:szCs w:val="24"/>
          <w:vertAlign w:val="superscript"/>
        </w:rPr>
        <w:t>st</w:t>
      </w:r>
      <w:r w:rsidRPr="009B7BB6">
        <w:rPr>
          <w:sz w:val="24"/>
          <w:szCs w:val="24"/>
        </w:rPr>
        <w:t xml:space="preserve"> Corinthians 11:3, 7-10.  The Kinds of Holy Authority within the Church: Holy Authority to preach the Gospel is in Matthew 28:18-19 &amp; Mark 16:15. The Holy Authority to Excommunicate is in Matthew 18:15-18 &amp; 1</w:t>
      </w:r>
      <w:r w:rsidRPr="009B7BB6">
        <w:rPr>
          <w:sz w:val="24"/>
          <w:szCs w:val="24"/>
          <w:vertAlign w:val="superscript"/>
        </w:rPr>
        <w:t>st</w:t>
      </w:r>
      <w:r w:rsidRPr="009B7BB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B7BB6">
        <w:rPr>
          <w:sz w:val="24"/>
          <w:szCs w:val="24"/>
          <w:vertAlign w:val="superscript"/>
        </w:rPr>
        <w:t>st</w:t>
      </w:r>
      <w:r w:rsidRPr="009B7BB6">
        <w:rPr>
          <w:sz w:val="24"/>
          <w:szCs w:val="24"/>
        </w:rPr>
        <w:t xml:space="preserve"> Corinthians 11:3. Jesus Christ’s Headship over the Church is in Ephesians 5:23, 25. God’s Order of Creation is in 1</w:t>
      </w:r>
      <w:r w:rsidRPr="009B7BB6">
        <w:rPr>
          <w:sz w:val="24"/>
          <w:szCs w:val="24"/>
          <w:vertAlign w:val="superscript"/>
        </w:rPr>
        <w:t>st</w:t>
      </w:r>
      <w:r w:rsidRPr="009B7BB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B7BB6">
        <w:rPr>
          <w:sz w:val="24"/>
          <w:szCs w:val="24"/>
          <w:vertAlign w:val="superscript"/>
        </w:rPr>
        <w:t>st</w:t>
      </w:r>
      <w:r w:rsidRPr="009B7BB6">
        <w:rPr>
          <w:sz w:val="24"/>
          <w:szCs w:val="24"/>
        </w:rPr>
        <w:t xml:space="preserve"> Peter 3:7. As Jesus Christ Rules as Head of the Church is in Ephesians 5:25-29. Regarding His Wife as Part of Himself is in Ephesians 5:28-29 &amp; 1</w:t>
      </w:r>
      <w:r w:rsidRPr="009B7BB6">
        <w:rPr>
          <w:sz w:val="24"/>
          <w:szCs w:val="24"/>
          <w:vertAlign w:val="superscript"/>
        </w:rPr>
        <w:t>st</w:t>
      </w:r>
      <w:r w:rsidRPr="009B7BB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B7BB6">
        <w:rPr>
          <w:sz w:val="24"/>
          <w:szCs w:val="24"/>
          <w:vertAlign w:val="superscript"/>
        </w:rPr>
        <w:t>st</w:t>
      </w:r>
      <w:r w:rsidRPr="009B7BB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B7BB6">
        <w:rPr>
          <w:sz w:val="24"/>
          <w:szCs w:val="24"/>
          <w:vertAlign w:val="superscript"/>
        </w:rPr>
        <w:t>st</w:t>
      </w:r>
      <w:r w:rsidRPr="009B7BB6">
        <w:rPr>
          <w:sz w:val="24"/>
          <w:szCs w:val="24"/>
        </w:rPr>
        <w:t xml:space="preserve"> Peter 2:13. All Holy Rulers are Appointed as the Father Stephen’s Servants to do Good or Messianic Evil to Restrain Evil is in Romans 13:4, 6; Isaiah 45:1; Jeremiah 25:9; 27:6; 43:10; 1</w:t>
      </w:r>
      <w:r w:rsidRPr="009B7BB6">
        <w:rPr>
          <w:sz w:val="24"/>
          <w:szCs w:val="24"/>
          <w:vertAlign w:val="superscript"/>
        </w:rPr>
        <w:t>st</w:t>
      </w:r>
      <w:r w:rsidRPr="009B7BB6">
        <w:rPr>
          <w:sz w:val="24"/>
          <w:szCs w:val="24"/>
        </w:rPr>
        <w:t xml:space="preserve"> Timothy 2:2 &amp; 1</w:t>
      </w:r>
      <w:r w:rsidRPr="009B7BB6">
        <w:rPr>
          <w:sz w:val="24"/>
          <w:szCs w:val="24"/>
          <w:vertAlign w:val="superscript"/>
        </w:rPr>
        <w:t>st</w:t>
      </w:r>
      <w:r w:rsidRPr="009B7BB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B7BB6">
        <w:rPr>
          <w:sz w:val="24"/>
          <w:szCs w:val="24"/>
          <w:vertAlign w:val="superscript"/>
        </w:rPr>
        <w:t>st</w:t>
      </w:r>
      <w:r w:rsidRPr="009B7BB6">
        <w:rPr>
          <w:sz w:val="24"/>
          <w:szCs w:val="24"/>
        </w:rPr>
        <w:t xml:space="preserve"> Peter 2:13-14. They are to be Highly Honored and Highly Respected is in Proverbs 24:21; Romans 13:7 &amp; 1</w:t>
      </w:r>
      <w:r w:rsidRPr="009B7BB6">
        <w:rPr>
          <w:sz w:val="24"/>
          <w:szCs w:val="24"/>
          <w:vertAlign w:val="superscript"/>
        </w:rPr>
        <w:t>st</w:t>
      </w:r>
      <w:r w:rsidRPr="009B7BB6">
        <w:rPr>
          <w:sz w:val="24"/>
          <w:szCs w:val="24"/>
        </w:rPr>
        <w:t xml:space="preserve"> Peter 2:17. They are not to be Obeyed if their Demands conflict with the Holy Biblical Law of the Father Stephen is in Exodus 1:17; 1</w:t>
      </w:r>
      <w:r w:rsidRPr="009B7BB6">
        <w:rPr>
          <w:sz w:val="24"/>
          <w:szCs w:val="24"/>
          <w:vertAlign w:val="superscript"/>
        </w:rPr>
        <w:t>st</w:t>
      </w:r>
      <w:r w:rsidRPr="009B7BB6">
        <w:rPr>
          <w:sz w:val="24"/>
          <w:szCs w:val="24"/>
        </w:rPr>
        <w:t xml:space="preserve"> Kings 21:3; Daniel 3:18; 6:12; Matthew 22:21; Mark 12:17; Hebrews 11:23; Luke 20:25 &amp; Acts 4:19; 6:11-7:60. They are to be Prayed for is in 1</w:t>
      </w:r>
      <w:r w:rsidRPr="009B7BB6">
        <w:rPr>
          <w:sz w:val="24"/>
          <w:szCs w:val="24"/>
          <w:vertAlign w:val="superscript"/>
        </w:rPr>
        <w:t>st</w:t>
      </w:r>
      <w:r w:rsidRPr="009B7BB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B7BB6">
        <w:rPr>
          <w:sz w:val="24"/>
          <w:szCs w:val="24"/>
          <w:vertAlign w:val="superscript"/>
        </w:rPr>
        <w:t>st</w:t>
      </w:r>
      <w:r w:rsidRPr="009B7BB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B7BB6">
        <w:rPr>
          <w:sz w:val="24"/>
          <w:szCs w:val="24"/>
          <w:vertAlign w:val="superscript"/>
        </w:rPr>
        <w:t>st</w:t>
      </w:r>
      <w:r w:rsidRPr="009B7BB6">
        <w:rPr>
          <w:sz w:val="24"/>
          <w:szCs w:val="24"/>
        </w:rPr>
        <w:t xml:space="preserve"> Kings 12:14 &amp; James 2:6. The Civil Authorities: Civil Authorities are Divinely Appointed in John 19:11; Romans 13:1; 1</w:t>
      </w:r>
      <w:r w:rsidRPr="009B7BB6">
        <w:rPr>
          <w:sz w:val="24"/>
          <w:szCs w:val="24"/>
          <w:vertAlign w:val="superscript"/>
        </w:rPr>
        <w:t>st</w:t>
      </w:r>
      <w:r w:rsidRPr="009B7BB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B7BB6">
        <w:rPr>
          <w:sz w:val="24"/>
          <w:szCs w:val="24"/>
          <w:vertAlign w:val="superscript"/>
        </w:rPr>
        <w:t>st</w:t>
      </w:r>
      <w:r w:rsidRPr="009B7BB6">
        <w:rPr>
          <w:sz w:val="24"/>
          <w:szCs w:val="24"/>
        </w:rPr>
        <w:t xml:space="preserve"> Peter 2:13-14; Genesis 9:6; Ezra 7:26; Psalms 72:12-14; 78:72; Romans 13:3-4; 1</w:t>
      </w:r>
      <w:r w:rsidRPr="009B7BB6">
        <w:rPr>
          <w:sz w:val="24"/>
          <w:szCs w:val="24"/>
          <w:vertAlign w:val="superscript"/>
        </w:rPr>
        <w:t>st</w:t>
      </w:r>
      <w:r w:rsidRPr="009B7BB6">
        <w:rPr>
          <w:sz w:val="24"/>
          <w:szCs w:val="24"/>
        </w:rPr>
        <w:t xml:space="preserve"> Timothy 2:2 &amp; Acts 25:11. Everyone must Submit to Civil Authorities is in Proverbs 24:21-22; Titus 3:1; Ecclesiastes 8:2-5; Matthew 17:24-27; 22:15-21; Mark 12:13-17; Luke 20:20-25; Romans 13:1, 5-7 &amp; 1</w:t>
      </w:r>
      <w:r w:rsidRPr="009B7BB6">
        <w:rPr>
          <w:sz w:val="24"/>
          <w:szCs w:val="24"/>
          <w:vertAlign w:val="superscript"/>
        </w:rPr>
        <w:t>st</w:t>
      </w:r>
      <w:r w:rsidRPr="009B7BB6">
        <w:rPr>
          <w:sz w:val="24"/>
          <w:szCs w:val="24"/>
        </w:rPr>
        <w:t xml:space="preserve"> Peter 2:13-14, 17. Civil Authorities are only to be Obeyed in what is Lawful according to Holy Scripture is in Exodus 1:17; 1</w:t>
      </w:r>
      <w:r w:rsidRPr="009B7BB6">
        <w:rPr>
          <w:sz w:val="24"/>
          <w:szCs w:val="24"/>
          <w:vertAlign w:val="superscript"/>
        </w:rPr>
        <w:t>st</w:t>
      </w:r>
      <w:r w:rsidRPr="009B7BB6">
        <w:rPr>
          <w:sz w:val="24"/>
          <w:szCs w:val="24"/>
        </w:rPr>
        <w:t xml:space="preserve"> Kings 21:2-3; Daniel 1:8; 3:28; 6:7-10; Matthew 22:21; Mark 12:17; Hebrews 11:23; Luke 20:25 &amp; Acts 4:19; 5:29. </w:t>
      </w:r>
    </w:p>
    <w:p w:rsidR="00B57752" w:rsidRPr="009B7BB6" w:rsidRDefault="00B57752" w:rsidP="00B57752">
      <w:pPr>
        <w:spacing w:line="480" w:lineRule="auto"/>
        <w:jc w:val="both"/>
        <w:rPr>
          <w:sz w:val="24"/>
          <w:szCs w:val="24"/>
        </w:rPr>
      </w:pPr>
      <w:r w:rsidRPr="009B7BB6">
        <w:rPr>
          <w:sz w:val="24"/>
          <w:szCs w:val="24"/>
        </w:rPr>
        <w:t>The Supreme Power of the Father Stephen. The Father Stephen’s Saving Power: The Father Stephen’s Power to Save is in Psalms 20:6; 2</w:t>
      </w:r>
      <w:r w:rsidRPr="009B7BB6">
        <w:rPr>
          <w:sz w:val="24"/>
          <w:szCs w:val="24"/>
          <w:vertAlign w:val="superscript"/>
        </w:rPr>
        <w:t>nd</w:t>
      </w:r>
      <w:r w:rsidRPr="009B7BB6">
        <w:rPr>
          <w:sz w:val="24"/>
          <w:szCs w:val="24"/>
        </w:rPr>
        <w:t xml:space="preserve"> Chronicles 20:12, 15; Isaiah 40:9-10 &amp; 2</w:t>
      </w:r>
      <w:r w:rsidRPr="009B7BB6">
        <w:rPr>
          <w:sz w:val="24"/>
          <w:szCs w:val="24"/>
          <w:vertAlign w:val="superscript"/>
        </w:rPr>
        <w:t>nd</w:t>
      </w:r>
      <w:r w:rsidRPr="009B7BB6">
        <w:rPr>
          <w:sz w:val="24"/>
          <w:szCs w:val="24"/>
        </w:rPr>
        <w:t xml:space="preserve"> Peter 1:3-4. The Father Stephen’s Power to Perform Miracles is in Luke 4:36; 5:17; 6:19; 8:46; Matthew 5:30; 13:54; 14:2; Mark 6:14 &amp; Acts 10:38. The Father Stephen’s Power to Protect is in 1</w:t>
      </w:r>
      <w:r w:rsidRPr="009B7BB6">
        <w:rPr>
          <w:sz w:val="24"/>
          <w:szCs w:val="24"/>
          <w:vertAlign w:val="superscript"/>
        </w:rPr>
        <w:t>st</w:t>
      </w:r>
      <w:r w:rsidRPr="009B7BB6">
        <w:rPr>
          <w:sz w:val="24"/>
          <w:szCs w:val="24"/>
        </w:rPr>
        <w:t xml:space="preserve"> Peter 1:3-5; Daniel 6:26-27; John 17:11 &amp; Romans 8:38-39. The Father Stephen’s Creatures Pray for the Father Stephen to Act in Power is in 2</w:t>
      </w:r>
      <w:r w:rsidRPr="009B7BB6">
        <w:rPr>
          <w:sz w:val="24"/>
          <w:szCs w:val="24"/>
          <w:vertAlign w:val="superscript"/>
        </w:rPr>
        <w:t>nd</w:t>
      </w:r>
      <w:r w:rsidRPr="009B7BB6">
        <w:rPr>
          <w:sz w:val="24"/>
          <w:szCs w:val="24"/>
        </w:rPr>
        <w:t xml:space="preserve"> Chronicles 14:11; 2</w:t>
      </w:r>
      <w:r w:rsidRPr="009B7BB6">
        <w:rPr>
          <w:sz w:val="24"/>
          <w:szCs w:val="24"/>
          <w:vertAlign w:val="superscript"/>
        </w:rPr>
        <w:t>nd</w:t>
      </w:r>
      <w:r w:rsidRPr="009B7BB6">
        <w:rPr>
          <w:sz w:val="24"/>
          <w:szCs w:val="24"/>
        </w:rPr>
        <w:t xml:space="preserve"> Chronicles 20:12; Psalms 68:1-2, 28; Jeremiah 14:9; 2</w:t>
      </w:r>
      <w:r w:rsidRPr="009B7BB6">
        <w:rPr>
          <w:sz w:val="24"/>
          <w:szCs w:val="24"/>
          <w:vertAlign w:val="superscript"/>
        </w:rPr>
        <w:t>nd</w:t>
      </w:r>
      <w:r w:rsidRPr="009B7BB6">
        <w:rPr>
          <w:sz w:val="24"/>
          <w:szCs w:val="24"/>
        </w:rPr>
        <w:t xml:space="preserve"> Corinthians 10:4 &amp; Acts 4:23-31. The Power of the Gospel is in Romans 1:16; 4:21; 5:6; 8:3 &amp; 1</w:t>
      </w:r>
      <w:r w:rsidRPr="009B7BB6">
        <w:rPr>
          <w:sz w:val="24"/>
          <w:szCs w:val="24"/>
          <w:vertAlign w:val="superscript"/>
        </w:rPr>
        <w:t>st</w:t>
      </w:r>
      <w:r w:rsidRPr="009B7BB6">
        <w:rPr>
          <w:sz w:val="24"/>
          <w:szCs w:val="24"/>
        </w:rPr>
        <w:t xml:space="preserve"> Corinthians 1:18. The Power of the Father Stephen’s Kingdom is in Matthew 6:13; Mark 9:1 &amp; 1</w:t>
      </w:r>
      <w:r w:rsidRPr="009B7BB6">
        <w:rPr>
          <w:sz w:val="24"/>
          <w:szCs w:val="24"/>
          <w:vertAlign w:val="superscript"/>
        </w:rPr>
        <w:t>st</w:t>
      </w:r>
      <w:r w:rsidRPr="009B7BB6">
        <w:rPr>
          <w:sz w:val="24"/>
          <w:szCs w:val="24"/>
        </w:rPr>
        <w:t xml:space="preserve"> Corinthians 4:19-20. The Preaching &amp; Power is in 1</w:t>
      </w:r>
      <w:r w:rsidRPr="009B7BB6">
        <w:rPr>
          <w:sz w:val="24"/>
          <w:szCs w:val="24"/>
          <w:vertAlign w:val="superscript"/>
        </w:rPr>
        <w:t>st</w:t>
      </w:r>
      <w:r w:rsidRPr="009B7BB6">
        <w:rPr>
          <w:sz w:val="24"/>
          <w:szCs w:val="24"/>
        </w:rPr>
        <w:t xml:space="preserve"> Corinthians 1:17-18; 2:4-5; Romans 15:18-19; Ephesians 3:7; 1</w:t>
      </w:r>
      <w:r w:rsidRPr="009B7BB6">
        <w:rPr>
          <w:sz w:val="24"/>
          <w:szCs w:val="24"/>
          <w:vertAlign w:val="superscript"/>
        </w:rPr>
        <w:t>st</w:t>
      </w:r>
      <w:r w:rsidRPr="009B7BB6">
        <w:rPr>
          <w:sz w:val="24"/>
          <w:szCs w:val="24"/>
        </w:rPr>
        <w:t xml:space="preserve"> Thessalonians 1:5; 2</w:t>
      </w:r>
      <w:r w:rsidRPr="009B7BB6">
        <w:rPr>
          <w:sz w:val="24"/>
          <w:szCs w:val="24"/>
          <w:vertAlign w:val="superscript"/>
        </w:rPr>
        <w:t>nd</w:t>
      </w:r>
      <w:r w:rsidRPr="009B7BB6">
        <w:rPr>
          <w:sz w:val="24"/>
          <w:szCs w:val="24"/>
        </w:rPr>
        <w:t xml:space="preserve"> Timothy 1:7-8 &amp; Acts 4:33; 9:22. The Powers that Oppose the Father Stephen will be Defeated is in 1</w:t>
      </w:r>
      <w:r w:rsidRPr="009B7BB6">
        <w:rPr>
          <w:sz w:val="24"/>
          <w:szCs w:val="24"/>
          <w:vertAlign w:val="superscript"/>
        </w:rPr>
        <w:t>st</w:t>
      </w:r>
      <w:r w:rsidRPr="009B7BB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9B7BB6">
        <w:rPr>
          <w:sz w:val="24"/>
          <w:szCs w:val="24"/>
          <w:vertAlign w:val="superscript"/>
        </w:rPr>
        <w:t>st</w:t>
      </w:r>
      <w:r w:rsidRPr="009B7BB6">
        <w:rPr>
          <w:sz w:val="24"/>
          <w:szCs w:val="24"/>
        </w:rPr>
        <w:t xml:space="preserve"> Corinthians 6:14; 15:26, 42-44, 54-57 &amp; Hebrews 2:14-15. </w:t>
      </w:r>
    </w:p>
    <w:p w:rsidR="00B57752" w:rsidRPr="009B7BB6" w:rsidRDefault="00B57752" w:rsidP="00B57752">
      <w:pPr>
        <w:spacing w:line="480" w:lineRule="auto"/>
        <w:jc w:val="both"/>
        <w:rPr>
          <w:sz w:val="24"/>
          <w:szCs w:val="24"/>
        </w:rPr>
      </w:pPr>
      <w:r w:rsidRPr="009B7BB6">
        <w:rPr>
          <w:sz w:val="24"/>
          <w:szCs w:val="24"/>
        </w:rPr>
        <w:t>The Supreme Power of the Father Stephen: His Father Stephen’s Power is from the Lord Yahweh is in Acts 10:38. The Lord Yahweh’s Creative Power is exercised through His Father Stephen is in John 1:3; 1</w:t>
      </w:r>
      <w:r w:rsidRPr="009B7BB6">
        <w:rPr>
          <w:sz w:val="24"/>
          <w:szCs w:val="24"/>
          <w:vertAlign w:val="superscript"/>
        </w:rPr>
        <w:t>st</w:t>
      </w:r>
      <w:r w:rsidRPr="009B7BB6">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9B7BB6">
        <w:rPr>
          <w:sz w:val="24"/>
          <w:szCs w:val="24"/>
          <w:vertAlign w:val="superscript"/>
        </w:rPr>
        <w:t>st</w:t>
      </w:r>
      <w:r w:rsidRPr="009B7BB6">
        <w:rPr>
          <w:sz w:val="24"/>
          <w:szCs w:val="24"/>
        </w:rPr>
        <w:t xml:space="preserve"> Corinthians 15:3; Titus 2:14; Hebrews 9:28; 1</w:t>
      </w:r>
      <w:r w:rsidRPr="009B7BB6">
        <w:rPr>
          <w:sz w:val="24"/>
          <w:szCs w:val="24"/>
          <w:vertAlign w:val="superscript"/>
        </w:rPr>
        <w:t>st</w:t>
      </w:r>
      <w:r w:rsidRPr="009B7BB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9B7BB6">
        <w:rPr>
          <w:sz w:val="24"/>
          <w:szCs w:val="24"/>
          <w:vertAlign w:val="superscript"/>
        </w:rPr>
        <w:t>st</w:t>
      </w:r>
      <w:r w:rsidRPr="009B7BB6">
        <w:rPr>
          <w:sz w:val="24"/>
          <w:szCs w:val="24"/>
        </w:rPr>
        <w:t xml:space="preserve"> Corinthians 15:22 &amp; 1</w:t>
      </w:r>
      <w:r w:rsidRPr="009B7BB6">
        <w:rPr>
          <w:sz w:val="24"/>
          <w:szCs w:val="24"/>
          <w:vertAlign w:val="superscript"/>
        </w:rPr>
        <w:t>st</w:t>
      </w:r>
      <w:r w:rsidRPr="009B7BB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9B7BB6">
        <w:rPr>
          <w:sz w:val="24"/>
          <w:szCs w:val="24"/>
          <w:vertAlign w:val="superscript"/>
        </w:rPr>
        <w:t>st</w:t>
      </w:r>
      <w:r w:rsidRPr="009B7BB6">
        <w:rPr>
          <w:sz w:val="24"/>
          <w:szCs w:val="24"/>
        </w:rPr>
        <w:t xml:space="preserve"> Corinthians 12:4-6; John 16:14; Luke 9:1; 24:49 &amp; Acts 1:8. </w:t>
      </w:r>
    </w:p>
    <w:p w:rsidR="00B57752" w:rsidRPr="009B7BB6" w:rsidRDefault="00B57752" w:rsidP="00B57752">
      <w:pPr>
        <w:spacing w:line="480" w:lineRule="auto"/>
        <w:jc w:val="both"/>
        <w:rPr>
          <w:sz w:val="24"/>
          <w:szCs w:val="24"/>
        </w:rPr>
      </w:pPr>
      <w:r w:rsidRPr="009B7BB6">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9B7BB6">
        <w:rPr>
          <w:sz w:val="24"/>
          <w:szCs w:val="24"/>
          <w:vertAlign w:val="superscript"/>
        </w:rPr>
        <w:t>st</w:t>
      </w:r>
      <w:r w:rsidRPr="009B7BB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9B7BB6">
        <w:rPr>
          <w:sz w:val="24"/>
          <w:szCs w:val="24"/>
          <w:vertAlign w:val="superscript"/>
        </w:rPr>
        <w:t>st</w:t>
      </w:r>
      <w:r w:rsidRPr="009B7BB6">
        <w:rPr>
          <w:sz w:val="24"/>
          <w:szCs w:val="24"/>
        </w:rPr>
        <w:t xml:space="preserve"> Samuel 11:6; 16:13. In the lives of His Servants is in Micah 3:8; Numbers 11:17 &amp; 1</w:t>
      </w:r>
      <w:r w:rsidRPr="009B7BB6">
        <w:rPr>
          <w:sz w:val="24"/>
          <w:szCs w:val="24"/>
          <w:vertAlign w:val="superscript"/>
        </w:rPr>
        <w:t>st</w:t>
      </w:r>
      <w:r w:rsidRPr="009B7BB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9B7BB6">
        <w:rPr>
          <w:sz w:val="24"/>
          <w:szCs w:val="24"/>
          <w:vertAlign w:val="superscript"/>
        </w:rPr>
        <w:t>st</w:t>
      </w:r>
      <w:r w:rsidRPr="009B7BB6">
        <w:rPr>
          <w:sz w:val="24"/>
          <w:szCs w:val="24"/>
        </w:rPr>
        <w:t xml:space="preserve"> Timothy 3:16 &amp; 1</w:t>
      </w:r>
      <w:r w:rsidRPr="009B7BB6">
        <w:rPr>
          <w:sz w:val="24"/>
          <w:szCs w:val="24"/>
          <w:vertAlign w:val="superscript"/>
        </w:rPr>
        <w:t>st</w:t>
      </w:r>
      <w:r w:rsidRPr="009B7BB6">
        <w:rPr>
          <w:sz w:val="24"/>
          <w:szCs w:val="24"/>
        </w:rPr>
        <w:t xml:space="preserve"> Peter 3:18. The Holy Ghost’s Power is seen in the Church’s Mission: In the Churches Witness and Preaching is in 1</w:t>
      </w:r>
      <w:r w:rsidRPr="009B7BB6">
        <w:rPr>
          <w:sz w:val="24"/>
          <w:szCs w:val="24"/>
          <w:vertAlign w:val="superscript"/>
        </w:rPr>
        <w:t>st</w:t>
      </w:r>
      <w:r w:rsidRPr="009B7BB6">
        <w:rPr>
          <w:sz w:val="24"/>
          <w:szCs w:val="24"/>
        </w:rPr>
        <w:t xml:space="preserve"> Corinthians 2:4; 1</w:t>
      </w:r>
      <w:r w:rsidRPr="009B7BB6">
        <w:rPr>
          <w:sz w:val="24"/>
          <w:szCs w:val="24"/>
          <w:vertAlign w:val="superscript"/>
        </w:rPr>
        <w:t>st</w:t>
      </w:r>
      <w:r w:rsidRPr="009B7BB6">
        <w:rPr>
          <w:sz w:val="24"/>
          <w:szCs w:val="24"/>
        </w:rPr>
        <w:t xml:space="preserve"> Thessalonians 1:5; Luke 24:49 &amp; Acts 1:8; 6:10; 16:7. In the Apostolic Ministry of Signs and Wonders is in Romans 15:18-19 &amp; Hebrews 2:4. In the Miraculous Works in the Church is in Galatians 3:5 &amp; 1</w:t>
      </w:r>
      <w:r w:rsidRPr="009B7BB6">
        <w:rPr>
          <w:sz w:val="24"/>
          <w:szCs w:val="24"/>
          <w:vertAlign w:val="superscript"/>
        </w:rPr>
        <w:t>st</w:t>
      </w:r>
      <w:r w:rsidRPr="009B7BB6">
        <w:rPr>
          <w:sz w:val="24"/>
          <w:szCs w:val="24"/>
        </w:rPr>
        <w:t xml:space="preserve"> Corinthians 12:28. The Holy Ghost’s Power builds Christian Character is in Romans 15:13 &amp; 2</w:t>
      </w:r>
      <w:r w:rsidRPr="009B7BB6">
        <w:rPr>
          <w:sz w:val="24"/>
          <w:szCs w:val="24"/>
          <w:vertAlign w:val="superscript"/>
        </w:rPr>
        <w:t>nd</w:t>
      </w:r>
      <w:r w:rsidRPr="009B7BB6">
        <w:rPr>
          <w:sz w:val="24"/>
          <w:szCs w:val="24"/>
        </w:rPr>
        <w:t xml:space="preserve"> Timothy 1:7. The Holy Ghost’s Power strengthens the Church is in Ephesians 3:16; Romans 1:11 &amp; 1</w:t>
      </w:r>
      <w:r w:rsidRPr="009B7BB6">
        <w:rPr>
          <w:sz w:val="24"/>
          <w:szCs w:val="24"/>
          <w:vertAlign w:val="superscript"/>
        </w:rPr>
        <w:t>st</w:t>
      </w:r>
      <w:r w:rsidRPr="009B7BB6">
        <w:rPr>
          <w:sz w:val="24"/>
          <w:szCs w:val="24"/>
        </w:rPr>
        <w:t xml:space="preserve"> Corinthians 1:7-8. </w:t>
      </w:r>
    </w:p>
    <w:p w:rsidR="00B57752" w:rsidRPr="009B7BB6" w:rsidRDefault="00B57752" w:rsidP="00B57752">
      <w:pPr>
        <w:spacing w:line="480" w:lineRule="auto"/>
        <w:jc w:val="both"/>
        <w:rPr>
          <w:sz w:val="24"/>
          <w:szCs w:val="24"/>
        </w:rPr>
      </w:pPr>
      <w:r w:rsidRPr="009B7BB6">
        <w:rPr>
          <w:sz w:val="24"/>
          <w:szCs w:val="24"/>
        </w:rPr>
        <w:t>Human Power all comes from the Father Stephen is in Deuteronomy 8:17-18; Romans 13:1; Judges 3:12; 2</w:t>
      </w:r>
      <w:r w:rsidRPr="009B7BB6">
        <w:rPr>
          <w:sz w:val="24"/>
          <w:szCs w:val="24"/>
          <w:vertAlign w:val="superscript"/>
        </w:rPr>
        <w:t>nd</w:t>
      </w:r>
      <w:r w:rsidRPr="009B7BB6">
        <w:rPr>
          <w:sz w:val="24"/>
          <w:szCs w:val="24"/>
        </w:rPr>
        <w:t xml:space="preserve"> Kings 13:3, 5; 2</w:t>
      </w:r>
      <w:r w:rsidRPr="009B7BB6">
        <w:rPr>
          <w:sz w:val="24"/>
          <w:szCs w:val="24"/>
          <w:vertAlign w:val="superscript"/>
        </w:rPr>
        <w:t>nd</w:t>
      </w:r>
      <w:r w:rsidRPr="009B7BB6">
        <w:rPr>
          <w:sz w:val="24"/>
          <w:szCs w:val="24"/>
        </w:rPr>
        <w:t xml:space="preserve"> Chronicles 25:8; Daniel 2:37; 4:29-32; John 19:10-11; Colossians 1:16; 1</w:t>
      </w:r>
      <w:r w:rsidRPr="009B7BB6">
        <w:rPr>
          <w:sz w:val="24"/>
          <w:szCs w:val="24"/>
          <w:vertAlign w:val="superscript"/>
        </w:rPr>
        <w:t>st</w:t>
      </w:r>
      <w:r w:rsidRPr="009B7BB6">
        <w:rPr>
          <w:sz w:val="24"/>
          <w:szCs w:val="24"/>
        </w:rPr>
        <w:t xml:space="preserve"> Peter 2:13-14 &amp; Acts 4:28. The Father Stephen gives Power to His Creatures is in the Father Stephen’s Power is at work in Believers is in Psalms 68:35; Isaiah 40:29-31; 2</w:t>
      </w:r>
      <w:r w:rsidRPr="009B7BB6">
        <w:rPr>
          <w:sz w:val="24"/>
          <w:szCs w:val="24"/>
          <w:vertAlign w:val="superscript"/>
        </w:rPr>
        <w:t>nd</w:t>
      </w:r>
      <w:r w:rsidRPr="009B7BB6">
        <w:rPr>
          <w:sz w:val="24"/>
          <w:szCs w:val="24"/>
        </w:rPr>
        <w:t xml:space="preserve"> Corinthians 4:7; 10:4; 12:9; Ephesians 3:20; 6:10; Colossians 1:11 &amp; 2</w:t>
      </w:r>
      <w:r w:rsidRPr="009B7BB6">
        <w:rPr>
          <w:sz w:val="24"/>
          <w:szCs w:val="24"/>
          <w:vertAlign w:val="superscript"/>
        </w:rPr>
        <w:t>nd</w:t>
      </w:r>
      <w:r w:rsidRPr="009B7BB6">
        <w:rPr>
          <w:sz w:val="24"/>
          <w:szCs w:val="24"/>
        </w:rPr>
        <w:t xml:space="preserve"> Thessalonians 1:11. The Examples of the Father Stephen giving power to Believers is in Exodus 4:21; Deuteronomy 34:12; Acts 4:7, 10; 6:8; 7:22; 2</w:t>
      </w:r>
      <w:r w:rsidRPr="009B7BB6">
        <w:rPr>
          <w:sz w:val="24"/>
          <w:szCs w:val="24"/>
          <w:vertAlign w:val="superscript"/>
        </w:rPr>
        <w:t>nd</w:t>
      </w:r>
      <w:r w:rsidRPr="009B7BB6">
        <w:rPr>
          <w:sz w:val="24"/>
          <w:szCs w:val="24"/>
        </w:rPr>
        <w:t xml:space="preserve"> Samuel 5:10; 1</w:t>
      </w:r>
      <w:r w:rsidRPr="009B7BB6">
        <w:rPr>
          <w:sz w:val="24"/>
          <w:szCs w:val="24"/>
          <w:vertAlign w:val="superscript"/>
        </w:rPr>
        <w:t>st</w:t>
      </w:r>
      <w:r w:rsidRPr="009B7BB6">
        <w:rPr>
          <w:sz w:val="24"/>
          <w:szCs w:val="24"/>
        </w:rPr>
        <w:t xml:space="preserve"> Chronicles 11:9; 27:6; 1</w:t>
      </w:r>
      <w:r w:rsidRPr="009B7BB6">
        <w:rPr>
          <w:sz w:val="24"/>
          <w:szCs w:val="24"/>
          <w:vertAlign w:val="superscript"/>
        </w:rPr>
        <w:t>st</w:t>
      </w:r>
      <w:r w:rsidRPr="009B7BB6">
        <w:rPr>
          <w:sz w:val="24"/>
          <w:szCs w:val="24"/>
        </w:rPr>
        <w:t xml:space="preserve"> Kings 18:46; Daniel 2:23; Luke 1:17; 9:1; Matthew 10:1, 19; Mark 6:7 &amp; 1</w:t>
      </w:r>
      <w:r w:rsidRPr="009B7BB6">
        <w:rPr>
          <w:sz w:val="24"/>
          <w:szCs w:val="24"/>
          <w:vertAlign w:val="superscript"/>
        </w:rPr>
        <w:t>st</w:t>
      </w:r>
      <w:r w:rsidRPr="009B7BB6">
        <w:rPr>
          <w:sz w:val="24"/>
          <w:szCs w:val="24"/>
        </w:rPr>
        <w:t xml:space="preserve"> Corinthians 12:10. The Father Stephen gives resurrection power to Believers is in Ephesians 1:19-20; 2</w:t>
      </w:r>
      <w:r w:rsidRPr="009B7BB6">
        <w:rPr>
          <w:sz w:val="24"/>
          <w:szCs w:val="24"/>
          <w:vertAlign w:val="superscript"/>
        </w:rPr>
        <w:t>nd</w:t>
      </w:r>
      <w:r w:rsidRPr="009B7BB6">
        <w:rPr>
          <w:sz w:val="24"/>
          <w:szCs w:val="24"/>
        </w:rPr>
        <w:t xml:space="preserve"> Corinthians 13:4; Philippians 3:10 &amp; Colossians 1:29; 2:12. The Father Stephen equips Individuals for special tasks is in Judges 3:10; 14:6, 19; 15:14; 1</w:t>
      </w:r>
      <w:r w:rsidRPr="009B7BB6">
        <w:rPr>
          <w:sz w:val="24"/>
          <w:szCs w:val="24"/>
          <w:vertAlign w:val="superscript"/>
        </w:rPr>
        <w:t>st</w:t>
      </w:r>
      <w:r w:rsidRPr="009B7BB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9B7BB6">
        <w:rPr>
          <w:sz w:val="24"/>
          <w:szCs w:val="24"/>
          <w:vertAlign w:val="superscript"/>
        </w:rPr>
        <w:t>nd</w:t>
      </w:r>
      <w:r w:rsidRPr="009B7BB6">
        <w:rPr>
          <w:sz w:val="24"/>
          <w:szCs w:val="24"/>
        </w:rPr>
        <w:t xml:space="preserve"> Chronicles 14:11; Nehemiah 5:5; Job 5:15-16; 6:11-13. The Power of the Wicked is Temporary is in Psalms 37:16-17, 32-33; Esther 9:1; Proverbs 11:7 &amp; Ezekiel 13:20-21.             </w:t>
      </w:r>
    </w:p>
    <w:p w:rsidR="00B57752" w:rsidRPr="009B7BB6" w:rsidRDefault="00B57752" w:rsidP="00B57752">
      <w:pPr>
        <w:spacing w:line="480" w:lineRule="auto"/>
        <w:jc w:val="both"/>
        <w:rPr>
          <w:sz w:val="24"/>
          <w:szCs w:val="24"/>
        </w:rPr>
      </w:pPr>
      <w:r w:rsidRPr="009B7BB6">
        <w:rPr>
          <w:sz w:val="24"/>
          <w:szCs w:val="24"/>
        </w:rPr>
        <w:t>The Father Stephen’s Pre-Eminence: The Scope of the Father Stephen’s Pre-Eminence: Over all Creatures is in John 17:2; Matthew 25:31-32 &amp; Romans 10:12. Over all Enemies is in 1</w:t>
      </w:r>
      <w:r w:rsidRPr="009B7BB6">
        <w:rPr>
          <w:sz w:val="24"/>
          <w:szCs w:val="24"/>
          <w:vertAlign w:val="superscript"/>
        </w:rPr>
        <w:t>st</w:t>
      </w:r>
      <w:r w:rsidRPr="009B7BB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9B7BB6">
        <w:rPr>
          <w:sz w:val="24"/>
          <w:szCs w:val="24"/>
          <w:vertAlign w:val="superscript"/>
        </w:rPr>
        <w:t>st</w:t>
      </w:r>
      <w:r w:rsidRPr="009B7BB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9B7BB6">
        <w:rPr>
          <w:sz w:val="24"/>
          <w:szCs w:val="24"/>
          <w:vertAlign w:val="superscript"/>
        </w:rPr>
        <w:t>st</w:t>
      </w:r>
      <w:r w:rsidRPr="009B7BB6">
        <w:rPr>
          <w:sz w:val="24"/>
          <w:szCs w:val="24"/>
        </w:rPr>
        <w:t xml:space="preserve"> Peter 3:22 &amp; Hebrews 1:4-14. To other Lords and Kings is in 1</w:t>
      </w:r>
      <w:r w:rsidRPr="009B7BB6">
        <w:rPr>
          <w:sz w:val="24"/>
          <w:szCs w:val="24"/>
          <w:vertAlign w:val="superscript"/>
        </w:rPr>
        <w:t>st</w:t>
      </w:r>
      <w:r w:rsidRPr="009B7BB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9B7BB6">
        <w:rPr>
          <w:sz w:val="24"/>
          <w:szCs w:val="24"/>
          <w:vertAlign w:val="superscript"/>
        </w:rPr>
        <w:t>st</w:t>
      </w:r>
      <w:r w:rsidRPr="009B7BB6">
        <w:rPr>
          <w:sz w:val="24"/>
          <w:szCs w:val="24"/>
        </w:rPr>
        <w:t xml:space="preserve"> Peter 2:7; Matthew 21:42; Mark 12:10-11; Luke 20:17 &amp; Acts 4:11. He is the Chief Shepherd is in John 10:11; Hebrews 13:20 &amp; 1</w:t>
      </w:r>
      <w:r w:rsidRPr="009B7BB6">
        <w:rPr>
          <w:sz w:val="24"/>
          <w:szCs w:val="24"/>
          <w:vertAlign w:val="superscript"/>
        </w:rPr>
        <w:t>st</w:t>
      </w:r>
      <w:r w:rsidRPr="009B7BB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9B7BB6">
        <w:rPr>
          <w:sz w:val="24"/>
          <w:szCs w:val="24"/>
          <w:vertAlign w:val="superscript"/>
        </w:rPr>
        <w:t>st</w:t>
      </w:r>
      <w:r w:rsidRPr="009B7BB6">
        <w:rPr>
          <w:sz w:val="24"/>
          <w:szCs w:val="24"/>
        </w:rPr>
        <w:t xml:space="preserve"> Corinthians 15:21-23 &amp; Revelation 1:5. His exaltation to the Lord Yahweh’s Right Hand is in Ephesians 1:20-21; 4:8-10; Philippians 2:9-11; Colossians 3:1; Hebrew 8:1; 10:12; 1</w:t>
      </w:r>
      <w:r w:rsidRPr="009B7BB6">
        <w:rPr>
          <w:sz w:val="24"/>
          <w:szCs w:val="24"/>
          <w:vertAlign w:val="superscript"/>
        </w:rPr>
        <w:t>st</w:t>
      </w:r>
      <w:r w:rsidRPr="009B7BB6">
        <w:rPr>
          <w:sz w:val="24"/>
          <w:szCs w:val="24"/>
        </w:rPr>
        <w:t xml:space="preserve"> Peter 3:22; Revelation 3:21 &amp; Acts 2:33; 5:31; 7:55.</w:t>
      </w:r>
    </w:p>
    <w:p w:rsidR="00B57752" w:rsidRPr="009B7BB6" w:rsidRDefault="00B57752" w:rsidP="00B57752">
      <w:pPr>
        <w:spacing w:line="480" w:lineRule="auto"/>
        <w:jc w:val="both"/>
        <w:rPr>
          <w:sz w:val="24"/>
          <w:szCs w:val="24"/>
        </w:rPr>
      </w:pPr>
      <w:r w:rsidRPr="009B7BB6">
        <w:rPr>
          <w:sz w:val="24"/>
          <w:szCs w:val="24"/>
        </w:rPr>
        <w:t>The Zeal for the Father Stephen is in 1</w:t>
      </w:r>
      <w:r w:rsidRPr="009B7BB6">
        <w:rPr>
          <w:sz w:val="24"/>
          <w:szCs w:val="24"/>
          <w:vertAlign w:val="superscript"/>
        </w:rPr>
        <w:t>st</w:t>
      </w:r>
      <w:r w:rsidRPr="009B7BB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B7BB6">
        <w:rPr>
          <w:sz w:val="24"/>
          <w:szCs w:val="24"/>
          <w:vertAlign w:val="superscript"/>
        </w:rPr>
        <w:t>nd</w:t>
      </w:r>
      <w:r w:rsidRPr="009B7BB6">
        <w:rPr>
          <w:sz w:val="24"/>
          <w:szCs w:val="24"/>
        </w:rPr>
        <w:t xml:space="preserve"> Corinthians 8:16-22. The Zeal for the Father Stephen’s Inerrant Law is in Psalms 119:137-144 &amp; Acts 21:20. The Zeal for the Father Stephen’s Nation is in 2</w:t>
      </w:r>
      <w:r w:rsidRPr="009B7BB6">
        <w:rPr>
          <w:sz w:val="24"/>
          <w:szCs w:val="24"/>
          <w:vertAlign w:val="superscript"/>
        </w:rPr>
        <w:t>nd</w:t>
      </w:r>
      <w:r w:rsidRPr="009B7BB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9B7BB6">
        <w:rPr>
          <w:sz w:val="24"/>
          <w:szCs w:val="24"/>
          <w:vertAlign w:val="superscript"/>
        </w:rPr>
        <w:t>nd</w:t>
      </w:r>
      <w:r w:rsidRPr="009B7BB6">
        <w:rPr>
          <w:sz w:val="24"/>
          <w:szCs w:val="24"/>
        </w:rPr>
        <w:t xml:space="preserve"> Kings 19:29-31 &amp; Ezekiel 39:25. The Misdirected Zeal from the Lordship of the Law is in Proverbs 19:2; Romans 10:1-4; 1</w:t>
      </w:r>
      <w:r w:rsidRPr="009B7BB6">
        <w:rPr>
          <w:sz w:val="24"/>
          <w:szCs w:val="24"/>
          <w:vertAlign w:val="superscript"/>
        </w:rPr>
        <w:t>st</w:t>
      </w:r>
      <w:r w:rsidRPr="009B7BB6">
        <w:rPr>
          <w:sz w:val="24"/>
          <w:szCs w:val="24"/>
        </w:rPr>
        <w:t xml:space="preserve"> Corinthians 13:3; Galatians 1:13-14; 4:17-18; Philippians 3:6 &amp; Acts 21:40-22:5. The Zeal for National Identity: The Zealots is in Matthew 10:2-4; Mark 3:16-19; Luke 6:14-16 &amp; Acts 1:13.        </w:t>
      </w:r>
    </w:p>
    <w:p w:rsidR="00B57752" w:rsidRPr="009B7BB6" w:rsidRDefault="00B57752" w:rsidP="00B57752">
      <w:pPr>
        <w:spacing w:line="480" w:lineRule="auto"/>
        <w:jc w:val="both"/>
        <w:rPr>
          <w:sz w:val="24"/>
          <w:szCs w:val="24"/>
        </w:rPr>
      </w:pPr>
      <w:r w:rsidRPr="009B7BB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9B7BB6">
        <w:rPr>
          <w:sz w:val="24"/>
          <w:szCs w:val="24"/>
          <w:vertAlign w:val="superscript"/>
        </w:rPr>
        <w:t>st</w:t>
      </w:r>
      <w:r w:rsidRPr="009B7BB6">
        <w:rPr>
          <w:sz w:val="24"/>
          <w:szCs w:val="24"/>
        </w:rPr>
        <w:t xml:space="preserve"> Corinthians 3:20 &amp; Acts 17:21. Human Intelligence does not bring the Father Stephen’s Knowledge is in 1</w:t>
      </w:r>
      <w:r w:rsidRPr="009B7BB6">
        <w:rPr>
          <w:sz w:val="24"/>
          <w:szCs w:val="24"/>
          <w:vertAlign w:val="superscript"/>
        </w:rPr>
        <w:t>st</w:t>
      </w:r>
      <w:r w:rsidRPr="009B7BB6">
        <w:rPr>
          <w:sz w:val="24"/>
          <w:szCs w:val="24"/>
        </w:rPr>
        <w:t xml:space="preserve"> Corinthians 1:20-21; John 5:39-40; Romans 1:22-23 &amp; Colossians 2:8. Human Intelligence cannot promote Godliness is in Colossians 2:23; 1</w:t>
      </w:r>
      <w:r w:rsidRPr="009B7BB6">
        <w:rPr>
          <w:sz w:val="24"/>
          <w:szCs w:val="24"/>
          <w:vertAlign w:val="superscript"/>
        </w:rPr>
        <w:t>st</w:t>
      </w:r>
      <w:r w:rsidRPr="009B7BB6">
        <w:rPr>
          <w:sz w:val="24"/>
          <w:szCs w:val="24"/>
        </w:rPr>
        <w:t xml:space="preserve"> Corinthians 8:1-2 &amp; James 3:14-16. Reliance on Human Intelligence brings the Father Stephen’s  Impartial Judgment is in Isaiah 29:14; Job 5:13; Isaiah 44:25; 1</w:t>
      </w:r>
      <w:r w:rsidRPr="009B7BB6">
        <w:rPr>
          <w:sz w:val="24"/>
          <w:szCs w:val="24"/>
          <w:vertAlign w:val="superscript"/>
        </w:rPr>
        <w:t>st</w:t>
      </w:r>
      <w:r w:rsidRPr="009B7BB6">
        <w:rPr>
          <w:sz w:val="24"/>
          <w:szCs w:val="24"/>
        </w:rPr>
        <w:t xml:space="preserve"> Corinthians 1:19 &amp; 1</w:t>
      </w:r>
      <w:r w:rsidRPr="009B7BB6">
        <w:rPr>
          <w:sz w:val="24"/>
          <w:szCs w:val="24"/>
          <w:vertAlign w:val="superscript"/>
        </w:rPr>
        <w:t>st</w:t>
      </w:r>
      <w:r w:rsidRPr="009B7BB6">
        <w:rPr>
          <w:sz w:val="24"/>
          <w:szCs w:val="24"/>
        </w:rPr>
        <w:t xml:space="preserve"> Peter 1:17-21. Many of the first Christians were not Intelligent is in 1</w:t>
      </w:r>
      <w:r w:rsidRPr="009B7BB6">
        <w:rPr>
          <w:sz w:val="24"/>
          <w:szCs w:val="24"/>
          <w:vertAlign w:val="superscript"/>
        </w:rPr>
        <w:t>st</w:t>
      </w:r>
      <w:r w:rsidRPr="009B7BB6">
        <w:rPr>
          <w:sz w:val="24"/>
          <w:szCs w:val="24"/>
        </w:rPr>
        <w:t xml:space="preserve"> Corinthians 1:26-31 &amp; Acts 4:13. Believers are too use their Minds: The Mind to be used in serving the Father Stephen is in Mark 12:30; Matthew 22:37; Luke 10:27 &amp; 1</w:t>
      </w:r>
      <w:r w:rsidRPr="009B7BB6">
        <w:rPr>
          <w:sz w:val="24"/>
          <w:szCs w:val="24"/>
          <w:vertAlign w:val="superscript"/>
        </w:rPr>
        <w:t>st</w:t>
      </w:r>
      <w:r w:rsidRPr="009B7BB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9B7BB6">
        <w:rPr>
          <w:sz w:val="24"/>
          <w:szCs w:val="24"/>
          <w:vertAlign w:val="superscript"/>
        </w:rPr>
        <w:t>st</w:t>
      </w:r>
      <w:r w:rsidRPr="009B7BB6">
        <w:rPr>
          <w:sz w:val="24"/>
          <w:szCs w:val="24"/>
        </w:rPr>
        <w:t xml:space="preserve"> Samuel 25:3; 2</w:t>
      </w:r>
      <w:r w:rsidRPr="009B7BB6">
        <w:rPr>
          <w:sz w:val="24"/>
          <w:szCs w:val="24"/>
          <w:vertAlign w:val="superscript"/>
        </w:rPr>
        <w:t>nd</w:t>
      </w:r>
      <w:r w:rsidRPr="009B7BB6">
        <w:rPr>
          <w:sz w:val="24"/>
          <w:szCs w:val="24"/>
        </w:rPr>
        <w:t xml:space="preserve"> Chronicles 2:12; Daniel 1:4, 17; Acts 5:34; 6:10; 7:22; 13:6-7 &amp; Acts 26:24. The Examples of Creatures using their Minds is in Ecclesiastes 7:25; 8:9; Ezra 7:10; Daniel 10:12; 2</w:t>
      </w:r>
      <w:r w:rsidRPr="009B7BB6">
        <w:rPr>
          <w:sz w:val="24"/>
          <w:szCs w:val="24"/>
          <w:vertAlign w:val="superscript"/>
        </w:rPr>
        <w:t>nd</w:t>
      </w:r>
      <w:r w:rsidRPr="009B7BB6">
        <w:rPr>
          <w:sz w:val="24"/>
          <w:szCs w:val="24"/>
        </w:rPr>
        <w:t xml:space="preserve"> Timothy 2:15 &amp; Acts 7:1-53; 17:11. The Father Stephen uses Intelligence dedicated to Him only is in Genesis 41:45-49; Exodus 31:2-6; 35:30-35; 1</w:t>
      </w:r>
      <w:r w:rsidRPr="009B7BB6">
        <w:rPr>
          <w:sz w:val="24"/>
          <w:szCs w:val="24"/>
          <w:vertAlign w:val="superscript"/>
        </w:rPr>
        <w:t>st</w:t>
      </w:r>
      <w:r w:rsidRPr="009B7BB6">
        <w:rPr>
          <w:sz w:val="24"/>
          <w:szCs w:val="24"/>
        </w:rPr>
        <w:t xml:space="preserve"> Kings 7:13-14; 2</w:t>
      </w:r>
      <w:r w:rsidRPr="009B7BB6">
        <w:rPr>
          <w:sz w:val="24"/>
          <w:szCs w:val="24"/>
          <w:vertAlign w:val="superscript"/>
        </w:rPr>
        <w:t>nd</w:t>
      </w:r>
      <w:r w:rsidRPr="009B7BB6">
        <w:rPr>
          <w:sz w:val="24"/>
          <w:szCs w:val="24"/>
        </w:rPr>
        <w:t xml:space="preserve"> Chronicles 2:13-14; 26:15; Daniel 5:13-14; Luke 1:3-4 &amp; Acts 1:4-8:3.           </w:t>
      </w:r>
    </w:p>
    <w:p w:rsidR="00B57752" w:rsidRPr="009B7BB6" w:rsidRDefault="00B57752" w:rsidP="00B57752">
      <w:pPr>
        <w:spacing w:line="480" w:lineRule="auto"/>
        <w:jc w:val="both"/>
        <w:rPr>
          <w:sz w:val="24"/>
          <w:szCs w:val="24"/>
        </w:rPr>
      </w:pPr>
      <w:r w:rsidRPr="009B7BB6">
        <w:rPr>
          <w:sz w:val="24"/>
          <w:szCs w:val="24"/>
        </w:rPr>
        <w:t>The Facts of the Father Stephen’s Omniscience is in Job 11:7-8; 37:16; Isaiah 40:28; Psalms 147:5; 1</w:t>
      </w:r>
      <w:r w:rsidRPr="009B7BB6">
        <w:rPr>
          <w:sz w:val="24"/>
          <w:szCs w:val="24"/>
          <w:vertAlign w:val="superscript"/>
        </w:rPr>
        <w:t>st</w:t>
      </w:r>
      <w:r w:rsidRPr="009B7BB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9B7BB6">
        <w:rPr>
          <w:sz w:val="24"/>
          <w:szCs w:val="24"/>
          <w:vertAlign w:val="superscript"/>
        </w:rPr>
        <w:t>st</w:t>
      </w:r>
      <w:r w:rsidRPr="009B7BB6">
        <w:rPr>
          <w:sz w:val="24"/>
          <w:szCs w:val="24"/>
        </w:rPr>
        <w:t xml:space="preserve"> Corinthians 2:6-16 &amp; Romans 11:33.</w:t>
      </w:r>
    </w:p>
    <w:p w:rsidR="00B57752" w:rsidRPr="009B7BB6" w:rsidRDefault="00B57752" w:rsidP="00B57752">
      <w:pPr>
        <w:spacing w:line="480" w:lineRule="auto"/>
        <w:jc w:val="both"/>
        <w:rPr>
          <w:sz w:val="24"/>
          <w:szCs w:val="24"/>
        </w:rPr>
      </w:pPr>
      <w:r w:rsidRPr="009B7BB6">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B57752" w:rsidRPr="009B7BB6" w:rsidRDefault="00B57752" w:rsidP="00B57752">
      <w:pPr>
        <w:spacing w:line="480" w:lineRule="auto"/>
        <w:jc w:val="both"/>
        <w:rPr>
          <w:sz w:val="24"/>
          <w:szCs w:val="24"/>
        </w:rPr>
      </w:pPr>
      <w:r w:rsidRPr="009B7BB6">
        <w:rPr>
          <w:sz w:val="24"/>
          <w:szCs w:val="24"/>
        </w:rPr>
        <w:t>The Father Stephen’s Omniscience and Omnipotence is governed by His Omnipresence is in Jeremiah 23:23, 24; Psalms 10:1-14; 139:1-6, 7-12, 13-19; Job 22:12-14; 26:2; Jonah 2:2; 1</w:t>
      </w:r>
      <w:r w:rsidRPr="009B7BB6">
        <w:rPr>
          <w:sz w:val="24"/>
          <w:szCs w:val="24"/>
          <w:vertAlign w:val="superscript"/>
        </w:rPr>
        <w:t>st</w:t>
      </w:r>
      <w:r w:rsidRPr="009B7BB6">
        <w:rPr>
          <w:sz w:val="24"/>
          <w:szCs w:val="24"/>
        </w:rPr>
        <w:t xml:space="preserve"> Kings 8:30; Ephesians 1:20; 4:6; Isaiah 66:1; Revelation 21:2 &amp; Acts 17:24-28. The Father Stephen’s Omnipresence can cause some interferences with this Doctrine is in Psalms chapter 139 &amp; Matthew 28:20.  </w:t>
      </w:r>
    </w:p>
    <w:p w:rsidR="00B57752" w:rsidRPr="009B7BB6" w:rsidRDefault="00B57752" w:rsidP="00B57752">
      <w:pPr>
        <w:spacing w:line="480" w:lineRule="auto"/>
        <w:jc w:val="both"/>
        <w:rPr>
          <w:sz w:val="24"/>
          <w:szCs w:val="24"/>
        </w:rPr>
      </w:pPr>
      <w:r w:rsidRPr="009B7BB6">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9B7BB6">
        <w:rPr>
          <w:sz w:val="24"/>
          <w:szCs w:val="24"/>
          <w:vertAlign w:val="superscript"/>
        </w:rPr>
        <w:t>st</w:t>
      </w:r>
      <w:r w:rsidRPr="009B7BB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9B7BB6">
        <w:rPr>
          <w:sz w:val="24"/>
          <w:szCs w:val="24"/>
          <w:vertAlign w:val="superscript"/>
        </w:rPr>
        <w:t>st</w:t>
      </w:r>
      <w:r w:rsidRPr="009B7BB6">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9B7BB6">
        <w:rPr>
          <w:sz w:val="24"/>
          <w:szCs w:val="24"/>
          <w:vertAlign w:val="superscript"/>
        </w:rPr>
        <w:t>st</w:t>
      </w:r>
      <w:r w:rsidRPr="009B7BB6">
        <w:rPr>
          <w:sz w:val="24"/>
          <w:szCs w:val="24"/>
        </w:rPr>
        <w:t xml:space="preserve"> John 2:15-17. The Wrong Deception of the Sexual is in Proverbs 5:1-6. The Father Stephen’s Dangers of Sexuality is in Proverbs 4:1; 5:7-14; Deuteronomy 22:22 &amp; 1</w:t>
      </w:r>
      <w:r w:rsidRPr="009B7BB6">
        <w:rPr>
          <w:sz w:val="24"/>
          <w:szCs w:val="24"/>
          <w:vertAlign w:val="superscript"/>
        </w:rPr>
        <w:t>st</w:t>
      </w:r>
      <w:r w:rsidRPr="009B7BB6">
        <w:rPr>
          <w:sz w:val="24"/>
          <w:szCs w:val="24"/>
        </w:rPr>
        <w:t xml:space="preserve"> Corinthians 6:18. The Father Stephen’s Delights of a Divine Union in Marriage is in Proverbs 5:15-19; 1</w:t>
      </w:r>
      <w:r w:rsidRPr="009B7BB6">
        <w:rPr>
          <w:sz w:val="24"/>
          <w:szCs w:val="24"/>
          <w:vertAlign w:val="superscript"/>
        </w:rPr>
        <w:t>st</w:t>
      </w:r>
      <w:r w:rsidRPr="009B7BB6">
        <w:rPr>
          <w:sz w:val="24"/>
          <w:szCs w:val="24"/>
        </w:rPr>
        <w:t xml:space="preserve"> Corinthians 7:9 &amp; Song of Solomon 4:15. The Father Stephen’s Disastrous Authority that is against all Sexuality is in Proverbs 5:20-23; 1</w:t>
      </w:r>
      <w:r w:rsidRPr="009B7BB6">
        <w:rPr>
          <w:sz w:val="24"/>
          <w:szCs w:val="24"/>
          <w:vertAlign w:val="superscript"/>
        </w:rPr>
        <w:t>st</w:t>
      </w:r>
      <w:r w:rsidRPr="009B7BB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9B7BB6">
        <w:rPr>
          <w:sz w:val="24"/>
          <w:szCs w:val="24"/>
          <w:vertAlign w:val="superscript"/>
        </w:rPr>
        <w:t>st</w:t>
      </w:r>
      <w:r w:rsidRPr="009B7BB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9B7BB6">
        <w:rPr>
          <w:b/>
          <w:sz w:val="24"/>
          <w:szCs w:val="24"/>
        </w:rPr>
        <w:t>Lady of Kingdoms</w:t>
      </w:r>
      <w:r w:rsidRPr="009B7BB6">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B57752" w:rsidRPr="009B7BB6" w:rsidRDefault="00B57752" w:rsidP="00B57752">
      <w:pPr>
        <w:spacing w:line="480" w:lineRule="auto"/>
        <w:jc w:val="both"/>
        <w:rPr>
          <w:sz w:val="24"/>
          <w:szCs w:val="24"/>
        </w:rPr>
      </w:pPr>
      <w:r w:rsidRPr="009B7BB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B57752" w:rsidRPr="009B7BB6" w:rsidRDefault="00B57752" w:rsidP="00B57752">
      <w:pPr>
        <w:spacing w:line="480" w:lineRule="auto"/>
        <w:jc w:val="both"/>
        <w:rPr>
          <w:sz w:val="24"/>
          <w:szCs w:val="24"/>
        </w:rPr>
      </w:pPr>
      <w:r w:rsidRPr="009B7BB6">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B57752" w:rsidRPr="009B7BB6" w:rsidRDefault="00B57752" w:rsidP="00B57752">
      <w:pPr>
        <w:spacing w:line="480" w:lineRule="auto"/>
        <w:jc w:val="both"/>
        <w:rPr>
          <w:sz w:val="24"/>
          <w:szCs w:val="24"/>
        </w:rPr>
      </w:pPr>
      <w:r w:rsidRPr="009B7BB6">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9B7BB6">
        <w:rPr>
          <w:sz w:val="24"/>
          <w:szCs w:val="24"/>
          <w:vertAlign w:val="superscript"/>
        </w:rPr>
        <w:t>st</w:t>
      </w:r>
      <w:r w:rsidRPr="009B7BB6">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B57752" w:rsidRPr="009B7BB6" w:rsidRDefault="00B57752" w:rsidP="00B57752">
      <w:pPr>
        <w:spacing w:line="480" w:lineRule="auto"/>
        <w:jc w:val="center"/>
        <w:rPr>
          <w:b/>
          <w:sz w:val="24"/>
          <w:szCs w:val="24"/>
        </w:rPr>
      </w:pPr>
      <w:r w:rsidRPr="009B7BB6">
        <w:rPr>
          <w:b/>
          <w:sz w:val="24"/>
          <w:szCs w:val="24"/>
        </w:rPr>
        <w:t>The Divine Qanah verses the Sexual Qanah</w:t>
      </w:r>
    </w:p>
    <w:p w:rsidR="00B57752" w:rsidRPr="009B7BB6" w:rsidRDefault="00B57752" w:rsidP="00B57752">
      <w:pPr>
        <w:spacing w:line="480" w:lineRule="auto"/>
        <w:jc w:val="both"/>
        <w:rPr>
          <w:sz w:val="24"/>
          <w:szCs w:val="24"/>
        </w:rPr>
      </w:pPr>
      <w:r w:rsidRPr="009B7BB6">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9B7BB6">
        <w:rPr>
          <w:sz w:val="24"/>
          <w:szCs w:val="24"/>
          <w:vertAlign w:val="superscript"/>
        </w:rPr>
        <w:t>st</w:t>
      </w:r>
      <w:r w:rsidRPr="009B7BB6">
        <w:rPr>
          <w:sz w:val="24"/>
          <w:szCs w:val="24"/>
        </w:rPr>
        <w:t xml:space="preserve"> Kings 21:13. In Respect to Destinies is in Proverbs 10:25; 12:7. The Examples of the Sexual and the Righteous: The Prudent Person is in Proverbs 12:8 &amp; 1</w:t>
      </w:r>
      <w:r w:rsidRPr="009B7BB6">
        <w:rPr>
          <w:sz w:val="24"/>
          <w:szCs w:val="24"/>
          <w:vertAlign w:val="superscript"/>
        </w:rPr>
        <w:t>st</w:t>
      </w:r>
      <w:r w:rsidRPr="009B7BB6">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9B7BB6">
        <w:rPr>
          <w:sz w:val="24"/>
          <w:szCs w:val="24"/>
          <w:vertAlign w:val="superscript"/>
        </w:rPr>
        <w:t>st</w:t>
      </w:r>
      <w:r w:rsidRPr="009B7BB6">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B57752" w:rsidRPr="009B7BB6" w:rsidRDefault="00B57752" w:rsidP="00B57752">
      <w:pPr>
        <w:spacing w:line="480" w:lineRule="auto"/>
        <w:jc w:val="both"/>
        <w:rPr>
          <w:sz w:val="24"/>
          <w:szCs w:val="24"/>
        </w:rPr>
      </w:pPr>
      <w:r w:rsidRPr="009B7BB6">
        <w:rPr>
          <w:sz w:val="24"/>
          <w:szCs w:val="24"/>
        </w:rPr>
        <w:t>The Father Stephen’s Impartial Judgment of the Treacherous and the Blameless: Honesty verses Dishonesty is in Proverbs 11:1; Leviticus 19:35 &amp; Deuteronomy 25:13. Humble Humility verses Pride is in Proverbs 11:2; Luke 14:11; 1</w:t>
      </w:r>
      <w:r w:rsidRPr="009B7BB6">
        <w:rPr>
          <w:sz w:val="24"/>
          <w:szCs w:val="24"/>
          <w:vertAlign w:val="superscript"/>
        </w:rPr>
        <w:t>st</w:t>
      </w:r>
      <w:r w:rsidRPr="009B7BB6">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B57752" w:rsidRPr="009B7BB6" w:rsidRDefault="00B57752" w:rsidP="00B57752">
      <w:pPr>
        <w:spacing w:line="480" w:lineRule="auto"/>
        <w:jc w:val="both"/>
        <w:rPr>
          <w:sz w:val="24"/>
          <w:szCs w:val="24"/>
        </w:rPr>
      </w:pPr>
      <w:r w:rsidRPr="009B7BB6">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9B7BB6">
        <w:rPr>
          <w:sz w:val="24"/>
          <w:szCs w:val="24"/>
          <w:vertAlign w:val="superscript"/>
        </w:rPr>
        <w:t>st</w:t>
      </w:r>
      <w:r w:rsidRPr="009B7BB6">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B57752" w:rsidRPr="009B7BB6" w:rsidRDefault="00B57752" w:rsidP="00B57752">
      <w:pPr>
        <w:spacing w:line="480" w:lineRule="auto"/>
        <w:jc w:val="both"/>
        <w:rPr>
          <w:sz w:val="24"/>
          <w:szCs w:val="24"/>
        </w:rPr>
      </w:pPr>
      <w:r w:rsidRPr="009B7BB6">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B57752" w:rsidRPr="009B7BB6" w:rsidRDefault="00B57752" w:rsidP="00B57752">
      <w:pPr>
        <w:spacing w:line="480" w:lineRule="auto"/>
        <w:jc w:val="both"/>
        <w:rPr>
          <w:sz w:val="24"/>
          <w:szCs w:val="24"/>
        </w:rPr>
      </w:pPr>
      <w:r w:rsidRPr="009B7BB6">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9B7BB6">
        <w:rPr>
          <w:sz w:val="24"/>
          <w:szCs w:val="24"/>
          <w:vertAlign w:val="superscript"/>
        </w:rPr>
        <w:t>nd</w:t>
      </w:r>
      <w:r w:rsidRPr="009B7BB6">
        <w:rPr>
          <w:sz w:val="24"/>
          <w:szCs w:val="24"/>
        </w:rPr>
        <w:t xml:space="preserve"> Timothy 3:2 &amp; 1</w:t>
      </w:r>
      <w:r w:rsidRPr="009B7BB6">
        <w:rPr>
          <w:sz w:val="24"/>
          <w:szCs w:val="24"/>
          <w:vertAlign w:val="superscript"/>
        </w:rPr>
        <w:t>st</w:t>
      </w:r>
      <w:r w:rsidRPr="009B7BB6">
        <w:rPr>
          <w:sz w:val="24"/>
          <w:szCs w:val="24"/>
        </w:rPr>
        <w:t xml:space="preserve"> Timothy 6:10, 17. A Trust in Riches in oppressive greed is in Proverbs 11:29. </w:t>
      </w:r>
    </w:p>
    <w:p w:rsidR="00B57752" w:rsidRPr="009B7BB6" w:rsidRDefault="00B57752" w:rsidP="00B57752">
      <w:pPr>
        <w:spacing w:line="480" w:lineRule="auto"/>
        <w:jc w:val="both"/>
        <w:rPr>
          <w:sz w:val="24"/>
          <w:szCs w:val="24"/>
        </w:rPr>
      </w:pPr>
      <w:r w:rsidRPr="009B7BB6">
        <w:rPr>
          <w:sz w:val="24"/>
          <w:szCs w:val="24"/>
        </w:rPr>
        <w:t>The Father Stephen’s Teaching on Accepting Discipline: The Teaching of a Father is in Proverbs 1:22; 13:1-13 &amp; 1</w:t>
      </w:r>
      <w:r w:rsidRPr="009B7BB6">
        <w:rPr>
          <w:sz w:val="24"/>
          <w:szCs w:val="24"/>
          <w:vertAlign w:val="superscript"/>
        </w:rPr>
        <w:t>st</w:t>
      </w:r>
      <w:r w:rsidRPr="009B7BB6">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B57752" w:rsidRPr="009B7BB6" w:rsidRDefault="00B57752" w:rsidP="00B57752">
      <w:pPr>
        <w:spacing w:line="480" w:lineRule="auto"/>
        <w:jc w:val="both"/>
        <w:rPr>
          <w:sz w:val="24"/>
          <w:szCs w:val="24"/>
        </w:rPr>
      </w:pPr>
      <w:r w:rsidRPr="009B7BB6">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B57752" w:rsidRPr="009B7BB6" w:rsidRDefault="00B57752" w:rsidP="00B57752">
      <w:pPr>
        <w:spacing w:line="480" w:lineRule="auto"/>
        <w:jc w:val="both"/>
        <w:rPr>
          <w:sz w:val="24"/>
          <w:szCs w:val="24"/>
        </w:rPr>
      </w:pPr>
      <w:r w:rsidRPr="009B7BB6">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B57752" w:rsidRPr="009B7BB6" w:rsidRDefault="00B57752" w:rsidP="00B57752">
      <w:pPr>
        <w:spacing w:line="480" w:lineRule="auto"/>
        <w:jc w:val="both"/>
        <w:rPr>
          <w:sz w:val="24"/>
          <w:szCs w:val="24"/>
        </w:rPr>
      </w:pPr>
      <w:r w:rsidRPr="009B7BB6">
        <w:rPr>
          <w:sz w:val="24"/>
          <w:szCs w:val="24"/>
        </w:rPr>
        <w:t>The Father Stephen’s Divine Qanah named the Lady Victoria as His Mother to Her Royal Son is in Proverbs 31:1-9. Pursue Chastity which is Sexual Abstinence in Marriage, before Marriage or After Marriage is in Proverbs 31:2-3 &amp; 1</w:t>
      </w:r>
      <w:r w:rsidRPr="009B7BB6">
        <w:rPr>
          <w:sz w:val="24"/>
          <w:szCs w:val="24"/>
          <w:vertAlign w:val="superscript"/>
        </w:rPr>
        <w:t>st</w:t>
      </w:r>
      <w:r w:rsidRPr="009B7BB6">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9B7BB6">
        <w:rPr>
          <w:b/>
          <w:sz w:val="24"/>
          <w:szCs w:val="24"/>
        </w:rPr>
        <w:t>Ladies of Kingdoms</w:t>
      </w:r>
      <w:r w:rsidRPr="009B7BB6">
        <w:rPr>
          <w:sz w:val="24"/>
          <w:szCs w:val="24"/>
        </w:rPr>
        <w:t xml:space="preserve">” in the Kingdom of Female Lordships is in Isaiah 47:5; Revelation chapter 12; 21:1-22:21; Acts 1:4-7 &amp; Proverbs 31:10-31.      </w:t>
      </w:r>
    </w:p>
    <w:p w:rsidR="00B57752" w:rsidRPr="009B7BB6" w:rsidRDefault="00B57752" w:rsidP="00B57752">
      <w:pPr>
        <w:spacing w:line="480" w:lineRule="auto"/>
        <w:jc w:val="both"/>
        <w:rPr>
          <w:sz w:val="24"/>
          <w:szCs w:val="24"/>
        </w:rPr>
      </w:pPr>
      <w:r w:rsidRPr="009B7BB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B57752" w:rsidRPr="009B7BB6" w:rsidRDefault="00B57752" w:rsidP="00B57752">
      <w:pPr>
        <w:spacing w:line="480" w:lineRule="auto"/>
        <w:jc w:val="both"/>
        <w:rPr>
          <w:sz w:val="24"/>
          <w:szCs w:val="24"/>
        </w:rPr>
      </w:pPr>
      <w:r w:rsidRPr="009B7BB6">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B57752" w:rsidRPr="009B7BB6" w:rsidRDefault="00B57752" w:rsidP="00B57752">
      <w:pPr>
        <w:spacing w:line="480" w:lineRule="auto"/>
        <w:jc w:val="center"/>
        <w:rPr>
          <w:b/>
          <w:sz w:val="24"/>
          <w:szCs w:val="24"/>
        </w:rPr>
      </w:pPr>
      <w:r w:rsidRPr="009B7BB6">
        <w:rPr>
          <w:b/>
          <w:sz w:val="24"/>
          <w:szCs w:val="24"/>
        </w:rPr>
        <w:t>The Divine Qanah in the Rulers</w:t>
      </w:r>
    </w:p>
    <w:p w:rsidR="00B57752" w:rsidRPr="009B7BB6" w:rsidRDefault="00B57752" w:rsidP="00B57752">
      <w:pPr>
        <w:spacing w:line="480" w:lineRule="auto"/>
        <w:jc w:val="both"/>
        <w:rPr>
          <w:sz w:val="24"/>
          <w:szCs w:val="24"/>
        </w:rPr>
      </w:pPr>
      <w:r w:rsidRPr="009B7BB6">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9B7BB6">
        <w:rPr>
          <w:sz w:val="24"/>
          <w:szCs w:val="24"/>
          <w:vertAlign w:val="superscript"/>
        </w:rPr>
        <w:t>st</w:t>
      </w:r>
      <w:r w:rsidRPr="009B7BB6">
        <w:rPr>
          <w:sz w:val="24"/>
          <w:szCs w:val="24"/>
        </w:rPr>
        <w:t xml:space="preserve"> Samuel 25:24.  </w:t>
      </w:r>
    </w:p>
    <w:p w:rsidR="00B57752" w:rsidRPr="009B7BB6" w:rsidRDefault="00B57752" w:rsidP="00B57752">
      <w:pPr>
        <w:spacing w:line="480" w:lineRule="auto"/>
        <w:jc w:val="center"/>
        <w:rPr>
          <w:b/>
          <w:sz w:val="24"/>
          <w:szCs w:val="24"/>
        </w:rPr>
      </w:pPr>
      <w:r w:rsidRPr="009B7BB6">
        <w:rPr>
          <w:b/>
          <w:sz w:val="24"/>
          <w:szCs w:val="24"/>
        </w:rPr>
        <w:t>The Divine Qanah in the King</w:t>
      </w:r>
    </w:p>
    <w:p w:rsidR="00B57752" w:rsidRPr="009B7BB6" w:rsidRDefault="00B57752" w:rsidP="00B57752">
      <w:pPr>
        <w:spacing w:line="480" w:lineRule="auto"/>
        <w:jc w:val="both"/>
        <w:rPr>
          <w:sz w:val="24"/>
          <w:szCs w:val="24"/>
        </w:rPr>
      </w:pPr>
      <w:r w:rsidRPr="009B7BB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9B7BB6">
        <w:rPr>
          <w:sz w:val="24"/>
          <w:szCs w:val="24"/>
          <w:vertAlign w:val="superscript"/>
        </w:rPr>
        <w:t>st</w:t>
      </w:r>
      <w:r w:rsidRPr="009B7BB6">
        <w:rPr>
          <w:sz w:val="24"/>
          <w:szCs w:val="24"/>
        </w:rPr>
        <w:t xml:space="preserve"> Timothy 2:4; John 3:17; Hebrews 4:12 &amp; Acts 6:10. The Father Stephen acknowledges Humble Humility is in Proverbs 11:20; 16:5-6; James 4:1-10 &amp; 1</w:t>
      </w:r>
      <w:r w:rsidRPr="009B7BB6">
        <w:rPr>
          <w:sz w:val="24"/>
          <w:szCs w:val="24"/>
          <w:vertAlign w:val="superscript"/>
        </w:rPr>
        <w:t>st</w:t>
      </w:r>
      <w:r w:rsidRPr="009B7BB6">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9B7BB6">
        <w:rPr>
          <w:sz w:val="24"/>
          <w:szCs w:val="24"/>
          <w:vertAlign w:val="superscript"/>
        </w:rPr>
        <w:t>st</w:t>
      </w:r>
      <w:r w:rsidRPr="009B7BB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B57752" w:rsidRPr="009B7BB6" w:rsidRDefault="00B57752" w:rsidP="00B57752">
      <w:pPr>
        <w:spacing w:line="480" w:lineRule="auto"/>
        <w:jc w:val="both"/>
        <w:rPr>
          <w:sz w:val="24"/>
          <w:szCs w:val="24"/>
        </w:rPr>
      </w:pPr>
      <w:r w:rsidRPr="009B7BB6">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9B7BB6">
        <w:rPr>
          <w:sz w:val="24"/>
          <w:szCs w:val="24"/>
          <w:vertAlign w:val="superscript"/>
        </w:rPr>
        <w:t>nd</w:t>
      </w:r>
      <w:r w:rsidRPr="009B7BB6">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B57752" w:rsidRPr="009B7BB6" w:rsidRDefault="00B57752" w:rsidP="00B57752">
      <w:pPr>
        <w:spacing w:line="480" w:lineRule="auto"/>
        <w:jc w:val="both"/>
        <w:rPr>
          <w:sz w:val="24"/>
          <w:szCs w:val="24"/>
        </w:rPr>
      </w:pPr>
      <w:r w:rsidRPr="009B7BB6">
        <w:rPr>
          <w:sz w:val="24"/>
          <w:szCs w:val="24"/>
        </w:rPr>
        <w:t>The Father Stephen’s Impartial Judgment on the Ambiguity of all Human Actions is in Proverbs 17:1-28. Domestic Tranquility is in Proverbs 15:16; 17:1-3; Ruth 2:14; Ecclesiastes 10:7; Genesis 24:2; 2</w:t>
      </w:r>
      <w:r w:rsidRPr="009B7BB6">
        <w:rPr>
          <w:sz w:val="24"/>
          <w:szCs w:val="24"/>
          <w:vertAlign w:val="superscript"/>
        </w:rPr>
        <w:t>nd</w:t>
      </w:r>
      <w:r w:rsidRPr="009B7BB6">
        <w:rPr>
          <w:sz w:val="24"/>
          <w:szCs w:val="24"/>
        </w:rPr>
        <w:t xml:space="preserve"> Samuel 16:4; 1</w:t>
      </w:r>
      <w:r w:rsidRPr="009B7BB6">
        <w:rPr>
          <w:sz w:val="24"/>
          <w:szCs w:val="24"/>
          <w:vertAlign w:val="superscript"/>
        </w:rPr>
        <w:t>st</w:t>
      </w:r>
      <w:r w:rsidRPr="009B7BB6">
        <w:rPr>
          <w:sz w:val="24"/>
          <w:szCs w:val="24"/>
        </w:rPr>
        <w:t xml:space="preserve"> Peter 1:7 &amp; Revelation 3:18. Community Tranquility is in Proverbs 17:4-5; Job 31:29 &amp; 1</w:t>
      </w:r>
      <w:r w:rsidRPr="009B7BB6">
        <w:rPr>
          <w:sz w:val="24"/>
          <w:szCs w:val="24"/>
          <w:vertAlign w:val="superscript"/>
        </w:rPr>
        <w:t>st</w:t>
      </w:r>
      <w:r w:rsidRPr="009B7BB6">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9B7BB6">
        <w:rPr>
          <w:sz w:val="24"/>
          <w:szCs w:val="24"/>
          <w:vertAlign w:val="superscript"/>
        </w:rPr>
        <w:t>nd</w:t>
      </w:r>
      <w:r w:rsidRPr="009B7BB6">
        <w:rPr>
          <w:sz w:val="24"/>
          <w:szCs w:val="24"/>
        </w:rPr>
        <w:t xml:space="preserve"> Samuel 17:8; Hosea 13:8; Matthew 2:16 &amp; 1</w:t>
      </w:r>
      <w:r w:rsidRPr="009B7BB6">
        <w:rPr>
          <w:sz w:val="24"/>
          <w:szCs w:val="24"/>
          <w:vertAlign w:val="superscript"/>
        </w:rPr>
        <w:t>st</w:t>
      </w:r>
      <w:r w:rsidRPr="009B7BB6">
        <w:rPr>
          <w:sz w:val="24"/>
          <w:szCs w:val="24"/>
        </w:rPr>
        <w:t xml:space="preserve"> Samuel 20:30. The Ingrate is in Proverbs 17:13; 1</w:t>
      </w:r>
      <w:r w:rsidRPr="009B7BB6">
        <w:rPr>
          <w:sz w:val="24"/>
          <w:szCs w:val="24"/>
          <w:vertAlign w:val="superscript"/>
        </w:rPr>
        <w:t>st</w:t>
      </w:r>
      <w:r w:rsidRPr="009B7BB6">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9B7BB6">
        <w:rPr>
          <w:sz w:val="24"/>
          <w:szCs w:val="24"/>
          <w:vertAlign w:val="superscript"/>
        </w:rPr>
        <w:t>st</w:t>
      </w:r>
      <w:r w:rsidRPr="009B7BB6">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9B7BB6">
        <w:rPr>
          <w:sz w:val="24"/>
          <w:szCs w:val="24"/>
          <w:vertAlign w:val="superscript"/>
        </w:rPr>
        <w:t>nd</w:t>
      </w:r>
      <w:r w:rsidRPr="009B7BB6">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9B7BB6">
        <w:rPr>
          <w:sz w:val="24"/>
          <w:szCs w:val="24"/>
          <w:vertAlign w:val="superscript"/>
        </w:rPr>
        <w:t>st</w:t>
      </w:r>
      <w:r w:rsidRPr="009B7BB6">
        <w:rPr>
          <w:sz w:val="24"/>
          <w:szCs w:val="24"/>
        </w:rPr>
        <w:t xml:space="preserve"> John 1:9. Godly Fear verses the Hardness is in Proverbs 28:14; 1</w:t>
      </w:r>
      <w:r w:rsidRPr="009B7BB6">
        <w:rPr>
          <w:sz w:val="24"/>
          <w:szCs w:val="24"/>
          <w:vertAlign w:val="superscript"/>
        </w:rPr>
        <w:t>st</w:t>
      </w:r>
      <w:r w:rsidRPr="009B7BB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B57752" w:rsidRPr="009B7BB6" w:rsidRDefault="00B57752" w:rsidP="00B57752">
      <w:pPr>
        <w:spacing w:line="480" w:lineRule="auto"/>
        <w:jc w:val="both"/>
        <w:rPr>
          <w:sz w:val="24"/>
          <w:szCs w:val="24"/>
        </w:rPr>
      </w:pPr>
      <w:r w:rsidRPr="009B7BB6">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B57752" w:rsidRPr="009B7BB6" w:rsidRDefault="00B57752" w:rsidP="00B57752">
      <w:pPr>
        <w:spacing w:line="480" w:lineRule="auto"/>
        <w:jc w:val="both"/>
        <w:rPr>
          <w:sz w:val="24"/>
          <w:szCs w:val="24"/>
        </w:rPr>
      </w:pPr>
      <w:r w:rsidRPr="009B7BB6">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9B7BB6">
        <w:rPr>
          <w:sz w:val="24"/>
          <w:szCs w:val="24"/>
          <w:vertAlign w:val="superscript"/>
        </w:rPr>
        <w:t>nd</w:t>
      </w:r>
      <w:r w:rsidRPr="009B7BB6">
        <w:rPr>
          <w:sz w:val="24"/>
          <w:szCs w:val="24"/>
        </w:rPr>
        <w:t xml:space="preserve"> Corinthians 10:18. The Values of Friendship is in Proverbs 27:5-10 &amp; Ephesians 4:15. Family Instruction is in Proverbs 19:13; 20:16; 22:3; 27:11-22; 1</w:t>
      </w:r>
      <w:r w:rsidRPr="009B7BB6">
        <w:rPr>
          <w:sz w:val="24"/>
          <w:szCs w:val="24"/>
          <w:vertAlign w:val="superscript"/>
        </w:rPr>
        <w:t>st</w:t>
      </w:r>
      <w:r w:rsidRPr="009B7BB6">
        <w:rPr>
          <w:sz w:val="24"/>
          <w:szCs w:val="24"/>
        </w:rPr>
        <w:t xml:space="preserve"> John 2:16 &amp; Matthew 25:21. The Commendation of Diligence is in Proverbs 27:23-27.   </w:t>
      </w:r>
    </w:p>
    <w:p w:rsidR="00B57752" w:rsidRPr="009B7BB6" w:rsidRDefault="00B57752" w:rsidP="00B57752">
      <w:pPr>
        <w:spacing w:line="480" w:lineRule="auto"/>
        <w:jc w:val="both"/>
        <w:rPr>
          <w:sz w:val="24"/>
          <w:szCs w:val="24"/>
        </w:rPr>
      </w:pPr>
      <w:r w:rsidRPr="009B7BB6">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9B7BB6">
        <w:rPr>
          <w:sz w:val="24"/>
          <w:szCs w:val="24"/>
          <w:vertAlign w:val="superscript"/>
        </w:rPr>
        <w:t>st</w:t>
      </w:r>
      <w:r w:rsidRPr="009B7BB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B57752" w:rsidRPr="009B7BB6" w:rsidRDefault="00B57752" w:rsidP="00B57752">
      <w:pPr>
        <w:spacing w:line="480" w:lineRule="auto"/>
        <w:jc w:val="both"/>
        <w:rPr>
          <w:sz w:val="24"/>
          <w:szCs w:val="24"/>
        </w:rPr>
      </w:pPr>
      <w:r w:rsidRPr="009B7BB6">
        <w:rPr>
          <w:sz w:val="24"/>
          <w:szCs w:val="24"/>
        </w:rPr>
        <w:t>The Father Stephen’s Discipline of the Tongue is in Proverbs 15:5-19. The Introduction of the Tongue is in Proverbs 15:5-7, 16. The Wisdom and Godly Fear is in Proverbs 15:8-11. Pleasing the Father Stephen is in Proverbs 15:8-9; 1</w:t>
      </w:r>
      <w:r w:rsidRPr="009B7BB6">
        <w:rPr>
          <w:sz w:val="24"/>
          <w:szCs w:val="24"/>
          <w:vertAlign w:val="superscript"/>
        </w:rPr>
        <w:t>st</w:t>
      </w:r>
      <w:r w:rsidRPr="009B7BB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B57752" w:rsidRPr="009B7BB6" w:rsidRDefault="00B57752" w:rsidP="00B57752">
      <w:pPr>
        <w:spacing w:line="480" w:lineRule="auto"/>
        <w:jc w:val="both"/>
        <w:rPr>
          <w:sz w:val="24"/>
          <w:szCs w:val="24"/>
        </w:rPr>
      </w:pPr>
      <w:r w:rsidRPr="009B7BB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B57752" w:rsidRPr="009B7BB6" w:rsidRDefault="00B57752" w:rsidP="00B57752">
      <w:pPr>
        <w:spacing w:line="480" w:lineRule="auto"/>
        <w:jc w:val="both"/>
        <w:rPr>
          <w:sz w:val="24"/>
          <w:szCs w:val="24"/>
        </w:rPr>
      </w:pPr>
      <w:r w:rsidRPr="009B7BB6">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B57752" w:rsidRPr="009B7BB6" w:rsidRDefault="00B57752" w:rsidP="00B57752">
      <w:pPr>
        <w:spacing w:line="480" w:lineRule="auto"/>
        <w:jc w:val="both"/>
        <w:rPr>
          <w:sz w:val="24"/>
          <w:szCs w:val="24"/>
        </w:rPr>
      </w:pPr>
      <w:r w:rsidRPr="009B7BB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9B7BB6">
        <w:rPr>
          <w:sz w:val="24"/>
          <w:szCs w:val="24"/>
          <w:vertAlign w:val="superscript"/>
        </w:rPr>
        <w:t>st</w:t>
      </w:r>
      <w:r w:rsidRPr="009B7BB6">
        <w:rPr>
          <w:sz w:val="24"/>
          <w:szCs w:val="24"/>
        </w:rPr>
        <w:t xml:space="preserve"> Corinthians 15:57. </w:t>
      </w:r>
    </w:p>
    <w:p w:rsidR="00B57752" w:rsidRPr="009B7BB6" w:rsidRDefault="00B57752" w:rsidP="00B57752">
      <w:pPr>
        <w:spacing w:line="480" w:lineRule="auto"/>
        <w:jc w:val="both"/>
        <w:rPr>
          <w:sz w:val="24"/>
          <w:szCs w:val="24"/>
        </w:rPr>
      </w:pPr>
      <w:r w:rsidRPr="009B7BB6">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9B7BB6">
        <w:rPr>
          <w:sz w:val="24"/>
          <w:szCs w:val="24"/>
          <w:vertAlign w:val="superscript"/>
        </w:rPr>
        <w:t>nd</w:t>
      </w:r>
      <w:r w:rsidRPr="009B7BB6">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B57752" w:rsidRPr="009B7BB6" w:rsidRDefault="00B57752" w:rsidP="00B57752">
      <w:pPr>
        <w:spacing w:line="480" w:lineRule="auto"/>
        <w:jc w:val="both"/>
        <w:rPr>
          <w:sz w:val="24"/>
          <w:szCs w:val="24"/>
        </w:rPr>
      </w:pPr>
      <w:r w:rsidRPr="009B7BB6">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D8254C" w:rsidRPr="009B7BB6" w:rsidRDefault="00D8254C" w:rsidP="00D8254C">
      <w:pPr>
        <w:spacing w:line="480" w:lineRule="auto"/>
        <w:jc w:val="both"/>
        <w:rPr>
          <w:sz w:val="24"/>
          <w:szCs w:val="24"/>
        </w:rPr>
      </w:pPr>
      <w:r w:rsidRPr="009B7BB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D8254C" w:rsidRPr="009B7BB6" w:rsidRDefault="00D8254C" w:rsidP="00D8254C">
      <w:pPr>
        <w:spacing w:line="480" w:lineRule="auto"/>
        <w:jc w:val="both"/>
        <w:rPr>
          <w:sz w:val="24"/>
          <w:szCs w:val="24"/>
        </w:rPr>
      </w:pPr>
      <w:r w:rsidRPr="009B7BB6">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D8254C" w:rsidRPr="009B7BB6" w:rsidRDefault="00D8254C" w:rsidP="00D8254C">
      <w:pPr>
        <w:spacing w:line="480" w:lineRule="auto"/>
        <w:jc w:val="both"/>
        <w:rPr>
          <w:sz w:val="24"/>
          <w:szCs w:val="24"/>
        </w:rPr>
      </w:pPr>
      <w:r w:rsidRPr="009B7BB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D8254C" w:rsidRPr="009B7BB6" w:rsidRDefault="00D8254C" w:rsidP="00D8254C">
      <w:pPr>
        <w:spacing w:line="480" w:lineRule="auto"/>
        <w:jc w:val="both"/>
        <w:rPr>
          <w:sz w:val="24"/>
          <w:szCs w:val="24"/>
        </w:rPr>
      </w:pPr>
      <w:r w:rsidRPr="009B7BB6">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D8254C" w:rsidRPr="009B7BB6" w:rsidRDefault="00D8254C" w:rsidP="00D8254C">
      <w:pPr>
        <w:spacing w:line="480" w:lineRule="auto"/>
        <w:jc w:val="both"/>
        <w:rPr>
          <w:sz w:val="24"/>
          <w:szCs w:val="24"/>
        </w:rPr>
      </w:pPr>
      <w:r w:rsidRPr="009B7BB6">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B57752" w:rsidRPr="009B7BB6" w:rsidRDefault="00B57752" w:rsidP="00B57752">
      <w:pPr>
        <w:spacing w:line="480" w:lineRule="auto"/>
        <w:jc w:val="center"/>
        <w:rPr>
          <w:b/>
          <w:sz w:val="24"/>
          <w:szCs w:val="24"/>
        </w:rPr>
      </w:pPr>
      <w:r w:rsidRPr="009B7BB6">
        <w:rPr>
          <w:b/>
          <w:sz w:val="24"/>
          <w:szCs w:val="24"/>
        </w:rPr>
        <w:t>The Divine Qanah in the Koheleth</w:t>
      </w:r>
    </w:p>
    <w:p w:rsidR="00B57752" w:rsidRPr="009B7BB6" w:rsidRDefault="00B57752" w:rsidP="00B57752">
      <w:pPr>
        <w:spacing w:line="480" w:lineRule="auto"/>
        <w:jc w:val="both"/>
        <w:rPr>
          <w:sz w:val="24"/>
          <w:szCs w:val="24"/>
        </w:rPr>
      </w:pPr>
      <w:r w:rsidRPr="009B7BB6">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9B7BB6">
        <w:rPr>
          <w:sz w:val="24"/>
          <w:szCs w:val="24"/>
          <w:vertAlign w:val="superscript"/>
        </w:rPr>
        <w:t>st</w:t>
      </w:r>
      <w:r w:rsidRPr="009B7BB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9B7BB6">
        <w:rPr>
          <w:sz w:val="24"/>
          <w:szCs w:val="24"/>
          <w:vertAlign w:val="superscript"/>
        </w:rPr>
        <w:t>st</w:t>
      </w:r>
      <w:r w:rsidRPr="009B7BB6">
        <w:rPr>
          <w:sz w:val="24"/>
          <w:szCs w:val="24"/>
        </w:rPr>
        <w:t xml:space="preserve"> Kings chapters 7 &amp; 9; 2</w:t>
      </w:r>
      <w:r w:rsidRPr="009B7BB6">
        <w:rPr>
          <w:sz w:val="24"/>
          <w:szCs w:val="24"/>
          <w:vertAlign w:val="superscript"/>
        </w:rPr>
        <w:t>nd</w:t>
      </w:r>
      <w:r w:rsidRPr="009B7BB6">
        <w:rPr>
          <w:sz w:val="24"/>
          <w:szCs w:val="24"/>
        </w:rPr>
        <w:t xml:space="preserve"> Chronicles chapter 8; 1</w:t>
      </w:r>
      <w:r w:rsidRPr="009B7BB6">
        <w:rPr>
          <w:sz w:val="24"/>
          <w:szCs w:val="24"/>
          <w:vertAlign w:val="superscript"/>
        </w:rPr>
        <w:t>st</w:t>
      </w:r>
      <w:r w:rsidRPr="009B7BB6">
        <w:rPr>
          <w:sz w:val="24"/>
          <w:szCs w:val="24"/>
        </w:rPr>
        <w:t xml:space="preserve"> Chronicles 27:27; Song of Solomon 4:13; 8:11; 2</w:t>
      </w:r>
      <w:r w:rsidRPr="009B7BB6">
        <w:rPr>
          <w:sz w:val="24"/>
          <w:szCs w:val="24"/>
          <w:vertAlign w:val="superscript"/>
        </w:rPr>
        <w:t>nd</w:t>
      </w:r>
      <w:r w:rsidRPr="009B7BB6">
        <w:rPr>
          <w:sz w:val="24"/>
          <w:szCs w:val="24"/>
        </w:rPr>
        <w:t xml:space="preserve"> Kings 25:4 &amp; Nehemiah 2:14. Wealth is in Ecclesiastes 1:16; 2:7-8 &amp; 1</w:t>
      </w:r>
      <w:r w:rsidRPr="009B7BB6">
        <w:rPr>
          <w:sz w:val="24"/>
          <w:szCs w:val="24"/>
          <w:vertAlign w:val="superscript"/>
        </w:rPr>
        <w:t>st</w:t>
      </w:r>
      <w:r w:rsidRPr="009B7BB6">
        <w:rPr>
          <w:sz w:val="24"/>
          <w:szCs w:val="24"/>
        </w:rPr>
        <w:t xml:space="preserve"> Kings 4:22; 8:63; 9:28; 10:5, 14-27 &amp; 2</w:t>
      </w:r>
      <w:r w:rsidRPr="009B7BB6">
        <w:rPr>
          <w:sz w:val="24"/>
          <w:szCs w:val="24"/>
          <w:vertAlign w:val="superscript"/>
        </w:rPr>
        <w:t>nd</w:t>
      </w:r>
      <w:r w:rsidRPr="009B7BB6">
        <w:rPr>
          <w:sz w:val="24"/>
          <w:szCs w:val="24"/>
        </w:rPr>
        <w:t xml:space="preserve"> Chronicles 1:15; 9:20-27. Women is in Ecclesiastes 2:8 &amp; 1</w:t>
      </w:r>
      <w:r w:rsidRPr="009B7BB6">
        <w:rPr>
          <w:sz w:val="24"/>
          <w:szCs w:val="24"/>
          <w:vertAlign w:val="superscript"/>
        </w:rPr>
        <w:t>st</w:t>
      </w:r>
      <w:r w:rsidRPr="009B7BB6">
        <w:rPr>
          <w:sz w:val="24"/>
          <w:szCs w:val="24"/>
        </w:rPr>
        <w:t xml:space="preserve"> Kings 11:3. The Father Stephen’s Summary and Conclusion is in Ecclesiastes 1:16; 2:7, 9-11 &amp; 1</w:t>
      </w:r>
      <w:r w:rsidRPr="009B7BB6">
        <w:rPr>
          <w:sz w:val="24"/>
          <w:szCs w:val="24"/>
          <w:vertAlign w:val="superscript"/>
        </w:rPr>
        <w:t>st</w:t>
      </w:r>
      <w:r w:rsidRPr="009B7BB6">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9B7BB6">
        <w:rPr>
          <w:sz w:val="24"/>
          <w:szCs w:val="24"/>
          <w:vertAlign w:val="superscript"/>
        </w:rPr>
        <w:t>st</w:t>
      </w:r>
      <w:r w:rsidRPr="009B7BB6">
        <w:rPr>
          <w:sz w:val="24"/>
          <w:szCs w:val="24"/>
        </w:rPr>
        <w:t xml:space="preserve"> Complaint about Labor is in Ecclesiastes 2:18-20. The Father Stephen’s 2</w:t>
      </w:r>
      <w:r w:rsidRPr="009B7BB6">
        <w:rPr>
          <w:sz w:val="24"/>
          <w:szCs w:val="24"/>
          <w:vertAlign w:val="superscript"/>
        </w:rPr>
        <w:t>nd</w:t>
      </w:r>
      <w:r w:rsidRPr="009B7BB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9B7BB6">
        <w:rPr>
          <w:sz w:val="24"/>
          <w:szCs w:val="24"/>
          <w:vertAlign w:val="superscript"/>
        </w:rPr>
        <w:t>nd</w:t>
      </w:r>
      <w:r w:rsidRPr="009B7BB6">
        <w:rPr>
          <w:sz w:val="24"/>
          <w:szCs w:val="24"/>
        </w:rPr>
        <w:t xml:space="preserve"> Kings 3:19; Job 2:13; 32:4; Proverbs 15:23; 17:28; 25:11; 2</w:t>
      </w:r>
      <w:r w:rsidRPr="009B7BB6">
        <w:rPr>
          <w:sz w:val="24"/>
          <w:szCs w:val="24"/>
          <w:vertAlign w:val="superscript"/>
        </w:rPr>
        <w:t>nd</w:t>
      </w:r>
      <w:r w:rsidRPr="009B7BB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9B7BB6">
        <w:rPr>
          <w:sz w:val="24"/>
          <w:szCs w:val="24"/>
          <w:vertAlign w:val="superscript"/>
        </w:rPr>
        <w:t>st</w:t>
      </w:r>
      <w:r w:rsidRPr="009B7BB6">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9B7BB6">
        <w:rPr>
          <w:sz w:val="24"/>
          <w:szCs w:val="24"/>
          <w:vertAlign w:val="superscript"/>
        </w:rPr>
        <w:t>st</w:t>
      </w:r>
      <w:r w:rsidRPr="009B7BB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9B7BB6">
        <w:rPr>
          <w:sz w:val="24"/>
          <w:szCs w:val="24"/>
          <w:vertAlign w:val="superscript"/>
        </w:rPr>
        <w:t>st</w:t>
      </w:r>
      <w:r w:rsidRPr="009B7BB6">
        <w:rPr>
          <w:sz w:val="24"/>
          <w:szCs w:val="24"/>
        </w:rPr>
        <w:t xml:space="preserve"> Samuel 19:11. The Vanity &amp; Futility of Worldly Wealth: Riches cannot Satisfy is in Ecclesiastes 5:10-12. Riches can be Harmful is in Ecclesiastes 5:13-17; Job 1:21 &amp; 1</w:t>
      </w:r>
      <w:r w:rsidRPr="009B7BB6">
        <w:rPr>
          <w:sz w:val="24"/>
          <w:szCs w:val="24"/>
          <w:vertAlign w:val="superscript"/>
        </w:rPr>
        <w:t>st</w:t>
      </w:r>
      <w:r w:rsidRPr="009B7BB6">
        <w:rPr>
          <w:sz w:val="24"/>
          <w:szCs w:val="24"/>
        </w:rPr>
        <w:t xml:space="preserve"> Timothy 6:7, 9. Riches can be Enjoyed is in Ecclesiastes 5:18-20; Matthew 6:34 &amp; 1</w:t>
      </w:r>
      <w:r w:rsidRPr="009B7BB6">
        <w:rPr>
          <w:sz w:val="24"/>
          <w:szCs w:val="24"/>
          <w:vertAlign w:val="superscript"/>
        </w:rPr>
        <w:t>st</w:t>
      </w:r>
      <w:r w:rsidRPr="009B7BB6">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9B7BB6">
        <w:rPr>
          <w:sz w:val="24"/>
          <w:szCs w:val="24"/>
          <w:vertAlign w:val="superscript"/>
        </w:rPr>
        <w:t>st</w:t>
      </w:r>
      <w:r w:rsidRPr="009B7BB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9B7BB6">
        <w:rPr>
          <w:sz w:val="24"/>
          <w:szCs w:val="24"/>
          <w:vertAlign w:val="superscript"/>
        </w:rPr>
        <w:t>nd</w:t>
      </w:r>
      <w:r w:rsidRPr="009B7BB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9B7BB6">
        <w:rPr>
          <w:sz w:val="24"/>
          <w:szCs w:val="24"/>
          <w:vertAlign w:val="superscript"/>
        </w:rPr>
        <w:t>st</w:t>
      </w:r>
      <w:r w:rsidRPr="009B7BB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9B7BB6">
        <w:rPr>
          <w:sz w:val="24"/>
          <w:szCs w:val="24"/>
          <w:vertAlign w:val="superscript"/>
        </w:rPr>
        <w:t>st</w:t>
      </w:r>
      <w:r w:rsidRPr="009B7BB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9B7BB6">
        <w:rPr>
          <w:sz w:val="24"/>
          <w:szCs w:val="24"/>
          <w:vertAlign w:val="superscript"/>
        </w:rPr>
        <w:t>nd</w:t>
      </w:r>
      <w:r w:rsidRPr="009B7BB6">
        <w:rPr>
          <w:sz w:val="24"/>
          <w:szCs w:val="24"/>
        </w:rPr>
        <w:t xml:space="preserve"> Kings 11:17; 2</w:t>
      </w:r>
      <w:r w:rsidRPr="009B7BB6">
        <w:rPr>
          <w:sz w:val="24"/>
          <w:szCs w:val="24"/>
          <w:vertAlign w:val="superscript"/>
        </w:rPr>
        <w:t>nd</w:t>
      </w:r>
      <w:r w:rsidRPr="009B7BB6">
        <w:rPr>
          <w:sz w:val="24"/>
          <w:szCs w:val="24"/>
        </w:rPr>
        <w:t xml:space="preserve"> Chronicles 36:13 &amp; Nehemiah 10:29. Submission Defended is in Ecclesiastes 8:6-8 &amp; 1</w:t>
      </w:r>
      <w:r w:rsidRPr="009B7BB6">
        <w:rPr>
          <w:sz w:val="24"/>
          <w:szCs w:val="24"/>
          <w:vertAlign w:val="superscript"/>
        </w:rPr>
        <w:t>st</w:t>
      </w:r>
      <w:r w:rsidRPr="009B7BB6">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9B7BB6">
        <w:rPr>
          <w:sz w:val="24"/>
          <w:szCs w:val="24"/>
          <w:vertAlign w:val="superscript"/>
        </w:rPr>
        <w:t>st</w:t>
      </w:r>
      <w:r w:rsidRPr="009B7BB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9B7BB6">
        <w:rPr>
          <w:sz w:val="24"/>
          <w:szCs w:val="24"/>
          <w:vertAlign w:val="superscript"/>
        </w:rPr>
        <w:t>st</w:t>
      </w:r>
      <w:r w:rsidRPr="009B7BB6">
        <w:rPr>
          <w:sz w:val="24"/>
          <w:szCs w:val="24"/>
        </w:rPr>
        <w:t xml:space="preserve"> Samuel 17:43; 2</w:t>
      </w:r>
      <w:r w:rsidRPr="009B7BB6">
        <w:rPr>
          <w:sz w:val="24"/>
          <w:szCs w:val="24"/>
          <w:vertAlign w:val="superscript"/>
        </w:rPr>
        <w:t>nd</w:t>
      </w:r>
      <w:r w:rsidRPr="009B7BB6">
        <w:rPr>
          <w:sz w:val="24"/>
          <w:szCs w:val="24"/>
        </w:rPr>
        <w:t xml:space="preserve"> Samuel 3:8. What the Dead know is in Ecclesiastes 9:5-6; 12:7 &amp; 2</w:t>
      </w:r>
      <w:r w:rsidRPr="009B7BB6">
        <w:rPr>
          <w:sz w:val="24"/>
          <w:szCs w:val="24"/>
          <w:vertAlign w:val="superscript"/>
        </w:rPr>
        <w:t>nd</w:t>
      </w:r>
      <w:r w:rsidRPr="009B7BB6">
        <w:rPr>
          <w:sz w:val="24"/>
          <w:szCs w:val="24"/>
        </w:rPr>
        <w:t xml:space="preserve"> Timothy 1:10. Coping with the Problem of Providence: Be Festive in the Holy Ghost is in Ecclesiastes 2:24; 3:12; 9:7-8; Genesis 27:28; 1</w:t>
      </w:r>
      <w:r w:rsidRPr="009B7BB6">
        <w:rPr>
          <w:sz w:val="24"/>
          <w:szCs w:val="24"/>
          <w:vertAlign w:val="superscript"/>
        </w:rPr>
        <w:t>st</w:t>
      </w:r>
      <w:r w:rsidRPr="009B7BB6">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9B7BB6">
        <w:rPr>
          <w:sz w:val="24"/>
          <w:szCs w:val="24"/>
          <w:vertAlign w:val="superscript"/>
        </w:rPr>
        <w:t>st</w:t>
      </w:r>
      <w:r w:rsidRPr="009B7BB6">
        <w:rPr>
          <w:sz w:val="24"/>
          <w:szCs w:val="24"/>
        </w:rPr>
        <w:t xml:space="preserve"> Kings 5:4. Man does not know what will be: Wisdom is Vulnerable is in Ecclesiastes 7:19; 9:13-10:1; 2</w:t>
      </w:r>
      <w:r w:rsidRPr="009B7BB6">
        <w:rPr>
          <w:sz w:val="24"/>
          <w:szCs w:val="24"/>
          <w:vertAlign w:val="superscript"/>
        </w:rPr>
        <w:t>nd</w:t>
      </w:r>
      <w:r w:rsidRPr="009B7BB6">
        <w:rPr>
          <w:sz w:val="24"/>
          <w:szCs w:val="24"/>
        </w:rPr>
        <w:t xml:space="preserve"> Samuel 20:15-22. The Impediments to Wisdom is in Ecclesiastes 10:2-7. The Expecting of the Unexpected is in Ecclesiastes 10:8-11; 1</w:t>
      </w:r>
      <w:r w:rsidRPr="009B7BB6">
        <w:rPr>
          <w:sz w:val="24"/>
          <w:szCs w:val="24"/>
          <w:vertAlign w:val="superscript"/>
        </w:rPr>
        <w:t>st</w:t>
      </w:r>
      <w:r w:rsidRPr="009B7BB6">
        <w:rPr>
          <w:sz w:val="24"/>
          <w:szCs w:val="24"/>
        </w:rPr>
        <w:t xml:space="preserve"> Kings 5:17; Exodus 7:11 &amp; Proverbs 26:27. The Futility of Words is in Ecclesiastes 10:4, 12-15 &amp; Luke 4:22. Man does not know what Sexual Evil will come: Sexual Evil in High Places is in Ecclesiastes 10:16-17; 1</w:t>
      </w:r>
      <w:r w:rsidRPr="009B7BB6">
        <w:rPr>
          <w:sz w:val="24"/>
          <w:szCs w:val="24"/>
          <w:vertAlign w:val="superscript"/>
        </w:rPr>
        <w:t>st</w:t>
      </w:r>
      <w:r w:rsidRPr="009B7BB6">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9B7BB6">
        <w:rPr>
          <w:sz w:val="24"/>
          <w:szCs w:val="24"/>
          <w:vertAlign w:val="superscript"/>
        </w:rPr>
        <w:t>nd</w:t>
      </w:r>
      <w:r w:rsidRPr="009B7BB6">
        <w:rPr>
          <w:sz w:val="24"/>
          <w:szCs w:val="24"/>
        </w:rPr>
        <w:t xml:space="preserve"> Corinthians 5:1 &amp; 2</w:t>
      </w:r>
      <w:r w:rsidRPr="009B7BB6">
        <w:rPr>
          <w:sz w:val="24"/>
          <w:szCs w:val="24"/>
          <w:vertAlign w:val="superscript"/>
        </w:rPr>
        <w:t>nd</w:t>
      </w:r>
      <w:r w:rsidRPr="009B7BB6">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B57752" w:rsidRPr="009B7BB6" w:rsidRDefault="00B57752" w:rsidP="00B57752">
      <w:pPr>
        <w:spacing w:line="480" w:lineRule="auto"/>
        <w:jc w:val="center"/>
        <w:rPr>
          <w:b/>
          <w:sz w:val="24"/>
          <w:szCs w:val="24"/>
        </w:rPr>
      </w:pPr>
      <w:r w:rsidRPr="009B7BB6">
        <w:rPr>
          <w:b/>
          <w:sz w:val="24"/>
          <w:szCs w:val="24"/>
        </w:rPr>
        <w:t>The Divine Qanah in Divine Love</w:t>
      </w:r>
    </w:p>
    <w:p w:rsidR="00B57752" w:rsidRPr="009B7BB6" w:rsidRDefault="00B57752" w:rsidP="00B57752">
      <w:pPr>
        <w:spacing w:line="480" w:lineRule="auto"/>
        <w:jc w:val="both"/>
        <w:rPr>
          <w:sz w:val="24"/>
          <w:szCs w:val="24"/>
        </w:rPr>
      </w:pPr>
      <w:r w:rsidRPr="009B7BB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B7BB6">
        <w:rPr>
          <w:sz w:val="24"/>
          <w:szCs w:val="24"/>
          <w:vertAlign w:val="superscript"/>
        </w:rPr>
        <w:t>st</w:t>
      </w:r>
      <w:r w:rsidRPr="009B7BB6">
        <w:rPr>
          <w:sz w:val="24"/>
          <w:szCs w:val="24"/>
        </w:rPr>
        <w:t xml:space="preserve"> Kings 10:28 &amp; 2</w:t>
      </w:r>
      <w:r w:rsidRPr="009B7BB6">
        <w:rPr>
          <w:sz w:val="24"/>
          <w:szCs w:val="24"/>
          <w:vertAlign w:val="superscript"/>
        </w:rPr>
        <w:t>nd</w:t>
      </w:r>
      <w:r w:rsidRPr="009B7BB6">
        <w:rPr>
          <w:sz w:val="24"/>
          <w:szCs w:val="24"/>
        </w:rPr>
        <w:t xml:space="preserve"> Chronicles 9:28. The Maiden’s Resolve is in Song of Solomon 1:12-14. The Suitor’s Charm Continued is in Song of Solomon 1:15. The Maiden’s Resolve Continued is in Song of Solomon 1:16-2:1 &amp; 1</w:t>
      </w:r>
      <w:r w:rsidRPr="009B7BB6">
        <w:rPr>
          <w:sz w:val="24"/>
          <w:szCs w:val="24"/>
          <w:vertAlign w:val="superscript"/>
        </w:rPr>
        <w:t>st</w:t>
      </w:r>
      <w:r w:rsidRPr="009B7BB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B7BB6">
        <w:rPr>
          <w:sz w:val="24"/>
          <w:szCs w:val="24"/>
          <w:vertAlign w:val="superscript"/>
        </w:rPr>
        <w:t>st</w:t>
      </w:r>
      <w:r w:rsidRPr="009B7BB6">
        <w:rPr>
          <w:sz w:val="24"/>
          <w:szCs w:val="24"/>
        </w:rPr>
        <w:t xml:space="preserve"> Samuel 27:2; 30:9; 1</w:t>
      </w:r>
      <w:r w:rsidRPr="009B7BB6">
        <w:rPr>
          <w:sz w:val="24"/>
          <w:szCs w:val="24"/>
          <w:vertAlign w:val="superscript"/>
        </w:rPr>
        <w:t>st</w:t>
      </w:r>
      <w:r w:rsidRPr="009B7BB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B7BB6">
        <w:rPr>
          <w:sz w:val="24"/>
          <w:szCs w:val="24"/>
          <w:vertAlign w:val="superscript"/>
        </w:rPr>
        <w:t>st</w:t>
      </w:r>
      <w:r w:rsidRPr="009B7BB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57752" w:rsidRPr="009B7BB6" w:rsidRDefault="00B57752" w:rsidP="00B57752">
      <w:pPr>
        <w:spacing w:line="480" w:lineRule="auto"/>
        <w:jc w:val="both"/>
        <w:rPr>
          <w:sz w:val="24"/>
          <w:szCs w:val="24"/>
        </w:rPr>
      </w:pPr>
      <w:r w:rsidRPr="009B7BB6">
        <w:rPr>
          <w:sz w:val="24"/>
          <w:szCs w:val="24"/>
        </w:rPr>
        <w:t>The Father Stephen’s Wisdom of Solomon: The 1</w:t>
      </w:r>
      <w:r w:rsidRPr="009B7BB6">
        <w:rPr>
          <w:sz w:val="24"/>
          <w:szCs w:val="24"/>
          <w:vertAlign w:val="superscript"/>
        </w:rPr>
        <w:t>st</w:t>
      </w:r>
      <w:r w:rsidRPr="009B7BB6">
        <w:rPr>
          <w:sz w:val="24"/>
          <w:szCs w:val="24"/>
        </w:rPr>
        <w:t xml:space="preserve"> Part is the Destinies of the Righteous and the Sexual in Wisdom of Solomon 1:1-6:8. The primary life of the Sexual is pleasure and the primary life of the Righteous is a blessed immortality. The 2</w:t>
      </w:r>
      <w:r w:rsidRPr="009B7BB6">
        <w:rPr>
          <w:sz w:val="24"/>
          <w:szCs w:val="24"/>
          <w:vertAlign w:val="superscript"/>
        </w:rPr>
        <w:t>nd</w:t>
      </w:r>
      <w:r w:rsidRPr="009B7BB6">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B57752" w:rsidRPr="009B7BB6" w:rsidRDefault="00B57752" w:rsidP="00B57752">
      <w:pPr>
        <w:spacing w:line="480" w:lineRule="auto"/>
        <w:jc w:val="both"/>
        <w:rPr>
          <w:sz w:val="24"/>
          <w:szCs w:val="24"/>
        </w:rPr>
      </w:pPr>
      <w:r w:rsidRPr="009B7BB6">
        <w:rPr>
          <w:sz w:val="24"/>
          <w:szCs w:val="24"/>
        </w:rPr>
        <w:t>The Wisdom of the Father Stephen: The Father Stephen’s Wisdom is Described in Isaiah 28:29; 1</w:t>
      </w:r>
      <w:r w:rsidRPr="009B7BB6">
        <w:rPr>
          <w:sz w:val="24"/>
          <w:szCs w:val="24"/>
          <w:vertAlign w:val="superscript"/>
        </w:rPr>
        <w:t>st</w:t>
      </w:r>
      <w:r w:rsidRPr="009B7BB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9B7BB6">
        <w:rPr>
          <w:sz w:val="24"/>
          <w:szCs w:val="24"/>
          <w:vertAlign w:val="superscript"/>
        </w:rPr>
        <w:t>st</w:t>
      </w:r>
      <w:r w:rsidRPr="009B7BB6">
        <w:rPr>
          <w:sz w:val="24"/>
          <w:szCs w:val="24"/>
        </w:rPr>
        <w:t xml:space="preserve"> Chronicles 28:9 &amp; Psalms 139:2, 4, 6. The Son Jesus Christ the Father Stephen’s Wisdom is in 1</w:t>
      </w:r>
      <w:r w:rsidRPr="009B7BB6">
        <w:rPr>
          <w:sz w:val="24"/>
          <w:szCs w:val="24"/>
          <w:vertAlign w:val="superscript"/>
        </w:rPr>
        <w:t>st</w:t>
      </w:r>
      <w:r w:rsidRPr="009B7BB6">
        <w:rPr>
          <w:sz w:val="24"/>
          <w:szCs w:val="24"/>
        </w:rPr>
        <w:t xml:space="preserve"> Corinthians 1:24, 30; Isaiah 9:6; 11:2 &amp; Colossians 2:2-3. The Father Stephen’s Wisdom in the Gospel Kingdom is in 1</w:t>
      </w:r>
      <w:r w:rsidRPr="009B7BB6">
        <w:rPr>
          <w:sz w:val="24"/>
          <w:szCs w:val="24"/>
          <w:vertAlign w:val="superscript"/>
        </w:rPr>
        <w:t>st</w:t>
      </w:r>
      <w:r w:rsidRPr="009B7BB6">
        <w:rPr>
          <w:sz w:val="24"/>
          <w:szCs w:val="24"/>
        </w:rPr>
        <w:t xml:space="preserve"> Corinthians 1:18-21, 25 &amp; Ephesians 3:10. The Father Stephen gives His Wisdom to Human Beings is in Ephesians 1:17; 2</w:t>
      </w:r>
      <w:r w:rsidRPr="009B7BB6">
        <w:rPr>
          <w:sz w:val="24"/>
          <w:szCs w:val="24"/>
          <w:vertAlign w:val="superscript"/>
        </w:rPr>
        <w:t>nd</w:t>
      </w:r>
      <w:r w:rsidRPr="009B7BB6">
        <w:rPr>
          <w:sz w:val="24"/>
          <w:szCs w:val="24"/>
        </w:rPr>
        <w:t xml:space="preserve"> Chronicles 1:11-12; Ezra 7:25; Proverbs 2:6; Ecclesiastes 12:11; Daniel 2:23; 1</w:t>
      </w:r>
      <w:r w:rsidRPr="009B7BB6">
        <w:rPr>
          <w:sz w:val="24"/>
          <w:szCs w:val="24"/>
          <w:vertAlign w:val="superscript"/>
        </w:rPr>
        <w:t>st</w:t>
      </w:r>
      <w:r w:rsidRPr="009B7BB6">
        <w:rPr>
          <w:sz w:val="24"/>
          <w:szCs w:val="24"/>
        </w:rPr>
        <w:t xml:space="preserve"> Corinthians 2:6-16 &amp; James 1:5. The Examples of the Father Stephen’s Wisdom is in 1</w:t>
      </w:r>
      <w:r w:rsidRPr="009B7BB6">
        <w:rPr>
          <w:sz w:val="24"/>
          <w:szCs w:val="24"/>
          <w:vertAlign w:val="superscript"/>
        </w:rPr>
        <w:t>st</w:t>
      </w:r>
      <w:r w:rsidRPr="009B7BB6">
        <w:rPr>
          <w:sz w:val="24"/>
          <w:szCs w:val="24"/>
        </w:rPr>
        <w:t xml:space="preserve"> Samuel 16:7; 1</w:t>
      </w:r>
      <w:r w:rsidRPr="009B7BB6">
        <w:rPr>
          <w:sz w:val="24"/>
          <w:szCs w:val="24"/>
          <w:vertAlign w:val="superscript"/>
        </w:rPr>
        <w:t>st</w:t>
      </w:r>
      <w:r w:rsidRPr="009B7BB6">
        <w:rPr>
          <w:sz w:val="24"/>
          <w:szCs w:val="24"/>
        </w:rPr>
        <w:t xml:space="preserve"> Kings 3:28; Isaiah 28:24-29 &amp; Luke 11:49. </w:t>
      </w:r>
    </w:p>
    <w:p w:rsidR="00B57752" w:rsidRPr="009B7BB6" w:rsidRDefault="00B57752" w:rsidP="00B57752">
      <w:pPr>
        <w:spacing w:line="480" w:lineRule="auto"/>
        <w:jc w:val="both"/>
        <w:rPr>
          <w:sz w:val="24"/>
          <w:szCs w:val="24"/>
        </w:rPr>
      </w:pPr>
      <w:r w:rsidRPr="009B7BB6">
        <w:rPr>
          <w:sz w:val="24"/>
          <w:szCs w:val="24"/>
        </w:rPr>
        <w:t>The Wisdom of His Son Jesus Christ from the Father Stephen: The Wisdom of the Messiah was foretold and recognized in His Son Jesus Christ is in Isaiah 11:2; 52:13; Proverbs 8:22-23; John 1:1; 4:29; 1</w:t>
      </w:r>
      <w:r w:rsidRPr="009B7BB6">
        <w:rPr>
          <w:sz w:val="24"/>
          <w:szCs w:val="24"/>
          <w:vertAlign w:val="superscript"/>
        </w:rPr>
        <w:t>st</w:t>
      </w:r>
      <w:r w:rsidRPr="009B7BB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B57752" w:rsidRPr="009B7BB6" w:rsidRDefault="00B57752" w:rsidP="00B57752">
      <w:pPr>
        <w:spacing w:line="480" w:lineRule="auto"/>
        <w:jc w:val="both"/>
        <w:rPr>
          <w:sz w:val="24"/>
          <w:szCs w:val="24"/>
        </w:rPr>
      </w:pPr>
      <w:r w:rsidRPr="009B7BB6">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9B7BB6">
        <w:rPr>
          <w:sz w:val="24"/>
          <w:szCs w:val="24"/>
          <w:vertAlign w:val="superscript"/>
        </w:rPr>
        <w:t>st</w:t>
      </w:r>
      <w:r w:rsidRPr="009B7BB6">
        <w:rPr>
          <w:sz w:val="24"/>
          <w:szCs w:val="24"/>
        </w:rPr>
        <w:t xml:space="preserve"> Corinthians 2:11, 12-14; 12:8; 1</w:t>
      </w:r>
      <w:r w:rsidRPr="009B7BB6">
        <w:rPr>
          <w:sz w:val="24"/>
          <w:szCs w:val="24"/>
          <w:vertAlign w:val="superscript"/>
        </w:rPr>
        <w:t>st</w:t>
      </w:r>
      <w:r w:rsidRPr="009B7BB6">
        <w:rPr>
          <w:sz w:val="24"/>
          <w:szCs w:val="24"/>
        </w:rPr>
        <w:t xml:space="preserve"> Samuel 10:10; 1</w:t>
      </w:r>
      <w:r w:rsidRPr="009B7BB6">
        <w:rPr>
          <w:sz w:val="24"/>
          <w:szCs w:val="24"/>
          <w:vertAlign w:val="superscript"/>
        </w:rPr>
        <w:t>st</w:t>
      </w:r>
      <w:r w:rsidRPr="009B7BB6">
        <w:rPr>
          <w:sz w:val="24"/>
          <w:szCs w:val="24"/>
        </w:rPr>
        <w:t xml:space="preserve"> Kings 3:8-9, 12; 4:29-34; 10:1, 23-24; Proverbs 2:6; Daniel 5:10-16; Colossians 1:9 &amp; Acts 6:3, 9-10; 15:28. The Holy Ghost as the Supreme Teacher is in John 14:26; Nehemiah 9:20; Matthew 10:19-20; Mark 13:11; 1</w:t>
      </w:r>
      <w:r w:rsidRPr="009B7BB6">
        <w:rPr>
          <w:sz w:val="24"/>
          <w:szCs w:val="24"/>
          <w:vertAlign w:val="superscript"/>
        </w:rPr>
        <w:t>st</w:t>
      </w:r>
      <w:r w:rsidRPr="009B7BB6">
        <w:rPr>
          <w:sz w:val="24"/>
          <w:szCs w:val="24"/>
        </w:rPr>
        <w:t xml:space="preserve"> John 2:27 &amp; Luke 12:12. </w:t>
      </w:r>
    </w:p>
    <w:p w:rsidR="00B57752" w:rsidRPr="009B7BB6" w:rsidRDefault="00B57752" w:rsidP="00B57752">
      <w:pPr>
        <w:spacing w:line="480" w:lineRule="auto"/>
        <w:jc w:val="both"/>
        <w:rPr>
          <w:sz w:val="24"/>
          <w:szCs w:val="24"/>
        </w:rPr>
      </w:pPr>
      <w:r w:rsidRPr="009B7BB6">
        <w:rPr>
          <w:sz w:val="24"/>
          <w:szCs w:val="24"/>
        </w:rPr>
        <w:t>The Nature of Human Wisdom: The Wisdom as Human Skill: For the Divine Work on the Father Stephen’s Tabernacle is in Exodus 28:3; 31:2-6; 35:25-26, 30-35; 36:1, 8. For the Divine Work on the Father Stephen’s Temple is in 1</w:t>
      </w:r>
      <w:r w:rsidRPr="009B7BB6">
        <w:rPr>
          <w:sz w:val="24"/>
          <w:szCs w:val="24"/>
          <w:vertAlign w:val="superscript"/>
        </w:rPr>
        <w:t>st</w:t>
      </w:r>
      <w:r w:rsidRPr="009B7BB6">
        <w:rPr>
          <w:sz w:val="24"/>
          <w:szCs w:val="24"/>
        </w:rPr>
        <w:t xml:space="preserve"> Chronicles 22:15; 28:21; 2</w:t>
      </w:r>
      <w:r w:rsidRPr="009B7BB6">
        <w:rPr>
          <w:sz w:val="24"/>
          <w:szCs w:val="24"/>
          <w:vertAlign w:val="superscript"/>
        </w:rPr>
        <w:t>nd</w:t>
      </w:r>
      <w:r w:rsidRPr="009B7BB6">
        <w:rPr>
          <w:sz w:val="24"/>
          <w:szCs w:val="24"/>
        </w:rPr>
        <w:t xml:space="preserve"> Chronicles 2:7, 13-14 &amp; 1</w:t>
      </w:r>
      <w:r w:rsidRPr="009B7BB6">
        <w:rPr>
          <w:sz w:val="24"/>
          <w:szCs w:val="24"/>
          <w:vertAlign w:val="superscript"/>
        </w:rPr>
        <w:t>st</w:t>
      </w:r>
      <w:r w:rsidRPr="009B7BB6">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9B7BB6">
        <w:rPr>
          <w:sz w:val="24"/>
          <w:szCs w:val="24"/>
          <w:vertAlign w:val="superscript"/>
        </w:rPr>
        <w:t>st</w:t>
      </w:r>
      <w:r w:rsidRPr="009B7BB6">
        <w:rPr>
          <w:sz w:val="24"/>
          <w:szCs w:val="24"/>
        </w:rPr>
        <w:t xml:space="preserve"> Chronicles 26:14; 27:32-33. Wisdom in Government is in Genesis 41:33-36; 2</w:t>
      </w:r>
      <w:r w:rsidRPr="009B7BB6">
        <w:rPr>
          <w:sz w:val="24"/>
          <w:szCs w:val="24"/>
          <w:vertAlign w:val="superscript"/>
        </w:rPr>
        <w:t>nd</w:t>
      </w:r>
      <w:r w:rsidRPr="009B7BB6">
        <w:rPr>
          <w:sz w:val="24"/>
          <w:szCs w:val="24"/>
        </w:rPr>
        <w:t xml:space="preserve"> Samuel 14:20; 1</w:t>
      </w:r>
      <w:r w:rsidRPr="009B7BB6">
        <w:rPr>
          <w:sz w:val="24"/>
          <w:szCs w:val="24"/>
          <w:vertAlign w:val="superscript"/>
        </w:rPr>
        <w:t>st</w:t>
      </w:r>
      <w:r w:rsidRPr="009B7BB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9B7BB6">
        <w:rPr>
          <w:sz w:val="24"/>
          <w:szCs w:val="24"/>
          <w:vertAlign w:val="superscript"/>
        </w:rPr>
        <w:t>st</w:t>
      </w:r>
      <w:r w:rsidRPr="009B7BB6">
        <w:rPr>
          <w:sz w:val="24"/>
          <w:szCs w:val="24"/>
        </w:rPr>
        <w:t xml:space="preserve"> Corinthians 1:18-25; 4:10. </w:t>
      </w:r>
    </w:p>
    <w:p w:rsidR="00B57752" w:rsidRPr="009B7BB6" w:rsidRDefault="00B57752" w:rsidP="00B57752">
      <w:pPr>
        <w:spacing w:line="480" w:lineRule="auto"/>
        <w:jc w:val="both"/>
        <w:rPr>
          <w:sz w:val="24"/>
          <w:szCs w:val="24"/>
        </w:rPr>
      </w:pPr>
      <w:r w:rsidRPr="009B7BB6">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9B7BB6">
        <w:rPr>
          <w:sz w:val="24"/>
          <w:szCs w:val="24"/>
          <w:vertAlign w:val="superscript"/>
        </w:rPr>
        <w:t>nd</w:t>
      </w:r>
      <w:r w:rsidRPr="009B7BB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9B7BB6">
        <w:rPr>
          <w:sz w:val="24"/>
          <w:szCs w:val="24"/>
          <w:vertAlign w:val="superscript"/>
        </w:rPr>
        <w:t>st</w:t>
      </w:r>
      <w:r w:rsidRPr="009B7BB6">
        <w:rPr>
          <w:sz w:val="24"/>
          <w:szCs w:val="24"/>
        </w:rPr>
        <w:t xml:space="preserve"> Corinthians 12:8 &amp; Acts 6:3, 10. It is given in response to prayer to the Father Stephen is in James 1:5; 1</w:t>
      </w:r>
      <w:r w:rsidRPr="009B7BB6">
        <w:rPr>
          <w:sz w:val="24"/>
          <w:szCs w:val="24"/>
          <w:vertAlign w:val="superscript"/>
        </w:rPr>
        <w:t>st</w:t>
      </w:r>
      <w:r w:rsidRPr="009B7BB6">
        <w:rPr>
          <w:sz w:val="24"/>
          <w:szCs w:val="24"/>
        </w:rPr>
        <w:t xml:space="preserve"> Kings 3:9; 2</w:t>
      </w:r>
      <w:r w:rsidRPr="009B7BB6">
        <w:rPr>
          <w:sz w:val="24"/>
          <w:szCs w:val="24"/>
          <w:vertAlign w:val="superscript"/>
        </w:rPr>
        <w:t>nd</w:t>
      </w:r>
      <w:r w:rsidRPr="009B7BB6">
        <w:rPr>
          <w:sz w:val="24"/>
          <w:szCs w:val="24"/>
        </w:rPr>
        <w:t xml:space="preserve"> Chronicles 1:10; Proverbs 2:3-6; Daniel 10:12 &amp; Colossians 1:9. The Emptiness of Worldly Wisdom: Worldly Wisdom is the Foolishness, Insanity &amp; Stupidity to the Father Stephen is in 1</w:t>
      </w:r>
      <w:r w:rsidRPr="009B7BB6">
        <w:rPr>
          <w:sz w:val="24"/>
          <w:szCs w:val="24"/>
          <w:vertAlign w:val="superscript"/>
        </w:rPr>
        <w:t>st</w:t>
      </w:r>
      <w:r w:rsidRPr="009B7BB6">
        <w:rPr>
          <w:sz w:val="24"/>
          <w:szCs w:val="24"/>
        </w:rPr>
        <w:t xml:space="preserve"> Corinthians 3:19-20; Job 5:13; Psalms 94:11 &amp; Romans 1:21-25. The Father Stephen cannot be known by Worldly Wisdom is in 1</w:t>
      </w:r>
      <w:r w:rsidRPr="009B7BB6">
        <w:rPr>
          <w:sz w:val="24"/>
          <w:szCs w:val="24"/>
          <w:vertAlign w:val="superscript"/>
        </w:rPr>
        <w:t>st</w:t>
      </w:r>
      <w:r w:rsidRPr="009B7BB6">
        <w:rPr>
          <w:sz w:val="24"/>
          <w:szCs w:val="24"/>
        </w:rPr>
        <w:t xml:space="preserve"> Corinthians 1:17, 21; 2:4-5, 11-13; Ecclesiastes 8:16-17; Isaiah 55:9 &amp; Romans 11:33-34. The Worldly Wisdom builds up Pride and False Hope is in Isaiah 5:21; 47:10; Proverbs 3:7; 26:12; 28:11; Jeremiah 9:23; 1</w:t>
      </w:r>
      <w:r w:rsidRPr="009B7BB6">
        <w:rPr>
          <w:sz w:val="24"/>
          <w:szCs w:val="24"/>
          <w:vertAlign w:val="superscript"/>
        </w:rPr>
        <w:t>st</w:t>
      </w:r>
      <w:r w:rsidRPr="009B7BB6">
        <w:rPr>
          <w:sz w:val="24"/>
          <w:szCs w:val="24"/>
        </w:rPr>
        <w:t xml:space="preserve"> Corinthians 4:10; 2</w:t>
      </w:r>
      <w:r w:rsidRPr="009B7BB6">
        <w:rPr>
          <w:sz w:val="24"/>
          <w:szCs w:val="24"/>
          <w:vertAlign w:val="superscript"/>
        </w:rPr>
        <w:t>nd</w:t>
      </w:r>
      <w:r w:rsidRPr="009B7BB6">
        <w:rPr>
          <w:sz w:val="24"/>
          <w:szCs w:val="24"/>
        </w:rPr>
        <w:t xml:space="preserve"> Corinthians 11:18-19 &amp; Colossians 2:23. The Worldly Wisdom will be Confounded &amp; Overturned by Gainsaying is in Isaiah 19:11; 29:14; 44:25; 1</w:t>
      </w:r>
      <w:r w:rsidRPr="009B7BB6">
        <w:rPr>
          <w:sz w:val="24"/>
          <w:szCs w:val="24"/>
          <w:vertAlign w:val="superscript"/>
        </w:rPr>
        <w:t>st</w:t>
      </w:r>
      <w:r w:rsidRPr="009B7BB6">
        <w:rPr>
          <w:sz w:val="24"/>
          <w:szCs w:val="24"/>
        </w:rPr>
        <w:t xml:space="preserve"> Corinthians 1:19-20; Job 5:12-13; Proverbs 21:30; Jeremiah 51:57; Ezekiel 28:6-7, 17 &amp; 1</w:t>
      </w:r>
      <w:r w:rsidRPr="009B7BB6">
        <w:rPr>
          <w:sz w:val="24"/>
          <w:szCs w:val="24"/>
          <w:vertAlign w:val="superscript"/>
        </w:rPr>
        <w:t>st</w:t>
      </w:r>
      <w:r w:rsidRPr="009B7BB6">
        <w:rPr>
          <w:sz w:val="24"/>
          <w:szCs w:val="24"/>
        </w:rPr>
        <w:t xml:space="preserve"> Corinthians 1:25. The Divine Revelation of Divine Wisdom: It is Revealed in His Son Jesus Christ is in 1</w:t>
      </w:r>
      <w:r w:rsidRPr="009B7BB6">
        <w:rPr>
          <w:sz w:val="24"/>
          <w:szCs w:val="24"/>
          <w:vertAlign w:val="superscript"/>
        </w:rPr>
        <w:t>st</w:t>
      </w:r>
      <w:r w:rsidRPr="009B7BB6">
        <w:rPr>
          <w:sz w:val="24"/>
          <w:szCs w:val="24"/>
        </w:rPr>
        <w:t xml:space="preserve"> Corinthians 1:23-24, 30; 2:6-8 &amp; Colossians 1:15-17. It is Rejected by the Worldly-Wise is in 1</w:t>
      </w:r>
      <w:r w:rsidRPr="009B7BB6">
        <w:rPr>
          <w:sz w:val="24"/>
          <w:szCs w:val="24"/>
          <w:vertAlign w:val="superscript"/>
        </w:rPr>
        <w:t>st</w:t>
      </w:r>
      <w:r w:rsidRPr="009B7BB6">
        <w:rPr>
          <w:sz w:val="24"/>
          <w:szCs w:val="24"/>
        </w:rPr>
        <w:t xml:space="preserve"> Corinthians 1:18, 22-23; 2:14. It is Revealed to the Unlearned as a Child is in Matthew 11:25; 1</w:t>
      </w:r>
      <w:r w:rsidRPr="009B7BB6">
        <w:rPr>
          <w:sz w:val="24"/>
          <w:szCs w:val="24"/>
          <w:vertAlign w:val="superscript"/>
        </w:rPr>
        <w:t>st</w:t>
      </w:r>
      <w:r w:rsidRPr="009B7BB6">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9B7BB6">
        <w:rPr>
          <w:sz w:val="24"/>
          <w:szCs w:val="24"/>
          <w:vertAlign w:val="superscript"/>
        </w:rPr>
        <w:t>st</w:t>
      </w:r>
      <w:r w:rsidRPr="009B7BB6">
        <w:rPr>
          <w:sz w:val="24"/>
          <w:szCs w:val="24"/>
        </w:rPr>
        <w:t xml:space="preserve"> Kings 4:30; Daniel 1:20; 5:7 &amp; Acts 6:10. </w:t>
      </w:r>
    </w:p>
    <w:p w:rsidR="00B57752" w:rsidRPr="009B7BB6" w:rsidRDefault="00B57752" w:rsidP="00B57752">
      <w:pPr>
        <w:spacing w:line="480" w:lineRule="auto"/>
        <w:jc w:val="both"/>
        <w:rPr>
          <w:sz w:val="24"/>
          <w:szCs w:val="24"/>
        </w:rPr>
      </w:pPr>
      <w:r w:rsidRPr="009B7BB6">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9B7BB6">
        <w:rPr>
          <w:sz w:val="24"/>
          <w:szCs w:val="24"/>
          <w:vertAlign w:val="superscript"/>
        </w:rPr>
        <w:t>st</w:t>
      </w:r>
      <w:r w:rsidRPr="009B7BB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9B7BB6">
        <w:rPr>
          <w:sz w:val="24"/>
          <w:szCs w:val="24"/>
          <w:vertAlign w:val="superscript"/>
        </w:rPr>
        <w:t>st</w:t>
      </w:r>
      <w:r w:rsidRPr="009B7BB6">
        <w:rPr>
          <w:sz w:val="24"/>
          <w:szCs w:val="24"/>
        </w:rPr>
        <w:t xml:space="preserve"> Kings 5:7; 1</w:t>
      </w:r>
      <w:r w:rsidRPr="009B7BB6">
        <w:rPr>
          <w:sz w:val="24"/>
          <w:szCs w:val="24"/>
          <w:vertAlign w:val="superscript"/>
        </w:rPr>
        <w:t>st</w:t>
      </w:r>
      <w:r w:rsidRPr="009B7BB6">
        <w:rPr>
          <w:sz w:val="24"/>
          <w:szCs w:val="24"/>
        </w:rPr>
        <w:t xml:space="preserve"> Chronicles 22:12; Psalms 2:10; 105:22; Ecclesiastes 1:16; Isaiah 56:11; Jeremiah 3:15 &amp; Acts 6:3, 10. Wisdom to administer Justice is in 1</w:t>
      </w:r>
      <w:r w:rsidRPr="009B7BB6">
        <w:rPr>
          <w:sz w:val="24"/>
          <w:szCs w:val="24"/>
          <w:vertAlign w:val="superscript"/>
        </w:rPr>
        <w:t>st</w:t>
      </w:r>
      <w:r w:rsidRPr="009B7BB6">
        <w:rPr>
          <w:sz w:val="24"/>
          <w:szCs w:val="24"/>
        </w:rPr>
        <w:t xml:space="preserve"> Kings 3:9, 28; 2</w:t>
      </w:r>
      <w:r w:rsidRPr="009B7BB6">
        <w:rPr>
          <w:sz w:val="24"/>
          <w:szCs w:val="24"/>
          <w:vertAlign w:val="superscript"/>
        </w:rPr>
        <w:t>nd</w:t>
      </w:r>
      <w:r w:rsidRPr="009B7BB6">
        <w:rPr>
          <w:sz w:val="24"/>
          <w:szCs w:val="24"/>
        </w:rPr>
        <w:t xml:space="preserve"> Chronicles 1:10; Psalms 37:30; Proverbs 20:26; 24:23; Matthew 24:45; 1</w:t>
      </w:r>
      <w:r w:rsidRPr="009B7BB6">
        <w:rPr>
          <w:sz w:val="24"/>
          <w:szCs w:val="24"/>
          <w:vertAlign w:val="superscript"/>
        </w:rPr>
        <w:t>st</w:t>
      </w:r>
      <w:r w:rsidRPr="009B7BB6">
        <w:rPr>
          <w:sz w:val="24"/>
          <w:szCs w:val="24"/>
        </w:rPr>
        <w:t xml:space="preserve"> Corinthians 6:5 &amp; Luke 12:42. The Teaching of Wisdom: The Wise give Instruction is in Ecclesiastes 12:9; Psalms 37:30; 49:3; Proverbs 1:20-21; 5:1; 8:1; 16:21; 31:26; Daniel 11:33; 1</w:t>
      </w:r>
      <w:r w:rsidRPr="009B7BB6">
        <w:rPr>
          <w:sz w:val="24"/>
          <w:szCs w:val="24"/>
          <w:vertAlign w:val="superscript"/>
        </w:rPr>
        <w:t>st</w:t>
      </w:r>
      <w:r w:rsidRPr="009B7BB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9B7BB6">
        <w:rPr>
          <w:sz w:val="24"/>
          <w:szCs w:val="24"/>
          <w:vertAlign w:val="superscript"/>
        </w:rPr>
        <w:t>nd</w:t>
      </w:r>
      <w:r w:rsidRPr="009B7BB6">
        <w:rPr>
          <w:sz w:val="24"/>
          <w:szCs w:val="24"/>
        </w:rPr>
        <w:t xml:space="preserve"> Samuel 14:20 &amp; Psalms 78:72. Solomon in 1</w:t>
      </w:r>
      <w:r w:rsidRPr="009B7BB6">
        <w:rPr>
          <w:sz w:val="24"/>
          <w:szCs w:val="24"/>
          <w:vertAlign w:val="superscript"/>
        </w:rPr>
        <w:t>st</w:t>
      </w:r>
      <w:r w:rsidRPr="009B7BB6">
        <w:rPr>
          <w:sz w:val="24"/>
          <w:szCs w:val="24"/>
        </w:rPr>
        <w:t xml:space="preserve"> Kings 3:16-28; 4:29-34; 10:4-8; 2</w:t>
      </w:r>
      <w:r w:rsidRPr="009B7BB6">
        <w:rPr>
          <w:sz w:val="24"/>
          <w:szCs w:val="24"/>
          <w:vertAlign w:val="superscript"/>
        </w:rPr>
        <w:t>nd</w:t>
      </w:r>
      <w:r w:rsidRPr="009B7BB6">
        <w:rPr>
          <w:sz w:val="24"/>
          <w:szCs w:val="24"/>
        </w:rPr>
        <w:t xml:space="preserve"> Chronicles 9:3-7; 1</w:t>
      </w:r>
      <w:r w:rsidRPr="009B7BB6">
        <w:rPr>
          <w:sz w:val="24"/>
          <w:szCs w:val="24"/>
          <w:vertAlign w:val="superscript"/>
        </w:rPr>
        <w:t>st</w:t>
      </w:r>
      <w:r w:rsidRPr="009B7BB6">
        <w:rPr>
          <w:sz w:val="24"/>
          <w:szCs w:val="24"/>
        </w:rPr>
        <w:t xml:space="preserve"> Chronicles 22:12-13; Matthew 12:42 &amp; Luke 11:31. Ezra in Ezra 7:25. The Messiah in Isaiah 11:2. Daniel and His 3 Friends in Daniel 1:17. Daniel in Daniel 2:19-23, 27-28; 5:11-12. Paul in 2</w:t>
      </w:r>
      <w:r w:rsidRPr="009B7BB6">
        <w:rPr>
          <w:sz w:val="24"/>
          <w:szCs w:val="24"/>
          <w:vertAlign w:val="superscript"/>
        </w:rPr>
        <w:t>nd</w:t>
      </w:r>
      <w:r w:rsidRPr="009B7BB6">
        <w:rPr>
          <w:sz w:val="24"/>
          <w:szCs w:val="24"/>
        </w:rPr>
        <w:t xml:space="preserve"> Peter 3:15. </w:t>
      </w:r>
    </w:p>
    <w:p w:rsidR="00B57752" w:rsidRPr="009B7BB6" w:rsidRDefault="00B57752" w:rsidP="00B57752">
      <w:pPr>
        <w:spacing w:line="480" w:lineRule="auto"/>
        <w:jc w:val="both"/>
        <w:rPr>
          <w:sz w:val="24"/>
          <w:szCs w:val="24"/>
        </w:rPr>
      </w:pPr>
      <w:r w:rsidRPr="009B7BB6">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9B7BB6">
        <w:rPr>
          <w:sz w:val="24"/>
          <w:szCs w:val="24"/>
          <w:vertAlign w:val="superscript"/>
        </w:rPr>
        <w:t>st</w:t>
      </w:r>
      <w:r w:rsidRPr="009B7BB6">
        <w:rPr>
          <w:sz w:val="24"/>
          <w:szCs w:val="24"/>
        </w:rPr>
        <w:t xml:space="preserve"> Kings 4:29; Job 38:36; Daniel 1:17; 2:21, 30; 9:22 &amp; Romans 15:21. Understanding Spiritual Truth: Understanding the Truth about the Father Stephen is in 1</w:t>
      </w:r>
      <w:r w:rsidRPr="009B7BB6">
        <w:rPr>
          <w:sz w:val="24"/>
          <w:szCs w:val="24"/>
          <w:vertAlign w:val="superscript"/>
        </w:rPr>
        <w:t>st</w:t>
      </w:r>
      <w:r w:rsidRPr="009B7BB6">
        <w:rPr>
          <w:sz w:val="24"/>
          <w:szCs w:val="24"/>
        </w:rPr>
        <w:t xml:space="preserve"> John 5:20; Proverbs 2:5; 9:10; Isaiah 40:21, 28; 43:10; Jeremiah 9:24; John 10:38 &amp; Romans 1:20. Understanding the Father Stephen’s Divine Purposes is in Deuteronomy 9:6; 1</w:t>
      </w:r>
      <w:r w:rsidRPr="009B7BB6">
        <w:rPr>
          <w:sz w:val="24"/>
          <w:szCs w:val="24"/>
          <w:vertAlign w:val="superscript"/>
        </w:rPr>
        <w:t>st</w:t>
      </w:r>
      <w:r w:rsidRPr="009B7BB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9B7BB6">
        <w:rPr>
          <w:sz w:val="24"/>
          <w:szCs w:val="24"/>
          <w:vertAlign w:val="superscript"/>
        </w:rPr>
        <w:t>st</w:t>
      </w:r>
      <w:r w:rsidRPr="009B7BB6">
        <w:rPr>
          <w:sz w:val="24"/>
          <w:szCs w:val="24"/>
        </w:rPr>
        <w:t xml:space="preserve"> Corinthians 13:12. Gaining Understanding: Through the Father Stephen’s Faith is in Hebrews 11:3; Matthew 16:8-9 &amp; Acts 6:8. Through the Father Stephen’s Holy Ghost is in 1</w:t>
      </w:r>
      <w:r w:rsidRPr="009B7BB6">
        <w:rPr>
          <w:sz w:val="24"/>
          <w:szCs w:val="24"/>
          <w:vertAlign w:val="superscript"/>
        </w:rPr>
        <w:t>st</w:t>
      </w:r>
      <w:r w:rsidRPr="009B7BB6">
        <w:rPr>
          <w:sz w:val="24"/>
          <w:szCs w:val="24"/>
        </w:rPr>
        <w:t xml:space="preserve"> Corinthians 2:12, 14; 1</w:t>
      </w:r>
      <w:r w:rsidRPr="009B7BB6">
        <w:rPr>
          <w:sz w:val="24"/>
          <w:szCs w:val="24"/>
          <w:vertAlign w:val="superscript"/>
        </w:rPr>
        <w:t>st</w:t>
      </w:r>
      <w:r w:rsidRPr="009B7BB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9B7BB6">
        <w:rPr>
          <w:sz w:val="24"/>
          <w:szCs w:val="24"/>
          <w:vertAlign w:val="superscript"/>
        </w:rPr>
        <w:t>st</w:t>
      </w:r>
      <w:r w:rsidRPr="009B7BB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9B7BB6">
        <w:rPr>
          <w:sz w:val="24"/>
          <w:szCs w:val="24"/>
          <w:vertAlign w:val="superscript"/>
        </w:rPr>
        <w:t>st</w:t>
      </w:r>
      <w:r w:rsidRPr="009B7BB6">
        <w:rPr>
          <w:sz w:val="24"/>
          <w:szCs w:val="24"/>
        </w:rPr>
        <w:t xml:space="preserve"> Chronicles 12:32; Esther 1:13; Job 13:1; Proverbs 20:5 &amp; John 7:24. Understanding Languages is in Genesis 11:7; Deuteronomy 28:49; Psalms 81:5; Isaiah 36:11; 1</w:t>
      </w:r>
      <w:r w:rsidRPr="009B7BB6">
        <w:rPr>
          <w:sz w:val="24"/>
          <w:szCs w:val="24"/>
          <w:vertAlign w:val="superscript"/>
        </w:rPr>
        <w:t>st</w:t>
      </w:r>
      <w:r w:rsidRPr="009B7BB6">
        <w:rPr>
          <w:sz w:val="24"/>
          <w:szCs w:val="24"/>
        </w:rPr>
        <w:t xml:space="preserve"> Corinthians 14:2 &amp; Acts 2:6. Those who have Understanding: The Wise is in Deuteronomy 32:29; 1</w:t>
      </w:r>
      <w:r w:rsidRPr="009B7BB6">
        <w:rPr>
          <w:sz w:val="24"/>
          <w:szCs w:val="24"/>
          <w:vertAlign w:val="superscript"/>
        </w:rPr>
        <w:t>st</w:t>
      </w:r>
      <w:r w:rsidRPr="009B7BB6">
        <w:rPr>
          <w:sz w:val="24"/>
          <w:szCs w:val="24"/>
        </w:rPr>
        <w:t xml:space="preserve"> Kings 4:29; Proverbs 8:14 &amp; Hosea 14:9. The Good Leaders is in Jeremiah 3:15; Deuteronomy 1:13; 1</w:t>
      </w:r>
      <w:r w:rsidRPr="009B7BB6">
        <w:rPr>
          <w:sz w:val="24"/>
          <w:szCs w:val="24"/>
          <w:vertAlign w:val="superscript"/>
        </w:rPr>
        <w:t>st</w:t>
      </w:r>
      <w:r w:rsidRPr="009B7BB6">
        <w:rPr>
          <w:sz w:val="24"/>
          <w:szCs w:val="24"/>
        </w:rPr>
        <w:t xml:space="preserve"> Chronicles 22:12; 2</w:t>
      </w:r>
      <w:r w:rsidRPr="009B7BB6">
        <w:rPr>
          <w:sz w:val="24"/>
          <w:szCs w:val="24"/>
          <w:vertAlign w:val="superscript"/>
        </w:rPr>
        <w:t>nd</w:t>
      </w:r>
      <w:r w:rsidRPr="009B7BB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B57752" w:rsidRPr="009B7BB6" w:rsidRDefault="00B57752" w:rsidP="00B57752">
      <w:pPr>
        <w:spacing w:line="480" w:lineRule="auto"/>
        <w:jc w:val="both"/>
        <w:rPr>
          <w:sz w:val="24"/>
          <w:szCs w:val="24"/>
        </w:rPr>
      </w:pPr>
      <w:r w:rsidRPr="009B7BB6">
        <w:rPr>
          <w:sz w:val="24"/>
          <w:szCs w:val="24"/>
        </w:rPr>
        <w:t>The Father Stephen’s Divine Knowledge of Humanity: The Father Stephen Knows All Creatures is in 1</w:t>
      </w:r>
      <w:r w:rsidRPr="009B7BB6">
        <w:rPr>
          <w:sz w:val="24"/>
          <w:szCs w:val="24"/>
          <w:vertAlign w:val="superscript"/>
        </w:rPr>
        <w:t>st</w:t>
      </w:r>
      <w:r w:rsidRPr="009B7BB6">
        <w:rPr>
          <w:sz w:val="24"/>
          <w:szCs w:val="24"/>
        </w:rPr>
        <w:t xml:space="preserve"> Kings 8:39; 2</w:t>
      </w:r>
      <w:r w:rsidRPr="009B7BB6">
        <w:rPr>
          <w:sz w:val="24"/>
          <w:szCs w:val="24"/>
          <w:vertAlign w:val="superscript"/>
        </w:rPr>
        <w:t>nd</w:t>
      </w:r>
      <w:r w:rsidRPr="009B7BB6">
        <w:rPr>
          <w:sz w:val="24"/>
          <w:szCs w:val="24"/>
        </w:rPr>
        <w:t xml:space="preserve"> Chronicles 6:30; Job 34:21; Psalms 7:9; Jeremiah 17:10; 23:24; 32:19 &amp; Acts 1:24. The Father Stephen Knows His Own Creatures is in 2</w:t>
      </w:r>
      <w:r w:rsidRPr="009B7BB6">
        <w:rPr>
          <w:sz w:val="24"/>
          <w:szCs w:val="24"/>
          <w:vertAlign w:val="superscript"/>
        </w:rPr>
        <w:t>nd</w:t>
      </w:r>
      <w:r w:rsidRPr="009B7BB6">
        <w:rPr>
          <w:sz w:val="24"/>
          <w:szCs w:val="24"/>
        </w:rPr>
        <w:t xml:space="preserve"> Timothy 2:19; 1</w:t>
      </w:r>
      <w:r w:rsidRPr="009B7BB6">
        <w:rPr>
          <w:sz w:val="24"/>
          <w:szCs w:val="24"/>
          <w:vertAlign w:val="superscript"/>
        </w:rPr>
        <w:t>st</w:t>
      </w:r>
      <w:r w:rsidRPr="009B7BB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B7BB6">
        <w:rPr>
          <w:sz w:val="24"/>
          <w:szCs w:val="24"/>
          <w:vertAlign w:val="superscript"/>
        </w:rPr>
        <w:t>st</w:t>
      </w:r>
      <w:r w:rsidRPr="009B7BB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57752" w:rsidRPr="009B7BB6" w:rsidRDefault="00B57752" w:rsidP="00B57752">
      <w:pPr>
        <w:spacing w:line="480" w:lineRule="auto"/>
        <w:jc w:val="both"/>
        <w:rPr>
          <w:sz w:val="24"/>
          <w:szCs w:val="24"/>
        </w:rPr>
      </w:pPr>
      <w:r w:rsidRPr="009B7BB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B7BB6">
        <w:rPr>
          <w:sz w:val="24"/>
          <w:szCs w:val="24"/>
          <w:vertAlign w:val="superscript"/>
        </w:rPr>
        <w:t>st</w:t>
      </w:r>
      <w:r w:rsidRPr="009B7BB6">
        <w:rPr>
          <w:sz w:val="24"/>
          <w:szCs w:val="24"/>
        </w:rPr>
        <w:t xml:space="preserve"> Corinthians 2:6-16; 8:1. The Pursuit of Knowledge that Proceeds from the Father Stephen Merits Divine Approval is in Proverbs 2:3-5; 3:13-18; 4:5; 15:14 &amp; 2</w:t>
      </w:r>
      <w:r w:rsidRPr="009B7BB6">
        <w:rPr>
          <w:sz w:val="24"/>
          <w:szCs w:val="24"/>
          <w:vertAlign w:val="superscript"/>
        </w:rPr>
        <w:t>nd</w:t>
      </w:r>
      <w:r w:rsidRPr="009B7BB6">
        <w:rPr>
          <w:sz w:val="24"/>
          <w:szCs w:val="24"/>
        </w:rPr>
        <w:t xml:space="preserve"> Peter 1:5. The Father Stephen Bestows Special Knowledge on Certain Individuals is in Daniel 1:17; Exodus 31:1-5; 35:30-36:1; 1</w:t>
      </w:r>
      <w:r w:rsidRPr="009B7BB6">
        <w:rPr>
          <w:sz w:val="24"/>
          <w:szCs w:val="24"/>
          <w:vertAlign w:val="superscript"/>
        </w:rPr>
        <w:t>st</w:t>
      </w:r>
      <w:r w:rsidRPr="009B7BB6">
        <w:rPr>
          <w:sz w:val="24"/>
          <w:szCs w:val="24"/>
        </w:rPr>
        <w:t xml:space="preserve"> Kings 3:10-12; 2</w:t>
      </w:r>
      <w:r w:rsidRPr="009B7BB6">
        <w:rPr>
          <w:sz w:val="24"/>
          <w:szCs w:val="24"/>
          <w:vertAlign w:val="superscript"/>
        </w:rPr>
        <w:t>nd</w:t>
      </w:r>
      <w:r w:rsidRPr="009B7BB6">
        <w:rPr>
          <w:sz w:val="24"/>
          <w:szCs w:val="24"/>
        </w:rPr>
        <w:t xml:space="preserve"> Chronicles 1:10-12 &amp; 1</w:t>
      </w:r>
      <w:r w:rsidRPr="009B7BB6">
        <w:rPr>
          <w:sz w:val="24"/>
          <w:szCs w:val="24"/>
          <w:vertAlign w:val="superscript"/>
        </w:rPr>
        <w:t>st</w:t>
      </w:r>
      <w:r w:rsidRPr="009B7BB6">
        <w:rPr>
          <w:sz w:val="24"/>
          <w:szCs w:val="24"/>
        </w:rPr>
        <w:t xml:space="preserve"> Corinthians 12:8. </w:t>
      </w:r>
    </w:p>
    <w:p w:rsidR="00B57752" w:rsidRPr="009B7BB6" w:rsidRDefault="00B57752" w:rsidP="00B57752">
      <w:pPr>
        <w:spacing w:line="480" w:lineRule="auto"/>
        <w:jc w:val="both"/>
        <w:rPr>
          <w:sz w:val="24"/>
          <w:szCs w:val="24"/>
        </w:rPr>
      </w:pPr>
      <w:r w:rsidRPr="009B7BB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B7BB6">
        <w:rPr>
          <w:sz w:val="24"/>
          <w:szCs w:val="24"/>
          <w:vertAlign w:val="superscript"/>
        </w:rPr>
        <w:t>st</w:t>
      </w:r>
      <w:r w:rsidRPr="009B7BB6">
        <w:rPr>
          <w:sz w:val="24"/>
          <w:szCs w:val="24"/>
        </w:rPr>
        <w:t xml:space="preserve"> Samuel 17:46-47. The Father Stephen’s People Know Him through His Dealings with Them: The Father Stephen Delivers His Creatures is in Exodus 6:6-7; 10:2; 16:6; Deuteronomy 4:32-35; Joshua 3:10; 4:23-24 &amp; 1</w:t>
      </w:r>
      <w:r w:rsidRPr="009B7BB6">
        <w:rPr>
          <w:sz w:val="24"/>
          <w:szCs w:val="24"/>
          <w:vertAlign w:val="superscript"/>
        </w:rPr>
        <w:t>st</w:t>
      </w:r>
      <w:r w:rsidRPr="009B7BB6">
        <w:rPr>
          <w:sz w:val="24"/>
          <w:szCs w:val="24"/>
        </w:rPr>
        <w:t xml:space="preserve"> Kings 20:13, 28. The Father Stephen Provides and Cares for His Creatures is in Exodus 16:8; 1</w:t>
      </w:r>
      <w:r w:rsidRPr="009B7BB6">
        <w:rPr>
          <w:sz w:val="24"/>
          <w:szCs w:val="24"/>
          <w:vertAlign w:val="superscript"/>
        </w:rPr>
        <w:t>st</w:t>
      </w:r>
      <w:r w:rsidRPr="009B7BB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57752" w:rsidRPr="009B7BB6" w:rsidRDefault="00B57752" w:rsidP="00B57752">
      <w:pPr>
        <w:spacing w:line="480" w:lineRule="auto"/>
        <w:jc w:val="both"/>
        <w:rPr>
          <w:sz w:val="24"/>
          <w:szCs w:val="24"/>
        </w:rPr>
      </w:pPr>
      <w:r w:rsidRPr="009B7BB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B7BB6">
        <w:rPr>
          <w:sz w:val="24"/>
          <w:szCs w:val="24"/>
          <w:vertAlign w:val="superscript"/>
        </w:rPr>
        <w:t>st</w:t>
      </w:r>
      <w:r w:rsidRPr="009B7BB6">
        <w:rPr>
          <w:sz w:val="24"/>
          <w:szCs w:val="24"/>
        </w:rPr>
        <w:t xml:space="preserve"> Corinthians 12:3 &amp; 1</w:t>
      </w:r>
      <w:r w:rsidRPr="009B7BB6">
        <w:rPr>
          <w:sz w:val="24"/>
          <w:szCs w:val="24"/>
          <w:vertAlign w:val="superscript"/>
        </w:rPr>
        <w:t>st</w:t>
      </w:r>
      <w:r w:rsidRPr="009B7BB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B7BB6">
        <w:rPr>
          <w:sz w:val="24"/>
          <w:szCs w:val="24"/>
          <w:vertAlign w:val="superscript"/>
        </w:rPr>
        <w:t>nd</w:t>
      </w:r>
      <w:r w:rsidRPr="009B7BB6">
        <w:rPr>
          <w:sz w:val="24"/>
          <w:szCs w:val="24"/>
        </w:rPr>
        <w:t xml:space="preserve"> Peter 3:18 &amp; 2</w:t>
      </w:r>
      <w:r w:rsidRPr="009B7BB6">
        <w:rPr>
          <w:sz w:val="24"/>
          <w:szCs w:val="24"/>
          <w:vertAlign w:val="superscript"/>
        </w:rPr>
        <w:t>nd</w:t>
      </w:r>
      <w:r w:rsidRPr="009B7BB6">
        <w:rPr>
          <w:sz w:val="24"/>
          <w:szCs w:val="24"/>
        </w:rPr>
        <w:t xml:space="preserve"> Peter 1:5-8. The Divine Consequences of Knowing His Son Jesus Christ by the Father Stephen: Reconciliation with the Father Stephen is in 2</w:t>
      </w:r>
      <w:r w:rsidRPr="009B7BB6">
        <w:rPr>
          <w:sz w:val="24"/>
          <w:szCs w:val="24"/>
          <w:vertAlign w:val="superscript"/>
        </w:rPr>
        <w:t>nd</w:t>
      </w:r>
      <w:r w:rsidRPr="009B7BB6">
        <w:rPr>
          <w:sz w:val="24"/>
          <w:szCs w:val="24"/>
        </w:rPr>
        <w:t xml:space="preserve"> Corinthians 5:19-20 &amp; Ephesians 2:16. The Accesses to get to the Father Stephen: The Access to His Lord Peter the Beginning of the Infallible Law is in 2</w:t>
      </w:r>
      <w:r w:rsidRPr="009B7BB6">
        <w:rPr>
          <w:sz w:val="24"/>
          <w:szCs w:val="24"/>
          <w:vertAlign w:val="superscript"/>
        </w:rPr>
        <w:t>nd</w:t>
      </w:r>
      <w:r w:rsidRPr="009B7BB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B7BB6">
        <w:rPr>
          <w:sz w:val="24"/>
          <w:szCs w:val="24"/>
          <w:vertAlign w:val="superscript"/>
        </w:rPr>
        <w:t>st</w:t>
      </w:r>
      <w:r w:rsidRPr="009B7BB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B7BB6">
        <w:rPr>
          <w:sz w:val="24"/>
          <w:szCs w:val="24"/>
          <w:vertAlign w:val="superscript"/>
        </w:rPr>
        <w:t>st</w:t>
      </w:r>
      <w:r w:rsidRPr="009B7BB6">
        <w:rPr>
          <w:sz w:val="24"/>
          <w:szCs w:val="24"/>
        </w:rPr>
        <w:t xml:space="preserve"> John 2:3-6; Matthew 7:21-23; 25:31-46 &amp; John 14:15, 21, 23; 15:4-5. </w:t>
      </w:r>
    </w:p>
    <w:p w:rsidR="00B57752" w:rsidRPr="009B7BB6" w:rsidRDefault="00B57752" w:rsidP="00B57752">
      <w:pPr>
        <w:spacing w:line="480" w:lineRule="auto"/>
        <w:jc w:val="both"/>
        <w:rPr>
          <w:sz w:val="24"/>
          <w:szCs w:val="24"/>
        </w:rPr>
      </w:pPr>
      <w:r w:rsidRPr="009B7BB6">
        <w:rPr>
          <w:sz w:val="24"/>
          <w:szCs w:val="24"/>
        </w:rPr>
        <w:t>The Sexual Knowledge of Sin: Knowledge of Sin as a Result of the Fall is in Genesis 2:16-17; 3:1-13, 22. The Sexual Knowledge of Sin through Conscience is in Romans 2:14-15; 1</w:t>
      </w:r>
      <w:r w:rsidRPr="009B7BB6">
        <w:rPr>
          <w:sz w:val="24"/>
          <w:szCs w:val="24"/>
          <w:vertAlign w:val="superscript"/>
        </w:rPr>
        <w:t>st</w:t>
      </w:r>
      <w:r w:rsidRPr="009B7BB6">
        <w:rPr>
          <w:sz w:val="24"/>
          <w:szCs w:val="24"/>
        </w:rPr>
        <w:t xml:space="preserve"> Samuel 24:5-6; 2</w:t>
      </w:r>
      <w:r w:rsidRPr="009B7BB6">
        <w:rPr>
          <w:sz w:val="24"/>
          <w:szCs w:val="24"/>
          <w:vertAlign w:val="superscript"/>
        </w:rPr>
        <w:t>nd</w:t>
      </w:r>
      <w:r w:rsidRPr="009B7BB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B7BB6">
        <w:rPr>
          <w:sz w:val="24"/>
          <w:szCs w:val="24"/>
          <w:vertAlign w:val="superscript"/>
        </w:rPr>
        <w:t>st</w:t>
      </w:r>
      <w:r w:rsidRPr="009B7BB6">
        <w:rPr>
          <w:sz w:val="24"/>
          <w:szCs w:val="24"/>
        </w:rPr>
        <w:t xml:space="preserve"> Thessalonians 1:5. </w:t>
      </w:r>
    </w:p>
    <w:p w:rsidR="00B57752" w:rsidRPr="009B7BB6" w:rsidRDefault="00B57752" w:rsidP="00B57752">
      <w:pPr>
        <w:spacing w:line="480" w:lineRule="auto"/>
        <w:jc w:val="both"/>
        <w:rPr>
          <w:sz w:val="24"/>
          <w:szCs w:val="24"/>
        </w:rPr>
      </w:pPr>
      <w:r w:rsidRPr="009B7BB6">
        <w:rPr>
          <w:sz w:val="24"/>
          <w:szCs w:val="24"/>
        </w:rPr>
        <w:t>The Sexual Knowledge of Good and Evil: The Human Quest from the Sexual Knowledge of Good and Evil is in Genesis 2:9; 3:5-6, 22; 2</w:t>
      </w:r>
      <w:r w:rsidRPr="009B7BB6">
        <w:rPr>
          <w:sz w:val="24"/>
          <w:szCs w:val="24"/>
          <w:vertAlign w:val="superscript"/>
        </w:rPr>
        <w:t>nd</w:t>
      </w:r>
      <w:r w:rsidRPr="009B7BB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B7BB6">
        <w:rPr>
          <w:sz w:val="24"/>
          <w:szCs w:val="24"/>
          <w:vertAlign w:val="superscript"/>
        </w:rPr>
        <w:t>nd</w:t>
      </w:r>
      <w:r w:rsidRPr="009B7BB6">
        <w:rPr>
          <w:sz w:val="24"/>
          <w:szCs w:val="24"/>
        </w:rPr>
        <w:t xml:space="preserve"> Corinthians 1:12; 1</w:t>
      </w:r>
      <w:r w:rsidRPr="009B7BB6">
        <w:rPr>
          <w:sz w:val="24"/>
          <w:szCs w:val="24"/>
          <w:vertAlign w:val="superscript"/>
        </w:rPr>
        <w:t>st</w:t>
      </w:r>
      <w:r w:rsidRPr="009B7BB6">
        <w:rPr>
          <w:sz w:val="24"/>
          <w:szCs w:val="24"/>
        </w:rPr>
        <w:t xml:space="preserve"> Timothy 1:5, 18-19; 1</w:t>
      </w:r>
      <w:r w:rsidRPr="009B7BB6">
        <w:rPr>
          <w:sz w:val="24"/>
          <w:szCs w:val="24"/>
          <w:vertAlign w:val="superscript"/>
        </w:rPr>
        <w:t>st</w:t>
      </w:r>
      <w:r w:rsidRPr="009B7BB6">
        <w:rPr>
          <w:sz w:val="24"/>
          <w:szCs w:val="24"/>
        </w:rPr>
        <w:t xml:space="preserve"> Peter 3:15-16 &amp; Acts 24:16. Conscience and Moral Decisions is in 1</w:t>
      </w:r>
      <w:r w:rsidRPr="009B7BB6">
        <w:rPr>
          <w:sz w:val="24"/>
          <w:szCs w:val="24"/>
          <w:vertAlign w:val="superscript"/>
        </w:rPr>
        <w:t>st</w:t>
      </w:r>
      <w:r w:rsidRPr="009B7BB6">
        <w:rPr>
          <w:sz w:val="24"/>
          <w:szCs w:val="24"/>
        </w:rPr>
        <w:t xml:space="preserve"> Samuel 25:30-34; 1</w:t>
      </w:r>
      <w:r w:rsidRPr="009B7BB6">
        <w:rPr>
          <w:sz w:val="24"/>
          <w:szCs w:val="24"/>
          <w:vertAlign w:val="superscript"/>
        </w:rPr>
        <w:t>st</w:t>
      </w:r>
      <w:r w:rsidRPr="009B7BB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57752" w:rsidRPr="009B7BB6" w:rsidRDefault="00B57752" w:rsidP="00B57752">
      <w:pPr>
        <w:spacing w:line="480" w:lineRule="auto"/>
        <w:jc w:val="both"/>
        <w:rPr>
          <w:sz w:val="24"/>
          <w:szCs w:val="24"/>
        </w:rPr>
      </w:pPr>
      <w:r w:rsidRPr="009B7BB6">
        <w:rPr>
          <w:sz w:val="24"/>
          <w:szCs w:val="24"/>
        </w:rPr>
        <w:t>Enquiring of the Father Stephen for Divine Knowledge is in Genesis 25:22-23; Judges 13:17; 18:5-6 &amp; 1</w:t>
      </w:r>
      <w:r w:rsidRPr="009B7BB6">
        <w:rPr>
          <w:sz w:val="24"/>
          <w:szCs w:val="24"/>
          <w:vertAlign w:val="superscript"/>
        </w:rPr>
        <w:t>st</w:t>
      </w:r>
      <w:r w:rsidRPr="009B7BB6">
        <w:rPr>
          <w:sz w:val="24"/>
          <w:szCs w:val="24"/>
        </w:rPr>
        <w:t xml:space="preserve"> Samuel 10:22. Enquiring of the Father Stephen for Divine Guidance is in 2</w:t>
      </w:r>
      <w:r w:rsidRPr="009B7BB6">
        <w:rPr>
          <w:sz w:val="24"/>
          <w:szCs w:val="24"/>
          <w:vertAlign w:val="superscript"/>
        </w:rPr>
        <w:t>nd</w:t>
      </w:r>
      <w:r w:rsidRPr="009B7BB6">
        <w:rPr>
          <w:sz w:val="24"/>
          <w:szCs w:val="24"/>
        </w:rPr>
        <w:t xml:space="preserve"> Samuel 2:1; Judges 20:18, 23, 27-28; 1</w:t>
      </w:r>
      <w:r w:rsidRPr="009B7BB6">
        <w:rPr>
          <w:sz w:val="24"/>
          <w:szCs w:val="24"/>
          <w:vertAlign w:val="superscript"/>
        </w:rPr>
        <w:t>st</w:t>
      </w:r>
      <w:r w:rsidRPr="009B7BB6">
        <w:rPr>
          <w:sz w:val="24"/>
          <w:szCs w:val="24"/>
        </w:rPr>
        <w:t xml:space="preserve"> Samuel 23:2, 4; 30:8; 2</w:t>
      </w:r>
      <w:r w:rsidRPr="009B7BB6">
        <w:rPr>
          <w:sz w:val="24"/>
          <w:szCs w:val="24"/>
          <w:vertAlign w:val="superscript"/>
        </w:rPr>
        <w:t>nd</w:t>
      </w:r>
      <w:r w:rsidRPr="009B7BB6">
        <w:rPr>
          <w:sz w:val="24"/>
          <w:szCs w:val="24"/>
        </w:rPr>
        <w:t xml:space="preserve"> Samuel 5:19, 23 &amp; 1</w:t>
      </w:r>
      <w:r w:rsidRPr="009B7BB6">
        <w:rPr>
          <w:sz w:val="24"/>
          <w:szCs w:val="24"/>
          <w:vertAlign w:val="superscript"/>
        </w:rPr>
        <w:t>st</w:t>
      </w:r>
      <w:r w:rsidRPr="009B7BB6">
        <w:rPr>
          <w:sz w:val="24"/>
          <w:szCs w:val="24"/>
        </w:rPr>
        <w:t xml:space="preserve"> Chronicles 14:10, 14. Enquiring of the Father Stephen through Intermediaries: Priest (Sergeants), Chief Priests (Lieutenants) &amp; High Priests (Captains) is in Judges 18:5-6; Numbers 27:18-21 &amp; 1</w:t>
      </w:r>
      <w:r w:rsidRPr="009B7BB6">
        <w:rPr>
          <w:sz w:val="24"/>
          <w:szCs w:val="24"/>
          <w:vertAlign w:val="superscript"/>
        </w:rPr>
        <w:t>st</w:t>
      </w:r>
      <w:r w:rsidRPr="009B7BB6">
        <w:rPr>
          <w:sz w:val="24"/>
          <w:szCs w:val="24"/>
        </w:rPr>
        <w:t xml:space="preserve"> Samuel 22:10, 13-15. Prophets is in 1</w:t>
      </w:r>
      <w:r w:rsidRPr="009B7BB6">
        <w:rPr>
          <w:sz w:val="24"/>
          <w:szCs w:val="24"/>
          <w:vertAlign w:val="superscript"/>
        </w:rPr>
        <w:t>st</w:t>
      </w:r>
      <w:r w:rsidRPr="009B7BB6">
        <w:rPr>
          <w:sz w:val="24"/>
          <w:szCs w:val="24"/>
        </w:rPr>
        <w:t xml:space="preserve"> Kings 22:6-9; 2</w:t>
      </w:r>
      <w:r w:rsidRPr="009B7BB6">
        <w:rPr>
          <w:sz w:val="24"/>
          <w:szCs w:val="24"/>
          <w:vertAlign w:val="superscript"/>
        </w:rPr>
        <w:t>nd</w:t>
      </w:r>
      <w:r w:rsidRPr="009B7BB6">
        <w:rPr>
          <w:sz w:val="24"/>
          <w:szCs w:val="24"/>
        </w:rPr>
        <w:t xml:space="preserve"> Chronicles 18:5-8; 34:19-28; 1</w:t>
      </w:r>
      <w:r w:rsidRPr="009B7BB6">
        <w:rPr>
          <w:sz w:val="24"/>
          <w:szCs w:val="24"/>
          <w:vertAlign w:val="superscript"/>
        </w:rPr>
        <w:t>st</w:t>
      </w:r>
      <w:r w:rsidRPr="009B7BB6">
        <w:rPr>
          <w:sz w:val="24"/>
          <w:szCs w:val="24"/>
        </w:rPr>
        <w:t xml:space="preserve"> Samuel 9:6-10; 2</w:t>
      </w:r>
      <w:r w:rsidRPr="009B7BB6">
        <w:rPr>
          <w:sz w:val="24"/>
          <w:szCs w:val="24"/>
          <w:vertAlign w:val="superscript"/>
        </w:rPr>
        <w:t>nd</w:t>
      </w:r>
      <w:r w:rsidRPr="009B7BB6">
        <w:rPr>
          <w:sz w:val="24"/>
          <w:szCs w:val="24"/>
        </w:rPr>
        <w:t xml:space="preserve"> Kings 3:11; 22:11-20; Jeremiah 21:1-7 &amp; Ezekiel 14:7. Enquiring of the Father Stephen by Casting Lots is in Numbers 27:21; 1</w:t>
      </w:r>
      <w:r w:rsidRPr="009B7BB6">
        <w:rPr>
          <w:sz w:val="24"/>
          <w:szCs w:val="24"/>
          <w:vertAlign w:val="superscript"/>
        </w:rPr>
        <w:t>st</w:t>
      </w:r>
      <w:r w:rsidRPr="009B7BB6">
        <w:rPr>
          <w:sz w:val="24"/>
          <w:szCs w:val="24"/>
        </w:rPr>
        <w:t xml:space="preserve"> Samuel 10:20-22; 14:36-42 &amp; Acts 1:24-26. Enquiring of the Father Stephen in Prayer is in 2</w:t>
      </w:r>
      <w:r w:rsidRPr="009B7BB6">
        <w:rPr>
          <w:sz w:val="24"/>
          <w:szCs w:val="24"/>
          <w:vertAlign w:val="superscript"/>
        </w:rPr>
        <w:t>nd</w:t>
      </w:r>
      <w:r w:rsidRPr="009B7BB6">
        <w:rPr>
          <w:sz w:val="24"/>
          <w:szCs w:val="24"/>
        </w:rPr>
        <w:t xml:space="preserve"> Chronicles 20:1-17. Enquiring of the Father Stephen at the Tabernacle is in Exodus 33:7; Judges 20:26-28; 1</w:t>
      </w:r>
      <w:r w:rsidRPr="009B7BB6">
        <w:rPr>
          <w:sz w:val="24"/>
          <w:szCs w:val="24"/>
          <w:vertAlign w:val="superscript"/>
        </w:rPr>
        <w:t>st</w:t>
      </w:r>
      <w:r w:rsidRPr="009B7BB6">
        <w:rPr>
          <w:sz w:val="24"/>
          <w:szCs w:val="24"/>
        </w:rPr>
        <w:t xml:space="preserve"> Chronicles 13:3 &amp; 2</w:t>
      </w:r>
      <w:r w:rsidRPr="009B7BB6">
        <w:rPr>
          <w:sz w:val="24"/>
          <w:szCs w:val="24"/>
          <w:vertAlign w:val="superscript"/>
        </w:rPr>
        <w:t>nd</w:t>
      </w:r>
      <w:r w:rsidRPr="009B7BB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B7BB6">
        <w:rPr>
          <w:sz w:val="24"/>
          <w:szCs w:val="24"/>
          <w:vertAlign w:val="superscript"/>
        </w:rPr>
        <w:t>st</w:t>
      </w:r>
      <w:r w:rsidRPr="009B7BB6">
        <w:rPr>
          <w:sz w:val="24"/>
          <w:szCs w:val="24"/>
        </w:rPr>
        <w:t xml:space="preserve"> Chronicles 10:13-14; 15:13; Jeremiah 10:21 &amp; Zephaniah 1:4-6. The Brother John the Holy Ghost and Enquiring of the Father Stephen is in John 16:13-15, 23-24.  </w:t>
      </w:r>
    </w:p>
    <w:p w:rsidR="00B57752" w:rsidRPr="009B7BB6" w:rsidRDefault="00B57752" w:rsidP="00B57752">
      <w:pPr>
        <w:spacing w:line="480" w:lineRule="auto"/>
        <w:jc w:val="both"/>
        <w:rPr>
          <w:sz w:val="24"/>
          <w:szCs w:val="24"/>
        </w:rPr>
      </w:pPr>
      <w:r w:rsidRPr="009B7BB6">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9B7BB6">
        <w:rPr>
          <w:sz w:val="24"/>
          <w:szCs w:val="24"/>
          <w:vertAlign w:val="superscript"/>
        </w:rPr>
        <w:t>st</w:t>
      </w:r>
      <w:r w:rsidRPr="009B7BB6">
        <w:rPr>
          <w:sz w:val="24"/>
          <w:szCs w:val="24"/>
        </w:rPr>
        <w:t xml:space="preserve"> Corinthians 1:20-21; Hebrews 8:10-11; Jeremiah 31:33-34 &amp; Acts 10:36. The Father Stephen gives Knowledge of Himself through His Son Jesus Christ is in Matthew 11:27; John 3:2; 8:19; 10:32; 14:7; 16:30; 17:3; Colossians 2:2; 2</w:t>
      </w:r>
      <w:r w:rsidRPr="009B7BB6">
        <w:rPr>
          <w:sz w:val="24"/>
          <w:szCs w:val="24"/>
          <w:vertAlign w:val="superscript"/>
        </w:rPr>
        <w:t>nd</w:t>
      </w:r>
      <w:r w:rsidRPr="009B7BB6">
        <w:rPr>
          <w:sz w:val="24"/>
          <w:szCs w:val="24"/>
        </w:rPr>
        <w:t xml:space="preserve"> Timothy 1:9-10; 1</w:t>
      </w:r>
      <w:r w:rsidRPr="009B7BB6">
        <w:rPr>
          <w:sz w:val="24"/>
          <w:szCs w:val="24"/>
          <w:vertAlign w:val="superscript"/>
        </w:rPr>
        <w:t>st</w:t>
      </w:r>
      <w:r w:rsidRPr="009B7BB6">
        <w:rPr>
          <w:sz w:val="24"/>
          <w:szCs w:val="24"/>
        </w:rPr>
        <w:t xml:space="preserve"> Peter 1:20-21 &amp; Luke 10:22. The Father Stephen gives Knowledge of Himself and His ways through His Holy Ghost is in Ephesians 1:17; Isaiah 11:2; John 14:16-17; 15:26; 16:12-15; 1</w:t>
      </w:r>
      <w:r w:rsidRPr="009B7BB6">
        <w:rPr>
          <w:sz w:val="24"/>
          <w:szCs w:val="24"/>
          <w:vertAlign w:val="superscript"/>
        </w:rPr>
        <w:t>st</w:t>
      </w:r>
      <w:r w:rsidRPr="009B7BB6">
        <w:rPr>
          <w:sz w:val="24"/>
          <w:szCs w:val="24"/>
        </w:rPr>
        <w:t xml:space="preserve"> Corinthians 2:9-11; 12:8; Ephesians 3:16-19; 1</w:t>
      </w:r>
      <w:r w:rsidRPr="009B7BB6">
        <w:rPr>
          <w:sz w:val="24"/>
          <w:szCs w:val="24"/>
          <w:vertAlign w:val="superscript"/>
        </w:rPr>
        <w:t>st</w:t>
      </w:r>
      <w:r w:rsidRPr="009B7BB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9B7BB6">
        <w:rPr>
          <w:sz w:val="24"/>
          <w:szCs w:val="24"/>
          <w:vertAlign w:val="superscript"/>
        </w:rPr>
        <w:t>st</w:t>
      </w:r>
      <w:r w:rsidRPr="009B7BB6">
        <w:rPr>
          <w:sz w:val="24"/>
          <w:szCs w:val="24"/>
        </w:rPr>
        <w:t xml:space="preserve"> Thessalonians 4:3-5 &amp; 1</w:t>
      </w:r>
      <w:r w:rsidRPr="009B7BB6">
        <w:rPr>
          <w:sz w:val="24"/>
          <w:szCs w:val="24"/>
          <w:vertAlign w:val="superscript"/>
        </w:rPr>
        <w:t>st</w:t>
      </w:r>
      <w:r w:rsidRPr="009B7BB6">
        <w:rPr>
          <w:sz w:val="24"/>
          <w:szCs w:val="24"/>
        </w:rPr>
        <w:t xml:space="preserve"> John 4:8, 16. Knowing His inerrant words and divine works is in Amos 3:7; Genesis 41:25; Exodus 6:6-7; 7:5, 17; 18:11; Deuteronomy 29:29; 1</w:t>
      </w:r>
      <w:r w:rsidRPr="009B7BB6">
        <w:rPr>
          <w:sz w:val="24"/>
          <w:szCs w:val="24"/>
          <w:vertAlign w:val="superscript"/>
        </w:rPr>
        <w:t>st</w:t>
      </w:r>
      <w:r w:rsidRPr="009B7BB6">
        <w:rPr>
          <w:sz w:val="24"/>
          <w:szCs w:val="24"/>
        </w:rPr>
        <w:t xml:space="preserve"> Samuel 3:7, 21; 17:46; 2</w:t>
      </w:r>
      <w:r w:rsidRPr="009B7BB6">
        <w:rPr>
          <w:sz w:val="24"/>
          <w:szCs w:val="24"/>
          <w:vertAlign w:val="superscript"/>
        </w:rPr>
        <w:t>nd</w:t>
      </w:r>
      <w:r w:rsidRPr="009B7BB6">
        <w:rPr>
          <w:sz w:val="24"/>
          <w:szCs w:val="24"/>
        </w:rPr>
        <w:t xml:space="preserve"> Samuel 7:21, 27; 1</w:t>
      </w:r>
      <w:r w:rsidRPr="009B7BB6">
        <w:rPr>
          <w:sz w:val="24"/>
          <w:szCs w:val="24"/>
          <w:vertAlign w:val="superscript"/>
        </w:rPr>
        <w:t>st</w:t>
      </w:r>
      <w:r w:rsidRPr="009B7BB6">
        <w:rPr>
          <w:sz w:val="24"/>
          <w:szCs w:val="24"/>
        </w:rPr>
        <w:t xml:space="preserve"> Chronicles 17:19, 25; 2</w:t>
      </w:r>
      <w:r w:rsidRPr="009B7BB6">
        <w:rPr>
          <w:sz w:val="24"/>
          <w:szCs w:val="24"/>
          <w:vertAlign w:val="superscript"/>
        </w:rPr>
        <w:t>nd</w:t>
      </w:r>
      <w:r w:rsidRPr="009B7BB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9B7BB6">
        <w:rPr>
          <w:sz w:val="24"/>
          <w:szCs w:val="24"/>
          <w:vertAlign w:val="superscript"/>
        </w:rPr>
        <w:t>st</w:t>
      </w:r>
      <w:r w:rsidRPr="009B7BB6">
        <w:rPr>
          <w:sz w:val="24"/>
          <w:szCs w:val="24"/>
        </w:rPr>
        <w:t xml:space="preserve"> John 5:20. To know the Father Stephen is to experience His salvation is in John 17:3; Psalms 17:6-7; Isaiah 25:9; 43:12; 52:10; 56:1 &amp; 1</w:t>
      </w:r>
      <w:r w:rsidRPr="009B7BB6">
        <w:rPr>
          <w:sz w:val="24"/>
          <w:szCs w:val="24"/>
          <w:vertAlign w:val="superscript"/>
        </w:rPr>
        <w:t>st</w:t>
      </w:r>
      <w:r w:rsidRPr="009B7BB6">
        <w:rPr>
          <w:sz w:val="24"/>
          <w:szCs w:val="24"/>
        </w:rPr>
        <w:t xml:space="preserve"> John 5:13, 20. </w:t>
      </w:r>
    </w:p>
    <w:p w:rsidR="00B57752" w:rsidRPr="009B7BB6" w:rsidRDefault="00B57752" w:rsidP="00B57752">
      <w:pPr>
        <w:spacing w:line="480" w:lineRule="auto"/>
        <w:jc w:val="both"/>
        <w:rPr>
          <w:sz w:val="24"/>
          <w:szCs w:val="24"/>
        </w:rPr>
      </w:pPr>
      <w:r w:rsidRPr="009B7BB6">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9B7BB6">
        <w:rPr>
          <w:sz w:val="24"/>
          <w:szCs w:val="24"/>
          <w:vertAlign w:val="superscript"/>
        </w:rPr>
        <w:t>nd</w:t>
      </w:r>
      <w:r w:rsidRPr="009B7BB6">
        <w:rPr>
          <w:sz w:val="24"/>
          <w:szCs w:val="24"/>
        </w:rPr>
        <w:t xml:space="preserve"> Corinthians 10:5; 1</w:t>
      </w:r>
      <w:r w:rsidRPr="009B7BB6">
        <w:rPr>
          <w:sz w:val="24"/>
          <w:szCs w:val="24"/>
          <w:vertAlign w:val="superscript"/>
        </w:rPr>
        <w:t>st</w:t>
      </w:r>
      <w:r w:rsidRPr="009B7BB6">
        <w:rPr>
          <w:sz w:val="24"/>
          <w:szCs w:val="24"/>
        </w:rPr>
        <w:t xml:space="preserve"> Thessalonians 4:3-5; Romans 16:26; Ephesians 4:17-24; Philippians 1:9-11; Colossians 1:10 &amp; 1</w:t>
      </w:r>
      <w:r w:rsidRPr="009B7BB6">
        <w:rPr>
          <w:sz w:val="24"/>
          <w:szCs w:val="24"/>
          <w:vertAlign w:val="superscript"/>
        </w:rPr>
        <w:t>st</w:t>
      </w:r>
      <w:r w:rsidRPr="009B7BB6">
        <w:rPr>
          <w:sz w:val="24"/>
          <w:szCs w:val="24"/>
        </w:rPr>
        <w:t xml:space="preserve"> John 3:10; 4:8. Boldness of Action for the Father Stephen is in Jeremiah 32:38-39; Daniel 11:32; Psalms 138:3; Proverbs 28:1; 2</w:t>
      </w:r>
      <w:r w:rsidRPr="009B7BB6">
        <w:rPr>
          <w:sz w:val="24"/>
          <w:szCs w:val="24"/>
          <w:vertAlign w:val="superscript"/>
        </w:rPr>
        <w:t>nd</w:t>
      </w:r>
      <w:r w:rsidRPr="009B7BB6">
        <w:rPr>
          <w:sz w:val="24"/>
          <w:szCs w:val="24"/>
        </w:rPr>
        <w:t xml:space="preserve"> Corinthians 3:12; 1</w:t>
      </w:r>
      <w:r w:rsidRPr="009B7BB6">
        <w:rPr>
          <w:sz w:val="24"/>
          <w:szCs w:val="24"/>
          <w:vertAlign w:val="superscript"/>
        </w:rPr>
        <w:t>st</w:t>
      </w:r>
      <w:r w:rsidRPr="009B7BB6">
        <w:rPr>
          <w:sz w:val="24"/>
          <w:szCs w:val="24"/>
        </w:rPr>
        <w:t xml:space="preserve"> Peter 1:13 &amp; Acts 6:8-10. The Biblical Images of Knowing the Father Stephen: Like Parent and Child is in 2</w:t>
      </w:r>
      <w:r w:rsidRPr="009B7BB6">
        <w:rPr>
          <w:sz w:val="24"/>
          <w:szCs w:val="24"/>
          <w:vertAlign w:val="superscript"/>
        </w:rPr>
        <w:t>nd</w:t>
      </w:r>
      <w:r w:rsidRPr="009B7BB6">
        <w:rPr>
          <w:sz w:val="24"/>
          <w:szCs w:val="24"/>
        </w:rPr>
        <w:t xml:space="preserve"> Samuel 7:14; 1</w:t>
      </w:r>
      <w:r w:rsidRPr="009B7BB6">
        <w:rPr>
          <w:sz w:val="24"/>
          <w:szCs w:val="24"/>
          <w:vertAlign w:val="superscript"/>
        </w:rPr>
        <w:t>st</w:t>
      </w:r>
      <w:r w:rsidRPr="009B7BB6">
        <w:rPr>
          <w:sz w:val="24"/>
          <w:szCs w:val="24"/>
        </w:rPr>
        <w:t xml:space="preserve"> Chronicles 17:13; 1</w:t>
      </w:r>
      <w:r w:rsidRPr="009B7BB6">
        <w:rPr>
          <w:sz w:val="24"/>
          <w:szCs w:val="24"/>
          <w:vertAlign w:val="superscript"/>
        </w:rPr>
        <w:t>st</w:t>
      </w:r>
      <w:r w:rsidRPr="009B7BB6">
        <w:rPr>
          <w:sz w:val="24"/>
          <w:szCs w:val="24"/>
        </w:rPr>
        <w:t xml:space="preserve"> John 3:1; Hebrews 12:6; Proverbs 3:12; Deuteronomy 8:5; Psalms 2:7; 27:10; 68:5; 89:26; 103:13; Isaiah 49:15; 66:12-13; Hosea 11:1; Matthew 5:45, 48; 6:6-9, 18, 32; John 14:21; 1</w:t>
      </w:r>
      <w:r w:rsidRPr="009B7BB6">
        <w:rPr>
          <w:sz w:val="24"/>
          <w:szCs w:val="24"/>
          <w:vertAlign w:val="superscript"/>
        </w:rPr>
        <w:t>st</w:t>
      </w:r>
      <w:r w:rsidRPr="009B7BB6">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9B7BB6">
        <w:rPr>
          <w:sz w:val="24"/>
          <w:szCs w:val="24"/>
          <w:vertAlign w:val="superscript"/>
        </w:rPr>
        <w:t>st</w:t>
      </w:r>
      <w:r w:rsidRPr="009B7BB6">
        <w:rPr>
          <w:sz w:val="24"/>
          <w:szCs w:val="24"/>
        </w:rPr>
        <w:t xml:space="preserve"> Samuel 8:7; Matthew 6:33; 1</w:t>
      </w:r>
      <w:r w:rsidRPr="009B7BB6">
        <w:rPr>
          <w:sz w:val="24"/>
          <w:szCs w:val="24"/>
          <w:vertAlign w:val="superscript"/>
        </w:rPr>
        <w:t>st</w:t>
      </w:r>
      <w:r w:rsidRPr="009B7BB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9B7BB6">
        <w:rPr>
          <w:sz w:val="24"/>
          <w:szCs w:val="24"/>
          <w:vertAlign w:val="superscript"/>
        </w:rPr>
        <w:t>st</w:t>
      </w:r>
      <w:r w:rsidRPr="009B7BB6">
        <w:rPr>
          <w:sz w:val="24"/>
          <w:szCs w:val="24"/>
        </w:rPr>
        <w:t xml:space="preserve"> Thessalonians 4:3-5. Eternal Damnation in the Future is in Matthew 7:22-23; Romans 1:18-19; 2:5 &amp; 2</w:t>
      </w:r>
      <w:r w:rsidRPr="009B7BB6">
        <w:rPr>
          <w:sz w:val="24"/>
          <w:szCs w:val="24"/>
          <w:vertAlign w:val="superscript"/>
        </w:rPr>
        <w:t>nd</w:t>
      </w:r>
      <w:r w:rsidRPr="009B7BB6">
        <w:rPr>
          <w:sz w:val="24"/>
          <w:szCs w:val="24"/>
        </w:rPr>
        <w:t xml:space="preserve"> Thessalonians 1:8.            </w:t>
      </w:r>
    </w:p>
    <w:p w:rsidR="00B57752" w:rsidRPr="009B7BB6" w:rsidRDefault="00B57752" w:rsidP="00B57752">
      <w:pPr>
        <w:spacing w:line="480" w:lineRule="auto"/>
        <w:jc w:val="both"/>
        <w:rPr>
          <w:sz w:val="24"/>
          <w:szCs w:val="24"/>
        </w:rPr>
      </w:pPr>
      <w:r w:rsidRPr="009B7BB6">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9B7BB6">
        <w:rPr>
          <w:sz w:val="24"/>
          <w:szCs w:val="24"/>
          <w:vertAlign w:val="superscript"/>
        </w:rPr>
        <w:t>nd</w:t>
      </w:r>
      <w:r w:rsidRPr="009B7BB6">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9B7BB6">
        <w:rPr>
          <w:sz w:val="24"/>
          <w:szCs w:val="24"/>
          <w:vertAlign w:val="superscript"/>
        </w:rPr>
        <w:t>nd</w:t>
      </w:r>
      <w:r w:rsidRPr="009B7BB6">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9B7BB6">
        <w:rPr>
          <w:sz w:val="24"/>
          <w:szCs w:val="24"/>
          <w:vertAlign w:val="superscript"/>
        </w:rPr>
        <w:t>nd</w:t>
      </w:r>
      <w:r w:rsidRPr="009B7BB6">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9B7BB6">
        <w:rPr>
          <w:sz w:val="24"/>
          <w:szCs w:val="24"/>
          <w:vertAlign w:val="superscript"/>
        </w:rPr>
        <w:t>st</w:t>
      </w:r>
      <w:r w:rsidRPr="009B7BB6">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9B7BB6">
        <w:rPr>
          <w:sz w:val="24"/>
          <w:szCs w:val="24"/>
          <w:vertAlign w:val="superscript"/>
        </w:rPr>
        <w:t>nd</w:t>
      </w:r>
      <w:r w:rsidRPr="009B7BB6">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9B7BB6">
        <w:rPr>
          <w:sz w:val="24"/>
          <w:szCs w:val="24"/>
          <w:vertAlign w:val="superscript"/>
        </w:rPr>
        <w:t>nd</w:t>
      </w:r>
      <w:r w:rsidRPr="009B7BB6">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9B7BB6">
        <w:rPr>
          <w:sz w:val="24"/>
          <w:szCs w:val="24"/>
          <w:vertAlign w:val="superscript"/>
        </w:rPr>
        <w:t>th</w:t>
      </w:r>
      <w:r w:rsidRPr="009B7BB6">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9B7BB6">
        <w:rPr>
          <w:sz w:val="24"/>
          <w:szCs w:val="24"/>
          <w:vertAlign w:val="superscript"/>
        </w:rPr>
        <w:t>st</w:t>
      </w:r>
      <w:r w:rsidRPr="009B7BB6">
        <w:rPr>
          <w:sz w:val="24"/>
          <w:szCs w:val="24"/>
        </w:rPr>
        <w:t xml:space="preserve"> Peter 1:17-21.</w:t>
      </w:r>
    </w:p>
    <w:p w:rsidR="00B57752" w:rsidRPr="009B7BB6" w:rsidRDefault="00B57752" w:rsidP="00B57752">
      <w:pPr>
        <w:spacing w:line="480" w:lineRule="auto"/>
        <w:jc w:val="both"/>
        <w:rPr>
          <w:sz w:val="24"/>
          <w:szCs w:val="24"/>
        </w:rPr>
      </w:pPr>
      <w:r w:rsidRPr="009B7BB6">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9B7BB6">
        <w:rPr>
          <w:sz w:val="24"/>
          <w:szCs w:val="24"/>
          <w:vertAlign w:val="superscript"/>
        </w:rPr>
        <w:t>st</w:t>
      </w:r>
      <w:r w:rsidRPr="009B7BB6">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9B7BB6">
        <w:rPr>
          <w:sz w:val="24"/>
          <w:szCs w:val="24"/>
          <w:vertAlign w:val="superscript"/>
        </w:rPr>
        <w:t>st</w:t>
      </w:r>
      <w:r w:rsidRPr="009B7BB6">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9B7BB6">
        <w:rPr>
          <w:sz w:val="24"/>
          <w:szCs w:val="24"/>
          <w:vertAlign w:val="superscript"/>
        </w:rPr>
        <w:t>st</w:t>
      </w:r>
      <w:r w:rsidRPr="009B7BB6">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9B7BB6">
        <w:rPr>
          <w:sz w:val="24"/>
          <w:szCs w:val="24"/>
          <w:vertAlign w:val="superscript"/>
        </w:rPr>
        <w:t>st</w:t>
      </w:r>
      <w:r w:rsidRPr="009B7BB6">
        <w:rPr>
          <w:sz w:val="24"/>
          <w:szCs w:val="24"/>
        </w:rPr>
        <w:t xml:space="preserve"> Corinthians 1:25 tells us “For the Foolishness of God is wiser than Men, and the Weakness of God is stronger than Men.” In 2</w:t>
      </w:r>
      <w:r w:rsidRPr="009B7BB6">
        <w:rPr>
          <w:sz w:val="24"/>
          <w:szCs w:val="24"/>
          <w:vertAlign w:val="superscript"/>
        </w:rPr>
        <w:t>nd</w:t>
      </w:r>
      <w:r w:rsidRPr="009B7BB6">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9B7BB6">
        <w:rPr>
          <w:sz w:val="24"/>
          <w:szCs w:val="24"/>
          <w:vertAlign w:val="superscript"/>
        </w:rPr>
        <w:t>st</w:t>
      </w:r>
      <w:r w:rsidRPr="009B7BB6">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9B7BB6">
        <w:rPr>
          <w:sz w:val="24"/>
          <w:szCs w:val="24"/>
          <w:vertAlign w:val="superscript"/>
        </w:rPr>
        <w:t>st</w:t>
      </w:r>
      <w:r w:rsidRPr="009B7BB6">
        <w:rPr>
          <w:sz w:val="24"/>
          <w:szCs w:val="24"/>
        </w:rPr>
        <w:t xml:space="preserve"> Corinthians 2:6 says “Yet among the mature We do impart wisdom, although it is not a wisdom of This Age (Luke 20:34, 37-38) or of the Rulers of This Age, who are doomed to pass away.” In 1</w:t>
      </w:r>
      <w:r w:rsidRPr="009B7BB6">
        <w:rPr>
          <w:sz w:val="24"/>
          <w:szCs w:val="24"/>
          <w:vertAlign w:val="superscript"/>
        </w:rPr>
        <w:t>st</w:t>
      </w:r>
      <w:r w:rsidRPr="009B7BB6">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9B7BB6">
        <w:rPr>
          <w:sz w:val="24"/>
          <w:szCs w:val="24"/>
          <w:vertAlign w:val="superscript"/>
        </w:rPr>
        <w:t>st</w:t>
      </w:r>
      <w:r w:rsidRPr="009B7BB6">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9B7BB6">
        <w:rPr>
          <w:sz w:val="24"/>
          <w:szCs w:val="24"/>
          <w:vertAlign w:val="superscript"/>
        </w:rPr>
        <w:t>nd</w:t>
      </w:r>
      <w:r w:rsidRPr="009B7BB6">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9B7BB6">
        <w:rPr>
          <w:sz w:val="24"/>
          <w:szCs w:val="24"/>
          <w:vertAlign w:val="superscript"/>
        </w:rPr>
        <w:t>st</w:t>
      </w:r>
      <w:r w:rsidRPr="009B7BB6">
        <w:rPr>
          <w:sz w:val="24"/>
          <w:szCs w:val="24"/>
        </w:rPr>
        <w:t xml:space="preserve"> Chronicles 11:22. In 1</w:t>
      </w:r>
      <w:r w:rsidRPr="009B7BB6">
        <w:rPr>
          <w:sz w:val="24"/>
          <w:szCs w:val="24"/>
          <w:vertAlign w:val="superscript"/>
        </w:rPr>
        <w:t>st</w:t>
      </w:r>
      <w:r w:rsidRPr="009B7BB6">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B57752" w:rsidRPr="009B7BB6" w:rsidRDefault="00B57752" w:rsidP="00B57752">
      <w:pPr>
        <w:spacing w:line="480" w:lineRule="auto"/>
        <w:jc w:val="both"/>
        <w:rPr>
          <w:sz w:val="24"/>
          <w:szCs w:val="24"/>
        </w:rPr>
      </w:pPr>
      <w:r w:rsidRPr="009B7BB6">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9B7BB6">
        <w:rPr>
          <w:sz w:val="24"/>
          <w:szCs w:val="24"/>
          <w:vertAlign w:val="superscript"/>
        </w:rPr>
        <w:t>nd</w:t>
      </w:r>
      <w:r w:rsidRPr="009B7BB6">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9B7BB6">
        <w:rPr>
          <w:sz w:val="24"/>
          <w:szCs w:val="24"/>
          <w:vertAlign w:val="superscript"/>
        </w:rPr>
        <w:t>st</w:t>
      </w:r>
      <w:r w:rsidRPr="009B7BB6">
        <w:rPr>
          <w:sz w:val="24"/>
          <w:szCs w:val="24"/>
        </w:rPr>
        <w:t xml:space="preserve"> Timothy 1:12 says “I thank Him who has given Me strength, Christ Jesus Our Lord, because He judged Me faithful, appointing Me to His service…” In 2</w:t>
      </w:r>
      <w:r w:rsidRPr="009B7BB6">
        <w:rPr>
          <w:sz w:val="24"/>
          <w:szCs w:val="24"/>
          <w:vertAlign w:val="superscript"/>
        </w:rPr>
        <w:t>nd</w:t>
      </w:r>
      <w:r w:rsidRPr="009B7BB6">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9B7BB6">
        <w:rPr>
          <w:sz w:val="24"/>
          <w:szCs w:val="24"/>
          <w:vertAlign w:val="superscript"/>
        </w:rPr>
        <w:t>nd</w:t>
      </w:r>
      <w:r w:rsidRPr="009B7BB6">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9B7BB6">
        <w:rPr>
          <w:sz w:val="24"/>
          <w:szCs w:val="24"/>
          <w:vertAlign w:val="superscript"/>
        </w:rPr>
        <w:t>nd</w:t>
      </w:r>
      <w:r w:rsidRPr="009B7BB6">
        <w:rPr>
          <w:sz w:val="24"/>
          <w:szCs w:val="24"/>
        </w:rPr>
        <w:t xml:space="preserve"> Timothy 2:1 declares “You then, My Child, be strengthened by the grace that is in Christ Jesus…” In 1</w:t>
      </w:r>
      <w:r w:rsidRPr="009B7BB6">
        <w:rPr>
          <w:sz w:val="24"/>
          <w:szCs w:val="24"/>
          <w:vertAlign w:val="superscript"/>
        </w:rPr>
        <w:t>st</w:t>
      </w:r>
      <w:r w:rsidRPr="009B7BB6">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9B7BB6">
        <w:rPr>
          <w:sz w:val="24"/>
          <w:szCs w:val="24"/>
          <w:vertAlign w:val="superscript"/>
        </w:rPr>
        <w:t>nd</w:t>
      </w:r>
      <w:r w:rsidRPr="009B7BB6">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9B7BB6">
        <w:rPr>
          <w:sz w:val="24"/>
          <w:szCs w:val="24"/>
          <w:vertAlign w:val="superscript"/>
        </w:rPr>
        <w:t>nd</w:t>
      </w:r>
      <w:r w:rsidRPr="009B7BB6">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9B7BB6">
        <w:rPr>
          <w:sz w:val="24"/>
          <w:szCs w:val="24"/>
          <w:vertAlign w:val="superscript"/>
        </w:rPr>
        <w:t>st</w:t>
      </w:r>
      <w:r w:rsidRPr="009B7BB6">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9B7BB6">
        <w:rPr>
          <w:sz w:val="24"/>
          <w:szCs w:val="24"/>
          <w:vertAlign w:val="superscript"/>
        </w:rPr>
        <w:t>st</w:t>
      </w:r>
      <w:r w:rsidRPr="009B7BB6">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9B7BB6">
        <w:rPr>
          <w:sz w:val="24"/>
          <w:szCs w:val="24"/>
          <w:vertAlign w:val="superscript"/>
        </w:rPr>
        <w:t>st</w:t>
      </w:r>
      <w:r w:rsidRPr="009B7BB6">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9B7BB6">
        <w:rPr>
          <w:sz w:val="24"/>
          <w:szCs w:val="24"/>
          <w:vertAlign w:val="superscript"/>
        </w:rPr>
        <w:t>st</w:t>
      </w:r>
      <w:r w:rsidRPr="009B7BB6">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9B7BB6">
        <w:rPr>
          <w:sz w:val="24"/>
          <w:szCs w:val="24"/>
          <w:vertAlign w:val="superscript"/>
        </w:rPr>
        <w:t>st</w:t>
      </w:r>
      <w:r w:rsidRPr="009B7BB6">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B57752" w:rsidRPr="009B7BB6" w:rsidRDefault="00B57752" w:rsidP="00B57752">
      <w:pPr>
        <w:spacing w:line="480" w:lineRule="auto"/>
        <w:jc w:val="both"/>
        <w:rPr>
          <w:sz w:val="24"/>
          <w:szCs w:val="24"/>
        </w:rPr>
      </w:pPr>
      <w:r w:rsidRPr="009B7BB6">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9B7BB6">
        <w:rPr>
          <w:sz w:val="24"/>
          <w:szCs w:val="24"/>
          <w:vertAlign w:val="superscript"/>
        </w:rPr>
        <w:t>st</w:t>
      </w:r>
      <w:r w:rsidRPr="009B7BB6">
        <w:rPr>
          <w:sz w:val="24"/>
          <w:szCs w:val="24"/>
        </w:rPr>
        <w:t xml:space="preserve"> John 2:22 &amp; 2</w:t>
      </w:r>
      <w:r w:rsidRPr="009B7BB6">
        <w:rPr>
          <w:sz w:val="24"/>
          <w:szCs w:val="24"/>
          <w:vertAlign w:val="superscript"/>
        </w:rPr>
        <w:t>nd</w:t>
      </w:r>
      <w:r w:rsidRPr="009B7BB6">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9B7BB6">
        <w:rPr>
          <w:b/>
          <w:sz w:val="24"/>
          <w:szCs w:val="24"/>
        </w:rPr>
        <w:t>Does the Son Jesus Our Lord fully know His Father Stephen Our Lord</w:t>
      </w:r>
      <w:r w:rsidRPr="009B7BB6">
        <w:rPr>
          <w:sz w:val="24"/>
          <w:szCs w:val="24"/>
        </w:rPr>
        <w:t>.” Also Stephen is the Witness in the Lord Yah, Heaven and the Earth in 1</w:t>
      </w:r>
      <w:r w:rsidRPr="009B7BB6">
        <w:rPr>
          <w:sz w:val="24"/>
          <w:szCs w:val="24"/>
          <w:vertAlign w:val="superscript"/>
        </w:rPr>
        <w:t>st</w:t>
      </w:r>
      <w:r w:rsidRPr="009B7BB6">
        <w:rPr>
          <w:sz w:val="24"/>
          <w:szCs w:val="24"/>
        </w:rPr>
        <w:t xml:space="preserve"> John 5:6-13 which would constitute being over the Son of God. The Lord Stephen is the Father in 2</w:t>
      </w:r>
      <w:r w:rsidRPr="009B7BB6">
        <w:rPr>
          <w:sz w:val="24"/>
          <w:szCs w:val="24"/>
          <w:vertAlign w:val="superscript"/>
        </w:rPr>
        <w:t>nd</w:t>
      </w:r>
      <w:r w:rsidRPr="009B7BB6">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9B7BB6">
        <w:rPr>
          <w:sz w:val="24"/>
          <w:szCs w:val="24"/>
          <w:vertAlign w:val="superscript"/>
        </w:rPr>
        <w:t>st</w:t>
      </w:r>
      <w:r w:rsidRPr="009B7BB6">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9B7BB6">
        <w:rPr>
          <w:sz w:val="24"/>
          <w:szCs w:val="24"/>
          <w:vertAlign w:val="superscript"/>
        </w:rPr>
        <w:t>ST</w:t>
      </w:r>
      <w:r w:rsidRPr="009B7BB6">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9B7BB6">
        <w:rPr>
          <w:sz w:val="24"/>
          <w:szCs w:val="24"/>
          <w:vertAlign w:val="superscript"/>
        </w:rPr>
        <w:t>nd</w:t>
      </w:r>
      <w:r w:rsidRPr="009B7BB6">
        <w:rPr>
          <w:sz w:val="24"/>
          <w:szCs w:val="24"/>
        </w:rPr>
        <w:t xml:space="preserve"> Serpent Yahweh named the Single Lord called Lordship and the Mother is the Lady Barbara the 2</w:t>
      </w:r>
      <w:r w:rsidRPr="009B7BB6">
        <w:rPr>
          <w:sz w:val="24"/>
          <w:szCs w:val="24"/>
          <w:vertAlign w:val="superscript"/>
        </w:rPr>
        <w:t>nd</w:t>
      </w:r>
      <w:r w:rsidRPr="009B7BB6">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9B7BB6">
        <w:rPr>
          <w:b/>
          <w:sz w:val="24"/>
          <w:szCs w:val="24"/>
        </w:rPr>
        <w:t>That Age Single Realm</w:t>
      </w:r>
      <w:r w:rsidRPr="009B7BB6">
        <w:rPr>
          <w:sz w:val="24"/>
          <w:szCs w:val="24"/>
        </w:rPr>
        <w:t>” in Genesis 1:1-2:20; Luke 20:35-36; 2</w:t>
      </w:r>
      <w:r w:rsidRPr="009B7BB6">
        <w:rPr>
          <w:sz w:val="24"/>
          <w:szCs w:val="24"/>
          <w:vertAlign w:val="superscript"/>
        </w:rPr>
        <w:t>nd</w:t>
      </w:r>
      <w:r w:rsidRPr="009B7BB6">
        <w:rPr>
          <w:sz w:val="24"/>
          <w:szCs w:val="24"/>
        </w:rPr>
        <w:t xml:space="preserve"> Peter 1:4 &amp; Acts 17:28-29. </w:t>
      </w:r>
    </w:p>
    <w:p w:rsidR="00B57752" w:rsidRPr="009B7BB6" w:rsidRDefault="00B57752" w:rsidP="00B57752">
      <w:pPr>
        <w:spacing w:line="480" w:lineRule="auto"/>
        <w:jc w:val="both"/>
        <w:rPr>
          <w:sz w:val="24"/>
          <w:szCs w:val="24"/>
        </w:rPr>
      </w:pPr>
      <w:r w:rsidRPr="009B7BB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B7BB6">
        <w:rPr>
          <w:sz w:val="24"/>
          <w:szCs w:val="24"/>
          <w:vertAlign w:val="superscript"/>
        </w:rPr>
        <w:t>st</w:t>
      </w:r>
      <w:r w:rsidRPr="009B7BB6">
        <w:rPr>
          <w:sz w:val="24"/>
          <w:szCs w:val="24"/>
        </w:rPr>
        <w:t xml:space="preserve"> John 5:6-13; 2</w:t>
      </w:r>
      <w:r w:rsidRPr="009B7BB6">
        <w:rPr>
          <w:sz w:val="24"/>
          <w:szCs w:val="24"/>
          <w:vertAlign w:val="superscript"/>
        </w:rPr>
        <w:t>nd</w:t>
      </w:r>
      <w:r w:rsidRPr="009B7BB6">
        <w:rPr>
          <w:sz w:val="24"/>
          <w:szCs w:val="24"/>
        </w:rPr>
        <w:t xml:space="preserve"> Corinthians 2:17 &amp; 2</w:t>
      </w:r>
      <w:r w:rsidRPr="009B7BB6">
        <w:rPr>
          <w:sz w:val="24"/>
          <w:szCs w:val="24"/>
          <w:vertAlign w:val="superscript"/>
        </w:rPr>
        <w:t>nd</w:t>
      </w:r>
      <w:r w:rsidRPr="009B7BB6">
        <w:rPr>
          <w:sz w:val="24"/>
          <w:szCs w:val="24"/>
        </w:rPr>
        <w:t xml:space="preserve"> Peter 1:4. </w:t>
      </w:r>
    </w:p>
    <w:p w:rsidR="00B57752" w:rsidRPr="009B7BB6" w:rsidRDefault="00B57752" w:rsidP="00B57752">
      <w:pPr>
        <w:spacing w:line="480" w:lineRule="auto"/>
        <w:jc w:val="both"/>
        <w:rPr>
          <w:sz w:val="24"/>
          <w:szCs w:val="24"/>
        </w:rPr>
      </w:pPr>
      <w:r w:rsidRPr="009B7BB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B7BB6">
        <w:rPr>
          <w:sz w:val="24"/>
          <w:szCs w:val="24"/>
          <w:vertAlign w:val="superscript"/>
        </w:rPr>
        <w:t>st</w:t>
      </w:r>
      <w:r w:rsidRPr="009B7BB6">
        <w:rPr>
          <w:sz w:val="24"/>
          <w:szCs w:val="24"/>
        </w:rPr>
        <w:t xml:space="preserve"> Corinthians 13:5 declares that He thinks no evil (Good God). In Romans 3:4 says “Let God be true (True God) but every man a liar.” Some scriptures of all Men as a liars apart from God is in Romans 3:23; 1</w:t>
      </w:r>
      <w:r w:rsidRPr="009B7BB6">
        <w:rPr>
          <w:sz w:val="24"/>
          <w:szCs w:val="24"/>
          <w:vertAlign w:val="superscript"/>
        </w:rPr>
        <w:t>st</w:t>
      </w:r>
      <w:r w:rsidRPr="009B7BB6">
        <w:rPr>
          <w:sz w:val="24"/>
          <w:szCs w:val="24"/>
        </w:rPr>
        <w:t xml:space="preserve"> John 1:8-10; 1</w:t>
      </w:r>
      <w:r w:rsidRPr="009B7BB6">
        <w:rPr>
          <w:sz w:val="24"/>
          <w:szCs w:val="24"/>
          <w:vertAlign w:val="superscript"/>
        </w:rPr>
        <w:t>st</w:t>
      </w:r>
      <w:r w:rsidRPr="009B7BB6">
        <w:rPr>
          <w:sz w:val="24"/>
          <w:szCs w:val="24"/>
        </w:rPr>
        <w:t xml:space="preserve"> Kings 8:46-53 &amp; Psalms 116:11. In James 1:13 states “Let no One say when He is tempted, ‘I am tempted by God,’ for God cannot be tempted by evil, nor does He Himself tempt (test) Anyone (Untempting God).” In 2</w:t>
      </w:r>
      <w:r w:rsidRPr="009B7BB6">
        <w:rPr>
          <w:sz w:val="24"/>
          <w:szCs w:val="24"/>
          <w:vertAlign w:val="superscript"/>
        </w:rPr>
        <w:t>nd</w:t>
      </w:r>
      <w:r w:rsidRPr="009B7B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57752" w:rsidRPr="009B7BB6" w:rsidRDefault="00B57752" w:rsidP="00B57752">
      <w:pPr>
        <w:spacing w:line="480" w:lineRule="auto"/>
        <w:jc w:val="both"/>
        <w:rPr>
          <w:sz w:val="24"/>
          <w:szCs w:val="24"/>
        </w:rPr>
      </w:pPr>
      <w:r w:rsidRPr="009B7BB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B7BB6">
        <w:rPr>
          <w:sz w:val="24"/>
          <w:szCs w:val="24"/>
          <w:vertAlign w:val="superscript"/>
        </w:rPr>
        <w:t>st</w:t>
      </w:r>
      <w:r w:rsidRPr="009B7BB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B7BB6">
        <w:rPr>
          <w:sz w:val="24"/>
          <w:szCs w:val="24"/>
          <w:vertAlign w:val="superscript"/>
        </w:rPr>
        <w:t>st</w:t>
      </w:r>
      <w:r w:rsidRPr="009B7BB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57752" w:rsidRPr="009B7BB6" w:rsidRDefault="00B57752" w:rsidP="00B57752">
      <w:pPr>
        <w:spacing w:line="480" w:lineRule="auto"/>
        <w:jc w:val="center"/>
        <w:rPr>
          <w:b/>
          <w:sz w:val="24"/>
          <w:szCs w:val="24"/>
        </w:rPr>
      </w:pPr>
      <w:r w:rsidRPr="009B7BB6">
        <w:rPr>
          <w:b/>
          <w:sz w:val="24"/>
          <w:szCs w:val="24"/>
        </w:rPr>
        <w:t>THE LORD YAHWEH THE SUPREME CREATOR OF THE FATHER STEPHEN OUR LORD</w:t>
      </w:r>
    </w:p>
    <w:p w:rsidR="00B57752" w:rsidRPr="009B7BB6" w:rsidRDefault="00B57752" w:rsidP="00B57752">
      <w:pPr>
        <w:spacing w:line="480" w:lineRule="auto"/>
        <w:jc w:val="both"/>
        <w:rPr>
          <w:sz w:val="24"/>
          <w:szCs w:val="24"/>
        </w:rPr>
      </w:pPr>
      <w:r w:rsidRPr="009B7BB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7752" w:rsidRPr="009B7BB6" w:rsidRDefault="00B57752" w:rsidP="00B57752">
      <w:pPr>
        <w:spacing w:line="480" w:lineRule="auto"/>
        <w:jc w:val="center"/>
        <w:rPr>
          <w:b/>
          <w:sz w:val="24"/>
          <w:szCs w:val="24"/>
        </w:rPr>
      </w:pPr>
      <w:r w:rsidRPr="009B7BB6">
        <w:rPr>
          <w:b/>
          <w:sz w:val="24"/>
          <w:szCs w:val="24"/>
        </w:rPr>
        <w:t>THE FATHER STEPHEN OUR LORD THE AUTHORIZED GOOD POTTER CREATOR UNDER HIS LORD YAHWEH</w:t>
      </w:r>
    </w:p>
    <w:p w:rsidR="00B57752" w:rsidRPr="009B7BB6" w:rsidRDefault="00B57752" w:rsidP="00B57752">
      <w:pPr>
        <w:spacing w:line="480" w:lineRule="auto"/>
        <w:jc w:val="both"/>
        <w:rPr>
          <w:sz w:val="24"/>
          <w:szCs w:val="24"/>
        </w:rPr>
      </w:pPr>
      <w:r w:rsidRPr="009B7B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B7BB6">
        <w:rPr>
          <w:sz w:val="24"/>
          <w:szCs w:val="24"/>
          <w:vertAlign w:val="superscript"/>
        </w:rPr>
        <w:t>st</w:t>
      </w:r>
      <w:r w:rsidRPr="009B7B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B7BB6">
        <w:rPr>
          <w:sz w:val="24"/>
          <w:szCs w:val="24"/>
          <w:vertAlign w:val="superscript"/>
        </w:rPr>
        <w:t>st</w:t>
      </w:r>
      <w:r w:rsidRPr="009B7BB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B7BB6">
        <w:rPr>
          <w:sz w:val="24"/>
          <w:szCs w:val="24"/>
          <w:vertAlign w:val="superscript"/>
        </w:rPr>
        <w:t>nd</w:t>
      </w:r>
      <w:r w:rsidRPr="009B7BB6">
        <w:rPr>
          <w:sz w:val="24"/>
          <w:szCs w:val="24"/>
        </w:rPr>
        <w:t xml:space="preserve"> Corinthians 5:17; Romans 4:17; 6::4; 8:19-23 &amp; Galatians 6:15. The Father Stephen renews His Creation of Believing Creatures is in 2</w:t>
      </w:r>
      <w:r w:rsidRPr="009B7BB6">
        <w:rPr>
          <w:sz w:val="24"/>
          <w:szCs w:val="24"/>
          <w:vertAlign w:val="superscript"/>
        </w:rPr>
        <w:t>nd</w:t>
      </w:r>
      <w:r w:rsidRPr="009B7BB6">
        <w:rPr>
          <w:sz w:val="24"/>
          <w:szCs w:val="24"/>
        </w:rPr>
        <w:t xml:space="preserve"> Corinthians 4:16 &amp; Colossians 3:10. The Father Stephen will reveal a New Universe is in Revelation 21:1, 5 &amp; Isaiah 65:17. </w:t>
      </w:r>
    </w:p>
    <w:p w:rsidR="00B57752" w:rsidRPr="009B7BB6" w:rsidRDefault="00B57752" w:rsidP="00B57752">
      <w:pPr>
        <w:spacing w:line="480" w:lineRule="auto"/>
        <w:jc w:val="center"/>
        <w:rPr>
          <w:b/>
          <w:sz w:val="24"/>
          <w:szCs w:val="24"/>
        </w:rPr>
      </w:pPr>
      <w:r w:rsidRPr="009B7BB6">
        <w:rPr>
          <w:b/>
          <w:sz w:val="24"/>
          <w:szCs w:val="24"/>
        </w:rPr>
        <w:t>THE LORD JESUS CHRIST THE AUTHORIZED CREATOR AGENT UNDER HIS FATHER STEPHEN OUR LORD</w:t>
      </w:r>
    </w:p>
    <w:p w:rsidR="00B57752" w:rsidRPr="009B7BB6" w:rsidRDefault="00B57752" w:rsidP="00B57752">
      <w:pPr>
        <w:spacing w:line="480" w:lineRule="auto"/>
        <w:jc w:val="both"/>
        <w:rPr>
          <w:sz w:val="24"/>
          <w:szCs w:val="24"/>
        </w:rPr>
      </w:pPr>
      <w:r w:rsidRPr="009B7BB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B7BB6">
        <w:rPr>
          <w:b/>
          <w:sz w:val="24"/>
          <w:szCs w:val="24"/>
        </w:rPr>
        <w:t>Does the Son Jesus Our Lord fully know His Father Stephen Our Lord</w:t>
      </w:r>
      <w:r w:rsidRPr="009B7BB6">
        <w:rPr>
          <w:sz w:val="24"/>
          <w:szCs w:val="24"/>
        </w:rPr>
        <w:t>.” The Father Stephen’s Son Jesus as the Creator Agent: Jesus Christ’s Creation of the Present World: Jesus Christ created all things is in John 1:3, 10; Acts 3:15; 1</w:t>
      </w:r>
      <w:r w:rsidRPr="009B7BB6">
        <w:rPr>
          <w:sz w:val="24"/>
          <w:szCs w:val="24"/>
          <w:vertAlign w:val="superscript"/>
        </w:rPr>
        <w:t>st</w:t>
      </w:r>
      <w:r w:rsidRPr="009B7BB6">
        <w:rPr>
          <w:sz w:val="24"/>
          <w:szCs w:val="24"/>
        </w:rPr>
        <w:t xml:space="preserve"> Corinthians 8:6; Colossians 1:15-16 &amp; Hebrews 1:2. Jesus Christ sustains the created Universe is in Hebrews 1:3; 1</w:t>
      </w:r>
      <w:r w:rsidRPr="009B7BB6">
        <w:rPr>
          <w:sz w:val="24"/>
          <w:szCs w:val="24"/>
          <w:vertAlign w:val="superscript"/>
        </w:rPr>
        <w:t>st</w:t>
      </w:r>
      <w:r w:rsidRPr="009B7BB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B7BB6">
        <w:rPr>
          <w:sz w:val="24"/>
          <w:szCs w:val="24"/>
          <w:vertAlign w:val="superscript"/>
        </w:rPr>
        <w:t>nd</w:t>
      </w:r>
      <w:r w:rsidRPr="009B7B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B7BB6">
        <w:rPr>
          <w:sz w:val="24"/>
          <w:szCs w:val="24"/>
          <w:vertAlign w:val="superscript"/>
        </w:rPr>
        <w:t>nd</w:t>
      </w:r>
      <w:r w:rsidRPr="009B7BB6">
        <w:rPr>
          <w:sz w:val="24"/>
          <w:szCs w:val="24"/>
        </w:rPr>
        <w:t xml:space="preserve"> Peter 3:13; Isaiah 65:17; 66:22 &amp; Revelation 21:1, 4-5.    </w:t>
      </w:r>
    </w:p>
    <w:p w:rsidR="00B57752" w:rsidRPr="009B7BB6" w:rsidRDefault="00B57752" w:rsidP="00B57752">
      <w:pPr>
        <w:spacing w:line="480" w:lineRule="auto"/>
        <w:jc w:val="center"/>
        <w:rPr>
          <w:b/>
          <w:sz w:val="24"/>
          <w:szCs w:val="24"/>
        </w:rPr>
      </w:pPr>
      <w:r w:rsidRPr="009B7BB6">
        <w:rPr>
          <w:b/>
          <w:sz w:val="24"/>
          <w:szCs w:val="24"/>
        </w:rPr>
        <w:t>The Father Stephen the Single Lord called Lordship in 120 years in the Lord Yah</w:t>
      </w:r>
    </w:p>
    <w:p w:rsidR="00B57752" w:rsidRPr="009B7BB6" w:rsidRDefault="00B57752" w:rsidP="00B57752">
      <w:pPr>
        <w:spacing w:line="480" w:lineRule="auto"/>
        <w:jc w:val="both"/>
        <w:rPr>
          <w:sz w:val="24"/>
          <w:szCs w:val="24"/>
        </w:rPr>
      </w:pPr>
      <w:r w:rsidRPr="009B7BB6">
        <w:rPr>
          <w:sz w:val="24"/>
          <w:szCs w:val="24"/>
        </w:rPr>
        <w:t xml:space="preserve">In Proverbs 8:22-25 (RSV) says  “The </w:t>
      </w:r>
      <w:r w:rsidRPr="009B7BB6">
        <w:rPr>
          <w:b/>
          <w:sz w:val="24"/>
          <w:szCs w:val="24"/>
        </w:rPr>
        <w:t>LORD (YAHWEH)</w:t>
      </w:r>
      <w:r w:rsidRPr="009B7BB6">
        <w:rPr>
          <w:sz w:val="24"/>
          <w:szCs w:val="24"/>
        </w:rPr>
        <w:t xml:space="preserve"> created Me (The Father Stephen Our Lord the 2</w:t>
      </w:r>
      <w:r w:rsidRPr="009B7BB6">
        <w:rPr>
          <w:sz w:val="24"/>
          <w:szCs w:val="24"/>
          <w:vertAlign w:val="superscript"/>
        </w:rPr>
        <w:t>nd</w:t>
      </w:r>
      <w:r w:rsidRPr="009B7BB6">
        <w:rPr>
          <w:sz w:val="24"/>
          <w:szCs w:val="24"/>
        </w:rPr>
        <w:t xml:space="preserve"> Serpent Yahweh named the Single Lord called Wisdom in “</w:t>
      </w:r>
      <w:r w:rsidRPr="009B7BB6">
        <w:rPr>
          <w:b/>
          <w:sz w:val="24"/>
          <w:szCs w:val="24"/>
        </w:rPr>
        <w:t>That Age</w:t>
      </w:r>
      <w:r w:rsidRPr="009B7BB6">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9B7BB6">
        <w:rPr>
          <w:b/>
          <w:sz w:val="24"/>
          <w:szCs w:val="24"/>
        </w:rPr>
        <w:t>Qanah directed to the Father Stephen Our Lord</w:t>
      </w:r>
      <w:r w:rsidRPr="009B7BB6">
        <w:rPr>
          <w:sz w:val="24"/>
          <w:szCs w:val="24"/>
        </w:rPr>
        <w:t xml:space="preserve">” before the creating the Entire Universe that the Father Stephen appointed or installed in Psalms 2:6 “Wisdom.” </w:t>
      </w:r>
    </w:p>
    <w:p w:rsidR="00B57752" w:rsidRPr="009B7BB6" w:rsidRDefault="00B57752" w:rsidP="00B57752">
      <w:pPr>
        <w:spacing w:line="480" w:lineRule="auto"/>
        <w:jc w:val="center"/>
        <w:rPr>
          <w:b/>
          <w:sz w:val="24"/>
          <w:szCs w:val="24"/>
        </w:rPr>
      </w:pPr>
      <w:r w:rsidRPr="009B7BB6">
        <w:rPr>
          <w:b/>
          <w:sz w:val="24"/>
          <w:szCs w:val="24"/>
        </w:rPr>
        <w:t>The Father Stephen the Single Lord called Wisdom in 80 years in the Lord Yah</w:t>
      </w:r>
    </w:p>
    <w:p w:rsidR="00B57752" w:rsidRPr="009B7BB6" w:rsidRDefault="00B57752" w:rsidP="00B57752">
      <w:pPr>
        <w:spacing w:line="480" w:lineRule="auto"/>
        <w:jc w:val="both"/>
        <w:rPr>
          <w:sz w:val="24"/>
          <w:szCs w:val="24"/>
        </w:rPr>
      </w:pPr>
      <w:r w:rsidRPr="009B7BB6">
        <w:rPr>
          <w:sz w:val="24"/>
          <w:szCs w:val="24"/>
        </w:rPr>
        <w:t>In Proverbs 8:23 refers to Wisdom existing before the Father Stephen created the Marriage World in “</w:t>
      </w:r>
      <w:r w:rsidRPr="009B7BB6">
        <w:rPr>
          <w:b/>
          <w:sz w:val="24"/>
          <w:szCs w:val="24"/>
        </w:rPr>
        <w:t>That Age</w:t>
      </w:r>
      <w:r w:rsidRPr="009B7B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57752" w:rsidRPr="009B7BB6" w:rsidRDefault="00B57752" w:rsidP="00B57752">
      <w:pPr>
        <w:spacing w:line="480" w:lineRule="auto"/>
        <w:jc w:val="both"/>
        <w:rPr>
          <w:sz w:val="24"/>
          <w:szCs w:val="24"/>
        </w:rPr>
      </w:pPr>
      <w:r w:rsidRPr="009B7BB6">
        <w:rPr>
          <w:sz w:val="24"/>
          <w:szCs w:val="24"/>
        </w:rPr>
        <w:t xml:space="preserve">The Fall of the Jewish Law by the direction of Angels saying they are 56 Lords (Great Apostasy)  </w:t>
      </w:r>
    </w:p>
    <w:p w:rsidR="00B57752" w:rsidRPr="009B7BB6" w:rsidRDefault="00B57752" w:rsidP="00B57752">
      <w:pPr>
        <w:spacing w:line="480" w:lineRule="auto"/>
        <w:jc w:val="center"/>
        <w:rPr>
          <w:b/>
          <w:sz w:val="24"/>
          <w:szCs w:val="24"/>
        </w:rPr>
      </w:pPr>
      <w:r w:rsidRPr="009B7BB6">
        <w:rPr>
          <w:b/>
          <w:sz w:val="24"/>
          <w:szCs w:val="24"/>
        </w:rPr>
        <w:t>The Father Stephen the Single Lord called Strength in 40 years in the Lord Yah</w:t>
      </w:r>
    </w:p>
    <w:p w:rsidR="00B57752" w:rsidRPr="009B7BB6" w:rsidRDefault="00B57752" w:rsidP="00B57752">
      <w:pPr>
        <w:spacing w:line="480" w:lineRule="auto"/>
        <w:jc w:val="both"/>
        <w:rPr>
          <w:sz w:val="24"/>
          <w:szCs w:val="24"/>
        </w:rPr>
      </w:pPr>
      <w:r w:rsidRPr="009B7BB6">
        <w:rPr>
          <w:sz w:val="24"/>
          <w:szCs w:val="24"/>
        </w:rPr>
        <w:t>In Proverbs 8:30-31 (NIV) tells us that the Lord Lucifer the 2</w:t>
      </w:r>
      <w:r w:rsidRPr="009B7BB6">
        <w:rPr>
          <w:sz w:val="24"/>
          <w:szCs w:val="24"/>
          <w:vertAlign w:val="superscript"/>
        </w:rPr>
        <w:t>nd</w:t>
      </w:r>
      <w:r w:rsidRPr="009B7BB6">
        <w:rPr>
          <w:sz w:val="24"/>
          <w:szCs w:val="24"/>
        </w:rPr>
        <w:t xml:space="preserve"> Serpent named this Married Lord called Wisdom in “</w:t>
      </w:r>
      <w:r w:rsidRPr="009B7BB6">
        <w:rPr>
          <w:b/>
          <w:sz w:val="24"/>
          <w:szCs w:val="24"/>
        </w:rPr>
        <w:t>This Age</w:t>
      </w:r>
      <w:r w:rsidRPr="009B7BB6">
        <w:rPr>
          <w:sz w:val="24"/>
          <w:szCs w:val="24"/>
        </w:rPr>
        <w:t>” in Luke 20:34, 37-38 is said to have been a Craftsman at the Father Stephen’s side when the Father Stephen created the Marriage World and was Intimate in Nature in Isaiah 64:8. This means that when the Lord Lucifer the 2</w:t>
      </w:r>
      <w:r w:rsidRPr="009B7BB6">
        <w:rPr>
          <w:sz w:val="24"/>
          <w:szCs w:val="24"/>
          <w:vertAlign w:val="superscript"/>
        </w:rPr>
        <w:t>nd</w:t>
      </w:r>
      <w:r w:rsidRPr="009B7BB6">
        <w:rPr>
          <w:sz w:val="24"/>
          <w:szCs w:val="24"/>
        </w:rPr>
        <w:t xml:space="preserve"> Serpent Satan named the Married Lord called Wisdom fell He called Himself the “</w:t>
      </w:r>
      <w:r w:rsidRPr="009B7BB6">
        <w:rPr>
          <w:b/>
          <w:sz w:val="24"/>
          <w:szCs w:val="24"/>
        </w:rPr>
        <w:t>Creator of the Universe</w:t>
      </w:r>
      <w:r w:rsidRPr="009B7BB6">
        <w:rPr>
          <w:sz w:val="24"/>
          <w:szCs w:val="24"/>
        </w:rPr>
        <w:t>” or the “</w:t>
      </w:r>
      <w:r w:rsidRPr="009B7BB6">
        <w:rPr>
          <w:b/>
          <w:sz w:val="24"/>
          <w:szCs w:val="24"/>
        </w:rPr>
        <w:t>Designer of the Universe</w:t>
      </w:r>
      <w:r w:rsidRPr="009B7BB6">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9B7BB6">
        <w:rPr>
          <w:sz w:val="24"/>
          <w:szCs w:val="24"/>
          <w:vertAlign w:val="superscript"/>
        </w:rPr>
        <w:t>nd</w:t>
      </w:r>
      <w:r w:rsidRPr="009B7BB6">
        <w:rPr>
          <w:sz w:val="24"/>
          <w:szCs w:val="24"/>
        </w:rPr>
        <w:t xml:space="preserve"> Serpent Satan named the Married Lord called Wisdom is the “</w:t>
      </w:r>
      <w:r w:rsidRPr="009B7BB6">
        <w:rPr>
          <w:b/>
          <w:sz w:val="24"/>
          <w:szCs w:val="24"/>
        </w:rPr>
        <w:t>Creator of This Eternal Sin the Lordly Marital Eternal Sexual Eros Love Apostasy</w:t>
      </w:r>
      <w:r w:rsidRPr="009B7BB6">
        <w:rPr>
          <w:sz w:val="24"/>
          <w:szCs w:val="24"/>
        </w:rPr>
        <w:t>.” This is why the Father Stephen Our Lord in “</w:t>
      </w:r>
      <w:r w:rsidRPr="009B7BB6">
        <w:rPr>
          <w:b/>
          <w:sz w:val="24"/>
          <w:szCs w:val="24"/>
        </w:rPr>
        <w:t>That Age</w:t>
      </w:r>
      <w:r w:rsidRPr="009B7BB6">
        <w:rPr>
          <w:sz w:val="24"/>
          <w:szCs w:val="24"/>
        </w:rPr>
        <w:t>” in Luke 20:35-36 the 2</w:t>
      </w:r>
      <w:r w:rsidRPr="009B7BB6">
        <w:rPr>
          <w:sz w:val="24"/>
          <w:szCs w:val="24"/>
          <w:vertAlign w:val="superscript"/>
        </w:rPr>
        <w:t>nd</w:t>
      </w:r>
      <w:r w:rsidRPr="009B7BB6">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9B7BB6">
        <w:rPr>
          <w:b/>
          <w:sz w:val="24"/>
          <w:szCs w:val="24"/>
        </w:rPr>
        <w:t>The Unforgivable Sin against the Lord Stephen</w:t>
      </w:r>
      <w:r w:rsidRPr="009B7BB6">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9B7BB6">
        <w:rPr>
          <w:sz w:val="24"/>
          <w:szCs w:val="24"/>
          <w:vertAlign w:val="superscript"/>
        </w:rPr>
        <w:t>nd</w:t>
      </w:r>
      <w:r w:rsidRPr="009B7BB6">
        <w:rPr>
          <w:sz w:val="24"/>
          <w:szCs w:val="24"/>
        </w:rPr>
        <w:t xml:space="preserve"> Peter 2:1; John 8:58 &amp; Ephesians 4:6, then the Son Jesus carried out the work and sustained the Holy Ghost (Brother John) in Genesis 1:1-2; John 1:1-3; 1</w:t>
      </w:r>
      <w:r w:rsidRPr="009B7BB6">
        <w:rPr>
          <w:sz w:val="24"/>
          <w:szCs w:val="24"/>
          <w:vertAlign w:val="superscript"/>
        </w:rPr>
        <w:t>st</w:t>
      </w:r>
      <w:r w:rsidRPr="009B7BB6">
        <w:rPr>
          <w:sz w:val="24"/>
          <w:szCs w:val="24"/>
        </w:rPr>
        <w:t xml:space="preserve"> Corinthians 8:6 &amp; Hebrews 1:1-3. Just as the Father Stephen has authority over the Son Jesus, they are still equal in Deity. Then the Father Stephen sent His Holy Ghost (Brother John) to be active or “</w:t>
      </w:r>
      <w:r w:rsidRPr="009B7BB6">
        <w:rPr>
          <w:b/>
          <w:sz w:val="24"/>
          <w:szCs w:val="24"/>
        </w:rPr>
        <w:t>hovering over the face of the Earth</w:t>
      </w:r>
      <w:r w:rsidRPr="009B7BB6">
        <w:rPr>
          <w:sz w:val="24"/>
          <w:szCs w:val="24"/>
        </w:rPr>
        <w:t xml:space="preserve">” in Genesis 1:2.         </w:t>
      </w:r>
    </w:p>
    <w:p w:rsidR="00B57752" w:rsidRPr="009B7BB6" w:rsidRDefault="00B57752" w:rsidP="00B57752">
      <w:pPr>
        <w:spacing w:line="480" w:lineRule="auto"/>
        <w:jc w:val="both"/>
        <w:rPr>
          <w:sz w:val="24"/>
          <w:szCs w:val="24"/>
        </w:rPr>
      </w:pPr>
      <w:r w:rsidRPr="009B7BB6">
        <w:rPr>
          <w:sz w:val="24"/>
          <w:szCs w:val="24"/>
        </w:rPr>
        <w:t>The Father Stephen’s top secret clearance</w:t>
      </w:r>
    </w:p>
    <w:p w:rsidR="00B57752" w:rsidRPr="009B7BB6" w:rsidRDefault="00B57752" w:rsidP="00B57752">
      <w:pPr>
        <w:spacing w:line="480" w:lineRule="auto"/>
        <w:jc w:val="both"/>
        <w:rPr>
          <w:sz w:val="24"/>
          <w:szCs w:val="24"/>
        </w:rPr>
      </w:pPr>
      <w:r w:rsidRPr="009B7BB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B7BB6">
        <w:rPr>
          <w:sz w:val="24"/>
          <w:szCs w:val="24"/>
          <w:vertAlign w:val="superscript"/>
        </w:rPr>
        <w:t>st</w:t>
      </w:r>
      <w:r w:rsidRPr="009B7BB6">
        <w:rPr>
          <w:sz w:val="24"/>
          <w:szCs w:val="24"/>
        </w:rPr>
        <w:t xml:space="preserve"> Thessalonians 5:2; 1</w:t>
      </w:r>
      <w:r w:rsidRPr="009B7BB6">
        <w:rPr>
          <w:sz w:val="24"/>
          <w:szCs w:val="24"/>
          <w:vertAlign w:val="superscript"/>
        </w:rPr>
        <w:t>st</w:t>
      </w:r>
      <w:r w:rsidRPr="009B7BB6">
        <w:rPr>
          <w:sz w:val="24"/>
          <w:szCs w:val="24"/>
        </w:rPr>
        <w:t xml:space="preserve"> Peter 3:10; 2</w:t>
      </w:r>
      <w:r w:rsidRPr="009B7BB6">
        <w:rPr>
          <w:sz w:val="24"/>
          <w:szCs w:val="24"/>
          <w:vertAlign w:val="superscript"/>
        </w:rPr>
        <w:t>nd</w:t>
      </w:r>
      <w:r w:rsidRPr="009B7B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B7BB6">
        <w:rPr>
          <w:sz w:val="24"/>
          <w:szCs w:val="24"/>
          <w:vertAlign w:val="superscript"/>
        </w:rPr>
        <w:t>st</w:t>
      </w:r>
      <w:r w:rsidRPr="009B7B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B7BB6">
        <w:rPr>
          <w:sz w:val="24"/>
          <w:szCs w:val="24"/>
          <w:vertAlign w:val="superscript"/>
        </w:rPr>
        <w:t>st</w:t>
      </w:r>
      <w:r w:rsidRPr="009B7BB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B7BB6">
        <w:rPr>
          <w:sz w:val="24"/>
          <w:szCs w:val="24"/>
          <w:vertAlign w:val="superscript"/>
        </w:rPr>
        <w:t>nd</w:t>
      </w:r>
      <w:r w:rsidRPr="009B7BB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9B7BB6">
        <w:rPr>
          <w:sz w:val="24"/>
          <w:szCs w:val="24"/>
          <w:vertAlign w:val="superscript"/>
        </w:rPr>
        <w:t>st</w:t>
      </w:r>
      <w:r w:rsidRPr="009B7BB6">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9B7BB6">
        <w:rPr>
          <w:sz w:val="24"/>
          <w:szCs w:val="24"/>
          <w:vertAlign w:val="superscript"/>
        </w:rPr>
        <w:t>st</w:t>
      </w:r>
      <w:r w:rsidRPr="009B7BB6">
        <w:rPr>
          <w:sz w:val="24"/>
          <w:szCs w:val="24"/>
        </w:rPr>
        <w:t xml:space="preserve"> Thunder, the Lord John for Womankind &amp; Mankind is the 2</w:t>
      </w:r>
      <w:r w:rsidRPr="009B7BB6">
        <w:rPr>
          <w:sz w:val="24"/>
          <w:szCs w:val="24"/>
          <w:vertAlign w:val="superscript"/>
        </w:rPr>
        <w:t>nd</w:t>
      </w:r>
      <w:r w:rsidRPr="009B7BB6">
        <w:rPr>
          <w:sz w:val="24"/>
          <w:szCs w:val="24"/>
        </w:rPr>
        <w:t xml:space="preserve"> Thunder, the Lord Jesus for Mankind &amp; Womankind is the 3</w:t>
      </w:r>
      <w:r w:rsidRPr="009B7BB6">
        <w:rPr>
          <w:sz w:val="24"/>
          <w:szCs w:val="24"/>
          <w:vertAlign w:val="superscript"/>
        </w:rPr>
        <w:t>rd</w:t>
      </w:r>
      <w:r w:rsidRPr="009B7BB6">
        <w:rPr>
          <w:sz w:val="24"/>
          <w:szCs w:val="24"/>
        </w:rPr>
        <w:t xml:space="preserve"> Thunder, the Lord James for Boy Kind/Girl Kind is the 4</w:t>
      </w:r>
      <w:r w:rsidRPr="009B7BB6">
        <w:rPr>
          <w:sz w:val="24"/>
          <w:szCs w:val="24"/>
          <w:vertAlign w:val="superscript"/>
        </w:rPr>
        <w:t>th</w:t>
      </w:r>
      <w:r w:rsidRPr="009B7BB6">
        <w:rPr>
          <w:sz w:val="24"/>
          <w:szCs w:val="24"/>
        </w:rPr>
        <w:t xml:space="preserve"> Thunder &amp; Male Angel Kind &amp; Female Angel Kind (Spirits, Phantoms &amp; Shadows) is the 5</w:t>
      </w:r>
      <w:r w:rsidRPr="009B7BB6">
        <w:rPr>
          <w:sz w:val="24"/>
          <w:szCs w:val="24"/>
          <w:vertAlign w:val="superscript"/>
        </w:rPr>
        <w:t>th</w:t>
      </w:r>
      <w:r w:rsidRPr="009B7BB6">
        <w:rPr>
          <w:sz w:val="24"/>
          <w:szCs w:val="24"/>
        </w:rPr>
        <w:t xml:space="preserve"> Thunder &amp; the Law is the 6</w:t>
      </w:r>
      <w:r w:rsidRPr="009B7BB6">
        <w:rPr>
          <w:sz w:val="24"/>
          <w:szCs w:val="24"/>
          <w:vertAlign w:val="superscript"/>
        </w:rPr>
        <w:t>th</w:t>
      </w:r>
      <w:r w:rsidRPr="009B7BB6">
        <w:rPr>
          <w:sz w:val="24"/>
          <w:szCs w:val="24"/>
        </w:rPr>
        <w:t xml:space="preserve"> Thunder and the Lord Stephen for Lord Kind/Lady Kind is the 7</w:t>
      </w:r>
      <w:r w:rsidRPr="009B7BB6">
        <w:rPr>
          <w:sz w:val="24"/>
          <w:szCs w:val="24"/>
          <w:vertAlign w:val="superscript"/>
        </w:rPr>
        <w:t>th</w:t>
      </w:r>
      <w:r w:rsidRPr="009B7BB6">
        <w:rPr>
          <w:sz w:val="24"/>
          <w:szCs w:val="24"/>
        </w:rPr>
        <w:t xml:space="preserve"> Thunder. Also was the Shadow that went forward or back ten degrees, was it in a different dimension or in time travel in 2</w:t>
      </w:r>
      <w:r w:rsidRPr="009B7BB6">
        <w:rPr>
          <w:sz w:val="24"/>
          <w:szCs w:val="24"/>
          <w:vertAlign w:val="superscript"/>
        </w:rPr>
        <w:t>nd</w:t>
      </w:r>
      <w:r w:rsidRPr="009B7BB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B7BB6">
        <w:rPr>
          <w:sz w:val="24"/>
          <w:szCs w:val="24"/>
          <w:vertAlign w:val="superscript"/>
        </w:rPr>
        <w:t>nd</w:t>
      </w:r>
      <w:r w:rsidRPr="009B7BB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B7BB6">
        <w:rPr>
          <w:sz w:val="24"/>
          <w:szCs w:val="24"/>
          <w:vertAlign w:val="superscript"/>
        </w:rPr>
        <w:t>st</w:t>
      </w:r>
      <w:r w:rsidRPr="009B7BB6">
        <w:rPr>
          <w:sz w:val="24"/>
          <w:szCs w:val="24"/>
        </w:rPr>
        <w:t xml:space="preserve"> John 2:22 &amp; 2</w:t>
      </w:r>
      <w:r w:rsidRPr="009B7BB6">
        <w:rPr>
          <w:sz w:val="24"/>
          <w:szCs w:val="24"/>
          <w:vertAlign w:val="superscript"/>
        </w:rPr>
        <w:t>nd</w:t>
      </w:r>
      <w:r w:rsidRPr="009B7BB6">
        <w:rPr>
          <w:sz w:val="24"/>
          <w:szCs w:val="24"/>
        </w:rPr>
        <w:t xml:space="preserve"> John 7-11. If You call the Father Stephen a Man in Acts 6:5, 11, 13, then You are deceived &amp; have become liars. If the Lord Stephen is a Saint as the Roman Catholic’s believe, then He would be the 1</w:t>
      </w:r>
      <w:r w:rsidRPr="009B7BB6">
        <w:rPr>
          <w:sz w:val="24"/>
          <w:szCs w:val="24"/>
          <w:vertAlign w:val="superscript"/>
        </w:rPr>
        <w:t>st</w:t>
      </w:r>
      <w:r w:rsidRPr="009B7BB6">
        <w:rPr>
          <w:sz w:val="24"/>
          <w:szCs w:val="24"/>
        </w:rPr>
        <w:t xml:space="preserve"> Lord &amp; the Father of Sainthood and Christianity and the Judge to the Lordships of the Angelical Hierarchy &amp; Humanity in the Law in Jude 14-15 and 1</w:t>
      </w:r>
      <w:r w:rsidRPr="009B7BB6">
        <w:rPr>
          <w:sz w:val="24"/>
          <w:szCs w:val="24"/>
          <w:vertAlign w:val="superscript"/>
        </w:rPr>
        <w:t>st</w:t>
      </w:r>
      <w:r w:rsidRPr="009B7BB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B7BB6">
        <w:rPr>
          <w:sz w:val="24"/>
          <w:szCs w:val="24"/>
          <w:vertAlign w:val="superscript"/>
        </w:rPr>
        <w:t>st</w:t>
      </w:r>
      <w:r w:rsidRPr="009B7BB6">
        <w:rPr>
          <w:sz w:val="24"/>
          <w:szCs w:val="24"/>
        </w:rPr>
        <w:t xml:space="preserve"> Samuel 28:6; Ezra 2:63; Nehemiah 7:65 &amp; Sirach 45:10. No One can call the Lord Stephen the Father, except by His Own Holy Ghost and His Own Truth in John 4:21-24 &amp; 1</w:t>
      </w:r>
      <w:r w:rsidRPr="009B7BB6">
        <w:rPr>
          <w:sz w:val="24"/>
          <w:szCs w:val="24"/>
          <w:vertAlign w:val="superscript"/>
        </w:rPr>
        <w:t>st</w:t>
      </w:r>
      <w:r w:rsidRPr="009B7BB6">
        <w:rPr>
          <w:sz w:val="24"/>
          <w:szCs w:val="24"/>
        </w:rPr>
        <w:t xml:space="preserve"> Peter 1:17-21. The Father Stephen cannot be possessed by the Lord Lucifer in the Eternal Sin because He is the 1</w:t>
      </w:r>
      <w:r w:rsidRPr="009B7BB6">
        <w:rPr>
          <w:sz w:val="24"/>
          <w:szCs w:val="24"/>
          <w:vertAlign w:val="superscript"/>
        </w:rPr>
        <w:t>st</w:t>
      </w:r>
      <w:r w:rsidRPr="009B7BB6">
        <w:rPr>
          <w:sz w:val="24"/>
          <w:szCs w:val="24"/>
        </w:rPr>
        <w:t xml:space="preserve"> Christian Lord in Romans 8:1, &amp; He died for it vicariously &amp; made eternal atonement for “This Sin” committed on Earth killed in Battle (1 or 2 positions) in Act 7:60; 1</w:t>
      </w:r>
      <w:r w:rsidRPr="009B7BB6">
        <w:rPr>
          <w:sz w:val="24"/>
          <w:szCs w:val="24"/>
          <w:vertAlign w:val="superscript"/>
        </w:rPr>
        <w:t>st</w:t>
      </w:r>
      <w:r w:rsidRPr="009B7BB6">
        <w:rPr>
          <w:sz w:val="24"/>
          <w:szCs w:val="24"/>
        </w:rPr>
        <w:t xml:space="preserve"> John 4:4 &amp; 2</w:t>
      </w:r>
      <w:r w:rsidRPr="009B7BB6">
        <w:rPr>
          <w:sz w:val="24"/>
          <w:szCs w:val="24"/>
          <w:vertAlign w:val="superscript"/>
        </w:rPr>
        <w:t>nd</w:t>
      </w:r>
      <w:r w:rsidRPr="009B7BB6">
        <w:rPr>
          <w:sz w:val="24"/>
          <w:szCs w:val="24"/>
        </w:rPr>
        <w:t xml:space="preserve"> Maccabees 12:38-45. The Father Stephen is the Most Highest Witness to the Lord Yah in 1</w:t>
      </w:r>
      <w:r w:rsidRPr="009B7BB6">
        <w:rPr>
          <w:sz w:val="24"/>
          <w:szCs w:val="24"/>
          <w:vertAlign w:val="superscript"/>
        </w:rPr>
        <w:t>st</w:t>
      </w:r>
      <w:r w:rsidRPr="009B7BB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57752" w:rsidRPr="009B7BB6" w:rsidRDefault="00B57752" w:rsidP="00B57752">
      <w:pPr>
        <w:spacing w:line="480" w:lineRule="auto"/>
        <w:jc w:val="both"/>
        <w:rPr>
          <w:sz w:val="24"/>
          <w:szCs w:val="24"/>
        </w:rPr>
      </w:pPr>
      <w:r w:rsidRPr="009B7BB6">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9B7BB6">
        <w:rPr>
          <w:b/>
          <w:sz w:val="24"/>
          <w:szCs w:val="24"/>
        </w:rPr>
        <w:t xml:space="preserve">Grigori </w:t>
      </w:r>
      <w:r w:rsidRPr="009B7BB6">
        <w:rPr>
          <w:sz w:val="24"/>
          <w:szCs w:val="24"/>
        </w:rPr>
        <w:t>or</w:t>
      </w:r>
      <w:r w:rsidRPr="009B7BB6">
        <w:rPr>
          <w:b/>
          <w:sz w:val="24"/>
          <w:szCs w:val="24"/>
        </w:rPr>
        <w:t xml:space="preserve"> Watchers  </w:t>
      </w:r>
      <w:r w:rsidRPr="009B7BB6">
        <w:rPr>
          <w:sz w:val="24"/>
          <w:szCs w:val="24"/>
        </w:rPr>
        <w:t>as the 1</w:t>
      </w:r>
      <w:r w:rsidRPr="009B7BB6">
        <w:rPr>
          <w:sz w:val="24"/>
          <w:szCs w:val="24"/>
          <w:vertAlign w:val="superscript"/>
        </w:rPr>
        <w:t>st</w:t>
      </w:r>
      <w:r w:rsidRPr="009B7BB6">
        <w:rPr>
          <w:sz w:val="24"/>
          <w:szCs w:val="24"/>
        </w:rPr>
        <w:t>/2</w:t>
      </w:r>
      <w:r w:rsidRPr="009B7BB6">
        <w:rPr>
          <w:sz w:val="24"/>
          <w:szCs w:val="24"/>
          <w:vertAlign w:val="superscript"/>
        </w:rPr>
        <w:t>nd</w:t>
      </w:r>
      <w:r w:rsidRPr="009B7BB6">
        <w:rPr>
          <w:b/>
          <w:sz w:val="24"/>
          <w:szCs w:val="24"/>
        </w:rPr>
        <w:t xml:space="preserve"> </w:t>
      </w:r>
      <w:r w:rsidRPr="009B7BB6">
        <w:rPr>
          <w:sz w:val="24"/>
          <w:szCs w:val="24"/>
        </w:rPr>
        <w:t>in 2</w:t>
      </w:r>
      <w:r w:rsidRPr="009B7BB6">
        <w:rPr>
          <w:sz w:val="24"/>
          <w:szCs w:val="24"/>
          <w:vertAlign w:val="superscript"/>
        </w:rPr>
        <w:t>nd</w:t>
      </w:r>
      <w:r w:rsidRPr="009B7BB6">
        <w:rPr>
          <w:sz w:val="24"/>
          <w:szCs w:val="24"/>
        </w:rPr>
        <w:t xml:space="preserve"> Enoch p. 500. 3</w:t>
      </w:r>
      <w:r w:rsidRPr="009B7BB6">
        <w:rPr>
          <w:sz w:val="24"/>
          <w:szCs w:val="24"/>
          <w:vertAlign w:val="superscript"/>
        </w:rPr>
        <w:t>rd</w:t>
      </w:r>
      <w:r w:rsidRPr="009B7BB6">
        <w:rPr>
          <w:sz w:val="24"/>
          <w:szCs w:val="24"/>
        </w:rPr>
        <w:t>/4</w:t>
      </w:r>
      <w:r w:rsidRPr="009B7BB6">
        <w:rPr>
          <w:sz w:val="24"/>
          <w:szCs w:val="24"/>
          <w:vertAlign w:val="superscript"/>
        </w:rPr>
        <w:t>th</w:t>
      </w:r>
      <w:r w:rsidRPr="009B7BB6">
        <w:rPr>
          <w:sz w:val="24"/>
          <w:szCs w:val="24"/>
        </w:rPr>
        <w:t xml:space="preserve">, is the </w:t>
      </w:r>
      <w:r w:rsidRPr="009B7BB6">
        <w:rPr>
          <w:b/>
          <w:sz w:val="24"/>
          <w:szCs w:val="24"/>
        </w:rPr>
        <w:t xml:space="preserve">Anak </w:t>
      </w:r>
      <w:r w:rsidRPr="009B7BB6">
        <w:rPr>
          <w:sz w:val="24"/>
          <w:szCs w:val="24"/>
        </w:rPr>
        <w:t xml:space="preserve">or </w:t>
      </w:r>
      <w:r w:rsidRPr="009B7BB6">
        <w:rPr>
          <w:b/>
          <w:sz w:val="24"/>
          <w:szCs w:val="24"/>
        </w:rPr>
        <w:t>Long Neck</w:t>
      </w:r>
      <w:r w:rsidRPr="009B7BB6">
        <w:rPr>
          <w:sz w:val="24"/>
          <w:szCs w:val="24"/>
        </w:rPr>
        <w:t xml:space="preserve"> in Genesis 6:1-5 &amp; Numbers 13:33. 5</w:t>
      </w:r>
      <w:r w:rsidRPr="009B7BB6">
        <w:rPr>
          <w:sz w:val="24"/>
          <w:szCs w:val="24"/>
          <w:vertAlign w:val="superscript"/>
        </w:rPr>
        <w:t>th</w:t>
      </w:r>
      <w:r w:rsidRPr="009B7BB6">
        <w:rPr>
          <w:sz w:val="24"/>
          <w:szCs w:val="24"/>
        </w:rPr>
        <w:t>/6</w:t>
      </w:r>
      <w:r w:rsidRPr="009B7BB6">
        <w:rPr>
          <w:sz w:val="24"/>
          <w:szCs w:val="24"/>
          <w:vertAlign w:val="superscript"/>
        </w:rPr>
        <w:t>th</w:t>
      </w:r>
      <w:r w:rsidRPr="009B7BB6">
        <w:rPr>
          <w:sz w:val="24"/>
          <w:szCs w:val="24"/>
        </w:rPr>
        <w:t xml:space="preserve">, is </w:t>
      </w:r>
      <w:r w:rsidRPr="009B7BB6">
        <w:rPr>
          <w:b/>
          <w:sz w:val="24"/>
          <w:szCs w:val="24"/>
        </w:rPr>
        <w:t xml:space="preserve">Anakin </w:t>
      </w:r>
      <w:r w:rsidRPr="009B7BB6">
        <w:rPr>
          <w:sz w:val="24"/>
          <w:szCs w:val="24"/>
        </w:rPr>
        <w:t xml:space="preserve">or </w:t>
      </w:r>
      <w:r w:rsidRPr="009B7BB6">
        <w:rPr>
          <w:b/>
          <w:sz w:val="24"/>
          <w:szCs w:val="24"/>
        </w:rPr>
        <w:t>Anakim</w:t>
      </w:r>
      <w:r w:rsidRPr="009B7BB6">
        <w:rPr>
          <w:sz w:val="24"/>
          <w:szCs w:val="24"/>
        </w:rPr>
        <w:t xml:space="preserve"> in Genesis 6:1-5 &amp; Numbers 13:33. 7</w:t>
      </w:r>
      <w:r w:rsidRPr="009B7BB6">
        <w:rPr>
          <w:sz w:val="24"/>
          <w:szCs w:val="24"/>
          <w:vertAlign w:val="superscript"/>
        </w:rPr>
        <w:t>th</w:t>
      </w:r>
      <w:r w:rsidRPr="009B7BB6">
        <w:rPr>
          <w:sz w:val="24"/>
          <w:szCs w:val="24"/>
        </w:rPr>
        <w:t xml:space="preserve">, is the </w:t>
      </w:r>
      <w:r w:rsidRPr="009B7BB6">
        <w:rPr>
          <w:b/>
          <w:sz w:val="24"/>
          <w:szCs w:val="24"/>
        </w:rPr>
        <w:t>Nephilim</w:t>
      </w:r>
      <w:r w:rsidRPr="009B7BB6">
        <w:rPr>
          <w:sz w:val="24"/>
          <w:szCs w:val="24"/>
        </w:rPr>
        <w:t xml:space="preserve"> in Genesis 6:1-5. 8</w:t>
      </w:r>
      <w:r w:rsidRPr="009B7BB6">
        <w:rPr>
          <w:sz w:val="24"/>
          <w:szCs w:val="24"/>
          <w:vertAlign w:val="superscript"/>
        </w:rPr>
        <w:t>th</w:t>
      </w:r>
      <w:r w:rsidRPr="009B7BB6">
        <w:rPr>
          <w:sz w:val="24"/>
          <w:szCs w:val="24"/>
        </w:rPr>
        <w:t xml:space="preserve">, is the </w:t>
      </w:r>
      <w:r w:rsidRPr="009B7BB6">
        <w:rPr>
          <w:b/>
          <w:sz w:val="24"/>
          <w:szCs w:val="24"/>
        </w:rPr>
        <w:t>Nefilim</w:t>
      </w:r>
      <w:r w:rsidRPr="009B7BB6">
        <w:rPr>
          <w:sz w:val="24"/>
          <w:szCs w:val="24"/>
        </w:rPr>
        <w:t xml:space="preserve"> in Genesis 6:1-5. 9</w:t>
      </w:r>
      <w:r w:rsidRPr="009B7BB6">
        <w:rPr>
          <w:sz w:val="24"/>
          <w:szCs w:val="24"/>
          <w:vertAlign w:val="superscript"/>
        </w:rPr>
        <w:t>th</w:t>
      </w:r>
      <w:r w:rsidRPr="009B7BB6">
        <w:rPr>
          <w:sz w:val="24"/>
          <w:szCs w:val="24"/>
        </w:rPr>
        <w:t>/10</w:t>
      </w:r>
      <w:r w:rsidRPr="009B7BB6">
        <w:rPr>
          <w:sz w:val="24"/>
          <w:szCs w:val="24"/>
          <w:vertAlign w:val="superscript"/>
        </w:rPr>
        <w:t>th</w:t>
      </w:r>
      <w:r w:rsidRPr="009B7BB6">
        <w:rPr>
          <w:sz w:val="24"/>
          <w:szCs w:val="24"/>
        </w:rPr>
        <w:t xml:space="preserve">, is the </w:t>
      </w:r>
      <w:r w:rsidRPr="009B7BB6">
        <w:rPr>
          <w:b/>
          <w:sz w:val="24"/>
          <w:szCs w:val="24"/>
        </w:rPr>
        <w:t xml:space="preserve">Zamzummim </w:t>
      </w:r>
      <w:r w:rsidRPr="009B7BB6">
        <w:rPr>
          <w:sz w:val="24"/>
          <w:szCs w:val="24"/>
        </w:rPr>
        <w:t xml:space="preserve">or </w:t>
      </w:r>
      <w:r w:rsidRPr="009B7BB6">
        <w:rPr>
          <w:b/>
          <w:sz w:val="24"/>
          <w:szCs w:val="24"/>
        </w:rPr>
        <w:t>Zumzamin</w:t>
      </w:r>
      <w:r w:rsidRPr="009B7BB6">
        <w:rPr>
          <w:sz w:val="24"/>
          <w:szCs w:val="24"/>
        </w:rPr>
        <w:t xml:space="preserve"> </w:t>
      </w:r>
      <w:r w:rsidRPr="009B7BB6">
        <w:rPr>
          <w:b/>
          <w:sz w:val="24"/>
          <w:szCs w:val="24"/>
        </w:rPr>
        <w:t>(Zuzim)</w:t>
      </w:r>
      <w:r w:rsidRPr="009B7BB6">
        <w:rPr>
          <w:sz w:val="24"/>
          <w:szCs w:val="24"/>
        </w:rPr>
        <w:t xml:space="preserve"> in Genesis 6:1-5. 11</w:t>
      </w:r>
      <w:r w:rsidRPr="009B7BB6">
        <w:rPr>
          <w:sz w:val="24"/>
          <w:szCs w:val="24"/>
          <w:vertAlign w:val="superscript"/>
        </w:rPr>
        <w:t>th</w:t>
      </w:r>
      <w:r w:rsidRPr="009B7BB6">
        <w:rPr>
          <w:sz w:val="24"/>
          <w:szCs w:val="24"/>
        </w:rPr>
        <w:t>/12</w:t>
      </w:r>
      <w:r w:rsidRPr="009B7BB6">
        <w:rPr>
          <w:sz w:val="24"/>
          <w:szCs w:val="24"/>
          <w:vertAlign w:val="superscript"/>
        </w:rPr>
        <w:t>th</w:t>
      </w:r>
      <w:r w:rsidRPr="009B7BB6">
        <w:rPr>
          <w:sz w:val="24"/>
          <w:szCs w:val="24"/>
        </w:rPr>
        <w:t xml:space="preserve">, is the </w:t>
      </w:r>
      <w:r w:rsidRPr="009B7BB6">
        <w:rPr>
          <w:b/>
          <w:sz w:val="24"/>
          <w:szCs w:val="24"/>
        </w:rPr>
        <w:t xml:space="preserve">Gibborim or Mighty Ones </w:t>
      </w:r>
      <w:r w:rsidRPr="009B7BB6">
        <w:rPr>
          <w:sz w:val="24"/>
          <w:szCs w:val="24"/>
        </w:rPr>
        <w:t>in Genesis 6:1-5. 13</w:t>
      </w:r>
      <w:r w:rsidRPr="009B7BB6">
        <w:rPr>
          <w:sz w:val="24"/>
          <w:szCs w:val="24"/>
          <w:vertAlign w:val="superscript"/>
        </w:rPr>
        <w:t>th</w:t>
      </w:r>
      <w:r w:rsidRPr="009B7BB6">
        <w:rPr>
          <w:sz w:val="24"/>
          <w:szCs w:val="24"/>
        </w:rPr>
        <w:t>-15</w:t>
      </w:r>
      <w:r w:rsidRPr="009B7BB6">
        <w:rPr>
          <w:sz w:val="24"/>
          <w:szCs w:val="24"/>
          <w:vertAlign w:val="superscript"/>
        </w:rPr>
        <w:t>th</w:t>
      </w:r>
      <w:r w:rsidRPr="009B7BB6">
        <w:rPr>
          <w:sz w:val="24"/>
          <w:szCs w:val="24"/>
        </w:rPr>
        <w:t xml:space="preserve">, is the </w:t>
      </w:r>
      <w:r w:rsidRPr="009B7BB6">
        <w:rPr>
          <w:b/>
          <w:sz w:val="24"/>
          <w:szCs w:val="24"/>
        </w:rPr>
        <w:t xml:space="preserve">Rephaim </w:t>
      </w:r>
      <w:r w:rsidRPr="009B7BB6">
        <w:rPr>
          <w:sz w:val="24"/>
          <w:szCs w:val="24"/>
        </w:rPr>
        <w:t>or</w:t>
      </w:r>
      <w:r w:rsidRPr="009B7BB6">
        <w:rPr>
          <w:b/>
          <w:sz w:val="24"/>
          <w:szCs w:val="24"/>
        </w:rPr>
        <w:t xml:space="preserve"> Rapahaim </w:t>
      </w:r>
      <w:r w:rsidRPr="009B7BB6">
        <w:rPr>
          <w:sz w:val="24"/>
          <w:szCs w:val="24"/>
        </w:rPr>
        <w:t>or</w:t>
      </w:r>
      <w:r w:rsidRPr="009B7BB6">
        <w:rPr>
          <w:b/>
          <w:sz w:val="24"/>
          <w:szCs w:val="24"/>
        </w:rPr>
        <w:t xml:space="preserve"> Refaim</w:t>
      </w:r>
      <w:r w:rsidRPr="009B7BB6">
        <w:rPr>
          <w:sz w:val="24"/>
          <w:szCs w:val="24"/>
        </w:rPr>
        <w:t xml:space="preserve"> in Joshua 17:15 &amp; Deuteronomy 2:11, 20; 3:11-12. 16</w:t>
      </w:r>
      <w:r w:rsidRPr="009B7BB6">
        <w:rPr>
          <w:sz w:val="24"/>
          <w:szCs w:val="24"/>
          <w:vertAlign w:val="superscript"/>
        </w:rPr>
        <w:t>th</w:t>
      </w:r>
      <w:r w:rsidRPr="009B7BB6">
        <w:rPr>
          <w:sz w:val="24"/>
          <w:szCs w:val="24"/>
        </w:rPr>
        <w:t>-19</w:t>
      </w:r>
      <w:r w:rsidRPr="009B7BB6">
        <w:rPr>
          <w:sz w:val="24"/>
          <w:szCs w:val="24"/>
          <w:vertAlign w:val="superscript"/>
        </w:rPr>
        <w:t>th</w:t>
      </w:r>
      <w:r w:rsidRPr="009B7BB6">
        <w:rPr>
          <w:sz w:val="24"/>
          <w:szCs w:val="24"/>
        </w:rPr>
        <w:t xml:space="preserve">, is the </w:t>
      </w:r>
      <w:r w:rsidRPr="009B7BB6">
        <w:rPr>
          <w:b/>
          <w:sz w:val="24"/>
          <w:szCs w:val="24"/>
        </w:rPr>
        <w:t xml:space="preserve">Emim </w:t>
      </w:r>
      <w:r w:rsidRPr="009B7BB6">
        <w:rPr>
          <w:sz w:val="24"/>
          <w:szCs w:val="24"/>
        </w:rPr>
        <w:t>or</w:t>
      </w:r>
      <w:r w:rsidRPr="009B7BB6">
        <w:rPr>
          <w:b/>
          <w:sz w:val="24"/>
          <w:szCs w:val="24"/>
        </w:rPr>
        <w:t xml:space="preserve"> Emma </w:t>
      </w:r>
      <w:r w:rsidRPr="009B7BB6">
        <w:rPr>
          <w:sz w:val="24"/>
          <w:szCs w:val="24"/>
        </w:rPr>
        <w:t>or</w:t>
      </w:r>
      <w:r w:rsidRPr="009B7BB6">
        <w:rPr>
          <w:b/>
          <w:sz w:val="24"/>
          <w:szCs w:val="24"/>
        </w:rPr>
        <w:t xml:space="preserve"> Ema </w:t>
      </w:r>
      <w:r w:rsidRPr="009B7BB6">
        <w:rPr>
          <w:sz w:val="24"/>
          <w:szCs w:val="24"/>
        </w:rPr>
        <w:t>or</w:t>
      </w:r>
      <w:r w:rsidRPr="009B7BB6">
        <w:rPr>
          <w:b/>
          <w:sz w:val="24"/>
          <w:szCs w:val="24"/>
        </w:rPr>
        <w:t xml:space="preserve"> Emites </w:t>
      </w:r>
      <w:r w:rsidRPr="009B7BB6">
        <w:rPr>
          <w:sz w:val="24"/>
          <w:szCs w:val="24"/>
        </w:rPr>
        <w:t>in Joshua 17:15 &amp; Deuteronomy 2:11, 20; 3:11-12. 20</w:t>
      </w:r>
      <w:r w:rsidRPr="009B7BB6">
        <w:rPr>
          <w:sz w:val="24"/>
          <w:szCs w:val="24"/>
          <w:vertAlign w:val="superscript"/>
        </w:rPr>
        <w:t>th</w:t>
      </w:r>
      <w:r w:rsidRPr="009B7BB6">
        <w:rPr>
          <w:sz w:val="24"/>
          <w:szCs w:val="24"/>
        </w:rPr>
        <w:t xml:space="preserve">, is the </w:t>
      </w:r>
      <w:r w:rsidRPr="009B7BB6">
        <w:rPr>
          <w:b/>
          <w:sz w:val="24"/>
          <w:szCs w:val="24"/>
        </w:rPr>
        <w:t>Raphah</w:t>
      </w:r>
      <w:r w:rsidRPr="009B7BB6">
        <w:rPr>
          <w:sz w:val="24"/>
          <w:szCs w:val="24"/>
        </w:rPr>
        <w:t xml:space="preserve"> in 1</w:t>
      </w:r>
      <w:r w:rsidRPr="009B7BB6">
        <w:rPr>
          <w:sz w:val="24"/>
          <w:szCs w:val="24"/>
          <w:vertAlign w:val="superscript"/>
        </w:rPr>
        <w:t>st</w:t>
      </w:r>
      <w:r w:rsidRPr="009B7BB6">
        <w:rPr>
          <w:sz w:val="24"/>
          <w:szCs w:val="24"/>
        </w:rPr>
        <w:t xml:space="preserve"> Chronicles 20:4 &amp; 2</w:t>
      </w:r>
      <w:r w:rsidRPr="009B7BB6">
        <w:rPr>
          <w:sz w:val="24"/>
          <w:szCs w:val="24"/>
          <w:vertAlign w:val="superscript"/>
        </w:rPr>
        <w:t>nd</w:t>
      </w:r>
      <w:r w:rsidRPr="009B7BB6">
        <w:rPr>
          <w:sz w:val="24"/>
          <w:szCs w:val="24"/>
        </w:rPr>
        <w:t xml:space="preserve"> Samuel 21:15-22. 21</w:t>
      </w:r>
      <w:r w:rsidRPr="009B7BB6">
        <w:rPr>
          <w:sz w:val="24"/>
          <w:szCs w:val="24"/>
          <w:vertAlign w:val="superscript"/>
        </w:rPr>
        <w:t>st</w:t>
      </w:r>
      <w:r w:rsidRPr="009B7BB6">
        <w:rPr>
          <w:sz w:val="24"/>
          <w:szCs w:val="24"/>
        </w:rPr>
        <w:t xml:space="preserve">, is the </w:t>
      </w:r>
      <w:r w:rsidRPr="009B7BB6">
        <w:rPr>
          <w:b/>
          <w:sz w:val="24"/>
          <w:szCs w:val="24"/>
        </w:rPr>
        <w:t>Rapha</w:t>
      </w:r>
      <w:r w:rsidRPr="009B7BB6">
        <w:rPr>
          <w:sz w:val="24"/>
          <w:szCs w:val="24"/>
        </w:rPr>
        <w:t xml:space="preserve"> in 1</w:t>
      </w:r>
      <w:r w:rsidRPr="009B7BB6">
        <w:rPr>
          <w:sz w:val="24"/>
          <w:szCs w:val="24"/>
          <w:vertAlign w:val="superscript"/>
        </w:rPr>
        <w:t>st</w:t>
      </w:r>
      <w:r w:rsidRPr="009B7BB6">
        <w:rPr>
          <w:sz w:val="24"/>
          <w:szCs w:val="24"/>
        </w:rPr>
        <w:t xml:space="preserve"> Chronicles 20:4 &amp; 2</w:t>
      </w:r>
      <w:r w:rsidRPr="009B7BB6">
        <w:rPr>
          <w:sz w:val="24"/>
          <w:szCs w:val="24"/>
          <w:vertAlign w:val="superscript"/>
        </w:rPr>
        <w:t>nd</w:t>
      </w:r>
      <w:r w:rsidRPr="009B7BB6">
        <w:rPr>
          <w:sz w:val="24"/>
          <w:szCs w:val="24"/>
        </w:rPr>
        <w:t xml:space="preserve"> Samuel 21:15-22. 22</w:t>
      </w:r>
      <w:r w:rsidRPr="009B7BB6">
        <w:rPr>
          <w:sz w:val="24"/>
          <w:szCs w:val="24"/>
          <w:vertAlign w:val="superscript"/>
        </w:rPr>
        <w:t>nd</w:t>
      </w:r>
      <w:r w:rsidRPr="009B7BB6">
        <w:rPr>
          <w:sz w:val="24"/>
          <w:szCs w:val="24"/>
        </w:rPr>
        <w:t xml:space="preserve">, is the </w:t>
      </w:r>
      <w:r w:rsidRPr="009B7BB6">
        <w:rPr>
          <w:b/>
          <w:sz w:val="24"/>
          <w:szCs w:val="24"/>
        </w:rPr>
        <w:t xml:space="preserve">Haraphah (Saph/Sappai) </w:t>
      </w:r>
      <w:r w:rsidRPr="009B7BB6">
        <w:rPr>
          <w:sz w:val="24"/>
          <w:szCs w:val="24"/>
        </w:rPr>
        <w:t>in 2</w:t>
      </w:r>
      <w:r w:rsidRPr="009B7BB6">
        <w:rPr>
          <w:sz w:val="24"/>
          <w:szCs w:val="24"/>
          <w:vertAlign w:val="superscript"/>
        </w:rPr>
        <w:t>nd</w:t>
      </w:r>
      <w:r w:rsidRPr="009B7BB6">
        <w:rPr>
          <w:sz w:val="24"/>
          <w:szCs w:val="24"/>
        </w:rPr>
        <w:t xml:space="preserve"> Samuel 21:18. 23</w:t>
      </w:r>
      <w:r w:rsidRPr="009B7BB6">
        <w:rPr>
          <w:sz w:val="24"/>
          <w:szCs w:val="24"/>
          <w:vertAlign w:val="superscript"/>
        </w:rPr>
        <w:t>rd</w:t>
      </w:r>
      <w:r w:rsidRPr="009B7BB6">
        <w:rPr>
          <w:sz w:val="24"/>
          <w:szCs w:val="24"/>
        </w:rPr>
        <w:t xml:space="preserve">, is the </w:t>
      </w:r>
      <w:r w:rsidRPr="009B7BB6">
        <w:rPr>
          <w:b/>
          <w:sz w:val="24"/>
          <w:szCs w:val="24"/>
        </w:rPr>
        <w:t xml:space="preserve">Gittites (Goliath, Ishbi-Benob His Son &amp; Lahmi His Brother) </w:t>
      </w:r>
      <w:r w:rsidRPr="009B7BB6">
        <w:rPr>
          <w:sz w:val="24"/>
          <w:szCs w:val="24"/>
        </w:rPr>
        <w:t>in 2</w:t>
      </w:r>
      <w:r w:rsidRPr="009B7BB6">
        <w:rPr>
          <w:sz w:val="24"/>
          <w:szCs w:val="24"/>
          <w:vertAlign w:val="superscript"/>
        </w:rPr>
        <w:t>nd</w:t>
      </w:r>
      <w:r w:rsidRPr="009B7BB6">
        <w:rPr>
          <w:sz w:val="24"/>
          <w:szCs w:val="24"/>
        </w:rPr>
        <w:t xml:space="preserve"> Samuel 21:16, 19. 24</w:t>
      </w:r>
      <w:r w:rsidRPr="009B7BB6">
        <w:rPr>
          <w:sz w:val="24"/>
          <w:szCs w:val="24"/>
          <w:vertAlign w:val="superscript"/>
        </w:rPr>
        <w:t>th</w:t>
      </w:r>
      <w:r w:rsidRPr="009B7BB6">
        <w:rPr>
          <w:sz w:val="24"/>
          <w:szCs w:val="24"/>
        </w:rPr>
        <w:t xml:space="preserve">, is the </w:t>
      </w:r>
      <w:r w:rsidRPr="009B7BB6">
        <w:rPr>
          <w:b/>
          <w:sz w:val="24"/>
          <w:szCs w:val="24"/>
        </w:rPr>
        <w:t>Warrior</w:t>
      </w:r>
      <w:r w:rsidRPr="009B7BB6">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9B7BB6">
        <w:rPr>
          <w:sz w:val="24"/>
          <w:szCs w:val="24"/>
          <w:vertAlign w:val="superscript"/>
        </w:rPr>
        <w:t>nd</w:t>
      </w:r>
      <w:r w:rsidRPr="009B7BB6">
        <w:rPr>
          <w:sz w:val="24"/>
          <w:szCs w:val="24"/>
        </w:rPr>
        <w:t xml:space="preserve"> death. And Anyone not found written in the Book of Life was cast into the lake of fire.” In 2</w:t>
      </w:r>
      <w:r w:rsidRPr="009B7BB6">
        <w:rPr>
          <w:sz w:val="24"/>
          <w:szCs w:val="24"/>
          <w:vertAlign w:val="superscript"/>
        </w:rPr>
        <w:t>nd</w:t>
      </w:r>
      <w:r w:rsidRPr="009B7BB6">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9B7BB6">
        <w:rPr>
          <w:sz w:val="24"/>
          <w:szCs w:val="24"/>
          <w:vertAlign w:val="superscript"/>
        </w:rPr>
        <w:t>st</w:t>
      </w:r>
      <w:r w:rsidRPr="009B7BB6">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9B7BB6">
        <w:rPr>
          <w:sz w:val="24"/>
          <w:szCs w:val="24"/>
          <w:vertAlign w:val="superscript"/>
        </w:rPr>
        <w:t>st</w:t>
      </w:r>
      <w:r w:rsidRPr="009B7BB6">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9B7BB6">
        <w:rPr>
          <w:sz w:val="24"/>
          <w:szCs w:val="24"/>
          <w:vertAlign w:val="superscript"/>
        </w:rPr>
        <w:t>st</w:t>
      </w:r>
      <w:r w:rsidRPr="009B7BB6">
        <w:rPr>
          <w:sz w:val="24"/>
          <w:szCs w:val="24"/>
        </w:rPr>
        <w:t xml:space="preserve"> John 2:18-23; 3:24-4:6; 2</w:t>
      </w:r>
      <w:r w:rsidRPr="009B7BB6">
        <w:rPr>
          <w:sz w:val="24"/>
          <w:szCs w:val="24"/>
          <w:vertAlign w:val="superscript"/>
        </w:rPr>
        <w:t>nd</w:t>
      </w:r>
      <w:r w:rsidRPr="009B7BB6">
        <w:rPr>
          <w:sz w:val="24"/>
          <w:szCs w:val="24"/>
        </w:rPr>
        <w:t xml:space="preserve"> John 7-11; Sirach 16:1-23; Philippians 1:12-18; 1</w:t>
      </w:r>
      <w:r w:rsidRPr="009B7BB6">
        <w:rPr>
          <w:sz w:val="24"/>
          <w:szCs w:val="24"/>
          <w:vertAlign w:val="superscript"/>
        </w:rPr>
        <w:t>st</w:t>
      </w:r>
      <w:r w:rsidRPr="009B7BB6">
        <w:rPr>
          <w:sz w:val="24"/>
          <w:szCs w:val="24"/>
        </w:rPr>
        <w:t xml:space="preserve"> Timothy 6:3-10; Hebrews 10:26-39 and 2</w:t>
      </w:r>
      <w:r w:rsidRPr="009B7BB6">
        <w:rPr>
          <w:sz w:val="24"/>
          <w:szCs w:val="24"/>
          <w:vertAlign w:val="superscript"/>
        </w:rPr>
        <w:t>nd</w:t>
      </w:r>
      <w:r w:rsidRPr="009B7BB6">
        <w:rPr>
          <w:sz w:val="24"/>
          <w:szCs w:val="24"/>
        </w:rPr>
        <w:t xml:space="preserve"> Peter 3:3-9. Hell is also in the Acts of Thomas pages 476-479, The Gospel of Nicodemus pages 374-378 &amp; the Gospel of Bartholomew pages 350-358. </w:t>
      </w:r>
      <w:r w:rsidRPr="009B7BB6">
        <w:rPr>
          <w:b/>
          <w:sz w:val="24"/>
          <w:szCs w:val="24"/>
        </w:rPr>
        <w:t>The Giant Lords over the 24 levels of Giants are the Lord John/Jesus as the Lord’s Woman/Man in the 25</w:t>
      </w:r>
      <w:r w:rsidRPr="009B7BB6">
        <w:rPr>
          <w:b/>
          <w:sz w:val="24"/>
          <w:szCs w:val="24"/>
          <w:vertAlign w:val="superscript"/>
        </w:rPr>
        <w:t>th</w:t>
      </w:r>
      <w:r w:rsidRPr="009B7BB6">
        <w:rPr>
          <w:b/>
          <w:sz w:val="24"/>
          <w:szCs w:val="24"/>
        </w:rPr>
        <w:t>/26</w:t>
      </w:r>
      <w:r w:rsidRPr="009B7BB6">
        <w:rPr>
          <w:b/>
          <w:sz w:val="24"/>
          <w:szCs w:val="24"/>
          <w:vertAlign w:val="superscript"/>
        </w:rPr>
        <w:t>th</w:t>
      </w:r>
      <w:r w:rsidRPr="009B7BB6">
        <w:rPr>
          <w:b/>
          <w:sz w:val="24"/>
          <w:szCs w:val="24"/>
        </w:rPr>
        <w:t xml:space="preserve"> orders</w:t>
      </w:r>
      <w:r w:rsidRPr="009B7BB6">
        <w:rPr>
          <w:sz w:val="24"/>
          <w:szCs w:val="24"/>
        </w:rPr>
        <w:t xml:space="preserve">. </w:t>
      </w:r>
      <w:r w:rsidRPr="009B7BB6">
        <w:rPr>
          <w:b/>
          <w:sz w:val="24"/>
          <w:szCs w:val="24"/>
        </w:rPr>
        <w:t>The Lord James for Boys &amp; the Law of God/Father Stephen for Lords are the 27</w:t>
      </w:r>
      <w:r w:rsidRPr="009B7BB6">
        <w:rPr>
          <w:b/>
          <w:sz w:val="24"/>
          <w:szCs w:val="24"/>
          <w:vertAlign w:val="superscript"/>
        </w:rPr>
        <w:t>th</w:t>
      </w:r>
      <w:r w:rsidRPr="009B7BB6">
        <w:rPr>
          <w:b/>
          <w:sz w:val="24"/>
          <w:szCs w:val="24"/>
        </w:rPr>
        <w:t>-29</w:t>
      </w:r>
      <w:r w:rsidRPr="009B7BB6">
        <w:rPr>
          <w:b/>
          <w:sz w:val="24"/>
          <w:szCs w:val="24"/>
          <w:vertAlign w:val="superscript"/>
        </w:rPr>
        <w:t>th</w:t>
      </w:r>
      <w:r w:rsidRPr="009B7BB6">
        <w:rPr>
          <w:b/>
          <w:sz w:val="24"/>
          <w:szCs w:val="24"/>
        </w:rPr>
        <w:t xml:space="preserve"> orders under the 30 order of Yah</w:t>
      </w:r>
      <w:r w:rsidRPr="009B7BB6">
        <w:rPr>
          <w:sz w:val="24"/>
          <w:szCs w:val="24"/>
        </w:rPr>
        <w:t>. If You have any questions on the Biblical Giants, Biblical Dragons &amp; Biblical Law, You must get My book called “</w:t>
      </w:r>
      <w:r w:rsidRPr="009B7BB6">
        <w:rPr>
          <w:b/>
          <w:sz w:val="24"/>
          <w:szCs w:val="24"/>
        </w:rPr>
        <w:t>The Lord Yah &amp; the 30 Orders of the Biblical Giants, Biblical Dragons &amp; Biblical Law</w:t>
      </w:r>
      <w:r w:rsidRPr="009B7BB6">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B57752" w:rsidRPr="009B7BB6" w:rsidRDefault="00B57752" w:rsidP="00B57752">
      <w:pPr>
        <w:spacing w:line="480" w:lineRule="auto"/>
        <w:jc w:val="center"/>
        <w:rPr>
          <w:sz w:val="24"/>
          <w:szCs w:val="24"/>
        </w:rPr>
      </w:pPr>
      <w:r w:rsidRPr="009B7BB6">
        <w:rPr>
          <w:sz w:val="24"/>
          <w:szCs w:val="24"/>
        </w:rPr>
        <w:t>Chapter 2: The Gentile Law of the Lord James over the 60 Gentile Lord’s</w:t>
      </w:r>
    </w:p>
    <w:p w:rsidR="00B57752" w:rsidRPr="009B7BB6" w:rsidRDefault="00B57752" w:rsidP="00B57752">
      <w:pPr>
        <w:spacing w:line="480" w:lineRule="auto"/>
        <w:jc w:val="both"/>
        <w:rPr>
          <w:sz w:val="24"/>
          <w:szCs w:val="24"/>
        </w:rPr>
      </w:pPr>
      <w:r w:rsidRPr="009B7BB6">
        <w:rPr>
          <w:sz w:val="24"/>
          <w:szCs w:val="24"/>
        </w:rPr>
        <w:t>The 613 Gentile Law of James that operate in 1 or 2 witnesses</w:t>
      </w:r>
    </w:p>
    <w:p w:rsidR="00B57752" w:rsidRPr="009B7BB6" w:rsidRDefault="00B57752" w:rsidP="00B57752">
      <w:pPr>
        <w:spacing w:line="480" w:lineRule="auto"/>
        <w:jc w:val="both"/>
        <w:rPr>
          <w:sz w:val="24"/>
          <w:szCs w:val="24"/>
        </w:rPr>
      </w:pPr>
      <w:r w:rsidRPr="009B7BB6">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B57752" w:rsidRPr="009B7BB6" w:rsidRDefault="00B57752" w:rsidP="00B57752">
      <w:pPr>
        <w:spacing w:line="480" w:lineRule="auto"/>
        <w:jc w:val="both"/>
        <w:rPr>
          <w:sz w:val="24"/>
          <w:szCs w:val="24"/>
        </w:rPr>
      </w:pPr>
      <w:r w:rsidRPr="009B7BB6">
        <w:rPr>
          <w:sz w:val="24"/>
          <w:szCs w:val="24"/>
        </w:rPr>
        <w:t>The Gentile Law of the 60 Lord’s and 60 Ladies with the Lord James as the First and the Last</w:t>
      </w:r>
    </w:p>
    <w:p w:rsidR="00B57752" w:rsidRPr="009B7BB6" w:rsidRDefault="00B57752" w:rsidP="00B57752">
      <w:pPr>
        <w:spacing w:line="480" w:lineRule="auto"/>
        <w:jc w:val="both"/>
        <w:rPr>
          <w:b/>
          <w:i/>
          <w:sz w:val="24"/>
          <w:szCs w:val="24"/>
        </w:rPr>
      </w:pPr>
      <w:r w:rsidRPr="009B7BB6">
        <w:rPr>
          <w:sz w:val="24"/>
          <w:szCs w:val="24"/>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9B7BB6">
        <w:rPr>
          <w:sz w:val="24"/>
          <w:szCs w:val="24"/>
          <w:vertAlign w:val="superscript"/>
        </w:rPr>
        <w:t>st</w:t>
      </w:r>
      <w:r w:rsidRPr="009B7BB6">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9B7BB6">
        <w:rPr>
          <w:b/>
          <w:i/>
          <w:sz w:val="24"/>
          <w:szCs w:val="24"/>
        </w:rPr>
        <w:t>Wonderful Counselor</w:t>
      </w:r>
      <w:r w:rsidRPr="009B7BB6">
        <w:rPr>
          <w:sz w:val="24"/>
          <w:szCs w:val="24"/>
        </w:rPr>
        <w:t>” in Isaiah 9:6 (Sister Elizabeth Our Lady)  in Luke 1:1-9:9. Thirty-eight, is the Son Jesus Our Lord as the “</w:t>
      </w:r>
      <w:r w:rsidRPr="009B7BB6">
        <w:rPr>
          <w:b/>
          <w:i/>
          <w:sz w:val="24"/>
          <w:szCs w:val="24"/>
        </w:rPr>
        <w:t>Prince of Peace</w:t>
      </w:r>
      <w:r w:rsidRPr="009B7BB6">
        <w:rPr>
          <w:sz w:val="24"/>
          <w:szCs w:val="24"/>
        </w:rPr>
        <w:t>” in Isaiah 9:6 (Virgin Mary Our Lady) Luke 1:26-24:53. Thirty-nine, is the Father Stephen Our Lord as the “</w:t>
      </w:r>
      <w:r w:rsidRPr="009B7BB6">
        <w:rPr>
          <w:b/>
          <w:i/>
          <w:sz w:val="24"/>
          <w:szCs w:val="24"/>
        </w:rPr>
        <w:t>Everlasting Father</w:t>
      </w:r>
      <w:r w:rsidRPr="009B7BB6">
        <w:rPr>
          <w:sz w:val="24"/>
          <w:szCs w:val="24"/>
        </w:rPr>
        <w:t>” in Isaiah 9:6 &amp; “</w:t>
      </w:r>
      <w:r w:rsidRPr="009B7BB6">
        <w:rPr>
          <w:b/>
          <w:i/>
          <w:sz w:val="24"/>
          <w:szCs w:val="24"/>
        </w:rPr>
        <w:t>Righteous Father</w:t>
      </w:r>
      <w:r w:rsidRPr="009B7BB6">
        <w:rPr>
          <w:sz w:val="24"/>
          <w:szCs w:val="24"/>
        </w:rPr>
        <w:t>” in John 17:25 (Mother Barbara Our Lady) in Acts 1:4-8:3. Forty, is the Lord James Our Lord in the Supreme Lordship of the Entire Gentile Law as the “</w:t>
      </w:r>
      <w:r w:rsidRPr="009B7BB6">
        <w:rPr>
          <w:b/>
          <w:i/>
          <w:sz w:val="24"/>
          <w:szCs w:val="24"/>
        </w:rPr>
        <w:t>Almighty God—Jehovah</w:t>
      </w:r>
      <w:r w:rsidRPr="009B7BB6">
        <w:rPr>
          <w:sz w:val="24"/>
          <w:szCs w:val="24"/>
        </w:rPr>
        <w:t xml:space="preserve">” in Isaiah 9:6 (Lady Mary Our Lady) in Isaiah 47:5. </w:t>
      </w:r>
    </w:p>
    <w:p w:rsidR="00B57752" w:rsidRPr="009B7BB6" w:rsidRDefault="00B57752" w:rsidP="00B57752">
      <w:pPr>
        <w:spacing w:line="480" w:lineRule="auto"/>
        <w:jc w:val="both"/>
        <w:rPr>
          <w:sz w:val="24"/>
          <w:szCs w:val="24"/>
        </w:rPr>
      </w:pPr>
      <w:r w:rsidRPr="009B7BB6">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9B7BB6">
        <w:rPr>
          <w:b/>
          <w:i/>
          <w:sz w:val="24"/>
          <w:szCs w:val="24"/>
        </w:rPr>
        <w:t>Wonderful Female Counselor</w:t>
      </w:r>
      <w:r w:rsidRPr="009B7BB6">
        <w:rPr>
          <w:sz w:val="24"/>
          <w:szCs w:val="24"/>
        </w:rPr>
        <w:t>” in Luke 1:7-23 &amp; Isaiah 9:6, Lady Mary as the “</w:t>
      </w:r>
      <w:r w:rsidRPr="009B7BB6">
        <w:rPr>
          <w:b/>
          <w:i/>
          <w:sz w:val="24"/>
          <w:szCs w:val="24"/>
        </w:rPr>
        <w:t>Princess of Peace</w:t>
      </w:r>
      <w:r w:rsidRPr="009B7BB6">
        <w:rPr>
          <w:sz w:val="24"/>
          <w:szCs w:val="24"/>
        </w:rPr>
        <w:t>” in Luke 1:26-56 &amp; Isaiah 9:6 and the Lady Barbara as the “</w:t>
      </w:r>
      <w:r w:rsidRPr="009B7BB6">
        <w:rPr>
          <w:b/>
          <w:i/>
          <w:sz w:val="24"/>
          <w:szCs w:val="24"/>
        </w:rPr>
        <w:t>Everlasting Mother</w:t>
      </w:r>
      <w:r w:rsidRPr="009B7BB6">
        <w:rPr>
          <w:sz w:val="24"/>
          <w:szCs w:val="24"/>
        </w:rPr>
        <w:t>” in Acts 1:4-8 &amp; Isaiah 9:6. The True Single Gentile Law of the Lord James concerns Mary the Mother of the Lord James as the “</w:t>
      </w:r>
      <w:r w:rsidRPr="009B7BB6">
        <w:rPr>
          <w:b/>
          <w:i/>
          <w:sz w:val="24"/>
          <w:szCs w:val="24"/>
        </w:rPr>
        <w:t>Almighty Goddess—Mary</w:t>
      </w:r>
      <w:r w:rsidRPr="009B7BB6">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9B7BB6">
        <w:rPr>
          <w:b/>
          <w:sz w:val="24"/>
          <w:szCs w:val="24"/>
        </w:rPr>
        <w:t>Lady of Kingdoms</w:t>
      </w:r>
      <w:r w:rsidRPr="009B7BB6">
        <w:rPr>
          <w:sz w:val="24"/>
          <w:szCs w:val="24"/>
        </w:rPr>
        <w:t xml:space="preserve">” in Isaiah 47:5 (NKJV).    </w:t>
      </w:r>
    </w:p>
    <w:p w:rsidR="00B57752" w:rsidRPr="009B7BB6" w:rsidRDefault="00B57752" w:rsidP="00B57752">
      <w:pPr>
        <w:spacing w:line="480" w:lineRule="auto"/>
        <w:jc w:val="both"/>
        <w:rPr>
          <w:sz w:val="24"/>
          <w:szCs w:val="24"/>
        </w:rPr>
      </w:pPr>
      <w:r w:rsidRPr="009B7BB6">
        <w:rPr>
          <w:sz w:val="24"/>
          <w:szCs w:val="24"/>
        </w:rPr>
        <w:t xml:space="preserve">The Gentile Authoritative Lordship </w:t>
      </w:r>
    </w:p>
    <w:p w:rsidR="00B57752" w:rsidRPr="009B7BB6" w:rsidRDefault="00B57752" w:rsidP="00B57752">
      <w:pPr>
        <w:spacing w:line="480" w:lineRule="auto"/>
        <w:jc w:val="both"/>
        <w:rPr>
          <w:sz w:val="24"/>
          <w:szCs w:val="24"/>
        </w:rPr>
      </w:pPr>
      <w:r w:rsidRPr="009B7BB6">
        <w:rPr>
          <w:sz w:val="24"/>
          <w:szCs w:val="24"/>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9B7BB6">
        <w:rPr>
          <w:sz w:val="24"/>
          <w:szCs w:val="24"/>
          <w:vertAlign w:val="superscript"/>
        </w:rPr>
        <w:t>st</w:t>
      </w:r>
      <w:r w:rsidRPr="009B7BB6">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B57752" w:rsidRPr="009B7BB6" w:rsidRDefault="00B57752" w:rsidP="00B57752">
      <w:pPr>
        <w:spacing w:line="480" w:lineRule="auto"/>
        <w:jc w:val="both"/>
        <w:rPr>
          <w:sz w:val="24"/>
          <w:szCs w:val="24"/>
        </w:rPr>
      </w:pPr>
      <w:r w:rsidRPr="009B7BB6">
        <w:rPr>
          <w:sz w:val="24"/>
          <w:szCs w:val="24"/>
        </w:rPr>
        <w:t xml:space="preserve">The Jewish Laws that have discontinued and changed in Gentile Laws </w:t>
      </w:r>
    </w:p>
    <w:p w:rsidR="00B57752" w:rsidRPr="009B7BB6" w:rsidRDefault="00B57752" w:rsidP="00B57752">
      <w:pPr>
        <w:spacing w:line="480" w:lineRule="auto"/>
        <w:jc w:val="both"/>
        <w:rPr>
          <w:sz w:val="24"/>
          <w:szCs w:val="24"/>
        </w:rPr>
      </w:pPr>
      <w:r w:rsidRPr="009B7BB6">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B57752" w:rsidRPr="009B7BB6" w:rsidRDefault="00B57752" w:rsidP="00B57752">
      <w:pPr>
        <w:spacing w:line="480" w:lineRule="auto"/>
        <w:jc w:val="both"/>
        <w:rPr>
          <w:sz w:val="24"/>
          <w:szCs w:val="24"/>
        </w:rPr>
      </w:pPr>
      <w:r w:rsidRPr="009B7BB6">
        <w:rPr>
          <w:sz w:val="24"/>
          <w:szCs w:val="24"/>
        </w:rPr>
        <w:t xml:space="preserve">Sexual Eros Love Jewish Laws discontinued and changed into Holy Divine Love Gentile Laws  </w:t>
      </w:r>
    </w:p>
    <w:p w:rsidR="00B57752" w:rsidRPr="009B7BB6" w:rsidRDefault="00B57752" w:rsidP="00B57752">
      <w:pPr>
        <w:spacing w:line="480" w:lineRule="auto"/>
        <w:jc w:val="both"/>
        <w:rPr>
          <w:sz w:val="24"/>
          <w:szCs w:val="24"/>
        </w:rPr>
      </w:pPr>
      <w:r w:rsidRPr="009B7BB6">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9B7BB6">
        <w:rPr>
          <w:b/>
          <w:i/>
          <w:sz w:val="24"/>
          <w:szCs w:val="24"/>
        </w:rPr>
        <w:t>from flesh (Sexual Eros Love Love)</w:t>
      </w:r>
      <w:r w:rsidRPr="009B7BB6">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9B7BB6">
        <w:rPr>
          <w:b/>
          <w:i/>
          <w:sz w:val="24"/>
          <w:szCs w:val="24"/>
        </w:rPr>
        <w:t>Divine Nature (Divine Gentile Laws of Holy Divine Love Intercourse)</w:t>
      </w:r>
      <w:r w:rsidRPr="009B7BB6">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B57752" w:rsidRPr="009B7BB6" w:rsidRDefault="00B57752" w:rsidP="00B57752">
      <w:pPr>
        <w:spacing w:line="480" w:lineRule="auto"/>
        <w:jc w:val="both"/>
        <w:rPr>
          <w:sz w:val="24"/>
          <w:szCs w:val="24"/>
        </w:rPr>
      </w:pPr>
      <w:r w:rsidRPr="009B7BB6">
        <w:rPr>
          <w:sz w:val="24"/>
          <w:szCs w:val="24"/>
        </w:rPr>
        <w:t xml:space="preserve">James’ and His Wife’s Families in the Gentile Law Kingdom of the Father Joseph </w:t>
      </w:r>
    </w:p>
    <w:p w:rsidR="00B57752" w:rsidRPr="009B7BB6" w:rsidRDefault="00B57752" w:rsidP="00B57752">
      <w:pPr>
        <w:spacing w:line="480" w:lineRule="auto"/>
        <w:jc w:val="both"/>
        <w:rPr>
          <w:sz w:val="24"/>
          <w:szCs w:val="24"/>
        </w:rPr>
      </w:pPr>
      <w:r w:rsidRPr="009B7BB6">
        <w:rPr>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9B7BB6">
        <w:rPr>
          <w:sz w:val="24"/>
          <w:szCs w:val="24"/>
          <w:vertAlign w:val="superscript"/>
        </w:rPr>
        <w:t>st</w:t>
      </w:r>
      <w:r w:rsidRPr="009B7BB6">
        <w:rPr>
          <w:sz w:val="24"/>
          <w:szCs w:val="24"/>
        </w:rPr>
        <w:t xml:space="preserve"> Timothy 3:1-7. In James 1:12 it declares “Blessed is the Man that endures testing (trials): for when He is tried, He shall receive the Crown of Life, which the Lord (James) has promised to them that (agape) love Him.”</w:t>
      </w:r>
    </w:p>
    <w:p w:rsidR="00B57752" w:rsidRPr="009B7BB6" w:rsidRDefault="00B57752" w:rsidP="00B57752">
      <w:pPr>
        <w:spacing w:line="480" w:lineRule="auto"/>
        <w:jc w:val="both"/>
        <w:rPr>
          <w:sz w:val="24"/>
          <w:szCs w:val="24"/>
        </w:rPr>
      </w:pPr>
      <w:r w:rsidRPr="009B7BB6">
        <w:rPr>
          <w:sz w:val="24"/>
          <w:szCs w:val="24"/>
        </w:rPr>
        <w:t>The Dietary Laws of Animals changed by the Lord James</w:t>
      </w:r>
    </w:p>
    <w:p w:rsidR="00B57752" w:rsidRPr="009B7BB6" w:rsidRDefault="00B57752" w:rsidP="00B57752">
      <w:pPr>
        <w:spacing w:line="480" w:lineRule="auto"/>
        <w:jc w:val="both"/>
        <w:rPr>
          <w:sz w:val="24"/>
          <w:szCs w:val="24"/>
        </w:rPr>
      </w:pPr>
      <w:r w:rsidRPr="009B7BB6">
        <w:rPr>
          <w:sz w:val="24"/>
          <w:szCs w:val="24"/>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B57752" w:rsidRPr="009B7BB6" w:rsidRDefault="00B57752" w:rsidP="00B57752">
      <w:pPr>
        <w:spacing w:line="480" w:lineRule="auto"/>
        <w:jc w:val="both"/>
        <w:rPr>
          <w:sz w:val="24"/>
          <w:szCs w:val="24"/>
        </w:rPr>
      </w:pPr>
      <w:r w:rsidRPr="009B7BB6">
        <w:rPr>
          <w:sz w:val="24"/>
          <w:szCs w:val="24"/>
        </w:rPr>
        <w:t>Counting the cost of the Gentile estimates in Gentile Law</w:t>
      </w:r>
    </w:p>
    <w:p w:rsidR="00B57752" w:rsidRPr="009B7BB6" w:rsidRDefault="00B57752" w:rsidP="00B57752">
      <w:pPr>
        <w:spacing w:line="480" w:lineRule="auto"/>
        <w:jc w:val="both"/>
        <w:rPr>
          <w:sz w:val="24"/>
          <w:szCs w:val="24"/>
        </w:rPr>
      </w:pPr>
      <w:r w:rsidRPr="009B7BB6">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9B7BB6">
        <w:rPr>
          <w:sz w:val="24"/>
          <w:szCs w:val="24"/>
          <w:vertAlign w:val="superscript"/>
        </w:rPr>
        <w:t>st</w:t>
      </w:r>
      <w:r w:rsidRPr="009B7BB6">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B57752" w:rsidRPr="009B7BB6" w:rsidRDefault="00B57752" w:rsidP="00B57752">
      <w:pPr>
        <w:spacing w:line="480" w:lineRule="auto"/>
        <w:jc w:val="both"/>
        <w:rPr>
          <w:sz w:val="24"/>
          <w:szCs w:val="24"/>
        </w:rPr>
      </w:pPr>
      <w:r w:rsidRPr="009B7BB6">
        <w:rPr>
          <w:sz w:val="24"/>
          <w:szCs w:val="24"/>
        </w:rPr>
        <w:t xml:space="preserve">The Torah’s value of the Lord Jehovah changed to the Lord James’ value of Gentile Lord’s Laws </w:t>
      </w:r>
    </w:p>
    <w:p w:rsidR="00B57752" w:rsidRPr="009B7BB6" w:rsidRDefault="00B57752" w:rsidP="00B57752">
      <w:pPr>
        <w:spacing w:line="480" w:lineRule="auto"/>
        <w:jc w:val="both"/>
        <w:rPr>
          <w:sz w:val="24"/>
          <w:szCs w:val="24"/>
        </w:rPr>
      </w:pPr>
      <w:r w:rsidRPr="009B7BB6">
        <w:rPr>
          <w:sz w:val="24"/>
          <w:szCs w:val="24"/>
        </w:rPr>
        <w:t>The Gentile Law estimate of People</w:t>
      </w:r>
    </w:p>
    <w:p w:rsidR="00B57752" w:rsidRPr="009B7BB6" w:rsidRDefault="00B57752" w:rsidP="00B57752">
      <w:pPr>
        <w:spacing w:line="480" w:lineRule="auto"/>
        <w:jc w:val="both"/>
        <w:rPr>
          <w:sz w:val="24"/>
          <w:szCs w:val="24"/>
        </w:rPr>
      </w:pPr>
      <w:r w:rsidRPr="009B7BB6">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B57752" w:rsidRPr="009B7BB6" w:rsidRDefault="00B57752" w:rsidP="00B57752">
      <w:pPr>
        <w:spacing w:line="480" w:lineRule="auto"/>
        <w:jc w:val="both"/>
        <w:rPr>
          <w:sz w:val="24"/>
          <w:szCs w:val="24"/>
        </w:rPr>
      </w:pPr>
      <w:r w:rsidRPr="009B7BB6">
        <w:rPr>
          <w:sz w:val="24"/>
          <w:szCs w:val="24"/>
        </w:rPr>
        <w:t>The Gentile Law estimate of Houses and Fields</w:t>
      </w:r>
    </w:p>
    <w:p w:rsidR="00B57752" w:rsidRPr="009B7BB6" w:rsidRDefault="00B57752" w:rsidP="00B57752">
      <w:pPr>
        <w:spacing w:line="480" w:lineRule="auto"/>
        <w:jc w:val="both"/>
        <w:rPr>
          <w:sz w:val="24"/>
          <w:szCs w:val="24"/>
        </w:rPr>
      </w:pPr>
      <w:r w:rsidRPr="009B7BB6">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B57752" w:rsidRPr="009B7BB6" w:rsidRDefault="00B57752" w:rsidP="00B57752">
      <w:pPr>
        <w:spacing w:line="480" w:lineRule="auto"/>
        <w:jc w:val="both"/>
        <w:rPr>
          <w:sz w:val="24"/>
          <w:szCs w:val="24"/>
        </w:rPr>
      </w:pPr>
      <w:r w:rsidRPr="009B7BB6">
        <w:rPr>
          <w:sz w:val="24"/>
          <w:szCs w:val="24"/>
        </w:rPr>
        <w:t>The Gentile Law estimate of Possessions</w:t>
      </w:r>
    </w:p>
    <w:p w:rsidR="00B57752" w:rsidRPr="009B7BB6" w:rsidRDefault="00B57752" w:rsidP="00B57752">
      <w:pPr>
        <w:spacing w:line="480" w:lineRule="auto"/>
        <w:jc w:val="both"/>
        <w:rPr>
          <w:sz w:val="24"/>
          <w:szCs w:val="24"/>
        </w:rPr>
      </w:pPr>
      <w:r w:rsidRPr="009B7BB6">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B57752" w:rsidRPr="009B7BB6" w:rsidRDefault="00B57752" w:rsidP="00B57752">
      <w:pPr>
        <w:spacing w:line="480" w:lineRule="auto"/>
        <w:jc w:val="both"/>
        <w:rPr>
          <w:sz w:val="24"/>
          <w:szCs w:val="24"/>
        </w:rPr>
      </w:pPr>
      <w:r w:rsidRPr="009B7BB6">
        <w:rPr>
          <w:sz w:val="24"/>
          <w:szCs w:val="24"/>
        </w:rPr>
        <w:t>The Gentile Law estimate of sold family properties (lands)</w:t>
      </w:r>
    </w:p>
    <w:p w:rsidR="00B57752" w:rsidRPr="009B7BB6" w:rsidRDefault="00B57752" w:rsidP="00B57752">
      <w:pPr>
        <w:spacing w:line="480" w:lineRule="auto"/>
        <w:jc w:val="both"/>
        <w:rPr>
          <w:sz w:val="24"/>
          <w:szCs w:val="24"/>
        </w:rPr>
      </w:pPr>
      <w:r w:rsidRPr="009B7BB6">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B57752" w:rsidRPr="009B7BB6" w:rsidRDefault="00B57752" w:rsidP="00B57752">
      <w:pPr>
        <w:spacing w:line="480" w:lineRule="auto"/>
        <w:jc w:val="both"/>
        <w:rPr>
          <w:sz w:val="24"/>
          <w:szCs w:val="24"/>
        </w:rPr>
      </w:pPr>
      <w:r w:rsidRPr="009B7BB6">
        <w:rPr>
          <w:sz w:val="24"/>
          <w:szCs w:val="24"/>
        </w:rPr>
        <w:t>The Gentile Law estimate of shaving off the hair and paying expenses</w:t>
      </w:r>
    </w:p>
    <w:p w:rsidR="00B57752" w:rsidRPr="009B7BB6" w:rsidRDefault="00B57752" w:rsidP="00B57752">
      <w:pPr>
        <w:spacing w:line="480" w:lineRule="auto"/>
        <w:jc w:val="both"/>
        <w:rPr>
          <w:sz w:val="24"/>
          <w:szCs w:val="24"/>
        </w:rPr>
      </w:pPr>
      <w:r w:rsidRPr="009B7BB6">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B57752" w:rsidRPr="009B7BB6" w:rsidRDefault="00B57752" w:rsidP="00B57752">
      <w:pPr>
        <w:spacing w:line="480" w:lineRule="auto"/>
        <w:jc w:val="both"/>
        <w:rPr>
          <w:sz w:val="24"/>
          <w:szCs w:val="24"/>
        </w:rPr>
      </w:pPr>
      <w:r w:rsidRPr="009B7BB6">
        <w:rPr>
          <w:sz w:val="24"/>
          <w:szCs w:val="24"/>
        </w:rPr>
        <w:t xml:space="preserve">The Gentile Law estimate of Clothing </w:t>
      </w:r>
    </w:p>
    <w:p w:rsidR="00B57752" w:rsidRPr="009B7BB6" w:rsidRDefault="00B57752" w:rsidP="00B57752">
      <w:pPr>
        <w:spacing w:line="480" w:lineRule="auto"/>
        <w:jc w:val="both"/>
        <w:rPr>
          <w:sz w:val="24"/>
          <w:szCs w:val="24"/>
        </w:rPr>
      </w:pPr>
      <w:r w:rsidRPr="009B7BB6">
        <w:rPr>
          <w:sz w:val="24"/>
          <w:szCs w:val="24"/>
        </w:rPr>
        <w:t>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F26DEA" w:rsidRPr="009B7BB6">
        <w:rPr>
          <w:sz w:val="24"/>
          <w:szCs w:val="24"/>
        </w:rPr>
        <w:t>t</w:t>
      </w:r>
      <w:r w:rsidRPr="009B7BB6">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B57752" w:rsidRPr="009B7BB6" w:rsidRDefault="00B57752" w:rsidP="00B57752">
      <w:pPr>
        <w:spacing w:line="480" w:lineRule="auto"/>
        <w:jc w:val="both"/>
        <w:rPr>
          <w:sz w:val="24"/>
          <w:szCs w:val="24"/>
        </w:rPr>
      </w:pPr>
      <w:r w:rsidRPr="009B7BB6">
        <w:rPr>
          <w:sz w:val="24"/>
          <w:szCs w:val="24"/>
        </w:rPr>
        <w:t>The Gentile Law estimate of Strangulation</w:t>
      </w:r>
    </w:p>
    <w:p w:rsidR="00B57752" w:rsidRPr="009B7BB6" w:rsidRDefault="00B57752" w:rsidP="00B57752">
      <w:pPr>
        <w:spacing w:line="480" w:lineRule="auto"/>
        <w:jc w:val="both"/>
        <w:rPr>
          <w:sz w:val="24"/>
          <w:szCs w:val="24"/>
        </w:rPr>
      </w:pPr>
      <w:r w:rsidRPr="009B7BB6">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B57752" w:rsidRPr="009B7BB6" w:rsidRDefault="00B57752" w:rsidP="00B57752">
      <w:pPr>
        <w:spacing w:line="480" w:lineRule="auto"/>
        <w:jc w:val="both"/>
        <w:rPr>
          <w:sz w:val="24"/>
          <w:szCs w:val="24"/>
        </w:rPr>
      </w:pPr>
      <w:r w:rsidRPr="009B7BB6">
        <w:rPr>
          <w:sz w:val="24"/>
          <w:szCs w:val="24"/>
        </w:rPr>
        <w:t>The Gentile Law estimate of Idolatry</w:t>
      </w:r>
    </w:p>
    <w:p w:rsidR="00B57752" w:rsidRPr="009B7BB6" w:rsidRDefault="00B57752" w:rsidP="00B57752">
      <w:pPr>
        <w:spacing w:line="480" w:lineRule="auto"/>
        <w:jc w:val="both"/>
        <w:rPr>
          <w:sz w:val="24"/>
          <w:szCs w:val="24"/>
        </w:rPr>
      </w:pPr>
      <w:r w:rsidRPr="009B7BB6">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B57752" w:rsidRPr="009B7BB6" w:rsidRDefault="00B57752" w:rsidP="00B57752">
      <w:pPr>
        <w:spacing w:line="480" w:lineRule="auto"/>
        <w:jc w:val="both"/>
        <w:rPr>
          <w:sz w:val="24"/>
          <w:szCs w:val="24"/>
        </w:rPr>
      </w:pPr>
      <w:r w:rsidRPr="009B7BB6">
        <w:rPr>
          <w:sz w:val="24"/>
          <w:szCs w:val="24"/>
        </w:rPr>
        <w:t>The Gentile Law estimate of Blood</w:t>
      </w:r>
    </w:p>
    <w:p w:rsidR="00B57752" w:rsidRPr="009B7BB6" w:rsidRDefault="00B57752" w:rsidP="00B57752">
      <w:pPr>
        <w:spacing w:line="480" w:lineRule="auto"/>
        <w:jc w:val="both"/>
        <w:rPr>
          <w:sz w:val="24"/>
          <w:szCs w:val="24"/>
        </w:rPr>
      </w:pPr>
      <w:r w:rsidRPr="009B7BB6">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B57752" w:rsidRPr="009B7BB6" w:rsidRDefault="00B57752" w:rsidP="00B57752">
      <w:pPr>
        <w:spacing w:line="480" w:lineRule="auto"/>
        <w:jc w:val="both"/>
        <w:rPr>
          <w:sz w:val="24"/>
          <w:szCs w:val="24"/>
        </w:rPr>
      </w:pPr>
      <w:r w:rsidRPr="009B7BB6">
        <w:rPr>
          <w:sz w:val="24"/>
          <w:szCs w:val="24"/>
        </w:rPr>
        <w:t xml:space="preserve">The Gentile Law estimate of Flesh (Sexual Immorality) </w:t>
      </w:r>
    </w:p>
    <w:p w:rsidR="00B57752" w:rsidRPr="009B7BB6" w:rsidRDefault="00B57752" w:rsidP="00B57752">
      <w:pPr>
        <w:spacing w:line="480" w:lineRule="auto"/>
        <w:jc w:val="both"/>
        <w:rPr>
          <w:sz w:val="24"/>
          <w:szCs w:val="24"/>
        </w:rPr>
      </w:pPr>
      <w:r w:rsidRPr="009B7BB6">
        <w:rPr>
          <w:sz w:val="24"/>
          <w:szCs w:val="24"/>
        </w:rPr>
        <w:t>In Acts 15:20, 29; 21:25 it tells  us  to  abstain  from  sexual  immorality  (all Sexual Eros Loves)  in Gentile Law, even if the court allows Sexual Eros Love in Jewish Law, it must not even be named in Gentile Law in 1</w:t>
      </w:r>
      <w:r w:rsidRPr="009B7BB6">
        <w:rPr>
          <w:sz w:val="24"/>
          <w:szCs w:val="24"/>
          <w:vertAlign w:val="superscript"/>
        </w:rPr>
        <w:t>st</w:t>
      </w:r>
      <w:r w:rsidRPr="009B7BB6">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9B7BB6">
        <w:rPr>
          <w:sz w:val="24"/>
          <w:szCs w:val="24"/>
          <w:vertAlign w:val="superscript"/>
        </w:rPr>
        <w:t>nd</w:t>
      </w:r>
      <w:r w:rsidRPr="009B7BB6">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B57752" w:rsidRPr="009B7BB6" w:rsidRDefault="00B57752" w:rsidP="00B57752">
      <w:pPr>
        <w:spacing w:line="480" w:lineRule="auto"/>
        <w:jc w:val="both"/>
        <w:rPr>
          <w:sz w:val="24"/>
          <w:szCs w:val="24"/>
        </w:rPr>
      </w:pPr>
      <w:r w:rsidRPr="009B7BB6">
        <w:rPr>
          <w:sz w:val="24"/>
          <w:szCs w:val="24"/>
        </w:rPr>
        <w:t>The Gentile Law estimate of a Eunuch</w:t>
      </w:r>
    </w:p>
    <w:p w:rsidR="00B57752" w:rsidRPr="009B7BB6" w:rsidRDefault="00B57752" w:rsidP="00B57752">
      <w:pPr>
        <w:spacing w:line="480" w:lineRule="auto"/>
        <w:jc w:val="both"/>
        <w:rPr>
          <w:sz w:val="24"/>
          <w:szCs w:val="24"/>
        </w:rPr>
      </w:pPr>
      <w:r w:rsidRPr="009B7BB6">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B57752" w:rsidRPr="009B7BB6" w:rsidRDefault="00B57752" w:rsidP="00B57752">
      <w:pPr>
        <w:spacing w:line="480" w:lineRule="auto"/>
        <w:jc w:val="both"/>
        <w:rPr>
          <w:sz w:val="24"/>
          <w:szCs w:val="24"/>
        </w:rPr>
      </w:pPr>
      <w:r w:rsidRPr="009B7BB6">
        <w:rPr>
          <w:sz w:val="24"/>
          <w:szCs w:val="24"/>
        </w:rPr>
        <w:t>The Gentile Law estimate of Permissible Magic</w:t>
      </w:r>
    </w:p>
    <w:p w:rsidR="00B57752" w:rsidRPr="009B7BB6" w:rsidRDefault="00B57752" w:rsidP="00B57752">
      <w:pPr>
        <w:spacing w:line="480" w:lineRule="auto"/>
        <w:jc w:val="both"/>
        <w:rPr>
          <w:sz w:val="24"/>
          <w:szCs w:val="24"/>
        </w:rPr>
      </w:pPr>
      <w:r w:rsidRPr="009B7BB6">
        <w:rPr>
          <w:sz w:val="24"/>
          <w:szCs w:val="24"/>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9B7BB6">
        <w:rPr>
          <w:sz w:val="24"/>
          <w:szCs w:val="24"/>
          <w:vertAlign w:val="superscript"/>
        </w:rPr>
        <w:t>st</w:t>
      </w:r>
      <w:r w:rsidRPr="009B7BB6">
        <w:rPr>
          <w:sz w:val="24"/>
          <w:szCs w:val="24"/>
        </w:rPr>
        <w:t xml:space="preserve"> level to the 10</w:t>
      </w:r>
      <w:r w:rsidRPr="009B7BB6">
        <w:rPr>
          <w:sz w:val="24"/>
          <w:szCs w:val="24"/>
          <w:vertAlign w:val="superscript"/>
        </w:rPr>
        <w:t>th</w:t>
      </w:r>
      <w:r w:rsidRPr="009B7BB6">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9B7BB6">
        <w:rPr>
          <w:b/>
          <w:sz w:val="24"/>
          <w:szCs w:val="24"/>
        </w:rPr>
        <w:t>fire against fire</w:t>
      </w:r>
      <w:r w:rsidRPr="009B7BB6">
        <w:rPr>
          <w:sz w:val="24"/>
          <w:szCs w:val="24"/>
        </w:rPr>
        <w:t xml:space="preserve">” in which the magicians in the first two plagues conjured up the same thing the Moses’ Rod did in turning the waters into blood on </w:t>
      </w:r>
      <w:r w:rsidRPr="009B7BB6">
        <w:rPr>
          <w:b/>
          <w:sz w:val="24"/>
          <w:szCs w:val="24"/>
        </w:rPr>
        <w:t>NISAN</w:t>
      </w:r>
      <w:r w:rsidRPr="009B7BB6">
        <w:rPr>
          <w:sz w:val="24"/>
          <w:szCs w:val="24"/>
        </w:rPr>
        <w:t>, which is the month of March 21</w:t>
      </w:r>
      <w:r w:rsidRPr="009B7BB6">
        <w:rPr>
          <w:sz w:val="24"/>
          <w:szCs w:val="24"/>
          <w:vertAlign w:val="superscript"/>
        </w:rPr>
        <w:t>st</w:t>
      </w:r>
      <w:r w:rsidRPr="009B7BB6">
        <w:rPr>
          <w:sz w:val="24"/>
          <w:szCs w:val="24"/>
        </w:rPr>
        <w:t xml:space="preserve"> to April 21</w:t>
      </w:r>
      <w:r w:rsidRPr="009B7BB6">
        <w:rPr>
          <w:sz w:val="24"/>
          <w:szCs w:val="24"/>
          <w:vertAlign w:val="superscript"/>
        </w:rPr>
        <w:t>st</w:t>
      </w:r>
      <w:r w:rsidRPr="009B7BB6">
        <w:rPr>
          <w:sz w:val="24"/>
          <w:szCs w:val="24"/>
        </w:rPr>
        <w:t xml:space="preserve"> in Exodus 7:19 by which the rivers stank of the dead fish and the bringing up of frogs on </w:t>
      </w:r>
      <w:r w:rsidRPr="009B7BB6">
        <w:rPr>
          <w:b/>
          <w:sz w:val="24"/>
          <w:szCs w:val="24"/>
        </w:rPr>
        <w:t>AB</w:t>
      </w:r>
      <w:r w:rsidRPr="009B7BB6">
        <w:rPr>
          <w:sz w:val="24"/>
          <w:szCs w:val="24"/>
        </w:rPr>
        <w:t>, which is the month of July 21</w:t>
      </w:r>
      <w:r w:rsidRPr="009B7BB6">
        <w:rPr>
          <w:sz w:val="24"/>
          <w:szCs w:val="24"/>
          <w:vertAlign w:val="superscript"/>
        </w:rPr>
        <w:t>st</w:t>
      </w:r>
      <w:r w:rsidRPr="009B7BB6">
        <w:rPr>
          <w:sz w:val="24"/>
          <w:szCs w:val="24"/>
        </w:rPr>
        <w:t xml:space="preserve"> to August 21</w:t>
      </w:r>
      <w:r w:rsidRPr="009B7BB6">
        <w:rPr>
          <w:sz w:val="24"/>
          <w:szCs w:val="24"/>
          <w:vertAlign w:val="superscript"/>
        </w:rPr>
        <w:t>st</w:t>
      </w:r>
      <w:r w:rsidRPr="009B7BB6">
        <w:rPr>
          <w:sz w:val="24"/>
          <w:szCs w:val="24"/>
        </w:rPr>
        <w:t xml:space="preserve"> in Exodus 8:2 in the bed chambers. The third plague was lice on </w:t>
      </w:r>
      <w:r w:rsidRPr="009B7BB6">
        <w:rPr>
          <w:b/>
          <w:sz w:val="24"/>
          <w:szCs w:val="24"/>
        </w:rPr>
        <w:t>ELUL</w:t>
      </w:r>
      <w:r w:rsidRPr="009B7BB6">
        <w:rPr>
          <w:sz w:val="24"/>
          <w:szCs w:val="24"/>
        </w:rPr>
        <w:t>, which is the month of August 21</w:t>
      </w:r>
      <w:r w:rsidRPr="009B7BB6">
        <w:rPr>
          <w:sz w:val="24"/>
          <w:szCs w:val="24"/>
          <w:vertAlign w:val="superscript"/>
        </w:rPr>
        <w:t>st</w:t>
      </w:r>
      <w:r w:rsidRPr="009B7BB6">
        <w:rPr>
          <w:sz w:val="24"/>
          <w:szCs w:val="24"/>
        </w:rPr>
        <w:t xml:space="preserve"> to September 21</w:t>
      </w:r>
      <w:r w:rsidRPr="009B7BB6">
        <w:rPr>
          <w:sz w:val="24"/>
          <w:szCs w:val="24"/>
          <w:vertAlign w:val="superscript"/>
        </w:rPr>
        <w:t>st</w:t>
      </w:r>
      <w:r w:rsidRPr="009B7BB6">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9B7BB6">
        <w:rPr>
          <w:b/>
          <w:sz w:val="24"/>
          <w:szCs w:val="24"/>
        </w:rPr>
        <w:t>TISHRI</w:t>
      </w:r>
      <w:r w:rsidRPr="009B7BB6">
        <w:rPr>
          <w:sz w:val="24"/>
          <w:szCs w:val="24"/>
        </w:rPr>
        <w:t>, which is the month of September 21</w:t>
      </w:r>
      <w:r w:rsidRPr="009B7BB6">
        <w:rPr>
          <w:sz w:val="24"/>
          <w:szCs w:val="24"/>
          <w:vertAlign w:val="superscript"/>
        </w:rPr>
        <w:t>st</w:t>
      </w:r>
      <w:r w:rsidRPr="009B7BB6">
        <w:rPr>
          <w:sz w:val="24"/>
          <w:szCs w:val="24"/>
        </w:rPr>
        <w:t xml:space="preserve"> to October 21</w:t>
      </w:r>
      <w:r w:rsidRPr="009B7BB6">
        <w:rPr>
          <w:sz w:val="24"/>
          <w:szCs w:val="24"/>
          <w:vertAlign w:val="superscript"/>
        </w:rPr>
        <w:t xml:space="preserve">st </w:t>
      </w:r>
      <w:r w:rsidRPr="009B7BB6">
        <w:rPr>
          <w:sz w:val="24"/>
          <w:szCs w:val="24"/>
        </w:rPr>
        <w:t xml:space="preserve">in Exodus 8:24, cattle diseased livestock on </w:t>
      </w:r>
      <w:r w:rsidRPr="009B7BB6">
        <w:rPr>
          <w:b/>
          <w:sz w:val="24"/>
          <w:szCs w:val="24"/>
        </w:rPr>
        <w:t>CHESHVAN (HESHVAN)</w:t>
      </w:r>
      <w:r w:rsidRPr="009B7BB6">
        <w:rPr>
          <w:sz w:val="24"/>
          <w:szCs w:val="24"/>
        </w:rPr>
        <w:t>, which is the month of October 21</w:t>
      </w:r>
      <w:r w:rsidRPr="009B7BB6">
        <w:rPr>
          <w:sz w:val="24"/>
          <w:szCs w:val="24"/>
          <w:vertAlign w:val="superscript"/>
        </w:rPr>
        <w:t>st</w:t>
      </w:r>
      <w:r w:rsidRPr="009B7BB6">
        <w:rPr>
          <w:sz w:val="24"/>
          <w:szCs w:val="24"/>
        </w:rPr>
        <w:t xml:space="preserve"> to November 21</w:t>
      </w:r>
      <w:r w:rsidRPr="009B7BB6">
        <w:rPr>
          <w:sz w:val="24"/>
          <w:szCs w:val="24"/>
          <w:vertAlign w:val="superscript"/>
        </w:rPr>
        <w:t>st</w:t>
      </w:r>
      <w:r w:rsidRPr="009B7BB6">
        <w:rPr>
          <w:sz w:val="24"/>
          <w:szCs w:val="24"/>
        </w:rPr>
        <w:t xml:space="preserve"> in Exodus 9:3, boils on </w:t>
      </w:r>
      <w:r w:rsidRPr="009B7BB6">
        <w:rPr>
          <w:b/>
          <w:sz w:val="24"/>
          <w:szCs w:val="24"/>
        </w:rPr>
        <w:t>KISLEV (CHISLEV)</w:t>
      </w:r>
      <w:r w:rsidRPr="009B7BB6">
        <w:rPr>
          <w:sz w:val="24"/>
          <w:szCs w:val="24"/>
        </w:rPr>
        <w:t>, which is the month of November 21</w:t>
      </w:r>
      <w:r w:rsidRPr="009B7BB6">
        <w:rPr>
          <w:sz w:val="24"/>
          <w:szCs w:val="24"/>
          <w:vertAlign w:val="superscript"/>
        </w:rPr>
        <w:t>st</w:t>
      </w:r>
      <w:r w:rsidRPr="009B7BB6">
        <w:rPr>
          <w:sz w:val="24"/>
          <w:szCs w:val="24"/>
        </w:rPr>
        <w:t xml:space="preserve"> to December 21</w:t>
      </w:r>
      <w:r w:rsidRPr="009B7BB6">
        <w:rPr>
          <w:sz w:val="24"/>
          <w:szCs w:val="24"/>
          <w:vertAlign w:val="superscript"/>
        </w:rPr>
        <w:t>st</w:t>
      </w:r>
      <w:r w:rsidRPr="009B7BB6">
        <w:rPr>
          <w:sz w:val="24"/>
          <w:szCs w:val="24"/>
        </w:rPr>
        <w:t xml:space="preserve"> in Exodus 9:9, hail &amp; fire on </w:t>
      </w:r>
      <w:r w:rsidRPr="009B7BB6">
        <w:rPr>
          <w:b/>
          <w:sz w:val="24"/>
          <w:szCs w:val="24"/>
        </w:rPr>
        <w:t>TEVET (TEBETH)</w:t>
      </w:r>
      <w:r w:rsidRPr="009B7BB6">
        <w:rPr>
          <w:sz w:val="24"/>
          <w:szCs w:val="24"/>
        </w:rPr>
        <w:t>, which is the month of December 21</w:t>
      </w:r>
      <w:r w:rsidRPr="009B7BB6">
        <w:rPr>
          <w:sz w:val="24"/>
          <w:szCs w:val="24"/>
          <w:vertAlign w:val="superscript"/>
        </w:rPr>
        <w:t>st</w:t>
      </w:r>
      <w:r w:rsidRPr="009B7BB6">
        <w:rPr>
          <w:sz w:val="24"/>
          <w:szCs w:val="24"/>
        </w:rPr>
        <w:t xml:space="preserve"> to January 21</w:t>
      </w:r>
      <w:r w:rsidRPr="009B7BB6">
        <w:rPr>
          <w:sz w:val="24"/>
          <w:szCs w:val="24"/>
          <w:vertAlign w:val="superscript"/>
        </w:rPr>
        <w:t>st</w:t>
      </w:r>
      <w:r w:rsidRPr="009B7BB6">
        <w:rPr>
          <w:sz w:val="24"/>
          <w:szCs w:val="24"/>
        </w:rPr>
        <w:t xml:space="preserve"> in Exodus 9:24, locust on </w:t>
      </w:r>
      <w:r w:rsidRPr="009B7BB6">
        <w:rPr>
          <w:b/>
          <w:sz w:val="24"/>
          <w:szCs w:val="24"/>
        </w:rPr>
        <w:t>SHEVAT (SHEBAT)</w:t>
      </w:r>
      <w:r w:rsidRPr="009B7BB6">
        <w:rPr>
          <w:sz w:val="24"/>
          <w:szCs w:val="24"/>
        </w:rPr>
        <w:t>, which is the month of January 21</w:t>
      </w:r>
      <w:r w:rsidRPr="009B7BB6">
        <w:rPr>
          <w:sz w:val="24"/>
          <w:szCs w:val="24"/>
          <w:vertAlign w:val="superscript"/>
        </w:rPr>
        <w:t>st</w:t>
      </w:r>
      <w:r w:rsidRPr="009B7BB6">
        <w:rPr>
          <w:sz w:val="24"/>
          <w:szCs w:val="24"/>
        </w:rPr>
        <w:t xml:space="preserve"> to February 21</w:t>
      </w:r>
      <w:r w:rsidRPr="009B7BB6">
        <w:rPr>
          <w:sz w:val="24"/>
          <w:szCs w:val="24"/>
          <w:vertAlign w:val="superscript"/>
        </w:rPr>
        <w:t>st</w:t>
      </w:r>
      <w:r w:rsidRPr="009B7BB6">
        <w:rPr>
          <w:sz w:val="24"/>
          <w:szCs w:val="24"/>
        </w:rPr>
        <w:t xml:space="preserve"> in Exodus 10:4, darkness on </w:t>
      </w:r>
      <w:r w:rsidRPr="009B7BB6">
        <w:rPr>
          <w:b/>
          <w:sz w:val="24"/>
          <w:szCs w:val="24"/>
        </w:rPr>
        <w:t>ADAR</w:t>
      </w:r>
      <w:r w:rsidRPr="009B7BB6">
        <w:rPr>
          <w:sz w:val="24"/>
          <w:szCs w:val="24"/>
        </w:rPr>
        <w:t>, which is the month of February 21</w:t>
      </w:r>
      <w:r w:rsidRPr="009B7BB6">
        <w:rPr>
          <w:sz w:val="24"/>
          <w:szCs w:val="24"/>
          <w:vertAlign w:val="superscript"/>
        </w:rPr>
        <w:t>st</w:t>
      </w:r>
      <w:r w:rsidRPr="009B7BB6">
        <w:rPr>
          <w:sz w:val="24"/>
          <w:szCs w:val="24"/>
        </w:rPr>
        <w:t xml:space="preserve"> to March 21</w:t>
      </w:r>
      <w:r w:rsidRPr="009B7BB6">
        <w:rPr>
          <w:sz w:val="24"/>
          <w:szCs w:val="24"/>
          <w:vertAlign w:val="superscript"/>
        </w:rPr>
        <w:t>st</w:t>
      </w:r>
      <w:r w:rsidRPr="009B7BB6">
        <w:rPr>
          <w:sz w:val="24"/>
          <w:szCs w:val="24"/>
        </w:rPr>
        <w:t xml:space="preserve"> in Exodus 10:21 which protects the Gentile Kingdom of God. The tenth plague called the first born killed at 12:00 Midnight on </w:t>
      </w:r>
      <w:r w:rsidRPr="009B7BB6">
        <w:rPr>
          <w:b/>
          <w:sz w:val="24"/>
          <w:szCs w:val="24"/>
        </w:rPr>
        <w:t>NISAN</w:t>
      </w:r>
      <w:r w:rsidRPr="009B7BB6">
        <w:rPr>
          <w:sz w:val="24"/>
          <w:szCs w:val="24"/>
        </w:rPr>
        <w:t>, which is the month of March 21</w:t>
      </w:r>
      <w:r w:rsidRPr="009B7BB6">
        <w:rPr>
          <w:sz w:val="24"/>
          <w:szCs w:val="24"/>
          <w:vertAlign w:val="superscript"/>
        </w:rPr>
        <w:t>st</w:t>
      </w:r>
      <w:r w:rsidRPr="009B7BB6">
        <w:rPr>
          <w:sz w:val="24"/>
          <w:szCs w:val="24"/>
        </w:rPr>
        <w:t xml:space="preserve"> to April 21</w:t>
      </w:r>
      <w:r w:rsidRPr="009B7BB6">
        <w:rPr>
          <w:sz w:val="24"/>
          <w:szCs w:val="24"/>
          <w:vertAlign w:val="superscript"/>
        </w:rPr>
        <w:t>st</w:t>
      </w:r>
      <w:r w:rsidRPr="009B7BB6">
        <w:rPr>
          <w:sz w:val="24"/>
          <w:szCs w:val="24"/>
        </w:rPr>
        <w:t xml:space="preserve"> in Exodus 11:1-10; 12:29-30 is done by the hand of God which is the highest levels of the Gentile Kingdom of God. Also the Exodus Red Sea Crossing on </w:t>
      </w:r>
      <w:r w:rsidRPr="009B7BB6">
        <w:rPr>
          <w:b/>
          <w:sz w:val="24"/>
          <w:szCs w:val="24"/>
        </w:rPr>
        <w:t>IYAR</w:t>
      </w:r>
      <w:r w:rsidRPr="009B7BB6">
        <w:rPr>
          <w:sz w:val="24"/>
          <w:szCs w:val="24"/>
        </w:rPr>
        <w:t>, which is the month of April 21</w:t>
      </w:r>
      <w:r w:rsidRPr="009B7BB6">
        <w:rPr>
          <w:sz w:val="24"/>
          <w:szCs w:val="24"/>
          <w:vertAlign w:val="superscript"/>
        </w:rPr>
        <w:t>st</w:t>
      </w:r>
      <w:r w:rsidRPr="009B7BB6">
        <w:rPr>
          <w:sz w:val="24"/>
          <w:szCs w:val="24"/>
        </w:rPr>
        <w:t xml:space="preserve"> to May 21</w:t>
      </w:r>
      <w:r w:rsidRPr="009B7BB6">
        <w:rPr>
          <w:sz w:val="24"/>
          <w:szCs w:val="24"/>
          <w:vertAlign w:val="superscript"/>
        </w:rPr>
        <w:t>st</w:t>
      </w:r>
      <w:r w:rsidRPr="009B7BB6">
        <w:rPr>
          <w:sz w:val="24"/>
          <w:szCs w:val="24"/>
        </w:rPr>
        <w:t xml:space="preserve"> in Wisdom of Solomon 14:3 &amp; Exodus 14:1-31 was the dividing line between the Egyptians Army and the Israelites under the Gentile Kingdom of God. The 2 Magicians that resisted Moses were named </w:t>
      </w:r>
      <w:r w:rsidRPr="009B7BB6">
        <w:rPr>
          <w:b/>
          <w:sz w:val="24"/>
          <w:szCs w:val="24"/>
        </w:rPr>
        <w:t>Jannes</w:t>
      </w:r>
      <w:r w:rsidRPr="009B7BB6">
        <w:rPr>
          <w:sz w:val="24"/>
          <w:szCs w:val="24"/>
        </w:rPr>
        <w:t xml:space="preserve"> (Johanai, Iannes or Janis) &amp; </w:t>
      </w:r>
      <w:r w:rsidRPr="009B7BB6">
        <w:rPr>
          <w:b/>
          <w:sz w:val="24"/>
          <w:szCs w:val="24"/>
        </w:rPr>
        <w:t>Jambres</w:t>
      </w:r>
      <w:r w:rsidRPr="009B7BB6">
        <w:rPr>
          <w:sz w:val="24"/>
          <w:szCs w:val="24"/>
        </w:rPr>
        <w:t xml:space="preserve"> (Mamre, Mambres or Jamberes) in 2</w:t>
      </w:r>
      <w:r w:rsidRPr="009B7BB6">
        <w:rPr>
          <w:sz w:val="24"/>
          <w:szCs w:val="24"/>
          <w:vertAlign w:val="superscript"/>
        </w:rPr>
        <w:t>nd</w:t>
      </w:r>
      <w:r w:rsidRPr="009B7BB6">
        <w:rPr>
          <w:sz w:val="24"/>
          <w:szCs w:val="24"/>
        </w:rPr>
        <w:t xml:space="preserve"> Timothy 3:8-9. The Weakness of Moses was on </w:t>
      </w:r>
      <w:r w:rsidRPr="009B7BB6">
        <w:rPr>
          <w:b/>
          <w:sz w:val="24"/>
          <w:szCs w:val="24"/>
        </w:rPr>
        <w:t>SIVAN</w:t>
      </w:r>
      <w:r w:rsidRPr="009B7BB6">
        <w:rPr>
          <w:sz w:val="24"/>
          <w:szCs w:val="24"/>
        </w:rPr>
        <w:t>, which is the month of May 21</w:t>
      </w:r>
      <w:r w:rsidRPr="009B7BB6">
        <w:rPr>
          <w:sz w:val="24"/>
          <w:szCs w:val="24"/>
          <w:vertAlign w:val="superscript"/>
        </w:rPr>
        <w:t>st</w:t>
      </w:r>
      <w:r w:rsidRPr="009B7BB6">
        <w:rPr>
          <w:sz w:val="24"/>
          <w:szCs w:val="24"/>
        </w:rPr>
        <w:t xml:space="preserve"> to June 21</w:t>
      </w:r>
      <w:r w:rsidRPr="009B7BB6">
        <w:rPr>
          <w:sz w:val="24"/>
          <w:szCs w:val="24"/>
          <w:vertAlign w:val="superscript"/>
        </w:rPr>
        <w:t>st</w:t>
      </w:r>
      <w:r w:rsidRPr="009B7BB6">
        <w:rPr>
          <w:sz w:val="24"/>
          <w:szCs w:val="24"/>
        </w:rPr>
        <w:t xml:space="preserve"> concerning Moses hitting the rock twice in Numbers 20:1-13. On the Rod the inscription is </w:t>
      </w:r>
      <w:r w:rsidRPr="009B7BB6">
        <w:rPr>
          <w:b/>
          <w:sz w:val="24"/>
          <w:szCs w:val="24"/>
        </w:rPr>
        <w:t xml:space="preserve">YAHWEH </w:t>
      </w:r>
      <w:r w:rsidRPr="009B7BB6">
        <w:rPr>
          <w:sz w:val="24"/>
          <w:szCs w:val="24"/>
        </w:rPr>
        <w:t>or by pious Jews “</w:t>
      </w:r>
      <w:r w:rsidRPr="009B7BB6">
        <w:rPr>
          <w:b/>
          <w:sz w:val="24"/>
          <w:szCs w:val="24"/>
        </w:rPr>
        <w:t>HA SHEM</w:t>
      </w:r>
      <w:r w:rsidRPr="009B7BB6">
        <w:rPr>
          <w:sz w:val="24"/>
          <w:szCs w:val="24"/>
        </w:rPr>
        <w:t xml:space="preserve">” (The Name) on </w:t>
      </w:r>
      <w:r w:rsidRPr="009B7BB6">
        <w:rPr>
          <w:b/>
          <w:sz w:val="24"/>
          <w:szCs w:val="24"/>
        </w:rPr>
        <w:t>TAMMUZ</w:t>
      </w:r>
      <w:r w:rsidRPr="009B7BB6">
        <w:rPr>
          <w:sz w:val="24"/>
          <w:szCs w:val="24"/>
        </w:rPr>
        <w:t>, which is the month of June 21</w:t>
      </w:r>
      <w:r w:rsidRPr="009B7BB6">
        <w:rPr>
          <w:sz w:val="24"/>
          <w:szCs w:val="24"/>
          <w:vertAlign w:val="superscript"/>
        </w:rPr>
        <w:t>st</w:t>
      </w:r>
      <w:r w:rsidRPr="009B7BB6">
        <w:rPr>
          <w:sz w:val="24"/>
          <w:szCs w:val="24"/>
        </w:rPr>
        <w:t xml:space="preserve"> to July 21</w:t>
      </w:r>
      <w:r w:rsidRPr="009B7BB6">
        <w:rPr>
          <w:sz w:val="24"/>
          <w:szCs w:val="24"/>
          <w:vertAlign w:val="superscript"/>
        </w:rPr>
        <w:t>st</w:t>
      </w:r>
      <w:r w:rsidRPr="009B7BB6">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9B7BB6">
        <w:rPr>
          <w:b/>
          <w:i/>
          <w:sz w:val="24"/>
          <w:szCs w:val="24"/>
        </w:rPr>
        <w:t xml:space="preserve">The Mercy Seat </w:t>
      </w:r>
      <w:r w:rsidRPr="009B7BB6">
        <w:rPr>
          <w:sz w:val="24"/>
          <w:szCs w:val="24"/>
        </w:rPr>
        <w:t>(</w:t>
      </w:r>
      <w:r w:rsidRPr="009B7BB6">
        <w:rPr>
          <w:b/>
          <w:i/>
          <w:sz w:val="24"/>
          <w:szCs w:val="24"/>
        </w:rPr>
        <w:t>the Lord</w:t>
      </w:r>
      <w:r w:rsidRPr="009B7BB6">
        <w:rPr>
          <w:sz w:val="24"/>
          <w:szCs w:val="24"/>
        </w:rPr>
        <w:t xml:space="preserve"> </w:t>
      </w:r>
      <w:r w:rsidRPr="009B7BB6">
        <w:rPr>
          <w:b/>
          <w:i/>
          <w:sz w:val="24"/>
          <w:szCs w:val="24"/>
        </w:rPr>
        <w:t>James’ Throne</w:t>
      </w:r>
      <w:r w:rsidRPr="009B7BB6">
        <w:rPr>
          <w:sz w:val="24"/>
          <w:szCs w:val="24"/>
        </w:rPr>
        <w:t>) with the foreshadowing of Cherubim in James 2:13 is above the 2</w:t>
      </w:r>
      <w:r w:rsidRPr="009B7BB6">
        <w:rPr>
          <w:sz w:val="24"/>
          <w:szCs w:val="24"/>
          <w:vertAlign w:val="superscript"/>
        </w:rPr>
        <w:t>nd</w:t>
      </w:r>
      <w:r w:rsidRPr="009B7BB6">
        <w:rPr>
          <w:sz w:val="24"/>
          <w:szCs w:val="24"/>
        </w:rPr>
        <w:t xml:space="preserve"> Veil has </w:t>
      </w:r>
      <w:r w:rsidRPr="009B7BB6">
        <w:rPr>
          <w:b/>
          <w:sz w:val="24"/>
          <w:szCs w:val="24"/>
        </w:rPr>
        <w:t>the</w:t>
      </w:r>
      <w:r w:rsidRPr="009B7BB6">
        <w:rPr>
          <w:sz w:val="24"/>
          <w:szCs w:val="24"/>
        </w:rPr>
        <w:t xml:space="preserve"> </w:t>
      </w:r>
      <w:r w:rsidRPr="009B7BB6">
        <w:rPr>
          <w:b/>
          <w:i/>
          <w:sz w:val="24"/>
          <w:szCs w:val="24"/>
        </w:rPr>
        <w:t>Ark of the Testament</w:t>
      </w:r>
      <w:r w:rsidRPr="009B7BB6">
        <w:rPr>
          <w:sz w:val="24"/>
          <w:szCs w:val="24"/>
        </w:rPr>
        <w:t xml:space="preserve"> (and what was not seen but hidden was the </w:t>
      </w:r>
      <w:r w:rsidRPr="009B7BB6">
        <w:rPr>
          <w:b/>
          <w:i/>
          <w:sz w:val="24"/>
          <w:szCs w:val="24"/>
        </w:rPr>
        <w:t>Golden Censer</w:t>
      </w:r>
      <w:r w:rsidRPr="009B7BB6">
        <w:rPr>
          <w:sz w:val="24"/>
          <w:szCs w:val="24"/>
        </w:rPr>
        <w:t xml:space="preserve"> (</w:t>
      </w:r>
      <w:r w:rsidRPr="009B7BB6">
        <w:rPr>
          <w:b/>
          <w:i/>
          <w:sz w:val="24"/>
          <w:szCs w:val="24"/>
        </w:rPr>
        <w:t>the Law Altar of Incense</w:t>
      </w:r>
      <w:r w:rsidRPr="009B7BB6">
        <w:rPr>
          <w:sz w:val="24"/>
          <w:szCs w:val="24"/>
        </w:rPr>
        <w:t xml:space="preserve">), </w:t>
      </w:r>
      <w:r w:rsidRPr="009B7BB6">
        <w:rPr>
          <w:b/>
          <w:i/>
          <w:sz w:val="24"/>
          <w:szCs w:val="24"/>
        </w:rPr>
        <w:t>Law Golden Pot</w:t>
      </w:r>
      <w:r w:rsidRPr="009B7BB6">
        <w:rPr>
          <w:sz w:val="24"/>
          <w:szCs w:val="24"/>
        </w:rPr>
        <w:t xml:space="preserve"> that had Manna, </w:t>
      </w:r>
      <w:r w:rsidRPr="009B7BB6">
        <w:rPr>
          <w:b/>
          <w:i/>
          <w:sz w:val="24"/>
          <w:szCs w:val="24"/>
        </w:rPr>
        <w:t>Aaron’s Law Rod</w:t>
      </w:r>
      <w:r w:rsidRPr="009B7BB6">
        <w:rPr>
          <w:sz w:val="24"/>
          <w:szCs w:val="24"/>
        </w:rPr>
        <w:t xml:space="preserve">  that budded, and </w:t>
      </w:r>
      <w:r w:rsidRPr="009B7BB6">
        <w:rPr>
          <w:b/>
          <w:i/>
          <w:sz w:val="24"/>
          <w:szCs w:val="24"/>
        </w:rPr>
        <w:t>the Law Tablets of the Covenant</w:t>
      </w:r>
      <w:r w:rsidRPr="009B7BB6">
        <w:rPr>
          <w:sz w:val="24"/>
          <w:szCs w:val="24"/>
        </w:rPr>
        <w:t xml:space="preserve"> in the  2</w:t>
      </w:r>
      <w:r w:rsidRPr="009B7BB6">
        <w:rPr>
          <w:sz w:val="24"/>
          <w:szCs w:val="24"/>
          <w:vertAlign w:val="superscript"/>
        </w:rPr>
        <w:t>nd</w:t>
      </w:r>
      <w:r w:rsidRPr="009B7BB6">
        <w:rPr>
          <w:sz w:val="24"/>
          <w:szCs w:val="24"/>
        </w:rPr>
        <w:t xml:space="preserve">  veil  which  is  called  the  </w:t>
      </w:r>
      <w:r w:rsidRPr="009B7BB6">
        <w:rPr>
          <w:b/>
          <w:i/>
          <w:sz w:val="24"/>
          <w:szCs w:val="24"/>
        </w:rPr>
        <w:t xml:space="preserve">Most Holiest of All </w:t>
      </w:r>
      <w:r w:rsidRPr="009B7BB6">
        <w:rPr>
          <w:sz w:val="24"/>
          <w:szCs w:val="24"/>
        </w:rPr>
        <w:t xml:space="preserve"> and  in  the  1</w:t>
      </w:r>
      <w:r w:rsidRPr="009B7BB6">
        <w:rPr>
          <w:sz w:val="24"/>
          <w:szCs w:val="24"/>
          <w:vertAlign w:val="superscript"/>
        </w:rPr>
        <w:t>st</w:t>
      </w:r>
      <w:r w:rsidRPr="009B7BB6">
        <w:rPr>
          <w:sz w:val="24"/>
          <w:szCs w:val="24"/>
        </w:rPr>
        <w:t xml:space="preserve">  veil  has </w:t>
      </w:r>
      <w:r w:rsidRPr="009B7BB6">
        <w:rPr>
          <w:b/>
          <w:sz w:val="24"/>
          <w:szCs w:val="24"/>
        </w:rPr>
        <w:t xml:space="preserve">the </w:t>
      </w:r>
      <w:r w:rsidRPr="009B7BB6">
        <w:rPr>
          <w:b/>
          <w:i/>
          <w:sz w:val="24"/>
          <w:szCs w:val="24"/>
        </w:rPr>
        <w:t>Candlestick (Lampstand</w:t>
      </w:r>
      <w:r w:rsidRPr="009B7BB6">
        <w:rPr>
          <w:sz w:val="24"/>
          <w:szCs w:val="24"/>
        </w:rPr>
        <w:t xml:space="preserve">), </w:t>
      </w:r>
      <w:r w:rsidRPr="009B7BB6">
        <w:rPr>
          <w:b/>
          <w:i/>
          <w:sz w:val="24"/>
          <w:szCs w:val="24"/>
        </w:rPr>
        <w:t>the Table</w:t>
      </w:r>
      <w:r w:rsidRPr="009B7BB6">
        <w:rPr>
          <w:sz w:val="24"/>
          <w:szCs w:val="24"/>
        </w:rPr>
        <w:t xml:space="preserve"> and </w:t>
      </w:r>
      <w:r w:rsidRPr="009B7BB6">
        <w:rPr>
          <w:b/>
          <w:i/>
          <w:sz w:val="24"/>
          <w:szCs w:val="24"/>
        </w:rPr>
        <w:t>the Showbread</w:t>
      </w:r>
      <w:r w:rsidRPr="009B7BB6">
        <w:rPr>
          <w:sz w:val="24"/>
          <w:szCs w:val="24"/>
        </w:rPr>
        <w:t xml:space="preserve"> which is called the </w:t>
      </w:r>
      <w:r w:rsidRPr="009B7BB6">
        <w:rPr>
          <w:b/>
          <w:i/>
          <w:sz w:val="24"/>
          <w:szCs w:val="24"/>
        </w:rPr>
        <w:t>Sanctuary</w:t>
      </w:r>
      <w:r w:rsidRPr="009B7BB6">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B57752" w:rsidRPr="009B7BB6" w:rsidRDefault="00B57752" w:rsidP="00B57752">
      <w:pPr>
        <w:spacing w:line="480" w:lineRule="auto"/>
        <w:jc w:val="both"/>
        <w:rPr>
          <w:sz w:val="24"/>
          <w:szCs w:val="24"/>
        </w:rPr>
      </w:pPr>
      <w:r w:rsidRPr="009B7BB6">
        <w:rPr>
          <w:sz w:val="24"/>
          <w:szCs w:val="24"/>
        </w:rPr>
        <w:t>The Gentile Law estimate of Wine</w:t>
      </w:r>
    </w:p>
    <w:p w:rsidR="00B57752" w:rsidRPr="009B7BB6" w:rsidRDefault="00B57752" w:rsidP="00B57752">
      <w:pPr>
        <w:spacing w:line="480" w:lineRule="auto"/>
        <w:jc w:val="both"/>
        <w:rPr>
          <w:sz w:val="24"/>
          <w:szCs w:val="24"/>
        </w:rPr>
      </w:pPr>
      <w:r w:rsidRPr="009B7BB6">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B57752" w:rsidRPr="009B7BB6" w:rsidRDefault="00B57752" w:rsidP="00B57752">
      <w:pPr>
        <w:spacing w:line="480" w:lineRule="auto"/>
        <w:jc w:val="both"/>
        <w:rPr>
          <w:sz w:val="24"/>
          <w:szCs w:val="24"/>
        </w:rPr>
      </w:pPr>
      <w:r w:rsidRPr="009B7BB6">
        <w:rPr>
          <w:sz w:val="24"/>
          <w:szCs w:val="24"/>
        </w:rPr>
        <w:t xml:space="preserve">The Gentile Law estimate of Widows    </w:t>
      </w:r>
    </w:p>
    <w:p w:rsidR="00B57752" w:rsidRPr="009B7BB6" w:rsidRDefault="00B57752" w:rsidP="00B57752">
      <w:pPr>
        <w:spacing w:line="480" w:lineRule="auto"/>
        <w:jc w:val="both"/>
        <w:rPr>
          <w:sz w:val="24"/>
          <w:szCs w:val="24"/>
        </w:rPr>
      </w:pPr>
      <w:r w:rsidRPr="009B7BB6">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B57752" w:rsidRPr="009B7BB6" w:rsidRDefault="00B57752" w:rsidP="00B57752">
      <w:pPr>
        <w:spacing w:line="480" w:lineRule="auto"/>
        <w:jc w:val="both"/>
        <w:rPr>
          <w:sz w:val="24"/>
          <w:szCs w:val="24"/>
        </w:rPr>
      </w:pPr>
      <w:r w:rsidRPr="009B7BB6">
        <w:rPr>
          <w:sz w:val="24"/>
          <w:szCs w:val="24"/>
        </w:rPr>
        <w:t>The Gentile Law estimate of many wives, many horses and much money concerning David</w:t>
      </w:r>
    </w:p>
    <w:p w:rsidR="00B57752" w:rsidRPr="009B7BB6" w:rsidRDefault="00B57752" w:rsidP="00B57752">
      <w:pPr>
        <w:spacing w:line="480" w:lineRule="auto"/>
        <w:jc w:val="both"/>
        <w:rPr>
          <w:sz w:val="24"/>
          <w:szCs w:val="24"/>
        </w:rPr>
      </w:pPr>
      <w:r w:rsidRPr="009B7BB6">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9B7BB6">
        <w:rPr>
          <w:sz w:val="24"/>
          <w:szCs w:val="24"/>
          <w:vertAlign w:val="superscript"/>
        </w:rPr>
        <w:t>st</w:t>
      </w:r>
      <w:r w:rsidRPr="009B7BB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B7BB6">
        <w:rPr>
          <w:sz w:val="24"/>
          <w:szCs w:val="24"/>
          <w:vertAlign w:val="superscript"/>
        </w:rPr>
        <w:t>st</w:t>
      </w:r>
      <w:r w:rsidRPr="009B7BB6">
        <w:rPr>
          <w:sz w:val="24"/>
          <w:szCs w:val="24"/>
        </w:rPr>
        <w:t xml:space="preserve"> Chronicles 17:23. Both houses equal to the Lord Stephen’s life for 21 years in Acts 1:4-7:60. </w:t>
      </w:r>
    </w:p>
    <w:p w:rsidR="00B57752" w:rsidRPr="009B7BB6" w:rsidRDefault="00B57752" w:rsidP="00B57752">
      <w:pPr>
        <w:spacing w:line="480" w:lineRule="auto"/>
        <w:jc w:val="center"/>
        <w:rPr>
          <w:b/>
          <w:sz w:val="24"/>
          <w:szCs w:val="24"/>
        </w:rPr>
      </w:pPr>
      <w:r w:rsidRPr="009B7BB6">
        <w:rPr>
          <w:b/>
          <w:sz w:val="24"/>
          <w:szCs w:val="24"/>
        </w:rPr>
        <w:t>The Father Stephen’s House Address verses the Lord Lucifer’s House Address from an Hour to a Minute</w:t>
      </w:r>
    </w:p>
    <w:p w:rsidR="00B57752" w:rsidRPr="009B7BB6" w:rsidRDefault="00B57752" w:rsidP="00B57752">
      <w:pPr>
        <w:spacing w:line="480" w:lineRule="auto"/>
        <w:jc w:val="both"/>
        <w:rPr>
          <w:sz w:val="24"/>
          <w:szCs w:val="24"/>
        </w:rPr>
      </w:pPr>
      <w:r w:rsidRPr="009B7BB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57752" w:rsidRPr="009B7BB6" w:rsidRDefault="00B57752" w:rsidP="00B57752">
      <w:pPr>
        <w:spacing w:line="480" w:lineRule="auto"/>
        <w:jc w:val="center"/>
        <w:rPr>
          <w:b/>
          <w:sz w:val="24"/>
          <w:szCs w:val="24"/>
        </w:rPr>
      </w:pPr>
      <w:r w:rsidRPr="009B7BB6">
        <w:rPr>
          <w:b/>
          <w:sz w:val="24"/>
          <w:szCs w:val="24"/>
        </w:rPr>
        <w:t>The Father Stephen’s Business Address verses the Lord Lucifer’s Business Address from a Minute to a Second</w:t>
      </w:r>
    </w:p>
    <w:p w:rsidR="00B57752" w:rsidRPr="009B7BB6" w:rsidRDefault="00B57752" w:rsidP="00B57752">
      <w:pPr>
        <w:spacing w:line="480" w:lineRule="auto"/>
        <w:jc w:val="both"/>
        <w:rPr>
          <w:sz w:val="24"/>
          <w:szCs w:val="24"/>
        </w:rPr>
      </w:pPr>
      <w:r w:rsidRPr="009B7BB6">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57752" w:rsidRPr="009B7BB6" w:rsidRDefault="00B57752" w:rsidP="00B57752">
      <w:pPr>
        <w:spacing w:line="480" w:lineRule="auto"/>
        <w:jc w:val="center"/>
        <w:rPr>
          <w:b/>
          <w:sz w:val="24"/>
          <w:szCs w:val="24"/>
        </w:rPr>
      </w:pPr>
      <w:r w:rsidRPr="009B7BB6">
        <w:rPr>
          <w:b/>
          <w:sz w:val="24"/>
          <w:szCs w:val="24"/>
        </w:rPr>
        <w:t>The Father Stephen’s Church Address verses the Lord Lucifer’s Church Address from a Second to Godspeed</w:t>
      </w:r>
    </w:p>
    <w:p w:rsidR="00B57752" w:rsidRPr="009B7BB6" w:rsidRDefault="00B57752" w:rsidP="00B57752">
      <w:pPr>
        <w:spacing w:line="480" w:lineRule="auto"/>
        <w:jc w:val="both"/>
        <w:rPr>
          <w:sz w:val="24"/>
          <w:szCs w:val="24"/>
        </w:rPr>
      </w:pPr>
      <w:r w:rsidRPr="009B7BB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57752" w:rsidRPr="009B7BB6" w:rsidRDefault="00B57752" w:rsidP="00B57752">
      <w:pPr>
        <w:spacing w:line="480" w:lineRule="auto"/>
        <w:jc w:val="center"/>
        <w:rPr>
          <w:b/>
          <w:sz w:val="24"/>
          <w:szCs w:val="24"/>
        </w:rPr>
      </w:pPr>
      <w:r w:rsidRPr="009B7BB6">
        <w:rPr>
          <w:b/>
          <w:sz w:val="24"/>
          <w:szCs w:val="24"/>
        </w:rPr>
        <w:t>The Father Stephen’s Zion [Sion] Tabernacle</w:t>
      </w:r>
    </w:p>
    <w:p w:rsidR="00B57752" w:rsidRPr="009B7BB6" w:rsidRDefault="00B57752" w:rsidP="00B57752">
      <w:pPr>
        <w:spacing w:line="480" w:lineRule="auto"/>
        <w:jc w:val="both"/>
        <w:rPr>
          <w:sz w:val="24"/>
          <w:szCs w:val="24"/>
        </w:rPr>
      </w:pPr>
      <w:r w:rsidRPr="009B7BB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B7BB6">
        <w:rPr>
          <w:sz w:val="24"/>
          <w:szCs w:val="24"/>
          <w:vertAlign w:val="superscript"/>
        </w:rPr>
        <w:t>st</w:t>
      </w:r>
      <w:r w:rsidRPr="009B7BB6">
        <w:rPr>
          <w:sz w:val="24"/>
          <w:szCs w:val="24"/>
        </w:rPr>
        <w:t xml:space="preserve"> Samuel 1:3; 21:1; 1</w:t>
      </w:r>
      <w:r w:rsidRPr="009B7BB6">
        <w:rPr>
          <w:sz w:val="24"/>
          <w:szCs w:val="24"/>
          <w:vertAlign w:val="superscript"/>
        </w:rPr>
        <w:t>st</w:t>
      </w:r>
      <w:r w:rsidRPr="009B7BB6">
        <w:rPr>
          <w:sz w:val="24"/>
          <w:szCs w:val="24"/>
        </w:rPr>
        <w:t xml:space="preserve"> Chronicles 16:39; 2</w:t>
      </w:r>
      <w:r w:rsidRPr="009B7BB6">
        <w:rPr>
          <w:sz w:val="24"/>
          <w:szCs w:val="24"/>
          <w:vertAlign w:val="superscript"/>
        </w:rPr>
        <w:t>nd</w:t>
      </w:r>
      <w:r w:rsidRPr="009B7BB6">
        <w:rPr>
          <w:sz w:val="24"/>
          <w:szCs w:val="24"/>
        </w:rPr>
        <w:t xml:space="preserve"> Chronicles 5:2-6 &amp; Psalms 78:60.   </w:t>
      </w:r>
    </w:p>
    <w:p w:rsidR="00B57752" w:rsidRPr="009B7BB6" w:rsidRDefault="00B57752" w:rsidP="00B57752">
      <w:pPr>
        <w:spacing w:line="480" w:lineRule="auto"/>
        <w:jc w:val="both"/>
        <w:rPr>
          <w:sz w:val="24"/>
          <w:szCs w:val="24"/>
        </w:rPr>
      </w:pPr>
      <w:r w:rsidRPr="009B7BB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9B7BB6" w:rsidRDefault="00B57752" w:rsidP="00B57752">
      <w:pPr>
        <w:jc w:val="center"/>
        <w:rPr>
          <w:b/>
          <w:sz w:val="24"/>
          <w:szCs w:val="24"/>
        </w:rPr>
      </w:pPr>
      <w:r w:rsidRPr="009B7BB6">
        <w:rPr>
          <w:b/>
          <w:sz w:val="24"/>
          <w:szCs w:val="24"/>
        </w:rPr>
        <w:t xml:space="preserve">The Father Stephen’s Zion [Sion] Temple </w:t>
      </w:r>
    </w:p>
    <w:p w:rsidR="008A180B" w:rsidRPr="009B7BB6" w:rsidRDefault="00B57752" w:rsidP="00B57752">
      <w:pPr>
        <w:spacing w:line="480" w:lineRule="auto"/>
        <w:jc w:val="both"/>
        <w:rPr>
          <w:sz w:val="24"/>
          <w:szCs w:val="24"/>
        </w:rPr>
      </w:pPr>
      <w:r w:rsidRPr="009B7BB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B7BB6">
        <w:rPr>
          <w:sz w:val="24"/>
          <w:szCs w:val="24"/>
          <w:vertAlign w:val="superscript"/>
        </w:rPr>
        <w:t>st</w:t>
      </w:r>
      <w:r w:rsidRPr="009B7BB6">
        <w:rPr>
          <w:sz w:val="24"/>
          <w:szCs w:val="24"/>
        </w:rPr>
        <w:t xml:space="preserve"> Samuel 7:2. David’s Preparations for the Building and Worship in the First Temple: The Plan for its Construction is in 2</w:t>
      </w:r>
      <w:r w:rsidRPr="009B7BB6">
        <w:rPr>
          <w:sz w:val="24"/>
          <w:szCs w:val="24"/>
          <w:vertAlign w:val="superscript"/>
        </w:rPr>
        <w:t>nd</w:t>
      </w:r>
      <w:r w:rsidRPr="009B7BB6">
        <w:rPr>
          <w:sz w:val="24"/>
          <w:szCs w:val="24"/>
        </w:rPr>
        <w:t xml:space="preserve"> Samuel 7:1, 12-13; 1</w:t>
      </w:r>
      <w:r w:rsidRPr="009B7BB6">
        <w:rPr>
          <w:sz w:val="24"/>
          <w:szCs w:val="24"/>
          <w:vertAlign w:val="superscript"/>
        </w:rPr>
        <w:t>st</w:t>
      </w:r>
      <w:r w:rsidRPr="009B7BB6">
        <w:rPr>
          <w:sz w:val="24"/>
          <w:szCs w:val="24"/>
        </w:rPr>
        <w:t xml:space="preserve"> Chronicles 17:1; 28:11-12, 19. The Gifts for its Construction is in 1</w:t>
      </w:r>
      <w:r w:rsidRPr="009B7BB6">
        <w:rPr>
          <w:sz w:val="24"/>
          <w:szCs w:val="24"/>
          <w:vertAlign w:val="superscript"/>
        </w:rPr>
        <w:t>st</w:t>
      </w:r>
      <w:r w:rsidRPr="009B7BB6">
        <w:rPr>
          <w:sz w:val="24"/>
          <w:szCs w:val="24"/>
        </w:rPr>
        <w:t xml:space="preserve"> Chronicles 29:2-3, 6. The Arrangements for the Temple Worship is in 1</w:t>
      </w:r>
      <w:r w:rsidRPr="009B7BB6">
        <w:rPr>
          <w:sz w:val="24"/>
          <w:szCs w:val="24"/>
          <w:vertAlign w:val="superscript"/>
        </w:rPr>
        <w:t>st</w:t>
      </w:r>
      <w:r w:rsidRPr="009B7BB6">
        <w:rPr>
          <w:sz w:val="24"/>
          <w:szCs w:val="24"/>
        </w:rPr>
        <w:t xml:space="preserve"> Chronicles 23:3-5. Solomon’s Construction of the Temple is in 1</w:t>
      </w:r>
      <w:r w:rsidRPr="009B7BB6">
        <w:rPr>
          <w:sz w:val="24"/>
          <w:szCs w:val="24"/>
          <w:vertAlign w:val="superscript"/>
        </w:rPr>
        <w:t>st</w:t>
      </w:r>
      <w:r w:rsidRPr="009B7BB6">
        <w:rPr>
          <w:sz w:val="24"/>
          <w:szCs w:val="24"/>
        </w:rPr>
        <w:t xml:space="preserve"> Kings 5:1-13 &amp; 2</w:t>
      </w:r>
      <w:r w:rsidRPr="009B7BB6">
        <w:rPr>
          <w:sz w:val="24"/>
          <w:szCs w:val="24"/>
          <w:vertAlign w:val="superscript"/>
        </w:rPr>
        <w:t>nd</w:t>
      </w:r>
      <w:r w:rsidRPr="009B7BB6">
        <w:rPr>
          <w:sz w:val="24"/>
          <w:szCs w:val="24"/>
        </w:rPr>
        <w:t xml:space="preserve"> Chronicles 2:7-18. The Completion of the Temple and its Furnishings is in 2</w:t>
      </w:r>
      <w:r w:rsidRPr="009B7BB6">
        <w:rPr>
          <w:sz w:val="24"/>
          <w:szCs w:val="24"/>
          <w:vertAlign w:val="superscript"/>
        </w:rPr>
        <w:t>nd</w:t>
      </w:r>
      <w:r w:rsidRPr="009B7BB6">
        <w:rPr>
          <w:sz w:val="24"/>
          <w:szCs w:val="24"/>
        </w:rPr>
        <w:t xml:space="preserve"> Chronicles 2:5; 3:4-9, 11-12; 4:2, 5 &amp; 1</w:t>
      </w:r>
      <w:r w:rsidRPr="009B7BB6">
        <w:rPr>
          <w:sz w:val="24"/>
          <w:szCs w:val="24"/>
          <w:vertAlign w:val="superscript"/>
        </w:rPr>
        <w:t>st</w:t>
      </w:r>
      <w:r w:rsidRPr="009B7BB6">
        <w:rPr>
          <w:sz w:val="24"/>
          <w:szCs w:val="24"/>
        </w:rPr>
        <w:t xml:space="preserve"> Kings 6:20-22, 27, 38; 7:23, 26-27, 30. The Dedication of the Temple: At the Feats of Tabernacles is in 1</w:t>
      </w:r>
      <w:r w:rsidRPr="009B7BB6">
        <w:rPr>
          <w:sz w:val="24"/>
          <w:szCs w:val="24"/>
          <w:vertAlign w:val="superscript"/>
        </w:rPr>
        <w:t>st</w:t>
      </w:r>
      <w:r w:rsidRPr="009B7BB6">
        <w:rPr>
          <w:sz w:val="24"/>
          <w:szCs w:val="24"/>
        </w:rPr>
        <w:t xml:space="preserve"> Kings 8:2 &amp; 2</w:t>
      </w:r>
      <w:r w:rsidRPr="009B7BB6">
        <w:rPr>
          <w:sz w:val="24"/>
          <w:szCs w:val="24"/>
          <w:vertAlign w:val="superscript"/>
        </w:rPr>
        <w:t>nd</w:t>
      </w:r>
      <w:r w:rsidRPr="009B7BB6">
        <w:rPr>
          <w:sz w:val="24"/>
          <w:szCs w:val="24"/>
        </w:rPr>
        <w:t xml:space="preserve"> Chronicles 5:3. The Glory of the Father Stephen filled the Temple is in 1</w:t>
      </w:r>
      <w:r w:rsidRPr="009B7BB6">
        <w:rPr>
          <w:sz w:val="24"/>
          <w:szCs w:val="24"/>
          <w:vertAlign w:val="superscript"/>
        </w:rPr>
        <w:t>st</w:t>
      </w:r>
      <w:r w:rsidRPr="009B7BB6">
        <w:rPr>
          <w:sz w:val="24"/>
          <w:szCs w:val="24"/>
        </w:rPr>
        <w:t xml:space="preserve"> Kings 8:6, 10-11 &amp; 2</w:t>
      </w:r>
      <w:r w:rsidRPr="009B7BB6">
        <w:rPr>
          <w:sz w:val="24"/>
          <w:szCs w:val="24"/>
          <w:vertAlign w:val="superscript"/>
        </w:rPr>
        <w:t>nd</w:t>
      </w:r>
      <w:r w:rsidRPr="009B7BB6">
        <w:rPr>
          <w:sz w:val="24"/>
          <w:szCs w:val="24"/>
        </w:rPr>
        <w:t xml:space="preserve"> Chronicles 5:7, 11, 13-14. The Offering of Sacrifices is in 1</w:t>
      </w:r>
      <w:r w:rsidRPr="009B7BB6">
        <w:rPr>
          <w:sz w:val="24"/>
          <w:szCs w:val="24"/>
          <w:vertAlign w:val="superscript"/>
        </w:rPr>
        <w:t>st</w:t>
      </w:r>
      <w:r w:rsidRPr="009B7BB6">
        <w:rPr>
          <w:sz w:val="24"/>
          <w:szCs w:val="24"/>
        </w:rPr>
        <w:t xml:space="preserve"> Kings 8:62-63 &amp; 2</w:t>
      </w:r>
      <w:r w:rsidRPr="009B7BB6">
        <w:rPr>
          <w:sz w:val="24"/>
          <w:szCs w:val="24"/>
          <w:vertAlign w:val="superscript"/>
        </w:rPr>
        <w:t>nd</w:t>
      </w:r>
      <w:r w:rsidRPr="009B7BB6">
        <w:rPr>
          <w:sz w:val="24"/>
          <w:szCs w:val="24"/>
        </w:rPr>
        <w:t xml:space="preserve"> Chronicles 7:5. Solomon’s Prayer is in 1</w:t>
      </w:r>
      <w:r w:rsidRPr="009B7BB6">
        <w:rPr>
          <w:sz w:val="24"/>
          <w:szCs w:val="24"/>
          <w:vertAlign w:val="superscript"/>
        </w:rPr>
        <w:t>st</w:t>
      </w:r>
      <w:r w:rsidRPr="009B7BB6">
        <w:rPr>
          <w:sz w:val="24"/>
          <w:szCs w:val="24"/>
        </w:rPr>
        <w:t xml:space="preserve"> Kings 12:26-30 &amp; 2</w:t>
      </w:r>
      <w:r w:rsidRPr="009B7BB6">
        <w:rPr>
          <w:sz w:val="24"/>
          <w:szCs w:val="24"/>
          <w:vertAlign w:val="superscript"/>
        </w:rPr>
        <w:t>nd</w:t>
      </w:r>
      <w:r w:rsidRPr="009B7BB6">
        <w:rPr>
          <w:sz w:val="24"/>
          <w:szCs w:val="24"/>
        </w:rPr>
        <w:t xml:space="preserve"> Chronicles 13:4-12. Later the Kings of Judah used the Temple Treasures for Political Purposes is in 1</w:t>
      </w:r>
      <w:r w:rsidRPr="009B7BB6">
        <w:rPr>
          <w:sz w:val="24"/>
          <w:szCs w:val="24"/>
          <w:vertAlign w:val="superscript"/>
        </w:rPr>
        <w:t>st</w:t>
      </w:r>
      <w:r w:rsidRPr="009B7BB6">
        <w:rPr>
          <w:sz w:val="24"/>
          <w:szCs w:val="24"/>
        </w:rPr>
        <w:t xml:space="preserve"> Kings 15:18-19; 2</w:t>
      </w:r>
      <w:r w:rsidRPr="009B7BB6">
        <w:rPr>
          <w:sz w:val="24"/>
          <w:szCs w:val="24"/>
          <w:vertAlign w:val="superscript"/>
        </w:rPr>
        <w:t>nd</w:t>
      </w:r>
      <w:r w:rsidRPr="009B7BB6">
        <w:rPr>
          <w:sz w:val="24"/>
          <w:szCs w:val="24"/>
        </w:rPr>
        <w:t xml:space="preserve"> Kings 12:17-18; 16:7-8; 18:14-15 &amp; 2</w:t>
      </w:r>
      <w:r w:rsidRPr="009B7BB6">
        <w:rPr>
          <w:sz w:val="24"/>
          <w:szCs w:val="24"/>
          <w:vertAlign w:val="superscript"/>
        </w:rPr>
        <w:t>nd</w:t>
      </w:r>
      <w:r w:rsidRPr="009B7BB6">
        <w:rPr>
          <w:sz w:val="24"/>
          <w:szCs w:val="24"/>
        </w:rPr>
        <w:t xml:space="preserve"> Chronicles 16:2-3; 28:21. The Only Foreign Kings that Pillaged, Plundered, Booteed, Spoiled the Temple: Shiskak King of Egypt in 1</w:t>
      </w:r>
      <w:r w:rsidRPr="009B7BB6">
        <w:rPr>
          <w:sz w:val="24"/>
          <w:szCs w:val="24"/>
          <w:vertAlign w:val="superscript"/>
        </w:rPr>
        <w:t>st</w:t>
      </w:r>
      <w:r w:rsidRPr="009B7BB6">
        <w:rPr>
          <w:sz w:val="24"/>
          <w:szCs w:val="24"/>
        </w:rPr>
        <w:t xml:space="preserve"> Kings 14:25-26 &amp; 2</w:t>
      </w:r>
      <w:r w:rsidRPr="009B7BB6">
        <w:rPr>
          <w:sz w:val="24"/>
          <w:szCs w:val="24"/>
          <w:vertAlign w:val="superscript"/>
        </w:rPr>
        <w:t>nd</w:t>
      </w:r>
      <w:r w:rsidRPr="009B7BB6">
        <w:rPr>
          <w:sz w:val="24"/>
          <w:szCs w:val="24"/>
        </w:rPr>
        <w:t xml:space="preserve"> Chronicles 12:9. Nebuchadnezzar King of Babylon is in 2</w:t>
      </w:r>
      <w:r w:rsidRPr="009B7BB6">
        <w:rPr>
          <w:sz w:val="24"/>
          <w:szCs w:val="24"/>
          <w:vertAlign w:val="superscript"/>
        </w:rPr>
        <w:t>nd</w:t>
      </w:r>
      <w:r w:rsidRPr="009B7BB6">
        <w:rPr>
          <w:sz w:val="24"/>
          <w:szCs w:val="24"/>
        </w:rPr>
        <w:t xml:space="preserve"> Kings 24:13 &amp; 2</w:t>
      </w:r>
      <w:r w:rsidRPr="009B7BB6">
        <w:rPr>
          <w:sz w:val="24"/>
          <w:szCs w:val="24"/>
          <w:vertAlign w:val="superscript"/>
        </w:rPr>
        <w:t>nd</w:t>
      </w:r>
      <w:r w:rsidRPr="009B7BB6">
        <w:rPr>
          <w:sz w:val="24"/>
          <w:szCs w:val="24"/>
        </w:rPr>
        <w:t xml:space="preserve"> Chronicles 36:18. Under Certain Kings the Temple was Cleansed and Repaired: King Joash in 2</w:t>
      </w:r>
      <w:r w:rsidRPr="009B7BB6">
        <w:rPr>
          <w:sz w:val="24"/>
          <w:szCs w:val="24"/>
          <w:vertAlign w:val="superscript"/>
        </w:rPr>
        <w:t>nd</w:t>
      </w:r>
      <w:r w:rsidRPr="009B7BB6">
        <w:rPr>
          <w:sz w:val="24"/>
          <w:szCs w:val="24"/>
        </w:rPr>
        <w:t xml:space="preserve"> Kings 12:4-5 &amp; 2</w:t>
      </w:r>
      <w:r w:rsidRPr="009B7BB6">
        <w:rPr>
          <w:sz w:val="24"/>
          <w:szCs w:val="24"/>
          <w:vertAlign w:val="superscript"/>
        </w:rPr>
        <w:t>nd</w:t>
      </w:r>
      <w:r w:rsidRPr="009B7BB6">
        <w:rPr>
          <w:sz w:val="24"/>
          <w:szCs w:val="24"/>
        </w:rPr>
        <w:t xml:space="preserve"> Chronicles 24:5, 13-14. King Jotham is in 2</w:t>
      </w:r>
      <w:r w:rsidRPr="009B7BB6">
        <w:rPr>
          <w:sz w:val="24"/>
          <w:szCs w:val="24"/>
          <w:vertAlign w:val="superscript"/>
        </w:rPr>
        <w:t>nd</w:t>
      </w:r>
      <w:r w:rsidRPr="009B7BB6">
        <w:rPr>
          <w:sz w:val="24"/>
          <w:szCs w:val="24"/>
        </w:rPr>
        <w:t xml:space="preserve"> Kings 15:35 &amp; 2</w:t>
      </w:r>
      <w:r w:rsidRPr="009B7BB6">
        <w:rPr>
          <w:sz w:val="24"/>
          <w:szCs w:val="24"/>
          <w:vertAlign w:val="superscript"/>
        </w:rPr>
        <w:t>nd</w:t>
      </w:r>
      <w:r w:rsidRPr="009B7BB6">
        <w:rPr>
          <w:sz w:val="24"/>
          <w:szCs w:val="24"/>
        </w:rPr>
        <w:t xml:space="preserve"> Chronicles 27:3. King Hezekiah is in 2</w:t>
      </w:r>
      <w:r w:rsidRPr="009B7BB6">
        <w:rPr>
          <w:sz w:val="24"/>
          <w:szCs w:val="24"/>
          <w:vertAlign w:val="superscript"/>
        </w:rPr>
        <w:t>nd</w:t>
      </w:r>
      <w:r w:rsidRPr="009B7BB6">
        <w:rPr>
          <w:sz w:val="24"/>
          <w:szCs w:val="24"/>
        </w:rPr>
        <w:t xml:space="preserve"> Chronicles 29:3-5, 15-16, 18-19, 25. King Josiah is in 2</w:t>
      </w:r>
      <w:r w:rsidRPr="009B7BB6">
        <w:rPr>
          <w:sz w:val="24"/>
          <w:szCs w:val="24"/>
          <w:vertAlign w:val="superscript"/>
        </w:rPr>
        <w:t>nd</w:t>
      </w:r>
      <w:r w:rsidRPr="009B7BB6">
        <w:rPr>
          <w:sz w:val="24"/>
          <w:szCs w:val="24"/>
        </w:rPr>
        <w:t xml:space="preserve"> Kings 22:3-7 &amp; 2</w:t>
      </w:r>
      <w:r w:rsidRPr="009B7BB6">
        <w:rPr>
          <w:sz w:val="24"/>
          <w:szCs w:val="24"/>
          <w:vertAlign w:val="superscript"/>
        </w:rPr>
        <w:t>nd</w:t>
      </w:r>
      <w:r w:rsidRPr="009B7BB6">
        <w:rPr>
          <w:sz w:val="24"/>
          <w:szCs w:val="24"/>
        </w:rPr>
        <w:t xml:space="preserve"> Chronicles 34:8-11. The Destruction of the Temple by the Babylonians is in 2</w:t>
      </w:r>
      <w:r w:rsidRPr="009B7BB6">
        <w:rPr>
          <w:sz w:val="24"/>
          <w:szCs w:val="24"/>
          <w:vertAlign w:val="superscript"/>
        </w:rPr>
        <w:t>nd</w:t>
      </w:r>
      <w:r w:rsidRPr="009B7BB6">
        <w:rPr>
          <w:sz w:val="24"/>
          <w:szCs w:val="24"/>
        </w:rPr>
        <w:t xml:space="preserve"> Kings 25:13-15; Jeremiah 52:17-19 &amp; 2</w:t>
      </w:r>
      <w:r w:rsidRPr="009B7BB6">
        <w:rPr>
          <w:sz w:val="24"/>
          <w:szCs w:val="24"/>
          <w:vertAlign w:val="superscript"/>
        </w:rPr>
        <w:t>nd</w:t>
      </w:r>
      <w:r w:rsidRPr="009B7BB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B7BB6">
        <w:rPr>
          <w:sz w:val="24"/>
          <w:szCs w:val="24"/>
          <w:vertAlign w:val="superscript"/>
        </w:rPr>
        <w:t>st</w:t>
      </w:r>
      <w:r w:rsidRPr="009B7BB6">
        <w:rPr>
          <w:sz w:val="24"/>
          <w:szCs w:val="24"/>
        </w:rPr>
        <w:t xml:space="preserve"> 1944 and the Eternal Guiltiness Damnation will end in June 21</w:t>
      </w:r>
      <w:r w:rsidRPr="009B7BB6">
        <w:rPr>
          <w:sz w:val="24"/>
          <w:szCs w:val="24"/>
          <w:vertAlign w:val="superscript"/>
        </w:rPr>
        <w:t>st</w:t>
      </w:r>
      <w:r w:rsidRPr="009B7BB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A180B" w:rsidRPr="009B7BB6" w:rsidRDefault="008A180B" w:rsidP="008A180B">
      <w:pPr>
        <w:spacing w:line="480" w:lineRule="auto"/>
        <w:jc w:val="both"/>
        <w:rPr>
          <w:sz w:val="24"/>
          <w:szCs w:val="24"/>
        </w:rPr>
      </w:pPr>
      <w:r w:rsidRPr="009B7BB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B7BB6">
        <w:rPr>
          <w:sz w:val="24"/>
          <w:szCs w:val="24"/>
          <w:vertAlign w:val="superscript"/>
        </w:rPr>
        <w:t>st</w:t>
      </w:r>
      <w:r w:rsidRPr="009B7BB6">
        <w:rPr>
          <w:sz w:val="24"/>
          <w:szCs w:val="24"/>
        </w:rPr>
        <w:t>, 2036AD with the 2,000 year reign being fulfilled from June 21</w:t>
      </w:r>
      <w:r w:rsidRPr="009B7BB6">
        <w:rPr>
          <w:sz w:val="24"/>
          <w:szCs w:val="24"/>
          <w:vertAlign w:val="superscript"/>
        </w:rPr>
        <w:t>st</w:t>
      </w:r>
      <w:r w:rsidRPr="009B7BB6">
        <w:rPr>
          <w:sz w:val="24"/>
          <w:szCs w:val="24"/>
        </w:rPr>
        <w:t>, 32AD to June 21</w:t>
      </w:r>
      <w:r w:rsidRPr="009B7BB6">
        <w:rPr>
          <w:sz w:val="24"/>
          <w:szCs w:val="24"/>
          <w:vertAlign w:val="superscript"/>
        </w:rPr>
        <w:t>st</w:t>
      </w:r>
      <w:r w:rsidRPr="009B7BB6">
        <w:rPr>
          <w:sz w:val="24"/>
          <w:szCs w:val="24"/>
        </w:rPr>
        <w:t>, 2032AD by the Father Stephen’s Eternal Death in Acts 7:60 &amp; the end is June 21</w:t>
      </w:r>
      <w:r w:rsidRPr="009B7BB6">
        <w:rPr>
          <w:sz w:val="24"/>
          <w:szCs w:val="24"/>
          <w:vertAlign w:val="superscript"/>
        </w:rPr>
        <w:t>st</w:t>
      </w:r>
      <w:r w:rsidRPr="009B7BB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B7BB6">
        <w:rPr>
          <w:sz w:val="24"/>
          <w:szCs w:val="24"/>
          <w:vertAlign w:val="superscript"/>
        </w:rPr>
        <w:t>st</w:t>
      </w:r>
      <w:r w:rsidRPr="009B7BB6">
        <w:rPr>
          <w:sz w:val="24"/>
          <w:szCs w:val="24"/>
        </w:rPr>
        <w:t>, 1776AD to June 21</w:t>
      </w:r>
      <w:r w:rsidRPr="009B7BB6">
        <w:rPr>
          <w:sz w:val="24"/>
          <w:szCs w:val="24"/>
          <w:vertAlign w:val="superscript"/>
        </w:rPr>
        <w:t>st</w:t>
      </w:r>
      <w:r w:rsidRPr="009B7BB6">
        <w:rPr>
          <w:sz w:val="24"/>
          <w:szCs w:val="24"/>
        </w:rPr>
        <w:t>, 2036AD to 280 years in the strength of ignorance which is June 21</w:t>
      </w:r>
      <w:r w:rsidRPr="009B7BB6">
        <w:rPr>
          <w:sz w:val="24"/>
          <w:szCs w:val="24"/>
          <w:vertAlign w:val="superscript"/>
        </w:rPr>
        <w:t>st</w:t>
      </w:r>
      <w:r w:rsidRPr="009B7BB6">
        <w:rPr>
          <w:sz w:val="24"/>
          <w:szCs w:val="24"/>
        </w:rPr>
        <w:t>, 1776AD to June 21</w:t>
      </w:r>
      <w:r w:rsidRPr="009B7BB6">
        <w:rPr>
          <w:sz w:val="24"/>
          <w:szCs w:val="24"/>
          <w:vertAlign w:val="superscript"/>
        </w:rPr>
        <w:t>st</w:t>
      </w:r>
      <w:r w:rsidRPr="009B7BB6">
        <w:rPr>
          <w:sz w:val="24"/>
          <w:szCs w:val="24"/>
        </w:rPr>
        <w:t xml:space="preserve">, 2056AD based on the uptime and downtime of the Inerrant Truth of the Lord.  </w:t>
      </w:r>
    </w:p>
    <w:p w:rsidR="00B57752" w:rsidRPr="009B7BB6" w:rsidRDefault="00B57752" w:rsidP="00B57752">
      <w:pPr>
        <w:spacing w:line="480" w:lineRule="auto"/>
        <w:jc w:val="both"/>
        <w:rPr>
          <w:sz w:val="24"/>
          <w:szCs w:val="24"/>
        </w:rPr>
      </w:pPr>
      <w:r w:rsidRPr="009B7BB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B7BB6">
        <w:rPr>
          <w:b/>
          <w:sz w:val="24"/>
          <w:szCs w:val="24"/>
        </w:rPr>
        <w:t>Rebels</w:t>
      </w:r>
      <w:r w:rsidRPr="009B7BB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B7BB6">
        <w:rPr>
          <w:b/>
          <w:sz w:val="24"/>
          <w:szCs w:val="24"/>
        </w:rPr>
        <w:t>Mutiny</w:t>
      </w:r>
      <w:r w:rsidRPr="009B7BB6">
        <w:rPr>
          <w:sz w:val="24"/>
          <w:szCs w:val="24"/>
        </w:rPr>
        <w:t>” is the military security forces against their commanders. Second, is called a “</w:t>
      </w:r>
      <w:r w:rsidRPr="009B7BB6">
        <w:rPr>
          <w:b/>
          <w:sz w:val="24"/>
          <w:szCs w:val="24"/>
        </w:rPr>
        <w:t>Resistance Force Movement</w:t>
      </w:r>
      <w:r w:rsidRPr="009B7BB6">
        <w:rPr>
          <w:sz w:val="24"/>
          <w:szCs w:val="24"/>
        </w:rPr>
        <w:t>” is the freedom fighters who are against a foreign power. Third, is called nonviolent “</w:t>
      </w:r>
      <w:r w:rsidRPr="009B7BB6">
        <w:rPr>
          <w:b/>
          <w:sz w:val="24"/>
          <w:szCs w:val="24"/>
        </w:rPr>
        <w:t>Resistance or Civil Disobedience</w:t>
      </w:r>
      <w:r w:rsidRPr="009B7BB6">
        <w:rPr>
          <w:sz w:val="24"/>
          <w:szCs w:val="24"/>
        </w:rPr>
        <w:t>” which does not involve violence or military forces. Fourth, is called a “</w:t>
      </w:r>
      <w:r w:rsidRPr="009B7BB6">
        <w:rPr>
          <w:b/>
          <w:sz w:val="24"/>
          <w:szCs w:val="24"/>
        </w:rPr>
        <w:t>Revolution</w:t>
      </w:r>
      <w:r w:rsidRPr="009B7BB6">
        <w:rPr>
          <w:sz w:val="24"/>
          <w:szCs w:val="24"/>
        </w:rPr>
        <w:t>” which is done by radicals to overthrow a government. Fifth, is called a “</w:t>
      </w:r>
      <w:r w:rsidRPr="009B7BB6">
        <w:rPr>
          <w:b/>
          <w:sz w:val="24"/>
          <w:szCs w:val="24"/>
        </w:rPr>
        <w:t>Revolt</w:t>
      </w:r>
      <w:r w:rsidRPr="009B7BB6">
        <w:rPr>
          <w:sz w:val="24"/>
          <w:szCs w:val="24"/>
        </w:rPr>
        <w:t>” which means a localized rebellion force. Sixth, is called “</w:t>
      </w:r>
      <w:r w:rsidRPr="009B7BB6">
        <w:rPr>
          <w:b/>
          <w:sz w:val="24"/>
          <w:szCs w:val="24"/>
        </w:rPr>
        <w:t>Terrorism</w:t>
      </w:r>
      <w:r w:rsidRPr="009B7BB6">
        <w:rPr>
          <w:sz w:val="24"/>
          <w:szCs w:val="24"/>
        </w:rPr>
        <w:t>” which is the religious and political militant extremists. Seventh, is called a “</w:t>
      </w:r>
      <w:r w:rsidRPr="009B7BB6">
        <w:rPr>
          <w:b/>
          <w:sz w:val="24"/>
          <w:szCs w:val="24"/>
        </w:rPr>
        <w:t>Subversion</w:t>
      </w:r>
      <w:r w:rsidRPr="009B7BB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B7BB6">
        <w:rPr>
          <w:sz w:val="24"/>
          <w:szCs w:val="24"/>
          <w:vertAlign w:val="superscript"/>
        </w:rPr>
        <w:t>nd</w:t>
      </w:r>
      <w:r w:rsidRPr="009B7BB6">
        <w:rPr>
          <w:sz w:val="24"/>
          <w:szCs w:val="24"/>
        </w:rPr>
        <w:t xml:space="preserve"> Thessalonians 2:1-12; Jude 5-15; 2</w:t>
      </w:r>
      <w:r w:rsidRPr="009B7BB6">
        <w:rPr>
          <w:sz w:val="24"/>
          <w:szCs w:val="24"/>
          <w:vertAlign w:val="superscript"/>
        </w:rPr>
        <w:t>nd</w:t>
      </w:r>
      <w:r w:rsidRPr="009B7BB6">
        <w:rPr>
          <w:sz w:val="24"/>
          <w:szCs w:val="24"/>
        </w:rPr>
        <w:t xml:space="preserve"> John 7-11 and 1</w:t>
      </w:r>
      <w:r w:rsidRPr="009B7BB6">
        <w:rPr>
          <w:sz w:val="24"/>
          <w:szCs w:val="24"/>
          <w:vertAlign w:val="superscript"/>
        </w:rPr>
        <w:t>st</w:t>
      </w:r>
      <w:r w:rsidRPr="009B7BB6">
        <w:rPr>
          <w:sz w:val="24"/>
          <w:szCs w:val="24"/>
        </w:rPr>
        <w:t xml:space="preserve"> John 4:1-6; Isaiah 14:12-21; Ezekiel 28:15-19; Ezra 4:18-19; Luke 10:18-20; 1</w:t>
      </w:r>
      <w:r w:rsidRPr="009B7BB6">
        <w:rPr>
          <w:sz w:val="24"/>
          <w:szCs w:val="24"/>
          <w:vertAlign w:val="superscript"/>
        </w:rPr>
        <w:t>st</w:t>
      </w:r>
      <w:r w:rsidRPr="009B7BB6">
        <w:rPr>
          <w:sz w:val="24"/>
          <w:szCs w:val="24"/>
        </w:rPr>
        <w:t xml:space="preserve"> Samuel 15:23; Acts 21:38 (NKJV) &amp; Deuteronomy 13:1-18. The Examples of Wrong Rebellion against God is in Psalms 2:2; 66:7; Numbers 20:24; 27:14 &amp; 1</w:t>
      </w:r>
      <w:r w:rsidRPr="009B7BB6">
        <w:rPr>
          <w:sz w:val="24"/>
          <w:szCs w:val="24"/>
          <w:vertAlign w:val="superscript"/>
        </w:rPr>
        <w:t>st</w:t>
      </w:r>
      <w:r w:rsidRPr="009B7BB6">
        <w:rPr>
          <w:sz w:val="24"/>
          <w:szCs w:val="24"/>
        </w:rPr>
        <w:t xml:space="preserve"> Samuel 15:22-23. The Divine Warnings not to Rebel is in 1</w:t>
      </w:r>
      <w:r w:rsidRPr="009B7BB6">
        <w:rPr>
          <w:sz w:val="24"/>
          <w:szCs w:val="24"/>
          <w:vertAlign w:val="superscript"/>
        </w:rPr>
        <w:t>st</w:t>
      </w:r>
      <w:r w:rsidRPr="009B7BB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B7BB6">
        <w:rPr>
          <w:sz w:val="24"/>
          <w:szCs w:val="24"/>
          <w:vertAlign w:val="superscript"/>
        </w:rPr>
        <w:t>nd</w:t>
      </w:r>
      <w:r w:rsidRPr="009B7BB6">
        <w:rPr>
          <w:sz w:val="24"/>
          <w:szCs w:val="24"/>
        </w:rPr>
        <w:t xml:space="preserve"> Thessalonians 2:3 &amp; 1</w:t>
      </w:r>
      <w:r w:rsidRPr="009B7BB6">
        <w:rPr>
          <w:sz w:val="24"/>
          <w:szCs w:val="24"/>
          <w:vertAlign w:val="superscript"/>
        </w:rPr>
        <w:t>st</w:t>
      </w:r>
      <w:r w:rsidRPr="009B7BB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B7BB6">
        <w:rPr>
          <w:sz w:val="24"/>
          <w:szCs w:val="24"/>
          <w:vertAlign w:val="superscript"/>
        </w:rPr>
        <w:t>st</w:t>
      </w:r>
      <w:r w:rsidRPr="009B7BB6">
        <w:rPr>
          <w:sz w:val="24"/>
          <w:szCs w:val="24"/>
        </w:rPr>
        <w:t xml:space="preserve"> Corinthians 10:1-12; Hebrews 3:7-4:2; Psalms 95:7-11 &amp; Jude 5, 7. The Rebellion against Human Authority: The Examples of Rebellion against Human Leaders is in Genesis 14:3-4; 2</w:t>
      </w:r>
      <w:r w:rsidRPr="009B7BB6">
        <w:rPr>
          <w:sz w:val="24"/>
          <w:szCs w:val="24"/>
          <w:vertAlign w:val="superscript"/>
        </w:rPr>
        <w:t>nd</w:t>
      </w:r>
      <w:r w:rsidRPr="009B7BB6">
        <w:rPr>
          <w:sz w:val="24"/>
          <w:szCs w:val="24"/>
        </w:rPr>
        <w:t xml:space="preserve"> Kings 18:7; 24:1, 20; 2</w:t>
      </w:r>
      <w:r w:rsidRPr="009B7BB6">
        <w:rPr>
          <w:sz w:val="24"/>
          <w:szCs w:val="24"/>
          <w:vertAlign w:val="superscript"/>
        </w:rPr>
        <w:t>nd</w:t>
      </w:r>
      <w:r w:rsidRPr="009B7BB6">
        <w:rPr>
          <w:sz w:val="24"/>
          <w:szCs w:val="24"/>
        </w:rPr>
        <w:t xml:space="preserve"> Chronicles 13:6; 36:13; Jeremiah 52:3 &amp; Mark 15:7. The Rebellion against Parents is in Deuteronomy 21:18-21. The Rebellion of Nations is in 1</w:t>
      </w:r>
      <w:r w:rsidRPr="009B7BB6">
        <w:rPr>
          <w:sz w:val="24"/>
          <w:szCs w:val="24"/>
          <w:vertAlign w:val="superscript"/>
        </w:rPr>
        <w:t>st</w:t>
      </w:r>
      <w:r w:rsidRPr="009B7BB6">
        <w:rPr>
          <w:sz w:val="24"/>
          <w:szCs w:val="24"/>
        </w:rPr>
        <w:t xml:space="preserve"> Kings 12:19; 2</w:t>
      </w:r>
      <w:r w:rsidRPr="009B7BB6">
        <w:rPr>
          <w:sz w:val="24"/>
          <w:szCs w:val="24"/>
          <w:vertAlign w:val="superscript"/>
        </w:rPr>
        <w:t>nd</w:t>
      </w:r>
      <w:r w:rsidRPr="009B7BB6">
        <w:rPr>
          <w:sz w:val="24"/>
          <w:szCs w:val="24"/>
        </w:rPr>
        <w:t xml:space="preserve"> Chronicles 10:19 &amp; 2</w:t>
      </w:r>
      <w:r w:rsidRPr="009B7BB6">
        <w:rPr>
          <w:sz w:val="24"/>
          <w:szCs w:val="24"/>
          <w:vertAlign w:val="superscript"/>
        </w:rPr>
        <w:t>nd</w:t>
      </w:r>
      <w:r w:rsidRPr="009B7BB6">
        <w:rPr>
          <w:sz w:val="24"/>
          <w:szCs w:val="24"/>
        </w:rPr>
        <w:t xml:space="preserve"> Kings 1:1. The Accusations of Rebellion is in Nehemiah 2:19; 6:5-8. The Rebellion against God’s Chosen Leaders is in Exodus 23:21; Numbers 16:1-3; 20:2-5; Joshua 1:18 &amp; 2</w:t>
      </w:r>
      <w:r w:rsidRPr="009B7BB6">
        <w:rPr>
          <w:sz w:val="24"/>
          <w:szCs w:val="24"/>
          <w:vertAlign w:val="superscript"/>
        </w:rPr>
        <w:t>nd</w:t>
      </w:r>
      <w:r w:rsidRPr="009B7BB6">
        <w:rPr>
          <w:sz w:val="24"/>
          <w:szCs w:val="24"/>
        </w:rPr>
        <w:t xml:space="preserve"> Samuel 15:10. The Rebellion against Incorruptible Authority is Damned is in Romans 13:2 &amp; 1</w:t>
      </w:r>
      <w:r w:rsidRPr="009B7BB6">
        <w:rPr>
          <w:sz w:val="24"/>
          <w:szCs w:val="24"/>
          <w:vertAlign w:val="superscript"/>
        </w:rPr>
        <w:t>st</w:t>
      </w:r>
      <w:r w:rsidRPr="009B7BB6">
        <w:rPr>
          <w:sz w:val="24"/>
          <w:szCs w:val="24"/>
        </w:rPr>
        <w:t xml:space="preserve"> Peter 2:13.    </w:t>
      </w:r>
    </w:p>
    <w:p w:rsidR="00B57752" w:rsidRPr="009B7BB6" w:rsidRDefault="00B57752" w:rsidP="00B57752">
      <w:pPr>
        <w:spacing w:before="240" w:line="480" w:lineRule="auto"/>
        <w:jc w:val="both"/>
        <w:rPr>
          <w:sz w:val="24"/>
          <w:szCs w:val="24"/>
        </w:rPr>
      </w:pPr>
      <w:r w:rsidRPr="009B7BB6">
        <w:rPr>
          <w:sz w:val="24"/>
          <w:szCs w:val="24"/>
        </w:rPr>
        <w:t>The Oppression against the United States of America is from June 21</w:t>
      </w:r>
      <w:r w:rsidRPr="009B7BB6">
        <w:rPr>
          <w:sz w:val="24"/>
          <w:szCs w:val="24"/>
          <w:vertAlign w:val="superscript"/>
        </w:rPr>
        <w:t>st</w:t>
      </w:r>
      <w:r w:rsidRPr="009B7BB6">
        <w:rPr>
          <w:sz w:val="24"/>
          <w:szCs w:val="24"/>
        </w:rPr>
        <w:t xml:space="preserve"> 1650 AD-June 21</w:t>
      </w:r>
      <w:r w:rsidRPr="009B7BB6">
        <w:rPr>
          <w:sz w:val="24"/>
          <w:szCs w:val="24"/>
          <w:vertAlign w:val="superscript"/>
        </w:rPr>
        <w:t>st</w:t>
      </w:r>
      <w:r w:rsidRPr="009B7BB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B7BB6">
        <w:rPr>
          <w:sz w:val="24"/>
          <w:szCs w:val="24"/>
          <w:vertAlign w:val="superscript"/>
        </w:rPr>
        <w:t>st</w:t>
      </w:r>
      <w:r w:rsidRPr="009B7BB6">
        <w:rPr>
          <w:sz w:val="24"/>
          <w:szCs w:val="24"/>
        </w:rPr>
        <w:t xml:space="preserve"> 1972 AD-June 21</w:t>
      </w:r>
      <w:r w:rsidRPr="009B7BB6">
        <w:rPr>
          <w:sz w:val="24"/>
          <w:szCs w:val="24"/>
          <w:vertAlign w:val="superscript"/>
        </w:rPr>
        <w:t>st</w:t>
      </w:r>
      <w:r w:rsidRPr="009B7BB6">
        <w:rPr>
          <w:sz w:val="24"/>
          <w:szCs w:val="24"/>
        </w:rPr>
        <w:t xml:space="preserve"> 2015 AD  in 1</w:t>
      </w:r>
      <w:r w:rsidRPr="009B7BB6">
        <w:rPr>
          <w:sz w:val="24"/>
          <w:szCs w:val="24"/>
          <w:vertAlign w:val="superscript"/>
        </w:rPr>
        <w:t>st</w:t>
      </w:r>
      <w:r w:rsidRPr="009B7BB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B7BB6">
        <w:rPr>
          <w:sz w:val="24"/>
          <w:szCs w:val="24"/>
          <w:vertAlign w:val="superscript"/>
        </w:rPr>
        <w:t>nd</w:t>
      </w:r>
      <w:r w:rsidRPr="009B7BB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B7BB6">
        <w:rPr>
          <w:sz w:val="24"/>
          <w:szCs w:val="24"/>
          <w:vertAlign w:val="superscript"/>
        </w:rPr>
        <w:t>st</w:t>
      </w:r>
      <w:r w:rsidRPr="009B7BB6">
        <w:rPr>
          <w:sz w:val="24"/>
          <w:szCs w:val="24"/>
        </w:rPr>
        <w:t xml:space="preserve"> Kings 19:3-4; Job 9:23; Psalms 42:1-11; 88:1-18; Joel 1:11 &amp; 2</w:t>
      </w:r>
      <w:r w:rsidRPr="009B7BB6">
        <w:rPr>
          <w:sz w:val="24"/>
          <w:szCs w:val="24"/>
          <w:vertAlign w:val="superscript"/>
        </w:rPr>
        <w:t>nd</w:t>
      </w:r>
      <w:r w:rsidRPr="009B7BB6">
        <w:rPr>
          <w:sz w:val="24"/>
          <w:szCs w:val="24"/>
        </w:rPr>
        <w:t xml:space="preserve"> Corinthians 1:8. The Physical Illness or Exhaustion is in Genesis 21:15-16; 1</w:t>
      </w:r>
      <w:r w:rsidRPr="009B7BB6">
        <w:rPr>
          <w:sz w:val="24"/>
          <w:szCs w:val="24"/>
          <w:vertAlign w:val="superscript"/>
        </w:rPr>
        <w:t>st</w:t>
      </w:r>
      <w:r w:rsidRPr="009B7BB6">
        <w:rPr>
          <w:sz w:val="24"/>
          <w:szCs w:val="24"/>
        </w:rPr>
        <w:t xml:space="preserve"> Kings 19:5-8; Psalms 6:1-7; 22:14-17; 31:9-12; Isaiah 38:1-2 &amp; Jonah 1:5. The Fear of Others is in 1</w:t>
      </w:r>
      <w:r w:rsidRPr="009B7BB6">
        <w:rPr>
          <w:sz w:val="24"/>
          <w:szCs w:val="24"/>
          <w:vertAlign w:val="superscript"/>
        </w:rPr>
        <w:t>st</w:t>
      </w:r>
      <w:r w:rsidRPr="009B7BB6">
        <w:rPr>
          <w:sz w:val="24"/>
          <w:szCs w:val="24"/>
        </w:rPr>
        <w:t xml:space="preserve"> Kings 19:1-3. The Fear of Failure is in Exodus 4:1; Numbers 11:11-15 &amp; 1</w:t>
      </w:r>
      <w:r w:rsidRPr="009B7BB6">
        <w:rPr>
          <w:sz w:val="24"/>
          <w:szCs w:val="24"/>
          <w:vertAlign w:val="superscript"/>
        </w:rPr>
        <w:t>st</w:t>
      </w:r>
      <w:r w:rsidRPr="009B7BB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B7BB6">
        <w:rPr>
          <w:sz w:val="24"/>
          <w:szCs w:val="24"/>
          <w:vertAlign w:val="superscript"/>
        </w:rPr>
        <w:t>st</w:t>
      </w:r>
      <w:r w:rsidRPr="009B7BB6">
        <w:rPr>
          <w:sz w:val="24"/>
          <w:szCs w:val="24"/>
        </w:rPr>
        <w:t xml:space="preserve"> Kings 19:4; Job 10:1; Ecclesiastes 2:17; Jeremiah 20:15-18 &amp; Jonah 4:8. Deep Sorrow is in Genesis 21:16; Judges 21:2; 1</w:t>
      </w:r>
      <w:r w:rsidRPr="009B7BB6">
        <w:rPr>
          <w:sz w:val="24"/>
          <w:szCs w:val="24"/>
          <w:vertAlign w:val="superscript"/>
        </w:rPr>
        <w:t>st</w:t>
      </w:r>
      <w:r w:rsidRPr="009B7BB6">
        <w:rPr>
          <w:sz w:val="24"/>
          <w:szCs w:val="24"/>
        </w:rPr>
        <w:t xml:space="preserve"> Samuel 1:10, 16; Psalms 42:3; Nehemiah 1:4; 2:2; Esther 4:1-3; Job 16:16 &amp; Lamentations 2:11. Loneliness is in Numbers 11:14 &amp; 1</w:t>
      </w:r>
      <w:r w:rsidRPr="009B7BB6">
        <w:rPr>
          <w:sz w:val="24"/>
          <w:szCs w:val="24"/>
          <w:vertAlign w:val="superscript"/>
        </w:rPr>
        <w:t>st</w:t>
      </w:r>
      <w:r w:rsidRPr="009B7BB6">
        <w:rPr>
          <w:sz w:val="24"/>
          <w:szCs w:val="24"/>
        </w:rPr>
        <w:t xml:space="preserve"> Kings 19:10, 14. Perplexity is in Psalms 42:5; Habakkuk 1:2; John 16:6 &amp; Luke 24:17. Despair is in Psalms 88:3-9; Job 17:1 &amp; 2</w:t>
      </w:r>
      <w:r w:rsidRPr="009B7BB6">
        <w:rPr>
          <w:sz w:val="24"/>
          <w:szCs w:val="24"/>
          <w:vertAlign w:val="superscript"/>
        </w:rPr>
        <w:t>nd</w:t>
      </w:r>
      <w:r w:rsidRPr="009B7BB6">
        <w:rPr>
          <w:sz w:val="24"/>
          <w:szCs w:val="24"/>
        </w:rPr>
        <w:t xml:space="preserve"> Corinthians 1:8-9. Escapism is in 1</w:t>
      </w:r>
      <w:r w:rsidRPr="009B7BB6">
        <w:rPr>
          <w:sz w:val="24"/>
          <w:szCs w:val="24"/>
          <w:vertAlign w:val="superscript"/>
        </w:rPr>
        <w:t>st</w:t>
      </w:r>
      <w:r w:rsidRPr="009B7BB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B7BB6">
        <w:rPr>
          <w:sz w:val="24"/>
          <w:szCs w:val="24"/>
          <w:vertAlign w:val="superscript"/>
        </w:rPr>
        <w:t>st</w:t>
      </w:r>
      <w:r w:rsidRPr="009B7BB6">
        <w:rPr>
          <w:sz w:val="24"/>
          <w:szCs w:val="24"/>
        </w:rPr>
        <w:t xml:space="preserve"> Kings 19:9-18 &amp; Psalms 22:1-2, 6-8; 42:1-7, 9-11; 43:1-5. The Remedies for Depression: Renewed Vision of the Father Stephen and being Centered upon Him is in 1</w:t>
      </w:r>
      <w:r w:rsidRPr="009B7BB6">
        <w:rPr>
          <w:sz w:val="24"/>
          <w:szCs w:val="24"/>
          <w:vertAlign w:val="superscript"/>
        </w:rPr>
        <w:t>st</w:t>
      </w:r>
      <w:r w:rsidRPr="009B7BB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B7BB6">
        <w:rPr>
          <w:sz w:val="24"/>
          <w:szCs w:val="24"/>
          <w:vertAlign w:val="superscript"/>
        </w:rPr>
        <w:t>nd</w:t>
      </w:r>
      <w:r w:rsidRPr="009B7BB6">
        <w:rPr>
          <w:sz w:val="24"/>
          <w:szCs w:val="24"/>
        </w:rPr>
        <w:t xml:space="preserve"> Corinthians 4:8-12 &amp; Acts 6:4. Reviewing what the Father Stephen has done is in Psalms 42:6; 77:11-12; 143:5; Lamentations 3:19-26; 2</w:t>
      </w:r>
      <w:r w:rsidRPr="009B7BB6">
        <w:rPr>
          <w:sz w:val="24"/>
          <w:szCs w:val="24"/>
          <w:vertAlign w:val="superscript"/>
        </w:rPr>
        <w:t>nd</w:t>
      </w:r>
      <w:r w:rsidRPr="009B7BB6">
        <w:rPr>
          <w:sz w:val="24"/>
          <w:szCs w:val="24"/>
        </w:rPr>
        <w:t xml:space="preserve"> Corinthians 7:6 &amp; Acts 7:24-25. Prayer to the Father Stephen is in Psalms 139:23; Philippians 4:6-7 &amp; Acts 6:4, 6.  </w:t>
      </w:r>
    </w:p>
    <w:p w:rsidR="00B57752" w:rsidRPr="009B7BB6" w:rsidRDefault="00B57752" w:rsidP="00B57752">
      <w:pPr>
        <w:spacing w:before="240" w:line="480" w:lineRule="auto"/>
        <w:jc w:val="both"/>
        <w:rPr>
          <w:sz w:val="24"/>
          <w:szCs w:val="24"/>
        </w:rPr>
      </w:pPr>
      <w:r w:rsidRPr="009B7BB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B7BB6">
        <w:rPr>
          <w:sz w:val="24"/>
          <w:szCs w:val="24"/>
          <w:vertAlign w:val="superscript"/>
        </w:rPr>
        <w:t>nd</w:t>
      </w:r>
      <w:r w:rsidRPr="009B7BB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B7BB6">
        <w:rPr>
          <w:sz w:val="24"/>
          <w:szCs w:val="24"/>
          <w:vertAlign w:val="superscript"/>
        </w:rPr>
        <w:t>st</w:t>
      </w:r>
      <w:r w:rsidRPr="009B7BB6">
        <w:rPr>
          <w:sz w:val="24"/>
          <w:szCs w:val="24"/>
        </w:rPr>
        <w:t xml:space="preserve"> Peter 2:21; John 16:33; 1</w:t>
      </w:r>
      <w:r w:rsidRPr="009B7BB6">
        <w:rPr>
          <w:sz w:val="24"/>
          <w:szCs w:val="24"/>
          <w:vertAlign w:val="superscript"/>
        </w:rPr>
        <w:t>st</w:t>
      </w:r>
      <w:r w:rsidRPr="009B7BB6">
        <w:rPr>
          <w:sz w:val="24"/>
          <w:szCs w:val="24"/>
        </w:rPr>
        <w:t xml:space="preserve"> Thessalonians 3:2-4; 2</w:t>
      </w:r>
      <w:r w:rsidRPr="009B7BB6">
        <w:rPr>
          <w:sz w:val="24"/>
          <w:szCs w:val="24"/>
          <w:vertAlign w:val="superscript"/>
        </w:rPr>
        <w:t>nd</w:t>
      </w:r>
      <w:r w:rsidRPr="009B7BB6">
        <w:rPr>
          <w:sz w:val="24"/>
          <w:szCs w:val="24"/>
        </w:rPr>
        <w:t xml:space="preserve"> Timothy 2:3; 3:12 &amp; Acts 6:4-10; 14:22-23. </w:t>
      </w:r>
    </w:p>
    <w:p w:rsidR="00B57752" w:rsidRPr="009B7BB6" w:rsidRDefault="00B57752" w:rsidP="00B57752">
      <w:pPr>
        <w:spacing w:before="240" w:line="480" w:lineRule="auto"/>
        <w:jc w:val="both"/>
        <w:rPr>
          <w:sz w:val="24"/>
          <w:szCs w:val="24"/>
        </w:rPr>
      </w:pPr>
      <w:r w:rsidRPr="009B7BB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B7BB6">
        <w:rPr>
          <w:sz w:val="24"/>
          <w:szCs w:val="24"/>
          <w:vertAlign w:val="superscript"/>
        </w:rPr>
        <w:t>st</w:t>
      </w:r>
      <w:r w:rsidRPr="009B7BB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B7BB6">
        <w:rPr>
          <w:sz w:val="24"/>
          <w:szCs w:val="24"/>
          <w:vertAlign w:val="superscript"/>
        </w:rPr>
        <w:t>nd</w:t>
      </w:r>
      <w:r w:rsidRPr="009B7BB6">
        <w:rPr>
          <w:sz w:val="24"/>
          <w:szCs w:val="24"/>
        </w:rPr>
        <w:t xml:space="preserve"> Chronicles 6:38-39; Psalms 42:9; 57:1; 79:11; 82:3-4; 94:1-7; Revelation 6:10 &amp; Acts 6:4. In Trust to the Father Stephen is in Job 19:25; Psalms 42:1-3; 138:7; 2</w:t>
      </w:r>
      <w:r w:rsidRPr="009B7BB6">
        <w:rPr>
          <w:sz w:val="24"/>
          <w:szCs w:val="24"/>
          <w:vertAlign w:val="superscript"/>
        </w:rPr>
        <w:t>nd</w:t>
      </w:r>
      <w:r w:rsidRPr="009B7BB6">
        <w:rPr>
          <w:sz w:val="24"/>
          <w:szCs w:val="24"/>
        </w:rPr>
        <w:t xml:space="preserve"> Corinthians 4:17; 6:4-5; 1</w:t>
      </w:r>
      <w:r w:rsidRPr="009B7BB6">
        <w:rPr>
          <w:sz w:val="24"/>
          <w:szCs w:val="24"/>
          <w:vertAlign w:val="superscript"/>
        </w:rPr>
        <w:t>st</w:t>
      </w:r>
      <w:r w:rsidRPr="009B7BB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7752" w:rsidRPr="009B7BB6" w:rsidRDefault="00B57752" w:rsidP="00B57752">
      <w:pPr>
        <w:spacing w:line="480" w:lineRule="auto"/>
        <w:jc w:val="both"/>
        <w:rPr>
          <w:sz w:val="24"/>
          <w:szCs w:val="24"/>
        </w:rPr>
      </w:pPr>
      <w:r w:rsidRPr="009B7BB6">
        <w:rPr>
          <w:sz w:val="24"/>
          <w:szCs w:val="24"/>
        </w:rPr>
        <w:t>The Rebuilding of the Temple: Preparations for Rebuilding the Temple is in Ezra 1:1-4, 7 &amp; 2</w:t>
      </w:r>
      <w:r w:rsidRPr="009B7BB6">
        <w:rPr>
          <w:sz w:val="24"/>
          <w:szCs w:val="24"/>
          <w:vertAlign w:val="superscript"/>
        </w:rPr>
        <w:t>nd</w:t>
      </w:r>
      <w:r w:rsidRPr="009B7B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9B7BB6" w:rsidRDefault="00B57752" w:rsidP="00B57752">
      <w:pPr>
        <w:spacing w:line="480" w:lineRule="auto"/>
        <w:jc w:val="both"/>
        <w:rPr>
          <w:sz w:val="24"/>
          <w:szCs w:val="24"/>
        </w:rPr>
      </w:pPr>
      <w:r w:rsidRPr="009B7BB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57752" w:rsidRPr="009B7BB6" w:rsidRDefault="00B57752" w:rsidP="00B57752">
      <w:pPr>
        <w:spacing w:line="480" w:lineRule="auto"/>
        <w:jc w:val="both"/>
        <w:rPr>
          <w:sz w:val="24"/>
          <w:szCs w:val="24"/>
        </w:rPr>
      </w:pPr>
      <w:r w:rsidRPr="009B7BB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B7BB6">
        <w:rPr>
          <w:sz w:val="24"/>
          <w:szCs w:val="24"/>
          <w:vertAlign w:val="superscript"/>
        </w:rPr>
        <w:t>nd</w:t>
      </w:r>
      <w:r w:rsidRPr="009B7BB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B7BB6">
        <w:rPr>
          <w:sz w:val="24"/>
          <w:szCs w:val="24"/>
          <w:vertAlign w:val="superscript"/>
        </w:rPr>
        <w:t>st</w:t>
      </w:r>
      <w:r w:rsidRPr="009B7BB6">
        <w:rPr>
          <w:sz w:val="24"/>
          <w:szCs w:val="24"/>
        </w:rPr>
        <w:t xml:space="preserve"> Corinthians 6:19. The Individual Christian as the Temple of the Holy Ghost in the Kingdom of Lordship is in Acts 6:5; 7:55-56. The Local Church as the Father Stephen’s Temple is in 1</w:t>
      </w:r>
      <w:r w:rsidRPr="009B7BB6">
        <w:rPr>
          <w:sz w:val="24"/>
          <w:szCs w:val="24"/>
          <w:vertAlign w:val="superscript"/>
        </w:rPr>
        <w:t>st</w:t>
      </w:r>
      <w:r w:rsidRPr="009B7BB6">
        <w:rPr>
          <w:sz w:val="24"/>
          <w:szCs w:val="24"/>
        </w:rPr>
        <w:t xml:space="preserve"> Corinthians 3:16-17. The Universal Church as the Father Stephen’s Temple is in Ephesians 2:21-22; 2</w:t>
      </w:r>
      <w:r w:rsidRPr="009B7BB6">
        <w:rPr>
          <w:sz w:val="24"/>
          <w:szCs w:val="24"/>
          <w:vertAlign w:val="superscript"/>
        </w:rPr>
        <w:t>nd</w:t>
      </w:r>
      <w:r w:rsidRPr="009B7BB6">
        <w:rPr>
          <w:sz w:val="24"/>
          <w:szCs w:val="24"/>
        </w:rPr>
        <w:t xml:space="preserve"> Corinthians 6:16 &amp; 1</w:t>
      </w:r>
      <w:r w:rsidRPr="009B7BB6">
        <w:rPr>
          <w:sz w:val="24"/>
          <w:szCs w:val="24"/>
          <w:vertAlign w:val="superscript"/>
        </w:rPr>
        <w:t>st</w:t>
      </w:r>
      <w:r w:rsidRPr="009B7BB6">
        <w:rPr>
          <w:sz w:val="24"/>
          <w:szCs w:val="24"/>
        </w:rPr>
        <w:t xml:space="preserve"> Peter 2:5. </w:t>
      </w:r>
    </w:p>
    <w:p w:rsidR="00B57752" w:rsidRPr="009B7BB6" w:rsidRDefault="00B57752" w:rsidP="00B57752">
      <w:pPr>
        <w:spacing w:line="480" w:lineRule="auto"/>
        <w:jc w:val="both"/>
        <w:rPr>
          <w:sz w:val="24"/>
          <w:szCs w:val="24"/>
        </w:rPr>
      </w:pPr>
      <w:r w:rsidRPr="009B7BB6">
        <w:rPr>
          <w:sz w:val="24"/>
          <w:szCs w:val="24"/>
        </w:rPr>
        <w:t>The Sexual Heathen Temples is 100% Idolatrous: Heathen Temples is in Judges 16:28-30; 1</w:t>
      </w:r>
      <w:r w:rsidRPr="009B7BB6">
        <w:rPr>
          <w:sz w:val="24"/>
          <w:szCs w:val="24"/>
          <w:vertAlign w:val="superscript"/>
        </w:rPr>
        <w:t>st</w:t>
      </w:r>
      <w:r w:rsidRPr="009B7BB6">
        <w:rPr>
          <w:sz w:val="24"/>
          <w:szCs w:val="24"/>
        </w:rPr>
        <w:t xml:space="preserve"> Samuel 5:2-4; 31:8-10; 2</w:t>
      </w:r>
      <w:r w:rsidRPr="009B7BB6">
        <w:rPr>
          <w:sz w:val="24"/>
          <w:szCs w:val="24"/>
          <w:vertAlign w:val="superscript"/>
        </w:rPr>
        <w:t>nd</w:t>
      </w:r>
      <w:r w:rsidRPr="009B7BB6">
        <w:rPr>
          <w:sz w:val="24"/>
          <w:szCs w:val="24"/>
        </w:rPr>
        <w:t xml:space="preserve"> Kings 5:18 &amp; Nahum 1:14. The Idolatrous Temples in Israel and Judah is in 1</w:t>
      </w:r>
      <w:r w:rsidRPr="009B7BB6">
        <w:rPr>
          <w:sz w:val="24"/>
          <w:szCs w:val="24"/>
          <w:vertAlign w:val="superscript"/>
        </w:rPr>
        <w:t>st</w:t>
      </w:r>
      <w:r w:rsidRPr="009B7BB6">
        <w:rPr>
          <w:sz w:val="24"/>
          <w:szCs w:val="24"/>
        </w:rPr>
        <w:t xml:space="preserve"> Kings 12:26-30; 16:32; 2</w:t>
      </w:r>
      <w:r w:rsidRPr="009B7BB6">
        <w:rPr>
          <w:sz w:val="24"/>
          <w:szCs w:val="24"/>
          <w:vertAlign w:val="superscript"/>
        </w:rPr>
        <w:t>nd</w:t>
      </w:r>
      <w:r w:rsidRPr="009B7BB6">
        <w:rPr>
          <w:sz w:val="24"/>
          <w:szCs w:val="24"/>
        </w:rPr>
        <w:t xml:space="preserve"> Kings 10:21, 23-27 &amp; 2</w:t>
      </w:r>
      <w:r w:rsidRPr="009B7BB6">
        <w:rPr>
          <w:sz w:val="24"/>
          <w:szCs w:val="24"/>
          <w:vertAlign w:val="superscript"/>
        </w:rPr>
        <w:t>nd</w:t>
      </w:r>
      <w:r w:rsidRPr="009B7BB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B7BB6">
        <w:rPr>
          <w:sz w:val="24"/>
          <w:szCs w:val="24"/>
          <w:vertAlign w:val="superscript"/>
        </w:rPr>
        <w:t>nd</w:t>
      </w:r>
      <w:r w:rsidRPr="009B7BB6">
        <w:rPr>
          <w:sz w:val="24"/>
          <w:szCs w:val="24"/>
        </w:rPr>
        <w:t xml:space="preserve"> Kings 16:10-13; 21:4-5; 2</w:t>
      </w:r>
      <w:r w:rsidRPr="009B7BB6">
        <w:rPr>
          <w:sz w:val="24"/>
          <w:szCs w:val="24"/>
          <w:vertAlign w:val="superscript"/>
        </w:rPr>
        <w:t>nd</w:t>
      </w:r>
      <w:r w:rsidRPr="009B7BB6">
        <w:rPr>
          <w:sz w:val="24"/>
          <w:szCs w:val="24"/>
        </w:rPr>
        <w:t xml:space="preserve"> Chronicles 24:7; 26:16-20; 28:23; 33:5, 7 &amp; Ezra 8:12-16. The NT Heathen Idolatrous Temples is in Romans 1:21-25, 32. </w:t>
      </w:r>
    </w:p>
    <w:p w:rsidR="00B57752" w:rsidRPr="009B7BB6" w:rsidRDefault="00B57752" w:rsidP="00B57752">
      <w:pPr>
        <w:spacing w:line="480" w:lineRule="auto"/>
        <w:jc w:val="center"/>
        <w:rPr>
          <w:b/>
          <w:sz w:val="24"/>
          <w:szCs w:val="24"/>
        </w:rPr>
      </w:pPr>
      <w:r w:rsidRPr="009B7BB6">
        <w:rPr>
          <w:b/>
          <w:sz w:val="24"/>
          <w:szCs w:val="24"/>
        </w:rPr>
        <w:t>The Father Stephen’s Zion [Sion] Tent of Meeting</w:t>
      </w:r>
    </w:p>
    <w:p w:rsidR="00B57752" w:rsidRPr="009B7BB6" w:rsidRDefault="00B57752" w:rsidP="00B57752">
      <w:pPr>
        <w:spacing w:line="480" w:lineRule="auto"/>
        <w:jc w:val="both"/>
        <w:rPr>
          <w:sz w:val="24"/>
          <w:szCs w:val="24"/>
        </w:rPr>
      </w:pPr>
      <w:r w:rsidRPr="009B7BB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B7BB6">
        <w:rPr>
          <w:sz w:val="24"/>
          <w:szCs w:val="24"/>
          <w:vertAlign w:val="superscript"/>
        </w:rPr>
        <w:t>st</w:t>
      </w:r>
      <w:r w:rsidRPr="009B7BB6">
        <w:rPr>
          <w:sz w:val="24"/>
          <w:szCs w:val="24"/>
        </w:rPr>
        <w:t xml:space="preserve"> Samuel 2:22; 1</w:t>
      </w:r>
      <w:r w:rsidRPr="009B7BB6">
        <w:rPr>
          <w:sz w:val="24"/>
          <w:szCs w:val="24"/>
          <w:vertAlign w:val="superscript"/>
        </w:rPr>
        <w:t>st</w:t>
      </w:r>
      <w:r w:rsidRPr="009B7BB6">
        <w:rPr>
          <w:sz w:val="24"/>
          <w:szCs w:val="24"/>
        </w:rPr>
        <w:t xml:space="preserve"> Kings 8:4; 2</w:t>
      </w:r>
      <w:r w:rsidRPr="009B7BB6">
        <w:rPr>
          <w:sz w:val="24"/>
          <w:szCs w:val="24"/>
          <w:vertAlign w:val="superscript"/>
        </w:rPr>
        <w:t>nd</w:t>
      </w:r>
      <w:r w:rsidRPr="009B7BB6">
        <w:rPr>
          <w:sz w:val="24"/>
          <w:szCs w:val="24"/>
        </w:rPr>
        <w:t xml:space="preserve"> Chronicles 1:3; 5:5 &amp; 1</w:t>
      </w:r>
      <w:r w:rsidRPr="009B7BB6">
        <w:rPr>
          <w:sz w:val="24"/>
          <w:szCs w:val="24"/>
          <w:vertAlign w:val="superscript"/>
        </w:rPr>
        <w:t>st</w:t>
      </w:r>
      <w:r w:rsidRPr="009B7BB6">
        <w:rPr>
          <w:sz w:val="24"/>
          <w:szCs w:val="24"/>
        </w:rPr>
        <w:t xml:space="preserve"> Chronicles 6:32; 9:21.      </w:t>
      </w:r>
    </w:p>
    <w:p w:rsidR="00B57752" w:rsidRPr="009B7BB6" w:rsidRDefault="00B57752" w:rsidP="00B57752">
      <w:pPr>
        <w:spacing w:line="480" w:lineRule="auto"/>
        <w:jc w:val="both"/>
        <w:rPr>
          <w:sz w:val="24"/>
          <w:szCs w:val="24"/>
        </w:rPr>
      </w:pPr>
      <w:r w:rsidRPr="009B7BB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9B7BB6">
        <w:rPr>
          <w:sz w:val="24"/>
          <w:szCs w:val="24"/>
          <w:vertAlign w:val="superscript"/>
        </w:rPr>
        <w:t>st</w:t>
      </w:r>
      <w:r w:rsidRPr="009B7BB6">
        <w:rPr>
          <w:sz w:val="24"/>
          <w:szCs w:val="24"/>
        </w:rPr>
        <w:t xml:space="preserve"> John 5:7-8), the seventh is the Highest Testament in the Acts of the Apostles which concerns the Spirit of God or the Holy Spirit (1</w:t>
      </w:r>
      <w:r w:rsidRPr="009B7BB6">
        <w:rPr>
          <w:sz w:val="24"/>
          <w:szCs w:val="24"/>
          <w:vertAlign w:val="superscript"/>
        </w:rPr>
        <w:t>st</w:t>
      </w:r>
      <w:r w:rsidRPr="009B7BB6">
        <w:rPr>
          <w:sz w:val="24"/>
          <w:szCs w:val="24"/>
        </w:rPr>
        <w:t xml:space="preserve"> John 5:7-8) &amp; the eighth is the Most Highest Testament in Acts of the Holy Ghost (1</w:t>
      </w:r>
      <w:r w:rsidRPr="009B7BB6">
        <w:rPr>
          <w:sz w:val="24"/>
          <w:szCs w:val="24"/>
          <w:vertAlign w:val="superscript"/>
        </w:rPr>
        <w:t>st</w:t>
      </w:r>
      <w:r w:rsidRPr="009B7BB6">
        <w:rPr>
          <w:sz w:val="24"/>
          <w:szCs w:val="24"/>
        </w:rPr>
        <w:t xml:space="preserve"> John 5:9-13) which concerns the Father Stephen Our Lord.     </w:t>
      </w:r>
    </w:p>
    <w:p w:rsidR="00B57752" w:rsidRPr="009B7BB6" w:rsidRDefault="00B57752" w:rsidP="00B57752">
      <w:pPr>
        <w:spacing w:line="480" w:lineRule="auto"/>
        <w:jc w:val="both"/>
        <w:rPr>
          <w:sz w:val="24"/>
          <w:szCs w:val="24"/>
        </w:rPr>
      </w:pPr>
      <w:r w:rsidRPr="009B7BB6">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B57752" w:rsidRPr="009B7BB6" w:rsidRDefault="00B57752" w:rsidP="00B57752">
      <w:pPr>
        <w:spacing w:line="480" w:lineRule="auto"/>
        <w:jc w:val="both"/>
        <w:rPr>
          <w:sz w:val="24"/>
          <w:szCs w:val="24"/>
        </w:rPr>
      </w:pPr>
      <w:r w:rsidRPr="009B7BB6">
        <w:rPr>
          <w:sz w:val="24"/>
          <w:szCs w:val="24"/>
        </w:rPr>
        <w:t>The Gentile Law estimate of the Death Penalty of the Sword</w:t>
      </w:r>
    </w:p>
    <w:p w:rsidR="00B57752" w:rsidRPr="009B7BB6" w:rsidRDefault="00B57752" w:rsidP="00B57752">
      <w:pPr>
        <w:spacing w:line="480" w:lineRule="auto"/>
        <w:jc w:val="both"/>
        <w:rPr>
          <w:sz w:val="24"/>
          <w:szCs w:val="24"/>
        </w:rPr>
      </w:pPr>
      <w:r w:rsidRPr="009B7BB6">
        <w:rPr>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B57752" w:rsidRPr="009B7BB6" w:rsidRDefault="00B57752" w:rsidP="00B57752">
      <w:pPr>
        <w:spacing w:line="480" w:lineRule="auto"/>
        <w:jc w:val="both"/>
        <w:rPr>
          <w:sz w:val="24"/>
          <w:szCs w:val="24"/>
        </w:rPr>
      </w:pPr>
      <w:r w:rsidRPr="009B7BB6">
        <w:rPr>
          <w:sz w:val="24"/>
          <w:szCs w:val="24"/>
        </w:rPr>
        <w:t xml:space="preserve">The Gentile Law estimate of the Death Penalty of Fire  </w:t>
      </w:r>
    </w:p>
    <w:p w:rsidR="00B57752" w:rsidRPr="009B7BB6" w:rsidRDefault="00B57752" w:rsidP="00B57752">
      <w:pPr>
        <w:spacing w:line="480" w:lineRule="auto"/>
        <w:jc w:val="both"/>
        <w:rPr>
          <w:sz w:val="24"/>
          <w:szCs w:val="24"/>
        </w:rPr>
      </w:pPr>
      <w:r w:rsidRPr="009B7BB6">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B57752" w:rsidRPr="009B7BB6" w:rsidRDefault="00B57752" w:rsidP="00B57752">
      <w:pPr>
        <w:spacing w:line="480" w:lineRule="auto"/>
        <w:jc w:val="both"/>
        <w:rPr>
          <w:sz w:val="24"/>
          <w:szCs w:val="24"/>
        </w:rPr>
      </w:pPr>
      <w:r w:rsidRPr="009B7BB6">
        <w:rPr>
          <w:sz w:val="24"/>
          <w:szCs w:val="24"/>
        </w:rPr>
        <w:t>The Gentile Law estimate of the Death Penalty of Pit</w:t>
      </w:r>
    </w:p>
    <w:p w:rsidR="00B57752" w:rsidRPr="009B7BB6" w:rsidRDefault="00B57752" w:rsidP="00B57752">
      <w:pPr>
        <w:spacing w:line="480" w:lineRule="auto"/>
        <w:jc w:val="both"/>
        <w:rPr>
          <w:sz w:val="24"/>
          <w:szCs w:val="24"/>
        </w:rPr>
      </w:pPr>
      <w:r w:rsidRPr="009B7BB6">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9B7BB6">
        <w:rPr>
          <w:b/>
          <w:sz w:val="24"/>
          <w:szCs w:val="24"/>
        </w:rPr>
        <w:t>Legion</w:t>
      </w:r>
      <w:r w:rsidRPr="009B7BB6">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B57752" w:rsidRPr="009B7BB6" w:rsidRDefault="00B57752" w:rsidP="00B57752">
      <w:pPr>
        <w:spacing w:line="480" w:lineRule="auto"/>
        <w:jc w:val="both"/>
        <w:rPr>
          <w:sz w:val="24"/>
          <w:szCs w:val="24"/>
        </w:rPr>
      </w:pPr>
      <w:r w:rsidRPr="009B7BB6">
        <w:rPr>
          <w:sz w:val="24"/>
          <w:szCs w:val="24"/>
        </w:rPr>
        <w:t>The Gentile Law estimate of the Death Penalty of Strangulation</w:t>
      </w:r>
    </w:p>
    <w:p w:rsidR="00B57752" w:rsidRPr="009B7BB6" w:rsidRDefault="00B57752" w:rsidP="00B57752">
      <w:pPr>
        <w:spacing w:line="480" w:lineRule="auto"/>
        <w:jc w:val="both"/>
        <w:rPr>
          <w:sz w:val="24"/>
          <w:szCs w:val="24"/>
        </w:rPr>
      </w:pPr>
      <w:r w:rsidRPr="009B7BB6">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B57752" w:rsidRPr="009B7BB6" w:rsidRDefault="00B57752" w:rsidP="00B57752">
      <w:pPr>
        <w:spacing w:line="480" w:lineRule="auto"/>
        <w:jc w:val="both"/>
        <w:rPr>
          <w:sz w:val="24"/>
          <w:szCs w:val="24"/>
        </w:rPr>
      </w:pPr>
      <w:r w:rsidRPr="009B7BB6">
        <w:rPr>
          <w:sz w:val="24"/>
          <w:szCs w:val="24"/>
        </w:rPr>
        <w:t>The Gentile Law estimate of the Death Penalty of Hanging</w:t>
      </w:r>
    </w:p>
    <w:p w:rsidR="00B57752" w:rsidRPr="009B7BB6" w:rsidRDefault="00B57752" w:rsidP="00B57752">
      <w:pPr>
        <w:spacing w:line="480" w:lineRule="auto"/>
        <w:jc w:val="both"/>
        <w:rPr>
          <w:sz w:val="24"/>
          <w:szCs w:val="24"/>
        </w:rPr>
      </w:pPr>
      <w:r w:rsidRPr="009B7BB6">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B57752" w:rsidRPr="009B7BB6" w:rsidRDefault="00B57752" w:rsidP="00B57752">
      <w:pPr>
        <w:spacing w:line="480" w:lineRule="auto"/>
        <w:jc w:val="both"/>
        <w:rPr>
          <w:sz w:val="24"/>
          <w:szCs w:val="24"/>
        </w:rPr>
      </w:pPr>
      <w:r w:rsidRPr="009B7BB6">
        <w:rPr>
          <w:sz w:val="24"/>
          <w:szCs w:val="24"/>
        </w:rPr>
        <w:t>The Gentile Law estimate of the Death Penalty of Blasphemy</w:t>
      </w:r>
    </w:p>
    <w:p w:rsidR="00B57752" w:rsidRPr="009B7BB6" w:rsidRDefault="00B57752" w:rsidP="00B57752">
      <w:pPr>
        <w:spacing w:line="480" w:lineRule="auto"/>
        <w:jc w:val="both"/>
        <w:rPr>
          <w:sz w:val="24"/>
          <w:szCs w:val="24"/>
        </w:rPr>
      </w:pPr>
      <w:r w:rsidRPr="009B7BB6">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B57752" w:rsidRPr="009B7BB6" w:rsidRDefault="00B57752" w:rsidP="00B57752">
      <w:pPr>
        <w:spacing w:line="480" w:lineRule="auto"/>
        <w:jc w:val="both"/>
        <w:rPr>
          <w:sz w:val="24"/>
          <w:szCs w:val="24"/>
        </w:rPr>
      </w:pPr>
      <w:r w:rsidRPr="009B7BB6">
        <w:rPr>
          <w:sz w:val="24"/>
          <w:szCs w:val="24"/>
        </w:rPr>
        <w:t xml:space="preserve">The Gentile Law estimate of the Death Penalty of the Stoning </w:t>
      </w:r>
    </w:p>
    <w:p w:rsidR="00B57752" w:rsidRPr="009B7BB6" w:rsidRDefault="00B57752" w:rsidP="00B57752">
      <w:pPr>
        <w:spacing w:line="480" w:lineRule="auto"/>
        <w:jc w:val="both"/>
        <w:rPr>
          <w:sz w:val="24"/>
          <w:szCs w:val="24"/>
        </w:rPr>
      </w:pPr>
      <w:r w:rsidRPr="009B7BB6">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B57752" w:rsidRPr="009B7BB6" w:rsidRDefault="00B57752" w:rsidP="00B57752">
      <w:pPr>
        <w:spacing w:line="480" w:lineRule="auto"/>
        <w:jc w:val="both"/>
        <w:rPr>
          <w:sz w:val="24"/>
          <w:szCs w:val="24"/>
        </w:rPr>
      </w:pPr>
      <w:r w:rsidRPr="009B7BB6">
        <w:rPr>
          <w:sz w:val="24"/>
          <w:szCs w:val="24"/>
        </w:rPr>
        <w:t xml:space="preserve">The Gentile Law estimate of tattoos </w:t>
      </w:r>
    </w:p>
    <w:p w:rsidR="00B57752" w:rsidRPr="009B7BB6" w:rsidRDefault="00B57752" w:rsidP="00B57752">
      <w:pPr>
        <w:spacing w:line="480" w:lineRule="auto"/>
        <w:jc w:val="both"/>
        <w:rPr>
          <w:sz w:val="24"/>
          <w:szCs w:val="24"/>
        </w:rPr>
      </w:pPr>
      <w:r w:rsidRPr="009B7BB6">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B57752" w:rsidRPr="009B7BB6" w:rsidRDefault="00B57752" w:rsidP="00B57752">
      <w:pPr>
        <w:spacing w:line="480" w:lineRule="auto"/>
        <w:jc w:val="both"/>
        <w:rPr>
          <w:sz w:val="24"/>
          <w:szCs w:val="24"/>
        </w:rPr>
      </w:pPr>
      <w:r w:rsidRPr="009B7BB6">
        <w:rPr>
          <w:sz w:val="24"/>
          <w:szCs w:val="24"/>
        </w:rPr>
        <w:t>The Gentile Law estimate of the Holy Temple (Business)</w:t>
      </w:r>
    </w:p>
    <w:p w:rsidR="00B57752" w:rsidRPr="009B7BB6" w:rsidRDefault="00B57752" w:rsidP="00B57752">
      <w:pPr>
        <w:spacing w:line="480" w:lineRule="auto"/>
        <w:jc w:val="both"/>
        <w:rPr>
          <w:sz w:val="24"/>
          <w:szCs w:val="24"/>
        </w:rPr>
      </w:pPr>
      <w:r w:rsidRPr="009B7BB6">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B57752" w:rsidRPr="009B7BB6" w:rsidRDefault="00B57752" w:rsidP="00B57752">
      <w:pPr>
        <w:spacing w:line="480" w:lineRule="auto"/>
        <w:jc w:val="both"/>
        <w:rPr>
          <w:sz w:val="24"/>
          <w:szCs w:val="24"/>
        </w:rPr>
      </w:pPr>
      <w:r w:rsidRPr="009B7BB6">
        <w:rPr>
          <w:sz w:val="24"/>
          <w:szCs w:val="24"/>
        </w:rPr>
        <w:t>The Gentile Law estimate of Moses</w:t>
      </w:r>
    </w:p>
    <w:p w:rsidR="00B57752" w:rsidRPr="009B7BB6" w:rsidRDefault="00B57752" w:rsidP="00B57752">
      <w:pPr>
        <w:spacing w:line="480" w:lineRule="auto"/>
        <w:jc w:val="both"/>
        <w:rPr>
          <w:sz w:val="24"/>
          <w:szCs w:val="24"/>
        </w:rPr>
      </w:pPr>
      <w:r w:rsidRPr="009B7BB6">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B57752" w:rsidRPr="009B7BB6" w:rsidRDefault="00B57752" w:rsidP="00B57752">
      <w:pPr>
        <w:spacing w:line="480" w:lineRule="auto"/>
        <w:jc w:val="both"/>
        <w:rPr>
          <w:sz w:val="24"/>
          <w:szCs w:val="24"/>
        </w:rPr>
      </w:pPr>
      <w:r w:rsidRPr="009B7BB6">
        <w:rPr>
          <w:sz w:val="24"/>
          <w:szCs w:val="24"/>
        </w:rPr>
        <w:t>The Gentile Law estimate of Money</w:t>
      </w:r>
    </w:p>
    <w:p w:rsidR="00B57752" w:rsidRPr="009B7BB6" w:rsidRDefault="00B57752" w:rsidP="00B57752">
      <w:pPr>
        <w:spacing w:line="480" w:lineRule="auto"/>
        <w:jc w:val="both"/>
        <w:rPr>
          <w:sz w:val="24"/>
          <w:szCs w:val="24"/>
        </w:rPr>
      </w:pPr>
      <w:r w:rsidRPr="009B7BB6">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B57752" w:rsidRPr="009B7BB6" w:rsidRDefault="00B57752" w:rsidP="00B57752">
      <w:pPr>
        <w:spacing w:line="480" w:lineRule="auto"/>
        <w:jc w:val="both"/>
        <w:rPr>
          <w:sz w:val="24"/>
          <w:szCs w:val="24"/>
        </w:rPr>
      </w:pPr>
      <w:r w:rsidRPr="009B7BB6">
        <w:rPr>
          <w:sz w:val="24"/>
          <w:szCs w:val="24"/>
        </w:rPr>
        <w:t>The Gentile Law estimate of Mercy</w:t>
      </w:r>
    </w:p>
    <w:p w:rsidR="00B57752" w:rsidRPr="009B7BB6" w:rsidRDefault="00B57752" w:rsidP="00B57752">
      <w:pPr>
        <w:spacing w:line="480" w:lineRule="auto"/>
        <w:jc w:val="both"/>
        <w:rPr>
          <w:sz w:val="24"/>
          <w:szCs w:val="24"/>
        </w:rPr>
      </w:pPr>
      <w:r w:rsidRPr="009B7BB6">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B57752" w:rsidRPr="009B7BB6" w:rsidRDefault="00B57752" w:rsidP="00B57752">
      <w:pPr>
        <w:spacing w:line="480" w:lineRule="auto"/>
        <w:jc w:val="both"/>
        <w:rPr>
          <w:sz w:val="24"/>
          <w:szCs w:val="24"/>
        </w:rPr>
      </w:pPr>
      <w:r w:rsidRPr="009B7BB6">
        <w:rPr>
          <w:sz w:val="24"/>
          <w:szCs w:val="24"/>
        </w:rPr>
        <w:t>The Gentile Law estimate of the Death Penalty of Hell</w:t>
      </w:r>
    </w:p>
    <w:p w:rsidR="00B57752" w:rsidRPr="009B7BB6" w:rsidRDefault="00B57752" w:rsidP="00B57752">
      <w:pPr>
        <w:spacing w:line="480" w:lineRule="auto"/>
        <w:jc w:val="both"/>
        <w:rPr>
          <w:sz w:val="24"/>
          <w:szCs w:val="24"/>
        </w:rPr>
      </w:pPr>
      <w:r w:rsidRPr="009B7BB6">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B57752" w:rsidRPr="009B7BB6" w:rsidRDefault="00B57752" w:rsidP="00B57752">
      <w:pPr>
        <w:spacing w:line="480" w:lineRule="auto"/>
        <w:jc w:val="both"/>
        <w:rPr>
          <w:sz w:val="24"/>
          <w:szCs w:val="24"/>
        </w:rPr>
      </w:pPr>
      <w:r w:rsidRPr="009B7BB6">
        <w:rPr>
          <w:sz w:val="24"/>
          <w:szCs w:val="24"/>
        </w:rPr>
        <w:t>The curses of not obeying the Gentile Law of James</w:t>
      </w:r>
    </w:p>
    <w:p w:rsidR="00B57752" w:rsidRPr="009B7BB6" w:rsidRDefault="00B57752" w:rsidP="00B57752">
      <w:pPr>
        <w:spacing w:line="480" w:lineRule="auto"/>
        <w:jc w:val="both"/>
        <w:rPr>
          <w:sz w:val="24"/>
          <w:szCs w:val="24"/>
        </w:rPr>
      </w:pPr>
      <w:r w:rsidRPr="009B7BB6">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B57752" w:rsidRPr="009B7BB6" w:rsidRDefault="00B57752" w:rsidP="00B57752">
      <w:pPr>
        <w:spacing w:line="480" w:lineRule="auto"/>
        <w:jc w:val="both"/>
        <w:rPr>
          <w:sz w:val="24"/>
          <w:szCs w:val="24"/>
        </w:rPr>
      </w:pPr>
      <w:r w:rsidRPr="009B7BB6">
        <w:rPr>
          <w:sz w:val="24"/>
          <w:szCs w:val="24"/>
        </w:rPr>
        <w:t>The Kingdom problems of the Gentile Law of James in Angels committing the eternal blasphemy</w:t>
      </w:r>
    </w:p>
    <w:p w:rsidR="00B57752" w:rsidRPr="009B7BB6" w:rsidRDefault="00B57752" w:rsidP="00B57752">
      <w:pPr>
        <w:spacing w:line="480" w:lineRule="auto"/>
        <w:jc w:val="both"/>
        <w:rPr>
          <w:sz w:val="24"/>
          <w:szCs w:val="24"/>
        </w:rPr>
      </w:pPr>
      <w:r w:rsidRPr="009B7BB6">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9B7BB6">
        <w:rPr>
          <w:sz w:val="24"/>
          <w:szCs w:val="24"/>
          <w:vertAlign w:val="superscript"/>
        </w:rPr>
        <w:t>st</w:t>
      </w:r>
      <w:r w:rsidRPr="009B7BB6">
        <w:rPr>
          <w:sz w:val="24"/>
          <w:szCs w:val="24"/>
        </w:rPr>
        <w:t xml:space="preserve"> Timothy 1:13 and James in James 2:13 in Gentile Law. James’ blood is far better than Cain in the Law of the 7-fold mark in Genesis 4:15.   </w:t>
      </w:r>
    </w:p>
    <w:p w:rsidR="00B57752" w:rsidRPr="009B7BB6" w:rsidRDefault="00B57752" w:rsidP="00B57752">
      <w:pPr>
        <w:spacing w:line="480" w:lineRule="auto"/>
        <w:jc w:val="both"/>
        <w:rPr>
          <w:sz w:val="24"/>
          <w:szCs w:val="24"/>
        </w:rPr>
      </w:pPr>
      <w:r w:rsidRPr="009B7BB6">
        <w:rPr>
          <w:sz w:val="24"/>
          <w:szCs w:val="24"/>
        </w:rPr>
        <w:t>The Gentile Law of James is over the Jewish Law and Jewish World inside God’s Kingdom</w:t>
      </w:r>
    </w:p>
    <w:p w:rsidR="00B57752" w:rsidRPr="009B7BB6" w:rsidRDefault="00B57752" w:rsidP="00B57752">
      <w:pPr>
        <w:spacing w:line="480" w:lineRule="auto"/>
        <w:jc w:val="both"/>
        <w:rPr>
          <w:sz w:val="24"/>
          <w:szCs w:val="24"/>
        </w:rPr>
      </w:pPr>
      <w:r w:rsidRPr="009B7BB6">
        <w:rPr>
          <w:sz w:val="24"/>
          <w:szCs w:val="24"/>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9B7BB6">
        <w:rPr>
          <w:sz w:val="24"/>
          <w:szCs w:val="24"/>
          <w:vertAlign w:val="superscript"/>
        </w:rPr>
        <w:t>nd</w:t>
      </w:r>
      <w:r w:rsidRPr="009B7BB6">
        <w:rPr>
          <w:sz w:val="24"/>
          <w:szCs w:val="24"/>
        </w:rPr>
        <w:t xml:space="preserve"> Timothy 2:14-26; 1</w:t>
      </w:r>
      <w:r w:rsidRPr="009B7BB6">
        <w:rPr>
          <w:sz w:val="24"/>
          <w:szCs w:val="24"/>
          <w:vertAlign w:val="superscript"/>
        </w:rPr>
        <w:t>st</w:t>
      </w:r>
      <w:r w:rsidRPr="009B7BB6">
        <w:rPr>
          <w:sz w:val="24"/>
          <w:szCs w:val="24"/>
        </w:rPr>
        <w:t xml:space="preserve"> Corinthians 3:10-15 (concerning fire only and not agape love) and Revelation 3:17-21. If You have any questions on things tried in the fire, You must get My book called “</w:t>
      </w:r>
      <w:r w:rsidRPr="009B7BB6">
        <w:rPr>
          <w:b/>
          <w:sz w:val="24"/>
          <w:szCs w:val="24"/>
        </w:rPr>
        <w:t>The Lord’s Money and the Money in the Holy Bible</w:t>
      </w:r>
      <w:r w:rsidRPr="009B7BB6">
        <w:rPr>
          <w:sz w:val="24"/>
          <w:szCs w:val="24"/>
        </w:rPr>
        <w:t xml:space="preserve">.”           </w:t>
      </w:r>
    </w:p>
    <w:p w:rsidR="00B57752" w:rsidRPr="009B7BB6" w:rsidRDefault="00B57752" w:rsidP="00B57752">
      <w:pPr>
        <w:rPr>
          <w:sz w:val="24"/>
          <w:szCs w:val="24"/>
        </w:rPr>
      </w:pPr>
      <w:r w:rsidRPr="009B7BB6">
        <w:rPr>
          <w:sz w:val="24"/>
          <w:szCs w:val="24"/>
        </w:rPr>
        <w:t>The Noahide Laws that operate in 1 or more positions</w:t>
      </w:r>
    </w:p>
    <w:p w:rsidR="00B57752" w:rsidRPr="009B7BB6" w:rsidRDefault="00B57752" w:rsidP="00B57752">
      <w:pPr>
        <w:spacing w:line="480" w:lineRule="auto"/>
        <w:jc w:val="both"/>
        <w:rPr>
          <w:sz w:val="24"/>
          <w:szCs w:val="24"/>
        </w:rPr>
      </w:pPr>
      <w:r w:rsidRPr="009B7BB6">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B57752" w:rsidRPr="009B7BB6" w:rsidRDefault="00B57752" w:rsidP="00B57752">
      <w:pPr>
        <w:spacing w:line="480" w:lineRule="auto"/>
        <w:jc w:val="both"/>
        <w:rPr>
          <w:sz w:val="24"/>
          <w:szCs w:val="24"/>
        </w:rPr>
      </w:pPr>
      <w:r w:rsidRPr="009B7BB6">
        <w:rPr>
          <w:sz w:val="24"/>
          <w:szCs w:val="24"/>
        </w:rPr>
        <w:t>The Total of the Entire Laws overcomes the Mark of the beast of “666”</w:t>
      </w:r>
    </w:p>
    <w:p w:rsidR="00B57752" w:rsidRPr="009B7BB6" w:rsidRDefault="00B57752" w:rsidP="00B57752">
      <w:pPr>
        <w:spacing w:line="480" w:lineRule="auto"/>
        <w:jc w:val="both"/>
        <w:rPr>
          <w:sz w:val="24"/>
          <w:szCs w:val="24"/>
        </w:rPr>
      </w:pPr>
      <w:r w:rsidRPr="009B7BB6">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75118F" w:rsidRPr="009B7BB6" w:rsidRDefault="0075118F" w:rsidP="0075118F">
      <w:pPr>
        <w:jc w:val="center"/>
        <w:rPr>
          <w:b/>
          <w:sz w:val="24"/>
          <w:szCs w:val="24"/>
        </w:rPr>
      </w:pPr>
      <w:r w:rsidRPr="009B7BB6">
        <w:rPr>
          <w:b/>
          <w:sz w:val="24"/>
          <w:szCs w:val="24"/>
        </w:rPr>
        <w:t>THE INERRANT DIVINE 777-DNA AND IN ITS FALLEN STATE IS THE PERFECT SEXUAL 666-DNA</w:t>
      </w:r>
    </w:p>
    <w:p w:rsidR="0075118F" w:rsidRPr="009B7BB6" w:rsidRDefault="0075118F" w:rsidP="0075118F">
      <w:pPr>
        <w:jc w:val="both"/>
        <w:rPr>
          <w:b/>
          <w:sz w:val="24"/>
          <w:szCs w:val="24"/>
        </w:rPr>
      </w:pPr>
      <w:r w:rsidRPr="009B7BB6">
        <w:rPr>
          <w:b/>
          <w:sz w:val="24"/>
          <w:szCs w:val="24"/>
        </w:rPr>
        <w:t xml:space="preserve">IN THE GREEK ORIGIN THE ELDER’S CHILDREN IS THE INERRANT 777-DNA WHICH HAS NO CHARGE [DAMNATION] OF DEBAUCHERY [DISSIPATION] WHICH IS SEXUAL CORRUPTION AS PROMISCUITY OR SEXUAL FREEDOM IN THE CONTEXT OF TITUS 1:6. </w:t>
      </w:r>
    </w:p>
    <w:p w:rsidR="0075118F" w:rsidRPr="009B7BB6" w:rsidRDefault="0075118F" w:rsidP="0075118F">
      <w:pPr>
        <w:jc w:val="both"/>
        <w:rPr>
          <w:b/>
          <w:sz w:val="24"/>
          <w:szCs w:val="24"/>
        </w:rPr>
      </w:pPr>
      <w:r w:rsidRPr="009B7BB6">
        <w:rPr>
          <w:b/>
          <w:sz w:val="24"/>
          <w:szCs w:val="24"/>
        </w:rPr>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THE LORD ASMODEUS WOULD BE EXPELLED AND ARRESTED IN EGYPT, SO THEY COULD ENGAGE IN A DIVINE UNION AND NOT A SEXUAL UNION. THIS KIND OF FISH WOULD PROTECT CREATURES FOR A DIVINE UNION WITH THE LETTERS OF XA TO XW. </w:t>
      </w:r>
    </w:p>
    <w:p w:rsidR="0075118F" w:rsidRPr="009B7BB6" w:rsidRDefault="0075118F" w:rsidP="0075118F">
      <w:pPr>
        <w:jc w:val="both"/>
        <w:rPr>
          <w:b/>
          <w:sz w:val="24"/>
          <w:szCs w:val="24"/>
        </w:rPr>
      </w:pPr>
      <w:r w:rsidRPr="009B7BB6">
        <w:rPr>
          <w:b/>
          <w:sz w:val="24"/>
          <w:szCs w:val="24"/>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rsidR="0075118F" w:rsidRPr="009B7BB6" w:rsidRDefault="0075118F" w:rsidP="0075118F">
      <w:pPr>
        <w:jc w:val="both"/>
        <w:rPr>
          <w:b/>
          <w:sz w:val="24"/>
          <w:szCs w:val="24"/>
        </w:rPr>
      </w:pPr>
      <w:r w:rsidRPr="009B7BB6">
        <w:rPr>
          <w:b/>
          <w:sz w:val="24"/>
          <w:szCs w:val="24"/>
        </w:rPr>
        <w:t xml:space="preserve">THIS SUPREME POSITION OF THE FATHER STEPHEN’S AGAPE LOVE ALSO FIGHTS AGAINST THE SEXUAL CORRUPTION THAT CAN CONCERN FEMALE SEX GENES CALLED XX AND MALE SEX GENES CALLED XY, BECAUSE IF BOTH GENES ARE IN A CREATURE, THEN THE MAKEUP IS CALLED HERMAPHRODITES WHICH HAS BOTH SEX GLANDS AND CAN BE SEXUALLY ACTIVE IN BOTH MALES AND FEMALES ALIKE. </w:t>
      </w:r>
    </w:p>
    <w:p w:rsidR="0075118F" w:rsidRPr="009B7BB6" w:rsidRDefault="0075118F" w:rsidP="0075118F">
      <w:pPr>
        <w:jc w:val="both"/>
        <w:rPr>
          <w:b/>
          <w:sz w:val="24"/>
          <w:szCs w:val="24"/>
        </w:rPr>
      </w:pPr>
      <w:r w:rsidRPr="009B7BB6">
        <w:rPr>
          <w:b/>
          <w:sz w:val="24"/>
          <w:szCs w:val="24"/>
        </w:rPr>
        <w:t>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THE MALE NAME STEVE IS LINKED TO THE MALE NAME STEPHEN, WHICH HAS THE FEMALE NAME EVE IN IT] IMPARTIALLY JUDGES THE ETERNAL SEXUAL CREATURES IN THE GARDEN OF EDEN DURING THE FALL IN GENESIS 3:16-19 &amp; 1</w:t>
      </w:r>
      <w:r w:rsidRPr="009B7BB6">
        <w:rPr>
          <w:b/>
          <w:sz w:val="24"/>
          <w:szCs w:val="24"/>
          <w:vertAlign w:val="superscript"/>
        </w:rPr>
        <w:t>ST</w:t>
      </w:r>
      <w:r w:rsidRPr="009B7BB6">
        <w:rPr>
          <w:b/>
          <w:sz w:val="24"/>
          <w:szCs w:val="24"/>
        </w:rPr>
        <w:t xml:space="preserve"> PETER 1:17-21.  </w:t>
      </w:r>
    </w:p>
    <w:p w:rsidR="0075118F" w:rsidRPr="009B7BB6" w:rsidRDefault="0075118F" w:rsidP="0075118F">
      <w:pPr>
        <w:jc w:val="both"/>
        <w:rPr>
          <w:b/>
          <w:sz w:val="24"/>
          <w:szCs w:val="24"/>
        </w:rPr>
      </w:pPr>
      <w:r w:rsidRPr="009B7BB6">
        <w:rPr>
          <w:b/>
          <w:sz w:val="24"/>
          <w:szCs w:val="24"/>
        </w:rPr>
        <w:t xml:space="preserve">YW THE DERIVED NAME FOR YAHWEH THE DIVINE 777-DNA LOCKS UP, ARRESTS, ISOLATES AND LIMITS THE FALLEN GREEK XXX-DNA THAT IS THE SEXUAL 666-DNA OF A SEXUAL UNION.  </w:t>
      </w:r>
    </w:p>
    <w:p w:rsidR="0075118F" w:rsidRPr="009B7BB6" w:rsidRDefault="0075118F" w:rsidP="0075118F">
      <w:pPr>
        <w:jc w:val="both"/>
        <w:rPr>
          <w:b/>
          <w:sz w:val="24"/>
          <w:szCs w:val="24"/>
        </w:rPr>
      </w:pPr>
      <w:r w:rsidRPr="009B7BB6">
        <w:rPr>
          <w:b/>
          <w:sz w:val="24"/>
          <w:szCs w:val="24"/>
        </w:rPr>
        <w:t>IN THE LETTERS OF ZY THE FATHER STEPHEN’S UNIVERSAL ZION IS ALSO KNOWN AS THE UNIVERSAL ZYON THAT CALLED THE GODLY NEW JERUSALEM AND THE FATHER STEPHEN’S UNIVERSAL ADDRESS IN THE KINGDOM OF LORDSHIP CONCERNING THE LORD YAHWEH IN ACTS 7:1-60.</w:t>
      </w:r>
    </w:p>
    <w:p w:rsidR="0075118F" w:rsidRPr="009B7BB6" w:rsidRDefault="0075118F" w:rsidP="0075118F">
      <w:pPr>
        <w:spacing w:line="480" w:lineRule="auto"/>
        <w:jc w:val="both"/>
        <w:rPr>
          <w:b/>
          <w:sz w:val="24"/>
          <w:szCs w:val="24"/>
        </w:rPr>
      </w:pPr>
      <w:r w:rsidRPr="009B7BB6">
        <w:rPr>
          <w:b/>
          <w:sz w:val="24"/>
          <w:szCs w:val="24"/>
        </w:rPr>
        <w:t xml:space="preserve">In Romans 1:24-27 declares that Women with Women (Catamites) went against nature and Men with Men (Sodomites) burned in lust for each other. </w:t>
      </w:r>
    </w:p>
    <w:p w:rsidR="0075118F" w:rsidRPr="009B7BB6" w:rsidRDefault="0075118F" w:rsidP="0075118F">
      <w:pPr>
        <w:spacing w:line="480" w:lineRule="auto"/>
        <w:jc w:val="both"/>
        <w:rPr>
          <w:b/>
          <w:sz w:val="24"/>
          <w:szCs w:val="24"/>
        </w:rPr>
      </w:pPr>
      <w:r w:rsidRPr="009B7BB6">
        <w:rPr>
          <w:b/>
          <w:sz w:val="24"/>
          <w:szCs w:val="24"/>
        </w:rPr>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rsidR="0075118F" w:rsidRPr="009B7BB6" w:rsidRDefault="0075118F" w:rsidP="0075118F">
      <w:pPr>
        <w:spacing w:line="480" w:lineRule="auto"/>
        <w:jc w:val="both"/>
        <w:rPr>
          <w:b/>
          <w:sz w:val="24"/>
          <w:szCs w:val="24"/>
        </w:rPr>
      </w:pPr>
      <w:r w:rsidRPr="009B7BB6">
        <w:rPr>
          <w:b/>
          <w:sz w:val="24"/>
          <w:szCs w:val="24"/>
        </w:rPr>
        <w:t xml:space="preserve">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w:t>
      </w:r>
    </w:p>
    <w:p w:rsidR="0075118F" w:rsidRPr="009B7BB6" w:rsidRDefault="0075118F" w:rsidP="0075118F">
      <w:pPr>
        <w:spacing w:line="480" w:lineRule="auto"/>
        <w:jc w:val="both"/>
        <w:rPr>
          <w:b/>
          <w:sz w:val="24"/>
          <w:szCs w:val="24"/>
        </w:rPr>
      </w:pPr>
      <w:r w:rsidRPr="009B7BB6">
        <w:rPr>
          <w:b/>
          <w:sz w:val="24"/>
          <w:szCs w:val="24"/>
        </w:rPr>
        <w:t>Also Babylon’s fall was confirmed in Revelation 18:1-19:10. In 1</w:t>
      </w:r>
      <w:r w:rsidRPr="009B7BB6">
        <w:rPr>
          <w:b/>
          <w:sz w:val="24"/>
          <w:szCs w:val="24"/>
          <w:vertAlign w:val="superscript"/>
        </w:rPr>
        <w:t>st</w:t>
      </w:r>
      <w:r w:rsidRPr="009B7BB6">
        <w:rPr>
          <w:b/>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w:t>
      </w:r>
    </w:p>
    <w:p w:rsidR="0075118F" w:rsidRPr="009B7BB6" w:rsidRDefault="0075118F" w:rsidP="0075118F">
      <w:pPr>
        <w:spacing w:line="480" w:lineRule="auto"/>
        <w:jc w:val="both"/>
        <w:rPr>
          <w:b/>
          <w:sz w:val="24"/>
          <w:szCs w:val="24"/>
        </w:rPr>
      </w:pPr>
      <w:r w:rsidRPr="009B7BB6">
        <w:rPr>
          <w:b/>
          <w:sz w:val="24"/>
          <w:szCs w:val="24"/>
        </w:rPr>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w:t>
      </w:r>
    </w:p>
    <w:p w:rsidR="0075118F" w:rsidRPr="009B7BB6" w:rsidRDefault="0075118F" w:rsidP="0075118F">
      <w:pPr>
        <w:spacing w:line="480" w:lineRule="auto"/>
        <w:jc w:val="both"/>
        <w:rPr>
          <w:b/>
          <w:sz w:val="24"/>
          <w:szCs w:val="24"/>
        </w:rPr>
      </w:pPr>
      <w:r w:rsidRPr="009B7BB6">
        <w:rPr>
          <w:b/>
          <w:sz w:val="24"/>
          <w:szCs w:val="24"/>
        </w:rPr>
        <w:t xml:space="preserve">Also the number 666 refers to the name Neron Caesar which is coded Nero the Roman Emperor that killed Christians (Lords) &amp; Saints (Lords) in 55AD to 68AD. </w:t>
      </w:r>
    </w:p>
    <w:p w:rsidR="0075118F" w:rsidRPr="009B7BB6" w:rsidRDefault="0075118F" w:rsidP="0075118F">
      <w:pPr>
        <w:spacing w:line="480" w:lineRule="auto"/>
        <w:jc w:val="both"/>
        <w:rPr>
          <w:b/>
          <w:sz w:val="24"/>
          <w:szCs w:val="24"/>
        </w:rPr>
      </w:pPr>
      <w:r w:rsidRPr="009B7BB6">
        <w:rPr>
          <w:b/>
          <w:sz w:val="24"/>
          <w:szCs w:val="24"/>
        </w:rPr>
        <w:t xml:space="preserve">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w:t>
      </w:r>
    </w:p>
    <w:p w:rsidR="0075118F" w:rsidRPr="009B7BB6" w:rsidRDefault="0075118F" w:rsidP="0075118F">
      <w:pPr>
        <w:spacing w:line="480" w:lineRule="auto"/>
        <w:jc w:val="both"/>
        <w:rPr>
          <w:b/>
          <w:sz w:val="24"/>
          <w:szCs w:val="24"/>
        </w:rPr>
      </w:pPr>
      <w:r w:rsidRPr="009B7BB6">
        <w:rPr>
          <w:b/>
          <w:sz w:val="24"/>
          <w:szCs w:val="24"/>
        </w:rPr>
        <w:t>The act of committing an abomination is an Sexual Eros Love Apostasy against the Lord in 2</w:t>
      </w:r>
      <w:r w:rsidRPr="009B7BB6">
        <w:rPr>
          <w:b/>
          <w:sz w:val="24"/>
          <w:szCs w:val="24"/>
          <w:vertAlign w:val="superscript"/>
        </w:rPr>
        <w:t>nd</w:t>
      </w:r>
      <w:r w:rsidRPr="009B7BB6">
        <w:rPr>
          <w:b/>
          <w:sz w:val="24"/>
          <w:szCs w:val="24"/>
        </w:rPr>
        <w:t xml:space="preserve"> Thessalonians 2:4-12 &amp; is strictly forbidden to the Lord’s people, these who act on these things will be destroyed by the breath of His mouth and brightness of His coming in 2</w:t>
      </w:r>
      <w:r w:rsidRPr="009B7BB6">
        <w:rPr>
          <w:b/>
          <w:sz w:val="24"/>
          <w:szCs w:val="24"/>
          <w:vertAlign w:val="superscript"/>
        </w:rPr>
        <w:t>nd</w:t>
      </w:r>
      <w:r w:rsidRPr="009B7BB6">
        <w:rPr>
          <w:b/>
          <w:sz w:val="24"/>
          <w:szCs w:val="24"/>
        </w:rPr>
        <w:t xml:space="preserve"> Thessalonians 2:8.  </w:t>
      </w:r>
    </w:p>
    <w:p w:rsidR="0075118F" w:rsidRPr="009B7BB6" w:rsidRDefault="0075118F" w:rsidP="0075118F">
      <w:pPr>
        <w:jc w:val="both"/>
        <w:rPr>
          <w:b/>
          <w:sz w:val="24"/>
          <w:szCs w:val="24"/>
        </w:rPr>
      </w:pPr>
      <w:r w:rsidRPr="009B7BB6">
        <w:rPr>
          <w:b/>
          <w:sz w:val="24"/>
          <w:szCs w:val="24"/>
        </w:rPr>
        <w:t>YET IN THE JEWISH ORIGIN THE BISHOPRIC’S CHILDREN ALONE WOULD MERIT THE PERFECT 666-DNA ALSO KNOWN AS THE FALLEN GREEK XXX-DNA, BECAUSE THIS QUALIFICATION IS NOT LISTED IN THE CONTEXT OF 1</w:t>
      </w:r>
      <w:r w:rsidRPr="009B7BB6">
        <w:rPr>
          <w:b/>
          <w:sz w:val="24"/>
          <w:szCs w:val="24"/>
          <w:vertAlign w:val="superscript"/>
        </w:rPr>
        <w:t>ST</w:t>
      </w:r>
      <w:r w:rsidRPr="009B7BB6">
        <w:rPr>
          <w:b/>
          <w:sz w:val="24"/>
          <w:szCs w:val="24"/>
        </w:rPr>
        <w:t xml:space="preserve"> TIMOTHY 3:1-7. </w:t>
      </w:r>
    </w:p>
    <w:p w:rsidR="0075118F" w:rsidRPr="009B7BB6" w:rsidRDefault="0075118F" w:rsidP="0075118F">
      <w:pPr>
        <w:jc w:val="both"/>
        <w:rPr>
          <w:b/>
          <w:sz w:val="24"/>
          <w:szCs w:val="24"/>
        </w:rPr>
      </w:pPr>
      <w:r w:rsidRPr="009B7BB6">
        <w:rPr>
          <w:b/>
          <w:sz w:val="24"/>
          <w:szCs w:val="24"/>
        </w:rPr>
        <w:t xml:space="preserve">THIS MEANS THAT THE GREEK ELDERSHIP OF THE 777-DNA HAS 100% PROTECTION FROM SEXUAL CORRUPTION, WHERE THE JEWISH BISHOPRIC ALONE OF THE PERFECT 666-DNA [XXX-DNA] IS OPEN TO DEBATE WITH THE CONTINUAL SEXUAL CORRUPTION. </w:t>
      </w:r>
    </w:p>
    <w:p w:rsidR="0075118F" w:rsidRPr="009B7BB6" w:rsidRDefault="0075118F" w:rsidP="0075118F">
      <w:pPr>
        <w:jc w:val="both"/>
        <w:rPr>
          <w:b/>
          <w:sz w:val="24"/>
          <w:szCs w:val="24"/>
        </w:rPr>
      </w:pPr>
      <w:r w:rsidRPr="009B7BB6">
        <w:rPr>
          <w:b/>
          <w:sz w:val="24"/>
          <w:szCs w:val="24"/>
        </w:rPr>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rsidR="0075118F" w:rsidRPr="009B7BB6" w:rsidRDefault="0075118F" w:rsidP="0075118F">
      <w:pPr>
        <w:jc w:val="both"/>
        <w:rPr>
          <w:sz w:val="24"/>
          <w:szCs w:val="24"/>
        </w:rPr>
      </w:pPr>
      <w:r w:rsidRPr="009B7BB6">
        <w:rPr>
          <w:b/>
          <w:sz w:val="24"/>
          <w:szCs w:val="24"/>
        </w:rPr>
        <w:t>THIS CAN ALSO BE REFERRED TO ADMINSTRATION OF THE CURRENT UNITED STATES OF AMERICA, WHERE THE WHITE NATION HAS HAD 43 PRESIDENCY’S AND THE 44</w:t>
      </w:r>
      <w:r w:rsidRPr="009B7BB6">
        <w:rPr>
          <w:b/>
          <w:sz w:val="24"/>
          <w:szCs w:val="24"/>
          <w:vertAlign w:val="superscript"/>
        </w:rPr>
        <w:t>TH</w:t>
      </w:r>
      <w:r w:rsidRPr="009B7BB6">
        <w:rPr>
          <w:b/>
          <w:sz w:val="24"/>
          <w:szCs w:val="24"/>
        </w:rPr>
        <w:t xml:space="preserve"> PRESIDENCY IS OF THE BLACK NATION. THE 45</w:t>
      </w:r>
      <w:r w:rsidRPr="009B7BB6">
        <w:rPr>
          <w:b/>
          <w:sz w:val="24"/>
          <w:szCs w:val="24"/>
          <w:vertAlign w:val="superscript"/>
        </w:rPr>
        <w:t>TH</w:t>
      </w:r>
      <w:r w:rsidRPr="009B7BB6">
        <w:rPr>
          <w:b/>
          <w:sz w:val="24"/>
          <w:szCs w:val="24"/>
        </w:rPr>
        <w:t xml:space="preserve"> PRESIDENCY IS YET TO BE REVEALED, BUT IF IT OF THE WHITE NATION IT WILL HAVE A NEW BEGINNING OF LORDSHIP, BUT IF NOT, IT WILL STRENGTHEN THE PAST TRUE HOLY DIVISION FOR THE INITIAL 43 PRESIDENCY’S. </w:t>
      </w:r>
    </w:p>
    <w:p w:rsidR="0075118F" w:rsidRPr="009B7BB6" w:rsidRDefault="0075118F" w:rsidP="0075118F">
      <w:pPr>
        <w:jc w:val="center"/>
        <w:rPr>
          <w:b/>
          <w:sz w:val="24"/>
          <w:szCs w:val="24"/>
        </w:rPr>
      </w:pPr>
      <w:r w:rsidRPr="009B7BB6">
        <w:rPr>
          <w:b/>
          <w:sz w:val="24"/>
          <w:szCs w:val="24"/>
        </w:rPr>
        <w:t>THE PROTECTION OF THE KINGDOM OF LORDSHIP</w:t>
      </w:r>
    </w:p>
    <w:p w:rsidR="0075118F" w:rsidRPr="009B7BB6" w:rsidRDefault="0075118F" w:rsidP="0075118F">
      <w:pPr>
        <w:jc w:val="both"/>
        <w:rPr>
          <w:b/>
          <w:sz w:val="24"/>
          <w:szCs w:val="24"/>
        </w:rPr>
      </w:pPr>
      <w:r w:rsidRPr="009B7BB6">
        <w:rPr>
          <w:b/>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rsidR="0075118F" w:rsidRPr="009B7BB6" w:rsidRDefault="0075118F" w:rsidP="0075118F">
      <w:pPr>
        <w:jc w:val="both"/>
        <w:rPr>
          <w:b/>
          <w:sz w:val="24"/>
          <w:szCs w:val="24"/>
        </w:rPr>
      </w:pPr>
      <w:r w:rsidRPr="009B7BB6">
        <w:rPr>
          <w:b/>
          <w:sz w:val="24"/>
          <w:szCs w:val="24"/>
        </w:rPr>
        <w:t>The Letter X: This means the Evil Sexual DNA---666 or the Greek XXX [XXX in the Porn Industry in Acts 7:42-43 linked to the Lord Moloch in child pornography] as the Antichrist the Man in Revelation 13:18.</w:t>
      </w:r>
    </w:p>
    <w:p w:rsidR="0075118F" w:rsidRPr="009B7BB6" w:rsidRDefault="0075118F" w:rsidP="0075118F">
      <w:pPr>
        <w:jc w:val="both"/>
        <w:rPr>
          <w:b/>
          <w:sz w:val="24"/>
          <w:szCs w:val="24"/>
        </w:rPr>
      </w:pPr>
      <w:r w:rsidRPr="009B7BB6">
        <w:rPr>
          <w:b/>
          <w:sz w:val="24"/>
          <w:szCs w:val="24"/>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rsidR="0075118F" w:rsidRPr="009B7BB6" w:rsidRDefault="0075118F" w:rsidP="0075118F">
      <w:pPr>
        <w:jc w:val="both"/>
        <w:rPr>
          <w:b/>
          <w:sz w:val="24"/>
          <w:szCs w:val="24"/>
        </w:rPr>
      </w:pPr>
      <w:r w:rsidRPr="009B7BB6">
        <w:rPr>
          <w:b/>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75118F" w:rsidRPr="009B7BB6" w:rsidRDefault="0075118F" w:rsidP="0075118F">
      <w:pPr>
        <w:jc w:val="center"/>
        <w:rPr>
          <w:b/>
          <w:sz w:val="24"/>
          <w:szCs w:val="24"/>
        </w:rPr>
      </w:pPr>
      <w:r w:rsidRPr="009B7BB6">
        <w:rPr>
          <w:b/>
          <w:sz w:val="24"/>
          <w:szCs w:val="24"/>
        </w:rPr>
        <w:t>THE GREEK ELDERSHIP</w:t>
      </w:r>
    </w:p>
    <w:p w:rsidR="0075118F" w:rsidRPr="009B7BB6" w:rsidRDefault="0075118F" w:rsidP="0075118F">
      <w:pPr>
        <w:jc w:val="both"/>
        <w:rPr>
          <w:b/>
          <w:sz w:val="24"/>
          <w:szCs w:val="24"/>
        </w:rPr>
      </w:pPr>
      <w:r w:rsidRPr="009B7BB6">
        <w:rPr>
          <w:b/>
          <w:sz w:val="24"/>
          <w:szCs w:val="24"/>
        </w:rPr>
        <w:t>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[RESPECTABLE---COURTESY, REVERENT, REVERING, HIGHEST ESTEEM, PRAISED, WORSHIPED, ADORED], HOLY, UPRIGHT, CLEAN [PURE], BLAMELESS, HOSPITABLE [A FRIEND KNOWS WHAT HIS LORDS IS DOING], ABLE TO TEACH, ABLE TO INSTRUCT IN SOUND DOCTRINE, NOT A DRUNKARD ON WINE BUT WINE IN MODERATION, NOT VIOLENT BUT GENTLE, MEEKNESS, CHILDREN HAS NO CHARGE OF INSUBORDINATION [QUARRELSOME ABOUT GREATNESS], 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rsidR="0075118F" w:rsidRPr="009B7BB6" w:rsidRDefault="0075118F" w:rsidP="0075118F">
      <w:pPr>
        <w:spacing w:line="480" w:lineRule="auto"/>
        <w:jc w:val="center"/>
        <w:rPr>
          <w:b/>
          <w:sz w:val="24"/>
          <w:szCs w:val="24"/>
        </w:rPr>
      </w:pPr>
      <w:r w:rsidRPr="009B7BB6">
        <w:rPr>
          <w:b/>
          <w:sz w:val="24"/>
          <w:szCs w:val="24"/>
        </w:rPr>
        <w:t>THE 44</w:t>
      </w:r>
      <w:r w:rsidRPr="009B7BB6">
        <w:rPr>
          <w:b/>
          <w:sz w:val="24"/>
          <w:szCs w:val="24"/>
          <w:vertAlign w:val="superscript"/>
        </w:rPr>
        <w:t>TH</w:t>
      </w:r>
      <w:r w:rsidRPr="009B7BB6">
        <w:rPr>
          <w:b/>
          <w:sz w:val="24"/>
          <w:szCs w:val="24"/>
        </w:rPr>
        <w:t xml:space="preserve"> THING CONCERNING THE TRUE HOLY DIVISION OF LORDSHIP</w:t>
      </w:r>
    </w:p>
    <w:p w:rsidR="0075118F" w:rsidRPr="009B7BB6" w:rsidRDefault="0075118F" w:rsidP="0075118F">
      <w:pPr>
        <w:spacing w:line="480" w:lineRule="auto"/>
        <w:jc w:val="both"/>
        <w:rPr>
          <w:b/>
          <w:sz w:val="24"/>
          <w:szCs w:val="24"/>
        </w:rPr>
      </w:pPr>
      <w:r w:rsidRPr="009B7BB6">
        <w:rPr>
          <w:b/>
          <w:sz w:val="24"/>
          <w:szCs w:val="24"/>
        </w:rPr>
        <w:t>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B7BB6">
        <w:rPr>
          <w:b/>
          <w:sz w:val="24"/>
          <w:szCs w:val="24"/>
          <w:vertAlign w:val="superscript"/>
        </w:rPr>
        <w:t>st</w:t>
      </w:r>
      <w:r w:rsidRPr="009B7BB6">
        <w:rPr>
          <w:b/>
          <w:sz w:val="24"/>
          <w:szCs w:val="24"/>
        </w:rPr>
        <w:t xml:space="preserve"> 1944 and the Eternal Guiltiness Damnation will end in June 21</w:t>
      </w:r>
      <w:r w:rsidRPr="009B7BB6">
        <w:rPr>
          <w:b/>
          <w:sz w:val="24"/>
          <w:szCs w:val="24"/>
          <w:vertAlign w:val="superscript"/>
        </w:rPr>
        <w:t>st</w:t>
      </w:r>
      <w:r w:rsidRPr="009B7BB6">
        <w:rPr>
          <w:b/>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B7BB6">
        <w:rPr>
          <w:b/>
          <w:sz w:val="24"/>
          <w:szCs w:val="24"/>
          <w:vertAlign w:val="superscript"/>
        </w:rPr>
        <w:t>st</w:t>
      </w:r>
      <w:r w:rsidRPr="009B7BB6">
        <w:rPr>
          <w:b/>
          <w:sz w:val="24"/>
          <w:szCs w:val="24"/>
        </w:rPr>
        <w:t>, 2036AD with the 2,000 year reign being fulfilled from June 21</w:t>
      </w:r>
      <w:r w:rsidRPr="009B7BB6">
        <w:rPr>
          <w:b/>
          <w:sz w:val="24"/>
          <w:szCs w:val="24"/>
          <w:vertAlign w:val="superscript"/>
        </w:rPr>
        <w:t>st</w:t>
      </w:r>
      <w:r w:rsidRPr="009B7BB6">
        <w:rPr>
          <w:b/>
          <w:sz w:val="24"/>
          <w:szCs w:val="24"/>
        </w:rPr>
        <w:t>, 32AD to June 21</w:t>
      </w:r>
      <w:r w:rsidRPr="009B7BB6">
        <w:rPr>
          <w:b/>
          <w:sz w:val="24"/>
          <w:szCs w:val="24"/>
          <w:vertAlign w:val="superscript"/>
        </w:rPr>
        <w:t>st</w:t>
      </w:r>
      <w:r w:rsidRPr="009B7BB6">
        <w:rPr>
          <w:b/>
          <w:sz w:val="24"/>
          <w:szCs w:val="24"/>
        </w:rPr>
        <w:t>, 2032AD by the Father Stephen’s Eternal Death in Acts 7:60 &amp; the end is June 21</w:t>
      </w:r>
      <w:r w:rsidRPr="009B7BB6">
        <w:rPr>
          <w:b/>
          <w:sz w:val="24"/>
          <w:szCs w:val="24"/>
          <w:vertAlign w:val="superscript"/>
        </w:rPr>
        <w:t>st</w:t>
      </w:r>
      <w:r w:rsidRPr="009B7BB6">
        <w:rPr>
          <w:b/>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B7BB6">
        <w:rPr>
          <w:b/>
          <w:sz w:val="24"/>
          <w:szCs w:val="24"/>
          <w:vertAlign w:val="superscript"/>
        </w:rPr>
        <w:t>st</w:t>
      </w:r>
      <w:r w:rsidRPr="009B7BB6">
        <w:rPr>
          <w:b/>
          <w:sz w:val="24"/>
          <w:szCs w:val="24"/>
        </w:rPr>
        <w:t>, 1776AD to June 21</w:t>
      </w:r>
      <w:r w:rsidRPr="009B7BB6">
        <w:rPr>
          <w:b/>
          <w:sz w:val="24"/>
          <w:szCs w:val="24"/>
          <w:vertAlign w:val="superscript"/>
        </w:rPr>
        <w:t>st</w:t>
      </w:r>
      <w:r w:rsidRPr="009B7BB6">
        <w:rPr>
          <w:b/>
          <w:sz w:val="24"/>
          <w:szCs w:val="24"/>
        </w:rPr>
        <w:t>, 2036AD to 280 years in the strength of ignorance which is June 21</w:t>
      </w:r>
      <w:r w:rsidRPr="009B7BB6">
        <w:rPr>
          <w:b/>
          <w:sz w:val="24"/>
          <w:szCs w:val="24"/>
          <w:vertAlign w:val="superscript"/>
        </w:rPr>
        <w:t>st</w:t>
      </w:r>
      <w:r w:rsidRPr="009B7BB6">
        <w:rPr>
          <w:b/>
          <w:sz w:val="24"/>
          <w:szCs w:val="24"/>
        </w:rPr>
        <w:t>, 1776AD to June 21</w:t>
      </w:r>
      <w:r w:rsidRPr="009B7BB6">
        <w:rPr>
          <w:b/>
          <w:sz w:val="24"/>
          <w:szCs w:val="24"/>
          <w:vertAlign w:val="superscript"/>
        </w:rPr>
        <w:t>st</w:t>
      </w:r>
      <w:r w:rsidRPr="009B7BB6">
        <w:rPr>
          <w:b/>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B7BB6">
        <w:rPr>
          <w:b/>
          <w:sz w:val="24"/>
          <w:szCs w:val="24"/>
          <w:vertAlign w:val="superscript"/>
        </w:rPr>
        <w:t>st</w:t>
      </w:r>
      <w:r w:rsidRPr="009B7BB6">
        <w:rPr>
          <w:b/>
          <w:sz w:val="24"/>
          <w:szCs w:val="24"/>
        </w:rPr>
        <w:t>, 2025AD concerning the 10 years in strength of each which is 20 years &amp; Globally together, all sexuality from ADAM will be locked up in June 21</w:t>
      </w:r>
      <w:r w:rsidRPr="009B7BB6">
        <w:rPr>
          <w:b/>
          <w:sz w:val="24"/>
          <w:szCs w:val="24"/>
          <w:vertAlign w:val="superscript"/>
        </w:rPr>
        <w:t>st</w:t>
      </w:r>
      <w:r w:rsidRPr="009B7BB6">
        <w:rPr>
          <w:b/>
          <w:sz w:val="24"/>
          <w:szCs w:val="24"/>
        </w:rPr>
        <w:t>, 2035AD at the end of the 2,000 year reign concerning the 20 years from June 21</w:t>
      </w:r>
      <w:r w:rsidRPr="009B7BB6">
        <w:rPr>
          <w:b/>
          <w:sz w:val="24"/>
          <w:szCs w:val="24"/>
          <w:vertAlign w:val="superscript"/>
        </w:rPr>
        <w:t>st</w:t>
      </w:r>
      <w:r w:rsidRPr="009B7BB6">
        <w:rPr>
          <w:b/>
          <w:sz w:val="24"/>
          <w:szCs w:val="24"/>
        </w:rPr>
        <w:t>, 2015AD to June 21</w:t>
      </w:r>
      <w:r w:rsidRPr="009B7BB6">
        <w:rPr>
          <w:b/>
          <w:sz w:val="24"/>
          <w:szCs w:val="24"/>
          <w:vertAlign w:val="superscript"/>
        </w:rPr>
        <w:t>st</w:t>
      </w:r>
      <w:r w:rsidRPr="009B7BB6">
        <w:rPr>
          <w:b/>
          <w:sz w:val="24"/>
          <w:szCs w:val="24"/>
        </w:rPr>
        <w:t>, 2035AD.  This Ultimately means all ignorance from JOB is locked up separately between the two mega continents (Euphoria Mega Continent &amp; South America and North America Mega Continent) by June 21</w:t>
      </w:r>
      <w:r w:rsidRPr="009B7BB6">
        <w:rPr>
          <w:b/>
          <w:sz w:val="24"/>
          <w:szCs w:val="24"/>
          <w:vertAlign w:val="superscript"/>
        </w:rPr>
        <w:t>st</w:t>
      </w:r>
      <w:r w:rsidRPr="009B7BB6">
        <w:rPr>
          <w:b/>
          <w:sz w:val="24"/>
          <w:szCs w:val="24"/>
        </w:rPr>
        <w:t>, 2045AD concerning the 10 years in strength of each which is 20 years &amp; Globally together, all ignorance from JOB will be locked up in June 21</w:t>
      </w:r>
      <w:r w:rsidRPr="009B7BB6">
        <w:rPr>
          <w:b/>
          <w:sz w:val="24"/>
          <w:szCs w:val="24"/>
          <w:vertAlign w:val="superscript"/>
        </w:rPr>
        <w:t>st</w:t>
      </w:r>
      <w:r w:rsidRPr="009B7BB6">
        <w:rPr>
          <w:b/>
          <w:sz w:val="24"/>
          <w:szCs w:val="24"/>
        </w:rPr>
        <w:t>, 2055AD at the end of the 2,000 year reign concerning the 20 years from June 21</w:t>
      </w:r>
      <w:r w:rsidRPr="009B7BB6">
        <w:rPr>
          <w:b/>
          <w:sz w:val="24"/>
          <w:szCs w:val="24"/>
          <w:vertAlign w:val="superscript"/>
        </w:rPr>
        <w:t>st</w:t>
      </w:r>
      <w:r w:rsidRPr="009B7BB6">
        <w:rPr>
          <w:b/>
          <w:sz w:val="24"/>
          <w:szCs w:val="24"/>
        </w:rPr>
        <w:t>, 2035AD to June 21</w:t>
      </w:r>
      <w:r w:rsidRPr="009B7BB6">
        <w:rPr>
          <w:b/>
          <w:sz w:val="24"/>
          <w:szCs w:val="24"/>
          <w:vertAlign w:val="superscript"/>
        </w:rPr>
        <w:t>st</w:t>
      </w:r>
      <w:r w:rsidRPr="009B7BB6">
        <w:rPr>
          <w:b/>
          <w:sz w:val="24"/>
          <w:szCs w:val="24"/>
        </w:rPr>
        <w:t xml:space="preserve">, 2055AD.  </w:t>
      </w:r>
    </w:p>
    <w:p w:rsidR="0075118F" w:rsidRPr="009B7BB6" w:rsidRDefault="0075118F" w:rsidP="0075118F">
      <w:pPr>
        <w:jc w:val="center"/>
        <w:rPr>
          <w:b/>
          <w:sz w:val="24"/>
          <w:szCs w:val="24"/>
        </w:rPr>
      </w:pPr>
      <w:r w:rsidRPr="009B7BB6">
        <w:rPr>
          <w:b/>
          <w:sz w:val="24"/>
          <w:szCs w:val="24"/>
        </w:rPr>
        <w:t>THE GREEK BISHOPRIC</w:t>
      </w:r>
    </w:p>
    <w:p w:rsidR="0075118F" w:rsidRPr="009B7BB6" w:rsidRDefault="0075118F" w:rsidP="0075118F">
      <w:pPr>
        <w:jc w:val="both"/>
        <w:rPr>
          <w:sz w:val="24"/>
          <w:szCs w:val="24"/>
        </w:rPr>
      </w:pPr>
      <w:r w:rsidRPr="009B7BB6">
        <w:rPr>
          <w:b/>
          <w:sz w:val="24"/>
          <w:szCs w:val="24"/>
        </w:rPr>
        <w:t>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PRAISED, WORSHIPPED, ADORED], HOLY, UPRIGHT, CLEAN, BLAMELESS, HOSPITABLE [A FRIEND KNOWS WHAT HIS LORDS IS DOING], ABLE TO TEACH, NOT A DRUNKARD FROM WINE [BUT WINE IN MODERATION], NOT VIOLENT BUT GENTLE, MEEKNESS, NOT QUARRELSOME ABOUT GREATNESS, NOT A LOVER OF MONEY [HANDLE MONEY WELL &amp; RESPONSIBLE], NOT A STEALER, ROBBER OR THIEF, BLESSED, MANAGE [SUPERVISE] HIS OWN HOUSE [ZION] WELL, WITH ALL DIGNITY [MAJESTY] KEEPING HIS CHILDREN SUBMISSIVE [WITH ALL AUTHORITY], 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9B7BB6">
        <w:rPr>
          <w:b/>
          <w:sz w:val="24"/>
          <w:szCs w:val="24"/>
          <w:vertAlign w:val="superscript"/>
        </w:rPr>
        <w:t>ST</w:t>
      </w:r>
      <w:r w:rsidRPr="009B7BB6">
        <w:rPr>
          <w:b/>
          <w:sz w:val="24"/>
          <w:szCs w:val="24"/>
        </w:rPr>
        <w:t xml:space="preserve"> TIMOTHY 3:1-7.  </w:t>
      </w:r>
    </w:p>
    <w:p w:rsidR="00B57752" w:rsidRPr="009B7BB6" w:rsidRDefault="00B57752" w:rsidP="00B57752">
      <w:pPr>
        <w:spacing w:line="480" w:lineRule="auto"/>
        <w:jc w:val="center"/>
        <w:rPr>
          <w:sz w:val="24"/>
          <w:szCs w:val="24"/>
        </w:rPr>
      </w:pPr>
      <w:r w:rsidRPr="009B7BB6">
        <w:rPr>
          <w:sz w:val="24"/>
          <w:szCs w:val="24"/>
        </w:rPr>
        <w:t>Chapter 3: The Division of the Jewish Law of Jehovah and the Gentile Law of James</w:t>
      </w:r>
    </w:p>
    <w:p w:rsidR="00B57752" w:rsidRPr="009B7BB6" w:rsidRDefault="00B57752" w:rsidP="00B57752">
      <w:pPr>
        <w:spacing w:line="480" w:lineRule="auto"/>
        <w:jc w:val="both"/>
        <w:rPr>
          <w:sz w:val="24"/>
          <w:szCs w:val="24"/>
        </w:rPr>
      </w:pPr>
      <w:r w:rsidRPr="009B7BB6">
        <w:rPr>
          <w:sz w:val="24"/>
          <w:szCs w:val="24"/>
        </w:rPr>
        <w:t>The Golden Calf by the Children of Israel in the 2</w:t>
      </w:r>
      <w:r w:rsidRPr="009B7BB6">
        <w:rPr>
          <w:sz w:val="24"/>
          <w:szCs w:val="24"/>
          <w:vertAlign w:val="superscript"/>
        </w:rPr>
        <w:t>nd</w:t>
      </w:r>
      <w:r w:rsidRPr="009B7BB6">
        <w:rPr>
          <w:sz w:val="24"/>
          <w:szCs w:val="24"/>
        </w:rPr>
        <w:t xml:space="preserve"> Law Tablets </w:t>
      </w:r>
    </w:p>
    <w:p w:rsidR="00B57752" w:rsidRPr="009B7BB6" w:rsidRDefault="00B57752" w:rsidP="00B57752">
      <w:pPr>
        <w:spacing w:line="480" w:lineRule="auto"/>
        <w:jc w:val="both"/>
        <w:rPr>
          <w:sz w:val="24"/>
          <w:szCs w:val="24"/>
        </w:rPr>
      </w:pPr>
      <w:r w:rsidRPr="009B7BB6">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B57752" w:rsidRPr="009B7BB6" w:rsidRDefault="00B57752" w:rsidP="00B57752">
      <w:pPr>
        <w:spacing w:line="480" w:lineRule="auto"/>
        <w:jc w:val="center"/>
        <w:rPr>
          <w:sz w:val="24"/>
          <w:szCs w:val="24"/>
        </w:rPr>
      </w:pPr>
      <w:r w:rsidRPr="009B7BB6">
        <w:rPr>
          <w:sz w:val="24"/>
          <w:szCs w:val="24"/>
        </w:rPr>
        <w:t>Chapter 4: The Christian Law of the Lord Stephen over the 60 Christian Lord’s/Ladies</w:t>
      </w:r>
    </w:p>
    <w:p w:rsidR="00B57752" w:rsidRPr="009B7BB6" w:rsidRDefault="00B57752" w:rsidP="00B57752">
      <w:pPr>
        <w:spacing w:line="480" w:lineRule="auto"/>
        <w:jc w:val="both"/>
        <w:rPr>
          <w:sz w:val="24"/>
          <w:szCs w:val="24"/>
        </w:rPr>
      </w:pPr>
      <w:r w:rsidRPr="009B7BB6">
        <w:rPr>
          <w:sz w:val="24"/>
          <w:szCs w:val="24"/>
        </w:rPr>
        <w:t>The Christian Law Authority in One Witness</w:t>
      </w:r>
    </w:p>
    <w:p w:rsidR="00B57752" w:rsidRPr="009B7BB6" w:rsidRDefault="00B57752" w:rsidP="00B57752">
      <w:pPr>
        <w:spacing w:line="480" w:lineRule="auto"/>
        <w:jc w:val="both"/>
        <w:rPr>
          <w:sz w:val="24"/>
          <w:szCs w:val="24"/>
        </w:rPr>
      </w:pPr>
      <w:r w:rsidRPr="009B7BB6">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B57752" w:rsidRPr="009B7BB6" w:rsidRDefault="00B57752" w:rsidP="00B57752">
      <w:pPr>
        <w:spacing w:line="480" w:lineRule="auto"/>
        <w:jc w:val="both"/>
        <w:rPr>
          <w:sz w:val="24"/>
          <w:szCs w:val="24"/>
        </w:rPr>
      </w:pPr>
      <w:r w:rsidRPr="009B7BB6">
        <w:rPr>
          <w:sz w:val="24"/>
          <w:szCs w:val="24"/>
        </w:rPr>
        <w:t xml:space="preserve">The Christian Laws of 613 Commandments of Stephen that operates in one witness </w:t>
      </w:r>
    </w:p>
    <w:p w:rsidR="00B57752" w:rsidRPr="009B7BB6" w:rsidRDefault="00B57752" w:rsidP="00B57752">
      <w:pPr>
        <w:spacing w:line="480" w:lineRule="auto"/>
        <w:jc w:val="both"/>
        <w:rPr>
          <w:sz w:val="24"/>
          <w:szCs w:val="24"/>
        </w:rPr>
      </w:pPr>
      <w:r w:rsidRPr="009B7BB6">
        <w:rPr>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9B7BB6">
        <w:rPr>
          <w:sz w:val="24"/>
          <w:szCs w:val="24"/>
          <w:vertAlign w:val="superscript"/>
        </w:rPr>
        <w:t>st</w:t>
      </w:r>
      <w:r w:rsidRPr="009B7BB6">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9B7BB6">
        <w:rPr>
          <w:sz w:val="24"/>
          <w:szCs w:val="24"/>
          <w:vertAlign w:val="superscript"/>
        </w:rPr>
        <w:t>st</w:t>
      </w:r>
      <w:r w:rsidRPr="009B7BB6">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9B7BB6">
        <w:rPr>
          <w:sz w:val="24"/>
          <w:szCs w:val="24"/>
          <w:vertAlign w:val="superscript"/>
        </w:rPr>
        <w:t>ST</w:t>
      </w:r>
      <w:r w:rsidRPr="009B7BB6">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9B7BB6">
        <w:rPr>
          <w:sz w:val="24"/>
          <w:szCs w:val="24"/>
          <w:vertAlign w:val="superscript"/>
        </w:rPr>
        <w:t>st</w:t>
      </w:r>
      <w:r w:rsidRPr="009B7BB6">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B57752" w:rsidRPr="009B7BB6" w:rsidRDefault="00B57752" w:rsidP="00B57752">
      <w:pPr>
        <w:spacing w:line="480" w:lineRule="auto"/>
        <w:jc w:val="both"/>
        <w:rPr>
          <w:sz w:val="24"/>
          <w:szCs w:val="24"/>
        </w:rPr>
      </w:pPr>
      <w:r w:rsidRPr="009B7BB6">
        <w:rPr>
          <w:sz w:val="24"/>
          <w:szCs w:val="24"/>
        </w:rPr>
        <w:t xml:space="preserve">The Christian Laws of Stephen over the Jewish Laws and Gentle Laws   </w:t>
      </w:r>
    </w:p>
    <w:p w:rsidR="00B57752" w:rsidRPr="009B7BB6" w:rsidRDefault="00B57752" w:rsidP="00B57752">
      <w:pPr>
        <w:spacing w:line="480" w:lineRule="auto"/>
        <w:jc w:val="both"/>
        <w:rPr>
          <w:sz w:val="24"/>
          <w:szCs w:val="24"/>
        </w:rPr>
      </w:pPr>
      <w:r w:rsidRPr="009B7BB6">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B57752" w:rsidRPr="009B7BB6" w:rsidRDefault="00B57752" w:rsidP="00B57752">
      <w:pPr>
        <w:spacing w:line="480" w:lineRule="auto"/>
        <w:jc w:val="both"/>
        <w:rPr>
          <w:sz w:val="24"/>
          <w:szCs w:val="24"/>
        </w:rPr>
      </w:pPr>
      <w:r w:rsidRPr="009B7BB6">
        <w:rPr>
          <w:sz w:val="24"/>
          <w:szCs w:val="24"/>
        </w:rPr>
        <w:t>The Jealous Law Justice Armor of Christianity of the Lord Stephen</w:t>
      </w:r>
    </w:p>
    <w:p w:rsidR="00B57752" w:rsidRPr="009B7BB6" w:rsidRDefault="00B57752" w:rsidP="00B57752">
      <w:pPr>
        <w:spacing w:line="480" w:lineRule="auto"/>
        <w:jc w:val="both"/>
        <w:rPr>
          <w:sz w:val="24"/>
          <w:szCs w:val="24"/>
        </w:rPr>
      </w:pPr>
      <w:r w:rsidRPr="009B7BB6">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B57752" w:rsidRPr="009B7BB6" w:rsidRDefault="00B57752" w:rsidP="00B57752">
      <w:pPr>
        <w:spacing w:line="480" w:lineRule="auto"/>
        <w:jc w:val="both"/>
        <w:rPr>
          <w:sz w:val="24"/>
          <w:szCs w:val="24"/>
        </w:rPr>
      </w:pPr>
      <w:r w:rsidRPr="009B7BB6">
        <w:rPr>
          <w:sz w:val="24"/>
          <w:szCs w:val="24"/>
        </w:rPr>
        <w:t>The Christian Law of the Lord Stephen as Jehovah the First &amp; Last, Beginning and End</w:t>
      </w:r>
    </w:p>
    <w:p w:rsidR="00B57752" w:rsidRPr="009B7BB6" w:rsidRDefault="00B57752" w:rsidP="00B57752">
      <w:pPr>
        <w:spacing w:line="480" w:lineRule="auto"/>
        <w:jc w:val="both"/>
        <w:rPr>
          <w:sz w:val="24"/>
          <w:szCs w:val="24"/>
        </w:rPr>
      </w:pPr>
      <w:r w:rsidRPr="009B7BB6">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B57752" w:rsidRPr="009B7BB6" w:rsidRDefault="00B57752" w:rsidP="00B57752">
      <w:pPr>
        <w:spacing w:line="480" w:lineRule="auto"/>
        <w:jc w:val="both"/>
        <w:rPr>
          <w:sz w:val="24"/>
          <w:szCs w:val="24"/>
        </w:rPr>
      </w:pPr>
      <w:r w:rsidRPr="009B7BB6">
        <w:rPr>
          <w:sz w:val="24"/>
          <w:szCs w:val="24"/>
        </w:rPr>
        <w:t xml:space="preserve">The Christian Lord Stephen associated with Keter the 10 Letter Name for His as God </w:t>
      </w:r>
    </w:p>
    <w:p w:rsidR="00B57752" w:rsidRPr="009B7BB6" w:rsidRDefault="00B57752" w:rsidP="00B57752">
      <w:pPr>
        <w:spacing w:line="480" w:lineRule="auto"/>
        <w:jc w:val="both"/>
        <w:rPr>
          <w:sz w:val="24"/>
          <w:szCs w:val="24"/>
        </w:rPr>
      </w:pPr>
      <w:r w:rsidRPr="009B7BB6">
        <w:rPr>
          <w:sz w:val="24"/>
          <w:szCs w:val="24"/>
        </w:rPr>
        <w:t>The 10 Letter Name for God is called ‘</w:t>
      </w:r>
      <w:r w:rsidRPr="009B7BB6">
        <w:rPr>
          <w:b/>
          <w:i/>
          <w:sz w:val="24"/>
          <w:szCs w:val="24"/>
        </w:rPr>
        <w:t>Keter</w:t>
      </w:r>
      <w:r w:rsidRPr="009B7BB6">
        <w:rPr>
          <w:sz w:val="24"/>
          <w:szCs w:val="24"/>
        </w:rPr>
        <w:t>” and also called “</w:t>
      </w:r>
      <w:r w:rsidRPr="009B7BB6">
        <w:rPr>
          <w:b/>
          <w:i/>
          <w:sz w:val="24"/>
          <w:szCs w:val="24"/>
        </w:rPr>
        <w:t>Kether</w:t>
      </w:r>
      <w:r w:rsidRPr="009B7BB6">
        <w:rPr>
          <w:sz w:val="24"/>
          <w:szCs w:val="24"/>
        </w:rPr>
        <w:t xml:space="preserve">” which is the Highest point of the </w:t>
      </w:r>
      <w:r w:rsidRPr="009B7BB6">
        <w:rPr>
          <w:b/>
          <w:i/>
          <w:sz w:val="24"/>
          <w:szCs w:val="24"/>
        </w:rPr>
        <w:t xml:space="preserve">Sephirot </w:t>
      </w:r>
      <w:r w:rsidRPr="009B7BB6">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9B7BB6">
        <w:rPr>
          <w:b/>
          <w:i/>
          <w:sz w:val="24"/>
          <w:szCs w:val="24"/>
        </w:rPr>
        <w:t>Zoher</w:t>
      </w:r>
      <w:r w:rsidRPr="009B7BB6">
        <w:rPr>
          <w:sz w:val="24"/>
          <w:szCs w:val="24"/>
        </w:rPr>
        <w:t>” meaning the most hidden of all hidden things. It is completely incomprehensible to “Man” and proves that Stephen is the Father above all things in John 1:18; 6:46; 14:6; Matthew 23:9; 1</w:t>
      </w:r>
      <w:r w:rsidRPr="009B7BB6">
        <w:rPr>
          <w:sz w:val="24"/>
          <w:szCs w:val="24"/>
          <w:vertAlign w:val="superscript"/>
        </w:rPr>
        <w:t>st</w:t>
      </w:r>
      <w:r w:rsidRPr="009B7BB6">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9B7BB6">
        <w:rPr>
          <w:b/>
          <w:i/>
          <w:sz w:val="24"/>
          <w:szCs w:val="24"/>
        </w:rPr>
        <w:t>Adonai</w:t>
      </w:r>
      <w:r w:rsidRPr="009B7BB6">
        <w:rPr>
          <w:sz w:val="24"/>
          <w:szCs w:val="24"/>
        </w:rPr>
        <w:t xml:space="preserve">-compassion before a Person sins. Second, is </w:t>
      </w:r>
      <w:r w:rsidRPr="009B7BB6">
        <w:rPr>
          <w:b/>
          <w:i/>
          <w:sz w:val="24"/>
          <w:szCs w:val="24"/>
        </w:rPr>
        <w:t>Adonai</w:t>
      </w:r>
      <w:r w:rsidRPr="009B7BB6">
        <w:rPr>
          <w:sz w:val="24"/>
          <w:szCs w:val="24"/>
        </w:rPr>
        <w:t xml:space="preserve">-compassion after a Person has sinned. Third, is </w:t>
      </w:r>
      <w:r w:rsidRPr="009B7BB6">
        <w:rPr>
          <w:b/>
          <w:i/>
          <w:sz w:val="24"/>
          <w:szCs w:val="24"/>
        </w:rPr>
        <w:t>El</w:t>
      </w:r>
      <w:r w:rsidRPr="009B7BB6">
        <w:rPr>
          <w:sz w:val="24"/>
          <w:szCs w:val="24"/>
        </w:rPr>
        <w:t xml:space="preserve">- mighty in compassion to give all Creatures according to their need. Fourth, is </w:t>
      </w:r>
      <w:r w:rsidRPr="009B7BB6">
        <w:rPr>
          <w:b/>
          <w:i/>
          <w:sz w:val="24"/>
          <w:szCs w:val="24"/>
        </w:rPr>
        <w:t>Rachum</w:t>
      </w:r>
      <w:r w:rsidRPr="009B7BB6">
        <w:rPr>
          <w:sz w:val="24"/>
          <w:szCs w:val="24"/>
        </w:rPr>
        <w:t xml:space="preserve">-merciful, which Humankind may not be distressed. Fifth, is </w:t>
      </w:r>
      <w:r w:rsidRPr="009B7BB6">
        <w:rPr>
          <w:b/>
          <w:i/>
          <w:sz w:val="24"/>
          <w:szCs w:val="24"/>
        </w:rPr>
        <w:t>Chanun</w:t>
      </w:r>
      <w:r w:rsidRPr="009B7BB6">
        <w:rPr>
          <w:sz w:val="24"/>
          <w:szCs w:val="24"/>
        </w:rPr>
        <w:t xml:space="preserve">-gracious if Humankind is already in distress. Sixth, is </w:t>
      </w:r>
      <w:r w:rsidRPr="009B7BB6">
        <w:rPr>
          <w:b/>
          <w:i/>
          <w:sz w:val="24"/>
          <w:szCs w:val="24"/>
        </w:rPr>
        <w:t>Erech appayim</w:t>
      </w:r>
      <w:r w:rsidRPr="009B7BB6">
        <w:rPr>
          <w:sz w:val="24"/>
          <w:szCs w:val="24"/>
        </w:rPr>
        <w:t xml:space="preserve">-slow to anger. Seventh, is </w:t>
      </w:r>
      <w:r w:rsidRPr="009B7BB6">
        <w:rPr>
          <w:b/>
          <w:i/>
          <w:sz w:val="24"/>
          <w:szCs w:val="24"/>
        </w:rPr>
        <w:t>Rav chesed</w:t>
      </w:r>
      <w:r w:rsidRPr="009B7BB6">
        <w:rPr>
          <w:sz w:val="24"/>
          <w:szCs w:val="24"/>
        </w:rPr>
        <w:t xml:space="preserve">- plenteous in mercy. Eighth, is </w:t>
      </w:r>
      <w:r w:rsidRPr="009B7BB6">
        <w:rPr>
          <w:b/>
          <w:i/>
          <w:sz w:val="24"/>
          <w:szCs w:val="24"/>
        </w:rPr>
        <w:t>Emet</w:t>
      </w:r>
      <w:r w:rsidRPr="009B7BB6">
        <w:rPr>
          <w:sz w:val="24"/>
          <w:szCs w:val="24"/>
        </w:rPr>
        <w:t xml:space="preserve">-truth. Ninth, is </w:t>
      </w:r>
      <w:r w:rsidRPr="009B7BB6">
        <w:rPr>
          <w:b/>
          <w:i/>
          <w:sz w:val="24"/>
          <w:szCs w:val="24"/>
        </w:rPr>
        <w:t>Notzer chesed laalafim</w:t>
      </w:r>
      <w:r w:rsidRPr="009B7BB6">
        <w:rPr>
          <w:sz w:val="24"/>
          <w:szCs w:val="24"/>
        </w:rPr>
        <w:t xml:space="preserve">-keeping mercy unto thousands. Tenth, is </w:t>
      </w:r>
      <w:r w:rsidRPr="009B7BB6">
        <w:rPr>
          <w:b/>
          <w:i/>
          <w:sz w:val="24"/>
          <w:szCs w:val="24"/>
        </w:rPr>
        <w:t>Noseh avon</w:t>
      </w:r>
      <w:r w:rsidRPr="009B7BB6">
        <w:rPr>
          <w:sz w:val="24"/>
          <w:szCs w:val="24"/>
        </w:rPr>
        <w:t xml:space="preserve">-forgiving iniquity, Eleventh, is </w:t>
      </w:r>
      <w:r w:rsidRPr="009B7BB6">
        <w:rPr>
          <w:b/>
          <w:i/>
          <w:sz w:val="24"/>
          <w:szCs w:val="24"/>
        </w:rPr>
        <w:t>Noseh chatah</w:t>
      </w:r>
      <w:r w:rsidRPr="009B7BB6">
        <w:rPr>
          <w:sz w:val="24"/>
          <w:szCs w:val="24"/>
        </w:rPr>
        <w:t xml:space="preserve">-forgiving sin, Twelfth, is </w:t>
      </w:r>
      <w:r w:rsidRPr="009B7BB6">
        <w:rPr>
          <w:b/>
          <w:i/>
          <w:sz w:val="24"/>
          <w:szCs w:val="24"/>
        </w:rPr>
        <w:t>Noseh peshah</w:t>
      </w:r>
      <w:r w:rsidRPr="009B7BB6">
        <w:rPr>
          <w:sz w:val="24"/>
          <w:szCs w:val="24"/>
        </w:rPr>
        <w:t xml:space="preserve">- forgiving transgression. Thirteenth, is </w:t>
      </w:r>
      <w:r w:rsidRPr="009B7BB6">
        <w:rPr>
          <w:b/>
          <w:i/>
          <w:sz w:val="24"/>
          <w:szCs w:val="24"/>
        </w:rPr>
        <w:t>Venakeh</w:t>
      </w:r>
      <w:r w:rsidRPr="009B7BB6">
        <w:rPr>
          <w:sz w:val="24"/>
          <w:szCs w:val="24"/>
        </w:rPr>
        <w:t xml:space="preserve">-pardoning. The Serphirot involves </w:t>
      </w:r>
      <w:r w:rsidRPr="009B7BB6">
        <w:rPr>
          <w:b/>
          <w:i/>
          <w:sz w:val="24"/>
          <w:szCs w:val="24"/>
        </w:rPr>
        <w:t>Keter</w:t>
      </w:r>
      <w:r w:rsidRPr="009B7BB6">
        <w:rPr>
          <w:sz w:val="24"/>
          <w:szCs w:val="24"/>
        </w:rPr>
        <w:t xml:space="preserve">-Crown above consciousness. </w:t>
      </w:r>
      <w:r w:rsidRPr="009B7BB6">
        <w:rPr>
          <w:b/>
          <w:i/>
          <w:sz w:val="24"/>
          <w:szCs w:val="24"/>
        </w:rPr>
        <w:t>Choklmah</w:t>
      </w:r>
      <w:r w:rsidRPr="009B7BB6">
        <w:rPr>
          <w:sz w:val="24"/>
          <w:szCs w:val="24"/>
        </w:rPr>
        <w:t xml:space="preserve">- wisdom in conscious intellect. </w:t>
      </w:r>
      <w:r w:rsidRPr="009B7BB6">
        <w:rPr>
          <w:b/>
          <w:i/>
          <w:sz w:val="24"/>
          <w:szCs w:val="24"/>
        </w:rPr>
        <w:t>Binah</w:t>
      </w:r>
      <w:r w:rsidRPr="009B7BB6">
        <w:rPr>
          <w:sz w:val="24"/>
          <w:szCs w:val="24"/>
        </w:rPr>
        <w:t xml:space="preserve">-understanding in conscious intellect. The primary conscious emotions are </w:t>
      </w:r>
      <w:r w:rsidRPr="009B7BB6">
        <w:rPr>
          <w:b/>
          <w:i/>
          <w:sz w:val="24"/>
          <w:szCs w:val="24"/>
        </w:rPr>
        <w:t>Chesed</w:t>
      </w:r>
      <w:r w:rsidRPr="009B7BB6">
        <w:rPr>
          <w:sz w:val="24"/>
          <w:szCs w:val="24"/>
        </w:rPr>
        <w:t xml:space="preserve">-kindness, </w:t>
      </w:r>
      <w:r w:rsidRPr="009B7BB6">
        <w:rPr>
          <w:b/>
          <w:i/>
          <w:sz w:val="24"/>
          <w:szCs w:val="24"/>
        </w:rPr>
        <w:t>Gevurah</w:t>
      </w:r>
      <w:r w:rsidRPr="009B7BB6">
        <w:rPr>
          <w:sz w:val="24"/>
          <w:szCs w:val="24"/>
        </w:rPr>
        <w:t xml:space="preserve">-severity, </w:t>
      </w:r>
      <w:r w:rsidRPr="009B7BB6">
        <w:rPr>
          <w:b/>
          <w:i/>
          <w:sz w:val="24"/>
          <w:szCs w:val="24"/>
        </w:rPr>
        <w:t>Tiferet</w:t>
      </w:r>
      <w:r w:rsidRPr="009B7BB6">
        <w:rPr>
          <w:sz w:val="24"/>
          <w:szCs w:val="24"/>
        </w:rPr>
        <w:t xml:space="preserve">-beauty. The secondary conscious emotions are </w:t>
      </w:r>
      <w:r w:rsidRPr="009B7BB6">
        <w:rPr>
          <w:b/>
          <w:i/>
          <w:sz w:val="24"/>
          <w:szCs w:val="24"/>
        </w:rPr>
        <w:t>Netzach</w:t>
      </w:r>
      <w:r w:rsidRPr="009B7BB6">
        <w:rPr>
          <w:sz w:val="24"/>
          <w:szCs w:val="24"/>
        </w:rPr>
        <w:t xml:space="preserve">-eternity, </w:t>
      </w:r>
      <w:r w:rsidRPr="009B7BB6">
        <w:rPr>
          <w:b/>
          <w:i/>
          <w:sz w:val="24"/>
          <w:szCs w:val="24"/>
        </w:rPr>
        <w:t>Hod</w:t>
      </w:r>
      <w:r w:rsidRPr="009B7BB6">
        <w:rPr>
          <w:sz w:val="24"/>
          <w:szCs w:val="24"/>
        </w:rPr>
        <w:t xml:space="preserve">-splenor, </w:t>
      </w:r>
      <w:r w:rsidRPr="009B7BB6">
        <w:rPr>
          <w:b/>
          <w:i/>
          <w:sz w:val="24"/>
          <w:szCs w:val="24"/>
        </w:rPr>
        <w:t>Yesod</w:t>
      </w:r>
      <w:r w:rsidRPr="009B7BB6">
        <w:rPr>
          <w:sz w:val="24"/>
          <w:szCs w:val="24"/>
        </w:rPr>
        <w:t xml:space="preserve">-foundation and </w:t>
      </w:r>
      <w:r w:rsidRPr="009B7BB6">
        <w:rPr>
          <w:b/>
          <w:i/>
          <w:sz w:val="24"/>
          <w:szCs w:val="24"/>
        </w:rPr>
        <w:t>Malkuth</w:t>
      </w:r>
      <w:r w:rsidRPr="009B7BB6">
        <w:rPr>
          <w:sz w:val="24"/>
          <w:szCs w:val="24"/>
        </w:rPr>
        <w:t xml:space="preserve">-a vessel that brings to action is called Kingship.            </w:t>
      </w:r>
    </w:p>
    <w:p w:rsidR="00B57752" w:rsidRPr="009B7BB6" w:rsidRDefault="00B57752" w:rsidP="00B57752">
      <w:pPr>
        <w:spacing w:line="480" w:lineRule="auto"/>
        <w:jc w:val="both"/>
        <w:rPr>
          <w:sz w:val="24"/>
          <w:szCs w:val="24"/>
        </w:rPr>
      </w:pPr>
      <w:r w:rsidRPr="009B7BB6">
        <w:rPr>
          <w:sz w:val="24"/>
          <w:szCs w:val="24"/>
        </w:rPr>
        <w:t>The Gentile Laws had discontinued and changed into Christian Laws</w:t>
      </w:r>
    </w:p>
    <w:p w:rsidR="00B57752" w:rsidRPr="009B7BB6" w:rsidRDefault="00B57752" w:rsidP="00B57752">
      <w:pPr>
        <w:spacing w:line="480" w:lineRule="auto"/>
        <w:jc w:val="both"/>
        <w:rPr>
          <w:sz w:val="24"/>
          <w:szCs w:val="24"/>
        </w:rPr>
      </w:pPr>
      <w:r w:rsidRPr="009B7BB6">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B57752" w:rsidRPr="009B7BB6" w:rsidRDefault="00B57752" w:rsidP="00B57752">
      <w:pPr>
        <w:spacing w:line="480" w:lineRule="auto"/>
        <w:jc w:val="both"/>
        <w:rPr>
          <w:sz w:val="24"/>
          <w:szCs w:val="24"/>
        </w:rPr>
      </w:pPr>
      <w:r w:rsidRPr="009B7BB6">
        <w:rPr>
          <w:sz w:val="24"/>
          <w:szCs w:val="24"/>
        </w:rPr>
        <w:t>The Christ as Saving High Priest changed by the Lord Stephen as the Merciful High Priest</w:t>
      </w:r>
    </w:p>
    <w:p w:rsidR="00B57752" w:rsidRPr="009B7BB6" w:rsidRDefault="00B57752" w:rsidP="00B57752">
      <w:pPr>
        <w:spacing w:line="480" w:lineRule="auto"/>
        <w:jc w:val="both"/>
        <w:rPr>
          <w:sz w:val="24"/>
          <w:szCs w:val="24"/>
        </w:rPr>
      </w:pPr>
      <w:r w:rsidRPr="009B7BB6">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9B7BB6">
        <w:rPr>
          <w:sz w:val="24"/>
          <w:szCs w:val="24"/>
          <w:vertAlign w:val="superscript"/>
        </w:rPr>
        <w:t>st</w:t>
      </w:r>
      <w:r w:rsidRPr="009B7BB6">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9B7BB6">
        <w:rPr>
          <w:b/>
          <w:sz w:val="24"/>
          <w:szCs w:val="24"/>
        </w:rPr>
        <w:t>The Unforgivable Sin against the Lord Stephen</w:t>
      </w:r>
      <w:r w:rsidRPr="009B7BB6">
        <w:rPr>
          <w:sz w:val="24"/>
          <w:szCs w:val="24"/>
        </w:rPr>
        <w:t xml:space="preserve">.”   </w:t>
      </w:r>
    </w:p>
    <w:p w:rsidR="00B57752" w:rsidRPr="009B7BB6" w:rsidRDefault="00B57752" w:rsidP="00B57752">
      <w:pPr>
        <w:spacing w:line="480" w:lineRule="auto"/>
        <w:jc w:val="both"/>
        <w:rPr>
          <w:sz w:val="24"/>
          <w:szCs w:val="24"/>
        </w:rPr>
      </w:pPr>
      <w:r w:rsidRPr="009B7BB6">
        <w:rPr>
          <w:sz w:val="24"/>
          <w:szCs w:val="24"/>
        </w:rPr>
        <w:t>The Lord James’ value of 60 Lord’s changed to the Lord Stephen’s value of 60 Christian Lords</w:t>
      </w:r>
    </w:p>
    <w:p w:rsidR="00B57752" w:rsidRPr="009B7BB6" w:rsidRDefault="00B57752" w:rsidP="00B57752">
      <w:pPr>
        <w:spacing w:line="480" w:lineRule="auto"/>
        <w:jc w:val="both"/>
        <w:rPr>
          <w:sz w:val="24"/>
          <w:szCs w:val="24"/>
        </w:rPr>
      </w:pPr>
      <w:r w:rsidRPr="009B7BB6">
        <w:rPr>
          <w:sz w:val="24"/>
          <w:szCs w:val="24"/>
        </w:rPr>
        <w:t>The Christian Law estimate of People</w:t>
      </w:r>
    </w:p>
    <w:p w:rsidR="00B57752" w:rsidRPr="009B7BB6" w:rsidRDefault="00B57752" w:rsidP="00B57752">
      <w:pPr>
        <w:spacing w:line="480" w:lineRule="auto"/>
        <w:jc w:val="both"/>
        <w:rPr>
          <w:sz w:val="24"/>
          <w:szCs w:val="24"/>
        </w:rPr>
      </w:pPr>
      <w:r w:rsidRPr="009B7BB6">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B57752" w:rsidRPr="009B7BB6" w:rsidRDefault="00B57752" w:rsidP="00B57752">
      <w:pPr>
        <w:spacing w:line="480" w:lineRule="auto"/>
        <w:jc w:val="both"/>
        <w:rPr>
          <w:sz w:val="24"/>
          <w:szCs w:val="24"/>
        </w:rPr>
      </w:pPr>
      <w:r w:rsidRPr="009B7BB6">
        <w:rPr>
          <w:sz w:val="24"/>
          <w:szCs w:val="24"/>
        </w:rPr>
        <w:t xml:space="preserve">The Christian Law estimate of Houses and Fields </w:t>
      </w:r>
    </w:p>
    <w:p w:rsidR="00B57752" w:rsidRPr="009B7BB6" w:rsidRDefault="00B57752" w:rsidP="00B57752">
      <w:pPr>
        <w:spacing w:line="480" w:lineRule="auto"/>
        <w:jc w:val="both"/>
        <w:rPr>
          <w:sz w:val="24"/>
          <w:szCs w:val="24"/>
        </w:rPr>
      </w:pPr>
      <w:r w:rsidRPr="009B7BB6">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B57752" w:rsidRPr="009B7BB6" w:rsidRDefault="00B57752" w:rsidP="00B57752">
      <w:pPr>
        <w:spacing w:line="480" w:lineRule="auto"/>
        <w:jc w:val="both"/>
        <w:rPr>
          <w:sz w:val="24"/>
          <w:szCs w:val="24"/>
        </w:rPr>
      </w:pPr>
      <w:r w:rsidRPr="009B7BB6">
        <w:rPr>
          <w:sz w:val="24"/>
          <w:szCs w:val="24"/>
        </w:rPr>
        <w:t>The Christian Law estimate of Possessions</w:t>
      </w:r>
    </w:p>
    <w:p w:rsidR="00B57752" w:rsidRPr="009B7BB6" w:rsidRDefault="00B57752" w:rsidP="00B57752">
      <w:pPr>
        <w:spacing w:line="480" w:lineRule="auto"/>
        <w:jc w:val="both"/>
        <w:rPr>
          <w:sz w:val="24"/>
          <w:szCs w:val="24"/>
        </w:rPr>
      </w:pPr>
      <w:r w:rsidRPr="009B7BB6">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B57752" w:rsidRPr="009B7BB6" w:rsidRDefault="00B57752" w:rsidP="00B57752">
      <w:pPr>
        <w:spacing w:line="480" w:lineRule="auto"/>
        <w:jc w:val="both"/>
        <w:rPr>
          <w:sz w:val="24"/>
          <w:szCs w:val="24"/>
        </w:rPr>
      </w:pPr>
      <w:r w:rsidRPr="009B7BB6">
        <w:rPr>
          <w:sz w:val="24"/>
          <w:szCs w:val="24"/>
        </w:rPr>
        <w:t xml:space="preserve">The Christian Law estimate of Sold Family Properties (Lands) </w:t>
      </w:r>
    </w:p>
    <w:p w:rsidR="00B57752" w:rsidRPr="009B7BB6" w:rsidRDefault="00B57752" w:rsidP="00B57752">
      <w:pPr>
        <w:spacing w:line="480" w:lineRule="auto"/>
        <w:jc w:val="both"/>
        <w:rPr>
          <w:sz w:val="24"/>
          <w:szCs w:val="24"/>
        </w:rPr>
      </w:pPr>
      <w:r w:rsidRPr="009B7BB6">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B57752" w:rsidRPr="009B7BB6" w:rsidRDefault="00B57752" w:rsidP="00B57752">
      <w:pPr>
        <w:spacing w:line="480" w:lineRule="auto"/>
        <w:jc w:val="both"/>
        <w:rPr>
          <w:sz w:val="24"/>
          <w:szCs w:val="24"/>
        </w:rPr>
      </w:pPr>
      <w:r w:rsidRPr="009B7BB6">
        <w:rPr>
          <w:sz w:val="24"/>
          <w:szCs w:val="24"/>
        </w:rPr>
        <w:t>The Christian Law estimate of Shaving off Hair and Paying Expenses</w:t>
      </w:r>
    </w:p>
    <w:p w:rsidR="00B57752" w:rsidRPr="009B7BB6" w:rsidRDefault="00B57752" w:rsidP="00B57752">
      <w:pPr>
        <w:spacing w:line="480" w:lineRule="auto"/>
        <w:jc w:val="both"/>
        <w:rPr>
          <w:sz w:val="24"/>
          <w:szCs w:val="24"/>
        </w:rPr>
      </w:pPr>
      <w:r w:rsidRPr="009B7BB6">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B57752" w:rsidRPr="009B7BB6" w:rsidRDefault="00B57752" w:rsidP="00B57752">
      <w:pPr>
        <w:spacing w:line="480" w:lineRule="auto"/>
        <w:jc w:val="both"/>
        <w:rPr>
          <w:sz w:val="24"/>
          <w:szCs w:val="24"/>
        </w:rPr>
      </w:pPr>
      <w:r w:rsidRPr="009B7BB6">
        <w:rPr>
          <w:sz w:val="24"/>
          <w:szCs w:val="24"/>
        </w:rPr>
        <w:t>The Christian Law estimate of Clothing</w:t>
      </w:r>
    </w:p>
    <w:p w:rsidR="00B57752" w:rsidRPr="009B7BB6" w:rsidRDefault="00B57752" w:rsidP="00B57752">
      <w:pPr>
        <w:spacing w:line="480" w:lineRule="auto"/>
        <w:jc w:val="both"/>
        <w:rPr>
          <w:sz w:val="24"/>
          <w:szCs w:val="24"/>
        </w:rPr>
      </w:pPr>
      <w:r w:rsidRPr="009B7BB6">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B57752" w:rsidRPr="009B7BB6" w:rsidRDefault="00B57752" w:rsidP="00B57752">
      <w:pPr>
        <w:spacing w:line="480" w:lineRule="auto"/>
        <w:jc w:val="both"/>
        <w:rPr>
          <w:sz w:val="24"/>
          <w:szCs w:val="24"/>
        </w:rPr>
      </w:pPr>
      <w:r w:rsidRPr="009B7BB6">
        <w:rPr>
          <w:sz w:val="24"/>
          <w:szCs w:val="24"/>
        </w:rPr>
        <w:t>The Christian Law estimate of a Eunuch</w:t>
      </w:r>
    </w:p>
    <w:p w:rsidR="00B57752" w:rsidRPr="009B7BB6" w:rsidRDefault="00B57752" w:rsidP="00B57752">
      <w:pPr>
        <w:spacing w:line="480" w:lineRule="auto"/>
        <w:jc w:val="both"/>
        <w:rPr>
          <w:sz w:val="24"/>
          <w:szCs w:val="24"/>
        </w:rPr>
      </w:pPr>
      <w:r w:rsidRPr="009B7BB6">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B57752" w:rsidRPr="009B7BB6" w:rsidRDefault="00B57752" w:rsidP="00B57752">
      <w:pPr>
        <w:spacing w:line="480" w:lineRule="auto"/>
        <w:jc w:val="both"/>
        <w:rPr>
          <w:sz w:val="24"/>
          <w:szCs w:val="24"/>
        </w:rPr>
      </w:pPr>
      <w:r w:rsidRPr="009B7BB6">
        <w:rPr>
          <w:sz w:val="24"/>
          <w:szCs w:val="24"/>
        </w:rPr>
        <w:t xml:space="preserve">The Christian Law estimate of Permissible Magic </w:t>
      </w:r>
    </w:p>
    <w:p w:rsidR="00B57752" w:rsidRPr="009B7BB6" w:rsidRDefault="00B57752" w:rsidP="00B57752">
      <w:pPr>
        <w:spacing w:line="480" w:lineRule="auto"/>
        <w:jc w:val="both"/>
        <w:rPr>
          <w:sz w:val="24"/>
          <w:szCs w:val="24"/>
        </w:rPr>
      </w:pPr>
      <w:r w:rsidRPr="009B7BB6">
        <w:rPr>
          <w:sz w:val="24"/>
          <w:szCs w:val="24"/>
        </w:rPr>
        <w:t>In Acts 8:9-24 it declares “But there was a Certain Man, called Simon, which before time in the same city used Magic (practiced magic for 1</w:t>
      </w:r>
      <w:r w:rsidRPr="009B7BB6">
        <w:rPr>
          <w:sz w:val="24"/>
          <w:szCs w:val="24"/>
          <w:vertAlign w:val="superscript"/>
        </w:rPr>
        <w:t>st</w:t>
      </w:r>
      <w:r w:rsidRPr="009B7BB6">
        <w:rPr>
          <w:sz w:val="24"/>
          <w:szCs w:val="24"/>
        </w:rPr>
        <w:t xml:space="preserve"> to 10</w:t>
      </w:r>
      <w:r w:rsidRPr="009B7BB6">
        <w:rPr>
          <w:sz w:val="24"/>
          <w:szCs w:val="24"/>
          <w:vertAlign w:val="superscript"/>
        </w:rPr>
        <w:t>th</w:t>
      </w:r>
      <w:r w:rsidRPr="009B7BB6">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9B7BB6">
        <w:rPr>
          <w:sz w:val="24"/>
          <w:szCs w:val="24"/>
          <w:vertAlign w:val="superscript"/>
        </w:rPr>
        <w:t>rd</w:t>
      </w:r>
      <w:r w:rsidRPr="009B7BB6">
        <w:rPr>
          <w:sz w:val="24"/>
          <w:szCs w:val="24"/>
        </w:rPr>
        <w:t xml:space="preserve"> level of permissible magic to the 10</w:t>
      </w:r>
      <w:r w:rsidRPr="009B7BB6">
        <w:rPr>
          <w:sz w:val="24"/>
          <w:szCs w:val="24"/>
          <w:vertAlign w:val="superscript"/>
        </w:rPr>
        <w:t>th</w:t>
      </w:r>
      <w:r w:rsidRPr="009B7BB6">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9B7BB6">
        <w:rPr>
          <w:sz w:val="24"/>
          <w:szCs w:val="24"/>
          <w:vertAlign w:val="superscript"/>
        </w:rPr>
        <w:t>th</w:t>
      </w:r>
      <w:r w:rsidRPr="009B7BB6">
        <w:rPr>
          <w:sz w:val="24"/>
          <w:szCs w:val="24"/>
        </w:rPr>
        <w:t xml:space="preserve"> level of forbidden magic concerning “The Threat”, but Paul used permissible magic on the 9</w:t>
      </w:r>
      <w:r w:rsidRPr="009B7BB6">
        <w:rPr>
          <w:sz w:val="24"/>
          <w:szCs w:val="24"/>
          <w:vertAlign w:val="superscript"/>
        </w:rPr>
        <w:t>th</w:t>
      </w:r>
      <w:r w:rsidRPr="009B7BB6">
        <w:rPr>
          <w:sz w:val="24"/>
          <w:szCs w:val="24"/>
        </w:rPr>
        <w:t xml:space="preserve"> level concerning “The Darkness” by the “hand of the Lord” (from 9</w:t>
      </w:r>
      <w:r w:rsidRPr="009B7BB6">
        <w:rPr>
          <w:sz w:val="24"/>
          <w:szCs w:val="24"/>
          <w:vertAlign w:val="superscript"/>
        </w:rPr>
        <w:t>th</w:t>
      </w:r>
      <w:r w:rsidRPr="009B7BB6">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B57752" w:rsidRPr="009B7BB6" w:rsidRDefault="00B57752" w:rsidP="00B57752">
      <w:pPr>
        <w:spacing w:line="480" w:lineRule="auto"/>
        <w:jc w:val="both"/>
        <w:rPr>
          <w:sz w:val="24"/>
          <w:szCs w:val="24"/>
        </w:rPr>
      </w:pPr>
      <w:r w:rsidRPr="009B7BB6">
        <w:rPr>
          <w:sz w:val="24"/>
          <w:szCs w:val="24"/>
        </w:rPr>
        <w:t>The Christian Law estimate of Wine</w:t>
      </w:r>
    </w:p>
    <w:p w:rsidR="00B57752" w:rsidRPr="009B7BB6" w:rsidRDefault="00B57752" w:rsidP="00B57752">
      <w:pPr>
        <w:spacing w:line="480" w:lineRule="auto"/>
        <w:jc w:val="both"/>
        <w:rPr>
          <w:sz w:val="24"/>
          <w:szCs w:val="24"/>
        </w:rPr>
      </w:pPr>
      <w:r w:rsidRPr="009B7BB6">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9B7BB6">
        <w:rPr>
          <w:sz w:val="24"/>
          <w:szCs w:val="24"/>
          <w:vertAlign w:val="superscript"/>
        </w:rPr>
        <w:t>ST</w:t>
      </w:r>
      <w:r w:rsidRPr="009B7BB6">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9B7BB6">
        <w:rPr>
          <w:sz w:val="24"/>
          <w:szCs w:val="24"/>
          <w:vertAlign w:val="superscript"/>
        </w:rPr>
        <w:t>ST</w:t>
      </w:r>
      <w:r w:rsidRPr="009B7BB6">
        <w:rPr>
          <w:sz w:val="24"/>
          <w:szCs w:val="24"/>
        </w:rPr>
        <w:t xml:space="preserve"> JOHN 5:6-13 &amp; ACTS 2:17-7:59) will be poured out on all flesh and will see signs and wonders in the sun and moon and all who call on the Lord Stephen shall be protected.   </w:t>
      </w:r>
    </w:p>
    <w:p w:rsidR="00B57752" w:rsidRPr="009B7BB6" w:rsidRDefault="00B57752" w:rsidP="00B57752">
      <w:pPr>
        <w:spacing w:line="480" w:lineRule="auto"/>
        <w:jc w:val="both"/>
        <w:rPr>
          <w:sz w:val="24"/>
          <w:szCs w:val="24"/>
        </w:rPr>
      </w:pPr>
      <w:r w:rsidRPr="009B7BB6">
        <w:rPr>
          <w:sz w:val="24"/>
          <w:szCs w:val="24"/>
        </w:rPr>
        <w:t xml:space="preserve">The Christian Law estimate of Widows  </w:t>
      </w:r>
    </w:p>
    <w:p w:rsidR="00B57752" w:rsidRPr="009B7BB6" w:rsidRDefault="00B57752" w:rsidP="00B57752">
      <w:pPr>
        <w:spacing w:line="480" w:lineRule="auto"/>
        <w:jc w:val="both"/>
        <w:rPr>
          <w:sz w:val="24"/>
          <w:szCs w:val="24"/>
        </w:rPr>
      </w:pPr>
      <w:r w:rsidRPr="009B7BB6">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B57752" w:rsidRPr="009B7BB6" w:rsidRDefault="00B57752" w:rsidP="00B57752">
      <w:pPr>
        <w:spacing w:line="480" w:lineRule="auto"/>
        <w:jc w:val="both"/>
        <w:rPr>
          <w:sz w:val="24"/>
          <w:szCs w:val="24"/>
        </w:rPr>
      </w:pPr>
      <w:r w:rsidRPr="009B7BB6">
        <w:rPr>
          <w:sz w:val="24"/>
          <w:szCs w:val="24"/>
        </w:rPr>
        <w:t>The Christian Law estimate of many Wives, many Horses and much Money</w:t>
      </w:r>
    </w:p>
    <w:p w:rsidR="00B57752" w:rsidRPr="009B7BB6" w:rsidRDefault="00B57752" w:rsidP="00B57752">
      <w:pPr>
        <w:spacing w:line="480" w:lineRule="auto"/>
        <w:jc w:val="both"/>
        <w:rPr>
          <w:sz w:val="24"/>
          <w:szCs w:val="24"/>
        </w:rPr>
      </w:pPr>
      <w:r w:rsidRPr="009B7BB6">
        <w:rPr>
          <w:sz w:val="24"/>
          <w:szCs w:val="24"/>
        </w:rPr>
        <w:t>In 1</w:t>
      </w:r>
      <w:r w:rsidRPr="009B7BB6">
        <w:rPr>
          <w:sz w:val="24"/>
          <w:szCs w:val="24"/>
          <w:vertAlign w:val="superscript"/>
        </w:rPr>
        <w:t>st</w:t>
      </w:r>
      <w:r w:rsidRPr="009B7BB6">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B57752" w:rsidRPr="009B7BB6" w:rsidRDefault="00B57752" w:rsidP="00B57752">
      <w:pPr>
        <w:spacing w:line="480" w:lineRule="auto"/>
        <w:jc w:val="both"/>
        <w:rPr>
          <w:sz w:val="24"/>
          <w:szCs w:val="24"/>
        </w:rPr>
      </w:pPr>
      <w:r w:rsidRPr="009B7BB6">
        <w:rPr>
          <w:sz w:val="24"/>
          <w:szCs w:val="24"/>
        </w:rPr>
        <w:t>The Christian Law estimate of the Death Penalty of the Sword</w:t>
      </w:r>
    </w:p>
    <w:p w:rsidR="00B57752" w:rsidRPr="009B7BB6" w:rsidRDefault="00B57752" w:rsidP="00B57752">
      <w:pPr>
        <w:spacing w:line="480" w:lineRule="auto"/>
        <w:jc w:val="both"/>
        <w:rPr>
          <w:sz w:val="24"/>
          <w:szCs w:val="24"/>
        </w:rPr>
      </w:pPr>
      <w:r w:rsidRPr="009B7BB6">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B57752" w:rsidRPr="009B7BB6" w:rsidRDefault="00B57752" w:rsidP="00B57752">
      <w:pPr>
        <w:spacing w:line="480" w:lineRule="auto"/>
        <w:jc w:val="both"/>
        <w:rPr>
          <w:sz w:val="24"/>
          <w:szCs w:val="24"/>
        </w:rPr>
      </w:pPr>
      <w:r w:rsidRPr="009B7BB6">
        <w:rPr>
          <w:sz w:val="24"/>
          <w:szCs w:val="24"/>
        </w:rPr>
        <w:t>The Christian Law estimate of Tattooing</w:t>
      </w:r>
    </w:p>
    <w:p w:rsidR="00B57752" w:rsidRPr="009B7BB6" w:rsidRDefault="00B57752" w:rsidP="00B57752">
      <w:pPr>
        <w:spacing w:line="480" w:lineRule="auto"/>
        <w:jc w:val="both"/>
        <w:rPr>
          <w:sz w:val="24"/>
          <w:szCs w:val="24"/>
        </w:rPr>
      </w:pPr>
      <w:r w:rsidRPr="009B7BB6">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B57752" w:rsidRPr="009B7BB6" w:rsidRDefault="00B57752" w:rsidP="00B57752">
      <w:pPr>
        <w:spacing w:line="480" w:lineRule="auto"/>
        <w:jc w:val="both"/>
        <w:rPr>
          <w:sz w:val="24"/>
          <w:szCs w:val="24"/>
        </w:rPr>
      </w:pPr>
      <w:r w:rsidRPr="009B7BB6">
        <w:rPr>
          <w:sz w:val="24"/>
          <w:szCs w:val="24"/>
        </w:rPr>
        <w:t>The Christian Law estimate of the Holy Temple (Business)</w:t>
      </w:r>
    </w:p>
    <w:p w:rsidR="00B57752" w:rsidRPr="009B7BB6" w:rsidRDefault="00B57752" w:rsidP="00B57752">
      <w:pPr>
        <w:spacing w:line="480" w:lineRule="auto"/>
        <w:jc w:val="both"/>
        <w:rPr>
          <w:sz w:val="24"/>
          <w:szCs w:val="24"/>
        </w:rPr>
      </w:pPr>
      <w:r w:rsidRPr="009B7BB6">
        <w:rPr>
          <w:sz w:val="24"/>
          <w:szCs w:val="24"/>
        </w:rPr>
        <w:t xml:space="preserve">In Hebrews 9:2-5 it declares “For  there  was  a  tabernacle  made  the  first,  wherein  was  the </w:t>
      </w:r>
      <w:r w:rsidRPr="009B7BB6">
        <w:rPr>
          <w:b/>
          <w:i/>
          <w:sz w:val="24"/>
          <w:szCs w:val="24"/>
        </w:rPr>
        <w:t xml:space="preserve">Candlestick </w:t>
      </w:r>
      <w:r w:rsidRPr="009B7BB6">
        <w:rPr>
          <w:sz w:val="24"/>
          <w:szCs w:val="24"/>
        </w:rPr>
        <w:t>(</w:t>
      </w:r>
      <w:r w:rsidRPr="009B7BB6">
        <w:rPr>
          <w:b/>
          <w:i/>
          <w:sz w:val="24"/>
          <w:szCs w:val="24"/>
        </w:rPr>
        <w:t>Lampstand</w:t>
      </w:r>
      <w:r w:rsidRPr="009B7BB6">
        <w:rPr>
          <w:sz w:val="24"/>
          <w:szCs w:val="24"/>
        </w:rPr>
        <w:t xml:space="preserve">), </w:t>
      </w:r>
      <w:r w:rsidRPr="009B7BB6">
        <w:rPr>
          <w:b/>
          <w:i/>
          <w:sz w:val="24"/>
          <w:szCs w:val="24"/>
        </w:rPr>
        <w:t xml:space="preserve">Table </w:t>
      </w:r>
      <w:r w:rsidRPr="009B7BB6">
        <w:rPr>
          <w:sz w:val="24"/>
          <w:szCs w:val="24"/>
        </w:rPr>
        <w:t xml:space="preserve">and the </w:t>
      </w:r>
      <w:r w:rsidRPr="009B7BB6">
        <w:rPr>
          <w:b/>
          <w:i/>
          <w:sz w:val="24"/>
          <w:szCs w:val="24"/>
        </w:rPr>
        <w:t>Showbread</w:t>
      </w:r>
      <w:r w:rsidRPr="009B7BB6">
        <w:rPr>
          <w:sz w:val="24"/>
          <w:szCs w:val="24"/>
        </w:rPr>
        <w:t xml:space="preserve">, which his called the </w:t>
      </w:r>
      <w:r w:rsidRPr="009B7BB6">
        <w:rPr>
          <w:b/>
          <w:i/>
          <w:sz w:val="24"/>
          <w:szCs w:val="24"/>
        </w:rPr>
        <w:t>Sanctuary</w:t>
      </w:r>
      <w:r w:rsidRPr="009B7BB6">
        <w:rPr>
          <w:sz w:val="24"/>
          <w:szCs w:val="24"/>
        </w:rPr>
        <w:t xml:space="preserve">. And after the second veil, the tabernacle which is called the </w:t>
      </w:r>
      <w:r w:rsidRPr="009B7BB6">
        <w:rPr>
          <w:b/>
          <w:i/>
          <w:sz w:val="24"/>
          <w:szCs w:val="24"/>
        </w:rPr>
        <w:t>Most Holiest of All</w:t>
      </w:r>
      <w:r w:rsidRPr="009B7BB6">
        <w:rPr>
          <w:sz w:val="24"/>
          <w:szCs w:val="24"/>
        </w:rPr>
        <w:t xml:space="preserve">. Which had the Golden Censor (Altar  of Incense), &amp; </w:t>
      </w:r>
      <w:r w:rsidRPr="009B7BB6">
        <w:rPr>
          <w:b/>
          <w:i/>
          <w:sz w:val="24"/>
          <w:szCs w:val="24"/>
        </w:rPr>
        <w:t>Ark of the Covenant</w:t>
      </w:r>
      <w:r w:rsidRPr="009B7BB6">
        <w:rPr>
          <w:sz w:val="24"/>
          <w:szCs w:val="24"/>
        </w:rPr>
        <w:t xml:space="preserve"> overlaid roundabout with gold, wherein was the </w:t>
      </w:r>
      <w:r w:rsidRPr="009B7BB6">
        <w:rPr>
          <w:b/>
          <w:i/>
          <w:sz w:val="24"/>
          <w:szCs w:val="24"/>
        </w:rPr>
        <w:t>Golden Pot</w:t>
      </w:r>
      <w:r w:rsidRPr="009B7BB6">
        <w:rPr>
          <w:sz w:val="24"/>
          <w:szCs w:val="24"/>
        </w:rPr>
        <w:t xml:space="preserve"> that had manna, </w:t>
      </w:r>
      <w:r w:rsidRPr="009B7BB6">
        <w:rPr>
          <w:b/>
          <w:i/>
          <w:sz w:val="24"/>
          <w:szCs w:val="24"/>
        </w:rPr>
        <w:t>Aaron’s rod</w:t>
      </w:r>
      <w:r w:rsidRPr="009B7BB6">
        <w:rPr>
          <w:sz w:val="24"/>
          <w:szCs w:val="24"/>
        </w:rPr>
        <w:t xml:space="preserve"> that budded, &amp; </w:t>
      </w:r>
      <w:r w:rsidRPr="009B7BB6">
        <w:rPr>
          <w:b/>
          <w:i/>
          <w:sz w:val="24"/>
          <w:szCs w:val="24"/>
        </w:rPr>
        <w:t>Tables</w:t>
      </w:r>
      <w:r w:rsidRPr="009B7BB6">
        <w:rPr>
          <w:sz w:val="24"/>
          <w:szCs w:val="24"/>
        </w:rPr>
        <w:t xml:space="preserve"> (</w:t>
      </w:r>
      <w:r w:rsidRPr="009B7BB6">
        <w:rPr>
          <w:b/>
          <w:i/>
          <w:sz w:val="24"/>
          <w:szCs w:val="24"/>
        </w:rPr>
        <w:t>Law Tablets</w:t>
      </w:r>
      <w:r w:rsidRPr="009B7BB6">
        <w:rPr>
          <w:sz w:val="24"/>
          <w:szCs w:val="24"/>
        </w:rPr>
        <w:t xml:space="preserve">) </w:t>
      </w:r>
      <w:r w:rsidRPr="009B7BB6">
        <w:rPr>
          <w:b/>
          <w:i/>
          <w:sz w:val="24"/>
          <w:szCs w:val="24"/>
        </w:rPr>
        <w:t>of the Covenant</w:t>
      </w:r>
      <w:r w:rsidRPr="009B7BB6">
        <w:rPr>
          <w:sz w:val="24"/>
          <w:szCs w:val="24"/>
        </w:rPr>
        <w:t xml:space="preserve">. And over it the Cherubim’s of the glory shadowing the </w:t>
      </w:r>
      <w:r w:rsidRPr="009B7BB6">
        <w:rPr>
          <w:b/>
          <w:i/>
          <w:sz w:val="24"/>
          <w:szCs w:val="24"/>
        </w:rPr>
        <w:t>Mercy Seat</w:t>
      </w:r>
      <w:r w:rsidRPr="009B7BB6">
        <w:rPr>
          <w:sz w:val="24"/>
          <w:szCs w:val="24"/>
        </w:rPr>
        <w:t xml:space="preserve"> (</w:t>
      </w:r>
      <w:r w:rsidRPr="009B7BB6">
        <w:rPr>
          <w:b/>
          <w:i/>
          <w:sz w:val="24"/>
          <w:szCs w:val="24"/>
        </w:rPr>
        <w:t>The Lord Stephen’s Throne</w:t>
      </w:r>
      <w:r w:rsidRPr="009B7BB6">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B57752" w:rsidRPr="009B7BB6" w:rsidRDefault="00B57752" w:rsidP="00B57752">
      <w:pPr>
        <w:spacing w:line="480" w:lineRule="auto"/>
        <w:jc w:val="both"/>
        <w:rPr>
          <w:sz w:val="24"/>
          <w:szCs w:val="24"/>
        </w:rPr>
      </w:pPr>
      <w:r w:rsidRPr="009B7BB6">
        <w:rPr>
          <w:sz w:val="24"/>
          <w:szCs w:val="24"/>
        </w:rPr>
        <w:t>The Christian Law estimate of Mercy rather than Sacrifice</w:t>
      </w:r>
    </w:p>
    <w:p w:rsidR="00B57752" w:rsidRPr="009B7BB6" w:rsidRDefault="00B57752" w:rsidP="00B57752">
      <w:pPr>
        <w:spacing w:line="480" w:lineRule="auto"/>
        <w:jc w:val="both"/>
        <w:rPr>
          <w:sz w:val="24"/>
          <w:szCs w:val="24"/>
        </w:rPr>
      </w:pPr>
      <w:r w:rsidRPr="009B7BB6">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B57752" w:rsidRPr="009B7BB6" w:rsidRDefault="00B57752" w:rsidP="00B57752">
      <w:pPr>
        <w:spacing w:line="480" w:lineRule="auto"/>
        <w:jc w:val="both"/>
        <w:rPr>
          <w:sz w:val="24"/>
          <w:szCs w:val="24"/>
        </w:rPr>
      </w:pPr>
      <w:r w:rsidRPr="009B7BB6">
        <w:rPr>
          <w:sz w:val="24"/>
          <w:szCs w:val="24"/>
        </w:rPr>
        <w:t>The Christian Law estimate of the Death Penalty of the Blasphemous Stoning</w:t>
      </w:r>
    </w:p>
    <w:p w:rsidR="00B57752" w:rsidRPr="009B7BB6" w:rsidRDefault="00B57752" w:rsidP="00B57752">
      <w:pPr>
        <w:spacing w:line="480" w:lineRule="auto"/>
        <w:jc w:val="both"/>
        <w:rPr>
          <w:sz w:val="24"/>
          <w:szCs w:val="24"/>
        </w:rPr>
      </w:pPr>
      <w:r w:rsidRPr="009B7BB6">
        <w:rPr>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9B7BB6">
        <w:rPr>
          <w:b/>
          <w:sz w:val="24"/>
          <w:szCs w:val="24"/>
        </w:rPr>
        <w:t>That Age</w:t>
      </w:r>
      <w:r w:rsidRPr="009B7BB6">
        <w:rPr>
          <w:sz w:val="24"/>
          <w:szCs w:val="24"/>
        </w:rPr>
        <w:t>” as a Non-Apostle &amp; not a Pharisee is not Man “</w:t>
      </w:r>
      <w:r w:rsidRPr="009B7BB6">
        <w:rPr>
          <w:b/>
          <w:sz w:val="24"/>
          <w:szCs w:val="24"/>
        </w:rPr>
        <w:t>Qualified in 100% Single Lordship</w:t>
      </w:r>
      <w:r w:rsidRPr="009B7BB6">
        <w:rPr>
          <w:sz w:val="24"/>
          <w:szCs w:val="24"/>
        </w:rPr>
        <w:t>” is not commanded by the Pharisaic Law being Born of God (The Law commands the Lord Stephen &amp; becomes the truth into a lie) &amp; His Son Jesus Our Lord in “</w:t>
      </w:r>
      <w:r w:rsidRPr="009B7BB6">
        <w:rPr>
          <w:b/>
          <w:sz w:val="24"/>
          <w:szCs w:val="24"/>
        </w:rPr>
        <w:t>This Age</w:t>
      </w:r>
      <w:r w:rsidRPr="009B7BB6">
        <w:rPr>
          <w:sz w:val="24"/>
          <w:szCs w:val="24"/>
        </w:rPr>
        <w:t>” as an Apostle &amp; lived as a Pharisee being a Man “</w:t>
      </w:r>
      <w:r w:rsidRPr="009B7BB6">
        <w:rPr>
          <w:b/>
          <w:sz w:val="24"/>
          <w:szCs w:val="24"/>
        </w:rPr>
        <w:t>Qualified in Marriage Law</w:t>
      </w:r>
      <w:r w:rsidRPr="009B7BB6">
        <w:rPr>
          <w:sz w:val="24"/>
          <w:szCs w:val="24"/>
        </w:rPr>
        <w:t>” is commanded by the Pharisaic Law being Born of Woman in Hebrews 3:1; Galatians 4:4; Philippians 3:5; 1</w:t>
      </w:r>
      <w:r w:rsidRPr="009B7BB6">
        <w:rPr>
          <w:sz w:val="24"/>
          <w:szCs w:val="24"/>
          <w:vertAlign w:val="superscript"/>
        </w:rPr>
        <w:t>st</w:t>
      </w:r>
      <w:r w:rsidRPr="009B7BB6">
        <w:rPr>
          <w:sz w:val="24"/>
          <w:szCs w:val="24"/>
        </w:rPr>
        <w:t xml:space="preserve"> Corinthians 7:25; Luke 20:34-38; Acts 6:5-15; chapter 26 &amp; 1</w:t>
      </w:r>
      <w:r w:rsidRPr="009B7BB6">
        <w:rPr>
          <w:sz w:val="24"/>
          <w:szCs w:val="24"/>
          <w:vertAlign w:val="superscript"/>
        </w:rPr>
        <w:t>st</w:t>
      </w:r>
      <w:r w:rsidRPr="009B7BB6">
        <w:rPr>
          <w:sz w:val="24"/>
          <w:szCs w:val="24"/>
        </w:rPr>
        <w:t xml:space="preserve"> John 3:9; 4:7; 5:1, 4, 18. This is the Christian Law estimate of the Death Penalty of the Blasphemous Stoning.        </w:t>
      </w:r>
    </w:p>
    <w:p w:rsidR="00B57752" w:rsidRPr="009B7BB6" w:rsidRDefault="00B57752" w:rsidP="00B57752">
      <w:pPr>
        <w:spacing w:line="480" w:lineRule="auto"/>
        <w:jc w:val="both"/>
        <w:rPr>
          <w:sz w:val="24"/>
          <w:szCs w:val="24"/>
        </w:rPr>
      </w:pPr>
      <w:r w:rsidRPr="009B7BB6">
        <w:rPr>
          <w:sz w:val="24"/>
          <w:szCs w:val="24"/>
        </w:rPr>
        <w:t>The Christian Law estimate of Hell</w:t>
      </w:r>
    </w:p>
    <w:p w:rsidR="00B57752" w:rsidRPr="009B7BB6" w:rsidRDefault="00B57752" w:rsidP="00B57752">
      <w:pPr>
        <w:spacing w:line="480" w:lineRule="auto"/>
        <w:jc w:val="both"/>
        <w:rPr>
          <w:sz w:val="24"/>
          <w:szCs w:val="24"/>
        </w:rPr>
      </w:pPr>
      <w:r w:rsidRPr="009B7BB6">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9B7BB6">
        <w:rPr>
          <w:sz w:val="24"/>
          <w:szCs w:val="24"/>
          <w:vertAlign w:val="superscript"/>
        </w:rPr>
        <w:t>st</w:t>
      </w:r>
      <w:r w:rsidRPr="009B7BB6">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B57752" w:rsidRPr="009B7BB6" w:rsidRDefault="00B57752" w:rsidP="00B57752">
      <w:pPr>
        <w:spacing w:line="480" w:lineRule="auto"/>
        <w:jc w:val="both"/>
        <w:rPr>
          <w:sz w:val="24"/>
          <w:szCs w:val="24"/>
        </w:rPr>
      </w:pPr>
      <w:r w:rsidRPr="009B7BB6">
        <w:rPr>
          <w:sz w:val="24"/>
          <w:szCs w:val="24"/>
        </w:rPr>
        <w:t>The curses of not obeying the Christian Law of Stephen</w:t>
      </w:r>
    </w:p>
    <w:p w:rsidR="00B57752" w:rsidRPr="009B7BB6" w:rsidRDefault="00B57752" w:rsidP="00B57752">
      <w:pPr>
        <w:spacing w:before="240" w:line="480" w:lineRule="auto"/>
        <w:jc w:val="both"/>
        <w:rPr>
          <w:sz w:val="24"/>
          <w:szCs w:val="24"/>
        </w:rPr>
      </w:pPr>
      <w:r w:rsidRPr="009B7BB6">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9B7BB6">
        <w:rPr>
          <w:sz w:val="24"/>
          <w:szCs w:val="24"/>
          <w:vertAlign w:val="superscript"/>
        </w:rPr>
        <w:t>st</w:t>
      </w:r>
      <w:r w:rsidRPr="009B7BB6">
        <w:rPr>
          <w:sz w:val="24"/>
          <w:szCs w:val="24"/>
        </w:rPr>
        <w:t xml:space="preserve"> Peter 1:17-21. They are the Royal Agape Love Court Room that is predominately the White Nation only which is done by the Supreme Lordship of the Father Stephen Our Lord which concerns the 1</w:t>
      </w:r>
      <w:r w:rsidRPr="009B7BB6">
        <w:rPr>
          <w:sz w:val="24"/>
          <w:szCs w:val="24"/>
          <w:vertAlign w:val="superscript"/>
        </w:rPr>
        <w:t>st</w:t>
      </w:r>
      <w:r w:rsidRPr="009B7BB6">
        <w:rPr>
          <w:sz w:val="24"/>
          <w:szCs w:val="24"/>
        </w:rPr>
        <w:t xml:space="preserve"> Death which is Israel only in Acts chapters 1-7, the Royal Omni-Benevolent Court Room that is of the Black Nation (the 1</w:t>
      </w:r>
      <w:r w:rsidRPr="009B7BB6">
        <w:rPr>
          <w:sz w:val="24"/>
          <w:szCs w:val="24"/>
          <w:vertAlign w:val="superscript"/>
        </w:rPr>
        <w:t>st</w:t>
      </w:r>
      <w:r w:rsidRPr="009B7BB6">
        <w:rPr>
          <w:sz w:val="24"/>
          <w:szCs w:val="24"/>
        </w:rPr>
        <w:t xml:space="preserve"> Death &amp; 2</w:t>
      </w:r>
      <w:r w:rsidRPr="009B7BB6">
        <w:rPr>
          <w:sz w:val="24"/>
          <w:szCs w:val="24"/>
          <w:vertAlign w:val="superscript"/>
        </w:rPr>
        <w:t>nd</w:t>
      </w:r>
      <w:r w:rsidRPr="009B7BB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B7BB6">
        <w:rPr>
          <w:sz w:val="24"/>
          <w:szCs w:val="24"/>
          <w:vertAlign w:val="superscript"/>
        </w:rPr>
        <w:t>nd</w:t>
      </w:r>
      <w:r w:rsidRPr="009B7BB6">
        <w:rPr>
          <w:sz w:val="24"/>
          <w:szCs w:val="24"/>
        </w:rPr>
        <w:t xml:space="preserve"> Death which is Egypt which is also called Sodom, Babylon, Babel, Confusion, Chaos, Shinar, Shishak &amp; sometimes Rome is in Acts chapters 22-28. How much more to the other Lords who disobey? In 2</w:t>
      </w:r>
      <w:r w:rsidRPr="009B7BB6">
        <w:rPr>
          <w:sz w:val="24"/>
          <w:szCs w:val="24"/>
          <w:vertAlign w:val="superscript"/>
        </w:rPr>
        <w:t>nd</w:t>
      </w:r>
      <w:r w:rsidRPr="009B7BB6">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9B7BB6">
        <w:rPr>
          <w:sz w:val="24"/>
          <w:szCs w:val="24"/>
          <w:vertAlign w:val="superscript"/>
        </w:rPr>
        <w:t>ST</w:t>
      </w:r>
      <w:r w:rsidRPr="009B7BB6">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B57752" w:rsidRPr="009B7BB6" w:rsidRDefault="00B57752" w:rsidP="00B57752">
      <w:pPr>
        <w:spacing w:line="480" w:lineRule="auto"/>
        <w:jc w:val="both"/>
        <w:rPr>
          <w:sz w:val="24"/>
          <w:szCs w:val="24"/>
        </w:rPr>
      </w:pPr>
      <w:r w:rsidRPr="009B7BB6">
        <w:rPr>
          <w:sz w:val="24"/>
          <w:szCs w:val="24"/>
        </w:rPr>
        <w:t>The Kingdom Problems of Stephen’s Christian Law of the other Married Lord called Wisdom</w:t>
      </w:r>
    </w:p>
    <w:p w:rsidR="00B57752" w:rsidRPr="009B7BB6" w:rsidRDefault="00B57752" w:rsidP="00B57752">
      <w:pPr>
        <w:spacing w:line="480" w:lineRule="auto"/>
        <w:jc w:val="both"/>
        <w:rPr>
          <w:sz w:val="24"/>
          <w:szCs w:val="24"/>
        </w:rPr>
      </w:pPr>
      <w:r w:rsidRPr="009B7BB6">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9B7BB6">
        <w:rPr>
          <w:sz w:val="24"/>
          <w:szCs w:val="24"/>
          <w:vertAlign w:val="superscript"/>
        </w:rPr>
        <w:t>nd</w:t>
      </w:r>
      <w:r w:rsidRPr="009B7BB6">
        <w:rPr>
          <w:sz w:val="24"/>
          <w:szCs w:val="24"/>
        </w:rPr>
        <w:t xml:space="preserve"> Peter 2:4. But the Lord Stephen made a way of escape for the Angels (Lords) saying they were the other 60 Lord’s, which is blasphemy and the Greatest Sexual Eros Love Apostasy in 2</w:t>
      </w:r>
      <w:r w:rsidRPr="009B7BB6">
        <w:rPr>
          <w:sz w:val="24"/>
          <w:szCs w:val="24"/>
          <w:vertAlign w:val="superscript"/>
        </w:rPr>
        <w:t>nd</w:t>
      </w:r>
      <w:r w:rsidRPr="009B7BB6">
        <w:rPr>
          <w:sz w:val="24"/>
          <w:szCs w:val="24"/>
        </w:rPr>
        <w:t xml:space="preserve"> Thessalonians 2:1-12; 1</w:t>
      </w:r>
      <w:r w:rsidRPr="009B7BB6">
        <w:rPr>
          <w:sz w:val="24"/>
          <w:szCs w:val="24"/>
          <w:vertAlign w:val="superscript"/>
        </w:rPr>
        <w:t>st</w:t>
      </w:r>
      <w:r w:rsidRPr="009B7BB6">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B57752" w:rsidRPr="009B7BB6" w:rsidRDefault="00B57752" w:rsidP="00B57752">
      <w:pPr>
        <w:spacing w:line="480" w:lineRule="auto"/>
        <w:jc w:val="both"/>
        <w:rPr>
          <w:sz w:val="24"/>
          <w:szCs w:val="24"/>
        </w:rPr>
      </w:pPr>
      <w:r w:rsidRPr="009B7BB6">
        <w:rPr>
          <w:sz w:val="24"/>
          <w:szCs w:val="24"/>
        </w:rPr>
        <w:t>The Christian Law of Stephen over the Whole Gentile Law and the Whole Jewish law</w:t>
      </w:r>
    </w:p>
    <w:p w:rsidR="00B57752" w:rsidRPr="009B7BB6" w:rsidRDefault="00B57752" w:rsidP="00B57752">
      <w:pPr>
        <w:spacing w:line="480" w:lineRule="auto"/>
        <w:jc w:val="both"/>
        <w:rPr>
          <w:sz w:val="24"/>
          <w:szCs w:val="24"/>
        </w:rPr>
      </w:pPr>
      <w:r w:rsidRPr="009B7BB6">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9B7BB6">
        <w:rPr>
          <w:sz w:val="24"/>
          <w:szCs w:val="24"/>
          <w:vertAlign w:val="superscript"/>
        </w:rPr>
        <w:t>st</w:t>
      </w:r>
      <w:r w:rsidRPr="009B7BB6">
        <w:rPr>
          <w:sz w:val="24"/>
          <w:szCs w:val="24"/>
        </w:rPr>
        <w:t xml:space="preserve"> time to the mountain &amp; the Gentile Law &amp; Jewish Law the 2</w:t>
      </w:r>
      <w:r w:rsidRPr="009B7BB6">
        <w:rPr>
          <w:sz w:val="24"/>
          <w:szCs w:val="24"/>
          <w:vertAlign w:val="superscript"/>
        </w:rPr>
        <w:t>nd</w:t>
      </w:r>
      <w:r w:rsidRPr="009B7BB6">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9B7BB6">
        <w:rPr>
          <w:sz w:val="24"/>
          <w:szCs w:val="24"/>
          <w:vertAlign w:val="superscript"/>
        </w:rPr>
        <w:t>st</w:t>
      </w:r>
      <w:r w:rsidRPr="009B7BB6">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9B7BB6">
        <w:rPr>
          <w:sz w:val="24"/>
          <w:szCs w:val="24"/>
          <w:vertAlign w:val="superscript"/>
        </w:rPr>
        <w:t>st</w:t>
      </w:r>
      <w:r w:rsidRPr="009B7BB6">
        <w:rPr>
          <w:sz w:val="24"/>
          <w:szCs w:val="24"/>
        </w:rPr>
        <w:t xml:space="preserve"> Chronicles 17:23. Both houses equal to the Lord Stephen’s life for 21 years in Acts 1:4-7:60. </w:t>
      </w:r>
    </w:p>
    <w:p w:rsidR="00B57752" w:rsidRPr="009B7BB6" w:rsidRDefault="00B57752" w:rsidP="00B57752">
      <w:pPr>
        <w:spacing w:line="480" w:lineRule="auto"/>
        <w:jc w:val="center"/>
        <w:rPr>
          <w:b/>
          <w:sz w:val="24"/>
          <w:szCs w:val="24"/>
        </w:rPr>
      </w:pPr>
      <w:r w:rsidRPr="009B7BB6">
        <w:rPr>
          <w:b/>
          <w:sz w:val="24"/>
          <w:szCs w:val="24"/>
        </w:rPr>
        <w:t>The Father Stephen’s House Address verses the Lord Lucifer’s House Address from an Hour to a Minute</w:t>
      </w:r>
    </w:p>
    <w:p w:rsidR="00B57752" w:rsidRPr="009B7BB6" w:rsidRDefault="00B57752" w:rsidP="00B57752">
      <w:pPr>
        <w:spacing w:line="480" w:lineRule="auto"/>
        <w:jc w:val="both"/>
        <w:rPr>
          <w:sz w:val="24"/>
          <w:szCs w:val="24"/>
        </w:rPr>
      </w:pPr>
      <w:r w:rsidRPr="009B7BB6">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B57752" w:rsidRPr="009B7BB6" w:rsidRDefault="00B57752" w:rsidP="00B57752">
      <w:pPr>
        <w:spacing w:line="480" w:lineRule="auto"/>
        <w:jc w:val="center"/>
        <w:rPr>
          <w:b/>
          <w:sz w:val="24"/>
          <w:szCs w:val="24"/>
        </w:rPr>
      </w:pPr>
      <w:r w:rsidRPr="009B7BB6">
        <w:rPr>
          <w:b/>
          <w:sz w:val="24"/>
          <w:szCs w:val="24"/>
        </w:rPr>
        <w:t>The Father Stephen’s Business Address verses the Lord Lucifer’s Business Address from a Minute to a Second</w:t>
      </w:r>
    </w:p>
    <w:p w:rsidR="00B57752" w:rsidRPr="009B7BB6" w:rsidRDefault="00B57752" w:rsidP="00B57752">
      <w:pPr>
        <w:spacing w:line="480" w:lineRule="auto"/>
        <w:jc w:val="both"/>
        <w:rPr>
          <w:sz w:val="24"/>
          <w:szCs w:val="24"/>
        </w:rPr>
      </w:pPr>
      <w:r w:rsidRPr="009B7BB6">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B57752" w:rsidRPr="009B7BB6" w:rsidRDefault="00B57752" w:rsidP="00B57752">
      <w:pPr>
        <w:spacing w:line="480" w:lineRule="auto"/>
        <w:jc w:val="center"/>
        <w:rPr>
          <w:b/>
          <w:sz w:val="24"/>
          <w:szCs w:val="24"/>
        </w:rPr>
      </w:pPr>
      <w:r w:rsidRPr="009B7BB6">
        <w:rPr>
          <w:b/>
          <w:sz w:val="24"/>
          <w:szCs w:val="24"/>
        </w:rPr>
        <w:t>The Father Stephen’s Church Address verses the Lord Lucifer’s Church Address from a Second to Godspeed</w:t>
      </w:r>
    </w:p>
    <w:p w:rsidR="00B57752" w:rsidRPr="009B7BB6" w:rsidRDefault="00B57752" w:rsidP="00B57752">
      <w:pPr>
        <w:spacing w:line="480" w:lineRule="auto"/>
        <w:jc w:val="both"/>
        <w:rPr>
          <w:sz w:val="24"/>
          <w:szCs w:val="24"/>
        </w:rPr>
      </w:pPr>
      <w:r w:rsidRPr="009B7BB6">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B57752" w:rsidRPr="009B7BB6" w:rsidRDefault="00B57752" w:rsidP="00B57752">
      <w:pPr>
        <w:spacing w:line="480" w:lineRule="auto"/>
        <w:jc w:val="center"/>
        <w:rPr>
          <w:b/>
          <w:sz w:val="24"/>
          <w:szCs w:val="24"/>
        </w:rPr>
      </w:pPr>
      <w:r w:rsidRPr="009B7BB6">
        <w:rPr>
          <w:b/>
          <w:sz w:val="24"/>
          <w:szCs w:val="24"/>
        </w:rPr>
        <w:t>The Father Stephen’s Zion [Sion] Tabernacle</w:t>
      </w:r>
    </w:p>
    <w:p w:rsidR="00B57752" w:rsidRPr="009B7BB6" w:rsidRDefault="00B57752" w:rsidP="00B57752">
      <w:pPr>
        <w:spacing w:line="480" w:lineRule="auto"/>
        <w:jc w:val="both"/>
        <w:rPr>
          <w:sz w:val="24"/>
          <w:szCs w:val="24"/>
        </w:rPr>
      </w:pPr>
      <w:r w:rsidRPr="009B7BB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B7BB6">
        <w:rPr>
          <w:sz w:val="24"/>
          <w:szCs w:val="24"/>
          <w:vertAlign w:val="superscript"/>
        </w:rPr>
        <w:t>st</w:t>
      </w:r>
      <w:r w:rsidRPr="009B7BB6">
        <w:rPr>
          <w:sz w:val="24"/>
          <w:szCs w:val="24"/>
        </w:rPr>
        <w:t xml:space="preserve"> Samuel 1:3; 21:1; 1</w:t>
      </w:r>
      <w:r w:rsidRPr="009B7BB6">
        <w:rPr>
          <w:sz w:val="24"/>
          <w:szCs w:val="24"/>
          <w:vertAlign w:val="superscript"/>
        </w:rPr>
        <w:t>st</w:t>
      </w:r>
      <w:r w:rsidRPr="009B7BB6">
        <w:rPr>
          <w:sz w:val="24"/>
          <w:szCs w:val="24"/>
        </w:rPr>
        <w:t xml:space="preserve"> Chronicles 16:39; 2</w:t>
      </w:r>
      <w:r w:rsidRPr="009B7BB6">
        <w:rPr>
          <w:sz w:val="24"/>
          <w:szCs w:val="24"/>
          <w:vertAlign w:val="superscript"/>
        </w:rPr>
        <w:t>nd</w:t>
      </w:r>
      <w:r w:rsidRPr="009B7BB6">
        <w:rPr>
          <w:sz w:val="24"/>
          <w:szCs w:val="24"/>
        </w:rPr>
        <w:t xml:space="preserve"> Chronicles 5:2-6 &amp; Psalms 78:60.   </w:t>
      </w:r>
    </w:p>
    <w:p w:rsidR="00B57752" w:rsidRPr="009B7BB6" w:rsidRDefault="00B57752" w:rsidP="00B57752">
      <w:pPr>
        <w:spacing w:line="480" w:lineRule="auto"/>
        <w:jc w:val="both"/>
        <w:rPr>
          <w:sz w:val="24"/>
          <w:szCs w:val="24"/>
        </w:rPr>
      </w:pPr>
      <w:r w:rsidRPr="009B7BB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9B7BB6" w:rsidRDefault="00B57752" w:rsidP="00B57752">
      <w:pPr>
        <w:jc w:val="center"/>
        <w:rPr>
          <w:b/>
          <w:sz w:val="24"/>
          <w:szCs w:val="24"/>
        </w:rPr>
      </w:pPr>
      <w:r w:rsidRPr="009B7BB6">
        <w:rPr>
          <w:b/>
          <w:sz w:val="24"/>
          <w:szCs w:val="24"/>
        </w:rPr>
        <w:t xml:space="preserve">The Father Stephen’s Zion [Sion] Temple </w:t>
      </w:r>
    </w:p>
    <w:p w:rsidR="00B57752" w:rsidRPr="009B7BB6" w:rsidRDefault="00B57752" w:rsidP="00B57752">
      <w:pPr>
        <w:spacing w:line="480" w:lineRule="auto"/>
        <w:jc w:val="both"/>
        <w:rPr>
          <w:sz w:val="24"/>
          <w:szCs w:val="24"/>
        </w:rPr>
      </w:pPr>
      <w:r w:rsidRPr="009B7BB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B7BB6">
        <w:rPr>
          <w:sz w:val="24"/>
          <w:szCs w:val="24"/>
          <w:vertAlign w:val="superscript"/>
        </w:rPr>
        <w:t>st</w:t>
      </w:r>
      <w:r w:rsidRPr="009B7BB6">
        <w:rPr>
          <w:sz w:val="24"/>
          <w:szCs w:val="24"/>
        </w:rPr>
        <w:t xml:space="preserve"> Samuel 7:2. David’s Preparations for the Building and Worship in the First Temple: The Plan for its Construction is in 2</w:t>
      </w:r>
      <w:r w:rsidRPr="009B7BB6">
        <w:rPr>
          <w:sz w:val="24"/>
          <w:szCs w:val="24"/>
          <w:vertAlign w:val="superscript"/>
        </w:rPr>
        <w:t>nd</w:t>
      </w:r>
      <w:r w:rsidRPr="009B7BB6">
        <w:rPr>
          <w:sz w:val="24"/>
          <w:szCs w:val="24"/>
        </w:rPr>
        <w:t xml:space="preserve"> Samuel 7:1, 12-13; 1</w:t>
      </w:r>
      <w:r w:rsidRPr="009B7BB6">
        <w:rPr>
          <w:sz w:val="24"/>
          <w:szCs w:val="24"/>
          <w:vertAlign w:val="superscript"/>
        </w:rPr>
        <w:t>st</w:t>
      </w:r>
      <w:r w:rsidRPr="009B7BB6">
        <w:rPr>
          <w:sz w:val="24"/>
          <w:szCs w:val="24"/>
        </w:rPr>
        <w:t xml:space="preserve"> Chronicles 17:1; 28:11-12, 19. The Gifts for its Construction is in 1</w:t>
      </w:r>
      <w:r w:rsidRPr="009B7BB6">
        <w:rPr>
          <w:sz w:val="24"/>
          <w:szCs w:val="24"/>
          <w:vertAlign w:val="superscript"/>
        </w:rPr>
        <w:t>st</w:t>
      </w:r>
      <w:r w:rsidRPr="009B7BB6">
        <w:rPr>
          <w:sz w:val="24"/>
          <w:szCs w:val="24"/>
        </w:rPr>
        <w:t xml:space="preserve"> Chronicles 29:2-3, 6. The Arrangements for the Temple Worship is in 1</w:t>
      </w:r>
      <w:r w:rsidRPr="009B7BB6">
        <w:rPr>
          <w:sz w:val="24"/>
          <w:szCs w:val="24"/>
          <w:vertAlign w:val="superscript"/>
        </w:rPr>
        <w:t>st</w:t>
      </w:r>
      <w:r w:rsidRPr="009B7BB6">
        <w:rPr>
          <w:sz w:val="24"/>
          <w:szCs w:val="24"/>
        </w:rPr>
        <w:t xml:space="preserve"> Chronicles 23:3-5. Solomon’s Construction of the Temple is in 1</w:t>
      </w:r>
      <w:r w:rsidRPr="009B7BB6">
        <w:rPr>
          <w:sz w:val="24"/>
          <w:szCs w:val="24"/>
          <w:vertAlign w:val="superscript"/>
        </w:rPr>
        <w:t>st</w:t>
      </w:r>
      <w:r w:rsidRPr="009B7BB6">
        <w:rPr>
          <w:sz w:val="24"/>
          <w:szCs w:val="24"/>
        </w:rPr>
        <w:t xml:space="preserve"> Kings 5:1-13 &amp; 2</w:t>
      </w:r>
      <w:r w:rsidRPr="009B7BB6">
        <w:rPr>
          <w:sz w:val="24"/>
          <w:szCs w:val="24"/>
          <w:vertAlign w:val="superscript"/>
        </w:rPr>
        <w:t>nd</w:t>
      </w:r>
      <w:r w:rsidRPr="009B7BB6">
        <w:rPr>
          <w:sz w:val="24"/>
          <w:szCs w:val="24"/>
        </w:rPr>
        <w:t xml:space="preserve"> Chronicles 2:7-18. The Completion of the Temple and its Furnishings is in 2</w:t>
      </w:r>
      <w:r w:rsidRPr="009B7BB6">
        <w:rPr>
          <w:sz w:val="24"/>
          <w:szCs w:val="24"/>
          <w:vertAlign w:val="superscript"/>
        </w:rPr>
        <w:t>nd</w:t>
      </w:r>
      <w:r w:rsidRPr="009B7BB6">
        <w:rPr>
          <w:sz w:val="24"/>
          <w:szCs w:val="24"/>
        </w:rPr>
        <w:t xml:space="preserve"> Chronicles 2:5; 3:4-9, 11-12; 4:2, 5 &amp; 1</w:t>
      </w:r>
      <w:r w:rsidRPr="009B7BB6">
        <w:rPr>
          <w:sz w:val="24"/>
          <w:szCs w:val="24"/>
          <w:vertAlign w:val="superscript"/>
        </w:rPr>
        <w:t>st</w:t>
      </w:r>
      <w:r w:rsidRPr="009B7BB6">
        <w:rPr>
          <w:sz w:val="24"/>
          <w:szCs w:val="24"/>
        </w:rPr>
        <w:t xml:space="preserve"> Kings 6:20-22, 27, 38; 7:23, 26-27, 30. The Dedication of the Temple: At the Feats of Tabernacles is in 1</w:t>
      </w:r>
      <w:r w:rsidRPr="009B7BB6">
        <w:rPr>
          <w:sz w:val="24"/>
          <w:szCs w:val="24"/>
          <w:vertAlign w:val="superscript"/>
        </w:rPr>
        <w:t>st</w:t>
      </w:r>
      <w:r w:rsidRPr="009B7BB6">
        <w:rPr>
          <w:sz w:val="24"/>
          <w:szCs w:val="24"/>
        </w:rPr>
        <w:t xml:space="preserve"> Kings 8:2 &amp; 2</w:t>
      </w:r>
      <w:r w:rsidRPr="009B7BB6">
        <w:rPr>
          <w:sz w:val="24"/>
          <w:szCs w:val="24"/>
          <w:vertAlign w:val="superscript"/>
        </w:rPr>
        <w:t>nd</w:t>
      </w:r>
      <w:r w:rsidRPr="009B7BB6">
        <w:rPr>
          <w:sz w:val="24"/>
          <w:szCs w:val="24"/>
        </w:rPr>
        <w:t xml:space="preserve"> Chronicles 5:3. The Glory of the Father Stephen filled the Temple is in 1</w:t>
      </w:r>
      <w:r w:rsidRPr="009B7BB6">
        <w:rPr>
          <w:sz w:val="24"/>
          <w:szCs w:val="24"/>
          <w:vertAlign w:val="superscript"/>
        </w:rPr>
        <w:t>st</w:t>
      </w:r>
      <w:r w:rsidRPr="009B7BB6">
        <w:rPr>
          <w:sz w:val="24"/>
          <w:szCs w:val="24"/>
        </w:rPr>
        <w:t xml:space="preserve"> Kings 8:6, 10-11 &amp; 2</w:t>
      </w:r>
      <w:r w:rsidRPr="009B7BB6">
        <w:rPr>
          <w:sz w:val="24"/>
          <w:szCs w:val="24"/>
          <w:vertAlign w:val="superscript"/>
        </w:rPr>
        <w:t>nd</w:t>
      </w:r>
      <w:r w:rsidRPr="009B7BB6">
        <w:rPr>
          <w:sz w:val="24"/>
          <w:szCs w:val="24"/>
        </w:rPr>
        <w:t xml:space="preserve"> Chronicles 5:7, 11, 13-14. The Offering of Sacrifices is in 1</w:t>
      </w:r>
      <w:r w:rsidRPr="009B7BB6">
        <w:rPr>
          <w:sz w:val="24"/>
          <w:szCs w:val="24"/>
          <w:vertAlign w:val="superscript"/>
        </w:rPr>
        <w:t>st</w:t>
      </w:r>
      <w:r w:rsidRPr="009B7BB6">
        <w:rPr>
          <w:sz w:val="24"/>
          <w:szCs w:val="24"/>
        </w:rPr>
        <w:t xml:space="preserve"> Kings 8:62-63 &amp; 2</w:t>
      </w:r>
      <w:r w:rsidRPr="009B7BB6">
        <w:rPr>
          <w:sz w:val="24"/>
          <w:szCs w:val="24"/>
          <w:vertAlign w:val="superscript"/>
        </w:rPr>
        <w:t>nd</w:t>
      </w:r>
      <w:r w:rsidRPr="009B7BB6">
        <w:rPr>
          <w:sz w:val="24"/>
          <w:szCs w:val="24"/>
        </w:rPr>
        <w:t xml:space="preserve"> Chronicles 7:5. Solomon’s Prayer is in 1</w:t>
      </w:r>
      <w:r w:rsidRPr="009B7BB6">
        <w:rPr>
          <w:sz w:val="24"/>
          <w:szCs w:val="24"/>
          <w:vertAlign w:val="superscript"/>
        </w:rPr>
        <w:t>st</w:t>
      </w:r>
      <w:r w:rsidRPr="009B7BB6">
        <w:rPr>
          <w:sz w:val="24"/>
          <w:szCs w:val="24"/>
        </w:rPr>
        <w:t xml:space="preserve"> Kings 12:26-30 &amp; 2</w:t>
      </w:r>
      <w:r w:rsidRPr="009B7BB6">
        <w:rPr>
          <w:sz w:val="24"/>
          <w:szCs w:val="24"/>
          <w:vertAlign w:val="superscript"/>
        </w:rPr>
        <w:t>nd</w:t>
      </w:r>
      <w:r w:rsidRPr="009B7BB6">
        <w:rPr>
          <w:sz w:val="24"/>
          <w:szCs w:val="24"/>
        </w:rPr>
        <w:t xml:space="preserve"> Chronicles 13:4-12. Later the Kings of Judah used the Temple Treasures for Political Purposes is in 1</w:t>
      </w:r>
      <w:r w:rsidRPr="009B7BB6">
        <w:rPr>
          <w:sz w:val="24"/>
          <w:szCs w:val="24"/>
          <w:vertAlign w:val="superscript"/>
        </w:rPr>
        <w:t>st</w:t>
      </w:r>
      <w:r w:rsidRPr="009B7BB6">
        <w:rPr>
          <w:sz w:val="24"/>
          <w:szCs w:val="24"/>
        </w:rPr>
        <w:t xml:space="preserve"> Kings 15:18-19; 2</w:t>
      </w:r>
      <w:r w:rsidRPr="009B7BB6">
        <w:rPr>
          <w:sz w:val="24"/>
          <w:szCs w:val="24"/>
          <w:vertAlign w:val="superscript"/>
        </w:rPr>
        <w:t>nd</w:t>
      </w:r>
      <w:r w:rsidRPr="009B7BB6">
        <w:rPr>
          <w:sz w:val="24"/>
          <w:szCs w:val="24"/>
        </w:rPr>
        <w:t xml:space="preserve"> Kings 12:17-18; 16:7-8; 18:14-15 &amp; 2</w:t>
      </w:r>
      <w:r w:rsidRPr="009B7BB6">
        <w:rPr>
          <w:sz w:val="24"/>
          <w:szCs w:val="24"/>
          <w:vertAlign w:val="superscript"/>
        </w:rPr>
        <w:t>nd</w:t>
      </w:r>
      <w:r w:rsidRPr="009B7BB6">
        <w:rPr>
          <w:sz w:val="24"/>
          <w:szCs w:val="24"/>
        </w:rPr>
        <w:t xml:space="preserve"> Chronicles 16:2-3; 28:21. The Only Foreign Kings that Pillaged, Plundered, Booteed, Spoiled the Temple: Shiskak King of Egypt in 1</w:t>
      </w:r>
      <w:r w:rsidRPr="009B7BB6">
        <w:rPr>
          <w:sz w:val="24"/>
          <w:szCs w:val="24"/>
          <w:vertAlign w:val="superscript"/>
        </w:rPr>
        <w:t>st</w:t>
      </w:r>
      <w:r w:rsidRPr="009B7BB6">
        <w:rPr>
          <w:sz w:val="24"/>
          <w:szCs w:val="24"/>
        </w:rPr>
        <w:t xml:space="preserve"> Kings 14:25-26 &amp; 2</w:t>
      </w:r>
      <w:r w:rsidRPr="009B7BB6">
        <w:rPr>
          <w:sz w:val="24"/>
          <w:szCs w:val="24"/>
          <w:vertAlign w:val="superscript"/>
        </w:rPr>
        <w:t>nd</w:t>
      </w:r>
      <w:r w:rsidRPr="009B7BB6">
        <w:rPr>
          <w:sz w:val="24"/>
          <w:szCs w:val="24"/>
        </w:rPr>
        <w:t xml:space="preserve"> Chronicles 12:9. Nebuchadnezzar King of Babylon is in 2</w:t>
      </w:r>
      <w:r w:rsidRPr="009B7BB6">
        <w:rPr>
          <w:sz w:val="24"/>
          <w:szCs w:val="24"/>
          <w:vertAlign w:val="superscript"/>
        </w:rPr>
        <w:t>nd</w:t>
      </w:r>
      <w:r w:rsidRPr="009B7BB6">
        <w:rPr>
          <w:sz w:val="24"/>
          <w:szCs w:val="24"/>
        </w:rPr>
        <w:t xml:space="preserve"> Kings 24:13 &amp; 2</w:t>
      </w:r>
      <w:r w:rsidRPr="009B7BB6">
        <w:rPr>
          <w:sz w:val="24"/>
          <w:szCs w:val="24"/>
          <w:vertAlign w:val="superscript"/>
        </w:rPr>
        <w:t>nd</w:t>
      </w:r>
      <w:r w:rsidRPr="009B7BB6">
        <w:rPr>
          <w:sz w:val="24"/>
          <w:szCs w:val="24"/>
        </w:rPr>
        <w:t xml:space="preserve"> Chronicles 36:18. Under Certain Kings the Temple was Cleansed and Repaired: King Joash in 2</w:t>
      </w:r>
      <w:r w:rsidRPr="009B7BB6">
        <w:rPr>
          <w:sz w:val="24"/>
          <w:szCs w:val="24"/>
          <w:vertAlign w:val="superscript"/>
        </w:rPr>
        <w:t>nd</w:t>
      </w:r>
      <w:r w:rsidRPr="009B7BB6">
        <w:rPr>
          <w:sz w:val="24"/>
          <w:szCs w:val="24"/>
        </w:rPr>
        <w:t xml:space="preserve"> Kings 12:4-5 &amp; 2</w:t>
      </w:r>
      <w:r w:rsidRPr="009B7BB6">
        <w:rPr>
          <w:sz w:val="24"/>
          <w:szCs w:val="24"/>
          <w:vertAlign w:val="superscript"/>
        </w:rPr>
        <w:t>nd</w:t>
      </w:r>
      <w:r w:rsidRPr="009B7BB6">
        <w:rPr>
          <w:sz w:val="24"/>
          <w:szCs w:val="24"/>
        </w:rPr>
        <w:t xml:space="preserve"> Chronicles 24:5, 13-14. King Jotham is in 2</w:t>
      </w:r>
      <w:r w:rsidRPr="009B7BB6">
        <w:rPr>
          <w:sz w:val="24"/>
          <w:szCs w:val="24"/>
          <w:vertAlign w:val="superscript"/>
        </w:rPr>
        <w:t>nd</w:t>
      </w:r>
      <w:r w:rsidRPr="009B7BB6">
        <w:rPr>
          <w:sz w:val="24"/>
          <w:szCs w:val="24"/>
        </w:rPr>
        <w:t xml:space="preserve"> Kings 15:35 &amp; 2</w:t>
      </w:r>
      <w:r w:rsidRPr="009B7BB6">
        <w:rPr>
          <w:sz w:val="24"/>
          <w:szCs w:val="24"/>
          <w:vertAlign w:val="superscript"/>
        </w:rPr>
        <w:t>nd</w:t>
      </w:r>
      <w:r w:rsidRPr="009B7BB6">
        <w:rPr>
          <w:sz w:val="24"/>
          <w:szCs w:val="24"/>
        </w:rPr>
        <w:t xml:space="preserve"> Chronicles 27:3. King Hezekiah is in 2</w:t>
      </w:r>
      <w:r w:rsidRPr="009B7BB6">
        <w:rPr>
          <w:sz w:val="24"/>
          <w:szCs w:val="24"/>
          <w:vertAlign w:val="superscript"/>
        </w:rPr>
        <w:t>nd</w:t>
      </w:r>
      <w:r w:rsidRPr="009B7BB6">
        <w:rPr>
          <w:sz w:val="24"/>
          <w:szCs w:val="24"/>
        </w:rPr>
        <w:t xml:space="preserve"> Chronicles 29:3-5, 15-16, 18-19, 25. King Josiah is in 2</w:t>
      </w:r>
      <w:r w:rsidRPr="009B7BB6">
        <w:rPr>
          <w:sz w:val="24"/>
          <w:szCs w:val="24"/>
          <w:vertAlign w:val="superscript"/>
        </w:rPr>
        <w:t>nd</w:t>
      </w:r>
      <w:r w:rsidRPr="009B7BB6">
        <w:rPr>
          <w:sz w:val="24"/>
          <w:szCs w:val="24"/>
        </w:rPr>
        <w:t xml:space="preserve"> Kings 22:3-7 &amp; 2</w:t>
      </w:r>
      <w:r w:rsidRPr="009B7BB6">
        <w:rPr>
          <w:sz w:val="24"/>
          <w:szCs w:val="24"/>
          <w:vertAlign w:val="superscript"/>
        </w:rPr>
        <w:t>nd</w:t>
      </w:r>
      <w:r w:rsidRPr="009B7BB6">
        <w:rPr>
          <w:sz w:val="24"/>
          <w:szCs w:val="24"/>
        </w:rPr>
        <w:t xml:space="preserve"> Chronicles 34:8-11. The Destruction of the Temple by the Babylonians is in 2</w:t>
      </w:r>
      <w:r w:rsidRPr="009B7BB6">
        <w:rPr>
          <w:sz w:val="24"/>
          <w:szCs w:val="24"/>
          <w:vertAlign w:val="superscript"/>
        </w:rPr>
        <w:t>nd</w:t>
      </w:r>
      <w:r w:rsidRPr="009B7BB6">
        <w:rPr>
          <w:sz w:val="24"/>
          <w:szCs w:val="24"/>
        </w:rPr>
        <w:t xml:space="preserve"> Kings 25:13-15; Jeremiah 52:17-19 &amp; 2</w:t>
      </w:r>
      <w:r w:rsidRPr="009B7BB6">
        <w:rPr>
          <w:sz w:val="24"/>
          <w:szCs w:val="24"/>
          <w:vertAlign w:val="superscript"/>
        </w:rPr>
        <w:t>nd</w:t>
      </w:r>
      <w:r w:rsidRPr="009B7BB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B7BB6">
        <w:rPr>
          <w:sz w:val="24"/>
          <w:szCs w:val="24"/>
          <w:vertAlign w:val="superscript"/>
        </w:rPr>
        <w:t>st</w:t>
      </w:r>
      <w:r w:rsidRPr="009B7BB6">
        <w:rPr>
          <w:sz w:val="24"/>
          <w:szCs w:val="24"/>
        </w:rPr>
        <w:t xml:space="preserve"> 1944 and the Eternal Guiltiness Damnation will end in June 21</w:t>
      </w:r>
      <w:r w:rsidRPr="009B7BB6">
        <w:rPr>
          <w:sz w:val="24"/>
          <w:szCs w:val="24"/>
          <w:vertAlign w:val="superscript"/>
        </w:rPr>
        <w:t>st</w:t>
      </w:r>
      <w:r w:rsidRPr="009B7BB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B57752" w:rsidRPr="009B7BB6" w:rsidRDefault="00B57752" w:rsidP="00B57752">
      <w:pPr>
        <w:spacing w:before="240" w:line="480" w:lineRule="auto"/>
        <w:jc w:val="both"/>
        <w:rPr>
          <w:sz w:val="24"/>
          <w:szCs w:val="24"/>
        </w:rPr>
      </w:pPr>
      <w:r w:rsidRPr="009B7BB6">
        <w:rPr>
          <w:sz w:val="24"/>
          <w:szCs w:val="24"/>
        </w:rPr>
        <w:t>The Oppression against the United States of America is from June 21</w:t>
      </w:r>
      <w:r w:rsidRPr="009B7BB6">
        <w:rPr>
          <w:sz w:val="24"/>
          <w:szCs w:val="24"/>
          <w:vertAlign w:val="superscript"/>
        </w:rPr>
        <w:t>st</w:t>
      </w:r>
      <w:r w:rsidRPr="009B7BB6">
        <w:rPr>
          <w:sz w:val="24"/>
          <w:szCs w:val="24"/>
        </w:rPr>
        <w:t xml:space="preserve"> 1650 AD-June 21</w:t>
      </w:r>
      <w:r w:rsidRPr="009B7BB6">
        <w:rPr>
          <w:sz w:val="24"/>
          <w:szCs w:val="24"/>
          <w:vertAlign w:val="superscript"/>
        </w:rPr>
        <w:t>st</w:t>
      </w:r>
      <w:r w:rsidRPr="009B7BB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B7BB6">
        <w:rPr>
          <w:sz w:val="24"/>
          <w:szCs w:val="24"/>
          <w:vertAlign w:val="superscript"/>
        </w:rPr>
        <w:t>st</w:t>
      </w:r>
      <w:r w:rsidRPr="009B7BB6">
        <w:rPr>
          <w:sz w:val="24"/>
          <w:szCs w:val="24"/>
        </w:rPr>
        <w:t xml:space="preserve"> 1972 AD-June 21</w:t>
      </w:r>
      <w:r w:rsidRPr="009B7BB6">
        <w:rPr>
          <w:sz w:val="24"/>
          <w:szCs w:val="24"/>
          <w:vertAlign w:val="superscript"/>
        </w:rPr>
        <w:t>st</w:t>
      </w:r>
      <w:r w:rsidRPr="009B7BB6">
        <w:rPr>
          <w:sz w:val="24"/>
          <w:szCs w:val="24"/>
        </w:rPr>
        <w:t xml:space="preserve"> 2015 AD  in 1</w:t>
      </w:r>
      <w:r w:rsidRPr="009B7BB6">
        <w:rPr>
          <w:sz w:val="24"/>
          <w:szCs w:val="24"/>
          <w:vertAlign w:val="superscript"/>
        </w:rPr>
        <w:t>st</w:t>
      </w:r>
      <w:r w:rsidRPr="009B7BB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B7BB6">
        <w:rPr>
          <w:sz w:val="24"/>
          <w:szCs w:val="24"/>
          <w:vertAlign w:val="superscript"/>
        </w:rPr>
        <w:t>nd</w:t>
      </w:r>
      <w:r w:rsidRPr="009B7BB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B7BB6">
        <w:rPr>
          <w:sz w:val="24"/>
          <w:szCs w:val="24"/>
          <w:vertAlign w:val="superscript"/>
        </w:rPr>
        <w:t>st</w:t>
      </w:r>
      <w:r w:rsidRPr="009B7BB6">
        <w:rPr>
          <w:sz w:val="24"/>
          <w:szCs w:val="24"/>
        </w:rPr>
        <w:t xml:space="preserve"> Kings 19:3-4; Job 9:23; Psalms 42:1-11; 88:1-18; Joel 1:11 &amp; 2</w:t>
      </w:r>
      <w:r w:rsidRPr="009B7BB6">
        <w:rPr>
          <w:sz w:val="24"/>
          <w:szCs w:val="24"/>
          <w:vertAlign w:val="superscript"/>
        </w:rPr>
        <w:t>nd</w:t>
      </w:r>
      <w:r w:rsidRPr="009B7BB6">
        <w:rPr>
          <w:sz w:val="24"/>
          <w:szCs w:val="24"/>
        </w:rPr>
        <w:t xml:space="preserve"> Corinthians 1:8. The Physical Illness or Exhaustion is in Genesis 21:15-16; 1</w:t>
      </w:r>
      <w:r w:rsidRPr="009B7BB6">
        <w:rPr>
          <w:sz w:val="24"/>
          <w:szCs w:val="24"/>
          <w:vertAlign w:val="superscript"/>
        </w:rPr>
        <w:t>st</w:t>
      </w:r>
      <w:r w:rsidRPr="009B7BB6">
        <w:rPr>
          <w:sz w:val="24"/>
          <w:szCs w:val="24"/>
        </w:rPr>
        <w:t xml:space="preserve"> Kings 19:5-8; Psalms 6:1-7; 22:14-17; 31:9-12; Isaiah 38:1-2 &amp; Jonah 1:5. The Fear of Others is in 1</w:t>
      </w:r>
      <w:r w:rsidRPr="009B7BB6">
        <w:rPr>
          <w:sz w:val="24"/>
          <w:szCs w:val="24"/>
          <w:vertAlign w:val="superscript"/>
        </w:rPr>
        <w:t>st</w:t>
      </w:r>
      <w:r w:rsidRPr="009B7BB6">
        <w:rPr>
          <w:sz w:val="24"/>
          <w:szCs w:val="24"/>
        </w:rPr>
        <w:t xml:space="preserve"> Kings 19:1-3. The Fear of Failure is in Exodus 4:1; Numbers 11:11-15 &amp; 1</w:t>
      </w:r>
      <w:r w:rsidRPr="009B7BB6">
        <w:rPr>
          <w:sz w:val="24"/>
          <w:szCs w:val="24"/>
          <w:vertAlign w:val="superscript"/>
        </w:rPr>
        <w:t>st</w:t>
      </w:r>
      <w:r w:rsidRPr="009B7BB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B7BB6">
        <w:rPr>
          <w:sz w:val="24"/>
          <w:szCs w:val="24"/>
          <w:vertAlign w:val="superscript"/>
        </w:rPr>
        <w:t>st</w:t>
      </w:r>
      <w:r w:rsidRPr="009B7BB6">
        <w:rPr>
          <w:sz w:val="24"/>
          <w:szCs w:val="24"/>
        </w:rPr>
        <w:t xml:space="preserve"> Kings 19:4; Job 10:1; Ecclesiastes 2:17; Jeremiah 20:15-18 &amp; Jonah 4:8. Deep Sorrow is in Genesis 21:16; Judges 21:2; 1</w:t>
      </w:r>
      <w:r w:rsidRPr="009B7BB6">
        <w:rPr>
          <w:sz w:val="24"/>
          <w:szCs w:val="24"/>
          <w:vertAlign w:val="superscript"/>
        </w:rPr>
        <w:t>st</w:t>
      </w:r>
      <w:r w:rsidRPr="009B7BB6">
        <w:rPr>
          <w:sz w:val="24"/>
          <w:szCs w:val="24"/>
        </w:rPr>
        <w:t xml:space="preserve"> Samuel 1:10, 16; Psalms 42:3; Nehemiah 1:4; 2:2; Esther 4:1-3; Job 16:16 &amp; Lamentations 2:11. Loneliness is in Numbers 11:14 &amp; 1</w:t>
      </w:r>
      <w:r w:rsidRPr="009B7BB6">
        <w:rPr>
          <w:sz w:val="24"/>
          <w:szCs w:val="24"/>
          <w:vertAlign w:val="superscript"/>
        </w:rPr>
        <w:t>st</w:t>
      </w:r>
      <w:r w:rsidRPr="009B7BB6">
        <w:rPr>
          <w:sz w:val="24"/>
          <w:szCs w:val="24"/>
        </w:rPr>
        <w:t xml:space="preserve"> Kings 19:10, 14. Perplexity is in Psalms 42:5; Habakkuk 1:2; John 16:6 &amp; Luke 24:17. Despair is in Psalms 88:3-9; Job 17:1 &amp; 2</w:t>
      </w:r>
      <w:r w:rsidRPr="009B7BB6">
        <w:rPr>
          <w:sz w:val="24"/>
          <w:szCs w:val="24"/>
          <w:vertAlign w:val="superscript"/>
        </w:rPr>
        <w:t>nd</w:t>
      </w:r>
      <w:r w:rsidRPr="009B7BB6">
        <w:rPr>
          <w:sz w:val="24"/>
          <w:szCs w:val="24"/>
        </w:rPr>
        <w:t xml:space="preserve"> Corinthians 1:8-9. Escapism is in 1</w:t>
      </w:r>
      <w:r w:rsidRPr="009B7BB6">
        <w:rPr>
          <w:sz w:val="24"/>
          <w:szCs w:val="24"/>
          <w:vertAlign w:val="superscript"/>
        </w:rPr>
        <w:t>st</w:t>
      </w:r>
      <w:r w:rsidRPr="009B7BB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B7BB6">
        <w:rPr>
          <w:sz w:val="24"/>
          <w:szCs w:val="24"/>
          <w:vertAlign w:val="superscript"/>
        </w:rPr>
        <w:t>st</w:t>
      </w:r>
      <w:r w:rsidRPr="009B7BB6">
        <w:rPr>
          <w:sz w:val="24"/>
          <w:szCs w:val="24"/>
        </w:rPr>
        <w:t xml:space="preserve"> Kings 19:9-18 &amp; Psalms 22:1-2, 6-8; 42:1-7, 9-11; 43:1-5. The Remedies for Depression: Renewed Vision of the Father Stephen and being Centered upon Him is in 1</w:t>
      </w:r>
      <w:r w:rsidRPr="009B7BB6">
        <w:rPr>
          <w:sz w:val="24"/>
          <w:szCs w:val="24"/>
          <w:vertAlign w:val="superscript"/>
        </w:rPr>
        <w:t>st</w:t>
      </w:r>
      <w:r w:rsidRPr="009B7BB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B7BB6">
        <w:rPr>
          <w:sz w:val="24"/>
          <w:szCs w:val="24"/>
          <w:vertAlign w:val="superscript"/>
        </w:rPr>
        <w:t>nd</w:t>
      </w:r>
      <w:r w:rsidRPr="009B7BB6">
        <w:rPr>
          <w:sz w:val="24"/>
          <w:szCs w:val="24"/>
        </w:rPr>
        <w:t xml:space="preserve"> Corinthians 4:8-12 &amp; Acts 6:4. Reviewing what the Father Stephen has done is in Psalms 42:6; 77:11-12; 143:5; Lamentations 3:19-26; 2</w:t>
      </w:r>
      <w:r w:rsidRPr="009B7BB6">
        <w:rPr>
          <w:sz w:val="24"/>
          <w:szCs w:val="24"/>
          <w:vertAlign w:val="superscript"/>
        </w:rPr>
        <w:t>nd</w:t>
      </w:r>
      <w:r w:rsidRPr="009B7BB6">
        <w:rPr>
          <w:sz w:val="24"/>
          <w:szCs w:val="24"/>
        </w:rPr>
        <w:t xml:space="preserve"> Corinthians 7:6 &amp; Acts 7:24-25. Prayer to the Father Stephen is in Psalms 139:23; Philippians 4:6-7 &amp; Acts 6:4, 6.  </w:t>
      </w:r>
    </w:p>
    <w:p w:rsidR="00B57752" w:rsidRPr="009B7BB6" w:rsidRDefault="00B57752" w:rsidP="00B57752">
      <w:pPr>
        <w:spacing w:before="240" w:line="480" w:lineRule="auto"/>
        <w:jc w:val="both"/>
        <w:rPr>
          <w:sz w:val="24"/>
          <w:szCs w:val="24"/>
        </w:rPr>
      </w:pPr>
      <w:r w:rsidRPr="009B7BB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B7BB6">
        <w:rPr>
          <w:sz w:val="24"/>
          <w:szCs w:val="24"/>
          <w:vertAlign w:val="superscript"/>
        </w:rPr>
        <w:t>nd</w:t>
      </w:r>
      <w:r w:rsidRPr="009B7BB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B7BB6">
        <w:rPr>
          <w:sz w:val="24"/>
          <w:szCs w:val="24"/>
          <w:vertAlign w:val="superscript"/>
        </w:rPr>
        <w:t>st</w:t>
      </w:r>
      <w:r w:rsidRPr="009B7BB6">
        <w:rPr>
          <w:sz w:val="24"/>
          <w:szCs w:val="24"/>
        </w:rPr>
        <w:t xml:space="preserve"> Peter 2:21; John 16:33; 1</w:t>
      </w:r>
      <w:r w:rsidRPr="009B7BB6">
        <w:rPr>
          <w:sz w:val="24"/>
          <w:szCs w:val="24"/>
          <w:vertAlign w:val="superscript"/>
        </w:rPr>
        <w:t>st</w:t>
      </w:r>
      <w:r w:rsidRPr="009B7BB6">
        <w:rPr>
          <w:sz w:val="24"/>
          <w:szCs w:val="24"/>
        </w:rPr>
        <w:t xml:space="preserve"> Thessalonians 3:2-4; 2</w:t>
      </w:r>
      <w:r w:rsidRPr="009B7BB6">
        <w:rPr>
          <w:sz w:val="24"/>
          <w:szCs w:val="24"/>
          <w:vertAlign w:val="superscript"/>
        </w:rPr>
        <w:t>nd</w:t>
      </w:r>
      <w:r w:rsidRPr="009B7BB6">
        <w:rPr>
          <w:sz w:val="24"/>
          <w:szCs w:val="24"/>
        </w:rPr>
        <w:t xml:space="preserve"> Timothy 2:3; 3:12 &amp; Acts 6:4-10; 14:22-23. </w:t>
      </w:r>
    </w:p>
    <w:p w:rsidR="00B57752" w:rsidRPr="009B7BB6" w:rsidRDefault="00B57752" w:rsidP="00B57752">
      <w:pPr>
        <w:spacing w:before="240" w:line="480" w:lineRule="auto"/>
        <w:jc w:val="both"/>
        <w:rPr>
          <w:sz w:val="24"/>
          <w:szCs w:val="24"/>
        </w:rPr>
      </w:pPr>
      <w:r w:rsidRPr="009B7BB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B7BB6">
        <w:rPr>
          <w:sz w:val="24"/>
          <w:szCs w:val="24"/>
          <w:vertAlign w:val="superscript"/>
        </w:rPr>
        <w:t>st</w:t>
      </w:r>
      <w:r w:rsidRPr="009B7BB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B7BB6">
        <w:rPr>
          <w:sz w:val="24"/>
          <w:szCs w:val="24"/>
          <w:vertAlign w:val="superscript"/>
        </w:rPr>
        <w:t>nd</w:t>
      </w:r>
      <w:r w:rsidRPr="009B7BB6">
        <w:rPr>
          <w:sz w:val="24"/>
          <w:szCs w:val="24"/>
        </w:rPr>
        <w:t xml:space="preserve"> Chronicles 6:38-39; Psalms 42:9; 57:1; 79:11; 82:3-4; 94:1-7; Revelation 6:10 &amp; Acts 6:4. In Trust to the Father Stephen is in Job 19:25; Psalms 42:1-3; 138:7; 2</w:t>
      </w:r>
      <w:r w:rsidRPr="009B7BB6">
        <w:rPr>
          <w:sz w:val="24"/>
          <w:szCs w:val="24"/>
          <w:vertAlign w:val="superscript"/>
        </w:rPr>
        <w:t>nd</w:t>
      </w:r>
      <w:r w:rsidRPr="009B7BB6">
        <w:rPr>
          <w:sz w:val="24"/>
          <w:szCs w:val="24"/>
        </w:rPr>
        <w:t xml:space="preserve"> Corinthians 4:17; 6:4-5; 1</w:t>
      </w:r>
      <w:r w:rsidRPr="009B7BB6">
        <w:rPr>
          <w:sz w:val="24"/>
          <w:szCs w:val="24"/>
          <w:vertAlign w:val="superscript"/>
        </w:rPr>
        <w:t>st</w:t>
      </w:r>
      <w:r w:rsidRPr="009B7BB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7752" w:rsidRPr="009B7BB6" w:rsidRDefault="00B57752" w:rsidP="00B57752">
      <w:pPr>
        <w:spacing w:line="480" w:lineRule="auto"/>
        <w:jc w:val="both"/>
        <w:rPr>
          <w:sz w:val="24"/>
          <w:szCs w:val="24"/>
        </w:rPr>
      </w:pPr>
      <w:r w:rsidRPr="009B7BB6">
        <w:rPr>
          <w:sz w:val="24"/>
          <w:szCs w:val="24"/>
        </w:rPr>
        <w:t>The Rebuilding of the Temple: Preparations for Rebuilding the Temple is in Ezra 1:1-4, 7 &amp; 2</w:t>
      </w:r>
      <w:r w:rsidRPr="009B7BB6">
        <w:rPr>
          <w:sz w:val="24"/>
          <w:szCs w:val="24"/>
          <w:vertAlign w:val="superscript"/>
        </w:rPr>
        <w:t>nd</w:t>
      </w:r>
      <w:r w:rsidRPr="009B7B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9B7BB6" w:rsidRDefault="00B57752" w:rsidP="00B57752">
      <w:pPr>
        <w:spacing w:line="480" w:lineRule="auto"/>
        <w:jc w:val="both"/>
        <w:rPr>
          <w:sz w:val="24"/>
          <w:szCs w:val="24"/>
        </w:rPr>
      </w:pPr>
      <w:r w:rsidRPr="009B7BB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57752" w:rsidRPr="009B7BB6" w:rsidRDefault="00B57752" w:rsidP="00B57752">
      <w:pPr>
        <w:spacing w:line="480" w:lineRule="auto"/>
        <w:jc w:val="both"/>
        <w:rPr>
          <w:sz w:val="24"/>
          <w:szCs w:val="24"/>
        </w:rPr>
      </w:pPr>
      <w:r w:rsidRPr="009B7BB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B7BB6">
        <w:rPr>
          <w:sz w:val="24"/>
          <w:szCs w:val="24"/>
          <w:vertAlign w:val="superscript"/>
        </w:rPr>
        <w:t>nd</w:t>
      </w:r>
      <w:r w:rsidRPr="009B7BB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B7BB6">
        <w:rPr>
          <w:sz w:val="24"/>
          <w:szCs w:val="24"/>
          <w:vertAlign w:val="superscript"/>
        </w:rPr>
        <w:t>st</w:t>
      </w:r>
      <w:r w:rsidRPr="009B7BB6">
        <w:rPr>
          <w:sz w:val="24"/>
          <w:szCs w:val="24"/>
        </w:rPr>
        <w:t xml:space="preserve"> Corinthians 6:19. The Individual Christian as the Temple of the Holy Ghost in the Kingdom of Lordship is in Acts 6:5; 7:55-56. The Local Church as the Father Stephen’s Temple is in 1</w:t>
      </w:r>
      <w:r w:rsidRPr="009B7BB6">
        <w:rPr>
          <w:sz w:val="24"/>
          <w:szCs w:val="24"/>
          <w:vertAlign w:val="superscript"/>
        </w:rPr>
        <w:t>st</w:t>
      </w:r>
      <w:r w:rsidRPr="009B7BB6">
        <w:rPr>
          <w:sz w:val="24"/>
          <w:szCs w:val="24"/>
        </w:rPr>
        <w:t xml:space="preserve"> Corinthians 3:16-17. The Universal Church as the Father Stephen’s Temple is in Ephesians 2:21-22; 2</w:t>
      </w:r>
      <w:r w:rsidRPr="009B7BB6">
        <w:rPr>
          <w:sz w:val="24"/>
          <w:szCs w:val="24"/>
          <w:vertAlign w:val="superscript"/>
        </w:rPr>
        <w:t>nd</w:t>
      </w:r>
      <w:r w:rsidRPr="009B7BB6">
        <w:rPr>
          <w:sz w:val="24"/>
          <w:szCs w:val="24"/>
        </w:rPr>
        <w:t xml:space="preserve"> Corinthians 6:16 &amp; 1</w:t>
      </w:r>
      <w:r w:rsidRPr="009B7BB6">
        <w:rPr>
          <w:sz w:val="24"/>
          <w:szCs w:val="24"/>
          <w:vertAlign w:val="superscript"/>
        </w:rPr>
        <w:t>st</w:t>
      </w:r>
      <w:r w:rsidRPr="009B7BB6">
        <w:rPr>
          <w:sz w:val="24"/>
          <w:szCs w:val="24"/>
        </w:rPr>
        <w:t xml:space="preserve"> Peter 2:5. </w:t>
      </w:r>
    </w:p>
    <w:p w:rsidR="00B57752" w:rsidRPr="009B7BB6" w:rsidRDefault="00B57752" w:rsidP="00B57752">
      <w:pPr>
        <w:spacing w:line="480" w:lineRule="auto"/>
        <w:jc w:val="both"/>
        <w:rPr>
          <w:sz w:val="24"/>
          <w:szCs w:val="24"/>
        </w:rPr>
      </w:pPr>
      <w:r w:rsidRPr="009B7BB6">
        <w:rPr>
          <w:sz w:val="24"/>
          <w:szCs w:val="24"/>
        </w:rPr>
        <w:t>The Sexual Heathen Temples is 100% Idolatrous: Heathen Temples is in Judges 16:28-30; 1</w:t>
      </w:r>
      <w:r w:rsidRPr="009B7BB6">
        <w:rPr>
          <w:sz w:val="24"/>
          <w:szCs w:val="24"/>
          <w:vertAlign w:val="superscript"/>
        </w:rPr>
        <w:t>st</w:t>
      </w:r>
      <w:r w:rsidRPr="009B7BB6">
        <w:rPr>
          <w:sz w:val="24"/>
          <w:szCs w:val="24"/>
        </w:rPr>
        <w:t xml:space="preserve"> Samuel 5:2-4; 31:8-10; 2</w:t>
      </w:r>
      <w:r w:rsidRPr="009B7BB6">
        <w:rPr>
          <w:sz w:val="24"/>
          <w:szCs w:val="24"/>
          <w:vertAlign w:val="superscript"/>
        </w:rPr>
        <w:t>nd</w:t>
      </w:r>
      <w:r w:rsidRPr="009B7BB6">
        <w:rPr>
          <w:sz w:val="24"/>
          <w:szCs w:val="24"/>
        </w:rPr>
        <w:t xml:space="preserve"> Kings 5:18 &amp; Nahum 1:14. The Idolatrous Temples in Israel and Judah is in 1</w:t>
      </w:r>
      <w:r w:rsidRPr="009B7BB6">
        <w:rPr>
          <w:sz w:val="24"/>
          <w:szCs w:val="24"/>
          <w:vertAlign w:val="superscript"/>
        </w:rPr>
        <w:t>st</w:t>
      </w:r>
      <w:r w:rsidRPr="009B7BB6">
        <w:rPr>
          <w:sz w:val="24"/>
          <w:szCs w:val="24"/>
        </w:rPr>
        <w:t xml:space="preserve"> Kings 12:26-30; 16:32; 2</w:t>
      </w:r>
      <w:r w:rsidRPr="009B7BB6">
        <w:rPr>
          <w:sz w:val="24"/>
          <w:szCs w:val="24"/>
          <w:vertAlign w:val="superscript"/>
        </w:rPr>
        <w:t>nd</w:t>
      </w:r>
      <w:r w:rsidRPr="009B7BB6">
        <w:rPr>
          <w:sz w:val="24"/>
          <w:szCs w:val="24"/>
        </w:rPr>
        <w:t xml:space="preserve"> Kings 10:21, 23-27 &amp; 2</w:t>
      </w:r>
      <w:r w:rsidRPr="009B7BB6">
        <w:rPr>
          <w:sz w:val="24"/>
          <w:szCs w:val="24"/>
          <w:vertAlign w:val="superscript"/>
        </w:rPr>
        <w:t>nd</w:t>
      </w:r>
      <w:r w:rsidRPr="009B7BB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B7BB6">
        <w:rPr>
          <w:sz w:val="24"/>
          <w:szCs w:val="24"/>
          <w:vertAlign w:val="superscript"/>
        </w:rPr>
        <w:t>nd</w:t>
      </w:r>
      <w:r w:rsidRPr="009B7BB6">
        <w:rPr>
          <w:sz w:val="24"/>
          <w:szCs w:val="24"/>
        </w:rPr>
        <w:t xml:space="preserve"> Kings 16:10-13; 21:4-5; 2</w:t>
      </w:r>
      <w:r w:rsidRPr="009B7BB6">
        <w:rPr>
          <w:sz w:val="24"/>
          <w:szCs w:val="24"/>
          <w:vertAlign w:val="superscript"/>
        </w:rPr>
        <w:t>nd</w:t>
      </w:r>
      <w:r w:rsidRPr="009B7BB6">
        <w:rPr>
          <w:sz w:val="24"/>
          <w:szCs w:val="24"/>
        </w:rPr>
        <w:t xml:space="preserve"> Chronicles 24:7; 26:16-20; 28:23; 33:5, 7 &amp; Ezra 8:12-16. The NT Heathen Idolatrous Temples is in Romans 1:21-25, 32. </w:t>
      </w:r>
    </w:p>
    <w:p w:rsidR="00B57752" w:rsidRPr="009B7BB6" w:rsidRDefault="00B57752" w:rsidP="00B57752">
      <w:pPr>
        <w:spacing w:line="480" w:lineRule="auto"/>
        <w:jc w:val="center"/>
        <w:rPr>
          <w:b/>
          <w:sz w:val="24"/>
          <w:szCs w:val="24"/>
        </w:rPr>
      </w:pPr>
      <w:r w:rsidRPr="009B7BB6">
        <w:rPr>
          <w:b/>
          <w:sz w:val="24"/>
          <w:szCs w:val="24"/>
        </w:rPr>
        <w:t>The Father Stephen’s Zion [Sion] Tent of Meeting</w:t>
      </w:r>
    </w:p>
    <w:p w:rsidR="00B57752" w:rsidRPr="009B7BB6" w:rsidRDefault="00B57752" w:rsidP="00B57752">
      <w:pPr>
        <w:spacing w:line="480" w:lineRule="auto"/>
        <w:jc w:val="both"/>
        <w:rPr>
          <w:sz w:val="24"/>
          <w:szCs w:val="24"/>
        </w:rPr>
      </w:pPr>
      <w:r w:rsidRPr="009B7BB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B7BB6">
        <w:rPr>
          <w:sz w:val="24"/>
          <w:szCs w:val="24"/>
          <w:vertAlign w:val="superscript"/>
        </w:rPr>
        <w:t>st</w:t>
      </w:r>
      <w:r w:rsidRPr="009B7BB6">
        <w:rPr>
          <w:sz w:val="24"/>
          <w:szCs w:val="24"/>
        </w:rPr>
        <w:t xml:space="preserve"> Samuel 2:22; 1</w:t>
      </w:r>
      <w:r w:rsidRPr="009B7BB6">
        <w:rPr>
          <w:sz w:val="24"/>
          <w:szCs w:val="24"/>
          <w:vertAlign w:val="superscript"/>
        </w:rPr>
        <w:t>st</w:t>
      </w:r>
      <w:r w:rsidRPr="009B7BB6">
        <w:rPr>
          <w:sz w:val="24"/>
          <w:szCs w:val="24"/>
        </w:rPr>
        <w:t xml:space="preserve"> Kings 8:4; 2</w:t>
      </w:r>
      <w:r w:rsidRPr="009B7BB6">
        <w:rPr>
          <w:sz w:val="24"/>
          <w:szCs w:val="24"/>
          <w:vertAlign w:val="superscript"/>
        </w:rPr>
        <w:t>nd</w:t>
      </w:r>
      <w:r w:rsidRPr="009B7BB6">
        <w:rPr>
          <w:sz w:val="24"/>
          <w:szCs w:val="24"/>
        </w:rPr>
        <w:t xml:space="preserve"> Chronicles 1:3; 5:5 &amp; 1</w:t>
      </w:r>
      <w:r w:rsidRPr="009B7BB6">
        <w:rPr>
          <w:sz w:val="24"/>
          <w:szCs w:val="24"/>
          <w:vertAlign w:val="superscript"/>
        </w:rPr>
        <w:t>st</w:t>
      </w:r>
      <w:r w:rsidRPr="009B7BB6">
        <w:rPr>
          <w:sz w:val="24"/>
          <w:szCs w:val="24"/>
        </w:rPr>
        <w:t xml:space="preserve"> Chronicles 6:32; 9:21.      </w:t>
      </w:r>
    </w:p>
    <w:p w:rsidR="00B57752" w:rsidRPr="009B7BB6" w:rsidRDefault="00B57752" w:rsidP="00B57752">
      <w:pPr>
        <w:spacing w:line="480" w:lineRule="auto"/>
        <w:jc w:val="both"/>
        <w:rPr>
          <w:sz w:val="24"/>
          <w:szCs w:val="24"/>
        </w:rPr>
      </w:pPr>
      <w:r w:rsidRPr="009B7BB6">
        <w:rPr>
          <w:sz w:val="24"/>
          <w:szCs w:val="24"/>
        </w:rPr>
        <w:t>The Division of the Gentile Law in 1 or 2 witnesses &amp; the Christian Law in 1 witness or Alone</w:t>
      </w:r>
    </w:p>
    <w:p w:rsidR="00B57752" w:rsidRPr="009B7BB6" w:rsidRDefault="00B57752" w:rsidP="00B57752">
      <w:pPr>
        <w:spacing w:line="480" w:lineRule="auto"/>
        <w:jc w:val="both"/>
        <w:rPr>
          <w:sz w:val="24"/>
          <w:szCs w:val="24"/>
        </w:rPr>
      </w:pPr>
      <w:r w:rsidRPr="009B7BB6">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B57752" w:rsidRPr="009B7BB6" w:rsidRDefault="00B57752" w:rsidP="00B57752">
      <w:pPr>
        <w:spacing w:line="480" w:lineRule="auto"/>
        <w:jc w:val="center"/>
        <w:rPr>
          <w:sz w:val="24"/>
          <w:szCs w:val="24"/>
        </w:rPr>
      </w:pPr>
      <w:r w:rsidRPr="009B7BB6">
        <w:rPr>
          <w:sz w:val="24"/>
          <w:szCs w:val="24"/>
        </w:rPr>
        <w:t>Chapter 5: The Secret NAME of the LORD called the “WORD OF GOD” the Entire Law</w:t>
      </w:r>
    </w:p>
    <w:p w:rsidR="00B57752" w:rsidRPr="009B7BB6" w:rsidRDefault="00B57752" w:rsidP="00B57752">
      <w:pPr>
        <w:spacing w:line="480" w:lineRule="auto"/>
        <w:jc w:val="both"/>
        <w:rPr>
          <w:sz w:val="24"/>
          <w:szCs w:val="24"/>
        </w:rPr>
      </w:pPr>
      <w:r w:rsidRPr="009B7BB6">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B57752" w:rsidRPr="009B7BB6" w:rsidRDefault="00B57752" w:rsidP="00B57752">
      <w:pPr>
        <w:spacing w:line="480" w:lineRule="auto"/>
        <w:jc w:val="both"/>
        <w:rPr>
          <w:sz w:val="24"/>
          <w:szCs w:val="24"/>
        </w:rPr>
      </w:pPr>
      <w:r w:rsidRPr="009B7BB6">
        <w:rPr>
          <w:sz w:val="24"/>
          <w:szCs w:val="24"/>
        </w:rPr>
        <w:t>The Entire Law of the “Rider” on a White Horse</w:t>
      </w:r>
    </w:p>
    <w:p w:rsidR="00B57752" w:rsidRPr="009B7BB6" w:rsidRDefault="00B57752" w:rsidP="00B57752">
      <w:pPr>
        <w:spacing w:line="480" w:lineRule="auto"/>
        <w:jc w:val="both"/>
        <w:rPr>
          <w:sz w:val="24"/>
          <w:szCs w:val="24"/>
        </w:rPr>
      </w:pPr>
      <w:r w:rsidRPr="009B7BB6">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9B7BB6">
        <w:rPr>
          <w:b/>
          <w:sz w:val="24"/>
          <w:szCs w:val="24"/>
        </w:rPr>
        <w:t>KING OF KING’S AND LORD OF LORD’S</w:t>
      </w:r>
      <w:r w:rsidRPr="009B7BB6">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B57752" w:rsidRPr="009B7BB6" w:rsidRDefault="00B57752" w:rsidP="00B57752">
      <w:pPr>
        <w:spacing w:line="480" w:lineRule="auto"/>
        <w:jc w:val="both"/>
        <w:rPr>
          <w:sz w:val="24"/>
          <w:szCs w:val="24"/>
        </w:rPr>
      </w:pPr>
      <w:r w:rsidRPr="009B7BB6">
        <w:rPr>
          <w:sz w:val="24"/>
          <w:szCs w:val="24"/>
        </w:rPr>
        <w:t xml:space="preserve">The Division of the Christian Law of Stephen in 1 witness or alone &amp; the WORD as the Alone </w:t>
      </w:r>
    </w:p>
    <w:p w:rsidR="00B57752" w:rsidRPr="009B7BB6" w:rsidRDefault="00B57752" w:rsidP="00B57752">
      <w:pPr>
        <w:spacing w:line="480" w:lineRule="auto"/>
        <w:jc w:val="both"/>
        <w:rPr>
          <w:sz w:val="24"/>
          <w:szCs w:val="24"/>
        </w:rPr>
      </w:pPr>
      <w:r w:rsidRPr="009B7BB6">
        <w:rPr>
          <w:sz w:val="24"/>
          <w:szCs w:val="24"/>
        </w:rPr>
        <w:t>The Division of the Christian Laws &amp; the Law called the WORD OF THE FATHER STEPHEN OUR LORD is Agape Love or also called Omni-Benevolence. For the Father Stephen is the Essence of Agape Love in 1</w:t>
      </w:r>
      <w:r w:rsidRPr="009B7BB6">
        <w:rPr>
          <w:sz w:val="24"/>
          <w:szCs w:val="24"/>
          <w:vertAlign w:val="superscript"/>
        </w:rPr>
        <w:t>st</w:t>
      </w:r>
      <w:r w:rsidRPr="009B7BB6">
        <w:rPr>
          <w:sz w:val="24"/>
          <w:szCs w:val="24"/>
        </w:rPr>
        <w:t xml:space="preserve"> John 4:8. For a Person, no matter who He is must Agape Love the Lord Yah. The Lord Yah orders obedience &amp; must Agape Love Him to obey Him. For Agape Love never fails in 1</w:t>
      </w:r>
      <w:r w:rsidRPr="009B7BB6">
        <w:rPr>
          <w:sz w:val="24"/>
          <w:szCs w:val="24"/>
          <w:vertAlign w:val="superscript"/>
        </w:rPr>
        <w:t>st</w:t>
      </w:r>
      <w:r w:rsidRPr="009B7BB6">
        <w:rPr>
          <w:sz w:val="24"/>
          <w:szCs w:val="24"/>
        </w:rPr>
        <w:t xml:space="preserve"> Corinthians 13:8. </w:t>
      </w:r>
    </w:p>
    <w:p w:rsidR="00B57752" w:rsidRPr="009B7BB6" w:rsidRDefault="00B57752" w:rsidP="00B57752">
      <w:pPr>
        <w:spacing w:line="480" w:lineRule="auto"/>
        <w:jc w:val="both"/>
        <w:rPr>
          <w:sz w:val="24"/>
          <w:szCs w:val="24"/>
        </w:rPr>
      </w:pPr>
      <w:r w:rsidRPr="009B7BB6">
        <w:rPr>
          <w:sz w:val="24"/>
          <w:szCs w:val="24"/>
        </w:rPr>
        <w:t xml:space="preserve">The possible Candidates of the Lord called the WORD OF THE FATHER STEPHEN as the Entire Law: </w:t>
      </w:r>
      <w:r w:rsidRPr="009B7BB6">
        <w:rPr>
          <w:b/>
          <w:sz w:val="24"/>
          <w:szCs w:val="24"/>
        </w:rPr>
        <w:t>The 33 Letter Name for God</w:t>
      </w:r>
      <w:r w:rsidRPr="009B7BB6">
        <w:rPr>
          <w:sz w:val="24"/>
          <w:szCs w:val="24"/>
        </w:rPr>
        <w:t xml:space="preserve"> derives from the Torah and is comprised of Nine Names of God. They are Adonai, El, Eloah, Elohim, Shaddai, Tzeva’ot, Ehyeh, Yah and YHVH. The 42 Letter Name for God: </w:t>
      </w:r>
      <w:r w:rsidRPr="009B7BB6">
        <w:rPr>
          <w:b/>
          <w:sz w:val="24"/>
          <w:szCs w:val="24"/>
        </w:rPr>
        <w:t xml:space="preserve">The 42 Letter name </w:t>
      </w:r>
      <w:r w:rsidRPr="009B7BB6">
        <w:rPr>
          <w:sz w:val="24"/>
          <w:szCs w:val="24"/>
        </w:rPr>
        <w:t>has no known pronunciation, and perhaps was derived from the 2</w:t>
      </w:r>
      <w:r w:rsidRPr="009B7BB6">
        <w:rPr>
          <w:sz w:val="24"/>
          <w:szCs w:val="24"/>
          <w:vertAlign w:val="superscript"/>
        </w:rPr>
        <w:t>nd</w:t>
      </w:r>
      <w:r w:rsidRPr="009B7BB6">
        <w:rPr>
          <w:sz w:val="24"/>
          <w:szCs w:val="24"/>
        </w:rPr>
        <w:t xml:space="preserve"> century prayer “Ana Bekoach.” It is mentioned in the Talmud. </w:t>
      </w:r>
      <w:r w:rsidRPr="009B7BB6">
        <w:rPr>
          <w:b/>
          <w:sz w:val="24"/>
          <w:szCs w:val="24"/>
        </w:rPr>
        <w:t>The 216 Letter name for God</w:t>
      </w:r>
      <w:r w:rsidRPr="009B7BB6">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9B7BB6">
        <w:rPr>
          <w:b/>
          <w:sz w:val="24"/>
          <w:szCs w:val="24"/>
        </w:rPr>
        <w:t>The 304,805 Letter Name for God</w:t>
      </w:r>
      <w:r w:rsidRPr="009B7BB6">
        <w:rPr>
          <w:sz w:val="24"/>
          <w:szCs w:val="24"/>
        </w:rPr>
        <w:t xml:space="preserve"> is the reciting all 304,805 letters of the Torah in a series. If You have any questions on the full possible Candidates, You must get My book called “</w:t>
      </w:r>
      <w:r w:rsidRPr="009B7BB6">
        <w:rPr>
          <w:b/>
          <w:sz w:val="24"/>
          <w:szCs w:val="24"/>
        </w:rPr>
        <w:t>What are the Divine Names and Divine Titles used for God the Father Stephen from 0 to All in the Holy Bible</w:t>
      </w:r>
      <w:r w:rsidRPr="009B7BB6">
        <w:rPr>
          <w:sz w:val="24"/>
          <w:szCs w:val="24"/>
        </w:rPr>
        <w:t xml:space="preserve">.”  </w:t>
      </w:r>
    </w:p>
    <w:p w:rsidR="00B57752" w:rsidRPr="009B7BB6" w:rsidRDefault="00B57752" w:rsidP="00B57752">
      <w:pPr>
        <w:spacing w:line="480" w:lineRule="auto"/>
        <w:jc w:val="both"/>
        <w:rPr>
          <w:sz w:val="24"/>
          <w:szCs w:val="24"/>
        </w:rPr>
      </w:pPr>
      <w:r w:rsidRPr="009B7BB6">
        <w:rPr>
          <w:sz w:val="24"/>
          <w:szCs w:val="24"/>
        </w:rPr>
        <w:t>The Trinity called the Word of God as the Entire Law</w:t>
      </w:r>
    </w:p>
    <w:p w:rsidR="00B57752" w:rsidRPr="009B7BB6" w:rsidRDefault="00B57752" w:rsidP="00B57752">
      <w:pPr>
        <w:spacing w:line="480" w:lineRule="auto"/>
        <w:jc w:val="both"/>
        <w:rPr>
          <w:sz w:val="24"/>
          <w:szCs w:val="24"/>
        </w:rPr>
      </w:pPr>
      <w:r w:rsidRPr="009B7BB6">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9B7BB6">
        <w:rPr>
          <w:b/>
          <w:sz w:val="24"/>
          <w:szCs w:val="24"/>
        </w:rPr>
        <w:t>The Father Stephen’s true name</w:t>
      </w:r>
      <w:r w:rsidRPr="009B7BB6">
        <w:rPr>
          <w:sz w:val="24"/>
          <w:szCs w:val="24"/>
        </w:rPr>
        <w:t xml:space="preserve"> (</w:t>
      </w:r>
      <w:r w:rsidRPr="009B7BB6">
        <w:rPr>
          <w:b/>
          <w:sz w:val="24"/>
          <w:szCs w:val="24"/>
        </w:rPr>
        <w:t>The Mother Barbara</w:t>
      </w:r>
      <w:r w:rsidRPr="009B7BB6">
        <w:rPr>
          <w:sz w:val="24"/>
          <w:szCs w:val="24"/>
        </w:rPr>
        <w:t xml:space="preserve"> is in the </w:t>
      </w:r>
      <w:r w:rsidRPr="009B7BB6">
        <w:rPr>
          <w:b/>
          <w:sz w:val="24"/>
          <w:szCs w:val="24"/>
        </w:rPr>
        <w:t>Supreme Creative Works of the Lord Yah</w:t>
      </w:r>
      <w:r w:rsidRPr="009B7BB6">
        <w:rPr>
          <w:sz w:val="24"/>
          <w:szCs w:val="24"/>
        </w:rPr>
        <w:t xml:space="preserve">) is linked to the </w:t>
      </w:r>
      <w:r w:rsidRPr="009B7BB6">
        <w:rPr>
          <w:b/>
          <w:sz w:val="24"/>
          <w:szCs w:val="24"/>
        </w:rPr>
        <w:t>Supreme Lordship (Omni-Benevolence) of the Lord Yah</w:t>
      </w:r>
      <w:r w:rsidRPr="009B7BB6">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9B7BB6">
        <w:rPr>
          <w:b/>
          <w:sz w:val="24"/>
          <w:szCs w:val="24"/>
        </w:rPr>
        <w:t>The Lord James’ true name</w:t>
      </w:r>
      <w:r w:rsidRPr="009B7BB6">
        <w:rPr>
          <w:sz w:val="24"/>
          <w:szCs w:val="24"/>
        </w:rPr>
        <w:t xml:space="preserve"> (</w:t>
      </w:r>
      <w:r w:rsidRPr="009B7BB6">
        <w:rPr>
          <w:b/>
          <w:sz w:val="24"/>
          <w:szCs w:val="24"/>
        </w:rPr>
        <w:t>The Lady Mary</w:t>
      </w:r>
      <w:r w:rsidRPr="009B7BB6">
        <w:rPr>
          <w:sz w:val="24"/>
          <w:szCs w:val="24"/>
        </w:rPr>
        <w:t xml:space="preserve"> is in </w:t>
      </w:r>
      <w:r w:rsidRPr="009B7BB6">
        <w:rPr>
          <w:b/>
          <w:sz w:val="24"/>
          <w:szCs w:val="24"/>
        </w:rPr>
        <w:t>the Supreme Agape Love (Omni-Benevolence) of Yah</w:t>
      </w:r>
      <w:r w:rsidRPr="009B7BB6">
        <w:rPr>
          <w:sz w:val="24"/>
          <w:szCs w:val="24"/>
        </w:rPr>
        <w:t xml:space="preserve">) is linked to the </w:t>
      </w:r>
      <w:r w:rsidRPr="009B7BB6">
        <w:rPr>
          <w:b/>
          <w:sz w:val="24"/>
          <w:szCs w:val="24"/>
        </w:rPr>
        <w:t>Supreme Authority of the Lord Yah</w:t>
      </w:r>
      <w:r w:rsidRPr="009B7BB6">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9B7BB6">
        <w:rPr>
          <w:b/>
          <w:sz w:val="24"/>
          <w:szCs w:val="24"/>
        </w:rPr>
        <w:t>The Son Jesus’ true name</w:t>
      </w:r>
      <w:r w:rsidRPr="009B7BB6">
        <w:rPr>
          <w:sz w:val="24"/>
          <w:szCs w:val="24"/>
        </w:rPr>
        <w:t xml:space="preserve"> (</w:t>
      </w:r>
      <w:r w:rsidRPr="009B7BB6">
        <w:rPr>
          <w:b/>
          <w:sz w:val="24"/>
          <w:szCs w:val="24"/>
        </w:rPr>
        <w:t>The Daughter Mary</w:t>
      </w:r>
      <w:r w:rsidRPr="009B7BB6">
        <w:rPr>
          <w:sz w:val="24"/>
          <w:szCs w:val="24"/>
        </w:rPr>
        <w:t xml:space="preserve"> is in </w:t>
      </w:r>
      <w:r w:rsidRPr="009B7BB6">
        <w:rPr>
          <w:b/>
          <w:sz w:val="24"/>
          <w:szCs w:val="24"/>
        </w:rPr>
        <w:t>the Supreme Agape Love (Omni-Benevolence) of Yah</w:t>
      </w:r>
      <w:r w:rsidRPr="009B7BB6">
        <w:rPr>
          <w:sz w:val="24"/>
          <w:szCs w:val="24"/>
        </w:rPr>
        <w:t xml:space="preserve">) linked to the </w:t>
      </w:r>
      <w:r w:rsidRPr="009B7BB6">
        <w:rPr>
          <w:b/>
          <w:sz w:val="24"/>
          <w:szCs w:val="24"/>
        </w:rPr>
        <w:t>Supreme Power (Omnipotence) of the Lord Yah</w:t>
      </w:r>
      <w:r w:rsidRPr="009B7BB6">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9B7BB6">
        <w:rPr>
          <w:b/>
          <w:sz w:val="24"/>
          <w:szCs w:val="24"/>
        </w:rPr>
        <w:t>The Brother John’s true name</w:t>
      </w:r>
      <w:r w:rsidRPr="009B7BB6">
        <w:rPr>
          <w:sz w:val="24"/>
          <w:szCs w:val="24"/>
        </w:rPr>
        <w:t xml:space="preserve"> (</w:t>
      </w:r>
      <w:r w:rsidRPr="009B7BB6">
        <w:rPr>
          <w:b/>
          <w:sz w:val="24"/>
          <w:szCs w:val="24"/>
        </w:rPr>
        <w:t>The Sister Elizabeth</w:t>
      </w:r>
      <w:r w:rsidRPr="009B7BB6">
        <w:rPr>
          <w:sz w:val="24"/>
          <w:szCs w:val="24"/>
        </w:rPr>
        <w:t xml:space="preserve"> is in </w:t>
      </w:r>
      <w:r w:rsidRPr="009B7BB6">
        <w:rPr>
          <w:b/>
          <w:sz w:val="24"/>
          <w:szCs w:val="24"/>
        </w:rPr>
        <w:t>the Supreme Oath of the Lord Yah</w:t>
      </w:r>
      <w:r w:rsidRPr="009B7BB6">
        <w:rPr>
          <w:sz w:val="24"/>
          <w:szCs w:val="24"/>
        </w:rPr>
        <w:t xml:space="preserve">) is linked to the </w:t>
      </w:r>
      <w:r w:rsidRPr="009B7BB6">
        <w:rPr>
          <w:b/>
          <w:sz w:val="24"/>
          <w:szCs w:val="24"/>
        </w:rPr>
        <w:t>Supreme Wisdom (Omniscience) of the Lord Yah</w:t>
      </w:r>
      <w:r w:rsidRPr="009B7BB6">
        <w:rPr>
          <w:sz w:val="24"/>
          <w:szCs w:val="24"/>
        </w:rPr>
        <w:t xml:space="preserve">. The Lord Peter is the Beginning of God because He handled the Eternal Ignorance by dying vicariously that became Eternal Victory for Child Kind &amp; had to obey the Eternal Death of the Upside-Down Cross. </w:t>
      </w:r>
      <w:r w:rsidRPr="009B7BB6">
        <w:rPr>
          <w:b/>
          <w:sz w:val="24"/>
          <w:szCs w:val="24"/>
        </w:rPr>
        <w:t>The Lord Peter’s true name</w:t>
      </w:r>
      <w:r w:rsidRPr="009B7BB6">
        <w:rPr>
          <w:sz w:val="24"/>
          <w:szCs w:val="24"/>
        </w:rPr>
        <w:t xml:space="preserve"> (</w:t>
      </w:r>
      <w:r w:rsidRPr="009B7BB6">
        <w:rPr>
          <w:b/>
          <w:sz w:val="24"/>
          <w:szCs w:val="24"/>
        </w:rPr>
        <w:t>The Lady</w:t>
      </w:r>
      <w:r w:rsidRPr="009B7BB6">
        <w:rPr>
          <w:sz w:val="24"/>
          <w:szCs w:val="24"/>
        </w:rPr>
        <w:t xml:space="preserve"> </w:t>
      </w:r>
      <w:r w:rsidRPr="009B7BB6">
        <w:rPr>
          <w:b/>
          <w:sz w:val="24"/>
          <w:szCs w:val="24"/>
        </w:rPr>
        <w:t>Victoria</w:t>
      </w:r>
      <w:r w:rsidRPr="009B7BB6">
        <w:rPr>
          <w:sz w:val="24"/>
          <w:szCs w:val="24"/>
        </w:rPr>
        <w:t xml:space="preserve"> is in </w:t>
      </w:r>
      <w:r w:rsidRPr="009B7BB6">
        <w:rPr>
          <w:b/>
          <w:sz w:val="24"/>
          <w:szCs w:val="24"/>
        </w:rPr>
        <w:t>the Supreme Stone of the Lord Yah</w:t>
      </w:r>
      <w:r w:rsidRPr="009B7BB6">
        <w:rPr>
          <w:sz w:val="24"/>
          <w:szCs w:val="24"/>
        </w:rPr>
        <w:t xml:space="preserve">) is linked to the </w:t>
      </w:r>
      <w:r w:rsidRPr="009B7BB6">
        <w:rPr>
          <w:b/>
          <w:sz w:val="24"/>
          <w:szCs w:val="24"/>
        </w:rPr>
        <w:t>Supreme Commission of the Lord Yah</w:t>
      </w:r>
      <w:r w:rsidRPr="009B7BB6">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B57752" w:rsidRPr="009B7BB6" w:rsidRDefault="00B57752" w:rsidP="00B57752">
      <w:pPr>
        <w:spacing w:line="480" w:lineRule="auto"/>
        <w:jc w:val="both"/>
        <w:rPr>
          <w:sz w:val="24"/>
          <w:szCs w:val="24"/>
        </w:rPr>
      </w:pPr>
      <w:r w:rsidRPr="009B7BB6">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9B7BB6">
        <w:rPr>
          <w:sz w:val="24"/>
          <w:szCs w:val="24"/>
          <w:vertAlign w:val="superscript"/>
        </w:rPr>
        <w:t>st</w:t>
      </w:r>
      <w:r w:rsidRPr="009B7BB6">
        <w:rPr>
          <w:sz w:val="24"/>
          <w:szCs w:val="24"/>
        </w:rPr>
        <w:t xml:space="preserve"> Corinthians 6:16) is in Romans 7:23; 8:7; 1</w:t>
      </w:r>
      <w:r w:rsidRPr="009B7BB6">
        <w:rPr>
          <w:sz w:val="24"/>
          <w:szCs w:val="24"/>
          <w:vertAlign w:val="superscript"/>
        </w:rPr>
        <w:t>st</w:t>
      </w:r>
      <w:r w:rsidRPr="009B7BB6">
        <w:rPr>
          <w:sz w:val="24"/>
          <w:szCs w:val="24"/>
        </w:rPr>
        <w:t xml:space="preserve"> Corinthians 5:1; Ephesians 5:3; Galatians 5:17; James 4:1-2 &amp; 1</w:t>
      </w:r>
      <w:r w:rsidRPr="009B7BB6">
        <w:rPr>
          <w:sz w:val="24"/>
          <w:szCs w:val="24"/>
          <w:vertAlign w:val="superscript"/>
        </w:rPr>
        <w:t>st</w:t>
      </w:r>
      <w:r w:rsidRPr="009B7BB6">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9B7BB6">
        <w:rPr>
          <w:sz w:val="24"/>
          <w:szCs w:val="24"/>
          <w:vertAlign w:val="superscript"/>
        </w:rPr>
        <w:t>st</w:t>
      </w:r>
      <w:r w:rsidRPr="009B7BB6">
        <w:rPr>
          <w:sz w:val="24"/>
          <w:szCs w:val="24"/>
        </w:rPr>
        <w:t xml:space="preserve"> Samuel 6:19; 2</w:t>
      </w:r>
      <w:r w:rsidRPr="009B7BB6">
        <w:rPr>
          <w:sz w:val="24"/>
          <w:szCs w:val="24"/>
          <w:vertAlign w:val="superscript"/>
        </w:rPr>
        <w:t>nd</w:t>
      </w:r>
      <w:r w:rsidRPr="009B7BB6">
        <w:rPr>
          <w:sz w:val="24"/>
          <w:szCs w:val="24"/>
        </w:rPr>
        <w:t xml:space="preserve"> Samuel 6:6-9; Exodus 26:31-33; Hebrews 9:3-5; Leviticus 16:2 &amp; Romans 13:2.  </w:t>
      </w:r>
    </w:p>
    <w:p w:rsidR="00B57752" w:rsidRPr="009B7BB6" w:rsidRDefault="00B57752" w:rsidP="00B57752">
      <w:pPr>
        <w:spacing w:line="480" w:lineRule="auto"/>
        <w:jc w:val="both"/>
        <w:rPr>
          <w:sz w:val="24"/>
          <w:szCs w:val="24"/>
        </w:rPr>
      </w:pPr>
      <w:r w:rsidRPr="009B7BB6">
        <w:rPr>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9B7BB6">
        <w:rPr>
          <w:sz w:val="24"/>
          <w:szCs w:val="24"/>
          <w:vertAlign w:val="superscript"/>
        </w:rPr>
        <w:t>nd</w:t>
      </w:r>
      <w:r w:rsidRPr="009B7BB6">
        <w:rPr>
          <w:sz w:val="24"/>
          <w:szCs w:val="24"/>
        </w:rPr>
        <w:t xml:space="preserve"> Esdras 16:11, Matthew 21:44 and Luke 20:18. The Hammer of the Gun is in Jeremiah 23:29 and Sirach 38:28. The Peace/Safety of the Gun to Warfare is in Proverbs 24:6; 1</w:t>
      </w:r>
      <w:r w:rsidRPr="009B7BB6">
        <w:rPr>
          <w:sz w:val="24"/>
          <w:szCs w:val="24"/>
          <w:vertAlign w:val="superscript"/>
        </w:rPr>
        <w:t>st</w:t>
      </w:r>
      <w:r w:rsidRPr="009B7BB6">
        <w:rPr>
          <w:sz w:val="24"/>
          <w:szCs w:val="24"/>
        </w:rPr>
        <w:t xml:space="preserve"> Esdras 4:35 &amp; Luke 11:21-23. The Gun Chamber is sex protection in Tobit 8:1-3. The Gun with the eye is called Guni which means “Garden” as the Chief is in 1</w:t>
      </w:r>
      <w:r w:rsidRPr="009B7BB6">
        <w:rPr>
          <w:sz w:val="24"/>
          <w:szCs w:val="24"/>
          <w:vertAlign w:val="superscript"/>
        </w:rPr>
        <w:t>st</w:t>
      </w:r>
      <w:r w:rsidRPr="009B7BB6">
        <w:rPr>
          <w:sz w:val="24"/>
          <w:szCs w:val="24"/>
        </w:rPr>
        <w:t xml:space="preserve"> Chronicles 5:15. The Law Sheath or Hoister is in John 18:11. The Law Belt is in the Protection Armor in Ephesians 6:14. The Mace Gas Weapon that is an invisible plague is in Wisdom of Solomon 5:17, 23, 1</w:t>
      </w:r>
      <w:r w:rsidRPr="009B7BB6">
        <w:rPr>
          <w:sz w:val="24"/>
          <w:szCs w:val="24"/>
          <w:vertAlign w:val="superscript"/>
        </w:rPr>
        <w:t>st</w:t>
      </w:r>
      <w:r w:rsidRPr="009B7BB6">
        <w:rPr>
          <w:sz w:val="24"/>
          <w:szCs w:val="24"/>
        </w:rPr>
        <w:t xml:space="preserve"> Esdras 5:34 &amp; 2</w:t>
      </w:r>
      <w:r w:rsidRPr="009B7BB6">
        <w:rPr>
          <w:sz w:val="24"/>
          <w:szCs w:val="24"/>
          <w:vertAlign w:val="superscript"/>
        </w:rPr>
        <w:t>nd</w:t>
      </w:r>
      <w:r w:rsidRPr="009B7BB6">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B7BB6">
        <w:rPr>
          <w:sz w:val="24"/>
          <w:szCs w:val="24"/>
          <w:vertAlign w:val="superscript"/>
        </w:rPr>
        <w:t>st</w:t>
      </w:r>
      <w:r w:rsidRPr="009B7BB6">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B57752" w:rsidRPr="009B7BB6" w:rsidRDefault="00B57752" w:rsidP="00B57752">
      <w:pPr>
        <w:jc w:val="both"/>
        <w:rPr>
          <w:i/>
          <w:sz w:val="24"/>
          <w:szCs w:val="24"/>
        </w:rPr>
      </w:pPr>
      <w:r w:rsidRPr="009B7BB6">
        <w:rPr>
          <w:i/>
          <w:sz w:val="24"/>
          <w:szCs w:val="24"/>
        </w:rPr>
        <w:t>Some of God’s names in the Tanach and NT</w:t>
      </w:r>
    </w:p>
    <w:p w:rsidR="00B57752" w:rsidRPr="009B7BB6" w:rsidRDefault="00B57752" w:rsidP="00B57752">
      <w:pPr>
        <w:jc w:val="both"/>
        <w:rPr>
          <w:sz w:val="24"/>
          <w:szCs w:val="24"/>
        </w:rPr>
      </w:pPr>
      <w:r w:rsidRPr="009B7BB6">
        <w:rPr>
          <w:i/>
          <w:sz w:val="24"/>
          <w:szCs w:val="24"/>
        </w:rPr>
        <w:t>El: The Mighty, Strong &amp; Prominent</w:t>
      </w:r>
      <w:r w:rsidRPr="009B7BB6">
        <w:rPr>
          <w:sz w:val="24"/>
          <w:szCs w:val="24"/>
        </w:rPr>
        <w:t xml:space="preserve"> used in Gen. 7:1; 28:3; 35:11; Num. 23:22; Josh. 3:10; 2</w:t>
      </w:r>
      <w:r w:rsidRPr="009B7BB6">
        <w:rPr>
          <w:sz w:val="24"/>
          <w:szCs w:val="24"/>
          <w:vertAlign w:val="superscript"/>
        </w:rPr>
        <w:t>nd</w:t>
      </w:r>
      <w:r w:rsidRPr="009B7BB6">
        <w:rPr>
          <w:sz w:val="24"/>
          <w:szCs w:val="24"/>
        </w:rPr>
        <w:t xml:space="preserve"> Samuel 22:31, 32; Neh. 1:5; 9:32; Ezek. 10:5; Jer. 10:11; Job 3:4-40:2 &amp; Acts 6:8.</w:t>
      </w:r>
    </w:p>
    <w:p w:rsidR="00B57752" w:rsidRPr="009B7BB6" w:rsidRDefault="00B57752" w:rsidP="00B57752">
      <w:pPr>
        <w:jc w:val="both"/>
        <w:rPr>
          <w:sz w:val="24"/>
          <w:szCs w:val="24"/>
        </w:rPr>
      </w:pPr>
      <w:r w:rsidRPr="009B7BB6">
        <w:rPr>
          <w:i/>
          <w:sz w:val="24"/>
          <w:szCs w:val="24"/>
        </w:rPr>
        <w:t xml:space="preserve">Elohim: The Only Creator, Preserver,  Transcendent, Mighty,  and Strong  </w:t>
      </w:r>
      <w:r w:rsidRPr="009B7BB6">
        <w:rPr>
          <w:sz w:val="24"/>
          <w:szCs w:val="24"/>
        </w:rPr>
        <w:t>used  in Genesis 17:7; 6:18; 9:15; 50:24; 1</w:t>
      </w:r>
      <w:r w:rsidRPr="009B7BB6">
        <w:rPr>
          <w:sz w:val="24"/>
          <w:szCs w:val="24"/>
          <w:vertAlign w:val="superscript"/>
        </w:rPr>
        <w:t>st</w:t>
      </w:r>
      <w:r w:rsidRPr="009B7BB6">
        <w:rPr>
          <w:sz w:val="24"/>
          <w:szCs w:val="24"/>
        </w:rPr>
        <w:t xml:space="preserve"> Kings 8:23; Jeremiah 31:33; Isaiah 40:1 and Acts 17.</w:t>
      </w:r>
    </w:p>
    <w:p w:rsidR="00B57752" w:rsidRPr="009B7BB6" w:rsidRDefault="00B57752" w:rsidP="00B57752">
      <w:pPr>
        <w:jc w:val="both"/>
        <w:rPr>
          <w:sz w:val="24"/>
          <w:szCs w:val="24"/>
        </w:rPr>
      </w:pPr>
    </w:p>
    <w:p w:rsidR="00B57752" w:rsidRPr="009B7BB6" w:rsidRDefault="00B57752" w:rsidP="00B57752">
      <w:pPr>
        <w:jc w:val="both"/>
        <w:rPr>
          <w:sz w:val="24"/>
          <w:szCs w:val="24"/>
        </w:rPr>
      </w:pPr>
      <w:r w:rsidRPr="009B7BB6">
        <w:rPr>
          <w:i/>
          <w:sz w:val="24"/>
          <w:szCs w:val="24"/>
        </w:rPr>
        <w:t xml:space="preserve">EL Shaddai: The  Almighty  and  All  Sufficient  </w:t>
      </w:r>
      <w:r w:rsidRPr="009B7BB6">
        <w:rPr>
          <w:sz w:val="24"/>
          <w:szCs w:val="24"/>
        </w:rPr>
        <w:t>used  in Genesis 17:1, 2; 31:29;  49:24, 25; Proverbs 3:27; Micah 2:1; Isaiah 60:15, 16; 66:10-13; Ruth 1:20-21; Revelation 16:7 and Acts 7:22.</w:t>
      </w:r>
    </w:p>
    <w:p w:rsidR="00B57752" w:rsidRPr="009B7BB6" w:rsidRDefault="00B57752" w:rsidP="00B57752">
      <w:pPr>
        <w:jc w:val="center"/>
        <w:rPr>
          <w:sz w:val="24"/>
          <w:szCs w:val="24"/>
        </w:rPr>
      </w:pPr>
    </w:p>
    <w:p w:rsidR="00B57752" w:rsidRPr="009B7BB6" w:rsidRDefault="00B57752" w:rsidP="00B57752">
      <w:pPr>
        <w:jc w:val="both"/>
        <w:rPr>
          <w:i/>
          <w:sz w:val="24"/>
          <w:szCs w:val="24"/>
        </w:rPr>
      </w:pPr>
      <w:r w:rsidRPr="009B7BB6">
        <w:rPr>
          <w:i/>
          <w:sz w:val="24"/>
          <w:szCs w:val="24"/>
        </w:rPr>
        <w:t xml:space="preserve">El-Elylon or Heleyon or Hupsistos: The Lord is the Highest, Crown and Most High </w:t>
      </w:r>
      <w:r w:rsidRPr="009B7BB6">
        <w:rPr>
          <w:sz w:val="24"/>
          <w:szCs w:val="24"/>
        </w:rPr>
        <w:t>used in Deuteronomy 26:19; 32:8; Psalms 18:13; Genesis 14:18; Numbers 24:16; Psalms 7:17; 18:13; 78:35, 56; 97:9; 56:2; Daniel 7:25, 27; Isaiah 14:14 &amp; Acts 6:5, 8-9; 7:59; 8:2; 11:19; 22:20.</w:t>
      </w:r>
      <w:r w:rsidRPr="009B7BB6">
        <w:rPr>
          <w:i/>
          <w:sz w:val="24"/>
          <w:szCs w:val="24"/>
        </w:rPr>
        <w:t xml:space="preserve"> </w:t>
      </w:r>
    </w:p>
    <w:p w:rsidR="00B57752" w:rsidRPr="009B7BB6" w:rsidRDefault="00B57752" w:rsidP="00B57752">
      <w:pPr>
        <w:jc w:val="both"/>
        <w:rPr>
          <w:i/>
          <w:sz w:val="24"/>
          <w:szCs w:val="24"/>
        </w:rPr>
      </w:pPr>
    </w:p>
    <w:p w:rsidR="00B57752" w:rsidRPr="009B7BB6" w:rsidRDefault="00B57752" w:rsidP="00B57752">
      <w:pPr>
        <w:jc w:val="both"/>
        <w:rPr>
          <w:sz w:val="24"/>
          <w:szCs w:val="24"/>
        </w:rPr>
      </w:pPr>
      <w:r w:rsidRPr="009B7BB6">
        <w:rPr>
          <w:i/>
          <w:sz w:val="24"/>
          <w:szCs w:val="24"/>
        </w:rPr>
        <w:t xml:space="preserve">El-Roi: The Lord who Sees </w:t>
      </w:r>
      <w:r w:rsidRPr="009B7BB6">
        <w:rPr>
          <w:sz w:val="24"/>
          <w:szCs w:val="24"/>
        </w:rPr>
        <w:t>used in Genesis 16:13 and Acts 7:55-56.</w:t>
      </w:r>
    </w:p>
    <w:p w:rsidR="00B57752" w:rsidRPr="009B7BB6" w:rsidRDefault="00B57752" w:rsidP="00B57752">
      <w:pPr>
        <w:jc w:val="both"/>
        <w:rPr>
          <w:sz w:val="24"/>
          <w:szCs w:val="24"/>
        </w:rPr>
      </w:pPr>
    </w:p>
    <w:p w:rsidR="00B57752" w:rsidRPr="009B7BB6" w:rsidRDefault="00B57752" w:rsidP="00B57752">
      <w:pPr>
        <w:jc w:val="both"/>
        <w:rPr>
          <w:i/>
          <w:sz w:val="24"/>
          <w:szCs w:val="24"/>
        </w:rPr>
      </w:pPr>
      <w:r w:rsidRPr="009B7BB6">
        <w:rPr>
          <w:i/>
          <w:sz w:val="24"/>
          <w:szCs w:val="24"/>
        </w:rPr>
        <w:t xml:space="preserve">El-Olam: The Lord the Everlasting God </w:t>
      </w:r>
      <w:r w:rsidRPr="009B7BB6">
        <w:rPr>
          <w:sz w:val="24"/>
          <w:szCs w:val="24"/>
        </w:rPr>
        <w:t>used in Genesis 21:23; Daniel 7:9, 13, 22; Isaiah 40:28-31.</w:t>
      </w:r>
      <w:r w:rsidRPr="009B7BB6">
        <w:rPr>
          <w:i/>
          <w:sz w:val="24"/>
          <w:szCs w:val="24"/>
        </w:rPr>
        <w:t xml:space="preserve"> </w:t>
      </w:r>
    </w:p>
    <w:p w:rsidR="00B57752" w:rsidRPr="009B7BB6" w:rsidRDefault="00B57752" w:rsidP="00B57752">
      <w:pPr>
        <w:jc w:val="both"/>
        <w:rPr>
          <w:i/>
          <w:sz w:val="24"/>
          <w:szCs w:val="24"/>
        </w:rPr>
      </w:pPr>
    </w:p>
    <w:p w:rsidR="00B57752" w:rsidRPr="009B7BB6" w:rsidRDefault="00B57752" w:rsidP="00B57752">
      <w:pPr>
        <w:jc w:val="both"/>
        <w:rPr>
          <w:i/>
          <w:sz w:val="24"/>
          <w:szCs w:val="24"/>
        </w:rPr>
      </w:pPr>
      <w:r w:rsidRPr="009B7BB6">
        <w:rPr>
          <w:i/>
          <w:sz w:val="24"/>
          <w:szCs w:val="24"/>
        </w:rPr>
        <w:t xml:space="preserve">El-Bethel: GOD of the House of God </w:t>
      </w:r>
      <w:r w:rsidRPr="009B7BB6">
        <w:rPr>
          <w:sz w:val="24"/>
          <w:szCs w:val="24"/>
        </w:rPr>
        <w:t>used in Genesis 35:7.</w:t>
      </w:r>
      <w:r w:rsidRPr="009B7BB6">
        <w:rPr>
          <w:i/>
          <w:sz w:val="24"/>
          <w:szCs w:val="24"/>
        </w:rPr>
        <w:t xml:space="preserve"> </w:t>
      </w:r>
    </w:p>
    <w:p w:rsidR="00B57752" w:rsidRPr="009B7BB6" w:rsidRDefault="00B57752" w:rsidP="00B57752">
      <w:pPr>
        <w:jc w:val="both"/>
        <w:rPr>
          <w:i/>
          <w:sz w:val="24"/>
          <w:szCs w:val="24"/>
        </w:rPr>
      </w:pPr>
    </w:p>
    <w:p w:rsidR="00B57752" w:rsidRPr="009B7BB6" w:rsidRDefault="00B57752" w:rsidP="00B57752">
      <w:pPr>
        <w:jc w:val="both"/>
        <w:rPr>
          <w:sz w:val="24"/>
          <w:szCs w:val="24"/>
        </w:rPr>
      </w:pPr>
      <w:r w:rsidRPr="009B7BB6">
        <w:rPr>
          <w:i/>
          <w:sz w:val="24"/>
          <w:szCs w:val="24"/>
        </w:rPr>
        <w:t xml:space="preserve">El-Emunah: The Faithful GOD </w:t>
      </w:r>
      <w:r w:rsidRPr="009B7BB6">
        <w:rPr>
          <w:sz w:val="24"/>
          <w:szCs w:val="24"/>
        </w:rPr>
        <w:t>used in Deuteronomy 7:9.</w:t>
      </w:r>
    </w:p>
    <w:p w:rsidR="00B57752" w:rsidRPr="009B7BB6" w:rsidRDefault="00B57752" w:rsidP="00B57752">
      <w:pPr>
        <w:jc w:val="both"/>
        <w:rPr>
          <w:sz w:val="24"/>
          <w:szCs w:val="24"/>
        </w:rPr>
      </w:pPr>
    </w:p>
    <w:p w:rsidR="00B57752" w:rsidRPr="009B7BB6" w:rsidRDefault="00B57752" w:rsidP="00B57752">
      <w:pPr>
        <w:jc w:val="both"/>
        <w:rPr>
          <w:i/>
          <w:sz w:val="24"/>
          <w:szCs w:val="24"/>
        </w:rPr>
      </w:pPr>
      <w:r w:rsidRPr="009B7BB6">
        <w:rPr>
          <w:i/>
          <w:sz w:val="24"/>
          <w:szCs w:val="24"/>
        </w:rPr>
        <w:t xml:space="preserve">El-Marom: GOD Most High </w:t>
      </w:r>
      <w:r w:rsidRPr="009B7BB6">
        <w:rPr>
          <w:sz w:val="24"/>
          <w:szCs w:val="24"/>
        </w:rPr>
        <w:t>used in Micah 6:6.</w:t>
      </w:r>
      <w:r w:rsidRPr="009B7BB6">
        <w:rPr>
          <w:i/>
          <w:sz w:val="24"/>
          <w:szCs w:val="24"/>
        </w:rPr>
        <w:t xml:space="preserve"> </w:t>
      </w:r>
    </w:p>
    <w:p w:rsidR="00B57752" w:rsidRPr="009B7BB6" w:rsidRDefault="00B57752" w:rsidP="00B57752">
      <w:pPr>
        <w:jc w:val="both"/>
        <w:rPr>
          <w:i/>
          <w:sz w:val="24"/>
          <w:szCs w:val="24"/>
        </w:rPr>
      </w:pPr>
    </w:p>
    <w:p w:rsidR="00B57752" w:rsidRPr="009B7BB6" w:rsidRDefault="00B57752" w:rsidP="00B57752">
      <w:pPr>
        <w:jc w:val="both"/>
        <w:rPr>
          <w:sz w:val="24"/>
          <w:szCs w:val="24"/>
        </w:rPr>
      </w:pPr>
      <w:r w:rsidRPr="009B7BB6">
        <w:rPr>
          <w:i/>
          <w:sz w:val="24"/>
          <w:szCs w:val="24"/>
        </w:rPr>
        <w:t xml:space="preserve">El-Kanna or El Kanno: The Jealous God </w:t>
      </w:r>
      <w:r w:rsidRPr="009B7BB6">
        <w:rPr>
          <w:sz w:val="24"/>
          <w:szCs w:val="24"/>
        </w:rPr>
        <w:t>used in Exodus 20:5 &amp; Joshua 24:19.</w:t>
      </w:r>
    </w:p>
    <w:p w:rsidR="00B57752" w:rsidRPr="009B7BB6" w:rsidRDefault="00B57752" w:rsidP="00B57752">
      <w:pPr>
        <w:jc w:val="both"/>
        <w:rPr>
          <w:sz w:val="24"/>
          <w:szCs w:val="24"/>
        </w:rPr>
      </w:pPr>
    </w:p>
    <w:p w:rsidR="00B57752" w:rsidRPr="009B7BB6" w:rsidRDefault="00B57752" w:rsidP="00B57752">
      <w:pPr>
        <w:jc w:val="both"/>
        <w:rPr>
          <w:sz w:val="24"/>
          <w:szCs w:val="24"/>
        </w:rPr>
      </w:pPr>
      <w:r w:rsidRPr="009B7BB6">
        <w:rPr>
          <w:i/>
          <w:sz w:val="24"/>
          <w:szCs w:val="24"/>
        </w:rPr>
        <w:t xml:space="preserve">Adonai: The Master or Lord </w:t>
      </w:r>
      <w:r w:rsidRPr="009B7BB6">
        <w:rPr>
          <w:sz w:val="24"/>
          <w:szCs w:val="24"/>
        </w:rPr>
        <w:t>used in Genesis 15:2; Exodus 4:10; Judges 6:15; 2</w:t>
      </w:r>
      <w:r w:rsidRPr="009B7BB6">
        <w:rPr>
          <w:sz w:val="24"/>
          <w:szCs w:val="24"/>
          <w:vertAlign w:val="superscript"/>
        </w:rPr>
        <w:t>nd</w:t>
      </w:r>
      <w:r w:rsidRPr="009B7BB6">
        <w:rPr>
          <w:sz w:val="24"/>
          <w:szCs w:val="24"/>
        </w:rPr>
        <w:t xml:space="preserve"> Samuel 7:18-20; Psalms 8, 114:7; 135:5; 141:8; 109:21-28, Daniel 9 and Acts 7:60.</w:t>
      </w:r>
    </w:p>
    <w:p w:rsidR="00B57752" w:rsidRPr="009B7BB6" w:rsidRDefault="00B57752" w:rsidP="00B57752">
      <w:pPr>
        <w:jc w:val="both"/>
        <w:rPr>
          <w:sz w:val="24"/>
          <w:szCs w:val="24"/>
        </w:rPr>
      </w:pPr>
    </w:p>
    <w:p w:rsidR="00B57752" w:rsidRPr="009B7BB6" w:rsidRDefault="00B57752" w:rsidP="00B57752">
      <w:pPr>
        <w:jc w:val="both"/>
        <w:rPr>
          <w:i/>
          <w:sz w:val="24"/>
          <w:szCs w:val="24"/>
        </w:rPr>
      </w:pPr>
      <w:r w:rsidRPr="009B7BB6">
        <w:rPr>
          <w:i/>
          <w:sz w:val="24"/>
          <w:szCs w:val="24"/>
        </w:rPr>
        <w:t>Alam: The Secret Name for God</w:t>
      </w:r>
    </w:p>
    <w:p w:rsidR="00B57752" w:rsidRPr="009B7BB6" w:rsidRDefault="00B57752" w:rsidP="00B57752">
      <w:pPr>
        <w:jc w:val="both"/>
        <w:rPr>
          <w:i/>
          <w:sz w:val="24"/>
          <w:szCs w:val="24"/>
        </w:rPr>
      </w:pPr>
    </w:p>
    <w:p w:rsidR="00B57752" w:rsidRPr="009B7BB6" w:rsidRDefault="00B57752" w:rsidP="00B57752">
      <w:pPr>
        <w:jc w:val="both"/>
        <w:rPr>
          <w:sz w:val="24"/>
          <w:szCs w:val="24"/>
        </w:rPr>
      </w:pPr>
      <w:r w:rsidRPr="009B7BB6">
        <w:rPr>
          <w:i/>
          <w:sz w:val="24"/>
          <w:szCs w:val="24"/>
        </w:rPr>
        <w:t xml:space="preserve">Jehovah: Yahweh or Kurios or Despotes </w:t>
      </w:r>
      <w:r w:rsidRPr="009B7BB6">
        <w:rPr>
          <w:sz w:val="24"/>
          <w:szCs w:val="24"/>
        </w:rPr>
        <w:t>used in Daniel 9:14; Psalms 11:7; Leviticus 19:2; Habakkuk 1:12; Deuteronomy 6:4, 5; Luke 2:29; Acts 4:24; 2</w:t>
      </w:r>
      <w:r w:rsidRPr="009B7BB6">
        <w:rPr>
          <w:sz w:val="24"/>
          <w:szCs w:val="24"/>
          <w:vertAlign w:val="superscript"/>
        </w:rPr>
        <w:t>nd</w:t>
      </w:r>
      <w:r w:rsidRPr="009B7BB6">
        <w:rPr>
          <w:sz w:val="24"/>
          <w:szCs w:val="24"/>
        </w:rPr>
        <w:t xml:space="preserve"> Peter 2:1; Jude 4, Revelation 6:10 and Acts 7:60.</w:t>
      </w:r>
    </w:p>
    <w:p w:rsidR="00B57752" w:rsidRPr="009B7BB6" w:rsidRDefault="00B57752" w:rsidP="00B57752">
      <w:pPr>
        <w:jc w:val="center"/>
        <w:rPr>
          <w:sz w:val="24"/>
          <w:szCs w:val="24"/>
        </w:rPr>
      </w:pPr>
    </w:p>
    <w:p w:rsidR="00B57752" w:rsidRPr="009B7BB6" w:rsidRDefault="00B57752" w:rsidP="00B57752">
      <w:pPr>
        <w:jc w:val="both"/>
        <w:rPr>
          <w:sz w:val="24"/>
          <w:szCs w:val="24"/>
        </w:rPr>
      </w:pPr>
      <w:r w:rsidRPr="009B7BB6">
        <w:rPr>
          <w:i/>
          <w:sz w:val="24"/>
          <w:szCs w:val="24"/>
        </w:rPr>
        <w:t xml:space="preserve">Jehovah-Jireh: The Lord our Provider </w:t>
      </w:r>
      <w:r w:rsidRPr="009B7BB6">
        <w:rPr>
          <w:sz w:val="24"/>
          <w:szCs w:val="24"/>
        </w:rPr>
        <w:t>used in Genesis 22:14 and Acts 6:8.</w:t>
      </w:r>
    </w:p>
    <w:p w:rsidR="00B57752" w:rsidRPr="009B7BB6" w:rsidRDefault="00B57752" w:rsidP="00B57752">
      <w:pPr>
        <w:jc w:val="center"/>
        <w:rPr>
          <w:sz w:val="24"/>
          <w:szCs w:val="24"/>
        </w:rPr>
      </w:pPr>
    </w:p>
    <w:p w:rsidR="00B57752" w:rsidRPr="009B7BB6" w:rsidRDefault="00B57752" w:rsidP="00B57752">
      <w:pPr>
        <w:jc w:val="both"/>
        <w:rPr>
          <w:sz w:val="24"/>
          <w:szCs w:val="24"/>
        </w:rPr>
      </w:pPr>
      <w:r w:rsidRPr="009B7BB6">
        <w:rPr>
          <w:i/>
          <w:sz w:val="24"/>
          <w:szCs w:val="24"/>
        </w:rPr>
        <w:t xml:space="preserve">Jehovah-Rophe: The Lord our Healer </w:t>
      </w:r>
      <w:r w:rsidRPr="009B7BB6">
        <w:rPr>
          <w:sz w:val="24"/>
          <w:szCs w:val="24"/>
        </w:rPr>
        <w:t>used in Exodus 15:22-26; Jeremiah 30:17; Isaiah 61:1 and Acts 6:8.</w:t>
      </w:r>
    </w:p>
    <w:p w:rsidR="00B57752" w:rsidRPr="009B7BB6" w:rsidRDefault="00B57752" w:rsidP="00B57752">
      <w:pPr>
        <w:jc w:val="center"/>
        <w:rPr>
          <w:sz w:val="24"/>
          <w:szCs w:val="24"/>
        </w:rPr>
      </w:pPr>
    </w:p>
    <w:p w:rsidR="00B57752" w:rsidRPr="009B7BB6" w:rsidRDefault="00B57752" w:rsidP="00B57752">
      <w:pPr>
        <w:jc w:val="both"/>
        <w:rPr>
          <w:sz w:val="24"/>
          <w:szCs w:val="24"/>
        </w:rPr>
      </w:pPr>
      <w:r w:rsidRPr="009B7BB6">
        <w:rPr>
          <w:i/>
          <w:sz w:val="24"/>
          <w:szCs w:val="24"/>
        </w:rPr>
        <w:t xml:space="preserve">Jehovah-Nissi: The Lord our Banner </w:t>
      </w:r>
      <w:r w:rsidRPr="009B7BB6">
        <w:rPr>
          <w:sz w:val="24"/>
          <w:szCs w:val="24"/>
        </w:rPr>
        <w:t>used in Exodus 17:15; Psalms 4:6 and Acts 7:22.</w:t>
      </w:r>
    </w:p>
    <w:p w:rsidR="00B57752" w:rsidRPr="009B7BB6" w:rsidRDefault="00B57752" w:rsidP="00B57752">
      <w:pPr>
        <w:jc w:val="both"/>
        <w:rPr>
          <w:sz w:val="24"/>
          <w:szCs w:val="24"/>
        </w:rPr>
      </w:pPr>
    </w:p>
    <w:p w:rsidR="00B57752" w:rsidRPr="009B7BB6" w:rsidRDefault="00B57752" w:rsidP="00B57752">
      <w:pPr>
        <w:jc w:val="both"/>
        <w:rPr>
          <w:sz w:val="24"/>
          <w:szCs w:val="24"/>
        </w:rPr>
      </w:pPr>
      <w:r w:rsidRPr="009B7BB6">
        <w:rPr>
          <w:i/>
          <w:sz w:val="24"/>
          <w:szCs w:val="24"/>
        </w:rPr>
        <w:t xml:space="preserve">Jehovah-M’Kaddesh: The Lord our Sanctifier </w:t>
      </w:r>
      <w:r w:rsidRPr="009B7BB6">
        <w:rPr>
          <w:sz w:val="24"/>
          <w:szCs w:val="24"/>
        </w:rPr>
        <w:t>used in Leviticus 20:8 and Acts 6:3.</w:t>
      </w:r>
    </w:p>
    <w:p w:rsidR="00B57752" w:rsidRPr="009B7BB6" w:rsidRDefault="00B57752" w:rsidP="00B57752">
      <w:pPr>
        <w:jc w:val="center"/>
        <w:rPr>
          <w:sz w:val="24"/>
          <w:szCs w:val="24"/>
        </w:rPr>
      </w:pPr>
    </w:p>
    <w:p w:rsidR="00B57752" w:rsidRPr="009B7BB6" w:rsidRDefault="00B57752" w:rsidP="00B57752">
      <w:pPr>
        <w:jc w:val="both"/>
        <w:rPr>
          <w:sz w:val="24"/>
          <w:szCs w:val="24"/>
        </w:rPr>
      </w:pPr>
      <w:r w:rsidRPr="009B7BB6">
        <w:rPr>
          <w:i/>
          <w:sz w:val="24"/>
          <w:szCs w:val="24"/>
        </w:rPr>
        <w:t xml:space="preserve">Jehovah-Shalom: The Lord our Peace </w:t>
      </w:r>
      <w:r w:rsidRPr="009B7BB6">
        <w:rPr>
          <w:sz w:val="24"/>
          <w:szCs w:val="24"/>
        </w:rPr>
        <w:t>used in Judges 6:24; Deuteronomy 27:6; Daniel 5:26; 1</w:t>
      </w:r>
      <w:r w:rsidRPr="009B7BB6">
        <w:rPr>
          <w:sz w:val="24"/>
          <w:szCs w:val="24"/>
          <w:vertAlign w:val="superscript"/>
        </w:rPr>
        <w:t>st</w:t>
      </w:r>
      <w:r w:rsidRPr="009B7BB6">
        <w:rPr>
          <w:sz w:val="24"/>
          <w:szCs w:val="24"/>
        </w:rPr>
        <w:t xml:space="preserve"> Kings 8:61; 9:25; Genesis 15:16; Exodus 21:34; 22:5, 6; Leviticus 7:11-21 and Acts 7:47-50.</w:t>
      </w:r>
    </w:p>
    <w:p w:rsidR="00B57752" w:rsidRPr="009B7BB6" w:rsidRDefault="00B57752" w:rsidP="00B57752">
      <w:pPr>
        <w:jc w:val="both"/>
        <w:rPr>
          <w:sz w:val="24"/>
          <w:szCs w:val="24"/>
        </w:rPr>
      </w:pPr>
    </w:p>
    <w:p w:rsidR="00B57752" w:rsidRPr="009B7BB6" w:rsidRDefault="00B57752" w:rsidP="00B57752">
      <w:pPr>
        <w:jc w:val="both"/>
        <w:rPr>
          <w:sz w:val="24"/>
          <w:szCs w:val="24"/>
        </w:rPr>
      </w:pPr>
      <w:r w:rsidRPr="009B7BB6">
        <w:rPr>
          <w:i/>
          <w:sz w:val="24"/>
          <w:szCs w:val="24"/>
        </w:rPr>
        <w:t xml:space="preserve">Jehovah-Elohim: The Lord God or Theos </w:t>
      </w:r>
      <w:r w:rsidRPr="009B7BB6">
        <w:rPr>
          <w:sz w:val="24"/>
          <w:szCs w:val="24"/>
        </w:rPr>
        <w:t>used in  Genesis 2:4;  Judges 5:3;  Isaiah 17:6;  Zephaniah 2:9;  Psalms 59:5 and Acts 7:60.</w:t>
      </w:r>
    </w:p>
    <w:p w:rsidR="00B57752" w:rsidRPr="009B7BB6" w:rsidRDefault="00B57752" w:rsidP="00B57752">
      <w:pPr>
        <w:jc w:val="both"/>
        <w:rPr>
          <w:i/>
          <w:sz w:val="24"/>
          <w:szCs w:val="24"/>
        </w:rPr>
      </w:pPr>
    </w:p>
    <w:p w:rsidR="00B57752" w:rsidRPr="009B7BB6" w:rsidRDefault="00B57752" w:rsidP="00B57752">
      <w:pPr>
        <w:jc w:val="both"/>
        <w:rPr>
          <w:sz w:val="24"/>
          <w:szCs w:val="24"/>
        </w:rPr>
      </w:pPr>
      <w:r w:rsidRPr="009B7BB6">
        <w:rPr>
          <w:i/>
          <w:sz w:val="24"/>
          <w:szCs w:val="24"/>
        </w:rPr>
        <w:t xml:space="preserve">Jehovah-El Elohim: The Lord God of Gods </w:t>
      </w:r>
      <w:r w:rsidRPr="009B7BB6">
        <w:rPr>
          <w:sz w:val="24"/>
          <w:szCs w:val="24"/>
        </w:rPr>
        <w:t>used in Joshua 22:22.</w:t>
      </w:r>
    </w:p>
    <w:p w:rsidR="00B57752" w:rsidRPr="009B7BB6" w:rsidRDefault="00B57752" w:rsidP="00B57752">
      <w:pPr>
        <w:jc w:val="both"/>
        <w:rPr>
          <w:sz w:val="24"/>
          <w:szCs w:val="24"/>
        </w:rPr>
      </w:pPr>
    </w:p>
    <w:p w:rsidR="00B57752" w:rsidRPr="009B7BB6" w:rsidRDefault="00B57752" w:rsidP="00B57752">
      <w:pPr>
        <w:jc w:val="both"/>
        <w:rPr>
          <w:sz w:val="24"/>
          <w:szCs w:val="24"/>
        </w:rPr>
      </w:pPr>
      <w:r w:rsidRPr="009B7BB6">
        <w:rPr>
          <w:i/>
          <w:sz w:val="24"/>
          <w:szCs w:val="24"/>
        </w:rPr>
        <w:t xml:space="preserve">Jehovah Elohe Abothekem: The Lord God of Your Fathers </w:t>
      </w:r>
      <w:r w:rsidRPr="009B7BB6">
        <w:rPr>
          <w:sz w:val="24"/>
          <w:szCs w:val="24"/>
        </w:rPr>
        <w:t>used in Joshua 18:3.</w:t>
      </w:r>
    </w:p>
    <w:p w:rsidR="00B57752" w:rsidRPr="009B7BB6" w:rsidRDefault="00B57752" w:rsidP="00B57752">
      <w:pPr>
        <w:jc w:val="both"/>
        <w:rPr>
          <w:sz w:val="24"/>
          <w:szCs w:val="24"/>
        </w:rPr>
      </w:pPr>
    </w:p>
    <w:p w:rsidR="00B57752" w:rsidRPr="009B7BB6" w:rsidRDefault="00B57752" w:rsidP="00B57752">
      <w:pPr>
        <w:jc w:val="both"/>
        <w:rPr>
          <w:sz w:val="24"/>
          <w:szCs w:val="24"/>
        </w:rPr>
      </w:pPr>
      <w:r w:rsidRPr="009B7BB6">
        <w:rPr>
          <w:i/>
          <w:sz w:val="24"/>
          <w:szCs w:val="24"/>
        </w:rPr>
        <w:t>Jehovah El Gemuwal: The Lord God of Recompenses</w:t>
      </w:r>
      <w:r w:rsidRPr="009B7BB6">
        <w:rPr>
          <w:sz w:val="24"/>
          <w:szCs w:val="24"/>
        </w:rPr>
        <w:t xml:space="preserve"> used in Jeremiah 51:56.</w:t>
      </w:r>
    </w:p>
    <w:p w:rsidR="00B57752" w:rsidRPr="009B7BB6" w:rsidRDefault="00B57752" w:rsidP="00B57752">
      <w:pPr>
        <w:jc w:val="both"/>
        <w:rPr>
          <w:i/>
          <w:sz w:val="24"/>
          <w:szCs w:val="24"/>
        </w:rPr>
      </w:pPr>
    </w:p>
    <w:p w:rsidR="00B57752" w:rsidRPr="009B7BB6" w:rsidRDefault="00B57752" w:rsidP="00B57752">
      <w:pPr>
        <w:jc w:val="both"/>
        <w:rPr>
          <w:sz w:val="24"/>
          <w:szCs w:val="24"/>
        </w:rPr>
      </w:pPr>
      <w:r w:rsidRPr="009B7BB6">
        <w:rPr>
          <w:i/>
          <w:sz w:val="24"/>
          <w:szCs w:val="24"/>
        </w:rPr>
        <w:t xml:space="preserve">Jehovah El Emeth: Lord God of Truth </w:t>
      </w:r>
      <w:r w:rsidRPr="009B7BB6">
        <w:rPr>
          <w:sz w:val="24"/>
          <w:szCs w:val="24"/>
        </w:rPr>
        <w:t>used in Psalms 31:5.</w:t>
      </w:r>
    </w:p>
    <w:p w:rsidR="00B57752" w:rsidRPr="009B7BB6" w:rsidRDefault="00B57752" w:rsidP="00B57752">
      <w:pPr>
        <w:jc w:val="both"/>
        <w:rPr>
          <w:i/>
          <w:sz w:val="24"/>
          <w:szCs w:val="24"/>
        </w:rPr>
      </w:pPr>
    </w:p>
    <w:p w:rsidR="00B57752" w:rsidRPr="009B7BB6" w:rsidRDefault="00B57752" w:rsidP="00B57752">
      <w:pPr>
        <w:jc w:val="both"/>
        <w:rPr>
          <w:i/>
          <w:sz w:val="24"/>
          <w:szCs w:val="24"/>
        </w:rPr>
      </w:pPr>
      <w:r w:rsidRPr="009B7BB6">
        <w:rPr>
          <w:i/>
          <w:sz w:val="24"/>
          <w:szCs w:val="24"/>
        </w:rPr>
        <w:t xml:space="preserve">Jehovah Elohe Yeshuathi: Lord God of my Salvation </w:t>
      </w:r>
      <w:r w:rsidRPr="009B7BB6">
        <w:rPr>
          <w:sz w:val="24"/>
          <w:szCs w:val="24"/>
        </w:rPr>
        <w:t xml:space="preserve">used in Psalms </w:t>
      </w:r>
      <w:r w:rsidRPr="009B7BB6">
        <w:rPr>
          <w:i/>
          <w:sz w:val="24"/>
          <w:szCs w:val="24"/>
        </w:rPr>
        <w:t>41:13.</w:t>
      </w:r>
    </w:p>
    <w:p w:rsidR="00B57752" w:rsidRPr="009B7BB6" w:rsidRDefault="00B57752" w:rsidP="00B57752">
      <w:pPr>
        <w:jc w:val="both"/>
        <w:rPr>
          <w:i/>
          <w:sz w:val="24"/>
          <w:szCs w:val="24"/>
        </w:rPr>
      </w:pPr>
    </w:p>
    <w:p w:rsidR="00B57752" w:rsidRPr="009B7BB6" w:rsidRDefault="00B57752" w:rsidP="00B57752">
      <w:pPr>
        <w:jc w:val="both"/>
        <w:rPr>
          <w:sz w:val="24"/>
          <w:szCs w:val="24"/>
        </w:rPr>
      </w:pPr>
      <w:r w:rsidRPr="009B7BB6">
        <w:rPr>
          <w:i/>
          <w:sz w:val="24"/>
          <w:szCs w:val="24"/>
        </w:rPr>
        <w:t xml:space="preserve">Jehovah Elohe Yisreal: The Lord God of Israel </w:t>
      </w:r>
      <w:r w:rsidRPr="009B7BB6">
        <w:rPr>
          <w:sz w:val="24"/>
          <w:szCs w:val="24"/>
        </w:rPr>
        <w:t>used in Psalms 41:13.</w:t>
      </w:r>
    </w:p>
    <w:p w:rsidR="00B57752" w:rsidRPr="009B7BB6" w:rsidRDefault="00B57752" w:rsidP="00B57752">
      <w:pPr>
        <w:jc w:val="both"/>
        <w:rPr>
          <w:sz w:val="24"/>
          <w:szCs w:val="24"/>
        </w:rPr>
      </w:pPr>
    </w:p>
    <w:p w:rsidR="00B57752" w:rsidRPr="009B7BB6" w:rsidRDefault="00B57752" w:rsidP="00B57752">
      <w:pPr>
        <w:jc w:val="both"/>
        <w:rPr>
          <w:sz w:val="24"/>
          <w:szCs w:val="24"/>
        </w:rPr>
      </w:pPr>
      <w:r w:rsidRPr="009B7BB6">
        <w:rPr>
          <w:i/>
          <w:sz w:val="24"/>
          <w:szCs w:val="24"/>
        </w:rPr>
        <w:t xml:space="preserve">Jehovah-Tsidkenu: The Lord our Righteousness </w:t>
      </w:r>
      <w:r w:rsidRPr="009B7BB6">
        <w:rPr>
          <w:sz w:val="24"/>
          <w:szCs w:val="24"/>
        </w:rPr>
        <w:t>used in Jeremiah 23:5, 6; 33:16 &amp; Acts 6:5, 8.</w:t>
      </w:r>
    </w:p>
    <w:p w:rsidR="00B57752" w:rsidRPr="009B7BB6" w:rsidRDefault="00B57752" w:rsidP="00B57752">
      <w:pPr>
        <w:jc w:val="center"/>
        <w:rPr>
          <w:sz w:val="24"/>
          <w:szCs w:val="24"/>
        </w:rPr>
      </w:pPr>
    </w:p>
    <w:p w:rsidR="00B57752" w:rsidRPr="009B7BB6" w:rsidRDefault="00B57752" w:rsidP="00B57752">
      <w:pPr>
        <w:jc w:val="both"/>
        <w:rPr>
          <w:sz w:val="24"/>
          <w:szCs w:val="24"/>
        </w:rPr>
      </w:pPr>
      <w:r w:rsidRPr="009B7BB6">
        <w:rPr>
          <w:i/>
          <w:sz w:val="24"/>
          <w:szCs w:val="24"/>
        </w:rPr>
        <w:t xml:space="preserve">Jehovah-Rohi: The Lord our Shepherd </w:t>
      </w:r>
      <w:r w:rsidRPr="009B7BB6">
        <w:rPr>
          <w:sz w:val="24"/>
          <w:szCs w:val="24"/>
        </w:rPr>
        <w:t>used in Psalms 23 and Acts 6:8.</w:t>
      </w:r>
    </w:p>
    <w:p w:rsidR="00B57752" w:rsidRPr="009B7BB6" w:rsidRDefault="00B57752" w:rsidP="00B57752">
      <w:pPr>
        <w:jc w:val="both"/>
        <w:rPr>
          <w:sz w:val="24"/>
          <w:szCs w:val="24"/>
        </w:rPr>
      </w:pPr>
    </w:p>
    <w:p w:rsidR="00B57752" w:rsidRPr="009B7BB6" w:rsidRDefault="00B57752" w:rsidP="00B57752">
      <w:pPr>
        <w:jc w:val="both"/>
        <w:rPr>
          <w:sz w:val="24"/>
          <w:szCs w:val="24"/>
        </w:rPr>
      </w:pPr>
      <w:r w:rsidRPr="009B7BB6">
        <w:rPr>
          <w:i/>
          <w:sz w:val="24"/>
          <w:szCs w:val="24"/>
        </w:rPr>
        <w:t xml:space="preserve">Jehovah-Shammah: The Lord is There </w:t>
      </w:r>
      <w:r w:rsidRPr="009B7BB6">
        <w:rPr>
          <w:sz w:val="24"/>
          <w:szCs w:val="24"/>
        </w:rPr>
        <w:t>used in Ezekiel 48:35 and Acts 7:49-50.</w:t>
      </w:r>
    </w:p>
    <w:p w:rsidR="00B57752" w:rsidRPr="009B7BB6" w:rsidRDefault="00B57752" w:rsidP="00B57752">
      <w:pPr>
        <w:jc w:val="both"/>
        <w:rPr>
          <w:sz w:val="24"/>
          <w:szCs w:val="24"/>
        </w:rPr>
      </w:pPr>
    </w:p>
    <w:p w:rsidR="00B57752" w:rsidRPr="009B7BB6" w:rsidRDefault="00B57752" w:rsidP="00B57752">
      <w:pPr>
        <w:jc w:val="both"/>
        <w:rPr>
          <w:sz w:val="24"/>
          <w:szCs w:val="24"/>
        </w:rPr>
      </w:pPr>
      <w:r w:rsidRPr="009B7BB6">
        <w:rPr>
          <w:i/>
          <w:sz w:val="24"/>
          <w:szCs w:val="24"/>
        </w:rPr>
        <w:t xml:space="preserve">Jehovah-Sabaoth: The Lord of Army Hosts </w:t>
      </w:r>
      <w:r w:rsidRPr="009B7BB6">
        <w:rPr>
          <w:sz w:val="24"/>
          <w:szCs w:val="24"/>
        </w:rPr>
        <w:t>used in Isaiah 1:24; 46:7; 11:2; 2</w:t>
      </w:r>
      <w:r w:rsidRPr="009B7BB6">
        <w:rPr>
          <w:sz w:val="24"/>
          <w:szCs w:val="24"/>
          <w:vertAlign w:val="superscript"/>
        </w:rPr>
        <w:t>nd</w:t>
      </w:r>
      <w:r w:rsidRPr="009B7BB6">
        <w:rPr>
          <w:sz w:val="24"/>
          <w:szCs w:val="24"/>
        </w:rPr>
        <w:t xml:space="preserve"> Kings. 3:9-12; Jeremiah 11:20; Romans 9:29; James 5:4; Revelation 19:11-16 &amp; Acts 7:30-32.</w:t>
      </w:r>
    </w:p>
    <w:p w:rsidR="00B57752" w:rsidRPr="009B7BB6" w:rsidRDefault="00B57752" w:rsidP="00B57752">
      <w:pPr>
        <w:jc w:val="both"/>
        <w:rPr>
          <w:sz w:val="24"/>
          <w:szCs w:val="24"/>
        </w:rPr>
      </w:pPr>
    </w:p>
    <w:p w:rsidR="00B57752" w:rsidRPr="009B7BB6" w:rsidRDefault="00B57752" w:rsidP="00B57752">
      <w:pPr>
        <w:jc w:val="both"/>
        <w:rPr>
          <w:sz w:val="24"/>
          <w:szCs w:val="24"/>
        </w:rPr>
      </w:pPr>
      <w:r w:rsidRPr="009B7BB6">
        <w:rPr>
          <w:i/>
          <w:sz w:val="24"/>
          <w:szCs w:val="24"/>
        </w:rPr>
        <w:t xml:space="preserve">Jehovah-Tsebaoth: The LORD God of Hosts (Camps) </w:t>
      </w:r>
      <w:r w:rsidRPr="009B7BB6">
        <w:rPr>
          <w:sz w:val="24"/>
          <w:szCs w:val="24"/>
        </w:rPr>
        <w:t>used in Psalms 59:5 and Isaiah 28:22.</w:t>
      </w:r>
    </w:p>
    <w:p w:rsidR="00B57752" w:rsidRPr="009B7BB6" w:rsidRDefault="00B57752" w:rsidP="00B57752">
      <w:pPr>
        <w:jc w:val="both"/>
        <w:rPr>
          <w:i/>
          <w:sz w:val="24"/>
          <w:szCs w:val="24"/>
        </w:rPr>
      </w:pPr>
      <w:r w:rsidRPr="009B7BB6">
        <w:rPr>
          <w:sz w:val="24"/>
          <w:szCs w:val="24"/>
        </w:rPr>
        <w:t xml:space="preserve"> </w:t>
      </w:r>
      <w:r w:rsidRPr="009B7BB6">
        <w:rPr>
          <w:i/>
          <w:sz w:val="24"/>
          <w:szCs w:val="24"/>
        </w:rPr>
        <w:t xml:space="preserve"> </w:t>
      </w:r>
    </w:p>
    <w:p w:rsidR="00B57752" w:rsidRPr="009B7BB6" w:rsidRDefault="00B57752" w:rsidP="00B57752">
      <w:pPr>
        <w:jc w:val="both"/>
        <w:rPr>
          <w:sz w:val="24"/>
          <w:szCs w:val="24"/>
        </w:rPr>
      </w:pPr>
      <w:r w:rsidRPr="009B7BB6">
        <w:rPr>
          <w:i/>
          <w:sz w:val="24"/>
          <w:szCs w:val="24"/>
        </w:rPr>
        <w:t xml:space="preserve">Jehovah-Gmolah: The Lord of Recompense </w:t>
      </w:r>
      <w:r w:rsidRPr="009B7BB6">
        <w:rPr>
          <w:sz w:val="24"/>
          <w:szCs w:val="24"/>
        </w:rPr>
        <w:t>used in Jeremiah 51:6.</w:t>
      </w:r>
    </w:p>
    <w:p w:rsidR="00B57752" w:rsidRPr="009B7BB6" w:rsidRDefault="00B57752" w:rsidP="00B57752">
      <w:pPr>
        <w:jc w:val="both"/>
        <w:rPr>
          <w:sz w:val="24"/>
          <w:szCs w:val="24"/>
        </w:rPr>
      </w:pPr>
    </w:p>
    <w:p w:rsidR="00B57752" w:rsidRPr="009B7BB6" w:rsidRDefault="00B57752" w:rsidP="00B57752">
      <w:pPr>
        <w:jc w:val="both"/>
        <w:rPr>
          <w:i/>
          <w:sz w:val="24"/>
          <w:szCs w:val="24"/>
        </w:rPr>
      </w:pPr>
      <w:r w:rsidRPr="009B7BB6">
        <w:rPr>
          <w:i/>
          <w:sz w:val="24"/>
          <w:szCs w:val="24"/>
        </w:rPr>
        <w:t xml:space="preserve">Jehovah-Hoseenu: The Lord our Maker </w:t>
      </w:r>
      <w:r w:rsidRPr="009B7BB6">
        <w:rPr>
          <w:sz w:val="24"/>
          <w:szCs w:val="24"/>
        </w:rPr>
        <w:t xml:space="preserve">used in Psalms 95:6; Hebrews 11:10 &amp; Ephesians 2:22. </w:t>
      </w:r>
      <w:r w:rsidRPr="009B7BB6">
        <w:rPr>
          <w:i/>
          <w:sz w:val="24"/>
          <w:szCs w:val="24"/>
        </w:rPr>
        <w:t xml:space="preserve"> </w:t>
      </w:r>
    </w:p>
    <w:p w:rsidR="00B57752" w:rsidRPr="009B7BB6" w:rsidRDefault="00B57752" w:rsidP="00B57752">
      <w:pPr>
        <w:jc w:val="center"/>
        <w:rPr>
          <w:sz w:val="24"/>
          <w:szCs w:val="24"/>
        </w:rPr>
      </w:pPr>
    </w:p>
    <w:p w:rsidR="00B57752" w:rsidRPr="009B7BB6" w:rsidRDefault="00B57752" w:rsidP="00B57752">
      <w:pPr>
        <w:rPr>
          <w:sz w:val="24"/>
          <w:szCs w:val="24"/>
        </w:rPr>
      </w:pPr>
      <w:r w:rsidRPr="009B7BB6">
        <w:rPr>
          <w:i/>
          <w:sz w:val="24"/>
          <w:szCs w:val="24"/>
        </w:rPr>
        <w:t xml:space="preserve">Jehovah-Maginnenu: The Lord our Defense </w:t>
      </w:r>
      <w:r w:rsidRPr="009B7BB6">
        <w:rPr>
          <w:sz w:val="24"/>
          <w:szCs w:val="24"/>
        </w:rPr>
        <w:t>used in Psalms 89:18.</w:t>
      </w:r>
    </w:p>
    <w:p w:rsidR="00B57752" w:rsidRPr="009B7BB6" w:rsidRDefault="00B57752" w:rsidP="00B57752">
      <w:pPr>
        <w:rPr>
          <w:sz w:val="24"/>
          <w:szCs w:val="24"/>
        </w:rPr>
      </w:pPr>
    </w:p>
    <w:p w:rsidR="00B57752" w:rsidRPr="009B7BB6" w:rsidRDefault="00B57752" w:rsidP="00B57752">
      <w:pPr>
        <w:rPr>
          <w:sz w:val="24"/>
          <w:szCs w:val="24"/>
        </w:rPr>
      </w:pPr>
      <w:r w:rsidRPr="009B7BB6">
        <w:rPr>
          <w:i/>
          <w:sz w:val="24"/>
          <w:szCs w:val="24"/>
        </w:rPr>
        <w:t xml:space="preserve">Jehovah-Elohe Abothekem: The LORD GOD of Your Fathers </w:t>
      </w:r>
      <w:r w:rsidRPr="009B7BB6">
        <w:rPr>
          <w:sz w:val="24"/>
          <w:szCs w:val="24"/>
        </w:rPr>
        <w:t>used in Joshua 18:3.</w:t>
      </w:r>
    </w:p>
    <w:p w:rsidR="00B57752" w:rsidRPr="009B7BB6" w:rsidRDefault="00B57752" w:rsidP="00B57752">
      <w:pPr>
        <w:rPr>
          <w:sz w:val="24"/>
          <w:szCs w:val="24"/>
        </w:rPr>
      </w:pPr>
    </w:p>
    <w:p w:rsidR="00B57752" w:rsidRPr="009B7BB6" w:rsidRDefault="00B57752" w:rsidP="00B57752">
      <w:pPr>
        <w:spacing w:line="480" w:lineRule="auto"/>
        <w:rPr>
          <w:sz w:val="24"/>
          <w:szCs w:val="24"/>
        </w:rPr>
      </w:pPr>
      <w:r w:rsidRPr="009B7BB6">
        <w:rPr>
          <w:i/>
          <w:sz w:val="24"/>
          <w:szCs w:val="24"/>
        </w:rPr>
        <w:t xml:space="preserve">Jehovah-Adon Kol Ha-arets: The LORD, the Lord of All the Earth </w:t>
      </w:r>
      <w:r w:rsidRPr="009B7BB6">
        <w:rPr>
          <w:sz w:val="24"/>
          <w:szCs w:val="24"/>
        </w:rPr>
        <w:t>used in Joshua 3:11.</w:t>
      </w:r>
    </w:p>
    <w:p w:rsidR="00B57752" w:rsidRPr="009B7BB6" w:rsidRDefault="00B57752" w:rsidP="00B57752">
      <w:pPr>
        <w:spacing w:line="480" w:lineRule="auto"/>
        <w:jc w:val="both"/>
        <w:rPr>
          <w:sz w:val="24"/>
          <w:szCs w:val="24"/>
        </w:rPr>
      </w:pPr>
      <w:r w:rsidRPr="009B7BB6">
        <w:rPr>
          <w:sz w:val="24"/>
          <w:szCs w:val="24"/>
        </w:rPr>
        <w:t>If You want to know more about the Divine Names of God, You must get My book called “</w:t>
      </w:r>
      <w:r w:rsidRPr="009B7BB6">
        <w:rPr>
          <w:b/>
          <w:sz w:val="24"/>
          <w:szCs w:val="24"/>
        </w:rPr>
        <w:t>What are the Divine Names &amp; Divine Titles used for God the Father Stephen from 0 to All in the Holy Bible</w:t>
      </w:r>
      <w:r w:rsidRPr="009B7BB6">
        <w:rPr>
          <w:sz w:val="24"/>
          <w:szCs w:val="24"/>
        </w:rPr>
        <w:t xml:space="preserve">.” </w:t>
      </w:r>
    </w:p>
    <w:p w:rsidR="00B57752" w:rsidRPr="009B7BB6" w:rsidRDefault="00B57752" w:rsidP="00B57752">
      <w:pPr>
        <w:spacing w:line="480" w:lineRule="auto"/>
        <w:jc w:val="both"/>
        <w:rPr>
          <w:sz w:val="24"/>
          <w:szCs w:val="24"/>
        </w:rPr>
      </w:pPr>
      <w:r w:rsidRPr="009B7BB6">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9B7BB6">
        <w:rPr>
          <w:sz w:val="24"/>
          <w:szCs w:val="24"/>
          <w:vertAlign w:val="superscript"/>
        </w:rPr>
        <w:t>nd</w:t>
      </w:r>
      <w:r w:rsidRPr="009B7BB6">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9B7BB6">
        <w:rPr>
          <w:sz w:val="24"/>
          <w:szCs w:val="24"/>
          <w:vertAlign w:val="superscript"/>
        </w:rPr>
        <w:t>nd</w:t>
      </w:r>
      <w:r w:rsidRPr="009B7BB6">
        <w:rPr>
          <w:sz w:val="24"/>
          <w:szCs w:val="24"/>
        </w:rPr>
        <w:t xml:space="preserve"> Universe that lasted for trillions of years before the present Young Universe that has lasted for 12,000/24,000 years in New Testament/Old Testament time in 2</w:t>
      </w:r>
      <w:r w:rsidRPr="009B7BB6">
        <w:rPr>
          <w:sz w:val="24"/>
          <w:szCs w:val="24"/>
          <w:vertAlign w:val="superscript"/>
        </w:rPr>
        <w:t>nd</w:t>
      </w:r>
      <w:r w:rsidRPr="009B7BB6">
        <w:rPr>
          <w:sz w:val="24"/>
          <w:szCs w:val="24"/>
        </w:rPr>
        <w:t xml:space="preserve"> Peter 3:8 in March 2012AD based on the date with the life of Jesus and Stephen was from 3BC-12AD. This Universe lasting trillions of years is proven in Isaiah 24:1-23; Hebrews 1:2 and 2</w:t>
      </w:r>
      <w:r w:rsidRPr="009B7BB6">
        <w:rPr>
          <w:sz w:val="24"/>
          <w:szCs w:val="24"/>
          <w:vertAlign w:val="superscript"/>
        </w:rPr>
        <w:t>nd</w:t>
      </w:r>
      <w:r w:rsidRPr="009B7BB6">
        <w:rPr>
          <w:sz w:val="24"/>
          <w:szCs w:val="24"/>
        </w:rPr>
        <w:t xml:space="preserve"> Corinthians 12-13 (3 Universes is the Past First Universe in Genesis 1:1 which is without sin, Present 2</w:t>
      </w:r>
      <w:r w:rsidRPr="009B7BB6">
        <w:rPr>
          <w:sz w:val="24"/>
          <w:szCs w:val="24"/>
          <w:vertAlign w:val="superscript"/>
        </w:rPr>
        <w:t>nd</w:t>
      </w:r>
      <w:r w:rsidRPr="009B7BB6">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9B7BB6">
        <w:rPr>
          <w:sz w:val="24"/>
          <w:szCs w:val="24"/>
          <w:vertAlign w:val="superscript"/>
        </w:rPr>
        <w:t>nd</w:t>
      </w:r>
      <w:r w:rsidRPr="009B7BB6">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9B7BB6">
        <w:rPr>
          <w:sz w:val="24"/>
          <w:szCs w:val="24"/>
          <w:vertAlign w:val="superscript"/>
        </w:rPr>
        <w:t>nd</w:t>
      </w:r>
      <w:r w:rsidRPr="009B7BB6">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9B7BB6">
        <w:rPr>
          <w:sz w:val="24"/>
          <w:szCs w:val="24"/>
          <w:vertAlign w:val="superscript"/>
        </w:rPr>
        <w:t>nd</w:t>
      </w:r>
      <w:r w:rsidRPr="009B7BB6">
        <w:rPr>
          <w:sz w:val="24"/>
          <w:szCs w:val="24"/>
        </w:rPr>
        <w:t xml:space="preserve"> Esdras 14:22; Sirach 24:9; 2</w:t>
      </w:r>
      <w:r w:rsidRPr="009B7BB6">
        <w:rPr>
          <w:sz w:val="24"/>
          <w:szCs w:val="24"/>
          <w:vertAlign w:val="superscript"/>
        </w:rPr>
        <w:t>nd</w:t>
      </w:r>
      <w:r w:rsidRPr="009B7BB6">
        <w:rPr>
          <w:sz w:val="24"/>
          <w:szCs w:val="24"/>
        </w:rPr>
        <w:t xml:space="preserve"> Maccabees 7:23; Matthew 13:35; 25:34; Luke 16:8; 20:35; John 8:23; 13:1; 15:19; 16:28; 17:5, 11, 14, 24; 18:36; 21:25; Acts 15:18; Romans 1:20; 16:25; 1</w:t>
      </w:r>
      <w:r w:rsidRPr="009B7BB6">
        <w:rPr>
          <w:sz w:val="24"/>
          <w:szCs w:val="24"/>
          <w:vertAlign w:val="superscript"/>
        </w:rPr>
        <w:t>st</w:t>
      </w:r>
      <w:r w:rsidRPr="009B7BB6">
        <w:rPr>
          <w:sz w:val="24"/>
          <w:szCs w:val="24"/>
        </w:rPr>
        <w:t xml:space="preserve"> Corinthians 2:7; Ephesians  1:4;  3:9;  2</w:t>
      </w:r>
      <w:r w:rsidRPr="009B7BB6">
        <w:rPr>
          <w:sz w:val="24"/>
          <w:szCs w:val="24"/>
          <w:vertAlign w:val="superscript"/>
        </w:rPr>
        <w:t>nd</w:t>
      </w:r>
      <w:r w:rsidRPr="009B7BB6">
        <w:rPr>
          <w:sz w:val="24"/>
          <w:szCs w:val="24"/>
        </w:rPr>
        <w:t xml:space="preserve">  Timothy  1:9;  Titus  1:2;  Hebrews  1:2;  4:3;  11:3;  1</w:t>
      </w:r>
      <w:r w:rsidRPr="009B7BB6">
        <w:rPr>
          <w:sz w:val="24"/>
          <w:szCs w:val="24"/>
          <w:vertAlign w:val="superscript"/>
        </w:rPr>
        <w:t>st</w:t>
      </w:r>
      <w:r w:rsidRPr="009B7BB6">
        <w:rPr>
          <w:sz w:val="24"/>
          <w:szCs w:val="24"/>
        </w:rPr>
        <w:t xml:space="preserve">  Peter  1:20  and Revelation 11:15. Also life may have been on the planet Mars 4</w:t>
      </w:r>
      <w:r w:rsidRPr="009B7BB6">
        <w:rPr>
          <w:sz w:val="24"/>
          <w:szCs w:val="24"/>
          <w:vertAlign w:val="superscript"/>
        </w:rPr>
        <w:t>th</w:t>
      </w:r>
      <w:r w:rsidRPr="009B7BB6">
        <w:rPr>
          <w:sz w:val="24"/>
          <w:szCs w:val="24"/>
        </w:rPr>
        <w:t xml:space="preserve"> from the sun linked to the Married Lord called Wisdom and the planet Venus 2</w:t>
      </w:r>
      <w:r w:rsidRPr="009B7BB6">
        <w:rPr>
          <w:sz w:val="24"/>
          <w:szCs w:val="24"/>
          <w:vertAlign w:val="superscript"/>
        </w:rPr>
        <w:t>nd</w:t>
      </w:r>
      <w:r w:rsidRPr="009B7BB6">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9B7BB6">
        <w:rPr>
          <w:sz w:val="24"/>
          <w:szCs w:val="24"/>
          <w:vertAlign w:val="superscript"/>
        </w:rPr>
        <w:t>st</w:t>
      </w:r>
      <w:r w:rsidRPr="009B7BB6">
        <w:rPr>
          <w:sz w:val="24"/>
          <w:szCs w:val="24"/>
        </w:rPr>
        <w:t xml:space="preserve"> Corinthians 15:38, 40, 47, 55 and 2</w:t>
      </w:r>
      <w:r w:rsidRPr="009B7BB6">
        <w:rPr>
          <w:sz w:val="24"/>
          <w:szCs w:val="24"/>
          <w:vertAlign w:val="superscript"/>
        </w:rPr>
        <w:t>nd</w:t>
      </w:r>
      <w:r w:rsidRPr="009B7BB6">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9B7BB6">
        <w:rPr>
          <w:sz w:val="24"/>
          <w:szCs w:val="24"/>
          <w:vertAlign w:val="superscript"/>
        </w:rPr>
        <w:t>nd</w:t>
      </w:r>
      <w:r w:rsidRPr="009B7BB6">
        <w:rPr>
          <w:sz w:val="24"/>
          <w:szCs w:val="24"/>
        </w:rPr>
        <w:t xml:space="preserve"> Old Universe &amp; the Young Lordship/Heaven is Sexless without sin. The 2</w:t>
      </w:r>
      <w:r w:rsidRPr="009B7BB6">
        <w:rPr>
          <w:sz w:val="24"/>
          <w:szCs w:val="24"/>
          <w:vertAlign w:val="superscript"/>
        </w:rPr>
        <w:t>nd</w:t>
      </w:r>
      <w:r w:rsidRPr="009B7BB6">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9B7BB6">
        <w:rPr>
          <w:sz w:val="24"/>
          <w:szCs w:val="24"/>
          <w:vertAlign w:val="superscript"/>
        </w:rPr>
        <w:t>nd</w:t>
      </w:r>
      <w:r w:rsidRPr="009B7BB6">
        <w:rPr>
          <w:sz w:val="24"/>
          <w:szCs w:val="24"/>
        </w:rPr>
        <w:t xml:space="preserve"> Peter 2:4-5. The Young Universe that lasts for 13,000/26,000 years began in Genesis 8:20 and will end by fire because of Sexual Eros Love in 2</w:t>
      </w:r>
      <w:r w:rsidRPr="009B7BB6">
        <w:rPr>
          <w:sz w:val="24"/>
          <w:szCs w:val="24"/>
          <w:vertAlign w:val="superscript"/>
        </w:rPr>
        <w:t>nd</w:t>
      </w:r>
      <w:r w:rsidRPr="009B7BB6">
        <w:rPr>
          <w:sz w:val="24"/>
          <w:szCs w:val="24"/>
        </w:rPr>
        <w:t xml:space="preserve"> Peter 3:10-13 and Revelation 20:15. In the Book of Job, Job’s sinless marriage is considered before Adam’s sinful marriage in the Old Part of the 2</w:t>
      </w:r>
      <w:r w:rsidRPr="009B7BB6">
        <w:rPr>
          <w:sz w:val="24"/>
          <w:szCs w:val="24"/>
          <w:vertAlign w:val="superscript"/>
        </w:rPr>
        <w:t>nd</w:t>
      </w:r>
      <w:r w:rsidRPr="009B7BB6">
        <w:rPr>
          <w:sz w:val="24"/>
          <w:szCs w:val="24"/>
        </w:rPr>
        <w:t xml:space="preserve"> Universe in Genesis 2:24-6:7 &amp; Job 1:1-37:24. Also this means that Job had a Holy Divine Love Union with His Wife &amp; not a Sexual Eros Love Union with His Wife. In the Beginning of the 1</w:t>
      </w:r>
      <w:r w:rsidRPr="009B7BB6">
        <w:rPr>
          <w:sz w:val="24"/>
          <w:szCs w:val="24"/>
          <w:vertAlign w:val="superscript"/>
        </w:rPr>
        <w:t>st</w:t>
      </w:r>
      <w:r w:rsidRPr="009B7BB6">
        <w:rPr>
          <w:sz w:val="24"/>
          <w:szCs w:val="24"/>
        </w:rPr>
        <w:t xml:space="preserve"> Lordship over the 1</w:t>
      </w:r>
      <w:r w:rsidRPr="009B7BB6">
        <w:rPr>
          <w:sz w:val="24"/>
          <w:szCs w:val="24"/>
          <w:vertAlign w:val="superscript"/>
        </w:rPr>
        <w:t>st</w:t>
      </w:r>
      <w:r w:rsidRPr="009B7BB6">
        <w:rPr>
          <w:sz w:val="24"/>
          <w:szCs w:val="24"/>
        </w:rPr>
        <w:t xml:space="preserve"> Heaven/Earth the Married Lord called Wisdom was created from everlasting &amp; the other Lords were also created from everlasting in Proverbs 8:23. When the Married Lord called Wisdom went into the 2</w:t>
      </w:r>
      <w:r w:rsidRPr="009B7BB6">
        <w:rPr>
          <w:sz w:val="24"/>
          <w:szCs w:val="24"/>
          <w:vertAlign w:val="superscript"/>
        </w:rPr>
        <w:t>nd</w:t>
      </w:r>
      <w:r w:rsidRPr="009B7BB6">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9B7BB6">
        <w:rPr>
          <w:sz w:val="24"/>
          <w:szCs w:val="24"/>
          <w:vertAlign w:val="superscript"/>
        </w:rPr>
        <w:t>nd</w:t>
      </w:r>
      <w:r w:rsidRPr="009B7BB6">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9B7BB6">
        <w:rPr>
          <w:sz w:val="24"/>
          <w:szCs w:val="24"/>
          <w:vertAlign w:val="superscript"/>
        </w:rPr>
        <w:t>nd</w:t>
      </w:r>
      <w:r w:rsidRPr="009B7BB6">
        <w:rPr>
          <w:sz w:val="24"/>
          <w:szCs w:val="24"/>
        </w:rPr>
        <w:t xml:space="preserve"> Enoch pages 8-9 says Enoch was taken up to Heaven. This is part of the 2</w:t>
      </w:r>
      <w:r w:rsidRPr="009B7BB6">
        <w:rPr>
          <w:sz w:val="24"/>
          <w:szCs w:val="24"/>
          <w:vertAlign w:val="superscript"/>
        </w:rPr>
        <w:t>nd</w:t>
      </w:r>
      <w:r w:rsidRPr="009B7BB6">
        <w:rPr>
          <w:sz w:val="24"/>
          <w:szCs w:val="24"/>
        </w:rPr>
        <w:t xml:space="preserve"> Old/Young Universe. The Lord Jesus Christ says what is Born of the Flesh is Flesh in John 3:6. This means Satan says Skin on Skin which is Sexual Eros Love in Job 2:4; Genesis 6:1-5 &amp; 1</w:t>
      </w:r>
      <w:r w:rsidRPr="009B7BB6">
        <w:rPr>
          <w:sz w:val="24"/>
          <w:szCs w:val="24"/>
          <w:vertAlign w:val="superscript"/>
        </w:rPr>
        <w:t>st</w:t>
      </w:r>
      <w:r w:rsidRPr="009B7BB6">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9B7BB6">
        <w:rPr>
          <w:sz w:val="24"/>
          <w:szCs w:val="24"/>
          <w:vertAlign w:val="superscript"/>
        </w:rPr>
        <w:t>nd</w:t>
      </w:r>
      <w:r w:rsidRPr="009B7BB6">
        <w:rPr>
          <w:sz w:val="24"/>
          <w:szCs w:val="24"/>
        </w:rPr>
        <w:t xml:space="preserve"> Corinthians 12:1-6 &amp; 1</w:t>
      </w:r>
      <w:r w:rsidRPr="009B7BB6">
        <w:rPr>
          <w:sz w:val="24"/>
          <w:szCs w:val="24"/>
          <w:vertAlign w:val="superscript"/>
        </w:rPr>
        <w:t>st</w:t>
      </w:r>
      <w:r w:rsidRPr="009B7BB6">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9B7BB6">
        <w:rPr>
          <w:sz w:val="24"/>
          <w:szCs w:val="24"/>
          <w:vertAlign w:val="superscript"/>
        </w:rPr>
        <w:t>nd</w:t>
      </w:r>
      <w:r w:rsidRPr="009B7BB6">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9B7BB6">
        <w:rPr>
          <w:sz w:val="24"/>
          <w:szCs w:val="24"/>
          <w:vertAlign w:val="superscript"/>
        </w:rPr>
        <w:t>st</w:t>
      </w:r>
      <w:r w:rsidRPr="009B7BB6">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9B7BB6">
        <w:rPr>
          <w:sz w:val="24"/>
          <w:szCs w:val="24"/>
          <w:vertAlign w:val="superscript"/>
        </w:rPr>
        <w:t>rd</w:t>
      </w:r>
      <w:r w:rsidRPr="009B7BB6">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9B7BB6">
        <w:rPr>
          <w:sz w:val="24"/>
          <w:szCs w:val="24"/>
          <w:vertAlign w:val="superscript"/>
        </w:rPr>
        <w:t>st</w:t>
      </w:r>
      <w:r w:rsidRPr="009B7BB6">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B7BB6">
        <w:rPr>
          <w:sz w:val="24"/>
          <w:szCs w:val="24"/>
          <w:vertAlign w:val="superscript"/>
        </w:rPr>
        <w:t>st</w:t>
      </w:r>
      <w:r w:rsidRPr="009B7BB6">
        <w:rPr>
          <w:sz w:val="24"/>
          <w:szCs w:val="24"/>
        </w:rPr>
        <w:t xml:space="preserve"> Corinthians 2:6-16 &amp; John 14:26; 15:26; 16:7-13)…” in 1</w:t>
      </w:r>
      <w:r w:rsidRPr="009B7BB6">
        <w:rPr>
          <w:sz w:val="24"/>
          <w:szCs w:val="24"/>
          <w:vertAlign w:val="superscript"/>
        </w:rPr>
        <w:t>st</w:t>
      </w:r>
      <w:r w:rsidRPr="009B7BB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B7BB6">
        <w:rPr>
          <w:sz w:val="24"/>
          <w:szCs w:val="24"/>
          <w:vertAlign w:val="superscript"/>
        </w:rPr>
        <w:t>st</w:t>
      </w:r>
      <w:r w:rsidRPr="009B7BB6">
        <w:rPr>
          <w:sz w:val="24"/>
          <w:szCs w:val="24"/>
        </w:rPr>
        <w:t xml:space="preserve"> John 4:18; Titus 1:15-16; Revelation 21:8 &amp; 1</w:t>
      </w:r>
      <w:r w:rsidRPr="009B7BB6">
        <w:rPr>
          <w:sz w:val="24"/>
          <w:szCs w:val="24"/>
          <w:vertAlign w:val="superscript"/>
        </w:rPr>
        <w:t>st</w:t>
      </w:r>
      <w:r w:rsidRPr="009B7BB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B57752" w:rsidRPr="009B7BB6" w:rsidRDefault="00B57752" w:rsidP="00B57752">
      <w:pPr>
        <w:spacing w:line="480" w:lineRule="auto"/>
        <w:jc w:val="center"/>
        <w:rPr>
          <w:sz w:val="24"/>
          <w:szCs w:val="24"/>
        </w:rPr>
      </w:pPr>
      <w:r w:rsidRPr="009B7BB6">
        <w:rPr>
          <w:sz w:val="24"/>
          <w:szCs w:val="24"/>
        </w:rPr>
        <w:t>BIBLIOGRAPHY</w:t>
      </w:r>
    </w:p>
    <w:p w:rsidR="00B57752" w:rsidRPr="009B7BB6" w:rsidRDefault="00B57752" w:rsidP="00B57752">
      <w:pPr>
        <w:spacing w:line="480" w:lineRule="auto"/>
        <w:jc w:val="both"/>
        <w:rPr>
          <w:smallCaps/>
          <w:sz w:val="24"/>
          <w:szCs w:val="24"/>
        </w:rPr>
      </w:pPr>
      <w:r w:rsidRPr="009B7BB6">
        <w:rPr>
          <w:smallCaps/>
          <w:sz w:val="24"/>
          <w:szCs w:val="24"/>
        </w:rPr>
        <w:t>Barnstone, Willis: The Gnostic Bible: On the Origin of His Body: Manichaean Gnostic Writings on pages 601-612: Shambhala Publishers, Inc. Boston, Massachusetts, Copyright, 2003 &amp; 2009</w:t>
      </w:r>
    </w:p>
    <w:p w:rsidR="00B57752" w:rsidRPr="009B7BB6" w:rsidRDefault="00B57752" w:rsidP="00B57752">
      <w:pPr>
        <w:spacing w:line="480" w:lineRule="auto"/>
        <w:jc w:val="both"/>
        <w:rPr>
          <w:smallCaps/>
          <w:sz w:val="24"/>
          <w:szCs w:val="24"/>
        </w:rPr>
      </w:pPr>
      <w:r w:rsidRPr="009B7BB6">
        <w:rPr>
          <w:smallCaps/>
          <w:sz w:val="24"/>
          <w:szCs w:val="24"/>
        </w:rPr>
        <w:t>Barnstone, Willis: The Gnostic Bible: The Ginza: Mandaean Gnostic Writings on pages 556-574: Shambhala Publishers, Inc. Boston, Massachusetts, Copyright, 2003 &amp; 2009</w:t>
      </w:r>
    </w:p>
    <w:p w:rsidR="00B57752" w:rsidRPr="009B7BB6" w:rsidRDefault="00B57752" w:rsidP="00B57752">
      <w:pPr>
        <w:spacing w:line="480" w:lineRule="auto"/>
        <w:jc w:val="both"/>
        <w:rPr>
          <w:smallCaps/>
          <w:sz w:val="24"/>
          <w:szCs w:val="24"/>
        </w:rPr>
      </w:pPr>
      <w:r w:rsidRPr="009B7BB6">
        <w:rPr>
          <w:smallCaps/>
          <w:sz w:val="24"/>
          <w:szCs w:val="24"/>
        </w:rPr>
        <w:t>Barnstone, Willis: The Gnostic Bible: The Great Song to Mani: Manichaean Gnostic Writings on pages 667-674: Shambhala Publishers, Inc. Boston, Massachusetts, Copyright, 2003 &amp; 2009</w:t>
      </w:r>
    </w:p>
    <w:p w:rsidR="00B57752" w:rsidRPr="009B7BB6" w:rsidRDefault="00B57752" w:rsidP="00B57752">
      <w:pPr>
        <w:spacing w:line="480" w:lineRule="auto"/>
        <w:jc w:val="both"/>
        <w:rPr>
          <w:smallCaps/>
          <w:sz w:val="24"/>
          <w:szCs w:val="24"/>
        </w:rPr>
      </w:pPr>
      <w:r w:rsidRPr="009B7BB6">
        <w:rPr>
          <w:smallCaps/>
          <w:sz w:val="24"/>
          <w:szCs w:val="24"/>
        </w:rPr>
        <w:t>Barnstone, Willis: The Other Bible, Augustine’s Letters Against the Manichaeans: Christian Gnostic Writings on pages 682-683: Harper &amp; Row Publishers, Inc. New York, NY, Copyright, 1984</w:t>
      </w:r>
    </w:p>
    <w:p w:rsidR="00B57752" w:rsidRPr="009B7BB6" w:rsidRDefault="00B57752" w:rsidP="00B57752">
      <w:pPr>
        <w:spacing w:line="480" w:lineRule="auto"/>
        <w:jc w:val="both"/>
        <w:rPr>
          <w:smallCaps/>
          <w:sz w:val="24"/>
          <w:szCs w:val="24"/>
        </w:rPr>
      </w:pPr>
      <w:r w:rsidRPr="009B7BB6">
        <w:rPr>
          <w:smallCaps/>
          <w:sz w:val="24"/>
          <w:szCs w:val="24"/>
        </w:rPr>
        <w:t xml:space="preserve">Barnstone, Willis: The Other Bible, Carpocrates: Gnostic Writings on pages 646-650: Harper &amp; Row Publishers, Inc. New York, NY, Copyright, 1984 </w:t>
      </w:r>
    </w:p>
    <w:p w:rsidR="00B57752" w:rsidRPr="009B7BB6" w:rsidRDefault="00B57752" w:rsidP="00B57752">
      <w:pPr>
        <w:spacing w:line="480" w:lineRule="auto"/>
        <w:jc w:val="both"/>
        <w:rPr>
          <w:smallCaps/>
          <w:sz w:val="24"/>
          <w:szCs w:val="24"/>
        </w:rPr>
      </w:pPr>
      <w:r w:rsidRPr="009B7BB6">
        <w:rPr>
          <w:smallCaps/>
          <w:sz w:val="24"/>
          <w:szCs w:val="24"/>
        </w:rPr>
        <w:t>Barnstone, Willis: The Other Bible, Evodius, Against the Manichaeans: Christian Gnostic Writings on page 687: Harper &amp; Row Publishers, Inc. New York, NY, Copyright, 1984</w:t>
      </w:r>
    </w:p>
    <w:p w:rsidR="00B57752" w:rsidRPr="009B7BB6" w:rsidRDefault="00B57752" w:rsidP="00B57752">
      <w:pPr>
        <w:spacing w:line="480" w:lineRule="auto"/>
        <w:jc w:val="both"/>
        <w:rPr>
          <w:smallCaps/>
          <w:sz w:val="24"/>
          <w:szCs w:val="24"/>
        </w:rPr>
      </w:pPr>
      <w:r w:rsidRPr="009B7BB6">
        <w:rPr>
          <w:smallCaps/>
          <w:sz w:val="24"/>
          <w:szCs w:val="24"/>
        </w:rPr>
        <w:t>Barnstone, Willis: The Other Bible, Faust Concerning Good &amp; Evil: Gnostic Writings on pages 680-681: Harper &amp; Row Publishers, Inc. New York, NY, Copyright, 1984</w:t>
      </w:r>
    </w:p>
    <w:p w:rsidR="00B57752" w:rsidRPr="009B7BB6" w:rsidRDefault="00B57752" w:rsidP="00B57752">
      <w:pPr>
        <w:spacing w:line="480" w:lineRule="auto"/>
        <w:jc w:val="both"/>
        <w:rPr>
          <w:smallCaps/>
          <w:sz w:val="24"/>
          <w:szCs w:val="24"/>
        </w:rPr>
      </w:pPr>
      <w:r w:rsidRPr="009B7BB6">
        <w:rPr>
          <w:smallCaps/>
          <w:sz w:val="24"/>
          <w:szCs w:val="24"/>
        </w:rPr>
        <w:t xml:space="preserve">Barnstone, Willis: The Other Bible, From Other Letters of Augustine on the Manichaeans: Gnostic Writings on pages 684-686: Harper &amp; Row Publishers, Inc. New York, NY, Copyright, 1984 </w:t>
      </w:r>
    </w:p>
    <w:p w:rsidR="00B57752" w:rsidRPr="009B7BB6" w:rsidRDefault="00B57752" w:rsidP="00B57752">
      <w:pPr>
        <w:spacing w:line="480" w:lineRule="auto"/>
        <w:jc w:val="both"/>
        <w:rPr>
          <w:smallCaps/>
          <w:sz w:val="24"/>
          <w:szCs w:val="24"/>
        </w:rPr>
      </w:pPr>
      <w:r w:rsidRPr="009B7BB6">
        <w:rPr>
          <w:smallCaps/>
          <w:sz w:val="24"/>
          <w:szCs w:val="24"/>
        </w:rPr>
        <w:t xml:space="preserve">Barnstone, Willis: The Other Bible, Haggadah: Jewish from Midrash, Pseudepigrapha &amp; Early Kabbalah on pages 14-38: Harper &amp; Row Publishers, Inc. New York, NY, Copyright, 1984 </w:t>
      </w:r>
    </w:p>
    <w:p w:rsidR="00B57752" w:rsidRPr="009B7BB6" w:rsidRDefault="00B57752" w:rsidP="00B57752">
      <w:pPr>
        <w:spacing w:line="480" w:lineRule="auto"/>
        <w:jc w:val="both"/>
        <w:rPr>
          <w:smallCaps/>
          <w:sz w:val="24"/>
          <w:szCs w:val="24"/>
        </w:rPr>
      </w:pPr>
      <w:r w:rsidRPr="009B7BB6">
        <w:rPr>
          <w:smallCaps/>
          <w:sz w:val="24"/>
          <w:szCs w:val="24"/>
        </w:rPr>
        <w:t xml:space="preserve">Barnstone, Willis: The Other Bible, marcion: Gnostic Writings on pages 642-645: Harper &amp; Row Publishers, Inc. New York, NY, Copyright, 1984 </w:t>
      </w:r>
    </w:p>
    <w:p w:rsidR="00B57752" w:rsidRPr="009B7BB6" w:rsidRDefault="00B57752" w:rsidP="00B57752">
      <w:pPr>
        <w:spacing w:line="480" w:lineRule="auto"/>
        <w:jc w:val="both"/>
        <w:rPr>
          <w:smallCaps/>
          <w:sz w:val="24"/>
          <w:szCs w:val="24"/>
        </w:rPr>
      </w:pPr>
      <w:r w:rsidRPr="009B7BB6">
        <w:rPr>
          <w:smallCaps/>
          <w:sz w:val="24"/>
          <w:szCs w:val="24"/>
        </w:rPr>
        <w:t>Barnstone, Willis: The Other Bible, Ptolemaeus’ Letter to Flora: Italian Gnostic Writings on pages 621-625: Harper &amp; Row Publishers, Inc. New York, NY, Copyright, 1984</w:t>
      </w:r>
    </w:p>
    <w:p w:rsidR="00B57752" w:rsidRPr="009B7BB6" w:rsidRDefault="00B57752" w:rsidP="00B57752">
      <w:pPr>
        <w:spacing w:line="480" w:lineRule="auto"/>
        <w:jc w:val="both"/>
        <w:rPr>
          <w:smallCaps/>
          <w:sz w:val="24"/>
          <w:szCs w:val="24"/>
        </w:rPr>
      </w:pPr>
      <w:r w:rsidRPr="009B7BB6">
        <w:rPr>
          <w:smallCaps/>
          <w:sz w:val="24"/>
          <w:szCs w:val="24"/>
        </w:rPr>
        <w:t xml:space="preserve">Barnstone, Willis: The Other Bible, Simon Magus: Gnostic Writings on pages 603-609: Harper &amp; Row Publishers, Inc. New York, NY, Copyright, 1984 </w:t>
      </w:r>
    </w:p>
    <w:p w:rsidR="00B57752" w:rsidRPr="009B7BB6" w:rsidRDefault="00B57752" w:rsidP="00B57752">
      <w:pPr>
        <w:spacing w:line="480" w:lineRule="auto"/>
        <w:jc w:val="both"/>
        <w:rPr>
          <w:smallCaps/>
          <w:sz w:val="24"/>
          <w:szCs w:val="24"/>
        </w:rPr>
      </w:pPr>
      <w:r w:rsidRPr="009B7BB6">
        <w:rPr>
          <w:smallCaps/>
          <w:sz w:val="24"/>
          <w:szCs w:val="24"/>
        </w:rPr>
        <w:t>Barnstone, Willis: The Other Bible, The Acts of Andrew: Christian Apocrypha Writings on pages 459-463: Harper &amp; Row Publishers, Inc. New York, NY, Copyright, 1984</w:t>
      </w:r>
    </w:p>
    <w:p w:rsidR="00B57752" w:rsidRPr="009B7BB6" w:rsidRDefault="00B57752" w:rsidP="00B57752">
      <w:pPr>
        <w:spacing w:line="480" w:lineRule="auto"/>
        <w:jc w:val="both"/>
        <w:rPr>
          <w:smallCaps/>
          <w:sz w:val="24"/>
          <w:szCs w:val="24"/>
        </w:rPr>
      </w:pPr>
      <w:r w:rsidRPr="009B7BB6">
        <w:rPr>
          <w:smallCaps/>
          <w:sz w:val="24"/>
          <w:szCs w:val="24"/>
        </w:rPr>
        <w:t xml:space="preserve">Barnstone, Willis: The Other Bible, The Acts of Paul: Christian Apocrypha writings on pages 445-458: Harper &amp; Row Publishers, Inc. new York, NY, copyright, 1984 </w:t>
      </w:r>
    </w:p>
    <w:p w:rsidR="00B57752" w:rsidRPr="009B7BB6" w:rsidRDefault="00B57752" w:rsidP="00B57752">
      <w:pPr>
        <w:spacing w:line="480" w:lineRule="auto"/>
        <w:jc w:val="both"/>
        <w:rPr>
          <w:smallCaps/>
          <w:sz w:val="24"/>
          <w:szCs w:val="24"/>
        </w:rPr>
      </w:pPr>
      <w:r w:rsidRPr="009B7BB6">
        <w:rPr>
          <w:smallCaps/>
          <w:sz w:val="24"/>
          <w:szCs w:val="24"/>
        </w:rPr>
        <w:t>Barnstone, Willis: The Other Bible, The Acts of Thomas: Christian Gnostic Apocrypha Writings on pages 464-481: Harper &amp; Row Publishers, Inc. New York, NY, Copyright, 1984</w:t>
      </w:r>
    </w:p>
    <w:p w:rsidR="00B57752" w:rsidRPr="009B7BB6" w:rsidRDefault="00B57752" w:rsidP="00B57752">
      <w:pPr>
        <w:spacing w:line="480" w:lineRule="auto"/>
        <w:jc w:val="both"/>
        <w:rPr>
          <w:smallCaps/>
          <w:sz w:val="24"/>
          <w:szCs w:val="24"/>
        </w:rPr>
      </w:pPr>
      <w:r w:rsidRPr="009B7BB6">
        <w:rPr>
          <w:smallCaps/>
          <w:sz w:val="24"/>
          <w:szCs w:val="24"/>
        </w:rPr>
        <w:t>Barnstone, Willis: The Other Bible, The Book of Enoch (1</w:t>
      </w:r>
      <w:r w:rsidRPr="009B7BB6">
        <w:rPr>
          <w:smallCaps/>
          <w:sz w:val="24"/>
          <w:szCs w:val="24"/>
          <w:vertAlign w:val="superscript"/>
        </w:rPr>
        <w:t>st</w:t>
      </w:r>
      <w:r w:rsidRPr="009B7BB6">
        <w:rPr>
          <w:smallCaps/>
          <w:sz w:val="24"/>
          <w:szCs w:val="24"/>
        </w:rPr>
        <w:t xml:space="preserve"> Enoch): Jewish Pseudepigrapha Writings on pages 485-494: Harper &amp; Row Publishers, Inc. New York, NY, Copyright, 1984   </w:t>
      </w:r>
    </w:p>
    <w:p w:rsidR="00B57752" w:rsidRPr="009B7BB6" w:rsidRDefault="00B57752" w:rsidP="00B57752">
      <w:pPr>
        <w:spacing w:line="480" w:lineRule="auto"/>
        <w:jc w:val="both"/>
        <w:rPr>
          <w:smallCaps/>
          <w:sz w:val="24"/>
          <w:szCs w:val="24"/>
        </w:rPr>
      </w:pPr>
      <w:r w:rsidRPr="009B7BB6">
        <w:rPr>
          <w:smallCaps/>
          <w:sz w:val="24"/>
          <w:szCs w:val="24"/>
        </w:rPr>
        <w:t>Barnstone, Willis: The Other Bible, The Book on the Secrets of Enoch (2</w:t>
      </w:r>
      <w:r w:rsidRPr="009B7BB6">
        <w:rPr>
          <w:smallCaps/>
          <w:sz w:val="24"/>
          <w:szCs w:val="24"/>
          <w:vertAlign w:val="superscript"/>
        </w:rPr>
        <w:t>nd</w:t>
      </w:r>
      <w:r w:rsidRPr="009B7BB6">
        <w:rPr>
          <w:smallCaps/>
          <w:sz w:val="24"/>
          <w:szCs w:val="24"/>
        </w:rPr>
        <w:t xml:space="preserve"> Enoch): Jewish Pseudepigrapha Writings on pages 3-9, 495-500. Harper &amp; Row Publishers, Inc. New York, NY, Copyright, 1984</w:t>
      </w:r>
    </w:p>
    <w:p w:rsidR="00B57752" w:rsidRPr="009B7BB6" w:rsidRDefault="00B57752" w:rsidP="00B57752">
      <w:pPr>
        <w:spacing w:line="480" w:lineRule="auto"/>
        <w:jc w:val="both"/>
        <w:rPr>
          <w:smallCaps/>
          <w:sz w:val="24"/>
          <w:szCs w:val="24"/>
        </w:rPr>
      </w:pPr>
      <w:r w:rsidRPr="009B7BB6">
        <w:rPr>
          <w:smallCaps/>
          <w:sz w:val="24"/>
          <w:szCs w:val="24"/>
        </w:rPr>
        <w:t>Barnstone, Willis: The Other Bible, The Coptic Psalm Book: Let us Worship the Spirit of the Paraclete: Manichaean Gnostic Writings on pages 327-330: Harper &amp; Row Publishers, Inc. New York, NY, Copyright, 1984</w:t>
      </w:r>
    </w:p>
    <w:p w:rsidR="00B57752" w:rsidRPr="009B7BB6" w:rsidRDefault="00B57752" w:rsidP="00B57752">
      <w:pPr>
        <w:spacing w:line="480" w:lineRule="auto"/>
        <w:jc w:val="both"/>
        <w:rPr>
          <w:smallCaps/>
          <w:sz w:val="24"/>
          <w:szCs w:val="24"/>
        </w:rPr>
      </w:pPr>
      <w:r w:rsidRPr="009B7BB6">
        <w:rPr>
          <w:smallCaps/>
          <w:sz w:val="24"/>
          <w:szCs w:val="24"/>
        </w:rPr>
        <w:t xml:space="preserve">Barnstone, Willis: The Other Bible, The Damascus Document: Dead Sea Scrolls on pages 223-234: Harper &amp; Row Publishers, Inc. New York, NY, Copyright, 1984  </w:t>
      </w:r>
    </w:p>
    <w:p w:rsidR="00B57752" w:rsidRPr="009B7BB6" w:rsidRDefault="00B57752" w:rsidP="00B57752">
      <w:pPr>
        <w:spacing w:line="480" w:lineRule="auto"/>
        <w:jc w:val="both"/>
        <w:rPr>
          <w:smallCaps/>
          <w:sz w:val="24"/>
          <w:szCs w:val="24"/>
        </w:rPr>
      </w:pPr>
      <w:r w:rsidRPr="009B7BB6">
        <w:rPr>
          <w:smallCaps/>
          <w:sz w:val="24"/>
          <w:szCs w:val="24"/>
        </w:rPr>
        <w:t xml:space="preserve">Barnstone, Willis: The Other Bible, The Diverse Manichaean Documents: Gnostic Writings on pages 690-695: Harper &amp; Row Publishers, Inc. New York, NY, Copyright, 1984  </w:t>
      </w:r>
    </w:p>
    <w:p w:rsidR="00B57752" w:rsidRPr="009B7BB6" w:rsidRDefault="00B57752" w:rsidP="00B57752">
      <w:pPr>
        <w:spacing w:line="480" w:lineRule="auto"/>
        <w:jc w:val="both"/>
        <w:rPr>
          <w:smallCaps/>
          <w:sz w:val="24"/>
          <w:szCs w:val="24"/>
        </w:rPr>
      </w:pPr>
      <w:r w:rsidRPr="009B7BB6">
        <w:rPr>
          <w:smallCaps/>
          <w:sz w:val="24"/>
          <w:szCs w:val="24"/>
        </w:rPr>
        <w:t>Barnstone, Willis: The Other Bible, The Gospel of Bartholomew: Christian Apocrypha Writings on pages 350-358: Harper &amp; Row Publishers, Inc. New York, NY, Copyright, 1984</w:t>
      </w:r>
    </w:p>
    <w:p w:rsidR="00B57752" w:rsidRPr="009B7BB6" w:rsidRDefault="00B57752" w:rsidP="00B57752">
      <w:pPr>
        <w:spacing w:line="480" w:lineRule="auto"/>
        <w:jc w:val="both"/>
        <w:rPr>
          <w:smallCaps/>
          <w:sz w:val="24"/>
          <w:szCs w:val="24"/>
        </w:rPr>
      </w:pPr>
      <w:r w:rsidRPr="009B7BB6">
        <w:rPr>
          <w:smallCaps/>
          <w:sz w:val="24"/>
          <w:szCs w:val="24"/>
        </w:rPr>
        <w:t>Barnstone, Willis: The Other Bible, The Gospel of Nicodemus: Christian Apocrypha Writings on pages 359-380: Harper &amp; Row Publishers, Inc. New York, NY, Copyright, 1984</w:t>
      </w:r>
    </w:p>
    <w:p w:rsidR="00B57752" w:rsidRPr="009B7BB6" w:rsidRDefault="00B57752" w:rsidP="00B57752">
      <w:pPr>
        <w:spacing w:line="480" w:lineRule="auto"/>
        <w:jc w:val="both"/>
        <w:rPr>
          <w:smallCaps/>
          <w:sz w:val="24"/>
          <w:szCs w:val="24"/>
        </w:rPr>
      </w:pPr>
      <w:r w:rsidRPr="009B7BB6">
        <w:rPr>
          <w:smallCaps/>
          <w:sz w:val="24"/>
          <w:szCs w:val="24"/>
        </w:rPr>
        <w:t xml:space="preserve">Barnstone, Willis: The Other Bible, The Gospel of Truth &amp; the Valentinian Speculation: Italian Gnostic Writings in pages 286-298: Harper &amp; Row Publishers, Inc. New York, NY, Copyright, 1984 </w:t>
      </w:r>
    </w:p>
    <w:p w:rsidR="00B57752" w:rsidRPr="009B7BB6" w:rsidRDefault="00B57752" w:rsidP="00B57752">
      <w:pPr>
        <w:spacing w:line="480" w:lineRule="auto"/>
        <w:jc w:val="both"/>
        <w:rPr>
          <w:smallCaps/>
          <w:sz w:val="24"/>
          <w:szCs w:val="24"/>
        </w:rPr>
      </w:pPr>
      <w:r w:rsidRPr="009B7BB6">
        <w:rPr>
          <w:smallCaps/>
          <w:sz w:val="24"/>
          <w:szCs w:val="24"/>
        </w:rPr>
        <w:t>Barnstone, Willis: The Other Bible, The Letter of Aristeas: Jewish Pseudepigrapha Writings on pages 243-250: Harper &amp; Row Publishers, Inc. New York, NY, Copyright, 1984</w:t>
      </w:r>
    </w:p>
    <w:p w:rsidR="00B57752" w:rsidRPr="009B7BB6" w:rsidRDefault="00B57752" w:rsidP="00B57752">
      <w:pPr>
        <w:spacing w:line="480" w:lineRule="auto"/>
        <w:jc w:val="both"/>
        <w:rPr>
          <w:smallCaps/>
          <w:sz w:val="24"/>
          <w:szCs w:val="24"/>
        </w:rPr>
      </w:pPr>
      <w:r w:rsidRPr="009B7BB6">
        <w:rPr>
          <w:smallCaps/>
          <w:sz w:val="24"/>
          <w:szCs w:val="24"/>
        </w:rPr>
        <w:t xml:space="preserve">Barnstone, Willis: The Other Bible, The Mani &amp; Manichaeism: Gnostic Writings on pages 669-679: Harper &amp; Row Publishers, Inc. New York, NY, Copyright, 1984       </w:t>
      </w:r>
    </w:p>
    <w:p w:rsidR="00B57752" w:rsidRPr="009B7BB6" w:rsidRDefault="00B57752" w:rsidP="00B57752">
      <w:pPr>
        <w:spacing w:line="480" w:lineRule="auto"/>
        <w:jc w:val="both"/>
        <w:rPr>
          <w:smallCaps/>
          <w:sz w:val="24"/>
          <w:szCs w:val="24"/>
        </w:rPr>
      </w:pPr>
      <w:r w:rsidRPr="009B7BB6">
        <w:rPr>
          <w:smallCaps/>
          <w:sz w:val="24"/>
          <w:szCs w:val="24"/>
        </w:rPr>
        <w:t>Barnstone, Willis: The Other Bible, The Manuel of Discipline: Dead Sea Scrolls on pages 208-222: Harper &amp; Row Publishers, Inc. New York, NY, Copyright, 1984</w:t>
      </w:r>
    </w:p>
    <w:p w:rsidR="00B57752" w:rsidRPr="009B7BB6" w:rsidRDefault="00B57752" w:rsidP="00B57752">
      <w:pPr>
        <w:spacing w:line="480" w:lineRule="auto"/>
        <w:jc w:val="both"/>
        <w:rPr>
          <w:smallCaps/>
          <w:sz w:val="24"/>
          <w:szCs w:val="24"/>
        </w:rPr>
      </w:pPr>
      <w:r w:rsidRPr="009B7BB6">
        <w:rPr>
          <w:smallCaps/>
          <w:sz w:val="24"/>
          <w:szCs w:val="24"/>
        </w:rPr>
        <w:t>Barnstone, Willis: The Other Bible, The Paraphrase of Shem: Gnostic Writings on pages 101-115: Harper &amp; Row Publishers, Inc. New York, NY, Copyright, 1984</w:t>
      </w:r>
    </w:p>
    <w:p w:rsidR="00B57752" w:rsidRPr="009B7BB6" w:rsidRDefault="00B57752" w:rsidP="00B57752">
      <w:pPr>
        <w:spacing w:line="480" w:lineRule="auto"/>
        <w:jc w:val="both"/>
        <w:rPr>
          <w:smallCaps/>
          <w:sz w:val="24"/>
          <w:szCs w:val="24"/>
        </w:rPr>
      </w:pPr>
      <w:r w:rsidRPr="009B7BB6">
        <w:rPr>
          <w:smallCaps/>
          <w:sz w:val="24"/>
          <w:szCs w:val="24"/>
        </w:rPr>
        <w:t>Barnstone, Willis: The Other Bible, The Sibylline Oracles: Jewish Pseudepigrpaha Writings on pages 501-505: Harper &amp; Row Publishers, Inc. New York, NY, Copyright, 1984</w:t>
      </w:r>
    </w:p>
    <w:p w:rsidR="00B57752" w:rsidRPr="009B7BB6" w:rsidRDefault="00B57752" w:rsidP="00B57752">
      <w:pPr>
        <w:spacing w:line="480" w:lineRule="auto"/>
        <w:jc w:val="both"/>
        <w:rPr>
          <w:smallCaps/>
          <w:sz w:val="24"/>
          <w:szCs w:val="24"/>
        </w:rPr>
      </w:pPr>
      <w:r w:rsidRPr="009B7BB6">
        <w:rPr>
          <w:smallCaps/>
          <w:sz w:val="24"/>
          <w:szCs w:val="24"/>
        </w:rPr>
        <w:t>Barnstone, Willis: The Other Bible, The Valentinus &amp; the Valentinian System of Ptolemaeus: Italian Gnostic Writings on pages 610-620: Harper &amp; Row Publishers, Inc. New York, NY, Copyright, 1984</w:t>
      </w:r>
    </w:p>
    <w:p w:rsidR="00B57752" w:rsidRPr="009B7BB6" w:rsidRDefault="00B57752" w:rsidP="00B57752">
      <w:pPr>
        <w:spacing w:line="480" w:lineRule="auto"/>
        <w:jc w:val="both"/>
        <w:rPr>
          <w:smallCaps/>
          <w:sz w:val="24"/>
          <w:szCs w:val="24"/>
        </w:rPr>
      </w:pPr>
      <w:r w:rsidRPr="009B7BB6">
        <w:rPr>
          <w:smallCaps/>
          <w:sz w:val="24"/>
          <w:szCs w:val="24"/>
        </w:rPr>
        <w:t xml:space="preserve">Barnstone, Willis: The Other Bible, The War of the Sons of light with the Sons of Darkness: Dead Sea Scrolls on pages 235-242: Harper &amp; Row Publishers, Inc. New York, NY, Copyright, 1984 </w:t>
      </w:r>
    </w:p>
    <w:p w:rsidR="00B57752" w:rsidRPr="009B7BB6" w:rsidRDefault="00B57752" w:rsidP="00B57752">
      <w:pPr>
        <w:spacing w:line="480" w:lineRule="auto"/>
        <w:jc w:val="both"/>
        <w:rPr>
          <w:smallCaps/>
          <w:sz w:val="24"/>
          <w:szCs w:val="24"/>
        </w:rPr>
      </w:pPr>
      <w:r w:rsidRPr="009B7BB6">
        <w:rPr>
          <w:smallCaps/>
          <w:sz w:val="24"/>
          <w:szCs w:val="24"/>
        </w:rPr>
        <w:t>Ehrman, Bart: Lost Scriptures, Books that did not make it into the New Testament: Pseudo-Titus: Christian Writings on pages 239-247: Oxford University Press, New York, NY, Copyright, 2003</w:t>
      </w:r>
    </w:p>
    <w:p w:rsidR="00B57752" w:rsidRPr="009B7BB6" w:rsidRDefault="00B57752" w:rsidP="00B57752">
      <w:pPr>
        <w:spacing w:line="480" w:lineRule="auto"/>
        <w:jc w:val="both"/>
        <w:rPr>
          <w:smallCaps/>
          <w:sz w:val="24"/>
          <w:szCs w:val="24"/>
        </w:rPr>
      </w:pPr>
      <w:r w:rsidRPr="009B7BB6">
        <w:rPr>
          <w:smallCaps/>
          <w:sz w:val="24"/>
          <w:szCs w:val="24"/>
        </w:rPr>
        <w:t xml:space="preserve">Ehrman, Bart: Lost Scriptures, Books that did not make it into the New Testament: The Epistle of the Apostles: Christian Writings on pages 73-77: Oxford University Press, New York, NY, Copyright, 2003      </w:t>
      </w:r>
    </w:p>
    <w:p w:rsidR="00B57752" w:rsidRPr="009B7BB6" w:rsidRDefault="00B57752" w:rsidP="00B57752">
      <w:pPr>
        <w:spacing w:line="480" w:lineRule="auto"/>
        <w:jc w:val="both"/>
        <w:rPr>
          <w:smallCaps/>
          <w:sz w:val="24"/>
          <w:szCs w:val="24"/>
        </w:rPr>
      </w:pPr>
      <w:r w:rsidRPr="009B7BB6">
        <w:rPr>
          <w:smallCaps/>
          <w:sz w:val="24"/>
          <w:szCs w:val="24"/>
        </w:rPr>
        <w:t xml:space="preserve">Ehrman, Bart: Lost Scriptures, Books that did not make it into the New Testament: The Gospel of the Egyptians: Egyptian Writings on pages 17-18: Oxford University Press, New York, NY, Copyright, 2003 </w:t>
      </w:r>
    </w:p>
    <w:p w:rsidR="00B57752" w:rsidRPr="009B7BB6" w:rsidRDefault="00B57752" w:rsidP="00B57752">
      <w:pPr>
        <w:spacing w:line="480" w:lineRule="auto"/>
        <w:jc w:val="both"/>
        <w:rPr>
          <w:smallCaps/>
          <w:sz w:val="24"/>
          <w:szCs w:val="24"/>
        </w:rPr>
      </w:pPr>
      <w:r w:rsidRPr="009B7BB6">
        <w:rPr>
          <w:smallCaps/>
          <w:sz w:val="24"/>
          <w:szCs w:val="24"/>
        </w:rPr>
        <w:t>Ehrman, Bart: Lost Scriptures, Books that did not make it into the New Testament: The 3</w:t>
      </w:r>
      <w:r w:rsidRPr="009B7BB6">
        <w:rPr>
          <w:smallCaps/>
          <w:sz w:val="24"/>
          <w:szCs w:val="24"/>
          <w:vertAlign w:val="superscript"/>
        </w:rPr>
        <w:t>rd</w:t>
      </w:r>
      <w:r w:rsidRPr="009B7BB6">
        <w:rPr>
          <w:smallCaps/>
          <w:sz w:val="24"/>
          <w:szCs w:val="24"/>
        </w:rPr>
        <w:t xml:space="preserve"> Letter to the Corinthians: Christian Writings on pages 157-159: Oxford University Press, New York, NY, Copyright, 2003 </w:t>
      </w:r>
    </w:p>
    <w:p w:rsidR="00B57752" w:rsidRPr="009B7BB6" w:rsidRDefault="00B57752" w:rsidP="00B57752">
      <w:pPr>
        <w:spacing w:line="480" w:lineRule="auto"/>
        <w:jc w:val="both"/>
        <w:rPr>
          <w:smallCaps/>
          <w:sz w:val="24"/>
          <w:szCs w:val="24"/>
        </w:rPr>
      </w:pPr>
      <w:r w:rsidRPr="009B7BB6">
        <w:rPr>
          <w:smallCaps/>
          <w:sz w:val="24"/>
          <w:szCs w:val="24"/>
        </w:rPr>
        <w:t>King James Version: Thomas Nelson, Inc. Nashville, Tennessee, 1991</w:t>
      </w:r>
    </w:p>
    <w:p w:rsidR="00B57752" w:rsidRPr="009B7BB6" w:rsidRDefault="00B57752" w:rsidP="00B57752">
      <w:pPr>
        <w:spacing w:line="480" w:lineRule="auto"/>
        <w:jc w:val="both"/>
        <w:rPr>
          <w:smallCaps/>
          <w:sz w:val="24"/>
          <w:szCs w:val="24"/>
        </w:rPr>
      </w:pPr>
      <w:r w:rsidRPr="009B7BB6">
        <w:rPr>
          <w:smallCaps/>
          <w:sz w:val="24"/>
          <w:szCs w:val="24"/>
        </w:rPr>
        <w:t>Libronix Digital Library System 3.0e with Platinum: Copyright, 2000-2010</w:t>
      </w:r>
    </w:p>
    <w:p w:rsidR="00B57752" w:rsidRPr="009B7BB6" w:rsidRDefault="00B57752" w:rsidP="00B57752">
      <w:pPr>
        <w:spacing w:line="480" w:lineRule="auto"/>
        <w:jc w:val="both"/>
        <w:rPr>
          <w:smallCaps/>
          <w:sz w:val="24"/>
          <w:szCs w:val="24"/>
        </w:rPr>
      </w:pPr>
      <w:r w:rsidRPr="009B7BB6">
        <w:rPr>
          <w:smallCaps/>
          <w:sz w:val="24"/>
          <w:szCs w:val="24"/>
        </w:rPr>
        <w:t>Libronix Digital Library System 3.0e with platinum: KJV with the Apocrypha: Copyright, 2000-2010</w:t>
      </w:r>
    </w:p>
    <w:p w:rsidR="00B57752" w:rsidRPr="009B7BB6" w:rsidRDefault="00B57752" w:rsidP="00B57752">
      <w:pPr>
        <w:spacing w:line="480" w:lineRule="auto"/>
        <w:jc w:val="both"/>
        <w:rPr>
          <w:smallCaps/>
          <w:sz w:val="24"/>
          <w:szCs w:val="24"/>
        </w:rPr>
      </w:pPr>
      <w:r w:rsidRPr="009B7BB6">
        <w:rPr>
          <w:smallCaps/>
          <w:sz w:val="24"/>
          <w:szCs w:val="24"/>
        </w:rPr>
        <w:t>Meyer, Marvin: The Gnostic Bible: The Sermon of Zostrianos: Gnostic Writings on pages 235-237: Shambhala Publishers, Inc. Boston, Massachusetts, Copyright, 2003 &amp; 2009</w:t>
      </w:r>
    </w:p>
    <w:p w:rsidR="00B57752" w:rsidRPr="009B7BB6" w:rsidRDefault="00B57752" w:rsidP="00B57752">
      <w:pPr>
        <w:spacing w:line="480" w:lineRule="auto"/>
        <w:jc w:val="both"/>
        <w:rPr>
          <w:smallCaps/>
          <w:sz w:val="24"/>
          <w:szCs w:val="24"/>
        </w:rPr>
      </w:pPr>
      <w:r w:rsidRPr="009B7BB6">
        <w:rPr>
          <w:smallCaps/>
          <w:sz w:val="24"/>
          <w:szCs w:val="24"/>
        </w:rPr>
        <w:t>Meyer, Marvin: The Gnostic Bible: The Vision of the Foreigner: Gnostic Writings on pages 232-234: Shambhala Publishers, Inc. Boston, Massachusetts, Copyright, 2003 &amp; 2009</w:t>
      </w:r>
    </w:p>
    <w:p w:rsidR="00B57752" w:rsidRPr="009B7BB6" w:rsidRDefault="00B57752" w:rsidP="00B57752">
      <w:pPr>
        <w:spacing w:line="480" w:lineRule="auto"/>
        <w:jc w:val="both"/>
        <w:rPr>
          <w:smallCaps/>
          <w:sz w:val="24"/>
          <w:szCs w:val="24"/>
        </w:rPr>
      </w:pPr>
      <w:r w:rsidRPr="009B7BB6">
        <w:rPr>
          <w:smallCaps/>
          <w:sz w:val="24"/>
          <w:szCs w:val="24"/>
        </w:rPr>
        <w:t>Meyer, Marvin: The Nag Hammadi Scriptures: Allogenes the Stranger: Gnostic Writings on pages 679-700: Harper Collins Publishers, New York, NY, Copyright, 2007</w:t>
      </w:r>
    </w:p>
    <w:p w:rsidR="00B57752" w:rsidRPr="009B7BB6" w:rsidRDefault="00B57752" w:rsidP="00B57752">
      <w:pPr>
        <w:spacing w:line="480" w:lineRule="auto"/>
        <w:jc w:val="both"/>
        <w:rPr>
          <w:smallCaps/>
          <w:sz w:val="24"/>
          <w:szCs w:val="24"/>
        </w:rPr>
      </w:pPr>
      <w:r w:rsidRPr="009B7BB6">
        <w:rPr>
          <w:smallCaps/>
          <w:sz w:val="24"/>
          <w:szCs w:val="24"/>
        </w:rPr>
        <w:t>Meyer, Marvin: The Nag Hammadi Scriptures: The Eugnostos the Blessed: Christian Gnostic Writings on pages 271-282: Harper Collins Publishers, New York, NY, Copyright, 2007</w:t>
      </w:r>
    </w:p>
    <w:p w:rsidR="00B57752" w:rsidRPr="009B7BB6" w:rsidRDefault="00B57752" w:rsidP="00B57752">
      <w:pPr>
        <w:spacing w:line="480" w:lineRule="auto"/>
        <w:jc w:val="both"/>
        <w:rPr>
          <w:smallCaps/>
          <w:sz w:val="24"/>
          <w:szCs w:val="24"/>
        </w:rPr>
      </w:pPr>
      <w:r w:rsidRPr="009B7BB6">
        <w:rPr>
          <w:smallCaps/>
          <w:sz w:val="24"/>
          <w:szCs w:val="24"/>
        </w:rPr>
        <w:t>Meyer, Marvin: The Nag Hammadi Scriptures: The Holy Book of the Great Invisible Spirit: Christian Gnostic Writings on pages 247-269: Harper Collins Publishers, New York, NY, Copyright, 2007</w:t>
      </w:r>
    </w:p>
    <w:p w:rsidR="00B57752" w:rsidRPr="009B7BB6" w:rsidRDefault="00B57752" w:rsidP="00B57752">
      <w:pPr>
        <w:spacing w:line="480" w:lineRule="auto"/>
        <w:jc w:val="both"/>
        <w:rPr>
          <w:smallCaps/>
          <w:sz w:val="24"/>
          <w:szCs w:val="24"/>
        </w:rPr>
      </w:pPr>
      <w:r w:rsidRPr="009B7BB6">
        <w:rPr>
          <w:smallCaps/>
          <w:sz w:val="24"/>
          <w:szCs w:val="24"/>
        </w:rPr>
        <w:t>Meyer, Marvin: The Nag Hammadi Scriptures: The Nature of the Rulers: Gnostic Writings on pages 187-198: Harper Collins publishers, New York, NY, Copyright, 2007</w:t>
      </w:r>
    </w:p>
    <w:p w:rsidR="00B57752" w:rsidRPr="009B7BB6" w:rsidRDefault="00B57752" w:rsidP="00B57752">
      <w:pPr>
        <w:spacing w:line="480" w:lineRule="auto"/>
        <w:jc w:val="both"/>
        <w:rPr>
          <w:smallCaps/>
          <w:sz w:val="24"/>
          <w:szCs w:val="24"/>
        </w:rPr>
      </w:pPr>
      <w:r w:rsidRPr="009B7BB6">
        <w:rPr>
          <w:smallCaps/>
          <w:sz w:val="24"/>
          <w:szCs w:val="24"/>
        </w:rPr>
        <w:t>Meyer, Marvin: The Nag Hammadi Scriptures: The Prayer of the Apostle Paul: Christian Gnostic Writings on pages 15-18: Harper Collins Publishers, New York, NY, Copyright, 2007</w:t>
      </w:r>
    </w:p>
    <w:p w:rsidR="00B57752" w:rsidRPr="009B7BB6" w:rsidRDefault="00B57752" w:rsidP="00B57752">
      <w:pPr>
        <w:spacing w:line="480" w:lineRule="auto"/>
        <w:jc w:val="both"/>
        <w:rPr>
          <w:smallCaps/>
          <w:sz w:val="24"/>
          <w:szCs w:val="24"/>
        </w:rPr>
      </w:pPr>
      <w:r w:rsidRPr="009B7BB6">
        <w:rPr>
          <w:smallCaps/>
          <w:sz w:val="24"/>
          <w:szCs w:val="24"/>
        </w:rPr>
        <w:t>Meyer, Marvin: The Nag Hammadi Scriptures: The Revelation of Peter: Christian Gnostic Writings on pages 487-497: Harper Collins Publishers, New York, NY, Copyright, 2007</w:t>
      </w:r>
    </w:p>
    <w:p w:rsidR="00B57752" w:rsidRPr="009B7BB6" w:rsidRDefault="00B57752" w:rsidP="00B57752">
      <w:pPr>
        <w:spacing w:line="480" w:lineRule="auto"/>
        <w:jc w:val="both"/>
        <w:rPr>
          <w:smallCaps/>
          <w:sz w:val="24"/>
          <w:szCs w:val="24"/>
        </w:rPr>
      </w:pPr>
      <w:r w:rsidRPr="009B7BB6">
        <w:rPr>
          <w:smallCaps/>
          <w:sz w:val="24"/>
          <w:szCs w:val="24"/>
        </w:rPr>
        <w:t>Meyer, Marvin: The Nag Hammadi Scriptures: The Schools of thought in the Nag Hammadi Scriptures: Gnostic Writings on pages 777-798: Harper Collins Publishers, New York, NY, Copyright, 2007</w:t>
      </w:r>
    </w:p>
    <w:p w:rsidR="00B57752" w:rsidRPr="009B7BB6" w:rsidRDefault="00B57752" w:rsidP="00B57752">
      <w:pPr>
        <w:spacing w:line="480" w:lineRule="auto"/>
        <w:jc w:val="both"/>
        <w:rPr>
          <w:smallCaps/>
          <w:sz w:val="24"/>
          <w:szCs w:val="24"/>
        </w:rPr>
      </w:pPr>
      <w:r w:rsidRPr="009B7BB6">
        <w:rPr>
          <w:smallCaps/>
          <w:sz w:val="24"/>
          <w:szCs w:val="24"/>
        </w:rPr>
        <w:t>Meyer, Marvin: The Nag Hammadi Scriptures: The Secret Book of John: Gnostic Writings on pages 103-132: Harper Collins Publishers, New York, NY, Copyright, 2007</w:t>
      </w:r>
    </w:p>
    <w:p w:rsidR="00B57752" w:rsidRPr="009B7BB6" w:rsidRDefault="00B57752" w:rsidP="00B57752">
      <w:pPr>
        <w:spacing w:line="480" w:lineRule="auto"/>
        <w:jc w:val="both"/>
        <w:rPr>
          <w:smallCaps/>
          <w:sz w:val="24"/>
          <w:szCs w:val="24"/>
        </w:rPr>
      </w:pPr>
      <w:r w:rsidRPr="009B7BB6">
        <w:rPr>
          <w:smallCaps/>
          <w:sz w:val="24"/>
          <w:szCs w:val="24"/>
        </w:rPr>
        <w:t>Meyer, Marvin: The Nag Hammadi Scriptures: The Teachings of Silvanus: Jewish Christian Writings on pages 499-521: Harper Collins Publishers, New York, NY, Copyright, 2007</w:t>
      </w:r>
    </w:p>
    <w:p w:rsidR="00B57752" w:rsidRPr="009B7BB6" w:rsidRDefault="00B57752" w:rsidP="00B57752">
      <w:pPr>
        <w:spacing w:line="480" w:lineRule="auto"/>
        <w:jc w:val="both"/>
        <w:rPr>
          <w:smallCaps/>
          <w:sz w:val="24"/>
          <w:szCs w:val="24"/>
        </w:rPr>
      </w:pPr>
      <w:r w:rsidRPr="009B7BB6">
        <w:rPr>
          <w:smallCaps/>
          <w:sz w:val="24"/>
          <w:szCs w:val="24"/>
        </w:rPr>
        <w:t>Meyer, Marvin: The Nag Hammadi Scriptures: The Testimony of Truth: Christian Gnostic Writings on pages 613-628: Harper Collins Publishers, New York, NY, Copyright, 2007</w:t>
      </w:r>
    </w:p>
    <w:p w:rsidR="00B57752" w:rsidRPr="009B7BB6" w:rsidRDefault="00B57752" w:rsidP="00B57752">
      <w:pPr>
        <w:spacing w:line="480" w:lineRule="auto"/>
        <w:jc w:val="both"/>
        <w:rPr>
          <w:smallCaps/>
          <w:sz w:val="24"/>
          <w:szCs w:val="24"/>
        </w:rPr>
      </w:pPr>
      <w:r w:rsidRPr="009B7BB6">
        <w:rPr>
          <w:smallCaps/>
          <w:sz w:val="24"/>
          <w:szCs w:val="24"/>
        </w:rPr>
        <w:t>Meyer, Marvin: The Nag Hammadi Scriptures: The Thought of Norea: Gnostic Writings on pages 607-611: Harper Collins Publishers, New York, NY, Copyright, 2007</w:t>
      </w:r>
    </w:p>
    <w:p w:rsidR="00B57752" w:rsidRPr="009B7BB6" w:rsidRDefault="00B57752" w:rsidP="00B57752">
      <w:pPr>
        <w:spacing w:line="480" w:lineRule="auto"/>
        <w:jc w:val="both"/>
        <w:rPr>
          <w:smallCaps/>
          <w:sz w:val="24"/>
          <w:szCs w:val="24"/>
        </w:rPr>
      </w:pPr>
      <w:r w:rsidRPr="009B7BB6">
        <w:rPr>
          <w:smallCaps/>
          <w:sz w:val="24"/>
          <w:szCs w:val="24"/>
        </w:rPr>
        <w:t xml:space="preserve">Meyer, Marvin: The Nag Hammadi Scriptures: The Three Forms of First Thought: Gnostic Writings on pages 715-735: Harper Collins publishers, New York, NY, Copyright, 2007 </w:t>
      </w:r>
    </w:p>
    <w:p w:rsidR="00B57752" w:rsidRPr="009B7BB6" w:rsidRDefault="00B57752" w:rsidP="00B57752">
      <w:pPr>
        <w:spacing w:line="480" w:lineRule="auto"/>
        <w:jc w:val="both"/>
        <w:rPr>
          <w:smallCaps/>
          <w:sz w:val="24"/>
          <w:szCs w:val="24"/>
        </w:rPr>
      </w:pPr>
      <w:r w:rsidRPr="009B7BB6">
        <w:rPr>
          <w:smallCaps/>
          <w:sz w:val="24"/>
          <w:szCs w:val="24"/>
        </w:rPr>
        <w:t xml:space="preserve">Meyer, Marvin: The Nag Hammadi Scriptures: The Three Steles of Seth: Gnostic Writings on pages 523-536: Harper Collins Publishers, New York, NY, Copyright, 2007  </w:t>
      </w:r>
    </w:p>
    <w:p w:rsidR="00B57752" w:rsidRPr="009B7BB6" w:rsidRDefault="00B57752" w:rsidP="00B57752">
      <w:pPr>
        <w:spacing w:line="480" w:lineRule="auto"/>
        <w:jc w:val="both"/>
        <w:rPr>
          <w:smallCaps/>
          <w:sz w:val="24"/>
          <w:szCs w:val="24"/>
        </w:rPr>
      </w:pPr>
      <w:r w:rsidRPr="009B7BB6">
        <w:rPr>
          <w:smallCaps/>
          <w:sz w:val="24"/>
          <w:szCs w:val="24"/>
        </w:rPr>
        <w:t>Meyer, Marvin: The Nag Hammadi Scriptures: The Tripartite Tractate: Christian Gnostic Writings on pages 57-101: Harper Collins Publishers, New York, NY, Copyright, 2007</w:t>
      </w:r>
    </w:p>
    <w:p w:rsidR="00B57752" w:rsidRPr="009B7BB6" w:rsidRDefault="00B57752" w:rsidP="00B57752">
      <w:pPr>
        <w:spacing w:line="480" w:lineRule="auto"/>
        <w:jc w:val="both"/>
        <w:rPr>
          <w:smallCaps/>
          <w:sz w:val="24"/>
          <w:szCs w:val="24"/>
        </w:rPr>
      </w:pPr>
      <w:r w:rsidRPr="009B7BB6">
        <w:rPr>
          <w:smallCaps/>
          <w:sz w:val="24"/>
          <w:szCs w:val="24"/>
        </w:rPr>
        <w:t>Meyer, Marvin: The Nag Hammadi Scriptures: Marsanes: Gnostic Writings on pages 629-649: Harper Collins Publishers, New York, NY, Copyright, 2007</w:t>
      </w:r>
    </w:p>
    <w:p w:rsidR="00B57752" w:rsidRPr="009B7BB6" w:rsidRDefault="00B57752" w:rsidP="00B57752">
      <w:pPr>
        <w:spacing w:line="480" w:lineRule="auto"/>
        <w:jc w:val="both"/>
        <w:rPr>
          <w:smallCaps/>
          <w:sz w:val="24"/>
          <w:szCs w:val="24"/>
        </w:rPr>
      </w:pPr>
      <w:r w:rsidRPr="009B7BB6">
        <w:rPr>
          <w:smallCaps/>
          <w:sz w:val="24"/>
          <w:szCs w:val="24"/>
        </w:rPr>
        <w:t xml:space="preserve">Meyer, Marvin: The Nag Hammadi Scriptures: Zostrianos: Gnostic Writings on pages 537-583: Harper Collins Publishers, New York, NY, Copyright, 2007 </w:t>
      </w:r>
    </w:p>
    <w:p w:rsidR="00B57752" w:rsidRPr="009B7BB6" w:rsidRDefault="00B57752" w:rsidP="00B57752">
      <w:pPr>
        <w:spacing w:line="480" w:lineRule="auto"/>
        <w:jc w:val="both"/>
        <w:rPr>
          <w:smallCaps/>
          <w:sz w:val="24"/>
          <w:szCs w:val="24"/>
        </w:rPr>
      </w:pPr>
      <w:r w:rsidRPr="009B7BB6">
        <w:rPr>
          <w:smallCaps/>
          <w:sz w:val="24"/>
          <w:szCs w:val="24"/>
        </w:rPr>
        <w:t>Revised Standard Version: The authorized revision of the American Standard Version: Copyright, 1901</w:t>
      </w:r>
    </w:p>
    <w:p w:rsidR="00B57752" w:rsidRPr="009B7BB6" w:rsidRDefault="00B57752" w:rsidP="00B57752">
      <w:pPr>
        <w:spacing w:line="480" w:lineRule="auto"/>
        <w:jc w:val="both"/>
        <w:rPr>
          <w:smallCaps/>
          <w:sz w:val="24"/>
          <w:szCs w:val="24"/>
        </w:rPr>
      </w:pPr>
      <w:r w:rsidRPr="009B7BB6">
        <w:rPr>
          <w:smallCaps/>
          <w:sz w:val="24"/>
          <w:szCs w:val="24"/>
        </w:rPr>
        <w:t>Spirit Filled Life Bible: The New King James Version: Thomas Nelson, 1991</w:t>
      </w:r>
    </w:p>
    <w:p w:rsidR="00B57752" w:rsidRPr="009B7BB6" w:rsidRDefault="00B57752" w:rsidP="00B57752">
      <w:pPr>
        <w:spacing w:line="480" w:lineRule="auto"/>
        <w:jc w:val="both"/>
        <w:rPr>
          <w:smallCaps/>
          <w:sz w:val="24"/>
          <w:szCs w:val="24"/>
        </w:rPr>
      </w:pPr>
      <w:r w:rsidRPr="009B7BB6">
        <w:rPr>
          <w:smallCaps/>
          <w:sz w:val="24"/>
          <w:szCs w:val="24"/>
        </w:rPr>
        <w:t>The Apocrypha/Deuterocanonical Books of the Old Testament: Cambridge University Press, 1989</w:t>
      </w:r>
    </w:p>
    <w:p w:rsidR="00B57752" w:rsidRPr="009B7BB6" w:rsidRDefault="00B57752" w:rsidP="00B57752">
      <w:pPr>
        <w:spacing w:line="480" w:lineRule="auto"/>
        <w:jc w:val="both"/>
        <w:rPr>
          <w:smallCaps/>
          <w:sz w:val="24"/>
          <w:szCs w:val="24"/>
        </w:rPr>
      </w:pPr>
      <w:r w:rsidRPr="009B7BB6">
        <w:rPr>
          <w:smallCaps/>
          <w:sz w:val="24"/>
          <w:szCs w:val="24"/>
        </w:rPr>
        <w:t xml:space="preserve">The Holy Bible, New International Version: Copyright: 1973, 1978, 1984 by the International Bible Society </w:t>
      </w:r>
    </w:p>
    <w:p w:rsidR="00B57752" w:rsidRPr="009B7BB6" w:rsidRDefault="00B57752" w:rsidP="00B57752">
      <w:pPr>
        <w:spacing w:line="480" w:lineRule="auto"/>
        <w:jc w:val="both"/>
        <w:rPr>
          <w:smallCaps/>
          <w:sz w:val="24"/>
          <w:szCs w:val="24"/>
        </w:rPr>
      </w:pPr>
      <w:r w:rsidRPr="009B7BB6">
        <w:rPr>
          <w:smallCaps/>
          <w:sz w:val="24"/>
          <w:szCs w:val="24"/>
        </w:rPr>
        <w:t>Vermes, Geza: The Complete Dead Sea Scrolls in English: A Jeremiah apocryphon—4Q384-5b: Jewish Christian Writings on pages 566-567: Penguin Putnam, Inc. New York, NY, Copyright, 1997</w:t>
      </w:r>
    </w:p>
    <w:p w:rsidR="00B57752" w:rsidRPr="009B7BB6" w:rsidRDefault="00B57752" w:rsidP="00B57752">
      <w:pPr>
        <w:spacing w:line="480" w:lineRule="auto"/>
        <w:jc w:val="both"/>
        <w:rPr>
          <w:smallCaps/>
          <w:sz w:val="24"/>
          <w:szCs w:val="24"/>
        </w:rPr>
      </w:pPr>
      <w:r w:rsidRPr="009B7BB6">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B57752" w:rsidRPr="009B7BB6" w:rsidRDefault="00B57752" w:rsidP="00B57752">
      <w:pPr>
        <w:spacing w:line="480" w:lineRule="auto"/>
        <w:jc w:val="both"/>
        <w:rPr>
          <w:smallCaps/>
          <w:sz w:val="24"/>
          <w:szCs w:val="24"/>
        </w:rPr>
      </w:pPr>
      <w:r w:rsidRPr="009B7BB6">
        <w:rPr>
          <w:smallCaps/>
          <w:sz w:val="24"/>
          <w:szCs w:val="24"/>
        </w:rPr>
        <w:t xml:space="preserve">Vermes, Geza: The Complete Dead Sea Scrolls in English: A Joshua Apocryphon (2)—Masada 1039-211, Fr. A: Jewish Christian Writings on page 550: Penguin Putnam, Inc. New York, NY, Copyright, 1997 </w:t>
      </w:r>
    </w:p>
    <w:p w:rsidR="00B57752" w:rsidRPr="009B7BB6" w:rsidRDefault="00B57752" w:rsidP="00B57752">
      <w:pPr>
        <w:spacing w:line="480" w:lineRule="auto"/>
        <w:jc w:val="both"/>
        <w:rPr>
          <w:smallCaps/>
          <w:sz w:val="24"/>
          <w:szCs w:val="24"/>
        </w:rPr>
      </w:pPr>
      <w:r w:rsidRPr="009B7BB6">
        <w:rPr>
          <w:smallCaps/>
          <w:sz w:val="24"/>
          <w:szCs w:val="24"/>
        </w:rPr>
        <w:t>Vermes, Geza: The Complete Dead Sea Scrolls in English: A Moses Apocryphon a—4Q375, Fr. 1: Jewish Christian Writings on page 540: Penguin Putnam, Inc. New York, NY, Copyright, 1997</w:t>
      </w:r>
    </w:p>
    <w:p w:rsidR="00B57752" w:rsidRPr="009B7BB6" w:rsidRDefault="00B57752" w:rsidP="00B57752">
      <w:pPr>
        <w:spacing w:line="480" w:lineRule="auto"/>
        <w:jc w:val="both"/>
        <w:rPr>
          <w:smallCaps/>
          <w:sz w:val="24"/>
          <w:szCs w:val="24"/>
        </w:rPr>
      </w:pPr>
      <w:r w:rsidRPr="009B7BB6">
        <w:rPr>
          <w:smallCaps/>
          <w:sz w:val="24"/>
          <w:szCs w:val="24"/>
        </w:rPr>
        <w:t xml:space="preserve">Vermes, Geza: The Complete Dead Sea Scrolls in English: A Moses Apocryphon b—4Q376, 1Q29, Fr. 1: Jewish Christian Writings on page 541: Penguin Putnam, Inc. New York, NY, Copyright, 1997  </w:t>
      </w:r>
    </w:p>
    <w:p w:rsidR="00B57752" w:rsidRPr="009B7BB6" w:rsidRDefault="00B57752" w:rsidP="00B57752">
      <w:pPr>
        <w:spacing w:line="480" w:lineRule="auto"/>
        <w:jc w:val="both"/>
        <w:rPr>
          <w:smallCaps/>
          <w:sz w:val="24"/>
          <w:szCs w:val="24"/>
        </w:rPr>
      </w:pPr>
      <w:r w:rsidRPr="009B7BB6">
        <w:rPr>
          <w:smallCaps/>
          <w:sz w:val="24"/>
          <w:szCs w:val="24"/>
        </w:rPr>
        <w:t>Vermes, Geza: The Complete Dead Sea Scrolls in English: A Moses Apocryphon c—4Q377: Jewish Christian Writings on page 542: Penguin Putnam, Inc. New York, NY, Copyright, 1997</w:t>
      </w:r>
    </w:p>
    <w:p w:rsidR="00B57752" w:rsidRPr="009B7BB6" w:rsidRDefault="00B57752" w:rsidP="00B57752">
      <w:pPr>
        <w:spacing w:line="480" w:lineRule="auto"/>
        <w:jc w:val="both"/>
        <w:rPr>
          <w:smallCaps/>
          <w:sz w:val="24"/>
          <w:szCs w:val="24"/>
        </w:rPr>
      </w:pPr>
      <w:r w:rsidRPr="009B7BB6">
        <w:rPr>
          <w:smallCaps/>
          <w:sz w:val="24"/>
          <w:szCs w:val="24"/>
        </w:rPr>
        <w:t xml:space="preserve">Vermes, Geza: The Complete Dead Sea Scrolls in English: A Moses (or David) Apocryphon—4Q373 1-2 (2Q22): Jewish Christian Writings on pages 545: Penguin Putnam, Inc. New York, NY, Copyright, 1997 </w:t>
      </w:r>
    </w:p>
    <w:p w:rsidR="00B57752" w:rsidRPr="009B7BB6" w:rsidRDefault="00B57752" w:rsidP="00B57752">
      <w:pPr>
        <w:spacing w:line="480" w:lineRule="auto"/>
        <w:jc w:val="both"/>
        <w:rPr>
          <w:smallCaps/>
          <w:sz w:val="24"/>
          <w:szCs w:val="24"/>
        </w:rPr>
      </w:pPr>
      <w:r w:rsidRPr="009B7BB6">
        <w:rPr>
          <w:smallCaps/>
          <w:sz w:val="24"/>
          <w:szCs w:val="24"/>
        </w:rPr>
        <w:t>Vermes, Geza: The Complete Dead Sea Scrolls in English: A Paraphrase on Kings—4Q382, Fr. 104: Jewish Christian Writings on page 553: Penguin Putnam, Inc. New York, NY, Copyright, 1997</w:t>
      </w:r>
    </w:p>
    <w:p w:rsidR="00B57752" w:rsidRPr="009B7BB6" w:rsidRDefault="00B57752" w:rsidP="00B57752">
      <w:pPr>
        <w:spacing w:line="480" w:lineRule="auto"/>
        <w:jc w:val="both"/>
        <w:rPr>
          <w:smallCaps/>
          <w:sz w:val="24"/>
          <w:szCs w:val="24"/>
        </w:rPr>
      </w:pPr>
      <w:r w:rsidRPr="009B7BB6">
        <w:rPr>
          <w:smallCaps/>
          <w:sz w:val="24"/>
          <w:szCs w:val="24"/>
        </w:rPr>
        <w:t>Vermes, Geza: The Complete Dead Sea Scrolls in English: Entry into the Covenant—4Q275: Jewish Christian Writings on page 592: Penguin Putnam, Inc. New York, NY, Copyright, 1997</w:t>
      </w:r>
    </w:p>
    <w:p w:rsidR="00B57752" w:rsidRPr="009B7BB6" w:rsidRDefault="00B57752" w:rsidP="00B57752">
      <w:pPr>
        <w:spacing w:line="480" w:lineRule="auto"/>
        <w:jc w:val="both"/>
        <w:rPr>
          <w:smallCaps/>
          <w:sz w:val="24"/>
          <w:szCs w:val="24"/>
        </w:rPr>
      </w:pPr>
      <w:r w:rsidRPr="009B7BB6">
        <w:rPr>
          <w:smallCaps/>
          <w:sz w:val="24"/>
          <w:szCs w:val="24"/>
        </w:rPr>
        <w:t>Vermes, Geza: The Complete Dead Sea Scrolls in English: Four Classes of the Community—4Q279: Jewish Christian Writings on page 593: Penguin Putnam, Inc. New York, NY, Copyright, 1997</w:t>
      </w:r>
    </w:p>
    <w:p w:rsidR="00B57752" w:rsidRPr="009B7BB6" w:rsidRDefault="00B57752" w:rsidP="00B57752">
      <w:pPr>
        <w:spacing w:line="480" w:lineRule="auto"/>
        <w:jc w:val="both"/>
        <w:rPr>
          <w:smallCaps/>
          <w:sz w:val="24"/>
          <w:szCs w:val="24"/>
        </w:rPr>
      </w:pPr>
      <w:r w:rsidRPr="009B7BB6">
        <w:rPr>
          <w:smallCaps/>
          <w:sz w:val="24"/>
          <w:szCs w:val="24"/>
        </w:rPr>
        <w:t>Vermes, Geza: The Complete Dead Sea Scrolls in English: Hymnic Fragment—4Q255 recto: Jewish Christian Writings on pages 595: Penguin Putnam, Inc. New York, NY, Copyright, 1997</w:t>
      </w:r>
    </w:p>
    <w:p w:rsidR="00B57752" w:rsidRPr="009B7BB6" w:rsidRDefault="00B57752" w:rsidP="00B57752">
      <w:pPr>
        <w:spacing w:line="480" w:lineRule="auto"/>
        <w:jc w:val="both"/>
        <w:rPr>
          <w:smallCaps/>
          <w:sz w:val="24"/>
          <w:szCs w:val="24"/>
        </w:rPr>
      </w:pPr>
      <w:r w:rsidRPr="009B7BB6">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B57752" w:rsidRPr="009B7BB6" w:rsidRDefault="00B57752" w:rsidP="00B57752">
      <w:pPr>
        <w:spacing w:line="480" w:lineRule="auto"/>
        <w:jc w:val="both"/>
        <w:rPr>
          <w:smallCaps/>
          <w:sz w:val="24"/>
          <w:szCs w:val="24"/>
        </w:rPr>
      </w:pPr>
      <w:r w:rsidRPr="009B7BB6">
        <w:rPr>
          <w:smallCaps/>
          <w:sz w:val="24"/>
          <w:szCs w:val="24"/>
        </w:rPr>
        <w:t>Vermes, Geza: The Complete Dead Sea scrolls in English: Pseudo-Moses e—4Q390, Fr. 1 &amp; 2: Jewish Christian Writings on pages 543-544: Penguin Putnam, Inc. New York, NY, Copyright, 1997</w:t>
      </w:r>
    </w:p>
    <w:p w:rsidR="00B57752" w:rsidRPr="009B7BB6" w:rsidRDefault="00B57752" w:rsidP="00B57752">
      <w:pPr>
        <w:spacing w:line="480" w:lineRule="auto"/>
        <w:jc w:val="both"/>
        <w:rPr>
          <w:smallCaps/>
          <w:sz w:val="24"/>
          <w:szCs w:val="24"/>
        </w:rPr>
      </w:pPr>
      <w:r w:rsidRPr="009B7BB6">
        <w:rPr>
          <w:smallCaps/>
          <w:sz w:val="24"/>
          <w:szCs w:val="24"/>
        </w:rPr>
        <w:t xml:space="preserve">Vermes, Geza: The Complete Dead Sea scrolls in English: The Apocryphal Psalms (1)—11QPsa=11Q5; 4Q88: Jewish Christian Writings on pages 301-307:  Penguin Putnam, Inc. New York, NY, Copyright, 1997 </w:t>
      </w:r>
    </w:p>
    <w:p w:rsidR="00B57752" w:rsidRPr="009B7BB6" w:rsidRDefault="00B57752" w:rsidP="00B57752">
      <w:pPr>
        <w:spacing w:line="480" w:lineRule="auto"/>
        <w:jc w:val="both"/>
        <w:rPr>
          <w:smallCaps/>
          <w:sz w:val="24"/>
          <w:szCs w:val="24"/>
        </w:rPr>
      </w:pPr>
      <w:r w:rsidRPr="009B7BB6">
        <w:rPr>
          <w:smallCaps/>
          <w:sz w:val="24"/>
          <w:szCs w:val="24"/>
        </w:rPr>
        <w:t xml:space="preserve">Vermes, Geza: The Complete Dead Sea Scrolls in English: The Apocalyptic Chronology or Apocryphal Weeks—4Q247: Jewish Writings on page 387: Penguin Putnam, Inc. New York, NY, Copyright, 1997 </w:t>
      </w:r>
    </w:p>
    <w:p w:rsidR="00B57752" w:rsidRPr="009B7BB6" w:rsidRDefault="00B57752" w:rsidP="00B57752">
      <w:pPr>
        <w:spacing w:line="480" w:lineRule="auto"/>
        <w:jc w:val="both"/>
        <w:rPr>
          <w:smallCaps/>
          <w:sz w:val="24"/>
          <w:szCs w:val="24"/>
        </w:rPr>
      </w:pPr>
      <w:r w:rsidRPr="009B7BB6">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B57752" w:rsidRPr="009B7BB6" w:rsidRDefault="00B57752" w:rsidP="00B57752">
      <w:pPr>
        <w:spacing w:line="480" w:lineRule="auto"/>
        <w:jc w:val="both"/>
        <w:rPr>
          <w:smallCaps/>
          <w:sz w:val="24"/>
          <w:szCs w:val="24"/>
        </w:rPr>
      </w:pPr>
      <w:r w:rsidRPr="009B7BB6">
        <w:rPr>
          <w:smallCaps/>
          <w:sz w:val="24"/>
          <w:szCs w:val="24"/>
        </w:rPr>
        <w:t>Vermes, Geza: The Complete Dead Sea Scrolls in English: The Calendric Signs (Otot)—4Q319: Jewish Christian Writings on pages 352-356: Penguin Putnam, Inc. New York, NY, Copyright, 1997</w:t>
      </w:r>
    </w:p>
    <w:p w:rsidR="00B57752" w:rsidRPr="009B7BB6" w:rsidRDefault="00B57752" w:rsidP="00B57752">
      <w:pPr>
        <w:spacing w:line="480" w:lineRule="auto"/>
        <w:jc w:val="both"/>
        <w:rPr>
          <w:smallCaps/>
          <w:sz w:val="24"/>
          <w:szCs w:val="24"/>
        </w:rPr>
      </w:pPr>
      <w:r w:rsidRPr="009B7BB6">
        <w:rPr>
          <w:smallCaps/>
          <w:sz w:val="24"/>
          <w:szCs w:val="24"/>
        </w:rPr>
        <w:t xml:space="preserve">Vermes, Geza: The Complete Dead Sea Scrolls in English: The Commentaries on Hosea—4Q166; 4Q167, Fr. 2, Frs. 7-9: Jewish Christian Writings on pages 470-471: Penguin Putnam, Inc. New York, NY, Copyright, 1997 </w:t>
      </w:r>
    </w:p>
    <w:p w:rsidR="00B57752" w:rsidRPr="009B7BB6" w:rsidRDefault="00B57752" w:rsidP="00B57752">
      <w:pPr>
        <w:spacing w:line="480" w:lineRule="auto"/>
        <w:jc w:val="both"/>
        <w:rPr>
          <w:smallCaps/>
          <w:sz w:val="24"/>
          <w:szCs w:val="24"/>
        </w:rPr>
      </w:pPr>
      <w:r w:rsidRPr="009B7BB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57752" w:rsidRPr="009B7BB6" w:rsidRDefault="00B57752" w:rsidP="00B57752">
      <w:pPr>
        <w:spacing w:line="480" w:lineRule="auto"/>
        <w:jc w:val="both"/>
        <w:rPr>
          <w:smallCaps/>
          <w:sz w:val="24"/>
          <w:szCs w:val="24"/>
        </w:rPr>
      </w:pPr>
      <w:r w:rsidRPr="009B7BB6">
        <w:rPr>
          <w:smallCaps/>
          <w:sz w:val="24"/>
          <w:szCs w:val="24"/>
        </w:rPr>
        <w:t>Vermes, Geza: The Complete Dead Sea Scrolls in English: The Community Rule manuscripts from Cave 4—4QSd=4Q258; 4QSe=4Q259: Jewish Christian Writings on pages 118-124: Penguin Putnam Inc. New York, NY, Copyright 1997</w:t>
      </w:r>
    </w:p>
    <w:p w:rsidR="00B57752" w:rsidRPr="009B7BB6" w:rsidRDefault="00B57752" w:rsidP="00B57752">
      <w:pPr>
        <w:spacing w:line="480" w:lineRule="auto"/>
        <w:jc w:val="both"/>
        <w:rPr>
          <w:smallCaps/>
          <w:sz w:val="24"/>
          <w:szCs w:val="24"/>
        </w:rPr>
      </w:pPr>
      <w:r w:rsidRPr="009B7BB6">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B57752" w:rsidRPr="009B7BB6" w:rsidRDefault="00B57752" w:rsidP="00B57752">
      <w:pPr>
        <w:spacing w:line="480" w:lineRule="auto"/>
        <w:jc w:val="both"/>
        <w:rPr>
          <w:smallCaps/>
          <w:sz w:val="24"/>
          <w:szCs w:val="24"/>
        </w:rPr>
      </w:pPr>
      <w:r w:rsidRPr="009B7BB6">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B57752" w:rsidRPr="009B7BB6" w:rsidRDefault="00B57752" w:rsidP="00B57752">
      <w:pPr>
        <w:spacing w:line="480" w:lineRule="auto"/>
        <w:jc w:val="both"/>
        <w:rPr>
          <w:smallCaps/>
          <w:sz w:val="24"/>
          <w:szCs w:val="24"/>
        </w:rPr>
      </w:pPr>
      <w:r w:rsidRPr="009B7BB6">
        <w:rPr>
          <w:smallCaps/>
          <w:sz w:val="24"/>
          <w:szCs w:val="24"/>
        </w:rPr>
        <w:t>Vermes, Geza: The Complete Dead Sea Scrolls in English: The 4QTohorot (Purities) A—4Q274; 4Q274 3i-ii: Jewish Christian Writings on pages 230-231: Penguin Putnam, Inc. New York, NY, Copyright, 1997</w:t>
      </w:r>
    </w:p>
    <w:p w:rsidR="00B57752" w:rsidRPr="009B7BB6" w:rsidRDefault="00B57752" w:rsidP="00B57752">
      <w:pPr>
        <w:spacing w:line="480" w:lineRule="auto"/>
        <w:jc w:val="both"/>
        <w:rPr>
          <w:smallCaps/>
          <w:sz w:val="24"/>
          <w:szCs w:val="24"/>
        </w:rPr>
      </w:pPr>
      <w:r w:rsidRPr="009B7BB6">
        <w:rPr>
          <w:smallCaps/>
          <w:sz w:val="24"/>
          <w:szCs w:val="24"/>
        </w:rPr>
        <w:t>Vermes, Geza: The Complete Dead Sea Scrolls in English: The 4QTohorot B-C—4Q276; 4Q277: Jewish Christian Writings on pages 232-233: Penguin Putnam, Inc. New York, NY, Copyright, 1997</w:t>
      </w:r>
    </w:p>
    <w:p w:rsidR="00B57752" w:rsidRPr="009B7BB6" w:rsidRDefault="00B57752" w:rsidP="00B57752">
      <w:pPr>
        <w:spacing w:line="480" w:lineRule="auto"/>
        <w:jc w:val="both"/>
        <w:rPr>
          <w:smallCaps/>
          <w:sz w:val="24"/>
          <w:szCs w:val="24"/>
        </w:rPr>
      </w:pPr>
      <w:r w:rsidRPr="009B7BB6">
        <w:rPr>
          <w:smallCaps/>
          <w:sz w:val="24"/>
          <w:szCs w:val="24"/>
        </w:rPr>
        <w:t>Vermes, Geza: The Complete Dead Sea Scrolls in English: The 4QTohorot G (Leqet)—4Q284a, Fr. 1: Jewish Christian Writings on page 234: Penguin Putnam, Inc. New York, NY, Copyright, 1997</w:t>
      </w:r>
    </w:p>
    <w:p w:rsidR="00B57752" w:rsidRPr="009B7BB6" w:rsidRDefault="00B57752" w:rsidP="00B57752">
      <w:pPr>
        <w:spacing w:line="480" w:lineRule="auto"/>
        <w:jc w:val="both"/>
        <w:rPr>
          <w:smallCaps/>
          <w:sz w:val="24"/>
          <w:szCs w:val="24"/>
        </w:rPr>
      </w:pPr>
      <w:r w:rsidRPr="009B7BB6">
        <w:rPr>
          <w:smallCaps/>
          <w:sz w:val="24"/>
          <w:szCs w:val="24"/>
        </w:rPr>
        <w:t xml:space="preserve">Vermes, geza: The Complete Dead Sea Scrolls in English: The Joseph Apocryphon—4Q372, Fr. 1 &amp; 3: Jewish Christian Writings on pages 530-531: Penguin Putnam, Inc. New York, NY, Copyright, 1997   </w:t>
      </w:r>
    </w:p>
    <w:p w:rsidR="00B57752" w:rsidRPr="009B7BB6" w:rsidRDefault="00B57752" w:rsidP="00B57752">
      <w:pPr>
        <w:spacing w:line="480" w:lineRule="auto"/>
        <w:jc w:val="both"/>
        <w:rPr>
          <w:smallCaps/>
          <w:sz w:val="24"/>
          <w:szCs w:val="24"/>
        </w:rPr>
      </w:pPr>
      <w:r w:rsidRPr="009B7BB6">
        <w:rPr>
          <w:smallCaps/>
          <w:sz w:val="24"/>
          <w:szCs w:val="24"/>
        </w:rPr>
        <w:t xml:space="preserve">Vermes, Geza: The Complete Dead Sea Scrolls in English: The Jubilees—4Q220; 4Q225 (4Q226); 4Q226, Fr. 7; 4Q227: Jewish Christian Writings on pages 507-510: Penguin Putnam, Inc. New York, NY, Copyright, 1997  </w:t>
      </w:r>
    </w:p>
    <w:p w:rsidR="00B57752" w:rsidRPr="009B7BB6" w:rsidRDefault="00B57752" w:rsidP="00B57752">
      <w:pPr>
        <w:spacing w:line="480" w:lineRule="auto"/>
        <w:jc w:val="both"/>
        <w:rPr>
          <w:smallCaps/>
          <w:sz w:val="24"/>
          <w:szCs w:val="24"/>
        </w:rPr>
      </w:pPr>
      <w:r w:rsidRPr="009B7BB6">
        <w:rPr>
          <w:smallCaps/>
          <w:sz w:val="24"/>
          <w:szCs w:val="24"/>
        </w:rPr>
        <w:t>Vermes, Geza: the Complete Dead Sea Scrolls in English: The Messianic Rule—1QSa=1Q28a: Jewish Christian Writings on pages 157-160: Penguin Putnam, Inc. New York, NY, Copyright, 1997</w:t>
      </w:r>
    </w:p>
    <w:p w:rsidR="00B57752" w:rsidRPr="009B7BB6" w:rsidRDefault="00B57752" w:rsidP="00B57752">
      <w:pPr>
        <w:spacing w:line="480" w:lineRule="auto"/>
        <w:jc w:val="both"/>
        <w:rPr>
          <w:smallCaps/>
          <w:sz w:val="24"/>
          <w:szCs w:val="24"/>
        </w:rPr>
      </w:pPr>
      <w:r w:rsidRPr="009B7BB6">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B57752" w:rsidRPr="009B7BB6" w:rsidRDefault="00B57752" w:rsidP="00B57752">
      <w:pPr>
        <w:spacing w:line="480" w:lineRule="auto"/>
        <w:jc w:val="both"/>
        <w:rPr>
          <w:smallCaps/>
          <w:sz w:val="24"/>
          <w:szCs w:val="24"/>
        </w:rPr>
      </w:pPr>
      <w:r w:rsidRPr="009B7BB6">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B57752" w:rsidRPr="009B7BB6" w:rsidRDefault="00B57752" w:rsidP="00B57752">
      <w:pPr>
        <w:spacing w:line="480" w:lineRule="auto"/>
        <w:jc w:val="both"/>
        <w:rPr>
          <w:smallCaps/>
          <w:sz w:val="24"/>
          <w:szCs w:val="24"/>
        </w:rPr>
      </w:pPr>
      <w:r w:rsidRPr="009B7BB6">
        <w:rPr>
          <w:smallCaps/>
          <w:sz w:val="24"/>
          <w:szCs w:val="24"/>
        </w:rPr>
        <w:t>Vermes, Geza: The Complete Dead Sea Scrolls in English: The Prayer of Enosh &amp; Enoch—4Q369, Fr. 1: Jewish Christian Writings on pages 511-512: Penguin Putnam, Inc. New York, NY, Copyright, 1997</w:t>
      </w:r>
    </w:p>
    <w:p w:rsidR="00B57752" w:rsidRPr="009B7BB6" w:rsidRDefault="00B57752" w:rsidP="00B57752">
      <w:pPr>
        <w:spacing w:line="480" w:lineRule="auto"/>
        <w:jc w:val="both"/>
        <w:rPr>
          <w:smallCaps/>
          <w:sz w:val="24"/>
          <w:szCs w:val="24"/>
        </w:rPr>
      </w:pPr>
      <w:r w:rsidRPr="009B7BB6">
        <w:rPr>
          <w:smallCaps/>
          <w:sz w:val="24"/>
          <w:szCs w:val="24"/>
        </w:rPr>
        <w:t>Vermes, Geza: The Complete Dead Sea Scrolls in English: The Register of Rebukes—4Q477, Fr. 2: Jewish Christian Writings on pages 237-238: Penguin Putnam, Inc. New York, NY, Copyright, 1997</w:t>
      </w:r>
    </w:p>
    <w:p w:rsidR="00B57752" w:rsidRPr="009B7BB6" w:rsidRDefault="00B57752" w:rsidP="00B57752">
      <w:pPr>
        <w:spacing w:line="480" w:lineRule="auto"/>
        <w:jc w:val="both"/>
        <w:rPr>
          <w:smallCaps/>
          <w:sz w:val="24"/>
          <w:szCs w:val="24"/>
        </w:rPr>
      </w:pPr>
      <w:r w:rsidRPr="009B7BB6">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B57752" w:rsidRPr="009B7BB6" w:rsidRDefault="00B57752" w:rsidP="00B57752">
      <w:pPr>
        <w:spacing w:line="480" w:lineRule="auto"/>
        <w:jc w:val="both"/>
        <w:rPr>
          <w:smallCaps/>
          <w:sz w:val="24"/>
          <w:szCs w:val="24"/>
        </w:rPr>
      </w:pPr>
      <w:r w:rsidRPr="009B7BB6">
        <w:rPr>
          <w:smallCaps/>
          <w:sz w:val="24"/>
          <w:szCs w:val="24"/>
        </w:rPr>
        <w:t>Vermes, Geza: The Complete Dead Sea Scrolls in English: The Seductress—4Q184: Jewish Christian Writings on pages 395-396: Penguin Putnam, Inc. New York, NY, Copyright, 1997</w:t>
      </w:r>
    </w:p>
    <w:p w:rsidR="00B57752" w:rsidRPr="009B7BB6" w:rsidRDefault="00B57752" w:rsidP="00B57752">
      <w:pPr>
        <w:spacing w:line="480" w:lineRule="auto"/>
        <w:jc w:val="both"/>
        <w:rPr>
          <w:smallCaps/>
          <w:sz w:val="24"/>
          <w:szCs w:val="24"/>
        </w:rPr>
      </w:pPr>
      <w:r w:rsidRPr="009B7BB6">
        <w:rPr>
          <w:smallCaps/>
          <w:sz w:val="24"/>
          <w:szCs w:val="24"/>
        </w:rPr>
        <w:t>Vermes, Geza: The Complete Dead Sea Scrolls in English: The Temple Scroll—11QT=11Q19, 20; 4Q365a: Jewish Christian Writings on pages 190-219: Penguin Putnam, Inc. New York, NY, Copyright, 1997</w:t>
      </w:r>
    </w:p>
    <w:p w:rsidR="00B57752" w:rsidRPr="009B7BB6" w:rsidRDefault="00B57752" w:rsidP="00B57752">
      <w:pPr>
        <w:spacing w:line="480" w:lineRule="auto"/>
        <w:jc w:val="both"/>
        <w:rPr>
          <w:smallCaps/>
          <w:sz w:val="24"/>
          <w:szCs w:val="24"/>
        </w:rPr>
      </w:pPr>
      <w:r w:rsidRPr="009B7BB6">
        <w:rPr>
          <w:smallCaps/>
          <w:sz w:val="24"/>
          <w:szCs w:val="24"/>
        </w:rPr>
        <w:t xml:space="preserve">Vermes, Geza: The Complete Dead Sea Scrolls in English: The Testament of Qahat—4Q542: Jewish Christian Writings on pages 532-533: Penguin Putnam, Inc. New York, NY, Copyright, 1997 </w:t>
      </w:r>
    </w:p>
    <w:p w:rsidR="00B57752" w:rsidRPr="009B7BB6" w:rsidRDefault="00B57752" w:rsidP="00B57752">
      <w:pPr>
        <w:spacing w:line="480" w:lineRule="auto"/>
        <w:jc w:val="both"/>
        <w:rPr>
          <w:smallCaps/>
          <w:sz w:val="24"/>
          <w:szCs w:val="24"/>
        </w:rPr>
      </w:pPr>
      <w:r w:rsidRPr="009B7BB6">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B57752" w:rsidRPr="009B7BB6" w:rsidRDefault="00B57752" w:rsidP="00B57752">
      <w:pPr>
        <w:spacing w:line="480" w:lineRule="auto"/>
        <w:jc w:val="both"/>
        <w:rPr>
          <w:smallCaps/>
          <w:sz w:val="24"/>
          <w:szCs w:val="24"/>
        </w:rPr>
      </w:pPr>
      <w:r w:rsidRPr="009B7BB6">
        <w:rPr>
          <w:smallCaps/>
          <w:sz w:val="24"/>
          <w:szCs w:val="24"/>
        </w:rPr>
        <w:t>Vermes, Geza: The Complete Dead Sea Scrolls in English: The Words of Moses—1Q22: Jewish Christian Writings on pages 537-538: Penguin Putnam, Inc. New York, NY, Copyright, 1997</w:t>
      </w:r>
    </w:p>
    <w:p w:rsidR="00B57752" w:rsidRPr="009B7BB6" w:rsidRDefault="00B57752" w:rsidP="00B57752">
      <w:pPr>
        <w:spacing w:line="480" w:lineRule="auto"/>
        <w:jc w:val="both"/>
        <w:rPr>
          <w:smallCaps/>
          <w:sz w:val="24"/>
          <w:szCs w:val="24"/>
        </w:rPr>
      </w:pPr>
      <w:r w:rsidRPr="009B7BB6">
        <w:rPr>
          <w:smallCaps/>
          <w:sz w:val="24"/>
          <w:szCs w:val="24"/>
        </w:rPr>
        <w:t xml:space="preserve">Vermes, Geza: The Complete Dead Sea Scrolls in English: The Zedekiah Apocryphon—4Q270, Fr. 1 &amp; 3: Jewish Christian Writings on page 555: Penguin Putnam, Inc. New York, NY, Copyright, 1997 </w:t>
      </w:r>
    </w:p>
    <w:p w:rsidR="00B57752" w:rsidRPr="009B7BB6" w:rsidRDefault="00B57752" w:rsidP="00B57752">
      <w:pPr>
        <w:spacing w:line="480" w:lineRule="auto"/>
        <w:jc w:val="both"/>
        <w:rPr>
          <w:smallCaps/>
          <w:sz w:val="24"/>
          <w:szCs w:val="24"/>
        </w:rPr>
      </w:pPr>
      <w:r w:rsidRPr="009B7BB6">
        <w:rPr>
          <w:smallCaps/>
          <w:sz w:val="24"/>
          <w:szCs w:val="24"/>
        </w:rPr>
        <w:t>Vermes, Geza: The Complete dead Sea Scrolls in English: Two Qumran Ostraca—Ostracon no.1; Ostracon no. 2: Jewish Christian Writings on pages 596-597: Penguin Putnam, Inc. New York, NY, Copyright, 1997</w:t>
      </w:r>
    </w:p>
    <w:p w:rsidR="00B57752" w:rsidRPr="009B7BB6" w:rsidRDefault="00B57752" w:rsidP="00B57752">
      <w:pPr>
        <w:jc w:val="center"/>
        <w:rPr>
          <w:sz w:val="24"/>
          <w:szCs w:val="24"/>
        </w:rPr>
      </w:pPr>
      <w:r w:rsidRPr="009B7BB6">
        <w:rPr>
          <w:sz w:val="24"/>
          <w:szCs w:val="24"/>
        </w:rPr>
        <w:t xml:space="preserve">THE LORD YAH &amp; THE 30 ORDERS OF THE BIBLICAL GIANTS, BIBLICAL DRAGONS &amp; BIBLICAL LAW  </w:t>
      </w:r>
    </w:p>
    <w:p w:rsidR="00B57752" w:rsidRPr="009B7BB6" w:rsidRDefault="00B57752" w:rsidP="00B57752">
      <w:pPr>
        <w:tabs>
          <w:tab w:val="left" w:pos="3000"/>
        </w:tabs>
        <w:jc w:val="center"/>
        <w:rPr>
          <w:rFonts w:cstheme="minorHAnsi"/>
          <w:sz w:val="24"/>
          <w:szCs w:val="24"/>
        </w:rPr>
      </w:pPr>
      <w:r w:rsidRPr="009B7BB6">
        <w:rPr>
          <w:sz w:val="24"/>
          <w:szCs w:val="24"/>
        </w:rPr>
        <w:t>C</w:t>
      </w:r>
      <w:r w:rsidRPr="009B7BB6">
        <w:rPr>
          <w:rFonts w:cstheme="minorHAnsi"/>
          <w:sz w:val="24"/>
          <w:szCs w:val="24"/>
        </w:rPr>
        <w:t>ontents</w:t>
      </w:r>
    </w:p>
    <w:p w:rsidR="00B57752" w:rsidRPr="009B7BB6" w:rsidRDefault="00B57752" w:rsidP="00B57752">
      <w:pPr>
        <w:rPr>
          <w:rFonts w:cstheme="minorHAnsi"/>
          <w:sz w:val="24"/>
          <w:szCs w:val="24"/>
        </w:rPr>
      </w:pPr>
      <w:r w:rsidRPr="009B7BB6">
        <w:rPr>
          <w:rFonts w:cstheme="minorHAnsi"/>
          <w:sz w:val="24"/>
          <w:szCs w:val="24"/>
        </w:rPr>
        <w:t xml:space="preserve">Chapter 1: Who are the Giants? The Worldly Armed Forces  </w:t>
      </w:r>
    </w:p>
    <w:p w:rsidR="00B57752" w:rsidRPr="009B7BB6" w:rsidRDefault="00B57752" w:rsidP="00B57752">
      <w:pPr>
        <w:pStyle w:val="ListParagraph"/>
        <w:numPr>
          <w:ilvl w:val="0"/>
          <w:numId w:val="6"/>
        </w:numPr>
        <w:rPr>
          <w:rFonts w:cstheme="minorHAnsi"/>
          <w:sz w:val="24"/>
          <w:szCs w:val="24"/>
        </w:rPr>
      </w:pPr>
      <w:r w:rsidRPr="009B7BB6">
        <w:rPr>
          <w:rFonts w:cstheme="minorHAnsi"/>
          <w:sz w:val="24"/>
          <w:szCs w:val="24"/>
        </w:rPr>
        <w:t>The Giants called the Grigori</w:t>
      </w:r>
    </w:p>
    <w:p w:rsidR="00B57752" w:rsidRPr="009B7BB6" w:rsidRDefault="00B57752" w:rsidP="00B57752">
      <w:pPr>
        <w:pStyle w:val="ListParagraph"/>
        <w:numPr>
          <w:ilvl w:val="0"/>
          <w:numId w:val="6"/>
        </w:numPr>
        <w:rPr>
          <w:rFonts w:cstheme="minorHAnsi"/>
          <w:sz w:val="24"/>
          <w:szCs w:val="24"/>
        </w:rPr>
      </w:pPr>
      <w:r w:rsidRPr="009B7BB6">
        <w:rPr>
          <w:rFonts w:cstheme="minorHAnsi"/>
          <w:sz w:val="24"/>
          <w:szCs w:val="24"/>
        </w:rPr>
        <w:t>The Giants called the Watchers (Qaddisin or Kadishim)</w:t>
      </w:r>
    </w:p>
    <w:p w:rsidR="00B57752" w:rsidRPr="009B7BB6" w:rsidRDefault="00B57752" w:rsidP="00B57752">
      <w:pPr>
        <w:pStyle w:val="ListParagraph"/>
        <w:numPr>
          <w:ilvl w:val="0"/>
          <w:numId w:val="6"/>
        </w:numPr>
        <w:rPr>
          <w:rFonts w:cstheme="minorHAnsi"/>
          <w:sz w:val="24"/>
          <w:szCs w:val="24"/>
        </w:rPr>
      </w:pPr>
      <w:r w:rsidRPr="009B7BB6">
        <w:rPr>
          <w:rFonts w:cstheme="minorHAnsi"/>
          <w:sz w:val="24"/>
          <w:szCs w:val="24"/>
        </w:rPr>
        <w:t>The Giants called the Anak</w:t>
      </w:r>
    </w:p>
    <w:p w:rsidR="00B57752" w:rsidRPr="009B7BB6" w:rsidRDefault="00B57752" w:rsidP="00B57752">
      <w:pPr>
        <w:pStyle w:val="ListParagraph"/>
        <w:numPr>
          <w:ilvl w:val="0"/>
          <w:numId w:val="6"/>
        </w:numPr>
        <w:rPr>
          <w:rFonts w:cstheme="minorHAnsi"/>
          <w:sz w:val="24"/>
          <w:szCs w:val="24"/>
        </w:rPr>
      </w:pPr>
      <w:r w:rsidRPr="009B7BB6">
        <w:rPr>
          <w:rFonts w:cstheme="minorHAnsi"/>
          <w:sz w:val="24"/>
          <w:szCs w:val="24"/>
        </w:rPr>
        <w:t>The Giants called the Long Neck</w:t>
      </w:r>
    </w:p>
    <w:p w:rsidR="00B57752" w:rsidRPr="009B7BB6" w:rsidRDefault="00B57752" w:rsidP="00B57752">
      <w:pPr>
        <w:pStyle w:val="ListParagraph"/>
        <w:numPr>
          <w:ilvl w:val="0"/>
          <w:numId w:val="6"/>
        </w:numPr>
        <w:rPr>
          <w:rFonts w:cstheme="minorHAnsi"/>
          <w:sz w:val="24"/>
          <w:szCs w:val="24"/>
        </w:rPr>
      </w:pPr>
      <w:r w:rsidRPr="009B7BB6">
        <w:rPr>
          <w:rFonts w:cstheme="minorHAnsi"/>
          <w:sz w:val="24"/>
          <w:szCs w:val="24"/>
        </w:rPr>
        <w:t>The Giants called the Anakin</w:t>
      </w:r>
    </w:p>
    <w:p w:rsidR="00B57752" w:rsidRPr="009B7BB6" w:rsidRDefault="00B57752" w:rsidP="00B57752">
      <w:pPr>
        <w:pStyle w:val="ListParagraph"/>
        <w:numPr>
          <w:ilvl w:val="0"/>
          <w:numId w:val="6"/>
        </w:numPr>
        <w:rPr>
          <w:rFonts w:cstheme="minorHAnsi"/>
          <w:sz w:val="24"/>
          <w:szCs w:val="24"/>
        </w:rPr>
      </w:pPr>
      <w:r w:rsidRPr="009B7BB6">
        <w:rPr>
          <w:rFonts w:cstheme="minorHAnsi"/>
          <w:sz w:val="24"/>
          <w:szCs w:val="24"/>
        </w:rPr>
        <w:t>The Giants called the Anakim</w:t>
      </w:r>
    </w:p>
    <w:p w:rsidR="00B57752" w:rsidRPr="009B7BB6" w:rsidRDefault="00B57752" w:rsidP="00B57752">
      <w:pPr>
        <w:pStyle w:val="ListParagraph"/>
        <w:numPr>
          <w:ilvl w:val="0"/>
          <w:numId w:val="6"/>
        </w:numPr>
        <w:rPr>
          <w:rFonts w:cstheme="minorHAnsi"/>
          <w:sz w:val="24"/>
          <w:szCs w:val="24"/>
        </w:rPr>
      </w:pPr>
      <w:r w:rsidRPr="009B7BB6">
        <w:rPr>
          <w:rFonts w:cstheme="minorHAnsi"/>
          <w:sz w:val="24"/>
          <w:szCs w:val="24"/>
        </w:rPr>
        <w:t>The Giants called the Nephilim</w:t>
      </w:r>
    </w:p>
    <w:p w:rsidR="00B57752" w:rsidRPr="009B7BB6" w:rsidRDefault="00B57752" w:rsidP="00B57752">
      <w:pPr>
        <w:pStyle w:val="ListParagraph"/>
        <w:numPr>
          <w:ilvl w:val="0"/>
          <w:numId w:val="6"/>
        </w:numPr>
        <w:rPr>
          <w:rFonts w:cstheme="minorHAnsi"/>
          <w:sz w:val="24"/>
          <w:szCs w:val="24"/>
        </w:rPr>
      </w:pPr>
      <w:r w:rsidRPr="009B7BB6">
        <w:rPr>
          <w:rFonts w:cstheme="minorHAnsi"/>
          <w:sz w:val="24"/>
          <w:szCs w:val="24"/>
        </w:rPr>
        <w:t>The Giants called the Nefilim</w:t>
      </w:r>
    </w:p>
    <w:p w:rsidR="00B57752" w:rsidRPr="009B7BB6" w:rsidRDefault="00B57752" w:rsidP="00B57752">
      <w:pPr>
        <w:pStyle w:val="ListParagraph"/>
        <w:numPr>
          <w:ilvl w:val="0"/>
          <w:numId w:val="6"/>
        </w:numPr>
        <w:rPr>
          <w:rFonts w:cstheme="minorHAnsi"/>
          <w:sz w:val="24"/>
          <w:szCs w:val="24"/>
        </w:rPr>
      </w:pPr>
      <w:r w:rsidRPr="009B7BB6">
        <w:rPr>
          <w:rFonts w:cstheme="minorHAnsi"/>
          <w:sz w:val="24"/>
          <w:szCs w:val="24"/>
        </w:rPr>
        <w:t>The Giants called the Zamzummim</w:t>
      </w:r>
    </w:p>
    <w:p w:rsidR="00B57752" w:rsidRPr="009B7BB6" w:rsidRDefault="00B57752" w:rsidP="00B57752">
      <w:pPr>
        <w:pStyle w:val="ListParagraph"/>
        <w:numPr>
          <w:ilvl w:val="0"/>
          <w:numId w:val="6"/>
        </w:numPr>
        <w:rPr>
          <w:rFonts w:cstheme="minorHAnsi"/>
          <w:sz w:val="24"/>
          <w:szCs w:val="24"/>
        </w:rPr>
      </w:pPr>
      <w:r w:rsidRPr="009B7BB6">
        <w:rPr>
          <w:rFonts w:cstheme="minorHAnsi"/>
          <w:sz w:val="24"/>
          <w:szCs w:val="24"/>
        </w:rPr>
        <w:t>The Giants called the Zumzamim (Zuzim)</w:t>
      </w:r>
    </w:p>
    <w:p w:rsidR="00B57752" w:rsidRPr="009B7BB6" w:rsidRDefault="00B57752" w:rsidP="00B57752">
      <w:pPr>
        <w:pStyle w:val="ListParagraph"/>
        <w:numPr>
          <w:ilvl w:val="0"/>
          <w:numId w:val="6"/>
        </w:numPr>
        <w:rPr>
          <w:rFonts w:cstheme="minorHAnsi"/>
          <w:sz w:val="24"/>
          <w:szCs w:val="24"/>
        </w:rPr>
      </w:pPr>
      <w:r w:rsidRPr="009B7BB6">
        <w:rPr>
          <w:rFonts w:cstheme="minorHAnsi"/>
          <w:sz w:val="24"/>
          <w:szCs w:val="24"/>
        </w:rPr>
        <w:t>The Giants called the Gibborim</w:t>
      </w:r>
    </w:p>
    <w:p w:rsidR="00B57752" w:rsidRPr="009B7BB6" w:rsidRDefault="00B57752" w:rsidP="00B57752">
      <w:pPr>
        <w:pStyle w:val="ListParagraph"/>
        <w:numPr>
          <w:ilvl w:val="0"/>
          <w:numId w:val="6"/>
        </w:numPr>
        <w:rPr>
          <w:rFonts w:cstheme="minorHAnsi"/>
          <w:sz w:val="24"/>
          <w:szCs w:val="24"/>
        </w:rPr>
      </w:pPr>
      <w:r w:rsidRPr="009B7BB6">
        <w:rPr>
          <w:rFonts w:cstheme="minorHAnsi"/>
          <w:sz w:val="24"/>
          <w:szCs w:val="24"/>
        </w:rPr>
        <w:t>The Giants called the Mighty Ones</w:t>
      </w:r>
    </w:p>
    <w:p w:rsidR="00B57752" w:rsidRPr="009B7BB6" w:rsidRDefault="00B57752" w:rsidP="00B57752">
      <w:pPr>
        <w:pStyle w:val="ListParagraph"/>
        <w:numPr>
          <w:ilvl w:val="0"/>
          <w:numId w:val="6"/>
        </w:numPr>
        <w:rPr>
          <w:rFonts w:cstheme="minorHAnsi"/>
          <w:sz w:val="24"/>
          <w:szCs w:val="24"/>
        </w:rPr>
      </w:pPr>
      <w:r w:rsidRPr="009B7BB6">
        <w:rPr>
          <w:rFonts w:cstheme="minorHAnsi"/>
          <w:sz w:val="24"/>
          <w:szCs w:val="24"/>
        </w:rPr>
        <w:t>The Giants called the Rephaim</w:t>
      </w:r>
    </w:p>
    <w:p w:rsidR="00B57752" w:rsidRPr="009B7BB6" w:rsidRDefault="00B57752" w:rsidP="00B57752">
      <w:pPr>
        <w:pStyle w:val="ListParagraph"/>
        <w:numPr>
          <w:ilvl w:val="0"/>
          <w:numId w:val="6"/>
        </w:numPr>
        <w:rPr>
          <w:rFonts w:cstheme="minorHAnsi"/>
          <w:sz w:val="24"/>
          <w:szCs w:val="24"/>
        </w:rPr>
      </w:pPr>
      <w:r w:rsidRPr="009B7BB6">
        <w:rPr>
          <w:rFonts w:cstheme="minorHAnsi"/>
          <w:sz w:val="24"/>
          <w:szCs w:val="24"/>
        </w:rPr>
        <w:t>The Giants called the Rapahaim</w:t>
      </w:r>
    </w:p>
    <w:p w:rsidR="00B57752" w:rsidRPr="009B7BB6" w:rsidRDefault="00B57752" w:rsidP="00B57752">
      <w:pPr>
        <w:pStyle w:val="ListParagraph"/>
        <w:numPr>
          <w:ilvl w:val="0"/>
          <w:numId w:val="6"/>
        </w:numPr>
        <w:rPr>
          <w:rFonts w:cstheme="minorHAnsi"/>
          <w:sz w:val="24"/>
          <w:szCs w:val="24"/>
        </w:rPr>
      </w:pPr>
      <w:r w:rsidRPr="009B7BB6">
        <w:rPr>
          <w:rFonts w:cstheme="minorHAnsi"/>
          <w:sz w:val="24"/>
          <w:szCs w:val="24"/>
        </w:rPr>
        <w:t>The Giants called the Refaim</w:t>
      </w:r>
    </w:p>
    <w:p w:rsidR="00B57752" w:rsidRPr="009B7BB6" w:rsidRDefault="00B57752" w:rsidP="00B57752">
      <w:pPr>
        <w:pStyle w:val="ListParagraph"/>
        <w:numPr>
          <w:ilvl w:val="0"/>
          <w:numId w:val="6"/>
        </w:numPr>
        <w:rPr>
          <w:rFonts w:cstheme="minorHAnsi"/>
          <w:sz w:val="24"/>
          <w:szCs w:val="24"/>
        </w:rPr>
      </w:pPr>
      <w:r w:rsidRPr="009B7BB6">
        <w:rPr>
          <w:rFonts w:cstheme="minorHAnsi"/>
          <w:sz w:val="24"/>
          <w:szCs w:val="24"/>
        </w:rPr>
        <w:t>The Giants called the Emim</w:t>
      </w:r>
    </w:p>
    <w:p w:rsidR="00B57752" w:rsidRPr="009B7BB6" w:rsidRDefault="00B57752" w:rsidP="00B57752">
      <w:pPr>
        <w:pStyle w:val="ListParagraph"/>
        <w:numPr>
          <w:ilvl w:val="0"/>
          <w:numId w:val="6"/>
        </w:numPr>
        <w:rPr>
          <w:rFonts w:cstheme="minorHAnsi"/>
          <w:sz w:val="24"/>
          <w:szCs w:val="24"/>
        </w:rPr>
      </w:pPr>
      <w:r w:rsidRPr="009B7BB6">
        <w:rPr>
          <w:rFonts w:cstheme="minorHAnsi"/>
          <w:sz w:val="24"/>
          <w:szCs w:val="24"/>
        </w:rPr>
        <w:t>The Giants called the Emma</w:t>
      </w:r>
    </w:p>
    <w:p w:rsidR="00B57752" w:rsidRPr="009B7BB6" w:rsidRDefault="00B57752" w:rsidP="00B57752">
      <w:pPr>
        <w:pStyle w:val="ListParagraph"/>
        <w:numPr>
          <w:ilvl w:val="0"/>
          <w:numId w:val="6"/>
        </w:numPr>
        <w:rPr>
          <w:rFonts w:cstheme="minorHAnsi"/>
          <w:sz w:val="24"/>
          <w:szCs w:val="24"/>
        </w:rPr>
      </w:pPr>
      <w:r w:rsidRPr="009B7BB6">
        <w:rPr>
          <w:rFonts w:cstheme="minorHAnsi"/>
          <w:sz w:val="24"/>
          <w:szCs w:val="24"/>
        </w:rPr>
        <w:t>The Giants called the Ema</w:t>
      </w:r>
    </w:p>
    <w:p w:rsidR="00B57752" w:rsidRPr="009B7BB6" w:rsidRDefault="00B57752" w:rsidP="00B57752">
      <w:pPr>
        <w:pStyle w:val="ListParagraph"/>
        <w:numPr>
          <w:ilvl w:val="0"/>
          <w:numId w:val="6"/>
        </w:numPr>
        <w:rPr>
          <w:rFonts w:cstheme="minorHAnsi"/>
          <w:sz w:val="24"/>
          <w:szCs w:val="24"/>
        </w:rPr>
      </w:pPr>
      <w:r w:rsidRPr="009B7BB6">
        <w:rPr>
          <w:rFonts w:cstheme="minorHAnsi"/>
          <w:sz w:val="24"/>
          <w:szCs w:val="24"/>
        </w:rPr>
        <w:t>The Giants called the Emites</w:t>
      </w:r>
    </w:p>
    <w:p w:rsidR="00B57752" w:rsidRPr="009B7BB6" w:rsidRDefault="00B57752" w:rsidP="00B57752">
      <w:pPr>
        <w:pStyle w:val="ListParagraph"/>
        <w:numPr>
          <w:ilvl w:val="0"/>
          <w:numId w:val="6"/>
        </w:numPr>
        <w:rPr>
          <w:rFonts w:cstheme="minorHAnsi"/>
          <w:sz w:val="24"/>
          <w:szCs w:val="24"/>
        </w:rPr>
      </w:pPr>
      <w:r w:rsidRPr="009B7BB6">
        <w:rPr>
          <w:rFonts w:cstheme="minorHAnsi"/>
          <w:sz w:val="24"/>
          <w:szCs w:val="24"/>
        </w:rPr>
        <w:t>The Giants called the Raphah</w:t>
      </w:r>
    </w:p>
    <w:p w:rsidR="00B57752" w:rsidRPr="009B7BB6" w:rsidRDefault="00B57752" w:rsidP="00B57752">
      <w:pPr>
        <w:pStyle w:val="ListParagraph"/>
        <w:numPr>
          <w:ilvl w:val="0"/>
          <w:numId w:val="6"/>
        </w:numPr>
        <w:rPr>
          <w:rFonts w:cstheme="minorHAnsi"/>
          <w:sz w:val="24"/>
          <w:szCs w:val="24"/>
        </w:rPr>
      </w:pPr>
      <w:r w:rsidRPr="009B7BB6">
        <w:rPr>
          <w:rFonts w:cstheme="minorHAnsi"/>
          <w:sz w:val="24"/>
          <w:szCs w:val="24"/>
        </w:rPr>
        <w:t>The Giants called the Rapha</w:t>
      </w:r>
    </w:p>
    <w:p w:rsidR="00B57752" w:rsidRPr="009B7BB6" w:rsidRDefault="00B57752" w:rsidP="00B57752">
      <w:pPr>
        <w:pStyle w:val="ListParagraph"/>
        <w:numPr>
          <w:ilvl w:val="0"/>
          <w:numId w:val="6"/>
        </w:numPr>
        <w:rPr>
          <w:rFonts w:cstheme="minorHAnsi"/>
          <w:sz w:val="24"/>
          <w:szCs w:val="24"/>
        </w:rPr>
      </w:pPr>
      <w:r w:rsidRPr="009B7BB6">
        <w:rPr>
          <w:rFonts w:cstheme="minorHAnsi"/>
          <w:sz w:val="24"/>
          <w:szCs w:val="24"/>
        </w:rPr>
        <w:t>The Giants called the Haraphah (Sippai also called Saph)</w:t>
      </w:r>
    </w:p>
    <w:p w:rsidR="00B57752" w:rsidRPr="009B7BB6" w:rsidRDefault="00B57752" w:rsidP="00B57752">
      <w:pPr>
        <w:pStyle w:val="ListParagraph"/>
        <w:numPr>
          <w:ilvl w:val="0"/>
          <w:numId w:val="6"/>
        </w:numPr>
        <w:rPr>
          <w:rFonts w:cstheme="minorHAnsi"/>
          <w:sz w:val="24"/>
          <w:szCs w:val="24"/>
        </w:rPr>
      </w:pPr>
      <w:r w:rsidRPr="009B7BB6">
        <w:rPr>
          <w:rFonts w:cstheme="minorHAnsi"/>
          <w:sz w:val="24"/>
          <w:szCs w:val="24"/>
        </w:rPr>
        <w:t>The Giants called the Gittites (Goliath &amp; Lahmi)</w:t>
      </w:r>
    </w:p>
    <w:p w:rsidR="00B57752" w:rsidRPr="009B7BB6" w:rsidRDefault="00B57752" w:rsidP="00B57752">
      <w:pPr>
        <w:pStyle w:val="ListParagraph"/>
        <w:numPr>
          <w:ilvl w:val="0"/>
          <w:numId w:val="6"/>
        </w:numPr>
        <w:rPr>
          <w:rFonts w:cstheme="minorHAnsi"/>
          <w:sz w:val="24"/>
          <w:szCs w:val="24"/>
        </w:rPr>
      </w:pPr>
      <w:r w:rsidRPr="009B7BB6">
        <w:rPr>
          <w:rFonts w:cstheme="minorHAnsi"/>
          <w:sz w:val="24"/>
          <w:szCs w:val="24"/>
        </w:rPr>
        <w:t>The Giants called the Warrior</w:t>
      </w:r>
    </w:p>
    <w:p w:rsidR="00B57752" w:rsidRPr="009B7BB6" w:rsidRDefault="00B57752" w:rsidP="00B57752">
      <w:pPr>
        <w:pStyle w:val="ListParagraph"/>
        <w:numPr>
          <w:ilvl w:val="0"/>
          <w:numId w:val="6"/>
        </w:numPr>
        <w:rPr>
          <w:rFonts w:cstheme="minorHAnsi"/>
          <w:sz w:val="24"/>
          <w:szCs w:val="24"/>
        </w:rPr>
      </w:pPr>
      <w:r w:rsidRPr="009B7BB6">
        <w:rPr>
          <w:rFonts w:cstheme="minorHAnsi"/>
          <w:sz w:val="24"/>
          <w:szCs w:val="24"/>
        </w:rPr>
        <w:t>The Giant Order of Peter &amp; Victoria in Man’s/Woman’s Lordships</w:t>
      </w:r>
    </w:p>
    <w:p w:rsidR="00B57752" w:rsidRPr="009B7BB6" w:rsidRDefault="00B57752" w:rsidP="00B57752">
      <w:pPr>
        <w:pStyle w:val="ListParagraph"/>
        <w:numPr>
          <w:ilvl w:val="0"/>
          <w:numId w:val="6"/>
        </w:numPr>
        <w:rPr>
          <w:rFonts w:cstheme="minorHAnsi"/>
          <w:sz w:val="24"/>
          <w:szCs w:val="24"/>
        </w:rPr>
      </w:pPr>
      <w:r w:rsidRPr="009B7BB6">
        <w:rPr>
          <w:rFonts w:cstheme="minorHAnsi"/>
          <w:sz w:val="24"/>
          <w:szCs w:val="24"/>
        </w:rPr>
        <w:t>The Giant Order of John &amp; Elizabeth in Man’s/Woman’s Lordships</w:t>
      </w:r>
    </w:p>
    <w:p w:rsidR="00B57752" w:rsidRPr="009B7BB6" w:rsidRDefault="00B57752" w:rsidP="00B57752">
      <w:pPr>
        <w:pStyle w:val="ListParagraph"/>
        <w:numPr>
          <w:ilvl w:val="0"/>
          <w:numId w:val="6"/>
        </w:numPr>
        <w:rPr>
          <w:rFonts w:cstheme="minorHAnsi"/>
          <w:sz w:val="24"/>
          <w:szCs w:val="24"/>
        </w:rPr>
      </w:pPr>
      <w:r w:rsidRPr="009B7BB6">
        <w:rPr>
          <w:rFonts w:cstheme="minorHAnsi"/>
          <w:sz w:val="24"/>
          <w:szCs w:val="24"/>
        </w:rPr>
        <w:t>The Giant Order of Jesus &amp; Mary in Man’s/Woman’s Lordships</w:t>
      </w:r>
    </w:p>
    <w:p w:rsidR="00B57752" w:rsidRPr="009B7BB6" w:rsidRDefault="00B57752" w:rsidP="00B57752">
      <w:pPr>
        <w:pStyle w:val="ListParagraph"/>
        <w:numPr>
          <w:ilvl w:val="0"/>
          <w:numId w:val="6"/>
        </w:numPr>
        <w:rPr>
          <w:rFonts w:cstheme="minorHAnsi"/>
          <w:sz w:val="24"/>
          <w:szCs w:val="24"/>
        </w:rPr>
      </w:pPr>
      <w:r w:rsidRPr="009B7BB6">
        <w:rPr>
          <w:rFonts w:cstheme="minorHAnsi"/>
          <w:sz w:val="24"/>
          <w:szCs w:val="24"/>
        </w:rPr>
        <w:t>The Giant Order of James &amp; Mary (2-fold office) In Man’s/Woman’s Lordship</w:t>
      </w:r>
    </w:p>
    <w:p w:rsidR="00B57752" w:rsidRPr="009B7BB6" w:rsidRDefault="00B57752" w:rsidP="00B57752">
      <w:pPr>
        <w:pStyle w:val="ListParagraph"/>
        <w:numPr>
          <w:ilvl w:val="0"/>
          <w:numId w:val="6"/>
        </w:numPr>
        <w:rPr>
          <w:rFonts w:cstheme="minorHAnsi"/>
          <w:sz w:val="24"/>
          <w:szCs w:val="24"/>
        </w:rPr>
      </w:pPr>
      <w:r w:rsidRPr="009B7BB6">
        <w:rPr>
          <w:rFonts w:cstheme="minorHAnsi"/>
          <w:sz w:val="24"/>
          <w:szCs w:val="24"/>
        </w:rPr>
        <w:t>The Giant Order of Stephen &amp; Barbara in the Father’s/Mother’s Lordships</w:t>
      </w:r>
    </w:p>
    <w:p w:rsidR="00B57752" w:rsidRPr="009B7BB6" w:rsidRDefault="00B57752" w:rsidP="00B57752">
      <w:pPr>
        <w:pStyle w:val="ListParagraph"/>
        <w:numPr>
          <w:ilvl w:val="0"/>
          <w:numId w:val="6"/>
        </w:numPr>
        <w:rPr>
          <w:rFonts w:cstheme="minorHAnsi"/>
          <w:sz w:val="24"/>
          <w:szCs w:val="24"/>
        </w:rPr>
      </w:pPr>
      <w:r w:rsidRPr="009B7BB6">
        <w:rPr>
          <w:rFonts w:cstheme="minorHAnsi"/>
          <w:sz w:val="24"/>
          <w:szCs w:val="24"/>
        </w:rPr>
        <w:t>The Giant Order of Melchizedek &amp; Victoria (Giants) in the Lord’s/Ladies Lordships</w:t>
      </w:r>
    </w:p>
    <w:p w:rsidR="00B57752" w:rsidRPr="009B7BB6" w:rsidRDefault="00B57752" w:rsidP="00B57752">
      <w:pPr>
        <w:rPr>
          <w:rFonts w:cstheme="minorHAnsi"/>
          <w:sz w:val="24"/>
          <w:szCs w:val="24"/>
        </w:rPr>
      </w:pPr>
      <w:r w:rsidRPr="009B7BB6">
        <w:rPr>
          <w:rFonts w:cstheme="minorHAnsi"/>
          <w:sz w:val="24"/>
          <w:szCs w:val="24"/>
        </w:rPr>
        <w:t xml:space="preserve">Chapter 2: Who are the Dragons? The Military Armed Forces </w:t>
      </w:r>
    </w:p>
    <w:p w:rsidR="00B57752" w:rsidRPr="009B7BB6" w:rsidRDefault="00B57752" w:rsidP="00B57752">
      <w:pPr>
        <w:rPr>
          <w:rFonts w:cstheme="minorHAnsi"/>
          <w:sz w:val="24"/>
          <w:szCs w:val="24"/>
        </w:rPr>
      </w:pPr>
      <w:r w:rsidRPr="009B7BB6">
        <w:rPr>
          <w:rFonts w:cstheme="minorHAnsi"/>
          <w:sz w:val="24"/>
          <w:szCs w:val="24"/>
        </w:rPr>
        <w:t>A. The Ministry of the Heavenly Soldiers (Dignitaries) with the 5 House Orders</w:t>
      </w:r>
    </w:p>
    <w:p w:rsidR="00B57752" w:rsidRPr="009B7BB6" w:rsidRDefault="00B57752" w:rsidP="00B57752">
      <w:pPr>
        <w:pStyle w:val="ListParagraph"/>
        <w:numPr>
          <w:ilvl w:val="0"/>
          <w:numId w:val="7"/>
        </w:numPr>
        <w:rPr>
          <w:rFonts w:cstheme="minorHAnsi"/>
          <w:sz w:val="24"/>
          <w:szCs w:val="24"/>
        </w:rPr>
      </w:pPr>
      <w:r w:rsidRPr="009B7BB6">
        <w:rPr>
          <w:rFonts w:cstheme="minorHAnsi"/>
          <w:sz w:val="24"/>
          <w:szCs w:val="24"/>
        </w:rPr>
        <w:t>The Dragons called the Chalkydri called Phoenixes (Winged Dragons)</w:t>
      </w:r>
    </w:p>
    <w:p w:rsidR="00B57752" w:rsidRPr="009B7BB6" w:rsidRDefault="00B57752" w:rsidP="00B57752">
      <w:pPr>
        <w:pStyle w:val="ListParagraph"/>
        <w:numPr>
          <w:ilvl w:val="0"/>
          <w:numId w:val="7"/>
        </w:numPr>
        <w:rPr>
          <w:rFonts w:cstheme="minorHAnsi"/>
          <w:sz w:val="24"/>
          <w:szCs w:val="24"/>
        </w:rPr>
      </w:pPr>
      <w:r w:rsidRPr="009B7BB6">
        <w:rPr>
          <w:rFonts w:cstheme="minorHAnsi"/>
          <w:sz w:val="24"/>
          <w:szCs w:val="24"/>
        </w:rPr>
        <w:t>The Dragons called the Angels (Sons of God)</w:t>
      </w:r>
    </w:p>
    <w:p w:rsidR="00B57752" w:rsidRPr="009B7BB6" w:rsidRDefault="00B57752" w:rsidP="00B57752">
      <w:pPr>
        <w:pStyle w:val="ListParagraph"/>
        <w:numPr>
          <w:ilvl w:val="0"/>
          <w:numId w:val="7"/>
        </w:numPr>
        <w:rPr>
          <w:rFonts w:cstheme="minorHAnsi"/>
          <w:sz w:val="24"/>
          <w:szCs w:val="24"/>
        </w:rPr>
      </w:pPr>
      <w:r w:rsidRPr="009B7BB6">
        <w:rPr>
          <w:rFonts w:cstheme="minorHAnsi"/>
          <w:sz w:val="24"/>
          <w:szCs w:val="24"/>
        </w:rPr>
        <w:t>The Dragons called the Archangels</w:t>
      </w:r>
    </w:p>
    <w:p w:rsidR="00B57752" w:rsidRPr="009B7BB6" w:rsidRDefault="00B57752" w:rsidP="00B57752">
      <w:pPr>
        <w:pStyle w:val="ListParagraph"/>
        <w:numPr>
          <w:ilvl w:val="0"/>
          <w:numId w:val="7"/>
        </w:numPr>
        <w:rPr>
          <w:rFonts w:cstheme="minorHAnsi"/>
          <w:sz w:val="24"/>
          <w:szCs w:val="24"/>
        </w:rPr>
      </w:pPr>
      <w:r w:rsidRPr="009B7BB6">
        <w:rPr>
          <w:rFonts w:cstheme="minorHAnsi"/>
          <w:sz w:val="24"/>
          <w:szCs w:val="24"/>
        </w:rPr>
        <w:t>The Dragons called the Principalities</w:t>
      </w:r>
    </w:p>
    <w:p w:rsidR="00B57752" w:rsidRPr="009B7BB6" w:rsidRDefault="00B57752" w:rsidP="00B57752">
      <w:pPr>
        <w:pStyle w:val="ListParagraph"/>
        <w:numPr>
          <w:ilvl w:val="0"/>
          <w:numId w:val="7"/>
        </w:numPr>
        <w:rPr>
          <w:rFonts w:cstheme="minorHAnsi"/>
          <w:sz w:val="24"/>
          <w:szCs w:val="24"/>
        </w:rPr>
      </w:pPr>
      <w:r w:rsidRPr="009B7BB6">
        <w:rPr>
          <w:rFonts w:cstheme="minorHAnsi"/>
          <w:sz w:val="24"/>
          <w:szCs w:val="24"/>
        </w:rPr>
        <w:t>The Dragons called the Rulers (Princedoms)</w:t>
      </w:r>
    </w:p>
    <w:p w:rsidR="00B57752" w:rsidRPr="009B7BB6" w:rsidRDefault="00B57752" w:rsidP="00B57752">
      <w:pPr>
        <w:rPr>
          <w:rFonts w:cstheme="minorHAnsi"/>
          <w:sz w:val="24"/>
          <w:szCs w:val="24"/>
        </w:rPr>
      </w:pPr>
      <w:r w:rsidRPr="009B7BB6">
        <w:rPr>
          <w:rFonts w:cstheme="minorHAnsi"/>
          <w:sz w:val="24"/>
          <w:szCs w:val="24"/>
        </w:rPr>
        <w:t>B. The Ministry of Heavenly Governors (Presidents) with the 7 City Orders</w:t>
      </w:r>
    </w:p>
    <w:p w:rsidR="00B57752" w:rsidRPr="009B7BB6" w:rsidRDefault="00B57752" w:rsidP="00B57752">
      <w:pPr>
        <w:pStyle w:val="ListParagraph"/>
        <w:numPr>
          <w:ilvl w:val="0"/>
          <w:numId w:val="7"/>
        </w:numPr>
        <w:rPr>
          <w:rFonts w:cstheme="minorHAnsi"/>
          <w:sz w:val="24"/>
          <w:szCs w:val="24"/>
        </w:rPr>
      </w:pPr>
      <w:r w:rsidRPr="009B7BB6">
        <w:rPr>
          <w:rFonts w:cstheme="minorHAnsi"/>
          <w:sz w:val="24"/>
          <w:szCs w:val="24"/>
        </w:rPr>
        <w:t>The Dragons called the Power (Potentates)</w:t>
      </w:r>
    </w:p>
    <w:p w:rsidR="00B57752" w:rsidRPr="009B7BB6" w:rsidRDefault="00B57752" w:rsidP="00B57752">
      <w:pPr>
        <w:pStyle w:val="ListParagraph"/>
        <w:numPr>
          <w:ilvl w:val="0"/>
          <w:numId w:val="7"/>
        </w:numPr>
        <w:rPr>
          <w:rFonts w:cstheme="minorHAnsi"/>
          <w:sz w:val="24"/>
          <w:szCs w:val="24"/>
        </w:rPr>
      </w:pPr>
      <w:r w:rsidRPr="009B7BB6">
        <w:rPr>
          <w:rFonts w:cstheme="minorHAnsi"/>
          <w:sz w:val="24"/>
          <w:szCs w:val="24"/>
        </w:rPr>
        <w:t>The Dragons called the Authorities</w:t>
      </w:r>
    </w:p>
    <w:p w:rsidR="00B57752" w:rsidRPr="009B7BB6" w:rsidRDefault="00B57752" w:rsidP="00B57752">
      <w:pPr>
        <w:pStyle w:val="ListParagraph"/>
        <w:numPr>
          <w:ilvl w:val="0"/>
          <w:numId w:val="7"/>
        </w:numPr>
        <w:rPr>
          <w:rFonts w:cstheme="minorHAnsi"/>
          <w:sz w:val="24"/>
          <w:szCs w:val="24"/>
        </w:rPr>
      </w:pPr>
      <w:r w:rsidRPr="009B7BB6">
        <w:rPr>
          <w:rFonts w:cstheme="minorHAnsi"/>
          <w:sz w:val="24"/>
          <w:szCs w:val="24"/>
        </w:rPr>
        <w:t>The Dragons called the Virtues (Malakim or Tarshishim)</w:t>
      </w:r>
    </w:p>
    <w:p w:rsidR="00B57752" w:rsidRPr="009B7BB6" w:rsidRDefault="00B57752" w:rsidP="00B57752">
      <w:pPr>
        <w:pStyle w:val="ListParagraph"/>
        <w:numPr>
          <w:ilvl w:val="0"/>
          <w:numId w:val="7"/>
        </w:numPr>
        <w:rPr>
          <w:rFonts w:cstheme="minorHAnsi"/>
          <w:sz w:val="24"/>
          <w:szCs w:val="24"/>
        </w:rPr>
      </w:pPr>
      <w:r w:rsidRPr="009B7BB6">
        <w:rPr>
          <w:rFonts w:cstheme="minorHAnsi"/>
          <w:sz w:val="24"/>
          <w:szCs w:val="24"/>
        </w:rPr>
        <w:t>The Dragons called the Strongholds</w:t>
      </w:r>
    </w:p>
    <w:p w:rsidR="00B57752" w:rsidRPr="009B7BB6" w:rsidRDefault="00B57752" w:rsidP="00B57752">
      <w:pPr>
        <w:pStyle w:val="ListParagraph"/>
        <w:numPr>
          <w:ilvl w:val="0"/>
          <w:numId w:val="7"/>
        </w:numPr>
        <w:rPr>
          <w:rFonts w:cstheme="minorHAnsi"/>
          <w:sz w:val="24"/>
          <w:szCs w:val="24"/>
        </w:rPr>
      </w:pPr>
      <w:r w:rsidRPr="009B7BB6">
        <w:rPr>
          <w:rFonts w:cstheme="minorHAnsi"/>
          <w:sz w:val="24"/>
          <w:szCs w:val="24"/>
        </w:rPr>
        <w:t>The Dragons called the Dominions (Dominations)</w:t>
      </w:r>
    </w:p>
    <w:p w:rsidR="00B57752" w:rsidRPr="009B7BB6" w:rsidRDefault="00B57752" w:rsidP="00B57752">
      <w:pPr>
        <w:pStyle w:val="ListParagraph"/>
        <w:numPr>
          <w:ilvl w:val="0"/>
          <w:numId w:val="7"/>
        </w:numPr>
        <w:rPr>
          <w:rFonts w:cstheme="minorHAnsi"/>
          <w:sz w:val="24"/>
          <w:szCs w:val="24"/>
        </w:rPr>
      </w:pPr>
      <w:r w:rsidRPr="009B7BB6">
        <w:rPr>
          <w:rFonts w:cstheme="minorHAnsi"/>
          <w:sz w:val="24"/>
          <w:szCs w:val="24"/>
        </w:rPr>
        <w:t>The Dragons called the Hashmallims (Hashmal)</w:t>
      </w:r>
    </w:p>
    <w:p w:rsidR="00B57752" w:rsidRPr="009B7BB6" w:rsidRDefault="00B57752" w:rsidP="00B57752">
      <w:pPr>
        <w:pStyle w:val="ListParagraph"/>
        <w:numPr>
          <w:ilvl w:val="0"/>
          <w:numId w:val="7"/>
        </w:numPr>
        <w:rPr>
          <w:rFonts w:cstheme="minorHAnsi"/>
          <w:sz w:val="24"/>
          <w:szCs w:val="24"/>
        </w:rPr>
      </w:pPr>
      <w:r w:rsidRPr="009B7BB6">
        <w:rPr>
          <w:rFonts w:cstheme="minorHAnsi"/>
          <w:sz w:val="24"/>
          <w:szCs w:val="24"/>
        </w:rPr>
        <w:t>The Dragons called the Lordships</w:t>
      </w:r>
    </w:p>
    <w:p w:rsidR="00B57752" w:rsidRPr="009B7BB6" w:rsidRDefault="00B57752" w:rsidP="00B57752">
      <w:pPr>
        <w:rPr>
          <w:rFonts w:cstheme="minorHAnsi"/>
          <w:sz w:val="24"/>
          <w:szCs w:val="24"/>
        </w:rPr>
      </w:pPr>
      <w:r w:rsidRPr="009B7BB6">
        <w:rPr>
          <w:rFonts w:cstheme="minorHAnsi"/>
          <w:sz w:val="24"/>
          <w:szCs w:val="24"/>
        </w:rPr>
        <w:t>C. The Ministry of Heavenly Guardians (Protectors) with the 10 Kingdom Orders</w:t>
      </w:r>
    </w:p>
    <w:p w:rsidR="00B57752" w:rsidRPr="009B7BB6" w:rsidRDefault="00B57752" w:rsidP="00B57752">
      <w:pPr>
        <w:spacing w:after="0" w:line="240" w:lineRule="auto"/>
        <w:rPr>
          <w:rFonts w:cstheme="minorHAnsi"/>
          <w:sz w:val="24"/>
          <w:szCs w:val="24"/>
        </w:rPr>
      </w:pPr>
      <w:r w:rsidRPr="009B7BB6">
        <w:rPr>
          <w:rFonts w:cstheme="minorHAnsi"/>
          <w:sz w:val="24"/>
          <w:szCs w:val="24"/>
        </w:rPr>
        <w:t xml:space="preserve">       13. The Dragons called the Thrones (Elders &amp; Many Eyed Ones)</w:t>
      </w:r>
    </w:p>
    <w:p w:rsidR="00B57752" w:rsidRPr="009B7BB6" w:rsidRDefault="00B57752" w:rsidP="00B57752">
      <w:pPr>
        <w:spacing w:after="0" w:line="240" w:lineRule="auto"/>
        <w:rPr>
          <w:rFonts w:cstheme="minorHAnsi"/>
          <w:sz w:val="24"/>
          <w:szCs w:val="24"/>
        </w:rPr>
      </w:pPr>
      <w:r w:rsidRPr="009B7BB6">
        <w:rPr>
          <w:rFonts w:cstheme="minorHAnsi"/>
          <w:sz w:val="24"/>
          <w:szCs w:val="24"/>
        </w:rPr>
        <w:t xml:space="preserve">       14. The Dragons called the Wheels (Rims)</w:t>
      </w:r>
    </w:p>
    <w:p w:rsidR="00B57752" w:rsidRPr="009B7BB6" w:rsidRDefault="00B57752" w:rsidP="00B57752">
      <w:pPr>
        <w:spacing w:after="0" w:line="240" w:lineRule="auto"/>
        <w:rPr>
          <w:rFonts w:cstheme="minorHAnsi"/>
          <w:sz w:val="24"/>
          <w:szCs w:val="24"/>
        </w:rPr>
      </w:pPr>
      <w:r w:rsidRPr="009B7BB6">
        <w:rPr>
          <w:rFonts w:cstheme="minorHAnsi"/>
          <w:sz w:val="24"/>
          <w:szCs w:val="24"/>
        </w:rPr>
        <w:t xml:space="preserve">       15. The Dragons called the Ophanims (Erelims)</w:t>
      </w:r>
    </w:p>
    <w:p w:rsidR="00B57752" w:rsidRPr="009B7BB6" w:rsidRDefault="00B57752" w:rsidP="00B57752">
      <w:pPr>
        <w:spacing w:after="0" w:line="240" w:lineRule="auto"/>
        <w:rPr>
          <w:rFonts w:cstheme="minorHAnsi"/>
          <w:sz w:val="24"/>
          <w:szCs w:val="24"/>
        </w:rPr>
      </w:pPr>
      <w:r w:rsidRPr="009B7BB6">
        <w:rPr>
          <w:rFonts w:cstheme="minorHAnsi"/>
          <w:sz w:val="24"/>
          <w:szCs w:val="24"/>
        </w:rPr>
        <w:t xml:space="preserve">       16. The Dragons called the Ophde’s</w:t>
      </w:r>
    </w:p>
    <w:p w:rsidR="00B57752" w:rsidRPr="009B7BB6" w:rsidRDefault="00B57752" w:rsidP="00B57752">
      <w:pPr>
        <w:spacing w:after="0" w:line="240" w:lineRule="auto"/>
        <w:rPr>
          <w:rFonts w:cstheme="minorHAnsi"/>
          <w:sz w:val="24"/>
          <w:szCs w:val="24"/>
        </w:rPr>
      </w:pPr>
      <w:r w:rsidRPr="009B7BB6">
        <w:rPr>
          <w:rFonts w:cstheme="minorHAnsi"/>
          <w:sz w:val="24"/>
          <w:szCs w:val="24"/>
        </w:rPr>
        <w:t xml:space="preserve">       17. The Dragons called the Ofanims (Ofaniel or Opanniel)</w:t>
      </w:r>
    </w:p>
    <w:p w:rsidR="00B57752" w:rsidRPr="009B7BB6" w:rsidRDefault="00B57752" w:rsidP="00B57752">
      <w:pPr>
        <w:spacing w:after="0" w:line="240" w:lineRule="auto"/>
        <w:rPr>
          <w:rFonts w:cstheme="minorHAnsi"/>
          <w:sz w:val="24"/>
          <w:szCs w:val="24"/>
        </w:rPr>
      </w:pPr>
      <w:r w:rsidRPr="009B7BB6">
        <w:rPr>
          <w:rFonts w:cstheme="minorHAnsi"/>
          <w:sz w:val="24"/>
          <w:szCs w:val="24"/>
        </w:rPr>
        <w:t xml:space="preserve">       18. The Dragons called the Galgallims (Many Flamed Ones)</w:t>
      </w:r>
    </w:p>
    <w:p w:rsidR="00B57752" w:rsidRPr="009B7BB6" w:rsidRDefault="00B57752" w:rsidP="00B57752">
      <w:pPr>
        <w:spacing w:after="0" w:line="240" w:lineRule="auto"/>
        <w:rPr>
          <w:rFonts w:cstheme="minorHAnsi"/>
          <w:sz w:val="24"/>
          <w:szCs w:val="24"/>
        </w:rPr>
      </w:pPr>
      <w:r w:rsidRPr="009B7BB6">
        <w:rPr>
          <w:rFonts w:cstheme="minorHAnsi"/>
          <w:sz w:val="24"/>
          <w:szCs w:val="24"/>
        </w:rPr>
        <w:t xml:space="preserve">       19. The Dragons called the Burning Ones</w:t>
      </w:r>
    </w:p>
    <w:p w:rsidR="00B57752" w:rsidRPr="009B7BB6" w:rsidRDefault="00B57752" w:rsidP="00B57752">
      <w:pPr>
        <w:spacing w:after="0" w:line="240" w:lineRule="auto"/>
        <w:rPr>
          <w:rFonts w:cstheme="minorHAnsi"/>
          <w:sz w:val="24"/>
          <w:szCs w:val="24"/>
        </w:rPr>
      </w:pPr>
      <w:r w:rsidRPr="009B7BB6">
        <w:rPr>
          <w:rFonts w:cstheme="minorHAnsi"/>
          <w:sz w:val="24"/>
          <w:szCs w:val="24"/>
        </w:rPr>
        <w:t xml:space="preserve">       20. The Dragons called the Seraphim’s</w:t>
      </w:r>
    </w:p>
    <w:p w:rsidR="00B57752" w:rsidRPr="009B7BB6" w:rsidRDefault="00B57752" w:rsidP="00B57752">
      <w:pPr>
        <w:spacing w:after="0" w:line="240" w:lineRule="auto"/>
        <w:rPr>
          <w:rFonts w:cstheme="minorHAnsi"/>
          <w:sz w:val="24"/>
          <w:szCs w:val="24"/>
        </w:rPr>
      </w:pPr>
      <w:r w:rsidRPr="009B7BB6">
        <w:rPr>
          <w:rFonts w:cstheme="minorHAnsi"/>
          <w:sz w:val="24"/>
          <w:szCs w:val="24"/>
        </w:rPr>
        <w:t xml:space="preserve">       21. The Dragons called the Chayot’s </w:t>
      </w:r>
    </w:p>
    <w:p w:rsidR="00B57752" w:rsidRPr="009B7BB6" w:rsidRDefault="00B57752" w:rsidP="00B57752">
      <w:pPr>
        <w:spacing w:after="0" w:line="240" w:lineRule="auto"/>
        <w:rPr>
          <w:rFonts w:cstheme="minorHAnsi"/>
          <w:sz w:val="24"/>
          <w:szCs w:val="24"/>
        </w:rPr>
      </w:pPr>
      <w:r w:rsidRPr="009B7BB6">
        <w:rPr>
          <w:rFonts w:cstheme="minorHAnsi"/>
          <w:sz w:val="24"/>
          <w:szCs w:val="24"/>
        </w:rPr>
        <w:t xml:space="preserve">       22. The Dragons called the Living Creatures (Hayyot’s)</w:t>
      </w:r>
    </w:p>
    <w:p w:rsidR="00B57752" w:rsidRPr="009B7BB6" w:rsidRDefault="00B57752" w:rsidP="00B57752">
      <w:pPr>
        <w:spacing w:after="0" w:line="240" w:lineRule="auto"/>
        <w:rPr>
          <w:rFonts w:cstheme="minorHAnsi"/>
          <w:sz w:val="24"/>
          <w:szCs w:val="24"/>
        </w:rPr>
      </w:pPr>
    </w:p>
    <w:p w:rsidR="00B57752" w:rsidRPr="009B7BB6" w:rsidRDefault="00B57752" w:rsidP="00B57752">
      <w:pPr>
        <w:spacing w:after="0" w:line="240" w:lineRule="auto"/>
        <w:rPr>
          <w:rFonts w:cstheme="minorHAnsi"/>
          <w:sz w:val="24"/>
          <w:szCs w:val="24"/>
        </w:rPr>
      </w:pPr>
      <w:r w:rsidRPr="009B7BB6">
        <w:rPr>
          <w:rFonts w:cstheme="minorHAnsi"/>
          <w:sz w:val="24"/>
          <w:szCs w:val="24"/>
        </w:rPr>
        <w:t>D. The Ministry of the Heavenly Crown with the 2 Foundational Orders</w:t>
      </w:r>
    </w:p>
    <w:p w:rsidR="00B57752" w:rsidRPr="009B7BB6" w:rsidRDefault="00B57752" w:rsidP="00B57752">
      <w:pPr>
        <w:spacing w:after="0" w:line="240" w:lineRule="auto"/>
        <w:rPr>
          <w:rFonts w:cstheme="minorHAnsi"/>
          <w:sz w:val="24"/>
          <w:szCs w:val="24"/>
        </w:rPr>
      </w:pPr>
    </w:p>
    <w:p w:rsidR="00B57752" w:rsidRPr="009B7BB6" w:rsidRDefault="00B57752" w:rsidP="00B57752">
      <w:pPr>
        <w:spacing w:after="0" w:line="240" w:lineRule="auto"/>
        <w:rPr>
          <w:rFonts w:cstheme="minorHAnsi"/>
          <w:sz w:val="24"/>
          <w:szCs w:val="24"/>
        </w:rPr>
      </w:pPr>
      <w:r w:rsidRPr="009B7BB6">
        <w:rPr>
          <w:rFonts w:cstheme="minorHAnsi"/>
          <w:sz w:val="24"/>
          <w:szCs w:val="24"/>
        </w:rPr>
        <w:t xml:space="preserve">       23. The Dragons called Chubby Ones</w:t>
      </w:r>
    </w:p>
    <w:p w:rsidR="00B57752" w:rsidRPr="009B7BB6" w:rsidRDefault="00B57752" w:rsidP="00B57752">
      <w:pPr>
        <w:spacing w:after="0" w:line="240" w:lineRule="auto"/>
        <w:rPr>
          <w:rFonts w:cstheme="minorHAnsi"/>
          <w:sz w:val="24"/>
          <w:szCs w:val="24"/>
        </w:rPr>
      </w:pPr>
      <w:r w:rsidRPr="009B7BB6">
        <w:rPr>
          <w:rFonts w:cstheme="minorHAnsi"/>
          <w:sz w:val="24"/>
          <w:szCs w:val="24"/>
        </w:rPr>
        <w:t xml:space="preserve">       24. The Dragons called Cherubim’s</w:t>
      </w:r>
    </w:p>
    <w:p w:rsidR="00B57752" w:rsidRPr="009B7BB6" w:rsidRDefault="00B57752" w:rsidP="00B57752">
      <w:pPr>
        <w:spacing w:after="0" w:line="240" w:lineRule="auto"/>
        <w:rPr>
          <w:rFonts w:cstheme="minorHAnsi"/>
          <w:sz w:val="24"/>
          <w:szCs w:val="24"/>
        </w:rPr>
      </w:pPr>
    </w:p>
    <w:p w:rsidR="00B57752" w:rsidRPr="009B7BB6" w:rsidRDefault="00B57752" w:rsidP="00B57752">
      <w:pPr>
        <w:spacing w:after="0" w:line="240" w:lineRule="auto"/>
        <w:rPr>
          <w:rFonts w:cstheme="minorHAnsi"/>
          <w:sz w:val="24"/>
          <w:szCs w:val="24"/>
        </w:rPr>
      </w:pPr>
      <w:r w:rsidRPr="009B7BB6">
        <w:rPr>
          <w:rFonts w:cstheme="minorHAnsi"/>
          <w:sz w:val="24"/>
          <w:szCs w:val="24"/>
        </w:rPr>
        <w:t>E.  The 6 Supreme Dragon Lordship Commands of the Lord Elohim in the 1 Rock Order</w:t>
      </w:r>
    </w:p>
    <w:p w:rsidR="00B57752" w:rsidRPr="009B7BB6" w:rsidRDefault="00B57752" w:rsidP="00B57752">
      <w:pPr>
        <w:spacing w:after="0" w:line="240" w:lineRule="auto"/>
        <w:rPr>
          <w:rFonts w:cstheme="minorHAnsi"/>
          <w:sz w:val="24"/>
          <w:szCs w:val="24"/>
        </w:rPr>
      </w:pPr>
    </w:p>
    <w:p w:rsidR="00B57752" w:rsidRPr="009B7BB6" w:rsidRDefault="00B57752" w:rsidP="00B57752">
      <w:pPr>
        <w:spacing w:after="0" w:line="240" w:lineRule="auto"/>
        <w:rPr>
          <w:rFonts w:cstheme="minorHAnsi"/>
          <w:sz w:val="24"/>
          <w:szCs w:val="24"/>
        </w:rPr>
      </w:pPr>
      <w:r w:rsidRPr="009B7BB6">
        <w:rPr>
          <w:rFonts w:cstheme="minorHAnsi"/>
          <w:sz w:val="24"/>
          <w:szCs w:val="24"/>
        </w:rPr>
        <w:t xml:space="preserve">       25. The Dragon Order of Peter &amp; Victoria in the Military Lordship</w:t>
      </w:r>
    </w:p>
    <w:p w:rsidR="00B57752" w:rsidRPr="009B7BB6" w:rsidRDefault="00B57752" w:rsidP="00B57752">
      <w:pPr>
        <w:spacing w:after="0" w:line="240" w:lineRule="auto"/>
        <w:rPr>
          <w:rFonts w:cstheme="minorHAnsi"/>
          <w:sz w:val="24"/>
          <w:szCs w:val="24"/>
        </w:rPr>
      </w:pPr>
      <w:r w:rsidRPr="009B7BB6">
        <w:rPr>
          <w:rFonts w:cstheme="minorHAnsi"/>
          <w:sz w:val="24"/>
          <w:szCs w:val="24"/>
        </w:rPr>
        <w:t xml:space="preserve">       26. The Dragon Order of John &amp; Elizabeth in the Military Lordship </w:t>
      </w:r>
    </w:p>
    <w:p w:rsidR="00B57752" w:rsidRPr="009B7BB6" w:rsidRDefault="00B57752" w:rsidP="00B57752">
      <w:pPr>
        <w:spacing w:after="0" w:line="240" w:lineRule="auto"/>
        <w:rPr>
          <w:rFonts w:cstheme="minorHAnsi"/>
          <w:sz w:val="24"/>
          <w:szCs w:val="24"/>
        </w:rPr>
      </w:pPr>
      <w:r w:rsidRPr="009B7BB6">
        <w:rPr>
          <w:rFonts w:cstheme="minorHAnsi"/>
          <w:sz w:val="24"/>
          <w:szCs w:val="24"/>
        </w:rPr>
        <w:t xml:space="preserve">       27. The Dragon Order of Jesus &amp; Mary in the Military Lordship</w:t>
      </w:r>
    </w:p>
    <w:p w:rsidR="00B57752" w:rsidRPr="009B7BB6" w:rsidRDefault="00B57752" w:rsidP="00B57752">
      <w:pPr>
        <w:spacing w:after="0" w:line="240" w:lineRule="auto"/>
        <w:rPr>
          <w:rFonts w:cstheme="minorHAnsi"/>
          <w:sz w:val="24"/>
          <w:szCs w:val="24"/>
        </w:rPr>
      </w:pPr>
      <w:r w:rsidRPr="009B7BB6">
        <w:rPr>
          <w:rFonts w:cstheme="minorHAnsi"/>
          <w:sz w:val="24"/>
          <w:szCs w:val="24"/>
        </w:rPr>
        <w:t xml:space="preserve">       28. The Dragon Order </w:t>
      </w:r>
      <w:r w:rsidR="00CF182C" w:rsidRPr="009B7BB6">
        <w:rPr>
          <w:rFonts w:cstheme="minorHAnsi"/>
          <w:sz w:val="24"/>
          <w:szCs w:val="24"/>
        </w:rPr>
        <w:t xml:space="preserve">of </w:t>
      </w:r>
      <w:r w:rsidRPr="009B7BB6">
        <w:rPr>
          <w:rFonts w:cstheme="minorHAnsi"/>
          <w:sz w:val="24"/>
          <w:szCs w:val="24"/>
        </w:rPr>
        <w:t>James &amp; Mary (2-fold office) in the Military Lordship</w:t>
      </w:r>
    </w:p>
    <w:p w:rsidR="00B57752" w:rsidRPr="009B7BB6" w:rsidRDefault="00B57752" w:rsidP="00B57752">
      <w:pPr>
        <w:spacing w:after="0" w:line="240" w:lineRule="auto"/>
        <w:rPr>
          <w:rFonts w:cstheme="minorHAnsi"/>
          <w:sz w:val="24"/>
          <w:szCs w:val="24"/>
        </w:rPr>
      </w:pPr>
      <w:r w:rsidRPr="009B7BB6">
        <w:rPr>
          <w:rFonts w:cstheme="minorHAnsi"/>
          <w:sz w:val="24"/>
          <w:szCs w:val="24"/>
        </w:rPr>
        <w:t xml:space="preserve">       29. The Dragon Order of Stephen &amp; Barbara in the Ministerial Lordship</w:t>
      </w:r>
    </w:p>
    <w:p w:rsidR="00B57752" w:rsidRPr="009B7BB6" w:rsidRDefault="00B57752" w:rsidP="00B57752">
      <w:pPr>
        <w:spacing w:after="0" w:line="240" w:lineRule="auto"/>
        <w:rPr>
          <w:rFonts w:cstheme="minorHAnsi"/>
          <w:sz w:val="24"/>
          <w:szCs w:val="24"/>
        </w:rPr>
      </w:pPr>
      <w:r w:rsidRPr="009B7BB6">
        <w:rPr>
          <w:rFonts w:cstheme="minorHAnsi"/>
          <w:sz w:val="24"/>
          <w:szCs w:val="24"/>
        </w:rPr>
        <w:t xml:space="preserve">       30. The Dragon Order of Elohim &amp; Victoria (Hosts, Camps &amp; Armies) in the all Lordship</w:t>
      </w:r>
    </w:p>
    <w:p w:rsidR="00B57752" w:rsidRPr="009B7BB6" w:rsidRDefault="00B57752" w:rsidP="00B57752">
      <w:pPr>
        <w:spacing w:after="0" w:line="480" w:lineRule="auto"/>
        <w:rPr>
          <w:rFonts w:cstheme="minorHAnsi"/>
          <w:sz w:val="24"/>
          <w:szCs w:val="24"/>
        </w:rPr>
      </w:pPr>
    </w:p>
    <w:p w:rsidR="00B57752" w:rsidRPr="009B7BB6" w:rsidRDefault="00B57752" w:rsidP="00B57752">
      <w:pPr>
        <w:spacing w:after="0" w:line="480" w:lineRule="auto"/>
        <w:rPr>
          <w:rFonts w:cstheme="minorHAnsi"/>
          <w:sz w:val="24"/>
          <w:szCs w:val="24"/>
        </w:rPr>
      </w:pPr>
      <w:r w:rsidRPr="009B7BB6">
        <w:rPr>
          <w:rFonts w:cstheme="minorHAnsi"/>
          <w:sz w:val="24"/>
          <w:szCs w:val="24"/>
        </w:rPr>
        <w:t xml:space="preserve">Chapter 3: Who is the Law? The Law Enforcement Armed Forces </w:t>
      </w:r>
    </w:p>
    <w:p w:rsidR="00B57752" w:rsidRPr="009B7BB6" w:rsidRDefault="00B57752" w:rsidP="00B57752">
      <w:pPr>
        <w:spacing w:after="0" w:line="480" w:lineRule="auto"/>
        <w:rPr>
          <w:rFonts w:cstheme="minorHAnsi"/>
          <w:sz w:val="24"/>
          <w:szCs w:val="24"/>
        </w:rPr>
      </w:pPr>
      <w:r w:rsidRPr="009B7BB6">
        <w:rPr>
          <w:rFonts w:cstheme="minorHAnsi"/>
          <w:sz w:val="24"/>
          <w:szCs w:val="24"/>
        </w:rPr>
        <w:t>The Law called the Laws</w:t>
      </w:r>
    </w:p>
    <w:p w:rsidR="00B57752" w:rsidRPr="009B7BB6" w:rsidRDefault="00B57752" w:rsidP="00B57752">
      <w:pPr>
        <w:pStyle w:val="ListParagraph"/>
        <w:numPr>
          <w:ilvl w:val="0"/>
          <w:numId w:val="10"/>
        </w:numPr>
        <w:spacing w:line="240" w:lineRule="auto"/>
        <w:rPr>
          <w:rFonts w:cstheme="minorHAnsi"/>
          <w:sz w:val="24"/>
          <w:szCs w:val="24"/>
        </w:rPr>
      </w:pPr>
      <w:r w:rsidRPr="009B7BB6">
        <w:rPr>
          <w:rFonts w:cstheme="minorHAnsi"/>
          <w:sz w:val="24"/>
          <w:szCs w:val="24"/>
        </w:rPr>
        <w:t>The Law called Laws</w:t>
      </w:r>
    </w:p>
    <w:p w:rsidR="00B57752" w:rsidRPr="009B7BB6" w:rsidRDefault="00B57752" w:rsidP="00B57752">
      <w:pPr>
        <w:pStyle w:val="ListParagraph"/>
        <w:numPr>
          <w:ilvl w:val="0"/>
          <w:numId w:val="10"/>
        </w:numPr>
        <w:spacing w:line="240" w:lineRule="auto"/>
        <w:rPr>
          <w:rFonts w:cstheme="minorHAnsi"/>
          <w:sz w:val="24"/>
          <w:szCs w:val="24"/>
        </w:rPr>
      </w:pPr>
      <w:r w:rsidRPr="009B7BB6">
        <w:rPr>
          <w:rFonts w:cstheme="minorHAnsi"/>
          <w:sz w:val="24"/>
          <w:szCs w:val="24"/>
        </w:rPr>
        <w:t>The Law called the Ways</w:t>
      </w:r>
    </w:p>
    <w:p w:rsidR="00B57752" w:rsidRPr="009B7BB6" w:rsidRDefault="00B57752" w:rsidP="00B57752">
      <w:pPr>
        <w:pStyle w:val="ListParagraph"/>
        <w:numPr>
          <w:ilvl w:val="0"/>
          <w:numId w:val="10"/>
        </w:numPr>
        <w:spacing w:line="240" w:lineRule="auto"/>
        <w:rPr>
          <w:rFonts w:cstheme="minorHAnsi"/>
          <w:sz w:val="24"/>
          <w:szCs w:val="24"/>
        </w:rPr>
      </w:pPr>
      <w:r w:rsidRPr="009B7BB6">
        <w:rPr>
          <w:rFonts w:cstheme="minorHAnsi"/>
          <w:sz w:val="24"/>
          <w:szCs w:val="24"/>
        </w:rPr>
        <w:t>The Law called the Testimonies</w:t>
      </w:r>
    </w:p>
    <w:p w:rsidR="00B57752" w:rsidRPr="009B7BB6" w:rsidRDefault="00B57752" w:rsidP="00B57752">
      <w:pPr>
        <w:pStyle w:val="ListParagraph"/>
        <w:numPr>
          <w:ilvl w:val="0"/>
          <w:numId w:val="10"/>
        </w:numPr>
        <w:spacing w:line="240" w:lineRule="auto"/>
        <w:rPr>
          <w:rFonts w:cstheme="minorHAnsi"/>
          <w:sz w:val="24"/>
          <w:szCs w:val="24"/>
        </w:rPr>
      </w:pPr>
      <w:r w:rsidRPr="009B7BB6">
        <w:rPr>
          <w:rFonts w:cstheme="minorHAnsi"/>
          <w:sz w:val="24"/>
          <w:szCs w:val="24"/>
        </w:rPr>
        <w:t>The Law called the Stipulations</w:t>
      </w:r>
    </w:p>
    <w:p w:rsidR="00B57752" w:rsidRPr="009B7BB6" w:rsidRDefault="00B57752" w:rsidP="00B57752">
      <w:pPr>
        <w:pStyle w:val="ListParagraph"/>
        <w:numPr>
          <w:ilvl w:val="0"/>
          <w:numId w:val="10"/>
        </w:numPr>
        <w:spacing w:line="240" w:lineRule="auto"/>
        <w:rPr>
          <w:rFonts w:cstheme="minorHAnsi"/>
          <w:sz w:val="24"/>
          <w:szCs w:val="24"/>
        </w:rPr>
      </w:pPr>
      <w:r w:rsidRPr="009B7BB6">
        <w:rPr>
          <w:rFonts w:cstheme="minorHAnsi"/>
          <w:sz w:val="24"/>
          <w:szCs w:val="24"/>
        </w:rPr>
        <w:t>The Law called the Requirements</w:t>
      </w:r>
    </w:p>
    <w:p w:rsidR="00B57752" w:rsidRPr="009B7BB6" w:rsidRDefault="00B57752" w:rsidP="00B57752">
      <w:pPr>
        <w:pStyle w:val="ListParagraph"/>
        <w:numPr>
          <w:ilvl w:val="0"/>
          <w:numId w:val="10"/>
        </w:numPr>
        <w:spacing w:line="240" w:lineRule="auto"/>
        <w:rPr>
          <w:rFonts w:cstheme="minorHAnsi"/>
          <w:sz w:val="24"/>
          <w:szCs w:val="24"/>
        </w:rPr>
      </w:pPr>
      <w:r w:rsidRPr="009B7BB6">
        <w:rPr>
          <w:rFonts w:cstheme="minorHAnsi"/>
          <w:sz w:val="24"/>
          <w:szCs w:val="24"/>
        </w:rPr>
        <w:t>The Law called the Precepts</w:t>
      </w:r>
    </w:p>
    <w:p w:rsidR="00B57752" w:rsidRPr="009B7BB6" w:rsidRDefault="00B57752" w:rsidP="00B57752">
      <w:pPr>
        <w:pStyle w:val="ListParagraph"/>
        <w:numPr>
          <w:ilvl w:val="0"/>
          <w:numId w:val="10"/>
        </w:numPr>
        <w:spacing w:line="240" w:lineRule="auto"/>
        <w:rPr>
          <w:rFonts w:cstheme="minorHAnsi"/>
          <w:sz w:val="24"/>
          <w:szCs w:val="24"/>
        </w:rPr>
      </w:pPr>
      <w:r w:rsidRPr="009B7BB6">
        <w:rPr>
          <w:rFonts w:cstheme="minorHAnsi"/>
          <w:sz w:val="24"/>
          <w:szCs w:val="24"/>
        </w:rPr>
        <w:t>The Law called the Statutes</w:t>
      </w:r>
    </w:p>
    <w:p w:rsidR="00B57752" w:rsidRPr="009B7BB6" w:rsidRDefault="00B57752" w:rsidP="00B57752">
      <w:pPr>
        <w:pStyle w:val="ListParagraph"/>
        <w:numPr>
          <w:ilvl w:val="0"/>
          <w:numId w:val="10"/>
        </w:numPr>
        <w:spacing w:line="240" w:lineRule="auto"/>
        <w:rPr>
          <w:rFonts w:cstheme="minorHAnsi"/>
          <w:sz w:val="24"/>
          <w:szCs w:val="24"/>
        </w:rPr>
      </w:pPr>
      <w:r w:rsidRPr="009B7BB6">
        <w:rPr>
          <w:rFonts w:cstheme="minorHAnsi"/>
          <w:sz w:val="24"/>
          <w:szCs w:val="24"/>
        </w:rPr>
        <w:t>The Law called the Decrees</w:t>
      </w:r>
    </w:p>
    <w:p w:rsidR="00B57752" w:rsidRPr="009B7BB6" w:rsidRDefault="00B57752" w:rsidP="00B57752">
      <w:pPr>
        <w:pStyle w:val="ListParagraph"/>
        <w:numPr>
          <w:ilvl w:val="0"/>
          <w:numId w:val="10"/>
        </w:numPr>
        <w:spacing w:line="240" w:lineRule="auto"/>
        <w:rPr>
          <w:rFonts w:cstheme="minorHAnsi"/>
          <w:sz w:val="24"/>
          <w:szCs w:val="24"/>
        </w:rPr>
      </w:pPr>
      <w:r w:rsidRPr="009B7BB6">
        <w:rPr>
          <w:rFonts w:cstheme="minorHAnsi"/>
          <w:sz w:val="24"/>
          <w:szCs w:val="24"/>
        </w:rPr>
        <w:t>The Law called the Ordinances</w:t>
      </w:r>
    </w:p>
    <w:p w:rsidR="00B57752" w:rsidRPr="009B7BB6" w:rsidRDefault="00B57752" w:rsidP="00B57752">
      <w:pPr>
        <w:pStyle w:val="ListParagraph"/>
        <w:numPr>
          <w:ilvl w:val="0"/>
          <w:numId w:val="10"/>
        </w:numPr>
        <w:spacing w:line="240" w:lineRule="auto"/>
        <w:rPr>
          <w:rFonts w:cstheme="minorHAnsi"/>
          <w:sz w:val="24"/>
          <w:szCs w:val="24"/>
        </w:rPr>
      </w:pPr>
      <w:r w:rsidRPr="009B7BB6">
        <w:rPr>
          <w:rFonts w:cstheme="minorHAnsi"/>
          <w:sz w:val="24"/>
          <w:szCs w:val="24"/>
        </w:rPr>
        <w:t>The Law called the Commands</w:t>
      </w:r>
    </w:p>
    <w:p w:rsidR="00B57752" w:rsidRPr="009B7BB6" w:rsidRDefault="00B57752" w:rsidP="00B57752">
      <w:pPr>
        <w:pStyle w:val="ListParagraph"/>
        <w:numPr>
          <w:ilvl w:val="0"/>
          <w:numId w:val="10"/>
        </w:numPr>
        <w:spacing w:line="240" w:lineRule="auto"/>
        <w:rPr>
          <w:rFonts w:cstheme="minorHAnsi"/>
          <w:sz w:val="24"/>
          <w:szCs w:val="24"/>
        </w:rPr>
      </w:pPr>
      <w:r w:rsidRPr="009B7BB6">
        <w:rPr>
          <w:rFonts w:cstheme="minorHAnsi"/>
          <w:sz w:val="24"/>
          <w:szCs w:val="24"/>
        </w:rPr>
        <w:t>The Law called the Judgments</w:t>
      </w:r>
    </w:p>
    <w:p w:rsidR="00B57752" w:rsidRPr="009B7BB6" w:rsidRDefault="00B57752" w:rsidP="00B57752">
      <w:pPr>
        <w:pStyle w:val="ListParagraph"/>
        <w:numPr>
          <w:ilvl w:val="0"/>
          <w:numId w:val="10"/>
        </w:numPr>
        <w:spacing w:line="240" w:lineRule="auto"/>
        <w:rPr>
          <w:rFonts w:cstheme="minorHAnsi"/>
          <w:sz w:val="24"/>
          <w:szCs w:val="24"/>
        </w:rPr>
      </w:pPr>
      <w:r w:rsidRPr="009B7BB6">
        <w:rPr>
          <w:rFonts w:cstheme="minorHAnsi"/>
          <w:sz w:val="24"/>
          <w:szCs w:val="24"/>
        </w:rPr>
        <w:t>The Law called the Words</w:t>
      </w:r>
    </w:p>
    <w:p w:rsidR="00B57752" w:rsidRPr="009B7BB6" w:rsidRDefault="00B57752" w:rsidP="00B57752">
      <w:pPr>
        <w:pStyle w:val="ListParagraph"/>
        <w:numPr>
          <w:ilvl w:val="0"/>
          <w:numId w:val="10"/>
        </w:numPr>
        <w:spacing w:line="240" w:lineRule="auto"/>
        <w:rPr>
          <w:rFonts w:cstheme="minorHAnsi"/>
          <w:sz w:val="24"/>
          <w:szCs w:val="24"/>
        </w:rPr>
      </w:pPr>
      <w:r w:rsidRPr="009B7BB6">
        <w:rPr>
          <w:rFonts w:cstheme="minorHAnsi"/>
          <w:sz w:val="24"/>
          <w:szCs w:val="24"/>
        </w:rPr>
        <w:t>The Law called the Regulations</w:t>
      </w:r>
    </w:p>
    <w:p w:rsidR="00B57752" w:rsidRPr="009B7BB6" w:rsidRDefault="00B57752" w:rsidP="00B57752">
      <w:pPr>
        <w:pStyle w:val="ListParagraph"/>
        <w:numPr>
          <w:ilvl w:val="0"/>
          <w:numId w:val="10"/>
        </w:numPr>
        <w:spacing w:line="240" w:lineRule="auto"/>
        <w:rPr>
          <w:rFonts w:cstheme="minorHAnsi"/>
          <w:sz w:val="24"/>
          <w:szCs w:val="24"/>
        </w:rPr>
      </w:pPr>
      <w:r w:rsidRPr="009B7BB6">
        <w:rPr>
          <w:rFonts w:cstheme="minorHAnsi"/>
          <w:sz w:val="24"/>
          <w:szCs w:val="24"/>
        </w:rPr>
        <w:t>The Law called the Teachings</w:t>
      </w:r>
    </w:p>
    <w:p w:rsidR="00B57752" w:rsidRPr="009B7BB6" w:rsidRDefault="00B57752" w:rsidP="00B57752">
      <w:pPr>
        <w:pStyle w:val="ListParagraph"/>
        <w:numPr>
          <w:ilvl w:val="0"/>
          <w:numId w:val="10"/>
        </w:numPr>
        <w:spacing w:line="240" w:lineRule="auto"/>
        <w:rPr>
          <w:rFonts w:cstheme="minorHAnsi"/>
          <w:sz w:val="24"/>
          <w:szCs w:val="24"/>
        </w:rPr>
      </w:pPr>
      <w:r w:rsidRPr="009B7BB6">
        <w:rPr>
          <w:rFonts w:cstheme="minorHAnsi"/>
          <w:sz w:val="24"/>
          <w:szCs w:val="24"/>
        </w:rPr>
        <w:t>The Law called the Rules</w:t>
      </w:r>
    </w:p>
    <w:p w:rsidR="00B57752" w:rsidRPr="009B7BB6" w:rsidRDefault="00B57752" w:rsidP="00B57752">
      <w:pPr>
        <w:pStyle w:val="ListParagraph"/>
        <w:numPr>
          <w:ilvl w:val="0"/>
          <w:numId w:val="10"/>
        </w:numPr>
        <w:spacing w:line="240" w:lineRule="auto"/>
        <w:rPr>
          <w:rFonts w:cstheme="minorHAnsi"/>
          <w:sz w:val="24"/>
          <w:szCs w:val="24"/>
        </w:rPr>
      </w:pPr>
      <w:r w:rsidRPr="009B7BB6">
        <w:rPr>
          <w:rFonts w:cstheme="minorHAnsi"/>
          <w:sz w:val="24"/>
          <w:szCs w:val="24"/>
        </w:rPr>
        <w:t>The Law called the Codes (Penal)</w:t>
      </w:r>
    </w:p>
    <w:p w:rsidR="00B57752" w:rsidRPr="009B7BB6" w:rsidRDefault="00B57752" w:rsidP="00B57752">
      <w:pPr>
        <w:pStyle w:val="ListParagraph"/>
        <w:numPr>
          <w:ilvl w:val="0"/>
          <w:numId w:val="10"/>
        </w:numPr>
        <w:spacing w:line="240" w:lineRule="auto"/>
        <w:rPr>
          <w:rFonts w:cstheme="minorHAnsi"/>
          <w:sz w:val="24"/>
          <w:szCs w:val="24"/>
        </w:rPr>
      </w:pPr>
      <w:r w:rsidRPr="009B7BB6">
        <w:rPr>
          <w:rFonts w:cstheme="minorHAnsi"/>
          <w:sz w:val="24"/>
          <w:szCs w:val="24"/>
        </w:rPr>
        <w:t>The Law called the Covenant Rituals (Law Book)</w:t>
      </w:r>
    </w:p>
    <w:p w:rsidR="00B57752" w:rsidRPr="009B7BB6" w:rsidRDefault="00B57752" w:rsidP="00B57752">
      <w:pPr>
        <w:pStyle w:val="ListParagraph"/>
        <w:numPr>
          <w:ilvl w:val="0"/>
          <w:numId w:val="10"/>
        </w:numPr>
        <w:spacing w:line="240" w:lineRule="auto"/>
        <w:rPr>
          <w:rFonts w:cstheme="minorHAnsi"/>
          <w:sz w:val="24"/>
          <w:szCs w:val="24"/>
        </w:rPr>
      </w:pPr>
      <w:r w:rsidRPr="009B7BB6">
        <w:rPr>
          <w:rFonts w:cstheme="minorHAnsi"/>
          <w:sz w:val="24"/>
          <w:szCs w:val="24"/>
        </w:rPr>
        <w:t xml:space="preserve">The Law called the Manuals </w:t>
      </w:r>
    </w:p>
    <w:p w:rsidR="00B57752" w:rsidRPr="009B7BB6" w:rsidRDefault="00B57752" w:rsidP="00B57752">
      <w:pPr>
        <w:pStyle w:val="ListParagraph"/>
        <w:numPr>
          <w:ilvl w:val="0"/>
          <w:numId w:val="10"/>
        </w:numPr>
        <w:spacing w:line="240" w:lineRule="auto"/>
        <w:rPr>
          <w:rFonts w:cstheme="minorHAnsi"/>
          <w:sz w:val="24"/>
          <w:szCs w:val="24"/>
        </w:rPr>
      </w:pPr>
      <w:r w:rsidRPr="009B7BB6">
        <w:rPr>
          <w:rFonts w:cstheme="minorHAnsi"/>
          <w:sz w:val="24"/>
          <w:szCs w:val="24"/>
        </w:rPr>
        <w:t>The Law called the 2</w:t>
      </w:r>
      <w:r w:rsidRPr="009B7BB6">
        <w:rPr>
          <w:rFonts w:cstheme="minorHAnsi"/>
          <w:sz w:val="24"/>
          <w:szCs w:val="24"/>
          <w:vertAlign w:val="superscript"/>
        </w:rPr>
        <w:t>nd</w:t>
      </w:r>
      <w:r w:rsidRPr="009B7BB6">
        <w:rPr>
          <w:rFonts w:cstheme="minorHAnsi"/>
          <w:sz w:val="24"/>
          <w:szCs w:val="24"/>
        </w:rPr>
        <w:t xml:space="preserve"> Greatest Command</w:t>
      </w:r>
    </w:p>
    <w:p w:rsidR="00B57752" w:rsidRPr="009B7BB6" w:rsidRDefault="00B57752" w:rsidP="00B57752">
      <w:pPr>
        <w:pStyle w:val="ListParagraph"/>
        <w:numPr>
          <w:ilvl w:val="0"/>
          <w:numId w:val="10"/>
        </w:numPr>
        <w:spacing w:line="240" w:lineRule="auto"/>
        <w:rPr>
          <w:rFonts w:cstheme="minorHAnsi"/>
          <w:sz w:val="24"/>
          <w:szCs w:val="24"/>
        </w:rPr>
      </w:pPr>
      <w:r w:rsidRPr="009B7BB6">
        <w:rPr>
          <w:rFonts w:cstheme="minorHAnsi"/>
          <w:sz w:val="24"/>
          <w:szCs w:val="24"/>
        </w:rPr>
        <w:t>The Law called the 1</w:t>
      </w:r>
      <w:r w:rsidRPr="009B7BB6">
        <w:rPr>
          <w:rFonts w:cstheme="minorHAnsi"/>
          <w:sz w:val="24"/>
          <w:szCs w:val="24"/>
          <w:vertAlign w:val="superscript"/>
        </w:rPr>
        <w:t>st</w:t>
      </w:r>
      <w:r w:rsidRPr="009B7BB6">
        <w:rPr>
          <w:rFonts w:cstheme="minorHAnsi"/>
          <w:sz w:val="24"/>
          <w:szCs w:val="24"/>
        </w:rPr>
        <w:t xml:space="preserve"> Greatest Command</w:t>
      </w:r>
    </w:p>
    <w:p w:rsidR="00B57752" w:rsidRPr="009B7BB6" w:rsidRDefault="00B57752" w:rsidP="00B57752">
      <w:pPr>
        <w:pStyle w:val="ListParagraph"/>
        <w:numPr>
          <w:ilvl w:val="0"/>
          <w:numId w:val="10"/>
        </w:numPr>
        <w:spacing w:line="240" w:lineRule="auto"/>
        <w:rPr>
          <w:rFonts w:cstheme="minorHAnsi"/>
          <w:sz w:val="24"/>
          <w:szCs w:val="24"/>
        </w:rPr>
      </w:pPr>
      <w:r w:rsidRPr="009B7BB6">
        <w:rPr>
          <w:rFonts w:cstheme="minorHAnsi"/>
          <w:sz w:val="24"/>
          <w:szCs w:val="24"/>
        </w:rPr>
        <w:t>The Law called the Order of Aaron in Jewish Law of God  in 2 or 3 witnesses</w:t>
      </w:r>
    </w:p>
    <w:p w:rsidR="00B57752" w:rsidRPr="009B7BB6" w:rsidRDefault="00B57752" w:rsidP="00B57752">
      <w:pPr>
        <w:pStyle w:val="ListParagraph"/>
        <w:numPr>
          <w:ilvl w:val="0"/>
          <w:numId w:val="10"/>
        </w:numPr>
        <w:spacing w:line="240" w:lineRule="auto"/>
        <w:rPr>
          <w:rFonts w:cstheme="minorHAnsi"/>
          <w:sz w:val="24"/>
          <w:szCs w:val="24"/>
        </w:rPr>
      </w:pPr>
      <w:r w:rsidRPr="009B7BB6">
        <w:rPr>
          <w:rFonts w:cstheme="minorHAnsi"/>
          <w:sz w:val="24"/>
          <w:szCs w:val="24"/>
        </w:rPr>
        <w:t>The Law called the Order of Moses in Jewish Law of God in 2 or 3 witnesses</w:t>
      </w:r>
    </w:p>
    <w:p w:rsidR="00B57752" w:rsidRPr="009B7BB6" w:rsidRDefault="00B57752" w:rsidP="00B57752">
      <w:pPr>
        <w:pStyle w:val="ListParagraph"/>
        <w:numPr>
          <w:ilvl w:val="0"/>
          <w:numId w:val="10"/>
        </w:numPr>
        <w:spacing w:line="240" w:lineRule="auto"/>
        <w:rPr>
          <w:rFonts w:cstheme="minorHAnsi"/>
          <w:sz w:val="24"/>
          <w:szCs w:val="24"/>
        </w:rPr>
      </w:pPr>
      <w:r w:rsidRPr="009B7BB6">
        <w:rPr>
          <w:rFonts w:cstheme="minorHAnsi"/>
          <w:sz w:val="24"/>
          <w:szCs w:val="24"/>
        </w:rPr>
        <w:t>The Law called the Order of James in Gentile Law of God in 1 or 2 witnesses</w:t>
      </w:r>
    </w:p>
    <w:p w:rsidR="00B57752" w:rsidRPr="009B7BB6" w:rsidRDefault="00B57752" w:rsidP="00B57752">
      <w:pPr>
        <w:pStyle w:val="ListParagraph"/>
        <w:numPr>
          <w:ilvl w:val="0"/>
          <w:numId w:val="10"/>
        </w:numPr>
        <w:spacing w:line="240" w:lineRule="auto"/>
        <w:rPr>
          <w:rFonts w:cstheme="minorHAnsi"/>
          <w:sz w:val="24"/>
          <w:szCs w:val="24"/>
        </w:rPr>
      </w:pPr>
      <w:r w:rsidRPr="009B7BB6">
        <w:rPr>
          <w:rFonts w:cstheme="minorHAnsi"/>
          <w:sz w:val="24"/>
          <w:szCs w:val="24"/>
        </w:rPr>
        <w:t>The Law called the Order of James in Christian Law of God in alone or 1 witness</w:t>
      </w:r>
    </w:p>
    <w:p w:rsidR="00B57752" w:rsidRPr="009B7BB6" w:rsidRDefault="00B57752" w:rsidP="00B57752">
      <w:pPr>
        <w:pStyle w:val="ListParagraph"/>
        <w:numPr>
          <w:ilvl w:val="0"/>
          <w:numId w:val="10"/>
        </w:numPr>
        <w:spacing w:line="240" w:lineRule="auto"/>
        <w:rPr>
          <w:rFonts w:cstheme="minorHAnsi"/>
          <w:sz w:val="24"/>
          <w:szCs w:val="24"/>
        </w:rPr>
      </w:pPr>
      <w:r w:rsidRPr="009B7BB6">
        <w:rPr>
          <w:rFonts w:cstheme="minorHAnsi"/>
          <w:sz w:val="24"/>
          <w:szCs w:val="24"/>
        </w:rPr>
        <w:t>The Law Order of Peter &amp; Victoria in the beginning &amp; end of the Law of Yah</w:t>
      </w:r>
    </w:p>
    <w:p w:rsidR="00B57752" w:rsidRPr="009B7BB6" w:rsidRDefault="00B57752" w:rsidP="00B57752">
      <w:pPr>
        <w:pStyle w:val="ListParagraph"/>
        <w:numPr>
          <w:ilvl w:val="0"/>
          <w:numId w:val="10"/>
        </w:numPr>
        <w:spacing w:line="240" w:lineRule="auto"/>
        <w:rPr>
          <w:rFonts w:cstheme="minorHAnsi"/>
          <w:sz w:val="24"/>
          <w:szCs w:val="24"/>
        </w:rPr>
      </w:pPr>
      <w:r w:rsidRPr="009B7BB6">
        <w:rPr>
          <w:rFonts w:cstheme="minorHAnsi"/>
          <w:sz w:val="24"/>
          <w:szCs w:val="24"/>
        </w:rPr>
        <w:t>The Law Order of John &amp; Elizabeth in the beginning &amp; end of the Law of Yah</w:t>
      </w:r>
    </w:p>
    <w:p w:rsidR="00B57752" w:rsidRPr="009B7BB6" w:rsidRDefault="00B57752" w:rsidP="00B57752">
      <w:pPr>
        <w:pStyle w:val="ListParagraph"/>
        <w:numPr>
          <w:ilvl w:val="0"/>
          <w:numId w:val="10"/>
        </w:numPr>
        <w:spacing w:line="240" w:lineRule="auto"/>
        <w:rPr>
          <w:rFonts w:cstheme="minorHAnsi"/>
          <w:sz w:val="24"/>
          <w:szCs w:val="24"/>
        </w:rPr>
      </w:pPr>
      <w:r w:rsidRPr="009B7BB6">
        <w:rPr>
          <w:rFonts w:cstheme="minorHAnsi"/>
          <w:sz w:val="24"/>
          <w:szCs w:val="24"/>
        </w:rPr>
        <w:t>The Law Order of Jesus &amp; Mary in the beginning &amp; end of the  Law of Yah</w:t>
      </w:r>
    </w:p>
    <w:p w:rsidR="00B57752" w:rsidRPr="009B7BB6" w:rsidRDefault="00B57752" w:rsidP="00B57752">
      <w:pPr>
        <w:pStyle w:val="ListParagraph"/>
        <w:numPr>
          <w:ilvl w:val="0"/>
          <w:numId w:val="10"/>
        </w:numPr>
        <w:spacing w:line="240" w:lineRule="auto"/>
        <w:rPr>
          <w:rFonts w:cstheme="minorHAnsi"/>
          <w:sz w:val="24"/>
          <w:szCs w:val="24"/>
        </w:rPr>
      </w:pPr>
      <w:r w:rsidRPr="009B7BB6">
        <w:rPr>
          <w:rFonts w:cstheme="minorHAnsi"/>
          <w:sz w:val="24"/>
          <w:szCs w:val="24"/>
        </w:rPr>
        <w:t xml:space="preserve">The Law Order of James &amp; Mary (2-fold office) in the beginning &amp; end of the Law of Yah </w:t>
      </w:r>
    </w:p>
    <w:p w:rsidR="00B57752" w:rsidRPr="009B7BB6" w:rsidRDefault="00B57752" w:rsidP="00B57752">
      <w:pPr>
        <w:pStyle w:val="ListParagraph"/>
        <w:numPr>
          <w:ilvl w:val="0"/>
          <w:numId w:val="10"/>
        </w:numPr>
        <w:spacing w:line="240" w:lineRule="auto"/>
        <w:rPr>
          <w:rFonts w:cstheme="minorHAnsi"/>
          <w:sz w:val="24"/>
          <w:szCs w:val="24"/>
        </w:rPr>
      </w:pPr>
      <w:r w:rsidRPr="009B7BB6">
        <w:rPr>
          <w:rFonts w:cstheme="minorHAnsi"/>
          <w:sz w:val="24"/>
          <w:szCs w:val="24"/>
        </w:rPr>
        <w:t>The Law Order of Stephen &amp; Barbara in the beginning &amp; end of the Law of Yah</w:t>
      </w:r>
    </w:p>
    <w:p w:rsidR="00B57752" w:rsidRPr="009B7BB6" w:rsidRDefault="00B57752" w:rsidP="00B57752">
      <w:pPr>
        <w:pStyle w:val="ListParagraph"/>
        <w:numPr>
          <w:ilvl w:val="0"/>
          <w:numId w:val="10"/>
        </w:numPr>
        <w:spacing w:line="240" w:lineRule="auto"/>
        <w:rPr>
          <w:rFonts w:cstheme="minorHAnsi"/>
          <w:sz w:val="24"/>
          <w:szCs w:val="24"/>
        </w:rPr>
      </w:pPr>
      <w:r w:rsidRPr="009B7BB6">
        <w:rPr>
          <w:rFonts w:cstheme="minorHAnsi"/>
          <w:sz w:val="24"/>
          <w:szCs w:val="24"/>
        </w:rPr>
        <w:t>The Law Order of (El) Yah &amp; Victoria the Eternal Law of the Lord Yah’s Creator Law</w:t>
      </w:r>
    </w:p>
    <w:p w:rsidR="00B57752" w:rsidRPr="009B7BB6" w:rsidRDefault="00B57752" w:rsidP="00B57752">
      <w:pPr>
        <w:spacing w:line="240" w:lineRule="auto"/>
        <w:rPr>
          <w:rFonts w:cstheme="minorHAnsi"/>
          <w:sz w:val="24"/>
          <w:szCs w:val="24"/>
        </w:rPr>
      </w:pPr>
      <w:r w:rsidRPr="009B7BB6">
        <w:rPr>
          <w:rFonts w:cstheme="minorHAnsi"/>
          <w:sz w:val="24"/>
          <w:szCs w:val="24"/>
        </w:rPr>
        <w:t xml:space="preserve">Chapter 4: Who are the other Lords and other Ladies? The Ministerial Kingdom Lordships </w:t>
      </w:r>
    </w:p>
    <w:p w:rsidR="00B57752" w:rsidRPr="009B7BB6" w:rsidRDefault="00B57752" w:rsidP="00B57752">
      <w:pPr>
        <w:pStyle w:val="ListParagraph"/>
        <w:numPr>
          <w:ilvl w:val="0"/>
          <w:numId w:val="11"/>
        </w:numPr>
        <w:spacing w:line="240" w:lineRule="auto"/>
        <w:rPr>
          <w:rFonts w:cstheme="minorHAnsi"/>
          <w:sz w:val="24"/>
          <w:szCs w:val="24"/>
        </w:rPr>
      </w:pPr>
      <w:r w:rsidRPr="009B7BB6">
        <w:rPr>
          <w:rFonts w:cstheme="minorHAnsi"/>
          <w:sz w:val="24"/>
          <w:szCs w:val="24"/>
        </w:rPr>
        <w:t>The 61 Lords over all &amp; 61 Ladies over all</w:t>
      </w:r>
    </w:p>
    <w:p w:rsidR="00B57752" w:rsidRPr="009B7BB6" w:rsidRDefault="00B57752" w:rsidP="00B57752">
      <w:pPr>
        <w:spacing w:line="240" w:lineRule="auto"/>
        <w:rPr>
          <w:rFonts w:cstheme="minorHAnsi"/>
          <w:sz w:val="24"/>
          <w:szCs w:val="24"/>
        </w:rPr>
      </w:pPr>
      <w:r w:rsidRPr="009B7BB6">
        <w:rPr>
          <w:rFonts w:cstheme="minorHAnsi"/>
          <w:sz w:val="24"/>
          <w:szCs w:val="24"/>
        </w:rPr>
        <w:t xml:space="preserve">Conclusion           </w:t>
      </w:r>
    </w:p>
    <w:p w:rsidR="00B57752" w:rsidRPr="009B7BB6" w:rsidRDefault="00B57752" w:rsidP="00B57752">
      <w:pPr>
        <w:spacing w:line="240" w:lineRule="auto"/>
        <w:jc w:val="center"/>
        <w:rPr>
          <w:rFonts w:cstheme="minorHAnsi"/>
          <w:sz w:val="24"/>
          <w:szCs w:val="24"/>
        </w:rPr>
      </w:pPr>
      <w:r w:rsidRPr="009B7BB6">
        <w:rPr>
          <w:rFonts w:cstheme="minorHAnsi"/>
          <w:sz w:val="24"/>
          <w:szCs w:val="24"/>
        </w:rPr>
        <w:t xml:space="preserve">Chapter 1: Who are the Giants? The Worldly Lordships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9B7BB6">
        <w:rPr>
          <w:rFonts w:cstheme="minorHAnsi"/>
          <w:i/>
          <w:sz w:val="24"/>
          <w:szCs w:val="24"/>
        </w:rPr>
        <w:t>Ropheim</w:t>
      </w:r>
      <w:r w:rsidRPr="009B7BB6">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9B7BB6">
        <w:rPr>
          <w:rFonts w:cstheme="minorHAnsi"/>
          <w:b/>
          <w:i/>
          <w:sz w:val="24"/>
          <w:szCs w:val="24"/>
        </w:rPr>
        <w:t>sorcerie</w:t>
      </w:r>
      <w:r w:rsidRPr="009B7BB6">
        <w:rPr>
          <w:rFonts w:cstheme="minorHAnsi"/>
          <w:sz w:val="24"/>
          <w:szCs w:val="24"/>
        </w:rPr>
        <w:t xml:space="preserve">, which is from Vulgar Latin meaning “one who influences fate” by the root word </w:t>
      </w:r>
      <w:r w:rsidRPr="009B7BB6">
        <w:rPr>
          <w:rFonts w:cstheme="minorHAnsi"/>
          <w:b/>
          <w:i/>
          <w:sz w:val="24"/>
          <w:szCs w:val="24"/>
        </w:rPr>
        <w:t>sortiarius.</w:t>
      </w:r>
      <w:r w:rsidRPr="009B7BB6">
        <w:rPr>
          <w:rFonts w:cstheme="minorHAnsi"/>
          <w:sz w:val="24"/>
          <w:szCs w:val="24"/>
        </w:rPr>
        <w:t xml:space="preserve"> Sorcery also can be called </w:t>
      </w:r>
      <w:r w:rsidRPr="009B7BB6">
        <w:rPr>
          <w:rFonts w:cstheme="minorHAnsi"/>
          <w:b/>
          <w:i/>
          <w:sz w:val="24"/>
          <w:szCs w:val="24"/>
        </w:rPr>
        <w:t>maleficium</w:t>
      </w:r>
      <w:r w:rsidRPr="009B7BB6">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9B7BB6">
        <w:rPr>
          <w:rFonts w:cstheme="minorHAnsi"/>
          <w:sz w:val="24"/>
          <w:szCs w:val="24"/>
          <w:vertAlign w:val="superscript"/>
        </w:rPr>
        <w:t>nd</w:t>
      </w:r>
      <w:r w:rsidRPr="009B7BB6">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9B7BB6">
        <w:rPr>
          <w:rFonts w:cstheme="minorHAnsi"/>
          <w:sz w:val="24"/>
          <w:szCs w:val="24"/>
          <w:vertAlign w:val="superscript"/>
        </w:rPr>
        <w:t>nd</w:t>
      </w:r>
      <w:r w:rsidRPr="009B7BB6">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9B7BB6">
        <w:rPr>
          <w:rFonts w:cstheme="minorHAnsi"/>
          <w:sz w:val="24"/>
          <w:szCs w:val="24"/>
          <w:vertAlign w:val="superscript"/>
        </w:rPr>
        <w:t>nd</w:t>
      </w:r>
      <w:r w:rsidRPr="009B7BB6">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9B7BB6">
        <w:rPr>
          <w:rFonts w:cstheme="minorHAnsi"/>
          <w:sz w:val="24"/>
          <w:szCs w:val="24"/>
          <w:vertAlign w:val="superscript"/>
        </w:rPr>
        <w:t>nd</w:t>
      </w:r>
      <w:r w:rsidRPr="009B7BB6">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9B7BB6">
        <w:rPr>
          <w:rFonts w:cstheme="minorHAnsi"/>
          <w:b/>
          <w:sz w:val="24"/>
          <w:szCs w:val="24"/>
        </w:rPr>
        <w:t>The Lord Yah &amp; His Book on Hell in the Holy Bible</w:t>
      </w:r>
      <w:r w:rsidRPr="009B7BB6">
        <w:rPr>
          <w:rFonts w:cstheme="minorHAnsi"/>
          <w:sz w:val="24"/>
          <w:szCs w:val="24"/>
        </w:rPr>
        <w:t xml:space="preserve">.”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9B7BB6">
        <w:rPr>
          <w:rFonts w:cstheme="minorHAnsi"/>
          <w:i/>
          <w:sz w:val="24"/>
          <w:szCs w:val="24"/>
        </w:rPr>
        <w:t>Ropheim</w:t>
      </w:r>
      <w:r w:rsidRPr="009B7BB6">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9B7BB6">
        <w:rPr>
          <w:rFonts w:cstheme="minorHAnsi"/>
          <w:b/>
          <w:sz w:val="24"/>
          <w:szCs w:val="24"/>
        </w:rPr>
        <w:t>The Father Stephen Our Lord</w:t>
      </w:r>
      <w:r w:rsidRPr="009B7BB6">
        <w:rPr>
          <w:rFonts w:cstheme="minorHAnsi"/>
          <w:sz w:val="24"/>
          <w:szCs w:val="24"/>
        </w:rPr>
        <w:t>.” The flood killed the offspring of Seth that may be linked to the Giants. Moses &amp; Joshua killed almost all the 24 orders of Evil Giants on the Earth &amp; are called “</w:t>
      </w:r>
      <w:r w:rsidRPr="009B7BB6">
        <w:rPr>
          <w:rFonts w:cstheme="minorHAnsi"/>
          <w:b/>
          <w:sz w:val="24"/>
          <w:szCs w:val="24"/>
        </w:rPr>
        <w:t>Giant Slayers</w:t>
      </w:r>
      <w:r w:rsidRPr="009B7BB6">
        <w:rPr>
          <w:rFonts w:cstheme="minorHAnsi"/>
          <w:sz w:val="24"/>
          <w:szCs w:val="24"/>
        </w:rPr>
        <w:t>.” This happened after the flood of Genesis 7 &amp; the offspring of Shem may be linked to the Giants. How did they do this? The Rod of Moses given by the Father Stephen our Lord was called “</w:t>
      </w:r>
      <w:r w:rsidRPr="009B7BB6">
        <w:rPr>
          <w:rFonts w:cstheme="minorHAnsi"/>
          <w:b/>
          <w:sz w:val="24"/>
          <w:szCs w:val="24"/>
        </w:rPr>
        <w:t>fire with fire</w:t>
      </w:r>
      <w:r w:rsidRPr="009B7BB6">
        <w:rPr>
          <w:rFonts w:cstheme="minorHAnsi"/>
          <w:sz w:val="24"/>
          <w:szCs w:val="24"/>
        </w:rPr>
        <w:t>.” Israel was protected which is a form of “</w:t>
      </w:r>
      <w:r w:rsidRPr="009B7BB6">
        <w:rPr>
          <w:rFonts w:cstheme="minorHAnsi"/>
          <w:b/>
          <w:sz w:val="24"/>
          <w:szCs w:val="24"/>
        </w:rPr>
        <w:t>Divine White Magic</w:t>
      </w:r>
      <w:r w:rsidRPr="009B7BB6">
        <w:rPr>
          <w:rFonts w:cstheme="minorHAnsi"/>
          <w:sz w:val="24"/>
          <w:szCs w:val="24"/>
        </w:rPr>
        <w:t>” that the Father Stephen our Lord used and Egypt was harmed of destroyed which is a form of “</w:t>
      </w:r>
      <w:r w:rsidRPr="009B7BB6">
        <w:rPr>
          <w:rFonts w:cstheme="minorHAnsi"/>
          <w:b/>
          <w:sz w:val="24"/>
          <w:szCs w:val="24"/>
        </w:rPr>
        <w:t>Divine Black Magic</w:t>
      </w:r>
      <w:r w:rsidRPr="009B7BB6">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9B7BB6">
        <w:rPr>
          <w:rFonts w:cstheme="minorHAnsi"/>
          <w:sz w:val="24"/>
          <w:szCs w:val="24"/>
          <w:vertAlign w:val="superscript"/>
        </w:rPr>
        <w:t>st</w:t>
      </w:r>
      <w:r w:rsidRPr="009B7BB6">
        <w:rPr>
          <w:rFonts w:cstheme="minorHAnsi"/>
          <w:sz w:val="24"/>
          <w:szCs w:val="24"/>
        </w:rPr>
        <w:t xml:space="preserve"> Plague concerned the waters being turned into blood on </w:t>
      </w:r>
      <w:r w:rsidRPr="009B7BB6">
        <w:rPr>
          <w:rFonts w:cstheme="minorHAnsi"/>
          <w:b/>
          <w:sz w:val="24"/>
          <w:szCs w:val="24"/>
        </w:rPr>
        <w:t>Nisan</w:t>
      </w:r>
      <w:r w:rsidRPr="009B7BB6">
        <w:rPr>
          <w:rFonts w:cstheme="minorHAnsi"/>
          <w:sz w:val="24"/>
          <w:szCs w:val="24"/>
        </w:rPr>
        <w:t>, which is the month of March 21</w:t>
      </w:r>
      <w:r w:rsidRPr="009B7BB6">
        <w:rPr>
          <w:rFonts w:cstheme="minorHAnsi"/>
          <w:sz w:val="24"/>
          <w:szCs w:val="24"/>
          <w:vertAlign w:val="superscript"/>
        </w:rPr>
        <w:t>st</w:t>
      </w:r>
      <w:r w:rsidRPr="009B7BB6">
        <w:rPr>
          <w:rFonts w:cstheme="minorHAnsi"/>
          <w:sz w:val="24"/>
          <w:szCs w:val="24"/>
        </w:rPr>
        <w:t xml:space="preserve"> to April 21</w:t>
      </w:r>
      <w:r w:rsidRPr="009B7BB6">
        <w:rPr>
          <w:rFonts w:cstheme="minorHAnsi"/>
          <w:sz w:val="24"/>
          <w:szCs w:val="24"/>
          <w:vertAlign w:val="superscript"/>
        </w:rPr>
        <w:t>st</w:t>
      </w:r>
      <w:r w:rsidRPr="009B7BB6">
        <w:rPr>
          <w:rFonts w:cstheme="minorHAnsi"/>
          <w:sz w:val="24"/>
          <w:szCs w:val="24"/>
        </w:rPr>
        <w:t xml:space="preserve"> in Exodus 7:19. In this plague, the magicians also used their enchantments &amp; turned the water into blood. The 2</w:t>
      </w:r>
      <w:r w:rsidRPr="009B7BB6">
        <w:rPr>
          <w:rFonts w:cstheme="minorHAnsi"/>
          <w:sz w:val="24"/>
          <w:szCs w:val="24"/>
          <w:vertAlign w:val="superscript"/>
        </w:rPr>
        <w:t>nd</w:t>
      </w:r>
      <w:r w:rsidRPr="009B7BB6">
        <w:rPr>
          <w:rFonts w:cstheme="minorHAnsi"/>
          <w:sz w:val="24"/>
          <w:szCs w:val="24"/>
        </w:rPr>
        <w:t xml:space="preserve"> plague concerned frogs on </w:t>
      </w:r>
      <w:r w:rsidRPr="009B7BB6">
        <w:rPr>
          <w:rFonts w:cstheme="minorHAnsi"/>
          <w:b/>
          <w:sz w:val="24"/>
          <w:szCs w:val="24"/>
        </w:rPr>
        <w:t>Ab</w:t>
      </w:r>
      <w:r w:rsidRPr="009B7BB6">
        <w:rPr>
          <w:rFonts w:cstheme="minorHAnsi"/>
          <w:sz w:val="24"/>
          <w:szCs w:val="24"/>
        </w:rPr>
        <w:t>, which is the month of July 21</w:t>
      </w:r>
      <w:r w:rsidRPr="009B7BB6">
        <w:rPr>
          <w:rFonts w:cstheme="minorHAnsi"/>
          <w:sz w:val="24"/>
          <w:szCs w:val="24"/>
          <w:vertAlign w:val="superscript"/>
        </w:rPr>
        <w:t>st</w:t>
      </w:r>
      <w:r w:rsidRPr="009B7BB6">
        <w:rPr>
          <w:rFonts w:cstheme="minorHAnsi"/>
          <w:sz w:val="24"/>
          <w:szCs w:val="24"/>
        </w:rPr>
        <w:t xml:space="preserve"> to August 21</w:t>
      </w:r>
      <w:r w:rsidRPr="009B7BB6">
        <w:rPr>
          <w:rFonts w:cstheme="minorHAnsi"/>
          <w:sz w:val="24"/>
          <w:szCs w:val="24"/>
          <w:vertAlign w:val="superscript"/>
        </w:rPr>
        <w:t>st</w:t>
      </w:r>
      <w:r w:rsidRPr="009B7BB6">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9B7BB6">
        <w:rPr>
          <w:rFonts w:cstheme="minorHAnsi"/>
          <w:sz w:val="24"/>
          <w:szCs w:val="24"/>
          <w:vertAlign w:val="superscript"/>
        </w:rPr>
        <w:t>rd</w:t>
      </w:r>
      <w:r w:rsidRPr="009B7BB6">
        <w:rPr>
          <w:rFonts w:cstheme="minorHAnsi"/>
          <w:sz w:val="24"/>
          <w:szCs w:val="24"/>
        </w:rPr>
        <w:t xml:space="preserve"> plague concerned lice on </w:t>
      </w:r>
      <w:r w:rsidRPr="009B7BB6">
        <w:rPr>
          <w:rFonts w:cstheme="minorHAnsi"/>
          <w:b/>
          <w:sz w:val="24"/>
          <w:szCs w:val="24"/>
        </w:rPr>
        <w:t>Elul</w:t>
      </w:r>
      <w:r w:rsidRPr="009B7BB6">
        <w:rPr>
          <w:rFonts w:cstheme="minorHAnsi"/>
          <w:sz w:val="24"/>
          <w:szCs w:val="24"/>
        </w:rPr>
        <w:t>, which is the month of August 21</w:t>
      </w:r>
      <w:r w:rsidRPr="009B7BB6">
        <w:rPr>
          <w:rFonts w:cstheme="minorHAnsi"/>
          <w:sz w:val="24"/>
          <w:szCs w:val="24"/>
          <w:vertAlign w:val="superscript"/>
        </w:rPr>
        <w:t>st</w:t>
      </w:r>
      <w:r w:rsidRPr="009B7BB6">
        <w:rPr>
          <w:rFonts w:cstheme="minorHAnsi"/>
          <w:sz w:val="24"/>
          <w:szCs w:val="24"/>
        </w:rPr>
        <w:t xml:space="preserve"> to September 21</w:t>
      </w:r>
      <w:r w:rsidRPr="009B7BB6">
        <w:rPr>
          <w:rFonts w:cstheme="minorHAnsi"/>
          <w:sz w:val="24"/>
          <w:szCs w:val="24"/>
          <w:vertAlign w:val="superscript"/>
        </w:rPr>
        <w:t>st</w:t>
      </w:r>
      <w:r w:rsidRPr="009B7BB6">
        <w:rPr>
          <w:rFonts w:cstheme="minorHAnsi"/>
          <w:sz w:val="24"/>
          <w:szCs w:val="24"/>
        </w:rPr>
        <w:t xml:space="preserve"> in Exodus 8:16. In this plague the magicians tried to use their enchantments to bring forth lice but could not because this was the “</w:t>
      </w:r>
      <w:r w:rsidRPr="009B7BB6">
        <w:rPr>
          <w:rFonts w:cstheme="minorHAnsi"/>
          <w:b/>
          <w:sz w:val="24"/>
          <w:szCs w:val="24"/>
        </w:rPr>
        <w:t>Finger of God”</w:t>
      </w:r>
      <w:r w:rsidRPr="009B7BB6">
        <w:rPr>
          <w:rFonts w:cstheme="minorHAnsi"/>
          <w:sz w:val="24"/>
          <w:szCs w:val="24"/>
        </w:rPr>
        <w:t xml:space="preserve"> &amp; the Beginning of the Kingdom of God. The 4</w:t>
      </w:r>
      <w:r w:rsidRPr="009B7BB6">
        <w:rPr>
          <w:rFonts w:cstheme="minorHAnsi"/>
          <w:sz w:val="24"/>
          <w:szCs w:val="24"/>
          <w:vertAlign w:val="superscript"/>
        </w:rPr>
        <w:t>th</w:t>
      </w:r>
      <w:r w:rsidRPr="009B7BB6">
        <w:rPr>
          <w:rFonts w:cstheme="minorHAnsi"/>
          <w:sz w:val="24"/>
          <w:szCs w:val="24"/>
        </w:rPr>
        <w:t xml:space="preserve"> plague concerned flies on </w:t>
      </w:r>
      <w:r w:rsidRPr="009B7BB6">
        <w:rPr>
          <w:rFonts w:cstheme="minorHAnsi"/>
          <w:b/>
          <w:sz w:val="24"/>
          <w:szCs w:val="24"/>
        </w:rPr>
        <w:t>Tishri</w:t>
      </w:r>
      <w:r w:rsidRPr="009B7BB6">
        <w:rPr>
          <w:rFonts w:cstheme="minorHAnsi"/>
          <w:sz w:val="24"/>
          <w:szCs w:val="24"/>
        </w:rPr>
        <w:t>, which is the month of September 21</w:t>
      </w:r>
      <w:r w:rsidRPr="009B7BB6">
        <w:rPr>
          <w:rFonts w:cstheme="minorHAnsi"/>
          <w:sz w:val="24"/>
          <w:szCs w:val="24"/>
          <w:vertAlign w:val="superscript"/>
        </w:rPr>
        <w:t>st</w:t>
      </w:r>
      <w:r w:rsidRPr="009B7BB6">
        <w:rPr>
          <w:rFonts w:cstheme="minorHAnsi"/>
          <w:sz w:val="24"/>
          <w:szCs w:val="24"/>
        </w:rPr>
        <w:t xml:space="preserve"> to October 21</w:t>
      </w:r>
      <w:r w:rsidRPr="009B7BB6">
        <w:rPr>
          <w:rFonts w:cstheme="minorHAnsi"/>
          <w:sz w:val="24"/>
          <w:szCs w:val="24"/>
          <w:vertAlign w:val="superscript"/>
        </w:rPr>
        <w:t>st</w:t>
      </w:r>
      <w:r w:rsidRPr="009B7BB6">
        <w:rPr>
          <w:rFonts w:cstheme="minorHAnsi"/>
          <w:sz w:val="24"/>
          <w:szCs w:val="24"/>
        </w:rPr>
        <w:t xml:space="preserve"> in Exodus 8:24. In this plague the magicians had no power. The 5</w:t>
      </w:r>
      <w:r w:rsidRPr="009B7BB6">
        <w:rPr>
          <w:rFonts w:cstheme="minorHAnsi"/>
          <w:sz w:val="24"/>
          <w:szCs w:val="24"/>
          <w:vertAlign w:val="superscript"/>
        </w:rPr>
        <w:t>th</w:t>
      </w:r>
      <w:r w:rsidRPr="009B7BB6">
        <w:rPr>
          <w:rFonts w:cstheme="minorHAnsi"/>
          <w:sz w:val="24"/>
          <w:szCs w:val="24"/>
        </w:rPr>
        <w:t xml:space="preserve"> plague concerned cattle diseased on </w:t>
      </w:r>
      <w:r w:rsidRPr="009B7BB6">
        <w:rPr>
          <w:rFonts w:cstheme="minorHAnsi"/>
          <w:b/>
          <w:sz w:val="24"/>
          <w:szCs w:val="24"/>
        </w:rPr>
        <w:t>Cheshvan (Heshvan)</w:t>
      </w:r>
      <w:r w:rsidRPr="009B7BB6">
        <w:rPr>
          <w:rFonts w:cstheme="minorHAnsi"/>
          <w:sz w:val="24"/>
          <w:szCs w:val="24"/>
        </w:rPr>
        <w:t>, which is the month of October 21</w:t>
      </w:r>
      <w:r w:rsidRPr="009B7BB6">
        <w:rPr>
          <w:rFonts w:cstheme="minorHAnsi"/>
          <w:sz w:val="24"/>
          <w:szCs w:val="24"/>
          <w:vertAlign w:val="superscript"/>
        </w:rPr>
        <w:t>st</w:t>
      </w:r>
      <w:r w:rsidRPr="009B7BB6">
        <w:rPr>
          <w:rFonts w:cstheme="minorHAnsi"/>
          <w:sz w:val="24"/>
          <w:szCs w:val="24"/>
        </w:rPr>
        <w:t xml:space="preserve"> to November 21</w:t>
      </w:r>
      <w:r w:rsidRPr="009B7BB6">
        <w:rPr>
          <w:rFonts w:cstheme="minorHAnsi"/>
          <w:sz w:val="24"/>
          <w:szCs w:val="24"/>
          <w:vertAlign w:val="superscript"/>
        </w:rPr>
        <w:t>st</w:t>
      </w:r>
      <w:r w:rsidRPr="009B7BB6">
        <w:rPr>
          <w:rFonts w:cstheme="minorHAnsi"/>
          <w:sz w:val="24"/>
          <w:szCs w:val="24"/>
        </w:rPr>
        <w:t xml:space="preserve"> in Exodus 9:3. In this plague the magicians had no power. The 6</w:t>
      </w:r>
      <w:r w:rsidRPr="009B7BB6">
        <w:rPr>
          <w:rFonts w:cstheme="minorHAnsi"/>
          <w:sz w:val="24"/>
          <w:szCs w:val="24"/>
          <w:vertAlign w:val="superscript"/>
        </w:rPr>
        <w:t>th</w:t>
      </w:r>
      <w:r w:rsidRPr="009B7BB6">
        <w:rPr>
          <w:rFonts w:cstheme="minorHAnsi"/>
          <w:sz w:val="24"/>
          <w:szCs w:val="24"/>
        </w:rPr>
        <w:t xml:space="preserve"> plague concerned boils on </w:t>
      </w:r>
      <w:r w:rsidRPr="009B7BB6">
        <w:rPr>
          <w:rFonts w:cstheme="minorHAnsi"/>
          <w:b/>
          <w:sz w:val="24"/>
          <w:szCs w:val="24"/>
        </w:rPr>
        <w:t>Kislev (Chislev)</w:t>
      </w:r>
      <w:r w:rsidRPr="009B7BB6">
        <w:rPr>
          <w:rFonts w:cstheme="minorHAnsi"/>
          <w:sz w:val="24"/>
          <w:szCs w:val="24"/>
        </w:rPr>
        <w:t>, which is the month of November 21</w:t>
      </w:r>
      <w:r w:rsidRPr="009B7BB6">
        <w:rPr>
          <w:rFonts w:cstheme="minorHAnsi"/>
          <w:sz w:val="24"/>
          <w:szCs w:val="24"/>
          <w:vertAlign w:val="superscript"/>
        </w:rPr>
        <w:t>st</w:t>
      </w:r>
      <w:r w:rsidRPr="009B7BB6">
        <w:rPr>
          <w:rFonts w:cstheme="minorHAnsi"/>
          <w:sz w:val="24"/>
          <w:szCs w:val="24"/>
        </w:rPr>
        <w:t xml:space="preserve"> to December 21</w:t>
      </w:r>
      <w:r w:rsidRPr="009B7BB6">
        <w:rPr>
          <w:rFonts w:cstheme="minorHAnsi"/>
          <w:sz w:val="24"/>
          <w:szCs w:val="24"/>
          <w:vertAlign w:val="superscript"/>
        </w:rPr>
        <w:t>st</w:t>
      </w:r>
      <w:r w:rsidRPr="009B7BB6">
        <w:rPr>
          <w:rFonts w:cstheme="minorHAnsi"/>
          <w:sz w:val="24"/>
          <w:szCs w:val="24"/>
        </w:rPr>
        <w:t xml:space="preserve"> in Exodus 9:9. In this plague the magicians had no power. The 7</w:t>
      </w:r>
      <w:r w:rsidRPr="009B7BB6">
        <w:rPr>
          <w:rFonts w:cstheme="minorHAnsi"/>
          <w:sz w:val="24"/>
          <w:szCs w:val="24"/>
          <w:vertAlign w:val="superscript"/>
        </w:rPr>
        <w:t>th</w:t>
      </w:r>
      <w:r w:rsidRPr="009B7BB6">
        <w:rPr>
          <w:rFonts w:cstheme="minorHAnsi"/>
          <w:sz w:val="24"/>
          <w:szCs w:val="24"/>
        </w:rPr>
        <w:t xml:space="preserve"> plague concerned hail and fire on </w:t>
      </w:r>
      <w:r w:rsidRPr="009B7BB6">
        <w:rPr>
          <w:rFonts w:cstheme="minorHAnsi"/>
          <w:b/>
          <w:sz w:val="24"/>
          <w:szCs w:val="24"/>
        </w:rPr>
        <w:t>Tevet (Tebeth)</w:t>
      </w:r>
      <w:r w:rsidRPr="009B7BB6">
        <w:rPr>
          <w:rFonts w:cstheme="minorHAnsi"/>
          <w:sz w:val="24"/>
          <w:szCs w:val="24"/>
        </w:rPr>
        <w:t>, which is the month of December 21</w:t>
      </w:r>
      <w:r w:rsidRPr="009B7BB6">
        <w:rPr>
          <w:rFonts w:cstheme="minorHAnsi"/>
          <w:sz w:val="24"/>
          <w:szCs w:val="24"/>
          <w:vertAlign w:val="superscript"/>
        </w:rPr>
        <w:t>st</w:t>
      </w:r>
      <w:r w:rsidRPr="009B7BB6">
        <w:rPr>
          <w:rFonts w:cstheme="minorHAnsi"/>
          <w:sz w:val="24"/>
          <w:szCs w:val="24"/>
        </w:rPr>
        <w:t xml:space="preserve"> to January 21</w:t>
      </w:r>
      <w:r w:rsidRPr="009B7BB6">
        <w:rPr>
          <w:rFonts w:cstheme="minorHAnsi"/>
          <w:sz w:val="24"/>
          <w:szCs w:val="24"/>
          <w:vertAlign w:val="superscript"/>
        </w:rPr>
        <w:t>st</w:t>
      </w:r>
      <w:r w:rsidRPr="009B7BB6">
        <w:rPr>
          <w:rFonts w:cstheme="minorHAnsi"/>
          <w:sz w:val="24"/>
          <w:szCs w:val="24"/>
        </w:rPr>
        <w:t xml:space="preserve"> in Exodus 9:24. In this plague the magicians had no power. The 8</w:t>
      </w:r>
      <w:r w:rsidRPr="009B7BB6">
        <w:rPr>
          <w:rFonts w:cstheme="minorHAnsi"/>
          <w:sz w:val="24"/>
          <w:szCs w:val="24"/>
          <w:vertAlign w:val="superscript"/>
        </w:rPr>
        <w:t>th</w:t>
      </w:r>
      <w:r w:rsidRPr="009B7BB6">
        <w:rPr>
          <w:rFonts w:cstheme="minorHAnsi"/>
          <w:sz w:val="24"/>
          <w:szCs w:val="24"/>
        </w:rPr>
        <w:t xml:space="preserve"> plague concerned locusts on </w:t>
      </w:r>
      <w:r w:rsidRPr="009B7BB6">
        <w:rPr>
          <w:rFonts w:cstheme="minorHAnsi"/>
          <w:b/>
          <w:sz w:val="24"/>
          <w:szCs w:val="24"/>
        </w:rPr>
        <w:t>Shevat (Shebat)</w:t>
      </w:r>
      <w:r w:rsidRPr="009B7BB6">
        <w:rPr>
          <w:rFonts w:cstheme="minorHAnsi"/>
          <w:sz w:val="24"/>
          <w:szCs w:val="24"/>
        </w:rPr>
        <w:t>, which is the month of January 21</w:t>
      </w:r>
      <w:r w:rsidRPr="009B7BB6">
        <w:rPr>
          <w:rFonts w:cstheme="minorHAnsi"/>
          <w:sz w:val="24"/>
          <w:szCs w:val="24"/>
          <w:vertAlign w:val="superscript"/>
        </w:rPr>
        <w:t>st</w:t>
      </w:r>
      <w:r w:rsidRPr="009B7BB6">
        <w:rPr>
          <w:rFonts w:cstheme="minorHAnsi"/>
          <w:sz w:val="24"/>
          <w:szCs w:val="24"/>
        </w:rPr>
        <w:t xml:space="preserve"> to February 21</w:t>
      </w:r>
      <w:r w:rsidRPr="009B7BB6">
        <w:rPr>
          <w:rFonts w:cstheme="minorHAnsi"/>
          <w:sz w:val="24"/>
          <w:szCs w:val="24"/>
          <w:vertAlign w:val="superscript"/>
        </w:rPr>
        <w:t>st</w:t>
      </w:r>
      <w:r w:rsidRPr="009B7BB6">
        <w:rPr>
          <w:rFonts w:cstheme="minorHAnsi"/>
          <w:sz w:val="24"/>
          <w:szCs w:val="24"/>
        </w:rPr>
        <w:t xml:space="preserve"> in Exodus 10:4. In this plague the magicians had no power. The 9</w:t>
      </w:r>
      <w:r w:rsidRPr="009B7BB6">
        <w:rPr>
          <w:rFonts w:cstheme="minorHAnsi"/>
          <w:sz w:val="24"/>
          <w:szCs w:val="24"/>
          <w:vertAlign w:val="superscript"/>
        </w:rPr>
        <w:t>th</w:t>
      </w:r>
      <w:r w:rsidRPr="009B7BB6">
        <w:rPr>
          <w:rFonts w:cstheme="minorHAnsi"/>
          <w:sz w:val="24"/>
          <w:szCs w:val="24"/>
        </w:rPr>
        <w:t xml:space="preserve"> plague concerned darkness on </w:t>
      </w:r>
      <w:r w:rsidRPr="009B7BB6">
        <w:rPr>
          <w:rFonts w:cstheme="minorHAnsi"/>
          <w:b/>
          <w:sz w:val="24"/>
          <w:szCs w:val="24"/>
        </w:rPr>
        <w:t>Adar</w:t>
      </w:r>
      <w:r w:rsidRPr="009B7BB6">
        <w:rPr>
          <w:rFonts w:cstheme="minorHAnsi"/>
          <w:sz w:val="24"/>
          <w:szCs w:val="24"/>
        </w:rPr>
        <w:t>, which is the month of February 21</w:t>
      </w:r>
      <w:r w:rsidRPr="009B7BB6">
        <w:rPr>
          <w:rFonts w:cstheme="minorHAnsi"/>
          <w:sz w:val="24"/>
          <w:szCs w:val="24"/>
          <w:vertAlign w:val="superscript"/>
        </w:rPr>
        <w:t>st</w:t>
      </w:r>
      <w:r w:rsidRPr="009B7BB6">
        <w:rPr>
          <w:rFonts w:cstheme="minorHAnsi"/>
          <w:sz w:val="24"/>
          <w:szCs w:val="24"/>
        </w:rPr>
        <w:t xml:space="preserve"> to March 21</w:t>
      </w:r>
      <w:r w:rsidRPr="009B7BB6">
        <w:rPr>
          <w:rFonts w:cstheme="minorHAnsi"/>
          <w:sz w:val="24"/>
          <w:szCs w:val="24"/>
          <w:vertAlign w:val="superscript"/>
        </w:rPr>
        <w:t xml:space="preserve">st </w:t>
      </w:r>
      <w:r w:rsidRPr="009B7BB6">
        <w:rPr>
          <w:rFonts w:cstheme="minorHAnsi"/>
          <w:sz w:val="24"/>
          <w:szCs w:val="24"/>
        </w:rPr>
        <w:t>in Exodus 10:21. In this plague the magicians had no power. The 10</w:t>
      </w:r>
      <w:r w:rsidRPr="009B7BB6">
        <w:rPr>
          <w:rFonts w:cstheme="minorHAnsi"/>
          <w:sz w:val="24"/>
          <w:szCs w:val="24"/>
          <w:vertAlign w:val="superscript"/>
        </w:rPr>
        <w:t>th</w:t>
      </w:r>
      <w:r w:rsidRPr="009B7BB6">
        <w:rPr>
          <w:rFonts w:cstheme="minorHAnsi"/>
          <w:sz w:val="24"/>
          <w:szCs w:val="24"/>
        </w:rPr>
        <w:t xml:space="preserve"> plague concerned the death of the firstborn at 12:00 Midnight on </w:t>
      </w:r>
      <w:r w:rsidRPr="009B7BB6">
        <w:rPr>
          <w:rFonts w:cstheme="minorHAnsi"/>
          <w:b/>
          <w:sz w:val="24"/>
          <w:szCs w:val="24"/>
        </w:rPr>
        <w:t>Nisan</w:t>
      </w:r>
      <w:r w:rsidRPr="009B7BB6">
        <w:rPr>
          <w:rFonts w:cstheme="minorHAnsi"/>
          <w:sz w:val="24"/>
          <w:szCs w:val="24"/>
        </w:rPr>
        <w:t>, which is the month of March 21</w:t>
      </w:r>
      <w:r w:rsidRPr="009B7BB6">
        <w:rPr>
          <w:rFonts w:cstheme="minorHAnsi"/>
          <w:sz w:val="24"/>
          <w:szCs w:val="24"/>
          <w:vertAlign w:val="superscript"/>
        </w:rPr>
        <w:t>st</w:t>
      </w:r>
      <w:r w:rsidRPr="009B7BB6">
        <w:rPr>
          <w:rFonts w:cstheme="minorHAnsi"/>
          <w:sz w:val="24"/>
          <w:szCs w:val="24"/>
        </w:rPr>
        <w:t xml:space="preserve"> to April 21</w:t>
      </w:r>
      <w:r w:rsidRPr="009B7BB6">
        <w:rPr>
          <w:rFonts w:cstheme="minorHAnsi"/>
          <w:sz w:val="24"/>
          <w:szCs w:val="24"/>
          <w:vertAlign w:val="superscript"/>
        </w:rPr>
        <w:t>st</w:t>
      </w:r>
      <w:r w:rsidRPr="009B7BB6">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9B7BB6">
        <w:rPr>
          <w:rFonts w:cstheme="minorHAnsi"/>
          <w:sz w:val="24"/>
          <w:szCs w:val="24"/>
          <w:vertAlign w:val="superscript"/>
        </w:rPr>
        <w:t>nd</w:t>
      </w:r>
      <w:r w:rsidRPr="009B7BB6">
        <w:rPr>
          <w:rFonts w:cstheme="minorHAnsi"/>
          <w:sz w:val="24"/>
          <w:szCs w:val="24"/>
        </w:rPr>
        <w:t xml:space="preserve"> Timothy 3:8-9. On the Rod the inscription is </w:t>
      </w:r>
      <w:r w:rsidRPr="009B7BB6">
        <w:rPr>
          <w:rFonts w:cstheme="minorHAnsi"/>
          <w:b/>
          <w:sz w:val="24"/>
          <w:szCs w:val="24"/>
        </w:rPr>
        <w:t>Yahweh</w:t>
      </w:r>
      <w:r w:rsidRPr="009B7BB6">
        <w:rPr>
          <w:rFonts w:cstheme="minorHAnsi"/>
          <w:sz w:val="24"/>
          <w:szCs w:val="24"/>
        </w:rPr>
        <w:t xml:space="preserve"> or by pious Jews “</w:t>
      </w:r>
      <w:r w:rsidRPr="009B7BB6">
        <w:rPr>
          <w:rFonts w:cstheme="minorHAnsi"/>
          <w:b/>
          <w:sz w:val="24"/>
          <w:szCs w:val="24"/>
        </w:rPr>
        <w:t>Ha Shem</w:t>
      </w:r>
      <w:r w:rsidRPr="009B7BB6">
        <w:rPr>
          <w:rFonts w:cstheme="minorHAnsi"/>
          <w:sz w:val="24"/>
          <w:szCs w:val="24"/>
        </w:rPr>
        <w:t xml:space="preserve">” (The Name). The Rod was appointed from Moses, to Aaron, to Joshua, to David, to Jacob, to Solomon, to Jesus, to Saul (Jewish Law), to James (Gentile Law/Christian Law), </w:t>
      </w:r>
      <w:r w:rsidR="00044B9C" w:rsidRPr="009B7BB6">
        <w:rPr>
          <w:rFonts w:cstheme="minorHAnsi"/>
          <w:sz w:val="24"/>
          <w:szCs w:val="24"/>
        </w:rPr>
        <w:t>to</w:t>
      </w:r>
      <w:r w:rsidRPr="009B7BB6">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9B7BB6">
        <w:rPr>
          <w:rFonts w:cstheme="minorHAnsi"/>
          <w:b/>
          <w:sz w:val="24"/>
          <w:szCs w:val="24"/>
        </w:rPr>
        <w:t>Iyar</w:t>
      </w:r>
      <w:r w:rsidRPr="009B7BB6">
        <w:rPr>
          <w:rFonts w:cstheme="minorHAnsi"/>
          <w:sz w:val="24"/>
          <w:szCs w:val="24"/>
        </w:rPr>
        <w:t>, which is April 21</w:t>
      </w:r>
      <w:r w:rsidRPr="009B7BB6">
        <w:rPr>
          <w:rFonts w:cstheme="minorHAnsi"/>
          <w:sz w:val="24"/>
          <w:szCs w:val="24"/>
          <w:vertAlign w:val="superscript"/>
        </w:rPr>
        <w:t>st</w:t>
      </w:r>
      <w:r w:rsidRPr="009B7BB6">
        <w:rPr>
          <w:rFonts w:cstheme="minorHAnsi"/>
          <w:sz w:val="24"/>
          <w:szCs w:val="24"/>
        </w:rPr>
        <w:t xml:space="preserve"> to May 21</w:t>
      </w:r>
      <w:r w:rsidRPr="009B7BB6">
        <w:rPr>
          <w:rFonts w:cstheme="minorHAnsi"/>
          <w:sz w:val="24"/>
          <w:szCs w:val="24"/>
          <w:vertAlign w:val="superscript"/>
        </w:rPr>
        <w:t>st</w:t>
      </w:r>
      <w:r w:rsidRPr="009B7BB6">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9B7BB6">
        <w:rPr>
          <w:rFonts w:cstheme="minorHAnsi"/>
          <w:b/>
          <w:sz w:val="24"/>
          <w:szCs w:val="24"/>
        </w:rPr>
        <w:t>Sivan</w:t>
      </w:r>
      <w:r w:rsidRPr="009B7BB6">
        <w:rPr>
          <w:rFonts w:cstheme="minorHAnsi"/>
          <w:sz w:val="24"/>
          <w:szCs w:val="24"/>
        </w:rPr>
        <w:t xml:space="preserve"> or the Father Stephen’s Mystery Month called </w:t>
      </w:r>
      <w:r w:rsidRPr="009B7BB6">
        <w:rPr>
          <w:rFonts w:cstheme="minorHAnsi"/>
          <w:b/>
          <w:sz w:val="24"/>
          <w:szCs w:val="24"/>
        </w:rPr>
        <w:t>Veadar</w:t>
      </w:r>
      <w:r w:rsidRPr="009B7BB6">
        <w:rPr>
          <w:rFonts w:cstheme="minorHAnsi"/>
          <w:sz w:val="24"/>
          <w:szCs w:val="24"/>
        </w:rPr>
        <w:t xml:space="preserve"> from May 21</w:t>
      </w:r>
      <w:r w:rsidRPr="009B7BB6">
        <w:rPr>
          <w:rFonts w:cstheme="minorHAnsi"/>
          <w:sz w:val="24"/>
          <w:szCs w:val="24"/>
          <w:vertAlign w:val="superscript"/>
        </w:rPr>
        <w:t>st</w:t>
      </w:r>
      <w:r w:rsidRPr="009B7BB6">
        <w:rPr>
          <w:rFonts w:cstheme="minorHAnsi"/>
          <w:sz w:val="24"/>
          <w:szCs w:val="24"/>
        </w:rPr>
        <w:t xml:space="preserve"> to June 21</w:t>
      </w:r>
      <w:r w:rsidRPr="009B7BB6">
        <w:rPr>
          <w:rFonts w:cstheme="minorHAnsi"/>
          <w:sz w:val="24"/>
          <w:szCs w:val="24"/>
          <w:vertAlign w:val="superscript"/>
        </w:rPr>
        <w:t>st</w:t>
      </w:r>
      <w:r w:rsidRPr="009B7BB6">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9B7BB6">
        <w:rPr>
          <w:rFonts w:cstheme="minorHAnsi"/>
          <w:b/>
          <w:sz w:val="24"/>
          <w:szCs w:val="24"/>
        </w:rPr>
        <w:t>Taurus the Bull</w:t>
      </w:r>
      <w:r w:rsidRPr="009B7BB6">
        <w:rPr>
          <w:rFonts w:cstheme="minorHAnsi"/>
          <w:sz w:val="24"/>
          <w:szCs w:val="24"/>
        </w:rPr>
        <w:t xml:space="preserve"> named after a mountain near the Red Sea that is 3 toward darkness &amp; 6 toward light concerns the 9 levels of magic, the 10</w:t>
      </w:r>
      <w:r w:rsidRPr="009B7BB6">
        <w:rPr>
          <w:rFonts w:cstheme="minorHAnsi"/>
          <w:sz w:val="24"/>
          <w:szCs w:val="24"/>
          <w:vertAlign w:val="superscript"/>
        </w:rPr>
        <w:t>th</w:t>
      </w:r>
      <w:r w:rsidRPr="009B7BB6">
        <w:rPr>
          <w:rFonts w:cstheme="minorHAnsi"/>
          <w:sz w:val="24"/>
          <w:szCs w:val="24"/>
        </w:rPr>
        <w:t xml:space="preserve"> level of magic is in Heaven in Ephesians 6:12, the 11</w:t>
      </w:r>
      <w:r w:rsidRPr="009B7BB6">
        <w:rPr>
          <w:rFonts w:cstheme="minorHAnsi"/>
          <w:sz w:val="24"/>
          <w:szCs w:val="24"/>
          <w:vertAlign w:val="superscript"/>
        </w:rPr>
        <w:t>th</w:t>
      </w:r>
      <w:r w:rsidRPr="009B7BB6">
        <w:rPr>
          <w:rFonts w:cstheme="minorHAnsi"/>
          <w:sz w:val="24"/>
          <w:szCs w:val="24"/>
        </w:rPr>
        <w:t xml:space="preserve"> level of magic is in  Lordship  in  Revelation  2:26-28 &amp; the Weakness of the Father Stephen Our Lord is in the 12</w:t>
      </w:r>
      <w:r w:rsidRPr="009B7BB6">
        <w:rPr>
          <w:rFonts w:cstheme="minorHAnsi"/>
          <w:sz w:val="24"/>
          <w:szCs w:val="24"/>
          <w:vertAlign w:val="superscript"/>
        </w:rPr>
        <w:t>th</w:t>
      </w:r>
      <w:r w:rsidRPr="009B7BB6">
        <w:rPr>
          <w:rFonts w:cstheme="minorHAnsi"/>
          <w:sz w:val="24"/>
          <w:szCs w:val="24"/>
        </w:rPr>
        <w:t xml:space="preserve"> level of magic done by the Lord Yahweh in 1</w:t>
      </w:r>
      <w:r w:rsidRPr="009B7BB6">
        <w:rPr>
          <w:rFonts w:cstheme="minorHAnsi"/>
          <w:sz w:val="24"/>
          <w:szCs w:val="24"/>
          <w:vertAlign w:val="superscript"/>
        </w:rPr>
        <w:t>st</w:t>
      </w:r>
      <w:r w:rsidRPr="009B7BB6">
        <w:rPr>
          <w:rFonts w:cstheme="minorHAnsi"/>
          <w:sz w:val="24"/>
          <w:szCs w:val="24"/>
        </w:rPr>
        <w:t xml:space="preserve"> Corinthians 1:25. The </w:t>
      </w:r>
      <w:r w:rsidRPr="009B7BB6">
        <w:rPr>
          <w:rFonts w:cstheme="minorHAnsi"/>
          <w:b/>
          <w:sz w:val="24"/>
          <w:szCs w:val="24"/>
        </w:rPr>
        <w:t>Tropical Zodiac</w:t>
      </w:r>
      <w:r w:rsidRPr="009B7BB6">
        <w:rPr>
          <w:rFonts w:cstheme="minorHAnsi"/>
          <w:sz w:val="24"/>
          <w:szCs w:val="24"/>
        </w:rPr>
        <w:t xml:space="preserve"> is from April 21</w:t>
      </w:r>
      <w:r w:rsidRPr="009B7BB6">
        <w:rPr>
          <w:rFonts w:cstheme="minorHAnsi"/>
          <w:sz w:val="24"/>
          <w:szCs w:val="24"/>
          <w:vertAlign w:val="superscript"/>
        </w:rPr>
        <w:t xml:space="preserve">st </w:t>
      </w:r>
      <w:r w:rsidRPr="009B7BB6">
        <w:rPr>
          <w:rFonts w:cstheme="minorHAnsi"/>
          <w:sz w:val="24"/>
          <w:szCs w:val="24"/>
        </w:rPr>
        <w:t>to May 21</w:t>
      </w:r>
      <w:r w:rsidRPr="009B7BB6">
        <w:rPr>
          <w:rFonts w:cstheme="minorHAnsi"/>
          <w:sz w:val="24"/>
          <w:szCs w:val="24"/>
          <w:vertAlign w:val="superscript"/>
        </w:rPr>
        <w:t xml:space="preserve">st </w:t>
      </w:r>
      <w:r w:rsidRPr="009B7BB6">
        <w:rPr>
          <w:rFonts w:cstheme="minorHAnsi"/>
          <w:sz w:val="24"/>
          <w:szCs w:val="24"/>
        </w:rPr>
        <w:t xml:space="preserve">&amp; the </w:t>
      </w:r>
      <w:r w:rsidRPr="009B7BB6">
        <w:rPr>
          <w:rFonts w:cstheme="minorHAnsi"/>
          <w:b/>
          <w:sz w:val="24"/>
          <w:szCs w:val="24"/>
        </w:rPr>
        <w:t>Sidereal Zodiac</w:t>
      </w:r>
      <w:r w:rsidRPr="009B7BB6">
        <w:rPr>
          <w:rFonts w:cstheme="minorHAnsi"/>
          <w:sz w:val="24"/>
          <w:szCs w:val="24"/>
        </w:rPr>
        <w:t xml:space="preserve"> is from May 16</w:t>
      </w:r>
      <w:r w:rsidRPr="009B7BB6">
        <w:rPr>
          <w:rFonts w:cstheme="minorHAnsi"/>
          <w:sz w:val="24"/>
          <w:szCs w:val="24"/>
          <w:vertAlign w:val="superscript"/>
        </w:rPr>
        <w:t>th</w:t>
      </w:r>
      <w:r w:rsidRPr="009B7BB6">
        <w:rPr>
          <w:rFonts w:cstheme="minorHAnsi"/>
          <w:sz w:val="24"/>
          <w:szCs w:val="24"/>
        </w:rPr>
        <w:t xml:space="preserve"> to June 15</w:t>
      </w:r>
      <w:r w:rsidRPr="009B7BB6">
        <w:rPr>
          <w:rFonts w:cstheme="minorHAnsi"/>
          <w:sz w:val="24"/>
          <w:szCs w:val="24"/>
          <w:vertAlign w:val="superscript"/>
        </w:rPr>
        <w:t>th</w:t>
      </w:r>
      <w:r w:rsidRPr="009B7BB6">
        <w:rPr>
          <w:rFonts w:cstheme="minorHAnsi"/>
          <w:sz w:val="24"/>
          <w:szCs w:val="24"/>
        </w:rPr>
        <w:t xml:space="preserve"> &amp; the </w:t>
      </w:r>
      <w:r w:rsidRPr="009B7BB6">
        <w:rPr>
          <w:rFonts w:cstheme="minorHAnsi"/>
          <w:b/>
          <w:sz w:val="24"/>
          <w:szCs w:val="24"/>
        </w:rPr>
        <w:t>IAU constellations boundaries</w:t>
      </w:r>
      <w:r w:rsidRPr="009B7BB6">
        <w:rPr>
          <w:rFonts w:cstheme="minorHAnsi"/>
          <w:sz w:val="24"/>
          <w:szCs w:val="24"/>
        </w:rPr>
        <w:t xml:space="preserve"> is from May 14</w:t>
      </w:r>
      <w:r w:rsidRPr="009B7BB6">
        <w:rPr>
          <w:rFonts w:cstheme="minorHAnsi"/>
          <w:sz w:val="24"/>
          <w:szCs w:val="24"/>
          <w:vertAlign w:val="superscript"/>
        </w:rPr>
        <w:t>th</w:t>
      </w:r>
      <w:r w:rsidRPr="009B7BB6">
        <w:rPr>
          <w:rFonts w:cstheme="minorHAnsi"/>
          <w:sz w:val="24"/>
          <w:szCs w:val="24"/>
        </w:rPr>
        <w:t xml:space="preserve"> to June 21</w:t>
      </w:r>
      <w:r w:rsidRPr="009B7BB6">
        <w:rPr>
          <w:rFonts w:cstheme="minorHAnsi"/>
          <w:sz w:val="24"/>
          <w:szCs w:val="24"/>
          <w:vertAlign w:val="superscript"/>
        </w:rPr>
        <w:t>st</w:t>
      </w:r>
      <w:r w:rsidRPr="009B7BB6">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9B7BB6">
        <w:rPr>
          <w:rFonts w:cstheme="minorHAnsi"/>
          <w:sz w:val="24"/>
          <w:szCs w:val="24"/>
          <w:vertAlign w:val="superscript"/>
        </w:rPr>
        <w:t>nd</w:t>
      </w:r>
      <w:r w:rsidRPr="009B7BB6">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9B7BB6">
        <w:rPr>
          <w:rFonts w:cstheme="minorHAnsi"/>
          <w:b/>
          <w:sz w:val="24"/>
          <w:szCs w:val="24"/>
        </w:rPr>
        <w:t>Moses’ Rod &amp; the Magical Arts in the Holy Bible</w:t>
      </w:r>
      <w:r w:rsidRPr="009B7BB6">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1</w:t>
      </w:r>
      <w:r w:rsidRPr="009B7BB6">
        <w:rPr>
          <w:rFonts w:cstheme="minorHAnsi"/>
          <w:sz w:val="24"/>
          <w:szCs w:val="24"/>
          <w:vertAlign w:val="superscript"/>
        </w:rPr>
        <w:t>st</w:t>
      </w:r>
      <w:r w:rsidRPr="009B7BB6">
        <w:rPr>
          <w:rFonts w:cstheme="minorHAnsi"/>
          <w:sz w:val="24"/>
          <w:szCs w:val="24"/>
        </w:rPr>
        <w:t xml:space="preserve"> order race is called Grigori which means “</w:t>
      </w:r>
      <w:r w:rsidRPr="009B7BB6">
        <w:rPr>
          <w:rFonts w:cstheme="minorHAnsi"/>
          <w:b/>
          <w:sz w:val="24"/>
          <w:szCs w:val="24"/>
        </w:rPr>
        <w:t>wakeful</w:t>
      </w:r>
      <w:r w:rsidRPr="009B7BB6">
        <w:rPr>
          <w:rFonts w:cstheme="minorHAnsi"/>
          <w:sz w:val="24"/>
          <w:szCs w:val="24"/>
        </w:rPr>
        <w:t>” or “</w:t>
      </w:r>
      <w:r w:rsidRPr="009B7BB6">
        <w:rPr>
          <w:rFonts w:cstheme="minorHAnsi"/>
          <w:b/>
          <w:sz w:val="24"/>
          <w:szCs w:val="24"/>
        </w:rPr>
        <w:t>awake</w:t>
      </w:r>
      <w:r w:rsidRPr="009B7BB6">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9B7BB6">
        <w:rPr>
          <w:rFonts w:cstheme="minorHAnsi"/>
          <w:sz w:val="24"/>
          <w:szCs w:val="24"/>
          <w:vertAlign w:val="superscript"/>
        </w:rPr>
        <w:t>nd</w:t>
      </w:r>
      <w:r w:rsidRPr="009B7BB6">
        <w:rPr>
          <w:rFonts w:cstheme="minorHAnsi"/>
          <w:sz w:val="24"/>
          <w:szCs w:val="24"/>
        </w:rPr>
        <w:t xml:space="preserve"> Enoch page 498 it tells us that their abode is in the 5</w:t>
      </w:r>
      <w:r w:rsidRPr="009B7BB6">
        <w:rPr>
          <w:rFonts w:cstheme="minorHAnsi"/>
          <w:sz w:val="24"/>
          <w:szCs w:val="24"/>
          <w:vertAlign w:val="superscript"/>
        </w:rPr>
        <w:t>th</w:t>
      </w:r>
      <w:r w:rsidRPr="009B7BB6">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9B7BB6">
        <w:rPr>
          <w:rFonts w:cstheme="minorHAnsi"/>
          <w:sz w:val="24"/>
          <w:szCs w:val="24"/>
          <w:vertAlign w:val="superscript"/>
        </w:rPr>
        <w:t>nd</w:t>
      </w:r>
      <w:r w:rsidRPr="009B7BB6">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9B7BB6">
        <w:rPr>
          <w:rFonts w:cstheme="minorHAnsi"/>
          <w:sz w:val="24"/>
          <w:szCs w:val="24"/>
          <w:vertAlign w:val="superscript"/>
        </w:rPr>
        <w:t>nd</w:t>
      </w:r>
      <w:r w:rsidRPr="009B7BB6">
        <w:rPr>
          <w:rFonts w:cstheme="minorHAnsi"/>
          <w:sz w:val="24"/>
          <w:szCs w:val="24"/>
        </w:rPr>
        <w:t xml:space="preserve"> Enoch page 496 says the Grigori is eternal prisoners of the second &amp; third Heaven under the Earth with Satan.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2</w:t>
      </w:r>
      <w:r w:rsidRPr="009B7BB6">
        <w:rPr>
          <w:rFonts w:cstheme="minorHAnsi"/>
          <w:sz w:val="24"/>
          <w:szCs w:val="24"/>
          <w:vertAlign w:val="superscript"/>
        </w:rPr>
        <w:t>nd</w:t>
      </w:r>
      <w:r w:rsidRPr="009B7BB6">
        <w:rPr>
          <w:rFonts w:cstheme="minorHAnsi"/>
          <w:sz w:val="24"/>
          <w:szCs w:val="24"/>
        </w:rPr>
        <w:t xml:space="preserve"> order race is called Watchers which means “</w:t>
      </w:r>
      <w:r w:rsidRPr="009B7BB6">
        <w:rPr>
          <w:rFonts w:cstheme="minorHAnsi"/>
          <w:b/>
          <w:sz w:val="24"/>
          <w:szCs w:val="24"/>
        </w:rPr>
        <w:t>to Holy Watch</w:t>
      </w:r>
      <w:r w:rsidRPr="009B7BB6">
        <w:rPr>
          <w:rFonts w:cstheme="minorHAnsi"/>
          <w:sz w:val="24"/>
          <w:szCs w:val="24"/>
        </w:rPr>
        <w:t>” or “</w:t>
      </w:r>
      <w:r w:rsidRPr="009B7BB6">
        <w:rPr>
          <w:rFonts w:cstheme="minorHAnsi"/>
          <w:b/>
          <w:sz w:val="24"/>
          <w:szCs w:val="24"/>
        </w:rPr>
        <w:t>to Holy Guard</w:t>
      </w:r>
      <w:r w:rsidRPr="009B7BB6">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9B7BB6">
        <w:rPr>
          <w:rFonts w:cstheme="minorHAnsi"/>
          <w:sz w:val="24"/>
          <w:szCs w:val="24"/>
          <w:vertAlign w:val="superscript"/>
        </w:rPr>
        <w:t>st</w:t>
      </w:r>
      <w:r w:rsidRPr="009B7BB6">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9B7BB6">
        <w:rPr>
          <w:rFonts w:cstheme="minorHAnsi"/>
          <w:sz w:val="24"/>
          <w:szCs w:val="24"/>
          <w:vertAlign w:val="superscript"/>
        </w:rPr>
        <w:t>st</w:t>
      </w:r>
      <w:r w:rsidRPr="009B7BB6">
        <w:rPr>
          <w:rFonts w:cstheme="minorHAnsi"/>
          <w:sz w:val="24"/>
          <w:szCs w:val="24"/>
        </w:rPr>
        <w:t xml:space="preserve"> Enoch on pages 487-488. In the Book of Jubilees the Watchers are mentioned on the 1</w:t>
      </w:r>
      <w:r w:rsidRPr="009B7BB6">
        <w:rPr>
          <w:rFonts w:cstheme="minorHAnsi"/>
          <w:sz w:val="24"/>
          <w:szCs w:val="24"/>
          <w:vertAlign w:val="superscript"/>
        </w:rPr>
        <w:t>st</w:t>
      </w:r>
      <w:r w:rsidRPr="009B7BB6">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9B7BB6">
        <w:rPr>
          <w:rFonts w:cstheme="minorHAnsi"/>
          <w:sz w:val="24"/>
          <w:szCs w:val="24"/>
          <w:vertAlign w:val="superscript"/>
        </w:rPr>
        <w:t>rd</w:t>
      </w:r>
      <w:r w:rsidRPr="009B7BB6">
        <w:rPr>
          <w:rFonts w:cstheme="minorHAnsi"/>
          <w:sz w:val="24"/>
          <w:szCs w:val="24"/>
        </w:rPr>
        <w:t xml:space="preserve"> Book of Enoch as in the 1</w:t>
      </w:r>
      <w:r w:rsidRPr="009B7BB6">
        <w:rPr>
          <w:rFonts w:cstheme="minorHAnsi"/>
          <w:sz w:val="24"/>
          <w:szCs w:val="24"/>
          <w:vertAlign w:val="superscript"/>
        </w:rPr>
        <w:t>st</w:t>
      </w:r>
      <w:r w:rsidRPr="009B7BB6">
        <w:rPr>
          <w:rFonts w:cstheme="minorHAnsi"/>
          <w:sz w:val="24"/>
          <w:szCs w:val="24"/>
        </w:rPr>
        <w:t xml:space="preserve"> Book of Enoch states the Un-fallen Watchers who did not marry &amp; sleep with Mortal Women. The 3</w:t>
      </w:r>
      <w:r w:rsidRPr="009B7BB6">
        <w:rPr>
          <w:rFonts w:cstheme="minorHAnsi"/>
          <w:sz w:val="24"/>
          <w:szCs w:val="24"/>
          <w:vertAlign w:val="superscript"/>
        </w:rPr>
        <w:t>rd</w:t>
      </w:r>
      <w:r w:rsidRPr="009B7BB6">
        <w:rPr>
          <w:rFonts w:cstheme="minorHAnsi"/>
          <w:sz w:val="24"/>
          <w:szCs w:val="24"/>
        </w:rPr>
        <w:t xml:space="preserve"> Book of Enoch is known as “The Book of the Palaces” or “The Revelation of Metatron.”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3</w:t>
      </w:r>
      <w:r w:rsidRPr="009B7BB6">
        <w:rPr>
          <w:rFonts w:cstheme="minorHAnsi"/>
          <w:sz w:val="24"/>
          <w:szCs w:val="24"/>
          <w:vertAlign w:val="superscript"/>
        </w:rPr>
        <w:t>rd</w:t>
      </w:r>
      <w:r w:rsidRPr="009B7BB6">
        <w:rPr>
          <w:rFonts w:cstheme="minorHAnsi"/>
          <w:sz w:val="24"/>
          <w:szCs w:val="24"/>
        </w:rPr>
        <w:t xml:space="preserve"> order race is called Anak which means “</w:t>
      </w:r>
      <w:r w:rsidRPr="009B7BB6">
        <w:rPr>
          <w:rFonts w:cstheme="minorHAnsi"/>
          <w:b/>
          <w:sz w:val="24"/>
          <w:szCs w:val="24"/>
        </w:rPr>
        <w:t>strong &amp; tall</w:t>
      </w:r>
      <w:r w:rsidRPr="009B7BB6">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4</w:t>
      </w:r>
      <w:r w:rsidRPr="009B7BB6">
        <w:rPr>
          <w:rFonts w:cstheme="minorHAnsi"/>
          <w:sz w:val="24"/>
          <w:szCs w:val="24"/>
          <w:vertAlign w:val="superscript"/>
        </w:rPr>
        <w:t>th</w:t>
      </w:r>
      <w:r w:rsidRPr="009B7BB6">
        <w:rPr>
          <w:rFonts w:cstheme="minorHAnsi"/>
          <w:sz w:val="24"/>
          <w:szCs w:val="24"/>
        </w:rPr>
        <w:t xml:space="preserve"> order race is called the Long Necks means “</w:t>
      </w:r>
      <w:r w:rsidRPr="009B7BB6">
        <w:rPr>
          <w:rFonts w:cstheme="minorHAnsi"/>
          <w:b/>
          <w:sz w:val="24"/>
          <w:szCs w:val="24"/>
        </w:rPr>
        <w:t>a people that reaches to the sun</w:t>
      </w:r>
      <w:r w:rsidRPr="009B7BB6">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5</w:t>
      </w:r>
      <w:r w:rsidRPr="009B7BB6">
        <w:rPr>
          <w:rFonts w:cstheme="minorHAnsi"/>
          <w:sz w:val="24"/>
          <w:szCs w:val="24"/>
          <w:vertAlign w:val="superscript"/>
        </w:rPr>
        <w:t>th</w:t>
      </w:r>
      <w:r w:rsidRPr="009B7BB6">
        <w:rPr>
          <w:rFonts w:cstheme="minorHAnsi"/>
          <w:sz w:val="24"/>
          <w:szCs w:val="24"/>
        </w:rPr>
        <w:t xml:space="preserve"> order race is called Anakin which means “</w:t>
      </w:r>
      <w:r w:rsidRPr="009B7BB6">
        <w:rPr>
          <w:rFonts w:cstheme="minorHAnsi"/>
          <w:b/>
          <w:sz w:val="24"/>
          <w:szCs w:val="24"/>
        </w:rPr>
        <w:t>The Tall Warriors</w:t>
      </w:r>
      <w:r w:rsidRPr="009B7BB6">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6</w:t>
      </w:r>
      <w:r w:rsidRPr="009B7BB6">
        <w:rPr>
          <w:rFonts w:cstheme="minorHAnsi"/>
          <w:sz w:val="24"/>
          <w:szCs w:val="24"/>
          <w:vertAlign w:val="superscript"/>
        </w:rPr>
        <w:t>th</w:t>
      </w:r>
      <w:r w:rsidRPr="009B7BB6">
        <w:rPr>
          <w:rFonts w:cstheme="minorHAnsi"/>
          <w:sz w:val="24"/>
          <w:szCs w:val="24"/>
        </w:rPr>
        <w:t xml:space="preserve"> order is called the Anakim which means “</w:t>
      </w:r>
      <w:r w:rsidRPr="009B7BB6">
        <w:rPr>
          <w:rFonts w:cstheme="minorHAnsi"/>
          <w:b/>
          <w:sz w:val="24"/>
          <w:szCs w:val="24"/>
        </w:rPr>
        <w:t>Long Neck Warriors</w:t>
      </w:r>
      <w:r w:rsidRPr="009B7BB6">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7</w:t>
      </w:r>
      <w:r w:rsidRPr="009B7BB6">
        <w:rPr>
          <w:rFonts w:cstheme="minorHAnsi"/>
          <w:sz w:val="24"/>
          <w:szCs w:val="24"/>
          <w:vertAlign w:val="superscript"/>
        </w:rPr>
        <w:t>th</w:t>
      </w:r>
      <w:r w:rsidRPr="009B7BB6">
        <w:rPr>
          <w:rFonts w:cstheme="minorHAnsi"/>
          <w:sz w:val="24"/>
          <w:szCs w:val="24"/>
        </w:rPr>
        <w:t xml:space="preserve"> order race is called the Nephilim which means “</w:t>
      </w:r>
      <w:r w:rsidRPr="009B7BB6">
        <w:rPr>
          <w:rFonts w:cstheme="minorHAnsi"/>
          <w:b/>
          <w:sz w:val="24"/>
          <w:szCs w:val="24"/>
        </w:rPr>
        <w:t>to fall</w:t>
      </w:r>
      <w:r w:rsidRPr="009B7BB6">
        <w:rPr>
          <w:rFonts w:cstheme="minorHAnsi"/>
          <w:sz w:val="24"/>
          <w:szCs w:val="24"/>
        </w:rPr>
        <w:t>” or “</w:t>
      </w:r>
      <w:r w:rsidRPr="009B7BB6">
        <w:rPr>
          <w:rFonts w:cstheme="minorHAnsi"/>
          <w:b/>
          <w:sz w:val="24"/>
          <w:szCs w:val="24"/>
        </w:rPr>
        <w:t>to cause to fall</w:t>
      </w:r>
      <w:r w:rsidRPr="009B7BB6">
        <w:rPr>
          <w:rFonts w:cstheme="minorHAnsi"/>
          <w:sz w:val="24"/>
          <w:szCs w:val="24"/>
        </w:rPr>
        <w:t>” or “</w:t>
      </w:r>
      <w:r w:rsidRPr="009B7BB6">
        <w:rPr>
          <w:rFonts w:cstheme="minorHAnsi"/>
          <w:b/>
          <w:sz w:val="24"/>
          <w:szCs w:val="24"/>
        </w:rPr>
        <w:t>to kill</w:t>
      </w:r>
      <w:r w:rsidRPr="009B7BB6">
        <w:rPr>
          <w:rFonts w:cstheme="minorHAnsi"/>
          <w:sz w:val="24"/>
          <w:szCs w:val="24"/>
        </w:rPr>
        <w:t>” or “</w:t>
      </w:r>
      <w:r w:rsidRPr="009B7BB6">
        <w:rPr>
          <w:rFonts w:cstheme="minorHAnsi"/>
          <w:b/>
          <w:sz w:val="24"/>
          <w:szCs w:val="24"/>
        </w:rPr>
        <w:t>to ruin</w:t>
      </w:r>
      <w:r w:rsidRPr="009B7BB6">
        <w:rPr>
          <w:rFonts w:cstheme="minorHAnsi"/>
          <w:sz w:val="24"/>
          <w:szCs w:val="24"/>
        </w:rPr>
        <w:t xml:space="preserve">.” Also it comes from the word </w:t>
      </w:r>
      <w:r w:rsidRPr="009B7BB6">
        <w:rPr>
          <w:rFonts w:cstheme="minorHAnsi"/>
          <w:i/>
          <w:sz w:val="24"/>
          <w:szCs w:val="24"/>
        </w:rPr>
        <w:t>paqid</w:t>
      </w:r>
      <w:r w:rsidRPr="009B7BB6">
        <w:rPr>
          <w:rFonts w:cstheme="minorHAnsi"/>
          <w:sz w:val="24"/>
          <w:szCs w:val="24"/>
        </w:rPr>
        <w:t xml:space="preserve"> meaning “</w:t>
      </w:r>
      <w:r w:rsidRPr="009B7BB6">
        <w:rPr>
          <w:rFonts w:cstheme="minorHAnsi"/>
          <w:b/>
          <w:sz w:val="24"/>
          <w:szCs w:val="24"/>
        </w:rPr>
        <w:t>One who is Appointed</w:t>
      </w:r>
      <w:r w:rsidRPr="009B7BB6">
        <w:rPr>
          <w:rFonts w:cstheme="minorHAnsi"/>
          <w:sz w:val="24"/>
          <w:szCs w:val="24"/>
        </w:rPr>
        <w:t xml:space="preserve">” and </w:t>
      </w:r>
      <w:r w:rsidRPr="009B7BB6">
        <w:rPr>
          <w:rFonts w:cstheme="minorHAnsi"/>
          <w:i/>
          <w:sz w:val="24"/>
          <w:szCs w:val="24"/>
        </w:rPr>
        <w:t>asir</w:t>
      </w:r>
      <w:r w:rsidRPr="009B7BB6">
        <w:rPr>
          <w:rFonts w:cstheme="minorHAnsi"/>
          <w:sz w:val="24"/>
          <w:szCs w:val="24"/>
        </w:rPr>
        <w:t xml:space="preserve"> “</w:t>
      </w:r>
      <w:r w:rsidRPr="009B7BB6">
        <w:rPr>
          <w:rFonts w:cstheme="minorHAnsi"/>
          <w:b/>
          <w:sz w:val="24"/>
          <w:szCs w:val="24"/>
        </w:rPr>
        <w:t>Overseer</w:t>
      </w:r>
      <w:r w:rsidRPr="009B7BB6">
        <w:rPr>
          <w:rFonts w:cstheme="minorHAnsi"/>
          <w:sz w:val="24"/>
          <w:szCs w:val="24"/>
        </w:rPr>
        <w:t>” and prisoner “</w:t>
      </w:r>
      <w:r w:rsidRPr="009B7BB6">
        <w:rPr>
          <w:rFonts w:cstheme="minorHAnsi"/>
          <w:b/>
          <w:sz w:val="24"/>
          <w:szCs w:val="24"/>
        </w:rPr>
        <w:t>One who is Bound</w:t>
      </w:r>
      <w:r w:rsidRPr="009B7BB6">
        <w:rPr>
          <w:rFonts w:cstheme="minorHAnsi"/>
          <w:sz w:val="24"/>
          <w:szCs w:val="24"/>
        </w:rPr>
        <w:t>” and apostates “</w:t>
      </w:r>
      <w:r w:rsidRPr="009B7BB6">
        <w:rPr>
          <w:rFonts w:cstheme="minorHAnsi"/>
          <w:b/>
          <w:sz w:val="24"/>
          <w:szCs w:val="24"/>
        </w:rPr>
        <w:t>fallen</w:t>
      </w:r>
      <w:r w:rsidRPr="009B7BB6">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9B7BB6">
        <w:rPr>
          <w:rFonts w:cstheme="minorHAnsi"/>
          <w:sz w:val="24"/>
          <w:szCs w:val="24"/>
          <w:vertAlign w:val="superscript"/>
        </w:rPr>
        <w:t>st</w:t>
      </w:r>
      <w:r w:rsidRPr="009B7BB6">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9B7BB6">
        <w:rPr>
          <w:rFonts w:cstheme="minorHAnsi"/>
          <w:b/>
          <w:sz w:val="24"/>
          <w:szCs w:val="24"/>
        </w:rPr>
        <w:t>Sons of God</w:t>
      </w:r>
      <w:r w:rsidRPr="009B7BB6">
        <w:rPr>
          <w:rFonts w:cstheme="minorHAnsi"/>
          <w:sz w:val="24"/>
          <w:szCs w:val="24"/>
        </w:rPr>
        <w:t>.” They were known as “</w:t>
      </w:r>
      <w:r w:rsidRPr="009B7BB6">
        <w:rPr>
          <w:rFonts w:cstheme="minorHAnsi"/>
          <w:b/>
          <w:sz w:val="24"/>
          <w:szCs w:val="24"/>
        </w:rPr>
        <w:t>Men as big as trees</w:t>
      </w:r>
      <w:r w:rsidRPr="009B7BB6">
        <w:rPr>
          <w:rFonts w:cstheme="minorHAnsi"/>
          <w:sz w:val="24"/>
          <w:szCs w:val="24"/>
        </w:rPr>
        <w:t>” or “</w:t>
      </w:r>
      <w:r w:rsidRPr="009B7BB6">
        <w:rPr>
          <w:rFonts w:cstheme="minorHAnsi"/>
          <w:b/>
          <w:sz w:val="24"/>
          <w:szCs w:val="24"/>
        </w:rPr>
        <w:t>very large Men with double strength</w:t>
      </w:r>
      <w:r w:rsidRPr="009B7BB6">
        <w:rPr>
          <w:rFonts w:cstheme="minorHAnsi"/>
          <w:sz w:val="24"/>
          <w:szCs w:val="24"/>
        </w:rPr>
        <w:t>” or “</w:t>
      </w:r>
      <w:r w:rsidRPr="009B7BB6">
        <w:rPr>
          <w:rFonts w:cstheme="minorHAnsi"/>
          <w:b/>
          <w:sz w:val="24"/>
          <w:szCs w:val="24"/>
        </w:rPr>
        <w:t>unbelievably strong Men</w:t>
      </w:r>
      <w:r w:rsidRPr="009B7BB6">
        <w:rPr>
          <w:rFonts w:cstheme="minorHAnsi"/>
          <w:sz w:val="24"/>
          <w:szCs w:val="24"/>
        </w:rPr>
        <w:t xml:space="preserve">.”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8</w:t>
      </w:r>
      <w:r w:rsidRPr="009B7BB6">
        <w:rPr>
          <w:rFonts w:cstheme="minorHAnsi"/>
          <w:sz w:val="24"/>
          <w:szCs w:val="24"/>
          <w:vertAlign w:val="superscript"/>
        </w:rPr>
        <w:t>th</w:t>
      </w:r>
      <w:r w:rsidRPr="009B7BB6">
        <w:rPr>
          <w:rFonts w:cstheme="minorHAnsi"/>
          <w:sz w:val="24"/>
          <w:szCs w:val="24"/>
        </w:rPr>
        <w:t xml:space="preserve"> order race is called the Nefilim which means “</w:t>
      </w:r>
      <w:r w:rsidRPr="009B7BB6">
        <w:rPr>
          <w:rFonts w:cstheme="minorHAnsi"/>
          <w:b/>
          <w:sz w:val="24"/>
          <w:szCs w:val="24"/>
        </w:rPr>
        <w:t>Dead Philistine Warriors</w:t>
      </w:r>
      <w:r w:rsidRPr="009B7BB6">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9B7BB6">
        <w:rPr>
          <w:rFonts w:cstheme="minorHAnsi"/>
          <w:sz w:val="24"/>
          <w:szCs w:val="24"/>
          <w:vertAlign w:val="superscript"/>
        </w:rPr>
        <w:t>st</w:t>
      </w:r>
      <w:r w:rsidRPr="009B7BB6">
        <w:rPr>
          <w:rFonts w:cstheme="minorHAnsi"/>
          <w:sz w:val="24"/>
          <w:szCs w:val="24"/>
        </w:rPr>
        <w:t xml:space="preserve"> Enoch on pages 487-488 and Jubilees on pages 11-12. Second, is the Offspring of Seth that are found in the 1</w:t>
      </w:r>
      <w:r w:rsidRPr="009B7BB6">
        <w:rPr>
          <w:rFonts w:cstheme="minorHAnsi"/>
          <w:sz w:val="24"/>
          <w:szCs w:val="24"/>
          <w:vertAlign w:val="superscript"/>
        </w:rPr>
        <w:t>st</w:t>
      </w:r>
      <w:r w:rsidRPr="009B7BB6">
        <w:rPr>
          <w:rFonts w:cstheme="minorHAnsi"/>
          <w:sz w:val="24"/>
          <w:szCs w:val="24"/>
        </w:rPr>
        <w:t xml:space="preserve"> &amp; 2</w:t>
      </w:r>
      <w:r w:rsidRPr="009B7BB6">
        <w:rPr>
          <w:rFonts w:cstheme="minorHAnsi"/>
          <w:sz w:val="24"/>
          <w:szCs w:val="24"/>
          <w:vertAlign w:val="superscript"/>
        </w:rPr>
        <w:t>nd</w:t>
      </w:r>
      <w:r w:rsidRPr="009B7BB6">
        <w:rPr>
          <w:rFonts w:cstheme="minorHAnsi"/>
          <w:sz w:val="24"/>
          <w:szCs w:val="24"/>
        </w:rPr>
        <w:t xml:space="preserve"> Letters of Saint Clement on page 167-190 &amp; the Qumran in the Dead Sea Scrolls concerning the “</w:t>
      </w:r>
      <w:r w:rsidRPr="009B7BB6">
        <w:rPr>
          <w:rFonts w:cstheme="minorHAnsi"/>
          <w:b/>
          <w:sz w:val="24"/>
          <w:szCs w:val="24"/>
        </w:rPr>
        <w:t>Children of Seth</w:t>
      </w:r>
      <w:r w:rsidRPr="009B7BB6">
        <w:rPr>
          <w:rFonts w:cstheme="minorHAnsi"/>
          <w:sz w:val="24"/>
          <w:szCs w:val="24"/>
        </w:rPr>
        <w:t>.” The ancient manuscript is called A Sapential Work (ii) or Musar leMevin—“</w:t>
      </w:r>
      <w:r w:rsidRPr="009B7BB6">
        <w:rPr>
          <w:rFonts w:cstheme="minorHAnsi"/>
          <w:b/>
          <w:sz w:val="24"/>
          <w:szCs w:val="24"/>
        </w:rPr>
        <w:t>Instruction to a Student</w:t>
      </w:r>
      <w:r w:rsidRPr="009B7BB6">
        <w:rPr>
          <w:rFonts w:cstheme="minorHAnsi"/>
          <w:sz w:val="24"/>
          <w:szCs w:val="24"/>
        </w:rPr>
        <w:t xml:space="preserve">” or simply 4QInstruction on pages 408-409.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9</w:t>
      </w:r>
      <w:r w:rsidRPr="009B7BB6">
        <w:rPr>
          <w:rFonts w:cstheme="minorHAnsi"/>
          <w:sz w:val="24"/>
          <w:szCs w:val="24"/>
          <w:vertAlign w:val="superscript"/>
        </w:rPr>
        <w:t>th</w:t>
      </w:r>
      <w:r w:rsidRPr="009B7BB6">
        <w:rPr>
          <w:rFonts w:cstheme="minorHAnsi"/>
          <w:sz w:val="24"/>
          <w:szCs w:val="24"/>
        </w:rPr>
        <w:t xml:space="preserve"> order race is called the Zamzummim which means “</w:t>
      </w:r>
      <w:r w:rsidRPr="009B7BB6">
        <w:rPr>
          <w:rFonts w:cstheme="minorHAnsi"/>
          <w:b/>
          <w:sz w:val="24"/>
          <w:szCs w:val="24"/>
        </w:rPr>
        <w:t>The Buzzers</w:t>
      </w:r>
      <w:r w:rsidRPr="009B7BB6">
        <w:rPr>
          <w:rFonts w:cstheme="minorHAnsi"/>
          <w:sz w:val="24"/>
          <w:szCs w:val="24"/>
        </w:rPr>
        <w:t>” or “</w:t>
      </w:r>
      <w:r w:rsidRPr="009B7BB6">
        <w:rPr>
          <w:rFonts w:cstheme="minorHAnsi"/>
          <w:b/>
          <w:sz w:val="24"/>
          <w:szCs w:val="24"/>
        </w:rPr>
        <w:t>the people whose speech sounds like buzzing</w:t>
      </w:r>
      <w:r w:rsidRPr="009B7BB6">
        <w:rPr>
          <w:rFonts w:cstheme="minorHAnsi"/>
          <w:sz w:val="24"/>
          <w:szCs w:val="24"/>
        </w:rPr>
        <w:t>.” They were a Race of Giants who lived in Transjordan. There precise origin was the vicinity of Rabbathammon. They were described as a “</w:t>
      </w:r>
      <w:r w:rsidRPr="009B7BB6">
        <w:rPr>
          <w:rFonts w:cstheme="minorHAnsi"/>
          <w:b/>
          <w:sz w:val="24"/>
          <w:szCs w:val="24"/>
        </w:rPr>
        <w:t>people great and many, and tall as the Anakim</w:t>
      </w:r>
      <w:r w:rsidRPr="009B7BB6">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10</w:t>
      </w:r>
      <w:r w:rsidRPr="009B7BB6">
        <w:rPr>
          <w:rFonts w:cstheme="minorHAnsi"/>
          <w:sz w:val="24"/>
          <w:szCs w:val="24"/>
          <w:vertAlign w:val="superscript"/>
        </w:rPr>
        <w:t>th</w:t>
      </w:r>
      <w:r w:rsidRPr="009B7BB6">
        <w:rPr>
          <w:rFonts w:cstheme="minorHAnsi"/>
          <w:sz w:val="24"/>
          <w:szCs w:val="24"/>
        </w:rPr>
        <w:t xml:space="preserve"> order race is called the Zumzamim (Zuzim) meaning “</w:t>
      </w:r>
      <w:r w:rsidRPr="009B7BB6">
        <w:rPr>
          <w:rFonts w:cstheme="minorHAnsi"/>
          <w:b/>
          <w:sz w:val="24"/>
          <w:szCs w:val="24"/>
        </w:rPr>
        <w:t>to buzz</w:t>
      </w:r>
      <w:r w:rsidRPr="009B7BB6">
        <w:rPr>
          <w:rFonts w:cstheme="minorHAnsi"/>
          <w:sz w:val="24"/>
          <w:szCs w:val="24"/>
        </w:rPr>
        <w:t xml:space="preserve">.” The word </w:t>
      </w:r>
      <w:r w:rsidRPr="009B7BB6">
        <w:rPr>
          <w:rFonts w:cstheme="minorHAnsi"/>
          <w:i/>
          <w:sz w:val="24"/>
          <w:szCs w:val="24"/>
        </w:rPr>
        <w:t>Zamzama</w:t>
      </w:r>
      <w:r w:rsidRPr="009B7BB6">
        <w:rPr>
          <w:rFonts w:cstheme="minorHAnsi"/>
          <w:sz w:val="24"/>
          <w:szCs w:val="24"/>
        </w:rPr>
        <w:t xml:space="preserve"> means “to rumble, roll (thunder) and murmur.” They were the Giants who were defeated by the Chedorlaomer in Genesis 14:5. It declares “And in the 14</w:t>
      </w:r>
      <w:r w:rsidRPr="009B7BB6">
        <w:rPr>
          <w:rFonts w:cstheme="minorHAnsi"/>
          <w:sz w:val="24"/>
          <w:szCs w:val="24"/>
          <w:vertAlign w:val="superscript"/>
        </w:rPr>
        <w:t>th</w:t>
      </w:r>
      <w:r w:rsidRPr="009B7BB6">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11</w:t>
      </w:r>
      <w:r w:rsidRPr="009B7BB6">
        <w:rPr>
          <w:rFonts w:cstheme="minorHAnsi"/>
          <w:sz w:val="24"/>
          <w:szCs w:val="24"/>
          <w:vertAlign w:val="superscript"/>
        </w:rPr>
        <w:t>th</w:t>
      </w:r>
      <w:r w:rsidRPr="009B7BB6">
        <w:rPr>
          <w:rFonts w:cstheme="minorHAnsi"/>
          <w:sz w:val="24"/>
          <w:szCs w:val="24"/>
        </w:rPr>
        <w:t xml:space="preserve"> order race is called the Gibborim which means “</w:t>
      </w:r>
      <w:r w:rsidRPr="009B7BB6">
        <w:rPr>
          <w:rFonts w:cstheme="minorHAnsi"/>
          <w:b/>
          <w:sz w:val="24"/>
          <w:szCs w:val="24"/>
        </w:rPr>
        <w:t>Mightiest Giants</w:t>
      </w:r>
      <w:r w:rsidRPr="009B7BB6">
        <w:rPr>
          <w:rFonts w:cstheme="minorHAnsi"/>
          <w:sz w:val="24"/>
          <w:szCs w:val="24"/>
        </w:rPr>
        <w:t xml:space="preserve">.” The modern word </w:t>
      </w:r>
      <w:r w:rsidRPr="009B7BB6">
        <w:rPr>
          <w:rFonts w:cstheme="minorHAnsi"/>
          <w:i/>
          <w:sz w:val="24"/>
          <w:szCs w:val="24"/>
        </w:rPr>
        <w:t>gibbor</w:t>
      </w:r>
      <w:r w:rsidRPr="009B7BB6">
        <w:rPr>
          <w:rFonts w:cstheme="minorHAnsi"/>
          <w:sz w:val="24"/>
          <w:szCs w:val="24"/>
        </w:rPr>
        <w:t xml:space="preserve"> can mean “</w:t>
      </w:r>
      <w:r w:rsidRPr="009B7BB6">
        <w:rPr>
          <w:rFonts w:cstheme="minorHAnsi"/>
          <w:b/>
          <w:sz w:val="24"/>
          <w:szCs w:val="24"/>
        </w:rPr>
        <w:t>Hero</w:t>
      </w:r>
      <w:r w:rsidRPr="009B7BB6">
        <w:rPr>
          <w:rFonts w:cstheme="minorHAnsi"/>
          <w:sz w:val="24"/>
          <w:szCs w:val="24"/>
        </w:rPr>
        <w:t>” with a noun and “</w:t>
      </w:r>
      <w:r w:rsidRPr="009B7BB6">
        <w:rPr>
          <w:rFonts w:cstheme="minorHAnsi"/>
          <w:b/>
          <w:sz w:val="24"/>
          <w:szCs w:val="24"/>
        </w:rPr>
        <w:t>Brave</w:t>
      </w:r>
      <w:r w:rsidRPr="009B7BB6">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12</w:t>
      </w:r>
      <w:r w:rsidRPr="009B7BB6">
        <w:rPr>
          <w:rFonts w:cstheme="minorHAnsi"/>
          <w:sz w:val="24"/>
          <w:szCs w:val="24"/>
          <w:vertAlign w:val="superscript"/>
        </w:rPr>
        <w:t>th</w:t>
      </w:r>
      <w:r w:rsidRPr="009B7BB6">
        <w:rPr>
          <w:rFonts w:cstheme="minorHAnsi"/>
          <w:sz w:val="24"/>
          <w:szCs w:val="24"/>
        </w:rPr>
        <w:t xml:space="preserve"> order race is called the Mighty Ones which means “</w:t>
      </w:r>
      <w:r w:rsidRPr="009B7BB6">
        <w:rPr>
          <w:rFonts w:cstheme="minorHAnsi"/>
          <w:b/>
          <w:sz w:val="24"/>
          <w:szCs w:val="24"/>
        </w:rPr>
        <w:t>Mighty Heroes</w:t>
      </w:r>
      <w:r w:rsidRPr="009B7BB6">
        <w:rPr>
          <w:rFonts w:cstheme="minorHAnsi"/>
          <w:sz w:val="24"/>
          <w:szCs w:val="24"/>
        </w:rPr>
        <w:t>.” These were the Giants of big reputations or honor, and they had big names and the Men whose names were in every mouth. The term “</w:t>
      </w:r>
      <w:r w:rsidRPr="009B7BB6">
        <w:rPr>
          <w:rFonts w:cstheme="minorHAnsi"/>
          <w:b/>
          <w:sz w:val="24"/>
          <w:szCs w:val="24"/>
        </w:rPr>
        <w:t>Men of Renown</w:t>
      </w:r>
      <w:r w:rsidRPr="009B7BB6">
        <w:rPr>
          <w:rFonts w:cstheme="minorHAnsi"/>
          <w:sz w:val="24"/>
          <w:szCs w:val="24"/>
        </w:rPr>
        <w:t>” can mean “</w:t>
      </w:r>
      <w:r w:rsidRPr="009B7BB6">
        <w:rPr>
          <w:rFonts w:cstheme="minorHAnsi"/>
          <w:b/>
          <w:sz w:val="24"/>
          <w:szCs w:val="24"/>
        </w:rPr>
        <w:t>Men of Name</w:t>
      </w:r>
      <w:r w:rsidRPr="009B7BB6">
        <w:rPr>
          <w:rFonts w:cstheme="minorHAnsi"/>
          <w:sz w:val="24"/>
          <w:szCs w:val="24"/>
        </w:rPr>
        <w:t xml:space="preserve">.” They were Famous Men (Giants) who were known as valiant and great Giant Warriors of ancient warfare.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13</w:t>
      </w:r>
      <w:r w:rsidRPr="009B7BB6">
        <w:rPr>
          <w:rFonts w:cstheme="minorHAnsi"/>
          <w:sz w:val="24"/>
          <w:szCs w:val="24"/>
          <w:vertAlign w:val="superscript"/>
        </w:rPr>
        <w:t>th</w:t>
      </w:r>
      <w:r w:rsidRPr="009B7BB6">
        <w:rPr>
          <w:rFonts w:cstheme="minorHAnsi"/>
          <w:sz w:val="24"/>
          <w:szCs w:val="24"/>
        </w:rPr>
        <w:t xml:space="preserve"> order race is called the Rephaim which means “</w:t>
      </w:r>
      <w:r w:rsidRPr="009B7BB6">
        <w:rPr>
          <w:rFonts w:cstheme="minorHAnsi"/>
          <w:b/>
          <w:sz w:val="24"/>
          <w:szCs w:val="24"/>
        </w:rPr>
        <w:t>Shades or Departed Spirits whose Dwelling Place was the Habitation of Shoel</w:t>
      </w:r>
      <w:r w:rsidRPr="009B7BB6">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9B7BB6">
        <w:rPr>
          <w:rFonts w:cstheme="minorHAnsi"/>
          <w:sz w:val="24"/>
          <w:szCs w:val="24"/>
          <w:vertAlign w:val="superscript"/>
        </w:rPr>
        <w:t>nd</w:t>
      </w:r>
      <w:r w:rsidRPr="009B7BB6">
        <w:rPr>
          <w:rFonts w:cstheme="minorHAnsi"/>
          <w:sz w:val="24"/>
          <w:szCs w:val="24"/>
        </w:rPr>
        <w:t xml:space="preserve"> Samuel 21:15-22 &amp; 1</w:t>
      </w:r>
      <w:r w:rsidRPr="009B7BB6">
        <w:rPr>
          <w:rFonts w:cstheme="minorHAnsi"/>
          <w:sz w:val="24"/>
          <w:szCs w:val="24"/>
          <w:vertAlign w:val="superscript"/>
        </w:rPr>
        <w:t>st</w:t>
      </w:r>
      <w:r w:rsidRPr="009B7BB6">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14</w:t>
      </w:r>
      <w:r w:rsidRPr="009B7BB6">
        <w:rPr>
          <w:rFonts w:cstheme="minorHAnsi"/>
          <w:sz w:val="24"/>
          <w:szCs w:val="24"/>
          <w:vertAlign w:val="superscript"/>
        </w:rPr>
        <w:t>th</w:t>
      </w:r>
      <w:r w:rsidRPr="009B7BB6">
        <w:rPr>
          <w:rFonts w:cstheme="minorHAnsi"/>
          <w:sz w:val="24"/>
          <w:szCs w:val="24"/>
        </w:rPr>
        <w:t xml:space="preserve"> order race is called the Repahaim which means “</w:t>
      </w:r>
      <w:r w:rsidRPr="009B7BB6">
        <w:rPr>
          <w:rFonts w:cstheme="minorHAnsi"/>
          <w:b/>
          <w:sz w:val="24"/>
          <w:szCs w:val="24"/>
        </w:rPr>
        <w:t>Dead Ancestors who are Residents of the Netherworld</w:t>
      </w:r>
      <w:r w:rsidRPr="009B7BB6">
        <w:rPr>
          <w:rFonts w:cstheme="minorHAnsi"/>
          <w:sz w:val="24"/>
          <w:szCs w:val="24"/>
        </w:rPr>
        <w:t>.” These Race of Giants were thought to live in Genesis 14:5; 15:20; Deuteronomy 2:10-12; 20; 3:11, 13; Joshua 12:4-6; 13:12; 15:8; 17:15; 18:16; 2</w:t>
      </w:r>
      <w:r w:rsidRPr="009B7BB6">
        <w:rPr>
          <w:rFonts w:cstheme="minorHAnsi"/>
          <w:sz w:val="24"/>
          <w:szCs w:val="24"/>
          <w:vertAlign w:val="superscript"/>
        </w:rPr>
        <w:t>nd</w:t>
      </w:r>
      <w:r w:rsidRPr="009B7BB6">
        <w:rPr>
          <w:rFonts w:cstheme="minorHAnsi"/>
          <w:sz w:val="24"/>
          <w:szCs w:val="24"/>
        </w:rPr>
        <w:t xml:space="preserve"> Samuel 5:18, 22; 23:13; 1</w:t>
      </w:r>
      <w:r w:rsidRPr="009B7BB6">
        <w:rPr>
          <w:rFonts w:cstheme="minorHAnsi"/>
          <w:sz w:val="24"/>
          <w:szCs w:val="24"/>
          <w:vertAlign w:val="superscript"/>
        </w:rPr>
        <w:t>st</w:t>
      </w:r>
      <w:r w:rsidRPr="009B7BB6">
        <w:rPr>
          <w:rFonts w:cstheme="minorHAnsi"/>
          <w:sz w:val="24"/>
          <w:szCs w:val="24"/>
        </w:rPr>
        <w:t xml:space="preserve"> Chronicles 11:15; 14:9-10; 20:4. In Genesis 14:5 says “In the 14</w:t>
      </w:r>
      <w:r w:rsidRPr="009B7BB6">
        <w:rPr>
          <w:rFonts w:cstheme="minorHAnsi"/>
          <w:sz w:val="24"/>
          <w:szCs w:val="24"/>
          <w:vertAlign w:val="superscript"/>
        </w:rPr>
        <w:t>th</w:t>
      </w:r>
      <w:r w:rsidRPr="009B7BB6">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9B7BB6">
        <w:rPr>
          <w:rFonts w:cstheme="minorHAnsi"/>
          <w:sz w:val="24"/>
          <w:szCs w:val="24"/>
          <w:vertAlign w:val="superscript"/>
        </w:rPr>
        <w:t>nd</w:t>
      </w:r>
      <w:r w:rsidRPr="009B7BB6">
        <w:rPr>
          <w:rFonts w:cstheme="minorHAnsi"/>
          <w:sz w:val="24"/>
          <w:szCs w:val="24"/>
        </w:rPr>
        <w:t xml:space="preserve"> Samuel 5:18 states “The Philistines also went and deployed themselves in the Valley of the Repahaim.” In 2</w:t>
      </w:r>
      <w:r w:rsidRPr="009B7BB6">
        <w:rPr>
          <w:rFonts w:cstheme="minorHAnsi"/>
          <w:sz w:val="24"/>
          <w:szCs w:val="24"/>
          <w:vertAlign w:val="superscript"/>
        </w:rPr>
        <w:t>nd</w:t>
      </w:r>
      <w:r w:rsidRPr="009B7BB6">
        <w:rPr>
          <w:rFonts w:cstheme="minorHAnsi"/>
          <w:sz w:val="24"/>
          <w:szCs w:val="24"/>
        </w:rPr>
        <w:t xml:space="preserve"> Samuel 5:22 says “Then the Philistine went up once again and deployed themselves in the Valley of Repahaim.” In 2</w:t>
      </w:r>
      <w:r w:rsidRPr="009B7BB6">
        <w:rPr>
          <w:rFonts w:cstheme="minorHAnsi"/>
          <w:sz w:val="24"/>
          <w:szCs w:val="24"/>
          <w:vertAlign w:val="superscript"/>
        </w:rPr>
        <w:t>nd</w:t>
      </w:r>
      <w:r w:rsidRPr="009B7BB6">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9B7BB6">
        <w:rPr>
          <w:rFonts w:cstheme="minorHAnsi"/>
          <w:sz w:val="24"/>
          <w:szCs w:val="24"/>
          <w:vertAlign w:val="superscript"/>
        </w:rPr>
        <w:t>st</w:t>
      </w:r>
      <w:r w:rsidRPr="009B7BB6">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9B7BB6">
        <w:rPr>
          <w:rFonts w:cstheme="minorHAnsi"/>
          <w:sz w:val="24"/>
          <w:szCs w:val="24"/>
          <w:vertAlign w:val="superscript"/>
        </w:rPr>
        <w:t>st</w:t>
      </w:r>
      <w:r w:rsidRPr="009B7BB6">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9B7BB6">
        <w:rPr>
          <w:rFonts w:cstheme="minorHAnsi"/>
          <w:sz w:val="24"/>
          <w:szCs w:val="24"/>
          <w:vertAlign w:val="superscript"/>
        </w:rPr>
        <w:t>st</w:t>
      </w:r>
      <w:r w:rsidRPr="009B7BB6">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15</w:t>
      </w:r>
      <w:r w:rsidRPr="009B7BB6">
        <w:rPr>
          <w:rFonts w:cstheme="minorHAnsi"/>
          <w:sz w:val="24"/>
          <w:szCs w:val="24"/>
          <w:vertAlign w:val="superscript"/>
        </w:rPr>
        <w:t>th</w:t>
      </w:r>
      <w:r w:rsidRPr="009B7BB6">
        <w:rPr>
          <w:rFonts w:cstheme="minorHAnsi"/>
          <w:sz w:val="24"/>
          <w:szCs w:val="24"/>
        </w:rPr>
        <w:t xml:space="preserve"> order race is called the Refaim which means “</w:t>
      </w:r>
      <w:r w:rsidRPr="009B7BB6">
        <w:rPr>
          <w:rFonts w:cstheme="minorHAnsi"/>
          <w:b/>
          <w:sz w:val="24"/>
          <w:szCs w:val="24"/>
        </w:rPr>
        <w:t>The Dead Ones</w:t>
      </w:r>
      <w:r w:rsidRPr="009B7BB6">
        <w:rPr>
          <w:rFonts w:cstheme="minorHAnsi"/>
          <w:sz w:val="24"/>
          <w:szCs w:val="24"/>
        </w:rPr>
        <w:t>” or “</w:t>
      </w:r>
      <w:r w:rsidRPr="009B7BB6">
        <w:rPr>
          <w:rFonts w:cstheme="minorHAnsi"/>
          <w:b/>
          <w:sz w:val="24"/>
          <w:szCs w:val="24"/>
        </w:rPr>
        <w:t>The Deceased Ancestors</w:t>
      </w:r>
      <w:r w:rsidRPr="009B7BB6">
        <w:rPr>
          <w:rFonts w:cstheme="minorHAnsi"/>
          <w:sz w:val="24"/>
          <w:szCs w:val="24"/>
        </w:rPr>
        <w:t xml:space="preserve">.” The Refaim may be linked to the root word </w:t>
      </w:r>
      <w:r w:rsidRPr="009B7BB6">
        <w:rPr>
          <w:rFonts w:cstheme="minorHAnsi"/>
          <w:i/>
          <w:sz w:val="24"/>
          <w:szCs w:val="24"/>
        </w:rPr>
        <w:t>Ropheim</w:t>
      </w:r>
      <w:r w:rsidRPr="009B7BB6">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9B7BB6">
        <w:rPr>
          <w:rFonts w:cstheme="minorHAnsi"/>
          <w:b/>
          <w:sz w:val="24"/>
          <w:szCs w:val="24"/>
        </w:rPr>
        <w:t>Paladin Clerics</w:t>
      </w:r>
      <w:r w:rsidRPr="009B7BB6">
        <w:rPr>
          <w:rFonts w:cstheme="minorHAnsi"/>
          <w:sz w:val="24"/>
          <w:szCs w:val="24"/>
        </w:rPr>
        <w:t>” which are the 2 classes of a Warrior &amp; Priest. The ones who harm or destroy the body are called “</w:t>
      </w:r>
      <w:r w:rsidRPr="009B7BB6">
        <w:rPr>
          <w:rFonts w:cstheme="minorHAnsi"/>
          <w:b/>
          <w:sz w:val="24"/>
          <w:szCs w:val="24"/>
        </w:rPr>
        <w:t>Samurai’s</w:t>
      </w:r>
      <w:r w:rsidRPr="009B7BB6">
        <w:rPr>
          <w:rFonts w:cstheme="minorHAnsi"/>
          <w:sz w:val="24"/>
          <w:szCs w:val="24"/>
        </w:rPr>
        <w:t>” which are the 2 classes of a Warrior &amp; Sorcerer. The Refaim is the Residents of the Underworld in Isaiah 14:9; 26:14, 19; Psalms 88:10-12; Proverbs 2:18-19; 9:18; 21:6; Job 26:5 &amp; 2</w:t>
      </w:r>
      <w:r w:rsidRPr="009B7BB6">
        <w:rPr>
          <w:rFonts w:cstheme="minorHAnsi"/>
          <w:sz w:val="24"/>
          <w:szCs w:val="24"/>
          <w:vertAlign w:val="superscript"/>
        </w:rPr>
        <w:t>nd</w:t>
      </w:r>
      <w:r w:rsidRPr="009B7BB6">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9B7BB6">
        <w:rPr>
          <w:rFonts w:cstheme="minorHAnsi"/>
          <w:sz w:val="24"/>
          <w:szCs w:val="24"/>
          <w:vertAlign w:val="superscript"/>
        </w:rPr>
        <w:t>nd</w:t>
      </w:r>
      <w:r w:rsidRPr="009B7BB6">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16</w:t>
      </w:r>
      <w:r w:rsidRPr="009B7BB6">
        <w:rPr>
          <w:rFonts w:cstheme="minorHAnsi"/>
          <w:sz w:val="24"/>
          <w:szCs w:val="24"/>
          <w:vertAlign w:val="superscript"/>
        </w:rPr>
        <w:t>th</w:t>
      </w:r>
      <w:r w:rsidRPr="009B7BB6">
        <w:rPr>
          <w:rFonts w:cstheme="minorHAnsi"/>
          <w:sz w:val="24"/>
          <w:szCs w:val="24"/>
        </w:rPr>
        <w:t xml:space="preserve"> order race is called Emim means “</w:t>
      </w:r>
      <w:r w:rsidRPr="009B7BB6">
        <w:rPr>
          <w:rFonts w:cstheme="minorHAnsi"/>
          <w:b/>
          <w:sz w:val="24"/>
          <w:szCs w:val="24"/>
        </w:rPr>
        <w:t>The Fearful Ones</w:t>
      </w:r>
      <w:r w:rsidRPr="009B7BB6">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9B7BB6">
        <w:rPr>
          <w:rFonts w:cstheme="minorHAnsi"/>
          <w:sz w:val="24"/>
          <w:szCs w:val="24"/>
          <w:vertAlign w:val="superscript"/>
        </w:rPr>
        <w:t>th</w:t>
      </w:r>
      <w:r w:rsidRPr="009B7BB6">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17</w:t>
      </w:r>
      <w:r w:rsidRPr="009B7BB6">
        <w:rPr>
          <w:rFonts w:cstheme="minorHAnsi"/>
          <w:sz w:val="24"/>
          <w:szCs w:val="24"/>
          <w:vertAlign w:val="superscript"/>
        </w:rPr>
        <w:t>th</w:t>
      </w:r>
      <w:r w:rsidRPr="009B7BB6">
        <w:rPr>
          <w:rFonts w:cstheme="minorHAnsi"/>
          <w:sz w:val="24"/>
          <w:szCs w:val="24"/>
        </w:rPr>
        <w:t xml:space="preserve"> order race is called Emma which means “</w:t>
      </w:r>
      <w:r w:rsidRPr="009B7BB6">
        <w:rPr>
          <w:rFonts w:cstheme="minorHAnsi"/>
          <w:b/>
          <w:sz w:val="24"/>
          <w:szCs w:val="24"/>
        </w:rPr>
        <w:t>The Terrifying Ones</w:t>
      </w:r>
      <w:r w:rsidRPr="009B7BB6">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18</w:t>
      </w:r>
      <w:r w:rsidRPr="009B7BB6">
        <w:rPr>
          <w:rFonts w:cstheme="minorHAnsi"/>
          <w:sz w:val="24"/>
          <w:szCs w:val="24"/>
          <w:vertAlign w:val="superscript"/>
        </w:rPr>
        <w:t>th</w:t>
      </w:r>
      <w:r w:rsidRPr="009B7BB6">
        <w:rPr>
          <w:rFonts w:cstheme="minorHAnsi"/>
          <w:sz w:val="24"/>
          <w:szCs w:val="24"/>
        </w:rPr>
        <w:t xml:space="preserve"> order race is called Ema which means “</w:t>
      </w:r>
      <w:r w:rsidRPr="009B7BB6">
        <w:rPr>
          <w:rFonts w:cstheme="minorHAnsi"/>
          <w:b/>
          <w:sz w:val="24"/>
          <w:szCs w:val="24"/>
        </w:rPr>
        <w:t>The Horrifying Ones</w:t>
      </w:r>
      <w:r w:rsidRPr="009B7BB6">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9B7BB6">
        <w:rPr>
          <w:rFonts w:cstheme="minorHAnsi"/>
          <w:sz w:val="24"/>
          <w:szCs w:val="24"/>
          <w:vertAlign w:val="superscript"/>
        </w:rPr>
        <w:t>th</w:t>
      </w:r>
      <w:r w:rsidRPr="009B7BB6">
        <w:rPr>
          <w:rFonts w:cstheme="minorHAnsi"/>
          <w:sz w:val="24"/>
          <w:szCs w:val="24"/>
        </w:rPr>
        <w:t xml:space="preserve"> year came Chedorlaomer and the kings that were with Him, and smote the…Ema in Shaveh-kiriathaim…”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19</w:t>
      </w:r>
      <w:r w:rsidRPr="009B7BB6">
        <w:rPr>
          <w:rFonts w:cstheme="minorHAnsi"/>
          <w:sz w:val="24"/>
          <w:szCs w:val="24"/>
          <w:vertAlign w:val="superscript"/>
        </w:rPr>
        <w:t>th</w:t>
      </w:r>
      <w:r w:rsidRPr="009B7BB6">
        <w:rPr>
          <w:rFonts w:cstheme="minorHAnsi"/>
          <w:sz w:val="24"/>
          <w:szCs w:val="24"/>
        </w:rPr>
        <w:t xml:space="preserve"> Order race is called the Emites which means “</w:t>
      </w:r>
      <w:r w:rsidRPr="009B7BB6">
        <w:rPr>
          <w:rFonts w:cstheme="minorHAnsi"/>
          <w:b/>
          <w:sz w:val="24"/>
          <w:szCs w:val="24"/>
        </w:rPr>
        <w:t>The Dreaded Ones</w:t>
      </w:r>
      <w:r w:rsidRPr="009B7BB6">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9B7BB6">
        <w:rPr>
          <w:rFonts w:cstheme="minorHAnsi"/>
          <w:sz w:val="24"/>
          <w:szCs w:val="24"/>
          <w:vertAlign w:val="superscript"/>
        </w:rPr>
        <w:t>th</w:t>
      </w:r>
      <w:r w:rsidRPr="009B7BB6">
        <w:rPr>
          <w:rFonts w:cstheme="minorHAnsi"/>
          <w:sz w:val="24"/>
          <w:szCs w:val="24"/>
        </w:rPr>
        <w:t xml:space="preserve"> year came Chedorlaomer and the Kings that were with Him, and smote the…Emites in Shaveh-kiriathaim…”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20</w:t>
      </w:r>
      <w:r w:rsidRPr="009B7BB6">
        <w:rPr>
          <w:rFonts w:cstheme="minorHAnsi"/>
          <w:sz w:val="24"/>
          <w:szCs w:val="24"/>
          <w:vertAlign w:val="superscript"/>
        </w:rPr>
        <w:t>th</w:t>
      </w:r>
      <w:r w:rsidRPr="009B7BB6">
        <w:rPr>
          <w:rFonts w:cstheme="minorHAnsi"/>
          <w:sz w:val="24"/>
          <w:szCs w:val="24"/>
        </w:rPr>
        <w:t xml:space="preserve"> order race is called Raphah which means “</w:t>
      </w:r>
      <w:r w:rsidRPr="009B7BB6">
        <w:rPr>
          <w:rFonts w:cstheme="minorHAnsi"/>
          <w:b/>
          <w:sz w:val="24"/>
          <w:szCs w:val="24"/>
        </w:rPr>
        <w:t>tall stature</w:t>
      </w:r>
      <w:r w:rsidRPr="009B7BB6">
        <w:rPr>
          <w:rFonts w:cstheme="minorHAnsi"/>
          <w:sz w:val="24"/>
          <w:szCs w:val="24"/>
        </w:rPr>
        <w:t>.” The Raphah is a Family Race of Giants given in 1</w:t>
      </w:r>
      <w:r w:rsidRPr="009B7BB6">
        <w:rPr>
          <w:rFonts w:cstheme="minorHAnsi"/>
          <w:sz w:val="24"/>
          <w:szCs w:val="24"/>
          <w:vertAlign w:val="superscript"/>
        </w:rPr>
        <w:t>st</w:t>
      </w:r>
      <w:r w:rsidRPr="009B7BB6">
        <w:rPr>
          <w:rFonts w:cstheme="minorHAnsi"/>
          <w:sz w:val="24"/>
          <w:szCs w:val="24"/>
        </w:rPr>
        <w:t xml:space="preserve"> Chronicles 20:4-8. In 1</w:t>
      </w:r>
      <w:r w:rsidRPr="009B7BB6">
        <w:rPr>
          <w:rFonts w:cstheme="minorHAnsi"/>
          <w:sz w:val="24"/>
          <w:szCs w:val="24"/>
          <w:vertAlign w:val="superscript"/>
        </w:rPr>
        <w:t>st</w:t>
      </w:r>
      <w:r w:rsidRPr="009B7BB6">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21</w:t>
      </w:r>
      <w:r w:rsidRPr="009B7BB6">
        <w:rPr>
          <w:rFonts w:cstheme="minorHAnsi"/>
          <w:sz w:val="24"/>
          <w:szCs w:val="24"/>
          <w:vertAlign w:val="superscript"/>
        </w:rPr>
        <w:t>st</w:t>
      </w:r>
      <w:r w:rsidRPr="009B7BB6">
        <w:rPr>
          <w:rFonts w:cstheme="minorHAnsi"/>
          <w:sz w:val="24"/>
          <w:szCs w:val="24"/>
        </w:rPr>
        <w:t xml:space="preserve"> Order race is called Rapha which means “</w:t>
      </w:r>
      <w:r w:rsidRPr="009B7BB6">
        <w:rPr>
          <w:rFonts w:cstheme="minorHAnsi"/>
          <w:b/>
          <w:sz w:val="24"/>
          <w:szCs w:val="24"/>
        </w:rPr>
        <w:t>Great Stature</w:t>
      </w:r>
      <w:r w:rsidRPr="009B7BB6">
        <w:rPr>
          <w:rFonts w:cstheme="minorHAnsi"/>
          <w:sz w:val="24"/>
          <w:szCs w:val="24"/>
        </w:rPr>
        <w:t>.” The Rapha is a Family Race of Giants given in 1</w:t>
      </w:r>
      <w:r w:rsidRPr="009B7BB6">
        <w:rPr>
          <w:rFonts w:cstheme="minorHAnsi"/>
          <w:sz w:val="24"/>
          <w:szCs w:val="24"/>
          <w:vertAlign w:val="superscript"/>
        </w:rPr>
        <w:t>st</w:t>
      </w:r>
      <w:r w:rsidRPr="009B7BB6">
        <w:rPr>
          <w:rFonts w:cstheme="minorHAnsi"/>
          <w:sz w:val="24"/>
          <w:szCs w:val="24"/>
        </w:rPr>
        <w:t xml:space="preserve"> Chronicles 20:4-8. This class is different from the Raphah. In 1</w:t>
      </w:r>
      <w:r w:rsidRPr="009B7BB6">
        <w:rPr>
          <w:rFonts w:cstheme="minorHAnsi"/>
          <w:sz w:val="24"/>
          <w:szCs w:val="24"/>
          <w:vertAlign w:val="superscript"/>
        </w:rPr>
        <w:t>st</w:t>
      </w:r>
      <w:r w:rsidRPr="009B7BB6">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22</w:t>
      </w:r>
      <w:r w:rsidRPr="009B7BB6">
        <w:rPr>
          <w:rFonts w:cstheme="minorHAnsi"/>
          <w:sz w:val="24"/>
          <w:szCs w:val="24"/>
          <w:vertAlign w:val="superscript"/>
        </w:rPr>
        <w:t>nd</w:t>
      </w:r>
      <w:r w:rsidRPr="009B7BB6">
        <w:rPr>
          <w:rFonts w:cstheme="minorHAnsi"/>
          <w:sz w:val="24"/>
          <w:szCs w:val="24"/>
        </w:rPr>
        <w:t xml:space="preserve"> order race is called Haraphah which means “</w:t>
      </w:r>
      <w:r w:rsidRPr="009B7BB6">
        <w:rPr>
          <w:rFonts w:cstheme="minorHAnsi"/>
          <w:b/>
          <w:sz w:val="24"/>
          <w:szCs w:val="24"/>
        </w:rPr>
        <w:t>Ones of those devoted to the Service of the God Rapha or the Votaries of Rapha</w:t>
      </w:r>
      <w:r w:rsidRPr="009B7BB6">
        <w:rPr>
          <w:rFonts w:cstheme="minorHAnsi"/>
          <w:sz w:val="24"/>
          <w:szCs w:val="24"/>
        </w:rPr>
        <w:t>.” Sippai also called Saph was One of the Sons of the Rapha, Ishbi-Benob was also a Son of the Giant in 2</w:t>
      </w:r>
      <w:r w:rsidRPr="009B7BB6">
        <w:rPr>
          <w:rFonts w:cstheme="minorHAnsi"/>
          <w:sz w:val="24"/>
          <w:szCs w:val="24"/>
          <w:vertAlign w:val="superscript"/>
        </w:rPr>
        <w:t>nd</w:t>
      </w:r>
      <w:r w:rsidRPr="009B7BB6">
        <w:rPr>
          <w:rFonts w:cstheme="minorHAnsi"/>
          <w:sz w:val="24"/>
          <w:szCs w:val="24"/>
        </w:rPr>
        <w:t xml:space="preserve"> Samuel 21:16 and an Unnamed Man with 24 fingers (six fingers on each hand &amp; six toes on each foot) are from the tribe family class called the Haraphah of the Rapha in 1</w:t>
      </w:r>
      <w:r w:rsidRPr="009B7BB6">
        <w:rPr>
          <w:rFonts w:cstheme="minorHAnsi"/>
          <w:sz w:val="24"/>
          <w:szCs w:val="24"/>
          <w:vertAlign w:val="superscript"/>
        </w:rPr>
        <w:t>st</w:t>
      </w:r>
      <w:r w:rsidRPr="009B7BB6">
        <w:rPr>
          <w:rFonts w:cstheme="minorHAnsi"/>
          <w:sz w:val="24"/>
          <w:szCs w:val="24"/>
        </w:rPr>
        <w:t xml:space="preserve"> Chronicles 20:4-8 &amp; 2</w:t>
      </w:r>
      <w:r w:rsidRPr="009B7BB6">
        <w:rPr>
          <w:rFonts w:cstheme="minorHAnsi"/>
          <w:sz w:val="24"/>
          <w:szCs w:val="24"/>
          <w:vertAlign w:val="superscript"/>
        </w:rPr>
        <w:t>nd</w:t>
      </w:r>
      <w:r w:rsidRPr="009B7BB6">
        <w:rPr>
          <w:rFonts w:cstheme="minorHAnsi"/>
          <w:sz w:val="24"/>
          <w:szCs w:val="24"/>
        </w:rPr>
        <w:t xml:space="preserve"> Samuel 21:18-22. One of David’s trusted Soldiers named Sibbechai the Hushathite killed Saph (Sippai) in 2</w:t>
      </w:r>
      <w:r w:rsidRPr="009B7BB6">
        <w:rPr>
          <w:rFonts w:cstheme="minorHAnsi"/>
          <w:sz w:val="24"/>
          <w:szCs w:val="24"/>
          <w:vertAlign w:val="superscript"/>
        </w:rPr>
        <w:t>nd</w:t>
      </w:r>
      <w:r w:rsidRPr="009B7BB6">
        <w:rPr>
          <w:rFonts w:cstheme="minorHAnsi"/>
          <w:sz w:val="24"/>
          <w:szCs w:val="24"/>
        </w:rPr>
        <w:t xml:space="preserve"> Samuel 21:18.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23</w:t>
      </w:r>
      <w:r w:rsidRPr="009B7BB6">
        <w:rPr>
          <w:rFonts w:cstheme="minorHAnsi"/>
          <w:sz w:val="24"/>
          <w:szCs w:val="24"/>
          <w:vertAlign w:val="superscript"/>
        </w:rPr>
        <w:t>rd</w:t>
      </w:r>
      <w:r w:rsidRPr="009B7BB6">
        <w:rPr>
          <w:rFonts w:cstheme="minorHAnsi"/>
          <w:sz w:val="24"/>
          <w:szCs w:val="24"/>
        </w:rPr>
        <w:t xml:space="preserve"> order race is called Gittites which means “</w:t>
      </w:r>
      <w:r w:rsidRPr="009B7BB6">
        <w:rPr>
          <w:rFonts w:cstheme="minorHAnsi"/>
          <w:b/>
          <w:sz w:val="24"/>
          <w:szCs w:val="24"/>
        </w:rPr>
        <w:t>The Lordships of the Philistines</w:t>
      </w:r>
      <w:r w:rsidRPr="009B7BB6">
        <w:rPr>
          <w:rFonts w:cstheme="minorHAnsi"/>
          <w:sz w:val="24"/>
          <w:szCs w:val="24"/>
        </w:rPr>
        <w:t>.” Goliath and His Brother Lahmi are from the same tribe family class called the Gittites of the Rapha in 1</w:t>
      </w:r>
      <w:r w:rsidRPr="009B7BB6">
        <w:rPr>
          <w:rFonts w:cstheme="minorHAnsi"/>
          <w:sz w:val="24"/>
          <w:szCs w:val="24"/>
          <w:vertAlign w:val="superscript"/>
        </w:rPr>
        <w:t>st</w:t>
      </w:r>
      <w:r w:rsidRPr="009B7BB6">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9B7BB6">
        <w:rPr>
          <w:rFonts w:cstheme="minorHAnsi"/>
          <w:sz w:val="24"/>
          <w:szCs w:val="24"/>
          <w:vertAlign w:val="superscript"/>
        </w:rPr>
        <w:t>nd</w:t>
      </w:r>
      <w:r w:rsidRPr="009B7BB6">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9B7BB6">
        <w:rPr>
          <w:rFonts w:cstheme="minorHAnsi"/>
          <w:sz w:val="24"/>
          <w:szCs w:val="24"/>
          <w:vertAlign w:val="superscript"/>
        </w:rPr>
        <w:t>st</w:t>
      </w:r>
      <w:r w:rsidRPr="009B7BB6">
        <w:rPr>
          <w:rFonts w:cstheme="minorHAnsi"/>
          <w:sz w:val="24"/>
          <w:szCs w:val="24"/>
        </w:rPr>
        <w:t xml:space="preserve"> Samuel 17:1-58. King David did this in the Name of the LORD (STEPHEN) of Hosts, God of the Armies of Israel in 1</w:t>
      </w:r>
      <w:r w:rsidRPr="009B7BB6">
        <w:rPr>
          <w:rFonts w:cstheme="minorHAnsi"/>
          <w:sz w:val="24"/>
          <w:szCs w:val="24"/>
          <w:vertAlign w:val="superscript"/>
        </w:rPr>
        <w:t>st</w:t>
      </w:r>
      <w:r w:rsidRPr="009B7BB6">
        <w:rPr>
          <w:rFonts w:cstheme="minorHAnsi"/>
          <w:sz w:val="24"/>
          <w:szCs w:val="24"/>
        </w:rPr>
        <w:t xml:space="preserve"> Samuel 17:45.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24</w:t>
      </w:r>
      <w:r w:rsidRPr="009B7BB6">
        <w:rPr>
          <w:rFonts w:cstheme="minorHAnsi"/>
          <w:sz w:val="24"/>
          <w:szCs w:val="24"/>
          <w:vertAlign w:val="superscript"/>
        </w:rPr>
        <w:t>th</w:t>
      </w:r>
      <w:r w:rsidRPr="009B7BB6">
        <w:rPr>
          <w:rFonts w:cstheme="minorHAnsi"/>
          <w:sz w:val="24"/>
          <w:szCs w:val="24"/>
        </w:rPr>
        <w:t xml:space="preserve"> order race is called Warrior which means “</w:t>
      </w:r>
      <w:r w:rsidRPr="009B7BB6">
        <w:rPr>
          <w:rFonts w:cstheme="minorHAnsi"/>
          <w:b/>
          <w:sz w:val="24"/>
          <w:szCs w:val="24"/>
        </w:rPr>
        <w:t>skilled in combat or warfare</w:t>
      </w:r>
      <w:r w:rsidRPr="009B7BB6">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25</w:t>
      </w:r>
      <w:r w:rsidRPr="009B7BB6">
        <w:rPr>
          <w:rFonts w:cstheme="minorHAnsi"/>
          <w:sz w:val="24"/>
          <w:szCs w:val="24"/>
          <w:vertAlign w:val="superscript"/>
        </w:rPr>
        <w:t>th</w:t>
      </w:r>
      <w:r w:rsidRPr="009B7BB6">
        <w:rPr>
          <w:rFonts w:cstheme="minorHAnsi"/>
          <w:sz w:val="24"/>
          <w:szCs w:val="24"/>
        </w:rPr>
        <w:t xml:space="preserve"> order race is called Peter which means “</w:t>
      </w:r>
      <w:r w:rsidRPr="009B7BB6">
        <w:rPr>
          <w:rFonts w:cstheme="minorHAnsi"/>
          <w:b/>
          <w:sz w:val="24"/>
          <w:szCs w:val="24"/>
        </w:rPr>
        <w:t>Rock or Stone</w:t>
      </w:r>
      <w:r w:rsidRPr="009B7BB6">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9B7BB6">
        <w:rPr>
          <w:rFonts w:cstheme="minorHAnsi"/>
          <w:b/>
          <w:sz w:val="24"/>
          <w:szCs w:val="24"/>
        </w:rPr>
        <w:t>Victory, Royalty &amp; Conqueror</w:t>
      </w:r>
      <w:r w:rsidRPr="009B7BB6">
        <w:rPr>
          <w:rFonts w:cstheme="minorHAnsi"/>
          <w:sz w:val="24"/>
          <w:szCs w:val="24"/>
        </w:rPr>
        <w:t xml:space="preserve">” that concerns being over the Female Giants having Sexual Eros Love Relations with the Sons of Men.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26</w:t>
      </w:r>
      <w:r w:rsidRPr="009B7BB6">
        <w:rPr>
          <w:rFonts w:cstheme="minorHAnsi"/>
          <w:sz w:val="24"/>
          <w:szCs w:val="24"/>
          <w:vertAlign w:val="superscript"/>
        </w:rPr>
        <w:t>th</w:t>
      </w:r>
      <w:r w:rsidRPr="009B7BB6">
        <w:rPr>
          <w:rFonts w:cstheme="minorHAnsi"/>
          <w:sz w:val="24"/>
          <w:szCs w:val="24"/>
        </w:rPr>
        <w:t xml:space="preserve"> order is called John which means “</w:t>
      </w:r>
      <w:r w:rsidRPr="009B7BB6">
        <w:rPr>
          <w:rFonts w:cstheme="minorHAnsi"/>
          <w:b/>
          <w:sz w:val="24"/>
          <w:szCs w:val="24"/>
        </w:rPr>
        <w:t>Yahweh is Gracious</w:t>
      </w:r>
      <w:r w:rsidRPr="009B7BB6">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9B7BB6">
        <w:rPr>
          <w:rFonts w:cstheme="minorHAnsi"/>
          <w:b/>
          <w:sz w:val="24"/>
          <w:szCs w:val="24"/>
        </w:rPr>
        <w:t>God is my Oath</w:t>
      </w:r>
      <w:r w:rsidRPr="009B7BB6">
        <w:rPr>
          <w:rFonts w:cstheme="minorHAnsi"/>
          <w:sz w:val="24"/>
          <w:szCs w:val="24"/>
        </w:rPr>
        <w:t>” is greater than the Male Giants.</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27</w:t>
      </w:r>
      <w:r w:rsidRPr="009B7BB6">
        <w:rPr>
          <w:rFonts w:cstheme="minorHAnsi"/>
          <w:sz w:val="24"/>
          <w:szCs w:val="24"/>
          <w:vertAlign w:val="superscript"/>
        </w:rPr>
        <w:t>th</w:t>
      </w:r>
      <w:r w:rsidRPr="009B7BB6">
        <w:rPr>
          <w:rFonts w:cstheme="minorHAnsi"/>
          <w:sz w:val="24"/>
          <w:szCs w:val="24"/>
        </w:rPr>
        <w:t xml:space="preserve"> order is called Jesus which means “</w:t>
      </w:r>
      <w:r w:rsidRPr="009B7BB6">
        <w:rPr>
          <w:rFonts w:cstheme="minorHAnsi"/>
          <w:b/>
          <w:sz w:val="24"/>
          <w:szCs w:val="24"/>
        </w:rPr>
        <w:t>Salvation or Savior</w:t>
      </w:r>
      <w:r w:rsidRPr="009B7BB6">
        <w:rPr>
          <w:rFonts w:cstheme="minorHAnsi"/>
          <w:sz w:val="24"/>
          <w:szCs w:val="24"/>
        </w:rPr>
        <w:t>.” In Luke 1:52 says “He has put down the Mighty (Giants) from their thrones, and exalted the lowly.” This means the greatness of the Giants were put down in Genesis 6:1-7. Also Mary meaning “</w:t>
      </w:r>
      <w:r w:rsidRPr="009B7BB6">
        <w:rPr>
          <w:rFonts w:cstheme="minorHAnsi"/>
          <w:b/>
          <w:sz w:val="24"/>
          <w:szCs w:val="24"/>
        </w:rPr>
        <w:t>Loved by Yahweh</w:t>
      </w:r>
      <w:r w:rsidRPr="009B7BB6">
        <w:rPr>
          <w:rFonts w:cstheme="minorHAnsi"/>
          <w:sz w:val="24"/>
          <w:szCs w:val="24"/>
        </w:rPr>
        <w:t>” puts down the Female Giants.</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28</w:t>
      </w:r>
      <w:r w:rsidRPr="009B7BB6">
        <w:rPr>
          <w:rFonts w:cstheme="minorHAnsi"/>
          <w:sz w:val="24"/>
          <w:szCs w:val="24"/>
          <w:vertAlign w:val="superscript"/>
        </w:rPr>
        <w:t>th</w:t>
      </w:r>
      <w:r w:rsidRPr="009B7BB6">
        <w:rPr>
          <w:rFonts w:cstheme="minorHAnsi"/>
          <w:sz w:val="24"/>
          <w:szCs w:val="24"/>
        </w:rPr>
        <w:t xml:space="preserve">  order  is  called  James  the  Just  which  means “</w:t>
      </w:r>
      <w:r w:rsidRPr="009B7BB6">
        <w:rPr>
          <w:rFonts w:cstheme="minorHAnsi"/>
          <w:b/>
          <w:sz w:val="24"/>
          <w:szCs w:val="24"/>
        </w:rPr>
        <w:t>Supplanter</w:t>
      </w:r>
      <w:r w:rsidRPr="009B7BB6">
        <w:rPr>
          <w:rFonts w:cstheme="minorHAnsi"/>
          <w:sz w:val="24"/>
          <w:szCs w:val="24"/>
        </w:rPr>
        <w:t>” &amp; called later the “</w:t>
      </w:r>
      <w:r w:rsidRPr="009B7BB6">
        <w:rPr>
          <w:rFonts w:cstheme="minorHAnsi"/>
          <w:b/>
          <w:sz w:val="24"/>
          <w:szCs w:val="24"/>
        </w:rPr>
        <w:t>Son of Thunder (Boanerges)</w:t>
      </w:r>
      <w:r w:rsidRPr="009B7BB6">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9B7BB6">
        <w:rPr>
          <w:rFonts w:cstheme="minorHAnsi"/>
          <w:b/>
          <w:sz w:val="24"/>
          <w:szCs w:val="24"/>
        </w:rPr>
        <w:t>Love by Yahweh</w:t>
      </w:r>
      <w:r w:rsidRPr="009B7BB6">
        <w:rPr>
          <w:rFonts w:cstheme="minorHAnsi"/>
          <w:sz w:val="24"/>
          <w:szCs w:val="24"/>
        </w:rPr>
        <w:t xml:space="preserve">” says that the Female Giants are under the Female Law.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29</w:t>
      </w:r>
      <w:r w:rsidRPr="009B7BB6">
        <w:rPr>
          <w:rFonts w:cstheme="minorHAnsi"/>
          <w:sz w:val="24"/>
          <w:szCs w:val="24"/>
          <w:vertAlign w:val="superscript"/>
        </w:rPr>
        <w:t>th</w:t>
      </w:r>
      <w:r w:rsidRPr="009B7BB6">
        <w:rPr>
          <w:rFonts w:cstheme="minorHAnsi"/>
          <w:sz w:val="24"/>
          <w:szCs w:val="24"/>
        </w:rPr>
        <w:t xml:space="preserve"> order is called Stephen which means “</w:t>
      </w:r>
      <w:r w:rsidRPr="009B7BB6">
        <w:rPr>
          <w:rFonts w:cstheme="minorHAnsi"/>
          <w:b/>
          <w:sz w:val="24"/>
          <w:szCs w:val="24"/>
        </w:rPr>
        <w:t>Highest Lord (Yahweh)</w:t>
      </w:r>
      <w:r w:rsidRPr="009B7BB6">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9B7BB6">
        <w:rPr>
          <w:rFonts w:cstheme="minorHAnsi"/>
          <w:sz w:val="24"/>
          <w:szCs w:val="24"/>
          <w:vertAlign w:val="superscript"/>
        </w:rPr>
        <w:t>st</w:t>
      </w:r>
      <w:r w:rsidRPr="009B7BB6">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9B7BB6">
        <w:rPr>
          <w:rFonts w:cstheme="minorHAnsi"/>
          <w:sz w:val="24"/>
          <w:szCs w:val="24"/>
          <w:vertAlign w:val="superscript"/>
        </w:rPr>
        <w:t>st</w:t>
      </w:r>
      <w:r w:rsidRPr="009B7BB6">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9B7BB6">
        <w:rPr>
          <w:rFonts w:cstheme="minorHAnsi"/>
          <w:sz w:val="24"/>
          <w:szCs w:val="24"/>
          <w:vertAlign w:val="superscript"/>
        </w:rPr>
        <w:t>st</w:t>
      </w:r>
      <w:r w:rsidRPr="009B7BB6">
        <w:rPr>
          <w:rFonts w:cstheme="minorHAnsi"/>
          <w:sz w:val="24"/>
          <w:szCs w:val="24"/>
        </w:rPr>
        <w:t xml:space="preserve"> John 5:9. Also Barbara meaning “</w:t>
      </w:r>
      <w:r w:rsidRPr="009B7BB6">
        <w:rPr>
          <w:rFonts w:cstheme="minorHAnsi"/>
          <w:b/>
          <w:sz w:val="24"/>
          <w:szCs w:val="24"/>
        </w:rPr>
        <w:t>The Creation Lordship of Bara</w:t>
      </w:r>
      <w:r w:rsidRPr="009B7BB6">
        <w:rPr>
          <w:rFonts w:cstheme="minorHAnsi"/>
          <w:sz w:val="24"/>
          <w:szCs w:val="24"/>
        </w:rPr>
        <w:t xml:space="preserve">” rules over the Female Giants.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30</w:t>
      </w:r>
      <w:r w:rsidRPr="009B7BB6">
        <w:rPr>
          <w:rFonts w:cstheme="minorHAnsi"/>
          <w:sz w:val="24"/>
          <w:szCs w:val="24"/>
          <w:vertAlign w:val="superscript"/>
        </w:rPr>
        <w:t>th</w:t>
      </w:r>
      <w:r w:rsidRPr="009B7BB6">
        <w:rPr>
          <w:rFonts w:cstheme="minorHAnsi"/>
          <w:sz w:val="24"/>
          <w:szCs w:val="24"/>
        </w:rPr>
        <w:t xml:space="preserve"> order race is called Melchizedek which means “</w:t>
      </w:r>
      <w:r w:rsidRPr="009B7BB6">
        <w:rPr>
          <w:rFonts w:cstheme="minorHAnsi"/>
          <w:b/>
          <w:sz w:val="24"/>
          <w:szCs w:val="24"/>
        </w:rPr>
        <w:t>The Servant (Father Stephen) of the Most Highest Lord Yahweh (Jehovah)</w:t>
      </w:r>
      <w:r w:rsidRPr="009B7BB6">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9B7BB6">
        <w:rPr>
          <w:rFonts w:cstheme="minorHAnsi"/>
          <w:sz w:val="24"/>
          <w:szCs w:val="24"/>
          <w:vertAlign w:val="superscript"/>
        </w:rPr>
        <w:t>st</w:t>
      </w:r>
      <w:r w:rsidRPr="009B7BB6">
        <w:rPr>
          <w:rFonts w:cstheme="minorHAnsi"/>
          <w:sz w:val="24"/>
          <w:szCs w:val="24"/>
        </w:rPr>
        <w:t xml:space="preserve"> &amp; 2</w:t>
      </w:r>
      <w:r w:rsidRPr="009B7BB6">
        <w:rPr>
          <w:rFonts w:cstheme="minorHAnsi"/>
          <w:sz w:val="24"/>
          <w:szCs w:val="24"/>
          <w:vertAlign w:val="superscript"/>
        </w:rPr>
        <w:t>nd</w:t>
      </w:r>
      <w:r w:rsidRPr="009B7BB6">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B57752" w:rsidRPr="009B7BB6" w:rsidRDefault="00B57752" w:rsidP="00B57752">
      <w:pPr>
        <w:spacing w:line="480" w:lineRule="auto"/>
        <w:jc w:val="center"/>
        <w:rPr>
          <w:rFonts w:cstheme="minorHAnsi"/>
          <w:sz w:val="24"/>
          <w:szCs w:val="24"/>
        </w:rPr>
      </w:pPr>
      <w:r w:rsidRPr="009B7BB6">
        <w:rPr>
          <w:rFonts w:cstheme="minorHAnsi"/>
          <w:sz w:val="24"/>
          <w:szCs w:val="24"/>
        </w:rPr>
        <w:t>Chapter 2: Who are the Dragons? The Military Lordships</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 xml:space="preserve">Dragons derive from a Greek word </w:t>
      </w:r>
      <w:r w:rsidRPr="009B7BB6">
        <w:rPr>
          <w:rFonts w:cstheme="minorHAnsi"/>
          <w:b/>
          <w:i/>
          <w:sz w:val="24"/>
          <w:szCs w:val="24"/>
        </w:rPr>
        <w:t>Drakon</w:t>
      </w:r>
      <w:r w:rsidRPr="009B7BB6">
        <w:rPr>
          <w:rFonts w:cstheme="minorHAnsi"/>
          <w:sz w:val="24"/>
          <w:szCs w:val="24"/>
        </w:rPr>
        <w:t xml:space="preserve"> meaning “</w:t>
      </w:r>
      <w:r w:rsidRPr="009B7BB6">
        <w:rPr>
          <w:rFonts w:cstheme="minorHAnsi"/>
          <w:b/>
          <w:sz w:val="24"/>
          <w:szCs w:val="24"/>
        </w:rPr>
        <w:t>dragon or serpent of huge size, water snake</w:t>
      </w:r>
      <w:r w:rsidRPr="009B7BB6">
        <w:rPr>
          <w:rFonts w:cstheme="minorHAnsi"/>
          <w:sz w:val="24"/>
          <w:szCs w:val="24"/>
        </w:rPr>
        <w:t xml:space="preserve">” which comes from a verb </w:t>
      </w:r>
      <w:r w:rsidRPr="009B7BB6">
        <w:rPr>
          <w:rFonts w:cstheme="minorHAnsi"/>
          <w:b/>
          <w:i/>
          <w:sz w:val="24"/>
          <w:szCs w:val="24"/>
        </w:rPr>
        <w:t>Drakein</w:t>
      </w:r>
      <w:r w:rsidRPr="009B7BB6">
        <w:rPr>
          <w:rFonts w:cstheme="minorHAnsi"/>
          <w:sz w:val="24"/>
          <w:szCs w:val="24"/>
        </w:rPr>
        <w:t xml:space="preserve"> meaning “</w:t>
      </w:r>
      <w:r w:rsidRPr="009B7BB6">
        <w:rPr>
          <w:rFonts w:cstheme="minorHAnsi"/>
          <w:b/>
          <w:sz w:val="24"/>
          <w:szCs w:val="24"/>
        </w:rPr>
        <w:t>to see clearly</w:t>
      </w:r>
      <w:r w:rsidRPr="009B7BB6">
        <w:rPr>
          <w:rFonts w:cstheme="minorHAnsi"/>
          <w:sz w:val="24"/>
          <w:szCs w:val="24"/>
        </w:rPr>
        <w:t xml:space="preserve">.” Also the word Dragon comes from the Greek word and Latin word called </w:t>
      </w:r>
      <w:r w:rsidRPr="009B7BB6">
        <w:rPr>
          <w:rFonts w:cstheme="minorHAnsi"/>
          <w:b/>
          <w:i/>
          <w:sz w:val="24"/>
          <w:szCs w:val="24"/>
        </w:rPr>
        <w:t>Draco</w:t>
      </w:r>
      <w:r w:rsidRPr="009B7BB6">
        <w:rPr>
          <w:rFonts w:cstheme="minorHAnsi"/>
          <w:sz w:val="24"/>
          <w:szCs w:val="24"/>
        </w:rPr>
        <w:t xml:space="preserve"> meaning “</w:t>
      </w:r>
      <w:r w:rsidRPr="009B7BB6">
        <w:rPr>
          <w:rFonts w:cstheme="minorHAnsi"/>
          <w:b/>
          <w:sz w:val="24"/>
          <w:szCs w:val="24"/>
        </w:rPr>
        <w:t>any great serpent in huge size</w:t>
      </w:r>
      <w:r w:rsidRPr="009B7BB6">
        <w:rPr>
          <w:rFonts w:cstheme="minorHAnsi"/>
          <w:sz w:val="24"/>
          <w:szCs w:val="24"/>
        </w:rPr>
        <w:t>.” It is also defined as a mythical animal or an extinct animal that lived on the Earth for trillions of years ago concerning the Old part of the 2</w:t>
      </w:r>
      <w:r w:rsidRPr="009B7BB6">
        <w:rPr>
          <w:rFonts w:cstheme="minorHAnsi"/>
          <w:sz w:val="24"/>
          <w:szCs w:val="24"/>
          <w:vertAlign w:val="superscript"/>
        </w:rPr>
        <w:t>nd</w:t>
      </w:r>
      <w:r w:rsidRPr="009B7BB6">
        <w:rPr>
          <w:rFonts w:cstheme="minorHAnsi"/>
          <w:sz w:val="24"/>
          <w:szCs w:val="24"/>
        </w:rPr>
        <w:t xml:space="preserve"> Universe from Genesis 1:1-8:1 in the Gap Theory of Genesis 1:1 to Genesis 1:2. Also the Young part of the 2</w:t>
      </w:r>
      <w:r w:rsidRPr="009B7BB6">
        <w:rPr>
          <w:rFonts w:cstheme="minorHAnsi"/>
          <w:sz w:val="24"/>
          <w:szCs w:val="24"/>
          <w:vertAlign w:val="superscript"/>
        </w:rPr>
        <w:t>nd</w:t>
      </w:r>
      <w:r w:rsidRPr="009B7BB6">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9B7BB6">
        <w:rPr>
          <w:rFonts w:cstheme="minorHAnsi"/>
          <w:sz w:val="24"/>
          <w:szCs w:val="24"/>
          <w:vertAlign w:val="superscript"/>
        </w:rPr>
        <w:t>st</w:t>
      </w:r>
      <w:r w:rsidRPr="009B7BB6">
        <w:rPr>
          <w:rFonts w:cstheme="minorHAnsi"/>
          <w:sz w:val="24"/>
          <w:szCs w:val="24"/>
        </w:rPr>
        <w:t xml:space="preserve"> creation process is called “</w:t>
      </w:r>
      <w:r w:rsidRPr="009B7BB6">
        <w:rPr>
          <w:rFonts w:cstheme="minorHAnsi"/>
          <w:b/>
          <w:sz w:val="24"/>
          <w:szCs w:val="24"/>
        </w:rPr>
        <w:t>Bara</w:t>
      </w:r>
      <w:r w:rsidRPr="009B7BB6">
        <w:rPr>
          <w:rFonts w:cstheme="minorHAnsi"/>
          <w:sz w:val="24"/>
          <w:szCs w:val="24"/>
        </w:rPr>
        <w:t>” in Genesis 1:1. “</w:t>
      </w:r>
      <w:r w:rsidRPr="009B7BB6">
        <w:rPr>
          <w:rFonts w:cstheme="minorHAnsi"/>
          <w:b/>
          <w:sz w:val="24"/>
          <w:szCs w:val="24"/>
        </w:rPr>
        <w:t>Bara</w:t>
      </w:r>
      <w:r w:rsidRPr="009B7BB6">
        <w:rPr>
          <w:rFonts w:cstheme="minorHAnsi"/>
          <w:sz w:val="24"/>
          <w:szCs w:val="24"/>
        </w:rPr>
        <w:t>” means “</w:t>
      </w:r>
      <w:r w:rsidRPr="009B7BB6">
        <w:rPr>
          <w:rFonts w:cstheme="minorHAnsi"/>
          <w:b/>
          <w:sz w:val="24"/>
          <w:szCs w:val="24"/>
        </w:rPr>
        <w:t>to create</w:t>
      </w:r>
      <w:r w:rsidRPr="009B7BB6">
        <w:rPr>
          <w:rFonts w:cstheme="minorHAnsi"/>
          <w:sz w:val="24"/>
          <w:szCs w:val="24"/>
        </w:rPr>
        <w:t xml:space="preserve">.” It concerns the Chubby Ones or the Cherubim’s as the </w:t>
      </w:r>
      <w:r w:rsidRPr="009B7BB6">
        <w:rPr>
          <w:rFonts w:cstheme="minorHAnsi"/>
          <w:b/>
          <w:i/>
          <w:sz w:val="24"/>
          <w:szCs w:val="24"/>
        </w:rPr>
        <w:t xml:space="preserve">Command of the Angelical Hierarchy </w:t>
      </w:r>
      <w:r w:rsidRPr="009B7BB6">
        <w:rPr>
          <w:rFonts w:cstheme="minorHAnsi"/>
          <w:sz w:val="24"/>
          <w:szCs w:val="24"/>
        </w:rPr>
        <w:t xml:space="preserve">as the Bright and Morning Star called the Most Highest Sons of God in Acts 7:53. It also concerns the </w:t>
      </w:r>
      <w:r w:rsidRPr="009B7BB6">
        <w:rPr>
          <w:rFonts w:cstheme="minorHAnsi"/>
          <w:b/>
          <w:i/>
          <w:sz w:val="24"/>
          <w:szCs w:val="24"/>
        </w:rPr>
        <w:t>Ministry of the Heavenly Guardians (Protectors)</w:t>
      </w:r>
      <w:r w:rsidRPr="009B7BB6">
        <w:rPr>
          <w:rFonts w:cstheme="minorHAnsi"/>
          <w:sz w:val="24"/>
          <w:szCs w:val="24"/>
        </w:rPr>
        <w:t xml:space="preserve"> as the Highest Sons of God called Living Creatures, Chayot’s, Seraphim’s, Burnings Ones, Thrones (Elders), Wheels, Ophanim’s, Ophde’s, Ofanim’s &amp; Galgallin’s. The 2</w:t>
      </w:r>
      <w:r w:rsidRPr="009B7BB6">
        <w:rPr>
          <w:rFonts w:cstheme="minorHAnsi"/>
          <w:sz w:val="24"/>
          <w:szCs w:val="24"/>
          <w:vertAlign w:val="superscript"/>
        </w:rPr>
        <w:t>nd</w:t>
      </w:r>
      <w:r w:rsidRPr="009B7BB6">
        <w:rPr>
          <w:rFonts w:cstheme="minorHAnsi"/>
          <w:sz w:val="24"/>
          <w:szCs w:val="24"/>
        </w:rPr>
        <w:t xml:space="preserve"> creation process is called “</w:t>
      </w:r>
      <w:r w:rsidRPr="009B7BB6">
        <w:rPr>
          <w:rFonts w:cstheme="minorHAnsi"/>
          <w:b/>
          <w:sz w:val="24"/>
          <w:szCs w:val="24"/>
        </w:rPr>
        <w:t>Asah</w:t>
      </w:r>
      <w:r w:rsidRPr="009B7BB6">
        <w:rPr>
          <w:rFonts w:cstheme="minorHAnsi"/>
          <w:sz w:val="24"/>
          <w:szCs w:val="24"/>
        </w:rPr>
        <w:t>” in Genesis 1:7. “</w:t>
      </w:r>
      <w:r w:rsidRPr="009B7BB6">
        <w:rPr>
          <w:rFonts w:cstheme="minorHAnsi"/>
          <w:b/>
          <w:sz w:val="24"/>
          <w:szCs w:val="24"/>
        </w:rPr>
        <w:t>Asah</w:t>
      </w:r>
      <w:r w:rsidRPr="009B7BB6">
        <w:rPr>
          <w:rFonts w:cstheme="minorHAnsi"/>
          <w:sz w:val="24"/>
          <w:szCs w:val="24"/>
        </w:rPr>
        <w:t>” means “</w:t>
      </w:r>
      <w:r w:rsidRPr="009B7BB6">
        <w:rPr>
          <w:rFonts w:cstheme="minorHAnsi"/>
          <w:b/>
          <w:sz w:val="24"/>
          <w:szCs w:val="24"/>
        </w:rPr>
        <w:t>to make</w:t>
      </w:r>
      <w:r w:rsidRPr="009B7BB6">
        <w:rPr>
          <w:rFonts w:cstheme="minorHAnsi"/>
          <w:sz w:val="24"/>
          <w:szCs w:val="24"/>
        </w:rPr>
        <w:t xml:space="preserve">.” It concerns the </w:t>
      </w:r>
      <w:r w:rsidRPr="009B7BB6">
        <w:rPr>
          <w:rFonts w:cstheme="minorHAnsi"/>
          <w:b/>
          <w:i/>
          <w:sz w:val="24"/>
          <w:szCs w:val="24"/>
        </w:rPr>
        <w:t>Ministry of Heavenly Governors (Presidents)</w:t>
      </w:r>
      <w:r w:rsidRPr="009B7BB6">
        <w:rPr>
          <w:rFonts w:cstheme="minorHAnsi"/>
          <w:sz w:val="24"/>
          <w:szCs w:val="24"/>
        </w:rPr>
        <w:t xml:space="preserve"> as the Higher Sons of God are called Powers (Potentates), Authorities, Virtues, Strongholds, Dominion (Dominations), Hashmallims &amp; Lordships. The 3</w:t>
      </w:r>
      <w:r w:rsidRPr="009B7BB6">
        <w:rPr>
          <w:rFonts w:cstheme="minorHAnsi"/>
          <w:sz w:val="24"/>
          <w:szCs w:val="24"/>
          <w:vertAlign w:val="superscript"/>
        </w:rPr>
        <w:t>rd</w:t>
      </w:r>
      <w:r w:rsidRPr="009B7BB6">
        <w:rPr>
          <w:rFonts w:cstheme="minorHAnsi"/>
          <w:sz w:val="24"/>
          <w:szCs w:val="24"/>
        </w:rPr>
        <w:t xml:space="preserve"> creation process is called “</w:t>
      </w:r>
      <w:r w:rsidRPr="009B7BB6">
        <w:rPr>
          <w:rFonts w:cstheme="minorHAnsi"/>
          <w:b/>
          <w:sz w:val="24"/>
          <w:szCs w:val="24"/>
        </w:rPr>
        <w:t>Nathan</w:t>
      </w:r>
      <w:r w:rsidRPr="009B7BB6">
        <w:rPr>
          <w:rFonts w:cstheme="minorHAnsi"/>
          <w:sz w:val="24"/>
          <w:szCs w:val="24"/>
        </w:rPr>
        <w:t>” in Genesis 1:17. “</w:t>
      </w:r>
      <w:r w:rsidRPr="009B7BB6">
        <w:rPr>
          <w:rFonts w:cstheme="minorHAnsi"/>
          <w:b/>
          <w:sz w:val="24"/>
          <w:szCs w:val="24"/>
        </w:rPr>
        <w:t>Nathan</w:t>
      </w:r>
      <w:r w:rsidRPr="009B7BB6">
        <w:rPr>
          <w:rFonts w:cstheme="minorHAnsi"/>
          <w:sz w:val="24"/>
          <w:szCs w:val="24"/>
        </w:rPr>
        <w:t xml:space="preserve">” means “to set.” It truly concerns the </w:t>
      </w:r>
      <w:r w:rsidRPr="009B7BB6">
        <w:rPr>
          <w:rFonts w:cstheme="minorHAnsi"/>
          <w:b/>
          <w:i/>
          <w:sz w:val="24"/>
          <w:szCs w:val="24"/>
        </w:rPr>
        <w:t>Ministry of Heavenly Soldiers (Dignitaries)</w:t>
      </w:r>
      <w:r w:rsidRPr="009B7BB6">
        <w:rPr>
          <w:rFonts w:cstheme="minorHAnsi"/>
          <w:sz w:val="24"/>
          <w:szCs w:val="24"/>
        </w:rPr>
        <w:t xml:space="preserve"> as the High Sons of God called the Chalkydri, Angels, Archangels, Principalities &amp; Rulers (Princedoms).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What is the difference of the Giants and the Dragons? 1</w:t>
      </w:r>
      <w:r w:rsidRPr="009B7BB6">
        <w:rPr>
          <w:rFonts w:cstheme="minorHAnsi"/>
          <w:sz w:val="24"/>
          <w:szCs w:val="24"/>
          <w:vertAlign w:val="superscript"/>
        </w:rPr>
        <w:t>st</w:t>
      </w:r>
      <w:r w:rsidRPr="009B7BB6">
        <w:rPr>
          <w:rFonts w:cstheme="minorHAnsi"/>
          <w:sz w:val="24"/>
          <w:szCs w:val="24"/>
        </w:rPr>
        <w:t>, Giants are lower than Dragons because they are greater in might and power in 2</w:t>
      </w:r>
      <w:r w:rsidRPr="009B7BB6">
        <w:rPr>
          <w:rFonts w:cstheme="minorHAnsi"/>
          <w:sz w:val="24"/>
          <w:szCs w:val="24"/>
          <w:vertAlign w:val="superscript"/>
        </w:rPr>
        <w:t>nd</w:t>
      </w:r>
      <w:r w:rsidRPr="009B7BB6">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 xml:space="preserve">The World of the Giants: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9B7BB6">
        <w:rPr>
          <w:rFonts w:cstheme="minorHAnsi"/>
          <w:sz w:val="24"/>
          <w:szCs w:val="24"/>
          <w:vertAlign w:val="superscript"/>
        </w:rPr>
        <w:t>nd</w:t>
      </w:r>
      <w:r w:rsidRPr="009B7BB6">
        <w:rPr>
          <w:rFonts w:cstheme="minorHAnsi"/>
          <w:sz w:val="24"/>
          <w:szCs w:val="24"/>
        </w:rPr>
        <w:t xml:space="preserve"> Kings 6:17; Luke 2:11-12 &amp; 1</w:t>
      </w:r>
      <w:r w:rsidRPr="009B7BB6">
        <w:rPr>
          <w:rFonts w:cstheme="minorHAnsi"/>
          <w:sz w:val="24"/>
          <w:szCs w:val="24"/>
          <w:vertAlign w:val="superscript"/>
        </w:rPr>
        <w:t>st</w:t>
      </w:r>
      <w:r w:rsidRPr="009B7BB6">
        <w:rPr>
          <w:rFonts w:cstheme="minorHAnsi"/>
          <w:sz w:val="24"/>
          <w:szCs w:val="24"/>
        </w:rPr>
        <w:t xml:space="preserve"> Peter 1:11-12. Giants have Spirits but are not Spirits in Philippians 1:23; 1</w:t>
      </w:r>
      <w:r w:rsidRPr="009B7BB6">
        <w:rPr>
          <w:rFonts w:cstheme="minorHAnsi"/>
          <w:sz w:val="24"/>
          <w:szCs w:val="24"/>
          <w:vertAlign w:val="superscript"/>
        </w:rPr>
        <w:t>st</w:t>
      </w:r>
      <w:r w:rsidRPr="009B7BB6">
        <w:rPr>
          <w:rFonts w:cstheme="minorHAnsi"/>
          <w:sz w:val="24"/>
          <w:szCs w:val="24"/>
        </w:rPr>
        <w:t xml:space="preserve"> Thessalonians 4:14-17 &amp; 1</w:t>
      </w:r>
      <w:r w:rsidRPr="009B7BB6">
        <w:rPr>
          <w:rFonts w:cstheme="minorHAnsi"/>
          <w:sz w:val="24"/>
          <w:szCs w:val="24"/>
          <w:vertAlign w:val="superscript"/>
        </w:rPr>
        <w:t>st</w:t>
      </w:r>
      <w:r w:rsidRPr="009B7BB6">
        <w:rPr>
          <w:rFonts w:cstheme="minorHAnsi"/>
          <w:sz w:val="24"/>
          <w:szCs w:val="24"/>
        </w:rPr>
        <w:t xml:space="preserve"> Corinthians 15:44. What does Giants have in common with Dragons? They are Creations in Genesis 1:26, they have identities on Genesis 1:27, they are Persons in 1</w:t>
      </w:r>
      <w:r w:rsidRPr="009B7BB6">
        <w:rPr>
          <w:rFonts w:cstheme="minorHAnsi"/>
          <w:sz w:val="24"/>
          <w:szCs w:val="24"/>
          <w:vertAlign w:val="superscript"/>
        </w:rPr>
        <w:t>st</w:t>
      </w:r>
      <w:r w:rsidRPr="009B7BB6">
        <w:rPr>
          <w:rFonts w:cstheme="minorHAnsi"/>
          <w:sz w:val="24"/>
          <w:szCs w:val="24"/>
        </w:rPr>
        <w:t xml:space="preserve"> Peter 1:12 and they always exist in Revelation 22:5 &amp; Matthew 25:41. Giants can overcome the Dragons by James or Jacob meaning “</w:t>
      </w:r>
      <w:r w:rsidRPr="009B7BB6">
        <w:rPr>
          <w:rFonts w:cstheme="minorHAnsi"/>
          <w:b/>
          <w:sz w:val="24"/>
          <w:szCs w:val="24"/>
        </w:rPr>
        <w:t>supplanter</w:t>
      </w:r>
      <w:r w:rsidRPr="009B7BB6">
        <w:rPr>
          <w:rFonts w:cstheme="minorHAnsi"/>
          <w:sz w:val="24"/>
          <w:szCs w:val="24"/>
        </w:rPr>
        <w:t xml:space="preserve">” to bless in Genesis 32:22-32. Also the Man Adam had the Image Likeness of the Lord Stephen over the Dragons in Genesis 1:26-3:5.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9B7BB6">
        <w:rPr>
          <w:rFonts w:cstheme="minorHAnsi"/>
          <w:sz w:val="24"/>
          <w:szCs w:val="24"/>
          <w:vertAlign w:val="superscript"/>
        </w:rPr>
        <w:t>st</w:t>
      </w:r>
      <w:r w:rsidRPr="009B7BB6">
        <w:rPr>
          <w:rFonts w:cstheme="minorHAnsi"/>
          <w:sz w:val="24"/>
          <w:szCs w:val="24"/>
        </w:rPr>
        <w:t xml:space="preserve"> utterance from the LORD STEPHEN is to cast Him into Hell), to the lowest depths of the Pit. Those who see You will gaze at You (2</w:t>
      </w:r>
      <w:r w:rsidRPr="009B7BB6">
        <w:rPr>
          <w:rFonts w:cstheme="minorHAnsi"/>
          <w:sz w:val="24"/>
          <w:szCs w:val="24"/>
          <w:vertAlign w:val="superscript"/>
        </w:rPr>
        <w:t>nd</w:t>
      </w:r>
      <w:r w:rsidRPr="009B7BB6">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9B7BB6">
        <w:rPr>
          <w:rFonts w:cstheme="minorHAnsi"/>
          <w:sz w:val="24"/>
          <w:szCs w:val="24"/>
          <w:vertAlign w:val="superscript"/>
        </w:rPr>
        <w:t>rd</w:t>
      </w:r>
      <w:r w:rsidRPr="009B7BB6">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9B7BB6">
        <w:rPr>
          <w:rFonts w:cstheme="minorHAnsi"/>
          <w:sz w:val="24"/>
          <w:szCs w:val="24"/>
          <w:vertAlign w:val="superscript"/>
        </w:rPr>
        <w:t>th</w:t>
      </w:r>
      <w:r w:rsidRPr="009B7BB6">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9B7BB6">
        <w:rPr>
          <w:rFonts w:cstheme="minorHAnsi"/>
          <w:sz w:val="24"/>
          <w:szCs w:val="24"/>
          <w:vertAlign w:val="superscript"/>
        </w:rPr>
        <w:t>th</w:t>
      </w:r>
      <w:r w:rsidRPr="009B7BB6">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Fall from Heaven to Earth (Lucifer the Anointed Cherub became Satan and fell from the 24</w:t>
      </w:r>
      <w:r w:rsidRPr="009B7BB6">
        <w:rPr>
          <w:rFonts w:cstheme="minorHAnsi"/>
          <w:sz w:val="24"/>
          <w:szCs w:val="24"/>
          <w:vertAlign w:val="superscript"/>
        </w:rPr>
        <w:t>th</w:t>
      </w:r>
      <w:r w:rsidRPr="009B7BB6">
        <w:rPr>
          <w:rFonts w:cstheme="minorHAnsi"/>
          <w:sz w:val="24"/>
          <w:szCs w:val="24"/>
        </w:rPr>
        <w:t xml:space="preserve"> order down to the 2</w:t>
      </w:r>
      <w:r w:rsidRPr="009B7BB6">
        <w:rPr>
          <w:rFonts w:cstheme="minorHAnsi"/>
          <w:sz w:val="24"/>
          <w:szCs w:val="24"/>
          <w:vertAlign w:val="superscript"/>
        </w:rPr>
        <w:t>nd</w:t>
      </w:r>
      <w:r w:rsidRPr="009B7BB6">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9B7BB6">
        <w:rPr>
          <w:rFonts w:cstheme="minorHAnsi"/>
          <w:sz w:val="24"/>
          <w:szCs w:val="24"/>
          <w:vertAlign w:val="superscript"/>
        </w:rPr>
        <w:t>th</w:t>
      </w:r>
      <w:r w:rsidRPr="009B7BB6">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9B7BB6">
        <w:rPr>
          <w:rFonts w:cstheme="minorHAnsi"/>
          <w:sz w:val="24"/>
          <w:szCs w:val="24"/>
          <w:vertAlign w:val="superscript"/>
        </w:rPr>
        <w:t>th</w:t>
      </w:r>
      <w:r w:rsidRPr="009B7BB6">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9B7BB6">
        <w:rPr>
          <w:rFonts w:cstheme="minorHAnsi"/>
          <w:sz w:val="24"/>
          <w:szCs w:val="24"/>
          <w:vertAlign w:val="superscript"/>
        </w:rPr>
        <w:t>th</w:t>
      </w:r>
      <w:r w:rsidRPr="009B7BB6">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9B7BB6">
        <w:rPr>
          <w:rFonts w:cstheme="minorHAnsi"/>
          <w:sz w:val="24"/>
          <w:szCs w:val="24"/>
          <w:vertAlign w:val="superscript"/>
        </w:rPr>
        <w:t>nd</w:t>
      </w:r>
      <w:r w:rsidRPr="009B7BB6">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9B7BB6">
        <w:rPr>
          <w:rFonts w:cstheme="minorHAnsi"/>
          <w:sz w:val="24"/>
          <w:szCs w:val="24"/>
          <w:vertAlign w:val="superscript"/>
        </w:rPr>
        <w:t>st</w:t>
      </w:r>
      <w:r w:rsidRPr="009B7BB6">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9B7BB6">
        <w:rPr>
          <w:rFonts w:cstheme="minorHAnsi"/>
          <w:b/>
          <w:sz w:val="24"/>
          <w:szCs w:val="24"/>
        </w:rPr>
        <w:t>Immaculate Conception</w:t>
      </w:r>
      <w:r w:rsidRPr="009B7BB6">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9B7BB6">
        <w:rPr>
          <w:rFonts w:cstheme="minorHAnsi"/>
          <w:b/>
          <w:sz w:val="24"/>
          <w:szCs w:val="24"/>
        </w:rPr>
        <w:t>did not receive the command from the Sexual Eros Love Jewish Laws of Moses</w:t>
      </w:r>
      <w:r w:rsidRPr="009B7BB6">
        <w:rPr>
          <w:rFonts w:cstheme="minorHAnsi"/>
          <w:sz w:val="24"/>
          <w:szCs w:val="24"/>
        </w:rPr>
        <w:t>” in Acts 15:20, 24, 29. Also another proof is the “</w:t>
      </w:r>
      <w:r w:rsidRPr="009B7BB6">
        <w:rPr>
          <w:rFonts w:cstheme="minorHAnsi"/>
          <w:b/>
          <w:sz w:val="24"/>
          <w:szCs w:val="24"/>
        </w:rPr>
        <w:t>Holy Divine Flesh</w:t>
      </w:r>
      <w:r w:rsidRPr="009B7BB6">
        <w:rPr>
          <w:rFonts w:cstheme="minorHAnsi"/>
          <w:sz w:val="24"/>
          <w:szCs w:val="24"/>
        </w:rPr>
        <w:t>” in John 6:41-59. Some scriptures that prove this are in 2</w:t>
      </w:r>
      <w:r w:rsidRPr="009B7BB6">
        <w:rPr>
          <w:rFonts w:cstheme="minorHAnsi"/>
          <w:sz w:val="24"/>
          <w:szCs w:val="24"/>
          <w:vertAlign w:val="superscript"/>
        </w:rPr>
        <w:t>nd</w:t>
      </w:r>
      <w:r w:rsidRPr="009B7BB6">
        <w:rPr>
          <w:rFonts w:cstheme="minorHAnsi"/>
          <w:sz w:val="24"/>
          <w:szCs w:val="24"/>
        </w:rPr>
        <w:t xml:space="preserve"> Corinthians 5:15; 13:4; Galatians 2:19-20; 1</w:t>
      </w:r>
      <w:r w:rsidRPr="009B7BB6">
        <w:rPr>
          <w:rFonts w:cstheme="minorHAnsi"/>
          <w:sz w:val="24"/>
          <w:szCs w:val="24"/>
          <w:vertAlign w:val="superscript"/>
        </w:rPr>
        <w:t>st</w:t>
      </w:r>
      <w:r w:rsidRPr="009B7BB6">
        <w:rPr>
          <w:rFonts w:cstheme="minorHAnsi"/>
          <w:sz w:val="24"/>
          <w:szCs w:val="24"/>
        </w:rPr>
        <w:t xml:space="preserve"> Thessalonians 5:10 &amp; 2</w:t>
      </w:r>
      <w:r w:rsidRPr="009B7BB6">
        <w:rPr>
          <w:rFonts w:cstheme="minorHAnsi"/>
          <w:sz w:val="24"/>
          <w:szCs w:val="24"/>
          <w:vertAlign w:val="superscript"/>
        </w:rPr>
        <w:t>nd</w:t>
      </w:r>
      <w:r w:rsidRPr="009B7BB6">
        <w:rPr>
          <w:rFonts w:cstheme="minorHAnsi"/>
          <w:sz w:val="24"/>
          <w:szCs w:val="24"/>
        </w:rPr>
        <w:t xml:space="preserve"> Timothy 3:12. The reason why “</w:t>
      </w:r>
      <w:r w:rsidRPr="009B7BB6">
        <w:rPr>
          <w:rFonts w:cstheme="minorHAnsi"/>
          <w:b/>
          <w:sz w:val="24"/>
          <w:szCs w:val="24"/>
        </w:rPr>
        <w:t>Unholy Sinful Flesh</w:t>
      </w:r>
      <w:r w:rsidRPr="009B7BB6">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9B7BB6">
        <w:rPr>
          <w:rFonts w:cstheme="minorHAnsi"/>
          <w:b/>
          <w:sz w:val="24"/>
          <w:szCs w:val="24"/>
        </w:rPr>
        <w:t>to take action</w:t>
      </w:r>
      <w:r w:rsidRPr="009B7BB6">
        <w:rPr>
          <w:rFonts w:cstheme="minorHAnsi"/>
          <w:sz w:val="24"/>
          <w:szCs w:val="24"/>
        </w:rPr>
        <w:t>” proven in Acts 14:15; 17:28-29 &amp; 2</w:t>
      </w:r>
      <w:r w:rsidRPr="009B7BB6">
        <w:rPr>
          <w:rFonts w:cstheme="minorHAnsi"/>
          <w:sz w:val="24"/>
          <w:szCs w:val="24"/>
          <w:vertAlign w:val="superscript"/>
        </w:rPr>
        <w:t>nd</w:t>
      </w:r>
      <w:r w:rsidRPr="009B7BB6">
        <w:rPr>
          <w:rFonts w:cstheme="minorHAnsi"/>
          <w:sz w:val="24"/>
          <w:szCs w:val="24"/>
        </w:rPr>
        <w:t xml:space="preserve"> Peter 1:4. This passage in Acts 14:15 tells us that the LORD does not have “</w:t>
      </w:r>
      <w:r w:rsidRPr="009B7BB6">
        <w:rPr>
          <w:rFonts w:cstheme="minorHAnsi"/>
          <w:b/>
          <w:sz w:val="24"/>
          <w:szCs w:val="24"/>
        </w:rPr>
        <w:t>Sexual Eros Love Passions</w:t>
      </w:r>
      <w:r w:rsidRPr="009B7BB6">
        <w:rPr>
          <w:rFonts w:cstheme="minorHAnsi"/>
          <w:sz w:val="24"/>
          <w:szCs w:val="24"/>
        </w:rPr>
        <w:t>”, but does have “</w:t>
      </w:r>
      <w:r w:rsidRPr="009B7BB6">
        <w:rPr>
          <w:rFonts w:cstheme="minorHAnsi"/>
          <w:b/>
          <w:sz w:val="24"/>
          <w:szCs w:val="24"/>
        </w:rPr>
        <w:t>Holy Divine Love Passions</w:t>
      </w:r>
      <w:r w:rsidRPr="009B7BB6">
        <w:rPr>
          <w:rFonts w:cstheme="minorHAnsi"/>
          <w:sz w:val="24"/>
          <w:szCs w:val="24"/>
        </w:rPr>
        <w:t>” also called by His attribute of “</w:t>
      </w:r>
      <w:r w:rsidRPr="009B7BB6">
        <w:rPr>
          <w:rFonts w:cstheme="minorHAnsi"/>
          <w:b/>
          <w:sz w:val="24"/>
          <w:szCs w:val="24"/>
        </w:rPr>
        <w:t>Impassibility</w:t>
      </w:r>
      <w:r w:rsidRPr="009B7BB6">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9B7BB6">
        <w:rPr>
          <w:rFonts w:cstheme="minorHAnsi"/>
          <w:b/>
          <w:i/>
          <w:sz w:val="24"/>
          <w:szCs w:val="24"/>
        </w:rPr>
        <w:t>Qanah</w:t>
      </w:r>
      <w:r w:rsidRPr="009B7BB6">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9B7BB6">
        <w:rPr>
          <w:rFonts w:cstheme="minorHAnsi"/>
          <w:b/>
          <w:i/>
          <w:sz w:val="24"/>
          <w:szCs w:val="24"/>
        </w:rPr>
        <w:t>Qanah</w:t>
      </w:r>
      <w:r w:rsidRPr="009B7BB6">
        <w:rPr>
          <w:rFonts w:cstheme="minorHAnsi"/>
          <w:sz w:val="24"/>
          <w:szCs w:val="24"/>
        </w:rPr>
        <w:t>” can also mean “</w:t>
      </w:r>
      <w:r w:rsidRPr="009B7BB6">
        <w:rPr>
          <w:rFonts w:cstheme="minorHAnsi"/>
          <w:b/>
          <w:sz w:val="24"/>
          <w:szCs w:val="24"/>
        </w:rPr>
        <w:t>Marital Sexual Eternal Eros Love</w:t>
      </w:r>
      <w:r w:rsidRPr="009B7BB6">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9B7BB6">
        <w:rPr>
          <w:rFonts w:cstheme="minorHAnsi"/>
          <w:sz w:val="24"/>
          <w:szCs w:val="24"/>
          <w:vertAlign w:val="superscript"/>
        </w:rPr>
        <w:t>st</w:t>
      </w:r>
      <w:r w:rsidRPr="009B7BB6">
        <w:rPr>
          <w:rFonts w:cstheme="minorHAnsi"/>
          <w:sz w:val="24"/>
          <w:szCs w:val="24"/>
        </w:rPr>
        <w:t xml:space="preserve"> Peter 3:20; Hebrews 11:7 &amp; Luke 17:27. Be Ye separate &amp; do not touch the unclean thing (the waist and the thigh down stairs) and the Father Stephen as Lord will receive You in 2</w:t>
      </w:r>
      <w:r w:rsidRPr="009B7BB6">
        <w:rPr>
          <w:rFonts w:cstheme="minorHAnsi"/>
          <w:sz w:val="24"/>
          <w:szCs w:val="24"/>
          <w:vertAlign w:val="superscript"/>
        </w:rPr>
        <w:t>nd</w:t>
      </w:r>
      <w:r w:rsidRPr="009B7BB6">
        <w:rPr>
          <w:rFonts w:cstheme="minorHAnsi"/>
          <w:sz w:val="24"/>
          <w:szCs w:val="24"/>
        </w:rPr>
        <w:t xml:space="preserve"> Corinthians 6:11-18 &amp; James 1:17. “For marriage is honorable to all &amp; the bed undefiled…” if no Sexual Eros Love is in marriage in 1</w:t>
      </w:r>
      <w:r w:rsidRPr="009B7BB6">
        <w:rPr>
          <w:rFonts w:cstheme="minorHAnsi"/>
          <w:sz w:val="24"/>
          <w:szCs w:val="24"/>
          <w:vertAlign w:val="superscript"/>
        </w:rPr>
        <w:t>st</w:t>
      </w:r>
      <w:r w:rsidRPr="009B7BB6">
        <w:rPr>
          <w:rFonts w:cstheme="minorHAnsi"/>
          <w:sz w:val="24"/>
          <w:szCs w:val="24"/>
        </w:rPr>
        <w:t xml:space="preserve"> Corinthians 7:5; 2</w:t>
      </w:r>
      <w:r w:rsidRPr="009B7BB6">
        <w:rPr>
          <w:rFonts w:cstheme="minorHAnsi"/>
          <w:sz w:val="24"/>
          <w:szCs w:val="24"/>
          <w:vertAlign w:val="superscript"/>
        </w:rPr>
        <w:t>nd</w:t>
      </w:r>
      <w:r w:rsidRPr="009B7BB6">
        <w:rPr>
          <w:rFonts w:cstheme="minorHAnsi"/>
          <w:sz w:val="24"/>
          <w:szCs w:val="24"/>
        </w:rPr>
        <w:t xml:space="preserve"> Corinthians 6:1-18; 11:2;  Ephesians 5:25; Proverbs 5:19; Wisdom of Solomon 4:6; 14:24 &amp; Hebrews 13:4.      </w:t>
      </w:r>
    </w:p>
    <w:p w:rsidR="00B57752" w:rsidRPr="009B7BB6" w:rsidRDefault="00B57752" w:rsidP="00B57752">
      <w:pPr>
        <w:spacing w:line="480" w:lineRule="auto"/>
        <w:jc w:val="center"/>
        <w:rPr>
          <w:rFonts w:cstheme="minorHAnsi"/>
          <w:sz w:val="24"/>
          <w:szCs w:val="24"/>
        </w:rPr>
      </w:pPr>
      <w:r w:rsidRPr="009B7BB6">
        <w:rPr>
          <w:rFonts w:cstheme="minorHAnsi"/>
          <w:sz w:val="24"/>
          <w:szCs w:val="24"/>
        </w:rPr>
        <w:t>THE MINISTRY OF THE HEAVENLY SOLDIERS (DIGNITARIES) IN THE 5 HOUSE ORDERS</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1</w:t>
      </w:r>
      <w:r w:rsidRPr="009B7BB6">
        <w:rPr>
          <w:rFonts w:cstheme="minorHAnsi"/>
          <w:sz w:val="24"/>
          <w:szCs w:val="24"/>
          <w:vertAlign w:val="superscript"/>
        </w:rPr>
        <w:t>st</w:t>
      </w:r>
      <w:r w:rsidRPr="009B7BB6">
        <w:rPr>
          <w:rFonts w:cstheme="minorHAnsi"/>
          <w:sz w:val="24"/>
          <w:szCs w:val="24"/>
        </w:rPr>
        <w:t xml:space="preserve"> order creation is called the Chalkydri which means “</w:t>
      </w:r>
      <w:r w:rsidRPr="009B7BB6">
        <w:rPr>
          <w:rFonts w:cstheme="minorHAnsi"/>
          <w:b/>
          <w:sz w:val="24"/>
          <w:szCs w:val="24"/>
        </w:rPr>
        <w:t>Winged Dragons</w:t>
      </w:r>
      <w:r w:rsidRPr="009B7BB6">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9B7BB6">
        <w:rPr>
          <w:rFonts w:cstheme="minorHAnsi"/>
          <w:sz w:val="24"/>
          <w:szCs w:val="24"/>
          <w:vertAlign w:val="superscript"/>
        </w:rPr>
        <w:t>nd</w:t>
      </w:r>
      <w:r w:rsidRPr="009B7BB6">
        <w:rPr>
          <w:rFonts w:cstheme="minorHAnsi"/>
          <w:sz w:val="24"/>
          <w:szCs w:val="24"/>
        </w:rPr>
        <w:t xml:space="preserve"> Enoch on page 498. They are flying elements of the sun. They are also called Phoenixes. Phoenixes are considered as great storks or heron-like birds called a </w:t>
      </w:r>
      <w:r w:rsidRPr="009B7BB6">
        <w:rPr>
          <w:rFonts w:cstheme="minorHAnsi"/>
          <w:i/>
          <w:sz w:val="24"/>
          <w:szCs w:val="24"/>
        </w:rPr>
        <w:t>benu</w:t>
      </w:r>
      <w:r w:rsidRPr="009B7BB6">
        <w:rPr>
          <w:rFonts w:cstheme="minorHAnsi"/>
          <w:sz w:val="24"/>
          <w:szCs w:val="24"/>
        </w:rPr>
        <w:t xml:space="preserve"> in Egyptian worship at Heliopolis in the </w:t>
      </w:r>
      <w:r w:rsidRPr="009B7BB6">
        <w:rPr>
          <w:rFonts w:cstheme="minorHAnsi"/>
          <w:b/>
          <w:i/>
          <w:sz w:val="24"/>
          <w:szCs w:val="24"/>
        </w:rPr>
        <w:t>Book of the Dead</w:t>
      </w:r>
      <w:r w:rsidRPr="009B7BB6">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9B7BB6">
        <w:rPr>
          <w:rFonts w:cstheme="minorHAnsi"/>
          <w:sz w:val="24"/>
          <w:szCs w:val="24"/>
          <w:vertAlign w:val="superscript"/>
        </w:rPr>
        <w:t>nd</w:t>
      </w:r>
      <w:r w:rsidRPr="009B7BB6">
        <w:rPr>
          <w:rFonts w:cstheme="minorHAnsi"/>
          <w:sz w:val="24"/>
          <w:szCs w:val="24"/>
        </w:rPr>
        <w:t xml:space="preserve"> Chronicles 20:15-17 &amp; 2</w:t>
      </w:r>
      <w:r w:rsidRPr="009B7BB6">
        <w:rPr>
          <w:rFonts w:cstheme="minorHAnsi"/>
          <w:sz w:val="24"/>
          <w:szCs w:val="24"/>
          <w:vertAlign w:val="superscript"/>
        </w:rPr>
        <w:t>nd</w:t>
      </w:r>
      <w:r w:rsidRPr="009B7BB6">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9B7BB6">
        <w:rPr>
          <w:rFonts w:cstheme="minorHAnsi"/>
          <w:sz w:val="24"/>
          <w:szCs w:val="24"/>
          <w:vertAlign w:val="superscript"/>
        </w:rPr>
        <w:t>nd</w:t>
      </w:r>
      <w:r w:rsidRPr="009B7BB6">
        <w:rPr>
          <w:rFonts w:cstheme="minorHAnsi"/>
          <w:sz w:val="24"/>
          <w:szCs w:val="24"/>
        </w:rPr>
        <w:t xml:space="preserve"> Thessalonians 2:11; 2</w:t>
      </w:r>
      <w:r w:rsidRPr="009B7BB6">
        <w:rPr>
          <w:rFonts w:cstheme="minorHAnsi"/>
          <w:sz w:val="24"/>
          <w:szCs w:val="24"/>
          <w:vertAlign w:val="superscript"/>
        </w:rPr>
        <w:t>nd</w:t>
      </w:r>
      <w:r w:rsidRPr="009B7BB6">
        <w:rPr>
          <w:rFonts w:cstheme="minorHAnsi"/>
          <w:sz w:val="24"/>
          <w:szCs w:val="24"/>
        </w:rPr>
        <w:t xml:space="preserve"> Kings 21:3; Amos 5:25-27; Jeremiah 25:9-12 &amp; Revelation 18:21-24. Lucifer’s and His Angels (Lords) are not worshipped in 1</w:t>
      </w:r>
      <w:r w:rsidRPr="009B7BB6">
        <w:rPr>
          <w:rFonts w:cstheme="minorHAnsi"/>
          <w:sz w:val="24"/>
          <w:szCs w:val="24"/>
          <w:vertAlign w:val="superscript"/>
        </w:rPr>
        <w:t>st</w:t>
      </w:r>
      <w:r w:rsidRPr="009B7BB6">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9B7BB6">
        <w:rPr>
          <w:rFonts w:cstheme="minorHAnsi"/>
          <w:b/>
          <w:sz w:val="24"/>
          <w:szCs w:val="24"/>
        </w:rPr>
        <w:t>Sexual Eros Love Intercourse</w:t>
      </w:r>
      <w:r w:rsidRPr="009B7BB6">
        <w:rPr>
          <w:rFonts w:cstheme="minorHAnsi"/>
          <w:sz w:val="24"/>
          <w:szCs w:val="24"/>
        </w:rPr>
        <w:t>” or “</w:t>
      </w:r>
      <w:r w:rsidRPr="009B7BB6">
        <w:rPr>
          <w:rFonts w:cstheme="minorHAnsi"/>
          <w:b/>
          <w:sz w:val="24"/>
          <w:szCs w:val="24"/>
        </w:rPr>
        <w:t>Holy Divine Love Intercourse</w:t>
      </w:r>
      <w:r w:rsidRPr="009B7BB6">
        <w:rPr>
          <w:rFonts w:cstheme="minorHAnsi"/>
          <w:sz w:val="24"/>
          <w:szCs w:val="24"/>
        </w:rPr>
        <w:t>” in the 1</w:t>
      </w:r>
      <w:r w:rsidRPr="009B7BB6">
        <w:rPr>
          <w:rFonts w:cstheme="minorHAnsi"/>
          <w:sz w:val="24"/>
          <w:szCs w:val="24"/>
          <w:vertAlign w:val="superscript"/>
        </w:rPr>
        <w:t>st</w:t>
      </w:r>
      <w:r w:rsidRPr="009B7BB6">
        <w:rPr>
          <w:rFonts w:cstheme="minorHAnsi"/>
          <w:sz w:val="24"/>
          <w:szCs w:val="24"/>
        </w:rPr>
        <w:t xml:space="preserve"> &amp; 2</w:t>
      </w:r>
      <w:r w:rsidRPr="009B7BB6">
        <w:rPr>
          <w:rFonts w:cstheme="minorHAnsi"/>
          <w:sz w:val="24"/>
          <w:szCs w:val="24"/>
          <w:vertAlign w:val="superscript"/>
        </w:rPr>
        <w:t>nd</w:t>
      </w:r>
      <w:r w:rsidRPr="009B7BB6">
        <w:rPr>
          <w:rFonts w:cstheme="minorHAnsi"/>
          <w:sz w:val="24"/>
          <w:szCs w:val="24"/>
        </w:rPr>
        <w:t xml:space="preserve"> orders in Genesis 6:1-5 &amp; Acts 17:28-29. This would concern the 24 months of the 1</w:t>
      </w:r>
      <w:r w:rsidRPr="009B7BB6">
        <w:rPr>
          <w:rFonts w:cstheme="minorHAnsi"/>
          <w:sz w:val="24"/>
          <w:szCs w:val="24"/>
          <w:vertAlign w:val="superscript"/>
        </w:rPr>
        <w:t>st</w:t>
      </w:r>
      <w:r w:rsidRPr="009B7BB6">
        <w:rPr>
          <w:rFonts w:cstheme="minorHAnsi"/>
          <w:sz w:val="24"/>
          <w:szCs w:val="24"/>
        </w:rPr>
        <w:t xml:space="preserve"> &amp; 2</w:t>
      </w:r>
      <w:r w:rsidRPr="009B7BB6">
        <w:rPr>
          <w:rFonts w:cstheme="minorHAnsi"/>
          <w:sz w:val="24"/>
          <w:szCs w:val="24"/>
          <w:vertAlign w:val="superscript"/>
        </w:rPr>
        <w:t>nd</w:t>
      </w:r>
      <w:r w:rsidRPr="009B7BB6">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2</w:t>
      </w:r>
      <w:r w:rsidRPr="009B7BB6">
        <w:rPr>
          <w:rFonts w:cstheme="minorHAnsi"/>
          <w:sz w:val="24"/>
          <w:szCs w:val="24"/>
          <w:vertAlign w:val="superscript"/>
        </w:rPr>
        <w:t>nd</w:t>
      </w:r>
      <w:r w:rsidRPr="009B7BB6">
        <w:rPr>
          <w:rFonts w:cstheme="minorHAnsi"/>
          <w:sz w:val="24"/>
          <w:szCs w:val="24"/>
        </w:rPr>
        <w:t xml:space="preserve"> order creation is called the Angels which mean “</w:t>
      </w:r>
      <w:r w:rsidRPr="009B7BB6">
        <w:rPr>
          <w:rFonts w:cstheme="minorHAnsi"/>
          <w:b/>
          <w:sz w:val="24"/>
          <w:szCs w:val="24"/>
        </w:rPr>
        <w:t>Messengers</w:t>
      </w:r>
      <w:r w:rsidRPr="009B7BB6">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9B7BB6">
        <w:rPr>
          <w:rFonts w:cstheme="minorHAnsi"/>
          <w:sz w:val="24"/>
          <w:szCs w:val="24"/>
          <w:vertAlign w:val="superscript"/>
        </w:rPr>
        <w:t>st</w:t>
      </w:r>
      <w:r w:rsidRPr="009B7BB6">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9B7BB6">
        <w:rPr>
          <w:rFonts w:cstheme="minorHAnsi"/>
          <w:sz w:val="24"/>
          <w:szCs w:val="24"/>
          <w:vertAlign w:val="superscript"/>
        </w:rPr>
        <w:t>st</w:t>
      </w:r>
      <w:r w:rsidRPr="009B7BB6">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9B7BB6">
        <w:rPr>
          <w:rFonts w:cstheme="minorHAnsi"/>
          <w:sz w:val="24"/>
          <w:szCs w:val="24"/>
          <w:vertAlign w:val="superscript"/>
        </w:rPr>
        <w:t>st</w:t>
      </w:r>
      <w:r w:rsidRPr="009B7BB6">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3</w:t>
      </w:r>
      <w:r w:rsidRPr="009B7BB6">
        <w:rPr>
          <w:rFonts w:cstheme="minorHAnsi"/>
          <w:sz w:val="24"/>
          <w:szCs w:val="24"/>
          <w:vertAlign w:val="superscript"/>
        </w:rPr>
        <w:t>rd</w:t>
      </w:r>
      <w:r w:rsidRPr="009B7BB6">
        <w:rPr>
          <w:rFonts w:cstheme="minorHAnsi"/>
          <w:sz w:val="24"/>
          <w:szCs w:val="24"/>
        </w:rPr>
        <w:t xml:space="preserve"> order creation is called the Archangels which mean “</w:t>
      </w:r>
      <w:r w:rsidRPr="009B7BB6">
        <w:rPr>
          <w:rFonts w:cstheme="minorHAnsi"/>
          <w:b/>
          <w:sz w:val="24"/>
          <w:szCs w:val="24"/>
        </w:rPr>
        <w:t>Chief Ones</w:t>
      </w:r>
      <w:r w:rsidRPr="009B7BB6">
        <w:rPr>
          <w:rFonts w:cstheme="minorHAnsi"/>
          <w:sz w:val="24"/>
          <w:szCs w:val="24"/>
        </w:rPr>
        <w:t xml:space="preserve">” as 3-headed Dragons. Archangels are the highest levels on </w:t>
      </w:r>
      <w:r w:rsidRPr="009B7BB6">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9B7BB6">
        <w:rPr>
          <w:rFonts w:cstheme="minorHAnsi"/>
          <w:sz w:val="24"/>
          <w:szCs w:val="24"/>
          <w:vertAlign w:val="superscript"/>
        </w:rPr>
        <w:t>st</w:t>
      </w:r>
      <w:r w:rsidRPr="009B7BB6">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9B7BB6">
        <w:rPr>
          <w:rFonts w:cstheme="minorHAnsi"/>
          <w:sz w:val="24"/>
          <w:szCs w:val="24"/>
          <w:vertAlign w:val="superscript"/>
        </w:rPr>
        <w:t>nd</w:t>
      </w:r>
      <w:r w:rsidRPr="009B7BB6">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9B7BB6">
        <w:rPr>
          <w:rFonts w:cstheme="minorHAnsi"/>
          <w:sz w:val="24"/>
          <w:szCs w:val="24"/>
          <w:vertAlign w:val="superscript"/>
        </w:rPr>
        <w:t>nd</w:t>
      </w:r>
      <w:r w:rsidRPr="009B7BB6">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4</w:t>
      </w:r>
      <w:r w:rsidRPr="009B7BB6">
        <w:rPr>
          <w:rFonts w:cstheme="minorHAnsi"/>
          <w:sz w:val="24"/>
          <w:szCs w:val="24"/>
          <w:vertAlign w:val="superscript"/>
        </w:rPr>
        <w:t>th</w:t>
      </w:r>
      <w:r w:rsidRPr="009B7BB6">
        <w:rPr>
          <w:rFonts w:cstheme="minorHAnsi"/>
          <w:sz w:val="24"/>
          <w:szCs w:val="24"/>
        </w:rPr>
        <w:t xml:space="preserve"> order creation is called Principalities which mean “</w:t>
      </w:r>
      <w:r w:rsidRPr="009B7BB6">
        <w:rPr>
          <w:rFonts w:cstheme="minorHAnsi"/>
          <w:b/>
          <w:sz w:val="24"/>
          <w:szCs w:val="24"/>
        </w:rPr>
        <w:t>High Prince</w:t>
      </w:r>
      <w:r w:rsidRPr="009B7BB6">
        <w:rPr>
          <w:rFonts w:cstheme="minorHAnsi"/>
          <w:sz w:val="24"/>
          <w:szCs w:val="24"/>
        </w:rPr>
        <w:t>” as 4-headed Dragons. These are the Ones over the spiritual warfare in cities and their ministry breaks strongholds that are against God (Father Stephen). In 2</w:t>
      </w:r>
      <w:r w:rsidRPr="009B7BB6">
        <w:rPr>
          <w:rFonts w:cstheme="minorHAnsi"/>
          <w:sz w:val="24"/>
          <w:szCs w:val="24"/>
          <w:vertAlign w:val="superscript"/>
        </w:rPr>
        <w:t>nd</w:t>
      </w:r>
      <w:r w:rsidRPr="009B7BB6">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9B7BB6">
        <w:rPr>
          <w:rFonts w:cstheme="minorHAnsi"/>
          <w:sz w:val="24"/>
          <w:szCs w:val="24"/>
          <w:vertAlign w:val="superscript"/>
        </w:rPr>
        <w:t>nd</w:t>
      </w:r>
      <w:r w:rsidRPr="009B7BB6">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9B7BB6">
        <w:rPr>
          <w:rFonts w:cstheme="minorHAnsi"/>
          <w:sz w:val="24"/>
          <w:szCs w:val="24"/>
          <w:vertAlign w:val="superscript"/>
        </w:rPr>
        <w:t>st</w:t>
      </w:r>
      <w:r w:rsidRPr="009B7BB6">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9B7BB6">
        <w:rPr>
          <w:rFonts w:cstheme="minorHAnsi"/>
          <w:sz w:val="24"/>
          <w:szCs w:val="24"/>
          <w:vertAlign w:val="superscript"/>
        </w:rPr>
        <w:t>nd</w:t>
      </w:r>
      <w:r w:rsidRPr="009B7BB6">
        <w:rPr>
          <w:rFonts w:cstheme="minorHAnsi"/>
          <w:sz w:val="24"/>
          <w:szCs w:val="24"/>
        </w:rPr>
        <w:t xml:space="preserve"> Thessalonians 2:7. In 1</w:t>
      </w:r>
      <w:r w:rsidRPr="009B7BB6">
        <w:rPr>
          <w:rFonts w:cstheme="minorHAnsi"/>
          <w:sz w:val="24"/>
          <w:szCs w:val="24"/>
          <w:vertAlign w:val="superscript"/>
        </w:rPr>
        <w:t>st</w:t>
      </w:r>
      <w:r w:rsidRPr="009B7BB6">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9B7BB6">
        <w:rPr>
          <w:rFonts w:cstheme="minorHAnsi"/>
          <w:sz w:val="24"/>
          <w:szCs w:val="24"/>
          <w:vertAlign w:val="superscript"/>
        </w:rPr>
        <w:t>st</w:t>
      </w:r>
      <w:r w:rsidRPr="009B7BB6">
        <w:rPr>
          <w:rFonts w:cstheme="minorHAnsi"/>
          <w:sz w:val="24"/>
          <w:szCs w:val="24"/>
        </w:rPr>
        <w:t xml:space="preserve"> Peter 3:18-22.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5</w:t>
      </w:r>
      <w:r w:rsidRPr="009B7BB6">
        <w:rPr>
          <w:rFonts w:cstheme="minorHAnsi"/>
          <w:sz w:val="24"/>
          <w:szCs w:val="24"/>
          <w:vertAlign w:val="superscript"/>
        </w:rPr>
        <w:t>th</w:t>
      </w:r>
      <w:r w:rsidRPr="009B7BB6">
        <w:rPr>
          <w:rFonts w:cstheme="minorHAnsi"/>
          <w:sz w:val="24"/>
          <w:szCs w:val="24"/>
        </w:rPr>
        <w:t xml:space="preserve"> order creation is called Rulers (Princedoms) which mean “</w:t>
      </w:r>
      <w:r w:rsidRPr="009B7BB6">
        <w:rPr>
          <w:rFonts w:cstheme="minorHAnsi"/>
          <w:b/>
          <w:sz w:val="24"/>
          <w:szCs w:val="24"/>
        </w:rPr>
        <w:t>to have sovereignty, control or order</w:t>
      </w:r>
      <w:r w:rsidRPr="009B7BB6">
        <w:rPr>
          <w:rFonts w:cstheme="minorHAnsi"/>
          <w:sz w:val="24"/>
          <w:szCs w:val="24"/>
        </w:rPr>
        <w:t>” is 5-headed Dragons. The Rulers are the Ones who fight over spiritual warfare in cities &amp; break strongholds that are against God (Father Stephen). In 1</w:t>
      </w:r>
      <w:r w:rsidRPr="009B7BB6">
        <w:rPr>
          <w:rFonts w:cstheme="minorHAnsi"/>
          <w:sz w:val="24"/>
          <w:szCs w:val="24"/>
          <w:vertAlign w:val="superscript"/>
        </w:rPr>
        <w:t>st</w:t>
      </w:r>
      <w:r w:rsidRPr="009B7BB6">
        <w:rPr>
          <w:rFonts w:cstheme="minorHAnsi"/>
          <w:sz w:val="24"/>
          <w:szCs w:val="24"/>
        </w:rPr>
        <w:t xml:space="preserve"> Corinthians 15:24 states “Then comes the End, when He shall have delivered up the Kingdom to God, even the Father (Stephen), when He shall have put down all rule...” In 2</w:t>
      </w:r>
      <w:r w:rsidRPr="009B7BB6">
        <w:rPr>
          <w:rFonts w:cstheme="minorHAnsi"/>
          <w:sz w:val="24"/>
          <w:szCs w:val="24"/>
          <w:vertAlign w:val="superscript"/>
        </w:rPr>
        <w:t>nd</w:t>
      </w:r>
      <w:r w:rsidRPr="009B7BB6">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9B7BB6">
        <w:rPr>
          <w:rFonts w:cstheme="minorHAnsi"/>
          <w:sz w:val="24"/>
          <w:szCs w:val="24"/>
          <w:vertAlign w:val="superscript"/>
        </w:rPr>
        <w:t>nd</w:t>
      </w:r>
      <w:r w:rsidRPr="009B7BB6">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9B7BB6">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9B7BB6">
        <w:rPr>
          <w:rFonts w:cstheme="minorHAnsi"/>
          <w:sz w:val="24"/>
          <w:szCs w:val="24"/>
          <w:vertAlign w:val="superscript"/>
        </w:rPr>
        <w:t>st</w:t>
      </w:r>
      <w:r w:rsidRPr="009B7BB6">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9B7BB6">
        <w:rPr>
          <w:rFonts w:cstheme="minorHAnsi"/>
          <w:sz w:val="24"/>
          <w:szCs w:val="24"/>
          <w:vertAlign w:val="superscript"/>
        </w:rPr>
        <w:t>nd</w:t>
      </w:r>
      <w:r w:rsidRPr="009B7BB6">
        <w:rPr>
          <w:rFonts w:cstheme="minorHAnsi"/>
          <w:sz w:val="24"/>
          <w:szCs w:val="24"/>
        </w:rPr>
        <w:t xml:space="preserve"> Thessalonians 2:7.  Also it being made subject to Him is in 1</w:t>
      </w:r>
      <w:r w:rsidRPr="009B7BB6">
        <w:rPr>
          <w:rFonts w:cstheme="minorHAnsi"/>
          <w:sz w:val="24"/>
          <w:szCs w:val="24"/>
          <w:vertAlign w:val="superscript"/>
        </w:rPr>
        <w:t>st</w:t>
      </w:r>
      <w:r w:rsidRPr="009B7BB6">
        <w:rPr>
          <w:rFonts w:cstheme="minorHAnsi"/>
          <w:sz w:val="24"/>
          <w:szCs w:val="24"/>
        </w:rPr>
        <w:t xml:space="preserve"> Peter 3:18-22.       </w:t>
      </w:r>
    </w:p>
    <w:p w:rsidR="00B57752" w:rsidRPr="009B7BB6" w:rsidRDefault="00B57752" w:rsidP="00B57752">
      <w:pPr>
        <w:spacing w:line="480" w:lineRule="auto"/>
        <w:jc w:val="center"/>
        <w:rPr>
          <w:rFonts w:cstheme="minorHAnsi"/>
          <w:sz w:val="24"/>
          <w:szCs w:val="24"/>
        </w:rPr>
      </w:pPr>
      <w:r w:rsidRPr="009B7BB6">
        <w:rPr>
          <w:rFonts w:cstheme="minorHAnsi"/>
          <w:sz w:val="24"/>
          <w:szCs w:val="24"/>
        </w:rPr>
        <w:t>THE MINISTRY OF THE HEAVENLY GOVERNORS (PRESIDENTS) IN THE 7 CITY ORDERS</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6</w:t>
      </w:r>
      <w:r w:rsidRPr="009B7BB6">
        <w:rPr>
          <w:rFonts w:cstheme="minorHAnsi"/>
          <w:sz w:val="24"/>
          <w:szCs w:val="24"/>
          <w:vertAlign w:val="superscript"/>
        </w:rPr>
        <w:t>th</w:t>
      </w:r>
      <w:r w:rsidRPr="009B7BB6">
        <w:rPr>
          <w:rFonts w:cstheme="minorHAnsi"/>
          <w:sz w:val="24"/>
          <w:szCs w:val="24"/>
        </w:rPr>
        <w:t xml:space="preserve"> order creation is called Powers (Potentates) which mean “</w:t>
      </w:r>
      <w:r w:rsidRPr="009B7BB6">
        <w:rPr>
          <w:rFonts w:cstheme="minorHAnsi"/>
          <w:b/>
          <w:sz w:val="24"/>
          <w:szCs w:val="24"/>
        </w:rPr>
        <w:t>Bearers of Conscience &amp; Keepers of History</w:t>
      </w:r>
      <w:r w:rsidRPr="009B7BB6">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9B7BB6">
        <w:rPr>
          <w:rFonts w:cstheme="minorHAnsi"/>
          <w:sz w:val="24"/>
          <w:szCs w:val="24"/>
          <w:vertAlign w:val="superscript"/>
        </w:rPr>
        <w:t>st</w:t>
      </w:r>
      <w:r w:rsidRPr="009B7BB6">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9B7BB6">
        <w:rPr>
          <w:rFonts w:cstheme="minorHAnsi"/>
          <w:sz w:val="24"/>
          <w:szCs w:val="24"/>
          <w:vertAlign w:val="superscript"/>
        </w:rPr>
        <w:t>nd</w:t>
      </w:r>
      <w:r w:rsidRPr="009B7BB6">
        <w:rPr>
          <w:rFonts w:cstheme="minorHAnsi"/>
          <w:sz w:val="24"/>
          <w:szCs w:val="24"/>
        </w:rPr>
        <w:t xml:space="preserve"> Thessalonians 2:7. In 1</w:t>
      </w:r>
      <w:r w:rsidRPr="009B7BB6">
        <w:rPr>
          <w:rFonts w:cstheme="minorHAnsi"/>
          <w:sz w:val="24"/>
          <w:szCs w:val="24"/>
          <w:vertAlign w:val="superscript"/>
        </w:rPr>
        <w:t>st</w:t>
      </w:r>
      <w:r w:rsidRPr="009B7BB6">
        <w:rPr>
          <w:rFonts w:cstheme="minorHAnsi"/>
          <w:sz w:val="24"/>
          <w:szCs w:val="24"/>
        </w:rPr>
        <w:t xml:space="preserve"> Corinthians 15:24 says “The comes the End, when He (Son Jesus) delivers the Kingdom to God the Father (Stephen), when He puts an End to all…Powers…” Also being made subject is in 1</w:t>
      </w:r>
      <w:r w:rsidRPr="009B7BB6">
        <w:rPr>
          <w:rFonts w:cstheme="minorHAnsi"/>
          <w:sz w:val="24"/>
          <w:szCs w:val="24"/>
          <w:vertAlign w:val="superscript"/>
        </w:rPr>
        <w:t>st</w:t>
      </w:r>
      <w:r w:rsidRPr="009B7BB6">
        <w:rPr>
          <w:rFonts w:cstheme="minorHAnsi"/>
          <w:sz w:val="24"/>
          <w:szCs w:val="24"/>
        </w:rPr>
        <w:t xml:space="preserve"> Peter 3:18-22.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7</w:t>
      </w:r>
      <w:r w:rsidRPr="009B7BB6">
        <w:rPr>
          <w:rFonts w:cstheme="minorHAnsi"/>
          <w:sz w:val="24"/>
          <w:szCs w:val="24"/>
          <w:vertAlign w:val="superscript"/>
        </w:rPr>
        <w:t>th</w:t>
      </w:r>
      <w:r w:rsidRPr="009B7BB6">
        <w:rPr>
          <w:rFonts w:cstheme="minorHAnsi"/>
          <w:sz w:val="24"/>
          <w:szCs w:val="24"/>
        </w:rPr>
        <w:t xml:space="preserve"> order creation is called Authorities which mean “</w:t>
      </w:r>
      <w:r w:rsidRPr="009B7BB6">
        <w:rPr>
          <w:rFonts w:cstheme="minorHAnsi"/>
          <w:b/>
          <w:sz w:val="24"/>
          <w:szCs w:val="24"/>
        </w:rPr>
        <w:t>expert in knowledge of a higher nature</w:t>
      </w:r>
      <w:r w:rsidRPr="009B7BB6">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9B7BB6">
        <w:rPr>
          <w:rFonts w:cstheme="minorHAnsi"/>
          <w:sz w:val="24"/>
          <w:szCs w:val="24"/>
          <w:vertAlign w:val="superscript"/>
        </w:rPr>
        <w:t>st</w:t>
      </w:r>
      <w:r w:rsidRPr="009B7BB6">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9B7BB6">
        <w:rPr>
          <w:rFonts w:cstheme="minorHAnsi"/>
          <w:sz w:val="24"/>
          <w:szCs w:val="24"/>
          <w:vertAlign w:val="superscript"/>
        </w:rPr>
        <w:t>nd</w:t>
      </w:r>
      <w:r w:rsidRPr="009B7BB6">
        <w:rPr>
          <w:rFonts w:cstheme="minorHAnsi"/>
          <w:sz w:val="24"/>
          <w:szCs w:val="24"/>
        </w:rPr>
        <w:t xml:space="preserve"> Thessalonians 2:7. In 1</w:t>
      </w:r>
      <w:r w:rsidRPr="009B7BB6">
        <w:rPr>
          <w:rFonts w:cstheme="minorHAnsi"/>
          <w:sz w:val="24"/>
          <w:szCs w:val="24"/>
          <w:vertAlign w:val="superscript"/>
        </w:rPr>
        <w:t>st</w:t>
      </w:r>
      <w:r w:rsidRPr="009B7BB6">
        <w:rPr>
          <w:rFonts w:cstheme="minorHAnsi"/>
          <w:sz w:val="24"/>
          <w:szCs w:val="24"/>
        </w:rPr>
        <w:t xml:space="preserve"> Corinthians 15:24 declares “The comes the End, when He (Son Jesus) delivers the Kingdom to God the Father (Stephen), when He puts an End to all…Authority…” Also being made subject is in 1</w:t>
      </w:r>
      <w:r w:rsidRPr="009B7BB6">
        <w:rPr>
          <w:rFonts w:cstheme="minorHAnsi"/>
          <w:sz w:val="24"/>
          <w:szCs w:val="24"/>
          <w:vertAlign w:val="superscript"/>
        </w:rPr>
        <w:t>st</w:t>
      </w:r>
      <w:r w:rsidRPr="009B7BB6">
        <w:rPr>
          <w:rFonts w:cstheme="minorHAnsi"/>
          <w:sz w:val="24"/>
          <w:szCs w:val="24"/>
        </w:rPr>
        <w:t xml:space="preserve"> Peter 3:18-22.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8</w:t>
      </w:r>
      <w:r w:rsidRPr="009B7BB6">
        <w:rPr>
          <w:rFonts w:cstheme="minorHAnsi"/>
          <w:sz w:val="24"/>
          <w:szCs w:val="24"/>
          <w:vertAlign w:val="superscript"/>
        </w:rPr>
        <w:t>th</w:t>
      </w:r>
      <w:r w:rsidRPr="009B7BB6">
        <w:rPr>
          <w:rFonts w:cstheme="minorHAnsi"/>
          <w:sz w:val="24"/>
          <w:szCs w:val="24"/>
        </w:rPr>
        <w:t xml:space="preserve"> order creation is called Virtues which mean “</w:t>
      </w:r>
      <w:r w:rsidRPr="009B7BB6">
        <w:rPr>
          <w:rFonts w:cstheme="minorHAnsi"/>
          <w:b/>
          <w:sz w:val="24"/>
          <w:szCs w:val="24"/>
        </w:rPr>
        <w:t>Tempered Justice in Self-Control</w:t>
      </w:r>
      <w:r w:rsidRPr="009B7BB6">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9B7BB6">
        <w:rPr>
          <w:rFonts w:cstheme="minorHAnsi"/>
          <w:sz w:val="24"/>
          <w:szCs w:val="24"/>
          <w:vertAlign w:val="superscript"/>
        </w:rPr>
        <w:t>nd</w:t>
      </w:r>
      <w:r w:rsidRPr="009B7BB6">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9B7BB6">
        <w:rPr>
          <w:rFonts w:cstheme="minorHAnsi"/>
          <w:sz w:val="24"/>
          <w:szCs w:val="24"/>
          <w:vertAlign w:val="superscript"/>
        </w:rPr>
        <w:t>nd</w:t>
      </w:r>
      <w:r w:rsidRPr="009B7BB6">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9</w:t>
      </w:r>
      <w:r w:rsidRPr="009B7BB6">
        <w:rPr>
          <w:rFonts w:cstheme="minorHAnsi"/>
          <w:sz w:val="24"/>
          <w:szCs w:val="24"/>
          <w:vertAlign w:val="superscript"/>
        </w:rPr>
        <w:t>th</w:t>
      </w:r>
      <w:r w:rsidRPr="009B7BB6">
        <w:rPr>
          <w:rFonts w:cstheme="minorHAnsi"/>
          <w:sz w:val="24"/>
          <w:szCs w:val="24"/>
        </w:rPr>
        <w:t xml:space="preserve"> order creation is called Strongholds which mean “</w:t>
      </w:r>
      <w:r w:rsidRPr="009B7BB6">
        <w:rPr>
          <w:rFonts w:cstheme="minorHAnsi"/>
          <w:b/>
          <w:sz w:val="24"/>
          <w:szCs w:val="24"/>
        </w:rPr>
        <w:t>to make strong fortifications in defense</w:t>
      </w:r>
      <w:r w:rsidRPr="009B7BB6">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9B7BB6">
        <w:rPr>
          <w:rFonts w:cstheme="minorHAnsi"/>
          <w:sz w:val="24"/>
          <w:szCs w:val="24"/>
          <w:vertAlign w:val="superscript"/>
        </w:rPr>
        <w:t>nd</w:t>
      </w:r>
      <w:r w:rsidRPr="009B7BB6">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10</w:t>
      </w:r>
      <w:r w:rsidRPr="009B7BB6">
        <w:rPr>
          <w:rFonts w:cstheme="minorHAnsi"/>
          <w:sz w:val="24"/>
          <w:szCs w:val="24"/>
          <w:vertAlign w:val="superscript"/>
        </w:rPr>
        <w:t>th</w:t>
      </w:r>
      <w:r w:rsidRPr="009B7BB6">
        <w:rPr>
          <w:rFonts w:cstheme="minorHAnsi"/>
          <w:sz w:val="24"/>
          <w:szCs w:val="24"/>
        </w:rPr>
        <w:t xml:space="preserve"> order creation is called Dominions (Dominations) which mean “</w:t>
      </w:r>
      <w:r w:rsidRPr="009B7BB6">
        <w:rPr>
          <w:rFonts w:cstheme="minorHAnsi"/>
          <w:b/>
          <w:sz w:val="24"/>
          <w:szCs w:val="24"/>
        </w:rPr>
        <w:t>The Angelical Lords over Nations---Laws</w:t>
      </w:r>
      <w:r w:rsidRPr="009B7BB6">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9B7BB6">
        <w:rPr>
          <w:rFonts w:cstheme="minorHAnsi"/>
          <w:sz w:val="24"/>
          <w:szCs w:val="24"/>
          <w:vertAlign w:val="superscript"/>
        </w:rPr>
        <w:t>st</w:t>
      </w:r>
      <w:r w:rsidRPr="009B7BB6">
        <w:rPr>
          <w:rFonts w:cstheme="minorHAnsi"/>
          <w:sz w:val="24"/>
          <w:szCs w:val="24"/>
        </w:rPr>
        <w:t xml:space="preserve"> Corinthians 8:6).”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11</w:t>
      </w:r>
      <w:r w:rsidRPr="009B7BB6">
        <w:rPr>
          <w:rFonts w:cstheme="minorHAnsi"/>
          <w:sz w:val="24"/>
          <w:szCs w:val="24"/>
          <w:vertAlign w:val="superscript"/>
        </w:rPr>
        <w:t>th</w:t>
      </w:r>
      <w:r w:rsidRPr="009B7BB6">
        <w:rPr>
          <w:rFonts w:cstheme="minorHAnsi"/>
          <w:sz w:val="24"/>
          <w:szCs w:val="24"/>
        </w:rPr>
        <w:t xml:space="preserve"> order creation is called Hashmallim’s (Hashmal) which mean “</w:t>
      </w:r>
      <w:r w:rsidRPr="009B7BB6">
        <w:rPr>
          <w:rFonts w:cstheme="minorHAnsi"/>
          <w:b/>
          <w:sz w:val="24"/>
          <w:szCs w:val="24"/>
        </w:rPr>
        <w:t>The Power Conductor of Fiery Electrum Amber of Gold (Green), Copper &amp; Silver</w:t>
      </w:r>
      <w:r w:rsidRPr="009B7BB6">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12</w:t>
      </w:r>
      <w:r w:rsidRPr="009B7BB6">
        <w:rPr>
          <w:rFonts w:cstheme="minorHAnsi"/>
          <w:sz w:val="24"/>
          <w:szCs w:val="24"/>
          <w:vertAlign w:val="superscript"/>
        </w:rPr>
        <w:t>th</w:t>
      </w:r>
      <w:r w:rsidRPr="009B7BB6">
        <w:rPr>
          <w:rFonts w:cstheme="minorHAnsi"/>
          <w:sz w:val="24"/>
          <w:szCs w:val="24"/>
        </w:rPr>
        <w:t xml:space="preserve"> order creation is called Lordships which mean “</w:t>
      </w:r>
      <w:r w:rsidRPr="009B7BB6">
        <w:rPr>
          <w:rFonts w:cstheme="minorHAnsi"/>
          <w:b/>
          <w:sz w:val="24"/>
          <w:szCs w:val="24"/>
        </w:rPr>
        <w:t>to have control, authority and power over others that are lower in rank in the other Lordships</w:t>
      </w:r>
      <w:r w:rsidRPr="009B7BB6">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9B7BB6">
        <w:rPr>
          <w:rFonts w:cstheme="minorHAnsi"/>
          <w:b/>
          <w:i/>
          <w:sz w:val="24"/>
          <w:szCs w:val="24"/>
        </w:rPr>
        <w:t>Theos</w:t>
      </w:r>
      <w:r w:rsidRPr="009B7BB6">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9B7BB6">
        <w:rPr>
          <w:rFonts w:cstheme="minorHAnsi"/>
          <w:sz w:val="24"/>
          <w:szCs w:val="24"/>
          <w:vertAlign w:val="superscript"/>
        </w:rPr>
        <w:t>st</w:t>
      </w:r>
      <w:r w:rsidRPr="009B7BB6">
        <w:rPr>
          <w:rFonts w:cstheme="minorHAnsi"/>
          <w:sz w:val="24"/>
          <w:szCs w:val="24"/>
        </w:rPr>
        <w:t xml:space="preserve"> Corinthians 8:6; 15:24-28. These scriptures include 2</w:t>
      </w:r>
      <w:r w:rsidRPr="009B7BB6">
        <w:rPr>
          <w:rFonts w:cstheme="minorHAnsi"/>
          <w:sz w:val="24"/>
          <w:szCs w:val="24"/>
          <w:vertAlign w:val="superscript"/>
        </w:rPr>
        <w:t>nd</w:t>
      </w:r>
      <w:r w:rsidRPr="009B7BB6">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9B7BB6">
        <w:rPr>
          <w:rFonts w:cstheme="minorHAnsi"/>
          <w:b/>
          <w:i/>
          <w:sz w:val="24"/>
          <w:szCs w:val="24"/>
        </w:rPr>
        <w:t>Kyrios</w:t>
      </w:r>
      <w:r w:rsidRPr="009B7BB6">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9B7BB6">
        <w:rPr>
          <w:rFonts w:cstheme="minorHAnsi"/>
          <w:sz w:val="24"/>
          <w:szCs w:val="24"/>
          <w:vertAlign w:val="superscript"/>
        </w:rPr>
        <w:t>st</w:t>
      </w:r>
      <w:r w:rsidRPr="009B7BB6">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9B7BB6">
        <w:rPr>
          <w:rFonts w:cstheme="minorHAnsi"/>
          <w:b/>
          <w:sz w:val="24"/>
          <w:szCs w:val="24"/>
        </w:rPr>
        <w:t xml:space="preserve">The Lord Yahweh &amp; the </w:t>
      </w:r>
      <w:r w:rsidR="00AD7FC4" w:rsidRPr="009B7BB6">
        <w:rPr>
          <w:rFonts w:cstheme="minorHAnsi"/>
          <w:b/>
          <w:sz w:val="24"/>
          <w:szCs w:val="24"/>
        </w:rPr>
        <w:t>36</w:t>
      </w:r>
      <w:r w:rsidRPr="009B7BB6">
        <w:rPr>
          <w:rFonts w:cstheme="minorHAnsi"/>
          <w:b/>
          <w:sz w:val="24"/>
          <w:szCs w:val="24"/>
        </w:rPr>
        <w:t>0 other Lords that He created</w:t>
      </w:r>
      <w:r w:rsidRPr="009B7BB6">
        <w:rPr>
          <w:rFonts w:cstheme="minorHAnsi"/>
          <w:sz w:val="24"/>
          <w:szCs w:val="24"/>
        </w:rPr>
        <w:t xml:space="preserve">.” </w:t>
      </w:r>
    </w:p>
    <w:p w:rsidR="00B57752" w:rsidRPr="009B7BB6" w:rsidRDefault="00B57752" w:rsidP="00B57752">
      <w:pPr>
        <w:spacing w:line="480" w:lineRule="auto"/>
        <w:jc w:val="center"/>
        <w:rPr>
          <w:rFonts w:cstheme="minorHAnsi"/>
          <w:sz w:val="24"/>
          <w:szCs w:val="24"/>
        </w:rPr>
      </w:pPr>
      <w:r w:rsidRPr="009B7BB6">
        <w:rPr>
          <w:rFonts w:cstheme="minorHAnsi"/>
          <w:sz w:val="24"/>
          <w:szCs w:val="24"/>
        </w:rPr>
        <w:t>THE MINISTRY OF THE HEAVENLY GUARDIANS (PROTECTORS) IN THE 10 KINGDOM ORDERS</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13</w:t>
      </w:r>
      <w:r w:rsidRPr="009B7BB6">
        <w:rPr>
          <w:rFonts w:cstheme="minorHAnsi"/>
          <w:sz w:val="24"/>
          <w:szCs w:val="24"/>
          <w:vertAlign w:val="superscript"/>
        </w:rPr>
        <w:t>th</w:t>
      </w:r>
      <w:r w:rsidRPr="009B7BB6">
        <w:rPr>
          <w:rFonts w:cstheme="minorHAnsi"/>
          <w:sz w:val="24"/>
          <w:szCs w:val="24"/>
        </w:rPr>
        <w:t xml:space="preserve"> order creation is called the Thrones (Elders) which mean “</w:t>
      </w:r>
      <w:r w:rsidRPr="009B7BB6">
        <w:rPr>
          <w:rFonts w:cstheme="minorHAnsi"/>
          <w:b/>
          <w:sz w:val="24"/>
          <w:szCs w:val="24"/>
        </w:rPr>
        <w:t>The Many Eyed Ones</w:t>
      </w:r>
      <w:r w:rsidRPr="009B7BB6">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9B7BB6">
        <w:rPr>
          <w:rFonts w:cstheme="minorHAnsi"/>
          <w:sz w:val="24"/>
          <w:szCs w:val="24"/>
          <w:vertAlign w:val="superscript"/>
        </w:rPr>
        <w:t>st</w:t>
      </w:r>
      <w:r w:rsidRPr="009B7BB6">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9B7BB6">
        <w:rPr>
          <w:rFonts w:cstheme="minorHAnsi"/>
          <w:sz w:val="24"/>
          <w:szCs w:val="24"/>
          <w:vertAlign w:val="superscript"/>
        </w:rPr>
        <w:t>st</w:t>
      </w:r>
      <w:r w:rsidRPr="009B7BB6">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9B7BB6">
        <w:rPr>
          <w:rFonts w:cstheme="minorHAnsi"/>
          <w:sz w:val="24"/>
          <w:szCs w:val="24"/>
          <w:vertAlign w:val="superscript"/>
        </w:rPr>
        <w:t>nd</w:t>
      </w:r>
      <w:r w:rsidRPr="009B7BB6">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9B7BB6">
        <w:rPr>
          <w:rFonts w:cstheme="minorHAnsi"/>
          <w:sz w:val="24"/>
          <w:szCs w:val="24"/>
          <w:vertAlign w:val="superscript"/>
        </w:rPr>
        <w:t>nd</w:t>
      </w:r>
      <w:r w:rsidRPr="009B7BB6">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14</w:t>
      </w:r>
      <w:r w:rsidRPr="009B7BB6">
        <w:rPr>
          <w:rFonts w:cstheme="minorHAnsi"/>
          <w:sz w:val="24"/>
          <w:szCs w:val="24"/>
          <w:vertAlign w:val="superscript"/>
        </w:rPr>
        <w:t>th</w:t>
      </w:r>
      <w:r w:rsidRPr="009B7BB6">
        <w:rPr>
          <w:rFonts w:cstheme="minorHAnsi"/>
          <w:sz w:val="24"/>
          <w:szCs w:val="24"/>
        </w:rPr>
        <w:t xml:space="preserve"> order creation is called Wheels which mean “</w:t>
      </w:r>
      <w:r w:rsidRPr="009B7BB6">
        <w:rPr>
          <w:rFonts w:cstheme="minorHAnsi"/>
          <w:b/>
          <w:sz w:val="24"/>
          <w:szCs w:val="24"/>
        </w:rPr>
        <w:t>The Peaceful &amp; Submitting Ones</w:t>
      </w:r>
      <w:r w:rsidRPr="009B7BB6">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9B7BB6">
        <w:rPr>
          <w:rFonts w:cstheme="minorHAnsi"/>
          <w:sz w:val="24"/>
          <w:szCs w:val="24"/>
          <w:vertAlign w:val="superscript"/>
        </w:rPr>
        <w:t>nd</w:t>
      </w:r>
      <w:r w:rsidRPr="009B7BB6">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15</w:t>
      </w:r>
      <w:r w:rsidRPr="009B7BB6">
        <w:rPr>
          <w:rFonts w:cstheme="minorHAnsi"/>
          <w:sz w:val="24"/>
          <w:szCs w:val="24"/>
          <w:vertAlign w:val="superscript"/>
        </w:rPr>
        <w:t>th</w:t>
      </w:r>
      <w:r w:rsidRPr="009B7BB6">
        <w:rPr>
          <w:rFonts w:cstheme="minorHAnsi"/>
          <w:sz w:val="24"/>
          <w:szCs w:val="24"/>
        </w:rPr>
        <w:t xml:space="preserve"> order creation is called Ophanim’s which mean “</w:t>
      </w:r>
      <w:r w:rsidRPr="009B7BB6">
        <w:rPr>
          <w:rFonts w:cstheme="minorHAnsi"/>
          <w:b/>
          <w:sz w:val="24"/>
          <w:szCs w:val="24"/>
        </w:rPr>
        <w:t>The Valiant/Courageous Ones</w:t>
      </w:r>
      <w:r w:rsidRPr="009B7BB6">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9B7BB6">
        <w:rPr>
          <w:rFonts w:cstheme="minorHAnsi"/>
          <w:sz w:val="24"/>
          <w:szCs w:val="24"/>
          <w:vertAlign w:val="superscript"/>
        </w:rPr>
        <w:t>nd</w:t>
      </w:r>
      <w:r w:rsidRPr="009B7BB6">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16</w:t>
      </w:r>
      <w:r w:rsidRPr="009B7BB6">
        <w:rPr>
          <w:rFonts w:cstheme="minorHAnsi"/>
          <w:sz w:val="24"/>
          <w:szCs w:val="24"/>
          <w:vertAlign w:val="superscript"/>
        </w:rPr>
        <w:t>th</w:t>
      </w:r>
      <w:r w:rsidRPr="009B7BB6">
        <w:rPr>
          <w:rFonts w:cstheme="minorHAnsi"/>
          <w:sz w:val="24"/>
          <w:szCs w:val="24"/>
        </w:rPr>
        <w:t xml:space="preserve"> order creation is called Ophde’s which mean “</w:t>
      </w:r>
      <w:r w:rsidRPr="009B7BB6">
        <w:rPr>
          <w:rFonts w:cstheme="minorHAnsi"/>
          <w:b/>
          <w:sz w:val="24"/>
          <w:szCs w:val="24"/>
        </w:rPr>
        <w:t>The Lords of the Flame</w:t>
      </w:r>
      <w:r w:rsidRPr="009B7BB6">
        <w:rPr>
          <w:rFonts w:cstheme="minorHAnsi"/>
          <w:sz w:val="24"/>
          <w:szCs w:val="24"/>
        </w:rPr>
        <w:t>” as 16-headed Dragons. These creatures function as the actual Chariots of God (Father Stephen) driven by the Cherub. Like the Lordships of the 12</w:t>
      </w:r>
      <w:r w:rsidRPr="009B7BB6">
        <w:rPr>
          <w:rFonts w:cstheme="minorHAnsi"/>
          <w:sz w:val="24"/>
          <w:szCs w:val="24"/>
          <w:vertAlign w:val="superscript"/>
        </w:rPr>
        <w:t>th</w:t>
      </w:r>
      <w:r w:rsidRPr="009B7BB6">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9B7BB6">
        <w:rPr>
          <w:rFonts w:cstheme="minorHAnsi"/>
          <w:b/>
          <w:sz w:val="24"/>
          <w:szCs w:val="24"/>
        </w:rPr>
        <w:t>YOU-ARE-THE-GOD-WHO-SEES</w:t>
      </w:r>
      <w:r w:rsidRPr="009B7BB6">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9B7BB6">
        <w:rPr>
          <w:rFonts w:cstheme="minorHAnsi"/>
          <w:b/>
          <w:sz w:val="24"/>
          <w:szCs w:val="24"/>
        </w:rPr>
        <w:t>an Angel of the Lord</w:t>
      </w:r>
      <w:r w:rsidRPr="009B7BB6">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9B7BB6">
        <w:rPr>
          <w:rFonts w:cstheme="minorHAnsi"/>
          <w:sz w:val="24"/>
          <w:szCs w:val="24"/>
          <w:vertAlign w:val="superscript"/>
        </w:rPr>
        <w:t>st</w:t>
      </w:r>
      <w:r w:rsidRPr="009B7BB6">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9B7BB6">
        <w:rPr>
          <w:rFonts w:cstheme="minorHAnsi"/>
          <w:sz w:val="24"/>
          <w:szCs w:val="24"/>
          <w:vertAlign w:val="superscript"/>
        </w:rPr>
        <w:t>st</w:t>
      </w:r>
      <w:r w:rsidRPr="009B7BB6">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9B7BB6">
        <w:rPr>
          <w:rFonts w:cstheme="minorHAnsi"/>
          <w:sz w:val="24"/>
          <w:szCs w:val="24"/>
          <w:vertAlign w:val="superscript"/>
        </w:rPr>
        <w:t>st</w:t>
      </w:r>
      <w:r w:rsidRPr="009B7BB6">
        <w:rPr>
          <w:rFonts w:cstheme="minorHAnsi"/>
          <w:sz w:val="24"/>
          <w:szCs w:val="24"/>
        </w:rPr>
        <w:t xml:space="preserve"> Corinthians 15:47. Stephen is the Angel of the Lord (Yah) in Acts 6:5-7:56 &amp; 1</w:t>
      </w:r>
      <w:r w:rsidRPr="009B7BB6">
        <w:rPr>
          <w:rFonts w:cstheme="minorHAnsi"/>
          <w:sz w:val="24"/>
          <w:szCs w:val="24"/>
          <w:vertAlign w:val="superscript"/>
        </w:rPr>
        <w:t>st</w:t>
      </w:r>
      <w:r w:rsidRPr="009B7BB6">
        <w:rPr>
          <w:rFonts w:cstheme="minorHAnsi"/>
          <w:sz w:val="24"/>
          <w:szCs w:val="24"/>
        </w:rPr>
        <w:t xml:space="preserve"> Corinthians 15: 42-44, 53-54. The significance of the Angel of the Lord’s (Stephen’s) Name is proven in scripture. In Exodus 3:14 says “And God (Father Stephen) said to Moses, ‘</w:t>
      </w:r>
      <w:r w:rsidRPr="009B7BB6">
        <w:rPr>
          <w:rFonts w:cstheme="minorHAnsi"/>
          <w:b/>
          <w:sz w:val="24"/>
          <w:szCs w:val="24"/>
        </w:rPr>
        <w:t>I AM WHO I AM (John 8:58)</w:t>
      </w:r>
      <w:r w:rsidRPr="009B7BB6">
        <w:rPr>
          <w:rFonts w:cstheme="minorHAnsi"/>
          <w:sz w:val="24"/>
          <w:szCs w:val="24"/>
        </w:rPr>
        <w:t xml:space="preserve">,’ and He said, ‘Thus You shall say to the children of Israel, </w:t>
      </w:r>
      <w:r w:rsidRPr="009B7BB6">
        <w:rPr>
          <w:rFonts w:cstheme="minorHAnsi"/>
          <w:b/>
          <w:sz w:val="24"/>
          <w:szCs w:val="24"/>
        </w:rPr>
        <w:t>I AM</w:t>
      </w:r>
      <w:r w:rsidRPr="009B7BB6">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9B7BB6">
        <w:rPr>
          <w:rFonts w:cstheme="minorHAnsi"/>
          <w:b/>
          <w:sz w:val="24"/>
          <w:szCs w:val="24"/>
        </w:rPr>
        <w:t>I AM</w:t>
      </w:r>
      <w:r w:rsidRPr="009B7BB6">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9B7BB6">
        <w:rPr>
          <w:rFonts w:cstheme="minorHAnsi"/>
          <w:sz w:val="24"/>
          <w:szCs w:val="24"/>
          <w:vertAlign w:val="superscript"/>
        </w:rPr>
        <w:t>st</w:t>
      </w:r>
      <w:r w:rsidRPr="009B7BB6">
        <w:rPr>
          <w:rFonts w:cstheme="minorHAnsi"/>
          <w:sz w:val="24"/>
          <w:szCs w:val="24"/>
        </w:rPr>
        <w:t xml:space="preserve"> order of the Chalkydri is the 1</w:t>
      </w:r>
      <w:r w:rsidRPr="009B7BB6">
        <w:rPr>
          <w:rFonts w:cstheme="minorHAnsi"/>
          <w:sz w:val="24"/>
          <w:szCs w:val="24"/>
          <w:vertAlign w:val="superscript"/>
        </w:rPr>
        <w:t>st</w:t>
      </w:r>
      <w:r w:rsidRPr="009B7BB6">
        <w:rPr>
          <w:rFonts w:cstheme="minorHAnsi"/>
          <w:sz w:val="24"/>
          <w:szCs w:val="24"/>
        </w:rPr>
        <w:t xml:space="preserve"> Encounter is with Hagar (Single Concubine or Girl-friend) in Genesis 16:1-16. The 2</w:t>
      </w:r>
      <w:r w:rsidRPr="009B7BB6">
        <w:rPr>
          <w:rFonts w:cstheme="minorHAnsi"/>
          <w:sz w:val="24"/>
          <w:szCs w:val="24"/>
          <w:vertAlign w:val="superscript"/>
        </w:rPr>
        <w:t>nd</w:t>
      </w:r>
      <w:r w:rsidRPr="009B7BB6">
        <w:rPr>
          <w:rFonts w:cstheme="minorHAnsi"/>
          <w:sz w:val="24"/>
          <w:szCs w:val="24"/>
        </w:rPr>
        <w:t xml:space="preserve"> order of the Angels is the 2</w:t>
      </w:r>
      <w:r w:rsidRPr="009B7BB6">
        <w:rPr>
          <w:rFonts w:cstheme="minorHAnsi"/>
          <w:sz w:val="24"/>
          <w:szCs w:val="24"/>
          <w:vertAlign w:val="superscript"/>
        </w:rPr>
        <w:t>nd</w:t>
      </w:r>
      <w:r w:rsidRPr="009B7BB6">
        <w:rPr>
          <w:rFonts w:cstheme="minorHAnsi"/>
          <w:sz w:val="24"/>
          <w:szCs w:val="24"/>
        </w:rPr>
        <w:t xml:space="preserve"> Encounter with Abraham in Genesis 22:1-19. The 3</w:t>
      </w:r>
      <w:r w:rsidRPr="009B7BB6">
        <w:rPr>
          <w:rFonts w:cstheme="minorHAnsi"/>
          <w:sz w:val="24"/>
          <w:szCs w:val="24"/>
          <w:vertAlign w:val="superscript"/>
        </w:rPr>
        <w:t>rd</w:t>
      </w:r>
      <w:r w:rsidRPr="009B7BB6">
        <w:rPr>
          <w:rFonts w:cstheme="minorHAnsi"/>
          <w:sz w:val="24"/>
          <w:szCs w:val="24"/>
        </w:rPr>
        <w:t xml:space="preserve"> Order of the Archangels is the 3</w:t>
      </w:r>
      <w:r w:rsidRPr="009B7BB6">
        <w:rPr>
          <w:rFonts w:cstheme="minorHAnsi"/>
          <w:sz w:val="24"/>
          <w:szCs w:val="24"/>
          <w:vertAlign w:val="superscript"/>
        </w:rPr>
        <w:t>rd</w:t>
      </w:r>
      <w:r w:rsidRPr="009B7BB6">
        <w:rPr>
          <w:rFonts w:cstheme="minorHAnsi"/>
          <w:sz w:val="24"/>
          <w:szCs w:val="24"/>
        </w:rPr>
        <w:t xml:space="preserve"> Encounter with Moses in Exodus 3:1-4:31. The 4</w:t>
      </w:r>
      <w:r w:rsidRPr="009B7BB6">
        <w:rPr>
          <w:rFonts w:cstheme="minorHAnsi"/>
          <w:sz w:val="24"/>
          <w:szCs w:val="24"/>
          <w:vertAlign w:val="superscript"/>
        </w:rPr>
        <w:t>th</w:t>
      </w:r>
      <w:r w:rsidRPr="009B7BB6">
        <w:rPr>
          <w:rFonts w:cstheme="minorHAnsi"/>
          <w:sz w:val="24"/>
          <w:szCs w:val="24"/>
        </w:rPr>
        <w:t xml:space="preserve"> order of the Principalities is the 4</w:t>
      </w:r>
      <w:r w:rsidRPr="009B7BB6">
        <w:rPr>
          <w:rFonts w:cstheme="minorHAnsi"/>
          <w:sz w:val="24"/>
          <w:szCs w:val="24"/>
          <w:vertAlign w:val="superscript"/>
        </w:rPr>
        <w:t>th</w:t>
      </w:r>
      <w:r w:rsidRPr="009B7BB6">
        <w:rPr>
          <w:rFonts w:cstheme="minorHAnsi"/>
          <w:sz w:val="24"/>
          <w:szCs w:val="24"/>
        </w:rPr>
        <w:t xml:space="preserve"> encounter with Balaam in Numbers 22:1-40. The 5</w:t>
      </w:r>
      <w:r w:rsidRPr="009B7BB6">
        <w:rPr>
          <w:rFonts w:cstheme="minorHAnsi"/>
          <w:sz w:val="24"/>
          <w:szCs w:val="24"/>
          <w:vertAlign w:val="superscript"/>
        </w:rPr>
        <w:t>th</w:t>
      </w:r>
      <w:r w:rsidRPr="009B7BB6">
        <w:rPr>
          <w:rFonts w:cstheme="minorHAnsi"/>
          <w:sz w:val="24"/>
          <w:szCs w:val="24"/>
        </w:rPr>
        <w:t xml:space="preserve"> order of the Rulers (Princedoms) is the 5</w:t>
      </w:r>
      <w:r w:rsidRPr="009B7BB6">
        <w:rPr>
          <w:rFonts w:cstheme="minorHAnsi"/>
          <w:sz w:val="24"/>
          <w:szCs w:val="24"/>
          <w:vertAlign w:val="superscript"/>
        </w:rPr>
        <w:t>th</w:t>
      </w:r>
      <w:r w:rsidRPr="009B7BB6">
        <w:rPr>
          <w:rFonts w:cstheme="minorHAnsi"/>
          <w:sz w:val="24"/>
          <w:szCs w:val="24"/>
        </w:rPr>
        <w:t xml:space="preserve"> encounter with Israel in Judges 2:1-23. The 6</w:t>
      </w:r>
      <w:r w:rsidRPr="009B7BB6">
        <w:rPr>
          <w:rFonts w:cstheme="minorHAnsi"/>
          <w:sz w:val="24"/>
          <w:szCs w:val="24"/>
          <w:vertAlign w:val="superscript"/>
        </w:rPr>
        <w:t>th</w:t>
      </w:r>
      <w:r w:rsidRPr="009B7BB6">
        <w:rPr>
          <w:rFonts w:cstheme="minorHAnsi"/>
          <w:sz w:val="24"/>
          <w:szCs w:val="24"/>
        </w:rPr>
        <w:t xml:space="preserve"> order of the Powers (Potentates) is the 6</w:t>
      </w:r>
      <w:r w:rsidRPr="009B7BB6">
        <w:rPr>
          <w:rFonts w:cstheme="minorHAnsi"/>
          <w:sz w:val="24"/>
          <w:szCs w:val="24"/>
          <w:vertAlign w:val="superscript"/>
        </w:rPr>
        <w:t>th</w:t>
      </w:r>
      <w:r w:rsidRPr="009B7BB6">
        <w:rPr>
          <w:rFonts w:cstheme="minorHAnsi"/>
          <w:sz w:val="24"/>
          <w:szCs w:val="24"/>
        </w:rPr>
        <w:t xml:space="preserve"> encounter with Gideon in Judges 6:11-8:35. The 7</w:t>
      </w:r>
      <w:r w:rsidRPr="009B7BB6">
        <w:rPr>
          <w:rFonts w:cstheme="minorHAnsi"/>
          <w:sz w:val="24"/>
          <w:szCs w:val="24"/>
          <w:vertAlign w:val="superscript"/>
        </w:rPr>
        <w:t>th</w:t>
      </w:r>
      <w:r w:rsidRPr="009B7BB6">
        <w:rPr>
          <w:rFonts w:cstheme="minorHAnsi"/>
          <w:sz w:val="24"/>
          <w:szCs w:val="24"/>
        </w:rPr>
        <w:t xml:space="preserve"> order of the Authorities is the 7</w:t>
      </w:r>
      <w:r w:rsidRPr="009B7BB6">
        <w:rPr>
          <w:rFonts w:cstheme="minorHAnsi"/>
          <w:sz w:val="24"/>
          <w:szCs w:val="24"/>
          <w:vertAlign w:val="superscript"/>
        </w:rPr>
        <w:t>th</w:t>
      </w:r>
      <w:r w:rsidRPr="009B7BB6">
        <w:rPr>
          <w:rFonts w:cstheme="minorHAnsi"/>
          <w:sz w:val="24"/>
          <w:szCs w:val="24"/>
        </w:rPr>
        <w:t xml:space="preserve"> encounter with Manoah in Judges 13:1-25. The 8</w:t>
      </w:r>
      <w:r w:rsidRPr="009B7BB6">
        <w:rPr>
          <w:rFonts w:cstheme="minorHAnsi"/>
          <w:sz w:val="24"/>
          <w:szCs w:val="24"/>
          <w:vertAlign w:val="superscript"/>
        </w:rPr>
        <w:t>th</w:t>
      </w:r>
      <w:r w:rsidRPr="009B7BB6">
        <w:rPr>
          <w:rFonts w:cstheme="minorHAnsi"/>
          <w:sz w:val="24"/>
          <w:szCs w:val="24"/>
        </w:rPr>
        <w:t xml:space="preserve"> order of the Virtues is the 8</w:t>
      </w:r>
      <w:r w:rsidRPr="009B7BB6">
        <w:rPr>
          <w:rFonts w:cstheme="minorHAnsi"/>
          <w:sz w:val="24"/>
          <w:szCs w:val="24"/>
          <w:vertAlign w:val="superscript"/>
        </w:rPr>
        <w:t>th</w:t>
      </w:r>
      <w:r w:rsidRPr="009B7BB6">
        <w:rPr>
          <w:rFonts w:cstheme="minorHAnsi"/>
          <w:sz w:val="24"/>
          <w:szCs w:val="24"/>
        </w:rPr>
        <w:t xml:space="preserve"> encounter with David in 2</w:t>
      </w:r>
      <w:r w:rsidRPr="009B7BB6">
        <w:rPr>
          <w:rFonts w:cstheme="minorHAnsi"/>
          <w:sz w:val="24"/>
          <w:szCs w:val="24"/>
          <w:vertAlign w:val="superscript"/>
        </w:rPr>
        <w:t>nd</w:t>
      </w:r>
      <w:r w:rsidRPr="009B7BB6">
        <w:rPr>
          <w:rFonts w:cstheme="minorHAnsi"/>
          <w:sz w:val="24"/>
          <w:szCs w:val="24"/>
        </w:rPr>
        <w:t xml:space="preserve"> Samuel 24:1-39 &amp; 1</w:t>
      </w:r>
      <w:r w:rsidRPr="009B7BB6">
        <w:rPr>
          <w:rFonts w:cstheme="minorHAnsi"/>
          <w:sz w:val="24"/>
          <w:szCs w:val="24"/>
          <w:vertAlign w:val="superscript"/>
        </w:rPr>
        <w:t>st</w:t>
      </w:r>
      <w:r w:rsidRPr="009B7BB6">
        <w:rPr>
          <w:rFonts w:cstheme="minorHAnsi"/>
          <w:sz w:val="24"/>
          <w:szCs w:val="24"/>
        </w:rPr>
        <w:t xml:space="preserve"> Chronicles 21:1-30. The 9</w:t>
      </w:r>
      <w:r w:rsidRPr="009B7BB6">
        <w:rPr>
          <w:rFonts w:cstheme="minorHAnsi"/>
          <w:sz w:val="24"/>
          <w:szCs w:val="24"/>
          <w:vertAlign w:val="superscript"/>
        </w:rPr>
        <w:t>th</w:t>
      </w:r>
      <w:r w:rsidRPr="009B7BB6">
        <w:rPr>
          <w:rFonts w:cstheme="minorHAnsi"/>
          <w:sz w:val="24"/>
          <w:szCs w:val="24"/>
        </w:rPr>
        <w:t xml:space="preserve"> order of the Strongholds is the 9</w:t>
      </w:r>
      <w:r w:rsidRPr="009B7BB6">
        <w:rPr>
          <w:rFonts w:cstheme="minorHAnsi"/>
          <w:sz w:val="24"/>
          <w:szCs w:val="24"/>
          <w:vertAlign w:val="superscript"/>
        </w:rPr>
        <w:t>th</w:t>
      </w:r>
      <w:r w:rsidRPr="009B7BB6">
        <w:rPr>
          <w:rFonts w:cstheme="minorHAnsi"/>
          <w:sz w:val="24"/>
          <w:szCs w:val="24"/>
        </w:rPr>
        <w:t xml:space="preserve"> encounter with Elijah in 1</w:t>
      </w:r>
      <w:r w:rsidRPr="009B7BB6">
        <w:rPr>
          <w:rFonts w:cstheme="minorHAnsi"/>
          <w:sz w:val="24"/>
          <w:szCs w:val="24"/>
          <w:vertAlign w:val="superscript"/>
        </w:rPr>
        <w:t>st</w:t>
      </w:r>
      <w:r w:rsidRPr="009B7BB6">
        <w:rPr>
          <w:rFonts w:cstheme="minorHAnsi"/>
          <w:sz w:val="24"/>
          <w:szCs w:val="24"/>
        </w:rPr>
        <w:t xml:space="preserve"> Kings 19:1-18 &amp; 2</w:t>
      </w:r>
      <w:r w:rsidRPr="009B7BB6">
        <w:rPr>
          <w:rFonts w:cstheme="minorHAnsi"/>
          <w:sz w:val="24"/>
          <w:szCs w:val="24"/>
          <w:vertAlign w:val="superscript"/>
        </w:rPr>
        <w:t>nd</w:t>
      </w:r>
      <w:r w:rsidRPr="009B7BB6">
        <w:rPr>
          <w:rFonts w:cstheme="minorHAnsi"/>
          <w:sz w:val="24"/>
          <w:szCs w:val="24"/>
        </w:rPr>
        <w:t xml:space="preserve"> Kings 1:1-2:18. The 10</w:t>
      </w:r>
      <w:r w:rsidRPr="009B7BB6">
        <w:rPr>
          <w:rFonts w:cstheme="minorHAnsi"/>
          <w:sz w:val="24"/>
          <w:szCs w:val="24"/>
          <w:vertAlign w:val="superscript"/>
        </w:rPr>
        <w:t>th</w:t>
      </w:r>
      <w:r w:rsidRPr="009B7BB6">
        <w:rPr>
          <w:rFonts w:cstheme="minorHAnsi"/>
          <w:sz w:val="24"/>
          <w:szCs w:val="24"/>
        </w:rPr>
        <w:t xml:space="preserve"> order of the Dominions (Dominations) is the 10</w:t>
      </w:r>
      <w:r w:rsidRPr="009B7BB6">
        <w:rPr>
          <w:rFonts w:cstheme="minorHAnsi"/>
          <w:sz w:val="24"/>
          <w:szCs w:val="24"/>
          <w:vertAlign w:val="superscript"/>
        </w:rPr>
        <w:t>th</w:t>
      </w:r>
      <w:r w:rsidRPr="009B7BB6">
        <w:rPr>
          <w:rFonts w:cstheme="minorHAnsi"/>
          <w:sz w:val="24"/>
          <w:szCs w:val="24"/>
        </w:rPr>
        <w:t xml:space="preserve"> encounter with the Army in 2</w:t>
      </w:r>
      <w:r w:rsidRPr="009B7BB6">
        <w:rPr>
          <w:rFonts w:cstheme="minorHAnsi"/>
          <w:sz w:val="24"/>
          <w:szCs w:val="24"/>
          <w:vertAlign w:val="superscript"/>
        </w:rPr>
        <w:t>nd</w:t>
      </w:r>
      <w:r w:rsidRPr="009B7BB6">
        <w:rPr>
          <w:rFonts w:cstheme="minorHAnsi"/>
          <w:sz w:val="24"/>
          <w:szCs w:val="24"/>
        </w:rPr>
        <w:t xml:space="preserve"> Kings 19:1-37 &amp; Isaiah 37:1-38. The 11</w:t>
      </w:r>
      <w:r w:rsidRPr="009B7BB6">
        <w:rPr>
          <w:rFonts w:cstheme="minorHAnsi"/>
          <w:sz w:val="24"/>
          <w:szCs w:val="24"/>
          <w:vertAlign w:val="superscript"/>
        </w:rPr>
        <w:t>th</w:t>
      </w:r>
      <w:r w:rsidRPr="009B7BB6">
        <w:rPr>
          <w:rFonts w:cstheme="minorHAnsi"/>
          <w:sz w:val="24"/>
          <w:szCs w:val="24"/>
        </w:rPr>
        <w:t xml:space="preserve"> order of the Hashmallim’s (Hashmal) is the 11</w:t>
      </w:r>
      <w:r w:rsidRPr="009B7BB6">
        <w:rPr>
          <w:rFonts w:cstheme="minorHAnsi"/>
          <w:sz w:val="24"/>
          <w:szCs w:val="24"/>
          <w:vertAlign w:val="superscript"/>
        </w:rPr>
        <w:t>th</w:t>
      </w:r>
      <w:r w:rsidRPr="009B7BB6">
        <w:rPr>
          <w:rFonts w:cstheme="minorHAnsi"/>
          <w:sz w:val="24"/>
          <w:szCs w:val="24"/>
        </w:rPr>
        <w:t xml:space="preserve"> encounter with Zechariah in Zechariah 1:1:-6:15; 12:1-14. The 12</w:t>
      </w:r>
      <w:r w:rsidRPr="009B7BB6">
        <w:rPr>
          <w:rFonts w:cstheme="minorHAnsi"/>
          <w:sz w:val="24"/>
          <w:szCs w:val="24"/>
          <w:vertAlign w:val="superscript"/>
        </w:rPr>
        <w:t>th</w:t>
      </w:r>
      <w:r w:rsidRPr="009B7BB6">
        <w:rPr>
          <w:rFonts w:cstheme="minorHAnsi"/>
          <w:sz w:val="24"/>
          <w:szCs w:val="24"/>
        </w:rPr>
        <w:t xml:space="preserve"> order of the Lordships is the 12</w:t>
      </w:r>
      <w:r w:rsidRPr="009B7BB6">
        <w:rPr>
          <w:rFonts w:cstheme="minorHAnsi"/>
          <w:sz w:val="24"/>
          <w:szCs w:val="24"/>
          <w:vertAlign w:val="superscript"/>
        </w:rPr>
        <w:t>th</w:t>
      </w:r>
      <w:r w:rsidRPr="009B7BB6">
        <w:rPr>
          <w:rFonts w:cstheme="minorHAnsi"/>
          <w:sz w:val="24"/>
          <w:szCs w:val="24"/>
        </w:rPr>
        <w:t xml:space="preserve"> encounter with Daniel in Susanna 13:55, 59; Bel 14:34, 36, 39. The 13</w:t>
      </w:r>
      <w:r w:rsidRPr="009B7BB6">
        <w:rPr>
          <w:rFonts w:cstheme="minorHAnsi"/>
          <w:sz w:val="24"/>
          <w:szCs w:val="24"/>
          <w:vertAlign w:val="superscript"/>
        </w:rPr>
        <w:t>th</w:t>
      </w:r>
      <w:r w:rsidRPr="009B7BB6">
        <w:rPr>
          <w:rFonts w:cstheme="minorHAnsi"/>
          <w:sz w:val="24"/>
          <w:szCs w:val="24"/>
        </w:rPr>
        <w:t xml:space="preserve"> order of the Thrones is the 13</w:t>
      </w:r>
      <w:r w:rsidRPr="009B7BB6">
        <w:rPr>
          <w:rFonts w:cstheme="minorHAnsi"/>
          <w:sz w:val="24"/>
          <w:szCs w:val="24"/>
          <w:vertAlign w:val="superscript"/>
        </w:rPr>
        <w:t>th</w:t>
      </w:r>
      <w:r w:rsidRPr="009B7BB6">
        <w:rPr>
          <w:rFonts w:cstheme="minorHAnsi"/>
          <w:sz w:val="24"/>
          <w:szCs w:val="24"/>
        </w:rPr>
        <w:t xml:space="preserve"> encounter with Zacharias concerning John in Luke 1:17. The 14</w:t>
      </w:r>
      <w:r w:rsidRPr="009B7BB6">
        <w:rPr>
          <w:rFonts w:cstheme="minorHAnsi"/>
          <w:sz w:val="24"/>
          <w:szCs w:val="24"/>
          <w:vertAlign w:val="superscript"/>
        </w:rPr>
        <w:t>th</w:t>
      </w:r>
      <w:r w:rsidRPr="009B7BB6">
        <w:rPr>
          <w:rFonts w:cstheme="minorHAnsi"/>
          <w:sz w:val="24"/>
          <w:szCs w:val="24"/>
        </w:rPr>
        <w:t xml:space="preserve"> order of the Wheels in the 14</w:t>
      </w:r>
      <w:r w:rsidRPr="009B7BB6">
        <w:rPr>
          <w:rFonts w:cstheme="minorHAnsi"/>
          <w:sz w:val="24"/>
          <w:szCs w:val="24"/>
          <w:vertAlign w:val="superscript"/>
        </w:rPr>
        <w:t>th</w:t>
      </w:r>
      <w:r w:rsidRPr="009B7BB6">
        <w:rPr>
          <w:rFonts w:cstheme="minorHAnsi"/>
          <w:sz w:val="24"/>
          <w:szCs w:val="24"/>
        </w:rPr>
        <w:t xml:space="preserve"> encounter with the Lord John in Matthew 11:10-18. The 15</w:t>
      </w:r>
      <w:r w:rsidRPr="009B7BB6">
        <w:rPr>
          <w:rFonts w:cstheme="minorHAnsi"/>
          <w:sz w:val="24"/>
          <w:szCs w:val="24"/>
          <w:vertAlign w:val="superscript"/>
        </w:rPr>
        <w:t>th</w:t>
      </w:r>
      <w:r w:rsidRPr="009B7BB6">
        <w:rPr>
          <w:rFonts w:cstheme="minorHAnsi"/>
          <w:sz w:val="24"/>
          <w:szCs w:val="24"/>
        </w:rPr>
        <w:t xml:space="preserve"> order of the Ophanim’s is the 15</w:t>
      </w:r>
      <w:r w:rsidRPr="009B7BB6">
        <w:rPr>
          <w:rFonts w:cstheme="minorHAnsi"/>
          <w:sz w:val="24"/>
          <w:szCs w:val="24"/>
          <w:vertAlign w:val="superscript"/>
        </w:rPr>
        <w:t>th</w:t>
      </w:r>
      <w:r w:rsidRPr="009B7BB6">
        <w:rPr>
          <w:rFonts w:cstheme="minorHAnsi"/>
          <w:sz w:val="24"/>
          <w:szCs w:val="24"/>
        </w:rPr>
        <w:t xml:space="preserve"> encounter with the Lord Jesus in John 1:1-3; 8:58. The 16</w:t>
      </w:r>
      <w:r w:rsidRPr="009B7BB6">
        <w:rPr>
          <w:rFonts w:cstheme="minorHAnsi"/>
          <w:sz w:val="24"/>
          <w:szCs w:val="24"/>
          <w:vertAlign w:val="superscript"/>
        </w:rPr>
        <w:t>th</w:t>
      </w:r>
      <w:r w:rsidRPr="009B7BB6">
        <w:rPr>
          <w:rFonts w:cstheme="minorHAnsi"/>
          <w:sz w:val="24"/>
          <w:szCs w:val="24"/>
        </w:rPr>
        <w:t xml:space="preserve"> order of the Ophde’s is the 16</w:t>
      </w:r>
      <w:r w:rsidRPr="009B7BB6">
        <w:rPr>
          <w:rFonts w:cstheme="minorHAnsi"/>
          <w:sz w:val="24"/>
          <w:szCs w:val="24"/>
          <w:vertAlign w:val="superscript"/>
        </w:rPr>
        <w:t>th</w:t>
      </w:r>
      <w:r w:rsidRPr="009B7BB6">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9B7BB6">
        <w:rPr>
          <w:rFonts w:cstheme="minorHAnsi"/>
          <w:sz w:val="24"/>
          <w:szCs w:val="24"/>
          <w:vertAlign w:val="superscript"/>
        </w:rPr>
        <w:t>nd</w:t>
      </w:r>
      <w:r w:rsidRPr="009B7BB6">
        <w:rPr>
          <w:rFonts w:cstheme="minorHAnsi"/>
          <w:sz w:val="24"/>
          <w:szCs w:val="24"/>
        </w:rPr>
        <w:t xml:space="preserve"> Peter 3:8) was seated, and the Books (Lamb’s Book of Life and the Books of the Quick—Just and the Dead—(Eternal) Damnation un Matthew 20:23; 25:31-46 &amp; Revelation 20:11-15) were opened.”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17</w:t>
      </w:r>
      <w:r w:rsidRPr="009B7BB6">
        <w:rPr>
          <w:rFonts w:cstheme="minorHAnsi"/>
          <w:sz w:val="24"/>
          <w:szCs w:val="24"/>
          <w:vertAlign w:val="superscript"/>
        </w:rPr>
        <w:t>th</w:t>
      </w:r>
      <w:r w:rsidRPr="009B7BB6">
        <w:rPr>
          <w:rFonts w:cstheme="minorHAnsi"/>
          <w:sz w:val="24"/>
          <w:szCs w:val="24"/>
        </w:rPr>
        <w:t xml:space="preserve"> order creation is called Ofanim’s which mean “</w:t>
      </w:r>
      <w:r w:rsidRPr="009B7BB6">
        <w:rPr>
          <w:rFonts w:cstheme="minorHAnsi"/>
          <w:b/>
          <w:sz w:val="24"/>
          <w:szCs w:val="24"/>
        </w:rPr>
        <w:t>The Charitable Ones</w:t>
      </w:r>
      <w:r w:rsidRPr="009B7BB6">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9B7BB6">
        <w:rPr>
          <w:rFonts w:cstheme="minorHAnsi"/>
          <w:sz w:val="24"/>
          <w:szCs w:val="24"/>
          <w:vertAlign w:val="superscript"/>
        </w:rPr>
        <w:t>nd</w:t>
      </w:r>
      <w:r w:rsidRPr="009B7BB6">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18</w:t>
      </w:r>
      <w:r w:rsidRPr="009B7BB6">
        <w:rPr>
          <w:rFonts w:cstheme="minorHAnsi"/>
          <w:sz w:val="24"/>
          <w:szCs w:val="24"/>
          <w:vertAlign w:val="superscript"/>
        </w:rPr>
        <w:t>th</w:t>
      </w:r>
      <w:r w:rsidRPr="009B7BB6">
        <w:rPr>
          <w:rFonts w:cstheme="minorHAnsi"/>
          <w:sz w:val="24"/>
          <w:szCs w:val="24"/>
        </w:rPr>
        <w:t xml:space="preserve"> order creation is called Galgallim’s which mean “</w:t>
      </w:r>
      <w:r w:rsidRPr="009B7BB6">
        <w:rPr>
          <w:rFonts w:cstheme="minorHAnsi"/>
          <w:b/>
          <w:sz w:val="24"/>
          <w:szCs w:val="24"/>
        </w:rPr>
        <w:t>Fiery Flamed Ones &amp; Burning Fiery Ones</w:t>
      </w:r>
      <w:r w:rsidRPr="009B7BB6">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9B7BB6">
        <w:rPr>
          <w:rFonts w:cstheme="minorHAnsi"/>
          <w:sz w:val="24"/>
          <w:szCs w:val="24"/>
          <w:vertAlign w:val="superscript"/>
        </w:rPr>
        <w:t>nd</w:t>
      </w:r>
      <w:r w:rsidRPr="009B7BB6">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9B7BB6">
        <w:rPr>
          <w:rFonts w:cstheme="minorHAnsi"/>
          <w:sz w:val="24"/>
          <w:szCs w:val="24"/>
          <w:vertAlign w:val="superscript"/>
        </w:rPr>
        <w:t>nd</w:t>
      </w:r>
      <w:r w:rsidRPr="009B7BB6">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19</w:t>
      </w:r>
      <w:r w:rsidRPr="009B7BB6">
        <w:rPr>
          <w:rFonts w:cstheme="minorHAnsi"/>
          <w:sz w:val="24"/>
          <w:szCs w:val="24"/>
          <w:vertAlign w:val="superscript"/>
        </w:rPr>
        <w:t>th</w:t>
      </w:r>
      <w:r w:rsidRPr="009B7BB6">
        <w:rPr>
          <w:rFonts w:cstheme="minorHAnsi"/>
          <w:sz w:val="24"/>
          <w:szCs w:val="24"/>
        </w:rPr>
        <w:t xml:space="preserve"> order creation is called Burning Ones which mean “</w:t>
      </w:r>
      <w:r w:rsidRPr="009B7BB6">
        <w:rPr>
          <w:rFonts w:cstheme="minorHAnsi"/>
          <w:b/>
          <w:sz w:val="24"/>
          <w:szCs w:val="24"/>
        </w:rPr>
        <w:t>Fire Colored Agile, Gliding Desert Creatures</w:t>
      </w:r>
      <w:r w:rsidRPr="009B7BB6">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20</w:t>
      </w:r>
      <w:r w:rsidRPr="009B7BB6">
        <w:rPr>
          <w:rFonts w:cstheme="minorHAnsi"/>
          <w:sz w:val="24"/>
          <w:szCs w:val="24"/>
          <w:vertAlign w:val="superscript"/>
        </w:rPr>
        <w:t>th</w:t>
      </w:r>
      <w:r w:rsidRPr="009B7BB6">
        <w:rPr>
          <w:rFonts w:cstheme="minorHAnsi"/>
          <w:sz w:val="24"/>
          <w:szCs w:val="24"/>
        </w:rPr>
        <w:t xml:space="preserve"> order creation is called Seraphim’s which mean “</w:t>
      </w:r>
      <w:r w:rsidRPr="009B7BB6">
        <w:rPr>
          <w:rFonts w:cstheme="minorHAnsi"/>
          <w:b/>
          <w:sz w:val="24"/>
          <w:szCs w:val="24"/>
        </w:rPr>
        <w:t>Burning, Fiery, Gliding, Angelical Beings</w:t>
      </w:r>
      <w:r w:rsidRPr="009B7BB6">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9B7BB6">
        <w:rPr>
          <w:rFonts w:cstheme="minorHAnsi"/>
          <w:sz w:val="24"/>
          <w:szCs w:val="24"/>
          <w:vertAlign w:val="superscript"/>
        </w:rPr>
        <w:t>th</w:t>
      </w:r>
      <w:r w:rsidRPr="009B7BB6">
        <w:rPr>
          <w:rFonts w:cstheme="minorHAnsi"/>
          <w:sz w:val="24"/>
          <w:szCs w:val="24"/>
        </w:rPr>
        <w:t xml:space="preserve"> Heaven (7</w:t>
      </w:r>
      <w:r w:rsidRPr="009B7BB6">
        <w:rPr>
          <w:rFonts w:cstheme="minorHAnsi"/>
          <w:sz w:val="24"/>
          <w:szCs w:val="24"/>
          <w:vertAlign w:val="superscript"/>
        </w:rPr>
        <w:t>th</w:t>
      </w:r>
      <w:r w:rsidRPr="009B7BB6">
        <w:rPr>
          <w:rFonts w:cstheme="minorHAnsi"/>
          <w:sz w:val="24"/>
          <w:szCs w:val="24"/>
        </w:rPr>
        <w:t xml:space="preserve"> Heaven) in 2</w:t>
      </w:r>
      <w:r w:rsidRPr="009B7BB6">
        <w:rPr>
          <w:rFonts w:cstheme="minorHAnsi"/>
          <w:sz w:val="24"/>
          <w:szCs w:val="24"/>
          <w:vertAlign w:val="superscript"/>
        </w:rPr>
        <w:t>nd</w:t>
      </w:r>
      <w:r w:rsidRPr="009B7BB6">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21</w:t>
      </w:r>
      <w:r w:rsidRPr="009B7BB6">
        <w:rPr>
          <w:rFonts w:cstheme="minorHAnsi"/>
          <w:sz w:val="24"/>
          <w:szCs w:val="24"/>
          <w:vertAlign w:val="superscript"/>
        </w:rPr>
        <w:t>st</w:t>
      </w:r>
      <w:r w:rsidRPr="009B7BB6">
        <w:rPr>
          <w:rFonts w:cstheme="minorHAnsi"/>
          <w:sz w:val="24"/>
          <w:szCs w:val="24"/>
        </w:rPr>
        <w:t xml:space="preserve"> order creation is called Chayot’s which mean “</w:t>
      </w:r>
      <w:r w:rsidRPr="009B7BB6">
        <w:rPr>
          <w:rFonts w:cstheme="minorHAnsi"/>
          <w:b/>
          <w:sz w:val="24"/>
          <w:szCs w:val="24"/>
        </w:rPr>
        <w:t>Merkabah the Riding Living Chariots</w:t>
      </w:r>
      <w:r w:rsidRPr="009B7BB6">
        <w:rPr>
          <w:rFonts w:cstheme="minorHAnsi"/>
          <w:sz w:val="24"/>
          <w:szCs w:val="24"/>
        </w:rPr>
        <w:t>” as 21-headed Dragons. In Ezekiel 1:1-28 declares “Now it came to pass in the 30</w:t>
      </w:r>
      <w:r w:rsidRPr="009B7BB6">
        <w:rPr>
          <w:rFonts w:cstheme="minorHAnsi"/>
          <w:sz w:val="24"/>
          <w:szCs w:val="24"/>
          <w:vertAlign w:val="superscript"/>
        </w:rPr>
        <w:t>th</w:t>
      </w:r>
      <w:r w:rsidRPr="009B7BB6">
        <w:rPr>
          <w:rFonts w:cstheme="minorHAnsi"/>
          <w:sz w:val="24"/>
          <w:szCs w:val="24"/>
        </w:rPr>
        <w:t xml:space="preserve"> year in the 4</w:t>
      </w:r>
      <w:r w:rsidRPr="009B7BB6">
        <w:rPr>
          <w:rFonts w:cstheme="minorHAnsi"/>
          <w:sz w:val="24"/>
          <w:szCs w:val="24"/>
          <w:vertAlign w:val="superscript"/>
        </w:rPr>
        <w:t>th</w:t>
      </w:r>
      <w:r w:rsidRPr="009B7BB6">
        <w:rPr>
          <w:rFonts w:cstheme="minorHAnsi"/>
          <w:sz w:val="24"/>
          <w:szCs w:val="24"/>
        </w:rPr>
        <w:t xml:space="preserve">  month  (April with the Gregorian Calendar, June with the Sacred Calendar &amp; December with the Civil Calendar), on  the  5</w:t>
      </w:r>
      <w:r w:rsidRPr="009B7BB6">
        <w:rPr>
          <w:rFonts w:cstheme="minorHAnsi"/>
          <w:sz w:val="24"/>
          <w:szCs w:val="24"/>
          <w:vertAlign w:val="superscript"/>
        </w:rPr>
        <w:t>th</w:t>
      </w:r>
      <w:r w:rsidRPr="009B7BB6">
        <w:rPr>
          <w:rFonts w:cstheme="minorHAnsi"/>
          <w:sz w:val="24"/>
          <w:szCs w:val="24"/>
        </w:rPr>
        <w:t xml:space="preserve">  day  of  the  month, as  I  was  among  the  Captives  by the River Chebar, that the Heavens opened and I saw Visions of God (Father Stephen). On the 5</w:t>
      </w:r>
      <w:r w:rsidRPr="009B7BB6">
        <w:rPr>
          <w:rFonts w:cstheme="minorHAnsi"/>
          <w:sz w:val="24"/>
          <w:szCs w:val="24"/>
          <w:vertAlign w:val="superscript"/>
        </w:rPr>
        <w:t>th</w:t>
      </w:r>
      <w:r w:rsidRPr="009B7BB6">
        <w:rPr>
          <w:rFonts w:cstheme="minorHAnsi"/>
          <w:sz w:val="24"/>
          <w:szCs w:val="24"/>
        </w:rPr>
        <w:t xml:space="preserve"> day of the month, which was in the 5</w:t>
      </w:r>
      <w:r w:rsidRPr="009B7BB6">
        <w:rPr>
          <w:rFonts w:cstheme="minorHAnsi"/>
          <w:sz w:val="24"/>
          <w:szCs w:val="24"/>
          <w:vertAlign w:val="superscript"/>
        </w:rPr>
        <w:t>th</w:t>
      </w:r>
      <w:r w:rsidRPr="009B7BB6">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9B7BB6">
        <w:rPr>
          <w:rFonts w:cstheme="minorHAnsi"/>
          <w:sz w:val="24"/>
          <w:szCs w:val="24"/>
          <w:vertAlign w:val="superscript"/>
        </w:rPr>
        <w:t>st</w:t>
      </w:r>
      <w:r w:rsidRPr="009B7BB6">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9B7BB6">
        <w:rPr>
          <w:rFonts w:cstheme="minorHAnsi"/>
          <w:sz w:val="24"/>
          <w:szCs w:val="24"/>
          <w:vertAlign w:val="superscript"/>
        </w:rPr>
        <w:t>st</w:t>
      </w:r>
      <w:r w:rsidRPr="009B7BB6">
        <w:rPr>
          <w:rFonts w:cstheme="minorHAnsi"/>
          <w:sz w:val="24"/>
          <w:szCs w:val="24"/>
        </w:rPr>
        <w:t xml:space="preserve"> John 5:6-13 &amp; Acts 2:17-7:59) wanted to go, they went, because there the Spirit (Father Stephen in John 4:24; 1</w:t>
      </w:r>
      <w:r w:rsidRPr="009B7BB6">
        <w:rPr>
          <w:rFonts w:cstheme="minorHAnsi"/>
          <w:sz w:val="24"/>
          <w:szCs w:val="24"/>
          <w:vertAlign w:val="superscript"/>
        </w:rPr>
        <w:t>st</w:t>
      </w:r>
      <w:r w:rsidRPr="009B7BB6">
        <w:rPr>
          <w:rFonts w:cstheme="minorHAnsi"/>
          <w:sz w:val="24"/>
          <w:szCs w:val="24"/>
        </w:rPr>
        <w:t xml:space="preserve"> John 5:6-13 &amp; Acts 2:17-7:59) went, and the Wheels were lifted together with them, for the Spirit (Father Stephen in John 4:24; 1</w:t>
      </w:r>
      <w:r w:rsidRPr="009B7BB6">
        <w:rPr>
          <w:rFonts w:cstheme="minorHAnsi"/>
          <w:sz w:val="24"/>
          <w:szCs w:val="24"/>
          <w:vertAlign w:val="superscript"/>
        </w:rPr>
        <w:t>st</w:t>
      </w:r>
      <w:r w:rsidRPr="009B7BB6">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9B7BB6">
        <w:rPr>
          <w:rFonts w:cstheme="minorHAnsi"/>
          <w:sz w:val="24"/>
          <w:szCs w:val="24"/>
          <w:vertAlign w:val="superscript"/>
        </w:rPr>
        <w:t>st</w:t>
      </w:r>
      <w:r w:rsidRPr="009B7BB6">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22</w:t>
      </w:r>
      <w:r w:rsidRPr="009B7BB6">
        <w:rPr>
          <w:rFonts w:cstheme="minorHAnsi"/>
          <w:sz w:val="24"/>
          <w:szCs w:val="24"/>
          <w:vertAlign w:val="superscript"/>
        </w:rPr>
        <w:t>nd</w:t>
      </w:r>
      <w:r w:rsidRPr="009B7BB6">
        <w:rPr>
          <w:rFonts w:cstheme="minorHAnsi"/>
          <w:sz w:val="24"/>
          <w:szCs w:val="24"/>
        </w:rPr>
        <w:t xml:space="preserve"> order creation is called Living Creatures (Hayyot’s) which mean “</w:t>
      </w:r>
      <w:r w:rsidRPr="009B7BB6">
        <w:rPr>
          <w:rFonts w:cstheme="minorHAnsi"/>
          <w:b/>
          <w:sz w:val="24"/>
          <w:szCs w:val="24"/>
        </w:rPr>
        <w:t>Six Winged Living Beings</w:t>
      </w:r>
      <w:r w:rsidRPr="009B7BB6">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B57752" w:rsidRPr="009B7BB6" w:rsidRDefault="00B57752" w:rsidP="00B57752">
      <w:pPr>
        <w:spacing w:line="480" w:lineRule="auto"/>
        <w:jc w:val="center"/>
        <w:rPr>
          <w:rFonts w:cstheme="minorHAnsi"/>
          <w:b/>
          <w:sz w:val="24"/>
          <w:szCs w:val="24"/>
        </w:rPr>
      </w:pPr>
      <w:r w:rsidRPr="009B7BB6">
        <w:rPr>
          <w:rFonts w:cstheme="minorHAnsi"/>
          <w:b/>
          <w:sz w:val="24"/>
          <w:szCs w:val="24"/>
        </w:rPr>
        <w:t>The Glory of the LORD enters the Temple (House)</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In Ezekiel 1:1-28 says “Now it came to pass in the 30</w:t>
      </w:r>
      <w:r w:rsidRPr="009B7BB6">
        <w:rPr>
          <w:rFonts w:cstheme="minorHAnsi"/>
          <w:sz w:val="24"/>
          <w:szCs w:val="24"/>
          <w:vertAlign w:val="superscript"/>
        </w:rPr>
        <w:t>th</w:t>
      </w:r>
      <w:r w:rsidRPr="009B7BB6">
        <w:rPr>
          <w:rFonts w:cstheme="minorHAnsi"/>
          <w:sz w:val="24"/>
          <w:szCs w:val="24"/>
        </w:rPr>
        <w:t xml:space="preserve"> year, in the 4</w:t>
      </w:r>
      <w:r w:rsidRPr="009B7BB6">
        <w:rPr>
          <w:rFonts w:cstheme="minorHAnsi"/>
          <w:sz w:val="24"/>
          <w:szCs w:val="24"/>
          <w:vertAlign w:val="superscript"/>
        </w:rPr>
        <w:t>th</w:t>
      </w:r>
      <w:r w:rsidRPr="009B7BB6">
        <w:rPr>
          <w:rFonts w:cstheme="minorHAnsi"/>
          <w:sz w:val="24"/>
          <w:szCs w:val="24"/>
        </w:rPr>
        <w:t xml:space="preserve"> month on the 5</w:t>
      </w:r>
      <w:r w:rsidRPr="009B7BB6">
        <w:rPr>
          <w:rFonts w:cstheme="minorHAnsi"/>
          <w:sz w:val="24"/>
          <w:szCs w:val="24"/>
          <w:vertAlign w:val="superscript"/>
        </w:rPr>
        <w:t>th</w:t>
      </w:r>
      <w:r w:rsidRPr="009B7BB6">
        <w:rPr>
          <w:rFonts w:cstheme="minorHAnsi"/>
          <w:sz w:val="24"/>
          <w:szCs w:val="24"/>
        </w:rPr>
        <w:t xml:space="preserve"> day of the month, as I was among the Captives by the River Chebar, that the Heavens opened and I saw Visions of God (Father Stephen). On the 5</w:t>
      </w:r>
      <w:r w:rsidRPr="009B7BB6">
        <w:rPr>
          <w:rFonts w:cstheme="minorHAnsi"/>
          <w:sz w:val="24"/>
          <w:szCs w:val="24"/>
          <w:vertAlign w:val="superscript"/>
        </w:rPr>
        <w:t>th</w:t>
      </w:r>
      <w:r w:rsidRPr="009B7BB6">
        <w:rPr>
          <w:rFonts w:cstheme="minorHAnsi"/>
          <w:sz w:val="24"/>
          <w:szCs w:val="24"/>
        </w:rPr>
        <w:t xml:space="preserve"> day of the month, which was in the 5</w:t>
      </w:r>
      <w:r w:rsidRPr="009B7BB6">
        <w:rPr>
          <w:rFonts w:cstheme="minorHAnsi"/>
          <w:sz w:val="24"/>
          <w:szCs w:val="24"/>
          <w:vertAlign w:val="superscript"/>
        </w:rPr>
        <w:t>th</w:t>
      </w:r>
      <w:r w:rsidRPr="009B7BB6">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9B7BB6">
        <w:rPr>
          <w:rFonts w:cstheme="minorHAnsi"/>
          <w:sz w:val="24"/>
          <w:szCs w:val="24"/>
          <w:vertAlign w:val="superscript"/>
        </w:rPr>
        <w:t>st</w:t>
      </w:r>
      <w:r w:rsidRPr="009B7BB6">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9B7BB6">
        <w:rPr>
          <w:rFonts w:cstheme="minorHAnsi"/>
          <w:sz w:val="24"/>
          <w:szCs w:val="24"/>
          <w:vertAlign w:val="superscript"/>
        </w:rPr>
        <w:t>st</w:t>
      </w:r>
      <w:r w:rsidRPr="009B7BB6">
        <w:rPr>
          <w:rFonts w:cstheme="minorHAnsi"/>
          <w:sz w:val="24"/>
          <w:szCs w:val="24"/>
        </w:rPr>
        <w:t xml:space="preserve"> John 5:6-13 &amp; Acts 2:17-7:59) wanted to go, they went, because there the Spirit (Father Stephen in John 4:24; 1</w:t>
      </w:r>
      <w:r w:rsidRPr="009B7BB6">
        <w:rPr>
          <w:rFonts w:cstheme="minorHAnsi"/>
          <w:sz w:val="24"/>
          <w:szCs w:val="24"/>
          <w:vertAlign w:val="superscript"/>
        </w:rPr>
        <w:t>st</w:t>
      </w:r>
      <w:r w:rsidRPr="009B7BB6">
        <w:rPr>
          <w:rFonts w:cstheme="minorHAnsi"/>
          <w:sz w:val="24"/>
          <w:szCs w:val="24"/>
        </w:rPr>
        <w:t xml:space="preserve"> John 5:6-13 &amp; Acts 2:17-7:59) went, and the wheels were lifted together with them, for the Spirit (Father Stephen in John 4:24; 1</w:t>
      </w:r>
      <w:r w:rsidRPr="009B7BB6">
        <w:rPr>
          <w:rFonts w:cstheme="minorHAnsi"/>
          <w:sz w:val="24"/>
          <w:szCs w:val="24"/>
          <w:vertAlign w:val="superscript"/>
        </w:rPr>
        <w:t>st</w:t>
      </w:r>
      <w:r w:rsidRPr="009B7BB6">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9B7BB6">
        <w:rPr>
          <w:rFonts w:cstheme="minorHAnsi"/>
          <w:sz w:val="24"/>
          <w:szCs w:val="24"/>
          <w:vertAlign w:val="superscript"/>
        </w:rPr>
        <w:t>st</w:t>
      </w:r>
      <w:r w:rsidRPr="009B7BB6">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9B7BB6">
        <w:rPr>
          <w:rFonts w:cstheme="minorHAnsi"/>
          <w:b/>
          <w:sz w:val="24"/>
          <w:szCs w:val="24"/>
        </w:rPr>
        <w:t>Great White Throne Judgment</w:t>
      </w:r>
      <w:r w:rsidRPr="009B7BB6">
        <w:rPr>
          <w:rFonts w:cstheme="minorHAnsi"/>
          <w:sz w:val="24"/>
          <w:szCs w:val="24"/>
        </w:rPr>
        <w:t xml:space="preserve"> in Revelation 20:11-15. </w:t>
      </w:r>
    </w:p>
    <w:p w:rsidR="00B57752" w:rsidRPr="009B7BB6" w:rsidRDefault="00B57752" w:rsidP="00B57752">
      <w:pPr>
        <w:spacing w:line="480" w:lineRule="auto"/>
        <w:jc w:val="center"/>
        <w:rPr>
          <w:rFonts w:cstheme="minorHAnsi"/>
          <w:sz w:val="24"/>
          <w:szCs w:val="24"/>
        </w:rPr>
      </w:pPr>
      <w:r w:rsidRPr="009B7BB6">
        <w:rPr>
          <w:rFonts w:cstheme="minorHAnsi"/>
          <w:sz w:val="24"/>
          <w:szCs w:val="24"/>
        </w:rPr>
        <w:t>THE ANGELICAL COMMAND OF THE HEAVENLY CROWN IN THE 2 FOUNDATIONAL ORDERS</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23</w:t>
      </w:r>
      <w:r w:rsidRPr="009B7BB6">
        <w:rPr>
          <w:rFonts w:cstheme="minorHAnsi"/>
          <w:sz w:val="24"/>
          <w:szCs w:val="24"/>
          <w:vertAlign w:val="superscript"/>
        </w:rPr>
        <w:t>rd</w:t>
      </w:r>
      <w:r w:rsidRPr="009B7BB6">
        <w:rPr>
          <w:rFonts w:cstheme="minorHAnsi"/>
          <w:sz w:val="24"/>
          <w:szCs w:val="24"/>
        </w:rPr>
        <w:t xml:space="preserve"> order creation is called Chubby Ones which means “</w:t>
      </w:r>
      <w:r w:rsidRPr="009B7BB6">
        <w:rPr>
          <w:rFonts w:cstheme="minorHAnsi"/>
          <w:b/>
          <w:sz w:val="24"/>
          <w:szCs w:val="24"/>
        </w:rPr>
        <w:t>Putti, Baby or Toddler Angelical Beings</w:t>
      </w:r>
      <w:r w:rsidRPr="009B7BB6">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24</w:t>
      </w:r>
      <w:r w:rsidRPr="009B7BB6">
        <w:rPr>
          <w:rFonts w:cstheme="minorHAnsi"/>
          <w:sz w:val="24"/>
          <w:szCs w:val="24"/>
          <w:vertAlign w:val="superscript"/>
        </w:rPr>
        <w:t>th</w:t>
      </w:r>
      <w:r w:rsidRPr="009B7BB6">
        <w:rPr>
          <w:rFonts w:cstheme="minorHAnsi"/>
          <w:sz w:val="24"/>
          <w:szCs w:val="24"/>
        </w:rPr>
        <w:t xml:space="preserve"> order creation is called Cherubim’s which mean “</w:t>
      </w:r>
      <w:r w:rsidRPr="009B7BB6">
        <w:rPr>
          <w:rFonts w:cstheme="minorHAnsi"/>
          <w:b/>
          <w:sz w:val="24"/>
          <w:szCs w:val="24"/>
        </w:rPr>
        <w:t>The Protecting Guardians with the LORD STEPHEN or the LORD STEPHEN’S Personal Aides</w:t>
      </w:r>
      <w:r w:rsidRPr="009B7BB6">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9B7BB6">
        <w:rPr>
          <w:rFonts w:cstheme="minorHAnsi"/>
          <w:b/>
          <w:i/>
          <w:sz w:val="24"/>
          <w:szCs w:val="24"/>
        </w:rPr>
        <w:t xml:space="preserve">porneia </w:t>
      </w:r>
      <w:r w:rsidRPr="009B7BB6">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9B7BB6">
        <w:rPr>
          <w:rFonts w:cstheme="minorHAnsi"/>
          <w:sz w:val="24"/>
          <w:szCs w:val="24"/>
          <w:vertAlign w:val="superscript"/>
        </w:rPr>
        <w:t>nd</w:t>
      </w:r>
      <w:r w:rsidRPr="009B7BB6">
        <w:rPr>
          <w:rFonts w:cstheme="minorHAnsi"/>
          <w:sz w:val="24"/>
          <w:szCs w:val="24"/>
        </w:rPr>
        <w:t xml:space="preserve"> Samuel 22:11 says “He rode upon a Cherub, and flew, and He was seen upon the wings of the wind.” In 1</w:t>
      </w:r>
      <w:r w:rsidRPr="009B7BB6">
        <w:rPr>
          <w:rFonts w:cstheme="minorHAnsi"/>
          <w:sz w:val="24"/>
          <w:szCs w:val="24"/>
          <w:vertAlign w:val="superscript"/>
        </w:rPr>
        <w:t>st</w:t>
      </w:r>
      <w:r w:rsidRPr="009B7BB6">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9B7BB6">
        <w:rPr>
          <w:rFonts w:cstheme="minorHAnsi"/>
          <w:sz w:val="24"/>
          <w:szCs w:val="24"/>
          <w:vertAlign w:val="superscript"/>
        </w:rPr>
        <w:t>st</w:t>
      </w:r>
      <w:r w:rsidRPr="009B7BB6">
        <w:rPr>
          <w:rFonts w:cstheme="minorHAnsi"/>
          <w:sz w:val="24"/>
          <w:szCs w:val="24"/>
        </w:rPr>
        <w:t xml:space="preserve"> Chronicles 22:14 &amp; Acts 7:47-50. </w:t>
      </w:r>
    </w:p>
    <w:p w:rsidR="00B57752" w:rsidRPr="009B7BB6" w:rsidRDefault="00B57752" w:rsidP="00B57752">
      <w:pPr>
        <w:spacing w:line="480" w:lineRule="auto"/>
        <w:jc w:val="both"/>
        <w:rPr>
          <w:sz w:val="24"/>
          <w:szCs w:val="24"/>
        </w:rPr>
      </w:pPr>
      <w:r w:rsidRPr="009B7BB6">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9B7BB6">
        <w:rPr>
          <w:sz w:val="24"/>
          <w:szCs w:val="24"/>
          <w:vertAlign w:val="superscript"/>
        </w:rPr>
        <w:t>st</w:t>
      </w:r>
      <w:r w:rsidRPr="009B7BB6">
        <w:rPr>
          <w:sz w:val="24"/>
          <w:szCs w:val="24"/>
        </w:rPr>
        <w:t xml:space="preserve"> Chronicles 17:23. Both houses equal to the Lord Stephen’s life for 21 years in Acts 1:4-7:60. </w:t>
      </w:r>
    </w:p>
    <w:p w:rsidR="00B57752" w:rsidRPr="009B7BB6" w:rsidRDefault="00B57752" w:rsidP="00B57752">
      <w:pPr>
        <w:spacing w:line="480" w:lineRule="auto"/>
        <w:jc w:val="center"/>
        <w:rPr>
          <w:b/>
          <w:sz w:val="24"/>
          <w:szCs w:val="24"/>
        </w:rPr>
      </w:pPr>
      <w:r w:rsidRPr="009B7BB6">
        <w:rPr>
          <w:b/>
          <w:sz w:val="24"/>
          <w:szCs w:val="24"/>
        </w:rPr>
        <w:t>The Father Stephen’s House Address verses the Lord Lucifer’s House Address from an Hour to a Minute</w:t>
      </w:r>
    </w:p>
    <w:p w:rsidR="00B57752" w:rsidRPr="009B7BB6" w:rsidRDefault="00B57752" w:rsidP="00B57752">
      <w:pPr>
        <w:spacing w:line="480" w:lineRule="auto"/>
        <w:jc w:val="both"/>
        <w:rPr>
          <w:sz w:val="24"/>
          <w:szCs w:val="24"/>
        </w:rPr>
      </w:pPr>
      <w:r w:rsidRPr="009B7BB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57752" w:rsidRPr="009B7BB6" w:rsidRDefault="00B57752" w:rsidP="00B57752">
      <w:pPr>
        <w:spacing w:line="480" w:lineRule="auto"/>
        <w:jc w:val="center"/>
        <w:rPr>
          <w:b/>
          <w:sz w:val="24"/>
          <w:szCs w:val="24"/>
        </w:rPr>
      </w:pPr>
      <w:r w:rsidRPr="009B7BB6">
        <w:rPr>
          <w:b/>
          <w:sz w:val="24"/>
          <w:szCs w:val="24"/>
        </w:rPr>
        <w:t>The Father Stephen’s Business Address verses the Lord Lucifer’s Business Address from a Minute to a Second</w:t>
      </w:r>
    </w:p>
    <w:p w:rsidR="00B57752" w:rsidRPr="009B7BB6" w:rsidRDefault="00B57752" w:rsidP="00B57752">
      <w:pPr>
        <w:spacing w:line="480" w:lineRule="auto"/>
        <w:jc w:val="both"/>
        <w:rPr>
          <w:sz w:val="24"/>
          <w:szCs w:val="24"/>
        </w:rPr>
      </w:pPr>
      <w:r w:rsidRPr="009B7BB6">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57752" w:rsidRPr="009B7BB6" w:rsidRDefault="00B57752" w:rsidP="00B57752">
      <w:pPr>
        <w:spacing w:line="480" w:lineRule="auto"/>
        <w:jc w:val="center"/>
        <w:rPr>
          <w:b/>
          <w:sz w:val="24"/>
          <w:szCs w:val="24"/>
        </w:rPr>
      </w:pPr>
      <w:r w:rsidRPr="009B7BB6">
        <w:rPr>
          <w:b/>
          <w:sz w:val="24"/>
          <w:szCs w:val="24"/>
        </w:rPr>
        <w:t>The Father Stephen’s Church Address verses the Lord Lucifer’s Church Address from a Second to Godspeed</w:t>
      </w:r>
    </w:p>
    <w:p w:rsidR="00B57752" w:rsidRPr="009B7BB6" w:rsidRDefault="00B57752" w:rsidP="00B57752">
      <w:pPr>
        <w:spacing w:line="480" w:lineRule="auto"/>
        <w:jc w:val="both"/>
        <w:rPr>
          <w:sz w:val="24"/>
          <w:szCs w:val="24"/>
        </w:rPr>
      </w:pPr>
      <w:r w:rsidRPr="009B7BB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In 2</w:t>
      </w:r>
      <w:r w:rsidRPr="009B7BB6">
        <w:rPr>
          <w:rFonts w:cstheme="minorHAnsi"/>
          <w:sz w:val="24"/>
          <w:szCs w:val="24"/>
          <w:vertAlign w:val="superscript"/>
        </w:rPr>
        <w:t>nd</w:t>
      </w:r>
      <w:r w:rsidRPr="009B7BB6">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9B7BB6">
        <w:rPr>
          <w:rFonts w:cstheme="minorHAnsi"/>
          <w:sz w:val="24"/>
          <w:szCs w:val="24"/>
          <w:vertAlign w:val="superscript"/>
        </w:rPr>
        <w:t>th</w:t>
      </w:r>
      <w:r w:rsidRPr="009B7BB6">
        <w:rPr>
          <w:rFonts w:cstheme="minorHAnsi"/>
          <w:sz w:val="24"/>
          <w:szCs w:val="24"/>
        </w:rPr>
        <w:t xml:space="preserve"> Heaven to the 10</w:t>
      </w:r>
      <w:r w:rsidRPr="009B7BB6">
        <w:rPr>
          <w:rFonts w:cstheme="minorHAnsi"/>
          <w:sz w:val="24"/>
          <w:szCs w:val="24"/>
          <w:vertAlign w:val="superscript"/>
        </w:rPr>
        <w:t>th</w:t>
      </w:r>
      <w:r w:rsidRPr="009B7BB6">
        <w:rPr>
          <w:rFonts w:cstheme="minorHAnsi"/>
          <w:sz w:val="24"/>
          <w:szCs w:val="24"/>
        </w:rPr>
        <w:t xml:space="preserve"> Heaven in the Book of 2</w:t>
      </w:r>
      <w:r w:rsidRPr="009B7BB6">
        <w:rPr>
          <w:rFonts w:cstheme="minorHAnsi"/>
          <w:sz w:val="24"/>
          <w:szCs w:val="24"/>
          <w:vertAlign w:val="superscript"/>
        </w:rPr>
        <w:t>nd</w:t>
      </w:r>
      <w:r w:rsidRPr="009B7BB6">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9B7BB6">
        <w:rPr>
          <w:rFonts w:cstheme="minorHAnsi"/>
          <w:b/>
          <w:sz w:val="24"/>
          <w:szCs w:val="24"/>
        </w:rPr>
        <w:t xml:space="preserve">Great White Throne Judgment Throne Room </w:t>
      </w:r>
      <w:r w:rsidRPr="009B7BB6">
        <w:rPr>
          <w:rFonts w:cstheme="minorHAnsi"/>
          <w:sz w:val="24"/>
          <w:szCs w:val="24"/>
        </w:rPr>
        <w:t xml:space="preserve">in Revelation 20:11-15. </w:t>
      </w:r>
    </w:p>
    <w:p w:rsidR="00B57752" w:rsidRPr="009B7BB6" w:rsidRDefault="00B57752" w:rsidP="00B57752">
      <w:pPr>
        <w:spacing w:line="480" w:lineRule="auto"/>
        <w:jc w:val="center"/>
        <w:rPr>
          <w:b/>
          <w:sz w:val="24"/>
          <w:szCs w:val="24"/>
        </w:rPr>
      </w:pPr>
      <w:r w:rsidRPr="009B7BB6">
        <w:rPr>
          <w:b/>
          <w:sz w:val="24"/>
          <w:szCs w:val="24"/>
        </w:rPr>
        <w:t>The Father Stephen’s Zion [Sion] Tabernacle</w:t>
      </w:r>
    </w:p>
    <w:p w:rsidR="00B57752" w:rsidRPr="009B7BB6" w:rsidRDefault="00B57752" w:rsidP="00B57752">
      <w:pPr>
        <w:spacing w:line="480" w:lineRule="auto"/>
        <w:jc w:val="both"/>
        <w:rPr>
          <w:sz w:val="24"/>
          <w:szCs w:val="24"/>
        </w:rPr>
      </w:pPr>
      <w:r w:rsidRPr="009B7BB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B7BB6">
        <w:rPr>
          <w:sz w:val="24"/>
          <w:szCs w:val="24"/>
          <w:vertAlign w:val="superscript"/>
        </w:rPr>
        <w:t>st</w:t>
      </w:r>
      <w:r w:rsidRPr="009B7BB6">
        <w:rPr>
          <w:sz w:val="24"/>
          <w:szCs w:val="24"/>
        </w:rPr>
        <w:t xml:space="preserve"> Samuel 1:3; 21:1; 1</w:t>
      </w:r>
      <w:r w:rsidRPr="009B7BB6">
        <w:rPr>
          <w:sz w:val="24"/>
          <w:szCs w:val="24"/>
          <w:vertAlign w:val="superscript"/>
        </w:rPr>
        <w:t>st</w:t>
      </w:r>
      <w:r w:rsidRPr="009B7BB6">
        <w:rPr>
          <w:sz w:val="24"/>
          <w:szCs w:val="24"/>
        </w:rPr>
        <w:t xml:space="preserve"> Chronicles 16:39; 2</w:t>
      </w:r>
      <w:r w:rsidRPr="009B7BB6">
        <w:rPr>
          <w:sz w:val="24"/>
          <w:szCs w:val="24"/>
          <w:vertAlign w:val="superscript"/>
        </w:rPr>
        <w:t>nd</w:t>
      </w:r>
      <w:r w:rsidRPr="009B7BB6">
        <w:rPr>
          <w:sz w:val="24"/>
          <w:szCs w:val="24"/>
        </w:rPr>
        <w:t xml:space="preserve"> Chronicles 5:2-6 &amp; Psalms 78:60.   </w:t>
      </w:r>
    </w:p>
    <w:p w:rsidR="00B57752" w:rsidRPr="009B7BB6" w:rsidRDefault="00B57752" w:rsidP="00B57752">
      <w:pPr>
        <w:spacing w:line="480" w:lineRule="auto"/>
        <w:jc w:val="both"/>
        <w:rPr>
          <w:sz w:val="24"/>
          <w:szCs w:val="24"/>
        </w:rPr>
      </w:pPr>
      <w:r w:rsidRPr="009B7BB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9B7BB6" w:rsidRDefault="00B57752" w:rsidP="00B57752">
      <w:pPr>
        <w:jc w:val="center"/>
        <w:rPr>
          <w:b/>
          <w:sz w:val="24"/>
          <w:szCs w:val="24"/>
        </w:rPr>
      </w:pPr>
      <w:r w:rsidRPr="009B7BB6">
        <w:rPr>
          <w:b/>
          <w:sz w:val="24"/>
          <w:szCs w:val="24"/>
        </w:rPr>
        <w:t xml:space="preserve">The Father Stephen’s Zion [Sion] Temple </w:t>
      </w:r>
    </w:p>
    <w:p w:rsidR="00B57752" w:rsidRPr="009B7BB6" w:rsidRDefault="00B57752" w:rsidP="00B57752">
      <w:pPr>
        <w:spacing w:line="480" w:lineRule="auto"/>
        <w:jc w:val="both"/>
        <w:rPr>
          <w:sz w:val="24"/>
          <w:szCs w:val="24"/>
        </w:rPr>
      </w:pPr>
      <w:r w:rsidRPr="009B7BB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B7BB6">
        <w:rPr>
          <w:sz w:val="24"/>
          <w:szCs w:val="24"/>
          <w:vertAlign w:val="superscript"/>
        </w:rPr>
        <w:t>st</w:t>
      </w:r>
      <w:r w:rsidRPr="009B7BB6">
        <w:rPr>
          <w:sz w:val="24"/>
          <w:szCs w:val="24"/>
        </w:rPr>
        <w:t xml:space="preserve"> Samuel 7:2. David’s Preparations for the Building and Worship in the First Temple: The Plan for its Construction is in 2</w:t>
      </w:r>
      <w:r w:rsidRPr="009B7BB6">
        <w:rPr>
          <w:sz w:val="24"/>
          <w:szCs w:val="24"/>
          <w:vertAlign w:val="superscript"/>
        </w:rPr>
        <w:t>nd</w:t>
      </w:r>
      <w:r w:rsidRPr="009B7BB6">
        <w:rPr>
          <w:sz w:val="24"/>
          <w:szCs w:val="24"/>
        </w:rPr>
        <w:t xml:space="preserve"> Samuel 7:1, 12-13; 1</w:t>
      </w:r>
      <w:r w:rsidRPr="009B7BB6">
        <w:rPr>
          <w:sz w:val="24"/>
          <w:szCs w:val="24"/>
          <w:vertAlign w:val="superscript"/>
        </w:rPr>
        <w:t>st</w:t>
      </w:r>
      <w:r w:rsidRPr="009B7BB6">
        <w:rPr>
          <w:sz w:val="24"/>
          <w:szCs w:val="24"/>
        </w:rPr>
        <w:t xml:space="preserve"> Chronicles 17:1; 28:11-12, 19. The Gifts for its Construction is in 1</w:t>
      </w:r>
      <w:r w:rsidRPr="009B7BB6">
        <w:rPr>
          <w:sz w:val="24"/>
          <w:szCs w:val="24"/>
          <w:vertAlign w:val="superscript"/>
        </w:rPr>
        <w:t>st</w:t>
      </w:r>
      <w:r w:rsidRPr="009B7BB6">
        <w:rPr>
          <w:sz w:val="24"/>
          <w:szCs w:val="24"/>
        </w:rPr>
        <w:t xml:space="preserve"> Chronicles 29:2-3, 6. The Arrangements for the Temple Worship is in 1</w:t>
      </w:r>
      <w:r w:rsidRPr="009B7BB6">
        <w:rPr>
          <w:sz w:val="24"/>
          <w:szCs w:val="24"/>
          <w:vertAlign w:val="superscript"/>
        </w:rPr>
        <w:t>st</w:t>
      </w:r>
      <w:r w:rsidRPr="009B7BB6">
        <w:rPr>
          <w:sz w:val="24"/>
          <w:szCs w:val="24"/>
        </w:rPr>
        <w:t xml:space="preserve"> Chronicles 23:3-5. Solomon’s Construction of the Temple is in 1</w:t>
      </w:r>
      <w:r w:rsidRPr="009B7BB6">
        <w:rPr>
          <w:sz w:val="24"/>
          <w:szCs w:val="24"/>
          <w:vertAlign w:val="superscript"/>
        </w:rPr>
        <w:t>st</w:t>
      </w:r>
      <w:r w:rsidRPr="009B7BB6">
        <w:rPr>
          <w:sz w:val="24"/>
          <w:szCs w:val="24"/>
        </w:rPr>
        <w:t xml:space="preserve"> Kings 5:1-13 &amp; 2</w:t>
      </w:r>
      <w:r w:rsidRPr="009B7BB6">
        <w:rPr>
          <w:sz w:val="24"/>
          <w:szCs w:val="24"/>
          <w:vertAlign w:val="superscript"/>
        </w:rPr>
        <w:t>nd</w:t>
      </w:r>
      <w:r w:rsidRPr="009B7BB6">
        <w:rPr>
          <w:sz w:val="24"/>
          <w:szCs w:val="24"/>
        </w:rPr>
        <w:t xml:space="preserve"> Chronicles 2:7-18. The Completion of the Temple and its Furnishings is in 2</w:t>
      </w:r>
      <w:r w:rsidRPr="009B7BB6">
        <w:rPr>
          <w:sz w:val="24"/>
          <w:szCs w:val="24"/>
          <w:vertAlign w:val="superscript"/>
        </w:rPr>
        <w:t>nd</w:t>
      </w:r>
      <w:r w:rsidRPr="009B7BB6">
        <w:rPr>
          <w:sz w:val="24"/>
          <w:szCs w:val="24"/>
        </w:rPr>
        <w:t xml:space="preserve"> Chronicles 2:5; 3:4-9, 11-12; 4:2, 5 &amp; 1</w:t>
      </w:r>
      <w:r w:rsidRPr="009B7BB6">
        <w:rPr>
          <w:sz w:val="24"/>
          <w:szCs w:val="24"/>
          <w:vertAlign w:val="superscript"/>
        </w:rPr>
        <w:t>st</w:t>
      </w:r>
      <w:r w:rsidRPr="009B7BB6">
        <w:rPr>
          <w:sz w:val="24"/>
          <w:szCs w:val="24"/>
        </w:rPr>
        <w:t xml:space="preserve"> Kings 6:20-22, 27, 38; 7:23, 26-27, 30. The Dedication of the Temple: At the Feats of Tabernacles is in 1</w:t>
      </w:r>
      <w:r w:rsidRPr="009B7BB6">
        <w:rPr>
          <w:sz w:val="24"/>
          <w:szCs w:val="24"/>
          <w:vertAlign w:val="superscript"/>
        </w:rPr>
        <w:t>st</w:t>
      </w:r>
      <w:r w:rsidRPr="009B7BB6">
        <w:rPr>
          <w:sz w:val="24"/>
          <w:szCs w:val="24"/>
        </w:rPr>
        <w:t xml:space="preserve"> Kings 8:2 &amp; 2</w:t>
      </w:r>
      <w:r w:rsidRPr="009B7BB6">
        <w:rPr>
          <w:sz w:val="24"/>
          <w:szCs w:val="24"/>
          <w:vertAlign w:val="superscript"/>
        </w:rPr>
        <w:t>nd</w:t>
      </w:r>
      <w:r w:rsidRPr="009B7BB6">
        <w:rPr>
          <w:sz w:val="24"/>
          <w:szCs w:val="24"/>
        </w:rPr>
        <w:t xml:space="preserve"> Chronicles 5:3. The Glory of the Father Stephen filled the Temple is in 1</w:t>
      </w:r>
      <w:r w:rsidRPr="009B7BB6">
        <w:rPr>
          <w:sz w:val="24"/>
          <w:szCs w:val="24"/>
          <w:vertAlign w:val="superscript"/>
        </w:rPr>
        <w:t>st</w:t>
      </w:r>
      <w:r w:rsidRPr="009B7BB6">
        <w:rPr>
          <w:sz w:val="24"/>
          <w:szCs w:val="24"/>
        </w:rPr>
        <w:t xml:space="preserve"> Kings 8:6, 10-11 &amp; 2</w:t>
      </w:r>
      <w:r w:rsidRPr="009B7BB6">
        <w:rPr>
          <w:sz w:val="24"/>
          <w:szCs w:val="24"/>
          <w:vertAlign w:val="superscript"/>
        </w:rPr>
        <w:t>nd</w:t>
      </w:r>
      <w:r w:rsidRPr="009B7BB6">
        <w:rPr>
          <w:sz w:val="24"/>
          <w:szCs w:val="24"/>
        </w:rPr>
        <w:t xml:space="preserve"> Chronicles 5:7, 11, 13-14. The Offering of Sacrifices is in 1</w:t>
      </w:r>
      <w:r w:rsidRPr="009B7BB6">
        <w:rPr>
          <w:sz w:val="24"/>
          <w:szCs w:val="24"/>
          <w:vertAlign w:val="superscript"/>
        </w:rPr>
        <w:t>st</w:t>
      </w:r>
      <w:r w:rsidRPr="009B7BB6">
        <w:rPr>
          <w:sz w:val="24"/>
          <w:szCs w:val="24"/>
        </w:rPr>
        <w:t xml:space="preserve"> Kings 8:62-63 &amp; 2</w:t>
      </w:r>
      <w:r w:rsidRPr="009B7BB6">
        <w:rPr>
          <w:sz w:val="24"/>
          <w:szCs w:val="24"/>
          <w:vertAlign w:val="superscript"/>
        </w:rPr>
        <w:t>nd</w:t>
      </w:r>
      <w:r w:rsidRPr="009B7BB6">
        <w:rPr>
          <w:sz w:val="24"/>
          <w:szCs w:val="24"/>
        </w:rPr>
        <w:t xml:space="preserve"> Chronicles 7:5. Solomon’s Prayer is in 1</w:t>
      </w:r>
      <w:r w:rsidRPr="009B7BB6">
        <w:rPr>
          <w:sz w:val="24"/>
          <w:szCs w:val="24"/>
          <w:vertAlign w:val="superscript"/>
        </w:rPr>
        <w:t>st</w:t>
      </w:r>
      <w:r w:rsidRPr="009B7BB6">
        <w:rPr>
          <w:sz w:val="24"/>
          <w:szCs w:val="24"/>
        </w:rPr>
        <w:t xml:space="preserve"> Kings 12:26-30 &amp; 2</w:t>
      </w:r>
      <w:r w:rsidRPr="009B7BB6">
        <w:rPr>
          <w:sz w:val="24"/>
          <w:szCs w:val="24"/>
          <w:vertAlign w:val="superscript"/>
        </w:rPr>
        <w:t>nd</w:t>
      </w:r>
      <w:r w:rsidRPr="009B7BB6">
        <w:rPr>
          <w:sz w:val="24"/>
          <w:szCs w:val="24"/>
        </w:rPr>
        <w:t xml:space="preserve"> Chronicles 13:4-12. Later the Kings of Judah used the Temple Treasures for Political Purposes is in 1</w:t>
      </w:r>
      <w:r w:rsidRPr="009B7BB6">
        <w:rPr>
          <w:sz w:val="24"/>
          <w:szCs w:val="24"/>
          <w:vertAlign w:val="superscript"/>
        </w:rPr>
        <w:t>st</w:t>
      </w:r>
      <w:r w:rsidRPr="009B7BB6">
        <w:rPr>
          <w:sz w:val="24"/>
          <w:szCs w:val="24"/>
        </w:rPr>
        <w:t xml:space="preserve"> Kings 15:18-19; 2</w:t>
      </w:r>
      <w:r w:rsidRPr="009B7BB6">
        <w:rPr>
          <w:sz w:val="24"/>
          <w:szCs w:val="24"/>
          <w:vertAlign w:val="superscript"/>
        </w:rPr>
        <w:t>nd</w:t>
      </w:r>
      <w:r w:rsidRPr="009B7BB6">
        <w:rPr>
          <w:sz w:val="24"/>
          <w:szCs w:val="24"/>
        </w:rPr>
        <w:t xml:space="preserve"> Kings 12:17-18; 16:7-8; 18:14-15 &amp; 2</w:t>
      </w:r>
      <w:r w:rsidRPr="009B7BB6">
        <w:rPr>
          <w:sz w:val="24"/>
          <w:szCs w:val="24"/>
          <w:vertAlign w:val="superscript"/>
        </w:rPr>
        <w:t>nd</w:t>
      </w:r>
      <w:r w:rsidRPr="009B7BB6">
        <w:rPr>
          <w:sz w:val="24"/>
          <w:szCs w:val="24"/>
        </w:rPr>
        <w:t xml:space="preserve"> Chronicles 16:2-3; 28:21. The Only Foreign Kings that Pillaged, Plundered, Booteed, Spoiled the Temple: Shiskak King of Egypt in 1</w:t>
      </w:r>
      <w:r w:rsidRPr="009B7BB6">
        <w:rPr>
          <w:sz w:val="24"/>
          <w:szCs w:val="24"/>
          <w:vertAlign w:val="superscript"/>
        </w:rPr>
        <w:t>st</w:t>
      </w:r>
      <w:r w:rsidRPr="009B7BB6">
        <w:rPr>
          <w:sz w:val="24"/>
          <w:szCs w:val="24"/>
        </w:rPr>
        <w:t xml:space="preserve"> Kings 14:25-26 &amp; 2</w:t>
      </w:r>
      <w:r w:rsidRPr="009B7BB6">
        <w:rPr>
          <w:sz w:val="24"/>
          <w:szCs w:val="24"/>
          <w:vertAlign w:val="superscript"/>
        </w:rPr>
        <w:t>nd</w:t>
      </w:r>
      <w:r w:rsidRPr="009B7BB6">
        <w:rPr>
          <w:sz w:val="24"/>
          <w:szCs w:val="24"/>
        </w:rPr>
        <w:t xml:space="preserve"> Chronicles 12:9. Nebuchadnezzar King of Babylon is in 2</w:t>
      </w:r>
      <w:r w:rsidRPr="009B7BB6">
        <w:rPr>
          <w:sz w:val="24"/>
          <w:szCs w:val="24"/>
          <w:vertAlign w:val="superscript"/>
        </w:rPr>
        <w:t>nd</w:t>
      </w:r>
      <w:r w:rsidRPr="009B7BB6">
        <w:rPr>
          <w:sz w:val="24"/>
          <w:szCs w:val="24"/>
        </w:rPr>
        <w:t xml:space="preserve"> Kings 24:13 &amp; 2</w:t>
      </w:r>
      <w:r w:rsidRPr="009B7BB6">
        <w:rPr>
          <w:sz w:val="24"/>
          <w:szCs w:val="24"/>
          <w:vertAlign w:val="superscript"/>
        </w:rPr>
        <w:t>nd</w:t>
      </w:r>
      <w:r w:rsidRPr="009B7BB6">
        <w:rPr>
          <w:sz w:val="24"/>
          <w:szCs w:val="24"/>
        </w:rPr>
        <w:t xml:space="preserve"> Chronicles 36:18. Under Certain Kings the Temple was Cleansed and Repaired: King Joash in 2</w:t>
      </w:r>
      <w:r w:rsidRPr="009B7BB6">
        <w:rPr>
          <w:sz w:val="24"/>
          <w:szCs w:val="24"/>
          <w:vertAlign w:val="superscript"/>
        </w:rPr>
        <w:t>nd</w:t>
      </w:r>
      <w:r w:rsidRPr="009B7BB6">
        <w:rPr>
          <w:sz w:val="24"/>
          <w:szCs w:val="24"/>
        </w:rPr>
        <w:t xml:space="preserve"> Kings 12:4-5 &amp; 2</w:t>
      </w:r>
      <w:r w:rsidRPr="009B7BB6">
        <w:rPr>
          <w:sz w:val="24"/>
          <w:szCs w:val="24"/>
          <w:vertAlign w:val="superscript"/>
        </w:rPr>
        <w:t>nd</w:t>
      </w:r>
      <w:r w:rsidRPr="009B7BB6">
        <w:rPr>
          <w:sz w:val="24"/>
          <w:szCs w:val="24"/>
        </w:rPr>
        <w:t xml:space="preserve"> Chronicles 24:5, 13-14. King Jotham is in 2</w:t>
      </w:r>
      <w:r w:rsidRPr="009B7BB6">
        <w:rPr>
          <w:sz w:val="24"/>
          <w:szCs w:val="24"/>
          <w:vertAlign w:val="superscript"/>
        </w:rPr>
        <w:t>nd</w:t>
      </w:r>
      <w:r w:rsidRPr="009B7BB6">
        <w:rPr>
          <w:sz w:val="24"/>
          <w:szCs w:val="24"/>
        </w:rPr>
        <w:t xml:space="preserve"> Kings 15:35 &amp; 2</w:t>
      </w:r>
      <w:r w:rsidRPr="009B7BB6">
        <w:rPr>
          <w:sz w:val="24"/>
          <w:szCs w:val="24"/>
          <w:vertAlign w:val="superscript"/>
        </w:rPr>
        <w:t>nd</w:t>
      </w:r>
      <w:r w:rsidRPr="009B7BB6">
        <w:rPr>
          <w:sz w:val="24"/>
          <w:szCs w:val="24"/>
        </w:rPr>
        <w:t xml:space="preserve"> Chronicles 27:3. King Hezekiah is in 2</w:t>
      </w:r>
      <w:r w:rsidRPr="009B7BB6">
        <w:rPr>
          <w:sz w:val="24"/>
          <w:szCs w:val="24"/>
          <w:vertAlign w:val="superscript"/>
        </w:rPr>
        <w:t>nd</w:t>
      </w:r>
      <w:r w:rsidRPr="009B7BB6">
        <w:rPr>
          <w:sz w:val="24"/>
          <w:szCs w:val="24"/>
        </w:rPr>
        <w:t xml:space="preserve"> Chronicles 29:3-5, 15-16, 18-19, 25. King Josiah is in 2</w:t>
      </w:r>
      <w:r w:rsidRPr="009B7BB6">
        <w:rPr>
          <w:sz w:val="24"/>
          <w:szCs w:val="24"/>
          <w:vertAlign w:val="superscript"/>
        </w:rPr>
        <w:t>nd</w:t>
      </w:r>
      <w:r w:rsidRPr="009B7BB6">
        <w:rPr>
          <w:sz w:val="24"/>
          <w:szCs w:val="24"/>
        </w:rPr>
        <w:t xml:space="preserve"> Kings 22:3-7 &amp; 2</w:t>
      </w:r>
      <w:r w:rsidRPr="009B7BB6">
        <w:rPr>
          <w:sz w:val="24"/>
          <w:szCs w:val="24"/>
          <w:vertAlign w:val="superscript"/>
        </w:rPr>
        <w:t>nd</w:t>
      </w:r>
      <w:r w:rsidRPr="009B7BB6">
        <w:rPr>
          <w:sz w:val="24"/>
          <w:szCs w:val="24"/>
        </w:rPr>
        <w:t xml:space="preserve"> Chronicles 34:8-11. The Destruction of the Temple by the Babylonians is in 2</w:t>
      </w:r>
      <w:r w:rsidRPr="009B7BB6">
        <w:rPr>
          <w:sz w:val="24"/>
          <w:szCs w:val="24"/>
          <w:vertAlign w:val="superscript"/>
        </w:rPr>
        <w:t>nd</w:t>
      </w:r>
      <w:r w:rsidRPr="009B7BB6">
        <w:rPr>
          <w:sz w:val="24"/>
          <w:szCs w:val="24"/>
        </w:rPr>
        <w:t xml:space="preserve"> Kings 25:13-15; Jeremiah 52:17-19 &amp; 2</w:t>
      </w:r>
      <w:r w:rsidRPr="009B7BB6">
        <w:rPr>
          <w:sz w:val="24"/>
          <w:szCs w:val="24"/>
          <w:vertAlign w:val="superscript"/>
        </w:rPr>
        <w:t>nd</w:t>
      </w:r>
      <w:r w:rsidRPr="009B7BB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B7BB6">
        <w:rPr>
          <w:sz w:val="24"/>
          <w:szCs w:val="24"/>
          <w:vertAlign w:val="superscript"/>
        </w:rPr>
        <w:t>st</w:t>
      </w:r>
      <w:r w:rsidRPr="009B7BB6">
        <w:rPr>
          <w:sz w:val="24"/>
          <w:szCs w:val="24"/>
        </w:rPr>
        <w:t xml:space="preserve"> 1944 and the Eternal Guiltiness Damnation will end in June 21</w:t>
      </w:r>
      <w:r w:rsidRPr="009B7BB6">
        <w:rPr>
          <w:sz w:val="24"/>
          <w:szCs w:val="24"/>
          <w:vertAlign w:val="superscript"/>
        </w:rPr>
        <w:t>st</w:t>
      </w:r>
      <w:r w:rsidRPr="009B7BB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57752" w:rsidRPr="009B7BB6" w:rsidRDefault="00B57752" w:rsidP="00B57752">
      <w:pPr>
        <w:spacing w:line="480" w:lineRule="auto"/>
        <w:jc w:val="both"/>
        <w:rPr>
          <w:sz w:val="24"/>
          <w:szCs w:val="24"/>
        </w:rPr>
      </w:pPr>
      <w:r w:rsidRPr="009B7BB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B7BB6">
        <w:rPr>
          <w:b/>
          <w:sz w:val="24"/>
          <w:szCs w:val="24"/>
        </w:rPr>
        <w:t>Rebels</w:t>
      </w:r>
      <w:r w:rsidRPr="009B7BB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B7BB6">
        <w:rPr>
          <w:b/>
          <w:sz w:val="24"/>
          <w:szCs w:val="24"/>
        </w:rPr>
        <w:t>Mutiny</w:t>
      </w:r>
      <w:r w:rsidRPr="009B7BB6">
        <w:rPr>
          <w:sz w:val="24"/>
          <w:szCs w:val="24"/>
        </w:rPr>
        <w:t>” is the military security forces against their commanders. Second, is called a “</w:t>
      </w:r>
      <w:r w:rsidRPr="009B7BB6">
        <w:rPr>
          <w:b/>
          <w:sz w:val="24"/>
          <w:szCs w:val="24"/>
        </w:rPr>
        <w:t>Resistance Force Movement</w:t>
      </w:r>
      <w:r w:rsidRPr="009B7BB6">
        <w:rPr>
          <w:sz w:val="24"/>
          <w:szCs w:val="24"/>
        </w:rPr>
        <w:t>” is the freedom fighters who are against a foreign power. Third, is called nonviolent “</w:t>
      </w:r>
      <w:r w:rsidRPr="009B7BB6">
        <w:rPr>
          <w:b/>
          <w:sz w:val="24"/>
          <w:szCs w:val="24"/>
        </w:rPr>
        <w:t>Resistance or Civil Disobedience</w:t>
      </w:r>
      <w:r w:rsidRPr="009B7BB6">
        <w:rPr>
          <w:sz w:val="24"/>
          <w:szCs w:val="24"/>
        </w:rPr>
        <w:t>” which does not involve violence or military forces. Fourth, is called a “</w:t>
      </w:r>
      <w:r w:rsidRPr="009B7BB6">
        <w:rPr>
          <w:b/>
          <w:sz w:val="24"/>
          <w:szCs w:val="24"/>
        </w:rPr>
        <w:t>Revolution</w:t>
      </w:r>
      <w:r w:rsidRPr="009B7BB6">
        <w:rPr>
          <w:sz w:val="24"/>
          <w:szCs w:val="24"/>
        </w:rPr>
        <w:t>” which is done by radicals to overthrow a government. Fifth, is called a “</w:t>
      </w:r>
      <w:r w:rsidRPr="009B7BB6">
        <w:rPr>
          <w:b/>
          <w:sz w:val="24"/>
          <w:szCs w:val="24"/>
        </w:rPr>
        <w:t>Revolt</w:t>
      </w:r>
      <w:r w:rsidRPr="009B7BB6">
        <w:rPr>
          <w:sz w:val="24"/>
          <w:szCs w:val="24"/>
        </w:rPr>
        <w:t>” which means a localized rebellion force. Sixth, is called “</w:t>
      </w:r>
      <w:r w:rsidRPr="009B7BB6">
        <w:rPr>
          <w:b/>
          <w:sz w:val="24"/>
          <w:szCs w:val="24"/>
        </w:rPr>
        <w:t>Terrorism</w:t>
      </w:r>
      <w:r w:rsidRPr="009B7BB6">
        <w:rPr>
          <w:sz w:val="24"/>
          <w:szCs w:val="24"/>
        </w:rPr>
        <w:t>” which is the religious and political militant extremists. Seventh, is called a “</w:t>
      </w:r>
      <w:r w:rsidRPr="009B7BB6">
        <w:rPr>
          <w:b/>
          <w:sz w:val="24"/>
          <w:szCs w:val="24"/>
        </w:rPr>
        <w:t>Subversion</w:t>
      </w:r>
      <w:r w:rsidRPr="009B7BB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B7BB6">
        <w:rPr>
          <w:sz w:val="24"/>
          <w:szCs w:val="24"/>
          <w:vertAlign w:val="superscript"/>
        </w:rPr>
        <w:t>nd</w:t>
      </w:r>
      <w:r w:rsidRPr="009B7BB6">
        <w:rPr>
          <w:sz w:val="24"/>
          <w:szCs w:val="24"/>
        </w:rPr>
        <w:t xml:space="preserve"> Thessalonians 2:1-12; Jude 5-15; 2</w:t>
      </w:r>
      <w:r w:rsidRPr="009B7BB6">
        <w:rPr>
          <w:sz w:val="24"/>
          <w:szCs w:val="24"/>
          <w:vertAlign w:val="superscript"/>
        </w:rPr>
        <w:t>nd</w:t>
      </w:r>
      <w:r w:rsidRPr="009B7BB6">
        <w:rPr>
          <w:sz w:val="24"/>
          <w:szCs w:val="24"/>
        </w:rPr>
        <w:t xml:space="preserve"> John 7-11 and 1</w:t>
      </w:r>
      <w:r w:rsidRPr="009B7BB6">
        <w:rPr>
          <w:sz w:val="24"/>
          <w:szCs w:val="24"/>
          <w:vertAlign w:val="superscript"/>
        </w:rPr>
        <w:t>st</w:t>
      </w:r>
      <w:r w:rsidRPr="009B7BB6">
        <w:rPr>
          <w:sz w:val="24"/>
          <w:szCs w:val="24"/>
        </w:rPr>
        <w:t xml:space="preserve"> John 4:1-6; Isaiah 14:12-21; Ezekiel 28:15-19; Ezra 4:18-19; Luke 10:18-20; 1</w:t>
      </w:r>
      <w:r w:rsidRPr="009B7BB6">
        <w:rPr>
          <w:sz w:val="24"/>
          <w:szCs w:val="24"/>
          <w:vertAlign w:val="superscript"/>
        </w:rPr>
        <w:t>st</w:t>
      </w:r>
      <w:r w:rsidRPr="009B7BB6">
        <w:rPr>
          <w:sz w:val="24"/>
          <w:szCs w:val="24"/>
        </w:rPr>
        <w:t xml:space="preserve"> Samuel 15:23; Acts 21:38 (NKJV) &amp; Deuteronomy 13:1-18. The Examples of Wrong Rebellion against God is in Psalms 2:2; 66:7; Numbers 20:24; 27:14 &amp; 1</w:t>
      </w:r>
      <w:r w:rsidRPr="009B7BB6">
        <w:rPr>
          <w:sz w:val="24"/>
          <w:szCs w:val="24"/>
          <w:vertAlign w:val="superscript"/>
        </w:rPr>
        <w:t>st</w:t>
      </w:r>
      <w:r w:rsidRPr="009B7BB6">
        <w:rPr>
          <w:sz w:val="24"/>
          <w:szCs w:val="24"/>
        </w:rPr>
        <w:t xml:space="preserve"> Samuel 15:22-23. The Divine Warnings not to Rebel is in 1</w:t>
      </w:r>
      <w:r w:rsidRPr="009B7BB6">
        <w:rPr>
          <w:sz w:val="24"/>
          <w:szCs w:val="24"/>
          <w:vertAlign w:val="superscript"/>
        </w:rPr>
        <w:t>st</w:t>
      </w:r>
      <w:r w:rsidRPr="009B7BB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B7BB6">
        <w:rPr>
          <w:sz w:val="24"/>
          <w:szCs w:val="24"/>
          <w:vertAlign w:val="superscript"/>
        </w:rPr>
        <w:t>nd</w:t>
      </w:r>
      <w:r w:rsidRPr="009B7BB6">
        <w:rPr>
          <w:sz w:val="24"/>
          <w:szCs w:val="24"/>
        </w:rPr>
        <w:t xml:space="preserve"> Thessalonians 2:3 &amp; 1</w:t>
      </w:r>
      <w:r w:rsidRPr="009B7BB6">
        <w:rPr>
          <w:sz w:val="24"/>
          <w:szCs w:val="24"/>
          <w:vertAlign w:val="superscript"/>
        </w:rPr>
        <w:t>st</w:t>
      </w:r>
      <w:r w:rsidRPr="009B7BB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B7BB6">
        <w:rPr>
          <w:sz w:val="24"/>
          <w:szCs w:val="24"/>
          <w:vertAlign w:val="superscript"/>
        </w:rPr>
        <w:t>st</w:t>
      </w:r>
      <w:r w:rsidRPr="009B7BB6">
        <w:rPr>
          <w:sz w:val="24"/>
          <w:szCs w:val="24"/>
        </w:rPr>
        <w:t xml:space="preserve"> Corinthians 10:1-12; Hebrews 3:7-4:2; Psalms 95:7-11 &amp; Jude 5, 7. The Rebellion against Human Authority: The Examples of Rebellion against Human Leaders is in Genesis 14:3-4; 2</w:t>
      </w:r>
      <w:r w:rsidRPr="009B7BB6">
        <w:rPr>
          <w:sz w:val="24"/>
          <w:szCs w:val="24"/>
          <w:vertAlign w:val="superscript"/>
        </w:rPr>
        <w:t>nd</w:t>
      </w:r>
      <w:r w:rsidRPr="009B7BB6">
        <w:rPr>
          <w:sz w:val="24"/>
          <w:szCs w:val="24"/>
        </w:rPr>
        <w:t xml:space="preserve"> Kings 18:7; 24:1, 20; 2</w:t>
      </w:r>
      <w:r w:rsidRPr="009B7BB6">
        <w:rPr>
          <w:sz w:val="24"/>
          <w:szCs w:val="24"/>
          <w:vertAlign w:val="superscript"/>
        </w:rPr>
        <w:t>nd</w:t>
      </w:r>
      <w:r w:rsidRPr="009B7BB6">
        <w:rPr>
          <w:sz w:val="24"/>
          <w:szCs w:val="24"/>
        </w:rPr>
        <w:t xml:space="preserve"> Chronicles 13:6; 36:13; Jeremiah 52:3 &amp; Mark 15:7. The Rebellion against Parents is in Deuteronomy 21:18-21. The Rebellion of Nations is in 1</w:t>
      </w:r>
      <w:r w:rsidRPr="009B7BB6">
        <w:rPr>
          <w:sz w:val="24"/>
          <w:szCs w:val="24"/>
          <w:vertAlign w:val="superscript"/>
        </w:rPr>
        <w:t>st</w:t>
      </w:r>
      <w:r w:rsidRPr="009B7BB6">
        <w:rPr>
          <w:sz w:val="24"/>
          <w:szCs w:val="24"/>
        </w:rPr>
        <w:t xml:space="preserve"> Kings 12:19; 2</w:t>
      </w:r>
      <w:r w:rsidRPr="009B7BB6">
        <w:rPr>
          <w:sz w:val="24"/>
          <w:szCs w:val="24"/>
          <w:vertAlign w:val="superscript"/>
        </w:rPr>
        <w:t>nd</w:t>
      </w:r>
      <w:r w:rsidRPr="009B7BB6">
        <w:rPr>
          <w:sz w:val="24"/>
          <w:szCs w:val="24"/>
        </w:rPr>
        <w:t xml:space="preserve"> Chronicles 10:19 &amp; 2</w:t>
      </w:r>
      <w:r w:rsidRPr="009B7BB6">
        <w:rPr>
          <w:sz w:val="24"/>
          <w:szCs w:val="24"/>
          <w:vertAlign w:val="superscript"/>
        </w:rPr>
        <w:t>nd</w:t>
      </w:r>
      <w:r w:rsidRPr="009B7BB6">
        <w:rPr>
          <w:sz w:val="24"/>
          <w:szCs w:val="24"/>
        </w:rPr>
        <w:t xml:space="preserve"> Kings 1:1. The Accusations of Rebellion is in Nehemiah 2:19; 6:5-8. The Rebellion against God’s Chosen Leaders is in Exodus 23:21; Numbers 16:1-3; 20:2-5; Joshua 1:18 &amp; 2</w:t>
      </w:r>
      <w:r w:rsidRPr="009B7BB6">
        <w:rPr>
          <w:sz w:val="24"/>
          <w:szCs w:val="24"/>
          <w:vertAlign w:val="superscript"/>
        </w:rPr>
        <w:t>nd</w:t>
      </w:r>
      <w:r w:rsidRPr="009B7BB6">
        <w:rPr>
          <w:sz w:val="24"/>
          <w:szCs w:val="24"/>
        </w:rPr>
        <w:t xml:space="preserve"> Samuel 15:10. The Rebellion against Incorruptible Authority is Damned is in Romans 13:2 &amp; 1</w:t>
      </w:r>
      <w:r w:rsidRPr="009B7BB6">
        <w:rPr>
          <w:sz w:val="24"/>
          <w:szCs w:val="24"/>
          <w:vertAlign w:val="superscript"/>
        </w:rPr>
        <w:t>st</w:t>
      </w:r>
      <w:r w:rsidRPr="009B7BB6">
        <w:rPr>
          <w:sz w:val="24"/>
          <w:szCs w:val="24"/>
        </w:rPr>
        <w:t xml:space="preserve"> Peter 2:13.    </w:t>
      </w:r>
    </w:p>
    <w:p w:rsidR="00B57752" w:rsidRPr="009B7BB6" w:rsidRDefault="00B57752" w:rsidP="00B57752">
      <w:pPr>
        <w:spacing w:before="240" w:line="480" w:lineRule="auto"/>
        <w:jc w:val="both"/>
        <w:rPr>
          <w:sz w:val="24"/>
          <w:szCs w:val="24"/>
        </w:rPr>
      </w:pPr>
      <w:r w:rsidRPr="009B7BB6">
        <w:rPr>
          <w:sz w:val="24"/>
          <w:szCs w:val="24"/>
        </w:rPr>
        <w:t>The Oppression against the United States of America is from June 21</w:t>
      </w:r>
      <w:r w:rsidRPr="009B7BB6">
        <w:rPr>
          <w:sz w:val="24"/>
          <w:szCs w:val="24"/>
          <w:vertAlign w:val="superscript"/>
        </w:rPr>
        <w:t>st</w:t>
      </w:r>
      <w:r w:rsidRPr="009B7BB6">
        <w:rPr>
          <w:sz w:val="24"/>
          <w:szCs w:val="24"/>
        </w:rPr>
        <w:t xml:space="preserve"> 1650 AD-June 21</w:t>
      </w:r>
      <w:r w:rsidRPr="009B7BB6">
        <w:rPr>
          <w:sz w:val="24"/>
          <w:szCs w:val="24"/>
          <w:vertAlign w:val="superscript"/>
        </w:rPr>
        <w:t>st</w:t>
      </w:r>
      <w:r w:rsidRPr="009B7BB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B7BB6">
        <w:rPr>
          <w:sz w:val="24"/>
          <w:szCs w:val="24"/>
          <w:vertAlign w:val="superscript"/>
        </w:rPr>
        <w:t>st</w:t>
      </w:r>
      <w:r w:rsidRPr="009B7BB6">
        <w:rPr>
          <w:sz w:val="24"/>
          <w:szCs w:val="24"/>
        </w:rPr>
        <w:t xml:space="preserve"> 1972 AD-June 21</w:t>
      </w:r>
      <w:r w:rsidRPr="009B7BB6">
        <w:rPr>
          <w:sz w:val="24"/>
          <w:szCs w:val="24"/>
          <w:vertAlign w:val="superscript"/>
        </w:rPr>
        <w:t>st</w:t>
      </w:r>
      <w:r w:rsidRPr="009B7BB6">
        <w:rPr>
          <w:sz w:val="24"/>
          <w:szCs w:val="24"/>
        </w:rPr>
        <w:t xml:space="preserve"> 2015 AD  in 1</w:t>
      </w:r>
      <w:r w:rsidRPr="009B7BB6">
        <w:rPr>
          <w:sz w:val="24"/>
          <w:szCs w:val="24"/>
          <w:vertAlign w:val="superscript"/>
        </w:rPr>
        <w:t>st</w:t>
      </w:r>
      <w:r w:rsidRPr="009B7BB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B7BB6">
        <w:rPr>
          <w:sz w:val="24"/>
          <w:szCs w:val="24"/>
          <w:vertAlign w:val="superscript"/>
        </w:rPr>
        <w:t>nd</w:t>
      </w:r>
      <w:r w:rsidRPr="009B7BB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B7BB6">
        <w:rPr>
          <w:sz w:val="24"/>
          <w:szCs w:val="24"/>
          <w:vertAlign w:val="superscript"/>
        </w:rPr>
        <w:t>st</w:t>
      </w:r>
      <w:r w:rsidRPr="009B7BB6">
        <w:rPr>
          <w:sz w:val="24"/>
          <w:szCs w:val="24"/>
        </w:rPr>
        <w:t xml:space="preserve"> Kings 19:3-4; Job 9:23; Psalms 42:1-11; 88:1-18; Joel 1:11 &amp; 2</w:t>
      </w:r>
      <w:r w:rsidRPr="009B7BB6">
        <w:rPr>
          <w:sz w:val="24"/>
          <w:szCs w:val="24"/>
          <w:vertAlign w:val="superscript"/>
        </w:rPr>
        <w:t>nd</w:t>
      </w:r>
      <w:r w:rsidRPr="009B7BB6">
        <w:rPr>
          <w:sz w:val="24"/>
          <w:szCs w:val="24"/>
        </w:rPr>
        <w:t xml:space="preserve"> Corinthians 1:8. The Physical Illness or Exhaustion is in Genesis 21:15-16; 1</w:t>
      </w:r>
      <w:r w:rsidRPr="009B7BB6">
        <w:rPr>
          <w:sz w:val="24"/>
          <w:szCs w:val="24"/>
          <w:vertAlign w:val="superscript"/>
        </w:rPr>
        <w:t>st</w:t>
      </w:r>
      <w:r w:rsidRPr="009B7BB6">
        <w:rPr>
          <w:sz w:val="24"/>
          <w:szCs w:val="24"/>
        </w:rPr>
        <w:t xml:space="preserve"> Kings 19:5-8; Psalms 6:1-7; 22:14-17; 31:9-12; Isaiah 38:1-2 &amp; Jonah 1:5. The Fear of Others is in 1</w:t>
      </w:r>
      <w:r w:rsidRPr="009B7BB6">
        <w:rPr>
          <w:sz w:val="24"/>
          <w:szCs w:val="24"/>
          <w:vertAlign w:val="superscript"/>
        </w:rPr>
        <w:t>st</w:t>
      </w:r>
      <w:r w:rsidRPr="009B7BB6">
        <w:rPr>
          <w:sz w:val="24"/>
          <w:szCs w:val="24"/>
        </w:rPr>
        <w:t xml:space="preserve"> Kings 19:1-3. The Fear of Failure is in Exodus 4:1; Numbers 11:11-15 &amp; 1</w:t>
      </w:r>
      <w:r w:rsidRPr="009B7BB6">
        <w:rPr>
          <w:sz w:val="24"/>
          <w:szCs w:val="24"/>
          <w:vertAlign w:val="superscript"/>
        </w:rPr>
        <w:t>st</w:t>
      </w:r>
      <w:r w:rsidRPr="009B7BB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B7BB6">
        <w:rPr>
          <w:sz w:val="24"/>
          <w:szCs w:val="24"/>
          <w:vertAlign w:val="superscript"/>
        </w:rPr>
        <w:t>st</w:t>
      </w:r>
      <w:r w:rsidRPr="009B7BB6">
        <w:rPr>
          <w:sz w:val="24"/>
          <w:szCs w:val="24"/>
        </w:rPr>
        <w:t xml:space="preserve"> Kings 19:4; Job 10:1; Ecclesiastes 2:17; Jeremiah 20:15-18 &amp; Jonah 4:8. Deep Sorrow is in Genesis 21:16; Judges 21:2; 1</w:t>
      </w:r>
      <w:r w:rsidRPr="009B7BB6">
        <w:rPr>
          <w:sz w:val="24"/>
          <w:szCs w:val="24"/>
          <w:vertAlign w:val="superscript"/>
        </w:rPr>
        <w:t>st</w:t>
      </w:r>
      <w:r w:rsidRPr="009B7BB6">
        <w:rPr>
          <w:sz w:val="24"/>
          <w:szCs w:val="24"/>
        </w:rPr>
        <w:t xml:space="preserve"> Samuel 1:10, 16; Psalms 42:3; Nehemiah 1:4; 2:2; Esther 4:1-3; Job 16:16 &amp; Lamentations 2:11. Loneliness is in Numbers 11:14 &amp; 1</w:t>
      </w:r>
      <w:r w:rsidRPr="009B7BB6">
        <w:rPr>
          <w:sz w:val="24"/>
          <w:szCs w:val="24"/>
          <w:vertAlign w:val="superscript"/>
        </w:rPr>
        <w:t>st</w:t>
      </w:r>
      <w:r w:rsidRPr="009B7BB6">
        <w:rPr>
          <w:sz w:val="24"/>
          <w:szCs w:val="24"/>
        </w:rPr>
        <w:t xml:space="preserve"> Kings 19:10, 14. Perplexity is in Psalms 42:5; Habakkuk 1:2; John 16:6 &amp; Luke 24:17. Despair is in Psalms 88:3-9; Job 17:1 &amp; 2</w:t>
      </w:r>
      <w:r w:rsidRPr="009B7BB6">
        <w:rPr>
          <w:sz w:val="24"/>
          <w:szCs w:val="24"/>
          <w:vertAlign w:val="superscript"/>
        </w:rPr>
        <w:t>nd</w:t>
      </w:r>
      <w:r w:rsidRPr="009B7BB6">
        <w:rPr>
          <w:sz w:val="24"/>
          <w:szCs w:val="24"/>
        </w:rPr>
        <w:t xml:space="preserve"> Corinthians 1:8-9. Escapism is in 1</w:t>
      </w:r>
      <w:r w:rsidRPr="009B7BB6">
        <w:rPr>
          <w:sz w:val="24"/>
          <w:szCs w:val="24"/>
          <w:vertAlign w:val="superscript"/>
        </w:rPr>
        <w:t>st</w:t>
      </w:r>
      <w:r w:rsidRPr="009B7BB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B7BB6">
        <w:rPr>
          <w:sz w:val="24"/>
          <w:szCs w:val="24"/>
          <w:vertAlign w:val="superscript"/>
        </w:rPr>
        <w:t>st</w:t>
      </w:r>
      <w:r w:rsidRPr="009B7BB6">
        <w:rPr>
          <w:sz w:val="24"/>
          <w:szCs w:val="24"/>
        </w:rPr>
        <w:t xml:space="preserve"> Kings 19:9-18 &amp; Psalms 22:1-2, 6-8; 42:1-7, 9-11; 43:1-5. The Remedies for Depression: Renewed Vision of the Father Stephen and being Centered upon Him is in 1</w:t>
      </w:r>
      <w:r w:rsidRPr="009B7BB6">
        <w:rPr>
          <w:sz w:val="24"/>
          <w:szCs w:val="24"/>
          <w:vertAlign w:val="superscript"/>
        </w:rPr>
        <w:t>st</w:t>
      </w:r>
      <w:r w:rsidRPr="009B7BB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B7BB6">
        <w:rPr>
          <w:sz w:val="24"/>
          <w:szCs w:val="24"/>
          <w:vertAlign w:val="superscript"/>
        </w:rPr>
        <w:t>nd</w:t>
      </w:r>
      <w:r w:rsidRPr="009B7BB6">
        <w:rPr>
          <w:sz w:val="24"/>
          <w:szCs w:val="24"/>
        </w:rPr>
        <w:t xml:space="preserve"> Corinthians 4:8-12 &amp; Acts 6:4. Reviewing what the Father Stephen has done is in Psalms 42:6; 77:11-12; 143:5; Lamentations 3:19-26; 2</w:t>
      </w:r>
      <w:r w:rsidRPr="009B7BB6">
        <w:rPr>
          <w:sz w:val="24"/>
          <w:szCs w:val="24"/>
          <w:vertAlign w:val="superscript"/>
        </w:rPr>
        <w:t>nd</w:t>
      </w:r>
      <w:r w:rsidRPr="009B7BB6">
        <w:rPr>
          <w:sz w:val="24"/>
          <w:szCs w:val="24"/>
        </w:rPr>
        <w:t xml:space="preserve"> Corinthians 7:6 &amp; Acts 7:24-25. Prayer to the Father Stephen is in Psalms 139:23; Philippians 4:6-7 &amp; Acts 6:4, 6.  </w:t>
      </w:r>
    </w:p>
    <w:p w:rsidR="00B57752" w:rsidRPr="009B7BB6" w:rsidRDefault="00B57752" w:rsidP="00B57752">
      <w:pPr>
        <w:spacing w:before="240" w:line="480" w:lineRule="auto"/>
        <w:jc w:val="both"/>
        <w:rPr>
          <w:sz w:val="24"/>
          <w:szCs w:val="24"/>
        </w:rPr>
      </w:pPr>
      <w:r w:rsidRPr="009B7BB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B7BB6">
        <w:rPr>
          <w:sz w:val="24"/>
          <w:szCs w:val="24"/>
          <w:vertAlign w:val="superscript"/>
        </w:rPr>
        <w:t>nd</w:t>
      </w:r>
      <w:r w:rsidRPr="009B7BB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B7BB6">
        <w:rPr>
          <w:sz w:val="24"/>
          <w:szCs w:val="24"/>
          <w:vertAlign w:val="superscript"/>
        </w:rPr>
        <w:t>st</w:t>
      </w:r>
      <w:r w:rsidRPr="009B7BB6">
        <w:rPr>
          <w:sz w:val="24"/>
          <w:szCs w:val="24"/>
        </w:rPr>
        <w:t xml:space="preserve"> Peter 2:21; John 16:33; 1</w:t>
      </w:r>
      <w:r w:rsidRPr="009B7BB6">
        <w:rPr>
          <w:sz w:val="24"/>
          <w:szCs w:val="24"/>
          <w:vertAlign w:val="superscript"/>
        </w:rPr>
        <w:t>st</w:t>
      </w:r>
      <w:r w:rsidRPr="009B7BB6">
        <w:rPr>
          <w:sz w:val="24"/>
          <w:szCs w:val="24"/>
        </w:rPr>
        <w:t xml:space="preserve"> Thessalonians 3:2-4; 2</w:t>
      </w:r>
      <w:r w:rsidRPr="009B7BB6">
        <w:rPr>
          <w:sz w:val="24"/>
          <w:szCs w:val="24"/>
          <w:vertAlign w:val="superscript"/>
        </w:rPr>
        <w:t>nd</w:t>
      </w:r>
      <w:r w:rsidRPr="009B7BB6">
        <w:rPr>
          <w:sz w:val="24"/>
          <w:szCs w:val="24"/>
        </w:rPr>
        <w:t xml:space="preserve"> Timothy 2:3; 3:12 &amp; Acts 6:4-10; 14:22-23. </w:t>
      </w:r>
    </w:p>
    <w:p w:rsidR="00B57752" w:rsidRPr="009B7BB6" w:rsidRDefault="00B57752" w:rsidP="00B57752">
      <w:pPr>
        <w:spacing w:before="240" w:line="480" w:lineRule="auto"/>
        <w:jc w:val="both"/>
        <w:rPr>
          <w:sz w:val="24"/>
          <w:szCs w:val="24"/>
        </w:rPr>
      </w:pPr>
      <w:r w:rsidRPr="009B7BB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B7BB6">
        <w:rPr>
          <w:sz w:val="24"/>
          <w:szCs w:val="24"/>
          <w:vertAlign w:val="superscript"/>
        </w:rPr>
        <w:t>st</w:t>
      </w:r>
      <w:r w:rsidRPr="009B7BB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B7BB6">
        <w:rPr>
          <w:sz w:val="24"/>
          <w:szCs w:val="24"/>
          <w:vertAlign w:val="superscript"/>
        </w:rPr>
        <w:t>nd</w:t>
      </w:r>
      <w:r w:rsidRPr="009B7BB6">
        <w:rPr>
          <w:sz w:val="24"/>
          <w:szCs w:val="24"/>
        </w:rPr>
        <w:t xml:space="preserve"> Chronicles 6:38-39; Psalms 42:9; 57:1; 79:11; 82:3-4; 94:1-7; Revelation 6:10 &amp; Acts 6:4. In Trust to the Father Stephen is in Job 19:25; Psalms 42:1-3; 138:7; 2</w:t>
      </w:r>
      <w:r w:rsidRPr="009B7BB6">
        <w:rPr>
          <w:sz w:val="24"/>
          <w:szCs w:val="24"/>
          <w:vertAlign w:val="superscript"/>
        </w:rPr>
        <w:t>nd</w:t>
      </w:r>
      <w:r w:rsidRPr="009B7BB6">
        <w:rPr>
          <w:sz w:val="24"/>
          <w:szCs w:val="24"/>
        </w:rPr>
        <w:t xml:space="preserve"> Corinthians 4:17; 6:4-5; 1</w:t>
      </w:r>
      <w:r w:rsidRPr="009B7BB6">
        <w:rPr>
          <w:sz w:val="24"/>
          <w:szCs w:val="24"/>
          <w:vertAlign w:val="superscript"/>
        </w:rPr>
        <w:t>st</w:t>
      </w:r>
      <w:r w:rsidRPr="009B7BB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7752" w:rsidRPr="009B7BB6" w:rsidRDefault="00B57752" w:rsidP="00B57752">
      <w:pPr>
        <w:spacing w:line="480" w:lineRule="auto"/>
        <w:jc w:val="both"/>
        <w:rPr>
          <w:sz w:val="24"/>
          <w:szCs w:val="24"/>
        </w:rPr>
      </w:pPr>
      <w:r w:rsidRPr="009B7BB6">
        <w:rPr>
          <w:sz w:val="24"/>
          <w:szCs w:val="24"/>
        </w:rPr>
        <w:t>The Rebuilding of the Temple: Preparations for Rebuilding the Temple is in Ezra 1:1-4, 7 &amp; 2</w:t>
      </w:r>
      <w:r w:rsidRPr="009B7BB6">
        <w:rPr>
          <w:sz w:val="24"/>
          <w:szCs w:val="24"/>
          <w:vertAlign w:val="superscript"/>
        </w:rPr>
        <w:t>nd</w:t>
      </w:r>
      <w:r w:rsidRPr="009B7B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9B7BB6" w:rsidRDefault="00B57752" w:rsidP="00B57752">
      <w:pPr>
        <w:spacing w:line="480" w:lineRule="auto"/>
        <w:jc w:val="both"/>
        <w:rPr>
          <w:sz w:val="24"/>
          <w:szCs w:val="24"/>
        </w:rPr>
      </w:pPr>
      <w:r w:rsidRPr="009B7BB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57752" w:rsidRPr="009B7BB6" w:rsidRDefault="00B57752" w:rsidP="00B57752">
      <w:pPr>
        <w:spacing w:line="480" w:lineRule="auto"/>
        <w:jc w:val="both"/>
        <w:rPr>
          <w:sz w:val="24"/>
          <w:szCs w:val="24"/>
        </w:rPr>
      </w:pPr>
      <w:r w:rsidRPr="009B7BB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B7BB6">
        <w:rPr>
          <w:sz w:val="24"/>
          <w:szCs w:val="24"/>
          <w:vertAlign w:val="superscript"/>
        </w:rPr>
        <w:t>nd</w:t>
      </w:r>
      <w:r w:rsidRPr="009B7BB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B7BB6">
        <w:rPr>
          <w:sz w:val="24"/>
          <w:szCs w:val="24"/>
          <w:vertAlign w:val="superscript"/>
        </w:rPr>
        <w:t>st</w:t>
      </w:r>
      <w:r w:rsidRPr="009B7BB6">
        <w:rPr>
          <w:sz w:val="24"/>
          <w:szCs w:val="24"/>
        </w:rPr>
        <w:t xml:space="preserve"> Corinthians 6:19. The Individual Christian as the Temple of the Holy Ghost in the Kingdom of Lordship is in Acts 6:5; 7:55-56. The Local Church as the Father Stephen’s Temple is in 1</w:t>
      </w:r>
      <w:r w:rsidRPr="009B7BB6">
        <w:rPr>
          <w:sz w:val="24"/>
          <w:szCs w:val="24"/>
          <w:vertAlign w:val="superscript"/>
        </w:rPr>
        <w:t>st</w:t>
      </w:r>
      <w:r w:rsidRPr="009B7BB6">
        <w:rPr>
          <w:sz w:val="24"/>
          <w:szCs w:val="24"/>
        </w:rPr>
        <w:t xml:space="preserve"> Corinthians 3:16-17. The Universal Church as the Father Stephen’s Temple is in Ephesians 2:21-22; 2</w:t>
      </w:r>
      <w:r w:rsidRPr="009B7BB6">
        <w:rPr>
          <w:sz w:val="24"/>
          <w:szCs w:val="24"/>
          <w:vertAlign w:val="superscript"/>
        </w:rPr>
        <w:t>nd</w:t>
      </w:r>
      <w:r w:rsidRPr="009B7BB6">
        <w:rPr>
          <w:sz w:val="24"/>
          <w:szCs w:val="24"/>
        </w:rPr>
        <w:t xml:space="preserve"> Corinthians 6:16 &amp; 1</w:t>
      </w:r>
      <w:r w:rsidRPr="009B7BB6">
        <w:rPr>
          <w:sz w:val="24"/>
          <w:szCs w:val="24"/>
          <w:vertAlign w:val="superscript"/>
        </w:rPr>
        <w:t>st</w:t>
      </w:r>
      <w:r w:rsidRPr="009B7BB6">
        <w:rPr>
          <w:sz w:val="24"/>
          <w:szCs w:val="24"/>
        </w:rPr>
        <w:t xml:space="preserve"> Peter 2:5. </w:t>
      </w:r>
    </w:p>
    <w:p w:rsidR="00B57752" w:rsidRPr="009B7BB6" w:rsidRDefault="00B57752" w:rsidP="00B57752">
      <w:pPr>
        <w:spacing w:line="480" w:lineRule="auto"/>
        <w:jc w:val="both"/>
        <w:rPr>
          <w:sz w:val="24"/>
          <w:szCs w:val="24"/>
        </w:rPr>
      </w:pPr>
      <w:r w:rsidRPr="009B7BB6">
        <w:rPr>
          <w:sz w:val="24"/>
          <w:szCs w:val="24"/>
        </w:rPr>
        <w:t>The Sexual Heathen Temples is 100% Idolatrous: Heathen Temples is in Judges 16:28-30; 1</w:t>
      </w:r>
      <w:r w:rsidRPr="009B7BB6">
        <w:rPr>
          <w:sz w:val="24"/>
          <w:szCs w:val="24"/>
          <w:vertAlign w:val="superscript"/>
        </w:rPr>
        <w:t>st</w:t>
      </w:r>
      <w:r w:rsidRPr="009B7BB6">
        <w:rPr>
          <w:sz w:val="24"/>
          <w:szCs w:val="24"/>
        </w:rPr>
        <w:t xml:space="preserve"> Samuel 5:2-4; 31:8-10; 2</w:t>
      </w:r>
      <w:r w:rsidRPr="009B7BB6">
        <w:rPr>
          <w:sz w:val="24"/>
          <w:szCs w:val="24"/>
          <w:vertAlign w:val="superscript"/>
        </w:rPr>
        <w:t>nd</w:t>
      </w:r>
      <w:r w:rsidRPr="009B7BB6">
        <w:rPr>
          <w:sz w:val="24"/>
          <w:szCs w:val="24"/>
        </w:rPr>
        <w:t xml:space="preserve"> Kings 5:18 &amp; Nahum 1:14. The Idolatrous Temples in Israel and Judah is in 1</w:t>
      </w:r>
      <w:r w:rsidRPr="009B7BB6">
        <w:rPr>
          <w:sz w:val="24"/>
          <w:szCs w:val="24"/>
          <w:vertAlign w:val="superscript"/>
        </w:rPr>
        <w:t>st</w:t>
      </w:r>
      <w:r w:rsidRPr="009B7BB6">
        <w:rPr>
          <w:sz w:val="24"/>
          <w:szCs w:val="24"/>
        </w:rPr>
        <w:t xml:space="preserve"> Kings 12:26-30; 16:32; 2</w:t>
      </w:r>
      <w:r w:rsidRPr="009B7BB6">
        <w:rPr>
          <w:sz w:val="24"/>
          <w:szCs w:val="24"/>
          <w:vertAlign w:val="superscript"/>
        </w:rPr>
        <w:t>nd</w:t>
      </w:r>
      <w:r w:rsidRPr="009B7BB6">
        <w:rPr>
          <w:sz w:val="24"/>
          <w:szCs w:val="24"/>
        </w:rPr>
        <w:t xml:space="preserve"> Kings 10:21, 23-27 &amp; 2</w:t>
      </w:r>
      <w:r w:rsidRPr="009B7BB6">
        <w:rPr>
          <w:sz w:val="24"/>
          <w:szCs w:val="24"/>
          <w:vertAlign w:val="superscript"/>
        </w:rPr>
        <w:t>nd</w:t>
      </w:r>
      <w:r w:rsidRPr="009B7BB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B7BB6">
        <w:rPr>
          <w:sz w:val="24"/>
          <w:szCs w:val="24"/>
          <w:vertAlign w:val="superscript"/>
        </w:rPr>
        <w:t>nd</w:t>
      </w:r>
      <w:r w:rsidRPr="009B7BB6">
        <w:rPr>
          <w:sz w:val="24"/>
          <w:szCs w:val="24"/>
        </w:rPr>
        <w:t xml:space="preserve"> Kings 16:10-13; 21:4-5; 2</w:t>
      </w:r>
      <w:r w:rsidRPr="009B7BB6">
        <w:rPr>
          <w:sz w:val="24"/>
          <w:szCs w:val="24"/>
          <w:vertAlign w:val="superscript"/>
        </w:rPr>
        <w:t>nd</w:t>
      </w:r>
      <w:r w:rsidRPr="009B7BB6">
        <w:rPr>
          <w:sz w:val="24"/>
          <w:szCs w:val="24"/>
        </w:rPr>
        <w:t xml:space="preserve"> Chronicles 24:7; 26:16-20; 28:23; 33:5, 7 &amp; Ezra 8:12-16. The NT Heathen Idolatrous Temples is in Romans 1:21-25, 32. </w:t>
      </w:r>
    </w:p>
    <w:p w:rsidR="00B57752" w:rsidRPr="009B7BB6" w:rsidRDefault="00B57752" w:rsidP="00B57752">
      <w:pPr>
        <w:spacing w:line="480" w:lineRule="auto"/>
        <w:jc w:val="center"/>
        <w:rPr>
          <w:b/>
          <w:sz w:val="24"/>
          <w:szCs w:val="24"/>
        </w:rPr>
      </w:pPr>
      <w:r w:rsidRPr="009B7BB6">
        <w:rPr>
          <w:b/>
          <w:sz w:val="24"/>
          <w:szCs w:val="24"/>
        </w:rPr>
        <w:t>The Father Stephen’s Zion [Sion] Tent of Meeting</w:t>
      </w:r>
    </w:p>
    <w:p w:rsidR="00B57752" w:rsidRPr="009B7BB6" w:rsidRDefault="00B57752" w:rsidP="00B57752">
      <w:pPr>
        <w:spacing w:line="480" w:lineRule="auto"/>
        <w:jc w:val="both"/>
        <w:rPr>
          <w:sz w:val="24"/>
          <w:szCs w:val="24"/>
        </w:rPr>
      </w:pPr>
      <w:r w:rsidRPr="009B7BB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B7BB6">
        <w:rPr>
          <w:sz w:val="24"/>
          <w:szCs w:val="24"/>
          <w:vertAlign w:val="superscript"/>
        </w:rPr>
        <w:t>st</w:t>
      </w:r>
      <w:r w:rsidRPr="009B7BB6">
        <w:rPr>
          <w:sz w:val="24"/>
          <w:szCs w:val="24"/>
        </w:rPr>
        <w:t xml:space="preserve"> Samuel 2:22; 1</w:t>
      </w:r>
      <w:r w:rsidRPr="009B7BB6">
        <w:rPr>
          <w:sz w:val="24"/>
          <w:szCs w:val="24"/>
          <w:vertAlign w:val="superscript"/>
        </w:rPr>
        <w:t>st</w:t>
      </w:r>
      <w:r w:rsidRPr="009B7BB6">
        <w:rPr>
          <w:sz w:val="24"/>
          <w:szCs w:val="24"/>
        </w:rPr>
        <w:t xml:space="preserve"> Kings 8:4; 2</w:t>
      </w:r>
      <w:r w:rsidRPr="009B7BB6">
        <w:rPr>
          <w:sz w:val="24"/>
          <w:szCs w:val="24"/>
          <w:vertAlign w:val="superscript"/>
        </w:rPr>
        <w:t>nd</w:t>
      </w:r>
      <w:r w:rsidRPr="009B7BB6">
        <w:rPr>
          <w:sz w:val="24"/>
          <w:szCs w:val="24"/>
        </w:rPr>
        <w:t xml:space="preserve"> Chronicles 1:3; 5:5 &amp; 1</w:t>
      </w:r>
      <w:r w:rsidRPr="009B7BB6">
        <w:rPr>
          <w:sz w:val="24"/>
          <w:szCs w:val="24"/>
          <w:vertAlign w:val="superscript"/>
        </w:rPr>
        <w:t>st</w:t>
      </w:r>
      <w:r w:rsidRPr="009B7BB6">
        <w:rPr>
          <w:sz w:val="24"/>
          <w:szCs w:val="24"/>
        </w:rPr>
        <w:t xml:space="preserve"> Chronicles 6:32; 9:21.      </w:t>
      </w:r>
    </w:p>
    <w:p w:rsidR="00B57752" w:rsidRPr="009B7BB6" w:rsidRDefault="00B57752" w:rsidP="00B57752">
      <w:pPr>
        <w:spacing w:line="480" w:lineRule="auto"/>
        <w:jc w:val="center"/>
        <w:rPr>
          <w:rFonts w:cstheme="minorHAnsi"/>
          <w:b/>
          <w:sz w:val="24"/>
          <w:szCs w:val="24"/>
        </w:rPr>
      </w:pPr>
      <w:r w:rsidRPr="009B7BB6">
        <w:rPr>
          <w:rFonts w:cstheme="minorHAnsi"/>
          <w:b/>
          <w:sz w:val="24"/>
          <w:szCs w:val="24"/>
        </w:rPr>
        <w:t>The Glory of the LORD departs the Temple (House)</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9B7BB6">
        <w:rPr>
          <w:rFonts w:cstheme="minorHAnsi"/>
          <w:b/>
          <w:sz w:val="24"/>
          <w:szCs w:val="24"/>
        </w:rPr>
        <w:t>Wheel</w:t>
      </w:r>
      <w:r w:rsidRPr="009B7BB6">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9B7BB6">
        <w:rPr>
          <w:rFonts w:cstheme="minorHAnsi"/>
          <w:sz w:val="24"/>
          <w:szCs w:val="24"/>
          <w:vertAlign w:val="superscript"/>
        </w:rPr>
        <w:t>st</w:t>
      </w:r>
      <w:r w:rsidRPr="009B7BB6">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9B7BB6">
        <w:rPr>
          <w:rFonts w:cstheme="minorHAnsi"/>
          <w:sz w:val="24"/>
          <w:szCs w:val="24"/>
          <w:vertAlign w:val="superscript"/>
        </w:rPr>
        <w:t>nd</w:t>
      </w:r>
      <w:r w:rsidRPr="009B7BB6">
        <w:rPr>
          <w:rFonts w:cstheme="minorHAnsi"/>
          <w:sz w:val="24"/>
          <w:szCs w:val="24"/>
        </w:rPr>
        <w:t xml:space="preserve"> Samuel 22:9; Job 41:20; Psalms 18:8 &amp; Revelation 8:4; 19:3.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B57752" w:rsidRPr="009B7BB6" w:rsidRDefault="00B57752" w:rsidP="00B57752">
      <w:pPr>
        <w:spacing w:line="480" w:lineRule="auto"/>
        <w:jc w:val="center"/>
        <w:rPr>
          <w:rFonts w:cstheme="minorHAnsi"/>
          <w:sz w:val="24"/>
          <w:szCs w:val="24"/>
        </w:rPr>
      </w:pPr>
      <w:r w:rsidRPr="009B7BB6">
        <w:rPr>
          <w:rFonts w:cstheme="minorHAnsi"/>
          <w:sz w:val="24"/>
          <w:szCs w:val="24"/>
        </w:rPr>
        <w:t xml:space="preserve">THE SUPREME DRAGON LORDSHIP COMMAND OF THE LORD ELOHIM IN THE ONE ROCK ORDER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25</w:t>
      </w:r>
      <w:r w:rsidRPr="009B7BB6">
        <w:rPr>
          <w:rFonts w:cstheme="minorHAnsi"/>
          <w:sz w:val="24"/>
          <w:szCs w:val="24"/>
          <w:vertAlign w:val="superscript"/>
        </w:rPr>
        <w:t>th</w:t>
      </w:r>
      <w:r w:rsidRPr="009B7BB6">
        <w:rPr>
          <w:rFonts w:cstheme="minorHAnsi"/>
          <w:sz w:val="24"/>
          <w:szCs w:val="24"/>
        </w:rPr>
        <w:t xml:space="preserve"> order creation is called Peter/Victoria which means “</w:t>
      </w:r>
      <w:r w:rsidRPr="009B7BB6">
        <w:rPr>
          <w:rFonts w:cstheme="minorHAnsi"/>
          <w:b/>
          <w:sz w:val="24"/>
          <w:szCs w:val="24"/>
        </w:rPr>
        <w:t>Stone</w:t>
      </w:r>
      <w:r w:rsidRPr="009B7BB6">
        <w:rPr>
          <w:rFonts w:cstheme="minorHAnsi"/>
          <w:sz w:val="24"/>
          <w:szCs w:val="24"/>
        </w:rPr>
        <w:t>” or “</w:t>
      </w:r>
      <w:r w:rsidRPr="009B7BB6">
        <w:rPr>
          <w:rFonts w:cstheme="minorHAnsi"/>
          <w:b/>
          <w:sz w:val="24"/>
          <w:szCs w:val="24"/>
        </w:rPr>
        <w:t>Victory, Royalty or Conqueror</w:t>
      </w:r>
      <w:r w:rsidRPr="009B7BB6">
        <w:rPr>
          <w:rFonts w:cstheme="minorHAnsi"/>
          <w:sz w:val="24"/>
          <w:szCs w:val="24"/>
        </w:rPr>
        <w:t>” as the 25-headed Dragon Lord/Lady. The only reason the Lord created Peter in His Birth as 1BC-67AD which He would be about 68 years old as His death &amp; was Him as the 2</w:t>
      </w:r>
      <w:r w:rsidRPr="009B7BB6">
        <w:rPr>
          <w:rFonts w:cstheme="minorHAnsi"/>
          <w:sz w:val="24"/>
          <w:szCs w:val="24"/>
          <w:vertAlign w:val="superscript"/>
        </w:rPr>
        <w:t>nd</w:t>
      </w:r>
      <w:r w:rsidRPr="009B7BB6">
        <w:rPr>
          <w:rFonts w:cstheme="minorHAnsi"/>
          <w:sz w:val="24"/>
          <w:szCs w:val="24"/>
        </w:rPr>
        <w:t xml:space="preserve"> Cain restored the 1</w:t>
      </w:r>
      <w:r w:rsidRPr="009B7BB6">
        <w:rPr>
          <w:rFonts w:cstheme="minorHAnsi"/>
          <w:sz w:val="24"/>
          <w:szCs w:val="24"/>
          <w:vertAlign w:val="superscript"/>
        </w:rPr>
        <w:t>st</w:t>
      </w:r>
      <w:r w:rsidRPr="009B7BB6">
        <w:rPr>
          <w:rFonts w:cstheme="minorHAnsi"/>
          <w:sz w:val="24"/>
          <w:szCs w:val="24"/>
        </w:rPr>
        <w:t xml:space="preserve"> Cain for Murder to His brother Abel in Acts of Peter 440-444. The Lady Rizpah as the 2</w:t>
      </w:r>
      <w:r w:rsidRPr="009B7BB6">
        <w:rPr>
          <w:rFonts w:cstheme="minorHAnsi"/>
          <w:sz w:val="24"/>
          <w:szCs w:val="24"/>
          <w:vertAlign w:val="superscript"/>
        </w:rPr>
        <w:t>nd</w:t>
      </w:r>
      <w:r w:rsidRPr="009B7BB6">
        <w:rPr>
          <w:rFonts w:cstheme="minorHAnsi"/>
          <w:sz w:val="24"/>
          <w:szCs w:val="24"/>
        </w:rPr>
        <w:t xml:space="preserve"> Child Norea restored the 1</w:t>
      </w:r>
      <w:r w:rsidRPr="009B7BB6">
        <w:rPr>
          <w:rFonts w:cstheme="minorHAnsi"/>
          <w:sz w:val="24"/>
          <w:szCs w:val="24"/>
          <w:vertAlign w:val="superscript"/>
        </w:rPr>
        <w:t>st</w:t>
      </w:r>
      <w:r w:rsidRPr="009B7BB6">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9B7BB6">
        <w:rPr>
          <w:rFonts w:cstheme="minorHAnsi"/>
          <w:sz w:val="24"/>
          <w:szCs w:val="24"/>
          <w:vertAlign w:val="superscript"/>
        </w:rPr>
        <w:t>st</w:t>
      </w:r>
      <w:r w:rsidRPr="009B7BB6">
        <w:rPr>
          <w:rFonts w:cstheme="minorHAnsi"/>
          <w:sz w:val="24"/>
          <w:szCs w:val="24"/>
        </w:rPr>
        <w:t xml:space="preserve"> Peter 2:2-3; Psalms 8:2 &amp; Hebrews 5:13. This is called the “</w:t>
      </w:r>
      <w:r w:rsidRPr="009B7BB6">
        <w:rPr>
          <w:rFonts w:cstheme="minorHAnsi"/>
          <w:b/>
          <w:sz w:val="24"/>
          <w:szCs w:val="24"/>
        </w:rPr>
        <w:t>Age of the 2</w:t>
      </w:r>
      <w:r w:rsidRPr="009B7BB6">
        <w:rPr>
          <w:rFonts w:cstheme="minorHAnsi"/>
          <w:b/>
          <w:sz w:val="24"/>
          <w:szCs w:val="24"/>
          <w:vertAlign w:val="superscript"/>
        </w:rPr>
        <w:t>nd</w:t>
      </w:r>
      <w:r w:rsidRPr="009B7BB6">
        <w:rPr>
          <w:rFonts w:cstheme="minorHAnsi"/>
          <w:b/>
          <w:sz w:val="24"/>
          <w:szCs w:val="24"/>
        </w:rPr>
        <w:t xml:space="preserve"> Child Cain/2</w:t>
      </w:r>
      <w:r w:rsidRPr="009B7BB6">
        <w:rPr>
          <w:rFonts w:cstheme="minorHAnsi"/>
          <w:b/>
          <w:sz w:val="24"/>
          <w:szCs w:val="24"/>
          <w:vertAlign w:val="superscript"/>
        </w:rPr>
        <w:t>nd</w:t>
      </w:r>
      <w:r w:rsidRPr="009B7BB6">
        <w:rPr>
          <w:rFonts w:cstheme="minorHAnsi"/>
          <w:b/>
          <w:sz w:val="24"/>
          <w:szCs w:val="24"/>
        </w:rPr>
        <w:t xml:space="preserve"> Child Norea</w:t>
      </w:r>
      <w:r w:rsidRPr="009B7BB6">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9B7BB6">
        <w:rPr>
          <w:rFonts w:cstheme="minorHAnsi"/>
          <w:sz w:val="24"/>
          <w:szCs w:val="24"/>
          <w:vertAlign w:val="superscript"/>
        </w:rPr>
        <w:t>st</w:t>
      </w:r>
      <w:r w:rsidRPr="009B7BB6">
        <w:rPr>
          <w:rFonts w:cstheme="minorHAnsi"/>
          <w:sz w:val="24"/>
          <w:szCs w:val="24"/>
        </w:rPr>
        <w:t xml:space="preserve"> Day of His birth He is known as the Lord and Child. On the 8</w:t>
      </w:r>
      <w:r w:rsidRPr="009B7BB6">
        <w:rPr>
          <w:rFonts w:cstheme="minorHAnsi"/>
          <w:sz w:val="24"/>
          <w:szCs w:val="24"/>
          <w:vertAlign w:val="superscript"/>
        </w:rPr>
        <w:t>th</w:t>
      </w:r>
      <w:r w:rsidRPr="009B7BB6">
        <w:rPr>
          <w:rFonts w:cstheme="minorHAnsi"/>
          <w:sz w:val="24"/>
          <w:szCs w:val="24"/>
        </w:rPr>
        <w:t xml:space="preserve"> Day He is named Peter.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26</w:t>
      </w:r>
      <w:r w:rsidRPr="009B7BB6">
        <w:rPr>
          <w:rFonts w:cstheme="minorHAnsi"/>
          <w:sz w:val="24"/>
          <w:szCs w:val="24"/>
          <w:vertAlign w:val="superscript"/>
        </w:rPr>
        <w:t>th</w:t>
      </w:r>
      <w:r w:rsidRPr="009B7BB6">
        <w:rPr>
          <w:rFonts w:cstheme="minorHAnsi"/>
          <w:sz w:val="24"/>
          <w:szCs w:val="24"/>
        </w:rPr>
        <w:t xml:space="preserve"> order creation is called John/Elizabeth which means “</w:t>
      </w:r>
      <w:r w:rsidRPr="009B7BB6">
        <w:rPr>
          <w:rFonts w:cstheme="minorHAnsi"/>
          <w:b/>
          <w:sz w:val="24"/>
          <w:szCs w:val="24"/>
        </w:rPr>
        <w:t>Yahweh is Gracious</w:t>
      </w:r>
      <w:r w:rsidRPr="009B7BB6">
        <w:rPr>
          <w:rFonts w:cstheme="minorHAnsi"/>
          <w:sz w:val="24"/>
          <w:szCs w:val="24"/>
        </w:rPr>
        <w:t>” &amp; “</w:t>
      </w:r>
      <w:r w:rsidRPr="009B7BB6">
        <w:rPr>
          <w:rFonts w:cstheme="minorHAnsi"/>
          <w:b/>
          <w:sz w:val="24"/>
          <w:szCs w:val="24"/>
        </w:rPr>
        <w:t>God is My oath</w:t>
      </w:r>
      <w:r w:rsidRPr="009B7BB6">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9B7BB6">
        <w:rPr>
          <w:rFonts w:cstheme="minorHAnsi"/>
          <w:sz w:val="24"/>
          <w:szCs w:val="24"/>
          <w:vertAlign w:val="superscript"/>
        </w:rPr>
        <w:t>TH</w:t>
      </w:r>
      <w:r w:rsidRPr="009B7BB6">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9B7BB6">
        <w:rPr>
          <w:rFonts w:cstheme="minorHAnsi"/>
          <w:b/>
          <w:sz w:val="24"/>
          <w:szCs w:val="24"/>
        </w:rPr>
        <w:t>ELIZABETH</w:t>
      </w:r>
      <w:r w:rsidRPr="009B7BB6">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9B7BB6">
        <w:rPr>
          <w:rFonts w:cstheme="minorHAnsi"/>
          <w:sz w:val="24"/>
          <w:szCs w:val="24"/>
          <w:vertAlign w:val="superscript"/>
        </w:rPr>
        <w:t>ST</w:t>
      </w:r>
      <w:r w:rsidRPr="009B7BB6">
        <w:rPr>
          <w:rFonts w:cstheme="minorHAnsi"/>
          <w:sz w:val="24"/>
          <w:szCs w:val="24"/>
        </w:rPr>
        <w:t xml:space="preserve"> DAY OF HIS BIRTH CALLED THE LORD &amp; THE BROTHER---HOLY GHOST IN LUKE 1:15), and You shall call His name </w:t>
      </w:r>
      <w:r w:rsidRPr="009B7BB6">
        <w:rPr>
          <w:rFonts w:cstheme="minorHAnsi"/>
          <w:b/>
          <w:sz w:val="24"/>
          <w:szCs w:val="24"/>
        </w:rPr>
        <w:t>JOHN</w:t>
      </w:r>
      <w:r w:rsidRPr="009B7BB6">
        <w:rPr>
          <w:rFonts w:cstheme="minorHAnsi"/>
          <w:sz w:val="24"/>
          <w:szCs w:val="24"/>
        </w:rPr>
        <w:t xml:space="preserve"> (8</w:t>
      </w:r>
      <w:r w:rsidRPr="009B7BB6">
        <w:rPr>
          <w:rFonts w:cstheme="minorHAnsi"/>
          <w:sz w:val="24"/>
          <w:szCs w:val="24"/>
          <w:vertAlign w:val="superscript"/>
        </w:rPr>
        <w:t>TH</w:t>
      </w:r>
      <w:r w:rsidRPr="009B7BB6">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9B7BB6">
        <w:rPr>
          <w:rFonts w:cstheme="minorHAnsi"/>
          <w:sz w:val="24"/>
          <w:szCs w:val="24"/>
          <w:vertAlign w:val="superscript"/>
        </w:rPr>
        <w:t>nd</w:t>
      </w:r>
      <w:r w:rsidRPr="009B7BB6">
        <w:rPr>
          <w:rFonts w:cstheme="minorHAnsi"/>
          <w:sz w:val="24"/>
          <w:szCs w:val="24"/>
        </w:rPr>
        <w:t xml:space="preserve"> Eve restoring the 1</w:t>
      </w:r>
      <w:r w:rsidRPr="009B7BB6">
        <w:rPr>
          <w:rFonts w:cstheme="minorHAnsi"/>
          <w:sz w:val="24"/>
          <w:szCs w:val="24"/>
          <w:vertAlign w:val="superscript"/>
        </w:rPr>
        <w:t>st</w:t>
      </w:r>
      <w:r w:rsidRPr="009B7BB6">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9B7BB6">
        <w:rPr>
          <w:rFonts w:cstheme="minorHAnsi"/>
          <w:b/>
          <w:sz w:val="24"/>
          <w:szCs w:val="24"/>
        </w:rPr>
        <w:t>Age of the 2</w:t>
      </w:r>
      <w:r w:rsidRPr="009B7BB6">
        <w:rPr>
          <w:rFonts w:cstheme="minorHAnsi"/>
          <w:b/>
          <w:sz w:val="24"/>
          <w:szCs w:val="24"/>
          <w:vertAlign w:val="superscript"/>
        </w:rPr>
        <w:t>nd</w:t>
      </w:r>
      <w:r w:rsidRPr="009B7BB6">
        <w:rPr>
          <w:rFonts w:cstheme="minorHAnsi"/>
          <w:b/>
          <w:sz w:val="24"/>
          <w:szCs w:val="24"/>
        </w:rPr>
        <w:t xml:space="preserve"> Woman Eve/2</w:t>
      </w:r>
      <w:r w:rsidRPr="009B7BB6">
        <w:rPr>
          <w:rFonts w:cstheme="minorHAnsi"/>
          <w:b/>
          <w:sz w:val="24"/>
          <w:szCs w:val="24"/>
          <w:vertAlign w:val="superscript"/>
        </w:rPr>
        <w:t>nd</w:t>
      </w:r>
      <w:r w:rsidRPr="009B7BB6">
        <w:rPr>
          <w:rFonts w:cstheme="minorHAnsi"/>
          <w:b/>
          <w:sz w:val="24"/>
          <w:szCs w:val="24"/>
        </w:rPr>
        <w:t xml:space="preserve"> Man Adam</w:t>
      </w:r>
      <w:r w:rsidRPr="009B7BB6">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9B7BB6">
        <w:rPr>
          <w:rFonts w:cstheme="minorHAnsi"/>
          <w:sz w:val="24"/>
          <w:szCs w:val="24"/>
          <w:vertAlign w:val="superscript"/>
        </w:rPr>
        <w:t>st</w:t>
      </w:r>
      <w:r w:rsidRPr="009B7BB6">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27</w:t>
      </w:r>
      <w:r w:rsidRPr="009B7BB6">
        <w:rPr>
          <w:rFonts w:cstheme="minorHAnsi"/>
          <w:sz w:val="24"/>
          <w:szCs w:val="24"/>
          <w:vertAlign w:val="superscript"/>
        </w:rPr>
        <w:t>th</w:t>
      </w:r>
      <w:r w:rsidRPr="009B7BB6">
        <w:rPr>
          <w:rFonts w:cstheme="minorHAnsi"/>
          <w:sz w:val="24"/>
          <w:szCs w:val="24"/>
        </w:rPr>
        <w:t xml:space="preserve"> order creation is called Jesus/Mary which means “</w:t>
      </w:r>
      <w:r w:rsidRPr="009B7BB6">
        <w:rPr>
          <w:rFonts w:cstheme="minorHAnsi"/>
          <w:b/>
          <w:sz w:val="24"/>
          <w:szCs w:val="24"/>
        </w:rPr>
        <w:t>Savior</w:t>
      </w:r>
      <w:r w:rsidRPr="009B7BB6">
        <w:rPr>
          <w:rFonts w:cstheme="minorHAnsi"/>
          <w:sz w:val="24"/>
          <w:szCs w:val="24"/>
        </w:rPr>
        <w:t>” or “</w:t>
      </w:r>
      <w:r w:rsidRPr="009B7BB6">
        <w:rPr>
          <w:rFonts w:cstheme="minorHAnsi"/>
          <w:b/>
          <w:sz w:val="24"/>
          <w:szCs w:val="24"/>
        </w:rPr>
        <w:t>Loved by Yahweh</w:t>
      </w:r>
      <w:r w:rsidRPr="009B7BB6">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9B7BB6">
        <w:rPr>
          <w:rFonts w:cstheme="minorHAnsi"/>
          <w:b/>
          <w:sz w:val="24"/>
          <w:szCs w:val="24"/>
        </w:rPr>
        <w:t>MARY</w:t>
      </w:r>
      <w:r w:rsidRPr="009B7BB6">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9B7BB6">
        <w:rPr>
          <w:rFonts w:cstheme="minorHAnsi"/>
          <w:sz w:val="24"/>
          <w:szCs w:val="24"/>
          <w:vertAlign w:val="superscript"/>
        </w:rPr>
        <w:t>ST</w:t>
      </w:r>
      <w:r w:rsidRPr="009B7BB6">
        <w:rPr>
          <w:rFonts w:cstheme="minorHAnsi"/>
          <w:sz w:val="24"/>
          <w:szCs w:val="24"/>
        </w:rPr>
        <w:t xml:space="preserve"> DAY ON HIS BIRTH CALLED LORD &amp; THE CHRIST IN LUKE 2:11), and He shall be called </w:t>
      </w:r>
      <w:r w:rsidRPr="009B7BB6">
        <w:rPr>
          <w:rFonts w:cstheme="minorHAnsi"/>
          <w:b/>
          <w:sz w:val="24"/>
          <w:szCs w:val="24"/>
        </w:rPr>
        <w:t xml:space="preserve">JESUS </w:t>
      </w:r>
      <w:r w:rsidRPr="009B7BB6">
        <w:rPr>
          <w:rFonts w:cstheme="minorHAnsi"/>
          <w:sz w:val="24"/>
          <w:szCs w:val="24"/>
        </w:rPr>
        <w:t>(8</w:t>
      </w:r>
      <w:r w:rsidRPr="009B7BB6">
        <w:rPr>
          <w:rFonts w:cstheme="minorHAnsi"/>
          <w:sz w:val="24"/>
          <w:szCs w:val="24"/>
          <w:vertAlign w:val="superscript"/>
        </w:rPr>
        <w:t>TH</w:t>
      </w:r>
      <w:r w:rsidRPr="009B7BB6">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8712BB" w:rsidRPr="009B7BB6">
        <w:rPr>
          <w:rFonts w:cstheme="minorHAnsi"/>
          <w:sz w:val="24"/>
          <w:szCs w:val="24"/>
        </w:rPr>
        <w:t>e</w:t>
      </w:r>
      <w:r w:rsidRPr="009B7BB6">
        <w:rPr>
          <w:rFonts w:cstheme="minorHAnsi"/>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9B7BB6">
        <w:rPr>
          <w:rFonts w:cstheme="minorHAnsi"/>
          <w:b/>
          <w:sz w:val="24"/>
          <w:szCs w:val="24"/>
        </w:rPr>
        <w:t>Song of Mary</w:t>
      </w:r>
      <w:r w:rsidRPr="009B7BB6">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9B7BB6">
        <w:rPr>
          <w:rFonts w:cstheme="minorHAnsi"/>
          <w:sz w:val="24"/>
          <w:szCs w:val="24"/>
          <w:vertAlign w:val="superscript"/>
        </w:rPr>
        <w:t>nd</w:t>
      </w:r>
      <w:r w:rsidRPr="009B7BB6">
        <w:rPr>
          <w:rFonts w:cstheme="minorHAnsi"/>
          <w:sz w:val="24"/>
          <w:szCs w:val="24"/>
        </w:rPr>
        <w:t xml:space="preserve"> Adam restoring the 1</w:t>
      </w:r>
      <w:r w:rsidRPr="009B7BB6">
        <w:rPr>
          <w:rFonts w:cstheme="minorHAnsi"/>
          <w:sz w:val="24"/>
          <w:szCs w:val="24"/>
          <w:vertAlign w:val="superscript"/>
        </w:rPr>
        <w:t>st</w:t>
      </w:r>
      <w:r w:rsidRPr="009B7BB6">
        <w:rPr>
          <w:rFonts w:cstheme="minorHAnsi"/>
          <w:sz w:val="24"/>
          <w:szCs w:val="24"/>
        </w:rPr>
        <w:t xml:space="preserve"> Adam in Disobedience. In Hebrews 1:6 states “Let all the Angels of God worship Him.” This is called the “</w:t>
      </w:r>
      <w:r w:rsidRPr="009B7BB6">
        <w:rPr>
          <w:rFonts w:cstheme="minorHAnsi"/>
          <w:b/>
          <w:sz w:val="24"/>
          <w:szCs w:val="24"/>
        </w:rPr>
        <w:t>Age of the 2</w:t>
      </w:r>
      <w:r w:rsidRPr="009B7BB6">
        <w:rPr>
          <w:rFonts w:cstheme="minorHAnsi"/>
          <w:b/>
          <w:sz w:val="24"/>
          <w:szCs w:val="24"/>
          <w:vertAlign w:val="superscript"/>
        </w:rPr>
        <w:t>nd</w:t>
      </w:r>
      <w:r w:rsidRPr="009B7BB6">
        <w:rPr>
          <w:rFonts w:cstheme="minorHAnsi"/>
          <w:b/>
          <w:sz w:val="24"/>
          <w:szCs w:val="24"/>
        </w:rPr>
        <w:t xml:space="preserve"> Man Adam/2</w:t>
      </w:r>
      <w:r w:rsidRPr="009B7BB6">
        <w:rPr>
          <w:rFonts w:cstheme="minorHAnsi"/>
          <w:b/>
          <w:sz w:val="24"/>
          <w:szCs w:val="24"/>
          <w:vertAlign w:val="superscript"/>
        </w:rPr>
        <w:t>nd</w:t>
      </w:r>
      <w:r w:rsidRPr="009B7BB6">
        <w:rPr>
          <w:rFonts w:cstheme="minorHAnsi"/>
          <w:b/>
          <w:sz w:val="24"/>
          <w:szCs w:val="24"/>
        </w:rPr>
        <w:t xml:space="preserve"> Woman Eve</w:t>
      </w:r>
      <w:r w:rsidRPr="009B7BB6">
        <w:rPr>
          <w:rFonts w:cstheme="minorHAnsi"/>
          <w:sz w:val="24"/>
          <w:szCs w:val="24"/>
        </w:rPr>
        <w:t>” in 1</w:t>
      </w:r>
      <w:r w:rsidRPr="009B7BB6">
        <w:rPr>
          <w:rFonts w:cstheme="minorHAnsi"/>
          <w:sz w:val="24"/>
          <w:szCs w:val="24"/>
          <w:vertAlign w:val="superscript"/>
        </w:rPr>
        <w:t>st</w:t>
      </w:r>
      <w:r w:rsidRPr="009B7BB6">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28</w:t>
      </w:r>
      <w:r w:rsidRPr="009B7BB6">
        <w:rPr>
          <w:rFonts w:cstheme="minorHAnsi"/>
          <w:sz w:val="24"/>
          <w:szCs w:val="24"/>
          <w:vertAlign w:val="superscript"/>
        </w:rPr>
        <w:t>th</w:t>
      </w:r>
      <w:r w:rsidRPr="009B7BB6">
        <w:rPr>
          <w:rFonts w:cstheme="minorHAnsi"/>
          <w:sz w:val="24"/>
          <w:szCs w:val="24"/>
        </w:rPr>
        <w:t xml:space="preserve"> order creation is called James/Mary which means “</w:t>
      </w:r>
      <w:r w:rsidRPr="009B7BB6">
        <w:rPr>
          <w:rFonts w:cstheme="minorHAnsi"/>
          <w:b/>
          <w:sz w:val="24"/>
          <w:szCs w:val="24"/>
        </w:rPr>
        <w:t>Son of Thunder &amp; Supplanter</w:t>
      </w:r>
      <w:r w:rsidRPr="009B7BB6">
        <w:rPr>
          <w:rFonts w:cstheme="minorHAnsi"/>
          <w:sz w:val="24"/>
          <w:szCs w:val="24"/>
        </w:rPr>
        <w:t>” or “</w:t>
      </w:r>
      <w:r w:rsidRPr="009B7BB6">
        <w:rPr>
          <w:rFonts w:cstheme="minorHAnsi"/>
          <w:b/>
          <w:sz w:val="24"/>
          <w:szCs w:val="24"/>
        </w:rPr>
        <w:t>Loved by Yahweh</w:t>
      </w:r>
      <w:r w:rsidRPr="009B7BB6">
        <w:rPr>
          <w:rFonts w:cstheme="minorHAnsi"/>
          <w:sz w:val="24"/>
          <w:szCs w:val="24"/>
        </w:rPr>
        <w:t>” as the 28-headed Dragon Lord/Lady. James’ birth is unique because He was the eldest after Jesus Christ was born and the closest to the “</w:t>
      </w:r>
      <w:r w:rsidRPr="009B7BB6">
        <w:rPr>
          <w:rFonts w:cstheme="minorHAnsi"/>
          <w:b/>
          <w:sz w:val="24"/>
          <w:szCs w:val="24"/>
        </w:rPr>
        <w:t>Immaculate Conception</w:t>
      </w:r>
      <w:r w:rsidRPr="009B7BB6">
        <w:rPr>
          <w:rFonts w:cstheme="minorHAnsi"/>
          <w:sz w:val="24"/>
          <w:szCs w:val="24"/>
        </w:rPr>
        <w:t>” &amp; with Mary and Joseph was the first time they had “</w:t>
      </w:r>
      <w:r w:rsidRPr="009B7BB6">
        <w:rPr>
          <w:rFonts w:cstheme="minorHAnsi"/>
          <w:b/>
          <w:sz w:val="24"/>
          <w:szCs w:val="24"/>
        </w:rPr>
        <w:t>Holy Divine Love Intercourse</w:t>
      </w:r>
      <w:r w:rsidRPr="009B7BB6">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9B7BB6">
        <w:rPr>
          <w:rFonts w:cstheme="minorHAnsi"/>
          <w:b/>
          <w:sz w:val="24"/>
          <w:szCs w:val="24"/>
        </w:rPr>
        <w:t>MARY</w:t>
      </w:r>
      <w:r w:rsidRPr="009B7BB6">
        <w:rPr>
          <w:rFonts w:cstheme="minorHAnsi"/>
          <w:sz w:val="24"/>
          <w:szCs w:val="24"/>
        </w:rPr>
        <w:t>. She conceived in Her womb, and brought forth a Son (1</w:t>
      </w:r>
      <w:r w:rsidRPr="009B7BB6">
        <w:rPr>
          <w:rFonts w:cstheme="minorHAnsi"/>
          <w:sz w:val="24"/>
          <w:szCs w:val="24"/>
          <w:vertAlign w:val="superscript"/>
        </w:rPr>
        <w:t>ST</w:t>
      </w:r>
      <w:r w:rsidRPr="009B7BB6">
        <w:rPr>
          <w:rFonts w:cstheme="minorHAnsi"/>
          <w:sz w:val="24"/>
          <w:szCs w:val="24"/>
        </w:rPr>
        <w:t xml:space="preserve"> DAY OF HIS BIRTH CALLED THE LORD AND THE LAW IN JAMES 2:8-13) and shall call His name </w:t>
      </w:r>
      <w:r w:rsidRPr="009B7BB6">
        <w:rPr>
          <w:rFonts w:cstheme="minorHAnsi"/>
          <w:b/>
          <w:sz w:val="24"/>
          <w:szCs w:val="24"/>
        </w:rPr>
        <w:t xml:space="preserve">JAMES </w:t>
      </w:r>
      <w:r w:rsidRPr="009B7BB6">
        <w:rPr>
          <w:rFonts w:cstheme="minorHAnsi"/>
          <w:sz w:val="24"/>
          <w:szCs w:val="24"/>
        </w:rPr>
        <w:t>(8</w:t>
      </w:r>
      <w:r w:rsidRPr="009B7BB6">
        <w:rPr>
          <w:rFonts w:cstheme="minorHAnsi"/>
          <w:sz w:val="24"/>
          <w:szCs w:val="24"/>
          <w:vertAlign w:val="superscript"/>
        </w:rPr>
        <w:t>TH</w:t>
      </w:r>
      <w:r w:rsidRPr="009B7BB6">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9B7BB6">
        <w:rPr>
          <w:rFonts w:cstheme="minorHAnsi"/>
          <w:sz w:val="24"/>
          <w:szCs w:val="24"/>
          <w:vertAlign w:val="superscript"/>
        </w:rPr>
        <w:t>nd</w:t>
      </w:r>
      <w:r w:rsidRPr="009B7BB6">
        <w:rPr>
          <w:rFonts w:cstheme="minorHAnsi"/>
          <w:sz w:val="24"/>
          <w:szCs w:val="24"/>
        </w:rPr>
        <w:t xml:space="preserve"> born She was respected by the LORD. Mary carried and conceived all Her Children by “</w:t>
      </w:r>
      <w:r w:rsidRPr="009B7BB6">
        <w:rPr>
          <w:rFonts w:cstheme="minorHAnsi"/>
          <w:b/>
          <w:sz w:val="24"/>
          <w:szCs w:val="24"/>
        </w:rPr>
        <w:t>Sharing Divine Intercourse</w:t>
      </w:r>
      <w:r w:rsidRPr="009B7BB6">
        <w:rPr>
          <w:rFonts w:cstheme="minorHAnsi"/>
          <w:sz w:val="24"/>
          <w:szCs w:val="24"/>
        </w:rPr>
        <w:t>” also called “</w:t>
      </w:r>
      <w:r w:rsidRPr="009B7BB6">
        <w:rPr>
          <w:rFonts w:cstheme="minorHAnsi"/>
          <w:b/>
          <w:sz w:val="24"/>
          <w:szCs w:val="24"/>
        </w:rPr>
        <w:t>Holy Divine Love Intercourse</w:t>
      </w:r>
      <w:r w:rsidRPr="009B7BB6">
        <w:rPr>
          <w:rFonts w:cstheme="minorHAnsi"/>
          <w:sz w:val="24"/>
          <w:szCs w:val="24"/>
        </w:rPr>
        <w:t>” with Joseph. Divine Intercourse is not “</w:t>
      </w:r>
      <w:r w:rsidRPr="009B7BB6">
        <w:rPr>
          <w:rFonts w:cstheme="minorHAnsi"/>
          <w:b/>
          <w:sz w:val="24"/>
          <w:szCs w:val="24"/>
        </w:rPr>
        <w:t>Sexual Eros Love Intercourse</w:t>
      </w:r>
      <w:r w:rsidRPr="009B7BB6">
        <w:rPr>
          <w:rFonts w:cstheme="minorHAnsi"/>
          <w:sz w:val="24"/>
          <w:szCs w:val="24"/>
        </w:rPr>
        <w:t>” in the Tree of the Knowledge of Good and Evil but the Holy Divine Nature in the Tree of Life in Acts 17:28-29 for other Lords &amp; 2</w:t>
      </w:r>
      <w:r w:rsidRPr="009B7BB6">
        <w:rPr>
          <w:rFonts w:cstheme="minorHAnsi"/>
          <w:sz w:val="24"/>
          <w:szCs w:val="24"/>
          <w:vertAlign w:val="superscript"/>
        </w:rPr>
        <w:t>nd</w:t>
      </w:r>
      <w:r w:rsidRPr="009B7BB6">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9B7BB6">
        <w:rPr>
          <w:rFonts w:cstheme="minorHAnsi"/>
          <w:sz w:val="24"/>
          <w:szCs w:val="24"/>
          <w:vertAlign w:val="superscript"/>
        </w:rPr>
        <w:t>nd</w:t>
      </w:r>
      <w:r w:rsidRPr="009B7BB6">
        <w:rPr>
          <w:rFonts w:cstheme="minorHAnsi"/>
          <w:sz w:val="24"/>
          <w:szCs w:val="24"/>
        </w:rPr>
        <w:t xml:space="preserve"> Serpent Lucifer restoring in Revelation 2:28 the 1</w:t>
      </w:r>
      <w:r w:rsidRPr="009B7BB6">
        <w:rPr>
          <w:rFonts w:cstheme="minorHAnsi"/>
          <w:sz w:val="24"/>
          <w:szCs w:val="24"/>
          <w:vertAlign w:val="superscript"/>
        </w:rPr>
        <w:t>st</w:t>
      </w:r>
      <w:r w:rsidRPr="009B7BB6">
        <w:rPr>
          <w:rFonts w:cstheme="minorHAnsi"/>
          <w:sz w:val="24"/>
          <w:szCs w:val="24"/>
        </w:rPr>
        <w:t xml:space="preserve"> Serpent Lucifer committing the Lies of the Eternal Sin in Isaiah 14:21-21 and Ezekiel 28:15-19. This is called the “</w:t>
      </w:r>
      <w:r w:rsidRPr="009B7BB6">
        <w:rPr>
          <w:rFonts w:cstheme="minorHAnsi"/>
          <w:b/>
          <w:sz w:val="24"/>
          <w:szCs w:val="24"/>
        </w:rPr>
        <w:t>Age of the 2</w:t>
      </w:r>
      <w:r w:rsidRPr="009B7BB6">
        <w:rPr>
          <w:rFonts w:cstheme="minorHAnsi"/>
          <w:b/>
          <w:sz w:val="24"/>
          <w:szCs w:val="24"/>
          <w:vertAlign w:val="superscript"/>
        </w:rPr>
        <w:t>nd</w:t>
      </w:r>
      <w:r w:rsidRPr="009B7BB6">
        <w:rPr>
          <w:rFonts w:cstheme="minorHAnsi"/>
          <w:b/>
          <w:sz w:val="24"/>
          <w:szCs w:val="24"/>
        </w:rPr>
        <w:t xml:space="preserve"> Serpent Lucifer/2</w:t>
      </w:r>
      <w:r w:rsidRPr="009B7BB6">
        <w:rPr>
          <w:rFonts w:cstheme="minorHAnsi"/>
          <w:b/>
          <w:sz w:val="24"/>
          <w:szCs w:val="24"/>
          <w:vertAlign w:val="superscript"/>
        </w:rPr>
        <w:t>nd</w:t>
      </w:r>
      <w:r w:rsidRPr="009B7BB6">
        <w:rPr>
          <w:rFonts w:cstheme="minorHAnsi"/>
          <w:b/>
          <w:sz w:val="24"/>
          <w:szCs w:val="24"/>
        </w:rPr>
        <w:t xml:space="preserve"> Serpent Female Light Bearer</w:t>
      </w:r>
      <w:r w:rsidRPr="009B7BB6">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29</w:t>
      </w:r>
      <w:r w:rsidRPr="009B7BB6">
        <w:rPr>
          <w:rFonts w:cstheme="minorHAnsi"/>
          <w:sz w:val="24"/>
          <w:szCs w:val="24"/>
          <w:vertAlign w:val="superscript"/>
        </w:rPr>
        <w:t>th</w:t>
      </w:r>
      <w:r w:rsidRPr="009B7BB6">
        <w:rPr>
          <w:rFonts w:cstheme="minorHAnsi"/>
          <w:sz w:val="24"/>
          <w:szCs w:val="24"/>
        </w:rPr>
        <w:t xml:space="preserve"> order creation is called Stephen/Barbara which means “</w:t>
      </w:r>
      <w:r w:rsidRPr="009B7BB6">
        <w:rPr>
          <w:rFonts w:cstheme="minorHAnsi"/>
          <w:b/>
          <w:sz w:val="24"/>
          <w:szCs w:val="24"/>
        </w:rPr>
        <w:t>The Highest Lord—Jehovah</w:t>
      </w:r>
      <w:r w:rsidRPr="009B7BB6">
        <w:rPr>
          <w:rFonts w:cstheme="minorHAnsi"/>
          <w:sz w:val="24"/>
          <w:szCs w:val="24"/>
        </w:rPr>
        <w:t>” &amp; “</w:t>
      </w:r>
      <w:r w:rsidRPr="009B7BB6">
        <w:rPr>
          <w:rFonts w:cstheme="minorHAnsi"/>
          <w:b/>
          <w:sz w:val="24"/>
          <w:szCs w:val="24"/>
        </w:rPr>
        <w:t>The Creation Lordship of Bara</w:t>
      </w:r>
      <w:r w:rsidRPr="009B7BB6">
        <w:rPr>
          <w:rFonts w:cstheme="minorHAnsi"/>
          <w:sz w:val="24"/>
          <w:szCs w:val="24"/>
        </w:rPr>
        <w:t xml:space="preserve">” as the 29-headed Dragon Lord/Lady. Stephen’s place of Birth is Jerusalem because Solomon was born there. Stephen’s parents are the Mother </w:t>
      </w:r>
      <w:r w:rsidRPr="009B7BB6">
        <w:rPr>
          <w:rFonts w:cstheme="minorHAnsi"/>
          <w:b/>
          <w:sz w:val="24"/>
          <w:szCs w:val="24"/>
        </w:rPr>
        <w:t xml:space="preserve">BARBARA </w:t>
      </w:r>
      <w:r w:rsidRPr="009B7BB6">
        <w:rPr>
          <w:rFonts w:cstheme="minorHAnsi"/>
          <w:sz w:val="24"/>
          <w:szCs w:val="24"/>
        </w:rPr>
        <w:t>(derived from Bara in Genesis 1:1) and the Father James (James is derived from Victory &amp; Truth in Matthew 12:20 &amp; Isaiah 42:3). She conceived in Her womb, and brought forth a Son (1</w:t>
      </w:r>
      <w:r w:rsidRPr="009B7BB6">
        <w:rPr>
          <w:rFonts w:cstheme="minorHAnsi"/>
          <w:sz w:val="24"/>
          <w:szCs w:val="24"/>
          <w:vertAlign w:val="superscript"/>
        </w:rPr>
        <w:t>ST</w:t>
      </w:r>
      <w:r w:rsidRPr="009B7BB6">
        <w:rPr>
          <w:rFonts w:cstheme="minorHAnsi"/>
          <w:sz w:val="24"/>
          <w:szCs w:val="24"/>
        </w:rPr>
        <w:t xml:space="preserve"> DAY OF HIS BIRTH CALLED THE LORD AND THE FATHER IN ACTS 1:7) and shall call His name </w:t>
      </w:r>
      <w:r w:rsidRPr="009B7BB6">
        <w:rPr>
          <w:rFonts w:cstheme="minorHAnsi"/>
          <w:b/>
          <w:sz w:val="24"/>
          <w:szCs w:val="24"/>
        </w:rPr>
        <w:t xml:space="preserve">STEPHEN </w:t>
      </w:r>
      <w:r w:rsidRPr="009B7BB6">
        <w:rPr>
          <w:rFonts w:cstheme="minorHAnsi"/>
          <w:sz w:val="24"/>
          <w:szCs w:val="24"/>
        </w:rPr>
        <w:t>(8</w:t>
      </w:r>
      <w:r w:rsidRPr="009B7BB6">
        <w:rPr>
          <w:rFonts w:cstheme="minorHAnsi"/>
          <w:sz w:val="24"/>
          <w:szCs w:val="24"/>
          <w:vertAlign w:val="superscript"/>
        </w:rPr>
        <w:t>TH</w:t>
      </w:r>
      <w:r w:rsidRPr="009B7BB6">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9B7BB6">
        <w:rPr>
          <w:rFonts w:cstheme="minorHAnsi"/>
          <w:sz w:val="24"/>
          <w:szCs w:val="24"/>
          <w:vertAlign w:val="superscript"/>
        </w:rPr>
        <w:t>nd</w:t>
      </w:r>
      <w:r w:rsidRPr="009B7BB6">
        <w:rPr>
          <w:rFonts w:cstheme="minorHAnsi"/>
          <w:sz w:val="24"/>
          <w:szCs w:val="24"/>
        </w:rPr>
        <w:t xml:space="preserve"> Single Wisdom Lord restoring the 1</w:t>
      </w:r>
      <w:r w:rsidRPr="009B7BB6">
        <w:rPr>
          <w:rFonts w:cstheme="minorHAnsi"/>
          <w:sz w:val="24"/>
          <w:szCs w:val="24"/>
          <w:vertAlign w:val="superscript"/>
        </w:rPr>
        <w:t>st</w:t>
      </w:r>
      <w:r w:rsidRPr="009B7BB6">
        <w:rPr>
          <w:rFonts w:cstheme="minorHAnsi"/>
          <w:sz w:val="24"/>
          <w:szCs w:val="24"/>
        </w:rPr>
        <w:t xml:space="preserve"> Married Wisdom Lord as the Creator of the Eternal Sin in Acts 7:51-8:3; Genesis 2:9; James 3:13-18 &amp; Proverbs 8:22-25  (RSV)  concerning  the  term “</w:t>
      </w:r>
      <w:r w:rsidRPr="009B7BB6">
        <w:rPr>
          <w:rFonts w:cstheme="minorHAnsi"/>
          <w:b/>
          <w:sz w:val="24"/>
          <w:szCs w:val="24"/>
        </w:rPr>
        <w:t>Qanah</w:t>
      </w:r>
      <w:r w:rsidRPr="009B7BB6">
        <w:rPr>
          <w:rFonts w:cstheme="minorHAnsi"/>
          <w:sz w:val="24"/>
          <w:szCs w:val="24"/>
        </w:rPr>
        <w:t>” which  means  “</w:t>
      </w:r>
      <w:r w:rsidRPr="009B7BB6">
        <w:rPr>
          <w:rFonts w:cstheme="minorHAnsi"/>
          <w:b/>
          <w:sz w:val="24"/>
          <w:szCs w:val="24"/>
        </w:rPr>
        <w:t>Eternal  Lordly Eros Love</w:t>
      </w:r>
      <w:r w:rsidRPr="009B7BB6">
        <w:rPr>
          <w:rFonts w:cstheme="minorHAnsi"/>
          <w:sz w:val="24"/>
          <w:szCs w:val="24"/>
        </w:rPr>
        <w:t>.” This is called the “</w:t>
      </w:r>
      <w:r w:rsidRPr="009B7BB6">
        <w:rPr>
          <w:rFonts w:cstheme="minorHAnsi"/>
          <w:b/>
          <w:sz w:val="24"/>
          <w:szCs w:val="24"/>
        </w:rPr>
        <w:t>Age of the 2</w:t>
      </w:r>
      <w:r w:rsidRPr="009B7BB6">
        <w:rPr>
          <w:rFonts w:cstheme="minorHAnsi"/>
          <w:b/>
          <w:sz w:val="24"/>
          <w:szCs w:val="24"/>
          <w:vertAlign w:val="superscript"/>
        </w:rPr>
        <w:t>nd</w:t>
      </w:r>
      <w:r w:rsidRPr="009B7BB6">
        <w:rPr>
          <w:rFonts w:cstheme="minorHAnsi"/>
          <w:b/>
          <w:sz w:val="24"/>
          <w:szCs w:val="24"/>
        </w:rPr>
        <w:t xml:space="preserve"> Wisdom Lord/2</w:t>
      </w:r>
      <w:r w:rsidRPr="009B7BB6">
        <w:rPr>
          <w:rFonts w:cstheme="minorHAnsi"/>
          <w:b/>
          <w:sz w:val="24"/>
          <w:szCs w:val="24"/>
          <w:vertAlign w:val="superscript"/>
        </w:rPr>
        <w:t>nd</w:t>
      </w:r>
      <w:r w:rsidRPr="009B7BB6">
        <w:rPr>
          <w:rFonts w:cstheme="minorHAnsi"/>
          <w:b/>
          <w:sz w:val="24"/>
          <w:szCs w:val="24"/>
        </w:rPr>
        <w:t xml:space="preserve"> Wisdom Lady</w:t>
      </w:r>
      <w:r w:rsidRPr="009B7BB6">
        <w:rPr>
          <w:rFonts w:cstheme="minorHAnsi"/>
          <w:sz w:val="24"/>
          <w:szCs w:val="24"/>
        </w:rPr>
        <w:t>” in Acts 6:3, 10. Stephen is the Messiah of the Branch of Solomon &amp; the Root and Offspring of Solomon for Lord Kind in Hebrews 10:21. This is because Solomon built the “</w:t>
      </w:r>
      <w:r w:rsidRPr="009B7BB6">
        <w:rPr>
          <w:rFonts w:cstheme="minorHAnsi"/>
          <w:b/>
          <w:sz w:val="24"/>
          <w:szCs w:val="24"/>
        </w:rPr>
        <w:t>House of the Lord</w:t>
      </w:r>
      <w:r w:rsidRPr="009B7BB6">
        <w:rPr>
          <w:rFonts w:cstheme="minorHAnsi"/>
          <w:sz w:val="24"/>
          <w:szCs w:val="24"/>
        </w:rPr>
        <w:t xml:space="preserve">” &amp; not David as a bloody Man of War linked to Jesus.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30</w:t>
      </w:r>
      <w:r w:rsidRPr="009B7BB6">
        <w:rPr>
          <w:rFonts w:cstheme="minorHAnsi"/>
          <w:sz w:val="24"/>
          <w:szCs w:val="24"/>
          <w:vertAlign w:val="superscript"/>
        </w:rPr>
        <w:t>th</w:t>
      </w:r>
      <w:r w:rsidRPr="009B7BB6">
        <w:rPr>
          <w:rFonts w:cstheme="minorHAnsi"/>
          <w:sz w:val="24"/>
          <w:szCs w:val="24"/>
        </w:rPr>
        <w:t xml:space="preserve"> order creation is called the LORDSHIP of ELOHIM also called the LORD YAH/LADY VICTORIA which means “</w:t>
      </w:r>
      <w:r w:rsidRPr="009B7BB6">
        <w:rPr>
          <w:rFonts w:cstheme="minorHAnsi"/>
          <w:b/>
          <w:sz w:val="24"/>
          <w:szCs w:val="24"/>
        </w:rPr>
        <w:t>The only Creator of the Father Stephen</w:t>
      </w:r>
      <w:r w:rsidRPr="009B7BB6">
        <w:rPr>
          <w:rFonts w:cstheme="minorHAnsi"/>
          <w:sz w:val="24"/>
          <w:szCs w:val="24"/>
        </w:rPr>
        <w:t>” or “</w:t>
      </w:r>
      <w:r w:rsidRPr="009B7BB6">
        <w:rPr>
          <w:rFonts w:cstheme="minorHAnsi"/>
          <w:b/>
          <w:sz w:val="24"/>
          <w:szCs w:val="24"/>
        </w:rPr>
        <w:t>Victory, Royalty and Conqueror</w:t>
      </w:r>
      <w:r w:rsidRPr="009B7BB6">
        <w:rPr>
          <w:rFonts w:cstheme="minorHAnsi"/>
          <w:sz w:val="24"/>
          <w:szCs w:val="24"/>
        </w:rPr>
        <w:t>” also called the Messiah Creator that never dies as the 30-headed Dragon Lord/Lady in Psalms 83:18; Isaiah 12:2; 38:11 &amp; Acts 17:28-29. He is called the “</w:t>
      </w:r>
      <w:r w:rsidRPr="009B7BB6">
        <w:rPr>
          <w:rFonts w:cstheme="minorHAnsi"/>
          <w:b/>
          <w:sz w:val="24"/>
          <w:szCs w:val="24"/>
        </w:rPr>
        <w:t>Age of the 2</w:t>
      </w:r>
      <w:r w:rsidRPr="009B7BB6">
        <w:rPr>
          <w:rFonts w:cstheme="minorHAnsi"/>
          <w:b/>
          <w:sz w:val="24"/>
          <w:szCs w:val="24"/>
          <w:vertAlign w:val="superscript"/>
        </w:rPr>
        <w:t>nd</w:t>
      </w:r>
      <w:r w:rsidRPr="009B7BB6">
        <w:rPr>
          <w:rFonts w:cstheme="minorHAnsi"/>
          <w:b/>
          <w:sz w:val="24"/>
          <w:szCs w:val="24"/>
        </w:rPr>
        <w:t xml:space="preserve"> Creator Lord.</w:t>
      </w:r>
      <w:r w:rsidRPr="009B7BB6">
        <w:rPr>
          <w:rFonts w:cstheme="minorHAnsi"/>
          <w:sz w:val="24"/>
          <w:szCs w:val="24"/>
        </w:rPr>
        <w:t>” She is called the</w:t>
      </w:r>
      <w:r w:rsidRPr="009B7BB6">
        <w:rPr>
          <w:rFonts w:cstheme="minorHAnsi"/>
          <w:b/>
          <w:sz w:val="24"/>
          <w:szCs w:val="24"/>
        </w:rPr>
        <w:t xml:space="preserve"> “Age of the 2</w:t>
      </w:r>
      <w:r w:rsidRPr="009B7BB6">
        <w:rPr>
          <w:rFonts w:cstheme="minorHAnsi"/>
          <w:b/>
          <w:sz w:val="24"/>
          <w:szCs w:val="24"/>
          <w:vertAlign w:val="superscript"/>
        </w:rPr>
        <w:t>nd</w:t>
      </w:r>
      <w:r w:rsidRPr="009B7BB6">
        <w:rPr>
          <w:rFonts w:cstheme="minorHAnsi"/>
          <w:b/>
          <w:sz w:val="24"/>
          <w:szCs w:val="24"/>
        </w:rPr>
        <w:t xml:space="preserve"> Creator Lady</w:t>
      </w:r>
      <w:r w:rsidRPr="009B7BB6">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B57752" w:rsidRPr="009B7BB6" w:rsidRDefault="00B57752" w:rsidP="00B57752">
      <w:pPr>
        <w:spacing w:line="480" w:lineRule="auto"/>
        <w:jc w:val="center"/>
        <w:rPr>
          <w:rFonts w:cstheme="minorHAnsi"/>
          <w:sz w:val="24"/>
          <w:szCs w:val="24"/>
        </w:rPr>
      </w:pPr>
      <w:r w:rsidRPr="009B7BB6">
        <w:rPr>
          <w:rFonts w:cstheme="minorHAnsi"/>
          <w:sz w:val="24"/>
          <w:szCs w:val="24"/>
        </w:rPr>
        <w:t>Chapter 3: Who is the Law? The Law Enforcement Lordships</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9B7BB6">
        <w:rPr>
          <w:rFonts w:cstheme="minorHAnsi"/>
          <w:sz w:val="24"/>
          <w:szCs w:val="24"/>
          <w:vertAlign w:val="superscript"/>
        </w:rPr>
        <w:t>st</w:t>
      </w:r>
      <w:r w:rsidRPr="009B7BB6">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9B7BB6">
        <w:rPr>
          <w:rFonts w:cstheme="minorHAnsi"/>
          <w:sz w:val="24"/>
          <w:szCs w:val="24"/>
          <w:vertAlign w:val="superscript"/>
        </w:rPr>
        <w:t>st</w:t>
      </w:r>
      <w:r w:rsidRPr="009B7BB6">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B57752" w:rsidRPr="009B7BB6" w:rsidRDefault="00B57752" w:rsidP="00B57752">
      <w:pPr>
        <w:spacing w:line="480" w:lineRule="auto"/>
        <w:jc w:val="both"/>
        <w:rPr>
          <w:sz w:val="24"/>
          <w:szCs w:val="24"/>
        </w:rPr>
      </w:pPr>
      <w:r w:rsidRPr="009B7BB6">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9B7BB6">
        <w:rPr>
          <w:sz w:val="24"/>
          <w:szCs w:val="24"/>
          <w:vertAlign w:val="superscript"/>
        </w:rPr>
        <w:t>st</w:t>
      </w:r>
      <w:r w:rsidRPr="009B7BB6">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1</w:t>
      </w:r>
      <w:r w:rsidRPr="009B7BB6">
        <w:rPr>
          <w:rFonts w:cstheme="minorHAnsi"/>
          <w:sz w:val="24"/>
          <w:szCs w:val="24"/>
          <w:vertAlign w:val="superscript"/>
        </w:rPr>
        <w:t>st</w:t>
      </w:r>
      <w:r w:rsidRPr="009B7BB6">
        <w:rPr>
          <w:rFonts w:cstheme="minorHAnsi"/>
          <w:sz w:val="24"/>
          <w:szCs w:val="24"/>
        </w:rPr>
        <w:t xml:space="preserve"> Law is called Law which means “</w:t>
      </w:r>
      <w:r w:rsidRPr="009B7BB6">
        <w:rPr>
          <w:rFonts w:cstheme="minorHAnsi"/>
          <w:b/>
          <w:sz w:val="24"/>
          <w:szCs w:val="24"/>
        </w:rPr>
        <w:t>The Agape Love and total Obedience to the LORD STEPHEN</w:t>
      </w:r>
      <w:r w:rsidRPr="009B7BB6">
        <w:rPr>
          <w:rFonts w:cstheme="minorHAnsi"/>
          <w:sz w:val="24"/>
          <w:szCs w:val="24"/>
        </w:rPr>
        <w:t xml:space="preserve">.” </w:t>
      </w:r>
      <w:r w:rsidRPr="009B7BB6">
        <w:rPr>
          <w:rFonts w:cstheme="minorHAnsi"/>
          <w:b/>
          <w:sz w:val="24"/>
          <w:szCs w:val="24"/>
        </w:rPr>
        <w:t xml:space="preserve">The LORD STEPHEN’S Law of Moses </w:t>
      </w:r>
      <w:r w:rsidRPr="009B7BB6">
        <w:rPr>
          <w:rFonts w:cstheme="minorHAnsi"/>
          <w:sz w:val="24"/>
          <w:szCs w:val="24"/>
        </w:rPr>
        <w:t>make up of 613 commandments (</w:t>
      </w:r>
      <w:r w:rsidRPr="009B7BB6">
        <w:rPr>
          <w:rFonts w:cstheme="minorHAnsi"/>
          <w:b/>
          <w:i/>
          <w:sz w:val="24"/>
          <w:szCs w:val="24"/>
        </w:rPr>
        <w:t>Mitzvot</w:t>
      </w:r>
      <w:r w:rsidRPr="009B7BB6">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9B7BB6">
        <w:rPr>
          <w:rFonts w:cstheme="minorHAnsi"/>
          <w:b/>
          <w:sz w:val="24"/>
          <w:szCs w:val="24"/>
        </w:rPr>
        <w:t xml:space="preserve">THE LORD THY GOD (FATHER STEPHEN), </w:t>
      </w:r>
      <w:r w:rsidRPr="009B7BB6">
        <w:rPr>
          <w:rFonts w:cstheme="minorHAnsi"/>
          <w:sz w:val="24"/>
          <w:szCs w:val="24"/>
        </w:rPr>
        <w:t>then the LORD (STEPHEN) will bring upon You and Your descendants extraordinary plagues</w:t>
      </w:r>
      <w:r w:rsidRPr="009B7BB6">
        <w:rPr>
          <w:rFonts w:cstheme="minorHAnsi"/>
          <w:b/>
          <w:sz w:val="24"/>
          <w:szCs w:val="24"/>
        </w:rPr>
        <w:t>.</w:t>
      </w:r>
      <w:r w:rsidRPr="009B7BB6">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9B7BB6">
        <w:rPr>
          <w:rFonts w:cstheme="minorHAnsi"/>
          <w:sz w:val="24"/>
          <w:szCs w:val="24"/>
          <w:vertAlign w:val="superscript"/>
        </w:rPr>
        <w:t>st</w:t>
      </w:r>
      <w:r w:rsidRPr="009B7BB6">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9B7BB6">
        <w:rPr>
          <w:rFonts w:cstheme="minorHAnsi"/>
          <w:sz w:val="24"/>
          <w:szCs w:val="24"/>
          <w:vertAlign w:val="superscript"/>
        </w:rPr>
        <w:t>st</w:t>
      </w:r>
      <w:r w:rsidRPr="009B7BB6">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9B7BB6">
        <w:rPr>
          <w:rFonts w:cstheme="minorHAnsi"/>
          <w:sz w:val="24"/>
          <w:szCs w:val="24"/>
          <w:vertAlign w:val="superscript"/>
        </w:rPr>
        <w:t>st</w:t>
      </w:r>
      <w:r w:rsidRPr="009B7BB6">
        <w:rPr>
          <w:rFonts w:cstheme="minorHAnsi"/>
          <w:sz w:val="24"/>
          <w:szCs w:val="24"/>
        </w:rPr>
        <w:t xml:space="preserve"> Esdras 8:7 states “For Esdras had very great skill, so that He omitted nothing of the Law…of the LORD (STEPHEN), but taught all Israel…” Also similar scriptures are in 1</w:t>
      </w:r>
      <w:r w:rsidRPr="009B7BB6">
        <w:rPr>
          <w:rFonts w:cstheme="minorHAnsi"/>
          <w:sz w:val="24"/>
          <w:szCs w:val="24"/>
          <w:vertAlign w:val="superscript"/>
        </w:rPr>
        <w:t>st</w:t>
      </w:r>
      <w:r w:rsidRPr="009B7BB6">
        <w:rPr>
          <w:rFonts w:cstheme="minorHAnsi"/>
          <w:sz w:val="24"/>
          <w:szCs w:val="24"/>
        </w:rPr>
        <w:t xml:space="preserve"> Esdras 8:9, 12, 19, 23-24, 94; 9:48. In 1</w:t>
      </w:r>
      <w:r w:rsidRPr="009B7BB6">
        <w:rPr>
          <w:rFonts w:cstheme="minorHAnsi"/>
          <w:sz w:val="24"/>
          <w:szCs w:val="24"/>
          <w:vertAlign w:val="superscript"/>
        </w:rPr>
        <w:t>st</w:t>
      </w:r>
      <w:r w:rsidRPr="009B7BB6">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9B7BB6">
        <w:rPr>
          <w:rFonts w:cstheme="minorHAnsi"/>
          <w:sz w:val="24"/>
          <w:szCs w:val="24"/>
          <w:vertAlign w:val="superscript"/>
        </w:rPr>
        <w:t>st</w:t>
      </w:r>
      <w:r w:rsidRPr="009B7BB6">
        <w:rPr>
          <w:rFonts w:cstheme="minorHAnsi"/>
          <w:sz w:val="24"/>
          <w:szCs w:val="24"/>
        </w:rPr>
        <w:t xml:space="preserve"> Esdras 9:50 says “This day is Holy unto the LORD (STEPHEN), (for they all wept when they heard the Law).” In 2</w:t>
      </w:r>
      <w:r w:rsidRPr="009B7BB6">
        <w:rPr>
          <w:rFonts w:cstheme="minorHAnsi"/>
          <w:sz w:val="24"/>
          <w:szCs w:val="24"/>
          <w:vertAlign w:val="superscript"/>
        </w:rPr>
        <w:t>nd</w:t>
      </w:r>
      <w:r w:rsidRPr="009B7BB6">
        <w:rPr>
          <w:rFonts w:cstheme="minorHAnsi"/>
          <w:sz w:val="24"/>
          <w:szCs w:val="24"/>
        </w:rPr>
        <w:t xml:space="preserve"> Esdras 2:40 says “Take thy number, O Sion, and shut up those of thine that are clothed in white, which have fulfilled the Law of the Lord (Stephen).” In 2</w:t>
      </w:r>
      <w:r w:rsidRPr="009B7BB6">
        <w:rPr>
          <w:rFonts w:cstheme="minorHAnsi"/>
          <w:sz w:val="24"/>
          <w:szCs w:val="24"/>
          <w:vertAlign w:val="superscript"/>
        </w:rPr>
        <w:t>nd</w:t>
      </w:r>
      <w:r w:rsidRPr="009B7BB6">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9B7BB6">
        <w:rPr>
          <w:rFonts w:cstheme="minorHAnsi"/>
          <w:sz w:val="24"/>
          <w:szCs w:val="24"/>
          <w:vertAlign w:val="superscript"/>
        </w:rPr>
        <w:t>st</w:t>
      </w:r>
      <w:r w:rsidRPr="009B7BB6">
        <w:rPr>
          <w:rFonts w:cstheme="minorHAnsi"/>
          <w:sz w:val="24"/>
          <w:szCs w:val="24"/>
        </w:rPr>
        <w:t xml:space="preserve"> Maccabees 2:26 states “Thus dealt He zealously for the Law of God (Father Stephen) like as Phinehas did unto Zambri…”  In 2</w:t>
      </w:r>
      <w:r w:rsidRPr="009B7BB6">
        <w:rPr>
          <w:rFonts w:cstheme="minorHAnsi"/>
          <w:sz w:val="24"/>
          <w:szCs w:val="24"/>
          <w:vertAlign w:val="superscript"/>
        </w:rPr>
        <w:t>nd</w:t>
      </w:r>
      <w:r w:rsidRPr="009B7BB6">
        <w:rPr>
          <w:rFonts w:cstheme="minorHAnsi"/>
          <w:sz w:val="24"/>
          <w:szCs w:val="24"/>
        </w:rPr>
        <w:t xml:space="preserve"> Maccabees 4:17 declares “For it is not a light thing to do wickedly against the Laws of God (Father Stephen): but the time following shall declare these things.” In 2</w:t>
      </w:r>
      <w:r w:rsidRPr="009B7BB6">
        <w:rPr>
          <w:rFonts w:cstheme="minorHAnsi"/>
          <w:sz w:val="24"/>
          <w:szCs w:val="24"/>
          <w:vertAlign w:val="superscript"/>
        </w:rPr>
        <w:t>nd</w:t>
      </w:r>
      <w:r w:rsidRPr="009B7BB6">
        <w:rPr>
          <w:rFonts w:cstheme="minorHAnsi"/>
          <w:sz w:val="24"/>
          <w:szCs w:val="24"/>
        </w:rPr>
        <w:t xml:space="preserve"> Maccabees 6:1 states “Not long after this the King sent an Old Man of Athens to compel the Jews to depart…and not live after the Laws of God (Father Stephen).” In 2</w:t>
      </w:r>
      <w:r w:rsidRPr="009B7BB6">
        <w:rPr>
          <w:rFonts w:cstheme="minorHAnsi"/>
          <w:sz w:val="24"/>
          <w:szCs w:val="24"/>
          <w:vertAlign w:val="superscript"/>
        </w:rPr>
        <w:t>nd</w:t>
      </w:r>
      <w:r w:rsidRPr="009B7BB6">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9B7BB6">
        <w:rPr>
          <w:rFonts w:cstheme="minorHAnsi"/>
          <w:sz w:val="24"/>
          <w:szCs w:val="24"/>
          <w:vertAlign w:val="superscript"/>
        </w:rPr>
        <w:t>st</w:t>
      </w:r>
      <w:r w:rsidRPr="009B7BB6">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9B7BB6">
        <w:rPr>
          <w:rFonts w:cstheme="minorHAnsi"/>
          <w:sz w:val="24"/>
          <w:szCs w:val="24"/>
          <w:vertAlign w:val="superscript"/>
        </w:rPr>
        <w:t>st</w:t>
      </w:r>
      <w:r w:rsidRPr="009B7BB6">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9B7BB6">
        <w:rPr>
          <w:rFonts w:cstheme="minorHAnsi"/>
          <w:b/>
          <w:sz w:val="24"/>
          <w:szCs w:val="24"/>
        </w:rPr>
        <w:t xml:space="preserve">The LORD STEPHEN’S Gentile Law of James </w:t>
      </w:r>
      <w:r w:rsidRPr="009B7BB6">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9B7BB6">
        <w:rPr>
          <w:rFonts w:cstheme="minorHAnsi"/>
          <w:b/>
          <w:sz w:val="24"/>
          <w:szCs w:val="24"/>
        </w:rPr>
        <w:t>The LORD STEPHEN’S Christian Law of James</w:t>
      </w:r>
      <w:r w:rsidRPr="009B7BB6">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2</w:t>
      </w:r>
      <w:r w:rsidRPr="009B7BB6">
        <w:rPr>
          <w:rFonts w:cstheme="minorHAnsi"/>
          <w:sz w:val="24"/>
          <w:szCs w:val="24"/>
          <w:vertAlign w:val="superscript"/>
        </w:rPr>
        <w:t>nd</w:t>
      </w:r>
      <w:r w:rsidRPr="009B7BB6">
        <w:rPr>
          <w:rFonts w:cstheme="minorHAnsi"/>
          <w:sz w:val="24"/>
          <w:szCs w:val="24"/>
        </w:rPr>
        <w:t xml:space="preserve"> Law is called Ways which means “</w:t>
      </w:r>
      <w:r w:rsidRPr="009B7BB6">
        <w:rPr>
          <w:rFonts w:cstheme="minorHAnsi"/>
          <w:b/>
          <w:sz w:val="24"/>
          <w:szCs w:val="24"/>
        </w:rPr>
        <w:t>The Divine Directions from the LORD STEPHEN</w:t>
      </w:r>
      <w:r w:rsidRPr="009B7BB6">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9B7BB6">
        <w:rPr>
          <w:rFonts w:cstheme="minorHAnsi"/>
          <w:b/>
          <w:sz w:val="24"/>
          <w:szCs w:val="24"/>
        </w:rPr>
        <w:t>ALEPH</w:t>
      </w:r>
      <w:r w:rsidRPr="009B7BB6">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9B7BB6">
        <w:rPr>
          <w:rFonts w:cstheme="minorHAnsi"/>
          <w:sz w:val="24"/>
          <w:szCs w:val="24"/>
          <w:vertAlign w:val="superscript"/>
        </w:rPr>
        <w:t>nd</w:t>
      </w:r>
      <w:r w:rsidRPr="009B7BB6">
        <w:rPr>
          <w:rFonts w:cstheme="minorHAnsi"/>
          <w:sz w:val="24"/>
          <w:szCs w:val="24"/>
        </w:rPr>
        <w:t xml:space="preserve"> Esdras 4:2 says “And said, ‘Thy heart hath gone too far in this World, and think thou to comprehend the Way of the Most High (Father Stephen).” In 2</w:t>
      </w:r>
      <w:r w:rsidRPr="009B7BB6">
        <w:rPr>
          <w:rFonts w:cstheme="minorHAnsi"/>
          <w:sz w:val="24"/>
          <w:szCs w:val="24"/>
          <w:vertAlign w:val="superscript"/>
        </w:rPr>
        <w:t>nd</w:t>
      </w:r>
      <w:r w:rsidRPr="009B7BB6">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9B7BB6">
        <w:rPr>
          <w:rFonts w:cstheme="minorHAnsi"/>
          <w:sz w:val="24"/>
          <w:szCs w:val="24"/>
          <w:vertAlign w:val="superscript"/>
        </w:rPr>
        <w:t>nd</w:t>
      </w:r>
      <w:r w:rsidRPr="009B7BB6">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9B7BB6">
        <w:rPr>
          <w:rFonts w:cstheme="minorHAnsi"/>
          <w:sz w:val="24"/>
          <w:szCs w:val="24"/>
          <w:vertAlign w:val="superscript"/>
        </w:rPr>
        <w:t>nd</w:t>
      </w:r>
      <w:r w:rsidRPr="009B7BB6">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9B7BB6">
        <w:rPr>
          <w:rFonts w:cstheme="minorHAnsi"/>
          <w:sz w:val="24"/>
          <w:szCs w:val="24"/>
          <w:vertAlign w:val="superscript"/>
        </w:rPr>
        <w:t>st</w:t>
      </w:r>
      <w:r w:rsidRPr="009B7BB6">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9B7BB6">
        <w:rPr>
          <w:rFonts w:cstheme="minorHAnsi"/>
          <w:sz w:val="24"/>
          <w:szCs w:val="24"/>
          <w:vertAlign w:val="superscript"/>
        </w:rPr>
        <w:t>st</w:t>
      </w:r>
      <w:r w:rsidRPr="009B7BB6">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9B7BB6">
        <w:rPr>
          <w:rFonts w:cstheme="minorHAnsi"/>
          <w:sz w:val="24"/>
          <w:szCs w:val="24"/>
          <w:vertAlign w:val="superscript"/>
        </w:rPr>
        <w:t>st</w:t>
      </w:r>
      <w:r w:rsidRPr="009B7BB6">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9B7BB6">
        <w:rPr>
          <w:rFonts w:cstheme="minorHAnsi"/>
          <w:sz w:val="24"/>
          <w:szCs w:val="24"/>
          <w:vertAlign w:val="superscript"/>
        </w:rPr>
        <w:t>st</w:t>
      </w:r>
      <w:r w:rsidRPr="009B7BB6">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3</w:t>
      </w:r>
      <w:r w:rsidRPr="009B7BB6">
        <w:rPr>
          <w:rFonts w:cstheme="minorHAnsi"/>
          <w:sz w:val="24"/>
          <w:szCs w:val="24"/>
          <w:vertAlign w:val="superscript"/>
        </w:rPr>
        <w:t>rd</w:t>
      </w:r>
      <w:r w:rsidRPr="009B7BB6">
        <w:rPr>
          <w:rFonts w:cstheme="minorHAnsi"/>
          <w:sz w:val="24"/>
          <w:szCs w:val="24"/>
        </w:rPr>
        <w:t xml:space="preserve"> Law is called Testimonies which means “</w:t>
      </w:r>
      <w:r w:rsidRPr="009B7BB6">
        <w:rPr>
          <w:rFonts w:cstheme="minorHAnsi"/>
          <w:b/>
          <w:sz w:val="24"/>
          <w:szCs w:val="24"/>
        </w:rPr>
        <w:t>The Speech Defense of the Lord Stephen</w:t>
      </w:r>
      <w:r w:rsidRPr="009B7BB6">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9B7BB6">
        <w:rPr>
          <w:rFonts w:cstheme="minorHAnsi"/>
          <w:sz w:val="24"/>
          <w:szCs w:val="24"/>
          <w:vertAlign w:val="superscript"/>
        </w:rPr>
        <w:t>st</w:t>
      </w:r>
      <w:r w:rsidRPr="009B7BB6">
        <w:rPr>
          <w:rFonts w:cstheme="minorHAnsi"/>
          <w:sz w:val="24"/>
          <w:szCs w:val="24"/>
        </w:rPr>
        <w:t xml:space="preserve"> Corinthians 1:6 declares “Even as the Testimony of (Jesus) Christ was confirmed in You…” In 1</w:t>
      </w:r>
      <w:r w:rsidRPr="009B7BB6">
        <w:rPr>
          <w:rFonts w:cstheme="minorHAnsi"/>
          <w:sz w:val="24"/>
          <w:szCs w:val="24"/>
          <w:vertAlign w:val="superscript"/>
        </w:rPr>
        <w:t>st</w:t>
      </w:r>
      <w:r w:rsidRPr="009B7BB6">
        <w:rPr>
          <w:rFonts w:cstheme="minorHAnsi"/>
          <w:sz w:val="24"/>
          <w:szCs w:val="24"/>
        </w:rPr>
        <w:t xml:space="preserve"> Corinthians 2:1 tells Us “And, I Brethren, when I came to You, came not with excellency of speech or of wisdom, declaring unto You the Testimony of God (Father Stephen).” In 2</w:t>
      </w:r>
      <w:r w:rsidRPr="009B7BB6">
        <w:rPr>
          <w:rFonts w:cstheme="minorHAnsi"/>
          <w:sz w:val="24"/>
          <w:szCs w:val="24"/>
          <w:vertAlign w:val="superscript"/>
        </w:rPr>
        <w:t>nd</w:t>
      </w:r>
      <w:r w:rsidRPr="009B7BB6">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B57752" w:rsidRPr="009B7BB6" w:rsidRDefault="00B57752" w:rsidP="00B57752">
      <w:pPr>
        <w:spacing w:line="480" w:lineRule="auto"/>
        <w:jc w:val="both"/>
        <w:rPr>
          <w:rFonts w:cstheme="minorHAnsi"/>
          <w:b/>
          <w:sz w:val="24"/>
          <w:szCs w:val="24"/>
        </w:rPr>
      </w:pPr>
      <w:r w:rsidRPr="009B7BB6">
        <w:rPr>
          <w:rFonts w:cstheme="minorHAnsi"/>
          <w:sz w:val="24"/>
          <w:szCs w:val="24"/>
        </w:rPr>
        <w:t>The 4</w:t>
      </w:r>
      <w:r w:rsidRPr="009B7BB6">
        <w:rPr>
          <w:rFonts w:cstheme="minorHAnsi"/>
          <w:sz w:val="24"/>
          <w:szCs w:val="24"/>
          <w:vertAlign w:val="superscript"/>
        </w:rPr>
        <w:t>th</w:t>
      </w:r>
      <w:r w:rsidRPr="009B7BB6">
        <w:rPr>
          <w:rFonts w:cstheme="minorHAnsi"/>
          <w:sz w:val="24"/>
          <w:szCs w:val="24"/>
        </w:rPr>
        <w:t xml:space="preserve"> Law is called Stipulations which means “</w:t>
      </w:r>
      <w:r w:rsidRPr="009B7BB6">
        <w:rPr>
          <w:rFonts w:cstheme="minorHAnsi"/>
          <w:b/>
          <w:sz w:val="24"/>
          <w:szCs w:val="24"/>
        </w:rPr>
        <w:t xml:space="preserve">To Demand or Bargain an Agreement with the </w:t>
      </w:r>
    </w:p>
    <w:p w:rsidR="00B57752" w:rsidRPr="009B7BB6" w:rsidRDefault="00B57752" w:rsidP="00B57752">
      <w:pPr>
        <w:spacing w:line="480" w:lineRule="auto"/>
        <w:jc w:val="both"/>
        <w:rPr>
          <w:rFonts w:cstheme="minorHAnsi"/>
          <w:sz w:val="24"/>
          <w:szCs w:val="24"/>
        </w:rPr>
      </w:pPr>
      <w:r w:rsidRPr="009B7BB6">
        <w:rPr>
          <w:rFonts w:cstheme="minorHAnsi"/>
          <w:b/>
          <w:sz w:val="24"/>
          <w:szCs w:val="24"/>
        </w:rPr>
        <w:t>Father Stephen</w:t>
      </w:r>
      <w:r w:rsidRPr="009B7BB6">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5</w:t>
      </w:r>
      <w:r w:rsidRPr="009B7BB6">
        <w:rPr>
          <w:rFonts w:cstheme="minorHAnsi"/>
          <w:sz w:val="24"/>
          <w:szCs w:val="24"/>
          <w:vertAlign w:val="superscript"/>
        </w:rPr>
        <w:t>th</w:t>
      </w:r>
      <w:r w:rsidRPr="009B7BB6">
        <w:rPr>
          <w:rFonts w:cstheme="minorHAnsi"/>
          <w:sz w:val="24"/>
          <w:szCs w:val="24"/>
        </w:rPr>
        <w:t xml:space="preserve"> Law is called Requirements which means “</w:t>
      </w:r>
      <w:r w:rsidRPr="009B7BB6">
        <w:rPr>
          <w:rFonts w:cstheme="minorHAnsi"/>
          <w:b/>
          <w:sz w:val="24"/>
          <w:szCs w:val="24"/>
        </w:rPr>
        <w:t>Regard or Respect an Action, Instruction &amp; expect Someone to do something for the Father Stephen</w:t>
      </w:r>
      <w:r w:rsidRPr="009B7BB6">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9B7BB6">
        <w:rPr>
          <w:rFonts w:cstheme="minorHAnsi"/>
          <w:sz w:val="24"/>
          <w:szCs w:val="24"/>
          <w:vertAlign w:val="superscript"/>
        </w:rPr>
        <w:t>nd</w:t>
      </w:r>
      <w:r w:rsidRPr="009B7BB6">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9B7BB6">
        <w:rPr>
          <w:rFonts w:cstheme="minorHAnsi"/>
          <w:sz w:val="24"/>
          <w:szCs w:val="24"/>
          <w:vertAlign w:val="superscript"/>
        </w:rPr>
        <w:t>st</w:t>
      </w:r>
      <w:r w:rsidRPr="009B7BB6">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6</w:t>
      </w:r>
      <w:r w:rsidRPr="009B7BB6">
        <w:rPr>
          <w:rFonts w:cstheme="minorHAnsi"/>
          <w:sz w:val="24"/>
          <w:szCs w:val="24"/>
          <w:vertAlign w:val="superscript"/>
        </w:rPr>
        <w:t>th</w:t>
      </w:r>
      <w:r w:rsidRPr="009B7BB6">
        <w:rPr>
          <w:rFonts w:cstheme="minorHAnsi"/>
          <w:sz w:val="24"/>
          <w:szCs w:val="24"/>
        </w:rPr>
        <w:t xml:space="preserve"> Law is called Precepts which means “</w:t>
      </w:r>
      <w:r w:rsidRPr="009B7BB6">
        <w:rPr>
          <w:rFonts w:cstheme="minorHAnsi"/>
          <w:b/>
          <w:sz w:val="24"/>
          <w:szCs w:val="24"/>
        </w:rPr>
        <w:t>A specific Injunction as a separate charge in the Law from the Father Stephen</w:t>
      </w:r>
      <w:r w:rsidRPr="009B7BB6">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9B7BB6">
        <w:rPr>
          <w:rFonts w:cstheme="minorHAnsi"/>
          <w:sz w:val="24"/>
          <w:szCs w:val="24"/>
          <w:vertAlign w:val="superscript"/>
        </w:rPr>
        <w:t>nd</w:t>
      </w:r>
      <w:r w:rsidRPr="009B7BB6">
        <w:rPr>
          <w:rFonts w:cstheme="minorHAnsi"/>
          <w:sz w:val="24"/>
          <w:szCs w:val="24"/>
        </w:rPr>
        <w:t xml:space="preserve"> Esdras 16:76 says “‘And the guide of them who keep My…Precepts,’ says the LORD God (Father Stephen): ‘let not Your sins weigh You down, and let not Your iniquities lift up themselves.’”</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7</w:t>
      </w:r>
      <w:r w:rsidRPr="009B7BB6">
        <w:rPr>
          <w:rFonts w:cstheme="minorHAnsi"/>
          <w:sz w:val="24"/>
          <w:szCs w:val="24"/>
          <w:vertAlign w:val="superscript"/>
        </w:rPr>
        <w:t>th</w:t>
      </w:r>
      <w:r w:rsidRPr="009B7BB6">
        <w:rPr>
          <w:rFonts w:cstheme="minorHAnsi"/>
          <w:sz w:val="24"/>
          <w:szCs w:val="24"/>
        </w:rPr>
        <w:t xml:space="preserve"> Law is called Statutes which means “</w:t>
      </w:r>
      <w:r w:rsidRPr="009B7BB6">
        <w:rPr>
          <w:rFonts w:cstheme="minorHAnsi"/>
          <w:b/>
          <w:sz w:val="24"/>
          <w:szCs w:val="24"/>
        </w:rPr>
        <w:t>A limitation of a certain jurisdictions of time (7 years) which rights cannot be enforced by legal action or offences cannot be punished by the Father Stephen</w:t>
      </w:r>
      <w:r w:rsidRPr="009B7BB6">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9B7BB6">
        <w:rPr>
          <w:rFonts w:cstheme="minorHAnsi"/>
          <w:sz w:val="24"/>
          <w:szCs w:val="24"/>
          <w:vertAlign w:val="superscript"/>
        </w:rPr>
        <w:t>th</w:t>
      </w:r>
      <w:r w:rsidRPr="009B7BB6">
        <w:rPr>
          <w:rFonts w:cstheme="minorHAnsi"/>
          <w:sz w:val="24"/>
          <w:szCs w:val="24"/>
        </w:rPr>
        <w:t xml:space="preserve"> month (July in Gregorian Calendar, September in Sacred Calendar &amp; March in Civil Calendar), on the 10</w:t>
      </w:r>
      <w:r w:rsidRPr="009B7BB6">
        <w:rPr>
          <w:rFonts w:cstheme="minorHAnsi"/>
          <w:sz w:val="24"/>
          <w:szCs w:val="24"/>
          <w:vertAlign w:val="superscript"/>
        </w:rPr>
        <w:t>th</w:t>
      </w:r>
      <w:r w:rsidRPr="009B7BB6">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9B7BB6">
        <w:rPr>
          <w:rFonts w:cstheme="minorHAnsi"/>
          <w:b/>
          <w:sz w:val="24"/>
          <w:szCs w:val="24"/>
        </w:rPr>
        <w:t>HE</w:t>
      </w:r>
      <w:r w:rsidRPr="009B7BB6">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9B7BB6">
        <w:rPr>
          <w:rFonts w:cstheme="minorHAnsi"/>
          <w:b/>
          <w:sz w:val="24"/>
          <w:szCs w:val="24"/>
        </w:rPr>
        <w:t>QOPH</w:t>
      </w:r>
      <w:r w:rsidRPr="009B7BB6">
        <w:rPr>
          <w:rFonts w:cstheme="minorHAnsi"/>
          <w:sz w:val="24"/>
          <w:szCs w:val="24"/>
        </w:rPr>
        <w:t xml:space="preserve">: “I cried with My whole heart, hear Me, O LORD (STEPHEN), I will keep thy Statutes.”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8</w:t>
      </w:r>
      <w:r w:rsidRPr="009B7BB6">
        <w:rPr>
          <w:rFonts w:cstheme="minorHAnsi"/>
          <w:sz w:val="24"/>
          <w:szCs w:val="24"/>
          <w:vertAlign w:val="superscript"/>
        </w:rPr>
        <w:t>th</w:t>
      </w:r>
      <w:r w:rsidRPr="009B7BB6">
        <w:rPr>
          <w:rFonts w:cstheme="minorHAnsi"/>
          <w:sz w:val="24"/>
          <w:szCs w:val="24"/>
        </w:rPr>
        <w:t xml:space="preserve"> Law is called Decrees which means “</w:t>
      </w:r>
      <w:r w:rsidRPr="009B7BB6">
        <w:rPr>
          <w:rFonts w:cstheme="minorHAnsi"/>
          <w:b/>
          <w:sz w:val="24"/>
          <w:szCs w:val="24"/>
        </w:rPr>
        <w:t>A Official Royal Interdict, Law Sentence or Special Decree by Caesar that has the Force of Law to control the Laws of Nature in the World, by the LORD STEPHEN, as the King of the Earth</w:t>
      </w:r>
      <w:r w:rsidRPr="009B7BB6">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9</w:t>
      </w:r>
      <w:r w:rsidRPr="009B7BB6">
        <w:rPr>
          <w:rFonts w:cstheme="minorHAnsi"/>
          <w:sz w:val="24"/>
          <w:szCs w:val="24"/>
          <w:vertAlign w:val="superscript"/>
        </w:rPr>
        <w:t>th</w:t>
      </w:r>
      <w:r w:rsidRPr="009B7BB6">
        <w:rPr>
          <w:rFonts w:cstheme="minorHAnsi"/>
          <w:sz w:val="24"/>
          <w:szCs w:val="24"/>
        </w:rPr>
        <w:t xml:space="preserve"> Law is called Ordinances which means “</w:t>
      </w:r>
      <w:r w:rsidRPr="009B7BB6">
        <w:rPr>
          <w:rFonts w:cstheme="minorHAnsi"/>
          <w:b/>
          <w:sz w:val="24"/>
          <w:szCs w:val="24"/>
        </w:rPr>
        <w:t>A Royal Law of the Supreme Authority of Sacraments in the Lord Stephen’s Baptisms and the Lord Stephen’s Supper</w:t>
      </w:r>
      <w:r w:rsidRPr="009B7BB6">
        <w:rPr>
          <w:rFonts w:cstheme="minorHAnsi"/>
          <w:sz w:val="24"/>
          <w:szCs w:val="24"/>
        </w:rPr>
        <w:t>.” If You have any questions on the 10 Baptisms, You must get My book called “</w:t>
      </w:r>
      <w:r w:rsidR="00F77BDB" w:rsidRPr="009B7BB6">
        <w:rPr>
          <w:rFonts w:cstheme="minorHAnsi"/>
          <w:b/>
          <w:sz w:val="24"/>
          <w:szCs w:val="24"/>
        </w:rPr>
        <w:t>What are t</w:t>
      </w:r>
      <w:r w:rsidRPr="009B7BB6">
        <w:rPr>
          <w:rFonts w:cstheme="minorHAnsi"/>
          <w:b/>
          <w:sz w:val="24"/>
          <w:szCs w:val="24"/>
        </w:rPr>
        <w:t xml:space="preserve">he </w:t>
      </w:r>
      <w:r w:rsidR="00F77BDB" w:rsidRPr="009B7BB6">
        <w:rPr>
          <w:rFonts w:cstheme="minorHAnsi"/>
          <w:b/>
          <w:sz w:val="24"/>
          <w:szCs w:val="24"/>
        </w:rPr>
        <w:t xml:space="preserve">Father Stephen’s </w:t>
      </w:r>
      <w:r w:rsidRPr="009B7BB6">
        <w:rPr>
          <w:rFonts w:cstheme="minorHAnsi"/>
          <w:b/>
          <w:sz w:val="24"/>
          <w:szCs w:val="24"/>
        </w:rPr>
        <w:t>Ten Baptisms in the Christian Era</w:t>
      </w:r>
      <w:r w:rsidRPr="009B7BB6">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9B7BB6">
        <w:rPr>
          <w:rFonts w:cstheme="minorHAnsi"/>
          <w:sz w:val="24"/>
          <w:szCs w:val="24"/>
          <w:vertAlign w:val="superscript"/>
        </w:rPr>
        <w:t>st</w:t>
      </w:r>
      <w:r w:rsidRPr="009B7BB6">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9B7BB6">
        <w:rPr>
          <w:rFonts w:cstheme="minorHAnsi"/>
          <w:sz w:val="24"/>
          <w:szCs w:val="24"/>
          <w:vertAlign w:val="superscript"/>
        </w:rPr>
        <w:t>st</w:t>
      </w:r>
      <w:r w:rsidRPr="009B7BB6">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10</w:t>
      </w:r>
      <w:r w:rsidRPr="009B7BB6">
        <w:rPr>
          <w:rFonts w:cstheme="minorHAnsi"/>
          <w:sz w:val="24"/>
          <w:szCs w:val="24"/>
          <w:vertAlign w:val="superscript"/>
        </w:rPr>
        <w:t>th</w:t>
      </w:r>
      <w:r w:rsidRPr="009B7BB6">
        <w:rPr>
          <w:rFonts w:cstheme="minorHAnsi"/>
          <w:sz w:val="24"/>
          <w:szCs w:val="24"/>
        </w:rPr>
        <w:t xml:space="preserve"> Law is called Commands which means “</w:t>
      </w:r>
      <w:r w:rsidRPr="009B7BB6">
        <w:rPr>
          <w:rFonts w:cstheme="minorHAnsi"/>
          <w:b/>
          <w:sz w:val="24"/>
          <w:szCs w:val="24"/>
        </w:rPr>
        <w:t>To Agape Love the Lord Stephen in Omni-Benevolence</w:t>
      </w:r>
      <w:r w:rsidRPr="009B7BB6">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9B7BB6">
        <w:rPr>
          <w:rFonts w:cstheme="minorHAnsi"/>
          <w:b/>
          <w:sz w:val="24"/>
          <w:szCs w:val="24"/>
        </w:rPr>
        <w:t>THE HOLY CROWN</w:t>
      </w:r>
      <w:r w:rsidRPr="009B7BB6">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9B7BB6">
        <w:rPr>
          <w:rFonts w:cstheme="minorHAnsi"/>
          <w:sz w:val="24"/>
          <w:szCs w:val="24"/>
          <w:vertAlign w:val="superscript"/>
        </w:rPr>
        <w:t>th</w:t>
      </w:r>
      <w:r w:rsidRPr="009B7BB6">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9B7BB6">
        <w:rPr>
          <w:rFonts w:cstheme="minorHAnsi"/>
          <w:b/>
          <w:sz w:val="24"/>
          <w:szCs w:val="24"/>
        </w:rPr>
        <w:t>Head</w:t>
      </w:r>
      <w:r w:rsidRPr="009B7BB6">
        <w:rPr>
          <w:rFonts w:cstheme="minorHAnsi"/>
          <w:sz w:val="24"/>
          <w:szCs w:val="24"/>
        </w:rPr>
        <w:t xml:space="preserve">, and not the </w:t>
      </w:r>
      <w:r w:rsidRPr="009B7BB6">
        <w:rPr>
          <w:rFonts w:cstheme="minorHAnsi"/>
          <w:b/>
          <w:sz w:val="24"/>
          <w:szCs w:val="24"/>
        </w:rPr>
        <w:t>Tail</w:t>
      </w:r>
      <w:r w:rsidRPr="009B7BB6">
        <w:rPr>
          <w:rFonts w:cstheme="minorHAnsi"/>
          <w:sz w:val="24"/>
          <w:szCs w:val="24"/>
        </w:rPr>
        <w:t xml:space="preserve">, and thou shall be </w:t>
      </w:r>
      <w:r w:rsidRPr="009B7BB6">
        <w:rPr>
          <w:rFonts w:cstheme="minorHAnsi"/>
          <w:b/>
          <w:sz w:val="24"/>
          <w:szCs w:val="24"/>
        </w:rPr>
        <w:t>Above</w:t>
      </w:r>
      <w:r w:rsidRPr="009B7BB6">
        <w:rPr>
          <w:rFonts w:cstheme="minorHAnsi"/>
          <w:sz w:val="24"/>
          <w:szCs w:val="24"/>
        </w:rPr>
        <w:t xml:space="preserve"> only, and thou shall not be </w:t>
      </w:r>
      <w:r w:rsidRPr="009B7BB6">
        <w:rPr>
          <w:rFonts w:cstheme="minorHAnsi"/>
          <w:b/>
          <w:sz w:val="24"/>
          <w:szCs w:val="24"/>
        </w:rPr>
        <w:t>Beneath</w:t>
      </w:r>
      <w:r w:rsidRPr="009B7BB6">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9B7BB6">
        <w:rPr>
          <w:rFonts w:cstheme="minorHAnsi"/>
          <w:sz w:val="24"/>
          <w:szCs w:val="24"/>
          <w:vertAlign w:val="superscript"/>
        </w:rPr>
        <w:t>st</w:t>
      </w:r>
      <w:r w:rsidRPr="009B7BB6">
        <w:rPr>
          <w:rFonts w:cstheme="minorHAnsi"/>
          <w:sz w:val="24"/>
          <w:szCs w:val="24"/>
        </w:rPr>
        <w:t xml:space="preserve"> Esdras 5:71 says “We Ourselves alone will build unto the Lord (Stephen) of Israel, according as Cyrus the King of the Persians commanded Us.” In 1</w:t>
      </w:r>
      <w:r w:rsidRPr="009B7BB6">
        <w:rPr>
          <w:rFonts w:cstheme="minorHAnsi"/>
          <w:sz w:val="24"/>
          <w:szCs w:val="24"/>
          <w:vertAlign w:val="superscript"/>
        </w:rPr>
        <w:t>st</w:t>
      </w:r>
      <w:r w:rsidRPr="009B7BB6">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9B7BB6">
        <w:rPr>
          <w:rFonts w:cstheme="minorHAnsi"/>
          <w:sz w:val="24"/>
          <w:szCs w:val="24"/>
          <w:vertAlign w:val="superscript"/>
        </w:rPr>
        <w:t>st</w:t>
      </w:r>
      <w:r w:rsidRPr="009B7BB6">
        <w:rPr>
          <w:rFonts w:cstheme="minorHAnsi"/>
          <w:sz w:val="24"/>
          <w:szCs w:val="24"/>
        </w:rPr>
        <w:t xml:space="preserve"> Esdras 6:27-28. In 1</w:t>
      </w:r>
      <w:r w:rsidRPr="009B7BB6">
        <w:rPr>
          <w:rFonts w:cstheme="minorHAnsi"/>
          <w:sz w:val="24"/>
          <w:szCs w:val="24"/>
          <w:vertAlign w:val="superscript"/>
        </w:rPr>
        <w:t>st</w:t>
      </w:r>
      <w:r w:rsidRPr="009B7BB6">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9B7BB6">
        <w:rPr>
          <w:rFonts w:cstheme="minorHAnsi"/>
          <w:sz w:val="24"/>
          <w:szCs w:val="24"/>
          <w:vertAlign w:val="superscript"/>
        </w:rPr>
        <w:t>nd</w:t>
      </w:r>
      <w:r w:rsidRPr="009B7BB6">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9B7BB6">
        <w:rPr>
          <w:rFonts w:cstheme="minorHAnsi"/>
          <w:sz w:val="24"/>
          <w:szCs w:val="24"/>
          <w:vertAlign w:val="superscript"/>
        </w:rPr>
        <w:t>nd</w:t>
      </w:r>
      <w:r w:rsidRPr="009B7BB6">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9B7BB6">
        <w:rPr>
          <w:rFonts w:cstheme="minorHAnsi"/>
          <w:sz w:val="24"/>
          <w:szCs w:val="24"/>
          <w:vertAlign w:val="superscript"/>
        </w:rPr>
        <w:t>nd</w:t>
      </w:r>
      <w:r w:rsidRPr="009B7BB6">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9B7BB6">
        <w:rPr>
          <w:rFonts w:cstheme="minorHAnsi"/>
          <w:sz w:val="24"/>
          <w:szCs w:val="24"/>
          <w:vertAlign w:val="superscript"/>
        </w:rPr>
        <w:t>nd</w:t>
      </w:r>
      <w:r w:rsidRPr="009B7BB6">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9B7BB6">
        <w:rPr>
          <w:rFonts w:cstheme="minorHAnsi"/>
          <w:sz w:val="24"/>
          <w:szCs w:val="24"/>
          <w:vertAlign w:val="superscript"/>
        </w:rPr>
        <w:t>nd</w:t>
      </w:r>
      <w:r w:rsidRPr="009B7BB6">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9B7BB6">
        <w:rPr>
          <w:rFonts w:cstheme="minorHAnsi"/>
          <w:sz w:val="24"/>
          <w:szCs w:val="24"/>
          <w:vertAlign w:val="superscript"/>
        </w:rPr>
        <w:t>nd</w:t>
      </w:r>
      <w:r w:rsidRPr="009B7BB6">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9B7BB6">
        <w:rPr>
          <w:rFonts w:cstheme="minorHAnsi"/>
          <w:sz w:val="24"/>
          <w:szCs w:val="24"/>
          <w:vertAlign w:val="superscript"/>
        </w:rPr>
        <w:t>nd</w:t>
      </w:r>
      <w:r w:rsidRPr="009B7BB6">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9B7BB6">
        <w:rPr>
          <w:rFonts w:cstheme="minorHAnsi"/>
          <w:sz w:val="24"/>
          <w:szCs w:val="24"/>
          <w:vertAlign w:val="superscript"/>
        </w:rPr>
        <w:t>st</w:t>
      </w:r>
      <w:r w:rsidRPr="009B7BB6">
        <w:rPr>
          <w:rFonts w:cstheme="minorHAnsi"/>
          <w:sz w:val="24"/>
          <w:szCs w:val="24"/>
        </w:rPr>
        <w:t xml:space="preserve"> Corinthians 7:10 it declares “And unto the married I command, yet not I but the Lord (Stephen), let not the Wife depart from Her Husband.” In 2</w:t>
      </w:r>
      <w:r w:rsidRPr="009B7BB6">
        <w:rPr>
          <w:rFonts w:cstheme="minorHAnsi"/>
          <w:sz w:val="24"/>
          <w:szCs w:val="24"/>
          <w:vertAlign w:val="superscript"/>
        </w:rPr>
        <w:t>nd</w:t>
      </w:r>
      <w:r w:rsidRPr="009B7BB6">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In the 11</w:t>
      </w:r>
      <w:r w:rsidRPr="009B7BB6">
        <w:rPr>
          <w:rFonts w:cstheme="minorHAnsi"/>
          <w:sz w:val="24"/>
          <w:szCs w:val="24"/>
          <w:vertAlign w:val="superscript"/>
        </w:rPr>
        <w:t>th</w:t>
      </w:r>
      <w:r w:rsidRPr="009B7BB6">
        <w:rPr>
          <w:rFonts w:cstheme="minorHAnsi"/>
          <w:sz w:val="24"/>
          <w:szCs w:val="24"/>
        </w:rPr>
        <w:t xml:space="preserve"> Law is called Judgments which means “</w:t>
      </w:r>
      <w:r w:rsidRPr="009B7BB6">
        <w:rPr>
          <w:rFonts w:cstheme="minorHAnsi"/>
          <w:b/>
          <w:sz w:val="24"/>
          <w:szCs w:val="24"/>
        </w:rPr>
        <w:t>The Father Stephen’s Justice who declares His Creations to act Justly and Morally</w:t>
      </w:r>
      <w:r w:rsidRPr="009B7BB6">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9B7BB6">
        <w:rPr>
          <w:rFonts w:cstheme="minorHAnsi"/>
          <w:b/>
          <w:sz w:val="24"/>
          <w:szCs w:val="24"/>
        </w:rPr>
        <w:t xml:space="preserve">JUDGE </w:t>
      </w:r>
      <w:r w:rsidRPr="009B7BB6">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9B7BB6">
        <w:rPr>
          <w:rFonts w:cstheme="minorHAnsi"/>
          <w:b/>
          <w:sz w:val="24"/>
          <w:szCs w:val="24"/>
        </w:rPr>
        <w:t>JUDGE (VINDICATE)</w:t>
      </w:r>
      <w:r w:rsidRPr="009B7BB6">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9B7BB6">
        <w:rPr>
          <w:rFonts w:cstheme="minorHAnsi"/>
          <w:b/>
          <w:sz w:val="24"/>
          <w:szCs w:val="24"/>
        </w:rPr>
        <w:t>SAVE</w:t>
      </w:r>
      <w:r w:rsidRPr="009B7BB6">
        <w:rPr>
          <w:rFonts w:cstheme="minorHAnsi"/>
          <w:sz w:val="24"/>
          <w:szCs w:val="24"/>
        </w:rPr>
        <w:t xml:space="preserve"> Me, O God (Father Stephen), by thy name, and judge Me by thy strength.” In Psalms 72:1 declares “</w:t>
      </w:r>
      <w:r w:rsidRPr="009B7BB6">
        <w:rPr>
          <w:rFonts w:cstheme="minorHAnsi"/>
          <w:b/>
          <w:sz w:val="24"/>
          <w:szCs w:val="24"/>
        </w:rPr>
        <w:t xml:space="preserve">GIVE </w:t>
      </w:r>
      <w:r w:rsidRPr="009B7BB6">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9B7BB6">
        <w:rPr>
          <w:rFonts w:cstheme="minorHAnsi"/>
          <w:b/>
          <w:sz w:val="24"/>
          <w:szCs w:val="24"/>
        </w:rPr>
        <w:t>I WILL</w:t>
      </w:r>
      <w:r w:rsidRPr="009B7BB6">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9B7BB6">
        <w:rPr>
          <w:rFonts w:cstheme="minorHAnsi"/>
          <w:sz w:val="24"/>
          <w:szCs w:val="24"/>
          <w:vertAlign w:val="superscript"/>
        </w:rPr>
        <w:t>st</w:t>
      </w:r>
      <w:r w:rsidRPr="009B7BB6">
        <w:rPr>
          <w:rFonts w:cstheme="minorHAnsi"/>
          <w:sz w:val="24"/>
          <w:szCs w:val="24"/>
        </w:rPr>
        <w:t xml:space="preserve"> Esdras 4:40 says “Neither in Her is any unrighteousness, and She is the strength, Kingdom, power and majesty, of all ages. Blessed be the God (Father Stephen) of Truth!” In 1</w:t>
      </w:r>
      <w:r w:rsidRPr="009B7BB6">
        <w:rPr>
          <w:rFonts w:cstheme="minorHAnsi"/>
          <w:sz w:val="24"/>
          <w:szCs w:val="24"/>
          <w:vertAlign w:val="superscript"/>
        </w:rPr>
        <w:t>st</w:t>
      </w:r>
      <w:r w:rsidRPr="009B7BB6">
        <w:rPr>
          <w:rFonts w:cstheme="minorHAnsi"/>
          <w:sz w:val="24"/>
          <w:szCs w:val="24"/>
        </w:rPr>
        <w:t xml:space="preserve"> Esdras 8:7 states “For Esdras had very great skill…but taught all Israel the…judgments.” In 2</w:t>
      </w:r>
      <w:r w:rsidRPr="009B7BB6">
        <w:rPr>
          <w:rFonts w:cstheme="minorHAnsi"/>
          <w:sz w:val="24"/>
          <w:szCs w:val="24"/>
          <w:vertAlign w:val="superscript"/>
        </w:rPr>
        <w:t>nd</w:t>
      </w:r>
      <w:r w:rsidRPr="009B7BB6">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9B7BB6">
        <w:rPr>
          <w:rFonts w:cstheme="minorHAnsi"/>
          <w:sz w:val="24"/>
          <w:szCs w:val="24"/>
          <w:vertAlign w:val="superscript"/>
        </w:rPr>
        <w:t>nd</w:t>
      </w:r>
      <w:r w:rsidRPr="009B7BB6">
        <w:rPr>
          <w:rFonts w:cstheme="minorHAnsi"/>
          <w:sz w:val="24"/>
          <w:szCs w:val="24"/>
        </w:rPr>
        <w:t xml:space="preserve"> Esdras 7:19 mentions “And He said unto Me, ‘There is no Judge above God (Father Stephen), and none that has understanding above the Highest (Father Stephen).” In 2</w:t>
      </w:r>
      <w:r w:rsidRPr="009B7BB6">
        <w:rPr>
          <w:rFonts w:cstheme="minorHAnsi"/>
          <w:sz w:val="24"/>
          <w:szCs w:val="24"/>
          <w:vertAlign w:val="superscript"/>
        </w:rPr>
        <w:t>nd</w:t>
      </w:r>
      <w:r w:rsidRPr="009B7BB6">
        <w:rPr>
          <w:rFonts w:cstheme="minorHAnsi"/>
          <w:sz w:val="24"/>
          <w:szCs w:val="24"/>
        </w:rPr>
        <w:t xml:space="preserve"> Esdras 7:33 declares “And the Most High (Father Stephen) shall appear upon the Seat of Judgment, and misery shall pass away, and the longsuffering shall have an end.” In 2</w:t>
      </w:r>
      <w:r w:rsidRPr="009B7BB6">
        <w:rPr>
          <w:rFonts w:cstheme="minorHAnsi"/>
          <w:sz w:val="24"/>
          <w:szCs w:val="24"/>
          <w:vertAlign w:val="superscript"/>
        </w:rPr>
        <w:t>nd</w:t>
      </w:r>
      <w:r w:rsidRPr="009B7BB6">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9B7BB6">
        <w:rPr>
          <w:rFonts w:cstheme="minorHAnsi"/>
          <w:sz w:val="24"/>
          <w:szCs w:val="24"/>
          <w:vertAlign w:val="superscript"/>
        </w:rPr>
        <w:t>nd</w:t>
      </w:r>
      <w:r w:rsidRPr="009B7BB6">
        <w:rPr>
          <w:rFonts w:cstheme="minorHAnsi"/>
          <w:sz w:val="24"/>
          <w:szCs w:val="24"/>
        </w:rPr>
        <w:t xml:space="preserve"> Maccabees 7:35 states “For thou hast not yet escaped the Judgment of Almighty God (Father Stephen), who sees all things.” In 2</w:t>
      </w:r>
      <w:r w:rsidRPr="009B7BB6">
        <w:rPr>
          <w:rFonts w:cstheme="minorHAnsi"/>
          <w:sz w:val="24"/>
          <w:szCs w:val="24"/>
          <w:vertAlign w:val="superscript"/>
        </w:rPr>
        <w:t>nd</w:t>
      </w:r>
      <w:r w:rsidRPr="009B7BB6">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9B7BB6">
        <w:rPr>
          <w:rFonts w:cstheme="minorHAnsi"/>
          <w:sz w:val="24"/>
          <w:szCs w:val="24"/>
          <w:vertAlign w:val="superscript"/>
        </w:rPr>
        <w:t xml:space="preserve">nd </w:t>
      </w:r>
      <w:r w:rsidRPr="009B7BB6">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9B7BB6">
        <w:rPr>
          <w:rFonts w:cstheme="minorHAnsi"/>
          <w:sz w:val="24"/>
          <w:szCs w:val="24"/>
          <w:vertAlign w:val="superscript"/>
        </w:rPr>
        <w:t>nd</w:t>
      </w:r>
      <w:r w:rsidRPr="009B7BB6">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9B7BB6">
        <w:rPr>
          <w:rFonts w:cstheme="minorHAnsi"/>
          <w:sz w:val="24"/>
          <w:szCs w:val="24"/>
          <w:vertAlign w:val="superscript"/>
        </w:rPr>
        <w:t>nd</w:t>
      </w:r>
      <w:r w:rsidRPr="009B7BB6">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9B7BB6">
        <w:rPr>
          <w:rFonts w:cstheme="minorHAnsi"/>
          <w:sz w:val="24"/>
          <w:szCs w:val="24"/>
          <w:vertAlign w:val="superscript"/>
        </w:rPr>
        <w:t>nd</w:t>
      </w:r>
      <w:r w:rsidRPr="009B7BB6">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9B7BB6">
        <w:rPr>
          <w:rFonts w:cstheme="minorHAnsi"/>
          <w:sz w:val="24"/>
          <w:szCs w:val="24"/>
          <w:vertAlign w:val="superscript"/>
        </w:rPr>
        <w:t>st</w:t>
      </w:r>
      <w:r w:rsidRPr="009B7BB6">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9B7BB6">
        <w:rPr>
          <w:rFonts w:cstheme="minorHAnsi"/>
          <w:sz w:val="24"/>
          <w:szCs w:val="24"/>
          <w:vertAlign w:val="superscript"/>
        </w:rPr>
        <w:t>nd</w:t>
      </w:r>
      <w:r w:rsidRPr="009B7BB6">
        <w:rPr>
          <w:rFonts w:cstheme="minorHAnsi"/>
          <w:sz w:val="24"/>
          <w:szCs w:val="24"/>
        </w:rPr>
        <w:t xml:space="preserve"> Corinthians 5:10. In 1</w:t>
      </w:r>
      <w:r w:rsidRPr="009B7BB6">
        <w:rPr>
          <w:rFonts w:cstheme="minorHAnsi"/>
          <w:sz w:val="24"/>
          <w:szCs w:val="24"/>
          <w:vertAlign w:val="superscript"/>
        </w:rPr>
        <w:t>st</w:t>
      </w:r>
      <w:r w:rsidRPr="009B7BB6">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9B7BB6">
        <w:rPr>
          <w:rFonts w:cstheme="minorHAnsi"/>
          <w:sz w:val="24"/>
          <w:szCs w:val="24"/>
          <w:vertAlign w:val="superscript"/>
        </w:rPr>
        <w:t>st</w:t>
      </w:r>
      <w:r w:rsidRPr="009B7BB6">
        <w:rPr>
          <w:rFonts w:cstheme="minorHAnsi"/>
          <w:sz w:val="24"/>
          <w:szCs w:val="24"/>
        </w:rPr>
        <w:t xml:space="preserve"> Corinthians 2:15 mentions “But He that is spiritual (Father Stephen as the Spirit of God in John 4:24; Acts 2:17-7:59 &amp; 1</w:t>
      </w:r>
      <w:r w:rsidRPr="009B7BB6">
        <w:rPr>
          <w:rFonts w:cstheme="minorHAnsi"/>
          <w:sz w:val="24"/>
          <w:szCs w:val="24"/>
          <w:vertAlign w:val="superscript"/>
        </w:rPr>
        <w:t>st</w:t>
      </w:r>
      <w:r w:rsidRPr="009B7BB6">
        <w:rPr>
          <w:rFonts w:cstheme="minorHAnsi"/>
          <w:sz w:val="24"/>
          <w:szCs w:val="24"/>
        </w:rPr>
        <w:t xml:space="preserve"> John 5:6-13) Judges all things, yet He Himself is Judged of no Man.” In 1</w:t>
      </w:r>
      <w:r w:rsidRPr="009B7BB6">
        <w:rPr>
          <w:rFonts w:cstheme="minorHAnsi"/>
          <w:sz w:val="24"/>
          <w:szCs w:val="24"/>
          <w:vertAlign w:val="superscript"/>
        </w:rPr>
        <w:t>st</w:t>
      </w:r>
      <w:r w:rsidRPr="009B7BB6">
        <w:rPr>
          <w:rFonts w:cstheme="minorHAnsi"/>
          <w:sz w:val="24"/>
          <w:szCs w:val="24"/>
        </w:rPr>
        <w:t xml:space="preserve"> Corinthians 11:32 declares “But when We are Judged, We are Chastened of the Lord (Stephen), that We should not be condemned with the World.” In 2</w:t>
      </w:r>
      <w:r w:rsidRPr="009B7BB6">
        <w:rPr>
          <w:rFonts w:cstheme="minorHAnsi"/>
          <w:sz w:val="24"/>
          <w:szCs w:val="24"/>
          <w:vertAlign w:val="superscript"/>
        </w:rPr>
        <w:t>nd</w:t>
      </w:r>
      <w:r w:rsidRPr="009B7BB6">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9B7BB6">
        <w:rPr>
          <w:rFonts w:cstheme="minorHAnsi"/>
          <w:sz w:val="24"/>
          <w:szCs w:val="24"/>
          <w:vertAlign w:val="superscript"/>
        </w:rPr>
        <w:t>nd</w:t>
      </w:r>
      <w:r w:rsidRPr="009B7BB6">
        <w:rPr>
          <w:rFonts w:cstheme="minorHAnsi"/>
          <w:sz w:val="24"/>
          <w:szCs w:val="24"/>
        </w:rPr>
        <w:t xml:space="preserve"> Timothy 4:1 says “I charge thee therefore before God (Father Stephen), and the Lord Jesus Christ, who shall Judge the Quick and the Dead at His appearing and His Kingdom.” In 2</w:t>
      </w:r>
      <w:r w:rsidRPr="009B7BB6">
        <w:rPr>
          <w:rFonts w:cstheme="minorHAnsi"/>
          <w:sz w:val="24"/>
          <w:szCs w:val="24"/>
          <w:vertAlign w:val="superscript"/>
        </w:rPr>
        <w:t>nd</w:t>
      </w:r>
      <w:r w:rsidRPr="009B7BB6">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9B7BB6">
        <w:rPr>
          <w:rFonts w:cstheme="minorHAnsi"/>
          <w:sz w:val="24"/>
          <w:szCs w:val="24"/>
          <w:vertAlign w:val="superscript"/>
        </w:rPr>
        <w:t>nd</w:t>
      </w:r>
      <w:r w:rsidRPr="009B7BB6">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9B7BB6">
        <w:rPr>
          <w:rFonts w:cstheme="minorHAnsi"/>
          <w:sz w:val="24"/>
          <w:szCs w:val="24"/>
          <w:vertAlign w:val="superscript"/>
        </w:rPr>
        <w:t>nd</w:t>
      </w:r>
      <w:r w:rsidRPr="009B7BB6">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12</w:t>
      </w:r>
      <w:r w:rsidRPr="009B7BB6">
        <w:rPr>
          <w:rFonts w:cstheme="minorHAnsi"/>
          <w:sz w:val="24"/>
          <w:szCs w:val="24"/>
          <w:vertAlign w:val="superscript"/>
        </w:rPr>
        <w:t>th</w:t>
      </w:r>
      <w:r w:rsidRPr="009B7BB6">
        <w:rPr>
          <w:rFonts w:cstheme="minorHAnsi"/>
          <w:sz w:val="24"/>
          <w:szCs w:val="24"/>
        </w:rPr>
        <w:t xml:space="preserve"> Law is called Words which means “</w:t>
      </w:r>
      <w:r w:rsidRPr="009B7BB6">
        <w:rPr>
          <w:rFonts w:cstheme="minorHAnsi"/>
          <w:b/>
          <w:sz w:val="24"/>
          <w:szCs w:val="24"/>
        </w:rPr>
        <w:t>The Father Stephen’s Communication of His Word to His Creatures in the Universe</w:t>
      </w:r>
      <w:r w:rsidRPr="009B7BB6">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9B7BB6">
        <w:rPr>
          <w:rFonts w:cstheme="minorHAnsi"/>
          <w:b/>
          <w:sz w:val="24"/>
          <w:szCs w:val="24"/>
        </w:rPr>
        <w:t>BETH</w:t>
      </w:r>
      <w:r w:rsidRPr="009B7BB6">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9B7BB6">
        <w:rPr>
          <w:rFonts w:cstheme="minorHAnsi"/>
          <w:b/>
          <w:sz w:val="24"/>
          <w:szCs w:val="24"/>
        </w:rPr>
        <w:t>GIMEL</w:t>
      </w:r>
      <w:r w:rsidRPr="009B7BB6">
        <w:rPr>
          <w:rFonts w:cstheme="minorHAnsi"/>
          <w:sz w:val="24"/>
          <w:szCs w:val="24"/>
        </w:rPr>
        <w:t>: Deal bountifully with thy servant, that I may live, and keep thy Word.” In Psalms 119:25 says “</w:t>
      </w:r>
      <w:r w:rsidRPr="009B7BB6">
        <w:rPr>
          <w:rFonts w:cstheme="minorHAnsi"/>
          <w:b/>
          <w:sz w:val="24"/>
          <w:szCs w:val="24"/>
        </w:rPr>
        <w:t>DALETH</w:t>
      </w:r>
      <w:r w:rsidRPr="009B7BB6">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9B7BB6">
        <w:rPr>
          <w:rFonts w:cstheme="minorHAnsi"/>
          <w:b/>
          <w:sz w:val="24"/>
          <w:szCs w:val="24"/>
        </w:rPr>
        <w:t>WAW</w:t>
      </w:r>
      <w:r w:rsidRPr="009B7BB6">
        <w:rPr>
          <w:rFonts w:cstheme="minorHAnsi"/>
          <w:sz w:val="24"/>
          <w:szCs w:val="24"/>
        </w:rPr>
        <w:t>: Let Thy mercies come also unto Me, O LORD (STEPHEN), even thy salvation, according to thy Word.” Also similar scriptures are in Psalms 119:42-43. In Psalms 119:49 states “</w:t>
      </w:r>
      <w:r w:rsidRPr="009B7BB6">
        <w:rPr>
          <w:rFonts w:cstheme="minorHAnsi"/>
          <w:b/>
          <w:sz w:val="24"/>
          <w:szCs w:val="24"/>
        </w:rPr>
        <w:t>ZAYIN</w:t>
      </w:r>
      <w:r w:rsidRPr="009B7BB6">
        <w:rPr>
          <w:rFonts w:cstheme="minorHAnsi"/>
          <w:sz w:val="24"/>
          <w:szCs w:val="24"/>
        </w:rPr>
        <w:t>: Remember the Word unto thy Servant, upon which thou has caused Me to hope.” Also a similar scripture is in Psalms 119:50. In Psalms 119:57 declares “</w:t>
      </w:r>
      <w:r w:rsidRPr="009B7BB6">
        <w:rPr>
          <w:rFonts w:cstheme="minorHAnsi"/>
          <w:b/>
          <w:sz w:val="24"/>
          <w:szCs w:val="24"/>
        </w:rPr>
        <w:t>HETH</w:t>
      </w:r>
      <w:r w:rsidRPr="009B7BB6">
        <w:rPr>
          <w:rFonts w:cstheme="minorHAnsi"/>
          <w:sz w:val="24"/>
          <w:szCs w:val="24"/>
        </w:rPr>
        <w:t>: Thou art My portion, O LORD (STEPHEN): I have said that I would keep thy Words.” Also a similar scripture is in Psalms 119:58. In Psalms 119:65 says “</w:t>
      </w:r>
      <w:r w:rsidRPr="009B7BB6">
        <w:rPr>
          <w:rFonts w:cstheme="minorHAnsi"/>
          <w:b/>
          <w:sz w:val="24"/>
          <w:szCs w:val="24"/>
        </w:rPr>
        <w:t>TETH</w:t>
      </w:r>
      <w:r w:rsidRPr="009B7BB6">
        <w:rPr>
          <w:rFonts w:cstheme="minorHAnsi"/>
          <w:sz w:val="24"/>
          <w:szCs w:val="24"/>
        </w:rPr>
        <w:t>: Thou have dealt well with thy Servant, O LORD (STEPHEN), according unto thy Word.” Also similar scriptures are in Psalms 119:67, 74, 76. In Psalms 119:81 says “</w:t>
      </w:r>
      <w:r w:rsidRPr="009B7BB6">
        <w:rPr>
          <w:rFonts w:cstheme="minorHAnsi"/>
          <w:b/>
          <w:sz w:val="24"/>
          <w:szCs w:val="24"/>
        </w:rPr>
        <w:t>KAPH</w:t>
      </w:r>
      <w:r w:rsidRPr="009B7BB6">
        <w:rPr>
          <w:rFonts w:cstheme="minorHAnsi"/>
          <w:sz w:val="24"/>
          <w:szCs w:val="24"/>
        </w:rPr>
        <w:t>: My Soul faints for thy salvation: But I hope in thy Word. Also a similar scripture is in Psalms 119:82. In Psalms 119:89 states “</w:t>
      </w:r>
      <w:r w:rsidRPr="009B7BB6">
        <w:rPr>
          <w:rFonts w:cstheme="minorHAnsi"/>
          <w:b/>
          <w:sz w:val="24"/>
          <w:szCs w:val="24"/>
        </w:rPr>
        <w:t>LAMED</w:t>
      </w:r>
      <w:r w:rsidRPr="009B7BB6">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9B7BB6">
        <w:rPr>
          <w:rFonts w:cstheme="minorHAnsi"/>
          <w:b/>
          <w:sz w:val="24"/>
          <w:szCs w:val="24"/>
        </w:rPr>
        <w:t>NUN</w:t>
      </w:r>
      <w:r w:rsidRPr="009B7BB6">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9B7BB6">
        <w:rPr>
          <w:rFonts w:cstheme="minorHAnsi"/>
          <w:b/>
          <w:sz w:val="24"/>
          <w:szCs w:val="24"/>
        </w:rPr>
        <w:t>SHIN</w:t>
      </w:r>
      <w:r w:rsidRPr="009B7BB6">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9B7BB6">
        <w:rPr>
          <w:rFonts w:cstheme="minorHAnsi"/>
          <w:sz w:val="24"/>
          <w:szCs w:val="24"/>
          <w:vertAlign w:val="superscript"/>
        </w:rPr>
        <w:t>st</w:t>
      </w:r>
      <w:r w:rsidRPr="009B7BB6">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9B7BB6">
        <w:rPr>
          <w:rFonts w:cstheme="minorHAnsi"/>
          <w:sz w:val="24"/>
          <w:szCs w:val="24"/>
          <w:vertAlign w:val="superscript"/>
        </w:rPr>
        <w:t>st</w:t>
      </w:r>
      <w:r w:rsidRPr="009B7BB6">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9B7BB6">
        <w:rPr>
          <w:rFonts w:cstheme="minorHAnsi"/>
          <w:sz w:val="24"/>
          <w:szCs w:val="24"/>
          <w:vertAlign w:val="superscript"/>
        </w:rPr>
        <w:t>st</w:t>
      </w:r>
      <w:r w:rsidRPr="009B7BB6">
        <w:rPr>
          <w:rFonts w:cstheme="minorHAnsi"/>
          <w:sz w:val="24"/>
          <w:szCs w:val="24"/>
        </w:rPr>
        <w:t xml:space="preserve"> Esdras 2:1. In 1</w:t>
      </w:r>
      <w:r w:rsidRPr="009B7BB6">
        <w:rPr>
          <w:rFonts w:cstheme="minorHAnsi"/>
          <w:sz w:val="24"/>
          <w:szCs w:val="24"/>
          <w:vertAlign w:val="superscript"/>
        </w:rPr>
        <w:t>st</w:t>
      </w:r>
      <w:r w:rsidRPr="009B7BB6">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9B7BB6">
        <w:rPr>
          <w:rFonts w:cstheme="minorHAnsi"/>
          <w:sz w:val="24"/>
          <w:szCs w:val="24"/>
          <w:vertAlign w:val="superscript"/>
        </w:rPr>
        <w:t>nd</w:t>
      </w:r>
      <w:r w:rsidRPr="009B7BB6">
        <w:rPr>
          <w:rFonts w:cstheme="minorHAnsi"/>
          <w:sz w:val="24"/>
          <w:szCs w:val="24"/>
        </w:rPr>
        <w:t xml:space="preserve"> Esdras 1:4 states “And the Word of the Lord (Stephen) came unto Me…” In 2</w:t>
      </w:r>
      <w:r w:rsidRPr="009B7BB6">
        <w:rPr>
          <w:rFonts w:cstheme="minorHAnsi"/>
          <w:sz w:val="24"/>
          <w:szCs w:val="24"/>
          <w:vertAlign w:val="superscript"/>
        </w:rPr>
        <w:t>nd</w:t>
      </w:r>
      <w:r w:rsidRPr="009B7BB6">
        <w:rPr>
          <w:rFonts w:cstheme="minorHAnsi"/>
          <w:sz w:val="24"/>
          <w:szCs w:val="24"/>
        </w:rPr>
        <w:t xml:space="preserve"> Esdras 3:3 mentions “And My Spirit was sore moved (greatly agitated), so that I began to speak full (anxious Words) to the Most High (Father Stephen)…” in 2</w:t>
      </w:r>
      <w:r w:rsidRPr="009B7BB6">
        <w:rPr>
          <w:rFonts w:cstheme="minorHAnsi"/>
          <w:sz w:val="24"/>
          <w:szCs w:val="24"/>
          <w:vertAlign w:val="superscript"/>
        </w:rPr>
        <w:t>nd</w:t>
      </w:r>
      <w:r w:rsidRPr="009B7BB6">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9B7BB6">
        <w:rPr>
          <w:rFonts w:cstheme="minorHAnsi"/>
          <w:sz w:val="24"/>
          <w:szCs w:val="24"/>
          <w:vertAlign w:val="superscript"/>
        </w:rPr>
        <w:t>nd</w:t>
      </w:r>
      <w:r w:rsidRPr="009B7BB6">
        <w:rPr>
          <w:rFonts w:cstheme="minorHAnsi"/>
          <w:sz w:val="24"/>
          <w:szCs w:val="24"/>
        </w:rPr>
        <w:t xml:space="preserve"> Esdras 16:55, 56, 58.  In 2</w:t>
      </w:r>
      <w:r w:rsidRPr="009B7BB6">
        <w:rPr>
          <w:rFonts w:cstheme="minorHAnsi"/>
          <w:sz w:val="24"/>
          <w:szCs w:val="24"/>
          <w:vertAlign w:val="superscript"/>
        </w:rPr>
        <w:t>nd</w:t>
      </w:r>
      <w:r w:rsidRPr="009B7BB6">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9B7BB6">
        <w:rPr>
          <w:rFonts w:cstheme="minorHAnsi"/>
          <w:sz w:val="24"/>
          <w:szCs w:val="24"/>
          <w:vertAlign w:val="superscript"/>
        </w:rPr>
        <w:t>nd</w:t>
      </w:r>
      <w:r w:rsidRPr="009B7BB6">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9B7BB6">
        <w:rPr>
          <w:rFonts w:cstheme="minorHAnsi"/>
          <w:sz w:val="24"/>
          <w:szCs w:val="24"/>
          <w:vertAlign w:val="superscript"/>
        </w:rPr>
        <w:t>st</w:t>
      </w:r>
      <w:r w:rsidRPr="009B7BB6">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9B7BB6">
        <w:rPr>
          <w:rFonts w:cstheme="minorHAnsi"/>
          <w:sz w:val="24"/>
          <w:szCs w:val="24"/>
          <w:vertAlign w:val="superscript"/>
        </w:rPr>
        <w:t>st</w:t>
      </w:r>
      <w:r w:rsidRPr="009B7BB6">
        <w:rPr>
          <w:rFonts w:cstheme="minorHAnsi"/>
          <w:sz w:val="24"/>
          <w:szCs w:val="24"/>
        </w:rPr>
        <w:t xml:space="preserve"> Corinthians 14:36 declares “What? Came the Word of God (Father Stephen) out from You? Or came it unto You only?” In 2</w:t>
      </w:r>
      <w:r w:rsidRPr="009B7BB6">
        <w:rPr>
          <w:rFonts w:cstheme="minorHAnsi"/>
          <w:sz w:val="24"/>
          <w:szCs w:val="24"/>
          <w:vertAlign w:val="superscript"/>
        </w:rPr>
        <w:t>nd</w:t>
      </w:r>
      <w:r w:rsidRPr="009B7BB6">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9B7BB6">
        <w:rPr>
          <w:rFonts w:cstheme="minorHAnsi"/>
          <w:sz w:val="24"/>
          <w:szCs w:val="24"/>
          <w:vertAlign w:val="superscript"/>
        </w:rPr>
        <w:t>nd</w:t>
      </w:r>
      <w:r w:rsidRPr="009B7BB6">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9B7BB6">
        <w:rPr>
          <w:rFonts w:cstheme="minorHAnsi"/>
          <w:sz w:val="24"/>
          <w:szCs w:val="24"/>
          <w:vertAlign w:val="superscript"/>
        </w:rPr>
        <w:t>nd</w:t>
      </w:r>
      <w:r w:rsidRPr="009B7BB6">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9B7BB6">
        <w:rPr>
          <w:rFonts w:cstheme="minorHAnsi"/>
          <w:sz w:val="24"/>
          <w:szCs w:val="24"/>
          <w:vertAlign w:val="superscript"/>
        </w:rPr>
        <w:t>st</w:t>
      </w:r>
      <w:r w:rsidRPr="009B7BB6">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9B7BB6">
        <w:rPr>
          <w:rFonts w:cstheme="minorHAnsi"/>
          <w:sz w:val="24"/>
          <w:szCs w:val="24"/>
          <w:vertAlign w:val="superscript"/>
        </w:rPr>
        <w:t>st</w:t>
      </w:r>
      <w:r w:rsidRPr="009B7BB6">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9B7BB6">
        <w:rPr>
          <w:rFonts w:cstheme="minorHAnsi"/>
          <w:sz w:val="24"/>
          <w:szCs w:val="24"/>
          <w:vertAlign w:val="superscript"/>
        </w:rPr>
        <w:t>st</w:t>
      </w:r>
      <w:r w:rsidRPr="009B7BB6">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9B7BB6">
        <w:rPr>
          <w:rFonts w:cstheme="minorHAnsi"/>
          <w:sz w:val="24"/>
          <w:szCs w:val="24"/>
          <w:vertAlign w:val="superscript"/>
        </w:rPr>
        <w:t>nd</w:t>
      </w:r>
      <w:r w:rsidRPr="009B7BB6">
        <w:rPr>
          <w:rFonts w:cstheme="minorHAnsi"/>
          <w:sz w:val="24"/>
          <w:szCs w:val="24"/>
        </w:rPr>
        <w:t xml:space="preserve"> Thessalonians 3:1 tells Us “Finally, Brethren, pray for Us, that the Word of the Lord (Father Stephen) may have free course, and be glorified, even as it is with You.” In 1</w:t>
      </w:r>
      <w:r w:rsidRPr="009B7BB6">
        <w:rPr>
          <w:rFonts w:cstheme="minorHAnsi"/>
          <w:sz w:val="24"/>
          <w:szCs w:val="24"/>
          <w:vertAlign w:val="superscript"/>
        </w:rPr>
        <w:t>st</w:t>
      </w:r>
      <w:r w:rsidRPr="009B7BB6">
        <w:rPr>
          <w:rFonts w:cstheme="minorHAnsi"/>
          <w:sz w:val="24"/>
          <w:szCs w:val="24"/>
        </w:rPr>
        <w:t xml:space="preserve"> Timothy 4:5 says “For it is sanctified by the Word of God (Father Stephen) and Prayer.” In 1</w:t>
      </w:r>
      <w:r w:rsidRPr="009B7BB6">
        <w:rPr>
          <w:rFonts w:cstheme="minorHAnsi"/>
          <w:sz w:val="24"/>
          <w:szCs w:val="24"/>
          <w:vertAlign w:val="superscript"/>
        </w:rPr>
        <w:t>st</w:t>
      </w:r>
      <w:r w:rsidRPr="009B7BB6">
        <w:rPr>
          <w:rFonts w:cstheme="minorHAnsi"/>
          <w:sz w:val="24"/>
          <w:szCs w:val="24"/>
        </w:rPr>
        <w:t xml:space="preserve"> Timothy 6:3 declares “If any Man teach otherwise, and consent not to Wholesome Words, even the Words of Our Lord Jesus Christ, and to the Doctrine which is according to Godliness…” In 2</w:t>
      </w:r>
      <w:r w:rsidRPr="009B7BB6">
        <w:rPr>
          <w:rFonts w:cstheme="minorHAnsi"/>
          <w:sz w:val="24"/>
          <w:szCs w:val="24"/>
          <w:vertAlign w:val="superscript"/>
        </w:rPr>
        <w:t>nd</w:t>
      </w:r>
      <w:r w:rsidRPr="009B7BB6">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9B7BB6">
        <w:rPr>
          <w:rFonts w:cstheme="minorHAnsi"/>
          <w:sz w:val="24"/>
          <w:szCs w:val="24"/>
          <w:vertAlign w:val="superscript"/>
        </w:rPr>
        <w:t>st</w:t>
      </w:r>
      <w:r w:rsidRPr="009B7BB6">
        <w:rPr>
          <w:rFonts w:cstheme="minorHAnsi"/>
          <w:sz w:val="24"/>
          <w:szCs w:val="24"/>
        </w:rPr>
        <w:t xml:space="preserve"> Peter 1:23 says “Being born again, not of corruptible seed, but of incorruptible, by the Word of God (Father Stephen), which lives and abides forever...” In 1</w:t>
      </w:r>
      <w:r w:rsidRPr="009B7BB6">
        <w:rPr>
          <w:rFonts w:cstheme="minorHAnsi"/>
          <w:sz w:val="24"/>
          <w:szCs w:val="24"/>
          <w:vertAlign w:val="superscript"/>
        </w:rPr>
        <w:t>st</w:t>
      </w:r>
      <w:r w:rsidRPr="009B7BB6">
        <w:rPr>
          <w:rFonts w:cstheme="minorHAnsi"/>
          <w:sz w:val="24"/>
          <w:szCs w:val="24"/>
        </w:rPr>
        <w:t xml:space="preserve"> Peter 1:25 mentions “But the Word of the Lord (Stephen) endures forever. And this is the Word which by the Gospel is preached unto You.” In 2</w:t>
      </w:r>
      <w:r w:rsidRPr="009B7BB6">
        <w:rPr>
          <w:rFonts w:cstheme="minorHAnsi"/>
          <w:sz w:val="24"/>
          <w:szCs w:val="24"/>
          <w:vertAlign w:val="superscript"/>
        </w:rPr>
        <w:t>nd</w:t>
      </w:r>
      <w:r w:rsidRPr="009B7BB6">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9B7BB6">
        <w:rPr>
          <w:rFonts w:cstheme="minorHAnsi"/>
          <w:sz w:val="24"/>
          <w:szCs w:val="24"/>
          <w:vertAlign w:val="superscript"/>
        </w:rPr>
        <w:t>st</w:t>
      </w:r>
      <w:r w:rsidRPr="009B7BB6">
        <w:rPr>
          <w:rFonts w:cstheme="minorHAnsi"/>
          <w:sz w:val="24"/>
          <w:szCs w:val="24"/>
        </w:rPr>
        <w:t xml:space="preserve"> John 2:5 tells Us “But whoso keeps His Word, in Him verily is the (Agape) Love of God (Father Stephen) perfected: hereby know We that We are in Him.” In 1</w:t>
      </w:r>
      <w:r w:rsidRPr="009B7BB6">
        <w:rPr>
          <w:rFonts w:cstheme="minorHAnsi"/>
          <w:sz w:val="24"/>
          <w:szCs w:val="24"/>
          <w:vertAlign w:val="superscript"/>
        </w:rPr>
        <w:t>st</w:t>
      </w:r>
      <w:r w:rsidRPr="009B7BB6">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9B7BB6">
        <w:rPr>
          <w:rFonts w:cstheme="minorHAnsi"/>
          <w:sz w:val="24"/>
          <w:szCs w:val="24"/>
          <w:vertAlign w:val="superscript"/>
        </w:rPr>
        <w:t>st</w:t>
      </w:r>
      <w:r w:rsidRPr="009B7BB6">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13</w:t>
      </w:r>
      <w:r w:rsidRPr="009B7BB6">
        <w:rPr>
          <w:rFonts w:cstheme="minorHAnsi"/>
          <w:sz w:val="24"/>
          <w:szCs w:val="24"/>
          <w:vertAlign w:val="superscript"/>
        </w:rPr>
        <w:t>th</w:t>
      </w:r>
      <w:r w:rsidRPr="009B7BB6">
        <w:rPr>
          <w:rFonts w:cstheme="minorHAnsi"/>
          <w:sz w:val="24"/>
          <w:szCs w:val="24"/>
        </w:rPr>
        <w:t xml:space="preserve"> Law is called Regulations which means “</w:t>
      </w:r>
      <w:r w:rsidRPr="009B7BB6">
        <w:rPr>
          <w:rFonts w:cstheme="minorHAnsi"/>
          <w:b/>
          <w:sz w:val="24"/>
          <w:szCs w:val="24"/>
        </w:rPr>
        <w:t>For the Father Stephen in His Sovereignty to Control and Supervise the Universe</w:t>
      </w:r>
      <w:r w:rsidRPr="009B7BB6">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14</w:t>
      </w:r>
      <w:r w:rsidRPr="009B7BB6">
        <w:rPr>
          <w:rFonts w:cstheme="minorHAnsi"/>
          <w:sz w:val="24"/>
          <w:szCs w:val="24"/>
          <w:vertAlign w:val="superscript"/>
        </w:rPr>
        <w:t>th</w:t>
      </w:r>
      <w:r w:rsidRPr="009B7BB6">
        <w:rPr>
          <w:rFonts w:cstheme="minorHAnsi"/>
          <w:sz w:val="24"/>
          <w:szCs w:val="24"/>
        </w:rPr>
        <w:t xml:space="preserve"> Law is called Teachings which means “</w:t>
      </w:r>
      <w:r w:rsidRPr="009B7BB6">
        <w:rPr>
          <w:rFonts w:cstheme="minorHAnsi"/>
          <w:b/>
          <w:sz w:val="24"/>
          <w:szCs w:val="24"/>
        </w:rPr>
        <w:t>The Father Stephen Our Lord will send His Holy Ghost to teach You all things &amp; put all things in Your Remembrance</w:t>
      </w:r>
      <w:r w:rsidRPr="009B7BB6">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15</w:t>
      </w:r>
      <w:r w:rsidRPr="009B7BB6">
        <w:rPr>
          <w:rFonts w:cstheme="minorHAnsi"/>
          <w:sz w:val="24"/>
          <w:szCs w:val="24"/>
          <w:vertAlign w:val="superscript"/>
        </w:rPr>
        <w:t>th</w:t>
      </w:r>
      <w:r w:rsidRPr="009B7BB6">
        <w:rPr>
          <w:rFonts w:cstheme="minorHAnsi"/>
          <w:sz w:val="24"/>
          <w:szCs w:val="24"/>
        </w:rPr>
        <w:t xml:space="preserve"> Law is called Rules which means “</w:t>
      </w:r>
      <w:r w:rsidRPr="009B7BB6">
        <w:rPr>
          <w:rFonts w:cstheme="minorHAnsi"/>
          <w:b/>
          <w:sz w:val="24"/>
          <w:szCs w:val="24"/>
        </w:rPr>
        <w:t>The Father Stephen is Responsible in making Rules for His Creations which are a Standard of Morally Right Attitudes, Good Behavior &amp; of a Wonderful Character</w:t>
      </w:r>
      <w:r w:rsidRPr="009B7BB6">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9B7BB6">
        <w:rPr>
          <w:rFonts w:cstheme="minorHAnsi"/>
          <w:sz w:val="24"/>
          <w:szCs w:val="24"/>
          <w:vertAlign w:val="superscript"/>
        </w:rPr>
        <w:t>nd</w:t>
      </w:r>
      <w:r w:rsidRPr="009B7BB6">
        <w:rPr>
          <w:rFonts w:cstheme="minorHAnsi"/>
          <w:sz w:val="24"/>
          <w:szCs w:val="24"/>
        </w:rPr>
        <w:t xml:space="preserve"> Esdras 3:4 says “O LORD (STEPHEN), who bears rule, thou speaks at the Beginning, when thou did Plant the Earth, and thy thyself alone, and commanded the people…” in 2</w:t>
      </w:r>
      <w:r w:rsidRPr="009B7BB6">
        <w:rPr>
          <w:rFonts w:cstheme="minorHAnsi"/>
          <w:sz w:val="24"/>
          <w:szCs w:val="24"/>
          <w:vertAlign w:val="superscript"/>
        </w:rPr>
        <w:t>nd</w:t>
      </w:r>
      <w:r w:rsidRPr="009B7BB6">
        <w:rPr>
          <w:rFonts w:cstheme="minorHAnsi"/>
          <w:sz w:val="24"/>
          <w:szCs w:val="24"/>
        </w:rPr>
        <w:t xml:space="preserve"> Esdras 4:38 says “Then answered I and said, O LORD (STEPHEN) that bears rule, even We all are full of impiety (ungodliness).” In 2</w:t>
      </w:r>
      <w:r w:rsidRPr="009B7BB6">
        <w:rPr>
          <w:rFonts w:cstheme="minorHAnsi"/>
          <w:sz w:val="24"/>
          <w:szCs w:val="24"/>
          <w:vertAlign w:val="superscript"/>
        </w:rPr>
        <w:t>nd</w:t>
      </w:r>
      <w:r w:rsidRPr="009B7BB6">
        <w:rPr>
          <w:rFonts w:cstheme="minorHAnsi"/>
          <w:sz w:val="24"/>
          <w:szCs w:val="24"/>
        </w:rPr>
        <w:t xml:space="preserve"> Esdras 5:23 declares “And said, O LORD (STEPHEN) that bears rule, of every wood of the Earth, and of all the trees thereof, thou has chosen thee One only vine…” In 2</w:t>
      </w:r>
      <w:r w:rsidRPr="009B7BB6">
        <w:rPr>
          <w:rFonts w:cstheme="minorHAnsi"/>
          <w:sz w:val="24"/>
          <w:szCs w:val="24"/>
          <w:vertAlign w:val="superscript"/>
        </w:rPr>
        <w:t>nd</w:t>
      </w:r>
      <w:r w:rsidRPr="009B7BB6">
        <w:rPr>
          <w:rFonts w:cstheme="minorHAnsi"/>
          <w:sz w:val="24"/>
          <w:szCs w:val="24"/>
        </w:rPr>
        <w:t xml:space="preserve"> Esdras 5:38 mentions “And I said, O LORD (STEPHEN) that bears rule, who may know these things, but He that has not His dwelling with Men (Mortals)?” In 2</w:t>
      </w:r>
      <w:r w:rsidRPr="009B7BB6">
        <w:rPr>
          <w:rFonts w:cstheme="minorHAnsi"/>
          <w:sz w:val="24"/>
          <w:szCs w:val="24"/>
          <w:vertAlign w:val="superscript"/>
        </w:rPr>
        <w:t>nd</w:t>
      </w:r>
      <w:r w:rsidRPr="009B7BB6">
        <w:rPr>
          <w:rFonts w:cstheme="minorHAnsi"/>
          <w:sz w:val="24"/>
          <w:szCs w:val="24"/>
        </w:rPr>
        <w:t xml:space="preserve"> Esdras 6:11 tells Us “I answered then and said, O LORD (STEPHEN) that bears rule, it I have found favor in thy sight…” In 2</w:t>
      </w:r>
      <w:r w:rsidRPr="009B7BB6">
        <w:rPr>
          <w:rFonts w:cstheme="minorHAnsi"/>
          <w:sz w:val="24"/>
          <w:szCs w:val="24"/>
          <w:vertAlign w:val="superscript"/>
        </w:rPr>
        <w:t>nd</w:t>
      </w:r>
      <w:r w:rsidRPr="009B7BB6">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9B7BB6">
        <w:rPr>
          <w:rFonts w:cstheme="minorHAnsi"/>
          <w:sz w:val="24"/>
          <w:szCs w:val="24"/>
          <w:vertAlign w:val="superscript"/>
        </w:rPr>
        <w:t>nd</w:t>
      </w:r>
      <w:r w:rsidRPr="009B7BB6">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9B7BB6">
        <w:rPr>
          <w:rFonts w:cstheme="minorHAnsi"/>
          <w:sz w:val="24"/>
          <w:szCs w:val="24"/>
          <w:vertAlign w:val="superscript"/>
        </w:rPr>
        <w:t>nd</w:t>
      </w:r>
      <w:r w:rsidRPr="009B7BB6">
        <w:rPr>
          <w:rFonts w:cstheme="minorHAnsi"/>
          <w:sz w:val="24"/>
          <w:szCs w:val="24"/>
        </w:rPr>
        <w:t xml:space="preserve"> Esdras 13:51 mentions “Then said, O LORD (STEPHEN) that bears rule, show Me this: Wherefore have I seen the Man coming up from the midst (heart) of the sea?” In 1</w:t>
      </w:r>
      <w:r w:rsidRPr="009B7BB6">
        <w:rPr>
          <w:rFonts w:cstheme="minorHAnsi"/>
          <w:sz w:val="24"/>
          <w:szCs w:val="24"/>
          <w:vertAlign w:val="superscript"/>
        </w:rPr>
        <w:t>st</w:t>
      </w:r>
      <w:r w:rsidRPr="009B7BB6">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9B7BB6">
        <w:rPr>
          <w:rFonts w:cstheme="minorHAnsi"/>
          <w:sz w:val="24"/>
          <w:szCs w:val="24"/>
          <w:vertAlign w:val="superscript"/>
        </w:rPr>
        <w:t>nd</w:t>
      </w:r>
      <w:r w:rsidRPr="009B7BB6">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16</w:t>
      </w:r>
      <w:r w:rsidRPr="009B7BB6">
        <w:rPr>
          <w:rFonts w:cstheme="minorHAnsi"/>
          <w:sz w:val="24"/>
          <w:szCs w:val="24"/>
          <w:vertAlign w:val="superscript"/>
        </w:rPr>
        <w:t>th</w:t>
      </w:r>
      <w:r w:rsidRPr="009B7BB6">
        <w:rPr>
          <w:rFonts w:cstheme="minorHAnsi"/>
          <w:sz w:val="24"/>
          <w:szCs w:val="24"/>
        </w:rPr>
        <w:t xml:space="preserve"> Law is called Codes (Penal) which means “</w:t>
      </w:r>
      <w:r w:rsidRPr="009B7BB6">
        <w:rPr>
          <w:rFonts w:cstheme="minorHAnsi"/>
          <w:b/>
          <w:sz w:val="24"/>
          <w:szCs w:val="24"/>
        </w:rPr>
        <w:t>The Father Stephen’s Code of Laws which concerns Offenses, Crimes and their Punishments</w:t>
      </w:r>
      <w:r w:rsidRPr="009B7BB6">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17</w:t>
      </w:r>
      <w:r w:rsidRPr="009B7BB6">
        <w:rPr>
          <w:rFonts w:cstheme="minorHAnsi"/>
          <w:sz w:val="24"/>
          <w:szCs w:val="24"/>
          <w:vertAlign w:val="superscript"/>
        </w:rPr>
        <w:t>th</w:t>
      </w:r>
      <w:r w:rsidRPr="009B7BB6">
        <w:rPr>
          <w:rFonts w:cstheme="minorHAnsi"/>
          <w:sz w:val="24"/>
          <w:szCs w:val="24"/>
        </w:rPr>
        <w:t xml:space="preserve"> Law called the Covenant Rituals (Law Book) which means “The </w:t>
      </w:r>
      <w:r w:rsidRPr="009B7BB6">
        <w:rPr>
          <w:rFonts w:cstheme="minorHAnsi"/>
          <w:b/>
          <w:sz w:val="24"/>
          <w:szCs w:val="24"/>
        </w:rPr>
        <w:t>Father Stephen’s Oaths in Contracts to His Creations to operate in His goodness and holiness</w:t>
      </w:r>
      <w:r w:rsidRPr="009B7BB6">
        <w:rPr>
          <w:rFonts w:cstheme="minorHAnsi"/>
          <w:sz w:val="24"/>
          <w:szCs w:val="24"/>
        </w:rPr>
        <w:t xml:space="preserve">.” </w:t>
      </w:r>
    </w:p>
    <w:p w:rsidR="00B57752" w:rsidRPr="009B7BB6" w:rsidRDefault="00B57752" w:rsidP="00B57752">
      <w:pPr>
        <w:spacing w:line="480" w:lineRule="auto"/>
        <w:jc w:val="center"/>
        <w:rPr>
          <w:rFonts w:cstheme="minorHAnsi"/>
          <w:sz w:val="24"/>
          <w:szCs w:val="24"/>
        </w:rPr>
      </w:pPr>
      <w:r w:rsidRPr="009B7BB6">
        <w:rPr>
          <w:rFonts w:cstheme="minorHAnsi"/>
          <w:sz w:val="24"/>
          <w:szCs w:val="24"/>
        </w:rPr>
        <w:t>LORD JOB’S UPRIGHT COVENANT IN THE FATHER</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B57752" w:rsidRPr="009B7BB6" w:rsidRDefault="00B57752" w:rsidP="00B57752">
      <w:pPr>
        <w:spacing w:line="480" w:lineRule="auto"/>
        <w:jc w:val="center"/>
        <w:rPr>
          <w:rFonts w:cstheme="minorHAnsi"/>
          <w:sz w:val="24"/>
          <w:szCs w:val="24"/>
        </w:rPr>
      </w:pPr>
      <w:r w:rsidRPr="009B7BB6">
        <w:rPr>
          <w:rFonts w:cstheme="minorHAnsi"/>
          <w:sz w:val="24"/>
          <w:szCs w:val="24"/>
        </w:rPr>
        <w:t>LORD ADAM’S PERFECT COVENANT IN THE FATHER</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57752" w:rsidRPr="009B7BB6" w:rsidRDefault="00B57752" w:rsidP="00B57752">
      <w:pPr>
        <w:spacing w:line="480" w:lineRule="auto"/>
        <w:jc w:val="center"/>
        <w:rPr>
          <w:rFonts w:cstheme="minorHAnsi"/>
          <w:sz w:val="24"/>
          <w:szCs w:val="24"/>
        </w:rPr>
      </w:pPr>
      <w:r w:rsidRPr="009B7BB6">
        <w:rPr>
          <w:rFonts w:cstheme="minorHAnsi"/>
          <w:sz w:val="24"/>
          <w:szCs w:val="24"/>
        </w:rPr>
        <w:t>LORD NOAH’S GRACE COVENANT IN THE FATHER</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57752" w:rsidRPr="009B7BB6" w:rsidRDefault="00B57752" w:rsidP="00B57752">
      <w:pPr>
        <w:spacing w:line="480" w:lineRule="auto"/>
        <w:jc w:val="center"/>
        <w:rPr>
          <w:rFonts w:cstheme="minorHAnsi"/>
          <w:sz w:val="24"/>
          <w:szCs w:val="24"/>
        </w:rPr>
      </w:pPr>
      <w:r w:rsidRPr="009B7BB6">
        <w:rPr>
          <w:rFonts w:cstheme="minorHAnsi"/>
          <w:sz w:val="24"/>
          <w:szCs w:val="24"/>
        </w:rPr>
        <w:t>LORD ABRAHAM’S FATHERLY COVENANT IN THE FATHER</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B7BB6">
        <w:rPr>
          <w:rFonts w:cstheme="minorHAnsi"/>
          <w:sz w:val="24"/>
          <w:szCs w:val="24"/>
          <w:vertAlign w:val="superscript"/>
        </w:rPr>
        <w:t>nd</w:t>
      </w:r>
      <w:r w:rsidRPr="009B7BB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57752" w:rsidRPr="009B7BB6" w:rsidRDefault="00B57752" w:rsidP="00B57752">
      <w:pPr>
        <w:spacing w:line="480" w:lineRule="auto"/>
        <w:jc w:val="center"/>
        <w:rPr>
          <w:rFonts w:cstheme="minorHAnsi"/>
          <w:sz w:val="24"/>
          <w:szCs w:val="24"/>
        </w:rPr>
      </w:pPr>
      <w:r w:rsidRPr="009B7BB6">
        <w:rPr>
          <w:rFonts w:cstheme="minorHAnsi"/>
          <w:sz w:val="24"/>
          <w:szCs w:val="24"/>
        </w:rPr>
        <w:t>LORD ISRAEL’S SUPPLANTING COVENANT IN THE FATHER</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B7BB6">
        <w:rPr>
          <w:rFonts w:cstheme="minorHAnsi"/>
          <w:sz w:val="24"/>
          <w:szCs w:val="24"/>
          <w:vertAlign w:val="superscript"/>
        </w:rPr>
        <w:t>st</w:t>
      </w:r>
      <w:r w:rsidRPr="009B7BB6">
        <w:rPr>
          <w:rFonts w:cstheme="minorHAnsi"/>
          <w:sz w:val="24"/>
          <w:szCs w:val="24"/>
        </w:rPr>
        <w:t xml:space="preserve"> Peter 2:9. This happened in the Young Universe from 3,441 years.</w:t>
      </w:r>
    </w:p>
    <w:p w:rsidR="00B57752" w:rsidRPr="009B7BB6" w:rsidRDefault="00B57752" w:rsidP="00B57752">
      <w:pPr>
        <w:spacing w:line="480" w:lineRule="auto"/>
        <w:jc w:val="center"/>
        <w:rPr>
          <w:rFonts w:cstheme="minorHAnsi"/>
          <w:sz w:val="24"/>
          <w:szCs w:val="24"/>
        </w:rPr>
      </w:pPr>
      <w:r w:rsidRPr="009B7BB6">
        <w:rPr>
          <w:rFonts w:cstheme="minorHAnsi"/>
          <w:sz w:val="24"/>
          <w:szCs w:val="24"/>
        </w:rPr>
        <w:t>LORD DAVID’S BELOVED COVENANT IN THE FATHER</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In 2</w:t>
      </w:r>
      <w:r w:rsidRPr="009B7BB6">
        <w:rPr>
          <w:rFonts w:cstheme="minorHAnsi"/>
          <w:sz w:val="24"/>
          <w:szCs w:val="24"/>
          <w:vertAlign w:val="superscript"/>
        </w:rPr>
        <w:t>nd</w:t>
      </w:r>
      <w:r w:rsidRPr="009B7BB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B7BB6">
        <w:rPr>
          <w:rFonts w:cstheme="minorHAnsi"/>
          <w:sz w:val="24"/>
          <w:szCs w:val="24"/>
          <w:vertAlign w:val="superscript"/>
        </w:rPr>
        <w:t>nd</w:t>
      </w:r>
      <w:r w:rsidRPr="009B7BB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B7BB6">
        <w:rPr>
          <w:rFonts w:cstheme="minorHAnsi"/>
          <w:sz w:val="24"/>
          <w:szCs w:val="24"/>
          <w:vertAlign w:val="superscript"/>
        </w:rPr>
        <w:t>nd</w:t>
      </w:r>
      <w:r w:rsidRPr="009B7BB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B7BB6">
        <w:rPr>
          <w:rFonts w:cstheme="minorHAnsi"/>
          <w:sz w:val="24"/>
          <w:szCs w:val="24"/>
          <w:vertAlign w:val="superscript"/>
        </w:rPr>
        <w:t>nd</w:t>
      </w:r>
      <w:r w:rsidRPr="009B7BB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57752" w:rsidRPr="009B7BB6" w:rsidRDefault="00B57752" w:rsidP="00B57752">
      <w:pPr>
        <w:spacing w:line="480" w:lineRule="auto"/>
        <w:jc w:val="center"/>
        <w:rPr>
          <w:rFonts w:cstheme="minorHAnsi"/>
          <w:sz w:val="24"/>
          <w:szCs w:val="24"/>
        </w:rPr>
      </w:pPr>
      <w:r w:rsidRPr="009B7BB6">
        <w:rPr>
          <w:rFonts w:cstheme="minorHAnsi"/>
          <w:sz w:val="24"/>
          <w:szCs w:val="24"/>
        </w:rPr>
        <w:t>LORD JAMES’ CHRISTIAN LAW COVENANT IN THE FATHER</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B7BB6">
        <w:rPr>
          <w:rFonts w:cstheme="minorHAnsi"/>
          <w:sz w:val="24"/>
          <w:szCs w:val="24"/>
          <w:vertAlign w:val="superscript"/>
        </w:rPr>
        <w:t>st</w:t>
      </w:r>
      <w:r w:rsidRPr="009B7BB6">
        <w:rPr>
          <w:rFonts w:cstheme="minorHAnsi"/>
          <w:sz w:val="24"/>
          <w:szCs w:val="24"/>
        </w:rPr>
        <w:t xml:space="preserve"> Maccabees 2:54 says “Phinees our Father in being zealous (for Law) obtained a Covenant of an Everlasting Priesthood.” In 2</w:t>
      </w:r>
      <w:r w:rsidRPr="009B7BB6">
        <w:rPr>
          <w:rFonts w:cstheme="minorHAnsi"/>
          <w:sz w:val="24"/>
          <w:szCs w:val="24"/>
          <w:vertAlign w:val="superscript"/>
        </w:rPr>
        <w:t>nd</w:t>
      </w:r>
      <w:r w:rsidRPr="009B7BB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57752" w:rsidRPr="009B7BB6" w:rsidRDefault="00B57752" w:rsidP="00B57752">
      <w:pPr>
        <w:spacing w:line="480" w:lineRule="auto"/>
        <w:jc w:val="center"/>
        <w:rPr>
          <w:rFonts w:cstheme="minorHAnsi"/>
          <w:sz w:val="24"/>
          <w:szCs w:val="24"/>
        </w:rPr>
      </w:pPr>
      <w:r w:rsidRPr="009B7BB6">
        <w:rPr>
          <w:rFonts w:cstheme="minorHAnsi"/>
          <w:sz w:val="24"/>
          <w:szCs w:val="24"/>
        </w:rPr>
        <w:t>FATHER STEPHEN’S HIGHEST POWER/WISDOM COVENANT IN THE LORD YAH</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57752" w:rsidRPr="009B7BB6" w:rsidRDefault="00B57752" w:rsidP="00B57752">
      <w:pPr>
        <w:spacing w:line="480" w:lineRule="auto"/>
        <w:jc w:val="center"/>
        <w:rPr>
          <w:rFonts w:cstheme="minorHAnsi"/>
          <w:sz w:val="24"/>
          <w:szCs w:val="24"/>
        </w:rPr>
      </w:pPr>
      <w:r w:rsidRPr="009B7BB6">
        <w:rPr>
          <w:rFonts w:cstheme="minorHAnsi"/>
          <w:sz w:val="24"/>
          <w:szCs w:val="24"/>
        </w:rPr>
        <w:t>LORD JESUS’ SALVATION COVENANT IN THE FATHER</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18</w:t>
      </w:r>
      <w:r w:rsidRPr="009B7BB6">
        <w:rPr>
          <w:rFonts w:cstheme="minorHAnsi"/>
          <w:sz w:val="24"/>
          <w:szCs w:val="24"/>
          <w:vertAlign w:val="superscript"/>
        </w:rPr>
        <w:t>th</w:t>
      </w:r>
      <w:r w:rsidRPr="009B7BB6">
        <w:rPr>
          <w:rFonts w:cstheme="minorHAnsi"/>
          <w:sz w:val="24"/>
          <w:szCs w:val="24"/>
        </w:rPr>
        <w:t xml:space="preserve"> Law is called Manuals which means “</w:t>
      </w:r>
      <w:r w:rsidRPr="009B7BB6">
        <w:rPr>
          <w:rFonts w:cstheme="minorHAnsi"/>
          <w:b/>
          <w:sz w:val="24"/>
          <w:szCs w:val="24"/>
        </w:rPr>
        <w:t>The Father Stephen’s commands for prescribed movements in the handling of military weapons during a training drill, ceremony or outbreak of War</w:t>
      </w:r>
      <w:r w:rsidRPr="009B7BB6">
        <w:rPr>
          <w:rFonts w:cstheme="minorHAnsi"/>
          <w:sz w:val="24"/>
          <w:szCs w:val="24"/>
        </w:rPr>
        <w:t>.” In Numbers 35:18 declares “Or if He smite Him with a hand weapon of wood, wherewith He may die, and He die, He is a murderer: the murderer shall surely be put to death.” In 2</w:t>
      </w:r>
      <w:r w:rsidRPr="009B7BB6">
        <w:rPr>
          <w:rFonts w:cstheme="minorHAnsi"/>
          <w:sz w:val="24"/>
          <w:szCs w:val="24"/>
          <w:vertAlign w:val="superscript"/>
        </w:rPr>
        <w:t>nd</w:t>
      </w:r>
      <w:r w:rsidRPr="009B7BB6">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9B7BB6">
        <w:rPr>
          <w:rFonts w:cstheme="minorHAnsi"/>
          <w:sz w:val="24"/>
          <w:szCs w:val="24"/>
          <w:vertAlign w:val="superscript"/>
        </w:rPr>
        <w:t>st</w:t>
      </w:r>
      <w:r w:rsidRPr="009B7BB6">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9B7BB6">
        <w:rPr>
          <w:rFonts w:cstheme="minorHAnsi"/>
          <w:sz w:val="24"/>
          <w:szCs w:val="24"/>
          <w:vertAlign w:val="superscript"/>
        </w:rPr>
        <w:t>nd</w:t>
      </w:r>
      <w:r w:rsidRPr="009B7BB6">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9B7BB6">
        <w:rPr>
          <w:rFonts w:cstheme="minorHAnsi"/>
          <w:sz w:val="24"/>
          <w:szCs w:val="24"/>
          <w:vertAlign w:val="superscript"/>
        </w:rPr>
        <w:t>nd</w:t>
      </w:r>
      <w:r w:rsidRPr="009B7BB6">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9B7BB6">
        <w:rPr>
          <w:rFonts w:cstheme="minorHAnsi"/>
          <w:sz w:val="24"/>
          <w:szCs w:val="24"/>
          <w:vertAlign w:val="superscript"/>
        </w:rPr>
        <w:t>nd</w:t>
      </w:r>
      <w:r w:rsidRPr="009B7BB6">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19</w:t>
      </w:r>
      <w:r w:rsidRPr="009B7BB6">
        <w:rPr>
          <w:rFonts w:cstheme="minorHAnsi"/>
          <w:sz w:val="24"/>
          <w:szCs w:val="24"/>
          <w:vertAlign w:val="superscript"/>
        </w:rPr>
        <w:t>th</w:t>
      </w:r>
      <w:r w:rsidRPr="009B7BB6">
        <w:rPr>
          <w:rFonts w:cstheme="minorHAnsi"/>
          <w:sz w:val="24"/>
          <w:szCs w:val="24"/>
        </w:rPr>
        <w:t xml:space="preserve"> Law is called the 2</w:t>
      </w:r>
      <w:r w:rsidRPr="009B7BB6">
        <w:rPr>
          <w:rFonts w:cstheme="minorHAnsi"/>
          <w:sz w:val="24"/>
          <w:szCs w:val="24"/>
          <w:vertAlign w:val="superscript"/>
        </w:rPr>
        <w:t>nd</w:t>
      </w:r>
      <w:r w:rsidRPr="009B7BB6">
        <w:rPr>
          <w:rFonts w:cstheme="minorHAnsi"/>
          <w:sz w:val="24"/>
          <w:szCs w:val="24"/>
        </w:rPr>
        <w:t xml:space="preserve"> Greatest Command which means “</w:t>
      </w:r>
      <w:r w:rsidRPr="009B7BB6">
        <w:rPr>
          <w:rFonts w:cstheme="minorHAnsi"/>
          <w:b/>
          <w:sz w:val="24"/>
          <w:szCs w:val="24"/>
        </w:rPr>
        <w:t>The 13 scriptures of the Lord Stephen’s Command Actions to Agape Love Your Neighbor as One’s Self</w:t>
      </w:r>
      <w:r w:rsidRPr="009B7BB6">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20</w:t>
      </w:r>
      <w:r w:rsidRPr="009B7BB6">
        <w:rPr>
          <w:rFonts w:cstheme="minorHAnsi"/>
          <w:sz w:val="24"/>
          <w:szCs w:val="24"/>
          <w:vertAlign w:val="superscript"/>
        </w:rPr>
        <w:t>th</w:t>
      </w:r>
      <w:r w:rsidRPr="009B7BB6">
        <w:rPr>
          <w:rFonts w:cstheme="minorHAnsi"/>
          <w:sz w:val="24"/>
          <w:szCs w:val="24"/>
        </w:rPr>
        <w:t xml:space="preserve"> Law is called the 1</w:t>
      </w:r>
      <w:r w:rsidRPr="009B7BB6">
        <w:rPr>
          <w:rFonts w:cstheme="minorHAnsi"/>
          <w:sz w:val="24"/>
          <w:szCs w:val="24"/>
          <w:vertAlign w:val="superscript"/>
        </w:rPr>
        <w:t>st</w:t>
      </w:r>
      <w:r w:rsidRPr="009B7BB6">
        <w:rPr>
          <w:rFonts w:cstheme="minorHAnsi"/>
          <w:sz w:val="24"/>
          <w:szCs w:val="24"/>
        </w:rPr>
        <w:t xml:space="preserve"> Greatest Command which means “</w:t>
      </w:r>
      <w:r w:rsidRPr="009B7BB6">
        <w:rPr>
          <w:rFonts w:cstheme="minorHAnsi"/>
          <w:b/>
          <w:sz w:val="24"/>
          <w:szCs w:val="24"/>
        </w:rPr>
        <w:t>The 10 scriptures of the Lord Stephen’s Command Actions to Agape Love Himself</w:t>
      </w:r>
      <w:r w:rsidRPr="009B7BB6">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21</w:t>
      </w:r>
      <w:r w:rsidRPr="009B7BB6">
        <w:rPr>
          <w:rFonts w:cstheme="minorHAnsi"/>
          <w:sz w:val="24"/>
          <w:szCs w:val="24"/>
          <w:vertAlign w:val="superscript"/>
        </w:rPr>
        <w:t>st</w:t>
      </w:r>
      <w:r w:rsidRPr="009B7BB6">
        <w:rPr>
          <w:rFonts w:cstheme="minorHAnsi"/>
          <w:sz w:val="24"/>
          <w:szCs w:val="24"/>
        </w:rPr>
        <w:t xml:space="preserve"> Law is called the Order of Aaron in Jewish Law of God in 2 or 3 Witnesses which means “</w:t>
      </w:r>
      <w:r w:rsidRPr="009B7BB6">
        <w:rPr>
          <w:rFonts w:cstheme="minorHAnsi"/>
          <w:b/>
          <w:sz w:val="24"/>
          <w:szCs w:val="24"/>
        </w:rPr>
        <w:t>The Father Stephen sent Aaron, Moses’ Brother to be a Spokesman for Him in the Jewish Law</w:t>
      </w:r>
      <w:r w:rsidRPr="009B7BB6">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9B7BB6">
        <w:rPr>
          <w:rFonts w:cstheme="minorHAnsi"/>
          <w:sz w:val="24"/>
          <w:szCs w:val="24"/>
          <w:vertAlign w:val="superscript"/>
        </w:rPr>
        <w:t>st</w:t>
      </w:r>
      <w:r w:rsidRPr="009B7BB6">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22</w:t>
      </w:r>
      <w:r w:rsidRPr="009B7BB6">
        <w:rPr>
          <w:rFonts w:cstheme="minorHAnsi"/>
          <w:sz w:val="24"/>
          <w:szCs w:val="24"/>
          <w:vertAlign w:val="superscript"/>
        </w:rPr>
        <w:t>nd</w:t>
      </w:r>
      <w:r w:rsidRPr="009B7BB6">
        <w:rPr>
          <w:rFonts w:cstheme="minorHAnsi"/>
          <w:sz w:val="24"/>
          <w:szCs w:val="24"/>
        </w:rPr>
        <w:t xml:space="preserve"> Law is called the Order of Moses in Jewish Law of God in 2 or 3 Witnesses which means “</w:t>
      </w:r>
      <w:r w:rsidRPr="009B7BB6">
        <w:rPr>
          <w:rFonts w:cstheme="minorHAnsi"/>
          <w:b/>
          <w:sz w:val="24"/>
          <w:szCs w:val="24"/>
        </w:rPr>
        <w:t>The Father Stephen’s Faithful Servant to bring the Jewish Law to Israel</w:t>
      </w:r>
      <w:r w:rsidRPr="009B7BB6">
        <w:rPr>
          <w:rFonts w:cstheme="minorHAnsi"/>
          <w:sz w:val="24"/>
          <w:szCs w:val="24"/>
        </w:rPr>
        <w:t>.” In 1</w:t>
      </w:r>
      <w:r w:rsidRPr="009B7BB6">
        <w:rPr>
          <w:rFonts w:cstheme="minorHAnsi"/>
          <w:sz w:val="24"/>
          <w:szCs w:val="24"/>
          <w:vertAlign w:val="superscript"/>
        </w:rPr>
        <w:t>st</w:t>
      </w:r>
      <w:r w:rsidRPr="009B7BB6">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23</w:t>
      </w:r>
      <w:r w:rsidRPr="009B7BB6">
        <w:rPr>
          <w:rFonts w:cstheme="minorHAnsi"/>
          <w:sz w:val="24"/>
          <w:szCs w:val="24"/>
          <w:vertAlign w:val="superscript"/>
        </w:rPr>
        <w:t>rd</w:t>
      </w:r>
      <w:r w:rsidRPr="009B7BB6">
        <w:rPr>
          <w:rFonts w:cstheme="minorHAnsi"/>
          <w:sz w:val="24"/>
          <w:szCs w:val="24"/>
        </w:rPr>
        <w:t xml:space="preserve"> Law is called The Order of James in Gentile Law of the Father Stephen in 1 or 2 Witnesses which means “</w:t>
      </w:r>
      <w:r w:rsidRPr="009B7BB6">
        <w:rPr>
          <w:rFonts w:cstheme="minorHAnsi"/>
          <w:b/>
          <w:sz w:val="24"/>
          <w:szCs w:val="24"/>
        </w:rPr>
        <w:t>The Lord Stephen established James the Just in Gentile Law for it to enter the Kingdom of God</w:t>
      </w:r>
      <w:r w:rsidRPr="009B7BB6">
        <w:rPr>
          <w:rFonts w:cstheme="minorHAnsi"/>
          <w:sz w:val="24"/>
          <w:szCs w:val="24"/>
        </w:rPr>
        <w:t>.” In 1</w:t>
      </w:r>
      <w:r w:rsidRPr="009B7BB6">
        <w:rPr>
          <w:rFonts w:cstheme="minorHAnsi"/>
          <w:sz w:val="24"/>
          <w:szCs w:val="24"/>
          <w:vertAlign w:val="superscript"/>
        </w:rPr>
        <w:t>st</w:t>
      </w:r>
      <w:r w:rsidRPr="009B7BB6">
        <w:rPr>
          <w:rFonts w:cstheme="minorHAnsi"/>
          <w:sz w:val="24"/>
          <w:szCs w:val="24"/>
        </w:rPr>
        <w:t xml:space="preserve"> Maccabees 2:48 says “So thy recovered the Law out of the Hand of the Gentiles, and out of the Hand of Kings, neither suffered they the sinner to triumph.” In 2</w:t>
      </w:r>
      <w:r w:rsidRPr="009B7BB6">
        <w:rPr>
          <w:rFonts w:cstheme="minorHAnsi"/>
          <w:sz w:val="24"/>
          <w:szCs w:val="24"/>
          <w:vertAlign w:val="superscript"/>
        </w:rPr>
        <w:t>nd</w:t>
      </w:r>
      <w:r w:rsidRPr="009B7BB6">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9B7BB6">
        <w:rPr>
          <w:rFonts w:cstheme="minorHAnsi"/>
          <w:sz w:val="24"/>
          <w:szCs w:val="24"/>
          <w:vertAlign w:val="superscript"/>
        </w:rPr>
        <w:t>nd</w:t>
      </w:r>
      <w:r w:rsidRPr="009B7BB6">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24</w:t>
      </w:r>
      <w:r w:rsidRPr="009B7BB6">
        <w:rPr>
          <w:rFonts w:cstheme="minorHAnsi"/>
          <w:sz w:val="24"/>
          <w:szCs w:val="24"/>
          <w:vertAlign w:val="superscript"/>
        </w:rPr>
        <w:t>th</w:t>
      </w:r>
      <w:r w:rsidRPr="009B7BB6">
        <w:rPr>
          <w:rFonts w:cstheme="minorHAnsi"/>
          <w:sz w:val="24"/>
          <w:szCs w:val="24"/>
        </w:rPr>
        <w:t xml:space="preserve"> Law is called the Order of James in Christian Law of God in alone or 1 Witness which means “</w:t>
      </w:r>
      <w:r w:rsidRPr="009B7BB6">
        <w:rPr>
          <w:rFonts w:cstheme="minorHAnsi"/>
          <w:b/>
          <w:sz w:val="24"/>
          <w:szCs w:val="24"/>
        </w:rPr>
        <w:t>The Lord Stephen established James the Just in Christian Law inside His Kingdom of God</w:t>
      </w:r>
      <w:r w:rsidRPr="009B7BB6">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9B7BB6">
        <w:rPr>
          <w:rFonts w:cstheme="minorHAnsi"/>
          <w:sz w:val="24"/>
          <w:szCs w:val="24"/>
          <w:vertAlign w:val="superscript"/>
        </w:rPr>
        <w:t>st</w:t>
      </w:r>
      <w:r w:rsidRPr="009B7BB6">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25</w:t>
      </w:r>
      <w:r w:rsidRPr="009B7BB6">
        <w:rPr>
          <w:rFonts w:cstheme="minorHAnsi"/>
          <w:sz w:val="24"/>
          <w:szCs w:val="24"/>
          <w:vertAlign w:val="superscript"/>
        </w:rPr>
        <w:t>th</w:t>
      </w:r>
      <w:r w:rsidRPr="009B7BB6">
        <w:rPr>
          <w:rFonts w:cstheme="minorHAnsi"/>
          <w:sz w:val="24"/>
          <w:szCs w:val="24"/>
        </w:rPr>
        <w:t xml:space="preserve"> Law Order called The Lord Peter &amp; the Mystery Lady (Maybe Victoria in the Plan of Victory) at the beginning &amp; end of the Law of the Father Stephen which means “</w:t>
      </w:r>
      <w:r w:rsidRPr="009B7BB6">
        <w:rPr>
          <w:rFonts w:cstheme="minorHAnsi"/>
          <w:b/>
          <w:sz w:val="24"/>
          <w:szCs w:val="24"/>
        </w:rPr>
        <w:t>The Law of Agape Love for Male &amp; Female Child Kind</w:t>
      </w:r>
      <w:r w:rsidRPr="009B7BB6">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9B7BB6">
        <w:rPr>
          <w:rFonts w:cstheme="minorHAnsi"/>
          <w:b/>
          <w:sz w:val="24"/>
          <w:szCs w:val="24"/>
        </w:rPr>
        <w:t>The Lord Yahweh and His Immortality in the Holy Bible</w:t>
      </w:r>
      <w:r w:rsidRPr="009B7BB6">
        <w:rPr>
          <w:rFonts w:cstheme="minorHAnsi"/>
          <w:sz w:val="24"/>
          <w:szCs w:val="24"/>
        </w:rPr>
        <w:t>.” The Lord Peter became murder because of the 1</w:t>
      </w:r>
      <w:r w:rsidRPr="009B7BB6">
        <w:rPr>
          <w:rFonts w:cstheme="minorHAnsi"/>
          <w:sz w:val="24"/>
          <w:szCs w:val="24"/>
          <w:vertAlign w:val="superscript"/>
        </w:rPr>
        <w:t>st</w:t>
      </w:r>
      <w:r w:rsidRPr="009B7BB6">
        <w:rPr>
          <w:rFonts w:cstheme="minorHAnsi"/>
          <w:sz w:val="24"/>
          <w:szCs w:val="24"/>
        </w:rPr>
        <w:t xml:space="preserve"> Child Cain in Genesis 4:5-6:7 &amp; died vicariously as the 2</w:t>
      </w:r>
      <w:r w:rsidRPr="009B7BB6">
        <w:rPr>
          <w:rFonts w:cstheme="minorHAnsi"/>
          <w:sz w:val="24"/>
          <w:szCs w:val="24"/>
          <w:vertAlign w:val="superscript"/>
        </w:rPr>
        <w:t>nd</w:t>
      </w:r>
      <w:r w:rsidRPr="009B7BB6">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9B7BB6">
        <w:rPr>
          <w:rFonts w:cstheme="minorHAnsi"/>
          <w:sz w:val="24"/>
          <w:szCs w:val="24"/>
          <w:vertAlign w:val="superscript"/>
        </w:rPr>
        <w:t>st</w:t>
      </w:r>
      <w:r w:rsidRPr="009B7BB6">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26</w:t>
      </w:r>
      <w:r w:rsidRPr="009B7BB6">
        <w:rPr>
          <w:rFonts w:cstheme="minorHAnsi"/>
          <w:sz w:val="24"/>
          <w:szCs w:val="24"/>
          <w:vertAlign w:val="superscript"/>
        </w:rPr>
        <w:t>th</w:t>
      </w:r>
      <w:r w:rsidRPr="009B7BB6">
        <w:rPr>
          <w:rFonts w:cstheme="minorHAnsi"/>
          <w:sz w:val="24"/>
          <w:szCs w:val="24"/>
        </w:rPr>
        <w:t xml:space="preserve"> Law Order called the Lord John &amp; Lady Elizabeth at the beginning &amp; end of the Law of the Father Stephen which means “</w:t>
      </w:r>
      <w:r w:rsidRPr="009B7BB6">
        <w:rPr>
          <w:rFonts w:cstheme="minorHAnsi"/>
          <w:b/>
          <w:sz w:val="24"/>
          <w:szCs w:val="24"/>
        </w:rPr>
        <w:t>The Law of Agape Love for Womankind &amp; Mankind</w:t>
      </w:r>
      <w:r w:rsidRPr="009B7BB6">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9B7BB6">
        <w:rPr>
          <w:rFonts w:cstheme="minorHAnsi"/>
          <w:sz w:val="24"/>
          <w:szCs w:val="24"/>
          <w:vertAlign w:val="superscript"/>
        </w:rPr>
        <w:t>st</w:t>
      </w:r>
      <w:r w:rsidRPr="009B7BB6">
        <w:rPr>
          <w:rFonts w:cstheme="minorHAnsi"/>
          <w:sz w:val="24"/>
          <w:szCs w:val="24"/>
        </w:rPr>
        <w:t xml:space="preserve"> Woman Eve in Genesis 3:6-6:7 &amp; died vicariously as the 2</w:t>
      </w:r>
      <w:r w:rsidRPr="009B7BB6">
        <w:rPr>
          <w:rFonts w:cstheme="minorHAnsi"/>
          <w:sz w:val="24"/>
          <w:szCs w:val="24"/>
          <w:vertAlign w:val="superscript"/>
        </w:rPr>
        <w:t>nd</w:t>
      </w:r>
      <w:r w:rsidRPr="009B7BB6">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9B7BB6">
        <w:rPr>
          <w:rFonts w:cstheme="minorHAnsi"/>
          <w:sz w:val="24"/>
          <w:szCs w:val="24"/>
          <w:vertAlign w:val="superscript"/>
        </w:rPr>
        <w:t>st</w:t>
      </w:r>
      <w:r w:rsidRPr="009B7BB6">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27</w:t>
      </w:r>
      <w:r w:rsidRPr="009B7BB6">
        <w:rPr>
          <w:rFonts w:cstheme="minorHAnsi"/>
          <w:sz w:val="24"/>
          <w:szCs w:val="24"/>
          <w:vertAlign w:val="superscript"/>
        </w:rPr>
        <w:t>th</w:t>
      </w:r>
      <w:r w:rsidRPr="009B7BB6">
        <w:rPr>
          <w:rFonts w:cstheme="minorHAnsi"/>
          <w:sz w:val="24"/>
          <w:szCs w:val="24"/>
        </w:rPr>
        <w:t xml:space="preserve"> Law Order called the Lord Jesus &amp; Lady Mary at the beginning &amp; end of Law of the Father Stephen which means “</w:t>
      </w:r>
      <w:r w:rsidRPr="009B7BB6">
        <w:rPr>
          <w:rFonts w:cstheme="minorHAnsi"/>
          <w:b/>
          <w:sz w:val="24"/>
          <w:szCs w:val="24"/>
        </w:rPr>
        <w:t>The Law of Agape Love for Mankind &amp; Womankind</w:t>
      </w:r>
      <w:r w:rsidRPr="009B7BB6">
        <w:rPr>
          <w:rFonts w:cstheme="minorHAnsi"/>
          <w:sz w:val="24"/>
          <w:szCs w:val="24"/>
        </w:rPr>
        <w:t>.” The Lady Mary did the Pregnancy of Jesus in the “</w:t>
      </w:r>
      <w:r w:rsidRPr="009B7BB6">
        <w:rPr>
          <w:rFonts w:cstheme="minorHAnsi"/>
          <w:b/>
          <w:sz w:val="24"/>
          <w:szCs w:val="24"/>
        </w:rPr>
        <w:t>Divine Immaculate Conception</w:t>
      </w:r>
      <w:r w:rsidRPr="009B7BB6">
        <w:rPr>
          <w:rFonts w:cstheme="minorHAnsi"/>
          <w:sz w:val="24"/>
          <w:szCs w:val="24"/>
        </w:rPr>
        <w:t>” also called the “</w:t>
      </w:r>
      <w:r w:rsidRPr="009B7BB6">
        <w:rPr>
          <w:rFonts w:cstheme="minorHAnsi"/>
          <w:b/>
          <w:sz w:val="24"/>
          <w:szCs w:val="24"/>
        </w:rPr>
        <w:t>Word of the Father Stephen or Logos</w:t>
      </w:r>
      <w:r w:rsidRPr="009B7BB6">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9B7BB6">
        <w:rPr>
          <w:rFonts w:cstheme="minorHAnsi"/>
          <w:sz w:val="24"/>
          <w:szCs w:val="24"/>
          <w:vertAlign w:val="superscript"/>
        </w:rPr>
        <w:t>st</w:t>
      </w:r>
      <w:r w:rsidRPr="009B7BB6">
        <w:rPr>
          <w:rFonts w:cstheme="minorHAnsi"/>
          <w:sz w:val="24"/>
          <w:szCs w:val="24"/>
        </w:rPr>
        <w:t xml:space="preserve"> Man Adam in Genesis 3:6-6:7 &amp; died vicariously at 33 years of age as the 2</w:t>
      </w:r>
      <w:r w:rsidRPr="009B7BB6">
        <w:rPr>
          <w:rFonts w:cstheme="minorHAnsi"/>
          <w:sz w:val="24"/>
          <w:szCs w:val="24"/>
          <w:vertAlign w:val="superscript"/>
        </w:rPr>
        <w:t>nd</w:t>
      </w:r>
      <w:r w:rsidRPr="009B7BB6">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9B7BB6">
        <w:rPr>
          <w:rFonts w:cstheme="minorHAnsi"/>
          <w:sz w:val="24"/>
          <w:szCs w:val="24"/>
          <w:vertAlign w:val="superscript"/>
        </w:rPr>
        <w:t>st</w:t>
      </w:r>
      <w:r w:rsidRPr="009B7BB6">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28</w:t>
      </w:r>
      <w:r w:rsidRPr="009B7BB6">
        <w:rPr>
          <w:rFonts w:cstheme="minorHAnsi"/>
          <w:sz w:val="24"/>
          <w:szCs w:val="24"/>
          <w:vertAlign w:val="superscript"/>
        </w:rPr>
        <w:t>th</w:t>
      </w:r>
      <w:r w:rsidRPr="009B7BB6">
        <w:rPr>
          <w:rFonts w:cstheme="minorHAnsi"/>
          <w:sz w:val="24"/>
          <w:szCs w:val="24"/>
        </w:rPr>
        <w:t xml:space="preserve"> Law Order called the Lord James &amp; Lady Mary in a 2-fold office at the beginning &amp; end of Law of the Father Stephen which means “</w:t>
      </w:r>
      <w:r w:rsidRPr="009B7BB6">
        <w:rPr>
          <w:rFonts w:cstheme="minorHAnsi"/>
          <w:b/>
          <w:sz w:val="24"/>
          <w:szCs w:val="24"/>
        </w:rPr>
        <w:t>The Law of Agape Love for Boy Kind &amp; Girl Kind &amp; Male and Female Angel Kind, Spirit Kind, Ghost Kind, Shadow Kind and Phantom Kind</w:t>
      </w:r>
      <w:r w:rsidRPr="009B7BB6">
        <w:rPr>
          <w:rFonts w:cstheme="minorHAnsi"/>
          <w:sz w:val="24"/>
          <w:szCs w:val="24"/>
        </w:rPr>
        <w:t>.” The Lady Mary did the Pregnancy of James in the “</w:t>
      </w:r>
      <w:r w:rsidRPr="009B7BB6">
        <w:rPr>
          <w:rFonts w:cstheme="minorHAnsi"/>
          <w:b/>
          <w:sz w:val="24"/>
          <w:szCs w:val="24"/>
        </w:rPr>
        <w:t>First Divine Union in Marriage</w:t>
      </w:r>
      <w:r w:rsidRPr="009B7BB6">
        <w:rPr>
          <w:rFonts w:cstheme="minorHAnsi"/>
          <w:sz w:val="24"/>
          <w:szCs w:val="24"/>
        </w:rPr>
        <w:t>” also called “</w:t>
      </w:r>
      <w:r w:rsidRPr="009B7BB6">
        <w:rPr>
          <w:rFonts w:cstheme="minorHAnsi"/>
          <w:b/>
          <w:sz w:val="24"/>
          <w:szCs w:val="24"/>
        </w:rPr>
        <w:t>Holy Divine Love Intercourse</w:t>
      </w:r>
      <w:r w:rsidRPr="009B7BB6">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9B7BB6">
        <w:rPr>
          <w:rFonts w:cstheme="minorHAnsi"/>
          <w:sz w:val="24"/>
          <w:szCs w:val="24"/>
          <w:vertAlign w:val="superscript"/>
        </w:rPr>
        <w:t>st</w:t>
      </w:r>
      <w:r w:rsidRPr="009B7BB6">
        <w:rPr>
          <w:rFonts w:cstheme="minorHAnsi"/>
          <w:sz w:val="24"/>
          <w:szCs w:val="24"/>
        </w:rPr>
        <w:t xml:space="preserve"> Serpent Lucifer in Isaiah 14:12-21 &amp; died vicariously in Romans 14:8 (The Lordships of the Dragons) at 65 years of age as the 2</w:t>
      </w:r>
      <w:r w:rsidRPr="009B7BB6">
        <w:rPr>
          <w:rFonts w:cstheme="minorHAnsi"/>
          <w:sz w:val="24"/>
          <w:szCs w:val="24"/>
          <w:vertAlign w:val="superscript"/>
        </w:rPr>
        <w:t>nd</w:t>
      </w:r>
      <w:r w:rsidRPr="009B7BB6">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9B7BB6">
        <w:rPr>
          <w:rFonts w:cstheme="minorHAnsi"/>
          <w:sz w:val="24"/>
          <w:szCs w:val="24"/>
          <w:vertAlign w:val="superscript"/>
        </w:rPr>
        <w:t>st</w:t>
      </w:r>
      <w:r w:rsidRPr="009B7BB6">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29</w:t>
      </w:r>
      <w:r w:rsidRPr="009B7BB6">
        <w:rPr>
          <w:rFonts w:cstheme="minorHAnsi"/>
          <w:sz w:val="24"/>
          <w:szCs w:val="24"/>
          <w:vertAlign w:val="superscript"/>
        </w:rPr>
        <w:t>th</w:t>
      </w:r>
      <w:r w:rsidRPr="009B7BB6">
        <w:rPr>
          <w:rFonts w:cstheme="minorHAnsi"/>
          <w:sz w:val="24"/>
          <w:szCs w:val="24"/>
        </w:rPr>
        <w:t xml:space="preserve"> Law Order called the Lord Stephen &amp; Lady Barbara at the beginning &amp; end of the Law of the Lord Yah which means “</w:t>
      </w:r>
      <w:r w:rsidRPr="009B7BB6">
        <w:rPr>
          <w:rFonts w:cstheme="minorHAnsi"/>
          <w:b/>
          <w:sz w:val="24"/>
          <w:szCs w:val="24"/>
        </w:rPr>
        <w:t>The Law of Agape Love for Lord Kind &amp; Lady Kind</w:t>
      </w:r>
      <w:r w:rsidRPr="009B7BB6">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9B7BB6">
        <w:rPr>
          <w:rFonts w:cstheme="minorHAnsi"/>
          <w:sz w:val="24"/>
          <w:szCs w:val="24"/>
          <w:vertAlign w:val="superscript"/>
        </w:rPr>
        <w:t>st</w:t>
      </w:r>
      <w:r w:rsidRPr="009B7BB6">
        <w:rPr>
          <w:rFonts w:cstheme="minorHAnsi"/>
          <w:sz w:val="24"/>
          <w:szCs w:val="24"/>
        </w:rPr>
        <w:t xml:space="preserve"> Married Lord called Wisdom the “</w:t>
      </w:r>
      <w:r w:rsidRPr="009B7BB6">
        <w:rPr>
          <w:rFonts w:cstheme="minorHAnsi"/>
          <w:b/>
          <w:sz w:val="24"/>
          <w:szCs w:val="24"/>
        </w:rPr>
        <w:t>Creator of the Eternal Sin</w:t>
      </w:r>
      <w:r w:rsidRPr="009B7BB6">
        <w:rPr>
          <w:rFonts w:cstheme="minorHAnsi"/>
          <w:sz w:val="24"/>
          <w:szCs w:val="24"/>
        </w:rPr>
        <w:t>” in Ephesians 4:6 &amp; Proverbs 8:22-25 (RSV concerning “Qanah” which means Eternal Lordly Sexual Eros Love) &amp; dies vicariously in Romans 14:8 at 21 years of age in the Eternal Stoning as the 2</w:t>
      </w:r>
      <w:r w:rsidRPr="009B7BB6">
        <w:rPr>
          <w:rFonts w:cstheme="minorHAnsi"/>
          <w:sz w:val="24"/>
          <w:szCs w:val="24"/>
          <w:vertAlign w:val="superscript"/>
        </w:rPr>
        <w:t>nd</w:t>
      </w:r>
      <w:r w:rsidRPr="009B7BB6">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9B7BB6">
        <w:rPr>
          <w:rFonts w:cstheme="minorHAnsi"/>
          <w:sz w:val="24"/>
          <w:szCs w:val="24"/>
          <w:vertAlign w:val="superscript"/>
        </w:rPr>
        <w:t>st</w:t>
      </w:r>
      <w:r w:rsidRPr="009B7BB6">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30</w:t>
      </w:r>
      <w:r w:rsidRPr="009B7BB6">
        <w:rPr>
          <w:rFonts w:cstheme="minorHAnsi"/>
          <w:sz w:val="24"/>
          <w:szCs w:val="24"/>
          <w:vertAlign w:val="superscript"/>
        </w:rPr>
        <w:t>th</w:t>
      </w:r>
      <w:r w:rsidRPr="009B7BB6">
        <w:rPr>
          <w:rFonts w:cstheme="minorHAnsi"/>
          <w:sz w:val="24"/>
          <w:szCs w:val="24"/>
        </w:rPr>
        <w:t xml:space="preserve"> Law Order called El (the Lord Yahweh &amp; the Lady Victoria) the Eternal Law without beginning &amp; without end of the Lord Yah’s Creator Law.” The Lady Victoria is called the “</w:t>
      </w:r>
      <w:r w:rsidRPr="009B7BB6">
        <w:rPr>
          <w:rFonts w:cstheme="minorHAnsi"/>
          <w:b/>
          <w:sz w:val="24"/>
          <w:szCs w:val="24"/>
        </w:rPr>
        <w:t>Lady of Kingdoms</w:t>
      </w:r>
      <w:r w:rsidRPr="009B7BB6">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9B7BB6">
        <w:rPr>
          <w:rFonts w:cstheme="minorHAnsi"/>
          <w:sz w:val="24"/>
          <w:szCs w:val="24"/>
          <w:vertAlign w:val="superscript"/>
        </w:rPr>
        <w:t>st</w:t>
      </w:r>
      <w:r w:rsidRPr="009B7BB6">
        <w:rPr>
          <w:rFonts w:cstheme="minorHAnsi"/>
          <w:sz w:val="24"/>
          <w:szCs w:val="24"/>
        </w:rPr>
        <w:t xml:space="preserve"> Timothy 6:16. There are 30 Lords in &amp; for Law in John 10:34-36.    </w:t>
      </w:r>
    </w:p>
    <w:p w:rsidR="00B57752" w:rsidRPr="009B7BB6" w:rsidRDefault="00B57752" w:rsidP="00B57752">
      <w:pPr>
        <w:spacing w:line="480" w:lineRule="auto"/>
        <w:jc w:val="center"/>
        <w:rPr>
          <w:rFonts w:cstheme="minorHAnsi"/>
          <w:sz w:val="24"/>
          <w:szCs w:val="24"/>
        </w:rPr>
      </w:pPr>
      <w:r w:rsidRPr="009B7BB6">
        <w:rPr>
          <w:rFonts w:cstheme="minorHAnsi"/>
          <w:sz w:val="24"/>
          <w:szCs w:val="24"/>
        </w:rPr>
        <w:t xml:space="preserve">Chapter 4: Who are the other 60 Lords and other 60 Ladies? </w:t>
      </w:r>
    </w:p>
    <w:p w:rsidR="00B57752" w:rsidRPr="009B7BB6" w:rsidRDefault="00B57752" w:rsidP="00B57752">
      <w:pPr>
        <w:spacing w:line="480" w:lineRule="auto"/>
        <w:jc w:val="center"/>
        <w:rPr>
          <w:rFonts w:cstheme="minorHAnsi"/>
          <w:sz w:val="24"/>
          <w:szCs w:val="24"/>
        </w:rPr>
      </w:pPr>
      <w:r w:rsidRPr="009B7BB6">
        <w:rPr>
          <w:rFonts w:cstheme="minorHAnsi"/>
          <w:sz w:val="24"/>
          <w:szCs w:val="24"/>
        </w:rPr>
        <w:t>The Ministerial Kingdom Lordships above All</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Most Highest 61 Lords and 61 Ladies are proven in scripture. The creation process of the 60 Lords and 60 Ladies is called “</w:t>
      </w:r>
      <w:r w:rsidRPr="009B7BB6">
        <w:rPr>
          <w:rFonts w:cstheme="minorHAnsi"/>
          <w:b/>
          <w:sz w:val="24"/>
          <w:szCs w:val="24"/>
        </w:rPr>
        <w:t>Bara</w:t>
      </w:r>
      <w:r w:rsidRPr="009B7BB6">
        <w:rPr>
          <w:rFonts w:cstheme="minorHAnsi"/>
          <w:sz w:val="24"/>
          <w:szCs w:val="24"/>
        </w:rPr>
        <w:t>” in Genesis 1:1 &amp; “</w:t>
      </w:r>
      <w:r w:rsidRPr="009B7BB6">
        <w:rPr>
          <w:rFonts w:cstheme="minorHAnsi"/>
          <w:b/>
          <w:sz w:val="24"/>
          <w:szCs w:val="24"/>
        </w:rPr>
        <w:t>Qanah</w:t>
      </w:r>
      <w:r w:rsidRPr="009B7BB6">
        <w:rPr>
          <w:rFonts w:cstheme="minorHAnsi"/>
          <w:sz w:val="24"/>
          <w:szCs w:val="24"/>
        </w:rPr>
        <w:t xml:space="preserve"> </w:t>
      </w:r>
      <w:r w:rsidRPr="009B7BB6">
        <w:rPr>
          <w:rFonts w:cstheme="minorHAnsi"/>
          <w:b/>
          <w:sz w:val="24"/>
          <w:szCs w:val="24"/>
        </w:rPr>
        <w:t>directed to the Father Stephen Our Lord</w:t>
      </w:r>
      <w:r w:rsidRPr="009B7BB6">
        <w:rPr>
          <w:rFonts w:cstheme="minorHAnsi"/>
          <w:sz w:val="24"/>
          <w:szCs w:val="24"/>
        </w:rPr>
        <w:t>” in Proverbs 8:22-29 (RSV). The Ladies is called &amp; derives from the “</w:t>
      </w:r>
      <w:r w:rsidRPr="009B7BB6">
        <w:rPr>
          <w:rFonts w:cstheme="minorHAnsi"/>
          <w:b/>
          <w:sz w:val="24"/>
          <w:szCs w:val="24"/>
        </w:rPr>
        <w:t>Lady of Kingdoms</w:t>
      </w:r>
      <w:r w:rsidRPr="009B7BB6">
        <w:rPr>
          <w:rFonts w:cstheme="minorHAnsi"/>
          <w:sz w:val="24"/>
          <w:szCs w:val="24"/>
        </w:rPr>
        <w:t xml:space="preserve">” in Isaiah 47:5 (NKJV). First, is the </w:t>
      </w:r>
      <w:r w:rsidRPr="009B7BB6">
        <w:rPr>
          <w:rFonts w:cstheme="minorHAnsi"/>
          <w:b/>
          <w:sz w:val="24"/>
          <w:szCs w:val="24"/>
        </w:rPr>
        <w:t>LORD YAHWEH</w:t>
      </w:r>
      <w:r w:rsidRPr="009B7BB6">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9B7BB6">
        <w:rPr>
          <w:rFonts w:cstheme="minorHAnsi"/>
          <w:sz w:val="24"/>
          <w:szCs w:val="24"/>
          <w:vertAlign w:val="superscript"/>
        </w:rPr>
        <w:t>st</w:t>
      </w:r>
      <w:r w:rsidRPr="009B7BB6">
        <w:rPr>
          <w:rFonts w:cstheme="minorHAnsi"/>
          <w:sz w:val="24"/>
          <w:szCs w:val="24"/>
        </w:rPr>
        <w:t xml:space="preserve"> Person of the Trinity which is the </w:t>
      </w:r>
      <w:r w:rsidRPr="009B7BB6">
        <w:rPr>
          <w:rFonts w:cstheme="minorHAnsi"/>
          <w:b/>
          <w:sz w:val="24"/>
          <w:szCs w:val="24"/>
        </w:rPr>
        <w:t>Father Stephen Our Lord</w:t>
      </w:r>
      <w:r w:rsidRPr="009B7BB6">
        <w:rPr>
          <w:rFonts w:cstheme="minorHAnsi"/>
          <w:sz w:val="24"/>
          <w:szCs w:val="24"/>
        </w:rPr>
        <w:t xml:space="preserve"> (Mother Barbara Our Lady derived from Bara in Genesis 1:1) in Acts 1:4-8:3; 1</w:t>
      </w:r>
      <w:r w:rsidRPr="009B7BB6">
        <w:rPr>
          <w:rFonts w:cstheme="minorHAnsi"/>
          <w:sz w:val="24"/>
          <w:szCs w:val="24"/>
          <w:vertAlign w:val="superscript"/>
        </w:rPr>
        <w:t>st</w:t>
      </w:r>
      <w:r w:rsidRPr="009B7BB6">
        <w:rPr>
          <w:rFonts w:cstheme="minorHAnsi"/>
          <w:sz w:val="24"/>
          <w:szCs w:val="24"/>
        </w:rPr>
        <w:t xml:space="preserve"> Corinthians 8:6; 15:24-28 &amp; Ephesians 4:6. Third, is the </w:t>
      </w:r>
      <w:r w:rsidRPr="009B7BB6">
        <w:rPr>
          <w:rFonts w:cstheme="minorHAnsi"/>
          <w:b/>
          <w:sz w:val="24"/>
          <w:szCs w:val="24"/>
        </w:rPr>
        <w:t>Lord James the Whole Law of the Father Stephen</w:t>
      </w:r>
      <w:r w:rsidRPr="009B7BB6">
        <w:rPr>
          <w:rFonts w:cstheme="minorHAnsi"/>
          <w:sz w:val="24"/>
          <w:szCs w:val="24"/>
        </w:rPr>
        <w:t xml:space="preserve"> (Lady Mary in Law) in Acts 1:14; 15:13-29; 21:18-25 and James 2:8-13. Fourth, is the 2</w:t>
      </w:r>
      <w:r w:rsidRPr="009B7BB6">
        <w:rPr>
          <w:rFonts w:cstheme="minorHAnsi"/>
          <w:sz w:val="24"/>
          <w:szCs w:val="24"/>
          <w:vertAlign w:val="superscript"/>
        </w:rPr>
        <w:t>nd</w:t>
      </w:r>
      <w:r w:rsidRPr="009B7BB6">
        <w:rPr>
          <w:rFonts w:cstheme="minorHAnsi"/>
          <w:sz w:val="24"/>
          <w:szCs w:val="24"/>
        </w:rPr>
        <w:t xml:space="preserve"> Person of the Trinity which is the </w:t>
      </w:r>
      <w:r w:rsidRPr="009B7BB6">
        <w:rPr>
          <w:rFonts w:cstheme="minorHAnsi"/>
          <w:b/>
          <w:sz w:val="24"/>
          <w:szCs w:val="24"/>
        </w:rPr>
        <w:t>Son Jesus Our Lord of the Father Stephen</w:t>
      </w:r>
      <w:r w:rsidRPr="009B7BB6">
        <w:rPr>
          <w:rFonts w:cstheme="minorHAnsi"/>
          <w:sz w:val="24"/>
          <w:szCs w:val="24"/>
        </w:rPr>
        <w:t xml:space="preserve"> (Lady Mary the Daughter of God) in Luke 1:26-Acts 1:3 &amp; 1</w:t>
      </w:r>
      <w:r w:rsidRPr="009B7BB6">
        <w:rPr>
          <w:rFonts w:cstheme="minorHAnsi"/>
          <w:sz w:val="24"/>
          <w:szCs w:val="24"/>
          <w:vertAlign w:val="superscript"/>
        </w:rPr>
        <w:t>st</w:t>
      </w:r>
      <w:r w:rsidRPr="009B7BB6">
        <w:rPr>
          <w:rFonts w:cstheme="minorHAnsi"/>
          <w:sz w:val="24"/>
          <w:szCs w:val="24"/>
        </w:rPr>
        <w:t xml:space="preserve"> Corinthians 8:6; 15:24-28. Fifth, is the 3</w:t>
      </w:r>
      <w:r w:rsidRPr="009B7BB6">
        <w:rPr>
          <w:rFonts w:cstheme="minorHAnsi"/>
          <w:sz w:val="24"/>
          <w:szCs w:val="24"/>
          <w:vertAlign w:val="superscript"/>
        </w:rPr>
        <w:t>rd</w:t>
      </w:r>
      <w:r w:rsidRPr="009B7BB6">
        <w:rPr>
          <w:rFonts w:cstheme="minorHAnsi"/>
          <w:sz w:val="24"/>
          <w:szCs w:val="24"/>
        </w:rPr>
        <w:t xml:space="preserve"> Person of the Trinity which is the </w:t>
      </w:r>
      <w:r w:rsidRPr="009B7BB6">
        <w:rPr>
          <w:rFonts w:cstheme="minorHAnsi"/>
          <w:b/>
          <w:sz w:val="24"/>
          <w:szCs w:val="24"/>
        </w:rPr>
        <w:t>Brother John Our Lord the Holy Ghost of the Father Stephen</w:t>
      </w:r>
      <w:r w:rsidRPr="009B7BB6">
        <w:rPr>
          <w:rFonts w:cstheme="minorHAnsi"/>
          <w:sz w:val="24"/>
          <w:szCs w:val="24"/>
        </w:rPr>
        <w:t xml:space="preserve"> (Lady Elizabeth the Sister of God) in Luke 1:5-9:9; 1</w:t>
      </w:r>
      <w:r w:rsidRPr="009B7BB6">
        <w:rPr>
          <w:rFonts w:cstheme="minorHAnsi"/>
          <w:sz w:val="24"/>
          <w:szCs w:val="24"/>
          <w:vertAlign w:val="superscript"/>
        </w:rPr>
        <w:t>st</w:t>
      </w:r>
      <w:r w:rsidRPr="009B7BB6">
        <w:rPr>
          <w:rFonts w:cstheme="minorHAnsi"/>
          <w:sz w:val="24"/>
          <w:szCs w:val="24"/>
        </w:rPr>
        <w:t xml:space="preserve"> Peter 1:2 &amp; 1</w:t>
      </w:r>
      <w:r w:rsidRPr="009B7BB6">
        <w:rPr>
          <w:rFonts w:cstheme="minorHAnsi"/>
          <w:sz w:val="24"/>
          <w:szCs w:val="24"/>
          <w:vertAlign w:val="superscript"/>
        </w:rPr>
        <w:t>st</w:t>
      </w:r>
      <w:r w:rsidRPr="009B7BB6">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9B7BB6">
        <w:rPr>
          <w:rFonts w:cstheme="minorHAnsi"/>
          <w:sz w:val="24"/>
          <w:szCs w:val="24"/>
          <w:vertAlign w:val="superscript"/>
        </w:rPr>
        <w:t>st</w:t>
      </w:r>
      <w:r w:rsidRPr="009B7BB6">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B57752" w:rsidRPr="009B7BB6" w:rsidRDefault="00B57752" w:rsidP="00B57752">
      <w:pPr>
        <w:spacing w:line="480" w:lineRule="auto"/>
        <w:jc w:val="both"/>
        <w:rPr>
          <w:sz w:val="24"/>
          <w:szCs w:val="24"/>
        </w:rPr>
      </w:pPr>
      <w:r w:rsidRPr="009B7BB6">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9B7BB6">
        <w:rPr>
          <w:rFonts w:cstheme="minorHAnsi"/>
          <w:b/>
          <w:sz w:val="24"/>
          <w:szCs w:val="24"/>
        </w:rPr>
        <w:t>LADY OF KINGDOMS</w:t>
      </w:r>
      <w:r w:rsidRPr="009B7BB6">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9B7BB6">
        <w:rPr>
          <w:rFonts w:cstheme="minorHAnsi"/>
          <w:sz w:val="24"/>
          <w:szCs w:val="24"/>
          <w:vertAlign w:val="superscript"/>
        </w:rPr>
        <w:t>st</w:t>
      </w:r>
      <w:r w:rsidRPr="009B7BB6">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9B7BB6">
        <w:rPr>
          <w:rFonts w:cstheme="minorHAnsi"/>
          <w:b/>
          <w:sz w:val="24"/>
          <w:szCs w:val="24"/>
        </w:rPr>
        <w:t>The Golden Rule</w:t>
      </w:r>
      <w:r w:rsidRPr="009B7BB6">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9B7BB6">
        <w:rPr>
          <w:rFonts w:cstheme="minorHAnsi"/>
          <w:sz w:val="24"/>
          <w:szCs w:val="24"/>
          <w:vertAlign w:val="superscript"/>
        </w:rPr>
        <w:t>st</w:t>
      </w:r>
      <w:r w:rsidRPr="009B7BB6">
        <w:rPr>
          <w:rFonts w:cstheme="minorHAnsi"/>
          <w:sz w:val="24"/>
          <w:szCs w:val="24"/>
        </w:rPr>
        <w:t xml:space="preserve"> Esdras 3:12. The Father Stephen always tells the truth in the 2/3 of the 24 orders of the Giants with the Lord Michael &amp; 25</w:t>
      </w:r>
      <w:r w:rsidRPr="009B7BB6">
        <w:rPr>
          <w:rFonts w:cstheme="minorHAnsi"/>
          <w:sz w:val="24"/>
          <w:szCs w:val="24"/>
          <w:vertAlign w:val="superscript"/>
        </w:rPr>
        <w:t>th</w:t>
      </w:r>
      <w:r w:rsidRPr="009B7BB6">
        <w:rPr>
          <w:rFonts w:cstheme="minorHAnsi"/>
          <w:sz w:val="24"/>
          <w:szCs w:val="24"/>
        </w:rPr>
        <w:t>-30</w:t>
      </w:r>
      <w:r w:rsidRPr="009B7BB6">
        <w:rPr>
          <w:rFonts w:cstheme="minorHAnsi"/>
          <w:sz w:val="24"/>
          <w:szCs w:val="24"/>
          <w:vertAlign w:val="superscript"/>
        </w:rPr>
        <w:t>th</w:t>
      </w:r>
      <w:r w:rsidRPr="009B7BB6">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9B7BB6">
        <w:rPr>
          <w:rFonts w:cstheme="minorHAnsi"/>
          <w:sz w:val="24"/>
          <w:szCs w:val="24"/>
          <w:vertAlign w:val="superscript"/>
        </w:rPr>
        <w:t>st</w:t>
      </w:r>
      <w:r w:rsidRPr="009B7BB6">
        <w:rPr>
          <w:rFonts w:cstheme="minorHAnsi"/>
          <w:sz w:val="24"/>
          <w:szCs w:val="24"/>
        </w:rPr>
        <w:t xml:space="preserve"> John 1:8, 10 and 1</w:t>
      </w:r>
      <w:r w:rsidRPr="009B7BB6">
        <w:rPr>
          <w:rFonts w:cstheme="minorHAnsi"/>
          <w:sz w:val="24"/>
          <w:szCs w:val="24"/>
          <w:vertAlign w:val="superscript"/>
        </w:rPr>
        <w:t>st</w:t>
      </w:r>
      <w:r w:rsidRPr="009B7BB6">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9B7BB6">
        <w:rPr>
          <w:sz w:val="24"/>
          <w:szCs w:val="24"/>
        </w:rPr>
        <w:t>The 5 Divine Unions are authorized by the Father Stephen Our Lord derives from John 8:58 with Genesis 2:24; Matthew 19:5; Mark 10:8; Ephesians 5:31 &amp; 1</w:t>
      </w:r>
      <w:r w:rsidRPr="009B7BB6">
        <w:rPr>
          <w:sz w:val="24"/>
          <w:szCs w:val="24"/>
          <w:vertAlign w:val="superscript"/>
        </w:rPr>
        <w:t>st</w:t>
      </w:r>
      <w:r w:rsidRPr="009B7BB6">
        <w:rPr>
          <w:sz w:val="24"/>
          <w:szCs w:val="24"/>
        </w:rPr>
        <w:t xml:space="preserve"> Corinthians 6:17 all as One Flesh and the 1 Sexual Union is derived from Genesis 4:1 with 1</w:t>
      </w:r>
      <w:r w:rsidRPr="009B7BB6">
        <w:rPr>
          <w:sz w:val="24"/>
          <w:szCs w:val="24"/>
          <w:vertAlign w:val="superscript"/>
        </w:rPr>
        <w:t>st</w:t>
      </w:r>
      <w:r w:rsidRPr="009B7B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B7BB6">
        <w:rPr>
          <w:sz w:val="24"/>
          <w:szCs w:val="24"/>
          <w:vertAlign w:val="superscript"/>
        </w:rPr>
        <w:t>st</w:t>
      </w:r>
      <w:r w:rsidRPr="009B7B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7752" w:rsidRPr="009B7BB6" w:rsidRDefault="00B57752" w:rsidP="00B57752">
      <w:pPr>
        <w:spacing w:line="480" w:lineRule="auto"/>
        <w:jc w:val="both"/>
        <w:rPr>
          <w:sz w:val="24"/>
          <w:szCs w:val="24"/>
        </w:rPr>
      </w:pPr>
      <w:r w:rsidRPr="009B7BB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B7BB6">
        <w:rPr>
          <w:sz w:val="24"/>
          <w:szCs w:val="24"/>
          <w:vertAlign w:val="superscript"/>
        </w:rPr>
        <w:t>nd</w:t>
      </w:r>
      <w:r w:rsidRPr="009B7BB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B7BB6">
        <w:rPr>
          <w:sz w:val="24"/>
          <w:szCs w:val="24"/>
          <w:vertAlign w:val="superscript"/>
        </w:rPr>
        <w:t>st</w:t>
      </w:r>
      <w:r w:rsidRPr="009B7BB6">
        <w:rPr>
          <w:sz w:val="24"/>
          <w:szCs w:val="24"/>
        </w:rPr>
        <w:t xml:space="preserve"> John 5:6-13; 2</w:t>
      </w:r>
      <w:r w:rsidRPr="009B7BB6">
        <w:rPr>
          <w:sz w:val="24"/>
          <w:szCs w:val="24"/>
          <w:vertAlign w:val="superscript"/>
        </w:rPr>
        <w:t>nd</w:t>
      </w:r>
      <w:r w:rsidRPr="009B7BB6">
        <w:rPr>
          <w:sz w:val="24"/>
          <w:szCs w:val="24"/>
        </w:rPr>
        <w:t xml:space="preserve"> Corinthians 2:17 &amp; 2</w:t>
      </w:r>
      <w:r w:rsidRPr="009B7BB6">
        <w:rPr>
          <w:sz w:val="24"/>
          <w:szCs w:val="24"/>
          <w:vertAlign w:val="superscript"/>
        </w:rPr>
        <w:t>nd</w:t>
      </w:r>
      <w:r w:rsidRPr="009B7BB6">
        <w:rPr>
          <w:sz w:val="24"/>
          <w:szCs w:val="24"/>
        </w:rPr>
        <w:t xml:space="preserve"> Peter 1:4. The Father Stephen is the Supreme Investigator in Ecclesiastes 1:13-18; 2:1-12; 12:9-14. </w:t>
      </w:r>
    </w:p>
    <w:p w:rsidR="00B57752" w:rsidRPr="009B7BB6" w:rsidRDefault="00B57752" w:rsidP="00B57752">
      <w:pPr>
        <w:spacing w:line="480" w:lineRule="auto"/>
        <w:jc w:val="both"/>
        <w:rPr>
          <w:sz w:val="24"/>
          <w:szCs w:val="24"/>
        </w:rPr>
      </w:pPr>
      <w:r w:rsidRPr="009B7BB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B7BB6">
        <w:rPr>
          <w:sz w:val="24"/>
          <w:szCs w:val="24"/>
          <w:vertAlign w:val="superscript"/>
        </w:rPr>
        <w:t>st</w:t>
      </w:r>
      <w:r w:rsidRPr="009B7BB6">
        <w:rPr>
          <w:sz w:val="24"/>
          <w:szCs w:val="24"/>
        </w:rPr>
        <w:t xml:space="preserve"> Corinthians 13:5 declares that He thinks no evil (Good God). In Romans 3:4 says “Let God be true (True God) but every man a liar.” Some scriptures of all Men as a liars apart from God is in Romans 3:23; 1</w:t>
      </w:r>
      <w:r w:rsidRPr="009B7BB6">
        <w:rPr>
          <w:sz w:val="24"/>
          <w:szCs w:val="24"/>
          <w:vertAlign w:val="superscript"/>
        </w:rPr>
        <w:t>st</w:t>
      </w:r>
      <w:r w:rsidRPr="009B7BB6">
        <w:rPr>
          <w:sz w:val="24"/>
          <w:szCs w:val="24"/>
        </w:rPr>
        <w:t xml:space="preserve"> John 1:8-10; 1</w:t>
      </w:r>
      <w:r w:rsidRPr="009B7BB6">
        <w:rPr>
          <w:sz w:val="24"/>
          <w:szCs w:val="24"/>
          <w:vertAlign w:val="superscript"/>
        </w:rPr>
        <w:t>st</w:t>
      </w:r>
      <w:r w:rsidRPr="009B7BB6">
        <w:rPr>
          <w:sz w:val="24"/>
          <w:szCs w:val="24"/>
        </w:rPr>
        <w:t xml:space="preserve"> Kings 8:46-53 &amp; Psalms 116:11. In James 1:13 states “Let no One say when He is tempted, ‘I am tempted by God,’ for God cannot be tempted by evil, nor does He Himself tempt (test) Anyone (Untempting God).” In 2</w:t>
      </w:r>
      <w:r w:rsidRPr="009B7BB6">
        <w:rPr>
          <w:sz w:val="24"/>
          <w:szCs w:val="24"/>
          <w:vertAlign w:val="superscript"/>
        </w:rPr>
        <w:t>nd</w:t>
      </w:r>
      <w:r w:rsidRPr="009B7B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57752" w:rsidRPr="009B7BB6" w:rsidRDefault="00B57752" w:rsidP="00B57752">
      <w:pPr>
        <w:spacing w:line="480" w:lineRule="auto"/>
        <w:jc w:val="both"/>
        <w:rPr>
          <w:sz w:val="24"/>
          <w:szCs w:val="24"/>
        </w:rPr>
      </w:pPr>
      <w:r w:rsidRPr="009B7BB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B7BB6">
        <w:rPr>
          <w:sz w:val="24"/>
          <w:szCs w:val="24"/>
          <w:vertAlign w:val="superscript"/>
        </w:rPr>
        <w:t>st</w:t>
      </w:r>
      <w:r w:rsidRPr="009B7BB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B7BB6">
        <w:rPr>
          <w:sz w:val="24"/>
          <w:szCs w:val="24"/>
          <w:vertAlign w:val="superscript"/>
        </w:rPr>
        <w:t>st</w:t>
      </w:r>
      <w:r w:rsidRPr="009B7BB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57752" w:rsidRPr="009B7BB6" w:rsidRDefault="00B57752" w:rsidP="00B57752">
      <w:pPr>
        <w:spacing w:line="480" w:lineRule="auto"/>
        <w:jc w:val="center"/>
        <w:rPr>
          <w:b/>
          <w:sz w:val="24"/>
          <w:szCs w:val="24"/>
        </w:rPr>
      </w:pPr>
      <w:r w:rsidRPr="009B7BB6">
        <w:rPr>
          <w:b/>
          <w:sz w:val="24"/>
          <w:szCs w:val="24"/>
        </w:rPr>
        <w:t>THE LORD YAHWEH THE SUPREME CREATOR OF THE FATHER STEPHEN OUR LORD</w:t>
      </w:r>
    </w:p>
    <w:p w:rsidR="00B57752" w:rsidRPr="009B7BB6" w:rsidRDefault="00B57752" w:rsidP="00B57752">
      <w:pPr>
        <w:spacing w:line="480" w:lineRule="auto"/>
        <w:jc w:val="both"/>
        <w:rPr>
          <w:sz w:val="24"/>
          <w:szCs w:val="24"/>
        </w:rPr>
      </w:pPr>
      <w:r w:rsidRPr="009B7BB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7752" w:rsidRPr="009B7BB6" w:rsidRDefault="00B57752" w:rsidP="00B57752">
      <w:pPr>
        <w:spacing w:line="480" w:lineRule="auto"/>
        <w:jc w:val="center"/>
        <w:rPr>
          <w:b/>
          <w:sz w:val="24"/>
          <w:szCs w:val="24"/>
        </w:rPr>
      </w:pPr>
      <w:r w:rsidRPr="009B7BB6">
        <w:rPr>
          <w:b/>
          <w:sz w:val="24"/>
          <w:szCs w:val="24"/>
        </w:rPr>
        <w:t>THE FATHER STEPHEN OUR LORD THE AUTHORIZED GOOD POTTER CREATOR UNDER HIS LORD YAHWEH</w:t>
      </w:r>
    </w:p>
    <w:p w:rsidR="00B57752" w:rsidRPr="009B7BB6" w:rsidRDefault="00B57752" w:rsidP="00B57752">
      <w:pPr>
        <w:spacing w:line="480" w:lineRule="auto"/>
        <w:jc w:val="both"/>
        <w:rPr>
          <w:sz w:val="24"/>
          <w:szCs w:val="24"/>
        </w:rPr>
      </w:pPr>
      <w:r w:rsidRPr="009B7B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B7BB6">
        <w:rPr>
          <w:sz w:val="24"/>
          <w:szCs w:val="24"/>
          <w:vertAlign w:val="superscript"/>
        </w:rPr>
        <w:t>st</w:t>
      </w:r>
      <w:r w:rsidRPr="009B7B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B7BB6">
        <w:rPr>
          <w:sz w:val="24"/>
          <w:szCs w:val="24"/>
          <w:vertAlign w:val="superscript"/>
        </w:rPr>
        <w:t>st</w:t>
      </w:r>
      <w:r w:rsidRPr="009B7BB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B7BB6">
        <w:rPr>
          <w:sz w:val="24"/>
          <w:szCs w:val="24"/>
          <w:vertAlign w:val="superscript"/>
        </w:rPr>
        <w:t>nd</w:t>
      </w:r>
      <w:r w:rsidRPr="009B7BB6">
        <w:rPr>
          <w:sz w:val="24"/>
          <w:szCs w:val="24"/>
        </w:rPr>
        <w:t xml:space="preserve"> Corinthians 5:17; Romans 4:17; 6::4; 8:19-23 &amp; Galatians 6:15. The Father Stephen renews His Creation of Believing Creatures is in 2</w:t>
      </w:r>
      <w:r w:rsidRPr="009B7BB6">
        <w:rPr>
          <w:sz w:val="24"/>
          <w:szCs w:val="24"/>
          <w:vertAlign w:val="superscript"/>
        </w:rPr>
        <w:t>nd</w:t>
      </w:r>
      <w:r w:rsidRPr="009B7BB6">
        <w:rPr>
          <w:sz w:val="24"/>
          <w:szCs w:val="24"/>
        </w:rPr>
        <w:t xml:space="preserve"> Corinthians 4:16 &amp; Colossians 3:10. The Father Stephen will reveal a New Universe is in Revelation 21:1, 5 &amp; Isaiah 65:17. </w:t>
      </w:r>
    </w:p>
    <w:p w:rsidR="00B57752" w:rsidRPr="009B7BB6" w:rsidRDefault="00B57752" w:rsidP="00B57752">
      <w:pPr>
        <w:spacing w:line="480" w:lineRule="auto"/>
        <w:jc w:val="center"/>
        <w:rPr>
          <w:b/>
          <w:sz w:val="24"/>
          <w:szCs w:val="24"/>
        </w:rPr>
      </w:pPr>
      <w:r w:rsidRPr="009B7BB6">
        <w:rPr>
          <w:b/>
          <w:sz w:val="24"/>
          <w:szCs w:val="24"/>
        </w:rPr>
        <w:t>THE LORD JESUS CHRIST THE AUTHORIZED CREATOR AGENT UNDER HIS FATHER STEPHEN OUR LORD</w:t>
      </w:r>
    </w:p>
    <w:p w:rsidR="00B57752" w:rsidRPr="009B7BB6" w:rsidRDefault="00B57752" w:rsidP="00B57752">
      <w:pPr>
        <w:spacing w:line="480" w:lineRule="auto"/>
        <w:jc w:val="both"/>
        <w:rPr>
          <w:sz w:val="24"/>
          <w:szCs w:val="24"/>
        </w:rPr>
      </w:pPr>
      <w:r w:rsidRPr="009B7BB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B7BB6">
        <w:rPr>
          <w:b/>
          <w:sz w:val="24"/>
          <w:szCs w:val="24"/>
        </w:rPr>
        <w:t>Does the Son Jesus Our Lord fully know His Father Stephen Our Lord</w:t>
      </w:r>
      <w:r w:rsidRPr="009B7BB6">
        <w:rPr>
          <w:sz w:val="24"/>
          <w:szCs w:val="24"/>
        </w:rPr>
        <w:t>.” The Father Stephen’s Son Jesus as the Creator Agent: Jesus Christ’s Creation of the Present World: Jesus Christ created all things is in John 1:3, 10; Acts 3:15; 1</w:t>
      </w:r>
      <w:r w:rsidRPr="009B7BB6">
        <w:rPr>
          <w:sz w:val="24"/>
          <w:szCs w:val="24"/>
          <w:vertAlign w:val="superscript"/>
        </w:rPr>
        <w:t>st</w:t>
      </w:r>
      <w:r w:rsidRPr="009B7BB6">
        <w:rPr>
          <w:sz w:val="24"/>
          <w:szCs w:val="24"/>
        </w:rPr>
        <w:t xml:space="preserve"> Corinthians 8:6; Colossians 1:15-16 &amp; Hebrews 1:2. Jesus Christ sustains the created Universe is in Hebrews 1:3; 1</w:t>
      </w:r>
      <w:r w:rsidRPr="009B7BB6">
        <w:rPr>
          <w:sz w:val="24"/>
          <w:szCs w:val="24"/>
          <w:vertAlign w:val="superscript"/>
        </w:rPr>
        <w:t>st</w:t>
      </w:r>
      <w:r w:rsidRPr="009B7BB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B7BB6">
        <w:rPr>
          <w:sz w:val="24"/>
          <w:szCs w:val="24"/>
          <w:vertAlign w:val="superscript"/>
        </w:rPr>
        <w:t>nd</w:t>
      </w:r>
      <w:r w:rsidRPr="009B7B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B7BB6">
        <w:rPr>
          <w:sz w:val="24"/>
          <w:szCs w:val="24"/>
          <w:vertAlign w:val="superscript"/>
        </w:rPr>
        <w:t>nd</w:t>
      </w:r>
      <w:r w:rsidRPr="009B7BB6">
        <w:rPr>
          <w:sz w:val="24"/>
          <w:szCs w:val="24"/>
        </w:rPr>
        <w:t xml:space="preserve"> Peter 3:13; Isaiah 65:17; 66:22 &amp; Revelation 21:1, 4-5.    </w:t>
      </w:r>
    </w:p>
    <w:p w:rsidR="00B57752" w:rsidRPr="009B7BB6" w:rsidRDefault="00B57752" w:rsidP="00B57752">
      <w:pPr>
        <w:spacing w:line="480" w:lineRule="auto"/>
        <w:jc w:val="center"/>
        <w:rPr>
          <w:rFonts w:cstheme="minorHAnsi"/>
          <w:b/>
          <w:sz w:val="24"/>
          <w:szCs w:val="24"/>
        </w:rPr>
      </w:pPr>
      <w:r w:rsidRPr="009B7BB6">
        <w:rPr>
          <w:rFonts w:cstheme="minorHAnsi"/>
          <w:b/>
          <w:sz w:val="24"/>
          <w:szCs w:val="24"/>
        </w:rPr>
        <w:t>The Father Stephen the Single Lord called Lordship in 120 years in the Lord Yah</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 xml:space="preserve">In Proverbs 8:22-25 (RSV) says “The </w:t>
      </w:r>
      <w:r w:rsidRPr="009B7BB6">
        <w:rPr>
          <w:rFonts w:cstheme="minorHAnsi"/>
          <w:b/>
          <w:sz w:val="24"/>
          <w:szCs w:val="24"/>
        </w:rPr>
        <w:t>LORD (YAHWEH)</w:t>
      </w:r>
      <w:r w:rsidRPr="009B7BB6">
        <w:rPr>
          <w:rFonts w:cstheme="minorHAnsi"/>
          <w:sz w:val="24"/>
          <w:szCs w:val="24"/>
        </w:rPr>
        <w:t xml:space="preserve"> created Me (The Father Stephen Our Lord the 2</w:t>
      </w:r>
      <w:r w:rsidRPr="009B7BB6">
        <w:rPr>
          <w:rFonts w:cstheme="minorHAnsi"/>
          <w:sz w:val="24"/>
          <w:szCs w:val="24"/>
          <w:vertAlign w:val="superscript"/>
        </w:rPr>
        <w:t>nd</w:t>
      </w:r>
      <w:r w:rsidRPr="009B7BB6">
        <w:rPr>
          <w:rFonts w:cstheme="minorHAnsi"/>
          <w:sz w:val="24"/>
          <w:szCs w:val="24"/>
        </w:rPr>
        <w:t xml:space="preserve"> Serpent Yahweh named the Single Lord called Wisdom in “</w:t>
      </w:r>
      <w:r w:rsidRPr="009B7BB6">
        <w:rPr>
          <w:rFonts w:cstheme="minorHAnsi"/>
          <w:b/>
          <w:sz w:val="24"/>
          <w:szCs w:val="24"/>
        </w:rPr>
        <w:t>That Age</w:t>
      </w:r>
      <w:r w:rsidRPr="009B7BB6">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B57752" w:rsidRPr="009B7BB6" w:rsidRDefault="00B57752" w:rsidP="00B57752">
      <w:pPr>
        <w:spacing w:line="480" w:lineRule="auto"/>
        <w:jc w:val="center"/>
        <w:rPr>
          <w:rFonts w:cstheme="minorHAnsi"/>
          <w:b/>
          <w:sz w:val="24"/>
          <w:szCs w:val="24"/>
        </w:rPr>
      </w:pPr>
      <w:r w:rsidRPr="009B7BB6">
        <w:rPr>
          <w:rFonts w:cstheme="minorHAnsi"/>
          <w:b/>
          <w:sz w:val="24"/>
          <w:szCs w:val="24"/>
        </w:rPr>
        <w:t>The Father Stephen the Single Lord called Wisdom in 80 years in the Lord Yah</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In Proverbs 8:23 refers to Wisdom existing before God created the Marriage World in “</w:t>
      </w:r>
      <w:r w:rsidRPr="009B7BB6">
        <w:rPr>
          <w:rFonts w:cstheme="minorHAnsi"/>
          <w:b/>
          <w:sz w:val="24"/>
          <w:szCs w:val="24"/>
        </w:rPr>
        <w:t>That Age</w:t>
      </w:r>
      <w:r w:rsidRPr="009B7BB6">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B57752" w:rsidRPr="009B7BB6" w:rsidRDefault="00B57752" w:rsidP="00B57752">
      <w:pPr>
        <w:spacing w:line="480" w:lineRule="auto"/>
        <w:jc w:val="center"/>
        <w:rPr>
          <w:rFonts w:cstheme="minorHAnsi"/>
          <w:b/>
          <w:sz w:val="24"/>
          <w:szCs w:val="24"/>
        </w:rPr>
      </w:pPr>
      <w:r w:rsidRPr="009B7BB6">
        <w:rPr>
          <w:rFonts w:cstheme="minorHAnsi"/>
          <w:b/>
          <w:sz w:val="24"/>
          <w:szCs w:val="24"/>
        </w:rPr>
        <w:t>The Father Stephen the Single Lord called Strength in 40 years in the Lord Yah</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In Proverbs 8:30-31 (NIV) tells us that the Lord Lucifer the 2</w:t>
      </w:r>
      <w:r w:rsidRPr="009B7BB6">
        <w:rPr>
          <w:rFonts w:cstheme="minorHAnsi"/>
          <w:sz w:val="24"/>
          <w:szCs w:val="24"/>
          <w:vertAlign w:val="superscript"/>
        </w:rPr>
        <w:t>nd</w:t>
      </w:r>
      <w:r w:rsidRPr="009B7BB6">
        <w:rPr>
          <w:rFonts w:cstheme="minorHAnsi"/>
          <w:sz w:val="24"/>
          <w:szCs w:val="24"/>
        </w:rPr>
        <w:t xml:space="preserve"> Serpent Satan named this Married Lord called Wisdom in “</w:t>
      </w:r>
      <w:r w:rsidRPr="009B7BB6">
        <w:rPr>
          <w:rFonts w:cstheme="minorHAnsi"/>
          <w:b/>
          <w:sz w:val="24"/>
          <w:szCs w:val="24"/>
        </w:rPr>
        <w:t>This Age</w:t>
      </w:r>
      <w:r w:rsidRPr="009B7BB6">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9B7BB6">
        <w:rPr>
          <w:rFonts w:cstheme="minorHAnsi"/>
          <w:sz w:val="24"/>
          <w:szCs w:val="24"/>
          <w:vertAlign w:val="superscript"/>
        </w:rPr>
        <w:t>nd</w:t>
      </w:r>
      <w:r w:rsidRPr="009B7BB6">
        <w:rPr>
          <w:rFonts w:cstheme="minorHAnsi"/>
          <w:sz w:val="24"/>
          <w:szCs w:val="24"/>
        </w:rPr>
        <w:t xml:space="preserve"> Serpent Satan named the Married Lord called Wisdom fell He called Himself the “</w:t>
      </w:r>
      <w:r w:rsidRPr="009B7BB6">
        <w:rPr>
          <w:rFonts w:cstheme="minorHAnsi"/>
          <w:b/>
          <w:sz w:val="24"/>
          <w:szCs w:val="24"/>
        </w:rPr>
        <w:t>Creator of the Universe</w:t>
      </w:r>
      <w:r w:rsidRPr="009B7BB6">
        <w:rPr>
          <w:rFonts w:cstheme="minorHAnsi"/>
          <w:sz w:val="24"/>
          <w:szCs w:val="24"/>
        </w:rPr>
        <w:t>” or the “</w:t>
      </w:r>
      <w:r w:rsidRPr="009B7BB6">
        <w:rPr>
          <w:rFonts w:cstheme="minorHAnsi"/>
          <w:b/>
          <w:sz w:val="24"/>
          <w:szCs w:val="24"/>
        </w:rPr>
        <w:t>Designer of the Universe</w:t>
      </w:r>
      <w:r w:rsidRPr="009B7BB6">
        <w:rPr>
          <w:rFonts w:cstheme="minorHAnsi"/>
          <w:sz w:val="24"/>
          <w:szCs w:val="24"/>
        </w:rPr>
        <w:t>” as Himself, rather than the Lord Yahweh the True Creator of the Father Stephen Our Lord. This is the Eternal Sin in Lordship in Acts 7:60 inside the Kingdom of God.  The Lord Lucifer the 2</w:t>
      </w:r>
      <w:r w:rsidRPr="009B7BB6">
        <w:rPr>
          <w:rFonts w:cstheme="minorHAnsi"/>
          <w:sz w:val="24"/>
          <w:szCs w:val="24"/>
          <w:vertAlign w:val="superscript"/>
        </w:rPr>
        <w:t>nd</w:t>
      </w:r>
      <w:r w:rsidRPr="009B7BB6">
        <w:rPr>
          <w:rFonts w:cstheme="minorHAnsi"/>
          <w:sz w:val="24"/>
          <w:szCs w:val="24"/>
        </w:rPr>
        <w:t xml:space="preserve"> Serpent Satan named the Married Lord called Wisdom is the “</w:t>
      </w:r>
      <w:r w:rsidRPr="009B7BB6">
        <w:rPr>
          <w:rFonts w:cstheme="minorHAnsi"/>
          <w:b/>
          <w:sz w:val="24"/>
          <w:szCs w:val="24"/>
        </w:rPr>
        <w:t>Creator of This Eternal Sin the Lordly Marital Eternal Sexual Eros Love Apostasy.</w:t>
      </w:r>
      <w:r w:rsidRPr="009B7BB6">
        <w:rPr>
          <w:rFonts w:cstheme="minorHAnsi"/>
          <w:sz w:val="24"/>
          <w:szCs w:val="24"/>
        </w:rPr>
        <w:t>” This is why the Father Stephen Our Lord in “</w:t>
      </w:r>
      <w:r w:rsidRPr="009B7BB6">
        <w:rPr>
          <w:rFonts w:cstheme="minorHAnsi"/>
          <w:b/>
          <w:sz w:val="24"/>
          <w:szCs w:val="24"/>
        </w:rPr>
        <w:t>That Age</w:t>
      </w:r>
      <w:r w:rsidRPr="009B7BB6">
        <w:rPr>
          <w:rFonts w:cstheme="minorHAnsi"/>
          <w:sz w:val="24"/>
          <w:szCs w:val="24"/>
        </w:rPr>
        <w:t>” in Luke 20:35-36 the 2</w:t>
      </w:r>
      <w:r w:rsidRPr="009B7BB6">
        <w:rPr>
          <w:rFonts w:cstheme="minorHAnsi"/>
          <w:sz w:val="24"/>
          <w:szCs w:val="24"/>
          <w:vertAlign w:val="superscript"/>
        </w:rPr>
        <w:t>nd</w:t>
      </w:r>
      <w:r w:rsidRPr="009B7BB6">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9B7BB6">
        <w:rPr>
          <w:rFonts w:cstheme="minorHAnsi"/>
          <w:b/>
          <w:sz w:val="24"/>
          <w:szCs w:val="24"/>
        </w:rPr>
        <w:t>Eternal Lordly Sexual Eros Love</w:t>
      </w:r>
      <w:r w:rsidRPr="009B7BB6">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9B7BB6">
        <w:rPr>
          <w:rFonts w:cstheme="minorHAnsi"/>
          <w:sz w:val="24"/>
          <w:szCs w:val="24"/>
          <w:vertAlign w:val="superscript"/>
        </w:rPr>
        <w:t>nd</w:t>
      </w:r>
      <w:r w:rsidRPr="009B7BB6">
        <w:rPr>
          <w:rFonts w:cstheme="minorHAnsi"/>
          <w:sz w:val="24"/>
          <w:szCs w:val="24"/>
        </w:rPr>
        <w:t xml:space="preserve"> Peter 2:1; John 8:58 &amp; Ephesians 4:6, then the Son Jesus carried out the work and sustained the Holy Ghost (Brother John) in Genesis 1:1-2; John 1:1-3; 1</w:t>
      </w:r>
      <w:r w:rsidRPr="009B7BB6">
        <w:rPr>
          <w:rFonts w:cstheme="minorHAnsi"/>
          <w:sz w:val="24"/>
          <w:szCs w:val="24"/>
          <w:vertAlign w:val="superscript"/>
        </w:rPr>
        <w:t>st</w:t>
      </w:r>
      <w:r w:rsidRPr="009B7BB6">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9B7BB6">
        <w:rPr>
          <w:rFonts w:cstheme="minorHAnsi"/>
          <w:b/>
          <w:sz w:val="24"/>
          <w:szCs w:val="24"/>
        </w:rPr>
        <w:t>hovering over the face of the Earth</w:t>
      </w:r>
      <w:r w:rsidRPr="009B7BB6">
        <w:rPr>
          <w:rFonts w:cstheme="minorHAnsi"/>
          <w:sz w:val="24"/>
          <w:szCs w:val="24"/>
        </w:rPr>
        <w:t>” in Genesis 1:2. If You have any questions on the Eternal Price that the Father Stephen endured, You must get My book called “</w:t>
      </w:r>
      <w:r w:rsidRPr="009B7BB6">
        <w:rPr>
          <w:rFonts w:cstheme="minorHAnsi"/>
          <w:b/>
          <w:sz w:val="24"/>
          <w:szCs w:val="24"/>
        </w:rPr>
        <w:t>The Unforgivable Sin against the Lord Stephen</w:t>
      </w:r>
      <w:r w:rsidRPr="009B7BB6">
        <w:rPr>
          <w:rFonts w:cstheme="minorHAnsi"/>
          <w:sz w:val="24"/>
          <w:szCs w:val="24"/>
        </w:rPr>
        <w:t xml:space="preserve">.” </w:t>
      </w:r>
    </w:p>
    <w:p w:rsidR="00B57752" w:rsidRPr="009B7BB6" w:rsidRDefault="00B57752" w:rsidP="00B57752">
      <w:pPr>
        <w:spacing w:line="480" w:lineRule="auto"/>
        <w:jc w:val="both"/>
        <w:rPr>
          <w:sz w:val="24"/>
          <w:szCs w:val="24"/>
        </w:rPr>
      </w:pPr>
      <w:r w:rsidRPr="009B7BB6">
        <w:rPr>
          <w:sz w:val="24"/>
          <w:szCs w:val="24"/>
        </w:rPr>
        <w:t>The Father Stephen’s top secret clearance</w:t>
      </w:r>
    </w:p>
    <w:p w:rsidR="00B57752" w:rsidRPr="009B7BB6" w:rsidRDefault="00B57752" w:rsidP="00B57752">
      <w:pPr>
        <w:spacing w:line="480" w:lineRule="auto"/>
        <w:jc w:val="both"/>
        <w:rPr>
          <w:sz w:val="24"/>
          <w:szCs w:val="24"/>
        </w:rPr>
      </w:pPr>
      <w:r w:rsidRPr="009B7BB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B7BB6">
        <w:rPr>
          <w:sz w:val="24"/>
          <w:szCs w:val="24"/>
          <w:vertAlign w:val="superscript"/>
        </w:rPr>
        <w:t>st</w:t>
      </w:r>
      <w:r w:rsidRPr="009B7BB6">
        <w:rPr>
          <w:sz w:val="24"/>
          <w:szCs w:val="24"/>
        </w:rPr>
        <w:t xml:space="preserve"> Thessalonians 5:2; 1</w:t>
      </w:r>
      <w:r w:rsidRPr="009B7BB6">
        <w:rPr>
          <w:sz w:val="24"/>
          <w:szCs w:val="24"/>
          <w:vertAlign w:val="superscript"/>
        </w:rPr>
        <w:t>st</w:t>
      </w:r>
      <w:r w:rsidRPr="009B7BB6">
        <w:rPr>
          <w:sz w:val="24"/>
          <w:szCs w:val="24"/>
        </w:rPr>
        <w:t xml:space="preserve"> Peter 3:10; 2</w:t>
      </w:r>
      <w:r w:rsidRPr="009B7BB6">
        <w:rPr>
          <w:sz w:val="24"/>
          <w:szCs w:val="24"/>
          <w:vertAlign w:val="superscript"/>
        </w:rPr>
        <w:t>nd</w:t>
      </w:r>
      <w:r w:rsidRPr="009B7B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B7BB6">
        <w:rPr>
          <w:sz w:val="24"/>
          <w:szCs w:val="24"/>
          <w:vertAlign w:val="superscript"/>
        </w:rPr>
        <w:t>st</w:t>
      </w:r>
      <w:r w:rsidRPr="009B7B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B7BB6">
        <w:rPr>
          <w:sz w:val="24"/>
          <w:szCs w:val="24"/>
          <w:vertAlign w:val="superscript"/>
        </w:rPr>
        <w:t>st</w:t>
      </w:r>
      <w:r w:rsidRPr="009B7BB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B7BB6">
        <w:rPr>
          <w:sz w:val="24"/>
          <w:szCs w:val="24"/>
          <w:vertAlign w:val="superscript"/>
        </w:rPr>
        <w:t>nd</w:t>
      </w:r>
      <w:r w:rsidRPr="009B7BB6">
        <w:rPr>
          <w:sz w:val="24"/>
          <w:szCs w:val="24"/>
        </w:rPr>
        <w:t xml:space="preserve"> Esdras 9:19 and Pr of Man 1:6. All who denies the Lord Jesus as the Son of God and the Lord Stephen as the Father is an Antichrist &amp; a liar in 1</w:t>
      </w:r>
      <w:r w:rsidRPr="009B7BB6">
        <w:rPr>
          <w:sz w:val="24"/>
          <w:szCs w:val="24"/>
          <w:vertAlign w:val="superscript"/>
        </w:rPr>
        <w:t>st</w:t>
      </w:r>
      <w:r w:rsidRPr="009B7BB6">
        <w:rPr>
          <w:sz w:val="24"/>
          <w:szCs w:val="24"/>
        </w:rPr>
        <w:t xml:space="preserve"> John 2:22 &amp; 2</w:t>
      </w:r>
      <w:r w:rsidRPr="009B7BB6">
        <w:rPr>
          <w:sz w:val="24"/>
          <w:szCs w:val="24"/>
          <w:vertAlign w:val="superscript"/>
        </w:rPr>
        <w:t>nd</w:t>
      </w:r>
      <w:r w:rsidRPr="009B7BB6">
        <w:rPr>
          <w:sz w:val="24"/>
          <w:szCs w:val="24"/>
        </w:rPr>
        <w:t xml:space="preserve"> John 7-11. If You call the Father Stephen a Man in Acts 6:5, 11, 13, then You are deceived &amp; have become liars. If the Lord Stephen is a Saint as the Roman Catholic’s believe, then He would be the 1</w:t>
      </w:r>
      <w:r w:rsidRPr="009B7BB6">
        <w:rPr>
          <w:sz w:val="24"/>
          <w:szCs w:val="24"/>
          <w:vertAlign w:val="superscript"/>
        </w:rPr>
        <w:t>st</w:t>
      </w:r>
      <w:r w:rsidRPr="009B7BB6">
        <w:rPr>
          <w:sz w:val="24"/>
          <w:szCs w:val="24"/>
        </w:rPr>
        <w:t xml:space="preserve"> Lord &amp; the Father of Sainthood and Christianity and the Judge to the Lordships of the Angelical Hierarchy &amp; Humanity in the Law in Jude 14-15 and 1</w:t>
      </w:r>
      <w:r w:rsidRPr="009B7BB6">
        <w:rPr>
          <w:sz w:val="24"/>
          <w:szCs w:val="24"/>
          <w:vertAlign w:val="superscript"/>
        </w:rPr>
        <w:t>st</w:t>
      </w:r>
      <w:r w:rsidRPr="009B7BB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9B7BB6">
        <w:rPr>
          <w:sz w:val="24"/>
          <w:szCs w:val="24"/>
          <w:vertAlign w:val="superscript"/>
        </w:rPr>
        <w:t>st</w:t>
      </w:r>
      <w:r w:rsidRPr="009B7BB6">
        <w:rPr>
          <w:sz w:val="24"/>
          <w:szCs w:val="24"/>
        </w:rPr>
        <w:t xml:space="preserve"> Peter 1:17-21. The Father Stephen cannot be possessed by the Lord Lucifer in the Eternal Sin because He is the 1</w:t>
      </w:r>
      <w:r w:rsidRPr="009B7BB6">
        <w:rPr>
          <w:sz w:val="24"/>
          <w:szCs w:val="24"/>
          <w:vertAlign w:val="superscript"/>
        </w:rPr>
        <w:t>st</w:t>
      </w:r>
      <w:r w:rsidRPr="009B7BB6">
        <w:rPr>
          <w:sz w:val="24"/>
          <w:szCs w:val="24"/>
        </w:rPr>
        <w:t xml:space="preserve"> Christian Lord in Romans 8:1, &amp; He died for it vicariously &amp; made eternal atonement for “This Sin” committed on Earth killed in Battle (1 or 2 positions) in Act 7:60; 1</w:t>
      </w:r>
      <w:r w:rsidRPr="009B7BB6">
        <w:rPr>
          <w:sz w:val="24"/>
          <w:szCs w:val="24"/>
          <w:vertAlign w:val="superscript"/>
        </w:rPr>
        <w:t>st</w:t>
      </w:r>
      <w:r w:rsidRPr="009B7BB6">
        <w:rPr>
          <w:sz w:val="24"/>
          <w:szCs w:val="24"/>
        </w:rPr>
        <w:t xml:space="preserve"> John 4:4 &amp; 2</w:t>
      </w:r>
      <w:r w:rsidRPr="009B7BB6">
        <w:rPr>
          <w:sz w:val="24"/>
          <w:szCs w:val="24"/>
          <w:vertAlign w:val="superscript"/>
        </w:rPr>
        <w:t>nd</w:t>
      </w:r>
      <w:r w:rsidRPr="009B7BB6">
        <w:rPr>
          <w:sz w:val="24"/>
          <w:szCs w:val="24"/>
        </w:rPr>
        <w:t xml:space="preserve"> Maccabees 12:38-45. The Father Stephen is the Most Highest Witness to the Lord Yah in 1</w:t>
      </w:r>
      <w:r w:rsidRPr="009B7BB6">
        <w:rPr>
          <w:sz w:val="24"/>
          <w:szCs w:val="24"/>
          <w:vertAlign w:val="superscript"/>
        </w:rPr>
        <w:t>st</w:t>
      </w:r>
      <w:r w:rsidRPr="009B7BB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57752" w:rsidRPr="009B7BB6" w:rsidRDefault="00B57752" w:rsidP="00B57752">
      <w:pPr>
        <w:spacing w:line="480" w:lineRule="auto"/>
        <w:jc w:val="both"/>
        <w:rPr>
          <w:sz w:val="24"/>
          <w:szCs w:val="24"/>
        </w:rPr>
      </w:pPr>
      <w:r w:rsidRPr="009B7BB6">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9B7BB6">
        <w:rPr>
          <w:rFonts w:cstheme="minorHAnsi"/>
          <w:b/>
          <w:sz w:val="24"/>
          <w:szCs w:val="24"/>
        </w:rPr>
        <w:t>LORD YAHWEH</w:t>
      </w:r>
      <w:r w:rsidRPr="009B7BB6">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9B7BB6">
        <w:rPr>
          <w:rFonts w:cstheme="minorHAnsi"/>
          <w:sz w:val="24"/>
          <w:szCs w:val="24"/>
          <w:vertAlign w:val="superscript"/>
        </w:rPr>
        <w:t>st</w:t>
      </w:r>
      <w:r w:rsidRPr="009B7BB6">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9B7BB6">
        <w:rPr>
          <w:rFonts w:cstheme="minorHAnsi"/>
          <w:b/>
          <w:sz w:val="24"/>
          <w:szCs w:val="24"/>
        </w:rPr>
        <w:t>Intercourse</w:t>
      </w:r>
      <w:r w:rsidRPr="009B7BB6">
        <w:rPr>
          <w:rFonts w:cstheme="minorHAnsi"/>
          <w:sz w:val="24"/>
          <w:szCs w:val="24"/>
        </w:rPr>
        <w:t>” in the Holy Bible. First, is the “</w:t>
      </w:r>
      <w:r w:rsidRPr="009B7BB6">
        <w:rPr>
          <w:rFonts w:cstheme="minorHAnsi"/>
          <w:b/>
          <w:sz w:val="24"/>
          <w:szCs w:val="24"/>
        </w:rPr>
        <w:t>Popular Sexual Eros Love Intercourse</w:t>
      </w:r>
      <w:r w:rsidRPr="009B7BB6">
        <w:rPr>
          <w:rFonts w:cstheme="minorHAnsi"/>
          <w:sz w:val="24"/>
          <w:szCs w:val="24"/>
        </w:rPr>
        <w:t>” from the Tree of the Knowledge of Good and Evil that can only be committed by a Man and Woman in a Strength 40 Year Kingdom of This World in Genesis 4:1. Second, is the “</w:t>
      </w:r>
      <w:r w:rsidRPr="009B7BB6">
        <w:rPr>
          <w:rFonts w:cstheme="minorHAnsi"/>
          <w:b/>
          <w:sz w:val="24"/>
          <w:szCs w:val="24"/>
        </w:rPr>
        <w:t>Known Holy Law Love Intercourse</w:t>
      </w:r>
      <w:r w:rsidRPr="009B7BB6">
        <w:rPr>
          <w:rFonts w:cstheme="minorHAnsi"/>
          <w:sz w:val="24"/>
          <w:szCs w:val="24"/>
        </w:rPr>
        <w:t>” from the Midst of the Tree of Life in Luke 2:23 that is done by a Man or Woman and also Boys and Girls In Luke 20:35-36 in a Wisdom 80 Year Law Kingdom of Heaven in Genesis 2:9 &amp; 1</w:t>
      </w:r>
      <w:r w:rsidRPr="009B7BB6">
        <w:rPr>
          <w:rFonts w:cstheme="minorHAnsi"/>
          <w:sz w:val="24"/>
          <w:szCs w:val="24"/>
          <w:vertAlign w:val="superscript"/>
        </w:rPr>
        <w:t>st</w:t>
      </w:r>
      <w:r w:rsidRPr="009B7BB6">
        <w:rPr>
          <w:rFonts w:cstheme="minorHAnsi"/>
          <w:sz w:val="24"/>
          <w:szCs w:val="24"/>
        </w:rPr>
        <w:t xml:space="preserve"> Kings 11:3. King Solomon did this kind of Holy Law Love Intercourse with His 700 Wives and 300 Concubines. But King Solomon committed Idolatry which is “</w:t>
      </w:r>
      <w:r w:rsidRPr="009B7BB6">
        <w:rPr>
          <w:rFonts w:cstheme="minorHAnsi"/>
          <w:b/>
          <w:sz w:val="24"/>
          <w:szCs w:val="24"/>
        </w:rPr>
        <w:t>Marital Fornication</w:t>
      </w:r>
      <w:r w:rsidRPr="009B7BB6">
        <w:rPr>
          <w:rFonts w:cstheme="minorHAnsi"/>
          <w:sz w:val="24"/>
          <w:szCs w:val="24"/>
        </w:rPr>
        <w:t>” in Tobit 4:12-13 by the minority of His Foreign Wives after 80 years, and not the majority of His Local Wives or 300 Concubines after 80 years in Nehemiah 13:25-27 &amp; 1</w:t>
      </w:r>
      <w:r w:rsidRPr="009B7BB6">
        <w:rPr>
          <w:rFonts w:cstheme="minorHAnsi"/>
          <w:sz w:val="24"/>
          <w:szCs w:val="24"/>
          <w:vertAlign w:val="superscript"/>
        </w:rPr>
        <w:t>st</w:t>
      </w:r>
      <w:r w:rsidRPr="009B7BB6">
        <w:rPr>
          <w:rFonts w:cstheme="minorHAnsi"/>
          <w:sz w:val="24"/>
          <w:szCs w:val="24"/>
        </w:rPr>
        <w:t xml:space="preserve"> Kings 11:1-13. Third, is the “</w:t>
      </w:r>
      <w:r w:rsidRPr="009B7BB6">
        <w:rPr>
          <w:rFonts w:cstheme="minorHAnsi"/>
          <w:b/>
          <w:sz w:val="24"/>
          <w:szCs w:val="24"/>
        </w:rPr>
        <w:t>Unknown Holy Divine Love Intercourse</w:t>
      </w:r>
      <w:r w:rsidRPr="009B7BB6">
        <w:rPr>
          <w:rFonts w:cstheme="minorHAnsi"/>
          <w:sz w:val="24"/>
          <w:szCs w:val="24"/>
        </w:rPr>
        <w:t>” that is done by a Man and Woman in 2</w:t>
      </w:r>
      <w:r w:rsidRPr="009B7BB6">
        <w:rPr>
          <w:rFonts w:cstheme="minorHAnsi"/>
          <w:sz w:val="24"/>
          <w:szCs w:val="24"/>
          <w:vertAlign w:val="superscript"/>
        </w:rPr>
        <w:t>nd</w:t>
      </w:r>
      <w:r w:rsidRPr="009B7BB6">
        <w:rPr>
          <w:rFonts w:cstheme="minorHAnsi"/>
          <w:sz w:val="24"/>
          <w:szCs w:val="24"/>
        </w:rPr>
        <w:t xml:space="preserve"> Peter 1:4 and also the 60 Saintly Christian Lords and the 60 Saintly Christian Ladies in Acts 17:29 in a Lordly 120 Year Kingdom of Lordship in Matthew 19:6; Mark 10:9; Ephesians 5:31; 1</w:t>
      </w:r>
      <w:r w:rsidRPr="009B7BB6">
        <w:rPr>
          <w:rFonts w:cstheme="minorHAnsi"/>
          <w:sz w:val="24"/>
          <w:szCs w:val="24"/>
          <w:vertAlign w:val="superscript"/>
        </w:rPr>
        <w:t>st</w:t>
      </w:r>
      <w:r w:rsidRPr="009B7BB6">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7BB6">
        <w:rPr>
          <w:rFonts w:cstheme="minorHAnsi"/>
          <w:sz w:val="24"/>
          <w:szCs w:val="24"/>
          <w:vertAlign w:val="superscript"/>
        </w:rPr>
        <w:t>nd</w:t>
      </w:r>
      <w:r w:rsidRPr="009B7BB6">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9B7BB6">
        <w:rPr>
          <w:rFonts w:cstheme="minorHAnsi"/>
          <w:sz w:val="24"/>
          <w:szCs w:val="24"/>
          <w:vertAlign w:val="superscript"/>
        </w:rPr>
        <w:t>nd</w:t>
      </w:r>
      <w:r w:rsidRPr="009B7BB6">
        <w:rPr>
          <w:rFonts w:cstheme="minorHAnsi"/>
          <w:sz w:val="24"/>
          <w:szCs w:val="24"/>
        </w:rPr>
        <w:t xml:space="preserve"> Thessalonians 2:12; 2</w:t>
      </w:r>
      <w:r w:rsidRPr="009B7BB6">
        <w:rPr>
          <w:rFonts w:cstheme="minorHAnsi"/>
          <w:sz w:val="24"/>
          <w:szCs w:val="24"/>
          <w:vertAlign w:val="superscript"/>
        </w:rPr>
        <w:t>nd</w:t>
      </w:r>
      <w:r w:rsidRPr="009B7BB6">
        <w:rPr>
          <w:rFonts w:cstheme="minorHAnsi"/>
          <w:sz w:val="24"/>
          <w:szCs w:val="24"/>
        </w:rPr>
        <w:t xml:space="preserve"> Timothy 3:4; Titus 3:3; Hebrews 11:25; 1</w:t>
      </w:r>
      <w:r w:rsidRPr="009B7BB6">
        <w:rPr>
          <w:rFonts w:cstheme="minorHAnsi"/>
          <w:sz w:val="24"/>
          <w:szCs w:val="24"/>
          <w:vertAlign w:val="superscript"/>
        </w:rPr>
        <w:t>st</w:t>
      </w:r>
      <w:r w:rsidRPr="009B7BB6">
        <w:rPr>
          <w:rFonts w:cstheme="minorHAnsi"/>
          <w:sz w:val="24"/>
          <w:szCs w:val="24"/>
        </w:rPr>
        <w:t xml:space="preserve"> Corinthians 10:7; 2</w:t>
      </w:r>
      <w:r w:rsidRPr="009B7BB6">
        <w:rPr>
          <w:rFonts w:cstheme="minorHAnsi"/>
          <w:sz w:val="24"/>
          <w:szCs w:val="24"/>
          <w:vertAlign w:val="superscript"/>
        </w:rPr>
        <w:t>nd</w:t>
      </w:r>
      <w:r w:rsidRPr="009B7BB6">
        <w:rPr>
          <w:rFonts w:cstheme="minorHAnsi"/>
          <w:sz w:val="24"/>
          <w:szCs w:val="24"/>
        </w:rPr>
        <w:t xml:space="preserve"> Peter 2:13; Luke 8:14 &amp; Romans 1:32. All those who calls Sexual Eros Money the unrighteous mammon (prostitution</w:t>
      </w:r>
      <w:r w:rsidR="00F32909" w:rsidRPr="009B7BB6">
        <w:rPr>
          <w:rFonts w:cstheme="minorHAnsi"/>
          <w:sz w:val="24"/>
          <w:szCs w:val="24"/>
        </w:rPr>
        <w:t>s</w:t>
      </w:r>
      <w:r w:rsidRPr="009B7BB6">
        <w:rPr>
          <w:rFonts w:cstheme="minorHAnsi"/>
          <w:sz w:val="24"/>
          <w:szCs w:val="24"/>
        </w:rPr>
        <w:t>, whoredom</w:t>
      </w:r>
      <w:r w:rsidR="00F32909" w:rsidRPr="009B7BB6">
        <w:rPr>
          <w:rFonts w:cstheme="minorHAnsi"/>
          <w:sz w:val="24"/>
          <w:szCs w:val="24"/>
        </w:rPr>
        <w:t>’</w:t>
      </w:r>
      <w:r w:rsidRPr="009B7BB6">
        <w:rPr>
          <w:rFonts w:cstheme="minorHAnsi"/>
          <w:sz w:val="24"/>
          <w:szCs w:val="24"/>
        </w:rPr>
        <w:t>s, harlotries, sorceries &amp; wizardries) with Sweet Cane (Calamus or Cann</w:t>
      </w:r>
      <w:r w:rsidR="00F32909" w:rsidRPr="009B7BB6">
        <w:rPr>
          <w:rFonts w:cstheme="minorHAnsi"/>
          <w:sz w:val="24"/>
          <w:szCs w:val="24"/>
        </w:rPr>
        <w:t>a</w:t>
      </w:r>
      <w:r w:rsidRPr="009B7BB6">
        <w:rPr>
          <w:rFonts w:cstheme="minorHAnsi"/>
          <w:sz w:val="24"/>
          <w:szCs w:val="24"/>
        </w:rPr>
        <w:t>b</w:t>
      </w:r>
      <w:r w:rsidR="00F32909" w:rsidRPr="009B7BB6">
        <w:rPr>
          <w:rFonts w:cstheme="minorHAnsi"/>
          <w:sz w:val="24"/>
          <w:szCs w:val="24"/>
        </w:rPr>
        <w:t>i</w:t>
      </w:r>
      <w:r w:rsidRPr="009B7BB6">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7BB6">
        <w:rPr>
          <w:rFonts w:cstheme="minorHAnsi"/>
          <w:sz w:val="24"/>
          <w:szCs w:val="24"/>
          <w:vertAlign w:val="superscript"/>
        </w:rPr>
        <w:t>st</w:t>
      </w:r>
      <w:r w:rsidRPr="009B7BB6">
        <w:rPr>
          <w:rFonts w:cstheme="minorHAnsi"/>
          <w:sz w:val="24"/>
          <w:szCs w:val="24"/>
        </w:rPr>
        <w:t xml:space="preserve"> Timothy 6:10; 2</w:t>
      </w:r>
      <w:r w:rsidRPr="009B7BB6">
        <w:rPr>
          <w:rFonts w:cstheme="minorHAnsi"/>
          <w:sz w:val="24"/>
          <w:szCs w:val="24"/>
          <w:vertAlign w:val="superscript"/>
        </w:rPr>
        <w:t>nd</w:t>
      </w:r>
      <w:r w:rsidRPr="009B7BB6">
        <w:rPr>
          <w:rFonts w:cstheme="minorHAnsi"/>
          <w:sz w:val="24"/>
          <w:szCs w:val="24"/>
        </w:rPr>
        <w:t xml:space="preserve"> Peter 1:4 &amp; Isaiah 43:24. </w:t>
      </w:r>
      <w:r w:rsidRPr="009B7BB6">
        <w:rPr>
          <w:sz w:val="24"/>
          <w:szCs w:val="24"/>
        </w:rPr>
        <w:t xml:space="preserve">The Father Stephen is the Supreme Investigator of this is in Ecclesiastes 1:13-18; 2:1-12; 12:9-14. </w:t>
      </w:r>
    </w:p>
    <w:p w:rsidR="00B57752" w:rsidRPr="009B7BB6" w:rsidRDefault="00B57752" w:rsidP="00B57752">
      <w:pPr>
        <w:spacing w:line="480" w:lineRule="auto"/>
        <w:jc w:val="both"/>
        <w:rPr>
          <w:sz w:val="24"/>
          <w:szCs w:val="24"/>
        </w:rPr>
      </w:pPr>
      <w:r w:rsidRPr="009B7BB6">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B7BB6">
        <w:rPr>
          <w:sz w:val="24"/>
          <w:szCs w:val="24"/>
          <w:vertAlign w:val="superscript"/>
        </w:rPr>
        <w:t>nd</w:t>
      </w:r>
      <w:r w:rsidRPr="009B7BB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B7BB6">
        <w:rPr>
          <w:sz w:val="24"/>
          <w:szCs w:val="24"/>
          <w:vertAlign w:val="superscript"/>
        </w:rPr>
        <w:t>st</w:t>
      </w:r>
      <w:r w:rsidRPr="009B7BB6">
        <w:rPr>
          <w:sz w:val="24"/>
          <w:szCs w:val="24"/>
        </w:rPr>
        <w:t xml:space="preserve"> Corinthians 6:18. Sex Defiles the Society in Leviticus 18:24-25; 1</w:t>
      </w:r>
      <w:r w:rsidRPr="009B7BB6">
        <w:rPr>
          <w:sz w:val="24"/>
          <w:szCs w:val="24"/>
          <w:vertAlign w:val="superscript"/>
        </w:rPr>
        <w:t>st</w:t>
      </w:r>
      <w:r w:rsidRPr="009B7BB6">
        <w:rPr>
          <w:sz w:val="24"/>
          <w:szCs w:val="24"/>
        </w:rPr>
        <w:t xml:space="preserve"> Corinthians 5:6 &amp; Revelation 19:2. Sex Offends other Holy People in 2</w:t>
      </w:r>
      <w:r w:rsidRPr="009B7BB6">
        <w:rPr>
          <w:sz w:val="24"/>
          <w:szCs w:val="24"/>
          <w:vertAlign w:val="superscript"/>
        </w:rPr>
        <w:t>nd</w:t>
      </w:r>
      <w:r w:rsidRPr="009B7BB6">
        <w:rPr>
          <w:sz w:val="24"/>
          <w:szCs w:val="24"/>
        </w:rPr>
        <w:t xml:space="preserve"> Peter 2:7-8; Genesis 8:22-25; 34:7; 38:24; 2</w:t>
      </w:r>
      <w:r w:rsidRPr="009B7BB6">
        <w:rPr>
          <w:sz w:val="24"/>
          <w:szCs w:val="24"/>
          <w:vertAlign w:val="superscript"/>
        </w:rPr>
        <w:t>nd</w:t>
      </w:r>
      <w:r w:rsidRPr="009B7BB6">
        <w:rPr>
          <w:sz w:val="24"/>
          <w:szCs w:val="24"/>
        </w:rPr>
        <w:t xml:space="preserve"> Samuel 13:21-22 &amp; 2</w:t>
      </w:r>
      <w:r w:rsidRPr="009B7BB6">
        <w:rPr>
          <w:sz w:val="24"/>
          <w:szCs w:val="24"/>
          <w:vertAlign w:val="superscript"/>
        </w:rPr>
        <w:t>nd</w:t>
      </w:r>
      <w:r w:rsidRPr="009B7BB6">
        <w:rPr>
          <w:sz w:val="24"/>
          <w:szCs w:val="24"/>
        </w:rPr>
        <w:t xml:space="preserve"> Corinthians 12:21. Sex Offends the Holy God in 2</w:t>
      </w:r>
      <w:r w:rsidRPr="009B7BB6">
        <w:rPr>
          <w:sz w:val="24"/>
          <w:szCs w:val="24"/>
          <w:vertAlign w:val="superscript"/>
        </w:rPr>
        <w:t>nd</w:t>
      </w:r>
      <w:r w:rsidRPr="009B7BB6">
        <w:rPr>
          <w:sz w:val="24"/>
          <w:szCs w:val="24"/>
        </w:rPr>
        <w:t xml:space="preserve"> Samuel 11:27; Jeremiah 13:26-27 &amp; Malachi 3:5. The Magical Sexual Sin under the Old Covenant: Pre-Marital Sex is in Deuteronomy 22:13-21. Inter-Racial Sex between other Races or Cultures is in Tobit 4:12-13; 1</w:t>
      </w:r>
      <w:r w:rsidRPr="009B7BB6">
        <w:rPr>
          <w:sz w:val="24"/>
          <w:szCs w:val="24"/>
          <w:vertAlign w:val="superscript"/>
        </w:rPr>
        <w:t>st</w:t>
      </w:r>
      <w:r w:rsidRPr="009B7BB6">
        <w:rPr>
          <w:sz w:val="24"/>
          <w:szCs w:val="24"/>
        </w:rPr>
        <w:t xml:space="preserve"> Kings 11:1-13; Nehemiah 13:25-27 &amp; Ezra 9:1-10:44. If You have any questions on Inter-Racial Sex, You must get My book called “</w:t>
      </w:r>
      <w:r w:rsidRPr="009B7BB6">
        <w:rPr>
          <w:b/>
          <w:sz w:val="24"/>
          <w:szCs w:val="24"/>
        </w:rPr>
        <w:t>The Lord Yah and the Different Kinds of Flesh in the Holy Bible</w:t>
      </w:r>
      <w:r w:rsidRPr="009B7BB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B7BB6">
        <w:rPr>
          <w:sz w:val="24"/>
          <w:szCs w:val="24"/>
          <w:vertAlign w:val="superscript"/>
        </w:rPr>
        <w:t>st</w:t>
      </w:r>
      <w:r w:rsidRPr="009B7BB6">
        <w:rPr>
          <w:sz w:val="24"/>
          <w:szCs w:val="24"/>
        </w:rPr>
        <w:t xml:space="preserve"> Corinthians 6:15-16 &amp; Hebrews 13:4. The Need for True Holiness in the Lives of Believers is in 1</w:t>
      </w:r>
      <w:r w:rsidRPr="009B7BB6">
        <w:rPr>
          <w:sz w:val="24"/>
          <w:szCs w:val="24"/>
          <w:vertAlign w:val="superscript"/>
        </w:rPr>
        <w:t>st</w:t>
      </w:r>
      <w:r w:rsidRPr="009B7BB6">
        <w:rPr>
          <w:sz w:val="24"/>
          <w:szCs w:val="24"/>
        </w:rPr>
        <w:t xml:space="preserve"> Thessalonians 4:3-7; Acts 15:29; Ephesians 5:3, 25; Hebrews 12:16; 1</w:t>
      </w:r>
      <w:r w:rsidRPr="009B7BB6">
        <w:rPr>
          <w:sz w:val="24"/>
          <w:szCs w:val="24"/>
          <w:vertAlign w:val="superscript"/>
        </w:rPr>
        <w:t>st</w:t>
      </w:r>
      <w:r w:rsidRPr="009B7BB6">
        <w:rPr>
          <w:sz w:val="24"/>
          <w:szCs w:val="24"/>
        </w:rPr>
        <w:t xml:space="preserve"> Peter 1:15-16; Leviticus 11:44 &amp; 1</w:t>
      </w:r>
      <w:r w:rsidRPr="009B7BB6">
        <w:rPr>
          <w:sz w:val="24"/>
          <w:szCs w:val="24"/>
          <w:vertAlign w:val="superscript"/>
        </w:rPr>
        <w:t>st</w:t>
      </w:r>
      <w:r w:rsidRPr="009B7BB6">
        <w:rPr>
          <w:sz w:val="24"/>
          <w:szCs w:val="24"/>
        </w:rPr>
        <w:t xml:space="preserve"> Peter 4:1-3. The Church must be kept pure is in Revelation 2:14-16, 20; 1</w:t>
      </w:r>
      <w:r w:rsidRPr="009B7BB6">
        <w:rPr>
          <w:sz w:val="24"/>
          <w:szCs w:val="24"/>
          <w:vertAlign w:val="superscript"/>
        </w:rPr>
        <w:t>st</w:t>
      </w:r>
      <w:r w:rsidRPr="009B7BB6">
        <w:rPr>
          <w:sz w:val="24"/>
          <w:szCs w:val="24"/>
        </w:rPr>
        <w:t xml:space="preserve"> Corinthians 5:1-5, 9-11. God’s Impartial Judgment on Magical Sexual Sin: 1</w:t>
      </w:r>
      <w:r w:rsidRPr="009B7BB6">
        <w:rPr>
          <w:sz w:val="24"/>
          <w:szCs w:val="24"/>
          <w:vertAlign w:val="superscript"/>
        </w:rPr>
        <w:t>st</w:t>
      </w:r>
      <w:r w:rsidRPr="009B7BB6">
        <w:rPr>
          <w:sz w:val="24"/>
          <w:szCs w:val="24"/>
        </w:rPr>
        <w:t xml:space="preserve"> Peter 1:17-21; Revelation 2:21-23; Genesis 19:24; Numbers 25:1-9; 2</w:t>
      </w:r>
      <w:r w:rsidRPr="009B7BB6">
        <w:rPr>
          <w:sz w:val="24"/>
          <w:szCs w:val="24"/>
          <w:vertAlign w:val="superscript"/>
        </w:rPr>
        <w:t>nd</w:t>
      </w:r>
      <w:r w:rsidRPr="009B7BB6">
        <w:rPr>
          <w:sz w:val="24"/>
          <w:szCs w:val="24"/>
        </w:rPr>
        <w:t xml:space="preserve"> Samuel 12:11-12; Proverbs 7:26-27 &amp; 1</w:t>
      </w:r>
      <w:r w:rsidRPr="009B7BB6">
        <w:rPr>
          <w:sz w:val="24"/>
          <w:szCs w:val="24"/>
          <w:vertAlign w:val="superscript"/>
        </w:rPr>
        <w:t>st</w:t>
      </w:r>
      <w:r w:rsidRPr="009B7BB6">
        <w:rPr>
          <w:sz w:val="24"/>
          <w:szCs w:val="24"/>
        </w:rPr>
        <w:t xml:space="preserve"> Corinthians 10:8. In the World to Come called That Age is in Luke 20:35-36; Revelation 21:8; 22:14-15; Ephesians 5:5-6; 2</w:t>
      </w:r>
      <w:r w:rsidRPr="009B7BB6">
        <w:rPr>
          <w:sz w:val="24"/>
          <w:szCs w:val="24"/>
          <w:vertAlign w:val="superscript"/>
        </w:rPr>
        <w:t>nd</w:t>
      </w:r>
      <w:r w:rsidRPr="009B7BB6">
        <w:rPr>
          <w:sz w:val="24"/>
          <w:szCs w:val="24"/>
        </w:rPr>
        <w:t xml:space="preserve"> Peter 2:6 &amp; Jude 7. God’s Authority over Magical Sexual Sin: The Authority is in Romans 13:1-2. If can be forgiven is in John 8:10-11; 2</w:t>
      </w:r>
      <w:r w:rsidRPr="009B7BB6">
        <w:rPr>
          <w:sz w:val="24"/>
          <w:szCs w:val="24"/>
          <w:vertAlign w:val="superscript"/>
        </w:rPr>
        <w:t>nd</w:t>
      </w:r>
      <w:r w:rsidRPr="009B7BB6">
        <w:rPr>
          <w:sz w:val="24"/>
          <w:szCs w:val="24"/>
        </w:rPr>
        <w:t xml:space="preserve"> Samuel 12:13; Psalms 51:1 Title; Matthew 21:31-32; Luke 7:36-38. 47-50 &amp; Revelations 2:21. The Hearts can be Changed is in 1</w:t>
      </w:r>
      <w:r w:rsidRPr="009B7BB6">
        <w:rPr>
          <w:sz w:val="24"/>
          <w:szCs w:val="24"/>
          <w:vertAlign w:val="superscript"/>
        </w:rPr>
        <w:t>st</w:t>
      </w:r>
      <w:r w:rsidRPr="009B7BB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B7BB6">
        <w:rPr>
          <w:sz w:val="24"/>
          <w:szCs w:val="24"/>
          <w:vertAlign w:val="superscript"/>
        </w:rPr>
        <w:t>st</w:t>
      </w:r>
      <w:r w:rsidRPr="009B7BB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B7BB6">
        <w:rPr>
          <w:sz w:val="24"/>
          <w:szCs w:val="24"/>
          <w:vertAlign w:val="superscript"/>
        </w:rPr>
        <w:t>st</w:t>
      </w:r>
      <w:r w:rsidRPr="009B7BB6">
        <w:rPr>
          <w:sz w:val="24"/>
          <w:szCs w:val="24"/>
        </w:rPr>
        <w:t xml:space="preserve"> Corinthians 7:2, 9. </w:t>
      </w:r>
    </w:p>
    <w:p w:rsidR="00B57752" w:rsidRPr="009B7BB6" w:rsidRDefault="00B57752" w:rsidP="00B57752">
      <w:pPr>
        <w:spacing w:line="480" w:lineRule="auto"/>
        <w:jc w:val="both"/>
        <w:rPr>
          <w:sz w:val="24"/>
          <w:szCs w:val="24"/>
        </w:rPr>
      </w:pPr>
      <w:r w:rsidRPr="009B7BB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B7BB6">
        <w:rPr>
          <w:sz w:val="24"/>
          <w:szCs w:val="24"/>
          <w:vertAlign w:val="superscript"/>
        </w:rPr>
        <w:t>nd</w:t>
      </w:r>
      <w:r w:rsidRPr="009B7BB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B7BB6">
        <w:rPr>
          <w:sz w:val="24"/>
          <w:szCs w:val="24"/>
          <w:vertAlign w:val="superscript"/>
        </w:rPr>
        <w:t>nd</w:t>
      </w:r>
      <w:r w:rsidRPr="009B7BB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B7BB6">
        <w:rPr>
          <w:sz w:val="24"/>
          <w:szCs w:val="24"/>
          <w:vertAlign w:val="superscript"/>
        </w:rPr>
        <w:t>nd</w:t>
      </w:r>
      <w:r w:rsidRPr="009B7BB6">
        <w:rPr>
          <w:sz w:val="24"/>
          <w:szCs w:val="24"/>
        </w:rPr>
        <w:t xml:space="preserve"> Chronicles 32:24-25; Job 33:16-18; Jeremiah 7:22-24; Ezekiel 2:4-5; Zechariah 7:11-12 &amp; Acts 19:8-9. </w:t>
      </w:r>
    </w:p>
    <w:p w:rsidR="00B57752" w:rsidRPr="009B7BB6" w:rsidRDefault="00B57752" w:rsidP="00B57752">
      <w:pPr>
        <w:spacing w:line="480" w:lineRule="auto"/>
        <w:jc w:val="both"/>
        <w:rPr>
          <w:sz w:val="24"/>
          <w:szCs w:val="24"/>
        </w:rPr>
      </w:pPr>
      <w:r w:rsidRPr="009B7BB6">
        <w:rPr>
          <w:sz w:val="24"/>
          <w:szCs w:val="24"/>
        </w:rPr>
        <w:t>The Universality of Temptation, Test, Trial or Trying: The Inevitability of Temptation to do Wrong is in 1</w:t>
      </w:r>
      <w:r w:rsidRPr="009B7BB6">
        <w:rPr>
          <w:sz w:val="24"/>
          <w:szCs w:val="24"/>
          <w:vertAlign w:val="superscript"/>
        </w:rPr>
        <w:t>st</w:t>
      </w:r>
      <w:r w:rsidRPr="009B7BB6">
        <w:rPr>
          <w:sz w:val="24"/>
          <w:szCs w:val="24"/>
        </w:rPr>
        <w:t xml:space="preserve"> Corinthians 10:12, 13; Proverbs 7:21-23; Matthew 13:20-21; Mark 4:16-17; Luke 8:13; 17:1; Romans 7:15; 2</w:t>
      </w:r>
      <w:r w:rsidRPr="009B7BB6">
        <w:rPr>
          <w:sz w:val="24"/>
          <w:szCs w:val="24"/>
          <w:vertAlign w:val="superscript"/>
        </w:rPr>
        <w:t>nd</w:t>
      </w:r>
      <w:r w:rsidRPr="009B7BB6">
        <w:rPr>
          <w:sz w:val="24"/>
          <w:szCs w:val="24"/>
        </w:rPr>
        <w:t xml:space="preserve"> Corinthians 11:3 &amp; 1</w:t>
      </w:r>
      <w:r w:rsidRPr="009B7BB6">
        <w:rPr>
          <w:sz w:val="24"/>
          <w:szCs w:val="24"/>
          <w:vertAlign w:val="superscript"/>
        </w:rPr>
        <w:t>st</w:t>
      </w:r>
      <w:r w:rsidRPr="009B7BB6">
        <w:rPr>
          <w:sz w:val="24"/>
          <w:szCs w:val="24"/>
        </w:rPr>
        <w:t xml:space="preserve"> Peter 1:6. The Examples of those who were tempted: Job is in Job chapters 1-2. Adam and Eve is in Genesis 3:6-7. Esau is in Genesis 25:29-34. Achan is in Joshua 7:21. Samson is in Judges 14:16-17. David is in 2</w:t>
      </w:r>
      <w:r w:rsidRPr="009B7BB6">
        <w:rPr>
          <w:sz w:val="24"/>
          <w:szCs w:val="24"/>
          <w:vertAlign w:val="superscript"/>
        </w:rPr>
        <w:t>nd</w:t>
      </w:r>
      <w:r w:rsidRPr="009B7BB6">
        <w:rPr>
          <w:sz w:val="24"/>
          <w:szCs w:val="24"/>
        </w:rPr>
        <w:t xml:space="preserve"> Samuel 11:2-4. Solomon is in 1</w:t>
      </w:r>
      <w:r w:rsidRPr="009B7BB6">
        <w:rPr>
          <w:sz w:val="24"/>
          <w:szCs w:val="24"/>
          <w:vertAlign w:val="superscript"/>
        </w:rPr>
        <w:t>st</w:t>
      </w:r>
      <w:r w:rsidRPr="009B7BB6">
        <w:rPr>
          <w:sz w:val="24"/>
          <w:szCs w:val="24"/>
        </w:rPr>
        <w:t xml:space="preserve"> Kings 11:1, 4. Gehazi is in 2</w:t>
      </w:r>
      <w:r w:rsidRPr="009B7BB6">
        <w:rPr>
          <w:sz w:val="24"/>
          <w:szCs w:val="24"/>
          <w:vertAlign w:val="superscript"/>
        </w:rPr>
        <w:t>nd</w:t>
      </w:r>
      <w:r w:rsidRPr="009B7BB6">
        <w:rPr>
          <w:sz w:val="24"/>
          <w:szCs w:val="24"/>
        </w:rPr>
        <w:t xml:space="preserve"> Kings 5:20-23. Peter is in Matthew 26:69-75; Luke 22:55-62 &amp; John 18:16-18, 25-27. The help for those facing Temptation is in Romans 8:31, 37-39; Joshua 1:5; Hebrews 4:15-16; 13:5; 1</w:t>
      </w:r>
      <w:r w:rsidRPr="009B7BB6">
        <w:rPr>
          <w:sz w:val="24"/>
          <w:szCs w:val="24"/>
          <w:vertAlign w:val="superscript"/>
        </w:rPr>
        <w:t>st</w:t>
      </w:r>
      <w:r w:rsidRPr="009B7BB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B7BB6">
        <w:rPr>
          <w:sz w:val="24"/>
          <w:szCs w:val="24"/>
          <w:vertAlign w:val="superscript"/>
        </w:rPr>
        <w:t>nd</w:t>
      </w:r>
      <w:r w:rsidRPr="009B7BB6">
        <w:rPr>
          <w:sz w:val="24"/>
          <w:szCs w:val="24"/>
        </w:rPr>
        <w:t xml:space="preserve"> Peter 2:18; Genesis 3:6 &amp; Proverbs 5:3-6. Temptation, Test, Trial or Trying from the Lord Lucifer is in Genesis 3:1; Job chapters 1-2; 1</w:t>
      </w:r>
      <w:r w:rsidRPr="009B7BB6">
        <w:rPr>
          <w:sz w:val="24"/>
          <w:szCs w:val="24"/>
          <w:vertAlign w:val="superscript"/>
        </w:rPr>
        <w:t>st</w:t>
      </w:r>
      <w:r w:rsidRPr="009B7BB6">
        <w:rPr>
          <w:sz w:val="24"/>
          <w:szCs w:val="24"/>
        </w:rPr>
        <w:t xml:space="preserve"> Chronicles 21:1; Matthew 4:1, 15; Mark 1:13; Luke 4:2; 8:12; 1</w:t>
      </w:r>
      <w:r w:rsidRPr="009B7BB6">
        <w:rPr>
          <w:sz w:val="24"/>
          <w:szCs w:val="24"/>
          <w:vertAlign w:val="superscript"/>
        </w:rPr>
        <w:t>st</w:t>
      </w:r>
      <w:r w:rsidRPr="009B7BB6">
        <w:rPr>
          <w:sz w:val="24"/>
          <w:szCs w:val="24"/>
        </w:rPr>
        <w:t xml:space="preserve"> Corinthians 7:5 &amp; 1</w:t>
      </w:r>
      <w:r w:rsidRPr="009B7BB6">
        <w:rPr>
          <w:sz w:val="24"/>
          <w:szCs w:val="24"/>
          <w:vertAlign w:val="superscript"/>
        </w:rPr>
        <w:t>st</w:t>
      </w:r>
      <w:r w:rsidRPr="009B7BB6">
        <w:rPr>
          <w:sz w:val="24"/>
          <w:szCs w:val="24"/>
        </w:rPr>
        <w:t xml:space="preserve"> Thessalonians 3:5. The Temptation, Test, Trial or Trying from the World is in 1</w:t>
      </w:r>
      <w:r w:rsidRPr="009B7BB6">
        <w:rPr>
          <w:sz w:val="24"/>
          <w:szCs w:val="24"/>
          <w:vertAlign w:val="superscript"/>
        </w:rPr>
        <w:t>st</w:t>
      </w:r>
      <w:r w:rsidRPr="009B7BB6">
        <w:rPr>
          <w:sz w:val="24"/>
          <w:szCs w:val="24"/>
        </w:rPr>
        <w:t xml:space="preserve"> John 2:16; Matthew 13:22; Mark 4:19 &amp; Luke 8:14. The Attractions which lead to Temptation, Test, Trial or Trying: Money is in 1</w:t>
      </w:r>
      <w:r w:rsidRPr="009B7BB6">
        <w:rPr>
          <w:sz w:val="24"/>
          <w:szCs w:val="24"/>
          <w:vertAlign w:val="superscript"/>
        </w:rPr>
        <w:t>st</w:t>
      </w:r>
      <w:r w:rsidRPr="009B7BB6">
        <w:rPr>
          <w:sz w:val="24"/>
          <w:szCs w:val="24"/>
        </w:rPr>
        <w:t xml:space="preserve"> Timothy 6:9-10. Authority is in Deuteronomy 8:17-18 &amp; 2</w:t>
      </w:r>
      <w:r w:rsidRPr="009B7BB6">
        <w:rPr>
          <w:sz w:val="24"/>
          <w:szCs w:val="24"/>
          <w:vertAlign w:val="superscript"/>
        </w:rPr>
        <w:t>nd</w:t>
      </w:r>
      <w:r w:rsidRPr="009B7BB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B7BB6">
        <w:rPr>
          <w:sz w:val="24"/>
          <w:szCs w:val="24"/>
          <w:vertAlign w:val="superscript"/>
        </w:rPr>
        <w:t>st</w:t>
      </w:r>
      <w:r w:rsidRPr="009B7BB6">
        <w:rPr>
          <w:sz w:val="24"/>
          <w:szCs w:val="24"/>
        </w:rPr>
        <w:t xml:space="preserve"> John 4:4. The Finding in God and His Word has Divine Resources to Overcome Temptation, Test, Trial or Trying is in Daniel 11:32; Proverbs 2:1-2, 12-15; Matthew 6:13; Luke 11:4; 1</w:t>
      </w:r>
      <w:r w:rsidRPr="009B7BB6">
        <w:rPr>
          <w:sz w:val="24"/>
          <w:szCs w:val="24"/>
          <w:vertAlign w:val="superscript"/>
        </w:rPr>
        <w:t>st</w:t>
      </w:r>
      <w:r w:rsidRPr="009B7BB6">
        <w:rPr>
          <w:sz w:val="24"/>
          <w:szCs w:val="24"/>
        </w:rPr>
        <w:t xml:space="preserve"> Timothy 6:11-12 &amp; James 4:7. The Practical Suggestions for Overcoming Temptation, Test, Trial or Trying: Overcoming it by Prayer to the Father Stephen is in Matthew 18:8-9; 26:41; Mark 14:38; Luke 22:40 &amp; 1</w:t>
      </w:r>
      <w:r w:rsidRPr="009B7BB6">
        <w:rPr>
          <w:sz w:val="24"/>
          <w:szCs w:val="24"/>
          <w:vertAlign w:val="superscript"/>
        </w:rPr>
        <w:t>st</w:t>
      </w:r>
      <w:r w:rsidRPr="009B7BB6">
        <w:rPr>
          <w:sz w:val="24"/>
          <w:szCs w:val="24"/>
        </w:rPr>
        <w:t xml:space="preserve"> Corinthians 7:5. Overcoming it through Personal Discipline is in Hebrews 12:4, 7 &amp; 2</w:t>
      </w:r>
      <w:r w:rsidRPr="009B7BB6">
        <w:rPr>
          <w:sz w:val="24"/>
          <w:szCs w:val="24"/>
          <w:vertAlign w:val="superscript"/>
        </w:rPr>
        <w:t>nd</w:t>
      </w:r>
      <w:r w:rsidRPr="009B7BB6">
        <w:rPr>
          <w:sz w:val="24"/>
          <w:szCs w:val="24"/>
        </w:rPr>
        <w:t xml:space="preserve"> Peter 3:17. The Encouragements to Resist Temptation, Test, Trial of Trying is in Galatians 6:1; 1</w:t>
      </w:r>
      <w:r w:rsidRPr="009B7BB6">
        <w:rPr>
          <w:sz w:val="24"/>
          <w:szCs w:val="24"/>
          <w:vertAlign w:val="superscript"/>
        </w:rPr>
        <w:t>st</w:t>
      </w:r>
      <w:r w:rsidRPr="009B7BB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B7BB6">
        <w:rPr>
          <w:sz w:val="24"/>
          <w:szCs w:val="24"/>
          <w:vertAlign w:val="superscript"/>
        </w:rPr>
        <w:t>st</w:t>
      </w:r>
      <w:r w:rsidRPr="009B7BB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B7BB6">
        <w:rPr>
          <w:sz w:val="24"/>
          <w:szCs w:val="24"/>
          <w:vertAlign w:val="superscript"/>
        </w:rPr>
        <w:t>st</w:t>
      </w:r>
      <w:r w:rsidRPr="009B7BB6">
        <w:rPr>
          <w:sz w:val="24"/>
          <w:szCs w:val="24"/>
        </w:rPr>
        <w:t xml:space="preserve"> Peter 5:8-9; 1</w:t>
      </w:r>
      <w:r w:rsidRPr="009B7BB6">
        <w:rPr>
          <w:sz w:val="24"/>
          <w:szCs w:val="24"/>
          <w:vertAlign w:val="superscript"/>
        </w:rPr>
        <w:t>st</w:t>
      </w:r>
      <w:r w:rsidRPr="009B7BB6">
        <w:rPr>
          <w:sz w:val="24"/>
          <w:szCs w:val="24"/>
        </w:rPr>
        <w:t xml:space="preserve"> John 3:7 &amp; Acts 20:28-31. </w:t>
      </w:r>
    </w:p>
    <w:p w:rsidR="00B57752" w:rsidRPr="009B7BB6" w:rsidRDefault="00B57752" w:rsidP="00B57752">
      <w:pPr>
        <w:spacing w:line="480" w:lineRule="auto"/>
        <w:jc w:val="both"/>
        <w:rPr>
          <w:sz w:val="24"/>
          <w:szCs w:val="24"/>
        </w:rPr>
      </w:pPr>
      <w:r w:rsidRPr="009B7BB6">
        <w:rPr>
          <w:sz w:val="24"/>
          <w:szCs w:val="24"/>
        </w:rPr>
        <w:t>The Abuse of God Himself and His Eternal Creatures: Of God Himself is in 2</w:t>
      </w:r>
      <w:r w:rsidRPr="009B7BB6">
        <w:rPr>
          <w:sz w:val="24"/>
          <w:szCs w:val="24"/>
          <w:vertAlign w:val="superscript"/>
        </w:rPr>
        <w:t>nd</w:t>
      </w:r>
      <w:r w:rsidRPr="009B7BB6">
        <w:rPr>
          <w:sz w:val="24"/>
          <w:szCs w:val="24"/>
        </w:rPr>
        <w:t xml:space="preserve"> Kings 19:16. Of God’s Creatures is in Nehemiah 4:1-4; 1</w:t>
      </w:r>
      <w:r w:rsidRPr="009B7BB6">
        <w:rPr>
          <w:sz w:val="24"/>
          <w:szCs w:val="24"/>
          <w:vertAlign w:val="superscript"/>
        </w:rPr>
        <w:t>st</w:t>
      </w:r>
      <w:r w:rsidRPr="009B7BB6">
        <w:rPr>
          <w:sz w:val="24"/>
          <w:szCs w:val="24"/>
        </w:rPr>
        <w:t xml:space="preserve"> Peter 4:4; Matthew 5:11; Revelation 2:9 &amp; Acts 2:13; 17:32; 18:6. Of God’s Servants is in 2</w:t>
      </w:r>
      <w:r w:rsidRPr="009B7BB6">
        <w:rPr>
          <w:sz w:val="24"/>
          <w:szCs w:val="24"/>
          <w:vertAlign w:val="superscript"/>
        </w:rPr>
        <w:t>nd</w:t>
      </w:r>
      <w:r w:rsidRPr="009B7BB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B7BB6">
        <w:rPr>
          <w:sz w:val="24"/>
          <w:szCs w:val="24"/>
          <w:vertAlign w:val="superscript"/>
        </w:rPr>
        <w:t>st</w:t>
      </w:r>
      <w:r w:rsidRPr="009B7BB6">
        <w:rPr>
          <w:sz w:val="24"/>
          <w:szCs w:val="24"/>
        </w:rPr>
        <w:t xml:space="preserve"> John 5:16-18. Grace does not give a License for Believers to Sin is in Romans 6:1-2, 15; 3:5-8 &amp; Galatians 2:17-21. The Eminent Dangers of Abusing Christian Freedom is in 1</w:t>
      </w:r>
      <w:r w:rsidRPr="009B7BB6">
        <w:rPr>
          <w:sz w:val="24"/>
          <w:szCs w:val="24"/>
          <w:vertAlign w:val="superscript"/>
        </w:rPr>
        <w:t>st</w:t>
      </w:r>
      <w:r w:rsidRPr="009B7BB6">
        <w:rPr>
          <w:sz w:val="24"/>
          <w:szCs w:val="24"/>
        </w:rPr>
        <w:t xml:space="preserve"> Corinthians 8:9-12; Galatians 5:13 and a means of covering up sexuality is in 1</w:t>
      </w:r>
      <w:r w:rsidRPr="009B7BB6">
        <w:rPr>
          <w:sz w:val="24"/>
          <w:szCs w:val="24"/>
          <w:vertAlign w:val="superscript"/>
        </w:rPr>
        <w:t>st</w:t>
      </w:r>
      <w:r w:rsidRPr="009B7BB6">
        <w:rPr>
          <w:sz w:val="24"/>
          <w:szCs w:val="24"/>
        </w:rPr>
        <w:t xml:space="preserve"> Peter 2:16. The Examples of the Abuse of Christian Freedom: Sexual Excesses is in 1</w:t>
      </w:r>
      <w:r w:rsidRPr="009B7BB6">
        <w:rPr>
          <w:sz w:val="24"/>
          <w:szCs w:val="24"/>
          <w:vertAlign w:val="superscript"/>
        </w:rPr>
        <w:t>st</w:t>
      </w:r>
      <w:r w:rsidRPr="009B7BB6">
        <w:rPr>
          <w:sz w:val="24"/>
          <w:szCs w:val="24"/>
        </w:rPr>
        <w:t xml:space="preserve"> Corinthians 5:1-2; 6:12-20 &amp; Revelation 2:20-22. The Abuse of Giving is in Acts 5:1-2. The Abuse of the Lord’s Supper is in 1</w:t>
      </w:r>
      <w:r w:rsidRPr="009B7BB6">
        <w:rPr>
          <w:sz w:val="24"/>
          <w:szCs w:val="24"/>
          <w:vertAlign w:val="superscript"/>
        </w:rPr>
        <w:t>st</w:t>
      </w:r>
      <w:r w:rsidRPr="009B7BB6">
        <w:rPr>
          <w:sz w:val="24"/>
          <w:szCs w:val="24"/>
        </w:rPr>
        <w:t xml:space="preserve"> Corinthians 11:20-22. The Falling Back into Sin is in Romans 6:1-2; Hebrews 12:1; 1</w:t>
      </w:r>
      <w:r w:rsidRPr="009B7BB6">
        <w:rPr>
          <w:sz w:val="24"/>
          <w:szCs w:val="24"/>
          <w:vertAlign w:val="superscript"/>
        </w:rPr>
        <w:t>st</w:t>
      </w:r>
      <w:r w:rsidRPr="009B7BB6">
        <w:rPr>
          <w:sz w:val="24"/>
          <w:szCs w:val="24"/>
        </w:rPr>
        <w:t xml:space="preserve"> John 1:8-10 &amp; Acts 7:37-43. The Disobedience towards God is in Ephesians 5:6; 1</w:t>
      </w:r>
      <w:r w:rsidRPr="009B7BB6">
        <w:rPr>
          <w:sz w:val="24"/>
          <w:szCs w:val="24"/>
          <w:vertAlign w:val="superscript"/>
        </w:rPr>
        <w:t>st</w:t>
      </w:r>
      <w:r w:rsidRPr="009B7BB6">
        <w:rPr>
          <w:sz w:val="24"/>
          <w:szCs w:val="24"/>
        </w:rPr>
        <w:t xml:space="preserve"> Peter 2:8; 1</w:t>
      </w:r>
      <w:r w:rsidRPr="009B7BB6">
        <w:rPr>
          <w:sz w:val="24"/>
          <w:szCs w:val="24"/>
          <w:vertAlign w:val="superscript"/>
        </w:rPr>
        <w:t>st</w:t>
      </w:r>
      <w:r w:rsidRPr="009B7BB6">
        <w:rPr>
          <w:sz w:val="24"/>
          <w:szCs w:val="24"/>
        </w:rPr>
        <w:t xml:space="preserve"> John 2:3-4; 3:4. The Abuse of Spiritual Gifts is in 1</w:t>
      </w:r>
      <w:r w:rsidRPr="009B7BB6">
        <w:rPr>
          <w:sz w:val="24"/>
          <w:szCs w:val="24"/>
          <w:vertAlign w:val="superscript"/>
        </w:rPr>
        <w:t>st</w:t>
      </w:r>
      <w:r w:rsidRPr="009B7BB6">
        <w:rPr>
          <w:sz w:val="24"/>
          <w:szCs w:val="24"/>
        </w:rPr>
        <w:t xml:space="preserve"> Corinthians 14:1-20. The Eating of Foods sacrificed to Idols is in 1</w:t>
      </w:r>
      <w:r w:rsidRPr="009B7BB6">
        <w:rPr>
          <w:sz w:val="24"/>
          <w:szCs w:val="24"/>
          <w:vertAlign w:val="superscript"/>
        </w:rPr>
        <w:t>st</w:t>
      </w:r>
      <w:r w:rsidRPr="009B7BB6">
        <w:rPr>
          <w:sz w:val="24"/>
          <w:szCs w:val="24"/>
        </w:rPr>
        <w:t xml:space="preserve"> Corinthians 8:1-13 &amp; Revelation 2:14, 20.   </w:t>
      </w:r>
    </w:p>
    <w:p w:rsidR="00B57752" w:rsidRPr="009B7BB6" w:rsidRDefault="00B57752" w:rsidP="00B57752">
      <w:pPr>
        <w:spacing w:line="480" w:lineRule="auto"/>
        <w:jc w:val="both"/>
        <w:rPr>
          <w:sz w:val="24"/>
          <w:szCs w:val="24"/>
        </w:rPr>
      </w:pPr>
      <w:r w:rsidRPr="009B7BB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B7BB6">
        <w:rPr>
          <w:sz w:val="24"/>
          <w:szCs w:val="24"/>
          <w:vertAlign w:val="superscript"/>
        </w:rPr>
        <w:t>st</w:t>
      </w:r>
      <w:r w:rsidRPr="009B7BB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B7BB6">
        <w:rPr>
          <w:sz w:val="24"/>
          <w:szCs w:val="24"/>
          <w:vertAlign w:val="superscript"/>
        </w:rPr>
        <w:t>nd</w:t>
      </w:r>
      <w:r w:rsidRPr="009B7BB6">
        <w:rPr>
          <w:sz w:val="24"/>
          <w:szCs w:val="24"/>
        </w:rPr>
        <w:t xml:space="preserve"> Kings 17:15; 1</w:t>
      </w:r>
      <w:r w:rsidRPr="009B7BB6">
        <w:rPr>
          <w:sz w:val="24"/>
          <w:szCs w:val="24"/>
          <w:vertAlign w:val="superscript"/>
        </w:rPr>
        <w:t>st</w:t>
      </w:r>
      <w:r w:rsidRPr="009B7BB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B7BB6">
        <w:rPr>
          <w:sz w:val="24"/>
          <w:szCs w:val="24"/>
          <w:vertAlign w:val="superscript"/>
        </w:rPr>
        <w:t>st</w:t>
      </w:r>
      <w:r w:rsidRPr="009B7BB6">
        <w:rPr>
          <w:sz w:val="24"/>
          <w:szCs w:val="24"/>
        </w:rPr>
        <w:t xml:space="preserve"> Kings 18:29; Isaiah 16:12; Jeremiah 10:5; Colossians 2:20-23 &amp; Acts 5:36-38. The Nominal Religion is Futile: Religious Observance without True Faith is Futile is in Isaiah 1:13; Malachi 3:14; Matthew 15:8-9; Mark 7:6-7; 1</w:t>
      </w:r>
      <w:r w:rsidRPr="009B7BB6">
        <w:rPr>
          <w:sz w:val="24"/>
          <w:szCs w:val="24"/>
          <w:vertAlign w:val="superscript"/>
        </w:rPr>
        <w:t>st</w:t>
      </w:r>
      <w:r w:rsidRPr="009B7BB6">
        <w:rPr>
          <w:sz w:val="24"/>
          <w:szCs w:val="24"/>
        </w:rPr>
        <w:t xml:space="preserve"> Corinthians 3:1-3 &amp; James 1:26. Mere Religious Language is Futile is in Titus 3:9; Jeremiah 7:8; Lamentations 2:14; Ephesians 5:6; Colossians 2:18; 1</w:t>
      </w:r>
      <w:r w:rsidRPr="009B7BB6">
        <w:rPr>
          <w:sz w:val="24"/>
          <w:szCs w:val="24"/>
          <w:vertAlign w:val="superscript"/>
        </w:rPr>
        <w:t>st</w:t>
      </w:r>
      <w:r w:rsidRPr="009B7BB6">
        <w:rPr>
          <w:sz w:val="24"/>
          <w:szCs w:val="24"/>
        </w:rPr>
        <w:t xml:space="preserve"> Timothy 1:6; 2</w:t>
      </w:r>
      <w:r w:rsidRPr="009B7BB6">
        <w:rPr>
          <w:sz w:val="24"/>
          <w:szCs w:val="24"/>
          <w:vertAlign w:val="superscript"/>
        </w:rPr>
        <w:t>nd</w:t>
      </w:r>
      <w:r w:rsidRPr="009B7BB6">
        <w:rPr>
          <w:sz w:val="24"/>
          <w:szCs w:val="24"/>
        </w:rPr>
        <w:t xml:space="preserve"> Timothy 2:14 &amp; 2</w:t>
      </w:r>
      <w:r w:rsidRPr="009B7BB6">
        <w:rPr>
          <w:sz w:val="24"/>
          <w:szCs w:val="24"/>
          <w:vertAlign w:val="superscript"/>
        </w:rPr>
        <w:t>nd</w:t>
      </w:r>
      <w:r w:rsidRPr="009B7BB6">
        <w:rPr>
          <w:sz w:val="24"/>
          <w:szCs w:val="24"/>
        </w:rPr>
        <w:t xml:space="preserve"> Peter 2:18. Christian Endeavor using only Human Strength is Futile is in John 15:5 &amp; 1</w:t>
      </w:r>
      <w:r w:rsidRPr="009B7BB6">
        <w:rPr>
          <w:sz w:val="24"/>
          <w:szCs w:val="24"/>
          <w:vertAlign w:val="superscript"/>
        </w:rPr>
        <w:t>st</w:t>
      </w:r>
      <w:r w:rsidRPr="009B7BB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B7BB6">
        <w:rPr>
          <w:sz w:val="24"/>
          <w:szCs w:val="24"/>
          <w:vertAlign w:val="superscript"/>
        </w:rPr>
        <w:t>st</w:t>
      </w:r>
      <w:r w:rsidRPr="009B7BB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B7BB6">
        <w:rPr>
          <w:sz w:val="24"/>
          <w:szCs w:val="24"/>
          <w:vertAlign w:val="superscript"/>
        </w:rPr>
        <w:t>st</w:t>
      </w:r>
      <w:r w:rsidRPr="009B7BB6">
        <w:rPr>
          <w:sz w:val="24"/>
          <w:szCs w:val="24"/>
        </w:rPr>
        <w:t xml:space="preserve"> Peter 1:18 &amp; 2</w:t>
      </w:r>
      <w:r w:rsidRPr="009B7BB6">
        <w:rPr>
          <w:sz w:val="24"/>
          <w:szCs w:val="24"/>
          <w:vertAlign w:val="superscript"/>
        </w:rPr>
        <w:t>nd</w:t>
      </w:r>
      <w:r w:rsidRPr="009B7BB6">
        <w:rPr>
          <w:sz w:val="24"/>
          <w:szCs w:val="24"/>
        </w:rPr>
        <w:t xml:space="preserve"> Timothy 2:21.        </w:t>
      </w:r>
    </w:p>
    <w:p w:rsidR="00B57752" w:rsidRPr="009B7BB6" w:rsidRDefault="00B57752" w:rsidP="00B57752">
      <w:pPr>
        <w:spacing w:line="480" w:lineRule="auto"/>
        <w:jc w:val="both"/>
        <w:rPr>
          <w:sz w:val="24"/>
          <w:szCs w:val="24"/>
        </w:rPr>
      </w:pPr>
      <w:r w:rsidRPr="009B7BB6">
        <w:rPr>
          <w:sz w:val="24"/>
          <w:szCs w:val="24"/>
        </w:rPr>
        <w:t>The Acts of OT Freedom: The Father Stephen’s People Regain their Freedom: The Exodus from Egypt as an Acts of Freedom (Independence) is in Exodus 12:42; 16:6, 32; 20:2; Joshua 24:6; Judges 6:8; 2</w:t>
      </w:r>
      <w:r w:rsidRPr="009B7BB6">
        <w:rPr>
          <w:sz w:val="24"/>
          <w:szCs w:val="24"/>
          <w:vertAlign w:val="superscript"/>
        </w:rPr>
        <w:t>nd</w:t>
      </w:r>
      <w:r w:rsidRPr="009B7BB6">
        <w:rPr>
          <w:sz w:val="24"/>
          <w:szCs w:val="24"/>
        </w:rPr>
        <w:t xml:space="preserve"> Samuel 7:6; 1</w:t>
      </w:r>
      <w:r w:rsidRPr="009B7BB6">
        <w:rPr>
          <w:sz w:val="24"/>
          <w:szCs w:val="24"/>
          <w:vertAlign w:val="superscript"/>
        </w:rPr>
        <w:t>st</w:t>
      </w:r>
      <w:r w:rsidRPr="009B7BB6">
        <w:rPr>
          <w:sz w:val="24"/>
          <w:szCs w:val="24"/>
        </w:rPr>
        <w:t xml:space="preserve"> Kings 8:16; 2</w:t>
      </w:r>
      <w:r w:rsidRPr="009B7BB6">
        <w:rPr>
          <w:sz w:val="24"/>
          <w:szCs w:val="24"/>
          <w:vertAlign w:val="superscript"/>
        </w:rPr>
        <w:t>nd</w:t>
      </w:r>
      <w:r w:rsidRPr="009B7BB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B7BB6">
        <w:rPr>
          <w:sz w:val="24"/>
          <w:szCs w:val="24"/>
          <w:vertAlign w:val="superscript"/>
        </w:rPr>
        <w:t>nd</w:t>
      </w:r>
      <w:r w:rsidRPr="009B7BB6">
        <w:rPr>
          <w:sz w:val="24"/>
          <w:szCs w:val="24"/>
        </w:rPr>
        <w:t xml:space="preserve"> Kings 17:6-23 &amp; Psalms 137:1-4. </w:t>
      </w:r>
    </w:p>
    <w:p w:rsidR="00B57752" w:rsidRPr="009B7BB6" w:rsidRDefault="00B57752" w:rsidP="00B57752">
      <w:pPr>
        <w:spacing w:line="480" w:lineRule="auto"/>
        <w:jc w:val="both"/>
        <w:rPr>
          <w:sz w:val="24"/>
          <w:szCs w:val="24"/>
        </w:rPr>
      </w:pPr>
      <w:r w:rsidRPr="009B7BB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B7BB6">
        <w:rPr>
          <w:sz w:val="24"/>
          <w:szCs w:val="24"/>
          <w:vertAlign w:val="superscript"/>
        </w:rPr>
        <w:t>st</w:t>
      </w:r>
      <w:r w:rsidRPr="009B7BB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B7BB6">
        <w:rPr>
          <w:sz w:val="24"/>
          <w:szCs w:val="24"/>
          <w:vertAlign w:val="superscript"/>
        </w:rPr>
        <w:t>st</w:t>
      </w:r>
      <w:r w:rsidRPr="009B7BB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B7BB6">
        <w:rPr>
          <w:sz w:val="24"/>
          <w:szCs w:val="24"/>
          <w:vertAlign w:val="superscript"/>
        </w:rPr>
        <w:t>st</w:t>
      </w:r>
      <w:r w:rsidRPr="009B7BB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B7BB6">
        <w:rPr>
          <w:sz w:val="24"/>
          <w:szCs w:val="24"/>
          <w:vertAlign w:val="superscript"/>
        </w:rPr>
        <w:t>nd</w:t>
      </w:r>
      <w:r w:rsidRPr="009B7BB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B7BB6">
        <w:rPr>
          <w:sz w:val="24"/>
          <w:szCs w:val="24"/>
          <w:vertAlign w:val="superscript"/>
        </w:rPr>
        <w:t>st</w:t>
      </w:r>
      <w:r w:rsidRPr="009B7BB6">
        <w:rPr>
          <w:sz w:val="24"/>
          <w:szCs w:val="24"/>
        </w:rPr>
        <w:t xml:space="preserve"> Thessalonians 3:13; 5:23; Revelation 21:4 &amp; Acts 7:58. The Freedom as the Result of being Rescued from Trials, Trying, Testing’s and Temptations by the Father Stephen is in 2</w:t>
      </w:r>
      <w:r w:rsidRPr="009B7BB6">
        <w:rPr>
          <w:sz w:val="24"/>
          <w:szCs w:val="24"/>
          <w:vertAlign w:val="superscript"/>
        </w:rPr>
        <w:t>nd</w:t>
      </w:r>
      <w:r w:rsidRPr="009B7BB6">
        <w:rPr>
          <w:sz w:val="24"/>
          <w:szCs w:val="24"/>
        </w:rPr>
        <w:t xml:space="preserve"> Timothy 3:11; 4:18; 2</w:t>
      </w:r>
      <w:r w:rsidRPr="009B7BB6">
        <w:rPr>
          <w:sz w:val="24"/>
          <w:szCs w:val="24"/>
          <w:vertAlign w:val="superscript"/>
        </w:rPr>
        <w:t>nd</w:t>
      </w:r>
      <w:r w:rsidRPr="009B7BB6">
        <w:rPr>
          <w:sz w:val="24"/>
          <w:szCs w:val="24"/>
        </w:rPr>
        <w:t xml:space="preserve"> Peter 2:9 &amp; Acts 6:5-15; 26:17. </w:t>
      </w:r>
    </w:p>
    <w:p w:rsidR="00B57752" w:rsidRPr="009B7BB6" w:rsidRDefault="00B57752" w:rsidP="00B57752">
      <w:pPr>
        <w:spacing w:line="480" w:lineRule="auto"/>
        <w:jc w:val="both"/>
        <w:rPr>
          <w:sz w:val="24"/>
          <w:szCs w:val="24"/>
        </w:rPr>
      </w:pPr>
      <w:r w:rsidRPr="009B7BB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B7BB6">
        <w:rPr>
          <w:sz w:val="24"/>
          <w:szCs w:val="24"/>
          <w:vertAlign w:val="superscript"/>
        </w:rPr>
        <w:t>st</w:t>
      </w:r>
      <w:r w:rsidRPr="009B7BB6">
        <w:rPr>
          <w:sz w:val="24"/>
          <w:szCs w:val="24"/>
        </w:rPr>
        <w:t xml:space="preserve"> Peter 2:22 &amp; Acts 7:60. The Father Stephen’s Death fulfills the Demands of the Sexual Laws is in 2</w:t>
      </w:r>
      <w:r w:rsidRPr="009B7BB6">
        <w:rPr>
          <w:sz w:val="24"/>
          <w:szCs w:val="24"/>
          <w:vertAlign w:val="superscript"/>
        </w:rPr>
        <w:t>nd</w:t>
      </w:r>
      <w:r w:rsidRPr="009B7BB6">
        <w:rPr>
          <w:sz w:val="24"/>
          <w:szCs w:val="24"/>
        </w:rPr>
        <w:t xml:space="preserve"> Corinthians 5:21; Hebrews 7:27; 9:11, 26-28; 10:11-14; 1</w:t>
      </w:r>
      <w:r w:rsidRPr="009B7BB6">
        <w:rPr>
          <w:sz w:val="24"/>
          <w:szCs w:val="24"/>
          <w:vertAlign w:val="superscript"/>
        </w:rPr>
        <w:t>st</w:t>
      </w:r>
      <w:r w:rsidRPr="009B7BB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B7BB6">
        <w:rPr>
          <w:sz w:val="24"/>
          <w:szCs w:val="24"/>
          <w:vertAlign w:val="superscript"/>
        </w:rPr>
        <w:t>nd</w:t>
      </w:r>
      <w:r w:rsidRPr="009B7BB6">
        <w:rPr>
          <w:sz w:val="24"/>
          <w:szCs w:val="24"/>
        </w:rPr>
        <w:t xml:space="preserve"> Corinthians 3:17-18; Romans 8:1-17; Galatians 5:16-18, 22-26 &amp; Acts 6:5; 7:55-56. The Christians Freedom to Obey the Sexual Laws is Voluntary, but not Demanding is in Psalms 37:31; 119:32, 45, 97; Jeremiah 31:33; 2</w:t>
      </w:r>
      <w:r w:rsidRPr="009B7BB6">
        <w:rPr>
          <w:sz w:val="24"/>
          <w:szCs w:val="24"/>
          <w:vertAlign w:val="superscript"/>
        </w:rPr>
        <w:t>nd</w:t>
      </w:r>
      <w:r w:rsidRPr="009B7BB6">
        <w:rPr>
          <w:sz w:val="24"/>
          <w:szCs w:val="24"/>
        </w:rPr>
        <w:t xml:space="preserve"> Corinthians 3:3; James 1:25; 2:12 &amp; Acts 6:5, 11, 13, 15. Sexual Laws concerns a Sexual Corruption in This World through Lust is in 2</w:t>
      </w:r>
      <w:r w:rsidRPr="009B7BB6">
        <w:rPr>
          <w:sz w:val="24"/>
          <w:szCs w:val="24"/>
          <w:vertAlign w:val="superscript"/>
        </w:rPr>
        <w:t>nd</w:t>
      </w:r>
      <w:r w:rsidRPr="009B7BB6">
        <w:rPr>
          <w:sz w:val="24"/>
          <w:szCs w:val="24"/>
        </w:rPr>
        <w:t xml:space="preserve"> Peter 1:4. </w:t>
      </w:r>
    </w:p>
    <w:p w:rsidR="00B57752" w:rsidRPr="009B7BB6" w:rsidRDefault="00B57752" w:rsidP="00B57752">
      <w:pPr>
        <w:spacing w:line="480" w:lineRule="auto"/>
        <w:jc w:val="both"/>
        <w:rPr>
          <w:sz w:val="24"/>
          <w:szCs w:val="24"/>
        </w:rPr>
      </w:pPr>
      <w:r w:rsidRPr="009B7BB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B7BB6">
        <w:rPr>
          <w:sz w:val="24"/>
          <w:szCs w:val="24"/>
          <w:vertAlign w:val="superscript"/>
        </w:rPr>
        <w:t>st</w:t>
      </w:r>
      <w:r w:rsidRPr="009B7BB6">
        <w:rPr>
          <w:sz w:val="24"/>
          <w:szCs w:val="24"/>
        </w:rPr>
        <w:t xml:space="preserve"> Corinthians 7:22-23; 2</w:t>
      </w:r>
      <w:r w:rsidRPr="009B7BB6">
        <w:rPr>
          <w:sz w:val="24"/>
          <w:szCs w:val="24"/>
          <w:vertAlign w:val="superscript"/>
        </w:rPr>
        <w:t>nd</w:t>
      </w:r>
      <w:r w:rsidRPr="009B7BB6">
        <w:rPr>
          <w:sz w:val="24"/>
          <w:szCs w:val="24"/>
        </w:rPr>
        <w:t xml:space="preserve"> Peter 2:19 &amp; Acts 26:16-18. Christians must Resist Sexual Sin is in Romans 1:21-32; 6:12,14; Hebrews 12:1-2; 1</w:t>
      </w:r>
      <w:r w:rsidRPr="009B7BB6">
        <w:rPr>
          <w:sz w:val="24"/>
          <w:szCs w:val="24"/>
          <w:vertAlign w:val="superscript"/>
        </w:rPr>
        <w:t>st</w:t>
      </w:r>
      <w:r w:rsidRPr="009B7BB6">
        <w:rPr>
          <w:sz w:val="24"/>
          <w:szCs w:val="24"/>
        </w:rPr>
        <w:t xml:space="preserve"> John 5:16-18 &amp; Acts 18:14. The False Ideas that Grace gives Christians the Freedom to Sexual Sin is in Romans 3:5-8; 6:1-2:15; 1</w:t>
      </w:r>
      <w:r w:rsidRPr="009B7BB6">
        <w:rPr>
          <w:sz w:val="24"/>
          <w:szCs w:val="24"/>
          <w:vertAlign w:val="superscript"/>
        </w:rPr>
        <w:t>st</w:t>
      </w:r>
      <w:r w:rsidRPr="009B7BB6">
        <w:rPr>
          <w:sz w:val="24"/>
          <w:szCs w:val="24"/>
        </w:rPr>
        <w:t xml:space="preserve"> Corinthians 10:23; Galatians 2:17-21 &amp; Acts 6:11, 13. The Dangers of Abusing Christian Freedom: Becoming a Stumbling-block to Others is in 1</w:t>
      </w:r>
      <w:r w:rsidRPr="009B7BB6">
        <w:rPr>
          <w:sz w:val="24"/>
          <w:szCs w:val="24"/>
          <w:vertAlign w:val="superscript"/>
        </w:rPr>
        <w:t>st</w:t>
      </w:r>
      <w:r w:rsidRPr="009B7BB6">
        <w:rPr>
          <w:sz w:val="24"/>
          <w:szCs w:val="24"/>
        </w:rPr>
        <w:t xml:space="preserve"> Corinthians 8:9-12 &amp; Romans 15:1-3. Indulging Oneself in Sexual Activity is in Galatians 5:13 &amp; Romans 14:1-18. Using Freedom to Cover up Sexual Evil is in 1</w:t>
      </w:r>
      <w:r w:rsidRPr="009B7BB6">
        <w:rPr>
          <w:sz w:val="24"/>
          <w:szCs w:val="24"/>
          <w:vertAlign w:val="superscript"/>
        </w:rPr>
        <w:t>st</w:t>
      </w:r>
      <w:r w:rsidRPr="009B7BB6">
        <w:rPr>
          <w:sz w:val="24"/>
          <w:szCs w:val="24"/>
        </w:rPr>
        <w:t xml:space="preserve"> Peter 2:16. The Examples of Abuse of Christian Freedom: Falling Back into Deliberate Sexual Sin is in Romans 6:1-2; Hebrews 12:1 &amp; 1</w:t>
      </w:r>
      <w:r w:rsidRPr="009B7BB6">
        <w:rPr>
          <w:sz w:val="24"/>
          <w:szCs w:val="24"/>
          <w:vertAlign w:val="superscript"/>
        </w:rPr>
        <w:t>st</w:t>
      </w:r>
      <w:r w:rsidRPr="009B7BB6">
        <w:rPr>
          <w:sz w:val="24"/>
          <w:szCs w:val="24"/>
        </w:rPr>
        <w:t xml:space="preserve"> John 3:6; 5:16-18. Disobedience towards the Father Stephen concerning No Sexuality is in 1</w:t>
      </w:r>
      <w:r w:rsidRPr="009B7BB6">
        <w:rPr>
          <w:sz w:val="24"/>
          <w:szCs w:val="24"/>
          <w:vertAlign w:val="superscript"/>
        </w:rPr>
        <w:t>st</w:t>
      </w:r>
      <w:r w:rsidRPr="009B7BB6">
        <w:rPr>
          <w:sz w:val="24"/>
          <w:szCs w:val="24"/>
        </w:rPr>
        <w:t xml:space="preserve"> John 3:4; 2</w:t>
      </w:r>
      <w:r w:rsidRPr="009B7BB6">
        <w:rPr>
          <w:sz w:val="24"/>
          <w:szCs w:val="24"/>
          <w:vertAlign w:val="superscript"/>
        </w:rPr>
        <w:t>nd</w:t>
      </w:r>
      <w:r w:rsidRPr="009B7BB6">
        <w:rPr>
          <w:sz w:val="24"/>
          <w:szCs w:val="24"/>
        </w:rPr>
        <w:t xml:space="preserve"> Corinthians 10:6 &amp; Ephesians 5:6. Selfishness within Sexuality is in 1</w:t>
      </w:r>
      <w:r w:rsidRPr="009B7BB6">
        <w:rPr>
          <w:sz w:val="24"/>
          <w:szCs w:val="24"/>
          <w:vertAlign w:val="superscript"/>
        </w:rPr>
        <w:t>st</w:t>
      </w:r>
      <w:r w:rsidRPr="009B7BB6">
        <w:rPr>
          <w:sz w:val="24"/>
          <w:szCs w:val="24"/>
        </w:rPr>
        <w:t xml:space="preserve"> John 3:17 &amp; Luke 6:32-34. Eating Food Sacrificed to Sexual Idols is in 1</w:t>
      </w:r>
      <w:r w:rsidRPr="009B7BB6">
        <w:rPr>
          <w:sz w:val="24"/>
          <w:szCs w:val="24"/>
          <w:vertAlign w:val="superscript"/>
        </w:rPr>
        <w:t>st</w:t>
      </w:r>
      <w:r w:rsidRPr="009B7BB6">
        <w:rPr>
          <w:sz w:val="24"/>
          <w:szCs w:val="24"/>
        </w:rPr>
        <w:t xml:space="preserve"> Corinthians 8:1-13 &amp; Revelation 2:14, 20. </w:t>
      </w:r>
    </w:p>
    <w:p w:rsidR="00B57752" w:rsidRPr="009B7BB6" w:rsidRDefault="00B57752" w:rsidP="00B57752">
      <w:pPr>
        <w:spacing w:line="480" w:lineRule="auto"/>
        <w:jc w:val="both"/>
        <w:rPr>
          <w:sz w:val="24"/>
          <w:szCs w:val="24"/>
        </w:rPr>
      </w:pPr>
      <w:r w:rsidRPr="009B7BB6">
        <w:rPr>
          <w:sz w:val="24"/>
          <w:szCs w:val="24"/>
        </w:rPr>
        <w:t>The Freedom of the Will: The Freedom of the Will to Choose between Good &amp; Evil is in Deuteronomy 11:26-28; 30:15-16, 19; Joshua 24:15; 1</w:t>
      </w:r>
      <w:r w:rsidRPr="009B7BB6">
        <w:rPr>
          <w:sz w:val="24"/>
          <w:szCs w:val="24"/>
          <w:vertAlign w:val="superscript"/>
        </w:rPr>
        <w:t>st</w:t>
      </w:r>
      <w:r w:rsidRPr="009B7BB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B7BB6">
        <w:rPr>
          <w:sz w:val="24"/>
          <w:szCs w:val="24"/>
          <w:vertAlign w:val="superscript"/>
        </w:rPr>
        <w:t>st</w:t>
      </w:r>
      <w:r w:rsidRPr="009B7BB6">
        <w:rPr>
          <w:sz w:val="24"/>
          <w:szCs w:val="24"/>
        </w:rPr>
        <w:t xml:space="preserve"> Samuel 6:6; Exodus 8:15, 32; Psalms 95:8; Proverbs 28:14; Hebrews 3:8, 15; 4:7 &amp; Acts 7:11, 13; 7:57-60.                     </w:t>
      </w:r>
    </w:p>
    <w:p w:rsidR="00B57752" w:rsidRPr="009B7BB6" w:rsidRDefault="00B57752" w:rsidP="00B57752">
      <w:pPr>
        <w:spacing w:line="480" w:lineRule="auto"/>
        <w:jc w:val="both"/>
        <w:rPr>
          <w:sz w:val="24"/>
          <w:szCs w:val="24"/>
        </w:rPr>
      </w:pPr>
      <w:r w:rsidRPr="009B7BB6">
        <w:rPr>
          <w:sz w:val="24"/>
          <w:szCs w:val="24"/>
        </w:rPr>
        <w:t>Enquiring of the Father Stephen for Divine Knowledge is in Genesis 25:22-23; Judges 13:17; 18:5-6 &amp; 1</w:t>
      </w:r>
      <w:r w:rsidRPr="009B7BB6">
        <w:rPr>
          <w:sz w:val="24"/>
          <w:szCs w:val="24"/>
          <w:vertAlign w:val="superscript"/>
        </w:rPr>
        <w:t>st</w:t>
      </w:r>
      <w:r w:rsidRPr="009B7BB6">
        <w:rPr>
          <w:sz w:val="24"/>
          <w:szCs w:val="24"/>
        </w:rPr>
        <w:t xml:space="preserve"> Samuel 10:22. Enquiring of the Father Stephen for Divine Guidance is in 2</w:t>
      </w:r>
      <w:r w:rsidRPr="009B7BB6">
        <w:rPr>
          <w:sz w:val="24"/>
          <w:szCs w:val="24"/>
          <w:vertAlign w:val="superscript"/>
        </w:rPr>
        <w:t>nd</w:t>
      </w:r>
      <w:r w:rsidRPr="009B7BB6">
        <w:rPr>
          <w:sz w:val="24"/>
          <w:szCs w:val="24"/>
        </w:rPr>
        <w:t xml:space="preserve"> Samuel 2:1; Judges 20:18, 23, 27-28; 1</w:t>
      </w:r>
      <w:r w:rsidRPr="009B7BB6">
        <w:rPr>
          <w:sz w:val="24"/>
          <w:szCs w:val="24"/>
          <w:vertAlign w:val="superscript"/>
        </w:rPr>
        <w:t>st</w:t>
      </w:r>
      <w:r w:rsidRPr="009B7BB6">
        <w:rPr>
          <w:sz w:val="24"/>
          <w:szCs w:val="24"/>
        </w:rPr>
        <w:t xml:space="preserve"> Samuel 23:2, 4; 30:8; 2</w:t>
      </w:r>
      <w:r w:rsidRPr="009B7BB6">
        <w:rPr>
          <w:sz w:val="24"/>
          <w:szCs w:val="24"/>
          <w:vertAlign w:val="superscript"/>
        </w:rPr>
        <w:t>nd</w:t>
      </w:r>
      <w:r w:rsidRPr="009B7BB6">
        <w:rPr>
          <w:sz w:val="24"/>
          <w:szCs w:val="24"/>
        </w:rPr>
        <w:t xml:space="preserve"> Samuel 5:19, 23 &amp; 1</w:t>
      </w:r>
      <w:r w:rsidRPr="009B7BB6">
        <w:rPr>
          <w:sz w:val="24"/>
          <w:szCs w:val="24"/>
          <w:vertAlign w:val="superscript"/>
        </w:rPr>
        <w:t>st</w:t>
      </w:r>
      <w:r w:rsidRPr="009B7BB6">
        <w:rPr>
          <w:sz w:val="24"/>
          <w:szCs w:val="24"/>
        </w:rPr>
        <w:t xml:space="preserve"> Chronicles 14:10, 14. Enquiring of the Father Stephen through Intermediaries: Priest (Sergeants), Chief Priests (Lieutenants) &amp; High Priests (Captains) is in Judges 18:5-6; Numbers 27:18-21 &amp; 1</w:t>
      </w:r>
      <w:r w:rsidRPr="009B7BB6">
        <w:rPr>
          <w:sz w:val="24"/>
          <w:szCs w:val="24"/>
          <w:vertAlign w:val="superscript"/>
        </w:rPr>
        <w:t>st</w:t>
      </w:r>
      <w:r w:rsidRPr="009B7BB6">
        <w:rPr>
          <w:sz w:val="24"/>
          <w:szCs w:val="24"/>
        </w:rPr>
        <w:t xml:space="preserve"> Samuel 22:10, 13-15. Prophets is in 1</w:t>
      </w:r>
      <w:r w:rsidRPr="009B7BB6">
        <w:rPr>
          <w:sz w:val="24"/>
          <w:szCs w:val="24"/>
          <w:vertAlign w:val="superscript"/>
        </w:rPr>
        <w:t>st</w:t>
      </w:r>
      <w:r w:rsidRPr="009B7BB6">
        <w:rPr>
          <w:sz w:val="24"/>
          <w:szCs w:val="24"/>
        </w:rPr>
        <w:t xml:space="preserve"> Kings 22:6-9; 2</w:t>
      </w:r>
      <w:r w:rsidRPr="009B7BB6">
        <w:rPr>
          <w:sz w:val="24"/>
          <w:szCs w:val="24"/>
          <w:vertAlign w:val="superscript"/>
        </w:rPr>
        <w:t>nd</w:t>
      </w:r>
      <w:r w:rsidRPr="009B7BB6">
        <w:rPr>
          <w:sz w:val="24"/>
          <w:szCs w:val="24"/>
        </w:rPr>
        <w:t xml:space="preserve"> Chronicles 18:5-8; 34:19-28; 1</w:t>
      </w:r>
      <w:r w:rsidRPr="009B7BB6">
        <w:rPr>
          <w:sz w:val="24"/>
          <w:szCs w:val="24"/>
          <w:vertAlign w:val="superscript"/>
        </w:rPr>
        <w:t>st</w:t>
      </w:r>
      <w:r w:rsidRPr="009B7BB6">
        <w:rPr>
          <w:sz w:val="24"/>
          <w:szCs w:val="24"/>
        </w:rPr>
        <w:t xml:space="preserve"> Samuel 9:6-10; 2</w:t>
      </w:r>
      <w:r w:rsidRPr="009B7BB6">
        <w:rPr>
          <w:sz w:val="24"/>
          <w:szCs w:val="24"/>
          <w:vertAlign w:val="superscript"/>
        </w:rPr>
        <w:t>nd</w:t>
      </w:r>
      <w:r w:rsidRPr="009B7BB6">
        <w:rPr>
          <w:sz w:val="24"/>
          <w:szCs w:val="24"/>
        </w:rPr>
        <w:t xml:space="preserve"> Kings 3:11; 22:11-20; Jeremiah 21:1-7 &amp; Ezekiel 14:7. Enquiring of the Father Stephen by Casting Lots is in Numbers 27:21; 1</w:t>
      </w:r>
      <w:r w:rsidRPr="009B7BB6">
        <w:rPr>
          <w:sz w:val="24"/>
          <w:szCs w:val="24"/>
          <w:vertAlign w:val="superscript"/>
        </w:rPr>
        <w:t>st</w:t>
      </w:r>
      <w:r w:rsidRPr="009B7BB6">
        <w:rPr>
          <w:sz w:val="24"/>
          <w:szCs w:val="24"/>
        </w:rPr>
        <w:t xml:space="preserve"> Samuel 10:20-22; 14:36-42 &amp; Acts 1:24-26. Enquiring of the Father Stephen in Prayer is in 2</w:t>
      </w:r>
      <w:r w:rsidRPr="009B7BB6">
        <w:rPr>
          <w:sz w:val="24"/>
          <w:szCs w:val="24"/>
          <w:vertAlign w:val="superscript"/>
        </w:rPr>
        <w:t>nd</w:t>
      </w:r>
      <w:r w:rsidRPr="009B7BB6">
        <w:rPr>
          <w:sz w:val="24"/>
          <w:szCs w:val="24"/>
        </w:rPr>
        <w:t xml:space="preserve"> Chronicles 20:1-17. Enquiring of the Father Stephen at the Tabernacle is in Exodus 33:7; Judges 20:26-28; 1</w:t>
      </w:r>
      <w:r w:rsidRPr="009B7BB6">
        <w:rPr>
          <w:sz w:val="24"/>
          <w:szCs w:val="24"/>
          <w:vertAlign w:val="superscript"/>
        </w:rPr>
        <w:t>st</w:t>
      </w:r>
      <w:r w:rsidRPr="009B7BB6">
        <w:rPr>
          <w:sz w:val="24"/>
          <w:szCs w:val="24"/>
        </w:rPr>
        <w:t xml:space="preserve"> Chronicles 13:3 &amp; 2</w:t>
      </w:r>
      <w:r w:rsidRPr="009B7BB6">
        <w:rPr>
          <w:sz w:val="24"/>
          <w:szCs w:val="24"/>
          <w:vertAlign w:val="superscript"/>
        </w:rPr>
        <w:t>nd</w:t>
      </w:r>
      <w:r w:rsidRPr="009B7BB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B7BB6">
        <w:rPr>
          <w:sz w:val="24"/>
          <w:szCs w:val="24"/>
          <w:vertAlign w:val="superscript"/>
        </w:rPr>
        <w:t>st</w:t>
      </w:r>
      <w:r w:rsidRPr="009B7BB6">
        <w:rPr>
          <w:sz w:val="24"/>
          <w:szCs w:val="24"/>
        </w:rPr>
        <w:t xml:space="preserve"> Chronicles 10:13-14; 15:13; Jeremiah 10:21 &amp; Zephaniah 1:4-6. The Brother John the Holy Ghost and Enquiring of the Father Stephen is in John 16:13-15, 23-24.  </w:t>
      </w:r>
    </w:p>
    <w:p w:rsidR="00B57752" w:rsidRPr="009B7BB6" w:rsidRDefault="00B57752" w:rsidP="00B57752">
      <w:pPr>
        <w:spacing w:line="480" w:lineRule="auto"/>
        <w:jc w:val="both"/>
        <w:rPr>
          <w:sz w:val="24"/>
          <w:szCs w:val="24"/>
        </w:rPr>
      </w:pPr>
      <w:r w:rsidRPr="009B7BB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B7BB6">
        <w:rPr>
          <w:sz w:val="24"/>
          <w:szCs w:val="24"/>
          <w:vertAlign w:val="superscript"/>
        </w:rPr>
        <w:t>st</w:t>
      </w:r>
      <w:r w:rsidRPr="009B7BB6">
        <w:rPr>
          <w:sz w:val="24"/>
          <w:szCs w:val="24"/>
        </w:rPr>
        <w:t xml:space="preserve"> Peter 1:17-21; Romans 13:1-10; 1</w:t>
      </w:r>
      <w:r w:rsidRPr="009B7BB6">
        <w:rPr>
          <w:sz w:val="24"/>
          <w:szCs w:val="24"/>
          <w:vertAlign w:val="superscript"/>
        </w:rPr>
        <w:t>st</w:t>
      </w:r>
      <w:r w:rsidRPr="009B7BB6">
        <w:rPr>
          <w:sz w:val="24"/>
          <w:szCs w:val="24"/>
        </w:rPr>
        <w:t xml:space="preserve"> Peter 2:13-17; 2</w:t>
      </w:r>
      <w:r w:rsidRPr="009B7BB6">
        <w:rPr>
          <w:sz w:val="24"/>
          <w:szCs w:val="24"/>
          <w:vertAlign w:val="superscript"/>
        </w:rPr>
        <w:t>nd</w:t>
      </w:r>
      <w:r w:rsidRPr="009B7BB6">
        <w:rPr>
          <w:sz w:val="24"/>
          <w:szCs w:val="24"/>
        </w:rPr>
        <w:t xml:space="preserve"> Esdras 4:34; Matthew 18:19; 21:22, 24; Mark 11:29; John 11:22; 14:13-14; 15:7, 16 &amp; 16:23-24, 26; James 1:5-6; 4:1-10; 1</w:t>
      </w:r>
      <w:r w:rsidRPr="009B7BB6">
        <w:rPr>
          <w:sz w:val="24"/>
          <w:szCs w:val="24"/>
          <w:vertAlign w:val="superscript"/>
        </w:rPr>
        <w:t>st</w:t>
      </w:r>
      <w:r w:rsidRPr="009B7BB6">
        <w:rPr>
          <w:sz w:val="24"/>
          <w:szCs w:val="24"/>
        </w:rPr>
        <w:t xml:space="preserve"> John 3:22; 5:14-16; Luke 11:9 &amp; Acts 1:6; 7:59-60. The Right Ways to Ask the Father Stephen: Perseverance in Prayer: Persistence in Prayer is in Psalms 22:1-2; 55:17; 86:3; 88:1, 9; 1</w:t>
      </w:r>
      <w:r w:rsidRPr="009B7BB6">
        <w:rPr>
          <w:sz w:val="24"/>
          <w:szCs w:val="24"/>
          <w:vertAlign w:val="superscript"/>
        </w:rPr>
        <w:t>st</w:t>
      </w:r>
      <w:r w:rsidRPr="009B7BB6">
        <w:rPr>
          <w:sz w:val="24"/>
          <w:szCs w:val="24"/>
        </w:rPr>
        <w:t xml:space="preserve"> Thessalonians 5:17; 1</w:t>
      </w:r>
      <w:r w:rsidRPr="009B7BB6">
        <w:rPr>
          <w:sz w:val="24"/>
          <w:szCs w:val="24"/>
          <w:vertAlign w:val="superscript"/>
        </w:rPr>
        <w:t>st</w:t>
      </w:r>
      <w:r w:rsidRPr="009B7BB6">
        <w:rPr>
          <w:sz w:val="24"/>
          <w:szCs w:val="24"/>
        </w:rPr>
        <w:t xml:space="preserve"> Timothy 5:5; Matthew 7:7-8 &amp; Luke 11:9-10; 18:1, 2-8. Faithfulness in Prayer is in Ephesians 6:18; Romans 1:9-10; Colossians 4:12; 1</w:t>
      </w:r>
      <w:r w:rsidRPr="009B7BB6">
        <w:rPr>
          <w:sz w:val="24"/>
          <w:szCs w:val="24"/>
          <w:vertAlign w:val="superscript"/>
        </w:rPr>
        <w:t>st</w:t>
      </w:r>
      <w:r w:rsidRPr="009B7BB6">
        <w:rPr>
          <w:sz w:val="24"/>
          <w:szCs w:val="24"/>
        </w:rPr>
        <w:t xml:space="preserve"> Thessalonians 1:2-3 &amp; 2</w:t>
      </w:r>
      <w:r w:rsidRPr="009B7BB6">
        <w:rPr>
          <w:sz w:val="24"/>
          <w:szCs w:val="24"/>
          <w:vertAlign w:val="superscript"/>
        </w:rPr>
        <w:t>nd</w:t>
      </w:r>
      <w:r w:rsidRPr="009B7BB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B7BB6">
        <w:rPr>
          <w:sz w:val="24"/>
          <w:szCs w:val="24"/>
          <w:vertAlign w:val="superscript"/>
        </w:rPr>
        <w:t>nd</w:t>
      </w:r>
      <w:r w:rsidRPr="009B7BB6">
        <w:rPr>
          <w:sz w:val="24"/>
          <w:szCs w:val="24"/>
        </w:rPr>
        <w:t xml:space="preserve"> Corinthians 12:8 &amp; Luke 8:31; 18:38-39. Further Examples of Perseverance in Prayer is in Genesis 32:26; Deuteronomy 9:18; 2</w:t>
      </w:r>
      <w:r w:rsidRPr="009B7BB6">
        <w:rPr>
          <w:sz w:val="24"/>
          <w:szCs w:val="24"/>
          <w:vertAlign w:val="superscript"/>
        </w:rPr>
        <w:t>nd</w:t>
      </w:r>
      <w:r w:rsidRPr="009B7BB6">
        <w:rPr>
          <w:sz w:val="24"/>
          <w:szCs w:val="24"/>
        </w:rPr>
        <w:t xml:space="preserve"> Samuel 12:16; 1</w:t>
      </w:r>
      <w:r w:rsidRPr="009B7BB6">
        <w:rPr>
          <w:sz w:val="24"/>
          <w:szCs w:val="24"/>
          <w:vertAlign w:val="superscript"/>
        </w:rPr>
        <w:t>st</w:t>
      </w:r>
      <w:r w:rsidRPr="009B7BB6">
        <w:rPr>
          <w:sz w:val="24"/>
          <w:szCs w:val="24"/>
        </w:rPr>
        <w:t xml:space="preserve"> Kings 18:28-29; Nehemiah 1:4-6; Daniel 10:2-3 &amp; Luke 2:37. Further Examples of Earnestness in Prayer is in 1</w:t>
      </w:r>
      <w:r w:rsidRPr="009B7BB6">
        <w:rPr>
          <w:sz w:val="24"/>
          <w:szCs w:val="24"/>
          <w:vertAlign w:val="superscript"/>
        </w:rPr>
        <w:t>st</w:t>
      </w:r>
      <w:r w:rsidRPr="009B7BB6">
        <w:rPr>
          <w:sz w:val="24"/>
          <w:szCs w:val="24"/>
        </w:rPr>
        <w:t xml:space="preserve"> Samuel 1:12-16; 1</w:t>
      </w:r>
      <w:r w:rsidRPr="009B7BB6">
        <w:rPr>
          <w:sz w:val="24"/>
          <w:szCs w:val="24"/>
          <w:vertAlign w:val="superscript"/>
        </w:rPr>
        <w:t>st</w:t>
      </w:r>
      <w:r w:rsidRPr="009B7BB6">
        <w:rPr>
          <w:sz w:val="24"/>
          <w:szCs w:val="24"/>
        </w:rPr>
        <w:t xml:space="preserve"> Kings 8:22; 2</w:t>
      </w:r>
      <w:r w:rsidRPr="009B7BB6">
        <w:rPr>
          <w:sz w:val="24"/>
          <w:szCs w:val="24"/>
          <w:vertAlign w:val="superscript"/>
        </w:rPr>
        <w:t>nd</w:t>
      </w:r>
      <w:r w:rsidRPr="009B7BB6">
        <w:rPr>
          <w:sz w:val="24"/>
          <w:szCs w:val="24"/>
        </w:rPr>
        <w:t xml:space="preserve"> Chronicles 6:12; Isaiah 38:2-3; Daniel 9:3; Mark 5:22-23; John 4:47; James 5:17-18; Luke 8:41-42 &amp; Acts 12:5.           </w:t>
      </w:r>
    </w:p>
    <w:p w:rsidR="00B57752" w:rsidRPr="009B7BB6" w:rsidRDefault="00B57752" w:rsidP="00B57752">
      <w:pPr>
        <w:spacing w:line="480" w:lineRule="auto"/>
        <w:jc w:val="both"/>
        <w:rPr>
          <w:sz w:val="24"/>
          <w:szCs w:val="24"/>
        </w:rPr>
      </w:pPr>
      <w:r w:rsidRPr="009B7BB6">
        <w:rPr>
          <w:sz w:val="24"/>
          <w:szCs w:val="24"/>
        </w:rPr>
        <w:t>Importunity towards the Father Stephen’s Creatures: Making Requests of Others is in Genesis 19:3; 39:10; Numbers 22:37; Judges 14:16-17; 16:6-16; 2</w:t>
      </w:r>
      <w:r w:rsidRPr="009B7BB6">
        <w:rPr>
          <w:sz w:val="24"/>
          <w:szCs w:val="24"/>
          <w:vertAlign w:val="superscript"/>
        </w:rPr>
        <w:t>nd</w:t>
      </w:r>
      <w:r w:rsidRPr="009B7BB6">
        <w:rPr>
          <w:sz w:val="24"/>
          <w:szCs w:val="24"/>
        </w:rPr>
        <w:t xml:space="preserve"> Kings 2:16-17; 2</w:t>
      </w:r>
      <w:r w:rsidRPr="009B7BB6">
        <w:rPr>
          <w:sz w:val="24"/>
          <w:szCs w:val="24"/>
          <w:vertAlign w:val="superscript"/>
        </w:rPr>
        <w:t>nd</w:t>
      </w:r>
      <w:r w:rsidRPr="009B7BB6">
        <w:rPr>
          <w:sz w:val="24"/>
          <w:szCs w:val="24"/>
        </w:rPr>
        <w:t xml:space="preserve"> Kings 2:16-17; Esther 3:3-4; 8:3; Proverbs 19:7; Jeremiah 38:26; 2</w:t>
      </w:r>
      <w:r w:rsidRPr="009B7BB6">
        <w:rPr>
          <w:sz w:val="24"/>
          <w:szCs w:val="24"/>
          <w:vertAlign w:val="superscript"/>
        </w:rPr>
        <w:t>nd</w:t>
      </w:r>
      <w:r w:rsidRPr="009B7BB6">
        <w:rPr>
          <w:sz w:val="24"/>
          <w:szCs w:val="24"/>
        </w:rPr>
        <w:t xml:space="preserve"> Corinthians 8:4; Philippians 4:2; Luke 23:23 &amp; Acts 12:16; 25:3. Importunity in Preaching the Gospel is in 2</w:t>
      </w:r>
      <w:r w:rsidRPr="009B7BB6">
        <w:rPr>
          <w:sz w:val="24"/>
          <w:szCs w:val="24"/>
          <w:vertAlign w:val="superscript"/>
        </w:rPr>
        <w:t>nd</w:t>
      </w:r>
      <w:r w:rsidRPr="009B7BB6">
        <w:rPr>
          <w:sz w:val="24"/>
          <w:szCs w:val="24"/>
        </w:rPr>
        <w:t xml:space="preserve"> Corinthians 5:20. Persistence is in Acts 5:42. Urgent Appeal is in Acts 2:40. Boldness is in Philippians 1:14 &amp; Acts 4:29, 31; 9:27; 14:3; 19:8; 28:31. Persuasion is in 2</w:t>
      </w:r>
      <w:r w:rsidRPr="009B7BB6">
        <w:rPr>
          <w:sz w:val="24"/>
          <w:szCs w:val="24"/>
          <w:vertAlign w:val="superscript"/>
        </w:rPr>
        <w:t>nd</w:t>
      </w:r>
      <w:r w:rsidRPr="009B7BB6">
        <w:rPr>
          <w:sz w:val="24"/>
          <w:szCs w:val="24"/>
        </w:rPr>
        <w:t xml:space="preserve"> Corinthians 5:11 &amp; Acts 18:4; 19:8; 26:28. Importunity in Giving Instruction is in 2</w:t>
      </w:r>
      <w:r w:rsidRPr="009B7BB6">
        <w:rPr>
          <w:sz w:val="24"/>
          <w:szCs w:val="24"/>
          <w:vertAlign w:val="superscript"/>
        </w:rPr>
        <w:t>nd</w:t>
      </w:r>
      <w:r w:rsidRPr="009B7BB6">
        <w:rPr>
          <w:sz w:val="24"/>
          <w:szCs w:val="24"/>
        </w:rPr>
        <w:t xml:space="preserve"> Corinthians 6:1; 10:1; 1</w:t>
      </w:r>
      <w:r w:rsidRPr="009B7BB6">
        <w:rPr>
          <w:sz w:val="24"/>
          <w:szCs w:val="24"/>
          <w:vertAlign w:val="superscript"/>
        </w:rPr>
        <w:t>st</w:t>
      </w:r>
      <w:r w:rsidRPr="009B7BB6">
        <w:rPr>
          <w:sz w:val="24"/>
          <w:szCs w:val="24"/>
        </w:rPr>
        <w:t xml:space="preserve"> Thessalonians 4:1, 10; Romans 15:15; Galatians 4:12; Ephesians 4:1, 17 &amp; Acts 13:43. The Father Stephen’s Persistent Appeal: The Father Stephen’s Repeated Call to Individuals is in 1</w:t>
      </w:r>
      <w:r w:rsidRPr="009B7BB6">
        <w:rPr>
          <w:sz w:val="24"/>
          <w:szCs w:val="24"/>
          <w:vertAlign w:val="superscript"/>
        </w:rPr>
        <w:t>st</w:t>
      </w:r>
      <w:r w:rsidRPr="009B7BB6">
        <w:rPr>
          <w:sz w:val="24"/>
          <w:szCs w:val="24"/>
        </w:rPr>
        <w:t xml:space="preserve"> Samuel 3:8 &amp; John 21:17. The Father Stephen’s Appeal to His Wayward Creatures is in 2</w:t>
      </w:r>
      <w:r w:rsidRPr="009B7BB6">
        <w:rPr>
          <w:sz w:val="24"/>
          <w:szCs w:val="24"/>
          <w:vertAlign w:val="superscript"/>
        </w:rPr>
        <w:t>nd</w:t>
      </w:r>
      <w:r w:rsidRPr="009B7BB6">
        <w:rPr>
          <w:sz w:val="24"/>
          <w:szCs w:val="24"/>
        </w:rPr>
        <w:t xml:space="preserve"> Chronicles 36:15; Jeremiah 7:13, 25; 11:7; 25:3-4; 26:5; 29:19; 32:33; 35:14-15; 44:4 &amp; Matthew 21:35-37.                   </w:t>
      </w:r>
    </w:p>
    <w:p w:rsidR="00B57752" w:rsidRPr="009B7BB6" w:rsidRDefault="00B57752" w:rsidP="00B57752">
      <w:pPr>
        <w:spacing w:line="480" w:lineRule="auto"/>
        <w:jc w:val="both"/>
        <w:rPr>
          <w:sz w:val="24"/>
          <w:szCs w:val="24"/>
        </w:rPr>
      </w:pPr>
      <w:r w:rsidRPr="009B7BB6">
        <w:rPr>
          <w:sz w:val="24"/>
          <w:szCs w:val="24"/>
        </w:rPr>
        <w:t>The Restraint as Holding Back of God’s Actions: The Example of Jesus Christ is in Matthew 26:52-53. Other Examples is in Exodus 36:6; 1</w:t>
      </w:r>
      <w:r w:rsidRPr="009B7BB6">
        <w:rPr>
          <w:sz w:val="24"/>
          <w:szCs w:val="24"/>
          <w:vertAlign w:val="superscript"/>
        </w:rPr>
        <w:t>st</w:t>
      </w:r>
      <w:r w:rsidRPr="009B7BB6">
        <w:rPr>
          <w:sz w:val="24"/>
          <w:szCs w:val="24"/>
        </w:rPr>
        <w:t xml:space="preserve"> Samuel 3:13; 24:1-22; 26:1-25; 1</w:t>
      </w:r>
      <w:r w:rsidRPr="009B7BB6">
        <w:rPr>
          <w:sz w:val="24"/>
          <w:szCs w:val="24"/>
          <w:vertAlign w:val="superscript"/>
        </w:rPr>
        <w:t>st</w:t>
      </w:r>
      <w:r w:rsidRPr="009B7BB6">
        <w:rPr>
          <w:sz w:val="24"/>
          <w:szCs w:val="24"/>
        </w:rPr>
        <w:t xml:space="preserve"> Kings 1:6; Esther 5:10; Jeremiah 14:10 &amp; 2</w:t>
      </w:r>
      <w:r w:rsidRPr="009B7BB6">
        <w:rPr>
          <w:sz w:val="24"/>
          <w:szCs w:val="24"/>
          <w:vertAlign w:val="superscript"/>
        </w:rPr>
        <w:t>nd</w:t>
      </w:r>
      <w:r w:rsidRPr="009B7BB6">
        <w:rPr>
          <w:sz w:val="24"/>
          <w:szCs w:val="24"/>
        </w:rPr>
        <w:t xml:space="preserve"> Peter 2:16. The Restraint as Holding Back of Emotions: Jesus Christ’s Silence under Suffering is in 1</w:t>
      </w:r>
      <w:r w:rsidRPr="009B7BB6">
        <w:rPr>
          <w:sz w:val="24"/>
          <w:szCs w:val="24"/>
          <w:vertAlign w:val="superscript"/>
        </w:rPr>
        <w:t>st</w:t>
      </w:r>
      <w:r w:rsidRPr="009B7BB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B7BB6">
        <w:rPr>
          <w:sz w:val="24"/>
          <w:szCs w:val="24"/>
          <w:vertAlign w:val="superscript"/>
        </w:rPr>
        <w:t>nd</w:t>
      </w:r>
      <w:r w:rsidRPr="009B7BB6">
        <w:rPr>
          <w:sz w:val="24"/>
          <w:szCs w:val="24"/>
        </w:rPr>
        <w:t xml:space="preserve"> Kings 19:28; Psalms 76:10; 2</w:t>
      </w:r>
      <w:r w:rsidRPr="009B7BB6">
        <w:rPr>
          <w:sz w:val="24"/>
          <w:szCs w:val="24"/>
          <w:vertAlign w:val="superscript"/>
        </w:rPr>
        <w:t>nd</w:t>
      </w:r>
      <w:r w:rsidRPr="009B7BB6">
        <w:rPr>
          <w:sz w:val="24"/>
          <w:szCs w:val="24"/>
        </w:rPr>
        <w:t xml:space="preserve"> Thessalonians 2:6-7 &amp; Revelation 20:2. Form the Saintly Christian Lords is in John 17:15; 1</w:t>
      </w:r>
      <w:r w:rsidRPr="009B7BB6">
        <w:rPr>
          <w:sz w:val="24"/>
          <w:szCs w:val="24"/>
          <w:vertAlign w:val="superscript"/>
        </w:rPr>
        <w:t>st</w:t>
      </w:r>
      <w:r w:rsidRPr="009B7BB6">
        <w:rPr>
          <w:sz w:val="24"/>
          <w:szCs w:val="24"/>
        </w:rPr>
        <w:t xml:space="preserve"> Samuel 25:39; 1</w:t>
      </w:r>
      <w:r w:rsidRPr="009B7BB6">
        <w:rPr>
          <w:sz w:val="24"/>
          <w:szCs w:val="24"/>
          <w:vertAlign w:val="superscript"/>
        </w:rPr>
        <w:t>st</w:t>
      </w:r>
      <w:r w:rsidRPr="009B7BB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B7BB6">
        <w:rPr>
          <w:sz w:val="24"/>
          <w:szCs w:val="24"/>
          <w:vertAlign w:val="superscript"/>
        </w:rPr>
        <w:t>nd</w:t>
      </w:r>
      <w:r w:rsidRPr="009B7BB6">
        <w:rPr>
          <w:sz w:val="24"/>
          <w:szCs w:val="24"/>
        </w:rPr>
        <w:t xml:space="preserve"> Peter 3:9. Believers are to Show Restraint: In their Speech is in Psalms 34:13; 39:1; 141:3; James 1:26; 3:2-12; Proverbs 13:3; 21:23 &amp; 1</w:t>
      </w:r>
      <w:r w:rsidRPr="009B7BB6">
        <w:rPr>
          <w:sz w:val="24"/>
          <w:szCs w:val="24"/>
          <w:vertAlign w:val="superscript"/>
        </w:rPr>
        <w:t>st</w:t>
      </w:r>
      <w:r w:rsidRPr="009B7BB6">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B7BB6">
        <w:rPr>
          <w:sz w:val="24"/>
          <w:szCs w:val="24"/>
          <w:vertAlign w:val="superscript"/>
        </w:rPr>
        <w:t>nd</w:t>
      </w:r>
      <w:r w:rsidRPr="009B7BB6">
        <w:rPr>
          <w:sz w:val="24"/>
          <w:szCs w:val="24"/>
        </w:rPr>
        <w:t xml:space="preserve"> Peter 1:4; 2:20; 2</w:t>
      </w:r>
      <w:r w:rsidRPr="009B7BB6">
        <w:rPr>
          <w:sz w:val="24"/>
          <w:szCs w:val="24"/>
          <w:vertAlign w:val="superscript"/>
        </w:rPr>
        <w:t>nd</w:t>
      </w:r>
      <w:r w:rsidRPr="009B7BB6">
        <w:rPr>
          <w:sz w:val="24"/>
          <w:szCs w:val="24"/>
        </w:rPr>
        <w:t xml:space="preserve"> Corinthians 7:1-2 &amp; Jude 23. The Examples and Causes of Corruption: Sexual Partial Corruption as Injustice is in Psalms 55:23; 2</w:t>
      </w:r>
      <w:r w:rsidRPr="009B7BB6">
        <w:rPr>
          <w:sz w:val="24"/>
          <w:szCs w:val="24"/>
          <w:vertAlign w:val="superscript"/>
        </w:rPr>
        <w:t>nd</w:t>
      </w:r>
      <w:r w:rsidRPr="009B7BB6">
        <w:rPr>
          <w:sz w:val="24"/>
          <w:szCs w:val="24"/>
        </w:rPr>
        <w:t xml:space="preserve"> Chronicles 19:7; Job 5:16; Isaiah 58:6 &amp; Ezekiel 9:9. Sexual Disobedience towards God is in Deuteronomy 31:29; 32:5 &amp; Judges 2:19. Sexuality denying the Truth is in 1</w:t>
      </w:r>
      <w:r w:rsidRPr="009B7BB6">
        <w:rPr>
          <w:sz w:val="24"/>
          <w:szCs w:val="24"/>
          <w:vertAlign w:val="superscript"/>
        </w:rPr>
        <w:t>st</w:t>
      </w:r>
      <w:r w:rsidRPr="009B7BB6">
        <w:rPr>
          <w:sz w:val="24"/>
          <w:szCs w:val="24"/>
        </w:rPr>
        <w:t xml:space="preserve"> Timothy 6:5. Sexual Paganism is in Ezra 9:11. Sexuality mocking Justice is in Proverbs 19:28. Sexuality with Money taking Bribes is in Ecclesiastes 7:7. Sexual Bad Company is in 1</w:t>
      </w:r>
      <w:r w:rsidRPr="009B7BB6">
        <w:rPr>
          <w:sz w:val="24"/>
          <w:szCs w:val="24"/>
          <w:vertAlign w:val="superscript"/>
        </w:rPr>
        <w:t>st</w:t>
      </w:r>
      <w:r w:rsidRPr="009B7BB6">
        <w:rPr>
          <w:sz w:val="24"/>
          <w:szCs w:val="24"/>
        </w:rPr>
        <w:t xml:space="preserve"> Corinthians 15:33. Sexual Careless Communication is in James 3:5-6 &amp; Proverbs 4:24; 6:12. </w:t>
      </w:r>
    </w:p>
    <w:p w:rsidR="00B57752" w:rsidRPr="009B7BB6" w:rsidRDefault="00B57752" w:rsidP="00B57752">
      <w:pPr>
        <w:spacing w:line="480" w:lineRule="auto"/>
        <w:jc w:val="both"/>
        <w:rPr>
          <w:sz w:val="24"/>
          <w:szCs w:val="24"/>
        </w:rPr>
      </w:pPr>
      <w:r w:rsidRPr="009B7BB6">
        <w:rPr>
          <w:sz w:val="24"/>
          <w:szCs w:val="24"/>
        </w:rPr>
        <w:t>The Father Stephen’s Divine Knowledge of Humanity: The Father Stephen Knows All Creatures is in 1</w:t>
      </w:r>
      <w:r w:rsidRPr="009B7BB6">
        <w:rPr>
          <w:sz w:val="24"/>
          <w:szCs w:val="24"/>
          <w:vertAlign w:val="superscript"/>
        </w:rPr>
        <w:t>st</w:t>
      </w:r>
      <w:r w:rsidRPr="009B7BB6">
        <w:rPr>
          <w:sz w:val="24"/>
          <w:szCs w:val="24"/>
        </w:rPr>
        <w:t xml:space="preserve"> Kings 8:39; 2</w:t>
      </w:r>
      <w:r w:rsidRPr="009B7BB6">
        <w:rPr>
          <w:sz w:val="24"/>
          <w:szCs w:val="24"/>
          <w:vertAlign w:val="superscript"/>
        </w:rPr>
        <w:t>nd</w:t>
      </w:r>
      <w:r w:rsidRPr="009B7BB6">
        <w:rPr>
          <w:sz w:val="24"/>
          <w:szCs w:val="24"/>
        </w:rPr>
        <w:t xml:space="preserve"> Chronicles 6:30; Job 34:21; Psalms 7:9; Jeremiah 17:10; 23:24; 32:19 &amp; Acts 1:24. The Father Stephen Knows His Own Creatures is in 2</w:t>
      </w:r>
      <w:r w:rsidRPr="009B7BB6">
        <w:rPr>
          <w:sz w:val="24"/>
          <w:szCs w:val="24"/>
          <w:vertAlign w:val="superscript"/>
        </w:rPr>
        <w:t>nd</w:t>
      </w:r>
      <w:r w:rsidRPr="009B7BB6">
        <w:rPr>
          <w:sz w:val="24"/>
          <w:szCs w:val="24"/>
        </w:rPr>
        <w:t xml:space="preserve"> Timothy 2:19; 1</w:t>
      </w:r>
      <w:r w:rsidRPr="009B7BB6">
        <w:rPr>
          <w:sz w:val="24"/>
          <w:szCs w:val="24"/>
          <w:vertAlign w:val="superscript"/>
        </w:rPr>
        <w:t>st</w:t>
      </w:r>
      <w:r w:rsidRPr="009B7BB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B7BB6">
        <w:rPr>
          <w:sz w:val="24"/>
          <w:szCs w:val="24"/>
          <w:vertAlign w:val="superscript"/>
        </w:rPr>
        <w:t>st</w:t>
      </w:r>
      <w:r w:rsidRPr="009B7BB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57752" w:rsidRPr="009B7BB6" w:rsidRDefault="00B57752" w:rsidP="00B57752">
      <w:pPr>
        <w:spacing w:line="480" w:lineRule="auto"/>
        <w:jc w:val="both"/>
        <w:rPr>
          <w:sz w:val="24"/>
          <w:szCs w:val="24"/>
        </w:rPr>
      </w:pPr>
      <w:r w:rsidRPr="009B7BB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B7BB6">
        <w:rPr>
          <w:sz w:val="24"/>
          <w:szCs w:val="24"/>
          <w:vertAlign w:val="superscript"/>
        </w:rPr>
        <w:t>st</w:t>
      </w:r>
      <w:r w:rsidRPr="009B7BB6">
        <w:rPr>
          <w:sz w:val="24"/>
          <w:szCs w:val="24"/>
        </w:rPr>
        <w:t xml:space="preserve"> Corinthians 2:6-16; 8:1. The Pursuit of Knowledge that Proceeds from the Father Stephen Merits Divine Approval is in Proverbs 2:3-5; 3:13-18; 4:5; 15:14 &amp; 2</w:t>
      </w:r>
      <w:r w:rsidRPr="009B7BB6">
        <w:rPr>
          <w:sz w:val="24"/>
          <w:szCs w:val="24"/>
          <w:vertAlign w:val="superscript"/>
        </w:rPr>
        <w:t>nd</w:t>
      </w:r>
      <w:r w:rsidRPr="009B7BB6">
        <w:rPr>
          <w:sz w:val="24"/>
          <w:szCs w:val="24"/>
        </w:rPr>
        <w:t xml:space="preserve"> Peter 1:5. The Father Stephen Bestows Special Knowledge on Certain Individuals is in Daniel 1:17; Exodus 31:1-5; 35:30-36:1; 1</w:t>
      </w:r>
      <w:r w:rsidRPr="009B7BB6">
        <w:rPr>
          <w:sz w:val="24"/>
          <w:szCs w:val="24"/>
          <w:vertAlign w:val="superscript"/>
        </w:rPr>
        <w:t>st</w:t>
      </w:r>
      <w:r w:rsidRPr="009B7BB6">
        <w:rPr>
          <w:sz w:val="24"/>
          <w:szCs w:val="24"/>
        </w:rPr>
        <w:t xml:space="preserve"> Kings 3:10-12; 2</w:t>
      </w:r>
      <w:r w:rsidRPr="009B7BB6">
        <w:rPr>
          <w:sz w:val="24"/>
          <w:szCs w:val="24"/>
          <w:vertAlign w:val="superscript"/>
        </w:rPr>
        <w:t>nd</w:t>
      </w:r>
      <w:r w:rsidRPr="009B7BB6">
        <w:rPr>
          <w:sz w:val="24"/>
          <w:szCs w:val="24"/>
        </w:rPr>
        <w:t xml:space="preserve"> Chronicles 1:10-12 &amp; 1</w:t>
      </w:r>
      <w:r w:rsidRPr="009B7BB6">
        <w:rPr>
          <w:sz w:val="24"/>
          <w:szCs w:val="24"/>
          <w:vertAlign w:val="superscript"/>
        </w:rPr>
        <w:t>st</w:t>
      </w:r>
      <w:r w:rsidRPr="009B7BB6">
        <w:rPr>
          <w:sz w:val="24"/>
          <w:szCs w:val="24"/>
        </w:rPr>
        <w:t xml:space="preserve"> Corinthians 12:8. </w:t>
      </w:r>
    </w:p>
    <w:p w:rsidR="00B57752" w:rsidRPr="009B7BB6" w:rsidRDefault="00B57752" w:rsidP="00B57752">
      <w:pPr>
        <w:spacing w:line="480" w:lineRule="auto"/>
        <w:jc w:val="both"/>
        <w:rPr>
          <w:sz w:val="24"/>
          <w:szCs w:val="24"/>
        </w:rPr>
      </w:pPr>
      <w:r w:rsidRPr="009B7BB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B7BB6">
        <w:rPr>
          <w:sz w:val="24"/>
          <w:szCs w:val="24"/>
          <w:vertAlign w:val="superscript"/>
        </w:rPr>
        <w:t>st</w:t>
      </w:r>
      <w:r w:rsidRPr="009B7BB6">
        <w:rPr>
          <w:sz w:val="24"/>
          <w:szCs w:val="24"/>
        </w:rPr>
        <w:t xml:space="preserve"> Samuel 17:46-47. The Father Stephen’s People Know Him through His Dealings with Them: The Father Stephen Delivers His Creatures is in Exodus 6:6-7; 10:2; 16:6; Deuteronomy 4:32-35; Joshua 3:10; 4:23-24 &amp; 1</w:t>
      </w:r>
      <w:r w:rsidRPr="009B7BB6">
        <w:rPr>
          <w:sz w:val="24"/>
          <w:szCs w:val="24"/>
          <w:vertAlign w:val="superscript"/>
        </w:rPr>
        <w:t>st</w:t>
      </w:r>
      <w:r w:rsidRPr="009B7BB6">
        <w:rPr>
          <w:sz w:val="24"/>
          <w:szCs w:val="24"/>
        </w:rPr>
        <w:t xml:space="preserve"> Kings 20:13, 28. The Father Stephen Provides and Cares for His Creatures is in Exodus 16:8; 1</w:t>
      </w:r>
      <w:r w:rsidRPr="009B7BB6">
        <w:rPr>
          <w:sz w:val="24"/>
          <w:szCs w:val="24"/>
          <w:vertAlign w:val="superscript"/>
        </w:rPr>
        <w:t>st</w:t>
      </w:r>
      <w:r w:rsidRPr="009B7BB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57752" w:rsidRPr="009B7BB6" w:rsidRDefault="00B57752" w:rsidP="00B57752">
      <w:pPr>
        <w:spacing w:line="480" w:lineRule="auto"/>
        <w:jc w:val="both"/>
        <w:rPr>
          <w:sz w:val="24"/>
          <w:szCs w:val="24"/>
        </w:rPr>
      </w:pPr>
      <w:r w:rsidRPr="009B7BB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B7BB6">
        <w:rPr>
          <w:sz w:val="24"/>
          <w:szCs w:val="24"/>
          <w:vertAlign w:val="superscript"/>
        </w:rPr>
        <w:t>st</w:t>
      </w:r>
      <w:r w:rsidRPr="009B7BB6">
        <w:rPr>
          <w:sz w:val="24"/>
          <w:szCs w:val="24"/>
        </w:rPr>
        <w:t xml:space="preserve"> Corinthians 12:3 &amp; 1</w:t>
      </w:r>
      <w:r w:rsidRPr="009B7BB6">
        <w:rPr>
          <w:sz w:val="24"/>
          <w:szCs w:val="24"/>
          <w:vertAlign w:val="superscript"/>
        </w:rPr>
        <w:t>st</w:t>
      </w:r>
      <w:r w:rsidRPr="009B7BB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B7BB6">
        <w:rPr>
          <w:sz w:val="24"/>
          <w:szCs w:val="24"/>
          <w:vertAlign w:val="superscript"/>
        </w:rPr>
        <w:t>nd</w:t>
      </w:r>
      <w:r w:rsidRPr="009B7BB6">
        <w:rPr>
          <w:sz w:val="24"/>
          <w:szCs w:val="24"/>
        </w:rPr>
        <w:t xml:space="preserve"> Peter 3:18 &amp; 2</w:t>
      </w:r>
      <w:r w:rsidRPr="009B7BB6">
        <w:rPr>
          <w:sz w:val="24"/>
          <w:szCs w:val="24"/>
          <w:vertAlign w:val="superscript"/>
        </w:rPr>
        <w:t>nd</w:t>
      </w:r>
      <w:r w:rsidRPr="009B7BB6">
        <w:rPr>
          <w:sz w:val="24"/>
          <w:szCs w:val="24"/>
        </w:rPr>
        <w:t xml:space="preserve"> Peter 1:5-8. The Divine Consequences of Knowing His Son Jesus Christ by the Father Stephen: Reconciliation with the Father Stephen is in 2</w:t>
      </w:r>
      <w:r w:rsidRPr="009B7BB6">
        <w:rPr>
          <w:sz w:val="24"/>
          <w:szCs w:val="24"/>
          <w:vertAlign w:val="superscript"/>
        </w:rPr>
        <w:t>nd</w:t>
      </w:r>
      <w:r w:rsidRPr="009B7BB6">
        <w:rPr>
          <w:sz w:val="24"/>
          <w:szCs w:val="24"/>
        </w:rPr>
        <w:t xml:space="preserve"> Corinthians 5:19-20 &amp; Ephesians 2:16. The Accesses to get to the Father Stephen: The Access to His Lord Peter the Beginning of the Infallible Law is in 2</w:t>
      </w:r>
      <w:r w:rsidRPr="009B7BB6">
        <w:rPr>
          <w:sz w:val="24"/>
          <w:szCs w:val="24"/>
          <w:vertAlign w:val="superscript"/>
        </w:rPr>
        <w:t>nd</w:t>
      </w:r>
      <w:r w:rsidRPr="009B7BB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B7BB6">
        <w:rPr>
          <w:sz w:val="24"/>
          <w:szCs w:val="24"/>
          <w:vertAlign w:val="superscript"/>
        </w:rPr>
        <w:t>st</w:t>
      </w:r>
      <w:r w:rsidRPr="009B7BB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B7BB6">
        <w:rPr>
          <w:sz w:val="24"/>
          <w:szCs w:val="24"/>
          <w:vertAlign w:val="superscript"/>
        </w:rPr>
        <w:t>st</w:t>
      </w:r>
      <w:r w:rsidRPr="009B7BB6">
        <w:rPr>
          <w:sz w:val="24"/>
          <w:szCs w:val="24"/>
        </w:rPr>
        <w:t xml:space="preserve"> John 2:3-6; Matthew 7:21-23; 25:31-46 &amp; John 14:15, 21, 23; 15:4-5. </w:t>
      </w:r>
    </w:p>
    <w:p w:rsidR="00B57752" w:rsidRPr="009B7BB6" w:rsidRDefault="00B57752" w:rsidP="00B57752">
      <w:pPr>
        <w:spacing w:line="480" w:lineRule="auto"/>
        <w:jc w:val="both"/>
        <w:rPr>
          <w:sz w:val="24"/>
          <w:szCs w:val="24"/>
        </w:rPr>
      </w:pPr>
      <w:r w:rsidRPr="009B7BB6">
        <w:rPr>
          <w:sz w:val="24"/>
          <w:szCs w:val="24"/>
        </w:rPr>
        <w:t>The Sexual Knowledge of Sin: Knowledge of Sin as a Result of the Fall is in Genesis 2:16-17; 3:1-13, 22. The Sexual Knowledge of Sin through Conscience is in Romans 2:14-15; 1</w:t>
      </w:r>
      <w:r w:rsidRPr="009B7BB6">
        <w:rPr>
          <w:sz w:val="24"/>
          <w:szCs w:val="24"/>
          <w:vertAlign w:val="superscript"/>
        </w:rPr>
        <w:t>st</w:t>
      </w:r>
      <w:r w:rsidRPr="009B7BB6">
        <w:rPr>
          <w:sz w:val="24"/>
          <w:szCs w:val="24"/>
        </w:rPr>
        <w:t xml:space="preserve"> Samuel 24:5-6; 2</w:t>
      </w:r>
      <w:r w:rsidRPr="009B7BB6">
        <w:rPr>
          <w:sz w:val="24"/>
          <w:szCs w:val="24"/>
          <w:vertAlign w:val="superscript"/>
        </w:rPr>
        <w:t>nd</w:t>
      </w:r>
      <w:r w:rsidRPr="009B7BB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B7BB6">
        <w:rPr>
          <w:sz w:val="24"/>
          <w:szCs w:val="24"/>
          <w:vertAlign w:val="superscript"/>
        </w:rPr>
        <w:t>st</w:t>
      </w:r>
      <w:r w:rsidRPr="009B7BB6">
        <w:rPr>
          <w:sz w:val="24"/>
          <w:szCs w:val="24"/>
        </w:rPr>
        <w:t xml:space="preserve"> Thessalonians 1:5. </w:t>
      </w:r>
    </w:p>
    <w:p w:rsidR="00B57752" w:rsidRPr="009B7BB6" w:rsidRDefault="00B57752" w:rsidP="00B57752">
      <w:pPr>
        <w:spacing w:line="480" w:lineRule="auto"/>
        <w:jc w:val="both"/>
        <w:rPr>
          <w:sz w:val="24"/>
          <w:szCs w:val="24"/>
        </w:rPr>
      </w:pPr>
      <w:r w:rsidRPr="009B7BB6">
        <w:rPr>
          <w:sz w:val="24"/>
          <w:szCs w:val="24"/>
        </w:rPr>
        <w:t>The Sexual Knowledge of Good and Evil: The Human Quest from the Sexual Knowledge of Good and Evil is in Genesis 2:9; 3:5-6, 22; 2</w:t>
      </w:r>
      <w:r w:rsidRPr="009B7BB6">
        <w:rPr>
          <w:sz w:val="24"/>
          <w:szCs w:val="24"/>
          <w:vertAlign w:val="superscript"/>
        </w:rPr>
        <w:t>nd</w:t>
      </w:r>
      <w:r w:rsidRPr="009B7BB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B7BB6">
        <w:rPr>
          <w:sz w:val="24"/>
          <w:szCs w:val="24"/>
          <w:vertAlign w:val="superscript"/>
        </w:rPr>
        <w:t>nd</w:t>
      </w:r>
      <w:r w:rsidRPr="009B7BB6">
        <w:rPr>
          <w:sz w:val="24"/>
          <w:szCs w:val="24"/>
        </w:rPr>
        <w:t xml:space="preserve"> Corinthians 1:12; 1</w:t>
      </w:r>
      <w:r w:rsidRPr="009B7BB6">
        <w:rPr>
          <w:sz w:val="24"/>
          <w:szCs w:val="24"/>
          <w:vertAlign w:val="superscript"/>
        </w:rPr>
        <w:t>st</w:t>
      </w:r>
      <w:r w:rsidRPr="009B7BB6">
        <w:rPr>
          <w:sz w:val="24"/>
          <w:szCs w:val="24"/>
        </w:rPr>
        <w:t xml:space="preserve"> Timothy 1:5, 18-19; 1</w:t>
      </w:r>
      <w:r w:rsidRPr="009B7BB6">
        <w:rPr>
          <w:sz w:val="24"/>
          <w:szCs w:val="24"/>
          <w:vertAlign w:val="superscript"/>
        </w:rPr>
        <w:t>st</w:t>
      </w:r>
      <w:r w:rsidRPr="009B7BB6">
        <w:rPr>
          <w:sz w:val="24"/>
          <w:szCs w:val="24"/>
        </w:rPr>
        <w:t xml:space="preserve"> Peter 3:15-16 &amp; Acts 24:16. Conscience and Moral Decisions is in 1</w:t>
      </w:r>
      <w:r w:rsidRPr="009B7BB6">
        <w:rPr>
          <w:sz w:val="24"/>
          <w:szCs w:val="24"/>
          <w:vertAlign w:val="superscript"/>
        </w:rPr>
        <w:t>st</w:t>
      </w:r>
      <w:r w:rsidRPr="009B7BB6">
        <w:rPr>
          <w:sz w:val="24"/>
          <w:szCs w:val="24"/>
        </w:rPr>
        <w:t xml:space="preserve"> Samuel 25:30-34; 1</w:t>
      </w:r>
      <w:r w:rsidRPr="009B7BB6">
        <w:rPr>
          <w:sz w:val="24"/>
          <w:szCs w:val="24"/>
          <w:vertAlign w:val="superscript"/>
        </w:rPr>
        <w:t>st</w:t>
      </w:r>
      <w:r w:rsidRPr="009B7BB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57752" w:rsidRPr="009B7BB6" w:rsidRDefault="00B57752" w:rsidP="00B57752">
      <w:pPr>
        <w:spacing w:line="480" w:lineRule="auto"/>
        <w:jc w:val="both"/>
        <w:rPr>
          <w:sz w:val="24"/>
          <w:szCs w:val="24"/>
        </w:rPr>
      </w:pPr>
      <w:r w:rsidRPr="009B7BB6">
        <w:rPr>
          <w:sz w:val="24"/>
          <w:szCs w:val="24"/>
        </w:rPr>
        <w:t>Sexual Sorcery and Sexual Magic: The Examples of Sexual Magic and Sexual Sorcery: Sexual Magic Practices is in Revelation 18:23. Sexual Divination is in Zechariah 10:2. Sexual Spiritism is in Isaiah 8:19-20 &amp; 2</w:t>
      </w:r>
      <w:r w:rsidRPr="009B7BB6">
        <w:rPr>
          <w:sz w:val="24"/>
          <w:szCs w:val="24"/>
          <w:vertAlign w:val="superscript"/>
        </w:rPr>
        <w:t>nd</w:t>
      </w:r>
      <w:r w:rsidRPr="009B7BB6">
        <w:rPr>
          <w:sz w:val="24"/>
          <w:szCs w:val="24"/>
        </w:rPr>
        <w:t xml:space="preserve"> Chronicles 33:6. Spiritism forbidden by God is in Leviticus 19:31 &amp; Deuteronomy 18:10-12. Punishment for Spiritism is in Leviticus 20:6, 27. Spiritism practiced in Israel is in 2</w:t>
      </w:r>
      <w:r w:rsidRPr="009B7BB6">
        <w:rPr>
          <w:sz w:val="24"/>
          <w:szCs w:val="24"/>
          <w:vertAlign w:val="superscript"/>
        </w:rPr>
        <w:t>nd</w:t>
      </w:r>
      <w:r w:rsidRPr="009B7BB6">
        <w:rPr>
          <w:sz w:val="24"/>
          <w:szCs w:val="24"/>
        </w:rPr>
        <w:t xml:space="preserve"> Kings 21:6; 2</w:t>
      </w:r>
      <w:r w:rsidRPr="009B7BB6">
        <w:rPr>
          <w:sz w:val="24"/>
          <w:szCs w:val="24"/>
          <w:vertAlign w:val="superscript"/>
        </w:rPr>
        <w:t>nd</w:t>
      </w:r>
      <w:r w:rsidRPr="009B7BB6">
        <w:rPr>
          <w:sz w:val="24"/>
          <w:szCs w:val="24"/>
        </w:rPr>
        <w:t xml:space="preserve"> Chronicles 33:6 &amp; 1</w:t>
      </w:r>
      <w:r w:rsidRPr="009B7BB6">
        <w:rPr>
          <w:sz w:val="24"/>
          <w:szCs w:val="24"/>
          <w:vertAlign w:val="superscript"/>
        </w:rPr>
        <w:t>st</w:t>
      </w:r>
      <w:r w:rsidRPr="009B7BB6">
        <w:rPr>
          <w:sz w:val="24"/>
          <w:szCs w:val="24"/>
        </w:rPr>
        <w:t xml:space="preserve"> Samuel 28:4-20. Spiritists expelled from Israel is in 2</w:t>
      </w:r>
      <w:r w:rsidRPr="009B7BB6">
        <w:rPr>
          <w:sz w:val="24"/>
          <w:szCs w:val="24"/>
          <w:vertAlign w:val="superscript"/>
        </w:rPr>
        <w:t>nd</w:t>
      </w:r>
      <w:r w:rsidRPr="009B7BB6">
        <w:rPr>
          <w:sz w:val="24"/>
          <w:szCs w:val="24"/>
        </w:rPr>
        <w:t xml:space="preserve"> Kings 23:24 &amp; 1</w:t>
      </w:r>
      <w:r w:rsidRPr="009B7BB6">
        <w:rPr>
          <w:sz w:val="24"/>
          <w:szCs w:val="24"/>
          <w:vertAlign w:val="superscript"/>
        </w:rPr>
        <w:t>st</w:t>
      </w:r>
      <w:r w:rsidRPr="009B7BB6">
        <w:rPr>
          <w:sz w:val="24"/>
          <w:szCs w:val="24"/>
        </w:rPr>
        <w:t xml:space="preserve"> Samuel 28:3. The Futility of Spiritism is in Isaiah 8:19; 19:2-3. Sexual Astrology is in 2</w:t>
      </w:r>
      <w:r w:rsidRPr="009B7BB6">
        <w:rPr>
          <w:sz w:val="24"/>
          <w:szCs w:val="24"/>
          <w:vertAlign w:val="superscript"/>
        </w:rPr>
        <w:t>nd</w:t>
      </w:r>
      <w:r w:rsidRPr="009B7BB6">
        <w:rPr>
          <w:sz w:val="24"/>
          <w:szCs w:val="24"/>
        </w:rPr>
        <w:t xml:space="preserve"> Chronicles 33:3-5 &amp; 2</w:t>
      </w:r>
      <w:r w:rsidRPr="009B7BB6">
        <w:rPr>
          <w:sz w:val="24"/>
          <w:szCs w:val="24"/>
          <w:vertAlign w:val="superscript"/>
        </w:rPr>
        <w:t>nd</w:t>
      </w:r>
      <w:r w:rsidRPr="009B7BB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B7BB6">
        <w:rPr>
          <w:sz w:val="24"/>
          <w:szCs w:val="24"/>
          <w:vertAlign w:val="superscript"/>
        </w:rPr>
        <w:t>nd</w:t>
      </w:r>
      <w:r w:rsidRPr="009B7BB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B7BB6">
        <w:rPr>
          <w:sz w:val="24"/>
          <w:szCs w:val="24"/>
          <w:vertAlign w:val="superscript"/>
        </w:rPr>
        <w:t>st</w:t>
      </w:r>
      <w:r w:rsidRPr="009B7BB6">
        <w:rPr>
          <w:sz w:val="24"/>
          <w:szCs w:val="24"/>
        </w:rPr>
        <w:t xml:space="preserve"> Chronicles 10:13-14. Jesus Christ can deliver from Sexual Occultism is in Romans 8:38-39 &amp; Acts 16:16-18; 19:18-19. </w:t>
      </w:r>
    </w:p>
    <w:p w:rsidR="00B57752" w:rsidRPr="009B7BB6" w:rsidRDefault="00B57752" w:rsidP="00B57752">
      <w:pPr>
        <w:spacing w:line="480" w:lineRule="auto"/>
        <w:jc w:val="both"/>
        <w:rPr>
          <w:sz w:val="24"/>
          <w:szCs w:val="24"/>
        </w:rPr>
      </w:pPr>
      <w:r w:rsidRPr="009B7BB6">
        <w:rPr>
          <w:sz w:val="24"/>
          <w:szCs w:val="24"/>
        </w:rPr>
        <w:t>Sexuality as Male and Female comes from God: It was Created by God is in Genesis 1:27. God Intended that Men and Women Complement each other in a Divine Union and not a Sexual Union is in 1</w:t>
      </w:r>
      <w:r w:rsidRPr="009B7BB6">
        <w:rPr>
          <w:sz w:val="24"/>
          <w:szCs w:val="24"/>
          <w:vertAlign w:val="superscript"/>
        </w:rPr>
        <w:t>st</w:t>
      </w:r>
      <w:r w:rsidRPr="009B7BB6">
        <w:rPr>
          <w:sz w:val="24"/>
          <w:szCs w:val="24"/>
        </w:rPr>
        <w:t xml:space="preserve"> Corinthians 11:11 &amp; Genesis 2:18-22. Sexual Differences in Male and Females: In Strength is in 1</w:t>
      </w:r>
      <w:r w:rsidRPr="009B7BB6">
        <w:rPr>
          <w:sz w:val="24"/>
          <w:szCs w:val="24"/>
          <w:vertAlign w:val="superscript"/>
        </w:rPr>
        <w:t>st</w:t>
      </w:r>
      <w:r w:rsidRPr="009B7BB6">
        <w:rPr>
          <w:sz w:val="24"/>
          <w:szCs w:val="24"/>
        </w:rPr>
        <w:t xml:space="preserve"> Peter 3:7. In Role is in 1</w:t>
      </w:r>
      <w:r w:rsidRPr="009B7BB6">
        <w:rPr>
          <w:sz w:val="24"/>
          <w:szCs w:val="24"/>
          <w:vertAlign w:val="superscript"/>
        </w:rPr>
        <w:t>st</w:t>
      </w:r>
      <w:r w:rsidRPr="009B7BB6">
        <w:rPr>
          <w:sz w:val="24"/>
          <w:szCs w:val="24"/>
        </w:rPr>
        <w:t xml:space="preserve"> Corinthians 11:3-5; 14:24-25; Ephesians 5:22-25; Colossians 3:18-19; 1</w:t>
      </w:r>
      <w:r w:rsidRPr="009B7BB6">
        <w:rPr>
          <w:sz w:val="24"/>
          <w:szCs w:val="24"/>
          <w:vertAlign w:val="superscript"/>
        </w:rPr>
        <w:t>st</w:t>
      </w:r>
      <w:r w:rsidRPr="009B7BB6">
        <w:rPr>
          <w:sz w:val="24"/>
          <w:szCs w:val="24"/>
        </w:rPr>
        <w:t xml:space="preserve"> Timothy 2:12-14 &amp; 1</w:t>
      </w:r>
      <w:r w:rsidRPr="009B7BB6">
        <w:rPr>
          <w:sz w:val="24"/>
          <w:szCs w:val="24"/>
          <w:vertAlign w:val="superscript"/>
        </w:rPr>
        <w:t>st</w:t>
      </w:r>
      <w:r w:rsidRPr="009B7BB6">
        <w:rPr>
          <w:sz w:val="24"/>
          <w:szCs w:val="24"/>
        </w:rPr>
        <w:t xml:space="preserve"> Peter 3:1. In Dress is in Deuteronomy 22:5 &amp; 1</w:t>
      </w:r>
      <w:r w:rsidRPr="009B7BB6">
        <w:rPr>
          <w:sz w:val="24"/>
          <w:szCs w:val="24"/>
          <w:vertAlign w:val="superscript"/>
        </w:rPr>
        <w:t>st</w:t>
      </w:r>
      <w:r w:rsidRPr="009B7BB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B7BB6">
        <w:rPr>
          <w:sz w:val="24"/>
          <w:szCs w:val="24"/>
          <w:vertAlign w:val="superscript"/>
        </w:rPr>
        <w:t>st</w:t>
      </w:r>
      <w:r w:rsidRPr="009B7BB6">
        <w:rPr>
          <w:sz w:val="24"/>
          <w:szCs w:val="24"/>
        </w:rPr>
        <w:t xml:space="preserve"> Corinthians 6:17; 7:2-4 &amp; Ephesians 5:31-33. The wrong Sexual Union as One Flesh is in 1</w:t>
      </w:r>
      <w:r w:rsidRPr="009B7BB6">
        <w:rPr>
          <w:sz w:val="24"/>
          <w:szCs w:val="24"/>
          <w:vertAlign w:val="superscript"/>
        </w:rPr>
        <w:t>st</w:t>
      </w:r>
      <w:r w:rsidRPr="009B7BB6">
        <w:rPr>
          <w:sz w:val="24"/>
          <w:szCs w:val="24"/>
        </w:rPr>
        <w:t xml:space="preserve"> Corinthians 6:16. Divine Desire is in Song of Solomon 1:2-4; 4:3-15, 16; 7:11-13; 8:10 &amp; Genesis 3:16. Sexual Abstinence is commended is in Matthew 19:12 &amp; 1</w:t>
      </w:r>
      <w:r w:rsidRPr="009B7BB6">
        <w:rPr>
          <w:sz w:val="24"/>
          <w:szCs w:val="24"/>
          <w:vertAlign w:val="superscript"/>
        </w:rPr>
        <w:t>st</w:t>
      </w:r>
      <w:r w:rsidRPr="009B7BB6">
        <w:rPr>
          <w:sz w:val="24"/>
          <w:szCs w:val="24"/>
        </w:rPr>
        <w:t xml:space="preserve"> Corinthians 7:1, 5. The Perversions of Forbidden Sexuality: Sexual Adultery is in Exodus 20:14; Deuteronomy 5:18 &amp; Hebrews 13:4. Sexual Lust is in Matthew 5:28; Ephesians 4:19; 5:3; Colossians 3:5 &amp; 1</w:t>
      </w:r>
      <w:r w:rsidRPr="009B7BB6">
        <w:rPr>
          <w:sz w:val="24"/>
          <w:szCs w:val="24"/>
          <w:vertAlign w:val="superscript"/>
        </w:rPr>
        <w:t>st</w:t>
      </w:r>
      <w:r w:rsidRPr="009B7BB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B7BB6">
        <w:rPr>
          <w:sz w:val="24"/>
          <w:szCs w:val="24"/>
          <w:vertAlign w:val="superscript"/>
        </w:rPr>
        <w:t>st</w:t>
      </w:r>
      <w:r w:rsidRPr="009B7BB6">
        <w:rPr>
          <w:sz w:val="24"/>
          <w:szCs w:val="24"/>
        </w:rPr>
        <w:t xml:space="preserve"> Corinthians 6:9-10 &amp; Revelation 21:8, 27; 22:15. Sexual Perversion can be Cleansed is in 1</w:t>
      </w:r>
      <w:r w:rsidRPr="009B7BB6">
        <w:rPr>
          <w:sz w:val="24"/>
          <w:szCs w:val="24"/>
          <w:vertAlign w:val="superscript"/>
        </w:rPr>
        <w:t>st</w:t>
      </w:r>
      <w:r w:rsidRPr="009B7BB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57752" w:rsidRPr="009B7BB6" w:rsidRDefault="00B57752" w:rsidP="00B57752">
      <w:pPr>
        <w:spacing w:line="480" w:lineRule="auto"/>
        <w:jc w:val="both"/>
        <w:rPr>
          <w:sz w:val="24"/>
          <w:szCs w:val="24"/>
        </w:rPr>
      </w:pPr>
      <w:r w:rsidRPr="009B7BB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B7BB6">
        <w:rPr>
          <w:sz w:val="24"/>
          <w:szCs w:val="24"/>
          <w:vertAlign w:val="superscript"/>
        </w:rPr>
        <w:t>nd</w:t>
      </w:r>
      <w:r w:rsidRPr="009B7BB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B7BB6">
        <w:rPr>
          <w:sz w:val="24"/>
          <w:szCs w:val="24"/>
          <w:vertAlign w:val="superscript"/>
        </w:rPr>
        <w:t>nd</w:t>
      </w:r>
      <w:r w:rsidRPr="009B7BB6">
        <w:rPr>
          <w:sz w:val="24"/>
          <w:szCs w:val="24"/>
        </w:rPr>
        <w:t xml:space="preserve"> Chronicles 36:16; 2</w:t>
      </w:r>
      <w:r w:rsidRPr="009B7BB6">
        <w:rPr>
          <w:sz w:val="24"/>
          <w:szCs w:val="24"/>
          <w:vertAlign w:val="superscript"/>
        </w:rPr>
        <w:t>nd</w:t>
      </w:r>
      <w:r w:rsidRPr="009B7BB6">
        <w:rPr>
          <w:sz w:val="24"/>
          <w:szCs w:val="24"/>
        </w:rPr>
        <w:t xml:space="preserve"> Thessalonians 2:10; Hebrews 6:4-6; 10:26-27 &amp; Acts 7:51-60. The Results of Sexual Impenitence: The Divine Warnings against Sexual Impenitence is in Hebrews 3:7-19; 12:25; 2</w:t>
      </w:r>
      <w:r w:rsidRPr="009B7BB6">
        <w:rPr>
          <w:sz w:val="24"/>
          <w:szCs w:val="24"/>
          <w:vertAlign w:val="superscript"/>
        </w:rPr>
        <w:t>nd</w:t>
      </w:r>
      <w:r w:rsidRPr="009B7BB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B7BB6">
        <w:rPr>
          <w:sz w:val="24"/>
          <w:szCs w:val="24"/>
          <w:vertAlign w:val="superscript"/>
        </w:rPr>
        <w:t>nd</w:t>
      </w:r>
      <w:r w:rsidRPr="009B7BB6">
        <w:rPr>
          <w:sz w:val="24"/>
          <w:szCs w:val="24"/>
        </w:rPr>
        <w:t xml:space="preserve"> Chronicles 24:20; 36:16-17; Job 36:12; Proverbs 1:24-26; Amos 4:9 &amp; 2</w:t>
      </w:r>
      <w:r w:rsidRPr="009B7BB6">
        <w:rPr>
          <w:sz w:val="24"/>
          <w:szCs w:val="24"/>
          <w:vertAlign w:val="superscript"/>
        </w:rPr>
        <w:t>nd</w:t>
      </w:r>
      <w:r w:rsidRPr="009B7BB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B7BB6">
        <w:rPr>
          <w:sz w:val="24"/>
          <w:szCs w:val="24"/>
          <w:vertAlign w:val="superscript"/>
        </w:rPr>
        <w:t>nd</w:t>
      </w:r>
      <w:r w:rsidRPr="009B7BB6">
        <w:rPr>
          <w:sz w:val="24"/>
          <w:szCs w:val="24"/>
        </w:rPr>
        <w:t xml:space="preserve"> Kings 17:13-20 &amp; 2</w:t>
      </w:r>
      <w:r w:rsidRPr="009B7BB6">
        <w:rPr>
          <w:sz w:val="24"/>
          <w:szCs w:val="24"/>
          <w:vertAlign w:val="superscript"/>
        </w:rPr>
        <w:t>nd</w:t>
      </w:r>
      <w:r w:rsidRPr="009B7BB6">
        <w:rPr>
          <w:sz w:val="24"/>
          <w:szCs w:val="24"/>
        </w:rPr>
        <w:t xml:space="preserve"> Chronicles 29:6-9. The Examples of Impenitence is in Exodus 8:15; Judges 2:19; 1</w:t>
      </w:r>
      <w:r w:rsidRPr="009B7BB6">
        <w:rPr>
          <w:sz w:val="24"/>
          <w:szCs w:val="24"/>
          <w:vertAlign w:val="superscript"/>
        </w:rPr>
        <w:t>st</w:t>
      </w:r>
      <w:r w:rsidRPr="009B7BB6">
        <w:rPr>
          <w:sz w:val="24"/>
          <w:szCs w:val="24"/>
        </w:rPr>
        <w:t xml:space="preserve"> Samuel 8:19; Nehemiah 9:26-29; Daniel 9:13-14; 2</w:t>
      </w:r>
      <w:r w:rsidRPr="009B7BB6">
        <w:rPr>
          <w:sz w:val="24"/>
          <w:szCs w:val="24"/>
          <w:vertAlign w:val="superscript"/>
        </w:rPr>
        <w:t>nd</w:t>
      </w:r>
      <w:r w:rsidRPr="009B7BB6">
        <w:rPr>
          <w:sz w:val="24"/>
          <w:szCs w:val="24"/>
        </w:rPr>
        <w:t xml:space="preserve"> Chronicles 33:23; 36:13; Jeremiah 6:15; Matthew 21:31; Romans 1:18-23; Revelation 2:21-27; 9:20-21; 16:8-11; Luke 18:18 &amp; Acts 7:1, 53-60. </w:t>
      </w:r>
    </w:p>
    <w:p w:rsidR="00B57752" w:rsidRPr="009B7BB6" w:rsidRDefault="00B57752" w:rsidP="00B57752">
      <w:pPr>
        <w:spacing w:line="480" w:lineRule="auto"/>
        <w:jc w:val="both"/>
        <w:rPr>
          <w:sz w:val="24"/>
          <w:szCs w:val="24"/>
        </w:rPr>
      </w:pPr>
      <w:r w:rsidRPr="009B7BB6">
        <w:rPr>
          <w:sz w:val="24"/>
          <w:szCs w:val="24"/>
        </w:rPr>
        <w:t>The Sexual Corrupting Influence of Sexual Imperfection: The Creation is Imperfect because of Sexual Corruption in the World through Lust is in 2</w:t>
      </w:r>
      <w:r w:rsidRPr="009B7BB6">
        <w:rPr>
          <w:sz w:val="24"/>
          <w:szCs w:val="24"/>
          <w:vertAlign w:val="superscript"/>
        </w:rPr>
        <w:t>nd</w:t>
      </w:r>
      <w:r w:rsidRPr="009B7BB6">
        <w:rPr>
          <w:sz w:val="24"/>
          <w:szCs w:val="24"/>
        </w:rPr>
        <w:t xml:space="preserve"> Peter 1:4; Genesis 3:17-19; 5:29 &amp; Romans 8:20-22. Sexual Imperfection is Expressed in the Sexual Corruption and Sexual Death at 120 years or at 70 years to 80 years is in Genesis 6:1-7; Psalms 90:3-10; 103:15-16; 2</w:t>
      </w:r>
      <w:r w:rsidRPr="009B7BB6">
        <w:rPr>
          <w:sz w:val="24"/>
          <w:szCs w:val="24"/>
          <w:vertAlign w:val="superscript"/>
        </w:rPr>
        <w:t>nd</w:t>
      </w:r>
      <w:r w:rsidRPr="009B7BB6">
        <w:rPr>
          <w:sz w:val="24"/>
          <w:szCs w:val="24"/>
        </w:rPr>
        <w:t xml:space="preserve"> Peter 1:4; 2</w:t>
      </w:r>
      <w:r w:rsidRPr="009B7BB6">
        <w:rPr>
          <w:sz w:val="24"/>
          <w:szCs w:val="24"/>
          <w:vertAlign w:val="superscript"/>
        </w:rPr>
        <w:t>nd</w:t>
      </w:r>
      <w:r w:rsidRPr="009B7BB6">
        <w:rPr>
          <w:sz w:val="24"/>
          <w:szCs w:val="24"/>
        </w:rPr>
        <w:t xml:space="preserve"> Samuel 14:14; Ecclesiastes 12:1-7; James 1:10 &amp; 1</w:t>
      </w:r>
      <w:r w:rsidRPr="009B7BB6">
        <w:rPr>
          <w:sz w:val="24"/>
          <w:szCs w:val="24"/>
          <w:vertAlign w:val="superscript"/>
        </w:rPr>
        <w:t>st</w:t>
      </w:r>
      <w:r w:rsidRPr="009B7BB6">
        <w:rPr>
          <w:sz w:val="24"/>
          <w:szCs w:val="24"/>
        </w:rPr>
        <w:t xml:space="preserve"> Peter 1:24. The Sexual Imperfection of the Spiritual Creation is in Job 4:18; Jude 6 &amp; 2</w:t>
      </w:r>
      <w:r w:rsidRPr="009B7BB6">
        <w:rPr>
          <w:sz w:val="24"/>
          <w:szCs w:val="24"/>
          <w:vertAlign w:val="superscript"/>
        </w:rPr>
        <w:t>nd</w:t>
      </w:r>
      <w:r w:rsidRPr="009B7BB6">
        <w:rPr>
          <w:sz w:val="24"/>
          <w:szCs w:val="24"/>
        </w:rPr>
        <w:t xml:space="preserve"> Peter 2:4. The Universal Sexual Imperfection of Human beings as Man is in Romans 3:23; Genesis 6:5; 1</w:t>
      </w:r>
      <w:r w:rsidRPr="009B7BB6">
        <w:rPr>
          <w:sz w:val="24"/>
          <w:szCs w:val="24"/>
          <w:vertAlign w:val="superscript"/>
        </w:rPr>
        <w:t>st</w:t>
      </w:r>
      <w:r w:rsidRPr="009B7BB6">
        <w:rPr>
          <w:sz w:val="24"/>
          <w:szCs w:val="24"/>
        </w:rPr>
        <w:t xml:space="preserve"> Kings 8:46; 2</w:t>
      </w:r>
      <w:r w:rsidRPr="009B7BB6">
        <w:rPr>
          <w:sz w:val="24"/>
          <w:szCs w:val="24"/>
          <w:vertAlign w:val="superscript"/>
        </w:rPr>
        <w:t>nd</w:t>
      </w:r>
      <w:r w:rsidRPr="009B7BB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B7BB6">
        <w:rPr>
          <w:sz w:val="24"/>
          <w:szCs w:val="24"/>
          <w:vertAlign w:val="superscript"/>
        </w:rPr>
        <w:t>nd</w:t>
      </w:r>
      <w:r w:rsidRPr="009B7BB6">
        <w:rPr>
          <w:sz w:val="24"/>
          <w:szCs w:val="24"/>
        </w:rPr>
        <w:t xml:space="preserve"> Corinthians 12:20; Philippians 3:12; 1</w:t>
      </w:r>
      <w:r w:rsidRPr="009B7BB6">
        <w:rPr>
          <w:sz w:val="24"/>
          <w:szCs w:val="24"/>
          <w:vertAlign w:val="superscript"/>
        </w:rPr>
        <w:t>st</w:t>
      </w:r>
      <w:r w:rsidRPr="009B7BB6">
        <w:rPr>
          <w:sz w:val="24"/>
          <w:szCs w:val="24"/>
        </w:rPr>
        <w:t xml:space="preserve"> Corinthians 3:1-3; 13:12; Colossians 2:20; Hebrews 5:12; 1</w:t>
      </w:r>
      <w:r w:rsidRPr="009B7BB6">
        <w:rPr>
          <w:sz w:val="24"/>
          <w:szCs w:val="24"/>
          <w:vertAlign w:val="superscript"/>
        </w:rPr>
        <w:t>st</w:t>
      </w:r>
      <w:r w:rsidRPr="009B7BB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B7BB6">
        <w:rPr>
          <w:sz w:val="24"/>
          <w:szCs w:val="24"/>
          <w:vertAlign w:val="superscript"/>
        </w:rPr>
        <w:t>st</w:t>
      </w:r>
      <w:r w:rsidRPr="009B7BB6">
        <w:rPr>
          <w:sz w:val="24"/>
          <w:szCs w:val="24"/>
        </w:rPr>
        <w:t xml:space="preserve"> Corinthians 6:9-10; Ephesians 5:5; Hebrews 10:26-27 &amp; Revelation 21:27; 22:15. God’s People should strive against Sexual Imperfection is in Matthew 5:48; Genesis 17:1; Deuteronomy 18:13; Psalms 34:14; Romans 12:9; 2</w:t>
      </w:r>
      <w:r w:rsidRPr="009B7BB6">
        <w:rPr>
          <w:sz w:val="24"/>
          <w:szCs w:val="24"/>
          <w:vertAlign w:val="superscript"/>
        </w:rPr>
        <w:t>nd</w:t>
      </w:r>
      <w:r w:rsidRPr="009B7BB6">
        <w:rPr>
          <w:sz w:val="24"/>
          <w:szCs w:val="24"/>
        </w:rPr>
        <w:t xml:space="preserve"> Corinthians 13:11; Colossians 1:28; 3:5; 1</w:t>
      </w:r>
      <w:r w:rsidRPr="009B7BB6">
        <w:rPr>
          <w:sz w:val="24"/>
          <w:szCs w:val="24"/>
          <w:vertAlign w:val="superscript"/>
        </w:rPr>
        <w:t>st</w:t>
      </w:r>
      <w:r w:rsidRPr="009B7BB6">
        <w:rPr>
          <w:sz w:val="24"/>
          <w:szCs w:val="24"/>
        </w:rPr>
        <w:t xml:space="preserve"> Thessalonians 5:22; 2</w:t>
      </w:r>
      <w:r w:rsidRPr="009B7BB6">
        <w:rPr>
          <w:sz w:val="24"/>
          <w:szCs w:val="24"/>
          <w:vertAlign w:val="superscript"/>
        </w:rPr>
        <w:t>nd</w:t>
      </w:r>
      <w:r w:rsidRPr="009B7BB6">
        <w:rPr>
          <w:sz w:val="24"/>
          <w:szCs w:val="24"/>
        </w:rPr>
        <w:t xml:space="preserve"> Timothy 2:19; Hebrews 6:1; 12:14 &amp; 2</w:t>
      </w:r>
      <w:r w:rsidRPr="009B7BB6">
        <w:rPr>
          <w:sz w:val="24"/>
          <w:szCs w:val="24"/>
          <w:vertAlign w:val="superscript"/>
        </w:rPr>
        <w:t>nd</w:t>
      </w:r>
      <w:r w:rsidRPr="009B7BB6">
        <w:rPr>
          <w:sz w:val="24"/>
          <w:szCs w:val="24"/>
        </w:rPr>
        <w:t xml:space="preserve"> Peter 3:14. Sexual Imperfection will be dealt with at Jesus Christ’s Return: Creation will be Remade is in 1</w:t>
      </w:r>
      <w:r w:rsidRPr="009B7BB6">
        <w:rPr>
          <w:sz w:val="24"/>
          <w:szCs w:val="24"/>
          <w:vertAlign w:val="superscript"/>
        </w:rPr>
        <w:t>st</w:t>
      </w:r>
      <w:r w:rsidRPr="009B7BB6">
        <w:rPr>
          <w:sz w:val="24"/>
          <w:szCs w:val="24"/>
        </w:rPr>
        <w:t xml:space="preserve"> John 65:17; Isaiah 66:22; Matthew 19:28; Romans 8:19-21; 2</w:t>
      </w:r>
      <w:r w:rsidRPr="009B7BB6">
        <w:rPr>
          <w:sz w:val="24"/>
          <w:szCs w:val="24"/>
          <w:vertAlign w:val="superscript"/>
        </w:rPr>
        <w:t>nd</w:t>
      </w:r>
      <w:r w:rsidRPr="009B7BB6">
        <w:rPr>
          <w:sz w:val="24"/>
          <w:szCs w:val="24"/>
        </w:rPr>
        <w:t xml:space="preserve"> Peter 3:13 &amp; Revelation 21:1-5. God’s People will be Perfected is in 1</w:t>
      </w:r>
      <w:r w:rsidRPr="009B7BB6">
        <w:rPr>
          <w:sz w:val="24"/>
          <w:szCs w:val="24"/>
          <w:vertAlign w:val="superscript"/>
        </w:rPr>
        <w:t>st</w:t>
      </w:r>
      <w:r w:rsidRPr="009B7BB6">
        <w:rPr>
          <w:sz w:val="24"/>
          <w:szCs w:val="24"/>
        </w:rPr>
        <w:t xml:space="preserve"> John 3:2 &amp; Philippians 3:20-21. Sexual Evil will be Removed and Abolished is in Revelation 20:10; 21:4, 8; 22:1-5; Isaiah 25:8; 65:19 &amp; 2</w:t>
      </w:r>
      <w:r w:rsidRPr="009B7BB6">
        <w:rPr>
          <w:sz w:val="24"/>
          <w:szCs w:val="24"/>
          <w:vertAlign w:val="superscript"/>
        </w:rPr>
        <w:t>nd</w:t>
      </w:r>
      <w:r w:rsidRPr="009B7BB6">
        <w:rPr>
          <w:sz w:val="24"/>
          <w:szCs w:val="24"/>
        </w:rPr>
        <w:t xml:space="preserve"> Thessalonians 2:8. </w:t>
      </w:r>
    </w:p>
    <w:p w:rsidR="00B57752" w:rsidRPr="009B7BB6" w:rsidRDefault="00B57752" w:rsidP="00B57752">
      <w:pPr>
        <w:spacing w:line="480" w:lineRule="auto"/>
        <w:jc w:val="both"/>
        <w:rPr>
          <w:sz w:val="24"/>
          <w:szCs w:val="24"/>
        </w:rPr>
      </w:pPr>
      <w:r w:rsidRPr="009B7BB6">
        <w:rPr>
          <w:sz w:val="24"/>
          <w:szCs w:val="24"/>
        </w:rPr>
        <w:t>Mortality originated in the Fall of Man is in Genesis 2:16-17. It is the Decree of God is in Psalms 90:3, 5 &amp; Genesis 3:19; 6:3. It is Universal is in Ecclesiastes 3:20 &amp; 1</w:t>
      </w:r>
      <w:r w:rsidRPr="009B7BB6">
        <w:rPr>
          <w:sz w:val="24"/>
          <w:szCs w:val="24"/>
          <w:vertAlign w:val="superscript"/>
        </w:rPr>
        <w:t>st</w:t>
      </w:r>
      <w:r w:rsidRPr="009B7BB6">
        <w:rPr>
          <w:sz w:val="24"/>
          <w:szCs w:val="24"/>
        </w:rPr>
        <w:t xml:space="preserve"> Corinthians 15:22. It is Inevitable is in 2</w:t>
      </w:r>
      <w:r w:rsidRPr="009B7BB6">
        <w:rPr>
          <w:sz w:val="24"/>
          <w:szCs w:val="24"/>
          <w:vertAlign w:val="superscript"/>
        </w:rPr>
        <w:t>nd</w:t>
      </w:r>
      <w:r w:rsidRPr="009B7BB6">
        <w:rPr>
          <w:sz w:val="24"/>
          <w:szCs w:val="24"/>
        </w:rPr>
        <w:t xml:space="preserve"> Samuel 14:14; Job 30:23; Ecclesiastes 3:2 &amp; Romans 6:23. It is an Impartial Judgment from God is in Romans 5:12, 15-19. It leads to Impartial Judgment is in Hebrews 9:27 &amp; 2</w:t>
      </w:r>
      <w:r w:rsidRPr="009B7BB6">
        <w:rPr>
          <w:sz w:val="24"/>
          <w:szCs w:val="24"/>
          <w:vertAlign w:val="superscript"/>
        </w:rPr>
        <w:t>nd</w:t>
      </w:r>
      <w:r w:rsidRPr="009B7BB6">
        <w:rPr>
          <w:sz w:val="24"/>
          <w:szCs w:val="24"/>
        </w:rPr>
        <w:t xml:space="preserve"> Corinthians 5:10. Morality extends to the Creation is in Romans 8:20-21. Human Beings are likened to Animals is in Ecclesiastes 3:19. Human Beings are likened to the Grass is in Psalms 90:5-6; 103:15-16; Isaiah 40:6-7; 1</w:t>
      </w:r>
      <w:r w:rsidRPr="009B7BB6">
        <w:rPr>
          <w:sz w:val="24"/>
          <w:szCs w:val="24"/>
          <w:vertAlign w:val="superscript"/>
        </w:rPr>
        <w:t>st</w:t>
      </w:r>
      <w:r w:rsidRPr="009B7BB6">
        <w:rPr>
          <w:sz w:val="24"/>
          <w:szCs w:val="24"/>
        </w:rPr>
        <w:t xml:space="preserve"> Peter 1:24 &amp; James 1:10. The Natural Reaction to Mortality: A Sense of Oppression [Depression] is in Job 10:8-9. Carefree Abandoned is in 1</w:t>
      </w:r>
      <w:r w:rsidRPr="009B7BB6">
        <w:rPr>
          <w:sz w:val="24"/>
          <w:szCs w:val="24"/>
          <w:vertAlign w:val="superscript"/>
        </w:rPr>
        <w:t>st</w:t>
      </w:r>
      <w:r w:rsidRPr="009B7BB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B7BB6">
        <w:rPr>
          <w:sz w:val="24"/>
          <w:szCs w:val="24"/>
          <w:vertAlign w:val="superscript"/>
        </w:rPr>
        <w:t>nd</w:t>
      </w:r>
      <w:r w:rsidRPr="009B7BB6">
        <w:rPr>
          <w:sz w:val="24"/>
          <w:szCs w:val="24"/>
        </w:rPr>
        <w:t xml:space="preserve"> Corinthians 6:2. The Struggle with Sex is in Romans 6:12; 7:14-25. Death is not the End: The Spirit returns to God is in Ecclesiastes 12:7 &amp; Philippians 1:23. The Body will be Raised is in Daniel 12:2; 1</w:t>
      </w:r>
      <w:r w:rsidRPr="009B7BB6">
        <w:rPr>
          <w:sz w:val="24"/>
          <w:szCs w:val="24"/>
          <w:vertAlign w:val="superscript"/>
        </w:rPr>
        <w:t>st</w:t>
      </w:r>
      <w:r w:rsidRPr="009B7BB6">
        <w:rPr>
          <w:sz w:val="24"/>
          <w:szCs w:val="24"/>
        </w:rPr>
        <w:t xml:space="preserve"> Corinthians 15:42-44, 53-54; Isaiah 25:8; Romans 8:11 &amp; 2</w:t>
      </w:r>
      <w:r w:rsidRPr="009B7BB6">
        <w:rPr>
          <w:sz w:val="24"/>
          <w:szCs w:val="24"/>
          <w:vertAlign w:val="superscript"/>
        </w:rPr>
        <w:t>nd</w:t>
      </w:r>
      <w:r w:rsidRPr="009B7BB6">
        <w:rPr>
          <w:sz w:val="24"/>
          <w:szCs w:val="24"/>
        </w:rPr>
        <w:t xml:space="preserve"> Corinthians 5:4. Eternal Life through Jesus Christ is in John 11:25-26; Matthew 25:46; 2</w:t>
      </w:r>
      <w:r w:rsidRPr="009B7BB6">
        <w:rPr>
          <w:sz w:val="24"/>
          <w:szCs w:val="24"/>
          <w:vertAlign w:val="superscript"/>
        </w:rPr>
        <w:t>nd</w:t>
      </w:r>
      <w:r w:rsidRPr="009B7BB6">
        <w:rPr>
          <w:sz w:val="24"/>
          <w:szCs w:val="24"/>
        </w:rPr>
        <w:t xml:space="preserve"> Timothy 1:9-10; 1</w:t>
      </w:r>
      <w:r w:rsidRPr="009B7BB6">
        <w:rPr>
          <w:sz w:val="24"/>
          <w:szCs w:val="24"/>
          <w:vertAlign w:val="superscript"/>
        </w:rPr>
        <w:t>st</w:t>
      </w:r>
      <w:r w:rsidRPr="009B7BB6">
        <w:rPr>
          <w:sz w:val="24"/>
          <w:szCs w:val="24"/>
        </w:rPr>
        <w:t xml:space="preserve"> John 5:11-12 &amp; Revelation 22:3-5. Eternal Damnation to the Sexually Wicked is in Matthew 25:46 &amp; Revelation 14:11; 20:10, 15. </w:t>
      </w:r>
    </w:p>
    <w:p w:rsidR="00B57752" w:rsidRPr="009B7BB6" w:rsidRDefault="00B57752" w:rsidP="00B57752">
      <w:pPr>
        <w:spacing w:line="480" w:lineRule="auto"/>
        <w:jc w:val="both"/>
        <w:rPr>
          <w:sz w:val="24"/>
          <w:szCs w:val="24"/>
        </w:rPr>
      </w:pPr>
      <w:r w:rsidRPr="009B7BB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B7BB6">
        <w:rPr>
          <w:sz w:val="24"/>
          <w:szCs w:val="24"/>
          <w:vertAlign w:val="superscript"/>
        </w:rPr>
        <w:t>nd</w:t>
      </w:r>
      <w:r w:rsidRPr="009B7BB6">
        <w:rPr>
          <w:sz w:val="24"/>
          <w:szCs w:val="24"/>
        </w:rPr>
        <w:t xml:space="preserve"> Samuel 3:8 &amp; 1</w:t>
      </w:r>
      <w:r w:rsidRPr="009B7BB6">
        <w:rPr>
          <w:sz w:val="24"/>
          <w:szCs w:val="24"/>
          <w:vertAlign w:val="superscript"/>
        </w:rPr>
        <w:t>st</w:t>
      </w:r>
      <w:r w:rsidRPr="009B7BB6">
        <w:rPr>
          <w:sz w:val="24"/>
          <w:szCs w:val="24"/>
        </w:rPr>
        <w:t xml:space="preserve"> Corinthians 6:9-10. An Offense to other Creatures: On a Sexual National Level is in 1</w:t>
      </w:r>
      <w:r w:rsidRPr="009B7BB6">
        <w:rPr>
          <w:sz w:val="24"/>
          <w:szCs w:val="24"/>
          <w:vertAlign w:val="superscript"/>
        </w:rPr>
        <w:t>st</w:t>
      </w:r>
      <w:r w:rsidRPr="009B7BB6">
        <w:rPr>
          <w:sz w:val="24"/>
          <w:szCs w:val="24"/>
        </w:rPr>
        <w:t xml:space="preserve"> Samuel 13:4; 2</w:t>
      </w:r>
      <w:r w:rsidRPr="009B7BB6">
        <w:rPr>
          <w:sz w:val="24"/>
          <w:szCs w:val="24"/>
          <w:vertAlign w:val="superscript"/>
        </w:rPr>
        <w:t>nd</w:t>
      </w:r>
      <w:r w:rsidRPr="009B7BB6">
        <w:rPr>
          <w:sz w:val="24"/>
          <w:szCs w:val="24"/>
        </w:rPr>
        <w:t xml:space="preserve"> Samuel 10:6; 1</w:t>
      </w:r>
      <w:r w:rsidRPr="009B7BB6">
        <w:rPr>
          <w:sz w:val="24"/>
          <w:szCs w:val="24"/>
          <w:vertAlign w:val="superscript"/>
        </w:rPr>
        <w:t>st</w:t>
      </w:r>
      <w:r w:rsidRPr="009B7BB6">
        <w:rPr>
          <w:sz w:val="24"/>
          <w:szCs w:val="24"/>
        </w:rPr>
        <w:t xml:space="preserve"> Chronicles 19:6; Jeremiah 24:9 &amp; Acts 7:51-53. On a Sexual Personal Level is in 2</w:t>
      </w:r>
      <w:r w:rsidRPr="009B7BB6">
        <w:rPr>
          <w:sz w:val="24"/>
          <w:szCs w:val="24"/>
          <w:vertAlign w:val="superscript"/>
        </w:rPr>
        <w:t>nd</w:t>
      </w:r>
      <w:r w:rsidRPr="009B7BB6">
        <w:rPr>
          <w:sz w:val="24"/>
          <w:szCs w:val="24"/>
        </w:rPr>
        <w:t xml:space="preserve"> Samuel 16:21; Genesis 20:1-16; 40:1; 1</w:t>
      </w:r>
      <w:r w:rsidRPr="009B7BB6">
        <w:rPr>
          <w:sz w:val="24"/>
          <w:szCs w:val="24"/>
          <w:vertAlign w:val="superscript"/>
        </w:rPr>
        <w:t>st</w:t>
      </w:r>
      <w:r w:rsidRPr="009B7BB6">
        <w:rPr>
          <w:sz w:val="24"/>
          <w:szCs w:val="24"/>
        </w:rPr>
        <w:t xml:space="preserve"> Samuel 25:14-28; Job 19:17; Proverbs 17:9; 18:19; 19:11; Matthew 13:54-57; 15:1-12; 17:24-27; Mark 6:1-4; John 6:53-66. The Sexual Offense against the Holy God is in 1</w:t>
      </w:r>
      <w:r w:rsidRPr="009B7BB6">
        <w:rPr>
          <w:sz w:val="24"/>
          <w:szCs w:val="24"/>
          <w:vertAlign w:val="superscript"/>
        </w:rPr>
        <w:t>st</w:t>
      </w:r>
      <w:r w:rsidRPr="009B7BB6">
        <w:rPr>
          <w:sz w:val="24"/>
          <w:szCs w:val="24"/>
        </w:rPr>
        <w:t xml:space="preserve"> Kings 8:50-51; Job 7:21; 10:14; 13:23; 14:16-17; 34:31-33; Psalms 59:3; 139:24; Isaiah 43:24; 44:22; 59:12; Ezekiel 18:1-32; 33:10; 37:23; 39:24; Amos 5:12; Galatians 5:17; 1</w:t>
      </w:r>
      <w:r w:rsidRPr="009B7BB6">
        <w:rPr>
          <w:sz w:val="24"/>
          <w:szCs w:val="24"/>
          <w:vertAlign w:val="superscript"/>
        </w:rPr>
        <w:t>st</w:t>
      </w:r>
      <w:r w:rsidRPr="009B7BB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B7BB6">
        <w:rPr>
          <w:sz w:val="24"/>
          <w:szCs w:val="24"/>
          <w:vertAlign w:val="superscript"/>
        </w:rPr>
        <w:t>st</w:t>
      </w:r>
      <w:r w:rsidRPr="009B7BB6">
        <w:rPr>
          <w:sz w:val="24"/>
          <w:szCs w:val="24"/>
        </w:rPr>
        <w:t xml:space="preserve"> Corinthians 1:22-24 &amp; Galatians 5:11. A Sexual Stumbling-Block as an Object of a Sexual Offense is in Romans 14:13; Leviticus 19:14; Matthew 16:23; Romans 11:9-10; Psalms 69:22-23; 1</w:t>
      </w:r>
      <w:r w:rsidRPr="009B7BB6">
        <w:rPr>
          <w:sz w:val="24"/>
          <w:szCs w:val="24"/>
          <w:vertAlign w:val="superscript"/>
        </w:rPr>
        <w:t>st</w:t>
      </w:r>
      <w:r w:rsidRPr="009B7BB6">
        <w:rPr>
          <w:sz w:val="24"/>
          <w:szCs w:val="24"/>
        </w:rPr>
        <w:t xml:space="preserve"> Corinthians 8:9 &amp; 2</w:t>
      </w:r>
      <w:r w:rsidRPr="009B7BB6">
        <w:rPr>
          <w:sz w:val="24"/>
          <w:szCs w:val="24"/>
          <w:vertAlign w:val="superscript"/>
        </w:rPr>
        <w:t>nd</w:t>
      </w:r>
      <w:r w:rsidRPr="009B7BB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57752" w:rsidRPr="009B7BB6" w:rsidRDefault="00B57752" w:rsidP="00B57752">
      <w:pPr>
        <w:spacing w:line="480" w:lineRule="auto"/>
        <w:jc w:val="both"/>
        <w:rPr>
          <w:sz w:val="24"/>
          <w:szCs w:val="24"/>
        </w:rPr>
      </w:pPr>
      <w:r w:rsidRPr="009B7BB6">
        <w:rPr>
          <w:sz w:val="24"/>
          <w:szCs w:val="24"/>
        </w:rPr>
        <w:t>The Nature of Authority: The Ultimate Authority belongs to the Father Stephen Our Lord, who does as He pleases is in Psalms 115:3; 135:6; 2</w:t>
      </w:r>
      <w:r w:rsidRPr="009B7BB6">
        <w:rPr>
          <w:sz w:val="24"/>
          <w:szCs w:val="24"/>
          <w:vertAlign w:val="superscript"/>
        </w:rPr>
        <w:t>nd</w:t>
      </w:r>
      <w:r w:rsidRPr="009B7BB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B7BB6">
        <w:rPr>
          <w:sz w:val="24"/>
          <w:szCs w:val="24"/>
          <w:vertAlign w:val="superscript"/>
        </w:rPr>
        <w:t>st</w:t>
      </w:r>
      <w:r w:rsidRPr="009B7BB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B7BB6">
        <w:rPr>
          <w:sz w:val="24"/>
          <w:szCs w:val="24"/>
          <w:vertAlign w:val="superscript"/>
        </w:rPr>
        <w:t>st</w:t>
      </w:r>
      <w:r w:rsidRPr="009B7BB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B7BB6">
        <w:rPr>
          <w:sz w:val="24"/>
          <w:szCs w:val="24"/>
          <w:vertAlign w:val="superscript"/>
        </w:rPr>
        <w:t>nd</w:t>
      </w:r>
      <w:r w:rsidRPr="009B7BB6">
        <w:rPr>
          <w:sz w:val="24"/>
          <w:szCs w:val="24"/>
        </w:rPr>
        <w:t xml:space="preserve"> Corinthians 10:8; 13:10 &amp; Romans 13:1-10. It is sometimes necessary to Withhold exercising Holy Authority for Other’s Good is in 1</w:t>
      </w:r>
      <w:r w:rsidRPr="009B7BB6">
        <w:rPr>
          <w:sz w:val="24"/>
          <w:szCs w:val="24"/>
          <w:vertAlign w:val="superscript"/>
        </w:rPr>
        <w:t>st</w:t>
      </w:r>
      <w:r w:rsidRPr="009B7BB6">
        <w:rPr>
          <w:sz w:val="24"/>
          <w:szCs w:val="24"/>
        </w:rPr>
        <w:t xml:space="preserve"> Corinthians 6:1-7; 8:8-13; 9:4-18; 10:23-24. The Examples of the Holy Authority of Believers: Holy Authority over Possessions is in Acts 5:4. Holy Authority over the Will is in 1</w:t>
      </w:r>
      <w:r w:rsidRPr="009B7BB6">
        <w:rPr>
          <w:sz w:val="24"/>
          <w:szCs w:val="24"/>
          <w:vertAlign w:val="superscript"/>
        </w:rPr>
        <w:t>st</w:t>
      </w:r>
      <w:r w:rsidRPr="009B7BB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B7BB6">
        <w:rPr>
          <w:sz w:val="24"/>
          <w:szCs w:val="24"/>
          <w:vertAlign w:val="superscript"/>
        </w:rPr>
        <w:t>st</w:t>
      </w:r>
      <w:r w:rsidRPr="009B7BB6">
        <w:rPr>
          <w:sz w:val="24"/>
          <w:szCs w:val="24"/>
        </w:rPr>
        <w:t xml:space="preserve"> Timothy 3:2; 5:17; Titus 2:1-10; 1</w:t>
      </w:r>
      <w:r w:rsidRPr="009B7BB6">
        <w:rPr>
          <w:sz w:val="24"/>
          <w:szCs w:val="24"/>
          <w:vertAlign w:val="superscript"/>
        </w:rPr>
        <w:t>st</w:t>
      </w:r>
      <w:r w:rsidRPr="009B7BB6">
        <w:rPr>
          <w:sz w:val="24"/>
          <w:szCs w:val="24"/>
        </w:rPr>
        <w:t xml:space="preserve"> Peter 5:2 &amp; Acts 20:28. As Overseers or Bishops Ruling the Church is in Romans 12:8; 1</w:t>
      </w:r>
      <w:r w:rsidRPr="009B7BB6">
        <w:rPr>
          <w:sz w:val="24"/>
          <w:szCs w:val="24"/>
          <w:vertAlign w:val="superscript"/>
        </w:rPr>
        <w:t>st</w:t>
      </w:r>
      <w:r w:rsidRPr="009B7BB6">
        <w:rPr>
          <w:sz w:val="24"/>
          <w:szCs w:val="24"/>
        </w:rPr>
        <w:t xml:space="preserve"> Thessalonians 5:12; 1</w:t>
      </w:r>
      <w:r w:rsidRPr="009B7BB6">
        <w:rPr>
          <w:sz w:val="24"/>
          <w:szCs w:val="24"/>
          <w:vertAlign w:val="superscript"/>
        </w:rPr>
        <w:t>st</w:t>
      </w:r>
      <w:r w:rsidRPr="009B7BB6">
        <w:rPr>
          <w:sz w:val="24"/>
          <w:szCs w:val="24"/>
        </w:rPr>
        <w:t xml:space="preserve"> Timothy 5:17 &amp; Acts 20:28. The Response of the Church to the Holy Authority of the Elders: Elders are to be Obeyed is in Hebrews 13:17. Elders are to be Honored and Respected is in 1</w:t>
      </w:r>
      <w:r w:rsidRPr="009B7BB6">
        <w:rPr>
          <w:sz w:val="24"/>
          <w:szCs w:val="24"/>
          <w:vertAlign w:val="superscript"/>
        </w:rPr>
        <w:t>st</w:t>
      </w:r>
      <w:r w:rsidRPr="009B7BB6">
        <w:rPr>
          <w:sz w:val="24"/>
          <w:szCs w:val="24"/>
        </w:rPr>
        <w:t xml:space="preserve"> Thessalonians 5:12-13 &amp; 1</w:t>
      </w:r>
      <w:r w:rsidRPr="009B7BB6">
        <w:rPr>
          <w:sz w:val="24"/>
          <w:szCs w:val="24"/>
          <w:vertAlign w:val="superscript"/>
        </w:rPr>
        <w:t>st</w:t>
      </w:r>
      <w:r w:rsidRPr="009B7BB6">
        <w:rPr>
          <w:sz w:val="24"/>
          <w:szCs w:val="24"/>
        </w:rPr>
        <w:t xml:space="preserve"> Timothy 5:17. Paul’s Limits the Holy Authority of Women in the Church is in 1</w:t>
      </w:r>
      <w:r w:rsidRPr="009B7BB6">
        <w:rPr>
          <w:sz w:val="24"/>
          <w:szCs w:val="24"/>
          <w:vertAlign w:val="superscript"/>
        </w:rPr>
        <w:t>st</w:t>
      </w:r>
      <w:r w:rsidRPr="009B7BB6">
        <w:rPr>
          <w:sz w:val="24"/>
          <w:szCs w:val="24"/>
        </w:rPr>
        <w:t xml:space="preserve"> Timothy 2:12 &amp; 1</w:t>
      </w:r>
      <w:r w:rsidRPr="009B7BB6">
        <w:rPr>
          <w:sz w:val="24"/>
          <w:szCs w:val="24"/>
          <w:vertAlign w:val="superscript"/>
        </w:rPr>
        <w:t>st</w:t>
      </w:r>
      <w:r w:rsidRPr="009B7BB6">
        <w:rPr>
          <w:sz w:val="24"/>
          <w:szCs w:val="24"/>
        </w:rPr>
        <w:t xml:space="preserve"> Corinthians 11:5-6, 10; 14:33-37. The Reason for this prohibition derives from God’s order of Creation is in 1</w:t>
      </w:r>
      <w:r w:rsidRPr="009B7BB6">
        <w:rPr>
          <w:sz w:val="24"/>
          <w:szCs w:val="24"/>
          <w:vertAlign w:val="superscript"/>
        </w:rPr>
        <w:t>st</w:t>
      </w:r>
      <w:r w:rsidRPr="009B7BB6">
        <w:rPr>
          <w:sz w:val="24"/>
          <w:szCs w:val="24"/>
        </w:rPr>
        <w:t xml:space="preserve"> Timothy 2:13-14 &amp; 1</w:t>
      </w:r>
      <w:r w:rsidRPr="009B7BB6">
        <w:rPr>
          <w:sz w:val="24"/>
          <w:szCs w:val="24"/>
          <w:vertAlign w:val="superscript"/>
        </w:rPr>
        <w:t>st</w:t>
      </w:r>
      <w:r w:rsidRPr="009B7BB6">
        <w:rPr>
          <w:sz w:val="24"/>
          <w:szCs w:val="24"/>
        </w:rPr>
        <w:t xml:space="preserve"> Corinthians 11:3, 7-10.  The Kinds of Holy Authority within the Church: Holy Authority to preach the Gospel is in Matthew 28:18-19 &amp; Mark 16:15. The Holy Authority to Excommunicate is in Matthew 18:15-18 &amp; 1</w:t>
      </w:r>
      <w:r w:rsidRPr="009B7BB6">
        <w:rPr>
          <w:sz w:val="24"/>
          <w:szCs w:val="24"/>
          <w:vertAlign w:val="superscript"/>
        </w:rPr>
        <w:t>st</w:t>
      </w:r>
      <w:r w:rsidRPr="009B7BB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B7BB6">
        <w:rPr>
          <w:sz w:val="24"/>
          <w:szCs w:val="24"/>
          <w:vertAlign w:val="superscript"/>
        </w:rPr>
        <w:t>st</w:t>
      </w:r>
      <w:r w:rsidRPr="009B7BB6">
        <w:rPr>
          <w:sz w:val="24"/>
          <w:szCs w:val="24"/>
        </w:rPr>
        <w:t xml:space="preserve"> Corinthians 11:3. Jesus Christ’s Headship over the Church is in Ephesians 5:23, 25. God’s Order of Creation is in 1</w:t>
      </w:r>
      <w:r w:rsidRPr="009B7BB6">
        <w:rPr>
          <w:sz w:val="24"/>
          <w:szCs w:val="24"/>
          <w:vertAlign w:val="superscript"/>
        </w:rPr>
        <w:t>st</w:t>
      </w:r>
      <w:r w:rsidRPr="009B7BB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B7BB6">
        <w:rPr>
          <w:sz w:val="24"/>
          <w:szCs w:val="24"/>
          <w:vertAlign w:val="superscript"/>
        </w:rPr>
        <w:t>st</w:t>
      </w:r>
      <w:r w:rsidRPr="009B7BB6">
        <w:rPr>
          <w:sz w:val="24"/>
          <w:szCs w:val="24"/>
        </w:rPr>
        <w:t xml:space="preserve"> Peter 3:7. As Jesus Christ Rules as Head of the Church is in Ephesians 5:25-29. Regarding His Wife as Part of Himself is in Ephesians 5:28-29 &amp; 1</w:t>
      </w:r>
      <w:r w:rsidRPr="009B7BB6">
        <w:rPr>
          <w:sz w:val="24"/>
          <w:szCs w:val="24"/>
          <w:vertAlign w:val="superscript"/>
        </w:rPr>
        <w:t>st</w:t>
      </w:r>
      <w:r w:rsidRPr="009B7BB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B7BB6">
        <w:rPr>
          <w:sz w:val="24"/>
          <w:szCs w:val="24"/>
          <w:vertAlign w:val="superscript"/>
        </w:rPr>
        <w:t>st</w:t>
      </w:r>
      <w:r w:rsidRPr="009B7BB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B7BB6">
        <w:rPr>
          <w:sz w:val="24"/>
          <w:szCs w:val="24"/>
          <w:vertAlign w:val="superscript"/>
        </w:rPr>
        <w:t>st</w:t>
      </w:r>
      <w:r w:rsidRPr="009B7BB6">
        <w:rPr>
          <w:sz w:val="24"/>
          <w:szCs w:val="24"/>
        </w:rPr>
        <w:t xml:space="preserve"> Peter 2:13. All Holy Rulers are Appointed as the Father Stephen’s Servants to do Good or Messianic Evil to Restrain Evil is in Romans 13:4, 6; Isaiah 45:1; Jeremiah 25:9; 27:6; 43:10; 1</w:t>
      </w:r>
      <w:r w:rsidRPr="009B7BB6">
        <w:rPr>
          <w:sz w:val="24"/>
          <w:szCs w:val="24"/>
          <w:vertAlign w:val="superscript"/>
        </w:rPr>
        <w:t>st</w:t>
      </w:r>
      <w:r w:rsidRPr="009B7BB6">
        <w:rPr>
          <w:sz w:val="24"/>
          <w:szCs w:val="24"/>
        </w:rPr>
        <w:t xml:space="preserve"> Timothy 2:2 &amp; 1</w:t>
      </w:r>
      <w:r w:rsidRPr="009B7BB6">
        <w:rPr>
          <w:sz w:val="24"/>
          <w:szCs w:val="24"/>
          <w:vertAlign w:val="superscript"/>
        </w:rPr>
        <w:t>st</w:t>
      </w:r>
      <w:r w:rsidRPr="009B7BB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B7BB6">
        <w:rPr>
          <w:sz w:val="24"/>
          <w:szCs w:val="24"/>
          <w:vertAlign w:val="superscript"/>
        </w:rPr>
        <w:t>st</w:t>
      </w:r>
      <w:r w:rsidRPr="009B7BB6">
        <w:rPr>
          <w:sz w:val="24"/>
          <w:szCs w:val="24"/>
        </w:rPr>
        <w:t xml:space="preserve"> Peter 2:13-14. They are to be Highly Honored and Highly Respected is in Proverbs 24:21; Romans 13:7 &amp; 1</w:t>
      </w:r>
      <w:r w:rsidRPr="009B7BB6">
        <w:rPr>
          <w:sz w:val="24"/>
          <w:szCs w:val="24"/>
          <w:vertAlign w:val="superscript"/>
        </w:rPr>
        <w:t>st</w:t>
      </w:r>
      <w:r w:rsidRPr="009B7BB6">
        <w:rPr>
          <w:sz w:val="24"/>
          <w:szCs w:val="24"/>
        </w:rPr>
        <w:t xml:space="preserve"> Peter 2:17. They are not to be Obeyed if their Demands conflict with the Holy Biblical Law of the Father Stephen is in Exodus 1:17; 1</w:t>
      </w:r>
      <w:r w:rsidRPr="009B7BB6">
        <w:rPr>
          <w:sz w:val="24"/>
          <w:szCs w:val="24"/>
          <w:vertAlign w:val="superscript"/>
        </w:rPr>
        <w:t>st</w:t>
      </w:r>
      <w:r w:rsidRPr="009B7BB6">
        <w:rPr>
          <w:sz w:val="24"/>
          <w:szCs w:val="24"/>
        </w:rPr>
        <w:t xml:space="preserve"> Kings 21:3; Daniel 3:18; 6:12; Matthew 22:21; Mark 12:17; Hebrews 11:23; Luke 20:25 &amp; Acts 4:19; 6:11-7:60. They are to be Prayed for is in 1</w:t>
      </w:r>
      <w:r w:rsidRPr="009B7BB6">
        <w:rPr>
          <w:sz w:val="24"/>
          <w:szCs w:val="24"/>
          <w:vertAlign w:val="superscript"/>
        </w:rPr>
        <w:t>st</w:t>
      </w:r>
      <w:r w:rsidRPr="009B7BB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B7BB6">
        <w:rPr>
          <w:sz w:val="24"/>
          <w:szCs w:val="24"/>
          <w:vertAlign w:val="superscript"/>
        </w:rPr>
        <w:t>st</w:t>
      </w:r>
      <w:r w:rsidRPr="009B7BB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B7BB6">
        <w:rPr>
          <w:sz w:val="24"/>
          <w:szCs w:val="24"/>
          <w:vertAlign w:val="superscript"/>
        </w:rPr>
        <w:t>st</w:t>
      </w:r>
      <w:r w:rsidRPr="009B7BB6">
        <w:rPr>
          <w:sz w:val="24"/>
          <w:szCs w:val="24"/>
        </w:rPr>
        <w:t xml:space="preserve"> Kings 12:14 &amp; James 2:6. The Civil Authorities: Civil Authorities are Divinely Appointed in John 19:11; Romans 13:1; 1</w:t>
      </w:r>
      <w:r w:rsidRPr="009B7BB6">
        <w:rPr>
          <w:sz w:val="24"/>
          <w:szCs w:val="24"/>
          <w:vertAlign w:val="superscript"/>
        </w:rPr>
        <w:t>st</w:t>
      </w:r>
      <w:r w:rsidRPr="009B7BB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B7BB6">
        <w:rPr>
          <w:sz w:val="24"/>
          <w:szCs w:val="24"/>
          <w:vertAlign w:val="superscript"/>
        </w:rPr>
        <w:t>st</w:t>
      </w:r>
      <w:r w:rsidRPr="009B7BB6">
        <w:rPr>
          <w:sz w:val="24"/>
          <w:szCs w:val="24"/>
        </w:rPr>
        <w:t xml:space="preserve"> Peter 2:13-14; Genesis 9:6; Ezra 7:26; Psalms 72:12-14; 78:72; Romans 13:3-4; 1</w:t>
      </w:r>
      <w:r w:rsidRPr="009B7BB6">
        <w:rPr>
          <w:sz w:val="24"/>
          <w:szCs w:val="24"/>
          <w:vertAlign w:val="superscript"/>
        </w:rPr>
        <w:t>st</w:t>
      </w:r>
      <w:r w:rsidRPr="009B7BB6">
        <w:rPr>
          <w:sz w:val="24"/>
          <w:szCs w:val="24"/>
        </w:rPr>
        <w:t xml:space="preserve"> Timothy 2:2 &amp; Acts 25:11. Everyone must Submit to Civil Authorities is in Proverbs 24:21-22; Titus 3:1; Ecclesiastes 8:2-5; Matthew 17:24-27; 22:15-21; Mark 12:13-17; Luke 20:20-25; Romans 13:1, 5-7 &amp; 1</w:t>
      </w:r>
      <w:r w:rsidRPr="009B7BB6">
        <w:rPr>
          <w:sz w:val="24"/>
          <w:szCs w:val="24"/>
          <w:vertAlign w:val="superscript"/>
        </w:rPr>
        <w:t>st</w:t>
      </w:r>
      <w:r w:rsidRPr="009B7BB6">
        <w:rPr>
          <w:sz w:val="24"/>
          <w:szCs w:val="24"/>
        </w:rPr>
        <w:t xml:space="preserve"> Peter 2:13-14, 17. Civil Authorities are only to be Obeyed in what is Lawful according to Holy Scripture is in Exodus 1:17; 1</w:t>
      </w:r>
      <w:r w:rsidRPr="009B7BB6">
        <w:rPr>
          <w:sz w:val="24"/>
          <w:szCs w:val="24"/>
          <w:vertAlign w:val="superscript"/>
        </w:rPr>
        <w:t>st</w:t>
      </w:r>
      <w:r w:rsidRPr="009B7BB6">
        <w:rPr>
          <w:sz w:val="24"/>
          <w:szCs w:val="24"/>
        </w:rPr>
        <w:t xml:space="preserve"> Kings 21:2-3; Daniel 1:8; 3:28; 6:7-10; Matthew 22:21; Mark 12:17; Hebrews 11:23; Luke 20:25 &amp; Acts 4:19; 5:29.      </w:t>
      </w:r>
    </w:p>
    <w:p w:rsidR="00B57752" w:rsidRPr="009B7BB6" w:rsidRDefault="00B57752" w:rsidP="00B57752">
      <w:pPr>
        <w:spacing w:line="480" w:lineRule="auto"/>
        <w:jc w:val="both"/>
        <w:rPr>
          <w:rFonts w:cstheme="minorHAnsi"/>
          <w:sz w:val="24"/>
          <w:szCs w:val="24"/>
        </w:rPr>
      </w:pPr>
      <w:r w:rsidRPr="009B7BB6">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9B7BB6">
        <w:rPr>
          <w:sz w:val="24"/>
          <w:szCs w:val="24"/>
          <w:vertAlign w:val="superscript"/>
        </w:rPr>
        <w:t>st</w:t>
      </w:r>
      <w:r w:rsidRPr="009B7BB6">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9B7BB6">
        <w:rPr>
          <w:sz w:val="24"/>
          <w:szCs w:val="24"/>
          <w:vertAlign w:val="superscript"/>
        </w:rPr>
        <w:t>st</w:t>
      </w:r>
      <w:r w:rsidRPr="009B7BB6">
        <w:rPr>
          <w:sz w:val="24"/>
          <w:szCs w:val="24"/>
        </w:rPr>
        <w:t xml:space="preserve"> Corinthians 16:22 it declares “If a Man (agape) love not the Lord Jesus Christ, let Him be Anathema Maranatha (cursed).” In 2</w:t>
      </w:r>
      <w:r w:rsidRPr="009B7BB6">
        <w:rPr>
          <w:sz w:val="24"/>
          <w:szCs w:val="24"/>
          <w:vertAlign w:val="superscript"/>
        </w:rPr>
        <w:t>nd</w:t>
      </w:r>
      <w:r w:rsidRPr="009B7BB6">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9B7BB6">
        <w:rPr>
          <w:sz w:val="24"/>
          <w:szCs w:val="24"/>
          <w:vertAlign w:val="superscript"/>
        </w:rPr>
        <w:t>st</w:t>
      </w:r>
      <w:r w:rsidRPr="009B7BB6">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9B7BB6">
        <w:rPr>
          <w:sz w:val="24"/>
          <w:szCs w:val="24"/>
          <w:vertAlign w:val="superscript"/>
        </w:rPr>
        <w:t>st</w:t>
      </w:r>
      <w:r w:rsidRPr="009B7BB6">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9B7BB6">
        <w:rPr>
          <w:sz w:val="24"/>
          <w:szCs w:val="24"/>
          <w:vertAlign w:val="superscript"/>
        </w:rPr>
        <w:t>nd</w:t>
      </w:r>
      <w:r w:rsidRPr="009B7BB6">
        <w:rPr>
          <w:sz w:val="24"/>
          <w:szCs w:val="24"/>
        </w:rPr>
        <w:t xml:space="preserve"> Peter 1:4; Isaiah 54:8, 62:5; Psalms 78:40; 103:17; Ephesians 4:30; Exodus 32:10 and Colossians 2:9. The Lord Yahweh would not go against His own Nature, Character or Person because He is a Moral God. For in 1</w:t>
      </w:r>
      <w:r w:rsidRPr="009B7BB6">
        <w:rPr>
          <w:sz w:val="24"/>
          <w:szCs w:val="24"/>
          <w:vertAlign w:val="superscript"/>
        </w:rPr>
        <w:t>st</w:t>
      </w:r>
      <w:r w:rsidRPr="009B7BB6">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9B7BB6">
        <w:rPr>
          <w:sz w:val="24"/>
          <w:szCs w:val="24"/>
          <w:vertAlign w:val="superscript"/>
        </w:rPr>
        <w:t>st</w:t>
      </w:r>
      <w:r w:rsidRPr="009B7BB6">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9B7BB6">
        <w:rPr>
          <w:sz w:val="24"/>
          <w:szCs w:val="24"/>
          <w:vertAlign w:val="superscript"/>
        </w:rPr>
        <w:t>nd</w:t>
      </w:r>
      <w:r w:rsidRPr="009B7BB6">
        <w:rPr>
          <w:sz w:val="24"/>
          <w:szCs w:val="24"/>
        </w:rPr>
        <w:t xml:space="preserve"> Corinthians 6:17-18 &amp; James 1:17. “Marriage is honorable in all, &amp; the bed is undefiled…” if no Sexual Eros Love at all is in Marriage in 2</w:t>
      </w:r>
      <w:r w:rsidRPr="009B7BB6">
        <w:rPr>
          <w:sz w:val="24"/>
          <w:szCs w:val="24"/>
          <w:vertAlign w:val="superscript"/>
        </w:rPr>
        <w:t>nd</w:t>
      </w:r>
      <w:r w:rsidRPr="009B7BB6">
        <w:rPr>
          <w:sz w:val="24"/>
          <w:szCs w:val="24"/>
        </w:rPr>
        <w:t xml:space="preserve"> Corinthians 6:17-18; 7:5; 2</w:t>
      </w:r>
      <w:r w:rsidRPr="009B7BB6">
        <w:rPr>
          <w:sz w:val="24"/>
          <w:szCs w:val="24"/>
          <w:vertAlign w:val="superscript"/>
        </w:rPr>
        <w:t>nd</w:t>
      </w:r>
      <w:r w:rsidRPr="009B7BB6">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9B7BB6">
        <w:rPr>
          <w:sz w:val="24"/>
          <w:szCs w:val="24"/>
          <w:vertAlign w:val="superscript"/>
        </w:rPr>
        <w:t>st</w:t>
      </w:r>
      <w:r w:rsidRPr="009B7BB6">
        <w:rPr>
          <w:sz w:val="24"/>
          <w:szCs w:val="24"/>
        </w:rPr>
        <w:t xml:space="preserve"> Samuel 2:22-36. Enoch pleased God and was taken in the Old Universe a trillion years ago and is not subject to death for all eternity because there was no Sexual Eros Love in His life at all in Genesis 5:23-24.</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9B7BB6">
        <w:rPr>
          <w:rFonts w:cstheme="minorHAnsi"/>
          <w:b/>
          <w:sz w:val="24"/>
          <w:szCs w:val="24"/>
        </w:rPr>
        <w:t>Qanah directed to the Father Stephen Our Lord (female sense is the Lady Stephanie) as the Potter Creator of the Entire Universe</w:t>
      </w:r>
      <w:r w:rsidRPr="009B7BB6">
        <w:rPr>
          <w:rFonts w:cstheme="minorHAnsi"/>
          <w:sz w:val="24"/>
          <w:szCs w:val="24"/>
        </w:rPr>
        <w:t>” is in Isaiah 42:3 &amp; Matthew 12:20) from the Lady Barbara (derived from Bara in Genesis 1:1) begets the Father Stephen Our Lord the 2</w:t>
      </w:r>
      <w:r w:rsidRPr="009B7BB6">
        <w:rPr>
          <w:rFonts w:cstheme="minorHAnsi"/>
          <w:sz w:val="24"/>
          <w:szCs w:val="24"/>
          <w:vertAlign w:val="superscript"/>
        </w:rPr>
        <w:t>nd</w:t>
      </w:r>
      <w:r w:rsidRPr="009B7BB6">
        <w:rPr>
          <w:rFonts w:cstheme="minorHAnsi"/>
          <w:sz w:val="24"/>
          <w:szCs w:val="24"/>
        </w:rPr>
        <w:t xml:space="preserve"> Serpent Yahweh named the Single Lord called Lordship &amp; the Mother Barbara Our Lady the 2</w:t>
      </w:r>
      <w:r w:rsidRPr="009B7BB6">
        <w:rPr>
          <w:rFonts w:cstheme="minorHAnsi"/>
          <w:sz w:val="24"/>
          <w:szCs w:val="24"/>
          <w:vertAlign w:val="superscript"/>
        </w:rPr>
        <w:t>nd</w:t>
      </w:r>
      <w:r w:rsidRPr="009B7BB6">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9B7BB6">
        <w:rPr>
          <w:rFonts w:cstheme="minorHAnsi"/>
          <w:b/>
          <w:sz w:val="24"/>
          <w:szCs w:val="24"/>
        </w:rPr>
        <w:t>That Age Single Realm</w:t>
      </w:r>
      <w:r w:rsidRPr="009B7BB6">
        <w:rPr>
          <w:rFonts w:cstheme="minorHAnsi"/>
          <w:sz w:val="24"/>
          <w:szCs w:val="24"/>
        </w:rPr>
        <w:t>” in Genesis 1:1-2:20; Luke 20:35-36; 2</w:t>
      </w:r>
      <w:r w:rsidRPr="009B7BB6">
        <w:rPr>
          <w:rFonts w:cstheme="minorHAnsi"/>
          <w:sz w:val="24"/>
          <w:szCs w:val="24"/>
          <w:vertAlign w:val="superscript"/>
        </w:rPr>
        <w:t>nd</w:t>
      </w:r>
      <w:r w:rsidRPr="009B7BB6">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9B7BB6">
        <w:rPr>
          <w:rFonts w:cstheme="minorHAnsi"/>
          <w:sz w:val="24"/>
          <w:szCs w:val="24"/>
          <w:vertAlign w:val="superscript"/>
        </w:rPr>
        <w:t>st</w:t>
      </w:r>
      <w:r w:rsidRPr="009B7BB6">
        <w:rPr>
          <w:rFonts w:cstheme="minorHAnsi"/>
          <w:sz w:val="24"/>
          <w:szCs w:val="24"/>
        </w:rPr>
        <w:t xml:space="preserve"> Corinthians 2:6-16 &amp; John 14:26; 15:26; 16:7-13)…” in 1</w:t>
      </w:r>
      <w:r w:rsidRPr="009B7BB6">
        <w:rPr>
          <w:rFonts w:cstheme="minorHAnsi"/>
          <w:sz w:val="24"/>
          <w:szCs w:val="24"/>
          <w:vertAlign w:val="superscript"/>
        </w:rPr>
        <w:t>st</w:t>
      </w:r>
      <w:r w:rsidRPr="009B7BB6">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9B7BB6">
        <w:rPr>
          <w:rFonts w:cstheme="minorHAnsi"/>
          <w:sz w:val="24"/>
          <w:szCs w:val="24"/>
          <w:vertAlign w:val="superscript"/>
        </w:rPr>
        <w:t>st</w:t>
      </w:r>
      <w:r w:rsidRPr="009B7BB6">
        <w:rPr>
          <w:rFonts w:cstheme="minorHAnsi"/>
          <w:sz w:val="24"/>
          <w:szCs w:val="24"/>
        </w:rPr>
        <w:t xml:space="preserve"> John 4:18; Titus 1:15-16 &amp; 1</w:t>
      </w:r>
      <w:r w:rsidRPr="009B7BB6">
        <w:rPr>
          <w:rFonts w:cstheme="minorHAnsi"/>
          <w:sz w:val="24"/>
          <w:szCs w:val="24"/>
          <w:vertAlign w:val="superscript"/>
        </w:rPr>
        <w:t>st</w:t>
      </w:r>
      <w:r w:rsidRPr="009B7BB6">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B57752" w:rsidRPr="009B7BB6" w:rsidRDefault="00B57752" w:rsidP="00B57752">
      <w:pPr>
        <w:spacing w:line="480" w:lineRule="auto"/>
        <w:jc w:val="center"/>
        <w:rPr>
          <w:rFonts w:cstheme="minorHAnsi"/>
          <w:sz w:val="24"/>
          <w:szCs w:val="24"/>
        </w:rPr>
      </w:pPr>
      <w:r w:rsidRPr="009B7BB6">
        <w:rPr>
          <w:rFonts w:cstheme="minorHAnsi"/>
          <w:sz w:val="24"/>
          <w:szCs w:val="24"/>
        </w:rPr>
        <w:t>Bibliography</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Barnstone, Willis: The Gnostic Bible: On the Origin of His body: Manichaean Gnostic Writings on pages 601-612: Shambhala Publishers, Inc. Boston, Massachusetts, Copyright, 2003 &amp; 2009</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 xml:space="preserve">Barnstone, Willis: The Other Bible, Carpocrates: Gnostic Writings on pages 646-650: Harper &amp; Row Publishers, Inc. New York, NY, Copyright, 1984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Barnstone, Willis: The Other Bible, Haggadah: Jewish Legend from Midrash, Pseudepigrapha, and early Kabbalah on pages 14-38: Harper &amp; Row Publishers, Inc. New York, NY, Copyright, 1984</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 xml:space="preserve">Barnstone, Willis: The Other Bible, Ptolemaeus’ Letter to Flora: Italian Gnostic Writings on pages 621-625: Harper &amp; Row Publishers, Inc. New York, NY, Copyright, 1984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Barnstone, Willis: The Other Bible, The Acts of Andrew: Christian Apocrypha Writings on pages 459-463: Harper &amp; Row Publishers, Inc. New York, NY, Copyright, 1984</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Barnstone, Willis: The Other Bible, The Acts of Paul: Christian Apocrypha Writings on pages 445-459: Harper &amp; Row Publishers, Inc. New York, NY, Copyright, 1984</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Barnstone, Willis: The Other Bible, The Apocalypse of Paul: Christian Apocrypha on pages 537-550: Harper &amp; Row Publishers, Inc. New York, NY, Copyright, 1984</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 xml:space="preserve">Barnstone, Willis: The Other Bible, The Apocalypse of Peter: Christian Apocrypha Writings on pages 532-536: Harper &amp; Row Publishers, Inc. New York, NY, Copyright, 1984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Barnstone, Willis: The Other Bible, The Book of Enoch (1</w:t>
      </w:r>
      <w:r w:rsidRPr="009B7BB6">
        <w:rPr>
          <w:rFonts w:cstheme="minorHAnsi"/>
          <w:sz w:val="24"/>
          <w:szCs w:val="24"/>
          <w:vertAlign w:val="superscript"/>
        </w:rPr>
        <w:t>st</w:t>
      </w:r>
      <w:r w:rsidRPr="009B7BB6">
        <w:rPr>
          <w:rFonts w:cstheme="minorHAnsi"/>
          <w:sz w:val="24"/>
          <w:szCs w:val="24"/>
        </w:rPr>
        <w:t xml:space="preserve"> Enoch): Jewish Pseudepigrapha Writings on pages 485-494: Harper &amp; Row Publishers, Inc. New York, NY, Copyright, 1984</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 xml:space="preserve">Barnstone, Willis: The Other Bible, The Book of Jubilees: Jewish Pseudepigrapha Writings on pages 10-13: Harper &amp; Row Publishers, Inc. New York, NY, Copyright, 1984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Barnstone, Willis: The Other Bible, The Book of the Secrets of Enoch (2</w:t>
      </w:r>
      <w:r w:rsidRPr="009B7BB6">
        <w:rPr>
          <w:rFonts w:cstheme="minorHAnsi"/>
          <w:sz w:val="24"/>
          <w:szCs w:val="24"/>
          <w:vertAlign w:val="superscript"/>
        </w:rPr>
        <w:t>nd</w:t>
      </w:r>
      <w:r w:rsidRPr="009B7BB6">
        <w:rPr>
          <w:rFonts w:cstheme="minorHAnsi"/>
          <w:sz w:val="24"/>
          <w:szCs w:val="24"/>
        </w:rPr>
        <w:t xml:space="preserve"> Enoch): Jewish Pseudepigrapha Writings on ages 3-9, 495-500: Harper &amp; Row Publishers, Inc. New York, NY, Copyright, 1984</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Barnstone, Willis: The Other Bible, The Book of Thomas the Contender: Christian Gnostic Writings on pages 582-587: Harper &amp; Row Publishers, Inc. New York, NY, Copyright, 1984</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Barnstone, Willis: The Other Bible, The Gospel of Philip: Christian Gnostic Writings on pages 87-100: Harper &amp; Row Publishers, Inc. New York, NY, Copyright, 1984</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Barnstone, Willis: The Other Bible, The Damascus Document: Dead Sea Scrolls on pages 223-234: Harper &amp; Row Publishers, Inc. New York, NY, Copyright, 1984</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Barnstone, Willis: The Other Bible, The Divine Throne-Chariot: Dead Sea Scrolls on pages 705-706: Harper &amp; Row Publishers, Inc. New York, NY, Copyright, 1984</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Barnstone, Willis: The Other Bible, The Genesis Apocryphon: Dead Sea Scrolls on pages 201-207: Harper &amp; Row Publishers, Inc. New York, NY, Copyright, 1984</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Barnstone, Willis: The Other Bible, The Gospel of Bartholomew: Christian Apocrypha Writings on pages 350-358: Harper &amp; Row Publishers, Inc. New York, NY, Copyright, 1984</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Barnstone, Willis: The Other Bible, The Gospel of Nicodemus: Christian Apocrypha Writings on pages 359-380: Harper &amp; Row Publishers, Inc. New York, NY, Copyright, 1984</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Barnstone, Willis: The Other Bible, The Infancy Gospel of James (The Birth of Mary): Christian Apocrypha Writings on pages 383-392: Harper &amp; Row Publishers, Inc. New York, NY, Copyright, 1984</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 xml:space="preserve">Barnstone, Willis: The Other Bible, The Infancy Gospel of Thomas: Christian Apocrypha Writings on pages 398-403: Harper &amp; Row Publishers, Inc. New York, NY, Copyright, 1984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Barnstone, Willis: The Other Bible, The Latin Infancy Gospel: The Birth of Jesus: Christian Apocrypha Writings on pages 404-406: Harper &amp; Row Publishers, Inc. New York, NY, Copyright, 1984</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Barnstone, Willis: The Other Bible, The Paraphrase of Shem: Gnostic Writings on page 101-115: Harper &amp; Row Publishers, Inc. New York, NY, Copyright, 1984</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Barnstone, Willis: The Other Bible, The Sibylline Oracles: Jewish Pseudepigrapha Writings on pages 501-505: Harper &amp; Row Publishers, Inc. New York, NY, Copyright, 1984</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Barnstone, Willis: The Other Bible, Zohar, The Book of Radiance: Kabbalah on pages 707-718: Harper &amp; Row Publishers, Inc. New York, NY, Copyright, 1984</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Ehrman, Bart: The Lost Scriptures, Books that did not make it into the New Testament: The Didache: Christian Writings on pages 211-217: Oxford University Press, New York, NY, Copyright, 2003</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Ehrman, Bart: The Lost Scriptures, Books that did not make it into the New Testament: The Shepherd of Hermas: Christian Writings on pages 251-279: Oxford University Press, Inc. New York, NY, Copyright, 2003</w:t>
      </w:r>
    </w:p>
    <w:p w:rsidR="00B57752" w:rsidRPr="009B7BB6" w:rsidRDefault="009B7BB6" w:rsidP="00B57752">
      <w:pPr>
        <w:spacing w:line="480" w:lineRule="auto"/>
        <w:jc w:val="both"/>
        <w:rPr>
          <w:rFonts w:cstheme="minorHAnsi"/>
          <w:sz w:val="24"/>
          <w:szCs w:val="24"/>
        </w:rPr>
      </w:pPr>
      <w:hyperlink r:id="rId7" w:history="1">
        <w:r w:rsidR="00B57752" w:rsidRPr="009B7BB6">
          <w:rPr>
            <w:rStyle w:val="Hyperlink"/>
            <w:rFonts w:cstheme="minorHAnsi"/>
            <w:sz w:val="24"/>
            <w:szCs w:val="24"/>
          </w:rPr>
          <w:t>http://en.Wikipedia.org/wiki/Names of large numbers</w:t>
        </w:r>
      </w:hyperlink>
      <w:r w:rsidR="00B57752" w:rsidRPr="009B7BB6">
        <w:rPr>
          <w:rFonts w:cstheme="minorHAnsi"/>
          <w:sz w:val="24"/>
          <w:szCs w:val="24"/>
        </w:rPr>
        <w:t xml:space="preserve"> </w:t>
      </w:r>
    </w:p>
    <w:p w:rsidR="00B57752" w:rsidRPr="009B7BB6" w:rsidRDefault="009B7BB6" w:rsidP="00B57752">
      <w:pPr>
        <w:spacing w:line="480" w:lineRule="auto"/>
        <w:jc w:val="both"/>
        <w:rPr>
          <w:rFonts w:cstheme="minorHAnsi"/>
          <w:sz w:val="24"/>
          <w:szCs w:val="24"/>
        </w:rPr>
      </w:pPr>
      <w:hyperlink r:id="rId8" w:anchor="1088" w:history="1">
        <w:r w:rsidR="00B57752" w:rsidRPr="009B7BB6">
          <w:rPr>
            <w:rStyle w:val="Hyperlink"/>
            <w:rFonts w:cstheme="minorHAnsi"/>
            <w:sz w:val="24"/>
            <w:szCs w:val="24"/>
          </w:rPr>
          <w:t>http://en.Wikipedia.org/wiki/Ordersof Magnitude (numbers)#1088</w:t>
        </w:r>
      </w:hyperlink>
      <w:r w:rsidR="00B57752" w:rsidRPr="009B7BB6">
        <w:rPr>
          <w:rFonts w:cstheme="minorHAnsi"/>
          <w:sz w:val="24"/>
          <w:szCs w:val="24"/>
        </w:rPr>
        <w:t xml:space="preserve">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King James Version: Thomas Nelson, Inc. Nashville, Tennessee, 1991</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Libronix Digital Library System 3.0e with Platinum: Copyright, 2000-2010</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 xml:space="preserve">Libronix Digital Library System 3.0e with Platinum: KJV with Apocrypha: Copyright, 2000-2010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 xml:space="preserve">Meyer, Marvin: The Nag Hammadi Scriptures: Hypsiphrone: Gnostic Writings on pages 701-703: Harper Collins Publishers, New York, NY, Copyright, 2007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Meyer, Marvin: The Nag Hammadi Scriptures: The Testimony of Truth: Christian Gnostic Writings on pages 613-628: Harper Collins Publishers, New York, NY, Copyright, 2007</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 xml:space="preserve">Meyer, Marvin: The Nag Hammadi Scriptures: The Thought of Norea: Gnostic Writings on pages 607-609: Harper Collins Publishers, New York, NY, Copyright, 2007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 xml:space="preserve">Meyer, Marvin: The Nag Hammadi Scriptures: The Tripartite Tractate: Christian Gnostic Writings on pages 57-101: Harper Collins Publishers, New York, NY, Copyright, 2007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Nyland, A. The Third Book of Enoch (3 Enoch Merkabah Hebrew Book of Enoch: Jewish Gnostic Writings on pages 11-109: Author Services, Smith and Stirling Publishers, Uralla, NSW, Australia, Copyright, 2010</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Revised Standard Version: The authorized revision of the American Standard Version: Copyright, 1901</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Spirit Filled life Bible: The New King James Version: Thomas Nelson, 1991</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Apocrypha/Deuterocanonical Books of the Old Testament: Cambridge University Press, 1989</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The Holy Bible, New International Version: Copyright, 1973, 1978, 1984 by the International Bible Society</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 xml:space="preserve">Vermes, Geza: The Complete Dead Sea Scrolls in English: The Genesis Commentary B—4Q253, Fr. 31: Jewish Christian Writings on page 464: Penguin Putnam, Inc. New York, NY, Copyright, 1997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 xml:space="preserve">Vermes, Geza: The Complete Dead Sea Scrolls in English: The Seductress—4Q184: Jewish Christian Writings on pages 395-396: Penguin Putnam, Inc. New York, NY, Copyright, 1997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 xml:space="preserve">Vermes, Geza: The Complete Dead Sea Scrolls in English: The Temple Scroll—11QT=11Q19, 20; 4Q365a: Jewish Christian Writings on pages 190-219: Penguin Putnam, Inc. New York, NY, Copyright, 1997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 xml:space="preserve">Vermes, Geza: The Complete Dead Sea Scrolls in English: The Two Ways—4Q473: Jewish Christian Writings on page 594: Penguin Putnam, Inc. New York, NY, Copyright, 1997  </w:t>
      </w:r>
    </w:p>
    <w:p w:rsidR="00B57752" w:rsidRPr="009B7BB6" w:rsidRDefault="00B57752" w:rsidP="00B57752">
      <w:pPr>
        <w:spacing w:line="480" w:lineRule="auto"/>
        <w:jc w:val="both"/>
        <w:rPr>
          <w:rFonts w:cstheme="minorHAnsi"/>
          <w:sz w:val="24"/>
          <w:szCs w:val="24"/>
        </w:rPr>
      </w:pPr>
      <w:r w:rsidRPr="009B7BB6">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B57752" w:rsidRPr="009B7BB6" w:rsidRDefault="00B57752" w:rsidP="00B57752">
      <w:pPr>
        <w:jc w:val="center"/>
        <w:rPr>
          <w:sz w:val="24"/>
          <w:szCs w:val="24"/>
        </w:rPr>
      </w:pPr>
      <w:r w:rsidRPr="009B7BB6">
        <w:rPr>
          <w:sz w:val="24"/>
          <w:szCs w:val="24"/>
        </w:rPr>
        <w:t>THE LORD YAHWEH AND THE WARS IN THE HOLY BIBLE</w:t>
      </w:r>
    </w:p>
    <w:p w:rsidR="00B57752" w:rsidRPr="009B7BB6" w:rsidRDefault="00B57752" w:rsidP="00B57752">
      <w:pPr>
        <w:jc w:val="center"/>
        <w:rPr>
          <w:sz w:val="24"/>
          <w:szCs w:val="24"/>
        </w:rPr>
      </w:pPr>
      <w:r w:rsidRPr="009B7BB6">
        <w:rPr>
          <w:sz w:val="24"/>
          <w:szCs w:val="24"/>
        </w:rPr>
        <w:t>Contents</w:t>
      </w:r>
    </w:p>
    <w:p w:rsidR="00B57752" w:rsidRPr="009B7BB6" w:rsidRDefault="00B57752" w:rsidP="00B57752">
      <w:pPr>
        <w:rPr>
          <w:sz w:val="24"/>
          <w:szCs w:val="24"/>
        </w:rPr>
      </w:pPr>
      <w:r w:rsidRPr="009B7BB6">
        <w:rPr>
          <w:sz w:val="24"/>
          <w:szCs w:val="24"/>
        </w:rPr>
        <w:t>Chapter 1: The complete Wars fought from Lordship to Humanity</w:t>
      </w:r>
    </w:p>
    <w:p w:rsidR="00B57752" w:rsidRPr="009B7BB6" w:rsidRDefault="00B57752" w:rsidP="00B57752">
      <w:pPr>
        <w:rPr>
          <w:sz w:val="24"/>
          <w:szCs w:val="24"/>
        </w:rPr>
      </w:pPr>
      <w:r w:rsidRPr="009B7BB6">
        <w:rPr>
          <w:sz w:val="24"/>
          <w:szCs w:val="24"/>
        </w:rPr>
        <w:t xml:space="preserve">1. The Supreme War, Supreme Battle and Supreme Fight is the Lord Yahweh’s with the 60 other Lord’s                  </w:t>
      </w:r>
    </w:p>
    <w:p w:rsidR="00B57752" w:rsidRPr="009B7BB6" w:rsidRDefault="00B57752" w:rsidP="00B57752">
      <w:pPr>
        <w:rPr>
          <w:sz w:val="24"/>
          <w:szCs w:val="24"/>
        </w:rPr>
      </w:pPr>
      <w:r w:rsidRPr="009B7BB6">
        <w:rPr>
          <w:sz w:val="24"/>
          <w:szCs w:val="24"/>
        </w:rPr>
        <w:t xml:space="preserve">     A.  The Chain of Command of the 61 Lord’s and 61 Ladies</w:t>
      </w:r>
    </w:p>
    <w:p w:rsidR="00B57752" w:rsidRPr="009B7BB6" w:rsidRDefault="00B57752" w:rsidP="00B57752">
      <w:pPr>
        <w:rPr>
          <w:sz w:val="24"/>
          <w:szCs w:val="24"/>
        </w:rPr>
      </w:pPr>
      <w:r w:rsidRPr="009B7BB6">
        <w:rPr>
          <w:sz w:val="24"/>
          <w:szCs w:val="24"/>
        </w:rPr>
        <w:t>2. The Christian Saint’s Wars, Battles and Fights</w:t>
      </w:r>
    </w:p>
    <w:p w:rsidR="00B57752" w:rsidRPr="009B7BB6" w:rsidRDefault="00B57752" w:rsidP="00B57752">
      <w:pPr>
        <w:rPr>
          <w:sz w:val="24"/>
          <w:szCs w:val="24"/>
        </w:rPr>
      </w:pPr>
      <w:r w:rsidRPr="009B7BB6">
        <w:rPr>
          <w:sz w:val="24"/>
          <w:szCs w:val="24"/>
        </w:rPr>
        <w:t xml:space="preserve">3. The Christian Apostles Wars, Battles and Fights </w:t>
      </w:r>
    </w:p>
    <w:p w:rsidR="00B57752" w:rsidRPr="009B7BB6" w:rsidRDefault="00B57752" w:rsidP="00B57752">
      <w:pPr>
        <w:rPr>
          <w:sz w:val="24"/>
          <w:szCs w:val="24"/>
        </w:rPr>
      </w:pPr>
      <w:r w:rsidRPr="009B7BB6">
        <w:rPr>
          <w:sz w:val="24"/>
          <w:szCs w:val="24"/>
        </w:rPr>
        <w:t>4. The Angelical Wars, Angelical Battles and Angelical Fights is the Innumerable Male Angel’s</w:t>
      </w:r>
    </w:p>
    <w:p w:rsidR="00B57752" w:rsidRPr="009B7BB6" w:rsidRDefault="00B57752" w:rsidP="00B57752">
      <w:pPr>
        <w:rPr>
          <w:sz w:val="24"/>
          <w:szCs w:val="24"/>
        </w:rPr>
      </w:pPr>
      <w:r w:rsidRPr="009B7BB6">
        <w:rPr>
          <w:sz w:val="24"/>
          <w:szCs w:val="24"/>
        </w:rPr>
        <w:t xml:space="preserve">     A. The Enormous Command of the Angelical Hierarchy</w:t>
      </w:r>
    </w:p>
    <w:p w:rsidR="00B57752" w:rsidRPr="009B7BB6" w:rsidRDefault="00B57752" w:rsidP="00B57752">
      <w:pPr>
        <w:rPr>
          <w:sz w:val="24"/>
          <w:szCs w:val="24"/>
        </w:rPr>
      </w:pPr>
      <w:r w:rsidRPr="009B7BB6">
        <w:rPr>
          <w:sz w:val="24"/>
          <w:szCs w:val="24"/>
        </w:rPr>
        <w:t>5. The Law Enforcement’s Wars, Law’s Battles and Law’s Fights is the Whole Male Law Enforcement’s</w:t>
      </w:r>
    </w:p>
    <w:p w:rsidR="00B57752" w:rsidRPr="009B7BB6" w:rsidRDefault="00B57752" w:rsidP="00B57752">
      <w:pPr>
        <w:rPr>
          <w:sz w:val="24"/>
          <w:szCs w:val="24"/>
        </w:rPr>
      </w:pPr>
      <w:r w:rsidRPr="009B7BB6">
        <w:rPr>
          <w:sz w:val="24"/>
          <w:szCs w:val="24"/>
        </w:rPr>
        <w:t xml:space="preserve">6. The Man’s Wars, Man’s Battles and Man’s Fights is the Whole Mankind’s World </w:t>
      </w:r>
    </w:p>
    <w:p w:rsidR="00B57752" w:rsidRPr="009B7BB6" w:rsidRDefault="00B57752" w:rsidP="00B57752">
      <w:pPr>
        <w:rPr>
          <w:sz w:val="24"/>
          <w:szCs w:val="24"/>
        </w:rPr>
      </w:pPr>
      <w:r w:rsidRPr="009B7BB6">
        <w:rPr>
          <w:sz w:val="24"/>
          <w:szCs w:val="24"/>
        </w:rPr>
        <w:t xml:space="preserve">Conclusion </w:t>
      </w:r>
    </w:p>
    <w:p w:rsidR="00B57752" w:rsidRPr="009B7BB6" w:rsidRDefault="00B57752" w:rsidP="00B57752">
      <w:pPr>
        <w:jc w:val="center"/>
        <w:rPr>
          <w:sz w:val="24"/>
          <w:szCs w:val="24"/>
        </w:rPr>
      </w:pPr>
      <w:r w:rsidRPr="009B7BB6">
        <w:rPr>
          <w:sz w:val="24"/>
          <w:szCs w:val="24"/>
        </w:rPr>
        <w:t>Chapter 1: The Complete Wars fought from Lordship to Humanity</w:t>
      </w:r>
    </w:p>
    <w:p w:rsidR="00B57752" w:rsidRPr="009B7BB6" w:rsidRDefault="00B57752" w:rsidP="00B57752">
      <w:pPr>
        <w:spacing w:line="480" w:lineRule="auto"/>
        <w:jc w:val="both"/>
        <w:rPr>
          <w:sz w:val="24"/>
          <w:szCs w:val="24"/>
        </w:rPr>
      </w:pPr>
      <w:r w:rsidRPr="009B7BB6">
        <w:rPr>
          <w:sz w:val="24"/>
          <w:szCs w:val="24"/>
        </w:rPr>
        <w:t>The SUPREME COMMAND of the FATHER STEPHEN OUR LORD</w:t>
      </w:r>
    </w:p>
    <w:p w:rsidR="00B57752" w:rsidRPr="009B7BB6" w:rsidRDefault="00B57752" w:rsidP="00B57752">
      <w:pPr>
        <w:spacing w:line="480" w:lineRule="auto"/>
        <w:jc w:val="both"/>
        <w:rPr>
          <w:sz w:val="24"/>
          <w:szCs w:val="24"/>
        </w:rPr>
      </w:pPr>
      <w:r w:rsidRPr="009B7BB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B7BB6">
        <w:rPr>
          <w:sz w:val="24"/>
          <w:szCs w:val="24"/>
          <w:vertAlign w:val="superscript"/>
        </w:rPr>
        <w:t>nd</w:t>
      </w:r>
      <w:r w:rsidRPr="009B7BB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B7BB6">
        <w:rPr>
          <w:sz w:val="24"/>
          <w:szCs w:val="24"/>
          <w:vertAlign w:val="superscript"/>
        </w:rPr>
        <w:t>st</w:t>
      </w:r>
      <w:r w:rsidRPr="009B7BB6">
        <w:rPr>
          <w:sz w:val="24"/>
          <w:szCs w:val="24"/>
        </w:rPr>
        <w:t xml:space="preserve"> John 5:6-13; 2</w:t>
      </w:r>
      <w:r w:rsidRPr="009B7BB6">
        <w:rPr>
          <w:sz w:val="24"/>
          <w:szCs w:val="24"/>
          <w:vertAlign w:val="superscript"/>
        </w:rPr>
        <w:t>nd</w:t>
      </w:r>
      <w:r w:rsidRPr="009B7BB6">
        <w:rPr>
          <w:sz w:val="24"/>
          <w:szCs w:val="24"/>
        </w:rPr>
        <w:t xml:space="preserve"> Corinthians 2:17 &amp; 2</w:t>
      </w:r>
      <w:r w:rsidRPr="009B7BB6">
        <w:rPr>
          <w:sz w:val="24"/>
          <w:szCs w:val="24"/>
          <w:vertAlign w:val="superscript"/>
        </w:rPr>
        <w:t>nd</w:t>
      </w:r>
      <w:r w:rsidRPr="009B7BB6">
        <w:rPr>
          <w:sz w:val="24"/>
          <w:szCs w:val="24"/>
        </w:rPr>
        <w:t xml:space="preserve"> Peter 1:4. </w:t>
      </w:r>
    </w:p>
    <w:p w:rsidR="00B57752" w:rsidRPr="009B7BB6" w:rsidRDefault="00B57752" w:rsidP="00B57752">
      <w:pPr>
        <w:spacing w:line="480" w:lineRule="auto"/>
        <w:jc w:val="both"/>
        <w:rPr>
          <w:sz w:val="24"/>
          <w:szCs w:val="24"/>
        </w:rPr>
      </w:pPr>
      <w:r w:rsidRPr="009B7BB6">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B7BB6">
        <w:rPr>
          <w:sz w:val="24"/>
          <w:szCs w:val="24"/>
          <w:vertAlign w:val="superscript"/>
        </w:rPr>
        <w:t>st</w:t>
      </w:r>
      <w:r w:rsidRPr="009B7BB6">
        <w:rPr>
          <w:sz w:val="24"/>
          <w:szCs w:val="24"/>
        </w:rPr>
        <w:t xml:space="preserve"> Corinthians 8:4; 2</w:t>
      </w:r>
      <w:r w:rsidRPr="009B7BB6">
        <w:rPr>
          <w:sz w:val="24"/>
          <w:szCs w:val="24"/>
          <w:vertAlign w:val="superscript"/>
        </w:rPr>
        <w:t>nd</w:t>
      </w:r>
      <w:r w:rsidRPr="009B7BB6">
        <w:rPr>
          <w:sz w:val="24"/>
          <w:szCs w:val="24"/>
        </w:rPr>
        <w:t xml:space="preserve"> Kings 19:15; 23:25; Matthew 27:37-39; Luke 10:27 and Psalms 97:10. In 1</w:t>
      </w:r>
      <w:r w:rsidRPr="009B7BB6">
        <w:rPr>
          <w:sz w:val="24"/>
          <w:szCs w:val="24"/>
          <w:vertAlign w:val="superscript"/>
        </w:rPr>
        <w:t>st</w:t>
      </w:r>
      <w:r w:rsidRPr="009B7BB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B7BB6">
        <w:rPr>
          <w:sz w:val="24"/>
          <w:szCs w:val="24"/>
          <w:vertAlign w:val="superscript"/>
        </w:rPr>
        <w:t>st</w:t>
      </w:r>
      <w:r w:rsidRPr="009B7BB6">
        <w:rPr>
          <w:sz w:val="24"/>
          <w:szCs w:val="24"/>
        </w:rPr>
        <w:t xml:space="preserve"> Timothy 2:5 declares “For there is One God (Father Stephen), and there is One Mediator between God and Men, the Man Christ Jesus.” In Romans 3:30 says “God is One.” In 1</w:t>
      </w:r>
      <w:r w:rsidRPr="009B7BB6">
        <w:rPr>
          <w:sz w:val="24"/>
          <w:szCs w:val="24"/>
          <w:vertAlign w:val="superscript"/>
        </w:rPr>
        <w:t>st</w:t>
      </w:r>
      <w:r w:rsidRPr="009B7BB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B57752" w:rsidRPr="009B7BB6" w:rsidRDefault="00B57752" w:rsidP="00B57752">
      <w:pPr>
        <w:spacing w:line="480" w:lineRule="auto"/>
        <w:jc w:val="both"/>
        <w:rPr>
          <w:sz w:val="24"/>
          <w:szCs w:val="24"/>
        </w:rPr>
      </w:pPr>
      <w:r w:rsidRPr="009B7BB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B7BB6">
        <w:rPr>
          <w:sz w:val="24"/>
          <w:szCs w:val="24"/>
          <w:vertAlign w:val="superscript"/>
        </w:rPr>
        <w:t>st</w:t>
      </w:r>
      <w:r w:rsidRPr="009B7BB6">
        <w:rPr>
          <w:sz w:val="24"/>
          <w:szCs w:val="24"/>
        </w:rPr>
        <w:t xml:space="preserve"> Corinthians 13:5 declares that He thinks no evil (Good God). In Romans 3:4 says “Let God be true (True God) but every man a liar.” Some scriptures of all Men as a liars apart from God is in Romans 3:23; 1</w:t>
      </w:r>
      <w:r w:rsidRPr="009B7BB6">
        <w:rPr>
          <w:sz w:val="24"/>
          <w:szCs w:val="24"/>
          <w:vertAlign w:val="superscript"/>
        </w:rPr>
        <w:t>st</w:t>
      </w:r>
      <w:r w:rsidRPr="009B7BB6">
        <w:rPr>
          <w:sz w:val="24"/>
          <w:szCs w:val="24"/>
        </w:rPr>
        <w:t xml:space="preserve"> John 1:8-10; 1</w:t>
      </w:r>
      <w:r w:rsidRPr="009B7BB6">
        <w:rPr>
          <w:sz w:val="24"/>
          <w:szCs w:val="24"/>
          <w:vertAlign w:val="superscript"/>
        </w:rPr>
        <w:t>st</w:t>
      </w:r>
      <w:r w:rsidRPr="009B7BB6">
        <w:rPr>
          <w:sz w:val="24"/>
          <w:szCs w:val="24"/>
        </w:rPr>
        <w:t xml:space="preserve"> Kings 8:46-53 &amp; Psalms 116:11. In James 1:13 states “Let no One say when He is tempted, ‘I am tempted by God,’ for God cannot be tempted by evil, nor does He Himself tempt (test) Anyone (Untempting God).” In 2</w:t>
      </w:r>
      <w:r w:rsidRPr="009B7BB6">
        <w:rPr>
          <w:sz w:val="24"/>
          <w:szCs w:val="24"/>
          <w:vertAlign w:val="superscript"/>
        </w:rPr>
        <w:t>nd</w:t>
      </w:r>
      <w:r w:rsidRPr="009B7B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57752" w:rsidRPr="009B7BB6" w:rsidRDefault="00B57752" w:rsidP="00B57752">
      <w:pPr>
        <w:spacing w:line="480" w:lineRule="auto"/>
        <w:jc w:val="center"/>
        <w:rPr>
          <w:b/>
          <w:sz w:val="24"/>
          <w:szCs w:val="24"/>
        </w:rPr>
      </w:pPr>
      <w:r w:rsidRPr="009B7BB6">
        <w:rPr>
          <w:b/>
          <w:sz w:val="24"/>
          <w:szCs w:val="24"/>
        </w:rPr>
        <w:t>THE LORD YAHWEH THE SUPREME CREATOR OF THE FATHER STEPHEN OUR LORD</w:t>
      </w:r>
    </w:p>
    <w:p w:rsidR="00B57752" w:rsidRPr="009B7BB6" w:rsidRDefault="00B57752" w:rsidP="00B57752">
      <w:pPr>
        <w:spacing w:line="480" w:lineRule="auto"/>
        <w:jc w:val="both"/>
        <w:rPr>
          <w:sz w:val="24"/>
          <w:szCs w:val="24"/>
        </w:rPr>
      </w:pPr>
      <w:r w:rsidRPr="009B7BB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7752" w:rsidRPr="009B7BB6" w:rsidRDefault="00B57752" w:rsidP="00B57752">
      <w:pPr>
        <w:spacing w:line="480" w:lineRule="auto"/>
        <w:jc w:val="center"/>
        <w:rPr>
          <w:b/>
          <w:sz w:val="24"/>
          <w:szCs w:val="24"/>
        </w:rPr>
      </w:pPr>
      <w:r w:rsidRPr="009B7BB6">
        <w:rPr>
          <w:b/>
          <w:sz w:val="24"/>
          <w:szCs w:val="24"/>
        </w:rPr>
        <w:t>THE FATHER STEPHEN OUR LORD THE AUTHORIZED GOOD POTTER CREATOR UNDER HIS LORD YAHWEH</w:t>
      </w:r>
    </w:p>
    <w:p w:rsidR="00B57752" w:rsidRPr="009B7BB6" w:rsidRDefault="00B57752" w:rsidP="00B57752">
      <w:pPr>
        <w:spacing w:line="480" w:lineRule="auto"/>
        <w:jc w:val="both"/>
        <w:rPr>
          <w:sz w:val="24"/>
          <w:szCs w:val="24"/>
        </w:rPr>
      </w:pPr>
      <w:r w:rsidRPr="009B7B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B7BB6">
        <w:rPr>
          <w:sz w:val="24"/>
          <w:szCs w:val="24"/>
          <w:vertAlign w:val="superscript"/>
        </w:rPr>
        <w:t>st</w:t>
      </w:r>
      <w:r w:rsidRPr="009B7B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B7BB6">
        <w:rPr>
          <w:sz w:val="24"/>
          <w:szCs w:val="24"/>
          <w:vertAlign w:val="superscript"/>
        </w:rPr>
        <w:t>st</w:t>
      </w:r>
      <w:r w:rsidRPr="009B7BB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B7BB6">
        <w:rPr>
          <w:sz w:val="24"/>
          <w:szCs w:val="24"/>
          <w:vertAlign w:val="superscript"/>
        </w:rPr>
        <w:t>nd</w:t>
      </w:r>
      <w:r w:rsidRPr="009B7BB6">
        <w:rPr>
          <w:sz w:val="24"/>
          <w:szCs w:val="24"/>
        </w:rPr>
        <w:t xml:space="preserve"> Corinthians 5:17; Romans 4:17; 6::4; 8:19-23 &amp; Galatians 6:15. The Father Stephen renews His Creation of Believing Creatures is in 2</w:t>
      </w:r>
      <w:r w:rsidRPr="009B7BB6">
        <w:rPr>
          <w:sz w:val="24"/>
          <w:szCs w:val="24"/>
          <w:vertAlign w:val="superscript"/>
        </w:rPr>
        <w:t>nd</w:t>
      </w:r>
      <w:r w:rsidRPr="009B7BB6">
        <w:rPr>
          <w:sz w:val="24"/>
          <w:szCs w:val="24"/>
        </w:rPr>
        <w:t xml:space="preserve"> Corinthians 4:16 &amp; Colossians 3:10. The Father Stephen will reveal a New Universe is in Revelation 21:1, 5 &amp; Isaiah 65:17. </w:t>
      </w:r>
    </w:p>
    <w:p w:rsidR="00B57752" w:rsidRPr="009B7BB6" w:rsidRDefault="00B57752" w:rsidP="00B57752">
      <w:pPr>
        <w:spacing w:line="480" w:lineRule="auto"/>
        <w:jc w:val="center"/>
        <w:rPr>
          <w:b/>
          <w:sz w:val="24"/>
          <w:szCs w:val="24"/>
        </w:rPr>
      </w:pPr>
      <w:r w:rsidRPr="009B7BB6">
        <w:rPr>
          <w:b/>
          <w:sz w:val="24"/>
          <w:szCs w:val="24"/>
        </w:rPr>
        <w:t>THE LORD JESUS CHRIST THE AUTHORIZED CREATOR AGENT UNDER HIS FATHER STEPHEN OUR LORD</w:t>
      </w:r>
    </w:p>
    <w:p w:rsidR="00B57752" w:rsidRPr="009B7BB6" w:rsidRDefault="00B57752" w:rsidP="00B57752">
      <w:pPr>
        <w:spacing w:line="480" w:lineRule="auto"/>
        <w:jc w:val="both"/>
        <w:rPr>
          <w:sz w:val="24"/>
          <w:szCs w:val="24"/>
        </w:rPr>
      </w:pPr>
      <w:r w:rsidRPr="009B7BB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B7BB6">
        <w:rPr>
          <w:b/>
          <w:sz w:val="24"/>
          <w:szCs w:val="24"/>
        </w:rPr>
        <w:t>Does the Son Jesus Our Lord fully know His Father Stephen Our Lord</w:t>
      </w:r>
      <w:r w:rsidRPr="009B7BB6">
        <w:rPr>
          <w:sz w:val="24"/>
          <w:szCs w:val="24"/>
        </w:rPr>
        <w:t>.” The Father Stephen’s Son Jesus as the Creator Agent: Jesus Christ’s Creation of the Present World: Jesus Christ created all things is in John 1:3, 10; Acts 3:15; 1</w:t>
      </w:r>
      <w:r w:rsidRPr="009B7BB6">
        <w:rPr>
          <w:sz w:val="24"/>
          <w:szCs w:val="24"/>
          <w:vertAlign w:val="superscript"/>
        </w:rPr>
        <w:t>st</w:t>
      </w:r>
      <w:r w:rsidRPr="009B7BB6">
        <w:rPr>
          <w:sz w:val="24"/>
          <w:szCs w:val="24"/>
        </w:rPr>
        <w:t xml:space="preserve"> Corinthians 8:6; Colossians 1:15-16 &amp; Hebrews 1:2. Jesus Christ sustains the created Universe is in Hebrews 1:3; 1</w:t>
      </w:r>
      <w:r w:rsidRPr="009B7BB6">
        <w:rPr>
          <w:sz w:val="24"/>
          <w:szCs w:val="24"/>
          <w:vertAlign w:val="superscript"/>
        </w:rPr>
        <w:t>st</w:t>
      </w:r>
      <w:r w:rsidRPr="009B7BB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B7BB6">
        <w:rPr>
          <w:sz w:val="24"/>
          <w:szCs w:val="24"/>
          <w:vertAlign w:val="superscript"/>
        </w:rPr>
        <w:t>nd</w:t>
      </w:r>
      <w:r w:rsidRPr="009B7B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B7BB6">
        <w:rPr>
          <w:sz w:val="24"/>
          <w:szCs w:val="24"/>
          <w:vertAlign w:val="superscript"/>
        </w:rPr>
        <w:t>nd</w:t>
      </w:r>
      <w:r w:rsidRPr="009B7BB6">
        <w:rPr>
          <w:sz w:val="24"/>
          <w:szCs w:val="24"/>
        </w:rPr>
        <w:t xml:space="preserve"> Peter 3:13; Isaiah 65:17; 66:22 &amp; Revelation 21:1, 4-5.</w:t>
      </w:r>
    </w:p>
    <w:p w:rsidR="00B57752" w:rsidRPr="009B7BB6" w:rsidRDefault="00B57752" w:rsidP="00B57752">
      <w:pPr>
        <w:spacing w:line="480" w:lineRule="auto"/>
        <w:jc w:val="center"/>
        <w:rPr>
          <w:b/>
          <w:sz w:val="24"/>
          <w:szCs w:val="24"/>
        </w:rPr>
      </w:pPr>
      <w:r w:rsidRPr="009B7BB6">
        <w:rPr>
          <w:b/>
          <w:sz w:val="24"/>
          <w:szCs w:val="24"/>
        </w:rPr>
        <w:t>The Father Stephen the Single Lord called Lordship in 120 years in the Lord Yah</w:t>
      </w:r>
    </w:p>
    <w:p w:rsidR="00B57752" w:rsidRPr="009B7BB6" w:rsidRDefault="00B57752" w:rsidP="00B57752">
      <w:pPr>
        <w:spacing w:line="480" w:lineRule="auto"/>
        <w:jc w:val="both"/>
        <w:rPr>
          <w:sz w:val="24"/>
          <w:szCs w:val="24"/>
        </w:rPr>
      </w:pPr>
      <w:r w:rsidRPr="009B7BB6">
        <w:rPr>
          <w:sz w:val="24"/>
          <w:szCs w:val="24"/>
        </w:rPr>
        <w:t xml:space="preserve">In Proverbs 8:22-25 (RSV) says “The </w:t>
      </w:r>
      <w:r w:rsidRPr="009B7BB6">
        <w:rPr>
          <w:b/>
          <w:sz w:val="24"/>
          <w:szCs w:val="24"/>
        </w:rPr>
        <w:t>LORD (YAHWEH)</w:t>
      </w:r>
      <w:r w:rsidRPr="009B7BB6">
        <w:rPr>
          <w:sz w:val="24"/>
          <w:szCs w:val="24"/>
        </w:rPr>
        <w:t xml:space="preserve"> created Me (The Father Stephen Our Lord the 2</w:t>
      </w:r>
      <w:r w:rsidRPr="009B7BB6">
        <w:rPr>
          <w:sz w:val="24"/>
          <w:szCs w:val="24"/>
          <w:vertAlign w:val="superscript"/>
        </w:rPr>
        <w:t>nd</w:t>
      </w:r>
      <w:r w:rsidRPr="009B7BB6">
        <w:rPr>
          <w:sz w:val="24"/>
          <w:szCs w:val="24"/>
        </w:rPr>
        <w:t xml:space="preserve"> Serpent Yahweh named the Single Lord called Wisdom in “</w:t>
      </w:r>
      <w:r w:rsidRPr="009B7BB6">
        <w:rPr>
          <w:b/>
          <w:sz w:val="24"/>
          <w:szCs w:val="24"/>
        </w:rPr>
        <w:t>That Age</w:t>
      </w:r>
      <w:r w:rsidRPr="009B7BB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57752" w:rsidRPr="009B7BB6" w:rsidRDefault="00B57752" w:rsidP="00B57752">
      <w:pPr>
        <w:spacing w:line="480" w:lineRule="auto"/>
        <w:jc w:val="center"/>
        <w:rPr>
          <w:b/>
          <w:sz w:val="24"/>
          <w:szCs w:val="24"/>
        </w:rPr>
      </w:pPr>
      <w:r w:rsidRPr="009B7BB6">
        <w:rPr>
          <w:b/>
          <w:sz w:val="24"/>
          <w:szCs w:val="24"/>
        </w:rPr>
        <w:t>The Father Stephen the Single Lord called Wisdom in 80 years in the Lord Yah</w:t>
      </w:r>
    </w:p>
    <w:p w:rsidR="00B57752" w:rsidRPr="009B7BB6" w:rsidRDefault="00B57752" w:rsidP="00B57752">
      <w:pPr>
        <w:spacing w:line="480" w:lineRule="auto"/>
        <w:jc w:val="both"/>
        <w:rPr>
          <w:sz w:val="24"/>
          <w:szCs w:val="24"/>
        </w:rPr>
      </w:pPr>
      <w:r w:rsidRPr="009B7BB6">
        <w:rPr>
          <w:sz w:val="24"/>
          <w:szCs w:val="24"/>
        </w:rPr>
        <w:t>In Proverbs 8:23 refers to Wisdom existing before the Father Stephen created the Marriage World in “</w:t>
      </w:r>
      <w:r w:rsidRPr="009B7BB6">
        <w:rPr>
          <w:b/>
          <w:sz w:val="24"/>
          <w:szCs w:val="24"/>
        </w:rPr>
        <w:t>That Age</w:t>
      </w:r>
      <w:r w:rsidRPr="009B7B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57752" w:rsidRPr="009B7BB6" w:rsidRDefault="00B57752" w:rsidP="00B57752">
      <w:pPr>
        <w:spacing w:line="480" w:lineRule="auto"/>
        <w:jc w:val="center"/>
        <w:rPr>
          <w:b/>
          <w:sz w:val="24"/>
          <w:szCs w:val="24"/>
        </w:rPr>
      </w:pPr>
      <w:r w:rsidRPr="009B7BB6">
        <w:rPr>
          <w:b/>
          <w:sz w:val="24"/>
          <w:szCs w:val="24"/>
        </w:rPr>
        <w:t>The Father Stephen the Single Lord called Strength in 40 years in the Lord Yah</w:t>
      </w:r>
    </w:p>
    <w:p w:rsidR="00B57752" w:rsidRPr="009B7BB6" w:rsidRDefault="00B57752" w:rsidP="00B57752">
      <w:pPr>
        <w:spacing w:line="480" w:lineRule="auto"/>
        <w:jc w:val="both"/>
        <w:rPr>
          <w:sz w:val="24"/>
          <w:szCs w:val="24"/>
        </w:rPr>
      </w:pPr>
      <w:r w:rsidRPr="009B7BB6">
        <w:rPr>
          <w:sz w:val="24"/>
          <w:szCs w:val="24"/>
        </w:rPr>
        <w:t>In Proverbs 8:30-31 (NIV) tells us that the Lord Lucifer this Married Lord called Wisdom in “</w:t>
      </w:r>
      <w:r w:rsidRPr="009B7BB6">
        <w:rPr>
          <w:b/>
          <w:sz w:val="24"/>
          <w:szCs w:val="24"/>
        </w:rPr>
        <w:t>This Age</w:t>
      </w:r>
      <w:r w:rsidRPr="009B7BB6">
        <w:rPr>
          <w:sz w:val="24"/>
          <w:szCs w:val="24"/>
        </w:rPr>
        <w:t>” in Luke 20:34, 37-38 is said to have been a Craftsman at the Father Stephen’s side when the Father Stephen created the Marriage World, and was Intimate in Nature. This means that when the Lord Lucifer the 2</w:t>
      </w:r>
      <w:r w:rsidRPr="009B7BB6">
        <w:rPr>
          <w:sz w:val="24"/>
          <w:szCs w:val="24"/>
          <w:vertAlign w:val="superscript"/>
        </w:rPr>
        <w:t>nd</w:t>
      </w:r>
      <w:r w:rsidRPr="009B7BB6">
        <w:rPr>
          <w:sz w:val="24"/>
          <w:szCs w:val="24"/>
        </w:rPr>
        <w:t xml:space="preserve"> Serpent Satan named the Married Lord called Wisdom fell He called Himself the “</w:t>
      </w:r>
      <w:r w:rsidRPr="009B7BB6">
        <w:rPr>
          <w:b/>
          <w:sz w:val="24"/>
          <w:szCs w:val="24"/>
        </w:rPr>
        <w:t>Creator of the Universe</w:t>
      </w:r>
      <w:r w:rsidRPr="009B7BB6">
        <w:rPr>
          <w:sz w:val="24"/>
          <w:szCs w:val="24"/>
        </w:rPr>
        <w:t>” or the “</w:t>
      </w:r>
      <w:r w:rsidRPr="009B7BB6">
        <w:rPr>
          <w:b/>
          <w:sz w:val="24"/>
          <w:szCs w:val="24"/>
        </w:rPr>
        <w:t>Designer of the Universe</w:t>
      </w:r>
      <w:r w:rsidRPr="009B7BB6">
        <w:rPr>
          <w:sz w:val="24"/>
          <w:szCs w:val="24"/>
        </w:rPr>
        <w:t>” as Himself, rather than the Lord Yahweh the True Creator of the Father Stephen Our Lord. This is the Eternal Sin in Lordship inside the Kingdom of God in Acts 7:60. The Lord Lucifer the 2</w:t>
      </w:r>
      <w:r w:rsidRPr="009B7BB6">
        <w:rPr>
          <w:sz w:val="24"/>
          <w:szCs w:val="24"/>
          <w:vertAlign w:val="superscript"/>
        </w:rPr>
        <w:t>nd</w:t>
      </w:r>
      <w:r w:rsidRPr="009B7BB6">
        <w:rPr>
          <w:sz w:val="24"/>
          <w:szCs w:val="24"/>
        </w:rPr>
        <w:t xml:space="preserve"> Serpent Satan named the Married Lord called Wisdom is the “</w:t>
      </w:r>
      <w:r w:rsidRPr="009B7BB6">
        <w:rPr>
          <w:b/>
          <w:sz w:val="24"/>
          <w:szCs w:val="24"/>
        </w:rPr>
        <w:t>Creator of This Eternal Sin the Lordly Marital Eternal Sexual Eros Love Apostasy</w:t>
      </w:r>
      <w:r w:rsidRPr="009B7BB6">
        <w:rPr>
          <w:sz w:val="24"/>
          <w:szCs w:val="24"/>
        </w:rPr>
        <w:t>.” This is why the Father Stephen Our Lord in “</w:t>
      </w:r>
      <w:r w:rsidRPr="009B7BB6">
        <w:rPr>
          <w:b/>
          <w:sz w:val="24"/>
          <w:szCs w:val="24"/>
        </w:rPr>
        <w:t>That Age</w:t>
      </w:r>
      <w:r w:rsidRPr="009B7BB6">
        <w:rPr>
          <w:sz w:val="24"/>
          <w:szCs w:val="24"/>
        </w:rPr>
        <w:t>” in Luke 20:35-36 the 2</w:t>
      </w:r>
      <w:r w:rsidRPr="009B7BB6">
        <w:rPr>
          <w:sz w:val="24"/>
          <w:szCs w:val="24"/>
          <w:vertAlign w:val="superscript"/>
        </w:rPr>
        <w:t>nd</w:t>
      </w:r>
      <w:r w:rsidRPr="009B7BB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B7BB6">
        <w:rPr>
          <w:sz w:val="24"/>
          <w:szCs w:val="24"/>
          <w:vertAlign w:val="superscript"/>
        </w:rPr>
        <w:t>st</w:t>
      </w:r>
      <w:r w:rsidRPr="009B7BB6">
        <w:rPr>
          <w:sz w:val="24"/>
          <w:szCs w:val="24"/>
        </w:rPr>
        <w:t xml:space="preserve"> Corinthians 8:6 &amp; Hebrews 1:1-3. Just as the Father Stephen has authority over the Son Jesus, they are still equal in Deity. Then the Father Stephen sent His Holy Ghost (Brother John) to be active or “</w:t>
      </w:r>
      <w:r w:rsidRPr="009B7BB6">
        <w:rPr>
          <w:b/>
          <w:sz w:val="24"/>
          <w:szCs w:val="24"/>
        </w:rPr>
        <w:t>hovering over the face of the Earth</w:t>
      </w:r>
      <w:r w:rsidRPr="009B7BB6">
        <w:rPr>
          <w:sz w:val="24"/>
          <w:szCs w:val="24"/>
        </w:rPr>
        <w:t xml:space="preserve">” in Genesis 1:2.         </w:t>
      </w:r>
    </w:p>
    <w:p w:rsidR="00B57752" w:rsidRPr="009B7BB6" w:rsidRDefault="00B57752" w:rsidP="00B57752">
      <w:pPr>
        <w:spacing w:line="480" w:lineRule="auto"/>
        <w:jc w:val="both"/>
        <w:rPr>
          <w:sz w:val="24"/>
          <w:szCs w:val="24"/>
        </w:rPr>
      </w:pPr>
      <w:r w:rsidRPr="009B7BB6">
        <w:rPr>
          <w:sz w:val="24"/>
          <w:szCs w:val="24"/>
        </w:rPr>
        <w:t>The Father Stephen’s top secret clearance</w:t>
      </w:r>
    </w:p>
    <w:p w:rsidR="00B57752" w:rsidRPr="009B7BB6" w:rsidRDefault="00B57752" w:rsidP="00B57752">
      <w:pPr>
        <w:spacing w:line="480" w:lineRule="auto"/>
        <w:jc w:val="both"/>
        <w:rPr>
          <w:rFonts w:cstheme="minorHAnsi"/>
          <w:sz w:val="24"/>
          <w:szCs w:val="24"/>
        </w:rPr>
      </w:pPr>
      <w:r w:rsidRPr="009B7BB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B7BB6">
        <w:rPr>
          <w:sz w:val="24"/>
          <w:szCs w:val="24"/>
          <w:vertAlign w:val="superscript"/>
        </w:rPr>
        <w:t>st</w:t>
      </w:r>
      <w:r w:rsidRPr="009B7BB6">
        <w:rPr>
          <w:sz w:val="24"/>
          <w:szCs w:val="24"/>
        </w:rPr>
        <w:t xml:space="preserve"> Thessalonians 5:2; 1</w:t>
      </w:r>
      <w:r w:rsidRPr="009B7BB6">
        <w:rPr>
          <w:sz w:val="24"/>
          <w:szCs w:val="24"/>
          <w:vertAlign w:val="superscript"/>
        </w:rPr>
        <w:t>st</w:t>
      </w:r>
      <w:r w:rsidRPr="009B7BB6">
        <w:rPr>
          <w:sz w:val="24"/>
          <w:szCs w:val="24"/>
        </w:rPr>
        <w:t xml:space="preserve"> Peter 3:10; 2</w:t>
      </w:r>
      <w:r w:rsidRPr="009B7BB6">
        <w:rPr>
          <w:sz w:val="24"/>
          <w:szCs w:val="24"/>
          <w:vertAlign w:val="superscript"/>
        </w:rPr>
        <w:t>nd</w:t>
      </w:r>
      <w:r w:rsidRPr="009B7B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B7BB6">
        <w:rPr>
          <w:sz w:val="24"/>
          <w:szCs w:val="24"/>
          <w:vertAlign w:val="superscript"/>
        </w:rPr>
        <w:t>st</w:t>
      </w:r>
      <w:r w:rsidRPr="009B7B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B7BB6">
        <w:rPr>
          <w:sz w:val="24"/>
          <w:szCs w:val="24"/>
          <w:vertAlign w:val="superscript"/>
        </w:rPr>
        <w:t>st</w:t>
      </w:r>
      <w:r w:rsidRPr="009B7BB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B7BB6">
        <w:rPr>
          <w:sz w:val="24"/>
          <w:szCs w:val="24"/>
          <w:vertAlign w:val="superscript"/>
        </w:rPr>
        <w:t>nd</w:t>
      </w:r>
      <w:r w:rsidRPr="009B7BB6">
        <w:rPr>
          <w:sz w:val="24"/>
          <w:szCs w:val="24"/>
        </w:rPr>
        <w:t xml:space="preserve"> Esdras 9:19 and Pr of Man 1:6. All who denies the Lord Jesus as the Son of God and the Lord Stephen as the Father is an Antichrist &amp; a liar in 1</w:t>
      </w:r>
      <w:r w:rsidRPr="009B7BB6">
        <w:rPr>
          <w:sz w:val="24"/>
          <w:szCs w:val="24"/>
          <w:vertAlign w:val="superscript"/>
        </w:rPr>
        <w:t>st</w:t>
      </w:r>
      <w:r w:rsidRPr="009B7BB6">
        <w:rPr>
          <w:sz w:val="24"/>
          <w:szCs w:val="24"/>
        </w:rPr>
        <w:t xml:space="preserve"> John 2:22 &amp; 2</w:t>
      </w:r>
      <w:r w:rsidRPr="009B7BB6">
        <w:rPr>
          <w:sz w:val="24"/>
          <w:szCs w:val="24"/>
          <w:vertAlign w:val="superscript"/>
        </w:rPr>
        <w:t>nd</w:t>
      </w:r>
      <w:r w:rsidRPr="009B7BB6">
        <w:rPr>
          <w:sz w:val="24"/>
          <w:szCs w:val="24"/>
        </w:rPr>
        <w:t xml:space="preserve"> John 7-11. If You call the Father Stephen a Man in Acts 6:5, 11, 13, then You are deceived &amp; have become liars. If the Lord Stephen is a Saint as the Roman Catholic’s believe, then He would be the 1</w:t>
      </w:r>
      <w:r w:rsidRPr="009B7BB6">
        <w:rPr>
          <w:sz w:val="24"/>
          <w:szCs w:val="24"/>
          <w:vertAlign w:val="superscript"/>
        </w:rPr>
        <w:t>st</w:t>
      </w:r>
      <w:r w:rsidRPr="009B7BB6">
        <w:rPr>
          <w:sz w:val="24"/>
          <w:szCs w:val="24"/>
        </w:rPr>
        <w:t xml:space="preserve"> Lord &amp; the Father of Sainthood and Christianity and the Judge to the Lordships of the Angelical Hierarchy &amp; Humanity in the Law in Jude 14-15 and 1</w:t>
      </w:r>
      <w:r w:rsidRPr="009B7BB6">
        <w:rPr>
          <w:sz w:val="24"/>
          <w:szCs w:val="24"/>
          <w:vertAlign w:val="superscript"/>
        </w:rPr>
        <w:t>st</w:t>
      </w:r>
      <w:r w:rsidRPr="009B7BB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B7BB6">
        <w:rPr>
          <w:sz w:val="24"/>
          <w:szCs w:val="24"/>
          <w:vertAlign w:val="superscript"/>
        </w:rPr>
        <w:t>st</w:t>
      </w:r>
      <w:r w:rsidRPr="009B7BB6">
        <w:rPr>
          <w:sz w:val="24"/>
          <w:szCs w:val="24"/>
        </w:rPr>
        <w:t xml:space="preserve"> Samuel 28:6; Ezra 2:63; Nehemiah 7:65 &amp; Sirach 45:10. No One can call the Lord Stephen the Father, except by His Own Holy Ghost and His Own Truth in John 4:21-24 &amp; 1</w:t>
      </w:r>
      <w:r w:rsidRPr="009B7BB6">
        <w:rPr>
          <w:sz w:val="24"/>
          <w:szCs w:val="24"/>
          <w:vertAlign w:val="superscript"/>
        </w:rPr>
        <w:t>st</w:t>
      </w:r>
      <w:r w:rsidRPr="009B7BB6">
        <w:rPr>
          <w:sz w:val="24"/>
          <w:szCs w:val="24"/>
        </w:rPr>
        <w:t xml:space="preserve"> Peter 1:17-21. The Father Stephen cannot be possessed by the Lord Lucifer in the Eternal Sin because He is the 1</w:t>
      </w:r>
      <w:r w:rsidRPr="009B7BB6">
        <w:rPr>
          <w:sz w:val="24"/>
          <w:szCs w:val="24"/>
          <w:vertAlign w:val="superscript"/>
        </w:rPr>
        <w:t>st</w:t>
      </w:r>
      <w:r w:rsidRPr="009B7BB6">
        <w:rPr>
          <w:sz w:val="24"/>
          <w:szCs w:val="24"/>
        </w:rPr>
        <w:t xml:space="preserve"> Christian Lord in Romans 8:1, &amp; He died for it vicariously &amp; made eternal atonement for “This Sin” committed on Earth killed in Battle (1 or 2 positions) in Act 7:60; 1</w:t>
      </w:r>
      <w:r w:rsidRPr="009B7BB6">
        <w:rPr>
          <w:sz w:val="24"/>
          <w:szCs w:val="24"/>
          <w:vertAlign w:val="superscript"/>
        </w:rPr>
        <w:t>st</w:t>
      </w:r>
      <w:r w:rsidRPr="009B7BB6">
        <w:rPr>
          <w:sz w:val="24"/>
          <w:szCs w:val="24"/>
        </w:rPr>
        <w:t xml:space="preserve"> John 4:4 &amp; 2</w:t>
      </w:r>
      <w:r w:rsidRPr="009B7BB6">
        <w:rPr>
          <w:sz w:val="24"/>
          <w:szCs w:val="24"/>
          <w:vertAlign w:val="superscript"/>
        </w:rPr>
        <w:t>nd</w:t>
      </w:r>
      <w:r w:rsidRPr="009B7BB6">
        <w:rPr>
          <w:sz w:val="24"/>
          <w:szCs w:val="24"/>
        </w:rPr>
        <w:t xml:space="preserve"> Maccabees 12:38-45. The Father Stephen is the Most Highest Witness to the Lord Yah in 1</w:t>
      </w:r>
      <w:r w:rsidRPr="009B7BB6">
        <w:rPr>
          <w:sz w:val="24"/>
          <w:szCs w:val="24"/>
          <w:vertAlign w:val="superscript"/>
        </w:rPr>
        <w:t>st</w:t>
      </w:r>
      <w:r w:rsidRPr="009B7BB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9B7BB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57752" w:rsidRPr="009B7BB6" w:rsidRDefault="00B57752" w:rsidP="00B57752">
      <w:pPr>
        <w:spacing w:line="480" w:lineRule="auto"/>
        <w:jc w:val="both"/>
        <w:rPr>
          <w:sz w:val="24"/>
          <w:szCs w:val="24"/>
        </w:rPr>
      </w:pPr>
      <w:r w:rsidRPr="009B7BB6">
        <w:rPr>
          <w:sz w:val="24"/>
          <w:szCs w:val="24"/>
        </w:rPr>
        <w:t>The Supreme War (Battle &amp; Fight) of the Lord Yahweh with the 60 other Lord’s is proven in scripture. In 2</w:t>
      </w:r>
      <w:r w:rsidRPr="009B7BB6">
        <w:rPr>
          <w:sz w:val="24"/>
          <w:szCs w:val="24"/>
          <w:vertAlign w:val="superscript"/>
        </w:rPr>
        <w:t>nd</w:t>
      </w:r>
      <w:r w:rsidRPr="009B7BB6">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9B7BB6">
        <w:rPr>
          <w:sz w:val="24"/>
          <w:szCs w:val="24"/>
          <w:vertAlign w:val="superscript"/>
        </w:rPr>
        <w:t>st</w:t>
      </w:r>
      <w:r w:rsidRPr="009B7BB6">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9B7BB6">
        <w:rPr>
          <w:sz w:val="24"/>
          <w:szCs w:val="24"/>
          <w:vertAlign w:val="superscript"/>
        </w:rPr>
        <w:t>st</w:t>
      </w:r>
      <w:r w:rsidRPr="009B7BB6">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9B7BB6">
        <w:rPr>
          <w:sz w:val="24"/>
          <w:szCs w:val="24"/>
          <w:vertAlign w:val="superscript"/>
        </w:rPr>
        <w:t>st</w:t>
      </w:r>
      <w:r w:rsidRPr="009B7BB6">
        <w:rPr>
          <w:sz w:val="24"/>
          <w:szCs w:val="24"/>
        </w:rPr>
        <w:t xml:space="preserve"> Maccabees 13:9 says the LORD to “Fight Our Battles, and whatsoever, thou commanded Us, that will We do.” In 2</w:t>
      </w:r>
      <w:r w:rsidRPr="009B7BB6">
        <w:rPr>
          <w:sz w:val="24"/>
          <w:szCs w:val="24"/>
          <w:vertAlign w:val="superscript"/>
        </w:rPr>
        <w:t>nd</w:t>
      </w:r>
      <w:r w:rsidRPr="009B7BB6">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9B7BB6">
        <w:rPr>
          <w:sz w:val="24"/>
          <w:szCs w:val="24"/>
          <w:vertAlign w:val="superscript"/>
        </w:rPr>
        <w:t>st</w:t>
      </w:r>
      <w:r w:rsidRPr="009B7BB6">
        <w:rPr>
          <w:sz w:val="24"/>
          <w:szCs w:val="24"/>
        </w:rPr>
        <w:t xml:space="preserve"> John 4:1-6; 2</w:t>
      </w:r>
      <w:r w:rsidRPr="009B7BB6">
        <w:rPr>
          <w:sz w:val="24"/>
          <w:szCs w:val="24"/>
          <w:vertAlign w:val="superscript"/>
        </w:rPr>
        <w:t>nd</w:t>
      </w:r>
      <w:r w:rsidRPr="009B7BB6">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9B7BB6">
        <w:rPr>
          <w:sz w:val="24"/>
          <w:szCs w:val="24"/>
          <w:vertAlign w:val="superscript"/>
        </w:rPr>
        <w:t>st</w:t>
      </w:r>
      <w:r w:rsidRPr="009B7BB6">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9B7BB6">
        <w:rPr>
          <w:sz w:val="24"/>
          <w:szCs w:val="24"/>
          <w:vertAlign w:val="superscript"/>
        </w:rPr>
        <w:t>nd</w:t>
      </w:r>
      <w:r w:rsidRPr="009B7BB6">
        <w:rPr>
          <w:sz w:val="24"/>
          <w:szCs w:val="24"/>
        </w:rPr>
        <w:t xml:space="preserve"> Corinthians 13:1 declares “IN THE MOUTH OF TWO…WITNESSES (THE MIDST ALONE POSITION IN THE BATTLE) SHALL EVERY WORD (BATTLE) BE ESTABLISHED.” In 1</w:t>
      </w:r>
      <w:r w:rsidRPr="009B7BB6">
        <w:rPr>
          <w:sz w:val="24"/>
          <w:szCs w:val="24"/>
          <w:vertAlign w:val="superscript"/>
        </w:rPr>
        <w:t>st</w:t>
      </w:r>
      <w:r w:rsidRPr="009B7BB6">
        <w:rPr>
          <w:sz w:val="24"/>
          <w:szCs w:val="24"/>
        </w:rPr>
        <w:t xml:space="preserve"> Samuel 17:47 declares “Then all this assembly shall know that the LORD does not save with sword or spear, for the Battle is the LORD’S, and He will give You into Our Hands.” In 1</w:t>
      </w:r>
      <w:r w:rsidRPr="009B7BB6">
        <w:rPr>
          <w:sz w:val="24"/>
          <w:szCs w:val="24"/>
          <w:vertAlign w:val="superscript"/>
        </w:rPr>
        <w:t>st</w:t>
      </w:r>
      <w:r w:rsidRPr="009B7BB6">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9B7BB6">
        <w:rPr>
          <w:sz w:val="24"/>
          <w:szCs w:val="24"/>
          <w:vertAlign w:val="superscript"/>
        </w:rPr>
        <w:t>st</w:t>
      </w:r>
      <w:r w:rsidRPr="009B7BB6">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9B7BB6">
        <w:rPr>
          <w:sz w:val="24"/>
          <w:szCs w:val="24"/>
          <w:vertAlign w:val="superscript"/>
        </w:rPr>
        <w:t>st</w:t>
      </w:r>
      <w:r w:rsidRPr="009B7BB6">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9B7BB6">
        <w:rPr>
          <w:sz w:val="24"/>
          <w:szCs w:val="24"/>
          <w:vertAlign w:val="superscript"/>
        </w:rPr>
        <w:t>st</w:t>
      </w:r>
      <w:r w:rsidRPr="009B7BB6">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9B7BB6">
        <w:rPr>
          <w:sz w:val="24"/>
          <w:szCs w:val="24"/>
          <w:vertAlign w:val="superscript"/>
        </w:rPr>
        <w:t>nd</w:t>
      </w:r>
      <w:r w:rsidRPr="009B7BB6">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9B7BB6">
        <w:rPr>
          <w:sz w:val="24"/>
          <w:szCs w:val="24"/>
          <w:vertAlign w:val="superscript"/>
        </w:rPr>
        <w:t>nd</w:t>
      </w:r>
      <w:r w:rsidRPr="009B7BB6">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9B7BB6">
        <w:rPr>
          <w:sz w:val="24"/>
          <w:szCs w:val="24"/>
          <w:vertAlign w:val="superscript"/>
        </w:rPr>
        <w:t>nd</w:t>
      </w:r>
      <w:r w:rsidRPr="009B7BB6">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9B7BB6">
        <w:rPr>
          <w:sz w:val="24"/>
          <w:szCs w:val="24"/>
          <w:vertAlign w:val="superscript"/>
        </w:rPr>
        <w:t>st</w:t>
      </w:r>
      <w:r w:rsidRPr="009B7BB6">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9B7BB6">
        <w:rPr>
          <w:sz w:val="24"/>
          <w:szCs w:val="24"/>
          <w:vertAlign w:val="superscript"/>
        </w:rPr>
        <w:t>nd</w:t>
      </w:r>
      <w:r w:rsidRPr="009B7BB6">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9B7BB6">
        <w:rPr>
          <w:sz w:val="24"/>
          <w:szCs w:val="24"/>
          <w:vertAlign w:val="superscript"/>
        </w:rPr>
        <w:t>st</w:t>
      </w:r>
      <w:r w:rsidRPr="009B7BB6">
        <w:rPr>
          <w:sz w:val="24"/>
          <w:szCs w:val="24"/>
        </w:rPr>
        <w:t xml:space="preserve"> Maccabees 7:24; 9:26; 2</w:t>
      </w:r>
      <w:r w:rsidRPr="009B7BB6">
        <w:rPr>
          <w:sz w:val="24"/>
          <w:szCs w:val="24"/>
          <w:vertAlign w:val="superscript"/>
        </w:rPr>
        <w:t>nd</w:t>
      </w:r>
      <w:r w:rsidRPr="009B7BB6">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9B7BB6">
        <w:rPr>
          <w:b/>
          <w:sz w:val="24"/>
          <w:szCs w:val="24"/>
        </w:rPr>
        <w:t>Sexual Eros Love Flesh</w:t>
      </w:r>
      <w:r w:rsidRPr="009B7BB6">
        <w:rPr>
          <w:sz w:val="24"/>
          <w:szCs w:val="24"/>
        </w:rPr>
        <w:t>” in Genesis 4:1, but does concern the nature of their “</w:t>
      </w:r>
      <w:r w:rsidRPr="009B7BB6">
        <w:rPr>
          <w:b/>
          <w:sz w:val="24"/>
          <w:szCs w:val="24"/>
        </w:rPr>
        <w:t>Holy Divine Love Flesh</w:t>
      </w:r>
      <w:r w:rsidRPr="009B7BB6">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9B7BB6">
        <w:rPr>
          <w:b/>
          <w:sz w:val="24"/>
          <w:szCs w:val="24"/>
        </w:rPr>
        <w:t>Impassibility</w:t>
      </w:r>
      <w:r w:rsidRPr="009B7BB6">
        <w:rPr>
          <w:sz w:val="24"/>
          <w:szCs w:val="24"/>
        </w:rPr>
        <w:t>” by which the Single Lord’s can attain. Also the Lord Yah does not have “</w:t>
      </w:r>
      <w:r w:rsidRPr="009B7BB6">
        <w:rPr>
          <w:b/>
          <w:sz w:val="24"/>
          <w:szCs w:val="24"/>
        </w:rPr>
        <w:t>Sexual Eros Love Passions</w:t>
      </w:r>
      <w:r w:rsidRPr="009B7BB6">
        <w:rPr>
          <w:sz w:val="24"/>
          <w:szCs w:val="24"/>
        </w:rPr>
        <w:t>” but does have “</w:t>
      </w:r>
      <w:r w:rsidRPr="009B7BB6">
        <w:rPr>
          <w:b/>
          <w:sz w:val="24"/>
          <w:szCs w:val="24"/>
        </w:rPr>
        <w:t>Holy Divine Love Passions</w:t>
      </w:r>
      <w:r w:rsidRPr="009B7BB6">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9B7BB6">
        <w:rPr>
          <w:sz w:val="24"/>
          <w:szCs w:val="24"/>
          <w:vertAlign w:val="superscript"/>
        </w:rPr>
        <w:t>st</w:t>
      </w:r>
      <w:r w:rsidRPr="009B7BB6">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9B7BB6">
        <w:rPr>
          <w:b/>
          <w:sz w:val="24"/>
          <w:szCs w:val="24"/>
        </w:rPr>
        <w:t>The Father Stephen our Lord</w:t>
      </w:r>
      <w:r w:rsidRPr="009B7BB6">
        <w:rPr>
          <w:sz w:val="24"/>
          <w:szCs w:val="24"/>
        </w:rPr>
        <w:t>.” No One can call the Lord Stephen the Father, except by His own Holy Ghost &amp; His Own Truth in John 4:21-24.</w:t>
      </w:r>
    </w:p>
    <w:p w:rsidR="00B57752" w:rsidRPr="009B7BB6" w:rsidRDefault="00B57752" w:rsidP="00B57752">
      <w:pPr>
        <w:spacing w:line="480" w:lineRule="auto"/>
        <w:jc w:val="both"/>
        <w:rPr>
          <w:sz w:val="24"/>
          <w:szCs w:val="24"/>
        </w:rPr>
      </w:pPr>
      <w:r w:rsidRPr="009B7BB6">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9B7BB6">
        <w:rPr>
          <w:b/>
          <w:sz w:val="24"/>
          <w:szCs w:val="24"/>
        </w:rPr>
        <w:t>LORD (YAHWEH)</w:t>
      </w:r>
      <w:r w:rsidRPr="009B7BB6">
        <w:rPr>
          <w:sz w:val="24"/>
          <w:szCs w:val="24"/>
        </w:rPr>
        <w:t xml:space="preserve"> created Me (The Father Stephen Our Lord the 2</w:t>
      </w:r>
      <w:r w:rsidRPr="009B7BB6">
        <w:rPr>
          <w:sz w:val="24"/>
          <w:szCs w:val="24"/>
          <w:vertAlign w:val="superscript"/>
        </w:rPr>
        <w:t>nd</w:t>
      </w:r>
      <w:r w:rsidRPr="009B7BB6">
        <w:rPr>
          <w:sz w:val="24"/>
          <w:szCs w:val="24"/>
        </w:rPr>
        <w:t xml:space="preserve"> Serpent Yahweh named the Single Lord called Wisdom in “</w:t>
      </w:r>
      <w:r w:rsidRPr="009B7BB6">
        <w:rPr>
          <w:b/>
          <w:sz w:val="24"/>
          <w:szCs w:val="24"/>
        </w:rPr>
        <w:t>That Age</w:t>
      </w:r>
      <w:r w:rsidRPr="009B7BB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9B7BB6">
        <w:rPr>
          <w:b/>
          <w:sz w:val="24"/>
          <w:szCs w:val="24"/>
        </w:rPr>
        <w:t>Wisdom</w:t>
      </w:r>
      <w:r w:rsidRPr="009B7BB6">
        <w:rPr>
          <w:sz w:val="24"/>
          <w:szCs w:val="24"/>
        </w:rPr>
        <w:t>.” This passage, in verse 22 does not concern the term “</w:t>
      </w:r>
      <w:r w:rsidRPr="009B7BB6">
        <w:rPr>
          <w:b/>
          <w:sz w:val="24"/>
          <w:szCs w:val="24"/>
        </w:rPr>
        <w:t>Bara</w:t>
      </w:r>
      <w:r w:rsidRPr="009B7BB6">
        <w:rPr>
          <w:sz w:val="24"/>
          <w:szCs w:val="24"/>
        </w:rPr>
        <w:t>” but rather the term called “</w:t>
      </w:r>
      <w:r w:rsidRPr="009B7BB6">
        <w:rPr>
          <w:b/>
          <w:sz w:val="24"/>
          <w:szCs w:val="24"/>
        </w:rPr>
        <w:t>Qanah</w:t>
      </w:r>
      <w:r w:rsidRPr="009B7BB6">
        <w:rPr>
          <w:sz w:val="24"/>
          <w:szCs w:val="24"/>
        </w:rPr>
        <w:t>” which occurs 84 times in the Old Testament and basically means “to get, possess or acquire.” “</w:t>
      </w:r>
      <w:r w:rsidRPr="009B7BB6">
        <w:rPr>
          <w:b/>
          <w:sz w:val="24"/>
          <w:szCs w:val="24"/>
        </w:rPr>
        <w:t>This Eternal Godly Sin</w:t>
      </w:r>
      <w:r w:rsidRPr="009B7BB6">
        <w:rPr>
          <w:sz w:val="24"/>
          <w:szCs w:val="24"/>
        </w:rPr>
        <w:t>” is recorded in Proverbs 8:22-25 (RSV) which can deeply mean “</w:t>
      </w:r>
      <w:r w:rsidRPr="009B7BB6">
        <w:rPr>
          <w:b/>
          <w:sz w:val="24"/>
          <w:szCs w:val="24"/>
        </w:rPr>
        <w:t>Eternal Marital Lordly Sexual Eros Love</w:t>
      </w:r>
      <w:r w:rsidRPr="009B7BB6">
        <w:rPr>
          <w:sz w:val="24"/>
          <w:szCs w:val="24"/>
        </w:rPr>
        <w:t>” and “</w:t>
      </w:r>
      <w:r w:rsidRPr="009B7BB6">
        <w:rPr>
          <w:b/>
          <w:sz w:val="24"/>
          <w:szCs w:val="24"/>
        </w:rPr>
        <w:t>This Eternal Heavenly Sin</w:t>
      </w:r>
      <w:r w:rsidRPr="009B7BB6">
        <w:rPr>
          <w:sz w:val="24"/>
          <w:szCs w:val="24"/>
        </w:rPr>
        <w:t>” is recorded in Isaiah 14:12-21 and “</w:t>
      </w:r>
      <w:r w:rsidRPr="009B7BB6">
        <w:rPr>
          <w:b/>
          <w:sz w:val="24"/>
          <w:szCs w:val="24"/>
        </w:rPr>
        <w:t>This Eternal Earthly Sin</w:t>
      </w:r>
      <w:r w:rsidRPr="009B7BB6">
        <w:rPr>
          <w:sz w:val="24"/>
          <w:szCs w:val="24"/>
        </w:rPr>
        <w:t>” is recorded in Ezekiel 28:15-19. The Lord Lucifer sinned in Heaven!!!</w:t>
      </w:r>
    </w:p>
    <w:p w:rsidR="00B57752" w:rsidRPr="009B7BB6" w:rsidRDefault="00B57752" w:rsidP="00B57752">
      <w:pPr>
        <w:spacing w:line="480" w:lineRule="auto"/>
        <w:jc w:val="both"/>
        <w:rPr>
          <w:sz w:val="24"/>
          <w:szCs w:val="24"/>
        </w:rPr>
      </w:pPr>
      <w:r w:rsidRPr="009B7BB6">
        <w:rPr>
          <w:sz w:val="24"/>
          <w:szCs w:val="24"/>
        </w:rPr>
        <w:t>The Father Stephen the Single Lord called Wisdom for 80 years with the Lord Yah is proven in the scripture. In Proverbs 8:23 refers to Wisdom existing before God created the Marriage World in “</w:t>
      </w:r>
      <w:r w:rsidRPr="009B7BB6">
        <w:rPr>
          <w:b/>
          <w:sz w:val="24"/>
          <w:szCs w:val="24"/>
        </w:rPr>
        <w:t>That Age</w:t>
      </w:r>
      <w:r w:rsidRPr="009B7BB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57752" w:rsidRPr="009B7BB6" w:rsidRDefault="00B57752" w:rsidP="00B57752">
      <w:pPr>
        <w:spacing w:line="480" w:lineRule="auto"/>
        <w:jc w:val="both"/>
        <w:rPr>
          <w:sz w:val="24"/>
          <w:szCs w:val="24"/>
        </w:rPr>
      </w:pPr>
      <w:r w:rsidRPr="009B7BB6">
        <w:rPr>
          <w:sz w:val="24"/>
          <w:szCs w:val="24"/>
        </w:rPr>
        <w:t>The Father Stephen the Single Lord called Strength for 40 years with the Lord Yah is proven in the scripture. In Proverbs 8:30-31 (NIV) tells us that the Lord Lucifer this Married Lord called Wisdom in “</w:t>
      </w:r>
      <w:r w:rsidRPr="009B7BB6">
        <w:rPr>
          <w:b/>
          <w:sz w:val="24"/>
          <w:szCs w:val="24"/>
        </w:rPr>
        <w:t>This Age</w:t>
      </w:r>
      <w:r w:rsidRPr="009B7BB6">
        <w:rPr>
          <w:sz w:val="24"/>
          <w:szCs w:val="24"/>
        </w:rPr>
        <w:t>” in Luke 20:34, 37-38 is said to have been a Craftsman at God’s side when He created the Marriage World and was Intimate in Nature. This means that when the Lord Lucifer the 2</w:t>
      </w:r>
      <w:r w:rsidRPr="009B7BB6">
        <w:rPr>
          <w:sz w:val="24"/>
          <w:szCs w:val="24"/>
          <w:vertAlign w:val="superscript"/>
        </w:rPr>
        <w:t>nd</w:t>
      </w:r>
      <w:r w:rsidRPr="009B7BB6">
        <w:rPr>
          <w:sz w:val="24"/>
          <w:szCs w:val="24"/>
        </w:rPr>
        <w:t xml:space="preserve"> Serpent Satan named the Married Lord called Wisdom fell He called Himself the “</w:t>
      </w:r>
      <w:r w:rsidRPr="009B7BB6">
        <w:rPr>
          <w:b/>
          <w:sz w:val="24"/>
          <w:szCs w:val="24"/>
        </w:rPr>
        <w:t>Creator of the Universe</w:t>
      </w:r>
      <w:r w:rsidRPr="009B7BB6">
        <w:rPr>
          <w:sz w:val="24"/>
          <w:szCs w:val="24"/>
        </w:rPr>
        <w:t>” or the “</w:t>
      </w:r>
      <w:r w:rsidRPr="009B7BB6">
        <w:rPr>
          <w:b/>
          <w:sz w:val="24"/>
          <w:szCs w:val="24"/>
        </w:rPr>
        <w:t>Designer of the Universe</w:t>
      </w:r>
      <w:r w:rsidRPr="009B7BB6">
        <w:rPr>
          <w:sz w:val="24"/>
          <w:szCs w:val="24"/>
        </w:rPr>
        <w:t>” as Himself, rather than the Lord Yah the True Creator of the Father Stephen. This is the Eternal Sin in Lordship inside the Kingdom of God in Acts 7:60. The Lord Lucifer the 2</w:t>
      </w:r>
      <w:r w:rsidRPr="009B7BB6">
        <w:rPr>
          <w:sz w:val="24"/>
          <w:szCs w:val="24"/>
          <w:vertAlign w:val="superscript"/>
        </w:rPr>
        <w:t>nd</w:t>
      </w:r>
      <w:r w:rsidRPr="009B7BB6">
        <w:rPr>
          <w:sz w:val="24"/>
          <w:szCs w:val="24"/>
        </w:rPr>
        <w:t xml:space="preserve"> Serpent Satan named the Married Lord called Wisdom is the “</w:t>
      </w:r>
      <w:r w:rsidRPr="009B7BB6">
        <w:rPr>
          <w:b/>
          <w:sz w:val="24"/>
          <w:szCs w:val="24"/>
        </w:rPr>
        <w:t>Creator of This Eternal Sin the Lordly Marital Eternal Sexual Eros Love Apostasy</w:t>
      </w:r>
      <w:r w:rsidRPr="009B7BB6">
        <w:rPr>
          <w:sz w:val="24"/>
          <w:szCs w:val="24"/>
        </w:rPr>
        <w:t>.” This is why the Father Stephen Our Lord in “</w:t>
      </w:r>
      <w:r w:rsidRPr="009B7BB6">
        <w:rPr>
          <w:b/>
          <w:sz w:val="24"/>
          <w:szCs w:val="24"/>
        </w:rPr>
        <w:t>That Age</w:t>
      </w:r>
      <w:r w:rsidRPr="009B7BB6">
        <w:rPr>
          <w:sz w:val="24"/>
          <w:szCs w:val="24"/>
        </w:rPr>
        <w:t>” in Luke 20:35-36 the 2</w:t>
      </w:r>
      <w:r w:rsidRPr="009B7BB6">
        <w:rPr>
          <w:sz w:val="24"/>
          <w:szCs w:val="24"/>
          <w:vertAlign w:val="superscript"/>
        </w:rPr>
        <w:t>nd</w:t>
      </w:r>
      <w:r w:rsidRPr="009B7BB6">
        <w:rPr>
          <w:sz w:val="24"/>
          <w:szCs w:val="24"/>
        </w:rPr>
        <w:t xml:space="preserve"> Serpent Yahweh named the Single Lord called Wisdom died vicariously for the Eternal Sin in Lordship in Acts 7:60.  Qanah that is not directed to the Father Stephen is a term that can mean “</w:t>
      </w:r>
      <w:r w:rsidRPr="009B7BB6">
        <w:rPr>
          <w:b/>
          <w:sz w:val="24"/>
          <w:szCs w:val="24"/>
        </w:rPr>
        <w:t>Eternal Lordly Sexual Eros Love</w:t>
      </w:r>
      <w:r w:rsidRPr="009B7BB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9B7BB6">
        <w:rPr>
          <w:sz w:val="24"/>
          <w:szCs w:val="24"/>
          <w:vertAlign w:val="superscript"/>
        </w:rPr>
        <w:t>st</w:t>
      </w:r>
      <w:r w:rsidRPr="009B7BB6">
        <w:rPr>
          <w:sz w:val="24"/>
          <w:szCs w:val="24"/>
        </w:rPr>
        <w:t xml:space="preserve"> Corinthians 8:6 &amp; Hebrews 1:1-3. The Father Stephen summoned the Son Jesus to work for Him in all things in the activity of the Divine Creation in Genesis 1:1 and 1</w:t>
      </w:r>
      <w:r w:rsidRPr="009B7BB6">
        <w:rPr>
          <w:sz w:val="24"/>
          <w:szCs w:val="24"/>
          <w:vertAlign w:val="superscript"/>
        </w:rPr>
        <w:t>st</w:t>
      </w:r>
      <w:r w:rsidRPr="009B7BB6">
        <w:rPr>
          <w:sz w:val="24"/>
          <w:szCs w:val="24"/>
        </w:rPr>
        <w:t xml:space="preserve"> Corinthians 8:6. Just as the Father Stephen has authority over the Son Jesus, they are still equal in Deity. Then the Father Stephen summoned the Brother John the Holy Ghost of God to be active in “</w:t>
      </w:r>
      <w:r w:rsidRPr="009B7BB6">
        <w:rPr>
          <w:b/>
          <w:sz w:val="24"/>
          <w:szCs w:val="24"/>
        </w:rPr>
        <w:t>hovering over the face of the Earth</w:t>
      </w:r>
      <w:r w:rsidRPr="009B7BB6">
        <w:rPr>
          <w:sz w:val="24"/>
          <w:szCs w:val="24"/>
        </w:rPr>
        <w:t xml:space="preserve">” in Genesis 1:2. This is why there is a difference between the Father Stephen Our Lord and the Lord Yahweh the Creator of the Father Stephen!!!  </w:t>
      </w:r>
    </w:p>
    <w:p w:rsidR="00B57752" w:rsidRPr="009B7BB6" w:rsidRDefault="00B57752" w:rsidP="00B57752">
      <w:pPr>
        <w:spacing w:line="480" w:lineRule="auto"/>
        <w:jc w:val="both"/>
        <w:rPr>
          <w:sz w:val="24"/>
          <w:szCs w:val="24"/>
        </w:rPr>
      </w:pPr>
      <w:r w:rsidRPr="009B7BB6">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9B7BB6">
        <w:rPr>
          <w:b/>
          <w:sz w:val="24"/>
          <w:szCs w:val="24"/>
        </w:rPr>
        <w:t>Eternal Sexual Eros Love</w:t>
      </w:r>
      <w:r w:rsidRPr="009B7BB6">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9B7BB6">
        <w:rPr>
          <w:b/>
          <w:sz w:val="24"/>
          <w:szCs w:val="24"/>
        </w:rPr>
        <w:t>Intercourse</w:t>
      </w:r>
      <w:r w:rsidRPr="009B7BB6">
        <w:rPr>
          <w:sz w:val="24"/>
          <w:szCs w:val="24"/>
        </w:rPr>
        <w:t xml:space="preserve">” in the Holy Bible. First, is the </w:t>
      </w:r>
      <w:r w:rsidRPr="009B7BB6">
        <w:rPr>
          <w:b/>
          <w:sz w:val="24"/>
          <w:szCs w:val="24"/>
        </w:rPr>
        <w:t>Popular Sexual Eros Love Intercourse</w:t>
      </w:r>
      <w:r w:rsidRPr="009B7BB6">
        <w:rPr>
          <w:sz w:val="24"/>
          <w:szCs w:val="24"/>
        </w:rPr>
        <w:t xml:space="preserve"> from the Tree of the Knowledge of Good and Evil that can only be committed by a Man and Woman in a Strength 40 Year Kingdom of This World in Genesis 4:1. Second, is the </w:t>
      </w:r>
      <w:r w:rsidRPr="009B7BB6">
        <w:rPr>
          <w:b/>
          <w:sz w:val="24"/>
          <w:szCs w:val="24"/>
        </w:rPr>
        <w:t>Known Holy Law Love Intercourse</w:t>
      </w:r>
      <w:r w:rsidRPr="009B7BB6">
        <w:rPr>
          <w:sz w:val="24"/>
          <w:szCs w:val="24"/>
        </w:rPr>
        <w:t xml:space="preserve"> in Luke 2:23 from the Midst of the Tree of Life that is done by a Man and a Woman and also Boys and Girls in Luke 20:35-36 in a Wisdom 80 Year Law Kingdom of Heaven in 1</w:t>
      </w:r>
      <w:r w:rsidRPr="009B7BB6">
        <w:rPr>
          <w:sz w:val="24"/>
          <w:szCs w:val="24"/>
          <w:vertAlign w:val="superscript"/>
        </w:rPr>
        <w:t>st</w:t>
      </w:r>
      <w:r w:rsidRPr="009B7BB6">
        <w:rPr>
          <w:sz w:val="24"/>
          <w:szCs w:val="24"/>
        </w:rPr>
        <w:t xml:space="preserve"> Kings 11:3 &amp; Genesis 2:9. King Solomon did this kind of Holy Law Love Intercourse with His 700 Wives and 300 Concubines. But King Solomon committed Idolatry which is “</w:t>
      </w:r>
      <w:r w:rsidRPr="009B7BB6">
        <w:rPr>
          <w:b/>
          <w:sz w:val="24"/>
          <w:szCs w:val="24"/>
        </w:rPr>
        <w:t>Martial Fornication</w:t>
      </w:r>
      <w:r w:rsidRPr="009B7BB6">
        <w:rPr>
          <w:sz w:val="24"/>
          <w:szCs w:val="24"/>
        </w:rPr>
        <w:t>” in Tobit 4:12-13 in the minority of His Foreign Wives after 80 years, but not the majority of His Local Wives or 300 Concubines after 80 years in 1</w:t>
      </w:r>
      <w:r w:rsidRPr="009B7BB6">
        <w:rPr>
          <w:sz w:val="24"/>
          <w:szCs w:val="24"/>
          <w:vertAlign w:val="superscript"/>
        </w:rPr>
        <w:t>st</w:t>
      </w:r>
      <w:r w:rsidRPr="009B7BB6">
        <w:rPr>
          <w:sz w:val="24"/>
          <w:szCs w:val="24"/>
        </w:rPr>
        <w:t xml:space="preserve"> Kings 11:1-3 &amp; Nehemiah 13:25-27. Third, is the </w:t>
      </w:r>
      <w:r w:rsidRPr="009B7BB6">
        <w:rPr>
          <w:b/>
          <w:sz w:val="24"/>
          <w:szCs w:val="24"/>
        </w:rPr>
        <w:t xml:space="preserve">Unknown Holy Divine Love Intercourse </w:t>
      </w:r>
      <w:r w:rsidRPr="009B7BB6">
        <w:rPr>
          <w:sz w:val="24"/>
          <w:szCs w:val="24"/>
        </w:rPr>
        <w:t>from the Tree of Life that is done by a Man and a Woman in 2</w:t>
      </w:r>
      <w:r w:rsidRPr="009B7BB6">
        <w:rPr>
          <w:sz w:val="24"/>
          <w:szCs w:val="24"/>
          <w:vertAlign w:val="superscript"/>
        </w:rPr>
        <w:t>nd</w:t>
      </w:r>
      <w:r w:rsidRPr="009B7BB6">
        <w:rPr>
          <w:sz w:val="24"/>
          <w:szCs w:val="24"/>
        </w:rPr>
        <w:t xml:space="preserve"> Peter 1:4 and also Lords and Ladies in Acts 17:29 in a Lordly 120 Year Kingdom of Lordship in Matthew 19:6; Mark 10:9; Ephesians 5:31; 1</w:t>
      </w:r>
      <w:r w:rsidRPr="009B7BB6">
        <w:rPr>
          <w:sz w:val="24"/>
          <w:szCs w:val="24"/>
          <w:vertAlign w:val="superscript"/>
        </w:rPr>
        <w:t>st</w:t>
      </w:r>
      <w:r w:rsidRPr="009B7BB6">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7BB6">
        <w:rPr>
          <w:sz w:val="24"/>
          <w:szCs w:val="24"/>
          <w:vertAlign w:val="superscript"/>
        </w:rPr>
        <w:t>nd</w:t>
      </w:r>
      <w:r w:rsidRPr="009B7BB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B7BB6">
        <w:rPr>
          <w:sz w:val="24"/>
          <w:szCs w:val="24"/>
          <w:vertAlign w:val="superscript"/>
        </w:rPr>
        <w:t>nd</w:t>
      </w:r>
      <w:r w:rsidRPr="009B7BB6">
        <w:rPr>
          <w:sz w:val="24"/>
          <w:szCs w:val="24"/>
        </w:rPr>
        <w:t xml:space="preserve"> Thessalonians 2:12; 2</w:t>
      </w:r>
      <w:r w:rsidRPr="009B7BB6">
        <w:rPr>
          <w:sz w:val="24"/>
          <w:szCs w:val="24"/>
          <w:vertAlign w:val="superscript"/>
        </w:rPr>
        <w:t>nd</w:t>
      </w:r>
      <w:r w:rsidRPr="009B7BB6">
        <w:rPr>
          <w:sz w:val="24"/>
          <w:szCs w:val="24"/>
        </w:rPr>
        <w:t xml:space="preserve"> Timothy 3:4; Titus 3:3; Hebrews 11:25; 1</w:t>
      </w:r>
      <w:r w:rsidRPr="009B7BB6">
        <w:rPr>
          <w:sz w:val="24"/>
          <w:szCs w:val="24"/>
          <w:vertAlign w:val="superscript"/>
        </w:rPr>
        <w:t>st</w:t>
      </w:r>
      <w:r w:rsidRPr="009B7BB6">
        <w:rPr>
          <w:sz w:val="24"/>
          <w:szCs w:val="24"/>
        </w:rPr>
        <w:t xml:space="preserve"> Corinthians 10:7; 2</w:t>
      </w:r>
      <w:r w:rsidRPr="009B7BB6">
        <w:rPr>
          <w:sz w:val="24"/>
          <w:szCs w:val="24"/>
          <w:vertAlign w:val="superscript"/>
        </w:rPr>
        <w:t>nd</w:t>
      </w:r>
      <w:r w:rsidRPr="009B7BB6">
        <w:rPr>
          <w:sz w:val="24"/>
          <w:szCs w:val="24"/>
        </w:rPr>
        <w:t xml:space="preserve"> Peter 2:13; Luke 8:14 &amp; Romans 1:32. All who called Sexual Eros Money the unrighteous mammon (prostitutions, whoredom</w:t>
      </w:r>
      <w:r w:rsidR="00F32909" w:rsidRPr="009B7BB6">
        <w:rPr>
          <w:sz w:val="24"/>
          <w:szCs w:val="24"/>
        </w:rPr>
        <w:t>’</w:t>
      </w:r>
      <w:r w:rsidRPr="009B7BB6">
        <w:rPr>
          <w:sz w:val="24"/>
          <w:szCs w:val="24"/>
        </w:rPr>
        <w:t>s, harlotries, sorceries &amp; wizardries), with Sweet Cane (Calamus or Cann</w:t>
      </w:r>
      <w:r w:rsidR="00F32909" w:rsidRPr="009B7BB6">
        <w:rPr>
          <w:sz w:val="24"/>
          <w:szCs w:val="24"/>
        </w:rPr>
        <w:t>a</w:t>
      </w:r>
      <w:r w:rsidRPr="009B7BB6">
        <w:rPr>
          <w:sz w:val="24"/>
          <w:szCs w:val="24"/>
        </w:rPr>
        <w:t>b</w:t>
      </w:r>
      <w:r w:rsidR="00F32909" w:rsidRPr="009B7BB6">
        <w:rPr>
          <w:sz w:val="24"/>
          <w:szCs w:val="24"/>
        </w:rPr>
        <w:t>i</w:t>
      </w:r>
      <w:r w:rsidRPr="009B7BB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7BB6">
        <w:rPr>
          <w:sz w:val="24"/>
          <w:szCs w:val="24"/>
          <w:vertAlign w:val="superscript"/>
        </w:rPr>
        <w:t>st</w:t>
      </w:r>
      <w:r w:rsidRPr="009B7BB6">
        <w:rPr>
          <w:sz w:val="24"/>
          <w:szCs w:val="24"/>
        </w:rPr>
        <w:t xml:space="preserve"> Timothy 6:10; 2</w:t>
      </w:r>
      <w:r w:rsidRPr="009B7BB6">
        <w:rPr>
          <w:sz w:val="24"/>
          <w:szCs w:val="24"/>
          <w:vertAlign w:val="superscript"/>
        </w:rPr>
        <w:t>nd</w:t>
      </w:r>
      <w:r w:rsidRPr="009B7BB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9B7BB6">
        <w:rPr>
          <w:sz w:val="24"/>
          <w:szCs w:val="24"/>
          <w:vertAlign w:val="superscript"/>
        </w:rPr>
        <w:t>nd</w:t>
      </w:r>
      <w:r w:rsidRPr="009B7BB6">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9B7BB6">
        <w:rPr>
          <w:sz w:val="24"/>
          <w:szCs w:val="24"/>
          <w:vertAlign w:val="superscript"/>
        </w:rPr>
        <w:t>nd</w:t>
      </w:r>
      <w:r w:rsidRPr="009B7BB6">
        <w:rPr>
          <w:sz w:val="24"/>
          <w:szCs w:val="24"/>
        </w:rPr>
        <w:t xml:space="preserve"> Peter 3:8. There is only 1 hour (Matthew 20:1-16; 24:22) left (1/2 hours as 1,000/2,000 years) for this Young Universe to survive, then destroyed by the Lord Yah in fire in 2</w:t>
      </w:r>
      <w:r w:rsidRPr="009B7BB6">
        <w:rPr>
          <w:sz w:val="24"/>
          <w:szCs w:val="24"/>
          <w:vertAlign w:val="superscript"/>
        </w:rPr>
        <w:t>nd</w:t>
      </w:r>
      <w:r w:rsidRPr="009B7BB6">
        <w:rPr>
          <w:sz w:val="24"/>
          <w:szCs w:val="24"/>
        </w:rPr>
        <w:t xml:space="preserve"> Peter 3:10-13. Also there may have been life on the planet Mercury 1</w:t>
      </w:r>
      <w:r w:rsidRPr="009B7BB6">
        <w:rPr>
          <w:sz w:val="24"/>
          <w:szCs w:val="24"/>
          <w:vertAlign w:val="superscript"/>
        </w:rPr>
        <w:t>st</w:t>
      </w:r>
      <w:r w:rsidRPr="009B7BB6">
        <w:rPr>
          <w:sz w:val="24"/>
          <w:szCs w:val="24"/>
        </w:rPr>
        <w:t xml:space="preserve"> from the sun linked to the Married Lord called Wisdom &amp; the planet Venus 2</w:t>
      </w:r>
      <w:r w:rsidRPr="009B7BB6">
        <w:rPr>
          <w:sz w:val="24"/>
          <w:szCs w:val="24"/>
          <w:vertAlign w:val="superscript"/>
        </w:rPr>
        <w:t>nd</w:t>
      </w:r>
      <w:r w:rsidRPr="009B7BB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9B7BB6">
        <w:rPr>
          <w:sz w:val="24"/>
          <w:szCs w:val="24"/>
          <w:vertAlign w:val="superscript"/>
        </w:rPr>
        <w:t>st</w:t>
      </w:r>
      <w:r w:rsidRPr="009B7BB6">
        <w:rPr>
          <w:sz w:val="24"/>
          <w:szCs w:val="24"/>
        </w:rPr>
        <w:t xml:space="preserve"> Corinthians 15:38, 40, 47, 55 &amp; 2</w:t>
      </w:r>
      <w:r w:rsidRPr="009B7BB6">
        <w:rPr>
          <w:sz w:val="24"/>
          <w:szCs w:val="24"/>
          <w:vertAlign w:val="superscript"/>
        </w:rPr>
        <w:t>nd</w:t>
      </w:r>
      <w:r w:rsidRPr="009B7BB6">
        <w:rPr>
          <w:sz w:val="24"/>
          <w:szCs w:val="24"/>
        </w:rPr>
        <w:t xml:space="preserve"> Corinthians 4:4. The Old Lordship/Old Heaven/Old Earth is the Married Lord called Wisdom’s &amp; Lucifer’s falls in Proverbs 8:22-25 (RSV); Genesis 2:9; Isaiah 14:12-21 &amp; Ezekiel 28:15-19. The 2</w:t>
      </w:r>
      <w:r w:rsidRPr="009B7BB6">
        <w:rPr>
          <w:sz w:val="24"/>
          <w:szCs w:val="24"/>
          <w:vertAlign w:val="superscript"/>
        </w:rPr>
        <w:t>nd</w:t>
      </w:r>
      <w:r w:rsidRPr="009B7BB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9B7BB6">
        <w:rPr>
          <w:sz w:val="24"/>
          <w:szCs w:val="24"/>
          <w:vertAlign w:val="superscript"/>
        </w:rPr>
        <w:t>nd</w:t>
      </w:r>
      <w:r w:rsidRPr="009B7BB6">
        <w:rPr>
          <w:sz w:val="24"/>
          <w:szCs w:val="24"/>
        </w:rPr>
        <w:t xml:space="preserve"> Peter 3:10-13 &amp; Revelation 20:15. The Young Lordship/Young Heaven is Sexless as Job’s sinless marriage is before Adam’s sinful marriage in the 2</w:t>
      </w:r>
      <w:r w:rsidRPr="009B7BB6">
        <w:rPr>
          <w:sz w:val="24"/>
          <w:szCs w:val="24"/>
          <w:vertAlign w:val="superscript"/>
        </w:rPr>
        <w:t>nd</w:t>
      </w:r>
      <w:r w:rsidRPr="009B7BB6">
        <w:rPr>
          <w:sz w:val="24"/>
          <w:szCs w:val="24"/>
        </w:rPr>
        <w:t xml:space="preserve"> Old Universe in Genesis 1:1-6:7 &amp; Job. In the beginning of the 1</w:t>
      </w:r>
      <w:r w:rsidRPr="009B7BB6">
        <w:rPr>
          <w:sz w:val="24"/>
          <w:szCs w:val="24"/>
          <w:vertAlign w:val="superscript"/>
        </w:rPr>
        <w:t>st</w:t>
      </w:r>
      <w:r w:rsidRPr="009B7BB6">
        <w:rPr>
          <w:sz w:val="24"/>
          <w:szCs w:val="24"/>
        </w:rPr>
        <w:t xml:space="preserve"> Lordship over the 1</w:t>
      </w:r>
      <w:r w:rsidRPr="009B7BB6">
        <w:rPr>
          <w:sz w:val="24"/>
          <w:szCs w:val="24"/>
          <w:vertAlign w:val="superscript"/>
        </w:rPr>
        <w:t>st</w:t>
      </w:r>
      <w:r w:rsidRPr="009B7BB6">
        <w:rPr>
          <w:sz w:val="24"/>
          <w:szCs w:val="24"/>
        </w:rPr>
        <w:t xml:space="preserve"> Universe the Married Lord called Wisdom was eternally created &amp; the other Lords from eternity in Proverbs 8:23. When the Married Lord called Wisdom went into the 2</w:t>
      </w:r>
      <w:r w:rsidRPr="009B7BB6">
        <w:rPr>
          <w:sz w:val="24"/>
          <w:szCs w:val="24"/>
          <w:vertAlign w:val="superscript"/>
        </w:rPr>
        <w:t>nd</w:t>
      </w:r>
      <w:r w:rsidRPr="009B7BB6">
        <w:rPr>
          <w:sz w:val="24"/>
          <w:szCs w:val="24"/>
        </w:rPr>
        <w:t xml:space="preserve"> Old Universe that lasted for trillions of years, He fell in Lordship by the term “Qanah” or “</w:t>
      </w:r>
      <w:r w:rsidRPr="009B7BB6">
        <w:rPr>
          <w:b/>
          <w:sz w:val="24"/>
          <w:szCs w:val="24"/>
        </w:rPr>
        <w:t>Eternal Lordly Marital Eros Love</w:t>
      </w:r>
      <w:r w:rsidRPr="009B7BB6">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9B7BB6">
        <w:rPr>
          <w:b/>
          <w:sz w:val="24"/>
          <w:szCs w:val="24"/>
        </w:rPr>
        <w:t>God is Love and the Lo</w:t>
      </w:r>
      <w:r w:rsidR="00F77BDB" w:rsidRPr="009B7BB6">
        <w:rPr>
          <w:b/>
          <w:sz w:val="24"/>
          <w:szCs w:val="24"/>
        </w:rPr>
        <w:t>ve</w:t>
      </w:r>
      <w:r w:rsidRPr="009B7BB6">
        <w:rPr>
          <w:b/>
          <w:sz w:val="24"/>
          <w:szCs w:val="24"/>
        </w:rPr>
        <w:t xml:space="preserve"> in the Holy Bible</w:t>
      </w:r>
      <w:r w:rsidRPr="009B7BB6">
        <w:rPr>
          <w:sz w:val="24"/>
          <w:szCs w:val="24"/>
        </w:rPr>
        <w:t xml:space="preserve">.” </w:t>
      </w:r>
    </w:p>
    <w:p w:rsidR="00B57752" w:rsidRPr="009B7BB6" w:rsidRDefault="00B57752" w:rsidP="00B57752">
      <w:pPr>
        <w:tabs>
          <w:tab w:val="left" w:pos="360"/>
        </w:tabs>
        <w:spacing w:line="480" w:lineRule="auto"/>
        <w:jc w:val="both"/>
        <w:rPr>
          <w:sz w:val="24"/>
          <w:szCs w:val="24"/>
        </w:rPr>
      </w:pPr>
      <w:r w:rsidRPr="009B7BB6">
        <w:rPr>
          <w:sz w:val="24"/>
          <w:szCs w:val="24"/>
        </w:rPr>
        <w:t>The Love Feast is a celebration of the Father Stephen’s Supper called the “Agape” or the “Love Feast.” OT antecedents of the Love Feast: The Passover Meal is in Exodus 12:3-11, 15-16; Matthew 26:17-18; Mark 14:12-15; 1</w:t>
      </w:r>
      <w:r w:rsidRPr="009B7BB6">
        <w:rPr>
          <w:sz w:val="24"/>
          <w:szCs w:val="24"/>
          <w:vertAlign w:val="superscript"/>
        </w:rPr>
        <w:t>st</w:t>
      </w:r>
      <w:r w:rsidRPr="009B7BB6">
        <w:rPr>
          <w:sz w:val="24"/>
          <w:szCs w:val="24"/>
        </w:rPr>
        <w:t xml:space="preserve"> Corinthians 11:23-25 &amp; Luke 22:7-12. Other Festive Occasions is in Deuteronomy 12:7 &amp; Nehemiah 8:10. The NT practice of the Love Feast: It was linked with the Lord Stephen’s Supper is in 1</w:t>
      </w:r>
      <w:r w:rsidRPr="009B7BB6">
        <w:rPr>
          <w:sz w:val="24"/>
          <w:szCs w:val="24"/>
          <w:vertAlign w:val="superscript"/>
        </w:rPr>
        <w:t>st</w:t>
      </w:r>
      <w:r w:rsidRPr="009B7BB6">
        <w:rPr>
          <w:sz w:val="24"/>
          <w:szCs w:val="24"/>
        </w:rPr>
        <w:t xml:space="preserve"> Corinthians 11:17-34 &amp; Acts 2:46; 20:7. The Name “Love Feasts” is in Jude 12; 2</w:t>
      </w:r>
      <w:r w:rsidRPr="009B7BB6">
        <w:rPr>
          <w:sz w:val="24"/>
          <w:szCs w:val="24"/>
          <w:vertAlign w:val="superscript"/>
        </w:rPr>
        <w:t>nd</w:t>
      </w:r>
      <w:r w:rsidRPr="009B7BB6">
        <w:rPr>
          <w:sz w:val="24"/>
          <w:szCs w:val="24"/>
        </w:rPr>
        <w:t xml:space="preserve"> Peter 2:13 &amp; John 13:2, 34. The Charitable Distribution of Food is in Acts 6:1. The Abuses of the Love Feast: Selfishness, Indulgence and Ostentation is in 1</w:t>
      </w:r>
      <w:r w:rsidRPr="009B7BB6">
        <w:rPr>
          <w:sz w:val="24"/>
          <w:szCs w:val="24"/>
          <w:vertAlign w:val="superscript"/>
        </w:rPr>
        <w:t>st</w:t>
      </w:r>
      <w:r w:rsidRPr="009B7BB6">
        <w:rPr>
          <w:sz w:val="24"/>
          <w:szCs w:val="24"/>
        </w:rPr>
        <w:t xml:space="preserve"> Corinthians 11:20-22, 33-34. Licentiousness is in 2</w:t>
      </w:r>
      <w:r w:rsidRPr="009B7BB6">
        <w:rPr>
          <w:sz w:val="24"/>
          <w:szCs w:val="24"/>
          <w:vertAlign w:val="superscript"/>
        </w:rPr>
        <w:t>nd</w:t>
      </w:r>
      <w:r w:rsidRPr="009B7BB6">
        <w:rPr>
          <w:sz w:val="24"/>
          <w:szCs w:val="24"/>
        </w:rPr>
        <w:t xml:space="preserve"> Peter 2:13. Ungodly Participants, especially False Teachers is in Jude 4, 12 &amp; 2</w:t>
      </w:r>
      <w:r w:rsidRPr="009B7BB6">
        <w:rPr>
          <w:sz w:val="24"/>
          <w:szCs w:val="24"/>
          <w:vertAlign w:val="superscript"/>
        </w:rPr>
        <w:t>nd</w:t>
      </w:r>
      <w:r w:rsidRPr="009B7BB6">
        <w:rPr>
          <w:sz w:val="24"/>
          <w:szCs w:val="24"/>
        </w:rPr>
        <w:t xml:space="preserve"> Peter 2:1, 13. The Heavenly Love Feast: Foretold by the Father Stephen is in Matthew 26:29 &amp; Mark 14:25. The Marriage Supper of the Lamb is in Revelation 19:9; Isaiah 25:6 &amp; Matthew 22:2-14. </w:t>
      </w:r>
    </w:p>
    <w:p w:rsidR="00B57752" w:rsidRPr="009B7BB6" w:rsidRDefault="00B57752" w:rsidP="00B57752">
      <w:pPr>
        <w:tabs>
          <w:tab w:val="left" w:pos="360"/>
        </w:tabs>
        <w:spacing w:line="480" w:lineRule="auto"/>
        <w:jc w:val="both"/>
        <w:rPr>
          <w:sz w:val="24"/>
          <w:szCs w:val="24"/>
        </w:rPr>
      </w:pPr>
      <w:r w:rsidRPr="009B7BB6">
        <w:rPr>
          <w:sz w:val="24"/>
          <w:szCs w:val="24"/>
        </w:rPr>
        <w:t>The Agape Love of the Father Stephen: The Father Stephen’s Divine Nature is Agape Love is in 1</w:t>
      </w:r>
      <w:r w:rsidRPr="009B7BB6">
        <w:rPr>
          <w:sz w:val="24"/>
          <w:szCs w:val="24"/>
          <w:vertAlign w:val="superscript"/>
        </w:rPr>
        <w:t>st</w:t>
      </w:r>
      <w:r w:rsidRPr="009B7BB6">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9B7BB6">
        <w:rPr>
          <w:sz w:val="24"/>
          <w:szCs w:val="24"/>
          <w:vertAlign w:val="superscript"/>
        </w:rPr>
        <w:t>st</w:t>
      </w:r>
      <w:r w:rsidRPr="009B7BB6">
        <w:rPr>
          <w:sz w:val="24"/>
          <w:szCs w:val="24"/>
        </w:rPr>
        <w:t xml:space="preserve"> Kings 8:23; 2</w:t>
      </w:r>
      <w:r w:rsidRPr="009B7BB6">
        <w:rPr>
          <w:sz w:val="24"/>
          <w:szCs w:val="24"/>
          <w:vertAlign w:val="superscript"/>
        </w:rPr>
        <w:t>nd</w:t>
      </w:r>
      <w:r w:rsidRPr="009B7BB6">
        <w:rPr>
          <w:sz w:val="24"/>
          <w:szCs w:val="24"/>
        </w:rPr>
        <w:t xml:space="preserve"> Chronicles 6:14; Psalms 105:45 &amp; Daniel 9:4. It is Lavished is in Exodus 34:6-7; Nehemiah 9:17; Psalms 103:8; Joel 2:13; Jonah 4:2 &amp; 1</w:t>
      </w:r>
      <w:r w:rsidRPr="009B7BB6">
        <w:rPr>
          <w:sz w:val="24"/>
          <w:szCs w:val="24"/>
          <w:vertAlign w:val="superscript"/>
        </w:rPr>
        <w:t>st</w:t>
      </w:r>
      <w:r w:rsidRPr="009B7BB6">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9B7BB6">
        <w:rPr>
          <w:sz w:val="24"/>
          <w:szCs w:val="24"/>
          <w:vertAlign w:val="superscript"/>
        </w:rPr>
        <w:t>st</w:t>
      </w:r>
      <w:r w:rsidRPr="009B7BB6">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9B7BB6">
        <w:rPr>
          <w:sz w:val="24"/>
          <w:szCs w:val="24"/>
          <w:vertAlign w:val="superscript"/>
        </w:rPr>
        <w:t>nd</w:t>
      </w:r>
      <w:r w:rsidRPr="009B7BB6">
        <w:rPr>
          <w:sz w:val="24"/>
          <w:szCs w:val="24"/>
        </w:rPr>
        <w:t xml:space="preserve"> Corinthians 13:14 &amp; 2</w:t>
      </w:r>
      <w:r w:rsidRPr="009B7BB6">
        <w:rPr>
          <w:sz w:val="24"/>
          <w:szCs w:val="24"/>
          <w:vertAlign w:val="superscript"/>
        </w:rPr>
        <w:t>nd</w:t>
      </w:r>
      <w:r w:rsidRPr="009B7BB6">
        <w:rPr>
          <w:sz w:val="24"/>
          <w:szCs w:val="24"/>
        </w:rPr>
        <w:t xml:space="preserve"> John 3. The Father Stephen’s Agape Love for His Creatures: The New Israel called Zion is in Isaiah 43:4; Deuteronomy 10:15; 2</w:t>
      </w:r>
      <w:r w:rsidRPr="009B7BB6">
        <w:rPr>
          <w:sz w:val="24"/>
          <w:szCs w:val="24"/>
          <w:vertAlign w:val="superscript"/>
        </w:rPr>
        <w:t>nd</w:t>
      </w:r>
      <w:r w:rsidRPr="009B7BB6">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9B7BB6">
        <w:rPr>
          <w:sz w:val="24"/>
          <w:szCs w:val="24"/>
          <w:vertAlign w:val="superscript"/>
        </w:rPr>
        <w:t>nd</w:t>
      </w:r>
      <w:r w:rsidRPr="009B7BB6">
        <w:rPr>
          <w:sz w:val="24"/>
          <w:szCs w:val="24"/>
        </w:rPr>
        <w:t xml:space="preserve"> Samuel 7:15; 12:24-25; Deuteronomy 33:12; 1</w:t>
      </w:r>
      <w:r w:rsidRPr="009B7BB6">
        <w:rPr>
          <w:sz w:val="24"/>
          <w:szCs w:val="24"/>
          <w:vertAlign w:val="superscript"/>
        </w:rPr>
        <w:t>st</w:t>
      </w:r>
      <w:r w:rsidRPr="009B7BB6">
        <w:rPr>
          <w:sz w:val="24"/>
          <w:szCs w:val="24"/>
        </w:rPr>
        <w:t xml:space="preserve"> Chronicles 17:13; Isaiah 55:3; Ezra 7:28 &amp; Nehemiah 13:26. The Father Stephen’s Agape Love transforms Human Agape Love: Human Agape Love must respond to the Father Stephen’s Agape Love is in 1</w:t>
      </w:r>
      <w:r w:rsidRPr="009B7BB6">
        <w:rPr>
          <w:sz w:val="24"/>
          <w:szCs w:val="24"/>
          <w:vertAlign w:val="superscript"/>
        </w:rPr>
        <w:t>st</w:t>
      </w:r>
      <w:r w:rsidRPr="009B7BB6">
        <w:rPr>
          <w:sz w:val="24"/>
          <w:szCs w:val="24"/>
        </w:rPr>
        <w:t xml:space="preserve"> John 4:19; Deuteronomy 6:5; 30:6; Ephesians 5:1 &amp; Colossians 3:12-14. Human Agape Love must be modelled on the Father Stephen’s Agape Love is in Matthew 5:44-45; Hosea 3:1; 1</w:t>
      </w:r>
      <w:r w:rsidRPr="009B7BB6">
        <w:rPr>
          <w:sz w:val="24"/>
          <w:szCs w:val="24"/>
          <w:vertAlign w:val="superscript"/>
        </w:rPr>
        <w:t>st</w:t>
      </w:r>
      <w:r w:rsidRPr="009B7BB6">
        <w:rPr>
          <w:sz w:val="24"/>
          <w:szCs w:val="24"/>
        </w:rPr>
        <w:t xml:space="preserve"> John 2:15; 4:7-8, 11-12. The Father Stephen’s Divine Love transforms Human Divine Love: Human Divine Love must respond to the Father Stephen’s Divine Love is in 2</w:t>
      </w:r>
      <w:r w:rsidRPr="009B7BB6">
        <w:rPr>
          <w:sz w:val="24"/>
          <w:szCs w:val="24"/>
          <w:vertAlign w:val="superscript"/>
        </w:rPr>
        <w:t>nd</w:t>
      </w:r>
      <w:r w:rsidRPr="009B7BB6">
        <w:rPr>
          <w:sz w:val="24"/>
          <w:szCs w:val="24"/>
        </w:rPr>
        <w:t xml:space="preserve"> Peter 1:4 to Acts 17:28-29. Human Divine Love must be modelled on the Father Stephen’s Divine Love is in 2</w:t>
      </w:r>
      <w:r w:rsidRPr="009B7BB6">
        <w:rPr>
          <w:sz w:val="24"/>
          <w:szCs w:val="24"/>
          <w:vertAlign w:val="superscript"/>
        </w:rPr>
        <w:t>nd</w:t>
      </w:r>
      <w:r w:rsidRPr="009B7BB6">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B57752" w:rsidRPr="009B7BB6" w:rsidRDefault="00B57752" w:rsidP="00B57752">
      <w:pPr>
        <w:tabs>
          <w:tab w:val="left" w:pos="360"/>
        </w:tabs>
        <w:spacing w:line="480" w:lineRule="auto"/>
        <w:jc w:val="both"/>
        <w:rPr>
          <w:sz w:val="24"/>
          <w:szCs w:val="24"/>
        </w:rPr>
      </w:pPr>
      <w:r w:rsidRPr="009B7BB6">
        <w:rPr>
          <w:sz w:val="24"/>
          <w:szCs w:val="24"/>
        </w:rPr>
        <w:t>The Agape Love of His Son Jesus Christ: The Supreme Quality of His Son Jesus Christ’s Agape Love is in Ephesians 3:17-19 &amp; Romans 8:35, 38-39. It caused Him to leave His eternal glory is in 2</w:t>
      </w:r>
      <w:r w:rsidRPr="009B7BB6">
        <w:rPr>
          <w:sz w:val="24"/>
          <w:szCs w:val="24"/>
          <w:vertAlign w:val="superscript"/>
        </w:rPr>
        <w:t>nd</w:t>
      </w:r>
      <w:r w:rsidRPr="009B7BB6">
        <w:rPr>
          <w:sz w:val="24"/>
          <w:szCs w:val="24"/>
        </w:rPr>
        <w:t xml:space="preserve"> Corinthians 8:9 &amp; Philippians 2:6-8. It moved Him to give His life for others is in 1</w:t>
      </w:r>
      <w:r w:rsidRPr="009B7BB6">
        <w:rPr>
          <w:sz w:val="24"/>
          <w:szCs w:val="24"/>
          <w:vertAlign w:val="superscript"/>
        </w:rPr>
        <w:t>st</w:t>
      </w:r>
      <w:r w:rsidRPr="009B7BB6">
        <w:rPr>
          <w:sz w:val="24"/>
          <w:szCs w:val="24"/>
        </w:rPr>
        <w:t xml:space="preserve"> John 3:16; John 10:11, 14-15; 15:13; Ephesians 5:2 &amp; Revelation 1:5. He Agape Loves Sinners is in Matthew 23:37 &amp; Luke 13:34; 23:34, 43. He Agape Loves all Believers is in 2</w:t>
      </w:r>
      <w:r w:rsidRPr="009B7BB6">
        <w:rPr>
          <w:sz w:val="24"/>
          <w:szCs w:val="24"/>
          <w:vertAlign w:val="superscript"/>
        </w:rPr>
        <w:t>nd</w:t>
      </w:r>
      <w:r w:rsidRPr="009B7BB6">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9B7BB6">
        <w:rPr>
          <w:sz w:val="24"/>
          <w:szCs w:val="24"/>
          <w:vertAlign w:val="superscript"/>
        </w:rPr>
        <w:t>st</w:t>
      </w:r>
      <w:r w:rsidRPr="009B7BB6">
        <w:rPr>
          <w:sz w:val="24"/>
          <w:szCs w:val="24"/>
        </w:rPr>
        <w:t xml:space="preserve"> John 4:9-10. The Son Jesus Christ’s Agape Love motivates the Church: His Agape Love indwells Believers is in John 15:9-10; 17:26; Galatians 2:20; 1</w:t>
      </w:r>
      <w:r w:rsidRPr="009B7BB6">
        <w:rPr>
          <w:sz w:val="24"/>
          <w:szCs w:val="24"/>
          <w:vertAlign w:val="superscript"/>
        </w:rPr>
        <w:t>st</w:t>
      </w:r>
      <w:r w:rsidRPr="009B7BB6">
        <w:rPr>
          <w:sz w:val="24"/>
          <w:szCs w:val="24"/>
        </w:rPr>
        <w:t xml:space="preserve"> Timothy 1:14 &amp; 1</w:t>
      </w:r>
      <w:r w:rsidRPr="009B7BB6">
        <w:rPr>
          <w:sz w:val="24"/>
          <w:szCs w:val="24"/>
          <w:vertAlign w:val="superscript"/>
        </w:rPr>
        <w:t>st</w:t>
      </w:r>
      <w:r w:rsidRPr="009B7BB6">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9B7BB6">
        <w:rPr>
          <w:sz w:val="24"/>
          <w:szCs w:val="24"/>
          <w:vertAlign w:val="superscript"/>
        </w:rPr>
        <w:t>st</w:t>
      </w:r>
      <w:r w:rsidRPr="009B7BB6">
        <w:rPr>
          <w:sz w:val="24"/>
          <w:szCs w:val="24"/>
        </w:rPr>
        <w:t xml:space="preserve"> John 3:10 &amp; Luke 6:27; 10:25-27. His Agape Love inspires Christian Marriage is in Ephesians 5:25, 28-30. His Agape love inspires a desire for Spiritual Gifts is in 1</w:t>
      </w:r>
      <w:r w:rsidRPr="009B7BB6">
        <w:rPr>
          <w:sz w:val="24"/>
          <w:szCs w:val="24"/>
          <w:vertAlign w:val="superscript"/>
        </w:rPr>
        <w:t>st</w:t>
      </w:r>
      <w:r w:rsidRPr="009B7BB6">
        <w:rPr>
          <w:sz w:val="24"/>
          <w:szCs w:val="24"/>
        </w:rPr>
        <w:t xml:space="preserve"> Corinthians 14:1. His Agape Love motivates Christians to live for the Father Stephen is in 2</w:t>
      </w:r>
      <w:r w:rsidRPr="009B7BB6">
        <w:rPr>
          <w:sz w:val="24"/>
          <w:szCs w:val="24"/>
          <w:vertAlign w:val="superscript"/>
        </w:rPr>
        <w:t>nd</w:t>
      </w:r>
      <w:r w:rsidRPr="009B7BB6">
        <w:rPr>
          <w:sz w:val="24"/>
          <w:szCs w:val="24"/>
        </w:rPr>
        <w:t xml:space="preserve"> Corinthians 5:14-15; Romans 8:37; 1</w:t>
      </w:r>
      <w:r w:rsidRPr="009B7BB6">
        <w:rPr>
          <w:sz w:val="24"/>
          <w:szCs w:val="24"/>
          <w:vertAlign w:val="superscript"/>
        </w:rPr>
        <w:t>st</w:t>
      </w:r>
      <w:r w:rsidRPr="009B7BB6">
        <w:rPr>
          <w:sz w:val="24"/>
          <w:szCs w:val="24"/>
        </w:rPr>
        <w:t xml:space="preserve"> Corinthians 16:14; Colossians 2:2; 1</w:t>
      </w:r>
      <w:r w:rsidRPr="009B7BB6">
        <w:rPr>
          <w:sz w:val="24"/>
          <w:szCs w:val="24"/>
          <w:vertAlign w:val="superscript"/>
        </w:rPr>
        <w:t>st</w:t>
      </w:r>
      <w:r w:rsidRPr="009B7BB6">
        <w:rPr>
          <w:sz w:val="24"/>
          <w:szCs w:val="24"/>
        </w:rPr>
        <w:t xml:space="preserve"> Thessalonians 1:3 &amp; Hebrews 10:24. </w:t>
      </w:r>
    </w:p>
    <w:p w:rsidR="00B57752" w:rsidRPr="009B7BB6" w:rsidRDefault="00B57752" w:rsidP="00B57752">
      <w:pPr>
        <w:tabs>
          <w:tab w:val="left" w:pos="360"/>
        </w:tabs>
        <w:spacing w:line="480" w:lineRule="auto"/>
        <w:jc w:val="both"/>
        <w:rPr>
          <w:sz w:val="24"/>
          <w:szCs w:val="24"/>
        </w:rPr>
      </w:pPr>
      <w:r w:rsidRPr="009B7BB6">
        <w:rPr>
          <w:sz w:val="24"/>
          <w:szCs w:val="24"/>
        </w:rPr>
        <w:t>The Agape Love of His Brother John the Holy Ghost: The Holy Ghost’s Work and Fruit includes the Characteristic of Agape Love is in Galatians 5:22; Romans 15:30; Colossians 1:8; 1</w:t>
      </w:r>
      <w:r w:rsidRPr="009B7BB6">
        <w:rPr>
          <w:sz w:val="24"/>
          <w:szCs w:val="24"/>
          <w:vertAlign w:val="superscript"/>
        </w:rPr>
        <w:t>st</w:t>
      </w:r>
      <w:r w:rsidRPr="009B7BB6">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9B7BB6">
        <w:rPr>
          <w:sz w:val="24"/>
          <w:szCs w:val="24"/>
          <w:vertAlign w:val="superscript"/>
        </w:rPr>
        <w:t>nd</w:t>
      </w:r>
      <w:r w:rsidRPr="009B7BB6">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9B7BB6">
        <w:rPr>
          <w:sz w:val="24"/>
          <w:szCs w:val="24"/>
          <w:vertAlign w:val="superscript"/>
        </w:rPr>
        <w:t>st</w:t>
      </w:r>
      <w:r w:rsidRPr="009B7BB6">
        <w:rPr>
          <w:sz w:val="24"/>
          <w:szCs w:val="24"/>
        </w:rPr>
        <w:t xml:space="preserve"> Corinthians 13:1-13; 14:1, 12, 26. </w:t>
      </w:r>
    </w:p>
    <w:p w:rsidR="00B57752" w:rsidRPr="009B7BB6" w:rsidRDefault="00B57752" w:rsidP="00B57752">
      <w:pPr>
        <w:tabs>
          <w:tab w:val="left" w:pos="360"/>
        </w:tabs>
        <w:spacing w:line="480" w:lineRule="auto"/>
        <w:jc w:val="both"/>
        <w:rPr>
          <w:sz w:val="24"/>
          <w:szCs w:val="24"/>
        </w:rPr>
      </w:pPr>
      <w:r w:rsidRPr="009B7BB6">
        <w:rPr>
          <w:sz w:val="24"/>
          <w:szCs w:val="24"/>
        </w:rPr>
        <w:t>The Divine Nature of Agape Love: The Father Stephen is the Supreme Source of all Holy Divine Love &amp; all Holy Agape Love: His very Character is Agape Love is in 1</w:t>
      </w:r>
      <w:r w:rsidRPr="009B7BB6">
        <w:rPr>
          <w:sz w:val="24"/>
          <w:szCs w:val="24"/>
          <w:vertAlign w:val="superscript"/>
        </w:rPr>
        <w:t>st</w:t>
      </w:r>
      <w:r w:rsidRPr="009B7BB6">
        <w:rPr>
          <w:sz w:val="24"/>
          <w:szCs w:val="24"/>
        </w:rPr>
        <w:t xml:space="preserve"> John 4:7-8; 1</w:t>
      </w:r>
      <w:r w:rsidRPr="009B7BB6">
        <w:rPr>
          <w:sz w:val="24"/>
          <w:szCs w:val="24"/>
          <w:vertAlign w:val="superscript"/>
        </w:rPr>
        <w:t>st</w:t>
      </w:r>
      <w:r w:rsidRPr="009B7BB6">
        <w:rPr>
          <w:sz w:val="24"/>
          <w:szCs w:val="24"/>
        </w:rPr>
        <w:t xml:space="preserve"> Thessalonians 3:12; 2</w:t>
      </w:r>
      <w:r w:rsidRPr="009B7BB6">
        <w:rPr>
          <w:sz w:val="24"/>
          <w:szCs w:val="24"/>
          <w:vertAlign w:val="superscript"/>
        </w:rPr>
        <w:t>nd</w:t>
      </w:r>
      <w:r w:rsidRPr="009B7BB6">
        <w:rPr>
          <w:sz w:val="24"/>
          <w:szCs w:val="24"/>
        </w:rPr>
        <w:t xml:space="preserve"> Timothy 1:7 &amp; 1</w:t>
      </w:r>
      <w:r w:rsidRPr="009B7BB6">
        <w:rPr>
          <w:sz w:val="24"/>
          <w:szCs w:val="24"/>
          <w:vertAlign w:val="superscript"/>
        </w:rPr>
        <w:t>st</w:t>
      </w:r>
      <w:r w:rsidRPr="009B7BB6">
        <w:rPr>
          <w:sz w:val="24"/>
          <w:szCs w:val="24"/>
        </w:rPr>
        <w:t xml:space="preserve"> John 4:16, 19. The Father Stephen’s Agape Love is revealed in the Cross of His Son Jesus Christ is in 1</w:t>
      </w:r>
      <w:r w:rsidRPr="009B7BB6">
        <w:rPr>
          <w:sz w:val="24"/>
          <w:szCs w:val="24"/>
          <w:vertAlign w:val="superscript"/>
        </w:rPr>
        <w:t>st</w:t>
      </w:r>
      <w:r w:rsidRPr="009B7BB6">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9B7BB6">
        <w:rPr>
          <w:sz w:val="24"/>
          <w:szCs w:val="24"/>
          <w:vertAlign w:val="superscript"/>
        </w:rPr>
        <w:t>nd</w:t>
      </w:r>
      <w:r w:rsidRPr="009B7BB6">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9B7BB6">
        <w:rPr>
          <w:sz w:val="24"/>
          <w:szCs w:val="24"/>
          <w:vertAlign w:val="superscript"/>
        </w:rPr>
        <w:t>nd</w:t>
      </w:r>
      <w:r w:rsidRPr="009B7BB6">
        <w:rPr>
          <w:sz w:val="24"/>
          <w:szCs w:val="24"/>
        </w:rPr>
        <w:t xml:space="preserve"> Corinthians 13:14; Ephesians 2:4; Hebrews 12:6 &amp; 1</w:t>
      </w:r>
      <w:r w:rsidRPr="009B7BB6">
        <w:rPr>
          <w:sz w:val="24"/>
          <w:szCs w:val="24"/>
          <w:vertAlign w:val="superscript"/>
        </w:rPr>
        <w:t>st</w:t>
      </w:r>
      <w:r w:rsidRPr="009B7BB6">
        <w:rPr>
          <w:sz w:val="24"/>
          <w:szCs w:val="24"/>
        </w:rPr>
        <w:t xml:space="preserve"> John 3:1. To describe Holy Agape Love for the Father Stephen is in John 14:21; 21:15; Romans 8:28; 1</w:t>
      </w:r>
      <w:r w:rsidRPr="009B7BB6">
        <w:rPr>
          <w:sz w:val="24"/>
          <w:szCs w:val="24"/>
          <w:vertAlign w:val="superscript"/>
        </w:rPr>
        <w:t>st</w:t>
      </w:r>
      <w:r w:rsidRPr="009B7BB6">
        <w:rPr>
          <w:sz w:val="24"/>
          <w:szCs w:val="24"/>
        </w:rPr>
        <w:t xml:space="preserve"> Thessalonians 1:3; James 1:12; 1</w:t>
      </w:r>
      <w:r w:rsidRPr="009B7BB6">
        <w:rPr>
          <w:sz w:val="24"/>
          <w:szCs w:val="24"/>
          <w:vertAlign w:val="superscript"/>
        </w:rPr>
        <w:t>st</w:t>
      </w:r>
      <w:r w:rsidRPr="009B7BB6">
        <w:rPr>
          <w:sz w:val="24"/>
          <w:szCs w:val="24"/>
        </w:rPr>
        <w:t xml:space="preserve"> Peter 1:8; 1</w:t>
      </w:r>
      <w:r w:rsidRPr="009B7BB6">
        <w:rPr>
          <w:sz w:val="24"/>
          <w:szCs w:val="24"/>
          <w:vertAlign w:val="superscript"/>
        </w:rPr>
        <w:t>st</w:t>
      </w:r>
      <w:r w:rsidRPr="009B7BB6">
        <w:rPr>
          <w:sz w:val="24"/>
          <w:szCs w:val="24"/>
        </w:rPr>
        <w:t xml:space="preserve"> John 5:3 &amp; Luke 10:27. To describe Holy Brotherly Agape Love is in John 13:35; Romans 13:8; 1</w:t>
      </w:r>
      <w:r w:rsidRPr="009B7BB6">
        <w:rPr>
          <w:sz w:val="24"/>
          <w:szCs w:val="24"/>
          <w:vertAlign w:val="superscript"/>
        </w:rPr>
        <w:t>st</w:t>
      </w:r>
      <w:r w:rsidRPr="009B7BB6">
        <w:rPr>
          <w:sz w:val="24"/>
          <w:szCs w:val="24"/>
        </w:rPr>
        <w:t xml:space="preserve"> Corinthians 16:24; 2</w:t>
      </w:r>
      <w:r w:rsidRPr="009B7BB6">
        <w:rPr>
          <w:sz w:val="24"/>
          <w:szCs w:val="24"/>
          <w:vertAlign w:val="superscript"/>
        </w:rPr>
        <w:t>nd</w:t>
      </w:r>
      <w:r w:rsidRPr="009B7BB6">
        <w:rPr>
          <w:sz w:val="24"/>
          <w:szCs w:val="24"/>
        </w:rPr>
        <w:t xml:space="preserve"> Corinthians 8:8; Galatians 5:13; Ephesians 4:2; Philippians 1:9; Colossians 2:2 &amp; Philemon 5. To describe Holy Agape Love expressed by eating together is in 2</w:t>
      </w:r>
      <w:r w:rsidRPr="009B7BB6">
        <w:rPr>
          <w:sz w:val="24"/>
          <w:szCs w:val="24"/>
          <w:vertAlign w:val="superscript"/>
        </w:rPr>
        <w:t>nd</w:t>
      </w:r>
      <w:r w:rsidRPr="009B7BB6">
        <w:rPr>
          <w:sz w:val="24"/>
          <w:szCs w:val="24"/>
        </w:rPr>
        <w:t xml:space="preserve"> Peter 2:13 &amp; Jude 12. To describe Holy Divine Love in a negative wrong sense as a Sexual Eros Love is in Acts 17:28-30; John 3:19; 12:43; 2</w:t>
      </w:r>
      <w:r w:rsidRPr="009B7BB6">
        <w:rPr>
          <w:sz w:val="24"/>
          <w:szCs w:val="24"/>
          <w:vertAlign w:val="superscript"/>
        </w:rPr>
        <w:t>nd</w:t>
      </w:r>
      <w:r w:rsidRPr="009B7BB6">
        <w:rPr>
          <w:sz w:val="24"/>
          <w:szCs w:val="24"/>
        </w:rPr>
        <w:t xml:space="preserve"> Timothy 4:10; 2</w:t>
      </w:r>
      <w:r w:rsidRPr="009B7BB6">
        <w:rPr>
          <w:sz w:val="24"/>
          <w:szCs w:val="24"/>
          <w:vertAlign w:val="superscript"/>
        </w:rPr>
        <w:t>nd</w:t>
      </w:r>
      <w:r w:rsidRPr="009B7BB6">
        <w:rPr>
          <w:sz w:val="24"/>
          <w:szCs w:val="24"/>
        </w:rPr>
        <w:t xml:space="preserve"> Peter 2:15; 1</w:t>
      </w:r>
      <w:r w:rsidRPr="009B7BB6">
        <w:rPr>
          <w:sz w:val="24"/>
          <w:szCs w:val="24"/>
          <w:vertAlign w:val="superscript"/>
        </w:rPr>
        <w:t>st</w:t>
      </w:r>
      <w:r w:rsidRPr="009B7BB6">
        <w:rPr>
          <w:sz w:val="24"/>
          <w:szCs w:val="24"/>
        </w:rPr>
        <w:t xml:space="preserve"> John 2:15 &amp; Luke 11:43. This does not refer to Holy Agape Love as God because it is Immutable. The Characteristic of Agape Love is in 1</w:t>
      </w:r>
      <w:r w:rsidRPr="009B7BB6">
        <w:rPr>
          <w:sz w:val="24"/>
          <w:szCs w:val="24"/>
          <w:vertAlign w:val="superscript"/>
        </w:rPr>
        <w:t>st</w:t>
      </w:r>
      <w:r w:rsidRPr="009B7BB6">
        <w:rPr>
          <w:sz w:val="24"/>
          <w:szCs w:val="24"/>
        </w:rPr>
        <w:t xml:space="preserve"> Corinthians 13:4-8; Romans 12:9; 1</w:t>
      </w:r>
      <w:r w:rsidRPr="009B7BB6">
        <w:rPr>
          <w:sz w:val="24"/>
          <w:szCs w:val="24"/>
          <w:vertAlign w:val="superscript"/>
        </w:rPr>
        <w:t>st</w:t>
      </w:r>
      <w:r w:rsidRPr="009B7BB6">
        <w:rPr>
          <w:sz w:val="24"/>
          <w:szCs w:val="24"/>
        </w:rPr>
        <w:t xml:space="preserve"> Timothy 1:5; 1</w:t>
      </w:r>
      <w:r w:rsidRPr="009B7BB6">
        <w:rPr>
          <w:sz w:val="24"/>
          <w:szCs w:val="24"/>
          <w:vertAlign w:val="superscript"/>
        </w:rPr>
        <w:t>st</w:t>
      </w:r>
      <w:r w:rsidRPr="009B7BB6">
        <w:rPr>
          <w:sz w:val="24"/>
          <w:szCs w:val="24"/>
        </w:rPr>
        <w:t xml:space="preserve"> Peter 1:22 &amp; 1</w:t>
      </w:r>
      <w:r w:rsidRPr="009B7BB6">
        <w:rPr>
          <w:sz w:val="24"/>
          <w:szCs w:val="24"/>
          <w:vertAlign w:val="superscript"/>
        </w:rPr>
        <w:t>st</w:t>
      </w:r>
      <w:r w:rsidRPr="009B7BB6">
        <w:rPr>
          <w:sz w:val="24"/>
          <w:szCs w:val="24"/>
        </w:rPr>
        <w:t xml:space="preserve"> John 4:18. The Agape Love is shown by Good Deeds is in 1</w:t>
      </w:r>
      <w:r w:rsidRPr="009B7BB6">
        <w:rPr>
          <w:sz w:val="24"/>
          <w:szCs w:val="24"/>
          <w:vertAlign w:val="superscript"/>
        </w:rPr>
        <w:t>st</w:t>
      </w:r>
      <w:r w:rsidRPr="009B7BB6">
        <w:rPr>
          <w:sz w:val="24"/>
          <w:szCs w:val="24"/>
        </w:rPr>
        <w:t xml:space="preserve"> John 3:17-18; 4:9; 5:2-3; 2</w:t>
      </w:r>
      <w:r w:rsidRPr="009B7BB6">
        <w:rPr>
          <w:sz w:val="24"/>
          <w:szCs w:val="24"/>
          <w:vertAlign w:val="superscript"/>
        </w:rPr>
        <w:t>nd</w:t>
      </w:r>
      <w:r w:rsidRPr="009B7BB6">
        <w:rPr>
          <w:sz w:val="24"/>
          <w:szCs w:val="24"/>
        </w:rPr>
        <w:t xml:space="preserve"> John 6; 3</w:t>
      </w:r>
      <w:r w:rsidRPr="009B7BB6">
        <w:rPr>
          <w:sz w:val="24"/>
          <w:szCs w:val="24"/>
          <w:vertAlign w:val="superscript"/>
        </w:rPr>
        <w:t>rd</w:t>
      </w:r>
      <w:r w:rsidRPr="009B7BB6">
        <w:rPr>
          <w:sz w:val="24"/>
          <w:szCs w:val="24"/>
        </w:rPr>
        <w:t xml:space="preserve"> John 5-6; John 14:15, 23; Romans 5:8; 14:15 &amp; Galatians 2:20. The Pre-Eminence of Agape Love is in 1</w:t>
      </w:r>
      <w:r w:rsidRPr="009B7BB6">
        <w:rPr>
          <w:sz w:val="24"/>
          <w:szCs w:val="24"/>
          <w:vertAlign w:val="superscript"/>
        </w:rPr>
        <w:t>st</w:t>
      </w:r>
      <w:r w:rsidRPr="009B7BB6">
        <w:rPr>
          <w:sz w:val="24"/>
          <w:szCs w:val="24"/>
        </w:rPr>
        <w:t xml:space="preserve"> Corinthians 12:31-13:3, 13; Matthew 22:37-39; Mark 12:29-31; Romans 13:9-10; Galatians 5:6; Ephesians 3:17-19; Colossians 3:14; 2</w:t>
      </w:r>
      <w:r w:rsidRPr="009B7BB6">
        <w:rPr>
          <w:sz w:val="24"/>
          <w:szCs w:val="24"/>
          <w:vertAlign w:val="superscript"/>
        </w:rPr>
        <w:t>nd</w:t>
      </w:r>
      <w:r w:rsidRPr="009B7BB6">
        <w:rPr>
          <w:sz w:val="24"/>
          <w:szCs w:val="24"/>
        </w:rPr>
        <w:t xml:space="preserve"> Peter 1:7 &amp; 1</w:t>
      </w:r>
      <w:r w:rsidRPr="009B7BB6">
        <w:rPr>
          <w:sz w:val="24"/>
          <w:szCs w:val="24"/>
          <w:vertAlign w:val="superscript"/>
        </w:rPr>
        <w:t>st</w:t>
      </w:r>
      <w:r w:rsidRPr="009B7BB6">
        <w:rPr>
          <w:sz w:val="24"/>
          <w:szCs w:val="24"/>
        </w:rPr>
        <w:t xml:space="preserve"> John 2:10. </w:t>
      </w:r>
    </w:p>
    <w:p w:rsidR="00B57752" w:rsidRPr="009B7BB6" w:rsidRDefault="00B57752" w:rsidP="00B57752">
      <w:pPr>
        <w:tabs>
          <w:tab w:val="left" w:pos="360"/>
        </w:tabs>
        <w:spacing w:line="480" w:lineRule="auto"/>
        <w:jc w:val="both"/>
        <w:rPr>
          <w:sz w:val="24"/>
          <w:szCs w:val="24"/>
        </w:rPr>
      </w:pPr>
      <w:r w:rsidRPr="009B7BB6">
        <w:rPr>
          <w:sz w:val="24"/>
          <w:szCs w:val="24"/>
        </w:rPr>
        <w:t>The Agape Love for the Father Stephen: Believers’ response to the Father Stephen’s Agape Love is in 1</w:t>
      </w:r>
      <w:r w:rsidRPr="009B7BB6">
        <w:rPr>
          <w:sz w:val="24"/>
          <w:szCs w:val="24"/>
          <w:vertAlign w:val="superscript"/>
        </w:rPr>
        <w:t>st</w:t>
      </w:r>
      <w:r w:rsidRPr="009B7BB6">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9B7BB6">
        <w:rPr>
          <w:sz w:val="24"/>
          <w:szCs w:val="24"/>
          <w:vertAlign w:val="superscript"/>
        </w:rPr>
        <w:t>st</w:t>
      </w:r>
      <w:r w:rsidRPr="009B7BB6">
        <w:rPr>
          <w:sz w:val="24"/>
          <w:szCs w:val="24"/>
        </w:rPr>
        <w:t xml:space="preserve"> Chronicles 29:3, 6, 9; Exodus 25:2; 35:5 &amp; 2</w:t>
      </w:r>
      <w:r w:rsidRPr="009B7BB6">
        <w:rPr>
          <w:sz w:val="24"/>
          <w:szCs w:val="24"/>
          <w:vertAlign w:val="superscript"/>
        </w:rPr>
        <w:t>nd</w:t>
      </w:r>
      <w:r w:rsidRPr="009B7BB6">
        <w:rPr>
          <w:sz w:val="24"/>
          <w:szCs w:val="24"/>
        </w:rPr>
        <w:t xml:space="preserve"> Corinthians 8:4-5, 8; 9:7. Obeying the Father Stephen is in Acts 6:6-7; 7:1-53; 1</w:t>
      </w:r>
      <w:r w:rsidRPr="009B7BB6">
        <w:rPr>
          <w:sz w:val="24"/>
          <w:szCs w:val="24"/>
          <w:vertAlign w:val="superscript"/>
        </w:rPr>
        <w:t>st</w:t>
      </w:r>
      <w:r w:rsidRPr="009B7BB6">
        <w:rPr>
          <w:sz w:val="24"/>
          <w:szCs w:val="24"/>
        </w:rPr>
        <w:t xml:space="preserve"> John 5:3; Psalms 40:8; John 14:15, 23; 15:14 &amp; 2</w:t>
      </w:r>
      <w:r w:rsidRPr="009B7BB6">
        <w:rPr>
          <w:sz w:val="24"/>
          <w:szCs w:val="24"/>
          <w:vertAlign w:val="superscript"/>
        </w:rPr>
        <w:t>nd</w:t>
      </w:r>
      <w:r w:rsidRPr="009B7BB6">
        <w:rPr>
          <w:sz w:val="24"/>
          <w:szCs w:val="24"/>
        </w:rPr>
        <w:t xml:space="preserve"> John 6. Agape Loving others is in 1</w:t>
      </w:r>
      <w:r w:rsidRPr="009B7BB6">
        <w:rPr>
          <w:sz w:val="24"/>
          <w:szCs w:val="24"/>
          <w:vertAlign w:val="superscript"/>
        </w:rPr>
        <w:t>st</w:t>
      </w:r>
      <w:r w:rsidRPr="009B7BB6">
        <w:rPr>
          <w:sz w:val="24"/>
          <w:szCs w:val="24"/>
        </w:rPr>
        <w:t xml:space="preserve"> John 4:11, 21 &amp; John 13:35; 15:12. The Divine Love for the Father Stephen is in Acts 17:28-30. The Divine Love for Man only is in 2</w:t>
      </w:r>
      <w:r w:rsidRPr="009B7BB6">
        <w:rPr>
          <w:sz w:val="24"/>
          <w:szCs w:val="24"/>
          <w:vertAlign w:val="superscript"/>
        </w:rPr>
        <w:t>nd</w:t>
      </w:r>
      <w:r w:rsidRPr="009B7BB6">
        <w:rPr>
          <w:sz w:val="24"/>
          <w:szCs w:val="24"/>
        </w:rPr>
        <w:t xml:space="preserve"> Peter 1:4. The Sexual Love for Man only is in Genesis 4:1. The Blessings of Agape Loving the Father Stephen is in John 14:15-16, 23; 16:27 &amp; 1</w:t>
      </w:r>
      <w:r w:rsidRPr="009B7BB6">
        <w:rPr>
          <w:sz w:val="24"/>
          <w:szCs w:val="24"/>
          <w:vertAlign w:val="superscript"/>
        </w:rPr>
        <w:t>st</w:t>
      </w:r>
      <w:r w:rsidRPr="009B7BB6">
        <w:rPr>
          <w:sz w:val="24"/>
          <w:szCs w:val="24"/>
        </w:rPr>
        <w:t xml:space="preserve"> Peter 1:8. The Examples of Agape Love for the Father Stephen and His Son Jesus Christ is in Psalms 18:1; 73:25; Matthew 26:7; Mark 14:3; John 11:16; 12:3; 21:16; Hebrews 6:10; Luke 2:37; 7:47; 24:53 &amp; Acts 21:13. </w:t>
      </w:r>
    </w:p>
    <w:p w:rsidR="00B57752" w:rsidRPr="009B7BB6" w:rsidRDefault="00B57752" w:rsidP="00B57752">
      <w:pPr>
        <w:tabs>
          <w:tab w:val="left" w:pos="360"/>
        </w:tabs>
        <w:spacing w:line="480" w:lineRule="auto"/>
        <w:jc w:val="both"/>
        <w:rPr>
          <w:sz w:val="24"/>
          <w:szCs w:val="24"/>
        </w:rPr>
      </w:pPr>
      <w:r w:rsidRPr="009B7BB6">
        <w:rPr>
          <w:sz w:val="24"/>
          <w:szCs w:val="24"/>
        </w:rPr>
        <w:t>Agape Love for One Another: The True Reasons for Agape Loving One Another: The Father Stephen commands it is in Galatians 5:14; Leviticus 19:18, 34; Deuteronomy 10:19; Matthew 22:39; Mark 12:31; John 15:12; Romans 13:10; 1</w:t>
      </w:r>
      <w:r w:rsidRPr="009B7BB6">
        <w:rPr>
          <w:sz w:val="24"/>
          <w:szCs w:val="24"/>
          <w:vertAlign w:val="superscript"/>
        </w:rPr>
        <w:t>st</w:t>
      </w:r>
      <w:r w:rsidRPr="009B7BB6">
        <w:rPr>
          <w:sz w:val="24"/>
          <w:szCs w:val="24"/>
        </w:rPr>
        <w:t xml:space="preserve"> Thessalonians 4:9; Hebrews 13:1; James 2:8; 1</w:t>
      </w:r>
      <w:r w:rsidRPr="009B7BB6">
        <w:rPr>
          <w:sz w:val="24"/>
          <w:szCs w:val="24"/>
          <w:vertAlign w:val="superscript"/>
        </w:rPr>
        <w:t>st</w:t>
      </w:r>
      <w:r w:rsidRPr="009B7BB6">
        <w:rPr>
          <w:sz w:val="24"/>
          <w:szCs w:val="24"/>
        </w:rPr>
        <w:t xml:space="preserve"> Peter 1:22; 2:17; 1</w:t>
      </w:r>
      <w:r w:rsidRPr="009B7BB6">
        <w:rPr>
          <w:sz w:val="24"/>
          <w:szCs w:val="24"/>
          <w:vertAlign w:val="superscript"/>
        </w:rPr>
        <w:t>st</w:t>
      </w:r>
      <w:r w:rsidRPr="009B7BB6">
        <w:rPr>
          <w:sz w:val="24"/>
          <w:szCs w:val="24"/>
        </w:rPr>
        <w:t xml:space="preserve"> John 3:23; 4:21 &amp; 2</w:t>
      </w:r>
      <w:r w:rsidRPr="009B7BB6">
        <w:rPr>
          <w:sz w:val="24"/>
          <w:szCs w:val="24"/>
          <w:vertAlign w:val="superscript"/>
        </w:rPr>
        <w:t>nd</w:t>
      </w:r>
      <w:r w:rsidRPr="009B7BB6">
        <w:rPr>
          <w:sz w:val="24"/>
          <w:szCs w:val="24"/>
        </w:rPr>
        <w:t xml:space="preserve"> John 5. The Father Stephen has taken the initiative in showing Agape Love is in 1</w:t>
      </w:r>
      <w:r w:rsidRPr="009B7BB6">
        <w:rPr>
          <w:sz w:val="24"/>
          <w:szCs w:val="24"/>
          <w:vertAlign w:val="superscript"/>
        </w:rPr>
        <w:t>st</w:t>
      </w:r>
      <w:r w:rsidRPr="009B7BB6">
        <w:rPr>
          <w:sz w:val="24"/>
          <w:szCs w:val="24"/>
        </w:rPr>
        <w:t xml:space="preserve"> John 3:16; 4:11; Malachi 2:10 &amp; 1</w:t>
      </w:r>
      <w:r w:rsidRPr="009B7BB6">
        <w:rPr>
          <w:sz w:val="24"/>
          <w:szCs w:val="24"/>
          <w:vertAlign w:val="superscript"/>
        </w:rPr>
        <w:t>st</w:t>
      </w:r>
      <w:r w:rsidRPr="009B7BB6">
        <w:rPr>
          <w:sz w:val="24"/>
          <w:szCs w:val="24"/>
        </w:rPr>
        <w:t xml:space="preserve"> Corinthians 8:11-13. The Father Stephen’s Creatures are known by their Agape Love is in John 13:35 &amp; 1</w:t>
      </w:r>
      <w:r w:rsidRPr="009B7BB6">
        <w:rPr>
          <w:sz w:val="24"/>
          <w:szCs w:val="24"/>
          <w:vertAlign w:val="superscript"/>
        </w:rPr>
        <w:t>st</w:t>
      </w:r>
      <w:r w:rsidRPr="009B7BB6">
        <w:rPr>
          <w:sz w:val="24"/>
          <w:szCs w:val="24"/>
        </w:rPr>
        <w:t xml:space="preserve"> John 2:10; 3:14; 4:7, 16, 20. Agape Love maintains True Fellowship is in 1</w:t>
      </w:r>
      <w:r w:rsidRPr="009B7BB6">
        <w:rPr>
          <w:sz w:val="24"/>
          <w:szCs w:val="24"/>
          <w:vertAlign w:val="superscript"/>
        </w:rPr>
        <w:t>st</w:t>
      </w:r>
      <w:r w:rsidRPr="009B7BB6">
        <w:rPr>
          <w:sz w:val="24"/>
          <w:szCs w:val="24"/>
        </w:rPr>
        <w:t xml:space="preserve"> Peter 4:8; Proverbs 10:12; 17:9 &amp; Ephesians 4:2. Agape Love promotes Sacrificial Service is in 1</w:t>
      </w:r>
      <w:r w:rsidRPr="009B7BB6">
        <w:rPr>
          <w:sz w:val="24"/>
          <w:szCs w:val="24"/>
          <w:vertAlign w:val="superscript"/>
        </w:rPr>
        <w:t>st</w:t>
      </w:r>
      <w:r w:rsidRPr="009B7BB6">
        <w:rPr>
          <w:sz w:val="24"/>
          <w:szCs w:val="24"/>
        </w:rPr>
        <w:t xml:space="preserve"> Thessalonians 1:3; 2:8; Proverbs 17:17; 2</w:t>
      </w:r>
      <w:r w:rsidRPr="009B7BB6">
        <w:rPr>
          <w:sz w:val="24"/>
          <w:szCs w:val="24"/>
          <w:vertAlign w:val="superscript"/>
        </w:rPr>
        <w:t>nd</w:t>
      </w:r>
      <w:r w:rsidRPr="009B7BB6">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9B7BB6">
        <w:rPr>
          <w:sz w:val="24"/>
          <w:szCs w:val="24"/>
          <w:vertAlign w:val="superscript"/>
        </w:rPr>
        <w:t>st</w:t>
      </w:r>
      <w:r w:rsidRPr="009B7BB6">
        <w:rPr>
          <w:sz w:val="24"/>
          <w:szCs w:val="24"/>
        </w:rPr>
        <w:t xml:space="preserve"> John 3:17. In affectionate greetings is in 2</w:t>
      </w:r>
      <w:r w:rsidRPr="009B7BB6">
        <w:rPr>
          <w:sz w:val="24"/>
          <w:szCs w:val="24"/>
          <w:vertAlign w:val="superscript"/>
        </w:rPr>
        <w:t>nd</w:t>
      </w:r>
      <w:r w:rsidRPr="009B7BB6">
        <w:rPr>
          <w:sz w:val="24"/>
          <w:szCs w:val="24"/>
        </w:rPr>
        <w:t xml:space="preserve"> Corinthians 13:12; Genesis 33:4; 45:14-15; Romans 16:16; 1</w:t>
      </w:r>
      <w:r w:rsidRPr="009B7BB6">
        <w:rPr>
          <w:sz w:val="24"/>
          <w:szCs w:val="24"/>
          <w:vertAlign w:val="superscript"/>
        </w:rPr>
        <w:t>st</w:t>
      </w:r>
      <w:r w:rsidRPr="009B7BB6">
        <w:rPr>
          <w:sz w:val="24"/>
          <w:szCs w:val="24"/>
        </w:rPr>
        <w:t xml:space="preserve"> Corinthians 16:20; 1</w:t>
      </w:r>
      <w:r w:rsidRPr="009B7BB6">
        <w:rPr>
          <w:sz w:val="24"/>
          <w:szCs w:val="24"/>
          <w:vertAlign w:val="superscript"/>
        </w:rPr>
        <w:t>st</w:t>
      </w:r>
      <w:r w:rsidRPr="009B7BB6">
        <w:rPr>
          <w:sz w:val="24"/>
          <w:szCs w:val="24"/>
        </w:rPr>
        <w:t xml:space="preserve"> Peter 5:14 &amp; Acts 20:37. The Examples of the demonstration of Divine Love for One Another is in Genesis 14:14-16; Exodus 32:31-32; 1</w:t>
      </w:r>
      <w:r w:rsidRPr="009B7BB6">
        <w:rPr>
          <w:sz w:val="24"/>
          <w:szCs w:val="24"/>
          <w:vertAlign w:val="superscript"/>
        </w:rPr>
        <w:t>st</w:t>
      </w:r>
      <w:r w:rsidRPr="009B7BB6">
        <w:rPr>
          <w:sz w:val="24"/>
          <w:szCs w:val="24"/>
        </w:rPr>
        <w:t xml:space="preserve"> Samuel 18:3; Romans 16:4; 2</w:t>
      </w:r>
      <w:r w:rsidRPr="009B7BB6">
        <w:rPr>
          <w:sz w:val="24"/>
          <w:szCs w:val="24"/>
          <w:vertAlign w:val="superscript"/>
        </w:rPr>
        <w:t>nd</w:t>
      </w:r>
      <w:r w:rsidRPr="009B7BB6">
        <w:rPr>
          <w:sz w:val="24"/>
          <w:szCs w:val="24"/>
        </w:rPr>
        <w:t xml:space="preserve"> Corinthians 2:4; Ephesians 1:15; Philippians 1:8; 4:1; 2</w:t>
      </w:r>
      <w:r w:rsidRPr="009B7BB6">
        <w:rPr>
          <w:sz w:val="24"/>
          <w:szCs w:val="24"/>
          <w:vertAlign w:val="superscript"/>
        </w:rPr>
        <w:t>nd</w:t>
      </w:r>
      <w:r w:rsidRPr="009B7BB6">
        <w:rPr>
          <w:sz w:val="24"/>
          <w:szCs w:val="24"/>
        </w:rPr>
        <w:t xml:space="preserve"> Timothy 1:16-17; Philemon 12; 3</w:t>
      </w:r>
      <w:r w:rsidRPr="009B7BB6">
        <w:rPr>
          <w:sz w:val="24"/>
          <w:szCs w:val="24"/>
          <w:vertAlign w:val="superscript"/>
        </w:rPr>
        <w:t>rd</w:t>
      </w:r>
      <w:r w:rsidRPr="009B7BB6">
        <w:rPr>
          <w:sz w:val="24"/>
          <w:szCs w:val="24"/>
        </w:rPr>
        <w:t xml:space="preserve"> John 6; Luke 7:2-6; 10:29-37 &amp; Acts 4:32; 16:33; 20:38. Paul’s Agape Love for His churches is in 2</w:t>
      </w:r>
      <w:r w:rsidRPr="009B7BB6">
        <w:rPr>
          <w:sz w:val="24"/>
          <w:szCs w:val="24"/>
          <w:vertAlign w:val="superscript"/>
        </w:rPr>
        <w:t>nd</w:t>
      </w:r>
      <w:r w:rsidRPr="009B7BB6">
        <w:rPr>
          <w:sz w:val="24"/>
          <w:szCs w:val="24"/>
        </w:rPr>
        <w:t xml:space="preserve"> Corinthians 1:3-6; 2:4; Galatians 4:19; Philippians 1:3, 7; 4:1 &amp; 1</w:t>
      </w:r>
      <w:r w:rsidRPr="009B7BB6">
        <w:rPr>
          <w:sz w:val="24"/>
          <w:szCs w:val="24"/>
          <w:vertAlign w:val="superscript"/>
        </w:rPr>
        <w:t>st</w:t>
      </w:r>
      <w:r w:rsidRPr="009B7BB6">
        <w:rPr>
          <w:sz w:val="24"/>
          <w:szCs w:val="24"/>
        </w:rPr>
        <w:t xml:space="preserve"> Thessalonians 2:7-8; 3:7-10, 12. </w:t>
      </w:r>
    </w:p>
    <w:p w:rsidR="00B57752" w:rsidRPr="009B7BB6" w:rsidRDefault="00B57752" w:rsidP="00B57752">
      <w:pPr>
        <w:tabs>
          <w:tab w:val="left" w:pos="360"/>
        </w:tabs>
        <w:spacing w:line="480" w:lineRule="auto"/>
        <w:jc w:val="both"/>
        <w:rPr>
          <w:sz w:val="24"/>
          <w:szCs w:val="24"/>
        </w:rPr>
      </w:pPr>
      <w:r w:rsidRPr="009B7BB6">
        <w:rPr>
          <w:sz w:val="24"/>
          <w:szCs w:val="24"/>
        </w:rPr>
        <w:t>The Divine Love in Relationships: The Divine Love between Husband and Wife: Conjugal Love is commanded is in Colossians 3:18-19; Genesis 2:24; Deuteronomy 24:5; Proverbs 5:18-20; Ecclesiastes 9:9; Ephesians 5:22, 28, 33 &amp; 1</w:t>
      </w:r>
      <w:r w:rsidRPr="009B7BB6">
        <w:rPr>
          <w:sz w:val="24"/>
          <w:szCs w:val="24"/>
          <w:vertAlign w:val="superscript"/>
        </w:rPr>
        <w:t>st</w:t>
      </w:r>
      <w:r w:rsidRPr="009B7BB6">
        <w:rPr>
          <w:sz w:val="24"/>
          <w:szCs w:val="24"/>
        </w:rPr>
        <w:t xml:space="preserve"> Peter 3:7. It is patterned on the Father Stephen’s Divine Love for His Creatures is in Isaiah 54:5; 62:5; Ephesians 5:25-27; Jeremiah 3:14; Ezekiel 16:8; Hosea 2:19; 2</w:t>
      </w:r>
      <w:r w:rsidRPr="009B7BB6">
        <w:rPr>
          <w:sz w:val="24"/>
          <w:szCs w:val="24"/>
          <w:vertAlign w:val="superscript"/>
        </w:rPr>
        <w:t>nd</w:t>
      </w:r>
      <w:r w:rsidRPr="009B7BB6">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9B7BB6">
        <w:rPr>
          <w:sz w:val="24"/>
          <w:szCs w:val="24"/>
          <w:vertAlign w:val="superscript"/>
        </w:rPr>
        <w:t>st</w:t>
      </w:r>
      <w:r w:rsidRPr="009B7BB6">
        <w:rPr>
          <w:sz w:val="24"/>
          <w:szCs w:val="24"/>
        </w:rPr>
        <w:t xml:space="preserve"> Samuel 1:5; Esther 2:17; Song of Solomon 1:2; 4:10; Hosea 3:1 &amp; Matthew 1:19. Safeguards on Human Divine Love: Sex is damned as every level is in Genesis 4:1; 6:1-7; Tobit 4:12-13; 1</w:t>
      </w:r>
      <w:r w:rsidRPr="009B7BB6">
        <w:rPr>
          <w:sz w:val="24"/>
          <w:szCs w:val="24"/>
          <w:vertAlign w:val="superscript"/>
        </w:rPr>
        <w:t>st</w:t>
      </w:r>
      <w:r w:rsidRPr="009B7BB6">
        <w:rPr>
          <w:sz w:val="24"/>
          <w:szCs w:val="24"/>
        </w:rPr>
        <w:t xml:space="preserve"> Corinthians 5:1; 6:9, 16, 18; 7:2; 10:8; Ephesians 5:3; Colossians 3:5; 1</w:t>
      </w:r>
      <w:r w:rsidRPr="009B7BB6">
        <w:rPr>
          <w:sz w:val="24"/>
          <w:szCs w:val="24"/>
          <w:vertAlign w:val="superscript"/>
        </w:rPr>
        <w:t>st</w:t>
      </w:r>
      <w:r w:rsidRPr="009B7BB6">
        <w:rPr>
          <w:sz w:val="24"/>
          <w:szCs w:val="24"/>
        </w:rPr>
        <w:t xml:space="preserve"> Thessalonians 4:3; Leviticus 18:22; 19:29; Deuteronomy 23:17-18; Matthew 5:32 &amp; Romans 1:21-27. Adultery is damned is in Exodus 20:14; Leviticus 20:10; Deuteronomy 5:18; Proverbs 6:24; 1</w:t>
      </w:r>
      <w:r w:rsidRPr="009B7BB6">
        <w:rPr>
          <w:sz w:val="24"/>
          <w:szCs w:val="24"/>
          <w:vertAlign w:val="superscript"/>
        </w:rPr>
        <w:t>st</w:t>
      </w:r>
      <w:r w:rsidRPr="009B7BB6">
        <w:rPr>
          <w:sz w:val="24"/>
          <w:szCs w:val="24"/>
        </w:rPr>
        <w:t xml:space="preserve"> Corinthians 6:9 &amp; Hebrews 13:4. Restrictions on divorce is in Matthew 5:32; 19:9; Malachi 2:16; Mark 10:11-12; 1</w:t>
      </w:r>
      <w:r w:rsidRPr="009B7BB6">
        <w:rPr>
          <w:sz w:val="24"/>
          <w:szCs w:val="24"/>
          <w:vertAlign w:val="superscript"/>
        </w:rPr>
        <w:t>st</w:t>
      </w:r>
      <w:r w:rsidRPr="009B7BB6">
        <w:rPr>
          <w:sz w:val="24"/>
          <w:szCs w:val="24"/>
        </w:rPr>
        <w:t xml:space="preserve"> Corinthians 7:10-11 &amp; Luke 16:18. Unbridled Lust, Pleasure &amp; Wine is damned is in Matthew 5:28; Job 31:1; Proverbs 6:25; 1</w:t>
      </w:r>
      <w:r w:rsidRPr="009B7BB6">
        <w:rPr>
          <w:sz w:val="24"/>
          <w:szCs w:val="24"/>
          <w:vertAlign w:val="superscript"/>
        </w:rPr>
        <w:t>st</w:t>
      </w:r>
      <w:r w:rsidRPr="009B7BB6">
        <w:rPr>
          <w:sz w:val="24"/>
          <w:szCs w:val="24"/>
        </w:rPr>
        <w:t xml:space="preserve"> Corinthians 7:9; Ephesians 4:19 &amp; 1</w:t>
      </w:r>
      <w:r w:rsidRPr="009B7BB6">
        <w:rPr>
          <w:sz w:val="24"/>
          <w:szCs w:val="24"/>
          <w:vertAlign w:val="superscript"/>
        </w:rPr>
        <w:t>st</w:t>
      </w:r>
      <w:r w:rsidRPr="009B7BB6">
        <w:rPr>
          <w:sz w:val="24"/>
          <w:szCs w:val="24"/>
        </w:rPr>
        <w:t xml:space="preserve"> Thessalonians 4:5. Polygamy is Forbidden is in 1</w:t>
      </w:r>
      <w:r w:rsidRPr="009B7BB6">
        <w:rPr>
          <w:sz w:val="24"/>
          <w:szCs w:val="24"/>
          <w:vertAlign w:val="superscript"/>
        </w:rPr>
        <w:t>st</w:t>
      </w:r>
      <w:r w:rsidRPr="009B7BB6">
        <w:rPr>
          <w:sz w:val="24"/>
          <w:szCs w:val="24"/>
        </w:rPr>
        <w:t xml:space="preserve"> Timothy 3:2, 12; Deuteronomy 17:17; Malachi 2:15 &amp; Titus 1:6. </w:t>
      </w:r>
    </w:p>
    <w:p w:rsidR="00B57752" w:rsidRPr="009B7BB6" w:rsidRDefault="00B57752" w:rsidP="00B57752">
      <w:pPr>
        <w:tabs>
          <w:tab w:val="left" w:pos="360"/>
        </w:tabs>
        <w:spacing w:line="480" w:lineRule="auto"/>
        <w:jc w:val="both"/>
        <w:rPr>
          <w:sz w:val="24"/>
          <w:szCs w:val="24"/>
        </w:rPr>
      </w:pPr>
      <w:r w:rsidRPr="009B7BB6">
        <w:rPr>
          <w:sz w:val="24"/>
          <w:szCs w:val="24"/>
        </w:rPr>
        <w:t>The Different Kinds of Love in the Family: Parental Love: The Aspects of Parental Love is in Proverbs 13:24; Ephesians 6:4; Deuteronomy 6:7; 2</w:t>
      </w:r>
      <w:r w:rsidRPr="009B7BB6">
        <w:rPr>
          <w:sz w:val="24"/>
          <w:szCs w:val="24"/>
          <w:vertAlign w:val="superscript"/>
        </w:rPr>
        <w:t>nd</w:t>
      </w:r>
      <w:r w:rsidRPr="009B7BB6">
        <w:rPr>
          <w:sz w:val="24"/>
          <w:szCs w:val="24"/>
        </w:rPr>
        <w:t xml:space="preserve"> Corinthians 12:14; Colossians 3:21; 1</w:t>
      </w:r>
      <w:r w:rsidRPr="009B7BB6">
        <w:rPr>
          <w:sz w:val="24"/>
          <w:szCs w:val="24"/>
          <w:vertAlign w:val="superscript"/>
        </w:rPr>
        <w:t>st</w:t>
      </w:r>
      <w:r w:rsidRPr="009B7BB6">
        <w:rPr>
          <w:sz w:val="24"/>
          <w:szCs w:val="24"/>
        </w:rPr>
        <w:t xml:space="preserve"> Timothy 3:4 &amp; 2</w:t>
      </w:r>
      <w:r w:rsidRPr="009B7BB6">
        <w:rPr>
          <w:sz w:val="24"/>
          <w:szCs w:val="24"/>
          <w:vertAlign w:val="superscript"/>
        </w:rPr>
        <w:t>nd</w:t>
      </w:r>
      <w:r w:rsidRPr="009B7BB6">
        <w:rPr>
          <w:sz w:val="24"/>
          <w:szCs w:val="24"/>
        </w:rPr>
        <w:t xml:space="preserve"> Timothy 3:15. The Examples of Maternal Love is in Genesis 21:16; Exodus 2:3; Judges 5:28; 1</w:t>
      </w:r>
      <w:r w:rsidRPr="009B7BB6">
        <w:rPr>
          <w:sz w:val="24"/>
          <w:szCs w:val="24"/>
          <w:vertAlign w:val="superscript"/>
        </w:rPr>
        <w:t>st</w:t>
      </w:r>
      <w:r w:rsidRPr="009B7BB6">
        <w:rPr>
          <w:sz w:val="24"/>
          <w:szCs w:val="24"/>
        </w:rPr>
        <w:t xml:space="preserve"> Samuel 2:19; 2</w:t>
      </w:r>
      <w:r w:rsidRPr="009B7BB6">
        <w:rPr>
          <w:sz w:val="24"/>
          <w:szCs w:val="24"/>
          <w:vertAlign w:val="superscript"/>
        </w:rPr>
        <w:t>nd</w:t>
      </w:r>
      <w:r w:rsidRPr="009B7BB6">
        <w:rPr>
          <w:sz w:val="24"/>
          <w:szCs w:val="24"/>
        </w:rPr>
        <w:t xml:space="preserve"> Samuel 21:10; 1</w:t>
      </w:r>
      <w:r w:rsidRPr="009B7BB6">
        <w:rPr>
          <w:sz w:val="24"/>
          <w:szCs w:val="24"/>
          <w:vertAlign w:val="superscript"/>
        </w:rPr>
        <w:t>st</w:t>
      </w:r>
      <w:r w:rsidRPr="009B7BB6">
        <w:rPr>
          <w:sz w:val="24"/>
          <w:szCs w:val="24"/>
        </w:rPr>
        <w:t xml:space="preserve"> Kings 3:26; 17:18; 2</w:t>
      </w:r>
      <w:r w:rsidRPr="009B7BB6">
        <w:rPr>
          <w:sz w:val="24"/>
          <w:szCs w:val="24"/>
          <w:vertAlign w:val="superscript"/>
        </w:rPr>
        <w:t>nd</w:t>
      </w:r>
      <w:r w:rsidRPr="009B7BB6">
        <w:rPr>
          <w:sz w:val="24"/>
          <w:szCs w:val="24"/>
        </w:rPr>
        <w:t xml:space="preserve"> Kings 4:20, 27; Matthew 15:22; Mark 7:26; John 19:25 &amp; Luke 2:48; 7:12-13. The Examples of Paternal Love is in Genesis 22:2; 31:28; 37:35; 42:38; 2</w:t>
      </w:r>
      <w:r w:rsidRPr="009B7BB6">
        <w:rPr>
          <w:sz w:val="24"/>
          <w:szCs w:val="24"/>
          <w:vertAlign w:val="superscript"/>
        </w:rPr>
        <w:t>nd</w:t>
      </w:r>
      <w:r w:rsidRPr="009B7BB6">
        <w:rPr>
          <w:sz w:val="24"/>
          <w:szCs w:val="24"/>
        </w:rPr>
        <w:t xml:space="preserve"> Samuel 12:16; 13:39; Mark 5:23 &amp; Luke 8:41-42. Agape Love for Parents is in Exodus 20:12; 1</w:t>
      </w:r>
      <w:r w:rsidRPr="009B7BB6">
        <w:rPr>
          <w:sz w:val="24"/>
          <w:szCs w:val="24"/>
          <w:vertAlign w:val="superscript"/>
        </w:rPr>
        <w:t>st</w:t>
      </w:r>
      <w:r w:rsidRPr="009B7BB6">
        <w:rPr>
          <w:sz w:val="24"/>
          <w:szCs w:val="24"/>
        </w:rPr>
        <w:t xml:space="preserve"> Timothy 5:4; Genesis 46:29; Leviticus 19:3; Judges 11:36; 1</w:t>
      </w:r>
      <w:r w:rsidRPr="009B7BB6">
        <w:rPr>
          <w:sz w:val="24"/>
          <w:szCs w:val="24"/>
          <w:vertAlign w:val="superscript"/>
        </w:rPr>
        <w:t>st</w:t>
      </w:r>
      <w:r w:rsidRPr="009B7BB6">
        <w:rPr>
          <w:sz w:val="24"/>
          <w:szCs w:val="24"/>
        </w:rPr>
        <w:t xml:space="preserve"> Samuel 22:3; 1</w:t>
      </w:r>
      <w:r w:rsidRPr="009B7BB6">
        <w:rPr>
          <w:sz w:val="24"/>
          <w:szCs w:val="24"/>
          <w:vertAlign w:val="superscript"/>
        </w:rPr>
        <w:t>st</w:t>
      </w:r>
      <w:r w:rsidRPr="009B7BB6">
        <w:rPr>
          <w:sz w:val="24"/>
          <w:szCs w:val="24"/>
        </w:rPr>
        <w:t xml:space="preserve"> Kings 19:20; Jeremiah 35:8; Matthew 15:4; Mark 7:10; John 19:26-27; Ephesians 6:1; Colossians 3:20 &amp; Luke 2:51. The other instances of Family Love is in Genesis 34:7; 45:14-15; Ruth 1:16-17; 2</w:t>
      </w:r>
      <w:r w:rsidRPr="009B7BB6">
        <w:rPr>
          <w:sz w:val="24"/>
          <w:szCs w:val="24"/>
          <w:vertAlign w:val="superscript"/>
        </w:rPr>
        <w:t>nd</w:t>
      </w:r>
      <w:r w:rsidRPr="009B7BB6">
        <w:rPr>
          <w:sz w:val="24"/>
          <w:szCs w:val="24"/>
        </w:rPr>
        <w:t xml:space="preserve"> Samuel 13:22 &amp; Esther 2:7, 11. The Agape Love of Home and Country: The Examples of Agape Love of Home is in Genesis 31:30; 49:29; 50:25; Numbers 10:30; Ruth 1:6; 2</w:t>
      </w:r>
      <w:r w:rsidRPr="009B7BB6">
        <w:rPr>
          <w:sz w:val="24"/>
          <w:szCs w:val="24"/>
          <w:vertAlign w:val="superscript"/>
        </w:rPr>
        <w:t>nd</w:t>
      </w:r>
      <w:r w:rsidRPr="009B7BB6">
        <w:rPr>
          <w:sz w:val="24"/>
          <w:szCs w:val="24"/>
        </w:rPr>
        <w:t xml:space="preserve"> Samuel 10:12; 19:37; 23:15 &amp; Nehemiah 4:14. The Exhortations to Patriotism is in Psalms 122:6; 137:5-6; 2</w:t>
      </w:r>
      <w:r w:rsidRPr="009B7BB6">
        <w:rPr>
          <w:sz w:val="24"/>
          <w:szCs w:val="24"/>
          <w:vertAlign w:val="superscript"/>
        </w:rPr>
        <w:t>nd</w:t>
      </w:r>
      <w:r w:rsidRPr="009B7BB6">
        <w:rPr>
          <w:sz w:val="24"/>
          <w:szCs w:val="24"/>
        </w:rPr>
        <w:t xml:space="preserve"> Samuel 1:20; Esther 4:8 &amp; Jeremiah 51:50. The Examples of Patriotism is in 1</w:t>
      </w:r>
      <w:r w:rsidRPr="009B7BB6">
        <w:rPr>
          <w:sz w:val="24"/>
          <w:szCs w:val="24"/>
          <w:vertAlign w:val="superscript"/>
        </w:rPr>
        <w:t>st</w:t>
      </w:r>
      <w:r w:rsidRPr="009B7BB6">
        <w:rPr>
          <w:sz w:val="24"/>
          <w:szCs w:val="24"/>
        </w:rPr>
        <w:t xml:space="preserve"> Samuel 17:26; 27:8-10; Nehemiah 1:3-4; 2:5; Esther 8:6; Psalms 137:1; Jeremiah 51:51 &amp; Romans 9:3.                         </w:t>
      </w:r>
    </w:p>
    <w:p w:rsidR="00B57752" w:rsidRPr="009B7BB6" w:rsidRDefault="00B57752" w:rsidP="00B57752">
      <w:pPr>
        <w:spacing w:line="480" w:lineRule="auto"/>
        <w:jc w:val="both"/>
        <w:rPr>
          <w:sz w:val="24"/>
          <w:szCs w:val="24"/>
        </w:rPr>
      </w:pPr>
      <w:r w:rsidRPr="009B7BB6">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B7BB6">
        <w:rPr>
          <w:sz w:val="24"/>
          <w:szCs w:val="24"/>
          <w:vertAlign w:val="superscript"/>
        </w:rPr>
        <w:t>st</w:t>
      </w:r>
      <w:r w:rsidRPr="009B7BB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B7BB6">
        <w:rPr>
          <w:sz w:val="24"/>
          <w:szCs w:val="24"/>
          <w:vertAlign w:val="superscript"/>
        </w:rPr>
        <w:t>st</w:t>
      </w:r>
      <w:r w:rsidRPr="009B7BB6">
        <w:rPr>
          <w:sz w:val="24"/>
          <w:szCs w:val="24"/>
        </w:rPr>
        <w:t xml:space="preserve"> Chronicles 17:23. Both houses equal to the Lord Stephen’s life for 21 years in Acts 1:4-7:60. </w:t>
      </w:r>
    </w:p>
    <w:p w:rsidR="00B57752" w:rsidRPr="009B7BB6" w:rsidRDefault="00B57752" w:rsidP="00B57752">
      <w:pPr>
        <w:spacing w:line="480" w:lineRule="auto"/>
        <w:jc w:val="center"/>
        <w:rPr>
          <w:b/>
          <w:sz w:val="24"/>
          <w:szCs w:val="24"/>
        </w:rPr>
      </w:pPr>
      <w:r w:rsidRPr="009B7BB6">
        <w:rPr>
          <w:b/>
          <w:sz w:val="24"/>
          <w:szCs w:val="24"/>
        </w:rPr>
        <w:t>The Father Stephen’s House Address verses the Lord Lucifer’s House Address from an Hour to a Minute</w:t>
      </w:r>
    </w:p>
    <w:p w:rsidR="00B57752" w:rsidRPr="009B7BB6" w:rsidRDefault="00B57752" w:rsidP="00B57752">
      <w:pPr>
        <w:spacing w:line="480" w:lineRule="auto"/>
        <w:jc w:val="both"/>
        <w:rPr>
          <w:sz w:val="24"/>
          <w:szCs w:val="24"/>
        </w:rPr>
      </w:pPr>
      <w:r w:rsidRPr="009B7BB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57752" w:rsidRPr="009B7BB6" w:rsidRDefault="00B57752" w:rsidP="00B57752">
      <w:pPr>
        <w:spacing w:line="480" w:lineRule="auto"/>
        <w:jc w:val="center"/>
        <w:rPr>
          <w:b/>
          <w:sz w:val="24"/>
          <w:szCs w:val="24"/>
        </w:rPr>
      </w:pPr>
      <w:r w:rsidRPr="009B7BB6">
        <w:rPr>
          <w:b/>
          <w:sz w:val="24"/>
          <w:szCs w:val="24"/>
        </w:rPr>
        <w:t>The Father Stephen’s Business Address verses the Lord Lucifer’s Business Address from a Minute to a Second</w:t>
      </w:r>
    </w:p>
    <w:p w:rsidR="00B57752" w:rsidRPr="009B7BB6" w:rsidRDefault="00B57752" w:rsidP="00B57752">
      <w:pPr>
        <w:spacing w:line="480" w:lineRule="auto"/>
        <w:jc w:val="both"/>
        <w:rPr>
          <w:sz w:val="24"/>
          <w:szCs w:val="24"/>
        </w:rPr>
      </w:pPr>
      <w:r w:rsidRPr="009B7BB6">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57752" w:rsidRPr="009B7BB6" w:rsidRDefault="00B57752" w:rsidP="00B57752">
      <w:pPr>
        <w:spacing w:line="480" w:lineRule="auto"/>
        <w:jc w:val="center"/>
        <w:rPr>
          <w:b/>
          <w:sz w:val="24"/>
          <w:szCs w:val="24"/>
        </w:rPr>
      </w:pPr>
      <w:r w:rsidRPr="009B7BB6">
        <w:rPr>
          <w:b/>
          <w:sz w:val="24"/>
          <w:szCs w:val="24"/>
        </w:rPr>
        <w:t>The Father Stephen’s Church Address verses the Lord Lucifer’s Church Address from a Second to Godspeed</w:t>
      </w:r>
    </w:p>
    <w:p w:rsidR="00B57752" w:rsidRPr="009B7BB6" w:rsidRDefault="00B57752" w:rsidP="00B57752">
      <w:pPr>
        <w:spacing w:line="480" w:lineRule="auto"/>
        <w:jc w:val="both"/>
        <w:rPr>
          <w:sz w:val="24"/>
          <w:szCs w:val="24"/>
        </w:rPr>
      </w:pPr>
      <w:r w:rsidRPr="009B7BB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57752" w:rsidRPr="009B7BB6" w:rsidRDefault="00B57752" w:rsidP="00B57752">
      <w:pPr>
        <w:spacing w:line="480" w:lineRule="auto"/>
        <w:jc w:val="center"/>
        <w:rPr>
          <w:b/>
          <w:sz w:val="24"/>
          <w:szCs w:val="24"/>
        </w:rPr>
      </w:pPr>
      <w:r w:rsidRPr="009B7BB6">
        <w:rPr>
          <w:b/>
          <w:sz w:val="24"/>
          <w:szCs w:val="24"/>
        </w:rPr>
        <w:t>The Father Stephen’s Zion [Sion] Tabernacle</w:t>
      </w:r>
    </w:p>
    <w:p w:rsidR="00B57752" w:rsidRPr="009B7BB6" w:rsidRDefault="00B57752" w:rsidP="00B57752">
      <w:pPr>
        <w:spacing w:line="480" w:lineRule="auto"/>
        <w:jc w:val="both"/>
        <w:rPr>
          <w:sz w:val="24"/>
          <w:szCs w:val="24"/>
        </w:rPr>
      </w:pPr>
      <w:r w:rsidRPr="009B7BB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B7BB6">
        <w:rPr>
          <w:sz w:val="24"/>
          <w:szCs w:val="24"/>
          <w:vertAlign w:val="superscript"/>
        </w:rPr>
        <w:t>st</w:t>
      </w:r>
      <w:r w:rsidRPr="009B7BB6">
        <w:rPr>
          <w:sz w:val="24"/>
          <w:szCs w:val="24"/>
        </w:rPr>
        <w:t xml:space="preserve"> Samuel 1:3; 21:1; 1</w:t>
      </w:r>
      <w:r w:rsidRPr="009B7BB6">
        <w:rPr>
          <w:sz w:val="24"/>
          <w:szCs w:val="24"/>
          <w:vertAlign w:val="superscript"/>
        </w:rPr>
        <w:t>st</w:t>
      </w:r>
      <w:r w:rsidRPr="009B7BB6">
        <w:rPr>
          <w:sz w:val="24"/>
          <w:szCs w:val="24"/>
        </w:rPr>
        <w:t xml:space="preserve"> Chronicles 16:39; 2</w:t>
      </w:r>
      <w:r w:rsidRPr="009B7BB6">
        <w:rPr>
          <w:sz w:val="24"/>
          <w:szCs w:val="24"/>
          <w:vertAlign w:val="superscript"/>
        </w:rPr>
        <w:t>nd</w:t>
      </w:r>
      <w:r w:rsidRPr="009B7BB6">
        <w:rPr>
          <w:sz w:val="24"/>
          <w:szCs w:val="24"/>
        </w:rPr>
        <w:t xml:space="preserve"> Chronicles 5:2-6 &amp; Psalms 78:60.   </w:t>
      </w:r>
    </w:p>
    <w:p w:rsidR="00B57752" w:rsidRPr="009B7BB6" w:rsidRDefault="00B57752" w:rsidP="00B57752">
      <w:pPr>
        <w:spacing w:line="480" w:lineRule="auto"/>
        <w:jc w:val="both"/>
        <w:rPr>
          <w:sz w:val="24"/>
          <w:szCs w:val="24"/>
        </w:rPr>
      </w:pPr>
      <w:r w:rsidRPr="009B7BB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9B7BB6" w:rsidRDefault="00B57752" w:rsidP="00B57752">
      <w:pPr>
        <w:jc w:val="center"/>
        <w:rPr>
          <w:b/>
          <w:sz w:val="24"/>
          <w:szCs w:val="24"/>
        </w:rPr>
      </w:pPr>
      <w:r w:rsidRPr="009B7BB6">
        <w:rPr>
          <w:b/>
          <w:sz w:val="24"/>
          <w:szCs w:val="24"/>
        </w:rPr>
        <w:t xml:space="preserve">The Father Stephen’s Zion [Sion] Temple </w:t>
      </w:r>
    </w:p>
    <w:p w:rsidR="00B57752" w:rsidRPr="009B7BB6" w:rsidRDefault="00B57752" w:rsidP="00B57752">
      <w:pPr>
        <w:spacing w:line="480" w:lineRule="auto"/>
        <w:jc w:val="both"/>
        <w:rPr>
          <w:sz w:val="24"/>
          <w:szCs w:val="24"/>
        </w:rPr>
      </w:pPr>
      <w:r w:rsidRPr="009B7BB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B7BB6">
        <w:rPr>
          <w:sz w:val="24"/>
          <w:szCs w:val="24"/>
          <w:vertAlign w:val="superscript"/>
        </w:rPr>
        <w:t>st</w:t>
      </w:r>
      <w:r w:rsidRPr="009B7BB6">
        <w:rPr>
          <w:sz w:val="24"/>
          <w:szCs w:val="24"/>
        </w:rPr>
        <w:t xml:space="preserve"> Samuel 7:2. David’s Preparations for the Building and Worship in the First Temple: The Plan for its Construction is in 2</w:t>
      </w:r>
      <w:r w:rsidRPr="009B7BB6">
        <w:rPr>
          <w:sz w:val="24"/>
          <w:szCs w:val="24"/>
          <w:vertAlign w:val="superscript"/>
        </w:rPr>
        <w:t>nd</w:t>
      </w:r>
      <w:r w:rsidRPr="009B7BB6">
        <w:rPr>
          <w:sz w:val="24"/>
          <w:szCs w:val="24"/>
        </w:rPr>
        <w:t xml:space="preserve"> Samuel 7:1, 12-13; 1</w:t>
      </w:r>
      <w:r w:rsidRPr="009B7BB6">
        <w:rPr>
          <w:sz w:val="24"/>
          <w:szCs w:val="24"/>
          <w:vertAlign w:val="superscript"/>
        </w:rPr>
        <w:t>st</w:t>
      </w:r>
      <w:r w:rsidRPr="009B7BB6">
        <w:rPr>
          <w:sz w:val="24"/>
          <w:szCs w:val="24"/>
        </w:rPr>
        <w:t xml:space="preserve"> Chronicles 17:1; 28:11-12, 19. The Gifts for its Construction is in 1</w:t>
      </w:r>
      <w:r w:rsidRPr="009B7BB6">
        <w:rPr>
          <w:sz w:val="24"/>
          <w:szCs w:val="24"/>
          <w:vertAlign w:val="superscript"/>
        </w:rPr>
        <w:t>st</w:t>
      </w:r>
      <w:r w:rsidRPr="009B7BB6">
        <w:rPr>
          <w:sz w:val="24"/>
          <w:szCs w:val="24"/>
        </w:rPr>
        <w:t xml:space="preserve"> Chronicles 29:2-3, 6. The Arrangements for the Temple Worship is in 1</w:t>
      </w:r>
      <w:r w:rsidRPr="009B7BB6">
        <w:rPr>
          <w:sz w:val="24"/>
          <w:szCs w:val="24"/>
          <w:vertAlign w:val="superscript"/>
        </w:rPr>
        <w:t>st</w:t>
      </w:r>
      <w:r w:rsidRPr="009B7BB6">
        <w:rPr>
          <w:sz w:val="24"/>
          <w:szCs w:val="24"/>
        </w:rPr>
        <w:t xml:space="preserve"> Chronicles 23:3-5. Solomon’s Construction of the Temple is in 1</w:t>
      </w:r>
      <w:r w:rsidRPr="009B7BB6">
        <w:rPr>
          <w:sz w:val="24"/>
          <w:szCs w:val="24"/>
          <w:vertAlign w:val="superscript"/>
        </w:rPr>
        <w:t>st</w:t>
      </w:r>
      <w:r w:rsidRPr="009B7BB6">
        <w:rPr>
          <w:sz w:val="24"/>
          <w:szCs w:val="24"/>
        </w:rPr>
        <w:t xml:space="preserve"> Kings 5:1-13 &amp; 2</w:t>
      </w:r>
      <w:r w:rsidRPr="009B7BB6">
        <w:rPr>
          <w:sz w:val="24"/>
          <w:szCs w:val="24"/>
          <w:vertAlign w:val="superscript"/>
        </w:rPr>
        <w:t>nd</w:t>
      </w:r>
      <w:r w:rsidRPr="009B7BB6">
        <w:rPr>
          <w:sz w:val="24"/>
          <w:szCs w:val="24"/>
        </w:rPr>
        <w:t xml:space="preserve"> Chronicles 2:7-18. The Completion of the Temple and its Furnishings is in 2</w:t>
      </w:r>
      <w:r w:rsidRPr="009B7BB6">
        <w:rPr>
          <w:sz w:val="24"/>
          <w:szCs w:val="24"/>
          <w:vertAlign w:val="superscript"/>
        </w:rPr>
        <w:t>nd</w:t>
      </w:r>
      <w:r w:rsidRPr="009B7BB6">
        <w:rPr>
          <w:sz w:val="24"/>
          <w:szCs w:val="24"/>
        </w:rPr>
        <w:t xml:space="preserve"> Chronicles 2:5; 3:4-9, 11-12; 4:2, 5 &amp; 1</w:t>
      </w:r>
      <w:r w:rsidRPr="009B7BB6">
        <w:rPr>
          <w:sz w:val="24"/>
          <w:szCs w:val="24"/>
          <w:vertAlign w:val="superscript"/>
        </w:rPr>
        <w:t>st</w:t>
      </w:r>
      <w:r w:rsidRPr="009B7BB6">
        <w:rPr>
          <w:sz w:val="24"/>
          <w:szCs w:val="24"/>
        </w:rPr>
        <w:t xml:space="preserve"> Kings 6:20-22, 27, 38; 7:23, 26-27, 30. The Dedication of the Temple: At the Feats of Tabernacles is in 1</w:t>
      </w:r>
      <w:r w:rsidRPr="009B7BB6">
        <w:rPr>
          <w:sz w:val="24"/>
          <w:szCs w:val="24"/>
          <w:vertAlign w:val="superscript"/>
        </w:rPr>
        <w:t>st</w:t>
      </w:r>
      <w:r w:rsidRPr="009B7BB6">
        <w:rPr>
          <w:sz w:val="24"/>
          <w:szCs w:val="24"/>
        </w:rPr>
        <w:t xml:space="preserve"> Kings 8:2 &amp; 2</w:t>
      </w:r>
      <w:r w:rsidRPr="009B7BB6">
        <w:rPr>
          <w:sz w:val="24"/>
          <w:szCs w:val="24"/>
          <w:vertAlign w:val="superscript"/>
        </w:rPr>
        <w:t>nd</w:t>
      </w:r>
      <w:r w:rsidRPr="009B7BB6">
        <w:rPr>
          <w:sz w:val="24"/>
          <w:szCs w:val="24"/>
        </w:rPr>
        <w:t xml:space="preserve"> Chronicles 5:3. The Glory of the Father Stephen filled the Temple is in 1</w:t>
      </w:r>
      <w:r w:rsidRPr="009B7BB6">
        <w:rPr>
          <w:sz w:val="24"/>
          <w:szCs w:val="24"/>
          <w:vertAlign w:val="superscript"/>
        </w:rPr>
        <w:t>st</w:t>
      </w:r>
      <w:r w:rsidRPr="009B7BB6">
        <w:rPr>
          <w:sz w:val="24"/>
          <w:szCs w:val="24"/>
        </w:rPr>
        <w:t xml:space="preserve"> Kings 8:6, 10-11 &amp; 2</w:t>
      </w:r>
      <w:r w:rsidRPr="009B7BB6">
        <w:rPr>
          <w:sz w:val="24"/>
          <w:szCs w:val="24"/>
          <w:vertAlign w:val="superscript"/>
        </w:rPr>
        <w:t>nd</w:t>
      </w:r>
      <w:r w:rsidRPr="009B7BB6">
        <w:rPr>
          <w:sz w:val="24"/>
          <w:szCs w:val="24"/>
        </w:rPr>
        <w:t xml:space="preserve"> Chronicles 5:7, 11, 13-14. The Offering of Sacrifices is in 1</w:t>
      </w:r>
      <w:r w:rsidRPr="009B7BB6">
        <w:rPr>
          <w:sz w:val="24"/>
          <w:szCs w:val="24"/>
          <w:vertAlign w:val="superscript"/>
        </w:rPr>
        <w:t>st</w:t>
      </w:r>
      <w:r w:rsidRPr="009B7BB6">
        <w:rPr>
          <w:sz w:val="24"/>
          <w:szCs w:val="24"/>
        </w:rPr>
        <w:t xml:space="preserve"> Kings 8:62-63 &amp; 2</w:t>
      </w:r>
      <w:r w:rsidRPr="009B7BB6">
        <w:rPr>
          <w:sz w:val="24"/>
          <w:szCs w:val="24"/>
          <w:vertAlign w:val="superscript"/>
        </w:rPr>
        <w:t>nd</w:t>
      </w:r>
      <w:r w:rsidRPr="009B7BB6">
        <w:rPr>
          <w:sz w:val="24"/>
          <w:szCs w:val="24"/>
        </w:rPr>
        <w:t xml:space="preserve"> Chronicles 7:5. Solomon’s Prayer is in 1</w:t>
      </w:r>
      <w:r w:rsidRPr="009B7BB6">
        <w:rPr>
          <w:sz w:val="24"/>
          <w:szCs w:val="24"/>
          <w:vertAlign w:val="superscript"/>
        </w:rPr>
        <w:t>st</w:t>
      </w:r>
      <w:r w:rsidRPr="009B7BB6">
        <w:rPr>
          <w:sz w:val="24"/>
          <w:szCs w:val="24"/>
        </w:rPr>
        <w:t xml:space="preserve"> Kings 12:26-30 &amp; 2</w:t>
      </w:r>
      <w:r w:rsidRPr="009B7BB6">
        <w:rPr>
          <w:sz w:val="24"/>
          <w:szCs w:val="24"/>
          <w:vertAlign w:val="superscript"/>
        </w:rPr>
        <w:t>nd</w:t>
      </w:r>
      <w:r w:rsidRPr="009B7BB6">
        <w:rPr>
          <w:sz w:val="24"/>
          <w:szCs w:val="24"/>
        </w:rPr>
        <w:t xml:space="preserve"> Chronicles 13:4-12. Later the Kings of Judah used the Temple Treasures for Political Purposes is in 1</w:t>
      </w:r>
      <w:r w:rsidRPr="009B7BB6">
        <w:rPr>
          <w:sz w:val="24"/>
          <w:szCs w:val="24"/>
          <w:vertAlign w:val="superscript"/>
        </w:rPr>
        <w:t>st</w:t>
      </w:r>
      <w:r w:rsidRPr="009B7BB6">
        <w:rPr>
          <w:sz w:val="24"/>
          <w:szCs w:val="24"/>
        </w:rPr>
        <w:t xml:space="preserve"> Kings 15:18-19; 2</w:t>
      </w:r>
      <w:r w:rsidRPr="009B7BB6">
        <w:rPr>
          <w:sz w:val="24"/>
          <w:szCs w:val="24"/>
          <w:vertAlign w:val="superscript"/>
        </w:rPr>
        <w:t>nd</w:t>
      </w:r>
      <w:r w:rsidRPr="009B7BB6">
        <w:rPr>
          <w:sz w:val="24"/>
          <w:szCs w:val="24"/>
        </w:rPr>
        <w:t xml:space="preserve"> Kings 12:17-18; 16:7-8; 18:14-15 &amp; 2</w:t>
      </w:r>
      <w:r w:rsidRPr="009B7BB6">
        <w:rPr>
          <w:sz w:val="24"/>
          <w:szCs w:val="24"/>
          <w:vertAlign w:val="superscript"/>
        </w:rPr>
        <w:t>nd</w:t>
      </w:r>
      <w:r w:rsidRPr="009B7BB6">
        <w:rPr>
          <w:sz w:val="24"/>
          <w:szCs w:val="24"/>
        </w:rPr>
        <w:t xml:space="preserve"> Chronicles 16:2-3; 28:21. The Only Foreign Kings that Pillaged, Plundered, Booteed, Spoiled the Temple: Shiskak King of Egypt in 1</w:t>
      </w:r>
      <w:r w:rsidRPr="009B7BB6">
        <w:rPr>
          <w:sz w:val="24"/>
          <w:szCs w:val="24"/>
          <w:vertAlign w:val="superscript"/>
        </w:rPr>
        <w:t>st</w:t>
      </w:r>
      <w:r w:rsidRPr="009B7BB6">
        <w:rPr>
          <w:sz w:val="24"/>
          <w:szCs w:val="24"/>
        </w:rPr>
        <w:t xml:space="preserve"> Kings 14:25-26 &amp; 2</w:t>
      </w:r>
      <w:r w:rsidRPr="009B7BB6">
        <w:rPr>
          <w:sz w:val="24"/>
          <w:szCs w:val="24"/>
          <w:vertAlign w:val="superscript"/>
        </w:rPr>
        <w:t>nd</w:t>
      </w:r>
      <w:r w:rsidRPr="009B7BB6">
        <w:rPr>
          <w:sz w:val="24"/>
          <w:szCs w:val="24"/>
        </w:rPr>
        <w:t xml:space="preserve"> Chronicles 12:9. Nebuchadnezzar King of Babylon is in 2</w:t>
      </w:r>
      <w:r w:rsidRPr="009B7BB6">
        <w:rPr>
          <w:sz w:val="24"/>
          <w:szCs w:val="24"/>
          <w:vertAlign w:val="superscript"/>
        </w:rPr>
        <w:t>nd</w:t>
      </w:r>
      <w:r w:rsidRPr="009B7BB6">
        <w:rPr>
          <w:sz w:val="24"/>
          <w:szCs w:val="24"/>
        </w:rPr>
        <w:t xml:space="preserve"> Kings 24:13 &amp; 2</w:t>
      </w:r>
      <w:r w:rsidRPr="009B7BB6">
        <w:rPr>
          <w:sz w:val="24"/>
          <w:szCs w:val="24"/>
          <w:vertAlign w:val="superscript"/>
        </w:rPr>
        <w:t>nd</w:t>
      </w:r>
      <w:r w:rsidRPr="009B7BB6">
        <w:rPr>
          <w:sz w:val="24"/>
          <w:szCs w:val="24"/>
        </w:rPr>
        <w:t xml:space="preserve"> Chronicles 36:18. Under Certain Kings the Temple was Cleansed and Repaired: King Joash in 2</w:t>
      </w:r>
      <w:r w:rsidRPr="009B7BB6">
        <w:rPr>
          <w:sz w:val="24"/>
          <w:szCs w:val="24"/>
          <w:vertAlign w:val="superscript"/>
        </w:rPr>
        <w:t>nd</w:t>
      </w:r>
      <w:r w:rsidRPr="009B7BB6">
        <w:rPr>
          <w:sz w:val="24"/>
          <w:szCs w:val="24"/>
        </w:rPr>
        <w:t xml:space="preserve"> Kings 12:4-5 &amp; 2</w:t>
      </w:r>
      <w:r w:rsidRPr="009B7BB6">
        <w:rPr>
          <w:sz w:val="24"/>
          <w:szCs w:val="24"/>
          <w:vertAlign w:val="superscript"/>
        </w:rPr>
        <w:t>nd</w:t>
      </w:r>
      <w:r w:rsidRPr="009B7BB6">
        <w:rPr>
          <w:sz w:val="24"/>
          <w:szCs w:val="24"/>
        </w:rPr>
        <w:t xml:space="preserve"> Chronicles 24:5, 13-14. King Jotham is in 2</w:t>
      </w:r>
      <w:r w:rsidRPr="009B7BB6">
        <w:rPr>
          <w:sz w:val="24"/>
          <w:szCs w:val="24"/>
          <w:vertAlign w:val="superscript"/>
        </w:rPr>
        <w:t>nd</w:t>
      </w:r>
      <w:r w:rsidRPr="009B7BB6">
        <w:rPr>
          <w:sz w:val="24"/>
          <w:szCs w:val="24"/>
        </w:rPr>
        <w:t xml:space="preserve"> Kings 15:35 &amp; 2</w:t>
      </w:r>
      <w:r w:rsidRPr="009B7BB6">
        <w:rPr>
          <w:sz w:val="24"/>
          <w:szCs w:val="24"/>
          <w:vertAlign w:val="superscript"/>
        </w:rPr>
        <w:t>nd</w:t>
      </w:r>
      <w:r w:rsidRPr="009B7BB6">
        <w:rPr>
          <w:sz w:val="24"/>
          <w:szCs w:val="24"/>
        </w:rPr>
        <w:t xml:space="preserve"> Chronicles 27:3. King Hezekiah is in 2</w:t>
      </w:r>
      <w:r w:rsidRPr="009B7BB6">
        <w:rPr>
          <w:sz w:val="24"/>
          <w:szCs w:val="24"/>
          <w:vertAlign w:val="superscript"/>
        </w:rPr>
        <w:t>nd</w:t>
      </w:r>
      <w:r w:rsidRPr="009B7BB6">
        <w:rPr>
          <w:sz w:val="24"/>
          <w:szCs w:val="24"/>
        </w:rPr>
        <w:t xml:space="preserve"> Chronicles 29:3-5, 15-16, 18-19, 25. King Josiah is in 2</w:t>
      </w:r>
      <w:r w:rsidRPr="009B7BB6">
        <w:rPr>
          <w:sz w:val="24"/>
          <w:szCs w:val="24"/>
          <w:vertAlign w:val="superscript"/>
        </w:rPr>
        <w:t>nd</w:t>
      </w:r>
      <w:r w:rsidRPr="009B7BB6">
        <w:rPr>
          <w:sz w:val="24"/>
          <w:szCs w:val="24"/>
        </w:rPr>
        <w:t xml:space="preserve"> Kings 22:3-7 &amp; 2</w:t>
      </w:r>
      <w:r w:rsidRPr="009B7BB6">
        <w:rPr>
          <w:sz w:val="24"/>
          <w:szCs w:val="24"/>
          <w:vertAlign w:val="superscript"/>
        </w:rPr>
        <w:t>nd</w:t>
      </w:r>
      <w:r w:rsidRPr="009B7BB6">
        <w:rPr>
          <w:sz w:val="24"/>
          <w:szCs w:val="24"/>
        </w:rPr>
        <w:t xml:space="preserve"> Chronicles 34:8-11. The Destruction of the Temple by the Babylonians is in 2</w:t>
      </w:r>
      <w:r w:rsidRPr="009B7BB6">
        <w:rPr>
          <w:sz w:val="24"/>
          <w:szCs w:val="24"/>
          <w:vertAlign w:val="superscript"/>
        </w:rPr>
        <w:t>nd</w:t>
      </w:r>
      <w:r w:rsidRPr="009B7BB6">
        <w:rPr>
          <w:sz w:val="24"/>
          <w:szCs w:val="24"/>
        </w:rPr>
        <w:t xml:space="preserve"> Kings 25:13-15; Jeremiah 52:17-19 &amp; 2</w:t>
      </w:r>
      <w:r w:rsidRPr="009B7BB6">
        <w:rPr>
          <w:sz w:val="24"/>
          <w:szCs w:val="24"/>
          <w:vertAlign w:val="superscript"/>
        </w:rPr>
        <w:t>nd</w:t>
      </w:r>
      <w:r w:rsidRPr="009B7BB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B7BB6">
        <w:rPr>
          <w:sz w:val="24"/>
          <w:szCs w:val="24"/>
          <w:vertAlign w:val="superscript"/>
        </w:rPr>
        <w:t>st</w:t>
      </w:r>
      <w:r w:rsidRPr="009B7BB6">
        <w:rPr>
          <w:sz w:val="24"/>
          <w:szCs w:val="24"/>
        </w:rPr>
        <w:t xml:space="preserve"> 1944 and the Eternal Guiltiness Damnation will end in June 21</w:t>
      </w:r>
      <w:r w:rsidRPr="009B7BB6">
        <w:rPr>
          <w:sz w:val="24"/>
          <w:szCs w:val="24"/>
          <w:vertAlign w:val="superscript"/>
        </w:rPr>
        <w:t>st</w:t>
      </w:r>
      <w:r w:rsidRPr="009B7BB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57752" w:rsidRPr="009B7BB6" w:rsidRDefault="00B57752" w:rsidP="00B57752">
      <w:pPr>
        <w:spacing w:line="480" w:lineRule="auto"/>
        <w:jc w:val="both"/>
        <w:rPr>
          <w:sz w:val="24"/>
          <w:szCs w:val="24"/>
        </w:rPr>
      </w:pPr>
      <w:r w:rsidRPr="009B7BB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B7BB6">
        <w:rPr>
          <w:b/>
          <w:sz w:val="24"/>
          <w:szCs w:val="24"/>
        </w:rPr>
        <w:t>Rebels</w:t>
      </w:r>
      <w:r w:rsidRPr="009B7BB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B7BB6">
        <w:rPr>
          <w:b/>
          <w:sz w:val="24"/>
          <w:szCs w:val="24"/>
        </w:rPr>
        <w:t>Mutiny</w:t>
      </w:r>
      <w:r w:rsidRPr="009B7BB6">
        <w:rPr>
          <w:sz w:val="24"/>
          <w:szCs w:val="24"/>
        </w:rPr>
        <w:t>” is the military security forces against their commanders. Second, is called a “</w:t>
      </w:r>
      <w:r w:rsidRPr="009B7BB6">
        <w:rPr>
          <w:b/>
          <w:sz w:val="24"/>
          <w:szCs w:val="24"/>
        </w:rPr>
        <w:t>Resistance Force Movement</w:t>
      </w:r>
      <w:r w:rsidRPr="009B7BB6">
        <w:rPr>
          <w:sz w:val="24"/>
          <w:szCs w:val="24"/>
        </w:rPr>
        <w:t>” is the freedom fighters who are against a foreign power. Third, is called nonviolent “</w:t>
      </w:r>
      <w:r w:rsidRPr="009B7BB6">
        <w:rPr>
          <w:b/>
          <w:sz w:val="24"/>
          <w:szCs w:val="24"/>
        </w:rPr>
        <w:t>Resistance or Civil Disobedience</w:t>
      </w:r>
      <w:r w:rsidRPr="009B7BB6">
        <w:rPr>
          <w:sz w:val="24"/>
          <w:szCs w:val="24"/>
        </w:rPr>
        <w:t>” which does not involve violence or military forces. Fourth, is called a “</w:t>
      </w:r>
      <w:r w:rsidRPr="009B7BB6">
        <w:rPr>
          <w:b/>
          <w:sz w:val="24"/>
          <w:szCs w:val="24"/>
        </w:rPr>
        <w:t>Revolution</w:t>
      </w:r>
      <w:r w:rsidRPr="009B7BB6">
        <w:rPr>
          <w:sz w:val="24"/>
          <w:szCs w:val="24"/>
        </w:rPr>
        <w:t>” which is done by radicals to overthrow a government. Fifth, is called a “</w:t>
      </w:r>
      <w:r w:rsidRPr="009B7BB6">
        <w:rPr>
          <w:b/>
          <w:sz w:val="24"/>
          <w:szCs w:val="24"/>
        </w:rPr>
        <w:t>Revolt</w:t>
      </w:r>
      <w:r w:rsidRPr="009B7BB6">
        <w:rPr>
          <w:sz w:val="24"/>
          <w:szCs w:val="24"/>
        </w:rPr>
        <w:t>” which means a localized rebellion force. Sixth, is called “</w:t>
      </w:r>
      <w:r w:rsidRPr="009B7BB6">
        <w:rPr>
          <w:b/>
          <w:sz w:val="24"/>
          <w:szCs w:val="24"/>
        </w:rPr>
        <w:t>Terrorism</w:t>
      </w:r>
      <w:r w:rsidRPr="009B7BB6">
        <w:rPr>
          <w:sz w:val="24"/>
          <w:szCs w:val="24"/>
        </w:rPr>
        <w:t>” which is the religious and political militant extremists. Seventh, is called a “</w:t>
      </w:r>
      <w:r w:rsidRPr="009B7BB6">
        <w:rPr>
          <w:b/>
          <w:sz w:val="24"/>
          <w:szCs w:val="24"/>
        </w:rPr>
        <w:t>Subversion</w:t>
      </w:r>
      <w:r w:rsidRPr="009B7BB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B7BB6">
        <w:rPr>
          <w:sz w:val="24"/>
          <w:szCs w:val="24"/>
          <w:vertAlign w:val="superscript"/>
        </w:rPr>
        <w:t>nd</w:t>
      </w:r>
      <w:r w:rsidRPr="009B7BB6">
        <w:rPr>
          <w:sz w:val="24"/>
          <w:szCs w:val="24"/>
        </w:rPr>
        <w:t xml:space="preserve"> Thessalonians 2:1-12; Jude 5-15; 2</w:t>
      </w:r>
      <w:r w:rsidRPr="009B7BB6">
        <w:rPr>
          <w:sz w:val="24"/>
          <w:szCs w:val="24"/>
          <w:vertAlign w:val="superscript"/>
        </w:rPr>
        <w:t>nd</w:t>
      </w:r>
      <w:r w:rsidRPr="009B7BB6">
        <w:rPr>
          <w:sz w:val="24"/>
          <w:szCs w:val="24"/>
        </w:rPr>
        <w:t xml:space="preserve"> John 7-11 and 1</w:t>
      </w:r>
      <w:r w:rsidRPr="009B7BB6">
        <w:rPr>
          <w:sz w:val="24"/>
          <w:szCs w:val="24"/>
          <w:vertAlign w:val="superscript"/>
        </w:rPr>
        <w:t>st</w:t>
      </w:r>
      <w:r w:rsidRPr="009B7BB6">
        <w:rPr>
          <w:sz w:val="24"/>
          <w:szCs w:val="24"/>
        </w:rPr>
        <w:t xml:space="preserve"> John 4:1-6; Isaiah 14:12-21; Ezekiel 28:15-19; Ezra 4:18-19; Luke 10:18-20; 1</w:t>
      </w:r>
      <w:r w:rsidRPr="009B7BB6">
        <w:rPr>
          <w:sz w:val="24"/>
          <w:szCs w:val="24"/>
          <w:vertAlign w:val="superscript"/>
        </w:rPr>
        <w:t>st</w:t>
      </w:r>
      <w:r w:rsidRPr="009B7BB6">
        <w:rPr>
          <w:sz w:val="24"/>
          <w:szCs w:val="24"/>
        </w:rPr>
        <w:t xml:space="preserve"> Samuel 15:23; Acts 21:38 (NKJV) &amp; Deuteronomy 13:1-18. The Examples of Wrong Rebellion against God is in Psalms 2:2; 66:7; Numbers 20:24; 27:14 &amp; 1</w:t>
      </w:r>
      <w:r w:rsidRPr="009B7BB6">
        <w:rPr>
          <w:sz w:val="24"/>
          <w:szCs w:val="24"/>
          <w:vertAlign w:val="superscript"/>
        </w:rPr>
        <w:t>st</w:t>
      </w:r>
      <w:r w:rsidRPr="009B7BB6">
        <w:rPr>
          <w:sz w:val="24"/>
          <w:szCs w:val="24"/>
        </w:rPr>
        <w:t xml:space="preserve"> Samuel 15:22-23. The Divine Warnings not to Rebel is in 1</w:t>
      </w:r>
      <w:r w:rsidRPr="009B7BB6">
        <w:rPr>
          <w:sz w:val="24"/>
          <w:szCs w:val="24"/>
          <w:vertAlign w:val="superscript"/>
        </w:rPr>
        <w:t>st</w:t>
      </w:r>
      <w:r w:rsidRPr="009B7BB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B7BB6">
        <w:rPr>
          <w:sz w:val="24"/>
          <w:szCs w:val="24"/>
          <w:vertAlign w:val="superscript"/>
        </w:rPr>
        <w:t>nd</w:t>
      </w:r>
      <w:r w:rsidRPr="009B7BB6">
        <w:rPr>
          <w:sz w:val="24"/>
          <w:szCs w:val="24"/>
        </w:rPr>
        <w:t xml:space="preserve"> Thessalonians 2:3 &amp; 1</w:t>
      </w:r>
      <w:r w:rsidRPr="009B7BB6">
        <w:rPr>
          <w:sz w:val="24"/>
          <w:szCs w:val="24"/>
          <w:vertAlign w:val="superscript"/>
        </w:rPr>
        <w:t>st</w:t>
      </w:r>
      <w:r w:rsidRPr="009B7BB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B7BB6">
        <w:rPr>
          <w:sz w:val="24"/>
          <w:szCs w:val="24"/>
          <w:vertAlign w:val="superscript"/>
        </w:rPr>
        <w:t>st</w:t>
      </w:r>
      <w:r w:rsidRPr="009B7BB6">
        <w:rPr>
          <w:sz w:val="24"/>
          <w:szCs w:val="24"/>
        </w:rPr>
        <w:t xml:space="preserve"> Corinthians 10:1-12; Hebrews 3:7-4:2; Psalms 95:7-11 &amp; Jude 5, 7. The Rebellion against Human Authority: The Examples of Rebellion against Human Leaders is in Genesis 14:3-4; 2</w:t>
      </w:r>
      <w:r w:rsidRPr="009B7BB6">
        <w:rPr>
          <w:sz w:val="24"/>
          <w:szCs w:val="24"/>
          <w:vertAlign w:val="superscript"/>
        </w:rPr>
        <w:t>nd</w:t>
      </w:r>
      <w:r w:rsidRPr="009B7BB6">
        <w:rPr>
          <w:sz w:val="24"/>
          <w:szCs w:val="24"/>
        </w:rPr>
        <w:t xml:space="preserve"> Kings 18:7; 24:1, 20; 2</w:t>
      </w:r>
      <w:r w:rsidRPr="009B7BB6">
        <w:rPr>
          <w:sz w:val="24"/>
          <w:szCs w:val="24"/>
          <w:vertAlign w:val="superscript"/>
        </w:rPr>
        <w:t>nd</w:t>
      </w:r>
      <w:r w:rsidRPr="009B7BB6">
        <w:rPr>
          <w:sz w:val="24"/>
          <w:szCs w:val="24"/>
        </w:rPr>
        <w:t xml:space="preserve"> Chronicles 13:6; 36:13; Jeremiah 52:3 &amp; Mark 15:7. The Rebellion against Parents is in Deuteronomy 21:18-21. The Rebellion of Nations is in 1</w:t>
      </w:r>
      <w:r w:rsidRPr="009B7BB6">
        <w:rPr>
          <w:sz w:val="24"/>
          <w:szCs w:val="24"/>
          <w:vertAlign w:val="superscript"/>
        </w:rPr>
        <w:t>st</w:t>
      </w:r>
      <w:r w:rsidRPr="009B7BB6">
        <w:rPr>
          <w:sz w:val="24"/>
          <w:szCs w:val="24"/>
        </w:rPr>
        <w:t xml:space="preserve"> Kings 12:19; 2</w:t>
      </w:r>
      <w:r w:rsidRPr="009B7BB6">
        <w:rPr>
          <w:sz w:val="24"/>
          <w:szCs w:val="24"/>
          <w:vertAlign w:val="superscript"/>
        </w:rPr>
        <w:t>nd</w:t>
      </w:r>
      <w:r w:rsidRPr="009B7BB6">
        <w:rPr>
          <w:sz w:val="24"/>
          <w:szCs w:val="24"/>
        </w:rPr>
        <w:t xml:space="preserve"> Chronicles 10:19 &amp; 2</w:t>
      </w:r>
      <w:r w:rsidRPr="009B7BB6">
        <w:rPr>
          <w:sz w:val="24"/>
          <w:szCs w:val="24"/>
          <w:vertAlign w:val="superscript"/>
        </w:rPr>
        <w:t>nd</w:t>
      </w:r>
      <w:r w:rsidRPr="009B7BB6">
        <w:rPr>
          <w:sz w:val="24"/>
          <w:szCs w:val="24"/>
        </w:rPr>
        <w:t xml:space="preserve"> Kings 1:1. The Accusations of Rebellion is in Nehemiah 2:19; 6:5-8. The Rebellion against God’s Chosen Leaders is in Exodus 23:21; Numbers 16:1-3; 20:2-5; Joshua 1:18 &amp; 2</w:t>
      </w:r>
      <w:r w:rsidRPr="009B7BB6">
        <w:rPr>
          <w:sz w:val="24"/>
          <w:szCs w:val="24"/>
          <w:vertAlign w:val="superscript"/>
        </w:rPr>
        <w:t>nd</w:t>
      </w:r>
      <w:r w:rsidRPr="009B7BB6">
        <w:rPr>
          <w:sz w:val="24"/>
          <w:szCs w:val="24"/>
        </w:rPr>
        <w:t xml:space="preserve"> Samuel 15:10. The Rebellion against Incorruptible Authority is Damned is in Romans 13:2 &amp; 1</w:t>
      </w:r>
      <w:r w:rsidRPr="009B7BB6">
        <w:rPr>
          <w:sz w:val="24"/>
          <w:szCs w:val="24"/>
          <w:vertAlign w:val="superscript"/>
        </w:rPr>
        <w:t>st</w:t>
      </w:r>
      <w:r w:rsidRPr="009B7BB6">
        <w:rPr>
          <w:sz w:val="24"/>
          <w:szCs w:val="24"/>
        </w:rPr>
        <w:t xml:space="preserve"> Peter 2:13.    </w:t>
      </w:r>
    </w:p>
    <w:p w:rsidR="00B57752" w:rsidRPr="009B7BB6" w:rsidRDefault="00B57752" w:rsidP="00B57752">
      <w:pPr>
        <w:spacing w:before="240" w:line="480" w:lineRule="auto"/>
        <w:jc w:val="both"/>
        <w:rPr>
          <w:sz w:val="24"/>
          <w:szCs w:val="24"/>
        </w:rPr>
      </w:pPr>
      <w:r w:rsidRPr="009B7BB6">
        <w:rPr>
          <w:sz w:val="24"/>
          <w:szCs w:val="24"/>
        </w:rPr>
        <w:t>The Oppression against the United States of America is from June 21</w:t>
      </w:r>
      <w:r w:rsidRPr="009B7BB6">
        <w:rPr>
          <w:sz w:val="24"/>
          <w:szCs w:val="24"/>
          <w:vertAlign w:val="superscript"/>
        </w:rPr>
        <w:t>st</w:t>
      </w:r>
      <w:r w:rsidRPr="009B7BB6">
        <w:rPr>
          <w:sz w:val="24"/>
          <w:szCs w:val="24"/>
        </w:rPr>
        <w:t xml:space="preserve"> 1650 AD-June 21</w:t>
      </w:r>
      <w:r w:rsidRPr="009B7BB6">
        <w:rPr>
          <w:sz w:val="24"/>
          <w:szCs w:val="24"/>
          <w:vertAlign w:val="superscript"/>
        </w:rPr>
        <w:t>st</w:t>
      </w:r>
      <w:r w:rsidRPr="009B7BB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B7BB6">
        <w:rPr>
          <w:sz w:val="24"/>
          <w:szCs w:val="24"/>
          <w:vertAlign w:val="superscript"/>
        </w:rPr>
        <w:t>st</w:t>
      </w:r>
      <w:r w:rsidRPr="009B7BB6">
        <w:rPr>
          <w:sz w:val="24"/>
          <w:szCs w:val="24"/>
        </w:rPr>
        <w:t xml:space="preserve"> 1972 AD-June 21</w:t>
      </w:r>
      <w:r w:rsidRPr="009B7BB6">
        <w:rPr>
          <w:sz w:val="24"/>
          <w:szCs w:val="24"/>
          <w:vertAlign w:val="superscript"/>
        </w:rPr>
        <w:t>st</w:t>
      </w:r>
      <w:r w:rsidRPr="009B7BB6">
        <w:rPr>
          <w:sz w:val="24"/>
          <w:szCs w:val="24"/>
        </w:rPr>
        <w:t xml:space="preserve"> 2015 AD  in 1</w:t>
      </w:r>
      <w:r w:rsidRPr="009B7BB6">
        <w:rPr>
          <w:sz w:val="24"/>
          <w:szCs w:val="24"/>
          <w:vertAlign w:val="superscript"/>
        </w:rPr>
        <w:t>st</w:t>
      </w:r>
      <w:r w:rsidRPr="009B7BB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B7BB6">
        <w:rPr>
          <w:sz w:val="24"/>
          <w:szCs w:val="24"/>
          <w:vertAlign w:val="superscript"/>
        </w:rPr>
        <w:t>nd</w:t>
      </w:r>
      <w:r w:rsidRPr="009B7BB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B7BB6">
        <w:rPr>
          <w:sz w:val="24"/>
          <w:szCs w:val="24"/>
          <w:vertAlign w:val="superscript"/>
        </w:rPr>
        <w:t>st</w:t>
      </w:r>
      <w:r w:rsidRPr="009B7BB6">
        <w:rPr>
          <w:sz w:val="24"/>
          <w:szCs w:val="24"/>
        </w:rPr>
        <w:t xml:space="preserve"> Kings 19:3-4; Job 9:23; Psalms 42:1-11; 88:1-18; Joel 1:11 &amp; 2</w:t>
      </w:r>
      <w:r w:rsidRPr="009B7BB6">
        <w:rPr>
          <w:sz w:val="24"/>
          <w:szCs w:val="24"/>
          <w:vertAlign w:val="superscript"/>
        </w:rPr>
        <w:t>nd</w:t>
      </w:r>
      <w:r w:rsidRPr="009B7BB6">
        <w:rPr>
          <w:sz w:val="24"/>
          <w:szCs w:val="24"/>
        </w:rPr>
        <w:t xml:space="preserve"> Corinthians 1:8. The Physical Illness or Exhaustion is in Genesis 21:15-16; 1</w:t>
      </w:r>
      <w:r w:rsidRPr="009B7BB6">
        <w:rPr>
          <w:sz w:val="24"/>
          <w:szCs w:val="24"/>
          <w:vertAlign w:val="superscript"/>
        </w:rPr>
        <w:t>st</w:t>
      </w:r>
      <w:r w:rsidRPr="009B7BB6">
        <w:rPr>
          <w:sz w:val="24"/>
          <w:szCs w:val="24"/>
        </w:rPr>
        <w:t xml:space="preserve"> Kings 19:5-8; Psalms 6:1-7; 22:14-17; 31:9-12; Isaiah 38:1-2 &amp; Jonah 1:5. The Fear of Others is in 1</w:t>
      </w:r>
      <w:r w:rsidRPr="009B7BB6">
        <w:rPr>
          <w:sz w:val="24"/>
          <w:szCs w:val="24"/>
          <w:vertAlign w:val="superscript"/>
        </w:rPr>
        <w:t>st</w:t>
      </w:r>
      <w:r w:rsidRPr="009B7BB6">
        <w:rPr>
          <w:sz w:val="24"/>
          <w:szCs w:val="24"/>
        </w:rPr>
        <w:t xml:space="preserve"> Kings 19:1-3. The Fear of Failure is in Exodus 4:1; Numbers 11:11-15 &amp; 1</w:t>
      </w:r>
      <w:r w:rsidRPr="009B7BB6">
        <w:rPr>
          <w:sz w:val="24"/>
          <w:szCs w:val="24"/>
          <w:vertAlign w:val="superscript"/>
        </w:rPr>
        <w:t>st</w:t>
      </w:r>
      <w:r w:rsidRPr="009B7BB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B7BB6">
        <w:rPr>
          <w:sz w:val="24"/>
          <w:szCs w:val="24"/>
          <w:vertAlign w:val="superscript"/>
        </w:rPr>
        <w:t>st</w:t>
      </w:r>
      <w:r w:rsidRPr="009B7BB6">
        <w:rPr>
          <w:sz w:val="24"/>
          <w:szCs w:val="24"/>
        </w:rPr>
        <w:t xml:space="preserve"> Kings 19:4; Job 10:1; Ecclesiastes 2:17; Jeremiah 20:15-18 &amp; Jonah 4:8. Deep Sorrow is in Genesis 21:16; Judges 21:2; 1</w:t>
      </w:r>
      <w:r w:rsidRPr="009B7BB6">
        <w:rPr>
          <w:sz w:val="24"/>
          <w:szCs w:val="24"/>
          <w:vertAlign w:val="superscript"/>
        </w:rPr>
        <w:t>st</w:t>
      </w:r>
      <w:r w:rsidRPr="009B7BB6">
        <w:rPr>
          <w:sz w:val="24"/>
          <w:szCs w:val="24"/>
        </w:rPr>
        <w:t xml:space="preserve"> Samuel 1:10, 16; Psalms 42:3; Nehemiah 1:4; 2:2; Esther 4:1-3; Job 16:16 &amp; Lamentations 2:11. Loneliness is in Numbers 11:14 &amp; 1</w:t>
      </w:r>
      <w:r w:rsidRPr="009B7BB6">
        <w:rPr>
          <w:sz w:val="24"/>
          <w:szCs w:val="24"/>
          <w:vertAlign w:val="superscript"/>
        </w:rPr>
        <w:t>st</w:t>
      </w:r>
      <w:r w:rsidRPr="009B7BB6">
        <w:rPr>
          <w:sz w:val="24"/>
          <w:szCs w:val="24"/>
        </w:rPr>
        <w:t xml:space="preserve"> Kings 19:10, 14. Perplexity is in Psalms 42:5; Habakkuk 1:2; John 16:6 &amp; Luke 24:17. Despair is in Psalms 88:3-9; Job 17:1 &amp; 2</w:t>
      </w:r>
      <w:r w:rsidRPr="009B7BB6">
        <w:rPr>
          <w:sz w:val="24"/>
          <w:szCs w:val="24"/>
          <w:vertAlign w:val="superscript"/>
        </w:rPr>
        <w:t>nd</w:t>
      </w:r>
      <w:r w:rsidRPr="009B7BB6">
        <w:rPr>
          <w:sz w:val="24"/>
          <w:szCs w:val="24"/>
        </w:rPr>
        <w:t xml:space="preserve"> Corinthians 1:8-9. Escapism is in 1</w:t>
      </w:r>
      <w:r w:rsidRPr="009B7BB6">
        <w:rPr>
          <w:sz w:val="24"/>
          <w:szCs w:val="24"/>
          <w:vertAlign w:val="superscript"/>
        </w:rPr>
        <w:t>st</w:t>
      </w:r>
      <w:r w:rsidRPr="009B7BB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B7BB6">
        <w:rPr>
          <w:sz w:val="24"/>
          <w:szCs w:val="24"/>
          <w:vertAlign w:val="superscript"/>
        </w:rPr>
        <w:t>st</w:t>
      </w:r>
      <w:r w:rsidRPr="009B7BB6">
        <w:rPr>
          <w:sz w:val="24"/>
          <w:szCs w:val="24"/>
        </w:rPr>
        <w:t xml:space="preserve"> Kings 19:9-18 &amp; Psalms 22:1-2, 6-8; 42:1-7, 9-11; 43:1-5. The Remedies for Depression: Renewed Vision of the Father Stephen and being Centered upon Him is in 1</w:t>
      </w:r>
      <w:r w:rsidRPr="009B7BB6">
        <w:rPr>
          <w:sz w:val="24"/>
          <w:szCs w:val="24"/>
          <w:vertAlign w:val="superscript"/>
        </w:rPr>
        <w:t>st</w:t>
      </w:r>
      <w:r w:rsidRPr="009B7BB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B7BB6">
        <w:rPr>
          <w:sz w:val="24"/>
          <w:szCs w:val="24"/>
          <w:vertAlign w:val="superscript"/>
        </w:rPr>
        <w:t>nd</w:t>
      </w:r>
      <w:r w:rsidRPr="009B7BB6">
        <w:rPr>
          <w:sz w:val="24"/>
          <w:szCs w:val="24"/>
        </w:rPr>
        <w:t xml:space="preserve"> Corinthians 4:8-12 &amp; Acts 6:4. Reviewing what the Father Stephen has done is in Psalms 42:6; 77:11-12; 143:5; Lamentations 3:19-26; 2</w:t>
      </w:r>
      <w:r w:rsidRPr="009B7BB6">
        <w:rPr>
          <w:sz w:val="24"/>
          <w:szCs w:val="24"/>
          <w:vertAlign w:val="superscript"/>
        </w:rPr>
        <w:t>nd</w:t>
      </w:r>
      <w:r w:rsidRPr="009B7BB6">
        <w:rPr>
          <w:sz w:val="24"/>
          <w:szCs w:val="24"/>
        </w:rPr>
        <w:t xml:space="preserve"> Corinthians 7:6 &amp; Acts 7:24-25. Prayer to the Father Stephen is in Psalms 139:23; Philippians 4:6-7 &amp; Acts 6:4, 6.  </w:t>
      </w:r>
    </w:p>
    <w:p w:rsidR="00B57752" w:rsidRPr="009B7BB6" w:rsidRDefault="00B57752" w:rsidP="00B57752">
      <w:pPr>
        <w:spacing w:before="240" w:line="480" w:lineRule="auto"/>
        <w:jc w:val="both"/>
        <w:rPr>
          <w:sz w:val="24"/>
          <w:szCs w:val="24"/>
        </w:rPr>
      </w:pPr>
      <w:r w:rsidRPr="009B7BB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B7BB6">
        <w:rPr>
          <w:sz w:val="24"/>
          <w:szCs w:val="24"/>
          <w:vertAlign w:val="superscript"/>
        </w:rPr>
        <w:t>nd</w:t>
      </w:r>
      <w:r w:rsidRPr="009B7BB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B7BB6">
        <w:rPr>
          <w:sz w:val="24"/>
          <w:szCs w:val="24"/>
          <w:vertAlign w:val="superscript"/>
        </w:rPr>
        <w:t>st</w:t>
      </w:r>
      <w:r w:rsidRPr="009B7BB6">
        <w:rPr>
          <w:sz w:val="24"/>
          <w:szCs w:val="24"/>
        </w:rPr>
        <w:t xml:space="preserve"> Peter 2:21; John 16:33; 1</w:t>
      </w:r>
      <w:r w:rsidRPr="009B7BB6">
        <w:rPr>
          <w:sz w:val="24"/>
          <w:szCs w:val="24"/>
          <w:vertAlign w:val="superscript"/>
        </w:rPr>
        <w:t>st</w:t>
      </w:r>
      <w:r w:rsidRPr="009B7BB6">
        <w:rPr>
          <w:sz w:val="24"/>
          <w:szCs w:val="24"/>
        </w:rPr>
        <w:t xml:space="preserve"> Thessalonians 3:2-4; 2</w:t>
      </w:r>
      <w:r w:rsidRPr="009B7BB6">
        <w:rPr>
          <w:sz w:val="24"/>
          <w:szCs w:val="24"/>
          <w:vertAlign w:val="superscript"/>
        </w:rPr>
        <w:t>nd</w:t>
      </w:r>
      <w:r w:rsidRPr="009B7BB6">
        <w:rPr>
          <w:sz w:val="24"/>
          <w:szCs w:val="24"/>
        </w:rPr>
        <w:t xml:space="preserve"> Timothy 2:3; 3:12 &amp; Acts 6:4-10; 14:22-23. </w:t>
      </w:r>
    </w:p>
    <w:p w:rsidR="00B57752" w:rsidRPr="009B7BB6" w:rsidRDefault="00B57752" w:rsidP="00B57752">
      <w:pPr>
        <w:spacing w:before="240" w:line="480" w:lineRule="auto"/>
        <w:jc w:val="both"/>
        <w:rPr>
          <w:sz w:val="24"/>
          <w:szCs w:val="24"/>
        </w:rPr>
      </w:pPr>
      <w:r w:rsidRPr="009B7BB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B7BB6">
        <w:rPr>
          <w:sz w:val="24"/>
          <w:szCs w:val="24"/>
          <w:vertAlign w:val="superscript"/>
        </w:rPr>
        <w:t>st</w:t>
      </w:r>
      <w:r w:rsidRPr="009B7BB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B7BB6">
        <w:rPr>
          <w:sz w:val="24"/>
          <w:szCs w:val="24"/>
          <w:vertAlign w:val="superscript"/>
        </w:rPr>
        <w:t>nd</w:t>
      </w:r>
      <w:r w:rsidRPr="009B7BB6">
        <w:rPr>
          <w:sz w:val="24"/>
          <w:szCs w:val="24"/>
        </w:rPr>
        <w:t xml:space="preserve"> Chronicles 6:38-39; Psalms 42:9; 57:1; 79:11; 82:3-4; 94:1-7; Revelation 6:10 &amp; Acts 6:4. In Trust to the Father Stephen is in Job 19:25; Psalms 42:1-3; 138:7; 2</w:t>
      </w:r>
      <w:r w:rsidRPr="009B7BB6">
        <w:rPr>
          <w:sz w:val="24"/>
          <w:szCs w:val="24"/>
          <w:vertAlign w:val="superscript"/>
        </w:rPr>
        <w:t>nd</w:t>
      </w:r>
      <w:r w:rsidRPr="009B7BB6">
        <w:rPr>
          <w:sz w:val="24"/>
          <w:szCs w:val="24"/>
        </w:rPr>
        <w:t xml:space="preserve"> Corinthians 4:17; 6:4-5; 1</w:t>
      </w:r>
      <w:r w:rsidRPr="009B7BB6">
        <w:rPr>
          <w:sz w:val="24"/>
          <w:szCs w:val="24"/>
          <w:vertAlign w:val="superscript"/>
        </w:rPr>
        <w:t>st</w:t>
      </w:r>
      <w:r w:rsidRPr="009B7BB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7752" w:rsidRPr="009B7BB6" w:rsidRDefault="00B57752" w:rsidP="00B57752">
      <w:pPr>
        <w:spacing w:line="480" w:lineRule="auto"/>
        <w:jc w:val="both"/>
        <w:rPr>
          <w:sz w:val="24"/>
          <w:szCs w:val="24"/>
        </w:rPr>
      </w:pPr>
      <w:r w:rsidRPr="009B7BB6">
        <w:rPr>
          <w:sz w:val="24"/>
          <w:szCs w:val="24"/>
        </w:rPr>
        <w:t>The Rebuilding of the Temple: Preparations for Rebuilding the Temple is in Ezra 1:1-4, 7 &amp; 2</w:t>
      </w:r>
      <w:r w:rsidRPr="009B7BB6">
        <w:rPr>
          <w:sz w:val="24"/>
          <w:szCs w:val="24"/>
          <w:vertAlign w:val="superscript"/>
        </w:rPr>
        <w:t>nd</w:t>
      </w:r>
      <w:r w:rsidRPr="009B7B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9B7BB6" w:rsidRDefault="00B57752" w:rsidP="00B57752">
      <w:pPr>
        <w:spacing w:line="480" w:lineRule="auto"/>
        <w:jc w:val="both"/>
        <w:rPr>
          <w:sz w:val="24"/>
          <w:szCs w:val="24"/>
        </w:rPr>
      </w:pPr>
      <w:r w:rsidRPr="009B7BB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57752" w:rsidRPr="009B7BB6" w:rsidRDefault="00B57752" w:rsidP="00B57752">
      <w:pPr>
        <w:spacing w:line="480" w:lineRule="auto"/>
        <w:jc w:val="both"/>
        <w:rPr>
          <w:sz w:val="24"/>
          <w:szCs w:val="24"/>
        </w:rPr>
      </w:pPr>
      <w:r w:rsidRPr="009B7BB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B7BB6">
        <w:rPr>
          <w:sz w:val="24"/>
          <w:szCs w:val="24"/>
          <w:vertAlign w:val="superscript"/>
        </w:rPr>
        <w:t>nd</w:t>
      </w:r>
      <w:r w:rsidRPr="009B7BB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B7BB6">
        <w:rPr>
          <w:sz w:val="24"/>
          <w:szCs w:val="24"/>
          <w:vertAlign w:val="superscript"/>
        </w:rPr>
        <w:t>st</w:t>
      </w:r>
      <w:r w:rsidRPr="009B7BB6">
        <w:rPr>
          <w:sz w:val="24"/>
          <w:szCs w:val="24"/>
        </w:rPr>
        <w:t xml:space="preserve"> Corinthians 6:19. The Individual Christian as the Temple of the Holy Ghost in the Kingdom of Lordship is in Acts 6:5; 7:55-56. The Local Church as the Father Stephen’s Temple is in 1</w:t>
      </w:r>
      <w:r w:rsidRPr="009B7BB6">
        <w:rPr>
          <w:sz w:val="24"/>
          <w:szCs w:val="24"/>
          <w:vertAlign w:val="superscript"/>
        </w:rPr>
        <w:t>st</w:t>
      </w:r>
      <w:r w:rsidRPr="009B7BB6">
        <w:rPr>
          <w:sz w:val="24"/>
          <w:szCs w:val="24"/>
        </w:rPr>
        <w:t xml:space="preserve"> Corinthians 3:16-17. The Universal Church as the Father Stephen’s Temple is in Ephesians 2:21-22; 2</w:t>
      </w:r>
      <w:r w:rsidRPr="009B7BB6">
        <w:rPr>
          <w:sz w:val="24"/>
          <w:szCs w:val="24"/>
          <w:vertAlign w:val="superscript"/>
        </w:rPr>
        <w:t>nd</w:t>
      </w:r>
      <w:r w:rsidRPr="009B7BB6">
        <w:rPr>
          <w:sz w:val="24"/>
          <w:szCs w:val="24"/>
        </w:rPr>
        <w:t xml:space="preserve"> Corinthians 6:16 &amp; 1</w:t>
      </w:r>
      <w:r w:rsidRPr="009B7BB6">
        <w:rPr>
          <w:sz w:val="24"/>
          <w:szCs w:val="24"/>
          <w:vertAlign w:val="superscript"/>
        </w:rPr>
        <w:t>st</w:t>
      </w:r>
      <w:r w:rsidRPr="009B7BB6">
        <w:rPr>
          <w:sz w:val="24"/>
          <w:szCs w:val="24"/>
        </w:rPr>
        <w:t xml:space="preserve"> Peter 2:5. </w:t>
      </w:r>
    </w:p>
    <w:p w:rsidR="00B57752" w:rsidRPr="009B7BB6" w:rsidRDefault="00B57752" w:rsidP="00B57752">
      <w:pPr>
        <w:spacing w:line="480" w:lineRule="auto"/>
        <w:jc w:val="both"/>
        <w:rPr>
          <w:sz w:val="24"/>
          <w:szCs w:val="24"/>
        </w:rPr>
      </w:pPr>
      <w:r w:rsidRPr="009B7BB6">
        <w:rPr>
          <w:sz w:val="24"/>
          <w:szCs w:val="24"/>
        </w:rPr>
        <w:t>The Sexual Heathen Temples is 100% Idolatrous: Heathen Temples is in Judges 16:28-30; 1</w:t>
      </w:r>
      <w:r w:rsidRPr="009B7BB6">
        <w:rPr>
          <w:sz w:val="24"/>
          <w:szCs w:val="24"/>
          <w:vertAlign w:val="superscript"/>
        </w:rPr>
        <w:t>st</w:t>
      </w:r>
      <w:r w:rsidRPr="009B7BB6">
        <w:rPr>
          <w:sz w:val="24"/>
          <w:szCs w:val="24"/>
        </w:rPr>
        <w:t xml:space="preserve"> Samuel 5:2-4; 31:8-10; 2</w:t>
      </w:r>
      <w:r w:rsidRPr="009B7BB6">
        <w:rPr>
          <w:sz w:val="24"/>
          <w:szCs w:val="24"/>
          <w:vertAlign w:val="superscript"/>
        </w:rPr>
        <w:t>nd</w:t>
      </w:r>
      <w:r w:rsidRPr="009B7BB6">
        <w:rPr>
          <w:sz w:val="24"/>
          <w:szCs w:val="24"/>
        </w:rPr>
        <w:t xml:space="preserve"> Kings 5:18 &amp; Nahum 1:14. The Idolatrous Temples in Israel and Judah is in 1</w:t>
      </w:r>
      <w:r w:rsidRPr="009B7BB6">
        <w:rPr>
          <w:sz w:val="24"/>
          <w:szCs w:val="24"/>
          <w:vertAlign w:val="superscript"/>
        </w:rPr>
        <w:t>st</w:t>
      </w:r>
      <w:r w:rsidRPr="009B7BB6">
        <w:rPr>
          <w:sz w:val="24"/>
          <w:szCs w:val="24"/>
        </w:rPr>
        <w:t xml:space="preserve"> Kings 12:26-30; 16:32; 2</w:t>
      </w:r>
      <w:r w:rsidRPr="009B7BB6">
        <w:rPr>
          <w:sz w:val="24"/>
          <w:szCs w:val="24"/>
          <w:vertAlign w:val="superscript"/>
        </w:rPr>
        <w:t>nd</w:t>
      </w:r>
      <w:r w:rsidRPr="009B7BB6">
        <w:rPr>
          <w:sz w:val="24"/>
          <w:szCs w:val="24"/>
        </w:rPr>
        <w:t xml:space="preserve"> Kings 10:21, 23-27 &amp; 2</w:t>
      </w:r>
      <w:r w:rsidRPr="009B7BB6">
        <w:rPr>
          <w:sz w:val="24"/>
          <w:szCs w:val="24"/>
          <w:vertAlign w:val="superscript"/>
        </w:rPr>
        <w:t>nd</w:t>
      </w:r>
      <w:r w:rsidRPr="009B7BB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B7BB6">
        <w:rPr>
          <w:sz w:val="24"/>
          <w:szCs w:val="24"/>
          <w:vertAlign w:val="superscript"/>
        </w:rPr>
        <w:t>nd</w:t>
      </w:r>
      <w:r w:rsidRPr="009B7BB6">
        <w:rPr>
          <w:sz w:val="24"/>
          <w:szCs w:val="24"/>
        </w:rPr>
        <w:t xml:space="preserve"> Kings 16:10-13; 21:4-5; 2</w:t>
      </w:r>
      <w:r w:rsidRPr="009B7BB6">
        <w:rPr>
          <w:sz w:val="24"/>
          <w:szCs w:val="24"/>
          <w:vertAlign w:val="superscript"/>
        </w:rPr>
        <w:t>nd</w:t>
      </w:r>
      <w:r w:rsidRPr="009B7BB6">
        <w:rPr>
          <w:sz w:val="24"/>
          <w:szCs w:val="24"/>
        </w:rPr>
        <w:t xml:space="preserve"> Chronicles 24:7; 26:16-20; 28:23; 33:5, 7 &amp; Ezra 8:12-16. The NT Heathen Idolatrous Temples is in Romans 1:21-25, 32. </w:t>
      </w:r>
    </w:p>
    <w:p w:rsidR="00B57752" w:rsidRPr="009B7BB6" w:rsidRDefault="00B57752" w:rsidP="00B57752">
      <w:pPr>
        <w:spacing w:line="480" w:lineRule="auto"/>
        <w:jc w:val="center"/>
        <w:rPr>
          <w:b/>
          <w:sz w:val="24"/>
          <w:szCs w:val="24"/>
        </w:rPr>
      </w:pPr>
      <w:r w:rsidRPr="009B7BB6">
        <w:rPr>
          <w:b/>
          <w:sz w:val="24"/>
          <w:szCs w:val="24"/>
        </w:rPr>
        <w:t>The Father Stephen’s Zion [Sion] Tent of Meeting</w:t>
      </w:r>
    </w:p>
    <w:p w:rsidR="00B57752" w:rsidRPr="009B7BB6" w:rsidRDefault="00B57752" w:rsidP="00B57752">
      <w:pPr>
        <w:spacing w:line="480" w:lineRule="auto"/>
        <w:jc w:val="both"/>
        <w:rPr>
          <w:sz w:val="24"/>
          <w:szCs w:val="24"/>
        </w:rPr>
      </w:pPr>
      <w:r w:rsidRPr="009B7BB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B7BB6">
        <w:rPr>
          <w:sz w:val="24"/>
          <w:szCs w:val="24"/>
          <w:vertAlign w:val="superscript"/>
        </w:rPr>
        <w:t>st</w:t>
      </w:r>
      <w:r w:rsidRPr="009B7BB6">
        <w:rPr>
          <w:sz w:val="24"/>
          <w:szCs w:val="24"/>
        </w:rPr>
        <w:t xml:space="preserve"> Samuel 2:22; 1</w:t>
      </w:r>
      <w:r w:rsidRPr="009B7BB6">
        <w:rPr>
          <w:sz w:val="24"/>
          <w:szCs w:val="24"/>
          <w:vertAlign w:val="superscript"/>
        </w:rPr>
        <w:t>st</w:t>
      </w:r>
      <w:r w:rsidRPr="009B7BB6">
        <w:rPr>
          <w:sz w:val="24"/>
          <w:szCs w:val="24"/>
        </w:rPr>
        <w:t xml:space="preserve"> Kings 8:4; 2</w:t>
      </w:r>
      <w:r w:rsidRPr="009B7BB6">
        <w:rPr>
          <w:sz w:val="24"/>
          <w:szCs w:val="24"/>
          <w:vertAlign w:val="superscript"/>
        </w:rPr>
        <w:t>nd</w:t>
      </w:r>
      <w:r w:rsidRPr="009B7BB6">
        <w:rPr>
          <w:sz w:val="24"/>
          <w:szCs w:val="24"/>
        </w:rPr>
        <w:t xml:space="preserve"> Chronicles 1:3; 5:5 &amp; 1</w:t>
      </w:r>
      <w:r w:rsidRPr="009B7BB6">
        <w:rPr>
          <w:sz w:val="24"/>
          <w:szCs w:val="24"/>
          <w:vertAlign w:val="superscript"/>
        </w:rPr>
        <w:t>st</w:t>
      </w:r>
      <w:r w:rsidRPr="009B7BB6">
        <w:rPr>
          <w:sz w:val="24"/>
          <w:szCs w:val="24"/>
        </w:rPr>
        <w:t xml:space="preserve"> Chronicles 6:32; 9:21.      </w:t>
      </w:r>
    </w:p>
    <w:p w:rsidR="00B57752" w:rsidRPr="009B7BB6" w:rsidRDefault="00B57752" w:rsidP="00B57752">
      <w:pPr>
        <w:spacing w:line="480" w:lineRule="auto"/>
        <w:jc w:val="both"/>
        <w:rPr>
          <w:sz w:val="24"/>
          <w:szCs w:val="24"/>
        </w:rPr>
      </w:pPr>
      <w:r w:rsidRPr="009B7BB6">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9B7BB6">
        <w:rPr>
          <w:sz w:val="24"/>
          <w:szCs w:val="24"/>
          <w:vertAlign w:val="superscript"/>
        </w:rPr>
        <w:t>st</w:t>
      </w:r>
      <w:r w:rsidRPr="009B7BB6">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9B7BB6">
        <w:rPr>
          <w:sz w:val="24"/>
          <w:szCs w:val="24"/>
          <w:vertAlign w:val="superscript"/>
        </w:rPr>
        <w:t>nd</w:t>
      </w:r>
      <w:r w:rsidRPr="009B7BB6">
        <w:rPr>
          <w:sz w:val="24"/>
          <w:szCs w:val="24"/>
        </w:rPr>
        <w:t xml:space="preserve"> Person of the Trinity (Lady Mary as the Daughter) in Luke 1:26-56; 2:1-24; 3:23-24:53 &amp; Acts 1:1-3. Fifth, the Lord John the Holy Ghost of God (Brother) &amp; the 3</w:t>
      </w:r>
      <w:r w:rsidRPr="009B7BB6">
        <w:rPr>
          <w:sz w:val="24"/>
          <w:szCs w:val="24"/>
          <w:vertAlign w:val="superscript"/>
        </w:rPr>
        <w:t>rd</w:t>
      </w:r>
      <w:r w:rsidRPr="009B7BB6">
        <w:rPr>
          <w:sz w:val="24"/>
          <w:szCs w:val="24"/>
        </w:rPr>
        <w:t xml:space="preserve"> Person of the Trinity (Lady Elizabeth as the Sister) in Luke 1:5-25; 39-45, 57-80; 3:1-22- 9:7-9. </w:t>
      </w:r>
    </w:p>
    <w:p w:rsidR="00B57752" w:rsidRPr="009B7BB6" w:rsidRDefault="00B57752" w:rsidP="00B57752">
      <w:pPr>
        <w:spacing w:line="480" w:lineRule="auto"/>
        <w:jc w:val="both"/>
        <w:rPr>
          <w:sz w:val="24"/>
          <w:szCs w:val="24"/>
        </w:rPr>
      </w:pPr>
      <w:r w:rsidRPr="009B7BB6">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9B7BB6">
        <w:rPr>
          <w:sz w:val="24"/>
          <w:szCs w:val="24"/>
          <w:vertAlign w:val="superscript"/>
        </w:rPr>
        <w:t>st</w:t>
      </w:r>
      <w:r w:rsidRPr="009B7BB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9B7BB6">
        <w:rPr>
          <w:b/>
          <w:sz w:val="24"/>
          <w:szCs w:val="24"/>
        </w:rPr>
        <w:t>Lady of Kingdoms</w:t>
      </w:r>
      <w:r w:rsidRPr="009B7BB6">
        <w:rPr>
          <w:sz w:val="24"/>
          <w:szCs w:val="24"/>
        </w:rPr>
        <w:t>” in Isaiah 47:5 (NKJV). If You have any questions on the other 60 Lord’s, You must get My book called “</w:t>
      </w:r>
      <w:r w:rsidRPr="009B7BB6">
        <w:rPr>
          <w:b/>
          <w:sz w:val="24"/>
          <w:szCs w:val="24"/>
        </w:rPr>
        <w:t xml:space="preserve">The Lord Yahweh &amp; the </w:t>
      </w:r>
      <w:r w:rsidR="00AD7FC4" w:rsidRPr="009B7BB6">
        <w:rPr>
          <w:b/>
          <w:sz w:val="24"/>
          <w:szCs w:val="24"/>
        </w:rPr>
        <w:t>36</w:t>
      </w:r>
      <w:r w:rsidRPr="009B7BB6">
        <w:rPr>
          <w:b/>
          <w:sz w:val="24"/>
          <w:szCs w:val="24"/>
        </w:rPr>
        <w:t>0 other Lord’s that He created</w:t>
      </w:r>
      <w:r w:rsidRPr="009B7BB6">
        <w:rPr>
          <w:sz w:val="24"/>
          <w:szCs w:val="24"/>
        </w:rPr>
        <w:t xml:space="preserve">.” The Lords are before the Angels &amp; Man is in Genesis 1:1; Proverbs 8:22-31 &amp; Job 38:4-7.     </w:t>
      </w:r>
    </w:p>
    <w:p w:rsidR="00B57752" w:rsidRPr="009B7BB6" w:rsidRDefault="00B57752" w:rsidP="00B57752">
      <w:pPr>
        <w:spacing w:line="480" w:lineRule="auto"/>
        <w:jc w:val="both"/>
        <w:rPr>
          <w:sz w:val="24"/>
          <w:szCs w:val="24"/>
        </w:rPr>
      </w:pPr>
      <w:r w:rsidRPr="009B7BB6">
        <w:rPr>
          <w:sz w:val="24"/>
          <w:szCs w:val="24"/>
        </w:rPr>
        <w:t>The Christian Saint’s Wars, Battles and Fights are proven in the scripture. In 1</w:t>
      </w:r>
      <w:r w:rsidRPr="009B7BB6">
        <w:rPr>
          <w:sz w:val="24"/>
          <w:szCs w:val="24"/>
          <w:vertAlign w:val="superscript"/>
        </w:rPr>
        <w:t>st</w:t>
      </w:r>
      <w:r w:rsidRPr="009B7BB6">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9B7BB6">
        <w:rPr>
          <w:sz w:val="24"/>
          <w:szCs w:val="24"/>
          <w:vertAlign w:val="superscript"/>
        </w:rPr>
        <w:t>st</w:t>
      </w:r>
      <w:r w:rsidRPr="009B7BB6">
        <w:rPr>
          <w:sz w:val="24"/>
          <w:szCs w:val="24"/>
        </w:rPr>
        <w:t xml:space="preserve"> Maccabees 7:17 tells us “The flesh of thy Saints (Lords) have they cast out, &amp; their blood…shed round about Jerusalem, &amp; there was none to bury them.” In 1</w:t>
      </w:r>
      <w:r w:rsidRPr="009B7BB6">
        <w:rPr>
          <w:sz w:val="24"/>
          <w:szCs w:val="24"/>
          <w:vertAlign w:val="superscript"/>
        </w:rPr>
        <w:t>st</w:t>
      </w:r>
      <w:r w:rsidRPr="009B7BB6">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9B7BB6">
        <w:rPr>
          <w:sz w:val="24"/>
          <w:szCs w:val="24"/>
          <w:vertAlign w:val="superscript"/>
        </w:rPr>
        <w:t>st</w:t>
      </w:r>
      <w:r w:rsidRPr="009B7BB6">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232350" w:rsidRPr="009B7BB6" w:rsidRDefault="00B57752" w:rsidP="00B57752">
      <w:pPr>
        <w:spacing w:line="480" w:lineRule="auto"/>
        <w:jc w:val="both"/>
        <w:rPr>
          <w:sz w:val="24"/>
          <w:szCs w:val="24"/>
        </w:rPr>
      </w:pPr>
      <w:r w:rsidRPr="009B7BB6">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9B7BB6">
        <w:rPr>
          <w:sz w:val="24"/>
          <w:szCs w:val="24"/>
          <w:vertAlign w:val="superscript"/>
        </w:rPr>
        <w:t>st</w:t>
      </w:r>
      <w:r w:rsidRPr="009B7BB6">
        <w:rPr>
          <w:sz w:val="24"/>
          <w:szCs w:val="24"/>
        </w:rPr>
        <w:t xml:space="preserve"> Timothy 1:1; 2</w:t>
      </w:r>
      <w:r w:rsidRPr="009B7BB6">
        <w:rPr>
          <w:sz w:val="24"/>
          <w:szCs w:val="24"/>
          <w:vertAlign w:val="superscript"/>
        </w:rPr>
        <w:t>nd</w:t>
      </w:r>
      <w:r w:rsidRPr="009B7BB6">
        <w:rPr>
          <w:sz w:val="24"/>
          <w:szCs w:val="24"/>
        </w:rPr>
        <w:t xml:space="preserve"> Timothy 1:1 and 1</w:t>
      </w:r>
      <w:r w:rsidRPr="009B7BB6">
        <w:rPr>
          <w:sz w:val="24"/>
          <w:szCs w:val="24"/>
          <w:vertAlign w:val="superscript"/>
        </w:rPr>
        <w:t>st</w:t>
      </w:r>
      <w:r w:rsidRPr="009B7BB6">
        <w:rPr>
          <w:sz w:val="24"/>
          <w:szCs w:val="24"/>
        </w:rPr>
        <w:t xml:space="preserve"> Peter 1:1. The Father Stephen is over Jesus as the most prominent Apostle. In 1</w:t>
      </w:r>
      <w:r w:rsidRPr="009B7BB6">
        <w:rPr>
          <w:sz w:val="24"/>
          <w:szCs w:val="24"/>
          <w:vertAlign w:val="superscript"/>
        </w:rPr>
        <w:t>st</w:t>
      </w:r>
      <w:r w:rsidRPr="009B7BB6">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9B7BB6">
        <w:rPr>
          <w:sz w:val="24"/>
          <w:szCs w:val="24"/>
          <w:vertAlign w:val="superscript"/>
        </w:rPr>
        <w:t>st</w:t>
      </w:r>
      <w:r w:rsidRPr="009B7BB6">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9B7BB6">
        <w:rPr>
          <w:sz w:val="24"/>
          <w:szCs w:val="24"/>
          <w:vertAlign w:val="superscript"/>
        </w:rPr>
        <w:t>nd</w:t>
      </w:r>
      <w:r w:rsidRPr="009B7BB6">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475CEB" w:rsidRPr="009B7BB6">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475CEB" w:rsidRPr="009B7BB6">
        <w:rPr>
          <w:sz w:val="24"/>
          <w:szCs w:val="24"/>
          <w:vertAlign w:val="superscript"/>
        </w:rPr>
        <w:t>st</w:t>
      </w:r>
      <w:r w:rsidR="00475CEB" w:rsidRPr="009B7BB6">
        <w:rPr>
          <w:sz w:val="24"/>
          <w:szCs w:val="24"/>
        </w:rPr>
        <w:t xml:space="preserve"> chance with a release and expungement and to burn eternally in the 2</w:t>
      </w:r>
      <w:r w:rsidR="00475CEB" w:rsidRPr="009B7BB6">
        <w:rPr>
          <w:sz w:val="24"/>
          <w:szCs w:val="24"/>
          <w:vertAlign w:val="superscript"/>
        </w:rPr>
        <w:t>nd</w:t>
      </w:r>
      <w:r w:rsidR="00475CEB" w:rsidRPr="009B7BB6">
        <w:rPr>
          <w:sz w:val="24"/>
          <w:szCs w:val="24"/>
        </w:rPr>
        <w:t xml:space="preserve"> chance because of being deceived and disobedient to the Father Stephen’s Command without a release and expungement after all the 40 Year Kingdoms have finished in 1</w:t>
      </w:r>
      <w:r w:rsidR="00475CEB" w:rsidRPr="009B7BB6">
        <w:rPr>
          <w:sz w:val="24"/>
          <w:szCs w:val="24"/>
          <w:vertAlign w:val="superscript"/>
        </w:rPr>
        <w:t>st</w:t>
      </w:r>
      <w:r w:rsidR="00475CEB" w:rsidRPr="009B7BB6">
        <w:rPr>
          <w:sz w:val="24"/>
          <w:szCs w:val="24"/>
        </w:rPr>
        <w:t xml:space="preserve"> Corinthians 15:24-28 &amp; Romans 1:21-32.   </w:t>
      </w:r>
    </w:p>
    <w:p w:rsidR="00B57752" w:rsidRPr="009B7BB6" w:rsidRDefault="00232350" w:rsidP="00B57752">
      <w:pPr>
        <w:spacing w:line="480" w:lineRule="auto"/>
        <w:jc w:val="both"/>
        <w:rPr>
          <w:sz w:val="24"/>
          <w:szCs w:val="24"/>
        </w:rPr>
      </w:pPr>
      <w:r w:rsidRPr="009B7BB6">
        <w:rPr>
          <w:sz w:val="24"/>
          <w:szCs w:val="24"/>
        </w:rPr>
        <w:t>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w:t>
      </w:r>
      <w:r w:rsidR="008712BB" w:rsidRPr="009B7BB6">
        <w:rPr>
          <w:sz w:val="24"/>
          <w:szCs w:val="24"/>
        </w:rPr>
        <w:t>e</w:t>
      </w:r>
      <w:r w:rsidRPr="009B7BB6">
        <w:rPr>
          <w:sz w:val="24"/>
          <w:szCs w:val="24"/>
        </w:rPr>
        <w:t>age of Shem &amp; before the flood the Evil Giants prospered through Seth’s Sexual Lin</w:t>
      </w:r>
      <w:r w:rsidR="008712BB" w:rsidRPr="009B7BB6">
        <w:rPr>
          <w:sz w:val="24"/>
          <w:szCs w:val="24"/>
        </w:rPr>
        <w:t>e</w:t>
      </w:r>
      <w:r w:rsidRPr="009B7BB6">
        <w:rPr>
          <w:sz w:val="24"/>
          <w:szCs w:val="24"/>
        </w:rPr>
        <w:t xml:space="preserve">age.                                                                                                        </w:t>
      </w:r>
      <w:r w:rsidR="00475CEB" w:rsidRPr="009B7BB6">
        <w:rPr>
          <w:sz w:val="24"/>
          <w:szCs w:val="24"/>
        </w:rPr>
        <w:t xml:space="preserve">                                      </w:t>
      </w:r>
    </w:p>
    <w:p w:rsidR="00B57752" w:rsidRPr="009B7BB6" w:rsidRDefault="00B57752" w:rsidP="00B57752">
      <w:pPr>
        <w:spacing w:line="480" w:lineRule="auto"/>
        <w:jc w:val="both"/>
        <w:rPr>
          <w:sz w:val="24"/>
          <w:szCs w:val="24"/>
        </w:rPr>
      </w:pPr>
      <w:r w:rsidRPr="009B7BB6">
        <w:rPr>
          <w:sz w:val="24"/>
          <w:szCs w:val="24"/>
        </w:rPr>
        <w:t>The Angelical Wars, Angelical Battles and Angelical Fights between Michael’s/Jesus’ Angels (Lords) doing Holy Divine Love Intercourse and Lucifer</w:t>
      </w:r>
      <w:r w:rsidR="00232350" w:rsidRPr="009B7BB6">
        <w:rPr>
          <w:sz w:val="24"/>
          <w:szCs w:val="24"/>
        </w:rPr>
        <w:t>’s</w:t>
      </w:r>
      <w:r w:rsidRPr="009B7BB6">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9B7BB6">
        <w:rPr>
          <w:sz w:val="24"/>
          <w:szCs w:val="24"/>
          <w:vertAlign w:val="superscript"/>
        </w:rPr>
        <w:t>nd</w:t>
      </w:r>
      <w:r w:rsidRPr="009B7BB6">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B57752" w:rsidRPr="009B7BB6" w:rsidRDefault="00B57752" w:rsidP="00B57752">
      <w:pPr>
        <w:spacing w:line="480" w:lineRule="auto"/>
        <w:jc w:val="both"/>
        <w:rPr>
          <w:sz w:val="24"/>
          <w:szCs w:val="24"/>
        </w:rPr>
      </w:pPr>
      <w:r w:rsidRPr="009B7BB6">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9B7BB6">
        <w:rPr>
          <w:sz w:val="24"/>
          <w:szCs w:val="24"/>
          <w:vertAlign w:val="superscript"/>
        </w:rPr>
        <w:t>st</w:t>
      </w:r>
      <w:r w:rsidRPr="009B7BB6">
        <w:rPr>
          <w:sz w:val="24"/>
          <w:szCs w:val="24"/>
        </w:rPr>
        <w:t xml:space="preserve"> utterance from the LORD is to cast Him into Hell), to the lowest depths of the Pit. Those who see You will gaze at You (2</w:t>
      </w:r>
      <w:r w:rsidRPr="009B7BB6">
        <w:rPr>
          <w:sz w:val="24"/>
          <w:szCs w:val="24"/>
          <w:vertAlign w:val="superscript"/>
        </w:rPr>
        <w:t>nd</w:t>
      </w:r>
      <w:r w:rsidRPr="009B7BB6">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9B7BB6">
        <w:rPr>
          <w:sz w:val="24"/>
          <w:szCs w:val="24"/>
          <w:vertAlign w:val="superscript"/>
        </w:rPr>
        <w:t>rd</w:t>
      </w:r>
      <w:r w:rsidRPr="009B7BB6">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9B7BB6">
        <w:rPr>
          <w:sz w:val="24"/>
          <w:szCs w:val="24"/>
          <w:vertAlign w:val="superscript"/>
        </w:rPr>
        <w:t>th</w:t>
      </w:r>
      <w:r w:rsidRPr="009B7BB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9B7BB6">
        <w:rPr>
          <w:sz w:val="24"/>
          <w:szCs w:val="24"/>
          <w:vertAlign w:val="superscript"/>
        </w:rPr>
        <w:t>th</w:t>
      </w:r>
      <w:r w:rsidRPr="009B7BB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57752" w:rsidRPr="009B7BB6" w:rsidRDefault="00B57752" w:rsidP="00B57752">
      <w:pPr>
        <w:spacing w:line="480" w:lineRule="auto"/>
        <w:jc w:val="both"/>
        <w:rPr>
          <w:sz w:val="24"/>
          <w:szCs w:val="24"/>
        </w:rPr>
      </w:pPr>
      <w:r w:rsidRPr="009B7BB6">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57752" w:rsidRPr="009B7BB6" w:rsidRDefault="00B57752" w:rsidP="00B57752">
      <w:pPr>
        <w:spacing w:line="480" w:lineRule="auto"/>
        <w:jc w:val="both"/>
        <w:rPr>
          <w:sz w:val="24"/>
          <w:szCs w:val="24"/>
        </w:rPr>
      </w:pPr>
      <w:r w:rsidRPr="009B7BB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B57752" w:rsidRPr="009B7BB6" w:rsidRDefault="00B57752" w:rsidP="00B57752">
      <w:pPr>
        <w:spacing w:line="480" w:lineRule="auto"/>
        <w:jc w:val="both"/>
        <w:rPr>
          <w:sz w:val="24"/>
          <w:szCs w:val="24"/>
        </w:rPr>
      </w:pPr>
      <w:r w:rsidRPr="009B7BB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B57752" w:rsidRPr="009B7BB6" w:rsidRDefault="00B57752" w:rsidP="00B57752">
      <w:pPr>
        <w:spacing w:line="480" w:lineRule="auto"/>
        <w:jc w:val="both"/>
        <w:rPr>
          <w:sz w:val="24"/>
          <w:szCs w:val="24"/>
        </w:rPr>
      </w:pPr>
      <w:r w:rsidRPr="009B7BB6">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B57752" w:rsidRPr="009B7BB6" w:rsidRDefault="00B57752" w:rsidP="00B57752">
      <w:pPr>
        <w:spacing w:line="480" w:lineRule="auto"/>
        <w:jc w:val="both"/>
        <w:rPr>
          <w:sz w:val="24"/>
          <w:szCs w:val="24"/>
        </w:rPr>
      </w:pPr>
      <w:r w:rsidRPr="009B7BB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57752" w:rsidRPr="009B7BB6" w:rsidRDefault="00B57752" w:rsidP="00B57752">
      <w:pPr>
        <w:spacing w:line="480" w:lineRule="auto"/>
        <w:jc w:val="both"/>
        <w:rPr>
          <w:sz w:val="24"/>
          <w:szCs w:val="24"/>
        </w:rPr>
      </w:pPr>
      <w:r w:rsidRPr="009B7BB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57752" w:rsidRPr="009B7BB6" w:rsidRDefault="00B57752" w:rsidP="00B57752">
      <w:pPr>
        <w:spacing w:line="480" w:lineRule="auto"/>
        <w:jc w:val="both"/>
        <w:rPr>
          <w:sz w:val="24"/>
          <w:szCs w:val="24"/>
        </w:rPr>
      </w:pPr>
      <w:r w:rsidRPr="009B7BB6">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57752" w:rsidRPr="009B7BB6" w:rsidRDefault="00B57752" w:rsidP="00B57752">
      <w:pPr>
        <w:spacing w:line="480" w:lineRule="auto"/>
        <w:jc w:val="both"/>
        <w:rPr>
          <w:sz w:val="24"/>
          <w:szCs w:val="24"/>
        </w:rPr>
      </w:pPr>
      <w:r w:rsidRPr="009B7BB6">
        <w:rPr>
          <w:sz w:val="24"/>
          <w:szCs w:val="24"/>
        </w:rPr>
        <w:t xml:space="preserve">The Fall of the Sons of God  </w:t>
      </w:r>
    </w:p>
    <w:p w:rsidR="00B57752" w:rsidRPr="009B7BB6" w:rsidRDefault="00B57752" w:rsidP="00B57752">
      <w:pPr>
        <w:spacing w:line="480" w:lineRule="auto"/>
        <w:jc w:val="both"/>
        <w:rPr>
          <w:sz w:val="24"/>
          <w:szCs w:val="24"/>
        </w:rPr>
      </w:pPr>
      <w:r w:rsidRPr="009B7BB6">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B57752" w:rsidRPr="009B7BB6" w:rsidRDefault="00B57752" w:rsidP="00B57752">
      <w:pPr>
        <w:spacing w:line="480" w:lineRule="auto"/>
        <w:jc w:val="both"/>
        <w:rPr>
          <w:sz w:val="24"/>
          <w:szCs w:val="24"/>
        </w:rPr>
      </w:pPr>
      <w:r w:rsidRPr="009B7BB6">
        <w:rPr>
          <w:sz w:val="24"/>
          <w:szCs w:val="24"/>
        </w:rPr>
        <w:t>You cannot worship Lucifer and His Angels (Lords) in Colossians 2:18; Revelation 19:10 and 1</w:t>
      </w:r>
      <w:r w:rsidRPr="009B7BB6">
        <w:rPr>
          <w:sz w:val="24"/>
          <w:szCs w:val="24"/>
          <w:vertAlign w:val="superscript"/>
        </w:rPr>
        <w:t>st</w:t>
      </w:r>
      <w:r w:rsidRPr="009B7BB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9B7BB6">
        <w:rPr>
          <w:sz w:val="24"/>
          <w:szCs w:val="24"/>
          <w:vertAlign w:val="superscript"/>
        </w:rPr>
        <w:t>st</w:t>
      </w:r>
      <w:r w:rsidRPr="009B7BB6">
        <w:rPr>
          <w:sz w:val="24"/>
          <w:szCs w:val="24"/>
        </w:rPr>
        <w:t xml:space="preserve"> John 5:6-13) of Prophesy.’” In 1</w:t>
      </w:r>
      <w:r w:rsidRPr="009B7BB6">
        <w:rPr>
          <w:sz w:val="24"/>
          <w:szCs w:val="24"/>
          <w:vertAlign w:val="superscript"/>
        </w:rPr>
        <w:t>st</w:t>
      </w:r>
      <w:r w:rsidRPr="009B7BB6">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B57752" w:rsidRPr="009B7BB6" w:rsidRDefault="00B57752" w:rsidP="00B57752">
      <w:pPr>
        <w:spacing w:line="480" w:lineRule="auto"/>
        <w:jc w:val="both"/>
        <w:rPr>
          <w:sz w:val="24"/>
          <w:szCs w:val="24"/>
        </w:rPr>
      </w:pPr>
      <w:r w:rsidRPr="009B7BB6">
        <w:rPr>
          <w:sz w:val="24"/>
          <w:szCs w:val="24"/>
        </w:rPr>
        <w:t>You can worship Michael and His Angels (Lords) in Acts 7:42-43; 2</w:t>
      </w:r>
      <w:r w:rsidRPr="009B7BB6">
        <w:rPr>
          <w:sz w:val="24"/>
          <w:szCs w:val="24"/>
          <w:vertAlign w:val="superscript"/>
        </w:rPr>
        <w:t>nd</w:t>
      </w:r>
      <w:r w:rsidRPr="009B7BB6">
        <w:rPr>
          <w:sz w:val="24"/>
          <w:szCs w:val="24"/>
        </w:rPr>
        <w:t xml:space="preserve"> Thessalonians 2:11-12; 2</w:t>
      </w:r>
      <w:r w:rsidRPr="009B7BB6">
        <w:rPr>
          <w:sz w:val="24"/>
          <w:szCs w:val="24"/>
          <w:vertAlign w:val="superscript"/>
        </w:rPr>
        <w:t>nd</w:t>
      </w:r>
      <w:r w:rsidRPr="009B7BB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9B7BB6">
        <w:rPr>
          <w:sz w:val="24"/>
          <w:szCs w:val="24"/>
          <w:vertAlign w:val="superscript"/>
        </w:rPr>
        <w:t>nd</w:t>
      </w:r>
      <w:r w:rsidRPr="009B7BB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B7BB6">
        <w:rPr>
          <w:sz w:val="24"/>
          <w:szCs w:val="24"/>
          <w:vertAlign w:val="superscript"/>
        </w:rPr>
        <w:t>nd</w:t>
      </w:r>
      <w:r w:rsidRPr="009B7BB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B7BB6">
        <w:rPr>
          <w:sz w:val="24"/>
          <w:szCs w:val="24"/>
          <w:vertAlign w:val="superscript"/>
        </w:rPr>
        <w:t>st</w:t>
      </w:r>
      <w:r w:rsidRPr="009B7BB6">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B57752" w:rsidRPr="009B7BB6" w:rsidRDefault="00B57752" w:rsidP="00B57752">
      <w:pPr>
        <w:spacing w:line="480" w:lineRule="auto"/>
        <w:jc w:val="both"/>
        <w:rPr>
          <w:sz w:val="24"/>
          <w:szCs w:val="24"/>
        </w:rPr>
      </w:pPr>
      <w:r w:rsidRPr="009B7BB6">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9B7BB6">
        <w:rPr>
          <w:b/>
          <w:sz w:val="24"/>
          <w:szCs w:val="24"/>
        </w:rPr>
        <w:t>The Lord Yahweh &amp; the Whole Angelical Hierarchy in the Holy Bible.</w:t>
      </w:r>
      <w:r w:rsidRPr="009B7BB6">
        <w:rPr>
          <w:sz w:val="24"/>
          <w:szCs w:val="24"/>
        </w:rPr>
        <w:t xml:space="preserve">”      </w:t>
      </w:r>
    </w:p>
    <w:p w:rsidR="00B57752" w:rsidRPr="009B7BB6" w:rsidRDefault="00B57752" w:rsidP="00B57752">
      <w:pPr>
        <w:spacing w:line="480" w:lineRule="auto"/>
        <w:jc w:val="both"/>
        <w:rPr>
          <w:sz w:val="24"/>
          <w:szCs w:val="24"/>
        </w:rPr>
      </w:pPr>
      <w:r w:rsidRPr="009B7BB6">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9B7BB6">
        <w:rPr>
          <w:sz w:val="24"/>
          <w:szCs w:val="24"/>
          <w:vertAlign w:val="superscript"/>
        </w:rPr>
        <w:t>nd</w:t>
      </w:r>
      <w:r w:rsidRPr="009B7BB6">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9B7BB6">
        <w:rPr>
          <w:sz w:val="24"/>
          <w:szCs w:val="24"/>
          <w:vertAlign w:val="superscript"/>
        </w:rPr>
        <w:t>st</w:t>
      </w:r>
      <w:r w:rsidRPr="009B7BB6">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9B7BB6">
        <w:rPr>
          <w:sz w:val="24"/>
          <w:szCs w:val="24"/>
          <w:vertAlign w:val="superscript"/>
        </w:rPr>
        <w:t>st</w:t>
      </w:r>
      <w:r w:rsidRPr="009B7BB6">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9B7BB6">
        <w:rPr>
          <w:sz w:val="24"/>
          <w:szCs w:val="24"/>
          <w:vertAlign w:val="superscript"/>
        </w:rPr>
        <w:t>st</w:t>
      </w:r>
      <w:r w:rsidRPr="009B7BB6">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F26DEA" w:rsidRPr="009B7BB6">
        <w:rPr>
          <w:sz w:val="24"/>
          <w:szCs w:val="24"/>
        </w:rPr>
        <w:t>t</w:t>
      </w:r>
      <w:r w:rsidRPr="009B7BB6">
        <w:rPr>
          <w:sz w:val="24"/>
          <w:szCs w:val="24"/>
        </w:rPr>
        <w:t xml:space="preserve"> commit adultery, said also, do not kill. Now if thou do not commit adultery, yet if thou kill, thou art become a transgressor of the Law (Lord’s Law of James). In 1</w:t>
      </w:r>
      <w:r w:rsidRPr="009B7BB6">
        <w:rPr>
          <w:sz w:val="24"/>
          <w:szCs w:val="24"/>
          <w:vertAlign w:val="superscript"/>
        </w:rPr>
        <w:t>st</w:t>
      </w:r>
      <w:r w:rsidRPr="009B7BB6">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B57752" w:rsidRPr="009B7BB6" w:rsidRDefault="00B57752" w:rsidP="00B57752">
      <w:pPr>
        <w:spacing w:line="480" w:lineRule="auto"/>
        <w:jc w:val="both"/>
        <w:rPr>
          <w:sz w:val="24"/>
          <w:szCs w:val="24"/>
        </w:rPr>
      </w:pPr>
      <w:r w:rsidRPr="009B7BB6">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B57752" w:rsidRPr="009B7BB6" w:rsidRDefault="00B57752" w:rsidP="00B57752">
      <w:pPr>
        <w:spacing w:line="480" w:lineRule="auto"/>
        <w:jc w:val="both"/>
        <w:rPr>
          <w:sz w:val="24"/>
          <w:szCs w:val="24"/>
        </w:rPr>
      </w:pPr>
      <w:r w:rsidRPr="009B7BB6">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9B7BB6">
        <w:rPr>
          <w:sz w:val="24"/>
          <w:szCs w:val="24"/>
          <w:vertAlign w:val="superscript"/>
        </w:rPr>
        <w:t>st</w:t>
      </w:r>
      <w:r w:rsidRPr="009B7BB6">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9B7BB6">
        <w:rPr>
          <w:sz w:val="24"/>
          <w:szCs w:val="24"/>
          <w:vertAlign w:val="superscript"/>
        </w:rPr>
        <w:t>st</w:t>
      </w:r>
      <w:r w:rsidRPr="009B7BB6">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w:t>
      </w:r>
      <w:r w:rsidR="0040754C" w:rsidRPr="009B7BB6">
        <w:rPr>
          <w:sz w:val="24"/>
          <w:szCs w:val="24"/>
        </w:rPr>
        <w:t>This does not mean You should communicate or keep company with Homosexuals (Catamites or Sodomites) for if You do so You are an Enemy towards God in Romans 1:21-28 &amp; 1</w:t>
      </w:r>
      <w:r w:rsidR="0040754C" w:rsidRPr="009B7BB6">
        <w:rPr>
          <w:sz w:val="24"/>
          <w:szCs w:val="24"/>
          <w:vertAlign w:val="superscript"/>
        </w:rPr>
        <w:t>st</w:t>
      </w:r>
      <w:r w:rsidR="0040754C" w:rsidRPr="009B7BB6">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9B7BB6">
        <w:rPr>
          <w:sz w:val="24"/>
          <w:szCs w:val="24"/>
        </w:rPr>
        <w:t>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9B7BB6">
        <w:rPr>
          <w:sz w:val="24"/>
          <w:szCs w:val="24"/>
          <w:vertAlign w:val="superscript"/>
        </w:rPr>
        <w:t>st</w:t>
      </w:r>
      <w:r w:rsidRPr="009B7BB6">
        <w:rPr>
          <w:sz w:val="24"/>
          <w:szCs w:val="24"/>
        </w:rPr>
        <w:t xml:space="preserve"> Esdras  8:21 says “Let all things be performed after the Law of God diligently unto  the  Most  High  God  (Father Stephen our Lord in 1</w:t>
      </w:r>
      <w:r w:rsidRPr="009B7BB6">
        <w:rPr>
          <w:sz w:val="24"/>
          <w:szCs w:val="24"/>
          <w:vertAlign w:val="superscript"/>
        </w:rPr>
        <w:t>st</w:t>
      </w:r>
      <w:r w:rsidRPr="009B7BB6">
        <w:rPr>
          <w:sz w:val="24"/>
          <w:szCs w:val="24"/>
        </w:rPr>
        <w:t xml:space="preserve"> Corinthians 8:6 and Ephesians 4:6), that wrath come not upon the Kingdom of the King and His Sons.” In 2</w:t>
      </w:r>
      <w:r w:rsidRPr="009B7BB6">
        <w:rPr>
          <w:sz w:val="24"/>
          <w:szCs w:val="24"/>
          <w:vertAlign w:val="superscript"/>
        </w:rPr>
        <w:t>nd</w:t>
      </w:r>
      <w:r w:rsidRPr="009B7BB6">
        <w:rPr>
          <w:sz w:val="24"/>
          <w:szCs w:val="24"/>
        </w:rPr>
        <w:t xml:space="preserve"> Esdras 9:37 mentions “Notwithstanding the Law (Law of God) perishes not, but remains in His force.”    </w:t>
      </w:r>
    </w:p>
    <w:p w:rsidR="00B57752" w:rsidRPr="009B7BB6" w:rsidRDefault="00B57752" w:rsidP="00B57752">
      <w:pPr>
        <w:spacing w:line="480" w:lineRule="auto"/>
        <w:jc w:val="both"/>
        <w:rPr>
          <w:sz w:val="24"/>
          <w:szCs w:val="24"/>
        </w:rPr>
      </w:pPr>
      <w:r w:rsidRPr="009B7BB6">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9B7BB6">
        <w:rPr>
          <w:sz w:val="24"/>
          <w:szCs w:val="24"/>
          <w:vertAlign w:val="superscript"/>
        </w:rPr>
        <w:t>nd</w:t>
      </w:r>
      <w:r w:rsidRPr="009B7BB6">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9B7BB6">
        <w:rPr>
          <w:sz w:val="24"/>
          <w:szCs w:val="24"/>
          <w:vertAlign w:val="superscript"/>
        </w:rPr>
        <w:t>st</w:t>
      </w:r>
      <w:r w:rsidRPr="009B7BB6">
        <w:rPr>
          <w:sz w:val="24"/>
          <w:szCs w:val="24"/>
        </w:rPr>
        <w:t xml:space="preserve"> Corinthians 2:11; 1</w:t>
      </w:r>
      <w:r w:rsidRPr="009B7BB6">
        <w:rPr>
          <w:sz w:val="24"/>
          <w:szCs w:val="24"/>
          <w:vertAlign w:val="superscript"/>
        </w:rPr>
        <w:t>st</w:t>
      </w:r>
      <w:r w:rsidRPr="009B7BB6">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B57752" w:rsidRPr="009B7BB6" w:rsidRDefault="00B57752" w:rsidP="00B57752">
      <w:pPr>
        <w:spacing w:line="480" w:lineRule="auto"/>
        <w:jc w:val="both"/>
        <w:rPr>
          <w:sz w:val="24"/>
          <w:szCs w:val="24"/>
        </w:rPr>
      </w:pPr>
      <w:r w:rsidRPr="009B7BB6">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w:t>
      </w:r>
      <w:r w:rsidR="008712BB" w:rsidRPr="009B7BB6">
        <w:rPr>
          <w:sz w:val="24"/>
          <w:szCs w:val="24"/>
        </w:rPr>
        <w:t>e</w:t>
      </w:r>
      <w:r w:rsidRPr="009B7BB6">
        <w:rPr>
          <w:sz w:val="24"/>
          <w:szCs w:val="24"/>
        </w:rPr>
        <w:t>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9B7BB6">
        <w:rPr>
          <w:sz w:val="24"/>
          <w:szCs w:val="24"/>
          <w:vertAlign w:val="superscript"/>
        </w:rPr>
        <w:t>st</w:t>
      </w:r>
      <w:r w:rsidRPr="009B7BB6">
        <w:rPr>
          <w:sz w:val="24"/>
          <w:szCs w:val="24"/>
        </w:rPr>
        <w:t xml:space="preserve"> Kings 11:1-43 and Acts 7:47-50. Solomon lived around 80 years. If You have any questions on white &amp; black skin color, You must get My book called “</w:t>
      </w:r>
      <w:r w:rsidRPr="009B7BB6">
        <w:rPr>
          <w:b/>
          <w:sz w:val="24"/>
          <w:szCs w:val="24"/>
        </w:rPr>
        <w:t>The Lord Yah and the Different Kinds of Flesh in the Holy Bible</w:t>
      </w:r>
      <w:r w:rsidRPr="009B7BB6">
        <w:rPr>
          <w:sz w:val="24"/>
          <w:szCs w:val="24"/>
        </w:rPr>
        <w:t>.” Also if the ancient manuscript is correct about Thomas being Jesus’ twin Brother, then there were two in Mary’s womb concerning the “</w:t>
      </w:r>
      <w:r w:rsidRPr="009B7BB6">
        <w:rPr>
          <w:b/>
          <w:sz w:val="24"/>
          <w:szCs w:val="24"/>
        </w:rPr>
        <w:t>Immaculate Conception</w:t>
      </w:r>
      <w:r w:rsidRPr="009B7BB6">
        <w:rPr>
          <w:sz w:val="24"/>
          <w:szCs w:val="24"/>
        </w:rPr>
        <w:t>” and Thomas would not have an Earthly Father, but His Father would be the Father Stephen Our Lord and Thomas would have all that Jesus had in His Kingdom in the Gospel of Thomas on pages 299-307.</w:t>
      </w:r>
    </w:p>
    <w:p w:rsidR="00B57752" w:rsidRPr="009B7BB6" w:rsidRDefault="00B57752" w:rsidP="00B57752">
      <w:pPr>
        <w:spacing w:line="480" w:lineRule="auto"/>
        <w:jc w:val="both"/>
        <w:rPr>
          <w:sz w:val="24"/>
          <w:szCs w:val="24"/>
        </w:rPr>
      </w:pPr>
      <w:r w:rsidRPr="009B7BB6">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B57752" w:rsidRPr="009B7BB6" w:rsidRDefault="00B57752" w:rsidP="00B57752">
      <w:pPr>
        <w:spacing w:line="480" w:lineRule="auto"/>
        <w:jc w:val="both"/>
        <w:rPr>
          <w:sz w:val="24"/>
          <w:szCs w:val="24"/>
        </w:rPr>
      </w:pPr>
      <w:r w:rsidRPr="009B7BB6">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B7BB6">
        <w:rPr>
          <w:sz w:val="24"/>
          <w:szCs w:val="24"/>
          <w:vertAlign w:val="superscript"/>
        </w:rPr>
        <w:t>nd</w:t>
      </w:r>
      <w:r w:rsidRPr="009B7BB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B7BB6">
        <w:rPr>
          <w:sz w:val="24"/>
          <w:szCs w:val="24"/>
          <w:vertAlign w:val="superscript"/>
        </w:rPr>
        <w:t>st</w:t>
      </w:r>
      <w:r w:rsidRPr="009B7BB6">
        <w:rPr>
          <w:sz w:val="24"/>
          <w:szCs w:val="24"/>
        </w:rPr>
        <w:t xml:space="preserve"> Corinthians 6:18. Sex Defiles the Society in Leviticus 18:24-25; 1</w:t>
      </w:r>
      <w:r w:rsidRPr="009B7BB6">
        <w:rPr>
          <w:sz w:val="24"/>
          <w:szCs w:val="24"/>
          <w:vertAlign w:val="superscript"/>
        </w:rPr>
        <w:t>st</w:t>
      </w:r>
      <w:r w:rsidRPr="009B7BB6">
        <w:rPr>
          <w:sz w:val="24"/>
          <w:szCs w:val="24"/>
        </w:rPr>
        <w:t xml:space="preserve"> Corinthians 5:6 &amp; Revelation 19:2. Sex Offends other Holy People in 2</w:t>
      </w:r>
      <w:r w:rsidRPr="009B7BB6">
        <w:rPr>
          <w:sz w:val="24"/>
          <w:szCs w:val="24"/>
          <w:vertAlign w:val="superscript"/>
        </w:rPr>
        <w:t>nd</w:t>
      </w:r>
      <w:r w:rsidRPr="009B7BB6">
        <w:rPr>
          <w:sz w:val="24"/>
          <w:szCs w:val="24"/>
        </w:rPr>
        <w:t xml:space="preserve"> Peter 2:7-8; Genesis 8:22-25; 34:7; 38:24; 2</w:t>
      </w:r>
      <w:r w:rsidRPr="009B7BB6">
        <w:rPr>
          <w:sz w:val="24"/>
          <w:szCs w:val="24"/>
          <w:vertAlign w:val="superscript"/>
        </w:rPr>
        <w:t>nd</w:t>
      </w:r>
      <w:r w:rsidRPr="009B7BB6">
        <w:rPr>
          <w:sz w:val="24"/>
          <w:szCs w:val="24"/>
        </w:rPr>
        <w:t xml:space="preserve"> Samuel 13:21-22 &amp; 2</w:t>
      </w:r>
      <w:r w:rsidRPr="009B7BB6">
        <w:rPr>
          <w:sz w:val="24"/>
          <w:szCs w:val="24"/>
          <w:vertAlign w:val="superscript"/>
        </w:rPr>
        <w:t>nd</w:t>
      </w:r>
      <w:r w:rsidRPr="009B7BB6">
        <w:rPr>
          <w:sz w:val="24"/>
          <w:szCs w:val="24"/>
        </w:rPr>
        <w:t xml:space="preserve"> Corinthians 12:21. Sex Offends the Holy God in 2</w:t>
      </w:r>
      <w:r w:rsidRPr="009B7BB6">
        <w:rPr>
          <w:sz w:val="24"/>
          <w:szCs w:val="24"/>
          <w:vertAlign w:val="superscript"/>
        </w:rPr>
        <w:t>nd</w:t>
      </w:r>
      <w:r w:rsidRPr="009B7BB6">
        <w:rPr>
          <w:sz w:val="24"/>
          <w:szCs w:val="24"/>
        </w:rPr>
        <w:t xml:space="preserve"> Samuel 11:27; Jeremiah 13:26-27 &amp; Malachi 3:5. The Magical Sexual Sin under the Old Covenant: Pre-Marital Sex is in Deuteronomy 22:13-21. Inter-Racial Sex between other Races or Cultures is in Tobit 4:12-13; 1</w:t>
      </w:r>
      <w:r w:rsidRPr="009B7BB6">
        <w:rPr>
          <w:sz w:val="24"/>
          <w:szCs w:val="24"/>
          <w:vertAlign w:val="superscript"/>
        </w:rPr>
        <w:t>st</w:t>
      </w:r>
      <w:r w:rsidRPr="009B7BB6">
        <w:rPr>
          <w:sz w:val="24"/>
          <w:szCs w:val="24"/>
        </w:rPr>
        <w:t xml:space="preserve"> Kings 11:1-13; Nehemiah 13:25-27 &amp; Ezra 9:1-10:44. If You have any questions on Inter-Racial Sex, You must get My book called “</w:t>
      </w:r>
      <w:r w:rsidRPr="009B7BB6">
        <w:rPr>
          <w:b/>
          <w:sz w:val="24"/>
          <w:szCs w:val="24"/>
        </w:rPr>
        <w:t>The Lord Yah and the Different Kinds of Flesh in the Holy Bible</w:t>
      </w:r>
      <w:r w:rsidRPr="009B7BB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B7BB6">
        <w:rPr>
          <w:sz w:val="24"/>
          <w:szCs w:val="24"/>
          <w:vertAlign w:val="superscript"/>
        </w:rPr>
        <w:t>st</w:t>
      </w:r>
      <w:r w:rsidRPr="009B7BB6">
        <w:rPr>
          <w:sz w:val="24"/>
          <w:szCs w:val="24"/>
        </w:rPr>
        <w:t xml:space="preserve"> Corinthians 6:15-16 &amp; Hebrews 13:4. The Need for True Holiness in the Lives of Believers is in 1</w:t>
      </w:r>
      <w:r w:rsidRPr="009B7BB6">
        <w:rPr>
          <w:sz w:val="24"/>
          <w:szCs w:val="24"/>
          <w:vertAlign w:val="superscript"/>
        </w:rPr>
        <w:t>st</w:t>
      </w:r>
      <w:r w:rsidRPr="009B7BB6">
        <w:rPr>
          <w:sz w:val="24"/>
          <w:szCs w:val="24"/>
        </w:rPr>
        <w:t xml:space="preserve"> Thessalonians 4:3-7; Acts 15:29; Ephesians 5:3, 25; Hebrews 12:16; 1</w:t>
      </w:r>
      <w:r w:rsidRPr="009B7BB6">
        <w:rPr>
          <w:sz w:val="24"/>
          <w:szCs w:val="24"/>
          <w:vertAlign w:val="superscript"/>
        </w:rPr>
        <w:t>st</w:t>
      </w:r>
      <w:r w:rsidRPr="009B7BB6">
        <w:rPr>
          <w:sz w:val="24"/>
          <w:szCs w:val="24"/>
        </w:rPr>
        <w:t xml:space="preserve"> Peter 1:15-16; Leviticus 11:44 &amp; 1</w:t>
      </w:r>
      <w:r w:rsidRPr="009B7BB6">
        <w:rPr>
          <w:sz w:val="24"/>
          <w:szCs w:val="24"/>
          <w:vertAlign w:val="superscript"/>
        </w:rPr>
        <w:t>st</w:t>
      </w:r>
      <w:r w:rsidRPr="009B7BB6">
        <w:rPr>
          <w:sz w:val="24"/>
          <w:szCs w:val="24"/>
        </w:rPr>
        <w:t xml:space="preserve"> Peter 4:1-3. The Church must be kept pure is in Revelation 2:14-16, 20; 1</w:t>
      </w:r>
      <w:r w:rsidRPr="009B7BB6">
        <w:rPr>
          <w:sz w:val="24"/>
          <w:szCs w:val="24"/>
          <w:vertAlign w:val="superscript"/>
        </w:rPr>
        <w:t>st</w:t>
      </w:r>
      <w:r w:rsidRPr="009B7BB6">
        <w:rPr>
          <w:sz w:val="24"/>
          <w:szCs w:val="24"/>
        </w:rPr>
        <w:t xml:space="preserve"> Corinthians 5:1-5, 9-11. God’s Impartial Judgment on Magical Sexual Sin: 1</w:t>
      </w:r>
      <w:r w:rsidRPr="009B7BB6">
        <w:rPr>
          <w:sz w:val="24"/>
          <w:szCs w:val="24"/>
          <w:vertAlign w:val="superscript"/>
        </w:rPr>
        <w:t>st</w:t>
      </w:r>
      <w:r w:rsidRPr="009B7BB6">
        <w:rPr>
          <w:sz w:val="24"/>
          <w:szCs w:val="24"/>
        </w:rPr>
        <w:t xml:space="preserve"> Peter 1:17-21; Revelation 2:21-23; Genesis 19:24; Numbers 25:1-9; 2</w:t>
      </w:r>
      <w:r w:rsidRPr="009B7BB6">
        <w:rPr>
          <w:sz w:val="24"/>
          <w:szCs w:val="24"/>
          <w:vertAlign w:val="superscript"/>
        </w:rPr>
        <w:t>nd</w:t>
      </w:r>
      <w:r w:rsidRPr="009B7BB6">
        <w:rPr>
          <w:sz w:val="24"/>
          <w:szCs w:val="24"/>
        </w:rPr>
        <w:t xml:space="preserve"> Samuel 12:11-12; Proverbs 7:26-27 &amp; 1</w:t>
      </w:r>
      <w:r w:rsidRPr="009B7BB6">
        <w:rPr>
          <w:sz w:val="24"/>
          <w:szCs w:val="24"/>
          <w:vertAlign w:val="superscript"/>
        </w:rPr>
        <w:t>st</w:t>
      </w:r>
      <w:r w:rsidRPr="009B7BB6">
        <w:rPr>
          <w:sz w:val="24"/>
          <w:szCs w:val="24"/>
        </w:rPr>
        <w:t xml:space="preserve"> Corinthians 10:8. In the World to Come called That Age is in Luke 20:35-36; Revelation 21:8; 22:14-15; Ephesians 5:5-6; 2</w:t>
      </w:r>
      <w:r w:rsidRPr="009B7BB6">
        <w:rPr>
          <w:sz w:val="24"/>
          <w:szCs w:val="24"/>
          <w:vertAlign w:val="superscript"/>
        </w:rPr>
        <w:t>nd</w:t>
      </w:r>
      <w:r w:rsidRPr="009B7BB6">
        <w:rPr>
          <w:sz w:val="24"/>
          <w:szCs w:val="24"/>
        </w:rPr>
        <w:t xml:space="preserve"> Peter 2:6 &amp; Jude 7. God’s Authority over Magical Sexual Sin: The Authority is in Romans 13:1-2. If can be forgiven is in John 8:10-11; 2</w:t>
      </w:r>
      <w:r w:rsidRPr="009B7BB6">
        <w:rPr>
          <w:sz w:val="24"/>
          <w:szCs w:val="24"/>
          <w:vertAlign w:val="superscript"/>
        </w:rPr>
        <w:t>nd</w:t>
      </w:r>
      <w:r w:rsidRPr="009B7BB6">
        <w:rPr>
          <w:sz w:val="24"/>
          <w:szCs w:val="24"/>
        </w:rPr>
        <w:t xml:space="preserve"> Samuel 12:13; Psalms 51:1 Title; Matthew 21:31-32; Luke 7:36-38. 47-50 &amp; Revelations 2:21. The Hearts can be Changed is in 1</w:t>
      </w:r>
      <w:r w:rsidRPr="009B7BB6">
        <w:rPr>
          <w:sz w:val="24"/>
          <w:szCs w:val="24"/>
          <w:vertAlign w:val="superscript"/>
        </w:rPr>
        <w:t>st</w:t>
      </w:r>
      <w:r w:rsidRPr="009B7BB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B7BB6">
        <w:rPr>
          <w:sz w:val="24"/>
          <w:szCs w:val="24"/>
          <w:vertAlign w:val="superscript"/>
        </w:rPr>
        <w:t>st</w:t>
      </w:r>
      <w:r w:rsidRPr="009B7BB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B7BB6">
        <w:rPr>
          <w:sz w:val="24"/>
          <w:szCs w:val="24"/>
          <w:vertAlign w:val="superscript"/>
        </w:rPr>
        <w:t>st</w:t>
      </w:r>
      <w:r w:rsidRPr="009B7BB6">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B7BB6">
        <w:rPr>
          <w:sz w:val="24"/>
          <w:szCs w:val="24"/>
          <w:vertAlign w:val="superscript"/>
        </w:rPr>
        <w:t>nd</w:t>
      </w:r>
      <w:r w:rsidRPr="009B7BB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B7BB6">
        <w:rPr>
          <w:sz w:val="24"/>
          <w:szCs w:val="24"/>
          <w:vertAlign w:val="superscript"/>
        </w:rPr>
        <w:t>nd</w:t>
      </w:r>
      <w:r w:rsidRPr="009B7BB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B7BB6">
        <w:rPr>
          <w:sz w:val="24"/>
          <w:szCs w:val="24"/>
          <w:vertAlign w:val="superscript"/>
        </w:rPr>
        <w:t>nd</w:t>
      </w:r>
      <w:r w:rsidRPr="009B7BB6">
        <w:rPr>
          <w:sz w:val="24"/>
          <w:szCs w:val="24"/>
        </w:rPr>
        <w:t xml:space="preserve"> Chronicles 32:24-25; Job 33:16-18; Jeremiah 7:22-24; Ezekiel 2:4-5; Zechariah 7:11-12 &amp; Acts 19:8-9. The Universality of Temptation, Test, Trial or Trying: The Inevitability of Temptation to do Wrong is in 1</w:t>
      </w:r>
      <w:r w:rsidRPr="009B7BB6">
        <w:rPr>
          <w:sz w:val="24"/>
          <w:szCs w:val="24"/>
          <w:vertAlign w:val="superscript"/>
        </w:rPr>
        <w:t>st</w:t>
      </w:r>
      <w:r w:rsidRPr="009B7BB6">
        <w:rPr>
          <w:sz w:val="24"/>
          <w:szCs w:val="24"/>
        </w:rPr>
        <w:t xml:space="preserve"> Corinthians 10:12, 13; Proverbs 7:21-23; Matthew 13:20-21; Mark 4:16-17; Luke 8:13; 17:1; Romans 7:15; 2</w:t>
      </w:r>
      <w:r w:rsidRPr="009B7BB6">
        <w:rPr>
          <w:sz w:val="24"/>
          <w:szCs w:val="24"/>
          <w:vertAlign w:val="superscript"/>
        </w:rPr>
        <w:t>nd</w:t>
      </w:r>
      <w:r w:rsidRPr="009B7BB6">
        <w:rPr>
          <w:sz w:val="24"/>
          <w:szCs w:val="24"/>
        </w:rPr>
        <w:t xml:space="preserve"> Corinthians 11:3 &amp; 1</w:t>
      </w:r>
      <w:r w:rsidRPr="009B7BB6">
        <w:rPr>
          <w:sz w:val="24"/>
          <w:szCs w:val="24"/>
          <w:vertAlign w:val="superscript"/>
        </w:rPr>
        <w:t>st</w:t>
      </w:r>
      <w:r w:rsidRPr="009B7BB6">
        <w:rPr>
          <w:sz w:val="24"/>
          <w:szCs w:val="24"/>
        </w:rPr>
        <w:t xml:space="preserve"> Peter 1:6. The Examples of those who were tempted: Job is in Job chapters 1-2. Adam and Eve is in Genesis 3:6-7. Esau is in Genesis 25:29-34. Achan is in Joshua 7:21. Samson is in Judges 14:16-17. David is in 2</w:t>
      </w:r>
      <w:r w:rsidRPr="009B7BB6">
        <w:rPr>
          <w:sz w:val="24"/>
          <w:szCs w:val="24"/>
          <w:vertAlign w:val="superscript"/>
        </w:rPr>
        <w:t>nd</w:t>
      </w:r>
      <w:r w:rsidRPr="009B7BB6">
        <w:rPr>
          <w:sz w:val="24"/>
          <w:szCs w:val="24"/>
        </w:rPr>
        <w:t xml:space="preserve"> Samuel 11:2-4. Solomon is in 1</w:t>
      </w:r>
      <w:r w:rsidRPr="009B7BB6">
        <w:rPr>
          <w:sz w:val="24"/>
          <w:szCs w:val="24"/>
          <w:vertAlign w:val="superscript"/>
        </w:rPr>
        <w:t>st</w:t>
      </w:r>
      <w:r w:rsidRPr="009B7BB6">
        <w:rPr>
          <w:sz w:val="24"/>
          <w:szCs w:val="24"/>
        </w:rPr>
        <w:t xml:space="preserve"> Kings 11:1, 4. Gehazi is in 2</w:t>
      </w:r>
      <w:r w:rsidRPr="009B7BB6">
        <w:rPr>
          <w:sz w:val="24"/>
          <w:szCs w:val="24"/>
          <w:vertAlign w:val="superscript"/>
        </w:rPr>
        <w:t>nd</w:t>
      </w:r>
      <w:r w:rsidRPr="009B7BB6">
        <w:rPr>
          <w:sz w:val="24"/>
          <w:szCs w:val="24"/>
        </w:rPr>
        <w:t xml:space="preserve"> Kings 5:20-23. Peter is in Matthew 26:69-75; Luke 22:55-62 &amp; John 18:16-18, 25-27. The help for those facing Temptation is in Romans 8:31, 37-39; Joshua 1:5; Hebrews 4:15-16; 13:5; 1</w:t>
      </w:r>
      <w:r w:rsidRPr="009B7BB6">
        <w:rPr>
          <w:sz w:val="24"/>
          <w:szCs w:val="24"/>
          <w:vertAlign w:val="superscript"/>
        </w:rPr>
        <w:t>st</w:t>
      </w:r>
      <w:r w:rsidRPr="009B7BB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B7BB6">
        <w:rPr>
          <w:sz w:val="24"/>
          <w:szCs w:val="24"/>
          <w:vertAlign w:val="superscript"/>
        </w:rPr>
        <w:t>nd</w:t>
      </w:r>
      <w:r w:rsidRPr="009B7BB6">
        <w:rPr>
          <w:sz w:val="24"/>
          <w:szCs w:val="24"/>
        </w:rPr>
        <w:t xml:space="preserve"> Peter 2:18; Genesis 3:6 &amp; Proverbs 5:3-6. Temptation, Test, Trial or Trying from the Lord Lucifer is in Genesis 3:1; Job chapters 1-2; 1</w:t>
      </w:r>
      <w:r w:rsidRPr="009B7BB6">
        <w:rPr>
          <w:sz w:val="24"/>
          <w:szCs w:val="24"/>
          <w:vertAlign w:val="superscript"/>
        </w:rPr>
        <w:t>st</w:t>
      </w:r>
      <w:r w:rsidRPr="009B7BB6">
        <w:rPr>
          <w:sz w:val="24"/>
          <w:szCs w:val="24"/>
        </w:rPr>
        <w:t xml:space="preserve"> Chronicles 21:1; Matthew 4:1, 15; Mark 1:13; Luke 4:2; 8:12; 1</w:t>
      </w:r>
      <w:r w:rsidRPr="009B7BB6">
        <w:rPr>
          <w:sz w:val="24"/>
          <w:szCs w:val="24"/>
          <w:vertAlign w:val="superscript"/>
        </w:rPr>
        <w:t>st</w:t>
      </w:r>
      <w:r w:rsidRPr="009B7BB6">
        <w:rPr>
          <w:sz w:val="24"/>
          <w:szCs w:val="24"/>
        </w:rPr>
        <w:t xml:space="preserve"> Corinthians 7:5 &amp; 1</w:t>
      </w:r>
      <w:r w:rsidRPr="009B7BB6">
        <w:rPr>
          <w:sz w:val="24"/>
          <w:szCs w:val="24"/>
          <w:vertAlign w:val="superscript"/>
        </w:rPr>
        <w:t>st</w:t>
      </w:r>
      <w:r w:rsidRPr="009B7BB6">
        <w:rPr>
          <w:sz w:val="24"/>
          <w:szCs w:val="24"/>
        </w:rPr>
        <w:t xml:space="preserve"> Thessalonians 3:5. The Temptation, Test, Trial or Trying from the World is in 1</w:t>
      </w:r>
      <w:r w:rsidRPr="009B7BB6">
        <w:rPr>
          <w:sz w:val="24"/>
          <w:szCs w:val="24"/>
          <w:vertAlign w:val="superscript"/>
        </w:rPr>
        <w:t>st</w:t>
      </w:r>
      <w:r w:rsidRPr="009B7BB6">
        <w:rPr>
          <w:sz w:val="24"/>
          <w:szCs w:val="24"/>
        </w:rPr>
        <w:t xml:space="preserve"> John 2:16; Matthew 13:22; Mark 4:19 &amp; Luke 8:14. The Attractions which lead to Temptation, Test, Trial or Trying: Money is in 1</w:t>
      </w:r>
      <w:r w:rsidRPr="009B7BB6">
        <w:rPr>
          <w:sz w:val="24"/>
          <w:szCs w:val="24"/>
          <w:vertAlign w:val="superscript"/>
        </w:rPr>
        <w:t>st</w:t>
      </w:r>
      <w:r w:rsidRPr="009B7BB6">
        <w:rPr>
          <w:sz w:val="24"/>
          <w:szCs w:val="24"/>
        </w:rPr>
        <w:t xml:space="preserve"> Timothy 6:9-10. Authority is in Deuteronomy 8:17-18 &amp; 2</w:t>
      </w:r>
      <w:r w:rsidRPr="009B7BB6">
        <w:rPr>
          <w:sz w:val="24"/>
          <w:szCs w:val="24"/>
          <w:vertAlign w:val="superscript"/>
        </w:rPr>
        <w:t>nd</w:t>
      </w:r>
      <w:r w:rsidRPr="009B7BB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B7BB6">
        <w:rPr>
          <w:sz w:val="24"/>
          <w:szCs w:val="24"/>
          <w:vertAlign w:val="superscript"/>
        </w:rPr>
        <w:t>st</w:t>
      </w:r>
      <w:r w:rsidRPr="009B7BB6">
        <w:rPr>
          <w:sz w:val="24"/>
          <w:szCs w:val="24"/>
        </w:rPr>
        <w:t xml:space="preserve"> John 4:4. The Finding in God and His Word has Divine Resources to Overcome Temptation, Test, Trial or Trying is in Daniel 11:32; Proverbs 2:1-2, 12-15; Matthew 6:13; Luke 11:4; 1</w:t>
      </w:r>
      <w:r w:rsidRPr="009B7BB6">
        <w:rPr>
          <w:sz w:val="24"/>
          <w:szCs w:val="24"/>
          <w:vertAlign w:val="superscript"/>
        </w:rPr>
        <w:t>st</w:t>
      </w:r>
      <w:r w:rsidRPr="009B7BB6">
        <w:rPr>
          <w:sz w:val="24"/>
          <w:szCs w:val="24"/>
        </w:rPr>
        <w:t xml:space="preserve"> Timothy 6:11-12 &amp; James 4:7. The Practical Suggestions for Overcoming Temptation, Test, Trial or Trying: Overcoming it by Prayer to the Father Stephen is in Matthew 18:8-9; 26:41; Mark 14:38; Luke 22:40 &amp; 1</w:t>
      </w:r>
      <w:r w:rsidRPr="009B7BB6">
        <w:rPr>
          <w:sz w:val="24"/>
          <w:szCs w:val="24"/>
          <w:vertAlign w:val="superscript"/>
        </w:rPr>
        <w:t>st</w:t>
      </w:r>
      <w:r w:rsidRPr="009B7BB6">
        <w:rPr>
          <w:sz w:val="24"/>
          <w:szCs w:val="24"/>
        </w:rPr>
        <w:t xml:space="preserve"> Corinthians 7:5. Overcoming it through Personal Discipline is in Hebrews 12:4, 7 &amp; 2</w:t>
      </w:r>
      <w:r w:rsidRPr="009B7BB6">
        <w:rPr>
          <w:sz w:val="24"/>
          <w:szCs w:val="24"/>
          <w:vertAlign w:val="superscript"/>
        </w:rPr>
        <w:t>nd</w:t>
      </w:r>
      <w:r w:rsidRPr="009B7BB6">
        <w:rPr>
          <w:sz w:val="24"/>
          <w:szCs w:val="24"/>
        </w:rPr>
        <w:t xml:space="preserve"> Peter 3:17. The Encouragements to Resist Temptation, Test, Trial of Trying is in Galatians 6:1; 1</w:t>
      </w:r>
      <w:r w:rsidRPr="009B7BB6">
        <w:rPr>
          <w:sz w:val="24"/>
          <w:szCs w:val="24"/>
          <w:vertAlign w:val="superscript"/>
        </w:rPr>
        <w:t>st</w:t>
      </w:r>
      <w:r w:rsidRPr="009B7BB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B7BB6">
        <w:rPr>
          <w:sz w:val="24"/>
          <w:szCs w:val="24"/>
          <w:vertAlign w:val="superscript"/>
        </w:rPr>
        <w:t>st</w:t>
      </w:r>
      <w:r w:rsidRPr="009B7BB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B7BB6">
        <w:rPr>
          <w:sz w:val="24"/>
          <w:szCs w:val="24"/>
          <w:vertAlign w:val="superscript"/>
        </w:rPr>
        <w:t>st</w:t>
      </w:r>
      <w:r w:rsidRPr="009B7BB6">
        <w:rPr>
          <w:sz w:val="24"/>
          <w:szCs w:val="24"/>
        </w:rPr>
        <w:t xml:space="preserve"> Peter 5:8-9; 1</w:t>
      </w:r>
      <w:r w:rsidRPr="009B7BB6">
        <w:rPr>
          <w:sz w:val="24"/>
          <w:szCs w:val="24"/>
          <w:vertAlign w:val="superscript"/>
        </w:rPr>
        <w:t>st</w:t>
      </w:r>
      <w:r w:rsidRPr="009B7BB6">
        <w:rPr>
          <w:sz w:val="24"/>
          <w:szCs w:val="24"/>
        </w:rPr>
        <w:t xml:space="preserve"> John 3:7 &amp; Acts 20:28-31.  </w:t>
      </w:r>
    </w:p>
    <w:p w:rsidR="00B57752" w:rsidRPr="009B7BB6" w:rsidRDefault="00B57752" w:rsidP="00B57752">
      <w:pPr>
        <w:spacing w:line="480" w:lineRule="auto"/>
        <w:jc w:val="both"/>
        <w:rPr>
          <w:sz w:val="24"/>
          <w:szCs w:val="24"/>
        </w:rPr>
      </w:pPr>
      <w:r w:rsidRPr="009B7BB6">
        <w:rPr>
          <w:sz w:val="24"/>
          <w:szCs w:val="24"/>
        </w:rPr>
        <w:t>The Abuse of God Himself and His Eternal Creatures: Of God Himself is in 2</w:t>
      </w:r>
      <w:r w:rsidRPr="009B7BB6">
        <w:rPr>
          <w:sz w:val="24"/>
          <w:szCs w:val="24"/>
          <w:vertAlign w:val="superscript"/>
        </w:rPr>
        <w:t>nd</w:t>
      </w:r>
      <w:r w:rsidRPr="009B7BB6">
        <w:rPr>
          <w:sz w:val="24"/>
          <w:szCs w:val="24"/>
        </w:rPr>
        <w:t xml:space="preserve"> Kings 19:16. Of God’s Creatures is in Nehemiah 4:1-4; 1</w:t>
      </w:r>
      <w:r w:rsidRPr="009B7BB6">
        <w:rPr>
          <w:sz w:val="24"/>
          <w:szCs w:val="24"/>
          <w:vertAlign w:val="superscript"/>
        </w:rPr>
        <w:t>st</w:t>
      </w:r>
      <w:r w:rsidRPr="009B7BB6">
        <w:rPr>
          <w:sz w:val="24"/>
          <w:szCs w:val="24"/>
        </w:rPr>
        <w:t xml:space="preserve"> Peter 4:4; Matthew 5:11; Revelation 2:9 &amp; Acts 2:13; 17:32; 18:6. Of God’s Servants is in 2</w:t>
      </w:r>
      <w:r w:rsidRPr="009B7BB6">
        <w:rPr>
          <w:sz w:val="24"/>
          <w:szCs w:val="24"/>
          <w:vertAlign w:val="superscript"/>
        </w:rPr>
        <w:t>nd</w:t>
      </w:r>
      <w:r w:rsidRPr="009B7BB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B7BB6">
        <w:rPr>
          <w:sz w:val="24"/>
          <w:szCs w:val="24"/>
          <w:vertAlign w:val="superscript"/>
        </w:rPr>
        <w:t>st</w:t>
      </w:r>
      <w:r w:rsidRPr="009B7BB6">
        <w:rPr>
          <w:sz w:val="24"/>
          <w:szCs w:val="24"/>
        </w:rPr>
        <w:t xml:space="preserve"> John 5:16-18. Grace does not give a License for Believers to Sin is in Romans 6:1-2, 15; 3:5-8 &amp; Galatians 2:17-21. The Eminent Dangers of Abusing Christian Freedom is in 1</w:t>
      </w:r>
      <w:r w:rsidRPr="009B7BB6">
        <w:rPr>
          <w:sz w:val="24"/>
          <w:szCs w:val="24"/>
          <w:vertAlign w:val="superscript"/>
        </w:rPr>
        <w:t>st</w:t>
      </w:r>
      <w:r w:rsidRPr="009B7BB6">
        <w:rPr>
          <w:sz w:val="24"/>
          <w:szCs w:val="24"/>
        </w:rPr>
        <w:t xml:space="preserve"> Corinthians 8:9-12; Galatians 5:13 and a means of covering up sexuality is in 1</w:t>
      </w:r>
      <w:r w:rsidRPr="009B7BB6">
        <w:rPr>
          <w:sz w:val="24"/>
          <w:szCs w:val="24"/>
          <w:vertAlign w:val="superscript"/>
        </w:rPr>
        <w:t>st</w:t>
      </w:r>
      <w:r w:rsidRPr="009B7BB6">
        <w:rPr>
          <w:sz w:val="24"/>
          <w:szCs w:val="24"/>
        </w:rPr>
        <w:t xml:space="preserve"> Peter 2:16. The Examples of the Abuse of Christian Freedom: Sexual Excesses is in 1</w:t>
      </w:r>
      <w:r w:rsidRPr="009B7BB6">
        <w:rPr>
          <w:sz w:val="24"/>
          <w:szCs w:val="24"/>
          <w:vertAlign w:val="superscript"/>
        </w:rPr>
        <w:t>st</w:t>
      </w:r>
      <w:r w:rsidRPr="009B7BB6">
        <w:rPr>
          <w:sz w:val="24"/>
          <w:szCs w:val="24"/>
        </w:rPr>
        <w:t xml:space="preserve"> Corinthians 5:1-2; 6:12-20 &amp; Revelation 2:20-22. The Abuse of Giving is in Acts 5:1-2. The Abuse of the Lord’s Supper is in 1</w:t>
      </w:r>
      <w:r w:rsidRPr="009B7BB6">
        <w:rPr>
          <w:sz w:val="24"/>
          <w:szCs w:val="24"/>
          <w:vertAlign w:val="superscript"/>
        </w:rPr>
        <w:t>st</w:t>
      </w:r>
      <w:r w:rsidRPr="009B7BB6">
        <w:rPr>
          <w:sz w:val="24"/>
          <w:szCs w:val="24"/>
        </w:rPr>
        <w:t xml:space="preserve"> Corinthians 11:20-22. The Falling Back into Sin is in Romans 6:1-2; Hebrews 12:1; 1</w:t>
      </w:r>
      <w:r w:rsidRPr="009B7BB6">
        <w:rPr>
          <w:sz w:val="24"/>
          <w:szCs w:val="24"/>
          <w:vertAlign w:val="superscript"/>
        </w:rPr>
        <w:t>st</w:t>
      </w:r>
      <w:r w:rsidRPr="009B7BB6">
        <w:rPr>
          <w:sz w:val="24"/>
          <w:szCs w:val="24"/>
        </w:rPr>
        <w:t xml:space="preserve"> John 1:8-10 &amp; Acts 7:37-43. The Disobedience towards God is in Ephesians 5:6; 1</w:t>
      </w:r>
      <w:r w:rsidRPr="009B7BB6">
        <w:rPr>
          <w:sz w:val="24"/>
          <w:szCs w:val="24"/>
          <w:vertAlign w:val="superscript"/>
        </w:rPr>
        <w:t>st</w:t>
      </w:r>
      <w:r w:rsidRPr="009B7BB6">
        <w:rPr>
          <w:sz w:val="24"/>
          <w:szCs w:val="24"/>
        </w:rPr>
        <w:t xml:space="preserve"> Peter 2:8; 1</w:t>
      </w:r>
      <w:r w:rsidRPr="009B7BB6">
        <w:rPr>
          <w:sz w:val="24"/>
          <w:szCs w:val="24"/>
          <w:vertAlign w:val="superscript"/>
        </w:rPr>
        <w:t>st</w:t>
      </w:r>
      <w:r w:rsidRPr="009B7BB6">
        <w:rPr>
          <w:sz w:val="24"/>
          <w:szCs w:val="24"/>
        </w:rPr>
        <w:t xml:space="preserve"> John 2:3-4; 3:4. The Abuse of Spiritual Gifts is in 1</w:t>
      </w:r>
      <w:r w:rsidRPr="009B7BB6">
        <w:rPr>
          <w:sz w:val="24"/>
          <w:szCs w:val="24"/>
          <w:vertAlign w:val="superscript"/>
        </w:rPr>
        <w:t>st</w:t>
      </w:r>
      <w:r w:rsidRPr="009B7BB6">
        <w:rPr>
          <w:sz w:val="24"/>
          <w:szCs w:val="24"/>
        </w:rPr>
        <w:t xml:space="preserve"> Corinthians 14:1-20. The Eating of Foods sacrificed to Idols is in 1</w:t>
      </w:r>
      <w:r w:rsidRPr="009B7BB6">
        <w:rPr>
          <w:sz w:val="24"/>
          <w:szCs w:val="24"/>
          <w:vertAlign w:val="superscript"/>
        </w:rPr>
        <w:t>st</w:t>
      </w:r>
      <w:r w:rsidRPr="009B7BB6">
        <w:rPr>
          <w:sz w:val="24"/>
          <w:szCs w:val="24"/>
        </w:rPr>
        <w:t xml:space="preserve"> Corinthians 8:1-13 &amp; Revelation 2:14, 20.   </w:t>
      </w:r>
    </w:p>
    <w:p w:rsidR="00B57752" w:rsidRPr="009B7BB6" w:rsidRDefault="00B57752" w:rsidP="00B57752">
      <w:pPr>
        <w:spacing w:line="480" w:lineRule="auto"/>
        <w:jc w:val="both"/>
        <w:rPr>
          <w:sz w:val="24"/>
          <w:szCs w:val="24"/>
        </w:rPr>
      </w:pPr>
      <w:r w:rsidRPr="009B7BB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B7BB6">
        <w:rPr>
          <w:sz w:val="24"/>
          <w:szCs w:val="24"/>
          <w:vertAlign w:val="superscript"/>
        </w:rPr>
        <w:t>st</w:t>
      </w:r>
      <w:r w:rsidRPr="009B7BB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B7BB6">
        <w:rPr>
          <w:sz w:val="24"/>
          <w:szCs w:val="24"/>
          <w:vertAlign w:val="superscript"/>
        </w:rPr>
        <w:t>nd</w:t>
      </w:r>
      <w:r w:rsidRPr="009B7BB6">
        <w:rPr>
          <w:sz w:val="24"/>
          <w:szCs w:val="24"/>
        </w:rPr>
        <w:t xml:space="preserve"> Kings 17:15; 1</w:t>
      </w:r>
      <w:r w:rsidRPr="009B7BB6">
        <w:rPr>
          <w:sz w:val="24"/>
          <w:szCs w:val="24"/>
          <w:vertAlign w:val="superscript"/>
        </w:rPr>
        <w:t>st</w:t>
      </w:r>
      <w:r w:rsidRPr="009B7BB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B7BB6">
        <w:rPr>
          <w:sz w:val="24"/>
          <w:szCs w:val="24"/>
          <w:vertAlign w:val="superscript"/>
        </w:rPr>
        <w:t>st</w:t>
      </w:r>
      <w:r w:rsidRPr="009B7BB6">
        <w:rPr>
          <w:sz w:val="24"/>
          <w:szCs w:val="24"/>
        </w:rPr>
        <w:t xml:space="preserve"> Kings 18:29; Isaiah 16:12; Jeremiah 10:5; Colossians 2:20-23 &amp; Acts 5:36-38. The Nominal Religion is Futile: Religious Observance without True Faith is Futile is in Isaiah 1:13; Malachi 3:14; Matthew 15:8-9; Mark 7:6-7; 1</w:t>
      </w:r>
      <w:r w:rsidRPr="009B7BB6">
        <w:rPr>
          <w:sz w:val="24"/>
          <w:szCs w:val="24"/>
          <w:vertAlign w:val="superscript"/>
        </w:rPr>
        <w:t>st</w:t>
      </w:r>
      <w:r w:rsidRPr="009B7BB6">
        <w:rPr>
          <w:sz w:val="24"/>
          <w:szCs w:val="24"/>
        </w:rPr>
        <w:t xml:space="preserve"> Corinthians 3:1-3 &amp; James 1:26. Mere Religious Language is Futile is in Titus 3:9; Jeremiah 7:8; Lamentations 2:14; Ephesians 5:6; Colossians 2:18; 1</w:t>
      </w:r>
      <w:r w:rsidRPr="009B7BB6">
        <w:rPr>
          <w:sz w:val="24"/>
          <w:szCs w:val="24"/>
          <w:vertAlign w:val="superscript"/>
        </w:rPr>
        <w:t>st</w:t>
      </w:r>
      <w:r w:rsidRPr="009B7BB6">
        <w:rPr>
          <w:sz w:val="24"/>
          <w:szCs w:val="24"/>
        </w:rPr>
        <w:t xml:space="preserve"> Timothy 1:6; 2</w:t>
      </w:r>
      <w:r w:rsidRPr="009B7BB6">
        <w:rPr>
          <w:sz w:val="24"/>
          <w:szCs w:val="24"/>
          <w:vertAlign w:val="superscript"/>
        </w:rPr>
        <w:t>nd</w:t>
      </w:r>
      <w:r w:rsidRPr="009B7BB6">
        <w:rPr>
          <w:sz w:val="24"/>
          <w:szCs w:val="24"/>
        </w:rPr>
        <w:t xml:space="preserve"> Timothy 2:14 &amp; 2</w:t>
      </w:r>
      <w:r w:rsidRPr="009B7BB6">
        <w:rPr>
          <w:sz w:val="24"/>
          <w:szCs w:val="24"/>
          <w:vertAlign w:val="superscript"/>
        </w:rPr>
        <w:t>nd</w:t>
      </w:r>
      <w:r w:rsidRPr="009B7BB6">
        <w:rPr>
          <w:sz w:val="24"/>
          <w:szCs w:val="24"/>
        </w:rPr>
        <w:t xml:space="preserve"> Peter 2:18. Christian Endeavor using only Human Strength is Futile is in John 15:5 &amp; 1</w:t>
      </w:r>
      <w:r w:rsidRPr="009B7BB6">
        <w:rPr>
          <w:sz w:val="24"/>
          <w:szCs w:val="24"/>
          <w:vertAlign w:val="superscript"/>
        </w:rPr>
        <w:t>st</w:t>
      </w:r>
      <w:r w:rsidRPr="009B7BB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B7BB6">
        <w:rPr>
          <w:sz w:val="24"/>
          <w:szCs w:val="24"/>
          <w:vertAlign w:val="superscript"/>
        </w:rPr>
        <w:t>st</w:t>
      </w:r>
      <w:r w:rsidRPr="009B7BB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B7BB6">
        <w:rPr>
          <w:sz w:val="24"/>
          <w:szCs w:val="24"/>
          <w:vertAlign w:val="superscript"/>
        </w:rPr>
        <w:t>st</w:t>
      </w:r>
      <w:r w:rsidRPr="009B7BB6">
        <w:rPr>
          <w:sz w:val="24"/>
          <w:szCs w:val="24"/>
        </w:rPr>
        <w:t xml:space="preserve"> Peter 1:18 &amp; 2</w:t>
      </w:r>
      <w:r w:rsidRPr="009B7BB6">
        <w:rPr>
          <w:sz w:val="24"/>
          <w:szCs w:val="24"/>
          <w:vertAlign w:val="superscript"/>
        </w:rPr>
        <w:t>nd</w:t>
      </w:r>
      <w:r w:rsidRPr="009B7BB6">
        <w:rPr>
          <w:sz w:val="24"/>
          <w:szCs w:val="24"/>
        </w:rPr>
        <w:t xml:space="preserve"> Timothy 2:21.        </w:t>
      </w:r>
    </w:p>
    <w:p w:rsidR="00B57752" w:rsidRPr="009B7BB6" w:rsidRDefault="00B57752" w:rsidP="00B57752">
      <w:pPr>
        <w:spacing w:line="480" w:lineRule="auto"/>
        <w:jc w:val="both"/>
        <w:rPr>
          <w:sz w:val="24"/>
          <w:szCs w:val="24"/>
        </w:rPr>
      </w:pPr>
      <w:r w:rsidRPr="009B7BB6">
        <w:rPr>
          <w:sz w:val="24"/>
          <w:szCs w:val="24"/>
        </w:rPr>
        <w:t>The Restraint as Holding Back of God’s Actions: The Example of Jesus Christ is in Matthew 26:52-53. Other Examples is in Exodus 36:6; 1</w:t>
      </w:r>
      <w:r w:rsidRPr="009B7BB6">
        <w:rPr>
          <w:sz w:val="24"/>
          <w:szCs w:val="24"/>
          <w:vertAlign w:val="superscript"/>
        </w:rPr>
        <w:t>st</w:t>
      </w:r>
      <w:r w:rsidRPr="009B7BB6">
        <w:rPr>
          <w:sz w:val="24"/>
          <w:szCs w:val="24"/>
        </w:rPr>
        <w:t xml:space="preserve"> Samuel 3:13; 24:1-22; 26:1-25; 1</w:t>
      </w:r>
      <w:r w:rsidRPr="009B7BB6">
        <w:rPr>
          <w:sz w:val="24"/>
          <w:szCs w:val="24"/>
          <w:vertAlign w:val="superscript"/>
        </w:rPr>
        <w:t>st</w:t>
      </w:r>
      <w:r w:rsidRPr="009B7BB6">
        <w:rPr>
          <w:sz w:val="24"/>
          <w:szCs w:val="24"/>
        </w:rPr>
        <w:t xml:space="preserve"> Kings 1:6; Esther 5:10; Jeremiah 14:10 &amp; 2</w:t>
      </w:r>
      <w:r w:rsidRPr="009B7BB6">
        <w:rPr>
          <w:sz w:val="24"/>
          <w:szCs w:val="24"/>
          <w:vertAlign w:val="superscript"/>
        </w:rPr>
        <w:t>nd</w:t>
      </w:r>
      <w:r w:rsidRPr="009B7BB6">
        <w:rPr>
          <w:sz w:val="24"/>
          <w:szCs w:val="24"/>
        </w:rPr>
        <w:t xml:space="preserve"> Peter 2:16. The Restraint as Holding Back of Emotions: Jesus Christ’s Silence under Suffering is in 1</w:t>
      </w:r>
      <w:r w:rsidRPr="009B7BB6">
        <w:rPr>
          <w:sz w:val="24"/>
          <w:szCs w:val="24"/>
          <w:vertAlign w:val="superscript"/>
        </w:rPr>
        <w:t>st</w:t>
      </w:r>
      <w:r w:rsidRPr="009B7BB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B7BB6">
        <w:rPr>
          <w:sz w:val="24"/>
          <w:szCs w:val="24"/>
          <w:vertAlign w:val="superscript"/>
        </w:rPr>
        <w:t>nd</w:t>
      </w:r>
      <w:r w:rsidRPr="009B7BB6">
        <w:rPr>
          <w:sz w:val="24"/>
          <w:szCs w:val="24"/>
        </w:rPr>
        <w:t xml:space="preserve"> Kings 19:28; Psalms 76:10; 2</w:t>
      </w:r>
      <w:r w:rsidRPr="009B7BB6">
        <w:rPr>
          <w:sz w:val="24"/>
          <w:szCs w:val="24"/>
          <w:vertAlign w:val="superscript"/>
        </w:rPr>
        <w:t>nd</w:t>
      </w:r>
      <w:r w:rsidRPr="009B7BB6">
        <w:rPr>
          <w:sz w:val="24"/>
          <w:szCs w:val="24"/>
        </w:rPr>
        <w:t xml:space="preserve"> Thessalonians 2:6-7 &amp; Revelation 20:2. Form the Saintly Christian Lords is in John 17:15; 1</w:t>
      </w:r>
      <w:r w:rsidRPr="009B7BB6">
        <w:rPr>
          <w:sz w:val="24"/>
          <w:szCs w:val="24"/>
          <w:vertAlign w:val="superscript"/>
        </w:rPr>
        <w:t>st</w:t>
      </w:r>
      <w:r w:rsidRPr="009B7BB6">
        <w:rPr>
          <w:sz w:val="24"/>
          <w:szCs w:val="24"/>
        </w:rPr>
        <w:t xml:space="preserve"> Samuel 25:39; 1</w:t>
      </w:r>
      <w:r w:rsidRPr="009B7BB6">
        <w:rPr>
          <w:sz w:val="24"/>
          <w:szCs w:val="24"/>
          <w:vertAlign w:val="superscript"/>
        </w:rPr>
        <w:t>st</w:t>
      </w:r>
      <w:r w:rsidRPr="009B7BB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B7BB6">
        <w:rPr>
          <w:sz w:val="24"/>
          <w:szCs w:val="24"/>
          <w:vertAlign w:val="superscript"/>
        </w:rPr>
        <w:t>nd</w:t>
      </w:r>
      <w:r w:rsidRPr="009B7BB6">
        <w:rPr>
          <w:sz w:val="24"/>
          <w:szCs w:val="24"/>
        </w:rPr>
        <w:t xml:space="preserve"> Peter 3:9. Believers are to Show Restraint: In their Speech is in Psalms 34:13; 39:1; 141:3; James 1:26; 3:2-12; Proverbs 13:3; 21:23 &amp; 1</w:t>
      </w:r>
      <w:r w:rsidRPr="009B7BB6">
        <w:rPr>
          <w:sz w:val="24"/>
          <w:szCs w:val="24"/>
          <w:vertAlign w:val="superscript"/>
        </w:rPr>
        <w:t>st</w:t>
      </w:r>
      <w:r w:rsidRPr="009B7BB6">
        <w:rPr>
          <w:sz w:val="24"/>
          <w:szCs w:val="24"/>
        </w:rPr>
        <w:t xml:space="preserve"> Peter 3:10. In their Actions is in Psalms 32:9 &amp; Romans 6:12. </w:t>
      </w:r>
    </w:p>
    <w:p w:rsidR="00B57752" w:rsidRPr="009B7BB6" w:rsidRDefault="00B57752" w:rsidP="00B57752">
      <w:pPr>
        <w:spacing w:line="480" w:lineRule="auto"/>
        <w:jc w:val="both"/>
        <w:rPr>
          <w:sz w:val="24"/>
          <w:szCs w:val="24"/>
        </w:rPr>
      </w:pPr>
      <w:r w:rsidRPr="009B7BB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B7BB6">
        <w:rPr>
          <w:sz w:val="24"/>
          <w:szCs w:val="24"/>
          <w:vertAlign w:val="superscript"/>
        </w:rPr>
        <w:t>nd</w:t>
      </w:r>
      <w:r w:rsidRPr="009B7BB6">
        <w:rPr>
          <w:sz w:val="24"/>
          <w:szCs w:val="24"/>
        </w:rPr>
        <w:t xml:space="preserve"> Peter 1:4; 2:20; 2</w:t>
      </w:r>
      <w:r w:rsidRPr="009B7BB6">
        <w:rPr>
          <w:sz w:val="24"/>
          <w:szCs w:val="24"/>
          <w:vertAlign w:val="superscript"/>
        </w:rPr>
        <w:t>nd</w:t>
      </w:r>
      <w:r w:rsidRPr="009B7BB6">
        <w:rPr>
          <w:sz w:val="24"/>
          <w:szCs w:val="24"/>
        </w:rPr>
        <w:t xml:space="preserve"> Corinthians 7:1-2 &amp; Jude 23. The Examples and Causes of Corruption: Sexual Partial Corruption as Injustice is in Psalms 55:23; 2</w:t>
      </w:r>
      <w:r w:rsidRPr="009B7BB6">
        <w:rPr>
          <w:sz w:val="24"/>
          <w:szCs w:val="24"/>
          <w:vertAlign w:val="superscript"/>
        </w:rPr>
        <w:t>nd</w:t>
      </w:r>
      <w:r w:rsidRPr="009B7BB6">
        <w:rPr>
          <w:sz w:val="24"/>
          <w:szCs w:val="24"/>
        </w:rPr>
        <w:t xml:space="preserve"> Chronicles 19:7; Job 5:16; Isaiah 58:6 &amp; Ezekiel 9:9. Sexual Disobedience towards God is in Deuteronomy 31:29; 32:5 &amp; Judges 2:19. Sexuality denying the Truth is in 1</w:t>
      </w:r>
      <w:r w:rsidRPr="009B7BB6">
        <w:rPr>
          <w:sz w:val="24"/>
          <w:szCs w:val="24"/>
          <w:vertAlign w:val="superscript"/>
        </w:rPr>
        <w:t>st</w:t>
      </w:r>
      <w:r w:rsidRPr="009B7BB6">
        <w:rPr>
          <w:sz w:val="24"/>
          <w:szCs w:val="24"/>
        </w:rPr>
        <w:t xml:space="preserve"> Timothy 6:5. Sexual Paganism is in Ezra 9:11. Sexuality mocking Justice is in Proverbs 19:28. Sexuality with Money taking Bribes is in Ecclesiastes 7:7. Sexual Bad Company is in 1</w:t>
      </w:r>
      <w:r w:rsidRPr="009B7BB6">
        <w:rPr>
          <w:sz w:val="24"/>
          <w:szCs w:val="24"/>
          <w:vertAlign w:val="superscript"/>
        </w:rPr>
        <w:t>st</w:t>
      </w:r>
      <w:r w:rsidRPr="009B7BB6">
        <w:rPr>
          <w:sz w:val="24"/>
          <w:szCs w:val="24"/>
        </w:rPr>
        <w:t xml:space="preserve"> Corinthians 15:33. Sexual Careless Communication is in James 3:5-6 &amp; Proverbs 4:24; 6:12. </w:t>
      </w:r>
    </w:p>
    <w:p w:rsidR="00B57752" w:rsidRPr="009B7BB6" w:rsidRDefault="00B57752" w:rsidP="00B57752">
      <w:pPr>
        <w:spacing w:line="480" w:lineRule="auto"/>
        <w:jc w:val="both"/>
        <w:rPr>
          <w:sz w:val="24"/>
          <w:szCs w:val="24"/>
        </w:rPr>
      </w:pPr>
      <w:r w:rsidRPr="009B7BB6">
        <w:rPr>
          <w:sz w:val="24"/>
          <w:szCs w:val="24"/>
        </w:rPr>
        <w:t>The Father Stephen’s Divine Knowledge of Humanity: The Father Stephen Knows All Creatures is in 1</w:t>
      </w:r>
      <w:r w:rsidRPr="009B7BB6">
        <w:rPr>
          <w:sz w:val="24"/>
          <w:szCs w:val="24"/>
          <w:vertAlign w:val="superscript"/>
        </w:rPr>
        <w:t>st</w:t>
      </w:r>
      <w:r w:rsidRPr="009B7BB6">
        <w:rPr>
          <w:sz w:val="24"/>
          <w:szCs w:val="24"/>
        </w:rPr>
        <w:t xml:space="preserve"> Kings 8:39; 2</w:t>
      </w:r>
      <w:r w:rsidRPr="009B7BB6">
        <w:rPr>
          <w:sz w:val="24"/>
          <w:szCs w:val="24"/>
          <w:vertAlign w:val="superscript"/>
        </w:rPr>
        <w:t>nd</w:t>
      </w:r>
      <w:r w:rsidRPr="009B7BB6">
        <w:rPr>
          <w:sz w:val="24"/>
          <w:szCs w:val="24"/>
        </w:rPr>
        <w:t xml:space="preserve"> Chronicles 6:30; Job 34:21; Psalms 7:9; Jeremiah 17:10; 23:24; 32:19 &amp; Acts 1:24. The Father Stephen Knows His Own Creatures is in 2</w:t>
      </w:r>
      <w:r w:rsidRPr="009B7BB6">
        <w:rPr>
          <w:sz w:val="24"/>
          <w:szCs w:val="24"/>
          <w:vertAlign w:val="superscript"/>
        </w:rPr>
        <w:t>nd</w:t>
      </w:r>
      <w:r w:rsidRPr="009B7BB6">
        <w:rPr>
          <w:sz w:val="24"/>
          <w:szCs w:val="24"/>
        </w:rPr>
        <w:t xml:space="preserve"> Timothy 2:19; 1</w:t>
      </w:r>
      <w:r w:rsidRPr="009B7BB6">
        <w:rPr>
          <w:sz w:val="24"/>
          <w:szCs w:val="24"/>
          <w:vertAlign w:val="superscript"/>
        </w:rPr>
        <w:t>st</w:t>
      </w:r>
      <w:r w:rsidRPr="009B7BB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B7BB6">
        <w:rPr>
          <w:sz w:val="24"/>
          <w:szCs w:val="24"/>
          <w:vertAlign w:val="superscript"/>
        </w:rPr>
        <w:t>st</w:t>
      </w:r>
      <w:r w:rsidRPr="009B7BB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57752" w:rsidRPr="009B7BB6" w:rsidRDefault="00B57752" w:rsidP="00B57752">
      <w:pPr>
        <w:spacing w:line="480" w:lineRule="auto"/>
        <w:jc w:val="both"/>
        <w:rPr>
          <w:sz w:val="24"/>
          <w:szCs w:val="24"/>
        </w:rPr>
      </w:pPr>
      <w:r w:rsidRPr="009B7BB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B7BB6">
        <w:rPr>
          <w:sz w:val="24"/>
          <w:szCs w:val="24"/>
          <w:vertAlign w:val="superscript"/>
        </w:rPr>
        <w:t>st</w:t>
      </w:r>
      <w:r w:rsidRPr="009B7BB6">
        <w:rPr>
          <w:sz w:val="24"/>
          <w:szCs w:val="24"/>
        </w:rPr>
        <w:t xml:space="preserve"> Corinthians 2:6-16; 8:1. The Pursuit of Knowledge that Proceeds from the Father Stephen Merits Divine Approval is in Proverbs 2:3-5; 3:13-18; 4:5; 15:14 &amp; 2</w:t>
      </w:r>
      <w:r w:rsidRPr="009B7BB6">
        <w:rPr>
          <w:sz w:val="24"/>
          <w:szCs w:val="24"/>
          <w:vertAlign w:val="superscript"/>
        </w:rPr>
        <w:t>nd</w:t>
      </w:r>
      <w:r w:rsidRPr="009B7BB6">
        <w:rPr>
          <w:sz w:val="24"/>
          <w:szCs w:val="24"/>
        </w:rPr>
        <w:t xml:space="preserve"> Peter 1:5. The Father Stephen Bestows Special Knowledge on Certain Individuals is in Daniel 1:17; Exodus 31:1-5; 35:30-36:1; 1</w:t>
      </w:r>
      <w:r w:rsidRPr="009B7BB6">
        <w:rPr>
          <w:sz w:val="24"/>
          <w:szCs w:val="24"/>
          <w:vertAlign w:val="superscript"/>
        </w:rPr>
        <w:t>st</w:t>
      </w:r>
      <w:r w:rsidRPr="009B7BB6">
        <w:rPr>
          <w:sz w:val="24"/>
          <w:szCs w:val="24"/>
        </w:rPr>
        <w:t xml:space="preserve"> Kings 3:10-12; 2</w:t>
      </w:r>
      <w:r w:rsidRPr="009B7BB6">
        <w:rPr>
          <w:sz w:val="24"/>
          <w:szCs w:val="24"/>
          <w:vertAlign w:val="superscript"/>
        </w:rPr>
        <w:t>nd</w:t>
      </w:r>
      <w:r w:rsidRPr="009B7BB6">
        <w:rPr>
          <w:sz w:val="24"/>
          <w:szCs w:val="24"/>
        </w:rPr>
        <w:t xml:space="preserve"> Chronicles 1:10-12 &amp; 1</w:t>
      </w:r>
      <w:r w:rsidRPr="009B7BB6">
        <w:rPr>
          <w:sz w:val="24"/>
          <w:szCs w:val="24"/>
          <w:vertAlign w:val="superscript"/>
        </w:rPr>
        <w:t>st</w:t>
      </w:r>
      <w:r w:rsidRPr="009B7BB6">
        <w:rPr>
          <w:sz w:val="24"/>
          <w:szCs w:val="24"/>
        </w:rPr>
        <w:t xml:space="preserve"> Corinthians 12:8. </w:t>
      </w:r>
    </w:p>
    <w:p w:rsidR="00B57752" w:rsidRPr="009B7BB6" w:rsidRDefault="00B57752" w:rsidP="00B57752">
      <w:pPr>
        <w:spacing w:line="480" w:lineRule="auto"/>
        <w:jc w:val="both"/>
        <w:rPr>
          <w:sz w:val="24"/>
          <w:szCs w:val="24"/>
        </w:rPr>
      </w:pPr>
      <w:r w:rsidRPr="009B7BB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B7BB6">
        <w:rPr>
          <w:sz w:val="24"/>
          <w:szCs w:val="24"/>
          <w:vertAlign w:val="superscript"/>
        </w:rPr>
        <w:t>st</w:t>
      </w:r>
      <w:r w:rsidRPr="009B7BB6">
        <w:rPr>
          <w:sz w:val="24"/>
          <w:szCs w:val="24"/>
        </w:rPr>
        <w:t xml:space="preserve"> Samuel 17:46-47. The Father Stephen’s People Know Him through His Dealings with Them: The Father Stephen Delivers His Creatures is in Exodus 6:6-7; 10:2; 16:6; Deuteronomy 4:32-35; Joshua 3:10; 4:23-24 &amp; 1</w:t>
      </w:r>
      <w:r w:rsidRPr="009B7BB6">
        <w:rPr>
          <w:sz w:val="24"/>
          <w:szCs w:val="24"/>
          <w:vertAlign w:val="superscript"/>
        </w:rPr>
        <w:t>st</w:t>
      </w:r>
      <w:r w:rsidRPr="009B7BB6">
        <w:rPr>
          <w:sz w:val="24"/>
          <w:szCs w:val="24"/>
        </w:rPr>
        <w:t xml:space="preserve"> Kings 20:13, 28. The Father Stephen Provides and Cares for His Creatures is in Exodus 16:8; 1</w:t>
      </w:r>
      <w:r w:rsidRPr="009B7BB6">
        <w:rPr>
          <w:sz w:val="24"/>
          <w:szCs w:val="24"/>
          <w:vertAlign w:val="superscript"/>
        </w:rPr>
        <w:t>st</w:t>
      </w:r>
      <w:r w:rsidRPr="009B7BB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57752" w:rsidRPr="009B7BB6" w:rsidRDefault="00B57752" w:rsidP="00B57752">
      <w:pPr>
        <w:spacing w:line="480" w:lineRule="auto"/>
        <w:jc w:val="both"/>
        <w:rPr>
          <w:sz w:val="24"/>
          <w:szCs w:val="24"/>
        </w:rPr>
      </w:pPr>
      <w:r w:rsidRPr="009B7BB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B7BB6">
        <w:rPr>
          <w:sz w:val="24"/>
          <w:szCs w:val="24"/>
          <w:vertAlign w:val="superscript"/>
        </w:rPr>
        <w:t>st</w:t>
      </w:r>
      <w:r w:rsidRPr="009B7BB6">
        <w:rPr>
          <w:sz w:val="24"/>
          <w:szCs w:val="24"/>
        </w:rPr>
        <w:t xml:space="preserve"> Corinthians 12:3 &amp; 1</w:t>
      </w:r>
      <w:r w:rsidRPr="009B7BB6">
        <w:rPr>
          <w:sz w:val="24"/>
          <w:szCs w:val="24"/>
          <w:vertAlign w:val="superscript"/>
        </w:rPr>
        <w:t>st</w:t>
      </w:r>
      <w:r w:rsidRPr="009B7BB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B7BB6">
        <w:rPr>
          <w:sz w:val="24"/>
          <w:szCs w:val="24"/>
          <w:vertAlign w:val="superscript"/>
        </w:rPr>
        <w:t>nd</w:t>
      </w:r>
      <w:r w:rsidRPr="009B7BB6">
        <w:rPr>
          <w:sz w:val="24"/>
          <w:szCs w:val="24"/>
        </w:rPr>
        <w:t xml:space="preserve"> Peter 3:18 &amp; 2</w:t>
      </w:r>
      <w:r w:rsidRPr="009B7BB6">
        <w:rPr>
          <w:sz w:val="24"/>
          <w:szCs w:val="24"/>
          <w:vertAlign w:val="superscript"/>
        </w:rPr>
        <w:t>nd</w:t>
      </w:r>
      <w:r w:rsidRPr="009B7BB6">
        <w:rPr>
          <w:sz w:val="24"/>
          <w:szCs w:val="24"/>
        </w:rPr>
        <w:t xml:space="preserve"> Peter 1:5-8. The Divine Consequences of Knowing His Son Jesus Christ by the Father Stephen: Reconciliation with the Father Stephen is in 2</w:t>
      </w:r>
      <w:r w:rsidRPr="009B7BB6">
        <w:rPr>
          <w:sz w:val="24"/>
          <w:szCs w:val="24"/>
          <w:vertAlign w:val="superscript"/>
        </w:rPr>
        <w:t>nd</w:t>
      </w:r>
      <w:r w:rsidRPr="009B7BB6">
        <w:rPr>
          <w:sz w:val="24"/>
          <w:szCs w:val="24"/>
        </w:rPr>
        <w:t xml:space="preserve"> Corinthians 5:19-20 &amp; Ephesians 2:16. The Accesses to get to the Father Stephen: The Access to His Lord Peter the Beginning of the Infallible Law is in 2</w:t>
      </w:r>
      <w:r w:rsidRPr="009B7BB6">
        <w:rPr>
          <w:sz w:val="24"/>
          <w:szCs w:val="24"/>
          <w:vertAlign w:val="superscript"/>
        </w:rPr>
        <w:t>nd</w:t>
      </w:r>
      <w:r w:rsidRPr="009B7BB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B7BB6">
        <w:rPr>
          <w:sz w:val="24"/>
          <w:szCs w:val="24"/>
          <w:vertAlign w:val="superscript"/>
        </w:rPr>
        <w:t>st</w:t>
      </w:r>
      <w:r w:rsidRPr="009B7BB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B7BB6">
        <w:rPr>
          <w:sz w:val="24"/>
          <w:szCs w:val="24"/>
          <w:vertAlign w:val="superscript"/>
        </w:rPr>
        <w:t>st</w:t>
      </w:r>
      <w:r w:rsidRPr="009B7BB6">
        <w:rPr>
          <w:sz w:val="24"/>
          <w:szCs w:val="24"/>
        </w:rPr>
        <w:t xml:space="preserve"> John 2:3-6; Matthew 7:21-23; 25:31-46 &amp; John 14:15, 21, 23; 15:4-5. </w:t>
      </w:r>
    </w:p>
    <w:p w:rsidR="00B57752" w:rsidRPr="009B7BB6" w:rsidRDefault="00B57752" w:rsidP="00B57752">
      <w:pPr>
        <w:spacing w:line="480" w:lineRule="auto"/>
        <w:jc w:val="both"/>
        <w:rPr>
          <w:sz w:val="24"/>
          <w:szCs w:val="24"/>
        </w:rPr>
      </w:pPr>
      <w:r w:rsidRPr="009B7BB6">
        <w:rPr>
          <w:sz w:val="24"/>
          <w:szCs w:val="24"/>
        </w:rPr>
        <w:t>The Sexual Knowledge of Sin: Knowledge of Sin as a Result of the Fall is in Genesis 2:16-17; 3:1-13, 22. The Sexual Knowledge of Sin through Conscience is in Romans 2:14-15; 1</w:t>
      </w:r>
      <w:r w:rsidRPr="009B7BB6">
        <w:rPr>
          <w:sz w:val="24"/>
          <w:szCs w:val="24"/>
          <w:vertAlign w:val="superscript"/>
        </w:rPr>
        <w:t>st</w:t>
      </w:r>
      <w:r w:rsidRPr="009B7BB6">
        <w:rPr>
          <w:sz w:val="24"/>
          <w:szCs w:val="24"/>
        </w:rPr>
        <w:t xml:space="preserve"> Samuel 24:5-6; 2</w:t>
      </w:r>
      <w:r w:rsidRPr="009B7BB6">
        <w:rPr>
          <w:sz w:val="24"/>
          <w:szCs w:val="24"/>
          <w:vertAlign w:val="superscript"/>
        </w:rPr>
        <w:t>nd</w:t>
      </w:r>
      <w:r w:rsidRPr="009B7BB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B7BB6">
        <w:rPr>
          <w:sz w:val="24"/>
          <w:szCs w:val="24"/>
          <w:vertAlign w:val="superscript"/>
        </w:rPr>
        <w:t>st</w:t>
      </w:r>
      <w:r w:rsidRPr="009B7BB6">
        <w:rPr>
          <w:sz w:val="24"/>
          <w:szCs w:val="24"/>
        </w:rPr>
        <w:t xml:space="preserve"> Thessalonians 1:5. </w:t>
      </w:r>
    </w:p>
    <w:p w:rsidR="00B57752" w:rsidRPr="009B7BB6" w:rsidRDefault="00B57752" w:rsidP="00B57752">
      <w:pPr>
        <w:spacing w:line="480" w:lineRule="auto"/>
        <w:jc w:val="both"/>
        <w:rPr>
          <w:sz w:val="24"/>
          <w:szCs w:val="24"/>
        </w:rPr>
      </w:pPr>
      <w:r w:rsidRPr="009B7BB6">
        <w:rPr>
          <w:sz w:val="24"/>
          <w:szCs w:val="24"/>
        </w:rPr>
        <w:t>The Acts of OT Freedom: The Father Stephen’s People Regain their Freedom: The Exodus from Egypt as an Acts of Freedom (Independence) is in Exodus 12:42; 16:6, 32; 20:2; Joshua 24:6; Judges 6:8; 2</w:t>
      </w:r>
      <w:r w:rsidRPr="009B7BB6">
        <w:rPr>
          <w:sz w:val="24"/>
          <w:szCs w:val="24"/>
          <w:vertAlign w:val="superscript"/>
        </w:rPr>
        <w:t>nd</w:t>
      </w:r>
      <w:r w:rsidRPr="009B7BB6">
        <w:rPr>
          <w:sz w:val="24"/>
          <w:szCs w:val="24"/>
        </w:rPr>
        <w:t xml:space="preserve"> Samuel 7:6; 1</w:t>
      </w:r>
      <w:r w:rsidRPr="009B7BB6">
        <w:rPr>
          <w:sz w:val="24"/>
          <w:szCs w:val="24"/>
          <w:vertAlign w:val="superscript"/>
        </w:rPr>
        <w:t>st</w:t>
      </w:r>
      <w:r w:rsidRPr="009B7BB6">
        <w:rPr>
          <w:sz w:val="24"/>
          <w:szCs w:val="24"/>
        </w:rPr>
        <w:t xml:space="preserve"> Kings 8:16; 2</w:t>
      </w:r>
      <w:r w:rsidRPr="009B7BB6">
        <w:rPr>
          <w:sz w:val="24"/>
          <w:szCs w:val="24"/>
          <w:vertAlign w:val="superscript"/>
        </w:rPr>
        <w:t>nd</w:t>
      </w:r>
      <w:r w:rsidRPr="009B7BB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B7BB6">
        <w:rPr>
          <w:sz w:val="24"/>
          <w:szCs w:val="24"/>
          <w:vertAlign w:val="superscript"/>
        </w:rPr>
        <w:t>nd</w:t>
      </w:r>
      <w:r w:rsidRPr="009B7BB6">
        <w:rPr>
          <w:sz w:val="24"/>
          <w:szCs w:val="24"/>
        </w:rPr>
        <w:t xml:space="preserve"> Kings 17:6-23 &amp; Psalms 137:1-4. </w:t>
      </w:r>
    </w:p>
    <w:p w:rsidR="00B57752" w:rsidRPr="009B7BB6" w:rsidRDefault="00B57752" w:rsidP="00B57752">
      <w:pPr>
        <w:spacing w:line="480" w:lineRule="auto"/>
        <w:jc w:val="both"/>
        <w:rPr>
          <w:sz w:val="24"/>
          <w:szCs w:val="24"/>
        </w:rPr>
      </w:pPr>
      <w:r w:rsidRPr="009B7BB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B7BB6">
        <w:rPr>
          <w:sz w:val="24"/>
          <w:szCs w:val="24"/>
          <w:vertAlign w:val="superscript"/>
        </w:rPr>
        <w:t>st</w:t>
      </w:r>
      <w:r w:rsidRPr="009B7BB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B7BB6">
        <w:rPr>
          <w:sz w:val="24"/>
          <w:szCs w:val="24"/>
          <w:vertAlign w:val="superscript"/>
        </w:rPr>
        <w:t>st</w:t>
      </w:r>
      <w:r w:rsidRPr="009B7BB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B7BB6">
        <w:rPr>
          <w:sz w:val="24"/>
          <w:szCs w:val="24"/>
          <w:vertAlign w:val="superscript"/>
        </w:rPr>
        <w:t>st</w:t>
      </w:r>
      <w:r w:rsidRPr="009B7BB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B7BB6">
        <w:rPr>
          <w:sz w:val="24"/>
          <w:szCs w:val="24"/>
          <w:vertAlign w:val="superscript"/>
        </w:rPr>
        <w:t>nd</w:t>
      </w:r>
      <w:r w:rsidRPr="009B7BB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B7BB6">
        <w:rPr>
          <w:sz w:val="24"/>
          <w:szCs w:val="24"/>
          <w:vertAlign w:val="superscript"/>
        </w:rPr>
        <w:t>st</w:t>
      </w:r>
      <w:r w:rsidRPr="009B7BB6">
        <w:rPr>
          <w:sz w:val="24"/>
          <w:szCs w:val="24"/>
        </w:rPr>
        <w:t xml:space="preserve"> Thessalonians 3:13; 5:23; Revelation 21:4 &amp; Acts 7:58. The Freedom as the Result of being Rescued from Trials, Trying, Testing’s and Temptations by the Father Stephen is in 2</w:t>
      </w:r>
      <w:r w:rsidRPr="009B7BB6">
        <w:rPr>
          <w:sz w:val="24"/>
          <w:szCs w:val="24"/>
          <w:vertAlign w:val="superscript"/>
        </w:rPr>
        <w:t>nd</w:t>
      </w:r>
      <w:r w:rsidRPr="009B7BB6">
        <w:rPr>
          <w:sz w:val="24"/>
          <w:szCs w:val="24"/>
        </w:rPr>
        <w:t xml:space="preserve"> Timothy 3:11; 4:18; 2</w:t>
      </w:r>
      <w:r w:rsidRPr="009B7BB6">
        <w:rPr>
          <w:sz w:val="24"/>
          <w:szCs w:val="24"/>
          <w:vertAlign w:val="superscript"/>
        </w:rPr>
        <w:t>nd</w:t>
      </w:r>
      <w:r w:rsidRPr="009B7BB6">
        <w:rPr>
          <w:sz w:val="24"/>
          <w:szCs w:val="24"/>
        </w:rPr>
        <w:t xml:space="preserve"> Peter 2:9 &amp; Acts 6:5-15; 26:17. </w:t>
      </w:r>
    </w:p>
    <w:p w:rsidR="00B57752" w:rsidRPr="009B7BB6" w:rsidRDefault="00B57752" w:rsidP="00B57752">
      <w:pPr>
        <w:spacing w:line="480" w:lineRule="auto"/>
        <w:jc w:val="both"/>
        <w:rPr>
          <w:sz w:val="24"/>
          <w:szCs w:val="24"/>
        </w:rPr>
      </w:pPr>
      <w:r w:rsidRPr="009B7BB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B7BB6">
        <w:rPr>
          <w:sz w:val="24"/>
          <w:szCs w:val="24"/>
          <w:vertAlign w:val="superscript"/>
        </w:rPr>
        <w:t>st</w:t>
      </w:r>
      <w:r w:rsidRPr="009B7BB6">
        <w:rPr>
          <w:sz w:val="24"/>
          <w:szCs w:val="24"/>
        </w:rPr>
        <w:t xml:space="preserve"> Peter 2:22 &amp; Acts 7:60. The Father Stephen’s Death fulfills the Demands of the Sexual Laws is in 2</w:t>
      </w:r>
      <w:r w:rsidRPr="009B7BB6">
        <w:rPr>
          <w:sz w:val="24"/>
          <w:szCs w:val="24"/>
          <w:vertAlign w:val="superscript"/>
        </w:rPr>
        <w:t>nd</w:t>
      </w:r>
      <w:r w:rsidRPr="009B7BB6">
        <w:rPr>
          <w:sz w:val="24"/>
          <w:szCs w:val="24"/>
        </w:rPr>
        <w:t xml:space="preserve"> Corinthians 5:21; Hebrews 7:27; 9:11, 26-28; 10:11-14; 1</w:t>
      </w:r>
      <w:r w:rsidRPr="009B7BB6">
        <w:rPr>
          <w:sz w:val="24"/>
          <w:szCs w:val="24"/>
          <w:vertAlign w:val="superscript"/>
        </w:rPr>
        <w:t>st</w:t>
      </w:r>
      <w:r w:rsidRPr="009B7BB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B7BB6">
        <w:rPr>
          <w:sz w:val="24"/>
          <w:szCs w:val="24"/>
          <w:vertAlign w:val="superscript"/>
        </w:rPr>
        <w:t>nd</w:t>
      </w:r>
      <w:r w:rsidRPr="009B7BB6">
        <w:rPr>
          <w:sz w:val="24"/>
          <w:szCs w:val="24"/>
        </w:rPr>
        <w:t xml:space="preserve"> Corinthians 3:17-18; Romans 8:1-17; Galatians 5:16-18, 22-26 &amp; Acts 6:5; 7:55-56. The Christians Freedom to Obey the Sexual Laws is Voluntary, but not Demanding is in Psalms 37:31; 119:32, 45, 97; Jeremiah 31:33; 2</w:t>
      </w:r>
      <w:r w:rsidRPr="009B7BB6">
        <w:rPr>
          <w:sz w:val="24"/>
          <w:szCs w:val="24"/>
          <w:vertAlign w:val="superscript"/>
        </w:rPr>
        <w:t>nd</w:t>
      </w:r>
      <w:r w:rsidRPr="009B7BB6">
        <w:rPr>
          <w:sz w:val="24"/>
          <w:szCs w:val="24"/>
        </w:rPr>
        <w:t xml:space="preserve"> Corinthians 3:3; James 1:25; 2:12 &amp; Acts 6:5, 11, 13, 15. Sexual Laws concerns a Sexual Corruption in This World through Lust is in 2</w:t>
      </w:r>
      <w:r w:rsidRPr="009B7BB6">
        <w:rPr>
          <w:sz w:val="24"/>
          <w:szCs w:val="24"/>
          <w:vertAlign w:val="superscript"/>
        </w:rPr>
        <w:t>nd</w:t>
      </w:r>
      <w:r w:rsidRPr="009B7BB6">
        <w:rPr>
          <w:sz w:val="24"/>
          <w:szCs w:val="24"/>
        </w:rPr>
        <w:t xml:space="preserve"> Peter 1:4. </w:t>
      </w:r>
    </w:p>
    <w:p w:rsidR="00B57752" w:rsidRPr="009B7BB6" w:rsidRDefault="00B57752" w:rsidP="00B57752">
      <w:pPr>
        <w:spacing w:line="480" w:lineRule="auto"/>
        <w:jc w:val="both"/>
        <w:rPr>
          <w:sz w:val="24"/>
          <w:szCs w:val="24"/>
        </w:rPr>
      </w:pPr>
      <w:r w:rsidRPr="009B7BB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B7BB6">
        <w:rPr>
          <w:sz w:val="24"/>
          <w:szCs w:val="24"/>
          <w:vertAlign w:val="superscript"/>
        </w:rPr>
        <w:t>st</w:t>
      </w:r>
      <w:r w:rsidRPr="009B7BB6">
        <w:rPr>
          <w:sz w:val="24"/>
          <w:szCs w:val="24"/>
        </w:rPr>
        <w:t xml:space="preserve"> Corinthians 7:22-23; 2</w:t>
      </w:r>
      <w:r w:rsidRPr="009B7BB6">
        <w:rPr>
          <w:sz w:val="24"/>
          <w:szCs w:val="24"/>
          <w:vertAlign w:val="superscript"/>
        </w:rPr>
        <w:t>nd</w:t>
      </w:r>
      <w:r w:rsidRPr="009B7BB6">
        <w:rPr>
          <w:sz w:val="24"/>
          <w:szCs w:val="24"/>
        </w:rPr>
        <w:t xml:space="preserve"> Peter 2:19 &amp; Acts 26:16-18. Christians must Resist Sexual Sin is in Romans 1:21-32; 6:12,14; Hebrews 12:1-2; 1</w:t>
      </w:r>
      <w:r w:rsidRPr="009B7BB6">
        <w:rPr>
          <w:sz w:val="24"/>
          <w:szCs w:val="24"/>
          <w:vertAlign w:val="superscript"/>
        </w:rPr>
        <w:t>st</w:t>
      </w:r>
      <w:r w:rsidRPr="009B7BB6">
        <w:rPr>
          <w:sz w:val="24"/>
          <w:szCs w:val="24"/>
        </w:rPr>
        <w:t xml:space="preserve"> John 5:16-18 &amp; Acts 18:14. The False Ideas that Grace gives Christians the Freedom to Sexual Sin is in Romans 3:5-8; 6:1-2:15; 1</w:t>
      </w:r>
      <w:r w:rsidRPr="009B7BB6">
        <w:rPr>
          <w:sz w:val="24"/>
          <w:szCs w:val="24"/>
          <w:vertAlign w:val="superscript"/>
        </w:rPr>
        <w:t>st</w:t>
      </w:r>
      <w:r w:rsidRPr="009B7BB6">
        <w:rPr>
          <w:sz w:val="24"/>
          <w:szCs w:val="24"/>
        </w:rPr>
        <w:t xml:space="preserve"> Corinthians 10:23; Galatians 2:17-21 &amp; Acts 6:11, 13. The Dangers of Abusing Christian Freedom: Becoming a Stumbling-block to Others is in 1</w:t>
      </w:r>
      <w:r w:rsidRPr="009B7BB6">
        <w:rPr>
          <w:sz w:val="24"/>
          <w:szCs w:val="24"/>
          <w:vertAlign w:val="superscript"/>
        </w:rPr>
        <w:t>st</w:t>
      </w:r>
      <w:r w:rsidRPr="009B7BB6">
        <w:rPr>
          <w:sz w:val="24"/>
          <w:szCs w:val="24"/>
        </w:rPr>
        <w:t xml:space="preserve"> Corinthians 8:9-12 &amp; Romans 15:1-3. Indulging Oneself in Sexual Activity is in Galatians 5:13 &amp; Romans 14:1-18. Using Freedom to Cover up Sexual Evil is in 1</w:t>
      </w:r>
      <w:r w:rsidRPr="009B7BB6">
        <w:rPr>
          <w:sz w:val="24"/>
          <w:szCs w:val="24"/>
          <w:vertAlign w:val="superscript"/>
        </w:rPr>
        <w:t>st</w:t>
      </w:r>
      <w:r w:rsidRPr="009B7BB6">
        <w:rPr>
          <w:sz w:val="24"/>
          <w:szCs w:val="24"/>
        </w:rPr>
        <w:t xml:space="preserve"> Peter 2:16. The Examples of Abuse of Christian Freedom: Falling Back into Deliberate Sexual Sin is in Romans 6:1-2; Hebrews 12:1 &amp; 1</w:t>
      </w:r>
      <w:r w:rsidRPr="009B7BB6">
        <w:rPr>
          <w:sz w:val="24"/>
          <w:szCs w:val="24"/>
          <w:vertAlign w:val="superscript"/>
        </w:rPr>
        <w:t>st</w:t>
      </w:r>
      <w:r w:rsidRPr="009B7BB6">
        <w:rPr>
          <w:sz w:val="24"/>
          <w:szCs w:val="24"/>
        </w:rPr>
        <w:t xml:space="preserve"> John 3:6; 5:16-18. Disobedience towards the Father Stephen concerning No Sexuality is in 1</w:t>
      </w:r>
      <w:r w:rsidRPr="009B7BB6">
        <w:rPr>
          <w:sz w:val="24"/>
          <w:szCs w:val="24"/>
          <w:vertAlign w:val="superscript"/>
        </w:rPr>
        <w:t>st</w:t>
      </w:r>
      <w:r w:rsidRPr="009B7BB6">
        <w:rPr>
          <w:sz w:val="24"/>
          <w:szCs w:val="24"/>
        </w:rPr>
        <w:t xml:space="preserve"> John 3:4; 2</w:t>
      </w:r>
      <w:r w:rsidRPr="009B7BB6">
        <w:rPr>
          <w:sz w:val="24"/>
          <w:szCs w:val="24"/>
          <w:vertAlign w:val="superscript"/>
        </w:rPr>
        <w:t>nd</w:t>
      </w:r>
      <w:r w:rsidRPr="009B7BB6">
        <w:rPr>
          <w:sz w:val="24"/>
          <w:szCs w:val="24"/>
        </w:rPr>
        <w:t xml:space="preserve"> Corinthians 10:6 &amp; Ephesians 5:6. Selfishness within Sexuality is in 1</w:t>
      </w:r>
      <w:r w:rsidRPr="009B7BB6">
        <w:rPr>
          <w:sz w:val="24"/>
          <w:szCs w:val="24"/>
          <w:vertAlign w:val="superscript"/>
        </w:rPr>
        <w:t>st</w:t>
      </w:r>
      <w:r w:rsidRPr="009B7BB6">
        <w:rPr>
          <w:sz w:val="24"/>
          <w:szCs w:val="24"/>
        </w:rPr>
        <w:t xml:space="preserve"> John 3:17 &amp; Luke 6:32-34. Eating Food Sacrificed to Sexual Idols is in 1</w:t>
      </w:r>
      <w:r w:rsidRPr="009B7BB6">
        <w:rPr>
          <w:sz w:val="24"/>
          <w:szCs w:val="24"/>
          <w:vertAlign w:val="superscript"/>
        </w:rPr>
        <w:t>st</w:t>
      </w:r>
      <w:r w:rsidRPr="009B7BB6">
        <w:rPr>
          <w:sz w:val="24"/>
          <w:szCs w:val="24"/>
        </w:rPr>
        <w:t xml:space="preserve"> Corinthians 8:1-13 &amp; Revelation 2:14, 20. </w:t>
      </w:r>
    </w:p>
    <w:p w:rsidR="00B57752" w:rsidRPr="009B7BB6" w:rsidRDefault="00B57752" w:rsidP="00B57752">
      <w:pPr>
        <w:spacing w:line="480" w:lineRule="auto"/>
        <w:jc w:val="both"/>
        <w:rPr>
          <w:sz w:val="24"/>
          <w:szCs w:val="24"/>
        </w:rPr>
      </w:pPr>
      <w:r w:rsidRPr="009B7BB6">
        <w:rPr>
          <w:sz w:val="24"/>
          <w:szCs w:val="24"/>
        </w:rPr>
        <w:t>The Freedom of the Will: The Freedom of the Will to Choose between Good &amp; Evil is in Deuteronomy 11:26-28; 30:15-16, 19; Joshua 24:15; 1</w:t>
      </w:r>
      <w:r w:rsidRPr="009B7BB6">
        <w:rPr>
          <w:sz w:val="24"/>
          <w:szCs w:val="24"/>
          <w:vertAlign w:val="superscript"/>
        </w:rPr>
        <w:t>st</w:t>
      </w:r>
      <w:r w:rsidRPr="009B7BB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B7BB6">
        <w:rPr>
          <w:sz w:val="24"/>
          <w:szCs w:val="24"/>
          <w:vertAlign w:val="superscript"/>
        </w:rPr>
        <w:t>st</w:t>
      </w:r>
      <w:r w:rsidRPr="009B7BB6">
        <w:rPr>
          <w:sz w:val="24"/>
          <w:szCs w:val="24"/>
        </w:rPr>
        <w:t xml:space="preserve"> Samuel 6:6; Exodus 8:15, 32; Psalms 95:8; Proverbs 28:14; Hebrews 3:8, 15; 4:7 &amp; Acts 7:11, 13; 7:57-60.          </w:t>
      </w:r>
    </w:p>
    <w:p w:rsidR="00B57752" w:rsidRPr="009B7BB6" w:rsidRDefault="00B57752" w:rsidP="00B57752">
      <w:pPr>
        <w:spacing w:line="480" w:lineRule="auto"/>
        <w:jc w:val="both"/>
        <w:rPr>
          <w:sz w:val="24"/>
          <w:szCs w:val="24"/>
        </w:rPr>
      </w:pPr>
      <w:r w:rsidRPr="009B7BB6">
        <w:rPr>
          <w:sz w:val="24"/>
          <w:szCs w:val="24"/>
        </w:rPr>
        <w:t>Enquiring of the Father Stephen for Divine Knowledge is in Genesis 25:22-23; Judges 13:17; 18:5-6 &amp; 1</w:t>
      </w:r>
      <w:r w:rsidRPr="009B7BB6">
        <w:rPr>
          <w:sz w:val="24"/>
          <w:szCs w:val="24"/>
          <w:vertAlign w:val="superscript"/>
        </w:rPr>
        <w:t>st</w:t>
      </w:r>
      <w:r w:rsidRPr="009B7BB6">
        <w:rPr>
          <w:sz w:val="24"/>
          <w:szCs w:val="24"/>
        </w:rPr>
        <w:t xml:space="preserve"> Samuel 10:22. Enquiring of the Father Stephen for Divine Guidance is in 2</w:t>
      </w:r>
      <w:r w:rsidRPr="009B7BB6">
        <w:rPr>
          <w:sz w:val="24"/>
          <w:szCs w:val="24"/>
          <w:vertAlign w:val="superscript"/>
        </w:rPr>
        <w:t>nd</w:t>
      </w:r>
      <w:r w:rsidRPr="009B7BB6">
        <w:rPr>
          <w:sz w:val="24"/>
          <w:szCs w:val="24"/>
        </w:rPr>
        <w:t xml:space="preserve"> Samuel 2:1; Judges 20:18, 23, 27-28; 1</w:t>
      </w:r>
      <w:r w:rsidRPr="009B7BB6">
        <w:rPr>
          <w:sz w:val="24"/>
          <w:szCs w:val="24"/>
          <w:vertAlign w:val="superscript"/>
        </w:rPr>
        <w:t>st</w:t>
      </w:r>
      <w:r w:rsidRPr="009B7BB6">
        <w:rPr>
          <w:sz w:val="24"/>
          <w:szCs w:val="24"/>
        </w:rPr>
        <w:t xml:space="preserve"> Samuel 23:2, 4; 30:8; 2</w:t>
      </w:r>
      <w:r w:rsidRPr="009B7BB6">
        <w:rPr>
          <w:sz w:val="24"/>
          <w:szCs w:val="24"/>
          <w:vertAlign w:val="superscript"/>
        </w:rPr>
        <w:t>nd</w:t>
      </w:r>
      <w:r w:rsidRPr="009B7BB6">
        <w:rPr>
          <w:sz w:val="24"/>
          <w:szCs w:val="24"/>
        </w:rPr>
        <w:t xml:space="preserve"> Samuel 5:19, 23 &amp; 1</w:t>
      </w:r>
      <w:r w:rsidRPr="009B7BB6">
        <w:rPr>
          <w:sz w:val="24"/>
          <w:szCs w:val="24"/>
          <w:vertAlign w:val="superscript"/>
        </w:rPr>
        <w:t>st</w:t>
      </w:r>
      <w:r w:rsidRPr="009B7BB6">
        <w:rPr>
          <w:sz w:val="24"/>
          <w:szCs w:val="24"/>
        </w:rPr>
        <w:t xml:space="preserve"> Chronicles 14:10, 14. Enquiring of the Father Stephen through Intermediaries: Priest (Sergeants), Chief Priests (Lieutenants) &amp; High Priests (Captains) is in Judges 18:5-6; Numbers 27:18-21 &amp; 1</w:t>
      </w:r>
      <w:r w:rsidRPr="009B7BB6">
        <w:rPr>
          <w:sz w:val="24"/>
          <w:szCs w:val="24"/>
          <w:vertAlign w:val="superscript"/>
        </w:rPr>
        <w:t>st</w:t>
      </w:r>
      <w:r w:rsidRPr="009B7BB6">
        <w:rPr>
          <w:sz w:val="24"/>
          <w:szCs w:val="24"/>
        </w:rPr>
        <w:t xml:space="preserve"> Samuel 22:10, 13-15. Prophets is in 1</w:t>
      </w:r>
      <w:r w:rsidRPr="009B7BB6">
        <w:rPr>
          <w:sz w:val="24"/>
          <w:szCs w:val="24"/>
          <w:vertAlign w:val="superscript"/>
        </w:rPr>
        <w:t>st</w:t>
      </w:r>
      <w:r w:rsidRPr="009B7BB6">
        <w:rPr>
          <w:sz w:val="24"/>
          <w:szCs w:val="24"/>
        </w:rPr>
        <w:t xml:space="preserve"> Kings 22:6-9; 2</w:t>
      </w:r>
      <w:r w:rsidRPr="009B7BB6">
        <w:rPr>
          <w:sz w:val="24"/>
          <w:szCs w:val="24"/>
          <w:vertAlign w:val="superscript"/>
        </w:rPr>
        <w:t>nd</w:t>
      </w:r>
      <w:r w:rsidRPr="009B7BB6">
        <w:rPr>
          <w:sz w:val="24"/>
          <w:szCs w:val="24"/>
        </w:rPr>
        <w:t xml:space="preserve"> Chronicles 18:5-8; 34:19-28; 1</w:t>
      </w:r>
      <w:r w:rsidRPr="009B7BB6">
        <w:rPr>
          <w:sz w:val="24"/>
          <w:szCs w:val="24"/>
          <w:vertAlign w:val="superscript"/>
        </w:rPr>
        <w:t>st</w:t>
      </w:r>
      <w:r w:rsidRPr="009B7BB6">
        <w:rPr>
          <w:sz w:val="24"/>
          <w:szCs w:val="24"/>
        </w:rPr>
        <w:t xml:space="preserve"> Samuel 9:6-10; 2</w:t>
      </w:r>
      <w:r w:rsidRPr="009B7BB6">
        <w:rPr>
          <w:sz w:val="24"/>
          <w:szCs w:val="24"/>
          <w:vertAlign w:val="superscript"/>
        </w:rPr>
        <w:t>nd</w:t>
      </w:r>
      <w:r w:rsidRPr="009B7BB6">
        <w:rPr>
          <w:sz w:val="24"/>
          <w:szCs w:val="24"/>
        </w:rPr>
        <w:t xml:space="preserve"> Kings 3:11; 22:11-20; Jeremiah 21:1-7 &amp; Ezekiel 14:7. Enquiring of the Father Stephen by Casting Lots is in Numbers 27:21; 1</w:t>
      </w:r>
      <w:r w:rsidRPr="009B7BB6">
        <w:rPr>
          <w:sz w:val="24"/>
          <w:szCs w:val="24"/>
          <w:vertAlign w:val="superscript"/>
        </w:rPr>
        <w:t>st</w:t>
      </w:r>
      <w:r w:rsidRPr="009B7BB6">
        <w:rPr>
          <w:sz w:val="24"/>
          <w:szCs w:val="24"/>
        </w:rPr>
        <w:t xml:space="preserve"> Samuel 10:20-22; 14:36-42 &amp; Acts 1:24-26. Enquiring of the Father Stephen in Prayer is in 2</w:t>
      </w:r>
      <w:r w:rsidRPr="009B7BB6">
        <w:rPr>
          <w:sz w:val="24"/>
          <w:szCs w:val="24"/>
          <w:vertAlign w:val="superscript"/>
        </w:rPr>
        <w:t>nd</w:t>
      </w:r>
      <w:r w:rsidRPr="009B7BB6">
        <w:rPr>
          <w:sz w:val="24"/>
          <w:szCs w:val="24"/>
        </w:rPr>
        <w:t xml:space="preserve"> Chronicles 20:1-17. Enquiring of the Father Stephen at the Tabernacle is in Exodus 33:7; Judges 20:26-28; 1</w:t>
      </w:r>
      <w:r w:rsidRPr="009B7BB6">
        <w:rPr>
          <w:sz w:val="24"/>
          <w:szCs w:val="24"/>
          <w:vertAlign w:val="superscript"/>
        </w:rPr>
        <w:t>st</w:t>
      </w:r>
      <w:r w:rsidRPr="009B7BB6">
        <w:rPr>
          <w:sz w:val="24"/>
          <w:szCs w:val="24"/>
        </w:rPr>
        <w:t xml:space="preserve"> Chronicles 13:3 &amp; 2</w:t>
      </w:r>
      <w:r w:rsidRPr="009B7BB6">
        <w:rPr>
          <w:sz w:val="24"/>
          <w:szCs w:val="24"/>
          <w:vertAlign w:val="superscript"/>
        </w:rPr>
        <w:t>nd</w:t>
      </w:r>
      <w:r w:rsidRPr="009B7BB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B7BB6">
        <w:rPr>
          <w:sz w:val="24"/>
          <w:szCs w:val="24"/>
          <w:vertAlign w:val="superscript"/>
        </w:rPr>
        <w:t>st</w:t>
      </w:r>
      <w:r w:rsidRPr="009B7BB6">
        <w:rPr>
          <w:sz w:val="24"/>
          <w:szCs w:val="24"/>
        </w:rPr>
        <w:t xml:space="preserve"> Chronicles 10:13-14; 15:13; Jeremiah 10:21 &amp; Zephaniah 1:4-6. The Brother John the Holy Ghost and Enquiring of the Father Stephen is in John 16:13-15, 23-24.  </w:t>
      </w:r>
    </w:p>
    <w:p w:rsidR="00B57752" w:rsidRPr="009B7BB6" w:rsidRDefault="00B57752" w:rsidP="00B57752">
      <w:pPr>
        <w:spacing w:line="480" w:lineRule="auto"/>
        <w:jc w:val="both"/>
        <w:rPr>
          <w:sz w:val="24"/>
          <w:szCs w:val="24"/>
        </w:rPr>
      </w:pPr>
      <w:r w:rsidRPr="009B7BB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B7BB6">
        <w:rPr>
          <w:sz w:val="24"/>
          <w:szCs w:val="24"/>
          <w:vertAlign w:val="superscript"/>
        </w:rPr>
        <w:t>st</w:t>
      </w:r>
      <w:r w:rsidRPr="009B7BB6">
        <w:rPr>
          <w:sz w:val="24"/>
          <w:szCs w:val="24"/>
        </w:rPr>
        <w:t xml:space="preserve"> Peter 1:17-21; Romans 13:1-10; 1</w:t>
      </w:r>
      <w:r w:rsidRPr="009B7BB6">
        <w:rPr>
          <w:sz w:val="24"/>
          <w:szCs w:val="24"/>
          <w:vertAlign w:val="superscript"/>
        </w:rPr>
        <w:t>st</w:t>
      </w:r>
      <w:r w:rsidRPr="009B7BB6">
        <w:rPr>
          <w:sz w:val="24"/>
          <w:szCs w:val="24"/>
        </w:rPr>
        <w:t xml:space="preserve"> Peter 2:13-17; 2</w:t>
      </w:r>
      <w:r w:rsidRPr="009B7BB6">
        <w:rPr>
          <w:sz w:val="24"/>
          <w:szCs w:val="24"/>
          <w:vertAlign w:val="superscript"/>
        </w:rPr>
        <w:t>nd</w:t>
      </w:r>
      <w:r w:rsidRPr="009B7BB6">
        <w:rPr>
          <w:sz w:val="24"/>
          <w:szCs w:val="24"/>
        </w:rPr>
        <w:t xml:space="preserve"> Esdras 4:34; Matthew 18:19; 21:22, 24; Mark 11:29; John 11:22; 14:13-14; 15:7, 16 &amp; 16:23-24, 26; James 1:5-6; 4:1-10; 1</w:t>
      </w:r>
      <w:r w:rsidRPr="009B7BB6">
        <w:rPr>
          <w:sz w:val="24"/>
          <w:szCs w:val="24"/>
          <w:vertAlign w:val="superscript"/>
        </w:rPr>
        <w:t>st</w:t>
      </w:r>
      <w:r w:rsidRPr="009B7BB6">
        <w:rPr>
          <w:sz w:val="24"/>
          <w:szCs w:val="24"/>
        </w:rPr>
        <w:t xml:space="preserve"> John 3:22; 5:14-16; Luke 11:9 &amp; Acts 1:6; 7:59-60. The Right Ways to Ask the Father Stephen: Perseverance in Prayer: Persistence in Prayer is in Psalms 22:1-2; 55:17; 86:3; 88:1, 9; 1</w:t>
      </w:r>
      <w:r w:rsidRPr="009B7BB6">
        <w:rPr>
          <w:sz w:val="24"/>
          <w:szCs w:val="24"/>
          <w:vertAlign w:val="superscript"/>
        </w:rPr>
        <w:t>st</w:t>
      </w:r>
      <w:r w:rsidRPr="009B7BB6">
        <w:rPr>
          <w:sz w:val="24"/>
          <w:szCs w:val="24"/>
        </w:rPr>
        <w:t xml:space="preserve"> Thessalonians 5:17; 1</w:t>
      </w:r>
      <w:r w:rsidRPr="009B7BB6">
        <w:rPr>
          <w:sz w:val="24"/>
          <w:szCs w:val="24"/>
          <w:vertAlign w:val="superscript"/>
        </w:rPr>
        <w:t>st</w:t>
      </w:r>
      <w:r w:rsidRPr="009B7BB6">
        <w:rPr>
          <w:sz w:val="24"/>
          <w:szCs w:val="24"/>
        </w:rPr>
        <w:t xml:space="preserve"> Timothy 5:5; Matthew 7:7-8 &amp; Luke 11:9-10; 18:1, 2-8. Faithfulness in Prayer is in Ephesians 6:18; Romans 1:9-10; Colossians 4:12; 1</w:t>
      </w:r>
      <w:r w:rsidRPr="009B7BB6">
        <w:rPr>
          <w:sz w:val="24"/>
          <w:szCs w:val="24"/>
          <w:vertAlign w:val="superscript"/>
        </w:rPr>
        <w:t>st</w:t>
      </w:r>
      <w:r w:rsidRPr="009B7BB6">
        <w:rPr>
          <w:sz w:val="24"/>
          <w:szCs w:val="24"/>
        </w:rPr>
        <w:t xml:space="preserve"> Thessalonians 1:2-3 &amp; 2</w:t>
      </w:r>
      <w:r w:rsidRPr="009B7BB6">
        <w:rPr>
          <w:sz w:val="24"/>
          <w:szCs w:val="24"/>
          <w:vertAlign w:val="superscript"/>
        </w:rPr>
        <w:t>nd</w:t>
      </w:r>
      <w:r w:rsidRPr="009B7BB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B7BB6">
        <w:rPr>
          <w:sz w:val="24"/>
          <w:szCs w:val="24"/>
          <w:vertAlign w:val="superscript"/>
        </w:rPr>
        <w:t>nd</w:t>
      </w:r>
      <w:r w:rsidRPr="009B7BB6">
        <w:rPr>
          <w:sz w:val="24"/>
          <w:szCs w:val="24"/>
        </w:rPr>
        <w:t xml:space="preserve"> Corinthians 12:8 &amp; Luke 8:31; 18:38-39. Further Examples of Perseverance in Prayer is in Genesis 32:26; Deuteronomy 9:18; 2</w:t>
      </w:r>
      <w:r w:rsidRPr="009B7BB6">
        <w:rPr>
          <w:sz w:val="24"/>
          <w:szCs w:val="24"/>
          <w:vertAlign w:val="superscript"/>
        </w:rPr>
        <w:t>nd</w:t>
      </w:r>
      <w:r w:rsidRPr="009B7BB6">
        <w:rPr>
          <w:sz w:val="24"/>
          <w:szCs w:val="24"/>
        </w:rPr>
        <w:t xml:space="preserve"> Samuel 12:16; 1</w:t>
      </w:r>
      <w:r w:rsidRPr="009B7BB6">
        <w:rPr>
          <w:sz w:val="24"/>
          <w:szCs w:val="24"/>
          <w:vertAlign w:val="superscript"/>
        </w:rPr>
        <w:t>st</w:t>
      </w:r>
      <w:r w:rsidRPr="009B7BB6">
        <w:rPr>
          <w:sz w:val="24"/>
          <w:szCs w:val="24"/>
        </w:rPr>
        <w:t xml:space="preserve"> Kings 18:28-29; Nehemiah 1:4-6; Daniel 10:2-3 &amp; Luke 2:37. Further Examples of Earnestness in Prayer is in 1</w:t>
      </w:r>
      <w:r w:rsidRPr="009B7BB6">
        <w:rPr>
          <w:sz w:val="24"/>
          <w:szCs w:val="24"/>
          <w:vertAlign w:val="superscript"/>
        </w:rPr>
        <w:t>st</w:t>
      </w:r>
      <w:r w:rsidRPr="009B7BB6">
        <w:rPr>
          <w:sz w:val="24"/>
          <w:szCs w:val="24"/>
        </w:rPr>
        <w:t xml:space="preserve"> Samuel 1:12-16; 1</w:t>
      </w:r>
      <w:r w:rsidRPr="009B7BB6">
        <w:rPr>
          <w:sz w:val="24"/>
          <w:szCs w:val="24"/>
          <w:vertAlign w:val="superscript"/>
        </w:rPr>
        <w:t>st</w:t>
      </w:r>
      <w:r w:rsidRPr="009B7BB6">
        <w:rPr>
          <w:sz w:val="24"/>
          <w:szCs w:val="24"/>
        </w:rPr>
        <w:t xml:space="preserve"> Kings 8:22; 2</w:t>
      </w:r>
      <w:r w:rsidRPr="009B7BB6">
        <w:rPr>
          <w:sz w:val="24"/>
          <w:szCs w:val="24"/>
          <w:vertAlign w:val="superscript"/>
        </w:rPr>
        <w:t>nd</w:t>
      </w:r>
      <w:r w:rsidRPr="009B7BB6">
        <w:rPr>
          <w:sz w:val="24"/>
          <w:szCs w:val="24"/>
        </w:rPr>
        <w:t xml:space="preserve"> Chronicles 6:12; Isaiah 38:2-3; Daniel 9:3; Mark 5:22-23; John 4:47; James 5:17-18; Luke 8:41-42 &amp; Acts 12:5.           </w:t>
      </w:r>
    </w:p>
    <w:p w:rsidR="00B57752" w:rsidRPr="009B7BB6" w:rsidRDefault="00B57752" w:rsidP="00B57752">
      <w:pPr>
        <w:spacing w:line="480" w:lineRule="auto"/>
        <w:jc w:val="both"/>
        <w:rPr>
          <w:sz w:val="24"/>
          <w:szCs w:val="24"/>
        </w:rPr>
      </w:pPr>
      <w:r w:rsidRPr="009B7BB6">
        <w:rPr>
          <w:sz w:val="24"/>
          <w:szCs w:val="24"/>
        </w:rPr>
        <w:t>Importunity towards the Father Stephen’s Creatures: Making Requests of Others is in Genesis 19:3; 39:10; Numbers 22:37; Judges 14:16-17; 16:6-16; 2</w:t>
      </w:r>
      <w:r w:rsidRPr="009B7BB6">
        <w:rPr>
          <w:sz w:val="24"/>
          <w:szCs w:val="24"/>
          <w:vertAlign w:val="superscript"/>
        </w:rPr>
        <w:t>nd</w:t>
      </w:r>
      <w:r w:rsidRPr="009B7BB6">
        <w:rPr>
          <w:sz w:val="24"/>
          <w:szCs w:val="24"/>
        </w:rPr>
        <w:t xml:space="preserve"> Kings 2:16-17; 2</w:t>
      </w:r>
      <w:r w:rsidRPr="009B7BB6">
        <w:rPr>
          <w:sz w:val="24"/>
          <w:szCs w:val="24"/>
          <w:vertAlign w:val="superscript"/>
        </w:rPr>
        <w:t>nd</w:t>
      </w:r>
      <w:r w:rsidRPr="009B7BB6">
        <w:rPr>
          <w:sz w:val="24"/>
          <w:szCs w:val="24"/>
        </w:rPr>
        <w:t xml:space="preserve"> Kings 2:16-17; Esther 3:3-4; 8:3; Proverbs 19:7; Jeremiah 38:26; 2</w:t>
      </w:r>
      <w:r w:rsidRPr="009B7BB6">
        <w:rPr>
          <w:sz w:val="24"/>
          <w:szCs w:val="24"/>
          <w:vertAlign w:val="superscript"/>
        </w:rPr>
        <w:t>nd</w:t>
      </w:r>
      <w:r w:rsidRPr="009B7BB6">
        <w:rPr>
          <w:sz w:val="24"/>
          <w:szCs w:val="24"/>
        </w:rPr>
        <w:t xml:space="preserve"> Corinthians 8:4; Philippians 4:2; Luke 23:23 &amp; Acts 12:16; 25:3. Importunity in Preaching the Gospel is in 2</w:t>
      </w:r>
      <w:r w:rsidRPr="009B7BB6">
        <w:rPr>
          <w:sz w:val="24"/>
          <w:szCs w:val="24"/>
          <w:vertAlign w:val="superscript"/>
        </w:rPr>
        <w:t>nd</w:t>
      </w:r>
      <w:r w:rsidRPr="009B7BB6">
        <w:rPr>
          <w:sz w:val="24"/>
          <w:szCs w:val="24"/>
        </w:rPr>
        <w:t xml:space="preserve"> Corinthians 5:20. Persistence is in Acts 5:42. Urgent Appeal is in Acts 2:40. Boldness is in Philippians 1:14 &amp; Acts 4:29, 31; 9:27; 14:3; 19:8; 28:31. Persuasion is in 2</w:t>
      </w:r>
      <w:r w:rsidRPr="009B7BB6">
        <w:rPr>
          <w:sz w:val="24"/>
          <w:szCs w:val="24"/>
          <w:vertAlign w:val="superscript"/>
        </w:rPr>
        <w:t>nd</w:t>
      </w:r>
      <w:r w:rsidRPr="009B7BB6">
        <w:rPr>
          <w:sz w:val="24"/>
          <w:szCs w:val="24"/>
        </w:rPr>
        <w:t xml:space="preserve"> Corinthians 5:11 &amp; Acts 18:4; 19:8; 26:28. Importunity in Giving Instruction is in 2</w:t>
      </w:r>
      <w:r w:rsidRPr="009B7BB6">
        <w:rPr>
          <w:sz w:val="24"/>
          <w:szCs w:val="24"/>
          <w:vertAlign w:val="superscript"/>
        </w:rPr>
        <w:t>nd</w:t>
      </w:r>
      <w:r w:rsidRPr="009B7BB6">
        <w:rPr>
          <w:sz w:val="24"/>
          <w:szCs w:val="24"/>
        </w:rPr>
        <w:t xml:space="preserve"> Corinthians 6:1; 10:1; 1</w:t>
      </w:r>
      <w:r w:rsidRPr="009B7BB6">
        <w:rPr>
          <w:sz w:val="24"/>
          <w:szCs w:val="24"/>
          <w:vertAlign w:val="superscript"/>
        </w:rPr>
        <w:t>st</w:t>
      </w:r>
      <w:r w:rsidRPr="009B7BB6">
        <w:rPr>
          <w:sz w:val="24"/>
          <w:szCs w:val="24"/>
        </w:rPr>
        <w:t xml:space="preserve"> Thessalonians 4:1, 10; Romans 15:15; Galatians 4:12; Ephesians 4:1, 17 &amp; Acts 13:43. The Father Stephen’s Persistent Appeal: The Father Stephen’s Repeated Call to Individuals is in 1</w:t>
      </w:r>
      <w:r w:rsidRPr="009B7BB6">
        <w:rPr>
          <w:sz w:val="24"/>
          <w:szCs w:val="24"/>
          <w:vertAlign w:val="superscript"/>
        </w:rPr>
        <w:t>st</w:t>
      </w:r>
      <w:r w:rsidRPr="009B7BB6">
        <w:rPr>
          <w:sz w:val="24"/>
          <w:szCs w:val="24"/>
        </w:rPr>
        <w:t xml:space="preserve"> Samuel 3:8 &amp; John 21:17. The Father Stephen’s Appeal to His Wayward Creatures is in 2</w:t>
      </w:r>
      <w:r w:rsidRPr="009B7BB6">
        <w:rPr>
          <w:sz w:val="24"/>
          <w:szCs w:val="24"/>
          <w:vertAlign w:val="superscript"/>
        </w:rPr>
        <w:t>nd</w:t>
      </w:r>
      <w:r w:rsidRPr="009B7BB6">
        <w:rPr>
          <w:sz w:val="24"/>
          <w:szCs w:val="24"/>
        </w:rPr>
        <w:t xml:space="preserve"> Chronicles 36:15; Jeremiah 7:13, 25; 11:7; 25:3-4; 26:5; 29:19; 32:33; 35:14-15; 44:4 &amp; Matthew 21:35-37.                   </w:t>
      </w:r>
    </w:p>
    <w:p w:rsidR="00B57752" w:rsidRPr="009B7BB6" w:rsidRDefault="00B57752" w:rsidP="00B57752">
      <w:pPr>
        <w:spacing w:line="480" w:lineRule="auto"/>
        <w:jc w:val="both"/>
        <w:rPr>
          <w:sz w:val="24"/>
          <w:szCs w:val="24"/>
        </w:rPr>
      </w:pPr>
      <w:r w:rsidRPr="009B7BB6">
        <w:rPr>
          <w:sz w:val="24"/>
          <w:szCs w:val="24"/>
        </w:rPr>
        <w:t>The Sexual Knowledge of Good and Evil: The Human Quest from the Sexual Knowledge of Good and Evil is in Genesis 2:9; 3:5-6, 22; 2</w:t>
      </w:r>
      <w:r w:rsidRPr="009B7BB6">
        <w:rPr>
          <w:sz w:val="24"/>
          <w:szCs w:val="24"/>
          <w:vertAlign w:val="superscript"/>
        </w:rPr>
        <w:t>nd</w:t>
      </w:r>
      <w:r w:rsidRPr="009B7BB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B7BB6">
        <w:rPr>
          <w:sz w:val="24"/>
          <w:szCs w:val="24"/>
          <w:vertAlign w:val="superscript"/>
        </w:rPr>
        <w:t>nd</w:t>
      </w:r>
      <w:r w:rsidRPr="009B7BB6">
        <w:rPr>
          <w:sz w:val="24"/>
          <w:szCs w:val="24"/>
        </w:rPr>
        <w:t xml:space="preserve"> Corinthians 1:12; 1</w:t>
      </w:r>
      <w:r w:rsidRPr="009B7BB6">
        <w:rPr>
          <w:sz w:val="24"/>
          <w:szCs w:val="24"/>
          <w:vertAlign w:val="superscript"/>
        </w:rPr>
        <w:t>st</w:t>
      </w:r>
      <w:r w:rsidRPr="009B7BB6">
        <w:rPr>
          <w:sz w:val="24"/>
          <w:szCs w:val="24"/>
        </w:rPr>
        <w:t xml:space="preserve"> Timothy 1:5, 18-19; 1</w:t>
      </w:r>
      <w:r w:rsidRPr="009B7BB6">
        <w:rPr>
          <w:sz w:val="24"/>
          <w:szCs w:val="24"/>
          <w:vertAlign w:val="superscript"/>
        </w:rPr>
        <w:t>st</w:t>
      </w:r>
      <w:r w:rsidRPr="009B7BB6">
        <w:rPr>
          <w:sz w:val="24"/>
          <w:szCs w:val="24"/>
        </w:rPr>
        <w:t xml:space="preserve"> Peter 3:15-16 &amp; Acts 24:16. Conscience and Moral Decisions is in 1</w:t>
      </w:r>
      <w:r w:rsidRPr="009B7BB6">
        <w:rPr>
          <w:sz w:val="24"/>
          <w:szCs w:val="24"/>
          <w:vertAlign w:val="superscript"/>
        </w:rPr>
        <w:t>st</w:t>
      </w:r>
      <w:r w:rsidRPr="009B7BB6">
        <w:rPr>
          <w:sz w:val="24"/>
          <w:szCs w:val="24"/>
        </w:rPr>
        <w:t xml:space="preserve"> Samuel 25:30-34; 1</w:t>
      </w:r>
      <w:r w:rsidRPr="009B7BB6">
        <w:rPr>
          <w:sz w:val="24"/>
          <w:szCs w:val="24"/>
          <w:vertAlign w:val="superscript"/>
        </w:rPr>
        <w:t>st</w:t>
      </w:r>
      <w:r w:rsidRPr="009B7BB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57752" w:rsidRPr="009B7BB6" w:rsidRDefault="00B57752" w:rsidP="00B57752">
      <w:pPr>
        <w:spacing w:line="480" w:lineRule="auto"/>
        <w:jc w:val="both"/>
        <w:rPr>
          <w:sz w:val="24"/>
          <w:szCs w:val="24"/>
        </w:rPr>
      </w:pPr>
      <w:r w:rsidRPr="009B7BB6">
        <w:rPr>
          <w:sz w:val="24"/>
          <w:szCs w:val="24"/>
        </w:rPr>
        <w:t>Sexual Sorcery and Sexual Magic: The Examples of Sexual Magic and Sexual Sorcery: Sexual Magic Practices is in Revelation 18:23. Sexual Divination is in Zechariah 10:2. Sexual Spiritism is in Isaiah 8:19-20 &amp; 2</w:t>
      </w:r>
      <w:r w:rsidRPr="009B7BB6">
        <w:rPr>
          <w:sz w:val="24"/>
          <w:szCs w:val="24"/>
          <w:vertAlign w:val="superscript"/>
        </w:rPr>
        <w:t>nd</w:t>
      </w:r>
      <w:r w:rsidRPr="009B7BB6">
        <w:rPr>
          <w:sz w:val="24"/>
          <w:szCs w:val="24"/>
        </w:rPr>
        <w:t xml:space="preserve"> Chronicles 33:6. Spiritism forbidden by God is in Leviticus 19:31 &amp; Deuteronomy 18:10-12. Punishment for Spiritism is in Leviticus 20:6, 27. Spiritism practiced in Israel is in 2</w:t>
      </w:r>
      <w:r w:rsidRPr="009B7BB6">
        <w:rPr>
          <w:sz w:val="24"/>
          <w:szCs w:val="24"/>
          <w:vertAlign w:val="superscript"/>
        </w:rPr>
        <w:t>nd</w:t>
      </w:r>
      <w:r w:rsidRPr="009B7BB6">
        <w:rPr>
          <w:sz w:val="24"/>
          <w:szCs w:val="24"/>
        </w:rPr>
        <w:t xml:space="preserve"> Kings 21:6; 2</w:t>
      </w:r>
      <w:r w:rsidRPr="009B7BB6">
        <w:rPr>
          <w:sz w:val="24"/>
          <w:szCs w:val="24"/>
          <w:vertAlign w:val="superscript"/>
        </w:rPr>
        <w:t>nd</w:t>
      </w:r>
      <w:r w:rsidRPr="009B7BB6">
        <w:rPr>
          <w:sz w:val="24"/>
          <w:szCs w:val="24"/>
        </w:rPr>
        <w:t xml:space="preserve"> Chronicles 33:6 &amp; 1</w:t>
      </w:r>
      <w:r w:rsidRPr="009B7BB6">
        <w:rPr>
          <w:sz w:val="24"/>
          <w:szCs w:val="24"/>
          <w:vertAlign w:val="superscript"/>
        </w:rPr>
        <w:t>st</w:t>
      </w:r>
      <w:r w:rsidRPr="009B7BB6">
        <w:rPr>
          <w:sz w:val="24"/>
          <w:szCs w:val="24"/>
        </w:rPr>
        <w:t xml:space="preserve"> Samuel 28:4-20. Spiritists expelled from Israel is in 2</w:t>
      </w:r>
      <w:r w:rsidRPr="009B7BB6">
        <w:rPr>
          <w:sz w:val="24"/>
          <w:szCs w:val="24"/>
          <w:vertAlign w:val="superscript"/>
        </w:rPr>
        <w:t>nd</w:t>
      </w:r>
      <w:r w:rsidRPr="009B7BB6">
        <w:rPr>
          <w:sz w:val="24"/>
          <w:szCs w:val="24"/>
        </w:rPr>
        <w:t xml:space="preserve"> Kings 23:24 &amp; 1</w:t>
      </w:r>
      <w:r w:rsidRPr="009B7BB6">
        <w:rPr>
          <w:sz w:val="24"/>
          <w:szCs w:val="24"/>
          <w:vertAlign w:val="superscript"/>
        </w:rPr>
        <w:t>st</w:t>
      </w:r>
      <w:r w:rsidRPr="009B7BB6">
        <w:rPr>
          <w:sz w:val="24"/>
          <w:szCs w:val="24"/>
        </w:rPr>
        <w:t xml:space="preserve"> Samuel 28:3. The Futility of Spiritism is in Isaiah 8:19; 19:2-3. Sexual Astrology is in 2</w:t>
      </w:r>
      <w:r w:rsidRPr="009B7BB6">
        <w:rPr>
          <w:sz w:val="24"/>
          <w:szCs w:val="24"/>
          <w:vertAlign w:val="superscript"/>
        </w:rPr>
        <w:t>nd</w:t>
      </w:r>
      <w:r w:rsidRPr="009B7BB6">
        <w:rPr>
          <w:sz w:val="24"/>
          <w:szCs w:val="24"/>
        </w:rPr>
        <w:t xml:space="preserve"> Chronicles 33:3-5 &amp; 2</w:t>
      </w:r>
      <w:r w:rsidRPr="009B7BB6">
        <w:rPr>
          <w:sz w:val="24"/>
          <w:szCs w:val="24"/>
          <w:vertAlign w:val="superscript"/>
        </w:rPr>
        <w:t>nd</w:t>
      </w:r>
      <w:r w:rsidRPr="009B7BB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B7BB6">
        <w:rPr>
          <w:sz w:val="24"/>
          <w:szCs w:val="24"/>
          <w:vertAlign w:val="superscript"/>
        </w:rPr>
        <w:t>nd</w:t>
      </w:r>
      <w:r w:rsidRPr="009B7BB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B7BB6">
        <w:rPr>
          <w:sz w:val="24"/>
          <w:szCs w:val="24"/>
          <w:vertAlign w:val="superscript"/>
        </w:rPr>
        <w:t>st</w:t>
      </w:r>
      <w:r w:rsidRPr="009B7BB6">
        <w:rPr>
          <w:sz w:val="24"/>
          <w:szCs w:val="24"/>
        </w:rPr>
        <w:t xml:space="preserve"> Chronicles 10:13-14. Jesus Christ can deliver from Sexual Occultism is in Romans 8:38-39 &amp; Acts 16:16-18; 19:18-19. </w:t>
      </w:r>
    </w:p>
    <w:p w:rsidR="00B57752" w:rsidRPr="009B7BB6" w:rsidRDefault="00B57752" w:rsidP="00B57752">
      <w:pPr>
        <w:spacing w:line="480" w:lineRule="auto"/>
        <w:jc w:val="both"/>
        <w:rPr>
          <w:sz w:val="24"/>
          <w:szCs w:val="24"/>
        </w:rPr>
      </w:pPr>
      <w:r w:rsidRPr="009B7BB6">
        <w:rPr>
          <w:sz w:val="24"/>
          <w:szCs w:val="24"/>
        </w:rPr>
        <w:t>Sexuality as Male and Female comes from God: It was Created by God is in Genesis 1:27. God Intended that Men and Women Complement each other in a Divine Union and not a Sexual Union is in 1</w:t>
      </w:r>
      <w:r w:rsidRPr="009B7BB6">
        <w:rPr>
          <w:sz w:val="24"/>
          <w:szCs w:val="24"/>
          <w:vertAlign w:val="superscript"/>
        </w:rPr>
        <w:t>st</w:t>
      </w:r>
      <w:r w:rsidRPr="009B7BB6">
        <w:rPr>
          <w:sz w:val="24"/>
          <w:szCs w:val="24"/>
        </w:rPr>
        <w:t xml:space="preserve"> Corinthians 11:11 &amp; Genesis 2:18-22. Sexual Differences in Male and Females: In Strength is in 1</w:t>
      </w:r>
      <w:r w:rsidRPr="009B7BB6">
        <w:rPr>
          <w:sz w:val="24"/>
          <w:szCs w:val="24"/>
          <w:vertAlign w:val="superscript"/>
        </w:rPr>
        <w:t>st</w:t>
      </w:r>
      <w:r w:rsidRPr="009B7BB6">
        <w:rPr>
          <w:sz w:val="24"/>
          <w:szCs w:val="24"/>
        </w:rPr>
        <w:t xml:space="preserve"> Peter 3:7. In Role is in 1</w:t>
      </w:r>
      <w:r w:rsidRPr="009B7BB6">
        <w:rPr>
          <w:sz w:val="24"/>
          <w:szCs w:val="24"/>
          <w:vertAlign w:val="superscript"/>
        </w:rPr>
        <w:t>st</w:t>
      </w:r>
      <w:r w:rsidRPr="009B7BB6">
        <w:rPr>
          <w:sz w:val="24"/>
          <w:szCs w:val="24"/>
        </w:rPr>
        <w:t xml:space="preserve"> Corinthians 11:3-5; 14:24-25; Ephesians 5:22-25; Colossians 3:18-19; 1</w:t>
      </w:r>
      <w:r w:rsidRPr="009B7BB6">
        <w:rPr>
          <w:sz w:val="24"/>
          <w:szCs w:val="24"/>
          <w:vertAlign w:val="superscript"/>
        </w:rPr>
        <w:t>st</w:t>
      </w:r>
      <w:r w:rsidRPr="009B7BB6">
        <w:rPr>
          <w:sz w:val="24"/>
          <w:szCs w:val="24"/>
        </w:rPr>
        <w:t xml:space="preserve"> Timothy 2:12-14 &amp; 1</w:t>
      </w:r>
      <w:r w:rsidRPr="009B7BB6">
        <w:rPr>
          <w:sz w:val="24"/>
          <w:szCs w:val="24"/>
          <w:vertAlign w:val="superscript"/>
        </w:rPr>
        <w:t>st</w:t>
      </w:r>
      <w:r w:rsidRPr="009B7BB6">
        <w:rPr>
          <w:sz w:val="24"/>
          <w:szCs w:val="24"/>
        </w:rPr>
        <w:t xml:space="preserve"> Peter 3:1. In Dress is in Deuteronomy 22:5 &amp; 1</w:t>
      </w:r>
      <w:r w:rsidRPr="009B7BB6">
        <w:rPr>
          <w:sz w:val="24"/>
          <w:szCs w:val="24"/>
          <w:vertAlign w:val="superscript"/>
        </w:rPr>
        <w:t>st</w:t>
      </w:r>
      <w:r w:rsidRPr="009B7BB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B7BB6">
        <w:rPr>
          <w:sz w:val="24"/>
          <w:szCs w:val="24"/>
          <w:vertAlign w:val="superscript"/>
        </w:rPr>
        <w:t>st</w:t>
      </w:r>
      <w:r w:rsidRPr="009B7BB6">
        <w:rPr>
          <w:sz w:val="24"/>
          <w:szCs w:val="24"/>
        </w:rPr>
        <w:t xml:space="preserve"> Corinthians 6:17; 7:2-4 &amp; Ephesians 5:31-33. The wrong Sexual Union as One Flesh is in 1</w:t>
      </w:r>
      <w:r w:rsidRPr="009B7BB6">
        <w:rPr>
          <w:sz w:val="24"/>
          <w:szCs w:val="24"/>
          <w:vertAlign w:val="superscript"/>
        </w:rPr>
        <w:t>st</w:t>
      </w:r>
      <w:r w:rsidRPr="009B7BB6">
        <w:rPr>
          <w:sz w:val="24"/>
          <w:szCs w:val="24"/>
        </w:rPr>
        <w:t xml:space="preserve"> Corinthians 6:16. Divine Desire is in Song of Solomon 1:2-4; 4:3-15, 16; 7:11-13; 8:10 &amp; Genesis 3:16. Sexual Abstinence is commended is in Matthew 19:12 &amp; 1</w:t>
      </w:r>
      <w:r w:rsidRPr="009B7BB6">
        <w:rPr>
          <w:sz w:val="24"/>
          <w:szCs w:val="24"/>
          <w:vertAlign w:val="superscript"/>
        </w:rPr>
        <w:t>st</w:t>
      </w:r>
      <w:r w:rsidRPr="009B7BB6">
        <w:rPr>
          <w:sz w:val="24"/>
          <w:szCs w:val="24"/>
        </w:rPr>
        <w:t xml:space="preserve"> Corinthians 7:1, 5. The Perversions of Forbidden Sexuality: Sexual Adultery is in Exodus 20:14; Deuteronomy 5:18 &amp; Hebrews 13:4. Sexual Lust is in Matthew 5:28; Ephesians 4:19; 5:3; Colossians 3:5 &amp; 1</w:t>
      </w:r>
      <w:r w:rsidRPr="009B7BB6">
        <w:rPr>
          <w:sz w:val="24"/>
          <w:szCs w:val="24"/>
          <w:vertAlign w:val="superscript"/>
        </w:rPr>
        <w:t>st</w:t>
      </w:r>
      <w:r w:rsidRPr="009B7BB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B7BB6">
        <w:rPr>
          <w:sz w:val="24"/>
          <w:szCs w:val="24"/>
          <w:vertAlign w:val="superscript"/>
        </w:rPr>
        <w:t>st</w:t>
      </w:r>
      <w:r w:rsidRPr="009B7BB6">
        <w:rPr>
          <w:sz w:val="24"/>
          <w:szCs w:val="24"/>
        </w:rPr>
        <w:t xml:space="preserve"> Corinthians 6:9-10 &amp; Revelation 21:8, 27; 22:15. Sexual Perversion can be Cleansed is in 1</w:t>
      </w:r>
      <w:r w:rsidRPr="009B7BB6">
        <w:rPr>
          <w:sz w:val="24"/>
          <w:szCs w:val="24"/>
          <w:vertAlign w:val="superscript"/>
        </w:rPr>
        <w:t>st</w:t>
      </w:r>
      <w:r w:rsidRPr="009B7BB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57752" w:rsidRPr="009B7BB6" w:rsidRDefault="00B57752" w:rsidP="00B57752">
      <w:pPr>
        <w:spacing w:line="480" w:lineRule="auto"/>
        <w:jc w:val="both"/>
        <w:rPr>
          <w:sz w:val="24"/>
          <w:szCs w:val="24"/>
        </w:rPr>
      </w:pPr>
      <w:r w:rsidRPr="009B7BB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B7BB6">
        <w:rPr>
          <w:sz w:val="24"/>
          <w:szCs w:val="24"/>
          <w:vertAlign w:val="superscript"/>
        </w:rPr>
        <w:t>nd</w:t>
      </w:r>
      <w:r w:rsidRPr="009B7BB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B7BB6">
        <w:rPr>
          <w:sz w:val="24"/>
          <w:szCs w:val="24"/>
          <w:vertAlign w:val="superscript"/>
        </w:rPr>
        <w:t>nd</w:t>
      </w:r>
      <w:r w:rsidRPr="009B7BB6">
        <w:rPr>
          <w:sz w:val="24"/>
          <w:szCs w:val="24"/>
        </w:rPr>
        <w:t xml:space="preserve"> Chronicles 36:16; 2</w:t>
      </w:r>
      <w:r w:rsidRPr="009B7BB6">
        <w:rPr>
          <w:sz w:val="24"/>
          <w:szCs w:val="24"/>
          <w:vertAlign w:val="superscript"/>
        </w:rPr>
        <w:t>nd</w:t>
      </w:r>
      <w:r w:rsidRPr="009B7BB6">
        <w:rPr>
          <w:sz w:val="24"/>
          <w:szCs w:val="24"/>
        </w:rPr>
        <w:t xml:space="preserve"> Thessalonians 2:10; Hebrews 6:4-6; 10:26-27 &amp; Acts 7:51-60. The Results of Sexual Impenitence: The Divine Warnings against Sexual Impenitence is in Hebrews 3:7-19; 12:25; 2</w:t>
      </w:r>
      <w:r w:rsidRPr="009B7BB6">
        <w:rPr>
          <w:sz w:val="24"/>
          <w:szCs w:val="24"/>
          <w:vertAlign w:val="superscript"/>
        </w:rPr>
        <w:t>nd</w:t>
      </w:r>
      <w:r w:rsidRPr="009B7BB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B7BB6">
        <w:rPr>
          <w:sz w:val="24"/>
          <w:szCs w:val="24"/>
          <w:vertAlign w:val="superscript"/>
        </w:rPr>
        <w:t>nd</w:t>
      </w:r>
      <w:r w:rsidRPr="009B7BB6">
        <w:rPr>
          <w:sz w:val="24"/>
          <w:szCs w:val="24"/>
        </w:rPr>
        <w:t xml:space="preserve"> Chronicles 24:20; 36:16-17; Job 36:12; Proverbs 1:24-26; Amos 4:9 &amp; 2</w:t>
      </w:r>
      <w:r w:rsidRPr="009B7BB6">
        <w:rPr>
          <w:sz w:val="24"/>
          <w:szCs w:val="24"/>
          <w:vertAlign w:val="superscript"/>
        </w:rPr>
        <w:t>nd</w:t>
      </w:r>
      <w:r w:rsidRPr="009B7BB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B7BB6">
        <w:rPr>
          <w:sz w:val="24"/>
          <w:szCs w:val="24"/>
          <w:vertAlign w:val="superscript"/>
        </w:rPr>
        <w:t>nd</w:t>
      </w:r>
      <w:r w:rsidRPr="009B7BB6">
        <w:rPr>
          <w:sz w:val="24"/>
          <w:szCs w:val="24"/>
        </w:rPr>
        <w:t xml:space="preserve"> Kings 17:13-20 &amp; 2</w:t>
      </w:r>
      <w:r w:rsidRPr="009B7BB6">
        <w:rPr>
          <w:sz w:val="24"/>
          <w:szCs w:val="24"/>
          <w:vertAlign w:val="superscript"/>
        </w:rPr>
        <w:t>nd</w:t>
      </w:r>
      <w:r w:rsidRPr="009B7BB6">
        <w:rPr>
          <w:sz w:val="24"/>
          <w:szCs w:val="24"/>
        </w:rPr>
        <w:t xml:space="preserve"> Chronicles 29:6-9. The Examples of Impenitence is in Exodus 8:15; Judges 2:19; 1</w:t>
      </w:r>
      <w:r w:rsidRPr="009B7BB6">
        <w:rPr>
          <w:sz w:val="24"/>
          <w:szCs w:val="24"/>
          <w:vertAlign w:val="superscript"/>
        </w:rPr>
        <w:t>st</w:t>
      </w:r>
      <w:r w:rsidRPr="009B7BB6">
        <w:rPr>
          <w:sz w:val="24"/>
          <w:szCs w:val="24"/>
        </w:rPr>
        <w:t xml:space="preserve"> Samuel 8:19; Nehemiah 9:26-29; Daniel 9:13-14; 2</w:t>
      </w:r>
      <w:r w:rsidRPr="009B7BB6">
        <w:rPr>
          <w:sz w:val="24"/>
          <w:szCs w:val="24"/>
          <w:vertAlign w:val="superscript"/>
        </w:rPr>
        <w:t>nd</w:t>
      </w:r>
      <w:r w:rsidRPr="009B7BB6">
        <w:rPr>
          <w:sz w:val="24"/>
          <w:szCs w:val="24"/>
        </w:rPr>
        <w:t xml:space="preserve"> Chronicles 33:23; 36:13; Jeremiah 6:15; Matthew 21:31; Romans 1:18-23; Revelation 2:21-27; 9:20-21; 16:8-11; Luke 18:18 &amp; Acts 7:1, 53-60. </w:t>
      </w:r>
    </w:p>
    <w:p w:rsidR="00B57752" w:rsidRPr="009B7BB6" w:rsidRDefault="00B57752" w:rsidP="00B57752">
      <w:pPr>
        <w:spacing w:line="480" w:lineRule="auto"/>
        <w:jc w:val="both"/>
        <w:rPr>
          <w:sz w:val="24"/>
          <w:szCs w:val="24"/>
        </w:rPr>
      </w:pPr>
      <w:r w:rsidRPr="009B7BB6">
        <w:rPr>
          <w:sz w:val="24"/>
          <w:szCs w:val="24"/>
        </w:rPr>
        <w:t>The Sexual Corrupting Influence of Sexual Imperfection: The Creation is Imperfect because of Sexual Corruption in the World through Lust is in 2</w:t>
      </w:r>
      <w:r w:rsidRPr="009B7BB6">
        <w:rPr>
          <w:sz w:val="24"/>
          <w:szCs w:val="24"/>
          <w:vertAlign w:val="superscript"/>
        </w:rPr>
        <w:t>nd</w:t>
      </w:r>
      <w:r w:rsidRPr="009B7BB6">
        <w:rPr>
          <w:sz w:val="24"/>
          <w:szCs w:val="24"/>
        </w:rPr>
        <w:t xml:space="preserve"> Peter 1:4; Genesis 3:17-19; 5:29 &amp; Romans 8:20-22. Sexual Imperfection is Expressed in the Sexual Corruption and Sexual Death at 120 years or at 70 years to 80 years is in Genesis 6:1-7; Psalms 90:3-10; 103:15-16; 2</w:t>
      </w:r>
      <w:r w:rsidRPr="009B7BB6">
        <w:rPr>
          <w:sz w:val="24"/>
          <w:szCs w:val="24"/>
          <w:vertAlign w:val="superscript"/>
        </w:rPr>
        <w:t>nd</w:t>
      </w:r>
      <w:r w:rsidRPr="009B7BB6">
        <w:rPr>
          <w:sz w:val="24"/>
          <w:szCs w:val="24"/>
        </w:rPr>
        <w:t xml:space="preserve"> Peter 1:4; 2</w:t>
      </w:r>
      <w:r w:rsidRPr="009B7BB6">
        <w:rPr>
          <w:sz w:val="24"/>
          <w:szCs w:val="24"/>
          <w:vertAlign w:val="superscript"/>
        </w:rPr>
        <w:t>nd</w:t>
      </w:r>
      <w:r w:rsidRPr="009B7BB6">
        <w:rPr>
          <w:sz w:val="24"/>
          <w:szCs w:val="24"/>
        </w:rPr>
        <w:t xml:space="preserve"> Samuel 14:14; Ecclesiastes 12:1-7; James 1:10 &amp; 1</w:t>
      </w:r>
      <w:r w:rsidRPr="009B7BB6">
        <w:rPr>
          <w:sz w:val="24"/>
          <w:szCs w:val="24"/>
          <w:vertAlign w:val="superscript"/>
        </w:rPr>
        <w:t>st</w:t>
      </w:r>
      <w:r w:rsidRPr="009B7BB6">
        <w:rPr>
          <w:sz w:val="24"/>
          <w:szCs w:val="24"/>
        </w:rPr>
        <w:t xml:space="preserve"> Peter 1:24. The Sexual Imperfection of the Spiritual Creation is in Job 4:18; Jude 6 &amp; 2</w:t>
      </w:r>
      <w:r w:rsidRPr="009B7BB6">
        <w:rPr>
          <w:sz w:val="24"/>
          <w:szCs w:val="24"/>
          <w:vertAlign w:val="superscript"/>
        </w:rPr>
        <w:t>nd</w:t>
      </w:r>
      <w:r w:rsidRPr="009B7BB6">
        <w:rPr>
          <w:sz w:val="24"/>
          <w:szCs w:val="24"/>
        </w:rPr>
        <w:t xml:space="preserve"> Peter 2:4. The Universal Sexual Imperfection of Human beings as Man is in Romans 3:23; Genesis 6:5; 1</w:t>
      </w:r>
      <w:r w:rsidRPr="009B7BB6">
        <w:rPr>
          <w:sz w:val="24"/>
          <w:szCs w:val="24"/>
          <w:vertAlign w:val="superscript"/>
        </w:rPr>
        <w:t>st</w:t>
      </w:r>
      <w:r w:rsidRPr="009B7BB6">
        <w:rPr>
          <w:sz w:val="24"/>
          <w:szCs w:val="24"/>
        </w:rPr>
        <w:t xml:space="preserve"> Kings 8:46; 2</w:t>
      </w:r>
      <w:r w:rsidRPr="009B7BB6">
        <w:rPr>
          <w:sz w:val="24"/>
          <w:szCs w:val="24"/>
          <w:vertAlign w:val="superscript"/>
        </w:rPr>
        <w:t>nd</w:t>
      </w:r>
      <w:r w:rsidRPr="009B7BB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B7BB6">
        <w:rPr>
          <w:sz w:val="24"/>
          <w:szCs w:val="24"/>
          <w:vertAlign w:val="superscript"/>
        </w:rPr>
        <w:t>nd</w:t>
      </w:r>
      <w:r w:rsidRPr="009B7BB6">
        <w:rPr>
          <w:sz w:val="24"/>
          <w:szCs w:val="24"/>
        </w:rPr>
        <w:t xml:space="preserve"> Corinthians 12:20; Philippians 3:12; 1</w:t>
      </w:r>
      <w:r w:rsidRPr="009B7BB6">
        <w:rPr>
          <w:sz w:val="24"/>
          <w:szCs w:val="24"/>
          <w:vertAlign w:val="superscript"/>
        </w:rPr>
        <w:t>st</w:t>
      </w:r>
      <w:r w:rsidRPr="009B7BB6">
        <w:rPr>
          <w:sz w:val="24"/>
          <w:szCs w:val="24"/>
        </w:rPr>
        <w:t xml:space="preserve"> Corinthians 3:1-3; 13:12; Colossians 2:20; Hebrews 5:12; 1</w:t>
      </w:r>
      <w:r w:rsidRPr="009B7BB6">
        <w:rPr>
          <w:sz w:val="24"/>
          <w:szCs w:val="24"/>
          <w:vertAlign w:val="superscript"/>
        </w:rPr>
        <w:t>st</w:t>
      </w:r>
      <w:r w:rsidRPr="009B7BB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B7BB6">
        <w:rPr>
          <w:sz w:val="24"/>
          <w:szCs w:val="24"/>
          <w:vertAlign w:val="superscript"/>
        </w:rPr>
        <w:t>st</w:t>
      </w:r>
      <w:r w:rsidRPr="009B7BB6">
        <w:rPr>
          <w:sz w:val="24"/>
          <w:szCs w:val="24"/>
        </w:rPr>
        <w:t xml:space="preserve"> Corinthians 6:9-10; Ephesians 5:5; Hebrews 10:26-27 &amp; Revelation 21:27; 22:15. God’s People should strive against Sexual Imperfection is in Matthew 5:48; Genesis 17:1; Deuteronomy 18:13; Psalms 34:14; Romans 12:9; 2</w:t>
      </w:r>
      <w:r w:rsidRPr="009B7BB6">
        <w:rPr>
          <w:sz w:val="24"/>
          <w:szCs w:val="24"/>
          <w:vertAlign w:val="superscript"/>
        </w:rPr>
        <w:t>nd</w:t>
      </w:r>
      <w:r w:rsidRPr="009B7BB6">
        <w:rPr>
          <w:sz w:val="24"/>
          <w:szCs w:val="24"/>
        </w:rPr>
        <w:t xml:space="preserve"> Corinthians 13:11; Colossians 1:28; 3:5; 1</w:t>
      </w:r>
      <w:r w:rsidRPr="009B7BB6">
        <w:rPr>
          <w:sz w:val="24"/>
          <w:szCs w:val="24"/>
          <w:vertAlign w:val="superscript"/>
        </w:rPr>
        <w:t>st</w:t>
      </w:r>
      <w:r w:rsidRPr="009B7BB6">
        <w:rPr>
          <w:sz w:val="24"/>
          <w:szCs w:val="24"/>
        </w:rPr>
        <w:t xml:space="preserve"> Thessalonians 5:22; 2</w:t>
      </w:r>
      <w:r w:rsidRPr="009B7BB6">
        <w:rPr>
          <w:sz w:val="24"/>
          <w:szCs w:val="24"/>
          <w:vertAlign w:val="superscript"/>
        </w:rPr>
        <w:t>nd</w:t>
      </w:r>
      <w:r w:rsidRPr="009B7BB6">
        <w:rPr>
          <w:sz w:val="24"/>
          <w:szCs w:val="24"/>
        </w:rPr>
        <w:t xml:space="preserve"> Timothy 2:19; Hebrews 6:1; 12:14 &amp; 2</w:t>
      </w:r>
      <w:r w:rsidRPr="009B7BB6">
        <w:rPr>
          <w:sz w:val="24"/>
          <w:szCs w:val="24"/>
          <w:vertAlign w:val="superscript"/>
        </w:rPr>
        <w:t>nd</w:t>
      </w:r>
      <w:r w:rsidRPr="009B7BB6">
        <w:rPr>
          <w:sz w:val="24"/>
          <w:szCs w:val="24"/>
        </w:rPr>
        <w:t xml:space="preserve"> Peter 3:14. Sexual Imperfection will be dealt with at Jesus Christ’s Return: Creation will be Remade is in 1</w:t>
      </w:r>
      <w:r w:rsidRPr="009B7BB6">
        <w:rPr>
          <w:sz w:val="24"/>
          <w:szCs w:val="24"/>
          <w:vertAlign w:val="superscript"/>
        </w:rPr>
        <w:t>st</w:t>
      </w:r>
      <w:r w:rsidRPr="009B7BB6">
        <w:rPr>
          <w:sz w:val="24"/>
          <w:szCs w:val="24"/>
        </w:rPr>
        <w:t xml:space="preserve"> John 65:17; Isaiah 66:22; Matthew 19:28; Romans 8:19-21; 2</w:t>
      </w:r>
      <w:r w:rsidRPr="009B7BB6">
        <w:rPr>
          <w:sz w:val="24"/>
          <w:szCs w:val="24"/>
          <w:vertAlign w:val="superscript"/>
        </w:rPr>
        <w:t>nd</w:t>
      </w:r>
      <w:r w:rsidRPr="009B7BB6">
        <w:rPr>
          <w:sz w:val="24"/>
          <w:szCs w:val="24"/>
        </w:rPr>
        <w:t xml:space="preserve"> Peter 3:13 &amp; Revelation 21:1-5. God’s People will be Perfected is in 1</w:t>
      </w:r>
      <w:r w:rsidRPr="009B7BB6">
        <w:rPr>
          <w:sz w:val="24"/>
          <w:szCs w:val="24"/>
          <w:vertAlign w:val="superscript"/>
        </w:rPr>
        <w:t>st</w:t>
      </w:r>
      <w:r w:rsidRPr="009B7BB6">
        <w:rPr>
          <w:sz w:val="24"/>
          <w:szCs w:val="24"/>
        </w:rPr>
        <w:t xml:space="preserve"> John 3:2 &amp; Philippians 3:20-21. Sexual Evil will be Removed and Abolished is in Revelation 20:10; 21:4, 8; 22:1-5; Isaiah 25:8; 65:19 &amp; 2</w:t>
      </w:r>
      <w:r w:rsidRPr="009B7BB6">
        <w:rPr>
          <w:sz w:val="24"/>
          <w:szCs w:val="24"/>
          <w:vertAlign w:val="superscript"/>
        </w:rPr>
        <w:t>nd</w:t>
      </w:r>
      <w:r w:rsidRPr="009B7BB6">
        <w:rPr>
          <w:sz w:val="24"/>
          <w:szCs w:val="24"/>
        </w:rPr>
        <w:t xml:space="preserve"> Thessalonians 2:8. </w:t>
      </w:r>
    </w:p>
    <w:p w:rsidR="00B57752" w:rsidRPr="009B7BB6" w:rsidRDefault="00B57752" w:rsidP="00B57752">
      <w:pPr>
        <w:spacing w:line="480" w:lineRule="auto"/>
        <w:jc w:val="both"/>
        <w:rPr>
          <w:sz w:val="24"/>
          <w:szCs w:val="24"/>
        </w:rPr>
      </w:pPr>
      <w:r w:rsidRPr="009B7BB6">
        <w:rPr>
          <w:sz w:val="24"/>
          <w:szCs w:val="24"/>
        </w:rPr>
        <w:t>Mortality originated in the Fall of Man is in Genesis 2:16-17. It is the Decree of God is in Psalms 90:3, 5 &amp; Genesis 3:19; 6:3. It is Universal is in Ecclesiastes 3:20 &amp; 1</w:t>
      </w:r>
      <w:r w:rsidRPr="009B7BB6">
        <w:rPr>
          <w:sz w:val="24"/>
          <w:szCs w:val="24"/>
          <w:vertAlign w:val="superscript"/>
        </w:rPr>
        <w:t>st</w:t>
      </w:r>
      <w:r w:rsidRPr="009B7BB6">
        <w:rPr>
          <w:sz w:val="24"/>
          <w:szCs w:val="24"/>
        </w:rPr>
        <w:t xml:space="preserve"> Corinthians 15:22. It is Inevitable is in 2</w:t>
      </w:r>
      <w:r w:rsidRPr="009B7BB6">
        <w:rPr>
          <w:sz w:val="24"/>
          <w:szCs w:val="24"/>
          <w:vertAlign w:val="superscript"/>
        </w:rPr>
        <w:t>nd</w:t>
      </w:r>
      <w:r w:rsidRPr="009B7BB6">
        <w:rPr>
          <w:sz w:val="24"/>
          <w:szCs w:val="24"/>
        </w:rPr>
        <w:t xml:space="preserve"> Samuel 14:14; Job 30:23; Ecclesiastes 3:2 &amp; Romans 6:23. It is an Impartial Judgment from God is in Romans 5:12, 15-19. It leads to Impartial Judgment is in Hebrews 9:27 &amp; 2</w:t>
      </w:r>
      <w:r w:rsidRPr="009B7BB6">
        <w:rPr>
          <w:sz w:val="24"/>
          <w:szCs w:val="24"/>
          <w:vertAlign w:val="superscript"/>
        </w:rPr>
        <w:t>nd</w:t>
      </w:r>
      <w:r w:rsidRPr="009B7BB6">
        <w:rPr>
          <w:sz w:val="24"/>
          <w:szCs w:val="24"/>
        </w:rPr>
        <w:t xml:space="preserve"> Corinthians 5:10. Morality extends to the Creation is in Romans 8:20-21. Human Beings are likened to Animals is in Ecclesiastes 3:19. Human Beings are likened to the Grass is in Psalms 90:5-6; 103:15-16; Isaiah 40:6-7; 1</w:t>
      </w:r>
      <w:r w:rsidRPr="009B7BB6">
        <w:rPr>
          <w:sz w:val="24"/>
          <w:szCs w:val="24"/>
          <w:vertAlign w:val="superscript"/>
        </w:rPr>
        <w:t>st</w:t>
      </w:r>
      <w:r w:rsidRPr="009B7BB6">
        <w:rPr>
          <w:sz w:val="24"/>
          <w:szCs w:val="24"/>
        </w:rPr>
        <w:t xml:space="preserve"> Peter 1:24 &amp; James 1:10. The Natural Reaction to Mortality: A Sense of Oppression [Depression] is in Job 10:8-9. Carefree Abandoned is in 1</w:t>
      </w:r>
      <w:r w:rsidRPr="009B7BB6">
        <w:rPr>
          <w:sz w:val="24"/>
          <w:szCs w:val="24"/>
          <w:vertAlign w:val="superscript"/>
        </w:rPr>
        <w:t>st</w:t>
      </w:r>
      <w:r w:rsidRPr="009B7BB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B7BB6">
        <w:rPr>
          <w:sz w:val="24"/>
          <w:szCs w:val="24"/>
          <w:vertAlign w:val="superscript"/>
        </w:rPr>
        <w:t>nd</w:t>
      </w:r>
      <w:r w:rsidRPr="009B7BB6">
        <w:rPr>
          <w:sz w:val="24"/>
          <w:szCs w:val="24"/>
        </w:rPr>
        <w:t xml:space="preserve"> Corinthians 6:2. The Struggle with Sex is in Romans 6:12; 7:14-25. Death is not the End: The Spirit returns to God is in Ecclesiastes 12:7 &amp; Philippians 1:23. The Body will be Raised is in Daniel 12:2; 1</w:t>
      </w:r>
      <w:r w:rsidRPr="009B7BB6">
        <w:rPr>
          <w:sz w:val="24"/>
          <w:szCs w:val="24"/>
          <w:vertAlign w:val="superscript"/>
        </w:rPr>
        <w:t>st</w:t>
      </w:r>
      <w:r w:rsidRPr="009B7BB6">
        <w:rPr>
          <w:sz w:val="24"/>
          <w:szCs w:val="24"/>
        </w:rPr>
        <w:t xml:space="preserve"> Corinthians 15:42-44, 53-54; Isaiah 25:8; Romans 8:11 &amp; 2</w:t>
      </w:r>
      <w:r w:rsidRPr="009B7BB6">
        <w:rPr>
          <w:sz w:val="24"/>
          <w:szCs w:val="24"/>
          <w:vertAlign w:val="superscript"/>
        </w:rPr>
        <w:t>nd</w:t>
      </w:r>
      <w:r w:rsidRPr="009B7BB6">
        <w:rPr>
          <w:sz w:val="24"/>
          <w:szCs w:val="24"/>
        </w:rPr>
        <w:t xml:space="preserve"> Corinthians 5:4. Eternal Life through Jesus Christ is in John 11:25-26; Matthew 25:46; 2</w:t>
      </w:r>
      <w:r w:rsidRPr="009B7BB6">
        <w:rPr>
          <w:sz w:val="24"/>
          <w:szCs w:val="24"/>
          <w:vertAlign w:val="superscript"/>
        </w:rPr>
        <w:t>nd</w:t>
      </w:r>
      <w:r w:rsidRPr="009B7BB6">
        <w:rPr>
          <w:sz w:val="24"/>
          <w:szCs w:val="24"/>
        </w:rPr>
        <w:t xml:space="preserve"> Timothy 1:9-10; 1</w:t>
      </w:r>
      <w:r w:rsidRPr="009B7BB6">
        <w:rPr>
          <w:sz w:val="24"/>
          <w:szCs w:val="24"/>
          <w:vertAlign w:val="superscript"/>
        </w:rPr>
        <w:t>st</w:t>
      </w:r>
      <w:r w:rsidRPr="009B7BB6">
        <w:rPr>
          <w:sz w:val="24"/>
          <w:szCs w:val="24"/>
        </w:rPr>
        <w:t xml:space="preserve"> John 5:11-12 &amp; Revelation 22:3-5. Eternal Damnation to the Sexually Wicked is in Matthew 25:46 &amp; Revelation 14:11; 20:10, 15. </w:t>
      </w:r>
    </w:p>
    <w:p w:rsidR="00B57752" w:rsidRPr="009B7BB6" w:rsidRDefault="00B57752" w:rsidP="00B57752">
      <w:pPr>
        <w:spacing w:line="480" w:lineRule="auto"/>
        <w:jc w:val="both"/>
        <w:rPr>
          <w:sz w:val="24"/>
          <w:szCs w:val="24"/>
        </w:rPr>
      </w:pPr>
      <w:r w:rsidRPr="009B7BB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B7BB6">
        <w:rPr>
          <w:sz w:val="24"/>
          <w:szCs w:val="24"/>
          <w:vertAlign w:val="superscript"/>
        </w:rPr>
        <w:t>nd</w:t>
      </w:r>
      <w:r w:rsidRPr="009B7BB6">
        <w:rPr>
          <w:sz w:val="24"/>
          <w:szCs w:val="24"/>
        </w:rPr>
        <w:t xml:space="preserve"> Samuel 3:8 &amp; 1</w:t>
      </w:r>
      <w:r w:rsidRPr="009B7BB6">
        <w:rPr>
          <w:sz w:val="24"/>
          <w:szCs w:val="24"/>
          <w:vertAlign w:val="superscript"/>
        </w:rPr>
        <w:t>st</w:t>
      </w:r>
      <w:r w:rsidRPr="009B7BB6">
        <w:rPr>
          <w:sz w:val="24"/>
          <w:szCs w:val="24"/>
        </w:rPr>
        <w:t xml:space="preserve"> Corinthians 6:9-10. An Offense to other Creatures: On a Sexual National Level is in 1</w:t>
      </w:r>
      <w:r w:rsidRPr="009B7BB6">
        <w:rPr>
          <w:sz w:val="24"/>
          <w:szCs w:val="24"/>
          <w:vertAlign w:val="superscript"/>
        </w:rPr>
        <w:t>st</w:t>
      </w:r>
      <w:r w:rsidRPr="009B7BB6">
        <w:rPr>
          <w:sz w:val="24"/>
          <w:szCs w:val="24"/>
        </w:rPr>
        <w:t xml:space="preserve"> Samuel 13:4; 2</w:t>
      </w:r>
      <w:r w:rsidRPr="009B7BB6">
        <w:rPr>
          <w:sz w:val="24"/>
          <w:szCs w:val="24"/>
          <w:vertAlign w:val="superscript"/>
        </w:rPr>
        <w:t>nd</w:t>
      </w:r>
      <w:r w:rsidRPr="009B7BB6">
        <w:rPr>
          <w:sz w:val="24"/>
          <w:szCs w:val="24"/>
        </w:rPr>
        <w:t xml:space="preserve"> Samuel 10:6; 1</w:t>
      </w:r>
      <w:r w:rsidRPr="009B7BB6">
        <w:rPr>
          <w:sz w:val="24"/>
          <w:szCs w:val="24"/>
          <w:vertAlign w:val="superscript"/>
        </w:rPr>
        <w:t>st</w:t>
      </w:r>
      <w:r w:rsidRPr="009B7BB6">
        <w:rPr>
          <w:sz w:val="24"/>
          <w:szCs w:val="24"/>
        </w:rPr>
        <w:t xml:space="preserve"> Chronicles 19:6; Jeremiah 24:9 &amp; Acts 7:51-53. On a Sexual Personal Level is in 2</w:t>
      </w:r>
      <w:r w:rsidRPr="009B7BB6">
        <w:rPr>
          <w:sz w:val="24"/>
          <w:szCs w:val="24"/>
          <w:vertAlign w:val="superscript"/>
        </w:rPr>
        <w:t>nd</w:t>
      </w:r>
      <w:r w:rsidRPr="009B7BB6">
        <w:rPr>
          <w:sz w:val="24"/>
          <w:szCs w:val="24"/>
        </w:rPr>
        <w:t xml:space="preserve"> Samuel 16:21; Genesis 20:1-16; 40:1; 1</w:t>
      </w:r>
      <w:r w:rsidRPr="009B7BB6">
        <w:rPr>
          <w:sz w:val="24"/>
          <w:szCs w:val="24"/>
          <w:vertAlign w:val="superscript"/>
        </w:rPr>
        <w:t>st</w:t>
      </w:r>
      <w:r w:rsidRPr="009B7BB6">
        <w:rPr>
          <w:sz w:val="24"/>
          <w:szCs w:val="24"/>
        </w:rPr>
        <w:t xml:space="preserve"> Samuel 25:14-28; Job 19:17; Proverbs 17:9; 18:19; 19:11; Matthew 13:54-57; 15:1-12; 17:24-27; Mark 6:1-4; John 6:53-66. The Sexual Offense against the Holy God is in 1</w:t>
      </w:r>
      <w:r w:rsidRPr="009B7BB6">
        <w:rPr>
          <w:sz w:val="24"/>
          <w:szCs w:val="24"/>
          <w:vertAlign w:val="superscript"/>
        </w:rPr>
        <w:t>st</w:t>
      </w:r>
      <w:r w:rsidRPr="009B7BB6">
        <w:rPr>
          <w:sz w:val="24"/>
          <w:szCs w:val="24"/>
        </w:rPr>
        <w:t xml:space="preserve"> Kings 8:50-51; Job 7:21; 10:14; 13:23; 14:16-17; 34:31-33; Psalms 59:3; 139:24; Isaiah 43:24; 44:22; 59:12; Ezekiel 18:1-32; 33:10; 37:23; 39:24; Amos 5:12; Galatians 5:17; 1</w:t>
      </w:r>
      <w:r w:rsidRPr="009B7BB6">
        <w:rPr>
          <w:sz w:val="24"/>
          <w:szCs w:val="24"/>
          <w:vertAlign w:val="superscript"/>
        </w:rPr>
        <w:t>st</w:t>
      </w:r>
      <w:r w:rsidRPr="009B7BB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B7BB6">
        <w:rPr>
          <w:sz w:val="24"/>
          <w:szCs w:val="24"/>
          <w:vertAlign w:val="superscript"/>
        </w:rPr>
        <w:t>st</w:t>
      </w:r>
      <w:r w:rsidRPr="009B7BB6">
        <w:rPr>
          <w:sz w:val="24"/>
          <w:szCs w:val="24"/>
        </w:rPr>
        <w:t xml:space="preserve"> Corinthians 1:22-24 &amp; Galatians 5:11. A Sexual Stumbling-Block as an Object of a Sexual Offense is in Romans 14:13; Leviticus 19:14; Matthew 16:23; Romans 11:9-10; Psalms 69:22-23; 1</w:t>
      </w:r>
      <w:r w:rsidRPr="009B7BB6">
        <w:rPr>
          <w:sz w:val="24"/>
          <w:szCs w:val="24"/>
          <w:vertAlign w:val="superscript"/>
        </w:rPr>
        <w:t>st</w:t>
      </w:r>
      <w:r w:rsidRPr="009B7BB6">
        <w:rPr>
          <w:sz w:val="24"/>
          <w:szCs w:val="24"/>
        </w:rPr>
        <w:t xml:space="preserve"> Corinthians 8:9 &amp; 2</w:t>
      </w:r>
      <w:r w:rsidRPr="009B7BB6">
        <w:rPr>
          <w:sz w:val="24"/>
          <w:szCs w:val="24"/>
          <w:vertAlign w:val="superscript"/>
        </w:rPr>
        <w:t>nd</w:t>
      </w:r>
      <w:r w:rsidRPr="009B7BB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57752" w:rsidRPr="009B7BB6" w:rsidRDefault="00B57752" w:rsidP="00B57752">
      <w:pPr>
        <w:spacing w:line="480" w:lineRule="auto"/>
        <w:jc w:val="both"/>
        <w:rPr>
          <w:sz w:val="24"/>
          <w:szCs w:val="24"/>
        </w:rPr>
      </w:pPr>
      <w:r w:rsidRPr="009B7BB6">
        <w:rPr>
          <w:sz w:val="24"/>
          <w:szCs w:val="24"/>
        </w:rPr>
        <w:t>The Nature of Authority: The Ultimate Authority belongs to the Father Stephen Our Lord, who does as He pleases is in Psalms 115:3; 135:6; 2</w:t>
      </w:r>
      <w:r w:rsidRPr="009B7BB6">
        <w:rPr>
          <w:sz w:val="24"/>
          <w:szCs w:val="24"/>
          <w:vertAlign w:val="superscript"/>
        </w:rPr>
        <w:t>nd</w:t>
      </w:r>
      <w:r w:rsidRPr="009B7BB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B7BB6">
        <w:rPr>
          <w:sz w:val="24"/>
          <w:szCs w:val="24"/>
          <w:vertAlign w:val="superscript"/>
        </w:rPr>
        <w:t>st</w:t>
      </w:r>
      <w:r w:rsidRPr="009B7BB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B7BB6">
        <w:rPr>
          <w:sz w:val="24"/>
          <w:szCs w:val="24"/>
          <w:vertAlign w:val="superscript"/>
        </w:rPr>
        <w:t>st</w:t>
      </w:r>
      <w:r w:rsidRPr="009B7BB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B7BB6">
        <w:rPr>
          <w:sz w:val="24"/>
          <w:szCs w:val="24"/>
          <w:vertAlign w:val="superscript"/>
        </w:rPr>
        <w:t>nd</w:t>
      </w:r>
      <w:r w:rsidRPr="009B7BB6">
        <w:rPr>
          <w:sz w:val="24"/>
          <w:szCs w:val="24"/>
        </w:rPr>
        <w:t xml:space="preserve"> Corinthians 10:8; 13:10 &amp; Romans 13:1-10. It is sometimes necessary to Withhold exercising Holy Authority for Other’s Good is in 1</w:t>
      </w:r>
      <w:r w:rsidRPr="009B7BB6">
        <w:rPr>
          <w:sz w:val="24"/>
          <w:szCs w:val="24"/>
          <w:vertAlign w:val="superscript"/>
        </w:rPr>
        <w:t>st</w:t>
      </w:r>
      <w:r w:rsidRPr="009B7BB6">
        <w:rPr>
          <w:sz w:val="24"/>
          <w:szCs w:val="24"/>
        </w:rPr>
        <w:t xml:space="preserve"> Corinthians 6:1-7; 8:8-13; 9:4-18; 10:23-24. The Examples of the Holy Authority of Believers: Holy Authority over Possessions is in Acts 5:4. Holy Authority over the Will is in 1</w:t>
      </w:r>
      <w:r w:rsidRPr="009B7BB6">
        <w:rPr>
          <w:sz w:val="24"/>
          <w:szCs w:val="24"/>
          <w:vertAlign w:val="superscript"/>
        </w:rPr>
        <w:t>st</w:t>
      </w:r>
      <w:r w:rsidRPr="009B7BB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B7BB6">
        <w:rPr>
          <w:sz w:val="24"/>
          <w:szCs w:val="24"/>
          <w:vertAlign w:val="superscript"/>
        </w:rPr>
        <w:t>st</w:t>
      </w:r>
      <w:r w:rsidRPr="009B7BB6">
        <w:rPr>
          <w:sz w:val="24"/>
          <w:szCs w:val="24"/>
        </w:rPr>
        <w:t xml:space="preserve"> Timothy 3:2; 5:17; Titus 2:1-10; 1</w:t>
      </w:r>
      <w:r w:rsidRPr="009B7BB6">
        <w:rPr>
          <w:sz w:val="24"/>
          <w:szCs w:val="24"/>
          <w:vertAlign w:val="superscript"/>
        </w:rPr>
        <w:t>st</w:t>
      </w:r>
      <w:r w:rsidRPr="009B7BB6">
        <w:rPr>
          <w:sz w:val="24"/>
          <w:szCs w:val="24"/>
        </w:rPr>
        <w:t xml:space="preserve"> Peter 5:2 &amp; Acts 20:28. As Overseers or Bishops Ruling the Church is in Romans 12:8; 1</w:t>
      </w:r>
      <w:r w:rsidRPr="009B7BB6">
        <w:rPr>
          <w:sz w:val="24"/>
          <w:szCs w:val="24"/>
          <w:vertAlign w:val="superscript"/>
        </w:rPr>
        <w:t>st</w:t>
      </w:r>
      <w:r w:rsidRPr="009B7BB6">
        <w:rPr>
          <w:sz w:val="24"/>
          <w:szCs w:val="24"/>
        </w:rPr>
        <w:t xml:space="preserve"> Thessalonians 5:12; 1</w:t>
      </w:r>
      <w:r w:rsidRPr="009B7BB6">
        <w:rPr>
          <w:sz w:val="24"/>
          <w:szCs w:val="24"/>
          <w:vertAlign w:val="superscript"/>
        </w:rPr>
        <w:t>st</w:t>
      </w:r>
      <w:r w:rsidRPr="009B7BB6">
        <w:rPr>
          <w:sz w:val="24"/>
          <w:szCs w:val="24"/>
        </w:rPr>
        <w:t xml:space="preserve"> Timothy 5:17 &amp; Acts 20:28. The Response of the Church to the Holy Authority of the Elders: Elders are to be Obeyed is in Hebrews 13:17. Elders are to be Honored and Respected is in 1</w:t>
      </w:r>
      <w:r w:rsidRPr="009B7BB6">
        <w:rPr>
          <w:sz w:val="24"/>
          <w:szCs w:val="24"/>
          <w:vertAlign w:val="superscript"/>
        </w:rPr>
        <w:t>st</w:t>
      </w:r>
      <w:r w:rsidRPr="009B7BB6">
        <w:rPr>
          <w:sz w:val="24"/>
          <w:szCs w:val="24"/>
        </w:rPr>
        <w:t xml:space="preserve"> Thessalonians 5:12-13 &amp; 1</w:t>
      </w:r>
      <w:r w:rsidRPr="009B7BB6">
        <w:rPr>
          <w:sz w:val="24"/>
          <w:szCs w:val="24"/>
          <w:vertAlign w:val="superscript"/>
        </w:rPr>
        <w:t>st</w:t>
      </w:r>
      <w:r w:rsidRPr="009B7BB6">
        <w:rPr>
          <w:sz w:val="24"/>
          <w:szCs w:val="24"/>
        </w:rPr>
        <w:t xml:space="preserve"> Timothy 5:17. Paul’s Limits the Holy Authority of Women in the Church is in 1</w:t>
      </w:r>
      <w:r w:rsidRPr="009B7BB6">
        <w:rPr>
          <w:sz w:val="24"/>
          <w:szCs w:val="24"/>
          <w:vertAlign w:val="superscript"/>
        </w:rPr>
        <w:t>st</w:t>
      </w:r>
      <w:r w:rsidRPr="009B7BB6">
        <w:rPr>
          <w:sz w:val="24"/>
          <w:szCs w:val="24"/>
        </w:rPr>
        <w:t xml:space="preserve"> Timothy 2:12 &amp; 1</w:t>
      </w:r>
      <w:r w:rsidRPr="009B7BB6">
        <w:rPr>
          <w:sz w:val="24"/>
          <w:szCs w:val="24"/>
          <w:vertAlign w:val="superscript"/>
        </w:rPr>
        <w:t>st</w:t>
      </w:r>
      <w:r w:rsidRPr="009B7BB6">
        <w:rPr>
          <w:sz w:val="24"/>
          <w:szCs w:val="24"/>
        </w:rPr>
        <w:t xml:space="preserve"> Corinthians 11:5-6, 10; 14:33-37. The Reason for this prohibition derives from God’s order of Creation is in 1</w:t>
      </w:r>
      <w:r w:rsidRPr="009B7BB6">
        <w:rPr>
          <w:sz w:val="24"/>
          <w:szCs w:val="24"/>
          <w:vertAlign w:val="superscript"/>
        </w:rPr>
        <w:t>st</w:t>
      </w:r>
      <w:r w:rsidRPr="009B7BB6">
        <w:rPr>
          <w:sz w:val="24"/>
          <w:szCs w:val="24"/>
        </w:rPr>
        <w:t xml:space="preserve"> Timothy 2:13-14 &amp; 1</w:t>
      </w:r>
      <w:r w:rsidRPr="009B7BB6">
        <w:rPr>
          <w:sz w:val="24"/>
          <w:szCs w:val="24"/>
          <w:vertAlign w:val="superscript"/>
        </w:rPr>
        <w:t>st</w:t>
      </w:r>
      <w:r w:rsidRPr="009B7BB6">
        <w:rPr>
          <w:sz w:val="24"/>
          <w:szCs w:val="24"/>
        </w:rPr>
        <w:t xml:space="preserve"> Corinthians 11:3, 7-10.  The Kinds of Holy Authority within the Church: Holy Authority to preach the Gospel is in Matthew 28:18-19 &amp; Mark 16:15. The Holy Authority to Excommunicate is in Matthew 18:15-18 &amp; 1</w:t>
      </w:r>
      <w:r w:rsidRPr="009B7BB6">
        <w:rPr>
          <w:sz w:val="24"/>
          <w:szCs w:val="24"/>
          <w:vertAlign w:val="superscript"/>
        </w:rPr>
        <w:t>st</w:t>
      </w:r>
      <w:r w:rsidRPr="009B7BB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B7BB6">
        <w:rPr>
          <w:sz w:val="24"/>
          <w:szCs w:val="24"/>
          <w:vertAlign w:val="superscript"/>
        </w:rPr>
        <w:t>st</w:t>
      </w:r>
      <w:r w:rsidRPr="009B7BB6">
        <w:rPr>
          <w:sz w:val="24"/>
          <w:szCs w:val="24"/>
        </w:rPr>
        <w:t xml:space="preserve"> Corinthians 11:3. Jesus Christ’s Headship over the Church is in Ephesians 5:23, 25. God’s Order of Creation is in 1</w:t>
      </w:r>
      <w:r w:rsidRPr="009B7BB6">
        <w:rPr>
          <w:sz w:val="24"/>
          <w:szCs w:val="24"/>
          <w:vertAlign w:val="superscript"/>
        </w:rPr>
        <w:t>st</w:t>
      </w:r>
      <w:r w:rsidRPr="009B7BB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B7BB6">
        <w:rPr>
          <w:sz w:val="24"/>
          <w:szCs w:val="24"/>
          <w:vertAlign w:val="superscript"/>
        </w:rPr>
        <w:t>st</w:t>
      </w:r>
      <w:r w:rsidRPr="009B7BB6">
        <w:rPr>
          <w:sz w:val="24"/>
          <w:szCs w:val="24"/>
        </w:rPr>
        <w:t xml:space="preserve"> Peter 3:7. As Jesus Christ Rules as Head of the Church is in Ephesians 5:25-29. Regarding His Wife as Part of Himself is in Ephesians 5:28-29 &amp; 1</w:t>
      </w:r>
      <w:r w:rsidRPr="009B7BB6">
        <w:rPr>
          <w:sz w:val="24"/>
          <w:szCs w:val="24"/>
          <w:vertAlign w:val="superscript"/>
        </w:rPr>
        <w:t>st</w:t>
      </w:r>
      <w:r w:rsidRPr="009B7BB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B7BB6">
        <w:rPr>
          <w:sz w:val="24"/>
          <w:szCs w:val="24"/>
          <w:vertAlign w:val="superscript"/>
        </w:rPr>
        <w:t>st</w:t>
      </w:r>
      <w:r w:rsidRPr="009B7BB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B7BB6">
        <w:rPr>
          <w:sz w:val="24"/>
          <w:szCs w:val="24"/>
          <w:vertAlign w:val="superscript"/>
        </w:rPr>
        <w:t>st</w:t>
      </w:r>
      <w:r w:rsidRPr="009B7BB6">
        <w:rPr>
          <w:sz w:val="24"/>
          <w:szCs w:val="24"/>
        </w:rPr>
        <w:t xml:space="preserve"> Peter 2:13. All Holy Rulers are Appointed as the Father Stephen’s Servants to do Good or Messianic Evil to Restrain Evil is in Romans 13:4, 6; Isaiah 45:1; Jeremiah 25:9; 27:6; 43:10; 1</w:t>
      </w:r>
      <w:r w:rsidRPr="009B7BB6">
        <w:rPr>
          <w:sz w:val="24"/>
          <w:szCs w:val="24"/>
          <w:vertAlign w:val="superscript"/>
        </w:rPr>
        <w:t>st</w:t>
      </w:r>
      <w:r w:rsidRPr="009B7BB6">
        <w:rPr>
          <w:sz w:val="24"/>
          <w:szCs w:val="24"/>
        </w:rPr>
        <w:t xml:space="preserve"> Timothy 2:2 &amp; 1</w:t>
      </w:r>
      <w:r w:rsidRPr="009B7BB6">
        <w:rPr>
          <w:sz w:val="24"/>
          <w:szCs w:val="24"/>
          <w:vertAlign w:val="superscript"/>
        </w:rPr>
        <w:t>st</w:t>
      </w:r>
      <w:r w:rsidRPr="009B7BB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B7BB6">
        <w:rPr>
          <w:sz w:val="24"/>
          <w:szCs w:val="24"/>
          <w:vertAlign w:val="superscript"/>
        </w:rPr>
        <w:t>st</w:t>
      </w:r>
      <w:r w:rsidRPr="009B7BB6">
        <w:rPr>
          <w:sz w:val="24"/>
          <w:szCs w:val="24"/>
        </w:rPr>
        <w:t xml:space="preserve"> Peter 2:13-14. They are to be Highly Honored and Highly Respected is in Proverbs 24:21; Romans 13:7 &amp; 1</w:t>
      </w:r>
      <w:r w:rsidRPr="009B7BB6">
        <w:rPr>
          <w:sz w:val="24"/>
          <w:szCs w:val="24"/>
          <w:vertAlign w:val="superscript"/>
        </w:rPr>
        <w:t>st</w:t>
      </w:r>
      <w:r w:rsidRPr="009B7BB6">
        <w:rPr>
          <w:sz w:val="24"/>
          <w:szCs w:val="24"/>
        </w:rPr>
        <w:t xml:space="preserve"> Peter 2:17. They are not to be Obeyed if their Demands conflict with the Holy Biblical Law of the Father Stephen is in Exodus 1:17; 1</w:t>
      </w:r>
      <w:r w:rsidRPr="009B7BB6">
        <w:rPr>
          <w:sz w:val="24"/>
          <w:szCs w:val="24"/>
          <w:vertAlign w:val="superscript"/>
        </w:rPr>
        <w:t>st</w:t>
      </w:r>
      <w:r w:rsidRPr="009B7BB6">
        <w:rPr>
          <w:sz w:val="24"/>
          <w:szCs w:val="24"/>
        </w:rPr>
        <w:t xml:space="preserve"> Kings 21:3; Daniel 3:18; 6:12; Matthew 22:21; Mark 12:17; Hebrews 11:23; Luke 20:25 &amp; Acts 4:19; 6:11-7:60. They are to be Prayed for is in 1</w:t>
      </w:r>
      <w:r w:rsidRPr="009B7BB6">
        <w:rPr>
          <w:sz w:val="24"/>
          <w:szCs w:val="24"/>
          <w:vertAlign w:val="superscript"/>
        </w:rPr>
        <w:t>st</w:t>
      </w:r>
      <w:r w:rsidRPr="009B7BB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B7BB6">
        <w:rPr>
          <w:sz w:val="24"/>
          <w:szCs w:val="24"/>
          <w:vertAlign w:val="superscript"/>
        </w:rPr>
        <w:t>st</w:t>
      </w:r>
      <w:r w:rsidRPr="009B7BB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B7BB6">
        <w:rPr>
          <w:sz w:val="24"/>
          <w:szCs w:val="24"/>
          <w:vertAlign w:val="superscript"/>
        </w:rPr>
        <w:t>st</w:t>
      </w:r>
      <w:r w:rsidRPr="009B7BB6">
        <w:rPr>
          <w:sz w:val="24"/>
          <w:szCs w:val="24"/>
        </w:rPr>
        <w:t xml:space="preserve"> Kings 12:14 &amp; James 2:6. The Civil Authorities: Civil Authorities are Divinely Appointed in John 19:11; Romans 13:1; 1</w:t>
      </w:r>
      <w:r w:rsidRPr="009B7BB6">
        <w:rPr>
          <w:sz w:val="24"/>
          <w:szCs w:val="24"/>
          <w:vertAlign w:val="superscript"/>
        </w:rPr>
        <w:t>st</w:t>
      </w:r>
      <w:r w:rsidRPr="009B7BB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B7BB6">
        <w:rPr>
          <w:sz w:val="24"/>
          <w:szCs w:val="24"/>
          <w:vertAlign w:val="superscript"/>
        </w:rPr>
        <w:t>st</w:t>
      </w:r>
      <w:r w:rsidRPr="009B7BB6">
        <w:rPr>
          <w:sz w:val="24"/>
          <w:szCs w:val="24"/>
        </w:rPr>
        <w:t xml:space="preserve"> Peter 2:13-14; Genesis 9:6; Ezra 7:26; Psalms 72:12-14; 78:72; Romans 13:3-4; 1</w:t>
      </w:r>
      <w:r w:rsidRPr="009B7BB6">
        <w:rPr>
          <w:sz w:val="24"/>
          <w:szCs w:val="24"/>
          <w:vertAlign w:val="superscript"/>
        </w:rPr>
        <w:t>st</w:t>
      </w:r>
      <w:r w:rsidRPr="009B7BB6">
        <w:rPr>
          <w:sz w:val="24"/>
          <w:szCs w:val="24"/>
        </w:rPr>
        <w:t xml:space="preserve"> Timothy 2:2 &amp; Acts 25:11. Everyone must Submit to Civil Authorities is in Proverbs 24:21-22; Titus 3:1; Ecclesiastes 8:2-5; Matthew 17:24-27; 22:15-21; Mark 12:13-17; Luke 20:20-25; Romans 13:1, 5-7 &amp; 1</w:t>
      </w:r>
      <w:r w:rsidRPr="009B7BB6">
        <w:rPr>
          <w:sz w:val="24"/>
          <w:szCs w:val="24"/>
          <w:vertAlign w:val="superscript"/>
        </w:rPr>
        <w:t>st</w:t>
      </w:r>
      <w:r w:rsidRPr="009B7BB6">
        <w:rPr>
          <w:sz w:val="24"/>
          <w:szCs w:val="24"/>
        </w:rPr>
        <w:t xml:space="preserve"> Peter 2:13-14, 17. Civil Authorities are only to be Obeyed in what is Lawful according to Holy Scripture is in Exodus 1:17; 1</w:t>
      </w:r>
      <w:r w:rsidRPr="009B7BB6">
        <w:rPr>
          <w:sz w:val="24"/>
          <w:szCs w:val="24"/>
          <w:vertAlign w:val="superscript"/>
        </w:rPr>
        <w:t>st</w:t>
      </w:r>
      <w:r w:rsidRPr="009B7BB6">
        <w:rPr>
          <w:sz w:val="24"/>
          <w:szCs w:val="24"/>
        </w:rPr>
        <w:t xml:space="preserve"> Kings 21:2-3; Daniel 1:8; 3:28; 6:7-10; Matthew 22:21; Mark 12:17; Hebrews 11:23; Luke 20:25 &amp; Acts 4:19; 5:29.      </w:t>
      </w:r>
    </w:p>
    <w:p w:rsidR="00B57752" w:rsidRPr="009B7BB6" w:rsidRDefault="00B57752" w:rsidP="00B57752">
      <w:pPr>
        <w:spacing w:line="480" w:lineRule="auto"/>
        <w:jc w:val="both"/>
        <w:rPr>
          <w:sz w:val="24"/>
          <w:szCs w:val="24"/>
        </w:rPr>
      </w:pPr>
      <w:r w:rsidRPr="009B7BB6">
        <w:rPr>
          <w:sz w:val="24"/>
          <w:szCs w:val="24"/>
        </w:rPr>
        <w:t>The 5 Divine Unions are authorized by the Father Stephen Our Lord derives from John 8:58 with Genesis 2:24; Matthew 19:5; Mark 10:8; Ephesians 5:31 &amp; 1</w:t>
      </w:r>
      <w:r w:rsidRPr="009B7BB6">
        <w:rPr>
          <w:sz w:val="24"/>
          <w:szCs w:val="24"/>
          <w:vertAlign w:val="superscript"/>
        </w:rPr>
        <w:t>st</w:t>
      </w:r>
      <w:r w:rsidRPr="009B7BB6">
        <w:rPr>
          <w:sz w:val="24"/>
          <w:szCs w:val="24"/>
        </w:rPr>
        <w:t xml:space="preserve"> Corinthians 6:17 all as One Flesh and the 1 Sexual Union is derived from Genesis 4:1 with 1</w:t>
      </w:r>
      <w:r w:rsidRPr="009B7BB6">
        <w:rPr>
          <w:sz w:val="24"/>
          <w:szCs w:val="24"/>
          <w:vertAlign w:val="superscript"/>
        </w:rPr>
        <w:t>st</w:t>
      </w:r>
      <w:r w:rsidRPr="009B7B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B7BB6">
        <w:rPr>
          <w:sz w:val="24"/>
          <w:szCs w:val="24"/>
          <w:vertAlign w:val="superscript"/>
        </w:rPr>
        <w:t>st</w:t>
      </w:r>
      <w:r w:rsidRPr="009B7B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7752" w:rsidRPr="009B7BB6" w:rsidRDefault="00B57752" w:rsidP="00B57752">
      <w:pPr>
        <w:spacing w:line="480" w:lineRule="auto"/>
        <w:jc w:val="both"/>
        <w:rPr>
          <w:sz w:val="24"/>
          <w:szCs w:val="24"/>
        </w:rPr>
      </w:pPr>
      <w:r w:rsidRPr="009B7BB6">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9B7BB6">
        <w:rPr>
          <w:b/>
          <w:sz w:val="24"/>
          <w:szCs w:val="24"/>
        </w:rPr>
        <w:t>The Lord Yahweh and His Book on Hell in the Holy Bible</w:t>
      </w:r>
      <w:r w:rsidRPr="009B7BB6">
        <w:rPr>
          <w:sz w:val="24"/>
          <w:szCs w:val="24"/>
        </w:rPr>
        <w:t>.” The Lord’s truth is above all things and is the strongest defense which governs all victories in 1</w:t>
      </w:r>
      <w:r w:rsidRPr="009B7BB6">
        <w:rPr>
          <w:sz w:val="24"/>
          <w:szCs w:val="24"/>
          <w:vertAlign w:val="superscript"/>
        </w:rPr>
        <w:t>st</w:t>
      </w:r>
      <w:r w:rsidRPr="009B7BB6">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9B7BB6">
        <w:rPr>
          <w:sz w:val="24"/>
          <w:szCs w:val="24"/>
          <w:vertAlign w:val="superscript"/>
        </w:rPr>
        <w:t>st</w:t>
      </w:r>
      <w:r w:rsidRPr="009B7BB6">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9B7BB6">
        <w:rPr>
          <w:sz w:val="24"/>
          <w:szCs w:val="24"/>
          <w:vertAlign w:val="superscript"/>
        </w:rPr>
        <w:t>nd</w:t>
      </w:r>
      <w:r w:rsidRPr="009B7BB6">
        <w:rPr>
          <w:sz w:val="24"/>
          <w:szCs w:val="24"/>
        </w:rPr>
        <w:t xml:space="preserve"> Corinthians 12:1-6 &amp; 1</w:t>
      </w:r>
      <w:r w:rsidRPr="009B7BB6">
        <w:rPr>
          <w:sz w:val="24"/>
          <w:szCs w:val="24"/>
          <w:vertAlign w:val="superscript"/>
        </w:rPr>
        <w:t>st</w:t>
      </w:r>
      <w:r w:rsidRPr="009B7BB6">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9B7BB6">
        <w:rPr>
          <w:sz w:val="24"/>
          <w:szCs w:val="24"/>
          <w:vertAlign w:val="superscript"/>
        </w:rPr>
        <w:t>nd</w:t>
      </w:r>
      <w:r w:rsidRPr="009B7BB6">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9B7BB6">
        <w:rPr>
          <w:sz w:val="24"/>
          <w:szCs w:val="24"/>
          <w:vertAlign w:val="superscript"/>
        </w:rPr>
        <w:t>st</w:t>
      </w:r>
      <w:r w:rsidRPr="009B7BB6">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9B7BB6">
        <w:rPr>
          <w:sz w:val="24"/>
          <w:szCs w:val="24"/>
          <w:vertAlign w:val="superscript"/>
        </w:rPr>
        <w:t>rd</w:t>
      </w:r>
      <w:r w:rsidRPr="009B7BB6">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B7BB6">
        <w:rPr>
          <w:sz w:val="24"/>
          <w:szCs w:val="24"/>
          <w:vertAlign w:val="superscript"/>
        </w:rPr>
        <w:t>st</w:t>
      </w:r>
      <w:r w:rsidRPr="009B7BB6">
        <w:rPr>
          <w:sz w:val="24"/>
          <w:szCs w:val="24"/>
        </w:rPr>
        <w:t xml:space="preserve"> Corinthians 2:6-16 &amp; John 14:26; 15:26; 16:7-13)…” in 1</w:t>
      </w:r>
      <w:r w:rsidRPr="009B7BB6">
        <w:rPr>
          <w:sz w:val="24"/>
          <w:szCs w:val="24"/>
          <w:vertAlign w:val="superscript"/>
        </w:rPr>
        <w:t>st</w:t>
      </w:r>
      <w:r w:rsidRPr="009B7BB6">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B7BB6">
        <w:rPr>
          <w:sz w:val="24"/>
          <w:szCs w:val="24"/>
          <w:vertAlign w:val="superscript"/>
        </w:rPr>
        <w:t>st</w:t>
      </w:r>
      <w:r w:rsidRPr="009B7BB6">
        <w:rPr>
          <w:sz w:val="24"/>
          <w:szCs w:val="24"/>
        </w:rPr>
        <w:t xml:space="preserve"> John 4:18; Titus 1:15-16; Revelation 21:8 &amp; 1</w:t>
      </w:r>
      <w:r w:rsidRPr="009B7BB6">
        <w:rPr>
          <w:sz w:val="24"/>
          <w:szCs w:val="24"/>
          <w:vertAlign w:val="superscript"/>
        </w:rPr>
        <w:t>st</w:t>
      </w:r>
      <w:r w:rsidRPr="009B7BB6">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B57752" w:rsidRPr="009B7BB6" w:rsidRDefault="00B57752" w:rsidP="00B57752">
      <w:pPr>
        <w:spacing w:line="480" w:lineRule="auto"/>
        <w:jc w:val="center"/>
        <w:rPr>
          <w:sz w:val="24"/>
          <w:szCs w:val="24"/>
        </w:rPr>
      </w:pPr>
      <w:r w:rsidRPr="009B7BB6">
        <w:rPr>
          <w:sz w:val="24"/>
          <w:szCs w:val="24"/>
        </w:rPr>
        <w:t>Bibliography</w:t>
      </w:r>
    </w:p>
    <w:p w:rsidR="00B57752" w:rsidRPr="009B7BB6" w:rsidRDefault="00B57752" w:rsidP="00B57752">
      <w:pPr>
        <w:spacing w:line="480" w:lineRule="auto"/>
        <w:jc w:val="both"/>
        <w:rPr>
          <w:sz w:val="24"/>
          <w:szCs w:val="24"/>
        </w:rPr>
      </w:pPr>
      <w:r w:rsidRPr="009B7BB6">
        <w:rPr>
          <w:sz w:val="24"/>
          <w:szCs w:val="24"/>
        </w:rPr>
        <w:t xml:space="preserve">Barnstone, Willis: The Gnostic Bible: On the Origin of His Body: Manichaean Gnostic Writings on pages 601-612: Shambhala Publishers, Inc. Boston, Massachusetts, Copyright, 2003 &amp; 2009 </w:t>
      </w:r>
    </w:p>
    <w:p w:rsidR="00B57752" w:rsidRPr="009B7BB6" w:rsidRDefault="00B57752" w:rsidP="00B57752">
      <w:pPr>
        <w:spacing w:line="480" w:lineRule="auto"/>
        <w:jc w:val="both"/>
        <w:rPr>
          <w:sz w:val="24"/>
          <w:szCs w:val="24"/>
        </w:rPr>
      </w:pPr>
      <w:r w:rsidRPr="009B7BB6">
        <w:rPr>
          <w:sz w:val="24"/>
          <w:szCs w:val="24"/>
        </w:rPr>
        <w:t xml:space="preserve">Barnstone, Willis: The Gnostic Bible: The Ginza: Mandaean Gnostic Writings on pages 556-574: Shambhala Publishers, Inc. Boston, Massachusetts, Copyright, 2003 &amp; 2009  </w:t>
      </w:r>
    </w:p>
    <w:p w:rsidR="00B57752" w:rsidRPr="009B7BB6" w:rsidRDefault="00B57752" w:rsidP="00B57752">
      <w:pPr>
        <w:spacing w:line="480" w:lineRule="auto"/>
        <w:jc w:val="both"/>
        <w:rPr>
          <w:sz w:val="24"/>
          <w:szCs w:val="24"/>
        </w:rPr>
      </w:pPr>
      <w:r w:rsidRPr="009B7BB6">
        <w:rPr>
          <w:sz w:val="24"/>
          <w:szCs w:val="24"/>
        </w:rPr>
        <w:t>Barnstone, Willis: The Gnostic Bible: The Great Song to Mani: Manichaean Gnostic Writings on pages 667-674: Shambhala Publishers, Inc. Boston, Massachusetts, Copyright, 2003 &amp; 2009</w:t>
      </w:r>
    </w:p>
    <w:p w:rsidR="00B57752" w:rsidRPr="009B7BB6" w:rsidRDefault="00B57752" w:rsidP="00B57752">
      <w:pPr>
        <w:spacing w:line="480" w:lineRule="auto"/>
        <w:jc w:val="both"/>
        <w:rPr>
          <w:sz w:val="24"/>
          <w:szCs w:val="24"/>
        </w:rPr>
      </w:pPr>
      <w:r w:rsidRPr="009B7BB6">
        <w:rPr>
          <w:sz w:val="24"/>
          <w:szCs w:val="24"/>
        </w:rPr>
        <w:t xml:space="preserve">Barnstone, Willis: The Other Bible, Augustine’s Letters against the Manichaeans: Christian Gnostic Writings on pages 682-683: Harper &amp; Row Publishers, Inc. New York, NY, Copyright, 1984 </w:t>
      </w:r>
    </w:p>
    <w:p w:rsidR="00B57752" w:rsidRPr="009B7BB6" w:rsidRDefault="00B57752" w:rsidP="00B57752">
      <w:pPr>
        <w:spacing w:line="480" w:lineRule="auto"/>
        <w:jc w:val="both"/>
        <w:rPr>
          <w:sz w:val="24"/>
          <w:szCs w:val="24"/>
        </w:rPr>
      </w:pPr>
      <w:r w:rsidRPr="009B7BB6">
        <w:rPr>
          <w:sz w:val="24"/>
          <w:szCs w:val="24"/>
        </w:rPr>
        <w:t xml:space="preserve">Barnstone, Willis: The Other Bible, Carpocrates: Gnostic Writings on pages 646-650: Harper &amp; Row Publishers, Inc. New York, NY, Copyright, 1984  </w:t>
      </w:r>
    </w:p>
    <w:p w:rsidR="00B57752" w:rsidRPr="009B7BB6" w:rsidRDefault="00B57752" w:rsidP="00B57752">
      <w:pPr>
        <w:spacing w:line="480" w:lineRule="auto"/>
        <w:jc w:val="both"/>
        <w:rPr>
          <w:sz w:val="24"/>
          <w:szCs w:val="24"/>
        </w:rPr>
      </w:pPr>
      <w:r w:rsidRPr="009B7BB6">
        <w:rPr>
          <w:sz w:val="24"/>
          <w:szCs w:val="24"/>
        </w:rPr>
        <w:t xml:space="preserve">Barnstone, Willis: The Other Bible, Evodius, Against the Manichaeans: Christian Gnostic Writings on page 687: Harper &amp; Row Publishers, Inc. New York, NY, Copyright, 1984   </w:t>
      </w:r>
    </w:p>
    <w:p w:rsidR="00B57752" w:rsidRPr="009B7BB6" w:rsidRDefault="00B57752" w:rsidP="00B57752">
      <w:pPr>
        <w:spacing w:line="480" w:lineRule="auto"/>
        <w:jc w:val="both"/>
        <w:rPr>
          <w:sz w:val="24"/>
          <w:szCs w:val="24"/>
        </w:rPr>
      </w:pPr>
      <w:r w:rsidRPr="009B7BB6">
        <w:rPr>
          <w:sz w:val="24"/>
          <w:szCs w:val="24"/>
        </w:rPr>
        <w:t>Barnstone, Willis: The Other Bible, Faust Concerning Good &amp; Evil: Gnostic Writings on pages 680-681: Harper &amp; Row Publishers, Inc. New York, NY, Copyright, 1984</w:t>
      </w:r>
    </w:p>
    <w:p w:rsidR="00B57752" w:rsidRPr="009B7BB6" w:rsidRDefault="00B57752" w:rsidP="00B57752">
      <w:pPr>
        <w:spacing w:line="480" w:lineRule="auto"/>
        <w:jc w:val="both"/>
        <w:rPr>
          <w:sz w:val="24"/>
          <w:szCs w:val="24"/>
        </w:rPr>
      </w:pPr>
      <w:r w:rsidRPr="009B7BB6">
        <w:rPr>
          <w:sz w:val="24"/>
          <w:szCs w:val="24"/>
        </w:rPr>
        <w:t xml:space="preserve">Barnstone, Willis: The Other Bible, From Other Letters of Augustine on the Manichaeans: Gnostic Writings on pages 684-686: Harper &amp; Row Publishers, Inc. New York, NY, Copyright, 1984  </w:t>
      </w:r>
    </w:p>
    <w:p w:rsidR="00B57752" w:rsidRPr="009B7BB6" w:rsidRDefault="00B57752" w:rsidP="00B57752">
      <w:pPr>
        <w:spacing w:line="480" w:lineRule="auto"/>
        <w:jc w:val="both"/>
        <w:rPr>
          <w:sz w:val="24"/>
          <w:szCs w:val="24"/>
        </w:rPr>
      </w:pPr>
      <w:r w:rsidRPr="009B7BB6">
        <w:rPr>
          <w:sz w:val="24"/>
          <w:szCs w:val="24"/>
        </w:rPr>
        <w:t>Barnstone, Willis: The Other Bible, Marcion: Gnostic Writings on pages 642-645: Harper &amp; Row Publishers, Inc. New York, NY, Copyright, 1984</w:t>
      </w:r>
    </w:p>
    <w:p w:rsidR="00B57752" w:rsidRPr="009B7BB6" w:rsidRDefault="00B57752" w:rsidP="00B57752">
      <w:pPr>
        <w:spacing w:line="480" w:lineRule="auto"/>
        <w:jc w:val="both"/>
        <w:rPr>
          <w:sz w:val="24"/>
          <w:szCs w:val="24"/>
        </w:rPr>
      </w:pPr>
      <w:r w:rsidRPr="009B7BB6">
        <w:rPr>
          <w:sz w:val="24"/>
          <w:szCs w:val="24"/>
        </w:rPr>
        <w:t>Barnstone, Willis: The Other Bible, Ptolemaeus’ Letter to Flora: Italian Gnostic Writings on pages 621-625: Harper &amp; Row Publishers, Inc. New York, NY, Copyright, 1984</w:t>
      </w:r>
    </w:p>
    <w:p w:rsidR="00B57752" w:rsidRPr="009B7BB6" w:rsidRDefault="00B57752" w:rsidP="00B57752">
      <w:pPr>
        <w:spacing w:line="480" w:lineRule="auto"/>
        <w:jc w:val="both"/>
        <w:rPr>
          <w:sz w:val="24"/>
          <w:szCs w:val="24"/>
        </w:rPr>
      </w:pPr>
      <w:r w:rsidRPr="009B7BB6">
        <w:rPr>
          <w:sz w:val="24"/>
          <w:szCs w:val="24"/>
        </w:rPr>
        <w:t xml:space="preserve">Barnstone, Willis: The Other Bible, Simon Magus: Gnostic Writings on pages 603-609: Harper &amp; Row Publishers, Inc. New York, NY, Copyright, 1984 </w:t>
      </w:r>
    </w:p>
    <w:p w:rsidR="00B57752" w:rsidRPr="009B7BB6" w:rsidRDefault="00B57752" w:rsidP="00B57752">
      <w:pPr>
        <w:spacing w:line="480" w:lineRule="auto"/>
        <w:jc w:val="both"/>
        <w:rPr>
          <w:sz w:val="24"/>
          <w:szCs w:val="24"/>
        </w:rPr>
      </w:pPr>
      <w:r w:rsidRPr="009B7BB6">
        <w:rPr>
          <w:sz w:val="24"/>
          <w:szCs w:val="24"/>
        </w:rPr>
        <w:t xml:space="preserve">Barnstone, Willis: The Other Bible, The Book of Thomas the Contender: Gnostic Writings on pages 582-587: Harper &amp; Row Publishers, Inc. New York, NY, Copyright, 1984 </w:t>
      </w:r>
    </w:p>
    <w:p w:rsidR="00B57752" w:rsidRPr="009B7BB6" w:rsidRDefault="00B57752" w:rsidP="00B57752">
      <w:pPr>
        <w:spacing w:line="480" w:lineRule="auto"/>
        <w:jc w:val="both"/>
        <w:rPr>
          <w:sz w:val="24"/>
          <w:szCs w:val="24"/>
        </w:rPr>
      </w:pPr>
      <w:r w:rsidRPr="009B7BB6">
        <w:rPr>
          <w:sz w:val="24"/>
          <w:szCs w:val="24"/>
        </w:rPr>
        <w:t xml:space="preserve">Barnstone, Willis: The Other Bible, The Diverse Manichaean Documents: Gnostic Writings on pages 690-695: Harper &amp; Row Publishers, Inc. New York, NY, Copyright, 1984 </w:t>
      </w:r>
    </w:p>
    <w:p w:rsidR="00B57752" w:rsidRPr="009B7BB6" w:rsidRDefault="00B57752" w:rsidP="00B57752">
      <w:pPr>
        <w:spacing w:line="480" w:lineRule="auto"/>
        <w:jc w:val="both"/>
        <w:rPr>
          <w:sz w:val="24"/>
          <w:szCs w:val="24"/>
        </w:rPr>
      </w:pPr>
      <w:r w:rsidRPr="009B7BB6">
        <w:rPr>
          <w:sz w:val="24"/>
          <w:szCs w:val="24"/>
        </w:rPr>
        <w:t xml:space="preserve">Barnstone, Willis: The Other Bible, The Gospel of Philip: Gnostic Writings on page 87-100: Harper &amp; Row Publishers, Inc. New York, NY, Copyright, 1984 </w:t>
      </w:r>
    </w:p>
    <w:p w:rsidR="00B57752" w:rsidRPr="009B7BB6" w:rsidRDefault="00B57752" w:rsidP="00B57752">
      <w:pPr>
        <w:spacing w:line="480" w:lineRule="auto"/>
        <w:jc w:val="both"/>
        <w:rPr>
          <w:sz w:val="24"/>
          <w:szCs w:val="24"/>
        </w:rPr>
      </w:pPr>
      <w:r w:rsidRPr="009B7BB6">
        <w:rPr>
          <w:sz w:val="24"/>
          <w:szCs w:val="24"/>
        </w:rPr>
        <w:t>Barnstone, Willis: The Other Bible, The Gospel of Thomas: Jewish-Christian Gnostic Writings on pages 299-307: Harper &amp; Row publishers, Inc. New York, NY, Copyright, 1984</w:t>
      </w:r>
    </w:p>
    <w:p w:rsidR="00B57752" w:rsidRPr="009B7BB6" w:rsidRDefault="00B57752" w:rsidP="00B57752">
      <w:pPr>
        <w:spacing w:line="480" w:lineRule="auto"/>
        <w:jc w:val="both"/>
        <w:rPr>
          <w:sz w:val="24"/>
          <w:szCs w:val="24"/>
        </w:rPr>
      </w:pPr>
      <w:r w:rsidRPr="009B7BB6">
        <w:rPr>
          <w:sz w:val="24"/>
          <w:szCs w:val="24"/>
        </w:rPr>
        <w:t>Barnstone, Willis: The Other Bible, The Mani &amp; Manichaeism: Gnostic Writings on pages 669-679: Harper &amp; Row Publishers, Inc. New York, NY, Copyright, 1984</w:t>
      </w:r>
    </w:p>
    <w:p w:rsidR="00B57752" w:rsidRPr="009B7BB6" w:rsidRDefault="00B57752" w:rsidP="00B57752">
      <w:pPr>
        <w:spacing w:line="480" w:lineRule="auto"/>
        <w:jc w:val="both"/>
        <w:rPr>
          <w:sz w:val="24"/>
          <w:szCs w:val="24"/>
        </w:rPr>
      </w:pPr>
      <w:r w:rsidRPr="009B7BB6">
        <w:rPr>
          <w:sz w:val="24"/>
          <w:szCs w:val="24"/>
        </w:rPr>
        <w:t>Barnstone, Willis: The Other Bible, The War of the Sons of Light with the Sons of Darkness: Dead Sea Scrolls on pages 235-242: Harper &amp; Row Publishers, Inc. New York, NY, Copyright, 1984</w:t>
      </w:r>
    </w:p>
    <w:p w:rsidR="00B57752" w:rsidRPr="009B7BB6" w:rsidRDefault="00B57752" w:rsidP="00B57752">
      <w:pPr>
        <w:spacing w:line="480" w:lineRule="auto"/>
        <w:jc w:val="both"/>
        <w:rPr>
          <w:sz w:val="24"/>
          <w:szCs w:val="24"/>
        </w:rPr>
      </w:pPr>
      <w:r w:rsidRPr="009B7BB6">
        <w:rPr>
          <w:sz w:val="24"/>
          <w:szCs w:val="24"/>
        </w:rPr>
        <w:t xml:space="preserve">Barnstone, Willis: The Other Bible: The Valentinus &amp; the Valentinian System of Ptolemaeus:  Italian Gnostic Writings on pages 610-620: Harper &amp; Row Publishers, Inc. New York, NY, Copyright, 1984  </w:t>
      </w:r>
    </w:p>
    <w:p w:rsidR="00B57752" w:rsidRPr="009B7BB6" w:rsidRDefault="00B57752" w:rsidP="00B57752">
      <w:pPr>
        <w:spacing w:line="480" w:lineRule="auto"/>
        <w:jc w:val="both"/>
        <w:rPr>
          <w:sz w:val="24"/>
          <w:szCs w:val="24"/>
        </w:rPr>
      </w:pPr>
      <w:r w:rsidRPr="009B7BB6">
        <w:rPr>
          <w:sz w:val="24"/>
          <w:szCs w:val="24"/>
        </w:rPr>
        <w:t xml:space="preserve">Ehrman, Bart: Lost Scriptures, Books that did not make it into the New Testament: Pseudo-Titus: Christian Writings on pages 239-247: Oxford University Press, New York, NY, Copyright, 2003 </w:t>
      </w:r>
    </w:p>
    <w:p w:rsidR="00B57752" w:rsidRPr="009B7BB6" w:rsidRDefault="00B57752" w:rsidP="00B57752">
      <w:pPr>
        <w:spacing w:line="480" w:lineRule="auto"/>
        <w:jc w:val="both"/>
        <w:rPr>
          <w:sz w:val="24"/>
          <w:szCs w:val="24"/>
        </w:rPr>
      </w:pPr>
      <w:r w:rsidRPr="009B7BB6">
        <w:rPr>
          <w:sz w:val="24"/>
          <w:szCs w:val="24"/>
        </w:rPr>
        <w:t>Ehrman, Bart: Lost Scriptures, Books that did not make it into the New Testament: The Epistle of the Apostles: Christian Writings on pages 73-77: Oxford University Press, New York, NY, Copyright, 2003</w:t>
      </w:r>
    </w:p>
    <w:p w:rsidR="00B57752" w:rsidRPr="009B7BB6" w:rsidRDefault="00B57752" w:rsidP="00B57752">
      <w:pPr>
        <w:spacing w:line="480" w:lineRule="auto"/>
        <w:jc w:val="both"/>
        <w:rPr>
          <w:sz w:val="24"/>
          <w:szCs w:val="24"/>
        </w:rPr>
      </w:pPr>
      <w:r w:rsidRPr="009B7BB6">
        <w:rPr>
          <w:sz w:val="24"/>
          <w:szCs w:val="24"/>
        </w:rPr>
        <w:t>Ehrman, Bart: Lost Scriptures, Books that did not make it into the New Testament: The Gospel of the Egyptians: Christian Egyptian Writings on pages 17-18: Oxford University Press, New York, NY, Copyright, 2003</w:t>
      </w:r>
    </w:p>
    <w:p w:rsidR="00B57752" w:rsidRPr="009B7BB6" w:rsidRDefault="00B57752" w:rsidP="00B57752">
      <w:pPr>
        <w:spacing w:line="480" w:lineRule="auto"/>
        <w:jc w:val="both"/>
        <w:rPr>
          <w:sz w:val="24"/>
          <w:szCs w:val="24"/>
        </w:rPr>
      </w:pPr>
      <w:r w:rsidRPr="009B7BB6">
        <w:rPr>
          <w:sz w:val="24"/>
          <w:szCs w:val="24"/>
        </w:rPr>
        <w:t>Ehrman, Bart: Lost Scriptures, Books that did not make it into the New Testament: the 3</w:t>
      </w:r>
      <w:r w:rsidRPr="009B7BB6">
        <w:rPr>
          <w:sz w:val="24"/>
          <w:szCs w:val="24"/>
          <w:vertAlign w:val="superscript"/>
        </w:rPr>
        <w:t>rd</w:t>
      </w:r>
      <w:r w:rsidRPr="009B7BB6">
        <w:rPr>
          <w:sz w:val="24"/>
          <w:szCs w:val="24"/>
        </w:rPr>
        <w:t xml:space="preserve"> Letter to the Corinthians: Christian Writings on pages 157-159: Oxford University Press, New York, NY, Copyright, 2003</w:t>
      </w:r>
    </w:p>
    <w:p w:rsidR="00B57752" w:rsidRPr="009B7BB6" w:rsidRDefault="00B57752" w:rsidP="00B57752">
      <w:pPr>
        <w:spacing w:line="480" w:lineRule="auto"/>
        <w:jc w:val="both"/>
        <w:rPr>
          <w:sz w:val="24"/>
          <w:szCs w:val="24"/>
        </w:rPr>
      </w:pPr>
      <w:r w:rsidRPr="009B7BB6">
        <w:rPr>
          <w:sz w:val="24"/>
          <w:szCs w:val="24"/>
        </w:rPr>
        <w:t>King James Version: Thomas Nelson, Inc. Nashville, Tennessee, 1991</w:t>
      </w:r>
    </w:p>
    <w:p w:rsidR="00B57752" w:rsidRPr="009B7BB6" w:rsidRDefault="00B57752" w:rsidP="00B57752">
      <w:pPr>
        <w:spacing w:line="480" w:lineRule="auto"/>
        <w:jc w:val="both"/>
        <w:rPr>
          <w:sz w:val="24"/>
          <w:szCs w:val="24"/>
        </w:rPr>
      </w:pPr>
      <w:r w:rsidRPr="009B7BB6">
        <w:rPr>
          <w:sz w:val="24"/>
          <w:szCs w:val="24"/>
        </w:rPr>
        <w:t>Libronix Digital Library System 3.0e with Platinum: Copyright, 2000-2010</w:t>
      </w:r>
    </w:p>
    <w:p w:rsidR="00B57752" w:rsidRPr="009B7BB6" w:rsidRDefault="00B57752" w:rsidP="00B57752">
      <w:pPr>
        <w:spacing w:line="480" w:lineRule="auto"/>
        <w:jc w:val="both"/>
        <w:rPr>
          <w:sz w:val="24"/>
          <w:szCs w:val="24"/>
        </w:rPr>
      </w:pPr>
      <w:r w:rsidRPr="009B7BB6">
        <w:rPr>
          <w:sz w:val="24"/>
          <w:szCs w:val="24"/>
        </w:rPr>
        <w:t xml:space="preserve">Libronix Digital Library System 3.0e with Platinum: KJV with the Apocrypha: Copyright, 2000-2010  </w:t>
      </w:r>
    </w:p>
    <w:p w:rsidR="00B57752" w:rsidRPr="009B7BB6" w:rsidRDefault="00B57752" w:rsidP="00B57752">
      <w:pPr>
        <w:spacing w:line="480" w:lineRule="auto"/>
        <w:jc w:val="both"/>
        <w:rPr>
          <w:sz w:val="24"/>
          <w:szCs w:val="24"/>
        </w:rPr>
      </w:pPr>
      <w:r w:rsidRPr="009B7BB6">
        <w:rPr>
          <w:sz w:val="24"/>
          <w:szCs w:val="24"/>
        </w:rPr>
        <w:t>Meyer, Marvin: The Gnostic Bible: The Sermon of Zostrianos: Gnostic Writings on pages 235-237: Shambhala Publishers, Inc. Boston, Massachusetts, Copyright, 2003 &amp; 2009</w:t>
      </w:r>
    </w:p>
    <w:p w:rsidR="00B57752" w:rsidRPr="009B7BB6" w:rsidRDefault="00B57752" w:rsidP="00B57752">
      <w:pPr>
        <w:spacing w:line="480" w:lineRule="auto"/>
        <w:jc w:val="both"/>
        <w:rPr>
          <w:sz w:val="24"/>
          <w:szCs w:val="24"/>
        </w:rPr>
      </w:pPr>
      <w:r w:rsidRPr="009B7BB6">
        <w:rPr>
          <w:sz w:val="24"/>
          <w:szCs w:val="24"/>
        </w:rPr>
        <w:t xml:space="preserve">Meyer, Marvin: The Gnostic Bible: The Vision of the Foreigner: Gnostic Writings on pages 232-234: Shambhala Publishers, Inc. Boston, Massachusetts, Copyright, 2003 &amp; 2009  </w:t>
      </w:r>
    </w:p>
    <w:p w:rsidR="00B57752" w:rsidRPr="009B7BB6" w:rsidRDefault="00B57752" w:rsidP="00B57752">
      <w:pPr>
        <w:spacing w:line="480" w:lineRule="auto"/>
        <w:jc w:val="both"/>
        <w:rPr>
          <w:sz w:val="24"/>
          <w:szCs w:val="24"/>
        </w:rPr>
      </w:pPr>
      <w:r w:rsidRPr="009B7BB6">
        <w:rPr>
          <w:sz w:val="24"/>
          <w:szCs w:val="24"/>
        </w:rPr>
        <w:t>Meyer, Marvin: The Nag Hammadi Scriptures: Allogenes the Stranger: Gnostic Writings on pages 679-700: Harper Collins Publishers, New York, NY, Copyright, 2007</w:t>
      </w:r>
    </w:p>
    <w:p w:rsidR="00B57752" w:rsidRPr="009B7BB6" w:rsidRDefault="00B57752" w:rsidP="00B57752">
      <w:pPr>
        <w:spacing w:line="480" w:lineRule="auto"/>
        <w:jc w:val="both"/>
        <w:rPr>
          <w:sz w:val="24"/>
          <w:szCs w:val="24"/>
        </w:rPr>
      </w:pPr>
      <w:r w:rsidRPr="009B7BB6">
        <w:rPr>
          <w:sz w:val="24"/>
          <w:szCs w:val="24"/>
        </w:rPr>
        <w:t>Meyer, Marvin: The Nag Hammadi Scriptures: Marsanes: Gnostic Writings on pages 629-649: Harper Collins Publishers, New York, NY, Copyright, 2007</w:t>
      </w:r>
    </w:p>
    <w:p w:rsidR="00B57752" w:rsidRPr="009B7BB6" w:rsidRDefault="00B57752" w:rsidP="00B57752">
      <w:pPr>
        <w:spacing w:line="480" w:lineRule="auto"/>
        <w:jc w:val="both"/>
        <w:rPr>
          <w:sz w:val="24"/>
          <w:szCs w:val="24"/>
        </w:rPr>
      </w:pPr>
      <w:r w:rsidRPr="009B7BB6">
        <w:rPr>
          <w:sz w:val="24"/>
          <w:szCs w:val="24"/>
        </w:rPr>
        <w:t>Meyer, Marvin: The Nag Hammadi Scriptures: The Excerpt from the Perfect Discourse: Christian Gnostic Writings on pages 425-436: Harper Collins Publishers, New York, NY, Copyright, 2007</w:t>
      </w:r>
    </w:p>
    <w:p w:rsidR="00B57752" w:rsidRPr="009B7BB6" w:rsidRDefault="00B57752" w:rsidP="00B57752">
      <w:pPr>
        <w:spacing w:line="480" w:lineRule="auto"/>
        <w:jc w:val="both"/>
        <w:rPr>
          <w:sz w:val="24"/>
          <w:szCs w:val="24"/>
        </w:rPr>
      </w:pPr>
      <w:r w:rsidRPr="009B7BB6">
        <w:rPr>
          <w:sz w:val="24"/>
          <w:szCs w:val="24"/>
        </w:rPr>
        <w:t>Meyer, Marvin: The Nag Hammadi Scriptures: The Holy Book of the Great Invisible Spirit: Christian Gnostic Writings on pages 247-269: Harper Collins Publishers, New York, NY, Copyright, 2007</w:t>
      </w:r>
    </w:p>
    <w:p w:rsidR="00B57752" w:rsidRPr="009B7BB6" w:rsidRDefault="00B57752" w:rsidP="00B57752">
      <w:pPr>
        <w:spacing w:line="480" w:lineRule="auto"/>
        <w:jc w:val="both"/>
        <w:rPr>
          <w:sz w:val="24"/>
          <w:szCs w:val="24"/>
        </w:rPr>
      </w:pPr>
      <w:r w:rsidRPr="009B7BB6">
        <w:rPr>
          <w:sz w:val="24"/>
          <w:szCs w:val="24"/>
        </w:rPr>
        <w:t>Meyer, Marvin: The Nag Hammadi Scriptures: The Letter of Peter to Philip: Christian Gnostic Writings on pages 585-593: Harper Collins Publishers, New York, NY, Copyright, 2007</w:t>
      </w:r>
    </w:p>
    <w:p w:rsidR="00B57752" w:rsidRPr="009B7BB6" w:rsidRDefault="00B57752" w:rsidP="00B57752">
      <w:pPr>
        <w:spacing w:line="480" w:lineRule="auto"/>
        <w:jc w:val="both"/>
        <w:rPr>
          <w:sz w:val="24"/>
          <w:szCs w:val="24"/>
        </w:rPr>
      </w:pPr>
      <w:r w:rsidRPr="009B7BB6">
        <w:rPr>
          <w:sz w:val="24"/>
          <w:szCs w:val="24"/>
        </w:rPr>
        <w:t xml:space="preserve">Meyer, Marvin: The Nag Hammadi Scriptures: The Nature of the Rulers: Gnostic Writings on pages 187-198: Harper Collins Publishers, New York, NY, Copyright, 2007 </w:t>
      </w:r>
    </w:p>
    <w:p w:rsidR="00B57752" w:rsidRPr="009B7BB6" w:rsidRDefault="00B57752" w:rsidP="00B57752">
      <w:pPr>
        <w:spacing w:line="480" w:lineRule="auto"/>
        <w:jc w:val="both"/>
        <w:rPr>
          <w:sz w:val="24"/>
          <w:szCs w:val="24"/>
        </w:rPr>
      </w:pPr>
      <w:r w:rsidRPr="009B7BB6">
        <w:rPr>
          <w:sz w:val="24"/>
          <w:szCs w:val="24"/>
        </w:rPr>
        <w:t>Meyer, Marvin: The Nag Hammadi Scriptures: The Prayer of the Apostle Paul: Christian Gnostic Writings on pages 15-18: Harper Collins Publishers, New York, NY, Copyright, 2007</w:t>
      </w:r>
    </w:p>
    <w:p w:rsidR="00B57752" w:rsidRPr="009B7BB6" w:rsidRDefault="00B57752" w:rsidP="00B57752">
      <w:pPr>
        <w:spacing w:line="480" w:lineRule="auto"/>
        <w:jc w:val="both"/>
        <w:rPr>
          <w:sz w:val="24"/>
          <w:szCs w:val="24"/>
        </w:rPr>
      </w:pPr>
      <w:r w:rsidRPr="009B7BB6">
        <w:rPr>
          <w:sz w:val="24"/>
          <w:szCs w:val="24"/>
        </w:rPr>
        <w:t>Meyer, Marvin: The Nag Hammadi Scriptures: The Schools of Thought in the Nag Hammadi Scriptures: Gnostic Writings on pages 777-798: Harper Collins Publishers, New York, NY, Copyright, 2007</w:t>
      </w:r>
    </w:p>
    <w:p w:rsidR="00B57752" w:rsidRPr="009B7BB6" w:rsidRDefault="00B57752" w:rsidP="00B57752">
      <w:pPr>
        <w:spacing w:line="480" w:lineRule="auto"/>
        <w:jc w:val="both"/>
        <w:rPr>
          <w:sz w:val="24"/>
          <w:szCs w:val="24"/>
        </w:rPr>
      </w:pPr>
      <w:r w:rsidRPr="009B7BB6">
        <w:rPr>
          <w:sz w:val="24"/>
          <w:szCs w:val="24"/>
        </w:rPr>
        <w:t xml:space="preserve">Meyer, Marvin: The Nag Hammadi Scriptures: The Secret Book of John: Gnostic Writings on pages 103-132: Harper Collins Publishers, New York, NY, Copyright, 2007 </w:t>
      </w:r>
    </w:p>
    <w:p w:rsidR="00B57752" w:rsidRPr="009B7BB6" w:rsidRDefault="00B57752" w:rsidP="00B57752">
      <w:pPr>
        <w:spacing w:line="480" w:lineRule="auto"/>
        <w:jc w:val="both"/>
        <w:rPr>
          <w:sz w:val="24"/>
          <w:szCs w:val="24"/>
        </w:rPr>
      </w:pPr>
      <w:r w:rsidRPr="009B7BB6">
        <w:rPr>
          <w:sz w:val="24"/>
          <w:szCs w:val="24"/>
        </w:rPr>
        <w:t>Meyer, Marvin: The Nag Hammadi Scriptures: The Teachings of Silvanus: Jewish Christian Writings on pages 499-521: Harper Collins Publishers, New York, NY, Copyright, 2007</w:t>
      </w:r>
    </w:p>
    <w:p w:rsidR="00B57752" w:rsidRPr="009B7BB6" w:rsidRDefault="00B57752" w:rsidP="00B57752">
      <w:pPr>
        <w:spacing w:line="480" w:lineRule="auto"/>
        <w:jc w:val="both"/>
        <w:rPr>
          <w:sz w:val="24"/>
          <w:szCs w:val="24"/>
        </w:rPr>
      </w:pPr>
      <w:r w:rsidRPr="009B7BB6">
        <w:rPr>
          <w:sz w:val="24"/>
          <w:szCs w:val="24"/>
        </w:rPr>
        <w:t>Meyer, Marvin: The Nag Hammadi Scriptures: The Testimony of Truth: Christian Gnostic Writings on pages 613-628: Harper Collins Publishers, New York, NY, Copyright, 2007</w:t>
      </w:r>
    </w:p>
    <w:p w:rsidR="00B57752" w:rsidRPr="009B7BB6" w:rsidRDefault="00B57752" w:rsidP="00B57752">
      <w:pPr>
        <w:spacing w:line="480" w:lineRule="auto"/>
        <w:jc w:val="both"/>
        <w:rPr>
          <w:sz w:val="24"/>
          <w:szCs w:val="24"/>
        </w:rPr>
      </w:pPr>
      <w:r w:rsidRPr="009B7BB6">
        <w:rPr>
          <w:sz w:val="24"/>
          <w:szCs w:val="24"/>
        </w:rPr>
        <w:t>Meyer, Marvin: The Nag Hammadi Scriptures: The Thought of Norea: Gnostic Writings on pages 607-611: Harper Collins Publishers, New York, NY, Copyright, 2007</w:t>
      </w:r>
    </w:p>
    <w:p w:rsidR="00B57752" w:rsidRPr="009B7BB6" w:rsidRDefault="00B57752" w:rsidP="00B57752">
      <w:pPr>
        <w:spacing w:line="480" w:lineRule="auto"/>
        <w:jc w:val="both"/>
        <w:rPr>
          <w:sz w:val="24"/>
          <w:szCs w:val="24"/>
        </w:rPr>
      </w:pPr>
      <w:r w:rsidRPr="009B7BB6">
        <w:rPr>
          <w:sz w:val="24"/>
          <w:szCs w:val="24"/>
        </w:rPr>
        <w:t>Meyer, Marvin: The Nag Hammadi Scriptures: The Three Forms of First Thought: Gnostic Writings on pages 715-735: Harper Collins Publishers, New York, NY, Copyright, 2007</w:t>
      </w:r>
    </w:p>
    <w:p w:rsidR="00B57752" w:rsidRPr="009B7BB6" w:rsidRDefault="00B57752" w:rsidP="00B57752">
      <w:pPr>
        <w:spacing w:line="480" w:lineRule="auto"/>
        <w:jc w:val="both"/>
        <w:rPr>
          <w:sz w:val="24"/>
          <w:szCs w:val="24"/>
        </w:rPr>
      </w:pPr>
      <w:r w:rsidRPr="009B7BB6">
        <w:rPr>
          <w:sz w:val="24"/>
          <w:szCs w:val="24"/>
        </w:rPr>
        <w:t xml:space="preserve">Meyer, Marvin: The Nag Hammadi Scriptures: The Three Steles of Seth: Gnostic Writings on pages 523-536: Harper Collins Publishers, New York, NY, Copyright, 2007 </w:t>
      </w:r>
    </w:p>
    <w:p w:rsidR="00B57752" w:rsidRPr="009B7BB6" w:rsidRDefault="00B57752" w:rsidP="00B57752">
      <w:pPr>
        <w:spacing w:line="480" w:lineRule="auto"/>
        <w:jc w:val="both"/>
        <w:rPr>
          <w:sz w:val="24"/>
          <w:szCs w:val="24"/>
        </w:rPr>
      </w:pPr>
      <w:r w:rsidRPr="009B7BB6">
        <w:rPr>
          <w:sz w:val="24"/>
          <w:szCs w:val="24"/>
        </w:rPr>
        <w:t>Meyer, Marvin: The Nag Hammadi Scriptures: Zostrianos: Gnostic Writings on pages 537-583: Harper Collins Publishers, New York, NY, Copyright, 2007</w:t>
      </w:r>
    </w:p>
    <w:p w:rsidR="00B57752" w:rsidRPr="009B7BB6" w:rsidRDefault="00B57752" w:rsidP="00B57752">
      <w:pPr>
        <w:spacing w:line="480" w:lineRule="auto"/>
        <w:jc w:val="both"/>
        <w:rPr>
          <w:sz w:val="24"/>
          <w:szCs w:val="24"/>
        </w:rPr>
      </w:pPr>
      <w:r w:rsidRPr="009B7BB6">
        <w:rPr>
          <w:sz w:val="24"/>
          <w:szCs w:val="24"/>
        </w:rPr>
        <w:t>Revised Standard Version: The authorized revision of the American Standard Version: Copyright, 1901</w:t>
      </w:r>
    </w:p>
    <w:p w:rsidR="00B57752" w:rsidRPr="009B7BB6" w:rsidRDefault="00B57752" w:rsidP="00B57752">
      <w:pPr>
        <w:spacing w:line="480" w:lineRule="auto"/>
        <w:jc w:val="both"/>
        <w:rPr>
          <w:sz w:val="24"/>
          <w:szCs w:val="24"/>
        </w:rPr>
      </w:pPr>
      <w:r w:rsidRPr="009B7BB6">
        <w:rPr>
          <w:sz w:val="24"/>
          <w:szCs w:val="24"/>
        </w:rPr>
        <w:t>Spirit Filled Life Bible: The New King James Version: Thomas Nelson, 1991</w:t>
      </w:r>
    </w:p>
    <w:p w:rsidR="00B57752" w:rsidRPr="009B7BB6" w:rsidRDefault="00B57752" w:rsidP="00B57752">
      <w:pPr>
        <w:spacing w:line="480" w:lineRule="auto"/>
        <w:jc w:val="both"/>
        <w:rPr>
          <w:sz w:val="24"/>
          <w:szCs w:val="24"/>
        </w:rPr>
      </w:pPr>
      <w:r w:rsidRPr="009B7BB6">
        <w:rPr>
          <w:sz w:val="24"/>
          <w:szCs w:val="24"/>
        </w:rPr>
        <w:t xml:space="preserve">The Apocrypha/Deuterocanonical Books of the Old Testament: Cambridge University Press, 1989  </w:t>
      </w:r>
    </w:p>
    <w:p w:rsidR="00B57752" w:rsidRPr="009B7BB6" w:rsidRDefault="00B57752" w:rsidP="00B57752">
      <w:pPr>
        <w:spacing w:line="480" w:lineRule="auto"/>
        <w:jc w:val="both"/>
        <w:rPr>
          <w:sz w:val="24"/>
          <w:szCs w:val="24"/>
        </w:rPr>
      </w:pPr>
      <w:r w:rsidRPr="009B7BB6">
        <w:rPr>
          <w:sz w:val="24"/>
          <w:szCs w:val="24"/>
        </w:rPr>
        <w:t xml:space="preserve">The Holy Bible, New International Version: Copyright 1973, 1978, 1984 by the International Bible Society  </w:t>
      </w:r>
    </w:p>
    <w:p w:rsidR="00B57752" w:rsidRPr="009B7BB6" w:rsidRDefault="00B57752" w:rsidP="00B57752">
      <w:pPr>
        <w:spacing w:line="480" w:lineRule="auto"/>
        <w:jc w:val="both"/>
        <w:rPr>
          <w:sz w:val="24"/>
          <w:szCs w:val="24"/>
        </w:rPr>
      </w:pPr>
      <w:r w:rsidRPr="009B7BB6">
        <w:rPr>
          <w:sz w:val="24"/>
          <w:szCs w:val="24"/>
        </w:rPr>
        <w:t xml:space="preserve">Vermes, Geza: The Complete Dead Sea Scrolls in English: An Aramaic Apocalypse—4Q246: Jewish Christian Writings on pages 576-577: Penguin Putnam, Inc. New York, NY, Copyright, 1997  </w:t>
      </w:r>
    </w:p>
    <w:p w:rsidR="00B57752" w:rsidRPr="009B7BB6" w:rsidRDefault="00B57752" w:rsidP="00B57752">
      <w:pPr>
        <w:spacing w:line="480" w:lineRule="auto"/>
        <w:jc w:val="both"/>
        <w:rPr>
          <w:sz w:val="24"/>
          <w:szCs w:val="24"/>
        </w:rPr>
      </w:pPr>
      <w:r w:rsidRPr="009B7BB6">
        <w:rPr>
          <w:sz w:val="24"/>
          <w:szCs w:val="24"/>
        </w:rPr>
        <w:t>Vermes, Geza: The Complete Dead Sea Scrolls in English: Lamentations—4Q179, Fr. 2; 4Q501: Jewish Christian Writings on pages 319-320: Penguin Putnam, Inc. New York, NY, Copyright, 1997</w:t>
      </w:r>
    </w:p>
    <w:p w:rsidR="00B57752" w:rsidRPr="009B7BB6" w:rsidRDefault="00B57752" w:rsidP="00B57752">
      <w:pPr>
        <w:spacing w:line="480" w:lineRule="auto"/>
        <w:jc w:val="both"/>
        <w:rPr>
          <w:sz w:val="24"/>
          <w:szCs w:val="24"/>
        </w:rPr>
      </w:pPr>
      <w:r w:rsidRPr="009B7BB6">
        <w:rPr>
          <w:sz w:val="24"/>
          <w:szCs w:val="24"/>
        </w:rPr>
        <w:t>Vermes, Geza: The Complete Dead Sea Scrolls in English: The Commentaries on Hosea—4Q166; 4Q167, Fr. 2, Frs. 7-9: Jewish Christian Writings on pages 470-471: Penguin Putnam, Inc. New York, NY, Copyright, 1997</w:t>
      </w:r>
    </w:p>
    <w:p w:rsidR="00B57752" w:rsidRPr="009B7BB6" w:rsidRDefault="00B57752" w:rsidP="00B57752">
      <w:pPr>
        <w:spacing w:line="480" w:lineRule="auto"/>
        <w:jc w:val="both"/>
        <w:rPr>
          <w:sz w:val="24"/>
          <w:szCs w:val="24"/>
        </w:rPr>
      </w:pPr>
      <w:r w:rsidRPr="009B7BB6">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B57752" w:rsidRPr="009B7BB6" w:rsidRDefault="00B57752" w:rsidP="00B57752">
      <w:pPr>
        <w:spacing w:line="480" w:lineRule="auto"/>
        <w:jc w:val="both"/>
        <w:rPr>
          <w:sz w:val="24"/>
          <w:szCs w:val="24"/>
        </w:rPr>
      </w:pPr>
      <w:r w:rsidRPr="009B7BB6">
        <w:rPr>
          <w:sz w:val="24"/>
          <w:szCs w:val="24"/>
        </w:rPr>
        <w:t xml:space="preserve">Vermes, Geza: The Complete Dead Sea Scrolls in English: The Remonstrances (before Conversion?)—4Q471a: Jewish Christian Writings on pages 239: Penguin Putnam, Inc. New York, NY, Copyright, 1997 </w:t>
      </w:r>
    </w:p>
    <w:p w:rsidR="00B57752" w:rsidRPr="009B7BB6" w:rsidRDefault="00B57752" w:rsidP="00B57752">
      <w:pPr>
        <w:spacing w:line="480" w:lineRule="auto"/>
        <w:jc w:val="both"/>
        <w:rPr>
          <w:sz w:val="24"/>
          <w:szCs w:val="24"/>
        </w:rPr>
      </w:pPr>
      <w:r w:rsidRPr="009B7BB6">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B57752" w:rsidRPr="009B7BB6" w:rsidRDefault="00B57752" w:rsidP="00B57752">
      <w:pPr>
        <w:spacing w:line="480" w:lineRule="auto"/>
        <w:jc w:val="both"/>
        <w:rPr>
          <w:sz w:val="24"/>
          <w:szCs w:val="24"/>
        </w:rPr>
      </w:pPr>
      <w:r w:rsidRPr="009B7BB6">
        <w:rPr>
          <w:sz w:val="24"/>
          <w:szCs w:val="24"/>
        </w:rPr>
        <w:t>Vermes, Geza: The Complete Dead Sea Scrolls in English: The Seductress—4Q184: Jewish Christian Writings on pages 395-396: Penguin Putnam, Inc. New York, NY, Copyright, 1997</w:t>
      </w:r>
    </w:p>
    <w:p w:rsidR="00B57752" w:rsidRPr="009B7BB6" w:rsidRDefault="00B57752" w:rsidP="00B57752">
      <w:pPr>
        <w:spacing w:line="480" w:lineRule="auto"/>
        <w:jc w:val="both"/>
        <w:rPr>
          <w:sz w:val="24"/>
          <w:szCs w:val="24"/>
        </w:rPr>
      </w:pPr>
      <w:r w:rsidRPr="009B7BB6">
        <w:rPr>
          <w:sz w:val="24"/>
          <w:szCs w:val="24"/>
        </w:rPr>
        <w:t>Vermes, Geza: The Complete Dead Sea Scrolls in English: The Temple Scroll—11QT=11Q19, 20: 4Q365a: Jewish Christian Writings on pages 190-219: Penguin Putnam, Inc. New York, NY, Copyright, 1997</w:t>
      </w:r>
    </w:p>
    <w:p w:rsidR="00B57752" w:rsidRPr="009B7BB6" w:rsidRDefault="00B57752" w:rsidP="00B57752">
      <w:pPr>
        <w:spacing w:line="480" w:lineRule="auto"/>
        <w:jc w:val="both"/>
        <w:rPr>
          <w:sz w:val="24"/>
          <w:szCs w:val="24"/>
        </w:rPr>
      </w:pPr>
      <w:r w:rsidRPr="009B7BB6">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B57752" w:rsidRPr="009B7BB6" w:rsidRDefault="00B57752" w:rsidP="00B57752">
      <w:pPr>
        <w:spacing w:line="480" w:lineRule="auto"/>
        <w:jc w:val="both"/>
        <w:rPr>
          <w:sz w:val="24"/>
          <w:szCs w:val="24"/>
        </w:rPr>
      </w:pPr>
      <w:r w:rsidRPr="009B7BB6">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B57752" w:rsidRPr="009B7BB6" w:rsidRDefault="00B57752" w:rsidP="00B57752">
      <w:pPr>
        <w:jc w:val="center"/>
        <w:rPr>
          <w:b/>
          <w:sz w:val="24"/>
          <w:szCs w:val="24"/>
        </w:rPr>
      </w:pPr>
      <w:r w:rsidRPr="009B7BB6">
        <w:rPr>
          <w:b/>
          <w:sz w:val="24"/>
          <w:szCs w:val="24"/>
        </w:rPr>
        <w:t>THE LORD YAHWEH AND HIS DIVINE JUSTICE IN THE HOLY BIBLE</w:t>
      </w:r>
    </w:p>
    <w:p w:rsidR="00B57752" w:rsidRPr="009B7BB6" w:rsidRDefault="00B57752" w:rsidP="00B57752">
      <w:pPr>
        <w:jc w:val="center"/>
        <w:rPr>
          <w:sz w:val="24"/>
          <w:szCs w:val="24"/>
        </w:rPr>
      </w:pPr>
      <w:r w:rsidRPr="009B7BB6">
        <w:rPr>
          <w:sz w:val="24"/>
          <w:szCs w:val="24"/>
        </w:rPr>
        <w:t>Contents</w:t>
      </w:r>
    </w:p>
    <w:p w:rsidR="00B57752" w:rsidRPr="009B7BB6" w:rsidRDefault="00B57752" w:rsidP="00B57752">
      <w:pPr>
        <w:rPr>
          <w:sz w:val="24"/>
          <w:szCs w:val="24"/>
        </w:rPr>
      </w:pPr>
      <w:r w:rsidRPr="009B7BB6">
        <w:rPr>
          <w:sz w:val="24"/>
          <w:szCs w:val="24"/>
        </w:rPr>
        <w:t>Chapter 1: What is Divine Justice?</w:t>
      </w:r>
    </w:p>
    <w:p w:rsidR="00B57752" w:rsidRPr="009B7BB6" w:rsidRDefault="00B57752" w:rsidP="00B57752">
      <w:pPr>
        <w:rPr>
          <w:sz w:val="24"/>
          <w:szCs w:val="24"/>
        </w:rPr>
      </w:pPr>
      <w:r w:rsidRPr="009B7BB6">
        <w:rPr>
          <w:sz w:val="24"/>
          <w:szCs w:val="24"/>
        </w:rPr>
        <w:t>The Justice of the Father Stephen</w:t>
      </w:r>
    </w:p>
    <w:p w:rsidR="00B57752" w:rsidRPr="009B7BB6" w:rsidRDefault="00B57752" w:rsidP="00B57752">
      <w:pPr>
        <w:rPr>
          <w:sz w:val="24"/>
          <w:szCs w:val="24"/>
        </w:rPr>
      </w:pPr>
      <w:r w:rsidRPr="009B7BB6">
        <w:rPr>
          <w:sz w:val="24"/>
          <w:szCs w:val="24"/>
        </w:rPr>
        <w:t>The Father Stephen’s Justice declared</w:t>
      </w:r>
    </w:p>
    <w:p w:rsidR="00B57752" w:rsidRPr="009B7BB6" w:rsidRDefault="00B57752" w:rsidP="00B57752">
      <w:pPr>
        <w:rPr>
          <w:sz w:val="24"/>
          <w:szCs w:val="24"/>
        </w:rPr>
      </w:pPr>
      <w:r w:rsidRPr="009B7BB6">
        <w:rPr>
          <w:sz w:val="24"/>
          <w:szCs w:val="24"/>
        </w:rPr>
        <w:t>God the Father Stephen</w:t>
      </w:r>
    </w:p>
    <w:p w:rsidR="00B57752" w:rsidRPr="009B7BB6" w:rsidRDefault="00B57752" w:rsidP="00B57752">
      <w:pPr>
        <w:rPr>
          <w:sz w:val="24"/>
          <w:szCs w:val="24"/>
        </w:rPr>
      </w:pPr>
      <w:r w:rsidRPr="009B7BB6">
        <w:rPr>
          <w:sz w:val="24"/>
          <w:szCs w:val="24"/>
        </w:rPr>
        <w:t>God the Son Jesus</w:t>
      </w:r>
    </w:p>
    <w:p w:rsidR="00B57752" w:rsidRPr="009B7BB6" w:rsidRDefault="00B57752" w:rsidP="00B57752">
      <w:pPr>
        <w:rPr>
          <w:sz w:val="24"/>
          <w:szCs w:val="24"/>
        </w:rPr>
      </w:pPr>
      <w:r w:rsidRPr="009B7BB6">
        <w:rPr>
          <w:sz w:val="24"/>
          <w:szCs w:val="24"/>
        </w:rPr>
        <w:t>God the Brother John the Holy Ghost</w:t>
      </w:r>
    </w:p>
    <w:p w:rsidR="00B57752" w:rsidRPr="009B7BB6" w:rsidRDefault="00B57752" w:rsidP="00B57752">
      <w:pPr>
        <w:rPr>
          <w:sz w:val="24"/>
          <w:szCs w:val="24"/>
        </w:rPr>
      </w:pPr>
      <w:r w:rsidRPr="009B7BB6">
        <w:rPr>
          <w:sz w:val="24"/>
          <w:szCs w:val="24"/>
        </w:rPr>
        <w:t>The Father Stephen’s Justice described</w:t>
      </w:r>
    </w:p>
    <w:p w:rsidR="00B57752" w:rsidRPr="009B7BB6" w:rsidRDefault="00B57752" w:rsidP="00B57752">
      <w:pPr>
        <w:rPr>
          <w:sz w:val="24"/>
          <w:szCs w:val="24"/>
        </w:rPr>
      </w:pPr>
      <w:r w:rsidRPr="009B7BB6">
        <w:rPr>
          <w:sz w:val="24"/>
          <w:szCs w:val="24"/>
        </w:rPr>
        <w:t>As Impartial or No Respect of Persons</w:t>
      </w:r>
    </w:p>
    <w:p w:rsidR="00B57752" w:rsidRPr="009B7BB6" w:rsidRDefault="00B57752" w:rsidP="00B57752">
      <w:pPr>
        <w:rPr>
          <w:sz w:val="24"/>
          <w:szCs w:val="24"/>
        </w:rPr>
      </w:pPr>
      <w:r w:rsidRPr="009B7BB6">
        <w:rPr>
          <w:sz w:val="24"/>
          <w:szCs w:val="24"/>
        </w:rPr>
        <w:t>The Father Stephen is Impartial to Humanity</w:t>
      </w:r>
    </w:p>
    <w:p w:rsidR="00B57752" w:rsidRPr="009B7BB6" w:rsidRDefault="00B57752" w:rsidP="00B57752">
      <w:pPr>
        <w:rPr>
          <w:sz w:val="24"/>
          <w:szCs w:val="24"/>
        </w:rPr>
      </w:pPr>
      <w:r w:rsidRPr="009B7BB6">
        <w:rPr>
          <w:sz w:val="24"/>
          <w:szCs w:val="24"/>
        </w:rPr>
        <w:t>The Father Stephen treats Humanity Impartially</w:t>
      </w:r>
    </w:p>
    <w:p w:rsidR="00B57752" w:rsidRPr="009B7BB6" w:rsidRDefault="00B57752" w:rsidP="00B57752">
      <w:pPr>
        <w:rPr>
          <w:sz w:val="24"/>
          <w:szCs w:val="24"/>
        </w:rPr>
      </w:pPr>
      <w:r w:rsidRPr="009B7BB6">
        <w:rPr>
          <w:sz w:val="24"/>
          <w:szCs w:val="24"/>
        </w:rPr>
        <w:t>The Father Stephen judges Humanity Impartially</w:t>
      </w:r>
    </w:p>
    <w:p w:rsidR="00B57752" w:rsidRPr="009B7BB6" w:rsidRDefault="00B57752" w:rsidP="00B57752">
      <w:pPr>
        <w:rPr>
          <w:sz w:val="24"/>
          <w:szCs w:val="24"/>
        </w:rPr>
      </w:pPr>
      <w:r w:rsidRPr="009B7BB6">
        <w:rPr>
          <w:sz w:val="24"/>
          <w:szCs w:val="24"/>
        </w:rPr>
        <w:t>The Father Stephen does not distinguish between Humans on the basis of external appearance</w:t>
      </w:r>
    </w:p>
    <w:p w:rsidR="00B57752" w:rsidRPr="009B7BB6" w:rsidRDefault="00B57752" w:rsidP="00B57752">
      <w:pPr>
        <w:rPr>
          <w:sz w:val="24"/>
          <w:szCs w:val="24"/>
        </w:rPr>
      </w:pPr>
      <w:r w:rsidRPr="009B7BB6">
        <w:rPr>
          <w:sz w:val="24"/>
          <w:szCs w:val="24"/>
        </w:rPr>
        <w:t>The Father Stephen does not discriminate against different Human Races or Human Classes</w:t>
      </w:r>
    </w:p>
    <w:p w:rsidR="00B57752" w:rsidRPr="009B7BB6" w:rsidRDefault="00B57752" w:rsidP="00B57752">
      <w:pPr>
        <w:rPr>
          <w:sz w:val="24"/>
          <w:szCs w:val="24"/>
        </w:rPr>
      </w:pPr>
      <w:r w:rsidRPr="009B7BB6">
        <w:rPr>
          <w:sz w:val="24"/>
          <w:szCs w:val="24"/>
        </w:rPr>
        <w:t>The Impartiality of His Son Jesus Christ</w:t>
      </w:r>
    </w:p>
    <w:p w:rsidR="00B57752" w:rsidRPr="009B7BB6" w:rsidRDefault="00B57752" w:rsidP="00B57752">
      <w:pPr>
        <w:rPr>
          <w:sz w:val="24"/>
          <w:szCs w:val="24"/>
        </w:rPr>
      </w:pPr>
      <w:r w:rsidRPr="009B7BB6">
        <w:rPr>
          <w:sz w:val="24"/>
          <w:szCs w:val="24"/>
        </w:rPr>
        <w:t>The Lord Jesus Christ’s teaching is Impartial</w:t>
      </w:r>
    </w:p>
    <w:p w:rsidR="00B57752" w:rsidRPr="009B7BB6" w:rsidRDefault="00B57752" w:rsidP="00B57752">
      <w:pPr>
        <w:rPr>
          <w:sz w:val="24"/>
          <w:szCs w:val="24"/>
        </w:rPr>
      </w:pPr>
      <w:r w:rsidRPr="009B7BB6">
        <w:rPr>
          <w:sz w:val="24"/>
          <w:szCs w:val="24"/>
        </w:rPr>
        <w:t>The Lord Jesus Christ showed Impartiality in His dealings with Humans</w:t>
      </w:r>
    </w:p>
    <w:p w:rsidR="00B57752" w:rsidRPr="009B7BB6" w:rsidRDefault="00B57752" w:rsidP="00B57752">
      <w:pPr>
        <w:rPr>
          <w:sz w:val="24"/>
          <w:szCs w:val="24"/>
        </w:rPr>
      </w:pPr>
      <w:r w:rsidRPr="009B7BB6">
        <w:rPr>
          <w:sz w:val="24"/>
          <w:szCs w:val="24"/>
        </w:rPr>
        <w:t>Impartiality commended</w:t>
      </w:r>
    </w:p>
    <w:p w:rsidR="00B57752" w:rsidRPr="009B7BB6" w:rsidRDefault="00B57752" w:rsidP="00B57752">
      <w:pPr>
        <w:rPr>
          <w:sz w:val="24"/>
          <w:szCs w:val="24"/>
        </w:rPr>
      </w:pPr>
      <w:r w:rsidRPr="009B7BB6">
        <w:rPr>
          <w:sz w:val="24"/>
          <w:szCs w:val="24"/>
        </w:rPr>
        <w:t>Showing Impartiality to all Humans is commanded</w:t>
      </w:r>
    </w:p>
    <w:p w:rsidR="00B57752" w:rsidRPr="009B7BB6" w:rsidRDefault="00B57752" w:rsidP="00B57752">
      <w:pPr>
        <w:rPr>
          <w:sz w:val="24"/>
          <w:szCs w:val="24"/>
        </w:rPr>
      </w:pPr>
      <w:r w:rsidRPr="009B7BB6">
        <w:rPr>
          <w:sz w:val="24"/>
          <w:szCs w:val="24"/>
        </w:rPr>
        <w:t>Impartiality to Foreigners</w:t>
      </w:r>
    </w:p>
    <w:p w:rsidR="00B57752" w:rsidRPr="009B7BB6" w:rsidRDefault="00B57752" w:rsidP="00B57752">
      <w:pPr>
        <w:rPr>
          <w:sz w:val="24"/>
          <w:szCs w:val="24"/>
        </w:rPr>
      </w:pPr>
      <w:r w:rsidRPr="009B7BB6">
        <w:rPr>
          <w:sz w:val="24"/>
          <w:szCs w:val="24"/>
        </w:rPr>
        <w:t>Impartiality to Children</w:t>
      </w:r>
    </w:p>
    <w:p w:rsidR="00B57752" w:rsidRPr="009B7BB6" w:rsidRDefault="00B57752" w:rsidP="00B57752">
      <w:pPr>
        <w:rPr>
          <w:sz w:val="24"/>
          <w:szCs w:val="24"/>
        </w:rPr>
      </w:pPr>
      <w:r w:rsidRPr="009B7BB6">
        <w:rPr>
          <w:sz w:val="24"/>
          <w:szCs w:val="24"/>
        </w:rPr>
        <w:t>Impartiality to the Poor</w:t>
      </w:r>
    </w:p>
    <w:p w:rsidR="00B57752" w:rsidRPr="009B7BB6" w:rsidRDefault="00B57752" w:rsidP="00B57752">
      <w:pPr>
        <w:rPr>
          <w:sz w:val="24"/>
          <w:szCs w:val="24"/>
        </w:rPr>
      </w:pPr>
      <w:r w:rsidRPr="009B7BB6">
        <w:rPr>
          <w:sz w:val="24"/>
          <w:szCs w:val="24"/>
        </w:rPr>
        <w:t>The Ways to avoid Partiality</w:t>
      </w:r>
    </w:p>
    <w:p w:rsidR="00B57752" w:rsidRPr="009B7BB6" w:rsidRDefault="00B57752" w:rsidP="00B57752">
      <w:pPr>
        <w:rPr>
          <w:sz w:val="24"/>
          <w:szCs w:val="24"/>
        </w:rPr>
      </w:pPr>
      <w:r w:rsidRPr="009B7BB6">
        <w:rPr>
          <w:sz w:val="24"/>
          <w:szCs w:val="24"/>
        </w:rPr>
        <w:t>By not accepting Bribes</w:t>
      </w:r>
    </w:p>
    <w:p w:rsidR="00B57752" w:rsidRPr="009B7BB6" w:rsidRDefault="00B57752" w:rsidP="00B57752">
      <w:pPr>
        <w:rPr>
          <w:sz w:val="24"/>
          <w:szCs w:val="24"/>
        </w:rPr>
      </w:pPr>
      <w:r w:rsidRPr="009B7BB6">
        <w:rPr>
          <w:sz w:val="24"/>
          <w:szCs w:val="24"/>
        </w:rPr>
        <w:t xml:space="preserve">By not following the Crowd </w:t>
      </w:r>
    </w:p>
    <w:p w:rsidR="00B57752" w:rsidRPr="009B7BB6" w:rsidRDefault="00B57752" w:rsidP="00B57752">
      <w:pPr>
        <w:rPr>
          <w:sz w:val="24"/>
          <w:szCs w:val="24"/>
        </w:rPr>
      </w:pPr>
      <w:r w:rsidRPr="009B7BB6">
        <w:rPr>
          <w:sz w:val="24"/>
          <w:szCs w:val="24"/>
        </w:rPr>
        <w:t>Christians should be Partial towards Mental Principles and Spiritual Principles</w:t>
      </w:r>
    </w:p>
    <w:p w:rsidR="00B57752" w:rsidRPr="009B7BB6" w:rsidRDefault="00B57752" w:rsidP="00B57752">
      <w:pPr>
        <w:rPr>
          <w:sz w:val="24"/>
          <w:szCs w:val="24"/>
        </w:rPr>
      </w:pPr>
      <w:r w:rsidRPr="009B7BB6">
        <w:rPr>
          <w:sz w:val="24"/>
          <w:szCs w:val="24"/>
        </w:rPr>
        <w:t>The Examples where Impartiality is absent</w:t>
      </w:r>
    </w:p>
    <w:p w:rsidR="00B57752" w:rsidRPr="009B7BB6" w:rsidRDefault="00B57752" w:rsidP="00B57752">
      <w:pPr>
        <w:rPr>
          <w:sz w:val="24"/>
          <w:szCs w:val="24"/>
        </w:rPr>
      </w:pPr>
      <w:r w:rsidRPr="009B7BB6">
        <w:rPr>
          <w:sz w:val="24"/>
          <w:szCs w:val="24"/>
        </w:rPr>
        <w:t>As Inescapable</w:t>
      </w:r>
    </w:p>
    <w:p w:rsidR="00B57752" w:rsidRPr="009B7BB6" w:rsidRDefault="00B57752" w:rsidP="00B57752">
      <w:pPr>
        <w:rPr>
          <w:sz w:val="24"/>
          <w:szCs w:val="24"/>
        </w:rPr>
      </w:pPr>
      <w:r w:rsidRPr="009B7BB6">
        <w:rPr>
          <w:sz w:val="24"/>
          <w:szCs w:val="24"/>
        </w:rPr>
        <w:t>As Infallible</w:t>
      </w:r>
    </w:p>
    <w:p w:rsidR="00B57752" w:rsidRPr="009B7BB6" w:rsidRDefault="00B57752" w:rsidP="00B57752">
      <w:pPr>
        <w:rPr>
          <w:sz w:val="24"/>
          <w:szCs w:val="24"/>
        </w:rPr>
      </w:pPr>
      <w:r w:rsidRPr="009B7BB6">
        <w:rPr>
          <w:sz w:val="24"/>
          <w:szCs w:val="24"/>
        </w:rPr>
        <w:t>The Father Stephen’s Justice Desired</w:t>
      </w:r>
    </w:p>
    <w:p w:rsidR="00B57752" w:rsidRPr="009B7BB6" w:rsidRDefault="00B57752" w:rsidP="00B57752">
      <w:pPr>
        <w:rPr>
          <w:sz w:val="24"/>
          <w:szCs w:val="24"/>
        </w:rPr>
      </w:pPr>
      <w:r w:rsidRPr="009B7BB6">
        <w:rPr>
          <w:sz w:val="24"/>
          <w:szCs w:val="24"/>
        </w:rPr>
        <w:t>By the Oppressed</w:t>
      </w:r>
    </w:p>
    <w:p w:rsidR="00B57752" w:rsidRPr="009B7BB6" w:rsidRDefault="00B57752" w:rsidP="00B57752">
      <w:pPr>
        <w:rPr>
          <w:sz w:val="24"/>
          <w:szCs w:val="24"/>
        </w:rPr>
      </w:pPr>
      <w:r w:rsidRPr="009B7BB6">
        <w:rPr>
          <w:sz w:val="24"/>
          <w:szCs w:val="24"/>
        </w:rPr>
        <w:t>By those who are Misrepresented, Mistreated or Disrespected</w:t>
      </w:r>
    </w:p>
    <w:p w:rsidR="00B57752" w:rsidRPr="009B7BB6" w:rsidRDefault="00B57752" w:rsidP="00B57752">
      <w:pPr>
        <w:rPr>
          <w:sz w:val="24"/>
          <w:szCs w:val="24"/>
        </w:rPr>
      </w:pPr>
      <w:r w:rsidRPr="009B7BB6">
        <w:rPr>
          <w:sz w:val="24"/>
          <w:szCs w:val="24"/>
        </w:rPr>
        <w:t>The Father Stephen’s Justice Doubted</w:t>
      </w:r>
    </w:p>
    <w:p w:rsidR="00B57752" w:rsidRPr="009B7BB6" w:rsidRDefault="00B57752" w:rsidP="00B57752">
      <w:pPr>
        <w:rPr>
          <w:sz w:val="24"/>
          <w:szCs w:val="24"/>
        </w:rPr>
      </w:pPr>
      <w:r w:rsidRPr="009B7BB6">
        <w:rPr>
          <w:sz w:val="24"/>
          <w:szCs w:val="24"/>
        </w:rPr>
        <w:t>The Father Stephen’s Justice Demonstrated</w:t>
      </w:r>
    </w:p>
    <w:p w:rsidR="00B57752" w:rsidRPr="009B7BB6" w:rsidRDefault="00B57752" w:rsidP="00B57752">
      <w:pPr>
        <w:rPr>
          <w:sz w:val="24"/>
          <w:szCs w:val="24"/>
        </w:rPr>
      </w:pPr>
      <w:r w:rsidRPr="009B7BB6">
        <w:rPr>
          <w:sz w:val="24"/>
          <w:szCs w:val="24"/>
        </w:rPr>
        <w:t>In the Father Stephen’s Demands for Social Justice</w:t>
      </w:r>
    </w:p>
    <w:p w:rsidR="00B57752" w:rsidRPr="009B7BB6" w:rsidRDefault="00B57752" w:rsidP="00B57752">
      <w:pPr>
        <w:rPr>
          <w:sz w:val="24"/>
          <w:szCs w:val="24"/>
        </w:rPr>
      </w:pPr>
      <w:r w:rsidRPr="009B7BB6">
        <w:rPr>
          <w:sz w:val="24"/>
          <w:szCs w:val="24"/>
        </w:rPr>
        <w:t>In the Father Stephen’s Defense of the Oppressed</w:t>
      </w:r>
    </w:p>
    <w:p w:rsidR="00B57752" w:rsidRPr="009B7BB6" w:rsidRDefault="00B57752" w:rsidP="00B57752">
      <w:pPr>
        <w:rPr>
          <w:sz w:val="24"/>
          <w:szCs w:val="24"/>
        </w:rPr>
      </w:pPr>
      <w:r w:rsidRPr="009B7BB6">
        <w:rPr>
          <w:sz w:val="24"/>
          <w:szCs w:val="24"/>
        </w:rPr>
        <w:t>In the Father Stephen’s Vindication of the Righteous</w:t>
      </w:r>
    </w:p>
    <w:p w:rsidR="00B57752" w:rsidRPr="009B7BB6" w:rsidRDefault="00B57752" w:rsidP="00B57752">
      <w:pPr>
        <w:rPr>
          <w:sz w:val="24"/>
          <w:szCs w:val="24"/>
        </w:rPr>
      </w:pPr>
      <w:r w:rsidRPr="009B7BB6">
        <w:rPr>
          <w:sz w:val="24"/>
          <w:szCs w:val="24"/>
        </w:rPr>
        <w:t xml:space="preserve">In the Father Stephen’s Defense of His Son Jesus’ Cross </w:t>
      </w:r>
    </w:p>
    <w:p w:rsidR="00B57752" w:rsidRPr="009B7BB6" w:rsidRDefault="00B57752" w:rsidP="00B57752">
      <w:pPr>
        <w:rPr>
          <w:sz w:val="24"/>
          <w:szCs w:val="24"/>
        </w:rPr>
      </w:pPr>
      <w:r w:rsidRPr="009B7BB6">
        <w:rPr>
          <w:sz w:val="24"/>
          <w:szCs w:val="24"/>
        </w:rPr>
        <w:t>In the Father Stephen’s Defense of His Son Jesus’ Resurrection</w:t>
      </w:r>
    </w:p>
    <w:p w:rsidR="00B57752" w:rsidRPr="009B7BB6" w:rsidRDefault="00B57752" w:rsidP="00B57752">
      <w:pPr>
        <w:rPr>
          <w:sz w:val="24"/>
          <w:szCs w:val="24"/>
        </w:rPr>
      </w:pPr>
      <w:r w:rsidRPr="009B7BB6">
        <w:rPr>
          <w:sz w:val="24"/>
          <w:szCs w:val="24"/>
        </w:rPr>
        <w:t>On the Day of Judgment</w:t>
      </w:r>
    </w:p>
    <w:p w:rsidR="00B57752" w:rsidRPr="009B7BB6" w:rsidRDefault="00B57752" w:rsidP="00B57752">
      <w:pPr>
        <w:rPr>
          <w:sz w:val="24"/>
          <w:szCs w:val="24"/>
        </w:rPr>
      </w:pPr>
      <w:r w:rsidRPr="009B7BB6">
        <w:rPr>
          <w:sz w:val="24"/>
          <w:szCs w:val="24"/>
        </w:rPr>
        <w:t>Human Justice</w:t>
      </w:r>
    </w:p>
    <w:p w:rsidR="00B57752" w:rsidRPr="009B7BB6" w:rsidRDefault="00B57752" w:rsidP="00B57752">
      <w:pPr>
        <w:rPr>
          <w:sz w:val="24"/>
          <w:szCs w:val="24"/>
        </w:rPr>
      </w:pPr>
      <w:r w:rsidRPr="009B7BB6">
        <w:rPr>
          <w:sz w:val="24"/>
          <w:szCs w:val="24"/>
        </w:rPr>
        <w:t>The Father Stephen shows His concern for Human Justice</w:t>
      </w:r>
    </w:p>
    <w:p w:rsidR="00B57752" w:rsidRPr="009B7BB6" w:rsidRDefault="00B57752" w:rsidP="00B57752">
      <w:pPr>
        <w:rPr>
          <w:sz w:val="24"/>
          <w:szCs w:val="24"/>
        </w:rPr>
      </w:pPr>
      <w:r w:rsidRPr="009B7BB6">
        <w:rPr>
          <w:sz w:val="24"/>
          <w:szCs w:val="24"/>
        </w:rPr>
        <w:t>By Commanding it</w:t>
      </w:r>
    </w:p>
    <w:p w:rsidR="00B57752" w:rsidRPr="009B7BB6" w:rsidRDefault="00B57752" w:rsidP="00B57752">
      <w:pPr>
        <w:rPr>
          <w:sz w:val="24"/>
          <w:szCs w:val="24"/>
        </w:rPr>
      </w:pPr>
      <w:r w:rsidRPr="009B7BB6">
        <w:rPr>
          <w:sz w:val="24"/>
          <w:szCs w:val="24"/>
        </w:rPr>
        <w:t>By Commending its Maintenance</w:t>
      </w:r>
    </w:p>
    <w:p w:rsidR="00B57752" w:rsidRPr="009B7BB6" w:rsidRDefault="00B57752" w:rsidP="00B57752">
      <w:pPr>
        <w:rPr>
          <w:sz w:val="24"/>
          <w:szCs w:val="24"/>
        </w:rPr>
      </w:pPr>
      <w:r w:rsidRPr="009B7BB6">
        <w:rPr>
          <w:sz w:val="24"/>
          <w:szCs w:val="24"/>
        </w:rPr>
        <w:t>By Damning its Neglect</w:t>
      </w:r>
    </w:p>
    <w:p w:rsidR="00B57752" w:rsidRPr="009B7BB6" w:rsidRDefault="00B57752" w:rsidP="00B57752">
      <w:pPr>
        <w:rPr>
          <w:sz w:val="24"/>
          <w:szCs w:val="24"/>
        </w:rPr>
      </w:pPr>
      <w:r w:rsidRPr="009B7BB6">
        <w:rPr>
          <w:sz w:val="24"/>
          <w:szCs w:val="24"/>
        </w:rPr>
        <w:t>Justice in the Relationships within the Family</w:t>
      </w:r>
    </w:p>
    <w:p w:rsidR="00B57752" w:rsidRPr="009B7BB6" w:rsidRDefault="00B57752" w:rsidP="00B57752">
      <w:pPr>
        <w:rPr>
          <w:sz w:val="24"/>
          <w:szCs w:val="24"/>
        </w:rPr>
      </w:pPr>
      <w:r w:rsidRPr="009B7BB6">
        <w:rPr>
          <w:sz w:val="24"/>
          <w:szCs w:val="24"/>
        </w:rPr>
        <w:t>Parents &amp; Children</w:t>
      </w:r>
    </w:p>
    <w:p w:rsidR="00B57752" w:rsidRPr="009B7BB6" w:rsidRDefault="00B57752" w:rsidP="00B57752">
      <w:pPr>
        <w:rPr>
          <w:sz w:val="24"/>
          <w:szCs w:val="24"/>
        </w:rPr>
      </w:pPr>
      <w:r w:rsidRPr="009B7BB6">
        <w:rPr>
          <w:sz w:val="24"/>
          <w:szCs w:val="24"/>
        </w:rPr>
        <w:t>Brothers &amp; Sisters</w:t>
      </w:r>
    </w:p>
    <w:p w:rsidR="00B57752" w:rsidRPr="009B7BB6" w:rsidRDefault="00B57752" w:rsidP="00B57752">
      <w:pPr>
        <w:rPr>
          <w:sz w:val="24"/>
          <w:szCs w:val="24"/>
        </w:rPr>
      </w:pPr>
      <w:r w:rsidRPr="009B7BB6">
        <w:rPr>
          <w:sz w:val="24"/>
          <w:szCs w:val="24"/>
        </w:rPr>
        <w:t>Husband &amp; Wife</w:t>
      </w:r>
    </w:p>
    <w:p w:rsidR="00B57752" w:rsidRPr="009B7BB6" w:rsidRDefault="00B57752" w:rsidP="00B57752">
      <w:pPr>
        <w:rPr>
          <w:sz w:val="24"/>
          <w:szCs w:val="24"/>
        </w:rPr>
      </w:pPr>
      <w:r w:rsidRPr="009B7BB6">
        <w:rPr>
          <w:sz w:val="24"/>
          <w:szCs w:val="24"/>
        </w:rPr>
        <w:t>Justice in the Community or Neighborhood in the House World</w:t>
      </w:r>
    </w:p>
    <w:p w:rsidR="00B57752" w:rsidRPr="009B7BB6" w:rsidRDefault="00B57752" w:rsidP="00B57752">
      <w:pPr>
        <w:rPr>
          <w:sz w:val="24"/>
          <w:szCs w:val="24"/>
        </w:rPr>
      </w:pPr>
      <w:r w:rsidRPr="009B7BB6">
        <w:rPr>
          <w:sz w:val="24"/>
          <w:szCs w:val="24"/>
        </w:rPr>
        <w:t>Justice in the Business World</w:t>
      </w:r>
    </w:p>
    <w:p w:rsidR="00B57752" w:rsidRPr="009B7BB6" w:rsidRDefault="00B57752" w:rsidP="00B57752">
      <w:pPr>
        <w:rPr>
          <w:sz w:val="24"/>
          <w:szCs w:val="24"/>
        </w:rPr>
      </w:pPr>
      <w:r w:rsidRPr="009B7BB6">
        <w:rPr>
          <w:sz w:val="24"/>
          <w:szCs w:val="24"/>
        </w:rPr>
        <w:t>Justice in the Courts of Law</w:t>
      </w:r>
    </w:p>
    <w:p w:rsidR="00B57752" w:rsidRPr="009B7BB6" w:rsidRDefault="00B57752" w:rsidP="00B57752">
      <w:pPr>
        <w:rPr>
          <w:sz w:val="24"/>
          <w:szCs w:val="24"/>
        </w:rPr>
      </w:pPr>
      <w:r w:rsidRPr="009B7BB6">
        <w:rPr>
          <w:sz w:val="24"/>
          <w:szCs w:val="24"/>
        </w:rPr>
        <w:t>Justice in Rulers and Governments</w:t>
      </w:r>
    </w:p>
    <w:p w:rsidR="00B57752" w:rsidRPr="009B7BB6" w:rsidRDefault="00B57752" w:rsidP="00B57752">
      <w:pPr>
        <w:rPr>
          <w:sz w:val="24"/>
          <w:szCs w:val="24"/>
        </w:rPr>
      </w:pPr>
      <w:r w:rsidRPr="009B7BB6">
        <w:rPr>
          <w:sz w:val="24"/>
          <w:szCs w:val="24"/>
        </w:rPr>
        <w:t>Justice in the Community of Faith or the Church World</w:t>
      </w:r>
    </w:p>
    <w:p w:rsidR="00B57752" w:rsidRPr="009B7BB6" w:rsidRDefault="00B57752" w:rsidP="00B57752">
      <w:pPr>
        <w:rPr>
          <w:sz w:val="24"/>
          <w:szCs w:val="24"/>
        </w:rPr>
      </w:pPr>
      <w:r w:rsidRPr="009B7BB6">
        <w:rPr>
          <w:sz w:val="24"/>
          <w:szCs w:val="24"/>
        </w:rPr>
        <w:t>Justice in a Believer’s Life</w:t>
      </w:r>
    </w:p>
    <w:p w:rsidR="00B57752" w:rsidRPr="009B7BB6" w:rsidRDefault="00B57752" w:rsidP="00B57752">
      <w:pPr>
        <w:rPr>
          <w:sz w:val="24"/>
          <w:szCs w:val="24"/>
        </w:rPr>
      </w:pPr>
      <w:r w:rsidRPr="009B7BB6">
        <w:rPr>
          <w:sz w:val="24"/>
          <w:szCs w:val="24"/>
        </w:rPr>
        <w:t>Justice in the Believer’s lives</w:t>
      </w:r>
    </w:p>
    <w:p w:rsidR="00B57752" w:rsidRPr="009B7BB6" w:rsidRDefault="00B57752" w:rsidP="00B57752">
      <w:pPr>
        <w:rPr>
          <w:sz w:val="24"/>
          <w:szCs w:val="24"/>
        </w:rPr>
      </w:pPr>
      <w:r w:rsidRPr="009B7BB6">
        <w:rPr>
          <w:sz w:val="24"/>
          <w:szCs w:val="24"/>
        </w:rPr>
        <w:t xml:space="preserve">The Father Stephen’s Biblical Law Demands Justice  </w:t>
      </w:r>
    </w:p>
    <w:p w:rsidR="00B57752" w:rsidRPr="009B7BB6" w:rsidRDefault="00B57752" w:rsidP="00B57752">
      <w:pPr>
        <w:rPr>
          <w:sz w:val="24"/>
          <w:szCs w:val="24"/>
        </w:rPr>
      </w:pPr>
      <w:r w:rsidRPr="009B7BB6">
        <w:rPr>
          <w:sz w:val="24"/>
          <w:szCs w:val="24"/>
        </w:rPr>
        <w:t>The Biblical Law is written on the Conscience</w:t>
      </w:r>
    </w:p>
    <w:p w:rsidR="00B57752" w:rsidRPr="009B7BB6" w:rsidRDefault="00B57752" w:rsidP="00B57752">
      <w:pPr>
        <w:rPr>
          <w:sz w:val="24"/>
          <w:szCs w:val="24"/>
        </w:rPr>
      </w:pPr>
      <w:r w:rsidRPr="009B7BB6">
        <w:rPr>
          <w:sz w:val="24"/>
          <w:szCs w:val="24"/>
        </w:rPr>
        <w:t>The OT Law</w:t>
      </w:r>
    </w:p>
    <w:p w:rsidR="00B57752" w:rsidRPr="009B7BB6" w:rsidRDefault="00B57752" w:rsidP="00B57752">
      <w:pPr>
        <w:rPr>
          <w:sz w:val="24"/>
          <w:szCs w:val="24"/>
        </w:rPr>
      </w:pPr>
      <w:r w:rsidRPr="009B7BB6">
        <w:rPr>
          <w:sz w:val="24"/>
          <w:szCs w:val="24"/>
        </w:rPr>
        <w:t>The NT Law</w:t>
      </w:r>
    </w:p>
    <w:p w:rsidR="00B57752" w:rsidRPr="009B7BB6" w:rsidRDefault="00B57752" w:rsidP="00B57752">
      <w:pPr>
        <w:rPr>
          <w:sz w:val="24"/>
          <w:szCs w:val="24"/>
        </w:rPr>
      </w:pPr>
      <w:r w:rsidRPr="009B7BB6">
        <w:rPr>
          <w:sz w:val="24"/>
          <w:szCs w:val="24"/>
        </w:rPr>
        <w:t>Justification by Faith</w:t>
      </w:r>
    </w:p>
    <w:p w:rsidR="00B57752" w:rsidRPr="009B7BB6" w:rsidRDefault="00B57752" w:rsidP="00B57752">
      <w:pPr>
        <w:rPr>
          <w:sz w:val="24"/>
          <w:szCs w:val="24"/>
        </w:rPr>
      </w:pPr>
      <w:r w:rsidRPr="009B7BB6">
        <w:rPr>
          <w:sz w:val="24"/>
          <w:szCs w:val="24"/>
        </w:rPr>
        <w:t>The Marks of the Just Person</w:t>
      </w:r>
    </w:p>
    <w:p w:rsidR="00B57752" w:rsidRPr="009B7BB6" w:rsidRDefault="00B57752" w:rsidP="00B57752">
      <w:pPr>
        <w:rPr>
          <w:sz w:val="24"/>
          <w:szCs w:val="24"/>
        </w:rPr>
      </w:pPr>
      <w:r w:rsidRPr="009B7BB6">
        <w:rPr>
          <w:sz w:val="24"/>
          <w:szCs w:val="24"/>
        </w:rPr>
        <w:t>Thinking Just Thoughts</w:t>
      </w:r>
    </w:p>
    <w:p w:rsidR="00B57752" w:rsidRPr="009B7BB6" w:rsidRDefault="00B57752" w:rsidP="00B57752">
      <w:pPr>
        <w:rPr>
          <w:sz w:val="24"/>
          <w:szCs w:val="24"/>
        </w:rPr>
      </w:pPr>
      <w:r w:rsidRPr="009B7BB6">
        <w:rPr>
          <w:sz w:val="24"/>
          <w:szCs w:val="24"/>
        </w:rPr>
        <w:t xml:space="preserve">Speaking Just Words  </w:t>
      </w:r>
    </w:p>
    <w:p w:rsidR="00B57752" w:rsidRPr="009B7BB6" w:rsidRDefault="00B57752" w:rsidP="00B57752">
      <w:pPr>
        <w:rPr>
          <w:sz w:val="24"/>
          <w:szCs w:val="24"/>
        </w:rPr>
      </w:pPr>
      <w:r w:rsidRPr="009B7BB6">
        <w:rPr>
          <w:sz w:val="24"/>
          <w:szCs w:val="24"/>
        </w:rPr>
        <w:t>Behaving with Just Deeds and Just Actions</w:t>
      </w:r>
    </w:p>
    <w:p w:rsidR="00B57752" w:rsidRPr="009B7BB6" w:rsidRDefault="00B57752" w:rsidP="00B57752">
      <w:pPr>
        <w:rPr>
          <w:sz w:val="24"/>
          <w:szCs w:val="24"/>
        </w:rPr>
      </w:pPr>
      <w:r w:rsidRPr="009B7BB6">
        <w:rPr>
          <w:sz w:val="24"/>
          <w:szCs w:val="24"/>
        </w:rPr>
        <w:t>The Examples of Just People</w:t>
      </w:r>
    </w:p>
    <w:p w:rsidR="00B57752" w:rsidRPr="009B7BB6" w:rsidRDefault="00B57752" w:rsidP="00B57752">
      <w:pPr>
        <w:rPr>
          <w:sz w:val="24"/>
          <w:szCs w:val="24"/>
        </w:rPr>
      </w:pPr>
      <w:r w:rsidRPr="009B7BB6">
        <w:rPr>
          <w:sz w:val="24"/>
          <w:szCs w:val="24"/>
        </w:rPr>
        <w:t>The Vindication of the Just</w:t>
      </w:r>
    </w:p>
    <w:p w:rsidR="00B57752" w:rsidRPr="009B7BB6" w:rsidRDefault="00B57752" w:rsidP="00B57752">
      <w:pPr>
        <w:rPr>
          <w:sz w:val="24"/>
          <w:szCs w:val="24"/>
        </w:rPr>
      </w:pPr>
      <w:r w:rsidRPr="009B7BB6">
        <w:rPr>
          <w:sz w:val="24"/>
          <w:szCs w:val="24"/>
        </w:rPr>
        <w:t>Conclusion</w:t>
      </w:r>
    </w:p>
    <w:p w:rsidR="00B57752" w:rsidRPr="009B7BB6" w:rsidRDefault="00B57752" w:rsidP="00B57752">
      <w:pPr>
        <w:jc w:val="center"/>
        <w:rPr>
          <w:b/>
          <w:sz w:val="24"/>
          <w:szCs w:val="24"/>
        </w:rPr>
      </w:pPr>
      <w:r w:rsidRPr="009B7BB6">
        <w:rPr>
          <w:b/>
          <w:sz w:val="24"/>
          <w:szCs w:val="24"/>
        </w:rPr>
        <w:t>Chapter 1: What is Divine Justice?</w:t>
      </w:r>
    </w:p>
    <w:p w:rsidR="00B57752" w:rsidRPr="009B7BB6" w:rsidRDefault="00B57752" w:rsidP="00B57752">
      <w:pPr>
        <w:spacing w:line="480" w:lineRule="auto"/>
        <w:jc w:val="both"/>
        <w:rPr>
          <w:sz w:val="24"/>
          <w:szCs w:val="24"/>
        </w:rPr>
      </w:pPr>
      <w:r w:rsidRPr="009B7BB6">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9B7BB6">
        <w:rPr>
          <w:sz w:val="24"/>
          <w:szCs w:val="24"/>
          <w:vertAlign w:val="superscript"/>
        </w:rPr>
        <w:t>st</w:t>
      </w:r>
      <w:r w:rsidRPr="009B7BB6">
        <w:rPr>
          <w:sz w:val="24"/>
          <w:szCs w:val="24"/>
        </w:rPr>
        <w:t xml:space="preserve"> Peter 1:17-21. Special praise is His for vindicating the needy and the penitent who are defenseless to power. The Father Stephen’s ways will be seen as just and equitable. </w:t>
      </w:r>
    </w:p>
    <w:p w:rsidR="00B57752" w:rsidRPr="009B7BB6" w:rsidRDefault="00B57752" w:rsidP="00B57752">
      <w:pPr>
        <w:spacing w:line="480" w:lineRule="auto"/>
        <w:jc w:val="both"/>
        <w:rPr>
          <w:sz w:val="24"/>
          <w:szCs w:val="24"/>
        </w:rPr>
      </w:pPr>
      <w:r w:rsidRPr="009B7BB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B7BB6">
        <w:rPr>
          <w:sz w:val="24"/>
          <w:szCs w:val="24"/>
          <w:vertAlign w:val="superscript"/>
        </w:rPr>
        <w:t>st</w:t>
      </w:r>
      <w:r w:rsidRPr="009B7BB6">
        <w:rPr>
          <w:sz w:val="24"/>
          <w:szCs w:val="24"/>
        </w:rPr>
        <w:t xml:space="preserve"> John 5:6-13; 2</w:t>
      </w:r>
      <w:r w:rsidRPr="009B7BB6">
        <w:rPr>
          <w:sz w:val="24"/>
          <w:szCs w:val="24"/>
          <w:vertAlign w:val="superscript"/>
        </w:rPr>
        <w:t>nd</w:t>
      </w:r>
      <w:r w:rsidRPr="009B7BB6">
        <w:rPr>
          <w:sz w:val="24"/>
          <w:szCs w:val="24"/>
        </w:rPr>
        <w:t xml:space="preserve"> Corinthians 2:17 &amp; 2</w:t>
      </w:r>
      <w:r w:rsidRPr="009B7BB6">
        <w:rPr>
          <w:sz w:val="24"/>
          <w:szCs w:val="24"/>
          <w:vertAlign w:val="superscript"/>
        </w:rPr>
        <w:t>nd</w:t>
      </w:r>
      <w:r w:rsidRPr="009B7BB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B7BB6">
        <w:rPr>
          <w:sz w:val="24"/>
          <w:szCs w:val="24"/>
          <w:vertAlign w:val="superscript"/>
        </w:rPr>
        <w:t>st</w:t>
      </w:r>
      <w:r w:rsidRPr="009B7BB6">
        <w:rPr>
          <w:sz w:val="24"/>
          <w:szCs w:val="24"/>
        </w:rPr>
        <w:t xml:space="preserve"> Corinthians 8:4; 2</w:t>
      </w:r>
      <w:r w:rsidRPr="009B7BB6">
        <w:rPr>
          <w:sz w:val="24"/>
          <w:szCs w:val="24"/>
          <w:vertAlign w:val="superscript"/>
        </w:rPr>
        <w:t>nd</w:t>
      </w:r>
      <w:r w:rsidRPr="009B7BB6">
        <w:rPr>
          <w:sz w:val="24"/>
          <w:szCs w:val="24"/>
        </w:rPr>
        <w:t xml:space="preserve"> Kings 19:15; 23:25; Matthew 27:37-39; Luke 10:27 and Psalms 97:10. In 1</w:t>
      </w:r>
      <w:r w:rsidRPr="009B7BB6">
        <w:rPr>
          <w:sz w:val="24"/>
          <w:szCs w:val="24"/>
          <w:vertAlign w:val="superscript"/>
        </w:rPr>
        <w:t>st</w:t>
      </w:r>
      <w:r w:rsidRPr="009B7BB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B7BB6">
        <w:rPr>
          <w:sz w:val="24"/>
          <w:szCs w:val="24"/>
          <w:vertAlign w:val="superscript"/>
        </w:rPr>
        <w:t>st</w:t>
      </w:r>
      <w:r w:rsidRPr="009B7BB6">
        <w:rPr>
          <w:sz w:val="24"/>
          <w:szCs w:val="24"/>
        </w:rPr>
        <w:t xml:space="preserve"> Timothy 2:5 declares “For there is One God (Father Stephen), and there is One Mediator between God and Men, the Man Christ Jesus.” In Romans 3:30 says “God is One.” In 1</w:t>
      </w:r>
      <w:r w:rsidRPr="009B7BB6">
        <w:rPr>
          <w:sz w:val="24"/>
          <w:szCs w:val="24"/>
          <w:vertAlign w:val="superscript"/>
        </w:rPr>
        <w:t>st</w:t>
      </w:r>
      <w:r w:rsidRPr="009B7BB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B7BB6">
        <w:rPr>
          <w:sz w:val="24"/>
          <w:szCs w:val="24"/>
          <w:vertAlign w:val="superscript"/>
        </w:rPr>
        <w:t>st</w:t>
      </w:r>
      <w:r w:rsidRPr="009B7BB6">
        <w:rPr>
          <w:sz w:val="24"/>
          <w:szCs w:val="24"/>
        </w:rPr>
        <w:t xml:space="preserve"> Corinthians 13:5 declares that He thinks no evil (Good God). In Romans 3:4 says “Let God be true (True God) but every man a liar.” Some scriptures of all Men as a liars apart from God is in Romans 3:23; 1</w:t>
      </w:r>
      <w:r w:rsidRPr="009B7BB6">
        <w:rPr>
          <w:sz w:val="24"/>
          <w:szCs w:val="24"/>
          <w:vertAlign w:val="superscript"/>
        </w:rPr>
        <w:t>st</w:t>
      </w:r>
      <w:r w:rsidRPr="009B7BB6">
        <w:rPr>
          <w:sz w:val="24"/>
          <w:szCs w:val="24"/>
        </w:rPr>
        <w:t xml:space="preserve"> John 1:8-10; 1</w:t>
      </w:r>
      <w:r w:rsidRPr="009B7BB6">
        <w:rPr>
          <w:sz w:val="24"/>
          <w:szCs w:val="24"/>
          <w:vertAlign w:val="superscript"/>
        </w:rPr>
        <w:t>st</w:t>
      </w:r>
      <w:r w:rsidRPr="009B7BB6">
        <w:rPr>
          <w:sz w:val="24"/>
          <w:szCs w:val="24"/>
        </w:rPr>
        <w:t xml:space="preserve"> Kings 8:46-53 &amp; Psalms 116:11. In James 1:13 states “Let no One say when He is tempted, ‘I am tempted by God,’ for God cannot be tempted by evil, nor does He Himself tempt (test) Anyone (Untempting God).” In 2</w:t>
      </w:r>
      <w:r w:rsidRPr="009B7BB6">
        <w:rPr>
          <w:sz w:val="24"/>
          <w:szCs w:val="24"/>
          <w:vertAlign w:val="superscript"/>
        </w:rPr>
        <w:t>nd</w:t>
      </w:r>
      <w:r w:rsidRPr="009B7B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57752" w:rsidRPr="009B7BB6" w:rsidRDefault="00B57752" w:rsidP="00B57752">
      <w:pPr>
        <w:spacing w:line="480" w:lineRule="auto"/>
        <w:jc w:val="center"/>
        <w:rPr>
          <w:b/>
          <w:sz w:val="24"/>
          <w:szCs w:val="24"/>
        </w:rPr>
      </w:pPr>
      <w:r w:rsidRPr="009B7BB6">
        <w:rPr>
          <w:b/>
          <w:sz w:val="24"/>
          <w:szCs w:val="24"/>
        </w:rPr>
        <w:t>THE LORD YAHWEH THE SUPREME CREATOR OF THE FATHER STEPHEN OUR LORD</w:t>
      </w:r>
    </w:p>
    <w:p w:rsidR="00B57752" w:rsidRPr="009B7BB6" w:rsidRDefault="00B57752" w:rsidP="00B57752">
      <w:pPr>
        <w:spacing w:line="480" w:lineRule="auto"/>
        <w:jc w:val="both"/>
        <w:rPr>
          <w:sz w:val="24"/>
          <w:szCs w:val="24"/>
        </w:rPr>
      </w:pPr>
      <w:r w:rsidRPr="009B7BB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7752" w:rsidRPr="009B7BB6" w:rsidRDefault="00B57752" w:rsidP="00B57752">
      <w:pPr>
        <w:spacing w:line="480" w:lineRule="auto"/>
        <w:jc w:val="center"/>
        <w:rPr>
          <w:b/>
          <w:sz w:val="24"/>
          <w:szCs w:val="24"/>
        </w:rPr>
      </w:pPr>
      <w:r w:rsidRPr="009B7BB6">
        <w:rPr>
          <w:b/>
          <w:sz w:val="24"/>
          <w:szCs w:val="24"/>
        </w:rPr>
        <w:t>THE FATHER STEPHEN OUR LORD THE AUTHORIZED GOOD POTTER CREATOR UNDER HIS LORD YAHWEH</w:t>
      </w:r>
    </w:p>
    <w:p w:rsidR="00B57752" w:rsidRPr="009B7BB6" w:rsidRDefault="00B57752" w:rsidP="00B57752">
      <w:pPr>
        <w:spacing w:line="480" w:lineRule="auto"/>
        <w:jc w:val="both"/>
        <w:rPr>
          <w:sz w:val="24"/>
          <w:szCs w:val="24"/>
        </w:rPr>
      </w:pPr>
      <w:r w:rsidRPr="009B7B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B7BB6">
        <w:rPr>
          <w:sz w:val="24"/>
          <w:szCs w:val="24"/>
          <w:vertAlign w:val="superscript"/>
        </w:rPr>
        <w:t>st</w:t>
      </w:r>
      <w:r w:rsidRPr="009B7B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B7BB6">
        <w:rPr>
          <w:sz w:val="24"/>
          <w:szCs w:val="24"/>
          <w:vertAlign w:val="superscript"/>
        </w:rPr>
        <w:t>st</w:t>
      </w:r>
      <w:r w:rsidRPr="009B7BB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B7BB6">
        <w:rPr>
          <w:sz w:val="24"/>
          <w:szCs w:val="24"/>
          <w:vertAlign w:val="superscript"/>
        </w:rPr>
        <w:t>nd</w:t>
      </w:r>
      <w:r w:rsidRPr="009B7BB6">
        <w:rPr>
          <w:sz w:val="24"/>
          <w:szCs w:val="24"/>
        </w:rPr>
        <w:t xml:space="preserve"> Corinthians 5:17; Romans 4:17; 6::4; 8:19-23 &amp; Galatians 6:15. The Father Stephen renews His Creation of Believing Creatures is in 2</w:t>
      </w:r>
      <w:r w:rsidRPr="009B7BB6">
        <w:rPr>
          <w:sz w:val="24"/>
          <w:szCs w:val="24"/>
          <w:vertAlign w:val="superscript"/>
        </w:rPr>
        <w:t>nd</w:t>
      </w:r>
      <w:r w:rsidRPr="009B7BB6">
        <w:rPr>
          <w:sz w:val="24"/>
          <w:szCs w:val="24"/>
        </w:rPr>
        <w:t xml:space="preserve"> Corinthians 4:16 &amp; Colossians 3:10. The Father Stephen will reveal a New Universe is in Revelation 21:1, 5 &amp; Isaiah 65:17. </w:t>
      </w:r>
    </w:p>
    <w:p w:rsidR="00B57752" w:rsidRPr="009B7BB6" w:rsidRDefault="00B57752" w:rsidP="00B57752">
      <w:pPr>
        <w:spacing w:line="480" w:lineRule="auto"/>
        <w:jc w:val="center"/>
        <w:rPr>
          <w:b/>
          <w:sz w:val="24"/>
          <w:szCs w:val="24"/>
        </w:rPr>
      </w:pPr>
      <w:r w:rsidRPr="009B7BB6">
        <w:rPr>
          <w:b/>
          <w:sz w:val="24"/>
          <w:szCs w:val="24"/>
        </w:rPr>
        <w:t>THE LORD JESUS CHRIST THE AUTHORIZED CREATOR AGENT UNDER HIS FATHER STEPHEN OUR LORD</w:t>
      </w:r>
    </w:p>
    <w:p w:rsidR="00B57752" w:rsidRPr="009B7BB6" w:rsidRDefault="00B57752" w:rsidP="00B57752">
      <w:pPr>
        <w:spacing w:line="480" w:lineRule="auto"/>
        <w:jc w:val="both"/>
        <w:rPr>
          <w:sz w:val="24"/>
          <w:szCs w:val="24"/>
        </w:rPr>
      </w:pPr>
      <w:r w:rsidRPr="009B7BB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B7BB6">
        <w:rPr>
          <w:b/>
          <w:sz w:val="24"/>
          <w:szCs w:val="24"/>
        </w:rPr>
        <w:t>Does the Son Jesus Our Lord fully know His Father Stephen Our Lord</w:t>
      </w:r>
      <w:r w:rsidRPr="009B7BB6">
        <w:rPr>
          <w:sz w:val="24"/>
          <w:szCs w:val="24"/>
        </w:rPr>
        <w:t>.” The Father Stephen’s Son Jesus as the Creator Agent: Jesus Christ’s Creation of the Present World: Jesus Christ created all things is in John 1:3, 10; Acts 3:15; 1</w:t>
      </w:r>
      <w:r w:rsidRPr="009B7BB6">
        <w:rPr>
          <w:sz w:val="24"/>
          <w:szCs w:val="24"/>
          <w:vertAlign w:val="superscript"/>
        </w:rPr>
        <w:t>st</w:t>
      </w:r>
      <w:r w:rsidRPr="009B7BB6">
        <w:rPr>
          <w:sz w:val="24"/>
          <w:szCs w:val="24"/>
        </w:rPr>
        <w:t xml:space="preserve"> Corinthians 8:6; Colossians 1:15-16 &amp; Hebrews 1:2. Jesus Christ sustains the created Universe is in Hebrews 1:3; 1</w:t>
      </w:r>
      <w:r w:rsidRPr="009B7BB6">
        <w:rPr>
          <w:sz w:val="24"/>
          <w:szCs w:val="24"/>
          <w:vertAlign w:val="superscript"/>
        </w:rPr>
        <w:t>st</w:t>
      </w:r>
      <w:r w:rsidRPr="009B7BB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B7BB6">
        <w:rPr>
          <w:sz w:val="24"/>
          <w:szCs w:val="24"/>
          <w:vertAlign w:val="superscript"/>
        </w:rPr>
        <w:t>nd</w:t>
      </w:r>
      <w:r w:rsidRPr="009B7B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B7BB6">
        <w:rPr>
          <w:sz w:val="24"/>
          <w:szCs w:val="24"/>
          <w:vertAlign w:val="superscript"/>
        </w:rPr>
        <w:t>nd</w:t>
      </w:r>
      <w:r w:rsidRPr="009B7BB6">
        <w:rPr>
          <w:sz w:val="24"/>
          <w:szCs w:val="24"/>
        </w:rPr>
        <w:t xml:space="preserve"> Peter 3:13; Isaiah 65:17; 66:22 &amp; Revelation 21:1, 4-5.  </w:t>
      </w:r>
    </w:p>
    <w:p w:rsidR="00B57752" w:rsidRPr="009B7BB6" w:rsidRDefault="00B57752" w:rsidP="00B57752">
      <w:pPr>
        <w:spacing w:line="480" w:lineRule="auto"/>
        <w:jc w:val="center"/>
        <w:rPr>
          <w:b/>
          <w:sz w:val="24"/>
          <w:szCs w:val="24"/>
        </w:rPr>
      </w:pPr>
      <w:r w:rsidRPr="009B7BB6">
        <w:rPr>
          <w:b/>
          <w:sz w:val="24"/>
          <w:szCs w:val="24"/>
        </w:rPr>
        <w:t>The Father Stephen the Single Lord called Lordship in 120 years in the Lord Yah</w:t>
      </w:r>
    </w:p>
    <w:p w:rsidR="00B57752" w:rsidRPr="009B7BB6" w:rsidRDefault="00B57752" w:rsidP="00B57752">
      <w:pPr>
        <w:spacing w:line="480" w:lineRule="auto"/>
        <w:jc w:val="both"/>
        <w:rPr>
          <w:sz w:val="24"/>
          <w:szCs w:val="24"/>
        </w:rPr>
      </w:pPr>
      <w:r w:rsidRPr="009B7BB6">
        <w:rPr>
          <w:sz w:val="24"/>
          <w:szCs w:val="24"/>
        </w:rPr>
        <w:t xml:space="preserve">In Proverbs 8:22-25 (RSV) says “The </w:t>
      </w:r>
      <w:r w:rsidRPr="009B7BB6">
        <w:rPr>
          <w:b/>
          <w:sz w:val="24"/>
          <w:szCs w:val="24"/>
        </w:rPr>
        <w:t>LORD (YAHWEH)</w:t>
      </w:r>
      <w:r w:rsidRPr="009B7BB6">
        <w:rPr>
          <w:sz w:val="24"/>
          <w:szCs w:val="24"/>
        </w:rPr>
        <w:t xml:space="preserve"> created Me (The Father Stephen Our Lord the 2</w:t>
      </w:r>
      <w:r w:rsidRPr="009B7BB6">
        <w:rPr>
          <w:sz w:val="24"/>
          <w:szCs w:val="24"/>
          <w:vertAlign w:val="superscript"/>
        </w:rPr>
        <w:t>nd</w:t>
      </w:r>
      <w:r w:rsidRPr="009B7BB6">
        <w:rPr>
          <w:sz w:val="24"/>
          <w:szCs w:val="24"/>
        </w:rPr>
        <w:t xml:space="preserve"> Serpent Yahweh named the Single Lord called Wisdom in “</w:t>
      </w:r>
      <w:r w:rsidRPr="009B7BB6">
        <w:rPr>
          <w:b/>
          <w:sz w:val="24"/>
          <w:szCs w:val="24"/>
        </w:rPr>
        <w:t>That Age</w:t>
      </w:r>
      <w:r w:rsidRPr="009B7BB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57752" w:rsidRPr="009B7BB6" w:rsidRDefault="00B57752" w:rsidP="00B57752">
      <w:pPr>
        <w:spacing w:line="480" w:lineRule="auto"/>
        <w:jc w:val="center"/>
        <w:rPr>
          <w:b/>
          <w:sz w:val="24"/>
          <w:szCs w:val="24"/>
        </w:rPr>
      </w:pPr>
      <w:r w:rsidRPr="009B7BB6">
        <w:rPr>
          <w:b/>
          <w:sz w:val="24"/>
          <w:szCs w:val="24"/>
        </w:rPr>
        <w:t>The Father Stephen the Single Lord called Wisdom in 80 years in the Lord Yah</w:t>
      </w:r>
    </w:p>
    <w:p w:rsidR="00B57752" w:rsidRPr="009B7BB6" w:rsidRDefault="00B57752" w:rsidP="00B57752">
      <w:pPr>
        <w:spacing w:line="480" w:lineRule="auto"/>
        <w:jc w:val="both"/>
        <w:rPr>
          <w:sz w:val="24"/>
          <w:szCs w:val="24"/>
        </w:rPr>
      </w:pPr>
      <w:r w:rsidRPr="009B7BB6">
        <w:rPr>
          <w:sz w:val="24"/>
          <w:szCs w:val="24"/>
        </w:rPr>
        <w:t>In Proverbs 8:23 refers to Wisdom existing before the Father Stephen created the Marriage World in “</w:t>
      </w:r>
      <w:r w:rsidRPr="009B7BB6">
        <w:rPr>
          <w:b/>
          <w:sz w:val="24"/>
          <w:szCs w:val="24"/>
        </w:rPr>
        <w:t>That Age</w:t>
      </w:r>
      <w:r w:rsidRPr="009B7B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57752" w:rsidRPr="009B7BB6" w:rsidRDefault="00B57752" w:rsidP="00B57752">
      <w:pPr>
        <w:spacing w:line="480" w:lineRule="auto"/>
        <w:jc w:val="center"/>
        <w:rPr>
          <w:b/>
          <w:sz w:val="24"/>
          <w:szCs w:val="24"/>
        </w:rPr>
      </w:pPr>
      <w:r w:rsidRPr="009B7BB6">
        <w:rPr>
          <w:b/>
          <w:sz w:val="24"/>
          <w:szCs w:val="24"/>
        </w:rPr>
        <w:t>The Father Stephen the Single Lord called Strength in 40 years in the Lord Yah</w:t>
      </w:r>
    </w:p>
    <w:p w:rsidR="00B57752" w:rsidRPr="009B7BB6" w:rsidRDefault="00B57752" w:rsidP="00B57752">
      <w:pPr>
        <w:spacing w:line="480" w:lineRule="auto"/>
        <w:jc w:val="both"/>
        <w:rPr>
          <w:sz w:val="24"/>
          <w:szCs w:val="24"/>
        </w:rPr>
      </w:pPr>
      <w:r w:rsidRPr="009B7BB6">
        <w:rPr>
          <w:sz w:val="24"/>
          <w:szCs w:val="24"/>
        </w:rPr>
        <w:t>In Proverbs 8:30-31 (NIV) tells us that the Lord Lucifer this Married Lord called Wisdom in “</w:t>
      </w:r>
      <w:r w:rsidRPr="009B7BB6">
        <w:rPr>
          <w:b/>
          <w:sz w:val="24"/>
          <w:szCs w:val="24"/>
        </w:rPr>
        <w:t>This Age</w:t>
      </w:r>
      <w:r w:rsidRPr="009B7BB6">
        <w:rPr>
          <w:sz w:val="24"/>
          <w:szCs w:val="24"/>
        </w:rPr>
        <w:t>” in Luke 20:34, 37-38 is said to have been a Craftsman at the Father Stephen’s side when the Father Stephen created the Marriage World, and was Intimate in Nature. This means that when the Lord Lucifer the 2</w:t>
      </w:r>
      <w:r w:rsidRPr="009B7BB6">
        <w:rPr>
          <w:sz w:val="24"/>
          <w:szCs w:val="24"/>
          <w:vertAlign w:val="superscript"/>
        </w:rPr>
        <w:t>nd</w:t>
      </w:r>
      <w:r w:rsidRPr="009B7BB6">
        <w:rPr>
          <w:sz w:val="24"/>
          <w:szCs w:val="24"/>
        </w:rPr>
        <w:t xml:space="preserve"> Serpent Satan named the Married Lord called Wisdom fell He called Himself the “</w:t>
      </w:r>
      <w:r w:rsidRPr="009B7BB6">
        <w:rPr>
          <w:b/>
          <w:sz w:val="24"/>
          <w:szCs w:val="24"/>
        </w:rPr>
        <w:t>Creator of the Universe</w:t>
      </w:r>
      <w:r w:rsidRPr="009B7BB6">
        <w:rPr>
          <w:sz w:val="24"/>
          <w:szCs w:val="24"/>
        </w:rPr>
        <w:t>” or the “</w:t>
      </w:r>
      <w:r w:rsidRPr="009B7BB6">
        <w:rPr>
          <w:b/>
          <w:sz w:val="24"/>
          <w:szCs w:val="24"/>
        </w:rPr>
        <w:t>Designer of the Universe</w:t>
      </w:r>
      <w:r w:rsidRPr="009B7BB6">
        <w:rPr>
          <w:sz w:val="24"/>
          <w:szCs w:val="24"/>
        </w:rPr>
        <w:t>” as Himself, rather than the Lord Yahweh the True Creator of the Father Stephen Our Lord. This is the Eternal Sin in Lordship inside the Kingdom of God in Acts 7:60. The Lord Lucifer the 2</w:t>
      </w:r>
      <w:r w:rsidRPr="009B7BB6">
        <w:rPr>
          <w:sz w:val="24"/>
          <w:szCs w:val="24"/>
          <w:vertAlign w:val="superscript"/>
        </w:rPr>
        <w:t>nd</w:t>
      </w:r>
      <w:r w:rsidRPr="009B7BB6">
        <w:rPr>
          <w:sz w:val="24"/>
          <w:szCs w:val="24"/>
        </w:rPr>
        <w:t xml:space="preserve"> Serpent Satan named the Married Lord called Wisdom is the “</w:t>
      </w:r>
      <w:r w:rsidRPr="009B7BB6">
        <w:rPr>
          <w:b/>
          <w:sz w:val="24"/>
          <w:szCs w:val="24"/>
        </w:rPr>
        <w:t>Creator of This Eternal Sin the Lordly Marital Eternal Sexual Eros Love Apostasy</w:t>
      </w:r>
      <w:r w:rsidRPr="009B7BB6">
        <w:rPr>
          <w:sz w:val="24"/>
          <w:szCs w:val="24"/>
        </w:rPr>
        <w:t>.” This is why the Father Stephen Our Lord in “</w:t>
      </w:r>
      <w:r w:rsidRPr="009B7BB6">
        <w:rPr>
          <w:b/>
          <w:sz w:val="24"/>
          <w:szCs w:val="24"/>
        </w:rPr>
        <w:t>That Age</w:t>
      </w:r>
      <w:r w:rsidRPr="009B7BB6">
        <w:rPr>
          <w:sz w:val="24"/>
          <w:szCs w:val="24"/>
        </w:rPr>
        <w:t>” in Luke 20:35-36 the 2</w:t>
      </w:r>
      <w:r w:rsidRPr="009B7BB6">
        <w:rPr>
          <w:sz w:val="24"/>
          <w:szCs w:val="24"/>
          <w:vertAlign w:val="superscript"/>
        </w:rPr>
        <w:t>nd</w:t>
      </w:r>
      <w:r w:rsidRPr="009B7BB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9B7BB6">
        <w:rPr>
          <w:sz w:val="24"/>
          <w:szCs w:val="24"/>
          <w:vertAlign w:val="superscript"/>
        </w:rPr>
        <w:t>nd</w:t>
      </w:r>
      <w:r w:rsidRPr="009B7BB6">
        <w:rPr>
          <w:sz w:val="24"/>
          <w:szCs w:val="24"/>
        </w:rPr>
        <w:t xml:space="preserve"> Peter 2:1; Isaiah 64:8; John 8:58 &amp; Ephesians 4:6, then the Son Jesus carried out the work and sustained the Holy Ghost (Brother John) in Genesis 1:1-2; John 1:1-3; 1</w:t>
      </w:r>
      <w:r w:rsidRPr="009B7BB6">
        <w:rPr>
          <w:sz w:val="24"/>
          <w:szCs w:val="24"/>
          <w:vertAlign w:val="superscript"/>
        </w:rPr>
        <w:t>st</w:t>
      </w:r>
      <w:r w:rsidRPr="009B7BB6">
        <w:rPr>
          <w:sz w:val="24"/>
          <w:szCs w:val="24"/>
        </w:rPr>
        <w:t xml:space="preserve"> Corinthians 8:6 &amp; Hebrews 1:1-3. Just as the Father Stephen has authority over the Son Jesus, they are still equal in Deity. Then the Father Stephen sent His Holy Ghost (Brother John) to be active or “</w:t>
      </w:r>
      <w:r w:rsidRPr="009B7BB6">
        <w:rPr>
          <w:b/>
          <w:sz w:val="24"/>
          <w:szCs w:val="24"/>
        </w:rPr>
        <w:t>hovering over the face of the Earth</w:t>
      </w:r>
      <w:r w:rsidRPr="009B7BB6">
        <w:rPr>
          <w:sz w:val="24"/>
          <w:szCs w:val="24"/>
        </w:rPr>
        <w:t xml:space="preserve">” in Genesis 1:2.         </w:t>
      </w:r>
    </w:p>
    <w:p w:rsidR="00B57752" w:rsidRPr="009B7BB6" w:rsidRDefault="00B57752" w:rsidP="00B57752">
      <w:pPr>
        <w:spacing w:line="480" w:lineRule="auto"/>
        <w:jc w:val="both"/>
        <w:rPr>
          <w:sz w:val="24"/>
          <w:szCs w:val="24"/>
        </w:rPr>
      </w:pPr>
      <w:r w:rsidRPr="009B7BB6">
        <w:rPr>
          <w:sz w:val="24"/>
          <w:szCs w:val="24"/>
        </w:rPr>
        <w:t>The Father Stephen’s top secret clearance</w:t>
      </w:r>
    </w:p>
    <w:p w:rsidR="00B57752" w:rsidRPr="009B7BB6" w:rsidRDefault="00B57752" w:rsidP="00B57752">
      <w:pPr>
        <w:spacing w:line="480" w:lineRule="auto"/>
        <w:jc w:val="both"/>
        <w:rPr>
          <w:sz w:val="24"/>
          <w:szCs w:val="24"/>
        </w:rPr>
      </w:pPr>
      <w:r w:rsidRPr="009B7BB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B7BB6">
        <w:rPr>
          <w:sz w:val="24"/>
          <w:szCs w:val="24"/>
          <w:vertAlign w:val="superscript"/>
        </w:rPr>
        <w:t>st</w:t>
      </w:r>
      <w:r w:rsidRPr="009B7BB6">
        <w:rPr>
          <w:sz w:val="24"/>
          <w:szCs w:val="24"/>
        </w:rPr>
        <w:t xml:space="preserve"> Thessalonians 5:2; 1</w:t>
      </w:r>
      <w:r w:rsidRPr="009B7BB6">
        <w:rPr>
          <w:sz w:val="24"/>
          <w:szCs w:val="24"/>
          <w:vertAlign w:val="superscript"/>
        </w:rPr>
        <w:t>st</w:t>
      </w:r>
      <w:r w:rsidRPr="009B7BB6">
        <w:rPr>
          <w:sz w:val="24"/>
          <w:szCs w:val="24"/>
        </w:rPr>
        <w:t xml:space="preserve"> Peter 3:10; 2</w:t>
      </w:r>
      <w:r w:rsidRPr="009B7BB6">
        <w:rPr>
          <w:sz w:val="24"/>
          <w:szCs w:val="24"/>
          <w:vertAlign w:val="superscript"/>
        </w:rPr>
        <w:t>nd</w:t>
      </w:r>
      <w:r w:rsidRPr="009B7B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B7BB6">
        <w:rPr>
          <w:sz w:val="24"/>
          <w:szCs w:val="24"/>
          <w:vertAlign w:val="superscript"/>
        </w:rPr>
        <w:t>st</w:t>
      </w:r>
      <w:r w:rsidRPr="009B7B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B7BB6">
        <w:rPr>
          <w:sz w:val="24"/>
          <w:szCs w:val="24"/>
          <w:vertAlign w:val="superscript"/>
        </w:rPr>
        <w:t>st</w:t>
      </w:r>
      <w:r w:rsidRPr="009B7BB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B7BB6">
        <w:rPr>
          <w:sz w:val="24"/>
          <w:szCs w:val="24"/>
          <w:vertAlign w:val="superscript"/>
        </w:rPr>
        <w:t>nd</w:t>
      </w:r>
      <w:r w:rsidRPr="009B7BB6">
        <w:rPr>
          <w:sz w:val="24"/>
          <w:szCs w:val="24"/>
        </w:rPr>
        <w:t xml:space="preserve"> Esdras 9:19 and Pr of Man 1:6. All who denies the Lord Jesus as the Son of God and the Lord Stephen as the Father is an Antichrist &amp; a liar in 1</w:t>
      </w:r>
      <w:r w:rsidRPr="009B7BB6">
        <w:rPr>
          <w:sz w:val="24"/>
          <w:szCs w:val="24"/>
          <w:vertAlign w:val="superscript"/>
        </w:rPr>
        <w:t>st</w:t>
      </w:r>
      <w:r w:rsidRPr="009B7BB6">
        <w:rPr>
          <w:sz w:val="24"/>
          <w:szCs w:val="24"/>
        </w:rPr>
        <w:t xml:space="preserve"> John 2:22 &amp; 2</w:t>
      </w:r>
      <w:r w:rsidRPr="009B7BB6">
        <w:rPr>
          <w:sz w:val="24"/>
          <w:szCs w:val="24"/>
          <w:vertAlign w:val="superscript"/>
        </w:rPr>
        <w:t>nd</w:t>
      </w:r>
      <w:r w:rsidRPr="009B7BB6">
        <w:rPr>
          <w:sz w:val="24"/>
          <w:szCs w:val="24"/>
        </w:rPr>
        <w:t xml:space="preserve"> John 7-11. If You call the Father Stephen a Man in Acts 6:5, 11, 13, then You are deceived &amp; have become liars. If the Lord Stephen is a Saint as the Roman Catholic’s believe, then He would be the 1</w:t>
      </w:r>
      <w:r w:rsidRPr="009B7BB6">
        <w:rPr>
          <w:sz w:val="24"/>
          <w:szCs w:val="24"/>
          <w:vertAlign w:val="superscript"/>
        </w:rPr>
        <w:t>st</w:t>
      </w:r>
      <w:r w:rsidRPr="009B7BB6">
        <w:rPr>
          <w:sz w:val="24"/>
          <w:szCs w:val="24"/>
        </w:rPr>
        <w:t xml:space="preserve"> Lord &amp; the Father of Sainthood and Christianity and the Judge to the Lordships of the Angelical Hierarchy &amp; Humanity in the Law in Jude 14-15 and 1</w:t>
      </w:r>
      <w:r w:rsidRPr="009B7BB6">
        <w:rPr>
          <w:sz w:val="24"/>
          <w:szCs w:val="24"/>
          <w:vertAlign w:val="superscript"/>
        </w:rPr>
        <w:t>st</w:t>
      </w:r>
      <w:r w:rsidRPr="009B7BB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B7BB6">
        <w:rPr>
          <w:sz w:val="24"/>
          <w:szCs w:val="24"/>
          <w:vertAlign w:val="superscript"/>
        </w:rPr>
        <w:t>st</w:t>
      </w:r>
      <w:r w:rsidRPr="009B7BB6">
        <w:rPr>
          <w:sz w:val="24"/>
          <w:szCs w:val="24"/>
        </w:rPr>
        <w:t xml:space="preserve"> Samuel 28:6; Ezra 2:63; Nehemiah 7:65 &amp; Sirach 45:10. No One can call the Lord Stephen the Father, except by His Own Holy Ghost and His Own Truth in John 4:21-24 &amp; 1</w:t>
      </w:r>
      <w:r w:rsidRPr="009B7BB6">
        <w:rPr>
          <w:sz w:val="24"/>
          <w:szCs w:val="24"/>
          <w:vertAlign w:val="superscript"/>
        </w:rPr>
        <w:t>st</w:t>
      </w:r>
      <w:r w:rsidRPr="009B7BB6">
        <w:rPr>
          <w:sz w:val="24"/>
          <w:szCs w:val="24"/>
        </w:rPr>
        <w:t xml:space="preserve"> Peter 1:17-21. The Father Stephen cannot be possessed by the Lord Lucifer in the Eternal Sin because He is the 1</w:t>
      </w:r>
      <w:r w:rsidRPr="009B7BB6">
        <w:rPr>
          <w:sz w:val="24"/>
          <w:szCs w:val="24"/>
          <w:vertAlign w:val="superscript"/>
        </w:rPr>
        <w:t>st</w:t>
      </w:r>
      <w:r w:rsidRPr="009B7BB6">
        <w:rPr>
          <w:sz w:val="24"/>
          <w:szCs w:val="24"/>
        </w:rPr>
        <w:t xml:space="preserve"> Christian Lord in Romans 8:1, &amp; He died for it vicariously &amp; made eternal atonement for “This Sin” committed on Earth killed in Battle (1 or 2 positions) in Act 7:60; 1</w:t>
      </w:r>
      <w:r w:rsidRPr="009B7BB6">
        <w:rPr>
          <w:sz w:val="24"/>
          <w:szCs w:val="24"/>
          <w:vertAlign w:val="superscript"/>
        </w:rPr>
        <w:t>st</w:t>
      </w:r>
      <w:r w:rsidRPr="009B7BB6">
        <w:rPr>
          <w:sz w:val="24"/>
          <w:szCs w:val="24"/>
        </w:rPr>
        <w:t xml:space="preserve"> John 4:4 &amp; 2</w:t>
      </w:r>
      <w:r w:rsidRPr="009B7BB6">
        <w:rPr>
          <w:sz w:val="24"/>
          <w:szCs w:val="24"/>
          <w:vertAlign w:val="superscript"/>
        </w:rPr>
        <w:t>nd</w:t>
      </w:r>
      <w:r w:rsidRPr="009B7BB6">
        <w:rPr>
          <w:sz w:val="24"/>
          <w:szCs w:val="24"/>
        </w:rPr>
        <w:t xml:space="preserve"> Maccabees 12:38-45. The Father Stephen is the Most Highest Witness to the Lord Yah in 1</w:t>
      </w:r>
      <w:r w:rsidRPr="009B7BB6">
        <w:rPr>
          <w:sz w:val="24"/>
          <w:szCs w:val="24"/>
          <w:vertAlign w:val="superscript"/>
        </w:rPr>
        <w:t>st</w:t>
      </w:r>
      <w:r w:rsidRPr="009B7BB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B57752" w:rsidRPr="009B7BB6" w:rsidRDefault="00B57752" w:rsidP="00B57752">
      <w:pPr>
        <w:spacing w:line="480" w:lineRule="auto"/>
        <w:jc w:val="both"/>
        <w:rPr>
          <w:sz w:val="24"/>
          <w:szCs w:val="24"/>
        </w:rPr>
      </w:pPr>
      <w:r w:rsidRPr="009B7BB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B7BB6">
        <w:rPr>
          <w:sz w:val="24"/>
          <w:szCs w:val="24"/>
          <w:vertAlign w:val="superscript"/>
        </w:rPr>
        <w:t>st</w:t>
      </w:r>
      <w:r w:rsidRPr="009B7BB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B7BB6">
        <w:rPr>
          <w:sz w:val="24"/>
          <w:szCs w:val="24"/>
          <w:vertAlign w:val="superscript"/>
        </w:rPr>
        <w:t>st</w:t>
      </w:r>
      <w:r w:rsidRPr="009B7BB6">
        <w:rPr>
          <w:sz w:val="24"/>
          <w:szCs w:val="24"/>
        </w:rPr>
        <w:t xml:space="preserve"> Chronicles 17:23. Both houses equal to the Lord Stephen’s life for 21 years in Acts 1:4-7:60. </w:t>
      </w:r>
    </w:p>
    <w:p w:rsidR="00B57752" w:rsidRPr="009B7BB6" w:rsidRDefault="00B57752" w:rsidP="00B57752">
      <w:pPr>
        <w:spacing w:line="480" w:lineRule="auto"/>
        <w:jc w:val="center"/>
        <w:rPr>
          <w:b/>
          <w:sz w:val="24"/>
          <w:szCs w:val="24"/>
        </w:rPr>
      </w:pPr>
      <w:r w:rsidRPr="009B7BB6">
        <w:rPr>
          <w:b/>
          <w:sz w:val="24"/>
          <w:szCs w:val="24"/>
        </w:rPr>
        <w:t>The Father Stephen’s Zion [Sion] Tabernacle</w:t>
      </w:r>
    </w:p>
    <w:p w:rsidR="00B57752" w:rsidRPr="009B7BB6" w:rsidRDefault="00B57752" w:rsidP="00B57752">
      <w:pPr>
        <w:spacing w:line="480" w:lineRule="auto"/>
        <w:jc w:val="both"/>
        <w:rPr>
          <w:sz w:val="24"/>
          <w:szCs w:val="24"/>
        </w:rPr>
      </w:pPr>
      <w:r w:rsidRPr="009B7BB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B7BB6">
        <w:rPr>
          <w:sz w:val="24"/>
          <w:szCs w:val="24"/>
          <w:vertAlign w:val="superscript"/>
        </w:rPr>
        <w:t>st</w:t>
      </w:r>
      <w:r w:rsidRPr="009B7BB6">
        <w:rPr>
          <w:sz w:val="24"/>
          <w:szCs w:val="24"/>
        </w:rPr>
        <w:t xml:space="preserve"> Samuel 1:3; 21:1; 1</w:t>
      </w:r>
      <w:r w:rsidRPr="009B7BB6">
        <w:rPr>
          <w:sz w:val="24"/>
          <w:szCs w:val="24"/>
          <w:vertAlign w:val="superscript"/>
        </w:rPr>
        <w:t>st</w:t>
      </w:r>
      <w:r w:rsidRPr="009B7BB6">
        <w:rPr>
          <w:sz w:val="24"/>
          <w:szCs w:val="24"/>
        </w:rPr>
        <w:t xml:space="preserve"> Chronicles 16:39; 2</w:t>
      </w:r>
      <w:r w:rsidRPr="009B7BB6">
        <w:rPr>
          <w:sz w:val="24"/>
          <w:szCs w:val="24"/>
          <w:vertAlign w:val="superscript"/>
        </w:rPr>
        <w:t>nd</w:t>
      </w:r>
      <w:r w:rsidRPr="009B7BB6">
        <w:rPr>
          <w:sz w:val="24"/>
          <w:szCs w:val="24"/>
        </w:rPr>
        <w:t xml:space="preserve"> Chronicles 5:2-6 &amp; Psalms 78:60.   </w:t>
      </w:r>
    </w:p>
    <w:p w:rsidR="00B57752" w:rsidRPr="009B7BB6" w:rsidRDefault="00B57752" w:rsidP="00B57752">
      <w:pPr>
        <w:spacing w:line="480" w:lineRule="auto"/>
        <w:jc w:val="both"/>
        <w:rPr>
          <w:sz w:val="24"/>
          <w:szCs w:val="24"/>
        </w:rPr>
      </w:pPr>
      <w:r w:rsidRPr="009B7BB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9B7BB6" w:rsidRDefault="00B57752" w:rsidP="00B57752">
      <w:pPr>
        <w:jc w:val="center"/>
        <w:rPr>
          <w:b/>
          <w:sz w:val="24"/>
          <w:szCs w:val="24"/>
        </w:rPr>
      </w:pPr>
      <w:r w:rsidRPr="009B7BB6">
        <w:rPr>
          <w:b/>
          <w:sz w:val="24"/>
          <w:szCs w:val="24"/>
        </w:rPr>
        <w:t xml:space="preserve">The Father Stephen’s Zion [Sion] Temple </w:t>
      </w:r>
    </w:p>
    <w:p w:rsidR="00B57752" w:rsidRPr="009B7BB6" w:rsidRDefault="00B57752" w:rsidP="00B57752">
      <w:pPr>
        <w:spacing w:line="480" w:lineRule="auto"/>
        <w:jc w:val="both"/>
        <w:rPr>
          <w:sz w:val="24"/>
          <w:szCs w:val="24"/>
        </w:rPr>
      </w:pPr>
      <w:r w:rsidRPr="009B7BB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B7BB6">
        <w:rPr>
          <w:sz w:val="24"/>
          <w:szCs w:val="24"/>
          <w:vertAlign w:val="superscript"/>
        </w:rPr>
        <w:t>st</w:t>
      </w:r>
      <w:r w:rsidRPr="009B7BB6">
        <w:rPr>
          <w:sz w:val="24"/>
          <w:szCs w:val="24"/>
        </w:rPr>
        <w:t xml:space="preserve"> Samuel 7:2. David’s Preparations for the Building and Worship in the First Temple: The Plan for its Construction is in 2</w:t>
      </w:r>
      <w:r w:rsidRPr="009B7BB6">
        <w:rPr>
          <w:sz w:val="24"/>
          <w:szCs w:val="24"/>
          <w:vertAlign w:val="superscript"/>
        </w:rPr>
        <w:t>nd</w:t>
      </w:r>
      <w:r w:rsidRPr="009B7BB6">
        <w:rPr>
          <w:sz w:val="24"/>
          <w:szCs w:val="24"/>
        </w:rPr>
        <w:t xml:space="preserve"> Samuel 7:1, 12-13; 1</w:t>
      </w:r>
      <w:r w:rsidRPr="009B7BB6">
        <w:rPr>
          <w:sz w:val="24"/>
          <w:szCs w:val="24"/>
          <w:vertAlign w:val="superscript"/>
        </w:rPr>
        <w:t>st</w:t>
      </w:r>
      <w:r w:rsidRPr="009B7BB6">
        <w:rPr>
          <w:sz w:val="24"/>
          <w:szCs w:val="24"/>
        </w:rPr>
        <w:t xml:space="preserve"> Chronicles 17:1; 28:11-12, 19. The Gifts for its Construction is in 1</w:t>
      </w:r>
      <w:r w:rsidRPr="009B7BB6">
        <w:rPr>
          <w:sz w:val="24"/>
          <w:szCs w:val="24"/>
          <w:vertAlign w:val="superscript"/>
        </w:rPr>
        <w:t>st</w:t>
      </w:r>
      <w:r w:rsidRPr="009B7BB6">
        <w:rPr>
          <w:sz w:val="24"/>
          <w:szCs w:val="24"/>
        </w:rPr>
        <w:t xml:space="preserve"> Chronicles 29:2-3, 6. The Arrangements for the Temple Worship is in 1</w:t>
      </w:r>
      <w:r w:rsidRPr="009B7BB6">
        <w:rPr>
          <w:sz w:val="24"/>
          <w:szCs w:val="24"/>
          <w:vertAlign w:val="superscript"/>
        </w:rPr>
        <w:t>st</w:t>
      </w:r>
      <w:r w:rsidRPr="009B7BB6">
        <w:rPr>
          <w:sz w:val="24"/>
          <w:szCs w:val="24"/>
        </w:rPr>
        <w:t xml:space="preserve"> Chronicles 23:3-5. Solomon’s Construction of the Temple is in 1</w:t>
      </w:r>
      <w:r w:rsidRPr="009B7BB6">
        <w:rPr>
          <w:sz w:val="24"/>
          <w:szCs w:val="24"/>
          <w:vertAlign w:val="superscript"/>
        </w:rPr>
        <w:t>st</w:t>
      </w:r>
      <w:r w:rsidRPr="009B7BB6">
        <w:rPr>
          <w:sz w:val="24"/>
          <w:szCs w:val="24"/>
        </w:rPr>
        <w:t xml:space="preserve"> Kings 5:1-13 &amp; 2</w:t>
      </w:r>
      <w:r w:rsidRPr="009B7BB6">
        <w:rPr>
          <w:sz w:val="24"/>
          <w:szCs w:val="24"/>
          <w:vertAlign w:val="superscript"/>
        </w:rPr>
        <w:t>nd</w:t>
      </w:r>
      <w:r w:rsidRPr="009B7BB6">
        <w:rPr>
          <w:sz w:val="24"/>
          <w:szCs w:val="24"/>
        </w:rPr>
        <w:t xml:space="preserve"> Chronicles 2:7-18. The Completion of the Temple and its Furnishings is in 2</w:t>
      </w:r>
      <w:r w:rsidRPr="009B7BB6">
        <w:rPr>
          <w:sz w:val="24"/>
          <w:szCs w:val="24"/>
          <w:vertAlign w:val="superscript"/>
        </w:rPr>
        <w:t>nd</w:t>
      </w:r>
      <w:r w:rsidRPr="009B7BB6">
        <w:rPr>
          <w:sz w:val="24"/>
          <w:szCs w:val="24"/>
        </w:rPr>
        <w:t xml:space="preserve"> Chronicles 2:5; 3:4-9, 11-12; 4:2, 5 &amp; 1</w:t>
      </w:r>
      <w:r w:rsidRPr="009B7BB6">
        <w:rPr>
          <w:sz w:val="24"/>
          <w:szCs w:val="24"/>
          <w:vertAlign w:val="superscript"/>
        </w:rPr>
        <w:t>st</w:t>
      </w:r>
      <w:r w:rsidRPr="009B7BB6">
        <w:rPr>
          <w:sz w:val="24"/>
          <w:szCs w:val="24"/>
        </w:rPr>
        <w:t xml:space="preserve"> Kings 6:20-22, 27, 38; 7:23, 26-27, 30. The Dedication of the Temple: At the Feats of Tabernacles is in 1</w:t>
      </w:r>
      <w:r w:rsidRPr="009B7BB6">
        <w:rPr>
          <w:sz w:val="24"/>
          <w:szCs w:val="24"/>
          <w:vertAlign w:val="superscript"/>
        </w:rPr>
        <w:t>st</w:t>
      </w:r>
      <w:r w:rsidRPr="009B7BB6">
        <w:rPr>
          <w:sz w:val="24"/>
          <w:szCs w:val="24"/>
        </w:rPr>
        <w:t xml:space="preserve"> Kings 8:2 &amp; 2</w:t>
      </w:r>
      <w:r w:rsidRPr="009B7BB6">
        <w:rPr>
          <w:sz w:val="24"/>
          <w:szCs w:val="24"/>
          <w:vertAlign w:val="superscript"/>
        </w:rPr>
        <w:t>nd</w:t>
      </w:r>
      <w:r w:rsidRPr="009B7BB6">
        <w:rPr>
          <w:sz w:val="24"/>
          <w:szCs w:val="24"/>
        </w:rPr>
        <w:t xml:space="preserve"> Chronicles 5:3. The Glory of the Father Stephen filled the Temple is in 1</w:t>
      </w:r>
      <w:r w:rsidRPr="009B7BB6">
        <w:rPr>
          <w:sz w:val="24"/>
          <w:szCs w:val="24"/>
          <w:vertAlign w:val="superscript"/>
        </w:rPr>
        <w:t>st</w:t>
      </w:r>
      <w:r w:rsidRPr="009B7BB6">
        <w:rPr>
          <w:sz w:val="24"/>
          <w:szCs w:val="24"/>
        </w:rPr>
        <w:t xml:space="preserve"> Kings 8:6, 10-11 &amp; 2</w:t>
      </w:r>
      <w:r w:rsidRPr="009B7BB6">
        <w:rPr>
          <w:sz w:val="24"/>
          <w:szCs w:val="24"/>
          <w:vertAlign w:val="superscript"/>
        </w:rPr>
        <w:t>nd</w:t>
      </w:r>
      <w:r w:rsidRPr="009B7BB6">
        <w:rPr>
          <w:sz w:val="24"/>
          <w:szCs w:val="24"/>
        </w:rPr>
        <w:t xml:space="preserve"> Chronicles 5:7, 11, 13-14. The Offering of Sacrifices is in 1</w:t>
      </w:r>
      <w:r w:rsidRPr="009B7BB6">
        <w:rPr>
          <w:sz w:val="24"/>
          <w:szCs w:val="24"/>
          <w:vertAlign w:val="superscript"/>
        </w:rPr>
        <w:t>st</w:t>
      </w:r>
      <w:r w:rsidRPr="009B7BB6">
        <w:rPr>
          <w:sz w:val="24"/>
          <w:szCs w:val="24"/>
        </w:rPr>
        <w:t xml:space="preserve"> Kings 8:62-63 &amp; 2</w:t>
      </w:r>
      <w:r w:rsidRPr="009B7BB6">
        <w:rPr>
          <w:sz w:val="24"/>
          <w:szCs w:val="24"/>
          <w:vertAlign w:val="superscript"/>
        </w:rPr>
        <w:t>nd</w:t>
      </w:r>
      <w:r w:rsidRPr="009B7BB6">
        <w:rPr>
          <w:sz w:val="24"/>
          <w:szCs w:val="24"/>
        </w:rPr>
        <w:t xml:space="preserve"> Chronicles 7:5. Solomon’s Prayer is in 1</w:t>
      </w:r>
      <w:r w:rsidRPr="009B7BB6">
        <w:rPr>
          <w:sz w:val="24"/>
          <w:szCs w:val="24"/>
          <w:vertAlign w:val="superscript"/>
        </w:rPr>
        <w:t>st</w:t>
      </w:r>
      <w:r w:rsidRPr="009B7BB6">
        <w:rPr>
          <w:sz w:val="24"/>
          <w:szCs w:val="24"/>
        </w:rPr>
        <w:t xml:space="preserve"> Kings 12:26-30 &amp; 2</w:t>
      </w:r>
      <w:r w:rsidRPr="009B7BB6">
        <w:rPr>
          <w:sz w:val="24"/>
          <w:szCs w:val="24"/>
          <w:vertAlign w:val="superscript"/>
        </w:rPr>
        <w:t>nd</w:t>
      </w:r>
      <w:r w:rsidRPr="009B7BB6">
        <w:rPr>
          <w:sz w:val="24"/>
          <w:szCs w:val="24"/>
        </w:rPr>
        <w:t xml:space="preserve"> Chronicles 13:4-12. Later the Kings of Judah used the Temple Treasures for Political Purposes is in 1</w:t>
      </w:r>
      <w:r w:rsidRPr="009B7BB6">
        <w:rPr>
          <w:sz w:val="24"/>
          <w:szCs w:val="24"/>
          <w:vertAlign w:val="superscript"/>
        </w:rPr>
        <w:t>st</w:t>
      </w:r>
      <w:r w:rsidRPr="009B7BB6">
        <w:rPr>
          <w:sz w:val="24"/>
          <w:szCs w:val="24"/>
        </w:rPr>
        <w:t xml:space="preserve"> Kings 15:18-19; 2</w:t>
      </w:r>
      <w:r w:rsidRPr="009B7BB6">
        <w:rPr>
          <w:sz w:val="24"/>
          <w:szCs w:val="24"/>
          <w:vertAlign w:val="superscript"/>
        </w:rPr>
        <w:t>nd</w:t>
      </w:r>
      <w:r w:rsidRPr="009B7BB6">
        <w:rPr>
          <w:sz w:val="24"/>
          <w:szCs w:val="24"/>
        </w:rPr>
        <w:t xml:space="preserve"> Kings 12:17-18; 16:7-8; 18:14-15 &amp; 2</w:t>
      </w:r>
      <w:r w:rsidRPr="009B7BB6">
        <w:rPr>
          <w:sz w:val="24"/>
          <w:szCs w:val="24"/>
          <w:vertAlign w:val="superscript"/>
        </w:rPr>
        <w:t>nd</w:t>
      </w:r>
      <w:r w:rsidRPr="009B7BB6">
        <w:rPr>
          <w:sz w:val="24"/>
          <w:szCs w:val="24"/>
        </w:rPr>
        <w:t xml:space="preserve"> Chronicles 16:2-3; 28:21. The Only Foreign Kings that Pillaged, Plundered, Booteed, Spoiled the Temple: Shiskak King of Egypt in 1</w:t>
      </w:r>
      <w:r w:rsidRPr="009B7BB6">
        <w:rPr>
          <w:sz w:val="24"/>
          <w:szCs w:val="24"/>
          <w:vertAlign w:val="superscript"/>
        </w:rPr>
        <w:t>st</w:t>
      </w:r>
      <w:r w:rsidRPr="009B7BB6">
        <w:rPr>
          <w:sz w:val="24"/>
          <w:szCs w:val="24"/>
        </w:rPr>
        <w:t xml:space="preserve"> Kings 14:25-26 &amp; 2</w:t>
      </w:r>
      <w:r w:rsidRPr="009B7BB6">
        <w:rPr>
          <w:sz w:val="24"/>
          <w:szCs w:val="24"/>
          <w:vertAlign w:val="superscript"/>
        </w:rPr>
        <w:t>nd</w:t>
      </w:r>
      <w:r w:rsidRPr="009B7BB6">
        <w:rPr>
          <w:sz w:val="24"/>
          <w:szCs w:val="24"/>
        </w:rPr>
        <w:t xml:space="preserve"> Chronicles 12:9. Nebuchadnezzar King of Babylon is in 2</w:t>
      </w:r>
      <w:r w:rsidRPr="009B7BB6">
        <w:rPr>
          <w:sz w:val="24"/>
          <w:szCs w:val="24"/>
          <w:vertAlign w:val="superscript"/>
        </w:rPr>
        <w:t>nd</w:t>
      </w:r>
      <w:r w:rsidRPr="009B7BB6">
        <w:rPr>
          <w:sz w:val="24"/>
          <w:szCs w:val="24"/>
        </w:rPr>
        <w:t xml:space="preserve"> Kings 24:13 &amp; 2</w:t>
      </w:r>
      <w:r w:rsidRPr="009B7BB6">
        <w:rPr>
          <w:sz w:val="24"/>
          <w:szCs w:val="24"/>
          <w:vertAlign w:val="superscript"/>
        </w:rPr>
        <w:t>nd</w:t>
      </w:r>
      <w:r w:rsidRPr="009B7BB6">
        <w:rPr>
          <w:sz w:val="24"/>
          <w:szCs w:val="24"/>
        </w:rPr>
        <w:t xml:space="preserve"> Chronicles 36:18. Under Certain Kings the Temple was Cleansed and Repaired: King Joash in 2</w:t>
      </w:r>
      <w:r w:rsidRPr="009B7BB6">
        <w:rPr>
          <w:sz w:val="24"/>
          <w:szCs w:val="24"/>
          <w:vertAlign w:val="superscript"/>
        </w:rPr>
        <w:t>nd</w:t>
      </w:r>
      <w:r w:rsidRPr="009B7BB6">
        <w:rPr>
          <w:sz w:val="24"/>
          <w:szCs w:val="24"/>
        </w:rPr>
        <w:t xml:space="preserve"> Kings 12:4-5 &amp; 2</w:t>
      </w:r>
      <w:r w:rsidRPr="009B7BB6">
        <w:rPr>
          <w:sz w:val="24"/>
          <w:szCs w:val="24"/>
          <w:vertAlign w:val="superscript"/>
        </w:rPr>
        <w:t>nd</w:t>
      </w:r>
      <w:r w:rsidRPr="009B7BB6">
        <w:rPr>
          <w:sz w:val="24"/>
          <w:szCs w:val="24"/>
        </w:rPr>
        <w:t xml:space="preserve"> Chronicles 24:5, 13-14. King Jotham is in 2</w:t>
      </w:r>
      <w:r w:rsidRPr="009B7BB6">
        <w:rPr>
          <w:sz w:val="24"/>
          <w:szCs w:val="24"/>
          <w:vertAlign w:val="superscript"/>
        </w:rPr>
        <w:t>nd</w:t>
      </w:r>
      <w:r w:rsidRPr="009B7BB6">
        <w:rPr>
          <w:sz w:val="24"/>
          <w:szCs w:val="24"/>
        </w:rPr>
        <w:t xml:space="preserve"> Kings 15:35 &amp; 2</w:t>
      </w:r>
      <w:r w:rsidRPr="009B7BB6">
        <w:rPr>
          <w:sz w:val="24"/>
          <w:szCs w:val="24"/>
          <w:vertAlign w:val="superscript"/>
        </w:rPr>
        <w:t>nd</w:t>
      </w:r>
      <w:r w:rsidRPr="009B7BB6">
        <w:rPr>
          <w:sz w:val="24"/>
          <w:szCs w:val="24"/>
        </w:rPr>
        <w:t xml:space="preserve"> Chronicles 27:3. King Hezekiah is in 2</w:t>
      </w:r>
      <w:r w:rsidRPr="009B7BB6">
        <w:rPr>
          <w:sz w:val="24"/>
          <w:szCs w:val="24"/>
          <w:vertAlign w:val="superscript"/>
        </w:rPr>
        <w:t>nd</w:t>
      </w:r>
      <w:r w:rsidRPr="009B7BB6">
        <w:rPr>
          <w:sz w:val="24"/>
          <w:szCs w:val="24"/>
        </w:rPr>
        <w:t xml:space="preserve"> Chronicles 29:3-5, 15-16, 18-19, 25. King Josiah is in 2</w:t>
      </w:r>
      <w:r w:rsidRPr="009B7BB6">
        <w:rPr>
          <w:sz w:val="24"/>
          <w:szCs w:val="24"/>
          <w:vertAlign w:val="superscript"/>
        </w:rPr>
        <w:t>nd</w:t>
      </w:r>
      <w:r w:rsidRPr="009B7BB6">
        <w:rPr>
          <w:sz w:val="24"/>
          <w:szCs w:val="24"/>
        </w:rPr>
        <w:t xml:space="preserve"> Kings 22:3-7 &amp; 2</w:t>
      </w:r>
      <w:r w:rsidRPr="009B7BB6">
        <w:rPr>
          <w:sz w:val="24"/>
          <w:szCs w:val="24"/>
          <w:vertAlign w:val="superscript"/>
        </w:rPr>
        <w:t>nd</w:t>
      </w:r>
      <w:r w:rsidRPr="009B7BB6">
        <w:rPr>
          <w:sz w:val="24"/>
          <w:szCs w:val="24"/>
        </w:rPr>
        <w:t xml:space="preserve"> Chronicles 34:8-11. The Destruction of the Temple by the Babylonians is in 2</w:t>
      </w:r>
      <w:r w:rsidRPr="009B7BB6">
        <w:rPr>
          <w:sz w:val="24"/>
          <w:szCs w:val="24"/>
          <w:vertAlign w:val="superscript"/>
        </w:rPr>
        <w:t>nd</w:t>
      </w:r>
      <w:r w:rsidRPr="009B7BB6">
        <w:rPr>
          <w:sz w:val="24"/>
          <w:szCs w:val="24"/>
        </w:rPr>
        <w:t xml:space="preserve"> Kings 25:13-15; Jeremiah 52:17-19 &amp; 2</w:t>
      </w:r>
      <w:r w:rsidRPr="009B7BB6">
        <w:rPr>
          <w:sz w:val="24"/>
          <w:szCs w:val="24"/>
          <w:vertAlign w:val="superscript"/>
        </w:rPr>
        <w:t>nd</w:t>
      </w:r>
      <w:r w:rsidRPr="009B7BB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B7BB6">
        <w:rPr>
          <w:sz w:val="24"/>
          <w:szCs w:val="24"/>
          <w:vertAlign w:val="superscript"/>
        </w:rPr>
        <w:t>st</w:t>
      </w:r>
      <w:r w:rsidRPr="009B7BB6">
        <w:rPr>
          <w:sz w:val="24"/>
          <w:szCs w:val="24"/>
        </w:rPr>
        <w:t xml:space="preserve"> 1944 and the Eternal Guiltiness Damnation will end in June 21</w:t>
      </w:r>
      <w:r w:rsidRPr="009B7BB6">
        <w:rPr>
          <w:sz w:val="24"/>
          <w:szCs w:val="24"/>
          <w:vertAlign w:val="superscript"/>
        </w:rPr>
        <w:t>st</w:t>
      </w:r>
      <w:r w:rsidRPr="009B7BB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57752" w:rsidRPr="009B7BB6" w:rsidRDefault="00B57752" w:rsidP="00B57752">
      <w:pPr>
        <w:spacing w:line="480" w:lineRule="auto"/>
        <w:jc w:val="both"/>
        <w:rPr>
          <w:sz w:val="24"/>
          <w:szCs w:val="24"/>
        </w:rPr>
      </w:pPr>
      <w:r w:rsidRPr="009B7BB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B7BB6">
        <w:rPr>
          <w:b/>
          <w:sz w:val="24"/>
          <w:szCs w:val="24"/>
        </w:rPr>
        <w:t>Rebels</w:t>
      </w:r>
      <w:r w:rsidRPr="009B7BB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B7BB6">
        <w:rPr>
          <w:b/>
          <w:sz w:val="24"/>
          <w:szCs w:val="24"/>
        </w:rPr>
        <w:t>Mutiny</w:t>
      </w:r>
      <w:r w:rsidRPr="009B7BB6">
        <w:rPr>
          <w:sz w:val="24"/>
          <w:szCs w:val="24"/>
        </w:rPr>
        <w:t>” is the military security forces against their commanders. Second, is called a “</w:t>
      </w:r>
      <w:r w:rsidRPr="009B7BB6">
        <w:rPr>
          <w:b/>
          <w:sz w:val="24"/>
          <w:szCs w:val="24"/>
        </w:rPr>
        <w:t>Resistance Force Movement</w:t>
      </w:r>
      <w:r w:rsidRPr="009B7BB6">
        <w:rPr>
          <w:sz w:val="24"/>
          <w:szCs w:val="24"/>
        </w:rPr>
        <w:t>” is the freedom fighters who are against a foreign power. Third, is called nonviolent “</w:t>
      </w:r>
      <w:r w:rsidRPr="009B7BB6">
        <w:rPr>
          <w:b/>
          <w:sz w:val="24"/>
          <w:szCs w:val="24"/>
        </w:rPr>
        <w:t>Resistance or Civil Disobedience</w:t>
      </w:r>
      <w:r w:rsidRPr="009B7BB6">
        <w:rPr>
          <w:sz w:val="24"/>
          <w:szCs w:val="24"/>
        </w:rPr>
        <w:t>” which does not involve violence or military forces. Fourth, is called a “</w:t>
      </w:r>
      <w:r w:rsidRPr="009B7BB6">
        <w:rPr>
          <w:b/>
          <w:sz w:val="24"/>
          <w:szCs w:val="24"/>
        </w:rPr>
        <w:t>Revolution</w:t>
      </w:r>
      <w:r w:rsidRPr="009B7BB6">
        <w:rPr>
          <w:sz w:val="24"/>
          <w:szCs w:val="24"/>
        </w:rPr>
        <w:t>” which is done by radicals to overthrow a government. Fifth, is called a “</w:t>
      </w:r>
      <w:r w:rsidRPr="009B7BB6">
        <w:rPr>
          <w:b/>
          <w:sz w:val="24"/>
          <w:szCs w:val="24"/>
        </w:rPr>
        <w:t>Revolt</w:t>
      </w:r>
      <w:r w:rsidRPr="009B7BB6">
        <w:rPr>
          <w:sz w:val="24"/>
          <w:szCs w:val="24"/>
        </w:rPr>
        <w:t>” which means a localized rebellion force. Sixth, is called “</w:t>
      </w:r>
      <w:r w:rsidRPr="009B7BB6">
        <w:rPr>
          <w:b/>
          <w:sz w:val="24"/>
          <w:szCs w:val="24"/>
        </w:rPr>
        <w:t>Terrorism</w:t>
      </w:r>
      <w:r w:rsidRPr="009B7BB6">
        <w:rPr>
          <w:sz w:val="24"/>
          <w:szCs w:val="24"/>
        </w:rPr>
        <w:t>” which is the religious and political militant extremists. Seventh, is called a “</w:t>
      </w:r>
      <w:r w:rsidRPr="009B7BB6">
        <w:rPr>
          <w:b/>
          <w:sz w:val="24"/>
          <w:szCs w:val="24"/>
        </w:rPr>
        <w:t>Subversion</w:t>
      </w:r>
      <w:r w:rsidRPr="009B7BB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B7BB6">
        <w:rPr>
          <w:sz w:val="24"/>
          <w:szCs w:val="24"/>
          <w:vertAlign w:val="superscript"/>
        </w:rPr>
        <w:t>nd</w:t>
      </w:r>
      <w:r w:rsidRPr="009B7BB6">
        <w:rPr>
          <w:sz w:val="24"/>
          <w:szCs w:val="24"/>
        </w:rPr>
        <w:t xml:space="preserve"> Thessalonians 2:1-12; Jude 5-15; 2</w:t>
      </w:r>
      <w:r w:rsidRPr="009B7BB6">
        <w:rPr>
          <w:sz w:val="24"/>
          <w:szCs w:val="24"/>
          <w:vertAlign w:val="superscript"/>
        </w:rPr>
        <w:t>nd</w:t>
      </w:r>
      <w:r w:rsidRPr="009B7BB6">
        <w:rPr>
          <w:sz w:val="24"/>
          <w:szCs w:val="24"/>
        </w:rPr>
        <w:t xml:space="preserve"> John 7-11 and 1</w:t>
      </w:r>
      <w:r w:rsidRPr="009B7BB6">
        <w:rPr>
          <w:sz w:val="24"/>
          <w:szCs w:val="24"/>
          <w:vertAlign w:val="superscript"/>
        </w:rPr>
        <w:t>st</w:t>
      </w:r>
      <w:r w:rsidRPr="009B7BB6">
        <w:rPr>
          <w:sz w:val="24"/>
          <w:szCs w:val="24"/>
        </w:rPr>
        <w:t xml:space="preserve"> John 4:1-6; Isaiah 14:12-21; Ezekiel 28:15-19; Ezra 4:18-19; Luke 10:18-20; 1</w:t>
      </w:r>
      <w:r w:rsidRPr="009B7BB6">
        <w:rPr>
          <w:sz w:val="24"/>
          <w:szCs w:val="24"/>
          <w:vertAlign w:val="superscript"/>
        </w:rPr>
        <w:t>st</w:t>
      </w:r>
      <w:r w:rsidRPr="009B7BB6">
        <w:rPr>
          <w:sz w:val="24"/>
          <w:szCs w:val="24"/>
        </w:rPr>
        <w:t xml:space="preserve"> Samuel 15:23; Acts 21:38 (NKJV) &amp; Deuteronomy 13:1-18. The Examples of Wrong Rebellion against God is in Psalms 2:2; 66:7; Numbers 20:24; 27:14 &amp; 1</w:t>
      </w:r>
      <w:r w:rsidRPr="009B7BB6">
        <w:rPr>
          <w:sz w:val="24"/>
          <w:szCs w:val="24"/>
          <w:vertAlign w:val="superscript"/>
        </w:rPr>
        <w:t>st</w:t>
      </w:r>
      <w:r w:rsidRPr="009B7BB6">
        <w:rPr>
          <w:sz w:val="24"/>
          <w:szCs w:val="24"/>
        </w:rPr>
        <w:t xml:space="preserve"> Samuel 15:22-23. The Divine Warnings not to Rebel is in 1</w:t>
      </w:r>
      <w:r w:rsidRPr="009B7BB6">
        <w:rPr>
          <w:sz w:val="24"/>
          <w:szCs w:val="24"/>
          <w:vertAlign w:val="superscript"/>
        </w:rPr>
        <w:t>st</w:t>
      </w:r>
      <w:r w:rsidRPr="009B7BB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B7BB6">
        <w:rPr>
          <w:sz w:val="24"/>
          <w:szCs w:val="24"/>
          <w:vertAlign w:val="superscript"/>
        </w:rPr>
        <w:t>nd</w:t>
      </w:r>
      <w:r w:rsidRPr="009B7BB6">
        <w:rPr>
          <w:sz w:val="24"/>
          <w:szCs w:val="24"/>
        </w:rPr>
        <w:t xml:space="preserve"> Thessalonians 2:3 &amp; 1</w:t>
      </w:r>
      <w:r w:rsidRPr="009B7BB6">
        <w:rPr>
          <w:sz w:val="24"/>
          <w:szCs w:val="24"/>
          <w:vertAlign w:val="superscript"/>
        </w:rPr>
        <w:t>st</w:t>
      </w:r>
      <w:r w:rsidRPr="009B7BB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B7BB6">
        <w:rPr>
          <w:sz w:val="24"/>
          <w:szCs w:val="24"/>
          <w:vertAlign w:val="superscript"/>
        </w:rPr>
        <w:t>st</w:t>
      </w:r>
      <w:r w:rsidRPr="009B7BB6">
        <w:rPr>
          <w:sz w:val="24"/>
          <w:szCs w:val="24"/>
        </w:rPr>
        <w:t xml:space="preserve"> Corinthians 10:1-12; Hebrews 3:7-4:2; Psalms 95:7-11 &amp; Jude 5, 7. The Rebellion against Human Authority: The Examples of Rebellion against Human Leaders is in Genesis 14:3-4; 2</w:t>
      </w:r>
      <w:r w:rsidRPr="009B7BB6">
        <w:rPr>
          <w:sz w:val="24"/>
          <w:szCs w:val="24"/>
          <w:vertAlign w:val="superscript"/>
        </w:rPr>
        <w:t>nd</w:t>
      </w:r>
      <w:r w:rsidRPr="009B7BB6">
        <w:rPr>
          <w:sz w:val="24"/>
          <w:szCs w:val="24"/>
        </w:rPr>
        <w:t xml:space="preserve"> Kings 18:7; 24:1, 20; 2</w:t>
      </w:r>
      <w:r w:rsidRPr="009B7BB6">
        <w:rPr>
          <w:sz w:val="24"/>
          <w:szCs w:val="24"/>
          <w:vertAlign w:val="superscript"/>
        </w:rPr>
        <w:t>nd</w:t>
      </w:r>
      <w:r w:rsidRPr="009B7BB6">
        <w:rPr>
          <w:sz w:val="24"/>
          <w:szCs w:val="24"/>
        </w:rPr>
        <w:t xml:space="preserve"> Chronicles 13:6; 36:13; Jeremiah 52:3 &amp; Mark 15:7. The Rebellion against Parents is in Deuteronomy 21:18-21. The Rebellion of Nations is in 1</w:t>
      </w:r>
      <w:r w:rsidRPr="009B7BB6">
        <w:rPr>
          <w:sz w:val="24"/>
          <w:szCs w:val="24"/>
          <w:vertAlign w:val="superscript"/>
        </w:rPr>
        <w:t>st</w:t>
      </w:r>
      <w:r w:rsidRPr="009B7BB6">
        <w:rPr>
          <w:sz w:val="24"/>
          <w:szCs w:val="24"/>
        </w:rPr>
        <w:t xml:space="preserve"> Kings 12:19; 2</w:t>
      </w:r>
      <w:r w:rsidRPr="009B7BB6">
        <w:rPr>
          <w:sz w:val="24"/>
          <w:szCs w:val="24"/>
          <w:vertAlign w:val="superscript"/>
        </w:rPr>
        <w:t>nd</w:t>
      </w:r>
      <w:r w:rsidRPr="009B7BB6">
        <w:rPr>
          <w:sz w:val="24"/>
          <w:szCs w:val="24"/>
        </w:rPr>
        <w:t xml:space="preserve"> Chronicles 10:19 &amp; 2</w:t>
      </w:r>
      <w:r w:rsidRPr="009B7BB6">
        <w:rPr>
          <w:sz w:val="24"/>
          <w:szCs w:val="24"/>
          <w:vertAlign w:val="superscript"/>
        </w:rPr>
        <w:t>nd</w:t>
      </w:r>
      <w:r w:rsidRPr="009B7BB6">
        <w:rPr>
          <w:sz w:val="24"/>
          <w:szCs w:val="24"/>
        </w:rPr>
        <w:t xml:space="preserve"> Kings 1:1. The Accusations of Rebellion is in Nehemiah 2:19; 6:5-8. The Rebellion against God’s Chosen Leaders is in Exodus 23:21; Numbers 16:1-3; 20:2-5; Joshua 1:18 &amp; 2</w:t>
      </w:r>
      <w:r w:rsidRPr="009B7BB6">
        <w:rPr>
          <w:sz w:val="24"/>
          <w:szCs w:val="24"/>
          <w:vertAlign w:val="superscript"/>
        </w:rPr>
        <w:t>nd</w:t>
      </w:r>
      <w:r w:rsidRPr="009B7BB6">
        <w:rPr>
          <w:sz w:val="24"/>
          <w:szCs w:val="24"/>
        </w:rPr>
        <w:t xml:space="preserve"> Samuel 15:10. The Rebellion against Incorruptible Authority is Damned is in Romans 13:2 &amp; 1</w:t>
      </w:r>
      <w:r w:rsidRPr="009B7BB6">
        <w:rPr>
          <w:sz w:val="24"/>
          <w:szCs w:val="24"/>
          <w:vertAlign w:val="superscript"/>
        </w:rPr>
        <w:t>st</w:t>
      </w:r>
      <w:r w:rsidRPr="009B7BB6">
        <w:rPr>
          <w:sz w:val="24"/>
          <w:szCs w:val="24"/>
        </w:rPr>
        <w:t xml:space="preserve"> Peter 2:13.    </w:t>
      </w:r>
    </w:p>
    <w:p w:rsidR="00B57752" w:rsidRPr="009B7BB6" w:rsidRDefault="00B57752" w:rsidP="00B57752">
      <w:pPr>
        <w:spacing w:before="240" w:line="480" w:lineRule="auto"/>
        <w:jc w:val="both"/>
        <w:rPr>
          <w:sz w:val="24"/>
          <w:szCs w:val="24"/>
        </w:rPr>
      </w:pPr>
      <w:r w:rsidRPr="009B7BB6">
        <w:rPr>
          <w:sz w:val="24"/>
          <w:szCs w:val="24"/>
        </w:rPr>
        <w:t>The Oppression against the United States of America is from June 21</w:t>
      </w:r>
      <w:r w:rsidRPr="009B7BB6">
        <w:rPr>
          <w:sz w:val="24"/>
          <w:szCs w:val="24"/>
          <w:vertAlign w:val="superscript"/>
        </w:rPr>
        <w:t>st</w:t>
      </w:r>
      <w:r w:rsidRPr="009B7BB6">
        <w:rPr>
          <w:sz w:val="24"/>
          <w:szCs w:val="24"/>
        </w:rPr>
        <w:t xml:space="preserve"> 1650 AD-June 21</w:t>
      </w:r>
      <w:r w:rsidRPr="009B7BB6">
        <w:rPr>
          <w:sz w:val="24"/>
          <w:szCs w:val="24"/>
          <w:vertAlign w:val="superscript"/>
        </w:rPr>
        <w:t>st</w:t>
      </w:r>
      <w:r w:rsidRPr="009B7BB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B7BB6">
        <w:rPr>
          <w:sz w:val="24"/>
          <w:szCs w:val="24"/>
          <w:vertAlign w:val="superscript"/>
        </w:rPr>
        <w:t>st</w:t>
      </w:r>
      <w:r w:rsidRPr="009B7BB6">
        <w:rPr>
          <w:sz w:val="24"/>
          <w:szCs w:val="24"/>
        </w:rPr>
        <w:t xml:space="preserve"> 1972 AD-June 21</w:t>
      </w:r>
      <w:r w:rsidRPr="009B7BB6">
        <w:rPr>
          <w:sz w:val="24"/>
          <w:szCs w:val="24"/>
          <w:vertAlign w:val="superscript"/>
        </w:rPr>
        <w:t>st</w:t>
      </w:r>
      <w:r w:rsidRPr="009B7BB6">
        <w:rPr>
          <w:sz w:val="24"/>
          <w:szCs w:val="24"/>
        </w:rPr>
        <w:t xml:space="preserve"> 2015 AD  in 1</w:t>
      </w:r>
      <w:r w:rsidRPr="009B7BB6">
        <w:rPr>
          <w:sz w:val="24"/>
          <w:szCs w:val="24"/>
          <w:vertAlign w:val="superscript"/>
        </w:rPr>
        <w:t>st</w:t>
      </w:r>
      <w:r w:rsidRPr="009B7BB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B7BB6">
        <w:rPr>
          <w:sz w:val="24"/>
          <w:szCs w:val="24"/>
          <w:vertAlign w:val="superscript"/>
        </w:rPr>
        <w:t>nd</w:t>
      </w:r>
      <w:r w:rsidRPr="009B7BB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B7BB6">
        <w:rPr>
          <w:sz w:val="24"/>
          <w:szCs w:val="24"/>
          <w:vertAlign w:val="superscript"/>
        </w:rPr>
        <w:t>st</w:t>
      </w:r>
      <w:r w:rsidRPr="009B7BB6">
        <w:rPr>
          <w:sz w:val="24"/>
          <w:szCs w:val="24"/>
        </w:rPr>
        <w:t xml:space="preserve"> Kings 19:3-4; Job 9:23; Psalms 42:1-11; 88:1-18; Joel 1:11 &amp; 2</w:t>
      </w:r>
      <w:r w:rsidRPr="009B7BB6">
        <w:rPr>
          <w:sz w:val="24"/>
          <w:szCs w:val="24"/>
          <w:vertAlign w:val="superscript"/>
        </w:rPr>
        <w:t>nd</w:t>
      </w:r>
      <w:r w:rsidRPr="009B7BB6">
        <w:rPr>
          <w:sz w:val="24"/>
          <w:szCs w:val="24"/>
        </w:rPr>
        <w:t xml:space="preserve"> Corinthians 1:8. The Physical Illness or Exhaustion is in Genesis 21:15-16; 1</w:t>
      </w:r>
      <w:r w:rsidRPr="009B7BB6">
        <w:rPr>
          <w:sz w:val="24"/>
          <w:szCs w:val="24"/>
          <w:vertAlign w:val="superscript"/>
        </w:rPr>
        <w:t>st</w:t>
      </w:r>
      <w:r w:rsidRPr="009B7BB6">
        <w:rPr>
          <w:sz w:val="24"/>
          <w:szCs w:val="24"/>
        </w:rPr>
        <w:t xml:space="preserve"> Kings 19:5-8; Psalms 6:1-7; 22:14-17; 31:9-12; Isaiah 38:1-2 &amp; Jonah 1:5. The Fear of Others is in 1</w:t>
      </w:r>
      <w:r w:rsidRPr="009B7BB6">
        <w:rPr>
          <w:sz w:val="24"/>
          <w:szCs w:val="24"/>
          <w:vertAlign w:val="superscript"/>
        </w:rPr>
        <w:t>st</w:t>
      </w:r>
      <w:r w:rsidRPr="009B7BB6">
        <w:rPr>
          <w:sz w:val="24"/>
          <w:szCs w:val="24"/>
        </w:rPr>
        <w:t xml:space="preserve"> Kings 19:1-3. The Fear of Failure is in Exodus 4:1; Numbers 11:11-15 &amp; 1</w:t>
      </w:r>
      <w:r w:rsidRPr="009B7BB6">
        <w:rPr>
          <w:sz w:val="24"/>
          <w:szCs w:val="24"/>
          <w:vertAlign w:val="superscript"/>
        </w:rPr>
        <w:t>st</w:t>
      </w:r>
      <w:r w:rsidRPr="009B7BB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B7BB6">
        <w:rPr>
          <w:sz w:val="24"/>
          <w:szCs w:val="24"/>
          <w:vertAlign w:val="superscript"/>
        </w:rPr>
        <w:t>st</w:t>
      </w:r>
      <w:r w:rsidRPr="009B7BB6">
        <w:rPr>
          <w:sz w:val="24"/>
          <w:szCs w:val="24"/>
        </w:rPr>
        <w:t xml:space="preserve"> Kings 19:4; Job 10:1; Ecclesiastes 2:17; Jeremiah 20:15-18 &amp; Jonah 4:8. Deep Sorrow is in Genesis 21:16; Judges 21:2; 1</w:t>
      </w:r>
      <w:r w:rsidRPr="009B7BB6">
        <w:rPr>
          <w:sz w:val="24"/>
          <w:szCs w:val="24"/>
          <w:vertAlign w:val="superscript"/>
        </w:rPr>
        <w:t>st</w:t>
      </w:r>
      <w:r w:rsidRPr="009B7BB6">
        <w:rPr>
          <w:sz w:val="24"/>
          <w:szCs w:val="24"/>
        </w:rPr>
        <w:t xml:space="preserve"> Samuel 1:10, 16; Psalms 42:3; Nehemiah 1:4; 2:2; Esther 4:1-3; Job 16:16 &amp; Lamentations 2:11. Loneliness is in Numbers 11:14 &amp; 1</w:t>
      </w:r>
      <w:r w:rsidRPr="009B7BB6">
        <w:rPr>
          <w:sz w:val="24"/>
          <w:szCs w:val="24"/>
          <w:vertAlign w:val="superscript"/>
        </w:rPr>
        <w:t>st</w:t>
      </w:r>
      <w:r w:rsidRPr="009B7BB6">
        <w:rPr>
          <w:sz w:val="24"/>
          <w:szCs w:val="24"/>
        </w:rPr>
        <w:t xml:space="preserve"> Kings 19:10, 14. Perplexity is in Psalms 42:5; Habakkuk 1:2; John 16:6 &amp; Luke 24:17. Despair is in Psalms 88:3-9; Job 17:1 &amp; 2</w:t>
      </w:r>
      <w:r w:rsidRPr="009B7BB6">
        <w:rPr>
          <w:sz w:val="24"/>
          <w:szCs w:val="24"/>
          <w:vertAlign w:val="superscript"/>
        </w:rPr>
        <w:t>nd</w:t>
      </w:r>
      <w:r w:rsidRPr="009B7BB6">
        <w:rPr>
          <w:sz w:val="24"/>
          <w:szCs w:val="24"/>
        </w:rPr>
        <w:t xml:space="preserve"> Corinthians 1:8-9. Escapism is in 1</w:t>
      </w:r>
      <w:r w:rsidRPr="009B7BB6">
        <w:rPr>
          <w:sz w:val="24"/>
          <w:szCs w:val="24"/>
          <w:vertAlign w:val="superscript"/>
        </w:rPr>
        <w:t>st</w:t>
      </w:r>
      <w:r w:rsidRPr="009B7BB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B7BB6">
        <w:rPr>
          <w:sz w:val="24"/>
          <w:szCs w:val="24"/>
          <w:vertAlign w:val="superscript"/>
        </w:rPr>
        <w:t>st</w:t>
      </w:r>
      <w:r w:rsidRPr="009B7BB6">
        <w:rPr>
          <w:sz w:val="24"/>
          <w:szCs w:val="24"/>
        </w:rPr>
        <w:t xml:space="preserve"> Kings 19:9-18 &amp; Psalms 22:1-2, 6-8; 42:1-7, 9-11; 43:1-5. The Remedies for Depression: Renewed Vision of the Father Stephen and being Centered upon Him is in 1</w:t>
      </w:r>
      <w:r w:rsidRPr="009B7BB6">
        <w:rPr>
          <w:sz w:val="24"/>
          <w:szCs w:val="24"/>
          <w:vertAlign w:val="superscript"/>
        </w:rPr>
        <w:t>st</w:t>
      </w:r>
      <w:r w:rsidRPr="009B7BB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B7BB6">
        <w:rPr>
          <w:sz w:val="24"/>
          <w:szCs w:val="24"/>
          <w:vertAlign w:val="superscript"/>
        </w:rPr>
        <w:t>nd</w:t>
      </w:r>
      <w:r w:rsidRPr="009B7BB6">
        <w:rPr>
          <w:sz w:val="24"/>
          <w:szCs w:val="24"/>
        </w:rPr>
        <w:t xml:space="preserve"> Corinthians 4:8-12 &amp; Acts 6:4. Reviewing what the Father Stephen has done is in Psalms 42:6; 77:11-12; 143:5; Lamentations 3:19-26; 2</w:t>
      </w:r>
      <w:r w:rsidRPr="009B7BB6">
        <w:rPr>
          <w:sz w:val="24"/>
          <w:szCs w:val="24"/>
          <w:vertAlign w:val="superscript"/>
        </w:rPr>
        <w:t>nd</w:t>
      </w:r>
      <w:r w:rsidRPr="009B7BB6">
        <w:rPr>
          <w:sz w:val="24"/>
          <w:szCs w:val="24"/>
        </w:rPr>
        <w:t xml:space="preserve"> Corinthians 7:6 &amp; Acts 7:24-25. Prayer to the Father Stephen is in Psalms 139:23; Philippians 4:6-7 &amp; Acts 6:4, 6.  </w:t>
      </w:r>
    </w:p>
    <w:p w:rsidR="00B57752" w:rsidRPr="009B7BB6" w:rsidRDefault="00B57752" w:rsidP="00B57752">
      <w:pPr>
        <w:spacing w:before="240" w:line="480" w:lineRule="auto"/>
        <w:jc w:val="both"/>
        <w:rPr>
          <w:sz w:val="24"/>
          <w:szCs w:val="24"/>
        </w:rPr>
      </w:pPr>
      <w:r w:rsidRPr="009B7BB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B7BB6">
        <w:rPr>
          <w:sz w:val="24"/>
          <w:szCs w:val="24"/>
          <w:vertAlign w:val="superscript"/>
        </w:rPr>
        <w:t>nd</w:t>
      </w:r>
      <w:r w:rsidRPr="009B7BB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B7BB6">
        <w:rPr>
          <w:sz w:val="24"/>
          <w:szCs w:val="24"/>
          <w:vertAlign w:val="superscript"/>
        </w:rPr>
        <w:t>st</w:t>
      </w:r>
      <w:r w:rsidRPr="009B7BB6">
        <w:rPr>
          <w:sz w:val="24"/>
          <w:szCs w:val="24"/>
        </w:rPr>
        <w:t xml:space="preserve"> Peter 2:21; John 16:33; 1</w:t>
      </w:r>
      <w:r w:rsidRPr="009B7BB6">
        <w:rPr>
          <w:sz w:val="24"/>
          <w:szCs w:val="24"/>
          <w:vertAlign w:val="superscript"/>
        </w:rPr>
        <w:t>st</w:t>
      </w:r>
      <w:r w:rsidRPr="009B7BB6">
        <w:rPr>
          <w:sz w:val="24"/>
          <w:szCs w:val="24"/>
        </w:rPr>
        <w:t xml:space="preserve"> Thessalonians 3:2-4; 2</w:t>
      </w:r>
      <w:r w:rsidRPr="009B7BB6">
        <w:rPr>
          <w:sz w:val="24"/>
          <w:szCs w:val="24"/>
          <w:vertAlign w:val="superscript"/>
        </w:rPr>
        <w:t>nd</w:t>
      </w:r>
      <w:r w:rsidRPr="009B7BB6">
        <w:rPr>
          <w:sz w:val="24"/>
          <w:szCs w:val="24"/>
        </w:rPr>
        <w:t xml:space="preserve"> Timothy 2:3; 3:12 &amp; Acts 6:4-10; 14:22-23. </w:t>
      </w:r>
    </w:p>
    <w:p w:rsidR="00B57752" w:rsidRPr="009B7BB6" w:rsidRDefault="00B57752" w:rsidP="00B57752">
      <w:pPr>
        <w:spacing w:before="240" w:line="480" w:lineRule="auto"/>
        <w:jc w:val="both"/>
        <w:rPr>
          <w:sz w:val="24"/>
          <w:szCs w:val="24"/>
        </w:rPr>
      </w:pPr>
      <w:r w:rsidRPr="009B7BB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B7BB6">
        <w:rPr>
          <w:sz w:val="24"/>
          <w:szCs w:val="24"/>
          <w:vertAlign w:val="superscript"/>
        </w:rPr>
        <w:t>st</w:t>
      </w:r>
      <w:r w:rsidRPr="009B7BB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B7BB6">
        <w:rPr>
          <w:sz w:val="24"/>
          <w:szCs w:val="24"/>
          <w:vertAlign w:val="superscript"/>
        </w:rPr>
        <w:t>nd</w:t>
      </w:r>
      <w:r w:rsidRPr="009B7BB6">
        <w:rPr>
          <w:sz w:val="24"/>
          <w:szCs w:val="24"/>
        </w:rPr>
        <w:t xml:space="preserve"> Chronicles 6:38-39; Psalms 42:9; 57:1; 79:11; 82:3-4; 94:1-7; Revelation 6:10 &amp; Acts 6:4. In Trust to the Father Stephen is in Job 19:25; Psalms 42:1-3; 138:7; 2</w:t>
      </w:r>
      <w:r w:rsidRPr="009B7BB6">
        <w:rPr>
          <w:sz w:val="24"/>
          <w:szCs w:val="24"/>
          <w:vertAlign w:val="superscript"/>
        </w:rPr>
        <w:t>nd</w:t>
      </w:r>
      <w:r w:rsidRPr="009B7BB6">
        <w:rPr>
          <w:sz w:val="24"/>
          <w:szCs w:val="24"/>
        </w:rPr>
        <w:t xml:space="preserve"> Corinthians 4:17; 6:4-5; 1</w:t>
      </w:r>
      <w:r w:rsidRPr="009B7BB6">
        <w:rPr>
          <w:sz w:val="24"/>
          <w:szCs w:val="24"/>
          <w:vertAlign w:val="superscript"/>
        </w:rPr>
        <w:t>st</w:t>
      </w:r>
      <w:r w:rsidRPr="009B7BB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7752" w:rsidRPr="009B7BB6" w:rsidRDefault="00B57752" w:rsidP="00B57752">
      <w:pPr>
        <w:spacing w:line="480" w:lineRule="auto"/>
        <w:jc w:val="both"/>
        <w:rPr>
          <w:sz w:val="24"/>
          <w:szCs w:val="24"/>
        </w:rPr>
      </w:pPr>
      <w:r w:rsidRPr="009B7BB6">
        <w:rPr>
          <w:sz w:val="24"/>
          <w:szCs w:val="24"/>
        </w:rPr>
        <w:t>The Rebuilding of the Temple: Preparations for Rebuilding the Temple is in Ezra 1:1-4, 7 &amp; 2</w:t>
      </w:r>
      <w:r w:rsidRPr="009B7BB6">
        <w:rPr>
          <w:sz w:val="24"/>
          <w:szCs w:val="24"/>
          <w:vertAlign w:val="superscript"/>
        </w:rPr>
        <w:t>nd</w:t>
      </w:r>
      <w:r w:rsidRPr="009B7B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9B7BB6" w:rsidRDefault="00B57752" w:rsidP="00B57752">
      <w:pPr>
        <w:spacing w:line="480" w:lineRule="auto"/>
        <w:jc w:val="both"/>
        <w:rPr>
          <w:sz w:val="24"/>
          <w:szCs w:val="24"/>
        </w:rPr>
      </w:pPr>
      <w:r w:rsidRPr="009B7BB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B57752" w:rsidRPr="009B7BB6" w:rsidRDefault="00B57752" w:rsidP="00B57752">
      <w:pPr>
        <w:spacing w:line="480" w:lineRule="auto"/>
        <w:jc w:val="both"/>
        <w:rPr>
          <w:sz w:val="24"/>
          <w:szCs w:val="24"/>
        </w:rPr>
      </w:pPr>
      <w:r w:rsidRPr="009B7BB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B7BB6">
        <w:rPr>
          <w:sz w:val="24"/>
          <w:szCs w:val="24"/>
          <w:vertAlign w:val="superscript"/>
        </w:rPr>
        <w:t>nd</w:t>
      </w:r>
      <w:r w:rsidRPr="009B7BB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B7BB6">
        <w:rPr>
          <w:sz w:val="24"/>
          <w:szCs w:val="24"/>
          <w:vertAlign w:val="superscript"/>
        </w:rPr>
        <w:t>st</w:t>
      </w:r>
      <w:r w:rsidRPr="009B7BB6">
        <w:rPr>
          <w:sz w:val="24"/>
          <w:szCs w:val="24"/>
        </w:rPr>
        <w:t xml:space="preserve"> Corinthians 6:19. The Individual Christian as the Temple of the Holy Ghost in the Kingdom of Lordship is in Acts 6:5; 7:55-56. The Local Church as the Father Stephen’s Temple is in 1</w:t>
      </w:r>
      <w:r w:rsidRPr="009B7BB6">
        <w:rPr>
          <w:sz w:val="24"/>
          <w:szCs w:val="24"/>
          <w:vertAlign w:val="superscript"/>
        </w:rPr>
        <w:t>st</w:t>
      </w:r>
      <w:r w:rsidRPr="009B7BB6">
        <w:rPr>
          <w:sz w:val="24"/>
          <w:szCs w:val="24"/>
        </w:rPr>
        <w:t xml:space="preserve"> Corinthians 3:16-17. The Universal Church as the Father Stephen’s Temple is in Ephesians 2:21-22; 2</w:t>
      </w:r>
      <w:r w:rsidRPr="009B7BB6">
        <w:rPr>
          <w:sz w:val="24"/>
          <w:szCs w:val="24"/>
          <w:vertAlign w:val="superscript"/>
        </w:rPr>
        <w:t>nd</w:t>
      </w:r>
      <w:r w:rsidRPr="009B7BB6">
        <w:rPr>
          <w:sz w:val="24"/>
          <w:szCs w:val="24"/>
        </w:rPr>
        <w:t xml:space="preserve"> Corinthians 6:16 &amp; 1</w:t>
      </w:r>
      <w:r w:rsidRPr="009B7BB6">
        <w:rPr>
          <w:sz w:val="24"/>
          <w:szCs w:val="24"/>
          <w:vertAlign w:val="superscript"/>
        </w:rPr>
        <w:t>st</w:t>
      </w:r>
      <w:r w:rsidRPr="009B7BB6">
        <w:rPr>
          <w:sz w:val="24"/>
          <w:szCs w:val="24"/>
        </w:rPr>
        <w:t xml:space="preserve"> Peter 2:5. </w:t>
      </w:r>
    </w:p>
    <w:p w:rsidR="00B57752" w:rsidRPr="009B7BB6" w:rsidRDefault="00B57752" w:rsidP="00B57752">
      <w:pPr>
        <w:spacing w:line="480" w:lineRule="auto"/>
        <w:jc w:val="both"/>
        <w:rPr>
          <w:sz w:val="24"/>
          <w:szCs w:val="24"/>
        </w:rPr>
      </w:pPr>
      <w:r w:rsidRPr="009B7BB6">
        <w:rPr>
          <w:sz w:val="24"/>
          <w:szCs w:val="24"/>
        </w:rPr>
        <w:t>The Sexual Heathen Temples is 100% Idolatrous: Heathen Temples is in Judges 16:28-30; 1</w:t>
      </w:r>
      <w:r w:rsidRPr="009B7BB6">
        <w:rPr>
          <w:sz w:val="24"/>
          <w:szCs w:val="24"/>
          <w:vertAlign w:val="superscript"/>
        </w:rPr>
        <w:t>st</w:t>
      </w:r>
      <w:r w:rsidRPr="009B7BB6">
        <w:rPr>
          <w:sz w:val="24"/>
          <w:szCs w:val="24"/>
        </w:rPr>
        <w:t xml:space="preserve"> Samuel 5:2-4; 31:8-10; 2</w:t>
      </w:r>
      <w:r w:rsidRPr="009B7BB6">
        <w:rPr>
          <w:sz w:val="24"/>
          <w:szCs w:val="24"/>
          <w:vertAlign w:val="superscript"/>
        </w:rPr>
        <w:t>nd</w:t>
      </w:r>
      <w:r w:rsidRPr="009B7BB6">
        <w:rPr>
          <w:sz w:val="24"/>
          <w:szCs w:val="24"/>
        </w:rPr>
        <w:t xml:space="preserve"> Kings 5:18 &amp; Nahum 1:14. The Idolatrous Temples in Israel and Judah is in 1</w:t>
      </w:r>
      <w:r w:rsidRPr="009B7BB6">
        <w:rPr>
          <w:sz w:val="24"/>
          <w:szCs w:val="24"/>
          <w:vertAlign w:val="superscript"/>
        </w:rPr>
        <w:t>st</w:t>
      </w:r>
      <w:r w:rsidRPr="009B7BB6">
        <w:rPr>
          <w:sz w:val="24"/>
          <w:szCs w:val="24"/>
        </w:rPr>
        <w:t xml:space="preserve"> Kings 12:26-30; 16:32; 2</w:t>
      </w:r>
      <w:r w:rsidRPr="009B7BB6">
        <w:rPr>
          <w:sz w:val="24"/>
          <w:szCs w:val="24"/>
          <w:vertAlign w:val="superscript"/>
        </w:rPr>
        <w:t>nd</w:t>
      </w:r>
      <w:r w:rsidRPr="009B7BB6">
        <w:rPr>
          <w:sz w:val="24"/>
          <w:szCs w:val="24"/>
        </w:rPr>
        <w:t xml:space="preserve"> Kings 10:21, 23-27 &amp; 2</w:t>
      </w:r>
      <w:r w:rsidRPr="009B7BB6">
        <w:rPr>
          <w:sz w:val="24"/>
          <w:szCs w:val="24"/>
          <w:vertAlign w:val="superscript"/>
        </w:rPr>
        <w:t>nd</w:t>
      </w:r>
      <w:r w:rsidRPr="009B7BB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B7BB6">
        <w:rPr>
          <w:sz w:val="24"/>
          <w:szCs w:val="24"/>
          <w:vertAlign w:val="superscript"/>
        </w:rPr>
        <w:t>nd</w:t>
      </w:r>
      <w:r w:rsidRPr="009B7BB6">
        <w:rPr>
          <w:sz w:val="24"/>
          <w:szCs w:val="24"/>
        </w:rPr>
        <w:t xml:space="preserve"> Kings 16:10-13; 21:4-5; 2</w:t>
      </w:r>
      <w:r w:rsidRPr="009B7BB6">
        <w:rPr>
          <w:sz w:val="24"/>
          <w:szCs w:val="24"/>
          <w:vertAlign w:val="superscript"/>
        </w:rPr>
        <w:t>nd</w:t>
      </w:r>
      <w:r w:rsidRPr="009B7BB6">
        <w:rPr>
          <w:sz w:val="24"/>
          <w:szCs w:val="24"/>
        </w:rPr>
        <w:t xml:space="preserve"> Chronicles 24:7; 26:16-20; 28:23; 33:5, 7 &amp; Ezra 8:12-16. The NT Heathen Idolatrous Temples is in Romans 1:21-25, 32. </w:t>
      </w:r>
    </w:p>
    <w:p w:rsidR="00B57752" w:rsidRPr="009B7BB6" w:rsidRDefault="00B57752" w:rsidP="00B57752">
      <w:pPr>
        <w:spacing w:line="480" w:lineRule="auto"/>
        <w:jc w:val="center"/>
        <w:rPr>
          <w:b/>
          <w:sz w:val="24"/>
          <w:szCs w:val="24"/>
        </w:rPr>
      </w:pPr>
      <w:r w:rsidRPr="009B7BB6">
        <w:rPr>
          <w:b/>
          <w:sz w:val="24"/>
          <w:szCs w:val="24"/>
        </w:rPr>
        <w:t>The Father Stephen’s Zion [Sion] Tent of Meeting</w:t>
      </w:r>
    </w:p>
    <w:p w:rsidR="00B57752" w:rsidRPr="009B7BB6" w:rsidRDefault="00B57752" w:rsidP="00B57752">
      <w:pPr>
        <w:spacing w:line="480" w:lineRule="auto"/>
        <w:jc w:val="both"/>
        <w:rPr>
          <w:sz w:val="24"/>
          <w:szCs w:val="24"/>
        </w:rPr>
      </w:pPr>
      <w:r w:rsidRPr="009B7BB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B7BB6">
        <w:rPr>
          <w:sz w:val="24"/>
          <w:szCs w:val="24"/>
          <w:vertAlign w:val="superscript"/>
        </w:rPr>
        <w:t>st</w:t>
      </w:r>
      <w:r w:rsidRPr="009B7BB6">
        <w:rPr>
          <w:sz w:val="24"/>
          <w:szCs w:val="24"/>
        </w:rPr>
        <w:t xml:space="preserve"> Samuel 2:22; 1</w:t>
      </w:r>
      <w:r w:rsidRPr="009B7BB6">
        <w:rPr>
          <w:sz w:val="24"/>
          <w:szCs w:val="24"/>
          <w:vertAlign w:val="superscript"/>
        </w:rPr>
        <w:t>st</w:t>
      </w:r>
      <w:r w:rsidRPr="009B7BB6">
        <w:rPr>
          <w:sz w:val="24"/>
          <w:szCs w:val="24"/>
        </w:rPr>
        <w:t xml:space="preserve"> Kings 8:4; 2</w:t>
      </w:r>
      <w:r w:rsidRPr="009B7BB6">
        <w:rPr>
          <w:sz w:val="24"/>
          <w:szCs w:val="24"/>
          <w:vertAlign w:val="superscript"/>
        </w:rPr>
        <w:t>nd</w:t>
      </w:r>
      <w:r w:rsidRPr="009B7BB6">
        <w:rPr>
          <w:sz w:val="24"/>
          <w:szCs w:val="24"/>
        </w:rPr>
        <w:t xml:space="preserve"> Chronicles 1:3; 5:5 &amp; 1</w:t>
      </w:r>
      <w:r w:rsidRPr="009B7BB6">
        <w:rPr>
          <w:sz w:val="24"/>
          <w:szCs w:val="24"/>
          <w:vertAlign w:val="superscript"/>
        </w:rPr>
        <w:t>st</w:t>
      </w:r>
      <w:r w:rsidRPr="009B7BB6">
        <w:rPr>
          <w:sz w:val="24"/>
          <w:szCs w:val="24"/>
        </w:rPr>
        <w:t xml:space="preserve"> Chronicles 6:32; 9:21.      </w:t>
      </w:r>
    </w:p>
    <w:p w:rsidR="00B57752" w:rsidRPr="009B7BB6" w:rsidRDefault="00B57752" w:rsidP="00B57752">
      <w:pPr>
        <w:spacing w:line="480" w:lineRule="auto"/>
        <w:jc w:val="both"/>
        <w:rPr>
          <w:sz w:val="24"/>
          <w:szCs w:val="24"/>
        </w:rPr>
      </w:pPr>
      <w:r w:rsidRPr="009B7BB6">
        <w:rPr>
          <w:sz w:val="24"/>
          <w:szCs w:val="24"/>
        </w:rPr>
        <w:t>Enquiring of the Father Stephen for Divine Knowledge is in Genesis 25:22-23; Judges 13:17; 18:5-6 &amp; 1</w:t>
      </w:r>
      <w:r w:rsidRPr="009B7BB6">
        <w:rPr>
          <w:sz w:val="24"/>
          <w:szCs w:val="24"/>
          <w:vertAlign w:val="superscript"/>
        </w:rPr>
        <w:t>st</w:t>
      </w:r>
      <w:r w:rsidRPr="009B7BB6">
        <w:rPr>
          <w:sz w:val="24"/>
          <w:szCs w:val="24"/>
        </w:rPr>
        <w:t xml:space="preserve"> Samuel 10:22. Enquiring of the Father Stephen for Divine Guidance is in 2</w:t>
      </w:r>
      <w:r w:rsidRPr="009B7BB6">
        <w:rPr>
          <w:sz w:val="24"/>
          <w:szCs w:val="24"/>
          <w:vertAlign w:val="superscript"/>
        </w:rPr>
        <w:t>nd</w:t>
      </w:r>
      <w:r w:rsidRPr="009B7BB6">
        <w:rPr>
          <w:sz w:val="24"/>
          <w:szCs w:val="24"/>
        </w:rPr>
        <w:t xml:space="preserve"> Samuel 2:1; Judges 20:18, 23, 27-28; 1</w:t>
      </w:r>
      <w:r w:rsidRPr="009B7BB6">
        <w:rPr>
          <w:sz w:val="24"/>
          <w:szCs w:val="24"/>
          <w:vertAlign w:val="superscript"/>
        </w:rPr>
        <w:t>st</w:t>
      </w:r>
      <w:r w:rsidRPr="009B7BB6">
        <w:rPr>
          <w:sz w:val="24"/>
          <w:szCs w:val="24"/>
        </w:rPr>
        <w:t xml:space="preserve"> Samuel 23:2, 4; 30:8; 2</w:t>
      </w:r>
      <w:r w:rsidRPr="009B7BB6">
        <w:rPr>
          <w:sz w:val="24"/>
          <w:szCs w:val="24"/>
          <w:vertAlign w:val="superscript"/>
        </w:rPr>
        <w:t>nd</w:t>
      </w:r>
      <w:r w:rsidRPr="009B7BB6">
        <w:rPr>
          <w:sz w:val="24"/>
          <w:szCs w:val="24"/>
        </w:rPr>
        <w:t xml:space="preserve"> Samuel 5:19, 23 &amp; 1</w:t>
      </w:r>
      <w:r w:rsidRPr="009B7BB6">
        <w:rPr>
          <w:sz w:val="24"/>
          <w:szCs w:val="24"/>
          <w:vertAlign w:val="superscript"/>
        </w:rPr>
        <w:t>st</w:t>
      </w:r>
      <w:r w:rsidRPr="009B7BB6">
        <w:rPr>
          <w:sz w:val="24"/>
          <w:szCs w:val="24"/>
        </w:rPr>
        <w:t xml:space="preserve"> Chronicles 14:10, 14. Enquiring of the Father Stephen through Intermediaries: Priest (Sergeants), Chief Priests (Lieutenants) &amp; High Priests (Captains) is in Judges 18:5-6; Numbers 27:18-21 &amp; 1</w:t>
      </w:r>
      <w:r w:rsidRPr="009B7BB6">
        <w:rPr>
          <w:sz w:val="24"/>
          <w:szCs w:val="24"/>
          <w:vertAlign w:val="superscript"/>
        </w:rPr>
        <w:t>st</w:t>
      </w:r>
      <w:r w:rsidRPr="009B7BB6">
        <w:rPr>
          <w:sz w:val="24"/>
          <w:szCs w:val="24"/>
        </w:rPr>
        <w:t xml:space="preserve"> Samuel 22:10, 13-15. Prophets is in 1</w:t>
      </w:r>
      <w:r w:rsidRPr="009B7BB6">
        <w:rPr>
          <w:sz w:val="24"/>
          <w:szCs w:val="24"/>
          <w:vertAlign w:val="superscript"/>
        </w:rPr>
        <w:t>st</w:t>
      </w:r>
      <w:r w:rsidRPr="009B7BB6">
        <w:rPr>
          <w:sz w:val="24"/>
          <w:szCs w:val="24"/>
        </w:rPr>
        <w:t xml:space="preserve"> Kings 22:6-9; 2</w:t>
      </w:r>
      <w:r w:rsidRPr="009B7BB6">
        <w:rPr>
          <w:sz w:val="24"/>
          <w:szCs w:val="24"/>
          <w:vertAlign w:val="superscript"/>
        </w:rPr>
        <w:t>nd</w:t>
      </w:r>
      <w:r w:rsidRPr="009B7BB6">
        <w:rPr>
          <w:sz w:val="24"/>
          <w:szCs w:val="24"/>
        </w:rPr>
        <w:t xml:space="preserve"> Chronicles 18:5-8; 34:19-28; 1</w:t>
      </w:r>
      <w:r w:rsidRPr="009B7BB6">
        <w:rPr>
          <w:sz w:val="24"/>
          <w:szCs w:val="24"/>
          <w:vertAlign w:val="superscript"/>
        </w:rPr>
        <w:t>st</w:t>
      </w:r>
      <w:r w:rsidRPr="009B7BB6">
        <w:rPr>
          <w:sz w:val="24"/>
          <w:szCs w:val="24"/>
        </w:rPr>
        <w:t xml:space="preserve"> Samuel 9:6-10; 2</w:t>
      </w:r>
      <w:r w:rsidRPr="009B7BB6">
        <w:rPr>
          <w:sz w:val="24"/>
          <w:szCs w:val="24"/>
          <w:vertAlign w:val="superscript"/>
        </w:rPr>
        <w:t>nd</w:t>
      </w:r>
      <w:r w:rsidRPr="009B7BB6">
        <w:rPr>
          <w:sz w:val="24"/>
          <w:szCs w:val="24"/>
        </w:rPr>
        <w:t xml:space="preserve"> Kings 3:11; 22:11-20; Jeremiah 21:1-7 &amp; Ezekiel 14:7. Enquiring of the Father Stephen by Casting Lots is in Numbers 27:21; 1</w:t>
      </w:r>
      <w:r w:rsidRPr="009B7BB6">
        <w:rPr>
          <w:sz w:val="24"/>
          <w:szCs w:val="24"/>
          <w:vertAlign w:val="superscript"/>
        </w:rPr>
        <w:t>st</w:t>
      </w:r>
      <w:r w:rsidRPr="009B7BB6">
        <w:rPr>
          <w:sz w:val="24"/>
          <w:szCs w:val="24"/>
        </w:rPr>
        <w:t xml:space="preserve"> Samuel 10:20-22; 14:36-42 &amp; Acts 1:24-26. Enquiring of the Father Stephen in Prayer is in 2</w:t>
      </w:r>
      <w:r w:rsidRPr="009B7BB6">
        <w:rPr>
          <w:sz w:val="24"/>
          <w:szCs w:val="24"/>
          <w:vertAlign w:val="superscript"/>
        </w:rPr>
        <w:t>nd</w:t>
      </w:r>
      <w:r w:rsidRPr="009B7BB6">
        <w:rPr>
          <w:sz w:val="24"/>
          <w:szCs w:val="24"/>
        </w:rPr>
        <w:t xml:space="preserve"> Chronicles 20:1-17. Enquiring of the Father Stephen at the Tabernacle is in Exodus 33:7; Judges 20:26-28; 1</w:t>
      </w:r>
      <w:r w:rsidRPr="009B7BB6">
        <w:rPr>
          <w:sz w:val="24"/>
          <w:szCs w:val="24"/>
          <w:vertAlign w:val="superscript"/>
        </w:rPr>
        <w:t>st</w:t>
      </w:r>
      <w:r w:rsidRPr="009B7BB6">
        <w:rPr>
          <w:sz w:val="24"/>
          <w:szCs w:val="24"/>
        </w:rPr>
        <w:t xml:space="preserve"> Chronicles 13:3 &amp; 2</w:t>
      </w:r>
      <w:r w:rsidRPr="009B7BB6">
        <w:rPr>
          <w:sz w:val="24"/>
          <w:szCs w:val="24"/>
          <w:vertAlign w:val="superscript"/>
        </w:rPr>
        <w:t>nd</w:t>
      </w:r>
      <w:r w:rsidRPr="009B7BB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B7BB6">
        <w:rPr>
          <w:sz w:val="24"/>
          <w:szCs w:val="24"/>
          <w:vertAlign w:val="superscript"/>
        </w:rPr>
        <w:t>st</w:t>
      </w:r>
      <w:r w:rsidRPr="009B7BB6">
        <w:rPr>
          <w:sz w:val="24"/>
          <w:szCs w:val="24"/>
        </w:rPr>
        <w:t xml:space="preserve"> Chronicles 10:13-14; 15:13; Jeremiah 10:21 &amp; Zephaniah 1:4-6. The Brother John the Holy Ghost and Enquiring of the Father Stephen is in John 16:13-15, 23-24.  </w:t>
      </w:r>
    </w:p>
    <w:p w:rsidR="00B57752" w:rsidRPr="009B7BB6" w:rsidRDefault="00B57752" w:rsidP="00B57752">
      <w:pPr>
        <w:spacing w:line="480" w:lineRule="auto"/>
        <w:jc w:val="both"/>
        <w:rPr>
          <w:sz w:val="24"/>
          <w:szCs w:val="24"/>
        </w:rPr>
      </w:pPr>
      <w:r w:rsidRPr="009B7BB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B7BB6">
        <w:rPr>
          <w:sz w:val="24"/>
          <w:szCs w:val="24"/>
          <w:vertAlign w:val="superscript"/>
        </w:rPr>
        <w:t>st</w:t>
      </w:r>
      <w:r w:rsidRPr="009B7BB6">
        <w:rPr>
          <w:sz w:val="24"/>
          <w:szCs w:val="24"/>
        </w:rPr>
        <w:t xml:space="preserve"> Peter 1:17-21; Romans 13:1-10; 1</w:t>
      </w:r>
      <w:r w:rsidRPr="009B7BB6">
        <w:rPr>
          <w:sz w:val="24"/>
          <w:szCs w:val="24"/>
          <w:vertAlign w:val="superscript"/>
        </w:rPr>
        <w:t>st</w:t>
      </w:r>
      <w:r w:rsidRPr="009B7BB6">
        <w:rPr>
          <w:sz w:val="24"/>
          <w:szCs w:val="24"/>
        </w:rPr>
        <w:t xml:space="preserve"> Peter 2:13-17; 2</w:t>
      </w:r>
      <w:r w:rsidRPr="009B7BB6">
        <w:rPr>
          <w:sz w:val="24"/>
          <w:szCs w:val="24"/>
          <w:vertAlign w:val="superscript"/>
        </w:rPr>
        <w:t>nd</w:t>
      </w:r>
      <w:r w:rsidRPr="009B7BB6">
        <w:rPr>
          <w:sz w:val="24"/>
          <w:szCs w:val="24"/>
        </w:rPr>
        <w:t xml:space="preserve"> Esdras 4:34; Matthew 18:19; 21:22, 24; Mark 11:29; John 11:22; 14:13-14; 15:7, 16 &amp; 16:23-24, 26; James 1:5-6; 4:1-10; 1</w:t>
      </w:r>
      <w:r w:rsidRPr="009B7BB6">
        <w:rPr>
          <w:sz w:val="24"/>
          <w:szCs w:val="24"/>
          <w:vertAlign w:val="superscript"/>
        </w:rPr>
        <w:t>st</w:t>
      </w:r>
      <w:r w:rsidRPr="009B7BB6">
        <w:rPr>
          <w:sz w:val="24"/>
          <w:szCs w:val="24"/>
        </w:rPr>
        <w:t xml:space="preserve"> John 3:22; 5:14-16; Luke 11:9 &amp; Acts 1:6; 7:59-60. The Right Ways to Ask the Father Stephen: Perseverance in Prayer: Persistence in Prayer is in Psalms 22:1-2; 55:17; 86:3; 88:1, 9; 1</w:t>
      </w:r>
      <w:r w:rsidRPr="009B7BB6">
        <w:rPr>
          <w:sz w:val="24"/>
          <w:szCs w:val="24"/>
          <w:vertAlign w:val="superscript"/>
        </w:rPr>
        <w:t>st</w:t>
      </w:r>
      <w:r w:rsidRPr="009B7BB6">
        <w:rPr>
          <w:sz w:val="24"/>
          <w:szCs w:val="24"/>
        </w:rPr>
        <w:t xml:space="preserve"> Thessalonians 5:17; 1</w:t>
      </w:r>
      <w:r w:rsidRPr="009B7BB6">
        <w:rPr>
          <w:sz w:val="24"/>
          <w:szCs w:val="24"/>
          <w:vertAlign w:val="superscript"/>
        </w:rPr>
        <w:t>st</w:t>
      </w:r>
      <w:r w:rsidRPr="009B7BB6">
        <w:rPr>
          <w:sz w:val="24"/>
          <w:szCs w:val="24"/>
        </w:rPr>
        <w:t xml:space="preserve"> Timothy 5:5; Matthew 7:7-8 &amp; Luke 11:9-10; 18:1, 2-8. Faithfulness in Prayer is in Ephesians 6:18; Romans 1:9-10; Colossians 4:12; 1</w:t>
      </w:r>
      <w:r w:rsidRPr="009B7BB6">
        <w:rPr>
          <w:sz w:val="24"/>
          <w:szCs w:val="24"/>
          <w:vertAlign w:val="superscript"/>
        </w:rPr>
        <w:t>st</w:t>
      </w:r>
      <w:r w:rsidRPr="009B7BB6">
        <w:rPr>
          <w:sz w:val="24"/>
          <w:szCs w:val="24"/>
        </w:rPr>
        <w:t xml:space="preserve"> Thessalonians 1:2-3 &amp; 2</w:t>
      </w:r>
      <w:r w:rsidRPr="009B7BB6">
        <w:rPr>
          <w:sz w:val="24"/>
          <w:szCs w:val="24"/>
          <w:vertAlign w:val="superscript"/>
        </w:rPr>
        <w:t>nd</w:t>
      </w:r>
      <w:r w:rsidRPr="009B7BB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B7BB6">
        <w:rPr>
          <w:sz w:val="24"/>
          <w:szCs w:val="24"/>
          <w:vertAlign w:val="superscript"/>
        </w:rPr>
        <w:t>nd</w:t>
      </w:r>
      <w:r w:rsidRPr="009B7BB6">
        <w:rPr>
          <w:sz w:val="24"/>
          <w:szCs w:val="24"/>
        </w:rPr>
        <w:t xml:space="preserve"> Corinthians 12:8 &amp; Luke 8:31; 18:38-39. Further Examples of Perseverance in Prayer is in Genesis 32:26; Deuteronomy 9:18; 2</w:t>
      </w:r>
      <w:r w:rsidRPr="009B7BB6">
        <w:rPr>
          <w:sz w:val="24"/>
          <w:szCs w:val="24"/>
          <w:vertAlign w:val="superscript"/>
        </w:rPr>
        <w:t>nd</w:t>
      </w:r>
      <w:r w:rsidRPr="009B7BB6">
        <w:rPr>
          <w:sz w:val="24"/>
          <w:szCs w:val="24"/>
        </w:rPr>
        <w:t xml:space="preserve"> Samuel 12:16; 1</w:t>
      </w:r>
      <w:r w:rsidRPr="009B7BB6">
        <w:rPr>
          <w:sz w:val="24"/>
          <w:szCs w:val="24"/>
          <w:vertAlign w:val="superscript"/>
        </w:rPr>
        <w:t>st</w:t>
      </w:r>
      <w:r w:rsidRPr="009B7BB6">
        <w:rPr>
          <w:sz w:val="24"/>
          <w:szCs w:val="24"/>
        </w:rPr>
        <w:t xml:space="preserve"> Kings 18:28-29; Nehemiah 1:4-6; Daniel 10:2-3 &amp; Luke 2:37. Further Examples of Earnestness in Prayer is in 1</w:t>
      </w:r>
      <w:r w:rsidRPr="009B7BB6">
        <w:rPr>
          <w:sz w:val="24"/>
          <w:szCs w:val="24"/>
          <w:vertAlign w:val="superscript"/>
        </w:rPr>
        <w:t>st</w:t>
      </w:r>
      <w:r w:rsidRPr="009B7BB6">
        <w:rPr>
          <w:sz w:val="24"/>
          <w:szCs w:val="24"/>
        </w:rPr>
        <w:t xml:space="preserve"> Samuel 1:12-16; 1</w:t>
      </w:r>
      <w:r w:rsidRPr="009B7BB6">
        <w:rPr>
          <w:sz w:val="24"/>
          <w:szCs w:val="24"/>
          <w:vertAlign w:val="superscript"/>
        </w:rPr>
        <w:t>st</w:t>
      </w:r>
      <w:r w:rsidRPr="009B7BB6">
        <w:rPr>
          <w:sz w:val="24"/>
          <w:szCs w:val="24"/>
        </w:rPr>
        <w:t xml:space="preserve"> Kings 8:22; 2</w:t>
      </w:r>
      <w:r w:rsidRPr="009B7BB6">
        <w:rPr>
          <w:sz w:val="24"/>
          <w:szCs w:val="24"/>
          <w:vertAlign w:val="superscript"/>
        </w:rPr>
        <w:t>nd</w:t>
      </w:r>
      <w:r w:rsidRPr="009B7BB6">
        <w:rPr>
          <w:sz w:val="24"/>
          <w:szCs w:val="24"/>
        </w:rPr>
        <w:t xml:space="preserve"> Chronicles 6:12; Isaiah 38:2-3; Daniel 9:3; Mark 5:22-23; John 4:47; James 5:17-18; Luke 8:41-42 &amp; Acts 12:5.           </w:t>
      </w:r>
    </w:p>
    <w:p w:rsidR="00B57752" w:rsidRPr="009B7BB6" w:rsidRDefault="00B57752" w:rsidP="00B57752">
      <w:pPr>
        <w:spacing w:line="480" w:lineRule="auto"/>
        <w:jc w:val="both"/>
        <w:rPr>
          <w:sz w:val="24"/>
          <w:szCs w:val="24"/>
        </w:rPr>
      </w:pPr>
      <w:r w:rsidRPr="009B7BB6">
        <w:rPr>
          <w:sz w:val="24"/>
          <w:szCs w:val="24"/>
        </w:rPr>
        <w:t>Importunity towards the Father Stephen’s Creatures: Making Requests of Others is in Genesis 19:3; 39:10; Numbers 22:37; Judges 14:16-17; 16:6-16; 2</w:t>
      </w:r>
      <w:r w:rsidRPr="009B7BB6">
        <w:rPr>
          <w:sz w:val="24"/>
          <w:szCs w:val="24"/>
          <w:vertAlign w:val="superscript"/>
        </w:rPr>
        <w:t>nd</w:t>
      </w:r>
      <w:r w:rsidRPr="009B7BB6">
        <w:rPr>
          <w:sz w:val="24"/>
          <w:szCs w:val="24"/>
        </w:rPr>
        <w:t xml:space="preserve"> Kings 2:16-17; 2</w:t>
      </w:r>
      <w:r w:rsidRPr="009B7BB6">
        <w:rPr>
          <w:sz w:val="24"/>
          <w:szCs w:val="24"/>
          <w:vertAlign w:val="superscript"/>
        </w:rPr>
        <w:t>nd</w:t>
      </w:r>
      <w:r w:rsidRPr="009B7BB6">
        <w:rPr>
          <w:sz w:val="24"/>
          <w:szCs w:val="24"/>
        </w:rPr>
        <w:t xml:space="preserve"> Kings 2:16-17; Esther 3:3-4; 8:3; Proverbs 19:7; Jeremiah 38:26; 2</w:t>
      </w:r>
      <w:r w:rsidRPr="009B7BB6">
        <w:rPr>
          <w:sz w:val="24"/>
          <w:szCs w:val="24"/>
          <w:vertAlign w:val="superscript"/>
        </w:rPr>
        <w:t>nd</w:t>
      </w:r>
      <w:r w:rsidRPr="009B7BB6">
        <w:rPr>
          <w:sz w:val="24"/>
          <w:szCs w:val="24"/>
        </w:rPr>
        <w:t xml:space="preserve"> Corinthians 8:4; Philippians 4:2; Luke 23:23 &amp; Acts 12:16; 25:3. Importunity in Preaching the Gospel is in 2</w:t>
      </w:r>
      <w:r w:rsidRPr="009B7BB6">
        <w:rPr>
          <w:sz w:val="24"/>
          <w:szCs w:val="24"/>
          <w:vertAlign w:val="superscript"/>
        </w:rPr>
        <w:t>nd</w:t>
      </w:r>
      <w:r w:rsidRPr="009B7BB6">
        <w:rPr>
          <w:sz w:val="24"/>
          <w:szCs w:val="24"/>
        </w:rPr>
        <w:t xml:space="preserve"> Corinthians 5:20. Persistence is in Acts 5:42. Urgent Appeal is in Acts 2:40. Boldness is in Philippians 1:14 &amp; Acts 4:29, 31; 9:27; 14:3; 19:8; 28:31. Persuasion is in 2</w:t>
      </w:r>
      <w:r w:rsidRPr="009B7BB6">
        <w:rPr>
          <w:sz w:val="24"/>
          <w:szCs w:val="24"/>
          <w:vertAlign w:val="superscript"/>
        </w:rPr>
        <w:t>nd</w:t>
      </w:r>
      <w:r w:rsidRPr="009B7BB6">
        <w:rPr>
          <w:sz w:val="24"/>
          <w:szCs w:val="24"/>
        </w:rPr>
        <w:t xml:space="preserve"> Corinthians 5:11 &amp; Acts 18:4; 19:8; 26:28. Importunity in Giving Instruction is in 2</w:t>
      </w:r>
      <w:r w:rsidRPr="009B7BB6">
        <w:rPr>
          <w:sz w:val="24"/>
          <w:szCs w:val="24"/>
          <w:vertAlign w:val="superscript"/>
        </w:rPr>
        <w:t>nd</w:t>
      </w:r>
      <w:r w:rsidRPr="009B7BB6">
        <w:rPr>
          <w:sz w:val="24"/>
          <w:szCs w:val="24"/>
        </w:rPr>
        <w:t xml:space="preserve"> Corinthians 6:1; 10:1; 1</w:t>
      </w:r>
      <w:r w:rsidRPr="009B7BB6">
        <w:rPr>
          <w:sz w:val="24"/>
          <w:szCs w:val="24"/>
          <w:vertAlign w:val="superscript"/>
        </w:rPr>
        <w:t>st</w:t>
      </w:r>
      <w:r w:rsidRPr="009B7BB6">
        <w:rPr>
          <w:sz w:val="24"/>
          <w:szCs w:val="24"/>
        </w:rPr>
        <w:t xml:space="preserve"> Thessalonians 4:1, 10; Romans 15:15; Galatians 4:12; Ephesians 4:1, 17 &amp; Acts 13:43. The Father Stephen’s Persistent Appeal: The Father Stephen’s Repeated Call to Individuals is in 1</w:t>
      </w:r>
      <w:r w:rsidRPr="009B7BB6">
        <w:rPr>
          <w:sz w:val="24"/>
          <w:szCs w:val="24"/>
          <w:vertAlign w:val="superscript"/>
        </w:rPr>
        <w:t>st</w:t>
      </w:r>
      <w:r w:rsidRPr="009B7BB6">
        <w:rPr>
          <w:sz w:val="24"/>
          <w:szCs w:val="24"/>
        </w:rPr>
        <w:t xml:space="preserve"> Samuel 3:8 &amp; John 21:17. The Father Stephen’s Appeal to His Wayward Creatures is in 2</w:t>
      </w:r>
      <w:r w:rsidRPr="009B7BB6">
        <w:rPr>
          <w:sz w:val="24"/>
          <w:szCs w:val="24"/>
          <w:vertAlign w:val="superscript"/>
        </w:rPr>
        <w:t>nd</w:t>
      </w:r>
      <w:r w:rsidRPr="009B7BB6">
        <w:rPr>
          <w:sz w:val="24"/>
          <w:szCs w:val="24"/>
        </w:rPr>
        <w:t xml:space="preserve"> Chronicles 36:15; Jeremiah 7:13, 25; 11:7; 25:3-4; 26:5; 29:19; 32:33; 35:14-15; 44:4 &amp; Matthew 21:35-37.                   </w:t>
      </w:r>
    </w:p>
    <w:p w:rsidR="00B57752" w:rsidRPr="009B7BB6" w:rsidRDefault="00B57752" w:rsidP="00B57752">
      <w:pPr>
        <w:spacing w:line="480" w:lineRule="auto"/>
        <w:jc w:val="both"/>
        <w:rPr>
          <w:sz w:val="24"/>
          <w:szCs w:val="24"/>
        </w:rPr>
      </w:pPr>
      <w:r w:rsidRPr="009B7BB6">
        <w:rPr>
          <w:sz w:val="24"/>
          <w:szCs w:val="24"/>
        </w:rPr>
        <w:t>The Father Stephen’s Justice declared. God the Father Stephen. In Psalms 92:15 says “…to declare that the LORD is upright, He is My rock, and there is no unrighteousness in Him.” In 1</w:t>
      </w:r>
      <w:r w:rsidRPr="009B7BB6">
        <w:rPr>
          <w:sz w:val="24"/>
          <w:szCs w:val="24"/>
          <w:vertAlign w:val="superscript"/>
        </w:rPr>
        <w:t>st</w:t>
      </w:r>
      <w:r w:rsidRPr="009B7BB6">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9B7BB6">
        <w:rPr>
          <w:sz w:val="24"/>
          <w:szCs w:val="24"/>
          <w:vertAlign w:val="superscript"/>
        </w:rPr>
        <w:t>st</w:t>
      </w:r>
      <w:r w:rsidRPr="009B7BB6">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9B7BB6">
        <w:rPr>
          <w:sz w:val="24"/>
          <w:szCs w:val="24"/>
          <w:vertAlign w:val="superscript"/>
        </w:rPr>
        <w:t>st</w:t>
      </w:r>
      <w:r w:rsidRPr="009B7BB6">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9B7BB6">
        <w:rPr>
          <w:sz w:val="24"/>
          <w:szCs w:val="24"/>
          <w:vertAlign w:val="superscript"/>
        </w:rPr>
        <w:t>st</w:t>
      </w:r>
      <w:r w:rsidRPr="009B7BB6">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9B7BB6">
        <w:rPr>
          <w:sz w:val="24"/>
          <w:szCs w:val="24"/>
          <w:vertAlign w:val="superscript"/>
        </w:rPr>
        <w:t>nd</w:t>
      </w:r>
      <w:r w:rsidRPr="009B7BB6">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9B7BB6">
        <w:rPr>
          <w:sz w:val="24"/>
          <w:szCs w:val="24"/>
          <w:vertAlign w:val="superscript"/>
        </w:rPr>
        <w:t>nd</w:t>
      </w:r>
      <w:r w:rsidRPr="009B7BB6">
        <w:rPr>
          <w:sz w:val="24"/>
          <w:szCs w:val="24"/>
        </w:rPr>
        <w:t xml:space="preserve"> Corinthians 5:10 states “For We must all appear before the judgment seat of Christ, so that each One may receive what is due for what He has done in the body, whether good or evil.” In 1</w:t>
      </w:r>
      <w:r w:rsidRPr="009B7BB6">
        <w:rPr>
          <w:sz w:val="24"/>
          <w:szCs w:val="24"/>
          <w:vertAlign w:val="superscript"/>
        </w:rPr>
        <w:t>st</w:t>
      </w:r>
      <w:r w:rsidRPr="009B7BB6">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9B7BB6">
        <w:rPr>
          <w:sz w:val="24"/>
          <w:szCs w:val="24"/>
          <w:vertAlign w:val="superscript"/>
        </w:rPr>
        <w:t>st</w:t>
      </w:r>
      <w:r w:rsidRPr="009B7BB6">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9B7BB6">
        <w:rPr>
          <w:sz w:val="24"/>
          <w:szCs w:val="24"/>
          <w:vertAlign w:val="superscript"/>
        </w:rPr>
        <w:t>st</w:t>
      </w:r>
      <w:r w:rsidRPr="009B7BB6">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9B7BB6">
        <w:rPr>
          <w:sz w:val="24"/>
          <w:szCs w:val="24"/>
          <w:vertAlign w:val="superscript"/>
        </w:rPr>
        <w:t>st</w:t>
      </w:r>
      <w:r w:rsidRPr="009B7BB6">
        <w:rPr>
          <w:sz w:val="24"/>
          <w:szCs w:val="24"/>
        </w:rPr>
        <w:t xml:space="preserve"> Corinthians 4:6-7. In 1</w:t>
      </w:r>
      <w:r w:rsidRPr="009B7BB6">
        <w:rPr>
          <w:sz w:val="24"/>
          <w:szCs w:val="24"/>
          <w:vertAlign w:val="superscript"/>
        </w:rPr>
        <w:t>st</w:t>
      </w:r>
      <w:r w:rsidRPr="009B7BB6">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9B7BB6">
        <w:rPr>
          <w:sz w:val="24"/>
          <w:szCs w:val="24"/>
          <w:vertAlign w:val="superscript"/>
        </w:rPr>
        <w:t>st</w:t>
      </w:r>
      <w:r w:rsidRPr="009B7BB6">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9B7BB6">
        <w:rPr>
          <w:sz w:val="24"/>
          <w:szCs w:val="24"/>
          <w:vertAlign w:val="superscript"/>
        </w:rPr>
        <w:t>st</w:t>
      </w:r>
      <w:r w:rsidRPr="009B7BB6">
        <w:rPr>
          <w:sz w:val="24"/>
          <w:szCs w:val="24"/>
        </w:rPr>
        <w:t xml:space="preserve"> Samuel 2:3 declares “Talk no more so very proudly, let not arrogance come from Your mouth, for the LORD is a God of Knowledge, and by Him actions are weighed.” David’s charge to Solomon is in 1</w:t>
      </w:r>
      <w:r w:rsidRPr="009B7BB6">
        <w:rPr>
          <w:sz w:val="24"/>
          <w:szCs w:val="24"/>
          <w:vertAlign w:val="superscript"/>
        </w:rPr>
        <w:t>st</w:t>
      </w:r>
      <w:r w:rsidRPr="009B7BB6">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9B7BB6">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9B7BB6">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9B7BB6">
        <w:rPr>
          <w:sz w:val="24"/>
          <w:szCs w:val="24"/>
          <w:vertAlign w:val="superscript"/>
        </w:rPr>
        <w:t>st</w:t>
      </w:r>
      <w:r w:rsidRPr="009B7BB6">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9B7BB6">
        <w:rPr>
          <w:sz w:val="24"/>
          <w:szCs w:val="24"/>
          <w:vertAlign w:val="superscript"/>
        </w:rPr>
        <w:t>nd</w:t>
      </w:r>
      <w:r w:rsidRPr="009B7BB6">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B57752" w:rsidRPr="009B7BB6" w:rsidRDefault="00B57752" w:rsidP="00B57752">
      <w:pPr>
        <w:spacing w:line="480" w:lineRule="auto"/>
        <w:jc w:val="both"/>
        <w:rPr>
          <w:sz w:val="24"/>
          <w:szCs w:val="24"/>
        </w:rPr>
      </w:pPr>
      <w:r w:rsidRPr="009B7BB6">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9B7BB6">
        <w:rPr>
          <w:sz w:val="24"/>
          <w:szCs w:val="24"/>
          <w:vertAlign w:val="superscript"/>
        </w:rPr>
        <w:t>st</w:t>
      </w:r>
      <w:r w:rsidRPr="009B7BB6">
        <w:rPr>
          <w:sz w:val="24"/>
          <w:szCs w:val="24"/>
        </w:rPr>
        <w:t xml:space="preserve"> Kings 3:11-12. In 1</w:t>
      </w:r>
      <w:r w:rsidRPr="009B7BB6">
        <w:rPr>
          <w:sz w:val="24"/>
          <w:szCs w:val="24"/>
          <w:vertAlign w:val="superscript"/>
        </w:rPr>
        <w:t>st</w:t>
      </w:r>
      <w:r w:rsidRPr="009B7BB6">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9B7BB6">
        <w:rPr>
          <w:sz w:val="24"/>
          <w:szCs w:val="24"/>
          <w:vertAlign w:val="superscript"/>
        </w:rPr>
        <w:t>st</w:t>
      </w:r>
      <w:r w:rsidRPr="009B7BB6">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9B7BB6">
        <w:rPr>
          <w:sz w:val="24"/>
          <w:szCs w:val="24"/>
          <w:vertAlign w:val="superscript"/>
        </w:rPr>
        <w:t>st</w:t>
      </w:r>
      <w:r w:rsidRPr="009B7BB6">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9B7BB6">
        <w:rPr>
          <w:sz w:val="24"/>
          <w:szCs w:val="24"/>
          <w:vertAlign w:val="superscript"/>
        </w:rPr>
        <w:t>nd</w:t>
      </w:r>
      <w:r w:rsidRPr="009B7BB6">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9B7BB6">
        <w:rPr>
          <w:sz w:val="24"/>
          <w:szCs w:val="24"/>
          <w:vertAlign w:val="superscript"/>
        </w:rPr>
        <w:t>st</w:t>
      </w:r>
      <w:r w:rsidRPr="009B7BB6">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9B7BB6">
        <w:rPr>
          <w:sz w:val="24"/>
          <w:szCs w:val="24"/>
          <w:vertAlign w:val="superscript"/>
        </w:rPr>
        <w:t>st</w:t>
      </w:r>
      <w:r w:rsidRPr="009B7BB6">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9B7BB6">
        <w:rPr>
          <w:sz w:val="24"/>
          <w:szCs w:val="24"/>
          <w:vertAlign w:val="superscript"/>
        </w:rPr>
        <w:t>st</w:t>
      </w:r>
      <w:r w:rsidRPr="009B7BB6">
        <w:rPr>
          <w:sz w:val="24"/>
          <w:szCs w:val="24"/>
        </w:rPr>
        <w:t xml:space="preserve"> Peter 2:13-14. In 1</w:t>
      </w:r>
      <w:r w:rsidRPr="009B7BB6">
        <w:rPr>
          <w:sz w:val="24"/>
          <w:szCs w:val="24"/>
          <w:vertAlign w:val="superscript"/>
        </w:rPr>
        <w:t>st</w:t>
      </w:r>
      <w:r w:rsidRPr="009B7BB6">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9B7BB6">
        <w:rPr>
          <w:sz w:val="24"/>
          <w:szCs w:val="24"/>
          <w:vertAlign w:val="superscript"/>
        </w:rPr>
        <w:t>st</w:t>
      </w:r>
      <w:r w:rsidRPr="009B7BB6">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9B7BB6">
        <w:rPr>
          <w:sz w:val="24"/>
          <w:szCs w:val="24"/>
          <w:vertAlign w:val="superscript"/>
        </w:rPr>
        <w:t>st</w:t>
      </w:r>
      <w:r w:rsidRPr="009B7BB6">
        <w:rPr>
          <w:sz w:val="24"/>
          <w:szCs w:val="24"/>
        </w:rPr>
        <w:t xml:space="preserve"> Peter 3:16. </w:t>
      </w:r>
    </w:p>
    <w:p w:rsidR="00B57752" w:rsidRPr="009B7BB6" w:rsidRDefault="00B57752" w:rsidP="00B57752">
      <w:pPr>
        <w:spacing w:line="480" w:lineRule="auto"/>
        <w:jc w:val="both"/>
        <w:rPr>
          <w:sz w:val="24"/>
          <w:szCs w:val="24"/>
        </w:rPr>
      </w:pPr>
      <w:r w:rsidRPr="009B7BB6">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9B7BB6">
        <w:rPr>
          <w:sz w:val="24"/>
          <w:szCs w:val="24"/>
          <w:vertAlign w:val="superscript"/>
        </w:rPr>
        <w:t>st</w:t>
      </w:r>
      <w:r w:rsidRPr="009B7BB6">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9B7BB6">
        <w:rPr>
          <w:sz w:val="24"/>
          <w:szCs w:val="24"/>
          <w:vertAlign w:val="superscript"/>
        </w:rPr>
        <w:t>st</w:t>
      </w:r>
      <w:r w:rsidRPr="009B7BB6">
        <w:rPr>
          <w:sz w:val="24"/>
          <w:szCs w:val="24"/>
        </w:rPr>
        <w:t xml:space="preserve"> John 3:7 declares “Little Children, let no One deceive You. Whoever practices righteousness is righteous, as He is righteous.” In 1</w:t>
      </w:r>
      <w:r w:rsidRPr="009B7BB6">
        <w:rPr>
          <w:sz w:val="24"/>
          <w:szCs w:val="24"/>
          <w:vertAlign w:val="superscript"/>
        </w:rPr>
        <w:t>st</w:t>
      </w:r>
      <w:r w:rsidRPr="009B7BB6">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9B7BB6">
        <w:rPr>
          <w:sz w:val="24"/>
          <w:szCs w:val="24"/>
          <w:vertAlign w:val="superscript"/>
        </w:rPr>
        <w:t>st</w:t>
      </w:r>
      <w:r w:rsidRPr="009B7BB6">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9B7BB6">
        <w:rPr>
          <w:sz w:val="24"/>
          <w:szCs w:val="24"/>
          <w:vertAlign w:val="superscript"/>
        </w:rPr>
        <w:t>nd</w:t>
      </w:r>
      <w:r w:rsidRPr="009B7BB6">
        <w:rPr>
          <w:sz w:val="24"/>
          <w:szCs w:val="24"/>
        </w:rPr>
        <w:t xml:space="preserve"> Samuel 8:15. Solomon is in 1</w:t>
      </w:r>
      <w:r w:rsidRPr="009B7BB6">
        <w:rPr>
          <w:sz w:val="24"/>
          <w:szCs w:val="24"/>
          <w:vertAlign w:val="superscript"/>
        </w:rPr>
        <w:t>st</w:t>
      </w:r>
      <w:r w:rsidRPr="009B7BB6">
        <w:rPr>
          <w:sz w:val="24"/>
          <w:szCs w:val="24"/>
        </w:rPr>
        <w:t xml:space="preserve"> Kings 3:11-12. Joseph is in Luke 23:50-51. Paul is in Acts 25:8, 11. The vindication of the just. In 2</w:t>
      </w:r>
      <w:r w:rsidRPr="009B7BB6">
        <w:rPr>
          <w:sz w:val="24"/>
          <w:szCs w:val="24"/>
          <w:vertAlign w:val="superscript"/>
        </w:rPr>
        <w:t>nd</w:t>
      </w:r>
      <w:r w:rsidRPr="009B7BB6">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B57752" w:rsidRPr="009B7BB6" w:rsidRDefault="00B57752" w:rsidP="00B57752">
      <w:pPr>
        <w:spacing w:line="480" w:lineRule="auto"/>
        <w:jc w:val="both"/>
        <w:rPr>
          <w:sz w:val="24"/>
          <w:szCs w:val="24"/>
        </w:rPr>
      </w:pPr>
      <w:r w:rsidRPr="009B7BB6">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9B7BB6">
        <w:rPr>
          <w:sz w:val="24"/>
          <w:szCs w:val="24"/>
          <w:vertAlign w:val="superscript"/>
        </w:rPr>
        <w:t>st</w:t>
      </w:r>
      <w:r w:rsidRPr="009B7BB6">
        <w:rPr>
          <w:sz w:val="24"/>
          <w:szCs w:val="24"/>
        </w:rPr>
        <w:t xml:space="preserve"> Corinthians 2:6-16 &amp; John 14:26; 15:26; 16:7-13)” in 1</w:t>
      </w:r>
      <w:r w:rsidRPr="009B7BB6">
        <w:rPr>
          <w:sz w:val="24"/>
          <w:szCs w:val="24"/>
          <w:vertAlign w:val="superscript"/>
        </w:rPr>
        <w:t>st</w:t>
      </w:r>
      <w:r w:rsidRPr="009B7BB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9B7BB6">
        <w:rPr>
          <w:sz w:val="24"/>
          <w:szCs w:val="24"/>
          <w:vertAlign w:val="superscript"/>
        </w:rPr>
        <w:t>st</w:t>
      </w:r>
      <w:r w:rsidRPr="009B7BB6">
        <w:rPr>
          <w:sz w:val="24"/>
          <w:szCs w:val="24"/>
        </w:rPr>
        <w:t xml:space="preserve"> John 4:18; Titus 1:15-16 &amp; 1</w:t>
      </w:r>
      <w:r w:rsidRPr="009B7BB6">
        <w:rPr>
          <w:sz w:val="24"/>
          <w:szCs w:val="24"/>
          <w:vertAlign w:val="superscript"/>
        </w:rPr>
        <w:t>st</w:t>
      </w:r>
      <w:r w:rsidRPr="009B7BB6">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B57752" w:rsidRPr="009B7BB6" w:rsidRDefault="00B57752" w:rsidP="00B57752">
      <w:pPr>
        <w:spacing w:line="480" w:lineRule="auto"/>
        <w:jc w:val="center"/>
        <w:rPr>
          <w:sz w:val="24"/>
          <w:szCs w:val="24"/>
        </w:rPr>
      </w:pPr>
      <w:r w:rsidRPr="009B7BB6">
        <w:rPr>
          <w:sz w:val="24"/>
          <w:szCs w:val="24"/>
        </w:rPr>
        <w:t>Bibliography</w:t>
      </w:r>
    </w:p>
    <w:p w:rsidR="00B57752" w:rsidRPr="009B7BB6" w:rsidRDefault="00B57752" w:rsidP="00B57752">
      <w:pPr>
        <w:spacing w:line="480" w:lineRule="auto"/>
        <w:jc w:val="both"/>
        <w:rPr>
          <w:sz w:val="24"/>
          <w:szCs w:val="24"/>
        </w:rPr>
      </w:pPr>
      <w:r w:rsidRPr="009B7BB6">
        <w:rPr>
          <w:sz w:val="24"/>
          <w:szCs w:val="24"/>
        </w:rPr>
        <w:t>King James Version: Thomas Nelson, Inc. Nashville, Tennessee, 1991</w:t>
      </w:r>
    </w:p>
    <w:p w:rsidR="00B57752" w:rsidRPr="009B7BB6" w:rsidRDefault="00B57752" w:rsidP="00B57752">
      <w:pPr>
        <w:spacing w:line="480" w:lineRule="auto"/>
        <w:jc w:val="both"/>
        <w:rPr>
          <w:sz w:val="24"/>
          <w:szCs w:val="24"/>
        </w:rPr>
      </w:pPr>
      <w:r w:rsidRPr="009B7BB6">
        <w:rPr>
          <w:sz w:val="24"/>
          <w:szCs w:val="24"/>
        </w:rPr>
        <w:t>Libronix Digital Library System 3.0e with Platinum: Copyright, 2000-2010</w:t>
      </w:r>
    </w:p>
    <w:p w:rsidR="00B57752" w:rsidRPr="009B7BB6" w:rsidRDefault="00B57752" w:rsidP="00B57752">
      <w:pPr>
        <w:spacing w:line="480" w:lineRule="auto"/>
        <w:jc w:val="both"/>
        <w:rPr>
          <w:sz w:val="24"/>
          <w:szCs w:val="24"/>
        </w:rPr>
      </w:pPr>
      <w:r w:rsidRPr="009B7BB6">
        <w:rPr>
          <w:sz w:val="24"/>
          <w:szCs w:val="24"/>
        </w:rPr>
        <w:t>Libronix Digital Library System 3.0e with Platinum: English Standard Version: Copyright, 2000-2010</w:t>
      </w:r>
    </w:p>
    <w:p w:rsidR="00B57752" w:rsidRPr="009B7BB6" w:rsidRDefault="00B57752" w:rsidP="00B57752">
      <w:pPr>
        <w:spacing w:line="480" w:lineRule="auto"/>
        <w:jc w:val="both"/>
        <w:rPr>
          <w:sz w:val="24"/>
          <w:szCs w:val="24"/>
        </w:rPr>
      </w:pPr>
      <w:r w:rsidRPr="009B7BB6">
        <w:rPr>
          <w:sz w:val="24"/>
          <w:szCs w:val="24"/>
        </w:rPr>
        <w:t xml:space="preserve">Spirit Filled Life Bible: The New King James Version: Thomas Nelson, 1991  </w:t>
      </w:r>
    </w:p>
    <w:p w:rsidR="00B57752" w:rsidRPr="009B7BB6" w:rsidRDefault="00B57752" w:rsidP="00B57752">
      <w:pPr>
        <w:jc w:val="center"/>
        <w:rPr>
          <w:b/>
          <w:sz w:val="24"/>
          <w:szCs w:val="24"/>
        </w:rPr>
      </w:pPr>
      <w:r w:rsidRPr="009B7BB6">
        <w:rPr>
          <w:b/>
          <w:sz w:val="24"/>
          <w:szCs w:val="24"/>
        </w:rPr>
        <w:t>WHAT ARE THE DIFFERENT KINDS OF OATHS IN THE HOLY BIBLE</w:t>
      </w:r>
    </w:p>
    <w:p w:rsidR="00B57752" w:rsidRPr="009B7BB6" w:rsidRDefault="00B57752" w:rsidP="00B57752">
      <w:pPr>
        <w:jc w:val="center"/>
        <w:rPr>
          <w:sz w:val="24"/>
          <w:szCs w:val="24"/>
        </w:rPr>
      </w:pPr>
      <w:r w:rsidRPr="009B7BB6">
        <w:rPr>
          <w:sz w:val="24"/>
          <w:szCs w:val="24"/>
        </w:rPr>
        <w:t>Contents</w:t>
      </w:r>
    </w:p>
    <w:p w:rsidR="00B57752" w:rsidRPr="009B7BB6" w:rsidRDefault="00B57752" w:rsidP="00B57752">
      <w:pPr>
        <w:rPr>
          <w:sz w:val="24"/>
          <w:szCs w:val="24"/>
        </w:rPr>
      </w:pPr>
      <w:r w:rsidRPr="009B7BB6">
        <w:rPr>
          <w:sz w:val="24"/>
          <w:szCs w:val="24"/>
        </w:rPr>
        <w:t>Chapter 1: What is an Oath?</w:t>
      </w:r>
    </w:p>
    <w:p w:rsidR="00B57752" w:rsidRPr="009B7BB6" w:rsidRDefault="00B57752" w:rsidP="00B57752">
      <w:pPr>
        <w:rPr>
          <w:sz w:val="24"/>
          <w:szCs w:val="24"/>
        </w:rPr>
      </w:pPr>
      <w:r w:rsidRPr="009B7BB6">
        <w:rPr>
          <w:sz w:val="24"/>
          <w:szCs w:val="24"/>
        </w:rPr>
        <w:t>1. What is the Definition of an Oath?</w:t>
      </w:r>
    </w:p>
    <w:p w:rsidR="00B57752" w:rsidRPr="009B7BB6" w:rsidRDefault="00B57752" w:rsidP="00B57752">
      <w:pPr>
        <w:rPr>
          <w:sz w:val="24"/>
          <w:szCs w:val="24"/>
        </w:rPr>
      </w:pPr>
      <w:r w:rsidRPr="009B7BB6">
        <w:rPr>
          <w:sz w:val="24"/>
          <w:szCs w:val="24"/>
        </w:rPr>
        <w:t xml:space="preserve">     A. The Solemn Oaths of Permissible Magical Arts </w:t>
      </w:r>
    </w:p>
    <w:p w:rsidR="00B57752" w:rsidRPr="009B7BB6" w:rsidRDefault="00B57752" w:rsidP="00B57752">
      <w:pPr>
        <w:rPr>
          <w:sz w:val="24"/>
          <w:szCs w:val="24"/>
        </w:rPr>
      </w:pPr>
      <w:r w:rsidRPr="009B7BB6">
        <w:rPr>
          <w:sz w:val="24"/>
          <w:szCs w:val="24"/>
        </w:rPr>
        <w:t>Chapter 2: What are the other Names associated with an Oath?</w:t>
      </w:r>
    </w:p>
    <w:p w:rsidR="00B57752" w:rsidRPr="009B7BB6" w:rsidRDefault="00B57752" w:rsidP="00B57752">
      <w:pPr>
        <w:rPr>
          <w:sz w:val="24"/>
          <w:szCs w:val="24"/>
        </w:rPr>
      </w:pPr>
      <w:r w:rsidRPr="009B7BB6">
        <w:rPr>
          <w:sz w:val="24"/>
          <w:szCs w:val="24"/>
        </w:rPr>
        <w:t>1.   The Promises in the Kingdom of Heaven of God’s Throne</w:t>
      </w:r>
    </w:p>
    <w:p w:rsidR="00B57752" w:rsidRPr="009B7BB6" w:rsidRDefault="00B57752" w:rsidP="00B57752">
      <w:pPr>
        <w:rPr>
          <w:sz w:val="24"/>
          <w:szCs w:val="24"/>
        </w:rPr>
      </w:pPr>
      <w:r w:rsidRPr="009B7BB6">
        <w:rPr>
          <w:sz w:val="24"/>
          <w:szCs w:val="24"/>
        </w:rPr>
        <w:t>2.   The Commitments in the Kingdom of Heaven of God’s Throne</w:t>
      </w:r>
    </w:p>
    <w:p w:rsidR="00B57752" w:rsidRPr="009B7BB6" w:rsidRDefault="00B57752" w:rsidP="00B57752">
      <w:pPr>
        <w:rPr>
          <w:sz w:val="24"/>
          <w:szCs w:val="24"/>
        </w:rPr>
      </w:pPr>
      <w:r w:rsidRPr="009B7BB6">
        <w:rPr>
          <w:sz w:val="24"/>
          <w:szCs w:val="24"/>
        </w:rPr>
        <w:t>3.   The Engagements in the Kingdom of Heaven of God’s Throne</w:t>
      </w:r>
    </w:p>
    <w:p w:rsidR="00B57752" w:rsidRPr="009B7BB6" w:rsidRDefault="00B57752" w:rsidP="00B57752">
      <w:pPr>
        <w:rPr>
          <w:sz w:val="24"/>
          <w:szCs w:val="24"/>
        </w:rPr>
      </w:pPr>
      <w:r w:rsidRPr="009B7BB6">
        <w:rPr>
          <w:sz w:val="24"/>
          <w:szCs w:val="24"/>
        </w:rPr>
        <w:t>4.   The Swearing True-fully in the Kingdom of Heaven of God’s Throne</w:t>
      </w:r>
    </w:p>
    <w:p w:rsidR="00B57752" w:rsidRPr="009B7BB6" w:rsidRDefault="00B57752" w:rsidP="00B57752">
      <w:pPr>
        <w:rPr>
          <w:sz w:val="24"/>
          <w:szCs w:val="24"/>
        </w:rPr>
      </w:pPr>
      <w:r w:rsidRPr="009B7BB6">
        <w:rPr>
          <w:sz w:val="24"/>
          <w:szCs w:val="24"/>
        </w:rPr>
        <w:t>5.   The Fiancée ships (Courtships) in the Kingdom of Heaven of God’s Throne</w:t>
      </w:r>
    </w:p>
    <w:p w:rsidR="00B57752" w:rsidRPr="009B7BB6" w:rsidRDefault="00B57752" w:rsidP="00B57752">
      <w:pPr>
        <w:rPr>
          <w:sz w:val="24"/>
          <w:szCs w:val="24"/>
        </w:rPr>
      </w:pPr>
      <w:r w:rsidRPr="009B7BB6">
        <w:rPr>
          <w:sz w:val="24"/>
          <w:szCs w:val="24"/>
        </w:rPr>
        <w:t>6.   The Covenants in the Kingdom of Heaven of God’s Throne</w:t>
      </w:r>
    </w:p>
    <w:p w:rsidR="00B57752" w:rsidRPr="009B7BB6" w:rsidRDefault="00B57752" w:rsidP="00B57752">
      <w:pPr>
        <w:rPr>
          <w:sz w:val="24"/>
          <w:szCs w:val="24"/>
        </w:rPr>
      </w:pPr>
      <w:r w:rsidRPr="009B7BB6">
        <w:rPr>
          <w:sz w:val="24"/>
          <w:szCs w:val="24"/>
        </w:rPr>
        <w:t>7.   The Vows or Bans in the Kingdom of Heaven of God’s Throne</w:t>
      </w:r>
    </w:p>
    <w:p w:rsidR="00B57752" w:rsidRPr="009B7BB6" w:rsidRDefault="00B57752" w:rsidP="00B57752">
      <w:pPr>
        <w:rPr>
          <w:sz w:val="24"/>
          <w:szCs w:val="24"/>
        </w:rPr>
      </w:pPr>
      <w:r w:rsidRPr="009B7BB6">
        <w:rPr>
          <w:sz w:val="24"/>
          <w:szCs w:val="24"/>
        </w:rPr>
        <w:t>8.   The Binding Marriage Contracts (Certificates) in the Kingdom of Heaven of God’s Throne</w:t>
      </w:r>
    </w:p>
    <w:p w:rsidR="00B57752" w:rsidRPr="009B7BB6" w:rsidRDefault="00B57752" w:rsidP="00B57752">
      <w:pPr>
        <w:rPr>
          <w:sz w:val="24"/>
          <w:szCs w:val="24"/>
        </w:rPr>
      </w:pPr>
      <w:r w:rsidRPr="009B7BB6">
        <w:rPr>
          <w:sz w:val="24"/>
          <w:szCs w:val="24"/>
        </w:rPr>
        <w:t>9.   The Commands in the Kingdom of Heaven of God’s Throne</w:t>
      </w:r>
    </w:p>
    <w:p w:rsidR="00B57752" w:rsidRPr="009B7BB6" w:rsidRDefault="00B57752" w:rsidP="00B57752">
      <w:pPr>
        <w:rPr>
          <w:sz w:val="24"/>
          <w:szCs w:val="24"/>
        </w:rPr>
      </w:pPr>
      <w:r w:rsidRPr="009B7BB6">
        <w:rPr>
          <w:sz w:val="24"/>
          <w:szCs w:val="24"/>
        </w:rPr>
        <w:t>10. The Joined Together by the Lord in the Kingdom of Heaven of God’ Throne</w:t>
      </w:r>
    </w:p>
    <w:p w:rsidR="00B57752" w:rsidRPr="009B7BB6" w:rsidRDefault="00B57752" w:rsidP="00B57752">
      <w:pPr>
        <w:rPr>
          <w:sz w:val="24"/>
          <w:szCs w:val="24"/>
        </w:rPr>
      </w:pPr>
      <w:r w:rsidRPr="009B7BB6">
        <w:rPr>
          <w:sz w:val="24"/>
          <w:szCs w:val="24"/>
        </w:rPr>
        <w:t>11. The Keeping Company with the Lord in the Kingdom of Heaven of God’s Throne</w:t>
      </w:r>
    </w:p>
    <w:p w:rsidR="00B57752" w:rsidRPr="009B7BB6" w:rsidRDefault="00B57752" w:rsidP="00B57752">
      <w:pPr>
        <w:rPr>
          <w:sz w:val="24"/>
          <w:szCs w:val="24"/>
        </w:rPr>
      </w:pPr>
      <w:r w:rsidRPr="009B7BB6">
        <w:rPr>
          <w:sz w:val="24"/>
          <w:szCs w:val="24"/>
        </w:rPr>
        <w:t>12. The True Witness in the Kingdom of Heaven of God’s Throne</w:t>
      </w:r>
    </w:p>
    <w:p w:rsidR="00B57752" w:rsidRPr="009B7BB6" w:rsidRDefault="00B57752" w:rsidP="00B57752">
      <w:pPr>
        <w:rPr>
          <w:sz w:val="24"/>
          <w:szCs w:val="24"/>
        </w:rPr>
      </w:pPr>
      <w:r w:rsidRPr="009B7BB6">
        <w:rPr>
          <w:sz w:val="24"/>
          <w:szCs w:val="24"/>
        </w:rPr>
        <w:t>13. The Communication Influences from the Kingdom of Heaven of God’s Throne</w:t>
      </w:r>
    </w:p>
    <w:p w:rsidR="00B57752" w:rsidRPr="009B7BB6" w:rsidRDefault="00B57752" w:rsidP="00B57752">
      <w:pPr>
        <w:rPr>
          <w:sz w:val="24"/>
          <w:szCs w:val="24"/>
        </w:rPr>
      </w:pPr>
      <w:r w:rsidRPr="009B7BB6">
        <w:rPr>
          <w:sz w:val="24"/>
          <w:szCs w:val="24"/>
        </w:rPr>
        <w:t>14. The Agreements (Pacts) in the Kingdom of Heaven of God’s Throne</w:t>
      </w:r>
    </w:p>
    <w:p w:rsidR="00B57752" w:rsidRPr="009B7BB6" w:rsidRDefault="00B57752" w:rsidP="00B57752">
      <w:pPr>
        <w:rPr>
          <w:sz w:val="24"/>
          <w:szCs w:val="24"/>
        </w:rPr>
      </w:pPr>
      <w:r w:rsidRPr="009B7BB6">
        <w:rPr>
          <w:sz w:val="24"/>
          <w:szCs w:val="24"/>
        </w:rPr>
        <w:t>15. The Friendships (Relationships) in the Kingdom of Heaven of God’s Throne</w:t>
      </w:r>
    </w:p>
    <w:p w:rsidR="00B57752" w:rsidRPr="009B7BB6" w:rsidRDefault="00B57752" w:rsidP="00B57752">
      <w:pPr>
        <w:rPr>
          <w:sz w:val="24"/>
          <w:szCs w:val="24"/>
        </w:rPr>
      </w:pPr>
      <w:r w:rsidRPr="009B7BB6">
        <w:rPr>
          <w:sz w:val="24"/>
          <w:szCs w:val="24"/>
        </w:rPr>
        <w:t xml:space="preserve">16. The Treaty Delegations or Alliances in the Kingdom of Heaven of God’s Throne </w:t>
      </w:r>
    </w:p>
    <w:p w:rsidR="00B57752" w:rsidRPr="009B7BB6" w:rsidRDefault="00B57752" w:rsidP="00B57752">
      <w:pPr>
        <w:rPr>
          <w:sz w:val="24"/>
          <w:szCs w:val="24"/>
        </w:rPr>
      </w:pPr>
      <w:r w:rsidRPr="009B7BB6">
        <w:rPr>
          <w:sz w:val="24"/>
          <w:szCs w:val="24"/>
        </w:rPr>
        <w:t>17. The Pledges (Entrusted Security) in the Kingdom of Heaven of God’s Throne</w:t>
      </w:r>
    </w:p>
    <w:p w:rsidR="00B57752" w:rsidRPr="009B7BB6" w:rsidRDefault="00B57752" w:rsidP="00B57752">
      <w:pPr>
        <w:rPr>
          <w:sz w:val="24"/>
          <w:szCs w:val="24"/>
        </w:rPr>
      </w:pPr>
      <w:r w:rsidRPr="009B7BB6">
        <w:rPr>
          <w:sz w:val="24"/>
          <w:szCs w:val="24"/>
        </w:rPr>
        <w:t>18. The Safekeeping’s in the Kingdom of Heaven of God’s Throne</w:t>
      </w:r>
    </w:p>
    <w:p w:rsidR="00B57752" w:rsidRPr="009B7BB6" w:rsidRDefault="00B57752" w:rsidP="00B57752">
      <w:pPr>
        <w:rPr>
          <w:sz w:val="24"/>
          <w:szCs w:val="24"/>
        </w:rPr>
      </w:pPr>
      <w:r w:rsidRPr="009B7BB6">
        <w:rPr>
          <w:sz w:val="24"/>
          <w:szCs w:val="24"/>
        </w:rPr>
        <w:t xml:space="preserve">19. The One Flesh Unions (Lawful Union) with Man in the Kingdom of Heaven of God’s Throne </w:t>
      </w:r>
    </w:p>
    <w:p w:rsidR="00B57752" w:rsidRPr="009B7BB6" w:rsidRDefault="00B57752" w:rsidP="00B57752">
      <w:pPr>
        <w:rPr>
          <w:sz w:val="24"/>
          <w:szCs w:val="24"/>
        </w:rPr>
      </w:pPr>
      <w:r w:rsidRPr="009B7BB6">
        <w:rPr>
          <w:sz w:val="24"/>
          <w:szCs w:val="24"/>
        </w:rPr>
        <w:t>20. The Divine Flesh Unions (Godly Union) with the Lord in the Kingdom of Heaven of God’s Throne</w:t>
      </w:r>
    </w:p>
    <w:p w:rsidR="00B57752" w:rsidRPr="009B7BB6" w:rsidRDefault="00B57752" w:rsidP="00B57752">
      <w:pPr>
        <w:rPr>
          <w:sz w:val="24"/>
          <w:szCs w:val="24"/>
        </w:rPr>
      </w:pPr>
      <w:r w:rsidRPr="009B7BB6">
        <w:rPr>
          <w:sz w:val="24"/>
          <w:szCs w:val="24"/>
        </w:rPr>
        <w:t>21. The LORD’s did not Relent in the Kingdom of Heaven of God’s Throne</w:t>
      </w:r>
    </w:p>
    <w:p w:rsidR="00B57752" w:rsidRPr="009B7BB6" w:rsidRDefault="00B57752" w:rsidP="00B57752">
      <w:pPr>
        <w:rPr>
          <w:sz w:val="24"/>
          <w:szCs w:val="24"/>
        </w:rPr>
      </w:pPr>
      <w:r w:rsidRPr="009B7BB6">
        <w:rPr>
          <w:sz w:val="24"/>
          <w:szCs w:val="24"/>
        </w:rPr>
        <w:t>Chapter 4: What are the Wrong Oaths in the Holy Bible? A Warlock means “Oath-Breaker”</w:t>
      </w:r>
    </w:p>
    <w:p w:rsidR="00B57752" w:rsidRPr="009B7BB6" w:rsidRDefault="00B57752" w:rsidP="00B57752">
      <w:pPr>
        <w:rPr>
          <w:sz w:val="24"/>
          <w:szCs w:val="24"/>
        </w:rPr>
      </w:pPr>
      <w:r w:rsidRPr="009B7BB6">
        <w:rPr>
          <w:sz w:val="24"/>
          <w:szCs w:val="24"/>
        </w:rPr>
        <w:t>1.   Breaking Swearing in the Kingdom of the World of God’s Footstool</w:t>
      </w:r>
    </w:p>
    <w:p w:rsidR="00B57752" w:rsidRPr="009B7BB6" w:rsidRDefault="00B57752" w:rsidP="00B57752">
      <w:pPr>
        <w:rPr>
          <w:sz w:val="24"/>
          <w:szCs w:val="24"/>
        </w:rPr>
      </w:pPr>
      <w:r w:rsidRPr="009B7BB6">
        <w:rPr>
          <w:sz w:val="24"/>
          <w:szCs w:val="24"/>
        </w:rPr>
        <w:t>2.   Breaking True Witness in the Kingdom of the World of God’s Footstool</w:t>
      </w:r>
    </w:p>
    <w:p w:rsidR="00B57752" w:rsidRPr="009B7BB6" w:rsidRDefault="00B57752" w:rsidP="00B57752">
      <w:pPr>
        <w:rPr>
          <w:sz w:val="24"/>
          <w:szCs w:val="24"/>
        </w:rPr>
      </w:pPr>
      <w:r w:rsidRPr="009B7BB6">
        <w:rPr>
          <w:sz w:val="24"/>
          <w:szCs w:val="24"/>
        </w:rPr>
        <w:t>3.   Breaking Promises in the Kingdom of the World of God’s Footstool</w:t>
      </w:r>
    </w:p>
    <w:p w:rsidR="00B57752" w:rsidRPr="009B7BB6" w:rsidRDefault="00B57752" w:rsidP="00B57752">
      <w:pPr>
        <w:rPr>
          <w:sz w:val="24"/>
          <w:szCs w:val="24"/>
        </w:rPr>
      </w:pPr>
      <w:r w:rsidRPr="009B7BB6">
        <w:rPr>
          <w:sz w:val="24"/>
          <w:szCs w:val="24"/>
        </w:rPr>
        <w:t>4.   Breaking Commitments in the Kingdom of the World of God’s Footstool</w:t>
      </w:r>
    </w:p>
    <w:p w:rsidR="00B57752" w:rsidRPr="009B7BB6" w:rsidRDefault="00B57752" w:rsidP="00B57752">
      <w:pPr>
        <w:rPr>
          <w:sz w:val="24"/>
          <w:szCs w:val="24"/>
        </w:rPr>
      </w:pPr>
      <w:r w:rsidRPr="009B7BB6">
        <w:rPr>
          <w:sz w:val="24"/>
          <w:szCs w:val="24"/>
        </w:rPr>
        <w:t>5.   Breaking Engagements in the Kingdom of the World of God’s Footstool</w:t>
      </w:r>
    </w:p>
    <w:p w:rsidR="00B57752" w:rsidRPr="009B7BB6" w:rsidRDefault="00B57752" w:rsidP="00B57752">
      <w:pPr>
        <w:rPr>
          <w:sz w:val="24"/>
          <w:szCs w:val="24"/>
        </w:rPr>
      </w:pPr>
      <w:r w:rsidRPr="009B7BB6">
        <w:rPr>
          <w:sz w:val="24"/>
          <w:szCs w:val="24"/>
        </w:rPr>
        <w:t>6.   Breaking Fiancée ships (Courtships) in the Kingdom of the World of God’s Footstool</w:t>
      </w:r>
    </w:p>
    <w:p w:rsidR="00B57752" w:rsidRPr="009B7BB6" w:rsidRDefault="00B57752" w:rsidP="00B57752">
      <w:pPr>
        <w:rPr>
          <w:sz w:val="24"/>
          <w:szCs w:val="24"/>
        </w:rPr>
      </w:pPr>
      <w:r w:rsidRPr="009B7BB6">
        <w:rPr>
          <w:sz w:val="24"/>
          <w:szCs w:val="24"/>
        </w:rPr>
        <w:t>7.   Breaking Vows or Bans in the Kingdom of the World of God’s Footstool</w:t>
      </w:r>
    </w:p>
    <w:p w:rsidR="00B57752" w:rsidRPr="009B7BB6" w:rsidRDefault="00B57752" w:rsidP="00B57752">
      <w:pPr>
        <w:rPr>
          <w:sz w:val="24"/>
          <w:szCs w:val="24"/>
        </w:rPr>
      </w:pPr>
      <w:r w:rsidRPr="009B7BB6">
        <w:rPr>
          <w:sz w:val="24"/>
          <w:szCs w:val="24"/>
        </w:rPr>
        <w:t>8.   Breaking Covenants in the Kingdom of the World of God’s Footstool</w:t>
      </w:r>
    </w:p>
    <w:p w:rsidR="00B57752" w:rsidRPr="009B7BB6" w:rsidRDefault="00B57752" w:rsidP="00B57752">
      <w:pPr>
        <w:rPr>
          <w:sz w:val="24"/>
          <w:szCs w:val="24"/>
        </w:rPr>
      </w:pPr>
      <w:r w:rsidRPr="009B7BB6">
        <w:rPr>
          <w:sz w:val="24"/>
          <w:szCs w:val="24"/>
        </w:rPr>
        <w:t>9.   Breaking Commands in the Kingdom of the World of God’s Footstool</w:t>
      </w:r>
    </w:p>
    <w:p w:rsidR="00B57752" w:rsidRPr="009B7BB6" w:rsidRDefault="00B57752" w:rsidP="00B57752">
      <w:pPr>
        <w:rPr>
          <w:sz w:val="24"/>
          <w:szCs w:val="24"/>
        </w:rPr>
      </w:pPr>
      <w:r w:rsidRPr="009B7BB6">
        <w:rPr>
          <w:sz w:val="24"/>
          <w:szCs w:val="24"/>
        </w:rPr>
        <w:t xml:space="preserve">10. Breaking Agreements (Pacts) in the Kingdom of the World of God’s Footstool </w:t>
      </w:r>
    </w:p>
    <w:p w:rsidR="00B57752" w:rsidRPr="009B7BB6" w:rsidRDefault="00B57752" w:rsidP="00B57752">
      <w:pPr>
        <w:rPr>
          <w:sz w:val="24"/>
          <w:szCs w:val="24"/>
        </w:rPr>
      </w:pPr>
      <w:r w:rsidRPr="009B7BB6">
        <w:rPr>
          <w:sz w:val="24"/>
          <w:szCs w:val="24"/>
        </w:rPr>
        <w:t>11. Breaking Friendships (Relationships of Enmity) in the Kingdom of the World of God’s Footstool</w:t>
      </w:r>
    </w:p>
    <w:p w:rsidR="00B57752" w:rsidRPr="009B7BB6" w:rsidRDefault="00B57752" w:rsidP="00B57752">
      <w:pPr>
        <w:rPr>
          <w:sz w:val="24"/>
          <w:szCs w:val="24"/>
        </w:rPr>
      </w:pPr>
      <w:r w:rsidRPr="009B7BB6">
        <w:rPr>
          <w:sz w:val="24"/>
          <w:szCs w:val="24"/>
        </w:rPr>
        <w:t xml:space="preserve">12. Breaking Treaty Delegations or Alliances in the Kingdom of the World of God’s Footstool </w:t>
      </w:r>
    </w:p>
    <w:p w:rsidR="00B57752" w:rsidRPr="009B7BB6" w:rsidRDefault="00B57752" w:rsidP="00B57752">
      <w:pPr>
        <w:rPr>
          <w:sz w:val="24"/>
          <w:szCs w:val="24"/>
        </w:rPr>
      </w:pPr>
      <w:r w:rsidRPr="009B7BB6">
        <w:rPr>
          <w:sz w:val="24"/>
          <w:szCs w:val="24"/>
        </w:rPr>
        <w:t>13. Breaking Marriage Contracts (Certificates) in the Kingdom of the World of God’s Footstool</w:t>
      </w:r>
    </w:p>
    <w:p w:rsidR="00B57752" w:rsidRPr="009B7BB6" w:rsidRDefault="00B57752" w:rsidP="00B57752">
      <w:pPr>
        <w:rPr>
          <w:sz w:val="24"/>
          <w:szCs w:val="24"/>
        </w:rPr>
      </w:pPr>
      <w:r w:rsidRPr="009B7BB6">
        <w:rPr>
          <w:sz w:val="24"/>
          <w:szCs w:val="24"/>
        </w:rPr>
        <w:t>14. Breaking Joined Together with the Lord in the Kingdom of the World of God’s Footstool</w:t>
      </w:r>
    </w:p>
    <w:p w:rsidR="00B57752" w:rsidRPr="009B7BB6" w:rsidRDefault="00B57752" w:rsidP="00B57752">
      <w:pPr>
        <w:rPr>
          <w:sz w:val="24"/>
          <w:szCs w:val="24"/>
        </w:rPr>
      </w:pPr>
      <w:r w:rsidRPr="009B7BB6">
        <w:rPr>
          <w:sz w:val="24"/>
          <w:szCs w:val="24"/>
        </w:rPr>
        <w:t xml:space="preserve">15. Breaking Keeping Company in the Kingdom of the World of God’s Footstool </w:t>
      </w:r>
    </w:p>
    <w:p w:rsidR="00B57752" w:rsidRPr="009B7BB6" w:rsidRDefault="00B57752" w:rsidP="00B57752">
      <w:pPr>
        <w:rPr>
          <w:sz w:val="24"/>
          <w:szCs w:val="24"/>
        </w:rPr>
      </w:pPr>
      <w:r w:rsidRPr="009B7BB6">
        <w:rPr>
          <w:sz w:val="24"/>
          <w:szCs w:val="24"/>
        </w:rPr>
        <w:t>16. Breaking Communication Influences from the Kingdom of the World of God’s Footstool</w:t>
      </w:r>
    </w:p>
    <w:p w:rsidR="00B57752" w:rsidRPr="009B7BB6" w:rsidRDefault="00B57752" w:rsidP="00B57752">
      <w:pPr>
        <w:rPr>
          <w:sz w:val="24"/>
          <w:szCs w:val="24"/>
        </w:rPr>
      </w:pPr>
      <w:r w:rsidRPr="009B7BB6">
        <w:rPr>
          <w:sz w:val="24"/>
          <w:szCs w:val="24"/>
        </w:rPr>
        <w:t xml:space="preserve">17. Breaking Pledging (Entrusted Security) in the Kingdom of the World of God’s Footstool </w:t>
      </w:r>
    </w:p>
    <w:p w:rsidR="00B57752" w:rsidRPr="009B7BB6" w:rsidRDefault="00B57752" w:rsidP="00B57752">
      <w:pPr>
        <w:rPr>
          <w:sz w:val="24"/>
          <w:szCs w:val="24"/>
        </w:rPr>
      </w:pPr>
      <w:r w:rsidRPr="009B7BB6">
        <w:rPr>
          <w:sz w:val="24"/>
          <w:szCs w:val="24"/>
        </w:rPr>
        <w:t>18. Breaking Safekeeping’s in the Kingdom of the World of God’ Footstool</w:t>
      </w:r>
    </w:p>
    <w:p w:rsidR="00B57752" w:rsidRPr="009B7BB6" w:rsidRDefault="00B57752" w:rsidP="00B57752">
      <w:pPr>
        <w:rPr>
          <w:sz w:val="24"/>
          <w:szCs w:val="24"/>
        </w:rPr>
      </w:pPr>
      <w:r w:rsidRPr="009B7BB6">
        <w:rPr>
          <w:sz w:val="24"/>
          <w:szCs w:val="24"/>
        </w:rPr>
        <w:t xml:space="preserve">19. Breaking One Flesh Union (Unlawful Union) in the Kingdom of the World of God’s Footstool </w:t>
      </w:r>
    </w:p>
    <w:p w:rsidR="00B57752" w:rsidRPr="009B7BB6" w:rsidRDefault="00B57752" w:rsidP="00B57752">
      <w:pPr>
        <w:rPr>
          <w:sz w:val="24"/>
          <w:szCs w:val="24"/>
        </w:rPr>
      </w:pPr>
      <w:r w:rsidRPr="009B7BB6">
        <w:rPr>
          <w:sz w:val="24"/>
          <w:szCs w:val="24"/>
        </w:rPr>
        <w:t xml:space="preserve">20. Breaking Divine Flesh Unions with Man in the Kingdom of the World of God’s Footstool </w:t>
      </w:r>
    </w:p>
    <w:p w:rsidR="00B57752" w:rsidRPr="009B7BB6" w:rsidRDefault="00B57752" w:rsidP="00B57752">
      <w:pPr>
        <w:rPr>
          <w:sz w:val="24"/>
          <w:szCs w:val="24"/>
        </w:rPr>
      </w:pPr>
      <w:r w:rsidRPr="009B7BB6">
        <w:rPr>
          <w:sz w:val="24"/>
          <w:szCs w:val="24"/>
        </w:rPr>
        <w:t xml:space="preserve">21. Breaking Evil Relenting or Lying in the Kingdom of the World of God’s Footstool </w:t>
      </w:r>
    </w:p>
    <w:p w:rsidR="00B57752" w:rsidRPr="009B7BB6" w:rsidRDefault="00B57752" w:rsidP="00B57752">
      <w:pPr>
        <w:rPr>
          <w:sz w:val="24"/>
          <w:szCs w:val="24"/>
        </w:rPr>
      </w:pPr>
      <w:r w:rsidRPr="009B7BB6">
        <w:rPr>
          <w:sz w:val="24"/>
          <w:szCs w:val="24"/>
        </w:rPr>
        <w:t xml:space="preserve">Conclusion </w:t>
      </w:r>
    </w:p>
    <w:p w:rsidR="00B57752" w:rsidRPr="009B7BB6" w:rsidRDefault="00B57752" w:rsidP="00B57752">
      <w:pPr>
        <w:jc w:val="center"/>
        <w:rPr>
          <w:b/>
          <w:sz w:val="24"/>
          <w:szCs w:val="24"/>
        </w:rPr>
      </w:pPr>
      <w:r w:rsidRPr="009B7BB6">
        <w:rPr>
          <w:b/>
          <w:sz w:val="24"/>
          <w:szCs w:val="24"/>
        </w:rPr>
        <w:t>Chapter 1: What is an Oath?</w:t>
      </w:r>
    </w:p>
    <w:p w:rsidR="00B57752" w:rsidRPr="009B7BB6" w:rsidRDefault="00B57752" w:rsidP="00B57752">
      <w:pPr>
        <w:spacing w:line="480" w:lineRule="auto"/>
        <w:jc w:val="both"/>
        <w:rPr>
          <w:sz w:val="24"/>
          <w:szCs w:val="24"/>
        </w:rPr>
      </w:pPr>
      <w:r w:rsidRPr="009B7BB6">
        <w:rPr>
          <w:sz w:val="24"/>
          <w:szCs w:val="24"/>
        </w:rPr>
        <w:t>What is the Definition of an Oath? An Oath is a Solemn Promise or Vow to the Lord to fulfill a certain pledge. There are two terms in the Hebrew that means Oath. They are “</w:t>
      </w:r>
      <w:r w:rsidRPr="009B7BB6">
        <w:rPr>
          <w:b/>
          <w:sz w:val="24"/>
          <w:szCs w:val="24"/>
        </w:rPr>
        <w:t>ala</w:t>
      </w:r>
      <w:r w:rsidRPr="009B7BB6">
        <w:rPr>
          <w:sz w:val="24"/>
          <w:szCs w:val="24"/>
        </w:rPr>
        <w:t>” and “</w:t>
      </w:r>
      <w:r w:rsidRPr="009B7BB6">
        <w:rPr>
          <w:b/>
          <w:sz w:val="24"/>
          <w:szCs w:val="24"/>
        </w:rPr>
        <w:t>s bu a</w:t>
      </w:r>
      <w:r w:rsidRPr="009B7BB6">
        <w:rPr>
          <w:sz w:val="24"/>
          <w:szCs w:val="24"/>
        </w:rPr>
        <w:t>.” In ancient times many Kings, Priests, Prophets and other Lords entered into a solemn relationship with the number seven. The term “</w:t>
      </w:r>
      <w:r w:rsidRPr="009B7BB6">
        <w:rPr>
          <w:b/>
          <w:sz w:val="24"/>
          <w:szCs w:val="24"/>
        </w:rPr>
        <w:t>ala</w:t>
      </w:r>
      <w:r w:rsidRPr="009B7BB6">
        <w:rPr>
          <w:sz w:val="24"/>
          <w:szCs w:val="24"/>
        </w:rPr>
        <w:t>”</w:t>
      </w:r>
      <w:r w:rsidRPr="009B7BB6">
        <w:rPr>
          <w:b/>
          <w:sz w:val="24"/>
          <w:szCs w:val="24"/>
        </w:rPr>
        <w:t xml:space="preserve"> </w:t>
      </w:r>
      <w:r w:rsidRPr="009B7BB6">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9B7BB6">
        <w:rPr>
          <w:sz w:val="24"/>
          <w:szCs w:val="24"/>
          <w:vertAlign w:val="superscript"/>
        </w:rPr>
        <w:t>st</w:t>
      </w:r>
      <w:r w:rsidRPr="009B7BB6">
        <w:rPr>
          <w:sz w:val="24"/>
          <w:szCs w:val="24"/>
        </w:rPr>
        <w:t xml:space="preserve"> 40 Year Kingdom of God an Oath or anything linked to an Oath was not necessary, except the 1</w:t>
      </w:r>
      <w:r w:rsidRPr="009B7BB6">
        <w:rPr>
          <w:sz w:val="24"/>
          <w:szCs w:val="24"/>
          <w:vertAlign w:val="superscript"/>
        </w:rPr>
        <w:t>st</w:t>
      </w:r>
      <w:r w:rsidRPr="009B7BB6">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9B7BB6">
        <w:rPr>
          <w:b/>
          <w:sz w:val="24"/>
          <w:szCs w:val="24"/>
        </w:rPr>
        <w:t>LORD YAH</w:t>
      </w:r>
      <w:r w:rsidRPr="009B7BB6">
        <w:rPr>
          <w:sz w:val="24"/>
          <w:szCs w:val="24"/>
        </w:rPr>
        <w:t xml:space="preserve"> Commands the Command of the Entire Father Stephen the Good Potter Creator’s Kingdom as the </w:t>
      </w:r>
      <w:r w:rsidRPr="009B7BB6">
        <w:rPr>
          <w:b/>
          <w:sz w:val="24"/>
          <w:szCs w:val="24"/>
        </w:rPr>
        <w:t>LORD YAHWEH HIMSELF in SUPREME GOOD CREATORSHIP</w:t>
      </w:r>
      <w:r w:rsidRPr="009B7BB6">
        <w:rPr>
          <w:sz w:val="24"/>
          <w:szCs w:val="24"/>
        </w:rPr>
        <w:t xml:space="preserve"> (short for Maker) in Acts 6:1-8:3 commands of the Kingdom of the Entire Gods as the </w:t>
      </w:r>
      <w:r w:rsidRPr="009B7BB6">
        <w:rPr>
          <w:b/>
          <w:sz w:val="24"/>
          <w:szCs w:val="24"/>
        </w:rPr>
        <w:t>LORD YAHWEH in LORDSHIP</w:t>
      </w:r>
      <w:r w:rsidRPr="009B7BB6">
        <w:rPr>
          <w:sz w:val="24"/>
          <w:szCs w:val="24"/>
        </w:rPr>
        <w:t xml:space="preserve"> (short of Yah) in Acts 1:1-28:31 commands the Command of the Kingdom of the Entire Heavens as the </w:t>
      </w:r>
      <w:r w:rsidRPr="009B7BB6">
        <w:rPr>
          <w:b/>
          <w:sz w:val="24"/>
          <w:szCs w:val="24"/>
        </w:rPr>
        <w:t>LORD VICTOR’S THRONE</w:t>
      </w:r>
      <w:r w:rsidRPr="009B7BB6">
        <w:rPr>
          <w:sz w:val="24"/>
          <w:szCs w:val="24"/>
        </w:rPr>
        <w:t xml:space="preserve"> (short for Vic) in Revelation 1:1-22:21 &amp; commands the Command of the Kingdom of the Entire Earths as the </w:t>
      </w:r>
      <w:r w:rsidRPr="009B7BB6">
        <w:rPr>
          <w:b/>
          <w:sz w:val="24"/>
          <w:szCs w:val="24"/>
        </w:rPr>
        <w:t>LORD JEHOVAH’s FOOTSTOOL</w:t>
      </w:r>
      <w:r w:rsidRPr="009B7BB6">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B57752" w:rsidRPr="009B7BB6" w:rsidRDefault="00B57752" w:rsidP="00B57752">
      <w:pPr>
        <w:spacing w:line="480" w:lineRule="auto"/>
        <w:jc w:val="both"/>
        <w:rPr>
          <w:sz w:val="24"/>
          <w:szCs w:val="24"/>
        </w:rPr>
      </w:pPr>
      <w:r w:rsidRPr="009B7BB6">
        <w:rPr>
          <w:sz w:val="24"/>
          <w:szCs w:val="24"/>
        </w:rPr>
        <w:t>The Supreme Perfect Command of the Father Stephen Our Lord</w:t>
      </w:r>
    </w:p>
    <w:p w:rsidR="00B57752" w:rsidRPr="009B7BB6" w:rsidRDefault="00B57752" w:rsidP="00B57752">
      <w:pPr>
        <w:spacing w:line="480" w:lineRule="auto"/>
        <w:jc w:val="both"/>
        <w:rPr>
          <w:sz w:val="24"/>
          <w:szCs w:val="24"/>
        </w:rPr>
      </w:pPr>
      <w:r w:rsidRPr="009B7BB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B7BB6">
        <w:rPr>
          <w:sz w:val="24"/>
          <w:szCs w:val="24"/>
          <w:vertAlign w:val="superscript"/>
        </w:rPr>
        <w:t>nd</w:t>
      </w:r>
      <w:r w:rsidRPr="009B7BB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B7BB6">
        <w:rPr>
          <w:sz w:val="24"/>
          <w:szCs w:val="24"/>
          <w:vertAlign w:val="superscript"/>
        </w:rPr>
        <w:t>st</w:t>
      </w:r>
      <w:r w:rsidRPr="009B7BB6">
        <w:rPr>
          <w:sz w:val="24"/>
          <w:szCs w:val="24"/>
        </w:rPr>
        <w:t xml:space="preserve"> John 5:6-13; 2</w:t>
      </w:r>
      <w:r w:rsidRPr="009B7BB6">
        <w:rPr>
          <w:sz w:val="24"/>
          <w:szCs w:val="24"/>
          <w:vertAlign w:val="superscript"/>
        </w:rPr>
        <w:t>nd</w:t>
      </w:r>
      <w:r w:rsidRPr="009B7BB6">
        <w:rPr>
          <w:sz w:val="24"/>
          <w:szCs w:val="24"/>
        </w:rPr>
        <w:t xml:space="preserve"> Corinthians 2:17 &amp; 2</w:t>
      </w:r>
      <w:r w:rsidRPr="009B7BB6">
        <w:rPr>
          <w:sz w:val="24"/>
          <w:szCs w:val="24"/>
          <w:vertAlign w:val="superscript"/>
        </w:rPr>
        <w:t>nd</w:t>
      </w:r>
      <w:r w:rsidRPr="009B7BB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B7BB6">
        <w:rPr>
          <w:sz w:val="24"/>
          <w:szCs w:val="24"/>
          <w:vertAlign w:val="superscript"/>
        </w:rPr>
        <w:t>st</w:t>
      </w:r>
      <w:r w:rsidRPr="009B7BB6">
        <w:rPr>
          <w:sz w:val="24"/>
          <w:szCs w:val="24"/>
        </w:rPr>
        <w:t xml:space="preserve"> Corinthians 8:4; 2</w:t>
      </w:r>
      <w:r w:rsidRPr="009B7BB6">
        <w:rPr>
          <w:sz w:val="24"/>
          <w:szCs w:val="24"/>
          <w:vertAlign w:val="superscript"/>
        </w:rPr>
        <w:t>nd</w:t>
      </w:r>
      <w:r w:rsidRPr="009B7BB6">
        <w:rPr>
          <w:sz w:val="24"/>
          <w:szCs w:val="24"/>
        </w:rPr>
        <w:t xml:space="preserve"> Kings 19:15; 23:25; Matthew 27:37-39; Luke 10:27 and Psalms 97:10. In 1</w:t>
      </w:r>
      <w:r w:rsidRPr="009B7BB6">
        <w:rPr>
          <w:sz w:val="24"/>
          <w:szCs w:val="24"/>
          <w:vertAlign w:val="superscript"/>
        </w:rPr>
        <w:t>st</w:t>
      </w:r>
      <w:r w:rsidRPr="009B7BB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B7BB6">
        <w:rPr>
          <w:sz w:val="24"/>
          <w:szCs w:val="24"/>
          <w:vertAlign w:val="superscript"/>
        </w:rPr>
        <w:t>st</w:t>
      </w:r>
      <w:r w:rsidRPr="009B7BB6">
        <w:rPr>
          <w:sz w:val="24"/>
          <w:szCs w:val="24"/>
        </w:rPr>
        <w:t xml:space="preserve"> Timothy 2:5 declares “For there is One God (Father Stephen), and there is One Mediator between God and Men, the Man Christ Jesus.” In Romans 3:30 says “God is One.” In 1</w:t>
      </w:r>
      <w:r w:rsidRPr="009B7BB6">
        <w:rPr>
          <w:sz w:val="24"/>
          <w:szCs w:val="24"/>
          <w:vertAlign w:val="superscript"/>
        </w:rPr>
        <w:t>st</w:t>
      </w:r>
      <w:r w:rsidRPr="009B7BB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B7BB6">
        <w:rPr>
          <w:sz w:val="24"/>
          <w:szCs w:val="24"/>
          <w:vertAlign w:val="superscript"/>
        </w:rPr>
        <w:t>st</w:t>
      </w:r>
      <w:r w:rsidRPr="009B7BB6">
        <w:rPr>
          <w:sz w:val="24"/>
          <w:szCs w:val="24"/>
        </w:rPr>
        <w:t xml:space="preserve"> Corinthians 13:5 declares that He thinks no evil (Good God). In Romans 3:4 says “Let God be true (True God) but every man a liar.” Some scriptures of all Men as a liars apart from God is in Romans 3:23; 1</w:t>
      </w:r>
      <w:r w:rsidRPr="009B7BB6">
        <w:rPr>
          <w:sz w:val="24"/>
          <w:szCs w:val="24"/>
          <w:vertAlign w:val="superscript"/>
        </w:rPr>
        <w:t>st</w:t>
      </w:r>
      <w:r w:rsidRPr="009B7BB6">
        <w:rPr>
          <w:sz w:val="24"/>
          <w:szCs w:val="24"/>
        </w:rPr>
        <w:t xml:space="preserve"> John 1:8-10; 1</w:t>
      </w:r>
      <w:r w:rsidRPr="009B7BB6">
        <w:rPr>
          <w:sz w:val="24"/>
          <w:szCs w:val="24"/>
          <w:vertAlign w:val="superscript"/>
        </w:rPr>
        <w:t>st</w:t>
      </w:r>
      <w:r w:rsidRPr="009B7BB6">
        <w:rPr>
          <w:sz w:val="24"/>
          <w:szCs w:val="24"/>
        </w:rPr>
        <w:t xml:space="preserve"> Kings 8:46-53 &amp; Psalms 116:11. In James 1:13 states “Let no One say when He is tempted, ‘I am tempted by God,’ for God cannot be tempted by evil, nor does He Himself tempt (test) Anyone (Untempting God).” In 2</w:t>
      </w:r>
      <w:r w:rsidRPr="009B7BB6">
        <w:rPr>
          <w:sz w:val="24"/>
          <w:szCs w:val="24"/>
          <w:vertAlign w:val="superscript"/>
        </w:rPr>
        <w:t>nd</w:t>
      </w:r>
      <w:r w:rsidRPr="009B7B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57752" w:rsidRPr="009B7BB6" w:rsidRDefault="00B57752" w:rsidP="00B57752">
      <w:pPr>
        <w:spacing w:line="480" w:lineRule="auto"/>
        <w:jc w:val="center"/>
        <w:rPr>
          <w:b/>
          <w:sz w:val="24"/>
          <w:szCs w:val="24"/>
        </w:rPr>
      </w:pPr>
      <w:r w:rsidRPr="009B7BB6">
        <w:rPr>
          <w:b/>
          <w:sz w:val="24"/>
          <w:szCs w:val="24"/>
        </w:rPr>
        <w:t>THE LORD YAHWEH THE SUPREME CREATOR OF THE FATHER STEPHEN OUR LORD</w:t>
      </w:r>
    </w:p>
    <w:p w:rsidR="00B57752" w:rsidRPr="009B7BB6" w:rsidRDefault="00B57752" w:rsidP="00B57752">
      <w:pPr>
        <w:spacing w:line="480" w:lineRule="auto"/>
        <w:jc w:val="both"/>
        <w:rPr>
          <w:sz w:val="24"/>
          <w:szCs w:val="24"/>
        </w:rPr>
      </w:pPr>
      <w:r w:rsidRPr="009B7BB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7752" w:rsidRPr="009B7BB6" w:rsidRDefault="00B57752" w:rsidP="00B57752">
      <w:pPr>
        <w:spacing w:line="480" w:lineRule="auto"/>
        <w:jc w:val="center"/>
        <w:rPr>
          <w:b/>
          <w:sz w:val="24"/>
          <w:szCs w:val="24"/>
        </w:rPr>
      </w:pPr>
      <w:r w:rsidRPr="009B7BB6">
        <w:rPr>
          <w:b/>
          <w:sz w:val="24"/>
          <w:szCs w:val="24"/>
        </w:rPr>
        <w:t>THE FATHER STEPHEN OUR LORD THE AUTHORIZED GOOD POTTER CREATOR UNDER HIS LORD YAHWEH</w:t>
      </w:r>
    </w:p>
    <w:p w:rsidR="00B57752" w:rsidRPr="009B7BB6" w:rsidRDefault="00B57752" w:rsidP="00B57752">
      <w:pPr>
        <w:spacing w:line="480" w:lineRule="auto"/>
        <w:jc w:val="both"/>
        <w:rPr>
          <w:sz w:val="24"/>
          <w:szCs w:val="24"/>
        </w:rPr>
      </w:pPr>
      <w:r w:rsidRPr="009B7B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B7BB6">
        <w:rPr>
          <w:sz w:val="24"/>
          <w:szCs w:val="24"/>
          <w:vertAlign w:val="superscript"/>
        </w:rPr>
        <w:t>st</w:t>
      </w:r>
      <w:r w:rsidRPr="009B7B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B7BB6">
        <w:rPr>
          <w:sz w:val="24"/>
          <w:szCs w:val="24"/>
          <w:vertAlign w:val="superscript"/>
        </w:rPr>
        <w:t>st</w:t>
      </w:r>
      <w:r w:rsidRPr="009B7BB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B7BB6">
        <w:rPr>
          <w:sz w:val="24"/>
          <w:szCs w:val="24"/>
          <w:vertAlign w:val="superscript"/>
        </w:rPr>
        <w:t>nd</w:t>
      </w:r>
      <w:r w:rsidRPr="009B7BB6">
        <w:rPr>
          <w:sz w:val="24"/>
          <w:szCs w:val="24"/>
        </w:rPr>
        <w:t xml:space="preserve"> Corinthians 5:17; Romans 4:17; 6::4; 8:19-23 &amp; Galatians 6:15. The Father Stephen renews His Creation of Believing Creatures is in 2</w:t>
      </w:r>
      <w:r w:rsidRPr="009B7BB6">
        <w:rPr>
          <w:sz w:val="24"/>
          <w:szCs w:val="24"/>
          <w:vertAlign w:val="superscript"/>
        </w:rPr>
        <w:t>nd</w:t>
      </w:r>
      <w:r w:rsidRPr="009B7BB6">
        <w:rPr>
          <w:sz w:val="24"/>
          <w:szCs w:val="24"/>
        </w:rPr>
        <w:t xml:space="preserve"> Corinthians 4:16 &amp; Colossians 3:10. The Father Stephen will reveal a New Universe is in Revelation 21:1, 5 &amp; Isaiah 65:17. </w:t>
      </w:r>
    </w:p>
    <w:p w:rsidR="00B57752" w:rsidRPr="009B7BB6" w:rsidRDefault="00B57752" w:rsidP="00B57752">
      <w:pPr>
        <w:spacing w:line="480" w:lineRule="auto"/>
        <w:jc w:val="center"/>
        <w:rPr>
          <w:b/>
          <w:sz w:val="24"/>
          <w:szCs w:val="24"/>
        </w:rPr>
      </w:pPr>
      <w:r w:rsidRPr="009B7BB6">
        <w:rPr>
          <w:b/>
          <w:sz w:val="24"/>
          <w:szCs w:val="24"/>
        </w:rPr>
        <w:t>THE LORD JESUS CHRIST THE AUTHORIZED CREATOR AGENT UNDER HIS FATHER STEPHEN OUR LORD</w:t>
      </w:r>
    </w:p>
    <w:p w:rsidR="00B57752" w:rsidRPr="009B7BB6" w:rsidRDefault="00B57752" w:rsidP="00B57752">
      <w:pPr>
        <w:spacing w:line="480" w:lineRule="auto"/>
        <w:jc w:val="both"/>
        <w:rPr>
          <w:sz w:val="24"/>
          <w:szCs w:val="24"/>
        </w:rPr>
      </w:pPr>
      <w:r w:rsidRPr="009B7BB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B7BB6">
        <w:rPr>
          <w:b/>
          <w:sz w:val="24"/>
          <w:szCs w:val="24"/>
        </w:rPr>
        <w:t>Does the Son Jesus Our Lord fully know His Father Stephen Our Lord</w:t>
      </w:r>
      <w:r w:rsidRPr="009B7BB6">
        <w:rPr>
          <w:sz w:val="24"/>
          <w:szCs w:val="24"/>
        </w:rPr>
        <w:t>.” The Father Stephen’s Son Jesus as the Creator Agent: Jesus Christ’s Creation of the Present World: Jesus Christ created all things is in John 1:3, 10; Acts 3:15; 1</w:t>
      </w:r>
      <w:r w:rsidRPr="009B7BB6">
        <w:rPr>
          <w:sz w:val="24"/>
          <w:szCs w:val="24"/>
          <w:vertAlign w:val="superscript"/>
        </w:rPr>
        <w:t>st</w:t>
      </w:r>
      <w:r w:rsidRPr="009B7BB6">
        <w:rPr>
          <w:sz w:val="24"/>
          <w:szCs w:val="24"/>
        </w:rPr>
        <w:t xml:space="preserve"> Corinthians 8:6; Colossians 1:15-16 &amp; Hebrews 1:2. Jesus Christ sustains the created Universe is in Hebrews 1:3; 1</w:t>
      </w:r>
      <w:r w:rsidRPr="009B7BB6">
        <w:rPr>
          <w:sz w:val="24"/>
          <w:szCs w:val="24"/>
          <w:vertAlign w:val="superscript"/>
        </w:rPr>
        <w:t>st</w:t>
      </w:r>
      <w:r w:rsidRPr="009B7BB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B7BB6">
        <w:rPr>
          <w:sz w:val="24"/>
          <w:szCs w:val="24"/>
          <w:vertAlign w:val="superscript"/>
        </w:rPr>
        <w:t>nd</w:t>
      </w:r>
      <w:r w:rsidRPr="009B7B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B7BB6">
        <w:rPr>
          <w:sz w:val="24"/>
          <w:szCs w:val="24"/>
          <w:vertAlign w:val="superscript"/>
        </w:rPr>
        <w:t>nd</w:t>
      </w:r>
      <w:r w:rsidRPr="009B7BB6">
        <w:rPr>
          <w:sz w:val="24"/>
          <w:szCs w:val="24"/>
        </w:rPr>
        <w:t xml:space="preserve"> Peter 3:13; Isaiah 65:17; 66:22 &amp; Revelation 21:1, 4-5.    </w:t>
      </w:r>
    </w:p>
    <w:p w:rsidR="00B57752" w:rsidRPr="009B7BB6" w:rsidRDefault="00B57752" w:rsidP="00B57752">
      <w:pPr>
        <w:spacing w:line="480" w:lineRule="auto"/>
        <w:jc w:val="center"/>
        <w:rPr>
          <w:b/>
          <w:sz w:val="24"/>
          <w:szCs w:val="24"/>
        </w:rPr>
      </w:pPr>
      <w:r w:rsidRPr="009B7BB6">
        <w:rPr>
          <w:b/>
          <w:sz w:val="24"/>
          <w:szCs w:val="24"/>
        </w:rPr>
        <w:t>The Father Stephen the Single Lord called Lordship in 120 years in the Lord Yah</w:t>
      </w:r>
    </w:p>
    <w:p w:rsidR="00B57752" w:rsidRPr="009B7BB6" w:rsidRDefault="00B57752" w:rsidP="00B57752">
      <w:pPr>
        <w:spacing w:line="480" w:lineRule="auto"/>
        <w:jc w:val="both"/>
        <w:rPr>
          <w:sz w:val="24"/>
          <w:szCs w:val="24"/>
        </w:rPr>
      </w:pPr>
      <w:r w:rsidRPr="009B7BB6">
        <w:rPr>
          <w:sz w:val="24"/>
          <w:szCs w:val="24"/>
        </w:rPr>
        <w:t xml:space="preserve">In Proverbs 8:22-25 (RSV) says “The </w:t>
      </w:r>
      <w:r w:rsidRPr="009B7BB6">
        <w:rPr>
          <w:b/>
          <w:sz w:val="24"/>
          <w:szCs w:val="24"/>
        </w:rPr>
        <w:t>LORD (YAHWEH)</w:t>
      </w:r>
      <w:r w:rsidRPr="009B7BB6">
        <w:rPr>
          <w:sz w:val="24"/>
          <w:szCs w:val="24"/>
        </w:rPr>
        <w:t xml:space="preserve"> created Me (The Father Stephen Our Lord the 2</w:t>
      </w:r>
      <w:r w:rsidRPr="009B7BB6">
        <w:rPr>
          <w:sz w:val="24"/>
          <w:szCs w:val="24"/>
          <w:vertAlign w:val="superscript"/>
        </w:rPr>
        <w:t>nd</w:t>
      </w:r>
      <w:r w:rsidRPr="009B7BB6">
        <w:rPr>
          <w:sz w:val="24"/>
          <w:szCs w:val="24"/>
        </w:rPr>
        <w:t xml:space="preserve"> Serpent Yahweh named the Single Lord called Wisdom in “</w:t>
      </w:r>
      <w:r w:rsidRPr="009B7BB6">
        <w:rPr>
          <w:b/>
          <w:sz w:val="24"/>
          <w:szCs w:val="24"/>
        </w:rPr>
        <w:t>That Age</w:t>
      </w:r>
      <w:r w:rsidRPr="009B7BB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57752" w:rsidRPr="009B7BB6" w:rsidRDefault="00B57752" w:rsidP="00B57752">
      <w:pPr>
        <w:spacing w:line="480" w:lineRule="auto"/>
        <w:jc w:val="both"/>
        <w:rPr>
          <w:sz w:val="24"/>
          <w:szCs w:val="24"/>
        </w:rPr>
      </w:pPr>
      <w:r w:rsidRPr="009B7BB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B7BB6">
        <w:rPr>
          <w:sz w:val="24"/>
          <w:szCs w:val="24"/>
          <w:vertAlign w:val="superscript"/>
        </w:rPr>
        <w:t>st</w:t>
      </w:r>
      <w:r w:rsidRPr="009B7BB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57752" w:rsidRPr="009B7BB6" w:rsidRDefault="00B57752" w:rsidP="00B57752">
      <w:pPr>
        <w:spacing w:line="480" w:lineRule="auto"/>
        <w:jc w:val="both"/>
        <w:rPr>
          <w:sz w:val="24"/>
          <w:szCs w:val="24"/>
        </w:rPr>
      </w:pPr>
      <w:r w:rsidRPr="009B7BB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B7BB6">
        <w:rPr>
          <w:sz w:val="24"/>
          <w:szCs w:val="24"/>
          <w:vertAlign w:val="superscript"/>
        </w:rPr>
        <w:t>nd</w:t>
      </w:r>
      <w:r w:rsidRPr="009B7BB6">
        <w:rPr>
          <w:sz w:val="24"/>
          <w:szCs w:val="24"/>
        </w:rPr>
        <w:t xml:space="preserve"> Esdras 1:19; Numbers 11:7; Exodus 16:31; Psalms 78:24; Hebrews 9:4; 1</w:t>
      </w:r>
      <w:r w:rsidRPr="009B7BB6">
        <w:rPr>
          <w:sz w:val="24"/>
          <w:szCs w:val="24"/>
          <w:vertAlign w:val="superscript"/>
        </w:rPr>
        <w:t>st</w:t>
      </w:r>
      <w:r w:rsidRPr="009B7BB6">
        <w:rPr>
          <w:sz w:val="24"/>
          <w:szCs w:val="24"/>
        </w:rPr>
        <w:t xml:space="preserve"> Corinthians 15:35-58; 1</w:t>
      </w:r>
      <w:r w:rsidRPr="009B7BB6">
        <w:rPr>
          <w:sz w:val="24"/>
          <w:szCs w:val="24"/>
          <w:vertAlign w:val="superscript"/>
        </w:rPr>
        <w:t>st</w:t>
      </w:r>
      <w:r w:rsidRPr="009B7BB6">
        <w:rPr>
          <w:sz w:val="24"/>
          <w:szCs w:val="24"/>
        </w:rPr>
        <w:t xml:space="preserve"> Timothy 1:17; 6:16 &amp; Revelation 2:7.                          </w:t>
      </w:r>
    </w:p>
    <w:p w:rsidR="00B57752" w:rsidRPr="009B7BB6" w:rsidRDefault="00B57752" w:rsidP="00B57752">
      <w:pPr>
        <w:spacing w:line="480" w:lineRule="auto"/>
        <w:jc w:val="center"/>
        <w:rPr>
          <w:b/>
          <w:sz w:val="24"/>
          <w:szCs w:val="24"/>
        </w:rPr>
      </w:pPr>
      <w:r w:rsidRPr="009B7BB6">
        <w:rPr>
          <w:b/>
          <w:sz w:val="24"/>
          <w:szCs w:val="24"/>
        </w:rPr>
        <w:t>The Father Stephen the Single Lord called Wisdom in 80 years in the Lord Yah</w:t>
      </w:r>
    </w:p>
    <w:p w:rsidR="00B57752" w:rsidRPr="009B7BB6" w:rsidRDefault="00B57752" w:rsidP="00B57752">
      <w:pPr>
        <w:spacing w:line="480" w:lineRule="auto"/>
        <w:jc w:val="both"/>
        <w:rPr>
          <w:sz w:val="24"/>
          <w:szCs w:val="24"/>
        </w:rPr>
      </w:pPr>
      <w:r w:rsidRPr="009B7BB6">
        <w:rPr>
          <w:sz w:val="24"/>
          <w:szCs w:val="24"/>
        </w:rPr>
        <w:t>In Proverbs 8:23 refers to Wisdom existing before the Father Stephen created the Marriage World in “</w:t>
      </w:r>
      <w:r w:rsidRPr="009B7BB6">
        <w:rPr>
          <w:b/>
          <w:sz w:val="24"/>
          <w:szCs w:val="24"/>
        </w:rPr>
        <w:t>That Age</w:t>
      </w:r>
      <w:r w:rsidRPr="009B7B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57752" w:rsidRPr="009B7BB6" w:rsidRDefault="00B57752" w:rsidP="00B57752">
      <w:pPr>
        <w:spacing w:line="480" w:lineRule="auto"/>
        <w:jc w:val="center"/>
        <w:rPr>
          <w:b/>
          <w:sz w:val="24"/>
          <w:szCs w:val="24"/>
        </w:rPr>
      </w:pPr>
      <w:r w:rsidRPr="009B7BB6">
        <w:rPr>
          <w:b/>
          <w:sz w:val="24"/>
          <w:szCs w:val="24"/>
        </w:rPr>
        <w:t>The Father Stephen the Single Lord called Strength in 40 years in the Lord Yah</w:t>
      </w:r>
    </w:p>
    <w:p w:rsidR="00B57752" w:rsidRPr="009B7BB6" w:rsidRDefault="00B57752" w:rsidP="00B57752">
      <w:pPr>
        <w:spacing w:line="480" w:lineRule="auto"/>
        <w:jc w:val="both"/>
        <w:rPr>
          <w:sz w:val="24"/>
          <w:szCs w:val="24"/>
        </w:rPr>
      </w:pPr>
      <w:r w:rsidRPr="009B7BB6">
        <w:rPr>
          <w:sz w:val="24"/>
          <w:szCs w:val="24"/>
        </w:rPr>
        <w:t>In Proverbs 8:30-31 (NIV) tells us that the Lord Lucifer this Married Lord called Wisdom in “</w:t>
      </w:r>
      <w:r w:rsidRPr="009B7BB6">
        <w:rPr>
          <w:b/>
          <w:sz w:val="24"/>
          <w:szCs w:val="24"/>
        </w:rPr>
        <w:t>This Age</w:t>
      </w:r>
      <w:r w:rsidRPr="009B7BB6">
        <w:rPr>
          <w:sz w:val="24"/>
          <w:szCs w:val="24"/>
        </w:rPr>
        <w:t>” in Luke 20:34, 37-38 is said to have been a Craftsman at the Father Stephen’s side when the Father Stephen created the Marriage World, and was Intimate in Nature. This means that when the Lord Lucifer the 2</w:t>
      </w:r>
      <w:r w:rsidRPr="009B7BB6">
        <w:rPr>
          <w:sz w:val="24"/>
          <w:szCs w:val="24"/>
          <w:vertAlign w:val="superscript"/>
        </w:rPr>
        <w:t>nd</w:t>
      </w:r>
      <w:r w:rsidRPr="009B7BB6">
        <w:rPr>
          <w:sz w:val="24"/>
          <w:szCs w:val="24"/>
        </w:rPr>
        <w:t xml:space="preserve"> Serpent Satan named the Married Lord called Wisdom fell He called Himself the “</w:t>
      </w:r>
      <w:r w:rsidRPr="009B7BB6">
        <w:rPr>
          <w:b/>
          <w:sz w:val="24"/>
          <w:szCs w:val="24"/>
        </w:rPr>
        <w:t>Creator of the Universe</w:t>
      </w:r>
      <w:r w:rsidRPr="009B7BB6">
        <w:rPr>
          <w:sz w:val="24"/>
          <w:szCs w:val="24"/>
        </w:rPr>
        <w:t>” or the “</w:t>
      </w:r>
      <w:r w:rsidRPr="009B7BB6">
        <w:rPr>
          <w:b/>
          <w:sz w:val="24"/>
          <w:szCs w:val="24"/>
        </w:rPr>
        <w:t>Designer of the Universe</w:t>
      </w:r>
      <w:r w:rsidRPr="009B7BB6">
        <w:rPr>
          <w:sz w:val="24"/>
          <w:szCs w:val="24"/>
        </w:rPr>
        <w:t>” as Himself, rather than the Lord Yahweh the True Creator of the Father Stephen Our Lord. This is the Eternal Sin in Lordship inside the Kingdom of God in Acts 7:60. The Lord Lucifer the 2</w:t>
      </w:r>
      <w:r w:rsidRPr="009B7BB6">
        <w:rPr>
          <w:sz w:val="24"/>
          <w:szCs w:val="24"/>
          <w:vertAlign w:val="superscript"/>
        </w:rPr>
        <w:t>nd</w:t>
      </w:r>
      <w:r w:rsidRPr="009B7BB6">
        <w:rPr>
          <w:sz w:val="24"/>
          <w:szCs w:val="24"/>
        </w:rPr>
        <w:t xml:space="preserve"> Serpent Satan named the Married Lord called Wisdom is the “</w:t>
      </w:r>
      <w:r w:rsidRPr="009B7BB6">
        <w:rPr>
          <w:b/>
          <w:sz w:val="24"/>
          <w:szCs w:val="24"/>
        </w:rPr>
        <w:t>Creator of This Eternal Sin the Lordly Marital Eternal Sexual Eros Love Apostasy</w:t>
      </w:r>
      <w:r w:rsidRPr="009B7BB6">
        <w:rPr>
          <w:sz w:val="24"/>
          <w:szCs w:val="24"/>
        </w:rPr>
        <w:t>.” This is why the Father Stephen Our Lord in “</w:t>
      </w:r>
      <w:r w:rsidRPr="009B7BB6">
        <w:rPr>
          <w:b/>
          <w:sz w:val="24"/>
          <w:szCs w:val="24"/>
        </w:rPr>
        <w:t>That Age</w:t>
      </w:r>
      <w:r w:rsidRPr="009B7BB6">
        <w:rPr>
          <w:sz w:val="24"/>
          <w:szCs w:val="24"/>
        </w:rPr>
        <w:t>” in Luke 20:35-36 the 2</w:t>
      </w:r>
      <w:r w:rsidRPr="009B7BB6">
        <w:rPr>
          <w:sz w:val="24"/>
          <w:szCs w:val="24"/>
          <w:vertAlign w:val="superscript"/>
        </w:rPr>
        <w:t>nd</w:t>
      </w:r>
      <w:r w:rsidRPr="009B7BB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B7BB6">
        <w:rPr>
          <w:sz w:val="24"/>
          <w:szCs w:val="24"/>
          <w:vertAlign w:val="superscript"/>
        </w:rPr>
        <w:t>st</w:t>
      </w:r>
      <w:r w:rsidRPr="009B7BB6">
        <w:rPr>
          <w:sz w:val="24"/>
          <w:szCs w:val="24"/>
        </w:rPr>
        <w:t xml:space="preserve"> Corinthians 8:6 &amp; Hebrews 1:1-3. Just as the Father Stephen has authority over the Son Jesus, they are still equal in Deity. Then the Father Stephen sent His Holy Ghost (Brother John) to be active or “</w:t>
      </w:r>
      <w:r w:rsidRPr="009B7BB6">
        <w:rPr>
          <w:b/>
          <w:sz w:val="24"/>
          <w:szCs w:val="24"/>
        </w:rPr>
        <w:t>hovering over the face of the Earth</w:t>
      </w:r>
      <w:r w:rsidRPr="009B7BB6">
        <w:rPr>
          <w:sz w:val="24"/>
          <w:szCs w:val="24"/>
        </w:rPr>
        <w:t xml:space="preserve">” in Genesis 1:2.         </w:t>
      </w:r>
    </w:p>
    <w:p w:rsidR="00B57752" w:rsidRPr="009B7BB6" w:rsidRDefault="00B57752" w:rsidP="00B57752">
      <w:pPr>
        <w:spacing w:line="480" w:lineRule="auto"/>
        <w:jc w:val="both"/>
        <w:rPr>
          <w:sz w:val="24"/>
          <w:szCs w:val="24"/>
        </w:rPr>
      </w:pPr>
      <w:r w:rsidRPr="009B7BB6">
        <w:rPr>
          <w:sz w:val="24"/>
          <w:szCs w:val="24"/>
        </w:rPr>
        <w:t>The Father Stephen’s top secret clearance</w:t>
      </w:r>
    </w:p>
    <w:p w:rsidR="00B57752" w:rsidRPr="009B7BB6" w:rsidRDefault="00B57752" w:rsidP="00B57752">
      <w:pPr>
        <w:spacing w:line="480" w:lineRule="auto"/>
        <w:jc w:val="both"/>
        <w:rPr>
          <w:sz w:val="24"/>
          <w:szCs w:val="24"/>
        </w:rPr>
      </w:pPr>
      <w:r w:rsidRPr="009B7BB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B7BB6">
        <w:rPr>
          <w:sz w:val="24"/>
          <w:szCs w:val="24"/>
          <w:vertAlign w:val="superscript"/>
        </w:rPr>
        <w:t>st</w:t>
      </w:r>
      <w:r w:rsidRPr="009B7BB6">
        <w:rPr>
          <w:sz w:val="24"/>
          <w:szCs w:val="24"/>
        </w:rPr>
        <w:t xml:space="preserve"> Thessalonians 5:2; 1</w:t>
      </w:r>
      <w:r w:rsidRPr="009B7BB6">
        <w:rPr>
          <w:sz w:val="24"/>
          <w:szCs w:val="24"/>
          <w:vertAlign w:val="superscript"/>
        </w:rPr>
        <w:t>st</w:t>
      </w:r>
      <w:r w:rsidRPr="009B7BB6">
        <w:rPr>
          <w:sz w:val="24"/>
          <w:szCs w:val="24"/>
        </w:rPr>
        <w:t xml:space="preserve"> Peter 3:10; 2</w:t>
      </w:r>
      <w:r w:rsidRPr="009B7BB6">
        <w:rPr>
          <w:sz w:val="24"/>
          <w:szCs w:val="24"/>
          <w:vertAlign w:val="superscript"/>
        </w:rPr>
        <w:t>nd</w:t>
      </w:r>
      <w:r w:rsidRPr="009B7B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B7BB6">
        <w:rPr>
          <w:sz w:val="24"/>
          <w:szCs w:val="24"/>
          <w:vertAlign w:val="superscript"/>
        </w:rPr>
        <w:t>st</w:t>
      </w:r>
      <w:r w:rsidRPr="009B7B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B7BB6">
        <w:rPr>
          <w:sz w:val="24"/>
          <w:szCs w:val="24"/>
          <w:vertAlign w:val="superscript"/>
        </w:rPr>
        <w:t>st</w:t>
      </w:r>
      <w:r w:rsidRPr="009B7BB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B7BB6">
        <w:rPr>
          <w:sz w:val="24"/>
          <w:szCs w:val="24"/>
          <w:vertAlign w:val="superscript"/>
        </w:rPr>
        <w:t>nd</w:t>
      </w:r>
      <w:r w:rsidRPr="009B7BB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B7BB6">
        <w:rPr>
          <w:sz w:val="24"/>
          <w:szCs w:val="24"/>
          <w:vertAlign w:val="superscript"/>
        </w:rPr>
        <w:t>st</w:t>
      </w:r>
      <w:r w:rsidRPr="009B7BB6">
        <w:rPr>
          <w:sz w:val="24"/>
          <w:szCs w:val="24"/>
        </w:rPr>
        <w:t xml:space="preserve"> Thunder, the Lord John for Womankind &amp; Mankind is the 2</w:t>
      </w:r>
      <w:r w:rsidRPr="009B7BB6">
        <w:rPr>
          <w:sz w:val="24"/>
          <w:szCs w:val="24"/>
          <w:vertAlign w:val="superscript"/>
        </w:rPr>
        <w:t>nd</w:t>
      </w:r>
      <w:r w:rsidRPr="009B7BB6">
        <w:rPr>
          <w:sz w:val="24"/>
          <w:szCs w:val="24"/>
        </w:rPr>
        <w:t xml:space="preserve"> Thunder, the Lord Jesus for Mankind &amp; Womankind is the 3</w:t>
      </w:r>
      <w:r w:rsidRPr="009B7BB6">
        <w:rPr>
          <w:sz w:val="24"/>
          <w:szCs w:val="24"/>
          <w:vertAlign w:val="superscript"/>
        </w:rPr>
        <w:t>rd</w:t>
      </w:r>
      <w:r w:rsidRPr="009B7BB6">
        <w:rPr>
          <w:sz w:val="24"/>
          <w:szCs w:val="24"/>
        </w:rPr>
        <w:t xml:space="preserve"> Thunder, the Lord James for Boy Kind/Girl Kind is the 4</w:t>
      </w:r>
      <w:r w:rsidRPr="009B7BB6">
        <w:rPr>
          <w:sz w:val="24"/>
          <w:szCs w:val="24"/>
          <w:vertAlign w:val="superscript"/>
        </w:rPr>
        <w:t>th</w:t>
      </w:r>
      <w:r w:rsidRPr="009B7BB6">
        <w:rPr>
          <w:sz w:val="24"/>
          <w:szCs w:val="24"/>
        </w:rPr>
        <w:t xml:space="preserve"> Thunder &amp; Male Angel Kind &amp; Female Angel Kind (Spirits, Phantoms &amp; Shadows) is the 5</w:t>
      </w:r>
      <w:r w:rsidRPr="009B7BB6">
        <w:rPr>
          <w:sz w:val="24"/>
          <w:szCs w:val="24"/>
          <w:vertAlign w:val="superscript"/>
        </w:rPr>
        <w:t>th</w:t>
      </w:r>
      <w:r w:rsidRPr="009B7BB6">
        <w:rPr>
          <w:sz w:val="24"/>
          <w:szCs w:val="24"/>
        </w:rPr>
        <w:t xml:space="preserve"> Thunder &amp; the Law is the 6</w:t>
      </w:r>
      <w:r w:rsidRPr="009B7BB6">
        <w:rPr>
          <w:sz w:val="24"/>
          <w:szCs w:val="24"/>
          <w:vertAlign w:val="superscript"/>
        </w:rPr>
        <w:t>th</w:t>
      </w:r>
      <w:r w:rsidRPr="009B7BB6">
        <w:rPr>
          <w:sz w:val="24"/>
          <w:szCs w:val="24"/>
        </w:rPr>
        <w:t xml:space="preserve"> Thunder and the Lord Stephen for Lord Kind/Lady Kind is the 7</w:t>
      </w:r>
      <w:r w:rsidRPr="009B7BB6">
        <w:rPr>
          <w:sz w:val="24"/>
          <w:szCs w:val="24"/>
          <w:vertAlign w:val="superscript"/>
        </w:rPr>
        <w:t>th</w:t>
      </w:r>
      <w:r w:rsidRPr="009B7BB6">
        <w:rPr>
          <w:sz w:val="24"/>
          <w:szCs w:val="24"/>
        </w:rPr>
        <w:t xml:space="preserve"> Thunder. Also was the Shadow that went forward or back ten degrees, was it in a different dimension or in time travel in 2</w:t>
      </w:r>
      <w:r w:rsidRPr="009B7BB6">
        <w:rPr>
          <w:sz w:val="24"/>
          <w:szCs w:val="24"/>
          <w:vertAlign w:val="superscript"/>
        </w:rPr>
        <w:t>nd</w:t>
      </w:r>
      <w:r w:rsidRPr="009B7BB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B7BB6">
        <w:rPr>
          <w:sz w:val="24"/>
          <w:szCs w:val="24"/>
          <w:vertAlign w:val="superscript"/>
        </w:rPr>
        <w:t>nd</w:t>
      </w:r>
      <w:r w:rsidRPr="009B7BB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B7BB6">
        <w:rPr>
          <w:sz w:val="24"/>
          <w:szCs w:val="24"/>
          <w:vertAlign w:val="superscript"/>
        </w:rPr>
        <w:t>st</w:t>
      </w:r>
      <w:r w:rsidRPr="009B7BB6">
        <w:rPr>
          <w:sz w:val="24"/>
          <w:szCs w:val="24"/>
        </w:rPr>
        <w:t xml:space="preserve"> John 2:22 &amp; 2</w:t>
      </w:r>
      <w:r w:rsidRPr="009B7BB6">
        <w:rPr>
          <w:sz w:val="24"/>
          <w:szCs w:val="24"/>
          <w:vertAlign w:val="superscript"/>
        </w:rPr>
        <w:t>nd</w:t>
      </w:r>
      <w:r w:rsidRPr="009B7BB6">
        <w:rPr>
          <w:sz w:val="24"/>
          <w:szCs w:val="24"/>
        </w:rPr>
        <w:t xml:space="preserve"> John 7-11. If You call the Father Stephen a Man in Acts 6:5, 11, 13, then You are deceived &amp; have become liars. If the Lord Stephen is a Saint as the Roman Catholic’s believe, then He would be the 1</w:t>
      </w:r>
      <w:r w:rsidRPr="009B7BB6">
        <w:rPr>
          <w:sz w:val="24"/>
          <w:szCs w:val="24"/>
          <w:vertAlign w:val="superscript"/>
        </w:rPr>
        <w:t>st</w:t>
      </w:r>
      <w:r w:rsidRPr="009B7BB6">
        <w:rPr>
          <w:sz w:val="24"/>
          <w:szCs w:val="24"/>
        </w:rPr>
        <w:t xml:space="preserve"> Lord &amp; the Father of Sainthood and Christianity and the Judge to the Lordships of the Angelical Hierarchy &amp; Humanity in the Law in Jude 14-15 and 1</w:t>
      </w:r>
      <w:r w:rsidRPr="009B7BB6">
        <w:rPr>
          <w:sz w:val="24"/>
          <w:szCs w:val="24"/>
          <w:vertAlign w:val="superscript"/>
        </w:rPr>
        <w:t>st</w:t>
      </w:r>
      <w:r w:rsidRPr="009B7BB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B7BB6">
        <w:rPr>
          <w:sz w:val="24"/>
          <w:szCs w:val="24"/>
          <w:vertAlign w:val="superscript"/>
        </w:rPr>
        <w:t>st</w:t>
      </w:r>
      <w:r w:rsidRPr="009B7BB6">
        <w:rPr>
          <w:sz w:val="24"/>
          <w:szCs w:val="24"/>
        </w:rPr>
        <w:t xml:space="preserve"> Samuel 28:6; Ezra 2:63; Nehemiah 7:65 &amp; Sirach 45:10. No One can call the Lord Stephen the Father, except by His Own Holy Ghost and His Own Truth in John 4:21-24 &amp; 1</w:t>
      </w:r>
      <w:r w:rsidRPr="009B7BB6">
        <w:rPr>
          <w:sz w:val="24"/>
          <w:szCs w:val="24"/>
          <w:vertAlign w:val="superscript"/>
        </w:rPr>
        <w:t>st</w:t>
      </w:r>
      <w:r w:rsidRPr="009B7BB6">
        <w:rPr>
          <w:sz w:val="24"/>
          <w:szCs w:val="24"/>
        </w:rPr>
        <w:t xml:space="preserve"> Peter 1:17-21. The Father Stephen cannot be possessed by the Lord Lucifer in the Eternal Sin because He is the 1</w:t>
      </w:r>
      <w:r w:rsidRPr="009B7BB6">
        <w:rPr>
          <w:sz w:val="24"/>
          <w:szCs w:val="24"/>
          <w:vertAlign w:val="superscript"/>
        </w:rPr>
        <w:t>st</w:t>
      </w:r>
      <w:r w:rsidRPr="009B7BB6">
        <w:rPr>
          <w:sz w:val="24"/>
          <w:szCs w:val="24"/>
        </w:rPr>
        <w:t xml:space="preserve"> Christian Lord in Romans 8:1, &amp; He died for it vicariously &amp; made eternal atonement for “This Sin” committed on Earth killed in Battle (1 or 2 positions) in Act 7:60; 1</w:t>
      </w:r>
      <w:r w:rsidRPr="009B7BB6">
        <w:rPr>
          <w:sz w:val="24"/>
          <w:szCs w:val="24"/>
          <w:vertAlign w:val="superscript"/>
        </w:rPr>
        <w:t>st</w:t>
      </w:r>
      <w:r w:rsidRPr="009B7BB6">
        <w:rPr>
          <w:sz w:val="24"/>
          <w:szCs w:val="24"/>
        </w:rPr>
        <w:t xml:space="preserve"> John 4:4 &amp; 2</w:t>
      </w:r>
      <w:r w:rsidRPr="009B7BB6">
        <w:rPr>
          <w:sz w:val="24"/>
          <w:szCs w:val="24"/>
          <w:vertAlign w:val="superscript"/>
        </w:rPr>
        <w:t>nd</w:t>
      </w:r>
      <w:r w:rsidRPr="009B7BB6">
        <w:rPr>
          <w:sz w:val="24"/>
          <w:szCs w:val="24"/>
        </w:rPr>
        <w:t xml:space="preserve"> Maccabees 12:38-45. The Father Stephen is the Most Highest Witness to the Lord Yah in 1</w:t>
      </w:r>
      <w:r w:rsidRPr="009B7BB6">
        <w:rPr>
          <w:sz w:val="24"/>
          <w:szCs w:val="24"/>
          <w:vertAlign w:val="superscript"/>
        </w:rPr>
        <w:t>st</w:t>
      </w:r>
      <w:r w:rsidRPr="009B7BB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57752" w:rsidRPr="009B7BB6" w:rsidRDefault="00B57752" w:rsidP="00B57752">
      <w:pPr>
        <w:spacing w:line="480" w:lineRule="auto"/>
        <w:jc w:val="both"/>
        <w:rPr>
          <w:sz w:val="24"/>
          <w:szCs w:val="24"/>
        </w:rPr>
      </w:pPr>
      <w:r w:rsidRPr="009B7BB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B7BB6">
        <w:rPr>
          <w:sz w:val="24"/>
          <w:szCs w:val="24"/>
          <w:vertAlign w:val="superscript"/>
        </w:rPr>
        <w:t>st</w:t>
      </w:r>
      <w:r w:rsidRPr="009B7BB6">
        <w:rPr>
          <w:sz w:val="24"/>
          <w:szCs w:val="24"/>
        </w:rPr>
        <w:t xml:space="preserve"> Adam was also authorized for at least 1,000 years. But the main reason for forsakenness was the ignorance on the part of His Son Jesus as a Man, where Man was not authorized to know in 1</w:t>
      </w:r>
      <w:r w:rsidRPr="009B7BB6">
        <w:rPr>
          <w:sz w:val="24"/>
          <w:szCs w:val="24"/>
          <w:vertAlign w:val="superscript"/>
        </w:rPr>
        <w:t>st</w:t>
      </w:r>
      <w:r w:rsidRPr="009B7BB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57752" w:rsidRPr="009B7BB6" w:rsidRDefault="00B57752" w:rsidP="00B57752">
      <w:pPr>
        <w:spacing w:line="480" w:lineRule="auto"/>
        <w:jc w:val="both"/>
        <w:rPr>
          <w:sz w:val="24"/>
          <w:szCs w:val="24"/>
        </w:rPr>
      </w:pPr>
      <w:r w:rsidRPr="009B7BB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B7BB6">
        <w:rPr>
          <w:sz w:val="24"/>
          <w:szCs w:val="24"/>
          <w:vertAlign w:val="superscript"/>
        </w:rPr>
        <w:t>st</w:t>
      </w:r>
      <w:r w:rsidRPr="009B7BB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B7BB6">
        <w:rPr>
          <w:sz w:val="24"/>
          <w:szCs w:val="24"/>
          <w:vertAlign w:val="superscript"/>
        </w:rPr>
        <w:t>st</w:t>
      </w:r>
      <w:r w:rsidRPr="009B7BB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B7BB6">
        <w:rPr>
          <w:sz w:val="24"/>
          <w:szCs w:val="24"/>
          <w:vertAlign w:val="superscript"/>
        </w:rPr>
        <w:t>th</w:t>
      </w:r>
      <w:r w:rsidRPr="009B7BB6">
        <w:rPr>
          <w:sz w:val="24"/>
          <w:szCs w:val="24"/>
        </w:rPr>
        <w:t xml:space="preserve"> from the Lord Adam in Jude 14. This means 366 years times 8 from Solomon’s Kingdom in 930BC is completed with a fruitful call [16 years in 2</w:t>
      </w:r>
      <w:r w:rsidRPr="009B7BB6">
        <w:rPr>
          <w:sz w:val="24"/>
          <w:szCs w:val="24"/>
          <w:vertAlign w:val="superscript"/>
        </w:rPr>
        <w:t>nd</w:t>
      </w:r>
      <w:r w:rsidRPr="009B7BB6">
        <w:rPr>
          <w:sz w:val="24"/>
          <w:szCs w:val="24"/>
        </w:rPr>
        <w:t xml:space="preserve"> Corinthians 12:1-6] in June 21</w:t>
      </w:r>
      <w:r w:rsidRPr="009B7BB6">
        <w:rPr>
          <w:sz w:val="24"/>
          <w:szCs w:val="24"/>
          <w:vertAlign w:val="superscript"/>
        </w:rPr>
        <w:t>st</w:t>
      </w:r>
      <w:r w:rsidRPr="009B7BB6">
        <w:rPr>
          <w:sz w:val="24"/>
          <w:szCs w:val="24"/>
        </w:rPr>
        <w:t xml:space="preserve"> 2015 for 2,945 years. The Father Stephen is 7</w:t>
      </w:r>
      <w:r w:rsidRPr="009B7BB6">
        <w:rPr>
          <w:sz w:val="24"/>
          <w:szCs w:val="24"/>
          <w:vertAlign w:val="superscript"/>
        </w:rPr>
        <w:t>th</w:t>
      </w:r>
      <w:r w:rsidRPr="009B7BB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B7BB6">
        <w:rPr>
          <w:sz w:val="24"/>
          <w:szCs w:val="24"/>
          <w:vertAlign w:val="superscript"/>
        </w:rPr>
        <w:t>st</w:t>
      </w:r>
      <w:r w:rsidRPr="009B7BB6">
        <w:rPr>
          <w:sz w:val="24"/>
          <w:szCs w:val="24"/>
        </w:rPr>
        <w:t xml:space="preserve"> 2015AD goes back to June 21</w:t>
      </w:r>
      <w:r w:rsidRPr="009B7BB6">
        <w:rPr>
          <w:sz w:val="24"/>
          <w:szCs w:val="24"/>
          <w:vertAlign w:val="superscript"/>
        </w:rPr>
        <w:t>st</w:t>
      </w:r>
      <w:r w:rsidRPr="009B7BB6">
        <w:rPr>
          <w:sz w:val="24"/>
          <w:szCs w:val="24"/>
        </w:rPr>
        <w:t xml:space="preserve"> 95AD at the end of the Holy Scripture to complete this &amp; 63 years concerning the Lord James in the Lordship of the Law would be 33AD.      </w:t>
      </w:r>
    </w:p>
    <w:p w:rsidR="00B57752" w:rsidRPr="009B7BB6" w:rsidRDefault="00B57752" w:rsidP="00B57752">
      <w:pPr>
        <w:spacing w:line="480" w:lineRule="auto"/>
        <w:jc w:val="center"/>
        <w:rPr>
          <w:b/>
          <w:sz w:val="24"/>
          <w:szCs w:val="24"/>
        </w:rPr>
      </w:pPr>
      <w:r w:rsidRPr="009B7BB6">
        <w:rPr>
          <w:b/>
          <w:sz w:val="24"/>
          <w:szCs w:val="24"/>
        </w:rPr>
        <w:t>THE FATHER STEPHEN’S INTELLIGENCE TO THE AUTHORITATIVE FIGURES FOR 1 MINUTE</w:t>
      </w:r>
    </w:p>
    <w:p w:rsidR="00B57752" w:rsidRPr="009B7BB6" w:rsidRDefault="00B57752" w:rsidP="00B57752">
      <w:pPr>
        <w:spacing w:line="480" w:lineRule="auto"/>
        <w:jc w:val="both"/>
        <w:rPr>
          <w:sz w:val="24"/>
          <w:szCs w:val="24"/>
        </w:rPr>
      </w:pPr>
      <w:r w:rsidRPr="009B7BB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B7BB6">
        <w:rPr>
          <w:b/>
          <w:sz w:val="24"/>
          <w:szCs w:val="24"/>
        </w:rPr>
        <w:t xml:space="preserve">What are the Father Stephen’s </w:t>
      </w:r>
      <w:r w:rsidR="00474BBB" w:rsidRPr="009B7BB6">
        <w:rPr>
          <w:b/>
          <w:sz w:val="24"/>
          <w:szCs w:val="24"/>
        </w:rPr>
        <w:t xml:space="preserve">Significant </w:t>
      </w:r>
      <w:r w:rsidRPr="009B7BB6">
        <w:rPr>
          <w:b/>
          <w:sz w:val="24"/>
          <w:szCs w:val="24"/>
        </w:rPr>
        <w:t xml:space="preserve">Numbers from 0 to </w:t>
      </w:r>
      <w:r w:rsidR="00474BBB" w:rsidRPr="009B7BB6">
        <w:rPr>
          <w:b/>
          <w:sz w:val="24"/>
          <w:szCs w:val="24"/>
        </w:rPr>
        <w:t>12</w:t>
      </w:r>
      <w:r w:rsidRPr="009B7BB6">
        <w:rPr>
          <w:b/>
          <w:sz w:val="24"/>
          <w:szCs w:val="24"/>
        </w:rPr>
        <w:t>0 in the Holy Bible</w:t>
      </w:r>
      <w:r w:rsidRPr="009B7BB6">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474BBB" w:rsidRPr="009B7BB6">
        <w:rPr>
          <w:sz w:val="24"/>
          <w:szCs w:val="24"/>
        </w:rPr>
        <w:t>)</w:t>
      </w:r>
      <w:r w:rsidRPr="009B7BB6">
        <w:rPr>
          <w:sz w:val="24"/>
          <w:szCs w:val="24"/>
        </w:rPr>
        <w:t xml:space="preserve"> but can be done in the Stoning because there is a joining in Divine Intercourse in Lordship based on the Stoning Laws in Acts 7:59-60; 17:28-29. </w:t>
      </w:r>
    </w:p>
    <w:p w:rsidR="00B57752" w:rsidRPr="009B7BB6" w:rsidRDefault="00B57752" w:rsidP="00B57752">
      <w:pPr>
        <w:spacing w:line="480" w:lineRule="auto"/>
        <w:jc w:val="both"/>
        <w:rPr>
          <w:sz w:val="24"/>
          <w:szCs w:val="24"/>
        </w:rPr>
      </w:pPr>
      <w:r w:rsidRPr="009B7BB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57752" w:rsidRPr="009B7BB6" w:rsidRDefault="00B57752" w:rsidP="00B57752">
      <w:pPr>
        <w:spacing w:line="480" w:lineRule="auto"/>
        <w:jc w:val="both"/>
        <w:rPr>
          <w:sz w:val="24"/>
          <w:szCs w:val="24"/>
        </w:rPr>
      </w:pPr>
      <w:r w:rsidRPr="009B7BB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57752" w:rsidRPr="009B7BB6" w:rsidRDefault="00B57752" w:rsidP="00B57752">
      <w:pPr>
        <w:spacing w:line="480" w:lineRule="auto"/>
        <w:jc w:val="both"/>
        <w:rPr>
          <w:sz w:val="24"/>
          <w:szCs w:val="24"/>
        </w:rPr>
      </w:pPr>
      <w:r w:rsidRPr="009B7BB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57752" w:rsidRPr="009B7BB6" w:rsidRDefault="00B57752" w:rsidP="00B57752">
      <w:pPr>
        <w:spacing w:line="480" w:lineRule="auto"/>
        <w:jc w:val="both"/>
        <w:rPr>
          <w:sz w:val="24"/>
          <w:szCs w:val="24"/>
        </w:rPr>
      </w:pPr>
      <w:r w:rsidRPr="009B7BB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B7BB6">
        <w:rPr>
          <w:sz w:val="24"/>
          <w:szCs w:val="24"/>
          <w:vertAlign w:val="superscript"/>
        </w:rPr>
        <w:t>th</w:t>
      </w:r>
      <w:r w:rsidRPr="009B7BB6">
        <w:rPr>
          <w:sz w:val="24"/>
          <w:szCs w:val="24"/>
        </w:rPr>
        <w:t>–Born Son, but 10</w:t>
      </w:r>
      <w:r w:rsidRPr="009B7BB6">
        <w:rPr>
          <w:sz w:val="24"/>
          <w:szCs w:val="24"/>
          <w:vertAlign w:val="superscript"/>
        </w:rPr>
        <w:t>th</w:t>
      </w:r>
      <w:r w:rsidRPr="009B7BB6">
        <w:rPr>
          <w:sz w:val="24"/>
          <w:szCs w:val="24"/>
        </w:rPr>
        <w:t xml:space="preserve"> in line with Christ as the 1</w:t>
      </w:r>
      <w:r w:rsidRPr="009B7BB6">
        <w:rPr>
          <w:sz w:val="24"/>
          <w:szCs w:val="24"/>
          <w:vertAlign w:val="superscript"/>
        </w:rPr>
        <w:t>st</w:t>
      </w:r>
      <w:r w:rsidRPr="009B7BB6">
        <w:rPr>
          <w:sz w:val="24"/>
          <w:szCs w:val="24"/>
        </w:rPr>
        <w:t>-Born Son to raise up Christ to sit on His throne which makes 8 to 10 positions) were all Divine Unions done by Joseph and Mary by the Tree of Life.</w:t>
      </w:r>
    </w:p>
    <w:p w:rsidR="00B57752" w:rsidRPr="009B7BB6" w:rsidRDefault="00B57752" w:rsidP="00B57752">
      <w:pPr>
        <w:spacing w:line="480" w:lineRule="auto"/>
        <w:jc w:val="both"/>
        <w:rPr>
          <w:sz w:val="24"/>
          <w:szCs w:val="24"/>
        </w:rPr>
      </w:pPr>
      <w:r w:rsidRPr="009B7BB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B7BB6">
        <w:rPr>
          <w:sz w:val="24"/>
          <w:szCs w:val="24"/>
          <w:vertAlign w:val="superscript"/>
        </w:rPr>
        <w:t>nd</w:t>
      </w:r>
      <w:r w:rsidRPr="009B7BB6">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B7BB6">
        <w:rPr>
          <w:sz w:val="24"/>
          <w:szCs w:val="24"/>
          <w:vertAlign w:val="superscript"/>
        </w:rPr>
        <w:t>th</w:t>
      </w:r>
      <w:r w:rsidRPr="009B7BB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B7BB6">
        <w:rPr>
          <w:sz w:val="24"/>
          <w:szCs w:val="24"/>
          <w:vertAlign w:val="superscript"/>
        </w:rPr>
        <w:t>nd</w:t>
      </w:r>
      <w:r w:rsidRPr="009B7BB6">
        <w:rPr>
          <w:sz w:val="24"/>
          <w:szCs w:val="24"/>
        </w:rPr>
        <w:t xml:space="preserve"> Peter 3:10-13 &amp; Acts 7:60.     </w:t>
      </w:r>
    </w:p>
    <w:p w:rsidR="00B57752" w:rsidRPr="009B7BB6" w:rsidRDefault="00B57752" w:rsidP="00B57752">
      <w:pPr>
        <w:spacing w:line="480" w:lineRule="auto"/>
        <w:jc w:val="both"/>
        <w:rPr>
          <w:sz w:val="24"/>
          <w:szCs w:val="24"/>
        </w:rPr>
      </w:pPr>
      <w:r w:rsidRPr="009B7BB6">
        <w:rPr>
          <w:sz w:val="24"/>
          <w:szCs w:val="24"/>
        </w:rPr>
        <w:t>There are three kinds of “</w:t>
      </w:r>
      <w:r w:rsidRPr="009B7BB6">
        <w:rPr>
          <w:b/>
          <w:sz w:val="24"/>
          <w:szCs w:val="24"/>
        </w:rPr>
        <w:t>Intercourse</w:t>
      </w:r>
      <w:r w:rsidRPr="009B7BB6">
        <w:rPr>
          <w:sz w:val="24"/>
          <w:szCs w:val="24"/>
        </w:rPr>
        <w:t>” in the Holy Bible. First, is the “</w:t>
      </w:r>
      <w:r w:rsidRPr="009B7BB6">
        <w:rPr>
          <w:b/>
          <w:sz w:val="24"/>
          <w:szCs w:val="24"/>
        </w:rPr>
        <w:t>Popular Sexual Eros Love Intercourse</w:t>
      </w:r>
      <w:r w:rsidRPr="009B7BB6">
        <w:rPr>
          <w:sz w:val="24"/>
          <w:szCs w:val="24"/>
        </w:rPr>
        <w:t>” committed only by a Man and a Woman from the Tree of the Knowledge of Good and Evil in a Strength 40 Year Kingdom of This World in Genesis 4:1. Second, is the “</w:t>
      </w:r>
      <w:r w:rsidRPr="009B7BB6">
        <w:rPr>
          <w:b/>
          <w:sz w:val="24"/>
          <w:szCs w:val="24"/>
        </w:rPr>
        <w:t>Known Holy Law Love Intercourse</w:t>
      </w:r>
      <w:r w:rsidRPr="009B7BB6">
        <w:rPr>
          <w:sz w:val="24"/>
          <w:szCs w:val="24"/>
        </w:rPr>
        <w:t>” in Luke 2:23 from the Midst of the Tree of Life done by a Man and a Woman and also Boys and Girls in Luke 20:35-36 in a Wisdom 80 Year Law Kingdom of Heaven in 1</w:t>
      </w:r>
      <w:r w:rsidRPr="009B7BB6">
        <w:rPr>
          <w:sz w:val="24"/>
          <w:szCs w:val="24"/>
          <w:vertAlign w:val="superscript"/>
        </w:rPr>
        <w:t>st</w:t>
      </w:r>
      <w:r w:rsidRPr="009B7BB6">
        <w:rPr>
          <w:sz w:val="24"/>
          <w:szCs w:val="24"/>
        </w:rPr>
        <w:t xml:space="preserve"> Kings 11:3 &amp; Genesis 2:9. King Solomon did this kind of Holy Law Love Intercourse with His 700 Wives and 300 Concubines. But King Solomon committed Idolatry which is “</w:t>
      </w:r>
      <w:r w:rsidRPr="009B7BB6">
        <w:rPr>
          <w:b/>
          <w:sz w:val="24"/>
          <w:szCs w:val="24"/>
        </w:rPr>
        <w:t>Marital Fornication</w:t>
      </w:r>
      <w:r w:rsidRPr="009B7BB6">
        <w:rPr>
          <w:sz w:val="24"/>
          <w:szCs w:val="24"/>
        </w:rPr>
        <w:t>” with the minority of His Foreign Wives after 80 years, but not with the majority of His Local Wives or 300 Concubines after 80 years in Tobit 4:12-13; 1</w:t>
      </w:r>
      <w:r w:rsidRPr="009B7BB6">
        <w:rPr>
          <w:sz w:val="24"/>
          <w:szCs w:val="24"/>
          <w:vertAlign w:val="superscript"/>
        </w:rPr>
        <w:t>st</w:t>
      </w:r>
      <w:r w:rsidRPr="009B7BB6">
        <w:rPr>
          <w:sz w:val="24"/>
          <w:szCs w:val="24"/>
        </w:rPr>
        <w:t xml:space="preserve"> Kings 11:1-13 &amp; Nehemiah 13:25-27. Third, is the “</w:t>
      </w:r>
      <w:r w:rsidRPr="009B7BB6">
        <w:rPr>
          <w:b/>
          <w:sz w:val="24"/>
          <w:szCs w:val="24"/>
        </w:rPr>
        <w:t>Unknown Holy Divine Love Intercourse</w:t>
      </w:r>
      <w:r w:rsidRPr="009B7BB6">
        <w:rPr>
          <w:sz w:val="24"/>
          <w:szCs w:val="24"/>
        </w:rPr>
        <w:t>” from the Tree of Life that is done by a Man and Woman in 2</w:t>
      </w:r>
      <w:r w:rsidRPr="009B7BB6">
        <w:rPr>
          <w:sz w:val="24"/>
          <w:szCs w:val="24"/>
          <w:vertAlign w:val="superscript"/>
        </w:rPr>
        <w:t>nd</w:t>
      </w:r>
      <w:r w:rsidRPr="009B7BB6">
        <w:rPr>
          <w:sz w:val="24"/>
          <w:szCs w:val="24"/>
        </w:rPr>
        <w:t xml:space="preserve"> Peter 1:4 and also Lords and Ladies in Acts 17:29 in a Lordly 120 Year Kingdom of Lordship in Matthew 19:6; Mark 10:9; Ephesians 5:31; 1</w:t>
      </w:r>
      <w:r w:rsidRPr="009B7BB6">
        <w:rPr>
          <w:sz w:val="24"/>
          <w:szCs w:val="24"/>
          <w:vertAlign w:val="superscript"/>
        </w:rPr>
        <w:t>st</w:t>
      </w:r>
      <w:r w:rsidRPr="009B7BB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7BB6">
        <w:rPr>
          <w:sz w:val="24"/>
          <w:szCs w:val="24"/>
          <w:vertAlign w:val="superscript"/>
        </w:rPr>
        <w:t>nd</w:t>
      </w:r>
      <w:r w:rsidRPr="009B7B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B7BB6">
        <w:rPr>
          <w:sz w:val="24"/>
          <w:szCs w:val="24"/>
          <w:vertAlign w:val="superscript"/>
        </w:rPr>
        <w:t>nd</w:t>
      </w:r>
      <w:r w:rsidRPr="009B7BB6">
        <w:rPr>
          <w:sz w:val="24"/>
          <w:szCs w:val="24"/>
        </w:rPr>
        <w:t xml:space="preserve"> Thessalonians 2:12; 2</w:t>
      </w:r>
      <w:r w:rsidRPr="009B7BB6">
        <w:rPr>
          <w:sz w:val="24"/>
          <w:szCs w:val="24"/>
          <w:vertAlign w:val="superscript"/>
        </w:rPr>
        <w:t>nd</w:t>
      </w:r>
      <w:r w:rsidRPr="009B7BB6">
        <w:rPr>
          <w:sz w:val="24"/>
          <w:szCs w:val="24"/>
        </w:rPr>
        <w:t xml:space="preserve"> Timothy 3:4; Titus 3:3; Hebrews 11:25; 1</w:t>
      </w:r>
      <w:r w:rsidRPr="009B7BB6">
        <w:rPr>
          <w:sz w:val="24"/>
          <w:szCs w:val="24"/>
          <w:vertAlign w:val="superscript"/>
        </w:rPr>
        <w:t>st</w:t>
      </w:r>
      <w:r w:rsidRPr="009B7BB6">
        <w:rPr>
          <w:sz w:val="24"/>
          <w:szCs w:val="24"/>
        </w:rPr>
        <w:t xml:space="preserve"> Corinthians 10:7; 2</w:t>
      </w:r>
      <w:r w:rsidRPr="009B7BB6">
        <w:rPr>
          <w:sz w:val="24"/>
          <w:szCs w:val="24"/>
          <w:vertAlign w:val="superscript"/>
        </w:rPr>
        <w:t>nd</w:t>
      </w:r>
      <w:r w:rsidRPr="009B7BB6">
        <w:rPr>
          <w:sz w:val="24"/>
          <w:szCs w:val="24"/>
        </w:rPr>
        <w:t xml:space="preserve"> Peter 2:13; Luke 8:14 &amp; Romans 1:32. All those who calls Sexual Eros Money the unrighteous mammon (prostitutions, whoredom</w:t>
      </w:r>
      <w:r w:rsidR="00F32909" w:rsidRPr="009B7BB6">
        <w:rPr>
          <w:sz w:val="24"/>
          <w:szCs w:val="24"/>
        </w:rPr>
        <w:t>’</w:t>
      </w:r>
      <w:r w:rsidRPr="009B7BB6">
        <w:rPr>
          <w:sz w:val="24"/>
          <w:szCs w:val="24"/>
        </w:rPr>
        <w:t>s, harlotries, sorceries &amp; wizardries) with Sweet Cane (Calamus or Cann</w:t>
      </w:r>
      <w:r w:rsidR="00F32909" w:rsidRPr="009B7BB6">
        <w:rPr>
          <w:sz w:val="24"/>
          <w:szCs w:val="24"/>
        </w:rPr>
        <w:t>a</w:t>
      </w:r>
      <w:r w:rsidRPr="009B7BB6">
        <w:rPr>
          <w:sz w:val="24"/>
          <w:szCs w:val="24"/>
        </w:rPr>
        <w:t>b</w:t>
      </w:r>
      <w:r w:rsidR="00F32909" w:rsidRPr="009B7BB6">
        <w:rPr>
          <w:sz w:val="24"/>
          <w:szCs w:val="24"/>
        </w:rPr>
        <w:t>i</w:t>
      </w:r>
      <w:r w:rsidRPr="009B7BB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7BB6">
        <w:rPr>
          <w:sz w:val="24"/>
          <w:szCs w:val="24"/>
          <w:vertAlign w:val="superscript"/>
        </w:rPr>
        <w:t>st</w:t>
      </w:r>
      <w:r w:rsidRPr="009B7BB6">
        <w:rPr>
          <w:sz w:val="24"/>
          <w:szCs w:val="24"/>
        </w:rPr>
        <w:t xml:space="preserve"> Timothy 6:10; 2</w:t>
      </w:r>
      <w:r w:rsidRPr="009B7BB6">
        <w:rPr>
          <w:sz w:val="24"/>
          <w:szCs w:val="24"/>
          <w:vertAlign w:val="superscript"/>
        </w:rPr>
        <w:t>nd</w:t>
      </w:r>
      <w:r w:rsidRPr="009B7BB6">
        <w:rPr>
          <w:sz w:val="24"/>
          <w:szCs w:val="24"/>
        </w:rPr>
        <w:t xml:space="preserve"> Peter 1:4 &amp; Isaiah 43:24.      </w:t>
      </w:r>
    </w:p>
    <w:p w:rsidR="00B57752" w:rsidRPr="009B7BB6" w:rsidRDefault="00B57752" w:rsidP="00B57752">
      <w:pPr>
        <w:spacing w:line="480" w:lineRule="auto"/>
        <w:jc w:val="both"/>
        <w:rPr>
          <w:sz w:val="24"/>
          <w:szCs w:val="24"/>
        </w:rPr>
      </w:pPr>
      <w:r w:rsidRPr="009B7BB6">
        <w:rPr>
          <w:sz w:val="24"/>
          <w:szCs w:val="24"/>
        </w:rPr>
        <w:t>Enquiring of the Father Stephen for Divine Knowledge is in Genesis 25:22-23; Judges 13:17; 18:5-6 &amp; 1</w:t>
      </w:r>
      <w:r w:rsidRPr="009B7BB6">
        <w:rPr>
          <w:sz w:val="24"/>
          <w:szCs w:val="24"/>
          <w:vertAlign w:val="superscript"/>
        </w:rPr>
        <w:t>st</w:t>
      </w:r>
      <w:r w:rsidRPr="009B7BB6">
        <w:rPr>
          <w:sz w:val="24"/>
          <w:szCs w:val="24"/>
        </w:rPr>
        <w:t xml:space="preserve"> Samuel 10:22. Enquiring of the Father Stephen for Divine Guidance is in 2</w:t>
      </w:r>
      <w:r w:rsidRPr="009B7BB6">
        <w:rPr>
          <w:sz w:val="24"/>
          <w:szCs w:val="24"/>
          <w:vertAlign w:val="superscript"/>
        </w:rPr>
        <w:t>nd</w:t>
      </w:r>
      <w:r w:rsidRPr="009B7BB6">
        <w:rPr>
          <w:sz w:val="24"/>
          <w:szCs w:val="24"/>
        </w:rPr>
        <w:t xml:space="preserve"> Samuel 2:1; Judges 20:18, 23, 27-28; 1</w:t>
      </w:r>
      <w:r w:rsidRPr="009B7BB6">
        <w:rPr>
          <w:sz w:val="24"/>
          <w:szCs w:val="24"/>
          <w:vertAlign w:val="superscript"/>
        </w:rPr>
        <w:t>st</w:t>
      </w:r>
      <w:r w:rsidRPr="009B7BB6">
        <w:rPr>
          <w:sz w:val="24"/>
          <w:szCs w:val="24"/>
        </w:rPr>
        <w:t xml:space="preserve"> Samuel 23:2, 4; 30:8; 2</w:t>
      </w:r>
      <w:r w:rsidRPr="009B7BB6">
        <w:rPr>
          <w:sz w:val="24"/>
          <w:szCs w:val="24"/>
          <w:vertAlign w:val="superscript"/>
        </w:rPr>
        <w:t>nd</w:t>
      </w:r>
      <w:r w:rsidRPr="009B7BB6">
        <w:rPr>
          <w:sz w:val="24"/>
          <w:szCs w:val="24"/>
        </w:rPr>
        <w:t xml:space="preserve"> Samuel 5:19, 23 &amp; 1</w:t>
      </w:r>
      <w:r w:rsidRPr="009B7BB6">
        <w:rPr>
          <w:sz w:val="24"/>
          <w:szCs w:val="24"/>
          <w:vertAlign w:val="superscript"/>
        </w:rPr>
        <w:t>st</w:t>
      </w:r>
      <w:r w:rsidRPr="009B7BB6">
        <w:rPr>
          <w:sz w:val="24"/>
          <w:szCs w:val="24"/>
        </w:rPr>
        <w:t xml:space="preserve"> Chronicles 14:10, 14. Enquiring of the Father Stephen through Intermediaries: Priest (Sergeants), Chief Priests (Lieutenants) &amp; High Priests (Captains) is in Judges 18:5-6; Numbers 27:18-21 &amp; 1</w:t>
      </w:r>
      <w:r w:rsidRPr="009B7BB6">
        <w:rPr>
          <w:sz w:val="24"/>
          <w:szCs w:val="24"/>
          <w:vertAlign w:val="superscript"/>
        </w:rPr>
        <w:t>st</w:t>
      </w:r>
      <w:r w:rsidRPr="009B7BB6">
        <w:rPr>
          <w:sz w:val="24"/>
          <w:szCs w:val="24"/>
        </w:rPr>
        <w:t xml:space="preserve"> Samuel 22:10, 13-15. Prophets is in 1</w:t>
      </w:r>
      <w:r w:rsidRPr="009B7BB6">
        <w:rPr>
          <w:sz w:val="24"/>
          <w:szCs w:val="24"/>
          <w:vertAlign w:val="superscript"/>
        </w:rPr>
        <w:t>st</w:t>
      </w:r>
      <w:r w:rsidRPr="009B7BB6">
        <w:rPr>
          <w:sz w:val="24"/>
          <w:szCs w:val="24"/>
        </w:rPr>
        <w:t xml:space="preserve"> Kings 22:6-9; 2</w:t>
      </w:r>
      <w:r w:rsidRPr="009B7BB6">
        <w:rPr>
          <w:sz w:val="24"/>
          <w:szCs w:val="24"/>
          <w:vertAlign w:val="superscript"/>
        </w:rPr>
        <w:t>nd</w:t>
      </w:r>
      <w:r w:rsidRPr="009B7BB6">
        <w:rPr>
          <w:sz w:val="24"/>
          <w:szCs w:val="24"/>
        </w:rPr>
        <w:t xml:space="preserve"> Chronicles 18:5-8; 34:19-28; 1</w:t>
      </w:r>
      <w:r w:rsidRPr="009B7BB6">
        <w:rPr>
          <w:sz w:val="24"/>
          <w:szCs w:val="24"/>
          <w:vertAlign w:val="superscript"/>
        </w:rPr>
        <w:t>st</w:t>
      </w:r>
      <w:r w:rsidRPr="009B7BB6">
        <w:rPr>
          <w:sz w:val="24"/>
          <w:szCs w:val="24"/>
        </w:rPr>
        <w:t xml:space="preserve"> Samuel 9:6-10; 2</w:t>
      </w:r>
      <w:r w:rsidRPr="009B7BB6">
        <w:rPr>
          <w:sz w:val="24"/>
          <w:szCs w:val="24"/>
          <w:vertAlign w:val="superscript"/>
        </w:rPr>
        <w:t>nd</w:t>
      </w:r>
      <w:r w:rsidRPr="009B7BB6">
        <w:rPr>
          <w:sz w:val="24"/>
          <w:szCs w:val="24"/>
        </w:rPr>
        <w:t xml:space="preserve"> Kings 3:11; 22:11-20; Jeremiah 21:1-7 &amp; Ezekiel 14:7. Enquiring of the Father Stephen by Casting Lots is in Numbers 27:21; 1</w:t>
      </w:r>
      <w:r w:rsidRPr="009B7BB6">
        <w:rPr>
          <w:sz w:val="24"/>
          <w:szCs w:val="24"/>
          <w:vertAlign w:val="superscript"/>
        </w:rPr>
        <w:t>st</w:t>
      </w:r>
      <w:r w:rsidRPr="009B7BB6">
        <w:rPr>
          <w:sz w:val="24"/>
          <w:szCs w:val="24"/>
        </w:rPr>
        <w:t xml:space="preserve"> Samuel 10:20-22; 14:36-42 &amp; Acts 1:24-26. Enquiring of the Father Stephen in Prayer is in 2</w:t>
      </w:r>
      <w:r w:rsidRPr="009B7BB6">
        <w:rPr>
          <w:sz w:val="24"/>
          <w:szCs w:val="24"/>
          <w:vertAlign w:val="superscript"/>
        </w:rPr>
        <w:t>nd</w:t>
      </w:r>
      <w:r w:rsidRPr="009B7BB6">
        <w:rPr>
          <w:sz w:val="24"/>
          <w:szCs w:val="24"/>
        </w:rPr>
        <w:t xml:space="preserve"> Chronicles 20:1-17. Enquiring of the Father Stephen at the Tabernacle is in Exodus 33:7; Judges 20:26-28; 1</w:t>
      </w:r>
      <w:r w:rsidRPr="009B7BB6">
        <w:rPr>
          <w:sz w:val="24"/>
          <w:szCs w:val="24"/>
          <w:vertAlign w:val="superscript"/>
        </w:rPr>
        <w:t>st</w:t>
      </w:r>
      <w:r w:rsidRPr="009B7BB6">
        <w:rPr>
          <w:sz w:val="24"/>
          <w:szCs w:val="24"/>
        </w:rPr>
        <w:t xml:space="preserve"> Chronicles 13:3 &amp; 2</w:t>
      </w:r>
      <w:r w:rsidRPr="009B7BB6">
        <w:rPr>
          <w:sz w:val="24"/>
          <w:szCs w:val="24"/>
          <w:vertAlign w:val="superscript"/>
        </w:rPr>
        <w:t>nd</w:t>
      </w:r>
      <w:r w:rsidRPr="009B7BB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B7BB6">
        <w:rPr>
          <w:sz w:val="24"/>
          <w:szCs w:val="24"/>
          <w:vertAlign w:val="superscript"/>
        </w:rPr>
        <w:t>st</w:t>
      </w:r>
      <w:r w:rsidRPr="009B7BB6">
        <w:rPr>
          <w:sz w:val="24"/>
          <w:szCs w:val="24"/>
        </w:rPr>
        <w:t xml:space="preserve"> Chronicles 10:13-14; 15:13; Jeremiah 10:21 &amp; Zephaniah 1:4-6. The Brother John the Holy Ghost and Enquiring of the Father Stephen is in John 16:13-15, 23-24.  </w:t>
      </w:r>
    </w:p>
    <w:p w:rsidR="00B57752" w:rsidRPr="009B7BB6" w:rsidRDefault="00B57752" w:rsidP="00B57752">
      <w:pPr>
        <w:spacing w:line="480" w:lineRule="auto"/>
        <w:jc w:val="both"/>
        <w:rPr>
          <w:sz w:val="24"/>
          <w:szCs w:val="24"/>
        </w:rPr>
      </w:pPr>
      <w:r w:rsidRPr="009B7BB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B7BB6">
        <w:rPr>
          <w:sz w:val="24"/>
          <w:szCs w:val="24"/>
          <w:vertAlign w:val="superscript"/>
        </w:rPr>
        <w:t>st</w:t>
      </w:r>
      <w:r w:rsidRPr="009B7BB6">
        <w:rPr>
          <w:sz w:val="24"/>
          <w:szCs w:val="24"/>
        </w:rPr>
        <w:t xml:space="preserve"> Peter 1:17-21; Romans 13:1-10; 1</w:t>
      </w:r>
      <w:r w:rsidRPr="009B7BB6">
        <w:rPr>
          <w:sz w:val="24"/>
          <w:szCs w:val="24"/>
          <w:vertAlign w:val="superscript"/>
        </w:rPr>
        <w:t>st</w:t>
      </w:r>
      <w:r w:rsidRPr="009B7BB6">
        <w:rPr>
          <w:sz w:val="24"/>
          <w:szCs w:val="24"/>
        </w:rPr>
        <w:t xml:space="preserve"> Peter 2:13-17; 2</w:t>
      </w:r>
      <w:r w:rsidRPr="009B7BB6">
        <w:rPr>
          <w:sz w:val="24"/>
          <w:szCs w:val="24"/>
          <w:vertAlign w:val="superscript"/>
        </w:rPr>
        <w:t>nd</w:t>
      </w:r>
      <w:r w:rsidRPr="009B7BB6">
        <w:rPr>
          <w:sz w:val="24"/>
          <w:szCs w:val="24"/>
        </w:rPr>
        <w:t xml:space="preserve"> Esdras 4:34; Matthew 18:19; 21:22, 24; Mark 11:29; John 11:22; 14:13-14; 15:7, 16 &amp; 16:23-24, 26; James 1:5-6; 4:1-10; 1</w:t>
      </w:r>
      <w:r w:rsidRPr="009B7BB6">
        <w:rPr>
          <w:sz w:val="24"/>
          <w:szCs w:val="24"/>
          <w:vertAlign w:val="superscript"/>
        </w:rPr>
        <w:t>st</w:t>
      </w:r>
      <w:r w:rsidRPr="009B7BB6">
        <w:rPr>
          <w:sz w:val="24"/>
          <w:szCs w:val="24"/>
        </w:rPr>
        <w:t xml:space="preserve"> John 3:22; 5:14-16; Luke 11:9 &amp; Acts 1:6; 7:59-60. The Right Ways to Ask the Father Stephen: Perseverance in Prayer: Persistence in Prayer is in Psalms 22:1-2; 55:17; 86:3; 88:1, 9; 1</w:t>
      </w:r>
      <w:r w:rsidRPr="009B7BB6">
        <w:rPr>
          <w:sz w:val="24"/>
          <w:szCs w:val="24"/>
          <w:vertAlign w:val="superscript"/>
        </w:rPr>
        <w:t>st</w:t>
      </w:r>
      <w:r w:rsidRPr="009B7BB6">
        <w:rPr>
          <w:sz w:val="24"/>
          <w:szCs w:val="24"/>
        </w:rPr>
        <w:t xml:space="preserve"> Thessalonians 5:17; 1</w:t>
      </w:r>
      <w:r w:rsidRPr="009B7BB6">
        <w:rPr>
          <w:sz w:val="24"/>
          <w:szCs w:val="24"/>
          <w:vertAlign w:val="superscript"/>
        </w:rPr>
        <w:t>st</w:t>
      </w:r>
      <w:r w:rsidRPr="009B7BB6">
        <w:rPr>
          <w:sz w:val="24"/>
          <w:szCs w:val="24"/>
        </w:rPr>
        <w:t xml:space="preserve"> Timothy 5:5; Matthew 7:7-8 &amp; Luke 11:9-10; 18:1, 2-8. Faithfulness in Prayer is in Ephesians 6:18; Romans 1:9-10; Colossians 4:12; 1</w:t>
      </w:r>
      <w:r w:rsidRPr="009B7BB6">
        <w:rPr>
          <w:sz w:val="24"/>
          <w:szCs w:val="24"/>
          <w:vertAlign w:val="superscript"/>
        </w:rPr>
        <w:t>st</w:t>
      </w:r>
      <w:r w:rsidRPr="009B7BB6">
        <w:rPr>
          <w:sz w:val="24"/>
          <w:szCs w:val="24"/>
        </w:rPr>
        <w:t xml:space="preserve"> Thessalonians 1:2-3 &amp; 2</w:t>
      </w:r>
      <w:r w:rsidRPr="009B7BB6">
        <w:rPr>
          <w:sz w:val="24"/>
          <w:szCs w:val="24"/>
          <w:vertAlign w:val="superscript"/>
        </w:rPr>
        <w:t>nd</w:t>
      </w:r>
      <w:r w:rsidRPr="009B7BB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B7BB6">
        <w:rPr>
          <w:sz w:val="24"/>
          <w:szCs w:val="24"/>
          <w:vertAlign w:val="superscript"/>
        </w:rPr>
        <w:t>nd</w:t>
      </w:r>
      <w:r w:rsidRPr="009B7BB6">
        <w:rPr>
          <w:sz w:val="24"/>
          <w:szCs w:val="24"/>
        </w:rPr>
        <w:t xml:space="preserve"> Corinthians 12:8 &amp; Luke 8:31; 18:38-39. Further Examples of Perseverance in Prayer is in Genesis 32:26; Deuteronomy 9:18; 2</w:t>
      </w:r>
      <w:r w:rsidRPr="009B7BB6">
        <w:rPr>
          <w:sz w:val="24"/>
          <w:szCs w:val="24"/>
          <w:vertAlign w:val="superscript"/>
        </w:rPr>
        <w:t>nd</w:t>
      </w:r>
      <w:r w:rsidRPr="009B7BB6">
        <w:rPr>
          <w:sz w:val="24"/>
          <w:szCs w:val="24"/>
        </w:rPr>
        <w:t xml:space="preserve"> Samuel 12:16; 1</w:t>
      </w:r>
      <w:r w:rsidRPr="009B7BB6">
        <w:rPr>
          <w:sz w:val="24"/>
          <w:szCs w:val="24"/>
          <w:vertAlign w:val="superscript"/>
        </w:rPr>
        <w:t>st</w:t>
      </w:r>
      <w:r w:rsidRPr="009B7BB6">
        <w:rPr>
          <w:sz w:val="24"/>
          <w:szCs w:val="24"/>
        </w:rPr>
        <w:t xml:space="preserve"> Kings 18:28-29; Nehemiah 1:4-6; Daniel 10:2-3 &amp; Luke 2:37. Further Examples of Earnestness in Prayer is in 1</w:t>
      </w:r>
      <w:r w:rsidRPr="009B7BB6">
        <w:rPr>
          <w:sz w:val="24"/>
          <w:szCs w:val="24"/>
          <w:vertAlign w:val="superscript"/>
        </w:rPr>
        <w:t>st</w:t>
      </w:r>
      <w:r w:rsidRPr="009B7BB6">
        <w:rPr>
          <w:sz w:val="24"/>
          <w:szCs w:val="24"/>
        </w:rPr>
        <w:t xml:space="preserve"> Samuel 1:12-16; 1</w:t>
      </w:r>
      <w:r w:rsidRPr="009B7BB6">
        <w:rPr>
          <w:sz w:val="24"/>
          <w:szCs w:val="24"/>
          <w:vertAlign w:val="superscript"/>
        </w:rPr>
        <w:t>st</w:t>
      </w:r>
      <w:r w:rsidRPr="009B7BB6">
        <w:rPr>
          <w:sz w:val="24"/>
          <w:szCs w:val="24"/>
        </w:rPr>
        <w:t xml:space="preserve"> Kings 8:22; 2</w:t>
      </w:r>
      <w:r w:rsidRPr="009B7BB6">
        <w:rPr>
          <w:sz w:val="24"/>
          <w:szCs w:val="24"/>
          <w:vertAlign w:val="superscript"/>
        </w:rPr>
        <w:t>nd</w:t>
      </w:r>
      <w:r w:rsidRPr="009B7BB6">
        <w:rPr>
          <w:sz w:val="24"/>
          <w:szCs w:val="24"/>
        </w:rPr>
        <w:t xml:space="preserve"> Chronicles 6:12; Isaiah 38:2-3; Daniel 9:3; Mark 5:22-23; John 4:47; James 5:17-18; Luke 8:41-42 &amp; Acts 12:5.           </w:t>
      </w:r>
    </w:p>
    <w:p w:rsidR="00B57752" w:rsidRPr="009B7BB6" w:rsidRDefault="00B57752" w:rsidP="00B57752">
      <w:pPr>
        <w:spacing w:line="480" w:lineRule="auto"/>
        <w:jc w:val="both"/>
        <w:rPr>
          <w:sz w:val="24"/>
          <w:szCs w:val="24"/>
        </w:rPr>
      </w:pPr>
      <w:r w:rsidRPr="009B7BB6">
        <w:rPr>
          <w:sz w:val="24"/>
          <w:szCs w:val="24"/>
        </w:rPr>
        <w:t>Importunity towards the Father Stephen’s Creatures: Making Requests of Others is in Genesis 19:3; 39:10; Numbers 22:37; Judges 14:16-17; 16:6-16; 2</w:t>
      </w:r>
      <w:r w:rsidRPr="009B7BB6">
        <w:rPr>
          <w:sz w:val="24"/>
          <w:szCs w:val="24"/>
          <w:vertAlign w:val="superscript"/>
        </w:rPr>
        <w:t>nd</w:t>
      </w:r>
      <w:r w:rsidRPr="009B7BB6">
        <w:rPr>
          <w:sz w:val="24"/>
          <w:szCs w:val="24"/>
        </w:rPr>
        <w:t xml:space="preserve"> Kings 2:16-17; 2</w:t>
      </w:r>
      <w:r w:rsidRPr="009B7BB6">
        <w:rPr>
          <w:sz w:val="24"/>
          <w:szCs w:val="24"/>
          <w:vertAlign w:val="superscript"/>
        </w:rPr>
        <w:t>nd</w:t>
      </w:r>
      <w:r w:rsidRPr="009B7BB6">
        <w:rPr>
          <w:sz w:val="24"/>
          <w:szCs w:val="24"/>
        </w:rPr>
        <w:t xml:space="preserve"> Kings 2:16-17; Esther 3:3-4; 8:3; Proverbs 19:7; Jeremiah 38:26; 2</w:t>
      </w:r>
      <w:r w:rsidRPr="009B7BB6">
        <w:rPr>
          <w:sz w:val="24"/>
          <w:szCs w:val="24"/>
          <w:vertAlign w:val="superscript"/>
        </w:rPr>
        <w:t>nd</w:t>
      </w:r>
      <w:r w:rsidRPr="009B7BB6">
        <w:rPr>
          <w:sz w:val="24"/>
          <w:szCs w:val="24"/>
        </w:rPr>
        <w:t xml:space="preserve"> Corinthians 8:4; Philippians 4:2; Luke 23:23 &amp; Acts 12:16; 25:3. Importunity in Preaching the Gospel is in 2</w:t>
      </w:r>
      <w:r w:rsidRPr="009B7BB6">
        <w:rPr>
          <w:sz w:val="24"/>
          <w:szCs w:val="24"/>
          <w:vertAlign w:val="superscript"/>
        </w:rPr>
        <w:t>nd</w:t>
      </w:r>
      <w:r w:rsidRPr="009B7BB6">
        <w:rPr>
          <w:sz w:val="24"/>
          <w:szCs w:val="24"/>
        </w:rPr>
        <w:t xml:space="preserve"> Corinthians 5:20. Persistence is in Acts 5:42. Urgent Appeal is in Acts 2:40. Boldness is in Philippians 1:14 &amp; Acts 4:29, 31; 9:27; 14:3; 19:8; 28:31. Persuasion is in 2</w:t>
      </w:r>
      <w:r w:rsidRPr="009B7BB6">
        <w:rPr>
          <w:sz w:val="24"/>
          <w:szCs w:val="24"/>
          <w:vertAlign w:val="superscript"/>
        </w:rPr>
        <w:t>nd</w:t>
      </w:r>
      <w:r w:rsidRPr="009B7BB6">
        <w:rPr>
          <w:sz w:val="24"/>
          <w:szCs w:val="24"/>
        </w:rPr>
        <w:t xml:space="preserve"> Corinthians 5:11 &amp; Acts 18:4; 19:8; 26:28. Importunity in Giving Instruction is in 2</w:t>
      </w:r>
      <w:r w:rsidRPr="009B7BB6">
        <w:rPr>
          <w:sz w:val="24"/>
          <w:szCs w:val="24"/>
          <w:vertAlign w:val="superscript"/>
        </w:rPr>
        <w:t>nd</w:t>
      </w:r>
      <w:r w:rsidRPr="009B7BB6">
        <w:rPr>
          <w:sz w:val="24"/>
          <w:szCs w:val="24"/>
        </w:rPr>
        <w:t xml:space="preserve"> Corinthians 6:1; 10:1; 1</w:t>
      </w:r>
      <w:r w:rsidRPr="009B7BB6">
        <w:rPr>
          <w:sz w:val="24"/>
          <w:szCs w:val="24"/>
          <w:vertAlign w:val="superscript"/>
        </w:rPr>
        <w:t>st</w:t>
      </w:r>
      <w:r w:rsidRPr="009B7BB6">
        <w:rPr>
          <w:sz w:val="24"/>
          <w:szCs w:val="24"/>
        </w:rPr>
        <w:t xml:space="preserve"> Thessalonians 4:1, 10; Romans 15:15; Galatians 4:12; Ephesians 4:1, 17 &amp; Acts 13:43. The Father Stephen’s Persistent Appeal: The Father Stephen’s Repeated Call to Individuals is in 1</w:t>
      </w:r>
      <w:r w:rsidRPr="009B7BB6">
        <w:rPr>
          <w:sz w:val="24"/>
          <w:szCs w:val="24"/>
          <w:vertAlign w:val="superscript"/>
        </w:rPr>
        <w:t>st</w:t>
      </w:r>
      <w:r w:rsidRPr="009B7BB6">
        <w:rPr>
          <w:sz w:val="24"/>
          <w:szCs w:val="24"/>
        </w:rPr>
        <w:t xml:space="preserve"> Samuel 3:8 &amp; John 21:17. The Father Stephen’s Appeal to His Wayward Creatures is in 2</w:t>
      </w:r>
      <w:r w:rsidRPr="009B7BB6">
        <w:rPr>
          <w:sz w:val="24"/>
          <w:szCs w:val="24"/>
          <w:vertAlign w:val="superscript"/>
        </w:rPr>
        <w:t>nd</w:t>
      </w:r>
      <w:r w:rsidRPr="009B7BB6">
        <w:rPr>
          <w:sz w:val="24"/>
          <w:szCs w:val="24"/>
        </w:rPr>
        <w:t xml:space="preserve"> Chronicles 36:15; Jeremiah 7:13, 25; 11:7; 25:3-4; 26:5; 29:19; 32:33; 35:14-15; 44:4 &amp; Matthew 21:35-37.  </w:t>
      </w:r>
    </w:p>
    <w:p w:rsidR="00B57752" w:rsidRPr="009B7BB6" w:rsidRDefault="00B57752" w:rsidP="00B57752">
      <w:pPr>
        <w:spacing w:line="480" w:lineRule="auto"/>
        <w:jc w:val="both"/>
        <w:rPr>
          <w:sz w:val="24"/>
          <w:szCs w:val="24"/>
        </w:rPr>
      </w:pPr>
      <w:r w:rsidRPr="009B7BB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B7BB6">
        <w:rPr>
          <w:sz w:val="24"/>
          <w:szCs w:val="24"/>
          <w:vertAlign w:val="superscript"/>
        </w:rPr>
        <w:t>st</w:t>
      </w:r>
      <w:r w:rsidRPr="009B7BB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B7BB6">
        <w:rPr>
          <w:sz w:val="24"/>
          <w:szCs w:val="24"/>
          <w:vertAlign w:val="superscript"/>
        </w:rPr>
        <w:t>st</w:t>
      </w:r>
      <w:r w:rsidRPr="009B7BB6">
        <w:rPr>
          <w:sz w:val="24"/>
          <w:szCs w:val="24"/>
        </w:rPr>
        <w:t xml:space="preserve"> Chronicles 17:23. Both houses equal to the Lord Stephen’s life for 21 years in Acts 1:4-7:60. </w:t>
      </w:r>
    </w:p>
    <w:p w:rsidR="00B57752" w:rsidRPr="009B7BB6" w:rsidRDefault="00B57752" w:rsidP="00B57752">
      <w:pPr>
        <w:spacing w:line="480" w:lineRule="auto"/>
        <w:jc w:val="center"/>
        <w:rPr>
          <w:b/>
          <w:sz w:val="24"/>
          <w:szCs w:val="24"/>
        </w:rPr>
      </w:pPr>
      <w:r w:rsidRPr="009B7BB6">
        <w:rPr>
          <w:b/>
          <w:sz w:val="24"/>
          <w:szCs w:val="24"/>
        </w:rPr>
        <w:t>The Father Stephen’s Zion [Sion] Tabernacle</w:t>
      </w:r>
    </w:p>
    <w:p w:rsidR="00B57752" w:rsidRPr="009B7BB6" w:rsidRDefault="00B57752" w:rsidP="00B57752">
      <w:pPr>
        <w:spacing w:line="480" w:lineRule="auto"/>
        <w:jc w:val="both"/>
        <w:rPr>
          <w:sz w:val="24"/>
          <w:szCs w:val="24"/>
        </w:rPr>
      </w:pPr>
      <w:r w:rsidRPr="009B7BB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B7BB6">
        <w:rPr>
          <w:sz w:val="24"/>
          <w:szCs w:val="24"/>
          <w:vertAlign w:val="superscript"/>
        </w:rPr>
        <w:t>st</w:t>
      </w:r>
      <w:r w:rsidRPr="009B7BB6">
        <w:rPr>
          <w:sz w:val="24"/>
          <w:szCs w:val="24"/>
        </w:rPr>
        <w:t xml:space="preserve"> Samuel 1:3; 21:1; 1</w:t>
      </w:r>
      <w:r w:rsidRPr="009B7BB6">
        <w:rPr>
          <w:sz w:val="24"/>
          <w:szCs w:val="24"/>
          <w:vertAlign w:val="superscript"/>
        </w:rPr>
        <w:t>st</w:t>
      </w:r>
      <w:r w:rsidRPr="009B7BB6">
        <w:rPr>
          <w:sz w:val="24"/>
          <w:szCs w:val="24"/>
        </w:rPr>
        <w:t xml:space="preserve"> Chronicles 16:39; 2</w:t>
      </w:r>
      <w:r w:rsidRPr="009B7BB6">
        <w:rPr>
          <w:sz w:val="24"/>
          <w:szCs w:val="24"/>
          <w:vertAlign w:val="superscript"/>
        </w:rPr>
        <w:t>nd</w:t>
      </w:r>
      <w:r w:rsidRPr="009B7BB6">
        <w:rPr>
          <w:sz w:val="24"/>
          <w:szCs w:val="24"/>
        </w:rPr>
        <w:t xml:space="preserve"> Chronicles 5:2-6 &amp; Psalms 78:60.   </w:t>
      </w:r>
    </w:p>
    <w:p w:rsidR="00B57752" w:rsidRPr="009B7BB6" w:rsidRDefault="00B57752" w:rsidP="00B57752">
      <w:pPr>
        <w:spacing w:line="480" w:lineRule="auto"/>
        <w:jc w:val="both"/>
        <w:rPr>
          <w:sz w:val="24"/>
          <w:szCs w:val="24"/>
        </w:rPr>
      </w:pPr>
      <w:r w:rsidRPr="009B7BB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9B7BB6" w:rsidRDefault="00B57752" w:rsidP="00B57752">
      <w:pPr>
        <w:jc w:val="center"/>
        <w:rPr>
          <w:b/>
          <w:sz w:val="24"/>
          <w:szCs w:val="24"/>
        </w:rPr>
      </w:pPr>
      <w:r w:rsidRPr="009B7BB6">
        <w:rPr>
          <w:b/>
          <w:sz w:val="24"/>
          <w:szCs w:val="24"/>
        </w:rPr>
        <w:t xml:space="preserve">The Father Stephen’s Zion [Sion] Temple </w:t>
      </w:r>
    </w:p>
    <w:p w:rsidR="00B57752" w:rsidRPr="009B7BB6" w:rsidRDefault="00B57752" w:rsidP="00B57752">
      <w:pPr>
        <w:spacing w:line="480" w:lineRule="auto"/>
        <w:jc w:val="both"/>
        <w:rPr>
          <w:sz w:val="24"/>
          <w:szCs w:val="24"/>
        </w:rPr>
      </w:pPr>
      <w:r w:rsidRPr="009B7BB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B7BB6">
        <w:rPr>
          <w:sz w:val="24"/>
          <w:szCs w:val="24"/>
          <w:vertAlign w:val="superscript"/>
        </w:rPr>
        <w:t>st</w:t>
      </w:r>
      <w:r w:rsidRPr="009B7BB6">
        <w:rPr>
          <w:sz w:val="24"/>
          <w:szCs w:val="24"/>
        </w:rPr>
        <w:t xml:space="preserve"> Samuel 7:2. David’s Preparations for the Building and Worship in the First Temple: The Plan for its Construction is in 2</w:t>
      </w:r>
      <w:r w:rsidRPr="009B7BB6">
        <w:rPr>
          <w:sz w:val="24"/>
          <w:szCs w:val="24"/>
          <w:vertAlign w:val="superscript"/>
        </w:rPr>
        <w:t>nd</w:t>
      </w:r>
      <w:r w:rsidRPr="009B7BB6">
        <w:rPr>
          <w:sz w:val="24"/>
          <w:szCs w:val="24"/>
        </w:rPr>
        <w:t xml:space="preserve"> Samuel 7:1, 12-13; 1</w:t>
      </w:r>
      <w:r w:rsidRPr="009B7BB6">
        <w:rPr>
          <w:sz w:val="24"/>
          <w:szCs w:val="24"/>
          <w:vertAlign w:val="superscript"/>
        </w:rPr>
        <w:t>st</w:t>
      </w:r>
      <w:r w:rsidRPr="009B7BB6">
        <w:rPr>
          <w:sz w:val="24"/>
          <w:szCs w:val="24"/>
        </w:rPr>
        <w:t xml:space="preserve"> Chronicles 17:1; 28:11-12, 19. The Gifts for its Construction is in 1</w:t>
      </w:r>
      <w:r w:rsidRPr="009B7BB6">
        <w:rPr>
          <w:sz w:val="24"/>
          <w:szCs w:val="24"/>
          <w:vertAlign w:val="superscript"/>
        </w:rPr>
        <w:t>st</w:t>
      </w:r>
      <w:r w:rsidRPr="009B7BB6">
        <w:rPr>
          <w:sz w:val="24"/>
          <w:szCs w:val="24"/>
        </w:rPr>
        <w:t xml:space="preserve"> Chronicles 29:2-3, 6. The Arrangements for the Temple Worship is in 1</w:t>
      </w:r>
      <w:r w:rsidRPr="009B7BB6">
        <w:rPr>
          <w:sz w:val="24"/>
          <w:szCs w:val="24"/>
          <w:vertAlign w:val="superscript"/>
        </w:rPr>
        <w:t>st</w:t>
      </w:r>
      <w:r w:rsidRPr="009B7BB6">
        <w:rPr>
          <w:sz w:val="24"/>
          <w:szCs w:val="24"/>
        </w:rPr>
        <w:t xml:space="preserve"> Chronicles 23:3-5. Solomon’s Construction of the Temple is in 1</w:t>
      </w:r>
      <w:r w:rsidRPr="009B7BB6">
        <w:rPr>
          <w:sz w:val="24"/>
          <w:szCs w:val="24"/>
          <w:vertAlign w:val="superscript"/>
        </w:rPr>
        <w:t>st</w:t>
      </w:r>
      <w:r w:rsidRPr="009B7BB6">
        <w:rPr>
          <w:sz w:val="24"/>
          <w:szCs w:val="24"/>
        </w:rPr>
        <w:t xml:space="preserve"> Kings 5:1-13 &amp; 2</w:t>
      </w:r>
      <w:r w:rsidRPr="009B7BB6">
        <w:rPr>
          <w:sz w:val="24"/>
          <w:szCs w:val="24"/>
          <w:vertAlign w:val="superscript"/>
        </w:rPr>
        <w:t>nd</w:t>
      </w:r>
      <w:r w:rsidRPr="009B7BB6">
        <w:rPr>
          <w:sz w:val="24"/>
          <w:szCs w:val="24"/>
        </w:rPr>
        <w:t xml:space="preserve"> Chronicles 2:7-18. The Completion of the Temple and its Furnishings is in 2</w:t>
      </w:r>
      <w:r w:rsidRPr="009B7BB6">
        <w:rPr>
          <w:sz w:val="24"/>
          <w:szCs w:val="24"/>
          <w:vertAlign w:val="superscript"/>
        </w:rPr>
        <w:t>nd</w:t>
      </w:r>
      <w:r w:rsidRPr="009B7BB6">
        <w:rPr>
          <w:sz w:val="24"/>
          <w:szCs w:val="24"/>
        </w:rPr>
        <w:t xml:space="preserve"> Chronicles 2:5; 3:4-9, 11-12; 4:2, 5 &amp; 1</w:t>
      </w:r>
      <w:r w:rsidRPr="009B7BB6">
        <w:rPr>
          <w:sz w:val="24"/>
          <w:szCs w:val="24"/>
          <w:vertAlign w:val="superscript"/>
        </w:rPr>
        <w:t>st</w:t>
      </w:r>
      <w:r w:rsidRPr="009B7BB6">
        <w:rPr>
          <w:sz w:val="24"/>
          <w:szCs w:val="24"/>
        </w:rPr>
        <w:t xml:space="preserve"> Kings 6:20-22, 27, 38; 7:23, 26-27, 30. The Dedication of the Temple: At the Feats of Tabernacles is in 1</w:t>
      </w:r>
      <w:r w:rsidRPr="009B7BB6">
        <w:rPr>
          <w:sz w:val="24"/>
          <w:szCs w:val="24"/>
          <w:vertAlign w:val="superscript"/>
        </w:rPr>
        <w:t>st</w:t>
      </w:r>
      <w:r w:rsidRPr="009B7BB6">
        <w:rPr>
          <w:sz w:val="24"/>
          <w:szCs w:val="24"/>
        </w:rPr>
        <w:t xml:space="preserve"> Kings 8:2 &amp; 2</w:t>
      </w:r>
      <w:r w:rsidRPr="009B7BB6">
        <w:rPr>
          <w:sz w:val="24"/>
          <w:szCs w:val="24"/>
          <w:vertAlign w:val="superscript"/>
        </w:rPr>
        <w:t>nd</w:t>
      </w:r>
      <w:r w:rsidRPr="009B7BB6">
        <w:rPr>
          <w:sz w:val="24"/>
          <w:szCs w:val="24"/>
        </w:rPr>
        <w:t xml:space="preserve"> Chronicles 5:3. The Glory of the Father Stephen filled the Temple is in 1</w:t>
      </w:r>
      <w:r w:rsidRPr="009B7BB6">
        <w:rPr>
          <w:sz w:val="24"/>
          <w:szCs w:val="24"/>
          <w:vertAlign w:val="superscript"/>
        </w:rPr>
        <w:t>st</w:t>
      </w:r>
      <w:r w:rsidRPr="009B7BB6">
        <w:rPr>
          <w:sz w:val="24"/>
          <w:szCs w:val="24"/>
        </w:rPr>
        <w:t xml:space="preserve"> Kings 8:6, 10-11 &amp; 2</w:t>
      </w:r>
      <w:r w:rsidRPr="009B7BB6">
        <w:rPr>
          <w:sz w:val="24"/>
          <w:szCs w:val="24"/>
          <w:vertAlign w:val="superscript"/>
        </w:rPr>
        <w:t>nd</w:t>
      </w:r>
      <w:r w:rsidRPr="009B7BB6">
        <w:rPr>
          <w:sz w:val="24"/>
          <w:szCs w:val="24"/>
        </w:rPr>
        <w:t xml:space="preserve"> Chronicles 5:7, 11, 13-14. The Offering of Sacrifices is in 1</w:t>
      </w:r>
      <w:r w:rsidRPr="009B7BB6">
        <w:rPr>
          <w:sz w:val="24"/>
          <w:szCs w:val="24"/>
          <w:vertAlign w:val="superscript"/>
        </w:rPr>
        <w:t>st</w:t>
      </w:r>
      <w:r w:rsidRPr="009B7BB6">
        <w:rPr>
          <w:sz w:val="24"/>
          <w:szCs w:val="24"/>
        </w:rPr>
        <w:t xml:space="preserve"> Kings 8:62-63 &amp; 2</w:t>
      </w:r>
      <w:r w:rsidRPr="009B7BB6">
        <w:rPr>
          <w:sz w:val="24"/>
          <w:szCs w:val="24"/>
          <w:vertAlign w:val="superscript"/>
        </w:rPr>
        <w:t>nd</w:t>
      </w:r>
      <w:r w:rsidRPr="009B7BB6">
        <w:rPr>
          <w:sz w:val="24"/>
          <w:szCs w:val="24"/>
        </w:rPr>
        <w:t xml:space="preserve"> Chronicles 7:5. Solomon’s Prayer is in 1</w:t>
      </w:r>
      <w:r w:rsidRPr="009B7BB6">
        <w:rPr>
          <w:sz w:val="24"/>
          <w:szCs w:val="24"/>
          <w:vertAlign w:val="superscript"/>
        </w:rPr>
        <w:t>st</w:t>
      </w:r>
      <w:r w:rsidRPr="009B7BB6">
        <w:rPr>
          <w:sz w:val="24"/>
          <w:szCs w:val="24"/>
        </w:rPr>
        <w:t xml:space="preserve"> Kings 12:26-30 &amp; 2</w:t>
      </w:r>
      <w:r w:rsidRPr="009B7BB6">
        <w:rPr>
          <w:sz w:val="24"/>
          <w:szCs w:val="24"/>
          <w:vertAlign w:val="superscript"/>
        </w:rPr>
        <w:t>nd</w:t>
      </w:r>
      <w:r w:rsidRPr="009B7BB6">
        <w:rPr>
          <w:sz w:val="24"/>
          <w:szCs w:val="24"/>
        </w:rPr>
        <w:t xml:space="preserve"> Chronicles 13:4-12. Later the Kings of Judah used the Temple Treasures for Political Purposes is in 1</w:t>
      </w:r>
      <w:r w:rsidRPr="009B7BB6">
        <w:rPr>
          <w:sz w:val="24"/>
          <w:szCs w:val="24"/>
          <w:vertAlign w:val="superscript"/>
        </w:rPr>
        <w:t>st</w:t>
      </w:r>
      <w:r w:rsidRPr="009B7BB6">
        <w:rPr>
          <w:sz w:val="24"/>
          <w:szCs w:val="24"/>
        </w:rPr>
        <w:t xml:space="preserve"> Kings 15:18-19; 2</w:t>
      </w:r>
      <w:r w:rsidRPr="009B7BB6">
        <w:rPr>
          <w:sz w:val="24"/>
          <w:szCs w:val="24"/>
          <w:vertAlign w:val="superscript"/>
        </w:rPr>
        <w:t>nd</w:t>
      </w:r>
      <w:r w:rsidRPr="009B7BB6">
        <w:rPr>
          <w:sz w:val="24"/>
          <w:szCs w:val="24"/>
        </w:rPr>
        <w:t xml:space="preserve"> Kings 12:17-18; 16:7-8; 18:14-15 &amp; 2</w:t>
      </w:r>
      <w:r w:rsidRPr="009B7BB6">
        <w:rPr>
          <w:sz w:val="24"/>
          <w:szCs w:val="24"/>
          <w:vertAlign w:val="superscript"/>
        </w:rPr>
        <w:t>nd</w:t>
      </w:r>
      <w:r w:rsidRPr="009B7BB6">
        <w:rPr>
          <w:sz w:val="24"/>
          <w:szCs w:val="24"/>
        </w:rPr>
        <w:t xml:space="preserve"> Chronicles 16:2-3; 28:21. The Only Foreign Kings that Pillaged, Plundered, Booteed, Spoiled the Temple: Shiskak King of Egypt in 1</w:t>
      </w:r>
      <w:r w:rsidRPr="009B7BB6">
        <w:rPr>
          <w:sz w:val="24"/>
          <w:szCs w:val="24"/>
          <w:vertAlign w:val="superscript"/>
        </w:rPr>
        <w:t>st</w:t>
      </w:r>
      <w:r w:rsidRPr="009B7BB6">
        <w:rPr>
          <w:sz w:val="24"/>
          <w:szCs w:val="24"/>
        </w:rPr>
        <w:t xml:space="preserve"> Kings 14:25-26 &amp; 2</w:t>
      </w:r>
      <w:r w:rsidRPr="009B7BB6">
        <w:rPr>
          <w:sz w:val="24"/>
          <w:szCs w:val="24"/>
          <w:vertAlign w:val="superscript"/>
        </w:rPr>
        <w:t>nd</w:t>
      </w:r>
      <w:r w:rsidRPr="009B7BB6">
        <w:rPr>
          <w:sz w:val="24"/>
          <w:szCs w:val="24"/>
        </w:rPr>
        <w:t xml:space="preserve"> Chronicles 12:9. Nebuchadnezzar King of Babylon is in 2</w:t>
      </w:r>
      <w:r w:rsidRPr="009B7BB6">
        <w:rPr>
          <w:sz w:val="24"/>
          <w:szCs w:val="24"/>
          <w:vertAlign w:val="superscript"/>
        </w:rPr>
        <w:t>nd</w:t>
      </w:r>
      <w:r w:rsidRPr="009B7BB6">
        <w:rPr>
          <w:sz w:val="24"/>
          <w:szCs w:val="24"/>
        </w:rPr>
        <w:t xml:space="preserve"> Kings 24:13 &amp; 2</w:t>
      </w:r>
      <w:r w:rsidRPr="009B7BB6">
        <w:rPr>
          <w:sz w:val="24"/>
          <w:szCs w:val="24"/>
          <w:vertAlign w:val="superscript"/>
        </w:rPr>
        <w:t>nd</w:t>
      </w:r>
      <w:r w:rsidRPr="009B7BB6">
        <w:rPr>
          <w:sz w:val="24"/>
          <w:szCs w:val="24"/>
        </w:rPr>
        <w:t xml:space="preserve"> Chronicles 36:18. Under Certain Kings the Temple was Cleansed and Repaired: King Joash in 2</w:t>
      </w:r>
      <w:r w:rsidRPr="009B7BB6">
        <w:rPr>
          <w:sz w:val="24"/>
          <w:szCs w:val="24"/>
          <w:vertAlign w:val="superscript"/>
        </w:rPr>
        <w:t>nd</w:t>
      </w:r>
      <w:r w:rsidRPr="009B7BB6">
        <w:rPr>
          <w:sz w:val="24"/>
          <w:szCs w:val="24"/>
        </w:rPr>
        <w:t xml:space="preserve"> Kings 12:4-5 &amp; 2</w:t>
      </w:r>
      <w:r w:rsidRPr="009B7BB6">
        <w:rPr>
          <w:sz w:val="24"/>
          <w:szCs w:val="24"/>
          <w:vertAlign w:val="superscript"/>
        </w:rPr>
        <w:t>nd</w:t>
      </w:r>
      <w:r w:rsidRPr="009B7BB6">
        <w:rPr>
          <w:sz w:val="24"/>
          <w:szCs w:val="24"/>
        </w:rPr>
        <w:t xml:space="preserve"> Chronicles 24:5, 13-14. King Jotham is in 2</w:t>
      </w:r>
      <w:r w:rsidRPr="009B7BB6">
        <w:rPr>
          <w:sz w:val="24"/>
          <w:szCs w:val="24"/>
          <w:vertAlign w:val="superscript"/>
        </w:rPr>
        <w:t>nd</w:t>
      </w:r>
      <w:r w:rsidRPr="009B7BB6">
        <w:rPr>
          <w:sz w:val="24"/>
          <w:szCs w:val="24"/>
        </w:rPr>
        <w:t xml:space="preserve"> Kings 15:35 &amp; 2</w:t>
      </w:r>
      <w:r w:rsidRPr="009B7BB6">
        <w:rPr>
          <w:sz w:val="24"/>
          <w:szCs w:val="24"/>
          <w:vertAlign w:val="superscript"/>
        </w:rPr>
        <w:t>nd</w:t>
      </w:r>
      <w:r w:rsidRPr="009B7BB6">
        <w:rPr>
          <w:sz w:val="24"/>
          <w:szCs w:val="24"/>
        </w:rPr>
        <w:t xml:space="preserve"> Chronicles 27:3. King Hezekiah is in 2</w:t>
      </w:r>
      <w:r w:rsidRPr="009B7BB6">
        <w:rPr>
          <w:sz w:val="24"/>
          <w:szCs w:val="24"/>
          <w:vertAlign w:val="superscript"/>
        </w:rPr>
        <w:t>nd</w:t>
      </w:r>
      <w:r w:rsidRPr="009B7BB6">
        <w:rPr>
          <w:sz w:val="24"/>
          <w:szCs w:val="24"/>
        </w:rPr>
        <w:t xml:space="preserve"> Chronicles 29:3-5, 15-16, 18-19, 25. King Josiah is in 2</w:t>
      </w:r>
      <w:r w:rsidRPr="009B7BB6">
        <w:rPr>
          <w:sz w:val="24"/>
          <w:szCs w:val="24"/>
          <w:vertAlign w:val="superscript"/>
        </w:rPr>
        <w:t>nd</w:t>
      </w:r>
      <w:r w:rsidRPr="009B7BB6">
        <w:rPr>
          <w:sz w:val="24"/>
          <w:szCs w:val="24"/>
        </w:rPr>
        <w:t xml:space="preserve"> Kings 22:3-7 &amp; 2</w:t>
      </w:r>
      <w:r w:rsidRPr="009B7BB6">
        <w:rPr>
          <w:sz w:val="24"/>
          <w:szCs w:val="24"/>
          <w:vertAlign w:val="superscript"/>
        </w:rPr>
        <w:t>nd</w:t>
      </w:r>
      <w:r w:rsidRPr="009B7BB6">
        <w:rPr>
          <w:sz w:val="24"/>
          <w:szCs w:val="24"/>
        </w:rPr>
        <w:t xml:space="preserve"> Chronicles 34:8-11. The Destruction of the Temple by the Babylonians is in 2</w:t>
      </w:r>
      <w:r w:rsidRPr="009B7BB6">
        <w:rPr>
          <w:sz w:val="24"/>
          <w:szCs w:val="24"/>
          <w:vertAlign w:val="superscript"/>
        </w:rPr>
        <w:t>nd</w:t>
      </w:r>
      <w:r w:rsidRPr="009B7BB6">
        <w:rPr>
          <w:sz w:val="24"/>
          <w:szCs w:val="24"/>
        </w:rPr>
        <w:t xml:space="preserve"> Kings 25:13-15; Jeremiah 52:17-19 &amp; 2</w:t>
      </w:r>
      <w:r w:rsidRPr="009B7BB6">
        <w:rPr>
          <w:sz w:val="24"/>
          <w:szCs w:val="24"/>
          <w:vertAlign w:val="superscript"/>
        </w:rPr>
        <w:t>nd</w:t>
      </w:r>
      <w:r w:rsidRPr="009B7BB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B7BB6">
        <w:rPr>
          <w:sz w:val="24"/>
          <w:szCs w:val="24"/>
          <w:vertAlign w:val="superscript"/>
        </w:rPr>
        <w:t>st</w:t>
      </w:r>
      <w:r w:rsidRPr="009B7BB6">
        <w:rPr>
          <w:sz w:val="24"/>
          <w:szCs w:val="24"/>
        </w:rPr>
        <w:t xml:space="preserve"> 1944 and the Eternal Guiltiness Damnation will end in June 21</w:t>
      </w:r>
      <w:r w:rsidRPr="009B7BB6">
        <w:rPr>
          <w:sz w:val="24"/>
          <w:szCs w:val="24"/>
          <w:vertAlign w:val="superscript"/>
        </w:rPr>
        <w:t>st</w:t>
      </w:r>
      <w:r w:rsidRPr="009B7BB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57752" w:rsidRPr="009B7BB6" w:rsidRDefault="00B57752" w:rsidP="00B57752">
      <w:pPr>
        <w:spacing w:line="480" w:lineRule="auto"/>
        <w:jc w:val="both"/>
        <w:rPr>
          <w:sz w:val="24"/>
          <w:szCs w:val="24"/>
        </w:rPr>
      </w:pPr>
      <w:r w:rsidRPr="009B7BB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B7BB6">
        <w:rPr>
          <w:b/>
          <w:sz w:val="24"/>
          <w:szCs w:val="24"/>
        </w:rPr>
        <w:t>Rebels</w:t>
      </w:r>
      <w:r w:rsidRPr="009B7BB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B7BB6">
        <w:rPr>
          <w:b/>
          <w:sz w:val="24"/>
          <w:szCs w:val="24"/>
        </w:rPr>
        <w:t>Mutiny</w:t>
      </w:r>
      <w:r w:rsidRPr="009B7BB6">
        <w:rPr>
          <w:sz w:val="24"/>
          <w:szCs w:val="24"/>
        </w:rPr>
        <w:t>” is the military security forces against their commanders. Second, is called a “</w:t>
      </w:r>
      <w:r w:rsidRPr="009B7BB6">
        <w:rPr>
          <w:b/>
          <w:sz w:val="24"/>
          <w:szCs w:val="24"/>
        </w:rPr>
        <w:t>Resistance Force Movement</w:t>
      </w:r>
      <w:r w:rsidRPr="009B7BB6">
        <w:rPr>
          <w:sz w:val="24"/>
          <w:szCs w:val="24"/>
        </w:rPr>
        <w:t>” is the freedom fighters who are against a foreign power. Third, is called nonviolent “</w:t>
      </w:r>
      <w:r w:rsidRPr="009B7BB6">
        <w:rPr>
          <w:b/>
          <w:sz w:val="24"/>
          <w:szCs w:val="24"/>
        </w:rPr>
        <w:t>Resistance or Civil Disobedience</w:t>
      </w:r>
      <w:r w:rsidRPr="009B7BB6">
        <w:rPr>
          <w:sz w:val="24"/>
          <w:szCs w:val="24"/>
        </w:rPr>
        <w:t>” which does not involve violence or military forces. Fourth, is called a “</w:t>
      </w:r>
      <w:r w:rsidRPr="009B7BB6">
        <w:rPr>
          <w:b/>
          <w:sz w:val="24"/>
          <w:szCs w:val="24"/>
        </w:rPr>
        <w:t>Revolution</w:t>
      </w:r>
      <w:r w:rsidRPr="009B7BB6">
        <w:rPr>
          <w:sz w:val="24"/>
          <w:szCs w:val="24"/>
        </w:rPr>
        <w:t>” which is done by radicals to overthrow a government. Fifth, is called a “</w:t>
      </w:r>
      <w:r w:rsidRPr="009B7BB6">
        <w:rPr>
          <w:b/>
          <w:sz w:val="24"/>
          <w:szCs w:val="24"/>
        </w:rPr>
        <w:t>Revolt</w:t>
      </w:r>
      <w:r w:rsidRPr="009B7BB6">
        <w:rPr>
          <w:sz w:val="24"/>
          <w:szCs w:val="24"/>
        </w:rPr>
        <w:t>” which means a localized rebellion force. Sixth, is called “</w:t>
      </w:r>
      <w:r w:rsidRPr="009B7BB6">
        <w:rPr>
          <w:b/>
          <w:sz w:val="24"/>
          <w:szCs w:val="24"/>
        </w:rPr>
        <w:t>Terrorism</w:t>
      </w:r>
      <w:r w:rsidRPr="009B7BB6">
        <w:rPr>
          <w:sz w:val="24"/>
          <w:szCs w:val="24"/>
        </w:rPr>
        <w:t>” which is the religious and political militant extremists. Seventh, is called a “</w:t>
      </w:r>
      <w:r w:rsidRPr="009B7BB6">
        <w:rPr>
          <w:b/>
          <w:sz w:val="24"/>
          <w:szCs w:val="24"/>
        </w:rPr>
        <w:t>Subversion</w:t>
      </w:r>
      <w:r w:rsidRPr="009B7BB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B7BB6">
        <w:rPr>
          <w:sz w:val="24"/>
          <w:szCs w:val="24"/>
          <w:vertAlign w:val="superscript"/>
        </w:rPr>
        <w:t>nd</w:t>
      </w:r>
      <w:r w:rsidRPr="009B7BB6">
        <w:rPr>
          <w:sz w:val="24"/>
          <w:szCs w:val="24"/>
        </w:rPr>
        <w:t xml:space="preserve"> Thessalonians 2:1-12; Jude 5-15; 2</w:t>
      </w:r>
      <w:r w:rsidRPr="009B7BB6">
        <w:rPr>
          <w:sz w:val="24"/>
          <w:szCs w:val="24"/>
          <w:vertAlign w:val="superscript"/>
        </w:rPr>
        <w:t>nd</w:t>
      </w:r>
      <w:r w:rsidRPr="009B7BB6">
        <w:rPr>
          <w:sz w:val="24"/>
          <w:szCs w:val="24"/>
        </w:rPr>
        <w:t xml:space="preserve"> John 7-11 and 1</w:t>
      </w:r>
      <w:r w:rsidRPr="009B7BB6">
        <w:rPr>
          <w:sz w:val="24"/>
          <w:szCs w:val="24"/>
          <w:vertAlign w:val="superscript"/>
        </w:rPr>
        <w:t>st</w:t>
      </w:r>
      <w:r w:rsidRPr="009B7BB6">
        <w:rPr>
          <w:sz w:val="24"/>
          <w:szCs w:val="24"/>
        </w:rPr>
        <w:t xml:space="preserve"> John 4:1-6; Isaiah 14:12-21; Ezekiel 28:15-19; Ezra 4:18-19; Luke 10:18-20; 1</w:t>
      </w:r>
      <w:r w:rsidRPr="009B7BB6">
        <w:rPr>
          <w:sz w:val="24"/>
          <w:szCs w:val="24"/>
          <w:vertAlign w:val="superscript"/>
        </w:rPr>
        <w:t>st</w:t>
      </w:r>
      <w:r w:rsidRPr="009B7BB6">
        <w:rPr>
          <w:sz w:val="24"/>
          <w:szCs w:val="24"/>
        </w:rPr>
        <w:t xml:space="preserve"> Samuel 15:23; Acts 21:38 (NKJV) &amp; Deuteronomy 13:1-18. The Examples of Wrong Rebellion against God is in Psalms 2:2; 66:7; Numbers 20:24; 27:14 &amp; 1</w:t>
      </w:r>
      <w:r w:rsidRPr="009B7BB6">
        <w:rPr>
          <w:sz w:val="24"/>
          <w:szCs w:val="24"/>
          <w:vertAlign w:val="superscript"/>
        </w:rPr>
        <w:t>st</w:t>
      </w:r>
      <w:r w:rsidRPr="009B7BB6">
        <w:rPr>
          <w:sz w:val="24"/>
          <w:szCs w:val="24"/>
        </w:rPr>
        <w:t xml:space="preserve"> Samuel 15:22-23. The Divine Warnings not to Rebel is in 1</w:t>
      </w:r>
      <w:r w:rsidRPr="009B7BB6">
        <w:rPr>
          <w:sz w:val="24"/>
          <w:szCs w:val="24"/>
          <w:vertAlign w:val="superscript"/>
        </w:rPr>
        <w:t>st</w:t>
      </w:r>
      <w:r w:rsidRPr="009B7BB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B7BB6">
        <w:rPr>
          <w:sz w:val="24"/>
          <w:szCs w:val="24"/>
          <w:vertAlign w:val="superscript"/>
        </w:rPr>
        <w:t>nd</w:t>
      </w:r>
      <w:r w:rsidRPr="009B7BB6">
        <w:rPr>
          <w:sz w:val="24"/>
          <w:szCs w:val="24"/>
        </w:rPr>
        <w:t xml:space="preserve"> Thessalonians 2:3 &amp; 1</w:t>
      </w:r>
      <w:r w:rsidRPr="009B7BB6">
        <w:rPr>
          <w:sz w:val="24"/>
          <w:szCs w:val="24"/>
          <w:vertAlign w:val="superscript"/>
        </w:rPr>
        <w:t>st</w:t>
      </w:r>
      <w:r w:rsidRPr="009B7BB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B7BB6">
        <w:rPr>
          <w:sz w:val="24"/>
          <w:szCs w:val="24"/>
          <w:vertAlign w:val="superscript"/>
        </w:rPr>
        <w:t>st</w:t>
      </w:r>
      <w:r w:rsidRPr="009B7BB6">
        <w:rPr>
          <w:sz w:val="24"/>
          <w:szCs w:val="24"/>
        </w:rPr>
        <w:t xml:space="preserve"> Corinthians 10:1-12; Hebrews 3:7-4:2; Psalms 95:7-11 &amp; Jude 5, 7. The Rebellion against Human Authority: The Examples of Rebellion against Human Leaders is in Genesis 14:3-4; 2</w:t>
      </w:r>
      <w:r w:rsidRPr="009B7BB6">
        <w:rPr>
          <w:sz w:val="24"/>
          <w:szCs w:val="24"/>
          <w:vertAlign w:val="superscript"/>
        </w:rPr>
        <w:t>nd</w:t>
      </w:r>
      <w:r w:rsidRPr="009B7BB6">
        <w:rPr>
          <w:sz w:val="24"/>
          <w:szCs w:val="24"/>
        </w:rPr>
        <w:t xml:space="preserve"> Kings 18:7; 24:1, 20; 2</w:t>
      </w:r>
      <w:r w:rsidRPr="009B7BB6">
        <w:rPr>
          <w:sz w:val="24"/>
          <w:szCs w:val="24"/>
          <w:vertAlign w:val="superscript"/>
        </w:rPr>
        <w:t>nd</w:t>
      </w:r>
      <w:r w:rsidRPr="009B7BB6">
        <w:rPr>
          <w:sz w:val="24"/>
          <w:szCs w:val="24"/>
        </w:rPr>
        <w:t xml:space="preserve"> Chronicles 13:6; 36:13; Jeremiah 52:3 &amp; Mark 15:7. The Rebellion against Parents is in Deuteronomy 21:18-21. The Rebellion of Nations is in 1</w:t>
      </w:r>
      <w:r w:rsidRPr="009B7BB6">
        <w:rPr>
          <w:sz w:val="24"/>
          <w:szCs w:val="24"/>
          <w:vertAlign w:val="superscript"/>
        </w:rPr>
        <w:t>st</w:t>
      </w:r>
      <w:r w:rsidRPr="009B7BB6">
        <w:rPr>
          <w:sz w:val="24"/>
          <w:szCs w:val="24"/>
        </w:rPr>
        <w:t xml:space="preserve"> Kings 12:19; 2</w:t>
      </w:r>
      <w:r w:rsidRPr="009B7BB6">
        <w:rPr>
          <w:sz w:val="24"/>
          <w:szCs w:val="24"/>
          <w:vertAlign w:val="superscript"/>
        </w:rPr>
        <w:t>nd</w:t>
      </w:r>
      <w:r w:rsidRPr="009B7BB6">
        <w:rPr>
          <w:sz w:val="24"/>
          <w:szCs w:val="24"/>
        </w:rPr>
        <w:t xml:space="preserve"> Chronicles 10:19 &amp; 2</w:t>
      </w:r>
      <w:r w:rsidRPr="009B7BB6">
        <w:rPr>
          <w:sz w:val="24"/>
          <w:szCs w:val="24"/>
          <w:vertAlign w:val="superscript"/>
        </w:rPr>
        <w:t>nd</w:t>
      </w:r>
      <w:r w:rsidRPr="009B7BB6">
        <w:rPr>
          <w:sz w:val="24"/>
          <w:szCs w:val="24"/>
        </w:rPr>
        <w:t xml:space="preserve"> Kings 1:1. The Accusations of Rebellion is in Nehemiah 2:19; 6:5-8. The Rebellion against God’s Chosen Leaders is in Exodus 23:21; Numbers 16:1-3; 20:2-5; Joshua 1:18 &amp; 2</w:t>
      </w:r>
      <w:r w:rsidRPr="009B7BB6">
        <w:rPr>
          <w:sz w:val="24"/>
          <w:szCs w:val="24"/>
          <w:vertAlign w:val="superscript"/>
        </w:rPr>
        <w:t>nd</w:t>
      </w:r>
      <w:r w:rsidRPr="009B7BB6">
        <w:rPr>
          <w:sz w:val="24"/>
          <w:szCs w:val="24"/>
        </w:rPr>
        <w:t xml:space="preserve"> Samuel 15:10. The Rebellion against Incorruptible Authority is Damned is in Romans 13:2 &amp; 1</w:t>
      </w:r>
      <w:r w:rsidRPr="009B7BB6">
        <w:rPr>
          <w:sz w:val="24"/>
          <w:szCs w:val="24"/>
          <w:vertAlign w:val="superscript"/>
        </w:rPr>
        <w:t>st</w:t>
      </w:r>
      <w:r w:rsidRPr="009B7BB6">
        <w:rPr>
          <w:sz w:val="24"/>
          <w:szCs w:val="24"/>
        </w:rPr>
        <w:t xml:space="preserve"> Peter 2:13.    </w:t>
      </w:r>
    </w:p>
    <w:p w:rsidR="00B57752" w:rsidRPr="009B7BB6" w:rsidRDefault="00B57752" w:rsidP="00B57752">
      <w:pPr>
        <w:spacing w:line="480" w:lineRule="auto"/>
        <w:jc w:val="both"/>
        <w:rPr>
          <w:sz w:val="24"/>
          <w:szCs w:val="24"/>
        </w:rPr>
      </w:pPr>
      <w:r w:rsidRPr="009B7BB6">
        <w:rPr>
          <w:sz w:val="24"/>
          <w:szCs w:val="24"/>
        </w:rPr>
        <w:t>The Rebuilding of the Temple: Preparations for Rebuilding the Temple is in Ezra 1:1-4, 7 &amp; 2</w:t>
      </w:r>
      <w:r w:rsidRPr="009B7BB6">
        <w:rPr>
          <w:sz w:val="24"/>
          <w:szCs w:val="24"/>
          <w:vertAlign w:val="superscript"/>
        </w:rPr>
        <w:t>nd</w:t>
      </w:r>
      <w:r w:rsidRPr="009B7B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9B7BB6" w:rsidRDefault="00B57752" w:rsidP="00B57752">
      <w:pPr>
        <w:spacing w:line="480" w:lineRule="auto"/>
        <w:jc w:val="both"/>
        <w:rPr>
          <w:sz w:val="24"/>
          <w:szCs w:val="24"/>
        </w:rPr>
      </w:pPr>
      <w:r w:rsidRPr="009B7BB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57752" w:rsidRPr="009B7BB6" w:rsidRDefault="00B57752" w:rsidP="00B57752">
      <w:pPr>
        <w:spacing w:line="480" w:lineRule="auto"/>
        <w:jc w:val="both"/>
        <w:rPr>
          <w:sz w:val="24"/>
          <w:szCs w:val="24"/>
        </w:rPr>
      </w:pPr>
      <w:r w:rsidRPr="009B7BB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B7BB6">
        <w:rPr>
          <w:sz w:val="24"/>
          <w:szCs w:val="24"/>
          <w:vertAlign w:val="superscript"/>
        </w:rPr>
        <w:t>nd</w:t>
      </w:r>
      <w:r w:rsidRPr="009B7BB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B7BB6">
        <w:rPr>
          <w:sz w:val="24"/>
          <w:szCs w:val="24"/>
          <w:vertAlign w:val="superscript"/>
        </w:rPr>
        <w:t>st</w:t>
      </w:r>
      <w:r w:rsidRPr="009B7BB6">
        <w:rPr>
          <w:sz w:val="24"/>
          <w:szCs w:val="24"/>
        </w:rPr>
        <w:t xml:space="preserve"> Corinthians 6:19. The Individual Christian as the Temple of the Holy Ghost in the Kingdom of Lordship is in Acts 6:5; 7:55-56. The Local Church as the Father Stephen’s Temple is in 1</w:t>
      </w:r>
      <w:r w:rsidRPr="009B7BB6">
        <w:rPr>
          <w:sz w:val="24"/>
          <w:szCs w:val="24"/>
          <w:vertAlign w:val="superscript"/>
        </w:rPr>
        <w:t>st</w:t>
      </w:r>
      <w:r w:rsidRPr="009B7BB6">
        <w:rPr>
          <w:sz w:val="24"/>
          <w:szCs w:val="24"/>
        </w:rPr>
        <w:t xml:space="preserve"> Corinthians 3:16-17. The Universal Church as the Father Stephen’s Temple is in Ephesians 2:21-22; 2</w:t>
      </w:r>
      <w:r w:rsidRPr="009B7BB6">
        <w:rPr>
          <w:sz w:val="24"/>
          <w:szCs w:val="24"/>
          <w:vertAlign w:val="superscript"/>
        </w:rPr>
        <w:t>nd</w:t>
      </w:r>
      <w:r w:rsidRPr="009B7BB6">
        <w:rPr>
          <w:sz w:val="24"/>
          <w:szCs w:val="24"/>
        </w:rPr>
        <w:t xml:space="preserve"> Corinthians 6:16 &amp; 1</w:t>
      </w:r>
      <w:r w:rsidRPr="009B7BB6">
        <w:rPr>
          <w:sz w:val="24"/>
          <w:szCs w:val="24"/>
          <w:vertAlign w:val="superscript"/>
        </w:rPr>
        <w:t>st</w:t>
      </w:r>
      <w:r w:rsidRPr="009B7BB6">
        <w:rPr>
          <w:sz w:val="24"/>
          <w:szCs w:val="24"/>
        </w:rPr>
        <w:t xml:space="preserve"> Peter 2:5. </w:t>
      </w:r>
    </w:p>
    <w:p w:rsidR="00B57752" w:rsidRPr="009B7BB6" w:rsidRDefault="00B57752" w:rsidP="00B57752">
      <w:pPr>
        <w:spacing w:line="480" w:lineRule="auto"/>
        <w:jc w:val="both"/>
        <w:rPr>
          <w:sz w:val="24"/>
          <w:szCs w:val="24"/>
        </w:rPr>
      </w:pPr>
      <w:r w:rsidRPr="009B7BB6">
        <w:rPr>
          <w:sz w:val="24"/>
          <w:szCs w:val="24"/>
        </w:rPr>
        <w:t>The Sexual Heathen Temples is 100% Idolatrous: Heathen Temples is in Judges 16:28-30; 1</w:t>
      </w:r>
      <w:r w:rsidRPr="009B7BB6">
        <w:rPr>
          <w:sz w:val="24"/>
          <w:szCs w:val="24"/>
          <w:vertAlign w:val="superscript"/>
        </w:rPr>
        <w:t>st</w:t>
      </w:r>
      <w:r w:rsidRPr="009B7BB6">
        <w:rPr>
          <w:sz w:val="24"/>
          <w:szCs w:val="24"/>
        </w:rPr>
        <w:t xml:space="preserve"> Samuel 5:2-4; 31:8-10; 2</w:t>
      </w:r>
      <w:r w:rsidRPr="009B7BB6">
        <w:rPr>
          <w:sz w:val="24"/>
          <w:szCs w:val="24"/>
          <w:vertAlign w:val="superscript"/>
        </w:rPr>
        <w:t>nd</w:t>
      </w:r>
      <w:r w:rsidRPr="009B7BB6">
        <w:rPr>
          <w:sz w:val="24"/>
          <w:szCs w:val="24"/>
        </w:rPr>
        <w:t xml:space="preserve"> Kings 5:18 &amp; Nahum 1:14. The Idolatrous Temples in Israel and Judah is in 1</w:t>
      </w:r>
      <w:r w:rsidRPr="009B7BB6">
        <w:rPr>
          <w:sz w:val="24"/>
          <w:szCs w:val="24"/>
          <w:vertAlign w:val="superscript"/>
        </w:rPr>
        <w:t>st</w:t>
      </w:r>
      <w:r w:rsidRPr="009B7BB6">
        <w:rPr>
          <w:sz w:val="24"/>
          <w:szCs w:val="24"/>
        </w:rPr>
        <w:t xml:space="preserve"> Kings 12:26-30; 16:32; 2</w:t>
      </w:r>
      <w:r w:rsidRPr="009B7BB6">
        <w:rPr>
          <w:sz w:val="24"/>
          <w:szCs w:val="24"/>
          <w:vertAlign w:val="superscript"/>
        </w:rPr>
        <w:t>nd</w:t>
      </w:r>
      <w:r w:rsidRPr="009B7BB6">
        <w:rPr>
          <w:sz w:val="24"/>
          <w:szCs w:val="24"/>
        </w:rPr>
        <w:t xml:space="preserve"> Kings 10:21, 23-27 &amp; 2</w:t>
      </w:r>
      <w:r w:rsidRPr="009B7BB6">
        <w:rPr>
          <w:sz w:val="24"/>
          <w:szCs w:val="24"/>
          <w:vertAlign w:val="superscript"/>
        </w:rPr>
        <w:t>nd</w:t>
      </w:r>
      <w:r w:rsidRPr="009B7BB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B7BB6">
        <w:rPr>
          <w:sz w:val="24"/>
          <w:szCs w:val="24"/>
          <w:vertAlign w:val="superscript"/>
        </w:rPr>
        <w:t>nd</w:t>
      </w:r>
      <w:r w:rsidRPr="009B7BB6">
        <w:rPr>
          <w:sz w:val="24"/>
          <w:szCs w:val="24"/>
        </w:rPr>
        <w:t xml:space="preserve"> Kings 16:10-13; 21:4-5; 2</w:t>
      </w:r>
      <w:r w:rsidRPr="009B7BB6">
        <w:rPr>
          <w:sz w:val="24"/>
          <w:szCs w:val="24"/>
          <w:vertAlign w:val="superscript"/>
        </w:rPr>
        <w:t>nd</w:t>
      </w:r>
      <w:r w:rsidRPr="009B7BB6">
        <w:rPr>
          <w:sz w:val="24"/>
          <w:szCs w:val="24"/>
        </w:rPr>
        <w:t xml:space="preserve"> Chronicles 24:7; 26:16-20; 28:23; 33:5, 7 &amp; Ezra 8:12-16. The NT Heathen Idolatrous Temples is in Romans 1:21-25, 32. </w:t>
      </w:r>
    </w:p>
    <w:p w:rsidR="00B57752" w:rsidRPr="009B7BB6" w:rsidRDefault="00B57752" w:rsidP="00B57752">
      <w:pPr>
        <w:spacing w:line="480" w:lineRule="auto"/>
        <w:jc w:val="center"/>
        <w:rPr>
          <w:b/>
          <w:sz w:val="24"/>
          <w:szCs w:val="24"/>
        </w:rPr>
      </w:pPr>
      <w:r w:rsidRPr="009B7BB6">
        <w:rPr>
          <w:b/>
          <w:sz w:val="24"/>
          <w:szCs w:val="24"/>
        </w:rPr>
        <w:t>The Father Stephen’s Zion [Sion] Tent of Meeting</w:t>
      </w:r>
    </w:p>
    <w:p w:rsidR="00B57752" w:rsidRPr="009B7BB6" w:rsidRDefault="00B57752" w:rsidP="00B57752">
      <w:pPr>
        <w:spacing w:line="480" w:lineRule="auto"/>
        <w:jc w:val="both"/>
        <w:rPr>
          <w:sz w:val="24"/>
          <w:szCs w:val="24"/>
        </w:rPr>
      </w:pPr>
      <w:r w:rsidRPr="009B7BB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B7BB6">
        <w:rPr>
          <w:sz w:val="24"/>
          <w:szCs w:val="24"/>
          <w:vertAlign w:val="superscript"/>
        </w:rPr>
        <w:t>st</w:t>
      </w:r>
      <w:r w:rsidRPr="009B7BB6">
        <w:rPr>
          <w:sz w:val="24"/>
          <w:szCs w:val="24"/>
        </w:rPr>
        <w:t xml:space="preserve"> Samuel 2:22; 1</w:t>
      </w:r>
      <w:r w:rsidRPr="009B7BB6">
        <w:rPr>
          <w:sz w:val="24"/>
          <w:szCs w:val="24"/>
          <w:vertAlign w:val="superscript"/>
        </w:rPr>
        <w:t>st</w:t>
      </w:r>
      <w:r w:rsidRPr="009B7BB6">
        <w:rPr>
          <w:sz w:val="24"/>
          <w:szCs w:val="24"/>
        </w:rPr>
        <w:t xml:space="preserve"> Kings 8:4; 2</w:t>
      </w:r>
      <w:r w:rsidRPr="009B7BB6">
        <w:rPr>
          <w:sz w:val="24"/>
          <w:szCs w:val="24"/>
          <w:vertAlign w:val="superscript"/>
        </w:rPr>
        <w:t>nd</w:t>
      </w:r>
      <w:r w:rsidRPr="009B7BB6">
        <w:rPr>
          <w:sz w:val="24"/>
          <w:szCs w:val="24"/>
        </w:rPr>
        <w:t xml:space="preserve"> Chronicles 1:3; 5:5 &amp; 1</w:t>
      </w:r>
      <w:r w:rsidRPr="009B7BB6">
        <w:rPr>
          <w:sz w:val="24"/>
          <w:szCs w:val="24"/>
          <w:vertAlign w:val="superscript"/>
        </w:rPr>
        <w:t>st</w:t>
      </w:r>
      <w:r w:rsidRPr="009B7BB6">
        <w:rPr>
          <w:sz w:val="24"/>
          <w:szCs w:val="24"/>
        </w:rPr>
        <w:t xml:space="preserve"> Chronicles 6:32; 9:21.                       </w:t>
      </w:r>
    </w:p>
    <w:p w:rsidR="00B57752" w:rsidRPr="009B7BB6" w:rsidRDefault="00B57752" w:rsidP="00B57752">
      <w:pPr>
        <w:spacing w:line="480" w:lineRule="auto"/>
        <w:jc w:val="center"/>
        <w:rPr>
          <w:b/>
          <w:sz w:val="24"/>
          <w:szCs w:val="24"/>
        </w:rPr>
      </w:pPr>
      <w:r w:rsidRPr="009B7BB6">
        <w:rPr>
          <w:b/>
          <w:sz w:val="24"/>
          <w:szCs w:val="24"/>
        </w:rPr>
        <w:t>The Solemn Oaths of Permissible Magical Arts</w:t>
      </w:r>
    </w:p>
    <w:p w:rsidR="00B57752" w:rsidRPr="009B7BB6" w:rsidRDefault="00B57752" w:rsidP="00B57752">
      <w:pPr>
        <w:spacing w:line="480" w:lineRule="auto"/>
        <w:jc w:val="both"/>
        <w:rPr>
          <w:sz w:val="24"/>
          <w:szCs w:val="24"/>
        </w:rPr>
      </w:pPr>
      <w:r w:rsidRPr="009B7BB6">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B7BB6">
        <w:rPr>
          <w:sz w:val="24"/>
          <w:szCs w:val="24"/>
          <w:vertAlign w:val="superscript"/>
        </w:rPr>
        <w:t>st</w:t>
      </w:r>
      <w:r w:rsidRPr="009B7BB6">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9B7BB6">
        <w:rPr>
          <w:b/>
          <w:sz w:val="24"/>
          <w:szCs w:val="24"/>
        </w:rPr>
        <w:t>Permissible Magical Arts</w:t>
      </w:r>
      <w:r w:rsidRPr="009B7BB6">
        <w:rPr>
          <w:sz w:val="24"/>
          <w:szCs w:val="24"/>
        </w:rPr>
        <w:t xml:space="preserve"> in the Old Testament is done by the Father Stephen Our Lord concerned Moses and the Rod of God. The Rod of Moses given by the Father Stephen was called “</w:t>
      </w:r>
      <w:r w:rsidRPr="009B7BB6">
        <w:rPr>
          <w:b/>
          <w:sz w:val="24"/>
          <w:szCs w:val="24"/>
        </w:rPr>
        <w:t>fire with fire</w:t>
      </w:r>
      <w:r w:rsidRPr="009B7BB6">
        <w:rPr>
          <w:sz w:val="24"/>
          <w:szCs w:val="24"/>
        </w:rPr>
        <w:t>.” Israel was protected which is a form of “</w:t>
      </w:r>
      <w:r w:rsidRPr="009B7BB6">
        <w:rPr>
          <w:b/>
          <w:sz w:val="24"/>
          <w:szCs w:val="24"/>
        </w:rPr>
        <w:t>Divine White Magic</w:t>
      </w:r>
      <w:r w:rsidRPr="009B7BB6">
        <w:rPr>
          <w:sz w:val="24"/>
          <w:szCs w:val="24"/>
        </w:rPr>
        <w:t>” that the Father Stephen used and Egypt was harmed or destroyed which is a form of “</w:t>
      </w:r>
      <w:r w:rsidRPr="009B7BB6">
        <w:rPr>
          <w:b/>
          <w:sz w:val="24"/>
          <w:szCs w:val="24"/>
        </w:rPr>
        <w:t>Divine Black magic</w:t>
      </w:r>
      <w:r w:rsidRPr="009B7BB6">
        <w:rPr>
          <w:sz w:val="24"/>
          <w:szCs w:val="24"/>
        </w:rPr>
        <w:t xml:space="preserve">” that the Father Stephen used. First, are the 10 miracles with the Red Sea Crossing declared in Exodus 3:1-14:31. Some scholars prove that the Rod of Moses was made out of </w:t>
      </w:r>
      <w:r w:rsidRPr="009B7BB6">
        <w:rPr>
          <w:b/>
          <w:sz w:val="24"/>
          <w:szCs w:val="24"/>
        </w:rPr>
        <w:t>Sapphire</w:t>
      </w:r>
      <w:r w:rsidRPr="009B7BB6">
        <w:rPr>
          <w:sz w:val="24"/>
          <w:szCs w:val="24"/>
        </w:rPr>
        <w:t xml:space="preserve"> (a clear crystal to radiate the powers). It would be very heavy to Moses, unless Moses was empowered also to carry it. Other scholars say the Rod came from the </w:t>
      </w:r>
      <w:r w:rsidRPr="009B7BB6">
        <w:rPr>
          <w:b/>
          <w:sz w:val="24"/>
          <w:szCs w:val="24"/>
        </w:rPr>
        <w:t>Mullein (Ash) Tree</w:t>
      </w:r>
      <w:r w:rsidRPr="009B7BB6">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9B7BB6">
        <w:rPr>
          <w:b/>
          <w:sz w:val="24"/>
          <w:szCs w:val="24"/>
        </w:rPr>
        <w:t>The Lord</w:t>
      </w:r>
      <w:r w:rsidR="00F77BDB" w:rsidRPr="009B7BB6">
        <w:rPr>
          <w:b/>
          <w:sz w:val="24"/>
          <w:szCs w:val="24"/>
        </w:rPr>
        <w:t xml:space="preserve"> Yahweh</w:t>
      </w:r>
      <w:r w:rsidRPr="009B7BB6">
        <w:rPr>
          <w:b/>
          <w:sz w:val="24"/>
          <w:szCs w:val="24"/>
        </w:rPr>
        <w:t>’s Healing and the Herbal Medical Antidotes of the Holy Bible</w:t>
      </w:r>
      <w:r w:rsidRPr="009B7BB6">
        <w:rPr>
          <w:sz w:val="24"/>
          <w:szCs w:val="24"/>
        </w:rPr>
        <w:t>” and “</w:t>
      </w:r>
      <w:r w:rsidRPr="009B7BB6">
        <w:rPr>
          <w:b/>
          <w:sz w:val="24"/>
          <w:szCs w:val="24"/>
        </w:rPr>
        <w:t>The Lord Yahweh’s Healing and the Medical Antidotes from Animals in the Holy Bible</w:t>
      </w:r>
      <w:r w:rsidRPr="009B7BB6">
        <w:rPr>
          <w:sz w:val="24"/>
          <w:szCs w:val="24"/>
        </w:rPr>
        <w:t>” and “</w:t>
      </w:r>
      <w:r w:rsidRPr="009B7BB6">
        <w:rPr>
          <w:b/>
          <w:sz w:val="24"/>
          <w:szCs w:val="24"/>
        </w:rPr>
        <w:t>The Lord Yahweh’s Healing and the Biblical Diseases in the Holy Bible</w:t>
      </w:r>
      <w:r w:rsidRPr="009B7BB6">
        <w:rPr>
          <w:sz w:val="24"/>
          <w:szCs w:val="24"/>
        </w:rPr>
        <w:t>” and “</w:t>
      </w:r>
      <w:r w:rsidRPr="009B7BB6">
        <w:rPr>
          <w:b/>
          <w:sz w:val="24"/>
          <w:szCs w:val="24"/>
        </w:rPr>
        <w:t>The Lord Yahweh</w:t>
      </w:r>
      <w:r w:rsidR="00F77BDB" w:rsidRPr="009B7BB6">
        <w:rPr>
          <w:b/>
          <w:sz w:val="24"/>
          <w:szCs w:val="24"/>
        </w:rPr>
        <w:t>’s Healing</w:t>
      </w:r>
      <w:r w:rsidRPr="009B7BB6">
        <w:rPr>
          <w:b/>
          <w:sz w:val="24"/>
          <w:szCs w:val="24"/>
        </w:rPr>
        <w:t xml:space="preserve"> and the Biblical Smoking in the Holy Bible</w:t>
      </w:r>
      <w:r w:rsidRPr="009B7BB6">
        <w:rPr>
          <w:sz w:val="24"/>
          <w:szCs w:val="24"/>
        </w:rPr>
        <w:t>.” It is active in many smoking blends. The Father Stephen empowered the Rod by extraordinary supreme authorities. The 1</w:t>
      </w:r>
      <w:r w:rsidRPr="009B7BB6">
        <w:rPr>
          <w:sz w:val="24"/>
          <w:szCs w:val="24"/>
          <w:vertAlign w:val="superscript"/>
        </w:rPr>
        <w:t>st</w:t>
      </w:r>
      <w:r w:rsidRPr="009B7BB6">
        <w:rPr>
          <w:sz w:val="24"/>
          <w:szCs w:val="24"/>
        </w:rPr>
        <w:t xml:space="preserve"> plague concerned the waters being turned to blood on </w:t>
      </w:r>
      <w:r w:rsidRPr="009B7BB6">
        <w:rPr>
          <w:b/>
          <w:sz w:val="24"/>
          <w:szCs w:val="24"/>
        </w:rPr>
        <w:t>Nisan</w:t>
      </w:r>
      <w:r w:rsidRPr="009B7BB6">
        <w:rPr>
          <w:sz w:val="24"/>
          <w:szCs w:val="24"/>
        </w:rPr>
        <w:t>, which is the month of March 21</w:t>
      </w:r>
      <w:r w:rsidRPr="009B7BB6">
        <w:rPr>
          <w:sz w:val="24"/>
          <w:szCs w:val="24"/>
          <w:vertAlign w:val="superscript"/>
        </w:rPr>
        <w:t>st</w:t>
      </w:r>
      <w:r w:rsidRPr="009B7BB6">
        <w:rPr>
          <w:sz w:val="24"/>
          <w:szCs w:val="24"/>
        </w:rPr>
        <w:t xml:space="preserve"> to April 21</w:t>
      </w:r>
      <w:r w:rsidRPr="009B7BB6">
        <w:rPr>
          <w:sz w:val="24"/>
          <w:szCs w:val="24"/>
          <w:vertAlign w:val="superscript"/>
        </w:rPr>
        <w:t xml:space="preserve">st </w:t>
      </w:r>
      <w:r w:rsidRPr="009B7BB6">
        <w:rPr>
          <w:sz w:val="24"/>
          <w:szCs w:val="24"/>
        </w:rPr>
        <w:t>in Exodus 7:19. In this plague, the Magicians also used their enchantments &amp; turned the water into blood which is the approach to the Kingdom of God. The 2</w:t>
      </w:r>
      <w:r w:rsidRPr="009B7BB6">
        <w:rPr>
          <w:sz w:val="24"/>
          <w:szCs w:val="24"/>
          <w:vertAlign w:val="superscript"/>
        </w:rPr>
        <w:t>nd</w:t>
      </w:r>
      <w:r w:rsidRPr="009B7BB6">
        <w:rPr>
          <w:sz w:val="24"/>
          <w:szCs w:val="24"/>
        </w:rPr>
        <w:t xml:space="preserve"> plague concerned frogs on </w:t>
      </w:r>
      <w:r w:rsidRPr="009B7BB6">
        <w:rPr>
          <w:b/>
          <w:sz w:val="24"/>
          <w:szCs w:val="24"/>
        </w:rPr>
        <w:t>Ab</w:t>
      </w:r>
      <w:r w:rsidRPr="009B7BB6">
        <w:rPr>
          <w:sz w:val="24"/>
          <w:szCs w:val="24"/>
        </w:rPr>
        <w:t>, which is the month of July 21</w:t>
      </w:r>
      <w:r w:rsidRPr="009B7BB6">
        <w:rPr>
          <w:sz w:val="24"/>
          <w:szCs w:val="24"/>
          <w:vertAlign w:val="superscript"/>
        </w:rPr>
        <w:t>st</w:t>
      </w:r>
      <w:r w:rsidRPr="009B7BB6">
        <w:rPr>
          <w:sz w:val="24"/>
          <w:szCs w:val="24"/>
        </w:rPr>
        <w:t xml:space="preserve"> to August 21</w:t>
      </w:r>
      <w:r w:rsidRPr="009B7BB6">
        <w:rPr>
          <w:sz w:val="24"/>
          <w:szCs w:val="24"/>
          <w:vertAlign w:val="superscript"/>
        </w:rPr>
        <w:t>st</w:t>
      </w:r>
      <w:r w:rsidRPr="009B7BB6">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9B7BB6">
        <w:rPr>
          <w:sz w:val="24"/>
          <w:szCs w:val="24"/>
          <w:vertAlign w:val="superscript"/>
        </w:rPr>
        <w:t>rd</w:t>
      </w:r>
      <w:r w:rsidRPr="009B7BB6">
        <w:rPr>
          <w:sz w:val="24"/>
          <w:szCs w:val="24"/>
        </w:rPr>
        <w:t xml:space="preserve"> plague concerned lice on </w:t>
      </w:r>
      <w:r w:rsidRPr="009B7BB6">
        <w:rPr>
          <w:b/>
          <w:sz w:val="24"/>
          <w:szCs w:val="24"/>
        </w:rPr>
        <w:t>Elul</w:t>
      </w:r>
      <w:r w:rsidRPr="009B7BB6">
        <w:rPr>
          <w:sz w:val="24"/>
          <w:szCs w:val="24"/>
        </w:rPr>
        <w:t>, which is the month of August 21</w:t>
      </w:r>
      <w:r w:rsidRPr="009B7BB6">
        <w:rPr>
          <w:sz w:val="24"/>
          <w:szCs w:val="24"/>
          <w:vertAlign w:val="superscript"/>
        </w:rPr>
        <w:t>st</w:t>
      </w:r>
      <w:r w:rsidRPr="009B7BB6">
        <w:rPr>
          <w:sz w:val="24"/>
          <w:szCs w:val="24"/>
        </w:rPr>
        <w:t xml:space="preserve"> to September 21</w:t>
      </w:r>
      <w:r w:rsidRPr="009B7BB6">
        <w:rPr>
          <w:sz w:val="24"/>
          <w:szCs w:val="24"/>
          <w:vertAlign w:val="superscript"/>
        </w:rPr>
        <w:t>st</w:t>
      </w:r>
      <w:r w:rsidRPr="009B7BB6">
        <w:rPr>
          <w:sz w:val="24"/>
          <w:szCs w:val="24"/>
        </w:rPr>
        <w:t xml:space="preserve"> in Exodus 8:16. In this plague, the Magicians tried to use their enchantments to bring forth lice but could not because this was the “</w:t>
      </w:r>
      <w:r w:rsidRPr="009B7BB6">
        <w:rPr>
          <w:b/>
          <w:sz w:val="24"/>
          <w:szCs w:val="24"/>
        </w:rPr>
        <w:t>Finger</w:t>
      </w:r>
      <w:r w:rsidRPr="009B7BB6">
        <w:rPr>
          <w:sz w:val="24"/>
          <w:szCs w:val="24"/>
        </w:rPr>
        <w:t xml:space="preserve"> </w:t>
      </w:r>
      <w:r w:rsidRPr="009B7BB6">
        <w:rPr>
          <w:b/>
          <w:sz w:val="24"/>
          <w:szCs w:val="24"/>
        </w:rPr>
        <w:t>of God</w:t>
      </w:r>
      <w:r w:rsidRPr="009B7BB6">
        <w:rPr>
          <w:sz w:val="24"/>
          <w:szCs w:val="24"/>
        </w:rPr>
        <w:t>” and the Beginning to the Kingdom of God in Luke 11:20. The 4</w:t>
      </w:r>
      <w:r w:rsidRPr="009B7BB6">
        <w:rPr>
          <w:sz w:val="24"/>
          <w:szCs w:val="24"/>
          <w:vertAlign w:val="superscript"/>
        </w:rPr>
        <w:t>th</w:t>
      </w:r>
      <w:r w:rsidRPr="009B7BB6">
        <w:rPr>
          <w:sz w:val="24"/>
          <w:szCs w:val="24"/>
        </w:rPr>
        <w:t xml:space="preserve"> plague concerned the flies on </w:t>
      </w:r>
      <w:r w:rsidRPr="009B7BB6">
        <w:rPr>
          <w:b/>
          <w:sz w:val="24"/>
          <w:szCs w:val="24"/>
        </w:rPr>
        <w:t>Tishri</w:t>
      </w:r>
      <w:r w:rsidRPr="009B7BB6">
        <w:rPr>
          <w:sz w:val="24"/>
          <w:szCs w:val="24"/>
        </w:rPr>
        <w:t>, which is the month of September 21</w:t>
      </w:r>
      <w:r w:rsidRPr="009B7BB6">
        <w:rPr>
          <w:sz w:val="24"/>
          <w:szCs w:val="24"/>
          <w:vertAlign w:val="superscript"/>
        </w:rPr>
        <w:t>st</w:t>
      </w:r>
      <w:r w:rsidRPr="009B7BB6">
        <w:rPr>
          <w:sz w:val="24"/>
          <w:szCs w:val="24"/>
        </w:rPr>
        <w:t xml:space="preserve"> to October 21</w:t>
      </w:r>
      <w:r w:rsidRPr="009B7BB6">
        <w:rPr>
          <w:sz w:val="24"/>
          <w:szCs w:val="24"/>
          <w:vertAlign w:val="superscript"/>
        </w:rPr>
        <w:t>st</w:t>
      </w:r>
      <w:r w:rsidRPr="009B7BB6">
        <w:rPr>
          <w:sz w:val="24"/>
          <w:szCs w:val="24"/>
        </w:rPr>
        <w:t xml:space="preserve"> in Exodus 8:24. In this plague, the Magicians had no power because it is the “</w:t>
      </w:r>
      <w:r w:rsidRPr="009B7BB6">
        <w:rPr>
          <w:b/>
          <w:sz w:val="24"/>
          <w:szCs w:val="24"/>
        </w:rPr>
        <w:t>Hand of God</w:t>
      </w:r>
      <w:r w:rsidRPr="009B7BB6">
        <w:rPr>
          <w:sz w:val="24"/>
          <w:szCs w:val="24"/>
        </w:rPr>
        <w:t>.” The 5</w:t>
      </w:r>
      <w:r w:rsidRPr="009B7BB6">
        <w:rPr>
          <w:sz w:val="24"/>
          <w:szCs w:val="24"/>
          <w:vertAlign w:val="superscript"/>
        </w:rPr>
        <w:t>th</w:t>
      </w:r>
      <w:r w:rsidRPr="009B7BB6">
        <w:rPr>
          <w:sz w:val="24"/>
          <w:szCs w:val="24"/>
        </w:rPr>
        <w:t xml:space="preserve"> plague concerned cattle diseased on </w:t>
      </w:r>
      <w:r w:rsidRPr="009B7BB6">
        <w:rPr>
          <w:b/>
          <w:sz w:val="24"/>
          <w:szCs w:val="24"/>
        </w:rPr>
        <w:t>Cheshvan (Heshvan)</w:t>
      </w:r>
      <w:r w:rsidRPr="009B7BB6">
        <w:rPr>
          <w:sz w:val="24"/>
          <w:szCs w:val="24"/>
        </w:rPr>
        <w:t>, which is the month of October 21</w:t>
      </w:r>
      <w:r w:rsidRPr="009B7BB6">
        <w:rPr>
          <w:sz w:val="24"/>
          <w:szCs w:val="24"/>
          <w:vertAlign w:val="superscript"/>
        </w:rPr>
        <w:t>st</w:t>
      </w:r>
      <w:r w:rsidRPr="009B7BB6">
        <w:rPr>
          <w:sz w:val="24"/>
          <w:szCs w:val="24"/>
        </w:rPr>
        <w:t xml:space="preserve"> to November 21</w:t>
      </w:r>
      <w:r w:rsidRPr="009B7BB6">
        <w:rPr>
          <w:sz w:val="24"/>
          <w:szCs w:val="24"/>
          <w:vertAlign w:val="superscript"/>
        </w:rPr>
        <w:t>st</w:t>
      </w:r>
      <w:r w:rsidRPr="009B7BB6">
        <w:rPr>
          <w:sz w:val="24"/>
          <w:szCs w:val="24"/>
        </w:rPr>
        <w:t xml:space="preserve"> in Exodus 9:3. In this plague, the Magicians had no power because it is the “</w:t>
      </w:r>
      <w:r w:rsidRPr="009B7BB6">
        <w:rPr>
          <w:b/>
          <w:sz w:val="24"/>
          <w:szCs w:val="24"/>
        </w:rPr>
        <w:t>Hand</w:t>
      </w:r>
      <w:r w:rsidRPr="009B7BB6">
        <w:rPr>
          <w:sz w:val="24"/>
          <w:szCs w:val="24"/>
        </w:rPr>
        <w:t xml:space="preserve"> </w:t>
      </w:r>
      <w:r w:rsidRPr="009B7BB6">
        <w:rPr>
          <w:b/>
          <w:sz w:val="24"/>
          <w:szCs w:val="24"/>
        </w:rPr>
        <w:t>of God</w:t>
      </w:r>
      <w:r w:rsidRPr="009B7BB6">
        <w:rPr>
          <w:sz w:val="24"/>
          <w:szCs w:val="24"/>
        </w:rPr>
        <w:t>.” The 6</w:t>
      </w:r>
      <w:r w:rsidRPr="009B7BB6">
        <w:rPr>
          <w:sz w:val="24"/>
          <w:szCs w:val="24"/>
          <w:vertAlign w:val="superscript"/>
        </w:rPr>
        <w:t>th</w:t>
      </w:r>
      <w:r w:rsidRPr="009B7BB6">
        <w:rPr>
          <w:sz w:val="24"/>
          <w:szCs w:val="24"/>
        </w:rPr>
        <w:t xml:space="preserve"> plague concerned boils on </w:t>
      </w:r>
      <w:r w:rsidRPr="009B7BB6">
        <w:rPr>
          <w:b/>
          <w:sz w:val="24"/>
          <w:szCs w:val="24"/>
        </w:rPr>
        <w:t>Kislev (Chislev)</w:t>
      </w:r>
      <w:r w:rsidRPr="009B7BB6">
        <w:rPr>
          <w:sz w:val="24"/>
          <w:szCs w:val="24"/>
        </w:rPr>
        <w:t>, which is the month of November 21</w:t>
      </w:r>
      <w:r w:rsidRPr="009B7BB6">
        <w:rPr>
          <w:sz w:val="24"/>
          <w:szCs w:val="24"/>
          <w:vertAlign w:val="superscript"/>
        </w:rPr>
        <w:t>st</w:t>
      </w:r>
      <w:r w:rsidRPr="009B7BB6">
        <w:rPr>
          <w:sz w:val="24"/>
          <w:szCs w:val="24"/>
        </w:rPr>
        <w:t xml:space="preserve"> to December 21</w:t>
      </w:r>
      <w:r w:rsidRPr="009B7BB6">
        <w:rPr>
          <w:sz w:val="24"/>
          <w:szCs w:val="24"/>
          <w:vertAlign w:val="superscript"/>
        </w:rPr>
        <w:t>st</w:t>
      </w:r>
      <w:r w:rsidRPr="009B7BB6">
        <w:rPr>
          <w:sz w:val="24"/>
          <w:szCs w:val="24"/>
        </w:rPr>
        <w:t xml:space="preserve"> in Exodus 9:9.  In this plague, the Magicians had no power because it was the “</w:t>
      </w:r>
      <w:r w:rsidRPr="009B7BB6">
        <w:rPr>
          <w:b/>
          <w:sz w:val="24"/>
          <w:szCs w:val="24"/>
        </w:rPr>
        <w:t>Hand</w:t>
      </w:r>
      <w:r w:rsidRPr="009B7BB6">
        <w:rPr>
          <w:sz w:val="24"/>
          <w:szCs w:val="24"/>
        </w:rPr>
        <w:t xml:space="preserve"> </w:t>
      </w:r>
      <w:r w:rsidRPr="009B7BB6">
        <w:rPr>
          <w:b/>
          <w:sz w:val="24"/>
          <w:szCs w:val="24"/>
        </w:rPr>
        <w:t>of God</w:t>
      </w:r>
      <w:r w:rsidRPr="009B7BB6">
        <w:rPr>
          <w:sz w:val="24"/>
          <w:szCs w:val="24"/>
        </w:rPr>
        <w:t>.” The 7</w:t>
      </w:r>
      <w:r w:rsidRPr="009B7BB6">
        <w:rPr>
          <w:sz w:val="24"/>
          <w:szCs w:val="24"/>
          <w:vertAlign w:val="superscript"/>
        </w:rPr>
        <w:t>th</w:t>
      </w:r>
      <w:r w:rsidRPr="009B7BB6">
        <w:rPr>
          <w:sz w:val="24"/>
          <w:szCs w:val="24"/>
        </w:rPr>
        <w:t xml:space="preserve"> plague concerned hail and fire on </w:t>
      </w:r>
      <w:r w:rsidRPr="009B7BB6">
        <w:rPr>
          <w:b/>
          <w:sz w:val="24"/>
          <w:szCs w:val="24"/>
        </w:rPr>
        <w:t>Tevet (Tebeth)</w:t>
      </w:r>
      <w:r w:rsidRPr="009B7BB6">
        <w:rPr>
          <w:sz w:val="24"/>
          <w:szCs w:val="24"/>
        </w:rPr>
        <w:t>, which is the month of December 21</w:t>
      </w:r>
      <w:r w:rsidRPr="009B7BB6">
        <w:rPr>
          <w:sz w:val="24"/>
          <w:szCs w:val="24"/>
          <w:vertAlign w:val="superscript"/>
        </w:rPr>
        <w:t>st</w:t>
      </w:r>
      <w:r w:rsidRPr="009B7BB6">
        <w:rPr>
          <w:sz w:val="24"/>
          <w:szCs w:val="24"/>
        </w:rPr>
        <w:t xml:space="preserve"> to January 21</w:t>
      </w:r>
      <w:r w:rsidRPr="009B7BB6">
        <w:rPr>
          <w:sz w:val="24"/>
          <w:szCs w:val="24"/>
          <w:vertAlign w:val="superscript"/>
        </w:rPr>
        <w:t>st</w:t>
      </w:r>
      <w:r w:rsidRPr="009B7BB6">
        <w:rPr>
          <w:sz w:val="24"/>
          <w:szCs w:val="24"/>
        </w:rPr>
        <w:t xml:space="preserve"> in Exodus 9:24. In this plague, the Magicians had no power because it was the “</w:t>
      </w:r>
      <w:r w:rsidRPr="009B7BB6">
        <w:rPr>
          <w:b/>
          <w:sz w:val="24"/>
          <w:szCs w:val="24"/>
        </w:rPr>
        <w:t>Hand of God</w:t>
      </w:r>
      <w:r w:rsidRPr="009B7BB6">
        <w:rPr>
          <w:sz w:val="24"/>
          <w:szCs w:val="24"/>
        </w:rPr>
        <w:t>.” The 8</w:t>
      </w:r>
      <w:r w:rsidRPr="009B7BB6">
        <w:rPr>
          <w:sz w:val="24"/>
          <w:szCs w:val="24"/>
          <w:vertAlign w:val="superscript"/>
        </w:rPr>
        <w:t>th</w:t>
      </w:r>
      <w:r w:rsidRPr="009B7BB6">
        <w:rPr>
          <w:sz w:val="24"/>
          <w:szCs w:val="24"/>
        </w:rPr>
        <w:t xml:space="preserve"> plague concerned locusts on </w:t>
      </w:r>
      <w:r w:rsidRPr="009B7BB6">
        <w:rPr>
          <w:b/>
          <w:sz w:val="24"/>
          <w:szCs w:val="24"/>
        </w:rPr>
        <w:t>Shevat (Shebat)</w:t>
      </w:r>
      <w:r w:rsidRPr="009B7BB6">
        <w:rPr>
          <w:sz w:val="24"/>
          <w:szCs w:val="24"/>
        </w:rPr>
        <w:t>, which is the month of January 21</w:t>
      </w:r>
      <w:r w:rsidRPr="009B7BB6">
        <w:rPr>
          <w:sz w:val="24"/>
          <w:szCs w:val="24"/>
          <w:vertAlign w:val="superscript"/>
        </w:rPr>
        <w:t>st</w:t>
      </w:r>
      <w:r w:rsidRPr="009B7BB6">
        <w:rPr>
          <w:sz w:val="24"/>
          <w:szCs w:val="24"/>
        </w:rPr>
        <w:t xml:space="preserve"> to February 21</w:t>
      </w:r>
      <w:r w:rsidRPr="009B7BB6">
        <w:rPr>
          <w:sz w:val="24"/>
          <w:szCs w:val="24"/>
          <w:vertAlign w:val="superscript"/>
        </w:rPr>
        <w:t>st</w:t>
      </w:r>
      <w:r w:rsidRPr="009B7BB6">
        <w:rPr>
          <w:sz w:val="24"/>
          <w:szCs w:val="24"/>
        </w:rPr>
        <w:t xml:space="preserve"> in Exodus 10:4. In this plague, the Magicians had no power because it was the “</w:t>
      </w:r>
      <w:r w:rsidRPr="009B7BB6">
        <w:rPr>
          <w:b/>
          <w:sz w:val="24"/>
          <w:szCs w:val="24"/>
        </w:rPr>
        <w:t>Hand</w:t>
      </w:r>
      <w:r w:rsidRPr="009B7BB6">
        <w:rPr>
          <w:sz w:val="24"/>
          <w:szCs w:val="24"/>
        </w:rPr>
        <w:t xml:space="preserve"> </w:t>
      </w:r>
      <w:r w:rsidRPr="009B7BB6">
        <w:rPr>
          <w:b/>
          <w:sz w:val="24"/>
          <w:szCs w:val="24"/>
        </w:rPr>
        <w:t>of God</w:t>
      </w:r>
      <w:r w:rsidRPr="009B7BB6">
        <w:rPr>
          <w:sz w:val="24"/>
          <w:szCs w:val="24"/>
        </w:rPr>
        <w:t>.” The 9</w:t>
      </w:r>
      <w:r w:rsidRPr="009B7BB6">
        <w:rPr>
          <w:sz w:val="24"/>
          <w:szCs w:val="24"/>
          <w:vertAlign w:val="superscript"/>
        </w:rPr>
        <w:t>th</w:t>
      </w:r>
      <w:r w:rsidRPr="009B7BB6">
        <w:rPr>
          <w:sz w:val="24"/>
          <w:szCs w:val="24"/>
        </w:rPr>
        <w:t xml:space="preserve"> plague concerned darkness on </w:t>
      </w:r>
      <w:r w:rsidRPr="009B7BB6">
        <w:rPr>
          <w:b/>
          <w:sz w:val="24"/>
          <w:szCs w:val="24"/>
        </w:rPr>
        <w:t>Adar</w:t>
      </w:r>
      <w:r w:rsidRPr="009B7BB6">
        <w:rPr>
          <w:sz w:val="24"/>
          <w:szCs w:val="24"/>
        </w:rPr>
        <w:t>, which is the month of February 21</w:t>
      </w:r>
      <w:r w:rsidRPr="009B7BB6">
        <w:rPr>
          <w:sz w:val="24"/>
          <w:szCs w:val="24"/>
          <w:vertAlign w:val="superscript"/>
        </w:rPr>
        <w:t>st</w:t>
      </w:r>
      <w:r w:rsidRPr="009B7BB6">
        <w:rPr>
          <w:sz w:val="24"/>
          <w:szCs w:val="24"/>
        </w:rPr>
        <w:t xml:space="preserve"> to March 21</w:t>
      </w:r>
      <w:r w:rsidRPr="009B7BB6">
        <w:rPr>
          <w:sz w:val="24"/>
          <w:szCs w:val="24"/>
          <w:vertAlign w:val="superscript"/>
        </w:rPr>
        <w:t>st</w:t>
      </w:r>
      <w:r w:rsidRPr="009B7BB6">
        <w:rPr>
          <w:sz w:val="24"/>
          <w:szCs w:val="24"/>
        </w:rPr>
        <w:t xml:space="preserve"> in Exodus 10:21. In this plague, the Magicians had no power because it was the “</w:t>
      </w:r>
      <w:r w:rsidRPr="009B7BB6">
        <w:rPr>
          <w:b/>
          <w:sz w:val="24"/>
          <w:szCs w:val="24"/>
        </w:rPr>
        <w:t>Hand</w:t>
      </w:r>
      <w:r w:rsidRPr="009B7BB6">
        <w:rPr>
          <w:sz w:val="24"/>
          <w:szCs w:val="24"/>
        </w:rPr>
        <w:t xml:space="preserve"> </w:t>
      </w:r>
      <w:r w:rsidRPr="009B7BB6">
        <w:rPr>
          <w:b/>
          <w:sz w:val="24"/>
          <w:szCs w:val="24"/>
        </w:rPr>
        <w:t>of God</w:t>
      </w:r>
      <w:r w:rsidRPr="009B7BB6">
        <w:rPr>
          <w:sz w:val="24"/>
          <w:szCs w:val="24"/>
        </w:rPr>
        <w:t>.” The 10</w:t>
      </w:r>
      <w:r w:rsidRPr="009B7BB6">
        <w:rPr>
          <w:sz w:val="24"/>
          <w:szCs w:val="24"/>
          <w:vertAlign w:val="superscript"/>
        </w:rPr>
        <w:t>th</w:t>
      </w:r>
      <w:r w:rsidRPr="009B7BB6">
        <w:rPr>
          <w:sz w:val="24"/>
          <w:szCs w:val="24"/>
        </w:rPr>
        <w:t xml:space="preserve"> plague concerned death of the firstborn at 12:00 Midnight on </w:t>
      </w:r>
      <w:r w:rsidRPr="009B7BB6">
        <w:rPr>
          <w:b/>
          <w:sz w:val="24"/>
          <w:szCs w:val="24"/>
        </w:rPr>
        <w:t>Nisan</w:t>
      </w:r>
      <w:r w:rsidRPr="009B7BB6">
        <w:rPr>
          <w:sz w:val="24"/>
          <w:szCs w:val="24"/>
        </w:rPr>
        <w:t>, which is the month of March 21</w:t>
      </w:r>
      <w:r w:rsidRPr="009B7BB6">
        <w:rPr>
          <w:sz w:val="24"/>
          <w:szCs w:val="24"/>
          <w:vertAlign w:val="superscript"/>
        </w:rPr>
        <w:t>st</w:t>
      </w:r>
      <w:r w:rsidRPr="009B7BB6">
        <w:rPr>
          <w:sz w:val="24"/>
          <w:szCs w:val="24"/>
        </w:rPr>
        <w:t xml:space="preserve"> to April 21</w:t>
      </w:r>
      <w:r w:rsidRPr="009B7BB6">
        <w:rPr>
          <w:sz w:val="24"/>
          <w:szCs w:val="24"/>
          <w:vertAlign w:val="superscript"/>
        </w:rPr>
        <w:t>st</w:t>
      </w:r>
      <w:r w:rsidRPr="009B7BB6">
        <w:rPr>
          <w:sz w:val="24"/>
          <w:szCs w:val="24"/>
        </w:rPr>
        <w:t xml:space="preserve"> in Exodus 14:1-31. In this plague, the Magicians had no power because it was the “</w:t>
      </w:r>
      <w:r w:rsidRPr="009B7BB6">
        <w:rPr>
          <w:b/>
          <w:sz w:val="24"/>
          <w:szCs w:val="24"/>
        </w:rPr>
        <w:t>Hand</w:t>
      </w:r>
      <w:r w:rsidRPr="009B7BB6">
        <w:rPr>
          <w:sz w:val="24"/>
          <w:szCs w:val="24"/>
        </w:rPr>
        <w:t xml:space="preserve"> </w:t>
      </w:r>
      <w:r w:rsidRPr="009B7BB6">
        <w:rPr>
          <w:b/>
          <w:sz w:val="24"/>
          <w:szCs w:val="24"/>
        </w:rPr>
        <w:t>of God</w:t>
      </w:r>
      <w:r w:rsidRPr="009B7BB6">
        <w:rPr>
          <w:sz w:val="24"/>
          <w:szCs w:val="24"/>
        </w:rPr>
        <w:t xml:space="preserve">.” The 2 magicians that resisted Moses were named </w:t>
      </w:r>
      <w:r w:rsidRPr="009B7BB6">
        <w:rPr>
          <w:b/>
          <w:sz w:val="24"/>
          <w:szCs w:val="24"/>
        </w:rPr>
        <w:t>Jannes</w:t>
      </w:r>
      <w:r w:rsidRPr="009B7BB6">
        <w:rPr>
          <w:sz w:val="24"/>
          <w:szCs w:val="24"/>
        </w:rPr>
        <w:t xml:space="preserve"> (Johanai, Iannes &amp; Janis) &amp; </w:t>
      </w:r>
      <w:r w:rsidRPr="009B7BB6">
        <w:rPr>
          <w:b/>
          <w:sz w:val="24"/>
          <w:szCs w:val="24"/>
        </w:rPr>
        <w:t>Jambres</w:t>
      </w:r>
      <w:r w:rsidRPr="009B7BB6">
        <w:rPr>
          <w:sz w:val="24"/>
          <w:szCs w:val="24"/>
        </w:rPr>
        <w:t xml:space="preserve"> (Mamre, Mambres &amp; Jamberes) in 2</w:t>
      </w:r>
      <w:r w:rsidRPr="009B7BB6">
        <w:rPr>
          <w:sz w:val="24"/>
          <w:szCs w:val="24"/>
          <w:vertAlign w:val="superscript"/>
        </w:rPr>
        <w:t>nd</w:t>
      </w:r>
      <w:r w:rsidRPr="009B7BB6">
        <w:rPr>
          <w:sz w:val="24"/>
          <w:szCs w:val="24"/>
        </w:rPr>
        <w:t xml:space="preserve"> Timothy 3:8-9. The seven first plagues concerns the Flies to Death is from September 21</w:t>
      </w:r>
      <w:r w:rsidRPr="009B7BB6">
        <w:rPr>
          <w:sz w:val="24"/>
          <w:szCs w:val="24"/>
          <w:vertAlign w:val="superscript"/>
        </w:rPr>
        <w:t>st</w:t>
      </w:r>
      <w:r w:rsidRPr="009B7BB6">
        <w:rPr>
          <w:sz w:val="24"/>
          <w:szCs w:val="24"/>
        </w:rPr>
        <w:t xml:space="preserve"> in the month of Tishri to April 21</w:t>
      </w:r>
      <w:r w:rsidRPr="009B7BB6">
        <w:rPr>
          <w:sz w:val="24"/>
          <w:szCs w:val="24"/>
          <w:vertAlign w:val="superscript"/>
        </w:rPr>
        <w:t>st</w:t>
      </w:r>
      <w:r w:rsidRPr="009B7BB6">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9B7BB6">
        <w:rPr>
          <w:b/>
          <w:sz w:val="24"/>
          <w:szCs w:val="24"/>
        </w:rPr>
        <w:t xml:space="preserve">Yahweh </w:t>
      </w:r>
      <w:r w:rsidRPr="009B7BB6">
        <w:rPr>
          <w:sz w:val="24"/>
          <w:szCs w:val="24"/>
        </w:rPr>
        <w:t>or by pious Jews “</w:t>
      </w:r>
      <w:r w:rsidRPr="009B7BB6">
        <w:rPr>
          <w:b/>
          <w:sz w:val="24"/>
          <w:szCs w:val="24"/>
        </w:rPr>
        <w:t>Ha Shem</w:t>
      </w:r>
      <w:r w:rsidRPr="009B7BB6">
        <w:rPr>
          <w:sz w:val="24"/>
          <w:szCs w:val="24"/>
        </w:rPr>
        <w:t xml:space="preserve">” (The Name) concerning </w:t>
      </w:r>
      <w:r w:rsidRPr="009B7BB6">
        <w:rPr>
          <w:b/>
          <w:sz w:val="24"/>
          <w:szCs w:val="24"/>
        </w:rPr>
        <w:t>Tammuz</w:t>
      </w:r>
      <w:r w:rsidRPr="009B7BB6">
        <w:rPr>
          <w:sz w:val="24"/>
          <w:szCs w:val="24"/>
        </w:rPr>
        <w:t xml:space="preserve"> in the month of June 21</w:t>
      </w:r>
      <w:r w:rsidRPr="009B7BB6">
        <w:rPr>
          <w:sz w:val="24"/>
          <w:szCs w:val="24"/>
          <w:vertAlign w:val="superscript"/>
        </w:rPr>
        <w:t>st</w:t>
      </w:r>
      <w:r w:rsidRPr="009B7BB6">
        <w:rPr>
          <w:sz w:val="24"/>
          <w:szCs w:val="24"/>
        </w:rPr>
        <w:t xml:space="preserve"> to July 21</w:t>
      </w:r>
      <w:r w:rsidRPr="009B7BB6">
        <w:rPr>
          <w:sz w:val="24"/>
          <w:szCs w:val="24"/>
          <w:vertAlign w:val="superscript"/>
        </w:rPr>
        <w:t>st</w:t>
      </w:r>
      <w:r w:rsidRPr="009B7BB6">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9B7BB6">
        <w:rPr>
          <w:b/>
          <w:sz w:val="24"/>
          <w:szCs w:val="24"/>
        </w:rPr>
        <w:t>The Red Sea Crossing</w:t>
      </w:r>
      <w:r w:rsidRPr="009B7BB6">
        <w:rPr>
          <w:sz w:val="24"/>
          <w:szCs w:val="24"/>
        </w:rPr>
        <w:t xml:space="preserve"> was the “</w:t>
      </w:r>
      <w:r w:rsidRPr="009B7BB6">
        <w:rPr>
          <w:b/>
          <w:sz w:val="24"/>
          <w:szCs w:val="24"/>
        </w:rPr>
        <w:t>Holy</w:t>
      </w:r>
      <w:r w:rsidRPr="009B7BB6">
        <w:rPr>
          <w:sz w:val="24"/>
          <w:szCs w:val="24"/>
        </w:rPr>
        <w:t xml:space="preserve"> </w:t>
      </w:r>
      <w:r w:rsidRPr="009B7BB6">
        <w:rPr>
          <w:b/>
          <w:sz w:val="24"/>
          <w:szCs w:val="24"/>
        </w:rPr>
        <w:t>Division Line</w:t>
      </w:r>
      <w:r w:rsidRPr="009B7BB6">
        <w:rPr>
          <w:sz w:val="24"/>
          <w:szCs w:val="24"/>
        </w:rPr>
        <w:t xml:space="preserve">” drawn for Israel to escape Pharaoh’s Army which is the month </w:t>
      </w:r>
      <w:r w:rsidRPr="009B7BB6">
        <w:rPr>
          <w:b/>
          <w:sz w:val="24"/>
          <w:szCs w:val="24"/>
        </w:rPr>
        <w:t xml:space="preserve">Iyar </w:t>
      </w:r>
      <w:r w:rsidRPr="009B7BB6">
        <w:rPr>
          <w:sz w:val="24"/>
          <w:szCs w:val="24"/>
        </w:rPr>
        <w:t>which is April 21</w:t>
      </w:r>
      <w:r w:rsidRPr="009B7BB6">
        <w:rPr>
          <w:sz w:val="24"/>
          <w:szCs w:val="24"/>
          <w:vertAlign w:val="superscript"/>
        </w:rPr>
        <w:t>st</w:t>
      </w:r>
      <w:r w:rsidRPr="009B7BB6">
        <w:rPr>
          <w:sz w:val="24"/>
          <w:szCs w:val="24"/>
        </w:rPr>
        <w:t xml:space="preserve"> to May 21</w:t>
      </w:r>
      <w:r w:rsidRPr="009B7BB6">
        <w:rPr>
          <w:sz w:val="24"/>
          <w:szCs w:val="24"/>
          <w:vertAlign w:val="superscript"/>
        </w:rPr>
        <w:t>st</w:t>
      </w:r>
      <w:r w:rsidRPr="009B7BB6">
        <w:rPr>
          <w:sz w:val="24"/>
          <w:szCs w:val="24"/>
        </w:rPr>
        <w:t xml:space="preserve"> done by the Father Stephen in Wisdom of Solomon 14:3 &amp; Exodus 14:1-31. The weakness of Moses was in </w:t>
      </w:r>
      <w:r w:rsidRPr="009B7BB6">
        <w:rPr>
          <w:b/>
          <w:sz w:val="24"/>
          <w:szCs w:val="24"/>
        </w:rPr>
        <w:t xml:space="preserve">Sivan </w:t>
      </w:r>
      <w:r w:rsidRPr="009B7BB6">
        <w:rPr>
          <w:sz w:val="24"/>
          <w:szCs w:val="24"/>
        </w:rPr>
        <w:t>from May 21</w:t>
      </w:r>
      <w:r w:rsidRPr="009B7BB6">
        <w:rPr>
          <w:sz w:val="24"/>
          <w:szCs w:val="24"/>
          <w:vertAlign w:val="superscript"/>
        </w:rPr>
        <w:t>st</w:t>
      </w:r>
      <w:r w:rsidRPr="009B7BB6">
        <w:rPr>
          <w:sz w:val="24"/>
          <w:szCs w:val="24"/>
        </w:rPr>
        <w:t xml:space="preserve"> to June 21</w:t>
      </w:r>
      <w:r w:rsidRPr="009B7BB6">
        <w:rPr>
          <w:sz w:val="24"/>
          <w:szCs w:val="24"/>
          <w:vertAlign w:val="superscript"/>
        </w:rPr>
        <w:t>st</w:t>
      </w:r>
      <w:r w:rsidRPr="009B7BB6">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9B7BB6">
        <w:rPr>
          <w:sz w:val="24"/>
          <w:szCs w:val="24"/>
          <w:vertAlign w:val="superscript"/>
        </w:rPr>
        <w:t>st</w:t>
      </w:r>
      <w:r w:rsidRPr="009B7BB6">
        <w:rPr>
          <w:sz w:val="24"/>
          <w:szCs w:val="24"/>
        </w:rPr>
        <w:t xml:space="preserve"> Peter 3:18. </w:t>
      </w:r>
      <w:r w:rsidRPr="009B7BB6">
        <w:rPr>
          <w:b/>
          <w:sz w:val="24"/>
          <w:szCs w:val="24"/>
        </w:rPr>
        <w:t xml:space="preserve">The Golden Rule </w:t>
      </w:r>
      <w:r w:rsidRPr="009B7BB6">
        <w:rPr>
          <w:sz w:val="24"/>
          <w:szCs w:val="24"/>
        </w:rPr>
        <w:t>is to do unto others as they would do unto You in Matthew 7:1-2, 12. If You have any questions of permissible magic verses forbidden magic, You must get My book called “</w:t>
      </w:r>
      <w:r w:rsidRPr="009B7BB6">
        <w:rPr>
          <w:b/>
          <w:sz w:val="24"/>
          <w:szCs w:val="24"/>
        </w:rPr>
        <w:t>Moses’ Rod and the Magical Arts in the Holy Bible</w:t>
      </w:r>
      <w:r w:rsidRPr="009B7BB6">
        <w:rPr>
          <w:sz w:val="24"/>
          <w:szCs w:val="24"/>
        </w:rPr>
        <w:t xml:space="preserve">.” The Married Lordship of the Married Law did not enter the Kingdom of God concerning the Law Oaths.          </w:t>
      </w:r>
    </w:p>
    <w:p w:rsidR="00B57752" w:rsidRPr="009B7BB6" w:rsidRDefault="00B57752" w:rsidP="00B57752">
      <w:pPr>
        <w:spacing w:line="480" w:lineRule="auto"/>
        <w:jc w:val="center"/>
        <w:rPr>
          <w:b/>
          <w:sz w:val="24"/>
          <w:szCs w:val="24"/>
        </w:rPr>
      </w:pPr>
      <w:r w:rsidRPr="009B7BB6">
        <w:rPr>
          <w:b/>
          <w:sz w:val="24"/>
          <w:szCs w:val="24"/>
        </w:rPr>
        <w:t>Chapter 2: What are the other Names associated with an Oath?</w:t>
      </w:r>
    </w:p>
    <w:p w:rsidR="00B57752" w:rsidRPr="009B7BB6" w:rsidRDefault="00B57752" w:rsidP="00B57752">
      <w:pPr>
        <w:spacing w:line="480" w:lineRule="auto"/>
        <w:jc w:val="center"/>
        <w:rPr>
          <w:b/>
          <w:sz w:val="24"/>
          <w:szCs w:val="24"/>
        </w:rPr>
      </w:pPr>
      <w:r w:rsidRPr="009B7BB6">
        <w:rPr>
          <w:b/>
          <w:sz w:val="24"/>
          <w:szCs w:val="24"/>
        </w:rPr>
        <w:t xml:space="preserve">The Promises in the Kingdom of Heaven of God’s Throne in the Law </w:t>
      </w:r>
    </w:p>
    <w:p w:rsidR="00B57752" w:rsidRPr="009B7BB6" w:rsidRDefault="00B57752" w:rsidP="00B57752">
      <w:pPr>
        <w:spacing w:line="480" w:lineRule="auto"/>
        <w:jc w:val="both"/>
        <w:rPr>
          <w:sz w:val="24"/>
          <w:szCs w:val="24"/>
        </w:rPr>
      </w:pPr>
      <w:r w:rsidRPr="009B7BB6">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9B7BB6">
        <w:rPr>
          <w:b/>
          <w:sz w:val="24"/>
          <w:szCs w:val="24"/>
        </w:rPr>
        <w:t>Promise of My Father (Stephen)</w:t>
      </w:r>
      <w:r w:rsidRPr="009B7BB6">
        <w:rPr>
          <w:i/>
          <w:sz w:val="24"/>
          <w:szCs w:val="24"/>
        </w:rPr>
        <w:t xml:space="preserve"> </w:t>
      </w:r>
      <w:r w:rsidRPr="009B7BB6">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00F77BDB" w:rsidRPr="009B7BB6">
        <w:rPr>
          <w:b/>
          <w:sz w:val="24"/>
          <w:szCs w:val="24"/>
        </w:rPr>
        <w:t>What is t</w:t>
      </w:r>
      <w:r w:rsidRPr="009B7BB6">
        <w:rPr>
          <w:b/>
          <w:sz w:val="24"/>
          <w:szCs w:val="24"/>
        </w:rPr>
        <w:t xml:space="preserve">he </w:t>
      </w:r>
      <w:r w:rsidR="00F77BDB" w:rsidRPr="009B7BB6">
        <w:rPr>
          <w:b/>
          <w:sz w:val="24"/>
          <w:szCs w:val="24"/>
        </w:rPr>
        <w:t xml:space="preserve">Father Stephen’s </w:t>
      </w:r>
      <w:r w:rsidRPr="009B7BB6">
        <w:rPr>
          <w:b/>
          <w:sz w:val="24"/>
          <w:szCs w:val="24"/>
        </w:rPr>
        <w:t xml:space="preserve">Fullness of </w:t>
      </w:r>
      <w:r w:rsidR="00F77BDB" w:rsidRPr="009B7BB6">
        <w:rPr>
          <w:b/>
          <w:sz w:val="24"/>
          <w:szCs w:val="24"/>
        </w:rPr>
        <w:t>His</w:t>
      </w:r>
      <w:r w:rsidRPr="009B7BB6">
        <w:rPr>
          <w:b/>
          <w:sz w:val="24"/>
          <w:szCs w:val="24"/>
        </w:rPr>
        <w:t xml:space="preserve"> Holy Ghost in the Christian Era</w:t>
      </w:r>
      <w:r w:rsidRPr="009B7BB6">
        <w:rPr>
          <w:sz w:val="24"/>
          <w:szCs w:val="24"/>
        </w:rPr>
        <w:t xml:space="preserve">.” In Acts 1:4 states “…being assembled together with them, He commanded them not to depart from Jerusalem, but to wait for the </w:t>
      </w:r>
      <w:r w:rsidRPr="009B7BB6">
        <w:rPr>
          <w:b/>
          <w:sz w:val="24"/>
          <w:szCs w:val="24"/>
        </w:rPr>
        <w:t>Promise of the Father (Stephen)</w:t>
      </w:r>
      <w:r w:rsidRPr="009B7BB6">
        <w:rPr>
          <w:sz w:val="24"/>
          <w:szCs w:val="24"/>
        </w:rPr>
        <w:t xml:space="preserve">…” In Acts 2:33 says “Therefore being exalted to the right hand of God (Father Stephen Our Lord), &amp; having received from the Father (Stephen) the </w:t>
      </w:r>
      <w:r w:rsidRPr="009B7BB6">
        <w:rPr>
          <w:b/>
          <w:sz w:val="24"/>
          <w:szCs w:val="24"/>
        </w:rPr>
        <w:t>Promise of the Holy Spirit/Holy Ghost (Witness or Record in Heaven/Lordship in 1</w:t>
      </w:r>
      <w:r w:rsidRPr="009B7BB6">
        <w:rPr>
          <w:b/>
          <w:sz w:val="24"/>
          <w:szCs w:val="24"/>
          <w:vertAlign w:val="superscript"/>
        </w:rPr>
        <w:t>st</w:t>
      </w:r>
      <w:r w:rsidRPr="009B7BB6">
        <w:rPr>
          <w:b/>
          <w:sz w:val="24"/>
          <w:szCs w:val="24"/>
        </w:rPr>
        <w:t xml:space="preserve"> John 5:6-13)</w:t>
      </w:r>
      <w:r w:rsidRPr="009B7BB6">
        <w:rPr>
          <w:sz w:val="24"/>
          <w:szCs w:val="24"/>
        </w:rPr>
        <w:t xml:space="preserve">, He poured out this which You now see and hear.” The Married Lordship of the Married Law did not enter the Kingdom of God concerning the Law Promises.     </w:t>
      </w:r>
    </w:p>
    <w:p w:rsidR="00B57752" w:rsidRPr="009B7BB6" w:rsidRDefault="00B57752" w:rsidP="00B57752">
      <w:pPr>
        <w:spacing w:line="480" w:lineRule="auto"/>
        <w:jc w:val="center"/>
        <w:rPr>
          <w:b/>
          <w:sz w:val="24"/>
          <w:szCs w:val="24"/>
        </w:rPr>
      </w:pPr>
      <w:r w:rsidRPr="009B7BB6">
        <w:rPr>
          <w:b/>
          <w:sz w:val="24"/>
          <w:szCs w:val="24"/>
        </w:rPr>
        <w:t>The Commitments in the Kingdom of Heaven of God’s Throne in the Law</w:t>
      </w:r>
    </w:p>
    <w:p w:rsidR="00B57752" w:rsidRPr="009B7BB6" w:rsidRDefault="00B57752" w:rsidP="00B57752">
      <w:pPr>
        <w:spacing w:line="480" w:lineRule="auto"/>
        <w:jc w:val="both"/>
        <w:rPr>
          <w:sz w:val="24"/>
          <w:szCs w:val="24"/>
        </w:rPr>
      </w:pPr>
      <w:r w:rsidRPr="009B7BB6">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9B7BB6">
        <w:rPr>
          <w:sz w:val="24"/>
          <w:szCs w:val="24"/>
          <w:vertAlign w:val="superscript"/>
        </w:rPr>
        <w:t>nd</w:t>
      </w:r>
      <w:r w:rsidRPr="009B7BB6">
        <w:rPr>
          <w:sz w:val="24"/>
          <w:szCs w:val="24"/>
        </w:rPr>
        <w:t xml:space="preserve"> Corinthians 5:19 says “…that is, that God was in Christ reconciling the World to Himself, not imputing there trespasses to them, and has committed to Us the Word of Reconciliation.” In 1</w:t>
      </w:r>
      <w:r w:rsidRPr="009B7BB6">
        <w:rPr>
          <w:sz w:val="24"/>
          <w:szCs w:val="24"/>
          <w:vertAlign w:val="superscript"/>
        </w:rPr>
        <w:t>st</w:t>
      </w:r>
      <w:r w:rsidRPr="009B7BB6">
        <w:rPr>
          <w:sz w:val="24"/>
          <w:szCs w:val="24"/>
        </w:rPr>
        <w:t xml:space="preserve"> Timothy 1:11 it states “…according to the Glorious Gospel of the Blessed God which was committed to My trust.” In 1</w:t>
      </w:r>
      <w:r w:rsidRPr="009B7BB6">
        <w:rPr>
          <w:sz w:val="24"/>
          <w:szCs w:val="24"/>
          <w:vertAlign w:val="superscript"/>
        </w:rPr>
        <w:t>st</w:t>
      </w:r>
      <w:r w:rsidRPr="009B7BB6">
        <w:rPr>
          <w:sz w:val="24"/>
          <w:szCs w:val="24"/>
        </w:rPr>
        <w:t xml:space="preserve"> Timothy 1:18 mentions “This charge to You, Son Timothy, according to the prophesies previously made concerning You, that by them You may wage the good warfare...” In 1</w:t>
      </w:r>
      <w:r w:rsidRPr="009B7BB6">
        <w:rPr>
          <w:sz w:val="24"/>
          <w:szCs w:val="24"/>
          <w:vertAlign w:val="superscript"/>
        </w:rPr>
        <w:t>st</w:t>
      </w:r>
      <w:r w:rsidRPr="009B7BB6">
        <w:rPr>
          <w:sz w:val="24"/>
          <w:szCs w:val="24"/>
        </w:rPr>
        <w:t xml:space="preserve"> Timothy 6:20 says “O Timothy! Guard what was committed to Your trust…” In 2</w:t>
      </w:r>
      <w:r w:rsidRPr="009B7BB6">
        <w:rPr>
          <w:sz w:val="24"/>
          <w:szCs w:val="24"/>
          <w:vertAlign w:val="superscript"/>
        </w:rPr>
        <w:t>nd</w:t>
      </w:r>
      <w:r w:rsidRPr="009B7BB6">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9B7BB6">
        <w:rPr>
          <w:sz w:val="24"/>
          <w:szCs w:val="24"/>
          <w:vertAlign w:val="superscript"/>
        </w:rPr>
        <w:t>nd</w:t>
      </w:r>
      <w:r w:rsidRPr="009B7BB6">
        <w:rPr>
          <w:sz w:val="24"/>
          <w:szCs w:val="24"/>
        </w:rPr>
        <w:t xml:space="preserve"> Timothy 1:14 mentions “That good thing which was committed to You, keep by the Holy Spirit who dwells in Us.” In 2</w:t>
      </w:r>
      <w:r w:rsidRPr="009B7BB6">
        <w:rPr>
          <w:sz w:val="24"/>
          <w:szCs w:val="24"/>
          <w:vertAlign w:val="superscript"/>
        </w:rPr>
        <w:t>nd</w:t>
      </w:r>
      <w:r w:rsidRPr="009B7BB6">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9B7BB6">
        <w:rPr>
          <w:sz w:val="24"/>
          <w:szCs w:val="24"/>
          <w:vertAlign w:val="superscript"/>
        </w:rPr>
        <w:t>st</w:t>
      </w:r>
      <w:r w:rsidRPr="009B7BB6">
        <w:rPr>
          <w:sz w:val="24"/>
          <w:szCs w:val="24"/>
        </w:rPr>
        <w:t xml:space="preserve"> Peter 2:22 states “Who committed no sin…” In 1</w:t>
      </w:r>
      <w:r w:rsidRPr="009B7BB6">
        <w:rPr>
          <w:sz w:val="24"/>
          <w:szCs w:val="24"/>
          <w:vertAlign w:val="superscript"/>
        </w:rPr>
        <w:t>st</w:t>
      </w:r>
      <w:r w:rsidRPr="009B7BB6">
        <w:rPr>
          <w:sz w:val="24"/>
          <w:szCs w:val="24"/>
        </w:rPr>
        <w:t xml:space="preserve"> Peter 2:23 declares “…who, when He was reviled, did not revile in return, when He suffered, He did not threaten, but committed Himself to Him (Father Stephen) who Judges righteously.” In 1</w:t>
      </w:r>
      <w:r w:rsidRPr="009B7BB6">
        <w:rPr>
          <w:sz w:val="24"/>
          <w:szCs w:val="24"/>
          <w:vertAlign w:val="superscript"/>
        </w:rPr>
        <w:t>st</w:t>
      </w:r>
      <w:r w:rsidRPr="009B7BB6">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B57752" w:rsidRPr="009B7BB6" w:rsidRDefault="00B57752" w:rsidP="00B57752">
      <w:pPr>
        <w:spacing w:line="480" w:lineRule="auto"/>
        <w:jc w:val="center"/>
        <w:rPr>
          <w:b/>
          <w:sz w:val="24"/>
          <w:szCs w:val="24"/>
        </w:rPr>
      </w:pPr>
      <w:r w:rsidRPr="009B7BB6">
        <w:rPr>
          <w:b/>
          <w:sz w:val="24"/>
          <w:szCs w:val="24"/>
        </w:rPr>
        <w:t>The Engagements in the Kingdom of Heaven of God’s Throne in the Law</w:t>
      </w:r>
    </w:p>
    <w:p w:rsidR="00B57752" w:rsidRPr="009B7BB6" w:rsidRDefault="00B57752" w:rsidP="00B57752">
      <w:pPr>
        <w:spacing w:line="480" w:lineRule="auto"/>
        <w:jc w:val="both"/>
        <w:rPr>
          <w:sz w:val="24"/>
          <w:szCs w:val="24"/>
        </w:rPr>
      </w:pPr>
      <w:r w:rsidRPr="009B7BB6">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9B7BB6">
        <w:rPr>
          <w:sz w:val="24"/>
          <w:szCs w:val="24"/>
          <w:vertAlign w:val="superscript"/>
        </w:rPr>
        <w:t>nd</w:t>
      </w:r>
      <w:r w:rsidRPr="009B7BB6">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B57752" w:rsidRPr="009B7BB6" w:rsidRDefault="00B57752" w:rsidP="00B57752">
      <w:pPr>
        <w:jc w:val="center"/>
        <w:rPr>
          <w:b/>
          <w:sz w:val="24"/>
          <w:szCs w:val="24"/>
        </w:rPr>
      </w:pPr>
      <w:r w:rsidRPr="009B7BB6">
        <w:rPr>
          <w:b/>
          <w:sz w:val="24"/>
          <w:szCs w:val="24"/>
        </w:rPr>
        <w:t>The Swearing True-fully in the Kingdom of Heaven of God’s Throne in the Law</w:t>
      </w:r>
    </w:p>
    <w:p w:rsidR="00B57752" w:rsidRPr="009B7BB6" w:rsidRDefault="00B57752" w:rsidP="00B57752">
      <w:pPr>
        <w:spacing w:line="480" w:lineRule="auto"/>
        <w:jc w:val="both"/>
        <w:rPr>
          <w:sz w:val="24"/>
          <w:szCs w:val="24"/>
        </w:rPr>
      </w:pPr>
      <w:r w:rsidRPr="009B7BB6">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B57752" w:rsidRPr="009B7BB6" w:rsidRDefault="00B57752" w:rsidP="00B57752">
      <w:pPr>
        <w:spacing w:line="480" w:lineRule="auto"/>
        <w:jc w:val="center"/>
        <w:rPr>
          <w:b/>
          <w:sz w:val="24"/>
          <w:szCs w:val="24"/>
        </w:rPr>
      </w:pPr>
      <w:r w:rsidRPr="009B7BB6">
        <w:rPr>
          <w:b/>
          <w:sz w:val="24"/>
          <w:szCs w:val="24"/>
        </w:rPr>
        <w:t>The Fiancée-ships (Courtships) in the Kingdom of Heaven of God’s Throne in the Law</w:t>
      </w:r>
    </w:p>
    <w:p w:rsidR="00B57752" w:rsidRPr="009B7BB6" w:rsidRDefault="00B57752" w:rsidP="00B57752">
      <w:pPr>
        <w:spacing w:line="480" w:lineRule="auto"/>
        <w:jc w:val="both"/>
        <w:rPr>
          <w:sz w:val="24"/>
          <w:szCs w:val="24"/>
        </w:rPr>
      </w:pPr>
      <w:r w:rsidRPr="009B7BB6">
        <w:rPr>
          <w:sz w:val="24"/>
          <w:szCs w:val="24"/>
        </w:rPr>
        <w:t>In 1</w:t>
      </w:r>
      <w:r w:rsidRPr="009B7BB6">
        <w:rPr>
          <w:sz w:val="24"/>
          <w:szCs w:val="24"/>
          <w:vertAlign w:val="superscript"/>
        </w:rPr>
        <w:t>st</w:t>
      </w:r>
      <w:r w:rsidRPr="009B7BB6">
        <w:rPr>
          <w:sz w:val="24"/>
          <w:szCs w:val="24"/>
        </w:rPr>
        <w:t xml:space="preserve"> Corinthians 7:36 says “If anyone thinks that He is not behaving properly toward His fiancée, if His passions are strong, and so it has to be, let Him marry as He wishes, it is no sin. Let them marry.” In 1</w:t>
      </w:r>
      <w:r w:rsidRPr="009B7BB6">
        <w:rPr>
          <w:sz w:val="24"/>
          <w:szCs w:val="24"/>
          <w:vertAlign w:val="superscript"/>
        </w:rPr>
        <w:t>st</w:t>
      </w:r>
      <w:r w:rsidRPr="009B7BB6">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9B7BB6">
        <w:rPr>
          <w:sz w:val="24"/>
          <w:szCs w:val="24"/>
          <w:vertAlign w:val="superscript"/>
        </w:rPr>
        <w:t>st</w:t>
      </w:r>
      <w:r w:rsidRPr="009B7BB6">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B57752" w:rsidRPr="009B7BB6" w:rsidRDefault="00B57752" w:rsidP="00B57752">
      <w:pPr>
        <w:jc w:val="center"/>
        <w:rPr>
          <w:b/>
          <w:sz w:val="24"/>
          <w:szCs w:val="24"/>
        </w:rPr>
      </w:pPr>
      <w:r w:rsidRPr="009B7BB6">
        <w:rPr>
          <w:b/>
          <w:sz w:val="24"/>
          <w:szCs w:val="24"/>
        </w:rPr>
        <w:t>The Covenants in the Kingdom of Heaven of God’s Throne in the Law</w:t>
      </w:r>
    </w:p>
    <w:p w:rsidR="00B57752" w:rsidRPr="009B7BB6" w:rsidRDefault="00B57752" w:rsidP="00B57752">
      <w:pPr>
        <w:spacing w:line="480" w:lineRule="auto"/>
        <w:jc w:val="center"/>
        <w:rPr>
          <w:b/>
          <w:sz w:val="24"/>
          <w:szCs w:val="24"/>
        </w:rPr>
      </w:pPr>
      <w:r w:rsidRPr="009B7BB6">
        <w:rPr>
          <w:b/>
          <w:sz w:val="24"/>
          <w:szCs w:val="24"/>
        </w:rPr>
        <w:t xml:space="preserve">The Well Married Covenant </w:t>
      </w:r>
    </w:p>
    <w:p w:rsidR="00B57752" w:rsidRPr="009B7BB6" w:rsidRDefault="00B57752" w:rsidP="00B57752">
      <w:pPr>
        <w:spacing w:line="480" w:lineRule="auto"/>
        <w:jc w:val="both"/>
        <w:rPr>
          <w:sz w:val="24"/>
          <w:szCs w:val="24"/>
        </w:rPr>
      </w:pPr>
      <w:r w:rsidRPr="009B7BB6">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B57752" w:rsidRPr="009B7BB6" w:rsidRDefault="00B57752" w:rsidP="00B57752">
      <w:pPr>
        <w:spacing w:line="480" w:lineRule="auto"/>
        <w:jc w:val="center"/>
        <w:rPr>
          <w:b/>
          <w:sz w:val="24"/>
          <w:szCs w:val="24"/>
        </w:rPr>
      </w:pPr>
      <w:r w:rsidRPr="009B7BB6">
        <w:rPr>
          <w:b/>
          <w:sz w:val="24"/>
          <w:szCs w:val="24"/>
        </w:rPr>
        <w:t>The Good Married Covenant</w:t>
      </w:r>
    </w:p>
    <w:p w:rsidR="00B57752" w:rsidRPr="009B7BB6" w:rsidRDefault="00B57752" w:rsidP="00B57752">
      <w:pPr>
        <w:spacing w:line="480" w:lineRule="auto"/>
        <w:jc w:val="both"/>
        <w:rPr>
          <w:sz w:val="24"/>
          <w:szCs w:val="24"/>
        </w:rPr>
      </w:pPr>
      <w:r w:rsidRPr="009B7BB6">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9B7BB6">
        <w:rPr>
          <w:sz w:val="24"/>
          <w:szCs w:val="24"/>
          <w:vertAlign w:val="superscript"/>
        </w:rPr>
        <w:t>nd</w:t>
      </w:r>
      <w:r w:rsidRPr="009B7BB6">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B57752" w:rsidRPr="009B7BB6" w:rsidRDefault="00B57752" w:rsidP="00B57752">
      <w:pPr>
        <w:spacing w:line="480" w:lineRule="auto"/>
        <w:jc w:val="center"/>
        <w:rPr>
          <w:b/>
          <w:sz w:val="24"/>
          <w:szCs w:val="24"/>
        </w:rPr>
      </w:pPr>
      <w:r w:rsidRPr="009B7BB6">
        <w:rPr>
          <w:b/>
          <w:sz w:val="24"/>
          <w:szCs w:val="24"/>
        </w:rPr>
        <w:t>The Better Married Covenant</w:t>
      </w:r>
    </w:p>
    <w:p w:rsidR="00B57752" w:rsidRPr="009B7BB6" w:rsidRDefault="00B57752" w:rsidP="00B57752">
      <w:pPr>
        <w:spacing w:line="480" w:lineRule="auto"/>
        <w:jc w:val="both"/>
        <w:rPr>
          <w:sz w:val="24"/>
          <w:szCs w:val="24"/>
        </w:rPr>
      </w:pPr>
      <w:r w:rsidRPr="009B7BB6">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B57752" w:rsidRPr="009B7BB6" w:rsidRDefault="00B57752" w:rsidP="00B57752">
      <w:pPr>
        <w:spacing w:line="480" w:lineRule="auto"/>
        <w:jc w:val="center"/>
        <w:rPr>
          <w:b/>
          <w:sz w:val="24"/>
          <w:szCs w:val="24"/>
        </w:rPr>
      </w:pPr>
      <w:r w:rsidRPr="009B7BB6">
        <w:rPr>
          <w:b/>
          <w:sz w:val="24"/>
          <w:szCs w:val="24"/>
        </w:rPr>
        <w:t>The Best Married Covenant</w:t>
      </w:r>
    </w:p>
    <w:p w:rsidR="00B57752" w:rsidRPr="009B7BB6" w:rsidRDefault="00B57752" w:rsidP="00B57752">
      <w:pPr>
        <w:spacing w:line="480" w:lineRule="auto"/>
        <w:jc w:val="both"/>
        <w:rPr>
          <w:sz w:val="24"/>
          <w:szCs w:val="24"/>
        </w:rPr>
      </w:pPr>
      <w:r w:rsidRPr="009B7BB6">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B57752" w:rsidRPr="009B7BB6" w:rsidRDefault="00B57752" w:rsidP="00B57752">
      <w:pPr>
        <w:spacing w:line="480" w:lineRule="auto"/>
        <w:jc w:val="center"/>
        <w:rPr>
          <w:b/>
          <w:sz w:val="24"/>
          <w:szCs w:val="24"/>
        </w:rPr>
      </w:pPr>
      <w:r w:rsidRPr="009B7BB6">
        <w:rPr>
          <w:b/>
          <w:sz w:val="24"/>
          <w:szCs w:val="24"/>
        </w:rPr>
        <w:t>The Better than Best Married Covenant</w:t>
      </w:r>
    </w:p>
    <w:p w:rsidR="00B57752" w:rsidRPr="009B7BB6" w:rsidRDefault="00B57752" w:rsidP="00B57752">
      <w:pPr>
        <w:spacing w:line="480" w:lineRule="auto"/>
        <w:jc w:val="both"/>
        <w:rPr>
          <w:sz w:val="24"/>
          <w:szCs w:val="24"/>
        </w:rPr>
      </w:pPr>
      <w:r w:rsidRPr="009B7BB6">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9B7BB6">
        <w:rPr>
          <w:sz w:val="24"/>
          <w:szCs w:val="24"/>
          <w:vertAlign w:val="superscript"/>
        </w:rPr>
        <w:t>st</w:t>
      </w:r>
      <w:r w:rsidRPr="009B7BB6">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B57752" w:rsidRPr="009B7BB6" w:rsidRDefault="00B57752" w:rsidP="00B57752">
      <w:pPr>
        <w:spacing w:line="480" w:lineRule="auto"/>
        <w:jc w:val="center"/>
        <w:rPr>
          <w:b/>
          <w:sz w:val="24"/>
          <w:szCs w:val="24"/>
        </w:rPr>
      </w:pPr>
      <w:r w:rsidRPr="009B7BB6">
        <w:rPr>
          <w:b/>
          <w:sz w:val="24"/>
          <w:szCs w:val="24"/>
        </w:rPr>
        <w:t>The Best than Better Married Covenant</w:t>
      </w:r>
    </w:p>
    <w:p w:rsidR="00B57752" w:rsidRPr="009B7BB6" w:rsidRDefault="00B57752" w:rsidP="00B57752">
      <w:pPr>
        <w:spacing w:line="480" w:lineRule="auto"/>
        <w:jc w:val="both"/>
        <w:rPr>
          <w:sz w:val="24"/>
          <w:szCs w:val="24"/>
        </w:rPr>
      </w:pPr>
      <w:r w:rsidRPr="009B7BB6">
        <w:rPr>
          <w:sz w:val="24"/>
          <w:szCs w:val="24"/>
        </w:rPr>
        <w:t>Sixth, is King David who sought after God’s heart always. In 2</w:t>
      </w:r>
      <w:r w:rsidRPr="009B7BB6">
        <w:rPr>
          <w:sz w:val="24"/>
          <w:szCs w:val="24"/>
          <w:vertAlign w:val="superscript"/>
        </w:rPr>
        <w:t>nd</w:t>
      </w:r>
      <w:r w:rsidRPr="009B7BB6">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9B7BB6">
        <w:rPr>
          <w:sz w:val="24"/>
          <w:szCs w:val="24"/>
          <w:vertAlign w:val="superscript"/>
        </w:rPr>
        <w:t>st</w:t>
      </w:r>
      <w:r w:rsidRPr="009B7BB6">
        <w:rPr>
          <w:sz w:val="24"/>
          <w:szCs w:val="24"/>
        </w:rPr>
        <w:t xml:space="preserve"> Chronicles 17:27. In 1</w:t>
      </w:r>
      <w:r w:rsidRPr="009B7BB6">
        <w:rPr>
          <w:sz w:val="24"/>
          <w:szCs w:val="24"/>
          <w:vertAlign w:val="superscript"/>
        </w:rPr>
        <w:t>st</w:t>
      </w:r>
      <w:r w:rsidRPr="009B7BB6">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9B7BB6">
        <w:rPr>
          <w:sz w:val="24"/>
          <w:szCs w:val="24"/>
          <w:vertAlign w:val="superscript"/>
        </w:rPr>
        <w:t>nd</w:t>
      </w:r>
      <w:r w:rsidRPr="009B7BB6">
        <w:rPr>
          <w:sz w:val="24"/>
          <w:szCs w:val="24"/>
        </w:rPr>
        <w:t xml:space="preserve"> Samuel 23:5. David’s descendants did in fact rule until Babylon conquered them. God’s promise is with Jesus’ birth, who was a descendant of David and who was King for all eternity.”</w:t>
      </w:r>
    </w:p>
    <w:p w:rsidR="00B57752" w:rsidRPr="009B7BB6" w:rsidRDefault="00B57752" w:rsidP="00B57752">
      <w:pPr>
        <w:spacing w:line="480" w:lineRule="auto"/>
        <w:jc w:val="center"/>
        <w:rPr>
          <w:b/>
          <w:sz w:val="24"/>
          <w:szCs w:val="24"/>
        </w:rPr>
      </w:pPr>
      <w:r w:rsidRPr="009B7BB6">
        <w:rPr>
          <w:b/>
          <w:sz w:val="24"/>
          <w:szCs w:val="24"/>
        </w:rPr>
        <w:t>The Well Single Covenant</w:t>
      </w:r>
    </w:p>
    <w:p w:rsidR="00B57752" w:rsidRPr="009B7BB6" w:rsidRDefault="00B57752" w:rsidP="00B57752">
      <w:pPr>
        <w:spacing w:line="480" w:lineRule="auto"/>
        <w:jc w:val="both"/>
        <w:rPr>
          <w:sz w:val="24"/>
          <w:szCs w:val="24"/>
        </w:rPr>
      </w:pPr>
      <w:r w:rsidRPr="009B7BB6">
        <w:rPr>
          <w:sz w:val="24"/>
          <w:szCs w:val="24"/>
        </w:rPr>
        <w:t>Seventh, is the Law of James that Moses brought down from the mountain the 1</w:t>
      </w:r>
      <w:r w:rsidRPr="009B7BB6">
        <w:rPr>
          <w:sz w:val="24"/>
          <w:szCs w:val="24"/>
          <w:vertAlign w:val="superscript"/>
        </w:rPr>
        <w:t>st</w:t>
      </w:r>
      <w:r w:rsidRPr="009B7BB6">
        <w:rPr>
          <w:sz w:val="24"/>
          <w:szCs w:val="24"/>
        </w:rPr>
        <w:t xml:space="preserve"> time for Christian Gentile Law and the 2</w:t>
      </w:r>
      <w:r w:rsidRPr="009B7BB6">
        <w:rPr>
          <w:sz w:val="24"/>
          <w:szCs w:val="24"/>
          <w:vertAlign w:val="superscript"/>
        </w:rPr>
        <w:t>nd</w:t>
      </w:r>
      <w:r w:rsidRPr="009B7BB6">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9B7BB6">
        <w:rPr>
          <w:sz w:val="24"/>
          <w:szCs w:val="24"/>
          <w:vertAlign w:val="superscript"/>
        </w:rPr>
        <w:t>st</w:t>
      </w:r>
      <w:r w:rsidRPr="009B7BB6">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9B7BB6">
        <w:rPr>
          <w:sz w:val="24"/>
          <w:szCs w:val="24"/>
          <w:vertAlign w:val="superscript"/>
        </w:rPr>
        <w:t>st</w:t>
      </w:r>
      <w:r w:rsidRPr="009B7BB6">
        <w:rPr>
          <w:sz w:val="24"/>
          <w:szCs w:val="24"/>
        </w:rPr>
        <w:t xml:space="preserve"> Peter 2:22; Romans 5:18-19 &amp; Galatians 3:10-11. Some says that the Covenant of Works is still in force outside the Kingdom of God.           </w:t>
      </w:r>
    </w:p>
    <w:p w:rsidR="00B57752" w:rsidRPr="009B7BB6" w:rsidRDefault="00B57752" w:rsidP="00B57752">
      <w:pPr>
        <w:spacing w:line="480" w:lineRule="auto"/>
        <w:jc w:val="center"/>
        <w:rPr>
          <w:b/>
          <w:sz w:val="24"/>
          <w:szCs w:val="24"/>
        </w:rPr>
      </w:pPr>
      <w:r w:rsidRPr="009B7BB6">
        <w:rPr>
          <w:b/>
          <w:sz w:val="24"/>
          <w:szCs w:val="24"/>
        </w:rPr>
        <w:t>The Good Single Covenant</w:t>
      </w:r>
    </w:p>
    <w:p w:rsidR="00B57752" w:rsidRPr="009B7BB6" w:rsidRDefault="00B57752" w:rsidP="00B57752">
      <w:pPr>
        <w:spacing w:line="480" w:lineRule="auto"/>
        <w:jc w:val="both"/>
        <w:rPr>
          <w:sz w:val="24"/>
          <w:szCs w:val="24"/>
        </w:rPr>
      </w:pPr>
      <w:r w:rsidRPr="009B7BB6">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9B7BB6">
        <w:rPr>
          <w:sz w:val="24"/>
          <w:szCs w:val="24"/>
          <w:vertAlign w:val="superscript"/>
        </w:rPr>
        <w:t>st</w:t>
      </w:r>
      <w:r w:rsidRPr="009B7BB6">
        <w:rPr>
          <w:sz w:val="24"/>
          <w:szCs w:val="24"/>
        </w:rPr>
        <w:t xml:space="preserve"> John 2:3-11. God promised that He would be their God and they would be His people in Genesis 17:7; Jeremiah 31:33; 32:38-40; Ezekiel 34:30-31; 36:28; 37:26-27; 2</w:t>
      </w:r>
      <w:r w:rsidRPr="009B7BB6">
        <w:rPr>
          <w:sz w:val="24"/>
          <w:szCs w:val="24"/>
          <w:vertAlign w:val="superscript"/>
        </w:rPr>
        <w:t>nd</w:t>
      </w:r>
      <w:r w:rsidRPr="009B7BB6">
        <w:rPr>
          <w:sz w:val="24"/>
          <w:szCs w:val="24"/>
        </w:rPr>
        <w:t xml:space="preserve"> Corinthians 6:16, 17-18; 1</w:t>
      </w:r>
      <w:r w:rsidRPr="009B7BB6">
        <w:rPr>
          <w:sz w:val="24"/>
          <w:szCs w:val="24"/>
          <w:vertAlign w:val="superscript"/>
        </w:rPr>
        <w:t>st</w:t>
      </w:r>
      <w:r w:rsidRPr="009B7BB6">
        <w:rPr>
          <w:sz w:val="24"/>
          <w:szCs w:val="24"/>
        </w:rPr>
        <w:t xml:space="preserve"> Peter 2:9-10; Hebrews 8:10 &amp; Revelation 21:3. This Covenant is still in force outside the Kingdom of God. John did the plan of Grace in Luke 3:1-20. </w:t>
      </w:r>
    </w:p>
    <w:p w:rsidR="00B57752" w:rsidRPr="009B7BB6" w:rsidRDefault="00B57752" w:rsidP="00B57752">
      <w:pPr>
        <w:spacing w:line="480" w:lineRule="auto"/>
        <w:jc w:val="center"/>
        <w:rPr>
          <w:b/>
          <w:sz w:val="24"/>
          <w:szCs w:val="24"/>
        </w:rPr>
      </w:pPr>
      <w:r w:rsidRPr="009B7BB6">
        <w:rPr>
          <w:b/>
          <w:sz w:val="24"/>
          <w:szCs w:val="24"/>
        </w:rPr>
        <w:t>The Better Single Covenant</w:t>
      </w:r>
    </w:p>
    <w:p w:rsidR="00B57752" w:rsidRPr="009B7BB6" w:rsidRDefault="00B57752" w:rsidP="00B57752">
      <w:pPr>
        <w:spacing w:line="480" w:lineRule="auto"/>
        <w:jc w:val="both"/>
        <w:rPr>
          <w:sz w:val="24"/>
          <w:szCs w:val="24"/>
        </w:rPr>
      </w:pPr>
      <w:r w:rsidRPr="009B7BB6">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B57752" w:rsidRPr="009B7BB6" w:rsidRDefault="00B57752" w:rsidP="00B57752">
      <w:pPr>
        <w:spacing w:line="480" w:lineRule="auto"/>
        <w:jc w:val="center"/>
        <w:rPr>
          <w:b/>
          <w:sz w:val="24"/>
          <w:szCs w:val="24"/>
        </w:rPr>
      </w:pPr>
      <w:r w:rsidRPr="009B7BB6">
        <w:rPr>
          <w:b/>
          <w:sz w:val="24"/>
          <w:szCs w:val="24"/>
        </w:rPr>
        <w:t>The Best Single Covenant &amp; the Better than Best Lord’s Single Covenant</w:t>
      </w:r>
    </w:p>
    <w:p w:rsidR="00B57752" w:rsidRPr="009B7BB6" w:rsidRDefault="00B57752" w:rsidP="00B57752">
      <w:pPr>
        <w:spacing w:line="480" w:lineRule="auto"/>
        <w:jc w:val="both"/>
        <w:rPr>
          <w:sz w:val="24"/>
          <w:szCs w:val="24"/>
        </w:rPr>
      </w:pPr>
      <w:r w:rsidRPr="009B7BB6">
        <w:rPr>
          <w:sz w:val="24"/>
          <w:szCs w:val="24"/>
        </w:rPr>
        <w:t>Tenth, is the Father Stephen Our Lord is above all as the Most Highest Father with the Best Covenant is in Ephesians 4:6 &amp; 1</w:t>
      </w:r>
      <w:r w:rsidRPr="009B7BB6">
        <w:rPr>
          <w:sz w:val="24"/>
          <w:szCs w:val="24"/>
          <w:vertAlign w:val="superscript"/>
        </w:rPr>
        <w:t>st</w:t>
      </w:r>
      <w:r w:rsidRPr="009B7BB6">
        <w:rPr>
          <w:sz w:val="24"/>
          <w:szCs w:val="24"/>
        </w:rPr>
        <w:t xml:space="preserve"> Corinthians 8:6-7; 15:24-28. In Sirach 28:7 says “Remember the commandments (The Son Jesus Our Lord is in “</w:t>
      </w:r>
      <w:r w:rsidRPr="009B7BB6">
        <w:rPr>
          <w:b/>
          <w:sz w:val="24"/>
          <w:szCs w:val="24"/>
        </w:rPr>
        <w:t>This Age</w:t>
      </w:r>
      <w:r w:rsidRPr="009B7BB6">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9B7BB6">
        <w:rPr>
          <w:sz w:val="24"/>
          <w:szCs w:val="24"/>
          <w:vertAlign w:val="superscript"/>
        </w:rPr>
        <w:t>rd</w:t>
      </w:r>
      <w:r w:rsidRPr="009B7BB6">
        <w:rPr>
          <w:sz w:val="24"/>
          <w:szCs w:val="24"/>
        </w:rPr>
        <w:t xml:space="preserve"> heaven for 7 years from 33 to 40 years of age to close out the Kingdom in 1</w:t>
      </w:r>
      <w:r w:rsidRPr="009B7BB6">
        <w:rPr>
          <w:sz w:val="24"/>
          <w:szCs w:val="24"/>
          <w:vertAlign w:val="superscript"/>
        </w:rPr>
        <w:t>st</w:t>
      </w:r>
      <w:r w:rsidRPr="009B7BB6">
        <w:rPr>
          <w:sz w:val="24"/>
          <w:szCs w:val="24"/>
        </w:rPr>
        <w:t xml:space="preserve"> Corinthians 7:25; 15:24; 2</w:t>
      </w:r>
      <w:r w:rsidRPr="009B7BB6">
        <w:rPr>
          <w:sz w:val="24"/>
          <w:szCs w:val="24"/>
          <w:vertAlign w:val="superscript"/>
        </w:rPr>
        <w:t>nd</w:t>
      </w:r>
      <w:r w:rsidRPr="009B7BB6">
        <w:rPr>
          <w:sz w:val="24"/>
          <w:szCs w:val="24"/>
        </w:rPr>
        <w:t xml:space="preserve"> Corinthians 12:1-6; Luke 20:34, 37-38; Acts chapter 26; Hebrews 3:1; Philippians 3:5; Galatians 4:4. The Father Stephen Our Lord does not lie in Numbers 23:9; 1</w:t>
      </w:r>
      <w:r w:rsidRPr="009B7BB6">
        <w:rPr>
          <w:sz w:val="24"/>
          <w:szCs w:val="24"/>
          <w:vertAlign w:val="superscript"/>
        </w:rPr>
        <w:t>st</w:t>
      </w:r>
      <w:r w:rsidRPr="009B7BB6">
        <w:rPr>
          <w:sz w:val="24"/>
          <w:szCs w:val="24"/>
        </w:rPr>
        <w:t xml:space="preserve"> Samuel 15:29; Romans 3:4; Hebrews 6:18 &amp; Titus 1:1-3 in “</w:t>
      </w:r>
      <w:r w:rsidRPr="009B7BB6">
        <w:rPr>
          <w:b/>
          <w:sz w:val="24"/>
          <w:szCs w:val="24"/>
        </w:rPr>
        <w:t>That Age</w:t>
      </w:r>
      <w:r w:rsidRPr="009B7BB6">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9B7BB6">
        <w:rPr>
          <w:sz w:val="24"/>
          <w:szCs w:val="24"/>
          <w:vertAlign w:val="superscript"/>
        </w:rPr>
        <w:t>st</w:t>
      </w:r>
      <w:r w:rsidRPr="009B7BB6">
        <w:rPr>
          <w:sz w:val="24"/>
          <w:szCs w:val="24"/>
        </w:rPr>
        <w:t xml:space="preserve"> Timothy 6:16; 1</w:t>
      </w:r>
      <w:r w:rsidRPr="009B7BB6">
        <w:rPr>
          <w:sz w:val="24"/>
          <w:szCs w:val="24"/>
          <w:vertAlign w:val="superscript"/>
        </w:rPr>
        <w:t>st</w:t>
      </w:r>
      <w:r w:rsidRPr="009B7BB6">
        <w:rPr>
          <w:sz w:val="24"/>
          <w:szCs w:val="24"/>
        </w:rPr>
        <w:t xml:space="preserve"> Corinthians 2:6-16; 7:25; 15:24-28; Luke 20:35-36; Acts 6:5-15 &amp; 1</w:t>
      </w:r>
      <w:r w:rsidRPr="009B7BB6">
        <w:rPr>
          <w:sz w:val="24"/>
          <w:szCs w:val="24"/>
          <w:vertAlign w:val="superscript"/>
        </w:rPr>
        <w:t>st</w:t>
      </w:r>
      <w:r w:rsidRPr="009B7BB6">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9B7BB6">
        <w:rPr>
          <w:b/>
          <w:sz w:val="24"/>
          <w:szCs w:val="24"/>
        </w:rPr>
        <w:t>Angel (Lord) of the LORD</w:t>
      </w:r>
      <w:r w:rsidRPr="009B7BB6">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B57752" w:rsidRPr="009B7BB6" w:rsidRDefault="00B57752" w:rsidP="00B57752">
      <w:pPr>
        <w:spacing w:line="480" w:lineRule="auto"/>
        <w:jc w:val="both"/>
        <w:rPr>
          <w:sz w:val="24"/>
          <w:szCs w:val="24"/>
        </w:rPr>
      </w:pPr>
      <w:r w:rsidRPr="009B7BB6">
        <w:rPr>
          <w:sz w:val="24"/>
          <w:szCs w:val="24"/>
        </w:rPr>
        <w:t>The Covenant of Lordship involves the Father Stephen as the “</w:t>
      </w:r>
      <w:r w:rsidRPr="009B7BB6">
        <w:rPr>
          <w:b/>
          <w:sz w:val="24"/>
          <w:szCs w:val="24"/>
        </w:rPr>
        <w:t>2</w:t>
      </w:r>
      <w:r w:rsidRPr="009B7BB6">
        <w:rPr>
          <w:b/>
          <w:sz w:val="24"/>
          <w:szCs w:val="24"/>
          <w:vertAlign w:val="superscript"/>
        </w:rPr>
        <w:t>nd</w:t>
      </w:r>
      <w:r w:rsidRPr="009B7BB6">
        <w:rPr>
          <w:b/>
          <w:sz w:val="24"/>
          <w:szCs w:val="24"/>
        </w:rPr>
        <w:t xml:space="preserve"> Single Lord called Wisdom</w:t>
      </w:r>
      <w:r w:rsidRPr="009B7BB6">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9B7BB6">
        <w:rPr>
          <w:b/>
          <w:sz w:val="24"/>
          <w:szCs w:val="24"/>
        </w:rPr>
        <w:t>Qanah</w:t>
      </w:r>
      <w:r w:rsidRPr="009B7BB6">
        <w:rPr>
          <w:sz w:val="24"/>
          <w:szCs w:val="24"/>
        </w:rPr>
        <w:t>” meaning “</w:t>
      </w:r>
      <w:r w:rsidRPr="009B7BB6">
        <w:rPr>
          <w:b/>
          <w:sz w:val="24"/>
          <w:szCs w:val="24"/>
        </w:rPr>
        <w:t>Eternal Married Lordly Eros Love</w:t>
      </w:r>
      <w:r w:rsidRPr="009B7BB6">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9B7BB6">
        <w:rPr>
          <w:b/>
          <w:sz w:val="24"/>
          <w:szCs w:val="24"/>
        </w:rPr>
        <w:t>calling on God</w:t>
      </w:r>
      <w:r w:rsidRPr="009B7BB6">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B57752" w:rsidRPr="009B7BB6" w:rsidRDefault="00B57752" w:rsidP="00B57752">
      <w:pPr>
        <w:jc w:val="center"/>
        <w:rPr>
          <w:b/>
          <w:sz w:val="24"/>
          <w:szCs w:val="24"/>
        </w:rPr>
      </w:pPr>
      <w:r w:rsidRPr="009B7BB6">
        <w:rPr>
          <w:b/>
          <w:sz w:val="24"/>
          <w:szCs w:val="24"/>
        </w:rPr>
        <w:t>The Vows and Bans in the Kingdom of Heaven of God’s Throne in the Law</w:t>
      </w:r>
    </w:p>
    <w:p w:rsidR="00B57752" w:rsidRPr="009B7BB6" w:rsidRDefault="00B57752" w:rsidP="00B57752">
      <w:pPr>
        <w:spacing w:line="480" w:lineRule="auto"/>
        <w:jc w:val="both"/>
        <w:rPr>
          <w:sz w:val="24"/>
          <w:szCs w:val="24"/>
        </w:rPr>
      </w:pPr>
      <w:r w:rsidRPr="009B7BB6">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B57752" w:rsidRPr="009B7BB6" w:rsidRDefault="00B57752" w:rsidP="00B57752">
      <w:pPr>
        <w:jc w:val="center"/>
        <w:rPr>
          <w:b/>
          <w:sz w:val="24"/>
          <w:szCs w:val="24"/>
        </w:rPr>
      </w:pPr>
      <w:r w:rsidRPr="009B7BB6">
        <w:rPr>
          <w:b/>
          <w:sz w:val="24"/>
          <w:szCs w:val="24"/>
        </w:rPr>
        <w:t>The Binding Marriage Contracts (Certificates) in the Kingdom of Heaven of God’s Throne in the Law</w:t>
      </w:r>
    </w:p>
    <w:p w:rsidR="00B57752" w:rsidRPr="009B7BB6" w:rsidRDefault="00B57752" w:rsidP="00B57752">
      <w:pPr>
        <w:spacing w:line="480" w:lineRule="auto"/>
        <w:jc w:val="both"/>
        <w:rPr>
          <w:sz w:val="24"/>
          <w:szCs w:val="24"/>
        </w:rPr>
      </w:pPr>
      <w:r w:rsidRPr="009B7BB6">
        <w:rPr>
          <w:sz w:val="24"/>
          <w:szCs w:val="24"/>
        </w:rPr>
        <w:t>In 1</w:t>
      </w:r>
      <w:r w:rsidRPr="009B7BB6">
        <w:rPr>
          <w:sz w:val="24"/>
          <w:szCs w:val="24"/>
          <w:vertAlign w:val="superscript"/>
        </w:rPr>
        <w:t>st</w:t>
      </w:r>
      <w:r w:rsidRPr="009B7BB6">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9B7BB6">
        <w:rPr>
          <w:sz w:val="24"/>
          <w:szCs w:val="24"/>
          <w:vertAlign w:val="superscript"/>
        </w:rPr>
        <w:t>st</w:t>
      </w:r>
      <w:r w:rsidRPr="009B7BB6">
        <w:rPr>
          <w:sz w:val="24"/>
          <w:szCs w:val="24"/>
        </w:rPr>
        <w:t xml:space="preserve"> Corinthians 7:9-12. In 1</w:t>
      </w:r>
      <w:r w:rsidRPr="009B7BB6">
        <w:rPr>
          <w:sz w:val="24"/>
          <w:szCs w:val="24"/>
          <w:vertAlign w:val="superscript"/>
        </w:rPr>
        <w:t>st</w:t>
      </w:r>
      <w:r w:rsidRPr="009B7BB6">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9B7BB6">
        <w:rPr>
          <w:sz w:val="24"/>
          <w:szCs w:val="24"/>
          <w:vertAlign w:val="superscript"/>
        </w:rPr>
        <w:t>st</w:t>
      </w:r>
      <w:r w:rsidRPr="009B7BB6">
        <w:rPr>
          <w:sz w:val="24"/>
          <w:szCs w:val="24"/>
        </w:rPr>
        <w:t xml:space="preserve"> Corinthians 7:33-34, 36-39 &amp; 1</w:t>
      </w:r>
      <w:r w:rsidRPr="009B7BB6">
        <w:rPr>
          <w:sz w:val="24"/>
          <w:szCs w:val="24"/>
          <w:vertAlign w:val="superscript"/>
        </w:rPr>
        <w:t>st</w:t>
      </w:r>
      <w:r w:rsidRPr="009B7BB6">
        <w:rPr>
          <w:sz w:val="24"/>
          <w:szCs w:val="24"/>
        </w:rPr>
        <w:t xml:space="preserve"> Timothy 5:11, 14. The Married Lordship of the Married Law did not enter the Kingdom of God concerning the Law Binding Marriage Contracts.</w:t>
      </w:r>
    </w:p>
    <w:p w:rsidR="00B57752" w:rsidRPr="009B7BB6" w:rsidRDefault="00B57752" w:rsidP="00B57752">
      <w:pPr>
        <w:jc w:val="center"/>
        <w:rPr>
          <w:b/>
          <w:sz w:val="24"/>
          <w:szCs w:val="24"/>
        </w:rPr>
      </w:pPr>
      <w:r w:rsidRPr="009B7BB6">
        <w:rPr>
          <w:b/>
          <w:sz w:val="24"/>
          <w:szCs w:val="24"/>
        </w:rPr>
        <w:t>The Commands in the Kingdom of Heaven of God’s Throne in the Law</w:t>
      </w:r>
    </w:p>
    <w:p w:rsidR="00B57752" w:rsidRPr="009B7BB6" w:rsidRDefault="00B57752" w:rsidP="00B57752">
      <w:pPr>
        <w:spacing w:line="480" w:lineRule="auto"/>
        <w:jc w:val="both"/>
        <w:rPr>
          <w:sz w:val="24"/>
          <w:szCs w:val="24"/>
        </w:rPr>
      </w:pPr>
      <w:r w:rsidRPr="009B7BB6">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9B7BB6">
        <w:rPr>
          <w:b/>
          <w:sz w:val="24"/>
          <w:szCs w:val="24"/>
        </w:rPr>
        <w:t>Holy Crown</w:t>
      </w:r>
      <w:r w:rsidRPr="009B7BB6">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9B7BB6">
        <w:rPr>
          <w:sz w:val="24"/>
          <w:szCs w:val="24"/>
          <w:vertAlign w:val="superscript"/>
        </w:rPr>
        <w:t>th</w:t>
      </w:r>
      <w:r w:rsidRPr="009B7BB6">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9B7BB6">
        <w:rPr>
          <w:sz w:val="24"/>
          <w:szCs w:val="24"/>
          <w:vertAlign w:val="superscript"/>
        </w:rPr>
        <w:t>th</w:t>
      </w:r>
      <w:r w:rsidRPr="009B7BB6">
        <w:rPr>
          <w:sz w:val="24"/>
          <w:szCs w:val="24"/>
        </w:rPr>
        <w:t xml:space="preserve"> day of the 1</w:t>
      </w:r>
      <w:r w:rsidRPr="009B7BB6">
        <w:rPr>
          <w:sz w:val="24"/>
          <w:szCs w:val="24"/>
          <w:vertAlign w:val="superscript"/>
        </w:rPr>
        <w:t>st</w:t>
      </w:r>
      <w:r w:rsidRPr="009B7BB6">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9B7BB6">
        <w:rPr>
          <w:sz w:val="24"/>
          <w:szCs w:val="24"/>
          <w:vertAlign w:val="superscript"/>
        </w:rPr>
        <w:t>th</w:t>
      </w:r>
      <w:r w:rsidRPr="009B7BB6">
        <w:rPr>
          <w:sz w:val="24"/>
          <w:szCs w:val="24"/>
        </w:rPr>
        <w:t xml:space="preserve"> year after the Children of Israel has come out of the land of Egypt, on the 1</w:t>
      </w:r>
      <w:r w:rsidRPr="009B7BB6">
        <w:rPr>
          <w:sz w:val="24"/>
          <w:szCs w:val="24"/>
          <w:vertAlign w:val="superscript"/>
        </w:rPr>
        <w:t>st</w:t>
      </w:r>
      <w:r w:rsidRPr="009B7BB6">
        <w:rPr>
          <w:sz w:val="24"/>
          <w:szCs w:val="24"/>
        </w:rPr>
        <w:t xml:space="preserve"> day of the 5</w:t>
      </w:r>
      <w:r w:rsidRPr="009B7BB6">
        <w:rPr>
          <w:sz w:val="24"/>
          <w:szCs w:val="24"/>
          <w:vertAlign w:val="superscript"/>
        </w:rPr>
        <w:t>th</w:t>
      </w:r>
      <w:r w:rsidRPr="009B7BB6">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9B7BB6">
        <w:rPr>
          <w:sz w:val="24"/>
          <w:szCs w:val="24"/>
          <w:vertAlign w:val="superscript"/>
        </w:rPr>
        <w:t>th</w:t>
      </w:r>
      <w:r w:rsidRPr="009B7BB6">
        <w:rPr>
          <w:sz w:val="24"/>
          <w:szCs w:val="24"/>
        </w:rPr>
        <w:t xml:space="preserve"> year, in the eleventh month, on the 1</w:t>
      </w:r>
      <w:r w:rsidRPr="009B7BB6">
        <w:rPr>
          <w:sz w:val="24"/>
          <w:szCs w:val="24"/>
          <w:vertAlign w:val="superscript"/>
        </w:rPr>
        <w:t>st</w:t>
      </w:r>
      <w:r w:rsidRPr="009B7BB6">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9B7BB6">
        <w:rPr>
          <w:sz w:val="24"/>
          <w:szCs w:val="24"/>
          <w:vertAlign w:val="superscript"/>
        </w:rPr>
        <w:t>st</w:t>
      </w:r>
      <w:r w:rsidRPr="009B7BB6">
        <w:rPr>
          <w:sz w:val="24"/>
          <w:szCs w:val="24"/>
        </w:rPr>
        <w:t xml:space="preserve"> writing, the </w:t>
      </w:r>
      <w:r w:rsidRPr="009B7BB6">
        <w:rPr>
          <w:b/>
          <w:sz w:val="24"/>
          <w:szCs w:val="24"/>
        </w:rPr>
        <w:t>Ten Commandments</w:t>
      </w:r>
      <w:r w:rsidRPr="009B7BB6">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9B7BB6">
        <w:rPr>
          <w:b/>
          <w:sz w:val="24"/>
          <w:szCs w:val="24"/>
        </w:rPr>
        <w:t xml:space="preserve">HEAD </w:t>
      </w:r>
      <w:r w:rsidRPr="009B7BB6">
        <w:rPr>
          <w:sz w:val="24"/>
          <w:szCs w:val="24"/>
        </w:rPr>
        <w:t xml:space="preserve">and not the </w:t>
      </w:r>
      <w:r w:rsidRPr="009B7BB6">
        <w:rPr>
          <w:b/>
          <w:sz w:val="24"/>
          <w:szCs w:val="24"/>
        </w:rPr>
        <w:t>TAIL</w:t>
      </w:r>
      <w:r w:rsidRPr="009B7BB6">
        <w:rPr>
          <w:sz w:val="24"/>
          <w:szCs w:val="24"/>
        </w:rPr>
        <w:t xml:space="preserve">, You shall be </w:t>
      </w:r>
      <w:r w:rsidRPr="009B7BB6">
        <w:rPr>
          <w:b/>
          <w:sz w:val="24"/>
          <w:szCs w:val="24"/>
        </w:rPr>
        <w:t>ABOVE</w:t>
      </w:r>
      <w:r w:rsidRPr="009B7BB6">
        <w:rPr>
          <w:sz w:val="24"/>
          <w:szCs w:val="24"/>
        </w:rPr>
        <w:t xml:space="preserve"> only, and not be </w:t>
      </w:r>
      <w:r w:rsidRPr="009B7BB6">
        <w:rPr>
          <w:b/>
          <w:sz w:val="24"/>
          <w:szCs w:val="24"/>
        </w:rPr>
        <w:t>BENEATH</w:t>
      </w:r>
      <w:r w:rsidRPr="009B7BB6">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9B7BB6">
        <w:rPr>
          <w:sz w:val="24"/>
          <w:szCs w:val="24"/>
          <w:vertAlign w:val="superscript"/>
        </w:rPr>
        <w:t>st</w:t>
      </w:r>
      <w:r w:rsidRPr="009B7BB6">
        <w:rPr>
          <w:sz w:val="24"/>
          <w:szCs w:val="24"/>
        </w:rPr>
        <w:t xml:space="preserve"> Corinthians 7:19 tells us “Circumcision is nothing and uncircumcision is nothing, but keeping the commandments is what matters.” In 1</w:t>
      </w:r>
      <w:r w:rsidRPr="009B7BB6">
        <w:rPr>
          <w:sz w:val="24"/>
          <w:szCs w:val="24"/>
          <w:vertAlign w:val="superscript"/>
        </w:rPr>
        <w:t>st</w:t>
      </w:r>
      <w:r w:rsidRPr="009B7BB6">
        <w:rPr>
          <w:sz w:val="24"/>
          <w:szCs w:val="24"/>
        </w:rPr>
        <w:t xml:space="preserve"> Corinthians 9:14 declares “Even so the LORD has commanded that those who preach the Gospel should live from the Gospel.” Also a similar scripture is in 1</w:t>
      </w:r>
      <w:r w:rsidRPr="009B7BB6">
        <w:rPr>
          <w:sz w:val="24"/>
          <w:szCs w:val="24"/>
          <w:vertAlign w:val="superscript"/>
        </w:rPr>
        <w:t>st</w:t>
      </w:r>
      <w:r w:rsidRPr="009B7BB6">
        <w:rPr>
          <w:sz w:val="24"/>
          <w:szCs w:val="24"/>
        </w:rPr>
        <w:t xml:space="preserve"> Corinthians 14:37. In 2</w:t>
      </w:r>
      <w:r w:rsidRPr="009B7BB6">
        <w:rPr>
          <w:sz w:val="24"/>
          <w:szCs w:val="24"/>
          <w:vertAlign w:val="superscript"/>
        </w:rPr>
        <w:t>nd</w:t>
      </w:r>
      <w:r w:rsidRPr="009B7BB6">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9B7BB6">
        <w:rPr>
          <w:sz w:val="24"/>
          <w:szCs w:val="24"/>
          <w:vertAlign w:val="superscript"/>
        </w:rPr>
        <w:t>st</w:t>
      </w:r>
      <w:r w:rsidRPr="009B7BB6">
        <w:rPr>
          <w:sz w:val="24"/>
          <w:szCs w:val="24"/>
        </w:rPr>
        <w:t xml:space="preserve"> John 5:2 says “By this We know that We (agape) love the Children of God, when We (agape) love God and keep His commandments.” In 1</w:t>
      </w:r>
      <w:r w:rsidRPr="009B7BB6">
        <w:rPr>
          <w:sz w:val="24"/>
          <w:szCs w:val="24"/>
          <w:vertAlign w:val="superscript"/>
        </w:rPr>
        <w:t>st</w:t>
      </w:r>
      <w:r w:rsidRPr="009B7BB6">
        <w:rPr>
          <w:sz w:val="24"/>
          <w:szCs w:val="24"/>
        </w:rPr>
        <w:t xml:space="preserve"> John 5:3 declares “For this is the (agape) love of God, that We keep His commandments. And His commandments are not burdensome.” In 2</w:t>
      </w:r>
      <w:r w:rsidRPr="009B7BB6">
        <w:rPr>
          <w:sz w:val="24"/>
          <w:szCs w:val="24"/>
          <w:vertAlign w:val="superscript"/>
        </w:rPr>
        <w:t>nd</w:t>
      </w:r>
      <w:r w:rsidRPr="009B7BB6">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9B7BB6">
        <w:rPr>
          <w:sz w:val="24"/>
          <w:szCs w:val="24"/>
          <w:vertAlign w:val="superscript"/>
        </w:rPr>
        <w:t>st</w:t>
      </w:r>
      <w:r w:rsidRPr="009B7BB6">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9B7BB6">
        <w:rPr>
          <w:sz w:val="24"/>
          <w:szCs w:val="24"/>
          <w:vertAlign w:val="superscript"/>
        </w:rPr>
        <w:t>st</w:t>
      </w:r>
      <w:r w:rsidRPr="009B7BB6">
        <w:rPr>
          <w:sz w:val="24"/>
          <w:szCs w:val="24"/>
        </w:rPr>
        <w:t xml:space="preserve"> Great Commandment for only 7 years in Acts 1:1-7:60. Then it was cast out and placed in the Kingdom of Heaven of God’s Throne because of the Eternal Sin in Married Lordship of the Married Law in Acts 6:8-7:60.              </w:t>
      </w:r>
    </w:p>
    <w:p w:rsidR="00B57752" w:rsidRPr="009B7BB6" w:rsidRDefault="00B57752" w:rsidP="00B57752">
      <w:pPr>
        <w:spacing w:line="480" w:lineRule="auto"/>
        <w:jc w:val="center"/>
        <w:rPr>
          <w:b/>
          <w:sz w:val="24"/>
          <w:szCs w:val="24"/>
        </w:rPr>
      </w:pPr>
      <w:r w:rsidRPr="009B7BB6">
        <w:rPr>
          <w:b/>
          <w:sz w:val="24"/>
          <w:szCs w:val="24"/>
        </w:rPr>
        <w:t>The Joined Together by the Lord in the Kingdom of Heaven of God’s Throne in the Law</w:t>
      </w:r>
    </w:p>
    <w:p w:rsidR="00B57752" w:rsidRPr="009B7BB6" w:rsidRDefault="00B57752" w:rsidP="00B57752">
      <w:pPr>
        <w:spacing w:line="480" w:lineRule="auto"/>
        <w:jc w:val="both"/>
        <w:rPr>
          <w:sz w:val="24"/>
          <w:szCs w:val="24"/>
        </w:rPr>
      </w:pPr>
      <w:r w:rsidRPr="009B7BB6">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9B7BB6">
        <w:rPr>
          <w:sz w:val="24"/>
          <w:szCs w:val="24"/>
          <w:vertAlign w:val="superscript"/>
        </w:rPr>
        <w:t>st</w:t>
      </w:r>
      <w:r w:rsidRPr="009B7BB6">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B57752" w:rsidRPr="009B7BB6" w:rsidRDefault="00B57752" w:rsidP="00B57752">
      <w:pPr>
        <w:spacing w:line="480" w:lineRule="auto"/>
        <w:jc w:val="center"/>
        <w:rPr>
          <w:b/>
          <w:sz w:val="24"/>
          <w:szCs w:val="24"/>
        </w:rPr>
      </w:pPr>
      <w:r w:rsidRPr="009B7BB6">
        <w:rPr>
          <w:b/>
          <w:sz w:val="24"/>
          <w:szCs w:val="24"/>
        </w:rPr>
        <w:t>The Keeping Company with the Lord in the Kingdom of Heaven of God’s Throne in the Law</w:t>
      </w:r>
    </w:p>
    <w:p w:rsidR="00B57752" w:rsidRPr="009B7BB6" w:rsidRDefault="00B57752" w:rsidP="00B57752">
      <w:pPr>
        <w:spacing w:line="480" w:lineRule="auto"/>
        <w:jc w:val="both"/>
        <w:rPr>
          <w:sz w:val="24"/>
          <w:szCs w:val="24"/>
        </w:rPr>
      </w:pPr>
      <w:r w:rsidRPr="009B7BB6">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B57752" w:rsidRPr="009B7BB6" w:rsidRDefault="00B57752" w:rsidP="00B57752">
      <w:pPr>
        <w:jc w:val="center"/>
        <w:rPr>
          <w:b/>
          <w:sz w:val="24"/>
          <w:szCs w:val="24"/>
        </w:rPr>
      </w:pPr>
      <w:r w:rsidRPr="009B7BB6">
        <w:rPr>
          <w:b/>
          <w:sz w:val="24"/>
          <w:szCs w:val="24"/>
        </w:rPr>
        <w:t>The True Witness in the Kingdom of Heaven of God’s Throne in the Law</w:t>
      </w:r>
    </w:p>
    <w:p w:rsidR="00B57752" w:rsidRPr="009B7BB6" w:rsidRDefault="00B57752" w:rsidP="00B57752">
      <w:pPr>
        <w:spacing w:line="480" w:lineRule="auto"/>
        <w:jc w:val="both"/>
        <w:rPr>
          <w:sz w:val="24"/>
          <w:szCs w:val="24"/>
        </w:rPr>
      </w:pPr>
      <w:r w:rsidRPr="009B7BB6">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9B7BB6">
        <w:rPr>
          <w:sz w:val="24"/>
          <w:szCs w:val="24"/>
          <w:vertAlign w:val="superscript"/>
        </w:rPr>
        <w:t>st</w:t>
      </w:r>
      <w:r w:rsidRPr="009B7BB6">
        <w:rPr>
          <w:sz w:val="24"/>
          <w:szCs w:val="24"/>
        </w:rPr>
        <w:t xml:space="preserve"> Corinthians 15:15 says “Yes, and We are found False Witnesses (a lie, but are True Witnesses) of God that He raised up Christ, whom He did not raise up—if in fact the dead do not rise.” In 2</w:t>
      </w:r>
      <w:r w:rsidRPr="009B7BB6">
        <w:rPr>
          <w:sz w:val="24"/>
          <w:szCs w:val="24"/>
          <w:vertAlign w:val="superscript"/>
        </w:rPr>
        <w:t>nd</w:t>
      </w:r>
      <w:r w:rsidRPr="009B7BB6">
        <w:rPr>
          <w:sz w:val="24"/>
          <w:szCs w:val="24"/>
        </w:rPr>
        <w:t xml:space="preserve"> Corinthians 1:23 declares “Moreover I call God as Witness against My Soul, that to spare You I came no more to Corinth.” In 2</w:t>
      </w:r>
      <w:r w:rsidRPr="009B7BB6">
        <w:rPr>
          <w:sz w:val="24"/>
          <w:szCs w:val="24"/>
          <w:vertAlign w:val="superscript"/>
        </w:rPr>
        <w:t>nd</w:t>
      </w:r>
      <w:r w:rsidRPr="009B7BB6">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9B7BB6">
        <w:rPr>
          <w:sz w:val="24"/>
          <w:szCs w:val="24"/>
          <w:vertAlign w:val="superscript"/>
        </w:rPr>
        <w:t>st</w:t>
      </w:r>
      <w:r w:rsidRPr="009B7BB6">
        <w:rPr>
          <w:sz w:val="24"/>
          <w:szCs w:val="24"/>
        </w:rPr>
        <w:t xml:space="preserve"> Thessalonians 2:5 declares “For neither at any time did We use flattering words, as You know, nor a cloak for covetousness—God is Witness.” Also a similar scripture is in 1</w:t>
      </w:r>
      <w:r w:rsidRPr="009B7BB6">
        <w:rPr>
          <w:sz w:val="24"/>
          <w:szCs w:val="24"/>
          <w:vertAlign w:val="superscript"/>
        </w:rPr>
        <w:t>st</w:t>
      </w:r>
      <w:r w:rsidRPr="009B7BB6">
        <w:rPr>
          <w:sz w:val="24"/>
          <w:szCs w:val="24"/>
        </w:rPr>
        <w:t xml:space="preserve"> Thessalonians 2:10. In Hebrews 2:4 says “God also bearing Witness both with signs, and wonders, with various miracles, and gifts of the Holy Spirit, according to His own will?” In 1</w:t>
      </w:r>
      <w:r w:rsidRPr="009B7BB6">
        <w:rPr>
          <w:sz w:val="24"/>
          <w:szCs w:val="24"/>
          <w:vertAlign w:val="superscript"/>
        </w:rPr>
        <w:t>st</w:t>
      </w:r>
      <w:r w:rsidRPr="009B7BB6">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9B7BB6">
        <w:rPr>
          <w:sz w:val="24"/>
          <w:szCs w:val="24"/>
          <w:vertAlign w:val="superscript"/>
        </w:rPr>
        <w:t>st</w:t>
      </w:r>
      <w:r w:rsidRPr="009B7BB6">
        <w:rPr>
          <w:sz w:val="24"/>
          <w:szCs w:val="24"/>
        </w:rPr>
        <w:t xml:space="preserve"> John 5:9 mentions “If We receive the Witness of Men, the Witness of God is greater, for this is the Witness of God which He has testified of His Son. Also a similar scripture is in 1</w:t>
      </w:r>
      <w:r w:rsidRPr="009B7BB6">
        <w:rPr>
          <w:sz w:val="24"/>
          <w:szCs w:val="24"/>
          <w:vertAlign w:val="superscript"/>
        </w:rPr>
        <w:t>st</w:t>
      </w:r>
      <w:r w:rsidRPr="009B7BB6">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B57752" w:rsidRPr="009B7BB6" w:rsidRDefault="00B57752" w:rsidP="00B57752">
      <w:pPr>
        <w:spacing w:line="480" w:lineRule="auto"/>
        <w:jc w:val="center"/>
        <w:rPr>
          <w:b/>
          <w:sz w:val="24"/>
          <w:szCs w:val="24"/>
        </w:rPr>
      </w:pPr>
      <w:r w:rsidRPr="009B7BB6">
        <w:rPr>
          <w:b/>
          <w:sz w:val="24"/>
          <w:szCs w:val="24"/>
        </w:rPr>
        <w:t>The Communication Influences or Treatments in the Kingdom of Heaven of God’s Throne in the Law</w:t>
      </w:r>
    </w:p>
    <w:p w:rsidR="00B57752" w:rsidRPr="009B7BB6" w:rsidRDefault="00B57752" w:rsidP="00B57752">
      <w:pPr>
        <w:spacing w:line="480" w:lineRule="auto"/>
        <w:jc w:val="both"/>
        <w:rPr>
          <w:sz w:val="24"/>
          <w:szCs w:val="24"/>
        </w:rPr>
      </w:pPr>
      <w:r w:rsidRPr="009B7BB6">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9B7BB6">
        <w:rPr>
          <w:sz w:val="24"/>
          <w:szCs w:val="24"/>
          <w:vertAlign w:val="superscript"/>
        </w:rPr>
        <w:t>st</w:t>
      </w:r>
      <w:r w:rsidRPr="009B7BB6">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B57752" w:rsidRPr="009B7BB6" w:rsidRDefault="00B57752" w:rsidP="00B57752">
      <w:pPr>
        <w:spacing w:line="480" w:lineRule="auto"/>
        <w:jc w:val="center"/>
        <w:rPr>
          <w:b/>
          <w:sz w:val="24"/>
          <w:szCs w:val="24"/>
        </w:rPr>
      </w:pPr>
      <w:r w:rsidRPr="009B7BB6">
        <w:rPr>
          <w:b/>
          <w:sz w:val="24"/>
          <w:szCs w:val="24"/>
        </w:rPr>
        <w:t>The Agreements (Pacts) in the Kingdom of Heaven of God’s Throne in the Law</w:t>
      </w:r>
    </w:p>
    <w:p w:rsidR="00B57752" w:rsidRPr="009B7BB6" w:rsidRDefault="00B57752" w:rsidP="00B57752">
      <w:pPr>
        <w:spacing w:line="480" w:lineRule="auto"/>
        <w:jc w:val="both"/>
        <w:rPr>
          <w:sz w:val="24"/>
          <w:szCs w:val="24"/>
        </w:rPr>
      </w:pPr>
      <w:r w:rsidRPr="009B7BB6">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B57752" w:rsidRPr="009B7BB6" w:rsidRDefault="00B57752" w:rsidP="00B57752">
      <w:pPr>
        <w:spacing w:line="480" w:lineRule="auto"/>
        <w:jc w:val="center"/>
        <w:rPr>
          <w:b/>
          <w:sz w:val="24"/>
          <w:szCs w:val="24"/>
        </w:rPr>
      </w:pPr>
      <w:r w:rsidRPr="009B7BB6">
        <w:rPr>
          <w:b/>
          <w:sz w:val="24"/>
          <w:szCs w:val="24"/>
        </w:rPr>
        <w:t>The Friendships (Relationships with God) in the Kingdom of Heaven of God’s Throne in the Law</w:t>
      </w:r>
    </w:p>
    <w:p w:rsidR="00B57752" w:rsidRPr="009B7BB6" w:rsidRDefault="00B57752" w:rsidP="00B57752">
      <w:pPr>
        <w:spacing w:line="480" w:lineRule="auto"/>
        <w:jc w:val="both"/>
        <w:rPr>
          <w:sz w:val="24"/>
          <w:szCs w:val="24"/>
        </w:rPr>
      </w:pPr>
      <w:r w:rsidRPr="009B7BB6">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B57752" w:rsidRPr="009B7BB6" w:rsidRDefault="00B57752" w:rsidP="00B57752">
      <w:pPr>
        <w:spacing w:line="480" w:lineRule="auto"/>
        <w:jc w:val="center"/>
        <w:rPr>
          <w:b/>
          <w:sz w:val="24"/>
          <w:szCs w:val="24"/>
        </w:rPr>
      </w:pPr>
      <w:r w:rsidRPr="009B7BB6">
        <w:rPr>
          <w:b/>
          <w:sz w:val="24"/>
          <w:szCs w:val="24"/>
        </w:rPr>
        <w:t>The Treaty Delegations or Alliances in the Kingdom of Heaven of God’s Throne in the Law</w:t>
      </w:r>
    </w:p>
    <w:p w:rsidR="00B57752" w:rsidRPr="009B7BB6" w:rsidRDefault="00B57752" w:rsidP="00B57752">
      <w:pPr>
        <w:spacing w:line="480" w:lineRule="auto"/>
        <w:jc w:val="both"/>
        <w:rPr>
          <w:sz w:val="24"/>
          <w:szCs w:val="24"/>
        </w:rPr>
      </w:pPr>
      <w:r w:rsidRPr="009B7BB6">
        <w:rPr>
          <w:sz w:val="24"/>
          <w:szCs w:val="24"/>
        </w:rPr>
        <w:t>In 1</w:t>
      </w:r>
      <w:r w:rsidRPr="009B7BB6">
        <w:rPr>
          <w:sz w:val="24"/>
          <w:szCs w:val="24"/>
          <w:vertAlign w:val="superscript"/>
        </w:rPr>
        <w:t>st</w:t>
      </w:r>
      <w:r w:rsidRPr="009B7BB6">
        <w:rPr>
          <w:sz w:val="24"/>
          <w:szCs w:val="24"/>
        </w:rPr>
        <w:t xml:space="preserve"> Kings 3:1 says “Now Solomon made a treaty with Pharaoh King of Egypt, and married Pharaoh’s Daughter, then He brought Her to the </w:t>
      </w:r>
      <w:r w:rsidRPr="009B7BB6">
        <w:rPr>
          <w:b/>
          <w:sz w:val="24"/>
          <w:szCs w:val="24"/>
        </w:rPr>
        <w:t>City of David</w:t>
      </w:r>
      <w:r w:rsidRPr="009B7BB6">
        <w:rPr>
          <w:sz w:val="24"/>
          <w:szCs w:val="24"/>
        </w:rPr>
        <w:t xml:space="preserve"> until He had finished building His own house, and the house, and the wall all around Jerusalem.” In 1</w:t>
      </w:r>
      <w:r w:rsidRPr="009B7BB6">
        <w:rPr>
          <w:sz w:val="24"/>
          <w:szCs w:val="24"/>
          <w:vertAlign w:val="superscript"/>
        </w:rPr>
        <w:t>st</w:t>
      </w:r>
      <w:r w:rsidRPr="009B7BB6">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B57752" w:rsidRPr="009B7BB6" w:rsidRDefault="00B57752" w:rsidP="00B57752">
      <w:pPr>
        <w:spacing w:line="480" w:lineRule="auto"/>
        <w:jc w:val="center"/>
        <w:rPr>
          <w:b/>
          <w:sz w:val="24"/>
          <w:szCs w:val="24"/>
        </w:rPr>
      </w:pPr>
      <w:r w:rsidRPr="009B7BB6">
        <w:rPr>
          <w:b/>
          <w:sz w:val="24"/>
          <w:szCs w:val="24"/>
        </w:rPr>
        <w:t>The Pledges (Entrusted Security) in the Kingdom of Heaven of God’s Throne in the Law</w:t>
      </w:r>
    </w:p>
    <w:p w:rsidR="00B57752" w:rsidRPr="009B7BB6" w:rsidRDefault="00B57752" w:rsidP="00B57752">
      <w:pPr>
        <w:spacing w:line="480" w:lineRule="auto"/>
        <w:jc w:val="both"/>
        <w:rPr>
          <w:sz w:val="24"/>
          <w:szCs w:val="24"/>
        </w:rPr>
      </w:pPr>
      <w:r w:rsidRPr="009B7BB6">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B57752" w:rsidRPr="009B7BB6" w:rsidRDefault="00B57752" w:rsidP="00B57752">
      <w:pPr>
        <w:spacing w:line="480" w:lineRule="auto"/>
        <w:jc w:val="center"/>
        <w:rPr>
          <w:b/>
          <w:sz w:val="24"/>
          <w:szCs w:val="24"/>
        </w:rPr>
      </w:pPr>
      <w:r w:rsidRPr="009B7BB6">
        <w:rPr>
          <w:b/>
          <w:sz w:val="24"/>
          <w:szCs w:val="24"/>
        </w:rPr>
        <w:t>The Safekeeping’s in the Kingdom of Heaven of God’s Throne in the Law</w:t>
      </w:r>
    </w:p>
    <w:p w:rsidR="00B57752" w:rsidRPr="009B7BB6" w:rsidRDefault="00B57752" w:rsidP="00B57752">
      <w:pPr>
        <w:spacing w:line="480" w:lineRule="auto"/>
        <w:jc w:val="both"/>
        <w:rPr>
          <w:sz w:val="24"/>
          <w:szCs w:val="24"/>
        </w:rPr>
      </w:pPr>
      <w:r w:rsidRPr="009B7BB6">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B57752" w:rsidRPr="009B7BB6" w:rsidRDefault="00B57752" w:rsidP="00B57752">
      <w:pPr>
        <w:spacing w:line="480" w:lineRule="auto"/>
        <w:jc w:val="center"/>
        <w:rPr>
          <w:b/>
          <w:sz w:val="24"/>
          <w:szCs w:val="24"/>
        </w:rPr>
      </w:pPr>
      <w:r w:rsidRPr="009B7BB6">
        <w:rPr>
          <w:b/>
          <w:sz w:val="24"/>
          <w:szCs w:val="24"/>
        </w:rPr>
        <w:t>The One Flesh Unions (Lawful Unions) with the LORD in the Kingdom of Heaven of God’s Throne in the Law</w:t>
      </w:r>
    </w:p>
    <w:p w:rsidR="00B57752" w:rsidRPr="009B7BB6" w:rsidRDefault="00B57752" w:rsidP="00B57752">
      <w:pPr>
        <w:spacing w:line="480" w:lineRule="auto"/>
        <w:jc w:val="both"/>
        <w:rPr>
          <w:sz w:val="24"/>
          <w:szCs w:val="24"/>
        </w:rPr>
      </w:pPr>
      <w:r w:rsidRPr="009B7BB6">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B57752" w:rsidRPr="009B7BB6" w:rsidRDefault="00B57752" w:rsidP="00B57752">
      <w:pPr>
        <w:jc w:val="center"/>
        <w:rPr>
          <w:b/>
          <w:sz w:val="24"/>
          <w:szCs w:val="24"/>
        </w:rPr>
      </w:pPr>
      <w:r w:rsidRPr="009B7BB6">
        <w:rPr>
          <w:b/>
          <w:sz w:val="24"/>
          <w:szCs w:val="24"/>
        </w:rPr>
        <w:t>The Divine Flesh Unions with the LORD in the Kingdom of Heaven of God’s Throne in the Law</w:t>
      </w:r>
    </w:p>
    <w:p w:rsidR="00B57752" w:rsidRPr="009B7BB6" w:rsidRDefault="00B57752" w:rsidP="00B57752">
      <w:pPr>
        <w:spacing w:line="480" w:lineRule="auto"/>
        <w:jc w:val="both"/>
        <w:rPr>
          <w:sz w:val="24"/>
          <w:szCs w:val="24"/>
        </w:rPr>
      </w:pPr>
      <w:r w:rsidRPr="009B7BB6">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9B7BB6">
        <w:rPr>
          <w:i/>
          <w:sz w:val="24"/>
          <w:szCs w:val="24"/>
        </w:rPr>
        <w:t xml:space="preserve"> </w:t>
      </w:r>
      <w:r w:rsidRPr="009B7BB6">
        <w:rPr>
          <w:sz w:val="24"/>
          <w:szCs w:val="24"/>
        </w:rPr>
        <w:t>In 1</w:t>
      </w:r>
      <w:r w:rsidRPr="009B7BB6">
        <w:rPr>
          <w:sz w:val="24"/>
          <w:szCs w:val="24"/>
          <w:vertAlign w:val="superscript"/>
        </w:rPr>
        <w:t>st</w:t>
      </w:r>
      <w:r w:rsidRPr="009B7BB6">
        <w:rPr>
          <w:sz w:val="24"/>
          <w:szCs w:val="24"/>
        </w:rPr>
        <w:t xml:space="preserve"> Corinthians 6:16 tells us “But He who is joined to the LORD is One Spirit with Him.” The Married Lordship of the Married Law did not enter the Kingdom of God concerning Law’s Divine Flesh Unions.  </w:t>
      </w:r>
    </w:p>
    <w:p w:rsidR="00B57752" w:rsidRPr="009B7BB6" w:rsidRDefault="00B57752" w:rsidP="00B57752">
      <w:pPr>
        <w:jc w:val="center"/>
        <w:rPr>
          <w:b/>
          <w:sz w:val="24"/>
          <w:szCs w:val="24"/>
        </w:rPr>
      </w:pPr>
      <w:r w:rsidRPr="009B7BB6">
        <w:rPr>
          <w:b/>
          <w:sz w:val="24"/>
          <w:szCs w:val="24"/>
        </w:rPr>
        <w:t>The LORD will not Relent in the Kingdom of Heaven of God’s Throne in the Law</w:t>
      </w:r>
    </w:p>
    <w:p w:rsidR="00B57752" w:rsidRPr="009B7BB6" w:rsidRDefault="00B57752" w:rsidP="00B57752">
      <w:pPr>
        <w:spacing w:line="480" w:lineRule="auto"/>
        <w:jc w:val="both"/>
        <w:rPr>
          <w:sz w:val="24"/>
          <w:szCs w:val="24"/>
        </w:rPr>
      </w:pPr>
      <w:r w:rsidRPr="009B7BB6">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B57752" w:rsidRPr="009B7BB6" w:rsidRDefault="00B57752" w:rsidP="00B57752">
      <w:pPr>
        <w:spacing w:line="480" w:lineRule="auto"/>
        <w:jc w:val="center"/>
        <w:rPr>
          <w:b/>
          <w:sz w:val="24"/>
          <w:szCs w:val="24"/>
        </w:rPr>
      </w:pPr>
      <w:r w:rsidRPr="009B7BB6">
        <w:rPr>
          <w:b/>
          <w:sz w:val="24"/>
          <w:szCs w:val="24"/>
        </w:rPr>
        <w:t xml:space="preserve">Chapter 4: What are the Wrong Oaths in the Holy Bible? A </w:t>
      </w:r>
    </w:p>
    <w:p w:rsidR="00B57752" w:rsidRPr="009B7BB6" w:rsidRDefault="00B57752" w:rsidP="00B57752">
      <w:pPr>
        <w:spacing w:line="480" w:lineRule="auto"/>
        <w:jc w:val="center"/>
        <w:rPr>
          <w:b/>
          <w:sz w:val="24"/>
          <w:szCs w:val="24"/>
        </w:rPr>
      </w:pPr>
      <w:r w:rsidRPr="009B7BB6">
        <w:rPr>
          <w:b/>
          <w:sz w:val="24"/>
          <w:szCs w:val="24"/>
        </w:rPr>
        <w:t>Warlock means “Oath-Breaker”</w:t>
      </w:r>
    </w:p>
    <w:p w:rsidR="00B57752" w:rsidRPr="009B7BB6" w:rsidRDefault="00B57752" w:rsidP="00B57752">
      <w:pPr>
        <w:spacing w:line="480" w:lineRule="auto"/>
        <w:jc w:val="center"/>
        <w:rPr>
          <w:b/>
          <w:sz w:val="24"/>
          <w:szCs w:val="24"/>
        </w:rPr>
      </w:pPr>
      <w:r w:rsidRPr="009B7BB6">
        <w:rPr>
          <w:b/>
          <w:sz w:val="24"/>
          <w:szCs w:val="24"/>
        </w:rPr>
        <w:t>Breaking Swearing in the Kingdom of the World of God’s Footstool in the Law</w:t>
      </w:r>
    </w:p>
    <w:p w:rsidR="00B57752" w:rsidRPr="009B7BB6" w:rsidRDefault="00B57752" w:rsidP="00B57752">
      <w:pPr>
        <w:spacing w:line="480" w:lineRule="auto"/>
        <w:jc w:val="both"/>
        <w:rPr>
          <w:sz w:val="24"/>
          <w:szCs w:val="24"/>
        </w:rPr>
      </w:pPr>
      <w:r w:rsidRPr="009B7BB6">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B57752" w:rsidRPr="009B7BB6" w:rsidRDefault="00B57752" w:rsidP="00B57752">
      <w:pPr>
        <w:spacing w:line="480" w:lineRule="auto"/>
        <w:jc w:val="center"/>
        <w:rPr>
          <w:b/>
          <w:sz w:val="24"/>
          <w:szCs w:val="24"/>
        </w:rPr>
      </w:pPr>
      <w:r w:rsidRPr="009B7BB6">
        <w:rPr>
          <w:b/>
          <w:sz w:val="24"/>
          <w:szCs w:val="24"/>
        </w:rPr>
        <w:t>Breaking True Witness in the Kingdom of the World of God’s Footstool in the Law</w:t>
      </w:r>
    </w:p>
    <w:p w:rsidR="00B57752" w:rsidRPr="009B7BB6" w:rsidRDefault="00B57752" w:rsidP="00B57752">
      <w:pPr>
        <w:spacing w:line="480" w:lineRule="auto"/>
        <w:jc w:val="both"/>
        <w:rPr>
          <w:sz w:val="24"/>
          <w:szCs w:val="24"/>
        </w:rPr>
      </w:pPr>
      <w:r w:rsidRPr="009B7BB6">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B57752" w:rsidRPr="009B7BB6" w:rsidRDefault="00B57752" w:rsidP="00B57752">
      <w:pPr>
        <w:spacing w:line="480" w:lineRule="auto"/>
        <w:jc w:val="center"/>
        <w:rPr>
          <w:b/>
          <w:sz w:val="24"/>
          <w:szCs w:val="24"/>
        </w:rPr>
      </w:pPr>
      <w:r w:rsidRPr="009B7BB6">
        <w:rPr>
          <w:b/>
          <w:sz w:val="24"/>
          <w:szCs w:val="24"/>
        </w:rPr>
        <w:t>Breaking Promises in the Kingdom of the World of God’s Footstool in the Law</w:t>
      </w:r>
    </w:p>
    <w:p w:rsidR="00B57752" w:rsidRPr="009B7BB6" w:rsidRDefault="00B57752" w:rsidP="00B57752">
      <w:pPr>
        <w:spacing w:line="480" w:lineRule="auto"/>
        <w:jc w:val="both"/>
        <w:rPr>
          <w:b/>
          <w:sz w:val="24"/>
          <w:szCs w:val="24"/>
        </w:rPr>
      </w:pPr>
      <w:r w:rsidRPr="009B7BB6">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9B7BB6">
        <w:rPr>
          <w:sz w:val="24"/>
          <w:szCs w:val="24"/>
          <w:vertAlign w:val="superscript"/>
        </w:rPr>
        <w:t>nd</w:t>
      </w:r>
      <w:r w:rsidRPr="009B7BB6">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B57752" w:rsidRPr="009B7BB6" w:rsidRDefault="00B57752" w:rsidP="00B57752">
      <w:pPr>
        <w:spacing w:line="480" w:lineRule="auto"/>
        <w:jc w:val="center"/>
        <w:rPr>
          <w:b/>
          <w:sz w:val="24"/>
          <w:szCs w:val="24"/>
        </w:rPr>
      </w:pPr>
      <w:r w:rsidRPr="009B7BB6">
        <w:rPr>
          <w:b/>
          <w:sz w:val="24"/>
          <w:szCs w:val="24"/>
        </w:rPr>
        <w:t>Breaking Commitments in the Kingdom of the World of God’s Footstool in the Law</w:t>
      </w:r>
    </w:p>
    <w:p w:rsidR="00B57752" w:rsidRPr="009B7BB6" w:rsidRDefault="00B57752" w:rsidP="00B57752">
      <w:pPr>
        <w:spacing w:line="480" w:lineRule="auto"/>
        <w:jc w:val="both"/>
        <w:rPr>
          <w:sz w:val="24"/>
          <w:szCs w:val="24"/>
        </w:rPr>
      </w:pPr>
      <w:r w:rsidRPr="009B7BB6">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9B7BB6">
        <w:rPr>
          <w:sz w:val="24"/>
          <w:szCs w:val="24"/>
          <w:vertAlign w:val="superscript"/>
        </w:rPr>
        <w:t>st</w:t>
      </w:r>
      <w:r w:rsidRPr="009B7BB6">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9B7BB6">
        <w:rPr>
          <w:sz w:val="24"/>
          <w:szCs w:val="24"/>
          <w:vertAlign w:val="superscript"/>
        </w:rPr>
        <w:t>st</w:t>
      </w:r>
      <w:r w:rsidRPr="009B7BB6">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B57752" w:rsidRPr="009B7BB6" w:rsidRDefault="00B57752" w:rsidP="00B57752">
      <w:pPr>
        <w:spacing w:line="480" w:lineRule="auto"/>
        <w:jc w:val="center"/>
        <w:rPr>
          <w:b/>
          <w:sz w:val="24"/>
          <w:szCs w:val="24"/>
        </w:rPr>
      </w:pPr>
      <w:r w:rsidRPr="009B7BB6">
        <w:rPr>
          <w:b/>
          <w:sz w:val="24"/>
          <w:szCs w:val="24"/>
        </w:rPr>
        <w:t>Breaking Engagements in the Kingdom of the World of God’s Footstool in the Law</w:t>
      </w:r>
    </w:p>
    <w:p w:rsidR="00B57752" w:rsidRPr="009B7BB6" w:rsidRDefault="00B57752" w:rsidP="00B57752">
      <w:pPr>
        <w:spacing w:line="480" w:lineRule="auto"/>
        <w:jc w:val="both"/>
        <w:rPr>
          <w:sz w:val="24"/>
          <w:szCs w:val="24"/>
        </w:rPr>
      </w:pPr>
      <w:r w:rsidRPr="009B7BB6">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B57752" w:rsidRPr="009B7BB6" w:rsidRDefault="00B57752" w:rsidP="00B57752">
      <w:pPr>
        <w:spacing w:line="480" w:lineRule="auto"/>
        <w:jc w:val="center"/>
        <w:rPr>
          <w:b/>
          <w:sz w:val="24"/>
          <w:szCs w:val="24"/>
        </w:rPr>
      </w:pPr>
      <w:r w:rsidRPr="009B7BB6">
        <w:rPr>
          <w:b/>
          <w:sz w:val="24"/>
          <w:szCs w:val="24"/>
        </w:rPr>
        <w:t>Breaking Fiancée ships (Courtships) in the Kingdom of the World of God’s Footstool in the Law</w:t>
      </w:r>
    </w:p>
    <w:p w:rsidR="00B57752" w:rsidRPr="009B7BB6" w:rsidRDefault="00B57752" w:rsidP="00B57752">
      <w:pPr>
        <w:spacing w:line="480" w:lineRule="auto"/>
        <w:jc w:val="both"/>
        <w:rPr>
          <w:sz w:val="24"/>
          <w:szCs w:val="24"/>
        </w:rPr>
      </w:pPr>
      <w:r w:rsidRPr="009B7BB6">
        <w:rPr>
          <w:sz w:val="24"/>
          <w:szCs w:val="24"/>
        </w:rPr>
        <w:t>In 1</w:t>
      </w:r>
      <w:r w:rsidRPr="009B7BB6">
        <w:rPr>
          <w:sz w:val="24"/>
          <w:szCs w:val="24"/>
          <w:vertAlign w:val="superscript"/>
        </w:rPr>
        <w:t>st</w:t>
      </w:r>
      <w:r w:rsidRPr="009B7BB6">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9B7BB6">
        <w:rPr>
          <w:sz w:val="24"/>
          <w:szCs w:val="24"/>
          <w:vertAlign w:val="superscript"/>
        </w:rPr>
        <w:t>st</w:t>
      </w:r>
      <w:r w:rsidRPr="009B7BB6">
        <w:rPr>
          <w:sz w:val="24"/>
          <w:szCs w:val="24"/>
        </w:rPr>
        <w:t xml:space="preserve"> Corinthians 7:9. In 1</w:t>
      </w:r>
      <w:r w:rsidRPr="009B7BB6">
        <w:rPr>
          <w:sz w:val="24"/>
          <w:szCs w:val="24"/>
          <w:vertAlign w:val="superscript"/>
        </w:rPr>
        <w:t>st</w:t>
      </w:r>
      <w:r w:rsidRPr="009B7BB6">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9B7BB6">
        <w:rPr>
          <w:sz w:val="24"/>
          <w:szCs w:val="24"/>
          <w:vertAlign w:val="superscript"/>
        </w:rPr>
        <w:t>st</w:t>
      </w:r>
      <w:r w:rsidRPr="009B7BB6">
        <w:rPr>
          <w:sz w:val="24"/>
          <w:szCs w:val="24"/>
        </w:rPr>
        <w:t xml:space="preserve"> Corinthians 7:1-2. The Married Lordship of the Married Law cannot breakthrough to the Kingdom of God concerning the Law breaking Fiancée ships.</w:t>
      </w:r>
    </w:p>
    <w:p w:rsidR="00B57752" w:rsidRPr="009B7BB6" w:rsidRDefault="00B57752" w:rsidP="00B57752">
      <w:pPr>
        <w:spacing w:line="480" w:lineRule="auto"/>
        <w:jc w:val="center"/>
        <w:rPr>
          <w:b/>
          <w:sz w:val="24"/>
          <w:szCs w:val="24"/>
        </w:rPr>
      </w:pPr>
      <w:r w:rsidRPr="009B7BB6">
        <w:rPr>
          <w:b/>
          <w:sz w:val="24"/>
          <w:szCs w:val="24"/>
        </w:rPr>
        <w:t>Breaking Vows &amp; Bans in the Kingdom of the World of God’s Footstool in the Law</w:t>
      </w:r>
    </w:p>
    <w:p w:rsidR="00B57752" w:rsidRPr="009B7BB6" w:rsidRDefault="00B57752" w:rsidP="00B57752">
      <w:pPr>
        <w:spacing w:line="480" w:lineRule="auto"/>
        <w:jc w:val="both"/>
        <w:rPr>
          <w:sz w:val="24"/>
          <w:szCs w:val="24"/>
        </w:rPr>
      </w:pPr>
      <w:r w:rsidRPr="009B7BB6">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B57752" w:rsidRPr="009B7BB6" w:rsidRDefault="00B57752" w:rsidP="00B57752">
      <w:pPr>
        <w:jc w:val="center"/>
        <w:rPr>
          <w:b/>
          <w:sz w:val="24"/>
          <w:szCs w:val="24"/>
        </w:rPr>
      </w:pPr>
      <w:r w:rsidRPr="009B7BB6">
        <w:rPr>
          <w:b/>
          <w:sz w:val="24"/>
          <w:szCs w:val="24"/>
        </w:rPr>
        <w:t>Breaking Covenants in the Kingdom of the World of God’s Footstool in the Law</w:t>
      </w:r>
    </w:p>
    <w:p w:rsidR="00B57752" w:rsidRPr="009B7BB6" w:rsidRDefault="00B57752" w:rsidP="00B57752">
      <w:pPr>
        <w:spacing w:line="480" w:lineRule="auto"/>
        <w:jc w:val="both"/>
        <w:rPr>
          <w:sz w:val="24"/>
          <w:szCs w:val="24"/>
        </w:rPr>
      </w:pPr>
      <w:r w:rsidRPr="009B7BB6">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B57752" w:rsidRPr="009B7BB6" w:rsidRDefault="00B57752" w:rsidP="00B57752">
      <w:pPr>
        <w:jc w:val="center"/>
        <w:rPr>
          <w:b/>
          <w:sz w:val="24"/>
          <w:szCs w:val="24"/>
        </w:rPr>
      </w:pPr>
      <w:r w:rsidRPr="009B7BB6">
        <w:rPr>
          <w:b/>
          <w:sz w:val="24"/>
          <w:szCs w:val="24"/>
        </w:rPr>
        <w:t>Breaking Commands in the Kingdom of the World of God’s Footstool in the Law</w:t>
      </w:r>
    </w:p>
    <w:p w:rsidR="00B57752" w:rsidRPr="009B7BB6" w:rsidRDefault="00B57752" w:rsidP="00B57752">
      <w:pPr>
        <w:spacing w:line="480" w:lineRule="auto"/>
        <w:jc w:val="both"/>
        <w:rPr>
          <w:sz w:val="24"/>
          <w:szCs w:val="24"/>
        </w:rPr>
      </w:pPr>
      <w:r w:rsidRPr="009B7BB6">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9B7BB6">
        <w:rPr>
          <w:sz w:val="24"/>
          <w:szCs w:val="24"/>
          <w:vertAlign w:val="superscript"/>
        </w:rPr>
        <w:t>st</w:t>
      </w:r>
      <w:r w:rsidRPr="009B7BB6">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B57752" w:rsidRPr="009B7BB6" w:rsidRDefault="00B57752" w:rsidP="00B57752">
      <w:pPr>
        <w:jc w:val="center"/>
        <w:rPr>
          <w:b/>
          <w:sz w:val="24"/>
          <w:szCs w:val="24"/>
        </w:rPr>
      </w:pPr>
      <w:r w:rsidRPr="009B7BB6">
        <w:rPr>
          <w:b/>
          <w:sz w:val="24"/>
          <w:szCs w:val="24"/>
        </w:rPr>
        <w:t>Breaking Agreements (Pacts) in the Kingdom of the World of God’s Footstool in the Law</w:t>
      </w:r>
    </w:p>
    <w:p w:rsidR="00B57752" w:rsidRPr="009B7BB6" w:rsidRDefault="00B57752" w:rsidP="00B57752">
      <w:pPr>
        <w:spacing w:line="480" w:lineRule="auto"/>
        <w:jc w:val="both"/>
        <w:rPr>
          <w:sz w:val="24"/>
          <w:szCs w:val="24"/>
        </w:rPr>
      </w:pPr>
      <w:r w:rsidRPr="009B7BB6">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9B7BB6">
        <w:rPr>
          <w:sz w:val="24"/>
          <w:szCs w:val="24"/>
          <w:vertAlign w:val="superscript"/>
        </w:rPr>
        <w:t>nd</w:t>
      </w:r>
      <w:r w:rsidRPr="009B7BB6">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B57752" w:rsidRPr="009B7BB6" w:rsidRDefault="00B57752" w:rsidP="00B57752">
      <w:pPr>
        <w:jc w:val="center"/>
        <w:rPr>
          <w:b/>
          <w:sz w:val="24"/>
          <w:szCs w:val="24"/>
        </w:rPr>
      </w:pPr>
      <w:r w:rsidRPr="009B7BB6">
        <w:rPr>
          <w:b/>
          <w:sz w:val="24"/>
          <w:szCs w:val="24"/>
        </w:rPr>
        <w:t>Breaking Friendships (Relationships with Enmity) in the Kingdom of Heaven of God’s Footstool in the Law</w:t>
      </w:r>
    </w:p>
    <w:p w:rsidR="00B57752" w:rsidRPr="009B7BB6" w:rsidRDefault="00B57752" w:rsidP="00B57752">
      <w:pPr>
        <w:spacing w:line="480" w:lineRule="auto"/>
        <w:jc w:val="both"/>
        <w:rPr>
          <w:sz w:val="24"/>
          <w:szCs w:val="24"/>
        </w:rPr>
      </w:pPr>
      <w:r w:rsidRPr="009B7BB6">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B57752" w:rsidRPr="009B7BB6" w:rsidRDefault="00B57752" w:rsidP="00B57752">
      <w:pPr>
        <w:jc w:val="center"/>
        <w:rPr>
          <w:b/>
          <w:sz w:val="24"/>
          <w:szCs w:val="24"/>
        </w:rPr>
      </w:pPr>
      <w:r w:rsidRPr="009B7BB6">
        <w:rPr>
          <w:b/>
          <w:sz w:val="24"/>
          <w:szCs w:val="24"/>
        </w:rPr>
        <w:t>Breaking Treaty Delegations or Alliances in the Kingdom of Heaven of God’s Footstool in the Law</w:t>
      </w:r>
    </w:p>
    <w:p w:rsidR="00B57752" w:rsidRPr="009B7BB6" w:rsidRDefault="00B57752" w:rsidP="00B57752">
      <w:pPr>
        <w:spacing w:line="480" w:lineRule="auto"/>
        <w:jc w:val="both"/>
        <w:rPr>
          <w:sz w:val="24"/>
          <w:szCs w:val="24"/>
        </w:rPr>
      </w:pPr>
      <w:r w:rsidRPr="009B7BB6">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B57752" w:rsidRPr="009B7BB6" w:rsidRDefault="00B57752" w:rsidP="00B57752">
      <w:pPr>
        <w:spacing w:line="480" w:lineRule="auto"/>
        <w:jc w:val="center"/>
        <w:rPr>
          <w:b/>
          <w:sz w:val="24"/>
          <w:szCs w:val="24"/>
        </w:rPr>
      </w:pPr>
      <w:r w:rsidRPr="009B7BB6">
        <w:rPr>
          <w:b/>
          <w:sz w:val="24"/>
          <w:szCs w:val="24"/>
        </w:rPr>
        <w:t>Breaking Marriage Contracts (Certificates) in the Kingdom of the World of God’s Footstool in the Law</w:t>
      </w:r>
    </w:p>
    <w:p w:rsidR="00B57752" w:rsidRPr="009B7BB6" w:rsidRDefault="00B57752" w:rsidP="00B57752">
      <w:pPr>
        <w:spacing w:line="480" w:lineRule="auto"/>
        <w:jc w:val="both"/>
        <w:rPr>
          <w:sz w:val="24"/>
          <w:szCs w:val="24"/>
        </w:rPr>
      </w:pPr>
      <w:r w:rsidRPr="009B7BB6">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9B7BB6">
        <w:rPr>
          <w:sz w:val="24"/>
          <w:szCs w:val="24"/>
          <w:vertAlign w:val="superscript"/>
        </w:rPr>
        <w:t>st</w:t>
      </w:r>
      <w:r w:rsidRPr="009B7BB6">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B57752" w:rsidRPr="009B7BB6" w:rsidRDefault="00B57752" w:rsidP="00B57752">
      <w:pPr>
        <w:spacing w:line="480" w:lineRule="auto"/>
        <w:jc w:val="center"/>
        <w:rPr>
          <w:b/>
          <w:sz w:val="24"/>
          <w:szCs w:val="24"/>
        </w:rPr>
      </w:pPr>
      <w:r w:rsidRPr="009B7BB6">
        <w:rPr>
          <w:b/>
          <w:sz w:val="24"/>
          <w:szCs w:val="24"/>
        </w:rPr>
        <w:t>Breaking Joined Together in the Kingdom of the World of God’s Footstool in the Law</w:t>
      </w:r>
    </w:p>
    <w:p w:rsidR="00B57752" w:rsidRPr="009B7BB6" w:rsidRDefault="00B57752" w:rsidP="00B57752">
      <w:pPr>
        <w:spacing w:line="480" w:lineRule="auto"/>
        <w:jc w:val="both"/>
        <w:rPr>
          <w:sz w:val="24"/>
          <w:szCs w:val="24"/>
        </w:rPr>
      </w:pPr>
      <w:r w:rsidRPr="009B7BB6">
        <w:rPr>
          <w:sz w:val="24"/>
          <w:szCs w:val="24"/>
        </w:rPr>
        <w:t>In 1</w:t>
      </w:r>
      <w:r w:rsidRPr="009B7BB6">
        <w:rPr>
          <w:sz w:val="24"/>
          <w:szCs w:val="24"/>
          <w:vertAlign w:val="superscript"/>
        </w:rPr>
        <w:t>st</w:t>
      </w:r>
      <w:r w:rsidRPr="009B7BB6">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B57752" w:rsidRPr="009B7BB6" w:rsidRDefault="00B57752" w:rsidP="00B57752">
      <w:pPr>
        <w:spacing w:line="480" w:lineRule="auto"/>
        <w:jc w:val="center"/>
        <w:rPr>
          <w:b/>
          <w:sz w:val="24"/>
          <w:szCs w:val="24"/>
        </w:rPr>
      </w:pPr>
      <w:r w:rsidRPr="009B7BB6">
        <w:rPr>
          <w:b/>
          <w:sz w:val="24"/>
          <w:szCs w:val="24"/>
        </w:rPr>
        <w:t>Breaking Keeping Company in the Kingdom of the World of God’ Footstool in the Law</w:t>
      </w:r>
    </w:p>
    <w:p w:rsidR="00B57752" w:rsidRPr="009B7BB6" w:rsidRDefault="00B57752" w:rsidP="00B57752">
      <w:pPr>
        <w:spacing w:line="480" w:lineRule="auto"/>
        <w:jc w:val="both"/>
        <w:rPr>
          <w:sz w:val="24"/>
          <w:szCs w:val="24"/>
        </w:rPr>
      </w:pPr>
      <w:r w:rsidRPr="009B7BB6">
        <w:rPr>
          <w:sz w:val="24"/>
          <w:szCs w:val="24"/>
        </w:rPr>
        <w:t>In 1</w:t>
      </w:r>
      <w:r w:rsidRPr="009B7BB6">
        <w:rPr>
          <w:sz w:val="24"/>
          <w:szCs w:val="24"/>
          <w:vertAlign w:val="superscript"/>
        </w:rPr>
        <w:t>st</w:t>
      </w:r>
      <w:r w:rsidRPr="009B7BB6">
        <w:rPr>
          <w:sz w:val="24"/>
          <w:szCs w:val="24"/>
        </w:rPr>
        <w:t xml:space="preserve"> Corinthians 5:9 says “I wrote to You in My epistle not to keep company with sexually immoral people.” In 1</w:t>
      </w:r>
      <w:r w:rsidRPr="009B7BB6">
        <w:rPr>
          <w:sz w:val="24"/>
          <w:szCs w:val="24"/>
          <w:vertAlign w:val="superscript"/>
        </w:rPr>
        <w:t>st</w:t>
      </w:r>
      <w:r w:rsidRPr="009B7BB6">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9B7BB6">
        <w:rPr>
          <w:sz w:val="24"/>
          <w:szCs w:val="24"/>
          <w:vertAlign w:val="superscript"/>
        </w:rPr>
        <w:t>st</w:t>
      </w:r>
      <w:r w:rsidRPr="009B7BB6">
        <w:rPr>
          <w:sz w:val="24"/>
          <w:szCs w:val="24"/>
        </w:rPr>
        <w:t xml:space="preserve"> Corinthians 15:33 tells us “Do not be deceived: ‘Evil company corrupts good habits.” In 2</w:t>
      </w:r>
      <w:r w:rsidRPr="009B7BB6">
        <w:rPr>
          <w:sz w:val="24"/>
          <w:szCs w:val="24"/>
          <w:vertAlign w:val="superscript"/>
        </w:rPr>
        <w:t>nd</w:t>
      </w:r>
      <w:r w:rsidRPr="009B7BB6">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B57752" w:rsidRPr="009B7BB6" w:rsidRDefault="00B57752" w:rsidP="00B57752">
      <w:pPr>
        <w:jc w:val="center"/>
        <w:rPr>
          <w:b/>
          <w:sz w:val="24"/>
          <w:szCs w:val="24"/>
        </w:rPr>
      </w:pPr>
      <w:r w:rsidRPr="009B7BB6">
        <w:rPr>
          <w:b/>
          <w:sz w:val="24"/>
          <w:szCs w:val="24"/>
        </w:rPr>
        <w:t xml:space="preserve">Breaking Communication Influences in the Kingdom of the World of God’s Footstool in the Law  </w:t>
      </w:r>
    </w:p>
    <w:p w:rsidR="00B57752" w:rsidRPr="009B7BB6" w:rsidRDefault="00B57752" w:rsidP="00B57752">
      <w:pPr>
        <w:spacing w:line="480" w:lineRule="auto"/>
        <w:jc w:val="both"/>
        <w:rPr>
          <w:sz w:val="24"/>
          <w:szCs w:val="24"/>
        </w:rPr>
      </w:pPr>
      <w:r w:rsidRPr="009B7BB6">
        <w:rPr>
          <w:sz w:val="24"/>
          <w:szCs w:val="24"/>
        </w:rPr>
        <w:t>In 1</w:t>
      </w:r>
      <w:r w:rsidRPr="009B7BB6">
        <w:rPr>
          <w:sz w:val="24"/>
          <w:szCs w:val="24"/>
          <w:vertAlign w:val="superscript"/>
        </w:rPr>
        <w:t>st</w:t>
      </w:r>
      <w:r w:rsidRPr="009B7BB6">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B57752" w:rsidRPr="009B7BB6" w:rsidRDefault="00B57752" w:rsidP="00B57752">
      <w:pPr>
        <w:spacing w:line="480" w:lineRule="auto"/>
        <w:jc w:val="center"/>
        <w:rPr>
          <w:b/>
          <w:sz w:val="24"/>
          <w:szCs w:val="24"/>
        </w:rPr>
      </w:pPr>
      <w:r w:rsidRPr="009B7BB6">
        <w:rPr>
          <w:b/>
          <w:sz w:val="24"/>
          <w:szCs w:val="24"/>
        </w:rPr>
        <w:t>Breaking Pledging (False Security) in the Kingdom of the World of God’s Footstool in the Law</w:t>
      </w:r>
    </w:p>
    <w:p w:rsidR="00B57752" w:rsidRPr="009B7BB6" w:rsidRDefault="00B57752" w:rsidP="00B57752">
      <w:pPr>
        <w:spacing w:line="480" w:lineRule="auto"/>
        <w:jc w:val="both"/>
        <w:rPr>
          <w:sz w:val="24"/>
          <w:szCs w:val="24"/>
        </w:rPr>
      </w:pPr>
      <w:r w:rsidRPr="009B7BB6">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B57752" w:rsidRPr="009B7BB6" w:rsidRDefault="00B57752" w:rsidP="00B57752">
      <w:pPr>
        <w:spacing w:line="480" w:lineRule="auto"/>
        <w:jc w:val="center"/>
        <w:rPr>
          <w:b/>
          <w:sz w:val="24"/>
          <w:szCs w:val="24"/>
        </w:rPr>
      </w:pPr>
      <w:r w:rsidRPr="009B7BB6">
        <w:rPr>
          <w:b/>
          <w:sz w:val="24"/>
          <w:szCs w:val="24"/>
        </w:rPr>
        <w:t>Breaking Safekeeping’s in the Kingdom of the World of God’s Footstool in the Law</w:t>
      </w:r>
    </w:p>
    <w:p w:rsidR="00B57752" w:rsidRPr="009B7BB6" w:rsidRDefault="00B57752" w:rsidP="00B57752">
      <w:pPr>
        <w:spacing w:line="480" w:lineRule="auto"/>
        <w:jc w:val="both"/>
        <w:rPr>
          <w:sz w:val="24"/>
          <w:szCs w:val="24"/>
        </w:rPr>
      </w:pPr>
      <w:r w:rsidRPr="009B7BB6">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B57752" w:rsidRPr="009B7BB6" w:rsidRDefault="00B57752" w:rsidP="00B57752">
      <w:pPr>
        <w:spacing w:line="480" w:lineRule="auto"/>
        <w:jc w:val="center"/>
        <w:rPr>
          <w:b/>
          <w:sz w:val="24"/>
          <w:szCs w:val="24"/>
        </w:rPr>
      </w:pPr>
      <w:r w:rsidRPr="009B7BB6">
        <w:rPr>
          <w:b/>
          <w:sz w:val="24"/>
          <w:szCs w:val="24"/>
        </w:rPr>
        <w:t>Breaking One Flesh Unions in the Kingdom of the World of God’s Footstool on the Law</w:t>
      </w:r>
    </w:p>
    <w:p w:rsidR="00B57752" w:rsidRPr="009B7BB6" w:rsidRDefault="00B57752" w:rsidP="00B57752">
      <w:pPr>
        <w:spacing w:line="480" w:lineRule="auto"/>
        <w:jc w:val="both"/>
        <w:rPr>
          <w:sz w:val="24"/>
          <w:szCs w:val="24"/>
        </w:rPr>
      </w:pPr>
      <w:r w:rsidRPr="009B7BB6">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9B7BB6">
        <w:rPr>
          <w:sz w:val="24"/>
          <w:szCs w:val="24"/>
          <w:vertAlign w:val="superscript"/>
        </w:rPr>
        <w:t>st</w:t>
      </w:r>
      <w:r w:rsidRPr="009B7BB6">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B57752" w:rsidRPr="009B7BB6" w:rsidRDefault="00B57752" w:rsidP="00B57752">
      <w:pPr>
        <w:spacing w:line="480" w:lineRule="auto"/>
        <w:jc w:val="center"/>
        <w:rPr>
          <w:b/>
          <w:sz w:val="24"/>
          <w:szCs w:val="24"/>
        </w:rPr>
      </w:pPr>
      <w:r w:rsidRPr="009B7BB6">
        <w:rPr>
          <w:b/>
          <w:sz w:val="24"/>
          <w:szCs w:val="24"/>
        </w:rPr>
        <w:t>Breaking Divine Flesh Unions with Man in the Kingdom of the World of God’s Footstool in the Law</w:t>
      </w:r>
    </w:p>
    <w:p w:rsidR="00B57752" w:rsidRPr="009B7BB6" w:rsidRDefault="00B57752" w:rsidP="00B57752">
      <w:pPr>
        <w:spacing w:line="480" w:lineRule="auto"/>
        <w:jc w:val="both"/>
        <w:rPr>
          <w:sz w:val="24"/>
          <w:szCs w:val="24"/>
        </w:rPr>
      </w:pPr>
      <w:r w:rsidRPr="009B7BB6">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B57752" w:rsidRPr="009B7BB6" w:rsidRDefault="00B57752" w:rsidP="00B57752">
      <w:pPr>
        <w:spacing w:line="480" w:lineRule="auto"/>
        <w:jc w:val="center"/>
        <w:rPr>
          <w:b/>
          <w:sz w:val="24"/>
          <w:szCs w:val="24"/>
        </w:rPr>
      </w:pPr>
      <w:r w:rsidRPr="009B7BB6">
        <w:rPr>
          <w:b/>
          <w:sz w:val="24"/>
          <w:szCs w:val="24"/>
        </w:rPr>
        <w:t>Breaking Evil Relenting or Lying in the Kingdom of the World of God’s Footstool in the Law</w:t>
      </w:r>
    </w:p>
    <w:p w:rsidR="00B57752" w:rsidRPr="009B7BB6" w:rsidRDefault="00B57752" w:rsidP="00B57752">
      <w:pPr>
        <w:spacing w:line="480" w:lineRule="auto"/>
        <w:jc w:val="both"/>
        <w:rPr>
          <w:sz w:val="24"/>
          <w:szCs w:val="24"/>
        </w:rPr>
      </w:pPr>
      <w:r w:rsidRPr="009B7BB6">
        <w:rPr>
          <w:sz w:val="24"/>
          <w:szCs w:val="24"/>
        </w:rPr>
        <w:t>In Numbers 23:19 mentions “God is not a Man, that He should lie (God does not lie in Titus 1:1-3; Hebrews 6:18 &amp; Romans 3:4), nor a Son of Man, that He should repent (The Father Stephen is not a Man because He lives as the Father in “</w:t>
      </w:r>
      <w:r w:rsidRPr="009B7BB6">
        <w:rPr>
          <w:b/>
          <w:sz w:val="24"/>
          <w:szCs w:val="24"/>
        </w:rPr>
        <w:t>That Age</w:t>
      </w:r>
      <w:r w:rsidRPr="009B7BB6">
        <w:rPr>
          <w:sz w:val="24"/>
          <w:szCs w:val="24"/>
        </w:rPr>
        <w:t>” the Single Kingdom and lives as a Non-Pharisee and is a Non-Apostle that is no Man In Luke 20:35-36 and is totally above “</w:t>
      </w:r>
      <w:r w:rsidRPr="009B7BB6">
        <w:rPr>
          <w:b/>
          <w:sz w:val="24"/>
          <w:szCs w:val="24"/>
        </w:rPr>
        <w:t>This Age</w:t>
      </w:r>
      <w:r w:rsidRPr="009B7BB6">
        <w:rPr>
          <w:sz w:val="24"/>
          <w:szCs w:val="24"/>
        </w:rPr>
        <w:t>” which is the Marriage Kingdom that lives as a Pharisee and as Apostle as a Man in Luke 20:34, 37-38 &amp; Acts 6:5; chapter 26). Has He said, and will He not do? Or has He spoken, and will He not make it good?  1</w:t>
      </w:r>
      <w:r w:rsidRPr="009B7BB6">
        <w:rPr>
          <w:sz w:val="24"/>
          <w:szCs w:val="24"/>
          <w:vertAlign w:val="superscript"/>
        </w:rPr>
        <w:t>st</w:t>
      </w:r>
      <w:r w:rsidRPr="009B7BB6">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B57752" w:rsidRPr="009B7BB6" w:rsidRDefault="00B57752" w:rsidP="00B57752">
      <w:pPr>
        <w:spacing w:line="480" w:lineRule="auto"/>
        <w:jc w:val="both"/>
        <w:rPr>
          <w:sz w:val="24"/>
          <w:szCs w:val="24"/>
        </w:rPr>
      </w:pPr>
      <w:r w:rsidRPr="009B7BB6">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9B7BB6">
        <w:rPr>
          <w:sz w:val="24"/>
          <w:szCs w:val="24"/>
          <w:vertAlign w:val="superscript"/>
        </w:rPr>
        <w:t>st</w:t>
      </w:r>
      <w:r w:rsidRPr="009B7BB6">
        <w:rPr>
          <w:sz w:val="24"/>
          <w:szCs w:val="24"/>
        </w:rPr>
        <w:t xml:space="preserve"> Esdras 3:12. The Lord Yah and His Trinity always tells the truth in Hebrews 6:18; Titus 1:1-3 &amp; Romans 3:4. In 2</w:t>
      </w:r>
      <w:r w:rsidRPr="009B7BB6">
        <w:rPr>
          <w:sz w:val="24"/>
          <w:szCs w:val="24"/>
          <w:vertAlign w:val="superscript"/>
        </w:rPr>
        <w:t>nd</w:t>
      </w:r>
      <w:r w:rsidRPr="009B7BB6">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B7BB6">
        <w:rPr>
          <w:sz w:val="24"/>
          <w:szCs w:val="24"/>
          <w:vertAlign w:val="superscript"/>
        </w:rPr>
        <w:t>st</w:t>
      </w:r>
      <w:r w:rsidRPr="009B7BB6">
        <w:rPr>
          <w:sz w:val="24"/>
          <w:szCs w:val="24"/>
        </w:rPr>
        <w:t xml:space="preserve"> Corinthians 2:6-16 &amp; John 14:26; 15:26; 16:7-13)…” in 1</w:t>
      </w:r>
      <w:r w:rsidRPr="009B7BB6">
        <w:rPr>
          <w:sz w:val="24"/>
          <w:szCs w:val="24"/>
          <w:vertAlign w:val="superscript"/>
        </w:rPr>
        <w:t>st</w:t>
      </w:r>
      <w:r w:rsidRPr="009B7BB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B7BB6">
        <w:rPr>
          <w:sz w:val="24"/>
          <w:szCs w:val="24"/>
          <w:vertAlign w:val="superscript"/>
        </w:rPr>
        <w:t>st</w:t>
      </w:r>
      <w:r w:rsidRPr="009B7BB6">
        <w:rPr>
          <w:sz w:val="24"/>
          <w:szCs w:val="24"/>
        </w:rPr>
        <w:t xml:space="preserve"> John 4:18; Titus 1:15-16; Revelation 21:8 &amp; 1</w:t>
      </w:r>
      <w:r w:rsidRPr="009B7BB6">
        <w:rPr>
          <w:sz w:val="24"/>
          <w:szCs w:val="24"/>
          <w:vertAlign w:val="superscript"/>
        </w:rPr>
        <w:t>st</w:t>
      </w:r>
      <w:r w:rsidRPr="009B7BB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B57752" w:rsidRPr="009B7BB6" w:rsidRDefault="00B57752" w:rsidP="00B57752">
      <w:pPr>
        <w:spacing w:line="480" w:lineRule="auto"/>
        <w:jc w:val="center"/>
        <w:rPr>
          <w:b/>
          <w:sz w:val="24"/>
          <w:szCs w:val="24"/>
        </w:rPr>
      </w:pPr>
      <w:r w:rsidRPr="009B7BB6">
        <w:rPr>
          <w:b/>
          <w:sz w:val="24"/>
          <w:szCs w:val="24"/>
        </w:rPr>
        <w:t>Bibliography</w:t>
      </w:r>
    </w:p>
    <w:p w:rsidR="00B57752" w:rsidRPr="009B7BB6" w:rsidRDefault="00B57752" w:rsidP="00B57752">
      <w:pPr>
        <w:spacing w:line="480" w:lineRule="auto"/>
        <w:jc w:val="both"/>
        <w:rPr>
          <w:sz w:val="24"/>
          <w:szCs w:val="24"/>
        </w:rPr>
      </w:pPr>
      <w:r w:rsidRPr="009B7BB6">
        <w:rPr>
          <w:sz w:val="24"/>
          <w:szCs w:val="24"/>
        </w:rPr>
        <w:t>King James Version: Thomas Nelson, Inc. Nashville, Tennessee, 1991</w:t>
      </w:r>
    </w:p>
    <w:p w:rsidR="00B57752" w:rsidRPr="009B7BB6" w:rsidRDefault="00B57752" w:rsidP="00B57752">
      <w:pPr>
        <w:spacing w:line="480" w:lineRule="auto"/>
        <w:jc w:val="both"/>
        <w:rPr>
          <w:sz w:val="24"/>
          <w:szCs w:val="24"/>
        </w:rPr>
      </w:pPr>
      <w:r w:rsidRPr="009B7BB6">
        <w:rPr>
          <w:sz w:val="24"/>
          <w:szCs w:val="24"/>
        </w:rPr>
        <w:t>Libronix Digital Library System 3.0e with Platinum: Copyright, 2000-2010</w:t>
      </w:r>
    </w:p>
    <w:p w:rsidR="00B57752" w:rsidRPr="009B7BB6" w:rsidRDefault="00B57752" w:rsidP="00B57752">
      <w:pPr>
        <w:spacing w:line="480" w:lineRule="auto"/>
        <w:jc w:val="both"/>
        <w:rPr>
          <w:sz w:val="24"/>
          <w:szCs w:val="24"/>
        </w:rPr>
      </w:pPr>
      <w:r w:rsidRPr="009B7BB6">
        <w:rPr>
          <w:sz w:val="24"/>
          <w:szCs w:val="24"/>
        </w:rPr>
        <w:t>Libronix Digital Library System 3.0e with Platinum: Apocrypha with the King James Version: Copyright, 2000-2010</w:t>
      </w:r>
    </w:p>
    <w:p w:rsidR="00B57752" w:rsidRPr="009B7BB6" w:rsidRDefault="00B57752" w:rsidP="00B57752">
      <w:pPr>
        <w:spacing w:line="480" w:lineRule="auto"/>
        <w:jc w:val="both"/>
        <w:rPr>
          <w:sz w:val="24"/>
          <w:szCs w:val="24"/>
        </w:rPr>
      </w:pPr>
      <w:r w:rsidRPr="009B7BB6">
        <w:rPr>
          <w:sz w:val="24"/>
          <w:szCs w:val="24"/>
        </w:rPr>
        <w:t>Libronix Digital Library 3.0e with Platinum: New Revised Standard Version: Copyright, 2000-2010</w:t>
      </w:r>
    </w:p>
    <w:p w:rsidR="00B57752" w:rsidRPr="009B7BB6" w:rsidRDefault="00B57752" w:rsidP="00B57752">
      <w:pPr>
        <w:spacing w:line="480" w:lineRule="auto"/>
        <w:jc w:val="both"/>
        <w:rPr>
          <w:sz w:val="24"/>
          <w:szCs w:val="24"/>
        </w:rPr>
      </w:pPr>
      <w:r w:rsidRPr="009B7BB6">
        <w:rPr>
          <w:sz w:val="24"/>
          <w:szCs w:val="24"/>
        </w:rPr>
        <w:t>Revised Standard Version: The authorized revision of the American Standard Version: Copyright, 1901</w:t>
      </w:r>
    </w:p>
    <w:p w:rsidR="00B57752" w:rsidRPr="009B7BB6" w:rsidRDefault="00B57752" w:rsidP="00B57752">
      <w:pPr>
        <w:spacing w:line="480" w:lineRule="auto"/>
        <w:jc w:val="both"/>
        <w:rPr>
          <w:sz w:val="24"/>
          <w:szCs w:val="24"/>
        </w:rPr>
      </w:pPr>
      <w:r w:rsidRPr="009B7BB6">
        <w:rPr>
          <w:sz w:val="24"/>
          <w:szCs w:val="24"/>
        </w:rPr>
        <w:t>Spirit Filled Life Bible: The New King James Version: Thomas Nelson, 1991</w:t>
      </w:r>
    </w:p>
    <w:p w:rsidR="00B57752" w:rsidRPr="009B7BB6" w:rsidRDefault="00B57752" w:rsidP="00B57752">
      <w:pPr>
        <w:spacing w:line="480" w:lineRule="auto"/>
        <w:jc w:val="both"/>
        <w:rPr>
          <w:sz w:val="24"/>
          <w:szCs w:val="24"/>
        </w:rPr>
      </w:pPr>
      <w:r w:rsidRPr="009B7BB6">
        <w:rPr>
          <w:sz w:val="24"/>
          <w:szCs w:val="24"/>
        </w:rPr>
        <w:t>The Apocrypha/Deuterocanonical Books of the Old Testament: Cambridge University Press, 1989</w:t>
      </w:r>
    </w:p>
    <w:p w:rsidR="00B57752" w:rsidRPr="009B7BB6" w:rsidRDefault="00B57752" w:rsidP="00B57752">
      <w:pPr>
        <w:spacing w:line="480" w:lineRule="auto"/>
        <w:jc w:val="both"/>
        <w:rPr>
          <w:sz w:val="24"/>
          <w:szCs w:val="24"/>
        </w:rPr>
      </w:pPr>
      <w:r w:rsidRPr="009B7BB6">
        <w:rPr>
          <w:sz w:val="24"/>
          <w:szCs w:val="24"/>
        </w:rPr>
        <w:t>The Complete Guide to Herbal Medicines: Pocket Books: Springhouse Corporation: Copyright, 2000</w:t>
      </w:r>
    </w:p>
    <w:p w:rsidR="00B57752" w:rsidRPr="009B7BB6" w:rsidRDefault="00B57752" w:rsidP="00B57752">
      <w:pPr>
        <w:spacing w:line="480" w:lineRule="auto"/>
        <w:jc w:val="both"/>
        <w:rPr>
          <w:sz w:val="24"/>
          <w:szCs w:val="24"/>
        </w:rPr>
      </w:pPr>
      <w:r w:rsidRPr="009B7BB6">
        <w:rPr>
          <w:sz w:val="24"/>
          <w:szCs w:val="24"/>
        </w:rPr>
        <w:t xml:space="preserve">The Holy Bible, New International Version: 1973, 1978, 1984 by the International Bible Society              </w:t>
      </w:r>
    </w:p>
    <w:p w:rsidR="005D31B5" w:rsidRPr="009B7BB6" w:rsidRDefault="005D31B5" w:rsidP="005D31B5">
      <w:pPr>
        <w:jc w:val="center"/>
        <w:rPr>
          <w:b/>
          <w:sz w:val="24"/>
          <w:szCs w:val="24"/>
        </w:rPr>
      </w:pPr>
      <w:r w:rsidRPr="009B7BB6">
        <w:rPr>
          <w:b/>
          <w:sz w:val="24"/>
          <w:szCs w:val="24"/>
        </w:rPr>
        <w:t>THE LORD YAH AND THE VICTORY IN THE HOLY BIBLE</w:t>
      </w:r>
    </w:p>
    <w:p w:rsidR="005D31B5" w:rsidRPr="009B7BB6" w:rsidRDefault="005D31B5" w:rsidP="005D31B5">
      <w:pPr>
        <w:jc w:val="center"/>
        <w:rPr>
          <w:sz w:val="24"/>
          <w:szCs w:val="24"/>
        </w:rPr>
      </w:pPr>
      <w:r w:rsidRPr="009B7BB6">
        <w:rPr>
          <w:sz w:val="24"/>
          <w:szCs w:val="24"/>
        </w:rPr>
        <w:t xml:space="preserve">Contents </w:t>
      </w:r>
    </w:p>
    <w:p w:rsidR="005D31B5" w:rsidRPr="009B7BB6" w:rsidRDefault="005D31B5" w:rsidP="005D31B5">
      <w:pPr>
        <w:rPr>
          <w:sz w:val="24"/>
          <w:szCs w:val="24"/>
        </w:rPr>
      </w:pPr>
      <w:r w:rsidRPr="009B7BB6">
        <w:rPr>
          <w:sz w:val="24"/>
          <w:szCs w:val="24"/>
        </w:rPr>
        <w:t>Chapter 1: What is Victory?</w:t>
      </w:r>
    </w:p>
    <w:p w:rsidR="005D31B5" w:rsidRPr="009B7BB6" w:rsidRDefault="005D31B5" w:rsidP="005D31B5">
      <w:pPr>
        <w:rPr>
          <w:sz w:val="24"/>
          <w:szCs w:val="24"/>
        </w:rPr>
      </w:pPr>
      <w:r w:rsidRPr="009B7BB6">
        <w:rPr>
          <w:sz w:val="24"/>
          <w:szCs w:val="24"/>
        </w:rPr>
        <w:t>The Definition of Victory</w:t>
      </w:r>
    </w:p>
    <w:p w:rsidR="005D31B5" w:rsidRPr="009B7BB6" w:rsidRDefault="005D31B5" w:rsidP="005D31B5">
      <w:pPr>
        <w:rPr>
          <w:sz w:val="24"/>
          <w:szCs w:val="24"/>
        </w:rPr>
      </w:pPr>
      <w:r w:rsidRPr="009B7BB6">
        <w:rPr>
          <w:sz w:val="24"/>
          <w:szCs w:val="24"/>
        </w:rPr>
        <w:t>Chapter 2: The Lord’s Victory</w:t>
      </w:r>
    </w:p>
    <w:p w:rsidR="005D31B5" w:rsidRPr="009B7BB6" w:rsidRDefault="005D31B5" w:rsidP="005D31B5">
      <w:pPr>
        <w:rPr>
          <w:sz w:val="24"/>
          <w:szCs w:val="24"/>
        </w:rPr>
      </w:pPr>
      <w:r w:rsidRPr="009B7BB6">
        <w:rPr>
          <w:sz w:val="24"/>
          <w:szCs w:val="24"/>
        </w:rPr>
        <w:t>The Victory of the Father Stephen</w:t>
      </w:r>
    </w:p>
    <w:p w:rsidR="005D31B5" w:rsidRPr="009B7BB6" w:rsidRDefault="005D31B5" w:rsidP="005D31B5">
      <w:pPr>
        <w:rPr>
          <w:sz w:val="24"/>
          <w:szCs w:val="24"/>
        </w:rPr>
      </w:pPr>
      <w:r w:rsidRPr="009B7BB6">
        <w:rPr>
          <w:sz w:val="24"/>
          <w:szCs w:val="24"/>
        </w:rPr>
        <w:t>The Victory as an Act of the Father Stephen</w:t>
      </w:r>
    </w:p>
    <w:p w:rsidR="005D31B5" w:rsidRPr="009B7BB6" w:rsidRDefault="005D31B5" w:rsidP="005D31B5">
      <w:pPr>
        <w:rPr>
          <w:sz w:val="24"/>
          <w:szCs w:val="24"/>
        </w:rPr>
      </w:pPr>
      <w:r w:rsidRPr="009B7BB6">
        <w:rPr>
          <w:sz w:val="24"/>
          <w:szCs w:val="24"/>
        </w:rPr>
        <w:t>The Father Stephen is the Source of all Victory</w:t>
      </w:r>
    </w:p>
    <w:p w:rsidR="005D31B5" w:rsidRPr="009B7BB6" w:rsidRDefault="005D31B5" w:rsidP="005D31B5">
      <w:pPr>
        <w:rPr>
          <w:sz w:val="24"/>
          <w:szCs w:val="24"/>
        </w:rPr>
      </w:pPr>
      <w:r w:rsidRPr="009B7BB6">
        <w:rPr>
          <w:sz w:val="24"/>
          <w:szCs w:val="24"/>
        </w:rPr>
        <w:t>The Victory is Achieved by the Father Stephen only, not the rest of Creation</w:t>
      </w:r>
    </w:p>
    <w:p w:rsidR="005D31B5" w:rsidRPr="009B7BB6" w:rsidRDefault="005D31B5" w:rsidP="005D31B5">
      <w:pPr>
        <w:rPr>
          <w:sz w:val="24"/>
          <w:szCs w:val="24"/>
        </w:rPr>
      </w:pPr>
      <w:r w:rsidRPr="009B7BB6">
        <w:rPr>
          <w:sz w:val="24"/>
          <w:szCs w:val="24"/>
        </w:rPr>
        <w:t>The Victory should be Ascribed to the Father Stephen only</w:t>
      </w:r>
    </w:p>
    <w:p w:rsidR="005D31B5" w:rsidRPr="009B7BB6" w:rsidRDefault="005D31B5" w:rsidP="005D31B5">
      <w:pPr>
        <w:rPr>
          <w:sz w:val="24"/>
          <w:szCs w:val="24"/>
        </w:rPr>
      </w:pPr>
      <w:r w:rsidRPr="009B7BB6">
        <w:rPr>
          <w:sz w:val="24"/>
          <w:szCs w:val="24"/>
        </w:rPr>
        <w:t>The Victory depends on the Father Stephen’s Faithfulness alone</w:t>
      </w:r>
    </w:p>
    <w:p w:rsidR="005D31B5" w:rsidRPr="009B7BB6" w:rsidRDefault="005D31B5" w:rsidP="005D31B5">
      <w:pPr>
        <w:rPr>
          <w:sz w:val="24"/>
          <w:szCs w:val="24"/>
        </w:rPr>
      </w:pPr>
      <w:r w:rsidRPr="009B7BB6">
        <w:rPr>
          <w:sz w:val="24"/>
          <w:szCs w:val="24"/>
        </w:rPr>
        <w:t>The Father Stephen grants Victory to those who are Faithful to Him</w:t>
      </w:r>
    </w:p>
    <w:p w:rsidR="005D31B5" w:rsidRPr="009B7BB6" w:rsidRDefault="005D31B5" w:rsidP="005D31B5">
      <w:pPr>
        <w:rPr>
          <w:sz w:val="24"/>
          <w:szCs w:val="24"/>
        </w:rPr>
      </w:pPr>
      <w:r w:rsidRPr="009B7BB6">
        <w:rPr>
          <w:sz w:val="24"/>
          <w:szCs w:val="24"/>
        </w:rPr>
        <w:t>The Unfaithfulness to the Father Stephen brings Defeat</w:t>
      </w:r>
    </w:p>
    <w:p w:rsidR="005D31B5" w:rsidRPr="009B7BB6" w:rsidRDefault="005D31B5" w:rsidP="005D31B5">
      <w:pPr>
        <w:rPr>
          <w:sz w:val="24"/>
          <w:szCs w:val="24"/>
        </w:rPr>
      </w:pPr>
      <w:r w:rsidRPr="009B7BB6">
        <w:rPr>
          <w:sz w:val="24"/>
          <w:szCs w:val="24"/>
        </w:rPr>
        <w:t>The Examples of the Father Stephen giving Victory</w:t>
      </w:r>
    </w:p>
    <w:p w:rsidR="005D31B5" w:rsidRPr="009B7BB6" w:rsidRDefault="005D31B5" w:rsidP="005D31B5">
      <w:pPr>
        <w:rPr>
          <w:sz w:val="24"/>
          <w:szCs w:val="24"/>
        </w:rPr>
      </w:pPr>
      <w:r w:rsidRPr="009B7BB6">
        <w:rPr>
          <w:sz w:val="24"/>
          <w:szCs w:val="24"/>
        </w:rPr>
        <w:t xml:space="preserve">    1. Israel over the Amalekites</w:t>
      </w:r>
    </w:p>
    <w:p w:rsidR="005D31B5" w:rsidRPr="009B7BB6" w:rsidRDefault="005D31B5" w:rsidP="005D31B5">
      <w:pPr>
        <w:rPr>
          <w:sz w:val="24"/>
          <w:szCs w:val="24"/>
        </w:rPr>
      </w:pPr>
      <w:r w:rsidRPr="009B7BB6">
        <w:rPr>
          <w:sz w:val="24"/>
          <w:szCs w:val="24"/>
        </w:rPr>
        <w:t xml:space="preserve">    2. Joshua over Jericho</w:t>
      </w:r>
    </w:p>
    <w:p w:rsidR="005D31B5" w:rsidRPr="009B7BB6" w:rsidRDefault="005D31B5" w:rsidP="005D31B5">
      <w:pPr>
        <w:rPr>
          <w:sz w:val="24"/>
          <w:szCs w:val="24"/>
        </w:rPr>
      </w:pPr>
      <w:r w:rsidRPr="009B7BB6">
        <w:rPr>
          <w:sz w:val="24"/>
          <w:szCs w:val="24"/>
        </w:rPr>
        <w:t xml:space="preserve">    3. Gideon over the Midianites</w:t>
      </w:r>
    </w:p>
    <w:p w:rsidR="005D31B5" w:rsidRPr="009B7BB6" w:rsidRDefault="005D31B5" w:rsidP="005D31B5">
      <w:pPr>
        <w:rPr>
          <w:sz w:val="24"/>
          <w:szCs w:val="24"/>
        </w:rPr>
      </w:pPr>
      <w:r w:rsidRPr="009B7BB6">
        <w:rPr>
          <w:sz w:val="24"/>
          <w:szCs w:val="24"/>
        </w:rPr>
        <w:t xml:space="preserve">    4. Samson over a 1,000 Philistines</w:t>
      </w:r>
    </w:p>
    <w:p w:rsidR="005D31B5" w:rsidRPr="009B7BB6" w:rsidRDefault="005D31B5" w:rsidP="005D31B5">
      <w:pPr>
        <w:rPr>
          <w:sz w:val="24"/>
          <w:szCs w:val="24"/>
        </w:rPr>
      </w:pPr>
      <w:r w:rsidRPr="009B7BB6">
        <w:rPr>
          <w:sz w:val="24"/>
          <w:szCs w:val="24"/>
        </w:rPr>
        <w:t xml:space="preserve">    5. The Israelites at Mizpah</w:t>
      </w:r>
    </w:p>
    <w:p w:rsidR="005D31B5" w:rsidRPr="009B7BB6" w:rsidRDefault="005D31B5" w:rsidP="005D31B5">
      <w:pPr>
        <w:rPr>
          <w:sz w:val="24"/>
          <w:szCs w:val="24"/>
        </w:rPr>
      </w:pPr>
      <w:r w:rsidRPr="009B7BB6">
        <w:rPr>
          <w:sz w:val="24"/>
          <w:szCs w:val="24"/>
        </w:rPr>
        <w:t xml:space="preserve">    6. David over the 9 foot Giant Champion Goliath</w:t>
      </w:r>
    </w:p>
    <w:p w:rsidR="005D31B5" w:rsidRPr="009B7BB6" w:rsidRDefault="005D31B5" w:rsidP="005D31B5">
      <w:pPr>
        <w:rPr>
          <w:sz w:val="24"/>
          <w:szCs w:val="24"/>
        </w:rPr>
      </w:pPr>
      <w:r w:rsidRPr="009B7BB6">
        <w:rPr>
          <w:sz w:val="24"/>
          <w:szCs w:val="24"/>
        </w:rPr>
        <w:t xml:space="preserve">    7. Elijah at Mount Carmel</w:t>
      </w:r>
    </w:p>
    <w:p w:rsidR="005D31B5" w:rsidRPr="009B7BB6" w:rsidRDefault="005D31B5" w:rsidP="005D31B5">
      <w:pPr>
        <w:rPr>
          <w:sz w:val="24"/>
          <w:szCs w:val="24"/>
        </w:rPr>
      </w:pPr>
      <w:r w:rsidRPr="009B7BB6">
        <w:rPr>
          <w:sz w:val="24"/>
          <w:szCs w:val="24"/>
        </w:rPr>
        <w:t xml:space="preserve">    8. David over Jerusalem</w:t>
      </w:r>
    </w:p>
    <w:p w:rsidR="005D31B5" w:rsidRPr="009B7BB6" w:rsidRDefault="005D31B5" w:rsidP="005D31B5">
      <w:pPr>
        <w:rPr>
          <w:sz w:val="24"/>
          <w:szCs w:val="24"/>
        </w:rPr>
      </w:pPr>
      <w:r w:rsidRPr="009B7BB6">
        <w:rPr>
          <w:sz w:val="24"/>
          <w:szCs w:val="24"/>
        </w:rPr>
        <w:t xml:space="preserve">    9. Hezekiah &amp; His Prayer over Sennacherib and His Army of 185,000 Soldiers</w:t>
      </w:r>
    </w:p>
    <w:p w:rsidR="005D31B5" w:rsidRPr="009B7BB6" w:rsidRDefault="005D31B5" w:rsidP="005D31B5">
      <w:pPr>
        <w:rPr>
          <w:sz w:val="24"/>
          <w:szCs w:val="24"/>
        </w:rPr>
      </w:pPr>
      <w:r w:rsidRPr="009B7BB6">
        <w:rPr>
          <w:sz w:val="24"/>
          <w:szCs w:val="24"/>
        </w:rPr>
        <w:t xml:space="preserve">The Father Stephen is able to Work through Defeat of His people  </w:t>
      </w:r>
    </w:p>
    <w:p w:rsidR="005D31B5" w:rsidRPr="009B7BB6" w:rsidRDefault="005D31B5" w:rsidP="005D31B5">
      <w:pPr>
        <w:rPr>
          <w:sz w:val="24"/>
          <w:szCs w:val="24"/>
        </w:rPr>
      </w:pPr>
      <w:r w:rsidRPr="009B7BB6">
        <w:rPr>
          <w:sz w:val="24"/>
          <w:szCs w:val="24"/>
        </w:rPr>
        <w:t xml:space="preserve">The Father Stephen is able to fulfil His Purposes through the Victory of Unbelievers     </w:t>
      </w:r>
    </w:p>
    <w:p w:rsidR="005D31B5" w:rsidRPr="009B7BB6" w:rsidRDefault="005D31B5" w:rsidP="005D31B5">
      <w:pPr>
        <w:rPr>
          <w:sz w:val="24"/>
          <w:szCs w:val="24"/>
        </w:rPr>
      </w:pPr>
      <w:r w:rsidRPr="009B7BB6">
        <w:rPr>
          <w:sz w:val="24"/>
          <w:szCs w:val="24"/>
        </w:rPr>
        <w:t>The Victory over the Spiritual Forces</w:t>
      </w:r>
    </w:p>
    <w:p w:rsidR="005D31B5" w:rsidRPr="009B7BB6" w:rsidRDefault="005D31B5" w:rsidP="005D31B5">
      <w:pPr>
        <w:rPr>
          <w:sz w:val="24"/>
          <w:szCs w:val="24"/>
        </w:rPr>
      </w:pPr>
      <w:r w:rsidRPr="009B7BB6">
        <w:rPr>
          <w:sz w:val="24"/>
          <w:szCs w:val="24"/>
        </w:rPr>
        <w:t>The Victories won by the Father Stephen</w:t>
      </w:r>
    </w:p>
    <w:p w:rsidR="005D31B5" w:rsidRPr="009B7BB6" w:rsidRDefault="005D31B5" w:rsidP="005D31B5">
      <w:pPr>
        <w:rPr>
          <w:sz w:val="24"/>
          <w:szCs w:val="24"/>
        </w:rPr>
      </w:pPr>
      <w:r w:rsidRPr="009B7BB6">
        <w:rPr>
          <w:sz w:val="24"/>
          <w:szCs w:val="24"/>
        </w:rPr>
        <w:t xml:space="preserve">   1. Over the Lordship of Sin and Temptation in disobeying the Father Stephen’s Command </w:t>
      </w:r>
    </w:p>
    <w:p w:rsidR="005D31B5" w:rsidRPr="009B7BB6" w:rsidRDefault="005D31B5" w:rsidP="005D31B5">
      <w:pPr>
        <w:rPr>
          <w:sz w:val="24"/>
          <w:szCs w:val="24"/>
        </w:rPr>
      </w:pPr>
      <w:r w:rsidRPr="009B7BB6">
        <w:rPr>
          <w:sz w:val="24"/>
          <w:szCs w:val="24"/>
        </w:rPr>
        <w:t xml:space="preserve">   2. Over the Lordship of the Kingdom of This World </w:t>
      </w:r>
    </w:p>
    <w:p w:rsidR="005D31B5" w:rsidRPr="009B7BB6" w:rsidRDefault="005D31B5" w:rsidP="005D31B5">
      <w:pPr>
        <w:rPr>
          <w:sz w:val="24"/>
          <w:szCs w:val="24"/>
        </w:rPr>
      </w:pPr>
      <w:r w:rsidRPr="009B7BB6">
        <w:rPr>
          <w:sz w:val="24"/>
          <w:szCs w:val="24"/>
        </w:rPr>
        <w:t xml:space="preserve">   3. Over the Lordship of the Lord Lucifer</w:t>
      </w:r>
    </w:p>
    <w:p w:rsidR="005D31B5" w:rsidRPr="009B7BB6" w:rsidRDefault="005D31B5" w:rsidP="005D31B5">
      <w:pPr>
        <w:rPr>
          <w:sz w:val="24"/>
          <w:szCs w:val="24"/>
        </w:rPr>
      </w:pPr>
      <w:r w:rsidRPr="009B7BB6">
        <w:rPr>
          <w:sz w:val="24"/>
          <w:szCs w:val="24"/>
        </w:rPr>
        <w:t xml:space="preserve">   4. Over the Lordship of Death</w:t>
      </w:r>
    </w:p>
    <w:p w:rsidR="005D31B5" w:rsidRPr="009B7BB6" w:rsidRDefault="005D31B5" w:rsidP="005D31B5">
      <w:pPr>
        <w:rPr>
          <w:sz w:val="24"/>
          <w:szCs w:val="24"/>
        </w:rPr>
      </w:pPr>
      <w:r w:rsidRPr="009B7BB6">
        <w:rPr>
          <w:sz w:val="24"/>
          <w:szCs w:val="24"/>
        </w:rPr>
        <w:t xml:space="preserve">   5. Over the Lordships of all Enemies</w:t>
      </w:r>
    </w:p>
    <w:p w:rsidR="005D31B5" w:rsidRPr="009B7BB6" w:rsidRDefault="005D31B5" w:rsidP="005D31B5">
      <w:pPr>
        <w:rPr>
          <w:sz w:val="24"/>
          <w:szCs w:val="24"/>
        </w:rPr>
      </w:pPr>
      <w:r w:rsidRPr="009B7BB6">
        <w:rPr>
          <w:sz w:val="24"/>
          <w:szCs w:val="24"/>
        </w:rPr>
        <w:t xml:space="preserve">The Believers have Victory through the Father Stephen  </w:t>
      </w:r>
    </w:p>
    <w:p w:rsidR="005D31B5" w:rsidRPr="009B7BB6" w:rsidRDefault="005D31B5" w:rsidP="005D31B5">
      <w:pPr>
        <w:rPr>
          <w:sz w:val="24"/>
          <w:szCs w:val="24"/>
        </w:rPr>
      </w:pPr>
      <w:r w:rsidRPr="009B7BB6">
        <w:rPr>
          <w:sz w:val="24"/>
          <w:szCs w:val="24"/>
        </w:rPr>
        <w:t xml:space="preserve">    1. Over the Authority of Sin</w:t>
      </w:r>
    </w:p>
    <w:p w:rsidR="005D31B5" w:rsidRPr="009B7BB6" w:rsidRDefault="005D31B5" w:rsidP="005D31B5">
      <w:pPr>
        <w:rPr>
          <w:sz w:val="24"/>
          <w:szCs w:val="24"/>
        </w:rPr>
      </w:pPr>
      <w:r w:rsidRPr="009B7BB6">
        <w:rPr>
          <w:sz w:val="24"/>
          <w:szCs w:val="24"/>
        </w:rPr>
        <w:t xml:space="preserve">    2. Over the Authority of Temptation</w:t>
      </w:r>
    </w:p>
    <w:p w:rsidR="005D31B5" w:rsidRPr="009B7BB6" w:rsidRDefault="005D31B5" w:rsidP="005D31B5">
      <w:pPr>
        <w:rPr>
          <w:sz w:val="24"/>
          <w:szCs w:val="24"/>
        </w:rPr>
      </w:pPr>
      <w:r w:rsidRPr="009B7BB6">
        <w:rPr>
          <w:sz w:val="24"/>
          <w:szCs w:val="24"/>
        </w:rPr>
        <w:t xml:space="preserve">    3. Over the Authority of the Kingdom of This World</w:t>
      </w:r>
    </w:p>
    <w:p w:rsidR="005D31B5" w:rsidRPr="009B7BB6" w:rsidRDefault="005D31B5" w:rsidP="005D31B5">
      <w:pPr>
        <w:rPr>
          <w:sz w:val="24"/>
          <w:szCs w:val="24"/>
        </w:rPr>
      </w:pPr>
      <w:r w:rsidRPr="009B7BB6">
        <w:rPr>
          <w:sz w:val="24"/>
          <w:szCs w:val="24"/>
        </w:rPr>
        <w:t xml:space="preserve">    4. Over the Authority of the Lord Lucifer</w:t>
      </w:r>
    </w:p>
    <w:p w:rsidR="005D31B5" w:rsidRPr="009B7BB6" w:rsidRDefault="005D31B5" w:rsidP="005D31B5">
      <w:pPr>
        <w:rPr>
          <w:sz w:val="24"/>
          <w:szCs w:val="24"/>
        </w:rPr>
      </w:pPr>
      <w:r w:rsidRPr="009B7BB6">
        <w:rPr>
          <w:sz w:val="24"/>
          <w:szCs w:val="24"/>
        </w:rPr>
        <w:t xml:space="preserve">    5. Over the Authority of Death</w:t>
      </w:r>
    </w:p>
    <w:p w:rsidR="005D31B5" w:rsidRPr="009B7BB6" w:rsidRDefault="005D31B5" w:rsidP="005D31B5">
      <w:pPr>
        <w:rPr>
          <w:sz w:val="24"/>
          <w:szCs w:val="24"/>
        </w:rPr>
      </w:pPr>
      <w:r w:rsidRPr="009B7BB6">
        <w:rPr>
          <w:sz w:val="24"/>
          <w:szCs w:val="24"/>
        </w:rPr>
        <w:t>The Believers share in the Father Stephen’s Victory</w:t>
      </w:r>
    </w:p>
    <w:p w:rsidR="005D31B5" w:rsidRPr="009B7BB6" w:rsidRDefault="005D31B5" w:rsidP="005D31B5">
      <w:pPr>
        <w:rPr>
          <w:sz w:val="24"/>
          <w:szCs w:val="24"/>
        </w:rPr>
      </w:pPr>
      <w:r w:rsidRPr="009B7BB6">
        <w:rPr>
          <w:sz w:val="24"/>
          <w:szCs w:val="24"/>
        </w:rPr>
        <w:t>The Final Victory</w:t>
      </w:r>
    </w:p>
    <w:p w:rsidR="005D31B5" w:rsidRPr="009B7BB6" w:rsidRDefault="005D31B5" w:rsidP="005D31B5">
      <w:pPr>
        <w:rPr>
          <w:sz w:val="24"/>
          <w:szCs w:val="24"/>
        </w:rPr>
      </w:pPr>
      <w:r w:rsidRPr="009B7BB6">
        <w:rPr>
          <w:sz w:val="24"/>
          <w:szCs w:val="24"/>
        </w:rPr>
        <w:t>The Vision of the Final Victory in the Father Stephen</w:t>
      </w:r>
    </w:p>
    <w:p w:rsidR="005D31B5" w:rsidRPr="009B7BB6" w:rsidRDefault="005D31B5" w:rsidP="005D31B5">
      <w:pPr>
        <w:rPr>
          <w:sz w:val="24"/>
          <w:szCs w:val="24"/>
        </w:rPr>
      </w:pPr>
      <w:r w:rsidRPr="009B7BB6">
        <w:rPr>
          <w:sz w:val="24"/>
          <w:szCs w:val="24"/>
        </w:rPr>
        <w:t>The Ultimate Victory will be complete at the End of the Age</w:t>
      </w:r>
    </w:p>
    <w:p w:rsidR="005D31B5" w:rsidRPr="009B7BB6" w:rsidRDefault="005D31B5" w:rsidP="005D31B5">
      <w:pPr>
        <w:rPr>
          <w:sz w:val="24"/>
          <w:szCs w:val="24"/>
        </w:rPr>
      </w:pPr>
      <w:r w:rsidRPr="009B7BB6">
        <w:rPr>
          <w:sz w:val="24"/>
          <w:szCs w:val="24"/>
        </w:rPr>
        <w:t>Although certain the End has not yet been fully realized</w:t>
      </w:r>
    </w:p>
    <w:p w:rsidR="005D31B5" w:rsidRPr="009B7BB6" w:rsidRDefault="005D31B5" w:rsidP="005D31B5">
      <w:pPr>
        <w:rPr>
          <w:sz w:val="24"/>
          <w:szCs w:val="24"/>
        </w:rPr>
      </w:pPr>
      <w:r w:rsidRPr="009B7BB6">
        <w:rPr>
          <w:sz w:val="24"/>
          <w:szCs w:val="24"/>
        </w:rPr>
        <w:t>The Old Testament Victory</w:t>
      </w:r>
    </w:p>
    <w:p w:rsidR="005D31B5" w:rsidRPr="009B7BB6" w:rsidRDefault="005D31B5" w:rsidP="005D31B5">
      <w:pPr>
        <w:rPr>
          <w:sz w:val="24"/>
          <w:szCs w:val="24"/>
        </w:rPr>
      </w:pPr>
      <w:r w:rsidRPr="009B7BB6">
        <w:rPr>
          <w:sz w:val="24"/>
          <w:szCs w:val="24"/>
        </w:rPr>
        <w:t>The Middle Testament Victory</w:t>
      </w:r>
    </w:p>
    <w:p w:rsidR="005D31B5" w:rsidRPr="009B7BB6" w:rsidRDefault="005D31B5" w:rsidP="005D31B5">
      <w:pPr>
        <w:rPr>
          <w:sz w:val="24"/>
          <w:szCs w:val="24"/>
        </w:rPr>
      </w:pPr>
      <w:r w:rsidRPr="009B7BB6">
        <w:rPr>
          <w:sz w:val="24"/>
          <w:szCs w:val="24"/>
        </w:rPr>
        <w:t>The New Testament Victory</w:t>
      </w:r>
    </w:p>
    <w:p w:rsidR="005D31B5" w:rsidRPr="009B7BB6" w:rsidRDefault="005D31B5" w:rsidP="005D31B5">
      <w:pPr>
        <w:rPr>
          <w:sz w:val="24"/>
          <w:szCs w:val="24"/>
        </w:rPr>
      </w:pPr>
      <w:r w:rsidRPr="009B7BB6">
        <w:rPr>
          <w:sz w:val="24"/>
          <w:szCs w:val="24"/>
        </w:rPr>
        <w:t xml:space="preserve">Conclusion   </w:t>
      </w:r>
    </w:p>
    <w:p w:rsidR="005D31B5" w:rsidRPr="009B7BB6" w:rsidRDefault="005D31B5" w:rsidP="005D31B5">
      <w:pPr>
        <w:jc w:val="center"/>
        <w:rPr>
          <w:b/>
          <w:sz w:val="24"/>
          <w:szCs w:val="24"/>
        </w:rPr>
      </w:pPr>
      <w:r w:rsidRPr="009B7BB6">
        <w:rPr>
          <w:b/>
          <w:sz w:val="24"/>
          <w:szCs w:val="24"/>
        </w:rPr>
        <w:t>Chapter 1: What is Victory?</w:t>
      </w:r>
    </w:p>
    <w:p w:rsidR="005D31B5" w:rsidRPr="009B7BB6" w:rsidRDefault="005D31B5" w:rsidP="005D31B5">
      <w:pPr>
        <w:spacing w:line="480" w:lineRule="auto"/>
        <w:jc w:val="both"/>
        <w:rPr>
          <w:sz w:val="24"/>
          <w:szCs w:val="24"/>
        </w:rPr>
      </w:pPr>
      <w:r w:rsidRPr="009B7BB6">
        <w:rPr>
          <w:sz w:val="24"/>
          <w:szCs w:val="24"/>
        </w:rPr>
        <w:t>The Supreme Victory Command of the Father Stephen Our Lord</w:t>
      </w:r>
    </w:p>
    <w:p w:rsidR="005D31B5" w:rsidRPr="009B7BB6" w:rsidRDefault="005D31B5" w:rsidP="005D31B5">
      <w:pPr>
        <w:spacing w:line="480" w:lineRule="auto"/>
        <w:jc w:val="both"/>
        <w:rPr>
          <w:sz w:val="24"/>
          <w:szCs w:val="24"/>
        </w:rPr>
      </w:pPr>
      <w:r w:rsidRPr="009B7BB6">
        <w:rPr>
          <w:sz w:val="24"/>
          <w:szCs w:val="24"/>
        </w:rPr>
        <w:t>The Definition of the Father Stephen’s Infallibility is that it is always without mistakes because He is the only divine source &amp; supreme authority of all the Holy Scriptures in John 1:1-3; Hebrews 1:1-3 &amp; Romans 13:1-2. In 2</w:t>
      </w:r>
      <w:r w:rsidRPr="009B7BB6">
        <w:rPr>
          <w:sz w:val="24"/>
          <w:szCs w:val="24"/>
          <w:vertAlign w:val="superscript"/>
        </w:rPr>
        <w:t>nd</w:t>
      </w:r>
      <w:r w:rsidRPr="009B7BB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D31B5" w:rsidRPr="009B7BB6" w:rsidRDefault="005D31B5" w:rsidP="005D31B5">
      <w:pPr>
        <w:spacing w:line="480" w:lineRule="auto"/>
        <w:jc w:val="both"/>
        <w:rPr>
          <w:sz w:val="24"/>
          <w:szCs w:val="24"/>
        </w:rPr>
      </w:pPr>
      <w:r w:rsidRPr="009B7BB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D31B5" w:rsidRPr="009B7BB6" w:rsidRDefault="005D31B5" w:rsidP="005D31B5">
      <w:pPr>
        <w:spacing w:line="480" w:lineRule="auto"/>
        <w:jc w:val="both"/>
        <w:rPr>
          <w:sz w:val="24"/>
          <w:szCs w:val="24"/>
        </w:rPr>
      </w:pPr>
      <w:r w:rsidRPr="009B7BB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D31B5" w:rsidRPr="009B7BB6" w:rsidRDefault="005D31B5" w:rsidP="005D31B5">
      <w:pPr>
        <w:spacing w:line="480" w:lineRule="auto"/>
        <w:jc w:val="both"/>
        <w:rPr>
          <w:sz w:val="24"/>
          <w:szCs w:val="24"/>
        </w:rPr>
      </w:pPr>
      <w:r w:rsidRPr="009B7BB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D31B5" w:rsidRPr="009B7BB6" w:rsidRDefault="005D31B5" w:rsidP="005D31B5">
      <w:pPr>
        <w:spacing w:line="480" w:lineRule="auto"/>
        <w:jc w:val="both"/>
        <w:rPr>
          <w:sz w:val="24"/>
          <w:szCs w:val="24"/>
        </w:rPr>
      </w:pPr>
      <w:r w:rsidRPr="009B7BB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D31B5" w:rsidRPr="009B7BB6" w:rsidRDefault="005D31B5" w:rsidP="005D31B5">
      <w:pPr>
        <w:spacing w:line="480" w:lineRule="auto"/>
        <w:jc w:val="both"/>
        <w:rPr>
          <w:sz w:val="24"/>
          <w:szCs w:val="24"/>
        </w:rPr>
      </w:pPr>
      <w:r w:rsidRPr="009B7BB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D31B5" w:rsidRPr="009B7BB6" w:rsidRDefault="005D31B5" w:rsidP="005D31B5">
      <w:pPr>
        <w:spacing w:line="480" w:lineRule="auto"/>
        <w:jc w:val="both"/>
        <w:rPr>
          <w:sz w:val="24"/>
          <w:szCs w:val="24"/>
        </w:rPr>
      </w:pPr>
      <w:r w:rsidRPr="009B7BB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B7BB6">
        <w:rPr>
          <w:b/>
          <w:i/>
          <w:sz w:val="24"/>
          <w:szCs w:val="24"/>
        </w:rPr>
        <w:t>Plenus</w:t>
      </w:r>
      <w:r w:rsidRPr="009B7BB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D31B5" w:rsidRPr="009B7BB6" w:rsidRDefault="005D31B5" w:rsidP="005D31B5">
      <w:pPr>
        <w:spacing w:line="480" w:lineRule="auto"/>
        <w:jc w:val="both"/>
        <w:rPr>
          <w:sz w:val="24"/>
          <w:szCs w:val="24"/>
        </w:rPr>
      </w:pPr>
      <w:r w:rsidRPr="009B7BB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B7BB6">
        <w:rPr>
          <w:b/>
          <w:i/>
          <w:sz w:val="24"/>
          <w:szCs w:val="24"/>
        </w:rPr>
        <w:t>Kanon</w:t>
      </w:r>
      <w:r w:rsidRPr="009B7BB6">
        <w:rPr>
          <w:sz w:val="24"/>
          <w:szCs w:val="24"/>
        </w:rPr>
        <w:t xml:space="preserve"> and from the Hebrew word </w:t>
      </w:r>
      <w:r w:rsidRPr="009B7BB6">
        <w:rPr>
          <w:b/>
          <w:i/>
          <w:sz w:val="24"/>
          <w:szCs w:val="24"/>
        </w:rPr>
        <w:t xml:space="preserve">Qaneh </w:t>
      </w:r>
      <w:r w:rsidRPr="009B7BB6">
        <w:rPr>
          <w:sz w:val="24"/>
          <w:szCs w:val="24"/>
        </w:rPr>
        <w:t>which means “</w:t>
      </w:r>
      <w:r w:rsidRPr="009B7BB6">
        <w:rPr>
          <w:b/>
          <w:sz w:val="24"/>
          <w:szCs w:val="24"/>
        </w:rPr>
        <w:t>measuring rod</w:t>
      </w:r>
      <w:r w:rsidRPr="009B7BB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D31B5" w:rsidRPr="009B7BB6" w:rsidRDefault="005D31B5" w:rsidP="005D31B5">
      <w:pPr>
        <w:spacing w:line="480" w:lineRule="auto"/>
        <w:jc w:val="center"/>
        <w:rPr>
          <w:sz w:val="24"/>
          <w:szCs w:val="24"/>
        </w:rPr>
      </w:pPr>
      <w:r w:rsidRPr="009B7BB6">
        <w:rPr>
          <w:sz w:val="24"/>
          <w:szCs w:val="24"/>
        </w:rPr>
        <w:t>What is Truth?</w:t>
      </w:r>
    </w:p>
    <w:p w:rsidR="005D31B5" w:rsidRPr="009B7BB6" w:rsidRDefault="005D31B5" w:rsidP="005D31B5">
      <w:pPr>
        <w:spacing w:line="480" w:lineRule="auto"/>
        <w:jc w:val="both"/>
        <w:rPr>
          <w:sz w:val="24"/>
          <w:szCs w:val="24"/>
        </w:rPr>
      </w:pPr>
      <w:r w:rsidRPr="009B7BB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D31B5" w:rsidRPr="009B7BB6" w:rsidRDefault="005D31B5" w:rsidP="005D31B5">
      <w:pPr>
        <w:spacing w:line="480" w:lineRule="auto"/>
        <w:jc w:val="both"/>
        <w:rPr>
          <w:sz w:val="24"/>
          <w:szCs w:val="24"/>
        </w:rPr>
      </w:pPr>
      <w:r w:rsidRPr="009B7BB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B7BB6">
        <w:rPr>
          <w:sz w:val="24"/>
          <w:szCs w:val="24"/>
          <w:vertAlign w:val="superscript"/>
        </w:rPr>
        <w:t>st</w:t>
      </w:r>
      <w:r w:rsidRPr="009B7BB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B7BB6">
        <w:rPr>
          <w:sz w:val="24"/>
          <w:szCs w:val="24"/>
          <w:vertAlign w:val="superscript"/>
        </w:rPr>
        <w:t>st</w:t>
      </w:r>
      <w:r w:rsidRPr="009B7BB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B7BB6">
        <w:rPr>
          <w:sz w:val="24"/>
          <w:szCs w:val="24"/>
          <w:vertAlign w:val="superscript"/>
        </w:rPr>
        <w:t>st</w:t>
      </w:r>
      <w:r w:rsidRPr="009B7BB6">
        <w:rPr>
          <w:sz w:val="24"/>
          <w:szCs w:val="24"/>
        </w:rPr>
        <w:t xml:space="preserve"> Kings 17:24; 22:16; 2</w:t>
      </w:r>
      <w:r w:rsidRPr="009B7BB6">
        <w:rPr>
          <w:sz w:val="24"/>
          <w:szCs w:val="24"/>
          <w:vertAlign w:val="superscript"/>
        </w:rPr>
        <w:t>nd</w:t>
      </w:r>
      <w:r w:rsidRPr="009B7BB6">
        <w:rPr>
          <w:sz w:val="24"/>
          <w:szCs w:val="24"/>
        </w:rPr>
        <w:t xml:space="preserve"> Chronicles 18:15; Nehemiah 6:6; Proverbs 8:7; 12:17; Isaiah 45:19 &amp; Zechariah 8:16. Truth is subject to infallible proof is in Genesis 42:14-16; Deuteronomy 13:12-15; 17:2-5; 19:16-19; 22:20-21; 1</w:t>
      </w:r>
      <w:r w:rsidRPr="009B7BB6">
        <w:rPr>
          <w:sz w:val="24"/>
          <w:szCs w:val="24"/>
          <w:vertAlign w:val="superscript"/>
        </w:rPr>
        <w:t>st</w:t>
      </w:r>
      <w:r w:rsidRPr="009B7BB6">
        <w:rPr>
          <w:sz w:val="24"/>
          <w:szCs w:val="24"/>
        </w:rPr>
        <w:t xml:space="preserve"> Kings 10:6-7; 2</w:t>
      </w:r>
      <w:r w:rsidRPr="009B7BB6">
        <w:rPr>
          <w:sz w:val="24"/>
          <w:szCs w:val="24"/>
          <w:vertAlign w:val="superscript"/>
        </w:rPr>
        <w:t>nd</w:t>
      </w:r>
      <w:r w:rsidRPr="009B7BB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B7BB6">
        <w:rPr>
          <w:sz w:val="24"/>
          <w:szCs w:val="24"/>
          <w:vertAlign w:val="superscript"/>
        </w:rPr>
        <w:t>nd</w:t>
      </w:r>
      <w:r w:rsidRPr="009B7BB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B7BB6">
        <w:rPr>
          <w:sz w:val="24"/>
          <w:szCs w:val="24"/>
          <w:vertAlign w:val="superscript"/>
        </w:rPr>
        <w:t>st</w:t>
      </w:r>
      <w:r w:rsidRPr="009B7BB6">
        <w:rPr>
          <w:sz w:val="24"/>
          <w:szCs w:val="24"/>
        </w:rPr>
        <w:t xml:space="preserve"> Chronicles 16:36; Nehemiah 8:6 &amp; Psalms 41:13; 72:19; 89:52; 106:48. In general use is in Jeremiah 28:6 &amp; 1</w:t>
      </w:r>
      <w:r w:rsidRPr="009B7BB6">
        <w:rPr>
          <w:sz w:val="24"/>
          <w:szCs w:val="24"/>
          <w:vertAlign w:val="superscript"/>
        </w:rPr>
        <w:t>st</w:t>
      </w:r>
      <w:r w:rsidRPr="009B7BB6">
        <w:rPr>
          <w:sz w:val="24"/>
          <w:szCs w:val="24"/>
        </w:rPr>
        <w:t xml:space="preserve"> Kings 1:32-37. In the NT is in Romans 1:25; 9:5; 11:36; Matthew 6:13; 1</w:t>
      </w:r>
      <w:r w:rsidRPr="009B7BB6">
        <w:rPr>
          <w:sz w:val="24"/>
          <w:szCs w:val="24"/>
          <w:vertAlign w:val="superscript"/>
        </w:rPr>
        <w:t>st</w:t>
      </w:r>
      <w:r w:rsidRPr="009B7BB6">
        <w:rPr>
          <w:sz w:val="24"/>
          <w:szCs w:val="24"/>
        </w:rPr>
        <w:t xml:space="preserve"> Corinthians 14:16; 2</w:t>
      </w:r>
      <w:r w:rsidRPr="009B7BB6">
        <w:rPr>
          <w:sz w:val="24"/>
          <w:szCs w:val="24"/>
          <w:vertAlign w:val="superscript"/>
        </w:rPr>
        <w:t>nd</w:t>
      </w:r>
      <w:r w:rsidRPr="009B7BB6">
        <w:rPr>
          <w:sz w:val="24"/>
          <w:szCs w:val="24"/>
        </w:rPr>
        <w:t xml:space="preserve"> Corinthians 1:20; Galatians 6:18; Philippians 4:20; 1</w:t>
      </w:r>
      <w:r w:rsidRPr="009B7BB6">
        <w:rPr>
          <w:sz w:val="24"/>
          <w:szCs w:val="24"/>
          <w:vertAlign w:val="superscript"/>
        </w:rPr>
        <w:t>st</w:t>
      </w:r>
      <w:r w:rsidRPr="009B7BB6">
        <w:rPr>
          <w:sz w:val="24"/>
          <w:szCs w:val="24"/>
        </w:rPr>
        <w:t xml:space="preserve"> Timothy 1:17; Hebrews 13:20-21; 2</w:t>
      </w:r>
      <w:r w:rsidRPr="009B7BB6">
        <w:rPr>
          <w:sz w:val="24"/>
          <w:szCs w:val="24"/>
          <w:vertAlign w:val="superscript"/>
        </w:rPr>
        <w:t>nd</w:t>
      </w:r>
      <w:r w:rsidRPr="009B7BB6">
        <w:rPr>
          <w:sz w:val="24"/>
          <w:szCs w:val="24"/>
        </w:rPr>
        <w:t xml:space="preserve"> Peter 3:18; Jude 25 &amp; Revelation 1:6-7; 7:12; 22:20. </w:t>
      </w:r>
    </w:p>
    <w:p w:rsidR="005D31B5" w:rsidRPr="009B7BB6" w:rsidRDefault="005D31B5" w:rsidP="005D31B5">
      <w:pPr>
        <w:spacing w:line="480" w:lineRule="auto"/>
        <w:jc w:val="both"/>
        <w:rPr>
          <w:sz w:val="24"/>
          <w:szCs w:val="24"/>
        </w:rPr>
      </w:pPr>
      <w:r w:rsidRPr="009B7BB6">
        <w:rPr>
          <w:sz w:val="24"/>
          <w:szCs w:val="24"/>
        </w:rPr>
        <w:t>Truth as opposed to falsehoods and downright lies is in Ephesians 4:25; John 3:33; 4:37; 18:23; Romans 1:18; 9:1; 1</w:t>
      </w:r>
      <w:r w:rsidRPr="009B7BB6">
        <w:rPr>
          <w:sz w:val="24"/>
          <w:szCs w:val="24"/>
          <w:vertAlign w:val="superscript"/>
        </w:rPr>
        <w:t>st</w:t>
      </w:r>
      <w:r w:rsidRPr="009B7BB6">
        <w:rPr>
          <w:sz w:val="24"/>
          <w:szCs w:val="24"/>
        </w:rPr>
        <w:t xml:space="preserve"> Corinthians 15:54; 2</w:t>
      </w:r>
      <w:r w:rsidRPr="009B7BB6">
        <w:rPr>
          <w:sz w:val="24"/>
          <w:szCs w:val="24"/>
          <w:vertAlign w:val="superscript"/>
        </w:rPr>
        <w:t>nd</w:t>
      </w:r>
      <w:r w:rsidRPr="009B7BB6">
        <w:rPr>
          <w:sz w:val="24"/>
          <w:szCs w:val="24"/>
        </w:rPr>
        <w:t xml:space="preserve"> Corinthians 7:14; Galatians 4:16; Titus 1:13; 2</w:t>
      </w:r>
      <w:r w:rsidRPr="009B7BB6">
        <w:rPr>
          <w:sz w:val="24"/>
          <w:szCs w:val="24"/>
          <w:vertAlign w:val="superscript"/>
        </w:rPr>
        <w:t>nd</w:t>
      </w:r>
      <w:r w:rsidRPr="009B7BB6">
        <w:rPr>
          <w:sz w:val="24"/>
          <w:szCs w:val="24"/>
        </w:rPr>
        <w:t xml:space="preserve"> Peter 2:22; 1</w:t>
      </w:r>
      <w:r w:rsidRPr="009B7BB6">
        <w:rPr>
          <w:sz w:val="24"/>
          <w:szCs w:val="24"/>
          <w:vertAlign w:val="superscript"/>
        </w:rPr>
        <w:t>st</w:t>
      </w:r>
      <w:r w:rsidRPr="009B7BB6">
        <w:rPr>
          <w:sz w:val="24"/>
          <w:szCs w:val="24"/>
        </w:rPr>
        <w:t xml:space="preserve"> John 2:4; 2</w:t>
      </w:r>
      <w:r w:rsidRPr="009B7BB6">
        <w:rPr>
          <w:sz w:val="24"/>
          <w:szCs w:val="24"/>
          <w:vertAlign w:val="superscript"/>
        </w:rPr>
        <w:t>nd</w:t>
      </w:r>
      <w:r w:rsidRPr="009B7BB6">
        <w:rPr>
          <w:sz w:val="24"/>
          <w:szCs w:val="24"/>
        </w:rPr>
        <w:t xml:space="preserve"> John 1-2 &amp; Acts 6:8-10; 7:1-53, 55-56, 59-60; 21:24; 24:8; 26:25. Truth as reality is in Hebrews 9:24; John 1:9; 4:23; 17:3; Ephesians 4:24; 1</w:t>
      </w:r>
      <w:r w:rsidRPr="009B7BB6">
        <w:rPr>
          <w:sz w:val="24"/>
          <w:szCs w:val="24"/>
          <w:vertAlign w:val="superscript"/>
        </w:rPr>
        <w:t>st</w:t>
      </w:r>
      <w:r w:rsidRPr="009B7BB6">
        <w:rPr>
          <w:sz w:val="24"/>
          <w:szCs w:val="24"/>
        </w:rPr>
        <w:t xml:space="preserve"> Thessalonians 1:9; 1</w:t>
      </w:r>
      <w:r w:rsidRPr="009B7BB6">
        <w:rPr>
          <w:sz w:val="24"/>
          <w:szCs w:val="24"/>
          <w:vertAlign w:val="superscript"/>
        </w:rPr>
        <w:t>st</w:t>
      </w:r>
      <w:r w:rsidRPr="009B7BB6">
        <w:rPr>
          <w:sz w:val="24"/>
          <w:szCs w:val="24"/>
        </w:rPr>
        <w:t xml:space="preserve"> Timothy 1:2; 3:2; Hebrews 8:2; 12:8; 1</w:t>
      </w:r>
      <w:r w:rsidRPr="009B7BB6">
        <w:rPr>
          <w:sz w:val="24"/>
          <w:szCs w:val="24"/>
          <w:vertAlign w:val="superscript"/>
        </w:rPr>
        <w:t>st</w:t>
      </w:r>
      <w:r w:rsidRPr="009B7BB6">
        <w:rPr>
          <w:sz w:val="24"/>
          <w:szCs w:val="24"/>
        </w:rPr>
        <w:t xml:space="preserve"> Peter 5:12; 1</w:t>
      </w:r>
      <w:r w:rsidRPr="009B7BB6">
        <w:rPr>
          <w:sz w:val="24"/>
          <w:szCs w:val="24"/>
          <w:vertAlign w:val="superscript"/>
        </w:rPr>
        <w:t>st</w:t>
      </w:r>
      <w:r w:rsidRPr="009B7BB6">
        <w:rPr>
          <w:sz w:val="24"/>
          <w:szCs w:val="24"/>
        </w:rPr>
        <w:t xml:space="preserve"> John 2:5, 8; 5:20 &amp; Revelation 19:9. Truth as trustworthy affirmations is in John 6:47; Matthew 6:2; 10:23; 16:28; 19:23; 23:36; 26:13; Mark 9:41; 11:23; John 1:51; 5:24-25; 8:34; 10:7; 16:7; Philippians 1:15; 1</w:t>
      </w:r>
      <w:r w:rsidRPr="009B7BB6">
        <w:rPr>
          <w:sz w:val="24"/>
          <w:szCs w:val="24"/>
          <w:vertAlign w:val="superscript"/>
        </w:rPr>
        <w:t>st</w:t>
      </w:r>
      <w:r w:rsidRPr="009B7BB6">
        <w:rPr>
          <w:sz w:val="24"/>
          <w:szCs w:val="24"/>
        </w:rPr>
        <w:t xml:space="preserve"> Timothy 3:9 &amp; Luke 12:44; 21:3. Truth as faithfulness and reliability: The quality of truth is in Philippians 4:8; John 1:17; 3:21; 4:24; 17:17; Romans 2:20; 1</w:t>
      </w:r>
      <w:r w:rsidRPr="009B7BB6">
        <w:rPr>
          <w:sz w:val="24"/>
          <w:szCs w:val="24"/>
          <w:vertAlign w:val="superscript"/>
        </w:rPr>
        <w:t>st</w:t>
      </w:r>
      <w:r w:rsidRPr="009B7BB6">
        <w:rPr>
          <w:sz w:val="24"/>
          <w:szCs w:val="24"/>
        </w:rPr>
        <w:t xml:space="preserve"> Corinthians 5:8; 13:6; 2</w:t>
      </w:r>
      <w:r w:rsidRPr="009B7BB6">
        <w:rPr>
          <w:sz w:val="24"/>
          <w:szCs w:val="24"/>
          <w:vertAlign w:val="superscript"/>
        </w:rPr>
        <w:t>nd</w:t>
      </w:r>
      <w:r w:rsidRPr="009B7BB6">
        <w:rPr>
          <w:sz w:val="24"/>
          <w:szCs w:val="24"/>
        </w:rPr>
        <w:t xml:space="preserve"> Corinthians 13:8; Ephesians 5:9; 6:14 &amp; 3</w:t>
      </w:r>
      <w:r w:rsidRPr="009B7BB6">
        <w:rPr>
          <w:sz w:val="24"/>
          <w:szCs w:val="24"/>
          <w:vertAlign w:val="superscript"/>
        </w:rPr>
        <w:t>rd</w:t>
      </w:r>
      <w:r w:rsidRPr="009B7BB6">
        <w:rPr>
          <w:sz w:val="24"/>
          <w:szCs w:val="24"/>
        </w:rPr>
        <w:t xml:space="preserve"> John 12. The Whole Truth as an aspect of the Divine Character of the Father Stephen is in Romans 3:3-4, 7; 15:8; Psalms 51:4; 1</w:t>
      </w:r>
      <w:r w:rsidRPr="009B7BB6">
        <w:rPr>
          <w:sz w:val="24"/>
          <w:szCs w:val="24"/>
          <w:vertAlign w:val="superscript"/>
        </w:rPr>
        <w:t>st</w:t>
      </w:r>
      <w:r w:rsidRPr="009B7BB6">
        <w:rPr>
          <w:sz w:val="24"/>
          <w:szCs w:val="24"/>
        </w:rPr>
        <w:t xml:space="preserve"> John 5:20 &amp; Revelation 3:7, 14; 6:10; 15:3; 16:7; 19:2, 11. Truth as a Human Quality is in 1</w:t>
      </w:r>
      <w:r w:rsidRPr="009B7BB6">
        <w:rPr>
          <w:sz w:val="24"/>
          <w:szCs w:val="24"/>
          <w:vertAlign w:val="superscript"/>
        </w:rPr>
        <w:t>st</w:t>
      </w:r>
      <w:r w:rsidRPr="009B7BB6">
        <w:rPr>
          <w:sz w:val="24"/>
          <w:szCs w:val="24"/>
        </w:rPr>
        <w:t xml:space="preserve"> John 1:8; John 3:21; 7:18; Ephesians 4:15; Philippians 1:18; Revelation 2:13 &amp; Acts 11:23; 14:22. The Son Jesus as truth is in John 1:14; 14:6; 15:1; 18:37-38 &amp; 1</w:t>
      </w:r>
      <w:r w:rsidRPr="009B7BB6">
        <w:rPr>
          <w:sz w:val="24"/>
          <w:szCs w:val="24"/>
          <w:vertAlign w:val="superscript"/>
        </w:rPr>
        <w:t>st</w:t>
      </w:r>
      <w:r w:rsidRPr="009B7BB6">
        <w:rPr>
          <w:sz w:val="24"/>
          <w:szCs w:val="24"/>
        </w:rPr>
        <w:t xml:space="preserve"> John 5:20. The Brother John the Holy Ghost as truth is in John 14:16-17; 15:26; 16:13 &amp; 1</w:t>
      </w:r>
      <w:r w:rsidRPr="009B7BB6">
        <w:rPr>
          <w:sz w:val="24"/>
          <w:szCs w:val="24"/>
          <w:vertAlign w:val="superscript"/>
        </w:rPr>
        <w:t>st</w:t>
      </w:r>
      <w:r w:rsidRPr="009B7BB6">
        <w:rPr>
          <w:sz w:val="24"/>
          <w:szCs w:val="24"/>
        </w:rPr>
        <w:t xml:space="preserve"> John 4:6; 5:6. The Gospel Kingdom and the Saintly Christian Faith as truth is in Ephesians 1:13; John 8:31-32; 2</w:t>
      </w:r>
      <w:r w:rsidRPr="009B7BB6">
        <w:rPr>
          <w:sz w:val="24"/>
          <w:szCs w:val="24"/>
          <w:vertAlign w:val="superscript"/>
        </w:rPr>
        <w:t>nd</w:t>
      </w:r>
      <w:r w:rsidRPr="009B7BB6">
        <w:rPr>
          <w:sz w:val="24"/>
          <w:szCs w:val="24"/>
        </w:rPr>
        <w:t xml:space="preserve"> Corinthians 4:2; Galatians 2:5; Colossians 1:5; 1</w:t>
      </w:r>
      <w:r w:rsidRPr="009B7BB6">
        <w:rPr>
          <w:sz w:val="24"/>
          <w:szCs w:val="24"/>
          <w:vertAlign w:val="superscript"/>
        </w:rPr>
        <w:t>st</w:t>
      </w:r>
      <w:r w:rsidRPr="009B7BB6">
        <w:rPr>
          <w:sz w:val="24"/>
          <w:szCs w:val="24"/>
        </w:rPr>
        <w:t xml:space="preserve"> Timothy 2:3-4; 4:6; 2</w:t>
      </w:r>
      <w:r w:rsidRPr="009B7BB6">
        <w:rPr>
          <w:sz w:val="24"/>
          <w:szCs w:val="24"/>
          <w:vertAlign w:val="superscript"/>
        </w:rPr>
        <w:t>nd</w:t>
      </w:r>
      <w:r w:rsidRPr="009B7BB6">
        <w:rPr>
          <w:sz w:val="24"/>
          <w:szCs w:val="24"/>
        </w:rPr>
        <w:t xml:space="preserve"> Timothy 2:18; 4:4; Titus 1:1; James 5:19; 2</w:t>
      </w:r>
      <w:r w:rsidRPr="009B7BB6">
        <w:rPr>
          <w:sz w:val="24"/>
          <w:szCs w:val="24"/>
          <w:vertAlign w:val="superscript"/>
        </w:rPr>
        <w:t>nd</w:t>
      </w:r>
      <w:r w:rsidRPr="009B7BB6">
        <w:rPr>
          <w:sz w:val="24"/>
          <w:szCs w:val="24"/>
        </w:rPr>
        <w:t xml:space="preserve"> Peter 2:2; 1</w:t>
      </w:r>
      <w:r w:rsidRPr="009B7BB6">
        <w:rPr>
          <w:sz w:val="24"/>
          <w:szCs w:val="24"/>
          <w:vertAlign w:val="superscript"/>
        </w:rPr>
        <w:t>st</w:t>
      </w:r>
      <w:r w:rsidRPr="009B7BB6">
        <w:rPr>
          <w:sz w:val="24"/>
          <w:szCs w:val="24"/>
        </w:rPr>
        <w:t xml:space="preserve"> John 3:19 &amp; Acts 20:30. </w:t>
      </w:r>
    </w:p>
    <w:p w:rsidR="005D31B5" w:rsidRPr="009B7BB6" w:rsidRDefault="005D31B5" w:rsidP="005D31B5">
      <w:pPr>
        <w:spacing w:before="240" w:line="480" w:lineRule="auto"/>
        <w:jc w:val="both"/>
        <w:rPr>
          <w:sz w:val="24"/>
          <w:szCs w:val="24"/>
        </w:rPr>
      </w:pPr>
      <w:r w:rsidRPr="009B7BB6">
        <w:rPr>
          <w:sz w:val="24"/>
          <w:szCs w:val="24"/>
        </w:rPr>
        <w:t>The Father Stephen is the Only One True God: He alone is God is in Jeremiah 10:10; Deuteronomy 4:39; 2</w:t>
      </w:r>
      <w:r w:rsidRPr="009B7BB6">
        <w:rPr>
          <w:sz w:val="24"/>
          <w:szCs w:val="24"/>
          <w:vertAlign w:val="superscript"/>
        </w:rPr>
        <w:t>nd</w:t>
      </w:r>
      <w:r w:rsidRPr="009B7BB6">
        <w:rPr>
          <w:sz w:val="24"/>
          <w:szCs w:val="24"/>
        </w:rPr>
        <w:t xml:space="preserve"> Chronicles 15:3; Isaiah 43:10-11; 45:5-6, 14, 21; Zechariah 14:9; John 1:18; 17:3 &amp; Revelation 6:10. The contrast with other Gods is in Romans 1:25; Exodus 15:11; Deuteronomy 4:35; 32:39; Psalms 86:8; Isaiah 43:3 &amp; 1</w:t>
      </w:r>
      <w:r w:rsidRPr="009B7BB6">
        <w:rPr>
          <w:sz w:val="24"/>
          <w:szCs w:val="24"/>
          <w:vertAlign w:val="superscript"/>
        </w:rPr>
        <w:t>st</w:t>
      </w:r>
      <w:r w:rsidRPr="009B7BB6">
        <w:rPr>
          <w:sz w:val="24"/>
          <w:szCs w:val="24"/>
        </w:rPr>
        <w:t xml:space="preserve"> Thessalonians 1:9. The contrast with Earthly Rulers is in Jeremiah 10:6-8. The Father Stephen is characterized by truth is in Psalms 31:5; 40:10; 43:3; Isaiah 65:16; John 3:33; 7:28; 8:26; 1</w:t>
      </w:r>
      <w:r w:rsidRPr="009B7BB6">
        <w:rPr>
          <w:sz w:val="24"/>
          <w:szCs w:val="24"/>
          <w:vertAlign w:val="superscript"/>
        </w:rPr>
        <w:t>st</w:t>
      </w:r>
      <w:r w:rsidRPr="009B7BB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B7BB6">
        <w:rPr>
          <w:sz w:val="24"/>
          <w:szCs w:val="24"/>
          <w:vertAlign w:val="superscript"/>
        </w:rPr>
        <w:t>st</w:t>
      </w:r>
      <w:r w:rsidRPr="009B7BB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B7BB6">
        <w:rPr>
          <w:sz w:val="24"/>
          <w:szCs w:val="24"/>
          <w:vertAlign w:val="superscript"/>
        </w:rPr>
        <w:t>st</w:t>
      </w:r>
      <w:r w:rsidRPr="009B7BB6">
        <w:rPr>
          <w:sz w:val="24"/>
          <w:szCs w:val="24"/>
        </w:rPr>
        <w:t xml:space="preserve"> Samuel 15:29; Psalms 12:6; 33:4; 119:151, 160; Romans 3:4; Titus 1:2; Hebrews 6:18 &amp; James 1:17. His words of promise are totally true and trustworthy is in Psalms 132:11; Psalms 110:4; 2</w:t>
      </w:r>
      <w:r w:rsidRPr="009B7BB6">
        <w:rPr>
          <w:sz w:val="24"/>
          <w:szCs w:val="24"/>
          <w:vertAlign w:val="superscript"/>
        </w:rPr>
        <w:t>nd</w:t>
      </w:r>
      <w:r w:rsidRPr="009B7BB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B7BB6">
        <w:rPr>
          <w:sz w:val="24"/>
          <w:szCs w:val="24"/>
          <w:vertAlign w:val="superscript"/>
        </w:rPr>
        <w:t>st</w:t>
      </w:r>
      <w:r w:rsidRPr="009B7BB6">
        <w:rPr>
          <w:sz w:val="24"/>
          <w:szCs w:val="24"/>
        </w:rPr>
        <w:t xml:space="preserve"> Peter 1:17-21. They are the Royal Agape Love Court Room that is predominately the White Nation only which is done by the Supreme Lordship of the Father Stephen Our Lord which concerns the 1</w:t>
      </w:r>
      <w:r w:rsidRPr="009B7BB6">
        <w:rPr>
          <w:sz w:val="24"/>
          <w:szCs w:val="24"/>
          <w:vertAlign w:val="superscript"/>
        </w:rPr>
        <w:t>st</w:t>
      </w:r>
      <w:r w:rsidRPr="009B7BB6">
        <w:rPr>
          <w:sz w:val="24"/>
          <w:szCs w:val="24"/>
        </w:rPr>
        <w:t xml:space="preserve"> Death which is Israel only in Acts chapters 1-7, the Royal Omni-Benevolent Court Room that is of the Black Nation (the 1</w:t>
      </w:r>
      <w:r w:rsidRPr="009B7BB6">
        <w:rPr>
          <w:sz w:val="24"/>
          <w:szCs w:val="24"/>
          <w:vertAlign w:val="superscript"/>
        </w:rPr>
        <w:t>st</w:t>
      </w:r>
      <w:r w:rsidRPr="009B7BB6">
        <w:rPr>
          <w:sz w:val="24"/>
          <w:szCs w:val="24"/>
        </w:rPr>
        <w:t xml:space="preserve"> Death &amp; 2</w:t>
      </w:r>
      <w:r w:rsidRPr="009B7BB6">
        <w:rPr>
          <w:sz w:val="24"/>
          <w:szCs w:val="24"/>
          <w:vertAlign w:val="superscript"/>
        </w:rPr>
        <w:t>nd</w:t>
      </w:r>
      <w:r w:rsidRPr="009B7BB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B7BB6">
        <w:rPr>
          <w:sz w:val="24"/>
          <w:szCs w:val="24"/>
          <w:vertAlign w:val="superscript"/>
        </w:rPr>
        <w:t>nd</w:t>
      </w:r>
      <w:r w:rsidRPr="009B7BB6">
        <w:rPr>
          <w:sz w:val="24"/>
          <w:szCs w:val="24"/>
        </w:rPr>
        <w:t xml:space="preserve"> Death which is Egypt which is also called Sodom, Babylon, Babel, Confusion, Chaos, Shinar, Shishak &amp; sometimes Rome is in Acts chapters 22-28.</w:t>
      </w:r>
    </w:p>
    <w:p w:rsidR="005D31B5" w:rsidRPr="009B7BB6" w:rsidRDefault="005D31B5" w:rsidP="005D31B5">
      <w:pPr>
        <w:spacing w:line="480" w:lineRule="auto"/>
        <w:jc w:val="both"/>
        <w:rPr>
          <w:sz w:val="24"/>
          <w:szCs w:val="24"/>
        </w:rPr>
      </w:pPr>
      <w:r w:rsidRPr="009B7BB6">
        <w:rPr>
          <w:sz w:val="24"/>
          <w:szCs w:val="24"/>
        </w:rPr>
        <w:t>The Truthfulness of the Father Stephen: The Titles reflecting the Father Stephen’s Truthfulness: The True God as the Father Stephen is in 2</w:t>
      </w:r>
      <w:r w:rsidRPr="009B7BB6">
        <w:rPr>
          <w:sz w:val="24"/>
          <w:szCs w:val="24"/>
          <w:vertAlign w:val="superscript"/>
        </w:rPr>
        <w:t>nd</w:t>
      </w:r>
      <w:r w:rsidRPr="009B7BB6">
        <w:rPr>
          <w:sz w:val="24"/>
          <w:szCs w:val="24"/>
        </w:rPr>
        <w:t xml:space="preserve"> Chronicles 15:3; Jeremiah 10:10 &amp; 1</w:t>
      </w:r>
      <w:r w:rsidRPr="009B7BB6">
        <w:rPr>
          <w:sz w:val="24"/>
          <w:szCs w:val="24"/>
          <w:vertAlign w:val="superscript"/>
        </w:rPr>
        <w:t>st</w:t>
      </w:r>
      <w:r w:rsidRPr="009B7BB6">
        <w:rPr>
          <w:sz w:val="24"/>
          <w:szCs w:val="24"/>
        </w:rPr>
        <w:t xml:space="preserve"> Thessalonians 1:9. The God of Truth as the Father Stephen is in Psalms 31:5 &amp; Isaiah 65:16. The Son Jesus Christ is the Truth is in John 1:14, 17; 6:32; 14:6; 1</w:t>
      </w:r>
      <w:r w:rsidRPr="009B7BB6">
        <w:rPr>
          <w:sz w:val="24"/>
          <w:szCs w:val="24"/>
          <w:vertAlign w:val="superscript"/>
        </w:rPr>
        <w:t>st</w:t>
      </w:r>
      <w:r w:rsidRPr="009B7BB6">
        <w:rPr>
          <w:sz w:val="24"/>
          <w:szCs w:val="24"/>
        </w:rPr>
        <w:t xml:space="preserve"> John 5:20 &amp; Revelation 3:7, 14. The Brother John the Holy Ghost is the Truth is in John 14:17; 15:26; 16:13 &amp; 1</w:t>
      </w:r>
      <w:r w:rsidRPr="009B7BB6">
        <w:rPr>
          <w:sz w:val="24"/>
          <w:szCs w:val="24"/>
          <w:vertAlign w:val="superscript"/>
        </w:rPr>
        <w:t>st</w:t>
      </w:r>
      <w:r w:rsidRPr="009B7BB6">
        <w:rPr>
          <w:sz w:val="24"/>
          <w:szCs w:val="24"/>
        </w:rPr>
        <w:t xml:space="preserve"> John 4:6; 5:6. The Father Stephen is true to His divine character and His inerrant word: He speaks the truth is in Isaiah 45:19; 2</w:t>
      </w:r>
      <w:r w:rsidRPr="009B7BB6">
        <w:rPr>
          <w:sz w:val="24"/>
          <w:szCs w:val="24"/>
          <w:vertAlign w:val="superscript"/>
        </w:rPr>
        <w:t>nd</w:t>
      </w:r>
      <w:r w:rsidRPr="009B7BB6">
        <w:rPr>
          <w:sz w:val="24"/>
          <w:szCs w:val="24"/>
        </w:rPr>
        <w:t xml:space="preserve"> Samuel 7:28; Psalms 33:4; 119:160; John 17:17 &amp; Revelation 21:5; 22:6. He does not lie is in Numbers 23:19; Romans 3:4; 2</w:t>
      </w:r>
      <w:r w:rsidRPr="009B7BB6">
        <w:rPr>
          <w:sz w:val="24"/>
          <w:szCs w:val="24"/>
          <w:vertAlign w:val="superscript"/>
        </w:rPr>
        <w:t>nd</w:t>
      </w:r>
      <w:r w:rsidRPr="009B7BB6">
        <w:rPr>
          <w:sz w:val="24"/>
          <w:szCs w:val="24"/>
        </w:rPr>
        <w:t xml:space="preserve"> Timothy 2:13; Titus 1:2 &amp; Hebrews 6:18. He is true to Himself and His divine promises is in Deuteronomy 32:4; Psalms 25:10; 33:4; 145:13; 146:6; Lamentations 3:23; 2</w:t>
      </w:r>
      <w:r w:rsidRPr="009B7BB6">
        <w:rPr>
          <w:sz w:val="24"/>
          <w:szCs w:val="24"/>
          <w:vertAlign w:val="superscript"/>
        </w:rPr>
        <w:t>nd</w:t>
      </w:r>
      <w:r w:rsidRPr="009B7BB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B7BB6">
        <w:rPr>
          <w:sz w:val="24"/>
          <w:szCs w:val="24"/>
          <w:vertAlign w:val="superscript"/>
        </w:rPr>
        <w:t>nd</w:t>
      </w:r>
      <w:r w:rsidRPr="009B7BB6">
        <w:rPr>
          <w:sz w:val="24"/>
          <w:szCs w:val="24"/>
        </w:rPr>
        <w:t xml:space="preserve"> Timothy 2:13. If You have any questions on the 10 covenants, You must get My book called “</w:t>
      </w:r>
      <w:r w:rsidRPr="009B7BB6">
        <w:rPr>
          <w:b/>
          <w:sz w:val="24"/>
          <w:szCs w:val="24"/>
        </w:rPr>
        <w:t>The Garden of Eden that the Lord God Created</w:t>
      </w:r>
      <w:r w:rsidRPr="009B7BB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B7BB6">
        <w:rPr>
          <w:sz w:val="24"/>
          <w:szCs w:val="24"/>
          <w:vertAlign w:val="superscript"/>
        </w:rPr>
        <w:t>st</w:t>
      </w:r>
      <w:r w:rsidRPr="009B7BB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B7BB6">
        <w:rPr>
          <w:sz w:val="24"/>
          <w:szCs w:val="24"/>
          <w:vertAlign w:val="superscript"/>
        </w:rPr>
        <w:t>st</w:t>
      </w:r>
      <w:r w:rsidRPr="009B7BB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D31B5" w:rsidRPr="009B7BB6" w:rsidRDefault="005D31B5" w:rsidP="005D31B5">
      <w:pPr>
        <w:spacing w:line="480" w:lineRule="auto"/>
        <w:jc w:val="both"/>
        <w:rPr>
          <w:sz w:val="24"/>
          <w:szCs w:val="24"/>
        </w:rPr>
      </w:pPr>
      <w:r w:rsidRPr="009B7BB6">
        <w:rPr>
          <w:sz w:val="24"/>
          <w:szCs w:val="24"/>
        </w:rPr>
        <w:t>The Uniqueness of the Father Stephen: There is no God except the Father Stephen acting as the Lord Yahweh in John 8:58; Isaiah 43:10-11; 44:6-8; 45:5-6, 18; Deuteronomy 4:35; 6:4; 32:3; 1</w:t>
      </w:r>
      <w:r w:rsidRPr="009B7BB6">
        <w:rPr>
          <w:sz w:val="24"/>
          <w:szCs w:val="24"/>
          <w:vertAlign w:val="superscript"/>
        </w:rPr>
        <w:t>st</w:t>
      </w:r>
      <w:r w:rsidRPr="009B7BB6">
        <w:rPr>
          <w:sz w:val="24"/>
          <w:szCs w:val="24"/>
        </w:rPr>
        <w:t xml:space="preserve"> Kings 8:60; Psalms 83:18; 86:10; 1</w:t>
      </w:r>
      <w:r w:rsidRPr="009B7BB6">
        <w:rPr>
          <w:sz w:val="24"/>
          <w:szCs w:val="24"/>
          <w:vertAlign w:val="superscript"/>
        </w:rPr>
        <w:t>st</w:t>
      </w:r>
      <w:r w:rsidRPr="009B7BB6">
        <w:rPr>
          <w:sz w:val="24"/>
          <w:szCs w:val="24"/>
        </w:rPr>
        <w:t xml:space="preserve"> Corinthians 8:4-6; Ephesians 4:6 &amp; 1</w:t>
      </w:r>
      <w:r w:rsidRPr="009B7BB6">
        <w:rPr>
          <w:sz w:val="24"/>
          <w:szCs w:val="24"/>
          <w:vertAlign w:val="superscript"/>
        </w:rPr>
        <w:t>st</w:t>
      </w:r>
      <w:r w:rsidRPr="009B7BB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B7BB6">
        <w:rPr>
          <w:sz w:val="24"/>
          <w:szCs w:val="24"/>
          <w:vertAlign w:val="superscript"/>
        </w:rPr>
        <w:t>nd</w:t>
      </w:r>
      <w:r w:rsidRPr="009B7BB6">
        <w:rPr>
          <w:sz w:val="24"/>
          <w:szCs w:val="24"/>
        </w:rPr>
        <w:t xml:space="preserve"> Samuel 7:22 &amp; 1</w:t>
      </w:r>
      <w:r w:rsidRPr="009B7BB6">
        <w:rPr>
          <w:sz w:val="24"/>
          <w:szCs w:val="24"/>
          <w:vertAlign w:val="superscript"/>
        </w:rPr>
        <w:t>st</w:t>
      </w:r>
      <w:r w:rsidRPr="009B7BB6">
        <w:rPr>
          <w:sz w:val="24"/>
          <w:szCs w:val="24"/>
        </w:rPr>
        <w:t xml:space="preserve"> Chronicles 29:11. In His Ability to Save is in Deuteronomy 33:26; Isaiah 45:20-22 &amp; Jeremiah 10:5-6. In His Covenant of Omni-Benevolence is in 1</w:t>
      </w:r>
      <w:r w:rsidRPr="009B7BB6">
        <w:rPr>
          <w:sz w:val="24"/>
          <w:szCs w:val="24"/>
          <w:vertAlign w:val="superscript"/>
        </w:rPr>
        <w:t>st</w:t>
      </w:r>
      <w:r w:rsidRPr="009B7BB6">
        <w:rPr>
          <w:sz w:val="24"/>
          <w:szCs w:val="24"/>
        </w:rPr>
        <w:t xml:space="preserve"> Kings 8:23; 2</w:t>
      </w:r>
      <w:r w:rsidRPr="009B7BB6">
        <w:rPr>
          <w:sz w:val="24"/>
          <w:szCs w:val="24"/>
          <w:vertAlign w:val="superscript"/>
        </w:rPr>
        <w:t>nd</w:t>
      </w:r>
      <w:r w:rsidRPr="009B7BB6">
        <w:rPr>
          <w:sz w:val="24"/>
          <w:szCs w:val="24"/>
        </w:rPr>
        <w:t xml:space="preserve"> Samuel 7:22-23 &amp; 1</w:t>
      </w:r>
      <w:r w:rsidRPr="009B7BB6">
        <w:rPr>
          <w:sz w:val="24"/>
          <w:szCs w:val="24"/>
          <w:vertAlign w:val="superscript"/>
        </w:rPr>
        <w:t>st</w:t>
      </w:r>
      <w:r w:rsidRPr="009B7BB6">
        <w:rPr>
          <w:sz w:val="24"/>
          <w:szCs w:val="24"/>
        </w:rPr>
        <w:t xml:space="preserve"> Chronicles 17:20-21. In His Sovereignty is in Zechariah 14:9; Deuteronomy 4:39; 1</w:t>
      </w:r>
      <w:r w:rsidRPr="009B7BB6">
        <w:rPr>
          <w:sz w:val="24"/>
          <w:szCs w:val="24"/>
          <w:vertAlign w:val="superscript"/>
        </w:rPr>
        <w:t>st</w:t>
      </w:r>
      <w:r w:rsidRPr="009B7BB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B7BB6">
        <w:rPr>
          <w:sz w:val="24"/>
          <w:szCs w:val="24"/>
          <w:vertAlign w:val="superscript"/>
        </w:rPr>
        <w:t>nd</w:t>
      </w:r>
      <w:r w:rsidRPr="009B7BB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D31B5" w:rsidRPr="009B7BB6" w:rsidRDefault="005D31B5" w:rsidP="005D31B5">
      <w:pPr>
        <w:jc w:val="center"/>
        <w:rPr>
          <w:sz w:val="24"/>
          <w:szCs w:val="24"/>
        </w:rPr>
      </w:pPr>
      <w:r w:rsidRPr="009B7BB6">
        <w:rPr>
          <w:sz w:val="24"/>
          <w:szCs w:val="24"/>
        </w:rPr>
        <w:t>The Father Stephen’s Supreme Glory &amp; Supreme Majesty</w:t>
      </w:r>
    </w:p>
    <w:p w:rsidR="005D31B5" w:rsidRPr="009B7BB6" w:rsidRDefault="005D31B5" w:rsidP="005D31B5">
      <w:pPr>
        <w:spacing w:line="480" w:lineRule="auto"/>
        <w:jc w:val="both"/>
        <w:rPr>
          <w:sz w:val="24"/>
          <w:szCs w:val="24"/>
        </w:rPr>
      </w:pPr>
      <w:r w:rsidRPr="009B7BB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B7BB6">
        <w:rPr>
          <w:sz w:val="24"/>
          <w:szCs w:val="24"/>
          <w:vertAlign w:val="superscript"/>
        </w:rPr>
        <w:t>nd</w:t>
      </w:r>
      <w:r w:rsidRPr="009B7BB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B7BB6">
        <w:rPr>
          <w:sz w:val="24"/>
          <w:szCs w:val="24"/>
          <w:vertAlign w:val="superscript"/>
        </w:rPr>
        <w:t>nd</w:t>
      </w:r>
      <w:r w:rsidRPr="009B7BB6">
        <w:rPr>
          <w:sz w:val="24"/>
          <w:szCs w:val="24"/>
        </w:rPr>
        <w:t xml:space="preserve"> Chronicles 5:13-14; 7:1-3; Ezekiel 8:4; 9:3; 10:19; 43:1-5; 1</w:t>
      </w:r>
      <w:r w:rsidRPr="009B7BB6">
        <w:rPr>
          <w:sz w:val="24"/>
          <w:szCs w:val="24"/>
          <w:vertAlign w:val="superscript"/>
        </w:rPr>
        <w:t>st</w:t>
      </w:r>
      <w:r w:rsidRPr="009B7BB6">
        <w:rPr>
          <w:sz w:val="24"/>
          <w:szCs w:val="24"/>
        </w:rPr>
        <w:t xml:space="preserve"> Kings 8:10-11; Exodus 40:34-35 &amp; Revelation 15:8. The Father Stephen’s Glory that is revealed: In His Son Jesus Christ is in Hebrews 1:3; Isaiah 49:3; John 1:14; 13:31-32; 17:5; 2</w:t>
      </w:r>
      <w:r w:rsidRPr="009B7BB6">
        <w:rPr>
          <w:sz w:val="24"/>
          <w:szCs w:val="24"/>
          <w:vertAlign w:val="superscript"/>
        </w:rPr>
        <w:t>nd</w:t>
      </w:r>
      <w:r w:rsidRPr="009B7BB6">
        <w:rPr>
          <w:sz w:val="24"/>
          <w:szCs w:val="24"/>
        </w:rPr>
        <w:t xml:space="preserve"> Corinthians 4:6 &amp; 2</w:t>
      </w:r>
      <w:r w:rsidRPr="009B7BB6">
        <w:rPr>
          <w:sz w:val="24"/>
          <w:szCs w:val="24"/>
          <w:vertAlign w:val="superscript"/>
        </w:rPr>
        <w:t>nd</w:t>
      </w:r>
      <w:r w:rsidRPr="009B7BB6">
        <w:rPr>
          <w:sz w:val="24"/>
          <w:szCs w:val="24"/>
        </w:rPr>
        <w:t xml:space="preserve"> Peter 1:17. In His People is in Colossians 1:27; Isaiah 60:19-21; 62:3; 2</w:t>
      </w:r>
      <w:r w:rsidRPr="009B7BB6">
        <w:rPr>
          <w:sz w:val="24"/>
          <w:szCs w:val="24"/>
          <w:vertAlign w:val="superscript"/>
        </w:rPr>
        <w:t>nd</w:t>
      </w:r>
      <w:r w:rsidRPr="009B7BB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B7BB6">
        <w:rPr>
          <w:sz w:val="24"/>
          <w:szCs w:val="24"/>
          <w:vertAlign w:val="superscript"/>
        </w:rPr>
        <w:t>st</w:t>
      </w:r>
      <w:r w:rsidRPr="009B7BB6">
        <w:rPr>
          <w:sz w:val="24"/>
          <w:szCs w:val="24"/>
        </w:rPr>
        <w:t xml:space="preserve"> Peter 5:10. In His Divine Name is in Nehemiah 9:5; Deuteronomy 28:58; 1</w:t>
      </w:r>
      <w:r w:rsidRPr="009B7BB6">
        <w:rPr>
          <w:sz w:val="24"/>
          <w:szCs w:val="24"/>
          <w:vertAlign w:val="superscript"/>
        </w:rPr>
        <w:t>st</w:t>
      </w:r>
      <w:r w:rsidRPr="009B7BB6">
        <w:rPr>
          <w:sz w:val="24"/>
          <w:szCs w:val="24"/>
        </w:rPr>
        <w:t xml:space="preserve"> Chronicles 29:13 &amp; Psalms 8:1; 79:9. In His Divine Works is in Psalms 19:1; 111:3; Isaiah 12:5; 35:2 &amp; John 11:40-44; 17:4. In His Supreme Kingdom of Lordship is in Psalms 145:11-12; 1</w:t>
      </w:r>
      <w:r w:rsidRPr="009B7BB6">
        <w:rPr>
          <w:sz w:val="24"/>
          <w:szCs w:val="24"/>
          <w:vertAlign w:val="superscript"/>
        </w:rPr>
        <w:t>st</w:t>
      </w:r>
      <w:r w:rsidRPr="009B7BB6">
        <w:rPr>
          <w:sz w:val="24"/>
          <w:szCs w:val="24"/>
        </w:rPr>
        <w:t xml:space="preserve"> Chronicles 29:11; Matthew 6:13 &amp; 1</w:t>
      </w:r>
      <w:r w:rsidRPr="009B7BB6">
        <w:rPr>
          <w:sz w:val="24"/>
          <w:szCs w:val="24"/>
          <w:vertAlign w:val="superscript"/>
        </w:rPr>
        <w:t>st</w:t>
      </w:r>
      <w:r w:rsidRPr="009B7BB6">
        <w:rPr>
          <w:sz w:val="24"/>
          <w:szCs w:val="24"/>
        </w:rPr>
        <w:t xml:space="preserve"> Thessalonians 2:12. The Father Stephen’s Glory cannot be fully seen by any of His Creations is in 1</w:t>
      </w:r>
      <w:r w:rsidRPr="009B7BB6">
        <w:rPr>
          <w:sz w:val="24"/>
          <w:szCs w:val="24"/>
          <w:vertAlign w:val="superscript"/>
        </w:rPr>
        <w:t>st</w:t>
      </w:r>
      <w:r w:rsidRPr="009B7BB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D31B5" w:rsidRPr="009B7BB6" w:rsidRDefault="005D31B5" w:rsidP="005D31B5">
      <w:pPr>
        <w:spacing w:line="480" w:lineRule="auto"/>
        <w:jc w:val="both"/>
        <w:rPr>
          <w:sz w:val="24"/>
          <w:szCs w:val="24"/>
        </w:rPr>
      </w:pPr>
      <w:r w:rsidRPr="009B7BB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B7BB6">
        <w:rPr>
          <w:sz w:val="24"/>
          <w:szCs w:val="24"/>
          <w:vertAlign w:val="superscript"/>
        </w:rPr>
        <w:t>st</w:t>
      </w:r>
      <w:r w:rsidRPr="009B7BB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B7BB6">
        <w:rPr>
          <w:sz w:val="24"/>
          <w:szCs w:val="24"/>
          <w:vertAlign w:val="superscript"/>
        </w:rPr>
        <w:t>st</w:t>
      </w:r>
      <w:r w:rsidRPr="009B7BB6">
        <w:rPr>
          <w:sz w:val="24"/>
          <w:szCs w:val="24"/>
        </w:rPr>
        <w:t xml:space="preserve"> Peter 1:24-25; Isaiah 49:10-11, 16-17, 103:15 &amp; 2</w:t>
      </w:r>
      <w:r w:rsidRPr="009B7BB6">
        <w:rPr>
          <w:sz w:val="24"/>
          <w:szCs w:val="24"/>
          <w:vertAlign w:val="superscript"/>
        </w:rPr>
        <w:t>nd</w:t>
      </w:r>
      <w:r w:rsidRPr="009B7BB6">
        <w:rPr>
          <w:sz w:val="24"/>
          <w:szCs w:val="24"/>
        </w:rPr>
        <w:t xml:space="preserve"> Corinthians 3:7-8, 10, 13. Human Glory is given and taken by the Father Stephen is in Psalms 82:6-7; Exodus 9:16; 1</w:t>
      </w:r>
      <w:r w:rsidRPr="009B7BB6">
        <w:rPr>
          <w:sz w:val="24"/>
          <w:szCs w:val="24"/>
          <w:vertAlign w:val="superscript"/>
        </w:rPr>
        <w:t>st</w:t>
      </w:r>
      <w:r w:rsidRPr="009B7BB6">
        <w:rPr>
          <w:sz w:val="24"/>
          <w:szCs w:val="24"/>
        </w:rPr>
        <w:t xml:space="preserve"> Kings 3:13; 2</w:t>
      </w:r>
      <w:r w:rsidRPr="009B7BB6">
        <w:rPr>
          <w:sz w:val="24"/>
          <w:szCs w:val="24"/>
          <w:vertAlign w:val="superscript"/>
        </w:rPr>
        <w:t>nd</w:t>
      </w:r>
      <w:r w:rsidRPr="009B7BB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B7BB6">
        <w:rPr>
          <w:sz w:val="24"/>
          <w:szCs w:val="24"/>
          <w:vertAlign w:val="superscript"/>
        </w:rPr>
        <w:t>nd</w:t>
      </w:r>
      <w:r w:rsidRPr="009B7BB6">
        <w:rPr>
          <w:sz w:val="24"/>
          <w:szCs w:val="24"/>
        </w:rPr>
        <w:t xml:space="preserve"> Timothy 4:10; 1</w:t>
      </w:r>
      <w:r w:rsidRPr="009B7BB6">
        <w:rPr>
          <w:sz w:val="24"/>
          <w:szCs w:val="24"/>
          <w:vertAlign w:val="superscript"/>
        </w:rPr>
        <w:t>st</w:t>
      </w:r>
      <w:r w:rsidRPr="009B7BB6">
        <w:rPr>
          <w:sz w:val="24"/>
          <w:szCs w:val="24"/>
        </w:rPr>
        <w:t xml:space="preserve"> John 2:15 &amp; Luke 4:5-7. </w:t>
      </w:r>
    </w:p>
    <w:p w:rsidR="005D31B5" w:rsidRPr="009B7BB6" w:rsidRDefault="005D31B5" w:rsidP="005D31B5">
      <w:pPr>
        <w:spacing w:line="480" w:lineRule="auto"/>
        <w:jc w:val="both"/>
        <w:rPr>
          <w:sz w:val="24"/>
          <w:szCs w:val="24"/>
        </w:rPr>
      </w:pPr>
      <w:r w:rsidRPr="009B7BB6">
        <w:rPr>
          <w:sz w:val="24"/>
          <w:szCs w:val="24"/>
        </w:rPr>
        <w:t>The Uniqueness of the Father Stephen’s Glory is in Job 40:9-10; Exodus 15:11; 1</w:t>
      </w:r>
      <w:r w:rsidRPr="009B7BB6">
        <w:rPr>
          <w:sz w:val="24"/>
          <w:szCs w:val="24"/>
          <w:vertAlign w:val="superscript"/>
        </w:rPr>
        <w:t>st</w:t>
      </w:r>
      <w:r w:rsidRPr="009B7BB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B7BB6">
        <w:rPr>
          <w:sz w:val="24"/>
          <w:szCs w:val="24"/>
          <w:vertAlign w:val="superscript"/>
        </w:rPr>
        <w:t>st</w:t>
      </w:r>
      <w:r w:rsidRPr="009B7BB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B7BB6">
        <w:rPr>
          <w:sz w:val="24"/>
          <w:szCs w:val="24"/>
          <w:vertAlign w:val="superscript"/>
        </w:rPr>
        <w:t>st</w:t>
      </w:r>
      <w:r w:rsidRPr="009B7BB6">
        <w:rPr>
          <w:sz w:val="24"/>
          <w:szCs w:val="24"/>
        </w:rPr>
        <w:t xml:space="preserve"> Corinthians 15:47-49 &amp; Colossians 3:10. The Spiritual Glory is divinely given by the Father Stephen is in John 17:22; Psalms 84:11 &amp; 2</w:t>
      </w:r>
      <w:r w:rsidRPr="009B7BB6">
        <w:rPr>
          <w:sz w:val="24"/>
          <w:szCs w:val="24"/>
          <w:vertAlign w:val="superscript"/>
        </w:rPr>
        <w:t>nd</w:t>
      </w:r>
      <w:r w:rsidRPr="009B7BB6">
        <w:rPr>
          <w:sz w:val="24"/>
          <w:szCs w:val="24"/>
        </w:rPr>
        <w:t xml:space="preserve"> Corinthians 3:18. The Glorification when His Son Jesus Christ returns is in Colossians 3:4; Romans 8:18; Philippians 3:21; 1</w:t>
      </w:r>
      <w:r w:rsidRPr="009B7BB6">
        <w:rPr>
          <w:sz w:val="24"/>
          <w:szCs w:val="24"/>
          <w:vertAlign w:val="superscript"/>
        </w:rPr>
        <w:t>st</w:t>
      </w:r>
      <w:r w:rsidRPr="009B7BB6">
        <w:rPr>
          <w:sz w:val="24"/>
          <w:szCs w:val="24"/>
        </w:rPr>
        <w:t xml:space="preserve"> Thessalonians 2:20 &amp; 1</w:t>
      </w:r>
      <w:r w:rsidRPr="009B7BB6">
        <w:rPr>
          <w:sz w:val="24"/>
          <w:szCs w:val="24"/>
          <w:vertAlign w:val="superscript"/>
        </w:rPr>
        <w:t>st</w:t>
      </w:r>
      <w:r w:rsidRPr="009B7BB6">
        <w:rPr>
          <w:sz w:val="24"/>
          <w:szCs w:val="24"/>
        </w:rPr>
        <w:t xml:space="preserve"> John 3:2.    </w:t>
      </w:r>
    </w:p>
    <w:p w:rsidR="005D31B5" w:rsidRPr="009B7BB6" w:rsidRDefault="005D31B5" w:rsidP="005D31B5">
      <w:pPr>
        <w:spacing w:line="480" w:lineRule="auto"/>
        <w:jc w:val="both"/>
        <w:rPr>
          <w:sz w:val="24"/>
          <w:szCs w:val="24"/>
        </w:rPr>
      </w:pPr>
      <w:r w:rsidRPr="009B7BB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B7BB6">
        <w:rPr>
          <w:sz w:val="24"/>
          <w:szCs w:val="24"/>
          <w:vertAlign w:val="superscript"/>
        </w:rPr>
        <w:t>nd</w:t>
      </w:r>
      <w:r w:rsidRPr="009B7BB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B7BB6">
        <w:rPr>
          <w:sz w:val="24"/>
          <w:szCs w:val="24"/>
          <w:vertAlign w:val="superscript"/>
        </w:rPr>
        <w:t>nd</w:t>
      </w:r>
      <w:r w:rsidRPr="009B7BB6">
        <w:rPr>
          <w:sz w:val="24"/>
          <w:szCs w:val="24"/>
        </w:rPr>
        <w:t xml:space="preserve"> Peter 1:17; Luke 9:28-32 &amp; Acts 9:3; 22:6; 26:13. In His Death &amp; His Resurrection is in John 7:39; 12:16, 23; 1</w:t>
      </w:r>
      <w:r w:rsidRPr="009B7BB6">
        <w:rPr>
          <w:sz w:val="24"/>
          <w:szCs w:val="24"/>
          <w:vertAlign w:val="superscript"/>
        </w:rPr>
        <w:t>st</w:t>
      </w:r>
      <w:r w:rsidRPr="009B7BB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B7BB6">
        <w:rPr>
          <w:sz w:val="24"/>
          <w:szCs w:val="24"/>
          <w:vertAlign w:val="superscript"/>
        </w:rPr>
        <w:t>nd</w:t>
      </w:r>
      <w:r w:rsidRPr="009B7BB6">
        <w:rPr>
          <w:sz w:val="24"/>
          <w:szCs w:val="24"/>
        </w:rPr>
        <w:t xml:space="preserve"> Peter 3:18 &amp; Revelation 1:6; 5:11-12; 7:9-12. The Lord Jesus Christ’s Glory is shared by all Believers: As they become like Him is in 2</w:t>
      </w:r>
      <w:r w:rsidRPr="009B7BB6">
        <w:rPr>
          <w:sz w:val="24"/>
          <w:szCs w:val="24"/>
          <w:vertAlign w:val="superscript"/>
        </w:rPr>
        <w:t>nd</w:t>
      </w:r>
      <w:r w:rsidRPr="009B7BB6">
        <w:rPr>
          <w:sz w:val="24"/>
          <w:szCs w:val="24"/>
        </w:rPr>
        <w:t xml:space="preserve"> Corinthians 3:18; John 17:22 &amp; Colossians 1:27. At the end time is in 1</w:t>
      </w:r>
      <w:r w:rsidRPr="009B7BB6">
        <w:rPr>
          <w:sz w:val="24"/>
          <w:szCs w:val="24"/>
          <w:vertAlign w:val="superscript"/>
        </w:rPr>
        <w:t>st</w:t>
      </w:r>
      <w:r w:rsidRPr="009B7BB6">
        <w:rPr>
          <w:sz w:val="24"/>
          <w:szCs w:val="24"/>
        </w:rPr>
        <w:t xml:space="preserve"> Corinthians 15:49; Romans 8:17-18; Philippians 3:21 &amp; Colossians 3:4.  </w:t>
      </w:r>
    </w:p>
    <w:p w:rsidR="005D31B5" w:rsidRPr="009B7BB6" w:rsidRDefault="005D31B5" w:rsidP="005D31B5">
      <w:pPr>
        <w:spacing w:line="480" w:lineRule="auto"/>
        <w:jc w:val="both"/>
        <w:rPr>
          <w:sz w:val="24"/>
          <w:szCs w:val="24"/>
        </w:rPr>
      </w:pPr>
      <w:r w:rsidRPr="009B7BB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B7BB6">
        <w:rPr>
          <w:sz w:val="24"/>
          <w:szCs w:val="24"/>
          <w:vertAlign w:val="superscript"/>
        </w:rPr>
        <w:t>st</w:t>
      </w:r>
      <w:r w:rsidRPr="009B7BB6">
        <w:rPr>
          <w:sz w:val="24"/>
          <w:szCs w:val="24"/>
        </w:rPr>
        <w:t xml:space="preserve"> Samuel 15:29 &amp; Psalms 24:10. The Majesty belongs to the Father Stephen is in 1</w:t>
      </w:r>
      <w:r w:rsidRPr="009B7BB6">
        <w:rPr>
          <w:sz w:val="24"/>
          <w:szCs w:val="24"/>
          <w:vertAlign w:val="superscript"/>
        </w:rPr>
        <w:t>st</w:t>
      </w:r>
      <w:r w:rsidRPr="009B7BB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B7BB6">
        <w:rPr>
          <w:sz w:val="24"/>
          <w:szCs w:val="24"/>
          <w:vertAlign w:val="superscript"/>
        </w:rPr>
        <w:t>nd</w:t>
      </w:r>
      <w:r w:rsidRPr="009B7BB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B7BB6">
        <w:rPr>
          <w:sz w:val="24"/>
          <w:szCs w:val="24"/>
          <w:vertAlign w:val="superscript"/>
        </w:rPr>
        <w:t>st</w:t>
      </w:r>
      <w:r w:rsidRPr="009B7BB6">
        <w:rPr>
          <w:sz w:val="24"/>
          <w:szCs w:val="24"/>
        </w:rPr>
        <w:t xml:space="preserve"> Chronicles 16:27; Psalms 96:6; 2</w:t>
      </w:r>
      <w:r w:rsidRPr="009B7BB6">
        <w:rPr>
          <w:sz w:val="24"/>
          <w:szCs w:val="24"/>
          <w:vertAlign w:val="superscript"/>
        </w:rPr>
        <w:t>nd</w:t>
      </w:r>
      <w:r w:rsidRPr="009B7BB6">
        <w:rPr>
          <w:sz w:val="24"/>
          <w:szCs w:val="24"/>
        </w:rPr>
        <w:t xml:space="preserve"> Thessalonians 1:9 &amp; 2</w:t>
      </w:r>
      <w:r w:rsidRPr="009B7BB6">
        <w:rPr>
          <w:sz w:val="24"/>
          <w:szCs w:val="24"/>
          <w:vertAlign w:val="superscript"/>
        </w:rPr>
        <w:t>nd</w:t>
      </w:r>
      <w:r w:rsidRPr="009B7BB6">
        <w:rPr>
          <w:sz w:val="24"/>
          <w:szCs w:val="24"/>
        </w:rPr>
        <w:t xml:space="preserve"> Peter 1:17. The Risen Christ shares in the Father Stephen’s Majesty are in 2</w:t>
      </w:r>
      <w:r w:rsidRPr="009B7BB6">
        <w:rPr>
          <w:sz w:val="24"/>
          <w:szCs w:val="24"/>
          <w:vertAlign w:val="superscript"/>
        </w:rPr>
        <w:t>nd</w:t>
      </w:r>
      <w:r w:rsidRPr="009B7BB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B7BB6">
        <w:rPr>
          <w:sz w:val="24"/>
          <w:szCs w:val="24"/>
          <w:vertAlign w:val="superscript"/>
        </w:rPr>
        <w:t>st</w:t>
      </w:r>
      <w:r w:rsidRPr="009B7BB6">
        <w:rPr>
          <w:sz w:val="24"/>
          <w:szCs w:val="24"/>
        </w:rPr>
        <w:t xml:space="preserve"> Chronicles 16:29; Psalms 92:1-8; 93:1; 95:3-6 &amp; Luke 1:46.      </w:t>
      </w:r>
    </w:p>
    <w:p w:rsidR="005D31B5" w:rsidRPr="009B7BB6" w:rsidRDefault="005D31B5" w:rsidP="005D31B5">
      <w:pPr>
        <w:spacing w:line="480" w:lineRule="auto"/>
        <w:jc w:val="both"/>
        <w:rPr>
          <w:sz w:val="24"/>
          <w:szCs w:val="24"/>
        </w:rPr>
      </w:pPr>
      <w:r w:rsidRPr="009B7BB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B7BB6">
        <w:rPr>
          <w:sz w:val="24"/>
          <w:szCs w:val="24"/>
          <w:vertAlign w:val="superscript"/>
        </w:rPr>
        <w:t>nd</w:t>
      </w:r>
      <w:r w:rsidRPr="009B7BB6">
        <w:rPr>
          <w:sz w:val="24"/>
          <w:szCs w:val="24"/>
        </w:rPr>
        <w:t xml:space="preserve"> Corinthians 8:9. The Lord Jesus Christ’s Majesty is seen in His Earthly Ministry: At the transfiguration is in 2</w:t>
      </w:r>
      <w:r w:rsidRPr="009B7BB6">
        <w:rPr>
          <w:sz w:val="24"/>
          <w:szCs w:val="24"/>
          <w:vertAlign w:val="superscript"/>
        </w:rPr>
        <w:t>nd</w:t>
      </w:r>
      <w:r w:rsidRPr="009B7BB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B7BB6">
        <w:rPr>
          <w:sz w:val="24"/>
          <w:szCs w:val="24"/>
          <w:vertAlign w:val="superscript"/>
        </w:rPr>
        <w:t>st</w:t>
      </w:r>
      <w:r w:rsidRPr="009B7BB6">
        <w:rPr>
          <w:sz w:val="24"/>
          <w:szCs w:val="24"/>
        </w:rPr>
        <w:t xml:space="preserve"> Peter 3:22 &amp; Acts 5:31. A Vision of the Glorified Christ in His Majesty is in Revelation 1:13-16; 5:6-8; 14:14. The Lord Jesus Christ is Majestic in His absolute Pre-eminence is in Colossians 1:18; Daniel 7:13-14; 1</w:t>
      </w:r>
      <w:r w:rsidRPr="009B7BB6">
        <w:rPr>
          <w:sz w:val="24"/>
          <w:szCs w:val="24"/>
          <w:vertAlign w:val="superscript"/>
        </w:rPr>
        <w:t>st</w:t>
      </w:r>
      <w:r w:rsidRPr="009B7BB6">
        <w:rPr>
          <w:sz w:val="24"/>
          <w:szCs w:val="24"/>
        </w:rPr>
        <w:t xml:space="preserve"> Corinthians 15:24-28; Philippians 2:10-11; Revelation 19:16 &amp; Acts 2:36. The Lord Jesus Christ’s Majesty is shown by His authority as Judge of all Men is in Matthew 25:31; 2</w:t>
      </w:r>
      <w:r w:rsidRPr="009B7BB6">
        <w:rPr>
          <w:sz w:val="24"/>
          <w:szCs w:val="24"/>
          <w:vertAlign w:val="superscript"/>
        </w:rPr>
        <w:t>nd</w:t>
      </w:r>
      <w:r w:rsidRPr="009B7BB6">
        <w:rPr>
          <w:sz w:val="24"/>
          <w:szCs w:val="24"/>
        </w:rPr>
        <w:t xml:space="preserve"> Timothy 4:1 &amp; Acts 17:31. All Humanity will see the Lord Jesus Christ’s Majesty is in Matthew 24:30; 26:64; Mark 13:26; 14:62; 2</w:t>
      </w:r>
      <w:r w:rsidRPr="009B7BB6">
        <w:rPr>
          <w:sz w:val="24"/>
          <w:szCs w:val="24"/>
          <w:vertAlign w:val="superscript"/>
        </w:rPr>
        <w:t>nd</w:t>
      </w:r>
      <w:r w:rsidRPr="009B7BB6">
        <w:rPr>
          <w:sz w:val="24"/>
          <w:szCs w:val="24"/>
        </w:rPr>
        <w:t xml:space="preserve"> Thessalonians 1:7-10; Revelation 1:7; 5:13; 6:15-17; 7:8-10 &amp; Luke 21:27.  </w:t>
      </w:r>
    </w:p>
    <w:p w:rsidR="005D31B5" w:rsidRPr="009B7BB6" w:rsidRDefault="005D31B5" w:rsidP="005D31B5">
      <w:pPr>
        <w:spacing w:line="480" w:lineRule="auto"/>
        <w:jc w:val="both"/>
        <w:rPr>
          <w:sz w:val="24"/>
          <w:szCs w:val="24"/>
        </w:rPr>
      </w:pPr>
      <w:r w:rsidRPr="009B7BB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B7BB6">
        <w:rPr>
          <w:sz w:val="24"/>
          <w:szCs w:val="24"/>
          <w:vertAlign w:val="superscript"/>
        </w:rPr>
        <w:t>nd</w:t>
      </w:r>
      <w:r w:rsidRPr="009B7BB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B7BB6">
        <w:rPr>
          <w:sz w:val="24"/>
          <w:szCs w:val="24"/>
          <w:vertAlign w:val="superscript"/>
        </w:rPr>
        <w:t>st</w:t>
      </w:r>
      <w:r w:rsidRPr="009B7BB6">
        <w:rPr>
          <w:sz w:val="24"/>
          <w:szCs w:val="24"/>
        </w:rPr>
        <w:t xml:space="preserve"> John 5:6-13; 2</w:t>
      </w:r>
      <w:r w:rsidRPr="009B7BB6">
        <w:rPr>
          <w:sz w:val="24"/>
          <w:szCs w:val="24"/>
          <w:vertAlign w:val="superscript"/>
        </w:rPr>
        <w:t>nd</w:t>
      </w:r>
      <w:r w:rsidRPr="009B7BB6">
        <w:rPr>
          <w:sz w:val="24"/>
          <w:szCs w:val="24"/>
        </w:rPr>
        <w:t xml:space="preserve"> Corinthians 2:17 &amp; 2</w:t>
      </w:r>
      <w:r w:rsidRPr="009B7BB6">
        <w:rPr>
          <w:sz w:val="24"/>
          <w:szCs w:val="24"/>
          <w:vertAlign w:val="superscript"/>
        </w:rPr>
        <w:t>nd</w:t>
      </w:r>
      <w:r w:rsidRPr="009B7BB6">
        <w:rPr>
          <w:sz w:val="24"/>
          <w:szCs w:val="24"/>
        </w:rPr>
        <w:t xml:space="preserve"> Peter 1:4. </w:t>
      </w:r>
    </w:p>
    <w:p w:rsidR="005D31B5" w:rsidRPr="009B7BB6" w:rsidRDefault="005D31B5" w:rsidP="005D31B5">
      <w:pPr>
        <w:spacing w:line="480" w:lineRule="auto"/>
        <w:jc w:val="both"/>
        <w:rPr>
          <w:sz w:val="24"/>
          <w:szCs w:val="24"/>
        </w:rPr>
      </w:pPr>
      <w:r w:rsidRPr="009B7BB6">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B7BB6">
        <w:rPr>
          <w:sz w:val="24"/>
          <w:szCs w:val="24"/>
          <w:vertAlign w:val="superscript"/>
        </w:rPr>
        <w:t>st</w:t>
      </w:r>
      <w:r w:rsidRPr="009B7BB6">
        <w:rPr>
          <w:sz w:val="24"/>
          <w:szCs w:val="24"/>
        </w:rPr>
        <w:t xml:space="preserve"> Corinthians 8:4; 2</w:t>
      </w:r>
      <w:r w:rsidRPr="009B7BB6">
        <w:rPr>
          <w:sz w:val="24"/>
          <w:szCs w:val="24"/>
          <w:vertAlign w:val="superscript"/>
        </w:rPr>
        <w:t>nd</w:t>
      </w:r>
      <w:r w:rsidRPr="009B7BB6">
        <w:rPr>
          <w:sz w:val="24"/>
          <w:szCs w:val="24"/>
        </w:rPr>
        <w:t xml:space="preserve"> Kings 19:15; 23:25; Matthew 27:37-39; Luke 10:27 and Psalms 97:10. In 1</w:t>
      </w:r>
      <w:r w:rsidRPr="009B7BB6">
        <w:rPr>
          <w:sz w:val="24"/>
          <w:szCs w:val="24"/>
          <w:vertAlign w:val="superscript"/>
        </w:rPr>
        <w:t>st</w:t>
      </w:r>
      <w:r w:rsidRPr="009B7BB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B7BB6">
        <w:rPr>
          <w:sz w:val="24"/>
          <w:szCs w:val="24"/>
          <w:vertAlign w:val="superscript"/>
        </w:rPr>
        <w:t>st</w:t>
      </w:r>
      <w:r w:rsidRPr="009B7BB6">
        <w:rPr>
          <w:sz w:val="24"/>
          <w:szCs w:val="24"/>
        </w:rPr>
        <w:t xml:space="preserve"> Timothy 2:5 declares “For there is One God (Father Stephen), and there is One Mediator between God and Men, the Man Christ Jesus.” In Romans 3:30 says “God is One.” In 1</w:t>
      </w:r>
      <w:r w:rsidRPr="009B7BB6">
        <w:rPr>
          <w:sz w:val="24"/>
          <w:szCs w:val="24"/>
          <w:vertAlign w:val="superscript"/>
        </w:rPr>
        <w:t>st</w:t>
      </w:r>
      <w:r w:rsidRPr="009B7BB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D31B5" w:rsidRPr="009B7BB6" w:rsidRDefault="005D31B5" w:rsidP="005D31B5">
      <w:pPr>
        <w:spacing w:line="480" w:lineRule="auto"/>
        <w:jc w:val="both"/>
        <w:rPr>
          <w:sz w:val="24"/>
          <w:szCs w:val="24"/>
        </w:rPr>
      </w:pPr>
      <w:r w:rsidRPr="009B7BB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B7BB6">
        <w:rPr>
          <w:sz w:val="24"/>
          <w:szCs w:val="24"/>
          <w:vertAlign w:val="superscript"/>
        </w:rPr>
        <w:t>st</w:t>
      </w:r>
      <w:r w:rsidRPr="009B7BB6">
        <w:rPr>
          <w:sz w:val="24"/>
          <w:szCs w:val="24"/>
        </w:rPr>
        <w:t xml:space="preserve"> Corinthians 13:5 declares that He thinks no evil (Good God). In Romans 3:4 says “Let God be true (True God) but every man a liar.” Some scriptures of all Men as a liars apart from God is in Romans 3:23; 1</w:t>
      </w:r>
      <w:r w:rsidRPr="009B7BB6">
        <w:rPr>
          <w:sz w:val="24"/>
          <w:szCs w:val="24"/>
          <w:vertAlign w:val="superscript"/>
        </w:rPr>
        <w:t>st</w:t>
      </w:r>
      <w:r w:rsidRPr="009B7BB6">
        <w:rPr>
          <w:sz w:val="24"/>
          <w:szCs w:val="24"/>
        </w:rPr>
        <w:t xml:space="preserve"> John 1:8-10; 1</w:t>
      </w:r>
      <w:r w:rsidRPr="009B7BB6">
        <w:rPr>
          <w:sz w:val="24"/>
          <w:szCs w:val="24"/>
          <w:vertAlign w:val="superscript"/>
        </w:rPr>
        <w:t>st</w:t>
      </w:r>
      <w:r w:rsidRPr="009B7BB6">
        <w:rPr>
          <w:sz w:val="24"/>
          <w:szCs w:val="24"/>
        </w:rPr>
        <w:t xml:space="preserve"> Kings 8:46-53 &amp; Psalms 116:11. In James 1:13 states “Let no One say when He is tempted, ‘I am tempted by God,’ for God cannot be tempted by evil, nor does He Himself tempt (test) Anyone (Untempting God).” In 2</w:t>
      </w:r>
      <w:r w:rsidRPr="009B7BB6">
        <w:rPr>
          <w:sz w:val="24"/>
          <w:szCs w:val="24"/>
          <w:vertAlign w:val="superscript"/>
        </w:rPr>
        <w:t>nd</w:t>
      </w:r>
      <w:r w:rsidRPr="009B7B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D31B5" w:rsidRPr="009B7BB6" w:rsidRDefault="005D31B5" w:rsidP="005D31B5">
      <w:pPr>
        <w:spacing w:line="480" w:lineRule="auto"/>
        <w:jc w:val="center"/>
        <w:rPr>
          <w:b/>
          <w:sz w:val="24"/>
          <w:szCs w:val="24"/>
        </w:rPr>
      </w:pPr>
      <w:r w:rsidRPr="009B7BB6">
        <w:rPr>
          <w:b/>
          <w:sz w:val="24"/>
          <w:szCs w:val="24"/>
        </w:rPr>
        <w:t>THE LORD YAHWEH THE SUPREME CREATOR OF THE FATHER STEPHEN OUR LORD</w:t>
      </w:r>
    </w:p>
    <w:p w:rsidR="005D31B5" w:rsidRPr="009B7BB6" w:rsidRDefault="005D31B5" w:rsidP="005D31B5">
      <w:pPr>
        <w:spacing w:line="480" w:lineRule="auto"/>
        <w:jc w:val="both"/>
        <w:rPr>
          <w:sz w:val="24"/>
          <w:szCs w:val="24"/>
        </w:rPr>
      </w:pPr>
      <w:r w:rsidRPr="009B7BB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D31B5" w:rsidRPr="009B7BB6" w:rsidRDefault="005D31B5" w:rsidP="005D31B5">
      <w:pPr>
        <w:spacing w:line="480" w:lineRule="auto"/>
        <w:jc w:val="center"/>
        <w:rPr>
          <w:b/>
          <w:sz w:val="24"/>
          <w:szCs w:val="24"/>
        </w:rPr>
      </w:pPr>
      <w:r w:rsidRPr="009B7BB6">
        <w:rPr>
          <w:b/>
          <w:sz w:val="24"/>
          <w:szCs w:val="24"/>
        </w:rPr>
        <w:t>THE FATHER STEPHEN OUR LORD THE AUTHORIZED GOOD POTTER CREATOR UNDER HIS LORD YAHWEH</w:t>
      </w:r>
    </w:p>
    <w:p w:rsidR="005D31B5" w:rsidRPr="009B7BB6" w:rsidRDefault="005D31B5" w:rsidP="005D31B5">
      <w:pPr>
        <w:spacing w:line="480" w:lineRule="auto"/>
        <w:jc w:val="both"/>
        <w:rPr>
          <w:sz w:val="24"/>
          <w:szCs w:val="24"/>
        </w:rPr>
      </w:pPr>
      <w:r w:rsidRPr="009B7B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B7BB6">
        <w:rPr>
          <w:sz w:val="24"/>
          <w:szCs w:val="24"/>
          <w:vertAlign w:val="superscript"/>
        </w:rPr>
        <w:t>st</w:t>
      </w:r>
      <w:r w:rsidRPr="009B7B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9B7BB6">
        <w:rPr>
          <w:sz w:val="24"/>
          <w:szCs w:val="24"/>
          <w:vertAlign w:val="superscript"/>
        </w:rPr>
        <w:t>st</w:t>
      </w:r>
      <w:r w:rsidRPr="009B7BB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B7BB6">
        <w:rPr>
          <w:sz w:val="24"/>
          <w:szCs w:val="24"/>
          <w:vertAlign w:val="superscript"/>
        </w:rPr>
        <w:t>nd</w:t>
      </w:r>
      <w:r w:rsidRPr="009B7BB6">
        <w:rPr>
          <w:sz w:val="24"/>
          <w:szCs w:val="24"/>
        </w:rPr>
        <w:t xml:space="preserve"> Corinthians 5:17; Romans 4:17; 6::4; 8:19-23 &amp; Galatians 6:15. The Father Stephen renews His Creation of Believing Creatures is in 2</w:t>
      </w:r>
      <w:r w:rsidRPr="009B7BB6">
        <w:rPr>
          <w:sz w:val="24"/>
          <w:szCs w:val="24"/>
          <w:vertAlign w:val="superscript"/>
        </w:rPr>
        <w:t>nd</w:t>
      </w:r>
      <w:r w:rsidRPr="009B7BB6">
        <w:rPr>
          <w:sz w:val="24"/>
          <w:szCs w:val="24"/>
        </w:rPr>
        <w:t xml:space="preserve"> Corinthians 4:16 &amp; Colossians 3:10. The Father Stephen will reveal a New Universe is in Revelation 21:1, 5 &amp; Isaiah 65:17. </w:t>
      </w:r>
    </w:p>
    <w:p w:rsidR="005D31B5" w:rsidRPr="009B7BB6" w:rsidRDefault="005D31B5" w:rsidP="005D31B5">
      <w:pPr>
        <w:spacing w:line="480" w:lineRule="auto"/>
        <w:jc w:val="center"/>
        <w:rPr>
          <w:b/>
          <w:sz w:val="24"/>
          <w:szCs w:val="24"/>
        </w:rPr>
      </w:pPr>
      <w:r w:rsidRPr="009B7BB6">
        <w:rPr>
          <w:b/>
          <w:sz w:val="24"/>
          <w:szCs w:val="24"/>
        </w:rPr>
        <w:t>THE LORD JESUS CHRIST THE AUTHORIZED CREATOR AGENT UNDER HIS FATHER STEPHEN OUR LORD</w:t>
      </w:r>
    </w:p>
    <w:p w:rsidR="005D31B5" w:rsidRPr="009B7BB6" w:rsidRDefault="005D31B5" w:rsidP="005D31B5">
      <w:pPr>
        <w:spacing w:line="480" w:lineRule="auto"/>
        <w:jc w:val="both"/>
        <w:rPr>
          <w:sz w:val="24"/>
          <w:szCs w:val="24"/>
        </w:rPr>
      </w:pPr>
      <w:r w:rsidRPr="009B7BB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B7BB6">
        <w:rPr>
          <w:b/>
          <w:sz w:val="24"/>
          <w:szCs w:val="24"/>
        </w:rPr>
        <w:t>Does the Son Jesus Our Lord fully know His Father Stephen Our Lord</w:t>
      </w:r>
      <w:r w:rsidRPr="009B7BB6">
        <w:rPr>
          <w:sz w:val="24"/>
          <w:szCs w:val="24"/>
        </w:rPr>
        <w:t>.” The Father Stephen’s Son Jesus as the Creator Agent: Jesus Christ’s Creation of the Present World: Jesus Christ created all things is in John 1:3, 10; Acts 3:15; 1</w:t>
      </w:r>
      <w:r w:rsidRPr="009B7BB6">
        <w:rPr>
          <w:sz w:val="24"/>
          <w:szCs w:val="24"/>
          <w:vertAlign w:val="superscript"/>
        </w:rPr>
        <w:t>st</w:t>
      </w:r>
      <w:r w:rsidRPr="009B7BB6">
        <w:rPr>
          <w:sz w:val="24"/>
          <w:szCs w:val="24"/>
        </w:rPr>
        <w:t xml:space="preserve"> Corinthians 8:6; Colossians 1:15-16 &amp; Hebrews 1:2. Jesus Christ sustains the created Universe is in Hebrews 1:3; 1</w:t>
      </w:r>
      <w:r w:rsidRPr="009B7BB6">
        <w:rPr>
          <w:sz w:val="24"/>
          <w:szCs w:val="24"/>
          <w:vertAlign w:val="superscript"/>
        </w:rPr>
        <w:t>st</w:t>
      </w:r>
      <w:r w:rsidRPr="009B7BB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B7BB6">
        <w:rPr>
          <w:sz w:val="24"/>
          <w:szCs w:val="24"/>
          <w:vertAlign w:val="superscript"/>
        </w:rPr>
        <w:t>nd</w:t>
      </w:r>
      <w:r w:rsidRPr="009B7B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B7BB6">
        <w:rPr>
          <w:sz w:val="24"/>
          <w:szCs w:val="24"/>
          <w:vertAlign w:val="superscript"/>
        </w:rPr>
        <w:t>nd</w:t>
      </w:r>
      <w:r w:rsidRPr="009B7BB6">
        <w:rPr>
          <w:sz w:val="24"/>
          <w:szCs w:val="24"/>
        </w:rPr>
        <w:t xml:space="preserve"> Peter 3:13; Isaiah 65:17; 66:22 &amp; Revelation 21:1, 4-5.    </w:t>
      </w:r>
    </w:p>
    <w:p w:rsidR="005D31B5" w:rsidRPr="009B7BB6" w:rsidRDefault="005D31B5" w:rsidP="005D31B5">
      <w:pPr>
        <w:spacing w:line="480" w:lineRule="auto"/>
        <w:jc w:val="center"/>
        <w:rPr>
          <w:b/>
          <w:sz w:val="24"/>
          <w:szCs w:val="24"/>
        </w:rPr>
      </w:pPr>
      <w:r w:rsidRPr="009B7BB6">
        <w:rPr>
          <w:b/>
          <w:sz w:val="24"/>
          <w:szCs w:val="24"/>
        </w:rPr>
        <w:t>The Father Stephen the Single Lord called Lordship in 120 years in the Lord Yah</w:t>
      </w:r>
    </w:p>
    <w:p w:rsidR="005D31B5" w:rsidRPr="009B7BB6" w:rsidRDefault="005D31B5" w:rsidP="005D31B5">
      <w:pPr>
        <w:spacing w:line="480" w:lineRule="auto"/>
        <w:jc w:val="both"/>
        <w:rPr>
          <w:sz w:val="24"/>
          <w:szCs w:val="24"/>
        </w:rPr>
      </w:pPr>
      <w:r w:rsidRPr="009B7BB6">
        <w:rPr>
          <w:sz w:val="24"/>
          <w:szCs w:val="24"/>
        </w:rPr>
        <w:t xml:space="preserve">In Proverbs 8:22-25 (RSV) says “The </w:t>
      </w:r>
      <w:r w:rsidRPr="009B7BB6">
        <w:rPr>
          <w:b/>
          <w:sz w:val="24"/>
          <w:szCs w:val="24"/>
        </w:rPr>
        <w:t>LORD (YAHWEH)</w:t>
      </w:r>
      <w:r w:rsidRPr="009B7BB6">
        <w:rPr>
          <w:sz w:val="24"/>
          <w:szCs w:val="24"/>
        </w:rPr>
        <w:t xml:space="preserve"> created Me (The Father Stephen Our Lord the 2</w:t>
      </w:r>
      <w:r w:rsidRPr="009B7BB6">
        <w:rPr>
          <w:sz w:val="24"/>
          <w:szCs w:val="24"/>
          <w:vertAlign w:val="superscript"/>
        </w:rPr>
        <w:t>nd</w:t>
      </w:r>
      <w:r w:rsidRPr="009B7BB6">
        <w:rPr>
          <w:sz w:val="24"/>
          <w:szCs w:val="24"/>
        </w:rPr>
        <w:t xml:space="preserve"> Serpent Yahweh named the Single Lord called Wisdom in “</w:t>
      </w:r>
      <w:r w:rsidRPr="009B7BB6">
        <w:rPr>
          <w:b/>
          <w:sz w:val="24"/>
          <w:szCs w:val="24"/>
        </w:rPr>
        <w:t>That Age</w:t>
      </w:r>
      <w:r w:rsidRPr="009B7BB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D31B5" w:rsidRPr="009B7BB6" w:rsidRDefault="005D31B5" w:rsidP="005D31B5">
      <w:pPr>
        <w:spacing w:line="480" w:lineRule="auto"/>
        <w:jc w:val="center"/>
        <w:rPr>
          <w:b/>
          <w:sz w:val="24"/>
          <w:szCs w:val="24"/>
        </w:rPr>
      </w:pPr>
      <w:r w:rsidRPr="009B7BB6">
        <w:rPr>
          <w:b/>
          <w:sz w:val="24"/>
          <w:szCs w:val="24"/>
        </w:rPr>
        <w:t>The Father Stephen the Single Lord called Wisdom in 80 years in the Lord Yah</w:t>
      </w:r>
    </w:p>
    <w:p w:rsidR="005D31B5" w:rsidRPr="009B7BB6" w:rsidRDefault="005D31B5" w:rsidP="005D31B5">
      <w:pPr>
        <w:spacing w:line="480" w:lineRule="auto"/>
        <w:jc w:val="both"/>
        <w:rPr>
          <w:sz w:val="24"/>
          <w:szCs w:val="24"/>
        </w:rPr>
      </w:pPr>
      <w:r w:rsidRPr="009B7BB6">
        <w:rPr>
          <w:sz w:val="24"/>
          <w:szCs w:val="24"/>
        </w:rPr>
        <w:t>In Proverbs 8:23 refers to Wisdom existing before the Father Stephen created the Marriage World in “</w:t>
      </w:r>
      <w:r w:rsidRPr="009B7BB6">
        <w:rPr>
          <w:b/>
          <w:sz w:val="24"/>
          <w:szCs w:val="24"/>
        </w:rPr>
        <w:t>That Age</w:t>
      </w:r>
      <w:r w:rsidRPr="009B7B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D31B5" w:rsidRPr="009B7BB6" w:rsidRDefault="005D31B5" w:rsidP="005D31B5">
      <w:pPr>
        <w:spacing w:line="480" w:lineRule="auto"/>
        <w:jc w:val="center"/>
        <w:rPr>
          <w:b/>
          <w:sz w:val="24"/>
          <w:szCs w:val="24"/>
        </w:rPr>
      </w:pPr>
      <w:r w:rsidRPr="009B7BB6">
        <w:rPr>
          <w:b/>
          <w:sz w:val="24"/>
          <w:szCs w:val="24"/>
        </w:rPr>
        <w:t>The Father Stephen the Single Lord called Strength in 40 years in the Lord Yah</w:t>
      </w:r>
    </w:p>
    <w:p w:rsidR="005D31B5" w:rsidRPr="009B7BB6" w:rsidRDefault="005D31B5" w:rsidP="005D31B5">
      <w:pPr>
        <w:spacing w:line="480" w:lineRule="auto"/>
        <w:jc w:val="both"/>
        <w:rPr>
          <w:sz w:val="24"/>
          <w:szCs w:val="24"/>
        </w:rPr>
      </w:pPr>
      <w:r w:rsidRPr="009B7BB6">
        <w:rPr>
          <w:sz w:val="24"/>
          <w:szCs w:val="24"/>
        </w:rPr>
        <w:t>In Proverbs 8:30-31 (NIV) tells us that the Lord Lucifer this Married Lord called Wisdom in “</w:t>
      </w:r>
      <w:r w:rsidRPr="009B7BB6">
        <w:rPr>
          <w:b/>
          <w:sz w:val="24"/>
          <w:szCs w:val="24"/>
        </w:rPr>
        <w:t>This Age</w:t>
      </w:r>
      <w:r w:rsidRPr="009B7BB6">
        <w:rPr>
          <w:sz w:val="24"/>
          <w:szCs w:val="24"/>
        </w:rPr>
        <w:t>” in Luke 20:34, 37-38 is said to have been a Craftsman at the Father Stephen’s side when the Father Stephen created the Marriage World, and was Intimate in Nature. This means that when the Lord Lucifer the 2</w:t>
      </w:r>
      <w:r w:rsidRPr="009B7BB6">
        <w:rPr>
          <w:sz w:val="24"/>
          <w:szCs w:val="24"/>
          <w:vertAlign w:val="superscript"/>
        </w:rPr>
        <w:t>nd</w:t>
      </w:r>
      <w:r w:rsidRPr="009B7BB6">
        <w:rPr>
          <w:sz w:val="24"/>
          <w:szCs w:val="24"/>
        </w:rPr>
        <w:t xml:space="preserve"> Serpent Satan named the Married Lord called Wisdom fell He called Himself the “</w:t>
      </w:r>
      <w:r w:rsidRPr="009B7BB6">
        <w:rPr>
          <w:b/>
          <w:sz w:val="24"/>
          <w:szCs w:val="24"/>
        </w:rPr>
        <w:t>Creator of the Universe</w:t>
      </w:r>
      <w:r w:rsidRPr="009B7BB6">
        <w:rPr>
          <w:sz w:val="24"/>
          <w:szCs w:val="24"/>
        </w:rPr>
        <w:t>” or the “</w:t>
      </w:r>
      <w:r w:rsidRPr="009B7BB6">
        <w:rPr>
          <w:b/>
          <w:sz w:val="24"/>
          <w:szCs w:val="24"/>
        </w:rPr>
        <w:t>Designer of the Universe</w:t>
      </w:r>
      <w:r w:rsidRPr="009B7BB6">
        <w:rPr>
          <w:sz w:val="24"/>
          <w:szCs w:val="24"/>
        </w:rPr>
        <w:t>” as Himself, rather than the Lord Yahweh the True Creator of the Father Stephen Our Lord. This is the Eternal Sin in Lordship inside the Kingdom of God in Acts 7:60. The Lord Lucifer the 2</w:t>
      </w:r>
      <w:r w:rsidRPr="009B7BB6">
        <w:rPr>
          <w:sz w:val="24"/>
          <w:szCs w:val="24"/>
          <w:vertAlign w:val="superscript"/>
        </w:rPr>
        <w:t>nd</w:t>
      </w:r>
      <w:r w:rsidRPr="009B7BB6">
        <w:rPr>
          <w:sz w:val="24"/>
          <w:szCs w:val="24"/>
        </w:rPr>
        <w:t xml:space="preserve"> Serpent Satan named the Married Lord called Wisdom is the “</w:t>
      </w:r>
      <w:r w:rsidRPr="009B7BB6">
        <w:rPr>
          <w:b/>
          <w:sz w:val="24"/>
          <w:szCs w:val="24"/>
        </w:rPr>
        <w:t>Creator of This Eternal Sin the Lordly Marital Eternal Sexual Eros Love Apostasy</w:t>
      </w:r>
      <w:r w:rsidRPr="009B7BB6">
        <w:rPr>
          <w:sz w:val="24"/>
          <w:szCs w:val="24"/>
        </w:rPr>
        <w:t>.” This is why the Father Stephen Our Lord in “</w:t>
      </w:r>
      <w:r w:rsidRPr="009B7BB6">
        <w:rPr>
          <w:b/>
          <w:sz w:val="24"/>
          <w:szCs w:val="24"/>
        </w:rPr>
        <w:t>That Age</w:t>
      </w:r>
      <w:r w:rsidRPr="009B7BB6">
        <w:rPr>
          <w:sz w:val="24"/>
          <w:szCs w:val="24"/>
        </w:rPr>
        <w:t>” in Luke 20:35-36 the 2</w:t>
      </w:r>
      <w:r w:rsidRPr="009B7BB6">
        <w:rPr>
          <w:sz w:val="24"/>
          <w:szCs w:val="24"/>
          <w:vertAlign w:val="superscript"/>
        </w:rPr>
        <w:t>nd</w:t>
      </w:r>
      <w:r w:rsidRPr="009B7BB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B7BB6">
        <w:rPr>
          <w:sz w:val="24"/>
          <w:szCs w:val="24"/>
          <w:vertAlign w:val="superscript"/>
        </w:rPr>
        <w:t>st</w:t>
      </w:r>
      <w:r w:rsidRPr="009B7BB6">
        <w:rPr>
          <w:sz w:val="24"/>
          <w:szCs w:val="24"/>
        </w:rPr>
        <w:t xml:space="preserve"> Corinthians 8:6 &amp; Hebrews 1:1-3. Just as the Father Stephen has authority over the Son Jesus, they are still equal in Deity. Then the Father Stephen sent His Holy Ghost (Brother John) to be active or “</w:t>
      </w:r>
      <w:r w:rsidRPr="009B7BB6">
        <w:rPr>
          <w:b/>
          <w:sz w:val="24"/>
          <w:szCs w:val="24"/>
        </w:rPr>
        <w:t>hovering over the face of the Earth</w:t>
      </w:r>
      <w:r w:rsidRPr="009B7BB6">
        <w:rPr>
          <w:sz w:val="24"/>
          <w:szCs w:val="24"/>
        </w:rPr>
        <w:t xml:space="preserve">” in Genesis 1:2.         </w:t>
      </w:r>
    </w:p>
    <w:p w:rsidR="005D31B5" w:rsidRPr="009B7BB6" w:rsidRDefault="005D31B5" w:rsidP="005D31B5">
      <w:pPr>
        <w:spacing w:line="480" w:lineRule="auto"/>
        <w:jc w:val="both"/>
        <w:rPr>
          <w:sz w:val="24"/>
          <w:szCs w:val="24"/>
        </w:rPr>
      </w:pPr>
      <w:r w:rsidRPr="009B7BB6">
        <w:rPr>
          <w:sz w:val="24"/>
          <w:szCs w:val="24"/>
        </w:rPr>
        <w:t>The Father Stephen’s top secret clearance</w:t>
      </w:r>
    </w:p>
    <w:p w:rsidR="005D31B5" w:rsidRPr="009B7BB6" w:rsidRDefault="005D31B5" w:rsidP="005D31B5">
      <w:pPr>
        <w:spacing w:line="480" w:lineRule="auto"/>
        <w:jc w:val="both"/>
        <w:rPr>
          <w:sz w:val="24"/>
          <w:szCs w:val="24"/>
        </w:rPr>
      </w:pPr>
      <w:r w:rsidRPr="009B7BB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B7BB6">
        <w:rPr>
          <w:sz w:val="24"/>
          <w:szCs w:val="24"/>
          <w:vertAlign w:val="superscript"/>
        </w:rPr>
        <w:t>st</w:t>
      </w:r>
      <w:r w:rsidRPr="009B7BB6">
        <w:rPr>
          <w:sz w:val="24"/>
          <w:szCs w:val="24"/>
        </w:rPr>
        <w:t xml:space="preserve"> Thessalonians 5:2; 1</w:t>
      </w:r>
      <w:r w:rsidRPr="009B7BB6">
        <w:rPr>
          <w:sz w:val="24"/>
          <w:szCs w:val="24"/>
          <w:vertAlign w:val="superscript"/>
        </w:rPr>
        <w:t>st</w:t>
      </w:r>
      <w:r w:rsidRPr="009B7BB6">
        <w:rPr>
          <w:sz w:val="24"/>
          <w:szCs w:val="24"/>
        </w:rPr>
        <w:t xml:space="preserve"> Peter 3:10; 2</w:t>
      </w:r>
      <w:r w:rsidRPr="009B7BB6">
        <w:rPr>
          <w:sz w:val="24"/>
          <w:szCs w:val="24"/>
          <w:vertAlign w:val="superscript"/>
        </w:rPr>
        <w:t>nd</w:t>
      </w:r>
      <w:r w:rsidRPr="009B7B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B7BB6">
        <w:rPr>
          <w:sz w:val="24"/>
          <w:szCs w:val="24"/>
          <w:vertAlign w:val="superscript"/>
        </w:rPr>
        <w:t>st</w:t>
      </w:r>
      <w:r w:rsidRPr="009B7B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B7BB6">
        <w:rPr>
          <w:sz w:val="24"/>
          <w:szCs w:val="24"/>
          <w:vertAlign w:val="superscript"/>
        </w:rPr>
        <w:t>st</w:t>
      </w:r>
      <w:r w:rsidRPr="009B7BB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B7BB6">
        <w:rPr>
          <w:sz w:val="24"/>
          <w:szCs w:val="24"/>
          <w:vertAlign w:val="superscript"/>
        </w:rPr>
        <w:t>nd</w:t>
      </w:r>
      <w:r w:rsidRPr="009B7BB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B7BB6">
        <w:rPr>
          <w:sz w:val="24"/>
          <w:szCs w:val="24"/>
          <w:vertAlign w:val="superscript"/>
        </w:rPr>
        <w:t>st</w:t>
      </w:r>
      <w:r w:rsidRPr="009B7BB6">
        <w:rPr>
          <w:sz w:val="24"/>
          <w:szCs w:val="24"/>
        </w:rPr>
        <w:t xml:space="preserve"> Thunder, the Lord John for Womankind &amp; Mankind is the 2</w:t>
      </w:r>
      <w:r w:rsidRPr="009B7BB6">
        <w:rPr>
          <w:sz w:val="24"/>
          <w:szCs w:val="24"/>
          <w:vertAlign w:val="superscript"/>
        </w:rPr>
        <w:t>nd</w:t>
      </w:r>
      <w:r w:rsidRPr="009B7BB6">
        <w:rPr>
          <w:sz w:val="24"/>
          <w:szCs w:val="24"/>
        </w:rPr>
        <w:t xml:space="preserve"> Thunder, the Lord Jesus for Mankind &amp; Womankind is the 3</w:t>
      </w:r>
      <w:r w:rsidRPr="009B7BB6">
        <w:rPr>
          <w:sz w:val="24"/>
          <w:szCs w:val="24"/>
          <w:vertAlign w:val="superscript"/>
        </w:rPr>
        <w:t>rd</w:t>
      </w:r>
      <w:r w:rsidRPr="009B7BB6">
        <w:rPr>
          <w:sz w:val="24"/>
          <w:szCs w:val="24"/>
        </w:rPr>
        <w:t xml:space="preserve"> Thunder, the Lord James for Boy Kind/Girl Kind is the 4</w:t>
      </w:r>
      <w:r w:rsidRPr="009B7BB6">
        <w:rPr>
          <w:sz w:val="24"/>
          <w:szCs w:val="24"/>
          <w:vertAlign w:val="superscript"/>
        </w:rPr>
        <w:t>th</w:t>
      </w:r>
      <w:r w:rsidRPr="009B7BB6">
        <w:rPr>
          <w:sz w:val="24"/>
          <w:szCs w:val="24"/>
        </w:rPr>
        <w:t xml:space="preserve"> Thunder &amp; Male Angel Kind &amp; Female Angel Kind (Spirits, Phantoms &amp; Shadows) is the 5</w:t>
      </w:r>
      <w:r w:rsidRPr="009B7BB6">
        <w:rPr>
          <w:sz w:val="24"/>
          <w:szCs w:val="24"/>
          <w:vertAlign w:val="superscript"/>
        </w:rPr>
        <w:t>th</w:t>
      </w:r>
      <w:r w:rsidRPr="009B7BB6">
        <w:rPr>
          <w:sz w:val="24"/>
          <w:szCs w:val="24"/>
        </w:rPr>
        <w:t xml:space="preserve"> Thunder &amp; the Law is the 6</w:t>
      </w:r>
      <w:r w:rsidRPr="009B7BB6">
        <w:rPr>
          <w:sz w:val="24"/>
          <w:szCs w:val="24"/>
          <w:vertAlign w:val="superscript"/>
        </w:rPr>
        <w:t>th</w:t>
      </w:r>
      <w:r w:rsidRPr="009B7BB6">
        <w:rPr>
          <w:sz w:val="24"/>
          <w:szCs w:val="24"/>
        </w:rPr>
        <w:t xml:space="preserve"> Thunder and the Lord Stephen for Lord Kind/Lady Kind is the 7</w:t>
      </w:r>
      <w:r w:rsidRPr="009B7BB6">
        <w:rPr>
          <w:sz w:val="24"/>
          <w:szCs w:val="24"/>
          <w:vertAlign w:val="superscript"/>
        </w:rPr>
        <w:t>th</w:t>
      </w:r>
      <w:r w:rsidRPr="009B7BB6">
        <w:rPr>
          <w:sz w:val="24"/>
          <w:szCs w:val="24"/>
        </w:rPr>
        <w:t xml:space="preserve"> Thunder. Also was the Shadow that went forward or back ten degrees, was it in a different dimension or in time travel in 2</w:t>
      </w:r>
      <w:r w:rsidRPr="009B7BB6">
        <w:rPr>
          <w:sz w:val="24"/>
          <w:szCs w:val="24"/>
          <w:vertAlign w:val="superscript"/>
        </w:rPr>
        <w:t>nd</w:t>
      </w:r>
      <w:r w:rsidRPr="009B7BB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B7BB6">
        <w:rPr>
          <w:sz w:val="24"/>
          <w:szCs w:val="24"/>
          <w:vertAlign w:val="superscript"/>
        </w:rPr>
        <w:t>nd</w:t>
      </w:r>
      <w:r w:rsidRPr="009B7BB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D31B5" w:rsidRPr="009B7BB6" w:rsidRDefault="005D31B5" w:rsidP="005D31B5">
      <w:pPr>
        <w:spacing w:line="480" w:lineRule="auto"/>
        <w:jc w:val="center"/>
        <w:rPr>
          <w:b/>
          <w:sz w:val="24"/>
          <w:szCs w:val="24"/>
        </w:rPr>
      </w:pPr>
      <w:r w:rsidRPr="009B7BB6">
        <w:rPr>
          <w:b/>
          <w:sz w:val="24"/>
          <w:szCs w:val="24"/>
        </w:rPr>
        <w:t>WHAT ARE THE FATHER STEPHEN’S FOUR NUMBERED THINGS IN THE HOLY BIBLE?</w:t>
      </w:r>
    </w:p>
    <w:p w:rsidR="005D31B5" w:rsidRPr="009B7BB6" w:rsidRDefault="005D31B5" w:rsidP="005D31B5">
      <w:pPr>
        <w:spacing w:line="480" w:lineRule="auto"/>
        <w:jc w:val="center"/>
        <w:rPr>
          <w:b/>
          <w:sz w:val="24"/>
          <w:szCs w:val="24"/>
        </w:rPr>
      </w:pPr>
      <w:r w:rsidRPr="009B7BB6">
        <w:rPr>
          <w:b/>
          <w:sz w:val="24"/>
          <w:szCs w:val="24"/>
        </w:rPr>
        <w:t>THE CONQUER</w:t>
      </w:r>
      <w:r w:rsidR="000179BD" w:rsidRPr="009B7BB6">
        <w:rPr>
          <w:b/>
          <w:sz w:val="24"/>
          <w:szCs w:val="24"/>
        </w:rPr>
        <w:t>O</w:t>
      </w:r>
      <w:r w:rsidRPr="009B7BB6">
        <w:rPr>
          <w:b/>
          <w:sz w:val="24"/>
          <w:szCs w:val="24"/>
        </w:rPr>
        <w:t>RING MULTIPLYING FACTOR</w:t>
      </w:r>
    </w:p>
    <w:p w:rsidR="005D31B5" w:rsidRPr="009B7BB6" w:rsidRDefault="005D31B5" w:rsidP="005D31B5">
      <w:pPr>
        <w:spacing w:line="480" w:lineRule="auto"/>
        <w:jc w:val="both"/>
        <w:rPr>
          <w:sz w:val="24"/>
          <w:szCs w:val="24"/>
        </w:rPr>
      </w:pPr>
      <w:r w:rsidRPr="009B7BB6">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9B7BB6">
        <w:rPr>
          <w:sz w:val="24"/>
          <w:szCs w:val="24"/>
          <w:vertAlign w:val="superscript"/>
        </w:rPr>
        <w:t>nd</w:t>
      </w:r>
      <w:r w:rsidRPr="009B7BB6">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5D31B5" w:rsidRPr="009B7BB6" w:rsidRDefault="005D31B5" w:rsidP="005D31B5">
      <w:pPr>
        <w:spacing w:line="480" w:lineRule="auto"/>
        <w:jc w:val="both"/>
        <w:rPr>
          <w:sz w:val="24"/>
          <w:szCs w:val="24"/>
        </w:rPr>
      </w:pPr>
      <w:r w:rsidRPr="009B7BB6">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5D31B5" w:rsidRPr="009B7BB6" w:rsidRDefault="005D31B5" w:rsidP="005D31B5">
      <w:pPr>
        <w:spacing w:line="480" w:lineRule="auto"/>
        <w:jc w:val="both"/>
        <w:rPr>
          <w:sz w:val="24"/>
          <w:szCs w:val="24"/>
        </w:rPr>
      </w:pPr>
      <w:r w:rsidRPr="009B7BB6">
        <w:rPr>
          <w:b/>
          <w:sz w:val="24"/>
          <w:szCs w:val="24"/>
        </w:rPr>
        <w:t>The Multiplication:</w:t>
      </w:r>
      <w:r w:rsidRPr="009B7BB6">
        <w:rPr>
          <w:sz w:val="24"/>
          <w:szCs w:val="24"/>
        </w:rPr>
        <w:t xml:space="preserve"> A Growth in the Body: Growing Up is in Genesis 21:8, 20; 25:27; 38:11, 14; Exodus 2:10, 11; Judges 13:24; Ruth 1:13; 1</w:t>
      </w:r>
      <w:r w:rsidRPr="009B7BB6">
        <w:rPr>
          <w:sz w:val="24"/>
          <w:szCs w:val="24"/>
          <w:vertAlign w:val="superscript"/>
        </w:rPr>
        <w:t>st</w:t>
      </w:r>
      <w:r w:rsidRPr="009B7BB6">
        <w:rPr>
          <w:sz w:val="24"/>
          <w:szCs w:val="24"/>
        </w:rPr>
        <w:t xml:space="preserve"> Samuel 2:21, 26; 3:19; Isaiah 53:2; Ezekiel 16:7; Job 39:4; Daniel 8:9; Luke 1:80 [John]; 2:40, 52 [Jesus] &amp; Acts 1:1-3 [James]; Acts 1:4-7 &amp; Proverbs 8:22-25 [Stephen].  </w:t>
      </w:r>
    </w:p>
    <w:p w:rsidR="005D31B5" w:rsidRPr="009B7BB6" w:rsidRDefault="005D31B5" w:rsidP="005D31B5">
      <w:pPr>
        <w:spacing w:line="480" w:lineRule="auto"/>
        <w:jc w:val="both"/>
        <w:rPr>
          <w:sz w:val="24"/>
          <w:szCs w:val="24"/>
        </w:rPr>
      </w:pPr>
      <w:r w:rsidRPr="009B7BB6">
        <w:rPr>
          <w:sz w:val="24"/>
          <w:szCs w:val="24"/>
        </w:rPr>
        <w:t>Swelling Up is in Numbers 5:21, 22, 27 &amp; Acts 28:6. Hair Growing is in Judges 16:22; 2</w:t>
      </w:r>
      <w:r w:rsidRPr="009B7BB6">
        <w:rPr>
          <w:sz w:val="24"/>
          <w:szCs w:val="24"/>
          <w:vertAlign w:val="superscript"/>
        </w:rPr>
        <w:t>nd</w:t>
      </w:r>
      <w:r w:rsidRPr="009B7BB6">
        <w:rPr>
          <w:sz w:val="24"/>
          <w:szCs w:val="24"/>
        </w:rPr>
        <w:t xml:space="preserve"> Samuel 10:5 &amp; 1</w:t>
      </w:r>
      <w:r w:rsidRPr="009B7BB6">
        <w:rPr>
          <w:sz w:val="24"/>
          <w:szCs w:val="24"/>
          <w:vertAlign w:val="superscript"/>
        </w:rPr>
        <w:t>st</w:t>
      </w:r>
      <w:r w:rsidRPr="009B7BB6">
        <w:rPr>
          <w:sz w:val="24"/>
          <w:szCs w:val="24"/>
        </w:rPr>
        <w:t xml:space="preserve"> Chronicles 19:5. </w:t>
      </w:r>
    </w:p>
    <w:p w:rsidR="005D31B5" w:rsidRPr="009B7BB6" w:rsidRDefault="005D31B5" w:rsidP="005D31B5">
      <w:pPr>
        <w:spacing w:line="480" w:lineRule="auto"/>
        <w:jc w:val="both"/>
        <w:rPr>
          <w:sz w:val="24"/>
          <w:szCs w:val="24"/>
        </w:rPr>
      </w:pPr>
      <w:r w:rsidRPr="009B7BB6">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5D31B5" w:rsidRPr="009B7BB6" w:rsidRDefault="005D31B5" w:rsidP="005D31B5">
      <w:pPr>
        <w:spacing w:line="480" w:lineRule="auto"/>
        <w:jc w:val="both"/>
        <w:rPr>
          <w:sz w:val="24"/>
          <w:szCs w:val="24"/>
        </w:rPr>
      </w:pPr>
      <w:r w:rsidRPr="009B7BB6">
        <w:rPr>
          <w:sz w:val="24"/>
          <w:szCs w:val="24"/>
        </w:rPr>
        <w:t xml:space="preserve">The Growth of Things: The Growth in Wealth is in Genesis 26:13; 30:30, 43; Proverbs 11:24; 14:4; Ecclesiastes 5:11 &amp; Matthew 20:10. The Increase in the Flood because of Sexual Corruption is in Genesis 7:17, 18, 19. </w:t>
      </w:r>
    </w:p>
    <w:p w:rsidR="005D31B5" w:rsidRPr="009B7BB6" w:rsidRDefault="005D31B5" w:rsidP="005D31B5">
      <w:pPr>
        <w:spacing w:line="480" w:lineRule="auto"/>
        <w:jc w:val="both"/>
        <w:rPr>
          <w:sz w:val="24"/>
          <w:szCs w:val="24"/>
        </w:rPr>
      </w:pPr>
      <w:r w:rsidRPr="009B7BB6">
        <w:rPr>
          <w:sz w:val="24"/>
          <w:szCs w:val="24"/>
        </w:rPr>
        <w:t xml:space="preserve">The Growth in Proclamation is in Matthew 20:31; Mark 7:36; Philippians 1:12; Colossians 1:6; Acts 6:7; 7:1-53; 12:24; 19:20. </w:t>
      </w:r>
    </w:p>
    <w:p w:rsidR="005D31B5" w:rsidRPr="009B7BB6" w:rsidRDefault="005D31B5" w:rsidP="005D31B5">
      <w:pPr>
        <w:spacing w:line="480" w:lineRule="auto"/>
        <w:jc w:val="both"/>
        <w:rPr>
          <w:sz w:val="24"/>
          <w:szCs w:val="24"/>
        </w:rPr>
      </w:pPr>
      <w:r w:rsidRPr="009B7BB6">
        <w:rPr>
          <w:sz w:val="24"/>
          <w:szCs w:val="24"/>
        </w:rPr>
        <w:t>The Growth in Grace is in Proverbs 1:5; 4:18; John 3:30; Romans 5:9, 15, 17, 20; 6:1; 2</w:t>
      </w:r>
      <w:r w:rsidRPr="009B7BB6">
        <w:rPr>
          <w:sz w:val="24"/>
          <w:szCs w:val="24"/>
          <w:vertAlign w:val="superscript"/>
        </w:rPr>
        <w:t>nd</w:t>
      </w:r>
      <w:r w:rsidRPr="009B7BB6">
        <w:rPr>
          <w:sz w:val="24"/>
          <w:szCs w:val="24"/>
        </w:rPr>
        <w:t xml:space="preserve"> Corinthians 10:15; Ephesians 4:15; 1</w:t>
      </w:r>
      <w:r w:rsidRPr="009B7BB6">
        <w:rPr>
          <w:sz w:val="24"/>
          <w:szCs w:val="24"/>
          <w:vertAlign w:val="superscript"/>
        </w:rPr>
        <w:t>st</w:t>
      </w:r>
      <w:r w:rsidRPr="009B7BB6">
        <w:rPr>
          <w:sz w:val="24"/>
          <w:szCs w:val="24"/>
        </w:rPr>
        <w:t xml:space="preserve"> Thessalonians 4:1; 2</w:t>
      </w:r>
      <w:r w:rsidRPr="009B7BB6">
        <w:rPr>
          <w:sz w:val="24"/>
          <w:szCs w:val="24"/>
          <w:vertAlign w:val="superscript"/>
        </w:rPr>
        <w:t>nd</w:t>
      </w:r>
      <w:r w:rsidRPr="009B7BB6">
        <w:rPr>
          <w:sz w:val="24"/>
          <w:szCs w:val="24"/>
        </w:rPr>
        <w:t xml:space="preserve"> Thessalonians 1:3; 3:12; 4:10; Philippians 1:25; Colossians 1:10; 1</w:t>
      </w:r>
      <w:r w:rsidRPr="009B7BB6">
        <w:rPr>
          <w:sz w:val="24"/>
          <w:szCs w:val="24"/>
          <w:vertAlign w:val="superscript"/>
        </w:rPr>
        <w:t>st</w:t>
      </w:r>
      <w:r w:rsidRPr="009B7BB6">
        <w:rPr>
          <w:sz w:val="24"/>
          <w:szCs w:val="24"/>
        </w:rPr>
        <w:t xml:space="preserve"> Peter 2:2; 2</w:t>
      </w:r>
      <w:r w:rsidRPr="009B7BB6">
        <w:rPr>
          <w:sz w:val="24"/>
          <w:szCs w:val="24"/>
          <w:vertAlign w:val="superscript"/>
        </w:rPr>
        <w:t>nd</w:t>
      </w:r>
      <w:r w:rsidRPr="009B7BB6">
        <w:rPr>
          <w:sz w:val="24"/>
          <w:szCs w:val="24"/>
        </w:rPr>
        <w:t xml:space="preserve"> Peter 3:18 &amp; Luke 17:5; 18:30. </w:t>
      </w:r>
    </w:p>
    <w:p w:rsidR="005D31B5" w:rsidRPr="009B7BB6" w:rsidRDefault="005D31B5" w:rsidP="005D31B5">
      <w:pPr>
        <w:spacing w:line="480" w:lineRule="auto"/>
        <w:jc w:val="both"/>
        <w:rPr>
          <w:sz w:val="24"/>
          <w:szCs w:val="24"/>
        </w:rPr>
      </w:pPr>
      <w:r w:rsidRPr="009B7BB6">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5D31B5" w:rsidRPr="009B7BB6" w:rsidRDefault="005D31B5" w:rsidP="005D31B5">
      <w:pPr>
        <w:spacing w:line="480" w:lineRule="auto"/>
        <w:jc w:val="both"/>
        <w:rPr>
          <w:sz w:val="24"/>
          <w:szCs w:val="24"/>
        </w:rPr>
      </w:pPr>
      <w:r w:rsidRPr="009B7BB6">
        <w:rPr>
          <w:sz w:val="24"/>
          <w:szCs w:val="24"/>
        </w:rPr>
        <w:t>The Growth of Groups: Multiply is in Genesis 1:28, 22; 9:7; 12: Jeremiah 29:6 &amp; Nahum 3:15. This should always be done in a Divine Union and not a Sexual Union that becomes Saintly Christian Lords [Ladies] in Ephesians 5:3; 2</w:t>
      </w:r>
      <w:r w:rsidRPr="009B7BB6">
        <w:rPr>
          <w:sz w:val="24"/>
          <w:szCs w:val="24"/>
          <w:vertAlign w:val="superscript"/>
        </w:rPr>
        <w:t>nd</w:t>
      </w:r>
      <w:r w:rsidRPr="009B7BB6">
        <w:rPr>
          <w:sz w:val="24"/>
          <w:szCs w:val="24"/>
        </w:rPr>
        <w:t xml:space="preserve"> Timothy 2:19 &amp; 1</w:t>
      </w:r>
      <w:r w:rsidRPr="009B7BB6">
        <w:rPr>
          <w:sz w:val="24"/>
          <w:szCs w:val="24"/>
          <w:vertAlign w:val="superscript"/>
        </w:rPr>
        <w:t>st</w:t>
      </w:r>
      <w:r w:rsidRPr="009B7BB6">
        <w:rPr>
          <w:sz w:val="24"/>
          <w:szCs w:val="24"/>
        </w:rPr>
        <w:t xml:space="preserve"> Corinthians 6:2. </w:t>
      </w:r>
    </w:p>
    <w:p w:rsidR="005D31B5" w:rsidRPr="009B7BB6" w:rsidRDefault="005D31B5" w:rsidP="005D31B5">
      <w:pPr>
        <w:spacing w:line="480" w:lineRule="auto"/>
        <w:jc w:val="both"/>
        <w:rPr>
          <w:sz w:val="24"/>
          <w:szCs w:val="24"/>
        </w:rPr>
      </w:pPr>
      <w:r w:rsidRPr="009B7BB6">
        <w:rPr>
          <w:sz w:val="24"/>
          <w:szCs w:val="24"/>
        </w:rPr>
        <w:t>The Father Stephen Multiplies People is in Genesis 16:10; 17:2, 20; 26:24; Leviticus 26:9; Deuteronomy 1:11; 6:3; 7:13; 8:1; 13:17; 30:5; Joshua 24:3; 2</w:t>
      </w:r>
      <w:r w:rsidRPr="009B7BB6">
        <w:rPr>
          <w:sz w:val="24"/>
          <w:szCs w:val="24"/>
          <w:vertAlign w:val="superscript"/>
        </w:rPr>
        <w:t>nd</w:t>
      </w:r>
      <w:r w:rsidRPr="009B7BB6">
        <w:rPr>
          <w:sz w:val="24"/>
          <w:szCs w:val="24"/>
        </w:rPr>
        <w:t xml:space="preserve"> Samuel 24:3; 1</w:t>
      </w:r>
      <w:r w:rsidRPr="009B7BB6">
        <w:rPr>
          <w:sz w:val="24"/>
          <w:szCs w:val="24"/>
          <w:vertAlign w:val="superscript"/>
        </w:rPr>
        <w:t>st</w:t>
      </w:r>
      <w:r w:rsidRPr="009B7BB6">
        <w:rPr>
          <w:sz w:val="24"/>
          <w:szCs w:val="24"/>
        </w:rPr>
        <w:t xml:space="preserve"> Chronicles 21:3; Psalms 107:38; Ezekiel 36:10, 11, 37; 37:26; Jeremiah 30:19; Isaiah 9:3; 26:15; 51:2; Hebrews 6:14 &amp; Acts 13:17; 17:23-29. </w:t>
      </w:r>
    </w:p>
    <w:p w:rsidR="005D31B5" w:rsidRPr="009B7BB6" w:rsidRDefault="005D31B5" w:rsidP="005D31B5">
      <w:pPr>
        <w:spacing w:line="480" w:lineRule="auto"/>
        <w:jc w:val="both"/>
        <w:rPr>
          <w:sz w:val="24"/>
          <w:szCs w:val="24"/>
        </w:rPr>
      </w:pPr>
      <w:r w:rsidRPr="009B7BB6">
        <w:rPr>
          <w:sz w:val="24"/>
          <w:szCs w:val="24"/>
        </w:rPr>
        <w:t>The People Multiplying is in Genesis 6:1; 47:27; Exodus 1:7, 12, 20; Deuteronomy 26:5; 2</w:t>
      </w:r>
      <w:r w:rsidRPr="009B7BB6">
        <w:rPr>
          <w:sz w:val="24"/>
          <w:szCs w:val="24"/>
          <w:vertAlign w:val="superscript"/>
        </w:rPr>
        <w:t>nd</w:t>
      </w:r>
      <w:r w:rsidRPr="009B7BB6">
        <w:rPr>
          <w:sz w:val="24"/>
          <w:szCs w:val="24"/>
        </w:rPr>
        <w:t xml:space="preserve"> Samuel 15:12; 1</w:t>
      </w:r>
      <w:r w:rsidRPr="009B7BB6">
        <w:rPr>
          <w:sz w:val="24"/>
          <w:szCs w:val="24"/>
          <w:vertAlign w:val="superscript"/>
        </w:rPr>
        <w:t>st</w:t>
      </w:r>
      <w:r w:rsidRPr="009B7BB6">
        <w:rPr>
          <w:sz w:val="24"/>
          <w:szCs w:val="24"/>
        </w:rPr>
        <w:t xml:space="preserve"> Chronicles 4:38; Ezekiel 36:11; Jeremiah 3:16; 23:3 Hosea 4:7; Nahum 3:16 &amp; Acts 7:17. The Growth of the Church Kingdom is in Ephesians 2:21; 4:16; Colossians 2:19; 1</w:t>
      </w:r>
      <w:r w:rsidRPr="009B7BB6">
        <w:rPr>
          <w:sz w:val="24"/>
          <w:szCs w:val="24"/>
          <w:vertAlign w:val="superscript"/>
        </w:rPr>
        <w:t>st</w:t>
      </w:r>
      <w:r w:rsidRPr="009B7BB6">
        <w:rPr>
          <w:sz w:val="24"/>
          <w:szCs w:val="24"/>
        </w:rPr>
        <w:t xml:space="preserve"> Corinthians 3:6-7; Romans 11:12 &amp; Acts 16:5.       </w:t>
      </w:r>
    </w:p>
    <w:p w:rsidR="005D31B5" w:rsidRPr="009B7BB6" w:rsidRDefault="005D31B5" w:rsidP="005D31B5">
      <w:pPr>
        <w:spacing w:line="480" w:lineRule="auto"/>
        <w:jc w:val="center"/>
        <w:rPr>
          <w:b/>
          <w:sz w:val="24"/>
          <w:szCs w:val="24"/>
        </w:rPr>
      </w:pPr>
      <w:r w:rsidRPr="009B7BB6">
        <w:rPr>
          <w:b/>
          <w:sz w:val="24"/>
          <w:szCs w:val="24"/>
        </w:rPr>
        <w:t>THE CONQUER</w:t>
      </w:r>
      <w:r w:rsidR="000179BD" w:rsidRPr="009B7BB6">
        <w:rPr>
          <w:b/>
          <w:sz w:val="24"/>
          <w:szCs w:val="24"/>
        </w:rPr>
        <w:t>O</w:t>
      </w:r>
      <w:r w:rsidRPr="009B7BB6">
        <w:rPr>
          <w:b/>
          <w:sz w:val="24"/>
          <w:szCs w:val="24"/>
        </w:rPr>
        <w:t>RING SUBTRACTING FACTOR</w:t>
      </w:r>
    </w:p>
    <w:p w:rsidR="005D31B5" w:rsidRPr="009B7BB6" w:rsidRDefault="005D31B5" w:rsidP="005D31B5">
      <w:pPr>
        <w:spacing w:line="480" w:lineRule="auto"/>
        <w:jc w:val="both"/>
        <w:rPr>
          <w:sz w:val="24"/>
          <w:szCs w:val="24"/>
        </w:rPr>
      </w:pPr>
      <w:r w:rsidRPr="009B7BB6">
        <w:rPr>
          <w:b/>
          <w:sz w:val="24"/>
          <w:szCs w:val="24"/>
        </w:rPr>
        <w:t>The Subtraction:</w:t>
      </w:r>
      <w:r w:rsidRPr="009B7BB6">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5D31B5" w:rsidRPr="009B7BB6" w:rsidRDefault="005D31B5" w:rsidP="005D31B5">
      <w:pPr>
        <w:spacing w:line="480" w:lineRule="auto"/>
        <w:jc w:val="both"/>
        <w:rPr>
          <w:sz w:val="24"/>
          <w:szCs w:val="24"/>
        </w:rPr>
      </w:pPr>
      <w:r w:rsidRPr="009B7BB6">
        <w:rPr>
          <w:sz w:val="24"/>
          <w:szCs w:val="24"/>
        </w:rPr>
        <w:t xml:space="preserve">Subtracting from the Father Stephen is in Deuteronomy 4:2; 12:32; Jeremiah 26:2; Ecclesiastes 3:14 &amp; Revelation 22:19. Subtracting from People is in Judges 21:3 &amp; Matthew 13:12. </w:t>
      </w:r>
    </w:p>
    <w:p w:rsidR="005D31B5" w:rsidRPr="009B7BB6" w:rsidRDefault="005D31B5" w:rsidP="005D31B5">
      <w:pPr>
        <w:spacing w:line="480" w:lineRule="auto"/>
        <w:jc w:val="center"/>
        <w:rPr>
          <w:b/>
          <w:sz w:val="24"/>
          <w:szCs w:val="24"/>
        </w:rPr>
      </w:pPr>
      <w:r w:rsidRPr="009B7BB6">
        <w:rPr>
          <w:b/>
          <w:sz w:val="24"/>
          <w:szCs w:val="24"/>
        </w:rPr>
        <w:t>THE CONQUER</w:t>
      </w:r>
      <w:r w:rsidR="000179BD" w:rsidRPr="009B7BB6">
        <w:rPr>
          <w:b/>
          <w:sz w:val="24"/>
          <w:szCs w:val="24"/>
        </w:rPr>
        <w:t>O</w:t>
      </w:r>
      <w:r w:rsidRPr="009B7BB6">
        <w:rPr>
          <w:b/>
          <w:sz w:val="24"/>
          <w:szCs w:val="24"/>
        </w:rPr>
        <w:t>RING ADDING FACTOR</w:t>
      </w:r>
    </w:p>
    <w:p w:rsidR="005D31B5" w:rsidRPr="009B7BB6" w:rsidRDefault="005D31B5" w:rsidP="005D31B5">
      <w:pPr>
        <w:spacing w:line="480" w:lineRule="auto"/>
        <w:jc w:val="both"/>
        <w:rPr>
          <w:sz w:val="24"/>
          <w:szCs w:val="24"/>
        </w:rPr>
      </w:pPr>
      <w:r w:rsidRPr="009B7BB6">
        <w:rPr>
          <w:b/>
          <w:sz w:val="24"/>
          <w:szCs w:val="24"/>
        </w:rPr>
        <w:t xml:space="preserve">The Addition: </w:t>
      </w:r>
      <w:r w:rsidRPr="009B7BB6">
        <w:rPr>
          <w:sz w:val="24"/>
          <w:szCs w:val="24"/>
        </w:rPr>
        <w:t>Adding to the Father Stephen is in Deuteronomy 4:2; 5:22; 12:32; Proverbs 30:6; Ecclesiastes 3:14; Jeremiah 36:32 &amp; Acts 5:38-39. Adding to Man’s Work is in Job 40:5; Galatians 2:6; 3:15. Adding People is in Genesis 30:24; 2</w:t>
      </w:r>
      <w:r w:rsidRPr="009B7BB6">
        <w:rPr>
          <w:sz w:val="24"/>
          <w:szCs w:val="24"/>
          <w:vertAlign w:val="superscript"/>
        </w:rPr>
        <w:t>nd</w:t>
      </w:r>
      <w:r w:rsidRPr="009B7BB6">
        <w:rPr>
          <w:sz w:val="24"/>
          <w:szCs w:val="24"/>
        </w:rPr>
        <w:t xml:space="preserve"> Samuel 24:3; 1</w:t>
      </w:r>
      <w:r w:rsidRPr="009B7BB6">
        <w:rPr>
          <w:sz w:val="24"/>
          <w:szCs w:val="24"/>
          <w:vertAlign w:val="superscript"/>
        </w:rPr>
        <w:t>st</w:t>
      </w:r>
      <w:r w:rsidRPr="009B7BB6">
        <w:rPr>
          <w:sz w:val="24"/>
          <w:szCs w:val="24"/>
        </w:rPr>
        <w:t xml:space="preserve"> Chronicles 21:3 &amp; Acts 2:41, 47; 5:14; 6:7. Adding Blessing is in 2</w:t>
      </w:r>
      <w:r w:rsidRPr="009B7BB6">
        <w:rPr>
          <w:sz w:val="24"/>
          <w:szCs w:val="24"/>
          <w:vertAlign w:val="superscript"/>
        </w:rPr>
        <w:t>nd</w:t>
      </w:r>
      <w:r w:rsidRPr="009B7BB6">
        <w:rPr>
          <w:sz w:val="24"/>
          <w:szCs w:val="24"/>
        </w:rPr>
        <w:t xml:space="preserve"> Samuel 12:8; 2</w:t>
      </w:r>
      <w:r w:rsidRPr="009B7BB6">
        <w:rPr>
          <w:sz w:val="24"/>
          <w:szCs w:val="24"/>
          <w:vertAlign w:val="superscript"/>
        </w:rPr>
        <w:t>nd</w:t>
      </w:r>
      <w:r w:rsidRPr="009B7BB6">
        <w:rPr>
          <w:sz w:val="24"/>
          <w:szCs w:val="24"/>
        </w:rPr>
        <w:t xml:space="preserve"> Kings 20:6; Isaiah 38:5; Daniel 4:36; Matthew 6:33; 13:12; 25:29; Mark 4:24, 25; 2</w:t>
      </w:r>
      <w:r w:rsidRPr="009B7BB6">
        <w:rPr>
          <w:sz w:val="24"/>
          <w:szCs w:val="24"/>
          <w:vertAlign w:val="superscript"/>
        </w:rPr>
        <w:t>nd</w:t>
      </w:r>
      <w:r w:rsidRPr="009B7BB6">
        <w:rPr>
          <w:sz w:val="24"/>
          <w:szCs w:val="24"/>
        </w:rPr>
        <w:t xml:space="preserve"> Peter 1:5-7 &amp; Luke 8:18; 12:31; 19:26. Adding Sexuality is in 1</w:t>
      </w:r>
      <w:r w:rsidRPr="009B7BB6">
        <w:rPr>
          <w:sz w:val="24"/>
          <w:szCs w:val="24"/>
          <w:vertAlign w:val="superscript"/>
        </w:rPr>
        <w:t>st</w:t>
      </w:r>
      <w:r w:rsidRPr="009B7BB6">
        <w:rPr>
          <w:sz w:val="24"/>
          <w:szCs w:val="24"/>
        </w:rPr>
        <w:t xml:space="preserve"> Kings 12:11, 14 &amp; Matthew 5:37, 40. </w:t>
      </w:r>
    </w:p>
    <w:p w:rsidR="005D31B5" w:rsidRPr="009B7BB6" w:rsidRDefault="005D31B5" w:rsidP="005D31B5">
      <w:pPr>
        <w:spacing w:line="480" w:lineRule="auto"/>
        <w:jc w:val="both"/>
        <w:rPr>
          <w:sz w:val="24"/>
          <w:szCs w:val="24"/>
        </w:rPr>
      </w:pPr>
      <w:r w:rsidRPr="009B7BB6">
        <w:rPr>
          <w:sz w:val="24"/>
          <w:szCs w:val="24"/>
        </w:rPr>
        <w:t>United with the Father Stephen is in Isaiah 56:6; Jeremiah 50:5; Zechariah 2:11; Romans 6:5 &amp; 1</w:t>
      </w:r>
      <w:r w:rsidRPr="009B7BB6">
        <w:rPr>
          <w:sz w:val="24"/>
          <w:szCs w:val="24"/>
          <w:vertAlign w:val="superscript"/>
        </w:rPr>
        <w:t>st</w:t>
      </w:r>
      <w:r w:rsidRPr="009B7BB6">
        <w:rPr>
          <w:sz w:val="24"/>
          <w:szCs w:val="24"/>
        </w:rPr>
        <w:t xml:space="preserve"> Corinthians 6:17. </w:t>
      </w:r>
    </w:p>
    <w:p w:rsidR="005D31B5" w:rsidRPr="009B7BB6" w:rsidRDefault="005D31B5" w:rsidP="005D31B5">
      <w:pPr>
        <w:spacing w:line="480" w:lineRule="auto"/>
        <w:jc w:val="both"/>
        <w:rPr>
          <w:sz w:val="24"/>
          <w:szCs w:val="24"/>
        </w:rPr>
      </w:pPr>
      <w:r w:rsidRPr="009B7BB6">
        <w:rPr>
          <w:sz w:val="24"/>
          <w:szCs w:val="24"/>
        </w:rPr>
        <w:t>United with Other Creatures: Nations United is in Judges 20:11; 2</w:t>
      </w:r>
      <w:r w:rsidRPr="009B7BB6">
        <w:rPr>
          <w:sz w:val="24"/>
          <w:szCs w:val="24"/>
          <w:vertAlign w:val="superscript"/>
        </w:rPr>
        <w:t>nd</w:t>
      </w:r>
      <w:r w:rsidRPr="009B7BB6">
        <w:rPr>
          <w:sz w:val="24"/>
          <w:szCs w:val="24"/>
        </w:rPr>
        <w:t xml:space="preserve"> Chronicles 30:12; Psalms 122:3; Ezekiel 37:16-22; Daniel 11:34; Hosea 1:11 &amp; Zechariah 11:7, 14. </w:t>
      </w:r>
    </w:p>
    <w:p w:rsidR="005D31B5" w:rsidRPr="009B7BB6" w:rsidRDefault="005D31B5" w:rsidP="005D31B5">
      <w:pPr>
        <w:spacing w:line="480" w:lineRule="auto"/>
        <w:jc w:val="both"/>
        <w:rPr>
          <w:sz w:val="24"/>
          <w:szCs w:val="24"/>
        </w:rPr>
      </w:pPr>
      <w:r w:rsidRPr="009B7BB6">
        <w:rPr>
          <w:sz w:val="24"/>
          <w:szCs w:val="24"/>
        </w:rPr>
        <w:t>Individuals United is in Genesis 29:34; 44:30; 2</w:t>
      </w:r>
      <w:r w:rsidRPr="009B7BB6">
        <w:rPr>
          <w:sz w:val="24"/>
          <w:szCs w:val="24"/>
          <w:vertAlign w:val="superscript"/>
        </w:rPr>
        <w:t>nd</w:t>
      </w:r>
      <w:r w:rsidRPr="009B7BB6">
        <w:rPr>
          <w:sz w:val="24"/>
          <w:szCs w:val="24"/>
        </w:rPr>
        <w:t xml:space="preserve"> Corinthians 6:14 &amp; Luke 15:15; 16:13. Joined to the Church is in Ephesians 2:21; 4:16; Colossians 2:2; Romans 11:17, 19, 23, 24 &amp; Acts 5:13; 9:26; 17:4. </w:t>
      </w:r>
    </w:p>
    <w:p w:rsidR="005D31B5" w:rsidRPr="009B7BB6" w:rsidRDefault="005D31B5" w:rsidP="005D31B5">
      <w:pPr>
        <w:spacing w:line="480" w:lineRule="auto"/>
        <w:jc w:val="center"/>
        <w:rPr>
          <w:b/>
          <w:sz w:val="24"/>
          <w:szCs w:val="24"/>
        </w:rPr>
      </w:pPr>
      <w:r w:rsidRPr="009B7BB6">
        <w:rPr>
          <w:b/>
          <w:sz w:val="24"/>
          <w:szCs w:val="24"/>
        </w:rPr>
        <w:t>THE SEXUAL FACTOR VERSES THE DIVINE FACTOR</w:t>
      </w:r>
    </w:p>
    <w:p w:rsidR="005D31B5" w:rsidRPr="009B7BB6" w:rsidRDefault="005D31B5" w:rsidP="005D31B5">
      <w:pPr>
        <w:spacing w:line="480" w:lineRule="auto"/>
        <w:jc w:val="both"/>
        <w:rPr>
          <w:sz w:val="24"/>
          <w:szCs w:val="24"/>
        </w:rPr>
      </w:pPr>
      <w:r w:rsidRPr="009B7BB6">
        <w:rPr>
          <w:sz w:val="24"/>
          <w:szCs w:val="24"/>
        </w:rPr>
        <w:t>Sexual Union verses a Divine Union: The Teaching: Divine Union into One Flesh is in Genesis 2:24; Matthew 19:5-6; Mark 10:7-9; 1</w:t>
      </w:r>
      <w:r w:rsidRPr="009B7BB6">
        <w:rPr>
          <w:sz w:val="24"/>
          <w:szCs w:val="24"/>
          <w:vertAlign w:val="superscript"/>
        </w:rPr>
        <w:t>st</w:t>
      </w:r>
      <w:r w:rsidRPr="009B7BB6">
        <w:rPr>
          <w:sz w:val="24"/>
          <w:szCs w:val="24"/>
        </w:rPr>
        <w:t xml:space="preserve"> Corinthians 6:17 &amp; Ephesians 5:31. Sexual Union into One Flesh is in 1</w:t>
      </w:r>
      <w:r w:rsidRPr="009B7BB6">
        <w:rPr>
          <w:sz w:val="24"/>
          <w:szCs w:val="24"/>
          <w:vertAlign w:val="superscript"/>
        </w:rPr>
        <w:t>st</w:t>
      </w:r>
      <w:r w:rsidRPr="009B7BB6">
        <w:rPr>
          <w:sz w:val="24"/>
          <w:szCs w:val="24"/>
        </w:rPr>
        <w:t xml:space="preserve"> Corinthians 6:16. </w:t>
      </w:r>
    </w:p>
    <w:p w:rsidR="005D31B5" w:rsidRPr="009B7BB6" w:rsidRDefault="005D31B5" w:rsidP="005D31B5">
      <w:pPr>
        <w:spacing w:line="480" w:lineRule="auto"/>
        <w:jc w:val="both"/>
        <w:rPr>
          <w:sz w:val="24"/>
          <w:szCs w:val="24"/>
        </w:rPr>
      </w:pPr>
      <w:r w:rsidRPr="009B7BB6">
        <w:rPr>
          <w:sz w:val="24"/>
          <w:szCs w:val="24"/>
        </w:rPr>
        <w:t>Divine Cleanness is in 2</w:t>
      </w:r>
      <w:r w:rsidRPr="009B7BB6">
        <w:rPr>
          <w:sz w:val="24"/>
          <w:szCs w:val="24"/>
          <w:vertAlign w:val="superscript"/>
        </w:rPr>
        <w:t>nd</w:t>
      </w:r>
      <w:r w:rsidRPr="009B7BB6">
        <w:rPr>
          <w:sz w:val="24"/>
          <w:szCs w:val="24"/>
        </w:rPr>
        <w:t xml:space="preserve"> Peter 1:4 &amp; Acts 17:28-30. Sexual Uncleanness is in Leviticus 15:18, 24, 33; 18:19; 20:18 &amp; Ezekiel 18:6; 22:10. </w:t>
      </w:r>
    </w:p>
    <w:p w:rsidR="005D31B5" w:rsidRPr="009B7BB6" w:rsidRDefault="005D31B5" w:rsidP="005D31B5">
      <w:pPr>
        <w:spacing w:line="480" w:lineRule="auto"/>
        <w:jc w:val="both"/>
        <w:rPr>
          <w:sz w:val="24"/>
          <w:szCs w:val="24"/>
        </w:rPr>
      </w:pPr>
      <w:r w:rsidRPr="009B7BB6">
        <w:rPr>
          <w:sz w:val="24"/>
          <w:szCs w:val="24"/>
        </w:rPr>
        <w:t xml:space="preserve">Divine Laws about a Divine Union is in Exodus 22:16; Leviticus 19:20 &amp; Deuteronomy 22:23, 28. Sexual Laws about a Sexual Union is in Leviticus 18:22, 23; 20:13, 15, 16; Numbers 4:13; 5:20 &amp; Deuteronomy 22:13-21, 22. </w:t>
      </w:r>
    </w:p>
    <w:p w:rsidR="005D31B5" w:rsidRPr="009B7BB6" w:rsidRDefault="005D31B5" w:rsidP="005D31B5">
      <w:pPr>
        <w:spacing w:line="480" w:lineRule="auto"/>
        <w:jc w:val="both"/>
        <w:rPr>
          <w:sz w:val="24"/>
          <w:szCs w:val="24"/>
        </w:rPr>
      </w:pPr>
      <w:r w:rsidRPr="009B7BB6">
        <w:rPr>
          <w:sz w:val="24"/>
          <w:szCs w:val="24"/>
        </w:rPr>
        <w:t>Sexual Relationships Forbidden, such as Incest is in Leviticus 18:1-30 &amp; Deuteronomy 22:13-30. Incest is Strictly Forbidden is in Genesis 19:31-36; 35:22; 49:4; Leviticus 20:11, 12, 17, 19, 20, 21; Deuteronomy 27:20; 2</w:t>
      </w:r>
      <w:r w:rsidRPr="009B7BB6">
        <w:rPr>
          <w:sz w:val="24"/>
          <w:szCs w:val="24"/>
          <w:vertAlign w:val="superscript"/>
        </w:rPr>
        <w:t>nd</w:t>
      </w:r>
      <w:r w:rsidRPr="009B7BB6">
        <w:rPr>
          <w:sz w:val="24"/>
          <w:szCs w:val="24"/>
        </w:rPr>
        <w:t xml:space="preserve"> Samuel 16:22; 1</w:t>
      </w:r>
      <w:r w:rsidRPr="009B7BB6">
        <w:rPr>
          <w:sz w:val="24"/>
          <w:szCs w:val="24"/>
          <w:vertAlign w:val="superscript"/>
        </w:rPr>
        <w:t>st</w:t>
      </w:r>
      <w:r w:rsidRPr="009B7BB6">
        <w:rPr>
          <w:sz w:val="24"/>
          <w:szCs w:val="24"/>
        </w:rPr>
        <w:t xml:space="preserve"> Chronicles 5:1; Ezekiel 22:10, 11; Amos 2:7 &amp; 1</w:t>
      </w:r>
      <w:r w:rsidRPr="009B7BB6">
        <w:rPr>
          <w:sz w:val="24"/>
          <w:szCs w:val="24"/>
          <w:vertAlign w:val="superscript"/>
        </w:rPr>
        <w:t>st</w:t>
      </w:r>
      <w:r w:rsidRPr="009B7BB6">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5D31B5" w:rsidRPr="009B7BB6" w:rsidRDefault="005D31B5" w:rsidP="005D31B5">
      <w:pPr>
        <w:spacing w:line="480" w:lineRule="auto"/>
        <w:jc w:val="both"/>
        <w:rPr>
          <w:sz w:val="24"/>
          <w:szCs w:val="24"/>
        </w:rPr>
      </w:pPr>
      <w:r w:rsidRPr="009B7BB6">
        <w:rPr>
          <w:sz w:val="24"/>
          <w:szCs w:val="24"/>
        </w:rPr>
        <w:t>Divine Unions Authorized is in Deuteronomy 25:5; 21:10, 13. Sexual Unions may be Allowed is in Genesis 4:1. An Actual Sexual Union: Potential of a Sexual Union is in Genesis 26:10; Job 31:10 &amp; 2</w:t>
      </w:r>
      <w:r w:rsidRPr="009B7BB6">
        <w:rPr>
          <w:sz w:val="24"/>
          <w:szCs w:val="24"/>
          <w:vertAlign w:val="superscript"/>
        </w:rPr>
        <w:t>nd</w:t>
      </w:r>
      <w:r w:rsidRPr="009B7BB6">
        <w:rPr>
          <w:sz w:val="24"/>
          <w:szCs w:val="24"/>
        </w:rPr>
        <w:t xml:space="preserve"> Samuel 12:11. Marital Divine Unions Intended &amp; Authorized is in Genesis 16:2; 29:21; 39:7, 12, 14; Judges 15:1 &amp; 2</w:t>
      </w:r>
      <w:r w:rsidRPr="009B7BB6">
        <w:rPr>
          <w:sz w:val="24"/>
          <w:szCs w:val="24"/>
          <w:vertAlign w:val="superscript"/>
        </w:rPr>
        <w:t>nd</w:t>
      </w:r>
      <w:r w:rsidRPr="009B7BB6">
        <w:rPr>
          <w:sz w:val="24"/>
          <w:szCs w:val="24"/>
        </w:rPr>
        <w:t xml:space="preserve"> Samuel 13:11. Homosexual Unions damned is in Genesis 19:5 &amp; Judges 19:22. Marital Sexual Unions is in Genesis 4:1 &amp; 6:4. Marital Divine Unions is in Genesis 4:2, 17, 25, 26; 16:4; 29:23, 30; 30:3, 4, 15, 16; 38:2; Ruth 4:13; 1</w:t>
      </w:r>
      <w:r w:rsidRPr="009B7BB6">
        <w:rPr>
          <w:sz w:val="24"/>
          <w:szCs w:val="24"/>
          <w:vertAlign w:val="superscript"/>
        </w:rPr>
        <w:t>st</w:t>
      </w:r>
      <w:r w:rsidRPr="009B7BB6">
        <w:rPr>
          <w:sz w:val="24"/>
          <w:szCs w:val="24"/>
        </w:rPr>
        <w:t xml:space="preserve"> Samuel 1:19; 2</w:t>
      </w:r>
      <w:r w:rsidRPr="009B7BB6">
        <w:rPr>
          <w:sz w:val="24"/>
          <w:szCs w:val="24"/>
          <w:vertAlign w:val="superscript"/>
        </w:rPr>
        <w:t>nd</w:t>
      </w:r>
      <w:r w:rsidRPr="009B7BB6">
        <w:rPr>
          <w:sz w:val="24"/>
          <w:szCs w:val="24"/>
        </w:rPr>
        <w:t xml:space="preserve"> Samuel 17:25; 1</w:t>
      </w:r>
      <w:r w:rsidRPr="009B7BB6">
        <w:rPr>
          <w:sz w:val="24"/>
          <w:szCs w:val="24"/>
          <w:vertAlign w:val="superscript"/>
        </w:rPr>
        <w:t>st</w:t>
      </w:r>
      <w:r w:rsidRPr="009B7BB6">
        <w:rPr>
          <w:sz w:val="24"/>
          <w:szCs w:val="24"/>
        </w:rPr>
        <w:t xml:space="preserve"> Chronicles 7:23 &amp; Esther 2:12. David and Bathsheba is an Unauthorized Marital Divine Union is in 2</w:t>
      </w:r>
      <w:r w:rsidRPr="009B7BB6">
        <w:rPr>
          <w:sz w:val="24"/>
          <w:szCs w:val="24"/>
          <w:vertAlign w:val="superscript"/>
        </w:rPr>
        <w:t>nd</w:t>
      </w:r>
      <w:r w:rsidRPr="009B7BB6">
        <w:rPr>
          <w:sz w:val="24"/>
          <w:szCs w:val="24"/>
        </w:rPr>
        <w:t xml:space="preserve"> Samuel 12:24. </w:t>
      </w:r>
    </w:p>
    <w:p w:rsidR="005D31B5" w:rsidRPr="009B7BB6" w:rsidRDefault="005D31B5" w:rsidP="005D31B5">
      <w:pPr>
        <w:spacing w:line="480" w:lineRule="auto"/>
        <w:jc w:val="both"/>
        <w:rPr>
          <w:sz w:val="24"/>
          <w:szCs w:val="24"/>
        </w:rPr>
      </w:pPr>
      <w:r w:rsidRPr="009B7BB6">
        <w:rPr>
          <w:sz w:val="24"/>
          <w:szCs w:val="24"/>
        </w:rPr>
        <w:t>Marital Ejaculation is in Genesis 38:8-9. Extra-Marital Sexual Unions is in Genesis 19:32-35; 35:22; 38:16-18; 1</w:t>
      </w:r>
      <w:r w:rsidRPr="009B7BB6">
        <w:rPr>
          <w:sz w:val="24"/>
          <w:szCs w:val="24"/>
          <w:vertAlign w:val="superscript"/>
        </w:rPr>
        <w:t>st</w:t>
      </w:r>
      <w:r w:rsidRPr="009B7BB6">
        <w:rPr>
          <w:sz w:val="24"/>
          <w:szCs w:val="24"/>
        </w:rPr>
        <w:t xml:space="preserve"> Samuel 2:22; 2</w:t>
      </w:r>
      <w:r w:rsidRPr="009B7BB6">
        <w:rPr>
          <w:sz w:val="24"/>
          <w:szCs w:val="24"/>
          <w:vertAlign w:val="superscript"/>
        </w:rPr>
        <w:t>nd</w:t>
      </w:r>
      <w:r w:rsidRPr="009B7BB6">
        <w:rPr>
          <w:sz w:val="24"/>
          <w:szCs w:val="24"/>
        </w:rPr>
        <w:t xml:space="preserve"> Samuel 3:7; 11:4; 16:21-22 &amp; Psalms 51: Title. Cases of Rape is in 2</w:t>
      </w:r>
      <w:r w:rsidRPr="009B7BB6">
        <w:rPr>
          <w:sz w:val="24"/>
          <w:szCs w:val="24"/>
          <w:vertAlign w:val="superscript"/>
        </w:rPr>
        <w:t>nd</w:t>
      </w:r>
      <w:r w:rsidRPr="009B7BB6">
        <w:rPr>
          <w:sz w:val="24"/>
          <w:szCs w:val="24"/>
        </w:rPr>
        <w:t xml:space="preserve"> Samuel 13:14 &amp; Genesis 34:2, 5, 7, 13, 27. </w:t>
      </w:r>
    </w:p>
    <w:p w:rsidR="005D31B5" w:rsidRPr="009B7BB6" w:rsidRDefault="005D31B5" w:rsidP="005D31B5">
      <w:pPr>
        <w:spacing w:line="480" w:lineRule="auto"/>
        <w:jc w:val="both"/>
        <w:rPr>
          <w:sz w:val="24"/>
          <w:szCs w:val="24"/>
        </w:rPr>
      </w:pPr>
      <w:r w:rsidRPr="009B7BB6">
        <w:rPr>
          <w:sz w:val="24"/>
          <w:szCs w:val="24"/>
        </w:rPr>
        <w:t>Divine Unions between Nations is in Luke 2:23 &amp; 2</w:t>
      </w:r>
      <w:r w:rsidRPr="009B7BB6">
        <w:rPr>
          <w:sz w:val="24"/>
          <w:szCs w:val="24"/>
          <w:vertAlign w:val="superscript"/>
        </w:rPr>
        <w:t>nd</w:t>
      </w:r>
      <w:r w:rsidRPr="009B7BB6">
        <w:rPr>
          <w:sz w:val="24"/>
          <w:szCs w:val="24"/>
        </w:rPr>
        <w:t xml:space="preserve"> Peter 1:4. Sexual Unions between Nations is in Jeremiah 3:2; Ezekiel 23:8, 17, 44. Animals Mating is in Genesis 30:38, 39, 41; 31:10 &amp; Job 21:10. </w:t>
      </w:r>
    </w:p>
    <w:p w:rsidR="005D31B5" w:rsidRPr="009B7BB6" w:rsidRDefault="005D31B5" w:rsidP="005D31B5">
      <w:pPr>
        <w:spacing w:line="480" w:lineRule="auto"/>
        <w:jc w:val="center"/>
        <w:rPr>
          <w:b/>
          <w:sz w:val="24"/>
          <w:szCs w:val="24"/>
        </w:rPr>
      </w:pPr>
      <w:r w:rsidRPr="009B7BB6">
        <w:rPr>
          <w:b/>
          <w:sz w:val="24"/>
          <w:szCs w:val="24"/>
        </w:rPr>
        <w:t>THE MARRIAGE FACTOR VERSES THE SINGLE FACTOR</w:t>
      </w:r>
    </w:p>
    <w:p w:rsidR="005D31B5" w:rsidRPr="009B7BB6" w:rsidRDefault="005D31B5" w:rsidP="005D31B5">
      <w:pPr>
        <w:spacing w:line="480" w:lineRule="auto"/>
        <w:jc w:val="both"/>
        <w:rPr>
          <w:sz w:val="24"/>
          <w:szCs w:val="24"/>
        </w:rPr>
      </w:pPr>
      <w:r w:rsidRPr="009B7BB6">
        <w:rPr>
          <w:sz w:val="24"/>
          <w:szCs w:val="24"/>
        </w:rPr>
        <w:t>Those who forbid Marriage and are called to be Single is in Ruth 1:12, 13; Psalms 78:63; Jeremiah 16:2; Hosea 2:2; Matthew 19:10; 1</w:t>
      </w:r>
      <w:r w:rsidRPr="009B7BB6">
        <w:rPr>
          <w:sz w:val="24"/>
          <w:szCs w:val="24"/>
          <w:vertAlign w:val="superscript"/>
        </w:rPr>
        <w:t>st</w:t>
      </w:r>
      <w:r w:rsidRPr="009B7BB6">
        <w:rPr>
          <w:sz w:val="24"/>
          <w:szCs w:val="24"/>
        </w:rPr>
        <w:t xml:space="preserve"> Corinthians 7:1, 28, 29, 38. It is Wrong to forbid Marriage if You are called to be Married in 1</w:t>
      </w:r>
      <w:r w:rsidRPr="009B7BB6">
        <w:rPr>
          <w:sz w:val="24"/>
          <w:szCs w:val="24"/>
          <w:vertAlign w:val="superscript"/>
        </w:rPr>
        <w:t>st</w:t>
      </w:r>
      <w:r w:rsidRPr="009B7BB6">
        <w:rPr>
          <w:sz w:val="24"/>
          <w:szCs w:val="24"/>
        </w:rPr>
        <w:t xml:space="preserve"> Timothy 4:3. </w:t>
      </w:r>
    </w:p>
    <w:p w:rsidR="005D31B5" w:rsidRPr="009B7BB6" w:rsidRDefault="005D31B5" w:rsidP="005D31B5">
      <w:pPr>
        <w:spacing w:line="480" w:lineRule="auto"/>
        <w:jc w:val="both"/>
        <w:rPr>
          <w:sz w:val="24"/>
          <w:szCs w:val="24"/>
        </w:rPr>
      </w:pPr>
      <w:r w:rsidRPr="009B7BB6">
        <w:rPr>
          <w:sz w:val="24"/>
          <w:szCs w:val="24"/>
        </w:rPr>
        <w:t xml:space="preserve">Marriage no more is in Matthew 22:28, 30; 24:38; Mark 12:23, 25; Revelation 18:23 &amp; Luke 17:27; 20:33, 35. </w:t>
      </w:r>
    </w:p>
    <w:p w:rsidR="005D31B5" w:rsidRPr="009B7BB6" w:rsidRDefault="005D31B5" w:rsidP="005D31B5">
      <w:pPr>
        <w:spacing w:line="480" w:lineRule="auto"/>
        <w:jc w:val="both"/>
        <w:rPr>
          <w:sz w:val="24"/>
          <w:szCs w:val="24"/>
        </w:rPr>
      </w:pPr>
      <w:r w:rsidRPr="009B7BB6">
        <w:rPr>
          <w:sz w:val="24"/>
          <w:szCs w:val="24"/>
        </w:rPr>
        <w:t>Betrothal is in Genesis 19:14; Exodus 22:16; Deuteronomy 20:7; 28:30; Song of Solomon 8:8; Hosea 2:19-20; Matthew 1:18; 2</w:t>
      </w:r>
      <w:r w:rsidRPr="009B7BB6">
        <w:rPr>
          <w:sz w:val="24"/>
          <w:szCs w:val="24"/>
          <w:vertAlign w:val="superscript"/>
        </w:rPr>
        <w:t>nd</w:t>
      </w:r>
      <w:r w:rsidRPr="009B7BB6">
        <w:rPr>
          <w:sz w:val="24"/>
          <w:szCs w:val="24"/>
        </w:rPr>
        <w:t xml:space="preserve"> Corinthians 11:2 &amp; Luke 1:27; 2:5. </w:t>
      </w:r>
    </w:p>
    <w:p w:rsidR="005D31B5" w:rsidRPr="009B7BB6" w:rsidRDefault="005D31B5" w:rsidP="005D31B5">
      <w:pPr>
        <w:spacing w:line="480" w:lineRule="auto"/>
        <w:jc w:val="both"/>
        <w:rPr>
          <w:sz w:val="24"/>
          <w:szCs w:val="24"/>
        </w:rPr>
      </w:pPr>
      <w:r w:rsidRPr="009B7BB6">
        <w:rPr>
          <w:sz w:val="24"/>
          <w:szCs w:val="24"/>
        </w:rPr>
        <w:t>The Total Absence of a Sexual Union being Unmarried is called Celibacy is in Exodus 21:3; Ezekiel 44:25; 1</w:t>
      </w:r>
      <w:r w:rsidRPr="009B7BB6">
        <w:rPr>
          <w:sz w:val="24"/>
          <w:szCs w:val="24"/>
          <w:vertAlign w:val="superscript"/>
        </w:rPr>
        <w:t>st</w:t>
      </w:r>
      <w:r w:rsidRPr="009B7BB6">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9B7BB6">
        <w:rPr>
          <w:sz w:val="24"/>
          <w:szCs w:val="24"/>
          <w:vertAlign w:val="superscript"/>
        </w:rPr>
        <w:t>nd</w:t>
      </w:r>
      <w:r w:rsidRPr="009B7BB6">
        <w:rPr>
          <w:sz w:val="24"/>
          <w:szCs w:val="24"/>
        </w:rPr>
        <w:t xml:space="preserve"> Samuel 13:2, 18; 1</w:t>
      </w:r>
      <w:r w:rsidRPr="009B7BB6">
        <w:rPr>
          <w:sz w:val="24"/>
          <w:szCs w:val="24"/>
          <w:vertAlign w:val="superscript"/>
        </w:rPr>
        <w:t>st</w:t>
      </w:r>
      <w:r w:rsidRPr="009B7BB6">
        <w:rPr>
          <w:sz w:val="24"/>
          <w:szCs w:val="24"/>
        </w:rPr>
        <w:t xml:space="preserve"> Kings 1:2; 2</w:t>
      </w:r>
      <w:r w:rsidRPr="009B7BB6">
        <w:rPr>
          <w:sz w:val="24"/>
          <w:szCs w:val="24"/>
          <w:vertAlign w:val="superscript"/>
        </w:rPr>
        <w:t>nd</w:t>
      </w:r>
      <w:r w:rsidRPr="009B7BB6">
        <w:rPr>
          <w:sz w:val="24"/>
          <w:szCs w:val="24"/>
        </w:rPr>
        <w:t xml:space="preserve"> Kings 19:21; Leviticus 21:3, 13, 14; Numbers 31:17, 18, 35; Deuteronomy 22:13-21; Judges 11:37-39; 19:24; 21:12; Esther 2:2; Psalms 45:14; Isaiah 7:14; Ezekiel 44:22; Joel 1:8; Amos 5:2; 8:13; Matthew 1:23; 25:1-12; 1</w:t>
      </w:r>
      <w:r w:rsidRPr="009B7BB6">
        <w:rPr>
          <w:sz w:val="24"/>
          <w:szCs w:val="24"/>
          <w:vertAlign w:val="superscript"/>
        </w:rPr>
        <w:t>st</w:t>
      </w:r>
      <w:r w:rsidRPr="009B7BB6">
        <w:rPr>
          <w:sz w:val="24"/>
          <w:szCs w:val="24"/>
        </w:rPr>
        <w:t xml:space="preserve"> Corinthians 7:25-35; 11:2; Luke 1:27 &amp; Acts 21:9. </w:t>
      </w:r>
    </w:p>
    <w:p w:rsidR="005D31B5" w:rsidRPr="009B7BB6" w:rsidRDefault="005D31B5" w:rsidP="005D31B5">
      <w:pPr>
        <w:spacing w:line="480" w:lineRule="auto"/>
        <w:jc w:val="both"/>
        <w:rPr>
          <w:sz w:val="24"/>
          <w:szCs w:val="24"/>
        </w:rPr>
      </w:pPr>
      <w:r w:rsidRPr="009B7BB6">
        <w:rPr>
          <w:sz w:val="24"/>
          <w:szCs w:val="24"/>
        </w:rPr>
        <w:t>Chastity is the Act to stay Single is in Genesis 19:31; 20:4, 6; 24:16; 38:26; 39:10; Exodus 19:15; Numbers 5:19; 1</w:t>
      </w:r>
      <w:r w:rsidRPr="009B7BB6">
        <w:rPr>
          <w:sz w:val="24"/>
          <w:szCs w:val="24"/>
          <w:vertAlign w:val="superscript"/>
        </w:rPr>
        <w:t>st</w:t>
      </w:r>
      <w:r w:rsidRPr="009B7BB6">
        <w:rPr>
          <w:sz w:val="24"/>
          <w:szCs w:val="24"/>
        </w:rPr>
        <w:t xml:space="preserve"> Samuel 21:4; 2</w:t>
      </w:r>
      <w:r w:rsidRPr="009B7BB6">
        <w:rPr>
          <w:sz w:val="24"/>
          <w:szCs w:val="24"/>
          <w:vertAlign w:val="superscript"/>
        </w:rPr>
        <w:t>nd</w:t>
      </w:r>
      <w:r w:rsidRPr="009B7BB6">
        <w:rPr>
          <w:sz w:val="24"/>
          <w:szCs w:val="24"/>
        </w:rPr>
        <w:t xml:space="preserve"> Samuel 11:11; 20:3; 1</w:t>
      </w:r>
      <w:r w:rsidRPr="009B7BB6">
        <w:rPr>
          <w:sz w:val="24"/>
          <w:szCs w:val="24"/>
          <w:vertAlign w:val="superscript"/>
        </w:rPr>
        <w:t>st</w:t>
      </w:r>
      <w:r w:rsidRPr="009B7BB6">
        <w:rPr>
          <w:sz w:val="24"/>
          <w:szCs w:val="24"/>
        </w:rPr>
        <w:t xml:space="preserve"> Kings 1:4; Matthew 1:18, 25; 1</w:t>
      </w:r>
      <w:r w:rsidRPr="009B7BB6">
        <w:rPr>
          <w:sz w:val="24"/>
          <w:szCs w:val="24"/>
          <w:vertAlign w:val="superscript"/>
        </w:rPr>
        <w:t>st</w:t>
      </w:r>
      <w:r w:rsidRPr="009B7BB6">
        <w:rPr>
          <w:sz w:val="24"/>
          <w:szCs w:val="24"/>
        </w:rPr>
        <w:t xml:space="preserve"> Corinthians 7:5 &amp; Revelation 14:4.   </w:t>
      </w:r>
    </w:p>
    <w:p w:rsidR="005D31B5" w:rsidRPr="009B7BB6" w:rsidRDefault="005D31B5" w:rsidP="005D31B5">
      <w:pPr>
        <w:spacing w:line="480" w:lineRule="auto"/>
        <w:jc w:val="both"/>
        <w:rPr>
          <w:sz w:val="24"/>
          <w:szCs w:val="24"/>
        </w:rPr>
      </w:pPr>
      <w:r w:rsidRPr="009B7BB6">
        <w:rPr>
          <w:sz w:val="24"/>
          <w:szCs w:val="24"/>
        </w:rPr>
        <w:t xml:space="preserve">Sewing is in Genesis 3:7; Ecclesiastes 3:7; Matthew 9:16 &amp; Mark 2:21. Joining Flesh and Bones is in Job 10:11; 41:17, 23 &amp; Ezekiel 3:26; 34:4, 16; 37:6, 7. </w:t>
      </w:r>
    </w:p>
    <w:p w:rsidR="005D31B5" w:rsidRPr="009B7BB6" w:rsidRDefault="005D31B5" w:rsidP="005D31B5">
      <w:pPr>
        <w:spacing w:line="480" w:lineRule="auto"/>
        <w:jc w:val="both"/>
        <w:rPr>
          <w:sz w:val="24"/>
          <w:szCs w:val="24"/>
        </w:rPr>
      </w:pPr>
      <w:r w:rsidRPr="009B7BB6">
        <w:rPr>
          <w:sz w:val="24"/>
          <w:szCs w:val="24"/>
        </w:rPr>
        <w:t xml:space="preserve">Joining Various Things is in  Genesis 47:7; 49;11; Exodus 26:3, 6, 9, 11; 28:7, 28, 32, 37; 36:10, 16; 39:4, 18, 21, 23, 31; Psalms 85:10; Proverbs 26:8; Ezekiel 37:17; Matthew 13:30; 23:4 &amp; Mark 6:53. </w:t>
      </w:r>
    </w:p>
    <w:p w:rsidR="005D31B5" w:rsidRPr="009B7BB6" w:rsidRDefault="005D31B5" w:rsidP="005D31B5">
      <w:pPr>
        <w:spacing w:line="480" w:lineRule="auto"/>
        <w:jc w:val="both"/>
        <w:rPr>
          <w:sz w:val="24"/>
          <w:szCs w:val="24"/>
        </w:rPr>
      </w:pPr>
      <w:r w:rsidRPr="009B7BB6">
        <w:rPr>
          <w:sz w:val="24"/>
          <w:szCs w:val="24"/>
        </w:rPr>
        <w:t xml:space="preserve">Joined to Divine Good is in Deuteronomy 6:8; 11:18; Psalms 119:31 &amp; Proverbs 3:3; 6:21; 7:3. Joined to Sexual Evil is in Numbers 25:3, 5; Psalms 106:28 &amp; Hosea 4:17; 13:12. </w:t>
      </w:r>
    </w:p>
    <w:p w:rsidR="005D31B5" w:rsidRPr="009B7BB6" w:rsidRDefault="005D31B5" w:rsidP="005D31B5">
      <w:pPr>
        <w:spacing w:line="480" w:lineRule="auto"/>
        <w:jc w:val="both"/>
        <w:rPr>
          <w:sz w:val="24"/>
          <w:szCs w:val="24"/>
        </w:rPr>
      </w:pPr>
      <w:r w:rsidRPr="009B7BB6">
        <w:rPr>
          <w:sz w:val="24"/>
          <w:szCs w:val="24"/>
        </w:rPr>
        <w:t>A Mixing People is in Ezra 9:2; Psalms 106:35; Hosea 7:8; Exodus 12:38; Nehemiah 13:3; 2</w:t>
      </w:r>
      <w:r w:rsidRPr="009B7BB6">
        <w:rPr>
          <w:sz w:val="24"/>
          <w:szCs w:val="24"/>
          <w:vertAlign w:val="superscript"/>
        </w:rPr>
        <w:t>nd</w:t>
      </w:r>
      <w:r w:rsidRPr="009B7BB6">
        <w:rPr>
          <w:sz w:val="24"/>
          <w:szCs w:val="24"/>
        </w:rPr>
        <w:t xml:space="preserve"> Corinthians 6:14 &amp; Zechariah 9:6. This is a certain level of Marital Fornication which is Sexual Idolatry in Tobit 4:12-13; 1</w:t>
      </w:r>
      <w:r w:rsidRPr="009B7BB6">
        <w:rPr>
          <w:sz w:val="24"/>
          <w:szCs w:val="24"/>
          <w:vertAlign w:val="superscript"/>
        </w:rPr>
        <w:t>st</w:t>
      </w:r>
      <w:r w:rsidRPr="009B7BB6">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5D31B5" w:rsidRPr="009B7BB6" w:rsidRDefault="005D31B5" w:rsidP="005D31B5">
      <w:pPr>
        <w:spacing w:line="480" w:lineRule="auto"/>
        <w:jc w:val="both"/>
        <w:rPr>
          <w:sz w:val="24"/>
          <w:szCs w:val="24"/>
        </w:rPr>
      </w:pPr>
      <w:r w:rsidRPr="009B7BB6">
        <w:rPr>
          <w:sz w:val="24"/>
          <w:szCs w:val="24"/>
        </w:rPr>
        <w:t>The Mixture Compositions: Holy Anointing Oil is in Exodus 30:23-24, 32. Holy Incense is in Exodus 30:34, 37. Kneading Dough is in Genesis 18:6; 1</w:t>
      </w:r>
      <w:r w:rsidRPr="009B7BB6">
        <w:rPr>
          <w:sz w:val="24"/>
          <w:szCs w:val="24"/>
          <w:vertAlign w:val="superscript"/>
        </w:rPr>
        <w:t>st</w:t>
      </w:r>
      <w:r w:rsidRPr="009B7BB6">
        <w:rPr>
          <w:sz w:val="24"/>
          <w:szCs w:val="24"/>
        </w:rPr>
        <w:t xml:space="preserve"> Samuel 28:24; 2</w:t>
      </w:r>
      <w:r w:rsidRPr="009B7BB6">
        <w:rPr>
          <w:sz w:val="24"/>
          <w:szCs w:val="24"/>
          <w:vertAlign w:val="superscript"/>
        </w:rPr>
        <w:t>nd</w:t>
      </w:r>
      <w:r w:rsidRPr="009B7BB6">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9B7BB6">
        <w:rPr>
          <w:sz w:val="24"/>
          <w:szCs w:val="24"/>
          <w:vertAlign w:val="superscript"/>
        </w:rPr>
        <w:t>st</w:t>
      </w:r>
      <w:r w:rsidRPr="009B7BB6">
        <w:rPr>
          <w:sz w:val="24"/>
          <w:szCs w:val="24"/>
        </w:rPr>
        <w:t xml:space="preserve"> Corinthians 2:13 &amp; Luke 13:1. </w:t>
      </w:r>
    </w:p>
    <w:p w:rsidR="005D31B5" w:rsidRPr="009B7BB6" w:rsidRDefault="005D31B5" w:rsidP="005D31B5">
      <w:pPr>
        <w:spacing w:line="480" w:lineRule="auto"/>
        <w:jc w:val="both"/>
        <w:rPr>
          <w:sz w:val="24"/>
          <w:szCs w:val="24"/>
        </w:rPr>
      </w:pPr>
      <w:r w:rsidRPr="009B7BB6">
        <w:rPr>
          <w:sz w:val="24"/>
          <w:szCs w:val="24"/>
        </w:rPr>
        <w:t>Unmixed: Not Mixing is in Genesis 30:40; Daniel 2:43 &amp; Revelation 14:10. Singleness of Heart is in Matthew 6:22; 10:16; 15:24; 2</w:t>
      </w:r>
      <w:r w:rsidRPr="009B7BB6">
        <w:rPr>
          <w:sz w:val="24"/>
          <w:szCs w:val="24"/>
          <w:vertAlign w:val="superscript"/>
        </w:rPr>
        <w:t>nd</w:t>
      </w:r>
      <w:r w:rsidRPr="009B7BB6">
        <w:rPr>
          <w:sz w:val="24"/>
          <w:szCs w:val="24"/>
        </w:rPr>
        <w:t xml:space="preserve"> Corinthians 11:3; Ephesians 6:5; Colossians 3:22; Romans 12:8 &amp; Luke 11:34. </w:t>
      </w:r>
    </w:p>
    <w:p w:rsidR="005D31B5" w:rsidRPr="009B7BB6" w:rsidRDefault="005D31B5" w:rsidP="005D31B5">
      <w:pPr>
        <w:spacing w:line="480" w:lineRule="auto"/>
        <w:jc w:val="both"/>
        <w:rPr>
          <w:sz w:val="24"/>
          <w:szCs w:val="24"/>
        </w:rPr>
      </w:pPr>
      <w:r w:rsidRPr="009B7BB6">
        <w:rPr>
          <w:sz w:val="24"/>
          <w:szCs w:val="24"/>
        </w:rPr>
        <w:t>Pure in Heart: Pure People &amp; Pure Things is in Exodus 27:20; 30:35; Job 16:17; Psalms 24:4; 73:1, 13; 119:9; Proverbs 16:2; 20:9; 21:8; 22:11; 30:12; Lamentations 4:7; Matthew 5:8; John 12:3; 2</w:t>
      </w:r>
      <w:r w:rsidRPr="009B7BB6">
        <w:rPr>
          <w:sz w:val="24"/>
          <w:szCs w:val="24"/>
          <w:vertAlign w:val="superscript"/>
        </w:rPr>
        <w:t>nd</w:t>
      </w:r>
      <w:r w:rsidRPr="009B7BB6">
        <w:rPr>
          <w:sz w:val="24"/>
          <w:szCs w:val="24"/>
        </w:rPr>
        <w:t xml:space="preserve"> Corinthians 6:6; 11:3; Philippians 2:15; 4:8; Titus 1:15; 1</w:t>
      </w:r>
      <w:r w:rsidRPr="009B7BB6">
        <w:rPr>
          <w:sz w:val="24"/>
          <w:szCs w:val="24"/>
          <w:vertAlign w:val="superscript"/>
        </w:rPr>
        <w:t>st</w:t>
      </w:r>
      <w:r w:rsidRPr="009B7BB6">
        <w:rPr>
          <w:sz w:val="24"/>
          <w:szCs w:val="24"/>
        </w:rPr>
        <w:t xml:space="preserve"> Timothy 1:5; 4:12; 5:2, 22; 2</w:t>
      </w:r>
      <w:r w:rsidRPr="009B7BB6">
        <w:rPr>
          <w:sz w:val="24"/>
          <w:szCs w:val="24"/>
          <w:vertAlign w:val="superscript"/>
        </w:rPr>
        <w:t>nd</w:t>
      </w:r>
      <w:r w:rsidRPr="009B7BB6">
        <w:rPr>
          <w:sz w:val="24"/>
          <w:szCs w:val="24"/>
        </w:rPr>
        <w:t xml:space="preserve"> Timothy 2:22; 1</w:t>
      </w:r>
      <w:r w:rsidRPr="009B7BB6">
        <w:rPr>
          <w:sz w:val="24"/>
          <w:szCs w:val="24"/>
          <w:vertAlign w:val="superscript"/>
        </w:rPr>
        <w:t>st</w:t>
      </w:r>
      <w:r w:rsidRPr="009B7BB6">
        <w:rPr>
          <w:sz w:val="24"/>
          <w:szCs w:val="24"/>
        </w:rPr>
        <w:t xml:space="preserve"> Peter 3:2.            </w:t>
      </w:r>
    </w:p>
    <w:p w:rsidR="005D31B5" w:rsidRPr="009B7BB6" w:rsidRDefault="005D31B5" w:rsidP="005D31B5">
      <w:pPr>
        <w:spacing w:line="480" w:lineRule="auto"/>
        <w:jc w:val="center"/>
        <w:rPr>
          <w:b/>
          <w:sz w:val="24"/>
          <w:szCs w:val="24"/>
        </w:rPr>
      </w:pPr>
      <w:r w:rsidRPr="009B7BB6">
        <w:rPr>
          <w:b/>
          <w:sz w:val="24"/>
          <w:szCs w:val="24"/>
        </w:rPr>
        <w:t>THE CONQUER</w:t>
      </w:r>
      <w:r w:rsidR="000179BD" w:rsidRPr="009B7BB6">
        <w:rPr>
          <w:b/>
          <w:sz w:val="24"/>
          <w:szCs w:val="24"/>
        </w:rPr>
        <w:t>O</w:t>
      </w:r>
      <w:r w:rsidRPr="009B7BB6">
        <w:rPr>
          <w:b/>
          <w:sz w:val="24"/>
          <w:szCs w:val="24"/>
        </w:rPr>
        <w:t>RING DIVIDING FACTOR</w:t>
      </w:r>
    </w:p>
    <w:p w:rsidR="005D31B5" w:rsidRPr="009B7BB6" w:rsidRDefault="005D31B5" w:rsidP="005D31B5">
      <w:pPr>
        <w:spacing w:line="480" w:lineRule="auto"/>
        <w:jc w:val="both"/>
        <w:rPr>
          <w:sz w:val="24"/>
          <w:szCs w:val="24"/>
        </w:rPr>
      </w:pPr>
      <w:r w:rsidRPr="009B7BB6">
        <w:rPr>
          <w:b/>
          <w:sz w:val="24"/>
          <w:szCs w:val="24"/>
        </w:rPr>
        <w:t xml:space="preserve">The Division: </w:t>
      </w:r>
      <w:r w:rsidRPr="009B7BB6">
        <w:rPr>
          <w:sz w:val="24"/>
          <w:szCs w:val="24"/>
        </w:rPr>
        <w:t xml:space="preserve">A Separating in General is in Genesis 1:4, 14, 18, Ecclesiastes 3:7; Ezekiel 21:16 &amp; Daniel 2:40. </w:t>
      </w:r>
    </w:p>
    <w:p w:rsidR="005D31B5" w:rsidRPr="009B7BB6" w:rsidRDefault="005D31B5" w:rsidP="005D31B5">
      <w:pPr>
        <w:spacing w:line="480" w:lineRule="auto"/>
        <w:jc w:val="both"/>
        <w:rPr>
          <w:sz w:val="24"/>
          <w:szCs w:val="24"/>
        </w:rPr>
      </w:pPr>
      <w:r w:rsidRPr="009B7BB6">
        <w:rPr>
          <w:sz w:val="24"/>
          <w:szCs w:val="24"/>
        </w:rPr>
        <w:t>Moral Separation: Separation from the Father Stephen because of Sexual Corruption &amp; Idolatry is in Isaiah 59:2; Ezekiel 4:3; 14:5, 7; Romans 1:21-32; 9:3; 11:17, 19, 22; Galatians 5:4, 19-21; Ephesians 2:12 &amp; 2</w:t>
      </w:r>
      <w:r w:rsidRPr="009B7BB6">
        <w:rPr>
          <w:sz w:val="24"/>
          <w:szCs w:val="24"/>
          <w:vertAlign w:val="superscript"/>
        </w:rPr>
        <w:t>nd</w:t>
      </w:r>
      <w:r w:rsidRPr="009B7BB6">
        <w:rPr>
          <w:sz w:val="24"/>
          <w:szCs w:val="24"/>
        </w:rPr>
        <w:t xml:space="preserve"> Thessalonians 1:9. </w:t>
      </w:r>
    </w:p>
    <w:p w:rsidR="005D31B5" w:rsidRPr="009B7BB6" w:rsidRDefault="005D31B5" w:rsidP="005D31B5">
      <w:pPr>
        <w:spacing w:line="480" w:lineRule="auto"/>
        <w:jc w:val="both"/>
        <w:rPr>
          <w:sz w:val="24"/>
          <w:szCs w:val="24"/>
        </w:rPr>
      </w:pPr>
      <w:r w:rsidRPr="009B7BB6">
        <w:rPr>
          <w:sz w:val="24"/>
          <w:szCs w:val="24"/>
        </w:rPr>
        <w:t>Separation from the Father Stephen’s Things is in Exodus 26:33; Ezekiel 42:20 &amp; 2</w:t>
      </w:r>
      <w:r w:rsidRPr="009B7BB6">
        <w:rPr>
          <w:sz w:val="24"/>
          <w:szCs w:val="24"/>
          <w:vertAlign w:val="superscript"/>
        </w:rPr>
        <w:t>nd</w:t>
      </w:r>
      <w:r w:rsidRPr="009B7BB6">
        <w:rPr>
          <w:sz w:val="24"/>
          <w:szCs w:val="24"/>
        </w:rPr>
        <w:t xml:space="preserve"> Chronicles 26:21. Not Separated from the Father Stephen is in 2</w:t>
      </w:r>
      <w:r w:rsidRPr="009B7BB6">
        <w:rPr>
          <w:sz w:val="24"/>
          <w:szCs w:val="24"/>
          <w:vertAlign w:val="superscript"/>
        </w:rPr>
        <w:t>nd</w:t>
      </w:r>
      <w:r w:rsidRPr="009B7BB6">
        <w:rPr>
          <w:sz w:val="24"/>
          <w:szCs w:val="24"/>
        </w:rPr>
        <w:t xml:space="preserve"> Chronicles 6:42 &amp; Romans 8:35, 38-39. </w:t>
      </w:r>
    </w:p>
    <w:p w:rsidR="005D31B5" w:rsidRPr="009B7BB6" w:rsidRDefault="005D31B5" w:rsidP="005D31B5">
      <w:pPr>
        <w:spacing w:line="480" w:lineRule="auto"/>
        <w:jc w:val="both"/>
        <w:rPr>
          <w:sz w:val="24"/>
          <w:szCs w:val="24"/>
        </w:rPr>
      </w:pPr>
      <w:r w:rsidRPr="009B7BB6">
        <w:rPr>
          <w:sz w:val="24"/>
          <w:szCs w:val="24"/>
        </w:rPr>
        <w:t>Separated to the Father Stephen is in Numbers 6:2-21; Judges 13:5; 16:17; Amos 2:11, 12; 1</w:t>
      </w:r>
      <w:r w:rsidRPr="009B7BB6">
        <w:rPr>
          <w:sz w:val="24"/>
          <w:szCs w:val="24"/>
          <w:vertAlign w:val="superscript"/>
        </w:rPr>
        <w:t>st</w:t>
      </w:r>
      <w:r w:rsidRPr="009B7BB6">
        <w:rPr>
          <w:sz w:val="24"/>
          <w:szCs w:val="24"/>
        </w:rPr>
        <w:t xml:space="preserve"> Samuel 1:11 &amp; Hebrews 7:26. </w:t>
      </w:r>
    </w:p>
    <w:p w:rsidR="005D31B5" w:rsidRPr="009B7BB6" w:rsidRDefault="005D31B5" w:rsidP="005D31B5">
      <w:pPr>
        <w:spacing w:line="480" w:lineRule="auto"/>
        <w:jc w:val="both"/>
        <w:rPr>
          <w:b/>
          <w:sz w:val="24"/>
          <w:szCs w:val="24"/>
        </w:rPr>
      </w:pPr>
      <w:r w:rsidRPr="009B7BB6">
        <w:rPr>
          <w:sz w:val="24"/>
          <w:szCs w:val="24"/>
        </w:rPr>
        <w:t>Separation from Sexuality is in Leviticus 15:31; Galatians 6:14; 2</w:t>
      </w:r>
      <w:r w:rsidRPr="009B7BB6">
        <w:rPr>
          <w:sz w:val="24"/>
          <w:szCs w:val="24"/>
          <w:vertAlign w:val="superscript"/>
        </w:rPr>
        <w:t>nd</w:t>
      </w:r>
      <w:r w:rsidRPr="009B7BB6">
        <w:rPr>
          <w:sz w:val="24"/>
          <w:szCs w:val="24"/>
        </w:rPr>
        <w:t xml:space="preserve"> Corinthians 6:17 &amp; Acts 7:54, 59-60.  </w:t>
      </w:r>
      <w:r w:rsidRPr="009B7BB6">
        <w:rPr>
          <w:sz w:val="24"/>
          <w:szCs w:val="24"/>
        </w:rPr>
        <w:tab/>
      </w:r>
      <w:r w:rsidRPr="009B7BB6">
        <w:rPr>
          <w:b/>
          <w:sz w:val="24"/>
          <w:szCs w:val="24"/>
        </w:rPr>
        <w:t xml:space="preserve"> </w:t>
      </w:r>
    </w:p>
    <w:p w:rsidR="005D31B5" w:rsidRPr="009B7BB6" w:rsidRDefault="005D31B5" w:rsidP="005D31B5">
      <w:pPr>
        <w:spacing w:line="480" w:lineRule="auto"/>
        <w:jc w:val="both"/>
        <w:rPr>
          <w:sz w:val="24"/>
          <w:szCs w:val="24"/>
        </w:rPr>
      </w:pPr>
      <w:r w:rsidRPr="009B7BB6">
        <w:rPr>
          <w:sz w:val="24"/>
          <w:szCs w:val="24"/>
        </w:rPr>
        <w:t>People Divided: Divisions of Opinion is in Proverbs 16:28; 17:9; 1</w:t>
      </w:r>
      <w:r w:rsidRPr="009B7BB6">
        <w:rPr>
          <w:sz w:val="24"/>
          <w:szCs w:val="24"/>
          <w:vertAlign w:val="superscript"/>
        </w:rPr>
        <w:t>st</w:t>
      </w:r>
      <w:r w:rsidRPr="009B7BB6">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9B7BB6">
        <w:rPr>
          <w:sz w:val="24"/>
          <w:szCs w:val="24"/>
          <w:vertAlign w:val="superscript"/>
        </w:rPr>
        <w:t>nd</w:t>
      </w:r>
      <w:r w:rsidRPr="009B7BB6">
        <w:rPr>
          <w:sz w:val="24"/>
          <w:szCs w:val="24"/>
        </w:rPr>
        <w:t xml:space="preserve"> Chronicles 26:21; Lamentations 4:15; Proverbs 18:1; Matthew 19:6; Mark 10:9; 1</w:t>
      </w:r>
      <w:r w:rsidRPr="009B7BB6">
        <w:rPr>
          <w:sz w:val="24"/>
          <w:szCs w:val="24"/>
          <w:vertAlign w:val="superscript"/>
        </w:rPr>
        <w:t>st</w:t>
      </w:r>
      <w:r w:rsidRPr="009B7BB6">
        <w:rPr>
          <w:sz w:val="24"/>
          <w:szCs w:val="24"/>
        </w:rPr>
        <w:t xml:space="preserve"> Corinthians 7:10; Philemon 15; Luke 24:51 &amp; Acts 15:39; 20:25. </w:t>
      </w:r>
    </w:p>
    <w:p w:rsidR="005D31B5" w:rsidRPr="009B7BB6" w:rsidRDefault="005D31B5" w:rsidP="005D31B5">
      <w:pPr>
        <w:spacing w:line="480" w:lineRule="auto"/>
        <w:jc w:val="both"/>
        <w:rPr>
          <w:sz w:val="24"/>
          <w:szCs w:val="24"/>
        </w:rPr>
      </w:pPr>
      <w:r w:rsidRPr="009B7BB6">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5D31B5" w:rsidRPr="009B7BB6" w:rsidRDefault="005D31B5" w:rsidP="005D31B5">
      <w:pPr>
        <w:spacing w:line="480" w:lineRule="auto"/>
        <w:jc w:val="both"/>
        <w:rPr>
          <w:sz w:val="24"/>
          <w:szCs w:val="24"/>
        </w:rPr>
      </w:pPr>
      <w:r w:rsidRPr="009B7BB6">
        <w:rPr>
          <w:sz w:val="24"/>
          <w:szCs w:val="24"/>
        </w:rPr>
        <w:t>Separation from Sexual Creatures is in Exodus 8:23; Leviticus 20:24, 26; Numbers 8:14; 16:9, 21, 24, 26, 45; 23:9; Deuteronomy 10:8; Ezra 6:21; 9:1-2; 10:11; Nehemiah 10:28; 13:3; 1</w:t>
      </w:r>
      <w:r w:rsidRPr="009B7BB6">
        <w:rPr>
          <w:sz w:val="24"/>
          <w:szCs w:val="24"/>
          <w:vertAlign w:val="superscript"/>
        </w:rPr>
        <w:t>st</w:t>
      </w:r>
      <w:r w:rsidRPr="009B7BB6">
        <w:rPr>
          <w:sz w:val="24"/>
          <w:szCs w:val="24"/>
        </w:rPr>
        <w:t xml:space="preserve"> Samuel 15:6 &amp; 1</w:t>
      </w:r>
      <w:r w:rsidRPr="009B7BB6">
        <w:rPr>
          <w:sz w:val="24"/>
          <w:szCs w:val="24"/>
          <w:vertAlign w:val="superscript"/>
        </w:rPr>
        <w:t>st</w:t>
      </w:r>
      <w:r w:rsidRPr="009B7BB6">
        <w:rPr>
          <w:sz w:val="24"/>
          <w:szCs w:val="24"/>
        </w:rPr>
        <w:t xml:space="preserve"> Kings 8:53. </w:t>
      </w:r>
    </w:p>
    <w:p w:rsidR="005D31B5" w:rsidRPr="009B7BB6" w:rsidRDefault="005D31B5" w:rsidP="005D31B5">
      <w:pPr>
        <w:spacing w:line="480" w:lineRule="auto"/>
        <w:jc w:val="both"/>
        <w:rPr>
          <w:sz w:val="24"/>
          <w:szCs w:val="24"/>
        </w:rPr>
      </w:pPr>
      <w:r w:rsidRPr="009B7BB6">
        <w:rPr>
          <w:sz w:val="24"/>
          <w:szCs w:val="24"/>
        </w:rPr>
        <w:t>Separation of Kingdoms: Separation of Israel and Judah is in 1</w:t>
      </w:r>
      <w:r w:rsidRPr="009B7BB6">
        <w:rPr>
          <w:sz w:val="24"/>
          <w:szCs w:val="24"/>
          <w:vertAlign w:val="superscript"/>
        </w:rPr>
        <w:t>st</w:t>
      </w:r>
      <w:r w:rsidRPr="009B7BB6">
        <w:rPr>
          <w:sz w:val="24"/>
          <w:szCs w:val="24"/>
        </w:rPr>
        <w:t xml:space="preserve"> Samuel 15:28; 28:17; 1</w:t>
      </w:r>
      <w:r w:rsidRPr="009B7BB6">
        <w:rPr>
          <w:sz w:val="24"/>
          <w:szCs w:val="24"/>
          <w:vertAlign w:val="superscript"/>
        </w:rPr>
        <w:t>st</w:t>
      </w:r>
      <w:r w:rsidRPr="009B7BB6">
        <w:rPr>
          <w:sz w:val="24"/>
          <w:szCs w:val="24"/>
        </w:rPr>
        <w:t xml:space="preserve"> Kings 11:11; 12:16-20; 14:8 &amp; 2</w:t>
      </w:r>
      <w:r w:rsidRPr="009B7BB6">
        <w:rPr>
          <w:sz w:val="24"/>
          <w:szCs w:val="24"/>
          <w:vertAlign w:val="superscript"/>
        </w:rPr>
        <w:t>nd</w:t>
      </w:r>
      <w:r w:rsidRPr="009B7BB6">
        <w:rPr>
          <w:sz w:val="24"/>
          <w:szCs w:val="24"/>
        </w:rPr>
        <w:t xml:space="preserve"> Kings 17:21. </w:t>
      </w:r>
    </w:p>
    <w:p w:rsidR="005D31B5" w:rsidRPr="009B7BB6" w:rsidRDefault="005D31B5" w:rsidP="005D31B5">
      <w:pPr>
        <w:spacing w:line="480" w:lineRule="auto"/>
        <w:jc w:val="both"/>
        <w:rPr>
          <w:sz w:val="24"/>
          <w:szCs w:val="24"/>
        </w:rPr>
      </w:pPr>
      <w:r w:rsidRPr="009B7BB6">
        <w:rPr>
          <w:sz w:val="24"/>
          <w:szCs w:val="24"/>
        </w:rPr>
        <w:t>Separation of Various Kingdoms is in Genesis 10:5, 25, 32; 25:23; 1</w:t>
      </w:r>
      <w:r w:rsidRPr="009B7BB6">
        <w:rPr>
          <w:sz w:val="24"/>
          <w:szCs w:val="24"/>
          <w:vertAlign w:val="superscript"/>
        </w:rPr>
        <w:t>st</w:t>
      </w:r>
      <w:r w:rsidRPr="009B7BB6">
        <w:rPr>
          <w:sz w:val="24"/>
          <w:szCs w:val="24"/>
        </w:rPr>
        <w:t xml:space="preserve"> Chronicles 1:19; Jeremiah 51:8; Daniel 2:41; 5:28; 11:4; Matthew 12:25-26; Mark 3:24, 26 &amp; Luke 11:17, 18. Separating the Animal Kingdom is in Genesis 21:28, 29; 30:40 &amp; Matthew 25:32.  </w:t>
      </w:r>
    </w:p>
    <w:p w:rsidR="005D31B5" w:rsidRPr="009B7BB6" w:rsidRDefault="005D31B5" w:rsidP="005D31B5">
      <w:pPr>
        <w:spacing w:line="480" w:lineRule="auto"/>
        <w:jc w:val="both"/>
        <w:rPr>
          <w:sz w:val="24"/>
          <w:szCs w:val="24"/>
        </w:rPr>
      </w:pPr>
      <w:r w:rsidRPr="009B7BB6">
        <w:rPr>
          <w:sz w:val="24"/>
          <w:szCs w:val="24"/>
        </w:rPr>
        <w:t>Bodies Divided: Bodies cut in Pieces: People cut in Pieces is in Judges 19:29; 20:6; Deuteronomy 32:26; Ezekiel 16:40; 1</w:t>
      </w:r>
      <w:r w:rsidRPr="009B7BB6">
        <w:rPr>
          <w:sz w:val="24"/>
          <w:szCs w:val="24"/>
          <w:vertAlign w:val="superscript"/>
        </w:rPr>
        <w:t>st</w:t>
      </w:r>
      <w:r w:rsidRPr="009B7BB6">
        <w:rPr>
          <w:sz w:val="24"/>
          <w:szCs w:val="24"/>
        </w:rPr>
        <w:t xml:space="preserve"> Samuel 15:33; Isaiah 51:9; Hosea 6:5; 13:16; Nahum 3:10; Matthew 24:51; Hebrews 11:37 &amp; Luke 12:46. </w:t>
      </w:r>
    </w:p>
    <w:p w:rsidR="005D31B5" w:rsidRPr="009B7BB6" w:rsidRDefault="005D31B5" w:rsidP="005D31B5">
      <w:pPr>
        <w:spacing w:line="480" w:lineRule="auto"/>
        <w:jc w:val="both"/>
        <w:rPr>
          <w:sz w:val="24"/>
          <w:szCs w:val="24"/>
        </w:rPr>
      </w:pPr>
      <w:r w:rsidRPr="009B7BB6">
        <w:rPr>
          <w:sz w:val="24"/>
          <w:szCs w:val="24"/>
        </w:rPr>
        <w:t>Animals cut in Pieces is in Exodus 29:17; Leviticus 1:6, 12; 8:20; 1</w:t>
      </w:r>
      <w:r w:rsidRPr="009B7BB6">
        <w:rPr>
          <w:sz w:val="24"/>
          <w:szCs w:val="24"/>
          <w:vertAlign w:val="superscript"/>
        </w:rPr>
        <w:t>st</w:t>
      </w:r>
      <w:r w:rsidRPr="009B7BB6">
        <w:rPr>
          <w:sz w:val="24"/>
          <w:szCs w:val="24"/>
        </w:rPr>
        <w:t xml:space="preserve"> Samuel 11:7; 1</w:t>
      </w:r>
      <w:r w:rsidRPr="009B7BB6">
        <w:rPr>
          <w:sz w:val="24"/>
          <w:szCs w:val="24"/>
          <w:vertAlign w:val="superscript"/>
        </w:rPr>
        <w:t>st</w:t>
      </w:r>
      <w:r w:rsidRPr="009B7BB6">
        <w:rPr>
          <w:sz w:val="24"/>
          <w:szCs w:val="24"/>
        </w:rPr>
        <w:t xml:space="preserve"> Kings 18:23, 33 &amp; Jeremiah 34:18. </w:t>
      </w:r>
    </w:p>
    <w:p w:rsidR="005D31B5" w:rsidRPr="009B7BB6" w:rsidRDefault="005D31B5" w:rsidP="005D31B5">
      <w:pPr>
        <w:spacing w:line="480" w:lineRule="auto"/>
        <w:jc w:val="both"/>
        <w:rPr>
          <w:sz w:val="24"/>
          <w:szCs w:val="24"/>
        </w:rPr>
      </w:pPr>
      <w:r w:rsidRPr="009B7BB6">
        <w:rPr>
          <w:sz w:val="24"/>
          <w:szCs w:val="24"/>
        </w:rPr>
        <w:t xml:space="preserve">Bodies torn to Pieces: People torn to Pieces is in Genesis 37:33; 44:28; Ezekiel 22:25, 27; Psalms 7:2; 17:12; Hosea 5:14; 6:1; 10:4; 13:8; Lamentations 3:11; Job 18:4; Daniel 2:5; 3:29; Matthew 7:6 &amp; Acts 1:18; 23:10. </w:t>
      </w:r>
    </w:p>
    <w:p w:rsidR="005D31B5" w:rsidRPr="009B7BB6" w:rsidRDefault="005D31B5" w:rsidP="005D31B5">
      <w:pPr>
        <w:spacing w:line="480" w:lineRule="auto"/>
        <w:jc w:val="both"/>
        <w:rPr>
          <w:sz w:val="24"/>
          <w:szCs w:val="24"/>
        </w:rPr>
      </w:pPr>
      <w:r w:rsidRPr="009B7BB6">
        <w:rPr>
          <w:sz w:val="24"/>
          <w:szCs w:val="24"/>
        </w:rPr>
        <w:t xml:space="preserve">Animals torn to Pieces is in Genesis 31:39; Exodus 22:13, 31; Leviticus 1:17; 5:8; 7:24; 17:15; 22:8; Judges 14:6; Ezekiel 4:14; 44:31; Daniel 7:4; Micah 5:8 &amp; Nahum 2:12. </w:t>
      </w:r>
    </w:p>
    <w:p w:rsidR="005D31B5" w:rsidRPr="009B7BB6" w:rsidRDefault="005D31B5" w:rsidP="005D31B5">
      <w:pPr>
        <w:spacing w:line="480" w:lineRule="auto"/>
        <w:jc w:val="both"/>
        <w:rPr>
          <w:sz w:val="24"/>
          <w:szCs w:val="24"/>
        </w:rPr>
      </w:pPr>
      <w:r w:rsidRPr="009B7BB6">
        <w:rPr>
          <w:sz w:val="24"/>
          <w:szCs w:val="24"/>
        </w:rPr>
        <w:t>Severing Parts of the Body: Beheading is in 1</w:t>
      </w:r>
      <w:r w:rsidRPr="009B7BB6">
        <w:rPr>
          <w:sz w:val="24"/>
          <w:szCs w:val="24"/>
          <w:vertAlign w:val="superscript"/>
        </w:rPr>
        <w:t>st</w:t>
      </w:r>
      <w:r w:rsidRPr="009B7BB6">
        <w:rPr>
          <w:sz w:val="24"/>
          <w:szCs w:val="24"/>
        </w:rPr>
        <w:t xml:space="preserve"> Samuel 5:4; 17:46, 51; 31:9; 2</w:t>
      </w:r>
      <w:r w:rsidRPr="009B7BB6">
        <w:rPr>
          <w:sz w:val="24"/>
          <w:szCs w:val="24"/>
          <w:vertAlign w:val="superscript"/>
        </w:rPr>
        <w:t>nd</w:t>
      </w:r>
      <w:r w:rsidRPr="009B7BB6">
        <w:rPr>
          <w:sz w:val="24"/>
          <w:szCs w:val="24"/>
        </w:rPr>
        <w:t xml:space="preserve"> Samuel 4:7; 16:9; 20:22; 2</w:t>
      </w:r>
      <w:r w:rsidRPr="009B7BB6">
        <w:rPr>
          <w:sz w:val="24"/>
          <w:szCs w:val="24"/>
          <w:vertAlign w:val="superscript"/>
        </w:rPr>
        <w:t>nd</w:t>
      </w:r>
      <w:r w:rsidRPr="009B7BB6">
        <w:rPr>
          <w:sz w:val="24"/>
          <w:szCs w:val="24"/>
        </w:rPr>
        <w:t xml:space="preserve"> Kings 10:6-8; Isaiah 9:14; Matthew 14:10; Mark 6:16 &amp; Revelation 20:4. </w:t>
      </w:r>
    </w:p>
    <w:p w:rsidR="005D31B5" w:rsidRPr="009B7BB6" w:rsidRDefault="005D31B5" w:rsidP="005D31B5">
      <w:pPr>
        <w:spacing w:line="480" w:lineRule="auto"/>
        <w:jc w:val="both"/>
        <w:rPr>
          <w:sz w:val="24"/>
          <w:szCs w:val="24"/>
        </w:rPr>
      </w:pPr>
      <w:r w:rsidRPr="009B7BB6">
        <w:rPr>
          <w:sz w:val="24"/>
          <w:szCs w:val="24"/>
        </w:rPr>
        <w:t>Cutting off Hands and Feet is in Deuteronomy 25:12; 1</w:t>
      </w:r>
      <w:r w:rsidRPr="009B7BB6">
        <w:rPr>
          <w:sz w:val="24"/>
          <w:szCs w:val="24"/>
          <w:vertAlign w:val="superscript"/>
        </w:rPr>
        <w:t>st</w:t>
      </w:r>
      <w:r w:rsidRPr="009B7BB6">
        <w:rPr>
          <w:sz w:val="24"/>
          <w:szCs w:val="24"/>
        </w:rPr>
        <w:t xml:space="preserve"> Samuel 5:4; 2</w:t>
      </w:r>
      <w:r w:rsidRPr="009B7BB6">
        <w:rPr>
          <w:sz w:val="24"/>
          <w:szCs w:val="24"/>
          <w:vertAlign w:val="superscript"/>
        </w:rPr>
        <w:t>nd</w:t>
      </w:r>
      <w:r w:rsidRPr="009B7BB6">
        <w:rPr>
          <w:sz w:val="24"/>
          <w:szCs w:val="24"/>
        </w:rPr>
        <w:t xml:space="preserve"> Samuel 4:12; Proverbs 26:6; Judges 1:6, 7; Matthew 5:30; 18:8 &amp; Mark 9:43. </w:t>
      </w:r>
    </w:p>
    <w:p w:rsidR="005D31B5" w:rsidRPr="009B7BB6" w:rsidRDefault="005D31B5" w:rsidP="005D31B5">
      <w:pPr>
        <w:spacing w:line="480" w:lineRule="auto"/>
        <w:jc w:val="both"/>
        <w:rPr>
          <w:sz w:val="24"/>
          <w:szCs w:val="24"/>
        </w:rPr>
      </w:pPr>
      <w:r w:rsidRPr="009B7BB6">
        <w:rPr>
          <w:sz w:val="24"/>
          <w:szCs w:val="24"/>
        </w:rPr>
        <w:t xml:space="preserve">Severing Various Parts of the Body is in Exodus 4:25; Proverbs 10:31; Ezekiel 16:4; 23:25; Lamentations 2:3; Matthew 26:51; Mark 14:47; John 18:10, 26; Philippians 3:2 &amp; Luke 22:50. </w:t>
      </w:r>
    </w:p>
    <w:p w:rsidR="005D31B5" w:rsidRPr="009B7BB6" w:rsidRDefault="005D31B5" w:rsidP="005D31B5">
      <w:pPr>
        <w:spacing w:line="480" w:lineRule="auto"/>
        <w:jc w:val="both"/>
        <w:rPr>
          <w:sz w:val="24"/>
          <w:szCs w:val="24"/>
        </w:rPr>
      </w:pPr>
      <w:r w:rsidRPr="009B7BB6">
        <w:rPr>
          <w:sz w:val="24"/>
          <w:szCs w:val="24"/>
        </w:rPr>
        <w:t>Parts of the Corpses: Bones is in Genesis 50:25; Exodus 13:19; Joshua 24:32; 2</w:t>
      </w:r>
      <w:r w:rsidRPr="009B7BB6">
        <w:rPr>
          <w:sz w:val="24"/>
          <w:szCs w:val="24"/>
          <w:vertAlign w:val="superscript"/>
        </w:rPr>
        <w:t>nd</w:t>
      </w:r>
      <w:r w:rsidRPr="009B7BB6">
        <w:rPr>
          <w:sz w:val="24"/>
          <w:szCs w:val="24"/>
        </w:rPr>
        <w:t xml:space="preserve"> Samuel 21:12, 13; 1</w:t>
      </w:r>
      <w:r w:rsidRPr="009B7BB6">
        <w:rPr>
          <w:sz w:val="24"/>
          <w:szCs w:val="24"/>
          <w:vertAlign w:val="superscript"/>
        </w:rPr>
        <w:t>st</w:t>
      </w:r>
      <w:r w:rsidRPr="009B7BB6">
        <w:rPr>
          <w:sz w:val="24"/>
          <w:szCs w:val="24"/>
        </w:rPr>
        <w:t xml:space="preserve"> Kings 13:2, 21, 31; 2</w:t>
      </w:r>
      <w:r w:rsidRPr="009B7BB6">
        <w:rPr>
          <w:sz w:val="24"/>
          <w:szCs w:val="24"/>
          <w:vertAlign w:val="superscript"/>
        </w:rPr>
        <w:t>nd</w:t>
      </w:r>
      <w:r w:rsidRPr="009B7BB6">
        <w:rPr>
          <w:sz w:val="24"/>
          <w:szCs w:val="24"/>
        </w:rPr>
        <w:t xml:space="preserve"> Kings 23:14, 16, 20; 2</w:t>
      </w:r>
      <w:r w:rsidRPr="009B7BB6">
        <w:rPr>
          <w:sz w:val="24"/>
          <w:szCs w:val="24"/>
          <w:vertAlign w:val="superscript"/>
        </w:rPr>
        <w:t>nd</w:t>
      </w:r>
      <w:r w:rsidRPr="009B7BB6">
        <w:rPr>
          <w:sz w:val="24"/>
          <w:szCs w:val="24"/>
        </w:rPr>
        <w:t xml:space="preserve"> Chronicles 34:5; Psalms 141:7; Ezekiel 6:5; 24:4, 10; 37:1-14; 39:15; Jeremiah 8:1, 2; Daniel 7:5; Micah 3:2; Amos 2:1; Habakkuk 3:16; Matthew 23:27; John 19:36 &amp; Hebrews 11:22.</w:t>
      </w:r>
    </w:p>
    <w:p w:rsidR="005D31B5" w:rsidRPr="009B7BB6" w:rsidRDefault="005D31B5" w:rsidP="005D31B5">
      <w:pPr>
        <w:spacing w:line="480" w:lineRule="auto"/>
        <w:jc w:val="both"/>
        <w:rPr>
          <w:sz w:val="24"/>
          <w:szCs w:val="24"/>
        </w:rPr>
      </w:pPr>
      <w:r w:rsidRPr="009B7BB6">
        <w:rPr>
          <w:sz w:val="24"/>
          <w:szCs w:val="24"/>
        </w:rPr>
        <w:t>Heads/Skulls is in Judges 7:25; 9:53; 15:15-17; 1</w:t>
      </w:r>
      <w:r w:rsidRPr="009B7BB6">
        <w:rPr>
          <w:sz w:val="24"/>
          <w:szCs w:val="24"/>
          <w:vertAlign w:val="superscript"/>
        </w:rPr>
        <w:t>st</w:t>
      </w:r>
      <w:r w:rsidRPr="009B7BB6">
        <w:rPr>
          <w:sz w:val="24"/>
          <w:szCs w:val="24"/>
        </w:rPr>
        <w:t xml:space="preserve"> Samuel 17:46, 51, 54, 57; 31:9; 2</w:t>
      </w:r>
      <w:r w:rsidRPr="009B7BB6">
        <w:rPr>
          <w:sz w:val="24"/>
          <w:szCs w:val="24"/>
          <w:vertAlign w:val="superscript"/>
        </w:rPr>
        <w:t>nd</w:t>
      </w:r>
      <w:r w:rsidRPr="009B7BB6">
        <w:rPr>
          <w:sz w:val="24"/>
          <w:szCs w:val="24"/>
        </w:rPr>
        <w:t xml:space="preserve"> Samuel 4:7-8, 12; 20:21-22; 2</w:t>
      </w:r>
      <w:r w:rsidRPr="009B7BB6">
        <w:rPr>
          <w:sz w:val="24"/>
          <w:szCs w:val="24"/>
          <w:vertAlign w:val="superscript"/>
        </w:rPr>
        <w:t>nd</w:t>
      </w:r>
      <w:r w:rsidRPr="009B7BB6">
        <w:rPr>
          <w:sz w:val="24"/>
          <w:szCs w:val="24"/>
        </w:rPr>
        <w:t xml:space="preserve"> Kings 6:31, 32; 9:35; 10:6-8; 1</w:t>
      </w:r>
      <w:r w:rsidRPr="009B7BB6">
        <w:rPr>
          <w:sz w:val="24"/>
          <w:szCs w:val="24"/>
          <w:vertAlign w:val="superscript"/>
        </w:rPr>
        <w:t>st</w:t>
      </w:r>
      <w:r w:rsidRPr="009B7BB6">
        <w:rPr>
          <w:sz w:val="24"/>
          <w:szCs w:val="24"/>
        </w:rPr>
        <w:t xml:space="preserve"> Chronicles 10:9-10; Matthew 14:8, 11; 27:33; Mark 6:25, 28; 15:22; John 19:17 &amp; Luke 23:33. </w:t>
      </w:r>
    </w:p>
    <w:p w:rsidR="005D31B5" w:rsidRPr="009B7BB6" w:rsidRDefault="005D31B5" w:rsidP="005D31B5">
      <w:pPr>
        <w:spacing w:line="480" w:lineRule="auto"/>
        <w:jc w:val="both"/>
        <w:rPr>
          <w:sz w:val="24"/>
          <w:szCs w:val="24"/>
        </w:rPr>
      </w:pPr>
      <w:r w:rsidRPr="009B7BB6">
        <w:rPr>
          <w:sz w:val="24"/>
          <w:szCs w:val="24"/>
        </w:rPr>
        <w:t>Other Pieces of Corpses is in Judges 19:29; 20:6; 1</w:t>
      </w:r>
      <w:r w:rsidRPr="009B7BB6">
        <w:rPr>
          <w:sz w:val="24"/>
          <w:szCs w:val="24"/>
          <w:vertAlign w:val="superscript"/>
        </w:rPr>
        <w:t>st</w:t>
      </w:r>
      <w:r w:rsidRPr="009B7BB6">
        <w:rPr>
          <w:sz w:val="24"/>
          <w:szCs w:val="24"/>
        </w:rPr>
        <w:t xml:space="preserve"> Samuel 4:12; 31:10-12 &amp; 2</w:t>
      </w:r>
      <w:r w:rsidRPr="009B7BB6">
        <w:rPr>
          <w:sz w:val="24"/>
          <w:szCs w:val="24"/>
          <w:vertAlign w:val="superscript"/>
        </w:rPr>
        <w:t>nd</w:t>
      </w:r>
      <w:r w:rsidRPr="009B7BB6">
        <w:rPr>
          <w:sz w:val="24"/>
          <w:szCs w:val="24"/>
        </w:rPr>
        <w:t xml:space="preserve"> Kings 9:35. Like a Corpse is in Mark 9:26 &amp; Revelation 1:17; 16:3.  </w:t>
      </w:r>
    </w:p>
    <w:p w:rsidR="005D31B5" w:rsidRPr="009B7BB6" w:rsidRDefault="005D31B5" w:rsidP="005D31B5">
      <w:pPr>
        <w:spacing w:line="480" w:lineRule="auto"/>
        <w:jc w:val="both"/>
        <w:rPr>
          <w:sz w:val="24"/>
          <w:szCs w:val="24"/>
        </w:rPr>
      </w:pPr>
      <w:r w:rsidRPr="009B7BB6">
        <w:rPr>
          <w:sz w:val="24"/>
          <w:szCs w:val="24"/>
        </w:rPr>
        <w:t xml:space="preserve">Circumcision: About Circumcision is in Genesis 17:10, 11, 12, 13; Exodus 12:48; Leviticus 12:3; John 7:22-23; Galatians 5:3 &amp; Acts 7:8. </w:t>
      </w:r>
    </w:p>
    <w:p w:rsidR="005D31B5" w:rsidRPr="009B7BB6" w:rsidRDefault="005D31B5" w:rsidP="005D31B5">
      <w:pPr>
        <w:spacing w:line="480" w:lineRule="auto"/>
        <w:jc w:val="both"/>
        <w:rPr>
          <w:sz w:val="24"/>
          <w:szCs w:val="24"/>
        </w:rPr>
      </w:pPr>
      <w:r w:rsidRPr="009B7BB6">
        <w:rPr>
          <w:sz w:val="24"/>
          <w:szCs w:val="24"/>
        </w:rPr>
        <w:t xml:space="preserve">Circumcision Performed is in Genesis 17:23, 24, 25, 27; 21:4; 34:24; Exodus 4:25-26; Joshua 5:2, 7-8; Philippians 3:5; Luke 1:59; 2:21 &amp; Acts 7:8; 10:45; 11:2; 16:3. </w:t>
      </w:r>
    </w:p>
    <w:p w:rsidR="005D31B5" w:rsidRPr="009B7BB6" w:rsidRDefault="005D31B5" w:rsidP="005D31B5">
      <w:pPr>
        <w:spacing w:line="480" w:lineRule="auto"/>
        <w:jc w:val="both"/>
        <w:rPr>
          <w:sz w:val="24"/>
          <w:szCs w:val="24"/>
        </w:rPr>
      </w:pPr>
      <w:r w:rsidRPr="009B7BB6">
        <w:rPr>
          <w:sz w:val="24"/>
          <w:szCs w:val="24"/>
        </w:rPr>
        <w:t>The Necessity of Circumcision is in Genesis 34:15, 22; Romans 2:25-27; 3:1, 30; 4:9, 11-12; 1</w:t>
      </w:r>
      <w:r w:rsidRPr="009B7BB6">
        <w:rPr>
          <w:sz w:val="24"/>
          <w:szCs w:val="24"/>
          <w:vertAlign w:val="superscript"/>
        </w:rPr>
        <w:t>st</w:t>
      </w:r>
      <w:r w:rsidRPr="009B7BB6">
        <w:rPr>
          <w:sz w:val="24"/>
          <w:szCs w:val="24"/>
        </w:rPr>
        <w:t xml:space="preserve"> Corinthians 7:18, 19; Galatians 2:3, 12; 5:2-3, 6, 11; 6:12, 13, 15; Colossians 3:11; Ephesians 2:11; Titus 1:10 &amp; Acts 15:1, 5; 21:21. </w:t>
      </w:r>
    </w:p>
    <w:p w:rsidR="005D31B5" w:rsidRPr="009B7BB6" w:rsidRDefault="005D31B5" w:rsidP="005D31B5">
      <w:pPr>
        <w:spacing w:line="480" w:lineRule="auto"/>
        <w:jc w:val="both"/>
        <w:rPr>
          <w:sz w:val="24"/>
          <w:szCs w:val="24"/>
        </w:rPr>
      </w:pPr>
      <w:r w:rsidRPr="009B7BB6">
        <w:rPr>
          <w:sz w:val="24"/>
          <w:szCs w:val="24"/>
        </w:rPr>
        <w:t xml:space="preserve">True Circumcision is in Deuteronomy 30:6; 10:16; Jeremiah 4:4; 9:25; Romans 2:26, 28; Colossians 2:11 &amp; Philippians 3:3. </w:t>
      </w:r>
    </w:p>
    <w:p w:rsidR="005D31B5" w:rsidRPr="009B7BB6" w:rsidRDefault="005D31B5" w:rsidP="005D31B5">
      <w:pPr>
        <w:spacing w:line="480" w:lineRule="auto"/>
        <w:jc w:val="both"/>
        <w:rPr>
          <w:sz w:val="24"/>
          <w:szCs w:val="24"/>
        </w:rPr>
      </w:pPr>
      <w:r w:rsidRPr="009B7BB6">
        <w:rPr>
          <w:sz w:val="24"/>
          <w:szCs w:val="24"/>
        </w:rPr>
        <w:t>Plucking Out is in Leviticus 14:40; Ruth 2:16; 1</w:t>
      </w:r>
      <w:r w:rsidRPr="009B7BB6">
        <w:rPr>
          <w:sz w:val="24"/>
          <w:szCs w:val="24"/>
          <w:vertAlign w:val="superscript"/>
        </w:rPr>
        <w:t>st</w:t>
      </w:r>
      <w:r w:rsidRPr="009B7BB6">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5D31B5" w:rsidRPr="009B7BB6" w:rsidRDefault="005D31B5" w:rsidP="005D31B5">
      <w:pPr>
        <w:spacing w:line="480" w:lineRule="auto"/>
        <w:jc w:val="both"/>
        <w:rPr>
          <w:sz w:val="24"/>
          <w:szCs w:val="24"/>
        </w:rPr>
      </w:pPr>
      <w:r w:rsidRPr="009B7BB6">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5D31B5" w:rsidRPr="009B7BB6" w:rsidRDefault="005D31B5" w:rsidP="005D31B5">
      <w:pPr>
        <w:spacing w:line="480" w:lineRule="auto"/>
        <w:jc w:val="both"/>
        <w:rPr>
          <w:sz w:val="24"/>
          <w:szCs w:val="24"/>
        </w:rPr>
      </w:pPr>
      <w:r w:rsidRPr="009B7BB6">
        <w:rPr>
          <w:sz w:val="24"/>
          <w:szCs w:val="24"/>
        </w:rPr>
        <w:t>Hair Removed: Hair Cut is in Leviticus 14:9; 19:27; 21:5; Numbers 6:5; 2</w:t>
      </w:r>
      <w:r w:rsidRPr="009B7BB6">
        <w:rPr>
          <w:sz w:val="24"/>
          <w:szCs w:val="24"/>
          <w:vertAlign w:val="superscript"/>
        </w:rPr>
        <w:t>nd</w:t>
      </w:r>
      <w:r w:rsidRPr="009B7BB6">
        <w:rPr>
          <w:sz w:val="24"/>
          <w:szCs w:val="24"/>
        </w:rPr>
        <w:t xml:space="preserve"> Samuel 10:4; 14:26; 1</w:t>
      </w:r>
      <w:r w:rsidRPr="009B7BB6">
        <w:rPr>
          <w:sz w:val="24"/>
          <w:szCs w:val="24"/>
          <w:vertAlign w:val="superscript"/>
        </w:rPr>
        <w:t>st</w:t>
      </w:r>
      <w:r w:rsidRPr="009B7BB6">
        <w:rPr>
          <w:sz w:val="24"/>
          <w:szCs w:val="24"/>
        </w:rPr>
        <w:t xml:space="preserve"> Chronicles 19:4, 5; Ezekiel 5:1; 44:20; Jeremiah 7:29; 9;26; 25:23; 49:32; Isaiah 7:20; 1</w:t>
      </w:r>
      <w:r w:rsidRPr="009B7BB6">
        <w:rPr>
          <w:sz w:val="24"/>
          <w:szCs w:val="24"/>
          <w:vertAlign w:val="superscript"/>
        </w:rPr>
        <w:t>st</w:t>
      </w:r>
      <w:r w:rsidRPr="009B7BB6">
        <w:rPr>
          <w:sz w:val="24"/>
          <w:szCs w:val="24"/>
        </w:rPr>
        <w:t xml:space="preserve"> Corinthians 11:6 &amp; Acts 18:18. Hair Plucked is in Ezra 9:3; Nehemiah 13:25 &amp; Isaiah 50:6. </w:t>
      </w:r>
    </w:p>
    <w:p w:rsidR="005D31B5" w:rsidRPr="009B7BB6" w:rsidRDefault="005D31B5" w:rsidP="005D31B5">
      <w:pPr>
        <w:spacing w:line="480" w:lineRule="auto"/>
        <w:jc w:val="both"/>
        <w:rPr>
          <w:sz w:val="24"/>
          <w:szCs w:val="24"/>
        </w:rPr>
      </w:pPr>
      <w:r w:rsidRPr="009B7BB6">
        <w:rPr>
          <w:sz w:val="24"/>
          <w:szCs w:val="24"/>
        </w:rPr>
        <w:t>Gashing Bodies is in Leviticus 19:28; 21:5; Deuteronomy 14:1; Ezekiel 23:34; Jeremiah 16:6; 41:5; 47:5; 48:37; 1</w:t>
      </w:r>
      <w:r w:rsidRPr="009B7BB6">
        <w:rPr>
          <w:sz w:val="24"/>
          <w:szCs w:val="24"/>
          <w:vertAlign w:val="superscript"/>
        </w:rPr>
        <w:t>st</w:t>
      </w:r>
      <w:r w:rsidRPr="009B7BB6">
        <w:rPr>
          <w:sz w:val="24"/>
          <w:szCs w:val="24"/>
        </w:rPr>
        <w:t xml:space="preserve"> Kings 18:28; 2</w:t>
      </w:r>
      <w:r w:rsidRPr="009B7BB6">
        <w:rPr>
          <w:sz w:val="24"/>
          <w:szCs w:val="24"/>
          <w:vertAlign w:val="superscript"/>
        </w:rPr>
        <w:t>nd</w:t>
      </w:r>
      <w:r w:rsidRPr="009B7BB6">
        <w:rPr>
          <w:sz w:val="24"/>
          <w:szCs w:val="24"/>
        </w:rPr>
        <w:t xml:space="preserve"> Kings 8:12; 15:16; Hosea 7:14; 13:16 &amp; Mark 5:5. </w:t>
      </w:r>
    </w:p>
    <w:p w:rsidR="005D31B5" w:rsidRPr="009B7BB6" w:rsidRDefault="005D31B5" w:rsidP="005D31B5">
      <w:pPr>
        <w:spacing w:line="480" w:lineRule="auto"/>
        <w:jc w:val="both"/>
        <w:rPr>
          <w:sz w:val="24"/>
          <w:szCs w:val="24"/>
        </w:rPr>
      </w:pPr>
      <w:r w:rsidRPr="009B7BB6">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5D31B5" w:rsidRPr="009B7BB6" w:rsidRDefault="005D31B5" w:rsidP="005D31B5">
      <w:pPr>
        <w:spacing w:line="480" w:lineRule="auto"/>
        <w:jc w:val="both"/>
        <w:rPr>
          <w:sz w:val="24"/>
          <w:szCs w:val="24"/>
        </w:rPr>
      </w:pPr>
      <w:r w:rsidRPr="009B7BB6">
        <w:rPr>
          <w:sz w:val="24"/>
          <w:szCs w:val="24"/>
        </w:rPr>
        <w:t xml:space="preserve">Horns Broken is in Psalms 75:10; Daniel 8:7, 8, 22 &amp; Amos 3:14. Teeth Broken is in Psalms 3:7; 58:6 &amp; Job 29:17. </w:t>
      </w:r>
    </w:p>
    <w:p w:rsidR="005D31B5" w:rsidRPr="009B7BB6" w:rsidRDefault="005D31B5" w:rsidP="005D31B5">
      <w:pPr>
        <w:spacing w:line="480" w:lineRule="auto"/>
        <w:jc w:val="both"/>
        <w:rPr>
          <w:sz w:val="24"/>
          <w:szCs w:val="24"/>
        </w:rPr>
      </w:pPr>
      <w:r w:rsidRPr="009B7BB6">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5D31B5" w:rsidRPr="009B7BB6" w:rsidRDefault="005D31B5" w:rsidP="005D31B5">
      <w:pPr>
        <w:spacing w:line="480" w:lineRule="auto"/>
        <w:jc w:val="both"/>
        <w:rPr>
          <w:sz w:val="24"/>
          <w:szCs w:val="24"/>
        </w:rPr>
      </w:pPr>
      <w:r w:rsidRPr="009B7BB6">
        <w:rPr>
          <w:sz w:val="24"/>
          <w:szCs w:val="24"/>
        </w:rPr>
        <w:t>Things Divided: Textiles Severed: Tearing/Cutting Clothes is in Leviticus 13:45, 56; 1</w:t>
      </w:r>
      <w:r w:rsidRPr="009B7BB6">
        <w:rPr>
          <w:sz w:val="24"/>
          <w:szCs w:val="24"/>
          <w:vertAlign w:val="superscript"/>
        </w:rPr>
        <w:t>st</w:t>
      </w:r>
      <w:r w:rsidRPr="009B7BB6">
        <w:rPr>
          <w:sz w:val="24"/>
          <w:szCs w:val="24"/>
        </w:rPr>
        <w:t xml:space="preserve"> Samuel 15:27; 24:4-5:1; 2</w:t>
      </w:r>
      <w:r w:rsidRPr="009B7BB6">
        <w:rPr>
          <w:sz w:val="24"/>
          <w:szCs w:val="24"/>
          <w:vertAlign w:val="superscript"/>
        </w:rPr>
        <w:t>nd</w:t>
      </w:r>
      <w:r w:rsidRPr="009B7BB6">
        <w:rPr>
          <w:sz w:val="24"/>
          <w:szCs w:val="24"/>
        </w:rPr>
        <w:t xml:space="preserve"> Samuel 3:31; 10:4; 2</w:t>
      </w:r>
      <w:r w:rsidRPr="009B7BB6">
        <w:rPr>
          <w:sz w:val="24"/>
          <w:szCs w:val="24"/>
          <w:vertAlign w:val="superscript"/>
        </w:rPr>
        <w:t>nd</w:t>
      </w:r>
      <w:r w:rsidRPr="009B7BB6">
        <w:rPr>
          <w:sz w:val="24"/>
          <w:szCs w:val="24"/>
        </w:rPr>
        <w:t xml:space="preserve"> Kings 22:19; 2</w:t>
      </w:r>
      <w:r w:rsidRPr="009B7BB6">
        <w:rPr>
          <w:sz w:val="24"/>
          <w:szCs w:val="24"/>
          <w:vertAlign w:val="superscript"/>
        </w:rPr>
        <w:t>nd</w:t>
      </w:r>
      <w:r w:rsidRPr="009B7BB6">
        <w:rPr>
          <w:sz w:val="24"/>
          <w:szCs w:val="24"/>
        </w:rPr>
        <w:t xml:space="preserve"> Chronicles 34:27; Matthew 9:16; Mark 2:21 &amp; Luke 5:36. </w:t>
      </w:r>
    </w:p>
    <w:p w:rsidR="005D31B5" w:rsidRPr="009B7BB6" w:rsidRDefault="005D31B5" w:rsidP="005D31B5">
      <w:pPr>
        <w:spacing w:line="480" w:lineRule="auto"/>
        <w:jc w:val="both"/>
        <w:rPr>
          <w:sz w:val="24"/>
          <w:szCs w:val="24"/>
        </w:rPr>
      </w:pPr>
      <w:r w:rsidRPr="009B7BB6">
        <w:rPr>
          <w:sz w:val="24"/>
          <w:szCs w:val="24"/>
        </w:rPr>
        <w:t>Those who tore Clothes is in Genesis 37:29, 34; 44:13; Numbers 14:6; Joshua 7:6; Judges 11:35; 2</w:t>
      </w:r>
      <w:r w:rsidRPr="009B7BB6">
        <w:rPr>
          <w:sz w:val="24"/>
          <w:szCs w:val="24"/>
          <w:vertAlign w:val="superscript"/>
        </w:rPr>
        <w:t>nd</w:t>
      </w:r>
      <w:r w:rsidRPr="009B7BB6">
        <w:rPr>
          <w:sz w:val="24"/>
          <w:szCs w:val="24"/>
        </w:rPr>
        <w:t xml:space="preserve"> Samuel 1:2, 11; 13:19, 31; 15:32; 1</w:t>
      </w:r>
      <w:r w:rsidRPr="009B7BB6">
        <w:rPr>
          <w:sz w:val="24"/>
          <w:szCs w:val="24"/>
          <w:vertAlign w:val="superscript"/>
        </w:rPr>
        <w:t>st</w:t>
      </w:r>
      <w:r w:rsidRPr="009B7BB6">
        <w:rPr>
          <w:sz w:val="24"/>
          <w:szCs w:val="24"/>
        </w:rPr>
        <w:t xml:space="preserve"> Kings 11:30; 21:27; 2</w:t>
      </w:r>
      <w:r w:rsidRPr="009B7BB6">
        <w:rPr>
          <w:sz w:val="24"/>
          <w:szCs w:val="24"/>
          <w:vertAlign w:val="superscript"/>
        </w:rPr>
        <w:t>nd</w:t>
      </w:r>
      <w:r w:rsidRPr="009B7BB6">
        <w:rPr>
          <w:sz w:val="24"/>
          <w:szCs w:val="24"/>
        </w:rPr>
        <w:t xml:space="preserve"> Kings 2:12; 5:7, 8; 6:30; 11:14; 18:37; 19:1; 22:11; 2</w:t>
      </w:r>
      <w:r w:rsidRPr="009B7BB6">
        <w:rPr>
          <w:sz w:val="24"/>
          <w:szCs w:val="24"/>
          <w:vertAlign w:val="superscript"/>
        </w:rPr>
        <w:t>nd</w:t>
      </w:r>
      <w:r w:rsidRPr="009B7BB6">
        <w:rPr>
          <w:sz w:val="24"/>
          <w:szCs w:val="24"/>
        </w:rPr>
        <w:t xml:space="preserve"> Chronicles 23:13; 34:19; Ezra 9:3, 5; Esther 4:1; Job 1:20; 2:12; Jeremiah 41:5; Isaiah 36:22; 37:1; Matthew 26:65; Mark 14:63 &amp; Acts 14:14. Not Tearing Clothes is in Leviticus 10:6; 21:10; Jeremiah 36:24; Joel 2:13 &amp; John 19:24. </w:t>
      </w:r>
    </w:p>
    <w:p w:rsidR="005D31B5" w:rsidRPr="009B7BB6" w:rsidRDefault="005D31B5" w:rsidP="005D31B5">
      <w:pPr>
        <w:spacing w:line="480" w:lineRule="auto"/>
        <w:jc w:val="both"/>
        <w:rPr>
          <w:sz w:val="24"/>
          <w:szCs w:val="24"/>
        </w:rPr>
      </w:pPr>
      <w:r w:rsidRPr="009B7BB6">
        <w:rPr>
          <w:sz w:val="24"/>
          <w:szCs w:val="24"/>
        </w:rPr>
        <w:t xml:space="preserve">The Veil torn is in Matthew 27:51; Mark 15:38 &amp; Luke 23:45. Nets torn is in John 21:11 &amp; Luke 5:6. </w:t>
      </w:r>
    </w:p>
    <w:p w:rsidR="005D31B5" w:rsidRPr="009B7BB6" w:rsidRDefault="005D31B5" w:rsidP="005D31B5">
      <w:pPr>
        <w:spacing w:line="480" w:lineRule="auto"/>
        <w:jc w:val="both"/>
        <w:rPr>
          <w:sz w:val="24"/>
          <w:szCs w:val="24"/>
        </w:rPr>
      </w:pPr>
      <w:r w:rsidRPr="009B7BB6">
        <w:rPr>
          <w:sz w:val="24"/>
          <w:szCs w:val="24"/>
        </w:rPr>
        <w:t>Breaking various Artifacts: Breaking Containers is in Leviticus 6:28; 11:33, 35; 15:12; Judges 7:19-20; 2</w:t>
      </w:r>
      <w:r w:rsidRPr="009B7BB6">
        <w:rPr>
          <w:sz w:val="24"/>
          <w:szCs w:val="24"/>
          <w:vertAlign w:val="superscript"/>
        </w:rPr>
        <w:t>nd</w:t>
      </w:r>
      <w:r w:rsidRPr="009B7BB6">
        <w:rPr>
          <w:sz w:val="24"/>
          <w:szCs w:val="24"/>
        </w:rPr>
        <w:t xml:space="preserve"> Chronicles 28:24; 2</w:t>
      </w:r>
      <w:r w:rsidRPr="009B7BB6">
        <w:rPr>
          <w:sz w:val="24"/>
          <w:szCs w:val="24"/>
          <w:vertAlign w:val="superscript"/>
        </w:rPr>
        <w:t>nd</w:t>
      </w:r>
      <w:r w:rsidRPr="009B7BB6">
        <w:rPr>
          <w:sz w:val="24"/>
          <w:szCs w:val="24"/>
        </w:rPr>
        <w:t xml:space="preserve"> Kings 24:13; 25:13; Ecclesiastes 12:6; Psalms 2:9; 31:12; Isaiah 30:14; Jeremiah 2:13; 19:10; 48:12, 38; Matthew 9:17; Mark 2:22; 14:3 &amp; Luke 5:37. </w:t>
      </w:r>
    </w:p>
    <w:p w:rsidR="005D31B5" w:rsidRPr="009B7BB6" w:rsidRDefault="005D31B5" w:rsidP="005D31B5">
      <w:pPr>
        <w:spacing w:line="480" w:lineRule="auto"/>
        <w:jc w:val="both"/>
        <w:rPr>
          <w:sz w:val="24"/>
          <w:szCs w:val="24"/>
        </w:rPr>
      </w:pPr>
      <w:r w:rsidRPr="009B7BB6">
        <w:rPr>
          <w:sz w:val="24"/>
          <w:szCs w:val="24"/>
        </w:rPr>
        <w:t xml:space="preserve">Breaking Weapons is in Psalms 37:15; 46:9; 76:3; Jeremiah 49:35; 51:56 &amp; Hosea 1:5. Breaking Fetters is in Genesis 27:40; Judges 15:14; 16:9, 12; Ecclesiastes 4:12; Jeremiah 28:10-12; Psalms 107:16; Amos 1:5; Mark 5:4 &amp; Luke 8:29. </w:t>
      </w:r>
    </w:p>
    <w:p w:rsidR="005D31B5" w:rsidRPr="009B7BB6" w:rsidRDefault="005D31B5" w:rsidP="005D31B5">
      <w:pPr>
        <w:spacing w:line="480" w:lineRule="auto"/>
        <w:jc w:val="both"/>
        <w:rPr>
          <w:sz w:val="24"/>
          <w:szCs w:val="24"/>
        </w:rPr>
      </w:pPr>
      <w:r w:rsidRPr="009B7BB6">
        <w:rPr>
          <w:sz w:val="24"/>
          <w:szCs w:val="24"/>
        </w:rPr>
        <w:t xml:space="preserve">Undoing Fastenings is in Jeremiah 10:20; Mark 1:7; John 1:27; Luke 3:16 &amp; Acts 13:25; 27:32, 40. </w:t>
      </w:r>
    </w:p>
    <w:p w:rsidR="005D31B5" w:rsidRPr="009B7BB6" w:rsidRDefault="005D31B5" w:rsidP="005D31B5">
      <w:pPr>
        <w:spacing w:line="480" w:lineRule="auto"/>
        <w:jc w:val="both"/>
        <w:rPr>
          <w:sz w:val="24"/>
          <w:szCs w:val="24"/>
        </w:rPr>
      </w:pPr>
      <w:r w:rsidRPr="009B7BB6">
        <w:rPr>
          <w:sz w:val="24"/>
          <w:szCs w:val="24"/>
        </w:rPr>
        <w:t xml:space="preserve">Other Things Broken is in Genesis 19:9; Jeremiah 36:23; 43:13; Jonah 1:4; Hosea 8:6; Amos 6:11 &amp; Acts 27:41. </w:t>
      </w:r>
    </w:p>
    <w:p w:rsidR="005D31B5" w:rsidRPr="009B7BB6" w:rsidRDefault="005D31B5" w:rsidP="005D31B5">
      <w:pPr>
        <w:spacing w:line="480" w:lineRule="auto"/>
        <w:jc w:val="both"/>
        <w:rPr>
          <w:sz w:val="24"/>
          <w:szCs w:val="24"/>
        </w:rPr>
      </w:pPr>
      <w:r w:rsidRPr="009B7BB6">
        <w:rPr>
          <w:sz w:val="24"/>
          <w:szCs w:val="24"/>
        </w:rPr>
        <w:t>Breaking Bread is in Leviticus 2:6; Matthew 14:19, 20; 15:36; 26:26; Mark 8:6; 14:22; 1</w:t>
      </w:r>
      <w:r w:rsidRPr="009B7BB6">
        <w:rPr>
          <w:sz w:val="24"/>
          <w:szCs w:val="24"/>
          <w:vertAlign w:val="superscript"/>
        </w:rPr>
        <w:t>st</w:t>
      </w:r>
      <w:r w:rsidRPr="009B7BB6">
        <w:rPr>
          <w:sz w:val="24"/>
          <w:szCs w:val="24"/>
        </w:rPr>
        <w:t xml:space="preserve"> Corinthians 10:16; 11:24; Luke 9:16; 22:19; 24:30, 35 &amp; Acts 20:7, 11; 27:35. </w:t>
      </w:r>
    </w:p>
    <w:p w:rsidR="005D31B5" w:rsidRPr="009B7BB6" w:rsidRDefault="005D31B5" w:rsidP="005D31B5">
      <w:pPr>
        <w:spacing w:line="480" w:lineRule="auto"/>
        <w:jc w:val="both"/>
        <w:rPr>
          <w:sz w:val="24"/>
          <w:szCs w:val="24"/>
        </w:rPr>
      </w:pPr>
      <w:r w:rsidRPr="009B7BB6">
        <w:rPr>
          <w:sz w:val="24"/>
          <w:szCs w:val="24"/>
        </w:rPr>
        <w:t>Breaking Wood/Sticks: Felling Trees is in Deuteronomy 19:5; 20:19, 20; 1</w:t>
      </w:r>
      <w:r w:rsidRPr="009B7BB6">
        <w:rPr>
          <w:sz w:val="24"/>
          <w:szCs w:val="24"/>
          <w:vertAlign w:val="superscript"/>
        </w:rPr>
        <w:t>st</w:t>
      </w:r>
      <w:r w:rsidRPr="009B7BB6">
        <w:rPr>
          <w:sz w:val="24"/>
          <w:szCs w:val="24"/>
        </w:rPr>
        <w:t xml:space="preserve"> Kings 5:6; 2</w:t>
      </w:r>
      <w:r w:rsidRPr="009B7BB6">
        <w:rPr>
          <w:sz w:val="24"/>
          <w:szCs w:val="24"/>
          <w:vertAlign w:val="superscript"/>
        </w:rPr>
        <w:t>nd</w:t>
      </w:r>
      <w:r w:rsidRPr="009B7BB6">
        <w:rPr>
          <w:sz w:val="24"/>
          <w:szCs w:val="24"/>
        </w:rPr>
        <w:t xml:space="preserve"> Kings 3:19, 25; 6:4; 19:23; 2</w:t>
      </w:r>
      <w:r w:rsidRPr="009B7BB6">
        <w:rPr>
          <w:sz w:val="24"/>
          <w:szCs w:val="24"/>
          <w:vertAlign w:val="superscript"/>
        </w:rPr>
        <w:t>nd</w:t>
      </w:r>
      <w:r w:rsidRPr="009B7BB6">
        <w:rPr>
          <w:sz w:val="24"/>
          <w:szCs w:val="24"/>
        </w:rPr>
        <w:t xml:space="preserve"> Chronicles 2:8; Psalms 29:5; 74:5; 80:16; Ezekiel 31:12; Jeremiah 6:6; 46:22, 23; Isaiah 10:33-34; 14:8; 37:24; 44:14; Daniel 4:14, 23; Zechariah 11:2; Matthew 3:10; 7:19 &amp; Luke 3:9; 13:7, 9. </w:t>
      </w:r>
    </w:p>
    <w:p w:rsidR="005D31B5" w:rsidRPr="009B7BB6" w:rsidRDefault="005D31B5" w:rsidP="005D31B5">
      <w:pPr>
        <w:spacing w:line="480" w:lineRule="auto"/>
        <w:jc w:val="both"/>
        <w:rPr>
          <w:sz w:val="24"/>
          <w:szCs w:val="24"/>
        </w:rPr>
      </w:pPr>
      <w:r w:rsidRPr="009B7BB6">
        <w:rPr>
          <w:sz w:val="24"/>
          <w:szCs w:val="24"/>
        </w:rPr>
        <w:t>Cutting off Branches is in Song of Solomon 2:12; Isaiah 10:33; 18:5; Micah 4:3; Matthew 21:8; John 15:2 &amp; Romans 11:24. Splitting Wood is in Genesis 22:3; Exodus 31:5; 1</w:t>
      </w:r>
      <w:r w:rsidRPr="009B7BB6">
        <w:rPr>
          <w:sz w:val="24"/>
          <w:szCs w:val="24"/>
          <w:vertAlign w:val="superscript"/>
        </w:rPr>
        <w:t>st</w:t>
      </w:r>
      <w:r w:rsidRPr="009B7BB6">
        <w:rPr>
          <w:sz w:val="24"/>
          <w:szCs w:val="24"/>
        </w:rPr>
        <w:t xml:space="preserve"> Samuel 6:14 &amp; Ecclesiastes 10:9. </w:t>
      </w:r>
    </w:p>
    <w:p w:rsidR="005D31B5" w:rsidRPr="009B7BB6" w:rsidRDefault="005D31B5" w:rsidP="005D31B5">
      <w:pPr>
        <w:spacing w:line="480" w:lineRule="auto"/>
        <w:jc w:val="both"/>
        <w:rPr>
          <w:sz w:val="24"/>
          <w:szCs w:val="24"/>
        </w:rPr>
      </w:pPr>
      <w:r w:rsidRPr="009B7BB6">
        <w:rPr>
          <w:sz w:val="24"/>
          <w:szCs w:val="24"/>
        </w:rPr>
        <w:t xml:space="preserve">Breaking Sticks is in Genesis 8:11; Leviticus 26:13; Lamentations 2:9; Ezekiel 4:16; 29:7; Isaiah 14:5, 29; 42:3; Zechariah 11:10, 14 &amp; Matthew 12:20. </w:t>
      </w:r>
    </w:p>
    <w:p w:rsidR="005D31B5" w:rsidRPr="009B7BB6" w:rsidRDefault="005D31B5" w:rsidP="005D31B5">
      <w:pPr>
        <w:spacing w:line="480" w:lineRule="auto"/>
        <w:jc w:val="both"/>
        <w:rPr>
          <w:sz w:val="24"/>
          <w:szCs w:val="24"/>
        </w:rPr>
      </w:pPr>
      <w:r w:rsidRPr="009B7BB6">
        <w:rPr>
          <w:sz w:val="24"/>
          <w:szCs w:val="24"/>
        </w:rPr>
        <w:t>Dividing Earth/Rocks: Splitting Rocks is in Exodus 32:19; 34:1; Deuteronomy 9:17; Judges 15:19; 1</w:t>
      </w:r>
      <w:r w:rsidRPr="009B7BB6">
        <w:rPr>
          <w:sz w:val="24"/>
          <w:szCs w:val="24"/>
          <w:vertAlign w:val="superscript"/>
        </w:rPr>
        <w:t>st</w:t>
      </w:r>
      <w:r w:rsidRPr="009B7BB6">
        <w:rPr>
          <w:sz w:val="24"/>
          <w:szCs w:val="24"/>
        </w:rPr>
        <w:t xml:space="preserve"> Kings 13:3, 5; Psalms 78:15; Isaiah 48:21; Jeremiah 23:29; Nahum 1:6 &amp; Matthew 27:51. </w:t>
      </w:r>
    </w:p>
    <w:p w:rsidR="005D31B5" w:rsidRPr="009B7BB6" w:rsidRDefault="005D31B5" w:rsidP="005D31B5">
      <w:pPr>
        <w:spacing w:line="480" w:lineRule="auto"/>
        <w:jc w:val="both"/>
        <w:rPr>
          <w:sz w:val="24"/>
          <w:szCs w:val="24"/>
        </w:rPr>
      </w:pPr>
      <w:r w:rsidRPr="009B7BB6">
        <w:rPr>
          <w:sz w:val="24"/>
          <w:szCs w:val="24"/>
        </w:rPr>
        <w:t xml:space="preserve">Split Rocks is in Exodus 33:22 &amp; Judges 15:8, 11. Cutting Stones is in Exodus 20:25; 31:5; 34:1, 4; 35:33; &amp; Daniel 2:34, 45. Ground Split is in Numbers 16:31; Zechariah 14:4; Micah 1:4 &amp; Habakkuk 3:6. </w:t>
      </w:r>
    </w:p>
    <w:p w:rsidR="005D31B5" w:rsidRPr="009B7BB6" w:rsidRDefault="005D31B5" w:rsidP="005D31B5">
      <w:pPr>
        <w:spacing w:line="480" w:lineRule="auto"/>
        <w:jc w:val="both"/>
        <w:rPr>
          <w:sz w:val="24"/>
          <w:szCs w:val="24"/>
        </w:rPr>
      </w:pPr>
      <w:r w:rsidRPr="009B7BB6">
        <w:rPr>
          <w:sz w:val="24"/>
          <w:szCs w:val="24"/>
        </w:rPr>
        <w:t>Division of Waters: Waters Divided is in Genesis 1:6-7; Exodus 14:16, 21; Nehemiah 9:11; 2</w:t>
      </w:r>
      <w:r w:rsidRPr="009B7BB6">
        <w:rPr>
          <w:sz w:val="24"/>
          <w:szCs w:val="24"/>
          <w:vertAlign w:val="superscript"/>
        </w:rPr>
        <w:t>nd</w:t>
      </w:r>
      <w:r w:rsidRPr="009B7BB6">
        <w:rPr>
          <w:sz w:val="24"/>
          <w:szCs w:val="24"/>
        </w:rPr>
        <w:t xml:space="preserve"> Kings 2:8, 14; Psalms 74:13; 78:13; 136:13 &amp; Isaiah 63:12. Waters Dividing is in Job 26:8 Isaiah 18:2, 7 &amp; Habakkuk 3:9.        </w:t>
      </w:r>
    </w:p>
    <w:p w:rsidR="005D31B5" w:rsidRPr="009B7BB6" w:rsidRDefault="005D31B5" w:rsidP="005D31B5">
      <w:pPr>
        <w:spacing w:line="480" w:lineRule="auto"/>
        <w:jc w:val="center"/>
        <w:rPr>
          <w:b/>
          <w:sz w:val="24"/>
          <w:szCs w:val="24"/>
        </w:rPr>
      </w:pPr>
      <w:r w:rsidRPr="009B7BB6">
        <w:rPr>
          <w:b/>
          <w:sz w:val="24"/>
          <w:szCs w:val="24"/>
        </w:rPr>
        <w:t>THE REMAINING FACTOR</w:t>
      </w:r>
    </w:p>
    <w:p w:rsidR="005D31B5" w:rsidRPr="009B7BB6" w:rsidRDefault="005D31B5" w:rsidP="005D31B5">
      <w:pPr>
        <w:spacing w:line="480" w:lineRule="auto"/>
        <w:jc w:val="both"/>
        <w:rPr>
          <w:sz w:val="24"/>
          <w:szCs w:val="24"/>
        </w:rPr>
      </w:pPr>
      <w:r w:rsidRPr="009B7BB6">
        <w:rPr>
          <w:b/>
          <w:sz w:val="24"/>
          <w:szCs w:val="24"/>
        </w:rPr>
        <w:t xml:space="preserve">THE REMAINDER: </w:t>
      </w:r>
      <w:r w:rsidRPr="009B7BB6">
        <w:rPr>
          <w:sz w:val="24"/>
          <w:szCs w:val="24"/>
        </w:rPr>
        <w:t>Creatures Remaining: Survivors of the Nations is in Genesis 14:10; Joshua 10:20; 11:22; Judges 2:23; 3:1; 5:13; 8:10; Ezra 9:13, 15; Jeremiah 25:20 &amp; Zechariah 14:16. Survivors of Israel is in Genesis 32:8; 45:7; Judges 20:47; 1</w:t>
      </w:r>
      <w:r w:rsidRPr="009B7BB6">
        <w:rPr>
          <w:sz w:val="24"/>
          <w:szCs w:val="24"/>
          <w:vertAlign w:val="superscript"/>
        </w:rPr>
        <w:t>st</w:t>
      </w:r>
      <w:r w:rsidRPr="009B7BB6">
        <w:rPr>
          <w:sz w:val="24"/>
          <w:szCs w:val="24"/>
        </w:rPr>
        <w:t xml:space="preserve"> Kings 19:18; 2</w:t>
      </w:r>
      <w:r w:rsidRPr="009B7BB6">
        <w:rPr>
          <w:sz w:val="24"/>
          <w:szCs w:val="24"/>
          <w:vertAlign w:val="superscript"/>
        </w:rPr>
        <w:t>nd</w:t>
      </w:r>
      <w:r w:rsidRPr="009B7BB6">
        <w:rPr>
          <w:sz w:val="24"/>
          <w:szCs w:val="24"/>
        </w:rPr>
        <w:t xml:space="preserve"> Kings 19:31; 25:22;  Nehemiah 1:3; Isaiah 37:32; Ezekiel 6:8; 12:16; 14:22; Jeremiah 24:8; 40:11; Micah 5:3; Zephaniah 3:12, 13 &amp; Romans 11:4. </w:t>
      </w:r>
    </w:p>
    <w:p w:rsidR="005D31B5" w:rsidRPr="009B7BB6" w:rsidRDefault="005D31B5" w:rsidP="005D31B5">
      <w:pPr>
        <w:spacing w:line="480" w:lineRule="auto"/>
        <w:jc w:val="both"/>
        <w:rPr>
          <w:sz w:val="24"/>
          <w:szCs w:val="24"/>
        </w:rPr>
      </w:pPr>
      <w:r w:rsidRPr="009B7BB6">
        <w:rPr>
          <w:sz w:val="24"/>
          <w:szCs w:val="24"/>
        </w:rPr>
        <w:t>A Small Remnant is in 2</w:t>
      </w:r>
      <w:r w:rsidRPr="009B7BB6">
        <w:rPr>
          <w:sz w:val="24"/>
          <w:szCs w:val="24"/>
          <w:vertAlign w:val="superscript"/>
        </w:rPr>
        <w:t>nd</w:t>
      </w:r>
      <w:r w:rsidRPr="009B7BB6">
        <w:rPr>
          <w:sz w:val="24"/>
          <w:szCs w:val="24"/>
        </w:rPr>
        <w:t xml:space="preserve"> Kings 17:18; 24:14; 25:12; Isaiah 1:9; 10:21-22; 17:6; Ezekiel 5:3-4; 12:16; Jeremiah 3:14; 39:10; 40:7; 52:16; Micah 4:7; Amos 5:3; Zechariah 13:8 &amp; Romans 9:27, 29. </w:t>
      </w:r>
    </w:p>
    <w:p w:rsidR="005D31B5" w:rsidRPr="009B7BB6" w:rsidRDefault="005D31B5" w:rsidP="005D31B5">
      <w:pPr>
        <w:spacing w:line="480" w:lineRule="auto"/>
        <w:jc w:val="both"/>
        <w:rPr>
          <w:sz w:val="24"/>
          <w:szCs w:val="24"/>
        </w:rPr>
      </w:pPr>
      <w:r w:rsidRPr="009B7BB6">
        <w:rPr>
          <w:sz w:val="24"/>
          <w:szCs w:val="24"/>
        </w:rPr>
        <w:t>Sole Survivors is in Genesis 5:23-24; 7:23; 44:20; 42:38; Deuteronomy 3;11; Joshua 13:12; Judges 9:5; Numbers 26:65; 2</w:t>
      </w:r>
      <w:r w:rsidRPr="009B7BB6">
        <w:rPr>
          <w:sz w:val="24"/>
          <w:szCs w:val="24"/>
          <w:vertAlign w:val="superscript"/>
        </w:rPr>
        <w:t>nd</w:t>
      </w:r>
      <w:r w:rsidRPr="009B7BB6">
        <w:rPr>
          <w:sz w:val="24"/>
          <w:szCs w:val="24"/>
        </w:rPr>
        <w:t xml:space="preserve"> Samuel 9:1-4; 1</w:t>
      </w:r>
      <w:r w:rsidRPr="009B7BB6">
        <w:rPr>
          <w:sz w:val="24"/>
          <w:szCs w:val="24"/>
          <w:vertAlign w:val="superscript"/>
        </w:rPr>
        <w:t>st</w:t>
      </w:r>
      <w:r w:rsidRPr="009B7BB6">
        <w:rPr>
          <w:sz w:val="24"/>
          <w:szCs w:val="24"/>
        </w:rPr>
        <w:t xml:space="preserve"> Kings 18:22; 19:10, 14 &amp; Romans 11:3. </w:t>
      </w:r>
    </w:p>
    <w:p w:rsidR="005D31B5" w:rsidRPr="009B7BB6" w:rsidRDefault="005D31B5" w:rsidP="005D31B5">
      <w:pPr>
        <w:spacing w:line="480" w:lineRule="auto"/>
        <w:jc w:val="both"/>
        <w:rPr>
          <w:sz w:val="24"/>
          <w:szCs w:val="24"/>
        </w:rPr>
      </w:pPr>
      <w:r w:rsidRPr="009B7BB6">
        <w:rPr>
          <w:sz w:val="24"/>
          <w:szCs w:val="24"/>
        </w:rPr>
        <w:t>Survivors Favored is in Ezra 9:8; Isaiah 4:3; 10:20; 11:11, 16; 17:3; 28:5; 37:4, 31; Jeremiah 31:7; 2</w:t>
      </w:r>
      <w:r w:rsidRPr="009B7BB6">
        <w:rPr>
          <w:sz w:val="24"/>
          <w:szCs w:val="24"/>
          <w:vertAlign w:val="superscript"/>
        </w:rPr>
        <w:t>nd</w:t>
      </w:r>
      <w:r w:rsidRPr="009B7BB6">
        <w:rPr>
          <w:sz w:val="24"/>
          <w:szCs w:val="24"/>
        </w:rPr>
        <w:t xml:space="preserve"> Kings 19:4, 30; Micah 5:7, 8; Joel 2:32; Amos 5:15; Micah 2:12; Zephaniah 2:7, 9; Zechariah 8:11, 12; 9:7 &amp; Romans 11:5. </w:t>
      </w:r>
    </w:p>
    <w:p w:rsidR="005D31B5" w:rsidRPr="009B7BB6" w:rsidRDefault="005D31B5" w:rsidP="005D31B5">
      <w:pPr>
        <w:spacing w:line="480" w:lineRule="auto"/>
        <w:jc w:val="both"/>
        <w:rPr>
          <w:sz w:val="24"/>
          <w:szCs w:val="24"/>
        </w:rPr>
      </w:pPr>
      <w:r w:rsidRPr="009B7BB6">
        <w:rPr>
          <w:sz w:val="24"/>
          <w:szCs w:val="24"/>
        </w:rPr>
        <w:t>Survivors Threatened is in Leviticus 26:36, 39; 1</w:t>
      </w:r>
      <w:r w:rsidRPr="009B7BB6">
        <w:rPr>
          <w:sz w:val="24"/>
          <w:szCs w:val="24"/>
          <w:vertAlign w:val="superscript"/>
        </w:rPr>
        <w:t>st</w:t>
      </w:r>
      <w:r w:rsidRPr="009B7BB6">
        <w:rPr>
          <w:sz w:val="24"/>
          <w:szCs w:val="24"/>
        </w:rPr>
        <w:t xml:space="preserve"> Samuel 11:11; 2</w:t>
      </w:r>
      <w:r w:rsidRPr="009B7BB6">
        <w:rPr>
          <w:sz w:val="24"/>
          <w:szCs w:val="24"/>
          <w:vertAlign w:val="superscript"/>
        </w:rPr>
        <w:t>nd</w:t>
      </w:r>
      <w:r w:rsidRPr="009B7BB6">
        <w:rPr>
          <w:sz w:val="24"/>
          <w:szCs w:val="24"/>
        </w:rPr>
        <w:t xml:space="preserve"> Kings 21:14; Isaiah 16:14; Ezekiel 5:10; 17:21; Jeremiah 8:3; 41:10; 43:5-7 &amp; Zechariah 8:6. </w:t>
      </w:r>
    </w:p>
    <w:p w:rsidR="005D31B5" w:rsidRPr="009B7BB6" w:rsidRDefault="005D31B5" w:rsidP="005D31B5">
      <w:pPr>
        <w:spacing w:line="480" w:lineRule="auto"/>
        <w:jc w:val="both"/>
        <w:rPr>
          <w:sz w:val="24"/>
          <w:szCs w:val="24"/>
        </w:rPr>
      </w:pPr>
      <w:r w:rsidRPr="009B7BB6">
        <w:rPr>
          <w:sz w:val="24"/>
          <w:szCs w:val="24"/>
        </w:rPr>
        <w:t xml:space="preserve">Survivors Destroyed is in Numbers 24:19; Ezekiel 9:8; 11:13; 23:25; Isaiah 13:15; 14:22; 15:9; Jeremiah 40:15; 44:12-14; Amos 1:8; 6:9 &amp; Zephaniah 1:4. </w:t>
      </w:r>
    </w:p>
    <w:p w:rsidR="005D31B5" w:rsidRPr="009B7BB6" w:rsidRDefault="005D31B5" w:rsidP="005D31B5">
      <w:pPr>
        <w:spacing w:line="480" w:lineRule="auto"/>
        <w:jc w:val="both"/>
        <w:rPr>
          <w:sz w:val="24"/>
          <w:szCs w:val="24"/>
        </w:rPr>
      </w:pPr>
      <w:r w:rsidRPr="009B7BB6">
        <w:rPr>
          <w:sz w:val="24"/>
          <w:szCs w:val="24"/>
        </w:rPr>
        <w:t>No Survivors is in Exodus 14:28; Deuteronomy 2:34; 3:3; Joshua 10:28, 30, 33, 37, 39; 11:8, 11, 14; Job 18:19; 2</w:t>
      </w:r>
      <w:r w:rsidRPr="009B7BB6">
        <w:rPr>
          <w:sz w:val="24"/>
          <w:szCs w:val="24"/>
          <w:vertAlign w:val="superscript"/>
        </w:rPr>
        <w:t>nd</w:t>
      </w:r>
      <w:r w:rsidRPr="009B7BB6">
        <w:rPr>
          <w:sz w:val="24"/>
          <w:szCs w:val="24"/>
        </w:rPr>
        <w:t xml:space="preserve"> Samuel 13:30; 14:7; 17:12; 2</w:t>
      </w:r>
      <w:r w:rsidRPr="009B7BB6">
        <w:rPr>
          <w:sz w:val="24"/>
          <w:szCs w:val="24"/>
          <w:vertAlign w:val="superscript"/>
        </w:rPr>
        <w:t>nd</w:t>
      </w:r>
      <w:r w:rsidRPr="009B7BB6">
        <w:rPr>
          <w:sz w:val="24"/>
          <w:szCs w:val="24"/>
        </w:rPr>
        <w:t xml:space="preserve"> Kings 10:11; Jeremiah 11:23; 42:17; 44:14; Lamentations 2:22; Amos 9:1 &amp; Obadiah 18. </w:t>
      </w:r>
    </w:p>
    <w:p w:rsidR="005D31B5" w:rsidRPr="009B7BB6" w:rsidRDefault="005D31B5" w:rsidP="005D31B5">
      <w:pPr>
        <w:spacing w:before="240" w:line="240" w:lineRule="auto"/>
        <w:jc w:val="center"/>
        <w:rPr>
          <w:b/>
          <w:sz w:val="24"/>
          <w:szCs w:val="24"/>
        </w:rPr>
      </w:pPr>
      <w:r w:rsidRPr="009B7BB6">
        <w:rPr>
          <w:b/>
          <w:sz w:val="24"/>
          <w:szCs w:val="24"/>
        </w:rPr>
        <w:t>What does the Father Stephen know about the End Times of the Universe?</w:t>
      </w:r>
    </w:p>
    <w:p w:rsidR="005D31B5" w:rsidRPr="009B7BB6" w:rsidRDefault="005D31B5" w:rsidP="005D31B5">
      <w:pPr>
        <w:spacing w:before="240" w:line="240" w:lineRule="auto"/>
        <w:jc w:val="center"/>
        <w:rPr>
          <w:b/>
          <w:sz w:val="24"/>
          <w:szCs w:val="24"/>
        </w:rPr>
      </w:pPr>
      <w:r w:rsidRPr="009B7BB6">
        <w:rPr>
          <w:b/>
          <w:sz w:val="24"/>
          <w:szCs w:val="24"/>
        </w:rPr>
        <w:t xml:space="preserve">The Old &amp; Young Universes destroyed by the Waters of the Flood concerns 70% Fluids of the </w:t>
      </w:r>
    </w:p>
    <w:p w:rsidR="005D31B5" w:rsidRPr="009B7BB6" w:rsidRDefault="005D31B5" w:rsidP="005D31B5">
      <w:pPr>
        <w:spacing w:before="240" w:line="240" w:lineRule="auto"/>
        <w:jc w:val="center"/>
        <w:rPr>
          <w:b/>
          <w:sz w:val="24"/>
          <w:szCs w:val="24"/>
        </w:rPr>
      </w:pPr>
      <w:r w:rsidRPr="009B7BB6">
        <w:rPr>
          <w:b/>
          <w:sz w:val="24"/>
          <w:szCs w:val="24"/>
        </w:rPr>
        <w:t xml:space="preserve">Body outside the Kingdom of the Father Stephen by which only 9 Eternal Creatures were Saved---the Infallible Inerrant Law of the Lord Enoch &amp; Noah’s Family </w:t>
      </w:r>
    </w:p>
    <w:p w:rsidR="005D31B5" w:rsidRPr="009B7BB6" w:rsidRDefault="005D31B5" w:rsidP="005D31B5">
      <w:pPr>
        <w:spacing w:before="240" w:line="480" w:lineRule="auto"/>
        <w:jc w:val="both"/>
        <w:rPr>
          <w:sz w:val="24"/>
          <w:szCs w:val="24"/>
        </w:rPr>
      </w:pPr>
      <w:r w:rsidRPr="009B7BB6">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9B7BB6">
        <w:rPr>
          <w:sz w:val="24"/>
          <w:szCs w:val="24"/>
          <w:vertAlign w:val="superscript"/>
        </w:rPr>
        <w:t>nd</w:t>
      </w:r>
      <w:r w:rsidRPr="009B7BB6">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9B7BB6">
        <w:rPr>
          <w:sz w:val="24"/>
          <w:szCs w:val="24"/>
          <w:vertAlign w:val="superscript"/>
        </w:rPr>
        <w:t>nd</w:t>
      </w:r>
      <w:r w:rsidRPr="009B7BB6">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9B7BB6">
        <w:rPr>
          <w:sz w:val="24"/>
          <w:szCs w:val="24"/>
          <w:vertAlign w:val="superscript"/>
        </w:rPr>
        <w:t>nd</w:t>
      </w:r>
      <w:r w:rsidRPr="009B7BB6">
        <w:rPr>
          <w:sz w:val="24"/>
          <w:szCs w:val="24"/>
        </w:rPr>
        <w:t xml:space="preserve"> Peter 2:5 states “…and spared not the Old World, but saved Noah the 8</w:t>
      </w:r>
      <w:r w:rsidRPr="009B7BB6">
        <w:rPr>
          <w:sz w:val="24"/>
          <w:szCs w:val="24"/>
          <w:vertAlign w:val="superscript"/>
        </w:rPr>
        <w:t>th</w:t>
      </w:r>
      <w:r w:rsidRPr="009B7BB6">
        <w:rPr>
          <w:sz w:val="24"/>
          <w:szCs w:val="24"/>
        </w:rPr>
        <w:t xml:space="preserve"> Person (the 9</w:t>
      </w:r>
      <w:r w:rsidRPr="009B7BB6">
        <w:rPr>
          <w:sz w:val="24"/>
          <w:szCs w:val="24"/>
          <w:vertAlign w:val="superscript"/>
        </w:rPr>
        <w:t>th</w:t>
      </w:r>
      <w:r w:rsidRPr="009B7BB6">
        <w:rPr>
          <w:sz w:val="24"/>
          <w:szCs w:val="24"/>
        </w:rPr>
        <w:t xml:space="preserve"> Person is the including of Enoch in Genesis 5:23), a preacher of righteousness, bringing in the flood upon the World of the ungodly…” In 2</w:t>
      </w:r>
      <w:r w:rsidRPr="009B7BB6">
        <w:rPr>
          <w:sz w:val="24"/>
          <w:szCs w:val="24"/>
          <w:vertAlign w:val="superscript"/>
        </w:rPr>
        <w:t>nd</w:t>
      </w:r>
      <w:r w:rsidRPr="009B7BB6">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5D31B5" w:rsidRPr="009B7BB6" w:rsidRDefault="005D31B5" w:rsidP="005D31B5">
      <w:pPr>
        <w:spacing w:before="240" w:line="480" w:lineRule="auto"/>
        <w:jc w:val="center"/>
        <w:rPr>
          <w:b/>
          <w:sz w:val="24"/>
          <w:szCs w:val="24"/>
        </w:rPr>
      </w:pPr>
      <w:r w:rsidRPr="009B7BB6">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5D31B5" w:rsidRPr="009B7BB6" w:rsidRDefault="005D31B5" w:rsidP="005D31B5">
      <w:pPr>
        <w:spacing w:before="240" w:line="480" w:lineRule="auto"/>
        <w:jc w:val="both"/>
        <w:rPr>
          <w:sz w:val="24"/>
          <w:szCs w:val="24"/>
        </w:rPr>
      </w:pPr>
      <w:r w:rsidRPr="009B7BB6">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9B7BB6">
        <w:rPr>
          <w:sz w:val="24"/>
          <w:szCs w:val="24"/>
          <w:vertAlign w:val="superscript"/>
        </w:rPr>
        <w:t>nd</w:t>
      </w:r>
      <w:r w:rsidRPr="009B7BB6">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9B7BB6">
        <w:rPr>
          <w:sz w:val="24"/>
          <w:szCs w:val="24"/>
          <w:vertAlign w:val="superscript"/>
        </w:rPr>
        <w:t>st</w:t>
      </w:r>
      <w:r w:rsidRPr="009B7BB6">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9B7BB6">
        <w:rPr>
          <w:sz w:val="24"/>
          <w:szCs w:val="24"/>
          <w:vertAlign w:val="superscript"/>
        </w:rPr>
        <w:t>nd</w:t>
      </w:r>
      <w:r w:rsidRPr="009B7BB6">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9B7BB6">
        <w:rPr>
          <w:sz w:val="24"/>
          <w:szCs w:val="24"/>
          <w:vertAlign w:val="superscript"/>
        </w:rPr>
        <w:t>nd</w:t>
      </w:r>
      <w:r w:rsidRPr="009B7BB6">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9B7BB6">
        <w:rPr>
          <w:sz w:val="24"/>
          <w:szCs w:val="24"/>
          <w:vertAlign w:val="superscript"/>
        </w:rPr>
        <w:t>st</w:t>
      </w:r>
      <w:r w:rsidRPr="009B7BB6">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5D31B5" w:rsidRPr="009B7BB6" w:rsidRDefault="005D31B5" w:rsidP="005D31B5">
      <w:pPr>
        <w:spacing w:before="240" w:line="480" w:lineRule="auto"/>
        <w:jc w:val="center"/>
        <w:rPr>
          <w:b/>
          <w:sz w:val="24"/>
          <w:szCs w:val="24"/>
        </w:rPr>
      </w:pPr>
      <w:r w:rsidRPr="009B7BB6">
        <w:rPr>
          <w:b/>
          <w:sz w:val="24"/>
          <w:szCs w:val="24"/>
        </w:rPr>
        <w:t>The Old &amp; Young Universe destroyed by the Agape Loves and Omni-Benevolences concerns the Skin &amp; the Whole Body inside the Kingdom of the Father Stephen by which only 1 Eternal Creature was Saved---the Lord Enoch</w:t>
      </w:r>
    </w:p>
    <w:p w:rsidR="005D31B5" w:rsidRPr="009B7BB6" w:rsidRDefault="005D31B5" w:rsidP="005D31B5">
      <w:pPr>
        <w:spacing w:before="240" w:line="480" w:lineRule="auto"/>
        <w:jc w:val="both"/>
        <w:rPr>
          <w:sz w:val="24"/>
          <w:szCs w:val="24"/>
        </w:rPr>
      </w:pPr>
      <w:r w:rsidRPr="009B7BB6">
        <w:rPr>
          <w:sz w:val="24"/>
          <w:szCs w:val="24"/>
        </w:rPr>
        <w:t xml:space="preserve">In Song of Solomon 8:7 mentions “Many Waters cannot quench (Agape) Love, nor can the floods drown it…” In Isaiah 24:1-23 states “Behold, the </w:t>
      </w:r>
      <w:r w:rsidRPr="009B7BB6">
        <w:rPr>
          <w:b/>
          <w:sz w:val="24"/>
          <w:szCs w:val="24"/>
        </w:rPr>
        <w:t>LORD (FATHER STEPHEN)</w:t>
      </w:r>
      <w:r w:rsidRPr="009B7BB6">
        <w:rPr>
          <w:sz w:val="24"/>
          <w:szCs w:val="24"/>
        </w:rPr>
        <w:t xml:space="preserve"> makes the Earth empty and makes it waste, distorts its surface and scatters abroad its inhabitants. And it shall be: As with the </w:t>
      </w:r>
      <w:r w:rsidRPr="009B7BB6">
        <w:rPr>
          <w:b/>
          <w:sz w:val="24"/>
          <w:szCs w:val="24"/>
        </w:rPr>
        <w:t>People</w:t>
      </w:r>
      <w:r w:rsidRPr="009B7BB6">
        <w:rPr>
          <w:sz w:val="24"/>
          <w:szCs w:val="24"/>
        </w:rPr>
        <w:t xml:space="preserve">, so with the </w:t>
      </w:r>
      <w:r w:rsidRPr="009B7BB6">
        <w:rPr>
          <w:b/>
          <w:sz w:val="24"/>
          <w:szCs w:val="24"/>
        </w:rPr>
        <w:t>Priest</w:t>
      </w:r>
      <w:r w:rsidRPr="009B7BB6">
        <w:rPr>
          <w:sz w:val="24"/>
          <w:szCs w:val="24"/>
        </w:rPr>
        <w:t xml:space="preserve">. As with the </w:t>
      </w:r>
      <w:r w:rsidRPr="009B7BB6">
        <w:rPr>
          <w:b/>
          <w:sz w:val="24"/>
          <w:szCs w:val="24"/>
        </w:rPr>
        <w:t>Servant</w:t>
      </w:r>
      <w:r w:rsidRPr="009B7BB6">
        <w:rPr>
          <w:sz w:val="24"/>
          <w:szCs w:val="24"/>
        </w:rPr>
        <w:t xml:space="preserve">, so with His </w:t>
      </w:r>
      <w:r w:rsidRPr="009B7BB6">
        <w:rPr>
          <w:b/>
          <w:sz w:val="24"/>
          <w:szCs w:val="24"/>
        </w:rPr>
        <w:t>Master</w:t>
      </w:r>
      <w:r w:rsidRPr="009B7BB6">
        <w:rPr>
          <w:sz w:val="24"/>
          <w:szCs w:val="24"/>
        </w:rPr>
        <w:t xml:space="preserve">. As with the </w:t>
      </w:r>
      <w:r w:rsidRPr="009B7BB6">
        <w:rPr>
          <w:b/>
          <w:sz w:val="24"/>
          <w:szCs w:val="24"/>
        </w:rPr>
        <w:t>Maid</w:t>
      </w:r>
      <w:r w:rsidRPr="009B7BB6">
        <w:rPr>
          <w:sz w:val="24"/>
          <w:szCs w:val="24"/>
        </w:rPr>
        <w:t xml:space="preserve">, so with Her </w:t>
      </w:r>
      <w:r w:rsidRPr="009B7BB6">
        <w:rPr>
          <w:b/>
          <w:sz w:val="24"/>
          <w:szCs w:val="24"/>
        </w:rPr>
        <w:t>Mistress</w:t>
      </w:r>
      <w:r w:rsidRPr="009B7BB6">
        <w:rPr>
          <w:sz w:val="24"/>
          <w:szCs w:val="24"/>
        </w:rPr>
        <w:t xml:space="preserve">. As with the </w:t>
      </w:r>
      <w:r w:rsidRPr="009B7BB6">
        <w:rPr>
          <w:b/>
          <w:sz w:val="24"/>
          <w:szCs w:val="24"/>
        </w:rPr>
        <w:t>Buyer</w:t>
      </w:r>
      <w:r w:rsidRPr="009B7BB6">
        <w:rPr>
          <w:sz w:val="24"/>
          <w:szCs w:val="24"/>
        </w:rPr>
        <w:t xml:space="preserve">, so with the </w:t>
      </w:r>
      <w:r w:rsidRPr="009B7BB6">
        <w:rPr>
          <w:b/>
          <w:sz w:val="24"/>
          <w:szCs w:val="24"/>
        </w:rPr>
        <w:t>Seller</w:t>
      </w:r>
      <w:r w:rsidRPr="009B7BB6">
        <w:rPr>
          <w:sz w:val="24"/>
          <w:szCs w:val="24"/>
        </w:rPr>
        <w:t xml:space="preserve">. As with the </w:t>
      </w:r>
      <w:r w:rsidRPr="009B7BB6">
        <w:rPr>
          <w:b/>
          <w:sz w:val="24"/>
          <w:szCs w:val="24"/>
        </w:rPr>
        <w:t>Lender</w:t>
      </w:r>
      <w:r w:rsidRPr="009B7BB6">
        <w:rPr>
          <w:sz w:val="24"/>
          <w:szCs w:val="24"/>
        </w:rPr>
        <w:t xml:space="preserve">, so with the </w:t>
      </w:r>
      <w:r w:rsidRPr="009B7BB6">
        <w:rPr>
          <w:b/>
          <w:sz w:val="24"/>
          <w:szCs w:val="24"/>
        </w:rPr>
        <w:t>Borrower</w:t>
      </w:r>
      <w:r w:rsidRPr="009B7BB6">
        <w:rPr>
          <w:sz w:val="24"/>
          <w:szCs w:val="24"/>
        </w:rPr>
        <w:t xml:space="preserve">. As with the </w:t>
      </w:r>
      <w:r w:rsidRPr="009B7BB6">
        <w:rPr>
          <w:b/>
          <w:sz w:val="24"/>
          <w:szCs w:val="24"/>
        </w:rPr>
        <w:t>Creditor</w:t>
      </w:r>
      <w:r w:rsidRPr="009B7BB6">
        <w:rPr>
          <w:sz w:val="24"/>
          <w:szCs w:val="24"/>
        </w:rPr>
        <w:t xml:space="preserve">, so with the </w:t>
      </w:r>
      <w:r w:rsidRPr="009B7BB6">
        <w:rPr>
          <w:b/>
          <w:sz w:val="24"/>
          <w:szCs w:val="24"/>
        </w:rPr>
        <w:t>Debtor</w:t>
      </w:r>
      <w:r w:rsidRPr="009B7BB6">
        <w:rPr>
          <w:sz w:val="24"/>
          <w:szCs w:val="24"/>
        </w:rPr>
        <w:t xml:space="preserve">. The Land shall be entirely emptied and utterly plundered, for the </w:t>
      </w:r>
      <w:r w:rsidRPr="009B7BB6">
        <w:rPr>
          <w:b/>
          <w:sz w:val="24"/>
          <w:szCs w:val="24"/>
        </w:rPr>
        <w:t xml:space="preserve">LORD (FATHER STEPHEN) </w:t>
      </w:r>
      <w:r w:rsidRPr="009B7BB6">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9B7BB6">
        <w:rPr>
          <w:b/>
          <w:sz w:val="24"/>
          <w:szCs w:val="24"/>
        </w:rPr>
        <w:t>LORD (FATHER STEPHEN)</w:t>
      </w:r>
      <w:r w:rsidRPr="009B7BB6">
        <w:rPr>
          <w:sz w:val="24"/>
          <w:szCs w:val="24"/>
        </w:rPr>
        <w:t xml:space="preserve"> they shall cry aloud from the sea. Therefore glorify the </w:t>
      </w:r>
      <w:r w:rsidRPr="009B7BB6">
        <w:rPr>
          <w:b/>
          <w:sz w:val="24"/>
          <w:szCs w:val="24"/>
        </w:rPr>
        <w:t>LORD (FATHER STEPHEN)</w:t>
      </w:r>
      <w:r w:rsidRPr="009B7BB6">
        <w:rPr>
          <w:sz w:val="24"/>
          <w:szCs w:val="24"/>
        </w:rPr>
        <w:t xml:space="preserve"> in the dawning light, the Name </w:t>
      </w:r>
      <w:r w:rsidRPr="009B7BB6">
        <w:rPr>
          <w:b/>
          <w:sz w:val="24"/>
          <w:szCs w:val="24"/>
        </w:rPr>
        <w:t>(FATHER STEPHEN OUR LORD) of the LORD GOD of Israel</w:t>
      </w:r>
      <w:r w:rsidRPr="009B7BB6">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9B7BB6">
        <w:rPr>
          <w:b/>
          <w:sz w:val="24"/>
          <w:szCs w:val="24"/>
        </w:rPr>
        <w:t>LORD (FATHER STEPHEN)</w:t>
      </w:r>
      <w:r w:rsidRPr="009B7BB6">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9B7BB6">
        <w:rPr>
          <w:b/>
          <w:sz w:val="24"/>
          <w:szCs w:val="24"/>
        </w:rPr>
        <w:t>LORD (FATHER STEPHEN) of Hosts</w:t>
      </w:r>
      <w:r w:rsidRPr="009B7BB6">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9B7BB6">
        <w:rPr>
          <w:sz w:val="24"/>
          <w:szCs w:val="24"/>
          <w:vertAlign w:val="superscript"/>
        </w:rPr>
        <w:t>st</w:t>
      </w:r>
      <w:r w:rsidRPr="009B7BB6">
        <w:rPr>
          <w:sz w:val="24"/>
          <w:szCs w:val="24"/>
        </w:rPr>
        <w:t>-September 21</w:t>
      </w:r>
      <w:r w:rsidRPr="009B7BB6">
        <w:rPr>
          <w:sz w:val="24"/>
          <w:szCs w:val="24"/>
          <w:vertAlign w:val="superscript"/>
        </w:rPr>
        <w:t>st</w:t>
      </w:r>
      <w:r w:rsidRPr="009B7BB6">
        <w:rPr>
          <w:sz w:val="24"/>
          <w:szCs w:val="24"/>
        </w:rPr>
        <w:t xml:space="preserve"> , The Sacred Calendar from September 21</w:t>
      </w:r>
      <w:r w:rsidRPr="009B7BB6">
        <w:rPr>
          <w:sz w:val="24"/>
          <w:szCs w:val="24"/>
          <w:vertAlign w:val="superscript"/>
        </w:rPr>
        <w:t>st</w:t>
      </w:r>
      <w:r w:rsidRPr="009B7BB6">
        <w:rPr>
          <w:sz w:val="24"/>
          <w:szCs w:val="24"/>
        </w:rPr>
        <w:t>-December 21</w:t>
      </w:r>
      <w:r w:rsidRPr="009B7BB6">
        <w:rPr>
          <w:sz w:val="24"/>
          <w:szCs w:val="24"/>
          <w:vertAlign w:val="superscript"/>
        </w:rPr>
        <w:t>st</w:t>
      </w:r>
      <w:r w:rsidRPr="009B7BB6">
        <w:rPr>
          <w:sz w:val="24"/>
          <w:szCs w:val="24"/>
        </w:rPr>
        <w:t xml:space="preserve"> &amp; the Civil Calendar of the King’s Contracts &amp; Birthrights from March 21</w:t>
      </w:r>
      <w:r w:rsidRPr="009B7BB6">
        <w:rPr>
          <w:sz w:val="24"/>
          <w:szCs w:val="24"/>
          <w:vertAlign w:val="superscript"/>
        </w:rPr>
        <w:t>st</w:t>
      </w:r>
      <w:r w:rsidRPr="009B7BB6">
        <w:rPr>
          <w:sz w:val="24"/>
          <w:szCs w:val="24"/>
        </w:rPr>
        <w:t>-June 21</w:t>
      </w:r>
      <w:r w:rsidRPr="009B7BB6">
        <w:rPr>
          <w:sz w:val="24"/>
          <w:szCs w:val="24"/>
          <w:vertAlign w:val="superscript"/>
        </w:rPr>
        <w:t>st</w:t>
      </w:r>
      <w:r w:rsidRPr="009B7BB6">
        <w:rPr>
          <w:sz w:val="24"/>
          <w:szCs w:val="24"/>
        </w:rPr>
        <w:t>) and Winter (The Gregorian Calendar from December 21</w:t>
      </w:r>
      <w:r w:rsidRPr="009B7BB6">
        <w:rPr>
          <w:sz w:val="24"/>
          <w:szCs w:val="24"/>
          <w:vertAlign w:val="superscript"/>
        </w:rPr>
        <w:t>st</w:t>
      </w:r>
      <w:r w:rsidRPr="009B7BB6">
        <w:rPr>
          <w:sz w:val="24"/>
          <w:szCs w:val="24"/>
        </w:rPr>
        <w:t>-March 21</w:t>
      </w:r>
      <w:r w:rsidRPr="009B7BB6">
        <w:rPr>
          <w:sz w:val="24"/>
          <w:szCs w:val="24"/>
          <w:vertAlign w:val="superscript"/>
        </w:rPr>
        <w:t>st</w:t>
      </w:r>
      <w:r w:rsidRPr="009B7BB6">
        <w:rPr>
          <w:sz w:val="24"/>
          <w:szCs w:val="24"/>
        </w:rPr>
        <w:t>, The Sacred Calendar from March 21</w:t>
      </w:r>
      <w:r w:rsidRPr="009B7BB6">
        <w:rPr>
          <w:sz w:val="24"/>
          <w:szCs w:val="24"/>
          <w:vertAlign w:val="superscript"/>
        </w:rPr>
        <w:t>st</w:t>
      </w:r>
      <w:r w:rsidRPr="009B7BB6">
        <w:rPr>
          <w:sz w:val="24"/>
          <w:szCs w:val="24"/>
        </w:rPr>
        <w:t>-June 21</w:t>
      </w:r>
      <w:r w:rsidRPr="009B7BB6">
        <w:rPr>
          <w:sz w:val="24"/>
          <w:szCs w:val="24"/>
          <w:vertAlign w:val="superscript"/>
        </w:rPr>
        <w:t xml:space="preserve">st </w:t>
      </w:r>
      <w:r w:rsidRPr="009B7BB6">
        <w:rPr>
          <w:sz w:val="24"/>
          <w:szCs w:val="24"/>
        </w:rPr>
        <w:t>&amp; The Civil Calendar of the Kings Contracts &amp; Birthrights from June 21</w:t>
      </w:r>
      <w:r w:rsidRPr="009B7BB6">
        <w:rPr>
          <w:sz w:val="24"/>
          <w:szCs w:val="24"/>
          <w:vertAlign w:val="superscript"/>
        </w:rPr>
        <w:t>st</w:t>
      </w:r>
      <w:r w:rsidRPr="009B7BB6">
        <w:rPr>
          <w:sz w:val="24"/>
          <w:szCs w:val="24"/>
        </w:rPr>
        <w:t>-September 21</w:t>
      </w:r>
      <w:r w:rsidRPr="009B7BB6">
        <w:rPr>
          <w:sz w:val="24"/>
          <w:szCs w:val="24"/>
          <w:vertAlign w:val="superscript"/>
        </w:rPr>
        <w:t>st</w:t>
      </w:r>
      <w:r w:rsidRPr="009B7BB6">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9B7BB6">
        <w:rPr>
          <w:sz w:val="24"/>
          <w:szCs w:val="24"/>
          <w:vertAlign w:val="superscript"/>
        </w:rPr>
        <w:t>st</w:t>
      </w:r>
      <w:r w:rsidRPr="009B7BB6">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9B7BB6">
        <w:rPr>
          <w:sz w:val="24"/>
          <w:szCs w:val="24"/>
          <w:vertAlign w:val="superscript"/>
        </w:rPr>
        <w:t>nd</w:t>
      </w:r>
      <w:r w:rsidRPr="009B7BB6">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9B7BB6">
        <w:rPr>
          <w:sz w:val="24"/>
          <w:szCs w:val="24"/>
          <w:vertAlign w:val="superscript"/>
        </w:rPr>
        <w:t>st</w:t>
      </w:r>
      <w:r w:rsidRPr="009B7BB6">
        <w:rPr>
          <w:sz w:val="24"/>
          <w:szCs w:val="24"/>
        </w:rPr>
        <w:t xml:space="preserve"> John 4:17 mentions “(Agape) love has been perfected among Us in this: that we may have boldness in the Day of Judgment, because as He is, so are We in this World.”         </w:t>
      </w:r>
    </w:p>
    <w:p w:rsidR="005D31B5" w:rsidRPr="009B7BB6" w:rsidRDefault="005D31B5" w:rsidP="005D31B5">
      <w:pPr>
        <w:spacing w:before="240" w:line="480" w:lineRule="auto"/>
        <w:jc w:val="center"/>
        <w:rPr>
          <w:b/>
          <w:sz w:val="24"/>
          <w:szCs w:val="24"/>
        </w:rPr>
      </w:pPr>
      <w:r w:rsidRPr="009B7BB6">
        <w:rPr>
          <w:b/>
          <w:sz w:val="24"/>
          <w:szCs w:val="24"/>
        </w:rPr>
        <w:t>Signs of the Time and End of the Age of the Father Stephen</w:t>
      </w:r>
    </w:p>
    <w:p w:rsidR="005D31B5" w:rsidRPr="009B7BB6" w:rsidRDefault="005D31B5" w:rsidP="005D31B5">
      <w:pPr>
        <w:spacing w:before="240" w:line="480" w:lineRule="auto"/>
        <w:jc w:val="both"/>
        <w:rPr>
          <w:sz w:val="24"/>
          <w:szCs w:val="24"/>
        </w:rPr>
      </w:pPr>
      <w:r w:rsidRPr="009B7BB6">
        <w:rPr>
          <w:sz w:val="24"/>
          <w:szCs w:val="24"/>
        </w:rPr>
        <w:t>In 2</w:t>
      </w:r>
      <w:r w:rsidRPr="009B7BB6">
        <w:rPr>
          <w:sz w:val="24"/>
          <w:szCs w:val="24"/>
          <w:vertAlign w:val="superscript"/>
        </w:rPr>
        <w:t>nd</w:t>
      </w:r>
      <w:r w:rsidRPr="009B7BB6">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9B7BB6">
        <w:rPr>
          <w:sz w:val="24"/>
          <w:szCs w:val="24"/>
          <w:vertAlign w:val="superscript"/>
        </w:rPr>
        <w:t>nd</w:t>
      </w:r>
      <w:r w:rsidRPr="009B7BB6">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9B7BB6">
        <w:rPr>
          <w:sz w:val="24"/>
          <w:szCs w:val="24"/>
          <w:vertAlign w:val="superscript"/>
        </w:rPr>
        <w:t>nd</w:t>
      </w:r>
      <w:r w:rsidRPr="009B7BB6">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9B7BB6">
        <w:rPr>
          <w:sz w:val="24"/>
          <w:szCs w:val="24"/>
          <w:vertAlign w:val="superscript"/>
        </w:rPr>
        <w:t>nd</w:t>
      </w:r>
      <w:r w:rsidRPr="009B7BB6">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9B7BB6">
        <w:rPr>
          <w:sz w:val="24"/>
          <w:szCs w:val="24"/>
          <w:vertAlign w:val="superscript"/>
        </w:rPr>
        <w:t>st</w:t>
      </w:r>
      <w:r w:rsidRPr="009B7BB6">
        <w:rPr>
          <w:sz w:val="24"/>
          <w:szCs w:val="24"/>
        </w:rPr>
        <w:t>-June 21</w:t>
      </w:r>
      <w:r w:rsidRPr="009B7BB6">
        <w:rPr>
          <w:sz w:val="24"/>
          <w:szCs w:val="24"/>
          <w:vertAlign w:val="superscript"/>
        </w:rPr>
        <w:t>st</w:t>
      </w:r>
      <w:r w:rsidRPr="009B7BB6">
        <w:rPr>
          <w:sz w:val="24"/>
          <w:szCs w:val="24"/>
        </w:rPr>
        <w:t>, The Civil Calendar from June 21</w:t>
      </w:r>
      <w:r w:rsidRPr="009B7BB6">
        <w:rPr>
          <w:sz w:val="24"/>
          <w:szCs w:val="24"/>
          <w:vertAlign w:val="superscript"/>
        </w:rPr>
        <w:t>st</w:t>
      </w:r>
      <w:r w:rsidRPr="009B7BB6">
        <w:rPr>
          <w:sz w:val="24"/>
          <w:szCs w:val="24"/>
        </w:rPr>
        <w:t>-September 21</w:t>
      </w:r>
      <w:r w:rsidRPr="009B7BB6">
        <w:rPr>
          <w:sz w:val="24"/>
          <w:szCs w:val="24"/>
          <w:vertAlign w:val="superscript"/>
        </w:rPr>
        <w:t>st</w:t>
      </w:r>
      <w:r w:rsidRPr="009B7BB6">
        <w:rPr>
          <w:sz w:val="24"/>
          <w:szCs w:val="24"/>
        </w:rPr>
        <w:t xml:space="preserve"> &amp; The Gregorian Calendar from December 21</w:t>
      </w:r>
      <w:r w:rsidRPr="009B7BB6">
        <w:rPr>
          <w:sz w:val="24"/>
          <w:szCs w:val="24"/>
          <w:vertAlign w:val="superscript"/>
        </w:rPr>
        <w:t>st</w:t>
      </w:r>
      <w:r w:rsidRPr="009B7BB6">
        <w:rPr>
          <w:sz w:val="24"/>
          <w:szCs w:val="24"/>
        </w:rPr>
        <w:t>-March 21</w:t>
      </w:r>
      <w:r w:rsidRPr="009B7BB6">
        <w:rPr>
          <w:sz w:val="24"/>
          <w:szCs w:val="24"/>
          <w:vertAlign w:val="superscript"/>
        </w:rPr>
        <w:t>st</w:t>
      </w:r>
      <w:r w:rsidRPr="009B7BB6">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9B7BB6">
        <w:rPr>
          <w:sz w:val="24"/>
          <w:szCs w:val="24"/>
          <w:vertAlign w:val="superscript"/>
        </w:rPr>
        <w:t>st</w:t>
      </w:r>
      <w:r w:rsidRPr="009B7BB6">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5D31B5" w:rsidRPr="009B7BB6" w:rsidRDefault="005D31B5" w:rsidP="005D31B5">
      <w:pPr>
        <w:spacing w:before="240" w:line="480" w:lineRule="auto"/>
        <w:jc w:val="center"/>
        <w:rPr>
          <w:b/>
          <w:sz w:val="24"/>
          <w:szCs w:val="24"/>
        </w:rPr>
      </w:pPr>
      <w:r w:rsidRPr="009B7BB6">
        <w:rPr>
          <w:b/>
          <w:sz w:val="24"/>
          <w:szCs w:val="24"/>
        </w:rPr>
        <w:t>The Son of Man will Judge the Nations by the Father Stephen</w:t>
      </w:r>
    </w:p>
    <w:p w:rsidR="005D31B5" w:rsidRPr="009B7BB6" w:rsidRDefault="005D31B5" w:rsidP="005D31B5">
      <w:pPr>
        <w:spacing w:before="240" w:line="480" w:lineRule="auto"/>
        <w:jc w:val="both"/>
        <w:rPr>
          <w:sz w:val="24"/>
          <w:szCs w:val="24"/>
        </w:rPr>
      </w:pPr>
      <w:r w:rsidRPr="009B7BB6">
        <w:rPr>
          <w:sz w:val="24"/>
          <w:szCs w:val="24"/>
        </w:rPr>
        <w:t>In 1</w:t>
      </w:r>
      <w:r w:rsidRPr="009B7BB6">
        <w:rPr>
          <w:sz w:val="24"/>
          <w:szCs w:val="24"/>
          <w:vertAlign w:val="superscript"/>
        </w:rPr>
        <w:t>st</w:t>
      </w:r>
      <w:r w:rsidRPr="009B7BB6">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5D31B5" w:rsidRPr="009B7BB6" w:rsidRDefault="005D31B5" w:rsidP="005D31B5">
      <w:pPr>
        <w:spacing w:before="240" w:line="480" w:lineRule="auto"/>
        <w:jc w:val="center"/>
        <w:rPr>
          <w:b/>
          <w:sz w:val="24"/>
          <w:szCs w:val="24"/>
        </w:rPr>
      </w:pPr>
      <w:r w:rsidRPr="009B7BB6">
        <w:rPr>
          <w:b/>
          <w:sz w:val="24"/>
          <w:szCs w:val="24"/>
        </w:rPr>
        <w:t>No one knows the Day or the Hour of the Father Stephen</w:t>
      </w:r>
    </w:p>
    <w:p w:rsidR="005D31B5" w:rsidRPr="009B7BB6" w:rsidRDefault="005D31B5" w:rsidP="005D31B5">
      <w:pPr>
        <w:spacing w:before="240" w:line="480" w:lineRule="auto"/>
        <w:jc w:val="both"/>
        <w:rPr>
          <w:sz w:val="24"/>
          <w:szCs w:val="24"/>
        </w:rPr>
      </w:pPr>
      <w:r w:rsidRPr="009B7BB6">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5D31B5" w:rsidRPr="009B7BB6" w:rsidRDefault="005D31B5" w:rsidP="005D31B5">
      <w:pPr>
        <w:spacing w:before="240" w:line="480" w:lineRule="auto"/>
        <w:jc w:val="center"/>
        <w:rPr>
          <w:b/>
          <w:sz w:val="24"/>
          <w:szCs w:val="24"/>
        </w:rPr>
      </w:pPr>
      <w:r w:rsidRPr="009B7BB6">
        <w:rPr>
          <w:b/>
          <w:sz w:val="24"/>
          <w:szCs w:val="24"/>
        </w:rPr>
        <w:t>The Day of the Father Stephen has passed in the Young Universe since March 2012</w:t>
      </w:r>
    </w:p>
    <w:p w:rsidR="005D31B5" w:rsidRPr="009B7BB6" w:rsidRDefault="005D31B5" w:rsidP="005D31B5">
      <w:pPr>
        <w:spacing w:before="240" w:line="480" w:lineRule="auto"/>
        <w:jc w:val="both"/>
        <w:rPr>
          <w:sz w:val="24"/>
          <w:szCs w:val="24"/>
        </w:rPr>
      </w:pPr>
      <w:r w:rsidRPr="009B7BB6">
        <w:rPr>
          <w:sz w:val="24"/>
          <w:szCs w:val="24"/>
        </w:rPr>
        <w:t>There are a total of 13 Days equal to the Day that rules the 13 Nights equal to the Night equal to 13,000 (26,000) years with the Lord in Matthew 20:12. The 13 Days concerns the 1</w:t>
      </w:r>
      <w:r w:rsidRPr="009B7BB6">
        <w:rPr>
          <w:sz w:val="24"/>
          <w:szCs w:val="24"/>
          <w:vertAlign w:val="superscript"/>
        </w:rPr>
        <w:t>st</w:t>
      </w:r>
      <w:r w:rsidRPr="009B7BB6">
        <w:rPr>
          <w:sz w:val="24"/>
          <w:szCs w:val="24"/>
        </w:rPr>
        <w:t xml:space="preserve"> Lord Yahweh’s Creator Qanah Day in the Creation the Father Stephen Our Lord around 10,012BC-9,012BC in Proverbs 8:22-25 (RSV), the Father Stephen’s Lordship of the Trinity’s 2</w:t>
      </w:r>
      <w:r w:rsidRPr="009B7BB6">
        <w:rPr>
          <w:sz w:val="24"/>
          <w:szCs w:val="24"/>
          <w:vertAlign w:val="superscript"/>
        </w:rPr>
        <w:t>nd</w:t>
      </w:r>
      <w:r w:rsidRPr="009B7BB6">
        <w:rPr>
          <w:sz w:val="24"/>
          <w:szCs w:val="24"/>
        </w:rPr>
        <w:t xml:space="preserve"> Creator Bara Day around 9,012BC-8,012BC in Genesis 1:1, the 3</w:t>
      </w:r>
      <w:r w:rsidRPr="009B7BB6">
        <w:rPr>
          <w:sz w:val="24"/>
          <w:szCs w:val="24"/>
          <w:vertAlign w:val="superscript"/>
        </w:rPr>
        <w:t>rd</w:t>
      </w:r>
      <w:r w:rsidRPr="009B7BB6">
        <w:rPr>
          <w:sz w:val="24"/>
          <w:szCs w:val="24"/>
        </w:rPr>
        <w:t xml:space="preserve"> Lucifer’s Bara Day around 8,012BC-7,012BC in Genesis 1:1, the 4</w:t>
      </w:r>
      <w:r w:rsidRPr="009B7BB6">
        <w:rPr>
          <w:sz w:val="24"/>
          <w:szCs w:val="24"/>
          <w:vertAlign w:val="superscript"/>
        </w:rPr>
        <w:t>th</w:t>
      </w:r>
      <w:r w:rsidRPr="009B7BB6">
        <w:rPr>
          <w:sz w:val="24"/>
          <w:szCs w:val="24"/>
        </w:rPr>
        <w:t xml:space="preserve"> Michael’s Asah Day around 7,012BC-6,012BC in Genesis 1:7. The 5</w:t>
      </w:r>
      <w:r w:rsidRPr="009B7BB6">
        <w:rPr>
          <w:sz w:val="24"/>
          <w:szCs w:val="24"/>
          <w:vertAlign w:val="superscript"/>
        </w:rPr>
        <w:t>th</w:t>
      </w:r>
      <w:r w:rsidRPr="009B7BB6">
        <w:rPr>
          <w:sz w:val="24"/>
          <w:szCs w:val="24"/>
        </w:rPr>
        <w:t xml:space="preserve"> Nathan’s Law Day around 6,012BC-5,012BC in Genesis 1:17, the 6</w:t>
      </w:r>
      <w:r w:rsidRPr="009B7BB6">
        <w:rPr>
          <w:sz w:val="24"/>
          <w:szCs w:val="24"/>
          <w:vertAlign w:val="superscript"/>
        </w:rPr>
        <w:t>th</w:t>
      </w:r>
      <w:r w:rsidRPr="009B7BB6">
        <w:rPr>
          <w:sz w:val="24"/>
          <w:szCs w:val="24"/>
        </w:rPr>
        <w:t xml:space="preserve"> Adam’s Yatsar Day around 5,012BC-4,012BC in Genesis 1:26 &amp; Luke 3:38, the 7</w:t>
      </w:r>
      <w:r w:rsidRPr="009B7BB6">
        <w:rPr>
          <w:sz w:val="24"/>
          <w:szCs w:val="24"/>
          <w:vertAlign w:val="superscript"/>
        </w:rPr>
        <w:t>th</w:t>
      </w:r>
      <w:r w:rsidRPr="009B7BB6">
        <w:rPr>
          <w:sz w:val="24"/>
          <w:szCs w:val="24"/>
        </w:rPr>
        <w:t xml:space="preserve"> Noah’s Day around 4,012BC-3,012BC in Genesis 5:29 &amp; Luke 3:34, the 8</w:t>
      </w:r>
      <w:r w:rsidRPr="009B7BB6">
        <w:rPr>
          <w:sz w:val="24"/>
          <w:szCs w:val="24"/>
          <w:vertAlign w:val="superscript"/>
        </w:rPr>
        <w:t>th</w:t>
      </w:r>
      <w:r w:rsidRPr="009B7BB6">
        <w:rPr>
          <w:sz w:val="24"/>
          <w:szCs w:val="24"/>
        </w:rPr>
        <w:t xml:space="preserve"> Abraham’s Day around 3,012BC-2,012BC in Genesis 11:26 &amp; Matthew 1:2 &amp; Luke 3:34, the 9</w:t>
      </w:r>
      <w:r w:rsidRPr="009B7BB6">
        <w:rPr>
          <w:sz w:val="24"/>
          <w:szCs w:val="24"/>
          <w:vertAlign w:val="superscript"/>
        </w:rPr>
        <w:t>th</w:t>
      </w:r>
      <w:r w:rsidRPr="009B7BB6">
        <w:rPr>
          <w:sz w:val="24"/>
          <w:szCs w:val="24"/>
        </w:rPr>
        <w:t xml:space="preserve"> David’s Day around 2,012BC-1,012BC in Matthew 1:6, 17 &amp; Luke 3:31, the 10</w:t>
      </w:r>
      <w:r w:rsidRPr="009B7BB6">
        <w:rPr>
          <w:sz w:val="24"/>
          <w:szCs w:val="24"/>
          <w:vertAlign w:val="superscript"/>
        </w:rPr>
        <w:t>th</w:t>
      </w:r>
      <w:r w:rsidRPr="009B7BB6">
        <w:rPr>
          <w:sz w:val="24"/>
          <w:szCs w:val="24"/>
        </w:rPr>
        <w:t xml:space="preserve"> Babylon’s Day around 1,012BC-12AD in Matthew 1:11, 17, the 11</w:t>
      </w:r>
      <w:r w:rsidRPr="009B7BB6">
        <w:rPr>
          <w:sz w:val="24"/>
          <w:szCs w:val="24"/>
          <w:vertAlign w:val="superscript"/>
        </w:rPr>
        <w:t>th</w:t>
      </w:r>
      <w:r w:rsidRPr="009B7BB6">
        <w:rPr>
          <w:sz w:val="24"/>
          <w:szCs w:val="24"/>
        </w:rPr>
        <w:t xml:space="preserve"> Son Jesus’ Day around 12AD-1,012AD in Matthew 1:16, 17 &amp; Luke 3:23, the 12</w:t>
      </w:r>
      <w:r w:rsidRPr="009B7BB6">
        <w:rPr>
          <w:sz w:val="24"/>
          <w:szCs w:val="24"/>
          <w:vertAlign w:val="superscript"/>
        </w:rPr>
        <w:t>th</w:t>
      </w:r>
      <w:r w:rsidRPr="009B7BB6">
        <w:rPr>
          <w:sz w:val="24"/>
          <w:szCs w:val="24"/>
        </w:rPr>
        <w:t xml:space="preserve"> Brother John’s Day around 1,012AD-2,012AD and the 13</w:t>
      </w:r>
      <w:r w:rsidRPr="009B7BB6">
        <w:rPr>
          <w:sz w:val="24"/>
          <w:szCs w:val="24"/>
          <w:vertAlign w:val="superscript"/>
        </w:rPr>
        <w:t>th</w:t>
      </w:r>
      <w:r w:rsidRPr="009B7BB6">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9B7BB6">
        <w:rPr>
          <w:b/>
          <w:sz w:val="24"/>
          <w:szCs w:val="24"/>
        </w:rPr>
        <w:t>Who is the Lord Lucifer’s Party that the Lord Yahweh will cast into Hell at the End Time</w:t>
      </w:r>
      <w:r w:rsidRPr="009B7BB6">
        <w:rPr>
          <w:sz w:val="24"/>
          <w:szCs w:val="24"/>
        </w:rPr>
        <w:t xml:space="preserve">.” </w:t>
      </w:r>
    </w:p>
    <w:p w:rsidR="005D31B5" w:rsidRPr="009B7BB6" w:rsidRDefault="005D31B5" w:rsidP="005D31B5">
      <w:pPr>
        <w:spacing w:line="480" w:lineRule="auto"/>
        <w:jc w:val="both"/>
        <w:rPr>
          <w:sz w:val="24"/>
          <w:szCs w:val="24"/>
        </w:rPr>
      </w:pPr>
      <w:r w:rsidRPr="009B7BB6">
        <w:rPr>
          <w:sz w:val="24"/>
          <w:szCs w:val="24"/>
        </w:rPr>
        <w:t>Food left over: Remaining Food is in Exodus 10:5, 12, 15; 16:19-20, 23-24; Judges 1:7; Ruth 2:14, 18; 2</w:t>
      </w:r>
      <w:r w:rsidRPr="009B7BB6">
        <w:rPr>
          <w:sz w:val="24"/>
          <w:szCs w:val="24"/>
          <w:vertAlign w:val="superscript"/>
        </w:rPr>
        <w:t>nd</w:t>
      </w:r>
      <w:r w:rsidRPr="009B7BB6">
        <w:rPr>
          <w:sz w:val="24"/>
          <w:szCs w:val="24"/>
        </w:rPr>
        <w:t xml:space="preserve"> Kings 4:43-44; 2</w:t>
      </w:r>
      <w:r w:rsidRPr="009B7BB6">
        <w:rPr>
          <w:sz w:val="24"/>
          <w:szCs w:val="24"/>
          <w:vertAlign w:val="superscript"/>
        </w:rPr>
        <w:t>nd</w:t>
      </w:r>
      <w:r w:rsidRPr="009B7BB6">
        <w:rPr>
          <w:sz w:val="24"/>
          <w:szCs w:val="24"/>
        </w:rPr>
        <w:t xml:space="preserve"> Chronicles 31:10; Ezekiel 13:19; Joel 1:4; Matthew 14:20; 15:27, 37; 16:9-10; Mark 6:43; 7:28; 8:8, 19, 20; John 6:12, 13 &amp; Luke 9:17; 16:21. </w:t>
      </w:r>
    </w:p>
    <w:p w:rsidR="005D31B5" w:rsidRPr="009B7BB6" w:rsidRDefault="005D31B5" w:rsidP="005D31B5">
      <w:pPr>
        <w:spacing w:line="480" w:lineRule="auto"/>
        <w:jc w:val="both"/>
        <w:rPr>
          <w:sz w:val="24"/>
          <w:szCs w:val="24"/>
        </w:rPr>
      </w:pPr>
      <w:r w:rsidRPr="009B7BB6">
        <w:rPr>
          <w:sz w:val="24"/>
          <w:szCs w:val="24"/>
        </w:rPr>
        <w:t xml:space="preserve">Remaining Offerings is in Exodus 12:10; 29:34; 34:25; Leviticus 2:3, 10; 5:13; 6:16; 7:15, 16, 17; 8:32; 19:6-7; 22:30 &amp; Numbers 9:12. </w:t>
      </w:r>
    </w:p>
    <w:p w:rsidR="005D31B5" w:rsidRPr="009B7BB6" w:rsidRDefault="005D31B5" w:rsidP="005D31B5">
      <w:pPr>
        <w:spacing w:line="480" w:lineRule="auto"/>
        <w:jc w:val="both"/>
        <w:rPr>
          <w:sz w:val="24"/>
          <w:szCs w:val="24"/>
        </w:rPr>
      </w:pPr>
      <w:r w:rsidRPr="009B7BB6">
        <w:rPr>
          <w:sz w:val="24"/>
          <w:szCs w:val="24"/>
        </w:rPr>
        <w:t xml:space="preserve">Gleanings is in Leviticus 19:9, 10; 23:22; Deuteronomy 24:19-21; Judges 8:2-3; Ruth 2:2, 7, 15-16, 17-23; Job 24:6; Isaiah 17:5; 24:13; Jeremiah 49:9 &amp; Obadiah 5.  </w:t>
      </w:r>
    </w:p>
    <w:p w:rsidR="005D31B5" w:rsidRPr="009B7BB6" w:rsidRDefault="005D31B5" w:rsidP="005D31B5">
      <w:pPr>
        <w:spacing w:line="480" w:lineRule="auto"/>
        <w:jc w:val="both"/>
        <w:rPr>
          <w:sz w:val="24"/>
          <w:szCs w:val="24"/>
        </w:rPr>
      </w:pPr>
      <w:r w:rsidRPr="009B7BB6">
        <w:rPr>
          <w:sz w:val="24"/>
          <w:szCs w:val="24"/>
        </w:rPr>
        <w:t xml:space="preserve">The Wine of the Lees at the bottom of the barrel is in Isaiah 25:6; Jeremiah 48:11; Zephaniah 1:12 &amp; Acts 2:5-21. </w:t>
      </w:r>
    </w:p>
    <w:p w:rsidR="005D31B5" w:rsidRPr="009B7BB6" w:rsidRDefault="005D31B5" w:rsidP="005D31B5">
      <w:pPr>
        <w:spacing w:line="480" w:lineRule="auto"/>
        <w:jc w:val="both"/>
        <w:rPr>
          <w:sz w:val="24"/>
          <w:szCs w:val="24"/>
        </w:rPr>
      </w:pPr>
      <w:r w:rsidRPr="009B7BB6">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5D31B5" w:rsidRPr="009B7BB6" w:rsidRDefault="005D31B5" w:rsidP="005D31B5">
      <w:pPr>
        <w:spacing w:line="480" w:lineRule="auto"/>
        <w:jc w:val="both"/>
        <w:rPr>
          <w:sz w:val="24"/>
          <w:szCs w:val="24"/>
        </w:rPr>
      </w:pPr>
      <w:r w:rsidRPr="009B7BB6">
        <w:rPr>
          <w:sz w:val="24"/>
          <w:szCs w:val="24"/>
        </w:rPr>
        <w:t>All who denies the Lord Jesus as the Son of God and the Lord Stephen as the Father is an Antichrist &amp; a liar in 1</w:t>
      </w:r>
      <w:r w:rsidRPr="009B7BB6">
        <w:rPr>
          <w:sz w:val="24"/>
          <w:szCs w:val="24"/>
          <w:vertAlign w:val="superscript"/>
        </w:rPr>
        <w:t>st</w:t>
      </w:r>
      <w:r w:rsidRPr="009B7BB6">
        <w:rPr>
          <w:sz w:val="24"/>
          <w:szCs w:val="24"/>
        </w:rPr>
        <w:t xml:space="preserve"> John 2:22 &amp; 2</w:t>
      </w:r>
      <w:r w:rsidRPr="009B7BB6">
        <w:rPr>
          <w:sz w:val="24"/>
          <w:szCs w:val="24"/>
          <w:vertAlign w:val="superscript"/>
        </w:rPr>
        <w:t>nd</w:t>
      </w:r>
      <w:r w:rsidRPr="009B7BB6">
        <w:rPr>
          <w:sz w:val="24"/>
          <w:szCs w:val="24"/>
        </w:rPr>
        <w:t xml:space="preserve"> John 7-11. If You call the Father Stephen a Man in Acts 6:5, 11, 13, then You are deceived &amp; have become liars. If the Lord Stephen is a Saint as the Roman Catholic’s believe, then He would be the 1</w:t>
      </w:r>
      <w:r w:rsidRPr="009B7BB6">
        <w:rPr>
          <w:sz w:val="24"/>
          <w:szCs w:val="24"/>
          <w:vertAlign w:val="superscript"/>
        </w:rPr>
        <w:t>st</w:t>
      </w:r>
      <w:r w:rsidRPr="009B7BB6">
        <w:rPr>
          <w:sz w:val="24"/>
          <w:szCs w:val="24"/>
        </w:rPr>
        <w:t xml:space="preserve"> Lord &amp; the Father of Sainthood and Christianity and the Judge to the Lordships of the Angelical Hierarchy &amp; Humanity in the Law in Jude 14-15 and 1</w:t>
      </w:r>
      <w:r w:rsidRPr="009B7BB6">
        <w:rPr>
          <w:sz w:val="24"/>
          <w:szCs w:val="24"/>
          <w:vertAlign w:val="superscript"/>
        </w:rPr>
        <w:t>st</w:t>
      </w:r>
      <w:r w:rsidRPr="009B7BB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B7BB6">
        <w:rPr>
          <w:sz w:val="24"/>
          <w:szCs w:val="24"/>
          <w:vertAlign w:val="superscript"/>
        </w:rPr>
        <w:t>st</w:t>
      </w:r>
      <w:r w:rsidRPr="009B7BB6">
        <w:rPr>
          <w:sz w:val="24"/>
          <w:szCs w:val="24"/>
        </w:rPr>
        <w:t xml:space="preserve"> Samuel 28:6; Ezra 2:63; Nehemiah 7:65 &amp; Sirach 45:10. No One can call the Lord Stephen the Father, except by His Own Holy Ghost and His Own Truth in John 4:21-24 &amp; 1</w:t>
      </w:r>
      <w:r w:rsidRPr="009B7BB6">
        <w:rPr>
          <w:sz w:val="24"/>
          <w:szCs w:val="24"/>
          <w:vertAlign w:val="superscript"/>
        </w:rPr>
        <w:t>st</w:t>
      </w:r>
      <w:r w:rsidRPr="009B7BB6">
        <w:rPr>
          <w:sz w:val="24"/>
          <w:szCs w:val="24"/>
        </w:rPr>
        <w:t xml:space="preserve"> Peter 1:17-21. The Father Stephen cannot be possessed by the Lord Lucifer in the Eternal Sin because He is the 1</w:t>
      </w:r>
      <w:r w:rsidRPr="009B7BB6">
        <w:rPr>
          <w:sz w:val="24"/>
          <w:szCs w:val="24"/>
          <w:vertAlign w:val="superscript"/>
        </w:rPr>
        <w:t>st</w:t>
      </w:r>
      <w:r w:rsidRPr="009B7BB6">
        <w:rPr>
          <w:sz w:val="24"/>
          <w:szCs w:val="24"/>
        </w:rPr>
        <w:t xml:space="preserve"> Christian Lord in Romans 8:1, &amp; He died for it vicariously &amp; made eternal atonement for “This Sin” committed on Earth killed in Battle (1 or 2 positions) in Act 7:60; 1</w:t>
      </w:r>
      <w:r w:rsidRPr="009B7BB6">
        <w:rPr>
          <w:sz w:val="24"/>
          <w:szCs w:val="24"/>
          <w:vertAlign w:val="superscript"/>
        </w:rPr>
        <w:t>st</w:t>
      </w:r>
      <w:r w:rsidRPr="009B7BB6">
        <w:rPr>
          <w:sz w:val="24"/>
          <w:szCs w:val="24"/>
        </w:rPr>
        <w:t xml:space="preserve"> John 4:4 &amp; 2</w:t>
      </w:r>
      <w:r w:rsidRPr="009B7BB6">
        <w:rPr>
          <w:sz w:val="24"/>
          <w:szCs w:val="24"/>
          <w:vertAlign w:val="superscript"/>
        </w:rPr>
        <w:t>nd</w:t>
      </w:r>
      <w:r w:rsidRPr="009B7BB6">
        <w:rPr>
          <w:sz w:val="24"/>
          <w:szCs w:val="24"/>
        </w:rPr>
        <w:t xml:space="preserve"> Maccabees 12:38-45. The Father Stephen is the Most Highest Witness to the Lord Yah in 1</w:t>
      </w:r>
      <w:r w:rsidRPr="009B7BB6">
        <w:rPr>
          <w:sz w:val="24"/>
          <w:szCs w:val="24"/>
          <w:vertAlign w:val="superscript"/>
        </w:rPr>
        <w:t>st</w:t>
      </w:r>
      <w:r w:rsidRPr="009B7BB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D31B5" w:rsidRPr="009B7BB6" w:rsidRDefault="005D31B5" w:rsidP="005D31B5">
      <w:pPr>
        <w:spacing w:line="480" w:lineRule="auto"/>
        <w:jc w:val="both"/>
        <w:rPr>
          <w:sz w:val="24"/>
          <w:szCs w:val="24"/>
        </w:rPr>
      </w:pPr>
      <w:r w:rsidRPr="009B7BB6">
        <w:rPr>
          <w:sz w:val="24"/>
          <w:szCs w:val="24"/>
        </w:rPr>
        <w:t>The Biblical assertion is that victory belongs solely to the Father Stephen Our Lord in Jonah 2:9; 1</w:t>
      </w:r>
      <w:r w:rsidRPr="009B7BB6">
        <w:rPr>
          <w:sz w:val="24"/>
          <w:szCs w:val="24"/>
          <w:vertAlign w:val="superscript"/>
        </w:rPr>
        <w:t>st</w:t>
      </w:r>
      <w:r w:rsidRPr="009B7BB6">
        <w:rPr>
          <w:sz w:val="24"/>
          <w:szCs w:val="24"/>
        </w:rPr>
        <w:t xml:space="preserve"> Corinthians 15:54-57 &amp; Revelation 7:10. This is expressed in the sure phrase ‘</w:t>
      </w:r>
      <w:r w:rsidRPr="009B7BB6">
        <w:rPr>
          <w:b/>
          <w:sz w:val="24"/>
          <w:szCs w:val="24"/>
        </w:rPr>
        <w:t>The Battle is the LORD’S</w:t>
      </w:r>
      <w:r w:rsidRPr="009B7BB6">
        <w:rPr>
          <w:sz w:val="24"/>
          <w:szCs w:val="24"/>
        </w:rPr>
        <w:t>’ in 1</w:t>
      </w:r>
      <w:r w:rsidRPr="009B7BB6">
        <w:rPr>
          <w:sz w:val="24"/>
          <w:szCs w:val="24"/>
          <w:vertAlign w:val="superscript"/>
        </w:rPr>
        <w:t>st</w:t>
      </w:r>
      <w:r w:rsidRPr="009B7BB6">
        <w:rPr>
          <w:sz w:val="24"/>
          <w:szCs w:val="24"/>
        </w:rPr>
        <w:t xml:space="preserve"> Samuel 17:47. There are three special features of the LORD’S victory which proves His Divine Character. First, the LORD’S victory concerns the defeat of His people in Judges 2:14; Isaiah 42:24-25 &amp; Jeremiah 25:8-9. The LORD’S victory is the supreme exercise of His holy sovereignty in Matthew 10:27; 24:36; Mark 13:32; 14:36 &amp; Luke 9:22; 10:21. Victory means that the World Government rests in the hands of a Holy Father Stephen in John 10:29, who orders all things according to His divine plan of morality and sometimes His holiness, impeccability, invincibility, invulnerability and impregnability is done against His own people by charging them in Sexual Eros Love, and becomes ‘</w:t>
      </w:r>
      <w:r w:rsidRPr="009B7BB6">
        <w:rPr>
          <w:b/>
          <w:sz w:val="24"/>
          <w:szCs w:val="24"/>
        </w:rPr>
        <w:t>His strange deed &amp; action</w:t>
      </w:r>
      <w:r w:rsidRPr="009B7BB6">
        <w:rPr>
          <w:sz w:val="24"/>
          <w:szCs w:val="24"/>
        </w:rPr>
        <w:t>’ in Isaiah 28:21 &amp; Wisdom of Solomon 5:19. Second, His Holy Government of the World will issue in the great victory of the eschatological ‘</w:t>
      </w:r>
      <w:r w:rsidRPr="009B7BB6">
        <w:rPr>
          <w:b/>
          <w:sz w:val="24"/>
          <w:szCs w:val="24"/>
        </w:rPr>
        <w:t>Day of the LORD</w:t>
      </w:r>
      <w:r w:rsidRPr="009B7BB6">
        <w:rPr>
          <w:sz w:val="24"/>
          <w:szCs w:val="24"/>
        </w:rPr>
        <w:t>.’ The supreme power is sovereignly annexed to the Holy Rule of the only Father Stephen. This is not in doubt, just as there is not possibility in opposing the Father Stephen’s will, at the new creation, the Father Stephen will speak and it shall be done in Ezekiel chapters 38-39 &amp; Revelation chapter 19. Third, the holy people of the Father Stephen will enter upon the shier victory by the obedience of faith to the Father Stephen. They experience victory in the Father Stephen’s victory in Exodus 14:13-14; Deuteronomy 28:1-14; Psalms chapter 20; Ephesians 6:16 &amp; 1</w:t>
      </w:r>
      <w:r w:rsidRPr="009B7BB6">
        <w:rPr>
          <w:sz w:val="24"/>
          <w:szCs w:val="24"/>
          <w:vertAlign w:val="superscript"/>
        </w:rPr>
        <w:t>st</w:t>
      </w:r>
      <w:r w:rsidRPr="009B7BB6">
        <w:rPr>
          <w:sz w:val="24"/>
          <w:szCs w:val="24"/>
        </w:rPr>
        <w:t xml:space="preserve"> John 5:4-5. As the Lord Jesus said, only the Son Jesus Our Lord by the Father Stephen Our Lord’s truth can set Men free in John 8:31-32, 36.      </w:t>
      </w:r>
    </w:p>
    <w:p w:rsidR="005D31B5" w:rsidRPr="009B7BB6" w:rsidRDefault="005D31B5" w:rsidP="005D31B5">
      <w:pPr>
        <w:spacing w:line="480" w:lineRule="auto"/>
        <w:jc w:val="center"/>
        <w:rPr>
          <w:b/>
          <w:sz w:val="24"/>
          <w:szCs w:val="24"/>
        </w:rPr>
      </w:pPr>
      <w:r w:rsidRPr="009B7BB6">
        <w:rPr>
          <w:b/>
          <w:sz w:val="24"/>
          <w:szCs w:val="24"/>
        </w:rPr>
        <w:t>Chapter 2: The Lord’s Victory</w:t>
      </w:r>
    </w:p>
    <w:p w:rsidR="005D31B5" w:rsidRPr="009B7BB6" w:rsidRDefault="005D31B5" w:rsidP="005D31B5">
      <w:pPr>
        <w:spacing w:line="480" w:lineRule="auto"/>
        <w:jc w:val="both"/>
        <w:rPr>
          <w:sz w:val="24"/>
          <w:szCs w:val="24"/>
        </w:rPr>
      </w:pPr>
      <w:r w:rsidRPr="009B7BB6">
        <w:rPr>
          <w:sz w:val="24"/>
          <w:szCs w:val="24"/>
        </w:rPr>
        <w:t>The Victory of the Father Stephen is the conquest of, or gaining total advantage over an Enemy. The Gospel proclaims the Victory of the Father Stephen in His Son Jesus Christ over all the forces of evil in the World. The Victory as an Act of the Father Stephen is the source of all victory, which He grants to those who totally obey His commands without question and put their confidence in Him. This concerns all the Believer’s conflicts in Him, whether it is physical, mental or spiritual. The Father Stephen is the source of all Victory. In Deuteronomy 20:1-4 says “When You go out to War (2 Positions every Word is established in Supreme Authority in 2</w:t>
      </w:r>
      <w:r w:rsidRPr="009B7BB6">
        <w:rPr>
          <w:sz w:val="24"/>
          <w:szCs w:val="24"/>
          <w:vertAlign w:val="superscript"/>
        </w:rPr>
        <w:t>nd</w:t>
      </w:r>
      <w:r w:rsidRPr="009B7BB6">
        <w:rPr>
          <w:sz w:val="24"/>
          <w:szCs w:val="24"/>
        </w:rPr>
        <w:t xml:space="preserve"> Corinthians 13:1 &amp; John 10:30) against Your Enemies, and see horses and chariots and an Army larger than Your own, You shall not be afraid of them, for the LORD Your GOD is with You, who brought You up out of the land of Egypt. And when You draw near to the Battle (1 Position every Word is established in Supreme Authority in 2</w:t>
      </w:r>
      <w:r w:rsidRPr="009B7BB6">
        <w:rPr>
          <w:sz w:val="24"/>
          <w:szCs w:val="24"/>
          <w:vertAlign w:val="superscript"/>
        </w:rPr>
        <w:t>nd</w:t>
      </w:r>
      <w:r w:rsidRPr="009B7BB6">
        <w:rPr>
          <w:sz w:val="24"/>
          <w:szCs w:val="24"/>
        </w:rPr>
        <w:t xml:space="preserve"> Corinthians 13:1 &amp; John 10:30), the Priest shall come forward and speak to the people and shall say to them, ‘Hear, O Israel, today You are drawing near for Battle (1 position) against Your Enemies: let not Your heart faint. Do not fear or panic or be in dread of them, for the LORD Your GOD is He who goes with You to Fight (Alone Position every Word is established in Supreme Lordship in Psalms 83:18) for You against Your Enemies, to give You the victory.” In 2</w:t>
      </w:r>
      <w:r w:rsidRPr="009B7BB6">
        <w:rPr>
          <w:sz w:val="24"/>
          <w:szCs w:val="24"/>
          <w:vertAlign w:val="superscript"/>
        </w:rPr>
        <w:t>nd</w:t>
      </w:r>
      <w:r w:rsidRPr="009B7BB6">
        <w:rPr>
          <w:sz w:val="24"/>
          <w:szCs w:val="24"/>
        </w:rPr>
        <w:t xml:space="preserve"> Chronicles 20:15 states “And He said, Listen, all Judah and inhabitants of Jerusalem and King Jehoshaphat: Thus says the LORD to You, ‘Do not be afraid and do not be dismayed at this great Horde, for the Battle is not Yours but God’s.” In Psalms 18:35 tells us “You have given Me the shield of Your salvation, and Your right hand supported Me, and Your gentleness made Me great.” In 1</w:t>
      </w:r>
      <w:r w:rsidRPr="009B7BB6">
        <w:rPr>
          <w:sz w:val="24"/>
          <w:szCs w:val="24"/>
          <w:vertAlign w:val="superscript"/>
        </w:rPr>
        <w:t>st</w:t>
      </w:r>
      <w:r w:rsidRPr="009B7BB6">
        <w:rPr>
          <w:sz w:val="24"/>
          <w:szCs w:val="24"/>
        </w:rPr>
        <w:t xml:space="preserve"> Corinthians 15:57 mentions “But thanks be to God, who gives Us the victory through Our Lord Jesus Christ.” In 2</w:t>
      </w:r>
      <w:r w:rsidRPr="009B7BB6">
        <w:rPr>
          <w:sz w:val="24"/>
          <w:szCs w:val="24"/>
          <w:vertAlign w:val="superscript"/>
        </w:rPr>
        <w:t>nd</w:t>
      </w:r>
      <w:r w:rsidRPr="009B7BB6">
        <w:rPr>
          <w:sz w:val="24"/>
          <w:szCs w:val="24"/>
        </w:rPr>
        <w:t xml:space="preserve"> Corinthians 2:14 declares “But thanks be to God, who in Christ always leads Us in triumphal procession, and through Us spreads the fragrance of the knowledge of Him everywhere.” The Victory is Achieved by the Father Stephen only, not the rest of Creation. In Psalms 20:7-8 says “Some trust in chariots and some in horses, but We trust in the Name (Father Stephen) of the LORD Our GOD. They collapse and fall, but We rise and stand upright.” In 1</w:t>
      </w:r>
      <w:r w:rsidRPr="009B7BB6">
        <w:rPr>
          <w:sz w:val="24"/>
          <w:szCs w:val="24"/>
          <w:vertAlign w:val="superscript"/>
        </w:rPr>
        <w:t>st</w:t>
      </w:r>
      <w:r w:rsidRPr="009B7BB6">
        <w:rPr>
          <w:sz w:val="24"/>
          <w:szCs w:val="24"/>
        </w:rPr>
        <w:t xml:space="preserve"> Samuel 17:45-47 tells us “Then David said to the Philistine, ‘You come to Me with a sword and with a spear and with a javelin, but I come to You in the Name (Father Stephen) of the LORD of Hosts, the God of the Armies of Israel, whom You have defied. This day the LORD will deliver You into My hand, and I will strike You down and cut off Your head. And I will give the dead bodies of the Host of the Philistines this day to the birds of the air and to the wild beasts of the Earth that all the Earth may know that there is a God in Israel, and that all this assembly may know that the LORD saves not with sword and spear. For the Battle is the LORD’S, and He will give You into Our hand.” In Psalms 44:3-7 mentions “…for not by their own sword did they win the land, nor did their own arm save them, but Your right hand and Your arm, and the light of Your face, for You delighted in them. You are My King, O God, ordain salvation for Jacob! Through You We push down Our Foes, through Your Name (Father Stephen) We tread down those who rise up against Us. For not in My bow do I trust, nor can My sword save Me. But You have saved Us for Our Foes and have put to shame those who hate Us.” In Psalms 60:11-12 states “Oh, grant Us help against the Foe, for vain is the salvation of Man! With God We shall do valiantly, it is He who will tread down Our Foes.” In Psalms 146:3 declares “Put not Your trust in Princes, in a Son of Man, in whom there is no salvation.” In Proverbs 21:31 says “The horse is made ready for the day of Battle, but the victory belongs to the LORD.” The Victory should be Ascribed to the Father Stephen alone. In Psalms 118:15 states “Glad songs of salvation are in the tents of the Righteous: The right hand of the LORD does valiantly…” In Exodus 15:1 tells us “Then Moses and the people of Israel sang this song to the LORD, saying, ‘I will sing to the LORD, for He had triumphed gloriously, the horse and His rider He has thrown into the sea.” In Psalms 21:1 declares “O LORD, in Your strength the King rejoices, and in Your salvation how greatly He exults!” In 1</w:t>
      </w:r>
      <w:r w:rsidRPr="009B7BB6">
        <w:rPr>
          <w:sz w:val="24"/>
          <w:szCs w:val="24"/>
          <w:vertAlign w:val="superscript"/>
        </w:rPr>
        <w:t>st</w:t>
      </w:r>
      <w:r w:rsidRPr="009B7BB6">
        <w:rPr>
          <w:sz w:val="24"/>
          <w:szCs w:val="24"/>
        </w:rPr>
        <w:t xml:space="preserve"> Corinthians 15:57 mentions “But thanks be to God, who gives Us the victory through Our Lord Jesus Christ.” In Revelation 19:1-2 says “After this I heard what seemed to be the loud voice of a great multitude in Heaven, crying out, Hallelujah! Salvation and glory and power belong to Our God, for His judgments are true and just, for He has judged the great prostitute (whore &amp; harlot) who corrupted the Earth with Her immorality, and has avenged on Her the blood of His Servants.” The Victory depends on the Father Stephen’s Faithfulness. The Father Stephen grants victory to those who are faithful to Him. In 1</w:t>
      </w:r>
      <w:r w:rsidRPr="009B7BB6">
        <w:rPr>
          <w:sz w:val="24"/>
          <w:szCs w:val="24"/>
          <w:vertAlign w:val="superscript"/>
        </w:rPr>
        <w:t>st</w:t>
      </w:r>
      <w:r w:rsidRPr="009B7BB6">
        <w:rPr>
          <w:sz w:val="24"/>
          <w:szCs w:val="24"/>
        </w:rPr>
        <w:t xml:space="preserve"> Chronicles 22:13 states “Then You will prosper if You are careful to observe the statutes and the rules that the LORD commanded Moses for Israel. Be strong and courageous. Fear not, do not be dismayed.” In Exodus 23:20-23 mentions “Behold, I send an Angel (Lord) before You to guard You on the way and bring You to the place I have prepared. Pay careful attention to Him and obey His voice, do not rebel against Him, for He will not pardon Your transgression, for My Name (Father Stephen) is in Him. But if You carefully obey His voice and do all that I say, then I will be an Enemy to Your Enemies and an Adversary to Your Adversaries. When My Angel (Lord) goes before You and brings You to the Amorites and the Hittites and the Perizzites and the Canaanites, the Hivites and the Jebusites, and I blot them out…” In Psalms 112:8 says “His heart is steady, He will not be afraid, until He looks in triumph on His Adversaries.” In Proverbs 2:7 states “…He stores up sound wisdom for the upright, He is a shield to those who walk in integrity…” The Unfaithfulness to the Father Stephen brings total Defeat. In Numbers 14:41-43 mentions “But Moses said, ‘Why now are You transgressing the command of the LORD, when that will not succeed? Do not go up, for the LORD is not among You, lest You be struck down before Your Enemies. For there the Amalekites and the Canaanites are facing You, and You shall fall by the sword. Because You have turned back from following the LORD, the LORD will not be with You.” In Deuteronomy 28:15 mentions “But if You will not obey the voice of the LORD Your GOD or be careful to do all His commandments and His statutes that I command You today, then all those curses shall come upon You and overtake You.” In Deuteronomy 28:25 says “The LORD will cause You to be defeated before Your Enemies. You shall go out one way against them and flee seven ways before them. And You shall be a horror to all the Kingdoms of the Earth.” In 2</w:t>
      </w:r>
      <w:r w:rsidRPr="009B7BB6">
        <w:rPr>
          <w:sz w:val="24"/>
          <w:szCs w:val="24"/>
          <w:vertAlign w:val="superscript"/>
        </w:rPr>
        <w:t>nd</w:t>
      </w:r>
      <w:r w:rsidRPr="009B7BB6">
        <w:rPr>
          <w:sz w:val="24"/>
          <w:szCs w:val="24"/>
        </w:rPr>
        <w:t xml:space="preserve"> Chronicles 24:20 tells us “Then the Spirit of God clothed Zechariah the Son of Jehoiada the Priest, and He stood above the people, and said to them, Thus says God, ‘Why do You break the commandments of the LORD, so that You cannot prosper? Because You have forsaken the LORD, He has forsaken You.” The Examples of the Father Stephen giving the Victory. In Exodus 17:8-15 the Victory is given to Israel over the Amalekites &amp; states “Then Amalek came and fought with Israel at Rephidim. So Moses said to Joshua, ‘Choose for Us Men, and go out and fight with Amalek. Tomorrow I will stand on the top of the hill with the staff of God in My hand.’ So Joshua did as Moses told Him, and fought with Amalek, while Moses, Aaron, and Hur went up to the top of the hill. Whenever Moses held up His hand, Israel prevailed, and whenever He lowered His hand, Amalek prevailed. But Moses’ hands grew weary, so they took a stone and put it under Him, and He sat on it, while Aaron and Hur held up His hands, One on one side, and the Other on the other side. So His hands were steady until the going down of the sun. And Joshua overwhelmed Amalek and His people with the sword. Then the LORD said to Moses, ‘Write this as a memorial in a book and recite it in the ears of Joshua that I will utterly blot out the memory of Amalek from under Heaven.’ And Moses built an Altar and called the name of it, </w:t>
      </w:r>
      <w:r w:rsidRPr="009B7BB6">
        <w:rPr>
          <w:b/>
          <w:sz w:val="24"/>
          <w:szCs w:val="24"/>
        </w:rPr>
        <w:t>The LORD is My Banner (Jehovah-Nissi)</w:t>
      </w:r>
      <w:r w:rsidRPr="009B7BB6">
        <w:rPr>
          <w:sz w:val="24"/>
          <w:szCs w:val="24"/>
        </w:rPr>
        <w:t xml:space="preserve">, saying, ‘A Hand upon the Throne of the LORD! The LORD will have War with Amalek from generation to generation.’” In Joshua 6:2-5, 20 the Victory is given to Joshua at Jericho and says “And the LORD said to Joshua, ‘See, I have given Jericho into Your hand, with its King and Mighty Men of Valor. You shall march around the city, all the Men of War going around the city once. Thus shall You do for six days. Seven Priests shall bear seven trumpets of rams’ horns before the ark. On the seventh day You shall march around the city seven times, and the Priests shall blow the trumpets. And when they make a long blast with the ram’s horn, when You hear the sound of the trumpet, then all the people shall shout with a great shout, and the wall of the city will fall down flat, and the people shall go up, Everyone straight before Him…So the people shouted, and the trumpets were blown. As soon as the people heard the sound of the trumpet, the people shouted a great shout, and the wall fell down flat, so that the people went up into the city, every Man straight before Him, and they captured the city.” In Judges 7:15-22 the Victory is given to Gideon over the Midianites and tells us “As soon as Gideon heard the telling of the dream and its interpretation, He worshiped. And He returned to the camp of Israel and said, ‘Arise, for the LORD has given the Host of Midian into Your hand.’ And He divided the 300 Men into three companies and put trumpets into the hands of all of them and empty jars, with torches inside the jars. And He said to them, ‘Look at Me, and do likewise, when I come to the outskirts of the camp, do as I do. When I blow the trumpet, I and all who are with Me, then blow the trumpets also on every side of the camp and shout, ‘For the LORD and for Gideon.’ So Gideon and the 100 Men who were with Him came to the outskirts of the camp at the beginning of the middle watch (12:00 Midnight), when they had just set the watch. And they blew the trumpets and smashed the jars that were in their hands. Then the three companies blew the trumpets and broke the jars. They held in their left hands the torches, and in their right hands the trumpets to blow. And they cried out, ‘A Sword for the LORD and for Gideon!’ Every Man stood in His place around the camp, and all the Army ran. They cried out and fled. When they blew the 300 trumpets, the LORD set every Man’s sword against His Comrade and against all the Army. And the Army fled as far as Beth-shit-tah toward Zererah (Zeredah), as far as the border of Abel-meholah, by Tabbath. In Judges 15:12-19 the Victory is given to Samson over 1,000 Philistines and mentions “And they said to Him, ‘We have come down to bind You, that We may give You into the hands of the Philistines.’ And Samson said to them, ‘Swear to Me that You will not attack Me Yourselves.’ They said to Him, ‘No, We will only bind You and give You into their hands. We will surely not kill You.’ So they bound Him with two new ropes and brought Him up from the rock. When He came to Lehi, the Philistines came shouting to meet Him. Then the Spirit of the LORD rushed upon Him, and the ropes that were on His arms became as flax that has caught fire [this refers to Smoking a green herb in the mild oath of Biblical Laws against Sexuality in the disobedience of the Father Stephen’s command in Porn Laws &amp; in this the Secret of His Strength was not found or lost], and His bonds melted off His hands. And He found a fresh jawbone of a donkey (ass), and put out His hand and took it, and with it He struck 1,000 Men. And Samson said, ‘With the jawbone of a donkey (ass), heaps upon heaps, with a jawbone of a donkey (ass) have I struck down a 1,000 Men.’ As soon as He had finished speaking, He threw away the jawbone out of His hand. And that place was called Ramath-lehi (Hill of the Jawbone).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(The Spring of Him who Called), it is at Lehi to this day.” </w:t>
      </w:r>
    </w:p>
    <w:p w:rsidR="005D31B5" w:rsidRPr="009B7BB6" w:rsidRDefault="005D31B5" w:rsidP="005D31B5">
      <w:pPr>
        <w:spacing w:line="480" w:lineRule="auto"/>
        <w:jc w:val="both"/>
        <w:rPr>
          <w:sz w:val="24"/>
          <w:szCs w:val="24"/>
        </w:rPr>
      </w:pPr>
      <w:r w:rsidRPr="009B7BB6">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[this refers to Smoking a green herb in the mild oath of Biblical Laws against Sexuality in the disobedience of the Father Stephen’s command in Porn Laws &amp; in this the Secret of His Strength was not found or lost],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[flax mentioned in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5D31B5" w:rsidRPr="009B7BB6" w:rsidRDefault="005D31B5" w:rsidP="005D31B5">
      <w:pPr>
        <w:spacing w:line="480" w:lineRule="auto"/>
        <w:jc w:val="both"/>
        <w:rPr>
          <w:sz w:val="24"/>
          <w:szCs w:val="24"/>
        </w:rPr>
      </w:pPr>
      <w:r w:rsidRPr="009B7BB6">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9B7BB6">
        <w:rPr>
          <w:b/>
          <w:sz w:val="24"/>
          <w:szCs w:val="24"/>
        </w:rPr>
        <w:t xml:space="preserve">  </w:t>
      </w:r>
      <w:r w:rsidRPr="009B7BB6">
        <w:rPr>
          <w:sz w:val="24"/>
          <w:szCs w:val="24"/>
        </w:rPr>
        <w:t xml:space="preserve"> </w:t>
      </w:r>
      <w:r w:rsidRPr="009B7BB6">
        <w:rPr>
          <w:b/>
          <w:sz w:val="24"/>
          <w:szCs w:val="24"/>
        </w:rPr>
        <w:t xml:space="preserve"> </w:t>
      </w:r>
      <w:r w:rsidRPr="009B7BB6">
        <w:rPr>
          <w:sz w:val="24"/>
          <w:szCs w:val="24"/>
        </w:rPr>
        <w:t xml:space="preserve">  </w:t>
      </w:r>
      <w:r w:rsidRPr="009B7BB6">
        <w:rPr>
          <w:b/>
          <w:sz w:val="24"/>
          <w:szCs w:val="24"/>
        </w:rPr>
        <w:t xml:space="preserve">   </w:t>
      </w:r>
    </w:p>
    <w:p w:rsidR="005D31B5" w:rsidRPr="009B7BB6" w:rsidRDefault="005D31B5" w:rsidP="005D31B5">
      <w:pPr>
        <w:spacing w:line="480" w:lineRule="auto"/>
        <w:jc w:val="both"/>
        <w:rPr>
          <w:sz w:val="24"/>
          <w:szCs w:val="24"/>
        </w:rPr>
      </w:pPr>
      <w:r w:rsidRPr="009B7BB6">
        <w:rPr>
          <w:sz w:val="24"/>
          <w:szCs w:val="24"/>
        </w:rPr>
        <w:t>In 1</w:t>
      </w:r>
      <w:r w:rsidRPr="009B7BB6">
        <w:rPr>
          <w:sz w:val="24"/>
          <w:szCs w:val="24"/>
          <w:vertAlign w:val="superscript"/>
        </w:rPr>
        <w:t>st</w:t>
      </w:r>
      <w:r w:rsidRPr="009B7BB6">
        <w:rPr>
          <w:sz w:val="24"/>
          <w:szCs w:val="24"/>
        </w:rPr>
        <w:t xml:space="preserve"> Samuel 7:7-12 the Victory is given to the Israelites at Mizpah and states “Now when the Philistines heard that the people of Israel had gathered at Mizpah, the Lords of the Philistines went up against Israel. And when the people of Israel heard of it, they were afraid of the Philistines. And the people of Israel said to Samuel, ‘Do not cease to cry out to the LORD Our GOD for Us, that He may save Us from the hand of the Philistines. So Samuel took a nursing lamb and offered it as a whole burnt offering to the LORD. And Samuel cried out to the LORD for Israel, and the LORD answered Him.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Then Samuel took a stone and set it up between Mizpah and Shen (Jeshanah) and called its name Ebenezer (Stone of help), for He said, ‘Till now the LORD has helped Us.’” In 1</w:t>
      </w:r>
      <w:r w:rsidRPr="009B7BB6">
        <w:rPr>
          <w:sz w:val="24"/>
          <w:szCs w:val="24"/>
          <w:vertAlign w:val="superscript"/>
        </w:rPr>
        <w:t>st</w:t>
      </w:r>
      <w:r w:rsidRPr="009B7BB6">
        <w:rPr>
          <w:sz w:val="24"/>
          <w:szCs w:val="24"/>
        </w:rPr>
        <w:t xml:space="preserve"> Samuel 17:38-50 the Victory is given to David over the 9 foot Giant Champion Goliath and says “Then Saul clothed David with His armor. He put a helmet of bronze on His head and clothed Him with a coat of mail, and David strapped His sword over His armor. And He tried in vain to go, for He had not tested them. Then David said to Saul, ‘I cannot go with these, for I have not tested them.’ So David put them off. Then He took His staff in His hand and chose five smooth stones from the brook and put them in His Shepherd’s pouch. His sling was in His hand, and He approached the Philistine. And the Philistine moved forward and came near to David, with His shield-bearer in front of Him. And the Philistine looked and saw David, He disdained Him, for He was but a Youth, ruddy and handsome in appearance. And the Philistine said to David, ‘Am I a Dog, that You come to Me with sticks?’ And the Philistines cursed David by His Gods. The Philistine said to David, ‘Come to Me, and I will give Your flesh to the birds of the air and to the beasts of the field.’ Then David said to the Philistine, ‘You come to Me with a sword And with a spear and with a javelin, but I come to You in the Name (Father Stephen) of the LORD of Hosts, the God of the Armies of Israel, whom You have defied. This day the LORD will deliver You into My hand, and I will strike You down and cut off Your head. And I will give the dead bodies of the Host of the Philistines this day to the birds of the air and to the wild beasts of the Earth that all the Earth may know that there is a God in Israel, and that all this assembly may know that the LORD saves not with sword or spear. For the Battle is the LORD’S, and He will give You into Our Hand.’ When the Philistine arose and came and drew near to meet David, David ran quickly toward the Battle Line to meet the Philistine. And David put His hand in His bag and took out a stone and slung it and struck the Philistine on His forehead. The stone sank into His forehead, and He fell on His face to the ground. So David prevailed over the Philistine with a sling and with a stone, and struck the Philistine and killed Him. There was no sword in the hand of David. Then David ran and stood over the Philistine and took His sword and drew it out of its sheath and killed Him and cut off His head with it.” In 1</w:t>
      </w:r>
      <w:r w:rsidRPr="009B7BB6">
        <w:rPr>
          <w:sz w:val="24"/>
          <w:szCs w:val="24"/>
          <w:vertAlign w:val="superscript"/>
        </w:rPr>
        <w:t>st</w:t>
      </w:r>
      <w:r w:rsidRPr="009B7BB6">
        <w:rPr>
          <w:sz w:val="24"/>
          <w:szCs w:val="24"/>
        </w:rPr>
        <w:t xml:space="preserve"> Kings 18:36-39 the Victory is given to Elijah at Mount Carmel and declares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they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1</w:t>
      </w:r>
      <w:r w:rsidRPr="009B7BB6">
        <w:rPr>
          <w:sz w:val="24"/>
          <w:szCs w:val="24"/>
          <w:vertAlign w:val="superscript"/>
        </w:rPr>
        <w:t>st</w:t>
      </w:r>
      <w:r w:rsidRPr="009B7BB6">
        <w:rPr>
          <w:sz w:val="24"/>
          <w:szCs w:val="24"/>
        </w:rPr>
        <w:t xml:space="preserve"> Chronicles 11:4-9 the Victory is given to David who conquered Jerusalem and tells us “And David and all Israel went to Jerusalem, that is, Jebus, where the Jebusites were, the inhabitants of the land. The inhabitants of Jebus said to David, ‘You will not come in here.’ Nevertheless, David took the stronghold of Zion, that is, the city of David. David said, ‘Whoever strikes the Jebusites first shall be Chief and Commander.’ And Joab the Son of Zeruiah went up first, so He became Chief. And David lived in the stronghold, therefore it was called the city of David. And He built the city all around from Millo on complete circuit, and Joab repaired the rest of the city. And David become greater and greater, for the LORD of Hosts was with Him.” In Isaiah 37:14-29, 33-38 the Victory is given to Hezekiah &amp; His Prayer over King Sennacherib’s Army of 185,000 Soldiers and says “Hezekiah received the letter (death threat) from the hand of the Messengers, and read it, and Hezekiah went up to the house of the LORD, and spread it before the LORD. And Hezekiah prayed to the LORD: ‘O LORD of Hosts, God of Israel, enthroned above the Cherubim, You are the God, You alone, of all the Kingdoms of the Earth, You have made Heaven and Earth. Incline Your ear, O LORD, and hear, open Your eyes, O LORD, and see, and hear all the words of Sennacherib, which He has sent to mock the Living God. Truly, O LORD, the Kings of Assyria have laid waste all the Nations and their lands, and have cast their Gods into the fire, for they were no Gods, but the work of Men’s hands, wood and stone. Therefore they were destroyed. So now, O LORD Our GOD, save Us from His hand, that all the Kingdoms of the Earth may know that You alone are the LORD.’ Then Isaiah the Son of Amoz sent to Hezekiah, saying, Thus says the LORD, the GOD of Israel: Because You have prayed to Me concerning Sennacherib King of Assyria, this is the word that the LORD has spoken concerning Him: ‘She despises You, She scorns You---the Virgin of Zion, She wags Her head behind You---the Daughter of Jerusalem. Whom have You mocked and reviled? Against who have You raised Your voice and lifted Your eyes to the heights? Against the Holy One of Israel! By Your Servants You have mocked the LORD, and You have said, ‘With My many chariots I have gone up the heights of the mountains, to the far recesses of Lebanon, to cut down its tallest cedars, its choicest cypresses, to come to its remotest height, its most fruitful forest. I dug wells and drank waters, to dry up with the sole of My foot all the streams of Egypt. Have You not heard that I determined it long ago? I planned from days of old what now I bring to pass, that You should make fortified cities crash into heaps of ruins, while their inhabitants, shorn of strength, are dismayed and confounded, and have become like plants of the field and like tender grass, like grass on the housetops, blighted before it is grown. I know Your sitting down and Your going out and coming in, and Your raging against Me. Because You have raged against Me and Your complacency has come to My ears, I will put My hook in Your nose and My bit in Your mouth, and I will turn You back on the way by which You came’…Therefore thus says the LORD concerning the King of Assyria: ‘He shall not come into this city or shoot an arrow there or come before it with a shield or cast up a siege mound against it. By the way that He came, by the same He shall return, and He shall not come into this city,’ declares the LORD. ‘For I will defend this city to save it, for My own sake and for the sake of My Servant David.’ And the Angel (Lord) of the LORD went out and struck down 185,000 in the camp of the Assyrians. And when people arose early in the morning, behold, these were all dead bodies. Then Sennacherib King of Assyria departed and returned home and lived at Nineveh. And as He was worshiping in the house of Nisroch His God, Adrammelech and Sharezer, His Sons, struck Him down with the sword. And after they escaped into the land of Ararat, Esarhaddon His Son reigned in His place.” The Father Stephen is able to Work through the Defeat of His people. In Genesis 50:20 says “As for You, You meant evil against Me, but God meant it for good, to bring it about that many people should be kept alive, as they are today.” In Judges 16:24 tells us “And when the people saw Him, they praised their God. For they said, ‘Our God has given Our Enemy into Our hand, the ravager of Our country, who has killed many of Us.” In Judges 16:30 states “And Samson said, ‘Let Me die with the Philistines.’ Then He bowed with all His strength, and the house fell upon the Lords and upon all the people who were in it. So the dead whom He killed at His death were more than those whom He had killed during His life (Over 3,000+ Philistine Lords with Women and Men).” In Romans 8:28 declares “And We know that for those who (agape) love God all things work together for good, for those who are called according to His purpose.” In 2</w:t>
      </w:r>
      <w:r w:rsidRPr="009B7BB6">
        <w:rPr>
          <w:sz w:val="24"/>
          <w:szCs w:val="24"/>
          <w:vertAlign w:val="superscript"/>
        </w:rPr>
        <w:t>nd</w:t>
      </w:r>
      <w:r w:rsidRPr="009B7BB6">
        <w:rPr>
          <w:sz w:val="24"/>
          <w:szCs w:val="24"/>
        </w:rPr>
        <w:t xml:space="preserve"> Corinthians 4:7-12 mentions “But We have this treasure in jars of clay, to show that the surpassing power belongs to God and not to Us. We are afflicted in every way, but not crushed, perplexed, but not driven to despair, persecuted, but not forsaken, struck down, but not destroyed, always carrying in the body that death of Jesus, so that the life of Jesus may also be manifested in Our bodies. For We who live are always being given over to death for Jesus’ sake, so that the life of Jesus may be manifested in Our mortal flesh. So death is at work in Us, but life in You.” In 2</w:t>
      </w:r>
      <w:r w:rsidRPr="009B7BB6">
        <w:rPr>
          <w:sz w:val="24"/>
          <w:szCs w:val="24"/>
          <w:vertAlign w:val="superscript"/>
        </w:rPr>
        <w:t>nd</w:t>
      </w:r>
      <w:r w:rsidRPr="009B7BB6">
        <w:rPr>
          <w:sz w:val="24"/>
          <w:szCs w:val="24"/>
        </w:rPr>
        <w:t xml:space="preserve"> Corinthians 12:7-10 says “So to keep Me from becoming conceited because of the surpassing greatness of the revelations,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The Father Stephen is able to fulfill His Purposes through the Victory of Unbelievers. In Isaiah 44:28-45:7 declares “…who says of Cyrus, ‘He is My Shepherd, and He shall fulfill all My purpose.’ Saying of Jerusalem, ‘She shall be built,’ and of the temple, ‘Your foundation shall be laid.’ Thus says the LORD to His anointed, to Cyrus, whose right hand I have grasped, to subdue Nations before Him and to loose the belts of Kings, to open the doors before Him that gates may not be closed: I will go before You and level the Exalted Places, I will break in pieces the doors of bronze and cut through the bars of iron, I will give You the treasures of darkness and the Hoards (Illicit Sexual Eros Lovers---Paramours) in secret places, that You may know that it is I, the LORD, the God of Israel, who call You by Your name. For the sake of My Servant Jacob (a True Servant does not know what His Lord is doing, but a True Friend does in John 15:13-16), and Israel My chosen, I call You by Your name, I name You, though You do not know Me. I am the LORD, and there is no other, besides Me there is no God (The Father Stephen is the One True God in John 17:3 and the Lord Yahweh is the Alone True God in Psalms 83:18), I equip You, though You do not know Me, that people may know, from the rising of the sun and from the west, that there is none besides Me, I am the LORD, and there is no other. I form light and create darkness, I make well-being and create calamity, I am the LORD, who does all those things.’” In Isaiah 41:25 states “I stirred up One from the north, and He has come, from the rising of the sun, and He shall call upon My name, He shall trample on Rulers as on mortar, as the Potter treads Clay.” In Isaiah 45:13 mentions “‘I have stirred Him up in righteousness, and I will make all His ways level, He shall build My city and set My exiles free, not for price or reward,’ says the LORD of Hosts.” In Ezekiel 33:27-29 tells us “Say this to them, Thus says the LORD GOD: ‘As I live, surely those who are in the waste places shall fall by the sword, and whoever is in the open field I will give to the beasts to be devoured, and those who are in strongholds and in caves shall die by pestilence. And I will make the land a desolation and a waste, and Her proud might shall come to an end, and the mountains of Israel shall be so desolate that none will pass through. Then they will know that I am the LORD, when I have made the land a desolation and a waste because of all their Abominations (Illicit Sexual Eros Loves) that they have committed.’” In Acts 2:36 says “Let all the house of Israel therefore know for certain that God (Father Stephen Our Lord) has made Him both Lord and Christ, this Jesus whom You crucified.” In Acts 3:27-29 mentions “And now, Brothers, I know that You acted in ignorance, as did also Your Rulers. But what God (Father Stephen) foretold by the Mouth of all the Prophets, that His Christ would suffer, He thus fulfilled.” </w:t>
      </w:r>
    </w:p>
    <w:p w:rsidR="005D31B5" w:rsidRPr="009B7BB6" w:rsidRDefault="005D31B5" w:rsidP="005D31B5">
      <w:pPr>
        <w:spacing w:line="480" w:lineRule="auto"/>
        <w:jc w:val="both"/>
        <w:rPr>
          <w:sz w:val="24"/>
          <w:szCs w:val="24"/>
        </w:rPr>
      </w:pPr>
      <w:r w:rsidRPr="009B7BB6">
        <w:rPr>
          <w:sz w:val="24"/>
          <w:szCs w:val="24"/>
        </w:rPr>
        <w:t>Victory over Spiritual Forces in Spiritual Warfare Victory is assured since the Trinity has already won it in the prices that was paid 2,000 years ago in 29AD-33AD and in the Ultimate Resurrections. Christians will eventually share in the Trinity’s complete victory and through the Trinity they can overcome their Spiritual Enemies. The Victories won by the Father Stephen in John 10:17-18. Over the Lordship of Sin and Temptation in disobeying the Father Stephen’s Command. In Hebrews 4:15 says “For We do not have a High priest who is unable to sympathize with Our weaknesses, but One who in every respect has been tempted as We are, yet without sin.” In Matthew 4:1-11 tells us “Then Jesus was led up by the Spirit into the wilderness to be tempted by the Devil. And after fasting 40 days and 40 nights, He was hungry. And the Tempter came and said to Him, ‘If You are the Son of God, command these stones to become loaves of bread.’ But He answered, ‘It is written, Man shall not live by bread alone, but by every word that comes from the mouth of God.’ Then the Devil took Him to the Holy City and set Him on the pinnacle of the temple, and said to Him, ‘If You are the Son of God, throw Yourself down, for it is written, He will command His Angels (Lords) concerning You,’ and ‘On their hands they will bear You up, lest You strike Your foot against a stone.’ Jesus said to Him, ‘Again it is written, You shall not put the LORD Your GOD to the test.’ Again, the Devil took Him to very High Mountain and showed Him all the Kingdoms of the World and their glory. And He said to Him, ‘All these I will give You, if You will fall down and worship Me.’ Then Jesus said to Him, ‘be gone, Satan! For it is written, You shall worship the LORD Your GOD and Him only shall You serve.’ Then the Devil left Him, and behold, Angels (Lords) came and were ministering to Him.” In Hebrews 2:18 it states “For because He Himself has suffered when tempted, He is able to help those who are being tempted.” In 1</w:t>
      </w:r>
      <w:r w:rsidRPr="009B7BB6">
        <w:rPr>
          <w:sz w:val="24"/>
          <w:szCs w:val="24"/>
          <w:vertAlign w:val="superscript"/>
        </w:rPr>
        <w:t>st</w:t>
      </w:r>
      <w:r w:rsidRPr="009B7BB6">
        <w:rPr>
          <w:sz w:val="24"/>
          <w:szCs w:val="24"/>
        </w:rPr>
        <w:t xml:space="preserve"> Peter 2:22 declares “He committed no sin, neither was deceit found in His mouth.” Over the Lordship of the Whole Kingdom of This World. In John 16:33 tells us “I have said these things to You, that in Me You may have peace. In the World You will have tribulation. But take heart, I have overcome the World.” In Revelation 3:21 tells us “The One who conquers, I will grant Him to sit with Me on My throne, as I also conquered and sat down with My Father (Stephen) on His throne.” In Revelation 17:14 states “They will make War on the Lamb, and the Lamb will conquer them, for He is Lord of Lords and King of Kings, and those with Him are called and chosen and faithful.” Over the Lordship of the Lord Lucifer. In John 3:8 says “Whoever makes a practice of sinning is of the Devil, for the Devil has been sinning from the beginning. The reason the Son of God appeared was to destroy the works of the Devil.” In Matthew 12:29 mentions “or how can Someone enter a Strong Man’s house and plunder His goods, unless He first binds the Strong Man? Then indeed He may plunder His house.” Also similar scriptures are in Mark 3:27 &amp; Luke 11:22. In Luke 10:18 declares “And He said to them, ‘I saw Satan fall like lightning from Heaven.” In John 12:31 says “Now is the Judgment of This World, now will the Ruler of This World be cast out.”  In Colossians 2:15 states “He disarmed the Rulers and Authorities and put them to open shame, by triumphing over them in Him.” In Hebrews 2:14 tells us “Since therefore the Children share in flesh and blood, He Himself partook of the same things, that through death He might destroy the One who has the power of death, that is, the Devil…” Over the Lordship of Death. In Acts 2:24 mentions “God raised Him up, loosing the pangs of death, because it was not possible for Him to be held by it.” In Romans 5:17 says “For if, because of One Man’s trespass, death reigned through that One Man, much more will those who receive the abundance of grace and the free gift of righteousness reign in life through the One Man Jesus Christ.” In Romans 6:9-10 tells us “We know that Christ, being raised from the dead, will never die again, death no longer has dominion over Him. For the death He died He died to sin, once for all, but the life He lives He lives to God.” In 1</w:t>
      </w:r>
      <w:r w:rsidRPr="009B7BB6">
        <w:rPr>
          <w:sz w:val="24"/>
          <w:szCs w:val="24"/>
          <w:vertAlign w:val="superscript"/>
        </w:rPr>
        <w:t>st</w:t>
      </w:r>
      <w:r w:rsidRPr="009B7BB6">
        <w:rPr>
          <w:sz w:val="24"/>
          <w:szCs w:val="24"/>
        </w:rPr>
        <w:t xml:space="preserve"> Corinthians 15:54-57 declares “When the perishable puts on the imperishable, and the mortal puts on immortality, then shall come to pass the saying that is written: ‘Death is swallowed up in victory. O Death, where is Your victory? O Death, where is Your sting?’ The sting of death is sin, and the power (authority) of sin is the Law. But thanks be to God, who gives Us the victory through Our Lord Jesus Christ.” In 2</w:t>
      </w:r>
      <w:r w:rsidRPr="009B7BB6">
        <w:rPr>
          <w:sz w:val="24"/>
          <w:szCs w:val="24"/>
          <w:vertAlign w:val="superscript"/>
        </w:rPr>
        <w:t>nd</w:t>
      </w:r>
      <w:r w:rsidRPr="009B7BB6">
        <w:rPr>
          <w:sz w:val="24"/>
          <w:szCs w:val="24"/>
        </w:rPr>
        <w:t xml:space="preserve"> Timothy 1:10 states “…and which now has been manifested through the appearing of Our Savior Christ Jesus, who abolished death and brought life and immortality to light through the Gospel…” Over the Lordships of all Enemies. In 1</w:t>
      </w:r>
      <w:r w:rsidRPr="009B7BB6">
        <w:rPr>
          <w:sz w:val="24"/>
          <w:szCs w:val="24"/>
          <w:vertAlign w:val="superscript"/>
        </w:rPr>
        <w:t>st</w:t>
      </w:r>
      <w:r w:rsidRPr="009B7BB6">
        <w:rPr>
          <w:sz w:val="24"/>
          <w:szCs w:val="24"/>
        </w:rPr>
        <w:t xml:space="preserve"> Corinthians 15:24-25 tells us “Then comes the end, when He delivers the Kingdom to God the Father (Stephen) after destroying every rule and every authority and power. For He must reign until He has put all His Enemies under His feet.” In Isaiah 42:13 mentions “The LORD goes out like a Mighty Man, like a Man of War He stirs up His zeal, He cries out, He shouts aloud, He shows Himself mighty against His Foes.” In Philippians 2:9-11 says “Therefore God has highly exalted Him and bestowed on Him the name that is above every name, so that at the name of Jesus every knee should bow, in Heaven and on Earth and under the Earth, and every tongue confess that Jesus Christ is Lord, to the glory of God the Father (Stephen).” In Hebrews 10:13 states “…waiting from that time until His Enemies should be made a footstool for His feet.” In Wisdom of Solomon 5:17 tells us “The LORD will take His Zeal as His Whole Armor, and will arm all Creation to repel His Enemies…” The Believers have Victory through the Father Stephen. Over the Authority of Sin. In Romans 7:24-25 says “Wretched Man that I am! Who will deliver Me from this body of death? Thanks be to God through Jesus Christ Our Lord! So then, I myself serve the Law of God with My mind, but with the flesh I serve the Law of Sin.” In Romans 6:11-14 mentions “So You also must consider Yourselves dead to sin and alive to God in Christ Jesus. Let not sin therefore reign in Your mortal body, to make You obey its passions. Do not present Your members to sin as instruments for unrighteousness, but present Yourselves to God as those who have been brought from death to life, and Your members to God as instruments for righteousness. For sin will have no dominion over You, since You are not under Law but under Grace.” In Colossians 3:9-10 declares “Do not lie to One Another, seeing that You have put off the old self with its practices and have put on the new self, which is being renewed in knowledge after the image of its Creator (Lord Yahweh).” Over the Authority of Temptation. In 1</w:t>
      </w:r>
      <w:r w:rsidRPr="009B7BB6">
        <w:rPr>
          <w:sz w:val="24"/>
          <w:szCs w:val="24"/>
          <w:vertAlign w:val="superscript"/>
        </w:rPr>
        <w:t>st</w:t>
      </w:r>
      <w:r w:rsidRPr="009B7BB6">
        <w:rPr>
          <w:sz w:val="24"/>
          <w:szCs w:val="24"/>
        </w:rPr>
        <w:t xml:space="preserve"> Corinthians 10:13 says “No temptation has overtaken You that is not common to Man. God is faithful, and He will not let You be tempted beyond Your ability, but with the temptation He will also provide the way of escape, that You may be able to endure it.” In Matthew 6:13 declares “And lead Us not into temptation, but deliver Us from evil.” Also a similar scripture is in Luke 11:4. In Hebrews 2:18 tells us “For because He Himself has suffered when tempted, He is able to help those who are being tempted.” In Hebrews 4:15-16 says “For We do not have a High Priest who is unable to sympathize with Our weaknesses, but One who in every respect has been tempted as We are, yet without sin. Let Us then with confidence draw near to the throne of grace, that We may receive mercy and find grace to help in time of need.” Over the Authority of the Kingdom of This World. In 1</w:t>
      </w:r>
      <w:r w:rsidRPr="009B7BB6">
        <w:rPr>
          <w:sz w:val="24"/>
          <w:szCs w:val="24"/>
          <w:vertAlign w:val="superscript"/>
        </w:rPr>
        <w:t>st</w:t>
      </w:r>
      <w:r w:rsidRPr="009B7BB6">
        <w:rPr>
          <w:sz w:val="24"/>
          <w:szCs w:val="24"/>
        </w:rPr>
        <w:t xml:space="preserve"> John 5:4-5 says “For Everyone who has been born of God overcomes the World. This is the victory that has overcome the World---Our faith. Who is it that overcomes the World expect the One who believes that Jesus is the Son of God?” In John 15:19 tells us “If You were of the World, the World would (Eros) Love You as its own, but because You are not of the World, but I chose You out of the World, therefore the World hates You.” In Titus 2:11-13 tells us “For the grace of God has appeared, bringing salvation for all people, training Us to renounce ungodliness and worldly passions, and to live self-controlled, upright, and godly lives in the present age, waiting for Our blessed hope, the appearing of the glory of Our Great God and Savior Jesus Christ…” In 2</w:t>
      </w:r>
      <w:r w:rsidRPr="009B7BB6">
        <w:rPr>
          <w:sz w:val="24"/>
          <w:szCs w:val="24"/>
          <w:vertAlign w:val="superscript"/>
        </w:rPr>
        <w:t>nd</w:t>
      </w:r>
      <w:r w:rsidRPr="009B7BB6">
        <w:rPr>
          <w:sz w:val="24"/>
          <w:szCs w:val="24"/>
        </w:rPr>
        <w:t xml:space="preserve"> Peter 1:3-4 says “His divine power has granted to Us all things that pertain to life and godliness, through the knowledge of Him who called Us to His own glory and excellence, by which He has granted to Us His precious and very great promises, so that through them You may become partakers of the divine nature, having escaped from the corruption that is in the World because of sinful desire (sinful lust).” Over the Authority of the Lord Lucifer. In Revelation 12:10-11 states “And I heard a loud voice in Heaven, saying, ‘Now the salvation and the Power (Authority) and the Kingdom of Our God and the Authority of His Christ have come, for the Accuser of Our Brothers has been thrown down, who accuses them day and night before Our God. And they have conquered Him by the blood of the Lamb and by the Word of their Testimony, for they (Eros) Loved not their lives even to death.” In Romans 16:20 mentions “The God of Peace will soon crush Satan under Your feet. The grace of Our Lord Jesus Christ be with You.” In Ephesians 6:12-13 states “For We do not wrestle against flesh and blood, but against the Rulers, against the Authorities, against the Cosmic Powers over this present darkness, against the Spiritual Forces of Evil in the Heavenly Places. Therefore take up the Whole Armor of God, that You may be able to withstand in the evil day, and having done all, to stand firm.” In 1</w:t>
      </w:r>
      <w:r w:rsidRPr="009B7BB6">
        <w:rPr>
          <w:sz w:val="24"/>
          <w:szCs w:val="24"/>
          <w:vertAlign w:val="superscript"/>
        </w:rPr>
        <w:t>st</w:t>
      </w:r>
      <w:r w:rsidRPr="009B7BB6">
        <w:rPr>
          <w:sz w:val="24"/>
          <w:szCs w:val="24"/>
        </w:rPr>
        <w:t xml:space="preserve"> John 2:13-14 declares “I am writing to You, Fathers, because You know Him who is from the beginning. I am writing to You, Young Men, because You have overcome the Evil One. I write to You, Children, because You know the Father (Stephen). I write to You, Fathers, because You know Him who is from the beginning. I write to You, Young Men, because You are strong, and the word of God abides in You, and You have overcome the Evil One.” In 1</w:t>
      </w:r>
      <w:r w:rsidRPr="009B7BB6">
        <w:rPr>
          <w:sz w:val="24"/>
          <w:szCs w:val="24"/>
          <w:vertAlign w:val="superscript"/>
        </w:rPr>
        <w:t>st</w:t>
      </w:r>
      <w:r w:rsidRPr="009B7BB6">
        <w:rPr>
          <w:sz w:val="24"/>
          <w:szCs w:val="24"/>
        </w:rPr>
        <w:t xml:space="preserve"> John 4:4 says “Little Children, You are from God and have overcome them, for He who is in You is greater than He who is in the World.” Over the Authority of Death. In 1</w:t>
      </w:r>
      <w:r w:rsidRPr="009B7BB6">
        <w:rPr>
          <w:sz w:val="24"/>
          <w:szCs w:val="24"/>
          <w:vertAlign w:val="superscript"/>
        </w:rPr>
        <w:t>st</w:t>
      </w:r>
      <w:r w:rsidRPr="009B7BB6">
        <w:rPr>
          <w:sz w:val="24"/>
          <w:szCs w:val="24"/>
        </w:rPr>
        <w:t xml:space="preserve"> Corinthians 15:22-23 tells us “For as in Adan all die, so also in Christ shall all be made alive. But each in His own order: Christ the first fruits, then at His coming those who belong to Christ.” In John 11:25-26 states “Jesus said to Her, ‘I am the Resurrection and the Life. Whoever believes in Me, though He die, yet shall He live, and Everyone who lives and believes in Me shall never die. Do You believe this?” In 1</w:t>
      </w:r>
      <w:r w:rsidRPr="009B7BB6">
        <w:rPr>
          <w:sz w:val="24"/>
          <w:szCs w:val="24"/>
          <w:vertAlign w:val="superscript"/>
        </w:rPr>
        <w:t>st</w:t>
      </w:r>
      <w:r w:rsidRPr="009B7BB6">
        <w:rPr>
          <w:sz w:val="24"/>
          <w:szCs w:val="24"/>
        </w:rPr>
        <w:t xml:space="preserve"> Corinthians 15:54-57 says “When the perishable puts on the imperishable, and the mortal puts on immortality, then shall come to pass the saying that is written: ‘Death is swallowed up in victory. O Death, where is Your victory? O Death, where is Your sting?’ The sting of death is sin, and the power (authority) of sin is the Law. But thanks be to God, who gives Us the victory through Our Lord Jesus Christ.” In 1</w:t>
      </w:r>
      <w:r w:rsidRPr="009B7BB6">
        <w:rPr>
          <w:sz w:val="24"/>
          <w:szCs w:val="24"/>
          <w:vertAlign w:val="superscript"/>
        </w:rPr>
        <w:t>st</w:t>
      </w:r>
      <w:r w:rsidRPr="009B7BB6">
        <w:rPr>
          <w:sz w:val="24"/>
          <w:szCs w:val="24"/>
        </w:rPr>
        <w:t xml:space="preserve"> Thessalonians 4:13-17 tells us “But We do not want You to be uninformed, Brothers, about those who are asleep, that You may not grieve as others do who have no hope. For since We believe that Jesus died and rose again, even so, through Jesus, God will bring with Him those who have fallen asleep. For this We declare to You by a word from the LORD, that We who are alive, who are left until the coming of the LORD, will not precede those who have fallen asleep. For the LORD Himself will descend from Heaven with a cry of Command, with the voice of an Archangel, and with the sound of the Trumpet of God. And the dead in Christ will rise first. Then We who are alive, who are left, will be caught up together with them in the clouds to meet the LORD in the air, and so We will always be with the LORD.” The Believers share in the Father Stephen’s Victory. In Romans 8:37-39 says “No, in all things We are more than Conquerors through Him who (agape) loved Us. For I am persuaded that neither death nor life, nor Angels (Lords) nor principalities nor powers, nor things present nor things to come (future), nor height nor depth not any other created thing shall be able to separate Us from the (Agape) Love (Omni-Benevolence) of God (Father Stephen) which is in Christ Jesus Our Lord.” In 1</w:t>
      </w:r>
      <w:r w:rsidRPr="009B7BB6">
        <w:rPr>
          <w:sz w:val="24"/>
          <w:szCs w:val="24"/>
          <w:vertAlign w:val="superscript"/>
        </w:rPr>
        <w:t>st</w:t>
      </w:r>
      <w:r w:rsidRPr="009B7BB6">
        <w:rPr>
          <w:sz w:val="24"/>
          <w:szCs w:val="24"/>
        </w:rPr>
        <w:t xml:space="preserve"> Corinthians 15:57 it states “But thanks be to God, who gives Us the victory through Our Lord Jesus Christ.” In 1</w:t>
      </w:r>
      <w:r w:rsidRPr="009B7BB6">
        <w:rPr>
          <w:sz w:val="24"/>
          <w:szCs w:val="24"/>
          <w:vertAlign w:val="superscript"/>
        </w:rPr>
        <w:t>st</w:t>
      </w:r>
      <w:r w:rsidRPr="009B7BB6">
        <w:rPr>
          <w:sz w:val="24"/>
          <w:szCs w:val="24"/>
        </w:rPr>
        <w:t xml:space="preserve"> John 5:4-5 declares “For Everyone who has been born of God overcomes the World. And this is the victory that has overcome the World---Our faith. Who is it that overcomes the World except the One who believes that Jesus is the Son of God?” In John 11:25 declares “Jesus said to Her, ‘I am the Resurrection and the Life. Whoever believes in Me, though He die, yet shall He live…” In Romans 6:5 mentions “For if We have been united with Him in a death like His, We shall certainly be united with Him in a resurrection like His.” In 1</w:t>
      </w:r>
      <w:r w:rsidRPr="009B7BB6">
        <w:rPr>
          <w:sz w:val="24"/>
          <w:szCs w:val="24"/>
          <w:vertAlign w:val="superscript"/>
        </w:rPr>
        <w:t>st</w:t>
      </w:r>
      <w:r w:rsidRPr="009B7BB6">
        <w:rPr>
          <w:sz w:val="24"/>
          <w:szCs w:val="24"/>
        </w:rPr>
        <w:t xml:space="preserve"> Corinthians 15:20 says “But in fact Christ has been raised from the dead, the first fruits of those who have fallen asleep.” In 1</w:t>
      </w:r>
      <w:r w:rsidRPr="009B7BB6">
        <w:rPr>
          <w:sz w:val="24"/>
          <w:szCs w:val="24"/>
          <w:vertAlign w:val="superscript"/>
        </w:rPr>
        <w:t>st</w:t>
      </w:r>
      <w:r w:rsidRPr="009B7BB6">
        <w:rPr>
          <w:sz w:val="24"/>
          <w:szCs w:val="24"/>
        </w:rPr>
        <w:t xml:space="preserve"> Corinthians 2:14 tells us “But thanks be to God, who in Christ always leads Us in triumphal procession, and through Us spreads the fragrance of the knowledge of Him everywhere.” In Philippians 4:13 states “I can do all things through Him who strengthens Me.” In Hebrews 11:33-34 says “…who through faith conquered Kingdoms, enforces justice, obtained promises, stopped the mouths of lions, quenched the power of fire, escaped the edge of the sword, were made strong out of weakness, became mighty in war, put foreign armies to flight.” The Final Victory. The Vision of the Final Victory in the Father Stephen. In Revelation 2:26 says “The One who conquers and who keeps My works until the end, to Him I will give Authority over the Nations…” In Revelation 3:5 tells us “The One who conquers will be clothed this in white garments, and I will never blot His name out of the book of life. I will confess His name before My Father (Stephen) and before His Angels (Lords).” The Ultimate Victory will be complete at the End of the Age. In 1</w:t>
      </w:r>
      <w:r w:rsidRPr="009B7BB6">
        <w:rPr>
          <w:sz w:val="24"/>
          <w:szCs w:val="24"/>
          <w:vertAlign w:val="superscript"/>
        </w:rPr>
        <w:t>st</w:t>
      </w:r>
      <w:r w:rsidRPr="009B7BB6">
        <w:rPr>
          <w:sz w:val="24"/>
          <w:szCs w:val="24"/>
        </w:rPr>
        <w:t xml:space="preserve"> Corinthians 15:24 declares “Then comes the end, when He delivers the Kingdom to God the Father (Stephen) after destroying every rule and every authority and power.” In Revelation 21:1-3 says “Then I saw a New Heaven and a New Earth, for the First Heaven and the First Earth had passed away, and the sea was no more. And I saw the Holy City, New Jerusalem, coming down out of Heaven from God, prepared as a Bride adorned for Her Husband. And I heard a loud voice from the throne saying, ‘Behold, the dwelling place of God is with Man. He will dwell with them, and they will be His people, and God Himself with be with them as their God.” In Revelation 21:7 tells us “The One who conquers will have this heritage, and I will be His God and He will be My Son.” Although certain the End has not yet been fully realized. In Hebrews 2:8 says “…putting everything in subjection under His feet. Now in putting everything in subjection to Him, He left nothing outside His control. At present, We do not yet see everything in subjection to Him.” In Romans 8:24-25 mentions “For in this hope We were saved. Now hope that is seen is not hope. For who hopes for what He sees? But if We hope for what We do not see, We wait for it with patience.” In Ephesians 1:10 declares “…as a plan for the fullness of time, to unite all things in Him, things in Heaven and things on Earth.” In Philippians 3:20-21 states “But Our citizenship is in Heaven, and from it We await a Savior, the Lord Jesus Christ, who will transform Our lowly body to be like His glorious body, by the power that enables Him even to subject all things to Himself.” In 2</w:t>
      </w:r>
      <w:r w:rsidRPr="009B7BB6">
        <w:rPr>
          <w:sz w:val="24"/>
          <w:szCs w:val="24"/>
          <w:vertAlign w:val="superscript"/>
        </w:rPr>
        <w:t>nd</w:t>
      </w:r>
      <w:r w:rsidRPr="009B7BB6">
        <w:rPr>
          <w:sz w:val="24"/>
          <w:szCs w:val="24"/>
        </w:rPr>
        <w:t xml:space="preserve"> Thessalonians 2:8 says “And then the Lawless One will be revealed, whom the Lord Jesus will kill with the breath of His mouth and bring to nothing by the appearance of His coming.” In Acts 3:21 declares “…whom Heaven must receive until the time for restoring all things about which God spoke by the Mouth of His Holy Prophets long ago.” </w:t>
      </w:r>
    </w:p>
    <w:p w:rsidR="005D31B5" w:rsidRPr="009B7BB6" w:rsidRDefault="005D31B5" w:rsidP="005D31B5">
      <w:pPr>
        <w:spacing w:line="480" w:lineRule="auto"/>
        <w:jc w:val="both"/>
        <w:rPr>
          <w:sz w:val="24"/>
          <w:szCs w:val="24"/>
        </w:rPr>
      </w:pPr>
      <w:r w:rsidRPr="009B7BB6">
        <w:rPr>
          <w:sz w:val="24"/>
          <w:szCs w:val="24"/>
        </w:rPr>
        <w:t>The Old Testament Victory</w:t>
      </w:r>
    </w:p>
    <w:p w:rsidR="005D31B5" w:rsidRPr="009B7BB6" w:rsidRDefault="005D31B5" w:rsidP="005D31B5">
      <w:pPr>
        <w:spacing w:line="480" w:lineRule="auto"/>
        <w:jc w:val="both"/>
        <w:rPr>
          <w:sz w:val="24"/>
          <w:szCs w:val="24"/>
        </w:rPr>
      </w:pPr>
      <w:r w:rsidRPr="009B7BB6">
        <w:rPr>
          <w:sz w:val="24"/>
          <w:szCs w:val="24"/>
        </w:rPr>
        <w:t>In Exodus 32:18 (NKJV) mentions “But He said: It is a noise of the shout of victory, nor the noise of the cry of defeat, but the sound of singing I hear.” In 2</w:t>
      </w:r>
      <w:r w:rsidRPr="009B7BB6">
        <w:rPr>
          <w:sz w:val="24"/>
          <w:szCs w:val="24"/>
          <w:vertAlign w:val="superscript"/>
        </w:rPr>
        <w:t>nd</w:t>
      </w:r>
      <w:r w:rsidRPr="009B7BB6">
        <w:rPr>
          <w:sz w:val="24"/>
          <w:szCs w:val="24"/>
        </w:rPr>
        <w:t xml:space="preserve"> Samuel 19:2 says “And the victory that day was turned into mourning unto all the people: for the people heard say that day how the King was grieved for His Son.” In 2</w:t>
      </w:r>
      <w:r w:rsidRPr="009B7BB6">
        <w:rPr>
          <w:sz w:val="24"/>
          <w:szCs w:val="24"/>
          <w:vertAlign w:val="superscript"/>
        </w:rPr>
        <w:t>nd</w:t>
      </w:r>
      <w:r w:rsidRPr="009B7BB6">
        <w:rPr>
          <w:sz w:val="24"/>
          <w:szCs w:val="24"/>
        </w:rPr>
        <w:t xml:space="preserve"> Samuel 23:10 states “He arose, and smote the Philistines until His hand was weary, and His hand clave unto the sword: and the LORD wrought a great victory that day, and the people returned after Him only to spoil.” In 2</w:t>
      </w:r>
      <w:r w:rsidRPr="009B7BB6">
        <w:rPr>
          <w:sz w:val="24"/>
          <w:szCs w:val="24"/>
          <w:vertAlign w:val="superscript"/>
        </w:rPr>
        <w:t>nd</w:t>
      </w:r>
      <w:r w:rsidRPr="009B7BB6">
        <w:rPr>
          <w:sz w:val="24"/>
          <w:szCs w:val="24"/>
        </w:rPr>
        <w:t xml:space="preserve"> Samuel 23:12 declares “But He stood in the midst of the ground, and defended it, and slew the Philistines: and the LORD wrought a great victory.” In 2</w:t>
      </w:r>
      <w:r w:rsidRPr="009B7BB6">
        <w:rPr>
          <w:sz w:val="24"/>
          <w:szCs w:val="24"/>
          <w:vertAlign w:val="superscript"/>
        </w:rPr>
        <w:t>nd</w:t>
      </w:r>
      <w:r w:rsidRPr="009B7BB6">
        <w:rPr>
          <w:sz w:val="24"/>
          <w:szCs w:val="24"/>
        </w:rPr>
        <w:t xml:space="preserve"> Kings 5:1 (NKJV) says “Now Naaman, Commander of the Army of the King of Syria, was a great and honorable Man in the eyes of His Master, because by Him the LORD had given victory to Syria. He was also a Mighty Man of Valor, but a leper.” In 1</w:t>
      </w:r>
      <w:r w:rsidRPr="009B7BB6">
        <w:rPr>
          <w:sz w:val="24"/>
          <w:szCs w:val="24"/>
          <w:vertAlign w:val="superscript"/>
        </w:rPr>
        <w:t>st</w:t>
      </w:r>
      <w:r w:rsidRPr="009B7BB6">
        <w:rPr>
          <w:sz w:val="24"/>
          <w:szCs w:val="24"/>
        </w:rPr>
        <w:t xml:space="preserve"> Chronicles 11:14 (NKJV) it states “But they stationed themselves in the middle of that field, defended it, and killed the Philistines. So the LORD brought about a great victory.” In 1</w:t>
      </w:r>
      <w:r w:rsidRPr="009B7BB6">
        <w:rPr>
          <w:sz w:val="24"/>
          <w:szCs w:val="24"/>
          <w:vertAlign w:val="superscript"/>
        </w:rPr>
        <w:t>st</w:t>
      </w:r>
      <w:r w:rsidRPr="009B7BB6">
        <w:rPr>
          <w:sz w:val="24"/>
          <w:szCs w:val="24"/>
        </w:rPr>
        <w:t xml:space="preserve"> Chronicles 29:11 mentions “Thine O LORD, is the greatness, and the power, and the glory, and the victory, and the majesty: for all that is in the Heaven and in the Earth, thine is the Kingdom, O LORD, and thou art exalted as head above all.” In Psalms 44:4 says “You are My King, O God, command victories for Jacob.” In Psalms 98:1 tells us “O sing unto the LORD a new song: For He hath done marvelous things: His right hand, and His holy arm, hath gotten Him the victory.” In Isaiah 25:8 says “He will swallow up death in victory, and the LORD GOD will wipe away tears from off all faces, and the rebuke of His people shall He take away from all the Earth: For the LORD hath spoken it.” </w:t>
      </w:r>
    </w:p>
    <w:p w:rsidR="005D31B5" w:rsidRPr="009B7BB6" w:rsidRDefault="005D31B5" w:rsidP="005D31B5">
      <w:pPr>
        <w:spacing w:line="480" w:lineRule="auto"/>
        <w:jc w:val="both"/>
        <w:rPr>
          <w:sz w:val="24"/>
          <w:szCs w:val="24"/>
        </w:rPr>
      </w:pPr>
      <w:r w:rsidRPr="009B7BB6">
        <w:rPr>
          <w:sz w:val="24"/>
          <w:szCs w:val="24"/>
        </w:rPr>
        <w:t>The Middle Testament Victory</w:t>
      </w:r>
    </w:p>
    <w:p w:rsidR="005D31B5" w:rsidRPr="009B7BB6" w:rsidRDefault="005D31B5" w:rsidP="005D31B5">
      <w:pPr>
        <w:spacing w:line="480" w:lineRule="auto"/>
        <w:jc w:val="both"/>
        <w:rPr>
          <w:sz w:val="24"/>
          <w:szCs w:val="24"/>
        </w:rPr>
      </w:pPr>
      <w:r w:rsidRPr="009B7BB6">
        <w:rPr>
          <w:sz w:val="24"/>
          <w:szCs w:val="24"/>
        </w:rPr>
        <w:t>In 1</w:t>
      </w:r>
      <w:r w:rsidRPr="009B7BB6">
        <w:rPr>
          <w:sz w:val="24"/>
          <w:szCs w:val="24"/>
          <w:vertAlign w:val="superscript"/>
        </w:rPr>
        <w:t>st</w:t>
      </w:r>
      <w:r w:rsidRPr="009B7BB6">
        <w:rPr>
          <w:sz w:val="24"/>
          <w:szCs w:val="24"/>
        </w:rPr>
        <w:t xml:space="preserve"> Esdras 3:5 says “Let every One of Us speak a sentence: He that shall overcome, and whose sentence shall seem wiser than the others, unto Him shall the King Darius give great gifts, and great things in token of victory…” In 1</w:t>
      </w:r>
      <w:r w:rsidRPr="009B7BB6">
        <w:rPr>
          <w:sz w:val="24"/>
          <w:szCs w:val="24"/>
          <w:vertAlign w:val="superscript"/>
        </w:rPr>
        <w:t>st</w:t>
      </w:r>
      <w:r w:rsidRPr="009B7BB6">
        <w:rPr>
          <w:sz w:val="24"/>
          <w:szCs w:val="24"/>
        </w:rPr>
        <w:t xml:space="preserve"> Esdras 3:9 states “And said that, when the King is risen, some will give Him the writings, and of whose side the King and the three Princes of Persia shall judge that His sentence is the wisest, to Him shall the victory be given, as was appointed.” In 1</w:t>
      </w:r>
      <w:r w:rsidRPr="009B7BB6">
        <w:rPr>
          <w:sz w:val="24"/>
          <w:szCs w:val="24"/>
          <w:vertAlign w:val="superscript"/>
        </w:rPr>
        <w:t>st</w:t>
      </w:r>
      <w:r w:rsidRPr="009B7BB6">
        <w:rPr>
          <w:sz w:val="24"/>
          <w:szCs w:val="24"/>
        </w:rPr>
        <w:t xml:space="preserve"> Esdras 3:12 declares “The third, wrote, Women are strongest: but above all things Truth bears away the victory.” In 1</w:t>
      </w:r>
      <w:r w:rsidRPr="009B7BB6">
        <w:rPr>
          <w:sz w:val="24"/>
          <w:szCs w:val="24"/>
          <w:vertAlign w:val="superscript"/>
        </w:rPr>
        <w:t>st</w:t>
      </w:r>
      <w:r w:rsidRPr="009B7BB6">
        <w:rPr>
          <w:sz w:val="24"/>
          <w:szCs w:val="24"/>
        </w:rPr>
        <w:t xml:space="preserve"> Esdras 4:5 tells us “They slay and are slain, and transgress not the King’s commandment: if they get the victory, they bring all to the King, as well the spoil, as all things else.” In 1</w:t>
      </w:r>
      <w:r w:rsidRPr="009B7BB6">
        <w:rPr>
          <w:sz w:val="24"/>
          <w:szCs w:val="24"/>
          <w:vertAlign w:val="superscript"/>
        </w:rPr>
        <w:t>st</w:t>
      </w:r>
      <w:r w:rsidRPr="009B7BB6">
        <w:rPr>
          <w:sz w:val="24"/>
          <w:szCs w:val="24"/>
        </w:rPr>
        <w:t xml:space="preserve"> Esdras 4:59 mentions “And said, from thee comes victory, from thee comes wisdom, and thine is the glory, and I am thy Servant.” In 2</w:t>
      </w:r>
      <w:r w:rsidRPr="009B7BB6">
        <w:rPr>
          <w:sz w:val="24"/>
          <w:szCs w:val="24"/>
          <w:vertAlign w:val="superscript"/>
        </w:rPr>
        <w:t>nd</w:t>
      </w:r>
      <w:r w:rsidRPr="009B7BB6">
        <w:rPr>
          <w:sz w:val="24"/>
          <w:szCs w:val="24"/>
        </w:rPr>
        <w:t xml:space="preserve"> Esdras 7:45 says “Then shall no Man be able to save Him that is destroyed, nor to oppress Him that has gotten the victory.” In 2</w:t>
      </w:r>
      <w:r w:rsidRPr="009B7BB6">
        <w:rPr>
          <w:sz w:val="24"/>
          <w:szCs w:val="24"/>
          <w:vertAlign w:val="superscript"/>
        </w:rPr>
        <w:t>nd</w:t>
      </w:r>
      <w:r w:rsidRPr="009B7BB6">
        <w:rPr>
          <w:sz w:val="24"/>
          <w:szCs w:val="24"/>
        </w:rPr>
        <w:t xml:space="preserve"> Esdras 7:58 states “That, if He be overcome, He shall suffer as thou has said: but if He get the victory, He shall receive the thing that I say.” In Wisdom of Solomon 4:2 declares “When it is present, Men take example at it, and when it is gone, they desire it: it wears a crown, and triumphs forever, having gotten the victory, striving for undefiled rewards.” In Wisdom of Solomon 10:12 tells us “She defended Him from His Enemies, and kept Him safe from those that lay in wait, and in a sore conflict She gave Him the victory, that He might know that godliness is stronger than all.” In 1</w:t>
      </w:r>
      <w:r w:rsidRPr="009B7BB6">
        <w:rPr>
          <w:sz w:val="24"/>
          <w:szCs w:val="24"/>
          <w:vertAlign w:val="superscript"/>
        </w:rPr>
        <w:t>st</w:t>
      </w:r>
      <w:r w:rsidRPr="009B7BB6">
        <w:rPr>
          <w:sz w:val="24"/>
          <w:szCs w:val="24"/>
        </w:rPr>
        <w:t xml:space="preserve"> Maccabees 3:19 mentions “For the victory of battle stands not in the multitude of a Host, but strength comes from Heaven.” In 2</w:t>
      </w:r>
      <w:r w:rsidRPr="009B7BB6">
        <w:rPr>
          <w:sz w:val="24"/>
          <w:szCs w:val="24"/>
          <w:vertAlign w:val="superscript"/>
        </w:rPr>
        <w:t>nd</w:t>
      </w:r>
      <w:r w:rsidRPr="009B7BB6">
        <w:rPr>
          <w:sz w:val="24"/>
          <w:szCs w:val="24"/>
        </w:rPr>
        <w:t xml:space="preserve"> Maccabees 8:33 says “Furthermore at such time as they kept the feast for the victory in their country they burnt Callisthenes, that has set fire upon the holy gates, who had fled into a little house, and so He received a reward meet for His wickedness.” In 2</w:t>
      </w:r>
      <w:r w:rsidRPr="009B7BB6">
        <w:rPr>
          <w:sz w:val="24"/>
          <w:szCs w:val="24"/>
          <w:vertAlign w:val="superscript"/>
        </w:rPr>
        <w:t>nd</w:t>
      </w:r>
      <w:r w:rsidRPr="009B7BB6">
        <w:rPr>
          <w:sz w:val="24"/>
          <w:szCs w:val="24"/>
        </w:rPr>
        <w:t xml:space="preserve"> Maccabees 10:28 states “Now the sun being newly risen, they joined both together, the one part having together with their virtue their refuge also unto the LORD for a pledge of their success and victory: the other side making their rage Leader of their battle…” In 2</w:t>
      </w:r>
      <w:r w:rsidRPr="009B7BB6">
        <w:rPr>
          <w:sz w:val="24"/>
          <w:szCs w:val="24"/>
          <w:vertAlign w:val="superscript"/>
        </w:rPr>
        <w:t>nd</w:t>
      </w:r>
      <w:r w:rsidRPr="009B7BB6">
        <w:rPr>
          <w:sz w:val="24"/>
          <w:szCs w:val="24"/>
        </w:rPr>
        <w:t xml:space="preserve"> Maccabees 10:38 declares “When this was done, they praised the LORD with psalms and thanksgiving, who had done so great things for Israel, and given them the victory.” In 2</w:t>
      </w:r>
      <w:r w:rsidRPr="009B7BB6">
        <w:rPr>
          <w:sz w:val="24"/>
          <w:szCs w:val="24"/>
          <w:vertAlign w:val="superscript"/>
        </w:rPr>
        <w:t>nd</w:t>
      </w:r>
      <w:r w:rsidRPr="009B7BB6">
        <w:rPr>
          <w:sz w:val="24"/>
          <w:szCs w:val="24"/>
        </w:rPr>
        <w:t xml:space="preserve"> Maccabees 12:11 tells us “Whereupon that was a very sore battle, but Judas’ side by the help of God got the victory, so that the Nomades of Arabia, being overcome, besought Judas for peace, promising both to give Him cattle, and to pleasure Him otherwise.” In 2</w:t>
      </w:r>
      <w:r w:rsidRPr="009B7BB6">
        <w:rPr>
          <w:sz w:val="24"/>
          <w:szCs w:val="24"/>
          <w:vertAlign w:val="superscript"/>
        </w:rPr>
        <w:t>nd</w:t>
      </w:r>
      <w:r w:rsidRPr="009B7BB6">
        <w:rPr>
          <w:sz w:val="24"/>
          <w:szCs w:val="24"/>
        </w:rPr>
        <w:t xml:space="preserve"> Maccabees 13:15 mentions “And having given the watchword to them that were about Him, Victory is of God, with the most valiant and choice Young Men He went in into the King’s tent by night and slew in the camp about 4,000 Men and the chiefest of the elephants, with all that were upon Him.” In 2</w:t>
      </w:r>
      <w:r w:rsidRPr="009B7BB6">
        <w:rPr>
          <w:sz w:val="24"/>
          <w:szCs w:val="24"/>
          <w:vertAlign w:val="superscript"/>
        </w:rPr>
        <w:t>nd</w:t>
      </w:r>
      <w:r w:rsidRPr="009B7BB6">
        <w:rPr>
          <w:sz w:val="24"/>
          <w:szCs w:val="24"/>
        </w:rPr>
        <w:t xml:space="preserve"> Maccabees 15:6 says “So Nicanor in exceeding pride and haughtiness determined to set up a public monument of His victory over Judas and them that were with Him.” In 2</w:t>
      </w:r>
      <w:r w:rsidRPr="009B7BB6">
        <w:rPr>
          <w:sz w:val="24"/>
          <w:szCs w:val="24"/>
          <w:vertAlign w:val="superscript"/>
        </w:rPr>
        <w:t>nd</w:t>
      </w:r>
      <w:r w:rsidRPr="009B7BB6">
        <w:rPr>
          <w:sz w:val="24"/>
          <w:szCs w:val="24"/>
        </w:rPr>
        <w:t xml:space="preserve"> Maccabees 15:8 states “Wherefore He exhorted His people not to fear the coming of the heathen against them, but to remember the help which in former times that had received from Heaven, and to expect the victory and aid, which should come unto them from the Almighty.” In 2</w:t>
      </w:r>
      <w:r w:rsidRPr="009B7BB6">
        <w:rPr>
          <w:sz w:val="24"/>
          <w:szCs w:val="24"/>
          <w:vertAlign w:val="superscript"/>
        </w:rPr>
        <w:t>nd</w:t>
      </w:r>
      <w:r w:rsidRPr="009B7BB6">
        <w:rPr>
          <w:sz w:val="24"/>
          <w:szCs w:val="24"/>
        </w:rPr>
        <w:t xml:space="preserve"> Maccabees 15:21 declares “Maccabeus seeing the coming of the multitude, and the divers preparations of armor, and the fierceness of the beasts, stretched out His hands toward Heaven, and called upon the LORD that works wonders, knowing that victory comes not by arms, but even as it seems good to Him, He gives it to such as are worthy.”      </w:t>
      </w:r>
    </w:p>
    <w:p w:rsidR="005D31B5" w:rsidRPr="009B7BB6" w:rsidRDefault="005D31B5" w:rsidP="005D31B5">
      <w:pPr>
        <w:spacing w:line="480" w:lineRule="auto"/>
        <w:jc w:val="both"/>
        <w:rPr>
          <w:sz w:val="24"/>
          <w:szCs w:val="24"/>
        </w:rPr>
      </w:pPr>
      <w:r w:rsidRPr="009B7BB6">
        <w:rPr>
          <w:sz w:val="24"/>
          <w:szCs w:val="24"/>
        </w:rPr>
        <w:t>The New Testament Victory</w:t>
      </w:r>
    </w:p>
    <w:p w:rsidR="005D31B5" w:rsidRPr="009B7BB6" w:rsidRDefault="005D31B5" w:rsidP="005D31B5">
      <w:pPr>
        <w:spacing w:line="480" w:lineRule="auto"/>
        <w:jc w:val="both"/>
        <w:rPr>
          <w:sz w:val="24"/>
          <w:szCs w:val="24"/>
        </w:rPr>
      </w:pPr>
      <w:r w:rsidRPr="009B7BB6">
        <w:rPr>
          <w:sz w:val="24"/>
          <w:szCs w:val="24"/>
        </w:rPr>
        <w:t>In Matthew 12:20 says “A bruised reed shall He not break, and smoking flax shall He not quench, till He send forth judgment unto victory.” In 1</w:t>
      </w:r>
      <w:r w:rsidRPr="009B7BB6">
        <w:rPr>
          <w:sz w:val="24"/>
          <w:szCs w:val="24"/>
          <w:vertAlign w:val="superscript"/>
        </w:rPr>
        <w:t>st</w:t>
      </w:r>
      <w:r w:rsidRPr="009B7BB6">
        <w:rPr>
          <w:sz w:val="24"/>
          <w:szCs w:val="24"/>
        </w:rPr>
        <w:t xml:space="preserve"> Corinthians 15:54-55 states “So when this corruptible shall have put on incorruption, and this mortal shall have put on immortality, then shall be brought to pass the saying that is written, ‘Death is swallowed up in victory. O Death, where is thy sting? O Grave, where is thy victory?’” In 1</w:t>
      </w:r>
      <w:r w:rsidRPr="009B7BB6">
        <w:rPr>
          <w:sz w:val="24"/>
          <w:szCs w:val="24"/>
          <w:vertAlign w:val="superscript"/>
        </w:rPr>
        <w:t>st</w:t>
      </w:r>
      <w:r w:rsidRPr="009B7BB6">
        <w:rPr>
          <w:sz w:val="24"/>
          <w:szCs w:val="24"/>
        </w:rPr>
        <w:t xml:space="preserve"> Corinthians 15:57 declares “But thanks be to God, which gives Us the victory through Our Lord Jesus Christ.” In 1</w:t>
      </w:r>
      <w:r w:rsidRPr="009B7BB6">
        <w:rPr>
          <w:sz w:val="24"/>
          <w:szCs w:val="24"/>
          <w:vertAlign w:val="superscript"/>
        </w:rPr>
        <w:t>st</w:t>
      </w:r>
      <w:r w:rsidRPr="009B7BB6">
        <w:rPr>
          <w:sz w:val="24"/>
          <w:szCs w:val="24"/>
        </w:rPr>
        <w:t xml:space="preserve"> John 5:4 tells us “For whatsoever is born of God overcomes the World: and this is the victory that overcomes the World, even Our faith.” In Revelation 15:2 mentions “And I saw as it were a sea of glass mingled with fire: and them that had gotten the victory over the Beast, and over His image, and over the mark, and over the number of His name (Man is 666), stand on the sea of glass, having harps of God.” </w:t>
      </w:r>
    </w:p>
    <w:p w:rsidR="005D31B5" w:rsidRPr="009B7BB6" w:rsidRDefault="005D31B5" w:rsidP="005D31B5">
      <w:pPr>
        <w:jc w:val="center"/>
        <w:rPr>
          <w:b/>
          <w:sz w:val="24"/>
          <w:szCs w:val="24"/>
        </w:rPr>
      </w:pPr>
      <w:r w:rsidRPr="009B7BB6">
        <w:rPr>
          <w:b/>
          <w:sz w:val="24"/>
          <w:szCs w:val="24"/>
        </w:rPr>
        <w:t>THE INERRANT DIVINE 777-DNA AND IN ITS FALLEN STATE IS THE PERFECT SEXUAL 666-DNA</w:t>
      </w:r>
    </w:p>
    <w:p w:rsidR="005D31B5" w:rsidRPr="009B7BB6" w:rsidRDefault="005D31B5" w:rsidP="005D31B5">
      <w:pPr>
        <w:jc w:val="both"/>
        <w:rPr>
          <w:b/>
          <w:sz w:val="24"/>
          <w:szCs w:val="24"/>
        </w:rPr>
      </w:pPr>
      <w:r w:rsidRPr="009B7BB6">
        <w:rPr>
          <w:b/>
          <w:sz w:val="24"/>
          <w:szCs w:val="24"/>
        </w:rPr>
        <w:t xml:space="preserve">IN THE GREEK ORIGIN THE ELDER’S CHILDREN IS THE INERRANT 777-DNA WHICH HAS NO CHARGE [DAMNATION] OF DEBAUCHERY [DISSIPATION] WHICH IS SEXUAL CORRUPTION AS PROMISCUITY OR SEXUAL FREEDOM IN THE CONTEXT OF TITUS 1:6. </w:t>
      </w:r>
    </w:p>
    <w:p w:rsidR="005D31B5" w:rsidRPr="009B7BB6" w:rsidRDefault="005D31B5" w:rsidP="005D31B5">
      <w:pPr>
        <w:jc w:val="both"/>
        <w:rPr>
          <w:b/>
          <w:sz w:val="24"/>
          <w:szCs w:val="24"/>
        </w:rPr>
      </w:pPr>
      <w:r w:rsidRPr="009B7BB6">
        <w:rPr>
          <w:b/>
          <w:sz w:val="24"/>
          <w:szCs w:val="24"/>
        </w:rPr>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THE LORD ASMODEUS WOULD BE EXPELLED AND ARRESTED IN EGYPT, SO THEY COULD ENGAGE IN A DIVINE UNION AND NOT A SEXUAL UNION. THIS KIND OF FISH WOULD PROTECT CREATURES FOR A DIVINE UNION WITH THE LETTERS OF XA TO XW. </w:t>
      </w:r>
    </w:p>
    <w:p w:rsidR="005D31B5" w:rsidRPr="009B7BB6" w:rsidRDefault="005D31B5" w:rsidP="005D31B5">
      <w:pPr>
        <w:jc w:val="both"/>
        <w:rPr>
          <w:b/>
          <w:sz w:val="24"/>
          <w:szCs w:val="24"/>
        </w:rPr>
      </w:pPr>
      <w:r w:rsidRPr="009B7BB6">
        <w:rPr>
          <w:b/>
          <w:sz w:val="24"/>
          <w:szCs w:val="24"/>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rsidR="005D31B5" w:rsidRPr="009B7BB6" w:rsidRDefault="005D31B5" w:rsidP="005D31B5">
      <w:pPr>
        <w:jc w:val="both"/>
        <w:rPr>
          <w:b/>
          <w:sz w:val="24"/>
          <w:szCs w:val="24"/>
        </w:rPr>
      </w:pPr>
      <w:r w:rsidRPr="009B7BB6">
        <w:rPr>
          <w:b/>
          <w:sz w:val="24"/>
          <w:szCs w:val="24"/>
        </w:rPr>
        <w:t xml:space="preserve">THIS SUPREME POSITION OF THE FATHER STEPHEN’S AGAPE LOVE ALSO FIGHTS AGAINST THE SEXUAL CORRUPTION THAT CAN CONCERN FEMALE SEX GENES CALLED XX AND MALE SEX GENES CALLED XY, BECAUSE IF BOTH GENES ARE IN A CREATURE, THEN THE MAKEUP IS CALLED HERMAPHRODITES WHICH HAS BOTH SEX GLANDS AND CAN BE SEXUALLY ACTIVE IN BOTH MALES AND FEMALES ALIKE. </w:t>
      </w:r>
    </w:p>
    <w:p w:rsidR="005D31B5" w:rsidRPr="009B7BB6" w:rsidRDefault="005D31B5" w:rsidP="005D31B5">
      <w:pPr>
        <w:jc w:val="both"/>
        <w:rPr>
          <w:b/>
          <w:sz w:val="24"/>
          <w:szCs w:val="24"/>
        </w:rPr>
      </w:pPr>
      <w:r w:rsidRPr="009B7BB6">
        <w:rPr>
          <w:b/>
          <w:sz w:val="24"/>
          <w:szCs w:val="24"/>
        </w:rPr>
        <w:t>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THE MALE NAME STEVE IS LINKED TO THE MALE NAME STEPHEN, WHICH HAS THE FEMALE NAME EVE IN IT] IMPARTIALLY JUDGES THE ETERNAL SEXUAL CREATURES IN THE GARDEN OF EDEN DURING THE FALL IN GENESIS 3:16-19 &amp; 1</w:t>
      </w:r>
      <w:r w:rsidRPr="009B7BB6">
        <w:rPr>
          <w:b/>
          <w:sz w:val="24"/>
          <w:szCs w:val="24"/>
          <w:vertAlign w:val="superscript"/>
        </w:rPr>
        <w:t>ST</w:t>
      </w:r>
      <w:r w:rsidRPr="009B7BB6">
        <w:rPr>
          <w:b/>
          <w:sz w:val="24"/>
          <w:szCs w:val="24"/>
        </w:rPr>
        <w:t xml:space="preserve"> PETER 1:17-21.  </w:t>
      </w:r>
    </w:p>
    <w:p w:rsidR="005D31B5" w:rsidRPr="009B7BB6" w:rsidRDefault="005D31B5" w:rsidP="005D31B5">
      <w:pPr>
        <w:jc w:val="both"/>
        <w:rPr>
          <w:b/>
          <w:sz w:val="24"/>
          <w:szCs w:val="24"/>
        </w:rPr>
      </w:pPr>
      <w:r w:rsidRPr="009B7BB6">
        <w:rPr>
          <w:b/>
          <w:sz w:val="24"/>
          <w:szCs w:val="24"/>
        </w:rPr>
        <w:t xml:space="preserve">YW THE DERIVED NAME FOR YAHWEH THE DIVINE 777-DNA LOCKS UP, ARRESTS, ISOLATES AND LIMITS THE FALLEN GREEK XXX-DNA THAT IS THE SEXUAL 666-DNA OF A SEXUAL UNION.  </w:t>
      </w:r>
    </w:p>
    <w:p w:rsidR="005D31B5" w:rsidRPr="009B7BB6" w:rsidRDefault="005D31B5" w:rsidP="005D31B5">
      <w:pPr>
        <w:jc w:val="both"/>
        <w:rPr>
          <w:b/>
          <w:sz w:val="24"/>
          <w:szCs w:val="24"/>
        </w:rPr>
      </w:pPr>
      <w:r w:rsidRPr="009B7BB6">
        <w:rPr>
          <w:b/>
          <w:sz w:val="24"/>
          <w:szCs w:val="24"/>
        </w:rPr>
        <w:t>IN THE LETTERS OF ZY THE FATHER STEPHEN’S UNIVERSAL ZION IS ALSO KNOWN AS THE UNIVERSAL ZYON THAT CALLED THE GODLY NEW JERUSALEM AND THE FATHER STEPHEN’S UNIVERSAL ADDRESS IN THE KINGDOM OF LORDSHIP CONCERNING THE LORD YAHWEH IN ACTS 7:1-60.</w:t>
      </w:r>
    </w:p>
    <w:p w:rsidR="005D31B5" w:rsidRPr="009B7BB6" w:rsidRDefault="005D31B5" w:rsidP="005D31B5">
      <w:pPr>
        <w:spacing w:line="480" w:lineRule="auto"/>
        <w:jc w:val="both"/>
        <w:rPr>
          <w:b/>
          <w:sz w:val="24"/>
          <w:szCs w:val="24"/>
        </w:rPr>
      </w:pPr>
      <w:r w:rsidRPr="009B7BB6">
        <w:rPr>
          <w:b/>
          <w:sz w:val="24"/>
          <w:szCs w:val="24"/>
        </w:rPr>
        <w:t xml:space="preserve">In Romans 1:24-27 declares that Women with Women (Catamites) went against nature and Men with Men (Sodomites) burned in lust for each other. </w:t>
      </w:r>
    </w:p>
    <w:p w:rsidR="005D31B5" w:rsidRPr="009B7BB6" w:rsidRDefault="005D31B5" w:rsidP="005D31B5">
      <w:pPr>
        <w:spacing w:line="480" w:lineRule="auto"/>
        <w:jc w:val="both"/>
        <w:rPr>
          <w:b/>
          <w:sz w:val="24"/>
          <w:szCs w:val="24"/>
        </w:rPr>
      </w:pPr>
      <w:r w:rsidRPr="009B7BB6">
        <w:rPr>
          <w:b/>
          <w:sz w:val="24"/>
          <w:szCs w:val="24"/>
        </w:rPr>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rsidR="005D31B5" w:rsidRPr="009B7BB6" w:rsidRDefault="005D31B5" w:rsidP="005D31B5">
      <w:pPr>
        <w:spacing w:line="480" w:lineRule="auto"/>
        <w:jc w:val="both"/>
        <w:rPr>
          <w:b/>
          <w:sz w:val="24"/>
          <w:szCs w:val="24"/>
        </w:rPr>
      </w:pPr>
      <w:r w:rsidRPr="009B7BB6">
        <w:rPr>
          <w:b/>
          <w:sz w:val="24"/>
          <w:szCs w:val="24"/>
        </w:rPr>
        <w:t xml:space="preserve">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w:t>
      </w:r>
    </w:p>
    <w:p w:rsidR="005D31B5" w:rsidRPr="009B7BB6" w:rsidRDefault="005D31B5" w:rsidP="005D31B5">
      <w:pPr>
        <w:spacing w:line="480" w:lineRule="auto"/>
        <w:jc w:val="both"/>
        <w:rPr>
          <w:b/>
          <w:sz w:val="24"/>
          <w:szCs w:val="24"/>
        </w:rPr>
      </w:pPr>
      <w:r w:rsidRPr="009B7BB6">
        <w:rPr>
          <w:b/>
          <w:sz w:val="24"/>
          <w:szCs w:val="24"/>
        </w:rPr>
        <w:t>Also Babylon’s fall was confirmed in Revelation 18:1-19:10. In 1</w:t>
      </w:r>
      <w:r w:rsidRPr="009B7BB6">
        <w:rPr>
          <w:b/>
          <w:sz w:val="24"/>
          <w:szCs w:val="24"/>
          <w:vertAlign w:val="superscript"/>
        </w:rPr>
        <w:t>st</w:t>
      </w:r>
      <w:r w:rsidRPr="009B7BB6">
        <w:rPr>
          <w:b/>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w:t>
      </w:r>
    </w:p>
    <w:p w:rsidR="005D31B5" w:rsidRPr="009B7BB6" w:rsidRDefault="005D31B5" w:rsidP="005D31B5">
      <w:pPr>
        <w:spacing w:line="480" w:lineRule="auto"/>
        <w:jc w:val="both"/>
        <w:rPr>
          <w:b/>
          <w:sz w:val="24"/>
          <w:szCs w:val="24"/>
        </w:rPr>
      </w:pPr>
      <w:r w:rsidRPr="009B7BB6">
        <w:rPr>
          <w:b/>
          <w:sz w:val="24"/>
          <w:szCs w:val="24"/>
        </w:rPr>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w:t>
      </w:r>
    </w:p>
    <w:p w:rsidR="005D31B5" w:rsidRPr="009B7BB6" w:rsidRDefault="005D31B5" w:rsidP="005D31B5">
      <w:pPr>
        <w:spacing w:line="480" w:lineRule="auto"/>
        <w:jc w:val="both"/>
        <w:rPr>
          <w:b/>
          <w:sz w:val="24"/>
          <w:szCs w:val="24"/>
        </w:rPr>
      </w:pPr>
      <w:r w:rsidRPr="009B7BB6">
        <w:rPr>
          <w:b/>
          <w:sz w:val="24"/>
          <w:szCs w:val="24"/>
        </w:rPr>
        <w:t xml:space="preserve">Also the number 666 refers to the name Neron Caesar which is coded Nero the Roman Emperor that killed Christians (Lords) &amp; Saints (Lords) in 55AD to 68AD. </w:t>
      </w:r>
    </w:p>
    <w:p w:rsidR="005D31B5" w:rsidRPr="009B7BB6" w:rsidRDefault="005D31B5" w:rsidP="005D31B5">
      <w:pPr>
        <w:spacing w:line="480" w:lineRule="auto"/>
        <w:jc w:val="both"/>
        <w:rPr>
          <w:b/>
          <w:sz w:val="24"/>
          <w:szCs w:val="24"/>
        </w:rPr>
      </w:pPr>
      <w:r w:rsidRPr="009B7BB6">
        <w:rPr>
          <w:b/>
          <w:sz w:val="24"/>
          <w:szCs w:val="24"/>
        </w:rPr>
        <w:t xml:space="preserve">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w:t>
      </w:r>
    </w:p>
    <w:p w:rsidR="005D31B5" w:rsidRPr="009B7BB6" w:rsidRDefault="005D31B5" w:rsidP="005D31B5">
      <w:pPr>
        <w:spacing w:line="480" w:lineRule="auto"/>
        <w:jc w:val="both"/>
        <w:rPr>
          <w:b/>
          <w:sz w:val="24"/>
          <w:szCs w:val="24"/>
        </w:rPr>
      </w:pPr>
      <w:r w:rsidRPr="009B7BB6">
        <w:rPr>
          <w:b/>
          <w:sz w:val="24"/>
          <w:szCs w:val="24"/>
        </w:rPr>
        <w:t>The act of committing an abomination is an Sexual Eros Love Apostasy against the Lord in 2</w:t>
      </w:r>
      <w:r w:rsidRPr="009B7BB6">
        <w:rPr>
          <w:b/>
          <w:sz w:val="24"/>
          <w:szCs w:val="24"/>
          <w:vertAlign w:val="superscript"/>
        </w:rPr>
        <w:t>nd</w:t>
      </w:r>
      <w:r w:rsidRPr="009B7BB6">
        <w:rPr>
          <w:b/>
          <w:sz w:val="24"/>
          <w:szCs w:val="24"/>
        </w:rPr>
        <w:t xml:space="preserve"> Thessalonians 2:4-12 &amp; is strictly forbidden to the Lord’s people, these who act on these things will be destroyed by the breath of His mouth and brightness of His coming in 2</w:t>
      </w:r>
      <w:r w:rsidRPr="009B7BB6">
        <w:rPr>
          <w:b/>
          <w:sz w:val="24"/>
          <w:szCs w:val="24"/>
          <w:vertAlign w:val="superscript"/>
        </w:rPr>
        <w:t>nd</w:t>
      </w:r>
      <w:r w:rsidRPr="009B7BB6">
        <w:rPr>
          <w:b/>
          <w:sz w:val="24"/>
          <w:szCs w:val="24"/>
        </w:rPr>
        <w:t xml:space="preserve"> Thessalonians 2:8.  </w:t>
      </w:r>
    </w:p>
    <w:p w:rsidR="005D31B5" w:rsidRPr="009B7BB6" w:rsidRDefault="005D31B5" w:rsidP="005D31B5">
      <w:pPr>
        <w:jc w:val="both"/>
        <w:rPr>
          <w:b/>
          <w:sz w:val="24"/>
          <w:szCs w:val="24"/>
        </w:rPr>
      </w:pPr>
      <w:r w:rsidRPr="009B7BB6">
        <w:rPr>
          <w:b/>
          <w:sz w:val="24"/>
          <w:szCs w:val="24"/>
        </w:rPr>
        <w:t>YET IN THE JEWISH ORIGIN THE BISHOPRIC’S CHILDREN ALONE WOULD MERIT THE PERFECT 666-DNA ALSO KNOWN AS THE FALLEN GREEK XXX-DNA, BECAUSE THIS QUALIFICATION IS NOT LISTED IN THE CONTEXT OF 1</w:t>
      </w:r>
      <w:r w:rsidRPr="009B7BB6">
        <w:rPr>
          <w:b/>
          <w:sz w:val="24"/>
          <w:szCs w:val="24"/>
          <w:vertAlign w:val="superscript"/>
        </w:rPr>
        <w:t>ST</w:t>
      </w:r>
      <w:r w:rsidRPr="009B7BB6">
        <w:rPr>
          <w:b/>
          <w:sz w:val="24"/>
          <w:szCs w:val="24"/>
        </w:rPr>
        <w:t xml:space="preserve"> TIMOTHY 3:1-7. </w:t>
      </w:r>
    </w:p>
    <w:p w:rsidR="005D31B5" w:rsidRPr="009B7BB6" w:rsidRDefault="005D31B5" w:rsidP="005D31B5">
      <w:pPr>
        <w:jc w:val="both"/>
        <w:rPr>
          <w:b/>
          <w:sz w:val="24"/>
          <w:szCs w:val="24"/>
        </w:rPr>
      </w:pPr>
      <w:r w:rsidRPr="009B7BB6">
        <w:rPr>
          <w:b/>
          <w:sz w:val="24"/>
          <w:szCs w:val="24"/>
        </w:rPr>
        <w:t xml:space="preserve">THIS MEANS THAT THE GREEK ELDERSHIP OF THE 777-DNA HAS 100% PROTECTION FROM SEXUAL CORRUPTION, WHERE THE JEWISH BISHOPRIC ALONE OF THE PERFECT 666-DNA [XXX-DNA] IS OPEN TO DEBATE WITH THE CONTINUAL SEXUAL CORRUPTION. </w:t>
      </w:r>
    </w:p>
    <w:p w:rsidR="005D31B5" w:rsidRPr="009B7BB6" w:rsidRDefault="005D31B5" w:rsidP="005D31B5">
      <w:pPr>
        <w:jc w:val="both"/>
        <w:rPr>
          <w:b/>
          <w:sz w:val="24"/>
          <w:szCs w:val="24"/>
        </w:rPr>
      </w:pPr>
      <w:r w:rsidRPr="009B7BB6">
        <w:rPr>
          <w:b/>
          <w:sz w:val="24"/>
          <w:szCs w:val="24"/>
        </w:rPr>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rsidR="005D31B5" w:rsidRPr="009B7BB6" w:rsidRDefault="005D31B5" w:rsidP="005D31B5">
      <w:pPr>
        <w:jc w:val="both"/>
        <w:rPr>
          <w:sz w:val="24"/>
          <w:szCs w:val="24"/>
        </w:rPr>
      </w:pPr>
      <w:r w:rsidRPr="009B7BB6">
        <w:rPr>
          <w:b/>
          <w:sz w:val="24"/>
          <w:szCs w:val="24"/>
        </w:rPr>
        <w:t>THIS CAN ALSO BE REFERRED TO ADMINSTRATION OF THE CURRENT UNITED STATES OF AMERICA, WHERE THE WHITE NATION HAS HAD 43 PRESIDENCY’S AND THE 44</w:t>
      </w:r>
      <w:r w:rsidRPr="009B7BB6">
        <w:rPr>
          <w:b/>
          <w:sz w:val="24"/>
          <w:szCs w:val="24"/>
          <w:vertAlign w:val="superscript"/>
        </w:rPr>
        <w:t>TH</w:t>
      </w:r>
      <w:r w:rsidRPr="009B7BB6">
        <w:rPr>
          <w:b/>
          <w:sz w:val="24"/>
          <w:szCs w:val="24"/>
        </w:rPr>
        <w:t xml:space="preserve"> PRESIDENCY IS OF THE BLACK NATION. THE 45</w:t>
      </w:r>
      <w:r w:rsidRPr="009B7BB6">
        <w:rPr>
          <w:b/>
          <w:sz w:val="24"/>
          <w:szCs w:val="24"/>
          <w:vertAlign w:val="superscript"/>
        </w:rPr>
        <w:t>TH</w:t>
      </w:r>
      <w:r w:rsidRPr="009B7BB6">
        <w:rPr>
          <w:b/>
          <w:sz w:val="24"/>
          <w:szCs w:val="24"/>
        </w:rPr>
        <w:t xml:space="preserve"> PRESIDENCY IS YET TO BE REVEALED, BUT IF IT OF THE WHITE NATION IT WILL HAVE A NEW BEGINNING OF LORDSHIP, BUT IF NOT, IT WILL STRENGTHEN THE PAST TRUE HOLY DIVISION FOR THE INITIAL 43 PRESIDENCY’S. </w:t>
      </w:r>
    </w:p>
    <w:p w:rsidR="005D31B5" w:rsidRPr="009B7BB6" w:rsidRDefault="005D31B5" w:rsidP="005D31B5">
      <w:pPr>
        <w:jc w:val="center"/>
        <w:rPr>
          <w:b/>
          <w:sz w:val="24"/>
          <w:szCs w:val="24"/>
        </w:rPr>
      </w:pPr>
      <w:r w:rsidRPr="009B7BB6">
        <w:rPr>
          <w:b/>
          <w:sz w:val="24"/>
          <w:szCs w:val="24"/>
        </w:rPr>
        <w:t>THE PROTECTION OF THE KINGDOM OF LORDSHIP</w:t>
      </w:r>
    </w:p>
    <w:p w:rsidR="005D31B5" w:rsidRPr="009B7BB6" w:rsidRDefault="005D31B5" w:rsidP="005D31B5">
      <w:pPr>
        <w:jc w:val="both"/>
        <w:rPr>
          <w:b/>
          <w:sz w:val="24"/>
          <w:szCs w:val="24"/>
        </w:rPr>
      </w:pPr>
      <w:r w:rsidRPr="009B7BB6">
        <w:rPr>
          <w:b/>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rsidR="005D31B5" w:rsidRPr="009B7BB6" w:rsidRDefault="005D31B5" w:rsidP="005D31B5">
      <w:pPr>
        <w:jc w:val="both"/>
        <w:rPr>
          <w:b/>
          <w:sz w:val="24"/>
          <w:szCs w:val="24"/>
        </w:rPr>
      </w:pPr>
      <w:r w:rsidRPr="009B7BB6">
        <w:rPr>
          <w:b/>
          <w:sz w:val="24"/>
          <w:szCs w:val="24"/>
        </w:rPr>
        <w:t>The Letter X: This means the Evil Sexual DNA---666 or the Greek XXX [XXX in the Porn Industry in Acts 7:42-43 linked to the Lord Moloch in child pornography] as the Antichrist the Man in Revelation 13:18.</w:t>
      </w:r>
    </w:p>
    <w:p w:rsidR="005D31B5" w:rsidRPr="009B7BB6" w:rsidRDefault="005D31B5" w:rsidP="005D31B5">
      <w:pPr>
        <w:jc w:val="both"/>
        <w:rPr>
          <w:b/>
          <w:sz w:val="24"/>
          <w:szCs w:val="24"/>
        </w:rPr>
      </w:pPr>
      <w:r w:rsidRPr="009B7BB6">
        <w:rPr>
          <w:b/>
          <w:sz w:val="24"/>
          <w:szCs w:val="24"/>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rsidR="005D31B5" w:rsidRPr="009B7BB6" w:rsidRDefault="005D31B5" w:rsidP="005D31B5">
      <w:pPr>
        <w:jc w:val="both"/>
        <w:rPr>
          <w:b/>
          <w:sz w:val="24"/>
          <w:szCs w:val="24"/>
        </w:rPr>
      </w:pPr>
      <w:r w:rsidRPr="009B7BB6">
        <w:rPr>
          <w:b/>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5D31B5" w:rsidRPr="009B7BB6" w:rsidRDefault="005D31B5" w:rsidP="005D31B5">
      <w:pPr>
        <w:jc w:val="center"/>
        <w:rPr>
          <w:b/>
          <w:sz w:val="24"/>
          <w:szCs w:val="24"/>
        </w:rPr>
      </w:pPr>
      <w:r w:rsidRPr="009B7BB6">
        <w:rPr>
          <w:b/>
          <w:sz w:val="24"/>
          <w:szCs w:val="24"/>
        </w:rPr>
        <w:t>THE GREEK ELDERSHIP</w:t>
      </w:r>
    </w:p>
    <w:p w:rsidR="005D31B5" w:rsidRPr="009B7BB6" w:rsidRDefault="005D31B5" w:rsidP="005D31B5">
      <w:pPr>
        <w:jc w:val="both"/>
        <w:rPr>
          <w:b/>
          <w:sz w:val="24"/>
          <w:szCs w:val="24"/>
        </w:rPr>
      </w:pPr>
      <w:r w:rsidRPr="009B7BB6">
        <w:rPr>
          <w:b/>
          <w:sz w:val="24"/>
          <w:szCs w:val="24"/>
        </w:rPr>
        <w:t>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[RESPECTABLE---COURTESY, REVERENT, REVERING, HIGHEST ESTEEM, PRAISED, WORSHIPED, ADORED], HOLY, UPRIGHT, CLEAN [PURE], BLAMELESS, HOSPITABLE [A FRIEND KNOWS WHAT HIS LORDS IS DOING], ABLE TO TEACH, ABLE TO INSTRUCT IN SOUND DOCTRINE, NOT A DRUNKARD ON WINE BUT WINE IN MODERATION, NOT VIOLENT BUT GENTLE, MEEKNESS, CHILDREN HAS NO CHARGE OF INSUBORDINATION [QUARRELSOME ABOUT GREATNESS], 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rsidR="005D31B5" w:rsidRPr="009B7BB6" w:rsidRDefault="005D31B5" w:rsidP="005D31B5">
      <w:pPr>
        <w:spacing w:line="480" w:lineRule="auto"/>
        <w:jc w:val="center"/>
        <w:rPr>
          <w:b/>
          <w:sz w:val="24"/>
          <w:szCs w:val="24"/>
        </w:rPr>
      </w:pPr>
      <w:r w:rsidRPr="009B7BB6">
        <w:rPr>
          <w:b/>
          <w:sz w:val="24"/>
          <w:szCs w:val="24"/>
        </w:rPr>
        <w:t>THE 44</w:t>
      </w:r>
      <w:r w:rsidRPr="009B7BB6">
        <w:rPr>
          <w:b/>
          <w:sz w:val="24"/>
          <w:szCs w:val="24"/>
          <w:vertAlign w:val="superscript"/>
        </w:rPr>
        <w:t>TH</w:t>
      </w:r>
      <w:r w:rsidRPr="009B7BB6">
        <w:rPr>
          <w:b/>
          <w:sz w:val="24"/>
          <w:szCs w:val="24"/>
        </w:rPr>
        <w:t xml:space="preserve"> THING CONCERNING THE TRUE HOLY DIVISION OF LORDSHIP</w:t>
      </w:r>
    </w:p>
    <w:p w:rsidR="005D31B5" w:rsidRPr="009B7BB6" w:rsidRDefault="005D31B5" w:rsidP="005D31B5">
      <w:pPr>
        <w:spacing w:line="480" w:lineRule="auto"/>
        <w:jc w:val="both"/>
        <w:rPr>
          <w:b/>
          <w:sz w:val="24"/>
          <w:szCs w:val="24"/>
        </w:rPr>
      </w:pPr>
      <w:r w:rsidRPr="009B7BB6">
        <w:rPr>
          <w:b/>
          <w:sz w:val="24"/>
          <w:szCs w:val="24"/>
        </w:rPr>
        <w:t>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B7BB6">
        <w:rPr>
          <w:b/>
          <w:sz w:val="24"/>
          <w:szCs w:val="24"/>
          <w:vertAlign w:val="superscript"/>
        </w:rPr>
        <w:t>st</w:t>
      </w:r>
      <w:r w:rsidRPr="009B7BB6">
        <w:rPr>
          <w:b/>
          <w:sz w:val="24"/>
          <w:szCs w:val="24"/>
        </w:rPr>
        <w:t xml:space="preserve"> 1944 and the Eternal Guiltiness Damnation will end in June 21</w:t>
      </w:r>
      <w:r w:rsidRPr="009B7BB6">
        <w:rPr>
          <w:b/>
          <w:sz w:val="24"/>
          <w:szCs w:val="24"/>
          <w:vertAlign w:val="superscript"/>
        </w:rPr>
        <w:t>st</w:t>
      </w:r>
      <w:r w:rsidRPr="009B7BB6">
        <w:rPr>
          <w:b/>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B7BB6">
        <w:rPr>
          <w:b/>
          <w:sz w:val="24"/>
          <w:szCs w:val="24"/>
          <w:vertAlign w:val="superscript"/>
        </w:rPr>
        <w:t>st</w:t>
      </w:r>
      <w:r w:rsidRPr="009B7BB6">
        <w:rPr>
          <w:b/>
          <w:sz w:val="24"/>
          <w:szCs w:val="24"/>
        </w:rPr>
        <w:t>, 2036AD with the 2,000 year reign being fulfilled from June 21</w:t>
      </w:r>
      <w:r w:rsidRPr="009B7BB6">
        <w:rPr>
          <w:b/>
          <w:sz w:val="24"/>
          <w:szCs w:val="24"/>
          <w:vertAlign w:val="superscript"/>
        </w:rPr>
        <w:t>st</w:t>
      </w:r>
      <w:r w:rsidRPr="009B7BB6">
        <w:rPr>
          <w:b/>
          <w:sz w:val="24"/>
          <w:szCs w:val="24"/>
        </w:rPr>
        <w:t>, 32AD to June 21</w:t>
      </w:r>
      <w:r w:rsidRPr="009B7BB6">
        <w:rPr>
          <w:b/>
          <w:sz w:val="24"/>
          <w:szCs w:val="24"/>
          <w:vertAlign w:val="superscript"/>
        </w:rPr>
        <w:t>st</w:t>
      </w:r>
      <w:r w:rsidRPr="009B7BB6">
        <w:rPr>
          <w:b/>
          <w:sz w:val="24"/>
          <w:szCs w:val="24"/>
        </w:rPr>
        <w:t>, 2032AD by the Father Stephen’s Eternal Death in Acts 7:60 &amp; the end is June 21</w:t>
      </w:r>
      <w:r w:rsidRPr="009B7BB6">
        <w:rPr>
          <w:b/>
          <w:sz w:val="24"/>
          <w:szCs w:val="24"/>
          <w:vertAlign w:val="superscript"/>
        </w:rPr>
        <w:t>st</w:t>
      </w:r>
      <w:r w:rsidRPr="009B7BB6">
        <w:rPr>
          <w:b/>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B7BB6">
        <w:rPr>
          <w:b/>
          <w:sz w:val="24"/>
          <w:szCs w:val="24"/>
          <w:vertAlign w:val="superscript"/>
        </w:rPr>
        <w:t>st</w:t>
      </w:r>
      <w:r w:rsidRPr="009B7BB6">
        <w:rPr>
          <w:b/>
          <w:sz w:val="24"/>
          <w:szCs w:val="24"/>
        </w:rPr>
        <w:t>, 1776AD to June 21</w:t>
      </w:r>
      <w:r w:rsidRPr="009B7BB6">
        <w:rPr>
          <w:b/>
          <w:sz w:val="24"/>
          <w:szCs w:val="24"/>
          <w:vertAlign w:val="superscript"/>
        </w:rPr>
        <w:t>st</w:t>
      </w:r>
      <w:r w:rsidRPr="009B7BB6">
        <w:rPr>
          <w:b/>
          <w:sz w:val="24"/>
          <w:szCs w:val="24"/>
        </w:rPr>
        <w:t>, 2036AD to 280 years in the strength of ignorance which is June 21</w:t>
      </w:r>
      <w:r w:rsidRPr="009B7BB6">
        <w:rPr>
          <w:b/>
          <w:sz w:val="24"/>
          <w:szCs w:val="24"/>
          <w:vertAlign w:val="superscript"/>
        </w:rPr>
        <w:t>st</w:t>
      </w:r>
      <w:r w:rsidRPr="009B7BB6">
        <w:rPr>
          <w:b/>
          <w:sz w:val="24"/>
          <w:szCs w:val="24"/>
        </w:rPr>
        <w:t>, 1776AD to June 21</w:t>
      </w:r>
      <w:r w:rsidRPr="009B7BB6">
        <w:rPr>
          <w:b/>
          <w:sz w:val="24"/>
          <w:szCs w:val="24"/>
          <w:vertAlign w:val="superscript"/>
        </w:rPr>
        <w:t>st</w:t>
      </w:r>
      <w:r w:rsidRPr="009B7BB6">
        <w:rPr>
          <w:b/>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B7BB6">
        <w:rPr>
          <w:b/>
          <w:sz w:val="24"/>
          <w:szCs w:val="24"/>
          <w:vertAlign w:val="superscript"/>
        </w:rPr>
        <w:t>st</w:t>
      </w:r>
      <w:r w:rsidRPr="009B7BB6">
        <w:rPr>
          <w:b/>
          <w:sz w:val="24"/>
          <w:szCs w:val="24"/>
        </w:rPr>
        <w:t>, 2025AD concerning the 10 years in strength of each which is 20 years &amp; Globally together, all sexuality from ADAM will be locked up in June 21</w:t>
      </w:r>
      <w:r w:rsidRPr="009B7BB6">
        <w:rPr>
          <w:b/>
          <w:sz w:val="24"/>
          <w:szCs w:val="24"/>
          <w:vertAlign w:val="superscript"/>
        </w:rPr>
        <w:t>st</w:t>
      </w:r>
      <w:r w:rsidRPr="009B7BB6">
        <w:rPr>
          <w:b/>
          <w:sz w:val="24"/>
          <w:szCs w:val="24"/>
        </w:rPr>
        <w:t>, 2035AD at the end of the 2,000 year reign concerning the 20 years from June 21</w:t>
      </w:r>
      <w:r w:rsidRPr="009B7BB6">
        <w:rPr>
          <w:b/>
          <w:sz w:val="24"/>
          <w:szCs w:val="24"/>
          <w:vertAlign w:val="superscript"/>
        </w:rPr>
        <w:t>st</w:t>
      </w:r>
      <w:r w:rsidRPr="009B7BB6">
        <w:rPr>
          <w:b/>
          <w:sz w:val="24"/>
          <w:szCs w:val="24"/>
        </w:rPr>
        <w:t>, 2015AD to June 21</w:t>
      </w:r>
      <w:r w:rsidRPr="009B7BB6">
        <w:rPr>
          <w:b/>
          <w:sz w:val="24"/>
          <w:szCs w:val="24"/>
          <w:vertAlign w:val="superscript"/>
        </w:rPr>
        <w:t>st</w:t>
      </w:r>
      <w:r w:rsidRPr="009B7BB6">
        <w:rPr>
          <w:b/>
          <w:sz w:val="24"/>
          <w:szCs w:val="24"/>
        </w:rPr>
        <w:t>, 2035AD.  This Ultimately means all ignorance from JOB is locked up separately between the two mega continents (Euphoria Mega Continent &amp; South America and North America Mega Continent) by June 21</w:t>
      </w:r>
      <w:r w:rsidRPr="009B7BB6">
        <w:rPr>
          <w:b/>
          <w:sz w:val="24"/>
          <w:szCs w:val="24"/>
          <w:vertAlign w:val="superscript"/>
        </w:rPr>
        <w:t>st</w:t>
      </w:r>
      <w:r w:rsidRPr="009B7BB6">
        <w:rPr>
          <w:b/>
          <w:sz w:val="24"/>
          <w:szCs w:val="24"/>
        </w:rPr>
        <w:t>, 2045AD concerning the 10 years in strength of each which is 20 years &amp; Globally together, all ignorance from JOB will be locked up in June 21</w:t>
      </w:r>
      <w:r w:rsidRPr="009B7BB6">
        <w:rPr>
          <w:b/>
          <w:sz w:val="24"/>
          <w:szCs w:val="24"/>
          <w:vertAlign w:val="superscript"/>
        </w:rPr>
        <w:t>st</w:t>
      </w:r>
      <w:r w:rsidRPr="009B7BB6">
        <w:rPr>
          <w:b/>
          <w:sz w:val="24"/>
          <w:szCs w:val="24"/>
        </w:rPr>
        <w:t>, 2055AD at the end of the 2,000 year reign concerning the 20 years from June 21</w:t>
      </w:r>
      <w:r w:rsidRPr="009B7BB6">
        <w:rPr>
          <w:b/>
          <w:sz w:val="24"/>
          <w:szCs w:val="24"/>
          <w:vertAlign w:val="superscript"/>
        </w:rPr>
        <w:t>st</w:t>
      </w:r>
      <w:r w:rsidRPr="009B7BB6">
        <w:rPr>
          <w:b/>
          <w:sz w:val="24"/>
          <w:szCs w:val="24"/>
        </w:rPr>
        <w:t>, 2035AD to June 21</w:t>
      </w:r>
      <w:r w:rsidRPr="009B7BB6">
        <w:rPr>
          <w:b/>
          <w:sz w:val="24"/>
          <w:szCs w:val="24"/>
          <w:vertAlign w:val="superscript"/>
        </w:rPr>
        <w:t>st</w:t>
      </w:r>
      <w:r w:rsidRPr="009B7BB6">
        <w:rPr>
          <w:b/>
          <w:sz w:val="24"/>
          <w:szCs w:val="24"/>
        </w:rPr>
        <w:t xml:space="preserve">, 2055AD.  </w:t>
      </w:r>
    </w:p>
    <w:p w:rsidR="005D31B5" w:rsidRPr="009B7BB6" w:rsidRDefault="005D31B5" w:rsidP="005D31B5">
      <w:pPr>
        <w:jc w:val="center"/>
        <w:rPr>
          <w:b/>
          <w:sz w:val="24"/>
          <w:szCs w:val="24"/>
        </w:rPr>
      </w:pPr>
      <w:r w:rsidRPr="009B7BB6">
        <w:rPr>
          <w:b/>
          <w:sz w:val="24"/>
          <w:szCs w:val="24"/>
        </w:rPr>
        <w:t>THE GREEK BISHOPRIC</w:t>
      </w:r>
    </w:p>
    <w:p w:rsidR="005D31B5" w:rsidRPr="009B7BB6" w:rsidRDefault="005D31B5" w:rsidP="005D31B5">
      <w:pPr>
        <w:jc w:val="both"/>
        <w:rPr>
          <w:b/>
          <w:sz w:val="24"/>
          <w:szCs w:val="24"/>
        </w:rPr>
      </w:pPr>
      <w:r w:rsidRPr="009B7BB6">
        <w:rPr>
          <w:b/>
          <w:sz w:val="24"/>
          <w:szCs w:val="24"/>
        </w:rPr>
        <w:t>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PRAISED, WORSHIPPED, ADORED], HOLY, UPRIGHT, CLEAN, BLAMELESS, HOSPITABLE [A FRIEND KNOWS WHAT HIS LORDS IS DOING], ABLE TO TEACH, NOT A DRUNKARD FROM WINE [BUT WINE IN MODERATION], NOT VIOLENT BUT GENTLE, MEEKNESS, NOT QUARRELSOME ABOUT GREATNESS, NOT A LOVER OF MONEY [HANDLE MONEY WELL &amp; RESPONSIBLE], NOT A STEALER, ROBBER OR THIEF, BLESSED, MANAGE [SUPERVISE] HIS OWN HOUSE [ZION] WELL, WITH ALL DIGNITY [MAJESTY] KEEPING HIS CHILDREN SUBMISSIVE [WITH ALL AUTHORITY], 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9B7BB6">
        <w:rPr>
          <w:b/>
          <w:sz w:val="24"/>
          <w:szCs w:val="24"/>
          <w:vertAlign w:val="superscript"/>
        </w:rPr>
        <w:t>ST</w:t>
      </w:r>
      <w:r w:rsidRPr="009B7BB6">
        <w:rPr>
          <w:b/>
          <w:sz w:val="24"/>
          <w:szCs w:val="24"/>
        </w:rPr>
        <w:t xml:space="preserve"> TIMOTHY 3:1-7.  </w:t>
      </w:r>
    </w:p>
    <w:p w:rsidR="005D31B5" w:rsidRPr="009B7BB6" w:rsidRDefault="005D31B5" w:rsidP="005D31B5">
      <w:pPr>
        <w:spacing w:line="480" w:lineRule="auto"/>
        <w:jc w:val="both"/>
        <w:rPr>
          <w:sz w:val="24"/>
          <w:szCs w:val="24"/>
        </w:rPr>
      </w:pPr>
      <w:r w:rsidRPr="009B7BB6">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9B7BB6">
        <w:rPr>
          <w:sz w:val="24"/>
          <w:szCs w:val="24"/>
          <w:vertAlign w:val="superscript"/>
        </w:rPr>
        <w:t>st</w:t>
      </w:r>
      <w:r w:rsidRPr="009B7BB6">
        <w:rPr>
          <w:sz w:val="24"/>
          <w:szCs w:val="24"/>
        </w:rPr>
        <w:t xml:space="preserve"> Corinthians 2:6-16 &amp; John 14:26; 15:26; 16:7-13)…” in 1</w:t>
      </w:r>
      <w:r w:rsidRPr="009B7BB6">
        <w:rPr>
          <w:sz w:val="24"/>
          <w:szCs w:val="24"/>
          <w:vertAlign w:val="superscript"/>
        </w:rPr>
        <w:t>st</w:t>
      </w:r>
      <w:r w:rsidRPr="009B7BB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and sanctified &amp; subject to Hell in the End of the World &amp; also subject to ungodly fear that brings torment because You do not have perfect agape love abiding in You in Revelation 21:8; John 4:21-22; 1</w:t>
      </w:r>
      <w:r w:rsidRPr="009B7BB6">
        <w:rPr>
          <w:sz w:val="24"/>
          <w:szCs w:val="24"/>
          <w:vertAlign w:val="superscript"/>
        </w:rPr>
        <w:t>st</w:t>
      </w:r>
      <w:r w:rsidRPr="009B7BB6">
        <w:rPr>
          <w:sz w:val="24"/>
          <w:szCs w:val="24"/>
        </w:rPr>
        <w:t xml:space="preserve"> John 4:18; Titus 1:15-16 &amp; 1</w:t>
      </w:r>
      <w:r w:rsidRPr="009B7BB6">
        <w:rPr>
          <w:sz w:val="24"/>
          <w:szCs w:val="24"/>
          <w:vertAlign w:val="superscript"/>
        </w:rPr>
        <w:t>st</w:t>
      </w:r>
      <w:r w:rsidRPr="009B7BB6">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victory!!!                                   </w:t>
      </w:r>
    </w:p>
    <w:p w:rsidR="005D31B5" w:rsidRPr="009B7BB6" w:rsidRDefault="005D31B5" w:rsidP="005D31B5">
      <w:pPr>
        <w:spacing w:line="480" w:lineRule="auto"/>
        <w:jc w:val="center"/>
        <w:rPr>
          <w:sz w:val="24"/>
          <w:szCs w:val="24"/>
        </w:rPr>
      </w:pPr>
      <w:r w:rsidRPr="009B7BB6">
        <w:rPr>
          <w:sz w:val="24"/>
          <w:szCs w:val="24"/>
        </w:rPr>
        <w:t>Bibliography</w:t>
      </w:r>
    </w:p>
    <w:p w:rsidR="005D31B5" w:rsidRPr="009B7BB6" w:rsidRDefault="005D31B5" w:rsidP="005D31B5">
      <w:pPr>
        <w:spacing w:line="480" w:lineRule="auto"/>
        <w:jc w:val="both"/>
        <w:rPr>
          <w:sz w:val="24"/>
          <w:szCs w:val="24"/>
        </w:rPr>
      </w:pPr>
      <w:r w:rsidRPr="009B7BB6">
        <w:rPr>
          <w:sz w:val="24"/>
          <w:szCs w:val="24"/>
        </w:rPr>
        <w:t xml:space="preserve">Barnstone, Willis: The Gnostic Bible: The Prayer of the Messenger Paul: Christian Gnostic Italian Writings on pages 352-354: Shambhala Publishers, Inc. Boston, Massachusetts, Copyright, 2003 &amp; 2009 </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Barnstone, Willis: The Other Bible, Haggadah: Jewish Legend from Midrash, Pseudepigrapha, and early Kabbalah on pages 14-38: Harper &amp; Row Publishers, Inc. New York, NY, Copyright, 1984</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Barnstone, Willis: The Other Bible, The Acts of Paul: Christian Apocrypha Writings on pages 445-459: Harper &amp; Row Publishers, Inc. New York, NY, Copyright, 1984</w:t>
      </w:r>
    </w:p>
    <w:p w:rsidR="005D31B5" w:rsidRPr="009B7BB6" w:rsidRDefault="005D31B5" w:rsidP="005D31B5">
      <w:pPr>
        <w:spacing w:line="480" w:lineRule="auto"/>
        <w:jc w:val="both"/>
        <w:rPr>
          <w:smallCaps/>
          <w:sz w:val="24"/>
          <w:szCs w:val="24"/>
        </w:rPr>
      </w:pPr>
      <w:r w:rsidRPr="009B7BB6">
        <w:rPr>
          <w:smallCaps/>
          <w:sz w:val="24"/>
          <w:szCs w:val="24"/>
        </w:rPr>
        <w:t>Barnstone, Willis: The Other Bible, The Acts of Thomas: Christian Gnostic Apocrypha Writings on pages 464-481: Harper &amp; Row Publishers, Inc. New York, NY, Copyright, 1984</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Barnstone, Willis: The Other Bible, The Apocalypse of Peter: Christian Apocrypha Writings on pages 532-536: Harper &amp; Row Publishers, Inc. New York, NY, Copyright, 1984   </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Barnstone, Willis: The Other Bible, The Book of Enoch (1</w:t>
      </w:r>
      <w:r w:rsidRPr="009B7BB6">
        <w:rPr>
          <w:rFonts w:cstheme="minorHAnsi"/>
          <w:sz w:val="24"/>
          <w:szCs w:val="24"/>
          <w:vertAlign w:val="superscript"/>
        </w:rPr>
        <w:t>st</w:t>
      </w:r>
      <w:r w:rsidRPr="009B7BB6">
        <w:rPr>
          <w:rFonts w:cstheme="minorHAnsi"/>
          <w:sz w:val="24"/>
          <w:szCs w:val="24"/>
        </w:rPr>
        <w:t xml:space="preserve"> Enoch): Jewish Pseudepigrapha Writings: Harper &amp; Row Publishers, Inc. New York, NY, Copyright, 1984</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Barnstone, Willis: The Other Bible, The Book of Jubilees: Jewish Pseudepigrapha Writings on pages 10-13: Harper &amp; Row Publishers, Inc. New York, NY, Copyright, 1984     </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Barnstone, Willis: The Other Bible, The Book of the Secrets of Enoch (2</w:t>
      </w:r>
      <w:r w:rsidRPr="009B7BB6">
        <w:rPr>
          <w:rFonts w:cstheme="minorHAnsi"/>
          <w:sz w:val="24"/>
          <w:szCs w:val="24"/>
          <w:vertAlign w:val="superscript"/>
        </w:rPr>
        <w:t>nd</w:t>
      </w:r>
      <w:r w:rsidRPr="009B7BB6">
        <w:rPr>
          <w:rFonts w:cstheme="minorHAnsi"/>
          <w:sz w:val="24"/>
          <w:szCs w:val="24"/>
        </w:rPr>
        <w:t xml:space="preserve"> Enoch): Jewish Pseudepigrapha Writings: Harper &amp; Row Publishers, Inc. New York, NY, Copyright, 1984</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Barnstone, Willis: The Other Bible, The Damascus Document: Dead Sea Scrolls on pages 223-234: Harper &amp; Row Publishers, Inc. New York, NY, Copyright, 1984</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Barnstone, Willis: The Other Bible, The Gospel of Bartholomew: Christian Apocrypha Writings on pages 350-358: Harper &amp; Row Publishers, Inc. New York, NY, Copyright, 1984</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Barnstone, Willis: The Other Bible, The Gospel of Philip: Christian Gnostic Writings on pages 87-100: Harper &amp; Row Publishers, Inc. New York, NY, Copyright, 1984</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Barnstone, Willis: The Other Bible, The Infancy Gospel of James (The Birth of Mary): Christian Apocrypha Writings on pages 383-392: Harper &amp; Row Publishers, Inc. New York, NY, Copyright, 1984</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Barnstone, Willis: The Other Bible, The Infancy Gospel of Thomas: Christian Apocrypha Writings on pages 398-403: Harper &amp; Row Publishers, Inc. New York, NY, Copyright, 1984   </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Barnstone, Willis: The Other Bible, The Latin Infancy Gospel: The Birth of Jesus: Christian Apocrypha Writings on pages 404-406: Harper &amp; Row Publishers, Inc. New York, NY, Copyright, 1984</w:t>
      </w:r>
    </w:p>
    <w:p w:rsidR="005D31B5" w:rsidRPr="009B7BB6" w:rsidRDefault="005D31B5" w:rsidP="005D31B5">
      <w:pPr>
        <w:spacing w:line="480" w:lineRule="auto"/>
        <w:jc w:val="both"/>
        <w:rPr>
          <w:smallCaps/>
          <w:sz w:val="24"/>
          <w:szCs w:val="24"/>
        </w:rPr>
      </w:pPr>
      <w:r w:rsidRPr="009B7BB6">
        <w:rPr>
          <w:smallCaps/>
          <w:sz w:val="24"/>
          <w:szCs w:val="24"/>
        </w:rPr>
        <w:t>Barnstone, Willis: The Other Bible, The Manuel of Discipline: Dead Sea Scrolls on pages 208-222: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Barnstone, Willis: The Other Bible, The Odes of Solomon: Jewish Psuedepigrapha, Jewish Christian Writings on page 267-285: Harper &amp; Row Publishers, Inc. New York, NY, Copyright, 1984</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Barnstone, Willis: The Other Bible, Zohar, The Book of Radiance: Kabbalah on pages 707-718: Harper &amp; Row Publishers, Inc. New York, NY, Copyright, 1984</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Ehrman, Bart: The Lost Scriptures, Books that did not make it into the New Testament: The Shepherd of Hermas: Christian Writings on pages 251-279: Oxford University Press, Inc. New York, NY, Copyright, 2003</w:t>
      </w:r>
    </w:p>
    <w:p w:rsidR="005D31B5" w:rsidRPr="009B7BB6" w:rsidRDefault="005D31B5" w:rsidP="005D31B5">
      <w:pPr>
        <w:spacing w:line="480" w:lineRule="auto"/>
        <w:jc w:val="both"/>
        <w:rPr>
          <w:sz w:val="24"/>
          <w:szCs w:val="24"/>
        </w:rPr>
      </w:pPr>
      <w:r w:rsidRPr="009B7BB6">
        <w:rPr>
          <w:sz w:val="24"/>
          <w:szCs w:val="24"/>
        </w:rPr>
        <w:t>King James Version: Thomas Nelson, Inc. Nashville, Tennessee, 1991</w:t>
      </w:r>
    </w:p>
    <w:p w:rsidR="005D31B5" w:rsidRPr="009B7BB6" w:rsidRDefault="005D31B5" w:rsidP="005D31B5">
      <w:pPr>
        <w:spacing w:line="480" w:lineRule="auto"/>
        <w:jc w:val="both"/>
        <w:rPr>
          <w:sz w:val="24"/>
          <w:szCs w:val="24"/>
        </w:rPr>
      </w:pPr>
      <w:r w:rsidRPr="009B7BB6">
        <w:rPr>
          <w:sz w:val="24"/>
          <w:szCs w:val="24"/>
        </w:rPr>
        <w:t>Libronix Digital Library System 3.0e with Platinum: Copyright, 2000-2010</w:t>
      </w:r>
    </w:p>
    <w:p w:rsidR="005D31B5" w:rsidRPr="009B7BB6" w:rsidRDefault="005D31B5" w:rsidP="005D31B5">
      <w:pPr>
        <w:spacing w:line="480" w:lineRule="auto"/>
        <w:jc w:val="both"/>
        <w:rPr>
          <w:sz w:val="24"/>
          <w:szCs w:val="24"/>
        </w:rPr>
      </w:pPr>
      <w:r w:rsidRPr="009B7BB6">
        <w:rPr>
          <w:sz w:val="24"/>
          <w:szCs w:val="24"/>
        </w:rPr>
        <w:t>Libronix Digital Library System 3.0e with Platinum: English Standard Version: Copyright, 2000-2010</w:t>
      </w:r>
    </w:p>
    <w:p w:rsidR="005D31B5" w:rsidRPr="009B7BB6" w:rsidRDefault="005D31B5" w:rsidP="005D31B5">
      <w:pPr>
        <w:spacing w:line="480" w:lineRule="auto"/>
        <w:jc w:val="both"/>
        <w:rPr>
          <w:sz w:val="24"/>
          <w:szCs w:val="24"/>
        </w:rPr>
      </w:pPr>
      <w:r w:rsidRPr="009B7BB6">
        <w:rPr>
          <w:sz w:val="24"/>
          <w:szCs w:val="24"/>
        </w:rPr>
        <w:t>Libronix Digital Library System 3.0e with Platinum: KJV with Apocrypha: Copyright, 2000-2010</w:t>
      </w:r>
    </w:p>
    <w:p w:rsidR="005D31B5" w:rsidRPr="009B7BB6" w:rsidRDefault="005D31B5" w:rsidP="005D31B5">
      <w:pPr>
        <w:spacing w:line="480" w:lineRule="auto"/>
        <w:jc w:val="both"/>
        <w:rPr>
          <w:smallCaps/>
          <w:sz w:val="24"/>
          <w:szCs w:val="24"/>
        </w:rPr>
      </w:pPr>
      <w:r w:rsidRPr="009B7BB6">
        <w:rPr>
          <w:smallCaps/>
          <w:sz w:val="24"/>
          <w:szCs w:val="24"/>
        </w:rPr>
        <w:t>Meyer, Marvin: The Nag Hammadi Scriptures: The Prayer of the Apostle Paul: Christian Gnostic Writings on pages 15-18: Harper Collins Publishers, New York, NY, Copyright, 2007</w:t>
      </w:r>
    </w:p>
    <w:p w:rsidR="005D31B5" w:rsidRPr="009B7BB6" w:rsidRDefault="005D31B5" w:rsidP="005D31B5">
      <w:pPr>
        <w:spacing w:line="480" w:lineRule="auto"/>
        <w:jc w:val="both"/>
        <w:rPr>
          <w:sz w:val="24"/>
          <w:szCs w:val="24"/>
        </w:rPr>
      </w:pPr>
      <w:r w:rsidRPr="009B7BB6">
        <w:rPr>
          <w:sz w:val="24"/>
          <w:szCs w:val="24"/>
        </w:rPr>
        <w:t>Meyer, Marvin: The Nag Hammadi Scriptures: The Prayer of Thanksgiving: Christian Gnostic Writings on pages 419-423: Harper Collins Publishers, New York, NY, Copyright, 2007</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Meyer, Marvin: The Nag Hammadi Scriptures: The Thought of Norea: Gnostic Writings on pages 607-609: Harper Collins Publishers, New York, NY, Copyright, 2007 </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Nyland, A. The Third Book of Enoch: 3 Enoch Merkabah Hebrew Book of Enoch: Jewish Gnostic Writings: Author Services, Smith and Stirling Publishers, Uralla, NSW, Australia, Copyright, 2010</w:t>
      </w:r>
    </w:p>
    <w:p w:rsidR="005D31B5" w:rsidRPr="009B7BB6" w:rsidRDefault="005D31B5" w:rsidP="005D31B5">
      <w:pPr>
        <w:spacing w:line="480" w:lineRule="auto"/>
        <w:jc w:val="both"/>
        <w:rPr>
          <w:sz w:val="24"/>
          <w:szCs w:val="24"/>
        </w:rPr>
      </w:pPr>
      <w:r w:rsidRPr="009B7BB6">
        <w:rPr>
          <w:sz w:val="24"/>
          <w:szCs w:val="24"/>
        </w:rPr>
        <w:t>Spirit Filled life Bible: The New King James Version: Thomas Nelson, 1991</w:t>
      </w:r>
    </w:p>
    <w:p w:rsidR="005D31B5" w:rsidRPr="009B7BB6" w:rsidRDefault="005D31B5" w:rsidP="005D31B5">
      <w:pPr>
        <w:spacing w:line="480" w:lineRule="auto"/>
        <w:jc w:val="both"/>
        <w:rPr>
          <w:sz w:val="24"/>
          <w:szCs w:val="24"/>
        </w:rPr>
      </w:pPr>
      <w:r w:rsidRPr="009B7BB6">
        <w:rPr>
          <w:sz w:val="24"/>
          <w:szCs w:val="24"/>
        </w:rPr>
        <w:t>The Apocrypha/Deuterocanonical Books of the Old Testament: Cambridge University Press, 1989</w:t>
      </w:r>
    </w:p>
    <w:p w:rsidR="005D31B5" w:rsidRPr="009B7BB6" w:rsidRDefault="005D31B5" w:rsidP="005D31B5">
      <w:pPr>
        <w:spacing w:line="480" w:lineRule="auto"/>
        <w:jc w:val="both"/>
        <w:rPr>
          <w:sz w:val="24"/>
          <w:szCs w:val="24"/>
        </w:rPr>
      </w:pPr>
      <w:r w:rsidRPr="009B7BB6">
        <w:rPr>
          <w:sz w:val="24"/>
          <w:szCs w:val="24"/>
        </w:rPr>
        <w:t xml:space="preserve">Vermes, Geza: The Complete Dead Sea Scrolls in English: The Blessings—1QSb=1Q28b: Jewish Christian Writings on pages 374-377: Penguin Putnam, Inc. New York, NY, Copyright, 1997  </w:t>
      </w:r>
    </w:p>
    <w:p w:rsidR="005D31B5" w:rsidRPr="009B7BB6" w:rsidRDefault="005D31B5" w:rsidP="005D31B5">
      <w:pPr>
        <w:spacing w:line="480" w:lineRule="auto"/>
        <w:jc w:val="both"/>
        <w:rPr>
          <w:smallCaps/>
          <w:sz w:val="24"/>
          <w:szCs w:val="24"/>
        </w:rPr>
      </w:pPr>
      <w:r w:rsidRPr="009B7BB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3332E8" w:rsidRPr="009B7BB6" w:rsidRDefault="003332E8" w:rsidP="003332E8">
      <w:pPr>
        <w:jc w:val="center"/>
        <w:rPr>
          <w:b/>
          <w:sz w:val="24"/>
          <w:szCs w:val="24"/>
        </w:rPr>
      </w:pPr>
      <w:r w:rsidRPr="009B7BB6">
        <w:rPr>
          <w:b/>
          <w:sz w:val="24"/>
          <w:szCs w:val="24"/>
        </w:rPr>
        <w:t>THE FATHER STEPHEN AND THE PATIENCE IN THE HOLY BIBLE</w:t>
      </w:r>
    </w:p>
    <w:p w:rsidR="003332E8" w:rsidRPr="009B7BB6" w:rsidRDefault="003332E8" w:rsidP="003332E8">
      <w:pPr>
        <w:jc w:val="center"/>
        <w:rPr>
          <w:sz w:val="24"/>
          <w:szCs w:val="24"/>
        </w:rPr>
      </w:pPr>
      <w:r w:rsidRPr="009B7BB6">
        <w:rPr>
          <w:sz w:val="24"/>
          <w:szCs w:val="24"/>
        </w:rPr>
        <w:t>Contents</w:t>
      </w:r>
    </w:p>
    <w:p w:rsidR="003332E8" w:rsidRPr="009B7BB6" w:rsidRDefault="003332E8" w:rsidP="003332E8">
      <w:pPr>
        <w:rPr>
          <w:sz w:val="24"/>
          <w:szCs w:val="24"/>
        </w:rPr>
      </w:pPr>
      <w:r w:rsidRPr="009B7BB6">
        <w:rPr>
          <w:sz w:val="24"/>
          <w:szCs w:val="24"/>
        </w:rPr>
        <w:t>Chapter 1: What is Patience?</w:t>
      </w:r>
    </w:p>
    <w:p w:rsidR="003332E8" w:rsidRPr="009B7BB6" w:rsidRDefault="003332E8" w:rsidP="003332E8">
      <w:pPr>
        <w:rPr>
          <w:sz w:val="24"/>
          <w:szCs w:val="24"/>
        </w:rPr>
      </w:pPr>
      <w:r w:rsidRPr="009B7BB6">
        <w:rPr>
          <w:sz w:val="24"/>
          <w:szCs w:val="24"/>
        </w:rPr>
        <w:t>The Patience of the Father Stephen</w:t>
      </w:r>
    </w:p>
    <w:p w:rsidR="003332E8" w:rsidRPr="009B7BB6" w:rsidRDefault="003332E8" w:rsidP="003332E8">
      <w:pPr>
        <w:rPr>
          <w:sz w:val="24"/>
          <w:szCs w:val="24"/>
        </w:rPr>
      </w:pPr>
      <w:r w:rsidRPr="009B7BB6">
        <w:rPr>
          <w:sz w:val="24"/>
          <w:szCs w:val="24"/>
        </w:rPr>
        <w:t>The Father Stephen’s Patient Character</w:t>
      </w:r>
    </w:p>
    <w:p w:rsidR="003332E8" w:rsidRPr="009B7BB6" w:rsidRDefault="003332E8" w:rsidP="003332E8">
      <w:pPr>
        <w:rPr>
          <w:sz w:val="24"/>
          <w:szCs w:val="24"/>
        </w:rPr>
      </w:pPr>
      <w:r w:rsidRPr="009B7BB6">
        <w:rPr>
          <w:sz w:val="24"/>
          <w:szCs w:val="24"/>
        </w:rPr>
        <w:t>The Father Stephen is slow to anger</w:t>
      </w:r>
    </w:p>
    <w:p w:rsidR="003332E8" w:rsidRPr="009B7BB6" w:rsidRDefault="003332E8" w:rsidP="003332E8">
      <w:pPr>
        <w:rPr>
          <w:sz w:val="24"/>
          <w:szCs w:val="24"/>
        </w:rPr>
      </w:pPr>
      <w:r w:rsidRPr="009B7BB6">
        <w:rPr>
          <w:sz w:val="24"/>
          <w:szCs w:val="24"/>
        </w:rPr>
        <w:t>The Father Stephen imparts Patience</w:t>
      </w:r>
    </w:p>
    <w:p w:rsidR="003332E8" w:rsidRPr="009B7BB6" w:rsidRDefault="003332E8" w:rsidP="003332E8">
      <w:pPr>
        <w:rPr>
          <w:sz w:val="24"/>
          <w:szCs w:val="24"/>
        </w:rPr>
      </w:pPr>
      <w:r w:rsidRPr="009B7BB6">
        <w:rPr>
          <w:sz w:val="24"/>
          <w:szCs w:val="24"/>
        </w:rPr>
        <w:t>The Father Stephen’s Patience with Sinful Creations</w:t>
      </w:r>
    </w:p>
    <w:p w:rsidR="003332E8" w:rsidRPr="009B7BB6" w:rsidRDefault="003332E8" w:rsidP="003332E8">
      <w:pPr>
        <w:rPr>
          <w:sz w:val="24"/>
          <w:szCs w:val="24"/>
        </w:rPr>
      </w:pPr>
      <w:r w:rsidRPr="009B7BB6">
        <w:rPr>
          <w:sz w:val="24"/>
          <w:szCs w:val="24"/>
        </w:rPr>
        <w:t>The Father Stephen’s Patience last a long time, for 40 years maximum</w:t>
      </w:r>
    </w:p>
    <w:p w:rsidR="003332E8" w:rsidRPr="009B7BB6" w:rsidRDefault="003332E8" w:rsidP="003332E8">
      <w:pPr>
        <w:rPr>
          <w:sz w:val="24"/>
          <w:szCs w:val="24"/>
        </w:rPr>
      </w:pPr>
      <w:r w:rsidRPr="009B7BB6">
        <w:rPr>
          <w:sz w:val="24"/>
          <w:szCs w:val="24"/>
        </w:rPr>
        <w:t>The Father Stephen is Patient in delaying punishment</w:t>
      </w:r>
    </w:p>
    <w:p w:rsidR="003332E8" w:rsidRPr="009B7BB6" w:rsidRDefault="003332E8" w:rsidP="003332E8">
      <w:pPr>
        <w:rPr>
          <w:sz w:val="24"/>
          <w:szCs w:val="24"/>
        </w:rPr>
      </w:pPr>
      <w:r w:rsidRPr="009B7BB6">
        <w:rPr>
          <w:sz w:val="24"/>
          <w:szCs w:val="24"/>
        </w:rPr>
        <w:t>Sinful Creations try the Father Stephen’s Patience</w:t>
      </w:r>
    </w:p>
    <w:p w:rsidR="003332E8" w:rsidRPr="009B7BB6" w:rsidRDefault="003332E8" w:rsidP="003332E8">
      <w:pPr>
        <w:rPr>
          <w:sz w:val="24"/>
          <w:szCs w:val="24"/>
        </w:rPr>
      </w:pPr>
      <w:r w:rsidRPr="009B7BB6">
        <w:rPr>
          <w:sz w:val="24"/>
          <w:szCs w:val="24"/>
        </w:rPr>
        <w:t xml:space="preserve">The Examples of the Father Stephen’s Patience </w:t>
      </w:r>
    </w:p>
    <w:p w:rsidR="003332E8" w:rsidRPr="009B7BB6" w:rsidRDefault="003332E8" w:rsidP="003332E8">
      <w:pPr>
        <w:rPr>
          <w:sz w:val="24"/>
          <w:szCs w:val="24"/>
        </w:rPr>
      </w:pPr>
      <w:r w:rsidRPr="009B7BB6">
        <w:rPr>
          <w:sz w:val="24"/>
          <w:szCs w:val="24"/>
        </w:rPr>
        <w:t>The Purpose of the Father Stephen’s Patience</w:t>
      </w:r>
    </w:p>
    <w:p w:rsidR="003332E8" w:rsidRPr="009B7BB6" w:rsidRDefault="003332E8" w:rsidP="003332E8">
      <w:pPr>
        <w:rPr>
          <w:sz w:val="24"/>
          <w:szCs w:val="24"/>
        </w:rPr>
      </w:pPr>
      <w:r w:rsidRPr="009B7BB6">
        <w:rPr>
          <w:sz w:val="24"/>
          <w:szCs w:val="24"/>
        </w:rPr>
        <w:t>Repentance</w:t>
      </w:r>
    </w:p>
    <w:p w:rsidR="003332E8" w:rsidRPr="009B7BB6" w:rsidRDefault="003332E8" w:rsidP="003332E8">
      <w:pPr>
        <w:rPr>
          <w:sz w:val="24"/>
          <w:szCs w:val="24"/>
        </w:rPr>
      </w:pPr>
      <w:r w:rsidRPr="009B7BB6">
        <w:rPr>
          <w:sz w:val="24"/>
          <w:szCs w:val="24"/>
        </w:rPr>
        <w:t>Salvation</w:t>
      </w:r>
    </w:p>
    <w:p w:rsidR="003332E8" w:rsidRPr="009B7BB6" w:rsidRDefault="003332E8" w:rsidP="003332E8">
      <w:pPr>
        <w:rPr>
          <w:sz w:val="24"/>
          <w:szCs w:val="24"/>
        </w:rPr>
      </w:pPr>
      <w:r w:rsidRPr="009B7BB6">
        <w:rPr>
          <w:sz w:val="24"/>
          <w:szCs w:val="24"/>
        </w:rPr>
        <w:t>The Patience of His Son Jesus</w:t>
      </w:r>
    </w:p>
    <w:p w:rsidR="003332E8" w:rsidRPr="009B7BB6" w:rsidRDefault="003332E8" w:rsidP="003332E8">
      <w:pPr>
        <w:rPr>
          <w:sz w:val="24"/>
          <w:szCs w:val="24"/>
        </w:rPr>
      </w:pPr>
      <w:r w:rsidRPr="009B7BB6">
        <w:rPr>
          <w:sz w:val="24"/>
          <w:szCs w:val="24"/>
        </w:rPr>
        <w:t>The Patience of the Lord Jesus Christ in His Earthly Ministry for 3 years</w:t>
      </w:r>
    </w:p>
    <w:p w:rsidR="003332E8" w:rsidRPr="009B7BB6" w:rsidRDefault="003332E8" w:rsidP="003332E8">
      <w:pPr>
        <w:rPr>
          <w:sz w:val="24"/>
          <w:szCs w:val="24"/>
        </w:rPr>
      </w:pPr>
      <w:r w:rsidRPr="009B7BB6">
        <w:rPr>
          <w:sz w:val="24"/>
          <w:szCs w:val="24"/>
        </w:rPr>
        <w:t xml:space="preserve">His Patience with People </w:t>
      </w:r>
    </w:p>
    <w:p w:rsidR="003332E8" w:rsidRPr="009B7BB6" w:rsidRDefault="003332E8" w:rsidP="003332E8">
      <w:pPr>
        <w:rPr>
          <w:sz w:val="24"/>
          <w:szCs w:val="24"/>
        </w:rPr>
      </w:pPr>
      <w:r w:rsidRPr="009B7BB6">
        <w:rPr>
          <w:sz w:val="24"/>
          <w:szCs w:val="24"/>
        </w:rPr>
        <w:t>His Patience with the Father Stephen’s timing of events</w:t>
      </w:r>
    </w:p>
    <w:p w:rsidR="003332E8" w:rsidRPr="009B7BB6" w:rsidRDefault="003332E8" w:rsidP="003332E8">
      <w:pPr>
        <w:rPr>
          <w:sz w:val="24"/>
          <w:szCs w:val="24"/>
        </w:rPr>
      </w:pPr>
      <w:r w:rsidRPr="009B7BB6">
        <w:rPr>
          <w:sz w:val="24"/>
          <w:szCs w:val="24"/>
        </w:rPr>
        <w:t>His Patience in Suffering</w:t>
      </w:r>
    </w:p>
    <w:p w:rsidR="003332E8" w:rsidRPr="009B7BB6" w:rsidRDefault="003332E8" w:rsidP="003332E8">
      <w:pPr>
        <w:rPr>
          <w:sz w:val="24"/>
          <w:szCs w:val="24"/>
        </w:rPr>
      </w:pPr>
      <w:r w:rsidRPr="009B7BB6">
        <w:rPr>
          <w:sz w:val="24"/>
          <w:szCs w:val="24"/>
        </w:rPr>
        <w:t>The Lord Jesus Christ reflects the Father Stephen’s Own Patient Character</w:t>
      </w:r>
    </w:p>
    <w:p w:rsidR="003332E8" w:rsidRPr="009B7BB6" w:rsidRDefault="003332E8" w:rsidP="003332E8">
      <w:pPr>
        <w:rPr>
          <w:sz w:val="24"/>
          <w:szCs w:val="24"/>
        </w:rPr>
      </w:pPr>
      <w:r w:rsidRPr="009B7BB6">
        <w:rPr>
          <w:sz w:val="24"/>
          <w:szCs w:val="24"/>
        </w:rPr>
        <w:t>The Lord Jesus Christ’s Patience brings about the Father Stephen’s Salvation</w:t>
      </w:r>
    </w:p>
    <w:p w:rsidR="003332E8" w:rsidRPr="009B7BB6" w:rsidRDefault="003332E8" w:rsidP="003332E8">
      <w:pPr>
        <w:rPr>
          <w:sz w:val="24"/>
          <w:szCs w:val="24"/>
        </w:rPr>
      </w:pPr>
      <w:r w:rsidRPr="009B7BB6">
        <w:rPr>
          <w:sz w:val="24"/>
          <w:szCs w:val="24"/>
        </w:rPr>
        <w:t>The Lord Jesus Christ’s Patience must be appropriated by His Followers</w:t>
      </w:r>
    </w:p>
    <w:p w:rsidR="003332E8" w:rsidRPr="009B7BB6" w:rsidRDefault="003332E8" w:rsidP="003332E8">
      <w:pPr>
        <w:rPr>
          <w:sz w:val="24"/>
          <w:szCs w:val="24"/>
        </w:rPr>
      </w:pPr>
      <w:r w:rsidRPr="009B7BB6">
        <w:rPr>
          <w:sz w:val="24"/>
          <w:szCs w:val="24"/>
        </w:rPr>
        <w:t xml:space="preserve">In Relation to People </w:t>
      </w:r>
    </w:p>
    <w:p w:rsidR="003332E8" w:rsidRPr="009B7BB6" w:rsidRDefault="003332E8" w:rsidP="003332E8">
      <w:pPr>
        <w:rPr>
          <w:sz w:val="24"/>
          <w:szCs w:val="24"/>
        </w:rPr>
      </w:pPr>
      <w:r w:rsidRPr="009B7BB6">
        <w:rPr>
          <w:sz w:val="24"/>
          <w:szCs w:val="24"/>
        </w:rPr>
        <w:t>In Enduring Life’s Circumstances and Sufferings</w:t>
      </w:r>
    </w:p>
    <w:p w:rsidR="003332E8" w:rsidRPr="009B7BB6" w:rsidRDefault="003332E8" w:rsidP="003332E8">
      <w:pPr>
        <w:rPr>
          <w:sz w:val="24"/>
          <w:szCs w:val="24"/>
        </w:rPr>
      </w:pPr>
      <w:r w:rsidRPr="009B7BB6">
        <w:rPr>
          <w:sz w:val="24"/>
          <w:szCs w:val="24"/>
        </w:rPr>
        <w:t>In Communicating the Gospel of the Father Stephen</w:t>
      </w:r>
    </w:p>
    <w:p w:rsidR="003332E8" w:rsidRPr="009B7BB6" w:rsidRDefault="003332E8" w:rsidP="003332E8">
      <w:pPr>
        <w:rPr>
          <w:sz w:val="24"/>
          <w:szCs w:val="24"/>
        </w:rPr>
      </w:pPr>
      <w:r w:rsidRPr="009B7BB6">
        <w:rPr>
          <w:sz w:val="24"/>
          <w:szCs w:val="24"/>
        </w:rPr>
        <w:t>In Living and Waiting for the Father Stephen’s coming</w:t>
      </w:r>
    </w:p>
    <w:p w:rsidR="003332E8" w:rsidRPr="009B7BB6" w:rsidRDefault="003332E8" w:rsidP="003332E8">
      <w:pPr>
        <w:rPr>
          <w:sz w:val="24"/>
          <w:szCs w:val="24"/>
        </w:rPr>
      </w:pPr>
      <w:r w:rsidRPr="009B7BB6">
        <w:rPr>
          <w:sz w:val="24"/>
          <w:szCs w:val="24"/>
        </w:rPr>
        <w:t>The Examples of the Lord Jesus Christ’s Patience found in His Followers</w:t>
      </w:r>
    </w:p>
    <w:p w:rsidR="003332E8" w:rsidRPr="009B7BB6" w:rsidRDefault="003332E8" w:rsidP="003332E8">
      <w:pPr>
        <w:rPr>
          <w:sz w:val="24"/>
          <w:szCs w:val="24"/>
        </w:rPr>
      </w:pPr>
      <w:r w:rsidRPr="009B7BB6">
        <w:rPr>
          <w:sz w:val="24"/>
          <w:szCs w:val="24"/>
        </w:rPr>
        <w:t>Patience</w:t>
      </w:r>
    </w:p>
    <w:p w:rsidR="003332E8" w:rsidRPr="009B7BB6" w:rsidRDefault="003332E8" w:rsidP="003332E8">
      <w:pPr>
        <w:rPr>
          <w:sz w:val="24"/>
          <w:szCs w:val="24"/>
        </w:rPr>
      </w:pPr>
      <w:r w:rsidRPr="009B7BB6">
        <w:rPr>
          <w:sz w:val="24"/>
          <w:szCs w:val="24"/>
        </w:rPr>
        <w:t>The Father Stephen’s Patience</w:t>
      </w:r>
    </w:p>
    <w:p w:rsidR="003332E8" w:rsidRPr="009B7BB6" w:rsidRDefault="003332E8" w:rsidP="003332E8">
      <w:pPr>
        <w:rPr>
          <w:sz w:val="24"/>
          <w:szCs w:val="24"/>
        </w:rPr>
      </w:pPr>
      <w:r w:rsidRPr="009B7BB6">
        <w:rPr>
          <w:sz w:val="24"/>
          <w:szCs w:val="24"/>
        </w:rPr>
        <w:t>The Patience of the Lord Jesus Christ</w:t>
      </w:r>
    </w:p>
    <w:p w:rsidR="003332E8" w:rsidRPr="009B7BB6" w:rsidRDefault="003332E8" w:rsidP="003332E8">
      <w:pPr>
        <w:rPr>
          <w:sz w:val="24"/>
          <w:szCs w:val="24"/>
        </w:rPr>
      </w:pPr>
      <w:r w:rsidRPr="009B7BB6">
        <w:rPr>
          <w:sz w:val="24"/>
          <w:szCs w:val="24"/>
        </w:rPr>
        <w:t>Other Examples of Patience</w:t>
      </w:r>
    </w:p>
    <w:p w:rsidR="003332E8" w:rsidRPr="009B7BB6" w:rsidRDefault="003332E8" w:rsidP="003332E8">
      <w:pPr>
        <w:rPr>
          <w:sz w:val="24"/>
          <w:szCs w:val="24"/>
        </w:rPr>
      </w:pPr>
      <w:r w:rsidRPr="009B7BB6">
        <w:rPr>
          <w:sz w:val="24"/>
          <w:szCs w:val="24"/>
        </w:rPr>
        <w:t>Patience is a part of the Fruit of the Spirit</w:t>
      </w:r>
    </w:p>
    <w:p w:rsidR="003332E8" w:rsidRPr="009B7BB6" w:rsidRDefault="003332E8" w:rsidP="003332E8">
      <w:pPr>
        <w:rPr>
          <w:sz w:val="24"/>
          <w:szCs w:val="24"/>
        </w:rPr>
      </w:pPr>
      <w:r w:rsidRPr="009B7BB6">
        <w:rPr>
          <w:sz w:val="24"/>
          <w:szCs w:val="24"/>
        </w:rPr>
        <w:t>The Father Stephen’s People should exercise Patience</w:t>
      </w:r>
    </w:p>
    <w:p w:rsidR="003332E8" w:rsidRPr="009B7BB6" w:rsidRDefault="003332E8" w:rsidP="003332E8">
      <w:pPr>
        <w:rPr>
          <w:sz w:val="24"/>
          <w:szCs w:val="24"/>
        </w:rPr>
      </w:pPr>
      <w:r w:rsidRPr="009B7BB6">
        <w:rPr>
          <w:sz w:val="24"/>
          <w:szCs w:val="24"/>
        </w:rPr>
        <w:t>People who need Particular Patience</w:t>
      </w:r>
    </w:p>
    <w:p w:rsidR="003332E8" w:rsidRPr="009B7BB6" w:rsidRDefault="003332E8" w:rsidP="003332E8">
      <w:pPr>
        <w:rPr>
          <w:sz w:val="24"/>
          <w:szCs w:val="24"/>
        </w:rPr>
      </w:pPr>
      <w:r w:rsidRPr="009B7BB6">
        <w:rPr>
          <w:sz w:val="24"/>
          <w:szCs w:val="24"/>
        </w:rPr>
        <w:t>Christian Leaders</w:t>
      </w:r>
    </w:p>
    <w:p w:rsidR="003332E8" w:rsidRPr="009B7BB6" w:rsidRDefault="003332E8" w:rsidP="003332E8">
      <w:pPr>
        <w:rPr>
          <w:sz w:val="24"/>
          <w:szCs w:val="24"/>
        </w:rPr>
      </w:pPr>
      <w:r w:rsidRPr="009B7BB6">
        <w:rPr>
          <w:sz w:val="24"/>
          <w:szCs w:val="24"/>
        </w:rPr>
        <w:t>Christian Masters</w:t>
      </w:r>
    </w:p>
    <w:p w:rsidR="003332E8" w:rsidRPr="009B7BB6" w:rsidRDefault="003332E8" w:rsidP="003332E8">
      <w:pPr>
        <w:rPr>
          <w:sz w:val="24"/>
          <w:szCs w:val="24"/>
        </w:rPr>
      </w:pPr>
      <w:r w:rsidRPr="009B7BB6">
        <w:rPr>
          <w:sz w:val="24"/>
          <w:szCs w:val="24"/>
        </w:rPr>
        <w:t>Patience is necessary in Church Life</w:t>
      </w:r>
    </w:p>
    <w:p w:rsidR="003332E8" w:rsidRPr="009B7BB6" w:rsidRDefault="003332E8" w:rsidP="003332E8">
      <w:pPr>
        <w:rPr>
          <w:sz w:val="24"/>
          <w:szCs w:val="24"/>
        </w:rPr>
      </w:pPr>
      <w:r w:rsidRPr="009B7BB6">
        <w:rPr>
          <w:sz w:val="24"/>
          <w:szCs w:val="24"/>
        </w:rPr>
        <w:t>The Father Stephen’s Word is to the received with Patience</w:t>
      </w:r>
    </w:p>
    <w:p w:rsidR="003332E8" w:rsidRPr="009B7BB6" w:rsidRDefault="003332E8" w:rsidP="003332E8">
      <w:pPr>
        <w:rPr>
          <w:sz w:val="24"/>
          <w:szCs w:val="24"/>
        </w:rPr>
      </w:pPr>
      <w:r w:rsidRPr="009B7BB6">
        <w:rPr>
          <w:sz w:val="24"/>
          <w:szCs w:val="24"/>
        </w:rPr>
        <w:t>Patience is the Characteristic of Agape Love</w:t>
      </w:r>
    </w:p>
    <w:p w:rsidR="003332E8" w:rsidRPr="009B7BB6" w:rsidRDefault="003332E8" w:rsidP="003332E8">
      <w:pPr>
        <w:rPr>
          <w:sz w:val="24"/>
          <w:szCs w:val="24"/>
        </w:rPr>
      </w:pPr>
      <w:r w:rsidRPr="009B7BB6">
        <w:rPr>
          <w:sz w:val="24"/>
          <w:szCs w:val="24"/>
        </w:rPr>
        <w:t xml:space="preserve">Patience is an Aspect of Faith and Hope </w:t>
      </w:r>
    </w:p>
    <w:p w:rsidR="003332E8" w:rsidRPr="009B7BB6" w:rsidRDefault="003332E8" w:rsidP="003332E8">
      <w:pPr>
        <w:rPr>
          <w:sz w:val="24"/>
          <w:szCs w:val="24"/>
        </w:rPr>
      </w:pPr>
      <w:r w:rsidRPr="009B7BB6">
        <w:rPr>
          <w:sz w:val="24"/>
          <w:szCs w:val="24"/>
        </w:rPr>
        <w:t>Endurance</w:t>
      </w:r>
    </w:p>
    <w:p w:rsidR="003332E8" w:rsidRPr="009B7BB6" w:rsidRDefault="003332E8" w:rsidP="003332E8">
      <w:pPr>
        <w:rPr>
          <w:sz w:val="24"/>
          <w:szCs w:val="24"/>
        </w:rPr>
      </w:pPr>
      <w:r w:rsidRPr="009B7BB6">
        <w:rPr>
          <w:sz w:val="24"/>
          <w:szCs w:val="24"/>
        </w:rPr>
        <w:t>Endurance commended as a Virtue for the Father Stephen’s People</w:t>
      </w:r>
    </w:p>
    <w:p w:rsidR="003332E8" w:rsidRPr="009B7BB6" w:rsidRDefault="003332E8" w:rsidP="003332E8">
      <w:pPr>
        <w:rPr>
          <w:sz w:val="24"/>
          <w:szCs w:val="24"/>
        </w:rPr>
      </w:pPr>
      <w:r w:rsidRPr="009B7BB6">
        <w:rPr>
          <w:sz w:val="24"/>
          <w:szCs w:val="24"/>
        </w:rPr>
        <w:t>Endurance is a Hallmark of the True Christian Profession</w:t>
      </w:r>
    </w:p>
    <w:p w:rsidR="003332E8" w:rsidRPr="009B7BB6" w:rsidRDefault="003332E8" w:rsidP="003332E8">
      <w:pPr>
        <w:rPr>
          <w:sz w:val="24"/>
          <w:szCs w:val="24"/>
        </w:rPr>
      </w:pPr>
      <w:r w:rsidRPr="009B7BB6">
        <w:rPr>
          <w:sz w:val="24"/>
          <w:szCs w:val="24"/>
        </w:rPr>
        <w:t>Christian Endurance originates with the Father Stephen</w:t>
      </w:r>
    </w:p>
    <w:p w:rsidR="003332E8" w:rsidRPr="009B7BB6" w:rsidRDefault="003332E8" w:rsidP="003332E8">
      <w:pPr>
        <w:rPr>
          <w:sz w:val="24"/>
          <w:szCs w:val="24"/>
        </w:rPr>
      </w:pPr>
      <w:r w:rsidRPr="009B7BB6">
        <w:rPr>
          <w:sz w:val="24"/>
          <w:szCs w:val="24"/>
        </w:rPr>
        <w:t>Christian Endurance involves Standing Firm</w:t>
      </w:r>
    </w:p>
    <w:p w:rsidR="003332E8" w:rsidRPr="009B7BB6" w:rsidRDefault="003332E8" w:rsidP="003332E8">
      <w:pPr>
        <w:rPr>
          <w:sz w:val="24"/>
          <w:szCs w:val="24"/>
        </w:rPr>
      </w:pPr>
      <w:r w:rsidRPr="009B7BB6">
        <w:rPr>
          <w:sz w:val="24"/>
          <w:szCs w:val="24"/>
        </w:rPr>
        <w:t>The Results of Enduring</w:t>
      </w:r>
    </w:p>
    <w:p w:rsidR="003332E8" w:rsidRPr="009B7BB6" w:rsidRDefault="003332E8" w:rsidP="003332E8">
      <w:pPr>
        <w:rPr>
          <w:sz w:val="24"/>
          <w:szCs w:val="24"/>
        </w:rPr>
      </w:pPr>
      <w:r w:rsidRPr="009B7BB6">
        <w:rPr>
          <w:sz w:val="24"/>
          <w:szCs w:val="24"/>
        </w:rPr>
        <w:t>Salvation</w:t>
      </w:r>
    </w:p>
    <w:p w:rsidR="003332E8" w:rsidRPr="009B7BB6" w:rsidRDefault="003332E8" w:rsidP="003332E8">
      <w:pPr>
        <w:rPr>
          <w:sz w:val="24"/>
          <w:szCs w:val="24"/>
        </w:rPr>
      </w:pPr>
      <w:r w:rsidRPr="009B7BB6">
        <w:rPr>
          <w:sz w:val="24"/>
          <w:szCs w:val="24"/>
        </w:rPr>
        <w:t>Protection</w:t>
      </w:r>
    </w:p>
    <w:p w:rsidR="003332E8" w:rsidRPr="009B7BB6" w:rsidRDefault="003332E8" w:rsidP="003332E8">
      <w:pPr>
        <w:rPr>
          <w:sz w:val="24"/>
          <w:szCs w:val="24"/>
        </w:rPr>
      </w:pPr>
      <w:r w:rsidRPr="009B7BB6">
        <w:rPr>
          <w:sz w:val="24"/>
          <w:szCs w:val="24"/>
        </w:rPr>
        <w:t>Spiritual Fruit</w:t>
      </w:r>
    </w:p>
    <w:p w:rsidR="003332E8" w:rsidRPr="009B7BB6" w:rsidRDefault="003332E8" w:rsidP="003332E8">
      <w:pPr>
        <w:rPr>
          <w:sz w:val="24"/>
          <w:szCs w:val="24"/>
        </w:rPr>
      </w:pPr>
      <w:r w:rsidRPr="009B7BB6">
        <w:rPr>
          <w:sz w:val="24"/>
          <w:szCs w:val="24"/>
        </w:rPr>
        <w:t>Encouragement of Others</w:t>
      </w:r>
    </w:p>
    <w:p w:rsidR="003332E8" w:rsidRPr="009B7BB6" w:rsidRDefault="003332E8" w:rsidP="003332E8">
      <w:pPr>
        <w:rPr>
          <w:sz w:val="24"/>
          <w:szCs w:val="24"/>
        </w:rPr>
      </w:pPr>
      <w:r w:rsidRPr="009B7BB6">
        <w:rPr>
          <w:sz w:val="24"/>
          <w:szCs w:val="24"/>
        </w:rPr>
        <w:t>The Examples of Endurance</w:t>
      </w:r>
    </w:p>
    <w:p w:rsidR="003332E8" w:rsidRPr="009B7BB6" w:rsidRDefault="003332E8" w:rsidP="003332E8">
      <w:pPr>
        <w:rPr>
          <w:sz w:val="24"/>
          <w:szCs w:val="24"/>
        </w:rPr>
      </w:pPr>
      <w:r w:rsidRPr="009B7BB6">
        <w:rPr>
          <w:sz w:val="24"/>
          <w:szCs w:val="24"/>
        </w:rPr>
        <w:t xml:space="preserve">Conclusion </w:t>
      </w:r>
    </w:p>
    <w:p w:rsidR="003332E8" w:rsidRPr="009B7BB6" w:rsidRDefault="003332E8" w:rsidP="003332E8">
      <w:pPr>
        <w:jc w:val="center"/>
        <w:rPr>
          <w:b/>
          <w:sz w:val="24"/>
          <w:szCs w:val="24"/>
        </w:rPr>
      </w:pPr>
      <w:r w:rsidRPr="009B7BB6">
        <w:rPr>
          <w:b/>
          <w:sz w:val="24"/>
          <w:szCs w:val="24"/>
        </w:rPr>
        <w:t>Chapter 1: What is Patience?</w:t>
      </w:r>
    </w:p>
    <w:p w:rsidR="003332E8" w:rsidRPr="009B7BB6" w:rsidRDefault="003332E8" w:rsidP="003332E8">
      <w:pPr>
        <w:spacing w:line="480" w:lineRule="auto"/>
        <w:jc w:val="both"/>
        <w:rPr>
          <w:sz w:val="24"/>
          <w:szCs w:val="24"/>
        </w:rPr>
      </w:pPr>
      <w:r w:rsidRPr="009B7BB6">
        <w:rPr>
          <w:sz w:val="24"/>
          <w:szCs w:val="24"/>
        </w:rPr>
        <w:t xml:space="preserve">Patience is when the Father Stephen shows forbearance in His decisions, actions and character. Above all, the Father Stephen waits patiently with His people to turn to Him for His purposes. </w:t>
      </w:r>
    </w:p>
    <w:p w:rsidR="003332E8" w:rsidRPr="009B7BB6" w:rsidRDefault="003332E8" w:rsidP="003332E8">
      <w:pPr>
        <w:spacing w:line="480" w:lineRule="auto"/>
        <w:jc w:val="both"/>
        <w:rPr>
          <w:sz w:val="24"/>
          <w:szCs w:val="24"/>
        </w:rPr>
      </w:pPr>
      <w:r w:rsidRPr="009B7BB6">
        <w:rPr>
          <w:sz w:val="24"/>
          <w:szCs w:val="24"/>
        </w:rPr>
        <w:t>The Definition of the Father Stephen’s Infallibility is that it is always without mistakes because He is the only divine source &amp; supreme authority of all the Holy Scriptures in John 1:1-3; Hebrews 1:1-3 &amp; Romans 13:1-2. In 2</w:t>
      </w:r>
      <w:r w:rsidRPr="009B7BB6">
        <w:rPr>
          <w:sz w:val="24"/>
          <w:szCs w:val="24"/>
          <w:vertAlign w:val="superscript"/>
        </w:rPr>
        <w:t>nd</w:t>
      </w:r>
      <w:r w:rsidRPr="009B7BB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332E8" w:rsidRPr="009B7BB6" w:rsidRDefault="003332E8" w:rsidP="003332E8">
      <w:pPr>
        <w:spacing w:line="480" w:lineRule="auto"/>
        <w:jc w:val="both"/>
        <w:rPr>
          <w:sz w:val="24"/>
          <w:szCs w:val="24"/>
        </w:rPr>
      </w:pPr>
      <w:r w:rsidRPr="009B7BB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332E8" w:rsidRPr="009B7BB6" w:rsidRDefault="003332E8" w:rsidP="003332E8">
      <w:pPr>
        <w:spacing w:line="480" w:lineRule="auto"/>
        <w:jc w:val="both"/>
        <w:rPr>
          <w:sz w:val="24"/>
          <w:szCs w:val="24"/>
        </w:rPr>
      </w:pPr>
      <w:r w:rsidRPr="009B7BB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332E8" w:rsidRPr="009B7BB6" w:rsidRDefault="003332E8" w:rsidP="003332E8">
      <w:pPr>
        <w:spacing w:line="480" w:lineRule="auto"/>
        <w:jc w:val="both"/>
        <w:rPr>
          <w:sz w:val="24"/>
          <w:szCs w:val="24"/>
        </w:rPr>
      </w:pPr>
      <w:r w:rsidRPr="009B7BB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332E8" w:rsidRPr="009B7BB6" w:rsidRDefault="003332E8" w:rsidP="003332E8">
      <w:pPr>
        <w:spacing w:line="480" w:lineRule="auto"/>
        <w:jc w:val="both"/>
        <w:rPr>
          <w:sz w:val="24"/>
          <w:szCs w:val="24"/>
        </w:rPr>
      </w:pPr>
      <w:r w:rsidRPr="009B7BB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332E8" w:rsidRPr="009B7BB6" w:rsidRDefault="003332E8" w:rsidP="003332E8">
      <w:pPr>
        <w:spacing w:line="480" w:lineRule="auto"/>
        <w:jc w:val="both"/>
        <w:rPr>
          <w:sz w:val="24"/>
          <w:szCs w:val="24"/>
        </w:rPr>
      </w:pPr>
      <w:r w:rsidRPr="009B7BB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332E8" w:rsidRPr="009B7BB6" w:rsidRDefault="003332E8" w:rsidP="003332E8">
      <w:pPr>
        <w:spacing w:line="480" w:lineRule="auto"/>
        <w:jc w:val="both"/>
        <w:rPr>
          <w:sz w:val="24"/>
          <w:szCs w:val="24"/>
        </w:rPr>
      </w:pPr>
      <w:r w:rsidRPr="009B7BB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B7BB6">
        <w:rPr>
          <w:b/>
          <w:i/>
          <w:sz w:val="24"/>
          <w:szCs w:val="24"/>
        </w:rPr>
        <w:t>Plenus</w:t>
      </w:r>
      <w:r w:rsidRPr="009B7BB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332E8" w:rsidRPr="009B7BB6" w:rsidRDefault="003332E8" w:rsidP="003332E8">
      <w:pPr>
        <w:spacing w:line="480" w:lineRule="auto"/>
        <w:jc w:val="both"/>
        <w:rPr>
          <w:sz w:val="24"/>
          <w:szCs w:val="24"/>
        </w:rPr>
      </w:pPr>
      <w:r w:rsidRPr="009B7BB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B7BB6">
        <w:rPr>
          <w:b/>
          <w:i/>
          <w:sz w:val="24"/>
          <w:szCs w:val="24"/>
        </w:rPr>
        <w:t>Kanon</w:t>
      </w:r>
      <w:r w:rsidRPr="009B7BB6">
        <w:rPr>
          <w:sz w:val="24"/>
          <w:szCs w:val="24"/>
        </w:rPr>
        <w:t xml:space="preserve"> and from the Hebrew word </w:t>
      </w:r>
      <w:r w:rsidRPr="009B7BB6">
        <w:rPr>
          <w:b/>
          <w:i/>
          <w:sz w:val="24"/>
          <w:szCs w:val="24"/>
        </w:rPr>
        <w:t xml:space="preserve">Qaneh </w:t>
      </w:r>
      <w:r w:rsidRPr="009B7BB6">
        <w:rPr>
          <w:sz w:val="24"/>
          <w:szCs w:val="24"/>
        </w:rPr>
        <w:t>which means “</w:t>
      </w:r>
      <w:r w:rsidRPr="009B7BB6">
        <w:rPr>
          <w:b/>
          <w:sz w:val="24"/>
          <w:szCs w:val="24"/>
        </w:rPr>
        <w:t>measuring rod</w:t>
      </w:r>
      <w:r w:rsidRPr="009B7BB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332E8" w:rsidRPr="009B7BB6" w:rsidRDefault="003332E8" w:rsidP="003332E8">
      <w:pPr>
        <w:spacing w:line="480" w:lineRule="auto"/>
        <w:jc w:val="center"/>
        <w:rPr>
          <w:sz w:val="24"/>
          <w:szCs w:val="24"/>
        </w:rPr>
      </w:pPr>
      <w:r w:rsidRPr="009B7BB6">
        <w:rPr>
          <w:sz w:val="24"/>
          <w:szCs w:val="24"/>
        </w:rPr>
        <w:t>What is Truth?</w:t>
      </w:r>
    </w:p>
    <w:p w:rsidR="003332E8" w:rsidRPr="009B7BB6" w:rsidRDefault="003332E8" w:rsidP="003332E8">
      <w:pPr>
        <w:spacing w:line="480" w:lineRule="auto"/>
        <w:jc w:val="both"/>
        <w:rPr>
          <w:sz w:val="24"/>
          <w:szCs w:val="24"/>
        </w:rPr>
      </w:pPr>
      <w:r w:rsidRPr="009B7BB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332E8" w:rsidRPr="009B7BB6" w:rsidRDefault="003332E8" w:rsidP="003332E8">
      <w:pPr>
        <w:spacing w:line="480" w:lineRule="auto"/>
        <w:jc w:val="both"/>
        <w:rPr>
          <w:sz w:val="24"/>
          <w:szCs w:val="24"/>
        </w:rPr>
      </w:pPr>
      <w:r w:rsidRPr="009B7BB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B7BB6">
        <w:rPr>
          <w:sz w:val="24"/>
          <w:szCs w:val="24"/>
          <w:vertAlign w:val="superscript"/>
        </w:rPr>
        <w:t>st</w:t>
      </w:r>
      <w:r w:rsidRPr="009B7BB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B7BB6">
        <w:rPr>
          <w:sz w:val="24"/>
          <w:szCs w:val="24"/>
          <w:vertAlign w:val="superscript"/>
        </w:rPr>
        <w:t>st</w:t>
      </w:r>
      <w:r w:rsidRPr="009B7BB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B7BB6">
        <w:rPr>
          <w:sz w:val="24"/>
          <w:szCs w:val="24"/>
          <w:vertAlign w:val="superscript"/>
        </w:rPr>
        <w:t>st</w:t>
      </w:r>
      <w:r w:rsidRPr="009B7BB6">
        <w:rPr>
          <w:sz w:val="24"/>
          <w:szCs w:val="24"/>
        </w:rPr>
        <w:t xml:space="preserve"> Kings 17:24; 22:16; 2</w:t>
      </w:r>
      <w:r w:rsidRPr="009B7BB6">
        <w:rPr>
          <w:sz w:val="24"/>
          <w:szCs w:val="24"/>
          <w:vertAlign w:val="superscript"/>
        </w:rPr>
        <w:t>nd</w:t>
      </w:r>
      <w:r w:rsidRPr="009B7BB6">
        <w:rPr>
          <w:sz w:val="24"/>
          <w:szCs w:val="24"/>
        </w:rPr>
        <w:t xml:space="preserve"> Chronicles 18:15; Nehemiah 6:6; Proverbs 8:7; 12:17; Isaiah 45:19 &amp; Zechariah 8:16. Truth is subject to infallible proof is in Genesis 42:14-16; Deuteronomy 13:12-15; 17:2-5; 19:16-19; 22:20-21; 1</w:t>
      </w:r>
      <w:r w:rsidRPr="009B7BB6">
        <w:rPr>
          <w:sz w:val="24"/>
          <w:szCs w:val="24"/>
          <w:vertAlign w:val="superscript"/>
        </w:rPr>
        <w:t>st</w:t>
      </w:r>
      <w:r w:rsidRPr="009B7BB6">
        <w:rPr>
          <w:sz w:val="24"/>
          <w:szCs w:val="24"/>
        </w:rPr>
        <w:t xml:space="preserve"> Kings 10:6-7; 2</w:t>
      </w:r>
      <w:r w:rsidRPr="009B7BB6">
        <w:rPr>
          <w:sz w:val="24"/>
          <w:szCs w:val="24"/>
          <w:vertAlign w:val="superscript"/>
        </w:rPr>
        <w:t>nd</w:t>
      </w:r>
      <w:r w:rsidRPr="009B7BB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B7BB6">
        <w:rPr>
          <w:sz w:val="24"/>
          <w:szCs w:val="24"/>
          <w:vertAlign w:val="superscript"/>
        </w:rPr>
        <w:t>nd</w:t>
      </w:r>
      <w:r w:rsidRPr="009B7BB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B7BB6">
        <w:rPr>
          <w:sz w:val="24"/>
          <w:szCs w:val="24"/>
          <w:vertAlign w:val="superscript"/>
        </w:rPr>
        <w:t>st</w:t>
      </w:r>
      <w:r w:rsidRPr="009B7BB6">
        <w:rPr>
          <w:sz w:val="24"/>
          <w:szCs w:val="24"/>
        </w:rPr>
        <w:t xml:space="preserve"> Chronicles 16:36; Nehemiah 8:6 &amp; Psalms 41:13; 72:19; 89:52; 106:48. In general use is in Jeremiah 28:6 &amp; 1</w:t>
      </w:r>
      <w:r w:rsidRPr="009B7BB6">
        <w:rPr>
          <w:sz w:val="24"/>
          <w:szCs w:val="24"/>
          <w:vertAlign w:val="superscript"/>
        </w:rPr>
        <w:t>st</w:t>
      </w:r>
      <w:r w:rsidRPr="009B7BB6">
        <w:rPr>
          <w:sz w:val="24"/>
          <w:szCs w:val="24"/>
        </w:rPr>
        <w:t xml:space="preserve"> Kings 1:32-37. In the NT is in Romans 1:25; 9:5; 11:36; Matthew 6:13; 1</w:t>
      </w:r>
      <w:r w:rsidRPr="009B7BB6">
        <w:rPr>
          <w:sz w:val="24"/>
          <w:szCs w:val="24"/>
          <w:vertAlign w:val="superscript"/>
        </w:rPr>
        <w:t>st</w:t>
      </w:r>
      <w:r w:rsidRPr="009B7BB6">
        <w:rPr>
          <w:sz w:val="24"/>
          <w:szCs w:val="24"/>
        </w:rPr>
        <w:t xml:space="preserve"> Corinthians 14:16; 2</w:t>
      </w:r>
      <w:r w:rsidRPr="009B7BB6">
        <w:rPr>
          <w:sz w:val="24"/>
          <w:szCs w:val="24"/>
          <w:vertAlign w:val="superscript"/>
        </w:rPr>
        <w:t>nd</w:t>
      </w:r>
      <w:r w:rsidRPr="009B7BB6">
        <w:rPr>
          <w:sz w:val="24"/>
          <w:szCs w:val="24"/>
        </w:rPr>
        <w:t xml:space="preserve"> Corinthians 1:20; Galatians 6:18; Philippians 4:20; 1</w:t>
      </w:r>
      <w:r w:rsidRPr="009B7BB6">
        <w:rPr>
          <w:sz w:val="24"/>
          <w:szCs w:val="24"/>
          <w:vertAlign w:val="superscript"/>
        </w:rPr>
        <w:t>st</w:t>
      </w:r>
      <w:r w:rsidRPr="009B7BB6">
        <w:rPr>
          <w:sz w:val="24"/>
          <w:szCs w:val="24"/>
        </w:rPr>
        <w:t xml:space="preserve"> Timothy 1:17; Hebrews 13:20-21; 2</w:t>
      </w:r>
      <w:r w:rsidRPr="009B7BB6">
        <w:rPr>
          <w:sz w:val="24"/>
          <w:szCs w:val="24"/>
          <w:vertAlign w:val="superscript"/>
        </w:rPr>
        <w:t>nd</w:t>
      </w:r>
      <w:r w:rsidRPr="009B7BB6">
        <w:rPr>
          <w:sz w:val="24"/>
          <w:szCs w:val="24"/>
        </w:rPr>
        <w:t xml:space="preserve"> Peter 3:18; Jude 25 &amp; Revelation 1:6-7; 7:12; 22:20. </w:t>
      </w:r>
    </w:p>
    <w:p w:rsidR="003332E8" w:rsidRPr="009B7BB6" w:rsidRDefault="003332E8" w:rsidP="003332E8">
      <w:pPr>
        <w:spacing w:line="480" w:lineRule="auto"/>
        <w:jc w:val="both"/>
        <w:rPr>
          <w:sz w:val="24"/>
          <w:szCs w:val="24"/>
        </w:rPr>
      </w:pPr>
      <w:r w:rsidRPr="009B7BB6">
        <w:rPr>
          <w:sz w:val="24"/>
          <w:szCs w:val="24"/>
        </w:rPr>
        <w:t>Truth as opposed to falsehoods and downright lies is in Ephesians 4:25; John 3:33; 4:37; 18:23; Romans 1:18; 9:1; 1</w:t>
      </w:r>
      <w:r w:rsidRPr="009B7BB6">
        <w:rPr>
          <w:sz w:val="24"/>
          <w:szCs w:val="24"/>
          <w:vertAlign w:val="superscript"/>
        </w:rPr>
        <w:t>st</w:t>
      </w:r>
      <w:r w:rsidRPr="009B7BB6">
        <w:rPr>
          <w:sz w:val="24"/>
          <w:szCs w:val="24"/>
        </w:rPr>
        <w:t xml:space="preserve"> Corinthians 15:54; 2</w:t>
      </w:r>
      <w:r w:rsidRPr="009B7BB6">
        <w:rPr>
          <w:sz w:val="24"/>
          <w:szCs w:val="24"/>
          <w:vertAlign w:val="superscript"/>
        </w:rPr>
        <w:t>nd</w:t>
      </w:r>
      <w:r w:rsidRPr="009B7BB6">
        <w:rPr>
          <w:sz w:val="24"/>
          <w:szCs w:val="24"/>
        </w:rPr>
        <w:t xml:space="preserve"> Corinthians 7:14; Galatians 4:16; Titus 1:13; 2</w:t>
      </w:r>
      <w:r w:rsidRPr="009B7BB6">
        <w:rPr>
          <w:sz w:val="24"/>
          <w:szCs w:val="24"/>
          <w:vertAlign w:val="superscript"/>
        </w:rPr>
        <w:t>nd</w:t>
      </w:r>
      <w:r w:rsidRPr="009B7BB6">
        <w:rPr>
          <w:sz w:val="24"/>
          <w:szCs w:val="24"/>
        </w:rPr>
        <w:t xml:space="preserve"> Peter 2:22; 1</w:t>
      </w:r>
      <w:r w:rsidRPr="009B7BB6">
        <w:rPr>
          <w:sz w:val="24"/>
          <w:szCs w:val="24"/>
          <w:vertAlign w:val="superscript"/>
        </w:rPr>
        <w:t>st</w:t>
      </w:r>
      <w:r w:rsidRPr="009B7BB6">
        <w:rPr>
          <w:sz w:val="24"/>
          <w:szCs w:val="24"/>
        </w:rPr>
        <w:t xml:space="preserve"> John 2:4; 2</w:t>
      </w:r>
      <w:r w:rsidRPr="009B7BB6">
        <w:rPr>
          <w:sz w:val="24"/>
          <w:szCs w:val="24"/>
          <w:vertAlign w:val="superscript"/>
        </w:rPr>
        <w:t>nd</w:t>
      </w:r>
      <w:r w:rsidRPr="009B7BB6">
        <w:rPr>
          <w:sz w:val="24"/>
          <w:szCs w:val="24"/>
        </w:rPr>
        <w:t xml:space="preserve"> John 1-2 &amp; Acts 6:8-10; 7:1-53, 55-56, 59-60; 21:24; 24:8; 26:25. Truth as reality is in Hebrews 9:24; John 1:9; 4:23; 17:3; Ephesians 4:24; 1</w:t>
      </w:r>
      <w:r w:rsidRPr="009B7BB6">
        <w:rPr>
          <w:sz w:val="24"/>
          <w:szCs w:val="24"/>
          <w:vertAlign w:val="superscript"/>
        </w:rPr>
        <w:t>st</w:t>
      </w:r>
      <w:r w:rsidRPr="009B7BB6">
        <w:rPr>
          <w:sz w:val="24"/>
          <w:szCs w:val="24"/>
        </w:rPr>
        <w:t xml:space="preserve"> Thessalonians 1:9; 1</w:t>
      </w:r>
      <w:r w:rsidRPr="009B7BB6">
        <w:rPr>
          <w:sz w:val="24"/>
          <w:szCs w:val="24"/>
          <w:vertAlign w:val="superscript"/>
        </w:rPr>
        <w:t>st</w:t>
      </w:r>
      <w:r w:rsidRPr="009B7BB6">
        <w:rPr>
          <w:sz w:val="24"/>
          <w:szCs w:val="24"/>
        </w:rPr>
        <w:t xml:space="preserve"> Timothy 1:2; 3:2; Hebrews 8:2; 12:8; 1</w:t>
      </w:r>
      <w:r w:rsidRPr="009B7BB6">
        <w:rPr>
          <w:sz w:val="24"/>
          <w:szCs w:val="24"/>
          <w:vertAlign w:val="superscript"/>
        </w:rPr>
        <w:t>st</w:t>
      </w:r>
      <w:r w:rsidRPr="009B7BB6">
        <w:rPr>
          <w:sz w:val="24"/>
          <w:szCs w:val="24"/>
        </w:rPr>
        <w:t xml:space="preserve"> Peter 5:12; 1</w:t>
      </w:r>
      <w:r w:rsidRPr="009B7BB6">
        <w:rPr>
          <w:sz w:val="24"/>
          <w:szCs w:val="24"/>
          <w:vertAlign w:val="superscript"/>
        </w:rPr>
        <w:t>st</w:t>
      </w:r>
      <w:r w:rsidRPr="009B7BB6">
        <w:rPr>
          <w:sz w:val="24"/>
          <w:szCs w:val="24"/>
        </w:rPr>
        <w:t xml:space="preserve"> John 2:5, 8; 5:20 &amp; Revelation 19:9. Truth as trustworthy affirmations is in John 6:47; Matthew 6:2; 10:23; 16:28; 19:23; 23:36; 26:13; Mark 9:41; 11:23; John 1:51; 5:24-25; 8:34; 10:7; 16:7; Philippians 1:15; 1</w:t>
      </w:r>
      <w:r w:rsidRPr="009B7BB6">
        <w:rPr>
          <w:sz w:val="24"/>
          <w:szCs w:val="24"/>
          <w:vertAlign w:val="superscript"/>
        </w:rPr>
        <w:t>st</w:t>
      </w:r>
      <w:r w:rsidRPr="009B7BB6">
        <w:rPr>
          <w:sz w:val="24"/>
          <w:szCs w:val="24"/>
        </w:rPr>
        <w:t xml:space="preserve"> Timothy 3:9 &amp; Luke 12:44; 21:3. Truth as faithfulness and reliability: The quality of truth is in Philippians 4:8; John 1:17; 3:21; 4:24; 17:17; Romans 2:20; 1</w:t>
      </w:r>
      <w:r w:rsidRPr="009B7BB6">
        <w:rPr>
          <w:sz w:val="24"/>
          <w:szCs w:val="24"/>
          <w:vertAlign w:val="superscript"/>
        </w:rPr>
        <w:t>st</w:t>
      </w:r>
      <w:r w:rsidRPr="009B7BB6">
        <w:rPr>
          <w:sz w:val="24"/>
          <w:szCs w:val="24"/>
        </w:rPr>
        <w:t xml:space="preserve"> Corinthians 5:8; 13:6; 2</w:t>
      </w:r>
      <w:r w:rsidRPr="009B7BB6">
        <w:rPr>
          <w:sz w:val="24"/>
          <w:szCs w:val="24"/>
          <w:vertAlign w:val="superscript"/>
        </w:rPr>
        <w:t>nd</w:t>
      </w:r>
      <w:r w:rsidRPr="009B7BB6">
        <w:rPr>
          <w:sz w:val="24"/>
          <w:szCs w:val="24"/>
        </w:rPr>
        <w:t xml:space="preserve"> Corinthians 13:8; Ephesians 5:9; 6:14 &amp; 3</w:t>
      </w:r>
      <w:r w:rsidRPr="009B7BB6">
        <w:rPr>
          <w:sz w:val="24"/>
          <w:szCs w:val="24"/>
          <w:vertAlign w:val="superscript"/>
        </w:rPr>
        <w:t>rd</w:t>
      </w:r>
      <w:r w:rsidRPr="009B7BB6">
        <w:rPr>
          <w:sz w:val="24"/>
          <w:szCs w:val="24"/>
        </w:rPr>
        <w:t xml:space="preserve"> John 12. The Whole Truth as an aspect of the Divine Character of the Father Stephen is in Romans 3:3-4, 7; 15:8; Psalms 51:4; 1</w:t>
      </w:r>
      <w:r w:rsidRPr="009B7BB6">
        <w:rPr>
          <w:sz w:val="24"/>
          <w:szCs w:val="24"/>
          <w:vertAlign w:val="superscript"/>
        </w:rPr>
        <w:t>st</w:t>
      </w:r>
      <w:r w:rsidRPr="009B7BB6">
        <w:rPr>
          <w:sz w:val="24"/>
          <w:szCs w:val="24"/>
        </w:rPr>
        <w:t xml:space="preserve"> John 5:20 &amp; Revelation 3:7, 14; 6:10; 15:3; 16:7; 19:2, 11. Truth as a Human Quality is in 1</w:t>
      </w:r>
      <w:r w:rsidRPr="009B7BB6">
        <w:rPr>
          <w:sz w:val="24"/>
          <w:szCs w:val="24"/>
          <w:vertAlign w:val="superscript"/>
        </w:rPr>
        <w:t>st</w:t>
      </w:r>
      <w:r w:rsidRPr="009B7BB6">
        <w:rPr>
          <w:sz w:val="24"/>
          <w:szCs w:val="24"/>
        </w:rPr>
        <w:t xml:space="preserve"> John 1:8; John 3:21; 7:18; Ephesians 4:15; Philippians 1:18; Revelation 2:13 &amp; Acts 11:23; 14:22. The Son Jesus as truth is in John 1:14; 14:6; 15:1; 18:37-38 &amp; 1</w:t>
      </w:r>
      <w:r w:rsidRPr="009B7BB6">
        <w:rPr>
          <w:sz w:val="24"/>
          <w:szCs w:val="24"/>
          <w:vertAlign w:val="superscript"/>
        </w:rPr>
        <w:t>st</w:t>
      </w:r>
      <w:r w:rsidRPr="009B7BB6">
        <w:rPr>
          <w:sz w:val="24"/>
          <w:szCs w:val="24"/>
        </w:rPr>
        <w:t xml:space="preserve"> John 5:20. The Brother John the Holy Ghost as truth is in John 14:16-17; 15:26; 16:13 &amp; 1</w:t>
      </w:r>
      <w:r w:rsidRPr="009B7BB6">
        <w:rPr>
          <w:sz w:val="24"/>
          <w:szCs w:val="24"/>
          <w:vertAlign w:val="superscript"/>
        </w:rPr>
        <w:t>st</w:t>
      </w:r>
      <w:r w:rsidRPr="009B7BB6">
        <w:rPr>
          <w:sz w:val="24"/>
          <w:szCs w:val="24"/>
        </w:rPr>
        <w:t xml:space="preserve"> John 4:6; 5:6. The Gospel Kingdom and the Saintly Christian Faith as truth is in Ephesians 1:13; John 8:31-32; 2</w:t>
      </w:r>
      <w:r w:rsidRPr="009B7BB6">
        <w:rPr>
          <w:sz w:val="24"/>
          <w:szCs w:val="24"/>
          <w:vertAlign w:val="superscript"/>
        </w:rPr>
        <w:t>nd</w:t>
      </w:r>
      <w:r w:rsidRPr="009B7BB6">
        <w:rPr>
          <w:sz w:val="24"/>
          <w:szCs w:val="24"/>
        </w:rPr>
        <w:t xml:space="preserve"> Corinthians 4:2; Galatians 2:5; Colossians 1:5; 1</w:t>
      </w:r>
      <w:r w:rsidRPr="009B7BB6">
        <w:rPr>
          <w:sz w:val="24"/>
          <w:szCs w:val="24"/>
          <w:vertAlign w:val="superscript"/>
        </w:rPr>
        <w:t>st</w:t>
      </w:r>
      <w:r w:rsidRPr="009B7BB6">
        <w:rPr>
          <w:sz w:val="24"/>
          <w:szCs w:val="24"/>
        </w:rPr>
        <w:t xml:space="preserve"> Timothy 2:3-4; 4:6; 2</w:t>
      </w:r>
      <w:r w:rsidRPr="009B7BB6">
        <w:rPr>
          <w:sz w:val="24"/>
          <w:szCs w:val="24"/>
          <w:vertAlign w:val="superscript"/>
        </w:rPr>
        <w:t>nd</w:t>
      </w:r>
      <w:r w:rsidRPr="009B7BB6">
        <w:rPr>
          <w:sz w:val="24"/>
          <w:szCs w:val="24"/>
        </w:rPr>
        <w:t xml:space="preserve"> Timothy 2:18; 4:4; Titus 1:1; James 5:19; 2</w:t>
      </w:r>
      <w:r w:rsidRPr="009B7BB6">
        <w:rPr>
          <w:sz w:val="24"/>
          <w:szCs w:val="24"/>
          <w:vertAlign w:val="superscript"/>
        </w:rPr>
        <w:t>nd</w:t>
      </w:r>
      <w:r w:rsidRPr="009B7BB6">
        <w:rPr>
          <w:sz w:val="24"/>
          <w:szCs w:val="24"/>
        </w:rPr>
        <w:t xml:space="preserve"> Peter 2:2; 1</w:t>
      </w:r>
      <w:r w:rsidRPr="009B7BB6">
        <w:rPr>
          <w:sz w:val="24"/>
          <w:szCs w:val="24"/>
          <w:vertAlign w:val="superscript"/>
        </w:rPr>
        <w:t>st</w:t>
      </w:r>
      <w:r w:rsidRPr="009B7BB6">
        <w:rPr>
          <w:sz w:val="24"/>
          <w:szCs w:val="24"/>
        </w:rPr>
        <w:t xml:space="preserve"> John 3:19 &amp; Acts 20:30. </w:t>
      </w:r>
    </w:p>
    <w:p w:rsidR="003332E8" w:rsidRPr="009B7BB6" w:rsidRDefault="003332E8" w:rsidP="003332E8">
      <w:pPr>
        <w:spacing w:before="240" w:line="480" w:lineRule="auto"/>
        <w:jc w:val="both"/>
        <w:rPr>
          <w:sz w:val="24"/>
          <w:szCs w:val="24"/>
        </w:rPr>
      </w:pPr>
      <w:r w:rsidRPr="009B7BB6">
        <w:rPr>
          <w:sz w:val="24"/>
          <w:szCs w:val="24"/>
        </w:rPr>
        <w:t>The Father Stephen is the Only One True God: He alone is God is in Jeremiah 10:10; Deuteronomy 4:39; 2</w:t>
      </w:r>
      <w:r w:rsidRPr="009B7BB6">
        <w:rPr>
          <w:sz w:val="24"/>
          <w:szCs w:val="24"/>
          <w:vertAlign w:val="superscript"/>
        </w:rPr>
        <w:t>nd</w:t>
      </w:r>
      <w:r w:rsidRPr="009B7BB6">
        <w:rPr>
          <w:sz w:val="24"/>
          <w:szCs w:val="24"/>
        </w:rPr>
        <w:t xml:space="preserve"> Chronicles 15:3; Isaiah 43:10-11; 45:5-6, 14, 21; Zechariah 14:9; John 1:18; 17:3 &amp; Revelation 6:10. The contrast with other Gods is in Romans 1:25; Exodus 15:11; Deuteronomy 4:35; 32:39; Psalms 86:8; Isaiah 43:3 &amp; 1</w:t>
      </w:r>
      <w:r w:rsidRPr="009B7BB6">
        <w:rPr>
          <w:sz w:val="24"/>
          <w:szCs w:val="24"/>
          <w:vertAlign w:val="superscript"/>
        </w:rPr>
        <w:t>st</w:t>
      </w:r>
      <w:r w:rsidRPr="009B7BB6">
        <w:rPr>
          <w:sz w:val="24"/>
          <w:szCs w:val="24"/>
        </w:rPr>
        <w:t xml:space="preserve"> Thessalonians 1:9. The contrast with Earthly Rulers is in Jeremiah 10:6-8. The Father Stephen is characterized by truth is in Psalms 31:5; 40:10; 43:3; Isaiah 65:16; John 3:33; 7:28; 8:26; 1</w:t>
      </w:r>
      <w:r w:rsidRPr="009B7BB6">
        <w:rPr>
          <w:sz w:val="24"/>
          <w:szCs w:val="24"/>
          <w:vertAlign w:val="superscript"/>
        </w:rPr>
        <w:t>st</w:t>
      </w:r>
      <w:r w:rsidRPr="009B7BB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B7BB6">
        <w:rPr>
          <w:sz w:val="24"/>
          <w:szCs w:val="24"/>
          <w:vertAlign w:val="superscript"/>
        </w:rPr>
        <w:t>st</w:t>
      </w:r>
      <w:r w:rsidRPr="009B7BB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B7BB6">
        <w:rPr>
          <w:sz w:val="24"/>
          <w:szCs w:val="24"/>
          <w:vertAlign w:val="superscript"/>
        </w:rPr>
        <w:t>st</w:t>
      </w:r>
      <w:r w:rsidRPr="009B7BB6">
        <w:rPr>
          <w:sz w:val="24"/>
          <w:szCs w:val="24"/>
        </w:rPr>
        <w:t xml:space="preserve"> Samuel 15:29; Psalms 12:6; 33:4; 119:151, 160; Romans 3:4; Titus 1:2; Hebrews 6:18 &amp; James 1:17. His words of promise are totally true and trustworthy is in Psalms 132:11; Psalms 110:4; 2</w:t>
      </w:r>
      <w:r w:rsidRPr="009B7BB6">
        <w:rPr>
          <w:sz w:val="24"/>
          <w:szCs w:val="24"/>
          <w:vertAlign w:val="superscript"/>
        </w:rPr>
        <w:t>nd</w:t>
      </w:r>
      <w:r w:rsidRPr="009B7BB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B7BB6">
        <w:rPr>
          <w:sz w:val="24"/>
          <w:szCs w:val="24"/>
          <w:vertAlign w:val="superscript"/>
        </w:rPr>
        <w:t>st</w:t>
      </w:r>
      <w:r w:rsidRPr="009B7BB6">
        <w:rPr>
          <w:sz w:val="24"/>
          <w:szCs w:val="24"/>
        </w:rPr>
        <w:t xml:space="preserve"> Peter 1:17-21. They are the Royal Agape Love Court Room that is predominately the White Nation only which is done by the Supreme Lordship of the Father Stephen Our Lord which concerns the 1</w:t>
      </w:r>
      <w:r w:rsidRPr="009B7BB6">
        <w:rPr>
          <w:sz w:val="24"/>
          <w:szCs w:val="24"/>
          <w:vertAlign w:val="superscript"/>
        </w:rPr>
        <w:t>st</w:t>
      </w:r>
      <w:r w:rsidRPr="009B7BB6">
        <w:rPr>
          <w:sz w:val="24"/>
          <w:szCs w:val="24"/>
        </w:rPr>
        <w:t xml:space="preserve"> Death which is Israel only in Acts chapters 1-7, the Royal Omni-Benevolent Court Room that is of the Black Nation (the 1</w:t>
      </w:r>
      <w:r w:rsidRPr="009B7BB6">
        <w:rPr>
          <w:sz w:val="24"/>
          <w:szCs w:val="24"/>
          <w:vertAlign w:val="superscript"/>
        </w:rPr>
        <w:t>st</w:t>
      </w:r>
      <w:r w:rsidRPr="009B7BB6">
        <w:rPr>
          <w:sz w:val="24"/>
          <w:szCs w:val="24"/>
        </w:rPr>
        <w:t xml:space="preserve"> Death &amp; 2</w:t>
      </w:r>
      <w:r w:rsidRPr="009B7BB6">
        <w:rPr>
          <w:sz w:val="24"/>
          <w:szCs w:val="24"/>
          <w:vertAlign w:val="superscript"/>
        </w:rPr>
        <w:t>nd</w:t>
      </w:r>
      <w:r w:rsidRPr="009B7BB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B7BB6">
        <w:rPr>
          <w:sz w:val="24"/>
          <w:szCs w:val="24"/>
          <w:vertAlign w:val="superscript"/>
        </w:rPr>
        <w:t>nd</w:t>
      </w:r>
      <w:r w:rsidRPr="009B7BB6">
        <w:rPr>
          <w:sz w:val="24"/>
          <w:szCs w:val="24"/>
        </w:rPr>
        <w:t xml:space="preserve"> Death which is Egypt which is also called Sodom, Babylon, Babel, Confusion, Chaos, Shinar, Shishak &amp; sometimes Rome is in Acts chapters 22-28.</w:t>
      </w:r>
    </w:p>
    <w:p w:rsidR="003332E8" w:rsidRPr="009B7BB6" w:rsidRDefault="003332E8" w:rsidP="003332E8">
      <w:pPr>
        <w:spacing w:line="480" w:lineRule="auto"/>
        <w:jc w:val="both"/>
        <w:rPr>
          <w:sz w:val="24"/>
          <w:szCs w:val="24"/>
        </w:rPr>
      </w:pPr>
      <w:r w:rsidRPr="009B7BB6">
        <w:rPr>
          <w:sz w:val="24"/>
          <w:szCs w:val="24"/>
        </w:rPr>
        <w:t>The Truthfulness of the Father Stephen: The Titles reflecting the Father Stephen’s Truthfulness: The True God as the Father Stephen is in 2</w:t>
      </w:r>
      <w:r w:rsidRPr="009B7BB6">
        <w:rPr>
          <w:sz w:val="24"/>
          <w:szCs w:val="24"/>
          <w:vertAlign w:val="superscript"/>
        </w:rPr>
        <w:t>nd</w:t>
      </w:r>
      <w:r w:rsidRPr="009B7BB6">
        <w:rPr>
          <w:sz w:val="24"/>
          <w:szCs w:val="24"/>
        </w:rPr>
        <w:t xml:space="preserve"> Chronicles 15:3; Jeremiah 10:10 &amp; 1</w:t>
      </w:r>
      <w:r w:rsidRPr="009B7BB6">
        <w:rPr>
          <w:sz w:val="24"/>
          <w:szCs w:val="24"/>
          <w:vertAlign w:val="superscript"/>
        </w:rPr>
        <w:t>st</w:t>
      </w:r>
      <w:r w:rsidRPr="009B7BB6">
        <w:rPr>
          <w:sz w:val="24"/>
          <w:szCs w:val="24"/>
        </w:rPr>
        <w:t xml:space="preserve"> Thessalonians 1:9. The God of Truth as the Father Stephen is in Psalms 31:5 &amp; Isaiah 65:16. The Son Jesus Christ is the Truth is in John 1:14, 17; 6:32; 14:6; 1</w:t>
      </w:r>
      <w:r w:rsidRPr="009B7BB6">
        <w:rPr>
          <w:sz w:val="24"/>
          <w:szCs w:val="24"/>
          <w:vertAlign w:val="superscript"/>
        </w:rPr>
        <w:t>st</w:t>
      </w:r>
      <w:r w:rsidRPr="009B7BB6">
        <w:rPr>
          <w:sz w:val="24"/>
          <w:szCs w:val="24"/>
        </w:rPr>
        <w:t xml:space="preserve"> John 5:20 &amp; Revelation 3:7, 14. The Brother John the Holy Ghost is the Truth is in John 14:17; 15:26; 16:13 &amp; 1</w:t>
      </w:r>
      <w:r w:rsidRPr="009B7BB6">
        <w:rPr>
          <w:sz w:val="24"/>
          <w:szCs w:val="24"/>
          <w:vertAlign w:val="superscript"/>
        </w:rPr>
        <w:t>st</w:t>
      </w:r>
      <w:r w:rsidRPr="009B7BB6">
        <w:rPr>
          <w:sz w:val="24"/>
          <w:szCs w:val="24"/>
        </w:rPr>
        <w:t xml:space="preserve"> John 4:6; 5:6. The Father Stephen is true to His divine character and His inerrant word: He speaks the truth is in Isaiah 45:19; 2</w:t>
      </w:r>
      <w:r w:rsidRPr="009B7BB6">
        <w:rPr>
          <w:sz w:val="24"/>
          <w:szCs w:val="24"/>
          <w:vertAlign w:val="superscript"/>
        </w:rPr>
        <w:t>nd</w:t>
      </w:r>
      <w:r w:rsidRPr="009B7BB6">
        <w:rPr>
          <w:sz w:val="24"/>
          <w:szCs w:val="24"/>
        </w:rPr>
        <w:t xml:space="preserve"> Samuel 7:28; Psalms 33:4; 119:160; John 17:17 &amp; Revelation 21:5; 22:6. He does not lie is in Numbers 23:19; Romans 3:4; 2</w:t>
      </w:r>
      <w:r w:rsidRPr="009B7BB6">
        <w:rPr>
          <w:sz w:val="24"/>
          <w:szCs w:val="24"/>
          <w:vertAlign w:val="superscript"/>
        </w:rPr>
        <w:t>nd</w:t>
      </w:r>
      <w:r w:rsidRPr="009B7BB6">
        <w:rPr>
          <w:sz w:val="24"/>
          <w:szCs w:val="24"/>
        </w:rPr>
        <w:t xml:space="preserve"> Timothy 2:13; Titus 1:2 &amp; Hebrews 6:18. He is true to Himself and His divine promises is in Deuteronomy 32:4; Psalms 25:10; 33:4; 145:13; 146:6; Lamentations 3:23; 2</w:t>
      </w:r>
      <w:r w:rsidRPr="009B7BB6">
        <w:rPr>
          <w:sz w:val="24"/>
          <w:szCs w:val="24"/>
          <w:vertAlign w:val="superscript"/>
        </w:rPr>
        <w:t>nd</w:t>
      </w:r>
      <w:r w:rsidRPr="009B7BB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B7BB6">
        <w:rPr>
          <w:sz w:val="24"/>
          <w:szCs w:val="24"/>
          <w:vertAlign w:val="superscript"/>
        </w:rPr>
        <w:t>nd</w:t>
      </w:r>
      <w:r w:rsidRPr="009B7BB6">
        <w:rPr>
          <w:sz w:val="24"/>
          <w:szCs w:val="24"/>
        </w:rPr>
        <w:t xml:space="preserve"> Timothy 2:13. If You have any questions on the 10 covenants, You must get My book called “</w:t>
      </w:r>
      <w:r w:rsidRPr="009B7BB6">
        <w:rPr>
          <w:b/>
          <w:sz w:val="24"/>
          <w:szCs w:val="24"/>
        </w:rPr>
        <w:t>The Garden of Eden that the Lord God Created</w:t>
      </w:r>
      <w:r w:rsidRPr="009B7BB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B7BB6">
        <w:rPr>
          <w:sz w:val="24"/>
          <w:szCs w:val="24"/>
          <w:vertAlign w:val="superscript"/>
        </w:rPr>
        <w:t>st</w:t>
      </w:r>
      <w:r w:rsidRPr="009B7BB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B7BB6">
        <w:rPr>
          <w:sz w:val="24"/>
          <w:szCs w:val="24"/>
          <w:vertAlign w:val="superscript"/>
        </w:rPr>
        <w:t>st</w:t>
      </w:r>
      <w:r w:rsidRPr="009B7BB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332E8" w:rsidRPr="009B7BB6" w:rsidRDefault="003332E8" w:rsidP="003332E8">
      <w:pPr>
        <w:spacing w:line="480" w:lineRule="auto"/>
        <w:jc w:val="both"/>
        <w:rPr>
          <w:sz w:val="24"/>
          <w:szCs w:val="24"/>
        </w:rPr>
      </w:pPr>
      <w:r w:rsidRPr="009B7BB6">
        <w:rPr>
          <w:sz w:val="24"/>
          <w:szCs w:val="24"/>
        </w:rPr>
        <w:t>The Uniqueness of the Father Stephen: There is no God except the Father Stephen acting as the Lord Yahweh in John 8:58; Isaiah 43:10-11; 44:6-8; 45:5-6, 18; Deuteronomy 4:35; 6:4; 32:3; 1</w:t>
      </w:r>
      <w:r w:rsidRPr="009B7BB6">
        <w:rPr>
          <w:sz w:val="24"/>
          <w:szCs w:val="24"/>
          <w:vertAlign w:val="superscript"/>
        </w:rPr>
        <w:t>st</w:t>
      </w:r>
      <w:r w:rsidRPr="009B7BB6">
        <w:rPr>
          <w:sz w:val="24"/>
          <w:szCs w:val="24"/>
        </w:rPr>
        <w:t xml:space="preserve"> Kings 8:60; Psalms 83:18; 86:10; 1</w:t>
      </w:r>
      <w:r w:rsidRPr="009B7BB6">
        <w:rPr>
          <w:sz w:val="24"/>
          <w:szCs w:val="24"/>
          <w:vertAlign w:val="superscript"/>
        </w:rPr>
        <w:t>st</w:t>
      </w:r>
      <w:r w:rsidRPr="009B7BB6">
        <w:rPr>
          <w:sz w:val="24"/>
          <w:szCs w:val="24"/>
        </w:rPr>
        <w:t xml:space="preserve"> Corinthians 8:4-6; Ephesians 4:6 &amp; 1</w:t>
      </w:r>
      <w:r w:rsidRPr="009B7BB6">
        <w:rPr>
          <w:sz w:val="24"/>
          <w:szCs w:val="24"/>
          <w:vertAlign w:val="superscript"/>
        </w:rPr>
        <w:t>st</w:t>
      </w:r>
      <w:r w:rsidRPr="009B7BB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B7BB6">
        <w:rPr>
          <w:sz w:val="24"/>
          <w:szCs w:val="24"/>
          <w:vertAlign w:val="superscript"/>
        </w:rPr>
        <w:t>nd</w:t>
      </w:r>
      <w:r w:rsidRPr="009B7BB6">
        <w:rPr>
          <w:sz w:val="24"/>
          <w:szCs w:val="24"/>
        </w:rPr>
        <w:t xml:space="preserve"> Samuel 7:22 &amp; 1</w:t>
      </w:r>
      <w:r w:rsidRPr="009B7BB6">
        <w:rPr>
          <w:sz w:val="24"/>
          <w:szCs w:val="24"/>
          <w:vertAlign w:val="superscript"/>
        </w:rPr>
        <w:t>st</w:t>
      </w:r>
      <w:r w:rsidRPr="009B7BB6">
        <w:rPr>
          <w:sz w:val="24"/>
          <w:szCs w:val="24"/>
        </w:rPr>
        <w:t xml:space="preserve"> Chronicles 29:11. In His Ability to Save is in Deuteronomy 33:26; Isaiah 45:20-22 &amp; Jeremiah 10:5-6. In His Covenant of Omni-Benevolence is in 1</w:t>
      </w:r>
      <w:r w:rsidRPr="009B7BB6">
        <w:rPr>
          <w:sz w:val="24"/>
          <w:szCs w:val="24"/>
          <w:vertAlign w:val="superscript"/>
        </w:rPr>
        <w:t>st</w:t>
      </w:r>
      <w:r w:rsidRPr="009B7BB6">
        <w:rPr>
          <w:sz w:val="24"/>
          <w:szCs w:val="24"/>
        </w:rPr>
        <w:t xml:space="preserve"> Kings 8:23; 2</w:t>
      </w:r>
      <w:r w:rsidRPr="009B7BB6">
        <w:rPr>
          <w:sz w:val="24"/>
          <w:szCs w:val="24"/>
          <w:vertAlign w:val="superscript"/>
        </w:rPr>
        <w:t>nd</w:t>
      </w:r>
      <w:r w:rsidRPr="009B7BB6">
        <w:rPr>
          <w:sz w:val="24"/>
          <w:szCs w:val="24"/>
        </w:rPr>
        <w:t xml:space="preserve"> Samuel 7:22-23 &amp; 1</w:t>
      </w:r>
      <w:r w:rsidRPr="009B7BB6">
        <w:rPr>
          <w:sz w:val="24"/>
          <w:szCs w:val="24"/>
          <w:vertAlign w:val="superscript"/>
        </w:rPr>
        <w:t>st</w:t>
      </w:r>
      <w:r w:rsidRPr="009B7BB6">
        <w:rPr>
          <w:sz w:val="24"/>
          <w:szCs w:val="24"/>
        </w:rPr>
        <w:t xml:space="preserve"> Chronicles 17:20-21. In His Sovereignty is in Zechariah 14:9; Deuteronomy 4:39; 1</w:t>
      </w:r>
      <w:r w:rsidRPr="009B7BB6">
        <w:rPr>
          <w:sz w:val="24"/>
          <w:szCs w:val="24"/>
          <w:vertAlign w:val="superscript"/>
        </w:rPr>
        <w:t>st</w:t>
      </w:r>
      <w:r w:rsidRPr="009B7BB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B7BB6">
        <w:rPr>
          <w:sz w:val="24"/>
          <w:szCs w:val="24"/>
          <w:vertAlign w:val="superscript"/>
        </w:rPr>
        <w:t>nd</w:t>
      </w:r>
      <w:r w:rsidRPr="009B7BB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332E8" w:rsidRPr="009B7BB6" w:rsidRDefault="003332E8" w:rsidP="003332E8">
      <w:pPr>
        <w:jc w:val="center"/>
        <w:rPr>
          <w:sz w:val="24"/>
          <w:szCs w:val="24"/>
        </w:rPr>
      </w:pPr>
      <w:r w:rsidRPr="009B7BB6">
        <w:rPr>
          <w:sz w:val="24"/>
          <w:szCs w:val="24"/>
        </w:rPr>
        <w:t>The Father Stephen’s Supreme Glory &amp; Supreme Majesty</w:t>
      </w:r>
    </w:p>
    <w:p w:rsidR="003332E8" w:rsidRPr="009B7BB6" w:rsidRDefault="003332E8" w:rsidP="003332E8">
      <w:pPr>
        <w:spacing w:line="480" w:lineRule="auto"/>
        <w:jc w:val="both"/>
        <w:rPr>
          <w:sz w:val="24"/>
          <w:szCs w:val="24"/>
        </w:rPr>
      </w:pPr>
      <w:r w:rsidRPr="009B7BB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B7BB6">
        <w:rPr>
          <w:sz w:val="24"/>
          <w:szCs w:val="24"/>
          <w:vertAlign w:val="superscript"/>
        </w:rPr>
        <w:t>nd</w:t>
      </w:r>
      <w:r w:rsidRPr="009B7BB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B7BB6">
        <w:rPr>
          <w:sz w:val="24"/>
          <w:szCs w:val="24"/>
          <w:vertAlign w:val="superscript"/>
        </w:rPr>
        <w:t>nd</w:t>
      </w:r>
      <w:r w:rsidRPr="009B7BB6">
        <w:rPr>
          <w:sz w:val="24"/>
          <w:szCs w:val="24"/>
        </w:rPr>
        <w:t xml:space="preserve"> Chronicles 5:13-14; 7:1-3; Ezekiel 8:4; 9:3; 10:19; 43:1-5; 1</w:t>
      </w:r>
      <w:r w:rsidRPr="009B7BB6">
        <w:rPr>
          <w:sz w:val="24"/>
          <w:szCs w:val="24"/>
          <w:vertAlign w:val="superscript"/>
        </w:rPr>
        <w:t>st</w:t>
      </w:r>
      <w:r w:rsidRPr="009B7BB6">
        <w:rPr>
          <w:sz w:val="24"/>
          <w:szCs w:val="24"/>
        </w:rPr>
        <w:t xml:space="preserve"> Kings 8:10-11; Exodus 40:34-35 &amp; Revelation 15:8. The Father Stephen’s Glory that is revealed: In His Son Jesus Christ is in Hebrews 1:3; Isaiah 49:3; John 1:14; 13:31-32; 17:5; 2</w:t>
      </w:r>
      <w:r w:rsidRPr="009B7BB6">
        <w:rPr>
          <w:sz w:val="24"/>
          <w:szCs w:val="24"/>
          <w:vertAlign w:val="superscript"/>
        </w:rPr>
        <w:t>nd</w:t>
      </w:r>
      <w:r w:rsidRPr="009B7BB6">
        <w:rPr>
          <w:sz w:val="24"/>
          <w:szCs w:val="24"/>
        </w:rPr>
        <w:t xml:space="preserve"> Corinthians 4:6 &amp; 2</w:t>
      </w:r>
      <w:r w:rsidRPr="009B7BB6">
        <w:rPr>
          <w:sz w:val="24"/>
          <w:szCs w:val="24"/>
          <w:vertAlign w:val="superscript"/>
        </w:rPr>
        <w:t>nd</w:t>
      </w:r>
      <w:r w:rsidRPr="009B7BB6">
        <w:rPr>
          <w:sz w:val="24"/>
          <w:szCs w:val="24"/>
        </w:rPr>
        <w:t xml:space="preserve"> Peter 1:17. In His People is in Colossians 1:27; Isaiah 60:19-21; 62:3; 2</w:t>
      </w:r>
      <w:r w:rsidRPr="009B7BB6">
        <w:rPr>
          <w:sz w:val="24"/>
          <w:szCs w:val="24"/>
          <w:vertAlign w:val="superscript"/>
        </w:rPr>
        <w:t>nd</w:t>
      </w:r>
      <w:r w:rsidRPr="009B7BB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B7BB6">
        <w:rPr>
          <w:sz w:val="24"/>
          <w:szCs w:val="24"/>
          <w:vertAlign w:val="superscript"/>
        </w:rPr>
        <w:t>st</w:t>
      </w:r>
      <w:r w:rsidRPr="009B7BB6">
        <w:rPr>
          <w:sz w:val="24"/>
          <w:szCs w:val="24"/>
        </w:rPr>
        <w:t xml:space="preserve"> Peter 5:10. In His Divine Name is in Nehemiah 9:5; Deuteronomy 28:58; 1</w:t>
      </w:r>
      <w:r w:rsidRPr="009B7BB6">
        <w:rPr>
          <w:sz w:val="24"/>
          <w:szCs w:val="24"/>
          <w:vertAlign w:val="superscript"/>
        </w:rPr>
        <w:t>st</w:t>
      </w:r>
      <w:r w:rsidRPr="009B7BB6">
        <w:rPr>
          <w:sz w:val="24"/>
          <w:szCs w:val="24"/>
        </w:rPr>
        <w:t xml:space="preserve"> Chronicles 29:13 &amp; Psalms 8:1; 79:9. In His Divine Works is in Psalms 19:1; 111:3; Isaiah 12:5; 35:2 &amp; John 11:40-44; 17:4. In His Supreme Kingdom of Lordship is in Psalms 145:11-12; 1</w:t>
      </w:r>
      <w:r w:rsidRPr="009B7BB6">
        <w:rPr>
          <w:sz w:val="24"/>
          <w:szCs w:val="24"/>
          <w:vertAlign w:val="superscript"/>
        </w:rPr>
        <w:t>st</w:t>
      </w:r>
      <w:r w:rsidRPr="009B7BB6">
        <w:rPr>
          <w:sz w:val="24"/>
          <w:szCs w:val="24"/>
        </w:rPr>
        <w:t xml:space="preserve"> Chronicles 29:11; Matthew 6:13 &amp; 1</w:t>
      </w:r>
      <w:r w:rsidRPr="009B7BB6">
        <w:rPr>
          <w:sz w:val="24"/>
          <w:szCs w:val="24"/>
          <w:vertAlign w:val="superscript"/>
        </w:rPr>
        <w:t>st</w:t>
      </w:r>
      <w:r w:rsidRPr="009B7BB6">
        <w:rPr>
          <w:sz w:val="24"/>
          <w:szCs w:val="24"/>
        </w:rPr>
        <w:t xml:space="preserve"> Thessalonians 2:12. The Father Stephen’s Glory cannot be fully seen by any of His Creations is in 1</w:t>
      </w:r>
      <w:r w:rsidRPr="009B7BB6">
        <w:rPr>
          <w:sz w:val="24"/>
          <w:szCs w:val="24"/>
          <w:vertAlign w:val="superscript"/>
        </w:rPr>
        <w:t>st</w:t>
      </w:r>
      <w:r w:rsidRPr="009B7BB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332E8" w:rsidRPr="009B7BB6" w:rsidRDefault="003332E8" w:rsidP="003332E8">
      <w:pPr>
        <w:spacing w:line="480" w:lineRule="auto"/>
        <w:jc w:val="both"/>
        <w:rPr>
          <w:sz w:val="24"/>
          <w:szCs w:val="24"/>
        </w:rPr>
      </w:pPr>
      <w:r w:rsidRPr="009B7BB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B7BB6">
        <w:rPr>
          <w:sz w:val="24"/>
          <w:szCs w:val="24"/>
          <w:vertAlign w:val="superscript"/>
        </w:rPr>
        <w:t>st</w:t>
      </w:r>
      <w:r w:rsidRPr="009B7BB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B7BB6">
        <w:rPr>
          <w:sz w:val="24"/>
          <w:szCs w:val="24"/>
          <w:vertAlign w:val="superscript"/>
        </w:rPr>
        <w:t>st</w:t>
      </w:r>
      <w:r w:rsidRPr="009B7BB6">
        <w:rPr>
          <w:sz w:val="24"/>
          <w:szCs w:val="24"/>
        </w:rPr>
        <w:t xml:space="preserve"> Peter 1:24-25; Isaiah 49:10-11, 16-17, 103:15 &amp; 2</w:t>
      </w:r>
      <w:r w:rsidRPr="009B7BB6">
        <w:rPr>
          <w:sz w:val="24"/>
          <w:szCs w:val="24"/>
          <w:vertAlign w:val="superscript"/>
        </w:rPr>
        <w:t>nd</w:t>
      </w:r>
      <w:r w:rsidRPr="009B7BB6">
        <w:rPr>
          <w:sz w:val="24"/>
          <w:szCs w:val="24"/>
        </w:rPr>
        <w:t xml:space="preserve"> Corinthians 3:7-8, 10, 13. Human Glory is given and taken by the Father Stephen is in Psalms 82:6-7; Exodus 9:16; 1</w:t>
      </w:r>
      <w:r w:rsidRPr="009B7BB6">
        <w:rPr>
          <w:sz w:val="24"/>
          <w:szCs w:val="24"/>
          <w:vertAlign w:val="superscript"/>
        </w:rPr>
        <w:t>st</w:t>
      </w:r>
      <w:r w:rsidRPr="009B7BB6">
        <w:rPr>
          <w:sz w:val="24"/>
          <w:szCs w:val="24"/>
        </w:rPr>
        <w:t xml:space="preserve"> Kings 3:13; 2</w:t>
      </w:r>
      <w:r w:rsidRPr="009B7BB6">
        <w:rPr>
          <w:sz w:val="24"/>
          <w:szCs w:val="24"/>
          <w:vertAlign w:val="superscript"/>
        </w:rPr>
        <w:t>nd</w:t>
      </w:r>
      <w:r w:rsidRPr="009B7BB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B7BB6">
        <w:rPr>
          <w:sz w:val="24"/>
          <w:szCs w:val="24"/>
          <w:vertAlign w:val="superscript"/>
        </w:rPr>
        <w:t>nd</w:t>
      </w:r>
      <w:r w:rsidRPr="009B7BB6">
        <w:rPr>
          <w:sz w:val="24"/>
          <w:szCs w:val="24"/>
        </w:rPr>
        <w:t xml:space="preserve"> Timothy 4:10; 1</w:t>
      </w:r>
      <w:r w:rsidRPr="009B7BB6">
        <w:rPr>
          <w:sz w:val="24"/>
          <w:szCs w:val="24"/>
          <w:vertAlign w:val="superscript"/>
        </w:rPr>
        <w:t>st</w:t>
      </w:r>
      <w:r w:rsidRPr="009B7BB6">
        <w:rPr>
          <w:sz w:val="24"/>
          <w:szCs w:val="24"/>
        </w:rPr>
        <w:t xml:space="preserve"> John 2:15 &amp; Luke 4:5-7. </w:t>
      </w:r>
    </w:p>
    <w:p w:rsidR="003332E8" w:rsidRPr="009B7BB6" w:rsidRDefault="003332E8" w:rsidP="003332E8">
      <w:pPr>
        <w:spacing w:line="480" w:lineRule="auto"/>
        <w:jc w:val="both"/>
        <w:rPr>
          <w:sz w:val="24"/>
          <w:szCs w:val="24"/>
        </w:rPr>
      </w:pPr>
      <w:r w:rsidRPr="009B7BB6">
        <w:rPr>
          <w:sz w:val="24"/>
          <w:szCs w:val="24"/>
        </w:rPr>
        <w:t>The Uniqueness of the Father Stephen’s Glory is in Job 40:9-10; Exodus 15:11; 1</w:t>
      </w:r>
      <w:r w:rsidRPr="009B7BB6">
        <w:rPr>
          <w:sz w:val="24"/>
          <w:szCs w:val="24"/>
          <w:vertAlign w:val="superscript"/>
        </w:rPr>
        <w:t>st</w:t>
      </w:r>
      <w:r w:rsidRPr="009B7BB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B7BB6">
        <w:rPr>
          <w:sz w:val="24"/>
          <w:szCs w:val="24"/>
          <w:vertAlign w:val="superscript"/>
        </w:rPr>
        <w:t>st</w:t>
      </w:r>
      <w:r w:rsidRPr="009B7BB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B7BB6">
        <w:rPr>
          <w:sz w:val="24"/>
          <w:szCs w:val="24"/>
          <w:vertAlign w:val="superscript"/>
        </w:rPr>
        <w:t>st</w:t>
      </w:r>
      <w:r w:rsidRPr="009B7BB6">
        <w:rPr>
          <w:sz w:val="24"/>
          <w:szCs w:val="24"/>
        </w:rPr>
        <w:t xml:space="preserve"> Corinthians 15:47-49 &amp; Colossians 3:10. The Spiritual Glory is divinely given by the Father Stephen is in John 17:22; Psalms 84:11 &amp; 2</w:t>
      </w:r>
      <w:r w:rsidRPr="009B7BB6">
        <w:rPr>
          <w:sz w:val="24"/>
          <w:szCs w:val="24"/>
          <w:vertAlign w:val="superscript"/>
        </w:rPr>
        <w:t>nd</w:t>
      </w:r>
      <w:r w:rsidRPr="009B7BB6">
        <w:rPr>
          <w:sz w:val="24"/>
          <w:szCs w:val="24"/>
        </w:rPr>
        <w:t xml:space="preserve"> Corinthians 3:18. The Glorification when His Son Jesus Christ returns is in Colossians 3:4; Romans 8:18; Philippians 3:21; 1</w:t>
      </w:r>
      <w:r w:rsidRPr="009B7BB6">
        <w:rPr>
          <w:sz w:val="24"/>
          <w:szCs w:val="24"/>
          <w:vertAlign w:val="superscript"/>
        </w:rPr>
        <w:t>st</w:t>
      </w:r>
      <w:r w:rsidRPr="009B7BB6">
        <w:rPr>
          <w:sz w:val="24"/>
          <w:szCs w:val="24"/>
        </w:rPr>
        <w:t xml:space="preserve"> Thessalonians 2:20 &amp; 1</w:t>
      </w:r>
      <w:r w:rsidRPr="009B7BB6">
        <w:rPr>
          <w:sz w:val="24"/>
          <w:szCs w:val="24"/>
          <w:vertAlign w:val="superscript"/>
        </w:rPr>
        <w:t>st</w:t>
      </w:r>
      <w:r w:rsidRPr="009B7BB6">
        <w:rPr>
          <w:sz w:val="24"/>
          <w:szCs w:val="24"/>
        </w:rPr>
        <w:t xml:space="preserve"> John 3:2.    </w:t>
      </w:r>
    </w:p>
    <w:p w:rsidR="003332E8" w:rsidRPr="009B7BB6" w:rsidRDefault="003332E8" w:rsidP="003332E8">
      <w:pPr>
        <w:spacing w:line="480" w:lineRule="auto"/>
        <w:jc w:val="both"/>
        <w:rPr>
          <w:sz w:val="24"/>
          <w:szCs w:val="24"/>
        </w:rPr>
      </w:pPr>
      <w:r w:rsidRPr="009B7BB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B7BB6">
        <w:rPr>
          <w:sz w:val="24"/>
          <w:szCs w:val="24"/>
          <w:vertAlign w:val="superscript"/>
        </w:rPr>
        <w:t>nd</w:t>
      </w:r>
      <w:r w:rsidRPr="009B7BB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B7BB6">
        <w:rPr>
          <w:sz w:val="24"/>
          <w:szCs w:val="24"/>
          <w:vertAlign w:val="superscript"/>
        </w:rPr>
        <w:t>nd</w:t>
      </w:r>
      <w:r w:rsidRPr="009B7BB6">
        <w:rPr>
          <w:sz w:val="24"/>
          <w:szCs w:val="24"/>
        </w:rPr>
        <w:t xml:space="preserve"> Peter 1:17; Luke 9:28-32 &amp; Acts 9:3; 22:6; 26:13. In His Death &amp; His Resurrection is in John 7:39; 12:16, 23; 1</w:t>
      </w:r>
      <w:r w:rsidRPr="009B7BB6">
        <w:rPr>
          <w:sz w:val="24"/>
          <w:szCs w:val="24"/>
          <w:vertAlign w:val="superscript"/>
        </w:rPr>
        <w:t>st</w:t>
      </w:r>
      <w:r w:rsidRPr="009B7BB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B7BB6">
        <w:rPr>
          <w:sz w:val="24"/>
          <w:szCs w:val="24"/>
          <w:vertAlign w:val="superscript"/>
        </w:rPr>
        <w:t>nd</w:t>
      </w:r>
      <w:r w:rsidRPr="009B7BB6">
        <w:rPr>
          <w:sz w:val="24"/>
          <w:szCs w:val="24"/>
        </w:rPr>
        <w:t xml:space="preserve"> Peter 3:18 &amp; Revelation 1:6; 5:11-12; 7:9-12. The Lord Jesus Christ’s Glory is shared by all Believers: As they become like Him is in 2</w:t>
      </w:r>
      <w:r w:rsidRPr="009B7BB6">
        <w:rPr>
          <w:sz w:val="24"/>
          <w:szCs w:val="24"/>
          <w:vertAlign w:val="superscript"/>
        </w:rPr>
        <w:t>nd</w:t>
      </w:r>
      <w:r w:rsidRPr="009B7BB6">
        <w:rPr>
          <w:sz w:val="24"/>
          <w:szCs w:val="24"/>
        </w:rPr>
        <w:t xml:space="preserve"> Corinthians 3:18; John 17:22 &amp; Colossians 1:27. At the end time is in 1</w:t>
      </w:r>
      <w:r w:rsidRPr="009B7BB6">
        <w:rPr>
          <w:sz w:val="24"/>
          <w:szCs w:val="24"/>
          <w:vertAlign w:val="superscript"/>
        </w:rPr>
        <w:t>st</w:t>
      </w:r>
      <w:r w:rsidRPr="009B7BB6">
        <w:rPr>
          <w:sz w:val="24"/>
          <w:szCs w:val="24"/>
        </w:rPr>
        <w:t xml:space="preserve"> Corinthians 15:49; Romans 8:17-18; Philippians 3:21 &amp; Colossians 3:4.  </w:t>
      </w:r>
    </w:p>
    <w:p w:rsidR="003332E8" w:rsidRPr="009B7BB6" w:rsidRDefault="003332E8" w:rsidP="003332E8">
      <w:pPr>
        <w:spacing w:line="480" w:lineRule="auto"/>
        <w:jc w:val="both"/>
        <w:rPr>
          <w:sz w:val="24"/>
          <w:szCs w:val="24"/>
        </w:rPr>
      </w:pPr>
      <w:r w:rsidRPr="009B7BB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B7BB6">
        <w:rPr>
          <w:sz w:val="24"/>
          <w:szCs w:val="24"/>
          <w:vertAlign w:val="superscript"/>
        </w:rPr>
        <w:t>st</w:t>
      </w:r>
      <w:r w:rsidRPr="009B7BB6">
        <w:rPr>
          <w:sz w:val="24"/>
          <w:szCs w:val="24"/>
        </w:rPr>
        <w:t xml:space="preserve"> Samuel 15:29 &amp; Psalms 24:10. The Majesty belongs to the Father Stephen is in 1</w:t>
      </w:r>
      <w:r w:rsidRPr="009B7BB6">
        <w:rPr>
          <w:sz w:val="24"/>
          <w:szCs w:val="24"/>
          <w:vertAlign w:val="superscript"/>
        </w:rPr>
        <w:t>st</w:t>
      </w:r>
      <w:r w:rsidRPr="009B7BB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B7BB6">
        <w:rPr>
          <w:sz w:val="24"/>
          <w:szCs w:val="24"/>
          <w:vertAlign w:val="superscript"/>
        </w:rPr>
        <w:t>nd</w:t>
      </w:r>
      <w:r w:rsidRPr="009B7BB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B7BB6">
        <w:rPr>
          <w:sz w:val="24"/>
          <w:szCs w:val="24"/>
          <w:vertAlign w:val="superscript"/>
        </w:rPr>
        <w:t>st</w:t>
      </w:r>
      <w:r w:rsidRPr="009B7BB6">
        <w:rPr>
          <w:sz w:val="24"/>
          <w:szCs w:val="24"/>
        </w:rPr>
        <w:t xml:space="preserve"> Chronicles 16:27; Psalms 96:6; 2</w:t>
      </w:r>
      <w:r w:rsidRPr="009B7BB6">
        <w:rPr>
          <w:sz w:val="24"/>
          <w:szCs w:val="24"/>
          <w:vertAlign w:val="superscript"/>
        </w:rPr>
        <w:t>nd</w:t>
      </w:r>
      <w:r w:rsidRPr="009B7BB6">
        <w:rPr>
          <w:sz w:val="24"/>
          <w:szCs w:val="24"/>
        </w:rPr>
        <w:t xml:space="preserve"> Thessalonians 1:9 &amp; 2</w:t>
      </w:r>
      <w:r w:rsidRPr="009B7BB6">
        <w:rPr>
          <w:sz w:val="24"/>
          <w:szCs w:val="24"/>
          <w:vertAlign w:val="superscript"/>
        </w:rPr>
        <w:t>nd</w:t>
      </w:r>
      <w:r w:rsidRPr="009B7BB6">
        <w:rPr>
          <w:sz w:val="24"/>
          <w:szCs w:val="24"/>
        </w:rPr>
        <w:t xml:space="preserve"> Peter 1:17. The Risen Christ shares in the Father Stephen’s Majesty are in 2</w:t>
      </w:r>
      <w:r w:rsidRPr="009B7BB6">
        <w:rPr>
          <w:sz w:val="24"/>
          <w:szCs w:val="24"/>
          <w:vertAlign w:val="superscript"/>
        </w:rPr>
        <w:t>nd</w:t>
      </w:r>
      <w:r w:rsidRPr="009B7BB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B7BB6">
        <w:rPr>
          <w:sz w:val="24"/>
          <w:szCs w:val="24"/>
          <w:vertAlign w:val="superscript"/>
        </w:rPr>
        <w:t>st</w:t>
      </w:r>
      <w:r w:rsidRPr="009B7BB6">
        <w:rPr>
          <w:sz w:val="24"/>
          <w:szCs w:val="24"/>
        </w:rPr>
        <w:t xml:space="preserve"> Chronicles 16:29; Psalms 92:1-8; 93:1; 95:3-6 &amp; Luke 1:46.      </w:t>
      </w:r>
    </w:p>
    <w:p w:rsidR="003332E8" w:rsidRPr="009B7BB6" w:rsidRDefault="003332E8" w:rsidP="003332E8">
      <w:pPr>
        <w:spacing w:line="480" w:lineRule="auto"/>
        <w:jc w:val="both"/>
        <w:rPr>
          <w:sz w:val="24"/>
          <w:szCs w:val="24"/>
        </w:rPr>
      </w:pPr>
      <w:r w:rsidRPr="009B7BB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B7BB6">
        <w:rPr>
          <w:sz w:val="24"/>
          <w:szCs w:val="24"/>
          <w:vertAlign w:val="superscript"/>
        </w:rPr>
        <w:t>nd</w:t>
      </w:r>
      <w:r w:rsidRPr="009B7BB6">
        <w:rPr>
          <w:sz w:val="24"/>
          <w:szCs w:val="24"/>
        </w:rPr>
        <w:t xml:space="preserve"> Corinthians 8:9. The Lord Jesus Christ’s Majesty is seen in His Earthly Ministry: At the transfiguration is in 2</w:t>
      </w:r>
      <w:r w:rsidRPr="009B7BB6">
        <w:rPr>
          <w:sz w:val="24"/>
          <w:szCs w:val="24"/>
          <w:vertAlign w:val="superscript"/>
        </w:rPr>
        <w:t>nd</w:t>
      </w:r>
      <w:r w:rsidRPr="009B7BB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B7BB6">
        <w:rPr>
          <w:sz w:val="24"/>
          <w:szCs w:val="24"/>
          <w:vertAlign w:val="superscript"/>
        </w:rPr>
        <w:t>st</w:t>
      </w:r>
      <w:r w:rsidRPr="009B7BB6">
        <w:rPr>
          <w:sz w:val="24"/>
          <w:szCs w:val="24"/>
        </w:rPr>
        <w:t xml:space="preserve"> Peter 3:22 &amp; Acts 5:31. A Vision of the Glorified Christ in His Majesty is in Revelation 1:13-16; 5:6-8; 14:14. The Lord Jesus Christ is Majestic in His absolute Pre-eminence is in Colossians 1:18; Daniel 7:13-14; 1</w:t>
      </w:r>
      <w:r w:rsidRPr="009B7BB6">
        <w:rPr>
          <w:sz w:val="24"/>
          <w:szCs w:val="24"/>
          <w:vertAlign w:val="superscript"/>
        </w:rPr>
        <w:t>st</w:t>
      </w:r>
      <w:r w:rsidRPr="009B7BB6">
        <w:rPr>
          <w:sz w:val="24"/>
          <w:szCs w:val="24"/>
        </w:rPr>
        <w:t xml:space="preserve"> Corinthians 15:24-28; Philippians 2:10-11; Revelation 19:16 &amp; Acts 2:36. The Lord Jesus Christ’s Majesty is shown by His authority as Judge of all Men is in Matthew 25:31; 2</w:t>
      </w:r>
      <w:r w:rsidRPr="009B7BB6">
        <w:rPr>
          <w:sz w:val="24"/>
          <w:szCs w:val="24"/>
          <w:vertAlign w:val="superscript"/>
        </w:rPr>
        <w:t>nd</w:t>
      </w:r>
      <w:r w:rsidRPr="009B7BB6">
        <w:rPr>
          <w:sz w:val="24"/>
          <w:szCs w:val="24"/>
        </w:rPr>
        <w:t xml:space="preserve"> Timothy 4:1 &amp; Acts 17:31. All Humanity will see the Lord Jesus Christ’s Majesty is in Matthew 24:30; 26:64; Mark 13:26; 14:62; 2</w:t>
      </w:r>
      <w:r w:rsidRPr="009B7BB6">
        <w:rPr>
          <w:sz w:val="24"/>
          <w:szCs w:val="24"/>
          <w:vertAlign w:val="superscript"/>
        </w:rPr>
        <w:t>nd</w:t>
      </w:r>
      <w:r w:rsidRPr="009B7BB6">
        <w:rPr>
          <w:sz w:val="24"/>
          <w:szCs w:val="24"/>
        </w:rPr>
        <w:t xml:space="preserve"> Thessalonians 1:7-10; Revelation 1:7; 5:13; 6:15-17; 7:8-10 &amp; Luke 21:27.  </w:t>
      </w:r>
    </w:p>
    <w:p w:rsidR="003332E8" w:rsidRPr="009B7BB6" w:rsidRDefault="003332E8" w:rsidP="003332E8">
      <w:pPr>
        <w:spacing w:line="480" w:lineRule="auto"/>
        <w:jc w:val="both"/>
        <w:rPr>
          <w:sz w:val="24"/>
          <w:szCs w:val="24"/>
        </w:rPr>
      </w:pPr>
      <w:r w:rsidRPr="009B7BB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B7BB6">
        <w:rPr>
          <w:sz w:val="24"/>
          <w:szCs w:val="24"/>
          <w:vertAlign w:val="superscript"/>
        </w:rPr>
        <w:t>nd</w:t>
      </w:r>
      <w:r w:rsidRPr="009B7BB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B7BB6">
        <w:rPr>
          <w:sz w:val="24"/>
          <w:szCs w:val="24"/>
          <w:vertAlign w:val="superscript"/>
        </w:rPr>
        <w:t>st</w:t>
      </w:r>
      <w:r w:rsidRPr="009B7BB6">
        <w:rPr>
          <w:sz w:val="24"/>
          <w:szCs w:val="24"/>
        </w:rPr>
        <w:t xml:space="preserve"> John 5:6-13; 2</w:t>
      </w:r>
      <w:r w:rsidRPr="009B7BB6">
        <w:rPr>
          <w:sz w:val="24"/>
          <w:szCs w:val="24"/>
          <w:vertAlign w:val="superscript"/>
        </w:rPr>
        <w:t>nd</w:t>
      </w:r>
      <w:r w:rsidRPr="009B7BB6">
        <w:rPr>
          <w:sz w:val="24"/>
          <w:szCs w:val="24"/>
        </w:rPr>
        <w:t xml:space="preserve"> Corinthians 2:17 &amp; 2</w:t>
      </w:r>
      <w:r w:rsidRPr="009B7BB6">
        <w:rPr>
          <w:sz w:val="24"/>
          <w:szCs w:val="24"/>
          <w:vertAlign w:val="superscript"/>
        </w:rPr>
        <w:t>nd</w:t>
      </w:r>
      <w:r w:rsidRPr="009B7BB6">
        <w:rPr>
          <w:sz w:val="24"/>
          <w:szCs w:val="24"/>
        </w:rPr>
        <w:t xml:space="preserve"> Peter 1:4. </w:t>
      </w:r>
    </w:p>
    <w:p w:rsidR="003332E8" w:rsidRPr="009B7BB6" w:rsidRDefault="003332E8" w:rsidP="003332E8">
      <w:pPr>
        <w:spacing w:line="480" w:lineRule="auto"/>
        <w:jc w:val="both"/>
        <w:rPr>
          <w:sz w:val="24"/>
          <w:szCs w:val="24"/>
        </w:rPr>
      </w:pPr>
      <w:r w:rsidRPr="009B7BB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B7BB6">
        <w:rPr>
          <w:sz w:val="24"/>
          <w:szCs w:val="24"/>
          <w:vertAlign w:val="superscript"/>
        </w:rPr>
        <w:t>st</w:t>
      </w:r>
      <w:r w:rsidRPr="009B7BB6">
        <w:rPr>
          <w:sz w:val="24"/>
          <w:szCs w:val="24"/>
        </w:rPr>
        <w:t xml:space="preserve"> Corinthians 13:5 declares that He thinks no evil (Good God). In Romans 3:4 says “Let God be true (True God) but every man a liar.” Some scriptures of all Men as a liars apart from God is in Romans 3:23; 1</w:t>
      </w:r>
      <w:r w:rsidRPr="009B7BB6">
        <w:rPr>
          <w:sz w:val="24"/>
          <w:szCs w:val="24"/>
          <w:vertAlign w:val="superscript"/>
        </w:rPr>
        <w:t>st</w:t>
      </w:r>
      <w:r w:rsidRPr="009B7BB6">
        <w:rPr>
          <w:sz w:val="24"/>
          <w:szCs w:val="24"/>
        </w:rPr>
        <w:t xml:space="preserve"> John 1:8-10; 1</w:t>
      </w:r>
      <w:r w:rsidRPr="009B7BB6">
        <w:rPr>
          <w:sz w:val="24"/>
          <w:szCs w:val="24"/>
          <w:vertAlign w:val="superscript"/>
        </w:rPr>
        <w:t>st</w:t>
      </w:r>
      <w:r w:rsidRPr="009B7BB6">
        <w:rPr>
          <w:sz w:val="24"/>
          <w:szCs w:val="24"/>
        </w:rPr>
        <w:t xml:space="preserve"> Kings 8:46-53 &amp; Psalms 116:11. In James 1:13 states “Let no One say when He is tempted, ‘I am tempted by God,’ for God cannot be tempted by evil, nor does He Himself tempt (test) Anyone (Untempting God).” In 2</w:t>
      </w:r>
      <w:r w:rsidRPr="009B7BB6">
        <w:rPr>
          <w:sz w:val="24"/>
          <w:szCs w:val="24"/>
          <w:vertAlign w:val="superscript"/>
        </w:rPr>
        <w:t>nd</w:t>
      </w:r>
      <w:r w:rsidRPr="009B7B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332E8" w:rsidRPr="009B7BB6" w:rsidRDefault="003332E8" w:rsidP="003332E8">
      <w:pPr>
        <w:spacing w:line="480" w:lineRule="auto"/>
        <w:jc w:val="both"/>
        <w:rPr>
          <w:sz w:val="24"/>
          <w:szCs w:val="24"/>
        </w:rPr>
      </w:pPr>
      <w:r w:rsidRPr="009B7BB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B7BB6">
        <w:rPr>
          <w:sz w:val="24"/>
          <w:szCs w:val="24"/>
          <w:vertAlign w:val="superscript"/>
        </w:rPr>
        <w:t>st</w:t>
      </w:r>
      <w:r w:rsidRPr="009B7BB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B7BB6">
        <w:rPr>
          <w:sz w:val="24"/>
          <w:szCs w:val="24"/>
          <w:vertAlign w:val="superscript"/>
        </w:rPr>
        <w:t>st</w:t>
      </w:r>
      <w:r w:rsidRPr="009B7BB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3332E8" w:rsidRPr="009B7BB6" w:rsidRDefault="003332E8" w:rsidP="003332E8">
      <w:pPr>
        <w:spacing w:line="480" w:lineRule="auto"/>
        <w:jc w:val="center"/>
        <w:rPr>
          <w:b/>
          <w:sz w:val="24"/>
          <w:szCs w:val="24"/>
        </w:rPr>
      </w:pPr>
      <w:r w:rsidRPr="009B7BB6">
        <w:rPr>
          <w:b/>
          <w:sz w:val="24"/>
          <w:szCs w:val="24"/>
        </w:rPr>
        <w:t>THE LORD YAHWEH THE SUPREME CREATOR OF THE FATHER STEPHEN OUR LORD</w:t>
      </w:r>
    </w:p>
    <w:p w:rsidR="003332E8" w:rsidRPr="009B7BB6" w:rsidRDefault="003332E8" w:rsidP="003332E8">
      <w:pPr>
        <w:spacing w:line="480" w:lineRule="auto"/>
        <w:jc w:val="both"/>
        <w:rPr>
          <w:sz w:val="24"/>
          <w:szCs w:val="24"/>
        </w:rPr>
      </w:pPr>
      <w:r w:rsidRPr="009B7BB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332E8" w:rsidRPr="009B7BB6" w:rsidRDefault="003332E8" w:rsidP="003332E8">
      <w:pPr>
        <w:spacing w:line="480" w:lineRule="auto"/>
        <w:jc w:val="center"/>
        <w:rPr>
          <w:b/>
          <w:sz w:val="24"/>
          <w:szCs w:val="24"/>
        </w:rPr>
      </w:pPr>
      <w:r w:rsidRPr="009B7BB6">
        <w:rPr>
          <w:b/>
          <w:sz w:val="24"/>
          <w:szCs w:val="24"/>
        </w:rPr>
        <w:t>THE FATHER STEPHEN OUR LORD THE AUTHORIZED GOOD POTTER CREATOR UNDER HIS LORD YAHWEH</w:t>
      </w:r>
    </w:p>
    <w:p w:rsidR="003332E8" w:rsidRPr="009B7BB6" w:rsidRDefault="003332E8" w:rsidP="003332E8">
      <w:pPr>
        <w:spacing w:line="480" w:lineRule="auto"/>
        <w:jc w:val="both"/>
        <w:rPr>
          <w:sz w:val="24"/>
          <w:szCs w:val="24"/>
        </w:rPr>
      </w:pPr>
      <w:r w:rsidRPr="009B7B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B7BB6">
        <w:rPr>
          <w:sz w:val="24"/>
          <w:szCs w:val="24"/>
          <w:vertAlign w:val="superscript"/>
        </w:rPr>
        <w:t>st</w:t>
      </w:r>
      <w:r w:rsidRPr="009B7B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9B7BB6">
        <w:rPr>
          <w:sz w:val="24"/>
          <w:szCs w:val="24"/>
          <w:vertAlign w:val="superscript"/>
        </w:rPr>
        <w:t>st</w:t>
      </w:r>
      <w:r w:rsidRPr="009B7BB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B7BB6">
        <w:rPr>
          <w:sz w:val="24"/>
          <w:szCs w:val="24"/>
          <w:vertAlign w:val="superscript"/>
        </w:rPr>
        <w:t>nd</w:t>
      </w:r>
      <w:r w:rsidRPr="009B7BB6">
        <w:rPr>
          <w:sz w:val="24"/>
          <w:szCs w:val="24"/>
        </w:rPr>
        <w:t xml:space="preserve"> Corinthians 5:17; Romans 4:17; 6::4; 8:19-23 &amp; Galatians 6:15. The Father Stephen renews His Creation of Believing Creatures is in 2</w:t>
      </w:r>
      <w:r w:rsidRPr="009B7BB6">
        <w:rPr>
          <w:sz w:val="24"/>
          <w:szCs w:val="24"/>
          <w:vertAlign w:val="superscript"/>
        </w:rPr>
        <w:t>nd</w:t>
      </w:r>
      <w:r w:rsidRPr="009B7BB6">
        <w:rPr>
          <w:sz w:val="24"/>
          <w:szCs w:val="24"/>
        </w:rPr>
        <w:t xml:space="preserve"> Corinthians 4:16 &amp; Colossians 3:10. The Father Stephen will reveal a New Universe is in Revelation 21:1, 5 &amp; Isaiah 65:17. </w:t>
      </w:r>
    </w:p>
    <w:p w:rsidR="003332E8" w:rsidRPr="009B7BB6" w:rsidRDefault="003332E8" w:rsidP="003332E8">
      <w:pPr>
        <w:spacing w:line="480" w:lineRule="auto"/>
        <w:jc w:val="center"/>
        <w:rPr>
          <w:b/>
          <w:sz w:val="24"/>
          <w:szCs w:val="24"/>
        </w:rPr>
      </w:pPr>
      <w:r w:rsidRPr="009B7BB6">
        <w:rPr>
          <w:b/>
          <w:sz w:val="24"/>
          <w:szCs w:val="24"/>
        </w:rPr>
        <w:t>THE LORD JESUS CHRIST THE AUTHORIZED CREATOR AGENT UNDER HIS FATHER STEPHEN OUR LORD</w:t>
      </w:r>
    </w:p>
    <w:p w:rsidR="003332E8" w:rsidRPr="009B7BB6" w:rsidRDefault="003332E8" w:rsidP="003332E8">
      <w:pPr>
        <w:spacing w:line="480" w:lineRule="auto"/>
        <w:jc w:val="both"/>
        <w:rPr>
          <w:sz w:val="24"/>
          <w:szCs w:val="24"/>
        </w:rPr>
      </w:pPr>
      <w:r w:rsidRPr="009B7BB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B7BB6">
        <w:rPr>
          <w:b/>
          <w:sz w:val="24"/>
          <w:szCs w:val="24"/>
        </w:rPr>
        <w:t>Does the Son Jesus Our Lord fully know His Father Stephen Our Lord</w:t>
      </w:r>
      <w:r w:rsidRPr="009B7BB6">
        <w:rPr>
          <w:sz w:val="24"/>
          <w:szCs w:val="24"/>
        </w:rPr>
        <w:t>.” The Father Stephen’s Son Jesus as the Creator Agent: Jesus Christ’s Creation of the Present World: Jesus Christ created all things is in John 1:3, 10; Acts 3:15; 1</w:t>
      </w:r>
      <w:r w:rsidRPr="009B7BB6">
        <w:rPr>
          <w:sz w:val="24"/>
          <w:szCs w:val="24"/>
          <w:vertAlign w:val="superscript"/>
        </w:rPr>
        <w:t>st</w:t>
      </w:r>
      <w:r w:rsidRPr="009B7BB6">
        <w:rPr>
          <w:sz w:val="24"/>
          <w:szCs w:val="24"/>
        </w:rPr>
        <w:t xml:space="preserve"> Corinthians 8:6; Colossians 1:15-16 &amp; Hebrews 1:2. Jesus Christ sustains the created Universe is in Hebrews 1:3; 1</w:t>
      </w:r>
      <w:r w:rsidRPr="009B7BB6">
        <w:rPr>
          <w:sz w:val="24"/>
          <w:szCs w:val="24"/>
          <w:vertAlign w:val="superscript"/>
        </w:rPr>
        <w:t>st</w:t>
      </w:r>
      <w:r w:rsidRPr="009B7BB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B7BB6">
        <w:rPr>
          <w:sz w:val="24"/>
          <w:szCs w:val="24"/>
          <w:vertAlign w:val="superscript"/>
        </w:rPr>
        <w:t>nd</w:t>
      </w:r>
      <w:r w:rsidRPr="009B7B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B7BB6">
        <w:rPr>
          <w:sz w:val="24"/>
          <w:szCs w:val="24"/>
          <w:vertAlign w:val="superscript"/>
        </w:rPr>
        <w:t>nd</w:t>
      </w:r>
      <w:r w:rsidRPr="009B7BB6">
        <w:rPr>
          <w:sz w:val="24"/>
          <w:szCs w:val="24"/>
        </w:rPr>
        <w:t xml:space="preserve"> Peter 3:13; Isaiah 65:17; 66:22 &amp; Revelation 21:1, 4-5.    </w:t>
      </w:r>
    </w:p>
    <w:p w:rsidR="003332E8" w:rsidRPr="009B7BB6" w:rsidRDefault="003332E8" w:rsidP="003332E8">
      <w:pPr>
        <w:spacing w:line="480" w:lineRule="auto"/>
        <w:jc w:val="center"/>
        <w:rPr>
          <w:b/>
          <w:sz w:val="24"/>
          <w:szCs w:val="24"/>
        </w:rPr>
      </w:pPr>
      <w:r w:rsidRPr="009B7BB6">
        <w:rPr>
          <w:b/>
          <w:sz w:val="24"/>
          <w:szCs w:val="24"/>
        </w:rPr>
        <w:t>The Father Stephen the Single Lord called Lordship in 120 years in the Lord Yah</w:t>
      </w:r>
    </w:p>
    <w:p w:rsidR="003332E8" w:rsidRPr="009B7BB6" w:rsidRDefault="003332E8" w:rsidP="003332E8">
      <w:pPr>
        <w:spacing w:line="480" w:lineRule="auto"/>
        <w:jc w:val="both"/>
        <w:rPr>
          <w:sz w:val="24"/>
          <w:szCs w:val="24"/>
        </w:rPr>
      </w:pPr>
      <w:r w:rsidRPr="009B7BB6">
        <w:rPr>
          <w:sz w:val="24"/>
          <w:szCs w:val="24"/>
        </w:rPr>
        <w:t xml:space="preserve">In Proverbs 8:22-25 (RSV) says “The </w:t>
      </w:r>
      <w:r w:rsidRPr="009B7BB6">
        <w:rPr>
          <w:b/>
          <w:sz w:val="24"/>
          <w:szCs w:val="24"/>
        </w:rPr>
        <w:t>LORD (YAHWEH)</w:t>
      </w:r>
      <w:r w:rsidRPr="009B7BB6">
        <w:rPr>
          <w:sz w:val="24"/>
          <w:szCs w:val="24"/>
        </w:rPr>
        <w:t xml:space="preserve"> created Me (The Father Stephen Our Lord the 2</w:t>
      </w:r>
      <w:r w:rsidRPr="009B7BB6">
        <w:rPr>
          <w:sz w:val="24"/>
          <w:szCs w:val="24"/>
          <w:vertAlign w:val="superscript"/>
        </w:rPr>
        <w:t>nd</w:t>
      </w:r>
      <w:r w:rsidRPr="009B7BB6">
        <w:rPr>
          <w:sz w:val="24"/>
          <w:szCs w:val="24"/>
        </w:rPr>
        <w:t xml:space="preserve"> Serpent Yahweh named the Single Lord called Wisdom in “</w:t>
      </w:r>
      <w:r w:rsidRPr="009B7BB6">
        <w:rPr>
          <w:b/>
          <w:sz w:val="24"/>
          <w:szCs w:val="24"/>
        </w:rPr>
        <w:t>That Age</w:t>
      </w:r>
      <w:r w:rsidRPr="009B7BB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332E8" w:rsidRPr="009B7BB6" w:rsidRDefault="003332E8" w:rsidP="003332E8">
      <w:pPr>
        <w:spacing w:line="480" w:lineRule="auto"/>
        <w:jc w:val="center"/>
        <w:rPr>
          <w:b/>
          <w:sz w:val="24"/>
          <w:szCs w:val="24"/>
        </w:rPr>
      </w:pPr>
      <w:r w:rsidRPr="009B7BB6">
        <w:rPr>
          <w:b/>
          <w:sz w:val="24"/>
          <w:szCs w:val="24"/>
        </w:rPr>
        <w:t>The Father Stephen the Single Lord called Wisdom in 80 years in the Lord Yah</w:t>
      </w:r>
    </w:p>
    <w:p w:rsidR="003332E8" w:rsidRPr="009B7BB6" w:rsidRDefault="003332E8" w:rsidP="003332E8">
      <w:pPr>
        <w:spacing w:line="480" w:lineRule="auto"/>
        <w:jc w:val="both"/>
        <w:rPr>
          <w:sz w:val="24"/>
          <w:szCs w:val="24"/>
        </w:rPr>
      </w:pPr>
      <w:r w:rsidRPr="009B7BB6">
        <w:rPr>
          <w:sz w:val="24"/>
          <w:szCs w:val="24"/>
        </w:rPr>
        <w:t>In Proverbs 8:23 refers to Wisdom existing before the Father Stephen created the Marriage World in “</w:t>
      </w:r>
      <w:r w:rsidRPr="009B7BB6">
        <w:rPr>
          <w:b/>
          <w:sz w:val="24"/>
          <w:szCs w:val="24"/>
        </w:rPr>
        <w:t>That Age</w:t>
      </w:r>
      <w:r w:rsidRPr="009B7B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332E8" w:rsidRPr="009B7BB6" w:rsidRDefault="003332E8" w:rsidP="003332E8">
      <w:pPr>
        <w:spacing w:line="480" w:lineRule="auto"/>
        <w:jc w:val="center"/>
        <w:rPr>
          <w:b/>
          <w:sz w:val="24"/>
          <w:szCs w:val="24"/>
        </w:rPr>
      </w:pPr>
      <w:r w:rsidRPr="009B7BB6">
        <w:rPr>
          <w:b/>
          <w:sz w:val="24"/>
          <w:szCs w:val="24"/>
        </w:rPr>
        <w:t>The Father Stephen the Single Lord called Strength in 40 years in the Lord Yah</w:t>
      </w:r>
    </w:p>
    <w:p w:rsidR="003332E8" w:rsidRPr="009B7BB6" w:rsidRDefault="003332E8" w:rsidP="003332E8">
      <w:pPr>
        <w:spacing w:line="480" w:lineRule="auto"/>
        <w:jc w:val="both"/>
        <w:rPr>
          <w:sz w:val="24"/>
          <w:szCs w:val="24"/>
        </w:rPr>
      </w:pPr>
      <w:r w:rsidRPr="009B7BB6">
        <w:rPr>
          <w:sz w:val="24"/>
          <w:szCs w:val="24"/>
        </w:rPr>
        <w:t>In Proverbs 8:30-31 (NIV) tells us that the Lord Lucifer this Married Lord called Wisdom in “</w:t>
      </w:r>
      <w:r w:rsidRPr="009B7BB6">
        <w:rPr>
          <w:b/>
          <w:sz w:val="24"/>
          <w:szCs w:val="24"/>
        </w:rPr>
        <w:t>This Age</w:t>
      </w:r>
      <w:r w:rsidRPr="009B7BB6">
        <w:rPr>
          <w:sz w:val="24"/>
          <w:szCs w:val="24"/>
        </w:rPr>
        <w:t>” in Luke 20:34, 37-38 is said to have been a Craftsman at the Father Stephen’s side when the Father Stephen created the Marriage World, and was Intimate in Nature. This means that when the Lord Lucifer the 2</w:t>
      </w:r>
      <w:r w:rsidRPr="009B7BB6">
        <w:rPr>
          <w:sz w:val="24"/>
          <w:szCs w:val="24"/>
          <w:vertAlign w:val="superscript"/>
        </w:rPr>
        <w:t>nd</w:t>
      </w:r>
      <w:r w:rsidRPr="009B7BB6">
        <w:rPr>
          <w:sz w:val="24"/>
          <w:szCs w:val="24"/>
        </w:rPr>
        <w:t xml:space="preserve"> Serpent Satan named the Married Lord called Wisdom fell He called Himself the “</w:t>
      </w:r>
      <w:r w:rsidRPr="009B7BB6">
        <w:rPr>
          <w:b/>
          <w:sz w:val="24"/>
          <w:szCs w:val="24"/>
        </w:rPr>
        <w:t>Creator of the Universe</w:t>
      </w:r>
      <w:r w:rsidRPr="009B7BB6">
        <w:rPr>
          <w:sz w:val="24"/>
          <w:szCs w:val="24"/>
        </w:rPr>
        <w:t>” or the “</w:t>
      </w:r>
      <w:r w:rsidRPr="009B7BB6">
        <w:rPr>
          <w:b/>
          <w:sz w:val="24"/>
          <w:szCs w:val="24"/>
        </w:rPr>
        <w:t>Designer of the Universe</w:t>
      </w:r>
      <w:r w:rsidRPr="009B7BB6">
        <w:rPr>
          <w:sz w:val="24"/>
          <w:szCs w:val="24"/>
        </w:rPr>
        <w:t>” as Himself, rather than the Lord Yahweh the True Creator of the Father Stephen Our Lord. This is the Eternal Sin in Lordship inside the Kingdom of God in Acts 7:60. The Lord Lucifer the 2</w:t>
      </w:r>
      <w:r w:rsidRPr="009B7BB6">
        <w:rPr>
          <w:sz w:val="24"/>
          <w:szCs w:val="24"/>
          <w:vertAlign w:val="superscript"/>
        </w:rPr>
        <w:t>nd</w:t>
      </w:r>
      <w:r w:rsidRPr="009B7BB6">
        <w:rPr>
          <w:sz w:val="24"/>
          <w:szCs w:val="24"/>
        </w:rPr>
        <w:t xml:space="preserve"> Serpent Satan named the Married Lord called Wisdom is the “</w:t>
      </w:r>
      <w:r w:rsidRPr="009B7BB6">
        <w:rPr>
          <w:b/>
          <w:sz w:val="24"/>
          <w:szCs w:val="24"/>
        </w:rPr>
        <w:t>Creator of This Eternal Sin the Lordly Marital Eternal Sexual Eros Love Apostasy</w:t>
      </w:r>
      <w:r w:rsidRPr="009B7BB6">
        <w:rPr>
          <w:sz w:val="24"/>
          <w:szCs w:val="24"/>
        </w:rPr>
        <w:t>.” This is why the Father Stephen Our Lord in “</w:t>
      </w:r>
      <w:r w:rsidRPr="009B7BB6">
        <w:rPr>
          <w:b/>
          <w:sz w:val="24"/>
          <w:szCs w:val="24"/>
        </w:rPr>
        <w:t>That Age</w:t>
      </w:r>
      <w:r w:rsidRPr="009B7BB6">
        <w:rPr>
          <w:sz w:val="24"/>
          <w:szCs w:val="24"/>
        </w:rPr>
        <w:t>” in Luke 20:35-36 the 2</w:t>
      </w:r>
      <w:r w:rsidRPr="009B7BB6">
        <w:rPr>
          <w:sz w:val="24"/>
          <w:szCs w:val="24"/>
          <w:vertAlign w:val="superscript"/>
        </w:rPr>
        <w:t>nd</w:t>
      </w:r>
      <w:r w:rsidRPr="009B7BB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B7BB6">
        <w:rPr>
          <w:sz w:val="24"/>
          <w:szCs w:val="24"/>
          <w:vertAlign w:val="superscript"/>
        </w:rPr>
        <w:t>st</w:t>
      </w:r>
      <w:r w:rsidRPr="009B7BB6">
        <w:rPr>
          <w:sz w:val="24"/>
          <w:szCs w:val="24"/>
        </w:rPr>
        <w:t xml:space="preserve"> Corinthians 8:6 &amp; Hebrews 1:1-3. Just as the Father Stephen has authority over the Son Jesus, they are still equal in Deity. Then the Father Stephen sent His Holy Ghost (Brother John) to be active or “</w:t>
      </w:r>
      <w:r w:rsidRPr="009B7BB6">
        <w:rPr>
          <w:b/>
          <w:sz w:val="24"/>
          <w:szCs w:val="24"/>
        </w:rPr>
        <w:t>hovering over the face of the Earth</w:t>
      </w:r>
      <w:r w:rsidRPr="009B7BB6">
        <w:rPr>
          <w:sz w:val="24"/>
          <w:szCs w:val="24"/>
        </w:rPr>
        <w:t xml:space="preserve">” in Genesis 1:2.         </w:t>
      </w:r>
    </w:p>
    <w:p w:rsidR="003332E8" w:rsidRPr="009B7BB6" w:rsidRDefault="003332E8" w:rsidP="003332E8">
      <w:pPr>
        <w:spacing w:line="480" w:lineRule="auto"/>
        <w:jc w:val="both"/>
        <w:rPr>
          <w:sz w:val="24"/>
          <w:szCs w:val="24"/>
        </w:rPr>
      </w:pPr>
      <w:r w:rsidRPr="009B7BB6">
        <w:rPr>
          <w:sz w:val="24"/>
          <w:szCs w:val="24"/>
        </w:rPr>
        <w:t>The Father Stephen’s top secret clearance</w:t>
      </w:r>
    </w:p>
    <w:p w:rsidR="003332E8" w:rsidRPr="009B7BB6" w:rsidRDefault="003332E8" w:rsidP="003332E8">
      <w:pPr>
        <w:spacing w:line="480" w:lineRule="auto"/>
        <w:jc w:val="both"/>
        <w:rPr>
          <w:sz w:val="24"/>
          <w:szCs w:val="24"/>
        </w:rPr>
      </w:pPr>
      <w:r w:rsidRPr="009B7BB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B7BB6">
        <w:rPr>
          <w:sz w:val="24"/>
          <w:szCs w:val="24"/>
          <w:vertAlign w:val="superscript"/>
        </w:rPr>
        <w:t>st</w:t>
      </w:r>
      <w:r w:rsidRPr="009B7BB6">
        <w:rPr>
          <w:sz w:val="24"/>
          <w:szCs w:val="24"/>
        </w:rPr>
        <w:t xml:space="preserve"> Thessalonians 5:2; 1</w:t>
      </w:r>
      <w:r w:rsidRPr="009B7BB6">
        <w:rPr>
          <w:sz w:val="24"/>
          <w:szCs w:val="24"/>
          <w:vertAlign w:val="superscript"/>
        </w:rPr>
        <w:t>st</w:t>
      </w:r>
      <w:r w:rsidRPr="009B7BB6">
        <w:rPr>
          <w:sz w:val="24"/>
          <w:szCs w:val="24"/>
        </w:rPr>
        <w:t xml:space="preserve"> Peter 3:10; 2</w:t>
      </w:r>
      <w:r w:rsidRPr="009B7BB6">
        <w:rPr>
          <w:sz w:val="24"/>
          <w:szCs w:val="24"/>
          <w:vertAlign w:val="superscript"/>
        </w:rPr>
        <w:t>nd</w:t>
      </w:r>
      <w:r w:rsidRPr="009B7B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B7BB6">
        <w:rPr>
          <w:sz w:val="24"/>
          <w:szCs w:val="24"/>
          <w:vertAlign w:val="superscript"/>
        </w:rPr>
        <w:t>st</w:t>
      </w:r>
      <w:r w:rsidRPr="009B7B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B7BB6">
        <w:rPr>
          <w:sz w:val="24"/>
          <w:szCs w:val="24"/>
          <w:vertAlign w:val="superscript"/>
        </w:rPr>
        <w:t>st</w:t>
      </w:r>
      <w:r w:rsidRPr="009B7BB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B7BB6">
        <w:rPr>
          <w:sz w:val="24"/>
          <w:szCs w:val="24"/>
          <w:vertAlign w:val="superscript"/>
        </w:rPr>
        <w:t>nd</w:t>
      </w:r>
      <w:r w:rsidRPr="009B7BB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B7BB6">
        <w:rPr>
          <w:sz w:val="24"/>
          <w:szCs w:val="24"/>
          <w:vertAlign w:val="superscript"/>
        </w:rPr>
        <w:t>st</w:t>
      </w:r>
      <w:r w:rsidRPr="009B7BB6">
        <w:rPr>
          <w:sz w:val="24"/>
          <w:szCs w:val="24"/>
        </w:rPr>
        <w:t xml:space="preserve"> Thunder, the Lord John for Womankind &amp; Mankind is the 2</w:t>
      </w:r>
      <w:r w:rsidRPr="009B7BB6">
        <w:rPr>
          <w:sz w:val="24"/>
          <w:szCs w:val="24"/>
          <w:vertAlign w:val="superscript"/>
        </w:rPr>
        <w:t>nd</w:t>
      </w:r>
      <w:r w:rsidRPr="009B7BB6">
        <w:rPr>
          <w:sz w:val="24"/>
          <w:szCs w:val="24"/>
        </w:rPr>
        <w:t xml:space="preserve"> Thunder, the Lord Jesus for Mankind &amp; Womankind is the 3</w:t>
      </w:r>
      <w:r w:rsidRPr="009B7BB6">
        <w:rPr>
          <w:sz w:val="24"/>
          <w:szCs w:val="24"/>
          <w:vertAlign w:val="superscript"/>
        </w:rPr>
        <w:t>rd</w:t>
      </w:r>
      <w:r w:rsidRPr="009B7BB6">
        <w:rPr>
          <w:sz w:val="24"/>
          <w:szCs w:val="24"/>
        </w:rPr>
        <w:t xml:space="preserve"> Thunder, the Lord James for Boy Kind/Girl Kind is the 4</w:t>
      </w:r>
      <w:r w:rsidRPr="009B7BB6">
        <w:rPr>
          <w:sz w:val="24"/>
          <w:szCs w:val="24"/>
          <w:vertAlign w:val="superscript"/>
        </w:rPr>
        <w:t>th</w:t>
      </w:r>
      <w:r w:rsidRPr="009B7BB6">
        <w:rPr>
          <w:sz w:val="24"/>
          <w:szCs w:val="24"/>
        </w:rPr>
        <w:t xml:space="preserve"> Thunder &amp; Male Angel Kind &amp; Female Angel Kind (Spirits, Phantoms &amp; Shadows) is the 5</w:t>
      </w:r>
      <w:r w:rsidRPr="009B7BB6">
        <w:rPr>
          <w:sz w:val="24"/>
          <w:szCs w:val="24"/>
          <w:vertAlign w:val="superscript"/>
        </w:rPr>
        <w:t>th</w:t>
      </w:r>
      <w:r w:rsidRPr="009B7BB6">
        <w:rPr>
          <w:sz w:val="24"/>
          <w:szCs w:val="24"/>
        </w:rPr>
        <w:t xml:space="preserve"> Thunder &amp; the Law is the 6</w:t>
      </w:r>
      <w:r w:rsidRPr="009B7BB6">
        <w:rPr>
          <w:sz w:val="24"/>
          <w:szCs w:val="24"/>
          <w:vertAlign w:val="superscript"/>
        </w:rPr>
        <w:t>th</w:t>
      </w:r>
      <w:r w:rsidRPr="009B7BB6">
        <w:rPr>
          <w:sz w:val="24"/>
          <w:szCs w:val="24"/>
        </w:rPr>
        <w:t xml:space="preserve"> Thunder and the Lord Stephen for Lord Kind/Lady Kind is the 7</w:t>
      </w:r>
      <w:r w:rsidRPr="009B7BB6">
        <w:rPr>
          <w:sz w:val="24"/>
          <w:szCs w:val="24"/>
          <w:vertAlign w:val="superscript"/>
        </w:rPr>
        <w:t>th</w:t>
      </w:r>
      <w:r w:rsidRPr="009B7BB6">
        <w:rPr>
          <w:sz w:val="24"/>
          <w:szCs w:val="24"/>
        </w:rPr>
        <w:t xml:space="preserve"> Thunder. Also was the Shadow that went forward or back ten degrees, was it in a different dimension or in time travel in 2</w:t>
      </w:r>
      <w:r w:rsidRPr="009B7BB6">
        <w:rPr>
          <w:sz w:val="24"/>
          <w:szCs w:val="24"/>
          <w:vertAlign w:val="superscript"/>
        </w:rPr>
        <w:t>nd</w:t>
      </w:r>
      <w:r w:rsidRPr="009B7BB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B7BB6">
        <w:rPr>
          <w:sz w:val="24"/>
          <w:szCs w:val="24"/>
          <w:vertAlign w:val="superscript"/>
        </w:rPr>
        <w:t>nd</w:t>
      </w:r>
      <w:r w:rsidRPr="009B7BB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B7BB6">
        <w:rPr>
          <w:sz w:val="24"/>
          <w:szCs w:val="24"/>
          <w:vertAlign w:val="superscript"/>
        </w:rPr>
        <w:t>st</w:t>
      </w:r>
      <w:r w:rsidRPr="009B7BB6">
        <w:rPr>
          <w:sz w:val="24"/>
          <w:szCs w:val="24"/>
        </w:rPr>
        <w:t xml:space="preserve"> John 2:22 &amp; 2</w:t>
      </w:r>
      <w:r w:rsidRPr="009B7BB6">
        <w:rPr>
          <w:sz w:val="24"/>
          <w:szCs w:val="24"/>
          <w:vertAlign w:val="superscript"/>
        </w:rPr>
        <w:t>nd</w:t>
      </w:r>
      <w:r w:rsidRPr="009B7BB6">
        <w:rPr>
          <w:sz w:val="24"/>
          <w:szCs w:val="24"/>
        </w:rPr>
        <w:t xml:space="preserve"> John 7-11. If You call the Father Stephen a Man in Acts 6:5, 11, 13, then You are deceived &amp; have become liars. If the Lord Stephen is a Saint as the Roman Catholic’s believe, then He would be the 1</w:t>
      </w:r>
      <w:r w:rsidRPr="009B7BB6">
        <w:rPr>
          <w:sz w:val="24"/>
          <w:szCs w:val="24"/>
          <w:vertAlign w:val="superscript"/>
        </w:rPr>
        <w:t>st</w:t>
      </w:r>
      <w:r w:rsidRPr="009B7BB6">
        <w:rPr>
          <w:sz w:val="24"/>
          <w:szCs w:val="24"/>
        </w:rPr>
        <w:t xml:space="preserve"> Lord &amp; the Father of Sainthood and Christianity and the Judge to the Lordships of the Angelical Hierarchy &amp; Humanity in the Law in Jude 14-15 and 1</w:t>
      </w:r>
      <w:r w:rsidRPr="009B7BB6">
        <w:rPr>
          <w:sz w:val="24"/>
          <w:szCs w:val="24"/>
          <w:vertAlign w:val="superscript"/>
        </w:rPr>
        <w:t>st</w:t>
      </w:r>
      <w:r w:rsidRPr="009B7BB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B7BB6">
        <w:rPr>
          <w:sz w:val="24"/>
          <w:szCs w:val="24"/>
          <w:vertAlign w:val="superscript"/>
        </w:rPr>
        <w:t>st</w:t>
      </w:r>
      <w:r w:rsidRPr="009B7BB6">
        <w:rPr>
          <w:sz w:val="24"/>
          <w:szCs w:val="24"/>
        </w:rPr>
        <w:t xml:space="preserve"> Samuel 28:6; Ezra 2:63; Nehemiah 7:65 &amp; Sirach 45:10. No One can call the Lord Stephen the Father, except by His Own Holy Ghost and His Own Truth in John 4:21-24 &amp; 1</w:t>
      </w:r>
      <w:r w:rsidRPr="009B7BB6">
        <w:rPr>
          <w:sz w:val="24"/>
          <w:szCs w:val="24"/>
          <w:vertAlign w:val="superscript"/>
        </w:rPr>
        <w:t>st</w:t>
      </w:r>
      <w:r w:rsidRPr="009B7BB6">
        <w:rPr>
          <w:sz w:val="24"/>
          <w:szCs w:val="24"/>
        </w:rPr>
        <w:t xml:space="preserve"> Peter 1:17-21.</w:t>
      </w:r>
    </w:p>
    <w:p w:rsidR="003332E8" w:rsidRPr="009B7BB6" w:rsidRDefault="003332E8" w:rsidP="003332E8">
      <w:pPr>
        <w:spacing w:line="480" w:lineRule="auto"/>
        <w:jc w:val="center"/>
        <w:rPr>
          <w:b/>
          <w:sz w:val="24"/>
          <w:szCs w:val="24"/>
        </w:rPr>
      </w:pPr>
      <w:r w:rsidRPr="009B7BB6">
        <w:rPr>
          <w:b/>
          <w:sz w:val="24"/>
          <w:szCs w:val="24"/>
        </w:rPr>
        <w:t>WHAT ARE THE FATHER STEPHEN’S FOUR NUMBERED THINGS IN THE HOLY BIBLE?</w:t>
      </w:r>
    </w:p>
    <w:p w:rsidR="003332E8" w:rsidRPr="009B7BB6" w:rsidRDefault="003332E8" w:rsidP="003332E8">
      <w:pPr>
        <w:spacing w:line="480" w:lineRule="auto"/>
        <w:jc w:val="center"/>
        <w:rPr>
          <w:b/>
          <w:sz w:val="24"/>
          <w:szCs w:val="24"/>
        </w:rPr>
      </w:pPr>
      <w:r w:rsidRPr="009B7BB6">
        <w:rPr>
          <w:b/>
          <w:sz w:val="24"/>
          <w:szCs w:val="24"/>
        </w:rPr>
        <w:t>THE CONQUER</w:t>
      </w:r>
      <w:r w:rsidR="000179BD" w:rsidRPr="009B7BB6">
        <w:rPr>
          <w:b/>
          <w:sz w:val="24"/>
          <w:szCs w:val="24"/>
        </w:rPr>
        <w:t>O</w:t>
      </w:r>
      <w:r w:rsidRPr="009B7BB6">
        <w:rPr>
          <w:b/>
          <w:sz w:val="24"/>
          <w:szCs w:val="24"/>
        </w:rPr>
        <w:t>RING MULTIPLYING FACTOR</w:t>
      </w:r>
    </w:p>
    <w:p w:rsidR="003332E8" w:rsidRPr="009B7BB6" w:rsidRDefault="003332E8" w:rsidP="003332E8">
      <w:pPr>
        <w:spacing w:line="480" w:lineRule="auto"/>
        <w:jc w:val="both"/>
        <w:rPr>
          <w:sz w:val="24"/>
          <w:szCs w:val="24"/>
        </w:rPr>
      </w:pPr>
      <w:r w:rsidRPr="009B7BB6">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9B7BB6">
        <w:rPr>
          <w:sz w:val="24"/>
          <w:szCs w:val="24"/>
          <w:vertAlign w:val="superscript"/>
        </w:rPr>
        <w:t>nd</w:t>
      </w:r>
      <w:r w:rsidRPr="009B7BB6">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3332E8" w:rsidRPr="009B7BB6" w:rsidRDefault="003332E8" w:rsidP="003332E8">
      <w:pPr>
        <w:spacing w:line="480" w:lineRule="auto"/>
        <w:jc w:val="both"/>
        <w:rPr>
          <w:sz w:val="24"/>
          <w:szCs w:val="24"/>
        </w:rPr>
      </w:pPr>
      <w:r w:rsidRPr="009B7BB6">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3332E8" w:rsidRPr="009B7BB6" w:rsidRDefault="003332E8" w:rsidP="003332E8">
      <w:pPr>
        <w:spacing w:line="480" w:lineRule="auto"/>
        <w:jc w:val="both"/>
        <w:rPr>
          <w:sz w:val="24"/>
          <w:szCs w:val="24"/>
        </w:rPr>
      </w:pPr>
      <w:r w:rsidRPr="009B7BB6">
        <w:rPr>
          <w:b/>
          <w:sz w:val="24"/>
          <w:szCs w:val="24"/>
        </w:rPr>
        <w:t>The Multiplication:</w:t>
      </w:r>
      <w:r w:rsidRPr="009B7BB6">
        <w:rPr>
          <w:sz w:val="24"/>
          <w:szCs w:val="24"/>
        </w:rPr>
        <w:t xml:space="preserve"> A Growth in the Body: Growing Up is in Genesis 21:8, 20; 25:27; 38:11, 14; Exodus 2:10, 11; Judges 13:24; Ruth 1:13; 1</w:t>
      </w:r>
      <w:r w:rsidRPr="009B7BB6">
        <w:rPr>
          <w:sz w:val="24"/>
          <w:szCs w:val="24"/>
          <w:vertAlign w:val="superscript"/>
        </w:rPr>
        <w:t>st</w:t>
      </w:r>
      <w:r w:rsidRPr="009B7BB6">
        <w:rPr>
          <w:sz w:val="24"/>
          <w:szCs w:val="24"/>
        </w:rPr>
        <w:t xml:space="preserve"> Samuel 2:21, 26; 3:19; Isaiah 53:2; Ezekiel 16:7; Job 39:4; Daniel 8:9; Luke 1:80 [John]; 2:40, 52 [Jesus] &amp; Acts 1:1-3 [James]; Acts 1:4-7 &amp; Proverbs 8:22-25 [Stephen].  </w:t>
      </w:r>
    </w:p>
    <w:p w:rsidR="003332E8" w:rsidRPr="009B7BB6" w:rsidRDefault="003332E8" w:rsidP="003332E8">
      <w:pPr>
        <w:spacing w:line="480" w:lineRule="auto"/>
        <w:jc w:val="both"/>
        <w:rPr>
          <w:sz w:val="24"/>
          <w:szCs w:val="24"/>
        </w:rPr>
      </w:pPr>
      <w:r w:rsidRPr="009B7BB6">
        <w:rPr>
          <w:sz w:val="24"/>
          <w:szCs w:val="24"/>
        </w:rPr>
        <w:t>Swelling Up is in Numbers 5:21, 22, 27 &amp; Acts 28:6. Hair Growing is in Judges 16:22; 2</w:t>
      </w:r>
      <w:r w:rsidRPr="009B7BB6">
        <w:rPr>
          <w:sz w:val="24"/>
          <w:szCs w:val="24"/>
          <w:vertAlign w:val="superscript"/>
        </w:rPr>
        <w:t>nd</w:t>
      </w:r>
      <w:r w:rsidRPr="009B7BB6">
        <w:rPr>
          <w:sz w:val="24"/>
          <w:szCs w:val="24"/>
        </w:rPr>
        <w:t xml:space="preserve"> Samuel 10:5 &amp; 1</w:t>
      </w:r>
      <w:r w:rsidRPr="009B7BB6">
        <w:rPr>
          <w:sz w:val="24"/>
          <w:szCs w:val="24"/>
          <w:vertAlign w:val="superscript"/>
        </w:rPr>
        <w:t>st</w:t>
      </w:r>
      <w:r w:rsidRPr="009B7BB6">
        <w:rPr>
          <w:sz w:val="24"/>
          <w:szCs w:val="24"/>
        </w:rPr>
        <w:t xml:space="preserve"> Chronicles 19:5. </w:t>
      </w:r>
    </w:p>
    <w:p w:rsidR="003332E8" w:rsidRPr="009B7BB6" w:rsidRDefault="003332E8" w:rsidP="003332E8">
      <w:pPr>
        <w:spacing w:line="480" w:lineRule="auto"/>
        <w:jc w:val="both"/>
        <w:rPr>
          <w:sz w:val="24"/>
          <w:szCs w:val="24"/>
        </w:rPr>
      </w:pPr>
      <w:r w:rsidRPr="009B7BB6">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3332E8" w:rsidRPr="009B7BB6" w:rsidRDefault="003332E8" w:rsidP="003332E8">
      <w:pPr>
        <w:spacing w:line="480" w:lineRule="auto"/>
        <w:jc w:val="both"/>
        <w:rPr>
          <w:sz w:val="24"/>
          <w:szCs w:val="24"/>
        </w:rPr>
      </w:pPr>
      <w:r w:rsidRPr="009B7BB6">
        <w:rPr>
          <w:sz w:val="24"/>
          <w:szCs w:val="24"/>
        </w:rPr>
        <w:t xml:space="preserve">The Growth of Things: The Growth in Wealth is in Genesis 26:13; 30:30, 43; Proverbs 11:24; 14:4; Ecclesiastes 5:11 &amp; Matthew 20:10. The Increase in the Flood because of Sexual Corruption is in Genesis 7:17, 18, 19. </w:t>
      </w:r>
    </w:p>
    <w:p w:rsidR="003332E8" w:rsidRPr="009B7BB6" w:rsidRDefault="003332E8" w:rsidP="003332E8">
      <w:pPr>
        <w:spacing w:line="480" w:lineRule="auto"/>
        <w:jc w:val="both"/>
        <w:rPr>
          <w:sz w:val="24"/>
          <w:szCs w:val="24"/>
        </w:rPr>
      </w:pPr>
      <w:r w:rsidRPr="009B7BB6">
        <w:rPr>
          <w:sz w:val="24"/>
          <w:szCs w:val="24"/>
        </w:rPr>
        <w:t xml:space="preserve">The Growth in Proclamation is in Matthew 20:31; Mark 7:36; Philippians 1:12; Colossians 1:6; Acts 6:7; 7:1-53; 12:24; 19:20. </w:t>
      </w:r>
    </w:p>
    <w:p w:rsidR="003332E8" w:rsidRPr="009B7BB6" w:rsidRDefault="003332E8" w:rsidP="003332E8">
      <w:pPr>
        <w:spacing w:line="480" w:lineRule="auto"/>
        <w:jc w:val="both"/>
        <w:rPr>
          <w:sz w:val="24"/>
          <w:szCs w:val="24"/>
        </w:rPr>
      </w:pPr>
      <w:r w:rsidRPr="009B7BB6">
        <w:rPr>
          <w:sz w:val="24"/>
          <w:szCs w:val="24"/>
        </w:rPr>
        <w:t>The Growth in Grace is in Proverbs 1:5; 4:18; John 3:30; Romans 5:9, 15, 17, 20; 6:1; 2</w:t>
      </w:r>
      <w:r w:rsidRPr="009B7BB6">
        <w:rPr>
          <w:sz w:val="24"/>
          <w:szCs w:val="24"/>
          <w:vertAlign w:val="superscript"/>
        </w:rPr>
        <w:t>nd</w:t>
      </w:r>
      <w:r w:rsidRPr="009B7BB6">
        <w:rPr>
          <w:sz w:val="24"/>
          <w:szCs w:val="24"/>
        </w:rPr>
        <w:t xml:space="preserve"> Corinthians 10:15; Ephesians 4:15; 1</w:t>
      </w:r>
      <w:r w:rsidRPr="009B7BB6">
        <w:rPr>
          <w:sz w:val="24"/>
          <w:szCs w:val="24"/>
          <w:vertAlign w:val="superscript"/>
        </w:rPr>
        <w:t>st</w:t>
      </w:r>
      <w:r w:rsidRPr="009B7BB6">
        <w:rPr>
          <w:sz w:val="24"/>
          <w:szCs w:val="24"/>
        </w:rPr>
        <w:t xml:space="preserve"> Thessalonians 4:1; 2</w:t>
      </w:r>
      <w:r w:rsidRPr="009B7BB6">
        <w:rPr>
          <w:sz w:val="24"/>
          <w:szCs w:val="24"/>
          <w:vertAlign w:val="superscript"/>
        </w:rPr>
        <w:t>nd</w:t>
      </w:r>
      <w:r w:rsidRPr="009B7BB6">
        <w:rPr>
          <w:sz w:val="24"/>
          <w:szCs w:val="24"/>
        </w:rPr>
        <w:t xml:space="preserve"> Thessalonians 1:3; 3:12; 4:10; Philippians 1:25; Colossians 1:10; 1</w:t>
      </w:r>
      <w:r w:rsidRPr="009B7BB6">
        <w:rPr>
          <w:sz w:val="24"/>
          <w:szCs w:val="24"/>
          <w:vertAlign w:val="superscript"/>
        </w:rPr>
        <w:t>st</w:t>
      </w:r>
      <w:r w:rsidRPr="009B7BB6">
        <w:rPr>
          <w:sz w:val="24"/>
          <w:szCs w:val="24"/>
        </w:rPr>
        <w:t xml:space="preserve"> Peter 2:2; 2</w:t>
      </w:r>
      <w:r w:rsidRPr="009B7BB6">
        <w:rPr>
          <w:sz w:val="24"/>
          <w:szCs w:val="24"/>
          <w:vertAlign w:val="superscript"/>
        </w:rPr>
        <w:t>nd</w:t>
      </w:r>
      <w:r w:rsidRPr="009B7BB6">
        <w:rPr>
          <w:sz w:val="24"/>
          <w:szCs w:val="24"/>
        </w:rPr>
        <w:t xml:space="preserve"> Peter 3:18 &amp; Luke 17:5; 18:30. </w:t>
      </w:r>
    </w:p>
    <w:p w:rsidR="003332E8" w:rsidRPr="009B7BB6" w:rsidRDefault="003332E8" w:rsidP="003332E8">
      <w:pPr>
        <w:spacing w:line="480" w:lineRule="auto"/>
        <w:jc w:val="both"/>
        <w:rPr>
          <w:sz w:val="24"/>
          <w:szCs w:val="24"/>
        </w:rPr>
      </w:pPr>
      <w:r w:rsidRPr="009B7BB6">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3332E8" w:rsidRPr="009B7BB6" w:rsidRDefault="003332E8" w:rsidP="003332E8">
      <w:pPr>
        <w:spacing w:line="480" w:lineRule="auto"/>
        <w:jc w:val="both"/>
        <w:rPr>
          <w:sz w:val="24"/>
          <w:szCs w:val="24"/>
        </w:rPr>
      </w:pPr>
      <w:r w:rsidRPr="009B7BB6">
        <w:rPr>
          <w:sz w:val="24"/>
          <w:szCs w:val="24"/>
        </w:rPr>
        <w:t>The Growth of Groups: Multiply is in Genesis 1:28, 22; 9:7; 12: Jeremiah 29:6 &amp; Nahum 3:15. This should always be done in a Divine Union and not a Sexual Union that becomes Saintly Christian Lords [Ladies] in Ephesians 5:3; 2</w:t>
      </w:r>
      <w:r w:rsidRPr="009B7BB6">
        <w:rPr>
          <w:sz w:val="24"/>
          <w:szCs w:val="24"/>
          <w:vertAlign w:val="superscript"/>
        </w:rPr>
        <w:t>nd</w:t>
      </w:r>
      <w:r w:rsidRPr="009B7BB6">
        <w:rPr>
          <w:sz w:val="24"/>
          <w:szCs w:val="24"/>
        </w:rPr>
        <w:t xml:space="preserve"> Timothy 2:19 &amp; 1</w:t>
      </w:r>
      <w:r w:rsidRPr="009B7BB6">
        <w:rPr>
          <w:sz w:val="24"/>
          <w:szCs w:val="24"/>
          <w:vertAlign w:val="superscript"/>
        </w:rPr>
        <w:t>st</w:t>
      </w:r>
      <w:r w:rsidRPr="009B7BB6">
        <w:rPr>
          <w:sz w:val="24"/>
          <w:szCs w:val="24"/>
        </w:rPr>
        <w:t xml:space="preserve"> Corinthians 6:2. </w:t>
      </w:r>
    </w:p>
    <w:p w:rsidR="003332E8" w:rsidRPr="009B7BB6" w:rsidRDefault="003332E8" w:rsidP="003332E8">
      <w:pPr>
        <w:spacing w:line="480" w:lineRule="auto"/>
        <w:jc w:val="both"/>
        <w:rPr>
          <w:sz w:val="24"/>
          <w:szCs w:val="24"/>
        </w:rPr>
      </w:pPr>
      <w:r w:rsidRPr="009B7BB6">
        <w:rPr>
          <w:sz w:val="24"/>
          <w:szCs w:val="24"/>
        </w:rPr>
        <w:t>The Father Stephen Multiplies People is in Genesis 16:10; 17:2, 20; 26:24; Leviticus 26:9; Deuteronomy 1:11; 6:3; 7:13; 8:1; 13:17; 30:5; Joshua 24:3; 2</w:t>
      </w:r>
      <w:r w:rsidRPr="009B7BB6">
        <w:rPr>
          <w:sz w:val="24"/>
          <w:szCs w:val="24"/>
          <w:vertAlign w:val="superscript"/>
        </w:rPr>
        <w:t>nd</w:t>
      </w:r>
      <w:r w:rsidRPr="009B7BB6">
        <w:rPr>
          <w:sz w:val="24"/>
          <w:szCs w:val="24"/>
        </w:rPr>
        <w:t xml:space="preserve"> Samuel 24:3; 1</w:t>
      </w:r>
      <w:r w:rsidRPr="009B7BB6">
        <w:rPr>
          <w:sz w:val="24"/>
          <w:szCs w:val="24"/>
          <w:vertAlign w:val="superscript"/>
        </w:rPr>
        <w:t>st</w:t>
      </w:r>
      <w:r w:rsidRPr="009B7BB6">
        <w:rPr>
          <w:sz w:val="24"/>
          <w:szCs w:val="24"/>
        </w:rPr>
        <w:t xml:space="preserve"> Chronicles 21:3; Psalms 107:38; Ezekiel 36:10, 11, 37; 37:26; Jeremiah 30:19; Isaiah 9:3; 26:15; 51:2; Hebrews 6:14 &amp; Acts 13:17; 17:23-29. </w:t>
      </w:r>
    </w:p>
    <w:p w:rsidR="003332E8" w:rsidRPr="009B7BB6" w:rsidRDefault="003332E8" w:rsidP="003332E8">
      <w:pPr>
        <w:spacing w:line="480" w:lineRule="auto"/>
        <w:jc w:val="both"/>
        <w:rPr>
          <w:sz w:val="24"/>
          <w:szCs w:val="24"/>
        </w:rPr>
      </w:pPr>
      <w:r w:rsidRPr="009B7BB6">
        <w:rPr>
          <w:sz w:val="24"/>
          <w:szCs w:val="24"/>
        </w:rPr>
        <w:t>The People Multiplying is in Genesis 6:1; 47:27; Exodus 1:7, 12, 20; Deuteronomy 26:5; 2</w:t>
      </w:r>
      <w:r w:rsidRPr="009B7BB6">
        <w:rPr>
          <w:sz w:val="24"/>
          <w:szCs w:val="24"/>
          <w:vertAlign w:val="superscript"/>
        </w:rPr>
        <w:t>nd</w:t>
      </w:r>
      <w:r w:rsidRPr="009B7BB6">
        <w:rPr>
          <w:sz w:val="24"/>
          <w:szCs w:val="24"/>
        </w:rPr>
        <w:t xml:space="preserve"> Samuel 15:12; 1</w:t>
      </w:r>
      <w:r w:rsidRPr="009B7BB6">
        <w:rPr>
          <w:sz w:val="24"/>
          <w:szCs w:val="24"/>
          <w:vertAlign w:val="superscript"/>
        </w:rPr>
        <w:t>st</w:t>
      </w:r>
      <w:r w:rsidRPr="009B7BB6">
        <w:rPr>
          <w:sz w:val="24"/>
          <w:szCs w:val="24"/>
        </w:rPr>
        <w:t xml:space="preserve"> Chronicles 4:38; Ezekiel 36:11; Jeremiah 3:16; 23:3 Hosea 4:7; Nahum 3:16 &amp; Acts 7:17. The Growth of the Church Kingdom is in Ephesians 2:21; 4:16; Colossians 2:19; 1</w:t>
      </w:r>
      <w:r w:rsidRPr="009B7BB6">
        <w:rPr>
          <w:sz w:val="24"/>
          <w:szCs w:val="24"/>
          <w:vertAlign w:val="superscript"/>
        </w:rPr>
        <w:t>st</w:t>
      </w:r>
      <w:r w:rsidRPr="009B7BB6">
        <w:rPr>
          <w:sz w:val="24"/>
          <w:szCs w:val="24"/>
        </w:rPr>
        <w:t xml:space="preserve"> Corinthians 3:6-7; Romans 11:12 &amp; Acts 16:5.       </w:t>
      </w:r>
    </w:p>
    <w:p w:rsidR="003332E8" w:rsidRPr="009B7BB6" w:rsidRDefault="003332E8" w:rsidP="003332E8">
      <w:pPr>
        <w:spacing w:line="480" w:lineRule="auto"/>
        <w:jc w:val="center"/>
        <w:rPr>
          <w:b/>
          <w:sz w:val="24"/>
          <w:szCs w:val="24"/>
        </w:rPr>
      </w:pPr>
      <w:r w:rsidRPr="009B7BB6">
        <w:rPr>
          <w:b/>
          <w:sz w:val="24"/>
          <w:szCs w:val="24"/>
        </w:rPr>
        <w:t>THE CONQUER</w:t>
      </w:r>
      <w:r w:rsidR="000179BD" w:rsidRPr="009B7BB6">
        <w:rPr>
          <w:b/>
          <w:sz w:val="24"/>
          <w:szCs w:val="24"/>
        </w:rPr>
        <w:t>O</w:t>
      </w:r>
      <w:r w:rsidRPr="009B7BB6">
        <w:rPr>
          <w:b/>
          <w:sz w:val="24"/>
          <w:szCs w:val="24"/>
        </w:rPr>
        <w:t>RING SUBTRACTING FACTOR</w:t>
      </w:r>
    </w:p>
    <w:p w:rsidR="003332E8" w:rsidRPr="009B7BB6" w:rsidRDefault="003332E8" w:rsidP="003332E8">
      <w:pPr>
        <w:spacing w:line="480" w:lineRule="auto"/>
        <w:jc w:val="both"/>
        <w:rPr>
          <w:sz w:val="24"/>
          <w:szCs w:val="24"/>
        </w:rPr>
      </w:pPr>
      <w:r w:rsidRPr="009B7BB6">
        <w:rPr>
          <w:b/>
          <w:sz w:val="24"/>
          <w:szCs w:val="24"/>
        </w:rPr>
        <w:t>The Subtraction:</w:t>
      </w:r>
      <w:r w:rsidRPr="009B7BB6">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3332E8" w:rsidRPr="009B7BB6" w:rsidRDefault="003332E8" w:rsidP="003332E8">
      <w:pPr>
        <w:spacing w:line="480" w:lineRule="auto"/>
        <w:jc w:val="both"/>
        <w:rPr>
          <w:sz w:val="24"/>
          <w:szCs w:val="24"/>
        </w:rPr>
      </w:pPr>
      <w:r w:rsidRPr="009B7BB6">
        <w:rPr>
          <w:sz w:val="24"/>
          <w:szCs w:val="24"/>
        </w:rPr>
        <w:t xml:space="preserve">Subtracting from the Father Stephen is in Deuteronomy 4:2; 12:32; Jeremiah 26:2; Ecclesiastes 3:14 &amp; Revelation 22:19. Subtracting from People is in Judges 21:3 &amp; Matthew 13:12. </w:t>
      </w:r>
    </w:p>
    <w:p w:rsidR="003332E8" w:rsidRPr="009B7BB6" w:rsidRDefault="003332E8" w:rsidP="003332E8">
      <w:pPr>
        <w:spacing w:line="480" w:lineRule="auto"/>
        <w:jc w:val="center"/>
        <w:rPr>
          <w:b/>
          <w:sz w:val="24"/>
          <w:szCs w:val="24"/>
        </w:rPr>
      </w:pPr>
      <w:r w:rsidRPr="009B7BB6">
        <w:rPr>
          <w:b/>
          <w:sz w:val="24"/>
          <w:szCs w:val="24"/>
        </w:rPr>
        <w:t>THE CONQUER</w:t>
      </w:r>
      <w:r w:rsidR="000179BD" w:rsidRPr="009B7BB6">
        <w:rPr>
          <w:b/>
          <w:sz w:val="24"/>
          <w:szCs w:val="24"/>
        </w:rPr>
        <w:t>O</w:t>
      </w:r>
      <w:r w:rsidRPr="009B7BB6">
        <w:rPr>
          <w:b/>
          <w:sz w:val="24"/>
          <w:szCs w:val="24"/>
        </w:rPr>
        <w:t>RING ADDING FACTOR</w:t>
      </w:r>
    </w:p>
    <w:p w:rsidR="003332E8" w:rsidRPr="009B7BB6" w:rsidRDefault="003332E8" w:rsidP="003332E8">
      <w:pPr>
        <w:spacing w:line="480" w:lineRule="auto"/>
        <w:jc w:val="both"/>
        <w:rPr>
          <w:sz w:val="24"/>
          <w:szCs w:val="24"/>
        </w:rPr>
      </w:pPr>
      <w:r w:rsidRPr="009B7BB6">
        <w:rPr>
          <w:b/>
          <w:sz w:val="24"/>
          <w:szCs w:val="24"/>
        </w:rPr>
        <w:t xml:space="preserve">The Addition: </w:t>
      </w:r>
      <w:r w:rsidRPr="009B7BB6">
        <w:rPr>
          <w:sz w:val="24"/>
          <w:szCs w:val="24"/>
        </w:rPr>
        <w:t>Adding to the Father Stephen is in Deuteronomy 4:2; 5:22; 12:32; Proverbs 30:6; Ecclesiastes 3:14; Jeremiah 36:32 &amp; Acts 5:38-39. Adding to Man’s Work is in Job 40:5; Galatians 2:6; 3:15. Adding People is in Genesis 30:24; 2</w:t>
      </w:r>
      <w:r w:rsidRPr="009B7BB6">
        <w:rPr>
          <w:sz w:val="24"/>
          <w:szCs w:val="24"/>
          <w:vertAlign w:val="superscript"/>
        </w:rPr>
        <w:t>nd</w:t>
      </w:r>
      <w:r w:rsidRPr="009B7BB6">
        <w:rPr>
          <w:sz w:val="24"/>
          <w:szCs w:val="24"/>
        </w:rPr>
        <w:t xml:space="preserve"> Samuel 24:3; 1</w:t>
      </w:r>
      <w:r w:rsidRPr="009B7BB6">
        <w:rPr>
          <w:sz w:val="24"/>
          <w:szCs w:val="24"/>
          <w:vertAlign w:val="superscript"/>
        </w:rPr>
        <w:t>st</w:t>
      </w:r>
      <w:r w:rsidRPr="009B7BB6">
        <w:rPr>
          <w:sz w:val="24"/>
          <w:szCs w:val="24"/>
        </w:rPr>
        <w:t xml:space="preserve"> Chronicles 21:3 &amp; Acts 2:41, 47; 5:14; 6:7. Adding Blessing is in 2</w:t>
      </w:r>
      <w:r w:rsidRPr="009B7BB6">
        <w:rPr>
          <w:sz w:val="24"/>
          <w:szCs w:val="24"/>
          <w:vertAlign w:val="superscript"/>
        </w:rPr>
        <w:t>nd</w:t>
      </w:r>
      <w:r w:rsidRPr="009B7BB6">
        <w:rPr>
          <w:sz w:val="24"/>
          <w:szCs w:val="24"/>
        </w:rPr>
        <w:t xml:space="preserve"> Samuel 12:8; 2</w:t>
      </w:r>
      <w:r w:rsidRPr="009B7BB6">
        <w:rPr>
          <w:sz w:val="24"/>
          <w:szCs w:val="24"/>
          <w:vertAlign w:val="superscript"/>
        </w:rPr>
        <w:t>nd</w:t>
      </w:r>
      <w:r w:rsidRPr="009B7BB6">
        <w:rPr>
          <w:sz w:val="24"/>
          <w:szCs w:val="24"/>
        </w:rPr>
        <w:t xml:space="preserve"> Kings 20:6; Isaiah 38:5; Daniel 4:36; Matthew 6:33; 13:12; 25:29; Mark 4:24, 25; 2</w:t>
      </w:r>
      <w:r w:rsidRPr="009B7BB6">
        <w:rPr>
          <w:sz w:val="24"/>
          <w:szCs w:val="24"/>
          <w:vertAlign w:val="superscript"/>
        </w:rPr>
        <w:t>nd</w:t>
      </w:r>
      <w:r w:rsidRPr="009B7BB6">
        <w:rPr>
          <w:sz w:val="24"/>
          <w:szCs w:val="24"/>
        </w:rPr>
        <w:t xml:space="preserve"> Peter 1:5-7 &amp; Luke 8:18; 12:31; 19:26. Adding Sexuality is in 1</w:t>
      </w:r>
      <w:r w:rsidRPr="009B7BB6">
        <w:rPr>
          <w:sz w:val="24"/>
          <w:szCs w:val="24"/>
          <w:vertAlign w:val="superscript"/>
        </w:rPr>
        <w:t>st</w:t>
      </w:r>
      <w:r w:rsidRPr="009B7BB6">
        <w:rPr>
          <w:sz w:val="24"/>
          <w:szCs w:val="24"/>
        </w:rPr>
        <w:t xml:space="preserve"> Kings 12:11, 14 &amp; Matthew 5:37, 40. </w:t>
      </w:r>
    </w:p>
    <w:p w:rsidR="003332E8" w:rsidRPr="009B7BB6" w:rsidRDefault="003332E8" w:rsidP="003332E8">
      <w:pPr>
        <w:spacing w:line="480" w:lineRule="auto"/>
        <w:jc w:val="both"/>
        <w:rPr>
          <w:sz w:val="24"/>
          <w:szCs w:val="24"/>
        </w:rPr>
      </w:pPr>
      <w:r w:rsidRPr="009B7BB6">
        <w:rPr>
          <w:sz w:val="24"/>
          <w:szCs w:val="24"/>
        </w:rPr>
        <w:t>United with the Father Stephen is in Isaiah 56:6; Jeremiah 50:5; Zechariah 2:11; Romans 6:5 &amp; 1</w:t>
      </w:r>
      <w:r w:rsidRPr="009B7BB6">
        <w:rPr>
          <w:sz w:val="24"/>
          <w:szCs w:val="24"/>
          <w:vertAlign w:val="superscript"/>
        </w:rPr>
        <w:t>st</w:t>
      </w:r>
      <w:r w:rsidRPr="009B7BB6">
        <w:rPr>
          <w:sz w:val="24"/>
          <w:szCs w:val="24"/>
        </w:rPr>
        <w:t xml:space="preserve"> Corinthians 6:17. </w:t>
      </w:r>
    </w:p>
    <w:p w:rsidR="003332E8" w:rsidRPr="009B7BB6" w:rsidRDefault="003332E8" w:rsidP="003332E8">
      <w:pPr>
        <w:spacing w:line="480" w:lineRule="auto"/>
        <w:jc w:val="both"/>
        <w:rPr>
          <w:sz w:val="24"/>
          <w:szCs w:val="24"/>
        </w:rPr>
      </w:pPr>
      <w:r w:rsidRPr="009B7BB6">
        <w:rPr>
          <w:sz w:val="24"/>
          <w:szCs w:val="24"/>
        </w:rPr>
        <w:t>United with Other Creatures: Nations United is in Judges 20:11; 2</w:t>
      </w:r>
      <w:r w:rsidRPr="009B7BB6">
        <w:rPr>
          <w:sz w:val="24"/>
          <w:szCs w:val="24"/>
          <w:vertAlign w:val="superscript"/>
        </w:rPr>
        <w:t>nd</w:t>
      </w:r>
      <w:r w:rsidRPr="009B7BB6">
        <w:rPr>
          <w:sz w:val="24"/>
          <w:szCs w:val="24"/>
        </w:rPr>
        <w:t xml:space="preserve"> Chronicles 30:12; Psalms 122:3; Ezekiel 37:16-22; Daniel 11:34; Hosea 1:11 &amp; Zechariah 11:7, 14. </w:t>
      </w:r>
    </w:p>
    <w:p w:rsidR="003332E8" w:rsidRPr="009B7BB6" w:rsidRDefault="003332E8" w:rsidP="003332E8">
      <w:pPr>
        <w:spacing w:line="480" w:lineRule="auto"/>
        <w:jc w:val="both"/>
        <w:rPr>
          <w:sz w:val="24"/>
          <w:szCs w:val="24"/>
        </w:rPr>
      </w:pPr>
      <w:r w:rsidRPr="009B7BB6">
        <w:rPr>
          <w:sz w:val="24"/>
          <w:szCs w:val="24"/>
        </w:rPr>
        <w:t>Individuals United is in Genesis 29:34; 44:30; 2</w:t>
      </w:r>
      <w:r w:rsidRPr="009B7BB6">
        <w:rPr>
          <w:sz w:val="24"/>
          <w:szCs w:val="24"/>
          <w:vertAlign w:val="superscript"/>
        </w:rPr>
        <w:t>nd</w:t>
      </w:r>
      <w:r w:rsidRPr="009B7BB6">
        <w:rPr>
          <w:sz w:val="24"/>
          <w:szCs w:val="24"/>
        </w:rPr>
        <w:t xml:space="preserve"> Corinthians 6:14 &amp; Luke 15:15; 16:13. Joined to the Church is in Ephesians 2:21; 4:16; Colossians 2:2; Romans 11:17, 19, 23, 24 &amp; Acts 5:13; 9:26; 17:4. </w:t>
      </w:r>
    </w:p>
    <w:p w:rsidR="003332E8" w:rsidRPr="009B7BB6" w:rsidRDefault="003332E8" w:rsidP="003332E8">
      <w:pPr>
        <w:spacing w:line="480" w:lineRule="auto"/>
        <w:jc w:val="center"/>
        <w:rPr>
          <w:b/>
          <w:sz w:val="24"/>
          <w:szCs w:val="24"/>
        </w:rPr>
      </w:pPr>
      <w:r w:rsidRPr="009B7BB6">
        <w:rPr>
          <w:b/>
          <w:sz w:val="24"/>
          <w:szCs w:val="24"/>
        </w:rPr>
        <w:t>THE SEXUAL FACTOR VERSES THE DIVINE FACTOR</w:t>
      </w:r>
    </w:p>
    <w:p w:rsidR="003332E8" w:rsidRPr="009B7BB6" w:rsidRDefault="003332E8" w:rsidP="003332E8">
      <w:pPr>
        <w:spacing w:line="480" w:lineRule="auto"/>
        <w:jc w:val="both"/>
        <w:rPr>
          <w:sz w:val="24"/>
          <w:szCs w:val="24"/>
        </w:rPr>
      </w:pPr>
      <w:r w:rsidRPr="009B7BB6">
        <w:rPr>
          <w:sz w:val="24"/>
          <w:szCs w:val="24"/>
        </w:rPr>
        <w:t>Sexual Union verses a Divine Union: The Teaching: Divine Union into One Flesh is in Genesis 2:24; Matthew 19:5-6; Mark 10:7-9; 1</w:t>
      </w:r>
      <w:r w:rsidRPr="009B7BB6">
        <w:rPr>
          <w:sz w:val="24"/>
          <w:szCs w:val="24"/>
          <w:vertAlign w:val="superscript"/>
        </w:rPr>
        <w:t>st</w:t>
      </w:r>
      <w:r w:rsidRPr="009B7BB6">
        <w:rPr>
          <w:sz w:val="24"/>
          <w:szCs w:val="24"/>
        </w:rPr>
        <w:t xml:space="preserve"> Corinthians 6:17 &amp; Ephesians 5:31. Sexual Union into One Flesh is in 1</w:t>
      </w:r>
      <w:r w:rsidRPr="009B7BB6">
        <w:rPr>
          <w:sz w:val="24"/>
          <w:szCs w:val="24"/>
          <w:vertAlign w:val="superscript"/>
        </w:rPr>
        <w:t>st</w:t>
      </w:r>
      <w:r w:rsidRPr="009B7BB6">
        <w:rPr>
          <w:sz w:val="24"/>
          <w:szCs w:val="24"/>
        </w:rPr>
        <w:t xml:space="preserve"> Corinthians 6:16. </w:t>
      </w:r>
    </w:p>
    <w:p w:rsidR="003332E8" w:rsidRPr="009B7BB6" w:rsidRDefault="003332E8" w:rsidP="003332E8">
      <w:pPr>
        <w:spacing w:line="480" w:lineRule="auto"/>
        <w:jc w:val="both"/>
        <w:rPr>
          <w:sz w:val="24"/>
          <w:szCs w:val="24"/>
        </w:rPr>
      </w:pPr>
      <w:r w:rsidRPr="009B7BB6">
        <w:rPr>
          <w:sz w:val="24"/>
          <w:szCs w:val="24"/>
        </w:rPr>
        <w:t>Divine Cleanness is in 2</w:t>
      </w:r>
      <w:r w:rsidRPr="009B7BB6">
        <w:rPr>
          <w:sz w:val="24"/>
          <w:szCs w:val="24"/>
          <w:vertAlign w:val="superscript"/>
        </w:rPr>
        <w:t>nd</w:t>
      </w:r>
      <w:r w:rsidRPr="009B7BB6">
        <w:rPr>
          <w:sz w:val="24"/>
          <w:szCs w:val="24"/>
        </w:rPr>
        <w:t xml:space="preserve"> Peter 1:4 &amp; Acts 17:28-30. Sexual Uncleanness is in Leviticus 15:18, 24, 33; 18:19; 20:18 &amp; Ezekiel 18:6; 22:10. </w:t>
      </w:r>
    </w:p>
    <w:p w:rsidR="003332E8" w:rsidRPr="009B7BB6" w:rsidRDefault="003332E8" w:rsidP="003332E8">
      <w:pPr>
        <w:spacing w:line="480" w:lineRule="auto"/>
        <w:jc w:val="both"/>
        <w:rPr>
          <w:sz w:val="24"/>
          <w:szCs w:val="24"/>
        </w:rPr>
      </w:pPr>
      <w:r w:rsidRPr="009B7BB6">
        <w:rPr>
          <w:sz w:val="24"/>
          <w:szCs w:val="24"/>
        </w:rPr>
        <w:t xml:space="preserve">Divine Laws about a Divine Union is in Exodus 22:16; Leviticus 19:20 &amp; Deuteronomy 22:23, 28. Sexual Laws about a Sexual Union is in Leviticus 18:22, 23; 20:13, 15, 16; Numbers 4:13; 5:20 &amp; Deuteronomy 22:13-21, 22. </w:t>
      </w:r>
    </w:p>
    <w:p w:rsidR="003332E8" w:rsidRPr="009B7BB6" w:rsidRDefault="003332E8" w:rsidP="003332E8">
      <w:pPr>
        <w:spacing w:line="480" w:lineRule="auto"/>
        <w:jc w:val="both"/>
        <w:rPr>
          <w:sz w:val="24"/>
          <w:szCs w:val="24"/>
        </w:rPr>
      </w:pPr>
      <w:r w:rsidRPr="009B7BB6">
        <w:rPr>
          <w:sz w:val="24"/>
          <w:szCs w:val="24"/>
        </w:rPr>
        <w:t>Sexual Relationships Forbidden, such as Incest is in Leviticus 18:1-30 &amp; Deuteronomy 22:13-30. Incest is Strictly Forbidden is in Genesis 19:31-36; 35:22; 49:4; Leviticus 20:11, 12, 17, 19, 20, 21; Deuteronomy 27:20; 2</w:t>
      </w:r>
      <w:r w:rsidRPr="009B7BB6">
        <w:rPr>
          <w:sz w:val="24"/>
          <w:szCs w:val="24"/>
          <w:vertAlign w:val="superscript"/>
        </w:rPr>
        <w:t>nd</w:t>
      </w:r>
      <w:r w:rsidRPr="009B7BB6">
        <w:rPr>
          <w:sz w:val="24"/>
          <w:szCs w:val="24"/>
        </w:rPr>
        <w:t xml:space="preserve"> Samuel 16:22; 1</w:t>
      </w:r>
      <w:r w:rsidRPr="009B7BB6">
        <w:rPr>
          <w:sz w:val="24"/>
          <w:szCs w:val="24"/>
          <w:vertAlign w:val="superscript"/>
        </w:rPr>
        <w:t>st</w:t>
      </w:r>
      <w:r w:rsidRPr="009B7BB6">
        <w:rPr>
          <w:sz w:val="24"/>
          <w:szCs w:val="24"/>
        </w:rPr>
        <w:t xml:space="preserve"> Chronicles 5:1; Ezekiel 22:10, 11; Amos 2:7 &amp; 1</w:t>
      </w:r>
      <w:r w:rsidRPr="009B7BB6">
        <w:rPr>
          <w:sz w:val="24"/>
          <w:szCs w:val="24"/>
          <w:vertAlign w:val="superscript"/>
        </w:rPr>
        <w:t>st</w:t>
      </w:r>
      <w:r w:rsidRPr="009B7BB6">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3332E8" w:rsidRPr="009B7BB6" w:rsidRDefault="003332E8" w:rsidP="003332E8">
      <w:pPr>
        <w:spacing w:line="480" w:lineRule="auto"/>
        <w:jc w:val="both"/>
        <w:rPr>
          <w:sz w:val="24"/>
          <w:szCs w:val="24"/>
        </w:rPr>
      </w:pPr>
      <w:r w:rsidRPr="009B7BB6">
        <w:rPr>
          <w:sz w:val="24"/>
          <w:szCs w:val="24"/>
        </w:rPr>
        <w:t>Divine Unions Authorized is in Deuteronomy 25:5; 21:10, 13. Sexual Unions may be Allowed is in Genesis 4:1. An Actual Sexual Union: Potential of a Sexual Union is in Genesis 26:10; Job 31:10 &amp; 2</w:t>
      </w:r>
      <w:r w:rsidRPr="009B7BB6">
        <w:rPr>
          <w:sz w:val="24"/>
          <w:szCs w:val="24"/>
          <w:vertAlign w:val="superscript"/>
        </w:rPr>
        <w:t>nd</w:t>
      </w:r>
      <w:r w:rsidRPr="009B7BB6">
        <w:rPr>
          <w:sz w:val="24"/>
          <w:szCs w:val="24"/>
        </w:rPr>
        <w:t xml:space="preserve"> Samuel 12:11. Marital Divine Unions Intended &amp; Authorized is in Genesis 16:2; 29:21; 39:7, 12, 14; Judges 15:1 &amp; 2</w:t>
      </w:r>
      <w:r w:rsidRPr="009B7BB6">
        <w:rPr>
          <w:sz w:val="24"/>
          <w:szCs w:val="24"/>
          <w:vertAlign w:val="superscript"/>
        </w:rPr>
        <w:t>nd</w:t>
      </w:r>
      <w:r w:rsidRPr="009B7BB6">
        <w:rPr>
          <w:sz w:val="24"/>
          <w:szCs w:val="24"/>
        </w:rPr>
        <w:t xml:space="preserve"> Samuel 13:11. Homosexual Unions damned is in Genesis 19:5 &amp; Judges 19:22. Marital Sexual Unions is in Genesis 4:1 &amp; 6:4. Marital Divine Unions is in Genesis 4:2, 17, 25, 26; 16:4; 29:23, 30; 30:3, 4, 15, 16; 38:2; Ruth 4:13; 1</w:t>
      </w:r>
      <w:r w:rsidRPr="009B7BB6">
        <w:rPr>
          <w:sz w:val="24"/>
          <w:szCs w:val="24"/>
          <w:vertAlign w:val="superscript"/>
        </w:rPr>
        <w:t>st</w:t>
      </w:r>
      <w:r w:rsidRPr="009B7BB6">
        <w:rPr>
          <w:sz w:val="24"/>
          <w:szCs w:val="24"/>
        </w:rPr>
        <w:t xml:space="preserve"> Samuel 1:19; 2</w:t>
      </w:r>
      <w:r w:rsidRPr="009B7BB6">
        <w:rPr>
          <w:sz w:val="24"/>
          <w:szCs w:val="24"/>
          <w:vertAlign w:val="superscript"/>
        </w:rPr>
        <w:t>nd</w:t>
      </w:r>
      <w:r w:rsidRPr="009B7BB6">
        <w:rPr>
          <w:sz w:val="24"/>
          <w:szCs w:val="24"/>
        </w:rPr>
        <w:t xml:space="preserve"> Samuel 17:25; 1</w:t>
      </w:r>
      <w:r w:rsidRPr="009B7BB6">
        <w:rPr>
          <w:sz w:val="24"/>
          <w:szCs w:val="24"/>
          <w:vertAlign w:val="superscript"/>
        </w:rPr>
        <w:t>st</w:t>
      </w:r>
      <w:r w:rsidRPr="009B7BB6">
        <w:rPr>
          <w:sz w:val="24"/>
          <w:szCs w:val="24"/>
        </w:rPr>
        <w:t xml:space="preserve"> Chronicles 7:23 &amp; Esther 2:12. David and Bathsheba is an Unauthorized Marital Divine Union is in 2</w:t>
      </w:r>
      <w:r w:rsidRPr="009B7BB6">
        <w:rPr>
          <w:sz w:val="24"/>
          <w:szCs w:val="24"/>
          <w:vertAlign w:val="superscript"/>
        </w:rPr>
        <w:t>nd</w:t>
      </w:r>
      <w:r w:rsidRPr="009B7BB6">
        <w:rPr>
          <w:sz w:val="24"/>
          <w:szCs w:val="24"/>
        </w:rPr>
        <w:t xml:space="preserve"> Samuel 12:24. </w:t>
      </w:r>
    </w:p>
    <w:p w:rsidR="003332E8" w:rsidRPr="009B7BB6" w:rsidRDefault="003332E8" w:rsidP="003332E8">
      <w:pPr>
        <w:spacing w:line="480" w:lineRule="auto"/>
        <w:jc w:val="both"/>
        <w:rPr>
          <w:sz w:val="24"/>
          <w:szCs w:val="24"/>
        </w:rPr>
      </w:pPr>
      <w:r w:rsidRPr="009B7BB6">
        <w:rPr>
          <w:sz w:val="24"/>
          <w:szCs w:val="24"/>
        </w:rPr>
        <w:t>Marital Ejaculation is in Genesis 38:8-9. Extra-Marital Sexual Unions is in Genesis 19:32-35; 35:22; 38:16-18; 1</w:t>
      </w:r>
      <w:r w:rsidRPr="009B7BB6">
        <w:rPr>
          <w:sz w:val="24"/>
          <w:szCs w:val="24"/>
          <w:vertAlign w:val="superscript"/>
        </w:rPr>
        <w:t>st</w:t>
      </w:r>
      <w:r w:rsidRPr="009B7BB6">
        <w:rPr>
          <w:sz w:val="24"/>
          <w:szCs w:val="24"/>
        </w:rPr>
        <w:t xml:space="preserve"> Samuel 2:22; 2</w:t>
      </w:r>
      <w:r w:rsidRPr="009B7BB6">
        <w:rPr>
          <w:sz w:val="24"/>
          <w:szCs w:val="24"/>
          <w:vertAlign w:val="superscript"/>
        </w:rPr>
        <w:t>nd</w:t>
      </w:r>
      <w:r w:rsidRPr="009B7BB6">
        <w:rPr>
          <w:sz w:val="24"/>
          <w:szCs w:val="24"/>
        </w:rPr>
        <w:t xml:space="preserve"> Samuel 3:7; 11:4; 16:21-22 &amp; Psalms 51: Title. Cases of Rape is in 2</w:t>
      </w:r>
      <w:r w:rsidRPr="009B7BB6">
        <w:rPr>
          <w:sz w:val="24"/>
          <w:szCs w:val="24"/>
          <w:vertAlign w:val="superscript"/>
        </w:rPr>
        <w:t>nd</w:t>
      </w:r>
      <w:r w:rsidRPr="009B7BB6">
        <w:rPr>
          <w:sz w:val="24"/>
          <w:szCs w:val="24"/>
        </w:rPr>
        <w:t xml:space="preserve"> Samuel 13:14 &amp; Genesis 34:2, 5, 7, 13, 27. </w:t>
      </w:r>
    </w:p>
    <w:p w:rsidR="003332E8" w:rsidRPr="009B7BB6" w:rsidRDefault="003332E8" w:rsidP="003332E8">
      <w:pPr>
        <w:spacing w:line="480" w:lineRule="auto"/>
        <w:jc w:val="both"/>
        <w:rPr>
          <w:sz w:val="24"/>
          <w:szCs w:val="24"/>
        </w:rPr>
      </w:pPr>
      <w:r w:rsidRPr="009B7BB6">
        <w:rPr>
          <w:sz w:val="24"/>
          <w:szCs w:val="24"/>
        </w:rPr>
        <w:t>Divine Unions between Nations is in Luke 2:23 &amp; 2</w:t>
      </w:r>
      <w:r w:rsidRPr="009B7BB6">
        <w:rPr>
          <w:sz w:val="24"/>
          <w:szCs w:val="24"/>
          <w:vertAlign w:val="superscript"/>
        </w:rPr>
        <w:t>nd</w:t>
      </w:r>
      <w:r w:rsidRPr="009B7BB6">
        <w:rPr>
          <w:sz w:val="24"/>
          <w:szCs w:val="24"/>
        </w:rPr>
        <w:t xml:space="preserve"> Peter 1:4. Sexual Unions between Nations is in Jeremiah 3:2; Ezekiel 23:8, 17, 44. Animals Mating is in Genesis 30:38, 39, 41; 31:10 &amp; Job 21:10. </w:t>
      </w:r>
    </w:p>
    <w:p w:rsidR="003332E8" w:rsidRPr="009B7BB6" w:rsidRDefault="003332E8" w:rsidP="003332E8">
      <w:pPr>
        <w:spacing w:line="480" w:lineRule="auto"/>
        <w:jc w:val="center"/>
        <w:rPr>
          <w:b/>
          <w:sz w:val="24"/>
          <w:szCs w:val="24"/>
        </w:rPr>
      </w:pPr>
      <w:r w:rsidRPr="009B7BB6">
        <w:rPr>
          <w:b/>
          <w:sz w:val="24"/>
          <w:szCs w:val="24"/>
        </w:rPr>
        <w:t>THE MARRIAGE FACTOR VERSES THE SINGLE FACTOR</w:t>
      </w:r>
    </w:p>
    <w:p w:rsidR="003332E8" w:rsidRPr="009B7BB6" w:rsidRDefault="003332E8" w:rsidP="003332E8">
      <w:pPr>
        <w:spacing w:line="480" w:lineRule="auto"/>
        <w:jc w:val="both"/>
        <w:rPr>
          <w:sz w:val="24"/>
          <w:szCs w:val="24"/>
        </w:rPr>
      </w:pPr>
      <w:r w:rsidRPr="009B7BB6">
        <w:rPr>
          <w:sz w:val="24"/>
          <w:szCs w:val="24"/>
        </w:rPr>
        <w:t>Those who forbid Marriage and are called to be Single is in Ruth 1:12, 13; Psalms 78:63; Jeremiah 16:2; Hosea 2:2; Matthew 19:10; 1</w:t>
      </w:r>
      <w:r w:rsidRPr="009B7BB6">
        <w:rPr>
          <w:sz w:val="24"/>
          <w:szCs w:val="24"/>
          <w:vertAlign w:val="superscript"/>
        </w:rPr>
        <w:t>st</w:t>
      </w:r>
      <w:r w:rsidRPr="009B7BB6">
        <w:rPr>
          <w:sz w:val="24"/>
          <w:szCs w:val="24"/>
        </w:rPr>
        <w:t xml:space="preserve"> Corinthians 7:1, 28, 29, 38. It is Wrong to forbid Marriage if You are called to be Married in 1</w:t>
      </w:r>
      <w:r w:rsidRPr="009B7BB6">
        <w:rPr>
          <w:sz w:val="24"/>
          <w:szCs w:val="24"/>
          <w:vertAlign w:val="superscript"/>
        </w:rPr>
        <w:t>st</w:t>
      </w:r>
      <w:r w:rsidRPr="009B7BB6">
        <w:rPr>
          <w:sz w:val="24"/>
          <w:szCs w:val="24"/>
        </w:rPr>
        <w:t xml:space="preserve"> Timothy 4:3. </w:t>
      </w:r>
    </w:p>
    <w:p w:rsidR="003332E8" w:rsidRPr="009B7BB6" w:rsidRDefault="003332E8" w:rsidP="003332E8">
      <w:pPr>
        <w:spacing w:line="480" w:lineRule="auto"/>
        <w:jc w:val="both"/>
        <w:rPr>
          <w:sz w:val="24"/>
          <w:szCs w:val="24"/>
        </w:rPr>
      </w:pPr>
      <w:r w:rsidRPr="009B7BB6">
        <w:rPr>
          <w:sz w:val="24"/>
          <w:szCs w:val="24"/>
        </w:rPr>
        <w:t xml:space="preserve">Marriage no more is in Matthew 22:28, 30; 24:38; Mark 12:23, 25; Revelation 18:23 &amp; Luke 17:27; 20:33, 35. </w:t>
      </w:r>
    </w:p>
    <w:p w:rsidR="003332E8" w:rsidRPr="009B7BB6" w:rsidRDefault="003332E8" w:rsidP="003332E8">
      <w:pPr>
        <w:spacing w:line="480" w:lineRule="auto"/>
        <w:jc w:val="both"/>
        <w:rPr>
          <w:sz w:val="24"/>
          <w:szCs w:val="24"/>
        </w:rPr>
      </w:pPr>
      <w:r w:rsidRPr="009B7BB6">
        <w:rPr>
          <w:sz w:val="24"/>
          <w:szCs w:val="24"/>
        </w:rPr>
        <w:t>Betrothal is in Genesis 19:14; Exodus 22:16; Deuteronomy 20:7; 28:30; Song of Solomon 8:8; Hosea 2:19-20; Matthew 1:18; 2</w:t>
      </w:r>
      <w:r w:rsidRPr="009B7BB6">
        <w:rPr>
          <w:sz w:val="24"/>
          <w:szCs w:val="24"/>
          <w:vertAlign w:val="superscript"/>
        </w:rPr>
        <w:t>nd</w:t>
      </w:r>
      <w:r w:rsidRPr="009B7BB6">
        <w:rPr>
          <w:sz w:val="24"/>
          <w:szCs w:val="24"/>
        </w:rPr>
        <w:t xml:space="preserve"> Corinthians 11:2 &amp; Luke 1:27; 2:5. </w:t>
      </w:r>
    </w:p>
    <w:p w:rsidR="003332E8" w:rsidRPr="009B7BB6" w:rsidRDefault="003332E8" w:rsidP="003332E8">
      <w:pPr>
        <w:spacing w:line="480" w:lineRule="auto"/>
        <w:jc w:val="both"/>
        <w:rPr>
          <w:sz w:val="24"/>
          <w:szCs w:val="24"/>
        </w:rPr>
      </w:pPr>
      <w:r w:rsidRPr="009B7BB6">
        <w:rPr>
          <w:sz w:val="24"/>
          <w:szCs w:val="24"/>
        </w:rPr>
        <w:t>The Total Absence of a Sexual Union being Unmarried is called Celibacy is in Exodus 21:3; Ezekiel 44:25; 1</w:t>
      </w:r>
      <w:r w:rsidRPr="009B7BB6">
        <w:rPr>
          <w:sz w:val="24"/>
          <w:szCs w:val="24"/>
          <w:vertAlign w:val="superscript"/>
        </w:rPr>
        <w:t>st</w:t>
      </w:r>
      <w:r w:rsidRPr="009B7BB6">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9B7BB6">
        <w:rPr>
          <w:sz w:val="24"/>
          <w:szCs w:val="24"/>
          <w:vertAlign w:val="superscript"/>
        </w:rPr>
        <w:t>nd</w:t>
      </w:r>
      <w:r w:rsidRPr="009B7BB6">
        <w:rPr>
          <w:sz w:val="24"/>
          <w:szCs w:val="24"/>
        </w:rPr>
        <w:t xml:space="preserve"> Samuel 13:2, 18; 1</w:t>
      </w:r>
      <w:r w:rsidRPr="009B7BB6">
        <w:rPr>
          <w:sz w:val="24"/>
          <w:szCs w:val="24"/>
          <w:vertAlign w:val="superscript"/>
        </w:rPr>
        <w:t>st</w:t>
      </w:r>
      <w:r w:rsidRPr="009B7BB6">
        <w:rPr>
          <w:sz w:val="24"/>
          <w:szCs w:val="24"/>
        </w:rPr>
        <w:t xml:space="preserve"> Kings 1:2; 2</w:t>
      </w:r>
      <w:r w:rsidRPr="009B7BB6">
        <w:rPr>
          <w:sz w:val="24"/>
          <w:szCs w:val="24"/>
          <w:vertAlign w:val="superscript"/>
        </w:rPr>
        <w:t>nd</w:t>
      </w:r>
      <w:r w:rsidRPr="009B7BB6">
        <w:rPr>
          <w:sz w:val="24"/>
          <w:szCs w:val="24"/>
        </w:rPr>
        <w:t xml:space="preserve"> Kings 19:21; Leviticus 21:3, 13, 14; Numbers 31:17, 18, 35; Deuteronomy 22:13-21; Judges 11:37-39; 19:24; 21:12; Esther 2:2; Psalms 45:14; Isaiah 7:14; Ezekiel 44:22; Joel 1:8; Amos 5:2; 8:13; Matthew 1:23; 25:1-12; 1</w:t>
      </w:r>
      <w:r w:rsidRPr="009B7BB6">
        <w:rPr>
          <w:sz w:val="24"/>
          <w:szCs w:val="24"/>
          <w:vertAlign w:val="superscript"/>
        </w:rPr>
        <w:t>st</w:t>
      </w:r>
      <w:r w:rsidRPr="009B7BB6">
        <w:rPr>
          <w:sz w:val="24"/>
          <w:szCs w:val="24"/>
        </w:rPr>
        <w:t xml:space="preserve"> Corinthians 7:25-35; 11:2; Luke 1:27 &amp; Acts 21:9. </w:t>
      </w:r>
    </w:p>
    <w:p w:rsidR="003332E8" w:rsidRPr="009B7BB6" w:rsidRDefault="003332E8" w:rsidP="003332E8">
      <w:pPr>
        <w:spacing w:line="480" w:lineRule="auto"/>
        <w:jc w:val="both"/>
        <w:rPr>
          <w:sz w:val="24"/>
          <w:szCs w:val="24"/>
        </w:rPr>
      </w:pPr>
      <w:r w:rsidRPr="009B7BB6">
        <w:rPr>
          <w:sz w:val="24"/>
          <w:szCs w:val="24"/>
        </w:rPr>
        <w:t>Chastity is the Act to stay Single is in Genesis 19:31; 20:4, 6; 24:16; 38:26; 39:10; Exodus 19:15; Numbers 5:19; 1</w:t>
      </w:r>
      <w:r w:rsidRPr="009B7BB6">
        <w:rPr>
          <w:sz w:val="24"/>
          <w:szCs w:val="24"/>
          <w:vertAlign w:val="superscript"/>
        </w:rPr>
        <w:t>st</w:t>
      </w:r>
      <w:r w:rsidRPr="009B7BB6">
        <w:rPr>
          <w:sz w:val="24"/>
          <w:szCs w:val="24"/>
        </w:rPr>
        <w:t xml:space="preserve"> Samuel 21:4; 2</w:t>
      </w:r>
      <w:r w:rsidRPr="009B7BB6">
        <w:rPr>
          <w:sz w:val="24"/>
          <w:szCs w:val="24"/>
          <w:vertAlign w:val="superscript"/>
        </w:rPr>
        <w:t>nd</w:t>
      </w:r>
      <w:r w:rsidRPr="009B7BB6">
        <w:rPr>
          <w:sz w:val="24"/>
          <w:szCs w:val="24"/>
        </w:rPr>
        <w:t xml:space="preserve"> Samuel 11:11; 20:3; 1</w:t>
      </w:r>
      <w:r w:rsidRPr="009B7BB6">
        <w:rPr>
          <w:sz w:val="24"/>
          <w:szCs w:val="24"/>
          <w:vertAlign w:val="superscript"/>
        </w:rPr>
        <w:t>st</w:t>
      </w:r>
      <w:r w:rsidRPr="009B7BB6">
        <w:rPr>
          <w:sz w:val="24"/>
          <w:szCs w:val="24"/>
        </w:rPr>
        <w:t xml:space="preserve"> Kings 1:4; Matthew 1:18, 25; 1</w:t>
      </w:r>
      <w:r w:rsidRPr="009B7BB6">
        <w:rPr>
          <w:sz w:val="24"/>
          <w:szCs w:val="24"/>
          <w:vertAlign w:val="superscript"/>
        </w:rPr>
        <w:t>st</w:t>
      </w:r>
      <w:r w:rsidRPr="009B7BB6">
        <w:rPr>
          <w:sz w:val="24"/>
          <w:szCs w:val="24"/>
        </w:rPr>
        <w:t xml:space="preserve"> Corinthians 7:5 &amp; Revelation 14:4.   </w:t>
      </w:r>
    </w:p>
    <w:p w:rsidR="003332E8" w:rsidRPr="009B7BB6" w:rsidRDefault="003332E8" w:rsidP="003332E8">
      <w:pPr>
        <w:spacing w:line="480" w:lineRule="auto"/>
        <w:jc w:val="both"/>
        <w:rPr>
          <w:sz w:val="24"/>
          <w:szCs w:val="24"/>
        </w:rPr>
      </w:pPr>
      <w:r w:rsidRPr="009B7BB6">
        <w:rPr>
          <w:sz w:val="24"/>
          <w:szCs w:val="24"/>
        </w:rPr>
        <w:t xml:space="preserve">Sewing is in Genesis 3:7; Ecclesiastes 3:7; Matthew 9:16 &amp; Mark 2:21. Joining Flesh and Bones is in Job 10:11; 41:17, 23 &amp; Ezekiel 3:26; 34:4, 16; 37:6, 7. </w:t>
      </w:r>
    </w:p>
    <w:p w:rsidR="003332E8" w:rsidRPr="009B7BB6" w:rsidRDefault="003332E8" w:rsidP="003332E8">
      <w:pPr>
        <w:spacing w:line="480" w:lineRule="auto"/>
        <w:jc w:val="both"/>
        <w:rPr>
          <w:sz w:val="24"/>
          <w:szCs w:val="24"/>
        </w:rPr>
      </w:pPr>
      <w:r w:rsidRPr="009B7BB6">
        <w:rPr>
          <w:sz w:val="24"/>
          <w:szCs w:val="24"/>
        </w:rPr>
        <w:t xml:space="preserve">Joining Various Things is in  Genesis 47:7; 49;11; Exodus 26:3, 6, 9, 11; 28:7, 28, 32, 37; 36:10, 16; 39:4, 18, 21, 23, 31; Psalms 85:10; Proverbs 26:8; Ezekiel 37:17; Matthew 13:30; 23:4 &amp; Mark 6:53. </w:t>
      </w:r>
    </w:p>
    <w:p w:rsidR="003332E8" w:rsidRPr="009B7BB6" w:rsidRDefault="003332E8" w:rsidP="003332E8">
      <w:pPr>
        <w:spacing w:line="480" w:lineRule="auto"/>
        <w:jc w:val="both"/>
        <w:rPr>
          <w:sz w:val="24"/>
          <w:szCs w:val="24"/>
        </w:rPr>
      </w:pPr>
      <w:r w:rsidRPr="009B7BB6">
        <w:rPr>
          <w:sz w:val="24"/>
          <w:szCs w:val="24"/>
        </w:rPr>
        <w:t xml:space="preserve">Joined to Divine Good is in Deuteronomy 6:8; 11:18; Psalms 119:31 &amp; Proverbs 3:3; 6:21; 7:3. Joined to Sexual Evil is in Numbers 25:3, 5; Psalms 106:28 &amp; Hosea 4:17; 13:12. </w:t>
      </w:r>
    </w:p>
    <w:p w:rsidR="003332E8" w:rsidRPr="009B7BB6" w:rsidRDefault="003332E8" w:rsidP="003332E8">
      <w:pPr>
        <w:spacing w:line="480" w:lineRule="auto"/>
        <w:jc w:val="both"/>
        <w:rPr>
          <w:sz w:val="24"/>
          <w:szCs w:val="24"/>
        </w:rPr>
      </w:pPr>
      <w:r w:rsidRPr="009B7BB6">
        <w:rPr>
          <w:sz w:val="24"/>
          <w:szCs w:val="24"/>
        </w:rPr>
        <w:t>A Mixing People is in Ezra 9:2; Psalms 106:35; Hosea 7:8; Exodus 12:38; Nehemiah 13:3; 2</w:t>
      </w:r>
      <w:r w:rsidRPr="009B7BB6">
        <w:rPr>
          <w:sz w:val="24"/>
          <w:szCs w:val="24"/>
          <w:vertAlign w:val="superscript"/>
        </w:rPr>
        <w:t>nd</w:t>
      </w:r>
      <w:r w:rsidRPr="009B7BB6">
        <w:rPr>
          <w:sz w:val="24"/>
          <w:szCs w:val="24"/>
        </w:rPr>
        <w:t xml:space="preserve"> Corinthians 6:14 &amp; Zechariah 9:6. This is a certain level of Marital Fornication which is Sexual Idolatry in Tobit 4:12-13; 1</w:t>
      </w:r>
      <w:r w:rsidRPr="009B7BB6">
        <w:rPr>
          <w:sz w:val="24"/>
          <w:szCs w:val="24"/>
          <w:vertAlign w:val="superscript"/>
        </w:rPr>
        <w:t>st</w:t>
      </w:r>
      <w:r w:rsidRPr="009B7BB6">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3332E8" w:rsidRPr="009B7BB6" w:rsidRDefault="003332E8" w:rsidP="003332E8">
      <w:pPr>
        <w:spacing w:line="480" w:lineRule="auto"/>
        <w:jc w:val="both"/>
        <w:rPr>
          <w:sz w:val="24"/>
          <w:szCs w:val="24"/>
        </w:rPr>
      </w:pPr>
      <w:r w:rsidRPr="009B7BB6">
        <w:rPr>
          <w:sz w:val="24"/>
          <w:szCs w:val="24"/>
        </w:rPr>
        <w:t>The Mixture Compositions: Holy Anointing Oil is in Exodus 30:23-24, 32. Holy Incense is in Exodus 30:34, 37. Kneading Dough is in Genesis 18:6; 1</w:t>
      </w:r>
      <w:r w:rsidRPr="009B7BB6">
        <w:rPr>
          <w:sz w:val="24"/>
          <w:szCs w:val="24"/>
          <w:vertAlign w:val="superscript"/>
        </w:rPr>
        <w:t>st</w:t>
      </w:r>
      <w:r w:rsidRPr="009B7BB6">
        <w:rPr>
          <w:sz w:val="24"/>
          <w:szCs w:val="24"/>
        </w:rPr>
        <w:t xml:space="preserve"> Samuel 28:24; 2</w:t>
      </w:r>
      <w:r w:rsidRPr="009B7BB6">
        <w:rPr>
          <w:sz w:val="24"/>
          <w:szCs w:val="24"/>
          <w:vertAlign w:val="superscript"/>
        </w:rPr>
        <w:t>nd</w:t>
      </w:r>
      <w:r w:rsidRPr="009B7BB6">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9B7BB6">
        <w:rPr>
          <w:sz w:val="24"/>
          <w:szCs w:val="24"/>
          <w:vertAlign w:val="superscript"/>
        </w:rPr>
        <w:t>st</w:t>
      </w:r>
      <w:r w:rsidRPr="009B7BB6">
        <w:rPr>
          <w:sz w:val="24"/>
          <w:szCs w:val="24"/>
        </w:rPr>
        <w:t xml:space="preserve"> Corinthians 2:13 &amp; Luke 13:1. </w:t>
      </w:r>
    </w:p>
    <w:p w:rsidR="003332E8" w:rsidRPr="009B7BB6" w:rsidRDefault="003332E8" w:rsidP="003332E8">
      <w:pPr>
        <w:spacing w:line="480" w:lineRule="auto"/>
        <w:jc w:val="both"/>
        <w:rPr>
          <w:sz w:val="24"/>
          <w:szCs w:val="24"/>
        </w:rPr>
      </w:pPr>
      <w:r w:rsidRPr="009B7BB6">
        <w:rPr>
          <w:sz w:val="24"/>
          <w:szCs w:val="24"/>
        </w:rPr>
        <w:t>Unmixed: Not Mixing is in Genesis 30:40; Daniel 2:43 &amp; Revelation 14:10. Singleness of Heart is in Matthew 6:22; 10:16; 15:24; 2</w:t>
      </w:r>
      <w:r w:rsidRPr="009B7BB6">
        <w:rPr>
          <w:sz w:val="24"/>
          <w:szCs w:val="24"/>
          <w:vertAlign w:val="superscript"/>
        </w:rPr>
        <w:t>nd</w:t>
      </w:r>
      <w:r w:rsidRPr="009B7BB6">
        <w:rPr>
          <w:sz w:val="24"/>
          <w:szCs w:val="24"/>
        </w:rPr>
        <w:t xml:space="preserve"> Corinthians 11:3; Ephesians 6:5; Colossians 3:22; Romans 12:8 &amp; Luke 11:34. </w:t>
      </w:r>
    </w:p>
    <w:p w:rsidR="003332E8" w:rsidRPr="009B7BB6" w:rsidRDefault="003332E8" w:rsidP="003332E8">
      <w:pPr>
        <w:spacing w:line="480" w:lineRule="auto"/>
        <w:jc w:val="both"/>
        <w:rPr>
          <w:sz w:val="24"/>
          <w:szCs w:val="24"/>
        </w:rPr>
      </w:pPr>
      <w:r w:rsidRPr="009B7BB6">
        <w:rPr>
          <w:sz w:val="24"/>
          <w:szCs w:val="24"/>
        </w:rPr>
        <w:t>Pure in Heart: Pure People &amp; Pure Things is in Exodus 27:20; 30:35; Job 16:17; Psalms 24:4; 73:1, 13; 119:9; Proverbs 16:2; 20:9; 21:8; 22:11; 30:12; Lamentations 4:7; Matthew 5:8; John 12:3; 2</w:t>
      </w:r>
      <w:r w:rsidRPr="009B7BB6">
        <w:rPr>
          <w:sz w:val="24"/>
          <w:szCs w:val="24"/>
          <w:vertAlign w:val="superscript"/>
        </w:rPr>
        <w:t>nd</w:t>
      </w:r>
      <w:r w:rsidRPr="009B7BB6">
        <w:rPr>
          <w:sz w:val="24"/>
          <w:szCs w:val="24"/>
        </w:rPr>
        <w:t xml:space="preserve"> Corinthians 6:6; 11:3; Philippians 2:15; 4:8; Titus 1:15; 1</w:t>
      </w:r>
      <w:r w:rsidRPr="009B7BB6">
        <w:rPr>
          <w:sz w:val="24"/>
          <w:szCs w:val="24"/>
          <w:vertAlign w:val="superscript"/>
        </w:rPr>
        <w:t>st</w:t>
      </w:r>
      <w:r w:rsidRPr="009B7BB6">
        <w:rPr>
          <w:sz w:val="24"/>
          <w:szCs w:val="24"/>
        </w:rPr>
        <w:t xml:space="preserve"> Timothy 1:5; 4:12; 5:2, 22; 2</w:t>
      </w:r>
      <w:r w:rsidRPr="009B7BB6">
        <w:rPr>
          <w:sz w:val="24"/>
          <w:szCs w:val="24"/>
          <w:vertAlign w:val="superscript"/>
        </w:rPr>
        <w:t>nd</w:t>
      </w:r>
      <w:r w:rsidRPr="009B7BB6">
        <w:rPr>
          <w:sz w:val="24"/>
          <w:szCs w:val="24"/>
        </w:rPr>
        <w:t xml:space="preserve"> Timothy 2:22; 1</w:t>
      </w:r>
      <w:r w:rsidRPr="009B7BB6">
        <w:rPr>
          <w:sz w:val="24"/>
          <w:szCs w:val="24"/>
          <w:vertAlign w:val="superscript"/>
        </w:rPr>
        <w:t>st</w:t>
      </w:r>
      <w:r w:rsidRPr="009B7BB6">
        <w:rPr>
          <w:sz w:val="24"/>
          <w:szCs w:val="24"/>
        </w:rPr>
        <w:t xml:space="preserve"> Peter 3:2.            </w:t>
      </w:r>
    </w:p>
    <w:p w:rsidR="003332E8" w:rsidRPr="009B7BB6" w:rsidRDefault="003332E8" w:rsidP="003332E8">
      <w:pPr>
        <w:spacing w:line="480" w:lineRule="auto"/>
        <w:jc w:val="center"/>
        <w:rPr>
          <w:b/>
          <w:sz w:val="24"/>
          <w:szCs w:val="24"/>
        </w:rPr>
      </w:pPr>
      <w:r w:rsidRPr="009B7BB6">
        <w:rPr>
          <w:b/>
          <w:sz w:val="24"/>
          <w:szCs w:val="24"/>
        </w:rPr>
        <w:t>THE CONQUER</w:t>
      </w:r>
      <w:r w:rsidR="000179BD" w:rsidRPr="009B7BB6">
        <w:rPr>
          <w:b/>
          <w:sz w:val="24"/>
          <w:szCs w:val="24"/>
        </w:rPr>
        <w:t>O</w:t>
      </w:r>
      <w:r w:rsidRPr="009B7BB6">
        <w:rPr>
          <w:b/>
          <w:sz w:val="24"/>
          <w:szCs w:val="24"/>
        </w:rPr>
        <w:t>RING DIVIDING FACTOR</w:t>
      </w:r>
    </w:p>
    <w:p w:rsidR="003332E8" w:rsidRPr="009B7BB6" w:rsidRDefault="003332E8" w:rsidP="003332E8">
      <w:pPr>
        <w:spacing w:line="480" w:lineRule="auto"/>
        <w:jc w:val="both"/>
        <w:rPr>
          <w:sz w:val="24"/>
          <w:szCs w:val="24"/>
        </w:rPr>
      </w:pPr>
      <w:r w:rsidRPr="009B7BB6">
        <w:rPr>
          <w:b/>
          <w:sz w:val="24"/>
          <w:szCs w:val="24"/>
        </w:rPr>
        <w:t xml:space="preserve">The Division: </w:t>
      </w:r>
      <w:r w:rsidRPr="009B7BB6">
        <w:rPr>
          <w:sz w:val="24"/>
          <w:szCs w:val="24"/>
        </w:rPr>
        <w:t xml:space="preserve">A Separating in General is in Genesis 1:4, 14, 18, Ecclesiastes 3:7; Ezekiel 21:16 &amp; Daniel 2:40. </w:t>
      </w:r>
    </w:p>
    <w:p w:rsidR="003332E8" w:rsidRPr="009B7BB6" w:rsidRDefault="003332E8" w:rsidP="003332E8">
      <w:pPr>
        <w:spacing w:line="480" w:lineRule="auto"/>
        <w:jc w:val="both"/>
        <w:rPr>
          <w:sz w:val="24"/>
          <w:szCs w:val="24"/>
        </w:rPr>
      </w:pPr>
      <w:r w:rsidRPr="009B7BB6">
        <w:rPr>
          <w:sz w:val="24"/>
          <w:szCs w:val="24"/>
        </w:rPr>
        <w:t>Moral Separation: Separation from the Father Stephen because of Sexual Corruption &amp; Idolatry is in Isaiah 59:2; Ezekiel 4:3; 14:5, 7; Romans 1:21-32; 9:3; 11:17, 19, 22; Galatians 5:4, 19-21; Ephesians 2:12 &amp; 2</w:t>
      </w:r>
      <w:r w:rsidRPr="009B7BB6">
        <w:rPr>
          <w:sz w:val="24"/>
          <w:szCs w:val="24"/>
          <w:vertAlign w:val="superscript"/>
        </w:rPr>
        <w:t>nd</w:t>
      </w:r>
      <w:r w:rsidRPr="009B7BB6">
        <w:rPr>
          <w:sz w:val="24"/>
          <w:szCs w:val="24"/>
        </w:rPr>
        <w:t xml:space="preserve"> Thessalonians 1:9. </w:t>
      </w:r>
    </w:p>
    <w:p w:rsidR="003332E8" w:rsidRPr="009B7BB6" w:rsidRDefault="003332E8" w:rsidP="003332E8">
      <w:pPr>
        <w:spacing w:line="480" w:lineRule="auto"/>
        <w:jc w:val="both"/>
        <w:rPr>
          <w:sz w:val="24"/>
          <w:szCs w:val="24"/>
        </w:rPr>
      </w:pPr>
      <w:r w:rsidRPr="009B7BB6">
        <w:rPr>
          <w:sz w:val="24"/>
          <w:szCs w:val="24"/>
        </w:rPr>
        <w:t>Separation from the Father Stephen’s Things is in Exodus 26:33; Ezekiel 42:20 &amp; 2</w:t>
      </w:r>
      <w:r w:rsidRPr="009B7BB6">
        <w:rPr>
          <w:sz w:val="24"/>
          <w:szCs w:val="24"/>
          <w:vertAlign w:val="superscript"/>
        </w:rPr>
        <w:t>nd</w:t>
      </w:r>
      <w:r w:rsidRPr="009B7BB6">
        <w:rPr>
          <w:sz w:val="24"/>
          <w:szCs w:val="24"/>
        </w:rPr>
        <w:t xml:space="preserve"> Chronicles 26:21. Not Separated from the Father Stephen is in 2</w:t>
      </w:r>
      <w:r w:rsidRPr="009B7BB6">
        <w:rPr>
          <w:sz w:val="24"/>
          <w:szCs w:val="24"/>
          <w:vertAlign w:val="superscript"/>
        </w:rPr>
        <w:t>nd</w:t>
      </w:r>
      <w:r w:rsidRPr="009B7BB6">
        <w:rPr>
          <w:sz w:val="24"/>
          <w:szCs w:val="24"/>
        </w:rPr>
        <w:t xml:space="preserve"> Chronicles 6:42 &amp; Romans 8:35, 38-39. </w:t>
      </w:r>
    </w:p>
    <w:p w:rsidR="003332E8" w:rsidRPr="009B7BB6" w:rsidRDefault="003332E8" w:rsidP="003332E8">
      <w:pPr>
        <w:spacing w:line="480" w:lineRule="auto"/>
        <w:jc w:val="both"/>
        <w:rPr>
          <w:sz w:val="24"/>
          <w:szCs w:val="24"/>
        </w:rPr>
      </w:pPr>
      <w:r w:rsidRPr="009B7BB6">
        <w:rPr>
          <w:sz w:val="24"/>
          <w:szCs w:val="24"/>
        </w:rPr>
        <w:t>Separated to the Father Stephen is in Numbers 6:2-21; Judges 13:5; 16:17; Amos 2:11, 12; 1</w:t>
      </w:r>
      <w:r w:rsidRPr="009B7BB6">
        <w:rPr>
          <w:sz w:val="24"/>
          <w:szCs w:val="24"/>
          <w:vertAlign w:val="superscript"/>
        </w:rPr>
        <w:t>st</w:t>
      </w:r>
      <w:r w:rsidRPr="009B7BB6">
        <w:rPr>
          <w:sz w:val="24"/>
          <w:szCs w:val="24"/>
        </w:rPr>
        <w:t xml:space="preserve"> Samuel 1:11 &amp; Hebrews 7:26. </w:t>
      </w:r>
    </w:p>
    <w:p w:rsidR="003332E8" w:rsidRPr="009B7BB6" w:rsidRDefault="003332E8" w:rsidP="003332E8">
      <w:pPr>
        <w:spacing w:line="480" w:lineRule="auto"/>
        <w:jc w:val="both"/>
        <w:rPr>
          <w:b/>
          <w:sz w:val="24"/>
          <w:szCs w:val="24"/>
        </w:rPr>
      </w:pPr>
      <w:r w:rsidRPr="009B7BB6">
        <w:rPr>
          <w:sz w:val="24"/>
          <w:szCs w:val="24"/>
        </w:rPr>
        <w:t>Separation from Sexuality is in Leviticus 15:31; Galatians 6:14; 2</w:t>
      </w:r>
      <w:r w:rsidRPr="009B7BB6">
        <w:rPr>
          <w:sz w:val="24"/>
          <w:szCs w:val="24"/>
          <w:vertAlign w:val="superscript"/>
        </w:rPr>
        <w:t>nd</w:t>
      </w:r>
      <w:r w:rsidRPr="009B7BB6">
        <w:rPr>
          <w:sz w:val="24"/>
          <w:szCs w:val="24"/>
        </w:rPr>
        <w:t xml:space="preserve"> Corinthians 6:17 &amp; Acts 7:54, 59-60.  </w:t>
      </w:r>
      <w:r w:rsidRPr="009B7BB6">
        <w:rPr>
          <w:sz w:val="24"/>
          <w:szCs w:val="24"/>
        </w:rPr>
        <w:tab/>
      </w:r>
      <w:r w:rsidRPr="009B7BB6">
        <w:rPr>
          <w:b/>
          <w:sz w:val="24"/>
          <w:szCs w:val="24"/>
        </w:rPr>
        <w:t xml:space="preserve"> </w:t>
      </w:r>
    </w:p>
    <w:p w:rsidR="003332E8" w:rsidRPr="009B7BB6" w:rsidRDefault="003332E8" w:rsidP="003332E8">
      <w:pPr>
        <w:spacing w:line="480" w:lineRule="auto"/>
        <w:jc w:val="both"/>
        <w:rPr>
          <w:sz w:val="24"/>
          <w:szCs w:val="24"/>
        </w:rPr>
      </w:pPr>
      <w:r w:rsidRPr="009B7BB6">
        <w:rPr>
          <w:sz w:val="24"/>
          <w:szCs w:val="24"/>
        </w:rPr>
        <w:t>People Divided: Divisions of Opinion is in Proverbs 16:28; 17:9; 1</w:t>
      </w:r>
      <w:r w:rsidRPr="009B7BB6">
        <w:rPr>
          <w:sz w:val="24"/>
          <w:szCs w:val="24"/>
          <w:vertAlign w:val="superscript"/>
        </w:rPr>
        <w:t>st</w:t>
      </w:r>
      <w:r w:rsidRPr="009B7BB6">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9B7BB6">
        <w:rPr>
          <w:sz w:val="24"/>
          <w:szCs w:val="24"/>
          <w:vertAlign w:val="superscript"/>
        </w:rPr>
        <w:t>nd</w:t>
      </w:r>
      <w:r w:rsidRPr="009B7BB6">
        <w:rPr>
          <w:sz w:val="24"/>
          <w:szCs w:val="24"/>
        </w:rPr>
        <w:t xml:space="preserve"> Chronicles 26:21; Lamentations 4:15; Proverbs 18:1; Matthew 19:6; Mark 10:9; 1</w:t>
      </w:r>
      <w:r w:rsidRPr="009B7BB6">
        <w:rPr>
          <w:sz w:val="24"/>
          <w:szCs w:val="24"/>
          <w:vertAlign w:val="superscript"/>
        </w:rPr>
        <w:t>st</w:t>
      </w:r>
      <w:r w:rsidRPr="009B7BB6">
        <w:rPr>
          <w:sz w:val="24"/>
          <w:szCs w:val="24"/>
        </w:rPr>
        <w:t xml:space="preserve"> Corinthians 7:10; Philemon 15; Luke 24:51 &amp; Acts 15:39; 20:25. </w:t>
      </w:r>
    </w:p>
    <w:p w:rsidR="003332E8" w:rsidRPr="009B7BB6" w:rsidRDefault="003332E8" w:rsidP="003332E8">
      <w:pPr>
        <w:spacing w:line="480" w:lineRule="auto"/>
        <w:jc w:val="both"/>
        <w:rPr>
          <w:sz w:val="24"/>
          <w:szCs w:val="24"/>
        </w:rPr>
      </w:pPr>
      <w:r w:rsidRPr="009B7BB6">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3332E8" w:rsidRPr="009B7BB6" w:rsidRDefault="003332E8" w:rsidP="003332E8">
      <w:pPr>
        <w:spacing w:line="480" w:lineRule="auto"/>
        <w:jc w:val="both"/>
        <w:rPr>
          <w:sz w:val="24"/>
          <w:szCs w:val="24"/>
        </w:rPr>
      </w:pPr>
      <w:r w:rsidRPr="009B7BB6">
        <w:rPr>
          <w:sz w:val="24"/>
          <w:szCs w:val="24"/>
        </w:rPr>
        <w:t>Separation from Sexual Creatures is in Exodus 8:23; Leviticus 20:24, 26; Numbers 8:14; 16:9, 21, 24, 26, 45; 23:9; Deuteronomy 10:8; Ezra 6:21; 9:1-2; 10:11; Nehemiah 10:28; 13:3; 1</w:t>
      </w:r>
      <w:r w:rsidRPr="009B7BB6">
        <w:rPr>
          <w:sz w:val="24"/>
          <w:szCs w:val="24"/>
          <w:vertAlign w:val="superscript"/>
        </w:rPr>
        <w:t>st</w:t>
      </w:r>
      <w:r w:rsidRPr="009B7BB6">
        <w:rPr>
          <w:sz w:val="24"/>
          <w:szCs w:val="24"/>
        </w:rPr>
        <w:t xml:space="preserve"> Samuel 15:6 &amp; 1</w:t>
      </w:r>
      <w:r w:rsidRPr="009B7BB6">
        <w:rPr>
          <w:sz w:val="24"/>
          <w:szCs w:val="24"/>
          <w:vertAlign w:val="superscript"/>
        </w:rPr>
        <w:t>st</w:t>
      </w:r>
      <w:r w:rsidRPr="009B7BB6">
        <w:rPr>
          <w:sz w:val="24"/>
          <w:szCs w:val="24"/>
        </w:rPr>
        <w:t xml:space="preserve"> Kings 8:53. </w:t>
      </w:r>
    </w:p>
    <w:p w:rsidR="003332E8" w:rsidRPr="009B7BB6" w:rsidRDefault="003332E8" w:rsidP="003332E8">
      <w:pPr>
        <w:spacing w:line="480" w:lineRule="auto"/>
        <w:jc w:val="both"/>
        <w:rPr>
          <w:sz w:val="24"/>
          <w:szCs w:val="24"/>
        </w:rPr>
      </w:pPr>
      <w:r w:rsidRPr="009B7BB6">
        <w:rPr>
          <w:sz w:val="24"/>
          <w:szCs w:val="24"/>
        </w:rPr>
        <w:t>Separation of Kingdoms: Separation of Israel and Judah is in 1</w:t>
      </w:r>
      <w:r w:rsidRPr="009B7BB6">
        <w:rPr>
          <w:sz w:val="24"/>
          <w:szCs w:val="24"/>
          <w:vertAlign w:val="superscript"/>
        </w:rPr>
        <w:t>st</w:t>
      </w:r>
      <w:r w:rsidRPr="009B7BB6">
        <w:rPr>
          <w:sz w:val="24"/>
          <w:szCs w:val="24"/>
        </w:rPr>
        <w:t xml:space="preserve"> Samuel 15:28; 28:17; 1</w:t>
      </w:r>
      <w:r w:rsidRPr="009B7BB6">
        <w:rPr>
          <w:sz w:val="24"/>
          <w:szCs w:val="24"/>
          <w:vertAlign w:val="superscript"/>
        </w:rPr>
        <w:t>st</w:t>
      </w:r>
      <w:r w:rsidRPr="009B7BB6">
        <w:rPr>
          <w:sz w:val="24"/>
          <w:szCs w:val="24"/>
        </w:rPr>
        <w:t xml:space="preserve"> Kings 11:11; 12:16-20; 14:8 &amp; 2</w:t>
      </w:r>
      <w:r w:rsidRPr="009B7BB6">
        <w:rPr>
          <w:sz w:val="24"/>
          <w:szCs w:val="24"/>
          <w:vertAlign w:val="superscript"/>
        </w:rPr>
        <w:t>nd</w:t>
      </w:r>
      <w:r w:rsidRPr="009B7BB6">
        <w:rPr>
          <w:sz w:val="24"/>
          <w:szCs w:val="24"/>
        </w:rPr>
        <w:t xml:space="preserve"> Kings 17:21. </w:t>
      </w:r>
    </w:p>
    <w:p w:rsidR="003332E8" w:rsidRPr="009B7BB6" w:rsidRDefault="003332E8" w:rsidP="003332E8">
      <w:pPr>
        <w:spacing w:line="480" w:lineRule="auto"/>
        <w:jc w:val="both"/>
        <w:rPr>
          <w:sz w:val="24"/>
          <w:szCs w:val="24"/>
        </w:rPr>
      </w:pPr>
      <w:r w:rsidRPr="009B7BB6">
        <w:rPr>
          <w:sz w:val="24"/>
          <w:szCs w:val="24"/>
        </w:rPr>
        <w:t>Separation of Various Kingdoms is in Genesis 10:5, 25, 32; 25:23; 1</w:t>
      </w:r>
      <w:r w:rsidRPr="009B7BB6">
        <w:rPr>
          <w:sz w:val="24"/>
          <w:szCs w:val="24"/>
          <w:vertAlign w:val="superscript"/>
        </w:rPr>
        <w:t>st</w:t>
      </w:r>
      <w:r w:rsidRPr="009B7BB6">
        <w:rPr>
          <w:sz w:val="24"/>
          <w:szCs w:val="24"/>
        </w:rPr>
        <w:t xml:space="preserve"> Chronicles 1:19; Jeremiah 51:8; Daniel 2:41; 5:28; 11:4; Matthew 12:25-26; Mark 3:24, 26 &amp; Luke 11:17, 18. Separating the Animal Kingdom is in Genesis 21:28, 29; 30:40 &amp; Matthew 25:32.  </w:t>
      </w:r>
    </w:p>
    <w:p w:rsidR="003332E8" w:rsidRPr="009B7BB6" w:rsidRDefault="003332E8" w:rsidP="003332E8">
      <w:pPr>
        <w:spacing w:line="480" w:lineRule="auto"/>
        <w:jc w:val="both"/>
        <w:rPr>
          <w:sz w:val="24"/>
          <w:szCs w:val="24"/>
        </w:rPr>
      </w:pPr>
      <w:r w:rsidRPr="009B7BB6">
        <w:rPr>
          <w:sz w:val="24"/>
          <w:szCs w:val="24"/>
        </w:rPr>
        <w:t>Bodies Divided: Bodies cut in Pieces: People cut in Pieces is in Judges 19:29; 20:6; Deuteronomy 32:26; Ezekiel 16:40; 1</w:t>
      </w:r>
      <w:r w:rsidRPr="009B7BB6">
        <w:rPr>
          <w:sz w:val="24"/>
          <w:szCs w:val="24"/>
          <w:vertAlign w:val="superscript"/>
        </w:rPr>
        <w:t>st</w:t>
      </w:r>
      <w:r w:rsidRPr="009B7BB6">
        <w:rPr>
          <w:sz w:val="24"/>
          <w:szCs w:val="24"/>
        </w:rPr>
        <w:t xml:space="preserve"> Samuel 15:33; Isaiah 51:9; Hosea 6:5; 13:16; Nahum 3:10; Matthew 24:51; Hebrews 11:37 &amp; Luke 12:46. </w:t>
      </w:r>
    </w:p>
    <w:p w:rsidR="003332E8" w:rsidRPr="009B7BB6" w:rsidRDefault="003332E8" w:rsidP="003332E8">
      <w:pPr>
        <w:spacing w:line="480" w:lineRule="auto"/>
        <w:jc w:val="both"/>
        <w:rPr>
          <w:sz w:val="24"/>
          <w:szCs w:val="24"/>
        </w:rPr>
      </w:pPr>
      <w:r w:rsidRPr="009B7BB6">
        <w:rPr>
          <w:sz w:val="24"/>
          <w:szCs w:val="24"/>
        </w:rPr>
        <w:t>Animals cut in Pieces is in Exodus 29:17; Leviticus 1:6, 12; 8:20; 1</w:t>
      </w:r>
      <w:r w:rsidRPr="009B7BB6">
        <w:rPr>
          <w:sz w:val="24"/>
          <w:szCs w:val="24"/>
          <w:vertAlign w:val="superscript"/>
        </w:rPr>
        <w:t>st</w:t>
      </w:r>
      <w:r w:rsidRPr="009B7BB6">
        <w:rPr>
          <w:sz w:val="24"/>
          <w:szCs w:val="24"/>
        </w:rPr>
        <w:t xml:space="preserve"> Samuel 11:7; 1</w:t>
      </w:r>
      <w:r w:rsidRPr="009B7BB6">
        <w:rPr>
          <w:sz w:val="24"/>
          <w:szCs w:val="24"/>
          <w:vertAlign w:val="superscript"/>
        </w:rPr>
        <w:t>st</w:t>
      </w:r>
      <w:r w:rsidRPr="009B7BB6">
        <w:rPr>
          <w:sz w:val="24"/>
          <w:szCs w:val="24"/>
        </w:rPr>
        <w:t xml:space="preserve"> Kings 18:23, 33 &amp; Jeremiah 34:18. </w:t>
      </w:r>
    </w:p>
    <w:p w:rsidR="003332E8" w:rsidRPr="009B7BB6" w:rsidRDefault="003332E8" w:rsidP="003332E8">
      <w:pPr>
        <w:spacing w:line="480" w:lineRule="auto"/>
        <w:jc w:val="both"/>
        <w:rPr>
          <w:sz w:val="24"/>
          <w:szCs w:val="24"/>
        </w:rPr>
      </w:pPr>
      <w:r w:rsidRPr="009B7BB6">
        <w:rPr>
          <w:sz w:val="24"/>
          <w:szCs w:val="24"/>
        </w:rPr>
        <w:t xml:space="preserve">Bodies torn to Pieces: People torn to Pieces is in Genesis 37:33; 44:28; Ezekiel 22:25, 27; Psalms 7:2; 17:12; Hosea 5:14; 6:1; 10:4; 13:8; Lamentations 3:11; Job 18:4; Daniel 2:5; 3:29; Matthew 7:6 &amp; Acts 1:18; 23:10. </w:t>
      </w:r>
    </w:p>
    <w:p w:rsidR="003332E8" w:rsidRPr="009B7BB6" w:rsidRDefault="003332E8" w:rsidP="003332E8">
      <w:pPr>
        <w:spacing w:line="480" w:lineRule="auto"/>
        <w:jc w:val="both"/>
        <w:rPr>
          <w:sz w:val="24"/>
          <w:szCs w:val="24"/>
        </w:rPr>
      </w:pPr>
      <w:r w:rsidRPr="009B7BB6">
        <w:rPr>
          <w:sz w:val="24"/>
          <w:szCs w:val="24"/>
        </w:rPr>
        <w:t xml:space="preserve">Animals torn to Pieces is in Genesis 31:39; Exodus 22:13, 31; Leviticus 1:17; 5:8; 7:24; 17:15; 22:8; Judges 14:6; Ezekiel 4:14; 44:31; Daniel 7:4; Micah 5:8 &amp; Nahum 2:12. </w:t>
      </w:r>
    </w:p>
    <w:p w:rsidR="003332E8" w:rsidRPr="009B7BB6" w:rsidRDefault="003332E8" w:rsidP="003332E8">
      <w:pPr>
        <w:spacing w:line="480" w:lineRule="auto"/>
        <w:jc w:val="both"/>
        <w:rPr>
          <w:sz w:val="24"/>
          <w:szCs w:val="24"/>
        </w:rPr>
      </w:pPr>
      <w:r w:rsidRPr="009B7BB6">
        <w:rPr>
          <w:sz w:val="24"/>
          <w:szCs w:val="24"/>
        </w:rPr>
        <w:t>Severing Parts of the Body: Beheading is in 1</w:t>
      </w:r>
      <w:r w:rsidRPr="009B7BB6">
        <w:rPr>
          <w:sz w:val="24"/>
          <w:szCs w:val="24"/>
          <w:vertAlign w:val="superscript"/>
        </w:rPr>
        <w:t>st</w:t>
      </w:r>
      <w:r w:rsidRPr="009B7BB6">
        <w:rPr>
          <w:sz w:val="24"/>
          <w:szCs w:val="24"/>
        </w:rPr>
        <w:t xml:space="preserve"> Samuel 5:4; 17:46, 51; 31:9; 2</w:t>
      </w:r>
      <w:r w:rsidRPr="009B7BB6">
        <w:rPr>
          <w:sz w:val="24"/>
          <w:szCs w:val="24"/>
          <w:vertAlign w:val="superscript"/>
        </w:rPr>
        <w:t>nd</w:t>
      </w:r>
      <w:r w:rsidRPr="009B7BB6">
        <w:rPr>
          <w:sz w:val="24"/>
          <w:szCs w:val="24"/>
        </w:rPr>
        <w:t xml:space="preserve"> Samuel 4:7; 16:9; 20:22; 2</w:t>
      </w:r>
      <w:r w:rsidRPr="009B7BB6">
        <w:rPr>
          <w:sz w:val="24"/>
          <w:szCs w:val="24"/>
          <w:vertAlign w:val="superscript"/>
        </w:rPr>
        <w:t>nd</w:t>
      </w:r>
      <w:r w:rsidRPr="009B7BB6">
        <w:rPr>
          <w:sz w:val="24"/>
          <w:szCs w:val="24"/>
        </w:rPr>
        <w:t xml:space="preserve"> Kings 10:6-8; Isaiah 9:14; Matthew 14:10; Mark 6:16 &amp; Revelation 20:4. </w:t>
      </w:r>
    </w:p>
    <w:p w:rsidR="003332E8" w:rsidRPr="009B7BB6" w:rsidRDefault="003332E8" w:rsidP="003332E8">
      <w:pPr>
        <w:spacing w:line="480" w:lineRule="auto"/>
        <w:jc w:val="both"/>
        <w:rPr>
          <w:sz w:val="24"/>
          <w:szCs w:val="24"/>
        </w:rPr>
      </w:pPr>
      <w:r w:rsidRPr="009B7BB6">
        <w:rPr>
          <w:sz w:val="24"/>
          <w:szCs w:val="24"/>
        </w:rPr>
        <w:t>Cutting off Hands and Feet is in Deuteronomy 25:12; 1</w:t>
      </w:r>
      <w:r w:rsidRPr="009B7BB6">
        <w:rPr>
          <w:sz w:val="24"/>
          <w:szCs w:val="24"/>
          <w:vertAlign w:val="superscript"/>
        </w:rPr>
        <w:t>st</w:t>
      </w:r>
      <w:r w:rsidRPr="009B7BB6">
        <w:rPr>
          <w:sz w:val="24"/>
          <w:szCs w:val="24"/>
        </w:rPr>
        <w:t xml:space="preserve"> Samuel 5:4; 2</w:t>
      </w:r>
      <w:r w:rsidRPr="009B7BB6">
        <w:rPr>
          <w:sz w:val="24"/>
          <w:szCs w:val="24"/>
          <w:vertAlign w:val="superscript"/>
        </w:rPr>
        <w:t>nd</w:t>
      </w:r>
      <w:r w:rsidRPr="009B7BB6">
        <w:rPr>
          <w:sz w:val="24"/>
          <w:szCs w:val="24"/>
        </w:rPr>
        <w:t xml:space="preserve"> Samuel 4:12; Proverbs 26:6; Judges 1:6, 7; Matthew 5:30; 18:8 &amp; Mark 9:43. </w:t>
      </w:r>
    </w:p>
    <w:p w:rsidR="003332E8" w:rsidRPr="009B7BB6" w:rsidRDefault="003332E8" w:rsidP="003332E8">
      <w:pPr>
        <w:spacing w:line="480" w:lineRule="auto"/>
        <w:jc w:val="both"/>
        <w:rPr>
          <w:sz w:val="24"/>
          <w:szCs w:val="24"/>
        </w:rPr>
      </w:pPr>
      <w:r w:rsidRPr="009B7BB6">
        <w:rPr>
          <w:sz w:val="24"/>
          <w:szCs w:val="24"/>
        </w:rPr>
        <w:t xml:space="preserve">Severing Various Parts of the Body is in Exodus 4:25; Proverbs 10:31; Ezekiel 16:4; 23:25; Lamentations 2:3; Matthew 26:51; Mark 14:47; John 18:10, 26; Philippians 3:2 &amp; Luke 22:50. </w:t>
      </w:r>
    </w:p>
    <w:p w:rsidR="003332E8" w:rsidRPr="009B7BB6" w:rsidRDefault="003332E8" w:rsidP="003332E8">
      <w:pPr>
        <w:spacing w:line="480" w:lineRule="auto"/>
        <w:jc w:val="both"/>
        <w:rPr>
          <w:sz w:val="24"/>
          <w:szCs w:val="24"/>
        </w:rPr>
      </w:pPr>
      <w:r w:rsidRPr="009B7BB6">
        <w:rPr>
          <w:sz w:val="24"/>
          <w:szCs w:val="24"/>
        </w:rPr>
        <w:t>Parts of the Corpses: Bones is in Genesis 50:25; Exodus 13:19; Joshua 24:32; 2</w:t>
      </w:r>
      <w:r w:rsidRPr="009B7BB6">
        <w:rPr>
          <w:sz w:val="24"/>
          <w:szCs w:val="24"/>
          <w:vertAlign w:val="superscript"/>
        </w:rPr>
        <w:t>nd</w:t>
      </w:r>
      <w:r w:rsidRPr="009B7BB6">
        <w:rPr>
          <w:sz w:val="24"/>
          <w:szCs w:val="24"/>
        </w:rPr>
        <w:t xml:space="preserve"> Samuel 21:12, 13; 1</w:t>
      </w:r>
      <w:r w:rsidRPr="009B7BB6">
        <w:rPr>
          <w:sz w:val="24"/>
          <w:szCs w:val="24"/>
          <w:vertAlign w:val="superscript"/>
        </w:rPr>
        <w:t>st</w:t>
      </w:r>
      <w:r w:rsidRPr="009B7BB6">
        <w:rPr>
          <w:sz w:val="24"/>
          <w:szCs w:val="24"/>
        </w:rPr>
        <w:t xml:space="preserve"> Kings 13:2, 21, 31; 2</w:t>
      </w:r>
      <w:r w:rsidRPr="009B7BB6">
        <w:rPr>
          <w:sz w:val="24"/>
          <w:szCs w:val="24"/>
          <w:vertAlign w:val="superscript"/>
        </w:rPr>
        <w:t>nd</w:t>
      </w:r>
      <w:r w:rsidRPr="009B7BB6">
        <w:rPr>
          <w:sz w:val="24"/>
          <w:szCs w:val="24"/>
        </w:rPr>
        <w:t xml:space="preserve"> Kings 23:14, 16, 20; 2</w:t>
      </w:r>
      <w:r w:rsidRPr="009B7BB6">
        <w:rPr>
          <w:sz w:val="24"/>
          <w:szCs w:val="24"/>
          <w:vertAlign w:val="superscript"/>
        </w:rPr>
        <w:t>nd</w:t>
      </w:r>
      <w:r w:rsidRPr="009B7BB6">
        <w:rPr>
          <w:sz w:val="24"/>
          <w:szCs w:val="24"/>
        </w:rPr>
        <w:t xml:space="preserve"> Chronicles 34:5; Psalms 141:7; Ezekiel 6:5; 24:4, 10; 37:1-14; 39:15; Jeremiah 8:1, 2; Daniel 7:5; Micah 3:2; Amos 2:1; Habakkuk 3:16; Matthew 23:27; John 19:36 &amp; Hebrews 11:22.</w:t>
      </w:r>
    </w:p>
    <w:p w:rsidR="003332E8" w:rsidRPr="009B7BB6" w:rsidRDefault="003332E8" w:rsidP="003332E8">
      <w:pPr>
        <w:spacing w:line="480" w:lineRule="auto"/>
        <w:jc w:val="both"/>
        <w:rPr>
          <w:sz w:val="24"/>
          <w:szCs w:val="24"/>
        </w:rPr>
      </w:pPr>
      <w:r w:rsidRPr="009B7BB6">
        <w:rPr>
          <w:sz w:val="24"/>
          <w:szCs w:val="24"/>
        </w:rPr>
        <w:t>Heads/Skulls is in Judges 7:25; 9:53; 15:15-17; 1</w:t>
      </w:r>
      <w:r w:rsidRPr="009B7BB6">
        <w:rPr>
          <w:sz w:val="24"/>
          <w:szCs w:val="24"/>
          <w:vertAlign w:val="superscript"/>
        </w:rPr>
        <w:t>st</w:t>
      </w:r>
      <w:r w:rsidRPr="009B7BB6">
        <w:rPr>
          <w:sz w:val="24"/>
          <w:szCs w:val="24"/>
        </w:rPr>
        <w:t xml:space="preserve"> Samuel 17:46, 51, 54, 57; 31:9; 2</w:t>
      </w:r>
      <w:r w:rsidRPr="009B7BB6">
        <w:rPr>
          <w:sz w:val="24"/>
          <w:szCs w:val="24"/>
          <w:vertAlign w:val="superscript"/>
        </w:rPr>
        <w:t>nd</w:t>
      </w:r>
      <w:r w:rsidRPr="009B7BB6">
        <w:rPr>
          <w:sz w:val="24"/>
          <w:szCs w:val="24"/>
        </w:rPr>
        <w:t xml:space="preserve"> Samuel 4:7-8, 12; 20:21-22; 2</w:t>
      </w:r>
      <w:r w:rsidRPr="009B7BB6">
        <w:rPr>
          <w:sz w:val="24"/>
          <w:szCs w:val="24"/>
          <w:vertAlign w:val="superscript"/>
        </w:rPr>
        <w:t>nd</w:t>
      </w:r>
      <w:r w:rsidRPr="009B7BB6">
        <w:rPr>
          <w:sz w:val="24"/>
          <w:szCs w:val="24"/>
        </w:rPr>
        <w:t xml:space="preserve"> Kings 6:31, 32; 9:35; 10:6-8; 1</w:t>
      </w:r>
      <w:r w:rsidRPr="009B7BB6">
        <w:rPr>
          <w:sz w:val="24"/>
          <w:szCs w:val="24"/>
          <w:vertAlign w:val="superscript"/>
        </w:rPr>
        <w:t>st</w:t>
      </w:r>
      <w:r w:rsidRPr="009B7BB6">
        <w:rPr>
          <w:sz w:val="24"/>
          <w:szCs w:val="24"/>
        </w:rPr>
        <w:t xml:space="preserve"> Chronicles 10:9-10; Matthew 14:8, 11; 27:33; Mark 6:25, 28; 15:22; John 19:17 &amp; Luke 23:33. </w:t>
      </w:r>
    </w:p>
    <w:p w:rsidR="003332E8" w:rsidRPr="009B7BB6" w:rsidRDefault="003332E8" w:rsidP="003332E8">
      <w:pPr>
        <w:spacing w:line="480" w:lineRule="auto"/>
        <w:jc w:val="both"/>
        <w:rPr>
          <w:sz w:val="24"/>
          <w:szCs w:val="24"/>
        </w:rPr>
      </w:pPr>
      <w:r w:rsidRPr="009B7BB6">
        <w:rPr>
          <w:sz w:val="24"/>
          <w:szCs w:val="24"/>
        </w:rPr>
        <w:t>Other Pieces of Corpses is in Judges 19:29; 20:6; 1</w:t>
      </w:r>
      <w:r w:rsidRPr="009B7BB6">
        <w:rPr>
          <w:sz w:val="24"/>
          <w:szCs w:val="24"/>
          <w:vertAlign w:val="superscript"/>
        </w:rPr>
        <w:t>st</w:t>
      </w:r>
      <w:r w:rsidRPr="009B7BB6">
        <w:rPr>
          <w:sz w:val="24"/>
          <w:szCs w:val="24"/>
        </w:rPr>
        <w:t xml:space="preserve"> Samuel 4:12; 31:10-12 &amp; 2</w:t>
      </w:r>
      <w:r w:rsidRPr="009B7BB6">
        <w:rPr>
          <w:sz w:val="24"/>
          <w:szCs w:val="24"/>
          <w:vertAlign w:val="superscript"/>
        </w:rPr>
        <w:t>nd</w:t>
      </w:r>
      <w:r w:rsidRPr="009B7BB6">
        <w:rPr>
          <w:sz w:val="24"/>
          <w:szCs w:val="24"/>
        </w:rPr>
        <w:t xml:space="preserve"> Kings 9:35. Like a Corpse is in Mark 9:26 &amp; Revelation 1:17; 16:3.  </w:t>
      </w:r>
    </w:p>
    <w:p w:rsidR="003332E8" w:rsidRPr="009B7BB6" w:rsidRDefault="003332E8" w:rsidP="003332E8">
      <w:pPr>
        <w:spacing w:line="480" w:lineRule="auto"/>
        <w:jc w:val="both"/>
        <w:rPr>
          <w:sz w:val="24"/>
          <w:szCs w:val="24"/>
        </w:rPr>
      </w:pPr>
      <w:r w:rsidRPr="009B7BB6">
        <w:rPr>
          <w:sz w:val="24"/>
          <w:szCs w:val="24"/>
        </w:rPr>
        <w:t xml:space="preserve">Circumcision: About Circumcision is in Genesis 17:10, 11, 12, 13; Exodus 12:48; Leviticus 12:3; John 7:22-23; Galatians 5:3 &amp; Acts 7:8. </w:t>
      </w:r>
    </w:p>
    <w:p w:rsidR="003332E8" w:rsidRPr="009B7BB6" w:rsidRDefault="003332E8" w:rsidP="003332E8">
      <w:pPr>
        <w:spacing w:line="480" w:lineRule="auto"/>
        <w:jc w:val="both"/>
        <w:rPr>
          <w:sz w:val="24"/>
          <w:szCs w:val="24"/>
        </w:rPr>
      </w:pPr>
      <w:r w:rsidRPr="009B7BB6">
        <w:rPr>
          <w:sz w:val="24"/>
          <w:szCs w:val="24"/>
        </w:rPr>
        <w:t xml:space="preserve">Circumcision Performed is in Genesis 17:23, 24, 25, 27; 21:4; 34:24; Exodus 4:25-26; Joshua 5:2, 7-8; Philippians 3:5; Luke 1:59; 2:21 &amp; Acts 7:8; 10:45; 11:2; 16:3. </w:t>
      </w:r>
    </w:p>
    <w:p w:rsidR="003332E8" w:rsidRPr="009B7BB6" w:rsidRDefault="003332E8" w:rsidP="003332E8">
      <w:pPr>
        <w:spacing w:line="480" w:lineRule="auto"/>
        <w:jc w:val="both"/>
        <w:rPr>
          <w:sz w:val="24"/>
          <w:szCs w:val="24"/>
        </w:rPr>
      </w:pPr>
      <w:r w:rsidRPr="009B7BB6">
        <w:rPr>
          <w:sz w:val="24"/>
          <w:szCs w:val="24"/>
        </w:rPr>
        <w:t>The Necessity of Circumcision is in Genesis 34:15, 22; Romans 2:25-27; 3:1, 30; 4:9, 11-12; 1</w:t>
      </w:r>
      <w:r w:rsidRPr="009B7BB6">
        <w:rPr>
          <w:sz w:val="24"/>
          <w:szCs w:val="24"/>
          <w:vertAlign w:val="superscript"/>
        </w:rPr>
        <w:t>st</w:t>
      </w:r>
      <w:r w:rsidRPr="009B7BB6">
        <w:rPr>
          <w:sz w:val="24"/>
          <w:szCs w:val="24"/>
        </w:rPr>
        <w:t xml:space="preserve"> Corinthians 7:18, 19; Galatians 2:3, 12; 5:2-3, 6, 11; 6:12, 13, 15; Colossians 3:11; Ephesians 2:11; Titus 1:10 &amp; Acts 15:1, 5; 21:21. </w:t>
      </w:r>
    </w:p>
    <w:p w:rsidR="003332E8" w:rsidRPr="009B7BB6" w:rsidRDefault="003332E8" w:rsidP="003332E8">
      <w:pPr>
        <w:spacing w:line="480" w:lineRule="auto"/>
        <w:jc w:val="both"/>
        <w:rPr>
          <w:sz w:val="24"/>
          <w:szCs w:val="24"/>
        </w:rPr>
      </w:pPr>
      <w:r w:rsidRPr="009B7BB6">
        <w:rPr>
          <w:sz w:val="24"/>
          <w:szCs w:val="24"/>
        </w:rPr>
        <w:t xml:space="preserve">True Circumcision is in Deuteronomy 30:6; 10:16; Jeremiah 4:4; 9:25; Romans 2:26, 28; Colossians 2:11 &amp; Philippians 3:3. </w:t>
      </w:r>
    </w:p>
    <w:p w:rsidR="003332E8" w:rsidRPr="009B7BB6" w:rsidRDefault="003332E8" w:rsidP="003332E8">
      <w:pPr>
        <w:spacing w:line="480" w:lineRule="auto"/>
        <w:jc w:val="both"/>
        <w:rPr>
          <w:sz w:val="24"/>
          <w:szCs w:val="24"/>
        </w:rPr>
      </w:pPr>
      <w:r w:rsidRPr="009B7BB6">
        <w:rPr>
          <w:sz w:val="24"/>
          <w:szCs w:val="24"/>
        </w:rPr>
        <w:t>Plucking Out is in Leviticus 14:40; Ruth 2:16; 1</w:t>
      </w:r>
      <w:r w:rsidRPr="009B7BB6">
        <w:rPr>
          <w:sz w:val="24"/>
          <w:szCs w:val="24"/>
          <w:vertAlign w:val="superscript"/>
        </w:rPr>
        <w:t>st</w:t>
      </w:r>
      <w:r w:rsidRPr="009B7BB6">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3332E8" w:rsidRPr="009B7BB6" w:rsidRDefault="003332E8" w:rsidP="003332E8">
      <w:pPr>
        <w:spacing w:line="480" w:lineRule="auto"/>
        <w:jc w:val="both"/>
        <w:rPr>
          <w:sz w:val="24"/>
          <w:szCs w:val="24"/>
        </w:rPr>
      </w:pPr>
      <w:r w:rsidRPr="009B7BB6">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3332E8" w:rsidRPr="009B7BB6" w:rsidRDefault="003332E8" w:rsidP="003332E8">
      <w:pPr>
        <w:spacing w:line="480" w:lineRule="auto"/>
        <w:jc w:val="both"/>
        <w:rPr>
          <w:sz w:val="24"/>
          <w:szCs w:val="24"/>
        </w:rPr>
      </w:pPr>
      <w:r w:rsidRPr="009B7BB6">
        <w:rPr>
          <w:sz w:val="24"/>
          <w:szCs w:val="24"/>
        </w:rPr>
        <w:t>Hair Removed: Hair Cut is in Leviticus 14:9; 19:27; 21:5; Numbers 6:5; 2</w:t>
      </w:r>
      <w:r w:rsidRPr="009B7BB6">
        <w:rPr>
          <w:sz w:val="24"/>
          <w:szCs w:val="24"/>
          <w:vertAlign w:val="superscript"/>
        </w:rPr>
        <w:t>nd</w:t>
      </w:r>
      <w:r w:rsidRPr="009B7BB6">
        <w:rPr>
          <w:sz w:val="24"/>
          <w:szCs w:val="24"/>
        </w:rPr>
        <w:t xml:space="preserve"> Samuel 10:4; 14:26; 1</w:t>
      </w:r>
      <w:r w:rsidRPr="009B7BB6">
        <w:rPr>
          <w:sz w:val="24"/>
          <w:szCs w:val="24"/>
          <w:vertAlign w:val="superscript"/>
        </w:rPr>
        <w:t>st</w:t>
      </w:r>
      <w:r w:rsidRPr="009B7BB6">
        <w:rPr>
          <w:sz w:val="24"/>
          <w:szCs w:val="24"/>
        </w:rPr>
        <w:t xml:space="preserve"> Chronicles 19:4, 5; Ezekiel 5:1; 44:20; Jeremiah 7:29; 9;26; 25:23; 49:32; Isaiah 7:20; 1</w:t>
      </w:r>
      <w:r w:rsidRPr="009B7BB6">
        <w:rPr>
          <w:sz w:val="24"/>
          <w:szCs w:val="24"/>
          <w:vertAlign w:val="superscript"/>
        </w:rPr>
        <w:t>st</w:t>
      </w:r>
      <w:r w:rsidRPr="009B7BB6">
        <w:rPr>
          <w:sz w:val="24"/>
          <w:szCs w:val="24"/>
        </w:rPr>
        <w:t xml:space="preserve"> Corinthians 11:6 &amp; Acts 18:18. Hair Plucked is in Ezra 9:3; Nehemiah 13:25 &amp; Isaiah 50:6. </w:t>
      </w:r>
    </w:p>
    <w:p w:rsidR="003332E8" w:rsidRPr="009B7BB6" w:rsidRDefault="003332E8" w:rsidP="003332E8">
      <w:pPr>
        <w:spacing w:line="480" w:lineRule="auto"/>
        <w:jc w:val="both"/>
        <w:rPr>
          <w:sz w:val="24"/>
          <w:szCs w:val="24"/>
        </w:rPr>
      </w:pPr>
      <w:r w:rsidRPr="009B7BB6">
        <w:rPr>
          <w:sz w:val="24"/>
          <w:szCs w:val="24"/>
        </w:rPr>
        <w:t>Gashing Bodies is in Leviticus 19:28; 21:5; Deuteronomy 14:1; Ezekiel 23:34; Jeremiah 16:6; 41:5; 47:5; 48:37; 1</w:t>
      </w:r>
      <w:r w:rsidRPr="009B7BB6">
        <w:rPr>
          <w:sz w:val="24"/>
          <w:szCs w:val="24"/>
          <w:vertAlign w:val="superscript"/>
        </w:rPr>
        <w:t>st</w:t>
      </w:r>
      <w:r w:rsidRPr="009B7BB6">
        <w:rPr>
          <w:sz w:val="24"/>
          <w:szCs w:val="24"/>
        </w:rPr>
        <w:t xml:space="preserve"> Kings 18:28; 2</w:t>
      </w:r>
      <w:r w:rsidRPr="009B7BB6">
        <w:rPr>
          <w:sz w:val="24"/>
          <w:szCs w:val="24"/>
          <w:vertAlign w:val="superscript"/>
        </w:rPr>
        <w:t>nd</w:t>
      </w:r>
      <w:r w:rsidRPr="009B7BB6">
        <w:rPr>
          <w:sz w:val="24"/>
          <w:szCs w:val="24"/>
        </w:rPr>
        <w:t xml:space="preserve"> Kings 8:12; 15:16; Hosea 7:14; 13:16 &amp; Mark 5:5. </w:t>
      </w:r>
    </w:p>
    <w:p w:rsidR="003332E8" w:rsidRPr="009B7BB6" w:rsidRDefault="003332E8" w:rsidP="003332E8">
      <w:pPr>
        <w:spacing w:line="480" w:lineRule="auto"/>
        <w:jc w:val="both"/>
        <w:rPr>
          <w:sz w:val="24"/>
          <w:szCs w:val="24"/>
        </w:rPr>
      </w:pPr>
      <w:r w:rsidRPr="009B7BB6">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3332E8" w:rsidRPr="009B7BB6" w:rsidRDefault="003332E8" w:rsidP="003332E8">
      <w:pPr>
        <w:spacing w:line="480" w:lineRule="auto"/>
        <w:jc w:val="both"/>
        <w:rPr>
          <w:sz w:val="24"/>
          <w:szCs w:val="24"/>
        </w:rPr>
      </w:pPr>
      <w:r w:rsidRPr="009B7BB6">
        <w:rPr>
          <w:sz w:val="24"/>
          <w:szCs w:val="24"/>
        </w:rPr>
        <w:t xml:space="preserve">Horns Broken is in Psalms 75:10; Daniel 8:7, 8, 22 &amp; Amos 3:14. Teeth Broken is in Psalms 3:7; 58:6 &amp; Job 29:17. </w:t>
      </w:r>
    </w:p>
    <w:p w:rsidR="003332E8" w:rsidRPr="009B7BB6" w:rsidRDefault="003332E8" w:rsidP="003332E8">
      <w:pPr>
        <w:spacing w:line="480" w:lineRule="auto"/>
        <w:jc w:val="both"/>
        <w:rPr>
          <w:sz w:val="24"/>
          <w:szCs w:val="24"/>
        </w:rPr>
      </w:pPr>
      <w:r w:rsidRPr="009B7BB6">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3332E8" w:rsidRPr="009B7BB6" w:rsidRDefault="003332E8" w:rsidP="003332E8">
      <w:pPr>
        <w:spacing w:line="480" w:lineRule="auto"/>
        <w:jc w:val="both"/>
        <w:rPr>
          <w:sz w:val="24"/>
          <w:szCs w:val="24"/>
        </w:rPr>
      </w:pPr>
      <w:r w:rsidRPr="009B7BB6">
        <w:rPr>
          <w:sz w:val="24"/>
          <w:szCs w:val="24"/>
        </w:rPr>
        <w:t>Things Divided: Textiles Severed: Tearing/Cutting Clothes is in Leviticus 13:45, 56; 1</w:t>
      </w:r>
      <w:r w:rsidRPr="009B7BB6">
        <w:rPr>
          <w:sz w:val="24"/>
          <w:szCs w:val="24"/>
          <w:vertAlign w:val="superscript"/>
        </w:rPr>
        <w:t>st</w:t>
      </w:r>
      <w:r w:rsidRPr="009B7BB6">
        <w:rPr>
          <w:sz w:val="24"/>
          <w:szCs w:val="24"/>
        </w:rPr>
        <w:t xml:space="preserve"> Samuel 15:27; 24:4-5:1; 2</w:t>
      </w:r>
      <w:r w:rsidRPr="009B7BB6">
        <w:rPr>
          <w:sz w:val="24"/>
          <w:szCs w:val="24"/>
          <w:vertAlign w:val="superscript"/>
        </w:rPr>
        <w:t>nd</w:t>
      </w:r>
      <w:r w:rsidRPr="009B7BB6">
        <w:rPr>
          <w:sz w:val="24"/>
          <w:szCs w:val="24"/>
        </w:rPr>
        <w:t xml:space="preserve"> Samuel 3:31; 10:4; 2</w:t>
      </w:r>
      <w:r w:rsidRPr="009B7BB6">
        <w:rPr>
          <w:sz w:val="24"/>
          <w:szCs w:val="24"/>
          <w:vertAlign w:val="superscript"/>
        </w:rPr>
        <w:t>nd</w:t>
      </w:r>
      <w:r w:rsidRPr="009B7BB6">
        <w:rPr>
          <w:sz w:val="24"/>
          <w:szCs w:val="24"/>
        </w:rPr>
        <w:t xml:space="preserve"> Kings 22:19; 2</w:t>
      </w:r>
      <w:r w:rsidRPr="009B7BB6">
        <w:rPr>
          <w:sz w:val="24"/>
          <w:szCs w:val="24"/>
          <w:vertAlign w:val="superscript"/>
        </w:rPr>
        <w:t>nd</w:t>
      </w:r>
      <w:r w:rsidRPr="009B7BB6">
        <w:rPr>
          <w:sz w:val="24"/>
          <w:szCs w:val="24"/>
        </w:rPr>
        <w:t xml:space="preserve"> Chronicles 34:27; Matthew 9:16; Mark 2:21 &amp; Luke 5:36. </w:t>
      </w:r>
    </w:p>
    <w:p w:rsidR="003332E8" w:rsidRPr="009B7BB6" w:rsidRDefault="003332E8" w:rsidP="003332E8">
      <w:pPr>
        <w:spacing w:line="480" w:lineRule="auto"/>
        <w:jc w:val="both"/>
        <w:rPr>
          <w:sz w:val="24"/>
          <w:szCs w:val="24"/>
        </w:rPr>
      </w:pPr>
      <w:r w:rsidRPr="009B7BB6">
        <w:rPr>
          <w:sz w:val="24"/>
          <w:szCs w:val="24"/>
        </w:rPr>
        <w:t>Those who tore Clothes is in Genesis 37:29, 34; 44:13; Numbers 14:6; Joshua 7:6; Judges 11:35; 2</w:t>
      </w:r>
      <w:r w:rsidRPr="009B7BB6">
        <w:rPr>
          <w:sz w:val="24"/>
          <w:szCs w:val="24"/>
          <w:vertAlign w:val="superscript"/>
        </w:rPr>
        <w:t>nd</w:t>
      </w:r>
      <w:r w:rsidRPr="009B7BB6">
        <w:rPr>
          <w:sz w:val="24"/>
          <w:szCs w:val="24"/>
        </w:rPr>
        <w:t xml:space="preserve"> Samuel 1:2, 11; 13:19, 31; 15:32; 1</w:t>
      </w:r>
      <w:r w:rsidRPr="009B7BB6">
        <w:rPr>
          <w:sz w:val="24"/>
          <w:szCs w:val="24"/>
          <w:vertAlign w:val="superscript"/>
        </w:rPr>
        <w:t>st</w:t>
      </w:r>
      <w:r w:rsidRPr="009B7BB6">
        <w:rPr>
          <w:sz w:val="24"/>
          <w:szCs w:val="24"/>
        </w:rPr>
        <w:t xml:space="preserve"> Kings 11:30; 21:27; 2</w:t>
      </w:r>
      <w:r w:rsidRPr="009B7BB6">
        <w:rPr>
          <w:sz w:val="24"/>
          <w:szCs w:val="24"/>
          <w:vertAlign w:val="superscript"/>
        </w:rPr>
        <w:t>nd</w:t>
      </w:r>
      <w:r w:rsidRPr="009B7BB6">
        <w:rPr>
          <w:sz w:val="24"/>
          <w:szCs w:val="24"/>
        </w:rPr>
        <w:t xml:space="preserve"> Kings 2:12; 5:7, 8; 6:30; 11:14; 18:37; 19:1; 22:11; 2</w:t>
      </w:r>
      <w:r w:rsidRPr="009B7BB6">
        <w:rPr>
          <w:sz w:val="24"/>
          <w:szCs w:val="24"/>
          <w:vertAlign w:val="superscript"/>
        </w:rPr>
        <w:t>nd</w:t>
      </w:r>
      <w:r w:rsidRPr="009B7BB6">
        <w:rPr>
          <w:sz w:val="24"/>
          <w:szCs w:val="24"/>
        </w:rPr>
        <w:t xml:space="preserve"> Chronicles 23:13; 34:19; Ezra 9:3, 5; Esther 4:1; Job 1:20; 2:12; Jeremiah 41:5; Isaiah 36:22; 37:1; Matthew 26:65; Mark 14:63 &amp; Acts 14:14. Not Tearing Clothes is in Leviticus 10:6; 21:10; Jeremiah 36:24; Joel 2:13 &amp; John 19:24. </w:t>
      </w:r>
    </w:p>
    <w:p w:rsidR="003332E8" w:rsidRPr="009B7BB6" w:rsidRDefault="003332E8" w:rsidP="003332E8">
      <w:pPr>
        <w:spacing w:line="480" w:lineRule="auto"/>
        <w:jc w:val="both"/>
        <w:rPr>
          <w:sz w:val="24"/>
          <w:szCs w:val="24"/>
        </w:rPr>
      </w:pPr>
      <w:r w:rsidRPr="009B7BB6">
        <w:rPr>
          <w:sz w:val="24"/>
          <w:szCs w:val="24"/>
        </w:rPr>
        <w:t xml:space="preserve">The Veil torn is in Matthew 27:51; Mark 15:38 &amp; Luke 23:45. Nets torn is in John 21:11 &amp; Luke 5:6. </w:t>
      </w:r>
    </w:p>
    <w:p w:rsidR="003332E8" w:rsidRPr="009B7BB6" w:rsidRDefault="003332E8" w:rsidP="003332E8">
      <w:pPr>
        <w:spacing w:line="480" w:lineRule="auto"/>
        <w:jc w:val="both"/>
        <w:rPr>
          <w:sz w:val="24"/>
          <w:szCs w:val="24"/>
        </w:rPr>
      </w:pPr>
      <w:r w:rsidRPr="009B7BB6">
        <w:rPr>
          <w:sz w:val="24"/>
          <w:szCs w:val="24"/>
        </w:rPr>
        <w:t>Breaking various Artifacts: Breaking Containers is in Leviticus 6:28; 11:33, 35; 15:12; Judges 7:19-20; 2</w:t>
      </w:r>
      <w:r w:rsidRPr="009B7BB6">
        <w:rPr>
          <w:sz w:val="24"/>
          <w:szCs w:val="24"/>
          <w:vertAlign w:val="superscript"/>
        </w:rPr>
        <w:t>nd</w:t>
      </w:r>
      <w:r w:rsidRPr="009B7BB6">
        <w:rPr>
          <w:sz w:val="24"/>
          <w:szCs w:val="24"/>
        </w:rPr>
        <w:t xml:space="preserve"> Chronicles 28:24; 2</w:t>
      </w:r>
      <w:r w:rsidRPr="009B7BB6">
        <w:rPr>
          <w:sz w:val="24"/>
          <w:szCs w:val="24"/>
          <w:vertAlign w:val="superscript"/>
        </w:rPr>
        <w:t>nd</w:t>
      </w:r>
      <w:r w:rsidRPr="009B7BB6">
        <w:rPr>
          <w:sz w:val="24"/>
          <w:szCs w:val="24"/>
        </w:rPr>
        <w:t xml:space="preserve"> Kings 24:13; 25:13; Ecclesiastes 12:6; Psalms 2:9; 31:12; Isaiah 30:14; Jeremiah 2:13; 19:10; 48:12, 38; Matthew 9:17; Mark 2:22; 14:3 &amp; Luke 5:37. </w:t>
      </w:r>
    </w:p>
    <w:p w:rsidR="003332E8" w:rsidRPr="009B7BB6" w:rsidRDefault="003332E8" w:rsidP="003332E8">
      <w:pPr>
        <w:spacing w:line="480" w:lineRule="auto"/>
        <w:jc w:val="both"/>
        <w:rPr>
          <w:sz w:val="24"/>
          <w:szCs w:val="24"/>
        </w:rPr>
      </w:pPr>
      <w:r w:rsidRPr="009B7BB6">
        <w:rPr>
          <w:sz w:val="24"/>
          <w:szCs w:val="24"/>
        </w:rPr>
        <w:t xml:space="preserve">Breaking Weapons is in Psalms 37:15; 46:9; 76:3; Jeremiah 49:35; 51:56 &amp; Hosea 1:5. Breaking Fetters is in Genesis 27:40; Judges 15:14; 16:9, 12; Ecclesiastes 4:12; Jeremiah 28:10-12; Psalms 107:16; Amos 1:5; Mark 5:4 &amp; Luke 8:29. </w:t>
      </w:r>
    </w:p>
    <w:p w:rsidR="003332E8" w:rsidRPr="009B7BB6" w:rsidRDefault="003332E8" w:rsidP="003332E8">
      <w:pPr>
        <w:spacing w:line="480" w:lineRule="auto"/>
        <w:jc w:val="both"/>
        <w:rPr>
          <w:sz w:val="24"/>
          <w:szCs w:val="24"/>
        </w:rPr>
      </w:pPr>
      <w:r w:rsidRPr="009B7BB6">
        <w:rPr>
          <w:sz w:val="24"/>
          <w:szCs w:val="24"/>
        </w:rPr>
        <w:t xml:space="preserve">Undoing Fastenings is in Jeremiah 10:20; Mark 1:7; John 1:27; Luke 3:16 &amp; Acts 13:25; 27:32, 40. </w:t>
      </w:r>
    </w:p>
    <w:p w:rsidR="003332E8" w:rsidRPr="009B7BB6" w:rsidRDefault="003332E8" w:rsidP="003332E8">
      <w:pPr>
        <w:spacing w:line="480" w:lineRule="auto"/>
        <w:jc w:val="both"/>
        <w:rPr>
          <w:sz w:val="24"/>
          <w:szCs w:val="24"/>
        </w:rPr>
      </w:pPr>
      <w:r w:rsidRPr="009B7BB6">
        <w:rPr>
          <w:sz w:val="24"/>
          <w:szCs w:val="24"/>
        </w:rPr>
        <w:t xml:space="preserve">Other Things Broken is in Genesis 19:9; Jeremiah 36:23; 43:13; Jonah 1:4; Hosea 8:6; Amos 6:11 &amp; Acts 27:41. </w:t>
      </w:r>
    </w:p>
    <w:p w:rsidR="003332E8" w:rsidRPr="009B7BB6" w:rsidRDefault="003332E8" w:rsidP="003332E8">
      <w:pPr>
        <w:spacing w:line="480" w:lineRule="auto"/>
        <w:jc w:val="both"/>
        <w:rPr>
          <w:sz w:val="24"/>
          <w:szCs w:val="24"/>
        </w:rPr>
      </w:pPr>
      <w:r w:rsidRPr="009B7BB6">
        <w:rPr>
          <w:sz w:val="24"/>
          <w:szCs w:val="24"/>
        </w:rPr>
        <w:t>Breaking Bread is in Leviticus 2:6; Matthew 14:19, 20; 15:36; 26:26; Mark 8:6; 14:22; 1</w:t>
      </w:r>
      <w:r w:rsidRPr="009B7BB6">
        <w:rPr>
          <w:sz w:val="24"/>
          <w:szCs w:val="24"/>
          <w:vertAlign w:val="superscript"/>
        </w:rPr>
        <w:t>st</w:t>
      </w:r>
      <w:r w:rsidRPr="009B7BB6">
        <w:rPr>
          <w:sz w:val="24"/>
          <w:szCs w:val="24"/>
        </w:rPr>
        <w:t xml:space="preserve"> Corinthians 10:16; 11:24; Luke 9:16; 22:19; 24:30, 35 &amp; Acts 20:7, 11; 27:35. </w:t>
      </w:r>
    </w:p>
    <w:p w:rsidR="003332E8" w:rsidRPr="009B7BB6" w:rsidRDefault="003332E8" w:rsidP="003332E8">
      <w:pPr>
        <w:spacing w:line="480" w:lineRule="auto"/>
        <w:jc w:val="both"/>
        <w:rPr>
          <w:sz w:val="24"/>
          <w:szCs w:val="24"/>
        </w:rPr>
      </w:pPr>
      <w:r w:rsidRPr="009B7BB6">
        <w:rPr>
          <w:sz w:val="24"/>
          <w:szCs w:val="24"/>
        </w:rPr>
        <w:t>Breaking Wood/Sticks: Felling Trees is in Deuteronomy 19:5; 20:19, 20; 1</w:t>
      </w:r>
      <w:r w:rsidRPr="009B7BB6">
        <w:rPr>
          <w:sz w:val="24"/>
          <w:szCs w:val="24"/>
          <w:vertAlign w:val="superscript"/>
        </w:rPr>
        <w:t>st</w:t>
      </w:r>
      <w:r w:rsidRPr="009B7BB6">
        <w:rPr>
          <w:sz w:val="24"/>
          <w:szCs w:val="24"/>
        </w:rPr>
        <w:t xml:space="preserve"> Kings 5:6; 2</w:t>
      </w:r>
      <w:r w:rsidRPr="009B7BB6">
        <w:rPr>
          <w:sz w:val="24"/>
          <w:szCs w:val="24"/>
          <w:vertAlign w:val="superscript"/>
        </w:rPr>
        <w:t>nd</w:t>
      </w:r>
      <w:r w:rsidRPr="009B7BB6">
        <w:rPr>
          <w:sz w:val="24"/>
          <w:szCs w:val="24"/>
        </w:rPr>
        <w:t xml:space="preserve"> Kings 3:19, 25; 6:4; 19:23; 2</w:t>
      </w:r>
      <w:r w:rsidRPr="009B7BB6">
        <w:rPr>
          <w:sz w:val="24"/>
          <w:szCs w:val="24"/>
          <w:vertAlign w:val="superscript"/>
        </w:rPr>
        <w:t>nd</w:t>
      </w:r>
      <w:r w:rsidRPr="009B7BB6">
        <w:rPr>
          <w:sz w:val="24"/>
          <w:szCs w:val="24"/>
        </w:rPr>
        <w:t xml:space="preserve"> Chronicles 2:8; Psalms 29:5; 74:5; 80:16; Ezekiel 31:12; Jeremiah 6:6; 46:22, 23; Isaiah 10:33-34; 14:8; 37:24; 44:14; Daniel 4:14, 23; Zechariah 11:2; Matthew 3:10; 7:19 &amp; Luke 3:9; 13:7, 9. </w:t>
      </w:r>
    </w:p>
    <w:p w:rsidR="003332E8" w:rsidRPr="009B7BB6" w:rsidRDefault="003332E8" w:rsidP="003332E8">
      <w:pPr>
        <w:spacing w:line="480" w:lineRule="auto"/>
        <w:jc w:val="both"/>
        <w:rPr>
          <w:sz w:val="24"/>
          <w:szCs w:val="24"/>
        </w:rPr>
      </w:pPr>
      <w:r w:rsidRPr="009B7BB6">
        <w:rPr>
          <w:sz w:val="24"/>
          <w:szCs w:val="24"/>
        </w:rPr>
        <w:t>Cutting off Branches is in Song of Solomon 2:12; Isaiah 10:33; 18:5; Micah 4:3; Matthew 21:8; John 15:2 &amp; Romans 11:24. Splitting Wood is in Genesis 22:3; Exodus 31:5; 1</w:t>
      </w:r>
      <w:r w:rsidRPr="009B7BB6">
        <w:rPr>
          <w:sz w:val="24"/>
          <w:szCs w:val="24"/>
          <w:vertAlign w:val="superscript"/>
        </w:rPr>
        <w:t>st</w:t>
      </w:r>
      <w:r w:rsidRPr="009B7BB6">
        <w:rPr>
          <w:sz w:val="24"/>
          <w:szCs w:val="24"/>
        </w:rPr>
        <w:t xml:space="preserve"> Samuel 6:14 &amp; Ecclesiastes 10:9. </w:t>
      </w:r>
    </w:p>
    <w:p w:rsidR="003332E8" w:rsidRPr="009B7BB6" w:rsidRDefault="003332E8" w:rsidP="003332E8">
      <w:pPr>
        <w:spacing w:line="480" w:lineRule="auto"/>
        <w:jc w:val="both"/>
        <w:rPr>
          <w:sz w:val="24"/>
          <w:szCs w:val="24"/>
        </w:rPr>
      </w:pPr>
      <w:r w:rsidRPr="009B7BB6">
        <w:rPr>
          <w:sz w:val="24"/>
          <w:szCs w:val="24"/>
        </w:rPr>
        <w:t xml:space="preserve">Breaking Sticks is in Genesis 8:11; Leviticus 26:13; Lamentations 2:9; Ezekiel 4:16; 29:7; Isaiah 14:5, 29; 42:3; Zechariah 11:10, 14 &amp; Matthew 12:20. </w:t>
      </w:r>
    </w:p>
    <w:p w:rsidR="003332E8" w:rsidRPr="009B7BB6" w:rsidRDefault="003332E8" w:rsidP="003332E8">
      <w:pPr>
        <w:spacing w:line="480" w:lineRule="auto"/>
        <w:jc w:val="both"/>
        <w:rPr>
          <w:sz w:val="24"/>
          <w:szCs w:val="24"/>
        </w:rPr>
      </w:pPr>
      <w:r w:rsidRPr="009B7BB6">
        <w:rPr>
          <w:sz w:val="24"/>
          <w:szCs w:val="24"/>
        </w:rPr>
        <w:t>Dividing Earth/Rocks: Splitting Rocks is in Exodus 32:19; 34:1; Deuteronomy 9:17; Judges 15:19; 1</w:t>
      </w:r>
      <w:r w:rsidRPr="009B7BB6">
        <w:rPr>
          <w:sz w:val="24"/>
          <w:szCs w:val="24"/>
          <w:vertAlign w:val="superscript"/>
        </w:rPr>
        <w:t>st</w:t>
      </w:r>
      <w:r w:rsidRPr="009B7BB6">
        <w:rPr>
          <w:sz w:val="24"/>
          <w:szCs w:val="24"/>
        </w:rPr>
        <w:t xml:space="preserve"> Kings 13:3, 5; Psalms 78:15; Isaiah 48:21; Jeremiah 23:29; Nahum 1:6 &amp; Matthew 27:51. </w:t>
      </w:r>
    </w:p>
    <w:p w:rsidR="003332E8" w:rsidRPr="009B7BB6" w:rsidRDefault="003332E8" w:rsidP="003332E8">
      <w:pPr>
        <w:spacing w:line="480" w:lineRule="auto"/>
        <w:jc w:val="both"/>
        <w:rPr>
          <w:sz w:val="24"/>
          <w:szCs w:val="24"/>
        </w:rPr>
      </w:pPr>
      <w:r w:rsidRPr="009B7BB6">
        <w:rPr>
          <w:sz w:val="24"/>
          <w:szCs w:val="24"/>
        </w:rPr>
        <w:t xml:space="preserve">Split Rocks is in Exodus 33:22 &amp; Judges 15:8, 11. Cutting Stones is in Exodus 20:25; 31:5; 34:1, 4; 35:33; &amp; Daniel 2:34, 45. Ground Split is in Numbers 16:31; Zechariah 14:4; Micah 1:4 &amp; Habakkuk 3:6. </w:t>
      </w:r>
    </w:p>
    <w:p w:rsidR="003332E8" w:rsidRPr="009B7BB6" w:rsidRDefault="003332E8" w:rsidP="003332E8">
      <w:pPr>
        <w:spacing w:line="480" w:lineRule="auto"/>
        <w:jc w:val="both"/>
        <w:rPr>
          <w:sz w:val="24"/>
          <w:szCs w:val="24"/>
        </w:rPr>
      </w:pPr>
      <w:r w:rsidRPr="009B7BB6">
        <w:rPr>
          <w:sz w:val="24"/>
          <w:szCs w:val="24"/>
        </w:rPr>
        <w:t>Division of Waters: Waters Divided is in Genesis 1:6-7; Exodus 14:16, 21; Nehemiah 9:11; 2</w:t>
      </w:r>
      <w:r w:rsidRPr="009B7BB6">
        <w:rPr>
          <w:sz w:val="24"/>
          <w:szCs w:val="24"/>
          <w:vertAlign w:val="superscript"/>
        </w:rPr>
        <w:t>nd</w:t>
      </w:r>
      <w:r w:rsidRPr="009B7BB6">
        <w:rPr>
          <w:sz w:val="24"/>
          <w:szCs w:val="24"/>
        </w:rPr>
        <w:t xml:space="preserve"> Kings 2:8, 14; Psalms 74:13; 78:13; 136:13 &amp; Isaiah 63:12. Waters Dividing is in Job 26:8 Isaiah 18:2, 7 &amp; Habakkuk 3:9.        </w:t>
      </w:r>
    </w:p>
    <w:p w:rsidR="003332E8" w:rsidRPr="009B7BB6" w:rsidRDefault="003332E8" w:rsidP="003332E8">
      <w:pPr>
        <w:spacing w:line="480" w:lineRule="auto"/>
        <w:jc w:val="center"/>
        <w:rPr>
          <w:b/>
          <w:sz w:val="24"/>
          <w:szCs w:val="24"/>
        </w:rPr>
      </w:pPr>
      <w:r w:rsidRPr="009B7BB6">
        <w:rPr>
          <w:b/>
          <w:sz w:val="24"/>
          <w:szCs w:val="24"/>
        </w:rPr>
        <w:t>THE REMAINING FACTOR</w:t>
      </w:r>
    </w:p>
    <w:p w:rsidR="003332E8" w:rsidRPr="009B7BB6" w:rsidRDefault="003332E8" w:rsidP="003332E8">
      <w:pPr>
        <w:spacing w:line="480" w:lineRule="auto"/>
        <w:jc w:val="both"/>
        <w:rPr>
          <w:sz w:val="24"/>
          <w:szCs w:val="24"/>
        </w:rPr>
      </w:pPr>
      <w:r w:rsidRPr="009B7BB6">
        <w:rPr>
          <w:b/>
          <w:sz w:val="24"/>
          <w:szCs w:val="24"/>
        </w:rPr>
        <w:t xml:space="preserve">THE REMAINDER: </w:t>
      </w:r>
      <w:r w:rsidRPr="009B7BB6">
        <w:rPr>
          <w:sz w:val="24"/>
          <w:szCs w:val="24"/>
        </w:rPr>
        <w:t>Creatures Remaining: Survivors of the Nations is in Genesis 14:10; Joshua 10:20; 11:22; Judges 2:23; 3:1; 5:13; 8:10; Ezra 9:13, 15; Jeremiah 25:20 &amp; Zechariah 14:16. Survivors of Israel is in Genesis 32:8; 45:7; Judges 20:47; 1</w:t>
      </w:r>
      <w:r w:rsidRPr="009B7BB6">
        <w:rPr>
          <w:sz w:val="24"/>
          <w:szCs w:val="24"/>
          <w:vertAlign w:val="superscript"/>
        </w:rPr>
        <w:t>st</w:t>
      </w:r>
      <w:r w:rsidRPr="009B7BB6">
        <w:rPr>
          <w:sz w:val="24"/>
          <w:szCs w:val="24"/>
        </w:rPr>
        <w:t xml:space="preserve"> Kings 19:18; 2</w:t>
      </w:r>
      <w:r w:rsidRPr="009B7BB6">
        <w:rPr>
          <w:sz w:val="24"/>
          <w:szCs w:val="24"/>
          <w:vertAlign w:val="superscript"/>
        </w:rPr>
        <w:t>nd</w:t>
      </w:r>
      <w:r w:rsidRPr="009B7BB6">
        <w:rPr>
          <w:sz w:val="24"/>
          <w:szCs w:val="24"/>
        </w:rPr>
        <w:t xml:space="preserve"> Kings 19:31; 25:22;  Nehemiah 1:3; Isaiah 37:32; Ezekiel 6:8; 12:16; 14:22; Jeremiah 24:8; 40:11; Micah 5:3; Zephaniah 3:12, 13 &amp; Romans 11:4. </w:t>
      </w:r>
    </w:p>
    <w:p w:rsidR="003332E8" w:rsidRPr="009B7BB6" w:rsidRDefault="003332E8" w:rsidP="003332E8">
      <w:pPr>
        <w:spacing w:line="480" w:lineRule="auto"/>
        <w:jc w:val="both"/>
        <w:rPr>
          <w:sz w:val="24"/>
          <w:szCs w:val="24"/>
        </w:rPr>
      </w:pPr>
      <w:r w:rsidRPr="009B7BB6">
        <w:rPr>
          <w:sz w:val="24"/>
          <w:szCs w:val="24"/>
        </w:rPr>
        <w:t>A Small Remnant is in 2</w:t>
      </w:r>
      <w:r w:rsidRPr="009B7BB6">
        <w:rPr>
          <w:sz w:val="24"/>
          <w:szCs w:val="24"/>
          <w:vertAlign w:val="superscript"/>
        </w:rPr>
        <w:t>nd</w:t>
      </w:r>
      <w:r w:rsidRPr="009B7BB6">
        <w:rPr>
          <w:sz w:val="24"/>
          <w:szCs w:val="24"/>
        </w:rPr>
        <w:t xml:space="preserve"> Kings 17:18; 24:14; 25:12; Isaiah 1:9; 10:21-22; 17:6; Ezekiel 5:3-4; 12:16; Jeremiah 3:14; 39:10; 40:7; 52:16; Micah 4:7; Amos 5:3; Zechariah 13:8 &amp; Romans 9:27, 29. </w:t>
      </w:r>
    </w:p>
    <w:p w:rsidR="003332E8" w:rsidRPr="009B7BB6" w:rsidRDefault="003332E8" w:rsidP="003332E8">
      <w:pPr>
        <w:spacing w:line="480" w:lineRule="auto"/>
        <w:jc w:val="both"/>
        <w:rPr>
          <w:sz w:val="24"/>
          <w:szCs w:val="24"/>
        </w:rPr>
      </w:pPr>
      <w:r w:rsidRPr="009B7BB6">
        <w:rPr>
          <w:sz w:val="24"/>
          <w:szCs w:val="24"/>
        </w:rPr>
        <w:t>Sole Survivors is in Genesis 5:23-24; 7:23; 44:20; 42:38; Deuteronomy 3;11; Joshua 13:12; Judges 9:5; Numbers 26:65; 2</w:t>
      </w:r>
      <w:r w:rsidRPr="009B7BB6">
        <w:rPr>
          <w:sz w:val="24"/>
          <w:szCs w:val="24"/>
          <w:vertAlign w:val="superscript"/>
        </w:rPr>
        <w:t>nd</w:t>
      </w:r>
      <w:r w:rsidRPr="009B7BB6">
        <w:rPr>
          <w:sz w:val="24"/>
          <w:szCs w:val="24"/>
        </w:rPr>
        <w:t xml:space="preserve"> Samuel 9:1-4; 1</w:t>
      </w:r>
      <w:r w:rsidRPr="009B7BB6">
        <w:rPr>
          <w:sz w:val="24"/>
          <w:szCs w:val="24"/>
          <w:vertAlign w:val="superscript"/>
        </w:rPr>
        <w:t>st</w:t>
      </w:r>
      <w:r w:rsidRPr="009B7BB6">
        <w:rPr>
          <w:sz w:val="24"/>
          <w:szCs w:val="24"/>
        </w:rPr>
        <w:t xml:space="preserve"> Kings 18:22; 19:10, 14 &amp; Romans 11:3. </w:t>
      </w:r>
    </w:p>
    <w:p w:rsidR="003332E8" w:rsidRPr="009B7BB6" w:rsidRDefault="003332E8" w:rsidP="003332E8">
      <w:pPr>
        <w:spacing w:line="480" w:lineRule="auto"/>
        <w:jc w:val="both"/>
        <w:rPr>
          <w:sz w:val="24"/>
          <w:szCs w:val="24"/>
        </w:rPr>
      </w:pPr>
      <w:r w:rsidRPr="009B7BB6">
        <w:rPr>
          <w:sz w:val="24"/>
          <w:szCs w:val="24"/>
        </w:rPr>
        <w:t>Survivors Favored is in Ezra 9:8; Isaiah 4:3; 10:20; 11:11, 16; 17:3; 28:5; 37:4, 31; Jeremiah 31:7; 2</w:t>
      </w:r>
      <w:r w:rsidRPr="009B7BB6">
        <w:rPr>
          <w:sz w:val="24"/>
          <w:szCs w:val="24"/>
          <w:vertAlign w:val="superscript"/>
        </w:rPr>
        <w:t>nd</w:t>
      </w:r>
      <w:r w:rsidRPr="009B7BB6">
        <w:rPr>
          <w:sz w:val="24"/>
          <w:szCs w:val="24"/>
        </w:rPr>
        <w:t xml:space="preserve"> Kings 19:4, 30; Micah 5:7, 8; Joel 2:32; Amos 5:15; Micah 2:12; Zephaniah 2:7, 9; Zechariah 8:11, 12; 9:7 &amp; Romans 11:5. </w:t>
      </w:r>
    </w:p>
    <w:p w:rsidR="003332E8" w:rsidRPr="009B7BB6" w:rsidRDefault="003332E8" w:rsidP="003332E8">
      <w:pPr>
        <w:spacing w:line="480" w:lineRule="auto"/>
        <w:jc w:val="both"/>
        <w:rPr>
          <w:sz w:val="24"/>
          <w:szCs w:val="24"/>
        </w:rPr>
      </w:pPr>
      <w:r w:rsidRPr="009B7BB6">
        <w:rPr>
          <w:sz w:val="24"/>
          <w:szCs w:val="24"/>
        </w:rPr>
        <w:t>Survivors Threatened is in Leviticus 26:36, 39; 1</w:t>
      </w:r>
      <w:r w:rsidRPr="009B7BB6">
        <w:rPr>
          <w:sz w:val="24"/>
          <w:szCs w:val="24"/>
          <w:vertAlign w:val="superscript"/>
        </w:rPr>
        <w:t>st</w:t>
      </w:r>
      <w:r w:rsidRPr="009B7BB6">
        <w:rPr>
          <w:sz w:val="24"/>
          <w:szCs w:val="24"/>
        </w:rPr>
        <w:t xml:space="preserve"> Samuel 11:11; 2</w:t>
      </w:r>
      <w:r w:rsidRPr="009B7BB6">
        <w:rPr>
          <w:sz w:val="24"/>
          <w:szCs w:val="24"/>
          <w:vertAlign w:val="superscript"/>
        </w:rPr>
        <w:t>nd</w:t>
      </w:r>
      <w:r w:rsidRPr="009B7BB6">
        <w:rPr>
          <w:sz w:val="24"/>
          <w:szCs w:val="24"/>
        </w:rPr>
        <w:t xml:space="preserve"> Kings 21:14; Isaiah 16:14; Ezekiel 5:10; 17:21; Jeremiah 8:3; 41:10; 43:5-7 &amp; Zechariah 8:6. </w:t>
      </w:r>
    </w:p>
    <w:p w:rsidR="003332E8" w:rsidRPr="009B7BB6" w:rsidRDefault="003332E8" w:rsidP="003332E8">
      <w:pPr>
        <w:spacing w:line="480" w:lineRule="auto"/>
        <w:jc w:val="both"/>
        <w:rPr>
          <w:sz w:val="24"/>
          <w:szCs w:val="24"/>
        </w:rPr>
      </w:pPr>
      <w:r w:rsidRPr="009B7BB6">
        <w:rPr>
          <w:sz w:val="24"/>
          <w:szCs w:val="24"/>
        </w:rPr>
        <w:t xml:space="preserve">Survivors Destroyed is in Numbers 24:19; Ezekiel 9:8; 11:13; 23:25; Isaiah 13:15; 14:22; 15:9; Jeremiah 40:15; 44:12-14; Amos 1:8; 6:9 &amp; Zephaniah 1:4. </w:t>
      </w:r>
    </w:p>
    <w:p w:rsidR="003332E8" w:rsidRPr="009B7BB6" w:rsidRDefault="003332E8" w:rsidP="003332E8">
      <w:pPr>
        <w:spacing w:line="480" w:lineRule="auto"/>
        <w:jc w:val="both"/>
        <w:rPr>
          <w:sz w:val="24"/>
          <w:szCs w:val="24"/>
        </w:rPr>
      </w:pPr>
      <w:r w:rsidRPr="009B7BB6">
        <w:rPr>
          <w:sz w:val="24"/>
          <w:szCs w:val="24"/>
        </w:rPr>
        <w:t>No Survivors is in Exodus 14:28; Deuteronomy 2:34; 3:3; Joshua 10:28, 30, 33, 37, 39; 11:8, 11, 14; Job 18:19; 2</w:t>
      </w:r>
      <w:r w:rsidRPr="009B7BB6">
        <w:rPr>
          <w:sz w:val="24"/>
          <w:szCs w:val="24"/>
          <w:vertAlign w:val="superscript"/>
        </w:rPr>
        <w:t>nd</w:t>
      </w:r>
      <w:r w:rsidRPr="009B7BB6">
        <w:rPr>
          <w:sz w:val="24"/>
          <w:szCs w:val="24"/>
        </w:rPr>
        <w:t xml:space="preserve"> Samuel 13:30; 14:7; 17:12; 2</w:t>
      </w:r>
      <w:r w:rsidRPr="009B7BB6">
        <w:rPr>
          <w:sz w:val="24"/>
          <w:szCs w:val="24"/>
          <w:vertAlign w:val="superscript"/>
        </w:rPr>
        <w:t>nd</w:t>
      </w:r>
      <w:r w:rsidRPr="009B7BB6">
        <w:rPr>
          <w:sz w:val="24"/>
          <w:szCs w:val="24"/>
        </w:rPr>
        <w:t xml:space="preserve"> Kings 10:11; Jeremiah 11:23; 42:17; 44:14; Lamentations 2:22; Amos 9:1 &amp; Obadiah 18. </w:t>
      </w:r>
    </w:p>
    <w:p w:rsidR="003332E8" w:rsidRPr="009B7BB6" w:rsidRDefault="003332E8" w:rsidP="003332E8">
      <w:pPr>
        <w:spacing w:before="240" w:line="240" w:lineRule="auto"/>
        <w:jc w:val="center"/>
        <w:rPr>
          <w:b/>
          <w:sz w:val="24"/>
          <w:szCs w:val="24"/>
        </w:rPr>
      </w:pPr>
      <w:r w:rsidRPr="009B7BB6">
        <w:rPr>
          <w:b/>
          <w:sz w:val="24"/>
          <w:szCs w:val="24"/>
        </w:rPr>
        <w:t>What does the Father Stephen know about the End Times of the Universe?</w:t>
      </w:r>
    </w:p>
    <w:p w:rsidR="003332E8" w:rsidRPr="009B7BB6" w:rsidRDefault="003332E8" w:rsidP="003332E8">
      <w:pPr>
        <w:spacing w:before="240" w:line="240" w:lineRule="auto"/>
        <w:jc w:val="center"/>
        <w:rPr>
          <w:b/>
          <w:sz w:val="24"/>
          <w:szCs w:val="24"/>
        </w:rPr>
      </w:pPr>
      <w:r w:rsidRPr="009B7BB6">
        <w:rPr>
          <w:b/>
          <w:sz w:val="24"/>
          <w:szCs w:val="24"/>
        </w:rPr>
        <w:t xml:space="preserve">The Old &amp; Young Universes destroyed by the Waters of the Flood concerns 70% Fluids of the </w:t>
      </w:r>
    </w:p>
    <w:p w:rsidR="003332E8" w:rsidRPr="009B7BB6" w:rsidRDefault="003332E8" w:rsidP="003332E8">
      <w:pPr>
        <w:spacing w:before="240" w:line="240" w:lineRule="auto"/>
        <w:jc w:val="center"/>
        <w:rPr>
          <w:b/>
          <w:sz w:val="24"/>
          <w:szCs w:val="24"/>
        </w:rPr>
      </w:pPr>
      <w:r w:rsidRPr="009B7BB6">
        <w:rPr>
          <w:b/>
          <w:sz w:val="24"/>
          <w:szCs w:val="24"/>
        </w:rPr>
        <w:t xml:space="preserve">Body outside the Kingdom of the Father Stephen by which only 9 Eternal Creatures were Saved---the Infallible Inerrant Law of the Lord Enoch &amp; Noah’s Family </w:t>
      </w:r>
    </w:p>
    <w:p w:rsidR="003332E8" w:rsidRPr="009B7BB6" w:rsidRDefault="003332E8" w:rsidP="003332E8">
      <w:pPr>
        <w:spacing w:before="240" w:line="480" w:lineRule="auto"/>
        <w:jc w:val="both"/>
        <w:rPr>
          <w:sz w:val="24"/>
          <w:szCs w:val="24"/>
        </w:rPr>
      </w:pPr>
      <w:r w:rsidRPr="009B7BB6">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9B7BB6">
        <w:rPr>
          <w:sz w:val="24"/>
          <w:szCs w:val="24"/>
          <w:vertAlign w:val="superscript"/>
        </w:rPr>
        <w:t>nd</w:t>
      </w:r>
      <w:r w:rsidRPr="009B7BB6">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9B7BB6">
        <w:rPr>
          <w:sz w:val="24"/>
          <w:szCs w:val="24"/>
          <w:vertAlign w:val="superscript"/>
        </w:rPr>
        <w:t>nd</w:t>
      </w:r>
      <w:r w:rsidRPr="009B7BB6">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9B7BB6">
        <w:rPr>
          <w:sz w:val="24"/>
          <w:szCs w:val="24"/>
          <w:vertAlign w:val="superscript"/>
        </w:rPr>
        <w:t>nd</w:t>
      </w:r>
      <w:r w:rsidRPr="009B7BB6">
        <w:rPr>
          <w:sz w:val="24"/>
          <w:szCs w:val="24"/>
        </w:rPr>
        <w:t xml:space="preserve"> Peter 2:5 states “…and spared not the Old World, but saved Noah the 8</w:t>
      </w:r>
      <w:r w:rsidRPr="009B7BB6">
        <w:rPr>
          <w:sz w:val="24"/>
          <w:szCs w:val="24"/>
          <w:vertAlign w:val="superscript"/>
        </w:rPr>
        <w:t>th</w:t>
      </w:r>
      <w:r w:rsidRPr="009B7BB6">
        <w:rPr>
          <w:sz w:val="24"/>
          <w:szCs w:val="24"/>
        </w:rPr>
        <w:t xml:space="preserve"> Person (the 9</w:t>
      </w:r>
      <w:r w:rsidRPr="009B7BB6">
        <w:rPr>
          <w:sz w:val="24"/>
          <w:szCs w:val="24"/>
          <w:vertAlign w:val="superscript"/>
        </w:rPr>
        <w:t>th</w:t>
      </w:r>
      <w:r w:rsidRPr="009B7BB6">
        <w:rPr>
          <w:sz w:val="24"/>
          <w:szCs w:val="24"/>
        </w:rPr>
        <w:t xml:space="preserve"> Person is the including of Enoch in Genesis 5:23), a preacher of righteousness, bringing in the flood upon the World of the ungodly…” In 2</w:t>
      </w:r>
      <w:r w:rsidRPr="009B7BB6">
        <w:rPr>
          <w:sz w:val="24"/>
          <w:szCs w:val="24"/>
          <w:vertAlign w:val="superscript"/>
        </w:rPr>
        <w:t>nd</w:t>
      </w:r>
      <w:r w:rsidRPr="009B7BB6">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3332E8" w:rsidRPr="009B7BB6" w:rsidRDefault="003332E8" w:rsidP="003332E8">
      <w:pPr>
        <w:spacing w:before="240" w:line="480" w:lineRule="auto"/>
        <w:jc w:val="center"/>
        <w:rPr>
          <w:b/>
          <w:sz w:val="24"/>
          <w:szCs w:val="24"/>
        </w:rPr>
      </w:pPr>
      <w:r w:rsidRPr="009B7BB6">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3332E8" w:rsidRPr="009B7BB6" w:rsidRDefault="003332E8" w:rsidP="003332E8">
      <w:pPr>
        <w:spacing w:before="240" w:line="480" w:lineRule="auto"/>
        <w:jc w:val="both"/>
        <w:rPr>
          <w:sz w:val="24"/>
          <w:szCs w:val="24"/>
        </w:rPr>
      </w:pPr>
      <w:r w:rsidRPr="009B7BB6">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9B7BB6">
        <w:rPr>
          <w:sz w:val="24"/>
          <w:szCs w:val="24"/>
          <w:vertAlign w:val="superscript"/>
        </w:rPr>
        <w:t>nd</w:t>
      </w:r>
      <w:r w:rsidRPr="009B7BB6">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9B7BB6">
        <w:rPr>
          <w:sz w:val="24"/>
          <w:szCs w:val="24"/>
          <w:vertAlign w:val="superscript"/>
        </w:rPr>
        <w:t>st</w:t>
      </w:r>
      <w:r w:rsidRPr="009B7BB6">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9B7BB6">
        <w:rPr>
          <w:sz w:val="24"/>
          <w:szCs w:val="24"/>
          <w:vertAlign w:val="superscript"/>
        </w:rPr>
        <w:t>nd</w:t>
      </w:r>
      <w:r w:rsidRPr="009B7BB6">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9B7BB6">
        <w:rPr>
          <w:sz w:val="24"/>
          <w:szCs w:val="24"/>
          <w:vertAlign w:val="superscript"/>
        </w:rPr>
        <w:t>nd</w:t>
      </w:r>
      <w:r w:rsidRPr="009B7BB6">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9B7BB6">
        <w:rPr>
          <w:sz w:val="24"/>
          <w:szCs w:val="24"/>
          <w:vertAlign w:val="superscript"/>
        </w:rPr>
        <w:t>st</w:t>
      </w:r>
      <w:r w:rsidRPr="009B7BB6">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3332E8" w:rsidRPr="009B7BB6" w:rsidRDefault="003332E8" w:rsidP="003332E8">
      <w:pPr>
        <w:spacing w:before="240" w:line="480" w:lineRule="auto"/>
        <w:jc w:val="center"/>
        <w:rPr>
          <w:b/>
          <w:sz w:val="24"/>
          <w:szCs w:val="24"/>
        </w:rPr>
      </w:pPr>
      <w:r w:rsidRPr="009B7BB6">
        <w:rPr>
          <w:b/>
          <w:sz w:val="24"/>
          <w:szCs w:val="24"/>
        </w:rPr>
        <w:t>The Old &amp; Young Universe destroyed by the Agape Loves and Omni-Benevolences concerns the Skin &amp; the Whole Body inside the Kingdom of the Father Stephen by which only 1 Eternal Creature was Saved---the Lord Enoch</w:t>
      </w:r>
    </w:p>
    <w:p w:rsidR="003332E8" w:rsidRPr="009B7BB6" w:rsidRDefault="003332E8" w:rsidP="003332E8">
      <w:pPr>
        <w:spacing w:before="240" w:line="480" w:lineRule="auto"/>
        <w:jc w:val="both"/>
        <w:rPr>
          <w:sz w:val="24"/>
          <w:szCs w:val="24"/>
        </w:rPr>
      </w:pPr>
      <w:r w:rsidRPr="009B7BB6">
        <w:rPr>
          <w:sz w:val="24"/>
          <w:szCs w:val="24"/>
        </w:rPr>
        <w:t xml:space="preserve">In Song of Solomon 8:7 mentions “Many Waters cannot quench (Agape) Love, nor can the floods drown it…” In Isaiah 24:1-23 states “Behold, the </w:t>
      </w:r>
      <w:r w:rsidRPr="009B7BB6">
        <w:rPr>
          <w:b/>
          <w:sz w:val="24"/>
          <w:szCs w:val="24"/>
        </w:rPr>
        <w:t>LORD (FATHER STEPHEN)</w:t>
      </w:r>
      <w:r w:rsidRPr="009B7BB6">
        <w:rPr>
          <w:sz w:val="24"/>
          <w:szCs w:val="24"/>
        </w:rPr>
        <w:t xml:space="preserve"> makes the Earth empty and makes it waste, distorts its surface and scatters abroad its inhabitants. And it shall be: As with the </w:t>
      </w:r>
      <w:r w:rsidRPr="009B7BB6">
        <w:rPr>
          <w:b/>
          <w:sz w:val="24"/>
          <w:szCs w:val="24"/>
        </w:rPr>
        <w:t>People</w:t>
      </w:r>
      <w:r w:rsidRPr="009B7BB6">
        <w:rPr>
          <w:sz w:val="24"/>
          <w:szCs w:val="24"/>
        </w:rPr>
        <w:t xml:space="preserve">, so with the </w:t>
      </w:r>
      <w:r w:rsidRPr="009B7BB6">
        <w:rPr>
          <w:b/>
          <w:sz w:val="24"/>
          <w:szCs w:val="24"/>
        </w:rPr>
        <w:t>Priest</w:t>
      </w:r>
      <w:r w:rsidRPr="009B7BB6">
        <w:rPr>
          <w:sz w:val="24"/>
          <w:szCs w:val="24"/>
        </w:rPr>
        <w:t xml:space="preserve">. As with the </w:t>
      </w:r>
      <w:r w:rsidRPr="009B7BB6">
        <w:rPr>
          <w:b/>
          <w:sz w:val="24"/>
          <w:szCs w:val="24"/>
        </w:rPr>
        <w:t>Servant</w:t>
      </w:r>
      <w:r w:rsidRPr="009B7BB6">
        <w:rPr>
          <w:sz w:val="24"/>
          <w:szCs w:val="24"/>
        </w:rPr>
        <w:t xml:space="preserve">, so with His </w:t>
      </w:r>
      <w:r w:rsidRPr="009B7BB6">
        <w:rPr>
          <w:b/>
          <w:sz w:val="24"/>
          <w:szCs w:val="24"/>
        </w:rPr>
        <w:t>Master</w:t>
      </w:r>
      <w:r w:rsidRPr="009B7BB6">
        <w:rPr>
          <w:sz w:val="24"/>
          <w:szCs w:val="24"/>
        </w:rPr>
        <w:t xml:space="preserve">. As with the </w:t>
      </w:r>
      <w:r w:rsidRPr="009B7BB6">
        <w:rPr>
          <w:b/>
          <w:sz w:val="24"/>
          <w:szCs w:val="24"/>
        </w:rPr>
        <w:t>Maid</w:t>
      </w:r>
      <w:r w:rsidRPr="009B7BB6">
        <w:rPr>
          <w:sz w:val="24"/>
          <w:szCs w:val="24"/>
        </w:rPr>
        <w:t xml:space="preserve">, so with Her </w:t>
      </w:r>
      <w:r w:rsidRPr="009B7BB6">
        <w:rPr>
          <w:b/>
          <w:sz w:val="24"/>
          <w:szCs w:val="24"/>
        </w:rPr>
        <w:t>Mistress</w:t>
      </w:r>
      <w:r w:rsidRPr="009B7BB6">
        <w:rPr>
          <w:sz w:val="24"/>
          <w:szCs w:val="24"/>
        </w:rPr>
        <w:t xml:space="preserve">. As with the </w:t>
      </w:r>
      <w:r w:rsidRPr="009B7BB6">
        <w:rPr>
          <w:b/>
          <w:sz w:val="24"/>
          <w:szCs w:val="24"/>
        </w:rPr>
        <w:t>Buyer</w:t>
      </w:r>
      <w:r w:rsidRPr="009B7BB6">
        <w:rPr>
          <w:sz w:val="24"/>
          <w:szCs w:val="24"/>
        </w:rPr>
        <w:t xml:space="preserve">, so with the </w:t>
      </w:r>
      <w:r w:rsidRPr="009B7BB6">
        <w:rPr>
          <w:b/>
          <w:sz w:val="24"/>
          <w:szCs w:val="24"/>
        </w:rPr>
        <w:t>Seller</w:t>
      </w:r>
      <w:r w:rsidRPr="009B7BB6">
        <w:rPr>
          <w:sz w:val="24"/>
          <w:szCs w:val="24"/>
        </w:rPr>
        <w:t xml:space="preserve">. As with the </w:t>
      </w:r>
      <w:r w:rsidRPr="009B7BB6">
        <w:rPr>
          <w:b/>
          <w:sz w:val="24"/>
          <w:szCs w:val="24"/>
        </w:rPr>
        <w:t>Lender</w:t>
      </w:r>
      <w:r w:rsidRPr="009B7BB6">
        <w:rPr>
          <w:sz w:val="24"/>
          <w:szCs w:val="24"/>
        </w:rPr>
        <w:t xml:space="preserve">, so with the </w:t>
      </w:r>
      <w:r w:rsidRPr="009B7BB6">
        <w:rPr>
          <w:b/>
          <w:sz w:val="24"/>
          <w:szCs w:val="24"/>
        </w:rPr>
        <w:t>Borrower</w:t>
      </w:r>
      <w:r w:rsidRPr="009B7BB6">
        <w:rPr>
          <w:sz w:val="24"/>
          <w:szCs w:val="24"/>
        </w:rPr>
        <w:t xml:space="preserve">. As with the </w:t>
      </w:r>
      <w:r w:rsidRPr="009B7BB6">
        <w:rPr>
          <w:b/>
          <w:sz w:val="24"/>
          <w:szCs w:val="24"/>
        </w:rPr>
        <w:t>Creditor</w:t>
      </w:r>
      <w:r w:rsidRPr="009B7BB6">
        <w:rPr>
          <w:sz w:val="24"/>
          <w:szCs w:val="24"/>
        </w:rPr>
        <w:t xml:space="preserve">, so with the </w:t>
      </w:r>
      <w:r w:rsidRPr="009B7BB6">
        <w:rPr>
          <w:b/>
          <w:sz w:val="24"/>
          <w:szCs w:val="24"/>
        </w:rPr>
        <w:t>Debtor</w:t>
      </w:r>
      <w:r w:rsidRPr="009B7BB6">
        <w:rPr>
          <w:sz w:val="24"/>
          <w:szCs w:val="24"/>
        </w:rPr>
        <w:t xml:space="preserve">. The Land shall be entirely emptied and utterly plundered, for the </w:t>
      </w:r>
      <w:r w:rsidRPr="009B7BB6">
        <w:rPr>
          <w:b/>
          <w:sz w:val="24"/>
          <w:szCs w:val="24"/>
        </w:rPr>
        <w:t xml:space="preserve">LORD (FATHER STEPHEN) </w:t>
      </w:r>
      <w:r w:rsidRPr="009B7BB6">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9B7BB6">
        <w:rPr>
          <w:b/>
          <w:sz w:val="24"/>
          <w:szCs w:val="24"/>
        </w:rPr>
        <w:t>LORD (FATHER STEPHEN)</w:t>
      </w:r>
      <w:r w:rsidRPr="009B7BB6">
        <w:rPr>
          <w:sz w:val="24"/>
          <w:szCs w:val="24"/>
        </w:rPr>
        <w:t xml:space="preserve"> they shall cry aloud from the sea. Therefore glorify the </w:t>
      </w:r>
      <w:r w:rsidRPr="009B7BB6">
        <w:rPr>
          <w:b/>
          <w:sz w:val="24"/>
          <w:szCs w:val="24"/>
        </w:rPr>
        <w:t>LORD (FATHER STEPHEN)</w:t>
      </w:r>
      <w:r w:rsidRPr="009B7BB6">
        <w:rPr>
          <w:sz w:val="24"/>
          <w:szCs w:val="24"/>
        </w:rPr>
        <w:t xml:space="preserve"> in the dawning light, the Name </w:t>
      </w:r>
      <w:r w:rsidRPr="009B7BB6">
        <w:rPr>
          <w:b/>
          <w:sz w:val="24"/>
          <w:szCs w:val="24"/>
        </w:rPr>
        <w:t>(FATHER STEPHEN OUR LORD) of the LORD GOD of Israel</w:t>
      </w:r>
      <w:r w:rsidRPr="009B7BB6">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9B7BB6">
        <w:rPr>
          <w:b/>
          <w:sz w:val="24"/>
          <w:szCs w:val="24"/>
        </w:rPr>
        <w:t>LORD (FATHER STEPHEN)</w:t>
      </w:r>
      <w:r w:rsidRPr="009B7BB6">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9B7BB6">
        <w:rPr>
          <w:b/>
          <w:sz w:val="24"/>
          <w:szCs w:val="24"/>
        </w:rPr>
        <w:t>LORD (FATHER STEPHEN) of Hosts</w:t>
      </w:r>
      <w:r w:rsidRPr="009B7BB6">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9B7BB6">
        <w:rPr>
          <w:sz w:val="24"/>
          <w:szCs w:val="24"/>
          <w:vertAlign w:val="superscript"/>
        </w:rPr>
        <w:t>st</w:t>
      </w:r>
      <w:r w:rsidRPr="009B7BB6">
        <w:rPr>
          <w:sz w:val="24"/>
          <w:szCs w:val="24"/>
        </w:rPr>
        <w:t>-September 21</w:t>
      </w:r>
      <w:r w:rsidRPr="009B7BB6">
        <w:rPr>
          <w:sz w:val="24"/>
          <w:szCs w:val="24"/>
          <w:vertAlign w:val="superscript"/>
        </w:rPr>
        <w:t>st</w:t>
      </w:r>
      <w:r w:rsidRPr="009B7BB6">
        <w:rPr>
          <w:sz w:val="24"/>
          <w:szCs w:val="24"/>
        </w:rPr>
        <w:t xml:space="preserve"> , The Sacred Calendar from September 21</w:t>
      </w:r>
      <w:r w:rsidRPr="009B7BB6">
        <w:rPr>
          <w:sz w:val="24"/>
          <w:szCs w:val="24"/>
          <w:vertAlign w:val="superscript"/>
        </w:rPr>
        <w:t>st</w:t>
      </w:r>
      <w:r w:rsidRPr="009B7BB6">
        <w:rPr>
          <w:sz w:val="24"/>
          <w:szCs w:val="24"/>
        </w:rPr>
        <w:t>-December 21</w:t>
      </w:r>
      <w:r w:rsidRPr="009B7BB6">
        <w:rPr>
          <w:sz w:val="24"/>
          <w:szCs w:val="24"/>
          <w:vertAlign w:val="superscript"/>
        </w:rPr>
        <w:t>st</w:t>
      </w:r>
      <w:r w:rsidRPr="009B7BB6">
        <w:rPr>
          <w:sz w:val="24"/>
          <w:szCs w:val="24"/>
        </w:rPr>
        <w:t xml:space="preserve"> &amp; the Civil Calendar of the King’s Contracts &amp; Birthrights from March 21</w:t>
      </w:r>
      <w:r w:rsidRPr="009B7BB6">
        <w:rPr>
          <w:sz w:val="24"/>
          <w:szCs w:val="24"/>
          <w:vertAlign w:val="superscript"/>
        </w:rPr>
        <w:t>st</w:t>
      </w:r>
      <w:r w:rsidRPr="009B7BB6">
        <w:rPr>
          <w:sz w:val="24"/>
          <w:szCs w:val="24"/>
        </w:rPr>
        <w:t>-June 21</w:t>
      </w:r>
      <w:r w:rsidRPr="009B7BB6">
        <w:rPr>
          <w:sz w:val="24"/>
          <w:szCs w:val="24"/>
          <w:vertAlign w:val="superscript"/>
        </w:rPr>
        <w:t>st</w:t>
      </w:r>
      <w:r w:rsidRPr="009B7BB6">
        <w:rPr>
          <w:sz w:val="24"/>
          <w:szCs w:val="24"/>
        </w:rPr>
        <w:t>) and Winter (The Gregorian Calendar from December 21</w:t>
      </w:r>
      <w:r w:rsidRPr="009B7BB6">
        <w:rPr>
          <w:sz w:val="24"/>
          <w:szCs w:val="24"/>
          <w:vertAlign w:val="superscript"/>
        </w:rPr>
        <w:t>st</w:t>
      </w:r>
      <w:r w:rsidRPr="009B7BB6">
        <w:rPr>
          <w:sz w:val="24"/>
          <w:szCs w:val="24"/>
        </w:rPr>
        <w:t>-March 21</w:t>
      </w:r>
      <w:r w:rsidRPr="009B7BB6">
        <w:rPr>
          <w:sz w:val="24"/>
          <w:szCs w:val="24"/>
          <w:vertAlign w:val="superscript"/>
        </w:rPr>
        <w:t>st</w:t>
      </w:r>
      <w:r w:rsidRPr="009B7BB6">
        <w:rPr>
          <w:sz w:val="24"/>
          <w:szCs w:val="24"/>
        </w:rPr>
        <w:t>, The Sacred Calendar from March 21</w:t>
      </w:r>
      <w:r w:rsidRPr="009B7BB6">
        <w:rPr>
          <w:sz w:val="24"/>
          <w:szCs w:val="24"/>
          <w:vertAlign w:val="superscript"/>
        </w:rPr>
        <w:t>st</w:t>
      </w:r>
      <w:r w:rsidRPr="009B7BB6">
        <w:rPr>
          <w:sz w:val="24"/>
          <w:szCs w:val="24"/>
        </w:rPr>
        <w:t>-June 21</w:t>
      </w:r>
      <w:r w:rsidRPr="009B7BB6">
        <w:rPr>
          <w:sz w:val="24"/>
          <w:szCs w:val="24"/>
          <w:vertAlign w:val="superscript"/>
        </w:rPr>
        <w:t xml:space="preserve">st </w:t>
      </w:r>
      <w:r w:rsidRPr="009B7BB6">
        <w:rPr>
          <w:sz w:val="24"/>
          <w:szCs w:val="24"/>
        </w:rPr>
        <w:t>&amp; The Civil Calendar of the Kings Contracts &amp; Birthrights from June 21</w:t>
      </w:r>
      <w:r w:rsidRPr="009B7BB6">
        <w:rPr>
          <w:sz w:val="24"/>
          <w:szCs w:val="24"/>
          <w:vertAlign w:val="superscript"/>
        </w:rPr>
        <w:t>st</w:t>
      </w:r>
      <w:r w:rsidRPr="009B7BB6">
        <w:rPr>
          <w:sz w:val="24"/>
          <w:szCs w:val="24"/>
        </w:rPr>
        <w:t>-September 21</w:t>
      </w:r>
      <w:r w:rsidRPr="009B7BB6">
        <w:rPr>
          <w:sz w:val="24"/>
          <w:szCs w:val="24"/>
          <w:vertAlign w:val="superscript"/>
        </w:rPr>
        <w:t>st</w:t>
      </w:r>
      <w:r w:rsidRPr="009B7BB6">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9B7BB6">
        <w:rPr>
          <w:sz w:val="24"/>
          <w:szCs w:val="24"/>
          <w:vertAlign w:val="superscript"/>
        </w:rPr>
        <w:t>st</w:t>
      </w:r>
      <w:r w:rsidRPr="009B7BB6">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9B7BB6">
        <w:rPr>
          <w:sz w:val="24"/>
          <w:szCs w:val="24"/>
          <w:vertAlign w:val="superscript"/>
        </w:rPr>
        <w:t>nd</w:t>
      </w:r>
      <w:r w:rsidRPr="009B7BB6">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9B7BB6">
        <w:rPr>
          <w:sz w:val="24"/>
          <w:szCs w:val="24"/>
          <w:vertAlign w:val="superscript"/>
        </w:rPr>
        <w:t>st</w:t>
      </w:r>
      <w:r w:rsidRPr="009B7BB6">
        <w:rPr>
          <w:sz w:val="24"/>
          <w:szCs w:val="24"/>
        </w:rPr>
        <w:t xml:space="preserve"> John 4:17 mentions “(Agape) love has been perfected among Us in this: that we may have boldness in the Day of Judgment, because as He is, so are We in this World.”         </w:t>
      </w:r>
    </w:p>
    <w:p w:rsidR="003332E8" w:rsidRPr="009B7BB6" w:rsidRDefault="003332E8" w:rsidP="003332E8">
      <w:pPr>
        <w:spacing w:before="240" w:line="480" w:lineRule="auto"/>
        <w:jc w:val="center"/>
        <w:rPr>
          <w:b/>
          <w:sz w:val="24"/>
          <w:szCs w:val="24"/>
        </w:rPr>
      </w:pPr>
      <w:r w:rsidRPr="009B7BB6">
        <w:rPr>
          <w:b/>
          <w:sz w:val="24"/>
          <w:szCs w:val="24"/>
        </w:rPr>
        <w:t>Signs of the Time and End of the Age of the Father Stephen</w:t>
      </w:r>
    </w:p>
    <w:p w:rsidR="003332E8" w:rsidRPr="009B7BB6" w:rsidRDefault="003332E8" w:rsidP="003332E8">
      <w:pPr>
        <w:spacing w:before="240" w:line="480" w:lineRule="auto"/>
        <w:jc w:val="both"/>
        <w:rPr>
          <w:sz w:val="24"/>
          <w:szCs w:val="24"/>
        </w:rPr>
      </w:pPr>
      <w:r w:rsidRPr="009B7BB6">
        <w:rPr>
          <w:sz w:val="24"/>
          <w:szCs w:val="24"/>
        </w:rPr>
        <w:t>In 2</w:t>
      </w:r>
      <w:r w:rsidRPr="009B7BB6">
        <w:rPr>
          <w:sz w:val="24"/>
          <w:szCs w:val="24"/>
          <w:vertAlign w:val="superscript"/>
        </w:rPr>
        <w:t>nd</w:t>
      </w:r>
      <w:r w:rsidRPr="009B7BB6">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9B7BB6">
        <w:rPr>
          <w:sz w:val="24"/>
          <w:szCs w:val="24"/>
          <w:vertAlign w:val="superscript"/>
        </w:rPr>
        <w:t>nd</w:t>
      </w:r>
      <w:r w:rsidRPr="009B7BB6">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9B7BB6">
        <w:rPr>
          <w:sz w:val="24"/>
          <w:szCs w:val="24"/>
          <w:vertAlign w:val="superscript"/>
        </w:rPr>
        <w:t>nd</w:t>
      </w:r>
      <w:r w:rsidRPr="009B7BB6">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9B7BB6">
        <w:rPr>
          <w:sz w:val="24"/>
          <w:szCs w:val="24"/>
          <w:vertAlign w:val="superscript"/>
        </w:rPr>
        <w:t>nd</w:t>
      </w:r>
      <w:r w:rsidRPr="009B7BB6">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9B7BB6">
        <w:rPr>
          <w:sz w:val="24"/>
          <w:szCs w:val="24"/>
          <w:vertAlign w:val="superscript"/>
        </w:rPr>
        <w:t>st</w:t>
      </w:r>
      <w:r w:rsidRPr="009B7BB6">
        <w:rPr>
          <w:sz w:val="24"/>
          <w:szCs w:val="24"/>
        </w:rPr>
        <w:t>-June 21</w:t>
      </w:r>
      <w:r w:rsidRPr="009B7BB6">
        <w:rPr>
          <w:sz w:val="24"/>
          <w:szCs w:val="24"/>
          <w:vertAlign w:val="superscript"/>
        </w:rPr>
        <w:t>st</w:t>
      </w:r>
      <w:r w:rsidRPr="009B7BB6">
        <w:rPr>
          <w:sz w:val="24"/>
          <w:szCs w:val="24"/>
        </w:rPr>
        <w:t>, The Civil Calendar from June 21</w:t>
      </w:r>
      <w:r w:rsidRPr="009B7BB6">
        <w:rPr>
          <w:sz w:val="24"/>
          <w:szCs w:val="24"/>
          <w:vertAlign w:val="superscript"/>
        </w:rPr>
        <w:t>st</w:t>
      </w:r>
      <w:r w:rsidRPr="009B7BB6">
        <w:rPr>
          <w:sz w:val="24"/>
          <w:szCs w:val="24"/>
        </w:rPr>
        <w:t>-September 21</w:t>
      </w:r>
      <w:r w:rsidRPr="009B7BB6">
        <w:rPr>
          <w:sz w:val="24"/>
          <w:szCs w:val="24"/>
          <w:vertAlign w:val="superscript"/>
        </w:rPr>
        <w:t>st</w:t>
      </w:r>
      <w:r w:rsidRPr="009B7BB6">
        <w:rPr>
          <w:sz w:val="24"/>
          <w:szCs w:val="24"/>
        </w:rPr>
        <w:t xml:space="preserve"> &amp; The Gregorian Calendar from December 21</w:t>
      </w:r>
      <w:r w:rsidRPr="009B7BB6">
        <w:rPr>
          <w:sz w:val="24"/>
          <w:szCs w:val="24"/>
          <w:vertAlign w:val="superscript"/>
        </w:rPr>
        <w:t>st</w:t>
      </w:r>
      <w:r w:rsidRPr="009B7BB6">
        <w:rPr>
          <w:sz w:val="24"/>
          <w:szCs w:val="24"/>
        </w:rPr>
        <w:t>-March 21</w:t>
      </w:r>
      <w:r w:rsidRPr="009B7BB6">
        <w:rPr>
          <w:sz w:val="24"/>
          <w:szCs w:val="24"/>
          <w:vertAlign w:val="superscript"/>
        </w:rPr>
        <w:t>st</w:t>
      </w:r>
      <w:r w:rsidRPr="009B7BB6">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9B7BB6">
        <w:rPr>
          <w:sz w:val="24"/>
          <w:szCs w:val="24"/>
          <w:vertAlign w:val="superscript"/>
        </w:rPr>
        <w:t>st</w:t>
      </w:r>
      <w:r w:rsidRPr="009B7BB6">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3332E8" w:rsidRPr="009B7BB6" w:rsidRDefault="003332E8" w:rsidP="003332E8">
      <w:pPr>
        <w:spacing w:before="240" w:line="480" w:lineRule="auto"/>
        <w:jc w:val="center"/>
        <w:rPr>
          <w:b/>
          <w:sz w:val="24"/>
          <w:szCs w:val="24"/>
        </w:rPr>
      </w:pPr>
      <w:r w:rsidRPr="009B7BB6">
        <w:rPr>
          <w:b/>
          <w:sz w:val="24"/>
          <w:szCs w:val="24"/>
        </w:rPr>
        <w:t>The Son of Man will Judge the Nations by the Father Stephen</w:t>
      </w:r>
    </w:p>
    <w:p w:rsidR="003332E8" w:rsidRPr="009B7BB6" w:rsidRDefault="003332E8" w:rsidP="003332E8">
      <w:pPr>
        <w:spacing w:before="240" w:line="480" w:lineRule="auto"/>
        <w:jc w:val="both"/>
        <w:rPr>
          <w:sz w:val="24"/>
          <w:szCs w:val="24"/>
        </w:rPr>
      </w:pPr>
      <w:r w:rsidRPr="009B7BB6">
        <w:rPr>
          <w:sz w:val="24"/>
          <w:szCs w:val="24"/>
        </w:rPr>
        <w:t>In 1</w:t>
      </w:r>
      <w:r w:rsidRPr="009B7BB6">
        <w:rPr>
          <w:sz w:val="24"/>
          <w:szCs w:val="24"/>
          <w:vertAlign w:val="superscript"/>
        </w:rPr>
        <w:t>st</w:t>
      </w:r>
      <w:r w:rsidRPr="009B7BB6">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3332E8" w:rsidRPr="009B7BB6" w:rsidRDefault="003332E8" w:rsidP="003332E8">
      <w:pPr>
        <w:spacing w:before="240" w:line="480" w:lineRule="auto"/>
        <w:jc w:val="center"/>
        <w:rPr>
          <w:b/>
          <w:sz w:val="24"/>
          <w:szCs w:val="24"/>
        </w:rPr>
      </w:pPr>
      <w:r w:rsidRPr="009B7BB6">
        <w:rPr>
          <w:b/>
          <w:sz w:val="24"/>
          <w:szCs w:val="24"/>
        </w:rPr>
        <w:t>No one knows the Day or the Hour of the Father Stephen</w:t>
      </w:r>
    </w:p>
    <w:p w:rsidR="003332E8" w:rsidRPr="009B7BB6" w:rsidRDefault="003332E8" w:rsidP="003332E8">
      <w:pPr>
        <w:spacing w:before="240" w:line="480" w:lineRule="auto"/>
        <w:jc w:val="both"/>
        <w:rPr>
          <w:sz w:val="24"/>
          <w:szCs w:val="24"/>
        </w:rPr>
      </w:pPr>
      <w:r w:rsidRPr="009B7BB6">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3332E8" w:rsidRPr="009B7BB6" w:rsidRDefault="003332E8" w:rsidP="003332E8">
      <w:pPr>
        <w:spacing w:before="240" w:line="480" w:lineRule="auto"/>
        <w:jc w:val="center"/>
        <w:rPr>
          <w:b/>
          <w:sz w:val="24"/>
          <w:szCs w:val="24"/>
        </w:rPr>
      </w:pPr>
      <w:r w:rsidRPr="009B7BB6">
        <w:rPr>
          <w:b/>
          <w:sz w:val="24"/>
          <w:szCs w:val="24"/>
        </w:rPr>
        <w:t>The Day of the Father Stephen has passed in the Young Universe since March 2012</w:t>
      </w:r>
    </w:p>
    <w:p w:rsidR="003332E8" w:rsidRPr="009B7BB6" w:rsidRDefault="003332E8" w:rsidP="003332E8">
      <w:pPr>
        <w:spacing w:before="240" w:line="480" w:lineRule="auto"/>
        <w:jc w:val="both"/>
        <w:rPr>
          <w:sz w:val="24"/>
          <w:szCs w:val="24"/>
        </w:rPr>
      </w:pPr>
      <w:r w:rsidRPr="009B7BB6">
        <w:rPr>
          <w:sz w:val="24"/>
          <w:szCs w:val="24"/>
        </w:rPr>
        <w:t>There are a total of 13 Days equal to the Day that rules the 13 Nights equal to the Night equal to 13,000 (26,000) years with the Lord in Matthew 20:12. The 13 Days concerns the 1</w:t>
      </w:r>
      <w:r w:rsidRPr="009B7BB6">
        <w:rPr>
          <w:sz w:val="24"/>
          <w:szCs w:val="24"/>
          <w:vertAlign w:val="superscript"/>
        </w:rPr>
        <w:t>st</w:t>
      </w:r>
      <w:r w:rsidRPr="009B7BB6">
        <w:rPr>
          <w:sz w:val="24"/>
          <w:szCs w:val="24"/>
        </w:rPr>
        <w:t xml:space="preserve"> Lord Yahweh’s Creator Qanah Day in the Creation the Father Stephen Our Lord around 10,012BC-9,012BC in Proverbs 8:22-25 (RSV), the Father Stephen’s Lordship of the Trinity’s 2</w:t>
      </w:r>
      <w:r w:rsidRPr="009B7BB6">
        <w:rPr>
          <w:sz w:val="24"/>
          <w:szCs w:val="24"/>
          <w:vertAlign w:val="superscript"/>
        </w:rPr>
        <w:t>nd</w:t>
      </w:r>
      <w:r w:rsidRPr="009B7BB6">
        <w:rPr>
          <w:sz w:val="24"/>
          <w:szCs w:val="24"/>
        </w:rPr>
        <w:t xml:space="preserve"> Creator Bara Day around 9,012BC-8,012BC in Genesis 1:1, the 3</w:t>
      </w:r>
      <w:r w:rsidRPr="009B7BB6">
        <w:rPr>
          <w:sz w:val="24"/>
          <w:szCs w:val="24"/>
          <w:vertAlign w:val="superscript"/>
        </w:rPr>
        <w:t>rd</w:t>
      </w:r>
      <w:r w:rsidRPr="009B7BB6">
        <w:rPr>
          <w:sz w:val="24"/>
          <w:szCs w:val="24"/>
        </w:rPr>
        <w:t xml:space="preserve"> Lucifer’s Bara Day around 8,012BC-7,012BC in Genesis 1:1, the 4</w:t>
      </w:r>
      <w:r w:rsidRPr="009B7BB6">
        <w:rPr>
          <w:sz w:val="24"/>
          <w:szCs w:val="24"/>
          <w:vertAlign w:val="superscript"/>
        </w:rPr>
        <w:t>th</w:t>
      </w:r>
      <w:r w:rsidRPr="009B7BB6">
        <w:rPr>
          <w:sz w:val="24"/>
          <w:szCs w:val="24"/>
        </w:rPr>
        <w:t xml:space="preserve"> Michael’s Asah Day around 7,012BC-6,012BC in Genesis 1:7. The 5</w:t>
      </w:r>
      <w:r w:rsidRPr="009B7BB6">
        <w:rPr>
          <w:sz w:val="24"/>
          <w:szCs w:val="24"/>
          <w:vertAlign w:val="superscript"/>
        </w:rPr>
        <w:t>th</w:t>
      </w:r>
      <w:r w:rsidRPr="009B7BB6">
        <w:rPr>
          <w:sz w:val="24"/>
          <w:szCs w:val="24"/>
        </w:rPr>
        <w:t xml:space="preserve"> Nathan’s Law Day around 6,012BC-5,012BC in Genesis 1:17, the 6</w:t>
      </w:r>
      <w:r w:rsidRPr="009B7BB6">
        <w:rPr>
          <w:sz w:val="24"/>
          <w:szCs w:val="24"/>
          <w:vertAlign w:val="superscript"/>
        </w:rPr>
        <w:t>th</w:t>
      </w:r>
      <w:r w:rsidRPr="009B7BB6">
        <w:rPr>
          <w:sz w:val="24"/>
          <w:szCs w:val="24"/>
        </w:rPr>
        <w:t xml:space="preserve"> Adam’s Yatsar Day around 5,012BC-4,012BC in Genesis 1:26 &amp; Luke 3:38, the 7</w:t>
      </w:r>
      <w:r w:rsidRPr="009B7BB6">
        <w:rPr>
          <w:sz w:val="24"/>
          <w:szCs w:val="24"/>
          <w:vertAlign w:val="superscript"/>
        </w:rPr>
        <w:t>th</w:t>
      </w:r>
      <w:r w:rsidRPr="009B7BB6">
        <w:rPr>
          <w:sz w:val="24"/>
          <w:szCs w:val="24"/>
        </w:rPr>
        <w:t xml:space="preserve"> Noah’s Day around 4,012BC-3,012BC in Genesis 5:29 &amp; Luke 3:34, the 8</w:t>
      </w:r>
      <w:r w:rsidRPr="009B7BB6">
        <w:rPr>
          <w:sz w:val="24"/>
          <w:szCs w:val="24"/>
          <w:vertAlign w:val="superscript"/>
        </w:rPr>
        <w:t>th</w:t>
      </w:r>
      <w:r w:rsidRPr="009B7BB6">
        <w:rPr>
          <w:sz w:val="24"/>
          <w:szCs w:val="24"/>
        </w:rPr>
        <w:t xml:space="preserve"> Abraham’s Day around 3,012BC-2,012BC in Genesis 11:26 &amp; Matthew 1:2 &amp; Luke 3:34, the 9</w:t>
      </w:r>
      <w:r w:rsidRPr="009B7BB6">
        <w:rPr>
          <w:sz w:val="24"/>
          <w:szCs w:val="24"/>
          <w:vertAlign w:val="superscript"/>
        </w:rPr>
        <w:t>th</w:t>
      </w:r>
      <w:r w:rsidRPr="009B7BB6">
        <w:rPr>
          <w:sz w:val="24"/>
          <w:szCs w:val="24"/>
        </w:rPr>
        <w:t xml:space="preserve"> David’s Day around 2,012BC-1,012BC in Matthew 1:6, 17 &amp; Luke 3:31, the 10</w:t>
      </w:r>
      <w:r w:rsidRPr="009B7BB6">
        <w:rPr>
          <w:sz w:val="24"/>
          <w:szCs w:val="24"/>
          <w:vertAlign w:val="superscript"/>
        </w:rPr>
        <w:t>th</w:t>
      </w:r>
      <w:r w:rsidRPr="009B7BB6">
        <w:rPr>
          <w:sz w:val="24"/>
          <w:szCs w:val="24"/>
        </w:rPr>
        <w:t xml:space="preserve"> Babylon’s Day around 1,012BC-12AD in Matthew 1:11, 17, the 11</w:t>
      </w:r>
      <w:r w:rsidRPr="009B7BB6">
        <w:rPr>
          <w:sz w:val="24"/>
          <w:szCs w:val="24"/>
          <w:vertAlign w:val="superscript"/>
        </w:rPr>
        <w:t>th</w:t>
      </w:r>
      <w:r w:rsidRPr="009B7BB6">
        <w:rPr>
          <w:sz w:val="24"/>
          <w:szCs w:val="24"/>
        </w:rPr>
        <w:t xml:space="preserve"> Son Jesus’ Day around 12AD-1,012AD in Matthew 1:16, 17 &amp; Luke 3:23, the 12</w:t>
      </w:r>
      <w:r w:rsidRPr="009B7BB6">
        <w:rPr>
          <w:sz w:val="24"/>
          <w:szCs w:val="24"/>
          <w:vertAlign w:val="superscript"/>
        </w:rPr>
        <w:t>th</w:t>
      </w:r>
      <w:r w:rsidRPr="009B7BB6">
        <w:rPr>
          <w:sz w:val="24"/>
          <w:szCs w:val="24"/>
        </w:rPr>
        <w:t xml:space="preserve"> Brother John’s Day around 1,012AD-2,012AD and the 13</w:t>
      </w:r>
      <w:r w:rsidRPr="009B7BB6">
        <w:rPr>
          <w:sz w:val="24"/>
          <w:szCs w:val="24"/>
          <w:vertAlign w:val="superscript"/>
        </w:rPr>
        <w:t>th</w:t>
      </w:r>
      <w:r w:rsidRPr="009B7BB6">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9B7BB6">
        <w:rPr>
          <w:b/>
          <w:sz w:val="24"/>
          <w:szCs w:val="24"/>
        </w:rPr>
        <w:t>Who is the Lord Lucifer’s Party that the Lord Yahweh will cast into Hell at the End Time</w:t>
      </w:r>
      <w:r w:rsidRPr="009B7BB6">
        <w:rPr>
          <w:sz w:val="24"/>
          <w:szCs w:val="24"/>
        </w:rPr>
        <w:t xml:space="preserve">.” </w:t>
      </w:r>
    </w:p>
    <w:p w:rsidR="003332E8" w:rsidRPr="009B7BB6" w:rsidRDefault="003332E8" w:rsidP="003332E8">
      <w:pPr>
        <w:spacing w:line="480" w:lineRule="auto"/>
        <w:jc w:val="both"/>
        <w:rPr>
          <w:sz w:val="24"/>
          <w:szCs w:val="24"/>
        </w:rPr>
      </w:pPr>
      <w:r w:rsidRPr="009B7BB6">
        <w:rPr>
          <w:sz w:val="24"/>
          <w:szCs w:val="24"/>
        </w:rPr>
        <w:t>Food left over: Remaining Food is in Exodus 10:5, 12, 15; 16:19-20, 23-24; Judges 1:7; Ruth 2:14, 18; 2</w:t>
      </w:r>
      <w:r w:rsidRPr="009B7BB6">
        <w:rPr>
          <w:sz w:val="24"/>
          <w:szCs w:val="24"/>
          <w:vertAlign w:val="superscript"/>
        </w:rPr>
        <w:t>nd</w:t>
      </w:r>
      <w:r w:rsidRPr="009B7BB6">
        <w:rPr>
          <w:sz w:val="24"/>
          <w:szCs w:val="24"/>
        </w:rPr>
        <w:t xml:space="preserve"> Kings 4:43-44; 2</w:t>
      </w:r>
      <w:r w:rsidRPr="009B7BB6">
        <w:rPr>
          <w:sz w:val="24"/>
          <w:szCs w:val="24"/>
          <w:vertAlign w:val="superscript"/>
        </w:rPr>
        <w:t>nd</w:t>
      </w:r>
      <w:r w:rsidRPr="009B7BB6">
        <w:rPr>
          <w:sz w:val="24"/>
          <w:szCs w:val="24"/>
        </w:rPr>
        <w:t xml:space="preserve"> Chronicles 31:10; Ezekiel 13:19; Joel 1:4; Matthew 14:20; 15:27, 37; 16:9-10; Mark 6:43; 7:28; 8:8, 19, 20; John 6:12, 13 &amp; Luke 9:17; 16:21. </w:t>
      </w:r>
    </w:p>
    <w:p w:rsidR="003332E8" w:rsidRPr="009B7BB6" w:rsidRDefault="003332E8" w:rsidP="003332E8">
      <w:pPr>
        <w:spacing w:line="480" w:lineRule="auto"/>
        <w:jc w:val="both"/>
        <w:rPr>
          <w:sz w:val="24"/>
          <w:szCs w:val="24"/>
        </w:rPr>
      </w:pPr>
      <w:r w:rsidRPr="009B7BB6">
        <w:rPr>
          <w:sz w:val="24"/>
          <w:szCs w:val="24"/>
        </w:rPr>
        <w:t xml:space="preserve">Remaining Offerings is in Exodus 12:10; 29:34; 34:25; Leviticus 2:3, 10; 5:13; 6:16; 7:15, 16, 17; 8:32; 19:6-7; 22:30 &amp; Numbers 9:12. </w:t>
      </w:r>
    </w:p>
    <w:p w:rsidR="003332E8" w:rsidRPr="009B7BB6" w:rsidRDefault="003332E8" w:rsidP="003332E8">
      <w:pPr>
        <w:spacing w:line="480" w:lineRule="auto"/>
        <w:jc w:val="both"/>
        <w:rPr>
          <w:sz w:val="24"/>
          <w:szCs w:val="24"/>
        </w:rPr>
      </w:pPr>
      <w:r w:rsidRPr="009B7BB6">
        <w:rPr>
          <w:sz w:val="24"/>
          <w:szCs w:val="24"/>
        </w:rPr>
        <w:t xml:space="preserve">Gleanings is in Leviticus 19:9, 10; 23:22; Deuteronomy 24:19-21; Judges 8:2-3; Ruth 2:2, 7, 15-16, 17-23; Job 24:6; Isaiah 17:5; 24:13; Jeremiah 49:9 &amp; Obadiah 5.  </w:t>
      </w:r>
    </w:p>
    <w:p w:rsidR="003332E8" w:rsidRPr="009B7BB6" w:rsidRDefault="003332E8" w:rsidP="003332E8">
      <w:pPr>
        <w:spacing w:line="480" w:lineRule="auto"/>
        <w:jc w:val="both"/>
        <w:rPr>
          <w:sz w:val="24"/>
          <w:szCs w:val="24"/>
        </w:rPr>
      </w:pPr>
      <w:r w:rsidRPr="009B7BB6">
        <w:rPr>
          <w:sz w:val="24"/>
          <w:szCs w:val="24"/>
        </w:rPr>
        <w:t xml:space="preserve">The Wine of the Lees at the bottom of the barrel is in Isaiah 25:6; Jeremiah 48:11; Zephaniah 1:12 &amp; Acts 2:5-21. </w:t>
      </w:r>
    </w:p>
    <w:p w:rsidR="003332E8" w:rsidRPr="009B7BB6" w:rsidRDefault="003332E8" w:rsidP="003332E8">
      <w:pPr>
        <w:spacing w:line="480" w:lineRule="auto"/>
        <w:jc w:val="both"/>
        <w:rPr>
          <w:sz w:val="24"/>
          <w:szCs w:val="24"/>
        </w:rPr>
      </w:pPr>
      <w:r w:rsidRPr="009B7BB6">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3332E8" w:rsidRPr="009B7BB6" w:rsidRDefault="003332E8" w:rsidP="003332E8">
      <w:pPr>
        <w:spacing w:line="480" w:lineRule="auto"/>
        <w:jc w:val="both"/>
        <w:rPr>
          <w:sz w:val="24"/>
          <w:szCs w:val="24"/>
        </w:rPr>
      </w:pPr>
      <w:r w:rsidRPr="009B7BB6">
        <w:rPr>
          <w:sz w:val="24"/>
          <w:szCs w:val="24"/>
        </w:rPr>
        <w:t xml:space="preserve">The Father Stephen’s patient character is proven in the Holy Scripture. The Father Stephen is slow to anger by the Lord John, slow to wrath by the Lord Jesus, slow to rage by the Lord James, slow to fury by Himself, which is an Old Testament expression of the Father Stephen’s patient character. In Numbers 14:18 says “The LORD is slow to anger and abounding in steadfast (agape) love, forgiving iniquity and transgression, but He will by no means clear the guilty, visiting the iniquity of the Fathers on the Children, to the third and the fourth generation.” In Exodus 34:6 states “The LORD passed before Him and proclaimed, The LORD, the LORD, a God merciful and gracious, slow to anger, and abounding in steadfast (agape) love and faithfulness…” In Nehemiah 9:16-17 tells us “But they and Our Fathers acted presumptuously and stiffened their neck and did not obey Your commandments. They refused to obey and were not mindful of the wonders that You performed among them, but they stiffened their neck and appointed a Leader to return to their slavery in Egypt. But You are a God ready to forgive, gracious and merciful, slow to anger and abounding in steadfast (agape) love, and did not forsake them.” In Psalms 86:15 mentions “But You, O LORD, are a God merciful and gracious, slow to anger and abounding in steadfast (agape) love and faithfulness.” In Psalms 103:8 says “The LORD is merciful and gracious, slow to anger and abounding in steadfast (agape) love.” In Psalms 145:8 declares “The LORD is gracious and merciful, slow to anger and abounding in steadfast (agape) love.” In Joel 2:13 tells us “…and rend Your hearts and not Your garments. Return to the LORD Your GOD, for He is gracious and merciful, slow to anger, and abounding in steadfast (agape) love, and He relents over disaster.” In Jonah 2:13 states “And He prayed to the LORD and said, O LORD, is not this what I said when I was yet in My country? That is why I made haste to flee to Tarshish, for I knew that You are a Gracious God and Merciful, slow to anger and abounding in steadfast (agape) love, and relenting from disaster.” In Nahum 1:3 tells us “The LORD is slow to anger and great in power, and the LORD will be no means clear the guilty. His way is in whirlwind and storm, and the clouds are the dust of His feet.” </w:t>
      </w:r>
    </w:p>
    <w:p w:rsidR="003332E8" w:rsidRPr="009B7BB6" w:rsidRDefault="003332E8" w:rsidP="003332E8">
      <w:pPr>
        <w:spacing w:line="480" w:lineRule="auto"/>
        <w:jc w:val="both"/>
        <w:rPr>
          <w:sz w:val="24"/>
          <w:szCs w:val="24"/>
        </w:rPr>
      </w:pPr>
      <w:r w:rsidRPr="009B7BB6">
        <w:rPr>
          <w:sz w:val="24"/>
          <w:szCs w:val="24"/>
        </w:rPr>
        <w:t>The Father Stephen imparts patience is proven in the Holy Scripture. In Romans 15:5 says “May the God of Endurance (Patience) and Encouragement grant You to live in such harmony with One Another, in accord with Christ Jesus…” In Jeremiah 15:15 states “O LORD, You know, remember Me and visit Me, and take vengeance for Me on My Persecutors. In Your forbearance take Me not away, know that for Your sake I bear reproach.” In 2</w:t>
      </w:r>
      <w:r w:rsidRPr="009B7BB6">
        <w:rPr>
          <w:sz w:val="24"/>
          <w:szCs w:val="24"/>
          <w:vertAlign w:val="superscript"/>
        </w:rPr>
        <w:t>nd</w:t>
      </w:r>
      <w:r w:rsidRPr="009B7BB6">
        <w:rPr>
          <w:sz w:val="24"/>
          <w:szCs w:val="24"/>
        </w:rPr>
        <w:t xml:space="preserve"> Thessalonians 3:5 mentions “May the LORD direct Your hearts to the (agape) love of God and to the steadfastness of Christ.” In 1</w:t>
      </w:r>
      <w:r w:rsidRPr="009B7BB6">
        <w:rPr>
          <w:sz w:val="24"/>
          <w:szCs w:val="24"/>
          <w:vertAlign w:val="superscript"/>
        </w:rPr>
        <w:t>st</w:t>
      </w:r>
      <w:r w:rsidRPr="009B7BB6">
        <w:rPr>
          <w:sz w:val="24"/>
          <w:szCs w:val="24"/>
        </w:rPr>
        <w:t xml:space="preserve"> Peter 3:20 declares “…because they formerly did not obey, when God’s patience waited in the days of Noah, while the ark was being prepared, in which a few, that is, eight Persons, were brought safely through water.” </w:t>
      </w:r>
    </w:p>
    <w:p w:rsidR="003332E8" w:rsidRPr="009B7BB6" w:rsidRDefault="003332E8" w:rsidP="003332E8">
      <w:pPr>
        <w:spacing w:line="480" w:lineRule="auto"/>
        <w:jc w:val="both"/>
        <w:rPr>
          <w:sz w:val="24"/>
          <w:szCs w:val="24"/>
        </w:rPr>
      </w:pPr>
      <w:r w:rsidRPr="009B7BB6">
        <w:rPr>
          <w:sz w:val="24"/>
          <w:szCs w:val="24"/>
        </w:rPr>
        <w:t xml:space="preserve">The Father Stephen’s patience with Sinful Creations for 40 years maximum is proven in the Holy Scripture. The Father Stephen’s patience last a long time. In Acts 13:18 says “And for about 40 years He put up with them in the wilderness.” In Deuteronomy 8:2 states “And You shall remember the whole way that the LORD Your GOD has led You these 40 years in the wilderness, that He might humble You, testing You to know what was in Your heart, whether You would keep His commandments or not.” In Nehemiah 9:30 tells us “Many years You bore with them and warned then by Your Spirit through Your Prophets. Yet they would not give ear. Therefore You gave them into the hand of the peoples of the lands.” In Psalms 78:38 declares “Yet He, being compassionate, atoned for their iniquity and did not destroy them, He restrained His anger often and did not stir up all His wrath.” </w:t>
      </w:r>
    </w:p>
    <w:p w:rsidR="003332E8" w:rsidRPr="009B7BB6" w:rsidRDefault="003332E8" w:rsidP="003332E8">
      <w:pPr>
        <w:spacing w:line="480" w:lineRule="auto"/>
        <w:jc w:val="both"/>
        <w:rPr>
          <w:sz w:val="24"/>
          <w:szCs w:val="24"/>
        </w:rPr>
      </w:pPr>
      <w:r w:rsidRPr="009B7BB6">
        <w:rPr>
          <w:sz w:val="24"/>
          <w:szCs w:val="24"/>
        </w:rPr>
        <w:t xml:space="preserve">The Father Stephen is patient in delaying universal punishment is proven in the Holy Scripture. In Isaiah 42:14 mentions “For a long time I have held My peace, I have kept still and restrained Myself, now I will cry out like a Woman in labor, I will gasp and pant.” In Nehemiah 9:30-31 states “Many years You bore with them and warned then by Your Spirit through Your Prophets. Yet they would not give ear. Therefore You gave them into the hand of the peoples of the lands. Nevertheless, in Your great mercies You did not make an end of them or forsake them, for You are a Gracious and Merciful God.” In Psalms 50:20-21 declares “You sit and speak against Your Brother, You slander Your own Mother’s Son. These things You have done, and I have been silent, You thought that I was One like Yourself. But now I rebuke You and lay the charge before You.” In Psalms 78:38 tells us “Yet He, being compassionate, atoned for their iniquity and did not destroy them, He restrained His anger often and did not stir up all His wrath.” In Isaiah 48:9 says “For My name’s sake I defer My anger, for the sake of My praise I restrain it for You, that I may not cut You off.” In Habakkuk 2:3 declares “For still the vision awaits its appointed time, it hastens to the end---it will not lie. If it seems slow, wait for it, it will surely come, it will not delay.” </w:t>
      </w:r>
    </w:p>
    <w:p w:rsidR="003332E8" w:rsidRPr="009B7BB6" w:rsidRDefault="003332E8" w:rsidP="003332E8">
      <w:pPr>
        <w:spacing w:line="480" w:lineRule="auto"/>
        <w:jc w:val="both"/>
        <w:rPr>
          <w:sz w:val="24"/>
          <w:szCs w:val="24"/>
        </w:rPr>
      </w:pPr>
      <w:r w:rsidRPr="009B7BB6">
        <w:rPr>
          <w:sz w:val="24"/>
          <w:szCs w:val="24"/>
        </w:rPr>
        <w:t xml:space="preserve">Sinful Creations try the Father Stephen’s patience is proven in the Holy Scripture. In Malachi 2:17 states “You have wearied the LORD with Your words. But You say, How have We wearied Him? By saying, Everyone who does evil is good in the sight of the LORD, and He delights in them. Or by asking, Where is the God of Justice?” In The LORD judges Sodom &amp; Gomorrah is in Genesis 18:16-33. In Numbers 14:27 says “How long shall this wicked congregation grumble against Me? I have heard the grumblings of the people of Israel, which they grumble against Me.” In Psalms 78:41 tells us “They tested God again and again and provoked the Holy One of Israel.” In Psalms 78:56 mentions “Yet they tested and rebelled against the Most High God and did not keep His testimonies…” In Isaiah 1:14 declares “Your new moons and Your appointed feasts My Soul hates, they have become a burden to Me, I am weary of bearing them.” In Isaiah 7:13 says “And He said, hear then, O house of David! Is it too little for You to weary Men, that You weary My God also?” In Isaiah 43:24 states “You have not bought Me sweet cane (in translation can mean calamus or cannabis the hemp plant) with money, or satisfied Me with the fat of Your sacrifices. But You have burdened Me with Your sins, You have wearied Me with Your iniquities.” </w:t>
      </w:r>
    </w:p>
    <w:p w:rsidR="003332E8" w:rsidRPr="009B7BB6" w:rsidRDefault="003332E8" w:rsidP="003332E8">
      <w:pPr>
        <w:spacing w:line="480" w:lineRule="auto"/>
        <w:jc w:val="both"/>
        <w:rPr>
          <w:sz w:val="24"/>
          <w:szCs w:val="24"/>
        </w:rPr>
      </w:pPr>
      <w:r w:rsidRPr="009B7BB6">
        <w:rPr>
          <w:sz w:val="24"/>
          <w:szCs w:val="24"/>
        </w:rPr>
        <w:t>The Examples of the Father Stephen’s patience is proven in the Holy Scripture. Creation is in Genesis 8:22. The city of Sodom is in Genesis 18:32. Samuel with His people is in 1</w:t>
      </w:r>
      <w:r w:rsidRPr="009B7BB6">
        <w:rPr>
          <w:sz w:val="24"/>
          <w:szCs w:val="24"/>
          <w:vertAlign w:val="superscript"/>
        </w:rPr>
        <w:t>st</w:t>
      </w:r>
      <w:r w:rsidRPr="009B7BB6">
        <w:rPr>
          <w:sz w:val="24"/>
          <w:szCs w:val="24"/>
        </w:rPr>
        <w:t xml:space="preserve"> Samuel 3:10; Ezekiel 20:17 &amp; Micah 7:19. Jonah is in Jonah 3:1. </w:t>
      </w:r>
    </w:p>
    <w:p w:rsidR="003332E8" w:rsidRPr="009B7BB6" w:rsidRDefault="003332E8" w:rsidP="003332E8">
      <w:pPr>
        <w:spacing w:line="480" w:lineRule="auto"/>
        <w:jc w:val="both"/>
        <w:rPr>
          <w:sz w:val="24"/>
          <w:szCs w:val="24"/>
        </w:rPr>
      </w:pPr>
      <w:r w:rsidRPr="009B7BB6">
        <w:rPr>
          <w:sz w:val="24"/>
          <w:szCs w:val="24"/>
        </w:rPr>
        <w:t>The purpose of the Father Stephen’s patience is proven in the Holy Scripture. Repentance in Romans 2:4; 2</w:t>
      </w:r>
      <w:r w:rsidRPr="009B7BB6">
        <w:rPr>
          <w:sz w:val="24"/>
          <w:szCs w:val="24"/>
          <w:vertAlign w:val="superscript"/>
        </w:rPr>
        <w:t>nd</w:t>
      </w:r>
      <w:r w:rsidRPr="009B7BB6">
        <w:rPr>
          <w:sz w:val="24"/>
          <w:szCs w:val="24"/>
        </w:rPr>
        <w:t xml:space="preserve"> Peter 3:9 &amp; Acts 17:28-30. Salvation is in 2</w:t>
      </w:r>
      <w:r w:rsidRPr="009B7BB6">
        <w:rPr>
          <w:sz w:val="24"/>
          <w:szCs w:val="24"/>
          <w:vertAlign w:val="superscript"/>
        </w:rPr>
        <w:t>nd</w:t>
      </w:r>
      <w:r w:rsidRPr="009B7BB6">
        <w:rPr>
          <w:sz w:val="24"/>
          <w:szCs w:val="24"/>
        </w:rPr>
        <w:t xml:space="preserve"> Peter 3:15 &amp; Romans 9:22-24. </w:t>
      </w:r>
    </w:p>
    <w:p w:rsidR="003332E8" w:rsidRPr="009B7BB6" w:rsidRDefault="003332E8" w:rsidP="003332E8">
      <w:pPr>
        <w:spacing w:line="480" w:lineRule="auto"/>
        <w:jc w:val="both"/>
        <w:rPr>
          <w:sz w:val="24"/>
          <w:szCs w:val="24"/>
        </w:rPr>
      </w:pPr>
      <w:r w:rsidRPr="009B7BB6">
        <w:rPr>
          <w:sz w:val="24"/>
          <w:szCs w:val="24"/>
        </w:rPr>
        <w:t xml:space="preserve">The Patience of His Son Jesus is proven in the Holy Scripture. The Lord Jesus Christ supremely displays the Father Stephen’s patient character in His work of salvation for 36 years. The patience of the Lord Jesus Christ is seen in His perseverance through trial and in His relationships with people and suffering to death on the cross. Followers of the Father Stephen are to imitate what the Lord Jesus Christ has demonstrated and established in all their relationships and circumstances. </w:t>
      </w:r>
    </w:p>
    <w:p w:rsidR="003332E8" w:rsidRPr="009B7BB6" w:rsidRDefault="003332E8" w:rsidP="003332E8">
      <w:pPr>
        <w:spacing w:line="480" w:lineRule="auto"/>
        <w:jc w:val="both"/>
        <w:rPr>
          <w:sz w:val="24"/>
          <w:szCs w:val="24"/>
        </w:rPr>
      </w:pPr>
      <w:r w:rsidRPr="009B7BB6">
        <w:rPr>
          <w:sz w:val="24"/>
          <w:szCs w:val="24"/>
        </w:rPr>
        <w:t xml:space="preserve">The Patience of the Lord Jesus Christ in His Earthly Ministry for 3 years is proven in the Holy Scripture. His patience with people is demonstrated in Luke 22:32-34, 55-62; 23:33-34; Matthew 20:20-28; 26:69-75; Mark 4:13-20; 10:35-45; 14:66-72 &amp; John 21:15-19. </w:t>
      </w:r>
    </w:p>
    <w:p w:rsidR="003332E8" w:rsidRPr="009B7BB6" w:rsidRDefault="003332E8" w:rsidP="003332E8">
      <w:pPr>
        <w:spacing w:line="480" w:lineRule="auto"/>
        <w:jc w:val="both"/>
        <w:rPr>
          <w:sz w:val="24"/>
          <w:szCs w:val="24"/>
        </w:rPr>
      </w:pPr>
      <w:r w:rsidRPr="009B7BB6">
        <w:rPr>
          <w:sz w:val="24"/>
          <w:szCs w:val="24"/>
        </w:rPr>
        <w:t xml:space="preserve">His patience with the Father Stephen’s timing of events is proven in Holy Scripture. The Lord Jesus Christ’s life was lived under the shadow of the Cross and He was concerned that people should gain wisdom of His ministry and therefore He exercised great patience, being commanded by the Father Stephen in the priorities and timing of His outstanding ministry. In John 12:27 says “Now is My Soul troubled. And what shall I say? Father (Stephen), save Me from this hour? But for this purpose I have come to this hour.” In Mark 1:34 declares “And He healed many who were sick with various diseases, and cast out many Demons. And He would not permit the Demons to speak, because they knew Him.” Also it is in Luke 4:41. In Mark 7:36 mentions “And Jesus charged them to tell no One. But the more He charged them, the more zealously they proclaimed it.” In Mark 8:30 tells us “And He strictly charged them to tell no One about Him.” In Mark 9:9 says “And as they were coming down the mountain, He charged them to tell no One what they had seen, until the Son of Man had risen from the dead.” In John 2:4 states “And Jesus said to Her, Woman, what does this have to do with Me? My hour has not yet come.” Also similar scriptures are in John 7:6, 30; 12:23; 13:1; 16:32; 17:1. </w:t>
      </w:r>
    </w:p>
    <w:p w:rsidR="003332E8" w:rsidRPr="009B7BB6" w:rsidRDefault="003332E8" w:rsidP="003332E8">
      <w:pPr>
        <w:spacing w:line="480" w:lineRule="auto"/>
        <w:jc w:val="both"/>
        <w:rPr>
          <w:sz w:val="24"/>
          <w:szCs w:val="24"/>
        </w:rPr>
      </w:pPr>
      <w:r w:rsidRPr="009B7BB6">
        <w:rPr>
          <w:sz w:val="24"/>
          <w:szCs w:val="24"/>
        </w:rPr>
        <w:t>His patience in His suffering is proven in the Holy Scripture. His total suffering is demonstrated in Matthew 26:39-42, 59-68; 27:28-50; Mark 14:35-36; 2</w:t>
      </w:r>
      <w:r w:rsidRPr="009B7BB6">
        <w:rPr>
          <w:sz w:val="24"/>
          <w:szCs w:val="24"/>
          <w:vertAlign w:val="superscript"/>
        </w:rPr>
        <w:t>nd</w:t>
      </w:r>
      <w:r w:rsidRPr="009B7BB6">
        <w:rPr>
          <w:sz w:val="24"/>
          <w:szCs w:val="24"/>
        </w:rPr>
        <w:t xml:space="preserve"> Thessalonians 3:5; Hebrews 5:7-9; 12;2-3; 1</w:t>
      </w:r>
      <w:r w:rsidRPr="009B7BB6">
        <w:rPr>
          <w:sz w:val="24"/>
          <w:szCs w:val="24"/>
          <w:vertAlign w:val="superscript"/>
        </w:rPr>
        <w:t>st</w:t>
      </w:r>
      <w:r w:rsidRPr="009B7BB6">
        <w:rPr>
          <w:sz w:val="24"/>
          <w:szCs w:val="24"/>
        </w:rPr>
        <w:t xml:space="preserve"> Peter 2:21-25 &amp; Luke 22:42.  </w:t>
      </w:r>
    </w:p>
    <w:p w:rsidR="003332E8" w:rsidRPr="009B7BB6" w:rsidRDefault="003332E8" w:rsidP="003332E8">
      <w:pPr>
        <w:spacing w:line="480" w:lineRule="auto"/>
        <w:jc w:val="both"/>
        <w:rPr>
          <w:sz w:val="24"/>
          <w:szCs w:val="24"/>
        </w:rPr>
      </w:pPr>
      <w:r w:rsidRPr="009B7BB6">
        <w:rPr>
          <w:sz w:val="24"/>
          <w:szCs w:val="24"/>
        </w:rPr>
        <w:t>The Lord Jesus Christ reflects the Father Stephen’s own patient character is proven in the Holy Scripture. This is demonstrated in Exodus 34:6-7; Numbers 14:18-20; Matthew 18:26-27; Romans 10:21; 1</w:t>
      </w:r>
      <w:r w:rsidRPr="009B7BB6">
        <w:rPr>
          <w:sz w:val="24"/>
          <w:szCs w:val="24"/>
          <w:vertAlign w:val="superscript"/>
        </w:rPr>
        <w:t>st</w:t>
      </w:r>
      <w:r w:rsidRPr="009B7BB6">
        <w:rPr>
          <w:sz w:val="24"/>
          <w:szCs w:val="24"/>
        </w:rPr>
        <w:t xml:space="preserve"> Peter 3:20 &amp; 2</w:t>
      </w:r>
      <w:r w:rsidRPr="009B7BB6">
        <w:rPr>
          <w:sz w:val="24"/>
          <w:szCs w:val="24"/>
          <w:vertAlign w:val="superscript"/>
        </w:rPr>
        <w:t>nd</w:t>
      </w:r>
      <w:r w:rsidRPr="009B7BB6">
        <w:rPr>
          <w:sz w:val="24"/>
          <w:szCs w:val="24"/>
        </w:rPr>
        <w:t xml:space="preserve"> Peter 3:8. </w:t>
      </w:r>
    </w:p>
    <w:p w:rsidR="003332E8" w:rsidRPr="009B7BB6" w:rsidRDefault="003332E8" w:rsidP="003332E8">
      <w:pPr>
        <w:spacing w:line="480" w:lineRule="auto"/>
        <w:jc w:val="both"/>
        <w:rPr>
          <w:sz w:val="24"/>
          <w:szCs w:val="24"/>
        </w:rPr>
      </w:pPr>
      <w:r w:rsidRPr="009B7BB6">
        <w:rPr>
          <w:sz w:val="24"/>
          <w:szCs w:val="24"/>
        </w:rPr>
        <w:t>The Lord Jesus Christ’s patience brings about the Father Stephen’s salvation is proven in the Holy Scripture. In 1</w:t>
      </w:r>
      <w:r w:rsidRPr="009B7BB6">
        <w:rPr>
          <w:sz w:val="24"/>
          <w:szCs w:val="24"/>
          <w:vertAlign w:val="superscript"/>
        </w:rPr>
        <w:t>st</w:t>
      </w:r>
      <w:r w:rsidRPr="009B7BB6">
        <w:rPr>
          <w:sz w:val="24"/>
          <w:szCs w:val="24"/>
        </w:rPr>
        <w:t xml:space="preserve"> Timothy 1:16 says “But I received mercy for this reason, that in Me, as the foremost, Jesus Christ might display His perfect patience as an example to those who were to believe in Him for eternal life.” In Romans 2:4 declares “Or do You presume on the riches of His kindness and forbearance and patience, not knowing that God’s kindness is meant to lead You to repentance?” In 2</w:t>
      </w:r>
      <w:r w:rsidRPr="009B7BB6">
        <w:rPr>
          <w:sz w:val="24"/>
          <w:szCs w:val="24"/>
          <w:vertAlign w:val="superscript"/>
        </w:rPr>
        <w:t>nd</w:t>
      </w:r>
      <w:r w:rsidRPr="009B7BB6">
        <w:rPr>
          <w:sz w:val="24"/>
          <w:szCs w:val="24"/>
        </w:rPr>
        <w:t xml:space="preserve"> Peter 3:15 tells us “And count the patience of Our Lord as salvation, just as Our Beloved Brother Paul also wrote to You according to the wisdom given Him…” </w:t>
      </w:r>
    </w:p>
    <w:p w:rsidR="003332E8" w:rsidRPr="009B7BB6" w:rsidRDefault="003332E8" w:rsidP="003332E8">
      <w:pPr>
        <w:spacing w:line="480" w:lineRule="auto"/>
        <w:jc w:val="both"/>
        <w:rPr>
          <w:sz w:val="24"/>
          <w:szCs w:val="24"/>
        </w:rPr>
      </w:pPr>
      <w:r w:rsidRPr="009B7BB6">
        <w:rPr>
          <w:sz w:val="24"/>
          <w:szCs w:val="24"/>
        </w:rPr>
        <w:t>The Lord Jesus Christ’s patience must be appropriated by His Followers is proven in the Holy Scripture. In relation to people. In Ephesians 4:2 says “…with all humility and gentleness, with patience, bearing with One Another in (agape) love…” The parable of the Master to the Servant is in Matthew 18:26-35. In 1</w:t>
      </w:r>
      <w:r w:rsidRPr="009B7BB6">
        <w:rPr>
          <w:sz w:val="24"/>
          <w:szCs w:val="24"/>
          <w:vertAlign w:val="superscript"/>
        </w:rPr>
        <w:t>st</w:t>
      </w:r>
      <w:r w:rsidRPr="009B7BB6">
        <w:rPr>
          <w:sz w:val="24"/>
          <w:szCs w:val="24"/>
        </w:rPr>
        <w:t xml:space="preserve"> Corinthians 13:4 states “(Agape) Love is patient and kind, agape love does not envy or boast it is not arrogant.” In Galatians 5:22 tells us “But the fruit of the Spirit is…patience…” In Colossians May You be strengthened with all power, according to His glorious might, for all endurance and patience with joy…” In Colossians 3:12 declares “Put on then, as God’s Chosen Ones, holy and beloved, compassionate hearts, kindness, humility, meekness, and patience…” In 1</w:t>
      </w:r>
      <w:r w:rsidRPr="009B7BB6">
        <w:rPr>
          <w:sz w:val="24"/>
          <w:szCs w:val="24"/>
          <w:vertAlign w:val="superscript"/>
        </w:rPr>
        <w:t>st</w:t>
      </w:r>
      <w:r w:rsidRPr="009B7BB6">
        <w:rPr>
          <w:sz w:val="24"/>
          <w:szCs w:val="24"/>
        </w:rPr>
        <w:t xml:space="preserve"> Thessalonians 5:14 mentions “And We urge You, Brothers, admonish the idle, encourage the fainthearted, help the weak, be patient with them all.” In 2</w:t>
      </w:r>
      <w:r w:rsidRPr="009B7BB6">
        <w:rPr>
          <w:sz w:val="24"/>
          <w:szCs w:val="24"/>
          <w:vertAlign w:val="superscript"/>
        </w:rPr>
        <w:t>nd</w:t>
      </w:r>
      <w:r w:rsidRPr="009B7BB6">
        <w:rPr>
          <w:sz w:val="24"/>
          <w:szCs w:val="24"/>
        </w:rPr>
        <w:t xml:space="preserve"> Timothy 4:2 tells us “…preach the word, be ready in season and out of season, reprove, rebuke, and exhort, with complete patience and teaching.” Patience in suffering is in James 5:7-8. In enduring life’s circumstances and sufferings. What credit is it to endure is in 1</w:t>
      </w:r>
      <w:r w:rsidRPr="009B7BB6">
        <w:rPr>
          <w:sz w:val="24"/>
          <w:szCs w:val="24"/>
          <w:vertAlign w:val="superscript"/>
        </w:rPr>
        <w:t>st</w:t>
      </w:r>
      <w:r w:rsidRPr="009B7BB6">
        <w:rPr>
          <w:sz w:val="24"/>
          <w:szCs w:val="24"/>
        </w:rPr>
        <w:t xml:space="preserve"> Peter 2:20-23. In Luke 8:15 says “As for that in the good soil, they are those who, hearing the word, hold it fast in an honest and good heart, and bear fruit with patience.” In Luke 21:19 states “By Your endurance You will gain Your lives.” In Romans 5:3-4 declares “Not only that, but We rejoice in Our sufferings, knowing that suffering produces endurance, and endurance produces character, and character produces hope…” In Romans 8:25 mentions “But if We hope for what We do not see, wait for it with patience.” In Romans 12:12 says “Rejoice in hope, be patient in tribulation, be constant in prayer.”  In Colossians 1:11 states “May You be strengthened with all power, according to His glorious might, for all endurance and patience with joy…” 1</w:t>
      </w:r>
      <w:r w:rsidRPr="009B7BB6">
        <w:rPr>
          <w:sz w:val="24"/>
          <w:szCs w:val="24"/>
          <w:vertAlign w:val="superscript"/>
        </w:rPr>
        <w:t>st</w:t>
      </w:r>
      <w:r w:rsidRPr="009B7BB6">
        <w:rPr>
          <w:sz w:val="24"/>
          <w:szCs w:val="24"/>
        </w:rPr>
        <w:t xml:space="preserve"> Thessalonians 1:3 tells us “…remembering before Our God and Father (Stephen) Your work of faith and labor of (agape) love and steadfastness of hope in Our Lord Jesus Christ.” In Titus 2:2 says “Older Men are to be sober-minded, dignified, self-controlled, sound in faith, in (agape) love, and steadfastness.” The Father Stephen the Founder and Perfector of Our faith is in Hebrews 12:1-3. Testing of Your faith is in James 1:2-4. In James 5:8 declares “You also, be patient. Establish Your hearts, for the coming of the LORD is at hand.” Resist the Lord Satan is in 1</w:t>
      </w:r>
      <w:r w:rsidRPr="009B7BB6">
        <w:rPr>
          <w:sz w:val="24"/>
          <w:szCs w:val="24"/>
          <w:vertAlign w:val="superscript"/>
        </w:rPr>
        <w:t>st</w:t>
      </w:r>
      <w:r w:rsidRPr="009B7BB6">
        <w:rPr>
          <w:sz w:val="24"/>
          <w:szCs w:val="24"/>
        </w:rPr>
        <w:t xml:space="preserve"> Peter 5:8-10. The Vision of the Son of Man is in Revelation 1:9. In Revelation 13:10 says “If Anyone is to be taken captive, to the captivity His goes, if Anyone is to be slain with the sword, with the sword must He be slain. Here is a call for the endurance and faith of the Saints (Lords).” In Revelation 14:12 says “Here is a call for the endurance of the Saints (Lords), those who keep the commandments of God and their faith in Jesus.” In Divinely Communicating the Father Stephen’s Gospel. In 2</w:t>
      </w:r>
      <w:r w:rsidRPr="009B7BB6">
        <w:rPr>
          <w:sz w:val="24"/>
          <w:szCs w:val="24"/>
          <w:vertAlign w:val="superscript"/>
        </w:rPr>
        <w:t>nd</w:t>
      </w:r>
      <w:r w:rsidRPr="009B7BB6">
        <w:rPr>
          <w:sz w:val="24"/>
          <w:szCs w:val="24"/>
        </w:rPr>
        <w:t xml:space="preserve"> Timothy 4:2 tells us “…preach the word, be ready in season and out of season, reprove, rebuke, and exhort, with complete patience and teaching.” In Titus 2:2 declares “Older Men are to be sober-minded, dignified, self-controlled, sound in faith, in (agape) love, and in steadfastness.” In living and waiting for the Father Stephen’s coming. Patience in suffering is in James 5:7-8. In Romans 8:25 says “But if We hope for what We do not see, We wait for it with patience.” In 1</w:t>
      </w:r>
      <w:r w:rsidRPr="009B7BB6">
        <w:rPr>
          <w:sz w:val="24"/>
          <w:szCs w:val="24"/>
          <w:vertAlign w:val="superscript"/>
        </w:rPr>
        <w:t>st</w:t>
      </w:r>
      <w:r w:rsidRPr="009B7BB6">
        <w:rPr>
          <w:sz w:val="24"/>
          <w:szCs w:val="24"/>
        </w:rPr>
        <w:t xml:space="preserve"> Thessalonians 1:3 states “…remembering before Our God and Father (Stephen) Your work of faith and labor of (agape) love and steadfastness of hope in Our Lord Jesus Christ.” </w:t>
      </w:r>
    </w:p>
    <w:p w:rsidR="003332E8" w:rsidRPr="009B7BB6" w:rsidRDefault="003332E8" w:rsidP="003332E8">
      <w:pPr>
        <w:spacing w:line="480" w:lineRule="auto"/>
        <w:jc w:val="both"/>
        <w:rPr>
          <w:sz w:val="24"/>
          <w:szCs w:val="24"/>
        </w:rPr>
      </w:pPr>
      <w:r w:rsidRPr="009B7BB6">
        <w:rPr>
          <w:sz w:val="24"/>
          <w:szCs w:val="24"/>
        </w:rPr>
        <w:t>The Examples of the Lord Jesus Christ’s patience in His Followers is proven in the Holy Scripture. Comfort with Christ is in 2</w:t>
      </w:r>
      <w:r w:rsidRPr="009B7BB6">
        <w:rPr>
          <w:sz w:val="24"/>
          <w:szCs w:val="24"/>
          <w:vertAlign w:val="superscript"/>
        </w:rPr>
        <w:t>nd</w:t>
      </w:r>
      <w:r w:rsidRPr="009B7BB6">
        <w:rPr>
          <w:sz w:val="24"/>
          <w:szCs w:val="24"/>
        </w:rPr>
        <w:t xml:space="preserve"> Corinthians 1:5-6. Servant of the Father Stephen commend themselves is in 2</w:t>
      </w:r>
      <w:r w:rsidRPr="009B7BB6">
        <w:rPr>
          <w:sz w:val="24"/>
          <w:szCs w:val="24"/>
          <w:vertAlign w:val="superscript"/>
        </w:rPr>
        <w:t>nd</w:t>
      </w:r>
      <w:r w:rsidRPr="009B7BB6">
        <w:rPr>
          <w:sz w:val="24"/>
          <w:szCs w:val="24"/>
        </w:rPr>
        <w:t xml:space="preserve"> Corinthians 6:4-6. All Scripture is Breathed out by the Father Stephen is in 2</w:t>
      </w:r>
      <w:r w:rsidRPr="009B7BB6">
        <w:rPr>
          <w:sz w:val="24"/>
          <w:szCs w:val="24"/>
          <w:vertAlign w:val="superscript"/>
        </w:rPr>
        <w:t>nd</w:t>
      </w:r>
      <w:r w:rsidRPr="009B7BB6">
        <w:rPr>
          <w:sz w:val="24"/>
          <w:szCs w:val="24"/>
        </w:rPr>
        <w:t xml:space="preserve"> Timothy 3:10-11. The Vision of the Son of Man is in Revelation 1:9. In Revelation 3:10 says “because You have kept My word about patient endurance, I will keep You from the hour of trial that is coming on the whole World, to try those who dwell on the Earth.” </w:t>
      </w:r>
    </w:p>
    <w:p w:rsidR="003332E8" w:rsidRPr="009B7BB6" w:rsidRDefault="003332E8" w:rsidP="003332E8">
      <w:pPr>
        <w:spacing w:line="480" w:lineRule="auto"/>
        <w:jc w:val="both"/>
        <w:rPr>
          <w:sz w:val="24"/>
          <w:szCs w:val="24"/>
        </w:rPr>
      </w:pPr>
      <w:r w:rsidRPr="009B7BB6">
        <w:rPr>
          <w:sz w:val="24"/>
          <w:szCs w:val="24"/>
        </w:rPr>
        <w:t xml:space="preserve">Patience is proven in the Holy Scripture. Patience is the quality of forbearance and self-control which shows itself in the willingness to wait upon the Father Stephen and His divine will. Christians are called to be patient in their expectations of the Father Stephen’s thoughts, deeds &amp; actions and their relationship with One Another. </w:t>
      </w:r>
    </w:p>
    <w:p w:rsidR="003332E8" w:rsidRPr="009B7BB6" w:rsidRDefault="003332E8" w:rsidP="003332E8">
      <w:pPr>
        <w:spacing w:line="480" w:lineRule="auto"/>
        <w:jc w:val="both"/>
        <w:rPr>
          <w:sz w:val="24"/>
          <w:szCs w:val="24"/>
        </w:rPr>
      </w:pPr>
      <w:r w:rsidRPr="009B7BB6">
        <w:rPr>
          <w:sz w:val="24"/>
          <w:szCs w:val="24"/>
        </w:rPr>
        <w:t>The Father Stephen’s patience is proven in the Holy Scripture. In Acts 17:30 says “The times of ignorance God overlooked (winked at), but now He commands all people everywhere to repent…” In Romans 3:25 declares “…whom God put forward as a propitiation by His blood, to be received by faith. This was to show God’s righteousness, because in His divine forbearance He had passed over former sins.” In Romans 9:22 tells us “What if God, desiring to show His wrath and to make known His power, has endured with much patience vessels of wrath prepared for destruction…” In 2</w:t>
      </w:r>
      <w:r w:rsidRPr="009B7BB6">
        <w:rPr>
          <w:sz w:val="24"/>
          <w:szCs w:val="24"/>
          <w:vertAlign w:val="superscript"/>
        </w:rPr>
        <w:t>nd</w:t>
      </w:r>
      <w:r w:rsidRPr="009B7BB6">
        <w:rPr>
          <w:sz w:val="24"/>
          <w:szCs w:val="24"/>
        </w:rPr>
        <w:t xml:space="preserve"> Peter 3:9 says “The LORD is not slow to fulfill His promise as some count slowness, but is patient toward You, not wishing that any should perish, but that all should reach repentance.” </w:t>
      </w:r>
    </w:p>
    <w:p w:rsidR="003332E8" w:rsidRPr="009B7BB6" w:rsidRDefault="003332E8" w:rsidP="003332E8">
      <w:pPr>
        <w:spacing w:line="480" w:lineRule="auto"/>
        <w:jc w:val="both"/>
        <w:rPr>
          <w:sz w:val="24"/>
          <w:szCs w:val="24"/>
        </w:rPr>
      </w:pPr>
      <w:r w:rsidRPr="009B7BB6">
        <w:rPr>
          <w:sz w:val="24"/>
          <w:szCs w:val="24"/>
        </w:rPr>
        <w:t xml:space="preserve">The patience of the Lord Jesus Christ is proven in the Holy Scripture. In Matthew 17:17 says “And Jesus answered, O faithless and twisted generation, how long am I to be with You? How long am I to bear with You? Bring Him here to Me.” Also it is in Mark 9:19 &amp; Luke 9:41. In John 14:9 declares “Jesus said to Him, have I been with You so long, and You still do not know Me, Philip? Whoever has seen Me has seen the Father (Stephen). How can You say, Show Us the Father (Stephen)?” In Revelation 2:21 tell us “I gave Her time to repent, but She refuses to repent of Her sexual immorality.” </w:t>
      </w:r>
    </w:p>
    <w:p w:rsidR="003332E8" w:rsidRPr="009B7BB6" w:rsidRDefault="003332E8" w:rsidP="003332E8">
      <w:pPr>
        <w:spacing w:line="480" w:lineRule="auto"/>
        <w:jc w:val="both"/>
        <w:rPr>
          <w:sz w:val="24"/>
          <w:szCs w:val="24"/>
        </w:rPr>
      </w:pPr>
      <w:r w:rsidRPr="009B7BB6">
        <w:rPr>
          <w:sz w:val="24"/>
          <w:szCs w:val="24"/>
        </w:rPr>
        <w:t>The other examples of patience are proven in the Holy Scripture. The Thessalonians Believers is in 2</w:t>
      </w:r>
      <w:r w:rsidRPr="009B7BB6">
        <w:rPr>
          <w:sz w:val="24"/>
          <w:szCs w:val="24"/>
          <w:vertAlign w:val="superscript"/>
        </w:rPr>
        <w:t>nd</w:t>
      </w:r>
      <w:r w:rsidRPr="009B7BB6">
        <w:rPr>
          <w:sz w:val="24"/>
          <w:szCs w:val="24"/>
        </w:rPr>
        <w:t xml:space="preserve"> Thessalonians 1:4. Abraham is in Hebrews 6:15. Job is in James 5:11. The Churches of Asia Minor is in Revelation 1:9; 2:2. </w:t>
      </w:r>
    </w:p>
    <w:p w:rsidR="003332E8" w:rsidRPr="009B7BB6" w:rsidRDefault="003332E8" w:rsidP="003332E8">
      <w:pPr>
        <w:spacing w:line="480" w:lineRule="auto"/>
        <w:jc w:val="both"/>
        <w:rPr>
          <w:sz w:val="24"/>
          <w:szCs w:val="24"/>
        </w:rPr>
      </w:pPr>
      <w:r w:rsidRPr="009B7BB6">
        <w:rPr>
          <w:sz w:val="24"/>
          <w:szCs w:val="24"/>
        </w:rPr>
        <w:t xml:space="preserve">Patience is a part of the fruit of the Sprit is proven in the Holy Scripture. This is proven in Galatians 5:22. In Colossians 1:10-11 says “…so as to walk in a manner worthy of the LORD, fully pleasing to Him, bearing fruit in every good work and increasing in the knowledge of God. May You be strengthened with all power, according to His glorious might, for all endurance and patience with joy…” </w:t>
      </w:r>
    </w:p>
    <w:p w:rsidR="003332E8" w:rsidRPr="009B7BB6" w:rsidRDefault="003332E8" w:rsidP="003332E8">
      <w:pPr>
        <w:spacing w:line="480" w:lineRule="auto"/>
        <w:jc w:val="both"/>
        <w:rPr>
          <w:sz w:val="24"/>
          <w:szCs w:val="24"/>
        </w:rPr>
      </w:pPr>
      <w:r w:rsidRPr="009B7BB6">
        <w:rPr>
          <w:sz w:val="24"/>
          <w:szCs w:val="24"/>
        </w:rPr>
        <w:t xml:space="preserve">The Father Stephen’s people should exercise patience is proven in the Holy Scripture. In Proverbs 19:11 says “Good sense makes One slow to anger, and its glory overlook an offense.” In Colossians 3:12 declares “Put on then, as God’s Chosen Ones, holy and beloved, compassionate hearts, kindness, humility, meekness, and patience…” In Proverbs 14:29 states “Whoever is slow to anger has great understanding, but He who has a hasty temper exalts Folly (Sexual Eros Love).”  In Proverbs 16:32 tells us “Whoever is slow to anger is better than the mighty, and He who rules His Spirit than He who takes a city.” In Proverbs 25:15 mentions “With patience a Ruler may be persuaded, and a soft tongue will break a bone.” In Matthew 6:14-15 says “For if You forgive others their trespasses, Your Heavenly Father (Stephen) will also forgive You, but if You do not forgive others their trespasses, neither will Your Father (Stephen) forgive Your trespasses.” In Matthew 18:35 tells us “So also My Heavenly Father (Stephen) will do to every One of You, if You do not forgive Your Brother from Your heart.” </w:t>
      </w:r>
    </w:p>
    <w:p w:rsidR="003332E8" w:rsidRPr="009B7BB6" w:rsidRDefault="003332E8" w:rsidP="003332E8">
      <w:pPr>
        <w:spacing w:line="480" w:lineRule="auto"/>
        <w:jc w:val="both"/>
        <w:rPr>
          <w:sz w:val="24"/>
          <w:szCs w:val="24"/>
        </w:rPr>
      </w:pPr>
      <w:r w:rsidRPr="009B7BB6">
        <w:rPr>
          <w:sz w:val="24"/>
          <w:szCs w:val="24"/>
        </w:rPr>
        <w:t>The People who need particular patience are proven in the Holy Scripture. The Christian Leaders. In 2</w:t>
      </w:r>
      <w:r w:rsidRPr="009B7BB6">
        <w:rPr>
          <w:sz w:val="24"/>
          <w:szCs w:val="24"/>
          <w:vertAlign w:val="superscript"/>
        </w:rPr>
        <w:t>nd</w:t>
      </w:r>
      <w:r w:rsidRPr="009B7BB6">
        <w:rPr>
          <w:sz w:val="24"/>
          <w:szCs w:val="24"/>
        </w:rPr>
        <w:t xml:space="preserve"> Timothy 4:2 says “…preach the word, be ready in season and out of season, reprove, rebuke, and exhort, with complete patience and teaching.” All Scripture is Breathed out by the Father Stephen is in 2</w:t>
      </w:r>
      <w:r w:rsidRPr="009B7BB6">
        <w:rPr>
          <w:sz w:val="24"/>
          <w:szCs w:val="24"/>
          <w:vertAlign w:val="superscript"/>
        </w:rPr>
        <w:t>nd</w:t>
      </w:r>
      <w:r w:rsidRPr="009B7BB6">
        <w:rPr>
          <w:sz w:val="24"/>
          <w:szCs w:val="24"/>
        </w:rPr>
        <w:t xml:space="preserve"> Timothy 3:10. The Christian Masters. In Ephesians 6:9 says “Masters, do the same to them, and stop Your Threatening, knowing that He who is both their Master (Stephen) and Yours is in Heaven, and that there is no partiality with Him.” </w:t>
      </w:r>
    </w:p>
    <w:p w:rsidR="003332E8" w:rsidRPr="009B7BB6" w:rsidRDefault="003332E8" w:rsidP="003332E8">
      <w:pPr>
        <w:spacing w:line="480" w:lineRule="auto"/>
        <w:jc w:val="both"/>
        <w:rPr>
          <w:sz w:val="24"/>
          <w:szCs w:val="24"/>
        </w:rPr>
      </w:pPr>
      <w:r w:rsidRPr="009B7BB6">
        <w:rPr>
          <w:sz w:val="24"/>
          <w:szCs w:val="24"/>
        </w:rPr>
        <w:t>Patience is necessary in Church Life is proven in the Holy Scripture. In Ephesians 4:2 states “…with all humility and gentleness, with patience, bearing with One Another in (agape) love…” The example of Christ is in Romans 15:1. In Colossians 3:13 declares “…bearing with One Another and, if One has a complaint against Another, forgiving each other, as the LORD has forgiven You, so You also must forgive.” In 1</w:t>
      </w:r>
      <w:r w:rsidRPr="009B7BB6">
        <w:rPr>
          <w:sz w:val="24"/>
          <w:szCs w:val="24"/>
          <w:vertAlign w:val="superscript"/>
        </w:rPr>
        <w:t>st</w:t>
      </w:r>
      <w:r w:rsidRPr="009B7BB6">
        <w:rPr>
          <w:sz w:val="24"/>
          <w:szCs w:val="24"/>
        </w:rPr>
        <w:t xml:space="preserve"> Thessalonians 5:14 mentions “And We urge You, Brothers, admonish the idle, encourage the fainthearted, help the weak, be patient with them all.” </w:t>
      </w:r>
    </w:p>
    <w:p w:rsidR="003332E8" w:rsidRPr="009B7BB6" w:rsidRDefault="003332E8" w:rsidP="003332E8">
      <w:pPr>
        <w:spacing w:line="480" w:lineRule="auto"/>
        <w:jc w:val="both"/>
        <w:rPr>
          <w:sz w:val="24"/>
          <w:szCs w:val="24"/>
        </w:rPr>
      </w:pPr>
      <w:r w:rsidRPr="009B7BB6">
        <w:rPr>
          <w:sz w:val="24"/>
          <w:szCs w:val="24"/>
        </w:rPr>
        <w:t>The Father Stephen’s word is to be received with patience is proven in the Holy Scripture. In Hebrews 13:22 declares “I appeal to You, Brothers, bear with My word of exhortation, for I have to You briefly.” The value of wisdom is in Proverbs 2:1-5. In 2</w:t>
      </w:r>
      <w:r w:rsidRPr="009B7BB6">
        <w:rPr>
          <w:sz w:val="24"/>
          <w:szCs w:val="24"/>
          <w:vertAlign w:val="superscript"/>
        </w:rPr>
        <w:t>nd</w:t>
      </w:r>
      <w:r w:rsidRPr="009B7BB6">
        <w:rPr>
          <w:sz w:val="24"/>
          <w:szCs w:val="24"/>
        </w:rPr>
        <w:t xml:space="preserve"> Timothy 4:3 says “For the time is coming when people will not endure sound teaching, but having itching ears they will accumulate for themselves teachers to suit their own passions (sexualities)…” </w:t>
      </w:r>
    </w:p>
    <w:p w:rsidR="003332E8" w:rsidRPr="009B7BB6" w:rsidRDefault="003332E8" w:rsidP="003332E8">
      <w:pPr>
        <w:spacing w:line="480" w:lineRule="auto"/>
        <w:jc w:val="both"/>
        <w:rPr>
          <w:sz w:val="24"/>
          <w:szCs w:val="24"/>
        </w:rPr>
      </w:pPr>
      <w:r w:rsidRPr="009B7BB6">
        <w:rPr>
          <w:sz w:val="24"/>
          <w:szCs w:val="24"/>
        </w:rPr>
        <w:t>Patience is a characteristic of agape love is proven in the Holy Scripture. In 1</w:t>
      </w:r>
      <w:r w:rsidRPr="009B7BB6">
        <w:rPr>
          <w:sz w:val="24"/>
          <w:szCs w:val="24"/>
          <w:vertAlign w:val="superscript"/>
        </w:rPr>
        <w:t>st</w:t>
      </w:r>
      <w:r w:rsidRPr="009B7BB6">
        <w:rPr>
          <w:sz w:val="24"/>
          <w:szCs w:val="24"/>
        </w:rPr>
        <w:t xml:space="preserve"> Corinthians 13:4 mentions “(Agape) Love is patient and kind, (agape) love does not envy or boast, it is not arrogant.” </w:t>
      </w:r>
    </w:p>
    <w:p w:rsidR="003332E8" w:rsidRPr="009B7BB6" w:rsidRDefault="003332E8" w:rsidP="003332E8">
      <w:pPr>
        <w:spacing w:line="480" w:lineRule="auto"/>
        <w:jc w:val="both"/>
        <w:rPr>
          <w:sz w:val="24"/>
          <w:szCs w:val="24"/>
        </w:rPr>
      </w:pPr>
      <w:r w:rsidRPr="009B7BB6">
        <w:rPr>
          <w:sz w:val="24"/>
          <w:szCs w:val="24"/>
        </w:rPr>
        <w:t>Patience is an aspect of faith and hope is proven in the Holy Scripture. In Psalms 33:20 says “Our Soul waits for the LORD, He is Our help and Our shield.” Patience in suffering is in James 5:7-8. King David waits for the Father Stephen to act on His behalf is in Psalms 5:2; 27:14; 37:7, 34; 38:15; 119:166; 130:5-6; Proverbs 20:22; Isaiah 8:17; 30:18; Lamentations 3:24, 26; Micah 7:7; Zephaniah 3:8. The Lord Jesus Christ’s instructions to the Apostles to wait for the Father Stephen’s Holy Ghost is in Acts 1:7; Romans 8:25; 12:12; Titus 2:13. The example of Abraham is in Hebrews 6:12, 15; James 5:10 &amp; Revelation 6:11.</w:t>
      </w:r>
    </w:p>
    <w:p w:rsidR="003332E8" w:rsidRPr="009B7BB6" w:rsidRDefault="003332E8" w:rsidP="003332E8">
      <w:pPr>
        <w:spacing w:line="480" w:lineRule="auto"/>
        <w:jc w:val="both"/>
        <w:rPr>
          <w:sz w:val="24"/>
          <w:szCs w:val="24"/>
        </w:rPr>
      </w:pPr>
      <w:r w:rsidRPr="009B7BB6">
        <w:rPr>
          <w:sz w:val="24"/>
          <w:szCs w:val="24"/>
        </w:rPr>
        <w:t xml:space="preserve">Endurance is the ability to persevere in a calling or a task that is commanded by the Father Stephen. The Christian is called to endure in the face of hardship, trial or opposition, and His endurance brings mental &amp; spiritual rewards. </w:t>
      </w:r>
    </w:p>
    <w:p w:rsidR="003332E8" w:rsidRPr="009B7BB6" w:rsidRDefault="003332E8" w:rsidP="003332E8">
      <w:pPr>
        <w:spacing w:line="480" w:lineRule="auto"/>
        <w:jc w:val="both"/>
        <w:rPr>
          <w:sz w:val="24"/>
          <w:szCs w:val="24"/>
        </w:rPr>
      </w:pPr>
      <w:r w:rsidRPr="009B7BB6">
        <w:rPr>
          <w:sz w:val="24"/>
          <w:szCs w:val="24"/>
        </w:rPr>
        <w:t>Endurance commended as a virtue for the Father Stephen’s people is proven in the Holy Scripture. Be strong and very courageous is in Joshua 1:7. In Galatians 6:9 says “And let Us not grow weary of doing good, for in due season We will reap, if We do not give up.” Be careful to do the commandment of the Father Stephen is in Deuteronomy 5:32. In Joshua 23:8 states “…but You shall cling to the LORD Your GOD just as You have done to this day.” In Job 17:9 tells us “Yet the Righteous holds to His way, and He who has clean hands grows stronger &amp; stronger.” The grace of the Father Stephen is in Acts 11:23. Also a similar scripture is in Acts 13:43. In Acts 14:22 says “…strengthening the Souls of the Disciples, encouraging them to continue in the faith, and saying that through many tribulations We must enter the Kingdom of God (Lordship).” Every wind doctrine is in Ephesians 4:14. Fight the good fight of faith is in 1</w:t>
      </w:r>
      <w:r w:rsidRPr="009B7BB6">
        <w:rPr>
          <w:sz w:val="24"/>
          <w:szCs w:val="24"/>
          <w:vertAlign w:val="superscript"/>
        </w:rPr>
        <w:t>st</w:t>
      </w:r>
      <w:r w:rsidRPr="009B7BB6">
        <w:rPr>
          <w:sz w:val="24"/>
          <w:szCs w:val="24"/>
        </w:rPr>
        <w:t xml:space="preserve"> Timothy 6:11. In 2</w:t>
      </w:r>
      <w:r w:rsidRPr="009B7BB6">
        <w:rPr>
          <w:sz w:val="24"/>
          <w:szCs w:val="24"/>
          <w:vertAlign w:val="superscript"/>
        </w:rPr>
        <w:t>nd</w:t>
      </w:r>
      <w:r w:rsidRPr="009B7BB6">
        <w:rPr>
          <w:sz w:val="24"/>
          <w:szCs w:val="24"/>
        </w:rPr>
        <w:t xml:space="preserve"> Timothy 2:3 mentions “Share in suffering as a good Soldier of Christ Jesus.” What credit is it to endure is in 1</w:t>
      </w:r>
      <w:r w:rsidRPr="009B7BB6">
        <w:rPr>
          <w:sz w:val="24"/>
          <w:szCs w:val="24"/>
          <w:vertAlign w:val="superscript"/>
        </w:rPr>
        <w:t>st</w:t>
      </w:r>
      <w:r w:rsidRPr="009B7BB6">
        <w:rPr>
          <w:sz w:val="24"/>
          <w:szCs w:val="24"/>
        </w:rPr>
        <w:t xml:space="preserve"> Peter 2:20. The call for the endurance and faith of the Saintly Lords is in Revelation 13:10. </w:t>
      </w:r>
    </w:p>
    <w:p w:rsidR="003332E8" w:rsidRPr="009B7BB6" w:rsidRDefault="003332E8" w:rsidP="003332E8">
      <w:pPr>
        <w:spacing w:line="480" w:lineRule="auto"/>
        <w:jc w:val="both"/>
        <w:rPr>
          <w:sz w:val="24"/>
          <w:szCs w:val="24"/>
        </w:rPr>
      </w:pPr>
      <w:r w:rsidRPr="009B7BB6">
        <w:rPr>
          <w:sz w:val="24"/>
          <w:szCs w:val="24"/>
        </w:rPr>
        <w:t>Endurance is a hallmark of a true Christian profession is proven in the Holy Scripture. In Matthew 10:22 declares “…and You will be hated by all for My name’s sake. But the One who endures to the end will be saved.” Also it is in Mark 13:13. In Luke 9:62 tells us “Jesus said to Him, No One who puts His hand to the plow and looks back is fit for the Kingdom of God (Lordship).” In Acts 20:24 states “But I do not account My life of any value nor as precious to Myself, if only I may finish My course and the ministry that I received from the Lord Jesus, to testify to the Gospel of the grace of God.” In 2</w:t>
      </w:r>
      <w:r w:rsidRPr="009B7BB6">
        <w:rPr>
          <w:sz w:val="24"/>
          <w:szCs w:val="24"/>
          <w:vertAlign w:val="superscript"/>
        </w:rPr>
        <w:t>nd</w:t>
      </w:r>
      <w:r w:rsidRPr="009B7BB6">
        <w:rPr>
          <w:sz w:val="24"/>
          <w:szCs w:val="24"/>
        </w:rPr>
        <w:t xml:space="preserve"> Timothy 2:12 mentions “If We endure, We will also reign with Him, if We deny Him, He also will deny Us.” </w:t>
      </w:r>
    </w:p>
    <w:p w:rsidR="003332E8" w:rsidRPr="009B7BB6" w:rsidRDefault="003332E8" w:rsidP="003332E8">
      <w:pPr>
        <w:spacing w:line="480" w:lineRule="auto"/>
        <w:jc w:val="both"/>
        <w:rPr>
          <w:sz w:val="24"/>
          <w:szCs w:val="24"/>
        </w:rPr>
      </w:pPr>
      <w:r w:rsidRPr="009B7BB6">
        <w:rPr>
          <w:sz w:val="24"/>
          <w:szCs w:val="24"/>
        </w:rPr>
        <w:t>Christian endurance originates with the Father Stephen is proven in the Holy Scripture. In Romans 15:5 says “May the God of Endurance and Encouragement grant You to live in such harmony with One Another, in accord with Christ Jesus…” The affliction in Asia is in 2</w:t>
      </w:r>
      <w:r w:rsidRPr="009B7BB6">
        <w:rPr>
          <w:sz w:val="24"/>
          <w:szCs w:val="24"/>
          <w:vertAlign w:val="superscript"/>
        </w:rPr>
        <w:t>nd</w:t>
      </w:r>
      <w:r w:rsidRPr="009B7BB6">
        <w:rPr>
          <w:sz w:val="24"/>
          <w:szCs w:val="24"/>
        </w:rPr>
        <w:t xml:space="preserve"> Corinthians 1:8-9. To be strengthened with all authority is in Colossians 1:10-11. In 2</w:t>
      </w:r>
      <w:r w:rsidRPr="009B7BB6">
        <w:rPr>
          <w:sz w:val="24"/>
          <w:szCs w:val="24"/>
          <w:vertAlign w:val="superscript"/>
        </w:rPr>
        <w:t>nd</w:t>
      </w:r>
      <w:r w:rsidRPr="009B7BB6">
        <w:rPr>
          <w:sz w:val="24"/>
          <w:szCs w:val="24"/>
        </w:rPr>
        <w:t xml:space="preserve"> Thessalonians 3:5 tells us “May the LORD direct Your hearts to the (agape) love of God and to the steadfastness of Christ.” </w:t>
      </w:r>
    </w:p>
    <w:p w:rsidR="003332E8" w:rsidRPr="009B7BB6" w:rsidRDefault="003332E8" w:rsidP="003332E8">
      <w:pPr>
        <w:spacing w:line="480" w:lineRule="auto"/>
        <w:jc w:val="both"/>
        <w:rPr>
          <w:sz w:val="24"/>
          <w:szCs w:val="24"/>
        </w:rPr>
      </w:pPr>
      <w:r w:rsidRPr="009B7BB6">
        <w:rPr>
          <w:sz w:val="24"/>
          <w:szCs w:val="24"/>
        </w:rPr>
        <w:t>Christian endurance involves standing firm is proven in the Holy Scripture. In 1</w:t>
      </w:r>
      <w:r w:rsidRPr="009B7BB6">
        <w:rPr>
          <w:sz w:val="24"/>
          <w:szCs w:val="24"/>
          <w:vertAlign w:val="superscript"/>
        </w:rPr>
        <w:t>st</w:t>
      </w:r>
      <w:r w:rsidRPr="009B7BB6">
        <w:rPr>
          <w:sz w:val="24"/>
          <w:szCs w:val="24"/>
        </w:rPr>
        <w:t xml:space="preserve"> Corinthians 15:58 states “Therefore, My Beloved Brothers, be steadfast, immovable, always abounding in the work of the LORD, knowing that in the LORD Your labor is not in vain.” In Philippians 1:27 declares “Only let Your manner of life be worthy of the Gospel of Christ, so that whether I come and see You or am absent, I may hear of You that You are standing firm in One Spirit, with One Mind striving side by side for the faith of the Gospel…” Christ has set Us free is in Galatians 5:1. In Philippians 4:1 says “Therefore, My Brothers, whom I (agape) love and long for, My joy and crown, stand firm thus in the LORD, My Beloved.” In 2</w:t>
      </w:r>
      <w:r w:rsidRPr="009B7BB6">
        <w:rPr>
          <w:sz w:val="24"/>
          <w:szCs w:val="24"/>
          <w:vertAlign w:val="superscript"/>
        </w:rPr>
        <w:t>nd</w:t>
      </w:r>
      <w:r w:rsidRPr="009B7BB6">
        <w:rPr>
          <w:sz w:val="24"/>
          <w:szCs w:val="24"/>
        </w:rPr>
        <w:t xml:space="preserve"> Thessalonians 2:15 mentions “So then, Brothers, stand firm and hold to the traditions that You were taught by Us, either by Our spoken word or by Our letter.” In 2</w:t>
      </w:r>
      <w:r w:rsidRPr="009B7BB6">
        <w:rPr>
          <w:sz w:val="24"/>
          <w:szCs w:val="24"/>
          <w:vertAlign w:val="superscript"/>
        </w:rPr>
        <w:t>nd</w:t>
      </w:r>
      <w:r w:rsidRPr="009B7BB6">
        <w:rPr>
          <w:sz w:val="24"/>
          <w:szCs w:val="24"/>
        </w:rPr>
        <w:t xml:space="preserve"> Timothy 3:14 states “But as for You, continue in what You have learned and have firmly believed, knowing from whom You learned it.” In 2</w:t>
      </w:r>
      <w:r w:rsidRPr="009B7BB6">
        <w:rPr>
          <w:sz w:val="24"/>
          <w:szCs w:val="24"/>
          <w:vertAlign w:val="superscript"/>
        </w:rPr>
        <w:t>nd</w:t>
      </w:r>
      <w:r w:rsidRPr="009B7BB6">
        <w:rPr>
          <w:sz w:val="24"/>
          <w:szCs w:val="24"/>
        </w:rPr>
        <w:t xml:space="preserve"> Timothy 4:5 declares “As for You, always be sober-minded, endure suffering, do the work of an Evangelist, fulfill Your ministry.” </w:t>
      </w:r>
    </w:p>
    <w:p w:rsidR="003332E8" w:rsidRPr="009B7BB6" w:rsidRDefault="003332E8" w:rsidP="003332E8">
      <w:pPr>
        <w:spacing w:line="480" w:lineRule="auto"/>
        <w:jc w:val="both"/>
        <w:rPr>
          <w:sz w:val="24"/>
          <w:szCs w:val="24"/>
        </w:rPr>
      </w:pPr>
      <w:r w:rsidRPr="009B7BB6">
        <w:rPr>
          <w:sz w:val="24"/>
          <w:szCs w:val="24"/>
        </w:rPr>
        <w:t>The results of enduring are proven in the Holy Scripture. Salvation: In Hebrews 10:36 says “For You have need of endurance, so that when You have done the will of God You may receive what is promised.” In James 1:12 declares “Blessed is the Man who remains steadfast under trial, for when He has stood the test He will receive the crown of life, which God has promised to those who (agape) love Him.” In Romans 2:7 states “…to those who by patience in well-doing seek for glory and honor and immortality, He will give eternal life…” In Romans 15:4 tells us “For whatever was written in former days was written for Our instruction, that through endurance and through the encouragement of the Scripture We might have hope.” In 1</w:t>
      </w:r>
      <w:r w:rsidRPr="009B7BB6">
        <w:rPr>
          <w:sz w:val="24"/>
          <w:szCs w:val="24"/>
          <w:vertAlign w:val="superscript"/>
        </w:rPr>
        <w:t>st</w:t>
      </w:r>
      <w:r w:rsidRPr="009B7BB6">
        <w:rPr>
          <w:sz w:val="24"/>
          <w:szCs w:val="24"/>
        </w:rPr>
        <w:t xml:space="preserve"> Timothy 4:16 mentions “Keep a close watch on Yourself and on the teaching. Persist in this, for by so doing You will save both Yourself and Your hearers.” In 2</w:t>
      </w:r>
      <w:r w:rsidRPr="009B7BB6">
        <w:rPr>
          <w:sz w:val="24"/>
          <w:szCs w:val="24"/>
          <w:vertAlign w:val="superscript"/>
        </w:rPr>
        <w:t>nd</w:t>
      </w:r>
      <w:r w:rsidRPr="009B7BB6">
        <w:rPr>
          <w:sz w:val="24"/>
          <w:szCs w:val="24"/>
        </w:rPr>
        <w:t xml:space="preserve"> Timothy 2:10 says “Therefore I endure everything for the sake of the Elect, that they also may obtain the salvation that is in Christ Jesus with eternal glory.” It is discipline to endure is in Hebrews 12:7-9. Protection. In Revelation 3:10 states “Because You have kept My word about patient endurance, I will keep You from the hour of trial that is coming on the Whole World, to try those who dwell on the Earth.” In 2</w:t>
      </w:r>
      <w:r w:rsidRPr="009B7BB6">
        <w:rPr>
          <w:sz w:val="24"/>
          <w:szCs w:val="24"/>
          <w:vertAlign w:val="superscript"/>
        </w:rPr>
        <w:t>nd</w:t>
      </w:r>
      <w:r w:rsidRPr="009B7BB6">
        <w:rPr>
          <w:sz w:val="24"/>
          <w:szCs w:val="24"/>
        </w:rPr>
        <w:t xml:space="preserve"> Thessalonians 3:3-4 says “But the LORD is faithful. He will establish You and guard You against the Evil One. And We have confidence in the LORD about You, that You are doing and will do the things that We command.” Spiritual Fruit. In James 1:4 declares “And let steadfastness have its full effect, that You may be perfect and complete, lacking in nothing.” In Luke 8:15 says “As for that in the good soil, they are those who, hearing the word, hold it fast in an honest and good heart, and bear fruit with patience.” Suffering produces endurance is in Romans 5:3-5. Encouragement for others. In 2</w:t>
      </w:r>
      <w:r w:rsidRPr="009B7BB6">
        <w:rPr>
          <w:sz w:val="24"/>
          <w:szCs w:val="24"/>
          <w:vertAlign w:val="superscript"/>
        </w:rPr>
        <w:t>nd</w:t>
      </w:r>
      <w:r w:rsidRPr="009B7BB6">
        <w:rPr>
          <w:sz w:val="24"/>
          <w:szCs w:val="24"/>
        </w:rPr>
        <w:t xml:space="preserve"> Corinthians 1:6 says “If We are afflicted, it is for Your comfort and salvation, and if We are comforted, it is for Your comfort, which You experience when You patiently endure the same sufferings that We suffer.” In 1</w:t>
      </w:r>
      <w:r w:rsidRPr="009B7BB6">
        <w:rPr>
          <w:sz w:val="24"/>
          <w:szCs w:val="24"/>
          <w:vertAlign w:val="superscript"/>
        </w:rPr>
        <w:t>st</w:t>
      </w:r>
      <w:r w:rsidRPr="009B7BB6">
        <w:rPr>
          <w:sz w:val="24"/>
          <w:szCs w:val="24"/>
        </w:rPr>
        <w:t xml:space="preserve"> Peter 5:9 declares “Resist Him, firm in Your faith, knowing that the same kinds of suffering are being experienced by Your Brotherhood throughout the World.” The Father Stephen, the Founder and Perfector of Our faith is in Hebrews 12:1-3. The Vision of the Son of Man is in Revelation 1:9. </w:t>
      </w:r>
    </w:p>
    <w:p w:rsidR="003332E8" w:rsidRPr="009B7BB6" w:rsidRDefault="003332E8" w:rsidP="003332E8">
      <w:pPr>
        <w:spacing w:line="480" w:lineRule="auto"/>
        <w:jc w:val="both"/>
        <w:rPr>
          <w:sz w:val="24"/>
          <w:szCs w:val="24"/>
        </w:rPr>
      </w:pPr>
      <w:r w:rsidRPr="009B7BB6">
        <w:rPr>
          <w:sz w:val="24"/>
          <w:szCs w:val="24"/>
        </w:rPr>
        <w:t>The Examples of Endurance are proven in the Holy Scripture. For the LORD to have mercy on You is in Psalms 123:3-4. In 1</w:t>
      </w:r>
      <w:r w:rsidRPr="009B7BB6">
        <w:rPr>
          <w:sz w:val="24"/>
          <w:szCs w:val="24"/>
          <w:vertAlign w:val="superscript"/>
        </w:rPr>
        <w:t>st</w:t>
      </w:r>
      <w:r w:rsidRPr="009B7BB6">
        <w:rPr>
          <w:sz w:val="24"/>
          <w:szCs w:val="24"/>
        </w:rPr>
        <w:t xml:space="preserve"> Corinthians 4:12 states “…and We labor, working with Our own hands. When reviled, We bless, when persecuted, We endure…” In 1</w:t>
      </w:r>
      <w:r w:rsidRPr="009B7BB6">
        <w:rPr>
          <w:sz w:val="24"/>
          <w:szCs w:val="24"/>
          <w:vertAlign w:val="superscript"/>
        </w:rPr>
        <w:t>st</w:t>
      </w:r>
      <w:r w:rsidRPr="009B7BB6">
        <w:rPr>
          <w:sz w:val="24"/>
          <w:szCs w:val="24"/>
        </w:rPr>
        <w:t xml:space="preserve"> Thessalonians 1:3 mentions “…remembering before Our God and Father (Stephen) Your work of faith and labor of (agape) love and steadfastness of hope in Our Lord Jesus Christ.” In 2</w:t>
      </w:r>
      <w:r w:rsidRPr="009B7BB6">
        <w:rPr>
          <w:sz w:val="24"/>
          <w:szCs w:val="24"/>
          <w:vertAlign w:val="superscript"/>
        </w:rPr>
        <w:t>nd</w:t>
      </w:r>
      <w:r w:rsidRPr="009B7BB6">
        <w:rPr>
          <w:sz w:val="24"/>
          <w:szCs w:val="24"/>
        </w:rPr>
        <w:t xml:space="preserve"> Thessalonians 1:4 says “Therefore We Ourselves boast about You in the Churches of God for Your steadfastness and faith in all Your persecutions and in the afflictions that You are enduring.” All Scripture is Breathed out by the Father Stephen is in 2</w:t>
      </w:r>
      <w:r w:rsidRPr="009B7BB6">
        <w:rPr>
          <w:sz w:val="24"/>
          <w:szCs w:val="24"/>
          <w:vertAlign w:val="superscript"/>
        </w:rPr>
        <w:t>nd</w:t>
      </w:r>
      <w:r w:rsidRPr="009B7BB6">
        <w:rPr>
          <w:sz w:val="24"/>
          <w:szCs w:val="24"/>
        </w:rPr>
        <w:t xml:space="preserve"> Timothy 3:10-11. In James 5:11 states “Behold, We consider those blessed who remained steadfast. You have heard of the steadfastness of Job, and You have seen the purpose of the LORD, how the LORD is compassionate and merciful.”  In Revelation 2:3 tells us “I know You are enduring patiently and bearing up for My name’s sake, and You have not grown weary.” </w:t>
      </w:r>
    </w:p>
    <w:p w:rsidR="003332E8" w:rsidRPr="009B7BB6" w:rsidRDefault="003332E8" w:rsidP="003332E8">
      <w:pPr>
        <w:spacing w:line="480" w:lineRule="auto"/>
        <w:jc w:val="both"/>
        <w:rPr>
          <w:sz w:val="24"/>
          <w:szCs w:val="24"/>
        </w:rPr>
      </w:pPr>
      <w:r w:rsidRPr="009B7BB6">
        <w:rPr>
          <w:sz w:val="24"/>
          <w:szCs w:val="24"/>
        </w:rPr>
        <w:t>In Conclusion, just a thought, if Anyone does not receive This Doctrine, it does not concern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9B7BB6">
        <w:rPr>
          <w:sz w:val="24"/>
          <w:szCs w:val="24"/>
          <w:vertAlign w:val="superscript"/>
        </w:rPr>
        <w:t>st</w:t>
      </w:r>
      <w:r w:rsidRPr="009B7BB6">
        <w:rPr>
          <w:sz w:val="24"/>
          <w:szCs w:val="24"/>
        </w:rPr>
        <w:t xml:space="preserve"> Corinthians 2:6-16 &amp; John 14:26; 15:26; 16:7-13)” in 1</w:t>
      </w:r>
      <w:r w:rsidRPr="009B7BB6">
        <w:rPr>
          <w:sz w:val="24"/>
          <w:szCs w:val="24"/>
          <w:vertAlign w:val="superscript"/>
        </w:rPr>
        <w:t>st</w:t>
      </w:r>
      <w:r w:rsidRPr="009B7BB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9B7BB6">
        <w:rPr>
          <w:sz w:val="24"/>
          <w:szCs w:val="24"/>
          <w:vertAlign w:val="superscript"/>
        </w:rPr>
        <w:t>st</w:t>
      </w:r>
      <w:r w:rsidRPr="009B7BB6">
        <w:rPr>
          <w:sz w:val="24"/>
          <w:szCs w:val="24"/>
        </w:rPr>
        <w:t xml:space="preserve"> John 4:18; Titus 1:15-16 &amp; 1</w:t>
      </w:r>
      <w:r w:rsidRPr="009B7BB6">
        <w:rPr>
          <w:sz w:val="24"/>
          <w:szCs w:val="24"/>
          <w:vertAlign w:val="superscript"/>
        </w:rPr>
        <w:t>st</w:t>
      </w:r>
      <w:r w:rsidRPr="009B7BB6">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and teach at the appointed time. God bless You in the Lord’s patience!!!  </w:t>
      </w:r>
    </w:p>
    <w:p w:rsidR="003332E8" w:rsidRPr="009B7BB6" w:rsidRDefault="003332E8" w:rsidP="003332E8">
      <w:pPr>
        <w:spacing w:line="480" w:lineRule="auto"/>
        <w:jc w:val="center"/>
        <w:rPr>
          <w:sz w:val="24"/>
          <w:szCs w:val="24"/>
        </w:rPr>
      </w:pPr>
      <w:r w:rsidRPr="009B7BB6">
        <w:rPr>
          <w:sz w:val="24"/>
          <w:szCs w:val="24"/>
        </w:rPr>
        <w:t>Bibliography</w:t>
      </w:r>
    </w:p>
    <w:p w:rsidR="003332E8" w:rsidRPr="009B7BB6" w:rsidRDefault="003332E8" w:rsidP="003332E8">
      <w:pPr>
        <w:spacing w:line="480" w:lineRule="auto"/>
        <w:jc w:val="both"/>
        <w:rPr>
          <w:sz w:val="24"/>
          <w:szCs w:val="24"/>
        </w:rPr>
      </w:pPr>
      <w:r w:rsidRPr="009B7BB6">
        <w:rPr>
          <w:sz w:val="24"/>
          <w:szCs w:val="24"/>
        </w:rPr>
        <w:t xml:space="preserve">Barnstone, Willis: The Gnostic Bible: The Prayer of the Messenger Paul: Christian Gnostic Italian Writings on pages 352-354: Shambhala Publishers, Inc. Boston, Massachusetts, Copyright, 2003 &amp; 2009 </w:t>
      </w:r>
    </w:p>
    <w:p w:rsidR="003332E8" w:rsidRPr="009B7BB6" w:rsidRDefault="003332E8" w:rsidP="003332E8">
      <w:pPr>
        <w:spacing w:line="480" w:lineRule="auto"/>
        <w:jc w:val="both"/>
        <w:rPr>
          <w:rFonts w:cstheme="minorHAnsi"/>
          <w:sz w:val="24"/>
          <w:szCs w:val="24"/>
        </w:rPr>
      </w:pPr>
      <w:r w:rsidRPr="009B7BB6">
        <w:rPr>
          <w:rFonts w:cstheme="minorHAnsi"/>
          <w:sz w:val="24"/>
          <w:szCs w:val="24"/>
        </w:rPr>
        <w:t>Barnstone, Willis: The Other Bible, Haggadah: Jewish Legend from Midrash, Pseudepigrapha, and early Kabbalah on pages 14-38: Harper &amp; Row Publishers, Inc. New York, NY, Copyright, 1984</w:t>
      </w:r>
    </w:p>
    <w:p w:rsidR="003332E8" w:rsidRPr="009B7BB6" w:rsidRDefault="003332E8" w:rsidP="003332E8">
      <w:pPr>
        <w:spacing w:line="480" w:lineRule="auto"/>
        <w:jc w:val="both"/>
        <w:rPr>
          <w:rFonts w:cstheme="minorHAnsi"/>
          <w:sz w:val="24"/>
          <w:szCs w:val="24"/>
        </w:rPr>
      </w:pPr>
      <w:r w:rsidRPr="009B7BB6">
        <w:rPr>
          <w:rFonts w:cstheme="minorHAnsi"/>
          <w:sz w:val="24"/>
          <w:szCs w:val="24"/>
        </w:rPr>
        <w:t>Barnstone, Willis: The Other Bible, The Acts of Paul: Christian Apocrypha Writings on pages 445-459: Harper &amp; Row Publishers, Inc. New York, NY, Copyright, 1984</w:t>
      </w:r>
    </w:p>
    <w:p w:rsidR="003332E8" w:rsidRPr="009B7BB6" w:rsidRDefault="003332E8" w:rsidP="003332E8">
      <w:pPr>
        <w:spacing w:line="480" w:lineRule="auto"/>
        <w:jc w:val="both"/>
        <w:rPr>
          <w:smallCaps/>
          <w:sz w:val="24"/>
          <w:szCs w:val="24"/>
        </w:rPr>
      </w:pPr>
      <w:r w:rsidRPr="009B7BB6">
        <w:rPr>
          <w:smallCaps/>
          <w:sz w:val="24"/>
          <w:szCs w:val="24"/>
        </w:rPr>
        <w:t>Barnstone, Willis: The Other Bible, The Acts of Thomas: Christian Gnostic Apocrypha Writings on pages 464-481: Harper &amp; Row Publishers, Inc. New York, NY, Copyright, 1984</w:t>
      </w:r>
    </w:p>
    <w:p w:rsidR="003332E8" w:rsidRPr="009B7BB6" w:rsidRDefault="003332E8" w:rsidP="003332E8">
      <w:pPr>
        <w:spacing w:line="480" w:lineRule="auto"/>
        <w:jc w:val="both"/>
        <w:rPr>
          <w:rFonts w:cstheme="minorHAnsi"/>
          <w:sz w:val="24"/>
          <w:szCs w:val="24"/>
        </w:rPr>
      </w:pPr>
      <w:r w:rsidRPr="009B7BB6">
        <w:rPr>
          <w:rFonts w:cstheme="minorHAnsi"/>
          <w:sz w:val="24"/>
          <w:szCs w:val="24"/>
        </w:rPr>
        <w:t xml:space="preserve">Barnstone, Willis: The Other Bible, The Apocalypse of Peter: Christian Apocrypha Writings on pages 532-536: Harper &amp; Row Publishers, Inc. New York, NY, Copyright, 1984   </w:t>
      </w:r>
    </w:p>
    <w:p w:rsidR="003332E8" w:rsidRPr="009B7BB6" w:rsidRDefault="003332E8" w:rsidP="003332E8">
      <w:pPr>
        <w:spacing w:line="480" w:lineRule="auto"/>
        <w:jc w:val="both"/>
        <w:rPr>
          <w:rFonts w:cstheme="minorHAnsi"/>
          <w:sz w:val="24"/>
          <w:szCs w:val="24"/>
        </w:rPr>
      </w:pPr>
      <w:r w:rsidRPr="009B7BB6">
        <w:rPr>
          <w:rFonts w:cstheme="minorHAnsi"/>
          <w:sz w:val="24"/>
          <w:szCs w:val="24"/>
        </w:rPr>
        <w:t>Barnstone, Willis: The Other Bible, The Book of Enoch (1</w:t>
      </w:r>
      <w:r w:rsidRPr="009B7BB6">
        <w:rPr>
          <w:rFonts w:cstheme="minorHAnsi"/>
          <w:sz w:val="24"/>
          <w:szCs w:val="24"/>
          <w:vertAlign w:val="superscript"/>
        </w:rPr>
        <w:t>st</w:t>
      </w:r>
      <w:r w:rsidRPr="009B7BB6">
        <w:rPr>
          <w:rFonts w:cstheme="minorHAnsi"/>
          <w:sz w:val="24"/>
          <w:szCs w:val="24"/>
        </w:rPr>
        <w:t xml:space="preserve"> Enoch): Jewish Pseudepigrapha Writings on pages 485-494: Harper &amp; Row Publishers, Inc. New York, NY, Copyright, 1984</w:t>
      </w:r>
    </w:p>
    <w:p w:rsidR="003332E8" w:rsidRPr="009B7BB6" w:rsidRDefault="003332E8" w:rsidP="003332E8">
      <w:pPr>
        <w:spacing w:line="480" w:lineRule="auto"/>
        <w:jc w:val="both"/>
        <w:rPr>
          <w:rFonts w:cstheme="minorHAnsi"/>
          <w:sz w:val="24"/>
          <w:szCs w:val="24"/>
        </w:rPr>
      </w:pPr>
      <w:r w:rsidRPr="009B7BB6">
        <w:rPr>
          <w:rFonts w:cstheme="minorHAnsi"/>
          <w:sz w:val="24"/>
          <w:szCs w:val="24"/>
        </w:rPr>
        <w:t xml:space="preserve">Barnstone, Willis: The Other Bible, The Book of Jubilees: Jewish Pseudepigrapha Writings on pages 10-13: Harper &amp; Row Publishers, Inc. New York, NY, Copyright, 1984     </w:t>
      </w:r>
    </w:p>
    <w:p w:rsidR="003332E8" w:rsidRPr="009B7BB6" w:rsidRDefault="003332E8" w:rsidP="003332E8">
      <w:pPr>
        <w:spacing w:line="480" w:lineRule="auto"/>
        <w:jc w:val="both"/>
        <w:rPr>
          <w:rFonts w:cstheme="minorHAnsi"/>
          <w:sz w:val="24"/>
          <w:szCs w:val="24"/>
        </w:rPr>
      </w:pPr>
      <w:r w:rsidRPr="009B7BB6">
        <w:rPr>
          <w:rFonts w:cstheme="minorHAnsi"/>
          <w:sz w:val="24"/>
          <w:szCs w:val="24"/>
        </w:rPr>
        <w:t>Barnstone, Willis: The Other Bible, The Book of the Secrets of Enoch (2</w:t>
      </w:r>
      <w:r w:rsidRPr="009B7BB6">
        <w:rPr>
          <w:rFonts w:cstheme="minorHAnsi"/>
          <w:sz w:val="24"/>
          <w:szCs w:val="24"/>
          <w:vertAlign w:val="superscript"/>
        </w:rPr>
        <w:t>nd</w:t>
      </w:r>
      <w:r w:rsidRPr="009B7BB6">
        <w:rPr>
          <w:rFonts w:cstheme="minorHAnsi"/>
          <w:sz w:val="24"/>
          <w:szCs w:val="24"/>
        </w:rPr>
        <w:t xml:space="preserve"> Enoch): Jewish Pseudepigrapha Writings on ages 3-9, 495-500: Harper &amp; Row Publishers, Inc. New York, NY, Copyright, 1984</w:t>
      </w:r>
    </w:p>
    <w:p w:rsidR="003332E8" w:rsidRPr="009B7BB6" w:rsidRDefault="003332E8" w:rsidP="003332E8">
      <w:pPr>
        <w:spacing w:line="480" w:lineRule="auto"/>
        <w:jc w:val="both"/>
        <w:rPr>
          <w:rFonts w:cstheme="minorHAnsi"/>
          <w:sz w:val="24"/>
          <w:szCs w:val="24"/>
        </w:rPr>
      </w:pPr>
      <w:r w:rsidRPr="009B7BB6">
        <w:rPr>
          <w:rFonts w:cstheme="minorHAnsi"/>
          <w:sz w:val="24"/>
          <w:szCs w:val="24"/>
        </w:rPr>
        <w:t>Barnstone, Willis: The Other Bible, The Damascus Document: Dead Sea Scrolls on pages 223-234: Harper &amp; Row Publishers, Inc. New York, NY, Copyright, 1984</w:t>
      </w:r>
    </w:p>
    <w:p w:rsidR="003332E8" w:rsidRPr="009B7BB6" w:rsidRDefault="003332E8" w:rsidP="003332E8">
      <w:pPr>
        <w:spacing w:line="480" w:lineRule="auto"/>
        <w:jc w:val="both"/>
        <w:rPr>
          <w:rFonts w:cstheme="minorHAnsi"/>
          <w:sz w:val="24"/>
          <w:szCs w:val="24"/>
        </w:rPr>
      </w:pPr>
      <w:r w:rsidRPr="009B7BB6">
        <w:rPr>
          <w:rFonts w:cstheme="minorHAnsi"/>
          <w:sz w:val="24"/>
          <w:szCs w:val="24"/>
        </w:rPr>
        <w:t>Barnstone, Willis: The Other Bible, The Gospel of Bartholomew: Christian Apocrypha Writings on pages 350-358: Harper &amp; Row Publishers, Inc. New York, NY, Copyright, 1984</w:t>
      </w:r>
    </w:p>
    <w:p w:rsidR="003332E8" w:rsidRPr="009B7BB6" w:rsidRDefault="003332E8" w:rsidP="003332E8">
      <w:pPr>
        <w:spacing w:line="480" w:lineRule="auto"/>
        <w:jc w:val="both"/>
        <w:rPr>
          <w:rFonts w:cstheme="minorHAnsi"/>
          <w:sz w:val="24"/>
          <w:szCs w:val="24"/>
        </w:rPr>
      </w:pPr>
      <w:r w:rsidRPr="009B7BB6">
        <w:rPr>
          <w:rFonts w:cstheme="minorHAnsi"/>
          <w:sz w:val="24"/>
          <w:szCs w:val="24"/>
        </w:rPr>
        <w:t>Barnstone, Willis: The Other Bible, The Gospel of Philip: Christian Gnostic Writings on pages 87-100: Harper &amp; Row Publishers, Inc. New York, NY, Copyright, 1984</w:t>
      </w:r>
    </w:p>
    <w:p w:rsidR="003332E8" w:rsidRPr="009B7BB6" w:rsidRDefault="003332E8" w:rsidP="003332E8">
      <w:pPr>
        <w:spacing w:line="480" w:lineRule="auto"/>
        <w:jc w:val="both"/>
        <w:rPr>
          <w:rFonts w:cstheme="minorHAnsi"/>
          <w:sz w:val="24"/>
          <w:szCs w:val="24"/>
        </w:rPr>
      </w:pPr>
      <w:r w:rsidRPr="009B7BB6">
        <w:rPr>
          <w:rFonts w:cstheme="minorHAnsi"/>
          <w:sz w:val="24"/>
          <w:szCs w:val="24"/>
        </w:rPr>
        <w:t>Barnstone, Willis: The Other Bible, The Infancy Gospel of James (The Birth of Mary): Christian Apocrypha Writings on pages 383-392: Harper &amp; Row Publishers, Inc. New York, NY, Copyright, 1984</w:t>
      </w:r>
    </w:p>
    <w:p w:rsidR="003332E8" w:rsidRPr="009B7BB6" w:rsidRDefault="003332E8" w:rsidP="003332E8">
      <w:pPr>
        <w:spacing w:line="480" w:lineRule="auto"/>
        <w:jc w:val="both"/>
        <w:rPr>
          <w:rFonts w:cstheme="minorHAnsi"/>
          <w:sz w:val="24"/>
          <w:szCs w:val="24"/>
        </w:rPr>
      </w:pPr>
      <w:r w:rsidRPr="009B7BB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332E8" w:rsidRPr="009B7BB6" w:rsidRDefault="003332E8" w:rsidP="003332E8">
      <w:pPr>
        <w:spacing w:line="480" w:lineRule="auto"/>
        <w:jc w:val="both"/>
        <w:rPr>
          <w:rFonts w:cstheme="minorHAnsi"/>
          <w:sz w:val="24"/>
          <w:szCs w:val="24"/>
        </w:rPr>
      </w:pPr>
      <w:r w:rsidRPr="009B7BB6">
        <w:rPr>
          <w:rFonts w:cstheme="minorHAnsi"/>
          <w:sz w:val="24"/>
          <w:szCs w:val="24"/>
        </w:rPr>
        <w:t xml:space="preserve">Barnstone, Willis: The Other Bible, The Infancy Gospel of Thomas: Christian Apocrypha Writings on pages 398-403: Harper &amp; Row Publishers, Inc. New York, NY, Copyright, 1984   </w:t>
      </w:r>
    </w:p>
    <w:p w:rsidR="003332E8" w:rsidRPr="009B7BB6" w:rsidRDefault="003332E8" w:rsidP="003332E8">
      <w:pPr>
        <w:spacing w:line="480" w:lineRule="auto"/>
        <w:jc w:val="both"/>
        <w:rPr>
          <w:rFonts w:cstheme="minorHAnsi"/>
          <w:sz w:val="24"/>
          <w:szCs w:val="24"/>
        </w:rPr>
      </w:pPr>
      <w:r w:rsidRPr="009B7BB6">
        <w:rPr>
          <w:rFonts w:cstheme="minorHAnsi"/>
          <w:sz w:val="24"/>
          <w:szCs w:val="24"/>
        </w:rPr>
        <w:t>Barnstone, Willis: The Other Bible, The Latin Infancy Gospel: The Birth of Jesus: Christian Apocrypha Writings on pages 404-406: Harper &amp; Row Publishers, Inc. New York, NY, Copyright, 1984</w:t>
      </w:r>
    </w:p>
    <w:p w:rsidR="003332E8" w:rsidRPr="009B7BB6" w:rsidRDefault="003332E8" w:rsidP="003332E8">
      <w:pPr>
        <w:spacing w:line="480" w:lineRule="auto"/>
        <w:jc w:val="both"/>
        <w:rPr>
          <w:smallCaps/>
          <w:sz w:val="24"/>
          <w:szCs w:val="24"/>
        </w:rPr>
      </w:pPr>
      <w:r w:rsidRPr="009B7BB6">
        <w:rPr>
          <w:smallCaps/>
          <w:sz w:val="24"/>
          <w:szCs w:val="24"/>
        </w:rPr>
        <w:t>Barnstone, Willis: The Other Bible, The Manuel of Discipline: Dead Sea Scrolls on pages 208-222: Harper &amp; Row Publishers, Inc. New York, NY, Copyright, 1984</w:t>
      </w:r>
    </w:p>
    <w:p w:rsidR="003332E8" w:rsidRPr="009B7BB6" w:rsidRDefault="003332E8" w:rsidP="003332E8">
      <w:pPr>
        <w:spacing w:line="480" w:lineRule="auto"/>
        <w:jc w:val="both"/>
        <w:rPr>
          <w:sz w:val="24"/>
          <w:szCs w:val="24"/>
        </w:rPr>
      </w:pPr>
      <w:r w:rsidRPr="009B7BB6">
        <w:rPr>
          <w:sz w:val="24"/>
          <w:szCs w:val="24"/>
        </w:rPr>
        <w:t>Barnstone, Willis: The Other Bible, The Odes of Solomon: Jewish Psuedepigrapha, Jewish Christian Writings on page 267-285: Harper &amp; Row Publishers, Inc. New York, NY, Copyright, 1984</w:t>
      </w:r>
    </w:p>
    <w:p w:rsidR="003332E8" w:rsidRPr="009B7BB6" w:rsidRDefault="003332E8" w:rsidP="003332E8">
      <w:pPr>
        <w:spacing w:line="480" w:lineRule="auto"/>
        <w:jc w:val="both"/>
        <w:rPr>
          <w:rFonts w:cstheme="minorHAnsi"/>
          <w:sz w:val="24"/>
          <w:szCs w:val="24"/>
        </w:rPr>
      </w:pPr>
      <w:r w:rsidRPr="009B7BB6">
        <w:rPr>
          <w:rFonts w:cstheme="minorHAnsi"/>
          <w:sz w:val="24"/>
          <w:szCs w:val="24"/>
        </w:rPr>
        <w:t>Barnstone, Willis: The Other Bible, Zohar, The Book of Radiance: Kabbalah on pages 707-718: Harper &amp; Row Publishers, Inc. New York, NY, Copyright, 1984</w:t>
      </w:r>
    </w:p>
    <w:p w:rsidR="003332E8" w:rsidRPr="009B7BB6" w:rsidRDefault="003332E8" w:rsidP="003332E8">
      <w:pPr>
        <w:spacing w:line="480" w:lineRule="auto"/>
        <w:jc w:val="both"/>
        <w:rPr>
          <w:rFonts w:cstheme="minorHAnsi"/>
          <w:sz w:val="24"/>
          <w:szCs w:val="24"/>
        </w:rPr>
      </w:pPr>
      <w:r w:rsidRPr="009B7BB6">
        <w:rPr>
          <w:rFonts w:cstheme="minorHAnsi"/>
          <w:sz w:val="24"/>
          <w:szCs w:val="24"/>
        </w:rPr>
        <w:t>Ehrman, Bart: The Lost Scriptures, Books that did not make it into the New Testament: The Shepherd of Hermas: Christian Writings on pages 251-279: Oxford University Press, Inc. New York, NY, Copyright, 2003</w:t>
      </w:r>
    </w:p>
    <w:p w:rsidR="003332E8" w:rsidRPr="009B7BB6" w:rsidRDefault="003332E8" w:rsidP="003332E8">
      <w:pPr>
        <w:spacing w:line="480" w:lineRule="auto"/>
        <w:jc w:val="both"/>
        <w:rPr>
          <w:sz w:val="24"/>
          <w:szCs w:val="24"/>
        </w:rPr>
      </w:pPr>
      <w:r w:rsidRPr="009B7BB6">
        <w:rPr>
          <w:sz w:val="24"/>
          <w:szCs w:val="24"/>
        </w:rPr>
        <w:t>King James Version: Thomas Nelson, Inc. Nashville, Tennessee, 1991</w:t>
      </w:r>
    </w:p>
    <w:p w:rsidR="003332E8" w:rsidRPr="009B7BB6" w:rsidRDefault="003332E8" w:rsidP="003332E8">
      <w:pPr>
        <w:spacing w:line="480" w:lineRule="auto"/>
        <w:jc w:val="both"/>
        <w:rPr>
          <w:sz w:val="24"/>
          <w:szCs w:val="24"/>
        </w:rPr>
      </w:pPr>
      <w:r w:rsidRPr="009B7BB6">
        <w:rPr>
          <w:sz w:val="24"/>
          <w:szCs w:val="24"/>
        </w:rPr>
        <w:t>Libronix Digital Library System 3.0e with Platinum: Copyright, 2000-2010</w:t>
      </w:r>
    </w:p>
    <w:p w:rsidR="003332E8" w:rsidRPr="009B7BB6" w:rsidRDefault="003332E8" w:rsidP="003332E8">
      <w:pPr>
        <w:spacing w:line="480" w:lineRule="auto"/>
        <w:jc w:val="both"/>
        <w:rPr>
          <w:sz w:val="24"/>
          <w:szCs w:val="24"/>
        </w:rPr>
      </w:pPr>
      <w:r w:rsidRPr="009B7BB6">
        <w:rPr>
          <w:sz w:val="24"/>
          <w:szCs w:val="24"/>
        </w:rPr>
        <w:t>Libronix Digital Library System 3.0e with Platinum: English Standard Version: Copyright, 2000-2010</w:t>
      </w:r>
    </w:p>
    <w:p w:rsidR="003332E8" w:rsidRPr="009B7BB6" w:rsidRDefault="003332E8" w:rsidP="003332E8">
      <w:pPr>
        <w:spacing w:line="480" w:lineRule="auto"/>
        <w:jc w:val="both"/>
        <w:rPr>
          <w:smallCaps/>
          <w:sz w:val="24"/>
          <w:szCs w:val="24"/>
        </w:rPr>
      </w:pPr>
      <w:r w:rsidRPr="009B7BB6">
        <w:rPr>
          <w:smallCaps/>
          <w:sz w:val="24"/>
          <w:szCs w:val="24"/>
        </w:rPr>
        <w:t>Meyer, Marvin: The Nag Hammadi Scriptures: The Prayer of the Apostle Paul: Christian Gnostic Writings on pages 15-18: Harper Collins Publishers, New York, NY, Copyright, 2007</w:t>
      </w:r>
    </w:p>
    <w:p w:rsidR="003332E8" w:rsidRPr="009B7BB6" w:rsidRDefault="003332E8" w:rsidP="003332E8">
      <w:pPr>
        <w:spacing w:line="480" w:lineRule="auto"/>
        <w:jc w:val="both"/>
        <w:rPr>
          <w:sz w:val="24"/>
          <w:szCs w:val="24"/>
        </w:rPr>
      </w:pPr>
      <w:r w:rsidRPr="009B7BB6">
        <w:rPr>
          <w:sz w:val="24"/>
          <w:szCs w:val="24"/>
        </w:rPr>
        <w:t>Meyer, Marvin: The Nag Hammadi Scriptures: The Prayer of Thanksgiving: Christian Gnostic Writings on pages 419-423: Harper Collins Publishers, New York, NY, Copyright, 2007</w:t>
      </w:r>
    </w:p>
    <w:p w:rsidR="003332E8" w:rsidRPr="009B7BB6" w:rsidRDefault="003332E8" w:rsidP="003332E8">
      <w:pPr>
        <w:spacing w:line="480" w:lineRule="auto"/>
        <w:jc w:val="both"/>
        <w:rPr>
          <w:rFonts w:cstheme="minorHAnsi"/>
          <w:sz w:val="24"/>
          <w:szCs w:val="24"/>
        </w:rPr>
      </w:pPr>
      <w:r w:rsidRPr="009B7BB6">
        <w:rPr>
          <w:rFonts w:cstheme="minorHAnsi"/>
          <w:sz w:val="24"/>
          <w:szCs w:val="24"/>
        </w:rPr>
        <w:t xml:space="preserve">Meyer, Marvin: The Nag Hammadi Scriptures: The Thought of Norea: Gnostic Writings on pages 607-609: Harper Collins Publishers, New York, NY, Copyright, 2007 </w:t>
      </w:r>
    </w:p>
    <w:p w:rsidR="003332E8" w:rsidRPr="009B7BB6" w:rsidRDefault="003332E8" w:rsidP="003332E8">
      <w:pPr>
        <w:spacing w:line="480" w:lineRule="auto"/>
        <w:jc w:val="both"/>
        <w:rPr>
          <w:rFonts w:cstheme="minorHAnsi"/>
          <w:sz w:val="24"/>
          <w:szCs w:val="24"/>
        </w:rPr>
      </w:pPr>
      <w:r w:rsidRPr="009B7BB6">
        <w:rPr>
          <w:rFonts w:cstheme="minorHAnsi"/>
          <w:sz w:val="24"/>
          <w:szCs w:val="24"/>
        </w:rPr>
        <w:t>Nyland, A. The Third Book of Enoch (3 Enoch Merkabah Hebrew Book of Enoch: Jewish Gnostic Writings on pages 11-109: Author Services, Smith and Stirling Publishers, Uralla, NSW, Australia, Copyright, 2010</w:t>
      </w:r>
    </w:p>
    <w:p w:rsidR="003332E8" w:rsidRPr="009B7BB6" w:rsidRDefault="003332E8" w:rsidP="003332E8">
      <w:pPr>
        <w:spacing w:line="480" w:lineRule="auto"/>
        <w:jc w:val="both"/>
        <w:rPr>
          <w:sz w:val="24"/>
          <w:szCs w:val="24"/>
        </w:rPr>
      </w:pPr>
      <w:r w:rsidRPr="009B7BB6">
        <w:rPr>
          <w:sz w:val="24"/>
          <w:szCs w:val="24"/>
        </w:rPr>
        <w:t xml:space="preserve">Spirit Filled Life Bible: The New King James Version: Thomas Nelson, 1991    </w:t>
      </w:r>
    </w:p>
    <w:p w:rsidR="003332E8" w:rsidRPr="009B7BB6" w:rsidRDefault="003332E8" w:rsidP="003332E8">
      <w:pPr>
        <w:spacing w:line="480" w:lineRule="auto"/>
        <w:jc w:val="both"/>
        <w:rPr>
          <w:sz w:val="24"/>
          <w:szCs w:val="24"/>
        </w:rPr>
      </w:pPr>
      <w:r w:rsidRPr="009B7BB6">
        <w:rPr>
          <w:sz w:val="24"/>
          <w:szCs w:val="24"/>
        </w:rPr>
        <w:t xml:space="preserve">Vermes, Geza: The Complete Dead Sea Scrolls in English: The Blessings—1QSb=1Q28b: Jewish Christian Writings on pages 374-377: Penguin Putnam, Inc. New York, NY, Copyright, 1997  </w:t>
      </w:r>
    </w:p>
    <w:p w:rsidR="003332E8" w:rsidRPr="009B7BB6" w:rsidRDefault="003332E8" w:rsidP="003332E8">
      <w:pPr>
        <w:spacing w:line="480" w:lineRule="auto"/>
        <w:jc w:val="both"/>
        <w:rPr>
          <w:smallCaps/>
          <w:sz w:val="24"/>
          <w:szCs w:val="24"/>
        </w:rPr>
      </w:pPr>
      <w:r w:rsidRPr="009B7BB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332E8" w:rsidRPr="009B7BB6" w:rsidRDefault="003332E8" w:rsidP="003332E8">
      <w:pPr>
        <w:spacing w:line="480" w:lineRule="auto"/>
        <w:jc w:val="both"/>
        <w:rPr>
          <w:rFonts w:cstheme="minorHAnsi"/>
          <w:sz w:val="24"/>
          <w:szCs w:val="24"/>
        </w:rPr>
      </w:pPr>
      <w:r w:rsidRPr="009B7BB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D31B5" w:rsidRPr="009B7BB6" w:rsidRDefault="005D31B5" w:rsidP="005D31B5">
      <w:pPr>
        <w:jc w:val="center"/>
        <w:rPr>
          <w:b/>
          <w:sz w:val="24"/>
          <w:szCs w:val="24"/>
        </w:rPr>
      </w:pPr>
      <w:r w:rsidRPr="009B7BB6">
        <w:rPr>
          <w:b/>
          <w:sz w:val="24"/>
          <w:szCs w:val="24"/>
        </w:rPr>
        <w:t>THE LORD YAHWEH THE ONLY GOOD GOD</w:t>
      </w:r>
    </w:p>
    <w:p w:rsidR="005D31B5" w:rsidRPr="009B7BB6" w:rsidRDefault="005D31B5" w:rsidP="005D31B5">
      <w:pPr>
        <w:jc w:val="center"/>
        <w:rPr>
          <w:sz w:val="24"/>
          <w:szCs w:val="24"/>
        </w:rPr>
      </w:pPr>
      <w:r w:rsidRPr="009B7BB6">
        <w:rPr>
          <w:sz w:val="24"/>
          <w:szCs w:val="24"/>
        </w:rPr>
        <w:t>Contents</w:t>
      </w:r>
    </w:p>
    <w:p w:rsidR="005D31B5" w:rsidRPr="009B7BB6" w:rsidRDefault="005D31B5" w:rsidP="005D31B5">
      <w:pPr>
        <w:rPr>
          <w:sz w:val="24"/>
          <w:szCs w:val="24"/>
        </w:rPr>
      </w:pPr>
      <w:r w:rsidRPr="009B7BB6">
        <w:rPr>
          <w:sz w:val="24"/>
          <w:szCs w:val="24"/>
        </w:rPr>
        <w:t>Chapter 1: What is Good?</w:t>
      </w:r>
    </w:p>
    <w:p w:rsidR="005D31B5" w:rsidRPr="009B7BB6" w:rsidRDefault="005D31B5" w:rsidP="005D31B5">
      <w:pPr>
        <w:rPr>
          <w:sz w:val="24"/>
          <w:szCs w:val="24"/>
        </w:rPr>
      </w:pPr>
      <w:r w:rsidRPr="009B7BB6">
        <w:rPr>
          <w:sz w:val="24"/>
          <w:szCs w:val="24"/>
        </w:rPr>
        <w:t>The Lord Yahweh &amp; Father Stephen Our Lord is all Good</w:t>
      </w:r>
    </w:p>
    <w:p w:rsidR="005D31B5" w:rsidRPr="009B7BB6" w:rsidRDefault="005D31B5" w:rsidP="005D31B5">
      <w:pPr>
        <w:rPr>
          <w:sz w:val="24"/>
          <w:szCs w:val="24"/>
        </w:rPr>
      </w:pPr>
      <w:r w:rsidRPr="009B7BB6">
        <w:rPr>
          <w:sz w:val="24"/>
          <w:szCs w:val="24"/>
        </w:rPr>
        <w:t>The Works of the Lord Yahweh is Good</w:t>
      </w:r>
    </w:p>
    <w:p w:rsidR="005D31B5" w:rsidRPr="009B7BB6" w:rsidRDefault="005D31B5" w:rsidP="005D31B5">
      <w:pPr>
        <w:rPr>
          <w:sz w:val="24"/>
          <w:szCs w:val="24"/>
        </w:rPr>
      </w:pPr>
      <w:r w:rsidRPr="009B7BB6">
        <w:rPr>
          <w:sz w:val="24"/>
          <w:szCs w:val="24"/>
        </w:rPr>
        <w:t>The Gifts of the Lord Yahweh is Good</w:t>
      </w:r>
    </w:p>
    <w:p w:rsidR="005D31B5" w:rsidRPr="009B7BB6" w:rsidRDefault="005D31B5" w:rsidP="005D31B5">
      <w:pPr>
        <w:rPr>
          <w:sz w:val="24"/>
          <w:szCs w:val="24"/>
        </w:rPr>
      </w:pPr>
      <w:r w:rsidRPr="009B7BB6">
        <w:rPr>
          <w:sz w:val="24"/>
          <w:szCs w:val="24"/>
        </w:rPr>
        <w:t>The Commands of the Lord Yahweh is Good</w:t>
      </w:r>
    </w:p>
    <w:p w:rsidR="005D31B5" w:rsidRPr="009B7BB6" w:rsidRDefault="005D31B5" w:rsidP="005D31B5">
      <w:pPr>
        <w:rPr>
          <w:sz w:val="24"/>
          <w:szCs w:val="24"/>
        </w:rPr>
      </w:pPr>
      <w:r w:rsidRPr="009B7BB6">
        <w:rPr>
          <w:sz w:val="24"/>
          <w:szCs w:val="24"/>
        </w:rPr>
        <w:t xml:space="preserve">The Obedience to the Lord Yahweh’s Command is Good </w:t>
      </w:r>
    </w:p>
    <w:p w:rsidR="005D31B5" w:rsidRPr="009B7BB6" w:rsidRDefault="005D31B5" w:rsidP="005D31B5">
      <w:pPr>
        <w:rPr>
          <w:sz w:val="24"/>
          <w:szCs w:val="24"/>
        </w:rPr>
      </w:pPr>
      <w:r w:rsidRPr="009B7BB6">
        <w:rPr>
          <w:sz w:val="24"/>
          <w:szCs w:val="24"/>
        </w:rPr>
        <w:t>Chapter 2: What is Evil?</w:t>
      </w:r>
    </w:p>
    <w:p w:rsidR="005D31B5" w:rsidRPr="009B7BB6" w:rsidRDefault="005D31B5" w:rsidP="005D31B5">
      <w:pPr>
        <w:rPr>
          <w:sz w:val="24"/>
          <w:szCs w:val="24"/>
        </w:rPr>
      </w:pPr>
      <w:r w:rsidRPr="009B7BB6">
        <w:rPr>
          <w:sz w:val="24"/>
          <w:szCs w:val="24"/>
        </w:rPr>
        <w:t>The Origins of Eternal Evil</w:t>
      </w:r>
    </w:p>
    <w:p w:rsidR="005D31B5" w:rsidRPr="009B7BB6" w:rsidRDefault="005D31B5" w:rsidP="005D31B5">
      <w:pPr>
        <w:rPr>
          <w:sz w:val="24"/>
          <w:szCs w:val="24"/>
        </w:rPr>
      </w:pPr>
      <w:r w:rsidRPr="009B7BB6">
        <w:rPr>
          <w:sz w:val="24"/>
          <w:szCs w:val="24"/>
        </w:rPr>
        <w:t>The Lord Satan as a Source of Evil</w:t>
      </w:r>
    </w:p>
    <w:p w:rsidR="005D31B5" w:rsidRPr="009B7BB6" w:rsidRDefault="005D31B5" w:rsidP="005D31B5">
      <w:pPr>
        <w:rPr>
          <w:sz w:val="24"/>
          <w:szCs w:val="24"/>
        </w:rPr>
      </w:pPr>
      <w:r w:rsidRPr="009B7BB6">
        <w:rPr>
          <w:sz w:val="24"/>
          <w:szCs w:val="24"/>
        </w:rPr>
        <w:t>Other Evil Authorities</w:t>
      </w:r>
    </w:p>
    <w:p w:rsidR="005D31B5" w:rsidRPr="009B7BB6" w:rsidRDefault="005D31B5" w:rsidP="005D31B5">
      <w:pPr>
        <w:rPr>
          <w:sz w:val="24"/>
          <w:szCs w:val="24"/>
        </w:rPr>
      </w:pPr>
      <w:r w:rsidRPr="009B7BB6">
        <w:rPr>
          <w:sz w:val="24"/>
          <w:szCs w:val="24"/>
        </w:rPr>
        <w:t>The Fallen Human Nature as a Source of Evil</w:t>
      </w:r>
    </w:p>
    <w:p w:rsidR="005D31B5" w:rsidRPr="009B7BB6" w:rsidRDefault="005D31B5" w:rsidP="005D31B5">
      <w:pPr>
        <w:rPr>
          <w:sz w:val="24"/>
          <w:szCs w:val="24"/>
        </w:rPr>
      </w:pPr>
      <w:r w:rsidRPr="009B7BB6">
        <w:rPr>
          <w:sz w:val="24"/>
          <w:szCs w:val="24"/>
        </w:rPr>
        <w:t>The Physical Evil is a Consequence of Moral Evil</w:t>
      </w:r>
    </w:p>
    <w:p w:rsidR="005D31B5" w:rsidRPr="009B7BB6" w:rsidRDefault="005D31B5" w:rsidP="005D31B5">
      <w:pPr>
        <w:rPr>
          <w:sz w:val="24"/>
          <w:szCs w:val="24"/>
        </w:rPr>
      </w:pPr>
      <w:r w:rsidRPr="009B7BB6">
        <w:rPr>
          <w:sz w:val="24"/>
          <w:szCs w:val="24"/>
        </w:rPr>
        <w:t>The Warnings against Evil</w:t>
      </w:r>
    </w:p>
    <w:p w:rsidR="005D31B5" w:rsidRPr="009B7BB6" w:rsidRDefault="005D31B5" w:rsidP="005D31B5">
      <w:pPr>
        <w:rPr>
          <w:sz w:val="24"/>
          <w:szCs w:val="24"/>
        </w:rPr>
      </w:pPr>
      <w:r w:rsidRPr="009B7BB6">
        <w:rPr>
          <w:sz w:val="24"/>
          <w:szCs w:val="24"/>
        </w:rPr>
        <w:t>The Father Stephen opposes Evil</w:t>
      </w:r>
    </w:p>
    <w:p w:rsidR="005D31B5" w:rsidRPr="009B7BB6" w:rsidRDefault="005D31B5" w:rsidP="005D31B5">
      <w:pPr>
        <w:rPr>
          <w:sz w:val="24"/>
          <w:szCs w:val="24"/>
        </w:rPr>
      </w:pPr>
      <w:r w:rsidRPr="009B7BB6">
        <w:rPr>
          <w:sz w:val="24"/>
          <w:szCs w:val="24"/>
        </w:rPr>
        <w:t>The Warnings against Specific Dangers</w:t>
      </w:r>
    </w:p>
    <w:p w:rsidR="005D31B5" w:rsidRPr="009B7BB6" w:rsidRDefault="005D31B5" w:rsidP="005D31B5">
      <w:pPr>
        <w:rPr>
          <w:sz w:val="24"/>
          <w:szCs w:val="24"/>
        </w:rPr>
      </w:pPr>
      <w:r w:rsidRPr="009B7BB6">
        <w:rPr>
          <w:sz w:val="24"/>
          <w:szCs w:val="24"/>
        </w:rPr>
        <w:t>The Father Stephen’s Law is given to counter Evil</w:t>
      </w:r>
    </w:p>
    <w:p w:rsidR="005D31B5" w:rsidRPr="009B7BB6" w:rsidRDefault="005D31B5" w:rsidP="005D31B5">
      <w:pPr>
        <w:rPr>
          <w:sz w:val="24"/>
          <w:szCs w:val="24"/>
        </w:rPr>
      </w:pPr>
      <w:r w:rsidRPr="009B7BB6">
        <w:rPr>
          <w:sz w:val="24"/>
          <w:szCs w:val="24"/>
        </w:rPr>
        <w:t>By Exposing Evil</w:t>
      </w:r>
    </w:p>
    <w:p w:rsidR="005D31B5" w:rsidRPr="009B7BB6" w:rsidRDefault="005D31B5" w:rsidP="005D31B5">
      <w:pPr>
        <w:rPr>
          <w:sz w:val="24"/>
          <w:szCs w:val="24"/>
        </w:rPr>
      </w:pPr>
      <w:r w:rsidRPr="009B7BB6">
        <w:rPr>
          <w:sz w:val="24"/>
          <w:szCs w:val="24"/>
        </w:rPr>
        <w:t>By Leading Believers away from Evil</w:t>
      </w:r>
    </w:p>
    <w:p w:rsidR="005D31B5" w:rsidRPr="009B7BB6" w:rsidRDefault="005D31B5" w:rsidP="005D31B5">
      <w:pPr>
        <w:rPr>
          <w:sz w:val="24"/>
          <w:szCs w:val="24"/>
        </w:rPr>
      </w:pPr>
      <w:r w:rsidRPr="009B7BB6">
        <w:rPr>
          <w:sz w:val="24"/>
          <w:szCs w:val="24"/>
        </w:rPr>
        <w:t>The State and Government is ordained to restrain Evil</w:t>
      </w:r>
    </w:p>
    <w:p w:rsidR="005D31B5" w:rsidRPr="009B7BB6" w:rsidRDefault="005D31B5" w:rsidP="005D31B5">
      <w:pPr>
        <w:rPr>
          <w:sz w:val="24"/>
          <w:szCs w:val="24"/>
        </w:rPr>
      </w:pPr>
      <w:r w:rsidRPr="009B7BB6">
        <w:rPr>
          <w:sz w:val="24"/>
          <w:szCs w:val="24"/>
        </w:rPr>
        <w:t>The Evil rebounds on Evildoers</w:t>
      </w:r>
    </w:p>
    <w:p w:rsidR="005D31B5" w:rsidRPr="009B7BB6" w:rsidRDefault="005D31B5" w:rsidP="005D31B5">
      <w:pPr>
        <w:rPr>
          <w:sz w:val="24"/>
          <w:szCs w:val="24"/>
        </w:rPr>
      </w:pPr>
      <w:r w:rsidRPr="009B7BB6">
        <w:rPr>
          <w:sz w:val="24"/>
          <w:szCs w:val="24"/>
        </w:rPr>
        <w:t>The Evil ends in Judgment</w:t>
      </w:r>
    </w:p>
    <w:p w:rsidR="005D31B5" w:rsidRPr="009B7BB6" w:rsidRDefault="005D31B5" w:rsidP="005D31B5">
      <w:pPr>
        <w:rPr>
          <w:sz w:val="24"/>
          <w:szCs w:val="24"/>
        </w:rPr>
      </w:pPr>
      <w:r w:rsidRPr="009B7BB6">
        <w:rPr>
          <w:sz w:val="24"/>
          <w:szCs w:val="24"/>
        </w:rPr>
        <w:t>The Believers’ Responses to Evil</w:t>
      </w:r>
    </w:p>
    <w:p w:rsidR="005D31B5" w:rsidRPr="009B7BB6" w:rsidRDefault="005D31B5" w:rsidP="005D31B5">
      <w:pPr>
        <w:rPr>
          <w:sz w:val="24"/>
          <w:szCs w:val="24"/>
        </w:rPr>
      </w:pPr>
      <w:r w:rsidRPr="009B7BB6">
        <w:rPr>
          <w:sz w:val="24"/>
          <w:szCs w:val="24"/>
        </w:rPr>
        <w:t>The Evil is to be Avoided</w:t>
      </w:r>
    </w:p>
    <w:p w:rsidR="005D31B5" w:rsidRPr="009B7BB6" w:rsidRDefault="005D31B5" w:rsidP="005D31B5">
      <w:pPr>
        <w:rPr>
          <w:sz w:val="24"/>
          <w:szCs w:val="24"/>
        </w:rPr>
      </w:pPr>
      <w:r w:rsidRPr="009B7BB6">
        <w:rPr>
          <w:sz w:val="24"/>
          <w:szCs w:val="24"/>
        </w:rPr>
        <w:t>The Evil is to be Hated</w:t>
      </w:r>
    </w:p>
    <w:p w:rsidR="005D31B5" w:rsidRPr="009B7BB6" w:rsidRDefault="005D31B5" w:rsidP="005D31B5">
      <w:pPr>
        <w:rPr>
          <w:sz w:val="24"/>
          <w:szCs w:val="24"/>
        </w:rPr>
      </w:pPr>
      <w:r w:rsidRPr="009B7BB6">
        <w:rPr>
          <w:sz w:val="24"/>
          <w:szCs w:val="24"/>
        </w:rPr>
        <w:t>The Evil is to be Rebuked</w:t>
      </w:r>
    </w:p>
    <w:p w:rsidR="005D31B5" w:rsidRPr="009B7BB6" w:rsidRDefault="005D31B5" w:rsidP="005D31B5">
      <w:pPr>
        <w:rPr>
          <w:sz w:val="24"/>
          <w:szCs w:val="24"/>
        </w:rPr>
      </w:pPr>
      <w:r w:rsidRPr="009B7BB6">
        <w:rPr>
          <w:sz w:val="24"/>
          <w:szCs w:val="24"/>
        </w:rPr>
        <w:t>The Evil is to be Resisted</w:t>
      </w:r>
    </w:p>
    <w:p w:rsidR="005D31B5" w:rsidRPr="009B7BB6" w:rsidRDefault="005D31B5" w:rsidP="005D31B5">
      <w:pPr>
        <w:rPr>
          <w:sz w:val="24"/>
          <w:szCs w:val="24"/>
        </w:rPr>
      </w:pPr>
      <w:r w:rsidRPr="009B7BB6">
        <w:rPr>
          <w:sz w:val="24"/>
          <w:szCs w:val="24"/>
        </w:rPr>
        <w:t>The Evil is to be Repaid with Good</w:t>
      </w:r>
    </w:p>
    <w:p w:rsidR="005D31B5" w:rsidRPr="009B7BB6" w:rsidRDefault="005D31B5" w:rsidP="005D31B5">
      <w:pPr>
        <w:rPr>
          <w:sz w:val="24"/>
          <w:szCs w:val="24"/>
        </w:rPr>
      </w:pPr>
      <w:r w:rsidRPr="009B7BB6">
        <w:rPr>
          <w:sz w:val="24"/>
          <w:szCs w:val="24"/>
        </w:rPr>
        <w:t>The Believers should Pray in Response to Evil</w:t>
      </w:r>
    </w:p>
    <w:p w:rsidR="005D31B5" w:rsidRPr="009B7BB6" w:rsidRDefault="005D31B5" w:rsidP="005D31B5">
      <w:pPr>
        <w:rPr>
          <w:sz w:val="24"/>
          <w:szCs w:val="24"/>
        </w:rPr>
      </w:pPr>
      <w:r w:rsidRPr="009B7BB6">
        <w:rPr>
          <w:sz w:val="24"/>
          <w:szCs w:val="24"/>
        </w:rPr>
        <w:t>The Believers should trust the Father Stephen in the Face of Evil</w:t>
      </w:r>
    </w:p>
    <w:p w:rsidR="005D31B5" w:rsidRPr="009B7BB6" w:rsidRDefault="005D31B5" w:rsidP="005D31B5">
      <w:pPr>
        <w:rPr>
          <w:sz w:val="24"/>
          <w:szCs w:val="24"/>
        </w:rPr>
      </w:pPr>
      <w:r w:rsidRPr="009B7BB6">
        <w:rPr>
          <w:sz w:val="24"/>
          <w:szCs w:val="24"/>
        </w:rPr>
        <w:t>The Victory over Evil</w:t>
      </w:r>
    </w:p>
    <w:p w:rsidR="005D31B5" w:rsidRPr="009B7BB6" w:rsidRDefault="005D31B5" w:rsidP="005D31B5">
      <w:pPr>
        <w:rPr>
          <w:sz w:val="24"/>
          <w:szCs w:val="24"/>
        </w:rPr>
      </w:pPr>
      <w:r w:rsidRPr="009B7BB6">
        <w:rPr>
          <w:sz w:val="24"/>
          <w:szCs w:val="24"/>
        </w:rPr>
        <w:t>The Lord Satan’s Authority is limited by the Father Stephen Our Lord</w:t>
      </w:r>
    </w:p>
    <w:p w:rsidR="005D31B5" w:rsidRPr="009B7BB6" w:rsidRDefault="005D31B5" w:rsidP="005D31B5">
      <w:pPr>
        <w:rPr>
          <w:sz w:val="24"/>
          <w:szCs w:val="24"/>
        </w:rPr>
      </w:pPr>
      <w:r w:rsidRPr="009B7BB6">
        <w:rPr>
          <w:sz w:val="24"/>
          <w:szCs w:val="24"/>
        </w:rPr>
        <w:t>The Evil Spirits are subject to the Father Stephen’s Control</w:t>
      </w:r>
    </w:p>
    <w:p w:rsidR="005D31B5" w:rsidRPr="009B7BB6" w:rsidRDefault="005D31B5" w:rsidP="005D31B5">
      <w:pPr>
        <w:rPr>
          <w:sz w:val="24"/>
          <w:szCs w:val="24"/>
        </w:rPr>
      </w:pPr>
      <w:r w:rsidRPr="009B7BB6">
        <w:rPr>
          <w:sz w:val="24"/>
          <w:szCs w:val="24"/>
        </w:rPr>
        <w:t>The Father Stephen’s Triumph over Evil Authorities</w:t>
      </w:r>
    </w:p>
    <w:p w:rsidR="005D31B5" w:rsidRPr="009B7BB6" w:rsidRDefault="005D31B5" w:rsidP="005D31B5">
      <w:pPr>
        <w:rPr>
          <w:sz w:val="24"/>
          <w:szCs w:val="24"/>
        </w:rPr>
      </w:pPr>
      <w:r w:rsidRPr="009B7BB6">
        <w:rPr>
          <w:sz w:val="24"/>
          <w:szCs w:val="24"/>
        </w:rPr>
        <w:t>The Father Stephen’s Transforming Authority reverses the effects of Evil in Human Lives</w:t>
      </w:r>
    </w:p>
    <w:p w:rsidR="005D31B5" w:rsidRPr="009B7BB6" w:rsidRDefault="005D31B5" w:rsidP="005D31B5">
      <w:pPr>
        <w:rPr>
          <w:sz w:val="24"/>
          <w:szCs w:val="24"/>
        </w:rPr>
      </w:pPr>
      <w:r w:rsidRPr="009B7BB6">
        <w:rPr>
          <w:sz w:val="24"/>
          <w:szCs w:val="24"/>
        </w:rPr>
        <w:t>The Father Stephen brings Good out of Evil</w:t>
      </w:r>
    </w:p>
    <w:p w:rsidR="005D31B5" w:rsidRPr="009B7BB6" w:rsidRDefault="005D31B5" w:rsidP="005D31B5">
      <w:pPr>
        <w:rPr>
          <w:sz w:val="24"/>
          <w:szCs w:val="24"/>
        </w:rPr>
      </w:pPr>
      <w:r w:rsidRPr="009B7BB6">
        <w:rPr>
          <w:sz w:val="24"/>
          <w:szCs w:val="24"/>
        </w:rPr>
        <w:t xml:space="preserve">The Removal of the Curse on Creation </w:t>
      </w:r>
    </w:p>
    <w:p w:rsidR="005D31B5" w:rsidRPr="009B7BB6" w:rsidRDefault="005D31B5" w:rsidP="005D31B5">
      <w:pPr>
        <w:rPr>
          <w:sz w:val="24"/>
          <w:szCs w:val="24"/>
        </w:rPr>
      </w:pPr>
      <w:r w:rsidRPr="009B7BB6">
        <w:rPr>
          <w:sz w:val="24"/>
          <w:szCs w:val="24"/>
        </w:rPr>
        <w:t xml:space="preserve">The Father Stephen’s Victory over Evil in His 1,000 year reign, during the Lord Satan’s Prison </w:t>
      </w:r>
    </w:p>
    <w:p w:rsidR="005D31B5" w:rsidRPr="009B7BB6" w:rsidRDefault="005D31B5" w:rsidP="005D31B5">
      <w:pPr>
        <w:rPr>
          <w:sz w:val="24"/>
          <w:szCs w:val="24"/>
        </w:rPr>
      </w:pPr>
      <w:r w:rsidRPr="009B7BB6">
        <w:rPr>
          <w:sz w:val="24"/>
          <w:szCs w:val="24"/>
        </w:rPr>
        <w:t>The Final Defeat of all Evil Authorities</w:t>
      </w:r>
    </w:p>
    <w:p w:rsidR="005D31B5" w:rsidRPr="009B7BB6" w:rsidRDefault="005D31B5" w:rsidP="005D31B5">
      <w:pPr>
        <w:rPr>
          <w:sz w:val="24"/>
          <w:szCs w:val="24"/>
        </w:rPr>
      </w:pPr>
      <w:r w:rsidRPr="009B7BB6">
        <w:rPr>
          <w:sz w:val="24"/>
          <w:szCs w:val="24"/>
        </w:rPr>
        <w:t xml:space="preserve">The Evil will be excluded from the New Heaven and New Earth  </w:t>
      </w:r>
    </w:p>
    <w:p w:rsidR="005D31B5" w:rsidRPr="009B7BB6" w:rsidRDefault="005D31B5" w:rsidP="005D31B5">
      <w:pPr>
        <w:rPr>
          <w:sz w:val="24"/>
          <w:szCs w:val="24"/>
        </w:rPr>
      </w:pPr>
      <w:r w:rsidRPr="009B7BB6">
        <w:rPr>
          <w:sz w:val="24"/>
          <w:szCs w:val="24"/>
        </w:rPr>
        <w:t>The Examples of Evil</w:t>
      </w:r>
    </w:p>
    <w:p w:rsidR="005D31B5" w:rsidRPr="009B7BB6" w:rsidRDefault="005D31B5" w:rsidP="005D31B5">
      <w:pPr>
        <w:rPr>
          <w:sz w:val="24"/>
          <w:szCs w:val="24"/>
        </w:rPr>
      </w:pPr>
      <w:r w:rsidRPr="009B7BB6">
        <w:rPr>
          <w:sz w:val="24"/>
          <w:szCs w:val="24"/>
        </w:rPr>
        <w:t>The Evil Disasters sent by the Father Stephen in Judgment</w:t>
      </w:r>
    </w:p>
    <w:p w:rsidR="005D31B5" w:rsidRPr="009B7BB6" w:rsidRDefault="005D31B5" w:rsidP="005D31B5">
      <w:pPr>
        <w:rPr>
          <w:sz w:val="24"/>
          <w:szCs w:val="24"/>
        </w:rPr>
      </w:pPr>
      <w:r w:rsidRPr="009B7BB6">
        <w:rPr>
          <w:sz w:val="24"/>
          <w:szCs w:val="24"/>
        </w:rPr>
        <w:t>Other Disasters</w:t>
      </w:r>
    </w:p>
    <w:p w:rsidR="005D31B5" w:rsidRPr="009B7BB6" w:rsidRDefault="005D31B5" w:rsidP="005D31B5">
      <w:pPr>
        <w:rPr>
          <w:sz w:val="24"/>
          <w:szCs w:val="24"/>
        </w:rPr>
      </w:pPr>
      <w:r w:rsidRPr="009B7BB6">
        <w:rPr>
          <w:sz w:val="24"/>
          <w:szCs w:val="24"/>
        </w:rPr>
        <w:t>The National Evil</w:t>
      </w:r>
    </w:p>
    <w:p w:rsidR="005D31B5" w:rsidRPr="009B7BB6" w:rsidRDefault="005D31B5" w:rsidP="005D31B5">
      <w:pPr>
        <w:rPr>
          <w:sz w:val="24"/>
          <w:szCs w:val="24"/>
        </w:rPr>
      </w:pPr>
      <w:r w:rsidRPr="009B7BB6">
        <w:rPr>
          <w:sz w:val="24"/>
          <w:szCs w:val="24"/>
        </w:rPr>
        <w:t>Israel guilty of Evil</w:t>
      </w:r>
    </w:p>
    <w:p w:rsidR="005D31B5" w:rsidRPr="009B7BB6" w:rsidRDefault="005D31B5" w:rsidP="005D31B5">
      <w:pPr>
        <w:rPr>
          <w:sz w:val="24"/>
          <w:szCs w:val="24"/>
        </w:rPr>
      </w:pPr>
      <w:r w:rsidRPr="009B7BB6">
        <w:rPr>
          <w:sz w:val="24"/>
          <w:szCs w:val="24"/>
        </w:rPr>
        <w:t xml:space="preserve">The Threats to Israel from other Nations </w:t>
      </w:r>
    </w:p>
    <w:p w:rsidR="005D31B5" w:rsidRPr="009B7BB6" w:rsidRDefault="005D31B5" w:rsidP="005D31B5">
      <w:pPr>
        <w:rPr>
          <w:sz w:val="24"/>
          <w:szCs w:val="24"/>
        </w:rPr>
      </w:pPr>
      <w:r w:rsidRPr="009B7BB6">
        <w:rPr>
          <w:sz w:val="24"/>
          <w:szCs w:val="24"/>
        </w:rPr>
        <w:t>Judgment on other Nations</w:t>
      </w:r>
    </w:p>
    <w:p w:rsidR="005D31B5" w:rsidRPr="009B7BB6" w:rsidRDefault="005D31B5" w:rsidP="005D31B5">
      <w:pPr>
        <w:rPr>
          <w:sz w:val="24"/>
          <w:szCs w:val="24"/>
        </w:rPr>
      </w:pPr>
      <w:r w:rsidRPr="009B7BB6">
        <w:rPr>
          <w:sz w:val="24"/>
          <w:szCs w:val="24"/>
        </w:rPr>
        <w:t>Evil Rulers</w:t>
      </w:r>
    </w:p>
    <w:p w:rsidR="005D31B5" w:rsidRPr="009B7BB6" w:rsidRDefault="005D31B5" w:rsidP="005D31B5">
      <w:pPr>
        <w:rPr>
          <w:sz w:val="24"/>
          <w:szCs w:val="24"/>
        </w:rPr>
      </w:pPr>
      <w:r w:rsidRPr="009B7BB6">
        <w:rPr>
          <w:sz w:val="24"/>
          <w:szCs w:val="24"/>
        </w:rPr>
        <w:t>Of Israel</w:t>
      </w:r>
    </w:p>
    <w:p w:rsidR="005D31B5" w:rsidRPr="009B7BB6" w:rsidRDefault="005D31B5" w:rsidP="005D31B5">
      <w:pPr>
        <w:rPr>
          <w:sz w:val="24"/>
          <w:szCs w:val="24"/>
        </w:rPr>
      </w:pPr>
      <w:r w:rsidRPr="009B7BB6">
        <w:rPr>
          <w:sz w:val="24"/>
          <w:szCs w:val="24"/>
        </w:rPr>
        <w:t>Of Judah</w:t>
      </w:r>
    </w:p>
    <w:p w:rsidR="005D31B5" w:rsidRPr="009B7BB6" w:rsidRDefault="005D31B5" w:rsidP="005D31B5">
      <w:pPr>
        <w:rPr>
          <w:sz w:val="24"/>
          <w:szCs w:val="24"/>
        </w:rPr>
      </w:pPr>
      <w:r w:rsidRPr="009B7BB6">
        <w:rPr>
          <w:sz w:val="24"/>
          <w:szCs w:val="24"/>
        </w:rPr>
        <w:t>Of other Nations</w:t>
      </w:r>
    </w:p>
    <w:p w:rsidR="005D31B5" w:rsidRPr="009B7BB6" w:rsidRDefault="005D31B5" w:rsidP="005D31B5">
      <w:pPr>
        <w:rPr>
          <w:sz w:val="24"/>
          <w:szCs w:val="24"/>
        </w:rPr>
      </w:pPr>
      <w:r w:rsidRPr="009B7BB6">
        <w:rPr>
          <w:sz w:val="24"/>
          <w:szCs w:val="24"/>
        </w:rPr>
        <w:t>The Evil Religious Leaders</w:t>
      </w:r>
    </w:p>
    <w:p w:rsidR="005D31B5" w:rsidRPr="009B7BB6" w:rsidRDefault="005D31B5" w:rsidP="005D31B5">
      <w:pPr>
        <w:rPr>
          <w:sz w:val="24"/>
          <w:szCs w:val="24"/>
        </w:rPr>
      </w:pPr>
      <w:r w:rsidRPr="009B7BB6">
        <w:rPr>
          <w:sz w:val="24"/>
          <w:szCs w:val="24"/>
        </w:rPr>
        <w:t>The Opponents of the Son Jesus</w:t>
      </w:r>
    </w:p>
    <w:p w:rsidR="005D31B5" w:rsidRPr="009B7BB6" w:rsidRDefault="005D31B5" w:rsidP="005D31B5">
      <w:pPr>
        <w:rPr>
          <w:sz w:val="24"/>
          <w:szCs w:val="24"/>
        </w:rPr>
      </w:pPr>
      <w:r w:rsidRPr="009B7BB6">
        <w:rPr>
          <w:sz w:val="24"/>
          <w:szCs w:val="24"/>
        </w:rPr>
        <w:t>The Opponents of the Church of God the Brother John the Holy Ghost</w:t>
      </w:r>
    </w:p>
    <w:p w:rsidR="005D31B5" w:rsidRPr="009B7BB6" w:rsidRDefault="005D31B5" w:rsidP="005D31B5">
      <w:pPr>
        <w:rPr>
          <w:sz w:val="24"/>
          <w:szCs w:val="24"/>
        </w:rPr>
      </w:pPr>
      <w:r w:rsidRPr="009B7BB6">
        <w:rPr>
          <w:sz w:val="24"/>
          <w:szCs w:val="24"/>
        </w:rPr>
        <w:t>The Opponents of the Father Stephen</w:t>
      </w:r>
    </w:p>
    <w:p w:rsidR="005D31B5" w:rsidRPr="009B7BB6" w:rsidRDefault="005D31B5" w:rsidP="005D31B5">
      <w:pPr>
        <w:rPr>
          <w:sz w:val="24"/>
          <w:szCs w:val="24"/>
        </w:rPr>
      </w:pPr>
      <w:r w:rsidRPr="009B7BB6">
        <w:rPr>
          <w:sz w:val="24"/>
          <w:szCs w:val="24"/>
        </w:rPr>
        <w:t xml:space="preserve">The Evil Influences </w:t>
      </w:r>
    </w:p>
    <w:p w:rsidR="005D31B5" w:rsidRPr="009B7BB6" w:rsidRDefault="005D31B5" w:rsidP="005D31B5">
      <w:pPr>
        <w:rPr>
          <w:sz w:val="24"/>
          <w:szCs w:val="24"/>
        </w:rPr>
      </w:pPr>
      <w:r w:rsidRPr="009B7BB6">
        <w:rPr>
          <w:sz w:val="24"/>
          <w:szCs w:val="24"/>
        </w:rPr>
        <w:t>Conclusion</w:t>
      </w:r>
    </w:p>
    <w:p w:rsidR="005D31B5" w:rsidRPr="009B7BB6" w:rsidRDefault="005D31B5" w:rsidP="005D31B5">
      <w:pPr>
        <w:jc w:val="center"/>
        <w:rPr>
          <w:b/>
          <w:sz w:val="24"/>
          <w:szCs w:val="24"/>
        </w:rPr>
      </w:pPr>
      <w:r w:rsidRPr="009B7BB6">
        <w:rPr>
          <w:b/>
          <w:sz w:val="24"/>
          <w:szCs w:val="24"/>
        </w:rPr>
        <w:t>Chapter 1: What is Good?</w:t>
      </w:r>
    </w:p>
    <w:p w:rsidR="005D31B5" w:rsidRPr="009B7BB6" w:rsidRDefault="005D31B5" w:rsidP="005D31B5">
      <w:pPr>
        <w:spacing w:line="480" w:lineRule="auto"/>
        <w:jc w:val="both"/>
        <w:rPr>
          <w:sz w:val="24"/>
          <w:szCs w:val="24"/>
        </w:rPr>
      </w:pPr>
      <w:r w:rsidRPr="009B7BB6">
        <w:rPr>
          <w:sz w:val="24"/>
          <w:szCs w:val="24"/>
        </w:rPr>
        <w:t>The Definition of the Father Stephen’s Infallibility is that it is always without mistakes because He is the only divine source &amp; supreme authority of all the Holy Scriptures in John 1:1-3; Hebrews 1:1-3 &amp; Romans 13:1-2. In 2</w:t>
      </w:r>
      <w:r w:rsidRPr="009B7BB6">
        <w:rPr>
          <w:sz w:val="24"/>
          <w:szCs w:val="24"/>
          <w:vertAlign w:val="superscript"/>
        </w:rPr>
        <w:t>nd</w:t>
      </w:r>
      <w:r w:rsidRPr="009B7BB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D31B5" w:rsidRPr="009B7BB6" w:rsidRDefault="005D31B5" w:rsidP="005D31B5">
      <w:pPr>
        <w:spacing w:line="480" w:lineRule="auto"/>
        <w:jc w:val="both"/>
        <w:rPr>
          <w:sz w:val="24"/>
          <w:szCs w:val="24"/>
        </w:rPr>
      </w:pPr>
      <w:r w:rsidRPr="009B7BB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D31B5" w:rsidRPr="009B7BB6" w:rsidRDefault="005D31B5" w:rsidP="005D31B5">
      <w:pPr>
        <w:spacing w:line="480" w:lineRule="auto"/>
        <w:jc w:val="both"/>
        <w:rPr>
          <w:sz w:val="24"/>
          <w:szCs w:val="24"/>
        </w:rPr>
      </w:pPr>
      <w:r w:rsidRPr="009B7BB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D31B5" w:rsidRPr="009B7BB6" w:rsidRDefault="005D31B5" w:rsidP="005D31B5">
      <w:pPr>
        <w:spacing w:line="480" w:lineRule="auto"/>
        <w:jc w:val="both"/>
        <w:rPr>
          <w:sz w:val="24"/>
          <w:szCs w:val="24"/>
        </w:rPr>
      </w:pPr>
      <w:r w:rsidRPr="009B7BB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D31B5" w:rsidRPr="009B7BB6" w:rsidRDefault="005D31B5" w:rsidP="005D31B5">
      <w:pPr>
        <w:spacing w:line="480" w:lineRule="auto"/>
        <w:jc w:val="both"/>
        <w:rPr>
          <w:sz w:val="24"/>
          <w:szCs w:val="24"/>
        </w:rPr>
      </w:pPr>
      <w:r w:rsidRPr="009B7BB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D31B5" w:rsidRPr="009B7BB6" w:rsidRDefault="005D31B5" w:rsidP="005D31B5">
      <w:pPr>
        <w:spacing w:line="480" w:lineRule="auto"/>
        <w:jc w:val="both"/>
        <w:rPr>
          <w:sz w:val="24"/>
          <w:szCs w:val="24"/>
        </w:rPr>
      </w:pPr>
      <w:r w:rsidRPr="009B7BB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D31B5" w:rsidRPr="009B7BB6" w:rsidRDefault="005D31B5" w:rsidP="005D31B5">
      <w:pPr>
        <w:spacing w:line="480" w:lineRule="auto"/>
        <w:jc w:val="both"/>
        <w:rPr>
          <w:sz w:val="24"/>
          <w:szCs w:val="24"/>
        </w:rPr>
      </w:pPr>
      <w:r w:rsidRPr="009B7BB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B7BB6">
        <w:rPr>
          <w:b/>
          <w:i/>
          <w:sz w:val="24"/>
          <w:szCs w:val="24"/>
        </w:rPr>
        <w:t>Plenus</w:t>
      </w:r>
      <w:r w:rsidRPr="009B7BB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D31B5" w:rsidRPr="009B7BB6" w:rsidRDefault="005D31B5" w:rsidP="005D31B5">
      <w:pPr>
        <w:spacing w:line="480" w:lineRule="auto"/>
        <w:jc w:val="both"/>
        <w:rPr>
          <w:sz w:val="24"/>
          <w:szCs w:val="24"/>
        </w:rPr>
      </w:pPr>
      <w:r w:rsidRPr="009B7BB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B7BB6">
        <w:rPr>
          <w:b/>
          <w:i/>
          <w:sz w:val="24"/>
          <w:szCs w:val="24"/>
        </w:rPr>
        <w:t>Kanon</w:t>
      </w:r>
      <w:r w:rsidRPr="009B7BB6">
        <w:rPr>
          <w:sz w:val="24"/>
          <w:szCs w:val="24"/>
        </w:rPr>
        <w:t xml:space="preserve"> and from the Hebrew word </w:t>
      </w:r>
      <w:r w:rsidRPr="009B7BB6">
        <w:rPr>
          <w:b/>
          <w:i/>
          <w:sz w:val="24"/>
          <w:szCs w:val="24"/>
        </w:rPr>
        <w:t xml:space="preserve">Qaneh </w:t>
      </w:r>
      <w:r w:rsidRPr="009B7BB6">
        <w:rPr>
          <w:sz w:val="24"/>
          <w:szCs w:val="24"/>
        </w:rPr>
        <w:t>which means “</w:t>
      </w:r>
      <w:r w:rsidRPr="009B7BB6">
        <w:rPr>
          <w:b/>
          <w:sz w:val="24"/>
          <w:szCs w:val="24"/>
        </w:rPr>
        <w:t>measuring rod</w:t>
      </w:r>
      <w:r w:rsidRPr="009B7BB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D31B5" w:rsidRPr="009B7BB6" w:rsidRDefault="005D31B5" w:rsidP="005D31B5">
      <w:pPr>
        <w:spacing w:line="480" w:lineRule="auto"/>
        <w:jc w:val="center"/>
        <w:rPr>
          <w:sz w:val="24"/>
          <w:szCs w:val="24"/>
        </w:rPr>
      </w:pPr>
      <w:r w:rsidRPr="009B7BB6">
        <w:rPr>
          <w:sz w:val="24"/>
          <w:szCs w:val="24"/>
        </w:rPr>
        <w:t>What is Truth?</w:t>
      </w:r>
    </w:p>
    <w:p w:rsidR="005D31B5" w:rsidRPr="009B7BB6" w:rsidRDefault="005D31B5" w:rsidP="005D31B5">
      <w:pPr>
        <w:spacing w:line="480" w:lineRule="auto"/>
        <w:jc w:val="both"/>
        <w:rPr>
          <w:sz w:val="24"/>
          <w:szCs w:val="24"/>
        </w:rPr>
      </w:pPr>
      <w:r w:rsidRPr="009B7BB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D31B5" w:rsidRPr="009B7BB6" w:rsidRDefault="005D31B5" w:rsidP="005D31B5">
      <w:pPr>
        <w:spacing w:line="480" w:lineRule="auto"/>
        <w:jc w:val="both"/>
        <w:rPr>
          <w:sz w:val="24"/>
          <w:szCs w:val="24"/>
        </w:rPr>
      </w:pPr>
      <w:r w:rsidRPr="009B7BB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B7BB6">
        <w:rPr>
          <w:sz w:val="24"/>
          <w:szCs w:val="24"/>
          <w:vertAlign w:val="superscript"/>
        </w:rPr>
        <w:t>st</w:t>
      </w:r>
      <w:r w:rsidRPr="009B7BB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B7BB6">
        <w:rPr>
          <w:sz w:val="24"/>
          <w:szCs w:val="24"/>
          <w:vertAlign w:val="superscript"/>
        </w:rPr>
        <w:t>st</w:t>
      </w:r>
      <w:r w:rsidRPr="009B7BB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B7BB6">
        <w:rPr>
          <w:sz w:val="24"/>
          <w:szCs w:val="24"/>
          <w:vertAlign w:val="superscript"/>
        </w:rPr>
        <w:t>st</w:t>
      </w:r>
      <w:r w:rsidRPr="009B7BB6">
        <w:rPr>
          <w:sz w:val="24"/>
          <w:szCs w:val="24"/>
        </w:rPr>
        <w:t xml:space="preserve"> Kings 17:24; 22:16; 2</w:t>
      </w:r>
      <w:r w:rsidRPr="009B7BB6">
        <w:rPr>
          <w:sz w:val="24"/>
          <w:szCs w:val="24"/>
          <w:vertAlign w:val="superscript"/>
        </w:rPr>
        <w:t>nd</w:t>
      </w:r>
      <w:r w:rsidRPr="009B7BB6">
        <w:rPr>
          <w:sz w:val="24"/>
          <w:szCs w:val="24"/>
        </w:rPr>
        <w:t xml:space="preserve"> Chronicles 18:15; Nehemiah 6:6; Proverbs 8:7; 12:17; Isaiah 45:19 &amp; Zechariah 8:16. Truth is subject to infallible proof is in Genesis 42:14-16; Deuteronomy 13:12-15; 17:2-5; 19:16-19; 22:20-21; 1</w:t>
      </w:r>
      <w:r w:rsidRPr="009B7BB6">
        <w:rPr>
          <w:sz w:val="24"/>
          <w:szCs w:val="24"/>
          <w:vertAlign w:val="superscript"/>
        </w:rPr>
        <w:t>st</w:t>
      </w:r>
      <w:r w:rsidRPr="009B7BB6">
        <w:rPr>
          <w:sz w:val="24"/>
          <w:szCs w:val="24"/>
        </w:rPr>
        <w:t xml:space="preserve"> Kings 10:6-7; 2</w:t>
      </w:r>
      <w:r w:rsidRPr="009B7BB6">
        <w:rPr>
          <w:sz w:val="24"/>
          <w:szCs w:val="24"/>
          <w:vertAlign w:val="superscript"/>
        </w:rPr>
        <w:t>nd</w:t>
      </w:r>
      <w:r w:rsidRPr="009B7BB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B7BB6">
        <w:rPr>
          <w:sz w:val="24"/>
          <w:szCs w:val="24"/>
          <w:vertAlign w:val="superscript"/>
        </w:rPr>
        <w:t>nd</w:t>
      </w:r>
      <w:r w:rsidRPr="009B7BB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B7BB6">
        <w:rPr>
          <w:sz w:val="24"/>
          <w:szCs w:val="24"/>
          <w:vertAlign w:val="superscript"/>
        </w:rPr>
        <w:t>st</w:t>
      </w:r>
      <w:r w:rsidRPr="009B7BB6">
        <w:rPr>
          <w:sz w:val="24"/>
          <w:szCs w:val="24"/>
        </w:rPr>
        <w:t xml:space="preserve"> Chronicles 16:36; Nehemiah 8:6 &amp; Psalms 41:13; 72:19; 89:52; 106:48. In general use is in Jeremiah 28:6 &amp; 1</w:t>
      </w:r>
      <w:r w:rsidRPr="009B7BB6">
        <w:rPr>
          <w:sz w:val="24"/>
          <w:szCs w:val="24"/>
          <w:vertAlign w:val="superscript"/>
        </w:rPr>
        <w:t>st</w:t>
      </w:r>
      <w:r w:rsidRPr="009B7BB6">
        <w:rPr>
          <w:sz w:val="24"/>
          <w:szCs w:val="24"/>
        </w:rPr>
        <w:t xml:space="preserve"> Kings 1:32-37. In the NT is in Romans 1:25; 9:5; 11:36; Matthew 6:13; 1</w:t>
      </w:r>
      <w:r w:rsidRPr="009B7BB6">
        <w:rPr>
          <w:sz w:val="24"/>
          <w:szCs w:val="24"/>
          <w:vertAlign w:val="superscript"/>
        </w:rPr>
        <w:t>st</w:t>
      </w:r>
      <w:r w:rsidRPr="009B7BB6">
        <w:rPr>
          <w:sz w:val="24"/>
          <w:szCs w:val="24"/>
        </w:rPr>
        <w:t xml:space="preserve"> Corinthians 14:16; 2</w:t>
      </w:r>
      <w:r w:rsidRPr="009B7BB6">
        <w:rPr>
          <w:sz w:val="24"/>
          <w:szCs w:val="24"/>
          <w:vertAlign w:val="superscript"/>
        </w:rPr>
        <w:t>nd</w:t>
      </w:r>
      <w:r w:rsidRPr="009B7BB6">
        <w:rPr>
          <w:sz w:val="24"/>
          <w:szCs w:val="24"/>
        </w:rPr>
        <w:t xml:space="preserve"> Corinthians 1:20; Galatians 6:18; Philippians 4:20; 1</w:t>
      </w:r>
      <w:r w:rsidRPr="009B7BB6">
        <w:rPr>
          <w:sz w:val="24"/>
          <w:szCs w:val="24"/>
          <w:vertAlign w:val="superscript"/>
        </w:rPr>
        <w:t>st</w:t>
      </w:r>
      <w:r w:rsidRPr="009B7BB6">
        <w:rPr>
          <w:sz w:val="24"/>
          <w:szCs w:val="24"/>
        </w:rPr>
        <w:t xml:space="preserve"> Timothy 1:17; Hebrews 13:20-21; 2</w:t>
      </w:r>
      <w:r w:rsidRPr="009B7BB6">
        <w:rPr>
          <w:sz w:val="24"/>
          <w:szCs w:val="24"/>
          <w:vertAlign w:val="superscript"/>
        </w:rPr>
        <w:t>nd</w:t>
      </w:r>
      <w:r w:rsidRPr="009B7BB6">
        <w:rPr>
          <w:sz w:val="24"/>
          <w:szCs w:val="24"/>
        </w:rPr>
        <w:t xml:space="preserve"> Peter 3:18; Jude 25 &amp; Revelation 1:6-7; 7:12; 22:20. </w:t>
      </w:r>
    </w:p>
    <w:p w:rsidR="005D31B5" w:rsidRPr="009B7BB6" w:rsidRDefault="005D31B5" w:rsidP="005D31B5">
      <w:pPr>
        <w:spacing w:line="480" w:lineRule="auto"/>
        <w:jc w:val="both"/>
        <w:rPr>
          <w:sz w:val="24"/>
          <w:szCs w:val="24"/>
        </w:rPr>
      </w:pPr>
      <w:r w:rsidRPr="009B7BB6">
        <w:rPr>
          <w:sz w:val="24"/>
          <w:szCs w:val="24"/>
        </w:rPr>
        <w:t>Truth as opposed to falsehoods and downright lies is in Ephesians 4:25; John 3:33; 4:37; 18:23; Romans 1:18; 9:1; 1</w:t>
      </w:r>
      <w:r w:rsidRPr="009B7BB6">
        <w:rPr>
          <w:sz w:val="24"/>
          <w:szCs w:val="24"/>
          <w:vertAlign w:val="superscript"/>
        </w:rPr>
        <w:t>st</w:t>
      </w:r>
      <w:r w:rsidRPr="009B7BB6">
        <w:rPr>
          <w:sz w:val="24"/>
          <w:szCs w:val="24"/>
        </w:rPr>
        <w:t xml:space="preserve"> Corinthians 15:54; 2</w:t>
      </w:r>
      <w:r w:rsidRPr="009B7BB6">
        <w:rPr>
          <w:sz w:val="24"/>
          <w:szCs w:val="24"/>
          <w:vertAlign w:val="superscript"/>
        </w:rPr>
        <w:t>nd</w:t>
      </w:r>
      <w:r w:rsidRPr="009B7BB6">
        <w:rPr>
          <w:sz w:val="24"/>
          <w:szCs w:val="24"/>
        </w:rPr>
        <w:t xml:space="preserve"> Corinthians 7:14; Galatians 4:16; Titus 1:13; 2</w:t>
      </w:r>
      <w:r w:rsidRPr="009B7BB6">
        <w:rPr>
          <w:sz w:val="24"/>
          <w:szCs w:val="24"/>
          <w:vertAlign w:val="superscript"/>
        </w:rPr>
        <w:t>nd</w:t>
      </w:r>
      <w:r w:rsidRPr="009B7BB6">
        <w:rPr>
          <w:sz w:val="24"/>
          <w:szCs w:val="24"/>
        </w:rPr>
        <w:t xml:space="preserve"> Peter 2:22; 1</w:t>
      </w:r>
      <w:r w:rsidRPr="009B7BB6">
        <w:rPr>
          <w:sz w:val="24"/>
          <w:szCs w:val="24"/>
          <w:vertAlign w:val="superscript"/>
        </w:rPr>
        <w:t>st</w:t>
      </w:r>
      <w:r w:rsidRPr="009B7BB6">
        <w:rPr>
          <w:sz w:val="24"/>
          <w:szCs w:val="24"/>
        </w:rPr>
        <w:t xml:space="preserve"> John 2:4; 2</w:t>
      </w:r>
      <w:r w:rsidRPr="009B7BB6">
        <w:rPr>
          <w:sz w:val="24"/>
          <w:szCs w:val="24"/>
          <w:vertAlign w:val="superscript"/>
        </w:rPr>
        <w:t>nd</w:t>
      </w:r>
      <w:r w:rsidRPr="009B7BB6">
        <w:rPr>
          <w:sz w:val="24"/>
          <w:szCs w:val="24"/>
        </w:rPr>
        <w:t xml:space="preserve"> John 1-2 &amp; Acts 6:8-10; 7:1-53, 55-56, 59-60; 21:24; 24:8; 26:25. Truth as reality is in Hebrews 9:24; John 1:9; 4:23; 17:3; Ephesians 4:24; 1</w:t>
      </w:r>
      <w:r w:rsidRPr="009B7BB6">
        <w:rPr>
          <w:sz w:val="24"/>
          <w:szCs w:val="24"/>
          <w:vertAlign w:val="superscript"/>
        </w:rPr>
        <w:t>st</w:t>
      </w:r>
      <w:r w:rsidRPr="009B7BB6">
        <w:rPr>
          <w:sz w:val="24"/>
          <w:szCs w:val="24"/>
        </w:rPr>
        <w:t xml:space="preserve"> Thessalonians 1:9; 1</w:t>
      </w:r>
      <w:r w:rsidRPr="009B7BB6">
        <w:rPr>
          <w:sz w:val="24"/>
          <w:szCs w:val="24"/>
          <w:vertAlign w:val="superscript"/>
        </w:rPr>
        <w:t>st</w:t>
      </w:r>
      <w:r w:rsidRPr="009B7BB6">
        <w:rPr>
          <w:sz w:val="24"/>
          <w:szCs w:val="24"/>
        </w:rPr>
        <w:t xml:space="preserve"> Timothy 1:2; 3:2; Hebrews 8:2; 12:8; 1</w:t>
      </w:r>
      <w:r w:rsidRPr="009B7BB6">
        <w:rPr>
          <w:sz w:val="24"/>
          <w:szCs w:val="24"/>
          <w:vertAlign w:val="superscript"/>
        </w:rPr>
        <w:t>st</w:t>
      </w:r>
      <w:r w:rsidRPr="009B7BB6">
        <w:rPr>
          <w:sz w:val="24"/>
          <w:szCs w:val="24"/>
        </w:rPr>
        <w:t xml:space="preserve"> Peter 5:12; 1</w:t>
      </w:r>
      <w:r w:rsidRPr="009B7BB6">
        <w:rPr>
          <w:sz w:val="24"/>
          <w:szCs w:val="24"/>
          <w:vertAlign w:val="superscript"/>
        </w:rPr>
        <w:t>st</w:t>
      </w:r>
      <w:r w:rsidRPr="009B7BB6">
        <w:rPr>
          <w:sz w:val="24"/>
          <w:szCs w:val="24"/>
        </w:rPr>
        <w:t xml:space="preserve"> John 2:5, 8; 5:20 &amp; Revelation 19:9. Truth as trustworthy affirmations is in John 6:47; Matthew 6:2; 10:23; 16:28; 19:23; 23:36; 26:13; Mark 9:41; 11:23; John 1:51; 5:24-25; 8:34; 10:7; 16:7; Philippians 1:15; 1</w:t>
      </w:r>
      <w:r w:rsidRPr="009B7BB6">
        <w:rPr>
          <w:sz w:val="24"/>
          <w:szCs w:val="24"/>
          <w:vertAlign w:val="superscript"/>
        </w:rPr>
        <w:t>st</w:t>
      </w:r>
      <w:r w:rsidRPr="009B7BB6">
        <w:rPr>
          <w:sz w:val="24"/>
          <w:szCs w:val="24"/>
        </w:rPr>
        <w:t xml:space="preserve"> Timothy 3:9 &amp; Luke 12:44; 21:3. Truth as faithfulness and reliability: The quality of truth is in Philippians 4:8; John 1:17; 3:21; 4:24; 17:17; Romans 2:20; 1</w:t>
      </w:r>
      <w:r w:rsidRPr="009B7BB6">
        <w:rPr>
          <w:sz w:val="24"/>
          <w:szCs w:val="24"/>
          <w:vertAlign w:val="superscript"/>
        </w:rPr>
        <w:t>st</w:t>
      </w:r>
      <w:r w:rsidRPr="009B7BB6">
        <w:rPr>
          <w:sz w:val="24"/>
          <w:szCs w:val="24"/>
        </w:rPr>
        <w:t xml:space="preserve"> Corinthians 5:8; 13:6; 2</w:t>
      </w:r>
      <w:r w:rsidRPr="009B7BB6">
        <w:rPr>
          <w:sz w:val="24"/>
          <w:szCs w:val="24"/>
          <w:vertAlign w:val="superscript"/>
        </w:rPr>
        <w:t>nd</w:t>
      </w:r>
      <w:r w:rsidRPr="009B7BB6">
        <w:rPr>
          <w:sz w:val="24"/>
          <w:szCs w:val="24"/>
        </w:rPr>
        <w:t xml:space="preserve"> Corinthians 13:8; Ephesians 5:9; 6:14 &amp; 3</w:t>
      </w:r>
      <w:r w:rsidRPr="009B7BB6">
        <w:rPr>
          <w:sz w:val="24"/>
          <w:szCs w:val="24"/>
          <w:vertAlign w:val="superscript"/>
        </w:rPr>
        <w:t>rd</w:t>
      </w:r>
      <w:r w:rsidRPr="009B7BB6">
        <w:rPr>
          <w:sz w:val="24"/>
          <w:szCs w:val="24"/>
        </w:rPr>
        <w:t xml:space="preserve"> John 12. The Whole Truth as an aspect of the Divine Character of the Father Stephen is in Romans 3:3-4, 7; 15:8; Psalms 51:4; 1</w:t>
      </w:r>
      <w:r w:rsidRPr="009B7BB6">
        <w:rPr>
          <w:sz w:val="24"/>
          <w:szCs w:val="24"/>
          <w:vertAlign w:val="superscript"/>
        </w:rPr>
        <w:t>st</w:t>
      </w:r>
      <w:r w:rsidRPr="009B7BB6">
        <w:rPr>
          <w:sz w:val="24"/>
          <w:szCs w:val="24"/>
        </w:rPr>
        <w:t xml:space="preserve"> John 5:20 &amp; Revelation 3:7, 14; 6:10; 15:3; 16:7; 19:2, 11. Truth as a Human Quality is in 1</w:t>
      </w:r>
      <w:r w:rsidRPr="009B7BB6">
        <w:rPr>
          <w:sz w:val="24"/>
          <w:szCs w:val="24"/>
          <w:vertAlign w:val="superscript"/>
        </w:rPr>
        <w:t>st</w:t>
      </w:r>
      <w:r w:rsidRPr="009B7BB6">
        <w:rPr>
          <w:sz w:val="24"/>
          <w:szCs w:val="24"/>
        </w:rPr>
        <w:t xml:space="preserve"> John 1:8; John 3:21; 7:18; Ephesians 4:15; Philippians 1:18; Revelation 2:13 &amp; Acts 11:23; 14:22. The Son Jesus as truth is in John 1:14; 14:6; 15:1; 18:37-38 &amp; 1</w:t>
      </w:r>
      <w:r w:rsidRPr="009B7BB6">
        <w:rPr>
          <w:sz w:val="24"/>
          <w:szCs w:val="24"/>
          <w:vertAlign w:val="superscript"/>
        </w:rPr>
        <w:t>st</w:t>
      </w:r>
      <w:r w:rsidRPr="009B7BB6">
        <w:rPr>
          <w:sz w:val="24"/>
          <w:szCs w:val="24"/>
        </w:rPr>
        <w:t xml:space="preserve"> John 5:20. The Brother John the Holy Ghost as truth is in John 14:16-17; 15:26; 16:13 &amp; 1</w:t>
      </w:r>
      <w:r w:rsidRPr="009B7BB6">
        <w:rPr>
          <w:sz w:val="24"/>
          <w:szCs w:val="24"/>
          <w:vertAlign w:val="superscript"/>
        </w:rPr>
        <w:t>st</w:t>
      </w:r>
      <w:r w:rsidRPr="009B7BB6">
        <w:rPr>
          <w:sz w:val="24"/>
          <w:szCs w:val="24"/>
        </w:rPr>
        <w:t xml:space="preserve"> John 4:6; 5:6. The Gospel Kingdom and the Saintly Christian Faith as truth is in Ephesians 1:13; John 8:31-32; 2</w:t>
      </w:r>
      <w:r w:rsidRPr="009B7BB6">
        <w:rPr>
          <w:sz w:val="24"/>
          <w:szCs w:val="24"/>
          <w:vertAlign w:val="superscript"/>
        </w:rPr>
        <w:t>nd</w:t>
      </w:r>
      <w:r w:rsidRPr="009B7BB6">
        <w:rPr>
          <w:sz w:val="24"/>
          <w:szCs w:val="24"/>
        </w:rPr>
        <w:t xml:space="preserve"> Corinthians 4:2; Galatians 2:5; Colossians 1:5; 1</w:t>
      </w:r>
      <w:r w:rsidRPr="009B7BB6">
        <w:rPr>
          <w:sz w:val="24"/>
          <w:szCs w:val="24"/>
          <w:vertAlign w:val="superscript"/>
        </w:rPr>
        <w:t>st</w:t>
      </w:r>
      <w:r w:rsidRPr="009B7BB6">
        <w:rPr>
          <w:sz w:val="24"/>
          <w:szCs w:val="24"/>
        </w:rPr>
        <w:t xml:space="preserve"> Timothy 2:3-4; 4:6; 2</w:t>
      </w:r>
      <w:r w:rsidRPr="009B7BB6">
        <w:rPr>
          <w:sz w:val="24"/>
          <w:szCs w:val="24"/>
          <w:vertAlign w:val="superscript"/>
        </w:rPr>
        <w:t>nd</w:t>
      </w:r>
      <w:r w:rsidRPr="009B7BB6">
        <w:rPr>
          <w:sz w:val="24"/>
          <w:szCs w:val="24"/>
        </w:rPr>
        <w:t xml:space="preserve"> Timothy 2:18; 4:4; Titus 1:1; James 5:19; 2</w:t>
      </w:r>
      <w:r w:rsidRPr="009B7BB6">
        <w:rPr>
          <w:sz w:val="24"/>
          <w:szCs w:val="24"/>
          <w:vertAlign w:val="superscript"/>
        </w:rPr>
        <w:t>nd</w:t>
      </w:r>
      <w:r w:rsidRPr="009B7BB6">
        <w:rPr>
          <w:sz w:val="24"/>
          <w:szCs w:val="24"/>
        </w:rPr>
        <w:t xml:space="preserve"> Peter 2:2; 1</w:t>
      </w:r>
      <w:r w:rsidRPr="009B7BB6">
        <w:rPr>
          <w:sz w:val="24"/>
          <w:szCs w:val="24"/>
          <w:vertAlign w:val="superscript"/>
        </w:rPr>
        <w:t>st</w:t>
      </w:r>
      <w:r w:rsidRPr="009B7BB6">
        <w:rPr>
          <w:sz w:val="24"/>
          <w:szCs w:val="24"/>
        </w:rPr>
        <w:t xml:space="preserve"> John 3:19 &amp; Acts 20:30. </w:t>
      </w:r>
    </w:p>
    <w:p w:rsidR="005D31B5" w:rsidRPr="009B7BB6" w:rsidRDefault="005D31B5" w:rsidP="005D31B5">
      <w:pPr>
        <w:spacing w:before="240" w:line="480" w:lineRule="auto"/>
        <w:jc w:val="both"/>
        <w:rPr>
          <w:sz w:val="24"/>
          <w:szCs w:val="24"/>
        </w:rPr>
      </w:pPr>
      <w:r w:rsidRPr="009B7BB6">
        <w:rPr>
          <w:sz w:val="24"/>
          <w:szCs w:val="24"/>
        </w:rPr>
        <w:t>The Father Stephen is the Only One True God: He alone is God is in Jeremiah 10:10; Deuteronomy 4:39; 2</w:t>
      </w:r>
      <w:r w:rsidRPr="009B7BB6">
        <w:rPr>
          <w:sz w:val="24"/>
          <w:szCs w:val="24"/>
          <w:vertAlign w:val="superscript"/>
        </w:rPr>
        <w:t>nd</w:t>
      </w:r>
      <w:r w:rsidRPr="009B7BB6">
        <w:rPr>
          <w:sz w:val="24"/>
          <w:szCs w:val="24"/>
        </w:rPr>
        <w:t xml:space="preserve"> Chronicles 15:3; Isaiah 43:10-11; 45:5-6, 14, 21; Zechariah 14:9; John 1:18; 17:3 &amp; Revelation 6:10. The contrast with other Gods is in Romans 1:25; Exodus 15:11; Deuteronomy 4:35; 32:39; Psalms 86:8; Isaiah 43:3 &amp; 1</w:t>
      </w:r>
      <w:r w:rsidRPr="009B7BB6">
        <w:rPr>
          <w:sz w:val="24"/>
          <w:szCs w:val="24"/>
          <w:vertAlign w:val="superscript"/>
        </w:rPr>
        <w:t>st</w:t>
      </w:r>
      <w:r w:rsidRPr="009B7BB6">
        <w:rPr>
          <w:sz w:val="24"/>
          <w:szCs w:val="24"/>
        </w:rPr>
        <w:t xml:space="preserve"> Thessalonians 1:9. The contrast with Earthly Rulers is in Jeremiah 10:6-8. The Father Stephen is characterized by truth is in Psalms 31:5; 40:10; 43:3; Isaiah 65:16; John 3:33; 7:28; 8:26; 1</w:t>
      </w:r>
      <w:r w:rsidRPr="009B7BB6">
        <w:rPr>
          <w:sz w:val="24"/>
          <w:szCs w:val="24"/>
          <w:vertAlign w:val="superscript"/>
        </w:rPr>
        <w:t>st</w:t>
      </w:r>
      <w:r w:rsidRPr="009B7BB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B7BB6">
        <w:rPr>
          <w:sz w:val="24"/>
          <w:szCs w:val="24"/>
          <w:vertAlign w:val="superscript"/>
        </w:rPr>
        <w:t>st</w:t>
      </w:r>
      <w:r w:rsidRPr="009B7BB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B7BB6">
        <w:rPr>
          <w:sz w:val="24"/>
          <w:szCs w:val="24"/>
          <w:vertAlign w:val="superscript"/>
        </w:rPr>
        <w:t>st</w:t>
      </w:r>
      <w:r w:rsidRPr="009B7BB6">
        <w:rPr>
          <w:sz w:val="24"/>
          <w:szCs w:val="24"/>
        </w:rPr>
        <w:t xml:space="preserve"> Samuel 15:29; Psalms 12:6; 33:4; 119:151, 160; Romans 3:4; Titus 1:2; Hebrews 6:18 &amp; James 1:17. His words of promise are totally true and trustworthy is in Psalms 132:11; Psalms 110:4; 2</w:t>
      </w:r>
      <w:r w:rsidRPr="009B7BB6">
        <w:rPr>
          <w:sz w:val="24"/>
          <w:szCs w:val="24"/>
          <w:vertAlign w:val="superscript"/>
        </w:rPr>
        <w:t>nd</w:t>
      </w:r>
      <w:r w:rsidRPr="009B7BB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B7BB6">
        <w:rPr>
          <w:sz w:val="24"/>
          <w:szCs w:val="24"/>
          <w:vertAlign w:val="superscript"/>
        </w:rPr>
        <w:t>st</w:t>
      </w:r>
      <w:r w:rsidRPr="009B7BB6">
        <w:rPr>
          <w:sz w:val="24"/>
          <w:szCs w:val="24"/>
        </w:rPr>
        <w:t xml:space="preserve"> Peter 1:17-21. They are the Royal Agape Love Court Room that is predominately the White Nation only which is done by the Supreme Lordship of the Father Stephen Our Lord which concerns the 1</w:t>
      </w:r>
      <w:r w:rsidRPr="009B7BB6">
        <w:rPr>
          <w:sz w:val="24"/>
          <w:szCs w:val="24"/>
          <w:vertAlign w:val="superscript"/>
        </w:rPr>
        <w:t>st</w:t>
      </w:r>
      <w:r w:rsidRPr="009B7BB6">
        <w:rPr>
          <w:sz w:val="24"/>
          <w:szCs w:val="24"/>
        </w:rPr>
        <w:t xml:space="preserve"> Death which is Israel only in Acts chapters 1-7, the Royal Omni-Benevolent Court Room that is of the Black Nation (the 1</w:t>
      </w:r>
      <w:r w:rsidRPr="009B7BB6">
        <w:rPr>
          <w:sz w:val="24"/>
          <w:szCs w:val="24"/>
          <w:vertAlign w:val="superscript"/>
        </w:rPr>
        <w:t>st</w:t>
      </w:r>
      <w:r w:rsidRPr="009B7BB6">
        <w:rPr>
          <w:sz w:val="24"/>
          <w:szCs w:val="24"/>
        </w:rPr>
        <w:t xml:space="preserve"> Death &amp; 2</w:t>
      </w:r>
      <w:r w:rsidRPr="009B7BB6">
        <w:rPr>
          <w:sz w:val="24"/>
          <w:szCs w:val="24"/>
          <w:vertAlign w:val="superscript"/>
        </w:rPr>
        <w:t>nd</w:t>
      </w:r>
      <w:r w:rsidRPr="009B7BB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B7BB6">
        <w:rPr>
          <w:sz w:val="24"/>
          <w:szCs w:val="24"/>
          <w:vertAlign w:val="superscript"/>
        </w:rPr>
        <w:t>nd</w:t>
      </w:r>
      <w:r w:rsidRPr="009B7BB6">
        <w:rPr>
          <w:sz w:val="24"/>
          <w:szCs w:val="24"/>
        </w:rPr>
        <w:t xml:space="preserve"> Death which is Egypt which is also called Sodom, Babylon, Babel, Confusion, Chaos, Shinar, Shishak &amp; sometimes Rome is in Acts chapters 22-28.</w:t>
      </w:r>
    </w:p>
    <w:p w:rsidR="005D31B5" w:rsidRPr="009B7BB6" w:rsidRDefault="005D31B5" w:rsidP="005D31B5">
      <w:pPr>
        <w:spacing w:line="480" w:lineRule="auto"/>
        <w:jc w:val="both"/>
        <w:rPr>
          <w:sz w:val="24"/>
          <w:szCs w:val="24"/>
        </w:rPr>
      </w:pPr>
      <w:r w:rsidRPr="009B7BB6">
        <w:rPr>
          <w:sz w:val="24"/>
          <w:szCs w:val="24"/>
        </w:rPr>
        <w:t>The Truthfulness of the Father Stephen: The Titles reflecting the Father Stephen’s Truthfulness: The True God as the Father Stephen is in 2</w:t>
      </w:r>
      <w:r w:rsidRPr="009B7BB6">
        <w:rPr>
          <w:sz w:val="24"/>
          <w:szCs w:val="24"/>
          <w:vertAlign w:val="superscript"/>
        </w:rPr>
        <w:t>nd</w:t>
      </w:r>
      <w:r w:rsidRPr="009B7BB6">
        <w:rPr>
          <w:sz w:val="24"/>
          <w:szCs w:val="24"/>
        </w:rPr>
        <w:t xml:space="preserve"> Chronicles 15:3; Jeremiah 10:10 &amp; 1</w:t>
      </w:r>
      <w:r w:rsidRPr="009B7BB6">
        <w:rPr>
          <w:sz w:val="24"/>
          <w:szCs w:val="24"/>
          <w:vertAlign w:val="superscript"/>
        </w:rPr>
        <w:t>st</w:t>
      </w:r>
      <w:r w:rsidRPr="009B7BB6">
        <w:rPr>
          <w:sz w:val="24"/>
          <w:szCs w:val="24"/>
        </w:rPr>
        <w:t xml:space="preserve"> Thessalonians 1:9. The God of Truth as the Father Stephen is in Psalms 31:5 &amp; Isaiah 65:16. The Son Jesus Christ is the Truth is in John 1:14, 17; 6:32; 14:6; 1</w:t>
      </w:r>
      <w:r w:rsidRPr="009B7BB6">
        <w:rPr>
          <w:sz w:val="24"/>
          <w:szCs w:val="24"/>
          <w:vertAlign w:val="superscript"/>
        </w:rPr>
        <w:t>st</w:t>
      </w:r>
      <w:r w:rsidRPr="009B7BB6">
        <w:rPr>
          <w:sz w:val="24"/>
          <w:szCs w:val="24"/>
        </w:rPr>
        <w:t xml:space="preserve"> John 5:20 &amp; Revelation 3:7, 14. The Brother John the Holy Ghost is the Truth is in John 14:17; 15:26; 16:13 &amp; 1</w:t>
      </w:r>
      <w:r w:rsidRPr="009B7BB6">
        <w:rPr>
          <w:sz w:val="24"/>
          <w:szCs w:val="24"/>
          <w:vertAlign w:val="superscript"/>
        </w:rPr>
        <w:t>st</w:t>
      </w:r>
      <w:r w:rsidRPr="009B7BB6">
        <w:rPr>
          <w:sz w:val="24"/>
          <w:szCs w:val="24"/>
        </w:rPr>
        <w:t xml:space="preserve"> John 4:6; 5:6. The Father Stephen is true to His divine character and His inerrant word: He speaks the truth is in Isaiah 45:19; 2</w:t>
      </w:r>
      <w:r w:rsidRPr="009B7BB6">
        <w:rPr>
          <w:sz w:val="24"/>
          <w:szCs w:val="24"/>
          <w:vertAlign w:val="superscript"/>
        </w:rPr>
        <w:t>nd</w:t>
      </w:r>
      <w:r w:rsidRPr="009B7BB6">
        <w:rPr>
          <w:sz w:val="24"/>
          <w:szCs w:val="24"/>
        </w:rPr>
        <w:t xml:space="preserve"> Samuel 7:28; Psalms 33:4; 119:160; John 17:17 &amp; Revelation 21:5; 22:6. He does not lie is in Numbers 23:19; Romans 3:4; 2</w:t>
      </w:r>
      <w:r w:rsidRPr="009B7BB6">
        <w:rPr>
          <w:sz w:val="24"/>
          <w:szCs w:val="24"/>
          <w:vertAlign w:val="superscript"/>
        </w:rPr>
        <w:t>nd</w:t>
      </w:r>
      <w:r w:rsidRPr="009B7BB6">
        <w:rPr>
          <w:sz w:val="24"/>
          <w:szCs w:val="24"/>
        </w:rPr>
        <w:t xml:space="preserve"> Timothy 2:13; Titus 1:2 &amp; Hebrews 6:18. He is true to Himself and His divine promises is in Deuteronomy 32:4; Psalms 25:10; 33:4; 145:13; 146:6; Lamentations 3:23; 2</w:t>
      </w:r>
      <w:r w:rsidRPr="009B7BB6">
        <w:rPr>
          <w:sz w:val="24"/>
          <w:szCs w:val="24"/>
          <w:vertAlign w:val="superscript"/>
        </w:rPr>
        <w:t>nd</w:t>
      </w:r>
      <w:r w:rsidRPr="009B7BB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B7BB6">
        <w:rPr>
          <w:sz w:val="24"/>
          <w:szCs w:val="24"/>
          <w:vertAlign w:val="superscript"/>
        </w:rPr>
        <w:t>nd</w:t>
      </w:r>
      <w:r w:rsidRPr="009B7BB6">
        <w:rPr>
          <w:sz w:val="24"/>
          <w:szCs w:val="24"/>
        </w:rPr>
        <w:t xml:space="preserve"> Timothy 2:13. If You have any questions on the 10 covenants, You must get My book called “</w:t>
      </w:r>
      <w:r w:rsidRPr="009B7BB6">
        <w:rPr>
          <w:b/>
          <w:sz w:val="24"/>
          <w:szCs w:val="24"/>
        </w:rPr>
        <w:t>The Garden of Eden that the Lord God Created</w:t>
      </w:r>
      <w:r w:rsidRPr="009B7BB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B7BB6">
        <w:rPr>
          <w:sz w:val="24"/>
          <w:szCs w:val="24"/>
          <w:vertAlign w:val="superscript"/>
        </w:rPr>
        <w:t>st</w:t>
      </w:r>
      <w:r w:rsidRPr="009B7BB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B7BB6">
        <w:rPr>
          <w:sz w:val="24"/>
          <w:szCs w:val="24"/>
          <w:vertAlign w:val="superscript"/>
        </w:rPr>
        <w:t>st</w:t>
      </w:r>
      <w:r w:rsidRPr="009B7BB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D31B5" w:rsidRPr="009B7BB6" w:rsidRDefault="005D31B5" w:rsidP="005D31B5">
      <w:pPr>
        <w:spacing w:line="480" w:lineRule="auto"/>
        <w:jc w:val="both"/>
        <w:rPr>
          <w:sz w:val="24"/>
          <w:szCs w:val="24"/>
        </w:rPr>
      </w:pPr>
      <w:r w:rsidRPr="009B7BB6">
        <w:rPr>
          <w:sz w:val="24"/>
          <w:szCs w:val="24"/>
        </w:rPr>
        <w:t>The Uniqueness of the Father Stephen: There is no God except the Father Stephen acting as the Lord Yahweh in John 8:58; Isaiah 43:10-11; 44:6-8; 45:5-6, 18; Deuteronomy 4:35; 6:4; 32:3; 1</w:t>
      </w:r>
      <w:r w:rsidRPr="009B7BB6">
        <w:rPr>
          <w:sz w:val="24"/>
          <w:szCs w:val="24"/>
          <w:vertAlign w:val="superscript"/>
        </w:rPr>
        <w:t>st</w:t>
      </w:r>
      <w:r w:rsidRPr="009B7BB6">
        <w:rPr>
          <w:sz w:val="24"/>
          <w:szCs w:val="24"/>
        </w:rPr>
        <w:t xml:space="preserve"> Kings 8:60; Psalms 83:18; 86:10; 1</w:t>
      </w:r>
      <w:r w:rsidRPr="009B7BB6">
        <w:rPr>
          <w:sz w:val="24"/>
          <w:szCs w:val="24"/>
          <w:vertAlign w:val="superscript"/>
        </w:rPr>
        <w:t>st</w:t>
      </w:r>
      <w:r w:rsidRPr="009B7BB6">
        <w:rPr>
          <w:sz w:val="24"/>
          <w:szCs w:val="24"/>
        </w:rPr>
        <w:t xml:space="preserve"> Corinthians 8:4-6; Ephesians 4:6 &amp; 1</w:t>
      </w:r>
      <w:r w:rsidRPr="009B7BB6">
        <w:rPr>
          <w:sz w:val="24"/>
          <w:szCs w:val="24"/>
          <w:vertAlign w:val="superscript"/>
        </w:rPr>
        <w:t>st</w:t>
      </w:r>
      <w:r w:rsidRPr="009B7BB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B7BB6">
        <w:rPr>
          <w:sz w:val="24"/>
          <w:szCs w:val="24"/>
          <w:vertAlign w:val="superscript"/>
        </w:rPr>
        <w:t>nd</w:t>
      </w:r>
      <w:r w:rsidRPr="009B7BB6">
        <w:rPr>
          <w:sz w:val="24"/>
          <w:szCs w:val="24"/>
        </w:rPr>
        <w:t xml:space="preserve"> Samuel 7:22 &amp; 1</w:t>
      </w:r>
      <w:r w:rsidRPr="009B7BB6">
        <w:rPr>
          <w:sz w:val="24"/>
          <w:szCs w:val="24"/>
          <w:vertAlign w:val="superscript"/>
        </w:rPr>
        <w:t>st</w:t>
      </w:r>
      <w:r w:rsidRPr="009B7BB6">
        <w:rPr>
          <w:sz w:val="24"/>
          <w:szCs w:val="24"/>
        </w:rPr>
        <w:t xml:space="preserve"> Chronicles 29:11. In His Ability to Save is in Deuteronomy 33:26; Isaiah 45:20-22 &amp; Jeremiah 10:5-6. In His Covenant of Omni-Benevolence is in 1</w:t>
      </w:r>
      <w:r w:rsidRPr="009B7BB6">
        <w:rPr>
          <w:sz w:val="24"/>
          <w:szCs w:val="24"/>
          <w:vertAlign w:val="superscript"/>
        </w:rPr>
        <w:t>st</w:t>
      </w:r>
      <w:r w:rsidRPr="009B7BB6">
        <w:rPr>
          <w:sz w:val="24"/>
          <w:szCs w:val="24"/>
        </w:rPr>
        <w:t xml:space="preserve"> Kings 8:23; 2</w:t>
      </w:r>
      <w:r w:rsidRPr="009B7BB6">
        <w:rPr>
          <w:sz w:val="24"/>
          <w:szCs w:val="24"/>
          <w:vertAlign w:val="superscript"/>
        </w:rPr>
        <w:t>nd</w:t>
      </w:r>
      <w:r w:rsidRPr="009B7BB6">
        <w:rPr>
          <w:sz w:val="24"/>
          <w:szCs w:val="24"/>
        </w:rPr>
        <w:t xml:space="preserve"> Samuel 7:22-23 &amp; 1</w:t>
      </w:r>
      <w:r w:rsidRPr="009B7BB6">
        <w:rPr>
          <w:sz w:val="24"/>
          <w:szCs w:val="24"/>
          <w:vertAlign w:val="superscript"/>
        </w:rPr>
        <w:t>st</w:t>
      </w:r>
      <w:r w:rsidRPr="009B7BB6">
        <w:rPr>
          <w:sz w:val="24"/>
          <w:szCs w:val="24"/>
        </w:rPr>
        <w:t xml:space="preserve"> Chronicles 17:20-21. In His Sovereignty is in Zechariah 14:9; Deuteronomy 4:39; 1</w:t>
      </w:r>
      <w:r w:rsidRPr="009B7BB6">
        <w:rPr>
          <w:sz w:val="24"/>
          <w:szCs w:val="24"/>
          <w:vertAlign w:val="superscript"/>
        </w:rPr>
        <w:t>st</w:t>
      </w:r>
      <w:r w:rsidRPr="009B7BB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B7BB6">
        <w:rPr>
          <w:sz w:val="24"/>
          <w:szCs w:val="24"/>
          <w:vertAlign w:val="superscript"/>
        </w:rPr>
        <w:t>nd</w:t>
      </w:r>
      <w:r w:rsidRPr="009B7BB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D31B5" w:rsidRPr="009B7BB6" w:rsidRDefault="005D31B5" w:rsidP="005D31B5">
      <w:pPr>
        <w:jc w:val="center"/>
        <w:rPr>
          <w:sz w:val="24"/>
          <w:szCs w:val="24"/>
        </w:rPr>
      </w:pPr>
      <w:r w:rsidRPr="009B7BB6">
        <w:rPr>
          <w:sz w:val="24"/>
          <w:szCs w:val="24"/>
        </w:rPr>
        <w:t>The Father Stephen’s Supreme Glory &amp; Supreme Majesty</w:t>
      </w:r>
    </w:p>
    <w:p w:rsidR="005D31B5" w:rsidRPr="009B7BB6" w:rsidRDefault="005D31B5" w:rsidP="005D31B5">
      <w:pPr>
        <w:spacing w:line="480" w:lineRule="auto"/>
        <w:jc w:val="both"/>
        <w:rPr>
          <w:sz w:val="24"/>
          <w:szCs w:val="24"/>
        </w:rPr>
      </w:pPr>
      <w:r w:rsidRPr="009B7BB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B7BB6">
        <w:rPr>
          <w:sz w:val="24"/>
          <w:szCs w:val="24"/>
          <w:vertAlign w:val="superscript"/>
        </w:rPr>
        <w:t>nd</w:t>
      </w:r>
      <w:r w:rsidRPr="009B7BB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B7BB6">
        <w:rPr>
          <w:sz w:val="24"/>
          <w:szCs w:val="24"/>
          <w:vertAlign w:val="superscript"/>
        </w:rPr>
        <w:t>nd</w:t>
      </w:r>
      <w:r w:rsidRPr="009B7BB6">
        <w:rPr>
          <w:sz w:val="24"/>
          <w:szCs w:val="24"/>
        </w:rPr>
        <w:t xml:space="preserve"> Chronicles 5:13-14; 7:1-3; Ezekiel 8:4; 9:3; 10:19; 43:1-5; 1</w:t>
      </w:r>
      <w:r w:rsidRPr="009B7BB6">
        <w:rPr>
          <w:sz w:val="24"/>
          <w:szCs w:val="24"/>
          <w:vertAlign w:val="superscript"/>
        </w:rPr>
        <w:t>st</w:t>
      </w:r>
      <w:r w:rsidRPr="009B7BB6">
        <w:rPr>
          <w:sz w:val="24"/>
          <w:szCs w:val="24"/>
        </w:rPr>
        <w:t xml:space="preserve"> Kings 8:10-11; Exodus 40:34-35 &amp; Revelation 15:8. The Father Stephen’s Glory that is revealed: In His Son Jesus Christ is in Hebrews 1:3; Isaiah 49:3; John 1:14; 13:31-32; 17:5; 2</w:t>
      </w:r>
      <w:r w:rsidRPr="009B7BB6">
        <w:rPr>
          <w:sz w:val="24"/>
          <w:szCs w:val="24"/>
          <w:vertAlign w:val="superscript"/>
        </w:rPr>
        <w:t>nd</w:t>
      </w:r>
      <w:r w:rsidRPr="009B7BB6">
        <w:rPr>
          <w:sz w:val="24"/>
          <w:szCs w:val="24"/>
        </w:rPr>
        <w:t xml:space="preserve"> Corinthians 4:6 &amp; 2</w:t>
      </w:r>
      <w:r w:rsidRPr="009B7BB6">
        <w:rPr>
          <w:sz w:val="24"/>
          <w:szCs w:val="24"/>
          <w:vertAlign w:val="superscript"/>
        </w:rPr>
        <w:t>nd</w:t>
      </w:r>
      <w:r w:rsidRPr="009B7BB6">
        <w:rPr>
          <w:sz w:val="24"/>
          <w:szCs w:val="24"/>
        </w:rPr>
        <w:t xml:space="preserve"> Peter 1:17. In His People is in Colossians 1:27; Isaiah 60:19-21; 62:3; 2</w:t>
      </w:r>
      <w:r w:rsidRPr="009B7BB6">
        <w:rPr>
          <w:sz w:val="24"/>
          <w:szCs w:val="24"/>
          <w:vertAlign w:val="superscript"/>
        </w:rPr>
        <w:t>nd</w:t>
      </w:r>
      <w:r w:rsidRPr="009B7BB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B7BB6">
        <w:rPr>
          <w:sz w:val="24"/>
          <w:szCs w:val="24"/>
          <w:vertAlign w:val="superscript"/>
        </w:rPr>
        <w:t>st</w:t>
      </w:r>
      <w:r w:rsidRPr="009B7BB6">
        <w:rPr>
          <w:sz w:val="24"/>
          <w:szCs w:val="24"/>
        </w:rPr>
        <w:t xml:space="preserve"> Peter 5:10. In His Divine Name is in Nehemiah 9:5; Deuteronomy 28:58; 1</w:t>
      </w:r>
      <w:r w:rsidRPr="009B7BB6">
        <w:rPr>
          <w:sz w:val="24"/>
          <w:szCs w:val="24"/>
          <w:vertAlign w:val="superscript"/>
        </w:rPr>
        <w:t>st</w:t>
      </w:r>
      <w:r w:rsidRPr="009B7BB6">
        <w:rPr>
          <w:sz w:val="24"/>
          <w:szCs w:val="24"/>
        </w:rPr>
        <w:t xml:space="preserve"> Chronicles 29:13 &amp; Psalms 8:1; 79:9. In His Divine Works is in Psalms 19:1; 111:3; Isaiah 12:5; 35:2 &amp; John 11:40-44; 17:4. In His Supreme Kingdom of Lordship is in Psalms 145:11-12; 1</w:t>
      </w:r>
      <w:r w:rsidRPr="009B7BB6">
        <w:rPr>
          <w:sz w:val="24"/>
          <w:szCs w:val="24"/>
          <w:vertAlign w:val="superscript"/>
        </w:rPr>
        <w:t>st</w:t>
      </w:r>
      <w:r w:rsidRPr="009B7BB6">
        <w:rPr>
          <w:sz w:val="24"/>
          <w:szCs w:val="24"/>
        </w:rPr>
        <w:t xml:space="preserve"> Chronicles 29:11; Matthew 6:13 &amp; 1</w:t>
      </w:r>
      <w:r w:rsidRPr="009B7BB6">
        <w:rPr>
          <w:sz w:val="24"/>
          <w:szCs w:val="24"/>
          <w:vertAlign w:val="superscript"/>
        </w:rPr>
        <w:t>st</w:t>
      </w:r>
      <w:r w:rsidRPr="009B7BB6">
        <w:rPr>
          <w:sz w:val="24"/>
          <w:szCs w:val="24"/>
        </w:rPr>
        <w:t xml:space="preserve"> Thessalonians 2:12. The Father Stephen’s Glory cannot be fully seen by any of His Creations is in 1</w:t>
      </w:r>
      <w:r w:rsidRPr="009B7BB6">
        <w:rPr>
          <w:sz w:val="24"/>
          <w:szCs w:val="24"/>
          <w:vertAlign w:val="superscript"/>
        </w:rPr>
        <w:t>st</w:t>
      </w:r>
      <w:r w:rsidRPr="009B7BB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D31B5" w:rsidRPr="009B7BB6" w:rsidRDefault="005D31B5" w:rsidP="005D31B5">
      <w:pPr>
        <w:spacing w:line="480" w:lineRule="auto"/>
        <w:jc w:val="both"/>
        <w:rPr>
          <w:sz w:val="24"/>
          <w:szCs w:val="24"/>
        </w:rPr>
      </w:pPr>
      <w:r w:rsidRPr="009B7BB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B7BB6">
        <w:rPr>
          <w:sz w:val="24"/>
          <w:szCs w:val="24"/>
          <w:vertAlign w:val="superscript"/>
        </w:rPr>
        <w:t>st</w:t>
      </w:r>
      <w:r w:rsidRPr="009B7BB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B7BB6">
        <w:rPr>
          <w:sz w:val="24"/>
          <w:szCs w:val="24"/>
          <w:vertAlign w:val="superscript"/>
        </w:rPr>
        <w:t>st</w:t>
      </w:r>
      <w:r w:rsidRPr="009B7BB6">
        <w:rPr>
          <w:sz w:val="24"/>
          <w:szCs w:val="24"/>
        </w:rPr>
        <w:t xml:space="preserve"> Peter 1:24-25; Isaiah 49:10-11, 16-17, 103:15 &amp; 2</w:t>
      </w:r>
      <w:r w:rsidRPr="009B7BB6">
        <w:rPr>
          <w:sz w:val="24"/>
          <w:szCs w:val="24"/>
          <w:vertAlign w:val="superscript"/>
        </w:rPr>
        <w:t>nd</w:t>
      </w:r>
      <w:r w:rsidRPr="009B7BB6">
        <w:rPr>
          <w:sz w:val="24"/>
          <w:szCs w:val="24"/>
        </w:rPr>
        <w:t xml:space="preserve"> Corinthians 3:7-8, 10, 13. Human Glory is given and taken by the Father Stephen is in Psalms 82:6-7; Exodus 9:16; 1</w:t>
      </w:r>
      <w:r w:rsidRPr="009B7BB6">
        <w:rPr>
          <w:sz w:val="24"/>
          <w:szCs w:val="24"/>
          <w:vertAlign w:val="superscript"/>
        </w:rPr>
        <w:t>st</w:t>
      </w:r>
      <w:r w:rsidRPr="009B7BB6">
        <w:rPr>
          <w:sz w:val="24"/>
          <w:szCs w:val="24"/>
        </w:rPr>
        <w:t xml:space="preserve"> Kings 3:13; 2</w:t>
      </w:r>
      <w:r w:rsidRPr="009B7BB6">
        <w:rPr>
          <w:sz w:val="24"/>
          <w:szCs w:val="24"/>
          <w:vertAlign w:val="superscript"/>
        </w:rPr>
        <w:t>nd</w:t>
      </w:r>
      <w:r w:rsidRPr="009B7BB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B7BB6">
        <w:rPr>
          <w:sz w:val="24"/>
          <w:szCs w:val="24"/>
          <w:vertAlign w:val="superscript"/>
        </w:rPr>
        <w:t>nd</w:t>
      </w:r>
      <w:r w:rsidRPr="009B7BB6">
        <w:rPr>
          <w:sz w:val="24"/>
          <w:szCs w:val="24"/>
        </w:rPr>
        <w:t xml:space="preserve"> Timothy 4:10; 1</w:t>
      </w:r>
      <w:r w:rsidRPr="009B7BB6">
        <w:rPr>
          <w:sz w:val="24"/>
          <w:szCs w:val="24"/>
          <w:vertAlign w:val="superscript"/>
        </w:rPr>
        <w:t>st</w:t>
      </w:r>
      <w:r w:rsidRPr="009B7BB6">
        <w:rPr>
          <w:sz w:val="24"/>
          <w:szCs w:val="24"/>
        </w:rPr>
        <w:t xml:space="preserve"> John 2:15 &amp; Luke 4:5-7. </w:t>
      </w:r>
    </w:p>
    <w:p w:rsidR="005D31B5" w:rsidRPr="009B7BB6" w:rsidRDefault="005D31B5" w:rsidP="005D31B5">
      <w:pPr>
        <w:spacing w:line="480" w:lineRule="auto"/>
        <w:jc w:val="both"/>
        <w:rPr>
          <w:sz w:val="24"/>
          <w:szCs w:val="24"/>
        </w:rPr>
      </w:pPr>
      <w:r w:rsidRPr="009B7BB6">
        <w:rPr>
          <w:sz w:val="24"/>
          <w:szCs w:val="24"/>
        </w:rPr>
        <w:t>The Uniqueness of the Father Stephen’s Glory is in Job 40:9-10; Exodus 15:11; 1</w:t>
      </w:r>
      <w:r w:rsidRPr="009B7BB6">
        <w:rPr>
          <w:sz w:val="24"/>
          <w:szCs w:val="24"/>
          <w:vertAlign w:val="superscript"/>
        </w:rPr>
        <w:t>st</w:t>
      </w:r>
      <w:r w:rsidRPr="009B7BB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B7BB6">
        <w:rPr>
          <w:sz w:val="24"/>
          <w:szCs w:val="24"/>
          <w:vertAlign w:val="superscript"/>
        </w:rPr>
        <w:t>st</w:t>
      </w:r>
      <w:r w:rsidRPr="009B7BB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B7BB6">
        <w:rPr>
          <w:sz w:val="24"/>
          <w:szCs w:val="24"/>
          <w:vertAlign w:val="superscript"/>
        </w:rPr>
        <w:t>st</w:t>
      </w:r>
      <w:r w:rsidRPr="009B7BB6">
        <w:rPr>
          <w:sz w:val="24"/>
          <w:szCs w:val="24"/>
        </w:rPr>
        <w:t xml:space="preserve"> Corinthians 15:47-49 &amp; Colossians 3:10. The Spiritual Glory is divinely given by the Father Stephen is in John 17:22; Psalms 84:11 &amp; 2</w:t>
      </w:r>
      <w:r w:rsidRPr="009B7BB6">
        <w:rPr>
          <w:sz w:val="24"/>
          <w:szCs w:val="24"/>
          <w:vertAlign w:val="superscript"/>
        </w:rPr>
        <w:t>nd</w:t>
      </w:r>
      <w:r w:rsidRPr="009B7BB6">
        <w:rPr>
          <w:sz w:val="24"/>
          <w:szCs w:val="24"/>
        </w:rPr>
        <w:t xml:space="preserve"> Corinthians 3:18. The Glorification when His Son Jesus Christ returns is in Colossians 3:4; Romans 8:18; Philippians 3:21; 1</w:t>
      </w:r>
      <w:r w:rsidRPr="009B7BB6">
        <w:rPr>
          <w:sz w:val="24"/>
          <w:szCs w:val="24"/>
          <w:vertAlign w:val="superscript"/>
        </w:rPr>
        <w:t>st</w:t>
      </w:r>
      <w:r w:rsidRPr="009B7BB6">
        <w:rPr>
          <w:sz w:val="24"/>
          <w:szCs w:val="24"/>
        </w:rPr>
        <w:t xml:space="preserve"> Thessalonians 2:20 &amp; 1</w:t>
      </w:r>
      <w:r w:rsidRPr="009B7BB6">
        <w:rPr>
          <w:sz w:val="24"/>
          <w:szCs w:val="24"/>
          <w:vertAlign w:val="superscript"/>
        </w:rPr>
        <w:t>st</w:t>
      </w:r>
      <w:r w:rsidRPr="009B7BB6">
        <w:rPr>
          <w:sz w:val="24"/>
          <w:szCs w:val="24"/>
        </w:rPr>
        <w:t xml:space="preserve"> John 3:2.    </w:t>
      </w:r>
    </w:p>
    <w:p w:rsidR="005D31B5" w:rsidRPr="009B7BB6" w:rsidRDefault="005D31B5" w:rsidP="005D31B5">
      <w:pPr>
        <w:spacing w:line="480" w:lineRule="auto"/>
        <w:jc w:val="both"/>
        <w:rPr>
          <w:sz w:val="24"/>
          <w:szCs w:val="24"/>
        </w:rPr>
      </w:pPr>
      <w:r w:rsidRPr="009B7BB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B7BB6">
        <w:rPr>
          <w:sz w:val="24"/>
          <w:szCs w:val="24"/>
          <w:vertAlign w:val="superscript"/>
        </w:rPr>
        <w:t>nd</w:t>
      </w:r>
      <w:r w:rsidRPr="009B7BB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B7BB6">
        <w:rPr>
          <w:sz w:val="24"/>
          <w:szCs w:val="24"/>
          <w:vertAlign w:val="superscript"/>
        </w:rPr>
        <w:t>nd</w:t>
      </w:r>
      <w:r w:rsidRPr="009B7BB6">
        <w:rPr>
          <w:sz w:val="24"/>
          <w:szCs w:val="24"/>
        </w:rPr>
        <w:t xml:space="preserve"> Peter 1:17; Luke 9:28-32 &amp; Acts 9:3; 22:6; 26:13. In His Death &amp; His Resurrection is in John 7:39; 12:16, 23; 1</w:t>
      </w:r>
      <w:r w:rsidRPr="009B7BB6">
        <w:rPr>
          <w:sz w:val="24"/>
          <w:szCs w:val="24"/>
          <w:vertAlign w:val="superscript"/>
        </w:rPr>
        <w:t>st</w:t>
      </w:r>
      <w:r w:rsidRPr="009B7BB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B7BB6">
        <w:rPr>
          <w:sz w:val="24"/>
          <w:szCs w:val="24"/>
          <w:vertAlign w:val="superscript"/>
        </w:rPr>
        <w:t>nd</w:t>
      </w:r>
      <w:r w:rsidRPr="009B7BB6">
        <w:rPr>
          <w:sz w:val="24"/>
          <w:szCs w:val="24"/>
        </w:rPr>
        <w:t xml:space="preserve"> Peter 3:18 &amp; Revelation 1:6; 5:11-12; 7:9-12. The Lord Jesus Christ’s Glory is shared by all Believers: As they become like Him is in 2</w:t>
      </w:r>
      <w:r w:rsidRPr="009B7BB6">
        <w:rPr>
          <w:sz w:val="24"/>
          <w:szCs w:val="24"/>
          <w:vertAlign w:val="superscript"/>
        </w:rPr>
        <w:t>nd</w:t>
      </w:r>
      <w:r w:rsidRPr="009B7BB6">
        <w:rPr>
          <w:sz w:val="24"/>
          <w:szCs w:val="24"/>
        </w:rPr>
        <w:t xml:space="preserve"> Corinthians 3:18; John 17:22 &amp; Colossians 1:27. At the end time is in 1</w:t>
      </w:r>
      <w:r w:rsidRPr="009B7BB6">
        <w:rPr>
          <w:sz w:val="24"/>
          <w:szCs w:val="24"/>
          <w:vertAlign w:val="superscript"/>
        </w:rPr>
        <w:t>st</w:t>
      </w:r>
      <w:r w:rsidRPr="009B7BB6">
        <w:rPr>
          <w:sz w:val="24"/>
          <w:szCs w:val="24"/>
        </w:rPr>
        <w:t xml:space="preserve"> Corinthians 15:49; Romans 8:17-18; Philippians 3:21 &amp; Colossians 3:4.  </w:t>
      </w:r>
    </w:p>
    <w:p w:rsidR="005D31B5" w:rsidRPr="009B7BB6" w:rsidRDefault="005D31B5" w:rsidP="005D31B5">
      <w:pPr>
        <w:spacing w:line="480" w:lineRule="auto"/>
        <w:jc w:val="both"/>
        <w:rPr>
          <w:sz w:val="24"/>
          <w:szCs w:val="24"/>
        </w:rPr>
      </w:pPr>
      <w:r w:rsidRPr="009B7BB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B7BB6">
        <w:rPr>
          <w:sz w:val="24"/>
          <w:szCs w:val="24"/>
          <w:vertAlign w:val="superscript"/>
        </w:rPr>
        <w:t>st</w:t>
      </w:r>
      <w:r w:rsidRPr="009B7BB6">
        <w:rPr>
          <w:sz w:val="24"/>
          <w:szCs w:val="24"/>
        </w:rPr>
        <w:t xml:space="preserve"> Samuel 15:29 &amp; Psalms 24:10. The Majesty belongs to the Father Stephen is in 1</w:t>
      </w:r>
      <w:r w:rsidRPr="009B7BB6">
        <w:rPr>
          <w:sz w:val="24"/>
          <w:szCs w:val="24"/>
          <w:vertAlign w:val="superscript"/>
        </w:rPr>
        <w:t>st</w:t>
      </w:r>
      <w:r w:rsidRPr="009B7BB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B7BB6">
        <w:rPr>
          <w:sz w:val="24"/>
          <w:szCs w:val="24"/>
          <w:vertAlign w:val="superscript"/>
        </w:rPr>
        <w:t>nd</w:t>
      </w:r>
      <w:r w:rsidRPr="009B7BB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B7BB6">
        <w:rPr>
          <w:sz w:val="24"/>
          <w:szCs w:val="24"/>
          <w:vertAlign w:val="superscript"/>
        </w:rPr>
        <w:t>st</w:t>
      </w:r>
      <w:r w:rsidRPr="009B7BB6">
        <w:rPr>
          <w:sz w:val="24"/>
          <w:szCs w:val="24"/>
        </w:rPr>
        <w:t xml:space="preserve"> Chronicles 16:27; Psalms 96:6; 2</w:t>
      </w:r>
      <w:r w:rsidRPr="009B7BB6">
        <w:rPr>
          <w:sz w:val="24"/>
          <w:szCs w:val="24"/>
          <w:vertAlign w:val="superscript"/>
        </w:rPr>
        <w:t>nd</w:t>
      </w:r>
      <w:r w:rsidRPr="009B7BB6">
        <w:rPr>
          <w:sz w:val="24"/>
          <w:szCs w:val="24"/>
        </w:rPr>
        <w:t xml:space="preserve"> Thessalonians 1:9 &amp; 2</w:t>
      </w:r>
      <w:r w:rsidRPr="009B7BB6">
        <w:rPr>
          <w:sz w:val="24"/>
          <w:szCs w:val="24"/>
          <w:vertAlign w:val="superscript"/>
        </w:rPr>
        <w:t>nd</w:t>
      </w:r>
      <w:r w:rsidRPr="009B7BB6">
        <w:rPr>
          <w:sz w:val="24"/>
          <w:szCs w:val="24"/>
        </w:rPr>
        <w:t xml:space="preserve"> Peter 1:17. The Risen Christ shares in the Father Stephen’s Majesty are in 2</w:t>
      </w:r>
      <w:r w:rsidRPr="009B7BB6">
        <w:rPr>
          <w:sz w:val="24"/>
          <w:szCs w:val="24"/>
          <w:vertAlign w:val="superscript"/>
        </w:rPr>
        <w:t>nd</w:t>
      </w:r>
      <w:r w:rsidRPr="009B7BB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B7BB6">
        <w:rPr>
          <w:sz w:val="24"/>
          <w:szCs w:val="24"/>
          <w:vertAlign w:val="superscript"/>
        </w:rPr>
        <w:t>st</w:t>
      </w:r>
      <w:r w:rsidRPr="009B7BB6">
        <w:rPr>
          <w:sz w:val="24"/>
          <w:szCs w:val="24"/>
        </w:rPr>
        <w:t xml:space="preserve"> Chronicles 16:29; Psalms 92:1-8; 93:1; 95:3-6 &amp; Luke 1:46.      </w:t>
      </w:r>
    </w:p>
    <w:p w:rsidR="005D31B5" w:rsidRPr="009B7BB6" w:rsidRDefault="005D31B5" w:rsidP="005D31B5">
      <w:pPr>
        <w:spacing w:line="480" w:lineRule="auto"/>
        <w:jc w:val="both"/>
        <w:rPr>
          <w:sz w:val="24"/>
          <w:szCs w:val="24"/>
        </w:rPr>
      </w:pPr>
      <w:r w:rsidRPr="009B7BB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B7BB6">
        <w:rPr>
          <w:sz w:val="24"/>
          <w:szCs w:val="24"/>
          <w:vertAlign w:val="superscript"/>
        </w:rPr>
        <w:t>nd</w:t>
      </w:r>
      <w:r w:rsidRPr="009B7BB6">
        <w:rPr>
          <w:sz w:val="24"/>
          <w:szCs w:val="24"/>
        </w:rPr>
        <w:t xml:space="preserve"> Corinthians 8:9. The Lord Jesus Christ’s Majesty is seen in His Earthly Ministry: At the transfiguration is in 2</w:t>
      </w:r>
      <w:r w:rsidRPr="009B7BB6">
        <w:rPr>
          <w:sz w:val="24"/>
          <w:szCs w:val="24"/>
          <w:vertAlign w:val="superscript"/>
        </w:rPr>
        <w:t>nd</w:t>
      </w:r>
      <w:r w:rsidRPr="009B7BB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B7BB6">
        <w:rPr>
          <w:sz w:val="24"/>
          <w:szCs w:val="24"/>
          <w:vertAlign w:val="superscript"/>
        </w:rPr>
        <w:t>st</w:t>
      </w:r>
      <w:r w:rsidRPr="009B7BB6">
        <w:rPr>
          <w:sz w:val="24"/>
          <w:szCs w:val="24"/>
        </w:rPr>
        <w:t xml:space="preserve"> Peter 3:22 &amp; Acts 5:31. A Vision of the Glorified Christ in His Majesty is in Revelation 1:13-16; 5:6-8; 14:14. The Lord Jesus Christ is Majestic in His absolute Pre-eminence is in Colossians 1:18; Daniel 7:13-14; 1</w:t>
      </w:r>
      <w:r w:rsidRPr="009B7BB6">
        <w:rPr>
          <w:sz w:val="24"/>
          <w:szCs w:val="24"/>
          <w:vertAlign w:val="superscript"/>
        </w:rPr>
        <w:t>st</w:t>
      </w:r>
      <w:r w:rsidRPr="009B7BB6">
        <w:rPr>
          <w:sz w:val="24"/>
          <w:szCs w:val="24"/>
        </w:rPr>
        <w:t xml:space="preserve"> Corinthians 15:24-28; Philippians 2:10-11; Revelation 19:16 &amp; Acts 2:36. The Lord Jesus Christ’s Majesty is shown by His authority as Judge of all Men is in Matthew 25:31; 2</w:t>
      </w:r>
      <w:r w:rsidRPr="009B7BB6">
        <w:rPr>
          <w:sz w:val="24"/>
          <w:szCs w:val="24"/>
          <w:vertAlign w:val="superscript"/>
        </w:rPr>
        <w:t>nd</w:t>
      </w:r>
      <w:r w:rsidRPr="009B7BB6">
        <w:rPr>
          <w:sz w:val="24"/>
          <w:szCs w:val="24"/>
        </w:rPr>
        <w:t xml:space="preserve"> Timothy 4:1 &amp; Acts 17:31. All Humanity will see the Lord Jesus Christ’s Majesty is in Matthew 24:30; 26:64; Mark 13:26; 14:62; 2</w:t>
      </w:r>
      <w:r w:rsidRPr="009B7BB6">
        <w:rPr>
          <w:sz w:val="24"/>
          <w:szCs w:val="24"/>
          <w:vertAlign w:val="superscript"/>
        </w:rPr>
        <w:t>nd</w:t>
      </w:r>
      <w:r w:rsidRPr="009B7BB6">
        <w:rPr>
          <w:sz w:val="24"/>
          <w:szCs w:val="24"/>
        </w:rPr>
        <w:t xml:space="preserve"> Thessalonians 1:7-10; Revelation 1:7; 5:13; 6:15-17; 7:8-10 &amp; Luke 21:27.  </w:t>
      </w:r>
    </w:p>
    <w:p w:rsidR="005D31B5" w:rsidRPr="009B7BB6" w:rsidRDefault="005D31B5" w:rsidP="005D31B5">
      <w:pPr>
        <w:spacing w:line="480" w:lineRule="auto"/>
        <w:jc w:val="both"/>
        <w:rPr>
          <w:sz w:val="24"/>
          <w:szCs w:val="24"/>
        </w:rPr>
      </w:pPr>
      <w:r w:rsidRPr="009B7BB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B7BB6">
        <w:rPr>
          <w:sz w:val="24"/>
          <w:szCs w:val="24"/>
          <w:vertAlign w:val="superscript"/>
        </w:rPr>
        <w:t>nd</w:t>
      </w:r>
      <w:r w:rsidRPr="009B7BB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B7BB6">
        <w:rPr>
          <w:sz w:val="24"/>
          <w:szCs w:val="24"/>
          <w:vertAlign w:val="superscript"/>
        </w:rPr>
        <w:t>st</w:t>
      </w:r>
      <w:r w:rsidRPr="009B7BB6">
        <w:rPr>
          <w:sz w:val="24"/>
          <w:szCs w:val="24"/>
        </w:rPr>
        <w:t xml:space="preserve"> John 5:6-13; 2</w:t>
      </w:r>
      <w:r w:rsidRPr="009B7BB6">
        <w:rPr>
          <w:sz w:val="24"/>
          <w:szCs w:val="24"/>
          <w:vertAlign w:val="superscript"/>
        </w:rPr>
        <w:t>nd</w:t>
      </w:r>
      <w:r w:rsidRPr="009B7BB6">
        <w:rPr>
          <w:sz w:val="24"/>
          <w:szCs w:val="24"/>
        </w:rPr>
        <w:t xml:space="preserve"> Corinthians 2:17 &amp; 2</w:t>
      </w:r>
      <w:r w:rsidRPr="009B7BB6">
        <w:rPr>
          <w:sz w:val="24"/>
          <w:szCs w:val="24"/>
          <w:vertAlign w:val="superscript"/>
        </w:rPr>
        <w:t>nd</w:t>
      </w:r>
      <w:r w:rsidRPr="009B7BB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B7BB6">
        <w:rPr>
          <w:sz w:val="24"/>
          <w:szCs w:val="24"/>
          <w:vertAlign w:val="superscript"/>
        </w:rPr>
        <w:t>st</w:t>
      </w:r>
      <w:r w:rsidRPr="009B7BB6">
        <w:rPr>
          <w:sz w:val="24"/>
          <w:szCs w:val="24"/>
        </w:rPr>
        <w:t xml:space="preserve"> Corinthians 8:4; 2</w:t>
      </w:r>
      <w:r w:rsidRPr="009B7BB6">
        <w:rPr>
          <w:sz w:val="24"/>
          <w:szCs w:val="24"/>
          <w:vertAlign w:val="superscript"/>
        </w:rPr>
        <w:t>nd</w:t>
      </w:r>
      <w:r w:rsidRPr="009B7BB6">
        <w:rPr>
          <w:sz w:val="24"/>
          <w:szCs w:val="24"/>
        </w:rPr>
        <w:t xml:space="preserve"> Kings 19:15; 23:25; Matthew 27:37-39; Luke 10:27 and Psalms 97:10. In 1</w:t>
      </w:r>
      <w:r w:rsidRPr="009B7BB6">
        <w:rPr>
          <w:sz w:val="24"/>
          <w:szCs w:val="24"/>
          <w:vertAlign w:val="superscript"/>
        </w:rPr>
        <w:t>st</w:t>
      </w:r>
      <w:r w:rsidRPr="009B7BB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B7BB6">
        <w:rPr>
          <w:sz w:val="24"/>
          <w:szCs w:val="24"/>
          <w:vertAlign w:val="superscript"/>
        </w:rPr>
        <w:t>st</w:t>
      </w:r>
      <w:r w:rsidRPr="009B7BB6">
        <w:rPr>
          <w:sz w:val="24"/>
          <w:szCs w:val="24"/>
        </w:rPr>
        <w:t xml:space="preserve"> Timothy 2:5 declares “For there is One God (Father Stephen), and there is One Mediator between God and Men, the Man Christ Jesus.” In Romans 3:30 says “God is One.” In 1</w:t>
      </w:r>
      <w:r w:rsidRPr="009B7BB6">
        <w:rPr>
          <w:sz w:val="24"/>
          <w:szCs w:val="24"/>
          <w:vertAlign w:val="superscript"/>
        </w:rPr>
        <w:t>st</w:t>
      </w:r>
      <w:r w:rsidRPr="009B7BB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B7BB6">
        <w:rPr>
          <w:sz w:val="24"/>
          <w:szCs w:val="24"/>
          <w:vertAlign w:val="superscript"/>
        </w:rPr>
        <w:t>st</w:t>
      </w:r>
      <w:r w:rsidRPr="009B7BB6">
        <w:rPr>
          <w:sz w:val="24"/>
          <w:szCs w:val="24"/>
        </w:rPr>
        <w:t xml:space="preserve"> Corinthians 13:5 declares that He thinks no evil (Good God). In Romans 3:4 says “Let God be true (True God) but every man a liar.” Some scriptures of all Men as a liars apart from God is in Romans 3:23; 1</w:t>
      </w:r>
      <w:r w:rsidRPr="009B7BB6">
        <w:rPr>
          <w:sz w:val="24"/>
          <w:szCs w:val="24"/>
          <w:vertAlign w:val="superscript"/>
        </w:rPr>
        <w:t>st</w:t>
      </w:r>
      <w:r w:rsidRPr="009B7BB6">
        <w:rPr>
          <w:sz w:val="24"/>
          <w:szCs w:val="24"/>
        </w:rPr>
        <w:t xml:space="preserve"> John 1:8-10; 1</w:t>
      </w:r>
      <w:r w:rsidRPr="009B7BB6">
        <w:rPr>
          <w:sz w:val="24"/>
          <w:szCs w:val="24"/>
          <w:vertAlign w:val="superscript"/>
        </w:rPr>
        <w:t>st</w:t>
      </w:r>
      <w:r w:rsidRPr="009B7BB6">
        <w:rPr>
          <w:sz w:val="24"/>
          <w:szCs w:val="24"/>
        </w:rPr>
        <w:t xml:space="preserve"> Kings 8:46-53 &amp; Psalms 116:11. In James 1:13 states “Let no One say when He is tempted, ‘I am tempted by God,’ for God cannot be tempted by evil, nor does He Himself tempt (test) Anyone (Untempting God).” In 2</w:t>
      </w:r>
      <w:r w:rsidRPr="009B7BB6">
        <w:rPr>
          <w:sz w:val="24"/>
          <w:szCs w:val="24"/>
          <w:vertAlign w:val="superscript"/>
        </w:rPr>
        <w:t>nd</w:t>
      </w:r>
      <w:r w:rsidRPr="009B7B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D31B5" w:rsidRPr="009B7BB6" w:rsidRDefault="005D31B5" w:rsidP="005D31B5">
      <w:pPr>
        <w:spacing w:line="480" w:lineRule="auto"/>
        <w:jc w:val="center"/>
        <w:rPr>
          <w:b/>
          <w:sz w:val="24"/>
          <w:szCs w:val="24"/>
        </w:rPr>
      </w:pPr>
      <w:r w:rsidRPr="009B7BB6">
        <w:rPr>
          <w:b/>
          <w:sz w:val="24"/>
          <w:szCs w:val="24"/>
        </w:rPr>
        <w:t>THE LORD YAHWEH THE SUPREME CREATOR OF THE FATHER STEPHEN OUR LORD</w:t>
      </w:r>
    </w:p>
    <w:p w:rsidR="005D31B5" w:rsidRPr="009B7BB6" w:rsidRDefault="005D31B5" w:rsidP="005D31B5">
      <w:pPr>
        <w:spacing w:line="480" w:lineRule="auto"/>
        <w:jc w:val="both"/>
        <w:rPr>
          <w:sz w:val="24"/>
          <w:szCs w:val="24"/>
        </w:rPr>
      </w:pPr>
      <w:r w:rsidRPr="009B7BB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D31B5" w:rsidRPr="009B7BB6" w:rsidRDefault="005D31B5" w:rsidP="005D31B5">
      <w:pPr>
        <w:spacing w:line="480" w:lineRule="auto"/>
        <w:jc w:val="center"/>
        <w:rPr>
          <w:b/>
          <w:sz w:val="24"/>
          <w:szCs w:val="24"/>
        </w:rPr>
      </w:pPr>
      <w:r w:rsidRPr="009B7BB6">
        <w:rPr>
          <w:b/>
          <w:sz w:val="24"/>
          <w:szCs w:val="24"/>
        </w:rPr>
        <w:t>THE FATHER STEPHEN OUR LORD THE AUTHORIZED GOOD POTTER CREATOR UNDER HIS LORD YAHWEH</w:t>
      </w:r>
    </w:p>
    <w:p w:rsidR="005D31B5" w:rsidRPr="009B7BB6" w:rsidRDefault="005D31B5" w:rsidP="005D31B5">
      <w:pPr>
        <w:spacing w:line="480" w:lineRule="auto"/>
        <w:jc w:val="both"/>
        <w:rPr>
          <w:sz w:val="24"/>
          <w:szCs w:val="24"/>
        </w:rPr>
      </w:pPr>
      <w:r w:rsidRPr="009B7B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B7BB6">
        <w:rPr>
          <w:sz w:val="24"/>
          <w:szCs w:val="24"/>
          <w:vertAlign w:val="superscript"/>
        </w:rPr>
        <w:t>st</w:t>
      </w:r>
      <w:r w:rsidRPr="009B7B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9B7BB6">
        <w:rPr>
          <w:sz w:val="24"/>
          <w:szCs w:val="24"/>
          <w:vertAlign w:val="superscript"/>
        </w:rPr>
        <w:t>st</w:t>
      </w:r>
      <w:r w:rsidRPr="009B7BB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B7BB6">
        <w:rPr>
          <w:sz w:val="24"/>
          <w:szCs w:val="24"/>
          <w:vertAlign w:val="superscript"/>
        </w:rPr>
        <w:t>nd</w:t>
      </w:r>
      <w:r w:rsidRPr="009B7BB6">
        <w:rPr>
          <w:sz w:val="24"/>
          <w:szCs w:val="24"/>
        </w:rPr>
        <w:t xml:space="preserve"> Corinthians 5:17; Romans 4:17; 6::4; 8:19-23 &amp; Galatians 6:15. The Father Stephen renews His Creation of Believing Creatures is in 2</w:t>
      </w:r>
      <w:r w:rsidRPr="009B7BB6">
        <w:rPr>
          <w:sz w:val="24"/>
          <w:szCs w:val="24"/>
          <w:vertAlign w:val="superscript"/>
        </w:rPr>
        <w:t>nd</w:t>
      </w:r>
      <w:r w:rsidRPr="009B7BB6">
        <w:rPr>
          <w:sz w:val="24"/>
          <w:szCs w:val="24"/>
        </w:rPr>
        <w:t xml:space="preserve"> Corinthians 4:16 &amp; Colossians 3:10. The Father Stephen will reveal a New Universe is in Revelation 21:1, 5 &amp; Isaiah 65:17. </w:t>
      </w:r>
    </w:p>
    <w:p w:rsidR="005D31B5" w:rsidRPr="009B7BB6" w:rsidRDefault="005D31B5" w:rsidP="005D31B5">
      <w:pPr>
        <w:spacing w:line="480" w:lineRule="auto"/>
        <w:jc w:val="center"/>
        <w:rPr>
          <w:b/>
          <w:sz w:val="24"/>
          <w:szCs w:val="24"/>
        </w:rPr>
      </w:pPr>
      <w:r w:rsidRPr="009B7BB6">
        <w:rPr>
          <w:b/>
          <w:sz w:val="24"/>
          <w:szCs w:val="24"/>
        </w:rPr>
        <w:t>THE LORD JESUS CHRIST THE AUTHORIZED CREATOR AGENT UNDER HIS FATHER STEPHEN OUR LORD</w:t>
      </w:r>
    </w:p>
    <w:p w:rsidR="005D31B5" w:rsidRPr="009B7BB6" w:rsidRDefault="005D31B5" w:rsidP="005D31B5">
      <w:pPr>
        <w:spacing w:line="480" w:lineRule="auto"/>
        <w:jc w:val="both"/>
        <w:rPr>
          <w:sz w:val="24"/>
          <w:szCs w:val="24"/>
        </w:rPr>
      </w:pPr>
      <w:r w:rsidRPr="009B7BB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B7BB6">
        <w:rPr>
          <w:b/>
          <w:sz w:val="24"/>
          <w:szCs w:val="24"/>
        </w:rPr>
        <w:t>Does the Son Jesus Our Lord fully know His Father Stephen Our Lord</w:t>
      </w:r>
      <w:r w:rsidRPr="009B7BB6">
        <w:rPr>
          <w:sz w:val="24"/>
          <w:szCs w:val="24"/>
        </w:rPr>
        <w:t>.” The Father Stephen’s Son Jesus as the Creator Agent: Jesus Christ’s Creation of the Present World: Jesus Christ created all things is in John 1:3, 10; Acts 3:15; 1</w:t>
      </w:r>
      <w:r w:rsidRPr="009B7BB6">
        <w:rPr>
          <w:sz w:val="24"/>
          <w:szCs w:val="24"/>
          <w:vertAlign w:val="superscript"/>
        </w:rPr>
        <w:t>st</w:t>
      </w:r>
      <w:r w:rsidRPr="009B7BB6">
        <w:rPr>
          <w:sz w:val="24"/>
          <w:szCs w:val="24"/>
        </w:rPr>
        <w:t xml:space="preserve"> Corinthians 8:6; Colossians 1:15-16 &amp; Hebrews 1:2. Jesus Christ sustains the created Universe is in Hebrews 1:3; 1</w:t>
      </w:r>
      <w:r w:rsidRPr="009B7BB6">
        <w:rPr>
          <w:sz w:val="24"/>
          <w:szCs w:val="24"/>
          <w:vertAlign w:val="superscript"/>
        </w:rPr>
        <w:t>st</w:t>
      </w:r>
      <w:r w:rsidRPr="009B7BB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B7BB6">
        <w:rPr>
          <w:sz w:val="24"/>
          <w:szCs w:val="24"/>
          <w:vertAlign w:val="superscript"/>
        </w:rPr>
        <w:t>nd</w:t>
      </w:r>
      <w:r w:rsidRPr="009B7B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B7BB6">
        <w:rPr>
          <w:sz w:val="24"/>
          <w:szCs w:val="24"/>
          <w:vertAlign w:val="superscript"/>
        </w:rPr>
        <w:t>nd</w:t>
      </w:r>
      <w:r w:rsidRPr="009B7BB6">
        <w:rPr>
          <w:sz w:val="24"/>
          <w:szCs w:val="24"/>
        </w:rPr>
        <w:t xml:space="preserve"> Peter 3:13; Isaiah 65:17; 66:22 &amp; Revelation 21:1, 4-5.  </w:t>
      </w:r>
    </w:p>
    <w:p w:rsidR="005D31B5" w:rsidRPr="009B7BB6" w:rsidRDefault="005D31B5" w:rsidP="005D31B5">
      <w:pPr>
        <w:spacing w:line="480" w:lineRule="auto"/>
        <w:jc w:val="center"/>
        <w:rPr>
          <w:b/>
          <w:sz w:val="24"/>
          <w:szCs w:val="24"/>
        </w:rPr>
      </w:pPr>
      <w:r w:rsidRPr="009B7BB6">
        <w:rPr>
          <w:b/>
          <w:sz w:val="24"/>
          <w:szCs w:val="24"/>
        </w:rPr>
        <w:t>The Father Stephen the Single Lord called Lordship in 120 years in the Lord Yah</w:t>
      </w:r>
    </w:p>
    <w:p w:rsidR="005D31B5" w:rsidRPr="009B7BB6" w:rsidRDefault="005D31B5" w:rsidP="005D31B5">
      <w:pPr>
        <w:spacing w:line="480" w:lineRule="auto"/>
        <w:jc w:val="both"/>
        <w:rPr>
          <w:sz w:val="24"/>
          <w:szCs w:val="24"/>
        </w:rPr>
      </w:pPr>
      <w:r w:rsidRPr="009B7BB6">
        <w:rPr>
          <w:sz w:val="24"/>
          <w:szCs w:val="24"/>
        </w:rPr>
        <w:t xml:space="preserve">In Proverbs 8:22-25 (RSV) says “The </w:t>
      </w:r>
      <w:r w:rsidRPr="009B7BB6">
        <w:rPr>
          <w:b/>
          <w:sz w:val="24"/>
          <w:szCs w:val="24"/>
        </w:rPr>
        <w:t>LORD (YAHWEH)</w:t>
      </w:r>
      <w:r w:rsidRPr="009B7BB6">
        <w:rPr>
          <w:sz w:val="24"/>
          <w:szCs w:val="24"/>
        </w:rPr>
        <w:t xml:space="preserve"> created Me (The Father Stephen Our Lord the 2</w:t>
      </w:r>
      <w:r w:rsidRPr="009B7BB6">
        <w:rPr>
          <w:sz w:val="24"/>
          <w:szCs w:val="24"/>
          <w:vertAlign w:val="superscript"/>
        </w:rPr>
        <w:t>nd</w:t>
      </w:r>
      <w:r w:rsidRPr="009B7BB6">
        <w:rPr>
          <w:sz w:val="24"/>
          <w:szCs w:val="24"/>
        </w:rPr>
        <w:t xml:space="preserve"> Serpent Yahweh named the Single Lord called Wisdom in “</w:t>
      </w:r>
      <w:r w:rsidRPr="009B7BB6">
        <w:rPr>
          <w:b/>
          <w:sz w:val="24"/>
          <w:szCs w:val="24"/>
        </w:rPr>
        <w:t>That Age</w:t>
      </w:r>
      <w:r w:rsidRPr="009B7BB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D31B5" w:rsidRPr="009B7BB6" w:rsidRDefault="005D31B5" w:rsidP="005D31B5">
      <w:pPr>
        <w:spacing w:line="480" w:lineRule="auto"/>
        <w:jc w:val="both"/>
        <w:rPr>
          <w:sz w:val="24"/>
          <w:szCs w:val="24"/>
        </w:rPr>
      </w:pPr>
      <w:r w:rsidRPr="009B7BB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B7BB6">
        <w:rPr>
          <w:sz w:val="24"/>
          <w:szCs w:val="24"/>
          <w:vertAlign w:val="superscript"/>
        </w:rPr>
        <w:t>st</w:t>
      </w:r>
      <w:r w:rsidRPr="009B7BB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D31B5" w:rsidRPr="009B7BB6" w:rsidRDefault="005D31B5" w:rsidP="005D31B5">
      <w:pPr>
        <w:spacing w:line="480" w:lineRule="auto"/>
        <w:jc w:val="both"/>
        <w:rPr>
          <w:sz w:val="24"/>
          <w:szCs w:val="24"/>
        </w:rPr>
      </w:pPr>
      <w:r w:rsidRPr="009B7BB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B7BB6">
        <w:rPr>
          <w:sz w:val="24"/>
          <w:szCs w:val="24"/>
          <w:vertAlign w:val="superscript"/>
        </w:rPr>
        <w:t>nd</w:t>
      </w:r>
      <w:r w:rsidRPr="009B7BB6">
        <w:rPr>
          <w:sz w:val="24"/>
          <w:szCs w:val="24"/>
        </w:rPr>
        <w:t xml:space="preserve"> Esdras 1:19; Numbers 11:7; Exodus 16:31; Psalms 78:24; Hebrews 9:4; 1</w:t>
      </w:r>
      <w:r w:rsidRPr="009B7BB6">
        <w:rPr>
          <w:sz w:val="24"/>
          <w:szCs w:val="24"/>
          <w:vertAlign w:val="superscript"/>
        </w:rPr>
        <w:t>st</w:t>
      </w:r>
      <w:r w:rsidRPr="009B7BB6">
        <w:rPr>
          <w:sz w:val="24"/>
          <w:szCs w:val="24"/>
        </w:rPr>
        <w:t xml:space="preserve"> Corinthians 15:35-58; 1</w:t>
      </w:r>
      <w:r w:rsidRPr="009B7BB6">
        <w:rPr>
          <w:sz w:val="24"/>
          <w:szCs w:val="24"/>
          <w:vertAlign w:val="superscript"/>
        </w:rPr>
        <w:t>st</w:t>
      </w:r>
      <w:r w:rsidRPr="009B7BB6">
        <w:rPr>
          <w:sz w:val="24"/>
          <w:szCs w:val="24"/>
        </w:rPr>
        <w:t xml:space="preserve"> Timothy 1:17; 6:16 &amp; Revelation 2:7.                          </w:t>
      </w:r>
    </w:p>
    <w:p w:rsidR="005D31B5" w:rsidRPr="009B7BB6" w:rsidRDefault="005D31B5" w:rsidP="005D31B5">
      <w:pPr>
        <w:spacing w:line="480" w:lineRule="auto"/>
        <w:jc w:val="center"/>
        <w:rPr>
          <w:b/>
          <w:sz w:val="24"/>
          <w:szCs w:val="24"/>
        </w:rPr>
      </w:pPr>
      <w:r w:rsidRPr="009B7BB6">
        <w:rPr>
          <w:b/>
          <w:sz w:val="24"/>
          <w:szCs w:val="24"/>
        </w:rPr>
        <w:t>The Father Stephen the Single Lord called Wisdom in 80 years in the Lord Yah</w:t>
      </w:r>
    </w:p>
    <w:p w:rsidR="005D31B5" w:rsidRPr="009B7BB6" w:rsidRDefault="005D31B5" w:rsidP="005D31B5">
      <w:pPr>
        <w:spacing w:line="480" w:lineRule="auto"/>
        <w:jc w:val="both"/>
        <w:rPr>
          <w:sz w:val="24"/>
          <w:szCs w:val="24"/>
        </w:rPr>
      </w:pPr>
      <w:r w:rsidRPr="009B7BB6">
        <w:rPr>
          <w:sz w:val="24"/>
          <w:szCs w:val="24"/>
        </w:rPr>
        <w:t>In Proverbs 8:23 refers to Wisdom existing before the Father Stephen created the Marriage World in “</w:t>
      </w:r>
      <w:r w:rsidRPr="009B7BB6">
        <w:rPr>
          <w:b/>
          <w:sz w:val="24"/>
          <w:szCs w:val="24"/>
        </w:rPr>
        <w:t>That Age</w:t>
      </w:r>
      <w:r w:rsidRPr="009B7B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D31B5" w:rsidRPr="009B7BB6" w:rsidRDefault="005D31B5" w:rsidP="005D31B5">
      <w:pPr>
        <w:spacing w:line="480" w:lineRule="auto"/>
        <w:jc w:val="center"/>
        <w:rPr>
          <w:b/>
          <w:sz w:val="24"/>
          <w:szCs w:val="24"/>
        </w:rPr>
      </w:pPr>
      <w:r w:rsidRPr="009B7BB6">
        <w:rPr>
          <w:b/>
          <w:sz w:val="24"/>
          <w:szCs w:val="24"/>
        </w:rPr>
        <w:t>The Father Stephen the Single Lord called Strength in 40 years in the Lord Yah</w:t>
      </w:r>
    </w:p>
    <w:p w:rsidR="005D31B5" w:rsidRPr="009B7BB6" w:rsidRDefault="005D31B5" w:rsidP="005D31B5">
      <w:pPr>
        <w:spacing w:line="480" w:lineRule="auto"/>
        <w:jc w:val="both"/>
        <w:rPr>
          <w:sz w:val="24"/>
          <w:szCs w:val="24"/>
        </w:rPr>
      </w:pPr>
      <w:r w:rsidRPr="009B7BB6">
        <w:rPr>
          <w:sz w:val="24"/>
          <w:szCs w:val="24"/>
        </w:rPr>
        <w:t>In Proverbs 8:30-31 (NIV) tells us that the Lord Lucifer this Married Lord called Wisdom in “</w:t>
      </w:r>
      <w:r w:rsidRPr="009B7BB6">
        <w:rPr>
          <w:b/>
          <w:sz w:val="24"/>
          <w:szCs w:val="24"/>
        </w:rPr>
        <w:t>This Age</w:t>
      </w:r>
      <w:r w:rsidRPr="009B7BB6">
        <w:rPr>
          <w:sz w:val="24"/>
          <w:szCs w:val="24"/>
        </w:rPr>
        <w:t>” in Luke 20:34, 37-38 is said to have been a Craftsman at the Father Stephen’s side when the Father Stephen created the Marriage World, and was Intimate in Nature. This means that when the Lord Lucifer the 2</w:t>
      </w:r>
      <w:r w:rsidRPr="009B7BB6">
        <w:rPr>
          <w:sz w:val="24"/>
          <w:szCs w:val="24"/>
          <w:vertAlign w:val="superscript"/>
        </w:rPr>
        <w:t>nd</w:t>
      </w:r>
      <w:r w:rsidRPr="009B7BB6">
        <w:rPr>
          <w:sz w:val="24"/>
          <w:szCs w:val="24"/>
        </w:rPr>
        <w:t xml:space="preserve"> Serpent Satan named the Married Lord called Wisdom fell He called Himself the “</w:t>
      </w:r>
      <w:r w:rsidRPr="009B7BB6">
        <w:rPr>
          <w:b/>
          <w:sz w:val="24"/>
          <w:szCs w:val="24"/>
        </w:rPr>
        <w:t>Creator of the Universe</w:t>
      </w:r>
      <w:r w:rsidRPr="009B7BB6">
        <w:rPr>
          <w:sz w:val="24"/>
          <w:szCs w:val="24"/>
        </w:rPr>
        <w:t>” or the “</w:t>
      </w:r>
      <w:r w:rsidRPr="009B7BB6">
        <w:rPr>
          <w:b/>
          <w:sz w:val="24"/>
          <w:szCs w:val="24"/>
        </w:rPr>
        <w:t>Designer of the Universe</w:t>
      </w:r>
      <w:r w:rsidRPr="009B7BB6">
        <w:rPr>
          <w:sz w:val="24"/>
          <w:szCs w:val="24"/>
        </w:rPr>
        <w:t>” as Himself, rather than the Lord Yahweh the True Creator of the Father Stephen Our Lord. This is the Eternal Sin in Lordship inside the Kingdom of God in Acts 7:60. The Lord Lucifer the 2</w:t>
      </w:r>
      <w:r w:rsidRPr="009B7BB6">
        <w:rPr>
          <w:sz w:val="24"/>
          <w:szCs w:val="24"/>
          <w:vertAlign w:val="superscript"/>
        </w:rPr>
        <w:t>nd</w:t>
      </w:r>
      <w:r w:rsidRPr="009B7BB6">
        <w:rPr>
          <w:sz w:val="24"/>
          <w:szCs w:val="24"/>
        </w:rPr>
        <w:t xml:space="preserve"> Serpent Satan named the Married Lord called Wisdom is the “</w:t>
      </w:r>
      <w:r w:rsidRPr="009B7BB6">
        <w:rPr>
          <w:b/>
          <w:sz w:val="24"/>
          <w:szCs w:val="24"/>
        </w:rPr>
        <w:t>Creator of This Eternal Sin the Lordly Marital Eternal Sexual Eros Love Apostasy</w:t>
      </w:r>
      <w:r w:rsidRPr="009B7BB6">
        <w:rPr>
          <w:sz w:val="24"/>
          <w:szCs w:val="24"/>
        </w:rPr>
        <w:t>.” This is why the Father Stephen Our Lord in “</w:t>
      </w:r>
      <w:r w:rsidRPr="009B7BB6">
        <w:rPr>
          <w:b/>
          <w:sz w:val="24"/>
          <w:szCs w:val="24"/>
        </w:rPr>
        <w:t>That Age</w:t>
      </w:r>
      <w:r w:rsidRPr="009B7BB6">
        <w:rPr>
          <w:sz w:val="24"/>
          <w:szCs w:val="24"/>
        </w:rPr>
        <w:t>” in Luke 20:35-36 the 2</w:t>
      </w:r>
      <w:r w:rsidRPr="009B7BB6">
        <w:rPr>
          <w:sz w:val="24"/>
          <w:szCs w:val="24"/>
          <w:vertAlign w:val="superscript"/>
        </w:rPr>
        <w:t>nd</w:t>
      </w:r>
      <w:r w:rsidRPr="009B7BB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9B7BB6">
        <w:rPr>
          <w:sz w:val="24"/>
          <w:szCs w:val="24"/>
          <w:vertAlign w:val="superscript"/>
        </w:rPr>
        <w:t>st</w:t>
      </w:r>
      <w:r w:rsidRPr="009B7BB6">
        <w:rPr>
          <w:sz w:val="24"/>
          <w:szCs w:val="24"/>
        </w:rPr>
        <w:t xml:space="preserve"> Corinthians 8:6 &amp; Hebrews 1:1-3. Just as the Father Stephen has authority over the Son Jesus, they are still equal in Deity. Then the Father Stephen sent His Holy Ghost (Brother John) to be active or “</w:t>
      </w:r>
      <w:r w:rsidRPr="009B7BB6">
        <w:rPr>
          <w:b/>
          <w:sz w:val="24"/>
          <w:szCs w:val="24"/>
        </w:rPr>
        <w:t>hovering over the face of the Earth</w:t>
      </w:r>
      <w:r w:rsidRPr="009B7BB6">
        <w:rPr>
          <w:sz w:val="24"/>
          <w:szCs w:val="24"/>
        </w:rPr>
        <w:t xml:space="preserve">” in Genesis 1:2.         </w:t>
      </w:r>
    </w:p>
    <w:p w:rsidR="005D31B5" w:rsidRPr="009B7BB6" w:rsidRDefault="005D31B5" w:rsidP="005D31B5">
      <w:pPr>
        <w:spacing w:line="480" w:lineRule="auto"/>
        <w:jc w:val="both"/>
        <w:rPr>
          <w:sz w:val="24"/>
          <w:szCs w:val="24"/>
        </w:rPr>
      </w:pPr>
      <w:r w:rsidRPr="009B7BB6">
        <w:rPr>
          <w:sz w:val="24"/>
          <w:szCs w:val="24"/>
        </w:rPr>
        <w:t>The Father Stephen’s top secret clearance</w:t>
      </w:r>
    </w:p>
    <w:p w:rsidR="005D31B5" w:rsidRPr="009B7BB6" w:rsidRDefault="005D31B5" w:rsidP="005D31B5">
      <w:pPr>
        <w:spacing w:line="480" w:lineRule="auto"/>
        <w:jc w:val="both"/>
        <w:rPr>
          <w:sz w:val="24"/>
          <w:szCs w:val="24"/>
        </w:rPr>
      </w:pPr>
      <w:r w:rsidRPr="009B7BB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B7BB6">
        <w:rPr>
          <w:sz w:val="24"/>
          <w:szCs w:val="24"/>
          <w:vertAlign w:val="superscript"/>
        </w:rPr>
        <w:t>st</w:t>
      </w:r>
      <w:r w:rsidRPr="009B7BB6">
        <w:rPr>
          <w:sz w:val="24"/>
          <w:szCs w:val="24"/>
        </w:rPr>
        <w:t xml:space="preserve"> Thessalonians 5:2; 1</w:t>
      </w:r>
      <w:r w:rsidRPr="009B7BB6">
        <w:rPr>
          <w:sz w:val="24"/>
          <w:szCs w:val="24"/>
          <w:vertAlign w:val="superscript"/>
        </w:rPr>
        <w:t>st</w:t>
      </w:r>
      <w:r w:rsidRPr="009B7BB6">
        <w:rPr>
          <w:sz w:val="24"/>
          <w:szCs w:val="24"/>
        </w:rPr>
        <w:t xml:space="preserve"> Peter 3:10; 2</w:t>
      </w:r>
      <w:r w:rsidRPr="009B7BB6">
        <w:rPr>
          <w:sz w:val="24"/>
          <w:szCs w:val="24"/>
          <w:vertAlign w:val="superscript"/>
        </w:rPr>
        <w:t>nd</w:t>
      </w:r>
      <w:r w:rsidRPr="009B7B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B7BB6">
        <w:rPr>
          <w:sz w:val="24"/>
          <w:szCs w:val="24"/>
          <w:vertAlign w:val="superscript"/>
        </w:rPr>
        <w:t>st</w:t>
      </w:r>
      <w:r w:rsidRPr="009B7B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B7BB6">
        <w:rPr>
          <w:sz w:val="24"/>
          <w:szCs w:val="24"/>
          <w:vertAlign w:val="superscript"/>
        </w:rPr>
        <w:t>st</w:t>
      </w:r>
      <w:r w:rsidRPr="009B7BB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B7BB6">
        <w:rPr>
          <w:sz w:val="24"/>
          <w:szCs w:val="24"/>
          <w:vertAlign w:val="superscript"/>
        </w:rPr>
        <w:t>nd</w:t>
      </w:r>
      <w:r w:rsidRPr="009B7BB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B7BB6">
        <w:rPr>
          <w:sz w:val="24"/>
          <w:szCs w:val="24"/>
          <w:vertAlign w:val="superscript"/>
        </w:rPr>
        <w:t>st</w:t>
      </w:r>
      <w:r w:rsidRPr="009B7BB6">
        <w:rPr>
          <w:sz w:val="24"/>
          <w:szCs w:val="24"/>
        </w:rPr>
        <w:t xml:space="preserve"> Thunder, the Lord John for Womankind &amp; Mankind is the 2</w:t>
      </w:r>
      <w:r w:rsidRPr="009B7BB6">
        <w:rPr>
          <w:sz w:val="24"/>
          <w:szCs w:val="24"/>
          <w:vertAlign w:val="superscript"/>
        </w:rPr>
        <w:t>nd</w:t>
      </w:r>
      <w:r w:rsidRPr="009B7BB6">
        <w:rPr>
          <w:sz w:val="24"/>
          <w:szCs w:val="24"/>
        </w:rPr>
        <w:t xml:space="preserve"> Thunder, the Lord Jesus for Mankind &amp; Womankind is the 3</w:t>
      </w:r>
      <w:r w:rsidRPr="009B7BB6">
        <w:rPr>
          <w:sz w:val="24"/>
          <w:szCs w:val="24"/>
          <w:vertAlign w:val="superscript"/>
        </w:rPr>
        <w:t>rd</w:t>
      </w:r>
      <w:r w:rsidRPr="009B7BB6">
        <w:rPr>
          <w:sz w:val="24"/>
          <w:szCs w:val="24"/>
        </w:rPr>
        <w:t xml:space="preserve"> Thunder, the Lord James for Boy Kind/Girl Kind is the 4</w:t>
      </w:r>
      <w:r w:rsidRPr="009B7BB6">
        <w:rPr>
          <w:sz w:val="24"/>
          <w:szCs w:val="24"/>
          <w:vertAlign w:val="superscript"/>
        </w:rPr>
        <w:t>th</w:t>
      </w:r>
      <w:r w:rsidRPr="009B7BB6">
        <w:rPr>
          <w:sz w:val="24"/>
          <w:szCs w:val="24"/>
        </w:rPr>
        <w:t xml:space="preserve"> Thunder &amp; Male Angel Kind &amp; Female Angel Kind (Spirits, Phantoms &amp; Shadows) is the 5</w:t>
      </w:r>
      <w:r w:rsidRPr="009B7BB6">
        <w:rPr>
          <w:sz w:val="24"/>
          <w:szCs w:val="24"/>
          <w:vertAlign w:val="superscript"/>
        </w:rPr>
        <w:t>th</w:t>
      </w:r>
      <w:r w:rsidRPr="009B7BB6">
        <w:rPr>
          <w:sz w:val="24"/>
          <w:szCs w:val="24"/>
        </w:rPr>
        <w:t xml:space="preserve"> Thunder &amp; the Law is the 6</w:t>
      </w:r>
      <w:r w:rsidRPr="009B7BB6">
        <w:rPr>
          <w:sz w:val="24"/>
          <w:szCs w:val="24"/>
          <w:vertAlign w:val="superscript"/>
        </w:rPr>
        <w:t>th</w:t>
      </w:r>
      <w:r w:rsidRPr="009B7BB6">
        <w:rPr>
          <w:sz w:val="24"/>
          <w:szCs w:val="24"/>
        </w:rPr>
        <w:t xml:space="preserve"> Thunder and the Lord Stephen for Lord Kind/Lady Kind is the 7</w:t>
      </w:r>
      <w:r w:rsidRPr="009B7BB6">
        <w:rPr>
          <w:sz w:val="24"/>
          <w:szCs w:val="24"/>
          <w:vertAlign w:val="superscript"/>
        </w:rPr>
        <w:t>th</w:t>
      </w:r>
      <w:r w:rsidRPr="009B7BB6">
        <w:rPr>
          <w:sz w:val="24"/>
          <w:szCs w:val="24"/>
        </w:rPr>
        <w:t xml:space="preserve"> Thunder. Also was the Shadow that went forward or back ten degrees, was it in a different dimension or in time travel in 2</w:t>
      </w:r>
      <w:r w:rsidRPr="009B7BB6">
        <w:rPr>
          <w:sz w:val="24"/>
          <w:szCs w:val="24"/>
          <w:vertAlign w:val="superscript"/>
        </w:rPr>
        <w:t>nd</w:t>
      </w:r>
      <w:r w:rsidRPr="009B7BB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B7BB6">
        <w:rPr>
          <w:sz w:val="24"/>
          <w:szCs w:val="24"/>
          <w:vertAlign w:val="superscript"/>
        </w:rPr>
        <w:t>nd</w:t>
      </w:r>
      <w:r w:rsidRPr="009B7BB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D31B5" w:rsidRPr="009B7BB6" w:rsidRDefault="005D31B5" w:rsidP="005D31B5">
      <w:pPr>
        <w:spacing w:line="480" w:lineRule="auto"/>
        <w:jc w:val="center"/>
        <w:rPr>
          <w:b/>
          <w:sz w:val="24"/>
          <w:szCs w:val="24"/>
        </w:rPr>
      </w:pPr>
      <w:r w:rsidRPr="009B7BB6">
        <w:rPr>
          <w:b/>
          <w:sz w:val="24"/>
          <w:szCs w:val="24"/>
        </w:rPr>
        <w:t>1</w:t>
      </w:r>
      <w:r w:rsidRPr="009B7BB6">
        <w:rPr>
          <w:b/>
          <w:sz w:val="24"/>
          <w:szCs w:val="24"/>
          <w:vertAlign w:val="superscript"/>
        </w:rPr>
        <w:t>st</w:t>
      </w:r>
      <w:r w:rsidRPr="009B7BB6">
        <w:rPr>
          <w:b/>
          <w:sz w:val="24"/>
          <w:szCs w:val="24"/>
        </w:rPr>
        <w:t xml:space="preserve"> Thunder</w:t>
      </w:r>
    </w:p>
    <w:p w:rsidR="005D31B5" w:rsidRPr="009B7BB6" w:rsidRDefault="005D31B5" w:rsidP="005D31B5">
      <w:pPr>
        <w:spacing w:line="480" w:lineRule="auto"/>
        <w:jc w:val="both"/>
        <w:rPr>
          <w:sz w:val="24"/>
          <w:szCs w:val="24"/>
        </w:rPr>
      </w:pPr>
      <w:r w:rsidRPr="009B7BB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D31B5" w:rsidRPr="009B7BB6" w:rsidRDefault="005D31B5" w:rsidP="005D31B5">
      <w:pPr>
        <w:spacing w:line="480" w:lineRule="auto"/>
        <w:jc w:val="center"/>
        <w:rPr>
          <w:b/>
          <w:sz w:val="24"/>
          <w:szCs w:val="24"/>
        </w:rPr>
      </w:pPr>
      <w:r w:rsidRPr="009B7BB6">
        <w:rPr>
          <w:b/>
          <w:sz w:val="24"/>
          <w:szCs w:val="24"/>
        </w:rPr>
        <w:t>2</w:t>
      </w:r>
      <w:r w:rsidRPr="009B7BB6">
        <w:rPr>
          <w:b/>
          <w:sz w:val="24"/>
          <w:szCs w:val="24"/>
          <w:vertAlign w:val="superscript"/>
        </w:rPr>
        <w:t>nd</w:t>
      </w:r>
      <w:r w:rsidRPr="009B7BB6">
        <w:rPr>
          <w:b/>
          <w:sz w:val="24"/>
          <w:szCs w:val="24"/>
        </w:rPr>
        <w:t xml:space="preserve"> Thunder</w:t>
      </w:r>
    </w:p>
    <w:p w:rsidR="005D31B5" w:rsidRPr="009B7BB6" w:rsidRDefault="005D31B5" w:rsidP="005D31B5">
      <w:pPr>
        <w:spacing w:line="480" w:lineRule="auto"/>
        <w:jc w:val="both"/>
        <w:rPr>
          <w:sz w:val="24"/>
          <w:szCs w:val="24"/>
        </w:rPr>
      </w:pPr>
      <w:r w:rsidRPr="009B7BB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D31B5" w:rsidRPr="009B7BB6" w:rsidRDefault="005D31B5" w:rsidP="005D31B5">
      <w:pPr>
        <w:spacing w:line="480" w:lineRule="auto"/>
        <w:jc w:val="center"/>
        <w:rPr>
          <w:b/>
          <w:sz w:val="24"/>
          <w:szCs w:val="24"/>
        </w:rPr>
      </w:pPr>
      <w:r w:rsidRPr="009B7BB6">
        <w:rPr>
          <w:b/>
          <w:sz w:val="24"/>
          <w:szCs w:val="24"/>
        </w:rPr>
        <w:t>3</w:t>
      </w:r>
      <w:r w:rsidRPr="009B7BB6">
        <w:rPr>
          <w:b/>
          <w:sz w:val="24"/>
          <w:szCs w:val="24"/>
          <w:vertAlign w:val="superscript"/>
        </w:rPr>
        <w:t>rd</w:t>
      </w:r>
      <w:r w:rsidRPr="009B7BB6">
        <w:rPr>
          <w:b/>
          <w:sz w:val="24"/>
          <w:szCs w:val="24"/>
        </w:rPr>
        <w:t xml:space="preserve"> Thunder</w:t>
      </w:r>
    </w:p>
    <w:p w:rsidR="005D31B5" w:rsidRPr="009B7BB6" w:rsidRDefault="005D31B5" w:rsidP="005D31B5">
      <w:pPr>
        <w:spacing w:line="480" w:lineRule="auto"/>
        <w:jc w:val="both"/>
        <w:rPr>
          <w:sz w:val="24"/>
          <w:szCs w:val="24"/>
        </w:rPr>
      </w:pPr>
      <w:r w:rsidRPr="009B7BB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5D31B5" w:rsidRPr="009B7BB6" w:rsidRDefault="005D31B5" w:rsidP="005D31B5">
      <w:pPr>
        <w:spacing w:line="480" w:lineRule="auto"/>
        <w:jc w:val="center"/>
        <w:rPr>
          <w:b/>
          <w:sz w:val="24"/>
          <w:szCs w:val="24"/>
        </w:rPr>
      </w:pPr>
      <w:r w:rsidRPr="009B7BB6">
        <w:rPr>
          <w:b/>
          <w:sz w:val="24"/>
          <w:szCs w:val="24"/>
        </w:rPr>
        <w:t>4</w:t>
      </w:r>
      <w:r w:rsidRPr="009B7BB6">
        <w:rPr>
          <w:b/>
          <w:sz w:val="24"/>
          <w:szCs w:val="24"/>
          <w:vertAlign w:val="superscript"/>
        </w:rPr>
        <w:t>th</w:t>
      </w:r>
      <w:r w:rsidRPr="009B7BB6">
        <w:rPr>
          <w:b/>
          <w:sz w:val="24"/>
          <w:szCs w:val="24"/>
        </w:rPr>
        <w:t xml:space="preserve"> Thunder to 6</w:t>
      </w:r>
      <w:r w:rsidRPr="009B7BB6">
        <w:rPr>
          <w:b/>
          <w:sz w:val="24"/>
          <w:szCs w:val="24"/>
          <w:vertAlign w:val="superscript"/>
        </w:rPr>
        <w:t>th</w:t>
      </w:r>
      <w:r w:rsidRPr="009B7BB6">
        <w:rPr>
          <w:b/>
          <w:sz w:val="24"/>
          <w:szCs w:val="24"/>
        </w:rPr>
        <w:t xml:space="preserve"> Thunder</w:t>
      </w:r>
    </w:p>
    <w:p w:rsidR="005D31B5" w:rsidRPr="009B7BB6" w:rsidRDefault="005D31B5" w:rsidP="005D31B5">
      <w:pPr>
        <w:spacing w:line="480" w:lineRule="auto"/>
        <w:jc w:val="both"/>
        <w:rPr>
          <w:sz w:val="24"/>
          <w:szCs w:val="24"/>
        </w:rPr>
      </w:pPr>
      <w:r w:rsidRPr="009B7BB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D31B5" w:rsidRPr="009B7BB6" w:rsidRDefault="005D31B5" w:rsidP="005D31B5">
      <w:pPr>
        <w:spacing w:line="480" w:lineRule="auto"/>
        <w:jc w:val="center"/>
        <w:rPr>
          <w:b/>
          <w:sz w:val="24"/>
          <w:szCs w:val="24"/>
        </w:rPr>
      </w:pPr>
      <w:r w:rsidRPr="009B7BB6">
        <w:rPr>
          <w:b/>
          <w:sz w:val="24"/>
          <w:szCs w:val="24"/>
        </w:rPr>
        <w:t>7</w:t>
      </w:r>
      <w:r w:rsidRPr="009B7BB6">
        <w:rPr>
          <w:b/>
          <w:sz w:val="24"/>
          <w:szCs w:val="24"/>
          <w:vertAlign w:val="superscript"/>
        </w:rPr>
        <w:t>th</w:t>
      </w:r>
      <w:r w:rsidRPr="009B7BB6">
        <w:rPr>
          <w:b/>
          <w:sz w:val="24"/>
          <w:szCs w:val="24"/>
        </w:rPr>
        <w:t xml:space="preserve"> Thunder</w:t>
      </w:r>
    </w:p>
    <w:p w:rsidR="005D31B5" w:rsidRPr="009B7BB6" w:rsidRDefault="005D31B5" w:rsidP="005D31B5">
      <w:pPr>
        <w:spacing w:line="480" w:lineRule="auto"/>
        <w:jc w:val="both"/>
        <w:rPr>
          <w:sz w:val="24"/>
          <w:szCs w:val="24"/>
        </w:rPr>
      </w:pPr>
      <w:r w:rsidRPr="009B7BB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B7BB6">
        <w:rPr>
          <w:sz w:val="24"/>
          <w:szCs w:val="24"/>
          <w:vertAlign w:val="superscript"/>
        </w:rPr>
        <w:t>th</w:t>
      </w:r>
      <w:r w:rsidRPr="009B7BB6">
        <w:rPr>
          <w:sz w:val="24"/>
          <w:szCs w:val="24"/>
        </w:rPr>
        <w:t xml:space="preserve"> Thunder because the 1</w:t>
      </w:r>
      <w:r w:rsidRPr="009B7BB6">
        <w:rPr>
          <w:sz w:val="24"/>
          <w:szCs w:val="24"/>
          <w:vertAlign w:val="superscript"/>
        </w:rPr>
        <w:t>st</w:t>
      </w:r>
      <w:r w:rsidRPr="009B7BB6">
        <w:rPr>
          <w:sz w:val="24"/>
          <w:szCs w:val="24"/>
        </w:rPr>
        <w:t xml:space="preserve"> Thunder as Infallible Man to the 6</w:t>
      </w:r>
      <w:r w:rsidRPr="009B7BB6">
        <w:rPr>
          <w:sz w:val="24"/>
          <w:szCs w:val="24"/>
          <w:vertAlign w:val="superscript"/>
        </w:rPr>
        <w:t>th</w:t>
      </w:r>
      <w:r w:rsidRPr="009B7BB6">
        <w:rPr>
          <w:sz w:val="24"/>
          <w:szCs w:val="24"/>
        </w:rPr>
        <w:t xml:space="preserve"> Thunder as the Infallible Law is Eternally Ignorant of the 7</w:t>
      </w:r>
      <w:r w:rsidRPr="009B7BB6">
        <w:rPr>
          <w:sz w:val="24"/>
          <w:szCs w:val="24"/>
          <w:vertAlign w:val="superscript"/>
        </w:rPr>
        <w:t>th</w:t>
      </w:r>
      <w:r w:rsidRPr="009B7BB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5D31B5" w:rsidRPr="009B7BB6" w:rsidRDefault="005D31B5" w:rsidP="005D31B5">
      <w:pPr>
        <w:spacing w:line="480" w:lineRule="auto"/>
        <w:jc w:val="center"/>
        <w:rPr>
          <w:b/>
          <w:sz w:val="24"/>
          <w:szCs w:val="24"/>
        </w:rPr>
      </w:pPr>
      <w:r w:rsidRPr="009B7BB6">
        <w:rPr>
          <w:b/>
          <w:sz w:val="24"/>
          <w:szCs w:val="24"/>
        </w:rPr>
        <w:t>WHAT ARE THE FATHER STEPHEN’S FOUR NUMBERED THINGS IN THE HOLY BIBLE?</w:t>
      </w:r>
    </w:p>
    <w:p w:rsidR="005D31B5" w:rsidRPr="009B7BB6" w:rsidRDefault="005D31B5" w:rsidP="005D31B5">
      <w:pPr>
        <w:spacing w:line="480" w:lineRule="auto"/>
        <w:jc w:val="center"/>
        <w:rPr>
          <w:b/>
          <w:sz w:val="24"/>
          <w:szCs w:val="24"/>
        </w:rPr>
      </w:pPr>
      <w:r w:rsidRPr="009B7BB6">
        <w:rPr>
          <w:b/>
          <w:sz w:val="24"/>
          <w:szCs w:val="24"/>
        </w:rPr>
        <w:t>THE CONQUER</w:t>
      </w:r>
      <w:r w:rsidR="000179BD" w:rsidRPr="009B7BB6">
        <w:rPr>
          <w:b/>
          <w:sz w:val="24"/>
          <w:szCs w:val="24"/>
        </w:rPr>
        <w:t>O</w:t>
      </w:r>
      <w:r w:rsidRPr="009B7BB6">
        <w:rPr>
          <w:b/>
          <w:sz w:val="24"/>
          <w:szCs w:val="24"/>
        </w:rPr>
        <w:t>RING MULTIPLYING FACTOR</w:t>
      </w:r>
    </w:p>
    <w:p w:rsidR="005D31B5" w:rsidRPr="009B7BB6" w:rsidRDefault="005D31B5" w:rsidP="005D31B5">
      <w:pPr>
        <w:spacing w:line="480" w:lineRule="auto"/>
        <w:jc w:val="both"/>
        <w:rPr>
          <w:sz w:val="24"/>
          <w:szCs w:val="24"/>
        </w:rPr>
      </w:pPr>
      <w:r w:rsidRPr="009B7BB6">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9B7BB6">
        <w:rPr>
          <w:sz w:val="24"/>
          <w:szCs w:val="24"/>
          <w:vertAlign w:val="superscript"/>
        </w:rPr>
        <w:t>nd</w:t>
      </w:r>
      <w:r w:rsidRPr="009B7BB6">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5D31B5" w:rsidRPr="009B7BB6" w:rsidRDefault="005D31B5" w:rsidP="005D31B5">
      <w:pPr>
        <w:spacing w:line="480" w:lineRule="auto"/>
        <w:jc w:val="both"/>
        <w:rPr>
          <w:sz w:val="24"/>
          <w:szCs w:val="24"/>
        </w:rPr>
      </w:pPr>
      <w:r w:rsidRPr="009B7BB6">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5D31B5" w:rsidRPr="009B7BB6" w:rsidRDefault="005D31B5" w:rsidP="005D31B5">
      <w:pPr>
        <w:spacing w:line="480" w:lineRule="auto"/>
        <w:jc w:val="both"/>
        <w:rPr>
          <w:sz w:val="24"/>
          <w:szCs w:val="24"/>
        </w:rPr>
      </w:pPr>
      <w:r w:rsidRPr="009B7BB6">
        <w:rPr>
          <w:b/>
          <w:sz w:val="24"/>
          <w:szCs w:val="24"/>
        </w:rPr>
        <w:t>The Multiplication:</w:t>
      </w:r>
      <w:r w:rsidRPr="009B7BB6">
        <w:rPr>
          <w:sz w:val="24"/>
          <w:szCs w:val="24"/>
        </w:rPr>
        <w:t xml:space="preserve"> A Growth in the Body: Growing Up is in Genesis 21:8, 20; 25:27; 38:11, 14; Exodus 2:10, 11; Judges 13:24; Ruth 1:13; 1</w:t>
      </w:r>
      <w:r w:rsidRPr="009B7BB6">
        <w:rPr>
          <w:sz w:val="24"/>
          <w:szCs w:val="24"/>
          <w:vertAlign w:val="superscript"/>
        </w:rPr>
        <w:t>st</w:t>
      </w:r>
      <w:r w:rsidRPr="009B7BB6">
        <w:rPr>
          <w:sz w:val="24"/>
          <w:szCs w:val="24"/>
        </w:rPr>
        <w:t xml:space="preserve"> Samuel 2:21, 26; 3:19; Isaiah 53:2; Ezekiel 16:7; Job 39:4; Daniel 8:9; Luke 1:80 [John]; 2:40, 52 [Jesus] &amp; Acts 1:1-3 [James]; Acts 1:4-7 &amp; Proverbs 8:22-25 [Stephen].  </w:t>
      </w:r>
    </w:p>
    <w:p w:rsidR="005D31B5" w:rsidRPr="009B7BB6" w:rsidRDefault="005D31B5" w:rsidP="005D31B5">
      <w:pPr>
        <w:spacing w:line="480" w:lineRule="auto"/>
        <w:jc w:val="both"/>
        <w:rPr>
          <w:sz w:val="24"/>
          <w:szCs w:val="24"/>
        </w:rPr>
      </w:pPr>
      <w:r w:rsidRPr="009B7BB6">
        <w:rPr>
          <w:sz w:val="24"/>
          <w:szCs w:val="24"/>
        </w:rPr>
        <w:t>Swelling Up is in Numbers 5:21, 22, 27 &amp; Acts 28:6. Hair Growing is in Judges 16:22; 2</w:t>
      </w:r>
      <w:r w:rsidRPr="009B7BB6">
        <w:rPr>
          <w:sz w:val="24"/>
          <w:szCs w:val="24"/>
          <w:vertAlign w:val="superscript"/>
        </w:rPr>
        <w:t>nd</w:t>
      </w:r>
      <w:r w:rsidRPr="009B7BB6">
        <w:rPr>
          <w:sz w:val="24"/>
          <w:szCs w:val="24"/>
        </w:rPr>
        <w:t xml:space="preserve"> Samuel 10:5 &amp; 1</w:t>
      </w:r>
      <w:r w:rsidRPr="009B7BB6">
        <w:rPr>
          <w:sz w:val="24"/>
          <w:szCs w:val="24"/>
          <w:vertAlign w:val="superscript"/>
        </w:rPr>
        <w:t>st</w:t>
      </w:r>
      <w:r w:rsidRPr="009B7BB6">
        <w:rPr>
          <w:sz w:val="24"/>
          <w:szCs w:val="24"/>
        </w:rPr>
        <w:t xml:space="preserve"> Chronicles 19:5. </w:t>
      </w:r>
    </w:p>
    <w:p w:rsidR="005D31B5" w:rsidRPr="009B7BB6" w:rsidRDefault="005D31B5" w:rsidP="005D31B5">
      <w:pPr>
        <w:spacing w:line="480" w:lineRule="auto"/>
        <w:jc w:val="both"/>
        <w:rPr>
          <w:sz w:val="24"/>
          <w:szCs w:val="24"/>
        </w:rPr>
      </w:pPr>
      <w:r w:rsidRPr="009B7BB6">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5D31B5" w:rsidRPr="009B7BB6" w:rsidRDefault="005D31B5" w:rsidP="005D31B5">
      <w:pPr>
        <w:spacing w:line="480" w:lineRule="auto"/>
        <w:jc w:val="both"/>
        <w:rPr>
          <w:sz w:val="24"/>
          <w:szCs w:val="24"/>
        </w:rPr>
      </w:pPr>
      <w:r w:rsidRPr="009B7BB6">
        <w:rPr>
          <w:sz w:val="24"/>
          <w:szCs w:val="24"/>
        </w:rPr>
        <w:t xml:space="preserve">The Growth of Things: The Growth in Wealth is in Genesis 26:13; 30:30, 43; Proverbs 11:24; 14:4; Ecclesiastes 5:11 &amp; Matthew 20:10. The Increase in the Flood because of Sexual Corruption is in Genesis 7:17, 18, 19. </w:t>
      </w:r>
    </w:p>
    <w:p w:rsidR="005D31B5" w:rsidRPr="009B7BB6" w:rsidRDefault="005D31B5" w:rsidP="005D31B5">
      <w:pPr>
        <w:spacing w:line="480" w:lineRule="auto"/>
        <w:jc w:val="both"/>
        <w:rPr>
          <w:sz w:val="24"/>
          <w:szCs w:val="24"/>
        </w:rPr>
      </w:pPr>
      <w:r w:rsidRPr="009B7BB6">
        <w:rPr>
          <w:sz w:val="24"/>
          <w:szCs w:val="24"/>
        </w:rPr>
        <w:t xml:space="preserve">The Growth in Proclamation is in Matthew 20:31; Mark 7:36; Philippians 1:12; Colossians 1:6; Acts 6:7; 7:1-53; 12:24; 19:20. </w:t>
      </w:r>
    </w:p>
    <w:p w:rsidR="005D31B5" w:rsidRPr="009B7BB6" w:rsidRDefault="005D31B5" w:rsidP="005D31B5">
      <w:pPr>
        <w:spacing w:line="480" w:lineRule="auto"/>
        <w:jc w:val="both"/>
        <w:rPr>
          <w:sz w:val="24"/>
          <w:szCs w:val="24"/>
        </w:rPr>
      </w:pPr>
      <w:r w:rsidRPr="009B7BB6">
        <w:rPr>
          <w:sz w:val="24"/>
          <w:szCs w:val="24"/>
        </w:rPr>
        <w:t>The Growth in Grace is in Proverbs 1:5; 4:18; John 3:30; Romans 5:9, 15, 17, 20; 6:1; 2</w:t>
      </w:r>
      <w:r w:rsidRPr="009B7BB6">
        <w:rPr>
          <w:sz w:val="24"/>
          <w:szCs w:val="24"/>
          <w:vertAlign w:val="superscript"/>
        </w:rPr>
        <w:t>nd</w:t>
      </w:r>
      <w:r w:rsidRPr="009B7BB6">
        <w:rPr>
          <w:sz w:val="24"/>
          <w:szCs w:val="24"/>
        </w:rPr>
        <w:t xml:space="preserve"> Corinthians 10:15; Ephesians 4:15; 1</w:t>
      </w:r>
      <w:r w:rsidRPr="009B7BB6">
        <w:rPr>
          <w:sz w:val="24"/>
          <w:szCs w:val="24"/>
          <w:vertAlign w:val="superscript"/>
        </w:rPr>
        <w:t>st</w:t>
      </w:r>
      <w:r w:rsidRPr="009B7BB6">
        <w:rPr>
          <w:sz w:val="24"/>
          <w:szCs w:val="24"/>
        </w:rPr>
        <w:t xml:space="preserve"> Thessalonians 4:1; 2</w:t>
      </w:r>
      <w:r w:rsidRPr="009B7BB6">
        <w:rPr>
          <w:sz w:val="24"/>
          <w:szCs w:val="24"/>
          <w:vertAlign w:val="superscript"/>
        </w:rPr>
        <w:t>nd</w:t>
      </w:r>
      <w:r w:rsidRPr="009B7BB6">
        <w:rPr>
          <w:sz w:val="24"/>
          <w:szCs w:val="24"/>
        </w:rPr>
        <w:t xml:space="preserve"> Thessalonians 1:3; 3:12; 4:10; Philippians 1:25; Colossians 1:10; 1</w:t>
      </w:r>
      <w:r w:rsidRPr="009B7BB6">
        <w:rPr>
          <w:sz w:val="24"/>
          <w:szCs w:val="24"/>
          <w:vertAlign w:val="superscript"/>
        </w:rPr>
        <w:t>st</w:t>
      </w:r>
      <w:r w:rsidRPr="009B7BB6">
        <w:rPr>
          <w:sz w:val="24"/>
          <w:szCs w:val="24"/>
        </w:rPr>
        <w:t xml:space="preserve"> Peter 2:2; 2</w:t>
      </w:r>
      <w:r w:rsidRPr="009B7BB6">
        <w:rPr>
          <w:sz w:val="24"/>
          <w:szCs w:val="24"/>
          <w:vertAlign w:val="superscript"/>
        </w:rPr>
        <w:t>nd</w:t>
      </w:r>
      <w:r w:rsidRPr="009B7BB6">
        <w:rPr>
          <w:sz w:val="24"/>
          <w:szCs w:val="24"/>
        </w:rPr>
        <w:t xml:space="preserve"> Peter 3:18 &amp; Luke 17:5; 18:30. </w:t>
      </w:r>
    </w:p>
    <w:p w:rsidR="005D31B5" w:rsidRPr="009B7BB6" w:rsidRDefault="005D31B5" w:rsidP="005D31B5">
      <w:pPr>
        <w:spacing w:line="480" w:lineRule="auto"/>
        <w:jc w:val="both"/>
        <w:rPr>
          <w:sz w:val="24"/>
          <w:szCs w:val="24"/>
        </w:rPr>
      </w:pPr>
      <w:r w:rsidRPr="009B7BB6">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5D31B5" w:rsidRPr="009B7BB6" w:rsidRDefault="005D31B5" w:rsidP="005D31B5">
      <w:pPr>
        <w:spacing w:line="480" w:lineRule="auto"/>
        <w:jc w:val="both"/>
        <w:rPr>
          <w:sz w:val="24"/>
          <w:szCs w:val="24"/>
        </w:rPr>
      </w:pPr>
      <w:r w:rsidRPr="009B7BB6">
        <w:rPr>
          <w:sz w:val="24"/>
          <w:szCs w:val="24"/>
        </w:rPr>
        <w:t>The Growth of Groups: Multiply is in Genesis 1:28, 22; 9:7; 12: Jeremiah 29:6 &amp; Nahum 3:15. This should always be done in a Divine Union and not a Sexual Union that becomes Saintly Christian Lords [Ladies] in Ephesians 5:3; 2</w:t>
      </w:r>
      <w:r w:rsidRPr="009B7BB6">
        <w:rPr>
          <w:sz w:val="24"/>
          <w:szCs w:val="24"/>
          <w:vertAlign w:val="superscript"/>
        </w:rPr>
        <w:t>nd</w:t>
      </w:r>
      <w:r w:rsidRPr="009B7BB6">
        <w:rPr>
          <w:sz w:val="24"/>
          <w:szCs w:val="24"/>
        </w:rPr>
        <w:t xml:space="preserve"> Timothy 2:19 &amp; 1</w:t>
      </w:r>
      <w:r w:rsidRPr="009B7BB6">
        <w:rPr>
          <w:sz w:val="24"/>
          <w:szCs w:val="24"/>
          <w:vertAlign w:val="superscript"/>
        </w:rPr>
        <w:t>st</w:t>
      </w:r>
      <w:r w:rsidRPr="009B7BB6">
        <w:rPr>
          <w:sz w:val="24"/>
          <w:szCs w:val="24"/>
        </w:rPr>
        <w:t xml:space="preserve"> Corinthians 6:2. </w:t>
      </w:r>
    </w:p>
    <w:p w:rsidR="005D31B5" w:rsidRPr="009B7BB6" w:rsidRDefault="005D31B5" w:rsidP="005D31B5">
      <w:pPr>
        <w:spacing w:line="480" w:lineRule="auto"/>
        <w:jc w:val="both"/>
        <w:rPr>
          <w:sz w:val="24"/>
          <w:szCs w:val="24"/>
        </w:rPr>
      </w:pPr>
      <w:r w:rsidRPr="009B7BB6">
        <w:rPr>
          <w:sz w:val="24"/>
          <w:szCs w:val="24"/>
        </w:rPr>
        <w:t>The Father Stephen Multiplies People is in Genesis 16:10; 17:2, 20; 26:24; Leviticus 26:9; Deuteronomy 1:11; 6:3; 7:13; 8:1; 13:17; 30:5; Joshua 24:3; 2</w:t>
      </w:r>
      <w:r w:rsidRPr="009B7BB6">
        <w:rPr>
          <w:sz w:val="24"/>
          <w:szCs w:val="24"/>
          <w:vertAlign w:val="superscript"/>
        </w:rPr>
        <w:t>nd</w:t>
      </w:r>
      <w:r w:rsidRPr="009B7BB6">
        <w:rPr>
          <w:sz w:val="24"/>
          <w:szCs w:val="24"/>
        </w:rPr>
        <w:t xml:space="preserve"> Samuel 24:3; 1</w:t>
      </w:r>
      <w:r w:rsidRPr="009B7BB6">
        <w:rPr>
          <w:sz w:val="24"/>
          <w:szCs w:val="24"/>
          <w:vertAlign w:val="superscript"/>
        </w:rPr>
        <w:t>st</w:t>
      </w:r>
      <w:r w:rsidRPr="009B7BB6">
        <w:rPr>
          <w:sz w:val="24"/>
          <w:szCs w:val="24"/>
        </w:rPr>
        <w:t xml:space="preserve"> Chronicles 21:3; Psalms 107:38; Ezekiel 36:10, 11, 37; 37:26; Jeremiah 30:19; Isaiah 9:3; 26:15; 51:2; Hebrews 6:14 &amp; Acts 13:17; 17:23-29. </w:t>
      </w:r>
    </w:p>
    <w:p w:rsidR="005D31B5" w:rsidRPr="009B7BB6" w:rsidRDefault="005D31B5" w:rsidP="005D31B5">
      <w:pPr>
        <w:spacing w:line="480" w:lineRule="auto"/>
        <w:jc w:val="both"/>
        <w:rPr>
          <w:sz w:val="24"/>
          <w:szCs w:val="24"/>
        </w:rPr>
      </w:pPr>
      <w:r w:rsidRPr="009B7BB6">
        <w:rPr>
          <w:sz w:val="24"/>
          <w:szCs w:val="24"/>
        </w:rPr>
        <w:t>The People Multiplying is in Genesis 6:1; 47:27; Exodus 1:7, 12, 20; Deuteronomy 26:5; 2</w:t>
      </w:r>
      <w:r w:rsidRPr="009B7BB6">
        <w:rPr>
          <w:sz w:val="24"/>
          <w:szCs w:val="24"/>
          <w:vertAlign w:val="superscript"/>
        </w:rPr>
        <w:t>nd</w:t>
      </w:r>
      <w:r w:rsidRPr="009B7BB6">
        <w:rPr>
          <w:sz w:val="24"/>
          <w:szCs w:val="24"/>
        </w:rPr>
        <w:t xml:space="preserve"> Samuel 15:12; 1</w:t>
      </w:r>
      <w:r w:rsidRPr="009B7BB6">
        <w:rPr>
          <w:sz w:val="24"/>
          <w:szCs w:val="24"/>
          <w:vertAlign w:val="superscript"/>
        </w:rPr>
        <w:t>st</w:t>
      </w:r>
      <w:r w:rsidRPr="009B7BB6">
        <w:rPr>
          <w:sz w:val="24"/>
          <w:szCs w:val="24"/>
        </w:rPr>
        <w:t xml:space="preserve"> Chronicles 4:38; Ezekiel 36:11; Jeremiah 3:16; 23:3 Hosea 4:7; Nahum 3:16 &amp; Acts 7:17. The Growth of the Church Kingdom is in Ephesians 2:21; 4:16; Colossians 2:19; 1</w:t>
      </w:r>
      <w:r w:rsidRPr="009B7BB6">
        <w:rPr>
          <w:sz w:val="24"/>
          <w:szCs w:val="24"/>
          <w:vertAlign w:val="superscript"/>
        </w:rPr>
        <w:t>st</w:t>
      </w:r>
      <w:r w:rsidRPr="009B7BB6">
        <w:rPr>
          <w:sz w:val="24"/>
          <w:szCs w:val="24"/>
        </w:rPr>
        <w:t xml:space="preserve"> Corinthians 3:6-7; Romans 11:12 &amp; Acts 16:5.       </w:t>
      </w:r>
    </w:p>
    <w:p w:rsidR="005D31B5" w:rsidRPr="009B7BB6" w:rsidRDefault="005D31B5" w:rsidP="005D31B5">
      <w:pPr>
        <w:spacing w:line="480" w:lineRule="auto"/>
        <w:jc w:val="center"/>
        <w:rPr>
          <w:b/>
          <w:sz w:val="24"/>
          <w:szCs w:val="24"/>
        </w:rPr>
      </w:pPr>
      <w:r w:rsidRPr="009B7BB6">
        <w:rPr>
          <w:b/>
          <w:sz w:val="24"/>
          <w:szCs w:val="24"/>
        </w:rPr>
        <w:t>THE CONQUER</w:t>
      </w:r>
      <w:r w:rsidR="000179BD" w:rsidRPr="009B7BB6">
        <w:rPr>
          <w:b/>
          <w:sz w:val="24"/>
          <w:szCs w:val="24"/>
        </w:rPr>
        <w:t>O</w:t>
      </w:r>
      <w:r w:rsidRPr="009B7BB6">
        <w:rPr>
          <w:b/>
          <w:sz w:val="24"/>
          <w:szCs w:val="24"/>
        </w:rPr>
        <w:t>RING SUBTRACTING FACTOR</w:t>
      </w:r>
    </w:p>
    <w:p w:rsidR="005D31B5" w:rsidRPr="009B7BB6" w:rsidRDefault="005D31B5" w:rsidP="005D31B5">
      <w:pPr>
        <w:spacing w:line="480" w:lineRule="auto"/>
        <w:jc w:val="both"/>
        <w:rPr>
          <w:sz w:val="24"/>
          <w:szCs w:val="24"/>
        </w:rPr>
      </w:pPr>
      <w:r w:rsidRPr="009B7BB6">
        <w:rPr>
          <w:b/>
          <w:sz w:val="24"/>
          <w:szCs w:val="24"/>
        </w:rPr>
        <w:t>The Subtraction:</w:t>
      </w:r>
      <w:r w:rsidRPr="009B7BB6">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5D31B5" w:rsidRPr="009B7BB6" w:rsidRDefault="005D31B5" w:rsidP="005D31B5">
      <w:pPr>
        <w:spacing w:line="480" w:lineRule="auto"/>
        <w:jc w:val="both"/>
        <w:rPr>
          <w:sz w:val="24"/>
          <w:szCs w:val="24"/>
        </w:rPr>
      </w:pPr>
      <w:r w:rsidRPr="009B7BB6">
        <w:rPr>
          <w:sz w:val="24"/>
          <w:szCs w:val="24"/>
        </w:rPr>
        <w:t xml:space="preserve">Subtracting from the Father Stephen is in Deuteronomy 4:2; 12:32; Jeremiah 26:2; Ecclesiastes 3:14 &amp; Revelation 22:19. Subtracting from People is in Judges 21:3 &amp; Matthew 13:12. </w:t>
      </w:r>
    </w:p>
    <w:p w:rsidR="005D31B5" w:rsidRPr="009B7BB6" w:rsidRDefault="005D31B5" w:rsidP="005D31B5">
      <w:pPr>
        <w:spacing w:line="480" w:lineRule="auto"/>
        <w:jc w:val="center"/>
        <w:rPr>
          <w:b/>
          <w:sz w:val="24"/>
          <w:szCs w:val="24"/>
        </w:rPr>
      </w:pPr>
      <w:r w:rsidRPr="009B7BB6">
        <w:rPr>
          <w:b/>
          <w:sz w:val="24"/>
          <w:szCs w:val="24"/>
        </w:rPr>
        <w:t>THE CONQUER</w:t>
      </w:r>
      <w:r w:rsidR="000179BD" w:rsidRPr="009B7BB6">
        <w:rPr>
          <w:b/>
          <w:sz w:val="24"/>
          <w:szCs w:val="24"/>
        </w:rPr>
        <w:t>O</w:t>
      </w:r>
      <w:r w:rsidRPr="009B7BB6">
        <w:rPr>
          <w:b/>
          <w:sz w:val="24"/>
          <w:szCs w:val="24"/>
        </w:rPr>
        <w:t>RING ADDING FACTOR</w:t>
      </w:r>
    </w:p>
    <w:p w:rsidR="005D31B5" w:rsidRPr="009B7BB6" w:rsidRDefault="005D31B5" w:rsidP="005D31B5">
      <w:pPr>
        <w:spacing w:line="480" w:lineRule="auto"/>
        <w:jc w:val="both"/>
        <w:rPr>
          <w:sz w:val="24"/>
          <w:szCs w:val="24"/>
        </w:rPr>
      </w:pPr>
      <w:r w:rsidRPr="009B7BB6">
        <w:rPr>
          <w:b/>
          <w:sz w:val="24"/>
          <w:szCs w:val="24"/>
        </w:rPr>
        <w:t xml:space="preserve">The Addition: </w:t>
      </w:r>
      <w:r w:rsidRPr="009B7BB6">
        <w:rPr>
          <w:sz w:val="24"/>
          <w:szCs w:val="24"/>
        </w:rPr>
        <w:t>Adding to the Father Stephen is in Deuteronomy 4:2; 5:22; 12:32; Proverbs 30:6; Ecclesiastes 3:14; Jeremiah 36:32 &amp; Acts 5:38-39. Adding to Man’s Work is in Job 40:5; Galatians 2:6; 3:15. Adding People is in Genesis 30:24; 2</w:t>
      </w:r>
      <w:r w:rsidRPr="009B7BB6">
        <w:rPr>
          <w:sz w:val="24"/>
          <w:szCs w:val="24"/>
          <w:vertAlign w:val="superscript"/>
        </w:rPr>
        <w:t>nd</w:t>
      </w:r>
      <w:r w:rsidRPr="009B7BB6">
        <w:rPr>
          <w:sz w:val="24"/>
          <w:szCs w:val="24"/>
        </w:rPr>
        <w:t xml:space="preserve"> Samuel 24:3; 1</w:t>
      </w:r>
      <w:r w:rsidRPr="009B7BB6">
        <w:rPr>
          <w:sz w:val="24"/>
          <w:szCs w:val="24"/>
          <w:vertAlign w:val="superscript"/>
        </w:rPr>
        <w:t>st</w:t>
      </w:r>
      <w:r w:rsidRPr="009B7BB6">
        <w:rPr>
          <w:sz w:val="24"/>
          <w:szCs w:val="24"/>
        </w:rPr>
        <w:t xml:space="preserve"> Chronicles 21:3 &amp; Acts 2:41, 47; 5:14; 6:7. Adding Blessing is in 2</w:t>
      </w:r>
      <w:r w:rsidRPr="009B7BB6">
        <w:rPr>
          <w:sz w:val="24"/>
          <w:szCs w:val="24"/>
          <w:vertAlign w:val="superscript"/>
        </w:rPr>
        <w:t>nd</w:t>
      </w:r>
      <w:r w:rsidRPr="009B7BB6">
        <w:rPr>
          <w:sz w:val="24"/>
          <w:szCs w:val="24"/>
        </w:rPr>
        <w:t xml:space="preserve"> Samuel 12:8; 2</w:t>
      </w:r>
      <w:r w:rsidRPr="009B7BB6">
        <w:rPr>
          <w:sz w:val="24"/>
          <w:szCs w:val="24"/>
          <w:vertAlign w:val="superscript"/>
        </w:rPr>
        <w:t>nd</w:t>
      </w:r>
      <w:r w:rsidRPr="009B7BB6">
        <w:rPr>
          <w:sz w:val="24"/>
          <w:szCs w:val="24"/>
        </w:rPr>
        <w:t xml:space="preserve"> Kings 20:6; Isaiah 38:5; Daniel 4:36; Matthew 6:33; 13:12; 25:29; Mark 4:24, 25; 2</w:t>
      </w:r>
      <w:r w:rsidRPr="009B7BB6">
        <w:rPr>
          <w:sz w:val="24"/>
          <w:szCs w:val="24"/>
          <w:vertAlign w:val="superscript"/>
        </w:rPr>
        <w:t>nd</w:t>
      </w:r>
      <w:r w:rsidRPr="009B7BB6">
        <w:rPr>
          <w:sz w:val="24"/>
          <w:szCs w:val="24"/>
        </w:rPr>
        <w:t xml:space="preserve"> Peter 1:5-7 &amp; Luke 8:18; 12:31; 19:26. Adding Sexuality is in 1</w:t>
      </w:r>
      <w:r w:rsidRPr="009B7BB6">
        <w:rPr>
          <w:sz w:val="24"/>
          <w:szCs w:val="24"/>
          <w:vertAlign w:val="superscript"/>
        </w:rPr>
        <w:t>st</w:t>
      </w:r>
      <w:r w:rsidRPr="009B7BB6">
        <w:rPr>
          <w:sz w:val="24"/>
          <w:szCs w:val="24"/>
        </w:rPr>
        <w:t xml:space="preserve"> Kings 12:11, 14 &amp; Matthew 5:37, 40. </w:t>
      </w:r>
    </w:p>
    <w:p w:rsidR="005D31B5" w:rsidRPr="009B7BB6" w:rsidRDefault="005D31B5" w:rsidP="005D31B5">
      <w:pPr>
        <w:spacing w:line="480" w:lineRule="auto"/>
        <w:jc w:val="both"/>
        <w:rPr>
          <w:sz w:val="24"/>
          <w:szCs w:val="24"/>
        </w:rPr>
      </w:pPr>
      <w:r w:rsidRPr="009B7BB6">
        <w:rPr>
          <w:sz w:val="24"/>
          <w:szCs w:val="24"/>
        </w:rPr>
        <w:t>United with the Father Stephen is in Isaiah 56:6; Jeremiah 50:5; Zechariah 2:11; Romans 6:5 &amp; 1</w:t>
      </w:r>
      <w:r w:rsidRPr="009B7BB6">
        <w:rPr>
          <w:sz w:val="24"/>
          <w:szCs w:val="24"/>
          <w:vertAlign w:val="superscript"/>
        </w:rPr>
        <w:t>st</w:t>
      </w:r>
      <w:r w:rsidRPr="009B7BB6">
        <w:rPr>
          <w:sz w:val="24"/>
          <w:szCs w:val="24"/>
        </w:rPr>
        <w:t xml:space="preserve"> Corinthians 6:17. </w:t>
      </w:r>
    </w:p>
    <w:p w:rsidR="005D31B5" w:rsidRPr="009B7BB6" w:rsidRDefault="005D31B5" w:rsidP="005D31B5">
      <w:pPr>
        <w:spacing w:line="480" w:lineRule="auto"/>
        <w:jc w:val="both"/>
        <w:rPr>
          <w:sz w:val="24"/>
          <w:szCs w:val="24"/>
        </w:rPr>
      </w:pPr>
      <w:r w:rsidRPr="009B7BB6">
        <w:rPr>
          <w:sz w:val="24"/>
          <w:szCs w:val="24"/>
        </w:rPr>
        <w:t>United with Other Creatures: Nations United is in Judges 20:11; 2</w:t>
      </w:r>
      <w:r w:rsidRPr="009B7BB6">
        <w:rPr>
          <w:sz w:val="24"/>
          <w:szCs w:val="24"/>
          <w:vertAlign w:val="superscript"/>
        </w:rPr>
        <w:t>nd</w:t>
      </w:r>
      <w:r w:rsidRPr="009B7BB6">
        <w:rPr>
          <w:sz w:val="24"/>
          <w:szCs w:val="24"/>
        </w:rPr>
        <w:t xml:space="preserve"> Chronicles 30:12; Psalms 122:3; Ezekiel 37:16-22; Daniel 11:34; Hosea 1:11 &amp; Zechariah 11:7, 14. </w:t>
      </w:r>
    </w:p>
    <w:p w:rsidR="005D31B5" w:rsidRPr="009B7BB6" w:rsidRDefault="005D31B5" w:rsidP="005D31B5">
      <w:pPr>
        <w:spacing w:line="480" w:lineRule="auto"/>
        <w:jc w:val="both"/>
        <w:rPr>
          <w:sz w:val="24"/>
          <w:szCs w:val="24"/>
        </w:rPr>
      </w:pPr>
      <w:r w:rsidRPr="009B7BB6">
        <w:rPr>
          <w:sz w:val="24"/>
          <w:szCs w:val="24"/>
        </w:rPr>
        <w:t>Individuals United is in Genesis 29:34; 44:30; 2</w:t>
      </w:r>
      <w:r w:rsidRPr="009B7BB6">
        <w:rPr>
          <w:sz w:val="24"/>
          <w:szCs w:val="24"/>
          <w:vertAlign w:val="superscript"/>
        </w:rPr>
        <w:t>nd</w:t>
      </w:r>
      <w:r w:rsidRPr="009B7BB6">
        <w:rPr>
          <w:sz w:val="24"/>
          <w:szCs w:val="24"/>
        </w:rPr>
        <w:t xml:space="preserve"> Corinthians 6:14 &amp; Luke 15:15; 16:13. Joined to the Church is in Ephesians 2:21; 4:16; Colossians 2:2; Romans 11:17, 19, 23, 24 &amp; Acts 5:13; 9:26; 17:4. </w:t>
      </w:r>
    </w:p>
    <w:p w:rsidR="005D31B5" w:rsidRPr="009B7BB6" w:rsidRDefault="005D31B5" w:rsidP="005D31B5">
      <w:pPr>
        <w:spacing w:line="480" w:lineRule="auto"/>
        <w:jc w:val="center"/>
        <w:rPr>
          <w:b/>
          <w:sz w:val="24"/>
          <w:szCs w:val="24"/>
        </w:rPr>
      </w:pPr>
      <w:r w:rsidRPr="009B7BB6">
        <w:rPr>
          <w:b/>
          <w:sz w:val="24"/>
          <w:szCs w:val="24"/>
        </w:rPr>
        <w:t>THE SEXUAL FACTOR VERSES THE DIVINE FACTOR</w:t>
      </w:r>
    </w:p>
    <w:p w:rsidR="005D31B5" w:rsidRPr="009B7BB6" w:rsidRDefault="005D31B5" w:rsidP="005D31B5">
      <w:pPr>
        <w:spacing w:line="480" w:lineRule="auto"/>
        <w:jc w:val="both"/>
        <w:rPr>
          <w:sz w:val="24"/>
          <w:szCs w:val="24"/>
        </w:rPr>
      </w:pPr>
      <w:r w:rsidRPr="009B7BB6">
        <w:rPr>
          <w:sz w:val="24"/>
          <w:szCs w:val="24"/>
        </w:rPr>
        <w:t>Sexual Union verses a Divine Union: The Teaching: Divine Union into One Flesh is in Genesis 2:24; Matthew 19:5-6; Mark 10:7-9; 1</w:t>
      </w:r>
      <w:r w:rsidRPr="009B7BB6">
        <w:rPr>
          <w:sz w:val="24"/>
          <w:szCs w:val="24"/>
          <w:vertAlign w:val="superscript"/>
        </w:rPr>
        <w:t>st</w:t>
      </w:r>
      <w:r w:rsidRPr="009B7BB6">
        <w:rPr>
          <w:sz w:val="24"/>
          <w:szCs w:val="24"/>
        </w:rPr>
        <w:t xml:space="preserve"> Corinthians 6:17 &amp; Ephesians 5:31. Sexual Union into One Flesh is in 1</w:t>
      </w:r>
      <w:r w:rsidRPr="009B7BB6">
        <w:rPr>
          <w:sz w:val="24"/>
          <w:szCs w:val="24"/>
          <w:vertAlign w:val="superscript"/>
        </w:rPr>
        <w:t>st</w:t>
      </w:r>
      <w:r w:rsidRPr="009B7BB6">
        <w:rPr>
          <w:sz w:val="24"/>
          <w:szCs w:val="24"/>
        </w:rPr>
        <w:t xml:space="preserve"> Corinthians 6:16. </w:t>
      </w:r>
    </w:p>
    <w:p w:rsidR="005D31B5" w:rsidRPr="009B7BB6" w:rsidRDefault="005D31B5" w:rsidP="005D31B5">
      <w:pPr>
        <w:spacing w:line="480" w:lineRule="auto"/>
        <w:jc w:val="both"/>
        <w:rPr>
          <w:sz w:val="24"/>
          <w:szCs w:val="24"/>
        </w:rPr>
      </w:pPr>
      <w:r w:rsidRPr="009B7BB6">
        <w:rPr>
          <w:sz w:val="24"/>
          <w:szCs w:val="24"/>
        </w:rPr>
        <w:t>Divine Cleanness is in 2</w:t>
      </w:r>
      <w:r w:rsidRPr="009B7BB6">
        <w:rPr>
          <w:sz w:val="24"/>
          <w:szCs w:val="24"/>
          <w:vertAlign w:val="superscript"/>
        </w:rPr>
        <w:t>nd</w:t>
      </w:r>
      <w:r w:rsidRPr="009B7BB6">
        <w:rPr>
          <w:sz w:val="24"/>
          <w:szCs w:val="24"/>
        </w:rPr>
        <w:t xml:space="preserve"> Peter 1:4 &amp; Acts 17:28-30. Sexual Uncleanness is in Leviticus 15:18, 24, 33; 18:19; 20:18 &amp; Ezekiel 18:6; 22:10. </w:t>
      </w:r>
    </w:p>
    <w:p w:rsidR="005D31B5" w:rsidRPr="009B7BB6" w:rsidRDefault="005D31B5" w:rsidP="005D31B5">
      <w:pPr>
        <w:spacing w:line="480" w:lineRule="auto"/>
        <w:jc w:val="both"/>
        <w:rPr>
          <w:sz w:val="24"/>
          <w:szCs w:val="24"/>
        </w:rPr>
      </w:pPr>
      <w:r w:rsidRPr="009B7BB6">
        <w:rPr>
          <w:sz w:val="24"/>
          <w:szCs w:val="24"/>
        </w:rPr>
        <w:t xml:space="preserve">Divine Laws about a Divine Union is in Exodus 22:16; Leviticus 19:20 &amp; Deuteronomy 22:23, 28. Sexual Laws about a Sexual Union is in Leviticus 18:22, 23; 20:13, 15, 16; Numbers 4:13; 5:20 &amp; Deuteronomy 22:13-21, 22. </w:t>
      </w:r>
    </w:p>
    <w:p w:rsidR="005D31B5" w:rsidRPr="009B7BB6" w:rsidRDefault="005D31B5" w:rsidP="005D31B5">
      <w:pPr>
        <w:spacing w:line="480" w:lineRule="auto"/>
        <w:jc w:val="both"/>
        <w:rPr>
          <w:sz w:val="24"/>
          <w:szCs w:val="24"/>
        </w:rPr>
      </w:pPr>
      <w:r w:rsidRPr="009B7BB6">
        <w:rPr>
          <w:sz w:val="24"/>
          <w:szCs w:val="24"/>
        </w:rPr>
        <w:t>Sexual Relationships Forbidden, such as Incest is in Leviticus 18:1-30 &amp; Deuteronomy 22:13-30. Incest is Strictly Forbidden is in Genesis 19:31-36; 35:22; 49:4; Leviticus 20:11, 12, 17, 19, 20, 21; Deuteronomy 27:20; 2</w:t>
      </w:r>
      <w:r w:rsidRPr="009B7BB6">
        <w:rPr>
          <w:sz w:val="24"/>
          <w:szCs w:val="24"/>
          <w:vertAlign w:val="superscript"/>
        </w:rPr>
        <w:t>nd</w:t>
      </w:r>
      <w:r w:rsidRPr="009B7BB6">
        <w:rPr>
          <w:sz w:val="24"/>
          <w:szCs w:val="24"/>
        </w:rPr>
        <w:t xml:space="preserve"> Samuel 16:22; 1</w:t>
      </w:r>
      <w:r w:rsidRPr="009B7BB6">
        <w:rPr>
          <w:sz w:val="24"/>
          <w:szCs w:val="24"/>
          <w:vertAlign w:val="superscript"/>
        </w:rPr>
        <w:t>st</w:t>
      </w:r>
      <w:r w:rsidRPr="009B7BB6">
        <w:rPr>
          <w:sz w:val="24"/>
          <w:szCs w:val="24"/>
        </w:rPr>
        <w:t xml:space="preserve"> Chronicles 5:1; Ezekiel 22:10, 11; Amos 2:7 &amp; 1</w:t>
      </w:r>
      <w:r w:rsidRPr="009B7BB6">
        <w:rPr>
          <w:sz w:val="24"/>
          <w:szCs w:val="24"/>
          <w:vertAlign w:val="superscript"/>
        </w:rPr>
        <w:t>st</w:t>
      </w:r>
      <w:r w:rsidRPr="009B7BB6">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5D31B5" w:rsidRPr="009B7BB6" w:rsidRDefault="005D31B5" w:rsidP="005D31B5">
      <w:pPr>
        <w:spacing w:line="480" w:lineRule="auto"/>
        <w:jc w:val="both"/>
        <w:rPr>
          <w:sz w:val="24"/>
          <w:szCs w:val="24"/>
        </w:rPr>
      </w:pPr>
      <w:r w:rsidRPr="009B7BB6">
        <w:rPr>
          <w:sz w:val="24"/>
          <w:szCs w:val="24"/>
        </w:rPr>
        <w:t>Divine Unions Authorized is in Deuteronomy 25:5; 21:10, 13. Sexual Unions may be Allowed is in Genesis 4:1. An Actual Sexual Union: Potential of a Sexual Union is in Genesis 26:10; Job 31:10 &amp; 2</w:t>
      </w:r>
      <w:r w:rsidRPr="009B7BB6">
        <w:rPr>
          <w:sz w:val="24"/>
          <w:szCs w:val="24"/>
          <w:vertAlign w:val="superscript"/>
        </w:rPr>
        <w:t>nd</w:t>
      </w:r>
      <w:r w:rsidRPr="009B7BB6">
        <w:rPr>
          <w:sz w:val="24"/>
          <w:szCs w:val="24"/>
        </w:rPr>
        <w:t xml:space="preserve"> Samuel 12:11. Marital Divine Unions Intended &amp; Authorized is in Genesis 16:2; 29:21; 39:7, 12, 14; Judges 15:1 &amp; 2</w:t>
      </w:r>
      <w:r w:rsidRPr="009B7BB6">
        <w:rPr>
          <w:sz w:val="24"/>
          <w:szCs w:val="24"/>
          <w:vertAlign w:val="superscript"/>
        </w:rPr>
        <w:t>nd</w:t>
      </w:r>
      <w:r w:rsidRPr="009B7BB6">
        <w:rPr>
          <w:sz w:val="24"/>
          <w:szCs w:val="24"/>
        </w:rPr>
        <w:t xml:space="preserve"> Samuel 13:11. Homosexual Unions damned is in Genesis 19:5 &amp; Judges 19:22. Marital Sexual Unions is in Genesis 4:1 &amp; 6:4. Marital Divine Unions is in Genesis 4:2, 17, 25, 26; 16:4; 29:23, 30; 30:3, 4, 15, 16; 38:2; Ruth 4:13; 1</w:t>
      </w:r>
      <w:r w:rsidRPr="009B7BB6">
        <w:rPr>
          <w:sz w:val="24"/>
          <w:szCs w:val="24"/>
          <w:vertAlign w:val="superscript"/>
        </w:rPr>
        <w:t>st</w:t>
      </w:r>
      <w:r w:rsidRPr="009B7BB6">
        <w:rPr>
          <w:sz w:val="24"/>
          <w:szCs w:val="24"/>
        </w:rPr>
        <w:t xml:space="preserve"> Samuel 1:19; 2</w:t>
      </w:r>
      <w:r w:rsidRPr="009B7BB6">
        <w:rPr>
          <w:sz w:val="24"/>
          <w:szCs w:val="24"/>
          <w:vertAlign w:val="superscript"/>
        </w:rPr>
        <w:t>nd</w:t>
      </w:r>
      <w:r w:rsidRPr="009B7BB6">
        <w:rPr>
          <w:sz w:val="24"/>
          <w:szCs w:val="24"/>
        </w:rPr>
        <w:t xml:space="preserve"> Samuel 17:25; 1</w:t>
      </w:r>
      <w:r w:rsidRPr="009B7BB6">
        <w:rPr>
          <w:sz w:val="24"/>
          <w:szCs w:val="24"/>
          <w:vertAlign w:val="superscript"/>
        </w:rPr>
        <w:t>st</w:t>
      </w:r>
      <w:r w:rsidRPr="009B7BB6">
        <w:rPr>
          <w:sz w:val="24"/>
          <w:szCs w:val="24"/>
        </w:rPr>
        <w:t xml:space="preserve"> Chronicles 7:23 &amp; Esther 2:12. David and Bathsheba is an Unauthorized Marital Divine Union is in 2</w:t>
      </w:r>
      <w:r w:rsidRPr="009B7BB6">
        <w:rPr>
          <w:sz w:val="24"/>
          <w:szCs w:val="24"/>
          <w:vertAlign w:val="superscript"/>
        </w:rPr>
        <w:t>nd</w:t>
      </w:r>
      <w:r w:rsidRPr="009B7BB6">
        <w:rPr>
          <w:sz w:val="24"/>
          <w:szCs w:val="24"/>
        </w:rPr>
        <w:t xml:space="preserve"> Samuel 12:24. </w:t>
      </w:r>
    </w:p>
    <w:p w:rsidR="005D31B5" w:rsidRPr="009B7BB6" w:rsidRDefault="005D31B5" w:rsidP="005D31B5">
      <w:pPr>
        <w:spacing w:line="480" w:lineRule="auto"/>
        <w:jc w:val="both"/>
        <w:rPr>
          <w:sz w:val="24"/>
          <w:szCs w:val="24"/>
        </w:rPr>
      </w:pPr>
      <w:r w:rsidRPr="009B7BB6">
        <w:rPr>
          <w:sz w:val="24"/>
          <w:szCs w:val="24"/>
        </w:rPr>
        <w:t>Marital Ejaculation is in Genesis 38:8-9. Extra-Marital Sexual Unions is in Genesis 19:32-35; 35:22; 38:16-18; 1</w:t>
      </w:r>
      <w:r w:rsidRPr="009B7BB6">
        <w:rPr>
          <w:sz w:val="24"/>
          <w:szCs w:val="24"/>
          <w:vertAlign w:val="superscript"/>
        </w:rPr>
        <w:t>st</w:t>
      </w:r>
      <w:r w:rsidRPr="009B7BB6">
        <w:rPr>
          <w:sz w:val="24"/>
          <w:szCs w:val="24"/>
        </w:rPr>
        <w:t xml:space="preserve"> Samuel 2:22; 2</w:t>
      </w:r>
      <w:r w:rsidRPr="009B7BB6">
        <w:rPr>
          <w:sz w:val="24"/>
          <w:szCs w:val="24"/>
          <w:vertAlign w:val="superscript"/>
        </w:rPr>
        <w:t>nd</w:t>
      </w:r>
      <w:r w:rsidRPr="009B7BB6">
        <w:rPr>
          <w:sz w:val="24"/>
          <w:szCs w:val="24"/>
        </w:rPr>
        <w:t xml:space="preserve"> Samuel 3:7; 11:4; 16:21-22 &amp; Psalms 51: Title. Cases of Rape is in 2</w:t>
      </w:r>
      <w:r w:rsidRPr="009B7BB6">
        <w:rPr>
          <w:sz w:val="24"/>
          <w:szCs w:val="24"/>
          <w:vertAlign w:val="superscript"/>
        </w:rPr>
        <w:t>nd</w:t>
      </w:r>
      <w:r w:rsidRPr="009B7BB6">
        <w:rPr>
          <w:sz w:val="24"/>
          <w:szCs w:val="24"/>
        </w:rPr>
        <w:t xml:space="preserve"> Samuel 13:14 &amp; Genesis 34:2, 5, 7, 13, 27. </w:t>
      </w:r>
    </w:p>
    <w:p w:rsidR="005D31B5" w:rsidRPr="009B7BB6" w:rsidRDefault="005D31B5" w:rsidP="005D31B5">
      <w:pPr>
        <w:spacing w:line="480" w:lineRule="auto"/>
        <w:jc w:val="both"/>
        <w:rPr>
          <w:sz w:val="24"/>
          <w:szCs w:val="24"/>
        </w:rPr>
      </w:pPr>
      <w:r w:rsidRPr="009B7BB6">
        <w:rPr>
          <w:sz w:val="24"/>
          <w:szCs w:val="24"/>
        </w:rPr>
        <w:t>Divine Unions between Nations is in Luke 2:23 &amp; 2</w:t>
      </w:r>
      <w:r w:rsidRPr="009B7BB6">
        <w:rPr>
          <w:sz w:val="24"/>
          <w:szCs w:val="24"/>
          <w:vertAlign w:val="superscript"/>
        </w:rPr>
        <w:t>nd</w:t>
      </w:r>
      <w:r w:rsidRPr="009B7BB6">
        <w:rPr>
          <w:sz w:val="24"/>
          <w:szCs w:val="24"/>
        </w:rPr>
        <w:t xml:space="preserve"> Peter 1:4. Sexual Unions between Nations is in Jeremiah 3:2; Ezekiel 23:8, 17, 44. Animals Mating is in Genesis 30:38, 39, 41; 31:10 &amp; Job 21:10. </w:t>
      </w:r>
    </w:p>
    <w:p w:rsidR="005D31B5" w:rsidRPr="009B7BB6" w:rsidRDefault="005D31B5" w:rsidP="005D31B5">
      <w:pPr>
        <w:spacing w:line="480" w:lineRule="auto"/>
        <w:jc w:val="center"/>
        <w:rPr>
          <w:b/>
          <w:sz w:val="24"/>
          <w:szCs w:val="24"/>
        </w:rPr>
      </w:pPr>
      <w:r w:rsidRPr="009B7BB6">
        <w:rPr>
          <w:b/>
          <w:sz w:val="24"/>
          <w:szCs w:val="24"/>
        </w:rPr>
        <w:t>THE MARRIAGE FACTOR VERSES THE SINGLE FACTOR</w:t>
      </w:r>
    </w:p>
    <w:p w:rsidR="005D31B5" w:rsidRPr="009B7BB6" w:rsidRDefault="005D31B5" w:rsidP="005D31B5">
      <w:pPr>
        <w:spacing w:line="480" w:lineRule="auto"/>
        <w:jc w:val="both"/>
        <w:rPr>
          <w:sz w:val="24"/>
          <w:szCs w:val="24"/>
        </w:rPr>
      </w:pPr>
      <w:r w:rsidRPr="009B7BB6">
        <w:rPr>
          <w:sz w:val="24"/>
          <w:szCs w:val="24"/>
        </w:rPr>
        <w:t>Those who forbid Marriage and are called to be Single is in Ruth 1:12, 13; Psalms 78:63; Jeremiah 16:2; Hosea 2:2; Matthew 19:10; 1</w:t>
      </w:r>
      <w:r w:rsidRPr="009B7BB6">
        <w:rPr>
          <w:sz w:val="24"/>
          <w:szCs w:val="24"/>
          <w:vertAlign w:val="superscript"/>
        </w:rPr>
        <w:t>st</w:t>
      </w:r>
      <w:r w:rsidRPr="009B7BB6">
        <w:rPr>
          <w:sz w:val="24"/>
          <w:szCs w:val="24"/>
        </w:rPr>
        <w:t xml:space="preserve"> Corinthians 7:1, 28, 29, 38. It is Wrong to forbid Marriage if You are called to be Married in 1</w:t>
      </w:r>
      <w:r w:rsidRPr="009B7BB6">
        <w:rPr>
          <w:sz w:val="24"/>
          <w:szCs w:val="24"/>
          <w:vertAlign w:val="superscript"/>
        </w:rPr>
        <w:t>st</w:t>
      </w:r>
      <w:r w:rsidRPr="009B7BB6">
        <w:rPr>
          <w:sz w:val="24"/>
          <w:szCs w:val="24"/>
        </w:rPr>
        <w:t xml:space="preserve"> Timothy 4:3. </w:t>
      </w:r>
    </w:p>
    <w:p w:rsidR="005D31B5" w:rsidRPr="009B7BB6" w:rsidRDefault="005D31B5" w:rsidP="005D31B5">
      <w:pPr>
        <w:spacing w:line="480" w:lineRule="auto"/>
        <w:jc w:val="both"/>
        <w:rPr>
          <w:sz w:val="24"/>
          <w:szCs w:val="24"/>
        </w:rPr>
      </w:pPr>
      <w:r w:rsidRPr="009B7BB6">
        <w:rPr>
          <w:sz w:val="24"/>
          <w:szCs w:val="24"/>
        </w:rPr>
        <w:t xml:space="preserve">Marriage no more is in Matthew 22:28, 30; 24:38; Mark 12:23, 25; Revelation 18:23 &amp; Luke 17:27; 20:33, 35. </w:t>
      </w:r>
    </w:p>
    <w:p w:rsidR="005D31B5" w:rsidRPr="009B7BB6" w:rsidRDefault="005D31B5" w:rsidP="005D31B5">
      <w:pPr>
        <w:spacing w:line="480" w:lineRule="auto"/>
        <w:jc w:val="both"/>
        <w:rPr>
          <w:sz w:val="24"/>
          <w:szCs w:val="24"/>
        </w:rPr>
      </w:pPr>
      <w:r w:rsidRPr="009B7BB6">
        <w:rPr>
          <w:sz w:val="24"/>
          <w:szCs w:val="24"/>
        </w:rPr>
        <w:t>Betrothal is in Genesis 19:14; Exodus 22:16; Deuteronomy 20:7; 28:30; Song of Solomon 8:8; Hosea 2:19-20; Matthew 1:18; 2</w:t>
      </w:r>
      <w:r w:rsidRPr="009B7BB6">
        <w:rPr>
          <w:sz w:val="24"/>
          <w:szCs w:val="24"/>
          <w:vertAlign w:val="superscript"/>
        </w:rPr>
        <w:t>nd</w:t>
      </w:r>
      <w:r w:rsidRPr="009B7BB6">
        <w:rPr>
          <w:sz w:val="24"/>
          <w:szCs w:val="24"/>
        </w:rPr>
        <w:t xml:space="preserve"> Corinthians 11:2 &amp; Luke 1:27; 2:5. </w:t>
      </w:r>
    </w:p>
    <w:p w:rsidR="005D31B5" w:rsidRPr="009B7BB6" w:rsidRDefault="005D31B5" w:rsidP="005D31B5">
      <w:pPr>
        <w:spacing w:line="480" w:lineRule="auto"/>
        <w:jc w:val="both"/>
        <w:rPr>
          <w:sz w:val="24"/>
          <w:szCs w:val="24"/>
        </w:rPr>
      </w:pPr>
      <w:r w:rsidRPr="009B7BB6">
        <w:rPr>
          <w:sz w:val="24"/>
          <w:szCs w:val="24"/>
        </w:rPr>
        <w:t>The Total Absence of a Sexual Union being Unmarried is called Celibacy is in Exodus 21:3; Ezekiel 44:25; 1</w:t>
      </w:r>
      <w:r w:rsidRPr="009B7BB6">
        <w:rPr>
          <w:sz w:val="24"/>
          <w:szCs w:val="24"/>
          <w:vertAlign w:val="superscript"/>
        </w:rPr>
        <w:t>st</w:t>
      </w:r>
      <w:r w:rsidRPr="009B7BB6">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9B7BB6">
        <w:rPr>
          <w:sz w:val="24"/>
          <w:szCs w:val="24"/>
          <w:vertAlign w:val="superscript"/>
        </w:rPr>
        <w:t>nd</w:t>
      </w:r>
      <w:r w:rsidRPr="009B7BB6">
        <w:rPr>
          <w:sz w:val="24"/>
          <w:szCs w:val="24"/>
        </w:rPr>
        <w:t xml:space="preserve"> Samuel 13:2, 18; 1</w:t>
      </w:r>
      <w:r w:rsidRPr="009B7BB6">
        <w:rPr>
          <w:sz w:val="24"/>
          <w:szCs w:val="24"/>
          <w:vertAlign w:val="superscript"/>
        </w:rPr>
        <w:t>st</w:t>
      </w:r>
      <w:r w:rsidRPr="009B7BB6">
        <w:rPr>
          <w:sz w:val="24"/>
          <w:szCs w:val="24"/>
        </w:rPr>
        <w:t xml:space="preserve"> Kings 1:2; 2</w:t>
      </w:r>
      <w:r w:rsidRPr="009B7BB6">
        <w:rPr>
          <w:sz w:val="24"/>
          <w:szCs w:val="24"/>
          <w:vertAlign w:val="superscript"/>
        </w:rPr>
        <w:t>nd</w:t>
      </w:r>
      <w:r w:rsidRPr="009B7BB6">
        <w:rPr>
          <w:sz w:val="24"/>
          <w:szCs w:val="24"/>
        </w:rPr>
        <w:t xml:space="preserve"> Kings 19:21; Leviticus 21:3, 13, 14; Numbers 31:17, 18, 35; Deuteronomy 22:13-21; Judges 11:37-39; 19:24; 21:12; Esther 2:2; Psalms 45:14; Isaiah 7:14; Ezekiel 44:22; Joel 1:8; Amos 5:2; 8:13; Matthew 1:23; 25:1-12; 1</w:t>
      </w:r>
      <w:r w:rsidRPr="009B7BB6">
        <w:rPr>
          <w:sz w:val="24"/>
          <w:szCs w:val="24"/>
          <w:vertAlign w:val="superscript"/>
        </w:rPr>
        <w:t>st</w:t>
      </w:r>
      <w:r w:rsidRPr="009B7BB6">
        <w:rPr>
          <w:sz w:val="24"/>
          <w:szCs w:val="24"/>
        </w:rPr>
        <w:t xml:space="preserve"> Corinthians 7:25-35; 11:2; Luke 1:27 &amp; Acts 21:9. </w:t>
      </w:r>
    </w:p>
    <w:p w:rsidR="005D31B5" w:rsidRPr="009B7BB6" w:rsidRDefault="005D31B5" w:rsidP="005D31B5">
      <w:pPr>
        <w:spacing w:line="480" w:lineRule="auto"/>
        <w:jc w:val="both"/>
        <w:rPr>
          <w:sz w:val="24"/>
          <w:szCs w:val="24"/>
        </w:rPr>
      </w:pPr>
      <w:r w:rsidRPr="009B7BB6">
        <w:rPr>
          <w:sz w:val="24"/>
          <w:szCs w:val="24"/>
        </w:rPr>
        <w:t>Chastity is the Act to stay Single is in Genesis 19:31; 20:4, 6; 24:16; 38:26; 39:10; Exodus 19:15; Numbers 5:19; 1</w:t>
      </w:r>
      <w:r w:rsidRPr="009B7BB6">
        <w:rPr>
          <w:sz w:val="24"/>
          <w:szCs w:val="24"/>
          <w:vertAlign w:val="superscript"/>
        </w:rPr>
        <w:t>st</w:t>
      </w:r>
      <w:r w:rsidRPr="009B7BB6">
        <w:rPr>
          <w:sz w:val="24"/>
          <w:szCs w:val="24"/>
        </w:rPr>
        <w:t xml:space="preserve"> Samuel 21:4; 2</w:t>
      </w:r>
      <w:r w:rsidRPr="009B7BB6">
        <w:rPr>
          <w:sz w:val="24"/>
          <w:szCs w:val="24"/>
          <w:vertAlign w:val="superscript"/>
        </w:rPr>
        <w:t>nd</w:t>
      </w:r>
      <w:r w:rsidRPr="009B7BB6">
        <w:rPr>
          <w:sz w:val="24"/>
          <w:szCs w:val="24"/>
        </w:rPr>
        <w:t xml:space="preserve"> Samuel 11:11; 20:3; 1</w:t>
      </w:r>
      <w:r w:rsidRPr="009B7BB6">
        <w:rPr>
          <w:sz w:val="24"/>
          <w:szCs w:val="24"/>
          <w:vertAlign w:val="superscript"/>
        </w:rPr>
        <w:t>st</w:t>
      </w:r>
      <w:r w:rsidRPr="009B7BB6">
        <w:rPr>
          <w:sz w:val="24"/>
          <w:szCs w:val="24"/>
        </w:rPr>
        <w:t xml:space="preserve"> Kings 1:4; Matthew 1:18, 25; 1</w:t>
      </w:r>
      <w:r w:rsidRPr="009B7BB6">
        <w:rPr>
          <w:sz w:val="24"/>
          <w:szCs w:val="24"/>
          <w:vertAlign w:val="superscript"/>
        </w:rPr>
        <w:t>st</w:t>
      </w:r>
      <w:r w:rsidRPr="009B7BB6">
        <w:rPr>
          <w:sz w:val="24"/>
          <w:szCs w:val="24"/>
        </w:rPr>
        <w:t xml:space="preserve"> Corinthians 7:5 &amp; Revelation 14:4.   </w:t>
      </w:r>
    </w:p>
    <w:p w:rsidR="005D31B5" w:rsidRPr="009B7BB6" w:rsidRDefault="005D31B5" w:rsidP="005D31B5">
      <w:pPr>
        <w:spacing w:line="480" w:lineRule="auto"/>
        <w:jc w:val="both"/>
        <w:rPr>
          <w:sz w:val="24"/>
          <w:szCs w:val="24"/>
        </w:rPr>
      </w:pPr>
      <w:r w:rsidRPr="009B7BB6">
        <w:rPr>
          <w:sz w:val="24"/>
          <w:szCs w:val="24"/>
        </w:rPr>
        <w:t xml:space="preserve">Sewing is in Genesis 3:7; Ecclesiastes 3:7; Matthew 9:16 &amp; Mark 2:21. Joining Flesh and Bones is in Job 10:11; 41:17, 23 &amp; Ezekiel 3:26; 34:4, 16; 37:6, 7. </w:t>
      </w:r>
    </w:p>
    <w:p w:rsidR="005D31B5" w:rsidRPr="009B7BB6" w:rsidRDefault="005D31B5" w:rsidP="005D31B5">
      <w:pPr>
        <w:spacing w:line="480" w:lineRule="auto"/>
        <w:jc w:val="both"/>
        <w:rPr>
          <w:sz w:val="24"/>
          <w:szCs w:val="24"/>
        </w:rPr>
      </w:pPr>
      <w:r w:rsidRPr="009B7BB6">
        <w:rPr>
          <w:sz w:val="24"/>
          <w:szCs w:val="24"/>
        </w:rPr>
        <w:t xml:space="preserve">Joining Various Things is in  Genesis 47:7; 49;11; Exodus 26:3, 6, 9, 11; 28:7, 28, 32, 37; 36:10, 16; 39:4, 18, 21, 23, 31; Psalms 85:10; Proverbs 26:8; Ezekiel 37:17; Matthew 13:30; 23:4 &amp; Mark 6:53. </w:t>
      </w:r>
    </w:p>
    <w:p w:rsidR="005D31B5" w:rsidRPr="009B7BB6" w:rsidRDefault="005D31B5" w:rsidP="005D31B5">
      <w:pPr>
        <w:spacing w:line="480" w:lineRule="auto"/>
        <w:jc w:val="both"/>
        <w:rPr>
          <w:sz w:val="24"/>
          <w:szCs w:val="24"/>
        </w:rPr>
      </w:pPr>
      <w:r w:rsidRPr="009B7BB6">
        <w:rPr>
          <w:sz w:val="24"/>
          <w:szCs w:val="24"/>
        </w:rPr>
        <w:t xml:space="preserve">Joined to Divine Good is in Deuteronomy 6:8; 11:18; Psalms 119:31 &amp; Proverbs 3:3; 6:21; 7:3. Joined to Sexual Evil is in Numbers 25:3, 5; Psalms 106:28 &amp; Hosea 4:17; 13:12. </w:t>
      </w:r>
    </w:p>
    <w:p w:rsidR="005D31B5" w:rsidRPr="009B7BB6" w:rsidRDefault="005D31B5" w:rsidP="005D31B5">
      <w:pPr>
        <w:spacing w:line="480" w:lineRule="auto"/>
        <w:jc w:val="both"/>
        <w:rPr>
          <w:sz w:val="24"/>
          <w:szCs w:val="24"/>
        </w:rPr>
      </w:pPr>
      <w:r w:rsidRPr="009B7BB6">
        <w:rPr>
          <w:sz w:val="24"/>
          <w:szCs w:val="24"/>
        </w:rPr>
        <w:t>A Mixing People is in Ezra 9:2; Psalms 106:35; Hosea 7:8; Exodus 12:38; Nehemiah 13:3; 2</w:t>
      </w:r>
      <w:r w:rsidRPr="009B7BB6">
        <w:rPr>
          <w:sz w:val="24"/>
          <w:szCs w:val="24"/>
          <w:vertAlign w:val="superscript"/>
        </w:rPr>
        <w:t>nd</w:t>
      </w:r>
      <w:r w:rsidRPr="009B7BB6">
        <w:rPr>
          <w:sz w:val="24"/>
          <w:szCs w:val="24"/>
        </w:rPr>
        <w:t xml:space="preserve"> Corinthians 6:14 &amp; Zechariah 9:6. This is a certain level of Marital Fornication which is Sexual Idolatry in Tobit 4:12-13; 1</w:t>
      </w:r>
      <w:r w:rsidRPr="009B7BB6">
        <w:rPr>
          <w:sz w:val="24"/>
          <w:szCs w:val="24"/>
          <w:vertAlign w:val="superscript"/>
        </w:rPr>
        <w:t>st</w:t>
      </w:r>
      <w:r w:rsidRPr="009B7BB6">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5D31B5" w:rsidRPr="009B7BB6" w:rsidRDefault="005D31B5" w:rsidP="005D31B5">
      <w:pPr>
        <w:spacing w:line="480" w:lineRule="auto"/>
        <w:jc w:val="both"/>
        <w:rPr>
          <w:sz w:val="24"/>
          <w:szCs w:val="24"/>
        </w:rPr>
      </w:pPr>
      <w:r w:rsidRPr="009B7BB6">
        <w:rPr>
          <w:sz w:val="24"/>
          <w:szCs w:val="24"/>
        </w:rPr>
        <w:t>The Mixture Compositions: Holy Anointing Oil is in Exodus 30:23-24, 32. Holy Incense is in Exodus 30:34, 37. Kneading Dough is in Genesis 18:6; 1</w:t>
      </w:r>
      <w:r w:rsidRPr="009B7BB6">
        <w:rPr>
          <w:sz w:val="24"/>
          <w:szCs w:val="24"/>
          <w:vertAlign w:val="superscript"/>
        </w:rPr>
        <w:t>st</w:t>
      </w:r>
      <w:r w:rsidRPr="009B7BB6">
        <w:rPr>
          <w:sz w:val="24"/>
          <w:szCs w:val="24"/>
        </w:rPr>
        <w:t xml:space="preserve"> Samuel 28:24; 2</w:t>
      </w:r>
      <w:r w:rsidRPr="009B7BB6">
        <w:rPr>
          <w:sz w:val="24"/>
          <w:szCs w:val="24"/>
          <w:vertAlign w:val="superscript"/>
        </w:rPr>
        <w:t>nd</w:t>
      </w:r>
      <w:r w:rsidRPr="009B7BB6">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9B7BB6">
        <w:rPr>
          <w:sz w:val="24"/>
          <w:szCs w:val="24"/>
          <w:vertAlign w:val="superscript"/>
        </w:rPr>
        <w:t>st</w:t>
      </w:r>
      <w:r w:rsidRPr="009B7BB6">
        <w:rPr>
          <w:sz w:val="24"/>
          <w:szCs w:val="24"/>
        </w:rPr>
        <w:t xml:space="preserve"> Corinthians 2:13 &amp; Luke 13:1. </w:t>
      </w:r>
    </w:p>
    <w:p w:rsidR="005D31B5" w:rsidRPr="009B7BB6" w:rsidRDefault="005D31B5" w:rsidP="005D31B5">
      <w:pPr>
        <w:spacing w:line="480" w:lineRule="auto"/>
        <w:jc w:val="both"/>
        <w:rPr>
          <w:sz w:val="24"/>
          <w:szCs w:val="24"/>
        </w:rPr>
      </w:pPr>
      <w:r w:rsidRPr="009B7BB6">
        <w:rPr>
          <w:sz w:val="24"/>
          <w:szCs w:val="24"/>
        </w:rPr>
        <w:t>Unmixed: Not Mixing is in Genesis 30:40; Daniel 2:43 &amp; Revelation 14:10. Singleness of Heart is in Matthew 6:22; 10:16; 15:24; 2</w:t>
      </w:r>
      <w:r w:rsidRPr="009B7BB6">
        <w:rPr>
          <w:sz w:val="24"/>
          <w:szCs w:val="24"/>
          <w:vertAlign w:val="superscript"/>
        </w:rPr>
        <w:t>nd</w:t>
      </w:r>
      <w:r w:rsidRPr="009B7BB6">
        <w:rPr>
          <w:sz w:val="24"/>
          <w:szCs w:val="24"/>
        </w:rPr>
        <w:t xml:space="preserve"> Corinthians 11:3; Ephesians 6:5; Colossians 3:22; Romans 12:8 &amp; Luke 11:34. </w:t>
      </w:r>
    </w:p>
    <w:p w:rsidR="005D31B5" w:rsidRPr="009B7BB6" w:rsidRDefault="005D31B5" w:rsidP="005D31B5">
      <w:pPr>
        <w:spacing w:line="480" w:lineRule="auto"/>
        <w:jc w:val="both"/>
        <w:rPr>
          <w:sz w:val="24"/>
          <w:szCs w:val="24"/>
        </w:rPr>
      </w:pPr>
      <w:r w:rsidRPr="009B7BB6">
        <w:rPr>
          <w:sz w:val="24"/>
          <w:szCs w:val="24"/>
        </w:rPr>
        <w:t>Pure in Heart: Pure People &amp; Pure Things is in Exodus 27:20; 30:35; Job 16:17; Psalms 24:4; 73:1, 13; 119:9; Proverbs 16:2; 20:9; 21:8; 22:11; 30:12; Lamentations 4:7; Matthew 5:8; John 12:3; 2</w:t>
      </w:r>
      <w:r w:rsidRPr="009B7BB6">
        <w:rPr>
          <w:sz w:val="24"/>
          <w:szCs w:val="24"/>
          <w:vertAlign w:val="superscript"/>
        </w:rPr>
        <w:t>nd</w:t>
      </w:r>
      <w:r w:rsidRPr="009B7BB6">
        <w:rPr>
          <w:sz w:val="24"/>
          <w:szCs w:val="24"/>
        </w:rPr>
        <w:t xml:space="preserve"> Corinthians 6:6; 11:3; Philippians 2:15; 4:8; Titus 1:15; 1</w:t>
      </w:r>
      <w:r w:rsidRPr="009B7BB6">
        <w:rPr>
          <w:sz w:val="24"/>
          <w:szCs w:val="24"/>
          <w:vertAlign w:val="superscript"/>
        </w:rPr>
        <w:t>st</w:t>
      </w:r>
      <w:r w:rsidRPr="009B7BB6">
        <w:rPr>
          <w:sz w:val="24"/>
          <w:szCs w:val="24"/>
        </w:rPr>
        <w:t xml:space="preserve"> Timothy 1:5; 4:12; 5:2, 22; 2</w:t>
      </w:r>
      <w:r w:rsidRPr="009B7BB6">
        <w:rPr>
          <w:sz w:val="24"/>
          <w:szCs w:val="24"/>
          <w:vertAlign w:val="superscript"/>
        </w:rPr>
        <w:t>nd</w:t>
      </w:r>
      <w:r w:rsidRPr="009B7BB6">
        <w:rPr>
          <w:sz w:val="24"/>
          <w:szCs w:val="24"/>
        </w:rPr>
        <w:t xml:space="preserve"> Timothy 2:22; 1</w:t>
      </w:r>
      <w:r w:rsidRPr="009B7BB6">
        <w:rPr>
          <w:sz w:val="24"/>
          <w:szCs w:val="24"/>
          <w:vertAlign w:val="superscript"/>
        </w:rPr>
        <w:t>st</w:t>
      </w:r>
      <w:r w:rsidRPr="009B7BB6">
        <w:rPr>
          <w:sz w:val="24"/>
          <w:szCs w:val="24"/>
        </w:rPr>
        <w:t xml:space="preserve"> Peter 3:2.            </w:t>
      </w:r>
    </w:p>
    <w:p w:rsidR="005D31B5" w:rsidRPr="009B7BB6" w:rsidRDefault="005D31B5" w:rsidP="005D31B5">
      <w:pPr>
        <w:spacing w:line="480" w:lineRule="auto"/>
        <w:jc w:val="center"/>
        <w:rPr>
          <w:b/>
          <w:sz w:val="24"/>
          <w:szCs w:val="24"/>
        </w:rPr>
      </w:pPr>
      <w:r w:rsidRPr="009B7BB6">
        <w:rPr>
          <w:b/>
          <w:sz w:val="24"/>
          <w:szCs w:val="24"/>
        </w:rPr>
        <w:t>THE CONQUER</w:t>
      </w:r>
      <w:r w:rsidR="000179BD" w:rsidRPr="009B7BB6">
        <w:rPr>
          <w:b/>
          <w:sz w:val="24"/>
          <w:szCs w:val="24"/>
        </w:rPr>
        <w:t>O</w:t>
      </w:r>
      <w:r w:rsidRPr="009B7BB6">
        <w:rPr>
          <w:b/>
          <w:sz w:val="24"/>
          <w:szCs w:val="24"/>
        </w:rPr>
        <w:t>RING DIVIDING FACTOR</w:t>
      </w:r>
    </w:p>
    <w:p w:rsidR="005D31B5" w:rsidRPr="009B7BB6" w:rsidRDefault="005D31B5" w:rsidP="005D31B5">
      <w:pPr>
        <w:spacing w:line="480" w:lineRule="auto"/>
        <w:jc w:val="both"/>
        <w:rPr>
          <w:sz w:val="24"/>
          <w:szCs w:val="24"/>
        </w:rPr>
      </w:pPr>
      <w:r w:rsidRPr="009B7BB6">
        <w:rPr>
          <w:b/>
          <w:sz w:val="24"/>
          <w:szCs w:val="24"/>
        </w:rPr>
        <w:t xml:space="preserve">The Division: </w:t>
      </w:r>
      <w:r w:rsidRPr="009B7BB6">
        <w:rPr>
          <w:sz w:val="24"/>
          <w:szCs w:val="24"/>
        </w:rPr>
        <w:t xml:space="preserve">A Separating in General is in Genesis 1:4, 14, 18, Ecclesiastes 3:7; Ezekiel 21:16 &amp; Daniel 2:40. </w:t>
      </w:r>
    </w:p>
    <w:p w:rsidR="005D31B5" w:rsidRPr="009B7BB6" w:rsidRDefault="005D31B5" w:rsidP="005D31B5">
      <w:pPr>
        <w:spacing w:line="480" w:lineRule="auto"/>
        <w:jc w:val="both"/>
        <w:rPr>
          <w:sz w:val="24"/>
          <w:szCs w:val="24"/>
        </w:rPr>
      </w:pPr>
      <w:r w:rsidRPr="009B7BB6">
        <w:rPr>
          <w:sz w:val="24"/>
          <w:szCs w:val="24"/>
        </w:rPr>
        <w:t>Moral Separation: Separation from the Father Stephen because of Sexual Corruption &amp; Idolatry is in Isaiah 59:2; Ezekiel 4:3; 14:5, 7; Romans 1:21-32; 9:3; 11:17, 19, 22; Galatians 5:4, 19-21; Ephesians 2:12 &amp; 2</w:t>
      </w:r>
      <w:r w:rsidRPr="009B7BB6">
        <w:rPr>
          <w:sz w:val="24"/>
          <w:szCs w:val="24"/>
          <w:vertAlign w:val="superscript"/>
        </w:rPr>
        <w:t>nd</w:t>
      </w:r>
      <w:r w:rsidRPr="009B7BB6">
        <w:rPr>
          <w:sz w:val="24"/>
          <w:szCs w:val="24"/>
        </w:rPr>
        <w:t xml:space="preserve"> Thessalonians 1:9. </w:t>
      </w:r>
    </w:p>
    <w:p w:rsidR="005D31B5" w:rsidRPr="009B7BB6" w:rsidRDefault="005D31B5" w:rsidP="005D31B5">
      <w:pPr>
        <w:spacing w:line="480" w:lineRule="auto"/>
        <w:jc w:val="both"/>
        <w:rPr>
          <w:sz w:val="24"/>
          <w:szCs w:val="24"/>
        </w:rPr>
      </w:pPr>
      <w:r w:rsidRPr="009B7BB6">
        <w:rPr>
          <w:sz w:val="24"/>
          <w:szCs w:val="24"/>
        </w:rPr>
        <w:t>Separation from the Father Stephen’s Things is in Exodus 26:33; Ezekiel 42:20 &amp; 2</w:t>
      </w:r>
      <w:r w:rsidRPr="009B7BB6">
        <w:rPr>
          <w:sz w:val="24"/>
          <w:szCs w:val="24"/>
          <w:vertAlign w:val="superscript"/>
        </w:rPr>
        <w:t>nd</w:t>
      </w:r>
      <w:r w:rsidRPr="009B7BB6">
        <w:rPr>
          <w:sz w:val="24"/>
          <w:szCs w:val="24"/>
        </w:rPr>
        <w:t xml:space="preserve"> Chronicles 26:21. Not Separated from the Father Stephen is in 2</w:t>
      </w:r>
      <w:r w:rsidRPr="009B7BB6">
        <w:rPr>
          <w:sz w:val="24"/>
          <w:szCs w:val="24"/>
          <w:vertAlign w:val="superscript"/>
        </w:rPr>
        <w:t>nd</w:t>
      </w:r>
      <w:r w:rsidRPr="009B7BB6">
        <w:rPr>
          <w:sz w:val="24"/>
          <w:szCs w:val="24"/>
        </w:rPr>
        <w:t xml:space="preserve"> Chronicles 6:42 &amp; Romans 8:35, 38-39. </w:t>
      </w:r>
    </w:p>
    <w:p w:rsidR="005D31B5" w:rsidRPr="009B7BB6" w:rsidRDefault="005D31B5" w:rsidP="005D31B5">
      <w:pPr>
        <w:spacing w:line="480" w:lineRule="auto"/>
        <w:jc w:val="both"/>
        <w:rPr>
          <w:sz w:val="24"/>
          <w:szCs w:val="24"/>
        </w:rPr>
      </w:pPr>
      <w:r w:rsidRPr="009B7BB6">
        <w:rPr>
          <w:sz w:val="24"/>
          <w:szCs w:val="24"/>
        </w:rPr>
        <w:t>Separated to the Father Stephen is in Numbers 6:2-21; Judges 13:5; 16:17; Amos 2:11, 12; 1</w:t>
      </w:r>
      <w:r w:rsidRPr="009B7BB6">
        <w:rPr>
          <w:sz w:val="24"/>
          <w:szCs w:val="24"/>
          <w:vertAlign w:val="superscript"/>
        </w:rPr>
        <w:t>st</w:t>
      </w:r>
      <w:r w:rsidRPr="009B7BB6">
        <w:rPr>
          <w:sz w:val="24"/>
          <w:szCs w:val="24"/>
        </w:rPr>
        <w:t xml:space="preserve"> Samuel 1:11 &amp; Hebrews 7:26. </w:t>
      </w:r>
    </w:p>
    <w:p w:rsidR="005D31B5" w:rsidRPr="009B7BB6" w:rsidRDefault="005D31B5" w:rsidP="005D31B5">
      <w:pPr>
        <w:spacing w:line="480" w:lineRule="auto"/>
        <w:jc w:val="both"/>
        <w:rPr>
          <w:b/>
          <w:sz w:val="24"/>
          <w:szCs w:val="24"/>
        </w:rPr>
      </w:pPr>
      <w:r w:rsidRPr="009B7BB6">
        <w:rPr>
          <w:sz w:val="24"/>
          <w:szCs w:val="24"/>
        </w:rPr>
        <w:t>Separation from Sexuality is in Leviticus 15:31; Galatians 6:14; 2</w:t>
      </w:r>
      <w:r w:rsidRPr="009B7BB6">
        <w:rPr>
          <w:sz w:val="24"/>
          <w:szCs w:val="24"/>
          <w:vertAlign w:val="superscript"/>
        </w:rPr>
        <w:t>nd</w:t>
      </w:r>
      <w:r w:rsidRPr="009B7BB6">
        <w:rPr>
          <w:sz w:val="24"/>
          <w:szCs w:val="24"/>
        </w:rPr>
        <w:t xml:space="preserve"> Corinthians 6:17 &amp; Acts 7:54, 59-60.  </w:t>
      </w:r>
      <w:r w:rsidRPr="009B7BB6">
        <w:rPr>
          <w:sz w:val="24"/>
          <w:szCs w:val="24"/>
        </w:rPr>
        <w:tab/>
      </w:r>
      <w:r w:rsidRPr="009B7BB6">
        <w:rPr>
          <w:b/>
          <w:sz w:val="24"/>
          <w:szCs w:val="24"/>
        </w:rPr>
        <w:t xml:space="preserve"> </w:t>
      </w:r>
    </w:p>
    <w:p w:rsidR="005D31B5" w:rsidRPr="009B7BB6" w:rsidRDefault="005D31B5" w:rsidP="005D31B5">
      <w:pPr>
        <w:spacing w:line="480" w:lineRule="auto"/>
        <w:jc w:val="both"/>
        <w:rPr>
          <w:sz w:val="24"/>
          <w:szCs w:val="24"/>
        </w:rPr>
      </w:pPr>
      <w:r w:rsidRPr="009B7BB6">
        <w:rPr>
          <w:sz w:val="24"/>
          <w:szCs w:val="24"/>
        </w:rPr>
        <w:t>People Divided: Divisions of Opinion is in Proverbs 16:28; 17:9; 1</w:t>
      </w:r>
      <w:r w:rsidRPr="009B7BB6">
        <w:rPr>
          <w:sz w:val="24"/>
          <w:szCs w:val="24"/>
          <w:vertAlign w:val="superscript"/>
        </w:rPr>
        <w:t>st</w:t>
      </w:r>
      <w:r w:rsidRPr="009B7BB6">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9B7BB6">
        <w:rPr>
          <w:sz w:val="24"/>
          <w:szCs w:val="24"/>
          <w:vertAlign w:val="superscript"/>
        </w:rPr>
        <w:t>nd</w:t>
      </w:r>
      <w:r w:rsidRPr="009B7BB6">
        <w:rPr>
          <w:sz w:val="24"/>
          <w:szCs w:val="24"/>
        </w:rPr>
        <w:t xml:space="preserve"> Chronicles 26:21; Lamentations 4:15; Proverbs 18:1; Matthew 19:6; Mark 10:9; 1</w:t>
      </w:r>
      <w:r w:rsidRPr="009B7BB6">
        <w:rPr>
          <w:sz w:val="24"/>
          <w:szCs w:val="24"/>
          <w:vertAlign w:val="superscript"/>
        </w:rPr>
        <w:t>st</w:t>
      </w:r>
      <w:r w:rsidRPr="009B7BB6">
        <w:rPr>
          <w:sz w:val="24"/>
          <w:szCs w:val="24"/>
        </w:rPr>
        <w:t xml:space="preserve"> Corinthians 7:10; Philemon 15; Luke 24:51 &amp; Acts 15:39; 20:25. </w:t>
      </w:r>
    </w:p>
    <w:p w:rsidR="005D31B5" w:rsidRPr="009B7BB6" w:rsidRDefault="005D31B5" w:rsidP="005D31B5">
      <w:pPr>
        <w:spacing w:line="480" w:lineRule="auto"/>
        <w:jc w:val="both"/>
        <w:rPr>
          <w:sz w:val="24"/>
          <w:szCs w:val="24"/>
        </w:rPr>
      </w:pPr>
      <w:r w:rsidRPr="009B7BB6">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5D31B5" w:rsidRPr="009B7BB6" w:rsidRDefault="005D31B5" w:rsidP="005D31B5">
      <w:pPr>
        <w:spacing w:line="480" w:lineRule="auto"/>
        <w:jc w:val="both"/>
        <w:rPr>
          <w:sz w:val="24"/>
          <w:szCs w:val="24"/>
        </w:rPr>
      </w:pPr>
      <w:r w:rsidRPr="009B7BB6">
        <w:rPr>
          <w:sz w:val="24"/>
          <w:szCs w:val="24"/>
        </w:rPr>
        <w:t>Separation from Sexual Creatures is in Exodus 8:23; Leviticus 20:24, 26; Numbers 8:14; 16:9, 21, 24, 26, 45; 23:9; Deuteronomy 10:8; Ezra 6:21; 9:1-2; 10:11; Nehemiah 10:28; 13:3; 1</w:t>
      </w:r>
      <w:r w:rsidRPr="009B7BB6">
        <w:rPr>
          <w:sz w:val="24"/>
          <w:szCs w:val="24"/>
          <w:vertAlign w:val="superscript"/>
        </w:rPr>
        <w:t>st</w:t>
      </w:r>
      <w:r w:rsidRPr="009B7BB6">
        <w:rPr>
          <w:sz w:val="24"/>
          <w:szCs w:val="24"/>
        </w:rPr>
        <w:t xml:space="preserve"> Samuel 15:6 &amp; 1</w:t>
      </w:r>
      <w:r w:rsidRPr="009B7BB6">
        <w:rPr>
          <w:sz w:val="24"/>
          <w:szCs w:val="24"/>
          <w:vertAlign w:val="superscript"/>
        </w:rPr>
        <w:t>st</w:t>
      </w:r>
      <w:r w:rsidRPr="009B7BB6">
        <w:rPr>
          <w:sz w:val="24"/>
          <w:szCs w:val="24"/>
        </w:rPr>
        <w:t xml:space="preserve"> Kings 8:53. </w:t>
      </w:r>
    </w:p>
    <w:p w:rsidR="005D31B5" w:rsidRPr="009B7BB6" w:rsidRDefault="005D31B5" w:rsidP="005D31B5">
      <w:pPr>
        <w:spacing w:line="480" w:lineRule="auto"/>
        <w:jc w:val="both"/>
        <w:rPr>
          <w:sz w:val="24"/>
          <w:szCs w:val="24"/>
        </w:rPr>
      </w:pPr>
      <w:r w:rsidRPr="009B7BB6">
        <w:rPr>
          <w:sz w:val="24"/>
          <w:szCs w:val="24"/>
        </w:rPr>
        <w:t>Separation of Kingdoms: Separation of Israel and Judah is in 1</w:t>
      </w:r>
      <w:r w:rsidRPr="009B7BB6">
        <w:rPr>
          <w:sz w:val="24"/>
          <w:szCs w:val="24"/>
          <w:vertAlign w:val="superscript"/>
        </w:rPr>
        <w:t>st</w:t>
      </w:r>
      <w:r w:rsidRPr="009B7BB6">
        <w:rPr>
          <w:sz w:val="24"/>
          <w:szCs w:val="24"/>
        </w:rPr>
        <w:t xml:space="preserve"> Samuel 15:28; 28:17; 1</w:t>
      </w:r>
      <w:r w:rsidRPr="009B7BB6">
        <w:rPr>
          <w:sz w:val="24"/>
          <w:szCs w:val="24"/>
          <w:vertAlign w:val="superscript"/>
        </w:rPr>
        <w:t>st</w:t>
      </w:r>
      <w:r w:rsidRPr="009B7BB6">
        <w:rPr>
          <w:sz w:val="24"/>
          <w:szCs w:val="24"/>
        </w:rPr>
        <w:t xml:space="preserve"> Kings 11:11; 12:16-20; 14:8 &amp; 2</w:t>
      </w:r>
      <w:r w:rsidRPr="009B7BB6">
        <w:rPr>
          <w:sz w:val="24"/>
          <w:szCs w:val="24"/>
          <w:vertAlign w:val="superscript"/>
        </w:rPr>
        <w:t>nd</w:t>
      </w:r>
      <w:r w:rsidRPr="009B7BB6">
        <w:rPr>
          <w:sz w:val="24"/>
          <w:szCs w:val="24"/>
        </w:rPr>
        <w:t xml:space="preserve"> Kings 17:21. </w:t>
      </w:r>
    </w:p>
    <w:p w:rsidR="005D31B5" w:rsidRPr="009B7BB6" w:rsidRDefault="005D31B5" w:rsidP="005D31B5">
      <w:pPr>
        <w:spacing w:line="480" w:lineRule="auto"/>
        <w:jc w:val="both"/>
        <w:rPr>
          <w:sz w:val="24"/>
          <w:szCs w:val="24"/>
        </w:rPr>
      </w:pPr>
      <w:r w:rsidRPr="009B7BB6">
        <w:rPr>
          <w:sz w:val="24"/>
          <w:szCs w:val="24"/>
        </w:rPr>
        <w:t>Separation of Various Kingdoms is in Genesis 10:5, 25, 32; 25:23; 1</w:t>
      </w:r>
      <w:r w:rsidRPr="009B7BB6">
        <w:rPr>
          <w:sz w:val="24"/>
          <w:szCs w:val="24"/>
          <w:vertAlign w:val="superscript"/>
        </w:rPr>
        <w:t>st</w:t>
      </w:r>
      <w:r w:rsidRPr="009B7BB6">
        <w:rPr>
          <w:sz w:val="24"/>
          <w:szCs w:val="24"/>
        </w:rPr>
        <w:t xml:space="preserve"> Chronicles 1:19; Jeremiah 51:8; Daniel 2:41; 5:28; 11:4; Matthew 12:25-26; Mark 3:24, 26 &amp; Luke 11:17, 18. Separating the Animal Kingdom is in Genesis 21:28, 29; 30:40 &amp; Matthew 25:32.  </w:t>
      </w:r>
    </w:p>
    <w:p w:rsidR="005D31B5" w:rsidRPr="009B7BB6" w:rsidRDefault="005D31B5" w:rsidP="005D31B5">
      <w:pPr>
        <w:spacing w:line="480" w:lineRule="auto"/>
        <w:jc w:val="both"/>
        <w:rPr>
          <w:sz w:val="24"/>
          <w:szCs w:val="24"/>
        </w:rPr>
      </w:pPr>
      <w:r w:rsidRPr="009B7BB6">
        <w:rPr>
          <w:sz w:val="24"/>
          <w:szCs w:val="24"/>
        </w:rPr>
        <w:t>Bodies Divided: Bodies cut in Pieces: People cut in Pieces is in Judges 19:29; 20:6; Deuteronomy 32:26; Ezekiel 16:40; 1</w:t>
      </w:r>
      <w:r w:rsidRPr="009B7BB6">
        <w:rPr>
          <w:sz w:val="24"/>
          <w:szCs w:val="24"/>
          <w:vertAlign w:val="superscript"/>
        </w:rPr>
        <w:t>st</w:t>
      </w:r>
      <w:r w:rsidRPr="009B7BB6">
        <w:rPr>
          <w:sz w:val="24"/>
          <w:szCs w:val="24"/>
        </w:rPr>
        <w:t xml:space="preserve"> Samuel 15:33; Isaiah 51:9; Hosea 6:5; 13:16; Nahum 3:10; Matthew 24:51; Hebrews 11:37 &amp; Luke 12:46. </w:t>
      </w:r>
    </w:p>
    <w:p w:rsidR="005D31B5" w:rsidRPr="009B7BB6" w:rsidRDefault="005D31B5" w:rsidP="005D31B5">
      <w:pPr>
        <w:spacing w:line="480" w:lineRule="auto"/>
        <w:jc w:val="both"/>
        <w:rPr>
          <w:sz w:val="24"/>
          <w:szCs w:val="24"/>
        </w:rPr>
      </w:pPr>
      <w:r w:rsidRPr="009B7BB6">
        <w:rPr>
          <w:sz w:val="24"/>
          <w:szCs w:val="24"/>
        </w:rPr>
        <w:t>Animals cut in Pieces is in Exodus 29:17; Leviticus 1:6, 12; 8:20; 1</w:t>
      </w:r>
      <w:r w:rsidRPr="009B7BB6">
        <w:rPr>
          <w:sz w:val="24"/>
          <w:szCs w:val="24"/>
          <w:vertAlign w:val="superscript"/>
        </w:rPr>
        <w:t>st</w:t>
      </w:r>
      <w:r w:rsidRPr="009B7BB6">
        <w:rPr>
          <w:sz w:val="24"/>
          <w:szCs w:val="24"/>
        </w:rPr>
        <w:t xml:space="preserve"> Samuel 11:7; 1</w:t>
      </w:r>
      <w:r w:rsidRPr="009B7BB6">
        <w:rPr>
          <w:sz w:val="24"/>
          <w:szCs w:val="24"/>
          <w:vertAlign w:val="superscript"/>
        </w:rPr>
        <w:t>st</w:t>
      </w:r>
      <w:r w:rsidRPr="009B7BB6">
        <w:rPr>
          <w:sz w:val="24"/>
          <w:szCs w:val="24"/>
        </w:rPr>
        <w:t xml:space="preserve"> Kings 18:23, 33 &amp; Jeremiah 34:18. </w:t>
      </w:r>
    </w:p>
    <w:p w:rsidR="005D31B5" w:rsidRPr="009B7BB6" w:rsidRDefault="005D31B5" w:rsidP="005D31B5">
      <w:pPr>
        <w:spacing w:line="480" w:lineRule="auto"/>
        <w:jc w:val="both"/>
        <w:rPr>
          <w:sz w:val="24"/>
          <w:szCs w:val="24"/>
        </w:rPr>
      </w:pPr>
      <w:r w:rsidRPr="009B7BB6">
        <w:rPr>
          <w:sz w:val="24"/>
          <w:szCs w:val="24"/>
        </w:rPr>
        <w:t xml:space="preserve">Bodies torn to Pieces: People torn to Pieces is in Genesis 37:33; 44:28; Ezekiel 22:25, 27; Psalms 7:2; 17:12; Hosea 5:14; 6:1; 10:4; 13:8; Lamentations 3:11; Job 18:4; Daniel 2:5; 3:29; Matthew 7:6 &amp; Acts 1:18; 23:10. </w:t>
      </w:r>
    </w:p>
    <w:p w:rsidR="005D31B5" w:rsidRPr="009B7BB6" w:rsidRDefault="005D31B5" w:rsidP="005D31B5">
      <w:pPr>
        <w:spacing w:line="480" w:lineRule="auto"/>
        <w:jc w:val="both"/>
        <w:rPr>
          <w:sz w:val="24"/>
          <w:szCs w:val="24"/>
        </w:rPr>
      </w:pPr>
      <w:r w:rsidRPr="009B7BB6">
        <w:rPr>
          <w:sz w:val="24"/>
          <w:szCs w:val="24"/>
        </w:rPr>
        <w:t xml:space="preserve">Animals torn to Pieces is in Genesis 31:39; Exodus 22:13, 31; Leviticus 1:17; 5:8; 7:24; 17:15; 22:8; Judges 14:6; Ezekiel 4:14; 44:31; Daniel 7:4; Micah 5:8 &amp; Nahum 2:12. </w:t>
      </w:r>
    </w:p>
    <w:p w:rsidR="005D31B5" w:rsidRPr="009B7BB6" w:rsidRDefault="005D31B5" w:rsidP="005D31B5">
      <w:pPr>
        <w:spacing w:line="480" w:lineRule="auto"/>
        <w:jc w:val="both"/>
        <w:rPr>
          <w:sz w:val="24"/>
          <w:szCs w:val="24"/>
        </w:rPr>
      </w:pPr>
      <w:r w:rsidRPr="009B7BB6">
        <w:rPr>
          <w:sz w:val="24"/>
          <w:szCs w:val="24"/>
        </w:rPr>
        <w:t>Severing Parts of the Body: Beheading is in 1</w:t>
      </w:r>
      <w:r w:rsidRPr="009B7BB6">
        <w:rPr>
          <w:sz w:val="24"/>
          <w:szCs w:val="24"/>
          <w:vertAlign w:val="superscript"/>
        </w:rPr>
        <w:t>st</w:t>
      </w:r>
      <w:r w:rsidRPr="009B7BB6">
        <w:rPr>
          <w:sz w:val="24"/>
          <w:szCs w:val="24"/>
        </w:rPr>
        <w:t xml:space="preserve"> Samuel 5:4; 17:46, 51; 31:9; 2</w:t>
      </w:r>
      <w:r w:rsidRPr="009B7BB6">
        <w:rPr>
          <w:sz w:val="24"/>
          <w:szCs w:val="24"/>
          <w:vertAlign w:val="superscript"/>
        </w:rPr>
        <w:t>nd</w:t>
      </w:r>
      <w:r w:rsidRPr="009B7BB6">
        <w:rPr>
          <w:sz w:val="24"/>
          <w:szCs w:val="24"/>
        </w:rPr>
        <w:t xml:space="preserve"> Samuel 4:7; 16:9; 20:22; 2</w:t>
      </w:r>
      <w:r w:rsidRPr="009B7BB6">
        <w:rPr>
          <w:sz w:val="24"/>
          <w:szCs w:val="24"/>
          <w:vertAlign w:val="superscript"/>
        </w:rPr>
        <w:t>nd</w:t>
      </w:r>
      <w:r w:rsidRPr="009B7BB6">
        <w:rPr>
          <w:sz w:val="24"/>
          <w:szCs w:val="24"/>
        </w:rPr>
        <w:t xml:space="preserve"> Kings 10:6-8; Isaiah 9:14; Matthew 14:10; Mark 6:16 &amp; Revelation 20:4. </w:t>
      </w:r>
    </w:p>
    <w:p w:rsidR="005D31B5" w:rsidRPr="009B7BB6" w:rsidRDefault="005D31B5" w:rsidP="005D31B5">
      <w:pPr>
        <w:spacing w:line="480" w:lineRule="auto"/>
        <w:jc w:val="both"/>
        <w:rPr>
          <w:sz w:val="24"/>
          <w:szCs w:val="24"/>
        </w:rPr>
      </w:pPr>
      <w:r w:rsidRPr="009B7BB6">
        <w:rPr>
          <w:sz w:val="24"/>
          <w:szCs w:val="24"/>
        </w:rPr>
        <w:t>Cutting off Hands and Feet is in Deuteronomy 25:12; 1</w:t>
      </w:r>
      <w:r w:rsidRPr="009B7BB6">
        <w:rPr>
          <w:sz w:val="24"/>
          <w:szCs w:val="24"/>
          <w:vertAlign w:val="superscript"/>
        </w:rPr>
        <w:t>st</w:t>
      </w:r>
      <w:r w:rsidRPr="009B7BB6">
        <w:rPr>
          <w:sz w:val="24"/>
          <w:szCs w:val="24"/>
        </w:rPr>
        <w:t xml:space="preserve"> Samuel 5:4; 2</w:t>
      </w:r>
      <w:r w:rsidRPr="009B7BB6">
        <w:rPr>
          <w:sz w:val="24"/>
          <w:szCs w:val="24"/>
          <w:vertAlign w:val="superscript"/>
        </w:rPr>
        <w:t>nd</w:t>
      </w:r>
      <w:r w:rsidRPr="009B7BB6">
        <w:rPr>
          <w:sz w:val="24"/>
          <w:szCs w:val="24"/>
        </w:rPr>
        <w:t xml:space="preserve"> Samuel 4:12; Proverbs 26:6; Judges 1:6, 7; Matthew 5:30; 18:8 &amp; Mark 9:43. </w:t>
      </w:r>
    </w:p>
    <w:p w:rsidR="005D31B5" w:rsidRPr="009B7BB6" w:rsidRDefault="005D31B5" w:rsidP="005D31B5">
      <w:pPr>
        <w:spacing w:line="480" w:lineRule="auto"/>
        <w:jc w:val="both"/>
        <w:rPr>
          <w:sz w:val="24"/>
          <w:szCs w:val="24"/>
        </w:rPr>
      </w:pPr>
      <w:r w:rsidRPr="009B7BB6">
        <w:rPr>
          <w:sz w:val="24"/>
          <w:szCs w:val="24"/>
        </w:rPr>
        <w:t xml:space="preserve">Severing Various Parts of the Body is in Exodus 4:25; Proverbs 10:31; Ezekiel 16:4; 23:25; Lamentations 2:3; Matthew 26:51; Mark 14:47; John 18:10, 26; Philippians 3:2 &amp; Luke 22:50. </w:t>
      </w:r>
    </w:p>
    <w:p w:rsidR="005D31B5" w:rsidRPr="009B7BB6" w:rsidRDefault="005D31B5" w:rsidP="005D31B5">
      <w:pPr>
        <w:spacing w:line="480" w:lineRule="auto"/>
        <w:jc w:val="both"/>
        <w:rPr>
          <w:sz w:val="24"/>
          <w:szCs w:val="24"/>
        </w:rPr>
      </w:pPr>
      <w:r w:rsidRPr="009B7BB6">
        <w:rPr>
          <w:sz w:val="24"/>
          <w:szCs w:val="24"/>
        </w:rPr>
        <w:t>Parts of the Corpses: Bones is in Genesis 50:25; Exodus 13:19; Joshua 24:32; 2</w:t>
      </w:r>
      <w:r w:rsidRPr="009B7BB6">
        <w:rPr>
          <w:sz w:val="24"/>
          <w:szCs w:val="24"/>
          <w:vertAlign w:val="superscript"/>
        </w:rPr>
        <w:t>nd</w:t>
      </w:r>
      <w:r w:rsidRPr="009B7BB6">
        <w:rPr>
          <w:sz w:val="24"/>
          <w:szCs w:val="24"/>
        </w:rPr>
        <w:t xml:space="preserve"> Samuel 21:12, 13; 1</w:t>
      </w:r>
      <w:r w:rsidRPr="009B7BB6">
        <w:rPr>
          <w:sz w:val="24"/>
          <w:szCs w:val="24"/>
          <w:vertAlign w:val="superscript"/>
        </w:rPr>
        <w:t>st</w:t>
      </w:r>
      <w:r w:rsidRPr="009B7BB6">
        <w:rPr>
          <w:sz w:val="24"/>
          <w:szCs w:val="24"/>
        </w:rPr>
        <w:t xml:space="preserve"> Kings 13:2, 21, 31; 2</w:t>
      </w:r>
      <w:r w:rsidRPr="009B7BB6">
        <w:rPr>
          <w:sz w:val="24"/>
          <w:szCs w:val="24"/>
          <w:vertAlign w:val="superscript"/>
        </w:rPr>
        <w:t>nd</w:t>
      </w:r>
      <w:r w:rsidRPr="009B7BB6">
        <w:rPr>
          <w:sz w:val="24"/>
          <w:szCs w:val="24"/>
        </w:rPr>
        <w:t xml:space="preserve"> Kings 23:14, 16, 20; 2</w:t>
      </w:r>
      <w:r w:rsidRPr="009B7BB6">
        <w:rPr>
          <w:sz w:val="24"/>
          <w:szCs w:val="24"/>
          <w:vertAlign w:val="superscript"/>
        </w:rPr>
        <w:t>nd</w:t>
      </w:r>
      <w:r w:rsidRPr="009B7BB6">
        <w:rPr>
          <w:sz w:val="24"/>
          <w:szCs w:val="24"/>
        </w:rPr>
        <w:t xml:space="preserve"> Chronicles 34:5; Psalms 141:7; Ezekiel 6:5; 24:4, 10; 37:1-14; 39:15; Jeremiah 8:1, 2; Daniel 7:5; Micah 3:2; Amos 2:1; Habakkuk 3:16; Matthew 23:27; John 19:36 &amp; Hebrews 11:22.</w:t>
      </w:r>
    </w:p>
    <w:p w:rsidR="005D31B5" w:rsidRPr="009B7BB6" w:rsidRDefault="005D31B5" w:rsidP="005D31B5">
      <w:pPr>
        <w:spacing w:line="480" w:lineRule="auto"/>
        <w:jc w:val="both"/>
        <w:rPr>
          <w:sz w:val="24"/>
          <w:szCs w:val="24"/>
        </w:rPr>
      </w:pPr>
      <w:r w:rsidRPr="009B7BB6">
        <w:rPr>
          <w:sz w:val="24"/>
          <w:szCs w:val="24"/>
        </w:rPr>
        <w:t>Heads/Skulls is in Judges 7:25; 9:53; 15:15-17; 1</w:t>
      </w:r>
      <w:r w:rsidRPr="009B7BB6">
        <w:rPr>
          <w:sz w:val="24"/>
          <w:szCs w:val="24"/>
          <w:vertAlign w:val="superscript"/>
        </w:rPr>
        <w:t>st</w:t>
      </w:r>
      <w:r w:rsidRPr="009B7BB6">
        <w:rPr>
          <w:sz w:val="24"/>
          <w:szCs w:val="24"/>
        </w:rPr>
        <w:t xml:space="preserve"> Samuel 17:46, 51, 54, 57; 31:9; 2</w:t>
      </w:r>
      <w:r w:rsidRPr="009B7BB6">
        <w:rPr>
          <w:sz w:val="24"/>
          <w:szCs w:val="24"/>
          <w:vertAlign w:val="superscript"/>
        </w:rPr>
        <w:t>nd</w:t>
      </w:r>
      <w:r w:rsidRPr="009B7BB6">
        <w:rPr>
          <w:sz w:val="24"/>
          <w:szCs w:val="24"/>
        </w:rPr>
        <w:t xml:space="preserve"> Samuel 4:7-8, 12; 20:21-22; 2</w:t>
      </w:r>
      <w:r w:rsidRPr="009B7BB6">
        <w:rPr>
          <w:sz w:val="24"/>
          <w:szCs w:val="24"/>
          <w:vertAlign w:val="superscript"/>
        </w:rPr>
        <w:t>nd</w:t>
      </w:r>
      <w:r w:rsidRPr="009B7BB6">
        <w:rPr>
          <w:sz w:val="24"/>
          <w:szCs w:val="24"/>
        </w:rPr>
        <w:t xml:space="preserve"> Kings 6:31, 32; 9:35; 10:6-8; 1</w:t>
      </w:r>
      <w:r w:rsidRPr="009B7BB6">
        <w:rPr>
          <w:sz w:val="24"/>
          <w:szCs w:val="24"/>
          <w:vertAlign w:val="superscript"/>
        </w:rPr>
        <w:t>st</w:t>
      </w:r>
      <w:r w:rsidRPr="009B7BB6">
        <w:rPr>
          <w:sz w:val="24"/>
          <w:szCs w:val="24"/>
        </w:rPr>
        <w:t xml:space="preserve"> Chronicles 10:9-10; Matthew 14:8, 11; 27:33; Mark 6:25, 28; 15:22; John 19:17 &amp; Luke 23:33. </w:t>
      </w:r>
    </w:p>
    <w:p w:rsidR="005D31B5" w:rsidRPr="009B7BB6" w:rsidRDefault="005D31B5" w:rsidP="005D31B5">
      <w:pPr>
        <w:spacing w:line="480" w:lineRule="auto"/>
        <w:jc w:val="both"/>
        <w:rPr>
          <w:sz w:val="24"/>
          <w:szCs w:val="24"/>
        </w:rPr>
      </w:pPr>
      <w:r w:rsidRPr="009B7BB6">
        <w:rPr>
          <w:sz w:val="24"/>
          <w:szCs w:val="24"/>
        </w:rPr>
        <w:t>Other Pieces of Corpses is in Judges 19:29; 20:6; 1</w:t>
      </w:r>
      <w:r w:rsidRPr="009B7BB6">
        <w:rPr>
          <w:sz w:val="24"/>
          <w:szCs w:val="24"/>
          <w:vertAlign w:val="superscript"/>
        </w:rPr>
        <w:t>st</w:t>
      </w:r>
      <w:r w:rsidRPr="009B7BB6">
        <w:rPr>
          <w:sz w:val="24"/>
          <w:szCs w:val="24"/>
        </w:rPr>
        <w:t xml:space="preserve"> Samuel 4:12; 31:10-12 &amp; 2</w:t>
      </w:r>
      <w:r w:rsidRPr="009B7BB6">
        <w:rPr>
          <w:sz w:val="24"/>
          <w:szCs w:val="24"/>
          <w:vertAlign w:val="superscript"/>
        </w:rPr>
        <w:t>nd</w:t>
      </w:r>
      <w:r w:rsidRPr="009B7BB6">
        <w:rPr>
          <w:sz w:val="24"/>
          <w:szCs w:val="24"/>
        </w:rPr>
        <w:t xml:space="preserve"> Kings 9:35. Like a Corpse is in Mark 9:26 &amp; Revelation 1:17; 16:3.  </w:t>
      </w:r>
    </w:p>
    <w:p w:rsidR="005D31B5" w:rsidRPr="009B7BB6" w:rsidRDefault="005D31B5" w:rsidP="005D31B5">
      <w:pPr>
        <w:spacing w:line="480" w:lineRule="auto"/>
        <w:jc w:val="both"/>
        <w:rPr>
          <w:sz w:val="24"/>
          <w:szCs w:val="24"/>
        </w:rPr>
      </w:pPr>
      <w:r w:rsidRPr="009B7BB6">
        <w:rPr>
          <w:sz w:val="24"/>
          <w:szCs w:val="24"/>
        </w:rPr>
        <w:t xml:space="preserve">Circumcision: About Circumcision is in Genesis 17:10, 11, 12, 13; Exodus 12:48; Leviticus 12:3; John 7:22-23; Galatians 5:3 &amp; Acts 7:8. </w:t>
      </w:r>
    </w:p>
    <w:p w:rsidR="005D31B5" w:rsidRPr="009B7BB6" w:rsidRDefault="005D31B5" w:rsidP="005D31B5">
      <w:pPr>
        <w:spacing w:line="480" w:lineRule="auto"/>
        <w:jc w:val="both"/>
        <w:rPr>
          <w:sz w:val="24"/>
          <w:szCs w:val="24"/>
        </w:rPr>
      </w:pPr>
      <w:r w:rsidRPr="009B7BB6">
        <w:rPr>
          <w:sz w:val="24"/>
          <w:szCs w:val="24"/>
        </w:rPr>
        <w:t xml:space="preserve">Circumcision Performed is in Genesis 17:23, 24, 25, 27; 21:4; 34:24; Exodus 4:25-26; Joshua 5:2, 7-8; Philippians 3:5; Luke 1:59; 2:21 &amp; Acts 7:8; 10:45; 11:2; 16:3. </w:t>
      </w:r>
    </w:p>
    <w:p w:rsidR="005D31B5" w:rsidRPr="009B7BB6" w:rsidRDefault="005D31B5" w:rsidP="005D31B5">
      <w:pPr>
        <w:spacing w:line="480" w:lineRule="auto"/>
        <w:jc w:val="both"/>
        <w:rPr>
          <w:sz w:val="24"/>
          <w:szCs w:val="24"/>
        </w:rPr>
      </w:pPr>
      <w:r w:rsidRPr="009B7BB6">
        <w:rPr>
          <w:sz w:val="24"/>
          <w:szCs w:val="24"/>
        </w:rPr>
        <w:t>The Necessity of Circumcision is in Genesis 34:15, 22; Romans 2:25-27; 3:1, 30; 4:9, 11-12; 1</w:t>
      </w:r>
      <w:r w:rsidRPr="009B7BB6">
        <w:rPr>
          <w:sz w:val="24"/>
          <w:szCs w:val="24"/>
          <w:vertAlign w:val="superscript"/>
        </w:rPr>
        <w:t>st</w:t>
      </w:r>
      <w:r w:rsidRPr="009B7BB6">
        <w:rPr>
          <w:sz w:val="24"/>
          <w:szCs w:val="24"/>
        </w:rPr>
        <w:t xml:space="preserve"> Corinthians 7:18, 19; Galatians 2:3, 12; 5:2-3, 6, 11; 6:12, 13, 15; Colossians 3:11; Ephesians 2:11; Titus 1:10 &amp; Acts 15:1, 5; 21:21. </w:t>
      </w:r>
    </w:p>
    <w:p w:rsidR="005D31B5" w:rsidRPr="009B7BB6" w:rsidRDefault="005D31B5" w:rsidP="005D31B5">
      <w:pPr>
        <w:spacing w:line="480" w:lineRule="auto"/>
        <w:jc w:val="both"/>
        <w:rPr>
          <w:sz w:val="24"/>
          <w:szCs w:val="24"/>
        </w:rPr>
      </w:pPr>
      <w:r w:rsidRPr="009B7BB6">
        <w:rPr>
          <w:sz w:val="24"/>
          <w:szCs w:val="24"/>
        </w:rPr>
        <w:t xml:space="preserve">True Circumcision is in Deuteronomy 30:6; 10:16; Jeremiah 4:4; 9:25; Romans 2:26, 28; Colossians 2:11 &amp; Philippians 3:3. </w:t>
      </w:r>
    </w:p>
    <w:p w:rsidR="005D31B5" w:rsidRPr="009B7BB6" w:rsidRDefault="005D31B5" w:rsidP="005D31B5">
      <w:pPr>
        <w:spacing w:line="480" w:lineRule="auto"/>
        <w:jc w:val="both"/>
        <w:rPr>
          <w:sz w:val="24"/>
          <w:szCs w:val="24"/>
        </w:rPr>
      </w:pPr>
      <w:r w:rsidRPr="009B7BB6">
        <w:rPr>
          <w:sz w:val="24"/>
          <w:szCs w:val="24"/>
        </w:rPr>
        <w:t>Plucking Out is in Leviticus 14:40; Ruth 2:16; 1</w:t>
      </w:r>
      <w:r w:rsidRPr="009B7BB6">
        <w:rPr>
          <w:sz w:val="24"/>
          <w:szCs w:val="24"/>
          <w:vertAlign w:val="superscript"/>
        </w:rPr>
        <w:t>st</w:t>
      </w:r>
      <w:r w:rsidRPr="009B7BB6">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5D31B5" w:rsidRPr="009B7BB6" w:rsidRDefault="005D31B5" w:rsidP="005D31B5">
      <w:pPr>
        <w:spacing w:line="480" w:lineRule="auto"/>
        <w:jc w:val="both"/>
        <w:rPr>
          <w:sz w:val="24"/>
          <w:szCs w:val="24"/>
        </w:rPr>
      </w:pPr>
      <w:r w:rsidRPr="009B7BB6">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5D31B5" w:rsidRPr="009B7BB6" w:rsidRDefault="005D31B5" w:rsidP="005D31B5">
      <w:pPr>
        <w:spacing w:line="480" w:lineRule="auto"/>
        <w:jc w:val="both"/>
        <w:rPr>
          <w:sz w:val="24"/>
          <w:szCs w:val="24"/>
        </w:rPr>
      </w:pPr>
      <w:r w:rsidRPr="009B7BB6">
        <w:rPr>
          <w:sz w:val="24"/>
          <w:szCs w:val="24"/>
        </w:rPr>
        <w:t>Hair Removed: Hair Cut is in Leviticus 14:9; 19:27; 21:5; Numbers 6:5; 2</w:t>
      </w:r>
      <w:r w:rsidRPr="009B7BB6">
        <w:rPr>
          <w:sz w:val="24"/>
          <w:szCs w:val="24"/>
          <w:vertAlign w:val="superscript"/>
        </w:rPr>
        <w:t>nd</w:t>
      </w:r>
      <w:r w:rsidRPr="009B7BB6">
        <w:rPr>
          <w:sz w:val="24"/>
          <w:szCs w:val="24"/>
        </w:rPr>
        <w:t xml:space="preserve"> Samuel 10:4; 14:26; 1</w:t>
      </w:r>
      <w:r w:rsidRPr="009B7BB6">
        <w:rPr>
          <w:sz w:val="24"/>
          <w:szCs w:val="24"/>
          <w:vertAlign w:val="superscript"/>
        </w:rPr>
        <w:t>st</w:t>
      </w:r>
      <w:r w:rsidRPr="009B7BB6">
        <w:rPr>
          <w:sz w:val="24"/>
          <w:szCs w:val="24"/>
        </w:rPr>
        <w:t xml:space="preserve"> Chronicles 19:4, 5; Ezekiel 5:1; 44:20; Jeremiah 7:29; 9;26; 25:23; 49:32; Isaiah 7:20; 1</w:t>
      </w:r>
      <w:r w:rsidRPr="009B7BB6">
        <w:rPr>
          <w:sz w:val="24"/>
          <w:szCs w:val="24"/>
          <w:vertAlign w:val="superscript"/>
        </w:rPr>
        <w:t>st</w:t>
      </w:r>
      <w:r w:rsidRPr="009B7BB6">
        <w:rPr>
          <w:sz w:val="24"/>
          <w:szCs w:val="24"/>
        </w:rPr>
        <w:t xml:space="preserve"> Corinthians 11:6 &amp; Acts 18:18. Hair Plucked is in Ezra 9:3; Nehemiah 13:25 &amp; Isaiah 50:6. </w:t>
      </w:r>
    </w:p>
    <w:p w:rsidR="005D31B5" w:rsidRPr="009B7BB6" w:rsidRDefault="005D31B5" w:rsidP="005D31B5">
      <w:pPr>
        <w:spacing w:line="480" w:lineRule="auto"/>
        <w:jc w:val="both"/>
        <w:rPr>
          <w:sz w:val="24"/>
          <w:szCs w:val="24"/>
        </w:rPr>
      </w:pPr>
      <w:r w:rsidRPr="009B7BB6">
        <w:rPr>
          <w:sz w:val="24"/>
          <w:szCs w:val="24"/>
        </w:rPr>
        <w:t>Gashing Bodies is in Leviticus 19:28; 21:5; Deuteronomy 14:1; Ezekiel 23:34; Jeremiah 16:6; 41:5; 47:5; 48:37; 1</w:t>
      </w:r>
      <w:r w:rsidRPr="009B7BB6">
        <w:rPr>
          <w:sz w:val="24"/>
          <w:szCs w:val="24"/>
          <w:vertAlign w:val="superscript"/>
        </w:rPr>
        <w:t>st</w:t>
      </w:r>
      <w:r w:rsidRPr="009B7BB6">
        <w:rPr>
          <w:sz w:val="24"/>
          <w:szCs w:val="24"/>
        </w:rPr>
        <w:t xml:space="preserve"> Kings 18:28; 2</w:t>
      </w:r>
      <w:r w:rsidRPr="009B7BB6">
        <w:rPr>
          <w:sz w:val="24"/>
          <w:szCs w:val="24"/>
          <w:vertAlign w:val="superscript"/>
        </w:rPr>
        <w:t>nd</w:t>
      </w:r>
      <w:r w:rsidRPr="009B7BB6">
        <w:rPr>
          <w:sz w:val="24"/>
          <w:szCs w:val="24"/>
        </w:rPr>
        <w:t xml:space="preserve"> Kings 8:12; 15:16; Hosea 7:14; 13:16 &amp; Mark 5:5. </w:t>
      </w:r>
    </w:p>
    <w:p w:rsidR="005D31B5" w:rsidRPr="009B7BB6" w:rsidRDefault="005D31B5" w:rsidP="005D31B5">
      <w:pPr>
        <w:spacing w:line="480" w:lineRule="auto"/>
        <w:jc w:val="both"/>
        <w:rPr>
          <w:sz w:val="24"/>
          <w:szCs w:val="24"/>
        </w:rPr>
      </w:pPr>
      <w:r w:rsidRPr="009B7BB6">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5D31B5" w:rsidRPr="009B7BB6" w:rsidRDefault="005D31B5" w:rsidP="005D31B5">
      <w:pPr>
        <w:spacing w:line="480" w:lineRule="auto"/>
        <w:jc w:val="both"/>
        <w:rPr>
          <w:sz w:val="24"/>
          <w:szCs w:val="24"/>
        </w:rPr>
      </w:pPr>
      <w:r w:rsidRPr="009B7BB6">
        <w:rPr>
          <w:sz w:val="24"/>
          <w:szCs w:val="24"/>
        </w:rPr>
        <w:t xml:space="preserve">Horns Broken is in Psalms 75:10; Daniel 8:7, 8, 22 &amp; Amos 3:14. Teeth Broken is in Psalms 3:7; 58:6 &amp; Job 29:17. </w:t>
      </w:r>
    </w:p>
    <w:p w:rsidR="005D31B5" w:rsidRPr="009B7BB6" w:rsidRDefault="005D31B5" w:rsidP="005D31B5">
      <w:pPr>
        <w:spacing w:line="480" w:lineRule="auto"/>
        <w:jc w:val="both"/>
        <w:rPr>
          <w:sz w:val="24"/>
          <w:szCs w:val="24"/>
        </w:rPr>
      </w:pPr>
      <w:r w:rsidRPr="009B7BB6">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5D31B5" w:rsidRPr="009B7BB6" w:rsidRDefault="005D31B5" w:rsidP="005D31B5">
      <w:pPr>
        <w:spacing w:line="480" w:lineRule="auto"/>
        <w:jc w:val="both"/>
        <w:rPr>
          <w:sz w:val="24"/>
          <w:szCs w:val="24"/>
        </w:rPr>
      </w:pPr>
      <w:r w:rsidRPr="009B7BB6">
        <w:rPr>
          <w:sz w:val="24"/>
          <w:szCs w:val="24"/>
        </w:rPr>
        <w:t>Things Divided: Textiles Severed: Tearing/Cutting Clothes is in Leviticus 13:45, 56; 1</w:t>
      </w:r>
      <w:r w:rsidRPr="009B7BB6">
        <w:rPr>
          <w:sz w:val="24"/>
          <w:szCs w:val="24"/>
          <w:vertAlign w:val="superscript"/>
        </w:rPr>
        <w:t>st</w:t>
      </w:r>
      <w:r w:rsidRPr="009B7BB6">
        <w:rPr>
          <w:sz w:val="24"/>
          <w:szCs w:val="24"/>
        </w:rPr>
        <w:t xml:space="preserve"> Samuel 15:27; 24:4-5:1; 2</w:t>
      </w:r>
      <w:r w:rsidRPr="009B7BB6">
        <w:rPr>
          <w:sz w:val="24"/>
          <w:szCs w:val="24"/>
          <w:vertAlign w:val="superscript"/>
        </w:rPr>
        <w:t>nd</w:t>
      </w:r>
      <w:r w:rsidRPr="009B7BB6">
        <w:rPr>
          <w:sz w:val="24"/>
          <w:szCs w:val="24"/>
        </w:rPr>
        <w:t xml:space="preserve"> Samuel 3:31; 10:4; 2</w:t>
      </w:r>
      <w:r w:rsidRPr="009B7BB6">
        <w:rPr>
          <w:sz w:val="24"/>
          <w:szCs w:val="24"/>
          <w:vertAlign w:val="superscript"/>
        </w:rPr>
        <w:t>nd</w:t>
      </w:r>
      <w:r w:rsidRPr="009B7BB6">
        <w:rPr>
          <w:sz w:val="24"/>
          <w:szCs w:val="24"/>
        </w:rPr>
        <w:t xml:space="preserve"> Kings 22:19; 2</w:t>
      </w:r>
      <w:r w:rsidRPr="009B7BB6">
        <w:rPr>
          <w:sz w:val="24"/>
          <w:szCs w:val="24"/>
          <w:vertAlign w:val="superscript"/>
        </w:rPr>
        <w:t>nd</w:t>
      </w:r>
      <w:r w:rsidRPr="009B7BB6">
        <w:rPr>
          <w:sz w:val="24"/>
          <w:szCs w:val="24"/>
        </w:rPr>
        <w:t xml:space="preserve"> Chronicles 34:27; Matthew 9:16; Mark 2:21 &amp; Luke 5:36. </w:t>
      </w:r>
    </w:p>
    <w:p w:rsidR="005D31B5" w:rsidRPr="009B7BB6" w:rsidRDefault="005D31B5" w:rsidP="005D31B5">
      <w:pPr>
        <w:spacing w:line="480" w:lineRule="auto"/>
        <w:jc w:val="both"/>
        <w:rPr>
          <w:sz w:val="24"/>
          <w:szCs w:val="24"/>
        </w:rPr>
      </w:pPr>
      <w:r w:rsidRPr="009B7BB6">
        <w:rPr>
          <w:sz w:val="24"/>
          <w:szCs w:val="24"/>
        </w:rPr>
        <w:t>Those who tore Clothes is in Genesis 37:29, 34; 44:13; Numbers 14:6; Joshua 7:6; Judges 11:35; 2</w:t>
      </w:r>
      <w:r w:rsidRPr="009B7BB6">
        <w:rPr>
          <w:sz w:val="24"/>
          <w:szCs w:val="24"/>
          <w:vertAlign w:val="superscript"/>
        </w:rPr>
        <w:t>nd</w:t>
      </w:r>
      <w:r w:rsidRPr="009B7BB6">
        <w:rPr>
          <w:sz w:val="24"/>
          <w:szCs w:val="24"/>
        </w:rPr>
        <w:t xml:space="preserve"> Samuel 1:2, 11; 13:19, 31; 15:32; 1</w:t>
      </w:r>
      <w:r w:rsidRPr="009B7BB6">
        <w:rPr>
          <w:sz w:val="24"/>
          <w:szCs w:val="24"/>
          <w:vertAlign w:val="superscript"/>
        </w:rPr>
        <w:t>st</w:t>
      </w:r>
      <w:r w:rsidRPr="009B7BB6">
        <w:rPr>
          <w:sz w:val="24"/>
          <w:szCs w:val="24"/>
        </w:rPr>
        <w:t xml:space="preserve"> Kings 11:30; 21:27; 2</w:t>
      </w:r>
      <w:r w:rsidRPr="009B7BB6">
        <w:rPr>
          <w:sz w:val="24"/>
          <w:szCs w:val="24"/>
          <w:vertAlign w:val="superscript"/>
        </w:rPr>
        <w:t>nd</w:t>
      </w:r>
      <w:r w:rsidRPr="009B7BB6">
        <w:rPr>
          <w:sz w:val="24"/>
          <w:szCs w:val="24"/>
        </w:rPr>
        <w:t xml:space="preserve"> Kings 2:12; 5:7, 8; 6:30; 11:14; 18:37; 19:1; 22:11; 2</w:t>
      </w:r>
      <w:r w:rsidRPr="009B7BB6">
        <w:rPr>
          <w:sz w:val="24"/>
          <w:szCs w:val="24"/>
          <w:vertAlign w:val="superscript"/>
        </w:rPr>
        <w:t>nd</w:t>
      </w:r>
      <w:r w:rsidRPr="009B7BB6">
        <w:rPr>
          <w:sz w:val="24"/>
          <w:szCs w:val="24"/>
        </w:rPr>
        <w:t xml:space="preserve"> Chronicles 23:13; 34:19; Ezra 9:3, 5; Esther 4:1; Job 1:20; 2:12; Jeremiah 41:5; Isaiah 36:22; 37:1; Matthew 26:65; Mark 14:63 &amp; Acts 14:14. Not Tearing Clothes is in Leviticus 10:6; 21:10; Jeremiah 36:24; Joel 2:13 &amp; John 19:24. </w:t>
      </w:r>
    </w:p>
    <w:p w:rsidR="005D31B5" w:rsidRPr="009B7BB6" w:rsidRDefault="005D31B5" w:rsidP="005D31B5">
      <w:pPr>
        <w:spacing w:line="480" w:lineRule="auto"/>
        <w:jc w:val="both"/>
        <w:rPr>
          <w:sz w:val="24"/>
          <w:szCs w:val="24"/>
        </w:rPr>
      </w:pPr>
      <w:r w:rsidRPr="009B7BB6">
        <w:rPr>
          <w:sz w:val="24"/>
          <w:szCs w:val="24"/>
        </w:rPr>
        <w:t xml:space="preserve">The Veil torn is in Matthew 27:51; Mark 15:38 &amp; Luke 23:45. Nets torn is in John 21:11 &amp; Luke 5:6. </w:t>
      </w:r>
    </w:p>
    <w:p w:rsidR="005D31B5" w:rsidRPr="009B7BB6" w:rsidRDefault="005D31B5" w:rsidP="005D31B5">
      <w:pPr>
        <w:spacing w:line="480" w:lineRule="auto"/>
        <w:jc w:val="both"/>
        <w:rPr>
          <w:sz w:val="24"/>
          <w:szCs w:val="24"/>
        </w:rPr>
      </w:pPr>
      <w:r w:rsidRPr="009B7BB6">
        <w:rPr>
          <w:sz w:val="24"/>
          <w:szCs w:val="24"/>
        </w:rPr>
        <w:t>Breaking various Artifacts: Breaking Containers is in Leviticus 6:28; 11:33, 35; 15:12; Judges 7:19-20; 2</w:t>
      </w:r>
      <w:r w:rsidRPr="009B7BB6">
        <w:rPr>
          <w:sz w:val="24"/>
          <w:szCs w:val="24"/>
          <w:vertAlign w:val="superscript"/>
        </w:rPr>
        <w:t>nd</w:t>
      </w:r>
      <w:r w:rsidRPr="009B7BB6">
        <w:rPr>
          <w:sz w:val="24"/>
          <w:szCs w:val="24"/>
        </w:rPr>
        <w:t xml:space="preserve"> Chronicles 28:24; 2</w:t>
      </w:r>
      <w:r w:rsidRPr="009B7BB6">
        <w:rPr>
          <w:sz w:val="24"/>
          <w:szCs w:val="24"/>
          <w:vertAlign w:val="superscript"/>
        </w:rPr>
        <w:t>nd</w:t>
      </w:r>
      <w:r w:rsidRPr="009B7BB6">
        <w:rPr>
          <w:sz w:val="24"/>
          <w:szCs w:val="24"/>
        </w:rPr>
        <w:t xml:space="preserve"> Kings 24:13; 25:13; Ecclesiastes 12:6; Psalms 2:9; 31:12; Isaiah 30:14; Jeremiah 2:13; 19:10; 48:12, 38; Matthew 9:17; Mark 2:22; 14:3 &amp; Luke 5:37. </w:t>
      </w:r>
    </w:p>
    <w:p w:rsidR="005D31B5" w:rsidRPr="009B7BB6" w:rsidRDefault="005D31B5" w:rsidP="005D31B5">
      <w:pPr>
        <w:spacing w:line="480" w:lineRule="auto"/>
        <w:jc w:val="both"/>
        <w:rPr>
          <w:sz w:val="24"/>
          <w:szCs w:val="24"/>
        </w:rPr>
      </w:pPr>
      <w:r w:rsidRPr="009B7BB6">
        <w:rPr>
          <w:sz w:val="24"/>
          <w:szCs w:val="24"/>
        </w:rPr>
        <w:t xml:space="preserve">Breaking Weapons is in Psalms 37:15; 46:9; 76:3; Jeremiah 49:35; 51:56 &amp; Hosea 1:5. Breaking Fetters is in Genesis 27:40; Judges 15:14; 16:9, 12; Ecclesiastes 4:12; Jeremiah 28:10-12; Psalms 107:16; Amos 1:5; Mark 5:4 &amp; Luke 8:29. </w:t>
      </w:r>
    </w:p>
    <w:p w:rsidR="005D31B5" w:rsidRPr="009B7BB6" w:rsidRDefault="005D31B5" w:rsidP="005D31B5">
      <w:pPr>
        <w:spacing w:line="480" w:lineRule="auto"/>
        <w:jc w:val="both"/>
        <w:rPr>
          <w:sz w:val="24"/>
          <w:szCs w:val="24"/>
        </w:rPr>
      </w:pPr>
      <w:r w:rsidRPr="009B7BB6">
        <w:rPr>
          <w:sz w:val="24"/>
          <w:szCs w:val="24"/>
        </w:rPr>
        <w:t xml:space="preserve">Undoing Fastenings is in Jeremiah 10:20; Mark 1:7; John 1:27; Luke 3:16 &amp; Acts 13:25; 27:32, 40. </w:t>
      </w:r>
    </w:p>
    <w:p w:rsidR="005D31B5" w:rsidRPr="009B7BB6" w:rsidRDefault="005D31B5" w:rsidP="005D31B5">
      <w:pPr>
        <w:spacing w:line="480" w:lineRule="auto"/>
        <w:jc w:val="both"/>
        <w:rPr>
          <w:sz w:val="24"/>
          <w:szCs w:val="24"/>
        </w:rPr>
      </w:pPr>
      <w:r w:rsidRPr="009B7BB6">
        <w:rPr>
          <w:sz w:val="24"/>
          <w:szCs w:val="24"/>
        </w:rPr>
        <w:t xml:space="preserve">Other Things Broken is in Genesis 19:9; Jeremiah 36:23; 43:13; Jonah 1:4; Hosea 8:6; Amos 6:11 &amp; Acts 27:41. </w:t>
      </w:r>
    </w:p>
    <w:p w:rsidR="005D31B5" w:rsidRPr="009B7BB6" w:rsidRDefault="005D31B5" w:rsidP="005D31B5">
      <w:pPr>
        <w:spacing w:line="480" w:lineRule="auto"/>
        <w:jc w:val="both"/>
        <w:rPr>
          <w:sz w:val="24"/>
          <w:szCs w:val="24"/>
        </w:rPr>
      </w:pPr>
      <w:r w:rsidRPr="009B7BB6">
        <w:rPr>
          <w:sz w:val="24"/>
          <w:szCs w:val="24"/>
        </w:rPr>
        <w:t>Breaking Bread is in Leviticus 2:6; Matthew 14:19, 20; 15:36; 26:26; Mark 8:6; 14:22; 1</w:t>
      </w:r>
      <w:r w:rsidRPr="009B7BB6">
        <w:rPr>
          <w:sz w:val="24"/>
          <w:szCs w:val="24"/>
          <w:vertAlign w:val="superscript"/>
        </w:rPr>
        <w:t>st</w:t>
      </w:r>
      <w:r w:rsidRPr="009B7BB6">
        <w:rPr>
          <w:sz w:val="24"/>
          <w:szCs w:val="24"/>
        </w:rPr>
        <w:t xml:space="preserve"> Corinthians 10:16; 11:24; Luke 9:16; 22:19; 24:30, 35 &amp; Acts 20:7, 11; 27:35. </w:t>
      </w:r>
    </w:p>
    <w:p w:rsidR="005D31B5" w:rsidRPr="009B7BB6" w:rsidRDefault="005D31B5" w:rsidP="005D31B5">
      <w:pPr>
        <w:spacing w:line="480" w:lineRule="auto"/>
        <w:jc w:val="both"/>
        <w:rPr>
          <w:sz w:val="24"/>
          <w:szCs w:val="24"/>
        </w:rPr>
      </w:pPr>
      <w:r w:rsidRPr="009B7BB6">
        <w:rPr>
          <w:sz w:val="24"/>
          <w:szCs w:val="24"/>
        </w:rPr>
        <w:t>Breaking Wood/Sticks: Felling Trees is in Deuteronomy 19:5; 20:19, 20; 1</w:t>
      </w:r>
      <w:r w:rsidRPr="009B7BB6">
        <w:rPr>
          <w:sz w:val="24"/>
          <w:szCs w:val="24"/>
          <w:vertAlign w:val="superscript"/>
        </w:rPr>
        <w:t>st</w:t>
      </w:r>
      <w:r w:rsidRPr="009B7BB6">
        <w:rPr>
          <w:sz w:val="24"/>
          <w:szCs w:val="24"/>
        </w:rPr>
        <w:t xml:space="preserve"> Kings 5:6; 2</w:t>
      </w:r>
      <w:r w:rsidRPr="009B7BB6">
        <w:rPr>
          <w:sz w:val="24"/>
          <w:szCs w:val="24"/>
          <w:vertAlign w:val="superscript"/>
        </w:rPr>
        <w:t>nd</w:t>
      </w:r>
      <w:r w:rsidRPr="009B7BB6">
        <w:rPr>
          <w:sz w:val="24"/>
          <w:szCs w:val="24"/>
        </w:rPr>
        <w:t xml:space="preserve"> Kings 3:19, 25; 6:4; 19:23; 2</w:t>
      </w:r>
      <w:r w:rsidRPr="009B7BB6">
        <w:rPr>
          <w:sz w:val="24"/>
          <w:szCs w:val="24"/>
          <w:vertAlign w:val="superscript"/>
        </w:rPr>
        <w:t>nd</w:t>
      </w:r>
      <w:r w:rsidRPr="009B7BB6">
        <w:rPr>
          <w:sz w:val="24"/>
          <w:szCs w:val="24"/>
        </w:rPr>
        <w:t xml:space="preserve"> Chronicles 2:8; Psalms 29:5; 74:5; 80:16; Ezekiel 31:12; Jeremiah 6:6; 46:22, 23; Isaiah 10:33-34; 14:8; 37:24; 44:14; Daniel 4:14, 23; Zechariah 11:2; Matthew 3:10; 7:19 &amp; Luke 3:9; 13:7, 9. </w:t>
      </w:r>
    </w:p>
    <w:p w:rsidR="005D31B5" w:rsidRPr="009B7BB6" w:rsidRDefault="005D31B5" w:rsidP="005D31B5">
      <w:pPr>
        <w:spacing w:line="480" w:lineRule="auto"/>
        <w:jc w:val="both"/>
        <w:rPr>
          <w:sz w:val="24"/>
          <w:szCs w:val="24"/>
        </w:rPr>
      </w:pPr>
      <w:r w:rsidRPr="009B7BB6">
        <w:rPr>
          <w:sz w:val="24"/>
          <w:szCs w:val="24"/>
        </w:rPr>
        <w:t>Cutting off Branches is in Song of Solomon 2:12; Isaiah 10:33; 18:5; Micah 4:3; Matthew 21:8; John 15:2 &amp; Romans 11:24. Splitting Wood is in Genesis 22:3; Exodus 31:5; 1</w:t>
      </w:r>
      <w:r w:rsidRPr="009B7BB6">
        <w:rPr>
          <w:sz w:val="24"/>
          <w:szCs w:val="24"/>
          <w:vertAlign w:val="superscript"/>
        </w:rPr>
        <w:t>st</w:t>
      </w:r>
      <w:r w:rsidRPr="009B7BB6">
        <w:rPr>
          <w:sz w:val="24"/>
          <w:szCs w:val="24"/>
        </w:rPr>
        <w:t xml:space="preserve"> Samuel 6:14 &amp; Ecclesiastes 10:9. </w:t>
      </w:r>
    </w:p>
    <w:p w:rsidR="005D31B5" w:rsidRPr="009B7BB6" w:rsidRDefault="005D31B5" w:rsidP="005D31B5">
      <w:pPr>
        <w:spacing w:line="480" w:lineRule="auto"/>
        <w:jc w:val="both"/>
        <w:rPr>
          <w:sz w:val="24"/>
          <w:szCs w:val="24"/>
        </w:rPr>
      </w:pPr>
      <w:r w:rsidRPr="009B7BB6">
        <w:rPr>
          <w:sz w:val="24"/>
          <w:szCs w:val="24"/>
        </w:rPr>
        <w:t xml:space="preserve">Breaking Sticks is in Genesis 8:11; Leviticus 26:13; Lamentations 2:9; Ezekiel 4:16; 29:7; Isaiah 14:5, 29; 42:3; Zechariah 11:10, 14 &amp; Matthew 12:20. </w:t>
      </w:r>
    </w:p>
    <w:p w:rsidR="005D31B5" w:rsidRPr="009B7BB6" w:rsidRDefault="005D31B5" w:rsidP="005D31B5">
      <w:pPr>
        <w:spacing w:line="480" w:lineRule="auto"/>
        <w:jc w:val="both"/>
        <w:rPr>
          <w:sz w:val="24"/>
          <w:szCs w:val="24"/>
        </w:rPr>
      </w:pPr>
      <w:r w:rsidRPr="009B7BB6">
        <w:rPr>
          <w:sz w:val="24"/>
          <w:szCs w:val="24"/>
        </w:rPr>
        <w:t>Dividing Earth/Rocks: Splitting Rocks is in Exodus 32:19; 34:1; Deuteronomy 9:17; Judges 15:19; 1</w:t>
      </w:r>
      <w:r w:rsidRPr="009B7BB6">
        <w:rPr>
          <w:sz w:val="24"/>
          <w:szCs w:val="24"/>
          <w:vertAlign w:val="superscript"/>
        </w:rPr>
        <w:t>st</w:t>
      </w:r>
      <w:r w:rsidRPr="009B7BB6">
        <w:rPr>
          <w:sz w:val="24"/>
          <w:szCs w:val="24"/>
        </w:rPr>
        <w:t xml:space="preserve"> Kings 13:3, 5; Psalms 78:15; Isaiah 48:21; Jeremiah 23:29; Nahum 1:6 &amp; Matthew 27:51. </w:t>
      </w:r>
    </w:p>
    <w:p w:rsidR="005D31B5" w:rsidRPr="009B7BB6" w:rsidRDefault="005D31B5" w:rsidP="005D31B5">
      <w:pPr>
        <w:spacing w:line="480" w:lineRule="auto"/>
        <w:jc w:val="both"/>
        <w:rPr>
          <w:sz w:val="24"/>
          <w:szCs w:val="24"/>
        </w:rPr>
      </w:pPr>
      <w:r w:rsidRPr="009B7BB6">
        <w:rPr>
          <w:sz w:val="24"/>
          <w:szCs w:val="24"/>
        </w:rPr>
        <w:t xml:space="preserve">Split Rocks is in Exodus 33:22 &amp; Judges 15:8, 11. Cutting Stones is in Exodus 20:25; 31:5; 34:1, 4; 35:33; &amp; Daniel 2:34, 45. Ground Split is in Numbers 16:31; Zechariah 14:4; Micah 1:4 &amp; Habakkuk 3:6. </w:t>
      </w:r>
    </w:p>
    <w:p w:rsidR="005D31B5" w:rsidRPr="009B7BB6" w:rsidRDefault="005D31B5" w:rsidP="005D31B5">
      <w:pPr>
        <w:spacing w:line="480" w:lineRule="auto"/>
        <w:jc w:val="both"/>
        <w:rPr>
          <w:sz w:val="24"/>
          <w:szCs w:val="24"/>
        </w:rPr>
      </w:pPr>
      <w:r w:rsidRPr="009B7BB6">
        <w:rPr>
          <w:sz w:val="24"/>
          <w:szCs w:val="24"/>
        </w:rPr>
        <w:t>Division of Waters: Waters Divided is in Genesis 1:6-7; Exodus 14:16, 21; Nehemiah 9:11; 2</w:t>
      </w:r>
      <w:r w:rsidRPr="009B7BB6">
        <w:rPr>
          <w:sz w:val="24"/>
          <w:szCs w:val="24"/>
          <w:vertAlign w:val="superscript"/>
        </w:rPr>
        <w:t>nd</w:t>
      </w:r>
      <w:r w:rsidRPr="009B7BB6">
        <w:rPr>
          <w:sz w:val="24"/>
          <w:szCs w:val="24"/>
        </w:rPr>
        <w:t xml:space="preserve"> Kings 2:8, 14; Psalms 74:13; 78:13; 136:13 &amp; Isaiah 63:12. Waters Dividing is in Job 26:8 Isaiah 18:2, 7 &amp; Habakkuk 3:9.        </w:t>
      </w:r>
    </w:p>
    <w:p w:rsidR="005D31B5" w:rsidRPr="009B7BB6" w:rsidRDefault="005D31B5" w:rsidP="005D31B5">
      <w:pPr>
        <w:spacing w:line="480" w:lineRule="auto"/>
        <w:jc w:val="center"/>
        <w:rPr>
          <w:b/>
          <w:sz w:val="24"/>
          <w:szCs w:val="24"/>
        </w:rPr>
      </w:pPr>
      <w:r w:rsidRPr="009B7BB6">
        <w:rPr>
          <w:b/>
          <w:sz w:val="24"/>
          <w:szCs w:val="24"/>
        </w:rPr>
        <w:t>THE REMAINING FACTOR</w:t>
      </w:r>
    </w:p>
    <w:p w:rsidR="005D31B5" w:rsidRPr="009B7BB6" w:rsidRDefault="005D31B5" w:rsidP="005D31B5">
      <w:pPr>
        <w:spacing w:line="480" w:lineRule="auto"/>
        <w:jc w:val="both"/>
        <w:rPr>
          <w:sz w:val="24"/>
          <w:szCs w:val="24"/>
        </w:rPr>
      </w:pPr>
      <w:r w:rsidRPr="009B7BB6">
        <w:rPr>
          <w:b/>
          <w:sz w:val="24"/>
          <w:szCs w:val="24"/>
        </w:rPr>
        <w:t xml:space="preserve">THE REMAINDER: </w:t>
      </w:r>
      <w:r w:rsidRPr="009B7BB6">
        <w:rPr>
          <w:sz w:val="24"/>
          <w:szCs w:val="24"/>
        </w:rPr>
        <w:t>Creatures Remaining: Survivors of the Nations is in Genesis 14:10; Joshua 10:20; 11:22; Judges 2:23; 3:1; 5:13; 8:10; Ezra 9:13, 15; Jeremiah 25:20 &amp; Zechariah 14:16. Survivors of Israel is in Genesis 32:8; 45:7; Judges 20:47; 1</w:t>
      </w:r>
      <w:r w:rsidRPr="009B7BB6">
        <w:rPr>
          <w:sz w:val="24"/>
          <w:szCs w:val="24"/>
          <w:vertAlign w:val="superscript"/>
        </w:rPr>
        <w:t>st</w:t>
      </w:r>
      <w:r w:rsidRPr="009B7BB6">
        <w:rPr>
          <w:sz w:val="24"/>
          <w:szCs w:val="24"/>
        </w:rPr>
        <w:t xml:space="preserve"> Kings 19:18; 2</w:t>
      </w:r>
      <w:r w:rsidRPr="009B7BB6">
        <w:rPr>
          <w:sz w:val="24"/>
          <w:szCs w:val="24"/>
          <w:vertAlign w:val="superscript"/>
        </w:rPr>
        <w:t>nd</w:t>
      </w:r>
      <w:r w:rsidRPr="009B7BB6">
        <w:rPr>
          <w:sz w:val="24"/>
          <w:szCs w:val="24"/>
        </w:rPr>
        <w:t xml:space="preserve"> Kings 19:31; 25:22;  Nehemiah 1:3; Isaiah 37:32; Ezekiel 6:8; 12:16; 14:22; Jeremiah 24:8; 40:11; Micah 5:3; Zephaniah 3:12, 13 &amp; Romans 11:4. </w:t>
      </w:r>
    </w:p>
    <w:p w:rsidR="005D31B5" w:rsidRPr="009B7BB6" w:rsidRDefault="005D31B5" w:rsidP="005D31B5">
      <w:pPr>
        <w:spacing w:line="480" w:lineRule="auto"/>
        <w:jc w:val="both"/>
        <w:rPr>
          <w:sz w:val="24"/>
          <w:szCs w:val="24"/>
        </w:rPr>
      </w:pPr>
      <w:r w:rsidRPr="009B7BB6">
        <w:rPr>
          <w:sz w:val="24"/>
          <w:szCs w:val="24"/>
        </w:rPr>
        <w:t>A Small Remnant is in 2</w:t>
      </w:r>
      <w:r w:rsidRPr="009B7BB6">
        <w:rPr>
          <w:sz w:val="24"/>
          <w:szCs w:val="24"/>
          <w:vertAlign w:val="superscript"/>
        </w:rPr>
        <w:t>nd</w:t>
      </w:r>
      <w:r w:rsidRPr="009B7BB6">
        <w:rPr>
          <w:sz w:val="24"/>
          <w:szCs w:val="24"/>
        </w:rPr>
        <w:t xml:space="preserve"> Kings 17:18; 24:14; 25:12; Isaiah 1:9; 10:21-22; 17:6; Ezekiel 5:3-4; 12:16; Jeremiah 3:14; 39:10; 40:7; 52:16; Micah 4:7; Amos 5:3; Zechariah 13:8 &amp; Romans 9:27, 29. </w:t>
      </w:r>
    </w:p>
    <w:p w:rsidR="005D31B5" w:rsidRPr="009B7BB6" w:rsidRDefault="005D31B5" w:rsidP="005D31B5">
      <w:pPr>
        <w:spacing w:line="480" w:lineRule="auto"/>
        <w:jc w:val="both"/>
        <w:rPr>
          <w:sz w:val="24"/>
          <w:szCs w:val="24"/>
        </w:rPr>
      </w:pPr>
      <w:r w:rsidRPr="009B7BB6">
        <w:rPr>
          <w:sz w:val="24"/>
          <w:szCs w:val="24"/>
        </w:rPr>
        <w:t>Sole Survivors is in Genesis 5:23-24; 7:23; 44:20; 42:38; Deuteronomy 3;11; Joshua 13:12; Judges 9:5; Numbers 26:65; 2</w:t>
      </w:r>
      <w:r w:rsidRPr="009B7BB6">
        <w:rPr>
          <w:sz w:val="24"/>
          <w:szCs w:val="24"/>
          <w:vertAlign w:val="superscript"/>
        </w:rPr>
        <w:t>nd</w:t>
      </w:r>
      <w:r w:rsidRPr="009B7BB6">
        <w:rPr>
          <w:sz w:val="24"/>
          <w:szCs w:val="24"/>
        </w:rPr>
        <w:t xml:space="preserve"> Samuel 9:1-4; 1</w:t>
      </w:r>
      <w:r w:rsidRPr="009B7BB6">
        <w:rPr>
          <w:sz w:val="24"/>
          <w:szCs w:val="24"/>
          <w:vertAlign w:val="superscript"/>
        </w:rPr>
        <w:t>st</w:t>
      </w:r>
      <w:r w:rsidRPr="009B7BB6">
        <w:rPr>
          <w:sz w:val="24"/>
          <w:szCs w:val="24"/>
        </w:rPr>
        <w:t xml:space="preserve"> Kings 18:22; 19:10, 14 &amp; Romans 11:3. </w:t>
      </w:r>
    </w:p>
    <w:p w:rsidR="005D31B5" w:rsidRPr="009B7BB6" w:rsidRDefault="005D31B5" w:rsidP="005D31B5">
      <w:pPr>
        <w:spacing w:line="480" w:lineRule="auto"/>
        <w:jc w:val="both"/>
        <w:rPr>
          <w:sz w:val="24"/>
          <w:szCs w:val="24"/>
        </w:rPr>
      </w:pPr>
      <w:r w:rsidRPr="009B7BB6">
        <w:rPr>
          <w:sz w:val="24"/>
          <w:szCs w:val="24"/>
        </w:rPr>
        <w:t>Survivors Favored is in Ezra 9:8; Isaiah 4:3; 10:20; 11:11, 16; 17:3; 28:5; 37:4, 31; Jeremiah 31:7; 2</w:t>
      </w:r>
      <w:r w:rsidRPr="009B7BB6">
        <w:rPr>
          <w:sz w:val="24"/>
          <w:szCs w:val="24"/>
          <w:vertAlign w:val="superscript"/>
        </w:rPr>
        <w:t>nd</w:t>
      </w:r>
      <w:r w:rsidRPr="009B7BB6">
        <w:rPr>
          <w:sz w:val="24"/>
          <w:szCs w:val="24"/>
        </w:rPr>
        <w:t xml:space="preserve"> Kings 19:4, 30; Micah 5:7, 8; Joel 2:32; Amos 5:15; Micah 2:12; Zephaniah 2:7, 9; Zechariah 8:11, 12; 9:7 &amp; Romans 11:5. </w:t>
      </w:r>
    </w:p>
    <w:p w:rsidR="005D31B5" w:rsidRPr="009B7BB6" w:rsidRDefault="005D31B5" w:rsidP="005D31B5">
      <w:pPr>
        <w:spacing w:line="480" w:lineRule="auto"/>
        <w:jc w:val="both"/>
        <w:rPr>
          <w:sz w:val="24"/>
          <w:szCs w:val="24"/>
        </w:rPr>
      </w:pPr>
      <w:r w:rsidRPr="009B7BB6">
        <w:rPr>
          <w:sz w:val="24"/>
          <w:szCs w:val="24"/>
        </w:rPr>
        <w:t>Survivors Threatened is in Leviticus 26:36, 39; 1</w:t>
      </w:r>
      <w:r w:rsidRPr="009B7BB6">
        <w:rPr>
          <w:sz w:val="24"/>
          <w:szCs w:val="24"/>
          <w:vertAlign w:val="superscript"/>
        </w:rPr>
        <w:t>st</w:t>
      </w:r>
      <w:r w:rsidRPr="009B7BB6">
        <w:rPr>
          <w:sz w:val="24"/>
          <w:szCs w:val="24"/>
        </w:rPr>
        <w:t xml:space="preserve"> Samuel 11:11; 2</w:t>
      </w:r>
      <w:r w:rsidRPr="009B7BB6">
        <w:rPr>
          <w:sz w:val="24"/>
          <w:szCs w:val="24"/>
          <w:vertAlign w:val="superscript"/>
        </w:rPr>
        <w:t>nd</w:t>
      </w:r>
      <w:r w:rsidRPr="009B7BB6">
        <w:rPr>
          <w:sz w:val="24"/>
          <w:szCs w:val="24"/>
        </w:rPr>
        <w:t xml:space="preserve"> Kings 21:14; Isaiah 16:14; Ezekiel 5:10; 17:21; Jeremiah 8:3; 41:10; 43:5-7 &amp; Zechariah 8:6. </w:t>
      </w:r>
    </w:p>
    <w:p w:rsidR="005D31B5" w:rsidRPr="009B7BB6" w:rsidRDefault="005D31B5" w:rsidP="005D31B5">
      <w:pPr>
        <w:spacing w:line="480" w:lineRule="auto"/>
        <w:jc w:val="both"/>
        <w:rPr>
          <w:sz w:val="24"/>
          <w:szCs w:val="24"/>
        </w:rPr>
      </w:pPr>
      <w:r w:rsidRPr="009B7BB6">
        <w:rPr>
          <w:sz w:val="24"/>
          <w:szCs w:val="24"/>
        </w:rPr>
        <w:t xml:space="preserve">Survivors Destroyed is in Numbers 24:19; Ezekiel 9:8; 11:13; 23:25; Isaiah 13:15; 14:22; 15:9; Jeremiah 40:15; 44:12-14; Amos 1:8; 6:9 &amp; Zephaniah 1:4. </w:t>
      </w:r>
    </w:p>
    <w:p w:rsidR="005D31B5" w:rsidRPr="009B7BB6" w:rsidRDefault="005D31B5" w:rsidP="005D31B5">
      <w:pPr>
        <w:spacing w:line="480" w:lineRule="auto"/>
        <w:jc w:val="both"/>
        <w:rPr>
          <w:sz w:val="24"/>
          <w:szCs w:val="24"/>
        </w:rPr>
      </w:pPr>
      <w:r w:rsidRPr="009B7BB6">
        <w:rPr>
          <w:sz w:val="24"/>
          <w:szCs w:val="24"/>
        </w:rPr>
        <w:t>No Survivors is in Exodus 14:28; Deuteronomy 2:34; 3:3; Joshua 10:28, 30, 33, 37, 39; 11:8, 11, 14; Job 18:19; 2</w:t>
      </w:r>
      <w:r w:rsidRPr="009B7BB6">
        <w:rPr>
          <w:sz w:val="24"/>
          <w:szCs w:val="24"/>
          <w:vertAlign w:val="superscript"/>
        </w:rPr>
        <w:t>nd</w:t>
      </w:r>
      <w:r w:rsidRPr="009B7BB6">
        <w:rPr>
          <w:sz w:val="24"/>
          <w:szCs w:val="24"/>
        </w:rPr>
        <w:t xml:space="preserve"> Samuel 13:30; 14:7; 17:12; 2</w:t>
      </w:r>
      <w:r w:rsidRPr="009B7BB6">
        <w:rPr>
          <w:sz w:val="24"/>
          <w:szCs w:val="24"/>
          <w:vertAlign w:val="superscript"/>
        </w:rPr>
        <w:t>nd</w:t>
      </w:r>
      <w:r w:rsidRPr="009B7BB6">
        <w:rPr>
          <w:sz w:val="24"/>
          <w:szCs w:val="24"/>
        </w:rPr>
        <w:t xml:space="preserve"> Kings 10:11; Jeremiah 11:23; 42:17; 44:14; Lamentations 2:22; Amos 9:1 &amp; Obadiah 18. </w:t>
      </w:r>
    </w:p>
    <w:p w:rsidR="005D31B5" w:rsidRPr="009B7BB6" w:rsidRDefault="005D31B5" w:rsidP="005D31B5">
      <w:pPr>
        <w:spacing w:before="240" w:line="240" w:lineRule="auto"/>
        <w:jc w:val="center"/>
        <w:rPr>
          <w:b/>
          <w:sz w:val="24"/>
          <w:szCs w:val="24"/>
        </w:rPr>
      </w:pPr>
      <w:r w:rsidRPr="009B7BB6">
        <w:rPr>
          <w:b/>
          <w:sz w:val="24"/>
          <w:szCs w:val="24"/>
        </w:rPr>
        <w:t>What does the Father Stephen know about the End Times of the Universe?</w:t>
      </w:r>
    </w:p>
    <w:p w:rsidR="005D31B5" w:rsidRPr="009B7BB6" w:rsidRDefault="005D31B5" w:rsidP="005D31B5">
      <w:pPr>
        <w:spacing w:before="240" w:line="240" w:lineRule="auto"/>
        <w:jc w:val="center"/>
        <w:rPr>
          <w:b/>
          <w:sz w:val="24"/>
          <w:szCs w:val="24"/>
        </w:rPr>
      </w:pPr>
      <w:r w:rsidRPr="009B7BB6">
        <w:rPr>
          <w:b/>
          <w:sz w:val="24"/>
          <w:szCs w:val="24"/>
        </w:rPr>
        <w:t xml:space="preserve">The Old &amp; Young Universes destroyed by the Waters of the Flood concerns 70% Fluids of the </w:t>
      </w:r>
    </w:p>
    <w:p w:rsidR="005D31B5" w:rsidRPr="009B7BB6" w:rsidRDefault="005D31B5" w:rsidP="005D31B5">
      <w:pPr>
        <w:spacing w:before="240" w:line="240" w:lineRule="auto"/>
        <w:jc w:val="center"/>
        <w:rPr>
          <w:b/>
          <w:sz w:val="24"/>
          <w:szCs w:val="24"/>
        </w:rPr>
      </w:pPr>
      <w:r w:rsidRPr="009B7BB6">
        <w:rPr>
          <w:b/>
          <w:sz w:val="24"/>
          <w:szCs w:val="24"/>
        </w:rPr>
        <w:t xml:space="preserve">Body outside the Kingdom of the Father Stephen by which only 9 Eternal Creatures were Saved---the Infallible Inerrant Law of the Lord Enoch &amp; Noah’s Family </w:t>
      </w:r>
    </w:p>
    <w:p w:rsidR="005D31B5" w:rsidRPr="009B7BB6" w:rsidRDefault="005D31B5" w:rsidP="005D31B5">
      <w:pPr>
        <w:spacing w:before="240" w:line="480" w:lineRule="auto"/>
        <w:jc w:val="both"/>
        <w:rPr>
          <w:sz w:val="24"/>
          <w:szCs w:val="24"/>
        </w:rPr>
      </w:pPr>
      <w:r w:rsidRPr="009B7BB6">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9B7BB6">
        <w:rPr>
          <w:sz w:val="24"/>
          <w:szCs w:val="24"/>
          <w:vertAlign w:val="superscript"/>
        </w:rPr>
        <w:t>nd</w:t>
      </w:r>
      <w:r w:rsidRPr="009B7BB6">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9B7BB6">
        <w:rPr>
          <w:sz w:val="24"/>
          <w:szCs w:val="24"/>
          <w:vertAlign w:val="superscript"/>
        </w:rPr>
        <w:t>nd</w:t>
      </w:r>
      <w:r w:rsidRPr="009B7BB6">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9B7BB6">
        <w:rPr>
          <w:sz w:val="24"/>
          <w:szCs w:val="24"/>
          <w:vertAlign w:val="superscript"/>
        </w:rPr>
        <w:t>nd</w:t>
      </w:r>
      <w:r w:rsidRPr="009B7BB6">
        <w:rPr>
          <w:sz w:val="24"/>
          <w:szCs w:val="24"/>
        </w:rPr>
        <w:t xml:space="preserve"> Peter 2:5 states “…and spared not the Old World, but saved Noah the 8</w:t>
      </w:r>
      <w:r w:rsidRPr="009B7BB6">
        <w:rPr>
          <w:sz w:val="24"/>
          <w:szCs w:val="24"/>
          <w:vertAlign w:val="superscript"/>
        </w:rPr>
        <w:t>th</w:t>
      </w:r>
      <w:r w:rsidRPr="009B7BB6">
        <w:rPr>
          <w:sz w:val="24"/>
          <w:szCs w:val="24"/>
        </w:rPr>
        <w:t xml:space="preserve"> Person (the 9</w:t>
      </w:r>
      <w:r w:rsidRPr="009B7BB6">
        <w:rPr>
          <w:sz w:val="24"/>
          <w:szCs w:val="24"/>
          <w:vertAlign w:val="superscript"/>
        </w:rPr>
        <w:t>th</w:t>
      </w:r>
      <w:r w:rsidRPr="009B7BB6">
        <w:rPr>
          <w:sz w:val="24"/>
          <w:szCs w:val="24"/>
        </w:rPr>
        <w:t xml:space="preserve"> Person is the including of Enoch in Genesis 5:23), a preacher of righteousness, bringing in the flood upon the World of the ungodly…” In 2</w:t>
      </w:r>
      <w:r w:rsidRPr="009B7BB6">
        <w:rPr>
          <w:sz w:val="24"/>
          <w:szCs w:val="24"/>
          <w:vertAlign w:val="superscript"/>
        </w:rPr>
        <w:t>nd</w:t>
      </w:r>
      <w:r w:rsidRPr="009B7BB6">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5D31B5" w:rsidRPr="009B7BB6" w:rsidRDefault="005D31B5" w:rsidP="005D31B5">
      <w:pPr>
        <w:spacing w:before="240" w:line="480" w:lineRule="auto"/>
        <w:jc w:val="center"/>
        <w:rPr>
          <w:b/>
          <w:sz w:val="24"/>
          <w:szCs w:val="24"/>
        </w:rPr>
      </w:pPr>
      <w:r w:rsidRPr="009B7BB6">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5D31B5" w:rsidRPr="009B7BB6" w:rsidRDefault="005D31B5" w:rsidP="005D31B5">
      <w:pPr>
        <w:spacing w:before="240" w:line="480" w:lineRule="auto"/>
        <w:jc w:val="both"/>
        <w:rPr>
          <w:sz w:val="24"/>
          <w:szCs w:val="24"/>
        </w:rPr>
      </w:pPr>
      <w:r w:rsidRPr="009B7BB6">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9B7BB6">
        <w:rPr>
          <w:sz w:val="24"/>
          <w:szCs w:val="24"/>
          <w:vertAlign w:val="superscript"/>
        </w:rPr>
        <w:t>nd</w:t>
      </w:r>
      <w:r w:rsidRPr="009B7BB6">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9B7BB6">
        <w:rPr>
          <w:sz w:val="24"/>
          <w:szCs w:val="24"/>
          <w:vertAlign w:val="superscript"/>
        </w:rPr>
        <w:t>st</w:t>
      </w:r>
      <w:r w:rsidRPr="009B7BB6">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9B7BB6">
        <w:rPr>
          <w:sz w:val="24"/>
          <w:szCs w:val="24"/>
          <w:vertAlign w:val="superscript"/>
        </w:rPr>
        <w:t>nd</w:t>
      </w:r>
      <w:r w:rsidRPr="009B7BB6">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9B7BB6">
        <w:rPr>
          <w:sz w:val="24"/>
          <w:szCs w:val="24"/>
          <w:vertAlign w:val="superscript"/>
        </w:rPr>
        <w:t>nd</w:t>
      </w:r>
      <w:r w:rsidRPr="009B7BB6">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9B7BB6">
        <w:rPr>
          <w:sz w:val="24"/>
          <w:szCs w:val="24"/>
          <w:vertAlign w:val="superscript"/>
        </w:rPr>
        <w:t>st</w:t>
      </w:r>
      <w:r w:rsidRPr="009B7BB6">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5D31B5" w:rsidRPr="009B7BB6" w:rsidRDefault="005D31B5" w:rsidP="005D31B5">
      <w:pPr>
        <w:spacing w:before="240" w:line="480" w:lineRule="auto"/>
        <w:jc w:val="center"/>
        <w:rPr>
          <w:b/>
          <w:sz w:val="24"/>
          <w:szCs w:val="24"/>
        </w:rPr>
      </w:pPr>
      <w:r w:rsidRPr="009B7BB6">
        <w:rPr>
          <w:b/>
          <w:sz w:val="24"/>
          <w:szCs w:val="24"/>
        </w:rPr>
        <w:t>The Old &amp; Young Universe destroyed by the Agape Loves and Omni-Benevolences concerns the Skin &amp; the Whole Body inside the Kingdom of the Father Stephen by which only 1 Eternal Creature was Saved---the Lord Enoch</w:t>
      </w:r>
    </w:p>
    <w:p w:rsidR="005D31B5" w:rsidRPr="009B7BB6" w:rsidRDefault="005D31B5" w:rsidP="005D31B5">
      <w:pPr>
        <w:spacing w:before="240" w:line="480" w:lineRule="auto"/>
        <w:jc w:val="both"/>
        <w:rPr>
          <w:sz w:val="24"/>
          <w:szCs w:val="24"/>
        </w:rPr>
      </w:pPr>
      <w:r w:rsidRPr="009B7BB6">
        <w:rPr>
          <w:sz w:val="24"/>
          <w:szCs w:val="24"/>
        </w:rPr>
        <w:t xml:space="preserve">In Song of Solomon 8:7 mentions “Many Waters cannot quench (Agape) Love, nor can the floods drown it…” In Isaiah 24:1-23 states “Behold, the </w:t>
      </w:r>
      <w:r w:rsidRPr="009B7BB6">
        <w:rPr>
          <w:b/>
          <w:sz w:val="24"/>
          <w:szCs w:val="24"/>
        </w:rPr>
        <w:t>LORD (FATHER STEPHEN)</w:t>
      </w:r>
      <w:r w:rsidRPr="009B7BB6">
        <w:rPr>
          <w:sz w:val="24"/>
          <w:szCs w:val="24"/>
        </w:rPr>
        <w:t xml:space="preserve"> makes the Earth empty and makes it waste, distorts its surface and scatters abroad its inhabitants. And it shall be: As with the </w:t>
      </w:r>
      <w:r w:rsidRPr="009B7BB6">
        <w:rPr>
          <w:b/>
          <w:sz w:val="24"/>
          <w:szCs w:val="24"/>
        </w:rPr>
        <w:t>People</w:t>
      </w:r>
      <w:r w:rsidRPr="009B7BB6">
        <w:rPr>
          <w:sz w:val="24"/>
          <w:szCs w:val="24"/>
        </w:rPr>
        <w:t xml:space="preserve">, so with the </w:t>
      </w:r>
      <w:r w:rsidRPr="009B7BB6">
        <w:rPr>
          <w:b/>
          <w:sz w:val="24"/>
          <w:szCs w:val="24"/>
        </w:rPr>
        <w:t>Priest</w:t>
      </w:r>
      <w:r w:rsidRPr="009B7BB6">
        <w:rPr>
          <w:sz w:val="24"/>
          <w:szCs w:val="24"/>
        </w:rPr>
        <w:t xml:space="preserve">. As with the </w:t>
      </w:r>
      <w:r w:rsidRPr="009B7BB6">
        <w:rPr>
          <w:b/>
          <w:sz w:val="24"/>
          <w:szCs w:val="24"/>
        </w:rPr>
        <w:t>Servant</w:t>
      </w:r>
      <w:r w:rsidRPr="009B7BB6">
        <w:rPr>
          <w:sz w:val="24"/>
          <w:szCs w:val="24"/>
        </w:rPr>
        <w:t xml:space="preserve">, so with His </w:t>
      </w:r>
      <w:r w:rsidRPr="009B7BB6">
        <w:rPr>
          <w:b/>
          <w:sz w:val="24"/>
          <w:szCs w:val="24"/>
        </w:rPr>
        <w:t>Master</w:t>
      </w:r>
      <w:r w:rsidRPr="009B7BB6">
        <w:rPr>
          <w:sz w:val="24"/>
          <w:szCs w:val="24"/>
        </w:rPr>
        <w:t xml:space="preserve">. As with the </w:t>
      </w:r>
      <w:r w:rsidRPr="009B7BB6">
        <w:rPr>
          <w:b/>
          <w:sz w:val="24"/>
          <w:szCs w:val="24"/>
        </w:rPr>
        <w:t>Maid</w:t>
      </w:r>
      <w:r w:rsidRPr="009B7BB6">
        <w:rPr>
          <w:sz w:val="24"/>
          <w:szCs w:val="24"/>
        </w:rPr>
        <w:t xml:space="preserve">, so with Her </w:t>
      </w:r>
      <w:r w:rsidRPr="009B7BB6">
        <w:rPr>
          <w:b/>
          <w:sz w:val="24"/>
          <w:szCs w:val="24"/>
        </w:rPr>
        <w:t>Mistress</w:t>
      </w:r>
      <w:r w:rsidRPr="009B7BB6">
        <w:rPr>
          <w:sz w:val="24"/>
          <w:szCs w:val="24"/>
        </w:rPr>
        <w:t xml:space="preserve">. As with the </w:t>
      </w:r>
      <w:r w:rsidRPr="009B7BB6">
        <w:rPr>
          <w:b/>
          <w:sz w:val="24"/>
          <w:szCs w:val="24"/>
        </w:rPr>
        <w:t>Buyer</w:t>
      </w:r>
      <w:r w:rsidRPr="009B7BB6">
        <w:rPr>
          <w:sz w:val="24"/>
          <w:szCs w:val="24"/>
        </w:rPr>
        <w:t xml:space="preserve">, so with the </w:t>
      </w:r>
      <w:r w:rsidRPr="009B7BB6">
        <w:rPr>
          <w:b/>
          <w:sz w:val="24"/>
          <w:szCs w:val="24"/>
        </w:rPr>
        <w:t>Seller</w:t>
      </w:r>
      <w:r w:rsidRPr="009B7BB6">
        <w:rPr>
          <w:sz w:val="24"/>
          <w:szCs w:val="24"/>
        </w:rPr>
        <w:t xml:space="preserve">. As with the </w:t>
      </w:r>
      <w:r w:rsidRPr="009B7BB6">
        <w:rPr>
          <w:b/>
          <w:sz w:val="24"/>
          <w:szCs w:val="24"/>
        </w:rPr>
        <w:t>Lender</w:t>
      </w:r>
      <w:r w:rsidRPr="009B7BB6">
        <w:rPr>
          <w:sz w:val="24"/>
          <w:szCs w:val="24"/>
        </w:rPr>
        <w:t xml:space="preserve">, so with the </w:t>
      </w:r>
      <w:r w:rsidRPr="009B7BB6">
        <w:rPr>
          <w:b/>
          <w:sz w:val="24"/>
          <w:szCs w:val="24"/>
        </w:rPr>
        <w:t>Borrower</w:t>
      </w:r>
      <w:r w:rsidRPr="009B7BB6">
        <w:rPr>
          <w:sz w:val="24"/>
          <w:szCs w:val="24"/>
        </w:rPr>
        <w:t xml:space="preserve">. As with the </w:t>
      </w:r>
      <w:r w:rsidRPr="009B7BB6">
        <w:rPr>
          <w:b/>
          <w:sz w:val="24"/>
          <w:szCs w:val="24"/>
        </w:rPr>
        <w:t>Creditor</w:t>
      </w:r>
      <w:r w:rsidRPr="009B7BB6">
        <w:rPr>
          <w:sz w:val="24"/>
          <w:szCs w:val="24"/>
        </w:rPr>
        <w:t xml:space="preserve">, so with the </w:t>
      </w:r>
      <w:r w:rsidRPr="009B7BB6">
        <w:rPr>
          <w:b/>
          <w:sz w:val="24"/>
          <w:szCs w:val="24"/>
        </w:rPr>
        <w:t>Debtor</w:t>
      </w:r>
      <w:r w:rsidRPr="009B7BB6">
        <w:rPr>
          <w:sz w:val="24"/>
          <w:szCs w:val="24"/>
        </w:rPr>
        <w:t xml:space="preserve">. The Land shall be entirely emptied and utterly plundered, for the </w:t>
      </w:r>
      <w:r w:rsidRPr="009B7BB6">
        <w:rPr>
          <w:b/>
          <w:sz w:val="24"/>
          <w:szCs w:val="24"/>
        </w:rPr>
        <w:t xml:space="preserve">LORD (FATHER STEPHEN) </w:t>
      </w:r>
      <w:r w:rsidRPr="009B7BB6">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9B7BB6">
        <w:rPr>
          <w:b/>
          <w:sz w:val="24"/>
          <w:szCs w:val="24"/>
        </w:rPr>
        <w:t>LORD (FATHER STEPHEN)</w:t>
      </w:r>
      <w:r w:rsidRPr="009B7BB6">
        <w:rPr>
          <w:sz w:val="24"/>
          <w:szCs w:val="24"/>
        </w:rPr>
        <w:t xml:space="preserve"> they shall cry aloud from the sea. Therefore glorify the </w:t>
      </w:r>
      <w:r w:rsidRPr="009B7BB6">
        <w:rPr>
          <w:b/>
          <w:sz w:val="24"/>
          <w:szCs w:val="24"/>
        </w:rPr>
        <w:t>LORD (FATHER STEPHEN)</w:t>
      </w:r>
      <w:r w:rsidRPr="009B7BB6">
        <w:rPr>
          <w:sz w:val="24"/>
          <w:szCs w:val="24"/>
        </w:rPr>
        <w:t xml:space="preserve"> in the dawning light, the Name </w:t>
      </w:r>
      <w:r w:rsidRPr="009B7BB6">
        <w:rPr>
          <w:b/>
          <w:sz w:val="24"/>
          <w:szCs w:val="24"/>
        </w:rPr>
        <w:t>(FATHER STEPHEN OUR LORD) of the LORD GOD of Israel</w:t>
      </w:r>
      <w:r w:rsidRPr="009B7BB6">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9B7BB6">
        <w:rPr>
          <w:b/>
          <w:sz w:val="24"/>
          <w:szCs w:val="24"/>
        </w:rPr>
        <w:t>LORD (FATHER STEPHEN)</w:t>
      </w:r>
      <w:r w:rsidRPr="009B7BB6">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9B7BB6">
        <w:rPr>
          <w:b/>
          <w:sz w:val="24"/>
          <w:szCs w:val="24"/>
        </w:rPr>
        <w:t>LORD (FATHER STEPHEN) of Hosts</w:t>
      </w:r>
      <w:r w:rsidRPr="009B7BB6">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9B7BB6">
        <w:rPr>
          <w:sz w:val="24"/>
          <w:szCs w:val="24"/>
          <w:vertAlign w:val="superscript"/>
        </w:rPr>
        <w:t>st</w:t>
      </w:r>
      <w:r w:rsidRPr="009B7BB6">
        <w:rPr>
          <w:sz w:val="24"/>
          <w:szCs w:val="24"/>
        </w:rPr>
        <w:t>-September 21</w:t>
      </w:r>
      <w:r w:rsidRPr="009B7BB6">
        <w:rPr>
          <w:sz w:val="24"/>
          <w:szCs w:val="24"/>
          <w:vertAlign w:val="superscript"/>
        </w:rPr>
        <w:t>st</w:t>
      </w:r>
      <w:r w:rsidRPr="009B7BB6">
        <w:rPr>
          <w:sz w:val="24"/>
          <w:szCs w:val="24"/>
        </w:rPr>
        <w:t xml:space="preserve"> , The Sacred Calendar from September 21</w:t>
      </w:r>
      <w:r w:rsidRPr="009B7BB6">
        <w:rPr>
          <w:sz w:val="24"/>
          <w:szCs w:val="24"/>
          <w:vertAlign w:val="superscript"/>
        </w:rPr>
        <w:t>st</w:t>
      </w:r>
      <w:r w:rsidRPr="009B7BB6">
        <w:rPr>
          <w:sz w:val="24"/>
          <w:szCs w:val="24"/>
        </w:rPr>
        <w:t>-December 21</w:t>
      </w:r>
      <w:r w:rsidRPr="009B7BB6">
        <w:rPr>
          <w:sz w:val="24"/>
          <w:szCs w:val="24"/>
          <w:vertAlign w:val="superscript"/>
        </w:rPr>
        <w:t>st</w:t>
      </w:r>
      <w:r w:rsidRPr="009B7BB6">
        <w:rPr>
          <w:sz w:val="24"/>
          <w:szCs w:val="24"/>
        </w:rPr>
        <w:t xml:space="preserve"> &amp; the Civil Calendar of the King’s Contracts &amp; Birthrights from March 21</w:t>
      </w:r>
      <w:r w:rsidRPr="009B7BB6">
        <w:rPr>
          <w:sz w:val="24"/>
          <w:szCs w:val="24"/>
          <w:vertAlign w:val="superscript"/>
        </w:rPr>
        <w:t>st</w:t>
      </w:r>
      <w:r w:rsidRPr="009B7BB6">
        <w:rPr>
          <w:sz w:val="24"/>
          <w:szCs w:val="24"/>
        </w:rPr>
        <w:t>-June 21</w:t>
      </w:r>
      <w:r w:rsidRPr="009B7BB6">
        <w:rPr>
          <w:sz w:val="24"/>
          <w:szCs w:val="24"/>
          <w:vertAlign w:val="superscript"/>
        </w:rPr>
        <w:t>st</w:t>
      </w:r>
      <w:r w:rsidRPr="009B7BB6">
        <w:rPr>
          <w:sz w:val="24"/>
          <w:szCs w:val="24"/>
        </w:rPr>
        <w:t>) and Winter (The Gregorian Calendar from December 21</w:t>
      </w:r>
      <w:r w:rsidRPr="009B7BB6">
        <w:rPr>
          <w:sz w:val="24"/>
          <w:szCs w:val="24"/>
          <w:vertAlign w:val="superscript"/>
        </w:rPr>
        <w:t>st</w:t>
      </w:r>
      <w:r w:rsidRPr="009B7BB6">
        <w:rPr>
          <w:sz w:val="24"/>
          <w:szCs w:val="24"/>
        </w:rPr>
        <w:t>-March 21</w:t>
      </w:r>
      <w:r w:rsidRPr="009B7BB6">
        <w:rPr>
          <w:sz w:val="24"/>
          <w:szCs w:val="24"/>
          <w:vertAlign w:val="superscript"/>
        </w:rPr>
        <w:t>st</w:t>
      </w:r>
      <w:r w:rsidRPr="009B7BB6">
        <w:rPr>
          <w:sz w:val="24"/>
          <w:szCs w:val="24"/>
        </w:rPr>
        <w:t>, The Sacred Calendar from March 21</w:t>
      </w:r>
      <w:r w:rsidRPr="009B7BB6">
        <w:rPr>
          <w:sz w:val="24"/>
          <w:szCs w:val="24"/>
          <w:vertAlign w:val="superscript"/>
        </w:rPr>
        <w:t>st</w:t>
      </w:r>
      <w:r w:rsidRPr="009B7BB6">
        <w:rPr>
          <w:sz w:val="24"/>
          <w:szCs w:val="24"/>
        </w:rPr>
        <w:t>-June 21</w:t>
      </w:r>
      <w:r w:rsidRPr="009B7BB6">
        <w:rPr>
          <w:sz w:val="24"/>
          <w:szCs w:val="24"/>
          <w:vertAlign w:val="superscript"/>
        </w:rPr>
        <w:t xml:space="preserve">st </w:t>
      </w:r>
      <w:r w:rsidRPr="009B7BB6">
        <w:rPr>
          <w:sz w:val="24"/>
          <w:szCs w:val="24"/>
        </w:rPr>
        <w:t>&amp; The Civil Calendar of the Kings Contracts &amp; Birthrights from June 21</w:t>
      </w:r>
      <w:r w:rsidRPr="009B7BB6">
        <w:rPr>
          <w:sz w:val="24"/>
          <w:szCs w:val="24"/>
          <w:vertAlign w:val="superscript"/>
        </w:rPr>
        <w:t>st</w:t>
      </w:r>
      <w:r w:rsidRPr="009B7BB6">
        <w:rPr>
          <w:sz w:val="24"/>
          <w:szCs w:val="24"/>
        </w:rPr>
        <w:t>-September 21</w:t>
      </w:r>
      <w:r w:rsidRPr="009B7BB6">
        <w:rPr>
          <w:sz w:val="24"/>
          <w:szCs w:val="24"/>
          <w:vertAlign w:val="superscript"/>
        </w:rPr>
        <w:t>st</w:t>
      </w:r>
      <w:r w:rsidRPr="009B7BB6">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9B7BB6">
        <w:rPr>
          <w:sz w:val="24"/>
          <w:szCs w:val="24"/>
          <w:vertAlign w:val="superscript"/>
        </w:rPr>
        <w:t>st</w:t>
      </w:r>
      <w:r w:rsidRPr="009B7BB6">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9B7BB6">
        <w:rPr>
          <w:sz w:val="24"/>
          <w:szCs w:val="24"/>
          <w:vertAlign w:val="superscript"/>
        </w:rPr>
        <w:t>nd</w:t>
      </w:r>
      <w:r w:rsidRPr="009B7BB6">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9B7BB6">
        <w:rPr>
          <w:sz w:val="24"/>
          <w:szCs w:val="24"/>
          <w:vertAlign w:val="superscript"/>
        </w:rPr>
        <w:t>st</w:t>
      </w:r>
      <w:r w:rsidRPr="009B7BB6">
        <w:rPr>
          <w:sz w:val="24"/>
          <w:szCs w:val="24"/>
        </w:rPr>
        <w:t xml:space="preserve"> John 4:17 mentions “(Agape) love has been perfected among Us in this: that we may have boldness in the Day of Judgment, because as He is, so are We in this World.”         </w:t>
      </w:r>
    </w:p>
    <w:p w:rsidR="005D31B5" w:rsidRPr="009B7BB6" w:rsidRDefault="005D31B5" w:rsidP="005D31B5">
      <w:pPr>
        <w:spacing w:before="240" w:line="480" w:lineRule="auto"/>
        <w:jc w:val="center"/>
        <w:rPr>
          <w:b/>
          <w:sz w:val="24"/>
          <w:szCs w:val="24"/>
        </w:rPr>
      </w:pPr>
      <w:r w:rsidRPr="009B7BB6">
        <w:rPr>
          <w:b/>
          <w:sz w:val="24"/>
          <w:szCs w:val="24"/>
        </w:rPr>
        <w:t>Signs of the Time and End of the Age of the Father Stephen</w:t>
      </w:r>
    </w:p>
    <w:p w:rsidR="005D31B5" w:rsidRPr="009B7BB6" w:rsidRDefault="005D31B5" w:rsidP="005D31B5">
      <w:pPr>
        <w:spacing w:before="240" w:line="480" w:lineRule="auto"/>
        <w:jc w:val="both"/>
        <w:rPr>
          <w:sz w:val="24"/>
          <w:szCs w:val="24"/>
        </w:rPr>
      </w:pPr>
      <w:r w:rsidRPr="009B7BB6">
        <w:rPr>
          <w:sz w:val="24"/>
          <w:szCs w:val="24"/>
        </w:rPr>
        <w:t>In 2</w:t>
      </w:r>
      <w:r w:rsidRPr="009B7BB6">
        <w:rPr>
          <w:sz w:val="24"/>
          <w:szCs w:val="24"/>
          <w:vertAlign w:val="superscript"/>
        </w:rPr>
        <w:t>nd</w:t>
      </w:r>
      <w:r w:rsidRPr="009B7BB6">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9B7BB6">
        <w:rPr>
          <w:sz w:val="24"/>
          <w:szCs w:val="24"/>
          <w:vertAlign w:val="superscript"/>
        </w:rPr>
        <w:t>nd</w:t>
      </w:r>
      <w:r w:rsidRPr="009B7BB6">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9B7BB6">
        <w:rPr>
          <w:sz w:val="24"/>
          <w:szCs w:val="24"/>
          <w:vertAlign w:val="superscript"/>
        </w:rPr>
        <w:t>nd</w:t>
      </w:r>
      <w:r w:rsidRPr="009B7BB6">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9B7BB6">
        <w:rPr>
          <w:sz w:val="24"/>
          <w:szCs w:val="24"/>
          <w:vertAlign w:val="superscript"/>
        </w:rPr>
        <w:t>nd</w:t>
      </w:r>
      <w:r w:rsidRPr="009B7BB6">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9B7BB6">
        <w:rPr>
          <w:sz w:val="24"/>
          <w:szCs w:val="24"/>
          <w:vertAlign w:val="superscript"/>
        </w:rPr>
        <w:t>st</w:t>
      </w:r>
      <w:r w:rsidRPr="009B7BB6">
        <w:rPr>
          <w:sz w:val="24"/>
          <w:szCs w:val="24"/>
        </w:rPr>
        <w:t>-June 21</w:t>
      </w:r>
      <w:r w:rsidRPr="009B7BB6">
        <w:rPr>
          <w:sz w:val="24"/>
          <w:szCs w:val="24"/>
          <w:vertAlign w:val="superscript"/>
        </w:rPr>
        <w:t>st</w:t>
      </w:r>
      <w:r w:rsidRPr="009B7BB6">
        <w:rPr>
          <w:sz w:val="24"/>
          <w:szCs w:val="24"/>
        </w:rPr>
        <w:t>, The Civil Calendar from June 21</w:t>
      </w:r>
      <w:r w:rsidRPr="009B7BB6">
        <w:rPr>
          <w:sz w:val="24"/>
          <w:szCs w:val="24"/>
          <w:vertAlign w:val="superscript"/>
        </w:rPr>
        <w:t>st</w:t>
      </w:r>
      <w:r w:rsidRPr="009B7BB6">
        <w:rPr>
          <w:sz w:val="24"/>
          <w:szCs w:val="24"/>
        </w:rPr>
        <w:t>-September 21</w:t>
      </w:r>
      <w:r w:rsidRPr="009B7BB6">
        <w:rPr>
          <w:sz w:val="24"/>
          <w:szCs w:val="24"/>
          <w:vertAlign w:val="superscript"/>
        </w:rPr>
        <w:t>st</w:t>
      </w:r>
      <w:r w:rsidRPr="009B7BB6">
        <w:rPr>
          <w:sz w:val="24"/>
          <w:szCs w:val="24"/>
        </w:rPr>
        <w:t xml:space="preserve"> &amp; The Gregorian Calendar from December 21</w:t>
      </w:r>
      <w:r w:rsidRPr="009B7BB6">
        <w:rPr>
          <w:sz w:val="24"/>
          <w:szCs w:val="24"/>
          <w:vertAlign w:val="superscript"/>
        </w:rPr>
        <w:t>st</w:t>
      </w:r>
      <w:r w:rsidRPr="009B7BB6">
        <w:rPr>
          <w:sz w:val="24"/>
          <w:szCs w:val="24"/>
        </w:rPr>
        <w:t>-March 21</w:t>
      </w:r>
      <w:r w:rsidRPr="009B7BB6">
        <w:rPr>
          <w:sz w:val="24"/>
          <w:szCs w:val="24"/>
          <w:vertAlign w:val="superscript"/>
        </w:rPr>
        <w:t>st</w:t>
      </w:r>
      <w:r w:rsidRPr="009B7BB6">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9B7BB6">
        <w:rPr>
          <w:sz w:val="24"/>
          <w:szCs w:val="24"/>
          <w:vertAlign w:val="superscript"/>
        </w:rPr>
        <w:t>st</w:t>
      </w:r>
      <w:r w:rsidRPr="009B7BB6">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5D31B5" w:rsidRPr="009B7BB6" w:rsidRDefault="005D31B5" w:rsidP="005D31B5">
      <w:pPr>
        <w:spacing w:before="240" w:line="480" w:lineRule="auto"/>
        <w:jc w:val="center"/>
        <w:rPr>
          <w:b/>
          <w:sz w:val="24"/>
          <w:szCs w:val="24"/>
        </w:rPr>
      </w:pPr>
      <w:r w:rsidRPr="009B7BB6">
        <w:rPr>
          <w:b/>
          <w:sz w:val="24"/>
          <w:szCs w:val="24"/>
        </w:rPr>
        <w:t>The Son of Man will Judge the Nations by the Father Stephen</w:t>
      </w:r>
    </w:p>
    <w:p w:rsidR="005D31B5" w:rsidRPr="009B7BB6" w:rsidRDefault="005D31B5" w:rsidP="005D31B5">
      <w:pPr>
        <w:spacing w:before="240" w:line="480" w:lineRule="auto"/>
        <w:jc w:val="both"/>
        <w:rPr>
          <w:sz w:val="24"/>
          <w:szCs w:val="24"/>
        </w:rPr>
      </w:pPr>
      <w:r w:rsidRPr="009B7BB6">
        <w:rPr>
          <w:sz w:val="24"/>
          <w:szCs w:val="24"/>
        </w:rPr>
        <w:t>In 1</w:t>
      </w:r>
      <w:r w:rsidRPr="009B7BB6">
        <w:rPr>
          <w:sz w:val="24"/>
          <w:szCs w:val="24"/>
          <w:vertAlign w:val="superscript"/>
        </w:rPr>
        <w:t>st</w:t>
      </w:r>
      <w:r w:rsidRPr="009B7BB6">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5D31B5" w:rsidRPr="009B7BB6" w:rsidRDefault="005D31B5" w:rsidP="005D31B5">
      <w:pPr>
        <w:spacing w:before="240" w:line="480" w:lineRule="auto"/>
        <w:jc w:val="center"/>
        <w:rPr>
          <w:b/>
          <w:sz w:val="24"/>
          <w:szCs w:val="24"/>
        </w:rPr>
      </w:pPr>
      <w:r w:rsidRPr="009B7BB6">
        <w:rPr>
          <w:b/>
          <w:sz w:val="24"/>
          <w:szCs w:val="24"/>
        </w:rPr>
        <w:t>No one knows the Day or the Hour of the Father Stephen</w:t>
      </w:r>
    </w:p>
    <w:p w:rsidR="005D31B5" w:rsidRPr="009B7BB6" w:rsidRDefault="005D31B5" w:rsidP="005D31B5">
      <w:pPr>
        <w:spacing w:before="240" w:line="480" w:lineRule="auto"/>
        <w:jc w:val="both"/>
        <w:rPr>
          <w:sz w:val="24"/>
          <w:szCs w:val="24"/>
        </w:rPr>
      </w:pPr>
      <w:r w:rsidRPr="009B7BB6">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5D31B5" w:rsidRPr="009B7BB6" w:rsidRDefault="005D31B5" w:rsidP="005D31B5">
      <w:pPr>
        <w:spacing w:before="240" w:line="480" w:lineRule="auto"/>
        <w:jc w:val="center"/>
        <w:rPr>
          <w:b/>
          <w:sz w:val="24"/>
          <w:szCs w:val="24"/>
        </w:rPr>
      </w:pPr>
      <w:r w:rsidRPr="009B7BB6">
        <w:rPr>
          <w:b/>
          <w:sz w:val="24"/>
          <w:szCs w:val="24"/>
        </w:rPr>
        <w:t>The Day of the Father Stephen has passed in the Young Universe since March 2012</w:t>
      </w:r>
    </w:p>
    <w:p w:rsidR="005D31B5" w:rsidRPr="009B7BB6" w:rsidRDefault="005D31B5" w:rsidP="005D31B5">
      <w:pPr>
        <w:spacing w:before="240" w:line="480" w:lineRule="auto"/>
        <w:jc w:val="both"/>
        <w:rPr>
          <w:sz w:val="24"/>
          <w:szCs w:val="24"/>
        </w:rPr>
      </w:pPr>
      <w:r w:rsidRPr="009B7BB6">
        <w:rPr>
          <w:sz w:val="24"/>
          <w:szCs w:val="24"/>
        </w:rPr>
        <w:t>There are a total of 13 Days equal to the Day that rules the 13 Nights equal to the Night equal to 13,000 (26,000) years with the Lord in Matthew 20:12. The 13 Days concerns the 1</w:t>
      </w:r>
      <w:r w:rsidRPr="009B7BB6">
        <w:rPr>
          <w:sz w:val="24"/>
          <w:szCs w:val="24"/>
          <w:vertAlign w:val="superscript"/>
        </w:rPr>
        <w:t>st</w:t>
      </w:r>
      <w:r w:rsidRPr="009B7BB6">
        <w:rPr>
          <w:sz w:val="24"/>
          <w:szCs w:val="24"/>
        </w:rPr>
        <w:t xml:space="preserve"> Lord Yahweh’s Creator Qanah Day in the Creation the Father Stephen Our Lord around 10,012BC-9,012BC in Proverbs 8:22-25 (RSV), the Father Stephen’s Lordship of the Trinity’s 2</w:t>
      </w:r>
      <w:r w:rsidRPr="009B7BB6">
        <w:rPr>
          <w:sz w:val="24"/>
          <w:szCs w:val="24"/>
          <w:vertAlign w:val="superscript"/>
        </w:rPr>
        <w:t>nd</w:t>
      </w:r>
      <w:r w:rsidRPr="009B7BB6">
        <w:rPr>
          <w:sz w:val="24"/>
          <w:szCs w:val="24"/>
        </w:rPr>
        <w:t xml:space="preserve"> Creator Bara Day around 9,012BC-8,012BC in Genesis 1:1, the 3</w:t>
      </w:r>
      <w:r w:rsidRPr="009B7BB6">
        <w:rPr>
          <w:sz w:val="24"/>
          <w:szCs w:val="24"/>
          <w:vertAlign w:val="superscript"/>
        </w:rPr>
        <w:t>rd</w:t>
      </w:r>
      <w:r w:rsidRPr="009B7BB6">
        <w:rPr>
          <w:sz w:val="24"/>
          <w:szCs w:val="24"/>
        </w:rPr>
        <w:t xml:space="preserve"> Lucifer’s Bara Day around 8,012BC-7,012BC in Genesis 1:1, the 4</w:t>
      </w:r>
      <w:r w:rsidRPr="009B7BB6">
        <w:rPr>
          <w:sz w:val="24"/>
          <w:szCs w:val="24"/>
          <w:vertAlign w:val="superscript"/>
        </w:rPr>
        <w:t>th</w:t>
      </w:r>
      <w:r w:rsidRPr="009B7BB6">
        <w:rPr>
          <w:sz w:val="24"/>
          <w:szCs w:val="24"/>
        </w:rPr>
        <w:t xml:space="preserve"> Michael’s Asah Day around 7,012BC-6,012BC in Genesis 1:7. The 5</w:t>
      </w:r>
      <w:r w:rsidRPr="009B7BB6">
        <w:rPr>
          <w:sz w:val="24"/>
          <w:szCs w:val="24"/>
          <w:vertAlign w:val="superscript"/>
        </w:rPr>
        <w:t>th</w:t>
      </w:r>
      <w:r w:rsidRPr="009B7BB6">
        <w:rPr>
          <w:sz w:val="24"/>
          <w:szCs w:val="24"/>
        </w:rPr>
        <w:t xml:space="preserve"> Nathan’s Law Day around 6,012BC-5,012BC in Genesis 1:17, the 6</w:t>
      </w:r>
      <w:r w:rsidRPr="009B7BB6">
        <w:rPr>
          <w:sz w:val="24"/>
          <w:szCs w:val="24"/>
          <w:vertAlign w:val="superscript"/>
        </w:rPr>
        <w:t>th</w:t>
      </w:r>
      <w:r w:rsidRPr="009B7BB6">
        <w:rPr>
          <w:sz w:val="24"/>
          <w:szCs w:val="24"/>
        </w:rPr>
        <w:t xml:space="preserve"> Adam’s Yatsar Day around 5,012BC-4,012BC in Genesis 1:26 &amp; Luke 3:38, the 7</w:t>
      </w:r>
      <w:r w:rsidRPr="009B7BB6">
        <w:rPr>
          <w:sz w:val="24"/>
          <w:szCs w:val="24"/>
          <w:vertAlign w:val="superscript"/>
        </w:rPr>
        <w:t>th</w:t>
      </w:r>
      <w:r w:rsidRPr="009B7BB6">
        <w:rPr>
          <w:sz w:val="24"/>
          <w:szCs w:val="24"/>
        </w:rPr>
        <w:t xml:space="preserve"> Noah’s Day around 4,012BC-3,012BC in Genesis 5:29 &amp; Luke 3:34, the 8</w:t>
      </w:r>
      <w:r w:rsidRPr="009B7BB6">
        <w:rPr>
          <w:sz w:val="24"/>
          <w:szCs w:val="24"/>
          <w:vertAlign w:val="superscript"/>
        </w:rPr>
        <w:t>th</w:t>
      </w:r>
      <w:r w:rsidRPr="009B7BB6">
        <w:rPr>
          <w:sz w:val="24"/>
          <w:szCs w:val="24"/>
        </w:rPr>
        <w:t xml:space="preserve"> Abraham’s Day around 3,012BC-2,012BC in Genesis 11:26 &amp; Matthew 1:2 &amp; Luke 3:34, the 9</w:t>
      </w:r>
      <w:r w:rsidRPr="009B7BB6">
        <w:rPr>
          <w:sz w:val="24"/>
          <w:szCs w:val="24"/>
          <w:vertAlign w:val="superscript"/>
        </w:rPr>
        <w:t>th</w:t>
      </w:r>
      <w:r w:rsidRPr="009B7BB6">
        <w:rPr>
          <w:sz w:val="24"/>
          <w:szCs w:val="24"/>
        </w:rPr>
        <w:t xml:space="preserve"> David’s Day around 2,012BC-1,012BC in Matthew 1:6, 17 &amp; Luke 3:31, the 10</w:t>
      </w:r>
      <w:r w:rsidRPr="009B7BB6">
        <w:rPr>
          <w:sz w:val="24"/>
          <w:szCs w:val="24"/>
          <w:vertAlign w:val="superscript"/>
        </w:rPr>
        <w:t>th</w:t>
      </w:r>
      <w:r w:rsidRPr="009B7BB6">
        <w:rPr>
          <w:sz w:val="24"/>
          <w:szCs w:val="24"/>
        </w:rPr>
        <w:t xml:space="preserve"> Babylon’s Day around 1,012BC-12AD in Matthew 1:11, 17, the 11</w:t>
      </w:r>
      <w:r w:rsidRPr="009B7BB6">
        <w:rPr>
          <w:sz w:val="24"/>
          <w:szCs w:val="24"/>
          <w:vertAlign w:val="superscript"/>
        </w:rPr>
        <w:t>th</w:t>
      </w:r>
      <w:r w:rsidRPr="009B7BB6">
        <w:rPr>
          <w:sz w:val="24"/>
          <w:szCs w:val="24"/>
        </w:rPr>
        <w:t xml:space="preserve"> Son Jesus’ Day around 12AD-1,012AD in Matthew 1:16, 17 &amp; Luke 3:23, the 12</w:t>
      </w:r>
      <w:r w:rsidRPr="009B7BB6">
        <w:rPr>
          <w:sz w:val="24"/>
          <w:szCs w:val="24"/>
          <w:vertAlign w:val="superscript"/>
        </w:rPr>
        <w:t>th</w:t>
      </w:r>
      <w:r w:rsidRPr="009B7BB6">
        <w:rPr>
          <w:sz w:val="24"/>
          <w:szCs w:val="24"/>
        </w:rPr>
        <w:t xml:space="preserve"> Brother John’s Day around 1,012AD-2,012AD and the 13</w:t>
      </w:r>
      <w:r w:rsidRPr="009B7BB6">
        <w:rPr>
          <w:sz w:val="24"/>
          <w:szCs w:val="24"/>
          <w:vertAlign w:val="superscript"/>
        </w:rPr>
        <w:t>th</w:t>
      </w:r>
      <w:r w:rsidRPr="009B7BB6">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9B7BB6">
        <w:rPr>
          <w:b/>
          <w:sz w:val="24"/>
          <w:szCs w:val="24"/>
        </w:rPr>
        <w:t>Who is the Lord Lucifer’s Party that the Lord Yahweh will cast into Hell at the End Time</w:t>
      </w:r>
      <w:r w:rsidRPr="009B7BB6">
        <w:rPr>
          <w:sz w:val="24"/>
          <w:szCs w:val="24"/>
        </w:rPr>
        <w:t xml:space="preserve">.” </w:t>
      </w:r>
    </w:p>
    <w:p w:rsidR="005D31B5" w:rsidRPr="009B7BB6" w:rsidRDefault="005D31B5" w:rsidP="005D31B5">
      <w:pPr>
        <w:spacing w:line="480" w:lineRule="auto"/>
        <w:jc w:val="both"/>
        <w:rPr>
          <w:sz w:val="24"/>
          <w:szCs w:val="24"/>
        </w:rPr>
      </w:pPr>
      <w:r w:rsidRPr="009B7BB6">
        <w:rPr>
          <w:sz w:val="24"/>
          <w:szCs w:val="24"/>
        </w:rPr>
        <w:t>Food left over: Remaining Food is in Exodus 10:5, 12, 15; 16:19-20, 23-24; Judges 1:7; Ruth 2:14, 18; 2</w:t>
      </w:r>
      <w:r w:rsidRPr="009B7BB6">
        <w:rPr>
          <w:sz w:val="24"/>
          <w:szCs w:val="24"/>
          <w:vertAlign w:val="superscript"/>
        </w:rPr>
        <w:t>nd</w:t>
      </w:r>
      <w:r w:rsidRPr="009B7BB6">
        <w:rPr>
          <w:sz w:val="24"/>
          <w:szCs w:val="24"/>
        </w:rPr>
        <w:t xml:space="preserve"> Kings 4:43-44; 2</w:t>
      </w:r>
      <w:r w:rsidRPr="009B7BB6">
        <w:rPr>
          <w:sz w:val="24"/>
          <w:szCs w:val="24"/>
          <w:vertAlign w:val="superscript"/>
        </w:rPr>
        <w:t>nd</w:t>
      </w:r>
      <w:r w:rsidRPr="009B7BB6">
        <w:rPr>
          <w:sz w:val="24"/>
          <w:szCs w:val="24"/>
        </w:rPr>
        <w:t xml:space="preserve"> Chronicles 31:10; Ezekiel 13:19; Joel 1:4; Matthew 14:20; 15:27, 37; 16:9-10; Mark 6:43; 7:28; 8:8, 19, 20; John 6:12, 13 &amp; Luke 9:17; 16:21. </w:t>
      </w:r>
    </w:p>
    <w:p w:rsidR="005D31B5" w:rsidRPr="009B7BB6" w:rsidRDefault="005D31B5" w:rsidP="005D31B5">
      <w:pPr>
        <w:spacing w:line="480" w:lineRule="auto"/>
        <w:jc w:val="both"/>
        <w:rPr>
          <w:sz w:val="24"/>
          <w:szCs w:val="24"/>
        </w:rPr>
      </w:pPr>
      <w:r w:rsidRPr="009B7BB6">
        <w:rPr>
          <w:sz w:val="24"/>
          <w:szCs w:val="24"/>
        </w:rPr>
        <w:t xml:space="preserve">Remaining Offerings is in Exodus 12:10; 29:34; 34:25; Leviticus 2:3, 10; 5:13; 6:16; 7:15, 16, 17; 8:32; 19:6-7; 22:30 &amp; Numbers 9:12. </w:t>
      </w:r>
    </w:p>
    <w:p w:rsidR="005D31B5" w:rsidRPr="009B7BB6" w:rsidRDefault="005D31B5" w:rsidP="005D31B5">
      <w:pPr>
        <w:spacing w:line="480" w:lineRule="auto"/>
        <w:jc w:val="both"/>
        <w:rPr>
          <w:sz w:val="24"/>
          <w:szCs w:val="24"/>
        </w:rPr>
      </w:pPr>
      <w:r w:rsidRPr="009B7BB6">
        <w:rPr>
          <w:sz w:val="24"/>
          <w:szCs w:val="24"/>
        </w:rPr>
        <w:t xml:space="preserve">Gleanings is in Leviticus 19:9, 10; 23:22; Deuteronomy 24:19-21; Judges 8:2-3; Ruth 2:2, 7, 15-16, 17-23; Job 24:6; Isaiah 17:5; 24:13; Jeremiah 49:9 &amp; Obadiah 5.  </w:t>
      </w:r>
    </w:p>
    <w:p w:rsidR="005D31B5" w:rsidRPr="009B7BB6" w:rsidRDefault="005D31B5" w:rsidP="005D31B5">
      <w:pPr>
        <w:spacing w:line="480" w:lineRule="auto"/>
        <w:jc w:val="both"/>
        <w:rPr>
          <w:sz w:val="24"/>
          <w:szCs w:val="24"/>
        </w:rPr>
      </w:pPr>
      <w:r w:rsidRPr="009B7BB6">
        <w:rPr>
          <w:sz w:val="24"/>
          <w:szCs w:val="24"/>
        </w:rPr>
        <w:t xml:space="preserve">The Wine of the Lees at the bottom of the barrel is in Isaiah 25:6; Jeremiah 48:11; Zephaniah 1:12 &amp; Acts 2:5-21. </w:t>
      </w:r>
    </w:p>
    <w:p w:rsidR="005D31B5" w:rsidRPr="009B7BB6" w:rsidRDefault="005D31B5" w:rsidP="005D31B5">
      <w:pPr>
        <w:spacing w:line="480" w:lineRule="auto"/>
        <w:jc w:val="both"/>
        <w:rPr>
          <w:sz w:val="24"/>
          <w:szCs w:val="24"/>
        </w:rPr>
      </w:pPr>
      <w:r w:rsidRPr="009B7BB6">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5D31B5" w:rsidRPr="009B7BB6" w:rsidRDefault="005D31B5" w:rsidP="005D31B5">
      <w:pPr>
        <w:spacing w:line="480" w:lineRule="auto"/>
        <w:jc w:val="both"/>
        <w:rPr>
          <w:sz w:val="24"/>
          <w:szCs w:val="24"/>
        </w:rPr>
      </w:pPr>
      <w:r w:rsidRPr="009B7BB6">
        <w:rPr>
          <w:sz w:val="24"/>
          <w:szCs w:val="24"/>
        </w:rPr>
        <w:t>All who denies the Lord Jesus as the Son of God and the Lord Stephen as the Father is an Antichrist &amp; a liar in 1</w:t>
      </w:r>
      <w:r w:rsidRPr="009B7BB6">
        <w:rPr>
          <w:sz w:val="24"/>
          <w:szCs w:val="24"/>
          <w:vertAlign w:val="superscript"/>
        </w:rPr>
        <w:t>st</w:t>
      </w:r>
      <w:r w:rsidRPr="009B7BB6">
        <w:rPr>
          <w:sz w:val="24"/>
          <w:szCs w:val="24"/>
        </w:rPr>
        <w:t xml:space="preserve"> John 2:22 &amp; 2</w:t>
      </w:r>
      <w:r w:rsidRPr="009B7BB6">
        <w:rPr>
          <w:sz w:val="24"/>
          <w:szCs w:val="24"/>
          <w:vertAlign w:val="superscript"/>
        </w:rPr>
        <w:t>nd</w:t>
      </w:r>
      <w:r w:rsidRPr="009B7BB6">
        <w:rPr>
          <w:sz w:val="24"/>
          <w:szCs w:val="24"/>
        </w:rPr>
        <w:t xml:space="preserve"> John 7-11. If You call the Father Stephen a Man in Acts 6:5, 11, 13, then You are deceived &amp; have become liars. If the Lord Stephen is a Saint as the Roman Catholic’s believe, then He would be the 1</w:t>
      </w:r>
      <w:r w:rsidRPr="009B7BB6">
        <w:rPr>
          <w:sz w:val="24"/>
          <w:szCs w:val="24"/>
          <w:vertAlign w:val="superscript"/>
        </w:rPr>
        <w:t>st</w:t>
      </w:r>
      <w:r w:rsidRPr="009B7BB6">
        <w:rPr>
          <w:sz w:val="24"/>
          <w:szCs w:val="24"/>
        </w:rPr>
        <w:t xml:space="preserve"> Lord &amp; the Father of Sainthood and Christianity and the Judge to the Lordships of the Angelical Hierarchy &amp; Humanity in the Law in Jude 14-15 and 1</w:t>
      </w:r>
      <w:r w:rsidRPr="009B7BB6">
        <w:rPr>
          <w:sz w:val="24"/>
          <w:szCs w:val="24"/>
          <w:vertAlign w:val="superscript"/>
        </w:rPr>
        <w:t>st</w:t>
      </w:r>
      <w:r w:rsidRPr="009B7BB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B7BB6">
        <w:rPr>
          <w:sz w:val="24"/>
          <w:szCs w:val="24"/>
          <w:vertAlign w:val="superscript"/>
        </w:rPr>
        <w:t>st</w:t>
      </w:r>
      <w:r w:rsidRPr="009B7BB6">
        <w:rPr>
          <w:sz w:val="24"/>
          <w:szCs w:val="24"/>
        </w:rPr>
        <w:t xml:space="preserve"> Samuel 28:6; Ezra 2:63; Nehemiah 7:65 &amp; Sirach 45:10. No One can call the Lord Stephen the Father, except by His Own Holy Ghost and His Own Truth in John 4:21-24 &amp; 1</w:t>
      </w:r>
      <w:r w:rsidRPr="009B7BB6">
        <w:rPr>
          <w:sz w:val="24"/>
          <w:szCs w:val="24"/>
          <w:vertAlign w:val="superscript"/>
        </w:rPr>
        <w:t>st</w:t>
      </w:r>
      <w:r w:rsidRPr="009B7BB6">
        <w:rPr>
          <w:sz w:val="24"/>
          <w:szCs w:val="24"/>
        </w:rPr>
        <w:t xml:space="preserve"> Peter 1:17-21. The Father Stephen cannot be possessed by the Lord Lucifer in the Eternal Sin because He is the 1</w:t>
      </w:r>
      <w:r w:rsidRPr="009B7BB6">
        <w:rPr>
          <w:sz w:val="24"/>
          <w:szCs w:val="24"/>
          <w:vertAlign w:val="superscript"/>
        </w:rPr>
        <w:t>st</w:t>
      </w:r>
      <w:r w:rsidRPr="009B7BB6">
        <w:rPr>
          <w:sz w:val="24"/>
          <w:szCs w:val="24"/>
        </w:rPr>
        <w:t xml:space="preserve"> Christian Lord in Romans 8:1, &amp; He died for it vicariously &amp; made eternal atonement for “This Sin” committed on Earth killed in Battle (1 or 2 positions) in Act 7:60; 1</w:t>
      </w:r>
      <w:r w:rsidRPr="009B7BB6">
        <w:rPr>
          <w:sz w:val="24"/>
          <w:szCs w:val="24"/>
          <w:vertAlign w:val="superscript"/>
        </w:rPr>
        <w:t>st</w:t>
      </w:r>
      <w:r w:rsidRPr="009B7BB6">
        <w:rPr>
          <w:sz w:val="24"/>
          <w:szCs w:val="24"/>
        </w:rPr>
        <w:t xml:space="preserve"> John 4:4 &amp; 2</w:t>
      </w:r>
      <w:r w:rsidRPr="009B7BB6">
        <w:rPr>
          <w:sz w:val="24"/>
          <w:szCs w:val="24"/>
          <w:vertAlign w:val="superscript"/>
        </w:rPr>
        <w:t>nd</w:t>
      </w:r>
      <w:r w:rsidRPr="009B7BB6">
        <w:rPr>
          <w:sz w:val="24"/>
          <w:szCs w:val="24"/>
        </w:rPr>
        <w:t xml:space="preserve"> Maccabees 12:38-45. The Father Stephen is the Most Highest Witness to the Lord Yah in 1</w:t>
      </w:r>
      <w:r w:rsidRPr="009B7BB6">
        <w:rPr>
          <w:sz w:val="24"/>
          <w:szCs w:val="24"/>
          <w:vertAlign w:val="superscript"/>
        </w:rPr>
        <w:t>st</w:t>
      </w:r>
      <w:r w:rsidRPr="009B7BB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D31B5" w:rsidRPr="009B7BB6" w:rsidRDefault="005D31B5" w:rsidP="005D31B5">
      <w:pPr>
        <w:spacing w:line="480" w:lineRule="auto"/>
        <w:jc w:val="both"/>
        <w:rPr>
          <w:sz w:val="24"/>
          <w:szCs w:val="24"/>
        </w:rPr>
      </w:pPr>
      <w:r w:rsidRPr="009B7BB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B7BB6">
        <w:rPr>
          <w:sz w:val="24"/>
          <w:szCs w:val="24"/>
          <w:vertAlign w:val="superscript"/>
        </w:rPr>
        <w:t>st</w:t>
      </w:r>
      <w:r w:rsidRPr="009B7BB6">
        <w:rPr>
          <w:sz w:val="24"/>
          <w:szCs w:val="24"/>
        </w:rPr>
        <w:t xml:space="preserve"> Adam was also authorized for at least 1,000 years. But the main reason for forsakenness was the ignorance on the part of His Son Jesus as a Man, where Man was not authorized to know in 1</w:t>
      </w:r>
      <w:r w:rsidRPr="009B7BB6">
        <w:rPr>
          <w:sz w:val="24"/>
          <w:szCs w:val="24"/>
          <w:vertAlign w:val="superscript"/>
        </w:rPr>
        <w:t>st</w:t>
      </w:r>
      <w:r w:rsidRPr="009B7BB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D31B5" w:rsidRPr="009B7BB6" w:rsidRDefault="005D31B5" w:rsidP="005D31B5">
      <w:pPr>
        <w:spacing w:line="480" w:lineRule="auto"/>
        <w:jc w:val="both"/>
        <w:rPr>
          <w:sz w:val="24"/>
          <w:szCs w:val="24"/>
        </w:rPr>
      </w:pPr>
      <w:r w:rsidRPr="009B7BB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B7BB6">
        <w:rPr>
          <w:sz w:val="24"/>
          <w:szCs w:val="24"/>
          <w:vertAlign w:val="superscript"/>
        </w:rPr>
        <w:t>st</w:t>
      </w:r>
      <w:r w:rsidRPr="009B7BB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B7BB6">
        <w:rPr>
          <w:sz w:val="24"/>
          <w:szCs w:val="24"/>
          <w:vertAlign w:val="superscript"/>
        </w:rPr>
        <w:t>st</w:t>
      </w:r>
      <w:r w:rsidRPr="009B7BB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B7BB6">
        <w:rPr>
          <w:sz w:val="24"/>
          <w:szCs w:val="24"/>
          <w:vertAlign w:val="superscript"/>
        </w:rPr>
        <w:t>th</w:t>
      </w:r>
      <w:r w:rsidRPr="009B7BB6">
        <w:rPr>
          <w:sz w:val="24"/>
          <w:szCs w:val="24"/>
        </w:rPr>
        <w:t xml:space="preserve"> from the Lord Adam in Jude 14. This means 366 years times 8 from Solomon’s Kingdom in 930BC is completed with a fruitful call [16 years in 2</w:t>
      </w:r>
      <w:r w:rsidRPr="009B7BB6">
        <w:rPr>
          <w:sz w:val="24"/>
          <w:szCs w:val="24"/>
          <w:vertAlign w:val="superscript"/>
        </w:rPr>
        <w:t>nd</w:t>
      </w:r>
      <w:r w:rsidRPr="009B7BB6">
        <w:rPr>
          <w:sz w:val="24"/>
          <w:szCs w:val="24"/>
        </w:rPr>
        <w:t xml:space="preserve"> Corinthians 12:1-6] in June 21</w:t>
      </w:r>
      <w:r w:rsidRPr="009B7BB6">
        <w:rPr>
          <w:sz w:val="24"/>
          <w:szCs w:val="24"/>
          <w:vertAlign w:val="superscript"/>
        </w:rPr>
        <w:t>st</w:t>
      </w:r>
      <w:r w:rsidRPr="009B7BB6">
        <w:rPr>
          <w:sz w:val="24"/>
          <w:szCs w:val="24"/>
        </w:rPr>
        <w:t xml:space="preserve"> 2015 for 2,945 years. The Father Stephen is 7</w:t>
      </w:r>
      <w:r w:rsidRPr="009B7BB6">
        <w:rPr>
          <w:sz w:val="24"/>
          <w:szCs w:val="24"/>
          <w:vertAlign w:val="superscript"/>
        </w:rPr>
        <w:t>th</w:t>
      </w:r>
      <w:r w:rsidRPr="009B7BB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B7BB6">
        <w:rPr>
          <w:sz w:val="24"/>
          <w:szCs w:val="24"/>
          <w:vertAlign w:val="superscript"/>
        </w:rPr>
        <w:t>st</w:t>
      </w:r>
      <w:r w:rsidRPr="009B7BB6">
        <w:rPr>
          <w:sz w:val="24"/>
          <w:szCs w:val="24"/>
        </w:rPr>
        <w:t xml:space="preserve"> 2015AD goes back to June 21</w:t>
      </w:r>
      <w:r w:rsidRPr="009B7BB6">
        <w:rPr>
          <w:sz w:val="24"/>
          <w:szCs w:val="24"/>
          <w:vertAlign w:val="superscript"/>
        </w:rPr>
        <w:t>st</w:t>
      </w:r>
      <w:r w:rsidRPr="009B7BB6">
        <w:rPr>
          <w:sz w:val="24"/>
          <w:szCs w:val="24"/>
        </w:rPr>
        <w:t xml:space="preserve"> 95AD at the end of the Holy Scripture to complete this &amp; 63 years concerning the Lord James in the Lordship of the Law would be 33AD.      </w:t>
      </w:r>
    </w:p>
    <w:p w:rsidR="005D31B5" w:rsidRPr="009B7BB6" w:rsidRDefault="005D31B5" w:rsidP="005D31B5">
      <w:pPr>
        <w:spacing w:line="480" w:lineRule="auto"/>
        <w:jc w:val="center"/>
        <w:rPr>
          <w:b/>
          <w:sz w:val="24"/>
          <w:szCs w:val="24"/>
        </w:rPr>
      </w:pPr>
      <w:r w:rsidRPr="009B7BB6">
        <w:rPr>
          <w:b/>
          <w:sz w:val="24"/>
          <w:szCs w:val="24"/>
        </w:rPr>
        <w:t xml:space="preserve">THE FATHER STEPHEN’S TOP-SECRET SQUAD RAN BY A SERGEANT </w:t>
      </w:r>
    </w:p>
    <w:p w:rsidR="005D31B5" w:rsidRPr="009B7BB6" w:rsidRDefault="005D31B5" w:rsidP="005D31B5">
      <w:pPr>
        <w:spacing w:line="480" w:lineRule="auto"/>
        <w:jc w:val="both"/>
        <w:rPr>
          <w:sz w:val="24"/>
          <w:szCs w:val="24"/>
        </w:rPr>
      </w:pPr>
      <w:r w:rsidRPr="009B7BB6">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5D31B5" w:rsidRPr="009B7BB6" w:rsidRDefault="005D31B5" w:rsidP="005D31B5">
      <w:pPr>
        <w:spacing w:line="480" w:lineRule="auto"/>
        <w:jc w:val="center"/>
        <w:rPr>
          <w:b/>
          <w:sz w:val="24"/>
          <w:szCs w:val="24"/>
        </w:rPr>
      </w:pPr>
      <w:r w:rsidRPr="009B7BB6">
        <w:rPr>
          <w:b/>
          <w:sz w:val="24"/>
          <w:szCs w:val="24"/>
        </w:rPr>
        <w:t>THE FATHER STEPHEN’S REVEALED PLATOON RAN BY A LIEUTENANT</w:t>
      </w:r>
    </w:p>
    <w:p w:rsidR="005D31B5" w:rsidRPr="009B7BB6" w:rsidRDefault="005D31B5" w:rsidP="005D31B5">
      <w:pPr>
        <w:spacing w:line="480" w:lineRule="auto"/>
        <w:jc w:val="both"/>
        <w:rPr>
          <w:sz w:val="24"/>
          <w:szCs w:val="24"/>
        </w:rPr>
      </w:pPr>
      <w:r w:rsidRPr="009B7BB6">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5D31B5" w:rsidRPr="009B7BB6" w:rsidRDefault="005D31B5" w:rsidP="005D31B5">
      <w:pPr>
        <w:spacing w:line="480" w:lineRule="auto"/>
        <w:jc w:val="center"/>
        <w:rPr>
          <w:b/>
          <w:sz w:val="24"/>
          <w:szCs w:val="24"/>
        </w:rPr>
      </w:pPr>
      <w:r w:rsidRPr="009B7BB6">
        <w:rPr>
          <w:b/>
          <w:sz w:val="24"/>
          <w:szCs w:val="24"/>
        </w:rPr>
        <w:t>The High Sergeants</w:t>
      </w:r>
    </w:p>
    <w:p w:rsidR="005D31B5" w:rsidRPr="009B7BB6" w:rsidRDefault="005D31B5" w:rsidP="005D31B5">
      <w:pPr>
        <w:spacing w:line="480" w:lineRule="auto"/>
        <w:jc w:val="both"/>
        <w:rPr>
          <w:sz w:val="24"/>
          <w:szCs w:val="24"/>
        </w:rPr>
      </w:pPr>
      <w:r w:rsidRPr="009B7BB6">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9B7BB6">
        <w:rPr>
          <w:sz w:val="24"/>
          <w:szCs w:val="24"/>
          <w:vertAlign w:val="superscript"/>
        </w:rPr>
        <w:t>st</w:t>
      </w:r>
      <w:r w:rsidRPr="009B7BB6">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9B7BB6">
        <w:rPr>
          <w:sz w:val="24"/>
          <w:szCs w:val="24"/>
          <w:vertAlign w:val="superscript"/>
        </w:rPr>
        <w:t>nd</w:t>
      </w:r>
      <w:r w:rsidRPr="009B7BB6">
        <w:rPr>
          <w:sz w:val="24"/>
          <w:szCs w:val="24"/>
        </w:rPr>
        <w:t xml:space="preserve"> Kings 1:9-14. Captains come to the help of Judge Deborah is in Judges 5:14. Solomon’s Captains were White Israelites is in 1</w:t>
      </w:r>
      <w:r w:rsidRPr="009B7BB6">
        <w:rPr>
          <w:sz w:val="24"/>
          <w:szCs w:val="24"/>
          <w:vertAlign w:val="superscript"/>
        </w:rPr>
        <w:t>st</w:t>
      </w:r>
      <w:r w:rsidRPr="009B7BB6">
        <w:rPr>
          <w:sz w:val="24"/>
          <w:szCs w:val="24"/>
        </w:rPr>
        <w:t xml:space="preserve"> Kings 9:22 &amp; 2</w:t>
      </w:r>
      <w:r w:rsidRPr="009B7BB6">
        <w:rPr>
          <w:sz w:val="24"/>
          <w:szCs w:val="24"/>
          <w:vertAlign w:val="superscript"/>
        </w:rPr>
        <w:t>nd</w:t>
      </w:r>
      <w:r w:rsidRPr="009B7BB6">
        <w:rPr>
          <w:sz w:val="24"/>
          <w:szCs w:val="24"/>
        </w:rPr>
        <w:t xml:space="preserve"> Chronicles 8:9. The Father Stephen will remove Captains in Impartial Judgment is in Isaiah 3:1-3 &amp; 1</w:t>
      </w:r>
      <w:r w:rsidRPr="009B7BB6">
        <w:rPr>
          <w:sz w:val="24"/>
          <w:szCs w:val="24"/>
          <w:vertAlign w:val="superscript"/>
        </w:rPr>
        <w:t>st</w:t>
      </w:r>
      <w:r w:rsidRPr="009B7BB6">
        <w:rPr>
          <w:sz w:val="24"/>
          <w:szCs w:val="24"/>
        </w:rPr>
        <w:t xml:space="preserve"> Peter 1:17-21. Captains in Charge of a Ship’s Crew: The Ship’s Captain orders the Prophet Jonah to call on His Father Stephen is in Jonah 1:6. Sea Captains will bemoan the Fall of Babylon is in Revelation 18:17-19. </w:t>
      </w:r>
    </w:p>
    <w:p w:rsidR="005D31B5" w:rsidRPr="009B7BB6" w:rsidRDefault="005D31B5" w:rsidP="005D31B5">
      <w:pPr>
        <w:spacing w:line="480" w:lineRule="auto"/>
        <w:jc w:val="center"/>
        <w:rPr>
          <w:b/>
          <w:sz w:val="24"/>
          <w:szCs w:val="24"/>
        </w:rPr>
      </w:pPr>
      <w:r w:rsidRPr="009B7BB6">
        <w:rPr>
          <w:b/>
          <w:sz w:val="24"/>
          <w:szCs w:val="24"/>
        </w:rPr>
        <w:t>The Chief Sergeants</w:t>
      </w:r>
    </w:p>
    <w:p w:rsidR="005D31B5" w:rsidRPr="009B7BB6" w:rsidRDefault="005D31B5" w:rsidP="005D31B5">
      <w:pPr>
        <w:spacing w:line="480" w:lineRule="auto"/>
        <w:jc w:val="both"/>
        <w:rPr>
          <w:sz w:val="24"/>
          <w:szCs w:val="24"/>
        </w:rPr>
      </w:pPr>
      <w:r w:rsidRPr="009B7BB6">
        <w:rPr>
          <w:sz w:val="24"/>
          <w:szCs w:val="24"/>
        </w:rPr>
        <w:t>Chief Lieutenants are also known as Chief Priests as Chief Sergeants in the 1</w:t>
      </w:r>
      <w:r w:rsidRPr="009B7BB6">
        <w:rPr>
          <w:sz w:val="24"/>
          <w:szCs w:val="24"/>
          <w:vertAlign w:val="superscript"/>
        </w:rPr>
        <w:t>st</w:t>
      </w:r>
      <w:r w:rsidRPr="009B7BB6">
        <w:rPr>
          <w:sz w:val="24"/>
          <w:szCs w:val="24"/>
        </w:rPr>
        <w:t xml:space="preserve"> OCS Corps-Officers Candidate School as 1</w:t>
      </w:r>
      <w:r w:rsidRPr="009B7BB6">
        <w:rPr>
          <w:sz w:val="24"/>
          <w:szCs w:val="24"/>
          <w:vertAlign w:val="superscript"/>
        </w:rPr>
        <w:t>st</w:t>
      </w:r>
      <w:r w:rsidRPr="009B7BB6">
        <w:rPr>
          <w:sz w:val="24"/>
          <w:szCs w:val="24"/>
        </w:rPr>
        <w:t xml:space="preserve"> Commissioned Officers. OT references to the Chief Sergeant is in 2</w:t>
      </w:r>
      <w:r w:rsidRPr="009B7BB6">
        <w:rPr>
          <w:sz w:val="24"/>
          <w:szCs w:val="24"/>
          <w:vertAlign w:val="superscript"/>
        </w:rPr>
        <w:t>nd</w:t>
      </w:r>
      <w:r w:rsidRPr="009B7BB6">
        <w:rPr>
          <w:sz w:val="24"/>
          <w:szCs w:val="24"/>
        </w:rPr>
        <w:t xml:space="preserve"> Chronicles 19:11; 24:6, 11; 31:10; 2</w:t>
      </w:r>
      <w:r w:rsidRPr="009B7BB6">
        <w:rPr>
          <w:sz w:val="24"/>
          <w:szCs w:val="24"/>
          <w:vertAlign w:val="superscript"/>
        </w:rPr>
        <w:t>nd</w:t>
      </w:r>
      <w:r w:rsidRPr="009B7BB6">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5D31B5" w:rsidRPr="009B7BB6" w:rsidRDefault="005D31B5" w:rsidP="005D31B5">
      <w:pPr>
        <w:spacing w:line="480" w:lineRule="auto"/>
        <w:jc w:val="center"/>
        <w:rPr>
          <w:b/>
          <w:sz w:val="24"/>
          <w:szCs w:val="24"/>
        </w:rPr>
      </w:pPr>
      <w:r w:rsidRPr="009B7BB6">
        <w:rPr>
          <w:b/>
          <w:sz w:val="24"/>
          <w:szCs w:val="24"/>
        </w:rPr>
        <w:t>The Godly High Sergeants &amp; Godly Chief Sergeants</w:t>
      </w:r>
    </w:p>
    <w:p w:rsidR="005D31B5" w:rsidRPr="009B7BB6" w:rsidRDefault="005D31B5" w:rsidP="005D31B5">
      <w:pPr>
        <w:spacing w:line="480" w:lineRule="auto"/>
        <w:jc w:val="both"/>
        <w:rPr>
          <w:sz w:val="24"/>
          <w:szCs w:val="24"/>
        </w:rPr>
      </w:pPr>
      <w:r w:rsidRPr="009B7BB6">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9B7BB6">
        <w:rPr>
          <w:sz w:val="24"/>
          <w:szCs w:val="24"/>
          <w:vertAlign w:val="superscript"/>
        </w:rPr>
        <w:t>st</w:t>
      </w:r>
      <w:r w:rsidRPr="009B7BB6">
        <w:rPr>
          <w:sz w:val="24"/>
          <w:szCs w:val="24"/>
        </w:rPr>
        <w:t xml:space="preserve"> Temple of the Wilderness to the 2</w:t>
      </w:r>
      <w:r w:rsidRPr="009B7BB6">
        <w:rPr>
          <w:sz w:val="24"/>
          <w:szCs w:val="24"/>
          <w:vertAlign w:val="superscript"/>
        </w:rPr>
        <w:t>nd</w:t>
      </w:r>
      <w:r w:rsidRPr="009B7BB6">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9B7BB6">
        <w:rPr>
          <w:sz w:val="24"/>
          <w:szCs w:val="24"/>
          <w:vertAlign w:val="superscript"/>
        </w:rPr>
        <w:t>nd</w:t>
      </w:r>
      <w:r w:rsidRPr="009B7BB6">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9B7BB6">
        <w:rPr>
          <w:sz w:val="24"/>
          <w:szCs w:val="24"/>
          <w:vertAlign w:val="superscript"/>
        </w:rPr>
        <w:t>nd</w:t>
      </w:r>
      <w:r w:rsidRPr="009B7BB6">
        <w:rPr>
          <w:sz w:val="24"/>
          <w:szCs w:val="24"/>
        </w:rPr>
        <w:t xml:space="preserve"> Chronicles 26:16-20, and the three-fold chain of command of High Priest, Priests, and the Levities were authorized in 1</w:t>
      </w:r>
      <w:r w:rsidRPr="009B7BB6">
        <w:rPr>
          <w:sz w:val="24"/>
          <w:szCs w:val="24"/>
          <w:vertAlign w:val="superscript"/>
        </w:rPr>
        <w:t>st</w:t>
      </w:r>
      <w:r w:rsidRPr="009B7BB6">
        <w:rPr>
          <w:sz w:val="24"/>
          <w:szCs w:val="24"/>
        </w:rPr>
        <w:t xml:space="preserve"> Chronicles chapters 23-24 was fully in place during the 1</w:t>
      </w:r>
      <w:r w:rsidRPr="009B7BB6">
        <w:rPr>
          <w:sz w:val="24"/>
          <w:szCs w:val="24"/>
          <w:vertAlign w:val="superscript"/>
        </w:rPr>
        <w:t>st</w:t>
      </w:r>
      <w:r w:rsidRPr="009B7BB6">
        <w:rPr>
          <w:sz w:val="24"/>
          <w:szCs w:val="24"/>
        </w:rPr>
        <w:t xml:space="preserve"> Temple period. All contradictions of reports in the Books of Samuel and the Kings were skillfully done away with in 1</w:t>
      </w:r>
      <w:r w:rsidRPr="009B7BB6">
        <w:rPr>
          <w:sz w:val="24"/>
          <w:szCs w:val="24"/>
          <w:vertAlign w:val="superscript"/>
        </w:rPr>
        <w:t>st</w:t>
      </w:r>
      <w:r w:rsidRPr="009B7BB6">
        <w:rPr>
          <w:sz w:val="24"/>
          <w:szCs w:val="24"/>
        </w:rPr>
        <w:t xml:space="preserve"> Chronicles 18:17 &amp; 2</w:t>
      </w:r>
      <w:r w:rsidRPr="009B7BB6">
        <w:rPr>
          <w:sz w:val="24"/>
          <w:szCs w:val="24"/>
          <w:vertAlign w:val="superscript"/>
        </w:rPr>
        <w:t>nd</w:t>
      </w:r>
      <w:r w:rsidRPr="009B7BB6">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9B7BB6">
        <w:rPr>
          <w:sz w:val="24"/>
          <w:szCs w:val="24"/>
          <w:vertAlign w:val="superscript"/>
        </w:rPr>
        <w:t>nd</w:t>
      </w:r>
      <w:r w:rsidRPr="009B7BB6">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9B7BB6">
        <w:rPr>
          <w:sz w:val="24"/>
          <w:szCs w:val="24"/>
          <w:vertAlign w:val="superscript"/>
        </w:rPr>
        <w:t>nd</w:t>
      </w:r>
      <w:r w:rsidRPr="009B7BB6">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5D31B5" w:rsidRPr="009B7BB6" w:rsidRDefault="005D31B5" w:rsidP="005D31B5">
      <w:pPr>
        <w:spacing w:line="480" w:lineRule="auto"/>
        <w:jc w:val="both"/>
        <w:rPr>
          <w:sz w:val="24"/>
          <w:szCs w:val="24"/>
        </w:rPr>
      </w:pPr>
      <w:r w:rsidRPr="009B7BB6">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9B7BB6">
        <w:rPr>
          <w:sz w:val="24"/>
          <w:szCs w:val="24"/>
          <w:vertAlign w:val="superscript"/>
        </w:rPr>
        <w:t>st</w:t>
      </w:r>
      <w:r w:rsidRPr="009B7BB6">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9B7BB6">
        <w:rPr>
          <w:sz w:val="24"/>
          <w:szCs w:val="24"/>
          <w:vertAlign w:val="superscript"/>
        </w:rPr>
        <w:t>nd</w:t>
      </w:r>
      <w:r w:rsidRPr="009B7BB6">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5D31B5" w:rsidRPr="009B7BB6" w:rsidRDefault="005D31B5" w:rsidP="005D31B5">
      <w:pPr>
        <w:spacing w:line="480" w:lineRule="auto"/>
        <w:jc w:val="both"/>
        <w:rPr>
          <w:sz w:val="24"/>
          <w:szCs w:val="24"/>
        </w:rPr>
      </w:pPr>
      <w:r w:rsidRPr="009B7BB6">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9B7BB6">
        <w:rPr>
          <w:sz w:val="24"/>
          <w:szCs w:val="24"/>
          <w:vertAlign w:val="superscript"/>
        </w:rPr>
        <w:t>nd</w:t>
      </w:r>
      <w:r w:rsidRPr="009B7BB6">
        <w:rPr>
          <w:sz w:val="24"/>
          <w:szCs w:val="24"/>
        </w:rPr>
        <w:t xml:space="preserve"> Chronicles 26:20 and High Priest (modern day is Captain or Chief of Police) in 2</w:t>
      </w:r>
      <w:r w:rsidRPr="009B7BB6">
        <w:rPr>
          <w:sz w:val="24"/>
          <w:szCs w:val="24"/>
          <w:vertAlign w:val="superscript"/>
        </w:rPr>
        <w:t>nd</w:t>
      </w:r>
      <w:r w:rsidRPr="009B7BB6">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9B7BB6">
        <w:rPr>
          <w:sz w:val="24"/>
          <w:szCs w:val="24"/>
          <w:vertAlign w:val="superscript"/>
        </w:rPr>
        <w:t>st</w:t>
      </w:r>
      <w:r w:rsidRPr="009B7BB6">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9B7BB6">
        <w:rPr>
          <w:b/>
          <w:sz w:val="24"/>
          <w:szCs w:val="24"/>
        </w:rPr>
        <w:t>Holy to Yahweh</w:t>
      </w:r>
      <w:r w:rsidRPr="009B7BB6">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9B7BB6">
        <w:rPr>
          <w:sz w:val="24"/>
          <w:szCs w:val="24"/>
          <w:vertAlign w:val="superscript"/>
        </w:rPr>
        <w:t>nd</w:t>
      </w:r>
      <w:r w:rsidRPr="009B7BB6">
        <w:rPr>
          <w:sz w:val="24"/>
          <w:szCs w:val="24"/>
        </w:rPr>
        <w:t xml:space="preserve"> Maccabees 1:10, the Chief Priests in Ezra 8:29; 10:5 &amp; Nehemiah 12:7, and the Senior Priests in 2</w:t>
      </w:r>
      <w:r w:rsidRPr="009B7BB6">
        <w:rPr>
          <w:sz w:val="24"/>
          <w:szCs w:val="24"/>
          <w:vertAlign w:val="superscript"/>
        </w:rPr>
        <w:t>nd</w:t>
      </w:r>
      <w:r w:rsidRPr="009B7BB6">
        <w:rPr>
          <w:sz w:val="24"/>
          <w:szCs w:val="24"/>
        </w:rPr>
        <w:t xml:space="preserve"> Kings 19:2; Isaiah 37:2 &amp; Jeremiah 19:1. Zephaniah was described as the Second Priest in 2</w:t>
      </w:r>
      <w:r w:rsidRPr="009B7BB6">
        <w:rPr>
          <w:sz w:val="24"/>
          <w:szCs w:val="24"/>
          <w:vertAlign w:val="superscript"/>
        </w:rPr>
        <w:t>nd</w:t>
      </w:r>
      <w:r w:rsidRPr="009B7BB6">
        <w:rPr>
          <w:sz w:val="24"/>
          <w:szCs w:val="24"/>
        </w:rPr>
        <w:t xml:space="preserve"> Kings 25:18 &amp; Jeremiah 52:24. Pashur was the Chief Officer in the House of the Father Stephen in Jeremiah 20:1.  </w:t>
      </w:r>
    </w:p>
    <w:p w:rsidR="005D31B5" w:rsidRPr="009B7BB6" w:rsidRDefault="005D31B5" w:rsidP="005D31B5">
      <w:pPr>
        <w:spacing w:line="480" w:lineRule="auto"/>
        <w:jc w:val="both"/>
        <w:rPr>
          <w:sz w:val="24"/>
          <w:szCs w:val="24"/>
        </w:rPr>
      </w:pPr>
      <w:r w:rsidRPr="009B7BB6">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9B7BB6">
        <w:rPr>
          <w:sz w:val="24"/>
          <w:szCs w:val="24"/>
          <w:vertAlign w:val="superscript"/>
        </w:rPr>
        <w:t>st</w:t>
      </w:r>
      <w:r w:rsidRPr="009B7BB6">
        <w:rPr>
          <w:sz w:val="24"/>
          <w:szCs w:val="24"/>
        </w:rPr>
        <w:t xml:space="preserve"> Samuel 1:9; 2:11. 5. Ahimelech in 1</w:t>
      </w:r>
      <w:r w:rsidRPr="009B7BB6">
        <w:rPr>
          <w:sz w:val="24"/>
          <w:szCs w:val="24"/>
          <w:vertAlign w:val="superscript"/>
        </w:rPr>
        <w:t>st</w:t>
      </w:r>
      <w:r w:rsidRPr="009B7BB6">
        <w:rPr>
          <w:sz w:val="24"/>
          <w:szCs w:val="24"/>
        </w:rPr>
        <w:t xml:space="preserve"> Samuel 21:1-2; 22:11. 6. Abiathar in 2</w:t>
      </w:r>
      <w:r w:rsidRPr="009B7BB6">
        <w:rPr>
          <w:sz w:val="24"/>
          <w:szCs w:val="24"/>
          <w:vertAlign w:val="superscript"/>
        </w:rPr>
        <w:t>nd</w:t>
      </w:r>
      <w:r w:rsidRPr="009B7BB6">
        <w:rPr>
          <w:sz w:val="24"/>
          <w:szCs w:val="24"/>
        </w:rPr>
        <w:t xml:space="preserve"> Samuel 20:25 &amp; 1</w:t>
      </w:r>
      <w:r w:rsidRPr="009B7BB6">
        <w:rPr>
          <w:sz w:val="24"/>
          <w:szCs w:val="24"/>
          <w:vertAlign w:val="superscript"/>
        </w:rPr>
        <w:t>st</w:t>
      </w:r>
      <w:r w:rsidRPr="009B7BB6">
        <w:rPr>
          <w:sz w:val="24"/>
          <w:szCs w:val="24"/>
        </w:rPr>
        <w:t xml:space="preserve"> Kings 2:26-27. 7. Zadok in 1</w:t>
      </w:r>
      <w:r w:rsidRPr="009B7BB6">
        <w:rPr>
          <w:sz w:val="24"/>
          <w:szCs w:val="24"/>
          <w:vertAlign w:val="superscript"/>
        </w:rPr>
        <w:t>st</w:t>
      </w:r>
      <w:r w:rsidRPr="009B7BB6">
        <w:rPr>
          <w:sz w:val="24"/>
          <w:szCs w:val="24"/>
        </w:rPr>
        <w:t xml:space="preserve"> Kings 2:35 &amp; 1</w:t>
      </w:r>
      <w:r w:rsidRPr="009B7BB6">
        <w:rPr>
          <w:sz w:val="24"/>
          <w:szCs w:val="24"/>
          <w:vertAlign w:val="superscript"/>
        </w:rPr>
        <w:t>st</w:t>
      </w:r>
      <w:r w:rsidRPr="009B7BB6">
        <w:rPr>
          <w:sz w:val="24"/>
          <w:szCs w:val="24"/>
        </w:rPr>
        <w:t xml:space="preserve"> Chronicles 29:22. 8. Azariah in 1</w:t>
      </w:r>
      <w:r w:rsidRPr="009B7BB6">
        <w:rPr>
          <w:sz w:val="24"/>
          <w:szCs w:val="24"/>
          <w:vertAlign w:val="superscript"/>
        </w:rPr>
        <w:t>st</w:t>
      </w:r>
      <w:r w:rsidRPr="009B7BB6">
        <w:rPr>
          <w:sz w:val="24"/>
          <w:szCs w:val="24"/>
        </w:rPr>
        <w:t xml:space="preserve"> Kings 4:2. 9. Amariah in 2</w:t>
      </w:r>
      <w:r w:rsidRPr="009B7BB6">
        <w:rPr>
          <w:sz w:val="24"/>
          <w:szCs w:val="24"/>
          <w:vertAlign w:val="superscript"/>
        </w:rPr>
        <w:t>nd</w:t>
      </w:r>
      <w:r w:rsidRPr="009B7BB6">
        <w:rPr>
          <w:sz w:val="24"/>
          <w:szCs w:val="24"/>
        </w:rPr>
        <w:t xml:space="preserve"> Chronicles 19:11. 10. Jehoiada in 2</w:t>
      </w:r>
      <w:r w:rsidRPr="009B7BB6">
        <w:rPr>
          <w:sz w:val="24"/>
          <w:szCs w:val="24"/>
          <w:vertAlign w:val="superscript"/>
        </w:rPr>
        <w:t>nd</w:t>
      </w:r>
      <w:r w:rsidRPr="009B7BB6">
        <w:rPr>
          <w:sz w:val="24"/>
          <w:szCs w:val="24"/>
        </w:rPr>
        <w:t xml:space="preserve"> Kings 11:9-10, 15; 12:7, 9-10. 11. Azariah in 2</w:t>
      </w:r>
      <w:r w:rsidRPr="009B7BB6">
        <w:rPr>
          <w:sz w:val="24"/>
          <w:szCs w:val="24"/>
          <w:vertAlign w:val="superscript"/>
        </w:rPr>
        <w:t>nd</w:t>
      </w:r>
      <w:r w:rsidRPr="009B7BB6">
        <w:rPr>
          <w:sz w:val="24"/>
          <w:szCs w:val="24"/>
        </w:rPr>
        <w:t xml:space="preserve"> Chronicles 26:20. 12. Uriah in 2</w:t>
      </w:r>
      <w:r w:rsidRPr="009B7BB6">
        <w:rPr>
          <w:sz w:val="24"/>
          <w:szCs w:val="24"/>
          <w:vertAlign w:val="superscript"/>
        </w:rPr>
        <w:t>nd</w:t>
      </w:r>
      <w:r w:rsidRPr="009B7BB6">
        <w:rPr>
          <w:sz w:val="24"/>
          <w:szCs w:val="24"/>
        </w:rPr>
        <w:t xml:space="preserve"> Kings 16:10-16. 13. Hilkiah in 2</w:t>
      </w:r>
      <w:r w:rsidRPr="009B7BB6">
        <w:rPr>
          <w:sz w:val="24"/>
          <w:szCs w:val="24"/>
          <w:vertAlign w:val="superscript"/>
        </w:rPr>
        <w:t>nd</w:t>
      </w:r>
      <w:r w:rsidRPr="009B7BB6">
        <w:rPr>
          <w:sz w:val="24"/>
          <w:szCs w:val="24"/>
        </w:rPr>
        <w:t xml:space="preserve"> Kings 22:10, 12, 14; 22:4, 8; 23:4. 14. Seraiah in 2</w:t>
      </w:r>
      <w:r w:rsidRPr="009B7BB6">
        <w:rPr>
          <w:sz w:val="24"/>
          <w:szCs w:val="24"/>
          <w:vertAlign w:val="superscript"/>
        </w:rPr>
        <w:t>nd</w:t>
      </w:r>
      <w:r w:rsidRPr="009B7BB6">
        <w:rPr>
          <w:sz w:val="24"/>
          <w:szCs w:val="24"/>
        </w:rPr>
        <w:t xml:space="preserve"> Kings 25:18. 15. Joshua in Haggai 1:1, 12, 14; 2:2, 4; Ezra chapter 3 &amp; Zechariah 3:6-7; 4:14; 6:9-15. 16. Eliashib in Nehemiah 3:1, 20. 17. Simon the Just in Sirach 50:1-21. 18. Onias III in 1</w:t>
      </w:r>
      <w:r w:rsidRPr="009B7BB6">
        <w:rPr>
          <w:sz w:val="24"/>
          <w:szCs w:val="24"/>
          <w:vertAlign w:val="superscript"/>
        </w:rPr>
        <w:t>st</w:t>
      </w:r>
      <w:r w:rsidRPr="009B7BB6">
        <w:rPr>
          <w:sz w:val="24"/>
          <w:szCs w:val="24"/>
        </w:rPr>
        <w:t xml:space="preserve"> Maccabees 12:7 &amp; 2</w:t>
      </w:r>
      <w:r w:rsidRPr="009B7BB6">
        <w:rPr>
          <w:sz w:val="24"/>
          <w:szCs w:val="24"/>
          <w:vertAlign w:val="superscript"/>
        </w:rPr>
        <w:t>nd</w:t>
      </w:r>
      <w:r w:rsidRPr="009B7BB6">
        <w:rPr>
          <w:sz w:val="24"/>
          <w:szCs w:val="24"/>
        </w:rPr>
        <w:t xml:space="preserve"> Maccabees 3:1. 19. Jason in 2</w:t>
      </w:r>
      <w:r w:rsidRPr="009B7BB6">
        <w:rPr>
          <w:sz w:val="24"/>
          <w:szCs w:val="24"/>
          <w:vertAlign w:val="superscript"/>
        </w:rPr>
        <w:t>nd</w:t>
      </w:r>
      <w:r w:rsidRPr="009B7BB6">
        <w:rPr>
          <w:sz w:val="24"/>
          <w:szCs w:val="24"/>
        </w:rPr>
        <w:t xml:space="preserve"> Maccabees 4:7-10, 18-20 &amp; 4</w:t>
      </w:r>
      <w:r w:rsidRPr="009B7BB6">
        <w:rPr>
          <w:sz w:val="24"/>
          <w:szCs w:val="24"/>
          <w:vertAlign w:val="superscript"/>
        </w:rPr>
        <w:t>th</w:t>
      </w:r>
      <w:r w:rsidRPr="009B7BB6">
        <w:rPr>
          <w:sz w:val="24"/>
          <w:szCs w:val="24"/>
        </w:rPr>
        <w:t xml:space="preserve"> Maccabees 4:16. 20. Menelaus in 2</w:t>
      </w:r>
      <w:r w:rsidRPr="009B7BB6">
        <w:rPr>
          <w:sz w:val="24"/>
          <w:szCs w:val="24"/>
          <w:vertAlign w:val="superscript"/>
        </w:rPr>
        <w:t>nd</w:t>
      </w:r>
      <w:r w:rsidRPr="009B7BB6">
        <w:rPr>
          <w:sz w:val="24"/>
          <w:szCs w:val="24"/>
        </w:rPr>
        <w:t xml:space="preserve"> Maccabees 4:23-26. 21. Alcimus in 1</w:t>
      </w:r>
      <w:r w:rsidRPr="009B7BB6">
        <w:rPr>
          <w:sz w:val="24"/>
          <w:szCs w:val="24"/>
          <w:vertAlign w:val="superscript"/>
        </w:rPr>
        <w:t>st</w:t>
      </w:r>
      <w:r w:rsidRPr="009B7BB6">
        <w:rPr>
          <w:sz w:val="24"/>
          <w:szCs w:val="24"/>
        </w:rPr>
        <w:t xml:space="preserve"> Maccabees 7:9. 22. Jonathan Maccabee is in 1</w:t>
      </w:r>
      <w:r w:rsidRPr="009B7BB6">
        <w:rPr>
          <w:sz w:val="24"/>
          <w:szCs w:val="24"/>
          <w:vertAlign w:val="superscript"/>
        </w:rPr>
        <w:t>st</w:t>
      </w:r>
      <w:r w:rsidRPr="009B7BB6">
        <w:rPr>
          <w:sz w:val="24"/>
          <w:szCs w:val="24"/>
        </w:rPr>
        <w:t xml:space="preserve"> Maccabees 10:20; 14:30. 23. Simon Maccabee is in 1</w:t>
      </w:r>
      <w:r w:rsidRPr="009B7BB6">
        <w:rPr>
          <w:sz w:val="24"/>
          <w:szCs w:val="24"/>
          <w:vertAlign w:val="superscript"/>
        </w:rPr>
        <w:t>st</w:t>
      </w:r>
      <w:r w:rsidRPr="009B7BB6">
        <w:rPr>
          <w:sz w:val="24"/>
          <w:szCs w:val="24"/>
        </w:rPr>
        <w:t xml:space="preserve"> Maccabees 14:20, 24. John Hyrcanus in 1</w:t>
      </w:r>
      <w:r w:rsidRPr="009B7BB6">
        <w:rPr>
          <w:sz w:val="24"/>
          <w:szCs w:val="24"/>
          <w:vertAlign w:val="superscript"/>
        </w:rPr>
        <w:t>st</w:t>
      </w:r>
      <w:r w:rsidRPr="009B7BB6">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5D31B5" w:rsidRPr="009B7BB6" w:rsidRDefault="005D31B5" w:rsidP="005D31B5">
      <w:pPr>
        <w:spacing w:line="480" w:lineRule="auto"/>
        <w:jc w:val="both"/>
        <w:rPr>
          <w:sz w:val="24"/>
          <w:szCs w:val="24"/>
        </w:rPr>
      </w:pPr>
      <w:r w:rsidRPr="009B7BB6">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5D31B5" w:rsidRPr="009B7BB6" w:rsidRDefault="005D31B5" w:rsidP="005D31B5">
      <w:pPr>
        <w:spacing w:line="480" w:lineRule="auto"/>
        <w:jc w:val="both"/>
        <w:rPr>
          <w:sz w:val="24"/>
          <w:szCs w:val="24"/>
        </w:rPr>
      </w:pPr>
      <w:r w:rsidRPr="009B7BB6">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9B7BB6">
        <w:rPr>
          <w:sz w:val="24"/>
          <w:szCs w:val="24"/>
          <w:vertAlign w:val="superscript"/>
        </w:rPr>
        <w:t>nd</w:t>
      </w:r>
      <w:r w:rsidRPr="009B7BB6">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5D31B5" w:rsidRPr="009B7BB6" w:rsidRDefault="005D31B5" w:rsidP="005D31B5">
      <w:pPr>
        <w:spacing w:line="480" w:lineRule="auto"/>
        <w:jc w:val="both"/>
        <w:rPr>
          <w:sz w:val="24"/>
          <w:szCs w:val="24"/>
        </w:rPr>
      </w:pPr>
      <w:r w:rsidRPr="009B7BB6">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5D31B5" w:rsidRPr="009B7BB6" w:rsidRDefault="005D31B5" w:rsidP="005D31B5">
      <w:pPr>
        <w:spacing w:line="480" w:lineRule="auto"/>
        <w:jc w:val="both"/>
        <w:rPr>
          <w:sz w:val="24"/>
          <w:szCs w:val="24"/>
        </w:rPr>
      </w:pPr>
      <w:r w:rsidRPr="009B7BB6">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9B7BB6">
        <w:rPr>
          <w:sz w:val="24"/>
          <w:szCs w:val="24"/>
          <w:vertAlign w:val="superscript"/>
        </w:rPr>
        <w:t>st</w:t>
      </w:r>
      <w:r w:rsidRPr="009B7BB6">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9B7BB6">
        <w:rPr>
          <w:sz w:val="24"/>
          <w:szCs w:val="24"/>
          <w:vertAlign w:val="superscript"/>
        </w:rPr>
        <w:t>st</w:t>
      </w:r>
      <w:r w:rsidRPr="009B7BB6">
        <w:rPr>
          <w:sz w:val="24"/>
          <w:szCs w:val="24"/>
        </w:rPr>
        <w:t xml:space="preserve"> Samuel 23:9-12; 30:7, 8. 6. Consecrating the Levities in Numbers 9:11-21. 7. Appointing Priests to offices is in 1</w:t>
      </w:r>
      <w:r w:rsidRPr="009B7BB6">
        <w:rPr>
          <w:sz w:val="24"/>
          <w:szCs w:val="24"/>
          <w:vertAlign w:val="superscript"/>
        </w:rPr>
        <w:t>st</w:t>
      </w:r>
      <w:r w:rsidRPr="009B7BB6">
        <w:rPr>
          <w:sz w:val="24"/>
          <w:szCs w:val="24"/>
        </w:rPr>
        <w:t xml:space="preserve"> Samuel 2:36. 8. Taking charge of money collected in the sacred treasury in 2</w:t>
      </w:r>
      <w:r w:rsidRPr="009B7BB6">
        <w:rPr>
          <w:sz w:val="24"/>
          <w:szCs w:val="24"/>
          <w:vertAlign w:val="superscript"/>
        </w:rPr>
        <w:t>nd</w:t>
      </w:r>
      <w:r w:rsidRPr="009B7BB6">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9B7BB6">
        <w:rPr>
          <w:sz w:val="24"/>
          <w:szCs w:val="24"/>
          <w:vertAlign w:val="superscript"/>
        </w:rPr>
        <w:t>nd</w:t>
      </w:r>
      <w:r w:rsidRPr="009B7BB6">
        <w:rPr>
          <w:sz w:val="24"/>
          <w:szCs w:val="24"/>
        </w:rPr>
        <w:t xml:space="preserve"> Samuel 15:24 &amp; Luke 3:2. The Deputy of the High Priest is called: A. The Second Priest in 2</w:t>
      </w:r>
      <w:r w:rsidRPr="009B7BB6">
        <w:rPr>
          <w:sz w:val="24"/>
          <w:szCs w:val="24"/>
          <w:vertAlign w:val="superscript"/>
        </w:rPr>
        <w:t>nd</w:t>
      </w:r>
      <w:r w:rsidRPr="009B7BB6">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9B7BB6">
        <w:rPr>
          <w:sz w:val="24"/>
          <w:szCs w:val="24"/>
          <w:vertAlign w:val="superscript"/>
        </w:rPr>
        <w:t>st</w:t>
      </w:r>
      <w:r w:rsidRPr="009B7BB6">
        <w:rPr>
          <w:sz w:val="24"/>
          <w:szCs w:val="24"/>
        </w:rPr>
        <w:t xml:space="preserve"> Samuel 2:27-36. Sometimes deposed by Kings because of political affiliations is in 1</w:t>
      </w:r>
      <w:r w:rsidRPr="009B7BB6">
        <w:rPr>
          <w:sz w:val="24"/>
          <w:szCs w:val="24"/>
          <w:vertAlign w:val="superscript"/>
        </w:rPr>
        <w:t>st</w:t>
      </w:r>
      <w:r w:rsidRPr="009B7BB6">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9B7BB6">
        <w:rPr>
          <w:sz w:val="24"/>
          <w:szCs w:val="24"/>
          <w:vertAlign w:val="superscript"/>
        </w:rPr>
        <w:t>nd</w:t>
      </w:r>
      <w:r w:rsidRPr="009B7BB6">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5D31B5" w:rsidRPr="009B7BB6" w:rsidRDefault="005D31B5" w:rsidP="005D31B5">
      <w:pPr>
        <w:spacing w:line="480" w:lineRule="auto"/>
        <w:jc w:val="center"/>
        <w:rPr>
          <w:b/>
          <w:sz w:val="24"/>
          <w:szCs w:val="24"/>
        </w:rPr>
      </w:pPr>
      <w:r w:rsidRPr="009B7BB6">
        <w:rPr>
          <w:b/>
          <w:sz w:val="24"/>
          <w:szCs w:val="24"/>
        </w:rPr>
        <w:t>The Godly Sergeants</w:t>
      </w:r>
    </w:p>
    <w:p w:rsidR="005D31B5" w:rsidRPr="009B7BB6" w:rsidRDefault="005D31B5" w:rsidP="005D31B5">
      <w:pPr>
        <w:spacing w:line="480" w:lineRule="auto"/>
        <w:jc w:val="both"/>
        <w:rPr>
          <w:sz w:val="24"/>
          <w:szCs w:val="24"/>
        </w:rPr>
      </w:pPr>
      <w:r w:rsidRPr="009B7BB6">
        <w:rPr>
          <w:sz w:val="24"/>
          <w:szCs w:val="24"/>
        </w:rPr>
        <w:t>Sergeants are also known as Priests. The Sergeants Institution [NCO Corps-Noncommissioned Officers] in the OT: Pagan Sergeants in the OT is in 1</w:t>
      </w:r>
      <w:r w:rsidRPr="009B7BB6">
        <w:rPr>
          <w:sz w:val="24"/>
          <w:szCs w:val="24"/>
          <w:vertAlign w:val="superscript"/>
        </w:rPr>
        <w:t>st</w:t>
      </w:r>
      <w:r w:rsidRPr="009B7BB6">
        <w:rPr>
          <w:sz w:val="24"/>
          <w:szCs w:val="24"/>
        </w:rPr>
        <w:t xml:space="preserve"> Samuel 6:1-2; 2</w:t>
      </w:r>
      <w:r w:rsidRPr="009B7BB6">
        <w:rPr>
          <w:sz w:val="24"/>
          <w:szCs w:val="24"/>
          <w:vertAlign w:val="superscript"/>
        </w:rPr>
        <w:t>nd</w:t>
      </w:r>
      <w:r w:rsidRPr="009B7BB6">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9B7BB6">
        <w:rPr>
          <w:sz w:val="24"/>
          <w:szCs w:val="24"/>
          <w:vertAlign w:val="superscript"/>
        </w:rPr>
        <w:t>st</w:t>
      </w:r>
      <w:r w:rsidRPr="009B7BB6">
        <w:rPr>
          <w:sz w:val="24"/>
          <w:szCs w:val="24"/>
        </w:rPr>
        <w:t xml:space="preserve"> Chronicles 6:49; Exodus 6:16-20; 28:1; 29:44; 30:30; Numbers 16:40; Jeremiah 33:21 &amp; Deuteronomy 18:1. Micah’s Sergeant is in Judges 17:13. The Shiloh Priesthood or NCO Corps is in 1</w:t>
      </w:r>
      <w:r w:rsidRPr="009B7BB6">
        <w:rPr>
          <w:sz w:val="24"/>
          <w:szCs w:val="24"/>
          <w:vertAlign w:val="superscript"/>
        </w:rPr>
        <w:t>st</w:t>
      </w:r>
      <w:r w:rsidRPr="009B7BB6">
        <w:rPr>
          <w:sz w:val="24"/>
          <w:szCs w:val="24"/>
        </w:rPr>
        <w:t xml:space="preserve"> Chronicles 6:27; 24:3. The Sergeants of Dan is in Judges 18:30. The Descendants of Zadok is in Ezekiel 44:15-16; 2</w:t>
      </w:r>
      <w:r w:rsidRPr="009B7BB6">
        <w:rPr>
          <w:sz w:val="24"/>
          <w:szCs w:val="24"/>
          <w:vertAlign w:val="superscript"/>
        </w:rPr>
        <w:t>nd</w:t>
      </w:r>
      <w:r w:rsidRPr="009B7BB6">
        <w:rPr>
          <w:sz w:val="24"/>
          <w:szCs w:val="24"/>
        </w:rPr>
        <w:t xml:space="preserve"> Samuel 8:17 &amp; 1</w:t>
      </w:r>
      <w:r w:rsidRPr="009B7BB6">
        <w:rPr>
          <w:sz w:val="24"/>
          <w:szCs w:val="24"/>
          <w:vertAlign w:val="superscript"/>
        </w:rPr>
        <w:t>st</w:t>
      </w:r>
      <w:r w:rsidRPr="009B7BB6">
        <w:rPr>
          <w:sz w:val="24"/>
          <w:szCs w:val="24"/>
        </w:rPr>
        <w:t xml:space="preserve"> Chronicles 6:50-53; 24:3. The Criticism of the Sergeants Appointments that were not Levitical is in 1</w:t>
      </w:r>
      <w:r w:rsidRPr="009B7BB6">
        <w:rPr>
          <w:sz w:val="24"/>
          <w:szCs w:val="24"/>
          <w:vertAlign w:val="superscript"/>
        </w:rPr>
        <w:t>st</w:t>
      </w:r>
      <w:r w:rsidRPr="009B7BB6">
        <w:rPr>
          <w:sz w:val="24"/>
          <w:szCs w:val="24"/>
        </w:rPr>
        <w:t xml:space="preserve"> Kings 12:31; 13:33 &amp; 2</w:t>
      </w:r>
      <w:r w:rsidRPr="009B7BB6">
        <w:rPr>
          <w:sz w:val="24"/>
          <w:szCs w:val="24"/>
          <w:vertAlign w:val="superscript"/>
        </w:rPr>
        <w:t>nd</w:t>
      </w:r>
      <w:r w:rsidRPr="009B7BB6">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5D31B5" w:rsidRPr="009B7BB6" w:rsidRDefault="005D31B5" w:rsidP="005D31B5">
      <w:pPr>
        <w:spacing w:line="480" w:lineRule="auto"/>
        <w:jc w:val="both"/>
        <w:rPr>
          <w:sz w:val="24"/>
          <w:szCs w:val="24"/>
        </w:rPr>
      </w:pPr>
      <w:r w:rsidRPr="009B7BB6">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9B7BB6">
        <w:rPr>
          <w:sz w:val="24"/>
          <w:szCs w:val="24"/>
          <w:vertAlign w:val="superscript"/>
        </w:rPr>
        <w:t>st</w:t>
      </w:r>
      <w:r w:rsidRPr="009B7BB6">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9B7BB6">
        <w:rPr>
          <w:sz w:val="24"/>
          <w:szCs w:val="24"/>
          <w:vertAlign w:val="superscript"/>
        </w:rPr>
        <w:t>st</w:t>
      </w:r>
      <w:r w:rsidRPr="009B7BB6">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9B7BB6">
        <w:rPr>
          <w:sz w:val="24"/>
          <w:szCs w:val="24"/>
          <w:vertAlign w:val="superscript"/>
        </w:rPr>
        <w:t>nd</w:t>
      </w:r>
      <w:r w:rsidRPr="009B7BB6">
        <w:rPr>
          <w:sz w:val="24"/>
          <w:szCs w:val="24"/>
        </w:rPr>
        <w:t xml:space="preserve"> Chronicles 19:8 &amp; Ezekiel 44:24. As Encouragers in Fights, Battles and Wars to Win and be Courageous &amp; Victorious is in Numbers 10:8; Joshua 6:4 &amp; 2</w:t>
      </w:r>
      <w:r w:rsidRPr="009B7BB6">
        <w:rPr>
          <w:sz w:val="24"/>
          <w:szCs w:val="24"/>
          <w:vertAlign w:val="superscript"/>
        </w:rPr>
        <w:t>nd</w:t>
      </w:r>
      <w:r w:rsidRPr="009B7BB6">
        <w:rPr>
          <w:sz w:val="24"/>
          <w:szCs w:val="24"/>
        </w:rPr>
        <w:t xml:space="preserve"> Chronicles 13:12. The Prophetic Criticism of the Sergeants is in Lamentations 4:13; Jeremiah 2:8; 6:13; Ezekiel 7:26; 22:26; Hosea 4:6-9; 6:9 &amp; Zephaniah 3:4. </w:t>
      </w:r>
    </w:p>
    <w:p w:rsidR="005D31B5" w:rsidRPr="009B7BB6" w:rsidRDefault="005D31B5" w:rsidP="005D31B5">
      <w:pPr>
        <w:spacing w:line="480" w:lineRule="auto"/>
        <w:jc w:val="both"/>
        <w:rPr>
          <w:sz w:val="24"/>
          <w:szCs w:val="24"/>
        </w:rPr>
      </w:pPr>
      <w:r w:rsidRPr="009B7BB6">
        <w:rPr>
          <w:sz w:val="24"/>
          <w:szCs w:val="24"/>
        </w:rPr>
        <w:t>The Sergeant Types in the NT: Pagan Sergeants is in Acts 14:13. Jewish Sergeants: The Chief Sergeants is in Matthew 16:21. The Sadducees is in Acts 5:17. Zechariah in 1</w:t>
      </w:r>
      <w:r w:rsidRPr="009B7BB6">
        <w:rPr>
          <w:sz w:val="24"/>
          <w:szCs w:val="24"/>
          <w:vertAlign w:val="superscript"/>
        </w:rPr>
        <w:t>st</w:t>
      </w:r>
      <w:r w:rsidRPr="009B7BB6">
        <w:rPr>
          <w:sz w:val="24"/>
          <w:szCs w:val="24"/>
        </w:rPr>
        <w:t xml:space="preserve"> Chronicles 24:10 &amp; Luke 1:5. Emissaries to the Lord John is in John 1:19; 2</w:t>
      </w:r>
      <w:r w:rsidRPr="009B7BB6">
        <w:rPr>
          <w:sz w:val="24"/>
          <w:szCs w:val="24"/>
          <w:vertAlign w:val="superscript"/>
        </w:rPr>
        <w:t>nd</w:t>
      </w:r>
      <w:r w:rsidRPr="009B7BB6">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9B7BB6">
        <w:rPr>
          <w:sz w:val="24"/>
          <w:szCs w:val="24"/>
          <w:vertAlign w:val="superscript"/>
        </w:rPr>
        <w:t>st</w:t>
      </w:r>
      <w:r w:rsidRPr="009B7BB6">
        <w:rPr>
          <w:sz w:val="24"/>
          <w:szCs w:val="24"/>
        </w:rPr>
        <w:t xml:space="preserve"> Peter 2:5, 9. </w:t>
      </w:r>
    </w:p>
    <w:p w:rsidR="005D31B5" w:rsidRPr="009B7BB6" w:rsidRDefault="005D31B5" w:rsidP="005D31B5">
      <w:pPr>
        <w:spacing w:line="480" w:lineRule="auto"/>
        <w:jc w:val="both"/>
        <w:rPr>
          <w:sz w:val="24"/>
          <w:szCs w:val="24"/>
        </w:rPr>
      </w:pPr>
      <w:r w:rsidRPr="009B7BB6">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9B7BB6">
        <w:rPr>
          <w:sz w:val="24"/>
          <w:szCs w:val="24"/>
          <w:vertAlign w:val="superscript"/>
        </w:rPr>
        <w:t>nd</w:t>
      </w:r>
      <w:r w:rsidRPr="009B7BB6">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9B7BB6">
        <w:rPr>
          <w:sz w:val="24"/>
          <w:szCs w:val="24"/>
          <w:vertAlign w:val="superscript"/>
        </w:rPr>
        <w:t>st</w:t>
      </w:r>
      <w:r w:rsidRPr="009B7BB6">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9B7BB6">
        <w:rPr>
          <w:sz w:val="24"/>
          <w:szCs w:val="24"/>
          <w:vertAlign w:val="superscript"/>
        </w:rPr>
        <w:t>st</w:t>
      </w:r>
      <w:r w:rsidRPr="009B7BB6">
        <w:rPr>
          <w:sz w:val="24"/>
          <w:szCs w:val="24"/>
        </w:rPr>
        <w:t xml:space="preserve"> Corinthians 15:1-5; 2</w:t>
      </w:r>
      <w:r w:rsidRPr="009B7BB6">
        <w:rPr>
          <w:sz w:val="24"/>
          <w:szCs w:val="24"/>
          <w:vertAlign w:val="superscript"/>
        </w:rPr>
        <w:t>nd</w:t>
      </w:r>
      <w:r w:rsidRPr="009B7BB6">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5D31B5" w:rsidRPr="009B7BB6" w:rsidRDefault="005D31B5" w:rsidP="005D31B5">
      <w:pPr>
        <w:spacing w:line="480" w:lineRule="auto"/>
        <w:jc w:val="center"/>
        <w:rPr>
          <w:b/>
          <w:sz w:val="24"/>
          <w:szCs w:val="24"/>
        </w:rPr>
      </w:pPr>
      <w:r w:rsidRPr="009B7BB6">
        <w:rPr>
          <w:b/>
          <w:sz w:val="24"/>
          <w:szCs w:val="24"/>
        </w:rPr>
        <w:t>THE FATHER STEPHEN’S INTELLIGENCE TO THE AUTHORITATIVE FIGURES FOR 1 MINUTE</w:t>
      </w:r>
    </w:p>
    <w:p w:rsidR="005D31B5" w:rsidRPr="009B7BB6" w:rsidRDefault="005D31B5" w:rsidP="005D31B5">
      <w:pPr>
        <w:spacing w:line="480" w:lineRule="auto"/>
        <w:jc w:val="both"/>
        <w:rPr>
          <w:sz w:val="24"/>
          <w:szCs w:val="24"/>
        </w:rPr>
      </w:pPr>
      <w:r w:rsidRPr="009B7BB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B7BB6">
        <w:rPr>
          <w:b/>
          <w:sz w:val="24"/>
          <w:szCs w:val="24"/>
        </w:rPr>
        <w:t>What are the Father Stephen’s Significant Numbers from 0 to 120 in the Holy Bible</w:t>
      </w:r>
      <w:r w:rsidRPr="009B7BB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D31B5" w:rsidRPr="009B7BB6" w:rsidRDefault="005D31B5" w:rsidP="005D31B5">
      <w:pPr>
        <w:spacing w:line="480" w:lineRule="auto"/>
        <w:jc w:val="both"/>
        <w:rPr>
          <w:sz w:val="24"/>
          <w:szCs w:val="24"/>
        </w:rPr>
      </w:pPr>
      <w:r w:rsidRPr="009B7BB6">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5D31B5" w:rsidRPr="009B7BB6" w:rsidRDefault="005D31B5" w:rsidP="005D31B5">
      <w:pPr>
        <w:spacing w:line="480" w:lineRule="auto"/>
        <w:jc w:val="both"/>
        <w:rPr>
          <w:sz w:val="24"/>
          <w:szCs w:val="24"/>
        </w:rPr>
      </w:pPr>
      <w:r w:rsidRPr="009B7BB6">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9B7BB6">
        <w:rPr>
          <w:sz w:val="24"/>
          <w:szCs w:val="24"/>
          <w:vertAlign w:val="superscript"/>
        </w:rPr>
        <w:t>nd</w:t>
      </w:r>
      <w:r w:rsidRPr="009B7BB6">
        <w:rPr>
          <w:sz w:val="24"/>
          <w:szCs w:val="24"/>
        </w:rPr>
        <w:t xml:space="preserve"> Single Lord called Wisdom) never dies because the Holy Biblical Law declares that but the Lord Steve (1</w:t>
      </w:r>
      <w:r w:rsidRPr="009B7BB6">
        <w:rPr>
          <w:sz w:val="24"/>
          <w:szCs w:val="24"/>
          <w:vertAlign w:val="superscript"/>
        </w:rPr>
        <w:t>st</w:t>
      </w:r>
      <w:r w:rsidRPr="009B7BB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5D31B5" w:rsidRPr="009B7BB6" w:rsidRDefault="005D31B5" w:rsidP="005D31B5">
      <w:pPr>
        <w:spacing w:line="480" w:lineRule="auto"/>
        <w:jc w:val="both"/>
        <w:rPr>
          <w:sz w:val="24"/>
          <w:szCs w:val="24"/>
        </w:rPr>
      </w:pPr>
      <w:r w:rsidRPr="009B7BB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B7BB6">
        <w:rPr>
          <w:sz w:val="24"/>
          <w:szCs w:val="24"/>
          <w:vertAlign w:val="superscript"/>
        </w:rPr>
        <w:t>nd</w:t>
      </w:r>
      <w:r w:rsidRPr="009B7BB6">
        <w:rPr>
          <w:sz w:val="24"/>
          <w:szCs w:val="24"/>
        </w:rPr>
        <w:t xml:space="preserve"> Single Serpent Lucifer) never dies because the Holy Biblical Law declares that but the Lord Barabbas (1</w:t>
      </w:r>
      <w:r w:rsidRPr="009B7BB6">
        <w:rPr>
          <w:sz w:val="24"/>
          <w:szCs w:val="24"/>
          <w:vertAlign w:val="superscript"/>
        </w:rPr>
        <w:t>st</w:t>
      </w:r>
      <w:r w:rsidRPr="009B7BB6">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5D31B5" w:rsidRPr="009B7BB6" w:rsidRDefault="005D31B5" w:rsidP="005D31B5">
      <w:pPr>
        <w:spacing w:line="480" w:lineRule="auto"/>
        <w:jc w:val="both"/>
        <w:rPr>
          <w:sz w:val="24"/>
          <w:szCs w:val="24"/>
        </w:rPr>
      </w:pPr>
      <w:r w:rsidRPr="009B7BB6">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9B7BB6">
        <w:rPr>
          <w:sz w:val="24"/>
          <w:szCs w:val="24"/>
          <w:vertAlign w:val="superscript"/>
        </w:rPr>
        <w:t>nd</w:t>
      </w:r>
      <w:r w:rsidRPr="009B7BB6">
        <w:rPr>
          <w:sz w:val="24"/>
          <w:szCs w:val="24"/>
        </w:rPr>
        <w:t xml:space="preserve"> Single Man Adam) never dies because the Holy Biblical Law declares that in Hebrews 13:8 but the Lord Barabbas (1</w:t>
      </w:r>
      <w:r w:rsidRPr="009B7BB6">
        <w:rPr>
          <w:sz w:val="24"/>
          <w:szCs w:val="24"/>
          <w:vertAlign w:val="superscript"/>
        </w:rPr>
        <w:t>st</w:t>
      </w:r>
      <w:r w:rsidRPr="009B7BB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5D31B5" w:rsidRPr="009B7BB6" w:rsidRDefault="005D31B5" w:rsidP="005D31B5">
      <w:pPr>
        <w:spacing w:line="480" w:lineRule="auto"/>
        <w:jc w:val="both"/>
        <w:rPr>
          <w:sz w:val="24"/>
          <w:szCs w:val="24"/>
        </w:rPr>
      </w:pPr>
      <w:r w:rsidRPr="009B7BB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B7BB6">
        <w:rPr>
          <w:sz w:val="24"/>
          <w:szCs w:val="24"/>
          <w:vertAlign w:val="superscript"/>
        </w:rPr>
        <w:t>nd</w:t>
      </w:r>
      <w:r w:rsidRPr="009B7BB6">
        <w:rPr>
          <w:sz w:val="24"/>
          <w:szCs w:val="24"/>
        </w:rPr>
        <w:t xml:space="preserve"> Single Woman Eve) never dies because the Holy Biblical Law declares that but the Lord Barabbas (1</w:t>
      </w:r>
      <w:r w:rsidRPr="009B7BB6">
        <w:rPr>
          <w:sz w:val="24"/>
          <w:szCs w:val="24"/>
          <w:vertAlign w:val="superscript"/>
        </w:rPr>
        <w:t>st</w:t>
      </w:r>
      <w:r w:rsidRPr="009B7BB6">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5D31B5" w:rsidRPr="009B7BB6" w:rsidRDefault="005D31B5" w:rsidP="005D31B5">
      <w:pPr>
        <w:spacing w:line="480" w:lineRule="auto"/>
        <w:jc w:val="both"/>
        <w:rPr>
          <w:sz w:val="24"/>
          <w:szCs w:val="24"/>
        </w:rPr>
      </w:pPr>
      <w:r w:rsidRPr="009B7BB6">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B7BB6">
        <w:rPr>
          <w:sz w:val="24"/>
          <w:szCs w:val="24"/>
          <w:vertAlign w:val="superscript"/>
        </w:rPr>
        <w:t>nd</w:t>
      </w:r>
      <w:r w:rsidRPr="009B7BB6">
        <w:rPr>
          <w:sz w:val="24"/>
          <w:szCs w:val="24"/>
        </w:rPr>
        <w:t xml:space="preserve"> Single Child Cain) never dies because the Holy Biblical Law declares that but the Lord Barabbas (1</w:t>
      </w:r>
      <w:r w:rsidRPr="009B7BB6">
        <w:rPr>
          <w:sz w:val="24"/>
          <w:szCs w:val="24"/>
          <w:vertAlign w:val="superscript"/>
        </w:rPr>
        <w:t>st</w:t>
      </w:r>
      <w:r w:rsidRPr="009B7BB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5D31B5" w:rsidRPr="009B7BB6" w:rsidRDefault="005D31B5" w:rsidP="005D31B5">
      <w:pPr>
        <w:spacing w:line="480" w:lineRule="auto"/>
        <w:jc w:val="both"/>
        <w:rPr>
          <w:sz w:val="24"/>
          <w:szCs w:val="24"/>
        </w:rPr>
      </w:pPr>
      <w:r w:rsidRPr="009B7BB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B7BB6">
        <w:rPr>
          <w:vanish/>
          <w:sz w:val="24"/>
          <w:szCs w:val="24"/>
        </w:rPr>
        <w:t>is</w:t>
      </w:r>
      <w:r w:rsidRPr="009B7BB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B7BB6">
        <w:rPr>
          <w:sz w:val="24"/>
          <w:szCs w:val="24"/>
          <w:vertAlign w:val="superscript"/>
        </w:rPr>
        <w:t>st</w:t>
      </w:r>
      <w:r w:rsidRPr="009B7BB6">
        <w:rPr>
          <w:sz w:val="24"/>
          <w:szCs w:val="24"/>
        </w:rPr>
        <w:t xml:space="preserve"> chance (refers to Genesis 3:1-5:32) of the White Christian Law Authorities done by the Father Stephen Our Lord in Acts 6:11-8:3. The “</w:t>
      </w:r>
      <w:r w:rsidRPr="009B7BB6">
        <w:rPr>
          <w:b/>
          <w:sz w:val="24"/>
          <w:szCs w:val="24"/>
        </w:rPr>
        <w:t>True Holy Division</w:t>
      </w:r>
      <w:r w:rsidRPr="009B7BB6">
        <w:rPr>
          <w:sz w:val="24"/>
          <w:szCs w:val="24"/>
        </w:rPr>
        <w:t>” concerns the Black Christian Law Authorities (1</w:t>
      </w:r>
      <w:r w:rsidRPr="009B7BB6">
        <w:rPr>
          <w:sz w:val="24"/>
          <w:szCs w:val="24"/>
          <w:vertAlign w:val="superscript"/>
        </w:rPr>
        <w:t>st</w:t>
      </w:r>
      <w:r w:rsidRPr="009B7BB6">
        <w:rPr>
          <w:sz w:val="24"/>
          <w:szCs w:val="24"/>
        </w:rPr>
        <w:t xml:space="preserve"> chance of the Black Christian Law City Authorities of the Samaritans &amp; the 2</w:t>
      </w:r>
      <w:r w:rsidRPr="009B7BB6">
        <w:rPr>
          <w:sz w:val="24"/>
          <w:szCs w:val="24"/>
          <w:vertAlign w:val="superscript"/>
        </w:rPr>
        <w:t>nd</w:t>
      </w:r>
      <w:r w:rsidRPr="009B7BB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B7BB6">
        <w:rPr>
          <w:sz w:val="24"/>
          <w:szCs w:val="24"/>
          <w:vertAlign w:val="superscript"/>
        </w:rPr>
        <w:t>nd</w:t>
      </w:r>
      <w:r w:rsidRPr="009B7BB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B7BB6">
        <w:rPr>
          <w:sz w:val="24"/>
          <w:szCs w:val="24"/>
          <w:vertAlign w:val="superscript"/>
        </w:rPr>
        <w:t>nd</w:t>
      </w:r>
      <w:r w:rsidRPr="009B7BB6">
        <w:rPr>
          <w:sz w:val="24"/>
          <w:szCs w:val="24"/>
        </w:rPr>
        <w:t xml:space="preserve"> chance of the White Christian Law Authorities is damned and put down by the Father Stephen Our Lord in Acts 9:3-9. The reason the 2</w:t>
      </w:r>
      <w:r w:rsidRPr="009B7BB6">
        <w:rPr>
          <w:sz w:val="24"/>
          <w:szCs w:val="24"/>
          <w:vertAlign w:val="superscript"/>
        </w:rPr>
        <w:t>nd</w:t>
      </w:r>
      <w:r w:rsidRPr="009B7BB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5D31B5" w:rsidRPr="009B7BB6" w:rsidRDefault="005D31B5" w:rsidP="005D31B5">
      <w:pPr>
        <w:spacing w:line="480" w:lineRule="auto"/>
        <w:jc w:val="both"/>
        <w:rPr>
          <w:sz w:val="24"/>
          <w:szCs w:val="24"/>
        </w:rPr>
      </w:pPr>
      <w:r w:rsidRPr="009B7BB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D31B5" w:rsidRPr="009B7BB6" w:rsidRDefault="005D31B5" w:rsidP="005D31B5">
      <w:pPr>
        <w:spacing w:line="480" w:lineRule="auto"/>
        <w:jc w:val="both"/>
        <w:rPr>
          <w:sz w:val="24"/>
          <w:szCs w:val="24"/>
        </w:rPr>
      </w:pPr>
      <w:r w:rsidRPr="009B7BB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D31B5" w:rsidRPr="009B7BB6" w:rsidRDefault="005D31B5" w:rsidP="005D31B5">
      <w:pPr>
        <w:spacing w:line="480" w:lineRule="auto"/>
        <w:jc w:val="both"/>
        <w:rPr>
          <w:sz w:val="24"/>
          <w:szCs w:val="24"/>
        </w:rPr>
      </w:pPr>
      <w:r w:rsidRPr="009B7BB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D31B5" w:rsidRPr="009B7BB6" w:rsidRDefault="005D31B5" w:rsidP="005D31B5">
      <w:pPr>
        <w:spacing w:line="480" w:lineRule="auto"/>
        <w:jc w:val="center"/>
        <w:rPr>
          <w:b/>
          <w:sz w:val="24"/>
          <w:szCs w:val="24"/>
        </w:rPr>
      </w:pPr>
      <w:r w:rsidRPr="009B7BB6">
        <w:rPr>
          <w:b/>
          <w:sz w:val="24"/>
          <w:szCs w:val="24"/>
        </w:rPr>
        <w:t xml:space="preserve">THE FEDERAL </w:t>
      </w:r>
      <w:r w:rsidR="009B7BB6" w:rsidRPr="009B7BB6">
        <w:rPr>
          <w:b/>
          <w:sz w:val="24"/>
          <w:szCs w:val="24"/>
        </w:rPr>
        <w:t>FIDUCIARY</w:t>
      </w:r>
      <w:r w:rsidRPr="009B7BB6">
        <w:rPr>
          <w:b/>
          <w:sz w:val="24"/>
          <w:szCs w:val="24"/>
        </w:rPr>
        <w:t>’S (CUSTODIAN EUNUCHS) OVER THE FINANCIAL AFFAIRS OF THE WHITE CHRISTIAN VIRGINS FOR THE BEAUTY PREPARATIONS OF TRUE HOLINESS</w:t>
      </w:r>
    </w:p>
    <w:p w:rsidR="005D31B5" w:rsidRPr="009B7BB6" w:rsidRDefault="005D31B5" w:rsidP="005D31B5">
      <w:pPr>
        <w:spacing w:line="480" w:lineRule="auto"/>
        <w:jc w:val="both"/>
        <w:rPr>
          <w:sz w:val="24"/>
          <w:szCs w:val="24"/>
        </w:rPr>
      </w:pPr>
      <w:r w:rsidRPr="009B7BB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D31B5" w:rsidRPr="009B7BB6" w:rsidRDefault="005D31B5" w:rsidP="005D31B5">
      <w:pPr>
        <w:spacing w:line="480" w:lineRule="auto"/>
        <w:jc w:val="center"/>
        <w:rPr>
          <w:b/>
          <w:sz w:val="24"/>
          <w:szCs w:val="24"/>
        </w:rPr>
      </w:pPr>
      <w:r w:rsidRPr="009B7BB6">
        <w:rPr>
          <w:b/>
          <w:sz w:val="24"/>
          <w:szCs w:val="24"/>
        </w:rPr>
        <w:t xml:space="preserve">THE FEDERAL </w:t>
      </w:r>
      <w:r w:rsidR="009B7BB6" w:rsidRPr="009B7BB6">
        <w:rPr>
          <w:b/>
          <w:sz w:val="24"/>
          <w:szCs w:val="24"/>
        </w:rPr>
        <w:t>FIDUCIARY</w:t>
      </w:r>
      <w:r w:rsidRPr="009B7BB6">
        <w:rPr>
          <w:b/>
          <w:sz w:val="24"/>
          <w:szCs w:val="24"/>
        </w:rPr>
        <w:t>’S (CUSTODIAN EUNUCHS) OVER THE FINANCIAL AFFAIRS OF THE BLACK CHRISTIAN VIRGINS FOR THE BEAUTY PREPARATIONS OF TRUE HOLINESS</w:t>
      </w:r>
    </w:p>
    <w:p w:rsidR="005D31B5" w:rsidRPr="009B7BB6" w:rsidRDefault="005D31B5" w:rsidP="005D31B5">
      <w:pPr>
        <w:spacing w:line="480" w:lineRule="auto"/>
        <w:jc w:val="both"/>
        <w:rPr>
          <w:sz w:val="24"/>
          <w:szCs w:val="24"/>
        </w:rPr>
      </w:pPr>
      <w:r w:rsidRPr="009B7BB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5D31B5" w:rsidRPr="009B7BB6" w:rsidRDefault="005D31B5" w:rsidP="005D31B5">
      <w:pPr>
        <w:spacing w:line="480" w:lineRule="auto"/>
        <w:jc w:val="both"/>
        <w:rPr>
          <w:sz w:val="24"/>
          <w:szCs w:val="24"/>
        </w:rPr>
      </w:pPr>
      <w:r w:rsidRPr="009B7BB6">
        <w:rPr>
          <w:sz w:val="24"/>
          <w:szCs w:val="24"/>
        </w:rPr>
        <w:t>Eunuchs as Royal Servants is in Esther 1:10-11; 2:1-3, 15; 4:4-11; 2</w:t>
      </w:r>
      <w:r w:rsidRPr="009B7BB6">
        <w:rPr>
          <w:sz w:val="24"/>
          <w:szCs w:val="24"/>
          <w:vertAlign w:val="superscript"/>
        </w:rPr>
        <w:t>nd</w:t>
      </w:r>
      <w:r w:rsidRPr="009B7BB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B7BB6">
        <w:rPr>
          <w:sz w:val="24"/>
          <w:szCs w:val="24"/>
          <w:vertAlign w:val="superscript"/>
        </w:rPr>
        <w:t>st</w:t>
      </w:r>
      <w:r w:rsidRPr="009B7BB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D31B5" w:rsidRPr="009B7BB6" w:rsidRDefault="005D31B5" w:rsidP="005D31B5">
      <w:pPr>
        <w:spacing w:line="480" w:lineRule="auto"/>
        <w:jc w:val="both"/>
        <w:rPr>
          <w:sz w:val="24"/>
          <w:szCs w:val="24"/>
        </w:rPr>
      </w:pPr>
      <w:r w:rsidRPr="009B7BB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B7BB6">
        <w:rPr>
          <w:sz w:val="24"/>
          <w:szCs w:val="24"/>
          <w:vertAlign w:val="superscript"/>
        </w:rPr>
        <w:t>th</w:t>
      </w:r>
      <w:r w:rsidRPr="009B7BB6">
        <w:rPr>
          <w:sz w:val="24"/>
          <w:szCs w:val="24"/>
        </w:rPr>
        <w:t>–Born Son, but 10</w:t>
      </w:r>
      <w:r w:rsidRPr="009B7BB6">
        <w:rPr>
          <w:sz w:val="24"/>
          <w:szCs w:val="24"/>
          <w:vertAlign w:val="superscript"/>
        </w:rPr>
        <w:t>th</w:t>
      </w:r>
      <w:r w:rsidRPr="009B7BB6">
        <w:rPr>
          <w:sz w:val="24"/>
          <w:szCs w:val="24"/>
        </w:rPr>
        <w:t xml:space="preserve"> in line with Christ as the 1</w:t>
      </w:r>
      <w:r w:rsidRPr="009B7BB6">
        <w:rPr>
          <w:sz w:val="24"/>
          <w:szCs w:val="24"/>
          <w:vertAlign w:val="superscript"/>
        </w:rPr>
        <w:t>st</w:t>
      </w:r>
      <w:r w:rsidRPr="009B7BB6">
        <w:rPr>
          <w:sz w:val="24"/>
          <w:szCs w:val="24"/>
        </w:rPr>
        <w:t>-Born Son to raise up Christ to sit on His throne which makes 8 to 10 positions) were all Divine Unions done by Joseph and Mary by the Tree of Life.</w:t>
      </w:r>
    </w:p>
    <w:p w:rsidR="005D31B5" w:rsidRPr="009B7BB6" w:rsidRDefault="005D31B5" w:rsidP="005D31B5">
      <w:pPr>
        <w:spacing w:line="480" w:lineRule="auto"/>
        <w:jc w:val="both"/>
        <w:rPr>
          <w:sz w:val="24"/>
          <w:szCs w:val="24"/>
        </w:rPr>
      </w:pPr>
      <w:r w:rsidRPr="009B7BB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B7BB6">
        <w:rPr>
          <w:sz w:val="24"/>
          <w:szCs w:val="24"/>
          <w:vertAlign w:val="superscript"/>
        </w:rPr>
        <w:t>nd</w:t>
      </w:r>
      <w:r w:rsidRPr="009B7BB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B7BB6">
        <w:rPr>
          <w:sz w:val="24"/>
          <w:szCs w:val="24"/>
          <w:vertAlign w:val="superscript"/>
        </w:rPr>
        <w:t>th</w:t>
      </w:r>
      <w:r w:rsidRPr="009B7BB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B7BB6">
        <w:rPr>
          <w:sz w:val="24"/>
          <w:szCs w:val="24"/>
          <w:vertAlign w:val="superscript"/>
        </w:rPr>
        <w:t>nd</w:t>
      </w:r>
      <w:r w:rsidRPr="009B7BB6">
        <w:rPr>
          <w:sz w:val="24"/>
          <w:szCs w:val="24"/>
        </w:rPr>
        <w:t xml:space="preserve"> Peter 3:10-13 &amp; Acts 7:60. For the 1</w:t>
      </w:r>
      <w:r w:rsidRPr="009B7BB6">
        <w:rPr>
          <w:sz w:val="24"/>
          <w:szCs w:val="24"/>
          <w:vertAlign w:val="superscript"/>
        </w:rPr>
        <w:t>st</w:t>
      </w:r>
      <w:r w:rsidRPr="009B7BB6">
        <w:rPr>
          <w:sz w:val="24"/>
          <w:szCs w:val="24"/>
        </w:rPr>
        <w:t xml:space="preserve"> Married Woman to think like the 1</w:t>
      </w:r>
      <w:r w:rsidRPr="009B7BB6">
        <w:rPr>
          <w:sz w:val="24"/>
          <w:szCs w:val="24"/>
          <w:vertAlign w:val="superscript"/>
        </w:rPr>
        <w:t>st</w:t>
      </w:r>
      <w:r w:rsidRPr="009B7BB6">
        <w:rPr>
          <w:sz w:val="24"/>
          <w:szCs w:val="24"/>
        </w:rPr>
        <w:t xml:space="preserve"> Married Man She has to be disobedient. For the 1</w:t>
      </w:r>
      <w:r w:rsidRPr="009B7BB6">
        <w:rPr>
          <w:sz w:val="24"/>
          <w:szCs w:val="24"/>
          <w:vertAlign w:val="superscript"/>
        </w:rPr>
        <w:t>st</w:t>
      </w:r>
      <w:r w:rsidRPr="009B7BB6">
        <w:rPr>
          <w:sz w:val="24"/>
          <w:szCs w:val="24"/>
        </w:rPr>
        <w:t xml:space="preserve"> Married Man to think like the 1</w:t>
      </w:r>
      <w:r w:rsidRPr="009B7BB6">
        <w:rPr>
          <w:sz w:val="24"/>
          <w:szCs w:val="24"/>
          <w:vertAlign w:val="superscript"/>
        </w:rPr>
        <w:t>st</w:t>
      </w:r>
      <w:r w:rsidRPr="009B7BB6">
        <w:rPr>
          <w:sz w:val="24"/>
          <w:szCs w:val="24"/>
        </w:rPr>
        <w:t xml:space="preserve"> Married Woman He has to be deceived. For the 1</w:t>
      </w:r>
      <w:r w:rsidRPr="009B7BB6">
        <w:rPr>
          <w:sz w:val="24"/>
          <w:szCs w:val="24"/>
          <w:vertAlign w:val="superscript"/>
        </w:rPr>
        <w:t>st</w:t>
      </w:r>
      <w:r w:rsidRPr="009B7BB6">
        <w:rPr>
          <w:sz w:val="24"/>
          <w:szCs w:val="24"/>
        </w:rPr>
        <w:t xml:space="preserve"> Married Man to think like the 1</w:t>
      </w:r>
      <w:r w:rsidRPr="009B7BB6">
        <w:rPr>
          <w:sz w:val="24"/>
          <w:szCs w:val="24"/>
          <w:vertAlign w:val="superscript"/>
        </w:rPr>
        <w:t>st</w:t>
      </w:r>
      <w:r w:rsidRPr="009B7BB6">
        <w:rPr>
          <w:sz w:val="24"/>
          <w:szCs w:val="24"/>
        </w:rPr>
        <w:t xml:space="preserve"> Married Serpent He has to be a liar. For the 1</w:t>
      </w:r>
      <w:r w:rsidRPr="009B7BB6">
        <w:rPr>
          <w:sz w:val="24"/>
          <w:szCs w:val="24"/>
          <w:vertAlign w:val="superscript"/>
        </w:rPr>
        <w:t>st</w:t>
      </w:r>
      <w:r w:rsidRPr="009B7BB6">
        <w:rPr>
          <w:sz w:val="24"/>
          <w:szCs w:val="24"/>
        </w:rPr>
        <w:t xml:space="preserve"> Married Serpent to think like the 1</w:t>
      </w:r>
      <w:r w:rsidRPr="009B7BB6">
        <w:rPr>
          <w:sz w:val="24"/>
          <w:szCs w:val="24"/>
          <w:vertAlign w:val="superscript"/>
        </w:rPr>
        <w:t>st</w:t>
      </w:r>
      <w:r w:rsidRPr="009B7BB6">
        <w:rPr>
          <w:sz w:val="24"/>
          <w:szCs w:val="24"/>
        </w:rPr>
        <w:t xml:space="preserve"> Married Man He has to be disobedient. For the 1</w:t>
      </w:r>
      <w:r w:rsidRPr="009B7BB6">
        <w:rPr>
          <w:sz w:val="24"/>
          <w:szCs w:val="24"/>
          <w:vertAlign w:val="superscript"/>
        </w:rPr>
        <w:t>st</w:t>
      </w:r>
      <w:r w:rsidRPr="009B7BB6">
        <w:rPr>
          <w:sz w:val="24"/>
          <w:szCs w:val="24"/>
        </w:rPr>
        <w:t xml:space="preserve"> Married Woman to think like the 1</w:t>
      </w:r>
      <w:r w:rsidRPr="009B7BB6">
        <w:rPr>
          <w:sz w:val="24"/>
          <w:szCs w:val="24"/>
          <w:vertAlign w:val="superscript"/>
        </w:rPr>
        <w:t>st</w:t>
      </w:r>
      <w:r w:rsidRPr="009B7BB6">
        <w:rPr>
          <w:sz w:val="24"/>
          <w:szCs w:val="24"/>
        </w:rPr>
        <w:t xml:space="preserve"> Married Serpent She has to be a liar. For the 1</w:t>
      </w:r>
      <w:r w:rsidRPr="009B7BB6">
        <w:rPr>
          <w:sz w:val="24"/>
          <w:szCs w:val="24"/>
          <w:vertAlign w:val="superscript"/>
        </w:rPr>
        <w:t>st</w:t>
      </w:r>
      <w:r w:rsidRPr="009B7BB6">
        <w:rPr>
          <w:sz w:val="24"/>
          <w:szCs w:val="24"/>
        </w:rPr>
        <w:t xml:space="preserve"> Married Serpent to think like the 1</w:t>
      </w:r>
      <w:r w:rsidRPr="009B7BB6">
        <w:rPr>
          <w:sz w:val="24"/>
          <w:szCs w:val="24"/>
          <w:vertAlign w:val="superscript"/>
        </w:rPr>
        <w:t>st</w:t>
      </w:r>
      <w:r w:rsidRPr="009B7BB6">
        <w:rPr>
          <w:sz w:val="24"/>
          <w:szCs w:val="24"/>
        </w:rPr>
        <w:t xml:space="preserve"> Married Woman He has to be deceived. For the Married Lord called Wisdom or the Married Lady called Wisdom to think like all (the 1</w:t>
      </w:r>
      <w:r w:rsidRPr="009B7BB6">
        <w:rPr>
          <w:sz w:val="24"/>
          <w:szCs w:val="24"/>
          <w:vertAlign w:val="superscript"/>
        </w:rPr>
        <w:t>st</w:t>
      </w:r>
      <w:r w:rsidRPr="009B7BB6">
        <w:rPr>
          <w:sz w:val="24"/>
          <w:szCs w:val="24"/>
        </w:rPr>
        <w:t xml:space="preserve"> Married Woman, 1</w:t>
      </w:r>
      <w:r w:rsidRPr="009B7BB6">
        <w:rPr>
          <w:sz w:val="24"/>
          <w:szCs w:val="24"/>
          <w:vertAlign w:val="superscript"/>
        </w:rPr>
        <w:t>st</w:t>
      </w:r>
      <w:r w:rsidRPr="009B7BB6">
        <w:rPr>
          <w:sz w:val="24"/>
          <w:szCs w:val="24"/>
        </w:rPr>
        <w:t xml:space="preserve"> Married Man &amp; 1</w:t>
      </w:r>
      <w:r w:rsidRPr="009B7BB6">
        <w:rPr>
          <w:sz w:val="24"/>
          <w:szCs w:val="24"/>
          <w:vertAlign w:val="superscript"/>
        </w:rPr>
        <w:t>st</w:t>
      </w:r>
      <w:r w:rsidRPr="009B7BB6">
        <w:rPr>
          <w:sz w:val="24"/>
          <w:szCs w:val="24"/>
        </w:rPr>
        <w:t xml:space="preserve"> Married Serpent) He or She has to be deceived, disobedient &amp; a liar. For the 2</w:t>
      </w:r>
      <w:r w:rsidRPr="009B7BB6">
        <w:rPr>
          <w:sz w:val="24"/>
          <w:szCs w:val="24"/>
          <w:vertAlign w:val="superscript"/>
        </w:rPr>
        <w:t>nd</w:t>
      </w:r>
      <w:r w:rsidRPr="009B7BB6">
        <w:rPr>
          <w:sz w:val="24"/>
          <w:szCs w:val="24"/>
        </w:rPr>
        <w:t xml:space="preserve"> Single Man is Obedient. For the 2</w:t>
      </w:r>
      <w:r w:rsidRPr="009B7BB6">
        <w:rPr>
          <w:sz w:val="24"/>
          <w:szCs w:val="24"/>
          <w:vertAlign w:val="superscript"/>
        </w:rPr>
        <w:t>nd</w:t>
      </w:r>
      <w:r w:rsidRPr="009B7BB6">
        <w:rPr>
          <w:sz w:val="24"/>
          <w:szCs w:val="24"/>
        </w:rPr>
        <w:t xml:space="preserve"> Single Woman is intelligent knowing the Scriptures &amp; the Authority. For the 2</w:t>
      </w:r>
      <w:r w:rsidRPr="009B7BB6">
        <w:rPr>
          <w:sz w:val="24"/>
          <w:szCs w:val="24"/>
          <w:vertAlign w:val="superscript"/>
        </w:rPr>
        <w:t>nd</w:t>
      </w:r>
      <w:r w:rsidRPr="009B7BB6">
        <w:rPr>
          <w:sz w:val="24"/>
          <w:szCs w:val="24"/>
        </w:rPr>
        <w:t xml:space="preserve"> Single Serpent is the Truth. For the 2</w:t>
      </w:r>
      <w:r w:rsidRPr="009B7BB6">
        <w:rPr>
          <w:sz w:val="24"/>
          <w:szCs w:val="24"/>
          <w:vertAlign w:val="superscript"/>
        </w:rPr>
        <w:t>nd</w:t>
      </w:r>
      <w:r w:rsidRPr="009B7BB6">
        <w:rPr>
          <w:sz w:val="24"/>
          <w:szCs w:val="24"/>
        </w:rPr>
        <w:t xml:space="preserve"> Single Lord called Wisdom is Obedient, Intelligent and Truthful. 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5D31B5" w:rsidRPr="009B7BB6" w:rsidRDefault="005D31B5" w:rsidP="005D31B5">
      <w:pPr>
        <w:spacing w:line="480" w:lineRule="auto"/>
        <w:jc w:val="center"/>
        <w:rPr>
          <w:b/>
          <w:sz w:val="24"/>
          <w:szCs w:val="24"/>
        </w:rPr>
      </w:pPr>
      <w:r w:rsidRPr="009B7BB6">
        <w:rPr>
          <w:b/>
          <w:sz w:val="24"/>
          <w:szCs w:val="24"/>
        </w:rPr>
        <w:t>THE DOCTRINE OF SEXUALITY</w:t>
      </w:r>
    </w:p>
    <w:p w:rsidR="005D31B5" w:rsidRPr="009B7BB6" w:rsidRDefault="005D31B5" w:rsidP="005D31B5">
      <w:pPr>
        <w:spacing w:line="480" w:lineRule="auto"/>
        <w:jc w:val="both"/>
        <w:rPr>
          <w:sz w:val="24"/>
          <w:szCs w:val="24"/>
        </w:rPr>
      </w:pPr>
      <w:r w:rsidRPr="009B7BB6">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5D31B5" w:rsidRPr="009B7BB6" w:rsidRDefault="005D31B5" w:rsidP="005D31B5">
      <w:pPr>
        <w:spacing w:line="480" w:lineRule="auto"/>
        <w:jc w:val="both"/>
        <w:rPr>
          <w:sz w:val="24"/>
          <w:szCs w:val="24"/>
        </w:rPr>
      </w:pPr>
      <w:r w:rsidRPr="009B7BB6">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9B7BB6">
        <w:rPr>
          <w:sz w:val="24"/>
          <w:szCs w:val="24"/>
          <w:vertAlign w:val="superscript"/>
        </w:rPr>
        <w:t>st</w:t>
      </w:r>
      <w:r w:rsidRPr="009B7BB6">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9B7BB6">
        <w:rPr>
          <w:sz w:val="24"/>
          <w:szCs w:val="24"/>
          <w:vertAlign w:val="superscript"/>
        </w:rPr>
        <w:t>st</w:t>
      </w:r>
      <w:r w:rsidRPr="009B7BB6">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9B7BB6">
        <w:rPr>
          <w:sz w:val="24"/>
          <w:szCs w:val="24"/>
          <w:vertAlign w:val="superscript"/>
        </w:rPr>
        <w:t>st</w:t>
      </w:r>
      <w:r w:rsidRPr="009B7BB6">
        <w:rPr>
          <w:sz w:val="24"/>
          <w:szCs w:val="24"/>
        </w:rPr>
        <w:t xml:space="preserve"> Peter 1:17-21. The Manifestation and Exercise of Divine Grace is in Acts 6:8. </w:t>
      </w:r>
    </w:p>
    <w:p w:rsidR="005D31B5" w:rsidRPr="009B7BB6" w:rsidRDefault="005D31B5" w:rsidP="005D31B5">
      <w:pPr>
        <w:spacing w:line="480" w:lineRule="auto"/>
        <w:jc w:val="both"/>
        <w:rPr>
          <w:sz w:val="24"/>
          <w:szCs w:val="24"/>
        </w:rPr>
      </w:pPr>
      <w:r w:rsidRPr="009B7BB6">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5D31B5" w:rsidRPr="009B7BB6" w:rsidRDefault="005D31B5" w:rsidP="005D31B5">
      <w:pPr>
        <w:spacing w:line="480" w:lineRule="auto"/>
        <w:jc w:val="both"/>
        <w:rPr>
          <w:sz w:val="24"/>
          <w:szCs w:val="24"/>
        </w:rPr>
      </w:pPr>
      <w:r w:rsidRPr="009B7BB6">
        <w:rPr>
          <w:sz w:val="24"/>
          <w:szCs w:val="24"/>
        </w:rPr>
        <w:t>The 1</w:t>
      </w:r>
      <w:r w:rsidRPr="009B7BB6">
        <w:rPr>
          <w:sz w:val="24"/>
          <w:szCs w:val="24"/>
          <w:vertAlign w:val="superscript"/>
        </w:rPr>
        <w:t>st</w:t>
      </w:r>
      <w:r w:rsidRPr="009B7BB6">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9B7BB6">
        <w:rPr>
          <w:sz w:val="24"/>
          <w:szCs w:val="24"/>
          <w:vertAlign w:val="superscript"/>
        </w:rPr>
        <w:t>st</w:t>
      </w:r>
      <w:r w:rsidRPr="009B7BB6">
        <w:rPr>
          <w:sz w:val="24"/>
          <w:szCs w:val="24"/>
        </w:rPr>
        <w:t xml:space="preserve"> John 2:16. </w:t>
      </w:r>
    </w:p>
    <w:p w:rsidR="005D31B5" w:rsidRPr="009B7BB6" w:rsidRDefault="005D31B5" w:rsidP="005D31B5">
      <w:pPr>
        <w:spacing w:line="480" w:lineRule="auto"/>
        <w:jc w:val="both"/>
        <w:rPr>
          <w:sz w:val="24"/>
          <w:szCs w:val="24"/>
        </w:rPr>
      </w:pPr>
      <w:r w:rsidRPr="009B7BB6">
        <w:rPr>
          <w:sz w:val="24"/>
          <w:szCs w:val="24"/>
        </w:rPr>
        <w:t>The Results of Man’s 1</w:t>
      </w:r>
      <w:r w:rsidRPr="009B7BB6">
        <w:rPr>
          <w:sz w:val="24"/>
          <w:szCs w:val="24"/>
          <w:vertAlign w:val="superscript"/>
        </w:rPr>
        <w:t>st</w:t>
      </w:r>
      <w:r w:rsidRPr="009B7BB6">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5D31B5" w:rsidRPr="009B7BB6" w:rsidRDefault="005D31B5" w:rsidP="005D31B5">
      <w:pPr>
        <w:spacing w:line="480" w:lineRule="auto"/>
        <w:jc w:val="both"/>
        <w:rPr>
          <w:sz w:val="24"/>
          <w:szCs w:val="24"/>
        </w:rPr>
      </w:pPr>
      <w:r w:rsidRPr="009B7BB6">
        <w:rPr>
          <w:sz w:val="24"/>
          <w:szCs w:val="24"/>
        </w:rPr>
        <w:t>The Curse which the 1</w:t>
      </w:r>
      <w:r w:rsidRPr="009B7BB6">
        <w:rPr>
          <w:sz w:val="24"/>
          <w:szCs w:val="24"/>
          <w:vertAlign w:val="superscript"/>
        </w:rPr>
        <w:t>st</w:t>
      </w:r>
      <w:r w:rsidRPr="009B7BB6">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5D31B5" w:rsidRPr="009B7BB6" w:rsidRDefault="005D31B5" w:rsidP="005D31B5">
      <w:pPr>
        <w:spacing w:line="480" w:lineRule="auto"/>
        <w:jc w:val="both"/>
        <w:rPr>
          <w:sz w:val="24"/>
          <w:szCs w:val="24"/>
        </w:rPr>
      </w:pPr>
      <w:r w:rsidRPr="009B7BB6">
        <w:rPr>
          <w:sz w:val="24"/>
          <w:szCs w:val="24"/>
        </w:rPr>
        <w:t>The Nature of Sexuality: What is Sexuality? Some Scriptures are in Isaiah 6:5; Job 42:5, 6; Romans 7:7; 1</w:t>
      </w:r>
      <w:r w:rsidRPr="009B7BB6">
        <w:rPr>
          <w:sz w:val="24"/>
          <w:szCs w:val="24"/>
          <w:vertAlign w:val="superscript"/>
        </w:rPr>
        <w:t>st</w:t>
      </w:r>
      <w:r w:rsidRPr="009B7BB6">
        <w:rPr>
          <w:sz w:val="24"/>
          <w:szCs w:val="24"/>
        </w:rPr>
        <w:t xml:space="preserve"> Corinthians 6:12-20; Galatians 3:10; James 2:8, 9; 2</w:t>
      </w:r>
      <w:r w:rsidRPr="009B7BB6">
        <w:rPr>
          <w:sz w:val="24"/>
          <w:szCs w:val="24"/>
          <w:vertAlign w:val="superscript"/>
        </w:rPr>
        <w:t>nd</w:t>
      </w:r>
      <w:r w:rsidRPr="009B7BB6">
        <w:rPr>
          <w:sz w:val="24"/>
          <w:szCs w:val="24"/>
        </w:rPr>
        <w:t xml:space="preserve"> Peter 1:4; Revelation 1:17 &amp; Luke 5:8. </w:t>
      </w:r>
    </w:p>
    <w:p w:rsidR="005D31B5" w:rsidRPr="009B7BB6" w:rsidRDefault="005D31B5" w:rsidP="005D31B5">
      <w:pPr>
        <w:spacing w:line="480" w:lineRule="auto"/>
        <w:jc w:val="both"/>
        <w:rPr>
          <w:sz w:val="24"/>
          <w:szCs w:val="24"/>
        </w:rPr>
      </w:pPr>
      <w:r w:rsidRPr="009B7BB6">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9B7BB6">
        <w:rPr>
          <w:b/>
          <w:i/>
          <w:sz w:val="24"/>
          <w:szCs w:val="24"/>
        </w:rPr>
        <w:t>Paidagogos</w:t>
      </w:r>
      <w:r w:rsidRPr="009B7BB6">
        <w:rPr>
          <w:sz w:val="24"/>
          <w:szCs w:val="24"/>
        </w:rPr>
        <w:t xml:space="preserve"> meaning Schoolmaster is in Romans 6:14; 7:4; 10:4; Ephesians 2:15; Colossians 2:14; 2</w:t>
      </w:r>
      <w:r w:rsidRPr="009B7BB6">
        <w:rPr>
          <w:sz w:val="24"/>
          <w:szCs w:val="24"/>
          <w:vertAlign w:val="superscript"/>
        </w:rPr>
        <w:t>nd</w:t>
      </w:r>
      <w:r w:rsidRPr="009B7BB6">
        <w:rPr>
          <w:sz w:val="24"/>
          <w:szCs w:val="24"/>
        </w:rPr>
        <w:t xml:space="preserve"> Corinthians 3:7-11 &amp; Galatians 3:13, 24; 5:18. The only Access to the Father Stephen is in Ephesians 2:18.  </w:t>
      </w:r>
    </w:p>
    <w:p w:rsidR="005D31B5" w:rsidRPr="009B7BB6" w:rsidRDefault="005D31B5" w:rsidP="005D31B5">
      <w:pPr>
        <w:spacing w:line="480" w:lineRule="auto"/>
        <w:jc w:val="both"/>
        <w:rPr>
          <w:sz w:val="24"/>
          <w:szCs w:val="24"/>
        </w:rPr>
      </w:pPr>
      <w:r w:rsidRPr="009B7BB6">
        <w:rPr>
          <w:sz w:val="24"/>
          <w:szCs w:val="24"/>
        </w:rPr>
        <w:t>The Scriptural Expressions for Sexuality is in Leviticus 26:40; Deuteronomy 25:16; Proverbs 11:31; Matthew 6:12; Romans 3:23; 5:12; 11:20; 1</w:t>
      </w:r>
      <w:r w:rsidRPr="009B7BB6">
        <w:rPr>
          <w:sz w:val="24"/>
          <w:szCs w:val="24"/>
          <w:vertAlign w:val="superscript"/>
        </w:rPr>
        <w:t>st</w:t>
      </w:r>
      <w:r w:rsidRPr="009B7BB6">
        <w:rPr>
          <w:sz w:val="24"/>
          <w:szCs w:val="24"/>
        </w:rPr>
        <w:t xml:space="preserve"> Timothy 1:9; 2:14; Hebrews 2:2, 3; 9:7; Galatians 6:1; 1</w:t>
      </w:r>
      <w:r w:rsidRPr="009B7BB6">
        <w:rPr>
          <w:sz w:val="24"/>
          <w:szCs w:val="24"/>
          <w:vertAlign w:val="superscript"/>
        </w:rPr>
        <w:t>st</w:t>
      </w:r>
      <w:r w:rsidRPr="009B7BB6">
        <w:rPr>
          <w:sz w:val="24"/>
          <w:szCs w:val="24"/>
        </w:rPr>
        <w:t xml:space="preserve"> Corinthians 6:7; James 4:17; 1</w:t>
      </w:r>
      <w:r w:rsidRPr="009B7BB6">
        <w:rPr>
          <w:sz w:val="24"/>
          <w:szCs w:val="24"/>
          <w:vertAlign w:val="superscript"/>
        </w:rPr>
        <w:t>st</w:t>
      </w:r>
      <w:r w:rsidRPr="009B7BB6">
        <w:rPr>
          <w:sz w:val="24"/>
          <w:szCs w:val="24"/>
        </w:rPr>
        <w:t xml:space="preserve"> Peter 4:8; 1</w:t>
      </w:r>
      <w:r w:rsidRPr="009B7BB6">
        <w:rPr>
          <w:sz w:val="24"/>
          <w:szCs w:val="24"/>
          <w:vertAlign w:val="superscript"/>
        </w:rPr>
        <w:t>st</w:t>
      </w:r>
      <w:r w:rsidRPr="009B7BB6">
        <w:rPr>
          <w:sz w:val="24"/>
          <w:szCs w:val="24"/>
        </w:rPr>
        <w:t xml:space="preserve"> John 1:9; 3:4; Acts 5:2.  </w:t>
      </w:r>
    </w:p>
    <w:p w:rsidR="005D31B5" w:rsidRPr="009B7BB6" w:rsidRDefault="005D31B5" w:rsidP="005D31B5">
      <w:pPr>
        <w:spacing w:line="480" w:lineRule="auto"/>
        <w:jc w:val="both"/>
        <w:rPr>
          <w:sz w:val="24"/>
          <w:szCs w:val="24"/>
        </w:rPr>
      </w:pPr>
      <w:r w:rsidRPr="009B7BB6">
        <w:rPr>
          <w:sz w:val="24"/>
          <w:szCs w:val="24"/>
        </w:rPr>
        <w:t xml:space="preserve">Sexuality as Messianic Evil: Sexuality as Male and Female is a Specific Type of Messianic Evil which is not Sexual Sins is in Isaiah 45:7. </w:t>
      </w:r>
    </w:p>
    <w:p w:rsidR="005D31B5" w:rsidRPr="009B7BB6" w:rsidRDefault="005D31B5" w:rsidP="005D31B5">
      <w:pPr>
        <w:spacing w:line="480" w:lineRule="auto"/>
        <w:jc w:val="both"/>
        <w:rPr>
          <w:sz w:val="24"/>
          <w:szCs w:val="24"/>
        </w:rPr>
      </w:pPr>
      <w:r w:rsidRPr="009B7BB6">
        <w:rPr>
          <w:sz w:val="24"/>
          <w:szCs w:val="24"/>
        </w:rPr>
        <w:t>The Sinful Nature of Sexuality is in 1</w:t>
      </w:r>
      <w:r w:rsidRPr="009B7BB6">
        <w:rPr>
          <w:sz w:val="24"/>
          <w:szCs w:val="24"/>
          <w:vertAlign w:val="superscript"/>
        </w:rPr>
        <w:t>st</w:t>
      </w:r>
      <w:r w:rsidRPr="009B7BB6">
        <w:rPr>
          <w:sz w:val="24"/>
          <w:szCs w:val="24"/>
        </w:rPr>
        <w:t xml:space="preserve"> Samuel 16:7; Jeremiah 17:9; Psalms 51:2, 7; Matthew 3:10; 5:21, 22; 27, 28; 7:17, 18; Mark 7:19-23; John 3:7; 8:34; Romans 3:4-23; 5:12; 6:12; 7:8, 9; James 1:14, 15; 1</w:t>
      </w:r>
      <w:r w:rsidRPr="009B7BB6">
        <w:rPr>
          <w:sz w:val="24"/>
          <w:szCs w:val="24"/>
          <w:vertAlign w:val="superscript"/>
        </w:rPr>
        <w:t>st</w:t>
      </w:r>
      <w:r w:rsidRPr="009B7BB6">
        <w:rPr>
          <w:sz w:val="24"/>
          <w:szCs w:val="24"/>
        </w:rPr>
        <w:t xml:space="preserve"> John 1:7 &amp; Luke 6:45. </w:t>
      </w:r>
    </w:p>
    <w:p w:rsidR="005D31B5" w:rsidRPr="009B7BB6" w:rsidRDefault="005D31B5" w:rsidP="005D31B5">
      <w:pPr>
        <w:spacing w:line="480" w:lineRule="auto"/>
        <w:jc w:val="both"/>
        <w:rPr>
          <w:sz w:val="24"/>
          <w:szCs w:val="24"/>
        </w:rPr>
      </w:pPr>
      <w:r w:rsidRPr="009B7BB6">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5D31B5" w:rsidRPr="009B7BB6" w:rsidRDefault="005D31B5" w:rsidP="005D31B5">
      <w:pPr>
        <w:spacing w:line="480" w:lineRule="auto"/>
        <w:jc w:val="both"/>
        <w:rPr>
          <w:sz w:val="24"/>
          <w:szCs w:val="24"/>
        </w:rPr>
      </w:pPr>
      <w:r w:rsidRPr="009B7BB6">
        <w:rPr>
          <w:sz w:val="24"/>
          <w:szCs w:val="24"/>
        </w:rPr>
        <w:t>The Universality of Sexuality is in 1</w:t>
      </w:r>
      <w:r w:rsidRPr="009B7BB6">
        <w:rPr>
          <w:sz w:val="24"/>
          <w:szCs w:val="24"/>
          <w:vertAlign w:val="superscript"/>
        </w:rPr>
        <w:t>st</w:t>
      </w:r>
      <w:r w:rsidRPr="009B7BB6">
        <w:rPr>
          <w:sz w:val="24"/>
          <w:szCs w:val="24"/>
        </w:rPr>
        <w:t xml:space="preserve"> Kings 8:46; Psalms 143:2; Proverbs 20:9; Ecclesiastes 7:20; Romans 3:10-12, 23; 5:19; 2</w:t>
      </w:r>
      <w:r w:rsidRPr="009B7BB6">
        <w:rPr>
          <w:sz w:val="24"/>
          <w:szCs w:val="24"/>
          <w:vertAlign w:val="superscript"/>
        </w:rPr>
        <w:t>nd</w:t>
      </w:r>
      <w:r w:rsidRPr="009B7BB6">
        <w:rPr>
          <w:sz w:val="24"/>
          <w:szCs w:val="24"/>
        </w:rPr>
        <w:t xml:space="preserve"> Corinthians 5:14, 15; Galatians 3:22; James 3:2 &amp; 1</w:t>
      </w:r>
      <w:r w:rsidRPr="009B7BB6">
        <w:rPr>
          <w:sz w:val="24"/>
          <w:szCs w:val="24"/>
          <w:vertAlign w:val="superscript"/>
        </w:rPr>
        <w:t>st</w:t>
      </w:r>
      <w:r w:rsidRPr="009B7BB6">
        <w:rPr>
          <w:sz w:val="24"/>
          <w:szCs w:val="24"/>
        </w:rPr>
        <w:t xml:space="preserve"> John 1:8, 10. </w:t>
      </w:r>
    </w:p>
    <w:p w:rsidR="005D31B5" w:rsidRPr="009B7BB6" w:rsidRDefault="005D31B5" w:rsidP="005D31B5">
      <w:pPr>
        <w:spacing w:line="480" w:lineRule="auto"/>
        <w:jc w:val="both"/>
        <w:rPr>
          <w:sz w:val="24"/>
          <w:szCs w:val="24"/>
        </w:rPr>
      </w:pPr>
      <w:r w:rsidRPr="009B7BB6">
        <w:rPr>
          <w:sz w:val="24"/>
          <w:szCs w:val="24"/>
        </w:rPr>
        <w:t>The Imputation of Sexuality is in Exodus 20:5; 34:7; Deuteronomy 5:9; 24:16; 2</w:t>
      </w:r>
      <w:r w:rsidRPr="009B7BB6">
        <w:rPr>
          <w:sz w:val="24"/>
          <w:szCs w:val="24"/>
          <w:vertAlign w:val="superscript"/>
        </w:rPr>
        <w:t>nd</w:t>
      </w:r>
      <w:r w:rsidRPr="009B7BB6">
        <w:rPr>
          <w:sz w:val="24"/>
          <w:szCs w:val="24"/>
        </w:rPr>
        <w:t xml:space="preserve"> Kings 14:6; 2</w:t>
      </w:r>
      <w:r w:rsidRPr="009B7BB6">
        <w:rPr>
          <w:sz w:val="24"/>
          <w:szCs w:val="24"/>
          <w:vertAlign w:val="superscript"/>
        </w:rPr>
        <w:t>nd</w:t>
      </w:r>
      <w:r w:rsidRPr="009B7BB6">
        <w:rPr>
          <w:sz w:val="24"/>
          <w:szCs w:val="24"/>
        </w:rPr>
        <w:t xml:space="preserve"> Chronicles 25:4; Romans 5:12-21; Ezekiel 18:20; 28:12-17; Hebrews 9:9, 10; Genesis 14:20; 1</w:t>
      </w:r>
      <w:r w:rsidRPr="009B7BB6">
        <w:rPr>
          <w:sz w:val="24"/>
          <w:szCs w:val="24"/>
          <w:vertAlign w:val="superscript"/>
        </w:rPr>
        <w:t>st</w:t>
      </w:r>
      <w:r w:rsidRPr="009B7BB6">
        <w:rPr>
          <w:sz w:val="24"/>
          <w:szCs w:val="24"/>
        </w:rPr>
        <w:t xml:space="preserve"> Corinthians 15:22. </w:t>
      </w:r>
    </w:p>
    <w:p w:rsidR="005D31B5" w:rsidRPr="009B7BB6" w:rsidRDefault="005D31B5" w:rsidP="005D31B5">
      <w:pPr>
        <w:spacing w:line="480" w:lineRule="auto"/>
        <w:jc w:val="both"/>
        <w:rPr>
          <w:sz w:val="24"/>
          <w:szCs w:val="24"/>
        </w:rPr>
      </w:pPr>
      <w:r w:rsidRPr="009B7BB6">
        <w:rPr>
          <w:sz w:val="24"/>
          <w:szCs w:val="24"/>
        </w:rPr>
        <w:t>Original Sexuality and Depravity: The meaning of Depravity:  He is completely void of original righteousness is in Psalms 51:5. He does not possess any holy affection toward the Father Stephen is in Romans 1:25 &amp; 2</w:t>
      </w:r>
      <w:r w:rsidRPr="009B7BB6">
        <w:rPr>
          <w:sz w:val="24"/>
          <w:szCs w:val="24"/>
          <w:vertAlign w:val="superscript"/>
        </w:rPr>
        <w:t>nd</w:t>
      </w:r>
      <w:r w:rsidRPr="009B7BB6">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5D31B5" w:rsidRPr="009B7BB6" w:rsidRDefault="005D31B5" w:rsidP="005D31B5">
      <w:pPr>
        <w:spacing w:line="480" w:lineRule="auto"/>
        <w:jc w:val="both"/>
        <w:rPr>
          <w:sz w:val="24"/>
          <w:szCs w:val="24"/>
        </w:rPr>
      </w:pPr>
      <w:r w:rsidRPr="009B7BB6">
        <w:rPr>
          <w:sz w:val="24"/>
          <w:szCs w:val="24"/>
        </w:rPr>
        <w:t xml:space="preserve">The Result of Man’s Depravity has a devastating factor on All is in Galatians 6:8; Hosea 8:7; 10:13; Romans 1:21-32.                </w:t>
      </w:r>
    </w:p>
    <w:p w:rsidR="005D31B5" w:rsidRPr="009B7BB6" w:rsidRDefault="005D31B5" w:rsidP="005D31B5">
      <w:pPr>
        <w:spacing w:line="480" w:lineRule="auto"/>
        <w:jc w:val="both"/>
        <w:rPr>
          <w:sz w:val="24"/>
          <w:szCs w:val="24"/>
        </w:rPr>
      </w:pPr>
      <w:r w:rsidRPr="009B7BB6">
        <w:rPr>
          <w:sz w:val="24"/>
          <w:szCs w:val="24"/>
        </w:rPr>
        <w:t xml:space="preserve">The Guilt from Sexuality: Sexuality in Relation to the Father Stephen is in Psalms 7:11; 19:12; 51:4; John 3:18, 36; Romans 1:18; 3:19; Ephesians 4:18, 19 &amp; Luke 15:21. </w:t>
      </w:r>
    </w:p>
    <w:p w:rsidR="005D31B5" w:rsidRPr="009B7BB6" w:rsidRDefault="005D31B5" w:rsidP="005D31B5">
      <w:pPr>
        <w:spacing w:line="480" w:lineRule="auto"/>
        <w:jc w:val="both"/>
        <w:rPr>
          <w:sz w:val="24"/>
          <w:szCs w:val="24"/>
        </w:rPr>
      </w:pPr>
      <w:r w:rsidRPr="009B7BB6">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5D31B5" w:rsidRPr="009B7BB6" w:rsidRDefault="005D31B5" w:rsidP="005D31B5">
      <w:pPr>
        <w:spacing w:line="480" w:lineRule="auto"/>
        <w:jc w:val="both"/>
        <w:rPr>
          <w:sz w:val="24"/>
          <w:szCs w:val="24"/>
        </w:rPr>
      </w:pPr>
      <w:r w:rsidRPr="009B7BB6">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5D31B5" w:rsidRPr="009B7BB6" w:rsidRDefault="005D31B5" w:rsidP="005D31B5">
      <w:pPr>
        <w:spacing w:line="480" w:lineRule="auto"/>
        <w:jc w:val="both"/>
        <w:rPr>
          <w:sz w:val="24"/>
          <w:szCs w:val="24"/>
        </w:rPr>
      </w:pPr>
      <w:r w:rsidRPr="009B7BB6">
        <w:rPr>
          <w:sz w:val="24"/>
          <w:szCs w:val="24"/>
        </w:rPr>
        <w:t>The Nature of Penalty: Physical Death is in Genesis 2:17; Ephesians 2:7 &amp; Hebrews 9:27. Spiritual [Mental] Death is in 1</w:t>
      </w:r>
      <w:r w:rsidRPr="009B7BB6">
        <w:rPr>
          <w:sz w:val="24"/>
          <w:szCs w:val="24"/>
          <w:vertAlign w:val="superscript"/>
        </w:rPr>
        <w:t>st</w:t>
      </w:r>
      <w:r w:rsidRPr="009B7BB6">
        <w:rPr>
          <w:sz w:val="24"/>
          <w:szCs w:val="24"/>
        </w:rPr>
        <w:t xml:space="preserve"> Timothy 5:6; Ephesians 2:1 &amp; John 11:26. Eternal Death is in Revelation 21:8; 2</w:t>
      </w:r>
      <w:r w:rsidRPr="009B7BB6">
        <w:rPr>
          <w:sz w:val="24"/>
          <w:szCs w:val="24"/>
          <w:vertAlign w:val="superscript"/>
        </w:rPr>
        <w:t>nd</w:t>
      </w:r>
      <w:r w:rsidRPr="009B7BB6">
        <w:rPr>
          <w:sz w:val="24"/>
          <w:szCs w:val="24"/>
        </w:rPr>
        <w:t xml:space="preserve"> Thessalonians 1:9; Matthew 25:41 &amp; John 5:28, 29. </w:t>
      </w:r>
    </w:p>
    <w:p w:rsidR="005D31B5" w:rsidRPr="009B7BB6" w:rsidRDefault="005D31B5" w:rsidP="005D31B5">
      <w:pPr>
        <w:spacing w:line="480" w:lineRule="auto"/>
        <w:jc w:val="both"/>
        <w:rPr>
          <w:sz w:val="24"/>
          <w:szCs w:val="24"/>
        </w:rPr>
      </w:pPr>
      <w:r w:rsidRPr="009B7BB6">
        <w:rPr>
          <w:sz w:val="24"/>
          <w:szCs w:val="24"/>
        </w:rPr>
        <w:t>There are three kinds of “</w:t>
      </w:r>
      <w:r w:rsidRPr="009B7BB6">
        <w:rPr>
          <w:b/>
          <w:sz w:val="24"/>
          <w:szCs w:val="24"/>
        </w:rPr>
        <w:t>Intercourse</w:t>
      </w:r>
      <w:r w:rsidRPr="009B7BB6">
        <w:rPr>
          <w:sz w:val="24"/>
          <w:szCs w:val="24"/>
        </w:rPr>
        <w:t>” in the Holy Bible. First, is the “</w:t>
      </w:r>
      <w:r w:rsidRPr="009B7BB6">
        <w:rPr>
          <w:b/>
          <w:sz w:val="24"/>
          <w:szCs w:val="24"/>
        </w:rPr>
        <w:t>Popular Sexual Eros Love Intercourse</w:t>
      </w:r>
      <w:r w:rsidRPr="009B7BB6">
        <w:rPr>
          <w:sz w:val="24"/>
          <w:szCs w:val="24"/>
        </w:rPr>
        <w:t>” committed only by a Man and a Woman from the Tree of the Knowledge of Good and Evil in a Strength 40 Year Kingdom of This World in Genesis 4:1. Second, is the “</w:t>
      </w:r>
      <w:r w:rsidRPr="009B7BB6">
        <w:rPr>
          <w:b/>
          <w:sz w:val="24"/>
          <w:szCs w:val="24"/>
        </w:rPr>
        <w:t>Known Holy Law Love Intercourse</w:t>
      </w:r>
      <w:r w:rsidRPr="009B7BB6">
        <w:rPr>
          <w:sz w:val="24"/>
          <w:szCs w:val="24"/>
        </w:rPr>
        <w:t>” in Luke 2:23 from the Midst of the Tree of Life done by a Man and a Woman and also Boys and Girls in Luke 20:35-36 in a Wisdom 80 Year Law Kingdom of Heaven in 1</w:t>
      </w:r>
      <w:r w:rsidRPr="009B7BB6">
        <w:rPr>
          <w:sz w:val="24"/>
          <w:szCs w:val="24"/>
          <w:vertAlign w:val="superscript"/>
        </w:rPr>
        <w:t>st</w:t>
      </w:r>
      <w:r w:rsidRPr="009B7BB6">
        <w:rPr>
          <w:sz w:val="24"/>
          <w:szCs w:val="24"/>
        </w:rPr>
        <w:t xml:space="preserve"> Kings 11:3 &amp; Genesis 2:9. King Solomon did this kind of Holy Law Love Intercourse with His 700 Wives and 300 Concubines. But King Solomon committed Idolatry which is “</w:t>
      </w:r>
      <w:r w:rsidRPr="009B7BB6">
        <w:rPr>
          <w:b/>
          <w:sz w:val="24"/>
          <w:szCs w:val="24"/>
        </w:rPr>
        <w:t>Marital Fornication</w:t>
      </w:r>
      <w:r w:rsidRPr="009B7BB6">
        <w:rPr>
          <w:sz w:val="24"/>
          <w:szCs w:val="24"/>
        </w:rPr>
        <w:t>” with the minority of His Foreign Wives after 80 years, but not with the majority of His Local Wives or 300 Concubines after 80 years in Tobit 4:12-13; 1</w:t>
      </w:r>
      <w:r w:rsidRPr="009B7BB6">
        <w:rPr>
          <w:sz w:val="24"/>
          <w:szCs w:val="24"/>
          <w:vertAlign w:val="superscript"/>
        </w:rPr>
        <w:t>st</w:t>
      </w:r>
      <w:r w:rsidRPr="009B7BB6">
        <w:rPr>
          <w:sz w:val="24"/>
          <w:szCs w:val="24"/>
        </w:rPr>
        <w:t xml:space="preserve"> Kings 11:1-13 &amp; Nehemiah 13:25-27. Third, is the “</w:t>
      </w:r>
      <w:r w:rsidRPr="009B7BB6">
        <w:rPr>
          <w:b/>
          <w:sz w:val="24"/>
          <w:szCs w:val="24"/>
        </w:rPr>
        <w:t>Unknown Holy Divine Love Intercourse</w:t>
      </w:r>
      <w:r w:rsidRPr="009B7BB6">
        <w:rPr>
          <w:sz w:val="24"/>
          <w:szCs w:val="24"/>
        </w:rPr>
        <w:t>” from the Tree of Life that is done by a Man and Woman in 2</w:t>
      </w:r>
      <w:r w:rsidRPr="009B7BB6">
        <w:rPr>
          <w:sz w:val="24"/>
          <w:szCs w:val="24"/>
          <w:vertAlign w:val="superscript"/>
        </w:rPr>
        <w:t>nd</w:t>
      </w:r>
      <w:r w:rsidRPr="009B7BB6">
        <w:rPr>
          <w:sz w:val="24"/>
          <w:szCs w:val="24"/>
        </w:rPr>
        <w:t xml:space="preserve"> Peter 1:4 and also Lords and Ladies in Acts 17:29 in a Lordly 120 Year Kingdom of Lordship in Matthew 19:6; Mark 10:9; Ephesians 5:31; 1</w:t>
      </w:r>
      <w:r w:rsidRPr="009B7BB6">
        <w:rPr>
          <w:sz w:val="24"/>
          <w:szCs w:val="24"/>
          <w:vertAlign w:val="superscript"/>
        </w:rPr>
        <w:t>st</w:t>
      </w:r>
      <w:r w:rsidRPr="009B7BB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7BB6">
        <w:rPr>
          <w:sz w:val="24"/>
          <w:szCs w:val="24"/>
          <w:vertAlign w:val="superscript"/>
        </w:rPr>
        <w:t>nd</w:t>
      </w:r>
      <w:r w:rsidRPr="009B7B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B7BB6">
        <w:rPr>
          <w:sz w:val="24"/>
          <w:szCs w:val="24"/>
          <w:vertAlign w:val="superscript"/>
        </w:rPr>
        <w:t>nd</w:t>
      </w:r>
      <w:r w:rsidRPr="009B7BB6">
        <w:rPr>
          <w:sz w:val="24"/>
          <w:szCs w:val="24"/>
        </w:rPr>
        <w:t xml:space="preserve"> Thessalonians 2:12; 2</w:t>
      </w:r>
      <w:r w:rsidRPr="009B7BB6">
        <w:rPr>
          <w:sz w:val="24"/>
          <w:szCs w:val="24"/>
          <w:vertAlign w:val="superscript"/>
        </w:rPr>
        <w:t>nd</w:t>
      </w:r>
      <w:r w:rsidRPr="009B7BB6">
        <w:rPr>
          <w:sz w:val="24"/>
          <w:szCs w:val="24"/>
        </w:rPr>
        <w:t xml:space="preserve"> Timothy 3:4; Titus 3:3; Hebrews 11:25; 1</w:t>
      </w:r>
      <w:r w:rsidRPr="009B7BB6">
        <w:rPr>
          <w:sz w:val="24"/>
          <w:szCs w:val="24"/>
          <w:vertAlign w:val="superscript"/>
        </w:rPr>
        <w:t>st</w:t>
      </w:r>
      <w:r w:rsidRPr="009B7BB6">
        <w:rPr>
          <w:sz w:val="24"/>
          <w:szCs w:val="24"/>
        </w:rPr>
        <w:t xml:space="preserve"> Corinthians 10:7; 2</w:t>
      </w:r>
      <w:r w:rsidRPr="009B7BB6">
        <w:rPr>
          <w:sz w:val="24"/>
          <w:szCs w:val="24"/>
          <w:vertAlign w:val="superscript"/>
        </w:rPr>
        <w:t>nd</w:t>
      </w:r>
      <w:r w:rsidRPr="009B7BB6">
        <w:rPr>
          <w:sz w:val="24"/>
          <w:szCs w:val="24"/>
        </w:rPr>
        <w:t xml:space="preserve"> Peter 2:13; Luke 8:14 &amp; Romans 1:32. All those who calls Sexual Eros Money the unrighteous mammon (prostitutions, whoredoms, harlotries, sorceries &amp; wizardries) with Sweet Cane (Calamus or </w:t>
      </w:r>
      <w:r w:rsidR="009B7BB6" w:rsidRPr="009B7BB6">
        <w:rPr>
          <w:sz w:val="24"/>
          <w:szCs w:val="24"/>
        </w:rPr>
        <w:t>Cannabis</w:t>
      </w:r>
      <w:r w:rsidRPr="009B7BB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7BB6">
        <w:rPr>
          <w:sz w:val="24"/>
          <w:szCs w:val="24"/>
          <w:vertAlign w:val="superscript"/>
        </w:rPr>
        <w:t>st</w:t>
      </w:r>
      <w:r w:rsidRPr="009B7BB6">
        <w:rPr>
          <w:sz w:val="24"/>
          <w:szCs w:val="24"/>
        </w:rPr>
        <w:t xml:space="preserve"> Timothy 6:10; 2</w:t>
      </w:r>
      <w:r w:rsidRPr="009B7BB6">
        <w:rPr>
          <w:sz w:val="24"/>
          <w:szCs w:val="24"/>
          <w:vertAlign w:val="superscript"/>
        </w:rPr>
        <w:t>nd</w:t>
      </w:r>
      <w:r w:rsidRPr="009B7BB6">
        <w:rPr>
          <w:sz w:val="24"/>
          <w:szCs w:val="24"/>
        </w:rPr>
        <w:t xml:space="preserve"> Peter 1:4 &amp; Isaiah 43:24.      </w:t>
      </w:r>
    </w:p>
    <w:p w:rsidR="005D31B5" w:rsidRPr="009B7BB6" w:rsidRDefault="005D31B5" w:rsidP="005D31B5">
      <w:pPr>
        <w:jc w:val="center"/>
        <w:rPr>
          <w:b/>
          <w:sz w:val="24"/>
          <w:szCs w:val="24"/>
        </w:rPr>
      </w:pPr>
      <w:r w:rsidRPr="009B7BB6">
        <w:rPr>
          <w:b/>
          <w:sz w:val="24"/>
          <w:szCs w:val="24"/>
        </w:rPr>
        <w:t>THE TRULY FAITHFUL OF THE FATHER STEPHEN IS 1 TO 10,000 POSITIONS IN JUDE 14-15</w:t>
      </w:r>
    </w:p>
    <w:p w:rsidR="005D31B5" w:rsidRPr="009B7BB6" w:rsidRDefault="005D31B5" w:rsidP="005D31B5">
      <w:pPr>
        <w:spacing w:line="480" w:lineRule="auto"/>
        <w:jc w:val="both"/>
        <w:rPr>
          <w:sz w:val="24"/>
          <w:szCs w:val="24"/>
        </w:rPr>
      </w:pPr>
      <w:r w:rsidRPr="009B7BB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9B7BB6">
        <w:rPr>
          <w:sz w:val="24"/>
          <w:szCs w:val="24"/>
          <w:vertAlign w:val="superscript"/>
        </w:rPr>
        <w:t>nd</w:t>
      </w:r>
      <w:r w:rsidRPr="009B7BB6">
        <w:rPr>
          <w:sz w:val="24"/>
          <w:szCs w:val="24"/>
        </w:rPr>
        <w:t xml:space="preserve"> Timothy 2:20. The Precious Stones of the Father Stephen’s Crown is in Zechariah 9:16. The Lively Stones of the Father Stephen is in 1</w:t>
      </w:r>
      <w:r w:rsidRPr="009B7BB6">
        <w:rPr>
          <w:sz w:val="24"/>
          <w:szCs w:val="24"/>
          <w:vertAlign w:val="superscript"/>
        </w:rPr>
        <w:t>st</w:t>
      </w:r>
      <w:r w:rsidRPr="009B7BB6">
        <w:rPr>
          <w:sz w:val="24"/>
          <w:szCs w:val="24"/>
        </w:rPr>
        <w:t xml:space="preserve"> Peter 2:5. The True Babes of the Father Stephen is in Matthew 11:25 &amp; 1</w:t>
      </w:r>
      <w:r w:rsidRPr="009B7BB6">
        <w:rPr>
          <w:sz w:val="24"/>
          <w:szCs w:val="24"/>
          <w:vertAlign w:val="superscript"/>
        </w:rPr>
        <w:t>st</w:t>
      </w:r>
      <w:r w:rsidRPr="009B7BB6">
        <w:rPr>
          <w:sz w:val="24"/>
          <w:szCs w:val="24"/>
        </w:rPr>
        <w:t xml:space="preserve"> Peter 2:2. The Little Children of the Father Stephen is in Matthew 18:3 &amp; 1</w:t>
      </w:r>
      <w:r w:rsidRPr="009B7BB6">
        <w:rPr>
          <w:sz w:val="24"/>
          <w:szCs w:val="24"/>
          <w:vertAlign w:val="superscript"/>
        </w:rPr>
        <w:t>st</w:t>
      </w:r>
      <w:r w:rsidRPr="009B7BB6">
        <w:rPr>
          <w:sz w:val="24"/>
          <w:szCs w:val="24"/>
        </w:rPr>
        <w:t xml:space="preserve"> Corinthians 14:20. The Obedient Children of the Father Stephen is in 1</w:t>
      </w:r>
      <w:r w:rsidRPr="009B7BB6">
        <w:rPr>
          <w:sz w:val="24"/>
          <w:szCs w:val="24"/>
          <w:vertAlign w:val="superscript"/>
        </w:rPr>
        <w:t>st</w:t>
      </w:r>
      <w:r w:rsidRPr="009B7BB6">
        <w:rPr>
          <w:sz w:val="24"/>
          <w:szCs w:val="24"/>
        </w:rPr>
        <w:t xml:space="preserve"> Peter 1:14. The Members of the Father Stephen’s Body is in 1</w:t>
      </w:r>
      <w:r w:rsidRPr="009B7BB6">
        <w:rPr>
          <w:sz w:val="24"/>
          <w:szCs w:val="24"/>
          <w:vertAlign w:val="superscript"/>
        </w:rPr>
        <w:t xml:space="preserve">st </w:t>
      </w:r>
      <w:r w:rsidRPr="009B7BB6">
        <w:rPr>
          <w:sz w:val="24"/>
          <w:szCs w:val="24"/>
        </w:rPr>
        <w:t>Corinthians 12:20, 27. The Good Soldiers of the Father Stephen is in 2</w:t>
      </w:r>
      <w:r w:rsidRPr="009B7BB6">
        <w:rPr>
          <w:sz w:val="24"/>
          <w:szCs w:val="24"/>
          <w:vertAlign w:val="superscript"/>
        </w:rPr>
        <w:t>nd</w:t>
      </w:r>
      <w:r w:rsidRPr="009B7BB6">
        <w:rPr>
          <w:sz w:val="24"/>
          <w:szCs w:val="24"/>
        </w:rPr>
        <w:t xml:space="preserve"> Timothy 2:3. The Father Stephen’s Runners of the Body is in 1</w:t>
      </w:r>
      <w:r w:rsidRPr="009B7BB6">
        <w:rPr>
          <w:sz w:val="24"/>
          <w:szCs w:val="24"/>
          <w:vertAlign w:val="superscript"/>
        </w:rPr>
        <w:t>st</w:t>
      </w:r>
      <w:r w:rsidRPr="009B7BB6">
        <w:rPr>
          <w:sz w:val="24"/>
          <w:szCs w:val="24"/>
        </w:rPr>
        <w:t xml:space="preserve"> Corinthians 12:20, 27. The Enlisted Soldiers of the Father Stephen is in 2</w:t>
      </w:r>
      <w:r w:rsidRPr="009B7BB6">
        <w:rPr>
          <w:sz w:val="24"/>
          <w:szCs w:val="24"/>
          <w:vertAlign w:val="superscript"/>
        </w:rPr>
        <w:t>nd</w:t>
      </w:r>
      <w:r w:rsidRPr="009B7BB6">
        <w:rPr>
          <w:sz w:val="24"/>
          <w:szCs w:val="24"/>
        </w:rPr>
        <w:t xml:space="preserve"> Timothy 2:4. The Father Stephen’s Runners in a Race is in 1</w:t>
      </w:r>
      <w:r w:rsidRPr="009B7BB6">
        <w:rPr>
          <w:sz w:val="24"/>
          <w:szCs w:val="24"/>
          <w:vertAlign w:val="superscript"/>
        </w:rPr>
        <w:t>st</w:t>
      </w:r>
      <w:r w:rsidRPr="009B7BB6">
        <w:rPr>
          <w:sz w:val="24"/>
          <w:szCs w:val="24"/>
        </w:rPr>
        <w:t xml:space="preserve"> Corinthians 9:24 &amp; Hebrews 12:1. The Father Stephen’s Wrestlers is in 2</w:t>
      </w:r>
      <w:r w:rsidRPr="009B7BB6">
        <w:rPr>
          <w:sz w:val="24"/>
          <w:szCs w:val="24"/>
          <w:vertAlign w:val="superscript"/>
        </w:rPr>
        <w:t>nd</w:t>
      </w:r>
      <w:r w:rsidRPr="009B7BB6">
        <w:rPr>
          <w:sz w:val="24"/>
          <w:szCs w:val="24"/>
        </w:rPr>
        <w:t xml:space="preserve"> Timothy 2:5. The Good Servants of the Father Stephen is in John 15:15 &amp; Matthew 25:21. The Strangers of the Father Stephen is in 1</w:t>
      </w:r>
      <w:r w:rsidRPr="009B7BB6">
        <w:rPr>
          <w:sz w:val="24"/>
          <w:szCs w:val="24"/>
          <w:vertAlign w:val="superscript"/>
        </w:rPr>
        <w:t>st</w:t>
      </w:r>
      <w:r w:rsidRPr="009B7BB6">
        <w:rPr>
          <w:sz w:val="24"/>
          <w:szCs w:val="24"/>
        </w:rPr>
        <w:t xml:space="preserve"> Peter 2:11. The Pilgrims of the Father Stephen is in 1</w:t>
      </w:r>
      <w:r w:rsidRPr="009B7BB6">
        <w:rPr>
          <w:sz w:val="24"/>
          <w:szCs w:val="24"/>
          <w:vertAlign w:val="superscript"/>
        </w:rPr>
        <w:t>st</w:t>
      </w:r>
      <w:r w:rsidRPr="009B7BB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5D31B5" w:rsidRPr="009B7BB6" w:rsidRDefault="005D31B5" w:rsidP="005D31B5">
      <w:pPr>
        <w:jc w:val="center"/>
        <w:rPr>
          <w:b/>
          <w:sz w:val="24"/>
          <w:szCs w:val="24"/>
        </w:rPr>
      </w:pPr>
      <w:r w:rsidRPr="009B7BB6">
        <w:rPr>
          <w:b/>
          <w:sz w:val="24"/>
          <w:szCs w:val="24"/>
        </w:rPr>
        <w:t>THE TRULY CHOSEN OF THE FATHER STEPHEN IS 1 TO 20,000 POSITIONS IN JUDE 14-15</w:t>
      </w:r>
    </w:p>
    <w:p w:rsidR="005D31B5" w:rsidRPr="009B7BB6" w:rsidRDefault="005D31B5" w:rsidP="005D31B5">
      <w:pPr>
        <w:spacing w:line="480" w:lineRule="auto"/>
        <w:jc w:val="both"/>
        <w:rPr>
          <w:sz w:val="24"/>
          <w:szCs w:val="24"/>
        </w:rPr>
      </w:pPr>
      <w:r w:rsidRPr="009B7BB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9B7BB6">
        <w:rPr>
          <w:sz w:val="24"/>
          <w:szCs w:val="24"/>
          <w:vertAlign w:val="superscript"/>
        </w:rPr>
        <w:t>nd</w:t>
      </w:r>
      <w:r w:rsidRPr="009B7BB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9B7BB6">
        <w:rPr>
          <w:sz w:val="24"/>
          <w:szCs w:val="24"/>
          <w:vertAlign w:val="superscript"/>
        </w:rPr>
        <w:t>st</w:t>
      </w:r>
      <w:r w:rsidRPr="009B7BB6">
        <w:rPr>
          <w:sz w:val="24"/>
          <w:szCs w:val="24"/>
        </w:rPr>
        <w:t xml:space="preserve"> Peter 2:25; Isaiah 40:11 &amp; John 10:14, 16. The Father Stephen as their True Intercessor is in Romans 8:34; Hebrews 7:25 &amp; 1</w:t>
      </w:r>
      <w:r w:rsidRPr="009B7BB6">
        <w:rPr>
          <w:sz w:val="24"/>
          <w:szCs w:val="24"/>
          <w:vertAlign w:val="superscript"/>
        </w:rPr>
        <w:t>st</w:t>
      </w:r>
      <w:r w:rsidRPr="009B7BB6">
        <w:rPr>
          <w:sz w:val="24"/>
          <w:szCs w:val="24"/>
        </w:rPr>
        <w:t xml:space="preserve"> John 2:1. The True Promises of the Father Stephen is in Acts 1:4; 2:33; 2</w:t>
      </w:r>
      <w:r w:rsidRPr="009B7BB6">
        <w:rPr>
          <w:sz w:val="24"/>
          <w:szCs w:val="24"/>
          <w:vertAlign w:val="superscript"/>
        </w:rPr>
        <w:t>nd</w:t>
      </w:r>
      <w:r w:rsidRPr="009B7BB6">
        <w:rPr>
          <w:sz w:val="24"/>
          <w:szCs w:val="24"/>
        </w:rPr>
        <w:t xml:space="preserve"> Corinthians 7:1, 2 &amp; 2</w:t>
      </w:r>
      <w:r w:rsidRPr="009B7BB6">
        <w:rPr>
          <w:sz w:val="24"/>
          <w:szCs w:val="24"/>
          <w:vertAlign w:val="superscript"/>
        </w:rPr>
        <w:t>nd</w:t>
      </w:r>
      <w:r w:rsidRPr="009B7BB6">
        <w:rPr>
          <w:sz w:val="24"/>
          <w:szCs w:val="24"/>
        </w:rPr>
        <w:t xml:space="preserve"> Peter 1:4. The True Possession of All Things from the Father Stephen is in John 16:13-15; 1</w:t>
      </w:r>
      <w:r w:rsidRPr="009B7BB6">
        <w:rPr>
          <w:sz w:val="24"/>
          <w:szCs w:val="24"/>
          <w:vertAlign w:val="superscript"/>
        </w:rPr>
        <w:t>st</w:t>
      </w:r>
      <w:r w:rsidRPr="009B7BB6">
        <w:rPr>
          <w:sz w:val="24"/>
          <w:szCs w:val="24"/>
        </w:rPr>
        <w:t xml:space="preserve"> Corinthians 3:21, 22. The True Working of All Things for their Good is in Romans 8:28 &amp; 2</w:t>
      </w:r>
      <w:r w:rsidRPr="009B7BB6">
        <w:rPr>
          <w:sz w:val="24"/>
          <w:szCs w:val="24"/>
          <w:vertAlign w:val="superscript"/>
        </w:rPr>
        <w:t>nd</w:t>
      </w:r>
      <w:r w:rsidRPr="009B7BB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9B7BB6">
        <w:rPr>
          <w:sz w:val="24"/>
          <w:szCs w:val="24"/>
          <w:vertAlign w:val="superscript"/>
        </w:rPr>
        <w:t>nd</w:t>
      </w:r>
      <w:r w:rsidRPr="009B7BB6">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9B7BB6">
        <w:rPr>
          <w:sz w:val="24"/>
          <w:szCs w:val="24"/>
          <w:vertAlign w:val="superscript"/>
        </w:rPr>
        <w:t>nd</w:t>
      </w:r>
      <w:r w:rsidRPr="009B7BB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9B7BB6">
        <w:rPr>
          <w:sz w:val="24"/>
          <w:szCs w:val="24"/>
          <w:vertAlign w:val="superscript"/>
        </w:rPr>
        <w:t>nd</w:t>
      </w:r>
      <w:r w:rsidRPr="009B7BB6">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9B7BB6">
        <w:rPr>
          <w:sz w:val="24"/>
          <w:szCs w:val="24"/>
          <w:vertAlign w:val="superscript"/>
        </w:rPr>
        <w:t>nd</w:t>
      </w:r>
      <w:r w:rsidRPr="009B7BB6">
        <w:rPr>
          <w:sz w:val="24"/>
          <w:szCs w:val="24"/>
        </w:rPr>
        <w:t xml:space="preserve"> Timothy 1:12 &amp; Acts 7:59. The True Calling upon the Father Stephen in time of trouble is in Psalms 50:15 &amp; 1</w:t>
      </w:r>
      <w:r w:rsidRPr="009B7BB6">
        <w:rPr>
          <w:sz w:val="24"/>
          <w:szCs w:val="24"/>
          <w:vertAlign w:val="superscript"/>
        </w:rPr>
        <w:t>st</w:t>
      </w:r>
      <w:r w:rsidRPr="009B7BB6">
        <w:rPr>
          <w:sz w:val="24"/>
          <w:szCs w:val="24"/>
        </w:rPr>
        <w:t xml:space="preserve"> Peter 1:17-21. The True Suffering for the Father Stephen is in 1</w:t>
      </w:r>
      <w:r w:rsidRPr="009B7BB6">
        <w:rPr>
          <w:sz w:val="24"/>
          <w:szCs w:val="24"/>
          <w:vertAlign w:val="superscript"/>
        </w:rPr>
        <w:t>st</w:t>
      </w:r>
      <w:r w:rsidRPr="009B7BB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5D31B5" w:rsidRPr="009B7BB6" w:rsidRDefault="005D31B5" w:rsidP="005D31B5">
      <w:pPr>
        <w:jc w:val="center"/>
        <w:rPr>
          <w:b/>
          <w:sz w:val="24"/>
          <w:szCs w:val="24"/>
        </w:rPr>
      </w:pPr>
      <w:r w:rsidRPr="009B7BB6">
        <w:rPr>
          <w:b/>
          <w:sz w:val="24"/>
          <w:szCs w:val="24"/>
        </w:rPr>
        <w:t>THE TRULY CALLED OF THE FATHER STEPHEN IS 1 TO 144,000 POSITIONS IN REVELATION 7:4-8</w:t>
      </w:r>
    </w:p>
    <w:p w:rsidR="005D31B5" w:rsidRPr="009B7BB6" w:rsidRDefault="005D31B5" w:rsidP="005D31B5">
      <w:pPr>
        <w:spacing w:line="480" w:lineRule="auto"/>
        <w:jc w:val="both"/>
        <w:rPr>
          <w:sz w:val="24"/>
          <w:szCs w:val="24"/>
        </w:rPr>
      </w:pPr>
      <w:r w:rsidRPr="009B7BB6">
        <w:rPr>
          <w:sz w:val="24"/>
          <w:szCs w:val="24"/>
        </w:rPr>
        <w:t>The Titles and Names of the Saints (Lords) is as follows: The Believers of the Father Stephen is in 1</w:t>
      </w:r>
      <w:r w:rsidRPr="009B7BB6">
        <w:rPr>
          <w:sz w:val="24"/>
          <w:szCs w:val="24"/>
          <w:vertAlign w:val="superscript"/>
        </w:rPr>
        <w:t>st</w:t>
      </w:r>
      <w:r w:rsidRPr="009B7BB6">
        <w:rPr>
          <w:sz w:val="24"/>
          <w:szCs w:val="24"/>
        </w:rPr>
        <w:t xml:space="preserve"> Timothy 4:12 &amp; Acts 5:14. The Beloved of the Father Stephen is in Romans 1:7. The Beloved Children of the Father Stephen is in 1</w:t>
      </w:r>
      <w:r w:rsidRPr="009B7BB6">
        <w:rPr>
          <w:sz w:val="24"/>
          <w:szCs w:val="24"/>
          <w:vertAlign w:val="superscript"/>
        </w:rPr>
        <w:t>st</w:t>
      </w:r>
      <w:r w:rsidRPr="009B7BB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9B7BB6">
        <w:rPr>
          <w:sz w:val="24"/>
          <w:szCs w:val="24"/>
          <w:vertAlign w:val="superscript"/>
        </w:rPr>
        <w:t>st</w:t>
      </w:r>
      <w:r w:rsidRPr="009B7BB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9B7BB6">
        <w:rPr>
          <w:sz w:val="24"/>
          <w:szCs w:val="24"/>
          <w:vertAlign w:val="superscript"/>
        </w:rPr>
        <w:t>st</w:t>
      </w:r>
      <w:r w:rsidRPr="009B7BB6">
        <w:rPr>
          <w:sz w:val="24"/>
          <w:szCs w:val="24"/>
        </w:rPr>
        <w:t xml:space="preserve"> Thessalonians 5:5. The Children of the Father Stephen’s Day or Hour is in Acts 1:7; Zechariah 14:7; Mark 13:32-37; Luke 12:35-40; Matthew 24:36-44; 1</w:t>
      </w:r>
      <w:r w:rsidRPr="009B7BB6">
        <w:rPr>
          <w:sz w:val="24"/>
          <w:szCs w:val="24"/>
          <w:vertAlign w:val="superscript"/>
        </w:rPr>
        <w:t>st</w:t>
      </w:r>
      <w:r w:rsidRPr="009B7BB6">
        <w:rPr>
          <w:sz w:val="24"/>
          <w:szCs w:val="24"/>
        </w:rPr>
        <w:t xml:space="preserve"> Thessalonians 5:5. The Children of the Father Stephen’s Resurrection is in Luke 20:36. The Father Stephen’s Chosen Generation is in 1</w:t>
      </w:r>
      <w:r w:rsidRPr="009B7BB6">
        <w:rPr>
          <w:sz w:val="24"/>
          <w:szCs w:val="24"/>
          <w:vertAlign w:val="superscript"/>
        </w:rPr>
        <w:t>st</w:t>
      </w:r>
      <w:r w:rsidRPr="009B7BB6">
        <w:rPr>
          <w:sz w:val="24"/>
          <w:szCs w:val="24"/>
        </w:rPr>
        <w:t xml:space="preserve"> Peter 2:9. The Chosen Ones of the Father Stephen is in 1</w:t>
      </w:r>
      <w:r w:rsidRPr="009B7BB6">
        <w:rPr>
          <w:sz w:val="24"/>
          <w:szCs w:val="24"/>
          <w:vertAlign w:val="superscript"/>
        </w:rPr>
        <w:t>st</w:t>
      </w:r>
      <w:r w:rsidRPr="009B7BB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9B7BB6">
        <w:rPr>
          <w:sz w:val="24"/>
          <w:szCs w:val="24"/>
          <w:vertAlign w:val="superscript"/>
        </w:rPr>
        <w:t>nd</w:t>
      </w:r>
      <w:r w:rsidRPr="009B7BB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9B7BB6">
        <w:rPr>
          <w:sz w:val="24"/>
          <w:szCs w:val="24"/>
          <w:vertAlign w:val="superscript"/>
        </w:rPr>
        <w:t>nd</w:t>
      </w:r>
      <w:r w:rsidRPr="009B7BB6">
        <w:rPr>
          <w:sz w:val="24"/>
          <w:szCs w:val="24"/>
        </w:rPr>
        <w:t xml:space="preserve"> Chronicles 20:7 &amp; James 2:23. The Friends of the Father Stephen as the Christ is in John 15:15. The Godly Ones of the Father Stephen is in Psalms 4:3 &amp; 2</w:t>
      </w:r>
      <w:r w:rsidRPr="009B7BB6">
        <w:rPr>
          <w:sz w:val="24"/>
          <w:szCs w:val="24"/>
          <w:vertAlign w:val="superscript"/>
        </w:rPr>
        <w:t>nd</w:t>
      </w:r>
      <w:r w:rsidRPr="009B7BB6">
        <w:rPr>
          <w:sz w:val="24"/>
          <w:szCs w:val="24"/>
        </w:rPr>
        <w:t xml:space="preserve"> Peter 2:9. The Heirs of God the Father Stephen is in Romans 8:17 &amp; Galatians 4:7. The Heirs of the Grace of the Father Stephen‘s Life is in 1</w:t>
      </w:r>
      <w:r w:rsidRPr="009B7BB6">
        <w:rPr>
          <w:sz w:val="24"/>
          <w:szCs w:val="24"/>
          <w:vertAlign w:val="superscript"/>
        </w:rPr>
        <w:t>st</w:t>
      </w:r>
      <w:r w:rsidRPr="009B7BB6">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9B7BB6">
        <w:rPr>
          <w:sz w:val="24"/>
          <w:szCs w:val="24"/>
          <w:vertAlign w:val="superscript"/>
        </w:rPr>
        <w:t>st</w:t>
      </w:r>
      <w:r w:rsidRPr="009B7BB6">
        <w:rPr>
          <w:sz w:val="24"/>
          <w:szCs w:val="24"/>
        </w:rPr>
        <w:t xml:space="preserve"> Thessalonians 5:27 &amp; Hebrews 3:1. The Holy Nation of the Father Stephen is in Exodus 19:6 &amp; 1</w:t>
      </w:r>
      <w:r w:rsidRPr="009B7BB6">
        <w:rPr>
          <w:sz w:val="24"/>
          <w:szCs w:val="24"/>
          <w:vertAlign w:val="superscript"/>
        </w:rPr>
        <w:t>st</w:t>
      </w:r>
      <w:r w:rsidRPr="009B7BB6">
        <w:rPr>
          <w:sz w:val="24"/>
          <w:szCs w:val="24"/>
        </w:rPr>
        <w:t xml:space="preserve"> Peter 2:9. The Holy People of the Father Stephen is in 1</w:t>
      </w:r>
      <w:r w:rsidRPr="009B7BB6">
        <w:rPr>
          <w:sz w:val="24"/>
          <w:szCs w:val="24"/>
          <w:vertAlign w:val="superscript"/>
        </w:rPr>
        <w:t>st</w:t>
      </w:r>
      <w:r w:rsidRPr="009B7BB6">
        <w:rPr>
          <w:sz w:val="24"/>
          <w:szCs w:val="24"/>
        </w:rPr>
        <w:t xml:space="preserve"> Peter 2:9; Deuteronomy 26:19 &amp; Isaiah 62:12. The Holy Priesthood of the Father Stephen is in 1</w:t>
      </w:r>
      <w:r w:rsidRPr="009B7BB6">
        <w:rPr>
          <w:sz w:val="24"/>
          <w:szCs w:val="24"/>
          <w:vertAlign w:val="superscript"/>
        </w:rPr>
        <w:t>st</w:t>
      </w:r>
      <w:r w:rsidRPr="009B7BB6">
        <w:rPr>
          <w:sz w:val="24"/>
          <w:szCs w:val="24"/>
        </w:rPr>
        <w:t xml:space="preserve"> Peter 2:5, 9. The Royal Priesthood of the Father Stephen is in 1</w:t>
      </w:r>
      <w:r w:rsidRPr="009B7BB6">
        <w:rPr>
          <w:sz w:val="24"/>
          <w:szCs w:val="24"/>
          <w:vertAlign w:val="superscript"/>
        </w:rPr>
        <w:t>st</w:t>
      </w:r>
      <w:r w:rsidRPr="009B7BB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9B7BB6">
        <w:rPr>
          <w:sz w:val="24"/>
          <w:szCs w:val="24"/>
          <w:vertAlign w:val="superscript"/>
        </w:rPr>
        <w:t>st</w:t>
      </w:r>
      <w:r w:rsidRPr="009B7BB6">
        <w:rPr>
          <w:sz w:val="24"/>
          <w:szCs w:val="24"/>
        </w:rPr>
        <w:t xml:space="preserve"> John 2:1. The Babes of the Father Stephen is in Matthew 11:25. The Lively Stones of the Father Stephen is in 1</w:t>
      </w:r>
      <w:r w:rsidRPr="009B7BB6">
        <w:rPr>
          <w:sz w:val="24"/>
          <w:szCs w:val="24"/>
          <w:vertAlign w:val="superscript"/>
        </w:rPr>
        <w:t>st</w:t>
      </w:r>
      <w:r w:rsidRPr="009B7BB6">
        <w:rPr>
          <w:sz w:val="24"/>
          <w:szCs w:val="24"/>
        </w:rPr>
        <w:t xml:space="preserve"> Peter 2:5. The Members of the Father Stephen is in 1</w:t>
      </w:r>
      <w:r w:rsidRPr="009B7BB6">
        <w:rPr>
          <w:sz w:val="24"/>
          <w:szCs w:val="24"/>
          <w:vertAlign w:val="superscript"/>
        </w:rPr>
        <w:t>st</w:t>
      </w:r>
      <w:r w:rsidRPr="009B7BB6">
        <w:rPr>
          <w:sz w:val="24"/>
          <w:szCs w:val="24"/>
        </w:rPr>
        <w:t xml:space="preserve"> Corinthians 6:15 &amp; Ephesians 5:30. The True Men of the Father Stephen is in Deuteronomy 33:1; 1</w:t>
      </w:r>
      <w:r w:rsidRPr="009B7BB6">
        <w:rPr>
          <w:sz w:val="24"/>
          <w:szCs w:val="24"/>
          <w:vertAlign w:val="superscript"/>
        </w:rPr>
        <w:t>st</w:t>
      </w:r>
      <w:r w:rsidRPr="009B7BB6">
        <w:rPr>
          <w:sz w:val="24"/>
          <w:szCs w:val="24"/>
        </w:rPr>
        <w:t xml:space="preserve"> Timothy 6:11 &amp; 2</w:t>
      </w:r>
      <w:r w:rsidRPr="009B7BB6">
        <w:rPr>
          <w:sz w:val="24"/>
          <w:szCs w:val="24"/>
          <w:vertAlign w:val="superscript"/>
        </w:rPr>
        <w:t>nd</w:t>
      </w:r>
      <w:r w:rsidRPr="009B7BB6">
        <w:rPr>
          <w:sz w:val="24"/>
          <w:szCs w:val="24"/>
        </w:rPr>
        <w:t xml:space="preserve"> Timothy 3:17. The Obedient Children of the Father Stephen is in 1</w:t>
      </w:r>
      <w:r w:rsidRPr="009B7BB6">
        <w:rPr>
          <w:sz w:val="24"/>
          <w:szCs w:val="24"/>
          <w:vertAlign w:val="superscript"/>
        </w:rPr>
        <w:t>st</w:t>
      </w:r>
      <w:r w:rsidRPr="009B7BB6">
        <w:rPr>
          <w:sz w:val="24"/>
          <w:szCs w:val="24"/>
        </w:rPr>
        <w:t xml:space="preserve"> Peter 1:14. The Father Stephen’s Peculiar People is in Deuteronomy 14:2; Titus 2:14 &amp; 1</w:t>
      </w:r>
      <w:r w:rsidRPr="009B7BB6">
        <w:rPr>
          <w:sz w:val="24"/>
          <w:szCs w:val="24"/>
          <w:vertAlign w:val="superscript"/>
        </w:rPr>
        <w:t>st</w:t>
      </w:r>
      <w:r w:rsidRPr="009B7BB6">
        <w:rPr>
          <w:sz w:val="24"/>
          <w:szCs w:val="24"/>
        </w:rPr>
        <w:t xml:space="preserve"> Peter 2:9. The Father Stephen’s Special People is in Deuteronomy 14:2; Titus 2:14 &amp; 1</w:t>
      </w:r>
      <w:r w:rsidRPr="009B7BB6">
        <w:rPr>
          <w:sz w:val="24"/>
          <w:szCs w:val="24"/>
          <w:vertAlign w:val="superscript"/>
        </w:rPr>
        <w:t>st</w:t>
      </w:r>
      <w:r w:rsidRPr="009B7BB6">
        <w:rPr>
          <w:sz w:val="24"/>
          <w:szCs w:val="24"/>
        </w:rPr>
        <w:t xml:space="preserve"> Peter 2:9. The Father Stephen’s Peculiar Treasure in Exodus 19:5 &amp; Psalms 135:4. The Father Stephen’s Special Treasure is in Exodus 19:5 &amp; Psalms 135:4. The People of the Father Stephen is in Hebrews 4:9 &amp; 1</w:t>
      </w:r>
      <w:r w:rsidRPr="009B7BB6">
        <w:rPr>
          <w:sz w:val="24"/>
          <w:szCs w:val="24"/>
          <w:vertAlign w:val="superscript"/>
        </w:rPr>
        <w:t>st</w:t>
      </w:r>
      <w:r w:rsidRPr="009B7BB6">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9B7BB6">
        <w:rPr>
          <w:sz w:val="24"/>
          <w:szCs w:val="24"/>
          <w:vertAlign w:val="superscript"/>
        </w:rPr>
        <w:t>st</w:t>
      </w:r>
      <w:r w:rsidRPr="009B7BB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9B7BB6">
        <w:rPr>
          <w:sz w:val="24"/>
          <w:szCs w:val="24"/>
          <w:vertAlign w:val="superscript"/>
        </w:rPr>
        <w:t>st</w:t>
      </w:r>
      <w:r w:rsidRPr="009B7BB6">
        <w:rPr>
          <w:sz w:val="24"/>
          <w:szCs w:val="24"/>
        </w:rPr>
        <w:t xml:space="preserve"> John 3:1, 2. The Lord Stephen’s Freemen is in 1</w:t>
      </w:r>
      <w:r w:rsidRPr="009B7BB6">
        <w:rPr>
          <w:sz w:val="24"/>
          <w:szCs w:val="24"/>
          <w:vertAlign w:val="superscript"/>
        </w:rPr>
        <w:t>st</w:t>
      </w:r>
      <w:r w:rsidRPr="009B7BB6">
        <w:rPr>
          <w:sz w:val="24"/>
          <w:szCs w:val="24"/>
        </w:rPr>
        <w:t xml:space="preserve"> Corinthians 7:22. The Trees of the Father Stephen’s Righteousness is in Isaiah 61:3. The Father Stephen’s Vessels of Honor is in 2</w:t>
      </w:r>
      <w:r w:rsidRPr="009B7BB6">
        <w:rPr>
          <w:sz w:val="24"/>
          <w:szCs w:val="24"/>
          <w:vertAlign w:val="superscript"/>
        </w:rPr>
        <w:t>nd</w:t>
      </w:r>
      <w:r w:rsidRPr="009B7BB6">
        <w:rPr>
          <w:sz w:val="24"/>
          <w:szCs w:val="24"/>
        </w:rPr>
        <w:t xml:space="preserve"> Timothy 2:21. The Father Stephen’s Vessels of Reputation is in Acts 6:5. The Father Stephen’s Vessels of Mercy is in Romans 9:23. The True Witnesses of the Father Stephen is in Isaiah 44:8; Acts 1:8 &amp; John 5:31-47.</w:t>
      </w:r>
    </w:p>
    <w:p w:rsidR="005D31B5" w:rsidRPr="009B7BB6" w:rsidRDefault="005D31B5" w:rsidP="005D31B5">
      <w:pPr>
        <w:spacing w:line="480" w:lineRule="auto"/>
        <w:jc w:val="center"/>
        <w:rPr>
          <w:b/>
          <w:sz w:val="24"/>
          <w:szCs w:val="24"/>
        </w:rPr>
      </w:pPr>
      <w:r w:rsidRPr="009B7BB6">
        <w:rPr>
          <w:b/>
          <w:sz w:val="24"/>
          <w:szCs w:val="24"/>
        </w:rPr>
        <w:t>THE FAITHFULNESS OF THE FATHER STEPHEN THE TRUE SAINTLY CHRISTIAN LORD OF THE UNIVERSAL CHRISTIANITY</w:t>
      </w:r>
    </w:p>
    <w:p w:rsidR="005D31B5" w:rsidRPr="009B7BB6" w:rsidRDefault="005D31B5" w:rsidP="005D31B5">
      <w:pPr>
        <w:spacing w:line="480" w:lineRule="auto"/>
        <w:jc w:val="both"/>
        <w:rPr>
          <w:sz w:val="24"/>
          <w:szCs w:val="24"/>
        </w:rPr>
      </w:pPr>
      <w:r w:rsidRPr="009B7BB6">
        <w:rPr>
          <w:sz w:val="24"/>
          <w:szCs w:val="24"/>
        </w:rPr>
        <w:t>The Faithfulness of the Father Stephen: The Father Stephen’s Faithfulness is an Integral Part of His Divine Nature is in Numbers 23:19; Lamentations 3:22-23; Exodus 34:6; Deuteronomy 7:8-9; 32:4; Romans 4:21; 2</w:t>
      </w:r>
      <w:r w:rsidRPr="009B7BB6">
        <w:rPr>
          <w:sz w:val="24"/>
          <w:szCs w:val="24"/>
          <w:vertAlign w:val="superscript"/>
        </w:rPr>
        <w:t>nd</w:t>
      </w:r>
      <w:r w:rsidRPr="009B7BB6">
        <w:rPr>
          <w:sz w:val="24"/>
          <w:szCs w:val="24"/>
        </w:rPr>
        <w:t xml:space="preserve"> Timothy 2:13 &amp; Acts 6:3. The Father Stephen is Faithful to His Name and Divine Character is in 2</w:t>
      </w:r>
      <w:r w:rsidRPr="009B7BB6">
        <w:rPr>
          <w:sz w:val="24"/>
          <w:szCs w:val="24"/>
          <w:vertAlign w:val="superscript"/>
        </w:rPr>
        <w:t>nd</w:t>
      </w:r>
      <w:r w:rsidRPr="009B7BB6">
        <w:rPr>
          <w:sz w:val="24"/>
          <w:szCs w:val="24"/>
        </w:rPr>
        <w:t xml:space="preserve"> Timothy 2:13; Nehemiah 9:8; Psalms 106:8; 1</w:t>
      </w:r>
      <w:r w:rsidRPr="009B7BB6">
        <w:rPr>
          <w:sz w:val="24"/>
          <w:szCs w:val="24"/>
          <w:vertAlign w:val="superscript"/>
        </w:rPr>
        <w:t>st</w:t>
      </w:r>
      <w:r w:rsidRPr="009B7BB6">
        <w:rPr>
          <w:sz w:val="24"/>
          <w:szCs w:val="24"/>
        </w:rPr>
        <w:t xml:space="preserve"> Thessalonians 5:24 &amp; Hebrews 6:13-18. The Father Stephen’s Faithfulness is Known through His Fulfilled Promises is in Joshua 21:45; 23:14; 1</w:t>
      </w:r>
      <w:r w:rsidRPr="009B7BB6">
        <w:rPr>
          <w:sz w:val="24"/>
          <w:szCs w:val="24"/>
          <w:vertAlign w:val="superscript"/>
        </w:rPr>
        <w:t>st</w:t>
      </w:r>
      <w:r w:rsidRPr="009B7BB6">
        <w:rPr>
          <w:sz w:val="24"/>
          <w:szCs w:val="24"/>
        </w:rPr>
        <w:t xml:space="preserve"> Kings 8:56; 1</w:t>
      </w:r>
      <w:r w:rsidRPr="009B7BB6">
        <w:rPr>
          <w:sz w:val="24"/>
          <w:szCs w:val="24"/>
          <w:vertAlign w:val="superscript"/>
        </w:rPr>
        <w:t>st</w:t>
      </w:r>
      <w:r w:rsidRPr="009B7BB6">
        <w:rPr>
          <w:sz w:val="24"/>
          <w:szCs w:val="24"/>
        </w:rPr>
        <w:t xml:space="preserve"> Chronicles 16:15; Psalms 145:13; 2</w:t>
      </w:r>
      <w:r w:rsidRPr="009B7BB6">
        <w:rPr>
          <w:sz w:val="24"/>
          <w:szCs w:val="24"/>
          <w:vertAlign w:val="superscript"/>
        </w:rPr>
        <w:t>nd</w:t>
      </w:r>
      <w:r w:rsidRPr="009B7BB6">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9B7BB6">
        <w:rPr>
          <w:sz w:val="24"/>
          <w:szCs w:val="24"/>
          <w:vertAlign w:val="superscript"/>
        </w:rPr>
        <w:t>nd</w:t>
      </w:r>
      <w:r w:rsidRPr="009B7BB6">
        <w:rPr>
          <w:sz w:val="24"/>
          <w:szCs w:val="24"/>
        </w:rPr>
        <w:t xml:space="preserve"> Samuel 7:12-13; 1</w:t>
      </w:r>
      <w:r w:rsidRPr="009B7BB6">
        <w:rPr>
          <w:sz w:val="24"/>
          <w:szCs w:val="24"/>
          <w:vertAlign w:val="superscript"/>
        </w:rPr>
        <w:t>st</w:t>
      </w:r>
      <w:r w:rsidRPr="009B7BB6">
        <w:rPr>
          <w:sz w:val="24"/>
          <w:szCs w:val="24"/>
        </w:rPr>
        <w:t xml:space="preserve"> Chronicles 17:11-12; 2</w:t>
      </w:r>
      <w:r w:rsidRPr="009B7BB6">
        <w:rPr>
          <w:sz w:val="24"/>
          <w:szCs w:val="24"/>
          <w:vertAlign w:val="superscript"/>
        </w:rPr>
        <w:t>nd</w:t>
      </w:r>
      <w:r w:rsidRPr="009B7BB6">
        <w:rPr>
          <w:sz w:val="24"/>
          <w:szCs w:val="24"/>
        </w:rPr>
        <w:t xml:space="preserve"> Chronicles 6:7-11 &amp; 1</w:t>
      </w:r>
      <w:r w:rsidRPr="009B7BB6">
        <w:rPr>
          <w:sz w:val="24"/>
          <w:szCs w:val="24"/>
          <w:vertAlign w:val="superscript"/>
        </w:rPr>
        <w:t>st</w:t>
      </w:r>
      <w:r w:rsidRPr="009B7BB6">
        <w:rPr>
          <w:sz w:val="24"/>
          <w:szCs w:val="24"/>
        </w:rPr>
        <w:t xml:space="preserve"> Kings 8:17-21 &amp; Acts 6:2-8; 15:6-29. The Exile in Babylon is in Jeremiah 25:8-11; 52:12-16, 27; 29:10; 2</w:t>
      </w:r>
      <w:r w:rsidRPr="009B7BB6">
        <w:rPr>
          <w:sz w:val="24"/>
          <w:szCs w:val="24"/>
          <w:vertAlign w:val="superscript"/>
        </w:rPr>
        <w:t>nd</w:t>
      </w:r>
      <w:r w:rsidRPr="009B7BB6">
        <w:rPr>
          <w:sz w:val="24"/>
          <w:szCs w:val="24"/>
        </w:rPr>
        <w:t xml:space="preserve"> Kings 25:8-12; 2</w:t>
      </w:r>
      <w:r w:rsidRPr="009B7BB6">
        <w:rPr>
          <w:sz w:val="24"/>
          <w:szCs w:val="24"/>
          <w:vertAlign w:val="superscript"/>
        </w:rPr>
        <w:t>nd</w:t>
      </w:r>
      <w:r w:rsidRPr="009B7BB6">
        <w:rPr>
          <w:sz w:val="24"/>
          <w:szCs w:val="24"/>
        </w:rPr>
        <w:t xml:space="preserve"> Chronicles 36:17-21; Ezra 1:1-3; Daniel 9:2-3, 15-19 &amp; Acts 7:42-43. The Father Stephens Faithfulness is Revealed to the Faithful is in 2</w:t>
      </w:r>
      <w:r w:rsidRPr="009B7BB6">
        <w:rPr>
          <w:sz w:val="24"/>
          <w:szCs w:val="24"/>
          <w:vertAlign w:val="superscript"/>
        </w:rPr>
        <w:t>nd</w:t>
      </w:r>
      <w:r w:rsidRPr="009B7BB6">
        <w:rPr>
          <w:sz w:val="24"/>
          <w:szCs w:val="24"/>
        </w:rPr>
        <w:t xml:space="preserve"> Samuel 22:26; Galatians 3:14 &amp; Hebrews 10:23. The Father Stephen’s Faithfulness is Forever Constant is in Romans 3:3-4; Ezekiel 12:25; Habakkuk 2:3; 2</w:t>
      </w:r>
      <w:r w:rsidRPr="009B7BB6">
        <w:rPr>
          <w:sz w:val="24"/>
          <w:szCs w:val="24"/>
          <w:vertAlign w:val="superscript"/>
        </w:rPr>
        <w:t>nd</w:t>
      </w:r>
      <w:r w:rsidRPr="009B7BB6">
        <w:rPr>
          <w:sz w:val="24"/>
          <w:szCs w:val="24"/>
        </w:rPr>
        <w:t xml:space="preserve"> Timothy 2:13 &amp; Acts 6:3-8, 10; 7:1-53; 17:23-31. The Son Jesus Christ &amp; His Son Enoch (that will never die) is the Ultimate Evidence of the Father Stephen’s Faithfulness is in John 14:9-11; Romans 15:8-9; 2</w:t>
      </w:r>
      <w:r w:rsidRPr="009B7BB6">
        <w:rPr>
          <w:sz w:val="24"/>
          <w:szCs w:val="24"/>
          <w:vertAlign w:val="superscript"/>
        </w:rPr>
        <w:t>nd</w:t>
      </w:r>
      <w:r w:rsidRPr="009B7BB6">
        <w:rPr>
          <w:sz w:val="24"/>
          <w:szCs w:val="24"/>
        </w:rPr>
        <w:t xml:space="preserve"> Corinthians 1:20-22; Hebrews 3:2-6; 11:5; Revelation 1:5; 19:11; Jude 14-15; Genesis 5:23-24. </w:t>
      </w:r>
    </w:p>
    <w:p w:rsidR="005D31B5" w:rsidRPr="009B7BB6" w:rsidRDefault="005D31B5" w:rsidP="005D31B5">
      <w:pPr>
        <w:spacing w:line="480" w:lineRule="auto"/>
        <w:jc w:val="center"/>
        <w:rPr>
          <w:b/>
          <w:sz w:val="24"/>
          <w:szCs w:val="24"/>
        </w:rPr>
      </w:pPr>
      <w:r w:rsidRPr="009B7BB6">
        <w:rPr>
          <w:b/>
          <w:sz w:val="24"/>
          <w:szCs w:val="24"/>
        </w:rPr>
        <w:t>THE LORD ENOCH’S FAITHFULNESS</w:t>
      </w:r>
    </w:p>
    <w:p w:rsidR="005D31B5" w:rsidRPr="009B7BB6" w:rsidRDefault="005D31B5" w:rsidP="005D31B5">
      <w:pPr>
        <w:spacing w:line="480" w:lineRule="auto"/>
        <w:jc w:val="both"/>
        <w:rPr>
          <w:sz w:val="24"/>
          <w:szCs w:val="24"/>
        </w:rPr>
      </w:pPr>
      <w:r w:rsidRPr="009B7BB6">
        <w:rPr>
          <w:sz w:val="24"/>
          <w:szCs w:val="24"/>
        </w:rPr>
        <w:t>The white skin color Lord Enoch’s name means “</w:t>
      </w:r>
      <w:r w:rsidRPr="009B7BB6">
        <w:rPr>
          <w:b/>
          <w:sz w:val="24"/>
          <w:szCs w:val="24"/>
        </w:rPr>
        <w:t>Pleased God in Lordship</w:t>
      </w:r>
      <w:r w:rsidRPr="009B7BB6">
        <w:rPr>
          <w:sz w:val="24"/>
          <w:szCs w:val="24"/>
        </w:rPr>
        <w:t>.” The Lord Stephen Christ (Anointed Yahweh in Lordship) of the Gospel of Acts will come back in the Spirit and Power of the Lord Enoch in John 8:58. The Lord Enoch’s Kingdom last for “</w:t>
      </w:r>
      <w:r w:rsidRPr="009B7BB6">
        <w:rPr>
          <w:b/>
          <w:sz w:val="24"/>
          <w:szCs w:val="24"/>
        </w:rPr>
        <w:t>Multi-Trillion Year Reign</w:t>
      </w:r>
      <w:r w:rsidRPr="009B7BB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5D31B5" w:rsidRPr="009B7BB6" w:rsidRDefault="005D31B5" w:rsidP="005D31B5">
      <w:pPr>
        <w:spacing w:line="480" w:lineRule="auto"/>
        <w:jc w:val="center"/>
        <w:rPr>
          <w:b/>
          <w:sz w:val="24"/>
          <w:szCs w:val="24"/>
        </w:rPr>
      </w:pPr>
      <w:r w:rsidRPr="009B7BB6">
        <w:rPr>
          <w:b/>
          <w:sz w:val="24"/>
          <w:szCs w:val="24"/>
        </w:rPr>
        <w:t>The Father Stephen’s Hope of His Trust</w:t>
      </w:r>
    </w:p>
    <w:p w:rsidR="005D31B5" w:rsidRPr="009B7BB6" w:rsidRDefault="005D31B5" w:rsidP="005D31B5">
      <w:pPr>
        <w:spacing w:line="480" w:lineRule="auto"/>
        <w:jc w:val="both"/>
        <w:rPr>
          <w:sz w:val="24"/>
          <w:szCs w:val="24"/>
        </w:rPr>
      </w:pPr>
      <w:r w:rsidRPr="009B7BB6">
        <w:rPr>
          <w:sz w:val="24"/>
          <w:szCs w:val="24"/>
        </w:rPr>
        <w:t>The Divine Nature of Hope: Hope that an Event will take place is in 1</w:t>
      </w:r>
      <w:r w:rsidRPr="009B7BB6">
        <w:rPr>
          <w:sz w:val="24"/>
          <w:szCs w:val="24"/>
          <w:vertAlign w:val="superscript"/>
        </w:rPr>
        <w:t>st</w:t>
      </w:r>
      <w:r w:rsidRPr="009B7BB6">
        <w:rPr>
          <w:sz w:val="24"/>
          <w:szCs w:val="24"/>
        </w:rPr>
        <w:t xml:space="preserve"> Corinthians 9:10, 15; 16:7; 2</w:t>
      </w:r>
      <w:r w:rsidRPr="009B7BB6">
        <w:rPr>
          <w:sz w:val="24"/>
          <w:szCs w:val="24"/>
          <w:vertAlign w:val="superscript"/>
        </w:rPr>
        <w:t>nd</w:t>
      </w:r>
      <w:r w:rsidRPr="009B7BB6">
        <w:rPr>
          <w:sz w:val="24"/>
          <w:szCs w:val="24"/>
        </w:rPr>
        <w:t xml:space="preserve"> Corinthians 1:13-14; 5:11; 11:1; 1</w:t>
      </w:r>
      <w:r w:rsidRPr="009B7BB6">
        <w:rPr>
          <w:sz w:val="24"/>
          <w:szCs w:val="24"/>
          <w:vertAlign w:val="superscript"/>
        </w:rPr>
        <w:t>st</w:t>
      </w:r>
      <w:r w:rsidRPr="009B7BB6">
        <w:rPr>
          <w:sz w:val="24"/>
          <w:szCs w:val="24"/>
        </w:rPr>
        <w:t xml:space="preserve"> Timothy 3:14; Esther 9:1; Philippians 2:19, 23; Philemon 22; 2</w:t>
      </w:r>
      <w:r w:rsidRPr="009B7BB6">
        <w:rPr>
          <w:sz w:val="24"/>
          <w:szCs w:val="24"/>
          <w:vertAlign w:val="superscript"/>
        </w:rPr>
        <w:t>nd</w:t>
      </w:r>
      <w:r w:rsidRPr="009B7BB6">
        <w:rPr>
          <w:sz w:val="24"/>
          <w:szCs w:val="24"/>
        </w:rPr>
        <w:t xml:space="preserve"> John 12; 3</w:t>
      </w:r>
      <w:r w:rsidRPr="009B7BB6">
        <w:rPr>
          <w:sz w:val="24"/>
          <w:szCs w:val="24"/>
          <w:vertAlign w:val="superscript"/>
        </w:rPr>
        <w:t>rd</w:t>
      </w:r>
      <w:r w:rsidRPr="009B7BB6">
        <w:rPr>
          <w:sz w:val="24"/>
          <w:szCs w:val="24"/>
        </w:rPr>
        <w:t xml:space="preserve"> John 14; Romans 15:24; Luke 6:34 &amp; Acts 24:26. Hope for a Positive Outcome is in Ecclesiastes 9:4; Ruth 1:12; 2</w:t>
      </w:r>
      <w:r w:rsidRPr="009B7BB6">
        <w:rPr>
          <w:sz w:val="24"/>
          <w:szCs w:val="24"/>
          <w:vertAlign w:val="superscript"/>
        </w:rPr>
        <w:t>nd</w:t>
      </w:r>
      <w:r w:rsidRPr="009B7BB6">
        <w:rPr>
          <w:sz w:val="24"/>
          <w:szCs w:val="24"/>
        </w:rPr>
        <w:t xml:space="preserve"> Kings 4:28; Proverbs 19:18 &amp; Romans 11:14. The Misplaced Hope or Vain Hope is in Psalms 33:17; Jeremiah 23:16; 50:7; Job 8:13-14; 11:20; Proverbs 26:12; 29:20 &amp; 1</w:t>
      </w:r>
      <w:r w:rsidRPr="009B7BB6">
        <w:rPr>
          <w:sz w:val="24"/>
          <w:szCs w:val="24"/>
          <w:vertAlign w:val="superscript"/>
        </w:rPr>
        <w:t>st</w:t>
      </w:r>
      <w:r w:rsidRPr="009B7BB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5D31B5" w:rsidRPr="009B7BB6" w:rsidRDefault="005D31B5" w:rsidP="005D31B5">
      <w:pPr>
        <w:spacing w:line="480" w:lineRule="auto"/>
        <w:jc w:val="both"/>
        <w:rPr>
          <w:sz w:val="24"/>
          <w:szCs w:val="24"/>
        </w:rPr>
      </w:pPr>
      <w:r w:rsidRPr="009B7BB6">
        <w:rPr>
          <w:sz w:val="24"/>
          <w:szCs w:val="24"/>
        </w:rPr>
        <w:t>The Hope in the Father Stephen: Hope in the Father Stephen is Commanded is in Psalms 31:24; 130:7; 131:3; 1</w:t>
      </w:r>
      <w:r w:rsidRPr="009B7BB6">
        <w:rPr>
          <w:sz w:val="24"/>
          <w:szCs w:val="24"/>
          <w:vertAlign w:val="superscript"/>
        </w:rPr>
        <w:t>st</w:t>
      </w:r>
      <w:r w:rsidRPr="009B7BB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9B7BB6">
        <w:rPr>
          <w:sz w:val="24"/>
          <w:szCs w:val="24"/>
          <w:vertAlign w:val="superscript"/>
        </w:rPr>
        <w:t>nd</w:t>
      </w:r>
      <w:r w:rsidRPr="009B7BB6">
        <w:rPr>
          <w:sz w:val="24"/>
          <w:szCs w:val="24"/>
        </w:rPr>
        <w:t xml:space="preserve"> Corinthians 1:10; Ezra 10:2; Job 5:16; 13:15 &amp; 1</w:t>
      </w:r>
      <w:r w:rsidRPr="009B7BB6">
        <w:rPr>
          <w:sz w:val="24"/>
          <w:szCs w:val="24"/>
          <w:vertAlign w:val="superscript"/>
        </w:rPr>
        <w:t>st</w:t>
      </w:r>
      <w:r w:rsidRPr="009B7BB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B7BB6">
        <w:rPr>
          <w:sz w:val="24"/>
          <w:szCs w:val="24"/>
          <w:vertAlign w:val="superscript"/>
        </w:rPr>
        <w:t>st</w:t>
      </w:r>
      <w:r w:rsidRPr="009B7BB6">
        <w:rPr>
          <w:sz w:val="24"/>
          <w:szCs w:val="24"/>
        </w:rPr>
        <w:t xml:space="preserve"> Timothy 4:10 &amp; Acts 24:15. It leads to Specific Results is in Psalms 33:22; 37:9; 62:5; 71:14; Proverbs 24:14-16; Isaiah 40:31; 51:5; Jeremiah 29:11; Lamentations 3:25; Micah 7:7; Zechariah 9:12; Romans 4:18; 5:2, 5; 15:13; 2</w:t>
      </w:r>
      <w:r w:rsidRPr="009B7BB6">
        <w:rPr>
          <w:sz w:val="24"/>
          <w:szCs w:val="24"/>
          <w:vertAlign w:val="superscript"/>
        </w:rPr>
        <w:t>nd</w:t>
      </w:r>
      <w:r w:rsidRPr="009B7BB6">
        <w:rPr>
          <w:sz w:val="24"/>
          <w:szCs w:val="24"/>
        </w:rPr>
        <w:t xml:space="preserve"> Corinthians 1:7; 10:15; 1</w:t>
      </w:r>
      <w:r w:rsidRPr="009B7BB6">
        <w:rPr>
          <w:sz w:val="24"/>
          <w:szCs w:val="24"/>
          <w:vertAlign w:val="superscript"/>
        </w:rPr>
        <w:t>st</w:t>
      </w:r>
      <w:r w:rsidRPr="009B7BB6">
        <w:rPr>
          <w:sz w:val="24"/>
          <w:szCs w:val="24"/>
        </w:rPr>
        <w:t xml:space="preserve"> Thessalonians 1:3; 2</w:t>
      </w:r>
      <w:r w:rsidRPr="009B7BB6">
        <w:rPr>
          <w:sz w:val="24"/>
          <w:szCs w:val="24"/>
          <w:vertAlign w:val="superscript"/>
        </w:rPr>
        <w:t>nd</w:t>
      </w:r>
      <w:r w:rsidRPr="009B7BB6">
        <w:rPr>
          <w:sz w:val="24"/>
          <w:szCs w:val="24"/>
        </w:rPr>
        <w:t xml:space="preserve"> Timothy 2:25; Titus 1:2; 1</w:t>
      </w:r>
      <w:r w:rsidRPr="009B7BB6">
        <w:rPr>
          <w:sz w:val="24"/>
          <w:szCs w:val="24"/>
          <w:vertAlign w:val="superscript"/>
        </w:rPr>
        <w:t>st</w:t>
      </w:r>
      <w:r w:rsidRPr="009B7BB6">
        <w:rPr>
          <w:sz w:val="24"/>
          <w:szCs w:val="24"/>
        </w:rPr>
        <w:t xml:space="preserve"> Peter 3:5 &amp; 1</w:t>
      </w:r>
      <w:r w:rsidRPr="009B7BB6">
        <w:rPr>
          <w:sz w:val="24"/>
          <w:szCs w:val="24"/>
          <w:vertAlign w:val="superscript"/>
        </w:rPr>
        <w:t>st</w:t>
      </w:r>
      <w:r w:rsidRPr="009B7BB6">
        <w:rPr>
          <w:sz w:val="24"/>
          <w:szCs w:val="24"/>
        </w:rPr>
        <w:t xml:space="preserve"> John 3:3. </w:t>
      </w:r>
    </w:p>
    <w:p w:rsidR="005D31B5" w:rsidRPr="009B7BB6" w:rsidRDefault="005D31B5" w:rsidP="005D31B5">
      <w:pPr>
        <w:spacing w:line="480" w:lineRule="auto"/>
        <w:jc w:val="both"/>
        <w:rPr>
          <w:sz w:val="24"/>
          <w:szCs w:val="24"/>
        </w:rPr>
      </w:pPr>
      <w:r w:rsidRPr="009B7BB6">
        <w:rPr>
          <w:sz w:val="24"/>
          <w:szCs w:val="24"/>
        </w:rPr>
        <w:t>The Hope as Confidence in the Father Stephen: The Father Stephen is the Hope of all Saintly Christian Lords &amp; all Saintly Christian Ladies is in Psalms 71:5; Jeremiah 14:8; 17:13; Isaiah 11:10; 42:4; Matthew 12:21; Romans 15:12-13; 1</w:t>
      </w:r>
      <w:r w:rsidRPr="009B7BB6">
        <w:rPr>
          <w:sz w:val="24"/>
          <w:szCs w:val="24"/>
          <w:vertAlign w:val="superscript"/>
        </w:rPr>
        <w:t>st</w:t>
      </w:r>
      <w:r w:rsidRPr="009B7BB6">
        <w:rPr>
          <w:sz w:val="24"/>
          <w:szCs w:val="24"/>
        </w:rPr>
        <w:t xml:space="preserve"> Timothy 1:1; 4:10; 1</w:t>
      </w:r>
      <w:r w:rsidRPr="009B7BB6">
        <w:rPr>
          <w:sz w:val="24"/>
          <w:szCs w:val="24"/>
          <w:vertAlign w:val="superscript"/>
        </w:rPr>
        <w:t>st</w:t>
      </w:r>
      <w:r w:rsidRPr="009B7BB6">
        <w:rPr>
          <w:sz w:val="24"/>
          <w:szCs w:val="24"/>
        </w:rPr>
        <w:t xml:space="preserve"> Peter 1:13-21 &amp; Acts 28:20. The Hope of the Resurrection and Eternal Life is in Titus 1:2; 3:7; Psalms 16:9; Romans 8:24; 1</w:t>
      </w:r>
      <w:r w:rsidRPr="009B7BB6">
        <w:rPr>
          <w:sz w:val="24"/>
          <w:szCs w:val="24"/>
          <w:vertAlign w:val="superscript"/>
        </w:rPr>
        <w:t>st</w:t>
      </w:r>
      <w:r w:rsidRPr="009B7BB6">
        <w:rPr>
          <w:sz w:val="24"/>
          <w:szCs w:val="24"/>
        </w:rPr>
        <w:t xml:space="preserve"> Corinthians 15:19; Hebrews 6:11; 7:19; 1</w:t>
      </w:r>
      <w:r w:rsidRPr="009B7BB6">
        <w:rPr>
          <w:sz w:val="24"/>
          <w:szCs w:val="24"/>
          <w:vertAlign w:val="superscript"/>
        </w:rPr>
        <w:t>st</w:t>
      </w:r>
      <w:r w:rsidRPr="009B7BB6">
        <w:rPr>
          <w:sz w:val="24"/>
          <w:szCs w:val="24"/>
        </w:rPr>
        <w:t xml:space="preserve"> Peter 1:3 &amp; Acts 2:25-33; 23:6; 24:15. The Hope of the Future Glory is in Romans 5:2; 8:18-21; 2</w:t>
      </w:r>
      <w:r w:rsidRPr="009B7BB6">
        <w:rPr>
          <w:sz w:val="24"/>
          <w:szCs w:val="24"/>
          <w:vertAlign w:val="superscript"/>
        </w:rPr>
        <w:t>nd</w:t>
      </w:r>
      <w:r w:rsidRPr="009B7BB6">
        <w:rPr>
          <w:sz w:val="24"/>
          <w:szCs w:val="24"/>
        </w:rPr>
        <w:t xml:space="preserve"> Corinthians 3:10-12; Galatians 5:5; Ephesians 1:12, 18; 1</w:t>
      </w:r>
      <w:r w:rsidRPr="009B7BB6">
        <w:rPr>
          <w:sz w:val="24"/>
          <w:szCs w:val="24"/>
          <w:vertAlign w:val="superscript"/>
        </w:rPr>
        <w:t>st</w:t>
      </w:r>
      <w:r w:rsidRPr="009B7BB6">
        <w:rPr>
          <w:sz w:val="24"/>
          <w:szCs w:val="24"/>
        </w:rPr>
        <w:t xml:space="preserve"> Thessalonians 2:19; 5:8; Colossians 1:27; Titus 2:13 &amp; 2</w:t>
      </w:r>
      <w:r w:rsidRPr="009B7BB6">
        <w:rPr>
          <w:sz w:val="24"/>
          <w:szCs w:val="24"/>
          <w:vertAlign w:val="superscript"/>
        </w:rPr>
        <w:t>nd</w:t>
      </w:r>
      <w:r w:rsidRPr="009B7BB6">
        <w:rPr>
          <w:sz w:val="24"/>
          <w:szCs w:val="24"/>
        </w:rPr>
        <w:t xml:space="preserve"> Timothy 4:8. True Hope is a Saintly Christian Lord’s Virtue is in Romans 5:3-4; 12:12; 15:13; 1</w:t>
      </w:r>
      <w:r w:rsidRPr="009B7BB6">
        <w:rPr>
          <w:sz w:val="24"/>
          <w:szCs w:val="24"/>
          <w:vertAlign w:val="superscript"/>
        </w:rPr>
        <w:t>st</w:t>
      </w:r>
      <w:r w:rsidRPr="009B7BB6">
        <w:rPr>
          <w:sz w:val="24"/>
          <w:szCs w:val="24"/>
        </w:rPr>
        <w:t xml:space="preserve"> Corinthians 13:7, 13; Ephesians 4:4; Colossians 1:23; Hebrews 3:6 &amp; 1</w:t>
      </w:r>
      <w:r w:rsidRPr="009B7BB6">
        <w:rPr>
          <w:sz w:val="24"/>
          <w:szCs w:val="24"/>
          <w:vertAlign w:val="superscript"/>
        </w:rPr>
        <w:t>st</w:t>
      </w:r>
      <w:r w:rsidRPr="009B7BB6">
        <w:rPr>
          <w:sz w:val="24"/>
          <w:szCs w:val="24"/>
        </w:rPr>
        <w:t xml:space="preserve"> Peter 3:15. The Effect of the Future Hope on the Living now is in Colossians 1:4-5; Romans 8:22-23; 1</w:t>
      </w:r>
      <w:r w:rsidRPr="009B7BB6">
        <w:rPr>
          <w:sz w:val="24"/>
          <w:szCs w:val="24"/>
          <w:vertAlign w:val="superscript"/>
        </w:rPr>
        <w:t>st</w:t>
      </w:r>
      <w:r w:rsidRPr="009B7BB6">
        <w:rPr>
          <w:sz w:val="24"/>
          <w:szCs w:val="24"/>
        </w:rPr>
        <w:t xml:space="preserve"> Thessalonians 1:3; 5:8; Hebrews 6:19; 1</w:t>
      </w:r>
      <w:r w:rsidRPr="009B7BB6">
        <w:rPr>
          <w:sz w:val="24"/>
          <w:szCs w:val="24"/>
          <w:vertAlign w:val="superscript"/>
        </w:rPr>
        <w:t>st</w:t>
      </w:r>
      <w:r w:rsidRPr="009B7BB6">
        <w:rPr>
          <w:sz w:val="24"/>
          <w:szCs w:val="24"/>
        </w:rPr>
        <w:t xml:space="preserve"> Peter 1:13 &amp; 1</w:t>
      </w:r>
      <w:r w:rsidRPr="009B7BB6">
        <w:rPr>
          <w:sz w:val="24"/>
          <w:szCs w:val="24"/>
          <w:vertAlign w:val="superscript"/>
        </w:rPr>
        <w:t>st</w:t>
      </w:r>
      <w:r w:rsidRPr="009B7BB6">
        <w:rPr>
          <w:sz w:val="24"/>
          <w:szCs w:val="24"/>
        </w:rPr>
        <w:t xml:space="preserve"> John 3:1-3. </w:t>
      </w:r>
    </w:p>
    <w:p w:rsidR="005D31B5" w:rsidRPr="009B7BB6" w:rsidRDefault="005D31B5" w:rsidP="005D31B5">
      <w:pPr>
        <w:spacing w:line="480" w:lineRule="auto"/>
        <w:jc w:val="both"/>
        <w:rPr>
          <w:sz w:val="24"/>
          <w:szCs w:val="24"/>
        </w:rPr>
      </w:pPr>
      <w:r w:rsidRPr="009B7BB6">
        <w:rPr>
          <w:sz w:val="24"/>
          <w:szCs w:val="24"/>
        </w:rPr>
        <w:t>The Results of Hope’s Absence: Feeling’s produced by a Lack of Hope: Despair is in Job 6:11; 7:6; 17:13-15; Psalms 88:15-18; Proverbs 13:12; 1</w:t>
      </w:r>
      <w:r w:rsidRPr="009B7BB6">
        <w:rPr>
          <w:sz w:val="24"/>
          <w:szCs w:val="24"/>
          <w:vertAlign w:val="superscript"/>
        </w:rPr>
        <w:t>st</w:t>
      </w:r>
      <w:r w:rsidRPr="009B7BB6">
        <w:rPr>
          <w:sz w:val="24"/>
          <w:szCs w:val="24"/>
        </w:rPr>
        <w:t xml:space="preserve"> Chronicles 29:15; Ecclesiastes 2:17; Isaiah 19:9; 38:18 &amp; 2</w:t>
      </w:r>
      <w:r w:rsidRPr="009B7BB6">
        <w:rPr>
          <w:sz w:val="24"/>
          <w:szCs w:val="24"/>
          <w:vertAlign w:val="superscript"/>
        </w:rPr>
        <w:t>nd</w:t>
      </w:r>
      <w:r w:rsidRPr="009B7BB6">
        <w:rPr>
          <w:sz w:val="24"/>
          <w:szCs w:val="24"/>
        </w:rPr>
        <w:t xml:space="preserve"> Corinthians 1:8. A Sense of being Abandoned by the Father Stephen is in Psalms 22:1-2; Lamentations 3:18 &amp; Ezekiel 37:11. A Deep longing for Life to End is in 1</w:t>
      </w:r>
      <w:r w:rsidRPr="009B7BB6">
        <w:rPr>
          <w:sz w:val="24"/>
          <w:szCs w:val="24"/>
          <w:vertAlign w:val="superscript"/>
        </w:rPr>
        <w:t>st</w:t>
      </w:r>
      <w:r w:rsidRPr="009B7BB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9B7BB6">
        <w:rPr>
          <w:sz w:val="24"/>
          <w:szCs w:val="24"/>
          <w:vertAlign w:val="superscript"/>
        </w:rPr>
        <w:t>st</w:t>
      </w:r>
      <w:r w:rsidRPr="009B7BB6">
        <w:rPr>
          <w:sz w:val="24"/>
          <w:szCs w:val="24"/>
        </w:rPr>
        <w:t xml:space="preserve"> Samuel 31:4; 2</w:t>
      </w:r>
      <w:r w:rsidRPr="009B7BB6">
        <w:rPr>
          <w:sz w:val="24"/>
          <w:szCs w:val="24"/>
          <w:vertAlign w:val="superscript"/>
        </w:rPr>
        <w:t>nd</w:t>
      </w:r>
      <w:r w:rsidRPr="009B7BB6">
        <w:rPr>
          <w:sz w:val="24"/>
          <w:szCs w:val="24"/>
        </w:rPr>
        <w:t xml:space="preserve"> Samuel 17:23 &amp; 1</w:t>
      </w:r>
      <w:r w:rsidRPr="009B7BB6">
        <w:rPr>
          <w:sz w:val="24"/>
          <w:szCs w:val="24"/>
          <w:vertAlign w:val="superscript"/>
        </w:rPr>
        <w:t>st</w:t>
      </w:r>
      <w:r w:rsidRPr="009B7BB6">
        <w:rPr>
          <w:sz w:val="24"/>
          <w:szCs w:val="24"/>
        </w:rPr>
        <w:t xml:space="preserve"> Kings 16:18. </w:t>
      </w:r>
    </w:p>
    <w:p w:rsidR="005D31B5" w:rsidRPr="009B7BB6" w:rsidRDefault="005D31B5" w:rsidP="005D31B5">
      <w:pPr>
        <w:spacing w:line="480" w:lineRule="auto"/>
        <w:jc w:val="both"/>
        <w:rPr>
          <w:sz w:val="24"/>
          <w:szCs w:val="24"/>
        </w:rPr>
      </w:pPr>
      <w:r w:rsidRPr="009B7BB6">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9B7BB6">
        <w:rPr>
          <w:sz w:val="24"/>
          <w:szCs w:val="24"/>
          <w:vertAlign w:val="superscript"/>
        </w:rPr>
        <w:t>nd</w:t>
      </w:r>
      <w:r w:rsidRPr="009B7BB6">
        <w:rPr>
          <w:sz w:val="24"/>
          <w:szCs w:val="24"/>
        </w:rPr>
        <w:t xml:space="preserve"> Corinthians 3:12. Hope encourages Christians to Evangelize is in 1</w:t>
      </w:r>
      <w:r w:rsidRPr="009B7BB6">
        <w:rPr>
          <w:sz w:val="24"/>
          <w:szCs w:val="24"/>
          <w:vertAlign w:val="superscript"/>
        </w:rPr>
        <w:t>st</w:t>
      </w:r>
      <w:r w:rsidRPr="009B7BB6">
        <w:rPr>
          <w:sz w:val="24"/>
          <w:szCs w:val="24"/>
        </w:rPr>
        <w:t xml:space="preserve"> Peter 3:15. Hope leads to Godly Living is in Psalms 25:21; Hebrews 6:10-12 &amp; 1</w:t>
      </w:r>
      <w:r w:rsidRPr="009B7BB6">
        <w:rPr>
          <w:sz w:val="24"/>
          <w:szCs w:val="24"/>
          <w:vertAlign w:val="superscript"/>
        </w:rPr>
        <w:t>st</w:t>
      </w:r>
      <w:r w:rsidRPr="009B7BB6">
        <w:rPr>
          <w:sz w:val="24"/>
          <w:szCs w:val="24"/>
        </w:rPr>
        <w:t xml:space="preserve"> John 3:2. Hope equips Christians for all Spiritual Warfare is in 1</w:t>
      </w:r>
      <w:r w:rsidRPr="009B7BB6">
        <w:rPr>
          <w:sz w:val="24"/>
          <w:szCs w:val="24"/>
          <w:vertAlign w:val="superscript"/>
        </w:rPr>
        <w:t>st</w:t>
      </w:r>
      <w:r w:rsidRPr="009B7BB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9B7BB6">
        <w:rPr>
          <w:sz w:val="24"/>
          <w:szCs w:val="24"/>
          <w:vertAlign w:val="superscript"/>
        </w:rPr>
        <w:t>st</w:t>
      </w:r>
      <w:r w:rsidRPr="009B7BB6">
        <w:rPr>
          <w:sz w:val="24"/>
          <w:szCs w:val="24"/>
        </w:rPr>
        <w:t xml:space="preserve"> Corinthians 15:19. Hope enables Christians to Face Death with Confidence is in Psalms 16:9-10; 33:18; Job 19:25-27; 1</w:t>
      </w:r>
      <w:r w:rsidRPr="009B7BB6">
        <w:rPr>
          <w:sz w:val="24"/>
          <w:szCs w:val="24"/>
          <w:vertAlign w:val="superscript"/>
        </w:rPr>
        <w:t>st</w:t>
      </w:r>
      <w:r w:rsidRPr="009B7BB6">
        <w:rPr>
          <w:sz w:val="24"/>
          <w:szCs w:val="24"/>
        </w:rPr>
        <w:t xml:space="preserve"> Corinthians 6:14; 2</w:t>
      </w:r>
      <w:r w:rsidRPr="009B7BB6">
        <w:rPr>
          <w:sz w:val="24"/>
          <w:szCs w:val="24"/>
          <w:vertAlign w:val="superscript"/>
        </w:rPr>
        <w:t>nd</w:t>
      </w:r>
      <w:r w:rsidRPr="009B7BB6">
        <w:rPr>
          <w:sz w:val="24"/>
          <w:szCs w:val="24"/>
        </w:rPr>
        <w:t xml:space="preserve"> Corinthians 4:10-14; Philippians 1:3-6 &amp; Revelation 1:17-18. Hope assures Christians of their Eternal Life is in Romans 8:23-25; Titus 1:1-2; 3:7; 1</w:t>
      </w:r>
      <w:r w:rsidRPr="009B7BB6">
        <w:rPr>
          <w:sz w:val="24"/>
          <w:szCs w:val="24"/>
          <w:vertAlign w:val="superscript"/>
        </w:rPr>
        <w:t>st</w:t>
      </w:r>
      <w:r w:rsidRPr="009B7BB6">
        <w:rPr>
          <w:sz w:val="24"/>
          <w:szCs w:val="24"/>
        </w:rPr>
        <w:t xml:space="preserve"> Peter 1:3 &amp; Acts 2:26-27. Hope enables Christians to Face the sure Coming Aggravation, Anger, Wrath, Rage and Fury with Confidence is in 1</w:t>
      </w:r>
      <w:r w:rsidRPr="009B7BB6">
        <w:rPr>
          <w:sz w:val="24"/>
          <w:szCs w:val="24"/>
          <w:vertAlign w:val="superscript"/>
        </w:rPr>
        <w:t>st</w:t>
      </w:r>
      <w:r w:rsidRPr="009B7BB6">
        <w:rPr>
          <w:sz w:val="24"/>
          <w:szCs w:val="24"/>
        </w:rPr>
        <w:t xml:space="preserve"> Thessalonians 1:10. Hope assures Saintly Christian Lords (Ladies) of their Godly Inheritance in the Kingdom of Lordship is in 1</w:t>
      </w:r>
      <w:r w:rsidRPr="009B7BB6">
        <w:rPr>
          <w:sz w:val="24"/>
          <w:szCs w:val="24"/>
          <w:vertAlign w:val="superscript"/>
        </w:rPr>
        <w:t>st</w:t>
      </w:r>
      <w:r w:rsidRPr="009B7BB6">
        <w:rPr>
          <w:sz w:val="24"/>
          <w:szCs w:val="24"/>
        </w:rPr>
        <w:t xml:space="preserve"> Peter 1:3-5; Ephesians 1:18 &amp; Daniel 7:18.     </w:t>
      </w:r>
    </w:p>
    <w:p w:rsidR="005D31B5" w:rsidRPr="009B7BB6" w:rsidRDefault="005D31B5" w:rsidP="005D31B5">
      <w:pPr>
        <w:spacing w:line="480" w:lineRule="auto"/>
        <w:jc w:val="center"/>
        <w:rPr>
          <w:b/>
          <w:sz w:val="24"/>
          <w:szCs w:val="24"/>
        </w:rPr>
      </w:pPr>
      <w:r w:rsidRPr="009B7BB6">
        <w:rPr>
          <w:b/>
          <w:sz w:val="24"/>
          <w:szCs w:val="24"/>
        </w:rPr>
        <w:t>The Trusting in the Father Stephen</w:t>
      </w:r>
    </w:p>
    <w:p w:rsidR="005D31B5" w:rsidRPr="009B7BB6" w:rsidRDefault="005D31B5" w:rsidP="005D31B5">
      <w:pPr>
        <w:spacing w:line="480" w:lineRule="auto"/>
        <w:jc w:val="both"/>
        <w:rPr>
          <w:sz w:val="24"/>
          <w:szCs w:val="24"/>
        </w:rPr>
      </w:pPr>
      <w:r w:rsidRPr="009B7BB6">
        <w:rPr>
          <w:sz w:val="24"/>
          <w:szCs w:val="24"/>
        </w:rPr>
        <w:t>The Importance of Trusting in the Father Stephen: Trust in the Father Stephen’s Authority, Almightiness, Power, Wisdom &amp; Strength is in Exodus 14:31; 2</w:t>
      </w:r>
      <w:r w:rsidRPr="009B7BB6">
        <w:rPr>
          <w:sz w:val="24"/>
          <w:szCs w:val="24"/>
          <w:vertAlign w:val="superscript"/>
        </w:rPr>
        <w:t>nd</w:t>
      </w:r>
      <w:r w:rsidRPr="009B7BB6">
        <w:rPr>
          <w:sz w:val="24"/>
          <w:szCs w:val="24"/>
        </w:rPr>
        <w:t xml:space="preserve"> Timothy 1:12; 2</w:t>
      </w:r>
      <w:r w:rsidRPr="009B7BB6">
        <w:rPr>
          <w:sz w:val="24"/>
          <w:szCs w:val="24"/>
          <w:vertAlign w:val="superscript"/>
        </w:rPr>
        <w:t>nd</w:t>
      </w:r>
      <w:r w:rsidRPr="009B7BB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9B7BB6">
        <w:rPr>
          <w:sz w:val="24"/>
          <w:szCs w:val="24"/>
          <w:vertAlign w:val="superscript"/>
        </w:rPr>
        <w:t>st</w:t>
      </w:r>
      <w:r w:rsidRPr="009B7BB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9B7BB6">
        <w:rPr>
          <w:sz w:val="24"/>
          <w:szCs w:val="24"/>
          <w:vertAlign w:val="superscript"/>
        </w:rPr>
        <w:t>nd</w:t>
      </w:r>
      <w:r w:rsidRPr="009B7BB6">
        <w:rPr>
          <w:sz w:val="24"/>
          <w:szCs w:val="24"/>
        </w:rPr>
        <w:t xml:space="preserve"> Thessalonians 1:4; Hebrews 10:35-36; 12:2-3 &amp; James 1:12; 5:11. Holding on to the Father Stephen’s Promise is in 1</w:t>
      </w:r>
      <w:r w:rsidRPr="009B7BB6">
        <w:rPr>
          <w:sz w:val="24"/>
          <w:szCs w:val="24"/>
          <w:vertAlign w:val="superscript"/>
        </w:rPr>
        <w:t>st</w:t>
      </w:r>
      <w:r w:rsidRPr="009B7BB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9B7BB6">
        <w:rPr>
          <w:sz w:val="24"/>
          <w:szCs w:val="24"/>
          <w:vertAlign w:val="superscript"/>
        </w:rPr>
        <w:t>nd</w:t>
      </w:r>
      <w:r w:rsidRPr="009B7BB6">
        <w:rPr>
          <w:sz w:val="24"/>
          <w:szCs w:val="24"/>
        </w:rPr>
        <w:t xml:space="preserve"> Kings 18:5-7, 30; 19:14-19; 2</w:t>
      </w:r>
      <w:r w:rsidRPr="009B7BB6">
        <w:rPr>
          <w:sz w:val="24"/>
          <w:szCs w:val="24"/>
          <w:vertAlign w:val="superscript"/>
        </w:rPr>
        <w:t>nd</w:t>
      </w:r>
      <w:r w:rsidRPr="009B7BB6">
        <w:rPr>
          <w:sz w:val="24"/>
          <w:szCs w:val="24"/>
        </w:rPr>
        <w:t xml:space="preserve"> Chronicles 31:20-21; 32:20 &amp; Isaiah 36:15; 37:14-20. The Further Examples of Trust in the Father Stephen is in Ruth 2:12; 1</w:t>
      </w:r>
      <w:r w:rsidRPr="009B7BB6">
        <w:rPr>
          <w:sz w:val="24"/>
          <w:szCs w:val="24"/>
          <w:vertAlign w:val="superscript"/>
        </w:rPr>
        <w:t>st</w:t>
      </w:r>
      <w:r w:rsidRPr="009B7BB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9B7BB6">
        <w:rPr>
          <w:sz w:val="24"/>
          <w:szCs w:val="24"/>
          <w:vertAlign w:val="superscript"/>
        </w:rPr>
        <w:t>st</w:t>
      </w:r>
      <w:r w:rsidRPr="009B7BB6">
        <w:rPr>
          <w:sz w:val="24"/>
          <w:szCs w:val="24"/>
        </w:rPr>
        <w:t xml:space="preserve"> Corinthians 4:1-2; 1</w:t>
      </w:r>
      <w:r w:rsidRPr="009B7BB6">
        <w:rPr>
          <w:sz w:val="24"/>
          <w:szCs w:val="24"/>
          <w:vertAlign w:val="superscript"/>
        </w:rPr>
        <w:t>st</w:t>
      </w:r>
      <w:r w:rsidRPr="009B7BB6">
        <w:rPr>
          <w:sz w:val="24"/>
          <w:szCs w:val="24"/>
        </w:rPr>
        <w:t xml:space="preserve"> Thessalonians 2:4; 2</w:t>
      </w:r>
      <w:r w:rsidRPr="009B7BB6">
        <w:rPr>
          <w:sz w:val="24"/>
          <w:szCs w:val="24"/>
          <w:vertAlign w:val="superscript"/>
        </w:rPr>
        <w:t>nd</w:t>
      </w:r>
      <w:r w:rsidRPr="009B7BB6">
        <w:rPr>
          <w:sz w:val="24"/>
          <w:szCs w:val="24"/>
        </w:rPr>
        <w:t xml:space="preserve"> Timothy 1:14; Luke 16:1-2 &amp; Acts 7:1-53. Trust at Home and Work is in Proverbs 31:10-11 &amp; Titus 2:10. The Examples of trusting others is in Genesis 39:4; 41:39-40; Exodus 19:9; 1</w:t>
      </w:r>
      <w:r w:rsidRPr="009B7BB6">
        <w:rPr>
          <w:sz w:val="24"/>
          <w:szCs w:val="24"/>
          <w:vertAlign w:val="superscript"/>
        </w:rPr>
        <w:t>st</w:t>
      </w:r>
      <w:r w:rsidRPr="009B7BB6">
        <w:rPr>
          <w:sz w:val="24"/>
          <w:szCs w:val="24"/>
        </w:rPr>
        <w:t xml:space="preserve"> Chronicles 9:22; Nehemiah 2:6; Daniel 5:29-6:2; Philippians 2:25 &amp; 2</w:t>
      </w:r>
      <w:r w:rsidRPr="009B7BB6">
        <w:rPr>
          <w:sz w:val="24"/>
          <w:szCs w:val="24"/>
          <w:vertAlign w:val="superscript"/>
        </w:rPr>
        <w:t>nd</w:t>
      </w:r>
      <w:r w:rsidRPr="009B7BB6">
        <w:rPr>
          <w:sz w:val="24"/>
          <w:szCs w:val="24"/>
        </w:rPr>
        <w:t xml:space="preserve"> Timothy 2:2. The continued trust in those who fail is in Jonah 3:1-2; John 21:15 &amp; Acts 15:37-39. </w:t>
      </w:r>
    </w:p>
    <w:p w:rsidR="005D31B5" w:rsidRPr="009B7BB6" w:rsidRDefault="005D31B5" w:rsidP="005D31B5">
      <w:pPr>
        <w:spacing w:line="480" w:lineRule="auto"/>
        <w:jc w:val="both"/>
        <w:rPr>
          <w:sz w:val="24"/>
          <w:szCs w:val="24"/>
        </w:rPr>
      </w:pPr>
      <w:r w:rsidRPr="009B7BB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9B7BB6">
        <w:rPr>
          <w:sz w:val="24"/>
          <w:szCs w:val="24"/>
          <w:vertAlign w:val="superscript"/>
        </w:rPr>
        <w:t>st</w:t>
      </w:r>
      <w:r w:rsidRPr="009B7BB6">
        <w:rPr>
          <w:sz w:val="24"/>
          <w:szCs w:val="24"/>
        </w:rPr>
        <w:t xml:space="preserve"> Kings 11:4; 2</w:t>
      </w:r>
      <w:r w:rsidRPr="009B7BB6">
        <w:rPr>
          <w:sz w:val="24"/>
          <w:szCs w:val="24"/>
          <w:vertAlign w:val="superscript"/>
        </w:rPr>
        <w:t>nd</w:t>
      </w:r>
      <w:r w:rsidRPr="009B7BB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9B7BB6">
        <w:rPr>
          <w:sz w:val="24"/>
          <w:szCs w:val="24"/>
          <w:vertAlign w:val="superscript"/>
        </w:rPr>
        <w:t>st</w:t>
      </w:r>
      <w:r w:rsidRPr="009B7BB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9B7BB6">
        <w:rPr>
          <w:sz w:val="24"/>
          <w:szCs w:val="24"/>
          <w:vertAlign w:val="superscript"/>
        </w:rPr>
        <w:t>nd</w:t>
      </w:r>
      <w:r w:rsidRPr="009B7BB6">
        <w:rPr>
          <w:sz w:val="24"/>
          <w:szCs w:val="24"/>
        </w:rPr>
        <w:t xml:space="preserve"> Timothy 4:14-15 &amp; Acts 6:3-9; 15:37-38.                         </w:t>
      </w:r>
    </w:p>
    <w:p w:rsidR="005D31B5" w:rsidRPr="009B7BB6" w:rsidRDefault="005D31B5" w:rsidP="005D31B5">
      <w:pPr>
        <w:spacing w:line="480" w:lineRule="auto"/>
        <w:jc w:val="both"/>
        <w:rPr>
          <w:sz w:val="24"/>
          <w:szCs w:val="24"/>
        </w:rPr>
      </w:pPr>
      <w:r w:rsidRPr="009B7BB6">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5D31B5" w:rsidRPr="009B7BB6" w:rsidRDefault="005D31B5" w:rsidP="005D31B5">
      <w:pPr>
        <w:spacing w:line="480" w:lineRule="auto"/>
        <w:jc w:val="both"/>
        <w:rPr>
          <w:sz w:val="24"/>
          <w:szCs w:val="24"/>
        </w:rPr>
      </w:pPr>
      <w:r w:rsidRPr="009B7BB6">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9B7BB6">
        <w:rPr>
          <w:sz w:val="24"/>
          <w:szCs w:val="24"/>
          <w:vertAlign w:val="superscript"/>
        </w:rPr>
        <w:t>st</w:t>
      </w:r>
      <w:r w:rsidRPr="009B7BB6">
        <w:rPr>
          <w:sz w:val="24"/>
          <w:szCs w:val="24"/>
        </w:rPr>
        <w:t xml:space="preserve"> Corinthians 12:7; Luke 24:49 &amp; Acts 1:4, 8; 2:38-39; 10:44-46. His promises about the future are Faithful is in John 14:2-3, 28 &amp; Matthew 16:27; 26:64. Jesus Christ is Faithful to Believers in all Circumstances is in 2</w:t>
      </w:r>
      <w:r w:rsidRPr="009B7BB6">
        <w:rPr>
          <w:sz w:val="24"/>
          <w:szCs w:val="24"/>
          <w:vertAlign w:val="superscript"/>
        </w:rPr>
        <w:t>nd</w:t>
      </w:r>
      <w:r w:rsidRPr="009B7BB6">
        <w:rPr>
          <w:sz w:val="24"/>
          <w:szCs w:val="24"/>
        </w:rPr>
        <w:t xml:space="preserve"> Timothy 2:13; Matthew 18:20; 28:20; John 17:9; 2</w:t>
      </w:r>
      <w:r w:rsidRPr="009B7BB6">
        <w:rPr>
          <w:sz w:val="24"/>
          <w:szCs w:val="24"/>
          <w:vertAlign w:val="superscript"/>
        </w:rPr>
        <w:t>nd</w:t>
      </w:r>
      <w:r w:rsidRPr="009B7BB6">
        <w:rPr>
          <w:sz w:val="24"/>
          <w:szCs w:val="24"/>
        </w:rPr>
        <w:t xml:space="preserve"> Thessalonians 3:3; Hebrews 10:23 &amp; Acts 18:9-10. </w:t>
      </w:r>
    </w:p>
    <w:p w:rsidR="005D31B5" w:rsidRPr="009B7BB6" w:rsidRDefault="005D31B5" w:rsidP="005D31B5">
      <w:pPr>
        <w:spacing w:line="480" w:lineRule="auto"/>
        <w:jc w:val="both"/>
        <w:rPr>
          <w:sz w:val="24"/>
          <w:szCs w:val="24"/>
        </w:rPr>
      </w:pPr>
      <w:r w:rsidRPr="009B7BB6">
        <w:rPr>
          <w:sz w:val="24"/>
          <w:szCs w:val="24"/>
        </w:rPr>
        <w:t>The Faithfulness to the Father Stephen: Faithfulness is the proper Response to the Father Stephen by His covenant people: The Father Stephen’s covenant with His people requires Faithfulness is in 1</w:t>
      </w:r>
      <w:r w:rsidRPr="009B7BB6">
        <w:rPr>
          <w:sz w:val="24"/>
          <w:szCs w:val="24"/>
          <w:vertAlign w:val="superscript"/>
        </w:rPr>
        <w:t>st</w:t>
      </w:r>
      <w:r w:rsidRPr="009B7BB6">
        <w:rPr>
          <w:sz w:val="24"/>
          <w:szCs w:val="24"/>
        </w:rPr>
        <w:t xml:space="preserve"> Kings 2:3-4; Exodus 19:5; Deuteronomy 5:32-33; 10:12-13; 29:9 &amp; Isaiah 1:26. </w:t>
      </w:r>
    </w:p>
    <w:p w:rsidR="005D31B5" w:rsidRPr="009B7BB6" w:rsidRDefault="005D31B5" w:rsidP="005D31B5">
      <w:pPr>
        <w:spacing w:line="480" w:lineRule="auto"/>
        <w:jc w:val="center"/>
        <w:rPr>
          <w:b/>
          <w:sz w:val="24"/>
          <w:szCs w:val="24"/>
        </w:rPr>
      </w:pPr>
      <w:r w:rsidRPr="009B7BB6">
        <w:rPr>
          <w:b/>
          <w:sz w:val="24"/>
          <w:szCs w:val="24"/>
        </w:rPr>
        <w:t>The Faithfulness of the Ten Covenants done by the Father Stephen</w:t>
      </w:r>
    </w:p>
    <w:p w:rsidR="005D31B5" w:rsidRPr="009B7BB6" w:rsidRDefault="005D31B5" w:rsidP="005D31B5">
      <w:pPr>
        <w:spacing w:line="480" w:lineRule="auto"/>
        <w:jc w:val="center"/>
        <w:rPr>
          <w:rFonts w:cstheme="minorHAnsi"/>
          <w:b/>
          <w:sz w:val="24"/>
          <w:szCs w:val="24"/>
        </w:rPr>
      </w:pPr>
      <w:r w:rsidRPr="009B7BB6">
        <w:rPr>
          <w:rFonts w:cstheme="minorHAnsi"/>
          <w:b/>
          <w:sz w:val="24"/>
          <w:szCs w:val="24"/>
        </w:rPr>
        <w:t>LORD JOB’S UPRIGHT COVENANT IN THE FATHER STEPHEN</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D31B5" w:rsidRPr="009B7BB6" w:rsidRDefault="005D31B5" w:rsidP="005D31B5">
      <w:pPr>
        <w:spacing w:line="480" w:lineRule="auto"/>
        <w:jc w:val="center"/>
        <w:rPr>
          <w:rFonts w:cstheme="minorHAnsi"/>
          <w:b/>
          <w:sz w:val="24"/>
          <w:szCs w:val="24"/>
        </w:rPr>
      </w:pPr>
      <w:r w:rsidRPr="009B7BB6">
        <w:rPr>
          <w:rFonts w:cstheme="minorHAnsi"/>
          <w:b/>
          <w:sz w:val="24"/>
          <w:szCs w:val="24"/>
        </w:rPr>
        <w:t>LORD ADAM’S PERFECT COVENANT IN THE FATHER STEPHEN</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D31B5" w:rsidRPr="009B7BB6" w:rsidRDefault="005D31B5" w:rsidP="005D31B5">
      <w:pPr>
        <w:spacing w:line="480" w:lineRule="auto"/>
        <w:jc w:val="center"/>
        <w:rPr>
          <w:rFonts w:cstheme="minorHAnsi"/>
          <w:b/>
          <w:sz w:val="24"/>
          <w:szCs w:val="24"/>
        </w:rPr>
      </w:pPr>
      <w:r w:rsidRPr="009B7BB6">
        <w:rPr>
          <w:rFonts w:cstheme="minorHAnsi"/>
          <w:b/>
          <w:sz w:val="24"/>
          <w:szCs w:val="24"/>
        </w:rPr>
        <w:t>LORD NOAH’S GRACE COVENANT IN THE FATHER STEPHEN</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D31B5" w:rsidRPr="009B7BB6" w:rsidRDefault="005D31B5" w:rsidP="005D31B5">
      <w:pPr>
        <w:spacing w:line="480" w:lineRule="auto"/>
        <w:jc w:val="center"/>
        <w:rPr>
          <w:rFonts w:cstheme="minorHAnsi"/>
          <w:b/>
          <w:sz w:val="24"/>
          <w:szCs w:val="24"/>
        </w:rPr>
      </w:pPr>
      <w:r w:rsidRPr="009B7BB6">
        <w:rPr>
          <w:rFonts w:cstheme="minorHAnsi"/>
          <w:b/>
          <w:sz w:val="24"/>
          <w:szCs w:val="24"/>
        </w:rPr>
        <w:t>LORD ABRAHAM’S FATHERLY COVENANT IN THE FATHER STEPHEN</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B7BB6">
        <w:rPr>
          <w:rFonts w:cstheme="minorHAnsi"/>
          <w:sz w:val="24"/>
          <w:szCs w:val="24"/>
          <w:vertAlign w:val="superscript"/>
        </w:rPr>
        <w:t>nd</w:t>
      </w:r>
      <w:r w:rsidRPr="009B7BB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D31B5" w:rsidRPr="009B7BB6" w:rsidRDefault="005D31B5" w:rsidP="005D31B5">
      <w:pPr>
        <w:spacing w:line="480" w:lineRule="auto"/>
        <w:jc w:val="center"/>
        <w:rPr>
          <w:rFonts w:cstheme="minorHAnsi"/>
          <w:b/>
          <w:sz w:val="24"/>
          <w:szCs w:val="24"/>
        </w:rPr>
      </w:pPr>
      <w:r w:rsidRPr="009B7BB6">
        <w:rPr>
          <w:rFonts w:cstheme="minorHAnsi"/>
          <w:b/>
          <w:sz w:val="24"/>
          <w:szCs w:val="24"/>
        </w:rPr>
        <w:t>LORD ISRAEL’S SUPPLANTING COVENANT IN THE FATHER STEPHEN</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B7BB6">
        <w:rPr>
          <w:rFonts w:cstheme="minorHAnsi"/>
          <w:sz w:val="24"/>
          <w:szCs w:val="24"/>
          <w:vertAlign w:val="superscript"/>
        </w:rPr>
        <w:t>st</w:t>
      </w:r>
      <w:r w:rsidRPr="009B7BB6">
        <w:rPr>
          <w:rFonts w:cstheme="minorHAnsi"/>
          <w:sz w:val="24"/>
          <w:szCs w:val="24"/>
        </w:rPr>
        <w:t xml:space="preserve"> Peter 2:9. This happened in the Young Universe from 3,441 years.</w:t>
      </w:r>
    </w:p>
    <w:p w:rsidR="005D31B5" w:rsidRPr="009B7BB6" w:rsidRDefault="005D31B5" w:rsidP="005D31B5">
      <w:pPr>
        <w:spacing w:line="480" w:lineRule="auto"/>
        <w:jc w:val="center"/>
        <w:rPr>
          <w:rFonts w:cstheme="minorHAnsi"/>
          <w:b/>
          <w:sz w:val="24"/>
          <w:szCs w:val="24"/>
        </w:rPr>
      </w:pPr>
      <w:r w:rsidRPr="009B7BB6">
        <w:rPr>
          <w:rFonts w:cstheme="minorHAnsi"/>
          <w:b/>
          <w:sz w:val="24"/>
          <w:szCs w:val="24"/>
        </w:rPr>
        <w:t>LORD DAVID’S BELOVED COVENANT IN THE FATHER STEPHEN</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In 2</w:t>
      </w:r>
      <w:r w:rsidRPr="009B7BB6">
        <w:rPr>
          <w:rFonts w:cstheme="minorHAnsi"/>
          <w:sz w:val="24"/>
          <w:szCs w:val="24"/>
          <w:vertAlign w:val="superscript"/>
        </w:rPr>
        <w:t>nd</w:t>
      </w:r>
      <w:r w:rsidRPr="009B7BB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B7BB6">
        <w:rPr>
          <w:rFonts w:cstheme="minorHAnsi"/>
          <w:sz w:val="24"/>
          <w:szCs w:val="24"/>
          <w:vertAlign w:val="superscript"/>
        </w:rPr>
        <w:t>nd</w:t>
      </w:r>
      <w:r w:rsidRPr="009B7BB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B7BB6">
        <w:rPr>
          <w:rFonts w:cstheme="minorHAnsi"/>
          <w:sz w:val="24"/>
          <w:szCs w:val="24"/>
          <w:vertAlign w:val="superscript"/>
        </w:rPr>
        <w:t>nd</w:t>
      </w:r>
      <w:r w:rsidRPr="009B7BB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B7BB6">
        <w:rPr>
          <w:rFonts w:cstheme="minorHAnsi"/>
          <w:sz w:val="24"/>
          <w:szCs w:val="24"/>
          <w:vertAlign w:val="superscript"/>
        </w:rPr>
        <w:t>nd</w:t>
      </w:r>
      <w:r w:rsidRPr="009B7BB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D31B5" w:rsidRPr="009B7BB6" w:rsidRDefault="005D31B5" w:rsidP="005D31B5">
      <w:pPr>
        <w:spacing w:line="480" w:lineRule="auto"/>
        <w:jc w:val="center"/>
        <w:rPr>
          <w:rFonts w:cstheme="minorHAnsi"/>
          <w:b/>
          <w:sz w:val="24"/>
          <w:szCs w:val="24"/>
        </w:rPr>
      </w:pPr>
      <w:r w:rsidRPr="009B7BB6">
        <w:rPr>
          <w:rFonts w:cstheme="minorHAnsi"/>
          <w:b/>
          <w:sz w:val="24"/>
          <w:szCs w:val="24"/>
        </w:rPr>
        <w:t>LORD JAMES’ CHRISTIAN LAW COVENANT IN THE FATHER STEPHEN</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B7BB6">
        <w:rPr>
          <w:rFonts w:cstheme="minorHAnsi"/>
          <w:sz w:val="24"/>
          <w:szCs w:val="24"/>
          <w:vertAlign w:val="superscript"/>
        </w:rPr>
        <w:t>st</w:t>
      </w:r>
      <w:r w:rsidRPr="009B7BB6">
        <w:rPr>
          <w:rFonts w:cstheme="minorHAnsi"/>
          <w:sz w:val="24"/>
          <w:szCs w:val="24"/>
        </w:rPr>
        <w:t xml:space="preserve"> Maccabees 2:54 says “Phinees our Father in being zealous (for Law) obtained a Covenant of an Everlasting Priesthood.” In 2</w:t>
      </w:r>
      <w:r w:rsidRPr="009B7BB6">
        <w:rPr>
          <w:rFonts w:cstheme="minorHAnsi"/>
          <w:sz w:val="24"/>
          <w:szCs w:val="24"/>
          <w:vertAlign w:val="superscript"/>
        </w:rPr>
        <w:t>nd</w:t>
      </w:r>
      <w:r w:rsidRPr="009B7BB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D31B5" w:rsidRPr="009B7BB6" w:rsidRDefault="005D31B5" w:rsidP="005D31B5">
      <w:pPr>
        <w:spacing w:line="480" w:lineRule="auto"/>
        <w:jc w:val="center"/>
        <w:rPr>
          <w:rFonts w:cstheme="minorHAnsi"/>
          <w:b/>
          <w:sz w:val="24"/>
          <w:szCs w:val="24"/>
        </w:rPr>
      </w:pPr>
      <w:r w:rsidRPr="009B7BB6">
        <w:rPr>
          <w:rFonts w:cstheme="minorHAnsi"/>
          <w:b/>
          <w:sz w:val="24"/>
          <w:szCs w:val="24"/>
        </w:rPr>
        <w:t>LORD JOHN’S GIVING COVENANT IN THE FATHER STEPHEN</w:t>
      </w:r>
    </w:p>
    <w:p w:rsidR="005D31B5" w:rsidRPr="009B7BB6" w:rsidRDefault="005D31B5" w:rsidP="005D31B5">
      <w:pPr>
        <w:spacing w:line="480" w:lineRule="auto"/>
        <w:jc w:val="both"/>
        <w:rPr>
          <w:rFonts w:cstheme="minorHAnsi"/>
          <w:sz w:val="24"/>
          <w:szCs w:val="24"/>
        </w:rPr>
      </w:pPr>
      <w:r w:rsidRPr="009B7BB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B7BB6">
        <w:rPr>
          <w:sz w:val="24"/>
          <w:szCs w:val="24"/>
          <w:vertAlign w:val="superscript"/>
        </w:rPr>
        <w:t>st</w:t>
      </w:r>
      <w:r w:rsidRPr="009B7BB6">
        <w:rPr>
          <w:sz w:val="24"/>
          <w:szCs w:val="24"/>
        </w:rPr>
        <w:t xml:space="preserve"> John 2:3-11. God promised that  He  would  be  their  God  and  they  would  be  His  people  in  Genesis 17:7; Jeremiah 31:33;  32:38-40;  Ezekiel  34:30-31;  36:28;  37:26-27; 2</w:t>
      </w:r>
      <w:r w:rsidRPr="009B7BB6">
        <w:rPr>
          <w:sz w:val="24"/>
          <w:szCs w:val="24"/>
          <w:vertAlign w:val="superscript"/>
        </w:rPr>
        <w:t>nd</w:t>
      </w:r>
      <w:r w:rsidRPr="009B7BB6">
        <w:rPr>
          <w:sz w:val="24"/>
          <w:szCs w:val="24"/>
        </w:rPr>
        <w:t xml:space="preserve">  Corinthians 6:16, 17-18; 1</w:t>
      </w:r>
      <w:r w:rsidRPr="009B7BB6">
        <w:rPr>
          <w:sz w:val="24"/>
          <w:szCs w:val="24"/>
          <w:vertAlign w:val="superscript"/>
        </w:rPr>
        <w:t>st</w:t>
      </w:r>
      <w:r w:rsidRPr="009B7BB6">
        <w:rPr>
          <w:sz w:val="24"/>
          <w:szCs w:val="24"/>
        </w:rPr>
        <w:t xml:space="preserve"> Peter 2:9-10; Hebrews 8:10 and Revelation 21:3. This Covenant is still in force outside the Kingdom of God. John did the Plan of Grace in Luke 3. </w:t>
      </w:r>
      <w:r w:rsidRPr="009B7BB6">
        <w:rPr>
          <w:rFonts w:cstheme="minorHAnsi"/>
          <w:sz w:val="24"/>
          <w:szCs w:val="24"/>
        </w:rPr>
        <w:t xml:space="preserve">This happened in the Young Universe before 1,931 years.               </w:t>
      </w:r>
    </w:p>
    <w:p w:rsidR="005D31B5" w:rsidRPr="009B7BB6" w:rsidRDefault="005D31B5" w:rsidP="005D31B5">
      <w:pPr>
        <w:spacing w:line="480" w:lineRule="auto"/>
        <w:jc w:val="center"/>
        <w:rPr>
          <w:rFonts w:cstheme="minorHAnsi"/>
          <w:b/>
          <w:sz w:val="24"/>
          <w:szCs w:val="24"/>
        </w:rPr>
      </w:pPr>
      <w:r w:rsidRPr="009B7BB6">
        <w:rPr>
          <w:rFonts w:cstheme="minorHAnsi"/>
          <w:b/>
          <w:sz w:val="24"/>
          <w:szCs w:val="24"/>
        </w:rPr>
        <w:t>FATHER STEPHEN’S HIGHEST SUPREME AUTHORITY COVENANT IN THE LORD YAHWEH</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D31B5" w:rsidRPr="009B7BB6" w:rsidRDefault="005D31B5" w:rsidP="005D31B5">
      <w:pPr>
        <w:spacing w:line="480" w:lineRule="auto"/>
        <w:jc w:val="center"/>
        <w:rPr>
          <w:rFonts w:cstheme="minorHAnsi"/>
          <w:b/>
          <w:sz w:val="24"/>
          <w:szCs w:val="24"/>
        </w:rPr>
      </w:pPr>
      <w:r w:rsidRPr="009B7BB6">
        <w:rPr>
          <w:rFonts w:cstheme="minorHAnsi"/>
          <w:b/>
          <w:sz w:val="24"/>
          <w:szCs w:val="24"/>
        </w:rPr>
        <w:t>LORD JESUS’ SALVATION COVENANT IN THE FATHER STEPHEN</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9B7BB6">
        <w:rPr>
          <w:rFonts w:cstheme="minorHAnsi"/>
          <w:sz w:val="24"/>
          <w:szCs w:val="24"/>
          <w:vertAlign w:val="superscript"/>
        </w:rPr>
        <w:t>st</w:t>
      </w:r>
      <w:r w:rsidRPr="009B7BB6">
        <w:rPr>
          <w:rFonts w:cstheme="minorHAnsi"/>
          <w:sz w:val="24"/>
          <w:szCs w:val="24"/>
        </w:rPr>
        <w:t xml:space="preserve"> Samuel 2:35; 1</w:t>
      </w:r>
      <w:r w:rsidRPr="009B7BB6">
        <w:rPr>
          <w:rFonts w:cstheme="minorHAnsi"/>
          <w:sz w:val="24"/>
          <w:szCs w:val="24"/>
          <w:vertAlign w:val="superscript"/>
        </w:rPr>
        <w:t>st</w:t>
      </w:r>
      <w:r w:rsidRPr="009B7BB6">
        <w:rPr>
          <w:rFonts w:cstheme="minorHAnsi"/>
          <w:sz w:val="24"/>
          <w:szCs w:val="24"/>
        </w:rPr>
        <w:t xml:space="preserve"> Corinthians 10:12-13; Hebrews 4:14-16; 10:23 &amp; 1</w:t>
      </w:r>
      <w:r w:rsidRPr="009B7BB6">
        <w:rPr>
          <w:rFonts w:cstheme="minorHAnsi"/>
          <w:sz w:val="24"/>
          <w:szCs w:val="24"/>
          <w:vertAlign w:val="superscript"/>
        </w:rPr>
        <w:t>st</w:t>
      </w:r>
      <w:r w:rsidRPr="009B7BB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9B7BB6">
        <w:rPr>
          <w:rFonts w:cstheme="minorHAnsi"/>
          <w:sz w:val="24"/>
          <w:szCs w:val="24"/>
          <w:vertAlign w:val="superscript"/>
        </w:rPr>
        <w:t>st</w:t>
      </w:r>
      <w:r w:rsidRPr="009B7BB6">
        <w:rPr>
          <w:rFonts w:cstheme="minorHAnsi"/>
          <w:sz w:val="24"/>
          <w:szCs w:val="24"/>
        </w:rPr>
        <w:t xml:space="preserve"> Samuel 12:24; 2</w:t>
      </w:r>
      <w:r w:rsidRPr="009B7BB6">
        <w:rPr>
          <w:rFonts w:cstheme="minorHAnsi"/>
          <w:sz w:val="24"/>
          <w:szCs w:val="24"/>
          <w:vertAlign w:val="superscript"/>
        </w:rPr>
        <w:t>nd</w:t>
      </w:r>
      <w:r w:rsidRPr="009B7BB6">
        <w:rPr>
          <w:rFonts w:cstheme="minorHAnsi"/>
          <w:sz w:val="24"/>
          <w:szCs w:val="24"/>
        </w:rPr>
        <w:t xml:space="preserve"> Chronicles 19:9; 34:10-12; 2</w:t>
      </w:r>
      <w:r w:rsidRPr="009B7BB6">
        <w:rPr>
          <w:rFonts w:cstheme="minorHAnsi"/>
          <w:sz w:val="24"/>
          <w:szCs w:val="24"/>
          <w:vertAlign w:val="superscript"/>
        </w:rPr>
        <w:t>nd</w:t>
      </w:r>
      <w:r w:rsidRPr="009B7BB6">
        <w:rPr>
          <w:rFonts w:cstheme="minorHAnsi"/>
          <w:sz w:val="24"/>
          <w:szCs w:val="24"/>
        </w:rPr>
        <w:t xml:space="preserve"> Kings 22:4-7; Ezekiel 44:15; 48:11 &amp; 1</w:t>
      </w:r>
      <w:r w:rsidRPr="009B7BB6">
        <w:rPr>
          <w:rFonts w:cstheme="minorHAnsi"/>
          <w:sz w:val="24"/>
          <w:szCs w:val="24"/>
          <w:vertAlign w:val="superscript"/>
        </w:rPr>
        <w:t>st</w:t>
      </w:r>
      <w:r w:rsidRPr="009B7BB6">
        <w:rPr>
          <w:rFonts w:cstheme="minorHAnsi"/>
          <w:sz w:val="24"/>
          <w:szCs w:val="24"/>
        </w:rPr>
        <w:t xml:space="preserve"> Timothy 1:12. In Giving is in 2</w:t>
      </w:r>
      <w:r w:rsidRPr="009B7BB6">
        <w:rPr>
          <w:rFonts w:cstheme="minorHAnsi"/>
          <w:sz w:val="24"/>
          <w:szCs w:val="24"/>
          <w:vertAlign w:val="superscript"/>
        </w:rPr>
        <w:t>nd</w:t>
      </w:r>
      <w:r w:rsidRPr="009B7BB6">
        <w:rPr>
          <w:rFonts w:cstheme="minorHAnsi"/>
          <w:sz w:val="24"/>
          <w:szCs w:val="24"/>
        </w:rPr>
        <w:t xml:space="preserve"> Chronicles 31:12 &amp; 2</w:t>
      </w:r>
      <w:r w:rsidRPr="009B7BB6">
        <w:rPr>
          <w:rFonts w:cstheme="minorHAnsi"/>
          <w:sz w:val="24"/>
          <w:szCs w:val="24"/>
          <w:vertAlign w:val="superscript"/>
        </w:rPr>
        <w:t>nd</w:t>
      </w:r>
      <w:r w:rsidRPr="009B7BB6">
        <w:rPr>
          <w:rFonts w:cstheme="minorHAnsi"/>
          <w:sz w:val="24"/>
          <w:szCs w:val="24"/>
        </w:rPr>
        <w:t xml:space="preserve"> Corinthians 8:1-5. In Prayer is in Romans 12:12 &amp; 1</w:t>
      </w:r>
      <w:r w:rsidRPr="009B7BB6">
        <w:rPr>
          <w:rFonts w:cstheme="minorHAnsi"/>
          <w:sz w:val="24"/>
          <w:szCs w:val="24"/>
          <w:vertAlign w:val="superscript"/>
        </w:rPr>
        <w:t>st</w:t>
      </w:r>
      <w:r w:rsidRPr="009B7BB6">
        <w:rPr>
          <w:rFonts w:cstheme="minorHAnsi"/>
          <w:sz w:val="24"/>
          <w:szCs w:val="24"/>
        </w:rPr>
        <w:t xml:space="preserve"> Thessalonians 5:17. In Patient Endurance is in 2</w:t>
      </w:r>
      <w:r w:rsidRPr="009B7BB6">
        <w:rPr>
          <w:rFonts w:cstheme="minorHAnsi"/>
          <w:sz w:val="24"/>
          <w:szCs w:val="24"/>
          <w:vertAlign w:val="superscript"/>
        </w:rPr>
        <w:t>nd</w:t>
      </w:r>
      <w:r w:rsidRPr="009B7BB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9B7BB6">
        <w:rPr>
          <w:rFonts w:cstheme="minorHAnsi"/>
          <w:sz w:val="24"/>
          <w:szCs w:val="24"/>
          <w:vertAlign w:val="superscript"/>
        </w:rPr>
        <w:t>st</w:t>
      </w:r>
      <w:r w:rsidRPr="009B7BB6">
        <w:rPr>
          <w:rFonts w:cstheme="minorHAnsi"/>
          <w:sz w:val="24"/>
          <w:szCs w:val="24"/>
        </w:rPr>
        <w:t xml:space="preserve"> Corinthians 4:1-2; 3</w:t>
      </w:r>
      <w:r w:rsidRPr="009B7BB6">
        <w:rPr>
          <w:rFonts w:cstheme="minorHAnsi"/>
          <w:sz w:val="24"/>
          <w:szCs w:val="24"/>
          <w:vertAlign w:val="superscript"/>
        </w:rPr>
        <w:t>rd</w:t>
      </w:r>
      <w:r w:rsidRPr="009B7BB6">
        <w:rPr>
          <w:rFonts w:cstheme="minorHAnsi"/>
          <w:sz w:val="24"/>
          <w:szCs w:val="24"/>
        </w:rPr>
        <w:t xml:space="preserve"> John 3; Exodus 18:21; 1</w:t>
      </w:r>
      <w:r w:rsidRPr="009B7BB6">
        <w:rPr>
          <w:rFonts w:cstheme="minorHAnsi"/>
          <w:sz w:val="24"/>
          <w:szCs w:val="24"/>
          <w:vertAlign w:val="superscript"/>
        </w:rPr>
        <w:t>st</w:t>
      </w:r>
      <w:r w:rsidRPr="009B7BB6">
        <w:rPr>
          <w:rFonts w:cstheme="minorHAnsi"/>
          <w:sz w:val="24"/>
          <w:szCs w:val="24"/>
        </w:rPr>
        <w:t xml:space="preserve"> Timothy 4:13-16; 6:20 &amp; 2</w:t>
      </w:r>
      <w:r w:rsidRPr="009B7BB6">
        <w:rPr>
          <w:rFonts w:cstheme="minorHAnsi"/>
          <w:sz w:val="24"/>
          <w:szCs w:val="24"/>
          <w:vertAlign w:val="superscript"/>
        </w:rPr>
        <w:t>nd</w:t>
      </w:r>
      <w:r w:rsidRPr="009B7BB6">
        <w:rPr>
          <w:rFonts w:cstheme="minorHAnsi"/>
          <w:sz w:val="24"/>
          <w:szCs w:val="24"/>
        </w:rPr>
        <w:t xml:space="preserve"> Timothy 1:13-14; 2:2, 15; 4:1-2. The Encouragements to Faithfulness: The True Call to Faithfulness is in 1</w:t>
      </w:r>
      <w:r w:rsidRPr="009B7BB6">
        <w:rPr>
          <w:rFonts w:cstheme="minorHAnsi"/>
          <w:sz w:val="24"/>
          <w:szCs w:val="24"/>
          <w:vertAlign w:val="superscript"/>
        </w:rPr>
        <w:t>st</w:t>
      </w:r>
      <w:r w:rsidRPr="009B7BB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9B7BB6">
        <w:rPr>
          <w:rFonts w:cstheme="minorHAnsi"/>
          <w:sz w:val="24"/>
          <w:szCs w:val="24"/>
          <w:vertAlign w:val="superscript"/>
        </w:rPr>
        <w:t>st</w:t>
      </w:r>
      <w:r w:rsidRPr="009B7BB6">
        <w:rPr>
          <w:rFonts w:cstheme="minorHAnsi"/>
          <w:sz w:val="24"/>
          <w:szCs w:val="24"/>
        </w:rPr>
        <w:t xml:space="preserve"> Samuel 26:23; Matthew 24:45-47; 25:21; Psalms 101:6; Proverbs 28:20; 2</w:t>
      </w:r>
      <w:r w:rsidRPr="009B7BB6">
        <w:rPr>
          <w:rFonts w:cstheme="minorHAnsi"/>
          <w:sz w:val="24"/>
          <w:szCs w:val="24"/>
          <w:vertAlign w:val="superscript"/>
        </w:rPr>
        <w:t>nd</w:t>
      </w:r>
      <w:r w:rsidRPr="009B7BB6">
        <w:rPr>
          <w:rFonts w:cstheme="minorHAnsi"/>
          <w:sz w:val="24"/>
          <w:szCs w:val="24"/>
        </w:rPr>
        <w:t xml:space="preserve"> Timothy 4:6-8; Revelation 17:14; 20:4; Luke 12:42-44; 19:17 &amp; Acts 6:7. The Lack of Faithfulness is in Hosea 1:2; 4:1; 5:7; 9:1 &amp; Psalms 12:1; 78:8, 37. </w:t>
      </w:r>
    </w:p>
    <w:p w:rsidR="005D31B5" w:rsidRPr="009B7BB6" w:rsidRDefault="005D31B5" w:rsidP="005D31B5">
      <w:pPr>
        <w:spacing w:line="480" w:lineRule="auto"/>
        <w:jc w:val="both"/>
        <w:rPr>
          <w:sz w:val="24"/>
          <w:szCs w:val="24"/>
        </w:rPr>
      </w:pPr>
      <w:r w:rsidRPr="009B7BB6">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9B7BB6">
        <w:rPr>
          <w:rFonts w:cstheme="minorHAnsi"/>
          <w:sz w:val="24"/>
          <w:szCs w:val="24"/>
          <w:vertAlign w:val="superscript"/>
        </w:rPr>
        <w:t>st</w:t>
      </w:r>
      <w:r w:rsidRPr="009B7BB6">
        <w:rPr>
          <w:rFonts w:cstheme="minorHAnsi"/>
          <w:sz w:val="24"/>
          <w:szCs w:val="24"/>
        </w:rPr>
        <w:t xml:space="preserve"> Timothy 5:9. The 5 Authorized Divine Unions A</w:t>
      </w:r>
      <w:r w:rsidRPr="009B7BB6">
        <w:rPr>
          <w:sz w:val="24"/>
          <w:szCs w:val="24"/>
        </w:rPr>
        <w:t>uthorized only by the Father Stephen Our Lord derives from John 8:58 with Genesis 2:24; Matthew 19:5; Mark 10:8; Ephesians 5:31 &amp; 1</w:t>
      </w:r>
      <w:r w:rsidRPr="009B7BB6">
        <w:rPr>
          <w:sz w:val="24"/>
          <w:szCs w:val="24"/>
          <w:vertAlign w:val="superscript"/>
        </w:rPr>
        <w:t>st</w:t>
      </w:r>
      <w:r w:rsidRPr="009B7BB6">
        <w:rPr>
          <w:sz w:val="24"/>
          <w:szCs w:val="24"/>
        </w:rPr>
        <w:t xml:space="preserve"> Corinthians 6:17 all as One Flesh and the 1 Sexual Union is derived from Genesis 4:1 with 1</w:t>
      </w:r>
      <w:r w:rsidRPr="009B7BB6">
        <w:rPr>
          <w:sz w:val="24"/>
          <w:szCs w:val="24"/>
          <w:vertAlign w:val="superscript"/>
        </w:rPr>
        <w:t>st</w:t>
      </w:r>
      <w:r w:rsidRPr="009B7B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B7BB6">
        <w:rPr>
          <w:sz w:val="24"/>
          <w:szCs w:val="24"/>
          <w:vertAlign w:val="superscript"/>
        </w:rPr>
        <w:t>st</w:t>
      </w:r>
      <w:r w:rsidRPr="009B7B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9B7BB6">
        <w:rPr>
          <w:sz w:val="24"/>
          <w:szCs w:val="24"/>
          <w:vertAlign w:val="superscript"/>
        </w:rPr>
        <w:t>st</w:t>
      </w:r>
      <w:r w:rsidRPr="009B7BB6">
        <w:rPr>
          <w:sz w:val="24"/>
          <w:szCs w:val="24"/>
        </w:rPr>
        <w:t xml:space="preserve"> Timothy 5:4, 8; Tobit 3:1-14:15; Genesis 24:47-51; 47:28-31; Ruth 1:16-18; 2:11-12; 1</w:t>
      </w:r>
      <w:r w:rsidRPr="009B7BB6">
        <w:rPr>
          <w:sz w:val="24"/>
          <w:szCs w:val="24"/>
          <w:vertAlign w:val="superscript"/>
        </w:rPr>
        <w:t>st</w:t>
      </w:r>
      <w:r w:rsidRPr="009B7BB6">
        <w:rPr>
          <w:sz w:val="24"/>
          <w:szCs w:val="24"/>
        </w:rPr>
        <w:t xml:space="preserve"> Samuel 2:19; Proverbs 31:15, 21, 27-28 &amp; John 19:25-27. Faithfulness to all Vows and all 10 Covenants is in Numbers 30:2; Genesis 29:18, 30; 50:25; Exodus 13:19; Joshua 2:14; 6:25; 9:15-20; 1</w:t>
      </w:r>
      <w:r w:rsidRPr="009B7BB6">
        <w:rPr>
          <w:sz w:val="24"/>
          <w:szCs w:val="24"/>
          <w:vertAlign w:val="superscript"/>
        </w:rPr>
        <w:t>st</w:t>
      </w:r>
      <w:r w:rsidRPr="009B7BB6">
        <w:rPr>
          <w:sz w:val="24"/>
          <w:szCs w:val="24"/>
        </w:rPr>
        <w:t xml:space="preserve"> Samuel 18:3; 20:8, 42; 23:16 &amp; 1</w:t>
      </w:r>
      <w:r w:rsidRPr="009B7BB6">
        <w:rPr>
          <w:sz w:val="24"/>
          <w:szCs w:val="24"/>
          <w:vertAlign w:val="superscript"/>
        </w:rPr>
        <w:t>st</w:t>
      </w:r>
      <w:r w:rsidRPr="009B7BB6">
        <w:rPr>
          <w:sz w:val="24"/>
          <w:szCs w:val="24"/>
        </w:rPr>
        <w:t xml:space="preserve"> Kings 20:34. Faithfulness in Speech: In carrying messages is in Proverbs 13:17; 25:13. In telling the truth is in Proverbs 12:17; 14:5. In bringing the Father Stephen’s Inerrant Word is in Jeremiah 23:28; 2</w:t>
      </w:r>
      <w:r w:rsidRPr="009B7BB6">
        <w:rPr>
          <w:sz w:val="24"/>
          <w:szCs w:val="24"/>
          <w:vertAlign w:val="superscript"/>
        </w:rPr>
        <w:t>nd</w:t>
      </w:r>
      <w:r w:rsidRPr="009B7BB6">
        <w:rPr>
          <w:sz w:val="24"/>
          <w:szCs w:val="24"/>
        </w:rPr>
        <w:t xml:space="preserve"> Corinthians 2:17; 4:2 &amp; 2</w:t>
      </w:r>
      <w:r w:rsidRPr="009B7BB6">
        <w:rPr>
          <w:sz w:val="24"/>
          <w:szCs w:val="24"/>
          <w:vertAlign w:val="superscript"/>
        </w:rPr>
        <w:t>nd</w:t>
      </w:r>
      <w:r w:rsidRPr="009B7BB6">
        <w:rPr>
          <w:sz w:val="24"/>
          <w:szCs w:val="24"/>
        </w:rPr>
        <w:t xml:space="preserve"> Timothy 2:15. Faithfulness in Conduct: In serving others is in 3</w:t>
      </w:r>
      <w:r w:rsidRPr="009B7BB6">
        <w:rPr>
          <w:sz w:val="24"/>
          <w:szCs w:val="24"/>
          <w:vertAlign w:val="superscript"/>
        </w:rPr>
        <w:t>rd</w:t>
      </w:r>
      <w:r w:rsidRPr="009B7BB6">
        <w:rPr>
          <w:sz w:val="24"/>
          <w:szCs w:val="24"/>
        </w:rPr>
        <w:t xml:space="preserve"> John 5; Romans 16:1-2; Galatians 6:10 &amp; 1</w:t>
      </w:r>
      <w:r w:rsidRPr="009B7BB6">
        <w:rPr>
          <w:sz w:val="24"/>
          <w:szCs w:val="24"/>
          <w:vertAlign w:val="superscript"/>
        </w:rPr>
        <w:t>st</w:t>
      </w:r>
      <w:r w:rsidRPr="009B7BB6">
        <w:rPr>
          <w:sz w:val="24"/>
          <w:szCs w:val="24"/>
        </w:rPr>
        <w:t xml:space="preserve"> Peter 4:10. In intercession is in Romans 1:9-10; Ephesians 6:18 &amp; Colossians 4:2-4. In giving is in 2</w:t>
      </w:r>
      <w:r w:rsidRPr="009B7BB6">
        <w:rPr>
          <w:sz w:val="24"/>
          <w:szCs w:val="24"/>
          <w:vertAlign w:val="superscript"/>
        </w:rPr>
        <w:t>nd</w:t>
      </w:r>
      <w:r w:rsidRPr="009B7BB6">
        <w:rPr>
          <w:sz w:val="24"/>
          <w:szCs w:val="24"/>
        </w:rPr>
        <w:t xml:space="preserve"> Corinthians 8:7-11; 2</w:t>
      </w:r>
      <w:r w:rsidRPr="009B7BB6">
        <w:rPr>
          <w:sz w:val="24"/>
          <w:szCs w:val="24"/>
          <w:vertAlign w:val="superscript"/>
        </w:rPr>
        <w:t>nd</w:t>
      </w:r>
      <w:r w:rsidRPr="009B7BB6">
        <w:rPr>
          <w:sz w:val="24"/>
          <w:szCs w:val="24"/>
        </w:rPr>
        <w:t xml:space="preserve"> Chronicles 31:5-10 &amp; Philippians 4:15-18. In handling money is in 2</w:t>
      </w:r>
      <w:r w:rsidRPr="009B7BB6">
        <w:rPr>
          <w:sz w:val="24"/>
          <w:szCs w:val="24"/>
          <w:vertAlign w:val="superscript"/>
        </w:rPr>
        <w:t>nd</w:t>
      </w:r>
      <w:r w:rsidRPr="009B7BB6">
        <w:rPr>
          <w:sz w:val="24"/>
          <w:szCs w:val="24"/>
        </w:rPr>
        <w:t xml:space="preserve"> Kings 12:13-15; 22:7; 2</w:t>
      </w:r>
      <w:r w:rsidRPr="009B7BB6">
        <w:rPr>
          <w:sz w:val="24"/>
          <w:szCs w:val="24"/>
          <w:vertAlign w:val="superscript"/>
        </w:rPr>
        <w:t>nd</w:t>
      </w:r>
      <w:r w:rsidRPr="009B7BB6">
        <w:rPr>
          <w:sz w:val="24"/>
          <w:szCs w:val="24"/>
        </w:rPr>
        <w:t xml:space="preserve"> Chronicles 31:12-15; Matthew 25:21; Tobit 4:20-9:6 &amp; Luke 16:10; 19:17. The Rarity of True Faithfulness is in Proverbs 20:6; Psalms 12:1-2; Isaiah 57:1 &amp; Jeremiah 17:9. </w:t>
      </w:r>
    </w:p>
    <w:p w:rsidR="005D31B5" w:rsidRPr="009B7BB6" w:rsidRDefault="005D31B5" w:rsidP="005D31B5">
      <w:pPr>
        <w:spacing w:line="480" w:lineRule="auto"/>
        <w:jc w:val="both"/>
        <w:rPr>
          <w:sz w:val="24"/>
          <w:szCs w:val="24"/>
        </w:rPr>
      </w:pPr>
      <w:r w:rsidRPr="009B7BB6">
        <w:rPr>
          <w:sz w:val="24"/>
          <w:szCs w:val="24"/>
        </w:rPr>
        <w:t>The Examples of True Faithfulness: Abraham is in Nehemiah 9:7-8; Galatians 3:9 &amp; Hebrews 11:8-12. Moses is in Hebrews 3:5; 11:24-28 &amp; Numbers 12:7. Caleb is in Numbers 14:24; Deuteronomy 1:36 &amp; Joshua 14:8-9. Elijah is in 1</w:t>
      </w:r>
      <w:r w:rsidRPr="009B7BB6">
        <w:rPr>
          <w:sz w:val="24"/>
          <w:szCs w:val="24"/>
          <w:vertAlign w:val="superscript"/>
        </w:rPr>
        <w:t>st</w:t>
      </w:r>
      <w:r w:rsidRPr="009B7BB6">
        <w:rPr>
          <w:sz w:val="24"/>
          <w:szCs w:val="24"/>
        </w:rPr>
        <w:t xml:space="preserve"> Kings 19:10, 14. David is in 1</w:t>
      </w:r>
      <w:r w:rsidRPr="009B7BB6">
        <w:rPr>
          <w:sz w:val="24"/>
          <w:szCs w:val="24"/>
          <w:vertAlign w:val="superscript"/>
        </w:rPr>
        <w:t>st</w:t>
      </w:r>
      <w:r w:rsidRPr="009B7BB6">
        <w:rPr>
          <w:sz w:val="24"/>
          <w:szCs w:val="24"/>
        </w:rPr>
        <w:t xml:space="preserve"> Samuel 29:6 &amp; 2</w:t>
      </w:r>
      <w:r w:rsidRPr="009B7BB6">
        <w:rPr>
          <w:sz w:val="24"/>
          <w:szCs w:val="24"/>
          <w:vertAlign w:val="superscript"/>
        </w:rPr>
        <w:t>nd</w:t>
      </w:r>
      <w:r w:rsidRPr="009B7BB6">
        <w:rPr>
          <w:sz w:val="24"/>
          <w:szCs w:val="24"/>
        </w:rPr>
        <w:t xml:space="preserve"> Samuel 9:6-7; 22:22-24. Hezekiah is in 2</w:t>
      </w:r>
      <w:r w:rsidRPr="009B7BB6">
        <w:rPr>
          <w:sz w:val="24"/>
          <w:szCs w:val="24"/>
          <w:vertAlign w:val="superscript"/>
        </w:rPr>
        <w:t>nd</w:t>
      </w:r>
      <w:r w:rsidRPr="009B7BB6">
        <w:rPr>
          <w:sz w:val="24"/>
          <w:szCs w:val="24"/>
        </w:rPr>
        <w:t xml:space="preserve"> Kings 20:3; Isaiah 38:3 &amp; 2</w:t>
      </w:r>
      <w:r w:rsidRPr="009B7BB6">
        <w:rPr>
          <w:sz w:val="24"/>
          <w:szCs w:val="24"/>
          <w:vertAlign w:val="superscript"/>
        </w:rPr>
        <w:t>nd</w:t>
      </w:r>
      <w:r w:rsidRPr="009B7BB6">
        <w:rPr>
          <w:sz w:val="24"/>
          <w:szCs w:val="24"/>
        </w:rPr>
        <w:t xml:space="preserve"> Chronicles 31:20; 32:1. Daniel is in Daniel 6:4, 10. Paul is in 1</w:t>
      </w:r>
      <w:r w:rsidRPr="009B7BB6">
        <w:rPr>
          <w:sz w:val="24"/>
          <w:szCs w:val="24"/>
          <w:vertAlign w:val="superscript"/>
        </w:rPr>
        <w:t>st</w:t>
      </w:r>
      <w:r w:rsidRPr="009B7BB6">
        <w:rPr>
          <w:sz w:val="24"/>
          <w:szCs w:val="24"/>
        </w:rPr>
        <w:t xml:space="preserve"> Timothy 1:12; 1</w:t>
      </w:r>
      <w:r w:rsidRPr="009B7BB6">
        <w:rPr>
          <w:sz w:val="24"/>
          <w:szCs w:val="24"/>
          <w:vertAlign w:val="superscript"/>
        </w:rPr>
        <w:t>st</w:t>
      </w:r>
      <w:r w:rsidRPr="009B7BB6">
        <w:rPr>
          <w:sz w:val="24"/>
          <w:szCs w:val="24"/>
        </w:rPr>
        <w:t xml:space="preserve"> Corinthians 7:25 &amp; 2</w:t>
      </w:r>
      <w:r w:rsidRPr="009B7BB6">
        <w:rPr>
          <w:sz w:val="24"/>
          <w:szCs w:val="24"/>
          <w:vertAlign w:val="superscript"/>
        </w:rPr>
        <w:t>nd</w:t>
      </w:r>
      <w:r w:rsidRPr="009B7BB6">
        <w:rPr>
          <w:sz w:val="24"/>
          <w:szCs w:val="24"/>
        </w:rPr>
        <w:t xml:space="preserve"> Timothy 4:7. Timothy is in 1</w:t>
      </w:r>
      <w:r w:rsidRPr="009B7BB6">
        <w:rPr>
          <w:sz w:val="24"/>
          <w:szCs w:val="24"/>
          <w:vertAlign w:val="superscript"/>
        </w:rPr>
        <w:t>st</w:t>
      </w:r>
      <w:r w:rsidRPr="009B7BB6">
        <w:rPr>
          <w:sz w:val="24"/>
          <w:szCs w:val="24"/>
        </w:rPr>
        <w:t xml:space="preserve"> Corinthians 4:17 &amp; 2</w:t>
      </w:r>
      <w:r w:rsidRPr="009B7BB6">
        <w:rPr>
          <w:sz w:val="24"/>
          <w:szCs w:val="24"/>
          <w:vertAlign w:val="superscript"/>
        </w:rPr>
        <w:t>nd</w:t>
      </w:r>
      <w:r w:rsidRPr="009B7BB6">
        <w:rPr>
          <w:sz w:val="24"/>
          <w:szCs w:val="24"/>
        </w:rPr>
        <w:t xml:space="preserve"> Timothy 1:5. Silas is in 1</w:t>
      </w:r>
      <w:r w:rsidRPr="009B7BB6">
        <w:rPr>
          <w:sz w:val="24"/>
          <w:szCs w:val="24"/>
          <w:vertAlign w:val="superscript"/>
        </w:rPr>
        <w:t>st</w:t>
      </w:r>
      <w:r w:rsidRPr="009B7BB6">
        <w:rPr>
          <w:sz w:val="24"/>
          <w:szCs w:val="24"/>
        </w:rPr>
        <w:t xml:space="preserve"> Peter 5:12 &amp; Acts 16:25. Noah is in Genesis 6:9 &amp; Hebrews 11:7. Joshua is in Joshua 24:14-15. Josiah is in 2</w:t>
      </w:r>
      <w:r w:rsidRPr="009B7BB6">
        <w:rPr>
          <w:sz w:val="24"/>
          <w:szCs w:val="24"/>
          <w:vertAlign w:val="superscript"/>
        </w:rPr>
        <w:t>nd</w:t>
      </w:r>
      <w:r w:rsidRPr="009B7BB6">
        <w:rPr>
          <w:sz w:val="24"/>
          <w:szCs w:val="24"/>
        </w:rPr>
        <w:t xml:space="preserve"> Kings 22:2; 2</w:t>
      </w:r>
      <w:r w:rsidRPr="009B7BB6">
        <w:rPr>
          <w:sz w:val="24"/>
          <w:szCs w:val="24"/>
          <w:vertAlign w:val="superscript"/>
        </w:rPr>
        <w:t>nd</w:t>
      </w:r>
      <w:r w:rsidRPr="009B7BB6">
        <w:rPr>
          <w:sz w:val="24"/>
          <w:szCs w:val="24"/>
        </w:rPr>
        <w:t xml:space="preserve"> Chronicles 34:2; 35:26. Nehemiah is in Nehemiah 13:13-14. Job is in Job 23:11-12; 27:6. The Reliable Witnesses is in Isaiah 8:2 &amp; 2</w:t>
      </w:r>
      <w:r w:rsidRPr="009B7BB6">
        <w:rPr>
          <w:sz w:val="24"/>
          <w:szCs w:val="24"/>
          <w:vertAlign w:val="superscript"/>
        </w:rPr>
        <w:t>nd</w:t>
      </w:r>
      <w:r w:rsidRPr="009B7BB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9B7BB6">
        <w:rPr>
          <w:sz w:val="24"/>
          <w:szCs w:val="24"/>
          <w:vertAlign w:val="superscript"/>
        </w:rPr>
        <w:t>st</w:t>
      </w:r>
      <w:r w:rsidRPr="009B7BB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5D31B5" w:rsidRPr="009B7BB6" w:rsidRDefault="005D31B5" w:rsidP="005D31B5">
      <w:pPr>
        <w:spacing w:line="480" w:lineRule="auto"/>
        <w:jc w:val="center"/>
        <w:rPr>
          <w:b/>
          <w:sz w:val="24"/>
          <w:szCs w:val="24"/>
        </w:rPr>
      </w:pPr>
      <w:r w:rsidRPr="009B7BB6">
        <w:rPr>
          <w:b/>
          <w:sz w:val="24"/>
          <w:szCs w:val="24"/>
        </w:rPr>
        <w:t>THE FATHER STEPHEN’S DWELLING PLACE CALLED THE UNIVERSAL ZION</w:t>
      </w:r>
    </w:p>
    <w:p w:rsidR="005D31B5" w:rsidRPr="009B7BB6" w:rsidRDefault="005D31B5" w:rsidP="005D31B5">
      <w:pPr>
        <w:spacing w:line="480" w:lineRule="auto"/>
        <w:jc w:val="center"/>
        <w:rPr>
          <w:b/>
          <w:sz w:val="24"/>
          <w:szCs w:val="24"/>
        </w:rPr>
      </w:pPr>
      <w:r w:rsidRPr="009B7BB6">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9B7BB6">
        <w:rPr>
          <w:b/>
          <w:sz w:val="24"/>
          <w:szCs w:val="24"/>
          <w:vertAlign w:val="superscript"/>
        </w:rPr>
        <w:t>ND</w:t>
      </w:r>
      <w:r w:rsidRPr="009B7BB6">
        <w:rPr>
          <w:b/>
          <w:sz w:val="24"/>
          <w:szCs w:val="24"/>
        </w:rPr>
        <w:t xml:space="preserve"> CORINTHIANS 12:1-6  </w:t>
      </w:r>
    </w:p>
    <w:p w:rsidR="005D31B5" w:rsidRPr="009B7BB6" w:rsidRDefault="005D31B5" w:rsidP="005D31B5">
      <w:pPr>
        <w:spacing w:line="480" w:lineRule="auto"/>
        <w:jc w:val="both"/>
        <w:rPr>
          <w:sz w:val="24"/>
          <w:szCs w:val="24"/>
        </w:rPr>
      </w:pPr>
      <w:r w:rsidRPr="009B7BB6">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5D31B5" w:rsidRPr="009B7BB6" w:rsidRDefault="005D31B5" w:rsidP="005D31B5">
      <w:pPr>
        <w:spacing w:line="480" w:lineRule="auto"/>
        <w:jc w:val="both"/>
        <w:rPr>
          <w:sz w:val="24"/>
          <w:szCs w:val="24"/>
        </w:rPr>
      </w:pPr>
      <w:r w:rsidRPr="009B7BB6">
        <w:rPr>
          <w:sz w:val="24"/>
          <w:szCs w:val="24"/>
        </w:rPr>
        <w:t>The Name of Zion is in 1</w:t>
      </w:r>
      <w:r w:rsidRPr="009B7BB6">
        <w:rPr>
          <w:sz w:val="24"/>
          <w:szCs w:val="24"/>
          <w:vertAlign w:val="superscript"/>
        </w:rPr>
        <w:t>st</w:t>
      </w:r>
      <w:r w:rsidRPr="009B7BB6">
        <w:rPr>
          <w:sz w:val="24"/>
          <w:szCs w:val="24"/>
        </w:rPr>
        <w:t xml:space="preserve"> Chronicles 11:4-5 &amp; 2</w:t>
      </w:r>
      <w:r w:rsidRPr="009B7BB6">
        <w:rPr>
          <w:sz w:val="24"/>
          <w:szCs w:val="24"/>
          <w:vertAlign w:val="superscript"/>
        </w:rPr>
        <w:t>nd</w:t>
      </w:r>
      <w:r w:rsidRPr="009B7BB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B7BB6">
        <w:rPr>
          <w:sz w:val="24"/>
          <w:szCs w:val="24"/>
          <w:vertAlign w:val="superscript"/>
        </w:rPr>
        <w:t>nd</w:t>
      </w:r>
      <w:r w:rsidRPr="009B7BB6">
        <w:rPr>
          <w:sz w:val="24"/>
          <w:szCs w:val="24"/>
        </w:rPr>
        <w:t xml:space="preserve"> Samuel 5:6, 8 &amp; 1</w:t>
      </w:r>
      <w:r w:rsidRPr="009B7BB6">
        <w:rPr>
          <w:sz w:val="24"/>
          <w:szCs w:val="24"/>
          <w:vertAlign w:val="superscript"/>
        </w:rPr>
        <w:t>st</w:t>
      </w:r>
      <w:r w:rsidRPr="009B7BB6">
        <w:rPr>
          <w:sz w:val="24"/>
          <w:szCs w:val="24"/>
        </w:rPr>
        <w:t xml:space="preserve"> Chronicles 11:4-5. Zion captured by David is in 2</w:t>
      </w:r>
      <w:r w:rsidRPr="009B7BB6">
        <w:rPr>
          <w:sz w:val="24"/>
          <w:szCs w:val="24"/>
          <w:vertAlign w:val="superscript"/>
        </w:rPr>
        <w:t>nd</w:t>
      </w:r>
      <w:r w:rsidRPr="009B7BB6">
        <w:rPr>
          <w:sz w:val="24"/>
          <w:szCs w:val="24"/>
        </w:rPr>
        <w:t xml:space="preserve"> Samuel 5:7 &amp; 1</w:t>
      </w:r>
      <w:r w:rsidRPr="009B7BB6">
        <w:rPr>
          <w:sz w:val="24"/>
          <w:szCs w:val="24"/>
          <w:vertAlign w:val="superscript"/>
        </w:rPr>
        <w:t>st</w:t>
      </w:r>
      <w:r w:rsidRPr="009B7BB6">
        <w:rPr>
          <w:sz w:val="24"/>
          <w:szCs w:val="24"/>
        </w:rPr>
        <w:t xml:space="preserve"> Chronicles 11:4. Zion, established by David as His new capital and renamed by David is in 2</w:t>
      </w:r>
      <w:r w:rsidRPr="009B7BB6">
        <w:rPr>
          <w:sz w:val="24"/>
          <w:szCs w:val="24"/>
          <w:vertAlign w:val="superscript"/>
        </w:rPr>
        <w:t>nd</w:t>
      </w:r>
      <w:r w:rsidRPr="009B7BB6">
        <w:rPr>
          <w:sz w:val="24"/>
          <w:szCs w:val="24"/>
        </w:rPr>
        <w:t xml:space="preserve"> Samuel 5:9 &amp; 1</w:t>
      </w:r>
      <w:r w:rsidRPr="009B7BB6">
        <w:rPr>
          <w:sz w:val="24"/>
          <w:szCs w:val="24"/>
          <w:vertAlign w:val="superscript"/>
        </w:rPr>
        <w:t>st</w:t>
      </w:r>
      <w:r w:rsidRPr="009B7BB6">
        <w:rPr>
          <w:sz w:val="24"/>
          <w:szCs w:val="24"/>
        </w:rPr>
        <w:t xml:space="preserve"> Chronicles 11:7. Zion strengthened enormously by David is in 1</w:t>
      </w:r>
      <w:r w:rsidRPr="009B7BB6">
        <w:rPr>
          <w:sz w:val="24"/>
          <w:szCs w:val="24"/>
          <w:vertAlign w:val="superscript"/>
        </w:rPr>
        <w:t>st</w:t>
      </w:r>
      <w:r w:rsidRPr="009B7BB6">
        <w:rPr>
          <w:sz w:val="24"/>
          <w:szCs w:val="24"/>
        </w:rPr>
        <w:t xml:space="preserve"> Chronicles 11:8 &amp; 2</w:t>
      </w:r>
      <w:r w:rsidRPr="009B7BB6">
        <w:rPr>
          <w:sz w:val="24"/>
          <w:szCs w:val="24"/>
          <w:vertAlign w:val="superscript"/>
        </w:rPr>
        <w:t>nd</w:t>
      </w:r>
      <w:r w:rsidRPr="009B7BB6">
        <w:rPr>
          <w:sz w:val="24"/>
          <w:szCs w:val="24"/>
        </w:rPr>
        <w:t xml:space="preserve"> Samuel 5:9. Zion is the Location of David’s Palace is in 2</w:t>
      </w:r>
      <w:r w:rsidRPr="009B7BB6">
        <w:rPr>
          <w:sz w:val="24"/>
          <w:szCs w:val="24"/>
          <w:vertAlign w:val="superscript"/>
        </w:rPr>
        <w:t>nd</w:t>
      </w:r>
      <w:r w:rsidRPr="009B7BB6">
        <w:rPr>
          <w:sz w:val="24"/>
          <w:szCs w:val="24"/>
        </w:rPr>
        <w:t xml:space="preserve"> Samuel 5:11 &amp; 1</w:t>
      </w:r>
      <w:r w:rsidRPr="009B7BB6">
        <w:rPr>
          <w:sz w:val="24"/>
          <w:szCs w:val="24"/>
          <w:vertAlign w:val="superscript"/>
        </w:rPr>
        <w:t>st</w:t>
      </w:r>
      <w:r w:rsidRPr="009B7BB6">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9B7BB6">
        <w:rPr>
          <w:sz w:val="24"/>
          <w:szCs w:val="24"/>
          <w:vertAlign w:val="superscript"/>
        </w:rPr>
        <w:t>st</w:t>
      </w:r>
      <w:r w:rsidRPr="009B7BB6">
        <w:rPr>
          <w:sz w:val="24"/>
          <w:szCs w:val="24"/>
        </w:rPr>
        <w:t xml:space="preserve"> Chronicles 15:1-16:6 &amp; 2</w:t>
      </w:r>
      <w:r w:rsidRPr="009B7BB6">
        <w:rPr>
          <w:sz w:val="24"/>
          <w:szCs w:val="24"/>
          <w:vertAlign w:val="superscript"/>
        </w:rPr>
        <w:t>nd</w:t>
      </w:r>
      <w:r w:rsidRPr="009B7BB6">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9B7BB6">
        <w:rPr>
          <w:sz w:val="24"/>
          <w:szCs w:val="24"/>
          <w:vertAlign w:val="superscript"/>
        </w:rPr>
        <w:t>nd</w:t>
      </w:r>
      <w:r w:rsidRPr="009B7BB6">
        <w:rPr>
          <w:sz w:val="24"/>
          <w:szCs w:val="24"/>
        </w:rPr>
        <w:t xml:space="preserve"> Kings 19:20-21; Lamentations 1:4-8; Joel 2:32 &amp; Zephaniah 3:14-16. </w:t>
      </w:r>
    </w:p>
    <w:p w:rsidR="005D31B5" w:rsidRPr="009B7BB6" w:rsidRDefault="005D31B5" w:rsidP="005D31B5">
      <w:pPr>
        <w:spacing w:line="480" w:lineRule="auto"/>
        <w:jc w:val="both"/>
        <w:rPr>
          <w:sz w:val="24"/>
          <w:szCs w:val="24"/>
        </w:rPr>
      </w:pPr>
      <w:r w:rsidRPr="009B7BB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D31B5" w:rsidRPr="009B7BB6" w:rsidRDefault="005D31B5" w:rsidP="005D31B5">
      <w:pPr>
        <w:spacing w:line="480" w:lineRule="auto"/>
        <w:jc w:val="both"/>
        <w:rPr>
          <w:sz w:val="24"/>
          <w:szCs w:val="24"/>
        </w:rPr>
      </w:pPr>
      <w:r w:rsidRPr="009B7BB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B7BB6">
        <w:rPr>
          <w:sz w:val="24"/>
          <w:szCs w:val="24"/>
          <w:vertAlign w:val="superscript"/>
        </w:rPr>
        <w:t>nd</w:t>
      </w:r>
      <w:r w:rsidRPr="009B7BB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9B7BB6">
        <w:rPr>
          <w:sz w:val="24"/>
          <w:szCs w:val="24"/>
          <w:vertAlign w:val="superscript"/>
        </w:rPr>
        <w:t>st</w:t>
      </w:r>
      <w:r w:rsidRPr="009B7BB6">
        <w:rPr>
          <w:sz w:val="24"/>
          <w:szCs w:val="24"/>
        </w:rPr>
        <w:t xml:space="preserve"> Peter 2:6; Isaiah 8:14; 28:16; Revelation 14:1; 21:1-22:21 &amp; Acts 1:4-7. </w:t>
      </w:r>
    </w:p>
    <w:p w:rsidR="005D31B5" w:rsidRPr="009B7BB6" w:rsidRDefault="005D31B5" w:rsidP="005D31B5">
      <w:pPr>
        <w:spacing w:line="480" w:lineRule="auto"/>
        <w:jc w:val="both"/>
        <w:rPr>
          <w:sz w:val="24"/>
          <w:szCs w:val="24"/>
        </w:rPr>
      </w:pPr>
      <w:r w:rsidRPr="009B7BB6">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9B7BB6">
        <w:rPr>
          <w:sz w:val="24"/>
          <w:szCs w:val="24"/>
          <w:vertAlign w:val="superscript"/>
        </w:rPr>
        <w:t>st</w:t>
      </w:r>
      <w:r w:rsidRPr="009B7BB6">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5D31B5" w:rsidRPr="009B7BB6" w:rsidRDefault="005D31B5" w:rsidP="005D31B5">
      <w:pPr>
        <w:spacing w:line="480" w:lineRule="auto"/>
        <w:jc w:val="both"/>
        <w:rPr>
          <w:sz w:val="24"/>
          <w:szCs w:val="24"/>
        </w:rPr>
      </w:pPr>
      <w:r w:rsidRPr="009B7BB6">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5D31B5" w:rsidRPr="009B7BB6" w:rsidRDefault="005D31B5" w:rsidP="005D31B5">
      <w:pPr>
        <w:spacing w:line="480" w:lineRule="auto"/>
        <w:jc w:val="both"/>
        <w:rPr>
          <w:sz w:val="24"/>
          <w:szCs w:val="24"/>
        </w:rPr>
      </w:pPr>
      <w:r w:rsidRPr="009B7BB6">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9B7BB6">
        <w:rPr>
          <w:sz w:val="24"/>
          <w:szCs w:val="24"/>
          <w:vertAlign w:val="superscript"/>
        </w:rPr>
        <w:t>nd</w:t>
      </w:r>
      <w:r w:rsidRPr="009B7BB6">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5D31B5" w:rsidRPr="009B7BB6" w:rsidRDefault="005D31B5" w:rsidP="005D31B5">
      <w:pPr>
        <w:spacing w:line="480" w:lineRule="auto"/>
        <w:jc w:val="both"/>
        <w:rPr>
          <w:sz w:val="24"/>
          <w:szCs w:val="24"/>
        </w:rPr>
      </w:pPr>
      <w:r w:rsidRPr="009B7BB6">
        <w:rPr>
          <w:sz w:val="24"/>
          <w:szCs w:val="24"/>
        </w:rPr>
        <w:t xml:space="preserve">Zion Symbolizes the Eschatological Revelation and the New Better Covenant: The proof is in Isaiah 2:2-4; 45:22; Jeremiah 3:18; 10:19; 30:1-11, 12-17; 31:1-14, 21-22, 23, 31-34; 50:4-5; Micah 4:1-5. </w:t>
      </w:r>
    </w:p>
    <w:p w:rsidR="005D31B5" w:rsidRPr="009B7BB6" w:rsidRDefault="005D31B5" w:rsidP="005D31B5">
      <w:pPr>
        <w:spacing w:line="480" w:lineRule="auto"/>
        <w:jc w:val="both"/>
        <w:rPr>
          <w:sz w:val="24"/>
          <w:szCs w:val="24"/>
        </w:rPr>
      </w:pPr>
      <w:r w:rsidRPr="009B7BB6">
        <w:rPr>
          <w:sz w:val="24"/>
          <w:szCs w:val="24"/>
        </w:rPr>
        <w:t>Zion Symbolism in Judaism in Hebrews 12:18-24: The Transcendent Symbol of Zion is in Tobit 1:4, 6; 13:8, 9; Judith 4:13; 9:1; 11:13; 16:20; 1</w:t>
      </w:r>
      <w:r w:rsidRPr="009B7BB6">
        <w:rPr>
          <w:sz w:val="24"/>
          <w:szCs w:val="24"/>
          <w:vertAlign w:val="superscript"/>
        </w:rPr>
        <w:t>st</w:t>
      </w:r>
      <w:r w:rsidRPr="009B7BB6">
        <w:rPr>
          <w:sz w:val="24"/>
          <w:szCs w:val="24"/>
        </w:rPr>
        <w:t xml:space="preserve"> Esdras 1:1-20; 2:5; 7:10-15; 2</w:t>
      </w:r>
      <w:r w:rsidRPr="009B7BB6">
        <w:rPr>
          <w:sz w:val="24"/>
          <w:szCs w:val="24"/>
          <w:vertAlign w:val="superscript"/>
        </w:rPr>
        <w:t>nd</w:t>
      </w:r>
      <w:r w:rsidRPr="009B7BB6">
        <w:rPr>
          <w:sz w:val="24"/>
          <w:szCs w:val="24"/>
        </w:rPr>
        <w:t xml:space="preserve"> Esdras 2:42-48; 7:47, 75; 8:52; 10:27, 44, 54; 10:44; 13:36; Sirach 50:5-21; 1</w:t>
      </w:r>
      <w:r w:rsidRPr="009B7BB6">
        <w:rPr>
          <w:sz w:val="24"/>
          <w:szCs w:val="24"/>
          <w:vertAlign w:val="superscript"/>
        </w:rPr>
        <w:t>st</w:t>
      </w:r>
      <w:r w:rsidRPr="009B7BB6">
        <w:rPr>
          <w:sz w:val="24"/>
          <w:szCs w:val="24"/>
        </w:rPr>
        <w:t xml:space="preserve"> Maccabees 2:7-13; 2</w:t>
      </w:r>
      <w:r w:rsidRPr="009B7BB6">
        <w:rPr>
          <w:sz w:val="24"/>
          <w:szCs w:val="24"/>
          <w:vertAlign w:val="superscript"/>
        </w:rPr>
        <w:t>nd</w:t>
      </w:r>
      <w:r w:rsidRPr="009B7BB6">
        <w:rPr>
          <w:sz w:val="24"/>
          <w:szCs w:val="24"/>
        </w:rPr>
        <w:t xml:space="preserve"> Maccabees 5:17; 1</w:t>
      </w:r>
      <w:r w:rsidRPr="009B7BB6">
        <w:rPr>
          <w:sz w:val="24"/>
          <w:szCs w:val="24"/>
          <w:vertAlign w:val="superscript"/>
        </w:rPr>
        <w:t>st</w:t>
      </w:r>
      <w:r w:rsidRPr="009B7BB6">
        <w:rPr>
          <w:sz w:val="24"/>
          <w:szCs w:val="24"/>
        </w:rPr>
        <w:t xml:space="preserve"> Enoch 90:28-29; Hebrews 122-24 &amp; Revelation 19:1-8. </w:t>
      </w:r>
    </w:p>
    <w:p w:rsidR="005D31B5" w:rsidRPr="009B7BB6" w:rsidRDefault="005D31B5" w:rsidP="005D31B5">
      <w:pPr>
        <w:spacing w:line="480" w:lineRule="auto"/>
        <w:jc w:val="both"/>
        <w:rPr>
          <w:sz w:val="24"/>
          <w:szCs w:val="24"/>
        </w:rPr>
      </w:pPr>
      <w:r w:rsidRPr="009B7BB6">
        <w:rPr>
          <w:sz w:val="24"/>
          <w:szCs w:val="24"/>
        </w:rPr>
        <w:t>The Eschatology of Zion: The proof is in 1</w:t>
      </w:r>
      <w:r w:rsidRPr="009B7BB6">
        <w:rPr>
          <w:sz w:val="24"/>
          <w:szCs w:val="24"/>
          <w:vertAlign w:val="superscript"/>
        </w:rPr>
        <w:t>st</w:t>
      </w:r>
      <w:r w:rsidRPr="009B7BB6">
        <w:rPr>
          <w:sz w:val="24"/>
          <w:szCs w:val="24"/>
        </w:rPr>
        <w:t xml:space="preserve"> Enoch chapters 1-36, 72-82 &amp; Hebrews 12:22; 13:14. The Personification of Zion is in Amos 5:4, 5, 8, 18; Isaiah 43:5-6; 49:18-23; 50:3; 54:1-3; 60:4-9; 66:7-9; Baruch 4:8; 5:5; 2</w:t>
      </w:r>
      <w:r w:rsidRPr="009B7BB6">
        <w:rPr>
          <w:sz w:val="24"/>
          <w:szCs w:val="24"/>
          <w:vertAlign w:val="superscript"/>
        </w:rPr>
        <w:t>nd</w:t>
      </w:r>
      <w:r w:rsidRPr="009B7BB6">
        <w:rPr>
          <w:sz w:val="24"/>
          <w:szCs w:val="24"/>
        </w:rPr>
        <w:t xml:space="preserve"> Esdras 1:28-40; 2:5, 7, 15-32; 9:26-10:59; Matthew 23:37 &amp; Luke 13:34. </w:t>
      </w:r>
    </w:p>
    <w:p w:rsidR="005D31B5" w:rsidRPr="009B7BB6" w:rsidRDefault="005D31B5" w:rsidP="005D31B5">
      <w:pPr>
        <w:spacing w:line="480" w:lineRule="auto"/>
        <w:jc w:val="both"/>
        <w:rPr>
          <w:sz w:val="24"/>
          <w:szCs w:val="24"/>
        </w:rPr>
      </w:pPr>
      <w:r w:rsidRPr="009B7BB6">
        <w:rPr>
          <w:sz w:val="24"/>
          <w:szCs w:val="24"/>
        </w:rPr>
        <w:t>Zion Symbolism in the NT Revelation: The Father Stephen is described as a Mother Jerusalem is in Exodus 19:4; Deuteronomy 32:11; Isaiah 31:5; Psalms 17;8; 36;7; 57:1; 61:4; 63:7; 91:4; 2</w:t>
      </w:r>
      <w:r w:rsidRPr="009B7BB6">
        <w:rPr>
          <w:sz w:val="24"/>
          <w:szCs w:val="24"/>
          <w:vertAlign w:val="superscript"/>
        </w:rPr>
        <w:t>nd</w:t>
      </w:r>
      <w:r w:rsidRPr="009B7BB6">
        <w:rPr>
          <w:sz w:val="24"/>
          <w:szCs w:val="24"/>
        </w:rPr>
        <w:t xml:space="preserve"> Esdras 1:30; Matthew 23:37; John 2:19; Hebrews 2:17; 5:14; 10:20 &amp; Luke 13:34. Zion as the Symbol of the New Better Covenant: The proof is in Exodus 19:16; 34:33-35; Galatians 4:21-31; 2</w:t>
      </w:r>
      <w:r w:rsidRPr="009B7BB6">
        <w:rPr>
          <w:sz w:val="24"/>
          <w:szCs w:val="24"/>
          <w:vertAlign w:val="superscript"/>
        </w:rPr>
        <w:t>nd</w:t>
      </w:r>
      <w:r w:rsidRPr="009B7BB6">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9B7BB6">
        <w:rPr>
          <w:sz w:val="24"/>
          <w:szCs w:val="24"/>
          <w:vertAlign w:val="superscript"/>
        </w:rPr>
        <w:t>st</w:t>
      </w:r>
      <w:r w:rsidRPr="009B7BB6">
        <w:rPr>
          <w:sz w:val="24"/>
          <w:szCs w:val="24"/>
        </w:rPr>
        <w:t xml:space="preserve"> Corinthians 3:9-17; 2</w:t>
      </w:r>
      <w:r w:rsidRPr="009B7BB6">
        <w:rPr>
          <w:sz w:val="24"/>
          <w:szCs w:val="24"/>
          <w:vertAlign w:val="superscript"/>
        </w:rPr>
        <w:t>nd</w:t>
      </w:r>
      <w:r w:rsidRPr="009B7BB6">
        <w:rPr>
          <w:sz w:val="24"/>
          <w:szCs w:val="24"/>
        </w:rPr>
        <w:t xml:space="preserve"> Corinthians 6:14-16; Ephesians 2:20-22; 1</w:t>
      </w:r>
      <w:r w:rsidRPr="009B7BB6">
        <w:rPr>
          <w:sz w:val="24"/>
          <w:szCs w:val="24"/>
          <w:vertAlign w:val="superscript"/>
        </w:rPr>
        <w:t>st</w:t>
      </w:r>
      <w:r w:rsidRPr="009B7BB6">
        <w:rPr>
          <w:sz w:val="24"/>
          <w:szCs w:val="24"/>
        </w:rPr>
        <w:t xml:space="preserve"> Peter 2:4-10. </w:t>
      </w:r>
    </w:p>
    <w:p w:rsidR="005D31B5" w:rsidRPr="009B7BB6" w:rsidRDefault="005D31B5" w:rsidP="005D31B5">
      <w:pPr>
        <w:spacing w:line="480" w:lineRule="auto"/>
        <w:jc w:val="both"/>
        <w:rPr>
          <w:sz w:val="24"/>
          <w:szCs w:val="24"/>
        </w:rPr>
      </w:pPr>
      <w:r w:rsidRPr="009B7BB6">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9B7BB6">
        <w:rPr>
          <w:sz w:val="24"/>
          <w:szCs w:val="24"/>
          <w:vertAlign w:val="superscript"/>
        </w:rPr>
        <w:t>nd</w:t>
      </w:r>
      <w:r w:rsidRPr="009B7BB6">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5D31B5" w:rsidRPr="009B7BB6" w:rsidRDefault="005D31B5" w:rsidP="005D31B5">
      <w:pPr>
        <w:spacing w:line="480" w:lineRule="auto"/>
        <w:jc w:val="both"/>
        <w:rPr>
          <w:sz w:val="24"/>
          <w:szCs w:val="24"/>
        </w:rPr>
      </w:pPr>
      <w:r w:rsidRPr="009B7BB6">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9B7BB6">
        <w:rPr>
          <w:sz w:val="24"/>
          <w:szCs w:val="24"/>
          <w:vertAlign w:val="superscript"/>
        </w:rPr>
        <w:t>st</w:t>
      </w:r>
      <w:r w:rsidRPr="009B7BB6">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5D31B5" w:rsidRPr="009B7BB6" w:rsidRDefault="005D31B5" w:rsidP="005D31B5">
      <w:pPr>
        <w:spacing w:line="480" w:lineRule="auto"/>
        <w:jc w:val="both"/>
        <w:rPr>
          <w:sz w:val="24"/>
          <w:szCs w:val="24"/>
        </w:rPr>
      </w:pPr>
      <w:r w:rsidRPr="009B7BB6">
        <w:rPr>
          <w:sz w:val="24"/>
          <w:szCs w:val="24"/>
        </w:rPr>
        <w:t>The Two Different Symbolism’s of the Father Stephen’s Presence on Sinai and Zion: The proof is in Exodus 23:17; Deuteronomy 4:24; 1</w:t>
      </w:r>
      <w:r w:rsidRPr="009B7BB6">
        <w:rPr>
          <w:sz w:val="24"/>
          <w:szCs w:val="24"/>
          <w:vertAlign w:val="superscript"/>
        </w:rPr>
        <w:t>st</w:t>
      </w:r>
      <w:r w:rsidRPr="009B7BB6">
        <w:rPr>
          <w:sz w:val="24"/>
          <w:szCs w:val="24"/>
        </w:rPr>
        <w:t xml:space="preserve"> Kings 14:21; Psalms 2:6; 48:2, 8; 74:2; 78:68; 110:2; Isaiah 8:18; 18:7; Ezekiel 46:11; Hosea 9:5; 2</w:t>
      </w:r>
      <w:r w:rsidRPr="009B7BB6">
        <w:rPr>
          <w:sz w:val="24"/>
          <w:szCs w:val="24"/>
          <w:vertAlign w:val="superscript"/>
        </w:rPr>
        <w:t>nd</w:t>
      </w:r>
      <w:r w:rsidRPr="009B7BB6">
        <w:rPr>
          <w:sz w:val="24"/>
          <w:szCs w:val="24"/>
        </w:rPr>
        <w:t xml:space="preserve"> Esdras 7:26; 8:52; 10:59; Tobit 13:16-17; 14:5; 2</w:t>
      </w:r>
      <w:r w:rsidRPr="009B7BB6">
        <w:rPr>
          <w:sz w:val="24"/>
          <w:szCs w:val="24"/>
          <w:vertAlign w:val="superscript"/>
        </w:rPr>
        <w:t>nd</w:t>
      </w:r>
      <w:r w:rsidRPr="009B7BB6">
        <w:rPr>
          <w:sz w:val="24"/>
          <w:szCs w:val="24"/>
        </w:rPr>
        <w:t xml:space="preserve"> Enoch 55:2 &amp; Hebrews 6:8; 9:9, 28; 10:1, 3, 4, 19, 22, 27; 12:18-21, 22, 23, 24, 29. </w:t>
      </w:r>
    </w:p>
    <w:p w:rsidR="005D31B5" w:rsidRPr="009B7BB6" w:rsidRDefault="005D31B5" w:rsidP="005D31B5">
      <w:pPr>
        <w:spacing w:line="480" w:lineRule="auto"/>
        <w:jc w:val="both"/>
        <w:rPr>
          <w:sz w:val="24"/>
          <w:szCs w:val="24"/>
        </w:rPr>
      </w:pPr>
      <w:r w:rsidRPr="009B7BB6">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5D31B5" w:rsidRPr="009B7BB6" w:rsidRDefault="005D31B5" w:rsidP="005D31B5">
      <w:pPr>
        <w:spacing w:line="480" w:lineRule="auto"/>
        <w:jc w:val="both"/>
        <w:rPr>
          <w:sz w:val="24"/>
          <w:szCs w:val="24"/>
        </w:rPr>
      </w:pPr>
      <w:r w:rsidRPr="009B7BB6">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9B7BB6">
        <w:rPr>
          <w:sz w:val="24"/>
          <w:szCs w:val="24"/>
          <w:vertAlign w:val="superscript"/>
        </w:rPr>
        <w:t>nd</w:t>
      </w:r>
      <w:r w:rsidRPr="009B7BB6">
        <w:rPr>
          <w:sz w:val="24"/>
          <w:szCs w:val="24"/>
        </w:rPr>
        <w:t xml:space="preserve"> Corinthians 3:3, 6, 17; Romans 9:4; 11:27; Hebrews 2:10, 14, 18; 5:9; 6:19; 7:11; 16, 22, 28; 8:6; 9:4, 8, 9-10, 11, 14, 15, 26; 10:10, 14, 16, 19-20, 21; 12:18-24; 13:15, 16. </w:t>
      </w:r>
      <w:r w:rsidRPr="009B7BB6">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9B7BB6">
        <w:rPr>
          <w:sz w:val="24"/>
          <w:szCs w:val="24"/>
        </w:rPr>
        <w:t>The Lord Moses and the 7 High Priests as the Mediators of the Father Stephen’s Revelation is in Genesis 4:10-16; 1</w:t>
      </w:r>
      <w:r w:rsidRPr="009B7BB6">
        <w:rPr>
          <w:sz w:val="24"/>
          <w:szCs w:val="24"/>
          <w:vertAlign w:val="superscript"/>
        </w:rPr>
        <w:t>st</w:t>
      </w:r>
      <w:r w:rsidRPr="009B7BB6">
        <w:rPr>
          <w:sz w:val="24"/>
          <w:szCs w:val="24"/>
        </w:rPr>
        <w:t xml:space="preserve"> Enoch 22:7; Matthew 23:35, 37-39; Hebrews 1:1-4; 3:7-4:11; 6:9; 7:19, 22; 10:3-4; 11:4, 37; 12:16, 19, 22-24, 25-29; 20:1 &amp; Luke 11:50-51; 13:34-35. </w:t>
      </w:r>
    </w:p>
    <w:p w:rsidR="005D31B5" w:rsidRPr="009B7BB6" w:rsidRDefault="005D31B5" w:rsidP="005D31B5">
      <w:pPr>
        <w:spacing w:line="480" w:lineRule="auto"/>
        <w:jc w:val="both"/>
        <w:rPr>
          <w:sz w:val="24"/>
          <w:szCs w:val="24"/>
        </w:rPr>
      </w:pPr>
      <w:r w:rsidRPr="009B7BB6">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9B7BB6">
        <w:rPr>
          <w:sz w:val="24"/>
          <w:szCs w:val="24"/>
          <w:vertAlign w:val="superscript"/>
        </w:rPr>
        <w:t>st</w:t>
      </w:r>
      <w:r w:rsidRPr="009B7BB6">
        <w:rPr>
          <w:sz w:val="24"/>
          <w:szCs w:val="24"/>
        </w:rPr>
        <w:t xml:space="preserve"> Enoch 9:1; 20:1-7; 40:6, 9; Colossians 1:16; 2:10, 15, 18; Galatians 3:19; Ephesians 1:20-21; Hebrews 1:1-4; 2:1-4; chapter 7; 12:25; 1</w:t>
      </w:r>
      <w:r w:rsidRPr="009B7BB6">
        <w:rPr>
          <w:sz w:val="24"/>
          <w:szCs w:val="24"/>
          <w:vertAlign w:val="superscript"/>
        </w:rPr>
        <w:t>st</w:t>
      </w:r>
      <w:r w:rsidRPr="009B7BB6">
        <w:rPr>
          <w:sz w:val="24"/>
          <w:szCs w:val="24"/>
        </w:rPr>
        <w:t xml:space="preserve"> Peter 3:22 &amp; Acts 7:38-39, 53. </w:t>
      </w:r>
    </w:p>
    <w:p w:rsidR="005D31B5" w:rsidRPr="009B7BB6" w:rsidRDefault="005D31B5" w:rsidP="005D31B5">
      <w:pPr>
        <w:spacing w:line="480" w:lineRule="auto"/>
        <w:jc w:val="both"/>
        <w:rPr>
          <w:sz w:val="24"/>
          <w:szCs w:val="24"/>
        </w:rPr>
      </w:pPr>
      <w:r w:rsidRPr="009B7BB6">
        <w:rPr>
          <w:sz w:val="24"/>
          <w:szCs w:val="24"/>
        </w:rPr>
        <w:t>Sinai and Zion as the Background of the Psalms Quotations in Hebrews chapter 1: The proof is in Deuteronomy 32:43; 2</w:t>
      </w:r>
      <w:r w:rsidRPr="009B7BB6">
        <w:rPr>
          <w:sz w:val="24"/>
          <w:szCs w:val="24"/>
          <w:vertAlign w:val="superscript"/>
        </w:rPr>
        <w:t>nd</w:t>
      </w:r>
      <w:r w:rsidRPr="009B7BB6">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9B7BB6">
        <w:rPr>
          <w:sz w:val="24"/>
          <w:szCs w:val="24"/>
          <w:vertAlign w:val="superscript"/>
        </w:rPr>
        <w:t>nd</w:t>
      </w:r>
      <w:r w:rsidRPr="009B7BB6">
        <w:rPr>
          <w:sz w:val="24"/>
          <w:szCs w:val="24"/>
        </w:rPr>
        <w:t xml:space="preserve"> Samuel 7:14. The proof is in 2</w:t>
      </w:r>
      <w:r w:rsidRPr="009B7BB6">
        <w:rPr>
          <w:sz w:val="24"/>
          <w:szCs w:val="24"/>
          <w:vertAlign w:val="superscript"/>
        </w:rPr>
        <w:t>nd</w:t>
      </w:r>
      <w:r w:rsidRPr="009B7BB6">
        <w:rPr>
          <w:sz w:val="24"/>
          <w:szCs w:val="24"/>
        </w:rPr>
        <w:t xml:space="preserve"> Samuel 7:12-16; 1</w:t>
      </w:r>
      <w:r w:rsidRPr="009B7BB6">
        <w:rPr>
          <w:sz w:val="24"/>
          <w:szCs w:val="24"/>
          <w:vertAlign w:val="superscript"/>
        </w:rPr>
        <w:t>st</w:t>
      </w:r>
      <w:r w:rsidRPr="009B7BB6">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9B7BB6">
        <w:rPr>
          <w:sz w:val="24"/>
          <w:szCs w:val="24"/>
          <w:vertAlign w:val="superscript"/>
        </w:rPr>
        <w:t>st</w:t>
      </w:r>
      <w:r w:rsidRPr="009B7BB6">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9B7BB6">
        <w:rPr>
          <w:sz w:val="24"/>
          <w:szCs w:val="24"/>
          <w:vertAlign w:val="superscript"/>
        </w:rPr>
        <w:t>nd</w:t>
      </w:r>
      <w:r w:rsidRPr="009B7BB6">
        <w:rPr>
          <w:sz w:val="24"/>
          <w:szCs w:val="24"/>
        </w:rPr>
        <w:t xml:space="preserve"> Esdras 8:22; 2</w:t>
      </w:r>
      <w:r w:rsidRPr="009B7BB6">
        <w:rPr>
          <w:sz w:val="24"/>
          <w:szCs w:val="24"/>
          <w:vertAlign w:val="superscript"/>
        </w:rPr>
        <w:t>nd</w:t>
      </w:r>
      <w:r w:rsidRPr="009B7BB6">
        <w:rPr>
          <w:sz w:val="24"/>
          <w:szCs w:val="24"/>
        </w:rPr>
        <w:t xml:space="preserve"> Thessalonians 1:8; Hebrews 1:6, 7; 10:27; 12:18, 29; Revelation 1:14; 2:18; 19:12 &amp; Acts 7:30. </w:t>
      </w:r>
    </w:p>
    <w:p w:rsidR="005D31B5" w:rsidRPr="009B7BB6" w:rsidRDefault="005D31B5" w:rsidP="005D31B5">
      <w:pPr>
        <w:spacing w:line="480" w:lineRule="auto"/>
        <w:jc w:val="both"/>
        <w:rPr>
          <w:sz w:val="24"/>
          <w:szCs w:val="24"/>
        </w:rPr>
      </w:pPr>
      <w:r w:rsidRPr="009B7BB6">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9B7BB6">
        <w:rPr>
          <w:sz w:val="24"/>
          <w:szCs w:val="24"/>
          <w:vertAlign w:val="superscript"/>
        </w:rPr>
        <w:t>st</w:t>
      </w:r>
      <w:r w:rsidRPr="009B7BB6">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9B7BB6">
        <w:rPr>
          <w:sz w:val="24"/>
          <w:szCs w:val="24"/>
          <w:vertAlign w:val="superscript"/>
        </w:rPr>
        <w:t>st</w:t>
      </w:r>
      <w:r w:rsidRPr="009B7BB6">
        <w:rPr>
          <w:sz w:val="24"/>
          <w:szCs w:val="24"/>
        </w:rPr>
        <w:t xml:space="preserve"> Chronicles 17:10, 11, 12, 13-14; 1</w:t>
      </w:r>
      <w:r w:rsidRPr="009B7BB6">
        <w:rPr>
          <w:sz w:val="24"/>
          <w:szCs w:val="24"/>
          <w:vertAlign w:val="superscript"/>
        </w:rPr>
        <w:t>st</w:t>
      </w:r>
      <w:r w:rsidRPr="009B7BB6">
        <w:rPr>
          <w:sz w:val="24"/>
          <w:szCs w:val="24"/>
        </w:rPr>
        <w:t xml:space="preserve"> Samuel 2:35; 2</w:t>
      </w:r>
      <w:r w:rsidRPr="009B7BB6">
        <w:rPr>
          <w:sz w:val="24"/>
          <w:szCs w:val="24"/>
          <w:vertAlign w:val="superscript"/>
        </w:rPr>
        <w:t>nd</w:t>
      </w:r>
      <w:r w:rsidRPr="009B7BB6">
        <w:rPr>
          <w:sz w:val="24"/>
          <w:szCs w:val="24"/>
        </w:rPr>
        <w:t xml:space="preserve"> Samuel 2:35; 7:10-14, 16; Psalms 2:7; 102:25-27; 1</w:t>
      </w:r>
      <w:r w:rsidRPr="009B7BB6">
        <w:rPr>
          <w:sz w:val="24"/>
          <w:szCs w:val="24"/>
          <w:vertAlign w:val="superscript"/>
        </w:rPr>
        <w:t>st</w:t>
      </w:r>
      <w:r w:rsidRPr="009B7BB6">
        <w:rPr>
          <w:sz w:val="24"/>
          <w:szCs w:val="24"/>
        </w:rPr>
        <w:t xml:space="preserve"> Corinthians 3:16-17; 2</w:t>
      </w:r>
      <w:r w:rsidRPr="009B7BB6">
        <w:rPr>
          <w:sz w:val="24"/>
          <w:szCs w:val="24"/>
          <w:vertAlign w:val="superscript"/>
        </w:rPr>
        <w:t>nd</w:t>
      </w:r>
      <w:r w:rsidRPr="009B7BB6">
        <w:rPr>
          <w:sz w:val="24"/>
          <w:szCs w:val="24"/>
        </w:rPr>
        <w:t xml:space="preserve"> Corinthians 6:16; Ephesians 2:19-22; 4:6; 1</w:t>
      </w:r>
      <w:r w:rsidRPr="009B7BB6">
        <w:rPr>
          <w:sz w:val="24"/>
          <w:szCs w:val="24"/>
          <w:vertAlign w:val="superscript"/>
        </w:rPr>
        <w:t>st</w:t>
      </w:r>
      <w:r w:rsidRPr="009B7BB6">
        <w:rPr>
          <w:sz w:val="24"/>
          <w:szCs w:val="24"/>
        </w:rPr>
        <w:t xml:space="preserve"> Timothy 3:15; Hebrews 1:2, 5, 10-12; 2:17; 3:1-5:10; 8:8; 10:19-21; 12:22-24 &amp; 1</w:t>
      </w:r>
      <w:r w:rsidRPr="009B7BB6">
        <w:rPr>
          <w:sz w:val="24"/>
          <w:szCs w:val="24"/>
          <w:vertAlign w:val="superscript"/>
        </w:rPr>
        <w:t>st</w:t>
      </w:r>
      <w:r w:rsidRPr="009B7BB6">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9B7BB6">
        <w:rPr>
          <w:sz w:val="24"/>
          <w:szCs w:val="24"/>
          <w:vertAlign w:val="superscript"/>
        </w:rPr>
        <w:t>st</w:t>
      </w:r>
      <w:r w:rsidRPr="009B7BB6">
        <w:rPr>
          <w:sz w:val="24"/>
          <w:szCs w:val="24"/>
        </w:rPr>
        <w:t xml:space="preserve"> Kings 8:48-49, 54-56; 1</w:t>
      </w:r>
      <w:r w:rsidRPr="009B7BB6">
        <w:rPr>
          <w:sz w:val="24"/>
          <w:szCs w:val="24"/>
          <w:vertAlign w:val="superscript"/>
        </w:rPr>
        <w:t>st</w:t>
      </w:r>
      <w:r w:rsidRPr="009B7BB6">
        <w:rPr>
          <w:sz w:val="24"/>
          <w:szCs w:val="24"/>
        </w:rPr>
        <w:t xml:space="preserve"> Chronicles 6:16; 2</w:t>
      </w:r>
      <w:r w:rsidRPr="009B7BB6">
        <w:rPr>
          <w:sz w:val="24"/>
          <w:szCs w:val="24"/>
          <w:vertAlign w:val="superscript"/>
        </w:rPr>
        <w:t>nd</w:t>
      </w:r>
      <w:r w:rsidRPr="009B7BB6">
        <w:rPr>
          <w:sz w:val="24"/>
          <w:szCs w:val="24"/>
        </w:rPr>
        <w:t xml:space="preserve"> Chronicles 6:41; Psalms 94:11; 131:7-8, 13-14; 132:8, 13-14; Isaiah 66:1; Judith 9:8; 2</w:t>
      </w:r>
      <w:r w:rsidRPr="009B7BB6">
        <w:rPr>
          <w:sz w:val="24"/>
          <w:szCs w:val="24"/>
          <w:vertAlign w:val="superscript"/>
        </w:rPr>
        <w:t>nd</w:t>
      </w:r>
      <w:r w:rsidRPr="009B7BB6">
        <w:rPr>
          <w:sz w:val="24"/>
          <w:szCs w:val="24"/>
        </w:rPr>
        <w:t xml:space="preserve"> Esdras 7:75, 92; 8:52; 1</w:t>
      </w:r>
      <w:r w:rsidRPr="009B7BB6">
        <w:rPr>
          <w:sz w:val="24"/>
          <w:szCs w:val="24"/>
          <w:vertAlign w:val="superscript"/>
        </w:rPr>
        <w:t>st</w:t>
      </w:r>
      <w:r w:rsidRPr="009B7BB6">
        <w:rPr>
          <w:sz w:val="24"/>
          <w:szCs w:val="24"/>
        </w:rPr>
        <w:t xml:space="preserve"> Enoch 39:4-9; 45:2-6; 2</w:t>
      </w:r>
      <w:r w:rsidRPr="009B7BB6">
        <w:rPr>
          <w:sz w:val="24"/>
          <w:szCs w:val="24"/>
          <w:vertAlign w:val="superscript"/>
        </w:rPr>
        <w:t>nd</w:t>
      </w:r>
      <w:r w:rsidRPr="009B7BB6">
        <w:rPr>
          <w:sz w:val="24"/>
          <w:szCs w:val="24"/>
        </w:rPr>
        <w:t xml:space="preserve"> Maccabees 15:1; Hebrews 1:3; 2:10; 3:7-4:11, 14-16; 6:17-20; 8:1-2; 9:11, 23-24; 10:19; 11:13-16; 12:2, 22-24 &amp; Acts 2:1-39. </w:t>
      </w:r>
    </w:p>
    <w:p w:rsidR="005D31B5" w:rsidRPr="009B7BB6" w:rsidRDefault="005D31B5" w:rsidP="005D31B5">
      <w:pPr>
        <w:spacing w:line="480" w:lineRule="auto"/>
        <w:jc w:val="both"/>
        <w:rPr>
          <w:sz w:val="24"/>
          <w:szCs w:val="24"/>
        </w:rPr>
      </w:pPr>
      <w:r w:rsidRPr="009B7BB6">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9B7BB6">
        <w:rPr>
          <w:sz w:val="24"/>
          <w:szCs w:val="24"/>
          <w:vertAlign w:val="superscript"/>
        </w:rPr>
        <w:t>st</w:t>
      </w:r>
      <w:r w:rsidRPr="009B7BB6">
        <w:rPr>
          <w:sz w:val="24"/>
          <w:szCs w:val="24"/>
        </w:rPr>
        <w:t xml:space="preserve"> Corinthians 15:25; Ephesians 1:20; Colossians 3:1; 1</w:t>
      </w:r>
      <w:r w:rsidRPr="009B7BB6">
        <w:rPr>
          <w:sz w:val="24"/>
          <w:szCs w:val="24"/>
          <w:vertAlign w:val="superscript"/>
        </w:rPr>
        <w:t>st</w:t>
      </w:r>
      <w:r w:rsidRPr="009B7BB6">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9B7BB6">
        <w:rPr>
          <w:sz w:val="24"/>
          <w:szCs w:val="24"/>
          <w:vertAlign w:val="superscript"/>
        </w:rPr>
        <w:t>nd</w:t>
      </w:r>
      <w:r w:rsidRPr="009B7BB6">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9B7BB6">
        <w:rPr>
          <w:sz w:val="24"/>
          <w:szCs w:val="24"/>
          <w:vertAlign w:val="superscript"/>
        </w:rPr>
        <w:t>st</w:t>
      </w:r>
      <w:r w:rsidRPr="009B7BB6">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9B7BB6">
        <w:rPr>
          <w:sz w:val="24"/>
          <w:szCs w:val="24"/>
          <w:vertAlign w:val="superscript"/>
        </w:rPr>
        <w:t>nd</w:t>
      </w:r>
      <w:r w:rsidRPr="009B7BB6">
        <w:rPr>
          <w:sz w:val="24"/>
          <w:szCs w:val="24"/>
        </w:rPr>
        <w:t xml:space="preserve"> Samuel 7:11-16; Psalms 2;6; 89:3-4, 20, 29, 34-36; 110:4; 132:8, 9, 11-13, 14, 16, 17-18; Galatians 3:15-18; 4:21-31 &amp; Hebrews 5:5-6; 6:17-18; 7:19-20, 21, 22; 12:22-24. </w:t>
      </w:r>
    </w:p>
    <w:p w:rsidR="005D31B5" w:rsidRPr="009B7BB6" w:rsidRDefault="005D31B5" w:rsidP="005D31B5">
      <w:pPr>
        <w:spacing w:line="480" w:lineRule="auto"/>
        <w:jc w:val="both"/>
        <w:rPr>
          <w:sz w:val="24"/>
          <w:szCs w:val="24"/>
        </w:rPr>
      </w:pPr>
      <w:r w:rsidRPr="009B7BB6">
        <w:rPr>
          <w:sz w:val="24"/>
          <w:szCs w:val="24"/>
        </w:rPr>
        <w:t>Zion and the Temple [Business] Symbolism in Hebrews is in Psalms 110:1; Jeremiah 31:31-34 &amp; Hebrews chapters 7 &amp; 8. The Eschatology of Zion and the Temple [Business] Discussion of Hebrews is in Psalms 110:1; Jeremiah 31:31-34; 2</w:t>
      </w:r>
      <w:r w:rsidRPr="009B7BB6">
        <w:rPr>
          <w:sz w:val="24"/>
          <w:szCs w:val="24"/>
          <w:vertAlign w:val="superscript"/>
        </w:rPr>
        <w:t>nd</w:t>
      </w:r>
      <w:r w:rsidRPr="009B7BB6">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9B7BB6">
        <w:rPr>
          <w:sz w:val="24"/>
          <w:szCs w:val="24"/>
          <w:vertAlign w:val="superscript"/>
        </w:rPr>
        <w:t>nd</w:t>
      </w:r>
      <w:r w:rsidRPr="009B7BB6">
        <w:rPr>
          <w:sz w:val="24"/>
          <w:szCs w:val="24"/>
        </w:rPr>
        <w:t xml:space="preserve"> Esdras 2:42-48; Sirach 44:16; 2</w:t>
      </w:r>
      <w:r w:rsidRPr="009B7BB6">
        <w:rPr>
          <w:sz w:val="24"/>
          <w:szCs w:val="24"/>
          <w:vertAlign w:val="superscript"/>
        </w:rPr>
        <w:t>nd</w:t>
      </w:r>
      <w:r w:rsidRPr="009B7BB6">
        <w:rPr>
          <w:sz w:val="24"/>
          <w:szCs w:val="24"/>
        </w:rPr>
        <w:t xml:space="preserve"> Maccabees 6:28, 31; 4</w:t>
      </w:r>
      <w:r w:rsidRPr="009B7BB6">
        <w:rPr>
          <w:sz w:val="24"/>
          <w:szCs w:val="24"/>
          <w:vertAlign w:val="superscript"/>
        </w:rPr>
        <w:t>th</w:t>
      </w:r>
      <w:r w:rsidRPr="009B7BB6">
        <w:rPr>
          <w:sz w:val="24"/>
          <w:szCs w:val="24"/>
        </w:rPr>
        <w:t xml:space="preserve"> Maccabees 17:23; John 13:15; Romans 6:13; Galatians 4:26; Hebrews 2:10, 17; 4:11, 14-16; 7:16; 8:1-6; 9:1-10, 12, 11-14, 22-24; 10:1, 19, 20, 22; 12:18-21; James 5:10; 2</w:t>
      </w:r>
      <w:r w:rsidRPr="009B7BB6">
        <w:rPr>
          <w:sz w:val="24"/>
          <w:szCs w:val="24"/>
          <w:vertAlign w:val="superscript"/>
        </w:rPr>
        <w:t>nd</w:t>
      </w:r>
      <w:r w:rsidRPr="009B7BB6">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9B7BB6">
        <w:rPr>
          <w:sz w:val="24"/>
          <w:szCs w:val="24"/>
          <w:vertAlign w:val="superscript"/>
        </w:rPr>
        <w:t>st</w:t>
      </w:r>
      <w:r w:rsidRPr="009B7BB6">
        <w:rPr>
          <w:sz w:val="24"/>
          <w:szCs w:val="24"/>
        </w:rPr>
        <w:t xml:space="preserve"> Tent as Transient Age and the 2</w:t>
      </w:r>
      <w:r w:rsidRPr="009B7BB6">
        <w:rPr>
          <w:sz w:val="24"/>
          <w:szCs w:val="24"/>
          <w:vertAlign w:val="superscript"/>
        </w:rPr>
        <w:t>nd</w:t>
      </w:r>
      <w:r w:rsidRPr="009B7BB6">
        <w:rPr>
          <w:sz w:val="24"/>
          <w:szCs w:val="24"/>
        </w:rPr>
        <w:t xml:space="preserve"> Tent as Eternal Age, the Spatial concerning the 1</w:t>
      </w:r>
      <w:r w:rsidRPr="009B7BB6">
        <w:rPr>
          <w:sz w:val="24"/>
          <w:szCs w:val="24"/>
          <w:vertAlign w:val="superscript"/>
        </w:rPr>
        <w:t>st</w:t>
      </w:r>
      <w:r w:rsidRPr="009B7BB6">
        <w:rPr>
          <w:sz w:val="24"/>
          <w:szCs w:val="24"/>
        </w:rPr>
        <w:t xml:space="preserve"> Tent as the Outer Tent and the 2</w:t>
      </w:r>
      <w:r w:rsidRPr="009B7BB6">
        <w:rPr>
          <w:sz w:val="24"/>
          <w:szCs w:val="24"/>
          <w:vertAlign w:val="superscript"/>
        </w:rPr>
        <w:t>nd</w:t>
      </w:r>
      <w:r w:rsidRPr="009B7BB6">
        <w:rPr>
          <w:sz w:val="24"/>
          <w:szCs w:val="24"/>
        </w:rPr>
        <w:t xml:space="preserve"> Tent as the Inner Tent, the Cosmological concerning the 1</w:t>
      </w:r>
      <w:r w:rsidRPr="009B7BB6">
        <w:rPr>
          <w:sz w:val="24"/>
          <w:szCs w:val="24"/>
          <w:vertAlign w:val="superscript"/>
        </w:rPr>
        <w:t>st</w:t>
      </w:r>
      <w:r w:rsidRPr="009B7BB6">
        <w:rPr>
          <w:sz w:val="24"/>
          <w:szCs w:val="24"/>
        </w:rPr>
        <w:t xml:space="preserve"> Tent as the Earth and the 2</w:t>
      </w:r>
      <w:r w:rsidRPr="009B7BB6">
        <w:rPr>
          <w:sz w:val="24"/>
          <w:szCs w:val="24"/>
          <w:vertAlign w:val="superscript"/>
        </w:rPr>
        <w:t>nd</w:t>
      </w:r>
      <w:r w:rsidRPr="009B7BB6">
        <w:rPr>
          <w:sz w:val="24"/>
          <w:szCs w:val="24"/>
        </w:rPr>
        <w:t xml:space="preserve"> Tent as the Heaven and the Anthropological concerning the 1</w:t>
      </w:r>
      <w:r w:rsidRPr="009B7BB6">
        <w:rPr>
          <w:sz w:val="24"/>
          <w:szCs w:val="24"/>
          <w:vertAlign w:val="superscript"/>
        </w:rPr>
        <w:t>st</w:t>
      </w:r>
      <w:r w:rsidRPr="009B7BB6">
        <w:rPr>
          <w:sz w:val="24"/>
          <w:szCs w:val="24"/>
        </w:rPr>
        <w:t xml:space="preserve"> Tent as the Flesh and the 2</w:t>
      </w:r>
      <w:r w:rsidRPr="009B7BB6">
        <w:rPr>
          <w:sz w:val="24"/>
          <w:szCs w:val="24"/>
          <w:vertAlign w:val="superscript"/>
        </w:rPr>
        <w:t>nd</w:t>
      </w:r>
      <w:r w:rsidRPr="009B7BB6">
        <w:rPr>
          <w:sz w:val="24"/>
          <w:szCs w:val="24"/>
        </w:rPr>
        <w:t xml:space="preserve"> Tent as the Conscience. This is proven in Psalms 110:1 &amp; Jeremiah 31:31-34. The Temple [Business] Symbolism of Hebrews and the Jewish Apocalyptic Tradition is in Genesis 1:6-8; Exodus 26:31; Deuteronomy 10:14; 1</w:t>
      </w:r>
      <w:r w:rsidRPr="009B7BB6">
        <w:rPr>
          <w:sz w:val="24"/>
          <w:szCs w:val="24"/>
          <w:vertAlign w:val="superscript"/>
        </w:rPr>
        <w:t>st</w:t>
      </w:r>
      <w:r w:rsidRPr="009B7BB6">
        <w:rPr>
          <w:sz w:val="24"/>
          <w:szCs w:val="24"/>
        </w:rPr>
        <w:t xml:space="preserve"> Kings 8:22-53; 2</w:t>
      </w:r>
      <w:r w:rsidRPr="009B7BB6">
        <w:rPr>
          <w:sz w:val="24"/>
          <w:szCs w:val="24"/>
          <w:vertAlign w:val="superscript"/>
        </w:rPr>
        <w:t>nd</w:t>
      </w:r>
      <w:r w:rsidRPr="009B7BB6">
        <w:rPr>
          <w:sz w:val="24"/>
          <w:szCs w:val="24"/>
        </w:rPr>
        <w:t xml:space="preserve"> Samuel 22:10; 1</w:t>
      </w:r>
      <w:r w:rsidRPr="009B7BB6">
        <w:rPr>
          <w:sz w:val="24"/>
          <w:szCs w:val="24"/>
          <w:vertAlign w:val="superscript"/>
        </w:rPr>
        <w:t>st</w:t>
      </w:r>
      <w:r w:rsidRPr="009B7BB6">
        <w:rPr>
          <w:sz w:val="24"/>
          <w:szCs w:val="24"/>
        </w:rPr>
        <w:t xml:space="preserve"> Chronicles 28:2; 2</w:t>
      </w:r>
      <w:r w:rsidRPr="009B7BB6">
        <w:rPr>
          <w:sz w:val="24"/>
          <w:szCs w:val="24"/>
          <w:vertAlign w:val="superscript"/>
        </w:rPr>
        <w:t>nd</w:t>
      </w:r>
      <w:r w:rsidRPr="009B7BB6">
        <w:rPr>
          <w:sz w:val="24"/>
          <w:szCs w:val="24"/>
        </w:rPr>
        <w:t xml:space="preserve"> Chronicles 2:6; 4:14; Lamentations 2:1; Psalms 2:4; 8:2, 4; 18:2; 19:1; 32:6; 33:7; 49:6; 56:6, 11, 12; 68:35; 88:12; 95:5; 96:6; 101:26; 104:2; 107:6; 110:1; 112:4; 113:11; 135:5, 7; 148:1, 4; Job 37:9; 38:22, 37; Isaiah 40:22; 44:24; 66:1; Jeremiah 31:31-34; 49:36; 1</w:t>
      </w:r>
      <w:r w:rsidRPr="009B7BB6">
        <w:rPr>
          <w:sz w:val="24"/>
          <w:szCs w:val="24"/>
          <w:vertAlign w:val="superscript"/>
        </w:rPr>
        <w:t>st</w:t>
      </w:r>
      <w:r w:rsidRPr="009B7BB6">
        <w:rPr>
          <w:sz w:val="24"/>
          <w:szCs w:val="24"/>
        </w:rPr>
        <w:t xml:space="preserve"> Enoch 1:3; 14:10-20; chapters 28-36; 71:5; 2</w:t>
      </w:r>
      <w:r w:rsidRPr="009B7BB6">
        <w:rPr>
          <w:sz w:val="24"/>
          <w:szCs w:val="24"/>
          <w:vertAlign w:val="superscript"/>
        </w:rPr>
        <w:t>nd</w:t>
      </w:r>
      <w:r w:rsidRPr="009B7BB6">
        <w:rPr>
          <w:sz w:val="24"/>
          <w:szCs w:val="24"/>
        </w:rPr>
        <w:t xml:space="preserve"> Enoch chapters 8-22; 3</w:t>
      </w:r>
      <w:r w:rsidRPr="009B7BB6">
        <w:rPr>
          <w:sz w:val="24"/>
          <w:szCs w:val="24"/>
          <w:vertAlign w:val="superscript"/>
        </w:rPr>
        <w:t>rd</w:t>
      </w:r>
      <w:r w:rsidRPr="009B7BB6">
        <w:rPr>
          <w:sz w:val="24"/>
          <w:szCs w:val="24"/>
        </w:rPr>
        <w:t xml:space="preserve"> Enoch chapters 6-7; 17:1-3; 18:1-2; 45:1-6; Wisdom of Solomon 9:8; 2</w:t>
      </w:r>
      <w:r w:rsidRPr="009B7BB6">
        <w:rPr>
          <w:sz w:val="24"/>
          <w:szCs w:val="24"/>
          <w:vertAlign w:val="superscript"/>
        </w:rPr>
        <w:t>nd</w:t>
      </w:r>
      <w:r w:rsidRPr="009B7BB6">
        <w:rPr>
          <w:sz w:val="24"/>
          <w:szCs w:val="24"/>
        </w:rPr>
        <w:t xml:space="preserve"> Corinthians 12:2; Ephesians 4:10 &amp; Hebrews 1:10-12; 3:1-3, 4-10; 4:14-16; 6:19-20; 7:26-28; 8:1-5; 9:9, 11-12, 23, 24; 10:19-20; 12:27-28.</w:t>
      </w:r>
    </w:p>
    <w:p w:rsidR="005D31B5" w:rsidRPr="009B7BB6" w:rsidRDefault="005D31B5" w:rsidP="005D31B5">
      <w:pPr>
        <w:spacing w:line="480" w:lineRule="auto"/>
        <w:jc w:val="both"/>
        <w:rPr>
          <w:sz w:val="24"/>
          <w:szCs w:val="24"/>
        </w:rPr>
      </w:pPr>
      <w:r w:rsidRPr="009B7BB6">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5D31B5" w:rsidRPr="009B7BB6" w:rsidRDefault="005D31B5" w:rsidP="005D31B5">
      <w:pPr>
        <w:spacing w:line="480" w:lineRule="auto"/>
        <w:jc w:val="both"/>
        <w:rPr>
          <w:sz w:val="24"/>
          <w:szCs w:val="24"/>
        </w:rPr>
      </w:pPr>
      <w:r w:rsidRPr="009B7BB6">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9B7BB6">
        <w:rPr>
          <w:sz w:val="24"/>
          <w:szCs w:val="24"/>
          <w:vertAlign w:val="superscript"/>
        </w:rPr>
        <w:t>st</w:t>
      </w:r>
      <w:r w:rsidRPr="009B7BB6">
        <w:rPr>
          <w:sz w:val="24"/>
          <w:szCs w:val="24"/>
        </w:rPr>
        <w:t xml:space="preserve"> Corinthians 15:1-58; 2</w:t>
      </w:r>
      <w:r w:rsidRPr="009B7BB6">
        <w:rPr>
          <w:sz w:val="24"/>
          <w:szCs w:val="24"/>
          <w:vertAlign w:val="superscript"/>
        </w:rPr>
        <w:t>nd</w:t>
      </w:r>
      <w:r w:rsidRPr="009B7BB6">
        <w:rPr>
          <w:sz w:val="24"/>
          <w:szCs w:val="24"/>
        </w:rPr>
        <w:t xml:space="preserve"> Corinthians 5:17; Galatians 3:15; 6:15; Hebrews 12:25; 2</w:t>
      </w:r>
      <w:r w:rsidRPr="009B7BB6">
        <w:rPr>
          <w:sz w:val="24"/>
          <w:szCs w:val="24"/>
          <w:vertAlign w:val="superscript"/>
        </w:rPr>
        <w:t>nd</w:t>
      </w:r>
      <w:r w:rsidRPr="009B7BB6">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5D31B5" w:rsidRPr="009B7BB6" w:rsidRDefault="005D31B5" w:rsidP="005D31B5">
      <w:pPr>
        <w:spacing w:line="480" w:lineRule="auto"/>
        <w:jc w:val="both"/>
        <w:rPr>
          <w:sz w:val="24"/>
          <w:szCs w:val="24"/>
        </w:rPr>
      </w:pPr>
      <w:r w:rsidRPr="009B7BB6">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5D31B5" w:rsidRPr="009B7BB6" w:rsidRDefault="005D31B5" w:rsidP="005D31B5">
      <w:pPr>
        <w:spacing w:line="480" w:lineRule="auto"/>
        <w:jc w:val="center"/>
        <w:rPr>
          <w:b/>
          <w:sz w:val="24"/>
          <w:szCs w:val="24"/>
        </w:rPr>
      </w:pPr>
      <w:r w:rsidRPr="009B7BB6">
        <w:rPr>
          <w:b/>
          <w:sz w:val="24"/>
          <w:szCs w:val="24"/>
        </w:rPr>
        <w:t>This is only in 7 Years before the Eternal Establishment of Zion has been Fulfilled in Acts 1:8-7:60</w:t>
      </w:r>
    </w:p>
    <w:p w:rsidR="005D31B5" w:rsidRPr="009B7BB6" w:rsidRDefault="005D31B5" w:rsidP="005D31B5">
      <w:pPr>
        <w:spacing w:line="480" w:lineRule="auto"/>
        <w:jc w:val="both"/>
        <w:rPr>
          <w:sz w:val="24"/>
          <w:szCs w:val="24"/>
        </w:rPr>
      </w:pPr>
      <w:r w:rsidRPr="009B7BB6">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5D31B5" w:rsidRPr="009B7BB6" w:rsidRDefault="005D31B5" w:rsidP="005D31B5">
      <w:pPr>
        <w:tabs>
          <w:tab w:val="left" w:pos="5130"/>
        </w:tabs>
        <w:spacing w:line="480" w:lineRule="auto"/>
        <w:jc w:val="both"/>
        <w:rPr>
          <w:sz w:val="24"/>
          <w:szCs w:val="24"/>
        </w:rPr>
      </w:pPr>
      <w:r w:rsidRPr="009B7BB6">
        <w:rPr>
          <w:sz w:val="24"/>
          <w:szCs w:val="24"/>
        </w:rPr>
        <w:t>The Father Stephen’s Place of Zion is in 1</w:t>
      </w:r>
      <w:r w:rsidRPr="009B7BB6">
        <w:rPr>
          <w:sz w:val="24"/>
          <w:szCs w:val="24"/>
          <w:vertAlign w:val="superscript"/>
        </w:rPr>
        <w:t>st</w:t>
      </w:r>
      <w:r w:rsidRPr="009B7BB6">
        <w:rPr>
          <w:sz w:val="24"/>
          <w:szCs w:val="24"/>
        </w:rPr>
        <w:t xml:space="preserve"> Kings 8:1; 2</w:t>
      </w:r>
      <w:r w:rsidRPr="009B7BB6">
        <w:rPr>
          <w:sz w:val="24"/>
          <w:szCs w:val="24"/>
          <w:vertAlign w:val="superscript"/>
        </w:rPr>
        <w:t>nd</w:t>
      </w:r>
      <w:r w:rsidRPr="009B7BB6">
        <w:rPr>
          <w:sz w:val="24"/>
          <w:szCs w:val="24"/>
        </w:rPr>
        <w:t xml:space="preserve"> Samuel 5:6-9; 1</w:t>
      </w:r>
      <w:r w:rsidRPr="009B7BB6">
        <w:rPr>
          <w:sz w:val="24"/>
          <w:szCs w:val="24"/>
          <w:vertAlign w:val="superscript"/>
        </w:rPr>
        <w:t>st</w:t>
      </w:r>
      <w:r w:rsidRPr="009B7BB6">
        <w:rPr>
          <w:sz w:val="24"/>
          <w:szCs w:val="24"/>
        </w:rPr>
        <w:t xml:space="preserve"> Chronicles 11:7; 15:1; 2</w:t>
      </w:r>
      <w:r w:rsidRPr="009B7BB6">
        <w:rPr>
          <w:sz w:val="24"/>
          <w:szCs w:val="24"/>
          <w:vertAlign w:val="superscript"/>
        </w:rPr>
        <w:t>nd</w:t>
      </w:r>
      <w:r w:rsidRPr="009B7BB6">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9B7BB6">
        <w:rPr>
          <w:sz w:val="24"/>
          <w:szCs w:val="24"/>
          <w:vertAlign w:val="superscript"/>
        </w:rPr>
        <w:t>nd</w:t>
      </w:r>
      <w:r w:rsidRPr="009B7BB6">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9B7BB6">
        <w:rPr>
          <w:sz w:val="24"/>
          <w:szCs w:val="24"/>
          <w:vertAlign w:val="superscript"/>
        </w:rPr>
        <w:t>st</w:t>
      </w:r>
      <w:r w:rsidRPr="009B7BB6">
        <w:rPr>
          <w:sz w:val="24"/>
          <w:szCs w:val="24"/>
        </w:rPr>
        <w:t xml:space="preserve"> Peter 2:6 &amp; Acts 1:4-8; 7:1-53. The Entering Zion and the Leaving Zion is in 1</w:t>
      </w:r>
      <w:r w:rsidRPr="009B7BB6">
        <w:rPr>
          <w:sz w:val="24"/>
          <w:szCs w:val="24"/>
          <w:vertAlign w:val="superscript"/>
        </w:rPr>
        <w:t>st</w:t>
      </w:r>
      <w:r w:rsidRPr="009B7BB6">
        <w:rPr>
          <w:sz w:val="24"/>
          <w:szCs w:val="24"/>
        </w:rPr>
        <w:t xml:space="preserve"> Kings 3:1; 1</w:t>
      </w:r>
      <w:r w:rsidRPr="009B7BB6">
        <w:rPr>
          <w:sz w:val="24"/>
          <w:szCs w:val="24"/>
          <w:vertAlign w:val="superscript"/>
        </w:rPr>
        <w:t>st</w:t>
      </w:r>
      <w:r w:rsidRPr="009B7BB6">
        <w:rPr>
          <w:sz w:val="24"/>
          <w:szCs w:val="24"/>
        </w:rPr>
        <w:t xml:space="preserve"> Chronicles 13:13; 15:29 &amp; 2</w:t>
      </w:r>
      <w:r w:rsidRPr="009B7BB6">
        <w:rPr>
          <w:sz w:val="24"/>
          <w:szCs w:val="24"/>
          <w:vertAlign w:val="superscript"/>
        </w:rPr>
        <w:t>nd</w:t>
      </w:r>
      <w:r w:rsidRPr="009B7BB6">
        <w:rPr>
          <w:sz w:val="24"/>
          <w:szCs w:val="24"/>
        </w:rPr>
        <w:t xml:space="preserve"> Chronicles 5:2; 8:11. The Other References of Zion is in 2</w:t>
      </w:r>
      <w:r w:rsidRPr="009B7BB6">
        <w:rPr>
          <w:sz w:val="24"/>
          <w:szCs w:val="24"/>
          <w:vertAlign w:val="superscript"/>
        </w:rPr>
        <w:t>nd</w:t>
      </w:r>
      <w:r w:rsidRPr="009B7BB6">
        <w:rPr>
          <w:sz w:val="24"/>
          <w:szCs w:val="24"/>
        </w:rPr>
        <w:t xml:space="preserve"> Kings 19:31; Psalms 48:11; 125:1, 2; 133:3; Isaiah 4:5; 10:12, 32; 16:1; 29:8; 31:4; 37:32; Joel 2:32; Obadiah 17, 21; Micah 4:8 &amp; Hebrews 12:22.  </w:t>
      </w:r>
    </w:p>
    <w:p w:rsidR="005D31B5" w:rsidRPr="009B7BB6" w:rsidRDefault="005D31B5" w:rsidP="005D31B5">
      <w:pPr>
        <w:tabs>
          <w:tab w:val="left" w:pos="5130"/>
        </w:tabs>
        <w:spacing w:line="480" w:lineRule="auto"/>
        <w:jc w:val="both"/>
        <w:rPr>
          <w:sz w:val="24"/>
          <w:szCs w:val="24"/>
        </w:rPr>
      </w:pPr>
      <w:r w:rsidRPr="009B7BB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B7BB6">
        <w:rPr>
          <w:sz w:val="24"/>
          <w:szCs w:val="24"/>
          <w:vertAlign w:val="superscript"/>
        </w:rPr>
        <w:t>st</w:t>
      </w:r>
      <w:r w:rsidRPr="009B7BB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B7BB6">
        <w:rPr>
          <w:sz w:val="24"/>
          <w:szCs w:val="24"/>
          <w:vertAlign w:val="superscript"/>
        </w:rPr>
        <w:t>st</w:t>
      </w:r>
      <w:r w:rsidRPr="009B7BB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B7BB6">
        <w:rPr>
          <w:sz w:val="24"/>
          <w:szCs w:val="24"/>
          <w:vertAlign w:val="superscript"/>
        </w:rPr>
        <w:t>nd</w:t>
      </w:r>
      <w:r w:rsidRPr="009B7BB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D31B5" w:rsidRPr="009B7BB6" w:rsidRDefault="005D31B5" w:rsidP="005D31B5">
      <w:pPr>
        <w:tabs>
          <w:tab w:val="left" w:pos="5130"/>
        </w:tabs>
        <w:spacing w:line="480" w:lineRule="auto"/>
        <w:jc w:val="center"/>
        <w:rPr>
          <w:b/>
          <w:sz w:val="24"/>
          <w:szCs w:val="24"/>
        </w:rPr>
      </w:pPr>
      <w:r w:rsidRPr="009B7BB6">
        <w:rPr>
          <w:b/>
          <w:sz w:val="24"/>
          <w:szCs w:val="24"/>
        </w:rPr>
        <w:t>THE BARRACK’S AUTHORITIES OVER THE HOUSE AUTHORITIES &amp; THE TENT OF MEETING AUTHORITIES</w:t>
      </w:r>
    </w:p>
    <w:p w:rsidR="005D31B5" w:rsidRPr="009B7BB6" w:rsidRDefault="005D31B5" w:rsidP="005D31B5">
      <w:pPr>
        <w:spacing w:line="480" w:lineRule="auto"/>
        <w:jc w:val="center"/>
        <w:rPr>
          <w:sz w:val="24"/>
          <w:szCs w:val="24"/>
        </w:rPr>
      </w:pPr>
      <w:r w:rsidRPr="009B7BB6">
        <w:rPr>
          <w:sz w:val="24"/>
          <w:szCs w:val="24"/>
        </w:rPr>
        <w:t>The Father Stephen’s Barrack’s Authorities Address verses the Lord Lucifer’s Barrack’s Authorities Address from an Hour to a Minute</w:t>
      </w:r>
    </w:p>
    <w:p w:rsidR="005D31B5" w:rsidRPr="009B7BB6" w:rsidRDefault="005D31B5" w:rsidP="005D31B5">
      <w:pPr>
        <w:spacing w:line="480" w:lineRule="auto"/>
        <w:jc w:val="both"/>
        <w:rPr>
          <w:sz w:val="24"/>
          <w:szCs w:val="24"/>
        </w:rPr>
      </w:pPr>
      <w:r w:rsidRPr="009B7BB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D31B5" w:rsidRPr="009B7BB6" w:rsidRDefault="005D31B5" w:rsidP="005D31B5">
      <w:pPr>
        <w:spacing w:line="480" w:lineRule="auto"/>
        <w:jc w:val="center"/>
        <w:rPr>
          <w:b/>
          <w:sz w:val="24"/>
          <w:szCs w:val="24"/>
        </w:rPr>
      </w:pPr>
      <w:r w:rsidRPr="009B7BB6">
        <w:rPr>
          <w:b/>
          <w:sz w:val="24"/>
          <w:szCs w:val="24"/>
        </w:rPr>
        <w:t>THE COMMAND POST AUTHORITIES OVER THE BUSINESS AUTHORITIES AND THE TEMPLE AUTHORITIES</w:t>
      </w:r>
    </w:p>
    <w:p w:rsidR="005D31B5" w:rsidRPr="009B7BB6" w:rsidRDefault="005D31B5" w:rsidP="005D31B5">
      <w:pPr>
        <w:spacing w:line="480" w:lineRule="auto"/>
        <w:jc w:val="center"/>
        <w:rPr>
          <w:sz w:val="24"/>
          <w:szCs w:val="24"/>
        </w:rPr>
      </w:pPr>
      <w:r w:rsidRPr="009B7BB6">
        <w:rPr>
          <w:sz w:val="24"/>
          <w:szCs w:val="24"/>
        </w:rPr>
        <w:t>The Father Stephen’s Command Post Authorities Address verses the Lord Lucifer’s Command Post Authorities Address from a Minute to a Second</w:t>
      </w:r>
    </w:p>
    <w:p w:rsidR="005D31B5" w:rsidRPr="009B7BB6" w:rsidRDefault="005D31B5" w:rsidP="005D31B5">
      <w:pPr>
        <w:spacing w:line="480" w:lineRule="auto"/>
        <w:jc w:val="both"/>
        <w:rPr>
          <w:sz w:val="24"/>
          <w:szCs w:val="24"/>
        </w:rPr>
      </w:pPr>
      <w:r w:rsidRPr="009B7BB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D31B5" w:rsidRPr="009B7BB6" w:rsidRDefault="005D31B5" w:rsidP="005D31B5">
      <w:pPr>
        <w:spacing w:line="480" w:lineRule="auto"/>
        <w:jc w:val="center"/>
        <w:rPr>
          <w:b/>
          <w:sz w:val="24"/>
          <w:szCs w:val="24"/>
        </w:rPr>
      </w:pPr>
      <w:r w:rsidRPr="009B7BB6">
        <w:rPr>
          <w:b/>
          <w:sz w:val="24"/>
          <w:szCs w:val="24"/>
        </w:rPr>
        <w:t>THE CHAPLAINCY MILITARY AUTHORITIES OVER THE CHURCH SANCTUARY AUTHORITIES &amp; THE TABERNACLE SYNAGOGUE AUTHORITIES</w:t>
      </w:r>
    </w:p>
    <w:p w:rsidR="005D31B5" w:rsidRPr="009B7BB6" w:rsidRDefault="005D31B5" w:rsidP="005D31B5">
      <w:pPr>
        <w:spacing w:line="480" w:lineRule="auto"/>
        <w:jc w:val="center"/>
        <w:rPr>
          <w:sz w:val="24"/>
          <w:szCs w:val="24"/>
        </w:rPr>
      </w:pPr>
      <w:r w:rsidRPr="009B7BB6">
        <w:rPr>
          <w:sz w:val="24"/>
          <w:szCs w:val="24"/>
        </w:rPr>
        <w:t>The Father Stephen’s Chaplaincy Authorities Address verses the Lord Lucifer’s Chaplaincy Authorities Address from a Second to Godspeed</w:t>
      </w:r>
    </w:p>
    <w:p w:rsidR="005D31B5" w:rsidRPr="009B7BB6" w:rsidRDefault="005D31B5" w:rsidP="005D31B5">
      <w:pPr>
        <w:spacing w:line="480" w:lineRule="auto"/>
        <w:jc w:val="both"/>
        <w:rPr>
          <w:b/>
          <w:sz w:val="24"/>
          <w:szCs w:val="24"/>
        </w:rPr>
      </w:pPr>
      <w:r w:rsidRPr="009B7BB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5D31B5" w:rsidRPr="009B7BB6" w:rsidRDefault="005D31B5" w:rsidP="005D31B5">
      <w:pPr>
        <w:spacing w:line="480" w:lineRule="auto"/>
        <w:jc w:val="center"/>
        <w:rPr>
          <w:b/>
          <w:sz w:val="24"/>
          <w:szCs w:val="24"/>
        </w:rPr>
      </w:pPr>
      <w:r w:rsidRPr="009B7BB6">
        <w:rPr>
          <w:b/>
          <w:sz w:val="24"/>
          <w:szCs w:val="24"/>
        </w:rPr>
        <w:t>The Father Stephen’s Zion [Sion] Tabernacle</w:t>
      </w:r>
    </w:p>
    <w:p w:rsidR="005D31B5" w:rsidRPr="009B7BB6" w:rsidRDefault="005D31B5" w:rsidP="005D31B5">
      <w:pPr>
        <w:spacing w:line="480" w:lineRule="auto"/>
        <w:jc w:val="both"/>
        <w:rPr>
          <w:sz w:val="24"/>
          <w:szCs w:val="24"/>
        </w:rPr>
      </w:pPr>
      <w:r w:rsidRPr="009B7BB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B7BB6">
        <w:rPr>
          <w:sz w:val="24"/>
          <w:szCs w:val="24"/>
          <w:vertAlign w:val="superscript"/>
        </w:rPr>
        <w:t>st</w:t>
      </w:r>
      <w:r w:rsidRPr="009B7BB6">
        <w:rPr>
          <w:sz w:val="24"/>
          <w:szCs w:val="24"/>
        </w:rPr>
        <w:t xml:space="preserve"> Samuel 1:3; 21:1; 1</w:t>
      </w:r>
      <w:r w:rsidRPr="009B7BB6">
        <w:rPr>
          <w:sz w:val="24"/>
          <w:szCs w:val="24"/>
          <w:vertAlign w:val="superscript"/>
        </w:rPr>
        <w:t>st</w:t>
      </w:r>
      <w:r w:rsidRPr="009B7BB6">
        <w:rPr>
          <w:sz w:val="24"/>
          <w:szCs w:val="24"/>
        </w:rPr>
        <w:t xml:space="preserve"> Chronicles 16:39; 2</w:t>
      </w:r>
      <w:r w:rsidRPr="009B7BB6">
        <w:rPr>
          <w:sz w:val="24"/>
          <w:szCs w:val="24"/>
          <w:vertAlign w:val="superscript"/>
        </w:rPr>
        <w:t>nd</w:t>
      </w:r>
      <w:r w:rsidRPr="009B7BB6">
        <w:rPr>
          <w:sz w:val="24"/>
          <w:szCs w:val="24"/>
        </w:rPr>
        <w:t xml:space="preserve"> Chronicles 5:2-6 &amp; Psalms 78:60.   </w:t>
      </w:r>
    </w:p>
    <w:p w:rsidR="005D31B5" w:rsidRPr="009B7BB6" w:rsidRDefault="005D31B5" w:rsidP="005D31B5">
      <w:pPr>
        <w:spacing w:line="480" w:lineRule="auto"/>
        <w:jc w:val="both"/>
        <w:rPr>
          <w:sz w:val="24"/>
          <w:szCs w:val="24"/>
        </w:rPr>
      </w:pPr>
      <w:r w:rsidRPr="009B7BB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D31B5" w:rsidRPr="009B7BB6" w:rsidRDefault="005D31B5" w:rsidP="005D31B5">
      <w:pPr>
        <w:jc w:val="center"/>
        <w:rPr>
          <w:b/>
          <w:sz w:val="24"/>
          <w:szCs w:val="24"/>
        </w:rPr>
      </w:pPr>
      <w:r w:rsidRPr="009B7BB6">
        <w:rPr>
          <w:b/>
          <w:sz w:val="24"/>
          <w:szCs w:val="24"/>
        </w:rPr>
        <w:t xml:space="preserve">The Father Stephen’s Zion [Sion] Temple </w:t>
      </w:r>
    </w:p>
    <w:p w:rsidR="005D31B5" w:rsidRPr="009B7BB6" w:rsidRDefault="005D31B5" w:rsidP="005D31B5">
      <w:pPr>
        <w:spacing w:line="480" w:lineRule="auto"/>
        <w:jc w:val="both"/>
        <w:rPr>
          <w:sz w:val="24"/>
          <w:szCs w:val="24"/>
        </w:rPr>
      </w:pPr>
      <w:r w:rsidRPr="009B7BB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B7BB6">
        <w:rPr>
          <w:sz w:val="24"/>
          <w:szCs w:val="24"/>
          <w:vertAlign w:val="superscript"/>
        </w:rPr>
        <w:t>st</w:t>
      </w:r>
      <w:r w:rsidRPr="009B7BB6">
        <w:rPr>
          <w:sz w:val="24"/>
          <w:szCs w:val="24"/>
        </w:rPr>
        <w:t xml:space="preserve"> Samuel 7:2. David’s Preparations for the Building and Worship in the First Temple: The Plan for its Construction is in 2</w:t>
      </w:r>
      <w:r w:rsidRPr="009B7BB6">
        <w:rPr>
          <w:sz w:val="24"/>
          <w:szCs w:val="24"/>
          <w:vertAlign w:val="superscript"/>
        </w:rPr>
        <w:t>nd</w:t>
      </w:r>
      <w:r w:rsidRPr="009B7BB6">
        <w:rPr>
          <w:sz w:val="24"/>
          <w:szCs w:val="24"/>
        </w:rPr>
        <w:t xml:space="preserve"> Samuel 7:1, 12-13; 1</w:t>
      </w:r>
      <w:r w:rsidRPr="009B7BB6">
        <w:rPr>
          <w:sz w:val="24"/>
          <w:szCs w:val="24"/>
          <w:vertAlign w:val="superscript"/>
        </w:rPr>
        <w:t>st</w:t>
      </w:r>
      <w:r w:rsidRPr="009B7BB6">
        <w:rPr>
          <w:sz w:val="24"/>
          <w:szCs w:val="24"/>
        </w:rPr>
        <w:t xml:space="preserve"> Chronicles 17:1; 28:11-12, 19. The Gifts for its Construction is in 1</w:t>
      </w:r>
      <w:r w:rsidRPr="009B7BB6">
        <w:rPr>
          <w:sz w:val="24"/>
          <w:szCs w:val="24"/>
          <w:vertAlign w:val="superscript"/>
        </w:rPr>
        <w:t>st</w:t>
      </w:r>
      <w:r w:rsidRPr="009B7BB6">
        <w:rPr>
          <w:sz w:val="24"/>
          <w:szCs w:val="24"/>
        </w:rPr>
        <w:t xml:space="preserve"> Chronicles 29:2-3, 6. The Arrangements for the Temple Worship is in 1</w:t>
      </w:r>
      <w:r w:rsidRPr="009B7BB6">
        <w:rPr>
          <w:sz w:val="24"/>
          <w:szCs w:val="24"/>
          <w:vertAlign w:val="superscript"/>
        </w:rPr>
        <w:t>st</w:t>
      </w:r>
      <w:r w:rsidRPr="009B7BB6">
        <w:rPr>
          <w:sz w:val="24"/>
          <w:szCs w:val="24"/>
        </w:rPr>
        <w:t xml:space="preserve"> Chronicles 23:3-5. Solomon’s Construction of the Temple is in 1</w:t>
      </w:r>
      <w:r w:rsidRPr="009B7BB6">
        <w:rPr>
          <w:sz w:val="24"/>
          <w:szCs w:val="24"/>
          <w:vertAlign w:val="superscript"/>
        </w:rPr>
        <w:t>st</w:t>
      </w:r>
      <w:r w:rsidRPr="009B7BB6">
        <w:rPr>
          <w:sz w:val="24"/>
          <w:szCs w:val="24"/>
        </w:rPr>
        <w:t xml:space="preserve"> Kings 5:1-13 &amp; 2</w:t>
      </w:r>
      <w:r w:rsidRPr="009B7BB6">
        <w:rPr>
          <w:sz w:val="24"/>
          <w:szCs w:val="24"/>
          <w:vertAlign w:val="superscript"/>
        </w:rPr>
        <w:t>nd</w:t>
      </w:r>
      <w:r w:rsidRPr="009B7BB6">
        <w:rPr>
          <w:sz w:val="24"/>
          <w:szCs w:val="24"/>
        </w:rPr>
        <w:t xml:space="preserve"> Chronicles 2:7-18. The Completion of the Temple and its Furnishings is in 2</w:t>
      </w:r>
      <w:r w:rsidRPr="009B7BB6">
        <w:rPr>
          <w:sz w:val="24"/>
          <w:szCs w:val="24"/>
          <w:vertAlign w:val="superscript"/>
        </w:rPr>
        <w:t>nd</w:t>
      </w:r>
      <w:r w:rsidRPr="009B7BB6">
        <w:rPr>
          <w:sz w:val="24"/>
          <w:szCs w:val="24"/>
        </w:rPr>
        <w:t xml:space="preserve"> Chronicles 2:5; 3:4-9, 11-12; 4:2, 5 &amp; 1</w:t>
      </w:r>
      <w:r w:rsidRPr="009B7BB6">
        <w:rPr>
          <w:sz w:val="24"/>
          <w:szCs w:val="24"/>
          <w:vertAlign w:val="superscript"/>
        </w:rPr>
        <w:t>st</w:t>
      </w:r>
      <w:r w:rsidRPr="009B7BB6">
        <w:rPr>
          <w:sz w:val="24"/>
          <w:szCs w:val="24"/>
        </w:rPr>
        <w:t xml:space="preserve"> Kings 6:20-22, 27, 38; 7:23, 26-27, 30. The Dedication of the Temple: At the Feats of Tabernacles is in 1</w:t>
      </w:r>
      <w:r w:rsidRPr="009B7BB6">
        <w:rPr>
          <w:sz w:val="24"/>
          <w:szCs w:val="24"/>
          <w:vertAlign w:val="superscript"/>
        </w:rPr>
        <w:t>st</w:t>
      </w:r>
      <w:r w:rsidRPr="009B7BB6">
        <w:rPr>
          <w:sz w:val="24"/>
          <w:szCs w:val="24"/>
        </w:rPr>
        <w:t xml:space="preserve"> Kings 8:2 &amp; 2</w:t>
      </w:r>
      <w:r w:rsidRPr="009B7BB6">
        <w:rPr>
          <w:sz w:val="24"/>
          <w:szCs w:val="24"/>
          <w:vertAlign w:val="superscript"/>
        </w:rPr>
        <w:t>nd</w:t>
      </w:r>
      <w:r w:rsidRPr="009B7BB6">
        <w:rPr>
          <w:sz w:val="24"/>
          <w:szCs w:val="24"/>
        </w:rPr>
        <w:t xml:space="preserve"> Chronicles 5:3. The Glory of the Father Stephen filled the Temple is in 1</w:t>
      </w:r>
      <w:r w:rsidRPr="009B7BB6">
        <w:rPr>
          <w:sz w:val="24"/>
          <w:szCs w:val="24"/>
          <w:vertAlign w:val="superscript"/>
        </w:rPr>
        <w:t>st</w:t>
      </w:r>
      <w:r w:rsidRPr="009B7BB6">
        <w:rPr>
          <w:sz w:val="24"/>
          <w:szCs w:val="24"/>
        </w:rPr>
        <w:t xml:space="preserve"> Kings 8:6, 10-11 &amp; 2</w:t>
      </w:r>
      <w:r w:rsidRPr="009B7BB6">
        <w:rPr>
          <w:sz w:val="24"/>
          <w:szCs w:val="24"/>
          <w:vertAlign w:val="superscript"/>
        </w:rPr>
        <w:t>nd</w:t>
      </w:r>
      <w:r w:rsidRPr="009B7BB6">
        <w:rPr>
          <w:sz w:val="24"/>
          <w:szCs w:val="24"/>
        </w:rPr>
        <w:t xml:space="preserve"> Chronicles 5:7, 11, 13-14. The Offering of Sacrifices is in 1</w:t>
      </w:r>
      <w:r w:rsidRPr="009B7BB6">
        <w:rPr>
          <w:sz w:val="24"/>
          <w:szCs w:val="24"/>
          <w:vertAlign w:val="superscript"/>
        </w:rPr>
        <w:t>st</w:t>
      </w:r>
      <w:r w:rsidRPr="009B7BB6">
        <w:rPr>
          <w:sz w:val="24"/>
          <w:szCs w:val="24"/>
        </w:rPr>
        <w:t xml:space="preserve"> Kings 8:62-63 &amp; 2</w:t>
      </w:r>
      <w:r w:rsidRPr="009B7BB6">
        <w:rPr>
          <w:sz w:val="24"/>
          <w:szCs w:val="24"/>
          <w:vertAlign w:val="superscript"/>
        </w:rPr>
        <w:t>nd</w:t>
      </w:r>
      <w:r w:rsidRPr="009B7BB6">
        <w:rPr>
          <w:sz w:val="24"/>
          <w:szCs w:val="24"/>
        </w:rPr>
        <w:t xml:space="preserve"> Chronicles 7:5. Solomon’s Prayer is in 1</w:t>
      </w:r>
      <w:r w:rsidRPr="009B7BB6">
        <w:rPr>
          <w:sz w:val="24"/>
          <w:szCs w:val="24"/>
          <w:vertAlign w:val="superscript"/>
        </w:rPr>
        <w:t>st</w:t>
      </w:r>
      <w:r w:rsidRPr="009B7BB6">
        <w:rPr>
          <w:sz w:val="24"/>
          <w:szCs w:val="24"/>
        </w:rPr>
        <w:t xml:space="preserve"> Kings 12:26-30 &amp; 2</w:t>
      </w:r>
      <w:r w:rsidRPr="009B7BB6">
        <w:rPr>
          <w:sz w:val="24"/>
          <w:szCs w:val="24"/>
          <w:vertAlign w:val="superscript"/>
        </w:rPr>
        <w:t>nd</w:t>
      </w:r>
      <w:r w:rsidRPr="009B7BB6">
        <w:rPr>
          <w:sz w:val="24"/>
          <w:szCs w:val="24"/>
        </w:rPr>
        <w:t xml:space="preserve"> Chronicles 13:4-12. Later the Kings of Judah used the Temple Treasures for Political Purposes is in 1</w:t>
      </w:r>
      <w:r w:rsidRPr="009B7BB6">
        <w:rPr>
          <w:sz w:val="24"/>
          <w:szCs w:val="24"/>
          <w:vertAlign w:val="superscript"/>
        </w:rPr>
        <w:t>st</w:t>
      </w:r>
      <w:r w:rsidRPr="009B7BB6">
        <w:rPr>
          <w:sz w:val="24"/>
          <w:szCs w:val="24"/>
        </w:rPr>
        <w:t xml:space="preserve"> Kings 15:18-19; 2</w:t>
      </w:r>
      <w:r w:rsidRPr="009B7BB6">
        <w:rPr>
          <w:sz w:val="24"/>
          <w:szCs w:val="24"/>
          <w:vertAlign w:val="superscript"/>
        </w:rPr>
        <w:t>nd</w:t>
      </w:r>
      <w:r w:rsidRPr="009B7BB6">
        <w:rPr>
          <w:sz w:val="24"/>
          <w:szCs w:val="24"/>
        </w:rPr>
        <w:t xml:space="preserve"> Kings 12:17-18; 16:7-8; 18:14-15 &amp; 2</w:t>
      </w:r>
      <w:r w:rsidRPr="009B7BB6">
        <w:rPr>
          <w:sz w:val="24"/>
          <w:szCs w:val="24"/>
          <w:vertAlign w:val="superscript"/>
        </w:rPr>
        <w:t>nd</w:t>
      </w:r>
      <w:r w:rsidRPr="009B7BB6">
        <w:rPr>
          <w:sz w:val="24"/>
          <w:szCs w:val="24"/>
        </w:rPr>
        <w:t xml:space="preserve"> Chronicles 16:2-3; 28:21. The Only Foreign Kings that Pillaged, Plundered, Booteed, Spoiled the Temple: Shiskak King of Egypt in 1</w:t>
      </w:r>
      <w:r w:rsidRPr="009B7BB6">
        <w:rPr>
          <w:sz w:val="24"/>
          <w:szCs w:val="24"/>
          <w:vertAlign w:val="superscript"/>
        </w:rPr>
        <w:t>st</w:t>
      </w:r>
      <w:r w:rsidRPr="009B7BB6">
        <w:rPr>
          <w:sz w:val="24"/>
          <w:szCs w:val="24"/>
        </w:rPr>
        <w:t xml:space="preserve"> Kings 14:25-26 &amp; 2</w:t>
      </w:r>
      <w:r w:rsidRPr="009B7BB6">
        <w:rPr>
          <w:sz w:val="24"/>
          <w:szCs w:val="24"/>
          <w:vertAlign w:val="superscript"/>
        </w:rPr>
        <w:t>nd</w:t>
      </w:r>
      <w:r w:rsidRPr="009B7BB6">
        <w:rPr>
          <w:sz w:val="24"/>
          <w:szCs w:val="24"/>
        </w:rPr>
        <w:t xml:space="preserve"> Chronicles 12:9. Nebuchadnezzar King of Babylon is in 2</w:t>
      </w:r>
      <w:r w:rsidRPr="009B7BB6">
        <w:rPr>
          <w:sz w:val="24"/>
          <w:szCs w:val="24"/>
          <w:vertAlign w:val="superscript"/>
        </w:rPr>
        <w:t>nd</w:t>
      </w:r>
      <w:r w:rsidRPr="009B7BB6">
        <w:rPr>
          <w:sz w:val="24"/>
          <w:szCs w:val="24"/>
        </w:rPr>
        <w:t xml:space="preserve"> Kings 24:13 &amp; 2</w:t>
      </w:r>
      <w:r w:rsidRPr="009B7BB6">
        <w:rPr>
          <w:sz w:val="24"/>
          <w:szCs w:val="24"/>
          <w:vertAlign w:val="superscript"/>
        </w:rPr>
        <w:t>nd</w:t>
      </w:r>
      <w:r w:rsidRPr="009B7BB6">
        <w:rPr>
          <w:sz w:val="24"/>
          <w:szCs w:val="24"/>
        </w:rPr>
        <w:t xml:space="preserve"> Chronicles 36:18. Under Certain Kings the Temple was Cleansed and Repaired: King Joash in 2</w:t>
      </w:r>
      <w:r w:rsidRPr="009B7BB6">
        <w:rPr>
          <w:sz w:val="24"/>
          <w:szCs w:val="24"/>
          <w:vertAlign w:val="superscript"/>
        </w:rPr>
        <w:t>nd</w:t>
      </w:r>
      <w:r w:rsidRPr="009B7BB6">
        <w:rPr>
          <w:sz w:val="24"/>
          <w:szCs w:val="24"/>
        </w:rPr>
        <w:t xml:space="preserve"> Kings 12:4-5 &amp; 2</w:t>
      </w:r>
      <w:r w:rsidRPr="009B7BB6">
        <w:rPr>
          <w:sz w:val="24"/>
          <w:szCs w:val="24"/>
          <w:vertAlign w:val="superscript"/>
        </w:rPr>
        <w:t>nd</w:t>
      </w:r>
      <w:r w:rsidRPr="009B7BB6">
        <w:rPr>
          <w:sz w:val="24"/>
          <w:szCs w:val="24"/>
        </w:rPr>
        <w:t xml:space="preserve"> Chronicles 24:5, 13-14. King Jotham is in 2</w:t>
      </w:r>
      <w:r w:rsidRPr="009B7BB6">
        <w:rPr>
          <w:sz w:val="24"/>
          <w:szCs w:val="24"/>
          <w:vertAlign w:val="superscript"/>
        </w:rPr>
        <w:t>nd</w:t>
      </w:r>
      <w:r w:rsidRPr="009B7BB6">
        <w:rPr>
          <w:sz w:val="24"/>
          <w:szCs w:val="24"/>
        </w:rPr>
        <w:t xml:space="preserve"> Kings 15:35 &amp; 2</w:t>
      </w:r>
      <w:r w:rsidRPr="009B7BB6">
        <w:rPr>
          <w:sz w:val="24"/>
          <w:szCs w:val="24"/>
          <w:vertAlign w:val="superscript"/>
        </w:rPr>
        <w:t>nd</w:t>
      </w:r>
      <w:r w:rsidRPr="009B7BB6">
        <w:rPr>
          <w:sz w:val="24"/>
          <w:szCs w:val="24"/>
        </w:rPr>
        <w:t xml:space="preserve"> Chronicles 27:3. King Hezekiah is in 2</w:t>
      </w:r>
      <w:r w:rsidRPr="009B7BB6">
        <w:rPr>
          <w:sz w:val="24"/>
          <w:szCs w:val="24"/>
          <w:vertAlign w:val="superscript"/>
        </w:rPr>
        <w:t>nd</w:t>
      </w:r>
      <w:r w:rsidRPr="009B7BB6">
        <w:rPr>
          <w:sz w:val="24"/>
          <w:szCs w:val="24"/>
        </w:rPr>
        <w:t xml:space="preserve"> Chronicles 29:3-5, 15-16, 18-19, 25. King Josiah is in 2</w:t>
      </w:r>
      <w:r w:rsidRPr="009B7BB6">
        <w:rPr>
          <w:sz w:val="24"/>
          <w:szCs w:val="24"/>
          <w:vertAlign w:val="superscript"/>
        </w:rPr>
        <w:t>nd</w:t>
      </w:r>
      <w:r w:rsidRPr="009B7BB6">
        <w:rPr>
          <w:sz w:val="24"/>
          <w:szCs w:val="24"/>
        </w:rPr>
        <w:t xml:space="preserve"> Kings 22:3-7 &amp; 2</w:t>
      </w:r>
      <w:r w:rsidRPr="009B7BB6">
        <w:rPr>
          <w:sz w:val="24"/>
          <w:szCs w:val="24"/>
          <w:vertAlign w:val="superscript"/>
        </w:rPr>
        <w:t>nd</w:t>
      </w:r>
      <w:r w:rsidRPr="009B7BB6">
        <w:rPr>
          <w:sz w:val="24"/>
          <w:szCs w:val="24"/>
        </w:rPr>
        <w:t xml:space="preserve"> Chronicles 34:8-11. The Destruction of the Temple by the Babylonians is in 2</w:t>
      </w:r>
      <w:r w:rsidRPr="009B7BB6">
        <w:rPr>
          <w:sz w:val="24"/>
          <w:szCs w:val="24"/>
          <w:vertAlign w:val="superscript"/>
        </w:rPr>
        <w:t>nd</w:t>
      </w:r>
      <w:r w:rsidRPr="009B7BB6">
        <w:rPr>
          <w:sz w:val="24"/>
          <w:szCs w:val="24"/>
        </w:rPr>
        <w:t xml:space="preserve"> Kings 25:13-15; Jeremiah 52:17-19 &amp; 2</w:t>
      </w:r>
      <w:r w:rsidRPr="009B7BB6">
        <w:rPr>
          <w:sz w:val="24"/>
          <w:szCs w:val="24"/>
          <w:vertAlign w:val="superscript"/>
        </w:rPr>
        <w:t>nd</w:t>
      </w:r>
      <w:r w:rsidRPr="009B7BB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B7BB6">
        <w:rPr>
          <w:sz w:val="24"/>
          <w:szCs w:val="24"/>
          <w:vertAlign w:val="superscript"/>
        </w:rPr>
        <w:t>st</w:t>
      </w:r>
      <w:r w:rsidRPr="009B7BB6">
        <w:rPr>
          <w:sz w:val="24"/>
          <w:szCs w:val="24"/>
        </w:rPr>
        <w:t xml:space="preserve"> 1944 and the Eternal Guiltiness Damnation will end in June 21</w:t>
      </w:r>
      <w:r w:rsidRPr="009B7BB6">
        <w:rPr>
          <w:sz w:val="24"/>
          <w:szCs w:val="24"/>
          <w:vertAlign w:val="superscript"/>
        </w:rPr>
        <w:t>st</w:t>
      </w:r>
      <w:r w:rsidRPr="009B7BB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D31B5" w:rsidRPr="009B7BB6" w:rsidRDefault="005D31B5" w:rsidP="005D31B5">
      <w:pPr>
        <w:spacing w:line="480" w:lineRule="auto"/>
        <w:jc w:val="both"/>
        <w:rPr>
          <w:sz w:val="24"/>
          <w:szCs w:val="24"/>
        </w:rPr>
      </w:pPr>
      <w:r w:rsidRPr="009B7BB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B7BB6">
        <w:rPr>
          <w:sz w:val="24"/>
          <w:szCs w:val="24"/>
          <w:vertAlign w:val="superscript"/>
        </w:rPr>
        <w:t>st</w:t>
      </w:r>
      <w:r w:rsidRPr="009B7BB6">
        <w:rPr>
          <w:sz w:val="24"/>
          <w:szCs w:val="24"/>
        </w:rPr>
        <w:t>, 2036AD with the 2,000 year reign being fulfilled from June 21</w:t>
      </w:r>
      <w:r w:rsidRPr="009B7BB6">
        <w:rPr>
          <w:sz w:val="24"/>
          <w:szCs w:val="24"/>
          <w:vertAlign w:val="superscript"/>
        </w:rPr>
        <w:t>st</w:t>
      </w:r>
      <w:r w:rsidRPr="009B7BB6">
        <w:rPr>
          <w:sz w:val="24"/>
          <w:szCs w:val="24"/>
        </w:rPr>
        <w:t>, 32AD to June 21</w:t>
      </w:r>
      <w:r w:rsidRPr="009B7BB6">
        <w:rPr>
          <w:sz w:val="24"/>
          <w:szCs w:val="24"/>
          <w:vertAlign w:val="superscript"/>
        </w:rPr>
        <w:t>st</w:t>
      </w:r>
      <w:r w:rsidRPr="009B7BB6">
        <w:rPr>
          <w:sz w:val="24"/>
          <w:szCs w:val="24"/>
        </w:rPr>
        <w:t>, 2032AD by the Father Stephen’s Eternal Death in Acts 7:60 &amp; the end is June 21</w:t>
      </w:r>
      <w:r w:rsidRPr="009B7BB6">
        <w:rPr>
          <w:sz w:val="24"/>
          <w:szCs w:val="24"/>
          <w:vertAlign w:val="superscript"/>
        </w:rPr>
        <w:t>st</w:t>
      </w:r>
      <w:r w:rsidRPr="009B7BB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B7BB6">
        <w:rPr>
          <w:sz w:val="24"/>
          <w:szCs w:val="24"/>
          <w:vertAlign w:val="superscript"/>
        </w:rPr>
        <w:t>st</w:t>
      </w:r>
      <w:r w:rsidRPr="009B7BB6">
        <w:rPr>
          <w:sz w:val="24"/>
          <w:szCs w:val="24"/>
        </w:rPr>
        <w:t>, 1776AD to June 21</w:t>
      </w:r>
      <w:r w:rsidRPr="009B7BB6">
        <w:rPr>
          <w:sz w:val="24"/>
          <w:szCs w:val="24"/>
          <w:vertAlign w:val="superscript"/>
        </w:rPr>
        <w:t>st</w:t>
      </w:r>
      <w:r w:rsidRPr="009B7BB6">
        <w:rPr>
          <w:sz w:val="24"/>
          <w:szCs w:val="24"/>
        </w:rPr>
        <w:t>, 2036AD to 280 years in the strength of ignorance which is June 21</w:t>
      </w:r>
      <w:r w:rsidRPr="009B7BB6">
        <w:rPr>
          <w:sz w:val="24"/>
          <w:szCs w:val="24"/>
          <w:vertAlign w:val="superscript"/>
        </w:rPr>
        <w:t>st</w:t>
      </w:r>
      <w:r w:rsidRPr="009B7BB6">
        <w:rPr>
          <w:sz w:val="24"/>
          <w:szCs w:val="24"/>
        </w:rPr>
        <w:t>, 1776AD to June 21</w:t>
      </w:r>
      <w:r w:rsidRPr="009B7BB6">
        <w:rPr>
          <w:sz w:val="24"/>
          <w:szCs w:val="24"/>
          <w:vertAlign w:val="superscript"/>
        </w:rPr>
        <w:t>st</w:t>
      </w:r>
      <w:r w:rsidRPr="009B7BB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B7BB6">
        <w:rPr>
          <w:sz w:val="24"/>
          <w:szCs w:val="24"/>
          <w:vertAlign w:val="superscript"/>
        </w:rPr>
        <w:t>st</w:t>
      </w:r>
      <w:r w:rsidRPr="009B7BB6">
        <w:rPr>
          <w:sz w:val="24"/>
          <w:szCs w:val="24"/>
        </w:rPr>
        <w:t>, 2025AD concerning the 10 years in strength of each which is 20 years &amp; Globally together, all sexuality from ADAM will be locked up in June 21</w:t>
      </w:r>
      <w:r w:rsidRPr="009B7BB6">
        <w:rPr>
          <w:sz w:val="24"/>
          <w:szCs w:val="24"/>
          <w:vertAlign w:val="superscript"/>
        </w:rPr>
        <w:t>st</w:t>
      </w:r>
      <w:r w:rsidRPr="009B7BB6">
        <w:rPr>
          <w:sz w:val="24"/>
          <w:szCs w:val="24"/>
        </w:rPr>
        <w:t>, 2035AD at the end of the 2,000 year reign concerning the 20 years from June 21</w:t>
      </w:r>
      <w:r w:rsidRPr="009B7BB6">
        <w:rPr>
          <w:sz w:val="24"/>
          <w:szCs w:val="24"/>
          <w:vertAlign w:val="superscript"/>
        </w:rPr>
        <w:t>st</w:t>
      </w:r>
      <w:r w:rsidRPr="009B7BB6">
        <w:rPr>
          <w:sz w:val="24"/>
          <w:szCs w:val="24"/>
        </w:rPr>
        <w:t>, 2015AD to June 21</w:t>
      </w:r>
      <w:r w:rsidRPr="009B7BB6">
        <w:rPr>
          <w:sz w:val="24"/>
          <w:szCs w:val="24"/>
          <w:vertAlign w:val="superscript"/>
        </w:rPr>
        <w:t>st</w:t>
      </w:r>
      <w:r w:rsidRPr="009B7BB6">
        <w:rPr>
          <w:sz w:val="24"/>
          <w:szCs w:val="24"/>
        </w:rPr>
        <w:t>, 2035AD.  This Ultimately means all ignorance from JOB is locked up separately between the two mega continents (Euphoria Mega Continent &amp; South America and North America Mega Continent) by June 21</w:t>
      </w:r>
      <w:r w:rsidRPr="009B7BB6">
        <w:rPr>
          <w:sz w:val="24"/>
          <w:szCs w:val="24"/>
          <w:vertAlign w:val="superscript"/>
        </w:rPr>
        <w:t>st</w:t>
      </w:r>
      <w:r w:rsidRPr="009B7BB6">
        <w:rPr>
          <w:sz w:val="24"/>
          <w:szCs w:val="24"/>
        </w:rPr>
        <w:t>, 2045AD concerning the 10 years in strength of each which is 20 years &amp; Globally together, all ignorance from JOB will be locked up in June 21</w:t>
      </w:r>
      <w:r w:rsidRPr="009B7BB6">
        <w:rPr>
          <w:sz w:val="24"/>
          <w:szCs w:val="24"/>
          <w:vertAlign w:val="superscript"/>
        </w:rPr>
        <w:t>st</w:t>
      </w:r>
      <w:r w:rsidRPr="009B7BB6">
        <w:rPr>
          <w:sz w:val="24"/>
          <w:szCs w:val="24"/>
        </w:rPr>
        <w:t>, 2055AD at the end of the 2,000 year reign concerning the 20 years from June 21</w:t>
      </w:r>
      <w:r w:rsidRPr="009B7BB6">
        <w:rPr>
          <w:sz w:val="24"/>
          <w:szCs w:val="24"/>
          <w:vertAlign w:val="superscript"/>
        </w:rPr>
        <w:t>st</w:t>
      </w:r>
      <w:r w:rsidRPr="009B7BB6">
        <w:rPr>
          <w:sz w:val="24"/>
          <w:szCs w:val="24"/>
        </w:rPr>
        <w:t>, 2035AD to June 21</w:t>
      </w:r>
      <w:r w:rsidRPr="009B7BB6">
        <w:rPr>
          <w:sz w:val="24"/>
          <w:szCs w:val="24"/>
          <w:vertAlign w:val="superscript"/>
        </w:rPr>
        <w:t>st</w:t>
      </w:r>
      <w:r w:rsidRPr="009B7BB6">
        <w:rPr>
          <w:sz w:val="24"/>
          <w:szCs w:val="24"/>
        </w:rPr>
        <w:t xml:space="preserve">, 2055AD.  </w:t>
      </w:r>
    </w:p>
    <w:p w:rsidR="005D31B5" w:rsidRPr="009B7BB6" w:rsidRDefault="005D31B5" w:rsidP="005D31B5">
      <w:pPr>
        <w:spacing w:line="480" w:lineRule="auto"/>
        <w:jc w:val="both"/>
        <w:rPr>
          <w:sz w:val="24"/>
          <w:szCs w:val="24"/>
        </w:rPr>
      </w:pPr>
      <w:r w:rsidRPr="009B7BB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B7BB6">
        <w:rPr>
          <w:b/>
          <w:sz w:val="24"/>
          <w:szCs w:val="24"/>
        </w:rPr>
        <w:t>Rebels</w:t>
      </w:r>
      <w:r w:rsidRPr="009B7BB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B7BB6">
        <w:rPr>
          <w:b/>
          <w:sz w:val="24"/>
          <w:szCs w:val="24"/>
        </w:rPr>
        <w:t>Mutiny</w:t>
      </w:r>
      <w:r w:rsidRPr="009B7BB6">
        <w:rPr>
          <w:sz w:val="24"/>
          <w:szCs w:val="24"/>
        </w:rPr>
        <w:t>” is the military security forces against their commanders. Second, is called a “</w:t>
      </w:r>
      <w:r w:rsidRPr="009B7BB6">
        <w:rPr>
          <w:b/>
          <w:sz w:val="24"/>
          <w:szCs w:val="24"/>
        </w:rPr>
        <w:t>Resistance Force Movement</w:t>
      </w:r>
      <w:r w:rsidRPr="009B7BB6">
        <w:rPr>
          <w:sz w:val="24"/>
          <w:szCs w:val="24"/>
        </w:rPr>
        <w:t>” is the freedom fighters who are against a foreign power. Third, is called nonviolent “</w:t>
      </w:r>
      <w:r w:rsidRPr="009B7BB6">
        <w:rPr>
          <w:b/>
          <w:sz w:val="24"/>
          <w:szCs w:val="24"/>
        </w:rPr>
        <w:t>Resistance or Civil Disobedience</w:t>
      </w:r>
      <w:r w:rsidRPr="009B7BB6">
        <w:rPr>
          <w:sz w:val="24"/>
          <w:szCs w:val="24"/>
        </w:rPr>
        <w:t>” which does not involve violence or military forces. Fourth, is called a “</w:t>
      </w:r>
      <w:r w:rsidRPr="009B7BB6">
        <w:rPr>
          <w:b/>
          <w:sz w:val="24"/>
          <w:szCs w:val="24"/>
        </w:rPr>
        <w:t>Revolution</w:t>
      </w:r>
      <w:r w:rsidRPr="009B7BB6">
        <w:rPr>
          <w:sz w:val="24"/>
          <w:szCs w:val="24"/>
        </w:rPr>
        <w:t>” which is done by radicals to overthrow a government. Fifth, is called a “</w:t>
      </w:r>
      <w:r w:rsidRPr="009B7BB6">
        <w:rPr>
          <w:b/>
          <w:sz w:val="24"/>
          <w:szCs w:val="24"/>
        </w:rPr>
        <w:t>Revolt</w:t>
      </w:r>
      <w:r w:rsidRPr="009B7BB6">
        <w:rPr>
          <w:sz w:val="24"/>
          <w:szCs w:val="24"/>
        </w:rPr>
        <w:t>” which means a localized rebellion force. Sixth, is called “</w:t>
      </w:r>
      <w:r w:rsidRPr="009B7BB6">
        <w:rPr>
          <w:b/>
          <w:sz w:val="24"/>
          <w:szCs w:val="24"/>
        </w:rPr>
        <w:t>Terrorism</w:t>
      </w:r>
      <w:r w:rsidRPr="009B7BB6">
        <w:rPr>
          <w:sz w:val="24"/>
          <w:szCs w:val="24"/>
        </w:rPr>
        <w:t>” which is the religious and political militant extremists. Seventh, is called a “</w:t>
      </w:r>
      <w:r w:rsidRPr="009B7BB6">
        <w:rPr>
          <w:b/>
          <w:sz w:val="24"/>
          <w:szCs w:val="24"/>
        </w:rPr>
        <w:t>Subversion</w:t>
      </w:r>
      <w:r w:rsidRPr="009B7BB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B7BB6">
        <w:rPr>
          <w:sz w:val="24"/>
          <w:szCs w:val="24"/>
          <w:vertAlign w:val="superscript"/>
        </w:rPr>
        <w:t>nd</w:t>
      </w:r>
      <w:r w:rsidRPr="009B7BB6">
        <w:rPr>
          <w:sz w:val="24"/>
          <w:szCs w:val="24"/>
        </w:rPr>
        <w:t xml:space="preserve"> Thessalonians 2:1-12; Jude 5-15; 2</w:t>
      </w:r>
      <w:r w:rsidRPr="009B7BB6">
        <w:rPr>
          <w:sz w:val="24"/>
          <w:szCs w:val="24"/>
          <w:vertAlign w:val="superscript"/>
        </w:rPr>
        <w:t>nd</w:t>
      </w:r>
      <w:r w:rsidRPr="009B7BB6">
        <w:rPr>
          <w:sz w:val="24"/>
          <w:szCs w:val="24"/>
        </w:rPr>
        <w:t xml:space="preserve"> John 7-11 and 1</w:t>
      </w:r>
      <w:r w:rsidRPr="009B7BB6">
        <w:rPr>
          <w:sz w:val="24"/>
          <w:szCs w:val="24"/>
          <w:vertAlign w:val="superscript"/>
        </w:rPr>
        <w:t>st</w:t>
      </w:r>
      <w:r w:rsidRPr="009B7BB6">
        <w:rPr>
          <w:sz w:val="24"/>
          <w:szCs w:val="24"/>
        </w:rPr>
        <w:t xml:space="preserve"> John 4:1-6; Isaiah 14:12-21; Ezekiel 28:15-19; Ezra 4:18-19; Luke 10:18-20; 1</w:t>
      </w:r>
      <w:r w:rsidRPr="009B7BB6">
        <w:rPr>
          <w:sz w:val="24"/>
          <w:szCs w:val="24"/>
          <w:vertAlign w:val="superscript"/>
        </w:rPr>
        <w:t>st</w:t>
      </w:r>
      <w:r w:rsidRPr="009B7BB6">
        <w:rPr>
          <w:sz w:val="24"/>
          <w:szCs w:val="24"/>
        </w:rPr>
        <w:t xml:space="preserve"> Samuel 15:23; Acts 21:38 (NKJV) &amp; Deuteronomy 13:1-18. The Examples of Wrong Rebellion against God is in Psalms 2:2; 66:7; Numbers 20:24; 27:14 &amp; 1</w:t>
      </w:r>
      <w:r w:rsidRPr="009B7BB6">
        <w:rPr>
          <w:sz w:val="24"/>
          <w:szCs w:val="24"/>
          <w:vertAlign w:val="superscript"/>
        </w:rPr>
        <w:t>st</w:t>
      </w:r>
      <w:r w:rsidRPr="009B7BB6">
        <w:rPr>
          <w:sz w:val="24"/>
          <w:szCs w:val="24"/>
        </w:rPr>
        <w:t xml:space="preserve"> Samuel 15:22-23. The Divine Warnings not to Rebel is in 1</w:t>
      </w:r>
      <w:r w:rsidRPr="009B7BB6">
        <w:rPr>
          <w:sz w:val="24"/>
          <w:szCs w:val="24"/>
          <w:vertAlign w:val="superscript"/>
        </w:rPr>
        <w:t>st</w:t>
      </w:r>
      <w:r w:rsidRPr="009B7BB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B7BB6">
        <w:rPr>
          <w:sz w:val="24"/>
          <w:szCs w:val="24"/>
          <w:vertAlign w:val="superscript"/>
        </w:rPr>
        <w:t>nd</w:t>
      </w:r>
      <w:r w:rsidRPr="009B7BB6">
        <w:rPr>
          <w:sz w:val="24"/>
          <w:szCs w:val="24"/>
        </w:rPr>
        <w:t xml:space="preserve"> Thessalonians 2:3 &amp; 1</w:t>
      </w:r>
      <w:r w:rsidRPr="009B7BB6">
        <w:rPr>
          <w:sz w:val="24"/>
          <w:szCs w:val="24"/>
          <w:vertAlign w:val="superscript"/>
        </w:rPr>
        <w:t>st</w:t>
      </w:r>
      <w:r w:rsidRPr="009B7BB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B7BB6">
        <w:rPr>
          <w:sz w:val="24"/>
          <w:szCs w:val="24"/>
          <w:vertAlign w:val="superscript"/>
        </w:rPr>
        <w:t>st</w:t>
      </w:r>
      <w:r w:rsidRPr="009B7BB6">
        <w:rPr>
          <w:sz w:val="24"/>
          <w:szCs w:val="24"/>
        </w:rPr>
        <w:t xml:space="preserve"> Corinthians 10:1-12; Hebrews 3:7-4:2; Psalms 95:7-11 &amp; Jude 5, 7. The Rebellion against Human Authority: The Examples of Rebellion against Human Leaders is in Genesis 14:3-4; 2</w:t>
      </w:r>
      <w:r w:rsidRPr="009B7BB6">
        <w:rPr>
          <w:sz w:val="24"/>
          <w:szCs w:val="24"/>
          <w:vertAlign w:val="superscript"/>
        </w:rPr>
        <w:t>nd</w:t>
      </w:r>
      <w:r w:rsidRPr="009B7BB6">
        <w:rPr>
          <w:sz w:val="24"/>
          <w:szCs w:val="24"/>
        </w:rPr>
        <w:t xml:space="preserve"> Kings 18:7; 24:1, 20; 2</w:t>
      </w:r>
      <w:r w:rsidRPr="009B7BB6">
        <w:rPr>
          <w:sz w:val="24"/>
          <w:szCs w:val="24"/>
          <w:vertAlign w:val="superscript"/>
        </w:rPr>
        <w:t>nd</w:t>
      </w:r>
      <w:r w:rsidRPr="009B7BB6">
        <w:rPr>
          <w:sz w:val="24"/>
          <w:szCs w:val="24"/>
        </w:rPr>
        <w:t xml:space="preserve"> Chronicles 13:6; 36:13; Jeremiah 52:3 &amp; Mark 15:7. The Rebellion against Parents is in Deuteronomy 21:18-21. The Rebellion of Nations is in 1</w:t>
      </w:r>
      <w:r w:rsidRPr="009B7BB6">
        <w:rPr>
          <w:sz w:val="24"/>
          <w:szCs w:val="24"/>
          <w:vertAlign w:val="superscript"/>
        </w:rPr>
        <w:t>st</w:t>
      </w:r>
      <w:r w:rsidRPr="009B7BB6">
        <w:rPr>
          <w:sz w:val="24"/>
          <w:szCs w:val="24"/>
        </w:rPr>
        <w:t xml:space="preserve"> Kings 12:19; 2</w:t>
      </w:r>
      <w:r w:rsidRPr="009B7BB6">
        <w:rPr>
          <w:sz w:val="24"/>
          <w:szCs w:val="24"/>
          <w:vertAlign w:val="superscript"/>
        </w:rPr>
        <w:t>nd</w:t>
      </w:r>
      <w:r w:rsidRPr="009B7BB6">
        <w:rPr>
          <w:sz w:val="24"/>
          <w:szCs w:val="24"/>
        </w:rPr>
        <w:t xml:space="preserve"> Chronicles 10:19 &amp; 2</w:t>
      </w:r>
      <w:r w:rsidRPr="009B7BB6">
        <w:rPr>
          <w:sz w:val="24"/>
          <w:szCs w:val="24"/>
          <w:vertAlign w:val="superscript"/>
        </w:rPr>
        <w:t>nd</w:t>
      </w:r>
      <w:r w:rsidRPr="009B7BB6">
        <w:rPr>
          <w:sz w:val="24"/>
          <w:szCs w:val="24"/>
        </w:rPr>
        <w:t xml:space="preserve"> Kings 1:1. The Accusations of Rebellion is in Nehemiah 2:19; 6:5-8. The Rebellion against God’s Chosen Leaders is in Exodus 23:21; Numbers 16:1-3; 20:2-5; Joshua 1:18 &amp; 2</w:t>
      </w:r>
      <w:r w:rsidRPr="009B7BB6">
        <w:rPr>
          <w:sz w:val="24"/>
          <w:szCs w:val="24"/>
          <w:vertAlign w:val="superscript"/>
        </w:rPr>
        <w:t>nd</w:t>
      </w:r>
      <w:r w:rsidRPr="009B7BB6">
        <w:rPr>
          <w:sz w:val="24"/>
          <w:szCs w:val="24"/>
        </w:rPr>
        <w:t xml:space="preserve"> Samuel 15:10. The Rebellion against Incorruptible Authority is Damned is in Romans 13:2 &amp; 1</w:t>
      </w:r>
      <w:r w:rsidRPr="009B7BB6">
        <w:rPr>
          <w:sz w:val="24"/>
          <w:szCs w:val="24"/>
          <w:vertAlign w:val="superscript"/>
        </w:rPr>
        <w:t>st</w:t>
      </w:r>
      <w:r w:rsidRPr="009B7BB6">
        <w:rPr>
          <w:sz w:val="24"/>
          <w:szCs w:val="24"/>
        </w:rPr>
        <w:t xml:space="preserve"> Peter 2:13.    </w:t>
      </w:r>
    </w:p>
    <w:p w:rsidR="005D31B5" w:rsidRPr="009B7BB6" w:rsidRDefault="005D31B5" w:rsidP="005D31B5">
      <w:pPr>
        <w:spacing w:before="240" w:line="480" w:lineRule="auto"/>
        <w:jc w:val="both"/>
        <w:rPr>
          <w:sz w:val="24"/>
          <w:szCs w:val="24"/>
        </w:rPr>
      </w:pPr>
      <w:r w:rsidRPr="009B7BB6">
        <w:rPr>
          <w:sz w:val="24"/>
          <w:szCs w:val="24"/>
        </w:rPr>
        <w:t>The Oppression against the United States of America is from June 21</w:t>
      </w:r>
      <w:r w:rsidRPr="009B7BB6">
        <w:rPr>
          <w:sz w:val="24"/>
          <w:szCs w:val="24"/>
          <w:vertAlign w:val="superscript"/>
        </w:rPr>
        <w:t>st</w:t>
      </w:r>
      <w:r w:rsidRPr="009B7BB6">
        <w:rPr>
          <w:sz w:val="24"/>
          <w:szCs w:val="24"/>
        </w:rPr>
        <w:t xml:space="preserve"> 1650 AD-June 21</w:t>
      </w:r>
      <w:r w:rsidRPr="009B7BB6">
        <w:rPr>
          <w:sz w:val="24"/>
          <w:szCs w:val="24"/>
          <w:vertAlign w:val="superscript"/>
        </w:rPr>
        <w:t>st</w:t>
      </w:r>
      <w:r w:rsidRPr="009B7BB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B7BB6">
        <w:rPr>
          <w:sz w:val="24"/>
          <w:szCs w:val="24"/>
          <w:vertAlign w:val="superscript"/>
        </w:rPr>
        <w:t>st</w:t>
      </w:r>
      <w:r w:rsidRPr="009B7BB6">
        <w:rPr>
          <w:sz w:val="24"/>
          <w:szCs w:val="24"/>
        </w:rPr>
        <w:t xml:space="preserve"> 1972 AD-June 21</w:t>
      </w:r>
      <w:r w:rsidRPr="009B7BB6">
        <w:rPr>
          <w:sz w:val="24"/>
          <w:szCs w:val="24"/>
          <w:vertAlign w:val="superscript"/>
        </w:rPr>
        <w:t>st</w:t>
      </w:r>
      <w:r w:rsidRPr="009B7BB6">
        <w:rPr>
          <w:sz w:val="24"/>
          <w:szCs w:val="24"/>
        </w:rPr>
        <w:t xml:space="preserve"> 2015 AD  in 1</w:t>
      </w:r>
      <w:r w:rsidRPr="009B7BB6">
        <w:rPr>
          <w:sz w:val="24"/>
          <w:szCs w:val="24"/>
          <w:vertAlign w:val="superscript"/>
        </w:rPr>
        <w:t>st</w:t>
      </w:r>
      <w:r w:rsidRPr="009B7BB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B7BB6">
        <w:rPr>
          <w:sz w:val="24"/>
          <w:szCs w:val="24"/>
          <w:vertAlign w:val="superscript"/>
        </w:rPr>
        <w:t>nd</w:t>
      </w:r>
      <w:r w:rsidRPr="009B7BB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B7BB6">
        <w:rPr>
          <w:sz w:val="24"/>
          <w:szCs w:val="24"/>
          <w:vertAlign w:val="superscript"/>
        </w:rPr>
        <w:t>st</w:t>
      </w:r>
      <w:r w:rsidRPr="009B7BB6">
        <w:rPr>
          <w:sz w:val="24"/>
          <w:szCs w:val="24"/>
        </w:rPr>
        <w:t xml:space="preserve"> Kings 19:3-4; Job 9:23; Psalms 42:1-11; 88:1-18; Joel 1:11 &amp; 2</w:t>
      </w:r>
      <w:r w:rsidRPr="009B7BB6">
        <w:rPr>
          <w:sz w:val="24"/>
          <w:szCs w:val="24"/>
          <w:vertAlign w:val="superscript"/>
        </w:rPr>
        <w:t>nd</w:t>
      </w:r>
      <w:r w:rsidRPr="009B7BB6">
        <w:rPr>
          <w:sz w:val="24"/>
          <w:szCs w:val="24"/>
        </w:rPr>
        <w:t xml:space="preserve"> Corinthians 1:8. The Physical Illness or Exhaustion is in Genesis 21:15-16; 1</w:t>
      </w:r>
      <w:r w:rsidRPr="009B7BB6">
        <w:rPr>
          <w:sz w:val="24"/>
          <w:szCs w:val="24"/>
          <w:vertAlign w:val="superscript"/>
        </w:rPr>
        <w:t>st</w:t>
      </w:r>
      <w:r w:rsidRPr="009B7BB6">
        <w:rPr>
          <w:sz w:val="24"/>
          <w:szCs w:val="24"/>
        </w:rPr>
        <w:t xml:space="preserve"> Kings 19:5-8; Psalms 6:1-7; 22:14-17; 31:9-12; Isaiah 38:1-2 &amp; Jonah 1:5. The Fear of Others is in 1</w:t>
      </w:r>
      <w:r w:rsidRPr="009B7BB6">
        <w:rPr>
          <w:sz w:val="24"/>
          <w:szCs w:val="24"/>
          <w:vertAlign w:val="superscript"/>
        </w:rPr>
        <w:t>st</w:t>
      </w:r>
      <w:r w:rsidRPr="009B7BB6">
        <w:rPr>
          <w:sz w:val="24"/>
          <w:szCs w:val="24"/>
        </w:rPr>
        <w:t xml:space="preserve"> Kings 19:1-3. The Fear of Failure is in Exodus 4:1; Numbers 11:11-15 &amp; 1</w:t>
      </w:r>
      <w:r w:rsidRPr="009B7BB6">
        <w:rPr>
          <w:sz w:val="24"/>
          <w:szCs w:val="24"/>
          <w:vertAlign w:val="superscript"/>
        </w:rPr>
        <w:t>st</w:t>
      </w:r>
      <w:r w:rsidRPr="009B7BB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B7BB6">
        <w:rPr>
          <w:sz w:val="24"/>
          <w:szCs w:val="24"/>
          <w:vertAlign w:val="superscript"/>
        </w:rPr>
        <w:t>st</w:t>
      </w:r>
      <w:r w:rsidRPr="009B7BB6">
        <w:rPr>
          <w:sz w:val="24"/>
          <w:szCs w:val="24"/>
        </w:rPr>
        <w:t xml:space="preserve"> Kings 19:4; Job 10:1; Ecclesiastes 2:17; Jeremiah 20:15-18 &amp; Jonah 4:8. Deep Sorrow is in Genesis 21:16; Judges 21:2; 1</w:t>
      </w:r>
      <w:r w:rsidRPr="009B7BB6">
        <w:rPr>
          <w:sz w:val="24"/>
          <w:szCs w:val="24"/>
          <w:vertAlign w:val="superscript"/>
        </w:rPr>
        <w:t>st</w:t>
      </w:r>
      <w:r w:rsidRPr="009B7BB6">
        <w:rPr>
          <w:sz w:val="24"/>
          <w:szCs w:val="24"/>
        </w:rPr>
        <w:t xml:space="preserve"> Samuel 1:10, 16; Psalms 42:3; Nehemiah 1:4; 2:2; Esther 4:1-3; Job 16:16 &amp; Lamentations 2:11. Loneliness is in Numbers 11:14 &amp; 1</w:t>
      </w:r>
      <w:r w:rsidRPr="009B7BB6">
        <w:rPr>
          <w:sz w:val="24"/>
          <w:szCs w:val="24"/>
          <w:vertAlign w:val="superscript"/>
        </w:rPr>
        <w:t>st</w:t>
      </w:r>
      <w:r w:rsidRPr="009B7BB6">
        <w:rPr>
          <w:sz w:val="24"/>
          <w:szCs w:val="24"/>
        </w:rPr>
        <w:t xml:space="preserve"> Kings 19:10, 14. Perplexity is in Psalms 42:5; Habakkuk 1:2; John 16:6 &amp; Luke 24:17. Despair is in Psalms 88:3-9; Job 17:1 &amp; 2</w:t>
      </w:r>
      <w:r w:rsidRPr="009B7BB6">
        <w:rPr>
          <w:sz w:val="24"/>
          <w:szCs w:val="24"/>
          <w:vertAlign w:val="superscript"/>
        </w:rPr>
        <w:t>nd</w:t>
      </w:r>
      <w:r w:rsidRPr="009B7BB6">
        <w:rPr>
          <w:sz w:val="24"/>
          <w:szCs w:val="24"/>
        </w:rPr>
        <w:t xml:space="preserve"> Corinthians 1:8-9. Escapism is in 1</w:t>
      </w:r>
      <w:r w:rsidRPr="009B7BB6">
        <w:rPr>
          <w:sz w:val="24"/>
          <w:szCs w:val="24"/>
          <w:vertAlign w:val="superscript"/>
        </w:rPr>
        <w:t>st</w:t>
      </w:r>
      <w:r w:rsidRPr="009B7BB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B7BB6">
        <w:rPr>
          <w:sz w:val="24"/>
          <w:szCs w:val="24"/>
          <w:vertAlign w:val="superscript"/>
        </w:rPr>
        <w:t>st</w:t>
      </w:r>
      <w:r w:rsidRPr="009B7BB6">
        <w:rPr>
          <w:sz w:val="24"/>
          <w:szCs w:val="24"/>
        </w:rPr>
        <w:t xml:space="preserve"> Kings 19:9-18 &amp; Psalms 22:1-2, 6-8; 42:1-7, 9-11; 43:1-5. The Remedies for Depression: Renewed Vision of the Father Stephen and being Centered upon Him is in 1</w:t>
      </w:r>
      <w:r w:rsidRPr="009B7BB6">
        <w:rPr>
          <w:sz w:val="24"/>
          <w:szCs w:val="24"/>
          <w:vertAlign w:val="superscript"/>
        </w:rPr>
        <w:t>st</w:t>
      </w:r>
      <w:r w:rsidRPr="009B7BB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B7BB6">
        <w:rPr>
          <w:sz w:val="24"/>
          <w:szCs w:val="24"/>
          <w:vertAlign w:val="superscript"/>
        </w:rPr>
        <w:t>nd</w:t>
      </w:r>
      <w:r w:rsidRPr="009B7BB6">
        <w:rPr>
          <w:sz w:val="24"/>
          <w:szCs w:val="24"/>
        </w:rPr>
        <w:t xml:space="preserve"> Corinthians 4:8-12 &amp; Acts 6:4. Reviewing what the Father Stephen has done is in Psalms 42:6; 77:11-12; 143:5; Lamentations 3:19-26; 2</w:t>
      </w:r>
      <w:r w:rsidRPr="009B7BB6">
        <w:rPr>
          <w:sz w:val="24"/>
          <w:szCs w:val="24"/>
          <w:vertAlign w:val="superscript"/>
        </w:rPr>
        <w:t>nd</w:t>
      </w:r>
      <w:r w:rsidRPr="009B7BB6">
        <w:rPr>
          <w:sz w:val="24"/>
          <w:szCs w:val="24"/>
        </w:rPr>
        <w:t xml:space="preserve"> Corinthians 7:6 &amp; Acts 7:24-25. Prayer to the Father Stephen is in Psalms 139:23; Philippians 4:6-7 &amp; Acts 6:4, 6.  </w:t>
      </w:r>
    </w:p>
    <w:p w:rsidR="005D31B5" w:rsidRPr="009B7BB6" w:rsidRDefault="005D31B5" w:rsidP="005D31B5">
      <w:pPr>
        <w:spacing w:before="240" w:line="480" w:lineRule="auto"/>
        <w:jc w:val="both"/>
        <w:rPr>
          <w:sz w:val="24"/>
          <w:szCs w:val="24"/>
        </w:rPr>
      </w:pPr>
      <w:r w:rsidRPr="009B7BB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B7BB6">
        <w:rPr>
          <w:sz w:val="24"/>
          <w:szCs w:val="24"/>
          <w:vertAlign w:val="superscript"/>
        </w:rPr>
        <w:t>nd</w:t>
      </w:r>
      <w:r w:rsidRPr="009B7BB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B7BB6">
        <w:rPr>
          <w:sz w:val="24"/>
          <w:szCs w:val="24"/>
          <w:vertAlign w:val="superscript"/>
        </w:rPr>
        <w:t>st</w:t>
      </w:r>
      <w:r w:rsidRPr="009B7BB6">
        <w:rPr>
          <w:sz w:val="24"/>
          <w:szCs w:val="24"/>
        </w:rPr>
        <w:t xml:space="preserve"> Peter 2:21; John 16:33; 1</w:t>
      </w:r>
      <w:r w:rsidRPr="009B7BB6">
        <w:rPr>
          <w:sz w:val="24"/>
          <w:szCs w:val="24"/>
          <w:vertAlign w:val="superscript"/>
        </w:rPr>
        <w:t>st</w:t>
      </w:r>
      <w:r w:rsidRPr="009B7BB6">
        <w:rPr>
          <w:sz w:val="24"/>
          <w:szCs w:val="24"/>
        </w:rPr>
        <w:t xml:space="preserve"> Thessalonians 3:2-4; 2</w:t>
      </w:r>
      <w:r w:rsidRPr="009B7BB6">
        <w:rPr>
          <w:sz w:val="24"/>
          <w:szCs w:val="24"/>
          <w:vertAlign w:val="superscript"/>
        </w:rPr>
        <w:t>nd</w:t>
      </w:r>
      <w:r w:rsidRPr="009B7BB6">
        <w:rPr>
          <w:sz w:val="24"/>
          <w:szCs w:val="24"/>
        </w:rPr>
        <w:t xml:space="preserve"> Timothy 2:3; 3:12 &amp; Acts 6:4-10; 14:22-23. </w:t>
      </w:r>
    </w:p>
    <w:p w:rsidR="005D31B5" w:rsidRPr="009B7BB6" w:rsidRDefault="005D31B5" w:rsidP="005D31B5">
      <w:pPr>
        <w:spacing w:before="240" w:line="480" w:lineRule="auto"/>
        <w:jc w:val="both"/>
        <w:rPr>
          <w:sz w:val="24"/>
          <w:szCs w:val="24"/>
        </w:rPr>
      </w:pPr>
      <w:r w:rsidRPr="009B7BB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B7BB6">
        <w:rPr>
          <w:sz w:val="24"/>
          <w:szCs w:val="24"/>
          <w:vertAlign w:val="superscript"/>
        </w:rPr>
        <w:t>st</w:t>
      </w:r>
      <w:r w:rsidRPr="009B7BB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B7BB6">
        <w:rPr>
          <w:sz w:val="24"/>
          <w:szCs w:val="24"/>
          <w:vertAlign w:val="superscript"/>
        </w:rPr>
        <w:t>nd</w:t>
      </w:r>
      <w:r w:rsidRPr="009B7BB6">
        <w:rPr>
          <w:sz w:val="24"/>
          <w:szCs w:val="24"/>
        </w:rPr>
        <w:t xml:space="preserve"> Chronicles 6:38-39; Psalms 42:9; 57:1; 79:11; 82:3-4; 94:1-7; Revelation 6:10 &amp; Acts 6:4. In Trust to the Father Stephen is in Job 19:25; Psalms 42:1-3; 138:7; 2</w:t>
      </w:r>
      <w:r w:rsidRPr="009B7BB6">
        <w:rPr>
          <w:sz w:val="24"/>
          <w:szCs w:val="24"/>
          <w:vertAlign w:val="superscript"/>
        </w:rPr>
        <w:t>nd</w:t>
      </w:r>
      <w:r w:rsidRPr="009B7BB6">
        <w:rPr>
          <w:sz w:val="24"/>
          <w:szCs w:val="24"/>
        </w:rPr>
        <w:t xml:space="preserve"> Corinthians 4:17; 6:4-5; 1</w:t>
      </w:r>
      <w:r w:rsidRPr="009B7BB6">
        <w:rPr>
          <w:sz w:val="24"/>
          <w:szCs w:val="24"/>
          <w:vertAlign w:val="superscript"/>
        </w:rPr>
        <w:t>st</w:t>
      </w:r>
      <w:r w:rsidRPr="009B7BB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D31B5" w:rsidRPr="009B7BB6" w:rsidRDefault="005D31B5" w:rsidP="005D31B5">
      <w:pPr>
        <w:spacing w:line="480" w:lineRule="auto"/>
        <w:jc w:val="both"/>
        <w:rPr>
          <w:sz w:val="24"/>
          <w:szCs w:val="24"/>
        </w:rPr>
      </w:pPr>
      <w:r w:rsidRPr="009B7BB6">
        <w:rPr>
          <w:sz w:val="24"/>
          <w:szCs w:val="24"/>
        </w:rPr>
        <w:t>The Rebuilding of the Temple: Preparations for Rebuilding the Temple is in Ezra 1:1-4, 7 &amp; 2</w:t>
      </w:r>
      <w:r w:rsidRPr="009B7BB6">
        <w:rPr>
          <w:sz w:val="24"/>
          <w:szCs w:val="24"/>
          <w:vertAlign w:val="superscript"/>
        </w:rPr>
        <w:t>nd</w:t>
      </w:r>
      <w:r w:rsidRPr="009B7B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D31B5" w:rsidRPr="009B7BB6" w:rsidRDefault="005D31B5" w:rsidP="005D31B5">
      <w:pPr>
        <w:spacing w:line="480" w:lineRule="auto"/>
        <w:jc w:val="both"/>
        <w:rPr>
          <w:sz w:val="24"/>
          <w:szCs w:val="24"/>
        </w:rPr>
      </w:pPr>
      <w:r w:rsidRPr="009B7BB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D31B5" w:rsidRPr="009B7BB6" w:rsidRDefault="005D31B5" w:rsidP="005D31B5">
      <w:pPr>
        <w:spacing w:line="480" w:lineRule="auto"/>
        <w:jc w:val="both"/>
        <w:rPr>
          <w:sz w:val="24"/>
          <w:szCs w:val="24"/>
        </w:rPr>
      </w:pPr>
      <w:r w:rsidRPr="009B7BB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B7BB6">
        <w:rPr>
          <w:sz w:val="24"/>
          <w:szCs w:val="24"/>
          <w:vertAlign w:val="superscript"/>
        </w:rPr>
        <w:t>nd</w:t>
      </w:r>
      <w:r w:rsidRPr="009B7BB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B7BB6">
        <w:rPr>
          <w:sz w:val="24"/>
          <w:szCs w:val="24"/>
          <w:vertAlign w:val="superscript"/>
        </w:rPr>
        <w:t>st</w:t>
      </w:r>
      <w:r w:rsidRPr="009B7BB6">
        <w:rPr>
          <w:sz w:val="24"/>
          <w:szCs w:val="24"/>
        </w:rPr>
        <w:t xml:space="preserve"> Corinthians 6:19. The Individual Christian as the Temple of the Holy Ghost in the Kingdom of Lordship is in Acts 6:5; 7:55-56. The Local Church as the Father Stephen’s Temple is in 1</w:t>
      </w:r>
      <w:r w:rsidRPr="009B7BB6">
        <w:rPr>
          <w:sz w:val="24"/>
          <w:szCs w:val="24"/>
          <w:vertAlign w:val="superscript"/>
        </w:rPr>
        <w:t>st</w:t>
      </w:r>
      <w:r w:rsidRPr="009B7BB6">
        <w:rPr>
          <w:sz w:val="24"/>
          <w:szCs w:val="24"/>
        </w:rPr>
        <w:t xml:space="preserve"> Corinthians 3:16-17. The Universal Church as the Father Stephen’s Temple is in Ephesians 2:21-22; 2</w:t>
      </w:r>
      <w:r w:rsidRPr="009B7BB6">
        <w:rPr>
          <w:sz w:val="24"/>
          <w:szCs w:val="24"/>
          <w:vertAlign w:val="superscript"/>
        </w:rPr>
        <w:t>nd</w:t>
      </w:r>
      <w:r w:rsidRPr="009B7BB6">
        <w:rPr>
          <w:sz w:val="24"/>
          <w:szCs w:val="24"/>
        </w:rPr>
        <w:t xml:space="preserve"> Corinthians 6:16 &amp; 1</w:t>
      </w:r>
      <w:r w:rsidRPr="009B7BB6">
        <w:rPr>
          <w:sz w:val="24"/>
          <w:szCs w:val="24"/>
          <w:vertAlign w:val="superscript"/>
        </w:rPr>
        <w:t>st</w:t>
      </w:r>
      <w:r w:rsidRPr="009B7BB6">
        <w:rPr>
          <w:sz w:val="24"/>
          <w:szCs w:val="24"/>
        </w:rPr>
        <w:t xml:space="preserve"> Peter 2:5. </w:t>
      </w:r>
    </w:p>
    <w:p w:rsidR="005D31B5" w:rsidRPr="009B7BB6" w:rsidRDefault="005D31B5" w:rsidP="005D31B5">
      <w:pPr>
        <w:spacing w:line="480" w:lineRule="auto"/>
        <w:jc w:val="both"/>
        <w:rPr>
          <w:sz w:val="24"/>
          <w:szCs w:val="24"/>
        </w:rPr>
      </w:pPr>
      <w:r w:rsidRPr="009B7BB6">
        <w:rPr>
          <w:sz w:val="24"/>
          <w:szCs w:val="24"/>
        </w:rPr>
        <w:t>The Sexual Heathen Temples is 100% Idolatrous: Heathen Temples is in Judges 16:28-30; 1</w:t>
      </w:r>
      <w:r w:rsidRPr="009B7BB6">
        <w:rPr>
          <w:sz w:val="24"/>
          <w:szCs w:val="24"/>
          <w:vertAlign w:val="superscript"/>
        </w:rPr>
        <w:t>st</w:t>
      </w:r>
      <w:r w:rsidRPr="009B7BB6">
        <w:rPr>
          <w:sz w:val="24"/>
          <w:szCs w:val="24"/>
        </w:rPr>
        <w:t xml:space="preserve"> Samuel 5:2-4; 31:8-10; 2</w:t>
      </w:r>
      <w:r w:rsidRPr="009B7BB6">
        <w:rPr>
          <w:sz w:val="24"/>
          <w:szCs w:val="24"/>
          <w:vertAlign w:val="superscript"/>
        </w:rPr>
        <w:t>nd</w:t>
      </w:r>
      <w:r w:rsidRPr="009B7BB6">
        <w:rPr>
          <w:sz w:val="24"/>
          <w:szCs w:val="24"/>
        </w:rPr>
        <w:t xml:space="preserve"> Kings 5:18 &amp; Nahum 1:14. The Idolatrous Temples in Israel and Judah is in 1</w:t>
      </w:r>
      <w:r w:rsidRPr="009B7BB6">
        <w:rPr>
          <w:sz w:val="24"/>
          <w:szCs w:val="24"/>
          <w:vertAlign w:val="superscript"/>
        </w:rPr>
        <w:t>st</w:t>
      </w:r>
      <w:r w:rsidRPr="009B7BB6">
        <w:rPr>
          <w:sz w:val="24"/>
          <w:szCs w:val="24"/>
        </w:rPr>
        <w:t xml:space="preserve"> Kings 12:26-30; 16:32; 2</w:t>
      </w:r>
      <w:r w:rsidRPr="009B7BB6">
        <w:rPr>
          <w:sz w:val="24"/>
          <w:szCs w:val="24"/>
          <w:vertAlign w:val="superscript"/>
        </w:rPr>
        <w:t>nd</w:t>
      </w:r>
      <w:r w:rsidRPr="009B7BB6">
        <w:rPr>
          <w:sz w:val="24"/>
          <w:szCs w:val="24"/>
        </w:rPr>
        <w:t xml:space="preserve"> Kings 10:21, 23-27 &amp; 2</w:t>
      </w:r>
      <w:r w:rsidRPr="009B7BB6">
        <w:rPr>
          <w:sz w:val="24"/>
          <w:szCs w:val="24"/>
          <w:vertAlign w:val="superscript"/>
        </w:rPr>
        <w:t>nd</w:t>
      </w:r>
      <w:r w:rsidRPr="009B7BB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B7BB6">
        <w:rPr>
          <w:sz w:val="24"/>
          <w:szCs w:val="24"/>
          <w:vertAlign w:val="superscript"/>
        </w:rPr>
        <w:t>nd</w:t>
      </w:r>
      <w:r w:rsidRPr="009B7BB6">
        <w:rPr>
          <w:sz w:val="24"/>
          <w:szCs w:val="24"/>
        </w:rPr>
        <w:t xml:space="preserve"> Kings 16:10-13; 21:4-5; 2</w:t>
      </w:r>
      <w:r w:rsidRPr="009B7BB6">
        <w:rPr>
          <w:sz w:val="24"/>
          <w:szCs w:val="24"/>
          <w:vertAlign w:val="superscript"/>
        </w:rPr>
        <w:t>nd</w:t>
      </w:r>
      <w:r w:rsidRPr="009B7BB6">
        <w:rPr>
          <w:sz w:val="24"/>
          <w:szCs w:val="24"/>
        </w:rPr>
        <w:t xml:space="preserve"> Chronicles 24:7; 26:16-20; 28:23; 33:5, 7 &amp; Ezra 8:12-16. The NT Heathen Idolatrous Temples is in Romans 1:21-25, 32. </w:t>
      </w:r>
    </w:p>
    <w:p w:rsidR="005D31B5" w:rsidRPr="009B7BB6" w:rsidRDefault="005D31B5" w:rsidP="005D31B5">
      <w:pPr>
        <w:spacing w:line="480" w:lineRule="auto"/>
        <w:jc w:val="center"/>
        <w:rPr>
          <w:b/>
          <w:sz w:val="24"/>
          <w:szCs w:val="24"/>
        </w:rPr>
      </w:pPr>
      <w:r w:rsidRPr="009B7BB6">
        <w:rPr>
          <w:b/>
          <w:sz w:val="24"/>
          <w:szCs w:val="24"/>
        </w:rPr>
        <w:t>The Father Stephen’s Zion [Sion] Tent of Meeting</w:t>
      </w:r>
    </w:p>
    <w:p w:rsidR="005D31B5" w:rsidRPr="009B7BB6" w:rsidRDefault="005D31B5" w:rsidP="005D31B5">
      <w:pPr>
        <w:spacing w:line="480" w:lineRule="auto"/>
        <w:jc w:val="both"/>
        <w:rPr>
          <w:sz w:val="24"/>
          <w:szCs w:val="24"/>
        </w:rPr>
      </w:pPr>
      <w:r w:rsidRPr="009B7BB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B7BB6">
        <w:rPr>
          <w:sz w:val="24"/>
          <w:szCs w:val="24"/>
          <w:vertAlign w:val="superscript"/>
        </w:rPr>
        <w:t>st</w:t>
      </w:r>
      <w:r w:rsidRPr="009B7BB6">
        <w:rPr>
          <w:sz w:val="24"/>
          <w:szCs w:val="24"/>
        </w:rPr>
        <w:t xml:space="preserve"> Samuel 2:22; 1</w:t>
      </w:r>
      <w:r w:rsidRPr="009B7BB6">
        <w:rPr>
          <w:sz w:val="24"/>
          <w:szCs w:val="24"/>
          <w:vertAlign w:val="superscript"/>
        </w:rPr>
        <w:t>st</w:t>
      </w:r>
      <w:r w:rsidRPr="009B7BB6">
        <w:rPr>
          <w:sz w:val="24"/>
          <w:szCs w:val="24"/>
        </w:rPr>
        <w:t xml:space="preserve"> Kings 8:4; 2</w:t>
      </w:r>
      <w:r w:rsidRPr="009B7BB6">
        <w:rPr>
          <w:sz w:val="24"/>
          <w:szCs w:val="24"/>
          <w:vertAlign w:val="superscript"/>
        </w:rPr>
        <w:t>nd</w:t>
      </w:r>
      <w:r w:rsidRPr="009B7BB6">
        <w:rPr>
          <w:sz w:val="24"/>
          <w:szCs w:val="24"/>
        </w:rPr>
        <w:t xml:space="preserve"> Chronicles 1:3; 5:5 &amp; 1</w:t>
      </w:r>
      <w:r w:rsidRPr="009B7BB6">
        <w:rPr>
          <w:sz w:val="24"/>
          <w:szCs w:val="24"/>
          <w:vertAlign w:val="superscript"/>
        </w:rPr>
        <w:t>st</w:t>
      </w:r>
      <w:r w:rsidRPr="009B7BB6">
        <w:rPr>
          <w:sz w:val="24"/>
          <w:szCs w:val="24"/>
        </w:rPr>
        <w:t xml:space="preserve"> Chronicles 6:32; 9:21.      </w:t>
      </w:r>
    </w:p>
    <w:p w:rsidR="005D31B5" w:rsidRPr="009B7BB6" w:rsidRDefault="005D31B5" w:rsidP="005D31B5">
      <w:pPr>
        <w:spacing w:line="480" w:lineRule="auto"/>
        <w:jc w:val="both"/>
        <w:rPr>
          <w:sz w:val="24"/>
          <w:szCs w:val="24"/>
        </w:rPr>
      </w:pPr>
      <w:r w:rsidRPr="009B7BB6">
        <w:rPr>
          <w:sz w:val="24"/>
          <w:szCs w:val="24"/>
        </w:rPr>
        <w:t xml:space="preserve">The Hebrew word is </w:t>
      </w:r>
      <w:r w:rsidRPr="009B7BB6">
        <w:rPr>
          <w:i/>
          <w:sz w:val="24"/>
          <w:szCs w:val="24"/>
        </w:rPr>
        <w:t xml:space="preserve">tob </w:t>
      </w:r>
      <w:r w:rsidRPr="009B7BB6">
        <w:rPr>
          <w:sz w:val="24"/>
          <w:szCs w:val="24"/>
        </w:rPr>
        <w:t xml:space="preserve">in the OT which means pleasant, agreeable or joyful, which signifies primarily that which gratifies the senses and derivatively that which gives moral satisfaction or aesthetic satisfaction. The LXX in the OT renders </w:t>
      </w:r>
      <w:r w:rsidRPr="009B7BB6">
        <w:rPr>
          <w:i/>
          <w:sz w:val="24"/>
          <w:szCs w:val="24"/>
        </w:rPr>
        <w:t>tob</w:t>
      </w:r>
      <w:r w:rsidRPr="009B7BB6">
        <w:rPr>
          <w:sz w:val="24"/>
          <w:szCs w:val="24"/>
        </w:rPr>
        <w:t xml:space="preserve"> by </w:t>
      </w:r>
      <w:r w:rsidRPr="009B7BB6">
        <w:rPr>
          <w:i/>
          <w:sz w:val="24"/>
          <w:szCs w:val="24"/>
        </w:rPr>
        <w:t xml:space="preserve">agathos </w:t>
      </w:r>
      <w:r w:rsidRPr="009B7BB6">
        <w:rPr>
          <w:sz w:val="24"/>
          <w:szCs w:val="24"/>
        </w:rPr>
        <w:t xml:space="preserve">the traditional Greek word for good is moral or physical quality, and sometimes by </w:t>
      </w:r>
      <w:r w:rsidRPr="009B7BB6">
        <w:rPr>
          <w:i/>
          <w:sz w:val="24"/>
          <w:szCs w:val="24"/>
        </w:rPr>
        <w:t>kalos</w:t>
      </w:r>
      <w:r w:rsidRPr="009B7BB6">
        <w:rPr>
          <w:sz w:val="24"/>
          <w:szCs w:val="24"/>
        </w:rPr>
        <w:t xml:space="preserve"> meaning beautiful and in the biblical Greek meaning noble, admirable, worthy or honorable. In the NT reproduces this usage, which employs two adjectives interchangeably in Romans 7:12-21. The Apostle Paul, coming after the LXX, uses the noun </w:t>
      </w:r>
      <w:r w:rsidRPr="009B7BB6">
        <w:rPr>
          <w:i/>
          <w:sz w:val="24"/>
          <w:szCs w:val="24"/>
        </w:rPr>
        <w:t>agathosyne</w:t>
      </w:r>
      <w:r w:rsidRPr="009B7BB6">
        <w:rPr>
          <w:sz w:val="24"/>
          <w:szCs w:val="24"/>
        </w:rPr>
        <w:t xml:space="preserve"> for the Christian’s goodness, with the accent solely on His beneficence in translation in Galatians 5:22; 2</w:t>
      </w:r>
      <w:r w:rsidRPr="009B7BB6">
        <w:rPr>
          <w:sz w:val="24"/>
          <w:szCs w:val="24"/>
          <w:vertAlign w:val="superscript"/>
        </w:rPr>
        <w:t>nd</w:t>
      </w:r>
      <w:r w:rsidRPr="009B7BB6">
        <w:rPr>
          <w:sz w:val="24"/>
          <w:szCs w:val="24"/>
        </w:rPr>
        <w:t xml:space="preserve"> Thessalonians 1:11; Ephesians 5:9 and Romans 15:14. Paul also uses </w:t>
      </w:r>
      <w:r w:rsidRPr="009B7BB6">
        <w:rPr>
          <w:i/>
          <w:sz w:val="24"/>
          <w:szCs w:val="24"/>
        </w:rPr>
        <w:t>chrestotes</w:t>
      </w:r>
      <w:r w:rsidRPr="009B7BB6">
        <w:rPr>
          <w:sz w:val="24"/>
          <w:szCs w:val="24"/>
        </w:rPr>
        <w:t xml:space="preserve"> which means goodness or kindness for the merciful beneficence of the Father Stephen in Romans 2:4; 11:22. The word good in every language is the common element in the many applications that is of approbation for inherit value and for the beneficent effect. There is nothing distinctive about the non-moral senses in which the Holy Bible speaks of things as good, such useful as salt in Matthew 5:13 and Luke 14:34, of high quality as gold in Genesis 2:12, cattle in Genesis 41:26, productive as trees in Matthew 7:17, ground in Luke 8:8. The biblical concept of spiritual and moral good is totally theological and stands in sharp contrast with the Greek anthropocentric view of goodness developed by in the Greek tradition. </w:t>
      </w:r>
    </w:p>
    <w:p w:rsidR="005D31B5" w:rsidRPr="009B7BB6" w:rsidRDefault="005D31B5" w:rsidP="005D31B5">
      <w:pPr>
        <w:spacing w:line="480" w:lineRule="auto"/>
        <w:jc w:val="both"/>
        <w:rPr>
          <w:sz w:val="24"/>
          <w:szCs w:val="24"/>
        </w:rPr>
      </w:pPr>
      <w:r w:rsidRPr="009B7BB6">
        <w:rPr>
          <w:sz w:val="24"/>
          <w:szCs w:val="24"/>
        </w:rPr>
        <w:t xml:space="preserve">The Lord Yahweh is Good for He is morally perfect and gloriously generous. The wise acknowledgement of the Lord Yahweh as good is the foundation of biblical thinking about moral good. Good in Holy Scripture is not a secular Human ideal or an abstract quality. Good means first and foremost of what the Lord Yahweh is in Psalms 100:5. Also what the Lord Yahweh does, commands, creates, gives and what He allows and approves in the lives of all His Creatures. The biblical writers contemplate the supreme glory of the Lord Yahweh’s perfections and apply to Him the ordinary word of worth. The Lord Yahweh is good without qualification in Mark 10:18. </w:t>
      </w:r>
    </w:p>
    <w:p w:rsidR="005D31B5" w:rsidRPr="009B7BB6" w:rsidRDefault="005D31B5" w:rsidP="005D31B5">
      <w:pPr>
        <w:spacing w:line="480" w:lineRule="auto"/>
        <w:jc w:val="both"/>
        <w:rPr>
          <w:sz w:val="24"/>
          <w:szCs w:val="24"/>
        </w:rPr>
      </w:pPr>
      <w:r w:rsidRPr="009B7BB6">
        <w:rPr>
          <w:sz w:val="24"/>
          <w:szCs w:val="24"/>
        </w:rPr>
        <w:t>In the OT the goodness is of the Lord Yahweh is frequently invoked as an argument in prayer and a theme of praise in 2</w:t>
      </w:r>
      <w:r w:rsidRPr="009B7BB6">
        <w:rPr>
          <w:sz w:val="24"/>
          <w:szCs w:val="24"/>
          <w:vertAlign w:val="superscript"/>
        </w:rPr>
        <w:t>nd</w:t>
      </w:r>
      <w:r w:rsidRPr="009B7BB6">
        <w:rPr>
          <w:sz w:val="24"/>
          <w:szCs w:val="24"/>
        </w:rPr>
        <w:t xml:space="preserve"> Chronicles 30:18 &amp; Psalms 86:5. The good that the Lord Yahweh does is in Psalms 119:68. The beneficent activity of His Good Spirit is in Nehemiah 9:20 &amp; Psalms 143:10. The many facets of His cosmic generosity are in Psalms 145:9. The Lord Yahweh’s kindness to the faithful of His covenant and to the needy is in Psalms 25:8; 73:1; Nahum 1:7 &amp; Lamentations 3:25. David in the Psalms stresses exhortation to praise and to give thanks to the Father Stephen for His is good, for His steadfast agape love endures forever in Psalms 100:4; 106:1; 107:1; 118:1; 136:1; 1</w:t>
      </w:r>
      <w:r w:rsidRPr="009B7BB6">
        <w:rPr>
          <w:sz w:val="24"/>
          <w:szCs w:val="24"/>
          <w:vertAlign w:val="superscript"/>
        </w:rPr>
        <w:t>st</w:t>
      </w:r>
      <w:r w:rsidRPr="009B7BB6">
        <w:rPr>
          <w:sz w:val="24"/>
          <w:szCs w:val="24"/>
        </w:rPr>
        <w:t xml:space="preserve"> Chronicles 16:34 &amp; 2</w:t>
      </w:r>
      <w:r w:rsidRPr="009B7BB6">
        <w:rPr>
          <w:sz w:val="24"/>
          <w:szCs w:val="24"/>
          <w:vertAlign w:val="superscript"/>
        </w:rPr>
        <w:t>nd</w:t>
      </w:r>
      <w:r w:rsidRPr="009B7BB6">
        <w:rPr>
          <w:sz w:val="24"/>
          <w:szCs w:val="24"/>
        </w:rPr>
        <w:t xml:space="preserve"> Chronicles 5:13; 7:3. This is Israel’s worship in Jeremiah 33:11.  </w:t>
      </w:r>
    </w:p>
    <w:p w:rsidR="005D31B5" w:rsidRPr="009B7BB6" w:rsidRDefault="005D31B5" w:rsidP="005D31B5">
      <w:pPr>
        <w:spacing w:line="480" w:lineRule="auto"/>
        <w:jc w:val="both"/>
        <w:rPr>
          <w:sz w:val="24"/>
          <w:szCs w:val="24"/>
        </w:rPr>
      </w:pPr>
      <w:r w:rsidRPr="009B7BB6">
        <w:rPr>
          <w:sz w:val="24"/>
          <w:szCs w:val="24"/>
        </w:rPr>
        <w:t>The good works of the Lord Yahweh which reveals His attributes of omniscience and omnipotence which are the objects of His own sovereignty in Psalms 104:24-31. When the Universe was created He saw that is was all good in Genesis 1:4, 10, 12, 18, 21, 25, 31. The whole material order in His handiwork is good in Romans 14:14 &amp; 1</w:t>
      </w:r>
      <w:r w:rsidRPr="009B7BB6">
        <w:rPr>
          <w:sz w:val="24"/>
          <w:szCs w:val="24"/>
          <w:vertAlign w:val="superscript"/>
        </w:rPr>
        <w:t>st</w:t>
      </w:r>
      <w:r w:rsidRPr="009B7BB6">
        <w:rPr>
          <w:sz w:val="24"/>
          <w:szCs w:val="24"/>
        </w:rPr>
        <w:t xml:space="preserve"> Timothy 4:4. </w:t>
      </w:r>
    </w:p>
    <w:p w:rsidR="005D31B5" w:rsidRPr="009B7BB6" w:rsidRDefault="005D31B5" w:rsidP="005D31B5">
      <w:pPr>
        <w:spacing w:line="480" w:lineRule="auto"/>
        <w:jc w:val="both"/>
        <w:rPr>
          <w:sz w:val="24"/>
          <w:szCs w:val="24"/>
        </w:rPr>
      </w:pPr>
      <w:r w:rsidRPr="009B7BB6">
        <w:rPr>
          <w:sz w:val="24"/>
          <w:szCs w:val="24"/>
        </w:rPr>
        <w:t>The good gifts of the Lord Yahweh are good for they express His generosity and make it for the welfare of their worthy recipients. The Holy Bible integrates this usage into the theological tool of teaching, which means not all that the Lord Yahweh’s gifts are solely good, but that all good is from the fact, they are the Lord Yahweh’s gifts in James 1:17 &amp; Psalms 4:6. This is the characteristic to the needy as to His Son Jesus, the Father Stephen’s anointed in Acts 10:38 &amp; Mark 3:4. The Father Stephen acts as the Lord Yahweh in John 8:58. The Father Stephen does good to all Men in His ordinary providence, showing the blessings of nature in Acts 14:17; Luke 6:35 &amp; Psalms 145:9. The perfect Father Stephen knows how to give good gifts to those who are His Children through His Son Jesus Christ in Matthew 7:11.  The Father Stephen’s promise to do good to all Creation is a comprehensive promise of blessing in Jeremiah 24:6; 32:40. The plea that the Father Stephen will do good to all Creation is a comprehensive prayer for it in Psalms 51:18; 125:4. The question of good is the pledged blessing of the covenant of salvation in Isaiah 52:7. Good on the material level was the promised blessing of the OT and the realm of the spiritual privileged is between good and evil, life and death in Deuteronomy 30:15. Good not enjoyed under the old covenant, is the gift of the new covenant in Hebrews 9:11; 10:1. The Father Stephen’s authorization of His faithful Creations to rest assure that in the Father Stephen’s good time everything that is truly good for them will be made their inheritance in Psalms 84:11; 34:10; 85:12; Romans 8:32 &amp; Ephesians 1:3. The Father Stephen’s gracious activity of doing good to all Men that announces the blessings of the hand and work of the Father Stephen that authorizes it, and the course of action that leads to the enjoyment of it, and of the length of days by which the enjoyment is experienced in Psalms 34:12; 73:28; 1</w:t>
      </w:r>
      <w:r w:rsidRPr="009B7BB6">
        <w:rPr>
          <w:sz w:val="24"/>
          <w:szCs w:val="24"/>
          <w:vertAlign w:val="superscript"/>
        </w:rPr>
        <w:t>st</w:t>
      </w:r>
      <w:r w:rsidRPr="009B7BB6">
        <w:rPr>
          <w:sz w:val="24"/>
          <w:szCs w:val="24"/>
        </w:rPr>
        <w:t xml:space="preserve"> Peter 3:10; Jeremiah 6:16; 29:10; Hebrews 6:5; Ezra 7:9; 8:18; Philippians 1:6; 1</w:t>
      </w:r>
      <w:r w:rsidRPr="009B7BB6">
        <w:rPr>
          <w:sz w:val="24"/>
          <w:szCs w:val="24"/>
          <w:vertAlign w:val="superscript"/>
        </w:rPr>
        <w:t>st</w:t>
      </w:r>
      <w:r w:rsidRPr="009B7BB6">
        <w:rPr>
          <w:sz w:val="24"/>
          <w:szCs w:val="24"/>
        </w:rPr>
        <w:t xml:space="preserve"> Kings 8:36, 56 &amp; Isaiah 39:8. Even when the Father Stephen withdraws the good of outward prosperity from His Creations and brings upon them “</w:t>
      </w:r>
      <w:r w:rsidRPr="009B7BB6">
        <w:rPr>
          <w:b/>
          <w:sz w:val="24"/>
          <w:szCs w:val="24"/>
        </w:rPr>
        <w:t>so-called evil</w:t>
      </w:r>
      <w:r w:rsidRPr="009B7BB6">
        <w:rPr>
          <w:sz w:val="24"/>
          <w:szCs w:val="24"/>
        </w:rPr>
        <w:t>” as hardship in its place, there is still a sense in which He is doing His Creations good in Job 2:10. Man is therefore afflicted to receive correction from the Father Stephen for His own subsequent benefit in Hebrews 12:10. This is exercised in the strengthened faith, patience and obedience to the Father Stephen in Psalms 119:67, 71 &amp; Lamentations 3:26. Anything that drives Men closer to the Father Stephen is considered Man’s good for Himself and the Christian’s temporary tribulation, under the Father Stephen, work for them as an eternal weight of glory in 2</w:t>
      </w:r>
      <w:r w:rsidRPr="009B7BB6">
        <w:rPr>
          <w:sz w:val="24"/>
          <w:szCs w:val="24"/>
          <w:vertAlign w:val="superscript"/>
        </w:rPr>
        <w:t>nd</w:t>
      </w:r>
      <w:r w:rsidRPr="009B7BB6">
        <w:rPr>
          <w:sz w:val="24"/>
          <w:szCs w:val="24"/>
        </w:rPr>
        <w:t xml:space="preserve"> Corinthians 4:17. The Father Stephen Our Lord can make all things, such as temptation, sin, death and evil itself, into good in His own sovereignty for those who are called by Him and those who agape love Him in Romans 8:28. </w:t>
      </w:r>
    </w:p>
    <w:p w:rsidR="005D31B5" w:rsidRPr="009B7BB6" w:rsidRDefault="005D31B5" w:rsidP="005D31B5">
      <w:pPr>
        <w:spacing w:line="480" w:lineRule="auto"/>
        <w:jc w:val="both"/>
        <w:rPr>
          <w:sz w:val="24"/>
          <w:szCs w:val="24"/>
        </w:rPr>
      </w:pPr>
      <w:r w:rsidRPr="009B7BB6">
        <w:rPr>
          <w:sz w:val="24"/>
          <w:szCs w:val="24"/>
        </w:rPr>
        <w:t>The commands of the Lord Yahweh are all good and are not grievous, for they express the moral perfection of His character, by showing Us how to please Him and marks out a path of blessing to those who follow it in Psalms 119:39 &amp; Romans 7:12; 12:2. The moral ideal in the Holy Bible is to do the will of the Father Stephen as revealed in His Law. The Rich Ruler asked the Father Stephen what good thing He should do to gain life, the Father Stephen commands Him to do the Decalogue in Matthew 19:17. All Christians must resist the temptation to do as that are done by in the face of evil must seek out and hold fast in their godly conduct that good which the Father Stephen’s Law prescribes in Romans 12:9, 21 &amp; 1</w:t>
      </w:r>
      <w:r w:rsidRPr="009B7BB6">
        <w:rPr>
          <w:sz w:val="24"/>
          <w:szCs w:val="24"/>
          <w:vertAlign w:val="superscript"/>
        </w:rPr>
        <w:t>st</w:t>
      </w:r>
      <w:r w:rsidRPr="009B7BB6">
        <w:rPr>
          <w:sz w:val="24"/>
          <w:szCs w:val="24"/>
        </w:rPr>
        <w:t xml:space="preserve"> Thessalonians 5:15, 21. </w:t>
      </w:r>
    </w:p>
    <w:p w:rsidR="005D31B5" w:rsidRPr="009B7BB6" w:rsidRDefault="005D31B5" w:rsidP="005D31B5">
      <w:pPr>
        <w:spacing w:line="480" w:lineRule="auto"/>
        <w:jc w:val="both"/>
        <w:rPr>
          <w:sz w:val="24"/>
          <w:szCs w:val="24"/>
        </w:rPr>
      </w:pPr>
      <w:r w:rsidRPr="009B7BB6">
        <w:rPr>
          <w:sz w:val="24"/>
          <w:szCs w:val="24"/>
        </w:rPr>
        <w:t>The obedience to the Father Stephen’s commands is good for the Father approves and accepts it is in 1</w:t>
      </w:r>
      <w:r w:rsidRPr="009B7BB6">
        <w:rPr>
          <w:sz w:val="24"/>
          <w:szCs w:val="24"/>
          <w:vertAlign w:val="superscript"/>
        </w:rPr>
        <w:t>st</w:t>
      </w:r>
      <w:r w:rsidRPr="009B7BB6">
        <w:rPr>
          <w:sz w:val="24"/>
          <w:szCs w:val="24"/>
        </w:rPr>
        <w:t xml:space="preserve"> Timothy 2:3. Also those who yield by it profit are in 1</w:t>
      </w:r>
      <w:r w:rsidRPr="009B7BB6">
        <w:rPr>
          <w:sz w:val="24"/>
          <w:szCs w:val="24"/>
          <w:vertAlign w:val="superscript"/>
        </w:rPr>
        <w:t>st</w:t>
      </w:r>
      <w:r w:rsidRPr="009B7BB6">
        <w:rPr>
          <w:sz w:val="24"/>
          <w:szCs w:val="24"/>
        </w:rPr>
        <w:t xml:space="preserve"> Timothy 3:8. Unredeemed Men do not and cannot obey the Father Stephen’s Law, for they are in bondage under sin in Romans 3:9; 8:7. The evil tree must be made good before its fruit is good in Matthew 12:33-35. The Father Stephen has freed Man by Jesus Christ from sin’s bondage so they may practice the righteousness which the Law prescribes in Romans 6:12-22. In the NT phrase for this obligatory Christian Man’s obedience to the Father Stephen is good works. The performance of good works for the Christian Man, is that the Father Stephen has saved Him in Ephesians 2:10; Colossians 1:10; 2</w:t>
      </w:r>
      <w:r w:rsidRPr="009B7BB6">
        <w:rPr>
          <w:sz w:val="24"/>
          <w:szCs w:val="24"/>
          <w:vertAlign w:val="superscript"/>
        </w:rPr>
        <w:t>nd</w:t>
      </w:r>
      <w:r w:rsidRPr="009B7BB6">
        <w:rPr>
          <w:sz w:val="24"/>
          <w:szCs w:val="24"/>
        </w:rPr>
        <w:t xml:space="preserve"> Corinthians 9:8; Matthew 5:14-16 &amp; Titus 2:14. The Christian Man is to be ready for every good work in 2</w:t>
      </w:r>
      <w:r w:rsidRPr="009B7BB6">
        <w:rPr>
          <w:sz w:val="24"/>
          <w:szCs w:val="24"/>
          <w:vertAlign w:val="superscript"/>
        </w:rPr>
        <w:t>nd</w:t>
      </w:r>
      <w:r w:rsidRPr="009B7BB6">
        <w:rPr>
          <w:sz w:val="24"/>
          <w:szCs w:val="24"/>
        </w:rPr>
        <w:t xml:space="preserve"> Timothy 2:21 &amp; Titus 3:1. For it is a damning effect for a Christian Man’s profession when He is unfit for any good deed in Titus 1:16 &amp; James 2:14-16. Good works are the Christian Man’s adornment in 1</w:t>
      </w:r>
      <w:r w:rsidRPr="009B7BB6">
        <w:rPr>
          <w:sz w:val="24"/>
          <w:szCs w:val="24"/>
          <w:vertAlign w:val="superscript"/>
        </w:rPr>
        <w:t>st</w:t>
      </w:r>
      <w:r w:rsidRPr="009B7BB6">
        <w:rPr>
          <w:sz w:val="24"/>
          <w:szCs w:val="24"/>
        </w:rPr>
        <w:t xml:space="preserve"> Timothy 2:10. The Father Stephen takes pleasure in them and will reward them in Ephesians 6:8. </w:t>
      </w:r>
    </w:p>
    <w:p w:rsidR="005D31B5" w:rsidRPr="009B7BB6" w:rsidRDefault="005D31B5" w:rsidP="005D31B5">
      <w:pPr>
        <w:spacing w:line="480" w:lineRule="auto"/>
        <w:jc w:val="both"/>
        <w:rPr>
          <w:sz w:val="24"/>
          <w:szCs w:val="24"/>
        </w:rPr>
      </w:pPr>
      <w:r w:rsidRPr="009B7BB6">
        <w:rPr>
          <w:sz w:val="24"/>
          <w:szCs w:val="24"/>
        </w:rPr>
        <w:t>There are three standpoints of good works that are good: First, they are in accordance with a right standard with the Father Stephen’s Biblical Law in 2</w:t>
      </w:r>
      <w:r w:rsidRPr="009B7BB6">
        <w:rPr>
          <w:sz w:val="24"/>
          <w:szCs w:val="24"/>
          <w:vertAlign w:val="superscript"/>
        </w:rPr>
        <w:t>nd</w:t>
      </w:r>
      <w:r w:rsidRPr="009B7BB6">
        <w:rPr>
          <w:sz w:val="24"/>
          <w:szCs w:val="24"/>
        </w:rPr>
        <w:t xml:space="preserve"> Timothy 3:16. Second, they must be done in right motive with agape love and gratitude for the Father Stephen’s redemption in 1</w:t>
      </w:r>
      <w:r w:rsidRPr="009B7BB6">
        <w:rPr>
          <w:sz w:val="24"/>
          <w:szCs w:val="24"/>
          <w:vertAlign w:val="superscript"/>
        </w:rPr>
        <w:t>st</w:t>
      </w:r>
      <w:r w:rsidRPr="009B7BB6">
        <w:rPr>
          <w:sz w:val="24"/>
          <w:szCs w:val="24"/>
        </w:rPr>
        <w:t xml:space="preserve"> Thessalonians 1:3; Hebrews 6:10 &amp; Romans 12:1. Third, they must have a right aim for the Father Stephen’s glory in 1</w:t>
      </w:r>
      <w:r w:rsidRPr="009B7BB6">
        <w:rPr>
          <w:sz w:val="24"/>
          <w:szCs w:val="24"/>
          <w:vertAlign w:val="superscript"/>
        </w:rPr>
        <w:t>st</w:t>
      </w:r>
      <w:r w:rsidRPr="009B7BB6">
        <w:rPr>
          <w:sz w:val="24"/>
          <w:szCs w:val="24"/>
        </w:rPr>
        <w:t xml:space="preserve"> Corinthians 6:20; 10:31; 1</w:t>
      </w:r>
      <w:r w:rsidRPr="009B7BB6">
        <w:rPr>
          <w:sz w:val="24"/>
          <w:szCs w:val="24"/>
          <w:vertAlign w:val="superscript"/>
        </w:rPr>
        <w:t>st</w:t>
      </w:r>
      <w:r w:rsidRPr="009B7BB6">
        <w:rPr>
          <w:sz w:val="24"/>
          <w:szCs w:val="24"/>
        </w:rPr>
        <w:t xml:space="preserve"> Peter 2:12 &amp; Matthew 5:16. These take on the works of agape love, since agape love is the fulfilling of the Entire Law for all Creation in Romans 13:8-10 &amp; Matthew 22:36-40. The truly Good Man is no less than a truly Righteous Man for they both observe the Spirit as well as the letter of the Biblical Law in Matthew 5:18-20. But in Romans 5:7, the Apostle Paul puts a Good Man above a Righteous Man in value. Agape Love to the Father Stephen is in personal devotion very costly in Mark 14:3-6. Divine Love to Men is by doing them good, laying out One’s own resources to relieve their need, and seeking their welfare within their own power in Galatians 6:9; Ephesians 4:29; Psalms 34:14; 37:3, 27. Such examples of the good towards other Men are Jerusalem’s poor-relief system in Acts 2:44; 4:34 and Paul’s collection of the Saints in 2</w:t>
      </w:r>
      <w:r w:rsidRPr="009B7BB6">
        <w:rPr>
          <w:sz w:val="24"/>
          <w:szCs w:val="24"/>
          <w:vertAlign w:val="superscript"/>
        </w:rPr>
        <w:t>nd</w:t>
      </w:r>
      <w:r w:rsidRPr="009B7BB6">
        <w:rPr>
          <w:sz w:val="24"/>
          <w:szCs w:val="24"/>
        </w:rPr>
        <w:t xml:space="preserve"> Corinthians chapters 7-9. This kind of generosity of kindness among ordinary secular meanings of good towards Persons is in 1</w:t>
      </w:r>
      <w:r w:rsidRPr="009B7BB6">
        <w:rPr>
          <w:sz w:val="24"/>
          <w:szCs w:val="24"/>
          <w:vertAlign w:val="superscript"/>
        </w:rPr>
        <w:t>st</w:t>
      </w:r>
      <w:r w:rsidRPr="009B7BB6">
        <w:rPr>
          <w:sz w:val="24"/>
          <w:szCs w:val="24"/>
        </w:rPr>
        <w:t xml:space="preserve"> Samuel 25:15 &amp; 1</w:t>
      </w:r>
      <w:r w:rsidRPr="009B7BB6">
        <w:rPr>
          <w:sz w:val="24"/>
          <w:szCs w:val="24"/>
          <w:vertAlign w:val="superscript"/>
        </w:rPr>
        <w:t>st</w:t>
      </w:r>
      <w:r w:rsidRPr="009B7BB6">
        <w:rPr>
          <w:sz w:val="24"/>
          <w:szCs w:val="24"/>
        </w:rPr>
        <w:t xml:space="preserve"> Peter 2:18. The kindness and generosity is required of Christians by the model and standard of the Father Stephen in Ephesians 5:1 &amp; John 13:14, 34. All who seek to fulfill the Biblical Law has a good conscience in Acts 23:1; 1</w:t>
      </w:r>
      <w:r w:rsidRPr="009B7BB6">
        <w:rPr>
          <w:sz w:val="24"/>
          <w:szCs w:val="24"/>
          <w:vertAlign w:val="superscript"/>
        </w:rPr>
        <w:t>st</w:t>
      </w:r>
      <w:r w:rsidRPr="009B7BB6">
        <w:rPr>
          <w:sz w:val="24"/>
          <w:szCs w:val="24"/>
        </w:rPr>
        <w:t xml:space="preserve"> Timothy 1:5, 19; Hebrews 13:18 &amp; 1</w:t>
      </w:r>
      <w:r w:rsidRPr="009B7BB6">
        <w:rPr>
          <w:sz w:val="24"/>
          <w:szCs w:val="24"/>
          <w:vertAlign w:val="superscript"/>
        </w:rPr>
        <w:t>st</w:t>
      </w:r>
      <w:r w:rsidRPr="009B7BB6">
        <w:rPr>
          <w:sz w:val="24"/>
          <w:szCs w:val="24"/>
        </w:rPr>
        <w:t xml:space="preserve"> Peter 3:16, 21. This is because the Christian’s relationship with the Father Stephen is right and that Christian’s do have flaws, being founded on true faith and repentance. Such a Christian will appear to His Fellows as a Good Man, such as Barnabas in Acts 11:24.</w:t>
      </w:r>
    </w:p>
    <w:p w:rsidR="005D31B5" w:rsidRPr="009B7BB6" w:rsidRDefault="005D31B5" w:rsidP="005D31B5">
      <w:pPr>
        <w:spacing w:line="480" w:lineRule="auto"/>
        <w:jc w:val="both"/>
        <w:rPr>
          <w:sz w:val="24"/>
          <w:szCs w:val="24"/>
        </w:rPr>
      </w:pPr>
      <w:r w:rsidRPr="009B7BB6">
        <w:rPr>
          <w:sz w:val="24"/>
          <w:szCs w:val="24"/>
        </w:rPr>
        <w:t>The Acts of OT Freedom: The Father Stephen’s People Regain their Freedom: The Exodus from Egypt as an Acts of Freedom (Independence) is in Exodus 12:42; 16:6, 32; 20:2; Joshua 24:6; Judges 6:8; 2</w:t>
      </w:r>
      <w:r w:rsidRPr="009B7BB6">
        <w:rPr>
          <w:sz w:val="24"/>
          <w:szCs w:val="24"/>
          <w:vertAlign w:val="superscript"/>
        </w:rPr>
        <w:t>nd</w:t>
      </w:r>
      <w:r w:rsidRPr="009B7BB6">
        <w:rPr>
          <w:sz w:val="24"/>
          <w:szCs w:val="24"/>
        </w:rPr>
        <w:t xml:space="preserve"> Samuel 7:6; 1</w:t>
      </w:r>
      <w:r w:rsidRPr="009B7BB6">
        <w:rPr>
          <w:sz w:val="24"/>
          <w:szCs w:val="24"/>
          <w:vertAlign w:val="superscript"/>
        </w:rPr>
        <w:t>st</w:t>
      </w:r>
      <w:r w:rsidRPr="009B7BB6">
        <w:rPr>
          <w:sz w:val="24"/>
          <w:szCs w:val="24"/>
        </w:rPr>
        <w:t xml:space="preserve"> Kings 8:16; 2</w:t>
      </w:r>
      <w:r w:rsidRPr="009B7BB6">
        <w:rPr>
          <w:sz w:val="24"/>
          <w:szCs w:val="24"/>
          <w:vertAlign w:val="superscript"/>
        </w:rPr>
        <w:t>nd</w:t>
      </w:r>
      <w:r w:rsidRPr="009B7BB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B7BB6">
        <w:rPr>
          <w:sz w:val="24"/>
          <w:szCs w:val="24"/>
          <w:vertAlign w:val="superscript"/>
        </w:rPr>
        <w:t>nd</w:t>
      </w:r>
      <w:r w:rsidRPr="009B7BB6">
        <w:rPr>
          <w:sz w:val="24"/>
          <w:szCs w:val="24"/>
        </w:rPr>
        <w:t xml:space="preserve"> Kings 17:6-23 &amp; Psalms 137:1-4. </w:t>
      </w:r>
    </w:p>
    <w:p w:rsidR="005D31B5" w:rsidRPr="009B7BB6" w:rsidRDefault="005D31B5" w:rsidP="005D31B5">
      <w:pPr>
        <w:spacing w:line="480" w:lineRule="auto"/>
        <w:jc w:val="both"/>
        <w:rPr>
          <w:sz w:val="24"/>
          <w:szCs w:val="24"/>
        </w:rPr>
      </w:pPr>
      <w:r w:rsidRPr="009B7BB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B7BB6">
        <w:rPr>
          <w:sz w:val="24"/>
          <w:szCs w:val="24"/>
          <w:vertAlign w:val="superscript"/>
        </w:rPr>
        <w:t>st</w:t>
      </w:r>
      <w:r w:rsidRPr="009B7BB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B7BB6">
        <w:rPr>
          <w:sz w:val="24"/>
          <w:szCs w:val="24"/>
          <w:vertAlign w:val="superscript"/>
        </w:rPr>
        <w:t>st</w:t>
      </w:r>
      <w:r w:rsidRPr="009B7BB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B7BB6">
        <w:rPr>
          <w:sz w:val="24"/>
          <w:szCs w:val="24"/>
          <w:vertAlign w:val="superscript"/>
        </w:rPr>
        <w:t>st</w:t>
      </w:r>
      <w:r w:rsidRPr="009B7BB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B7BB6">
        <w:rPr>
          <w:sz w:val="24"/>
          <w:szCs w:val="24"/>
          <w:vertAlign w:val="superscript"/>
        </w:rPr>
        <w:t>nd</w:t>
      </w:r>
      <w:r w:rsidRPr="009B7BB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B7BB6">
        <w:rPr>
          <w:sz w:val="24"/>
          <w:szCs w:val="24"/>
          <w:vertAlign w:val="superscript"/>
        </w:rPr>
        <w:t>st</w:t>
      </w:r>
      <w:r w:rsidRPr="009B7BB6">
        <w:rPr>
          <w:sz w:val="24"/>
          <w:szCs w:val="24"/>
        </w:rPr>
        <w:t xml:space="preserve"> Thessalonians 3:13; 5:23; Revelation 21:4 &amp; Acts 7:58. The Freedom as the Result of being Rescued from Trials, Trying, Testing’s and Temptations by the Father Stephen is in 2</w:t>
      </w:r>
      <w:r w:rsidRPr="009B7BB6">
        <w:rPr>
          <w:sz w:val="24"/>
          <w:szCs w:val="24"/>
          <w:vertAlign w:val="superscript"/>
        </w:rPr>
        <w:t>nd</w:t>
      </w:r>
      <w:r w:rsidRPr="009B7BB6">
        <w:rPr>
          <w:sz w:val="24"/>
          <w:szCs w:val="24"/>
        </w:rPr>
        <w:t xml:space="preserve"> Timothy 3:11; 4:18; 2</w:t>
      </w:r>
      <w:r w:rsidRPr="009B7BB6">
        <w:rPr>
          <w:sz w:val="24"/>
          <w:szCs w:val="24"/>
          <w:vertAlign w:val="superscript"/>
        </w:rPr>
        <w:t>nd</w:t>
      </w:r>
      <w:r w:rsidRPr="009B7BB6">
        <w:rPr>
          <w:sz w:val="24"/>
          <w:szCs w:val="24"/>
        </w:rPr>
        <w:t xml:space="preserve"> Peter 2:9 &amp; Acts 6:5-15; 26:17. </w:t>
      </w:r>
    </w:p>
    <w:p w:rsidR="005D31B5" w:rsidRPr="009B7BB6" w:rsidRDefault="005D31B5" w:rsidP="005D31B5">
      <w:pPr>
        <w:spacing w:line="480" w:lineRule="auto"/>
        <w:jc w:val="both"/>
        <w:rPr>
          <w:sz w:val="24"/>
          <w:szCs w:val="24"/>
        </w:rPr>
      </w:pPr>
      <w:r w:rsidRPr="009B7BB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B7BB6">
        <w:rPr>
          <w:sz w:val="24"/>
          <w:szCs w:val="24"/>
          <w:vertAlign w:val="superscript"/>
        </w:rPr>
        <w:t>st</w:t>
      </w:r>
      <w:r w:rsidRPr="009B7BB6">
        <w:rPr>
          <w:sz w:val="24"/>
          <w:szCs w:val="24"/>
        </w:rPr>
        <w:t xml:space="preserve"> Peter 2:22 &amp; Acts 7:60. The Father Stephen’s Death fulfills the Demands of the Sexual Laws is in 2</w:t>
      </w:r>
      <w:r w:rsidRPr="009B7BB6">
        <w:rPr>
          <w:sz w:val="24"/>
          <w:szCs w:val="24"/>
          <w:vertAlign w:val="superscript"/>
        </w:rPr>
        <w:t>nd</w:t>
      </w:r>
      <w:r w:rsidRPr="009B7BB6">
        <w:rPr>
          <w:sz w:val="24"/>
          <w:szCs w:val="24"/>
        </w:rPr>
        <w:t xml:space="preserve"> Corinthians 5:21; Hebrews 7:27; 9:11, 26-28; 10:11-14; 1</w:t>
      </w:r>
      <w:r w:rsidRPr="009B7BB6">
        <w:rPr>
          <w:sz w:val="24"/>
          <w:szCs w:val="24"/>
          <w:vertAlign w:val="superscript"/>
        </w:rPr>
        <w:t>st</w:t>
      </w:r>
      <w:r w:rsidRPr="009B7BB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B7BB6">
        <w:rPr>
          <w:sz w:val="24"/>
          <w:szCs w:val="24"/>
          <w:vertAlign w:val="superscript"/>
        </w:rPr>
        <w:t>nd</w:t>
      </w:r>
      <w:r w:rsidRPr="009B7BB6">
        <w:rPr>
          <w:sz w:val="24"/>
          <w:szCs w:val="24"/>
        </w:rPr>
        <w:t xml:space="preserve"> Corinthians 3:17-18; Romans 8:1-17; Galatians 5:16-18, 22-26 &amp; Acts 6:5; 7:55-56. The Christians Freedom to Obey the Sexual Laws is Voluntary, but not Demanding is in Psalms 37:31; 119:32, 45, 97; Jeremiah 31:33; 2</w:t>
      </w:r>
      <w:r w:rsidRPr="009B7BB6">
        <w:rPr>
          <w:sz w:val="24"/>
          <w:szCs w:val="24"/>
          <w:vertAlign w:val="superscript"/>
        </w:rPr>
        <w:t>nd</w:t>
      </w:r>
      <w:r w:rsidRPr="009B7BB6">
        <w:rPr>
          <w:sz w:val="24"/>
          <w:szCs w:val="24"/>
        </w:rPr>
        <w:t xml:space="preserve"> Corinthians 3:3; James 1:25; 2:12 &amp; Acts 6:5, 11, 13, 15. Sexual Laws concerns a Sexual Corruption in This World through Lust is in 2</w:t>
      </w:r>
      <w:r w:rsidRPr="009B7BB6">
        <w:rPr>
          <w:sz w:val="24"/>
          <w:szCs w:val="24"/>
          <w:vertAlign w:val="superscript"/>
        </w:rPr>
        <w:t>nd</w:t>
      </w:r>
      <w:r w:rsidRPr="009B7BB6">
        <w:rPr>
          <w:sz w:val="24"/>
          <w:szCs w:val="24"/>
        </w:rPr>
        <w:t xml:space="preserve"> Peter 1:4. </w:t>
      </w:r>
    </w:p>
    <w:p w:rsidR="005D31B5" w:rsidRPr="009B7BB6" w:rsidRDefault="005D31B5" w:rsidP="005D31B5">
      <w:pPr>
        <w:spacing w:line="480" w:lineRule="auto"/>
        <w:jc w:val="both"/>
        <w:rPr>
          <w:sz w:val="24"/>
          <w:szCs w:val="24"/>
        </w:rPr>
      </w:pPr>
      <w:r w:rsidRPr="009B7BB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B7BB6">
        <w:rPr>
          <w:sz w:val="24"/>
          <w:szCs w:val="24"/>
          <w:vertAlign w:val="superscript"/>
        </w:rPr>
        <w:t>st</w:t>
      </w:r>
      <w:r w:rsidRPr="009B7BB6">
        <w:rPr>
          <w:sz w:val="24"/>
          <w:szCs w:val="24"/>
        </w:rPr>
        <w:t xml:space="preserve"> Corinthians 7:22-23; 2</w:t>
      </w:r>
      <w:r w:rsidRPr="009B7BB6">
        <w:rPr>
          <w:sz w:val="24"/>
          <w:szCs w:val="24"/>
          <w:vertAlign w:val="superscript"/>
        </w:rPr>
        <w:t>nd</w:t>
      </w:r>
      <w:r w:rsidRPr="009B7BB6">
        <w:rPr>
          <w:sz w:val="24"/>
          <w:szCs w:val="24"/>
        </w:rPr>
        <w:t xml:space="preserve"> Peter 2:19 &amp; Acts 26:16-18. Christians must Resist Sexual Sin is in Romans 1:21-32; 6:12,14; Hebrews 12:1-2; 1</w:t>
      </w:r>
      <w:r w:rsidRPr="009B7BB6">
        <w:rPr>
          <w:sz w:val="24"/>
          <w:szCs w:val="24"/>
          <w:vertAlign w:val="superscript"/>
        </w:rPr>
        <w:t>st</w:t>
      </w:r>
      <w:r w:rsidRPr="009B7BB6">
        <w:rPr>
          <w:sz w:val="24"/>
          <w:szCs w:val="24"/>
        </w:rPr>
        <w:t xml:space="preserve"> John 5:16-18 &amp; Acts 18:14. The False Ideas that Grace gives Christians the Freedom to Sexual Sin is in Romans 3:5-8; 6:1-2:15; 1</w:t>
      </w:r>
      <w:r w:rsidRPr="009B7BB6">
        <w:rPr>
          <w:sz w:val="24"/>
          <w:szCs w:val="24"/>
          <w:vertAlign w:val="superscript"/>
        </w:rPr>
        <w:t>st</w:t>
      </w:r>
      <w:r w:rsidRPr="009B7BB6">
        <w:rPr>
          <w:sz w:val="24"/>
          <w:szCs w:val="24"/>
        </w:rPr>
        <w:t xml:space="preserve"> Corinthians 10:23; Galatians 2:17-21 &amp; Acts 6:11, 13. The Dangers of Abusing Christian Freedom: Becoming a Stumbling-block to Others is in 1</w:t>
      </w:r>
      <w:r w:rsidRPr="009B7BB6">
        <w:rPr>
          <w:sz w:val="24"/>
          <w:szCs w:val="24"/>
          <w:vertAlign w:val="superscript"/>
        </w:rPr>
        <w:t>st</w:t>
      </w:r>
      <w:r w:rsidRPr="009B7BB6">
        <w:rPr>
          <w:sz w:val="24"/>
          <w:szCs w:val="24"/>
        </w:rPr>
        <w:t xml:space="preserve"> Corinthians 8:9-12 &amp; Romans 15:1-3. Indulging Oneself in Sexual Activity is in Galatians 5:13 &amp; Romans 14:1-18. Using Freedom to Cover up Sexual Evil is in 1</w:t>
      </w:r>
      <w:r w:rsidRPr="009B7BB6">
        <w:rPr>
          <w:sz w:val="24"/>
          <w:szCs w:val="24"/>
          <w:vertAlign w:val="superscript"/>
        </w:rPr>
        <w:t>st</w:t>
      </w:r>
      <w:r w:rsidRPr="009B7BB6">
        <w:rPr>
          <w:sz w:val="24"/>
          <w:szCs w:val="24"/>
        </w:rPr>
        <w:t xml:space="preserve"> Peter 2:16. The Examples of Abuse of Christian Freedom: Falling Back into Deliberate Sexual Sin is in Romans 6:1-2; Hebrews 12:1 &amp; 1</w:t>
      </w:r>
      <w:r w:rsidRPr="009B7BB6">
        <w:rPr>
          <w:sz w:val="24"/>
          <w:szCs w:val="24"/>
          <w:vertAlign w:val="superscript"/>
        </w:rPr>
        <w:t>st</w:t>
      </w:r>
      <w:r w:rsidRPr="009B7BB6">
        <w:rPr>
          <w:sz w:val="24"/>
          <w:szCs w:val="24"/>
        </w:rPr>
        <w:t xml:space="preserve"> John 3:6; 5:16-18. Disobedience towards the Father Stephen concerning No Sexuality is in 1</w:t>
      </w:r>
      <w:r w:rsidRPr="009B7BB6">
        <w:rPr>
          <w:sz w:val="24"/>
          <w:szCs w:val="24"/>
          <w:vertAlign w:val="superscript"/>
        </w:rPr>
        <w:t>st</w:t>
      </w:r>
      <w:r w:rsidRPr="009B7BB6">
        <w:rPr>
          <w:sz w:val="24"/>
          <w:szCs w:val="24"/>
        </w:rPr>
        <w:t xml:space="preserve"> John 3:4; 2</w:t>
      </w:r>
      <w:r w:rsidRPr="009B7BB6">
        <w:rPr>
          <w:sz w:val="24"/>
          <w:szCs w:val="24"/>
          <w:vertAlign w:val="superscript"/>
        </w:rPr>
        <w:t>nd</w:t>
      </w:r>
      <w:r w:rsidRPr="009B7BB6">
        <w:rPr>
          <w:sz w:val="24"/>
          <w:szCs w:val="24"/>
        </w:rPr>
        <w:t xml:space="preserve"> Corinthians 10:6 &amp; Ephesians 5:6. Selfishness within Sexuality is in 1</w:t>
      </w:r>
      <w:r w:rsidRPr="009B7BB6">
        <w:rPr>
          <w:sz w:val="24"/>
          <w:szCs w:val="24"/>
          <w:vertAlign w:val="superscript"/>
        </w:rPr>
        <w:t>st</w:t>
      </w:r>
      <w:r w:rsidRPr="009B7BB6">
        <w:rPr>
          <w:sz w:val="24"/>
          <w:szCs w:val="24"/>
        </w:rPr>
        <w:t xml:space="preserve"> John 3:17 &amp; Luke 6:32-34. Eating Food Sacrificed to Sexual Idols is in 1</w:t>
      </w:r>
      <w:r w:rsidRPr="009B7BB6">
        <w:rPr>
          <w:sz w:val="24"/>
          <w:szCs w:val="24"/>
          <w:vertAlign w:val="superscript"/>
        </w:rPr>
        <w:t>st</w:t>
      </w:r>
      <w:r w:rsidRPr="009B7BB6">
        <w:rPr>
          <w:sz w:val="24"/>
          <w:szCs w:val="24"/>
        </w:rPr>
        <w:t xml:space="preserve"> Corinthians 8:1-13 &amp; Revelation 2:14, 20. </w:t>
      </w:r>
    </w:p>
    <w:p w:rsidR="005D31B5" w:rsidRPr="009B7BB6" w:rsidRDefault="005D31B5" w:rsidP="005D31B5">
      <w:pPr>
        <w:spacing w:line="480" w:lineRule="auto"/>
        <w:jc w:val="both"/>
        <w:rPr>
          <w:rFonts w:cstheme="minorHAnsi"/>
          <w:sz w:val="24"/>
          <w:szCs w:val="24"/>
        </w:rPr>
      </w:pPr>
      <w:r w:rsidRPr="009B7BB6">
        <w:rPr>
          <w:sz w:val="24"/>
          <w:szCs w:val="24"/>
        </w:rPr>
        <w:t>The Freedom of the Will: The Freedom of the Will to Choose between Good &amp; Evil is in Deuteronomy 11:26-28; 30:15-16, 19; Joshua 24:15; 1</w:t>
      </w:r>
      <w:r w:rsidRPr="009B7BB6">
        <w:rPr>
          <w:sz w:val="24"/>
          <w:szCs w:val="24"/>
          <w:vertAlign w:val="superscript"/>
        </w:rPr>
        <w:t>st</w:t>
      </w:r>
      <w:r w:rsidRPr="009B7BB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B7BB6">
        <w:rPr>
          <w:sz w:val="24"/>
          <w:szCs w:val="24"/>
          <w:vertAlign w:val="superscript"/>
        </w:rPr>
        <w:t>st</w:t>
      </w:r>
      <w:r w:rsidRPr="009B7BB6">
        <w:rPr>
          <w:sz w:val="24"/>
          <w:szCs w:val="24"/>
        </w:rPr>
        <w:t xml:space="preserve"> Samuel 6:6; Exodus 8:15, 32; Psalms 95:8; Proverbs 28:14; Hebrews 3:8, 15; 4:7 &amp; Acts 7:11, 13; 7:57-60. </w:t>
      </w:r>
      <w:r w:rsidRPr="009B7BB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D31B5" w:rsidRPr="009B7BB6" w:rsidRDefault="005D31B5" w:rsidP="005D31B5">
      <w:pPr>
        <w:spacing w:line="480" w:lineRule="auto"/>
        <w:jc w:val="both"/>
        <w:rPr>
          <w:sz w:val="24"/>
          <w:szCs w:val="24"/>
        </w:rPr>
      </w:pPr>
      <w:r w:rsidRPr="009B7BB6">
        <w:rPr>
          <w:sz w:val="24"/>
          <w:szCs w:val="24"/>
        </w:rPr>
        <w:t>Enquiring of the Father Stephen for Divine Knowledge is in Genesis 25:22-23; Judges 13:17; 18:5-6 &amp; 1</w:t>
      </w:r>
      <w:r w:rsidRPr="009B7BB6">
        <w:rPr>
          <w:sz w:val="24"/>
          <w:szCs w:val="24"/>
          <w:vertAlign w:val="superscript"/>
        </w:rPr>
        <w:t>st</w:t>
      </w:r>
      <w:r w:rsidRPr="009B7BB6">
        <w:rPr>
          <w:sz w:val="24"/>
          <w:szCs w:val="24"/>
        </w:rPr>
        <w:t xml:space="preserve"> Samuel 10:22. Enquiring of the Father Stephen for Divine Guidance is in 2</w:t>
      </w:r>
      <w:r w:rsidRPr="009B7BB6">
        <w:rPr>
          <w:sz w:val="24"/>
          <w:szCs w:val="24"/>
          <w:vertAlign w:val="superscript"/>
        </w:rPr>
        <w:t>nd</w:t>
      </w:r>
      <w:r w:rsidRPr="009B7BB6">
        <w:rPr>
          <w:sz w:val="24"/>
          <w:szCs w:val="24"/>
        </w:rPr>
        <w:t xml:space="preserve"> Samuel 2:1; Judges 20:18, 23, 27-28; 1</w:t>
      </w:r>
      <w:r w:rsidRPr="009B7BB6">
        <w:rPr>
          <w:sz w:val="24"/>
          <w:szCs w:val="24"/>
          <w:vertAlign w:val="superscript"/>
        </w:rPr>
        <w:t>st</w:t>
      </w:r>
      <w:r w:rsidRPr="009B7BB6">
        <w:rPr>
          <w:sz w:val="24"/>
          <w:szCs w:val="24"/>
        </w:rPr>
        <w:t xml:space="preserve"> Samuel 23:2, 4; 30:8; 2</w:t>
      </w:r>
      <w:r w:rsidRPr="009B7BB6">
        <w:rPr>
          <w:sz w:val="24"/>
          <w:szCs w:val="24"/>
          <w:vertAlign w:val="superscript"/>
        </w:rPr>
        <w:t>nd</w:t>
      </w:r>
      <w:r w:rsidRPr="009B7BB6">
        <w:rPr>
          <w:sz w:val="24"/>
          <w:szCs w:val="24"/>
        </w:rPr>
        <w:t xml:space="preserve"> Samuel 5:19, 23 &amp; 1</w:t>
      </w:r>
      <w:r w:rsidRPr="009B7BB6">
        <w:rPr>
          <w:sz w:val="24"/>
          <w:szCs w:val="24"/>
          <w:vertAlign w:val="superscript"/>
        </w:rPr>
        <w:t>st</w:t>
      </w:r>
      <w:r w:rsidRPr="009B7BB6">
        <w:rPr>
          <w:sz w:val="24"/>
          <w:szCs w:val="24"/>
        </w:rPr>
        <w:t xml:space="preserve"> Chronicles 14:10, 14. Enquiring of the Father Stephen through Intermediaries: Priest (Sergeants), Chief Priests (Lieutenants) &amp; High Priests (Captains) is in Judges 18:5-6; Numbers 27:18-21 &amp; 1</w:t>
      </w:r>
      <w:r w:rsidRPr="009B7BB6">
        <w:rPr>
          <w:sz w:val="24"/>
          <w:szCs w:val="24"/>
          <w:vertAlign w:val="superscript"/>
        </w:rPr>
        <w:t>st</w:t>
      </w:r>
      <w:r w:rsidRPr="009B7BB6">
        <w:rPr>
          <w:sz w:val="24"/>
          <w:szCs w:val="24"/>
        </w:rPr>
        <w:t xml:space="preserve"> Samuel 22:10, 13-15. Prophets is in 1</w:t>
      </w:r>
      <w:r w:rsidRPr="009B7BB6">
        <w:rPr>
          <w:sz w:val="24"/>
          <w:szCs w:val="24"/>
          <w:vertAlign w:val="superscript"/>
        </w:rPr>
        <w:t>st</w:t>
      </w:r>
      <w:r w:rsidRPr="009B7BB6">
        <w:rPr>
          <w:sz w:val="24"/>
          <w:szCs w:val="24"/>
        </w:rPr>
        <w:t xml:space="preserve"> Kings 22:6-9; 2</w:t>
      </w:r>
      <w:r w:rsidRPr="009B7BB6">
        <w:rPr>
          <w:sz w:val="24"/>
          <w:szCs w:val="24"/>
          <w:vertAlign w:val="superscript"/>
        </w:rPr>
        <w:t>nd</w:t>
      </w:r>
      <w:r w:rsidRPr="009B7BB6">
        <w:rPr>
          <w:sz w:val="24"/>
          <w:szCs w:val="24"/>
        </w:rPr>
        <w:t xml:space="preserve"> Chronicles 18:5-8; 34:19-28; 1</w:t>
      </w:r>
      <w:r w:rsidRPr="009B7BB6">
        <w:rPr>
          <w:sz w:val="24"/>
          <w:szCs w:val="24"/>
          <w:vertAlign w:val="superscript"/>
        </w:rPr>
        <w:t>st</w:t>
      </w:r>
      <w:r w:rsidRPr="009B7BB6">
        <w:rPr>
          <w:sz w:val="24"/>
          <w:szCs w:val="24"/>
        </w:rPr>
        <w:t xml:space="preserve"> Samuel 9:6-10; 2</w:t>
      </w:r>
      <w:r w:rsidRPr="009B7BB6">
        <w:rPr>
          <w:sz w:val="24"/>
          <w:szCs w:val="24"/>
          <w:vertAlign w:val="superscript"/>
        </w:rPr>
        <w:t>nd</w:t>
      </w:r>
      <w:r w:rsidRPr="009B7BB6">
        <w:rPr>
          <w:sz w:val="24"/>
          <w:szCs w:val="24"/>
        </w:rPr>
        <w:t xml:space="preserve"> Kings 3:11; 22:11-20; Jeremiah 21:1-7 &amp; Ezekiel 14:7. Enquiring of the Father Stephen by Casting Lots is in Numbers 27:21; 1</w:t>
      </w:r>
      <w:r w:rsidRPr="009B7BB6">
        <w:rPr>
          <w:sz w:val="24"/>
          <w:szCs w:val="24"/>
          <w:vertAlign w:val="superscript"/>
        </w:rPr>
        <w:t>st</w:t>
      </w:r>
      <w:r w:rsidRPr="009B7BB6">
        <w:rPr>
          <w:sz w:val="24"/>
          <w:szCs w:val="24"/>
        </w:rPr>
        <w:t xml:space="preserve"> Samuel 10:20-22; 14:36-42 &amp; Acts 1:24-26. Enquiring of the Father Stephen in Prayer is in 2</w:t>
      </w:r>
      <w:r w:rsidRPr="009B7BB6">
        <w:rPr>
          <w:sz w:val="24"/>
          <w:szCs w:val="24"/>
          <w:vertAlign w:val="superscript"/>
        </w:rPr>
        <w:t>nd</w:t>
      </w:r>
      <w:r w:rsidRPr="009B7BB6">
        <w:rPr>
          <w:sz w:val="24"/>
          <w:szCs w:val="24"/>
        </w:rPr>
        <w:t xml:space="preserve"> Chronicles 20:1-17. Enquiring of the Father Stephen at the Tabernacle is in Exodus 33:7; Judges 20:26-28; 1</w:t>
      </w:r>
      <w:r w:rsidRPr="009B7BB6">
        <w:rPr>
          <w:sz w:val="24"/>
          <w:szCs w:val="24"/>
          <w:vertAlign w:val="superscript"/>
        </w:rPr>
        <w:t>st</w:t>
      </w:r>
      <w:r w:rsidRPr="009B7BB6">
        <w:rPr>
          <w:sz w:val="24"/>
          <w:szCs w:val="24"/>
        </w:rPr>
        <w:t xml:space="preserve"> Chronicles 13:3 &amp; 2</w:t>
      </w:r>
      <w:r w:rsidRPr="009B7BB6">
        <w:rPr>
          <w:sz w:val="24"/>
          <w:szCs w:val="24"/>
          <w:vertAlign w:val="superscript"/>
        </w:rPr>
        <w:t>nd</w:t>
      </w:r>
      <w:r w:rsidRPr="009B7BB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B7BB6">
        <w:rPr>
          <w:sz w:val="24"/>
          <w:szCs w:val="24"/>
          <w:vertAlign w:val="superscript"/>
        </w:rPr>
        <w:t>st</w:t>
      </w:r>
      <w:r w:rsidRPr="009B7BB6">
        <w:rPr>
          <w:sz w:val="24"/>
          <w:szCs w:val="24"/>
        </w:rPr>
        <w:t xml:space="preserve"> Chronicles 10:13-14; 15:13; Jeremiah 10:21 &amp; Zephaniah 1:4-6. The Brother John the Holy Ghost and Enquiring of the Father Stephen is in John 16:13-15, 23-24.  </w:t>
      </w:r>
    </w:p>
    <w:p w:rsidR="005D31B5" w:rsidRPr="009B7BB6" w:rsidRDefault="005D31B5" w:rsidP="005D31B5">
      <w:pPr>
        <w:spacing w:line="480" w:lineRule="auto"/>
        <w:jc w:val="both"/>
        <w:rPr>
          <w:sz w:val="24"/>
          <w:szCs w:val="24"/>
        </w:rPr>
      </w:pPr>
      <w:r w:rsidRPr="009B7BB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B7BB6">
        <w:rPr>
          <w:sz w:val="24"/>
          <w:szCs w:val="24"/>
          <w:vertAlign w:val="superscript"/>
        </w:rPr>
        <w:t>st</w:t>
      </w:r>
      <w:r w:rsidRPr="009B7BB6">
        <w:rPr>
          <w:sz w:val="24"/>
          <w:szCs w:val="24"/>
        </w:rPr>
        <w:t xml:space="preserve"> Peter 1:17-21; Romans 13:1-10; 1</w:t>
      </w:r>
      <w:r w:rsidRPr="009B7BB6">
        <w:rPr>
          <w:sz w:val="24"/>
          <w:szCs w:val="24"/>
          <w:vertAlign w:val="superscript"/>
        </w:rPr>
        <w:t>st</w:t>
      </w:r>
      <w:r w:rsidRPr="009B7BB6">
        <w:rPr>
          <w:sz w:val="24"/>
          <w:szCs w:val="24"/>
        </w:rPr>
        <w:t xml:space="preserve"> Peter 2:13-17; 2</w:t>
      </w:r>
      <w:r w:rsidRPr="009B7BB6">
        <w:rPr>
          <w:sz w:val="24"/>
          <w:szCs w:val="24"/>
          <w:vertAlign w:val="superscript"/>
        </w:rPr>
        <w:t>nd</w:t>
      </w:r>
      <w:r w:rsidRPr="009B7BB6">
        <w:rPr>
          <w:sz w:val="24"/>
          <w:szCs w:val="24"/>
        </w:rPr>
        <w:t xml:space="preserve"> Esdras 4:34; Matthew 18:19; 21:22, 24; Mark 11:29; John 11:22; 14:13-14; 15:7, 16 &amp; 16:23-24, 26; James 1:5-6; 4:1-10; 1</w:t>
      </w:r>
      <w:r w:rsidRPr="009B7BB6">
        <w:rPr>
          <w:sz w:val="24"/>
          <w:szCs w:val="24"/>
          <w:vertAlign w:val="superscript"/>
        </w:rPr>
        <w:t>st</w:t>
      </w:r>
      <w:r w:rsidRPr="009B7BB6">
        <w:rPr>
          <w:sz w:val="24"/>
          <w:szCs w:val="24"/>
        </w:rPr>
        <w:t xml:space="preserve"> John 3:22; 5:14-16; Luke 11:9 &amp; Acts 1:6; 7:59-60. The Right Ways to Ask the Father Stephen: Perseverance in Prayer: Persistence in Prayer is in Psalms 22:1-2; 55:17; 86:3; 88:1, 9; 1</w:t>
      </w:r>
      <w:r w:rsidRPr="009B7BB6">
        <w:rPr>
          <w:sz w:val="24"/>
          <w:szCs w:val="24"/>
          <w:vertAlign w:val="superscript"/>
        </w:rPr>
        <w:t>st</w:t>
      </w:r>
      <w:r w:rsidRPr="009B7BB6">
        <w:rPr>
          <w:sz w:val="24"/>
          <w:szCs w:val="24"/>
        </w:rPr>
        <w:t xml:space="preserve"> Thessalonians 5:17; 1</w:t>
      </w:r>
      <w:r w:rsidRPr="009B7BB6">
        <w:rPr>
          <w:sz w:val="24"/>
          <w:szCs w:val="24"/>
          <w:vertAlign w:val="superscript"/>
        </w:rPr>
        <w:t>st</w:t>
      </w:r>
      <w:r w:rsidRPr="009B7BB6">
        <w:rPr>
          <w:sz w:val="24"/>
          <w:szCs w:val="24"/>
        </w:rPr>
        <w:t xml:space="preserve"> Timothy 5:5; Matthew 7:7-8 &amp; Luke 11:9-10; 18:1, 2-8. Faithfulness in Prayer is in Ephesians 6:18; Romans 1:9-10; Colossians 4:12; 1</w:t>
      </w:r>
      <w:r w:rsidRPr="009B7BB6">
        <w:rPr>
          <w:sz w:val="24"/>
          <w:szCs w:val="24"/>
          <w:vertAlign w:val="superscript"/>
        </w:rPr>
        <w:t>st</w:t>
      </w:r>
      <w:r w:rsidRPr="009B7BB6">
        <w:rPr>
          <w:sz w:val="24"/>
          <w:szCs w:val="24"/>
        </w:rPr>
        <w:t xml:space="preserve"> Thessalonians 1:2-3 &amp; 2</w:t>
      </w:r>
      <w:r w:rsidRPr="009B7BB6">
        <w:rPr>
          <w:sz w:val="24"/>
          <w:szCs w:val="24"/>
          <w:vertAlign w:val="superscript"/>
        </w:rPr>
        <w:t>nd</w:t>
      </w:r>
      <w:r w:rsidRPr="009B7BB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B7BB6">
        <w:rPr>
          <w:sz w:val="24"/>
          <w:szCs w:val="24"/>
          <w:vertAlign w:val="superscript"/>
        </w:rPr>
        <w:t>nd</w:t>
      </w:r>
      <w:r w:rsidRPr="009B7BB6">
        <w:rPr>
          <w:sz w:val="24"/>
          <w:szCs w:val="24"/>
        </w:rPr>
        <w:t xml:space="preserve"> Corinthians 12:8 &amp; Luke 8:31; 18:38-39. Further Examples of Perseverance in Prayer is in Genesis 32:26; Deuteronomy 9:18; 2</w:t>
      </w:r>
      <w:r w:rsidRPr="009B7BB6">
        <w:rPr>
          <w:sz w:val="24"/>
          <w:szCs w:val="24"/>
          <w:vertAlign w:val="superscript"/>
        </w:rPr>
        <w:t>nd</w:t>
      </w:r>
      <w:r w:rsidRPr="009B7BB6">
        <w:rPr>
          <w:sz w:val="24"/>
          <w:szCs w:val="24"/>
        </w:rPr>
        <w:t xml:space="preserve"> Samuel 12:16; 1</w:t>
      </w:r>
      <w:r w:rsidRPr="009B7BB6">
        <w:rPr>
          <w:sz w:val="24"/>
          <w:szCs w:val="24"/>
          <w:vertAlign w:val="superscript"/>
        </w:rPr>
        <w:t>st</w:t>
      </w:r>
      <w:r w:rsidRPr="009B7BB6">
        <w:rPr>
          <w:sz w:val="24"/>
          <w:szCs w:val="24"/>
        </w:rPr>
        <w:t xml:space="preserve"> Kings 18:28-29; Nehemiah 1:4-6; Daniel 10:2-3 &amp; Luke 2:37. Further Examples of Earnestness in Prayer is in 1</w:t>
      </w:r>
      <w:r w:rsidRPr="009B7BB6">
        <w:rPr>
          <w:sz w:val="24"/>
          <w:szCs w:val="24"/>
          <w:vertAlign w:val="superscript"/>
        </w:rPr>
        <w:t>st</w:t>
      </w:r>
      <w:r w:rsidRPr="009B7BB6">
        <w:rPr>
          <w:sz w:val="24"/>
          <w:szCs w:val="24"/>
        </w:rPr>
        <w:t xml:space="preserve"> Samuel 1:12-16; 1</w:t>
      </w:r>
      <w:r w:rsidRPr="009B7BB6">
        <w:rPr>
          <w:sz w:val="24"/>
          <w:szCs w:val="24"/>
          <w:vertAlign w:val="superscript"/>
        </w:rPr>
        <w:t>st</w:t>
      </w:r>
      <w:r w:rsidRPr="009B7BB6">
        <w:rPr>
          <w:sz w:val="24"/>
          <w:szCs w:val="24"/>
        </w:rPr>
        <w:t xml:space="preserve"> Kings 8:22; 2</w:t>
      </w:r>
      <w:r w:rsidRPr="009B7BB6">
        <w:rPr>
          <w:sz w:val="24"/>
          <w:szCs w:val="24"/>
          <w:vertAlign w:val="superscript"/>
        </w:rPr>
        <w:t>nd</w:t>
      </w:r>
      <w:r w:rsidRPr="009B7BB6">
        <w:rPr>
          <w:sz w:val="24"/>
          <w:szCs w:val="24"/>
        </w:rPr>
        <w:t xml:space="preserve"> Chronicles 6:12; Isaiah 38:2-3; Daniel 9:3; Mark 5:22-23; John 4:47; James 5:17-18; Luke 8:41-42 &amp; Acts 12:5.           </w:t>
      </w:r>
    </w:p>
    <w:p w:rsidR="005D31B5" w:rsidRPr="009B7BB6" w:rsidRDefault="005D31B5" w:rsidP="005D31B5">
      <w:pPr>
        <w:spacing w:line="480" w:lineRule="auto"/>
        <w:jc w:val="both"/>
        <w:rPr>
          <w:sz w:val="24"/>
          <w:szCs w:val="24"/>
        </w:rPr>
      </w:pPr>
      <w:r w:rsidRPr="009B7BB6">
        <w:rPr>
          <w:sz w:val="24"/>
          <w:szCs w:val="24"/>
        </w:rPr>
        <w:t>Importunity towards the Father Stephen’s Creatures: Making Requests of Others is in Genesis 19:3; 39:10; Numbers 22:37; Judges 14:16-17; 16:6-16; 2</w:t>
      </w:r>
      <w:r w:rsidRPr="009B7BB6">
        <w:rPr>
          <w:sz w:val="24"/>
          <w:szCs w:val="24"/>
          <w:vertAlign w:val="superscript"/>
        </w:rPr>
        <w:t>nd</w:t>
      </w:r>
      <w:r w:rsidRPr="009B7BB6">
        <w:rPr>
          <w:sz w:val="24"/>
          <w:szCs w:val="24"/>
        </w:rPr>
        <w:t xml:space="preserve"> Kings 2:16-17; 2</w:t>
      </w:r>
      <w:r w:rsidRPr="009B7BB6">
        <w:rPr>
          <w:sz w:val="24"/>
          <w:szCs w:val="24"/>
          <w:vertAlign w:val="superscript"/>
        </w:rPr>
        <w:t>nd</w:t>
      </w:r>
      <w:r w:rsidRPr="009B7BB6">
        <w:rPr>
          <w:sz w:val="24"/>
          <w:szCs w:val="24"/>
        </w:rPr>
        <w:t xml:space="preserve"> Kings 2:16-17; Esther 3:3-4; 8:3; Proverbs 19:7; Jeremiah 38:26; 2</w:t>
      </w:r>
      <w:r w:rsidRPr="009B7BB6">
        <w:rPr>
          <w:sz w:val="24"/>
          <w:szCs w:val="24"/>
          <w:vertAlign w:val="superscript"/>
        </w:rPr>
        <w:t>nd</w:t>
      </w:r>
      <w:r w:rsidRPr="009B7BB6">
        <w:rPr>
          <w:sz w:val="24"/>
          <w:szCs w:val="24"/>
        </w:rPr>
        <w:t xml:space="preserve"> Corinthians 8:4; Philippians 4:2; Luke 23:23 &amp; Acts 12:16; 25:3. Importunity in Preaching the Gospel is in 2</w:t>
      </w:r>
      <w:r w:rsidRPr="009B7BB6">
        <w:rPr>
          <w:sz w:val="24"/>
          <w:szCs w:val="24"/>
          <w:vertAlign w:val="superscript"/>
        </w:rPr>
        <w:t>nd</w:t>
      </w:r>
      <w:r w:rsidRPr="009B7BB6">
        <w:rPr>
          <w:sz w:val="24"/>
          <w:szCs w:val="24"/>
        </w:rPr>
        <w:t xml:space="preserve"> Corinthians 5:20. Persistence is in Acts 5:42. Urgent Appeal is in Acts 2:40. Boldness is in Philippians 1:14 &amp; Acts 4:29, 31; 9:27; 14:3; 19:8; 28:31. Persuasion is in 2</w:t>
      </w:r>
      <w:r w:rsidRPr="009B7BB6">
        <w:rPr>
          <w:sz w:val="24"/>
          <w:szCs w:val="24"/>
          <w:vertAlign w:val="superscript"/>
        </w:rPr>
        <w:t>nd</w:t>
      </w:r>
      <w:r w:rsidRPr="009B7BB6">
        <w:rPr>
          <w:sz w:val="24"/>
          <w:szCs w:val="24"/>
        </w:rPr>
        <w:t xml:space="preserve"> Corinthians 5:11 &amp; Acts 18:4; 19:8; 26:28. Importunity in Giving Instruction is in 2</w:t>
      </w:r>
      <w:r w:rsidRPr="009B7BB6">
        <w:rPr>
          <w:sz w:val="24"/>
          <w:szCs w:val="24"/>
          <w:vertAlign w:val="superscript"/>
        </w:rPr>
        <w:t>nd</w:t>
      </w:r>
      <w:r w:rsidRPr="009B7BB6">
        <w:rPr>
          <w:sz w:val="24"/>
          <w:szCs w:val="24"/>
        </w:rPr>
        <w:t xml:space="preserve"> Corinthians 6:1; 10:1; 1</w:t>
      </w:r>
      <w:r w:rsidRPr="009B7BB6">
        <w:rPr>
          <w:sz w:val="24"/>
          <w:szCs w:val="24"/>
          <w:vertAlign w:val="superscript"/>
        </w:rPr>
        <w:t>st</w:t>
      </w:r>
      <w:r w:rsidRPr="009B7BB6">
        <w:rPr>
          <w:sz w:val="24"/>
          <w:szCs w:val="24"/>
        </w:rPr>
        <w:t xml:space="preserve"> Thessalonians 4:1, 10; Romans 15:15; Galatians 4:12; Ephesians 4:1, 17 &amp; Acts 13:43. The Father Stephen’s Persistent Appeal: The Father Stephen’s Repeated Call to Individuals is in 1</w:t>
      </w:r>
      <w:r w:rsidRPr="009B7BB6">
        <w:rPr>
          <w:sz w:val="24"/>
          <w:szCs w:val="24"/>
          <w:vertAlign w:val="superscript"/>
        </w:rPr>
        <w:t>st</w:t>
      </w:r>
      <w:r w:rsidRPr="009B7BB6">
        <w:rPr>
          <w:sz w:val="24"/>
          <w:szCs w:val="24"/>
        </w:rPr>
        <w:t xml:space="preserve"> Samuel 3:8 &amp; John 21:17. The Father Stephen’s Appeal to His Wayward Creatures is in 2</w:t>
      </w:r>
      <w:r w:rsidRPr="009B7BB6">
        <w:rPr>
          <w:sz w:val="24"/>
          <w:szCs w:val="24"/>
          <w:vertAlign w:val="superscript"/>
        </w:rPr>
        <w:t>nd</w:t>
      </w:r>
      <w:r w:rsidRPr="009B7BB6">
        <w:rPr>
          <w:sz w:val="24"/>
          <w:szCs w:val="24"/>
        </w:rPr>
        <w:t xml:space="preserve"> Chronicles 36:15; Jeremiah 7:13, 25; 11:7; 25:3-4; 26:5; 29:19; 32:33; 35:14-15; 44:4 &amp; Matthew 21:35-37.                   </w:t>
      </w:r>
    </w:p>
    <w:p w:rsidR="005D31B5" w:rsidRPr="009B7BB6" w:rsidRDefault="005D31B5" w:rsidP="005D31B5">
      <w:pPr>
        <w:spacing w:line="480" w:lineRule="auto"/>
        <w:jc w:val="both"/>
        <w:rPr>
          <w:sz w:val="24"/>
          <w:szCs w:val="24"/>
        </w:rPr>
      </w:pPr>
      <w:r w:rsidRPr="009B7BB6">
        <w:rPr>
          <w:sz w:val="24"/>
          <w:szCs w:val="24"/>
        </w:rPr>
        <w:t>The Father Stephen’s Divine Knowledge of Humanity: The Father Stephen Knows All Creatures is in 1</w:t>
      </w:r>
      <w:r w:rsidRPr="009B7BB6">
        <w:rPr>
          <w:sz w:val="24"/>
          <w:szCs w:val="24"/>
          <w:vertAlign w:val="superscript"/>
        </w:rPr>
        <w:t>st</w:t>
      </w:r>
      <w:r w:rsidRPr="009B7BB6">
        <w:rPr>
          <w:sz w:val="24"/>
          <w:szCs w:val="24"/>
        </w:rPr>
        <w:t xml:space="preserve"> Kings 8:39; 2</w:t>
      </w:r>
      <w:r w:rsidRPr="009B7BB6">
        <w:rPr>
          <w:sz w:val="24"/>
          <w:szCs w:val="24"/>
          <w:vertAlign w:val="superscript"/>
        </w:rPr>
        <w:t>nd</w:t>
      </w:r>
      <w:r w:rsidRPr="009B7BB6">
        <w:rPr>
          <w:sz w:val="24"/>
          <w:szCs w:val="24"/>
        </w:rPr>
        <w:t xml:space="preserve"> Chronicles 6:30; Job 34:21; Psalms 7:9; Jeremiah 17:10; 23:24; 32:19 &amp; Acts 1:24. The Father Stephen Knows His Own Creatures is in 2</w:t>
      </w:r>
      <w:r w:rsidRPr="009B7BB6">
        <w:rPr>
          <w:sz w:val="24"/>
          <w:szCs w:val="24"/>
          <w:vertAlign w:val="superscript"/>
        </w:rPr>
        <w:t>nd</w:t>
      </w:r>
      <w:r w:rsidRPr="009B7BB6">
        <w:rPr>
          <w:sz w:val="24"/>
          <w:szCs w:val="24"/>
        </w:rPr>
        <w:t xml:space="preserve"> Timothy 2:19; 1</w:t>
      </w:r>
      <w:r w:rsidRPr="009B7BB6">
        <w:rPr>
          <w:sz w:val="24"/>
          <w:szCs w:val="24"/>
          <w:vertAlign w:val="superscript"/>
        </w:rPr>
        <w:t>st</w:t>
      </w:r>
      <w:r w:rsidRPr="009B7BB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B7BB6">
        <w:rPr>
          <w:sz w:val="24"/>
          <w:szCs w:val="24"/>
          <w:vertAlign w:val="superscript"/>
        </w:rPr>
        <w:t>st</w:t>
      </w:r>
      <w:r w:rsidRPr="009B7BB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D31B5" w:rsidRPr="009B7BB6" w:rsidRDefault="005D31B5" w:rsidP="005D31B5">
      <w:pPr>
        <w:spacing w:line="480" w:lineRule="auto"/>
        <w:jc w:val="both"/>
        <w:rPr>
          <w:sz w:val="24"/>
          <w:szCs w:val="24"/>
        </w:rPr>
      </w:pPr>
      <w:r w:rsidRPr="009B7BB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B7BB6">
        <w:rPr>
          <w:sz w:val="24"/>
          <w:szCs w:val="24"/>
          <w:vertAlign w:val="superscript"/>
        </w:rPr>
        <w:t>st</w:t>
      </w:r>
      <w:r w:rsidRPr="009B7BB6">
        <w:rPr>
          <w:sz w:val="24"/>
          <w:szCs w:val="24"/>
        </w:rPr>
        <w:t xml:space="preserve"> Corinthians 2:6-16; 8:1. The Pursuit of Knowledge that Proceeds from the Father Stephen Merits Divine Approval is in Proverbs 2:3-5; 3:13-18; 4:5; 15:14 &amp; 2</w:t>
      </w:r>
      <w:r w:rsidRPr="009B7BB6">
        <w:rPr>
          <w:sz w:val="24"/>
          <w:szCs w:val="24"/>
          <w:vertAlign w:val="superscript"/>
        </w:rPr>
        <w:t>nd</w:t>
      </w:r>
      <w:r w:rsidRPr="009B7BB6">
        <w:rPr>
          <w:sz w:val="24"/>
          <w:szCs w:val="24"/>
        </w:rPr>
        <w:t xml:space="preserve"> Peter 1:5. The Father Stephen Bestows Special Knowledge on Certain Individuals is in Daniel 1:17; Exodus 31:1-5; 35:30-36:1; 1</w:t>
      </w:r>
      <w:r w:rsidRPr="009B7BB6">
        <w:rPr>
          <w:sz w:val="24"/>
          <w:szCs w:val="24"/>
          <w:vertAlign w:val="superscript"/>
        </w:rPr>
        <w:t>st</w:t>
      </w:r>
      <w:r w:rsidRPr="009B7BB6">
        <w:rPr>
          <w:sz w:val="24"/>
          <w:szCs w:val="24"/>
        </w:rPr>
        <w:t xml:space="preserve"> Kings 3:10-12; 2</w:t>
      </w:r>
      <w:r w:rsidRPr="009B7BB6">
        <w:rPr>
          <w:sz w:val="24"/>
          <w:szCs w:val="24"/>
          <w:vertAlign w:val="superscript"/>
        </w:rPr>
        <w:t>nd</w:t>
      </w:r>
      <w:r w:rsidRPr="009B7BB6">
        <w:rPr>
          <w:sz w:val="24"/>
          <w:szCs w:val="24"/>
        </w:rPr>
        <w:t xml:space="preserve"> Chronicles 1:10-12 &amp; 1</w:t>
      </w:r>
      <w:r w:rsidRPr="009B7BB6">
        <w:rPr>
          <w:sz w:val="24"/>
          <w:szCs w:val="24"/>
          <w:vertAlign w:val="superscript"/>
        </w:rPr>
        <w:t>st</w:t>
      </w:r>
      <w:r w:rsidRPr="009B7BB6">
        <w:rPr>
          <w:sz w:val="24"/>
          <w:szCs w:val="24"/>
        </w:rPr>
        <w:t xml:space="preserve"> Corinthians 12:8. </w:t>
      </w:r>
    </w:p>
    <w:p w:rsidR="005D31B5" w:rsidRPr="009B7BB6" w:rsidRDefault="005D31B5" w:rsidP="005D31B5">
      <w:pPr>
        <w:spacing w:line="480" w:lineRule="auto"/>
        <w:jc w:val="both"/>
        <w:rPr>
          <w:sz w:val="24"/>
          <w:szCs w:val="24"/>
        </w:rPr>
      </w:pPr>
      <w:r w:rsidRPr="009B7BB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B7BB6">
        <w:rPr>
          <w:sz w:val="24"/>
          <w:szCs w:val="24"/>
          <w:vertAlign w:val="superscript"/>
        </w:rPr>
        <w:t>st</w:t>
      </w:r>
      <w:r w:rsidRPr="009B7BB6">
        <w:rPr>
          <w:sz w:val="24"/>
          <w:szCs w:val="24"/>
        </w:rPr>
        <w:t xml:space="preserve"> Samuel 17:46-47. The Father Stephen’s People Know Him through His Dealings with Them: The Father Stephen Delivers His Creatures is in Exodus 6:6-7; 10:2; 16:6; Deuteronomy 4:32-35; Joshua 3:10; 4:23-24 &amp; 1</w:t>
      </w:r>
      <w:r w:rsidRPr="009B7BB6">
        <w:rPr>
          <w:sz w:val="24"/>
          <w:szCs w:val="24"/>
          <w:vertAlign w:val="superscript"/>
        </w:rPr>
        <w:t>st</w:t>
      </w:r>
      <w:r w:rsidRPr="009B7BB6">
        <w:rPr>
          <w:sz w:val="24"/>
          <w:szCs w:val="24"/>
        </w:rPr>
        <w:t xml:space="preserve"> Kings 20:13, 28. The Father Stephen Provides and Cares for His Creatures is in Exodus 16:8; 1</w:t>
      </w:r>
      <w:r w:rsidRPr="009B7BB6">
        <w:rPr>
          <w:sz w:val="24"/>
          <w:szCs w:val="24"/>
          <w:vertAlign w:val="superscript"/>
        </w:rPr>
        <w:t>st</w:t>
      </w:r>
      <w:r w:rsidRPr="009B7BB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D31B5" w:rsidRPr="009B7BB6" w:rsidRDefault="005D31B5" w:rsidP="005D31B5">
      <w:pPr>
        <w:spacing w:line="480" w:lineRule="auto"/>
        <w:jc w:val="both"/>
        <w:rPr>
          <w:sz w:val="24"/>
          <w:szCs w:val="24"/>
        </w:rPr>
      </w:pPr>
      <w:r w:rsidRPr="009B7BB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B7BB6">
        <w:rPr>
          <w:sz w:val="24"/>
          <w:szCs w:val="24"/>
          <w:vertAlign w:val="superscript"/>
        </w:rPr>
        <w:t>st</w:t>
      </w:r>
      <w:r w:rsidRPr="009B7BB6">
        <w:rPr>
          <w:sz w:val="24"/>
          <w:szCs w:val="24"/>
        </w:rPr>
        <w:t xml:space="preserve"> Corinthians 12:3 &amp; 1</w:t>
      </w:r>
      <w:r w:rsidRPr="009B7BB6">
        <w:rPr>
          <w:sz w:val="24"/>
          <w:szCs w:val="24"/>
          <w:vertAlign w:val="superscript"/>
        </w:rPr>
        <w:t>st</w:t>
      </w:r>
      <w:r w:rsidRPr="009B7BB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B7BB6">
        <w:rPr>
          <w:sz w:val="24"/>
          <w:szCs w:val="24"/>
          <w:vertAlign w:val="superscript"/>
        </w:rPr>
        <w:t>nd</w:t>
      </w:r>
      <w:r w:rsidRPr="009B7BB6">
        <w:rPr>
          <w:sz w:val="24"/>
          <w:szCs w:val="24"/>
        </w:rPr>
        <w:t xml:space="preserve"> Peter 3:18 &amp; 2</w:t>
      </w:r>
      <w:r w:rsidRPr="009B7BB6">
        <w:rPr>
          <w:sz w:val="24"/>
          <w:szCs w:val="24"/>
          <w:vertAlign w:val="superscript"/>
        </w:rPr>
        <w:t>nd</w:t>
      </w:r>
      <w:r w:rsidRPr="009B7BB6">
        <w:rPr>
          <w:sz w:val="24"/>
          <w:szCs w:val="24"/>
        </w:rPr>
        <w:t xml:space="preserve"> Peter 1:5-8. The Divine Consequences of Knowing His Son Jesus Christ by the Father Stephen: Reconciliation with the Father Stephen is in 2</w:t>
      </w:r>
      <w:r w:rsidRPr="009B7BB6">
        <w:rPr>
          <w:sz w:val="24"/>
          <w:szCs w:val="24"/>
          <w:vertAlign w:val="superscript"/>
        </w:rPr>
        <w:t>nd</w:t>
      </w:r>
      <w:r w:rsidRPr="009B7BB6">
        <w:rPr>
          <w:sz w:val="24"/>
          <w:szCs w:val="24"/>
        </w:rPr>
        <w:t xml:space="preserve"> Corinthians 5:19-20 &amp; Ephesians 2:16. The Accesses to get to the Father Stephen: The Access to His Lord Peter the Beginning of the Infallible Law is in 2</w:t>
      </w:r>
      <w:r w:rsidRPr="009B7BB6">
        <w:rPr>
          <w:sz w:val="24"/>
          <w:szCs w:val="24"/>
          <w:vertAlign w:val="superscript"/>
        </w:rPr>
        <w:t>nd</w:t>
      </w:r>
      <w:r w:rsidRPr="009B7BB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B7BB6">
        <w:rPr>
          <w:sz w:val="24"/>
          <w:szCs w:val="24"/>
          <w:vertAlign w:val="superscript"/>
        </w:rPr>
        <w:t>st</w:t>
      </w:r>
      <w:r w:rsidRPr="009B7BB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B7BB6">
        <w:rPr>
          <w:sz w:val="24"/>
          <w:szCs w:val="24"/>
          <w:vertAlign w:val="superscript"/>
        </w:rPr>
        <w:t>st</w:t>
      </w:r>
      <w:r w:rsidRPr="009B7BB6">
        <w:rPr>
          <w:sz w:val="24"/>
          <w:szCs w:val="24"/>
        </w:rPr>
        <w:t xml:space="preserve"> John 2:3-6; Matthew 7:21-23; 25:31-46 &amp; John 14:15, 21, 23; 15:4-5. </w:t>
      </w:r>
    </w:p>
    <w:p w:rsidR="005D31B5" w:rsidRPr="009B7BB6" w:rsidRDefault="005D31B5" w:rsidP="005D31B5">
      <w:pPr>
        <w:spacing w:line="480" w:lineRule="auto"/>
        <w:jc w:val="center"/>
        <w:rPr>
          <w:b/>
          <w:sz w:val="24"/>
          <w:szCs w:val="24"/>
        </w:rPr>
      </w:pPr>
      <w:r w:rsidRPr="009B7BB6">
        <w:rPr>
          <w:b/>
          <w:sz w:val="24"/>
          <w:szCs w:val="24"/>
        </w:rPr>
        <w:t>Chapter 2: What is Evil?</w:t>
      </w:r>
    </w:p>
    <w:p w:rsidR="005D31B5" w:rsidRPr="009B7BB6" w:rsidRDefault="005D31B5" w:rsidP="005D31B5">
      <w:pPr>
        <w:spacing w:line="480" w:lineRule="auto"/>
        <w:jc w:val="both"/>
        <w:rPr>
          <w:sz w:val="24"/>
          <w:szCs w:val="24"/>
        </w:rPr>
      </w:pPr>
      <w:r w:rsidRPr="009B7BB6">
        <w:rPr>
          <w:sz w:val="24"/>
          <w:szCs w:val="24"/>
        </w:rPr>
        <w:t>Evil is the presence of corruption, depravity and malevolence in This World lead by the Lord Lucifer that is opposed to the Father Stephen’s Divine Nature and Divine Will in Acts 17:28-29. The Holy Scripture stresses that evil is a force in its own right, rather than the absence of good, and describes its origins and the manner in which the Father Stephen deals with its continuing power and presence in His World.</w:t>
      </w:r>
    </w:p>
    <w:p w:rsidR="005D31B5" w:rsidRPr="009B7BB6" w:rsidRDefault="005D31B5" w:rsidP="005D31B5">
      <w:pPr>
        <w:spacing w:line="480" w:lineRule="auto"/>
        <w:jc w:val="both"/>
        <w:rPr>
          <w:sz w:val="24"/>
          <w:szCs w:val="24"/>
        </w:rPr>
      </w:pPr>
      <w:r w:rsidRPr="009B7BB6">
        <w:rPr>
          <w:sz w:val="24"/>
          <w:szCs w:val="24"/>
        </w:rPr>
        <w:t>The Sexual Knowledge of Sin: Knowledge of Sin as a Result of the Fall is in Genesis 2:16-17; 3:1-13, 22. The Sexual Knowledge of Sin through Conscience is in Romans 2:14-15; 1</w:t>
      </w:r>
      <w:r w:rsidRPr="009B7BB6">
        <w:rPr>
          <w:sz w:val="24"/>
          <w:szCs w:val="24"/>
          <w:vertAlign w:val="superscript"/>
        </w:rPr>
        <w:t>st</w:t>
      </w:r>
      <w:r w:rsidRPr="009B7BB6">
        <w:rPr>
          <w:sz w:val="24"/>
          <w:szCs w:val="24"/>
        </w:rPr>
        <w:t xml:space="preserve"> Samuel 24:5-6; 2</w:t>
      </w:r>
      <w:r w:rsidRPr="009B7BB6">
        <w:rPr>
          <w:sz w:val="24"/>
          <w:szCs w:val="24"/>
          <w:vertAlign w:val="superscript"/>
        </w:rPr>
        <w:t>nd</w:t>
      </w:r>
      <w:r w:rsidRPr="009B7BB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B7BB6">
        <w:rPr>
          <w:sz w:val="24"/>
          <w:szCs w:val="24"/>
          <w:vertAlign w:val="superscript"/>
        </w:rPr>
        <w:t>st</w:t>
      </w:r>
      <w:r w:rsidRPr="009B7BB6">
        <w:rPr>
          <w:sz w:val="24"/>
          <w:szCs w:val="24"/>
        </w:rPr>
        <w:t xml:space="preserve"> Thessalonians 1:5. </w:t>
      </w:r>
    </w:p>
    <w:p w:rsidR="005D31B5" w:rsidRPr="009B7BB6" w:rsidRDefault="005D31B5" w:rsidP="005D31B5">
      <w:pPr>
        <w:spacing w:line="480" w:lineRule="auto"/>
        <w:jc w:val="both"/>
        <w:rPr>
          <w:sz w:val="24"/>
          <w:szCs w:val="24"/>
        </w:rPr>
      </w:pPr>
      <w:r w:rsidRPr="009B7BB6">
        <w:rPr>
          <w:sz w:val="24"/>
          <w:szCs w:val="24"/>
        </w:rPr>
        <w:t>The Sexual Knowledge of Good and Evil: The Human Quest from the Sexual Knowledge of Good and Evil is in Genesis 2:9; 3:5-6, 22; 2</w:t>
      </w:r>
      <w:r w:rsidRPr="009B7BB6">
        <w:rPr>
          <w:sz w:val="24"/>
          <w:szCs w:val="24"/>
          <w:vertAlign w:val="superscript"/>
        </w:rPr>
        <w:t>nd</w:t>
      </w:r>
      <w:r w:rsidRPr="009B7BB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B7BB6">
        <w:rPr>
          <w:sz w:val="24"/>
          <w:szCs w:val="24"/>
          <w:vertAlign w:val="superscript"/>
        </w:rPr>
        <w:t>nd</w:t>
      </w:r>
      <w:r w:rsidRPr="009B7BB6">
        <w:rPr>
          <w:sz w:val="24"/>
          <w:szCs w:val="24"/>
        </w:rPr>
        <w:t xml:space="preserve"> Corinthians 1:12; 1</w:t>
      </w:r>
      <w:r w:rsidRPr="009B7BB6">
        <w:rPr>
          <w:sz w:val="24"/>
          <w:szCs w:val="24"/>
          <w:vertAlign w:val="superscript"/>
        </w:rPr>
        <w:t>st</w:t>
      </w:r>
      <w:r w:rsidRPr="009B7BB6">
        <w:rPr>
          <w:sz w:val="24"/>
          <w:szCs w:val="24"/>
        </w:rPr>
        <w:t xml:space="preserve"> Timothy 1:5, 18-19; 1</w:t>
      </w:r>
      <w:r w:rsidRPr="009B7BB6">
        <w:rPr>
          <w:sz w:val="24"/>
          <w:szCs w:val="24"/>
          <w:vertAlign w:val="superscript"/>
        </w:rPr>
        <w:t>st</w:t>
      </w:r>
      <w:r w:rsidRPr="009B7BB6">
        <w:rPr>
          <w:sz w:val="24"/>
          <w:szCs w:val="24"/>
        </w:rPr>
        <w:t xml:space="preserve"> Peter 3:15-16 &amp; Acts 24:16. Conscience and Moral Decisions is in 1</w:t>
      </w:r>
      <w:r w:rsidRPr="009B7BB6">
        <w:rPr>
          <w:sz w:val="24"/>
          <w:szCs w:val="24"/>
          <w:vertAlign w:val="superscript"/>
        </w:rPr>
        <w:t>st</w:t>
      </w:r>
      <w:r w:rsidRPr="009B7BB6">
        <w:rPr>
          <w:sz w:val="24"/>
          <w:szCs w:val="24"/>
        </w:rPr>
        <w:t xml:space="preserve"> Samuel 25:30-34; 1</w:t>
      </w:r>
      <w:r w:rsidRPr="009B7BB6">
        <w:rPr>
          <w:sz w:val="24"/>
          <w:szCs w:val="24"/>
          <w:vertAlign w:val="superscript"/>
        </w:rPr>
        <w:t>st</w:t>
      </w:r>
      <w:r w:rsidRPr="009B7BB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D31B5" w:rsidRPr="009B7BB6" w:rsidRDefault="005D31B5" w:rsidP="005D31B5">
      <w:pPr>
        <w:spacing w:line="480" w:lineRule="auto"/>
        <w:jc w:val="both"/>
        <w:rPr>
          <w:sz w:val="24"/>
          <w:szCs w:val="24"/>
        </w:rPr>
      </w:pPr>
      <w:r w:rsidRPr="009B7BB6">
        <w:rPr>
          <w:sz w:val="24"/>
          <w:szCs w:val="24"/>
        </w:rPr>
        <w:t>The origins of evil can be proven to a certain extent in the Holy Scriptures. The Lord Lucifer the Evil Creator of the Eternal Sin in Lordship (Satan) as a source of Eternal Evil in Acts 6:8-7:60; Isaiah 14:12-21 &amp; Ezekiel 28:11-19. The Serpent identified with the Lord Satan later on the scripture is in Genesis 3:1; Matthew 4:1; Mark 1:13; Luke 4:2; John 8:44 &amp; Revelation 12:9. The Lord Satan incites King David to take a census of Israel is in 1</w:t>
      </w:r>
      <w:r w:rsidRPr="009B7BB6">
        <w:rPr>
          <w:sz w:val="24"/>
          <w:szCs w:val="24"/>
          <w:vertAlign w:val="superscript"/>
        </w:rPr>
        <w:t>st</w:t>
      </w:r>
      <w:r w:rsidRPr="009B7BB6">
        <w:rPr>
          <w:sz w:val="24"/>
          <w:szCs w:val="24"/>
        </w:rPr>
        <w:t xml:space="preserve"> Chronicles 21:1. The Lord Satan attacks Job is in Job 1:11; 2:5. The continuing conversation leading to evil is in Matthew 5:37. The prayer for protection from evil is in Matthew 6:13. The parable of the weeds is in Matthew 13:38-39. The Lord Satan is responsible for a Woman’s crippling disease is in Luke 13:16. The Lord Satan prompts Judas to betray Jesus Christ is in John 13:2. The protection from evil is in John 17:15. Ananias lies to the Holy Ghost at the Lord Satan’s instigation is in Acts 5:3. Paul’s thorn in the flesh from the Lord Satan is in 2</w:t>
      </w:r>
      <w:r w:rsidRPr="009B7BB6">
        <w:rPr>
          <w:sz w:val="24"/>
          <w:szCs w:val="24"/>
          <w:vertAlign w:val="superscript"/>
        </w:rPr>
        <w:t>nd</w:t>
      </w:r>
      <w:r w:rsidRPr="009B7BB6">
        <w:rPr>
          <w:sz w:val="24"/>
          <w:szCs w:val="24"/>
        </w:rPr>
        <w:t xml:space="preserve"> Corinthians 12:7. The Leader of Evil in This World is in 2</w:t>
      </w:r>
      <w:r w:rsidRPr="009B7BB6">
        <w:rPr>
          <w:sz w:val="24"/>
          <w:szCs w:val="24"/>
          <w:vertAlign w:val="superscript"/>
        </w:rPr>
        <w:t>nd</w:t>
      </w:r>
      <w:r w:rsidRPr="009B7BB6">
        <w:rPr>
          <w:sz w:val="24"/>
          <w:szCs w:val="24"/>
        </w:rPr>
        <w:t xml:space="preserve"> Corinthians 4:4. The Lord Satan the Prince of the Air is in Ephesians 2:2. The total protection from evil is in Ephesians 6:11. The Lord Satan hinders Paul is in 1</w:t>
      </w:r>
      <w:r w:rsidRPr="009B7BB6">
        <w:rPr>
          <w:sz w:val="24"/>
          <w:szCs w:val="24"/>
          <w:vertAlign w:val="superscript"/>
        </w:rPr>
        <w:t>st</w:t>
      </w:r>
      <w:r w:rsidRPr="009B7BB6">
        <w:rPr>
          <w:sz w:val="24"/>
          <w:szCs w:val="24"/>
        </w:rPr>
        <w:t xml:space="preserve"> Thessalonians 2:18. The Lord Satan as an Adversary is in 1</w:t>
      </w:r>
      <w:r w:rsidRPr="009B7BB6">
        <w:rPr>
          <w:sz w:val="24"/>
          <w:szCs w:val="24"/>
          <w:vertAlign w:val="superscript"/>
        </w:rPr>
        <w:t>st</w:t>
      </w:r>
      <w:r w:rsidRPr="009B7BB6">
        <w:rPr>
          <w:sz w:val="24"/>
          <w:szCs w:val="24"/>
        </w:rPr>
        <w:t xml:space="preserve"> Peter 5:8. The Lord Satan causes murder is in 1</w:t>
      </w:r>
      <w:r w:rsidRPr="009B7BB6">
        <w:rPr>
          <w:sz w:val="24"/>
          <w:szCs w:val="24"/>
          <w:vertAlign w:val="superscript"/>
        </w:rPr>
        <w:t>st</w:t>
      </w:r>
      <w:r w:rsidRPr="009B7BB6">
        <w:rPr>
          <w:sz w:val="24"/>
          <w:szCs w:val="24"/>
        </w:rPr>
        <w:t xml:space="preserve"> John 3:12. The whole World lies under the power of the Lord Satan are in 1</w:t>
      </w:r>
      <w:r w:rsidRPr="009B7BB6">
        <w:rPr>
          <w:sz w:val="24"/>
          <w:szCs w:val="24"/>
          <w:vertAlign w:val="superscript"/>
        </w:rPr>
        <w:t>st</w:t>
      </w:r>
      <w:r w:rsidRPr="009B7BB6">
        <w:rPr>
          <w:sz w:val="24"/>
          <w:szCs w:val="24"/>
        </w:rPr>
        <w:t xml:space="preserve"> John 5:19. Tribulation comes from the Lord Satan is in Revelation 2:10. The Lord Satan is locked up in His prison in Revelation 20:1-3. The 5 Divine Unions are authorized by the Father Stephen Our Lord derives from John 8:58 with Genesis 2:24; Matthew 19:5; Mark 10:8; Ephesians 5:31 &amp; 1</w:t>
      </w:r>
      <w:r w:rsidRPr="009B7BB6">
        <w:rPr>
          <w:sz w:val="24"/>
          <w:szCs w:val="24"/>
          <w:vertAlign w:val="superscript"/>
        </w:rPr>
        <w:t>st</w:t>
      </w:r>
      <w:r w:rsidRPr="009B7BB6">
        <w:rPr>
          <w:sz w:val="24"/>
          <w:szCs w:val="24"/>
        </w:rPr>
        <w:t xml:space="preserve"> Corinthians 6:17 all as One Flesh and the 1 Sexual Union is derived from Genesis 4:1 with 1</w:t>
      </w:r>
      <w:r w:rsidRPr="009B7BB6">
        <w:rPr>
          <w:sz w:val="24"/>
          <w:szCs w:val="24"/>
          <w:vertAlign w:val="superscript"/>
        </w:rPr>
        <w:t>st</w:t>
      </w:r>
      <w:r w:rsidRPr="009B7B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B7BB6">
        <w:rPr>
          <w:sz w:val="24"/>
          <w:szCs w:val="24"/>
          <w:vertAlign w:val="superscript"/>
        </w:rPr>
        <w:t>st</w:t>
      </w:r>
      <w:r w:rsidRPr="009B7B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D31B5" w:rsidRPr="009B7BB6" w:rsidRDefault="005D31B5" w:rsidP="005D31B5">
      <w:pPr>
        <w:spacing w:line="480" w:lineRule="auto"/>
        <w:jc w:val="both"/>
        <w:rPr>
          <w:sz w:val="24"/>
          <w:szCs w:val="24"/>
        </w:rPr>
      </w:pPr>
      <w:r w:rsidRPr="009B7BB6">
        <w:rPr>
          <w:sz w:val="24"/>
          <w:szCs w:val="24"/>
        </w:rPr>
        <w:t>Other evil powers are proven in the Holy Scripture. A Demonic Spirit seizes a Boy is in Luke 9:39. Also it is in Mark 9:17-18. The Rulers of This World is in Ephesians 6:12. Deceitful Spirits is in 1</w:t>
      </w:r>
      <w:r w:rsidRPr="009B7BB6">
        <w:rPr>
          <w:sz w:val="24"/>
          <w:szCs w:val="24"/>
          <w:vertAlign w:val="superscript"/>
        </w:rPr>
        <w:t>st</w:t>
      </w:r>
      <w:r w:rsidRPr="009B7BB6">
        <w:rPr>
          <w:sz w:val="24"/>
          <w:szCs w:val="24"/>
        </w:rPr>
        <w:t xml:space="preserve"> Timothy 4:1. The Father Stephen sent an Evil Spirit is in Judges 9:23. A Harmful Spirit is in 1</w:t>
      </w:r>
      <w:r w:rsidRPr="009B7BB6">
        <w:rPr>
          <w:sz w:val="24"/>
          <w:szCs w:val="24"/>
          <w:vertAlign w:val="superscript"/>
        </w:rPr>
        <w:t>st</w:t>
      </w:r>
      <w:r w:rsidRPr="009B7BB6">
        <w:rPr>
          <w:sz w:val="24"/>
          <w:szCs w:val="24"/>
        </w:rPr>
        <w:t xml:space="preserve"> Samuel 16:14. Also similar scriptures are in 1</w:t>
      </w:r>
      <w:r w:rsidRPr="009B7BB6">
        <w:rPr>
          <w:sz w:val="24"/>
          <w:szCs w:val="24"/>
          <w:vertAlign w:val="superscript"/>
        </w:rPr>
        <w:t>st</w:t>
      </w:r>
      <w:r w:rsidRPr="009B7BB6">
        <w:rPr>
          <w:sz w:val="24"/>
          <w:szCs w:val="24"/>
        </w:rPr>
        <w:t xml:space="preserve"> Samuel 18:10-11; 19:9-10. Seven other Evil Spirits is in Matthew 12:45. Also it is in Luke 11:26. The Lord Satan and His Army thrown down by the Lord Michael is in Revelation 12:7. The Unclean Spirits is in Revelation 16:13-14. </w:t>
      </w:r>
    </w:p>
    <w:p w:rsidR="005D31B5" w:rsidRPr="009B7BB6" w:rsidRDefault="005D31B5" w:rsidP="005D31B5">
      <w:pPr>
        <w:spacing w:line="480" w:lineRule="auto"/>
        <w:jc w:val="both"/>
        <w:rPr>
          <w:sz w:val="24"/>
          <w:szCs w:val="24"/>
        </w:rPr>
      </w:pPr>
      <w:r w:rsidRPr="009B7BB6">
        <w:rPr>
          <w:sz w:val="24"/>
          <w:szCs w:val="24"/>
        </w:rPr>
        <w:t>The fallen nature of Man as a source of evil is proven in the Holy Scripture. The wickedness of Man is in Genesis 6:5. The evil in the heart is in Matthew 15:19. Also it is in Mark 7:21-22. Desire lures and tempts Man to sin is in James 1:13-14. The curse of the ground from the Father Stephen to Man is in Genesis 8:21. The feet that runs to evil hastily is in Proverbs 6:18. Also it is in Isaiah 59:7. The evil deed is delayed in judgment is in Ecclesiastes 8:11. The hearts of the Children of Men are full of evil is in Ecclesiastes 9:3. The wicked thought lodged within You is in Jeremiah 4:14. The heart is sick from evil is in Jeremiah 17:9. The stubbornness of evil is in Jeremiah 18:12. The hypocrisy of the Pharisees and the Teachers of the Law is in Matthew 23:25, 27-28 &amp; Luke 11:39. The Father Stephen give them up in the lusts of their hearts to impurity is in Romans 1:24. The Law of the Flesh is in Romans 7:14-23. The Eros Love of Money is the root of all evil is in 1</w:t>
      </w:r>
      <w:r w:rsidRPr="009B7BB6">
        <w:rPr>
          <w:sz w:val="24"/>
          <w:szCs w:val="24"/>
          <w:vertAlign w:val="superscript"/>
        </w:rPr>
        <w:t>st</w:t>
      </w:r>
      <w:r w:rsidRPr="009B7BB6">
        <w:rPr>
          <w:sz w:val="24"/>
          <w:szCs w:val="24"/>
        </w:rPr>
        <w:t xml:space="preserve"> Timothy 6:10. The tongue is a source of evil is in James 3:6. The sexual passions that war in Your members is in James 4:1. </w:t>
      </w:r>
    </w:p>
    <w:p w:rsidR="005D31B5" w:rsidRPr="009B7BB6" w:rsidRDefault="005D31B5" w:rsidP="005D31B5">
      <w:pPr>
        <w:spacing w:line="480" w:lineRule="auto"/>
        <w:jc w:val="both"/>
        <w:rPr>
          <w:sz w:val="24"/>
          <w:szCs w:val="24"/>
        </w:rPr>
      </w:pPr>
      <w:r w:rsidRPr="009B7BB6">
        <w:rPr>
          <w:sz w:val="24"/>
          <w:szCs w:val="24"/>
        </w:rPr>
        <w:t xml:space="preserve">The physical evil is a consequence of moral evil is proven in the Holy Scripture. The sin of Adam is in Genesis 3:17. The death in Adam is in Romans 5:12. The Father Stephen will send You curses, frustration and confusion to destroy on account of Your evil is in Deuteronomy 28:20-24. To not carefully do the Law is extraordinary afflictions in Deuteronomy 28:58-59. The secret sins are in Psalms 90:8-9. Envy is evil in Proverbs 14:30. Messianic evil from the Father Stephen is in Malachi 4:6. The wages of sin is death in Romans 6:23. Creation is subject to futility is in Romans 8:19-21. The Father Stephen pours out His wrath is in Revelation 16:1. Also it is in Revelation 16:5-6. </w:t>
      </w:r>
    </w:p>
    <w:p w:rsidR="005D31B5" w:rsidRPr="009B7BB6" w:rsidRDefault="005D31B5" w:rsidP="005D31B5">
      <w:pPr>
        <w:spacing w:line="480" w:lineRule="auto"/>
        <w:jc w:val="both"/>
        <w:rPr>
          <w:sz w:val="24"/>
          <w:szCs w:val="24"/>
        </w:rPr>
      </w:pPr>
      <w:r w:rsidRPr="009B7BB6">
        <w:rPr>
          <w:sz w:val="24"/>
          <w:szCs w:val="24"/>
        </w:rPr>
        <w:t xml:space="preserve">The Divine Warnings against Evil is proven in the Holy Scripture. The Holy Scripture warns against evil, exposes it and reveals its consequences. The Father Stephen opposes evil. The face of the Father Stephen is in Psalms 34:16. The Father Stephen hates six things &amp; seven is an abomination to Him in Proverbs 6:16-19. The Father Stephen rises against the Evildoers and Helpers in Isaiah 31:2. Woe to those who work evil on their beds (sexuality) and devise wickedness is in Micah 2:1. </w:t>
      </w:r>
    </w:p>
    <w:p w:rsidR="005D31B5" w:rsidRPr="009B7BB6" w:rsidRDefault="005D31B5" w:rsidP="005D31B5">
      <w:pPr>
        <w:spacing w:line="480" w:lineRule="auto"/>
        <w:jc w:val="both"/>
        <w:rPr>
          <w:sz w:val="24"/>
          <w:szCs w:val="24"/>
        </w:rPr>
      </w:pPr>
      <w:r w:rsidRPr="009B7BB6">
        <w:rPr>
          <w:sz w:val="24"/>
          <w:szCs w:val="24"/>
        </w:rPr>
        <w:t>The warnings against specific dangers are proven in the Holy Scripture. The customs of the Nations is in Leviticus 20:23. The Temple of the Living Father Stephen is in 2</w:t>
      </w:r>
      <w:r w:rsidRPr="009B7BB6">
        <w:rPr>
          <w:sz w:val="24"/>
          <w:szCs w:val="24"/>
          <w:vertAlign w:val="superscript"/>
        </w:rPr>
        <w:t>nd</w:t>
      </w:r>
      <w:r w:rsidRPr="009B7BB6">
        <w:rPr>
          <w:sz w:val="24"/>
          <w:szCs w:val="24"/>
        </w:rPr>
        <w:t xml:space="preserve"> Corinthians 6:14. The statutes &amp; rules of the Fathers are in Ezekiel 20:18. The hypocrisy of the Pharisees is in Luke 12:1. Be on Your guard against covetousness is in Luke 12:15. The words of the Prophets are in Acts 13:40. Do not be unequally yoked is in 1</w:t>
      </w:r>
      <w:r w:rsidRPr="009B7BB6">
        <w:rPr>
          <w:sz w:val="24"/>
          <w:szCs w:val="24"/>
          <w:vertAlign w:val="superscript"/>
        </w:rPr>
        <w:t>st</w:t>
      </w:r>
      <w:r w:rsidRPr="009B7BB6">
        <w:rPr>
          <w:sz w:val="24"/>
          <w:szCs w:val="24"/>
        </w:rPr>
        <w:t xml:space="preserve"> Corinthians 10:21. The error of Lawlessness is in 2</w:t>
      </w:r>
      <w:r w:rsidRPr="009B7BB6">
        <w:rPr>
          <w:sz w:val="24"/>
          <w:szCs w:val="24"/>
          <w:vertAlign w:val="superscript"/>
        </w:rPr>
        <w:t>nd</w:t>
      </w:r>
      <w:r w:rsidRPr="009B7BB6">
        <w:rPr>
          <w:sz w:val="24"/>
          <w:szCs w:val="24"/>
        </w:rPr>
        <w:t xml:space="preserve"> Peter 3:17. </w:t>
      </w:r>
    </w:p>
    <w:p w:rsidR="005D31B5" w:rsidRPr="009B7BB6" w:rsidRDefault="005D31B5" w:rsidP="005D31B5">
      <w:pPr>
        <w:spacing w:line="480" w:lineRule="auto"/>
        <w:jc w:val="both"/>
        <w:rPr>
          <w:sz w:val="24"/>
          <w:szCs w:val="24"/>
        </w:rPr>
      </w:pPr>
      <w:r w:rsidRPr="009B7BB6">
        <w:rPr>
          <w:sz w:val="24"/>
          <w:szCs w:val="24"/>
        </w:rPr>
        <w:t>The Father Stephen’s Law is given to counter evil is proven in the Holy Scripture. By exposing evil. The Law says You shall not covet is in Romans 7:7. The works of the Law is in Romans 3:20. The Law came to increase sin in Romans 5:20. The sinful commandment is in Romans 7:13. The Law was made for transgressions are in Galatians 3:19. By leading Believers away from evil. The Law as Our Guardian until Jesus Christ came is in Galatians 3:24. The states &amp; governments are ordained to restrain evil. The ordinance of the Father Stephen is in Romans 13:1-4. The 2 Witnesses to put Him to death of Him who does evil is in Deuteronomy 17:7. The Man who does not obey the (High) Priest or the Judge is in Deuteronomy 17:12-13. The Men of the city shall stone them with stones is in Deuteronomy 21:21. The supreme Kings and those in high positions are in 1</w:t>
      </w:r>
      <w:r w:rsidRPr="009B7BB6">
        <w:rPr>
          <w:sz w:val="24"/>
          <w:szCs w:val="24"/>
          <w:vertAlign w:val="superscript"/>
        </w:rPr>
        <w:t>st</w:t>
      </w:r>
      <w:r w:rsidRPr="009B7BB6">
        <w:rPr>
          <w:sz w:val="24"/>
          <w:szCs w:val="24"/>
        </w:rPr>
        <w:t xml:space="preserve"> Timothy 2:1-2. The submission to authority by being subject to the Father Stephen is in 1</w:t>
      </w:r>
      <w:r w:rsidRPr="009B7BB6">
        <w:rPr>
          <w:sz w:val="24"/>
          <w:szCs w:val="24"/>
          <w:vertAlign w:val="superscript"/>
        </w:rPr>
        <w:t>st</w:t>
      </w:r>
      <w:r w:rsidRPr="009B7BB6">
        <w:rPr>
          <w:sz w:val="24"/>
          <w:szCs w:val="24"/>
        </w:rPr>
        <w:t xml:space="preserve"> Peter 2:13-14. The evil rebounds on Evildoers. Injustice will reap calamity is in Proverbs 22:8. What is sown shall be reaped is in Galatians 6:7-8. A False Witness is paid back in Deuteronomy 19:18-19. Evil plans will return on His own head is in Esther 9:25. Those who hate knowledge &amp; the fear of the Father Stephen shall eat the fruit of their ways and have their own devices is in Proverbs 1:29-31. Those who devise evil go astray in Proverbs 14:22. Who returns evil for good, evil will not depart from His house in Proverbs 17:13. They sow the wind and reap the whirlwind in Hosea 8:7. All evil ends in judgment. To be destined with the sword and slaughter is in Isaiah 65:12.  Tribulation &amp; distress is in Romans 2:9. Evildoers shall be cut off in Psalms 37:9. Calamity shall come upon the Worthless Person in Proverbs 6:12-15. The Wicked are overthrown in Proverbs 12:7. The arrogant and all Evildoers shall be stubble in Malachi 4:1. The hard and impenitent heart stores up wrath in Romans 2:5. The wages of sin is death in Romans 6:23. </w:t>
      </w:r>
    </w:p>
    <w:p w:rsidR="005D31B5" w:rsidRPr="009B7BB6" w:rsidRDefault="005D31B5" w:rsidP="005D31B5">
      <w:pPr>
        <w:spacing w:line="480" w:lineRule="auto"/>
        <w:jc w:val="both"/>
        <w:rPr>
          <w:sz w:val="24"/>
          <w:szCs w:val="24"/>
        </w:rPr>
      </w:pPr>
      <w:r w:rsidRPr="009B7BB6">
        <w:rPr>
          <w:sz w:val="24"/>
          <w:szCs w:val="24"/>
        </w:rPr>
        <w:t>The Believers’ response to evil is proven in the Holy Scripture. The Holy Scripture outlines in several ways in which Believers should respond to evil. The evil is to be avoided. The way of the Righteous and the Wicked is in Psalms 1:1. Do not enter in the path of the wicked or walk in the way of evil is in Proverbs 4:14. Abstain from every act, deed or thought of evil is in 1</w:t>
      </w:r>
      <w:r w:rsidRPr="009B7BB6">
        <w:rPr>
          <w:sz w:val="24"/>
          <w:szCs w:val="24"/>
          <w:vertAlign w:val="superscript"/>
        </w:rPr>
        <w:t>st</w:t>
      </w:r>
      <w:r w:rsidRPr="009B7BB6">
        <w:rPr>
          <w:sz w:val="24"/>
          <w:szCs w:val="24"/>
        </w:rPr>
        <w:t xml:space="preserve"> Thessalonians 5:22. Understanding in the Father Stephen is the turning away of evil in Job 28:28. To keep the Father Stephen’s commandments is to depart from Evildoers in Psalms 119:115. Turn Your foot way from evil by not swerving to the left or right is in Proverbs 4:27. The wise is cautious and turns away from evil in Proverbs 14:16. Touch no unclean thing, such as a work of the flesh in having sex in Isaiah 52:11. Be saved from this crooked generation in Acts 2:40. The marks of the true Christian is in Romans 12:9. Make no provision from the sinful flesh, to gratify its sinful desires in Romans 13:14. Evil likened to yeast is in 1</w:t>
      </w:r>
      <w:r w:rsidRPr="009B7BB6">
        <w:rPr>
          <w:sz w:val="24"/>
          <w:szCs w:val="24"/>
          <w:vertAlign w:val="superscript"/>
        </w:rPr>
        <w:t>st</w:t>
      </w:r>
      <w:r w:rsidRPr="009B7BB6">
        <w:rPr>
          <w:sz w:val="24"/>
          <w:szCs w:val="24"/>
        </w:rPr>
        <w:t xml:space="preserve"> Corinthians 5:6-7.  Also a similar scripture are in Galatians 5:9.  The Temple of the Living Father Stephen is in 2</w:t>
      </w:r>
      <w:r w:rsidRPr="009B7BB6">
        <w:rPr>
          <w:sz w:val="24"/>
          <w:szCs w:val="24"/>
          <w:vertAlign w:val="superscript"/>
        </w:rPr>
        <w:t>nd</w:t>
      </w:r>
      <w:r w:rsidRPr="009B7BB6">
        <w:rPr>
          <w:sz w:val="24"/>
          <w:szCs w:val="24"/>
        </w:rPr>
        <w:t xml:space="preserve"> Corinthians 6:14-18. Give no opportunity to the Lord Satan in Ephesians 4:27. All sexuality cannot be named among the Saints in Ephesians 5:3. Disobedience is consumed by the Father Stephen’s wrath in Ephesians 5:6-7. Warning against idleness is in 2</w:t>
      </w:r>
      <w:r w:rsidRPr="009B7BB6">
        <w:rPr>
          <w:sz w:val="24"/>
          <w:szCs w:val="24"/>
          <w:vertAlign w:val="superscript"/>
        </w:rPr>
        <w:t>nd</w:t>
      </w:r>
      <w:r w:rsidRPr="009B7BB6">
        <w:rPr>
          <w:sz w:val="24"/>
          <w:szCs w:val="24"/>
        </w:rPr>
        <w:t xml:space="preserve"> Thessalonians 3:6. Turn away from evil and do good is in 1</w:t>
      </w:r>
      <w:r w:rsidRPr="009B7BB6">
        <w:rPr>
          <w:sz w:val="24"/>
          <w:szCs w:val="24"/>
          <w:vertAlign w:val="superscript"/>
        </w:rPr>
        <w:t>st</w:t>
      </w:r>
      <w:r w:rsidRPr="009B7BB6">
        <w:rPr>
          <w:sz w:val="24"/>
          <w:szCs w:val="24"/>
        </w:rPr>
        <w:t xml:space="preserve"> Peter 3:11. Also it is in Psalms 34:14. Evil is to be hated is in the fear of the Father Stephen that hates evil and pride and arrogance, the way of evil and perverted speech the Father Stephen hates is in Proverbs 8:13. To agape love the Father Stephen is to hate evil in Psalms 97:10. Hate evil and agape love good and establish justice is in Amos 5:15. Everyone who does wicked things hates the light in John 3:20. The marks of the true Christian is in Romans 12:9. </w:t>
      </w:r>
    </w:p>
    <w:p w:rsidR="005D31B5" w:rsidRPr="009B7BB6" w:rsidRDefault="005D31B5" w:rsidP="005D31B5">
      <w:pPr>
        <w:spacing w:line="480" w:lineRule="auto"/>
        <w:jc w:val="both"/>
        <w:rPr>
          <w:sz w:val="24"/>
          <w:szCs w:val="24"/>
        </w:rPr>
      </w:pPr>
      <w:r w:rsidRPr="009B7BB6">
        <w:rPr>
          <w:sz w:val="24"/>
          <w:szCs w:val="24"/>
        </w:rPr>
        <w:t>Evil is to be rebuked is proven in the Holy Scripture. To rebuke the Lord Satan is in Matthew 16:23. Also it is in Mark 8:33. Preach the word is in 2</w:t>
      </w:r>
      <w:r w:rsidRPr="009B7BB6">
        <w:rPr>
          <w:sz w:val="24"/>
          <w:szCs w:val="24"/>
          <w:vertAlign w:val="superscript"/>
        </w:rPr>
        <w:t>nd</w:t>
      </w:r>
      <w:r w:rsidRPr="009B7BB6">
        <w:rPr>
          <w:sz w:val="24"/>
          <w:szCs w:val="24"/>
        </w:rPr>
        <w:t xml:space="preserve"> Timothy 4:2. Honoring any Creation more than the Father Stephen is sin in 1</w:t>
      </w:r>
      <w:r w:rsidRPr="009B7BB6">
        <w:rPr>
          <w:sz w:val="24"/>
          <w:szCs w:val="24"/>
          <w:vertAlign w:val="superscript"/>
        </w:rPr>
        <w:t>st</w:t>
      </w:r>
      <w:r w:rsidRPr="009B7BB6">
        <w:rPr>
          <w:sz w:val="24"/>
          <w:szCs w:val="24"/>
        </w:rPr>
        <w:t xml:space="preserve"> Samuel 2:29. To keep the Father Stephen’s commands totally without question will establish Your Kingdom forever in 1</w:t>
      </w:r>
      <w:r w:rsidRPr="009B7BB6">
        <w:rPr>
          <w:sz w:val="24"/>
          <w:szCs w:val="24"/>
          <w:vertAlign w:val="superscript"/>
        </w:rPr>
        <w:t>st</w:t>
      </w:r>
      <w:r w:rsidRPr="009B7BB6">
        <w:rPr>
          <w:sz w:val="24"/>
          <w:szCs w:val="24"/>
        </w:rPr>
        <w:t xml:space="preserve"> Samuel 13:13. To obey the Father Stephen is better than sacrifice in 1</w:t>
      </w:r>
      <w:r w:rsidRPr="009B7BB6">
        <w:rPr>
          <w:sz w:val="24"/>
          <w:szCs w:val="24"/>
          <w:vertAlign w:val="superscript"/>
        </w:rPr>
        <w:t>st</w:t>
      </w:r>
      <w:r w:rsidRPr="009B7BB6">
        <w:rPr>
          <w:sz w:val="24"/>
          <w:szCs w:val="24"/>
        </w:rPr>
        <w:t xml:space="preserve"> Samuel 15:22. Nathan rebukes David in 2</w:t>
      </w:r>
      <w:r w:rsidRPr="009B7BB6">
        <w:rPr>
          <w:sz w:val="24"/>
          <w:szCs w:val="24"/>
          <w:vertAlign w:val="superscript"/>
        </w:rPr>
        <w:t>nd</w:t>
      </w:r>
      <w:r w:rsidRPr="009B7BB6">
        <w:rPr>
          <w:sz w:val="24"/>
          <w:szCs w:val="24"/>
        </w:rPr>
        <w:t xml:space="preserve"> Samuel 12:9. Elijah rebukes Ahab in 1</w:t>
      </w:r>
      <w:r w:rsidRPr="009B7BB6">
        <w:rPr>
          <w:sz w:val="24"/>
          <w:szCs w:val="24"/>
          <w:vertAlign w:val="superscript"/>
        </w:rPr>
        <w:t>st</w:t>
      </w:r>
      <w:r w:rsidRPr="009B7BB6">
        <w:rPr>
          <w:sz w:val="24"/>
          <w:szCs w:val="24"/>
        </w:rPr>
        <w:t xml:space="preserve"> Kings 18:18. Foolishness in the heart will have wars in 2</w:t>
      </w:r>
      <w:r w:rsidRPr="009B7BB6">
        <w:rPr>
          <w:sz w:val="24"/>
          <w:szCs w:val="24"/>
          <w:vertAlign w:val="superscript"/>
        </w:rPr>
        <w:t>nd</w:t>
      </w:r>
      <w:r w:rsidRPr="009B7BB6">
        <w:rPr>
          <w:sz w:val="24"/>
          <w:szCs w:val="24"/>
        </w:rPr>
        <w:t xml:space="preserve"> Chronicles 16:9. Joash’s treachery is in 2</w:t>
      </w:r>
      <w:r w:rsidRPr="009B7BB6">
        <w:rPr>
          <w:sz w:val="24"/>
          <w:szCs w:val="24"/>
          <w:vertAlign w:val="superscript"/>
        </w:rPr>
        <w:t>nd</w:t>
      </w:r>
      <w:r w:rsidRPr="009B7BB6">
        <w:rPr>
          <w:sz w:val="24"/>
          <w:szCs w:val="24"/>
        </w:rPr>
        <w:t xml:space="preserve"> Chronicles 24:20. Only authorized subjects are to burn incense to the Father Stephen in 2</w:t>
      </w:r>
      <w:r w:rsidRPr="009B7BB6">
        <w:rPr>
          <w:sz w:val="24"/>
          <w:szCs w:val="24"/>
          <w:vertAlign w:val="superscript"/>
        </w:rPr>
        <w:t>nd</w:t>
      </w:r>
      <w:r w:rsidRPr="009B7BB6">
        <w:rPr>
          <w:sz w:val="24"/>
          <w:szCs w:val="24"/>
        </w:rPr>
        <w:t xml:space="preserve"> Chronicles 26:18. To marry One unequally yoked, such as not comparable to Him is broken faith &amp; guilt in Ezra 10:10. Let a Righteous Man strike Me in Psalms 141:5. Show righteousness and mercy to prolong Your days &amp; prosper is in Daniel 4:27. To Humble Yourselves is better in Daniel 5:22. The Father Stephen rebukes Herod &amp; says it is not Lawful for You to have Her in Matthew 14:4. Also it is in Mark 6:18. The thief on the right hand rebukes the left hand in Luke 23:40. Do not lie to the Father Stephen in Acts 5:3-9. The warning against False Teachers is in 1</w:t>
      </w:r>
      <w:r w:rsidRPr="009B7BB6">
        <w:rPr>
          <w:sz w:val="24"/>
          <w:szCs w:val="24"/>
          <w:vertAlign w:val="superscript"/>
        </w:rPr>
        <w:t>st</w:t>
      </w:r>
      <w:r w:rsidRPr="009B7BB6">
        <w:rPr>
          <w:sz w:val="24"/>
          <w:szCs w:val="24"/>
        </w:rPr>
        <w:t xml:space="preserve"> Timothy 1:3. Rebuke those who persist in sin in 1</w:t>
      </w:r>
      <w:r w:rsidRPr="009B7BB6">
        <w:rPr>
          <w:sz w:val="24"/>
          <w:szCs w:val="24"/>
          <w:vertAlign w:val="superscript"/>
        </w:rPr>
        <w:t>st</w:t>
      </w:r>
      <w:r w:rsidRPr="009B7BB6">
        <w:rPr>
          <w:sz w:val="24"/>
          <w:szCs w:val="24"/>
        </w:rPr>
        <w:t xml:space="preserve"> Timothy 5:20. Truth rebukes them sharply to be sound in the faith in Titus 1:13. Rebuke with all authority is in Titus 2:15. </w:t>
      </w:r>
    </w:p>
    <w:p w:rsidR="005D31B5" w:rsidRPr="009B7BB6" w:rsidRDefault="005D31B5" w:rsidP="005D31B5">
      <w:pPr>
        <w:spacing w:line="480" w:lineRule="auto"/>
        <w:jc w:val="both"/>
        <w:rPr>
          <w:sz w:val="24"/>
          <w:szCs w:val="24"/>
        </w:rPr>
      </w:pPr>
      <w:r w:rsidRPr="009B7BB6">
        <w:rPr>
          <w:sz w:val="24"/>
          <w:szCs w:val="24"/>
        </w:rPr>
        <w:t>Evil is to be resisted is proven in the Holy Scripture. Do not consent with sinners enticing You is in Proverbs 1:10. Paul opposes Peter in Galatians 2:11. Put on the 2 distinct whole armors of the Father Stephen is in Ephesians 6:10-20 &amp; Wisdom of Solomon 5:15-23. Submit Yourselves to the Father Stephen and resist the Lord Satan in James 4:7. The Father Stephen judges those who are outside in 1</w:t>
      </w:r>
      <w:r w:rsidRPr="009B7BB6">
        <w:rPr>
          <w:sz w:val="24"/>
          <w:szCs w:val="24"/>
          <w:vertAlign w:val="superscript"/>
        </w:rPr>
        <w:t>st</w:t>
      </w:r>
      <w:r w:rsidRPr="009B7BB6">
        <w:rPr>
          <w:sz w:val="24"/>
          <w:szCs w:val="24"/>
        </w:rPr>
        <w:t xml:space="preserve"> Corinthians 5:13. Expose the unfruitful works of darkness in Ephesians 5:11. The Father Stephen, the Founder and Perfecter of Our faith is in Hebrews 12:1. A Living Stone and a Holy People is in 1</w:t>
      </w:r>
      <w:r w:rsidRPr="009B7BB6">
        <w:rPr>
          <w:sz w:val="24"/>
          <w:szCs w:val="24"/>
          <w:vertAlign w:val="superscript"/>
        </w:rPr>
        <w:t>st</w:t>
      </w:r>
      <w:r w:rsidRPr="009B7BB6">
        <w:rPr>
          <w:sz w:val="24"/>
          <w:szCs w:val="24"/>
        </w:rPr>
        <w:t xml:space="preserve"> Peter 2:1. Resist Him by being firm in Your faith in 1</w:t>
      </w:r>
      <w:r w:rsidRPr="009B7BB6">
        <w:rPr>
          <w:sz w:val="24"/>
          <w:szCs w:val="24"/>
          <w:vertAlign w:val="superscript"/>
        </w:rPr>
        <w:t>st</w:t>
      </w:r>
      <w:r w:rsidRPr="009B7BB6">
        <w:rPr>
          <w:sz w:val="24"/>
          <w:szCs w:val="24"/>
        </w:rPr>
        <w:t xml:space="preserve"> Peter 5:9. </w:t>
      </w:r>
    </w:p>
    <w:p w:rsidR="005D31B5" w:rsidRPr="009B7BB6" w:rsidRDefault="005D31B5" w:rsidP="005D31B5">
      <w:pPr>
        <w:spacing w:line="480" w:lineRule="auto"/>
        <w:jc w:val="both"/>
        <w:rPr>
          <w:sz w:val="24"/>
          <w:szCs w:val="24"/>
        </w:rPr>
      </w:pPr>
      <w:r w:rsidRPr="009B7BB6">
        <w:rPr>
          <w:sz w:val="24"/>
          <w:szCs w:val="24"/>
        </w:rPr>
        <w:t>Evil is to be normally repaid with good is proven in the Holy Scripture. Divinely love Your Enemies is in Luke 6:35. Also similar scriptures are in Matthew 5:44 &amp; Luke 6:27. Overcome evil with good is in Romans 12:20-21. Also a similar scripture is in Proverbs 25:21-22. The release of burdens is in Exodus 23:5. Divinely love Your Neighbor as Yourself is in Leviticus 19:18. Repay evil with good all the time is in 1</w:t>
      </w:r>
      <w:r w:rsidRPr="009B7BB6">
        <w:rPr>
          <w:sz w:val="24"/>
          <w:szCs w:val="24"/>
          <w:vertAlign w:val="superscript"/>
        </w:rPr>
        <w:t>st</w:t>
      </w:r>
      <w:r w:rsidRPr="009B7BB6">
        <w:rPr>
          <w:sz w:val="24"/>
          <w:szCs w:val="24"/>
        </w:rPr>
        <w:t xml:space="preserve"> Thessalonians 5:15. Repay evil with blessing all the time is in 1</w:t>
      </w:r>
      <w:r w:rsidRPr="009B7BB6">
        <w:rPr>
          <w:sz w:val="24"/>
          <w:szCs w:val="24"/>
          <w:vertAlign w:val="superscript"/>
        </w:rPr>
        <w:t>st</w:t>
      </w:r>
      <w:r w:rsidRPr="009B7BB6">
        <w:rPr>
          <w:sz w:val="24"/>
          <w:szCs w:val="24"/>
        </w:rPr>
        <w:t xml:space="preserve"> Peter 3:9. The Father Stephen can on the other hand in His Divine Sovereign Authority can repay evil with evil is in Isaiah 54:17; Romans 13:1-10 &amp; Genesis 12:3.</w:t>
      </w:r>
    </w:p>
    <w:p w:rsidR="005D31B5" w:rsidRPr="009B7BB6" w:rsidRDefault="005D31B5" w:rsidP="005D31B5">
      <w:pPr>
        <w:spacing w:line="480" w:lineRule="auto"/>
        <w:jc w:val="both"/>
        <w:rPr>
          <w:sz w:val="24"/>
          <w:szCs w:val="24"/>
        </w:rPr>
      </w:pPr>
      <w:r w:rsidRPr="009B7BB6">
        <w:rPr>
          <w:sz w:val="24"/>
          <w:szCs w:val="24"/>
        </w:rPr>
        <w:t>Believers should pray in response to evil is proven in the Holy Scripture. To deliver from evil is in Matthew 6:13. Also it is in Luke 11:4. To speak with boldness is in Acts 4:29. To receive mercy is in Hebrews 4:16. Moses cried to the Father Stephen is in Exodus 17:4. Elijah talks to the Father Stephen are in 1</w:t>
      </w:r>
      <w:r w:rsidRPr="009B7BB6">
        <w:rPr>
          <w:sz w:val="24"/>
          <w:szCs w:val="24"/>
          <w:vertAlign w:val="superscript"/>
        </w:rPr>
        <w:t>st</w:t>
      </w:r>
      <w:r w:rsidRPr="009B7BB6">
        <w:rPr>
          <w:sz w:val="24"/>
          <w:szCs w:val="24"/>
        </w:rPr>
        <w:t xml:space="preserve"> Kings 18:36. The Father Stephen saves is in 2</w:t>
      </w:r>
      <w:r w:rsidRPr="009B7BB6">
        <w:rPr>
          <w:sz w:val="24"/>
          <w:szCs w:val="24"/>
          <w:vertAlign w:val="superscript"/>
        </w:rPr>
        <w:t>nd</w:t>
      </w:r>
      <w:r w:rsidRPr="009B7BB6">
        <w:rPr>
          <w:sz w:val="24"/>
          <w:szCs w:val="24"/>
        </w:rPr>
        <w:t xml:space="preserve"> Kings 19:19. The Father Stephen executes judgment is in 2</w:t>
      </w:r>
      <w:r w:rsidRPr="009B7BB6">
        <w:rPr>
          <w:sz w:val="24"/>
          <w:szCs w:val="24"/>
          <w:vertAlign w:val="superscript"/>
        </w:rPr>
        <w:t>nd</w:t>
      </w:r>
      <w:r w:rsidRPr="009B7BB6">
        <w:rPr>
          <w:sz w:val="24"/>
          <w:szCs w:val="24"/>
        </w:rPr>
        <w:t xml:space="preserve"> Chronicles 20:12. The entreaty to the Father Stephen is in Ezra 8:23. Nehemiah’s prayer is in Nehemiah 1:4. Watch and pray is in Matthew 26:41. Also it is in Mark 14:38 &amp; Luke 22:46. The church prays is in Acts 12:5. Pray if You suffer is in James 5:13.</w:t>
      </w:r>
    </w:p>
    <w:p w:rsidR="005D31B5" w:rsidRPr="009B7BB6" w:rsidRDefault="005D31B5" w:rsidP="005D31B5">
      <w:pPr>
        <w:spacing w:line="480" w:lineRule="auto"/>
        <w:jc w:val="both"/>
        <w:rPr>
          <w:sz w:val="24"/>
          <w:szCs w:val="24"/>
        </w:rPr>
      </w:pPr>
      <w:r w:rsidRPr="009B7BB6">
        <w:rPr>
          <w:sz w:val="24"/>
          <w:szCs w:val="24"/>
        </w:rPr>
        <w:t>Believers should trust the Father Stephen in the face of evil is proven in the Holy Scripture. The rod and staff is in Psalms 23:4. Jesus prays to the Father Stephen is in Matthew 26:39. Also it is in Mark 14:36 &amp; Luke 22:42. To dwell in safety is in Psalms 4:8. Trust in the Father Stephen is in Psalms 20:7. The Father Stephen is My light and salvation and the stronghold of My life is in Psalms 27:1. The Father Stephen is My salvation and My strength and My song is in Isaiah 12:2. The Father Stephen delivers them from the furnace is in Daniel 3:17-18. Habakkuk rejoices in the Father Stephen is in Habakkuk 3:17-18. The Father Stephen guards are in 2</w:t>
      </w:r>
      <w:r w:rsidRPr="009B7BB6">
        <w:rPr>
          <w:sz w:val="24"/>
          <w:szCs w:val="24"/>
          <w:vertAlign w:val="superscript"/>
        </w:rPr>
        <w:t>nd</w:t>
      </w:r>
      <w:r w:rsidRPr="009B7BB6">
        <w:rPr>
          <w:sz w:val="24"/>
          <w:szCs w:val="24"/>
        </w:rPr>
        <w:t xml:space="preserve"> Timothy 1:12. The Father Stephen is My Helper is in Hebrews 13:6. The Father Stephen is on My side as My Helper is in Psalms 118:6-7. </w:t>
      </w:r>
    </w:p>
    <w:p w:rsidR="005D31B5" w:rsidRPr="009B7BB6" w:rsidRDefault="005D31B5" w:rsidP="005D31B5">
      <w:pPr>
        <w:spacing w:line="480" w:lineRule="auto"/>
        <w:jc w:val="both"/>
        <w:rPr>
          <w:sz w:val="24"/>
          <w:szCs w:val="24"/>
        </w:rPr>
      </w:pPr>
      <w:r w:rsidRPr="009B7BB6">
        <w:rPr>
          <w:sz w:val="24"/>
          <w:szCs w:val="24"/>
        </w:rPr>
        <w:t>The victory over evil is proven in the Holy Scripture. Although evil is rampant in the World today, the Holy Scripture assuredly given confirmation that the Father Stephen will finally triumph over evil in all its forms in 1</w:t>
      </w:r>
      <w:r w:rsidRPr="009B7BB6">
        <w:rPr>
          <w:sz w:val="24"/>
          <w:szCs w:val="24"/>
          <w:vertAlign w:val="superscript"/>
        </w:rPr>
        <w:t>st</w:t>
      </w:r>
      <w:r w:rsidRPr="009B7BB6">
        <w:rPr>
          <w:sz w:val="24"/>
          <w:szCs w:val="24"/>
        </w:rPr>
        <w:t xml:space="preserve"> Corinthians 15:24-28. The Lord Satan’s authority is already limited by the Father Stephen. The Lord Satan has to have special permission to do anything from the Father Stephen in Job 1:12. The Father Stephen curses the Lord Satan in Genesis 3:14-15. The Lord Satan cannot touch You unless the Father Stephen commands it in Job 2:6. The Father Stephen rebukes the Lord Satan in Zechariah 3:2. The Father Stephen cuts the Lord Satan down to the ground in Revelation 12:9. </w:t>
      </w:r>
    </w:p>
    <w:p w:rsidR="005D31B5" w:rsidRPr="009B7BB6" w:rsidRDefault="005D31B5" w:rsidP="005D31B5">
      <w:pPr>
        <w:spacing w:line="480" w:lineRule="auto"/>
        <w:jc w:val="both"/>
        <w:rPr>
          <w:sz w:val="24"/>
          <w:szCs w:val="24"/>
        </w:rPr>
      </w:pPr>
      <w:r w:rsidRPr="009B7BB6">
        <w:rPr>
          <w:sz w:val="24"/>
          <w:szCs w:val="24"/>
        </w:rPr>
        <w:t>Evil Spirits are subject to the Father Stephen’s control is proven in the Holy Scripture. David in Saul’s service is in 1</w:t>
      </w:r>
      <w:r w:rsidRPr="009B7BB6">
        <w:rPr>
          <w:sz w:val="24"/>
          <w:szCs w:val="24"/>
          <w:vertAlign w:val="superscript"/>
        </w:rPr>
        <w:t>st</w:t>
      </w:r>
      <w:r w:rsidRPr="009B7BB6">
        <w:rPr>
          <w:sz w:val="24"/>
          <w:szCs w:val="24"/>
        </w:rPr>
        <w:t xml:space="preserve"> Samuel 16:14. The Father Stephen can send an Evil Spirit to torment in Judges 9:23. The Father Stephen can send a Harmful Spirit on them in 1</w:t>
      </w:r>
      <w:r w:rsidRPr="009B7BB6">
        <w:rPr>
          <w:sz w:val="24"/>
          <w:szCs w:val="24"/>
          <w:vertAlign w:val="superscript"/>
        </w:rPr>
        <w:t>st</w:t>
      </w:r>
      <w:r w:rsidRPr="009B7BB6">
        <w:rPr>
          <w:sz w:val="24"/>
          <w:szCs w:val="24"/>
        </w:rPr>
        <w:t xml:space="preserve"> Samuel 18:10. Also it is in 1</w:t>
      </w:r>
      <w:r w:rsidRPr="009B7BB6">
        <w:rPr>
          <w:sz w:val="24"/>
          <w:szCs w:val="24"/>
          <w:vertAlign w:val="superscript"/>
        </w:rPr>
        <w:t>st</w:t>
      </w:r>
      <w:r w:rsidRPr="009B7BB6">
        <w:rPr>
          <w:sz w:val="24"/>
          <w:szCs w:val="24"/>
        </w:rPr>
        <w:t xml:space="preserve"> Samuel 19:9. The Father Stephen can put a Lying Spirit in the mouths of these Prophets in 1</w:t>
      </w:r>
      <w:r w:rsidRPr="009B7BB6">
        <w:rPr>
          <w:sz w:val="24"/>
          <w:szCs w:val="24"/>
          <w:vertAlign w:val="superscript"/>
        </w:rPr>
        <w:t>st</w:t>
      </w:r>
      <w:r w:rsidRPr="009B7BB6">
        <w:rPr>
          <w:sz w:val="24"/>
          <w:szCs w:val="24"/>
        </w:rPr>
        <w:t xml:space="preserve"> Kings 22:23. The Father Stephen has disarmed the Rulers and Authorities putting them to open shame by triumphing over them in Colossians 2:13-15. The Father Stephen keeps the Fallen Angels under eternal chains of darkness until Judgment Day in Jude 6. </w:t>
      </w:r>
    </w:p>
    <w:p w:rsidR="005D31B5" w:rsidRPr="009B7BB6" w:rsidRDefault="005D31B5" w:rsidP="005D31B5">
      <w:pPr>
        <w:spacing w:line="480" w:lineRule="auto"/>
        <w:jc w:val="both"/>
        <w:rPr>
          <w:sz w:val="24"/>
          <w:szCs w:val="24"/>
        </w:rPr>
      </w:pPr>
      <w:r w:rsidRPr="009B7BB6">
        <w:rPr>
          <w:sz w:val="24"/>
          <w:szCs w:val="24"/>
        </w:rPr>
        <w:t>The Father Stephen triumphs over evil authorities are proven in the Holy Scripture. The Father Stephen destroys the works of the Lord Satan in 1</w:t>
      </w:r>
      <w:r w:rsidRPr="009B7BB6">
        <w:rPr>
          <w:sz w:val="24"/>
          <w:szCs w:val="24"/>
          <w:vertAlign w:val="superscript"/>
        </w:rPr>
        <w:t>st</w:t>
      </w:r>
      <w:r w:rsidRPr="009B7BB6">
        <w:rPr>
          <w:sz w:val="24"/>
          <w:szCs w:val="24"/>
        </w:rPr>
        <w:t xml:space="preserve"> John 3:8. The Lord Satan’s Kingdom is divided and cannot stand by the Father Stephen’s Lordship of Division in Hebrews 4:12 (NKJV) &amp; Matthew 12:25-29. Also it is in Mark 3:23-27 &amp; Luke 11:17-22. The Father Stephen commands the Unclean Spirits and they obey Him in Mark 1:27. Also it is in Luke 4:36. The Father Stephen sends the Lord Satan to tempt the Lord Jesus Christ in Luke 4:13. The Father Stephen saw the Lord Satan fall from Heaven in Luke 10:18. The Father Stephen judges This World and the Lord Satan is cast out in John 12:31. The Father Stephen will not talk much for the Lord Satan comes and has nothing in the Father Stephen in John 14:30. The Father Stephen has destroyed the authority of death that came from the Lord Satan in Hebrews 2:14-15. The Father Stephen is greater than the Lord Satan in 1</w:t>
      </w:r>
      <w:r w:rsidRPr="009B7BB6">
        <w:rPr>
          <w:sz w:val="24"/>
          <w:szCs w:val="24"/>
          <w:vertAlign w:val="superscript"/>
        </w:rPr>
        <w:t>st</w:t>
      </w:r>
      <w:r w:rsidRPr="009B7BB6">
        <w:rPr>
          <w:sz w:val="24"/>
          <w:szCs w:val="24"/>
        </w:rPr>
        <w:t xml:space="preserve"> John 4:4. The Father Stephen allows the Lord Jesus Christ to sit on His throne by conquering evil in Revelation 3:21. </w:t>
      </w:r>
    </w:p>
    <w:p w:rsidR="005D31B5" w:rsidRPr="009B7BB6" w:rsidRDefault="005D31B5" w:rsidP="005D31B5">
      <w:pPr>
        <w:spacing w:line="480" w:lineRule="auto"/>
        <w:jc w:val="both"/>
        <w:rPr>
          <w:sz w:val="24"/>
          <w:szCs w:val="24"/>
        </w:rPr>
      </w:pPr>
      <w:r w:rsidRPr="009B7BB6">
        <w:rPr>
          <w:sz w:val="24"/>
          <w:szCs w:val="24"/>
        </w:rPr>
        <w:t>The Father Stephen’s transforming authorities reverses the effects of evil in Human creations is proven in the Holy Scripture. The Father Stephen transforms those into the image of His Son Jesus which comes from the Father Stephen who is the Spirit of God in 2</w:t>
      </w:r>
      <w:r w:rsidRPr="009B7BB6">
        <w:rPr>
          <w:sz w:val="24"/>
          <w:szCs w:val="24"/>
          <w:vertAlign w:val="superscript"/>
        </w:rPr>
        <w:t>nd</w:t>
      </w:r>
      <w:r w:rsidRPr="009B7BB6">
        <w:rPr>
          <w:sz w:val="24"/>
          <w:szCs w:val="24"/>
        </w:rPr>
        <w:t xml:space="preserve"> Corinthians 3:18. When the Father Stephen appears We will be like His Son Jesus in 1</w:t>
      </w:r>
      <w:r w:rsidRPr="009B7BB6">
        <w:rPr>
          <w:sz w:val="24"/>
          <w:szCs w:val="24"/>
          <w:vertAlign w:val="superscript"/>
        </w:rPr>
        <w:t>st</w:t>
      </w:r>
      <w:r w:rsidRPr="009B7BB6">
        <w:rPr>
          <w:sz w:val="24"/>
          <w:szCs w:val="24"/>
        </w:rPr>
        <w:t xml:space="preserve"> John 3:2. The Father Stephen relents when they turn from their evil way in Jonah 3:10. The Father Stephen casts out Legion in Mark 5:15. Also it is in Luke 8:35. The Father Stephen says do not defraud Your Neighbor in Luke 19:8. The Father Stephen turns His people from the authority of the Lord Satan to the authority of the Father Stephen in Acts 26:17-18. The Father Stephen’s grace authorizes that sin will not have dominion over You in Romans 6:14. Be transformed in the renewal of Your mind to discern what is the will of the Father Stephen is in Romans 12:2. The grace of the Father Stephen causes You to work hard in 1</w:t>
      </w:r>
      <w:r w:rsidRPr="009B7BB6">
        <w:rPr>
          <w:sz w:val="24"/>
          <w:szCs w:val="24"/>
          <w:vertAlign w:val="superscript"/>
        </w:rPr>
        <w:t>st</w:t>
      </w:r>
      <w:r w:rsidRPr="009B7BB6">
        <w:rPr>
          <w:sz w:val="24"/>
          <w:szCs w:val="24"/>
        </w:rPr>
        <w:t xml:space="preserve"> Corinthians 15:10. The Father Stephen’s grace is sufficient, for His authority is made perfect in weakness in 2</w:t>
      </w:r>
      <w:r w:rsidRPr="009B7BB6">
        <w:rPr>
          <w:sz w:val="24"/>
          <w:szCs w:val="24"/>
          <w:vertAlign w:val="superscript"/>
        </w:rPr>
        <w:t>nd</w:t>
      </w:r>
      <w:r w:rsidRPr="009B7BB6">
        <w:rPr>
          <w:sz w:val="24"/>
          <w:szCs w:val="24"/>
        </w:rPr>
        <w:t xml:space="preserve"> Corinthians 12:9. The Father Stephen’s new self has put on the image of the Lord Yahweh the Creator of the Father Stephen in Colossians 3:10. </w:t>
      </w:r>
    </w:p>
    <w:p w:rsidR="005D31B5" w:rsidRPr="009B7BB6" w:rsidRDefault="005D31B5" w:rsidP="005D31B5">
      <w:pPr>
        <w:spacing w:line="480" w:lineRule="auto"/>
        <w:jc w:val="both"/>
        <w:rPr>
          <w:sz w:val="24"/>
          <w:szCs w:val="24"/>
        </w:rPr>
      </w:pPr>
      <w:r w:rsidRPr="009B7BB6">
        <w:rPr>
          <w:sz w:val="24"/>
          <w:szCs w:val="24"/>
        </w:rPr>
        <w:t>The Father Stephen brings good out of evil is proven in the Holy Scripture. The Father Stephen means good for You, even if somebody means evil for You in Genesis 50:20. All things work for good to those who agape love the Father Stephen and who are called according to His purpose in Romans 8:28. The Father Stephen can make You as a Lord to Pharaoh in Genesis 45:8. The Father Stephen tries You as gold in Job 23:10. The Father Stephen’s works are displayed in John 9:3. The grains of wheat that dies bears much fruit in John 12:24. The Father Stephen has made His Son Jesus both Lord and Christ by the Cross in Acts 2:36. The Father Stephen’s faith has made this Man strong in Acts 3:13-16. The Father Stephen has made His Son Jesus both Leader (Teacher) and Savior in Acts 5:30-31. The advance of the Gospel in Philippians 1:12-14. To live is Christ is in Philippians 1:17-18. Testing of Your faith is in James 1:2-3. The revelation of the Father Stephen is in 1</w:t>
      </w:r>
      <w:r w:rsidRPr="009B7BB6">
        <w:rPr>
          <w:sz w:val="24"/>
          <w:szCs w:val="24"/>
          <w:vertAlign w:val="superscript"/>
        </w:rPr>
        <w:t>st</w:t>
      </w:r>
      <w:r w:rsidRPr="009B7BB6">
        <w:rPr>
          <w:sz w:val="24"/>
          <w:szCs w:val="24"/>
        </w:rPr>
        <w:t xml:space="preserve"> Peter 1:6-7. </w:t>
      </w:r>
    </w:p>
    <w:p w:rsidR="005D31B5" w:rsidRPr="009B7BB6" w:rsidRDefault="005D31B5" w:rsidP="005D31B5">
      <w:pPr>
        <w:spacing w:line="480" w:lineRule="auto"/>
        <w:jc w:val="both"/>
        <w:rPr>
          <w:sz w:val="24"/>
          <w:szCs w:val="24"/>
        </w:rPr>
      </w:pPr>
      <w:r w:rsidRPr="009B7BB6">
        <w:rPr>
          <w:sz w:val="24"/>
          <w:szCs w:val="24"/>
        </w:rPr>
        <w:t xml:space="preserve">The removal of the curse on Creation is proven in the Holy Scripture. The Creation is freed from corruption by the Father Stephen in Romans 8:20-21. The New World is in Matthew 19:28. The Father Stephen speaks for the restoring of all things by the mouth of His Holy Prophets in Acts 3:21. The New Heaven and New Earth are in Revelation 21:1. The Father Stephen makes all things new in Revelation 21:5. The Father Stephen uplifts the whole curse in Revelation 22:3. </w:t>
      </w:r>
    </w:p>
    <w:p w:rsidR="005D31B5" w:rsidRPr="009B7BB6" w:rsidRDefault="005D31B5" w:rsidP="005D31B5">
      <w:pPr>
        <w:spacing w:line="480" w:lineRule="auto"/>
        <w:jc w:val="both"/>
        <w:rPr>
          <w:sz w:val="24"/>
          <w:szCs w:val="24"/>
        </w:rPr>
      </w:pPr>
      <w:r w:rsidRPr="009B7BB6">
        <w:rPr>
          <w:sz w:val="24"/>
          <w:szCs w:val="24"/>
        </w:rPr>
        <w:t xml:space="preserve">The Father Stephen’s victory over evil is expressed in His 1,000 year reign with 60 Saintly Christians Lords &amp; 60 Saintly Christian Ladies, during which the Lord Satan is bound is proven in the Holy Scripture. The authority to judge is committed to those seating on their thrones in Revelation 20:4. The Lord Satan is seized and bound a 1,000 years in Revelation 20:2. </w:t>
      </w:r>
    </w:p>
    <w:p w:rsidR="005D31B5" w:rsidRPr="009B7BB6" w:rsidRDefault="005D31B5" w:rsidP="005D31B5">
      <w:pPr>
        <w:spacing w:line="480" w:lineRule="auto"/>
        <w:jc w:val="both"/>
        <w:rPr>
          <w:sz w:val="24"/>
          <w:szCs w:val="24"/>
        </w:rPr>
      </w:pPr>
      <w:r w:rsidRPr="009B7BB6">
        <w:rPr>
          <w:sz w:val="24"/>
          <w:szCs w:val="24"/>
        </w:rPr>
        <w:t>The final defeat of all evil authorities is proven in the Holy Scripture. The authority to judge is in Revelation 20:4. The Father Stephen of peace will crush the Lord Satan under Your feet in Romans 16:20. The Lord Satan is thrown in Hell in Revelation 20:10. The Great Day of the Father Stephen is in Malachi 4:1. The Father Stephen will send His Angels (Lords) and will gather out of His Kingdom all the causes of sin and all Law-breakers and cast them into Hell in Matthew 13:41-42. The left hand is prepared for the Lord Satan and His Angels (Lords) to be cast into eternal fire in Matthew 25:41. The Father Stephen puts all Enemies under the feet of His Son Jesus in 1</w:t>
      </w:r>
      <w:r w:rsidRPr="009B7BB6">
        <w:rPr>
          <w:sz w:val="24"/>
          <w:szCs w:val="24"/>
          <w:vertAlign w:val="superscript"/>
        </w:rPr>
        <w:t>st</w:t>
      </w:r>
      <w:r w:rsidRPr="009B7BB6">
        <w:rPr>
          <w:sz w:val="24"/>
          <w:szCs w:val="24"/>
        </w:rPr>
        <w:t xml:space="preserve"> Corinthians 15:25. The Father Stephens mouth and His coming will kill the Lawless One when revealed in 2</w:t>
      </w:r>
      <w:r w:rsidRPr="009B7BB6">
        <w:rPr>
          <w:sz w:val="24"/>
          <w:szCs w:val="24"/>
          <w:vertAlign w:val="superscript"/>
        </w:rPr>
        <w:t>nd</w:t>
      </w:r>
      <w:r w:rsidRPr="009B7BB6">
        <w:rPr>
          <w:sz w:val="24"/>
          <w:szCs w:val="24"/>
        </w:rPr>
        <w:t xml:space="preserve"> Thessalonians 2:8. The Father Stephen arrested the Beast and the False Prophet in Revelation 19:20. The Great White Throne Judgment done by the Father Stephen is in Revelation 20:11-15. The second death is authorized by the Father Stephen in Revelation 21:8. </w:t>
      </w:r>
    </w:p>
    <w:p w:rsidR="005D31B5" w:rsidRPr="009B7BB6" w:rsidRDefault="005D31B5" w:rsidP="005D31B5">
      <w:pPr>
        <w:spacing w:line="480" w:lineRule="auto"/>
        <w:jc w:val="both"/>
        <w:rPr>
          <w:sz w:val="24"/>
          <w:szCs w:val="24"/>
        </w:rPr>
      </w:pPr>
      <w:r w:rsidRPr="009B7BB6">
        <w:rPr>
          <w:sz w:val="24"/>
          <w:szCs w:val="24"/>
        </w:rPr>
        <w:t>Evil will be excluded from the New Heaven and New Earth is proven in the Holy Scripture. The Father Stephen’s promise is in 2</w:t>
      </w:r>
      <w:r w:rsidRPr="009B7BB6">
        <w:rPr>
          <w:sz w:val="24"/>
          <w:szCs w:val="24"/>
          <w:vertAlign w:val="superscript"/>
        </w:rPr>
        <w:t>nd</w:t>
      </w:r>
      <w:r w:rsidRPr="009B7BB6">
        <w:rPr>
          <w:sz w:val="24"/>
          <w:szCs w:val="24"/>
        </w:rPr>
        <w:t xml:space="preserve"> Peter 3:13. The New Heaven and the New Earth is in Isaiah 65:17. The former things have passed away in Revelation 21:4. No One who is unclean, abominable and a liar will enter the Kingdom in Revelation 21:27. All those who are outside will not enter the Kingdom in Revelation 22:15. </w:t>
      </w:r>
    </w:p>
    <w:p w:rsidR="005D31B5" w:rsidRPr="009B7BB6" w:rsidRDefault="005D31B5" w:rsidP="005D31B5">
      <w:pPr>
        <w:spacing w:line="480" w:lineRule="auto"/>
        <w:jc w:val="both"/>
        <w:rPr>
          <w:sz w:val="24"/>
          <w:szCs w:val="24"/>
        </w:rPr>
      </w:pPr>
      <w:r w:rsidRPr="009B7BB6">
        <w:rPr>
          <w:sz w:val="24"/>
          <w:szCs w:val="24"/>
        </w:rPr>
        <w:t>The Examples of Evil is proven in the Holy Scripture. Messianic Evil disasters sent by the Father Stephen in judgment. The global flood in Genesis 7:20. Sodom and Gomorrah in Genesis 19:24. The ten plagues of Egypt: 1</w:t>
      </w:r>
      <w:r w:rsidRPr="009B7BB6">
        <w:rPr>
          <w:sz w:val="24"/>
          <w:szCs w:val="24"/>
          <w:vertAlign w:val="superscript"/>
        </w:rPr>
        <w:t>st</w:t>
      </w:r>
      <w:r w:rsidRPr="009B7BB6">
        <w:rPr>
          <w:sz w:val="24"/>
          <w:szCs w:val="24"/>
        </w:rPr>
        <w:t xml:space="preserve"> plague is waters into blood leads to the door of the Kingdom of Lordship are in Exodus 7:20. 2</w:t>
      </w:r>
      <w:r w:rsidRPr="009B7BB6">
        <w:rPr>
          <w:sz w:val="24"/>
          <w:szCs w:val="24"/>
          <w:vertAlign w:val="superscript"/>
        </w:rPr>
        <w:t>nd</w:t>
      </w:r>
      <w:r w:rsidRPr="009B7BB6">
        <w:rPr>
          <w:sz w:val="24"/>
          <w:szCs w:val="24"/>
        </w:rPr>
        <w:t xml:space="preserve"> plague is frogs which is the doorway of the Kingdom of Lordship in Exodus 8:6. 3</w:t>
      </w:r>
      <w:r w:rsidRPr="009B7BB6">
        <w:rPr>
          <w:sz w:val="24"/>
          <w:szCs w:val="24"/>
          <w:vertAlign w:val="superscript"/>
        </w:rPr>
        <w:t>rd</w:t>
      </w:r>
      <w:r w:rsidRPr="009B7BB6">
        <w:rPr>
          <w:sz w:val="24"/>
          <w:szCs w:val="24"/>
        </w:rPr>
        <w:t xml:space="preserve"> plague is lice which is the Finger of the Father Stephen &amp; the Kingdom of Lordship in Exodus 8:17. 4</w:t>
      </w:r>
      <w:r w:rsidRPr="009B7BB6">
        <w:rPr>
          <w:sz w:val="24"/>
          <w:szCs w:val="24"/>
          <w:vertAlign w:val="superscript"/>
        </w:rPr>
        <w:t>th</w:t>
      </w:r>
      <w:r w:rsidRPr="009B7BB6">
        <w:rPr>
          <w:sz w:val="24"/>
          <w:szCs w:val="24"/>
        </w:rPr>
        <w:t xml:space="preserve"> plague is flies are the 2</w:t>
      </w:r>
      <w:r w:rsidRPr="009B7BB6">
        <w:rPr>
          <w:sz w:val="24"/>
          <w:szCs w:val="24"/>
          <w:vertAlign w:val="superscript"/>
        </w:rPr>
        <w:t>nd</w:t>
      </w:r>
      <w:r w:rsidRPr="009B7BB6">
        <w:rPr>
          <w:sz w:val="24"/>
          <w:szCs w:val="24"/>
        </w:rPr>
        <w:t xml:space="preserve"> Finger of the Father Stephen in Exodus 8:24. 5</w:t>
      </w:r>
      <w:r w:rsidRPr="009B7BB6">
        <w:rPr>
          <w:sz w:val="24"/>
          <w:szCs w:val="24"/>
          <w:vertAlign w:val="superscript"/>
        </w:rPr>
        <w:t>th</w:t>
      </w:r>
      <w:r w:rsidRPr="009B7BB6">
        <w:rPr>
          <w:sz w:val="24"/>
          <w:szCs w:val="24"/>
        </w:rPr>
        <w:t xml:space="preserve"> plague is livestock diseased is the 3</w:t>
      </w:r>
      <w:r w:rsidRPr="009B7BB6">
        <w:rPr>
          <w:sz w:val="24"/>
          <w:szCs w:val="24"/>
          <w:vertAlign w:val="superscript"/>
        </w:rPr>
        <w:t>rd</w:t>
      </w:r>
      <w:r w:rsidRPr="009B7BB6">
        <w:rPr>
          <w:sz w:val="24"/>
          <w:szCs w:val="24"/>
        </w:rPr>
        <w:t xml:space="preserve"> Finger in Exodus 9:6. 6</w:t>
      </w:r>
      <w:r w:rsidRPr="009B7BB6">
        <w:rPr>
          <w:sz w:val="24"/>
          <w:szCs w:val="24"/>
          <w:vertAlign w:val="superscript"/>
        </w:rPr>
        <w:t>th</w:t>
      </w:r>
      <w:r w:rsidRPr="009B7BB6">
        <w:rPr>
          <w:sz w:val="24"/>
          <w:szCs w:val="24"/>
        </w:rPr>
        <w:t xml:space="preserve"> plague is boils is the 4</w:t>
      </w:r>
      <w:r w:rsidRPr="009B7BB6">
        <w:rPr>
          <w:sz w:val="24"/>
          <w:szCs w:val="24"/>
          <w:vertAlign w:val="superscript"/>
        </w:rPr>
        <w:t>th</w:t>
      </w:r>
      <w:r w:rsidRPr="009B7BB6">
        <w:rPr>
          <w:sz w:val="24"/>
          <w:szCs w:val="24"/>
        </w:rPr>
        <w:t xml:space="preserve"> Finger in Exodus 9:10. 7</w:t>
      </w:r>
      <w:r w:rsidRPr="009B7BB6">
        <w:rPr>
          <w:sz w:val="24"/>
          <w:szCs w:val="24"/>
          <w:vertAlign w:val="superscript"/>
        </w:rPr>
        <w:t>th</w:t>
      </w:r>
      <w:r w:rsidRPr="009B7BB6">
        <w:rPr>
          <w:sz w:val="24"/>
          <w:szCs w:val="24"/>
        </w:rPr>
        <w:t xml:space="preserve"> plague is fire and hail is the other 1</w:t>
      </w:r>
      <w:r w:rsidRPr="009B7BB6">
        <w:rPr>
          <w:sz w:val="24"/>
          <w:szCs w:val="24"/>
          <w:vertAlign w:val="superscript"/>
        </w:rPr>
        <w:t>st</w:t>
      </w:r>
      <w:r w:rsidRPr="009B7BB6">
        <w:rPr>
          <w:sz w:val="24"/>
          <w:szCs w:val="24"/>
        </w:rPr>
        <w:t xml:space="preserve"> Finger in Exodus 9:23. 8</w:t>
      </w:r>
      <w:r w:rsidRPr="009B7BB6">
        <w:rPr>
          <w:sz w:val="24"/>
          <w:szCs w:val="24"/>
          <w:vertAlign w:val="superscript"/>
        </w:rPr>
        <w:t>th</w:t>
      </w:r>
      <w:r w:rsidRPr="009B7BB6">
        <w:rPr>
          <w:sz w:val="24"/>
          <w:szCs w:val="24"/>
        </w:rPr>
        <w:t xml:space="preserve"> plague is locusts are the other 2</w:t>
      </w:r>
      <w:r w:rsidRPr="009B7BB6">
        <w:rPr>
          <w:sz w:val="24"/>
          <w:szCs w:val="24"/>
          <w:vertAlign w:val="superscript"/>
        </w:rPr>
        <w:t>nd</w:t>
      </w:r>
      <w:r w:rsidRPr="009B7BB6">
        <w:rPr>
          <w:sz w:val="24"/>
          <w:szCs w:val="24"/>
        </w:rPr>
        <w:t xml:space="preserve"> Finger in Exodus 10:13. 9</w:t>
      </w:r>
      <w:r w:rsidRPr="009B7BB6">
        <w:rPr>
          <w:sz w:val="24"/>
          <w:szCs w:val="24"/>
          <w:vertAlign w:val="superscript"/>
        </w:rPr>
        <w:t>th</w:t>
      </w:r>
      <w:r w:rsidRPr="009B7BB6">
        <w:rPr>
          <w:sz w:val="24"/>
          <w:szCs w:val="24"/>
        </w:rPr>
        <w:t xml:space="preserve"> plague is darkness is the other 3</w:t>
      </w:r>
      <w:r w:rsidRPr="009B7BB6">
        <w:rPr>
          <w:sz w:val="24"/>
          <w:szCs w:val="24"/>
          <w:vertAlign w:val="superscript"/>
        </w:rPr>
        <w:t>rd</w:t>
      </w:r>
      <w:r w:rsidRPr="009B7BB6">
        <w:rPr>
          <w:sz w:val="24"/>
          <w:szCs w:val="24"/>
        </w:rPr>
        <w:t xml:space="preserve"> Finger in Exodus 10:22. 10</w:t>
      </w:r>
      <w:r w:rsidRPr="009B7BB6">
        <w:rPr>
          <w:sz w:val="24"/>
          <w:szCs w:val="24"/>
          <w:vertAlign w:val="superscript"/>
        </w:rPr>
        <w:t>th</w:t>
      </w:r>
      <w:r w:rsidRPr="009B7BB6">
        <w:rPr>
          <w:sz w:val="24"/>
          <w:szCs w:val="24"/>
        </w:rPr>
        <w:t xml:space="preserve"> plague is the death of the firstborn is the other 4</w:t>
      </w:r>
      <w:r w:rsidRPr="009B7BB6">
        <w:rPr>
          <w:sz w:val="24"/>
          <w:szCs w:val="24"/>
          <w:vertAlign w:val="superscript"/>
        </w:rPr>
        <w:t>th</w:t>
      </w:r>
      <w:r w:rsidRPr="009B7BB6">
        <w:rPr>
          <w:sz w:val="24"/>
          <w:szCs w:val="24"/>
        </w:rPr>
        <w:t xml:space="preserve"> Finger in Exodus 12:29. The Father Stephen consumes them in Numbers 16:21-22. The Father Stephen sent tumors on them in 1</w:t>
      </w:r>
      <w:r w:rsidRPr="009B7BB6">
        <w:rPr>
          <w:sz w:val="24"/>
          <w:szCs w:val="24"/>
          <w:vertAlign w:val="superscript"/>
        </w:rPr>
        <w:t>st</w:t>
      </w:r>
      <w:r w:rsidRPr="009B7BB6">
        <w:rPr>
          <w:sz w:val="24"/>
          <w:szCs w:val="24"/>
        </w:rPr>
        <w:t xml:space="preserve"> Samuel 5:6. The Father Stephen sent a pestilence in 2</w:t>
      </w:r>
      <w:r w:rsidRPr="009B7BB6">
        <w:rPr>
          <w:sz w:val="24"/>
          <w:szCs w:val="24"/>
          <w:vertAlign w:val="superscript"/>
        </w:rPr>
        <w:t>nd</w:t>
      </w:r>
      <w:r w:rsidRPr="009B7BB6">
        <w:rPr>
          <w:sz w:val="24"/>
          <w:szCs w:val="24"/>
        </w:rPr>
        <w:t xml:space="preserve"> Samuel 24:15. The Father Stephen causes a drought in 1</w:t>
      </w:r>
      <w:r w:rsidRPr="009B7BB6">
        <w:rPr>
          <w:sz w:val="24"/>
          <w:szCs w:val="24"/>
          <w:vertAlign w:val="superscript"/>
        </w:rPr>
        <w:t>st</w:t>
      </w:r>
      <w:r w:rsidRPr="009B7BB6">
        <w:rPr>
          <w:sz w:val="24"/>
          <w:szCs w:val="24"/>
        </w:rPr>
        <w:t xml:space="preserve"> Kings 17:1. </w:t>
      </w:r>
    </w:p>
    <w:p w:rsidR="005D31B5" w:rsidRPr="009B7BB6" w:rsidRDefault="005D31B5" w:rsidP="005D31B5">
      <w:pPr>
        <w:spacing w:line="480" w:lineRule="auto"/>
        <w:jc w:val="both"/>
        <w:rPr>
          <w:sz w:val="24"/>
          <w:szCs w:val="24"/>
        </w:rPr>
      </w:pPr>
      <w:r w:rsidRPr="009B7BB6">
        <w:rPr>
          <w:sz w:val="24"/>
          <w:szCs w:val="24"/>
        </w:rPr>
        <w:t xml:space="preserve">Other disasters are proven in the Holy Scripture. The Father Stephen causes a famine in Genesis 12:10. Also similar scriptures are in Genesis 26:1; 41:54 &amp; Acts 11:28. The Father Stephen sent an earthquake in Amos 1:1. The Father Stephen causes a tower to fall and kill 18 people in Luke 13:4. </w:t>
      </w:r>
    </w:p>
    <w:p w:rsidR="005D31B5" w:rsidRPr="009B7BB6" w:rsidRDefault="005D31B5" w:rsidP="005D31B5">
      <w:pPr>
        <w:spacing w:line="480" w:lineRule="auto"/>
        <w:jc w:val="both"/>
        <w:rPr>
          <w:sz w:val="24"/>
          <w:szCs w:val="24"/>
        </w:rPr>
      </w:pPr>
      <w:r w:rsidRPr="009B7BB6">
        <w:rPr>
          <w:sz w:val="24"/>
          <w:szCs w:val="24"/>
        </w:rPr>
        <w:t xml:space="preserve">National Evil is proven in the Holy Scripture. Israel guilty of evil. The golden calf by disobeying the Father Stephen’s command is in Exodus 32:7. Despising the Father Stephen is in Numbers 14:11. Dealt corruptly with the Father Stephen is in Deuteronomy 32:5. Israel’s unfaithfulness to the Father Stephen is in Judges 2:11-15. To Forget the Father Stephen is in Judges 3:7. Evil in the sight of the Father Stephen is in Judges 4:1. Also similar scriptures are in Judges 6:1; 10:6; 13:1. The Father Stephen abandoned them to the hand of their Enemies is in Nehemiah 9:28. Stiff-necked people against the Father Stephen are in Isaiah 65:12. Transgressions to the Father Stephen are in Amos 2:4-8. </w:t>
      </w:r>
    </w:p>
    <w:p w:rsidR="005D31B5" w:rsidRPr="009B7BB6" w:rsidRDefault="005D31B5" w:rsidP="005D31B5">
      <w:pPr>
        <w:spacing w:line="480" w:lineRule="auto"/>
        <w:jc w:val="both"/>
        <w:rPr>
          <w:sz w:val="24"/>
          <w:szCs w:val="24"/>
        </w:rPr>
      </w:pPr>
      <w:r w:rsidRPr="009B7BB6">
        <w:rPr>
          <w:sz w:val="24"/>
          <w:szCs w:val="24"/>
        </w:rPr>
        <w:t>The threats to Israel from other Nations are proven in the Holy Scripture. Midian oppresses Israel is in Judges 6:1. Philistines fought against Israel are in 1</w:t>
      </w:r>
      <w:r w:rsidRPr="009B7BB6">
        <w:rPr>
          <w:sz w:val="24"/>
          <w:szCs w:val="24"/>
          <w:vertAlign w:val="superscript"/>
        </w:rPr>
        <w:t>st</w:t>
      </w:r>
      <w:r w:rsidRPr="009B7BB6">
        <w:rPr>
          <w:sz w:val="24"/>
          <w:szCs w:val="24"/>
        </w:rPr>
        <w:t xml:space="preserve"> Samuel 7:7. Ammon, Moab and Mount Seir would not let Israel invade the land in 2</w:t>
      </w:r>
      <w:r w:rsidRPr="009B7BB6">
        <w:rPr>
          <w:sz w:val="24"/>
          <w:szCs w:val="24"/>
          <w:vertAlign w:val="superscript"/>
        </w:rPr>
        <w:t>nd</w:t>
      </w:r>
      <w:r w:rsidRPr="009B7BB6">
        <w:rPr>
          <w:sz w:val="24"/>
          <w:szCs w:val="24"/>
        </w:rPr>
        <w:t xml:space="preserve"> Chronicles 20:10-11. </w:t>
      </w:r>
    </w:p>
    <w:p w:rsidR="005D31B5" w:rsidRPr="009B7BB6" w:rsidRDefault="005D31B5" w:rsidP="005D31B5">
      <w:pPr>
        <w:spacing w:line="480" w:lineRule="auto"/>
        <w:jc w:val="both"/>
        <w:rPr>
          <w:sz w:val="24"/>
          <w:szCs w:val="24"/>
        </w:rPr>
      </w:pPr>
      <w:r w:rsidRPr="009B7BB6">
        <w:rPr>
          <w:sz w:val="24"/>
          <w:szCs w:val="24"/>
        </w:rPr>
        <w:t>The Judgment on other Nations is proven in the Holy Scripture. Amalek is in 1</w:t>
      </w:r>
      <w:r w:rsidRPr="009B7BB6">
        <w:rPr>
          <w:sz w:val="24"/>
          <w:szCs w:val="24"/>
          <w:vertAlign w:val="superscript"/>
        </w:rPr>
        <w:t>st</w:t>
      </w:r>
      <w:r w:rsidRPr="009B7BB6">
        <w:rPr>
          <w:sz w:val="24"/>
          <w:szCs w:val="24"/>
        </w:rPr>
        <w:t xml:space="preserve"> Samuel 15:2. Philistia is in Isaiah 14:29-30. Moab is in Isaiah 15:1. Damascus is in Isaiah 17:1. Egypt is in Isaiah 19:1. North Country is in Jeremiah 46:10. Thebes and Egypt is in Jeremiah 46:25-26. Caphtor is in Jeremiah 47:4. Moab is in Jeremiah 48:1. Ammon is in Jeremiah 49:1-2.  </w:t>
      </w:r>
    </w:p>
    <w:p w:rsidR="005D31B5" w:rsidRPr="009B7BB6" w:rsidRDefault="005D31B5" w:rsidP="005D31B5">
      <w:pPr>
        <w:spacing w:line="480" w:lineRule="auto"/>
        <w:jc w:val="both"/>
        <w:rPr>
          <w:sz w:val="24"/>
          <w:szCs w:val="24"/>
        </w:rPr>
      </w:pPr>
      <w:r w:rsidRPr="009B7BB6">
        <w:rPr>
          <w:sz w:val="24"/>
          <w:szCs w:val="24"/>
        </w:rPr>
        <w:t>Evil Rulers is proven in the Holy Scripture. Of Israel is in 1</w:t>
      </w:r>
      <w:r w:rsidRPr="009B7BB6">
        <w:rPr>
          <w:sz w:val="24"/>
          <w:szCs w:val="24"/>
          <w:vertAlign w:val="superscript"/>
        </w:rPr>
        <w:t>st</w:t>
      </w:r>
      <w:r w:rsidRPr="009B7BB6">
        <w:rPr>
          <w:sz w:val="24"/>
          <w:szCs w:val="24"/>
        </w:rPr>
        <w:t xml:space="preserve"> Kings 12:31; 15:25-26, 33-34; 16:12-13, 18-19, 30; 21:25, 22:51-52 &amp; 2</w:t>
      </w:r>
      <w:r w:rsidRPr="009B7BB6">
        <w:rPr>
          <w:sz w:val="24"/>
          <w:szCs w:val="24"/>
          <w:vertAlign w:val="superscript"/>
        </w:rPr>
        <w:t>nd</w:t>
      </w:r>
      <w:r w:rsidRPr="009B7BB6">
        <w:rPr>
          <w:sz w:val="24"/>
          <w:szCs w:val="24"/>
        </w:rPr>
        <w:t xml:space="preserve"> Kings 10:31; 13:1-2, 10-11; 14:23-24; 15:8-9, 17-18, 24, 27-28; 17:1-2. Of Judah is in 2</w:t>
      </w:r>
      <w:r w:rsidRPr="009B7BB6">
        <w:rPr>
          <w:sz w:val="24"/>
          <w:szCs w:val="24"/>
          <w:vertAlign w:val="superscript"/>
        </w:rPr>
        <w:t>nd</w:t>
      </w:r>
      <w:r w:rsidRPr="009B7BB6">
        <w:rPr>
          <w:sz w:val="24"/>
          <w:szCs w:val="24"/>
        </w:rPr>
        <w:t xml:space="preserve"> Chronicles 12:13-14; 1</w:t>
      </w:r>
      <w:r w:rsidRPr="009B7BB6">
        <w:rPr>
          <w:sz w:val="24"/>
          <w:szCs w:val="24"/>
          <w:vertAlign w:val="superscript"/>
        </w:rPr>
        <w:t>st</w:t>
      </w:r>
      <w:r w:rsidRPr="009B7BB6">
        <w:rPr>
          <w:sz w:val="24"/>
          <w:szCs w:val="24"/>
        </w:rPr>
        <w:t xml:space="preserve"> Kings 11:4; 15:1-3 &amp; 2</w:t>
      </w:r>
      <w:r w:rsidRPr="009B7BB6">
        <w:rPr>
          <w:sz w:val="24"/>
          <w:szCs w:val="24"/>
          <w:vertAlign w:val="superscript"/>
        </w:rPr>
        <w:t>nd</w:t>
      </w:r>
      <w:r w:rsidRPr="009B7BB6">
        <w:rPr>
          <w:sz w:val="24"/>
          <w:szCs w:val="24"/>
        </w:rPr>
        <w:t xml:space="preserve"> Kings 8:16-18, 26-27; 11:1; 16:2; 21:1-2, 9, 19-20; 23:31-32, 36-37; 24:8-9, 18-19. Of other Nations is in Exodus 5:2; 2</w:t>
      </w:r>
      <w:r w:rsidRPr="009B7BB6">
        <w:rPr>
          <w:sz w:val="24"/>
          <w:szCs w:val="24"/>
          <w:vertAlign w:val="superscript"/>
        </w:rPr>
        <w:t>nd</w:t>
      </w:r>
      <w:r w:rsidRPr="009B7BB6">
        <w:rPr>
          <w:sz w:val="24"/>
          <w:szCs w:val="24"/>
        </w:rPr>
        <w:t xml:space="preserve"> Kings 18:13; Daniel 4:31; 5:22; Isaiah 14:3-6, 13-14; Numbers 21:23 &amp; Judges 4:1-3. </w:t>
      </w:r>
    </w:p>
    <w:p w:rsidR="005D31B5" w:rsidRPr="009B7BB6" w:rsidRDefault="005D31B5" w:rsidP="005D31B5">
      <w:pPr>
        <w:spacing w:line="480" w:lineRule="auto"/>
        <w:jc w:val="both"/>
        <w:rPr>
          <w:sz w:val="24"/>
          <w:szCs w:val="24"/>
        </w:rPr>
      </w:pPr>
      <w:r w:rsidRPr="009B7BB6">
        <w:rPr>
          <w:sz w:val="24"/>
          <w:szCs w:val="24"/>
        </w:rPr>
        <w:t>Evil Religious Leaders is proven in the Holy Scripture. Eli’s worthless Sons are in 1</w:t>
      </w:r>
      <w:r w:rsidRPr="009B7BB6">
        <w:rPr>
          <w:sz w:val="24"/>
          <w:szCs w:val="24"/>
          <w:vertAlign w:val="superscript"/>
        </w:rPr>
        <w:t>st</w:t>
      </w:r>
      <w:r w:rsidRPr="009B7BB6">
        <w:rPr>
          <w:sz w:val="24"/>
          <w:szCs w:val="24"/>
        </w:rPr>
        <w:t xml:space="preserve"> Samuel 2:12. The 450 Prophets of Baal and the 400 Prophets of Asherah is in 1</w:t>
      </w:r>
      <w:r w:rsidRPr="009B7BB6">
        <w:rPr>
          <w:sz w:val="24"/>
          <w:szCs w:val="24"/>
          <w:vertAlign w:val="superscript"/>
        </w:rPr>
        <w:t>st</w:t>
      </w:r>
      <w:r w:rsidRPr="009B7BB6">
        <w:rPr>
          <w:sz w:val="24"/>
          <w:szCs w:val="24"/>
        </w:rPr>
        <w:t xml:space="preserve"> Kings 18:19. The Prophet and the Priest is in Jeremiah 23:11. The Prophets is in Ezekiel 13:4. The Pastors and Shepherds are in Ezekiel 34:2. Israel and Judah is in Hosea 5:1. The Preachers are in Micah 2:6. The Prophets and Priests are in Zephaniah 3:4. The Scribes and Pharisees (Married People) are in Matthew 23:15. Balaam &amp; Balak is in Revelation 2:14. Jezebel the Prophetess is in Revelation 2:20. </w:t>
      </w:r>
    </w:p>
    <w:p w:rsidR="005D31B5" w:rsidRPr="009B7BB6" w:rsidRDefault="005D31B5" w:rsidP="005D31B5">
      <w:pPr>
        <w:spacing w:line="480" w:lineRule="auto"/>
        <w:jc w:val="both"/>
        <w:rPr>
          <w:sz w:val="24"/>
          <w:szCs w:val="24"/>
        </w:rPr>
      </w:pPr>
      <w:r w:rsidRPr="009B7BB6">
        <w:rPr>
          <w:sz w:val="24"/>
          <w:szCs w:val="24"/>
        </w:rPr>
        <w:t xml:space="preserve">The Opponents of the Son Jesus is proven in the Holy Scripture. King Herod concerning the birth is in Matthew 2:16. Pharisees (Married People) is in Matthew 12:14. Also it is in Mark 3:6. Synagogue is in Luke 4:28. Jews is in John 5:18. People are in John 7:12. Officers are in John 7:32. Religious Leaders in John 8:59. People are in John 10:20. Jews is in John 10:31. High Priest Joseph Ben Caiaphas concerning His death is in John 19:6.  </w:t>
      </w:r>
    </w:p>
    <w:p w:rsidR="005D31B5" w:rsidRPr="009B7BB6" w:rsidRDefault="005D31B5" w:rsidP="005D31B5">
      <w:pPr>
        <w:spacing w:line="480" w:lineRule="auto"/>
        <w:jc w:val="both"/>
        <w:rPr>
          <w:sz w:val="24"/>
          <w:szCs w:val="24"/>
        </w:rPr>
      </w:pPr>
      <w:r w:rsidRPr="009B7BB6">
        <w:rPr>
          <w:sz w:val="24"/>
          <w:szCs w:val="24"/>
        </w:rPr>
        <w:t xml:space="preserve">The Opponents of the Church of God the Brother John the Holy Ghost is proven in Holy Scripture. Officers are in Acts 4:3; 5:18; 8:1-3; 16:19. King Herod is in Acts 12:1. Elymas is in Acts 13:8. Jews are in Acts 13:50; 17:13; 20:3. Gentile Officers &amp; Jewish Officers is in Acts 14:5. Jewish Crowds is in Acts 14:19. Mob is in Acts 17:5. Tribunal is in Acts 18:12. Theatre is in Acts 19:29. Temple is in Acts 21:27. Mercenaries are in Acts 23:12.  </w:t>
      </w:r>
    </w:p>
    <w:p w:rsidR="005D31B5" w:rsidRPr="009B7BB6" w:rsidRDefault="005D31B5" w:rsidP="005D31B5">
      <w:pPr>
        <w:spacing w:line="480" w:lineRule="auto"/>
        <w:jc w:val="both"/>
        <w:rPr>
          <w:sz w:val="24"/>
          <w:szCs w:val="24"/>
        </w:rPr>
      </w:pPr>
      <w:r w:rsidRPr="009B7BB6">
        <w:rPr>
          <w:sz w:val="24"/>
          <w:szCs w:val="24"/>
        </w:rPr>
        <w:t xml:space="preserve">The Opponents of the Father Stephen is proven in Holy Scripture. Freedmen Church, but the Father Stephen overcame all obstacles is in Acts 6:9, 10. The Lordship of the Law which is the High Priest Joseph Ben Caiaphas the High Priest (Chief of Police or Captain) in His death is in Acts 7:54-60.  </w:t>
      </w:r>
    </w:p>
    <w:p w:rsidR="005D31B5" w:rsidRPr="009B7BB6" w:rsidRDefault="005D31B5" w:rsidP="005D31B5">
      <w:pPr>
        <w:spacing w:line="480" w:lineRule="auto"/>
        <w:jc w:val="both"/>
        <w:rPr>
          <w:sz w:val="24"/>
          <w:szCs w:val="24"/>
        </w:rPr>
      </w:pPr>
      <w:r w:rsidRPr="009B7BB6">
        <w:rPr>
          <w:sz w:val="24"/>
          <w:szCs w:val="24"/>
        </w:rPr>
        <w:t>Evil influences are proven in the Holy Scripture. Baal worship at Peor is in Numbers 25:1. Balaam is in Numbers 31:16. Sexual Abominable Practices is in Deuteronomy 18:9. Strangers are in Hosea 7:9. Wrong Boasting is in 1</w:t>
      </w:r>
      <w:r w:rsidRPr="009B7BB6">
        <w:rPr>
          <w:sz w:val="24"/>
          <w:szCs w:val="24"/>
          <w:vertAlign w:val="superscript"/>
        </w:rPr>
        <w:t>st</w:t>
      </w:r>
      <w:r w:rsidRPr="009B7BB6">
        <w:rPr>
          <w:sz w:val="24"/>
          <w:szCs w:val="24"/>
        </w:rPr>
        <w:t xml:space="preserve"> Corinthians 5:6. Idols are in 1</w:t>
      </w:r>
      <w:r w:rsidRPr="009B7BB6">
        <w:rPr>
          <w:sz w:val="24"/>
          <w:szCs w:val="24"/>
          <w:vertAlign w:val="superscript"/>
        </w:rPr>
        <w:t>st</w:t>
      </w:r>
      <w:r w:rsidRPr="009B7BB6">
        <w:rPr>
          <w:sz w:val="24"/>
          <w:szCs w:val="24"/>
        </w:rPr>
        <w:t xml:space="preserve"> Corinthians 8:10. Deceitful Spirits &amp; Teachings (Doctrines) of Demons or Devils is in 1</w:t>
      </w:r>
      <w:r w:rsidRPr="009B7BB6">
        <w:rPr>
          <w:sz w:val="24"/>
          <w:szCs w:val="24"/>
          <w:vertAlign w:val="superscript"/>
        </w:rPr>
        <w:t>st</w:t>
      </w:r>
      <w:r w:rsidRPr="009B7BB6">
        <w:rPr>
          <w:sz w:val="24"/>
          <w:szCs w:val="24"/>
        </w:rPr>
        <w:t xml:space="preserve"> Timothy 4:1. Sexual Eros Love or all Sexuality, even in Marriage is in 2</w:t>
      </w:r>
      <w:r w:rsidRPr="009B7BB6">
        <w:rPr>
          <w:sz w:val="24"/>
          <w:szCs w:val="24"/>
          <w:vertAlign w:val="superscript"/>
        </w:rPr>
        <w:t>nd</w:t>
      </w:r>
      <w:r w:rsidRPr="009B7BB6">
        <w:rPr>
          <w:sz w:val="24"/>
          <w:szCs w:val="24"/>
        </w:rPr>
        <w:t xml:space="preserve"> Peter 2:18. Deceivers are in 1</w:t>
      </w:r>
      <w:r w:rsidRPr="009B7BB6">
        <w:rPr>
          <w:sz w:val="24"/>
          <w:szCs w:val="24"/>
          <w:vertAlign w:val="superscript"/>
        </w:rPr>
        <w:t>st</w:t>
      </w:r>
      <w:r w:rsidRPr="009B7BB6">
        <w:rPr>
          <w:sz w:val="24"/>
          <w:szCs w:val="24"/>
        </w:rPr>
        <w:t xml:space="preserve"> John 2:26.  </w:t>
      </w:r>
    </w:p>
    <w:p w:rsidR="005D31B5" w:rsidRPr="009B7BB6" w:rsidRDefault="005D31B5" w:rsidP="005D31B5">
      <w:pPr>
        <w:spacing w:line="480" w:lineRule="auto"/>
        <w:jc w:val="both"/>
        <w:rPr>
          <w:sz w:val="24"/>
          <w:szCs w:val="24"/>
        </w:rPr>
      </w:pPr>
      <w:r w:rsidRPr="009B7BB6">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9B7BB6">
        <w:rPr>
          <w:sz w:val="24"/>
          <w:szCs w:val="24"/>
          <w:vertAlign w:val="superscript"/>
        </w:rPr>
        <w:t>st</w:t>
      </w:r>
      <w:r w:rsidRPr="009B7BB6">
        <w:rPr>
          <w:sz w:val="24"/>
          <w:szCs w:val="24"/>
        </w:rPr>
        <w:t xml:space="preserve"> Corinthians 2:6-16 &amp; John 14:26; 15:26; 16:7-13)…” in 1</w:t>
      </w:r>
      <w:r w:rsidRPr="009B7BB6">
        <w:rPr>
          <w:sz w:val="24"/>
          <w:szCs w:val="24"/>
          <w:vertAlign w:val="superscript"/>
        </w:rPr>
        <w:t>st</w:t>
      </w:r>
      <w:r w:rsidRPr="009B7BB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9B7BB6">
        <w:rPr>
          <w:sz w:val="24"/>
          <w:szCs w:val="24"/>
          <w:vertAlign w:val="superscript"/>
        </w:rPr>
        <w:t>st</w:t>
      </w:r>
      <w:r w:rsidRPr="009B7BB6">
        <w:rPr>
          <w:sz w:val="24"/>
          <w:szCs w:val="24"/>
        </w:rPr>
        <w:t xml:space="preserve"> John 4:18; Titus 1:15-16 &amp; 1</w:t>
      </w:r>
      <w:r w:rsidRPr="009B7BB6">
        <w:rPr>
          <w:sz w:val="24"/>
          <w:szCs w:val="24"/>
          <w:vertAlign w:val="superscript"/>
        </w:rPr>
        <w:t>st</w:t>
      </w:r>
      <w:r w:rsidRPr="009B7BB6">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blessed You in the Lord’s goodness!!!</w:t>
      </w:r>
    </w:p>
    <w:p w:rsidR="005D31B5" w:rsidRPr="009B7BB6" w:rsidRDefault="005D31B5" w:rsidP="005D31B5">
      <w:pPr>
        <w:spacing w:line="480" w:lineRule="auto"/>
        <w:jc w:val="center"/>
        <w:rPr>
          <w:sz w:val="24"/>
          <w:szCs w:val="24"/>
        </w:rPr>
      </w:pPr>
      <w:r w:rsidRPr="009B7BB6">
        <w:rPr>
          <w:sz w:val="24"/>
          <w:szCs w:val="24"/>
        </w:rPr>
        <w:t>Bibliography</w:t>
      </w:r>
    </w:p>
    <w:p w:rsidR="005D31B5" w:rsidRPr="009B7BB6" w:rsidRDefault="005D31B5" w:rsidP="005D31B5">
      <w:pPr>
        <w:spacing w:line="480" w:lineRule="auto"/>
        <w:jc w:val="both"/>
        <w:rPr>
          <w:sz w:val="24"/>
          <w:szCs w:val="24"/>
        </w:rPr>
      </w:pPr>
      <w:r w:rsidRPr="009B7BB6">
        <w:rPr>
          <w:sz w:val="24"/>
          <w:szCs w:val="24"/>
        </w:rPr>
        <w:t xml:space="preserve">Barnstone, Willis: The Gnostic Bible: The Prayer of the Messenger Paul: Christian Gnostic Italian Writings on pages 352-354: Shambhala Publishers, Inc. Boston, Massachusetts, Copyright, 2003 &amp; 2009 </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Barnstone, Willis: The Other Bible, Haggadah: Jewish Legend from Midrash, Pseudepigrapha, and early Kabbalah on pages 14-38: Harper &amp; Row Publishers, Inc. New York, NY, Copyright, 1984</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Barnstone, Willis: The Other Bible, The Acts of Paul: Christian Apocrypha Writings on pages 445-459: Harper &amp; Row Publishers, Inc. New York, NY, Copyright, 1984</w:t>
      </w:r>
    </w:p>
    <w:p w:rsidR="005D31B5" w:rsidRPr="009B7BB6" w:rsidRDefault="005D31B5" w:rsidP="005D31B5">
      <w:pPr>
        <w:spacing w:line="480" w:lineRule="auto"/>
        <w:jc w:val="both"/>
        <w:rPr>
          <w:smallCaps/>
          <w:sz w:val="24"/>
          <w:szCs w:val="24"/>
        </w:rPr>
      </w:pPr>
      <w:r w:rsidRPr="009B7BB6">
        <w:rPr>
          <w:smallCaps/>
          <w:sz w:val="24"/>
          <w:szCs w:val="24"/>
        </w:rPr>
        <w:t>Barnstone, Willis: The Other Bible, The Acts of Thomas: Christian Gnostic Apocrypha Writings on pages 464-481: Harper &amp; Row Publishers, Inc. New York, NY, Copyright, 1984</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Barnstone, Willis: The Other Bible, The Apocalypse of Peter: Christian Apocrypha Writings on pages 532-536: Harper &amp; Row Publishers, Inc. New York, NY, Copyright, 1984   </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Barnstone, Willis: The Other Bible, The Book of Enoch (1</w:t>
      </w:r>
      <w:r w:rsidRPr="009B7BB6">
        <w:rPr>
          <w:rFonts w:cstheme="minorHAnsi"/>
          <w:sz w:val="24"/>
          <w:szCs w:val="24"/>
          <w:vertAlign w:val="superscript"/>
        </w:rPr>
        <w:t>st</w:t>
      </w:r>
      <w:r w:rsidRPr="009B7BB6">
        <w:rPr>
          <w:rFonts w:cstheme="minorHAnsi"/>
          <w:sz w:val="24"/>
          <w:szCs w:val="24"/>
        </w:rPr>
        <w:t xml:space="preserve"> Enoch): Jewish Pseudepigrapha Writings: Harper &amp; Row Publishers, Inc. New York, NY, Copyright, 1984</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Barnstone, Willis: The Other Bible, The Book of Jubilees: Jewish Pseudepigrapha Writings on pages 10-13: Harper &amp; Row Publishers, Inc. New York, NY, Copyright, 1984     </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Barnstone, Willis: The Other Bible, The Book of the Secrets of Enoch (2</w:t>
      </w:r>
      <w:r w:rsidRPr="009B7BB6">
        <w:rPr>
          <w:rFonts w:cstheme="minorHAnsi"/>
          <w:sz w:val="24"/>
          <w:szCs w:val="24"/>
          <w:vertAlign w:val="superscript"/>
        </w:rPr>
        <w:t>nd</w:t>
      </w:r>
      <w:r w:rsidRPr="009B7BB6">
        <w:rPr>
          <w:rFonts w:cstheme="minorHAnsi"/>
          <w:sz w:val="24"/>
          <w:szCs w:val="24"/>
        </w:rPr>
        <w:t xml:space="preserve"> Enoch): Jewish Pseudepigrapha Writings: Harper &amp; Row Publishers, Inc. New York, NY, Copyright, 1984</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Barnstone, Willis: The Other Bible, The Damascus Document: Dead Sea Scrolls on pages 223-234: Harper &amp; Row Publishers, Inc. New York, NY, Copyright, 1984</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Barnstone, Willis: The Other Bible, The Gospel of Bartholomew: Christian Apocrypha Writings on pages 350-358: Harper &amp; Row Publishers, Inc. New York, NY, Copyright, 1984</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Barnstone, Willis: The Other Bible, The Gospel of Philip: Christian Gnostic Writings on pages 87-100: Harper &amp; Row Publishers, Inc. New York, NY, Copyright, 1984</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Barnstone, Willis: The Other Bible, The Infancy Gospel of James (The Birth of Mary): Christian Apocrypha Writings on pages 383-392: Harper &amp; Row Publishers, Inc. New York, NY, Copyright, 1984</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Barnstone, Willis: The Other Bible, The Infancy Gospel of Thomas: Christian Apocrypha Writings on pages 398-403: Harper &amp; Row Publishers, Inc. New York, NY, Copyright, 1984   </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Barnstone, Willis: The Other Bible, The Latin Infancy Gospel: The Birth of Jesus: Christian Apocrypha Writings on pages 404-406: Harper &amp; Row Publishers, Inc. New York, NY, Copyright, 1984</w:t>
      </w:r>
    </w:p>
    <w:p w:rsidR="005D31B5" w:rsidRPr="009B7BB6" w:rsidRDefault="005D31B5" w:rsidP="005D31B5">
      <w:pPr>
        <w:spacing w:line="480" w:lineRule="auto"/>
        <w:jc w:val="both"/>
        <w:rPr>
          <w:smallCaps/>
          <w:sz w:val="24"/>
          <w:szCs w:val="24"/>
        </w:rPr>
      </w:pPr>
      <w:r w:rsidRPr="009B7BB6">
        <w:rPr>
          <w:smallCaps/>
          <w:sz w:val="24"/>
          <w:szCs w:val="24"/>
        </w:rPr>
        <w:t>Barnstone, Willis: The Other Bible, The Manuel of Discipline: Dead Sea Scrolls on pages 208-222: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Barnstone, Willis: The Other Bible, The Odes of Solomon: Jewish Psuedepigrapha, Jewish Christian Writings on page 267-285: Harper &amp; Row Publishers, Inc. New York, NY, Copyright, 1984</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Barnstone, Willis: The Other Bible, Zohar, The Book of Radiance: Kabbalah on pages 707-718: Harper &amp; Row Publishers, Inc. New York, NY, Copyright, 1984</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Ehrman, Bart: The Lost Scriptures, Books that did not make it into the New Testament: The Shepherd of Hermas: Christian Writings on pages 251-279: Oxford University Press, Inc. New York, NY, Copyright, 2003</w:t>
      </w:r>
    </w:p>
    <w:p w:rsidR="005D31B5" w:rsidRPr="009B7BB6" w:rsidRDefault="005D31B5" w:rsidP="005D31B5">
      <w:pPr>
        <w:spacing w:line="480" w:lineRule="auto"/>
        <w:jc w:val="both"/>
        <w:rPr>
          <w:sz w:val="24"/>
          <w:szCs w:val="24"/>
        </w:rPr>
      </w:pPr>
      <w:r w:rsidRPr="009B7BB6">
        <w:rPr>
          <w:sz w:val="24"/>
          <w:szCs w:val="24"/>
        </w:rPr>
        <w:t>King James Version: Thomas Nelson, Inc. Nashville, Tennessee, 1991</w:t>
      </w:r>
    </w:p>
    <w:p w:rsidR="005D31B5" w:rsidRPr="009B7BB6" w:rsidRDefault="005D31B5" w:rsidP="005D31B5">
      <w:pPr>
        <w:spacing w:line="480" w:lineRule="auto"/>
        <w:jc w:val="both"/>
        <w:rPr>
          <w:sz w:val="24"/>
          <w:szCs w:val="24"/>
        </w:rPr>
      </w:pPr>
      <w:r w:rsidRPr="009B7BB6">
        <w:rPr>
          <w:sz w:val="24"/>
          <w:szCs w:val="24"/>
        </w:rPr>
        <w:t>Libronix Digital Library System 3.0e with Platinum: Copyright, 2000-2010</w:t>
      </w:r>
    </w:p>
    <w:p w:rsidR="005D31B5" w:rsidRPr="009B7BB6" w:rsidRDefault="005D31B5" w:rsidP="005D31B5">
      <w:pPr>
        <w:spacing w:line="480" w:lineRule="auto"/>
        <w:jc w:val="both"/>
        <w:rPr>
          <w:sz w:val="24"/>
          <w:szCs w:val="24"/>
        </w:rPr>
      </w:pPr>
      <w:r w:rsidRPr="009B7BB6">
        <w:rPr>
          <w:sz w:val="24"/>
          <w:szCs w:val="24"/>
        </w:rPr>
        <w:t>Libronix Digital Library System 3.0e with Platinum: English Standard Version: Copyright, 2000-2010</w:t>
      </w:r>
    </w:p>
    <w:p w:rsidR="005D31B5" w:rsidRPr="009B7BB6" w:rsidRDefault="005D31B5" w:rsidP="005D31B5">
      <w:pPr>
        <w:spacing w:line="480" w:lineRule="auto"/>
        <w:jc w:val="both"/>
        <w:rPr>
          <w:sz w:val="24"/>
          <w:szCs w:val="24"/>
        </w:rPr>
      </w:pPr>
      <w:r w:rsidRPr="009B7BB6">
        <w:rPr>
          <w:sz w:val="24"/>
          <w:szCs w:val="24"/>
        </w:rPr>
        <w:t>Libronix Digital Library System 3.0e with Platinum: KJV with the Apocrypha: Copyright, 2000-2010</w:t>
      </w:r>
    </w:p>
    <w:p w:rsidR="005D31B5" w:rsidRPr="009B7BB6" w:rsidRDefault="005D31B5" w:rsidP="005D31B5">
      <w:pPr>
        <w:spacing w:line="480" w:lineRule="auto"/>
        <w:jc w:val="both"/>
        <w:rPr>
          <w:smallCaps/>
          <w:sz w:val="24"/>
          <w:szCs w:val="24"/>
        </w:rPr>
      </w:pPr>
      <w:r w:rsidRPr="009B7BB6">
        <w:rPr>
          <w:smallCaps/>
          <w:sz w:val="24"/>
          <w:szCs w:val="24"/>
        </w:rPr>
        <w:t>Meyer, Marvin: The Nag Hammadi Scriptures: The Prayer of the Apostle Paul: Christian Gnostic Writings on pages 15-18: Harper Collins Publishers, New York, NY, Copyright, 2007</w:t>
      </w:r>
    </w:p>
    <w:p w:rsidR="005D31B5" w:rsidRPr="009B7BB6" w:rsidRDefault="005D31B5" w:rsidP="005D31B5">
      <w:pPr>
        <w:spacing w:line="480" w:lineRule="auto"/>
        <w:jc w:val="both"/>
        <w:rPr>
          <w:sz w:val="24"/>
          <w:szCs w:val="24"/>
        </w:rPr>
      </w:pPr>
      <w:r w:rsidRPr="009B7BB6">
        <w:rPr>
          <w:sz w:val="24"/>
          <w:szCs w:val="24"/>
        </w:rPr>
        <w:t>Meyer, Marvin: The Nag Hammadi Scriptures: The Prayer of Thanksgiving: Christian Gnostic Writings on pages 419-423: Harper Collins Publishers, New York, NY, Copyright, 2007</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Meyer, Marvin: The Nag Hammadi Scriptures: The Thought of Norea: Gnostic Writings on pages 607-609: Harper Collins Publishers, New York, NY, Copyright, 2007 </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Nyland, A. The Third Book of Enoch: 3 Enoch Merkabah Hebrew Book of Enoch: Jewish Gnostic Writings: Author Services, Smith and Stirling Publishers, Uralla, NSW, Australia, Copyright, 2010</w:t>
      </w:r>
    </w:p>
    <w:p w:rsidR="005D31B5" w:rsidRPr="009B7BB6" w:rsidRDefault="005D31B5" w:rsidP="005D31B5">
      <w:pPr>
        <w:spacing w:line="480" w:lineRule="auto"/>
        <w:jc w:val="both"/>
        <w:rPr>
          <w:sz w:val="24"/>
          <w:szCs w:val="24"/>
        </w:rPr>
      </w:pPr>
      <w:r w:rsidRPr="009B7BB6">
        <w:rPr>
          <w:sz w:val="24"/>
          <w:szCs w:val="24"/>
        </w:rPr>
        <w:t>Spirit Filled Life Bible: The New King James Version: Thomas Nelson, 1991</w:t>
      </w:r>
    </w:p>
    <w:p w:rsidR="005D31B5" w:rsidRPr="009B7BB6" w:rsidRDefault="005D31B5" w:rsidP="005D31B5">
      <w:pPr>
        <w:spacing w:line="480" w:lineRule="auto"/>
        <w:jc w:val="both"/>
        <w:rPr>
          <w:sz w:val="24"/>
          <w:szCs w:val="24"/>
        </w:rPr>
      </w:pPr>
      <w:r w:rsidRPr="009B7BB6">
        <w:rPr>
          <w:sz w:val="24"/>
          <w:szCs w:val="24"/>
        </w:rPr>
        <w:t xml:space="preserve">Vermes, Geza: The Complete Dead Sea Scrolls in English: The Blessings—1QSb=1Q28b: Jewish Christian Writings on pages 374-377: Penguin Putnam, Inc. New York, NY, Copyright, 1997  </w:t>
      </w:r>
    </w:p>
    <w:p w:rsidR="005D31B5" w:rsidRPr="009B7BB6" w:rsidRDefault="005D31B5" w:rsidP="005D31B5">
      <w:pPr>
        <w:spacing w:line="480" w:lineRule="auto"/>
        <w:jc w:val="both"/>
        <w:rPr>
          <w:smallCaps/>
          <w:sz w:val="24"/>
          <w:szCs w:val="24"/>
        </w:rPr>
      </w:pPr>
      <w:r w:rsidRPr="009B7BB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D31B5" w:rsidRPr="009B7BB6" w:rsidRDefault="005D31B5" w:rsidP="005D31B5">
      <w:pPr>
        <w:jc w:val="center"/>
        <w:rPr>
          <w:b/>
          <w:sz w:val="24"/>
          <w:szCs w:val="24"/>
        </w:rPr>
      </w:pPr>
      <w:r w:rsidRPr="009B7BB6">
        <w:rPr>
          <w:b/>
          <w:sz w:val="24"/>
          <w:szCs w:val="24"/>
        </w:rPr>
        <w:t>THE FATHER STEPHEN AND HIS HOPE IN THE HOLY BIBLE</w:t>
      </w:r>
    </w:p>
    <w:p w:rsidR="005D31B5" w:rsidRPr="009B7BB6" w:rsidRDefault="005D31B5" w:rsidP="005D31B5">
      <w:pPr>
        <w:jc w:val="center"/>
        <w:rPr>
          <w:sz w:val="24"/>
          <w:szCs w:val="24"/>
        </w:rPr>
      </w:pPr>
      <w:r w:rsidRPr="009B7BB6">
        <w:rPr>
          <w:sz w:val="24"/>
          <w:szCs w:val="24"/>
        </w:rPr>
        <w:t>Contents</w:t>
      </w:r>
    </w:p>
    <w:p w:rsidR="005D31B5" w:rsidRPr="009B7BB6" w:rsidRDefault="005D31B5" w:rsidP="005D31B5">
      <w:pPr>
        <w:rPr>
          <w:sz w:val="24"/>
          <w:szCs w:val="24"/>
        </w:rPr>
      </w:pPr>
      <w:r w:rsidRPr="009B7BB6">
        <w:rPr>
          <w:sz w:val="24"/>
          <w:szCs w:val="24"/>
        </w:rPr>
        <w:t>Chapter 1: What is the Hope in the Father Stephen?</w:t>
      </w:r>
    </w:p>
    <w:p w:rsidR="005D31B5" w:rsidRPr="009B7BB6" w:rsidRDefault="005D31B5" w:rsidP="005D31B5">
      <w:pPr>
        <w:rPr>
          <w:sz w:val="24"/>
          <w:szCs w:val="24"/>
        </w:rPr>
      </w:pPr>
      <w:r w:rsidRPr="009B7BB6">
        <w:rPr>
          <w:sz w:val="24"/>
          <w:szCs w:val="24"/>
        </w:rPr>
        <w:t>The Definition of Infallibility &amp; Inerrancy</w:t>
      </w:r>
    </w:p>
    <w:p w:rsidR="005D31B5" w:rsidRPr="009B7BB6" w:rsidRDefault="005D31B5" w:rsidP="005D31B5">
      <w:pPr>
        <w:rPr>
          <w:sz w:val="24"/>
          <w:szCs w:val="24"/>
        </w:rPr>
      </w:pPr>
      <w:r w:rsidRPr="009B7BB6">
        <w:rPr>
          <w:sz w:val="24"/>
          <w:szCs w:val="24"/>
        </w:rPr>
        <w:t>The Truth of the Father Stephen</w:t>
      </w:r>
    </w:p>
    <w:p w:rsidR="005D31B5" w:rsidRPr="009B7BB6" w:rsidRDefault="005D31B5" w:rsidP="005D31B5">
      <w:pPr>
        <w:rPr>
          <w:sz w:val="24"/>
          <w:szCs w:val="24"/>
        </w:rPr>
      </w:pPr>
      <w:r w:rsidRPr="009B7BB6">
        <w:rPr>
          <w:sz w:val="24"/>
          <w:szCs w:val="24"/>
        </w:rPr>
        <w:t>The Father Stephen’s Hope</w:t>
      </w:r>
    </w:p>
    <w:p w:rsidR="005D31B5" w:rsidRPr="009B7BB6" w:rsidRDefault="005D31B5" w:rsidP="005D31B5">
      <w:pPr>
        <w:rPr>
          <w:sz w:val="24"/>
          <w:szCs w:val="24"/>
        </w:rPr>
      </w:pPr>
      <w:r w:rsidRPr="009B7BB6">
        <w:rPr>
          <w:sz w:val="24"/>
          <w:szCs w:val="24"/>
        </w:rPr>
        <w:t>The Trust in the Father Stephen</w:t>
      </w:r>
    </w:p>
    <w:p w:rsidR="005D31B5" w:rsidRPr="009B7BB6" w:rsidRDefault="005D31B5" w:rsidP="005D31B5">
      <w:pPr>
        <w:rPr>
          <w:sz w:val="24"/>
          <w:szCs w:val="24"/>
        </w:rPr>
      </w:pPr>
      <w:r w:rsidRPr="009B7BB6">
        <w:rPr>
          <w:sz w:val="24"/>
          <w:szCs w:val="24"/>
        </w:rPr>
        <w:t xml:space="preserve">The Father Stephen’s Glory and Majesty </w:t>
      </w:r>
    </w:p>
    <w:p w:rsidR="005D31B5" w:rsidRPr="009B7BB6" w:rsidRDefault="005D31B5" w:rsidP="005D31B5">
      <w:pPr>
        <w:rPr>
          <w:sz w:val="24"/>
          <w:szCs w:val="24"/>
        </w:rPr>
      </w:pPr>
      <w:r w:rsidRPr="009B7BB6">
        <w:rPr>
          <w:sz w:val="24"/>
          <w:szCs w:val="24"/>
        </w:rPr>
        <w:t>B. Who is the Potter Creator of the Entire Universe?</w:t>
      </w:r>
    </w:p>
    <w:p w:rsidR="005D31B5" w:rsidRPr="009B7BB6" w:rsidRDefault="005D31B5" w:rsidP="005D31B5">
      <w:pPr>
        <w:rPr>
          <w:sz w:val="24"/>
          <w:szCs w:val="24"/>
        </w:rPr>
      </w:pPr>
      <w:r w:rsidRPr="009B7BB6">
        <w:rPr>
          <w:sz w:val="24"/>
          <w:szCs w:val="24"/>
        </w:rPr>
        <w:t xml:space="preserve">     1. The only True Witness to the Lord Yah</w:t>
      </w:r>
    </w:p>
    <w:p w:rsidR="005D31B5" w:rsidRPr="009B7BB6" w:rsidRDefault="005D31B5" w:rsidP="005D31B5">
      <w:pPr>
        <w:rPr>
          <w:sz w:val="24"/>
          <w:szCs w:val="24"/>
        </w:rPr>
      </w:pPr>
      <w:r w:rsidRPr="009B7BB6">
        <w:rPr>
          <w:sz w:val="24"/>
          <w:szCs w:val="24"/>
        </w:rPr>
        <w:t xml:space="preserve">          a. The Witness on Earth</w:t>
      </w:r>
    </w:p>
    <w:p w:rsidR="005D31B5" w:rsidRPr="009B7BB6" w:rsidRDefault="005D31B5" w:rsidP="005D31B5">
      <w:pPr>
        <w:rPr>
          <w:sz w:val="24"/>
          <w:szCs w:val="24"/>
        </w:rPr>
      </w:pPr>
      <w:r w:rsidRPr="009B7BB6">
        <w:rPr>
          <w:sz w:val="24"/>
          <w:szCs w:val="24"/>
        </w:rPr>
        <w:t xml:space="preserve">          b. The Witness in Heaven/Hell</w:t>
      </w:r>
    </w:p>
    <w:p w:rsidR="005D31B5" w:rsidRPr="009B7BB6" w:rsidRDefault="005D31B5" w:rsidP="005D31B5">
      <w:pPr>
        <w:rPr>
          <w:sz w:val="24"/>
          <w:szCs w:val="24"/>
        </w:rPr>
      </w:pPr>
      <w:r w:rsidRPr="009B7BB6">
        <w:rPr>
          <w:sz w:val="24"/>
          <w:szCs w:val="24"/>
        </w:rPr>
        <w:t xml:space="preserve">          c. The Witness in the Lord</w:t>
      </w:r>
    </w:p>
    <w:p w:rsidR="005D31B5" w:rsidRPr="009B7BB6" w:rsidRDefault="005D31B5" w:rsidP="005D31B5">
      <w:pPr>
        <w:rPr>
          <w:sz w:val="24"/>
          <w:szCs w:val="24"/>
        </w:rPr>
      </w:pPr>
      <w:r w:rsidRPr="009B7BB6">
        <w:rPr>
          <w:sz w:val="24"/>
          <w:szCs w:val="24"/>
        </w:rPr>
        <w:t xml:space="preserve">     2. Who are the 4 known Lord’s &amp; 4 known Ladies in Creation?  </w:t>
      </w:r>
    </w:p>
    <w:p w:rsidR="005D31B5" w:rsidRPr="009B7BB6" w:rsidRDefault="005D31B5" w:rsidP="005D31B5">
      <w:pPr>
        <w:rPr>
          <w:sz w:val="24"/>
          <w:szCs w:val="24"/>
        </w:rPr>
      </w:pPr>
      <w:r w:rsidRPr="009B7BB6">
        <w:rPr>
          <w:sz w:val="24"/>
          <w:szCs w:val="24"/>
        </w:rPr>
        <w:t xml:space="preserve">          a. Who has the Armor of Jealousy (Law Justice Zeal)?</w:t>
      </w:r>
    </w:p>
    <w:p w:rsidR="005D31B5" w:rsidRPr="009B7BB6" w:rsidRDefault="005D31B5" w:rsidP="005D31B5">
      <w:pPr>
        <w:rPr>
          <w:sz w:val="24"/>
          <w:szCs w:val="24"/>
        </w:rPr>
      </w:pPr>
      <w:r w:rsidRPr="009B7BB6">
        <w:rPr>
          <w:sz w:val="24"/>
          <w:szCs w:val="24"/>
        </w:rPr>
        <w:t xml:space="preserve">     3. Who are the 56 Other Mystery Lord’s &amp; 56 Other Mystery Ladies in Creation?</w:t>
      </w:r>
    </w:p>
    <w:p w:rsidR="005D31B5" w:rsidRPr="009B7BB6" w:rsidRDefault="005D31B5" w:rsidP="005D31B5">
      <w:pPr>
        <w:rPr>
          <w:sz w:val="24"/>
          <w:szCs w:val="24"/>
        </w:rPr>
      </w:pPr>
      <w:r w:rsidRPr="009B7BB6">
        <w:rPr>
          <w:sz w:val="24"/>
          <w:szCs w:val="24"/>
        </w:rPr>
        <w:t>C. What are the 30 orders of the Angelical Hierarchy?</w:t>
      </w:r>
    </w:p>
    <w:p w:rsidR="005D31B5" w:rsidRPr="009B7BB6" w:rsidRDefault="005D31B5" w:rsidP="005D31B5">
      <w:pPr>
        <w:rPr>
          <w:sz w:val="24"/>
          <w:szCs w:val="24"/>
        </w:rPr>
      </w:pPr>
      <w:r w:rsidRPr="009B7BB6">
        <w:rPr>
          <w:sz w:val="24"/>
          <w:szCs w:val="24"/>
        </w:rPr>
        <w:t xml:space="preserve">     1. Michael is the Morning Star Commander of the Angelical Hierarchy </w:t>
      </w:r>
    </w:p>
    <w:p w:rsidR="005D31B5" w:rsidRPr="009B7BB6" w:rsidRDefault="005D31B5" w:rsidP="005D31B5">
      <w:pPr>
        <w:rPr>
          <w:sz w:val="24"/>
          <w:szCs w:val="24"/>
        </w:rPr>
      </w:pPr>
      <w:r w:rsidRPr="009B7BB6">
        <w:rPr>
          <w:sz w:val="24"/>
          <w:szCs w:val="24"/>
        </w:rPr>
        <w:t xml:space="preserve">     2. Why is the Angelical Hierarchy over Mankind?   </w:t>
      </w:r>
    </w:p>
    <w:p w:rsidR="005D31B5" w:rsidRPr="009B7BB6" w:rsidRDefault="005D31B5" w:rsidP="005D31B5">
      <w:pPr>
        <w:rPr>
          <w:sz w:val="24"/>
          <w:szCs w:val="24"/>
        </w:rPr>
      </w:pPr>
      <w:r w:rsidRPr="009B7BB6">
        <w:rPr>
          <w:sz w:val="24"/>
          <w:szCs w:val="24"/>
        </w:rPr>
        <w:t xml:space="preserve">D. Who is Mankind? </w:t>
      </w:r>
    </w:p>
    <w:p w:rsidR="005D31B5" w:rsidRPr="009B7BB6" w:rsidRDefault="005D31B5" w:rsidP="005D31B5">
      <w:pPr>
        <w:rPr>
          <w:sz w:val="24"/>
          <w:szCs w:val="24"/>
        </w:rPr>
      </w:pPr>
      <w:r w:rsidRPr="009B7BB6">
        <w:rPr>
          <w:sz w:val="24"/>
          <w:szCs w:val="24"/>
        </w:rPr>
        <w:t xml:space="preserve">     1. Who has the Armor of Salvation (Protection)?</w:t>
      </w:r>
    </w:p>
    <w:p w:rsidR="005D31B5" w:rsidRPr="009B7BB6" w:rsidRDefault="005D31B5" w:rsidP="005D31B5">
      <w:pPr>
        <w:rPr>
          <w:sz w:val="24"/>
          <w:szCs w:val="24"/>
        </w:rPr>
      </w:pPr>
      <w:r w:rsidRPr="009B7BB6">
        <w:rPr>
          <w:sz w:val="24"/>
          <w:szCs w:val="24"/>
        </w:rPr>
        <w:t xml:space="preserve">Chapter 2: The Lord Stephen’s Hope of Himself </w:t>
      </w:r>
    </w:p>
    <w:p w:rsidR="005D31B5" w:rsidRPr="009B7BB6" w:rsidRDefault="005D31B5" w:rsidP="005D31B5">
      <w:pPr>
        <w:rPr>
          <w:sz w:val="24"/>
          <w:szCs w:val="24"/>
        </w:rPr>
      </w:pPr>
      <w:r w:rsidRPr="009B7BB6">
        <w:rPr>
          <w:sz w:val="24"/>
          <w:szCs w:val="24"/>
        </w:rPr>
        <w:t xml:space="preserve">     1.   The Lord Stephen’s Birth</w:t>
      </w:r>
    </w:p>
    <w:p w:rsidR="005D31B5" w:rsidRPr="009B7BB6" w:rsidRDefault="005D31B5" w:rsidP="005D31B5">
      <w:pPr>
        <w:rPr>
          <w:sz w:val="24"/>
          <w:szCs w:val="24"/>
        </w:rPr>
      </w:pPr>
      <w:r w:rsidRPr="009B7BB6">
        <w:rPr>
          <w:sz w:val="24"/>
          <w:szCs w:val="24"/>
        </w:rPr>
        <w:t xml:space="preserve">     2.   The Lord Stephen’s Appointment </w:t>
      </w:r>
    </w:p>
    <w:p w:rsidR="005D31B5" w:rsidRPr="009B7BB6" w:rsidRDefault="005D31B5" w:rsidP="005D31B5">
      <w:pPr>
        <w:rPr>
          <w:sz w:val="24"/>
          <w:szCs w:val="24"/>
        </w:rPr>
      </w:pPr>
      <w:r w:rsidRPr="009B7BB6">
        <w:rPr>
          <w:sz w:val="24"/>
          <w:szCs w:val="24"/>
        </w:rPr>
        <w:t xml:space="preserve">     3.   The Lord Stephen’s Ministry Office questioned</w:t>
      </w:r>
    </w:p>
    <w:p w:rsidR="005D31B5" w:rsidRPr="009B7BB6" w:rsidRDefault="005D31B5" w:rsidP="005D31B5">
      <w:pPr>
        <w:rPr>
          <w:sz w:val="24"/>
          <w:szCs w:val="24"/>
        </w:rPr>
      </w:pPr>
      <w:r w:rsidRPr="009B7BB6">
        <w:rPr>
          <w:sz w:val="24"/>
          <w:szCs w:val="24"/>
        </w:rPr>
        <w:t xml:space="preserve">     4.   The Lord Stephen Office of a Deacon portrayed</w:t>
      </w:r>
    </w:p>
    <w:p w:rsidR="005D31B5" w:rsidRPr="009B7BB6" w:rsidRDefault="005D31B5" w:rsidP="005D31B5">
      <w:pPr>
        <w:rPr>
          <w:sz w:val="24"/>
          <w:szCs w:val="24"/>
        </w:rPr>
      </w:pPr>
      <w:r w:rsidRPr="009B7BB6">
        <w:rPr>
          <w:sz w:val="24"/>
          <w:szCs w:val="24"/>
        </w:rPr>
        <w:t xml:space="preserve">     5.   The Lord Stephen and the Office of a Widow</w:t>
      </w:r>
    </w:p>
    <w:p w:rsidR="005D31B5" w:rsidRPr="009B7BB6" w:rsidRDefault="005D31B5" w:rsidP="005D31B5">
      <w:pPr>
        <w:rPr>
          <w:sz w:val="24"/>
          <w:szCs w:val="24"/>
        </w:rPr>
      </w:pPr>
      <w:r w:rsidRPr="009B7BB6">
        <w:rPr>
          <w:sz w:val="24"/>
          <w:szCs w:val="24"/>
        </w:rPr>
        <w:t xml:space="preserve">     6.   The Lord Stephen with the full Law-Encounter</w:t>
      </w:r>
    </w:p>
    <w:p w:rsidR="005D31B5" w:rsidRPr="009B7BB6" w:rsidRDefault="005D31B5" w:rsidP="005D31B5">
      <w:pPr>
        <w:rPr>
          <w:sz w:val="24"/>
          <w:szCs w:val="24"/>
        </w:rPr>
      </w:pPr>
      <w:r w:rsidRPr="009B7BB6">
        <w:rPr>
          <w:sz w:val="24"/>
          <w:szCs w:val="24"/>
        </w:rPr>
        <w:t xml:space="preserve">     7.   The Lord Stephen’s Office of Deity</w:t>
      </w:r>
    </w:p>
    <w:p w:rsidR="005D31B5" w:rsidRPr="009B7BB6" w:rsidRDefault="005D31B5" w:rsidP="005D31B5">
      <w:pPr>
        <w:rPr>
          <w:sz w:val="24"/>
          <w:szCs w:val="24"/>
        </w:rPr>
      </w:pPr>
      <w:r w:rsidRPr="009B7BB6">
        <w:rPr>
          <w:sz w:val="24"/>
          <w:szCs w:val="24"/>
        </w:rPr>
        <w:t xml:space="preserve">     8.   The Lord Stephen is Stoned to Eternal Death</w:t>
      </w:r>
    </w:p>
    <w:p w:rsidR="005D31B5" w:rsidRPr="009B7BB6" w:rsidRDefault="005D31B5" w:rsidP="005D31B5">
      <w:pPr>
        <w:rPr>
          <w:sz w:val="24"/>
          <w:szCs w:val="24"/>
        </w:rPr>
      </w:pPr>
      <w:r w:rsidRPr="009B7BB6">
        <w:rPr>
          <w:sz w:val="24"/>
          <w:szCs w:val="24"/>
        </w:rPr>
        <w:t xml:space="preserve">     9.   The Lord Stephen’s Martyrdom</w:t>
      </w:r>
    </w:p>
    <w:p w:rsidR="005D31B5" w:rsidRPr="009B7BB6" w:rsidRDefault="005D31B5" w:rsidP="005D31B5">
      <w:pPr>
        <w:rPr>
          <w:sz w:val="24"/>
          <w:szCs w:val="24"/>
        </w:rPr>
      </w:pPr>
      <w:r w:rsidRPr="009B7BB6">
        <w:rPr>
          <w:sz w:val="24"/>
          <w:szCs w:val="24"/>
        </w:rPr>
        <w:t xml:space="preserve">     10. The Lord Stephen as the Christian Messiah</w:t>
      </w:r>
    </w:p>
    <w:p w:rsidR="005D31B5" w:rsidRPr="009B7BB6" w:rsidRDefault="005D31B5" w:rsidP="005D31B5">
      <w:pPr>
        <w:rPr>
          <w:sz w:val="24"/>
          <w:szCs w:val="24"/>
        </w:rPr>
      </w:pPr>
      <w:r w:rsidRPr="009B7BB6">
        <w:rPr>
          <w:sz w:val="24"/>
          <w:szCs w:val="24"/>
        </w:rPr>
        <w:t xml:space="preserve">     11. The Lord Stephen’s Top Secret Clearance</w:t>
      </w:r>
    </w:p>
    <w:p w:rsidR="005D31B5" w:rsidRPr="009B7BB6" w:rsidRDefault="005D31B5" w:rsidP="005D31B5">
      <w:pPr>
        <w:rPr>
          <w:sz w:val="24"/>
          <w:szCs w:val="24"/>
        </w:rPr>
      </w:pPr>
      <w:r w:rsidRPr="009B7BB6">
        <w:rPr>
          <w:sz w:val="24"/>
          <w:szCs w:val="24"/>
        </w:rPr>
        <w:t xml:space="preserve">     12. The Lord Stephen’s Resurrection and Throne</w:t>
      </w:r>
    </w:p>
    <w:p w:rsidR="005D31B5" w:rsidRPr="009B7BB6" w:rsidRDefault="005D31B5" w:rsidP="005D31B5">
      <w:pPr>
        <w:rPr>
          <w:sz w:val="24"/>
          <w:szCs w:val="24"/>
        </w:rPr>
      </w:pPr>
      <w:r w:rsidRPr="009B7BB6">
        <w:rPr>
          <w:sz w:val="24"/>
          <w:szCs w:val="24"/>
        </w:rPr>
        <w:t xml:space="preserve">     13. The proof that the Lord Stephen is the Father</w:t>
      </w:r>
    </w:p>
    <w:p w:rsidR="005D31B5" w:rsidRPr="009B7BB6" w:rsidRDefault="005D31B5" w:rsidP="005D31B5">
      <w:pPr>
        <w:rPr>
          <w:sz w:val="24"/>
          <w:szCs w:val="24"/>
        </w:rPr>
      </w:pPr>
      <w:r w:rsidRPr="009B7BB6">
        <w:rPr>
          <w:sz w:val="24"/>
          <w:szCs w:val="24"/>
        </w:rPr>
        <w:t>Conclusion</w:t>
      </w:r>
    </w:p>
    <w:p w:rsidR="005D31B5" w:rsidRPr="009B7BB6" w:rsidRDefault="005D31B5" w:rsidP="005D31B5">
      <w:pPr>
        <w:jc w:val="center"/>
        <w:rPr>
          <w:rFonts w:ascii="Monotype Corsiva" w:hAnsi="Monotype Corsiva"/>
          <w:sz w:val="24"/>
          <w:szCs w:val="24"/>
        </w:rPr>
      </w:pPr>
      <w:r w:rsidRPr="009B7BB6">
        <w:rPr>
          <w:rFonts w:ascii="Monotype Corsiva" w:hAnsi="Monotype Corsiva"/>
          <w:sz w:val="24"/>
          <w:szCs w:val="24"/>
        </w:rPr>
        <w:t>Chapter 1: What is the Hope in the Father Stephen?</w:t>
      </w:r>
    </w:p>
    <w:p w:rsidR="005D31B5" w:rsidRPr="009B7BB6" w:rsidRDefault="005D31B5" w:rsidP="005D31B5">
      <w:pPr>
        <w:spacing w:line="480" w:lineRule="auto"/>
        <w:jc w:val="both"/>
        <w:rPr>
          <w:sz w:val="24"/>
          <w:szCs w:val="24"/>
        </w:rPr>
      </w:pPr>
      <w:r w:rsidRPr="009B7BB6">
        <w:rPr>
          <w:sz w:val="24"/>
          <w:szCs w:val="24"/>
        </w:rPr>
        <w:t>The Definition of the Father Stephen’s Infallibility is that it is always without mistakes because He is the only divine source &amp; supreme authority of all the Holy Scriptures in John 1:1-3; Hebrews 1:1-3 &amp; Romans 13:1-2. In 2</w:t>
      </w:r>
      <w:r w:rsidRPr="009B7BB6">
        <w:rPr>
          <w:sz w:val="24"/>
          <w:szCs w:val="24"/>
          <w:vertAlign w:val="superscript"/>
        </w:rPr>
        <w:t>nd</w:t>
      </w:r>
      <w:r w:rsidRPr="009B7BB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D31B5" w:rsidRPr="009B7BB6" w:rsidRDefault="005D31B5" w:rsidP="005D31B5">
      <w:pPr>
        <w:spacing w:line="480" w:lineRule="auto"/>
        <w:jc w:val="both"/>
        <w:rPr>
          <w:sz w:val="24"/>
          <w:szCs w:val="24"/>
        </w:rPr>
      </w:pPr>
      <w:r w:rsidRPr="009B7BB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D31B5" w:rsidRPr="009B7BB6" w:rsidRDefault="005D31B5" w:rsidP="005D31B5">
      <w:pPr>
        <w:spacing w:line="480" w:lineRule="auto"/>
        <w:jc w:val="both"/>
        <w:rPr>
          <w:sz w:val="24"/>
          <w:szCs w:val="24"/>
        </w:rPr>
      </w:pPr>
      <w:r w:rsidRPr="009B7BB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D31B5" w:rsidRPr="009B7BB6" w:rsidRDefault="005D31B5" w:rsidP="005D31B5">
      <w:pPr>
        <w:spacing w:line="480" w:lineRule="auto"/>
        <w:jc w:val="both"/>
        <w:rPr>
          <w:sz w:val="24"/>
          <w:szCs w:val="24"/>
        </w:rPr>
      </w:pPr>
      <w:r w:rsidRPr="009B7BB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D31B5" w:rsidRPr="009B7BB6" w:rsidRDefault="005D31B5" w:rsidP="005D31B5">
      <w:pPr>
        <w:spacing w:line="480" w:lineRule="auto"/>
        <w:jc w:val="both"/>
        <w:rPr>
          <w:sz w:val="24"/>
          <w:szCs w:val="24"/>
        </w:rPr>
      </w:pPr>
      <w:r w:rsidRPr="009B7BB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D31B5" w:rsidRPr="009B7BB6" w:rsidRDefault="005D31B5" w:rsidP="005D31B5">
      <w:pPr>
        <w:spacing w:line="480" w:lineRule="auto"/>
        <w:jc w:val="both"/>
        <w:rPr>
          <w:sz w:val="24"/>
          <w:szCs w:val="24"/>
        </w:rPr>
      </w:pPr>
      <w:r w:rsidRPr="009B7BB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D31B5" w:rsidRPr="009B7BB6" w:rsidRDefault="005D31B5" w:rsidP="005D31B5">
      <w:pPr>
        <w:spacing w:line="480" w:lineRule="auto"/>
        <w:jc w:val="both"/>
        <w:rPr>
          <w:sz w:val="24"/>
          <w:szCs w:val="24"/>
        </w:rPr>
      </w:pPr>
      <w:r w:rsidRPr="009B7BB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B7BB6">
        <w:rPr>
          <w:b/>
          <w:i/>
          <w:sz w:val="24"/>
          <w:szCs w:val="24"/>
        </w:rPr>
        <w:t>Plenus</w:t>
      </w:r>
      <w:r w:rsidRPr="009B7BB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D31B5" w:rsidRPr="009B7BB6" w:rsidRDefault="005D31B5" w:rsidP="005D31B5">
      <w:pPr>
        <w:spacing w:line="480" w:lineRule="auto"/>
        <w:jc w:val="both"/>
        <w:rPr>
          <w:sz w:val="24"/>
          <w:szCs w:val="24"/>
        </w:rPr>
      </w:pPr>
      <w:r w:rsidRPr="009B7BB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B7BB6">
        <w:rPr>
          <w:b/>
          <w:i/>
          <w:sz w:val="24"/>
          <w:szCs w:val="24"/>
        </w:rPr>
        <w:t>Kanon</w:t>
      </w:r>
      <w:r w:rsidRPr="009B7BB6">
        <w:rPr>
          <w:sz w:val="24"/>
          <w:szCs w:val="24"/>
        </w:rPr>
        <w:t xml:space="preserve"> and from the Hebrew word </w:t>
      </w:r>
      <w:r w:rsidRPr="009B7BB6">
        <w:rPr>
          <w:b/>
          <w:i/>
          <w:sz w:val="24"/>
          <w:szCs w:val="24"/>
        </w:rPr>
        <w:t xml:space="preserve">Qaneh </w:t>
      </w:r>
      <w:r w:rsidRPr="009B7BB6">
        <w:rPr>
          <w:sz w:val="24"/>
          <w:szCs w:val="24"/>
        </w:rPr>
        <w:t>which means “</w:t>
      </w:r>
      <w:r w:rsidRPr="009B7BB6">
        <w:rPr>
          <w:b/>
          <w:sz w:val="24"/>
          <w:szCs w:val="24"/>
        </w:rPr>
        <w:t>measuring rod</w:t>
      </w:r>
      <w:r w:rsidRPr="009B7BB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D31B5" w:rsidRPr="009B7BB6" w:rsidRDefault="005D31B5" w:rsidP="005D31B5">
      <w:pPr>
        <w:spacing w:line="480" w:lineRule="auto"/>
        <w:jc w:val="center"/>
        <w:rPr>
          <w:sz w:val="24"/>
          <w:szCs w:val="24"/>
        </w:rPr>
      </w:pPr>
      <w:r w:rsidRPr="009B7BB6">
        <w:rPr>
          <w:sz w:val="24"/>
          <w:szCs w:val="24"/>
        </w:rPr>
        <w:t>What is Truth?</w:t>
      </w:r>
    </w:p>
    <w:p w:rsidR="005D31B5" w:rsidRPr="009B7BB6" w:rsidRDefault="005D31B5" w:rsidP="005D31B5">
      <w:pPr>
        <w:spacing w:line="480" w:lineRule="auto"/>
        <w:jc w:val="both"/>
        <w:rPr>
          <w:sz w:val="24"/>
          <w:szCs w:val="24"/>
        </w:rPr>
      </w:pPr>
      <w:r w:rsidRPr="009B7BB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D31B5" w:rsidRPr="009B7BB6" w:rsidRDefault="005D31B5" w:rsidP="005D31B5">
      <w:pPr>
        <w:spacing w:line="480" w:lineRule="auto"/>
        <w:jc w:val="both"/>
        <w:rPr>
          <w:sz w:val="24"/>
          <w:szCs w:val="24"/>
        </w:rPr>
      </w:pPr>
      <w:r w:rsidRPr="009B7BB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B7BB6">
        <w:rPr>
          <w:sz w:val="24"/>
          <w:szCs w:val="24"/>
          <w:vertAlign w:val="superscript"/>
        </w:rPr>
        <w:t>st</w:t>
      </w:r>
      <w:r w:rsidRPr="009B7BB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B7BB6">
        <w:rPr>
          <w:sz w:val="24"/>
          <w:szCs w:val="24"/>
          <w:vertAlign w:val="superscript"/>
        </w:rPr>
        <w:t>st</w:t>
      </w:r>
      <w:r w:rsidRPr="009B7BB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B7BB6">
        <w:rPr>
          <w:sz w:val="24"/>
          <w:szCs w:val="24"/>
          <w:vertAlign w:val="superscript"/>
        </w:rPr>
        <w:t>st</w:t>
      </w:r>
      <w:r w:rsidRPr="009B7BB6">
        <w:rPr>
          <w:sz w:val="24"/>
          <w:szCs w:val="24"/>
        </w:rPr>
        <w:t xml:space="preserve"> Kings 17:24; 22:16; 2</w:t>
      </w:r>
      <w:r w:rsidRPr="009B7BB6">
        <w:rPr>
          <w:sz w:val="24"/>
          <w:szCs w:val="24"/>
          <w:vertAlign w:val="superscript"/>
        </w:rPr>
        <w:t>nd</w:t>
      </w:r>
      <w:r w:rsidRPr="009B7BB6">
        <w:rPr>
          <w:sz w:val="24"/>
          <w:szCs w:val="24"/>
        </w:rPr>
        <w:t xml:space="preserve"> Chronicles 18:15; Nehemiah 6:6; Proverbs 8:7; 12:17; Isaiah 45:19 &amp; Zechariah 8:16. Truth is subject to infallible proof is in Genesis 42:14-16; Deuteronomy 13:12-15; 17:2-5; 19:16-19; 22:20-21; 1</w:t>
      </w:r>
      <w:r w:rsidRPr="009B7BB6">
        <w:rPr>
          <w:sz w:val="24"/>
          <w:szCs w:val="24"/>
          <w:vertAlign w:val="superscript"/>
        </w:rPr>
        <w:t>st</w:t>
      </w:r>
      <w:r w:rsidRPr="009B7BB6">
        <w:rPr>
          <w:sz w:val="24"/>
          <w:szCs w:val="24"/>
        </w:rPr>
        <w:t xml:space="preserve"> Kings 10:6-7; 2</w:t>
      </w:r>
      <w:r w:rsidRPr="009B7BB6">
        <w:rPr>
          <w:sz w:val="24"/>
          <w:szCs w:val="24"/>
          <w:vertAlign w:val="superscript"/>
        </w:rPr>
        <w:t>nd</w:t>
      </w:r>
      <w:r w:rsidRPr="009B7BB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B7BB6">
        <w:rPr>
          <w:sz w:val="24"/>
          <w:szCs w:val="24"/>
          <w:vertAlign w:val="superscript"/>
        </w:rPr>
        <w:t>nd</w:t>
      </w:r>
      <w:r w:rsidRPr="009B7BB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B7BB6">
        <w:rPr>
          <w:sz w:val="24"/>
          <w:szCs w:val="24"/>
          <w:vertAlign w:val="superscript"/>
        </w:rPr>
        <w:t>st</w:t>
      </w:r>
      <w:r w:rsidRPr="009B7BB6">
        <w:rPr>
          <w:sz w:val="24"/>
          <w:szCs w:val="24"/>
        </w:rPr>
        <w:t xml:space="preserve"> Chronicles 16:36; Nehemiah 8:6 &amp; Psalms 41:13; 72:19; 89:52; 106:48. In general use is in Jeremiah 28:6 &amp; 1</w:t>
      </w:r>
      <w:r w:rsidRPr="009B7BB6">
        <w:rPr>
          <w:sz w:val="24"/>
          <w:szCs w:val="24"/>
          <w:vertAlign w:val="superscript"/>
        </w:rPr>
        <w:t>st</w:t>
      </w:r>
      <w:r w:rsidRPr="009B7BB6">
        <w:rPr>
          <w:sz w:val="24"/>
          <w:szCs w:val="24"/>
        </w:rPr>
        <w:t xml:space="preserve"> Kings 1:32-37. In the NT is in Romans 1:25; 9:5; 11:36; Matthew 6:13; 1</w:t>
      </w:r>
      <w:r w:rsidRPr="009B7BB6">
        <w:rPr>
          <w:sz w:val="24"/>
          <w:szCs w:val="24"/>
          <w:vertAlign w:val="superscript"/>
        </w:rPr>
        <w:t>st</w:t>
      </w:r>
      <w:r w:rsidRPr="009B7BB6">
        <w:rPr>
          <w:sz w:val="24"/>
          <w:szCs w:val="24"/>
        </w:rPr>
        <w:t xml:space="preserve"> Corinthians 14:16; 2</w:t>
      </w:r>
      <w:r w:rsidRPr="009B7BB6">
        <w:rPr>
          <w:sz w:val="24"/>
          <w:szCs w:val="24"/>
          <w:vertAlign w:val="superscript"/>
        </w:rPr>
        <w:t>nd</w:t>
      </w:r>
      <w:r w:rsidRPr="009B7BB6">
        <w:rPr>
          <w:sz w:val="24"/>
          <w:szCs w:val="24"/>
        </w:rPr>
        <w:t xml:space="preserve"> Corinthians 1:20; Galatians 6:18; Philippians 4:20; 1</w:t>
      </w:r>
      <w:r w:rsidRPr="009B7BB6">
        <w:rPr>
          <w:sz w:val="24"/>
          <w:szCs w:val="24"/>
          <w:vertAlign w:val="superscript"/>
        </w:rPr>
        <w:t>st</w:t>
      </w:r>
      <w:r w:rsidRPr="009B7BB6">
        <w:rPr>
          <w:sz w:val="24"/>
          <w:szCs w:val="24"/>
        </w:rPr>
        <w:t xml:space="preserve"> Timothy 1:17; Hebrews 13:20-21; 2</w:t>
      </w:r>
      <w:r w:rsidRPr="009B7BB6">
        <w:rPr>
          <w:sz w:val="24"/>
          <w:szCs w:val="24"/>
          <w:vertAlign w:val="superscript"/>
        </w:rPr>
        <w:t>nd</w:t>
      </w:r>
      <w:r w:rsidRPr="009B7BB6">
        <w:rPr>
          <w:sz w:val="24"/>
          <w:szCs w:val="24"/>
        </w:rPr>
        <w:t xml:space="preserve"> Peter 3:18; Jude 25 &amp; Revelation 1:6-7; 7:12; 22:20. </w:t>
      </w:r>
    </w:p>
    <w:p w:rsidR="005D31B5" w:rsidRPr="009B7BB6" w:rsidRDefault="005D31B5" w:rsidP="005D31B5">
      <w:pPr>
        <w:spacing w:line="480" w:lineRule="auto"/>
        <w:jc w:val="both"/>
        <w:rPr>
          <w:sz w:val="24"/>
          <w:szCs w:val="24"/>
        </w:rPr>
      </w:pPr>
      <w:r w:rsidRPr="009B7BB6">
        <w:rPr>
          <w:sz w:val="24"/>
          <w:szCs w:val="24"/>
        </w:rPr>
        <w:t>Truth as opposed to falsehoods and downright lies is in Ephesians 4:25; John 3:33; 4:37; 18:23; Romans 1:18; 9:1; 1</w:t>
      </w:r>
      <w:r w:rsidRPr="009B7BB6">
        <w:rPr>
          <w:sz w:val="24"/>
          <w:szCs w:val="24"/>
          <w:vertAlign w:val="superscript"/>
        </w:rPr>
        <w:t>st</w:t>
      </w:r>
      <w:r w:rsidRPr="009B7BB6">
        <w:rPr>
          <w:sz w:val="24"/>
          <w:szCs w:val="24"/>
        </w:rPr>
        <w:t xml:space="preserve"> Corinthians 15:54; 2</w:t>
      </w:r>
      <w:r w:rsidRPr="009B7BB6">
        <w:rPr>
          <w:sz w:val="24"/>
          <w:szCs w:val="24"/>
          <w:vertAlign w:val="superscript"/>
        </w:rPr>
        <w:t>nd</w:t>
      </w:r>
      <w:r w:rsidRPr="009B7BB6">
        <w:rPr>
          <w:sz w:val="24"/>
          <w:szCs w:val="24"/>
        </w:rPr>
        <w:t xml:space="preserve"> Corinthians 7:14; Galatians 4:16; Titus 1:13; 2</w:t>
      </w:r>
      <w:r w:rsidRPr="009B7BB6">
        <w:rPr>
          <w:sz w:val="24"/>
          <w:szCs w:val="24"/>
          <w:vertAlign w:val="superscript"/>
        </w:rPr>
        <w:t>nd</w:t>
      </w:r>
      <w:r w:rsidRPr="009B7BB6">
        <w:rPr>
          <w:sz w:val="24"/>
          <w:szCs w:val="24"/>
        </w:rPr>
        <w:t xml:space="preserve"> Peter 2:22; 1</w:t>
      </w:r>
      <w:r w:rsidRPr="009B7BB6">
        <w:rPr>
          <w:sz w:val="24"/>
          <w:szCs w:val="24"/>
          <w:vertAlign w:val="superscript"/>
        </w:rPr>
        <w:t>st</w:t>
      </w:r>
      <w:r w:rsidRPr="009B7BB6">
        <w:rPr>
          <w:sz w:val="24"/>
          <w:szCs w:val="24"/>
        </w:rPr>
        <w:t xml:space="preserve"> John 2:4; 2</w:t>
      </w:r>
      <w:r w:rsidRPr="009B7BB6">
        <w:rPr>
          <w:sz w:val="24"/>
          <w:szCs w:val="24"/>
          <w:vertAlign w:val="superscript"/>
        </w:rPr>
        <w:t>nd</w:t>
      </w:r>
      <w:r w:rsidRPr="009B7BB6">
        <w:rPr>
          <w:sz w:val="24"/>
          <w:szCs w:val="24"/>
        </w:rPr>
        <w:t xml:space="preserve"> John 1-2 &amp; Acts 6:8-10; 7:1-53, 55-56, 59-60; 21:24; 24:8; 26:25. Truth as reality is in Hebrews 9:24; John 1:9; 4:23; 17:3; Ephesians 4:24; 1</w:t>
      </w:r>
      <w:r w:rsidRPr="009B7BB6">
        <w:rPr>
          <w:sz w:val="24"/>
          <w:szCs w:val="24"/>
          <w:vertAlign w:val="superscript"/>
        </w:rPr>
        <w:t>st</w:t>
      </w:r>
      <w:r w:rsidRPr="009B7BB6">
        <w:rPr>
          <w:sz w:val="24"/>
          <w:szCs w:val="24"/>
        </w:rPr>
        <w:t xml:space="preserve"> Thessalonians 1:9; 1</w:t>
      </w:r>
      <w:r w:rsidRPr="009B7BB6">
        <w:rPr>
          <w:sz w:val="24"/>
          <w:szCs w:val="24"/>
          <w:vertAlign w:val="superscript"/>
        </w:rPr>
        <w:t>st</w:t>
      </w:r>
      <w:r w:rsidRPr="009B7BB6">
        <w:rPr>
          <w:sz w:val="24"/>
          <w:szCs w:val="24"/>
        </w:rPr>
        <w:t xml:space="preserve"> Timothy 1:2; 3:2; Hebrews 8:2; 12:8; 1</w:t>
      </w:r>
      <w:r w:rsidRPr="009B7BB6">
        <w:rPr>
          <w:sz w:val="24"/>
          <w:szCs w:val="24"/>
          <w:vertAlign w:val="superscript"/>
        </w:rPr>
        <w:t>st</w:t>
      </w:r>
      <w:r w:rsidRPr="009B7BB6">
        <w:rPr>
          <w:sz w:val="24"/>
          <w:szCs w:val="24"/>
        </w:rPr>
        <w:t xml:space="preserve"> Peter 5:12; 1</w:t>
      </w:r>
      <w:r w:rsidRPr="009B7BB6">
        <w:rPr>
          <w:sz w:val="24"/>
          <w:szCs w:val="24"/>
          <w:vertAlign w:val="superscript"/>
        </w:rPr>
        <w:t>st</w:t>
      </w:r>
      <w:r w:rsidRPr="009B7BB6">
        <w:rPr>
          <w:sz w:val="24"/>
          <w:szCs w:val="24"/>
        </w:rPr>
        <w:t xml:space="preserve"> John 2:5, 8; 5:20 &amp; Revelation 19:9. Truth as trustworthy affirmations is in John 6:47; Matthew 6:2; 10:23; 16:28; 19:23; 23:36; 26:13; Mark 9:41; 11:23; John 1:51; 5:24-25; 8:34; 10:7; 16:7; Philippians 1:15; 1</w:t>
      </w:r>
      <w:r w:rsidRPr="009B7BB6">
        <w:rPr>
          <w:sz w:val="24"/>
          <w:szCs w:val="24"/>
          <w:vertAlign w:val="superscript"/>
        </w:rPr>
        <w:t>st</w:t>
      </w:r>
      <w:r w:rsidRPr="009B7BB6">
        <w:rPr>
          <w:sz w:val="24"/>
          <w:szCs w:val="24"/>
        </w:rPr>
        <w:t xml:space="preserve"> Timothy 3:9 &amp; Luke 12:44; 21:3. Truth as faithfulness and reliability: The quality of truth is in Philippians 4:8; John 1:17; 3:21; 4:24; 17:17; Romans 2:20; 1</w:t>
      </w:r>
      <w:r w:rsidRPr="009B7BB6">
        <w:rPr>
          <w:sz w:val="24"/>
          <w:szCs w:val="24"/>
          <w:vertAlign w:val="superscript"/>
        </w:rPr>
        <w:t>st</w:t>
      </w:r>
      <w:r w:rsidRPr="009B7BB6">
        <w:rPr>
          <w:sz w:val="24"/>
          <w:szCs w:val="24"/>
        </w:rPr>
        <w:t xml:space="preserve"> Corinthians 5:8; 13:6; 2</w:t>
      </w:r>
      <w:r w:rsidRPr="009B7BB6">
        <w:rPr>
          <w:sz w:val="24"/>
          <w:szCs w:val="24"/>
          <w:vertAlign w:val="superscript"/>
        </w:rPr>
        <w:t>nd</w:t>
      </w:r>
      <w:r w:rsidRPr="009B7BB6">
        <w:rPr>
          <w:sz w:val="24"/>
          <w:szCs w:val="24"/>
        </w:rPr>
        <w:t xml:space="preserve"> Corinthians 13:8; Ephesians 5:9; 6:14 &amp; 3</w:t>
      </w:r>
      <w:r w:rsidRPr="009B7BB6">
        <w:rPr>
          <w:sz w:val="24"/>
          <w:szCs w:val="24"/>
          <w:vertAlign w:val="superscript"/>
        </w:rPr>
        <w:t>rd</w:t>
      </w:r>
      <w:r w:rsidRPr="009B7BB6">
        <w:rPr>
          <w:sz w:val="24"/>
          <w:szCs w:val="24"/>
        </w:rPr>
        <w:t xml:space="preserve"> John 12. The Whole Truth as an aspect of the Divine Character of the Father Stephen is in Romans 3:3-4, 7; 15:8; Psalms 51:4; 1</w:t>
      </w:r>
      <w:r w:rsidRPr="009B7BB6">
        <w:rPr>
          <w:sz w:val="24"/>
          <w:szCs w:val="24"/>
          <w:vertAlign w:val="superscript"/>
        </w:rPr>
        <w:t>st</w:t>
      </w:r>
      <w:r w:rsidRPr="009B7BB6">
        <w:rPr>
          <w:sz w:val="24"/>
          <w:szCs w:val="24"/>
        </w:rPr>
        <w:t xml:space="preserve"> John 5:20 &amp; Revelation 3:7, 14; 6:10; 15:3; 16:7; 19:2, 11. Truth as a Human Quality is in 1</w:t>
      </w:r>
      <w:r w:rsidRPr="009B7BB6">
        <w:rPr>
          <w:sz w:val="24"/>
          <w:szCs w:val="24"/>
          <w:vertAlign w:val="superscript"/>
        </w:rPr>
        <w:t>st</w:t>
      </w:r>
      <w:r w:rsidRPr="009B7BB6">
        <w:rPr>
          <w:sz w:val="24"/>
          <w:szCs w:val="24"/>
        </w:rPr>
        <w:t xml:space="preserve"> John 1:8; John 3:21; 7:18; Ephesians 4:15; Philippians 1:18; Revelation 2:13 &amp; Acts 11:23; 14:22. The Son Jesus as truth is in John 1:14; 14:6; 15:1; 18:37-38 &amp; 1</w:t>
      </w:r>
      <w:r w:rsidRPr="009B7BB6">
        <w:rPr>
          <w:sz w:val="24"/>
          <w:szCs w:val="24"/>
          <w:vertAlign w:val="superscript"/>
        </w:rPr>
        <w:t>st</w:t>
      </w:r>
      <w:r w:rsidRPr="009B7BB6">
        <w:rPr>
          <w:sz w:val="24"/>
          <w:szCs w:val="24"/>
        </w:rPr>
        <w:t xml:space="preserve"> John 5:20. The Brother John the Holy Ghost as truth is in John 14:16-17; 15:26; 16:13 &amp; 1</w:t>
      </w:r>
      <w:r w:rsidRPr="009B7BB6">
        <w:rPr>
          <w:sz w:val="24"/>
          <w:szCs w:val="24"/>
          <w:vertAlign w:val="superscript"/>
        </w:rPr>
        <w:t>st</w:t>
      </w:r>
      <w:r w:rsidRPr="009B7BB6">
        <w:rPr>
          <w:sz w:val="24"/>
          <w:szCs w:val="24"/>
        </w:rPr>
        <w:t xml:space="preserve"> John 4:6; 5:6. The Gospel Kingdom and the Saintly Christian Faith as truth is in Ephesians 1:13; John 8:31-32; 2</w:t>
      </w:r>
      <w:r w:rsidRPr="009B7BB6">
        <w:rPr>
          <w:sz w:val="24"/>
          <w:szCs w:val="24"/>
          <w:vertAlign w:val="superscript"/>
        </w:rPr>
        <w:t>nd</w:t>
      </w:r>
      <w:r w:rsidRPr="009B7BB6">
        <w:rPr>
          <w:sz w:val="24"/>
          <w:szCs w:val="24"/>
        </w:rPr>
        <w:t xml:space="preserve"> Corinthians 4:2; Galatians 2:5; Colossians 1:5; 1</w:t>
      </w:r>
      <w:r w:rsidRPr="009B7BB6">
        <w:rPr>
          <w:sz w:val="24"/>
          <w:szCs w:val="24"/>
          <w:vertAlign w:val="superscript"/>
        </w:rPr>
        <w:t>st</w:t>
      </w:r>
      <w:r w:rsidRPr="009B7BB6">
        <w:rPr>
          <w:sz w:val="24"/>
          <w:szCs w:val="24"/>
        </w:rPr>
        <w:t xml:space="preserve"> Timothy 2:3-4; 4:6; 2</w:t>
      </w:r>
      <w:r w:rsidRPr="009B7BB6">
        <w:rPr>
          <w:sz w:val="24"/>
          <w:szCs w:val="24"/>
          <w:vertAlign w:val="superscript"/>
        </w:rPr>
        <w:t>nd</w:t>
      </w:r>
      <w:r w:rsidRPr="009B7BB6">
        <w:rPr>
          <w:sz w:val="24"/>
          <w:szCs w:val="24"/>
        </w:rPr>
        <w:t xml:space="preserve"> Timothy 2:18; 4:4; Titus 1:1; James 5:19; 2</w:t>
      </w:r>
      <w:r w:rsidRPr="009B7BB6">
        <w:rPr>
          <w:sz w:val="24"/>
          <w:szCs w:val="24"/>
          <w:vertAlign w:val="superscript"/>
        </w:rPr>
        <w:t>nd</w:t>
      </w:r>
      <w:r w:rsidRPr="009B7BB6">
        <w:rPr>
          <w:sz w:val="24"/>
          <w:szCs w:val="24"/>
        </w:rPr>
        <w:t xml:space="preserve"> Peter 2:2; 1</w:t>
      </w:r>
      <w:r w:rsidRPr="009B7BB6">
        <w:rPr>
          <w:sz w:val="24"/>
          <w:szCs w:val="24"/>
          <w:vertAlign w:val="superscript"/>
        </w:rPr>
        <w:t>st</w:t>
      </w:r>
      <w:r w:rsidRPr="009B7BB6">
        <w:rPr>
          <w:sz w:val="24"/>
          <w:szCs w:val="24"/>
        </w:rPr>
        <w:t xml:space="preserve"> John 3:19 &amp; Acts 20:30. </w:t>
      </w:r>
    </w:p>
    <w:p w:rsidR="005D31B5" w:rsidRPr="009B7BB6" w:rsidRDefault="005D31B5" w:rsidP="005D31B5">
      <w:pPr>
        <w:spacing w:before="240" w:line="480" w:lineRule="auto"/>
        <w:jc w:val="both"/>
        <w:rPr>
          <w:sz w:val="24"/>
          <w:szCs w:val="24"/>
        </w:rPr>
      </w:pPr>
      <w:r w:rsidRPr="009B7BB6">
        <w:rPr>
          <w:sz w:val="24"/>
          <w:szCs w:val="24"/>
        </w:rPr>
        <w:t>The Father Stephen is the Only One True God: He alone is God is in Jeremiah 10:10; Deuteronomy 4:39; 2</w:t>
      </w:r>
      <w:r w:rsidRPr="009B7BB6">
        <w:rPr>
          <w:sz w:val="24"/>
          <w:szCs w:val="24"/>
          <w:vertAlign w:val="superscript"/>
        </w:rPr>
        <w:t>nd</w:t>
      </w:r>
      <w:r w:rsidRPr="009B7BB6">
        <w:rPr>
          <w:sz w:val="24"/>
          <w:szCs w:val="24"/>
        </w:rPr>
        <w:t xml:space="preserve"> Chronicles 15:3; Isaiah 43:10-11; 45:5-6, 14, 21; Zechariah 14:9; John 1:18; 17:3 &amp; Revelation 6:10. The contrast with other Gods is in Romans 1:25; Exodus 15:11; Deuteronomy 4:35; 32:39; Psalms 86:8; Isaiah 43:3 &amp; 1</w:t>
      </w:r>
      <w:r w:rsidRPr="009B7BB6">
        <w:rPr>
          <w:sz w:val="24"/>
          <w:szCs w:val="24"/>
          <w:vertAlign w:val="superscript"/>
        </w:rPr>
        <w:t>st</w:t>
      </w:r>
      <w:r w:rsidRPr="009B7BB6">
        <w:rPr>
          <w:sz w:val="24"/>
          <w:szCs w:val="24"/>
        </w:rPr>
        <w:t xml:space="preserve"> Thessalonians 1:9. The contrast with Earthly Rulers is in Jeremiah 10:6-8. The Father Stephen is characterized by truth is in Psalms 31:5; 40:10; 43:3; Isaiah 65:16; John 3:33; 7:28; 8:26; 1</w:t>
      </w:r>
      <w:r w:rsidRPr="009B7BB6">
        <w:rPr>
          <w:sz w:val="24"/>
          <w:szCs w:val="24"/>
          <w:vertAlign w:val="superscript"/>
        </w:rPr>
        <w:t>st</w:t>
      </w:r>
      <w:r w:rsidRPr="009B7BB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B7BB6">
        <w:rPr>
          <w:sz w:val="24"/>
          <w:szCs w:val="24"/>
          <w:vertAlign w:val="superscript"/>
        </w:rPr>
        <w:t>st</w:t>
      </w:r>
      <w:r w:rsidRPr="009B7BB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B7BB6">
        <w:rPr>
          <w:sz w:val="24"/>
          <w:szCs w:val="24"/>
          <w:vertAlign w:val="superscript"/>
        </w:rPr>
        <w:t>st</w:t>
      </w:r>
      <w:r w:rsidRPr="009B7BB6">
        <w:rPr>
          <w:sz w:val="24"/>
          <w:szCs w:val="24"/>
        </w:rPr>
        <w:t xml:space="preserve"> Samuel 15:29; Psalms 12:6; 33:4; 119:151, 160; Romans 3:4; Titus 1:2; Hebrews 6:18 &amp; James 1:17. His words of promise are totally true and trustworthy is in Psalms 132:11; Psalms 110:4; 2</w:t>
      </w:r>
      <w:r w:rsidRPr="009B7BB6">
        <w:rPr>
          <w:sz w:val="24"/>
          <w:szCs w:val="24"/>
          <w:vertAlign w:val="superscript"/>
        </w:rPr>
        <w:t>nd</w:t>
      </w:r>
      <w:r w:rsidRPr="009B7BB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B7BB6">
        <w:rPr>
          <w:sz w:val="24"/>
          <w:szCs w:val="24"/>
          <w:vertAlign w:val="superscript"/>
        </w:rPr>
        <w:t>st</w:t>
      </w:r>
      <w:r w:rsidRPr="009B7BB6">
        <w:rPr>
          <w:sz w:val="24"/>
          <w:szCs w:val="24"/>
        </w:rPr>
        <w:t xml:space="preserve"> Peter 1:17-21. They are the Royal Agape Love Court Room that is predominately the White Nation only which is done by the Supreme Lordship of the Father Stephen Our Lord which concerns the 1</w:t>
      </w:r>
      <w:r w:rsidRPr="009B7BB6">
        <w:rPr>
          <w:sz w:val="24"/>
          <w:szCs w:val="24"/>
          <w:vertAlign w:val="superscript"/>
        </w:rPr>
        <w:t>st</w:t>
      </w:r>
      <w:r w:rsidRPr="009B7BB6">
        <w:rPr>
          <w:sz w:val="24"/>
          <w:szCs w:val="24"/>
        </w:rPr>
        <w:t xml:space="preserve"> Death which is Israel only in Acts chapters 1-7, the Royal Omni-Benevolent Court Room that is of the Black Nation (the 1</w:t>
      </w:r>
      <w:r w:rsidRPr="009B7BB6">
        <w:rPr>
          <w:sz w:val="24"/>
          <w:szCs w:val="24"/>
          <w:vertAlign w:val="superscript"/>
        </w:rPr>
        <w:t>st</w:t>
      </w:r>
      <w:r w:rsidRPr="009B7BB6">
        <w:rPr>
          <w:sz w:val="24"/>
          <w:szCs w:val="24"/>
        </w:rPr>
        <w:t xml:space="preserve"> Death &amp; 2</w:t>
      </w:r>
      <w:r w:rsidRPr="009B7BB6">
        <w:rPr>
          <w:sz w:val="24"/>
          <w:szCs w:val="24"/>
          <w:vertAlign w:val="superscript"/>
        </w:rPr>
        <w:t>nd</w:t>
      </w:r>
      <w:r w:rsidRPr="009B7BB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B7BB6">
        <w:rPr>
          <w:sz w:val="24"/>
          <w:szCs w:val="24"/>
          <w:vertAlign w:val="superscript"/>
        </w:rPr>
        <w:t>nd</w:t>
      </w:r>
      <w:r w:rsidRPr="009B7BB6">
        <w:rPr>
          <w:sz w:val="24"/>
          <w:szCs w:val="24"/>
        </w:rPr>
        <w:t xml:space="preserve"> Death which is Egypt which is also called Sodom, Babylon, Babel, Confusion, Chaos, Shinar, Shishak &amp; sometimes Rome is in Acts chapters 22-28.</w:t>
      </w:r>
    </w:p>
    <w:p w:rsidR="005D31B5" w:rsidRPr="009B7BB6" w:rsidRDefault="005D31B5" w:rsidP="005D31B5">
      <w:pPr>
        <w:spacing w:line="480" w:lineRule="auto"/>
        <w:jc w:val="both"/>
        <w:rPr>
          <w:sz w:val="24"/>
          <w:szCs w:val="24"/>
        </w:rPr>
      </w:pPr>
      <w:r w:rsidRPr="009B7BB6">
        <w:rPr>
          <w:sz w:val="24"/>
          <w:szCs w:val="24"/>
        </w:rPr>
        <w:t>The Truthfulness of the Father Stephen: The Titles reflecting the Father Stephen’s Truthfulness: The True God as the Father Stephen is in 2</w:t>
      </w:r>
      <w:r w:rsidRPr="009B7BB6">
        <w:rPr>
          <w:sz w:val="24"/>
          <w:szCs w:val="24"/>
          <w:vertAlign w:val="superscript"/>
        </w:rPr>
        <w:t>nd</w:t>
      </w:r>
      <w:r w:rsidRPr="009B7BB6">
        <w:rPr>
          <w:sz w:val="24"/>
          <w:szCs w:val="24"/>
        </w:rPr>
        <w:t xml:space="preserve"> Chronicles 15:3; Jeremiah 10:10 &amp; 1</w:t>
      </w:r>
      <w:r w:rsidRPr="009B7BB6">
        <w:rPr>
          <w:sz w:val="24"/>
          <w:szCs w:val="24"/>
          <w:vertAlign w:val="superscript"/>
        </w:rPr>
        <w:t>st</w:t>
      </w:r>
      <w:r w:rsidRPr="009B7BB6">
        <w:rPr>
          <w:sz w:val="24"/>
          <w:szCs w:val="24"/>
        </w:rPr>
        <w:t xml:space="preserve"> Thessalonians 1:9. The God of Truth as the Father Stephen is in Psalms 31:5 &amp; Isaiah 65:16. The Son Jesus Christ is the Truth is in John 1:14, 17; 6:32; 14:6; 1</w:t>
      </w:r>
      <w:r w:rsidRPr="009B7BB6">
        <w:rPr>
          <w:sz w:val="24"/>
          <w:szCs w:val="24"/>
          <w:vertAlign w:val="superscript"/>
        </w:rPr>
        <w:t>st</w:t>
      </w:r>
      <w:r w:rsidRPr="009B7BB6">
        <w:rPr>
          <w:sz w:val="24"/>
          <w:szCs w:val="24"/>
        </w:rPr>
        <w:t xml:space="preserve"> John 5:20 &amp; Revelation 3:7, 14. The Brother John the Holy Ghost is the Truth is in John 14:17; 15:26; 16:13 &amp; 1</w:t>
      </w:r>
      <w:r w:rsidRPr="009B7BB6">
        <w:rPr>
          <w:sz w:val="24"/>
          <w:szCs w:val="24"/>
          <w:vertAlign w:val="superscript"/>
        </w:rPr>
        <w:t>st</w:t>
      </w:r>
      <w:r w:rsidRPr="009B7BB6">
        <w:rPr>
          <w:sz w:val="24"/>
          <w:szCs w:val="24"/>
        </w:rPr>
        <w:t xml:space="preserve"> John 4:6; 5:6. The Father Stephen is true to His divine character and His inerrant word: He speaks the truth is in Isaiah 45:19; 2</w:t>
      </w:r>
      <w:r w:rsidRPr="009B7BB6">
        <w:rPr>
          <w:sz w:val="24"/>
          <w:szCs w:val="24"/>
          <w:vertAlign w:val="superscript"/>
        </w:rPr>
        <w:t>nd</w:t>
      </w:r>
      <w:r w:rsidRPr="009B7BB6">
        <w:rPr>
          <w:sz w:val="24"/>
          <w:szCs w:val="24"/>
        </w:rPr>
        <w:t xml:space="preserve"> Samuel 7:28; Psalms 33:4; 119:160; John 17:17 &amp; Revelation 21:5; 22:6. He does not lie is in Numbers 23:19; Romans 3:4; 2</w:t>
      </w:r>
      <w:r w:rsidRPr="009B7BB6">
        <w:rPr>
          <w:sz w:val="24"/>
          <w:szCs w:val="24"/>
          <w:vertAlign w:val="superscript"/>
        </w:rPr>
        <w:t>nd</w:t>
      </w:r>
      <w:r w:rsidRPr="009B7BB6">
        <w:rPr>
          <w:sz w:val="24"/>
          <w:szCs w:val="24"/>
        </w:rPr>
        <w:t xml:space="preserve"> Timothy 2:13; Titus 1:2 &amp; Hebrews 6:18. He is true to Himself and His divine promises is in Deuteronomy 32:4; Psalms 25:10; 33:4; 145:13; 146:6; Lamentations 3:23; 2</w:t>
      </w:r>
      <w:r w:rsidRPr="009B7BB6">
        <w:rPr>
          <w:sz w:val="24"/>
          <w:szCs w:val="24"/>
          <w:vertAlign w:val="superscript"/>
        </w:rPr>
        <w:t>nd</w:t>
      </w:r>
      <w:r w:rsidRPr="009B7BB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B7BB6">
        <w:rPr>
          <w:sz w:val="24"/>
          <w:szCs w:val="24"/>
          <w:vertAlign w:val="superscript"/>
        </w:rPr>
        <w:t>nd</w:t>
      </w:r>
      <w:r w:rsidRPr="009B7BB6">
        <w:rPr>
          <w:sz w:val="24"/>
          <w:szCs w:val="24"/>
        </w:rPr>
        <w:t xml:space="preserve"> Timothy 2:13. If You have any questions on the 10 covenants, You must get My book called “</w:t>
      </w:r>
      <w:r w:rsidRPr="009B7BB6">
        <w:rPr>
          <w:b/>
          <w:sz w:val="24"/>
          <w:szCs w:val="24"/>
        </w:rPr>
        <w:t>The Garden of Eden that the Lord God Created</w:t>
      </w:r>
      <w:r w:rsidRPr="009B7BB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B7BB6">
        <w:rPr>
          <w:sz w:val="24"/>
          <w:szCs w:val="24"/>
          <w:vertAlign w:val="superscript"/>
        </w:rPr>
        <w:t>st</w:t>
      </w:r>
      <w:r w:rsidRPr="009B7BB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B7BB6">
        <w:rPr>
          <w:sz w:val="24"/>
          <w:szCs w:val="24"/>
          <w:vertAlign w:val="superscript"/>
        </w:rPr>
        <w:t>st</w:t>
      </w:r>
      <w:r w:rsidRPr="009B7BB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D31B5" w:rsidRPr="009B7BB6" w:rsidRDefault="005D31B5" w:rsidP="005D31B5">
      <w:pPr>
        <w:spacing w:line="480" w:lineRule="auto"/>
        <w:jc w:val="both"/>
        <w:rPr>
          <w:sz w:val="24"/>
          <w:szCs w:val="24"/>
        </w:rPr>
      </w:pPr>
      <w:r w:rsidRPr="009B7BB6">
        <w:rPr>
          <w:sz w:val="24"/>
          <w:szCs w:val="24"/>
        </w:rPr>
        <w:t>The Uniqueness of the Father Stephen: There is no God except the Father Stephen acting as the Lord Yahweh in John 8:58; Isaiah 43:10-11; 44:6-8; 45:5-6, 18; Deuteronomy 4:35; 6:4; 32:3; 1</w:t>
      </w:r>
      <w:r w:rsidRPr="009B7BB6">
        <w:rPr>
          <w:sz w:val="24"/>
          <w:szCs w:val="24"/>
          <w:vertAlign w:val="superscript"/>
        </w:rPr>
        <w:t>st</w:t>
      </w:r>
      <w:r w:rsidRPr="009B7BB6">
        <w:rPr>
          <w:sz w:val="24"/>
          <w:szCs w:val="24"/>
        </w:rPr>
        <w:t xml:space="preserve"> Kings 8:60; Psalms 83:18; 86:10; 1</w:t>
      </w:r>
      <w:r w:rsidRPr="009B7BB6">
        <w:rPr>
          <w:sz w:val="24"/>
          <w:szCs w:val="24"/>
          <w:vertAlign w:val="superscript"/>
        </w:rPr>
        <w:t>st</w:t>
      </w:r>
      <w:r w:rsidRPr="009B7BB6">
        <w:rPr>
          <w:sz w:val="24"/>
          <w:szCs w:val="24"/>
        </w:rPr>
        <w:t xml:space="preserve"> Corinthians 8:4-6; Ephesians 4:6 &amp; 1</w:t>
      </w:r>
      <w:r w:rsidRPr="009B7BB6">
        <w:rPr>
          <w:sz w:val="24"/>
          <w:szCs w:val="24"/>
          <w:vertAlign w:val="superscript"/>
        </w:rPr>
        <w:t>st</w:t>
      </w:r>
      <w:r w:rsidRPr="009B7BB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B7BB6">
        <w:rPr>
          <w:sz w:val="24"/>
          <w:szCs w:val="24"/>
          <w:vertAlign w:val="superscript"/>
        </w:rPr>
        <w:t>nd</w:t>
      </w:r>
      <w:r w:rsidRPr="009B7BB6">
        <w:rPr>
          <w:sz w:val="24"/>
          <w:szCs w:val="24"/>
        </w:rPr>
        <w:t xml:space="preserve"> Samuel 7:22 &amp; 1</w:t>
      </w:r>
      <w:r w:rsidRPr="009B7BB6">
        <w:rPr>
          <w:sz w:val="24"/>
          <w:szCs w:val="24"/>
          <w:vertAlign w:val="superscript"/>
        </w:rPr>
        <w:t>st</w:t>
      </w:r>
      <w:r w:rsidRPr="009B7BB6">
        <w:rPr>
          <w:sz w:val="24"/>
          <w:szCs w:val="24"/>
        </w:rPr>
        <w:t xml:space="preserve"> Chronicles 29:11. In His Ability to Save is in Deuteronomy 33:26; Isaiah 45:20-22 &amp; Jeremiah 10:5-6. In His Covenant of Omni-Benevolence is in 1</w:t>
      </w:r>
      <w:r w:rsidRPr="009B7BB6">
        <w:rPr>
          <w:sz w:val="24"/>
          <w:szCs w:val="24"/>
          <w:vertAlign w:val="superscript"/>
        </w:rPr>
        <w:t>st</w:t>
      </w:r>
      <w:r w:rsidRPr="009B7BB6">
        <w:rPr>
          <w:sz w:val="24"/>
          <w:szCs w:val="24"/>
        </w:rPr>
        <w:t xml:space="preserve"> Kings 8:23; 2</w:t>
      </w:r>
      <w:r w:rsidRPr="009B7BB6">
        <w:rPr>
          <w:sz w:val="24"/>
          <w:szCs w:val="24"/>
          <w:vertAlign w:val="superscript"/>
        </w:rPr>
        <w:t>nd</w:t>
      </w:r>
      <w:r w:rsidRPr="009B7BB6">
        <w:rPr>
          <w:sz w:val="24"/>
          <w:szCs w:val="24"/>
        </w:rPr>
        <w:t xml:space="preserve"> Samuel 7:22-23 &amp; 1</w:t>
      </w:r>
      <w:r w:rsidRPr="009B7BB6">
        <w:rPr>
          <w:sz w:val="24"/>
          <w:szCs w:val="24"/>
          <w:vertAlign w:val="superscript"/>
        </w:rPr>
        <w:t>st</w:t>
      </w:r>
      <w:r w:rsidRPr="009B7BB6">
        <w:rPr>
          <w:sz w:val="24"/>
          <w:szCs w:val="24"/>
        </w:rPr>
        <w:t xml:space="preserve"> Chronicles 17:20-21. In His Sovereignty is in Zechariah 14:9; Deuteronomy 4:39; 1</w:t>
      </w:r>
      <w:r w:rsidRPr="009B7BB6">
        <w:rPr>
          <w:sz w:val="24"/>
          <w:szCs w:val="24"/>
          <w:vertAlign w:val="superscript"/>
        </w:rPr>
        <w:t>st</w:t>
      </w:r>
      <w:r w:rsidRPr="009B7BB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B7BB6">
        <w:rPr>
          <w:sz w:val="24"/>
          <w:szCs w:val="24"/>
          <w:vertAlign w:val="superscript"/>
        </w:rPr>
        <w:t>nd</w:t>
      </w:r>
      <w:r w:rsidRPr="009B7BB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D31B5" w:rsidRPr="009B7BB6" w:rsidRDefault="005D31B5" w:rsidP="005D31B5">
      <w:pPr>
        <w:jc w:val="center"/>
        <w:rPr>
          <w:sz w:val="24"/>
          <w:szCs w:val="24"/>
        </w:rPr>
      </w:pPr>
      <w:r w:rsidRPr="009B7BB6">
        <w:rPr>
          <w:sz w:val="24"/>
          <w:szCs w:val="24"/>
        </w:rPr>
        <w:t>The Father Stephen’s Hope</w:t>
      </w:r>
    </w:p>
    <w:p w:rsidR="005D31B5" w:rsidRPr="009B7BB6" w:rsidRDefault="005D31B5" w:rsidP="005D31B5">
      <w:pPr>
        <w:spacing w:line="480" w:lineRule="auto"/>
        <w:jc w:val="both"/>
        <w:rPr>
          <w:sz w:val="24"/>
          <w:szCs w:val="24"/>
        </w:rPr>
      </w:pPr>
      <w:r w:rsidRPr="009B7BB6">
        <w:rPr>
          <w:sz w:val="24"/>
          <w:szCs w:val="24"/>
        </w:rPr>
        <w:t>The Divine Nature of Hope: Hope that an Event will take place is in 1</w:t>
      </w:r>
      <w:r w:rsidRPr="009B7BB6">
        <w:rPr>
          <w:sz w:val="24"/>
          <w:szCs w:val="24"/>
          <w:vertAlign w:val="superscript"/>
        </w:rPr>
        <w:t>st</w:t>
      </w:r>
      <w:r w:rsidRPr="009B7BB6">
        <w:rPr>
          <w:sz w:val="24"/>
          <w:szCs w:val="24"/>
        </w:rPr>
        <w:t xml:space="preserve"> Corinthians 9:10, 15; 16:7; 2</w:t>
      </w:r>
      <w:r w:rsidRPr="009B7BB6">
        <w:rPr>
          <w:sz w:val="24"/>
          <w:szCs w:val="24"/>
          <w:vertAlign w:val="superscript"/>
        </w:rPr>
        <w:t>nd</w:t>
      </w:r>
      <w:r w:rsidRPr="009B7BB6">
        <w:rPr>
          <w:sz w:val="24"/>
          <w:szCs w:val="24"/>
        </w:rPr>
        <w:t xml:space="preserve"> Corinthians 1:13-14; 5:11; 11:1; 1</w:t>
      </w:r>
      <w:r w:rsidRPr="009B7BB6">
        <w:rPr>
          <w:sz w:val="24"/>
          <w:szCs w:val="24"/>
          <w:vertAlign w:val="superscript"/>
        </w:rPr>
        <w:t>st</w:t>
      </w:r>
      <w:r w:rsidRPr="009B7BB6">
        <w:rPr>
          <w:sz w:val="24"/>
          <w:szCs w:val="24"/>
        </w:rPr>
        <w:t xml:space="preserve"> Timothy 3:14; Esther 9:1; Philippians 2:19, 23; Philemon 22; 2</w:t>
      </w:r>
      <w:r w:rsidRPr="009B7BB6">
        <w:rPr>
          <w:sz w:val="24"/>
          <w:szCs w:val="24"/>
          <w:vertAlign w:val="superscript"/>
        </w:rPr>
        <w:t>nd</w:t>
      </w:r>
      <w:r w:rsidRPr="009B7BB6">
        <w:rPr>
          <w:sz w:val="24"/>
          <w:szCs w:val="24"/>
        </w:rPr>
        <w:t xml:space="preserve"> John 12; 3</w:t>
      </w:r>
      <w:r w:rsidRPr="009B7BB6">
        <w:rPr>
          <w:sz w:val="24"/>
          <w:szCs w:val="24"/>
          <w:vertAlign w:val="superscript"/>
        </w:rPr>
        <w:t>rd</w:t>
      </w:r>
      <w:r w:rsidRPr="009B7BB6">
        <w:rPr>
          <w:sz w:val="24"/>
          <w:szCs w:val="24"/>
        </w:rPr>
        <w:t xml:space="preserve"> John 14; Romans 15:24; Luke 6:34 &amp; Acts 24:26. Hope for a Positive Outcome is in Ecclesiastes 9:4; Ruth 1:12; 2</w:t>
      </w:r>
      <w:r w:rsidRPr="009B7BB6">
        <w:rPr>
          <w:sz w:val="24"/>
          <w:szCs w:val="24"/>
          <w:vertAlign w:val="superscript"/>
        </w:rPr>
        <w:t>nd</w:t>
      </w:r>
      <w:r w:rsidRPr="009B7BB6">
        <w:rPr>
          <w:sz w:val="24"/>
          <w:szCs w:val="24"/>
        </w:rPr>
        <w:t xml:space="preserve"> Kings 4:28; Proverbs 19:18 &amp; Romans 11:14. The Misplaced Hope or Vain Hope is in Psalms 33:17; Jeremiah 23:16; 50:7; Job 8:13-14; 11:20; Proverbs 26:12; 29:20 &amp; 1</w:t>
      </w:r>
      <w:r w:rsidRPr="009B7BB6">
        <w:rPr>
          <w:sz w:val="24"/>
          <w:szCs w:val="24"/>
          <w:vertAlign w:val="superscript"/>
        </w:rPr>
        <w:t>st</w:t>
      </w:r>
      <w:r w:rsidRPr="009B7BB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5D31B5" w:rsidRPr="009B7BB6" w:rsidRDefault="005D31B5" w:rsidP="005D31B5">
      <w:pPr>
        <w:spacing w:line="480" w:lineRule="auto"/>
        <w:jc w:val="both"/>
        <w:rPr>
          <w:sz w:val="24"/>
          <w:szCs w:val="24"/>
        </w:rPr>
      </w:pPr>
      <w:r w:rsidRPr="009B7BB6">
        <w:rPr>
          <w:sz w:val="24"/>
          <w:szCs w:val="24"/>
        </w:rPr>
        <w:t>The Hope in the Father Stephen: Hope in the Father Stephen is Commanded is in Psalms 31:24; 130:7; 131:3; 1</w:t>
      </w:r>
      <w:r w:rsidRPr="009B7BB6">
        <w:rPr>
          <w:sz w:val="24"/>
          <w:szCs w:val="24"/>
          <w:vertAlign w:val="superscript"/>
        </w:rPr>
        <w:t>st</w:t>
      </w:r>
      <w:r w:rsidRPr="009B7BB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9B7BB6">
        <w:rPr>
          <w:sz w:val="24"/>
          <w:szCs w:val="24"/>
          <w:vertAlign w:val="superscript"/>
        </w:rPr>
        <w:t>nd</w:t>
      </w:r>
      <w:r w:rsidRPr="009B7BB6">
        <w:rPr>
          <w:sz w:val="24"/>
          <w:szCs w:val="24"/>
        </w:rPr>
        <w:t xml:space="preserve"> Corinthians 1:10; Ezra 10:2; Job 5:16; 13:15 &amp; 1</w:t>
      </w:r>
      <w:r w:rsidRPr="009B7BB6">
        <w:rPr>
          <w:sz w:val="24"/>
          <w:szCs w:val="24"/>
          <w:vertAlign w:val="superscript"/>
        </w:rPr>
        <w:t>st</w:t>
      </w:r>
      <w:r w:rsidRPr="009B7BB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B7BB6">
        <w:rPr>
          <w:sz w:val="24"/>
          <w:szCs w:val="24"/>
          <w:vertAlign w:val="superscript"/>
        </w:rPr>
        <w:t>st</w:t>
      </w:r>
      <w:r w:rsidRPr="009B7BB6">
        <w:rPr>
          <w:sz w:val="24"/>
          <w:szCs w:val="24"/>
        </w:rPr>
        <w:t xml:space="preserve"> Timothy 4:10 &amp; Acts 24:15. It leads to Specific Results is in Psalms 33:22; 37:9; 62:5; 71:14; Proverbs 24:14-16; Isaiah 40:31; 51:5; Jeremiah 29:11; Lamentations 3:25; Micah 7:7; Zechariah 9:12; Romans 4:18; 5:2, 5; 15:13; 2</w:t>
      </w:r>
      <w:r w:rsidRPr="009B7BB6">
        <w:rPr>
          <w:sz w:val="24"/>
          <w:szCs w:val="24"/>
          <w:vertAlign w:val="superscript"/>
        </w:rPr>
        <w:t>nd</w:t>
      </w:r>
      <w:r w:rsidRPr="009B7BB6">
        <w:rPr>
          <w:sz w:val="24"/>
          <w:szCs w:val="24"/>
        </w:rPr>
        <w:t xml:space="preserve"> Corinthians 1:7; 10:15; 1</w:t>
      </w:r>
      <w:r w:rsidRPr="009B7BB6">
        <w:rPr>
          <w:sz w:val="24"/>
          <w:szCs w:val="24"/>
          <w:vertAlign w:val="superscript"/>
        </w:rPr>
        <w:t>st</w:t>
      </w:r>
      <w:r w:rsidRPr="009B7BB6">
        <w:rPr>
          <w:sz w:val="24"/>
          <w:szCs w:val="24"/>
        </w:rPr>
        <w:t xml:space="preserve"> Thessalonians 1:3; 2</w:t>
      </w:r>
      <w:r w:rsidRPr="009B7BB6">
        <w:rPr>
          <w:sz w:val="24"/>
          <w:szCs w:val="24"/>
          <w:vertAlign w:val="superscript"/>
        </w:rPr>
        <w:t>nd</w:t>
      </w:r>
      <w:r w:rsidRPr="009B7BB6">
        <w:rPr>
          <w:sz w:val="24"/>
          <w:szCs w:val="24"/>
        </w:rPr>
        <w:t xml:space="preserve"> Timothy 2:25; Titus 1:2; 1</w:t>
      </w:r>
      <w:r w:rsidRPr="009B7BB6">
        <w:rPr>
          <w:sz w:val="24"/>
          <w:szCs w:val="24"/>
          <w:vertAlign w:val="superscript"/>
        </w:rPr>
        <w:t>st</w:t>
      </w:r>
      <w:r w:rsidRPr="009B7BB6">
        <w:rPr>
          <w:sz w:val="24"/>
          <w:szCs w:val="24"/>
        </w:rPr>
        <w:t xml:space="preserve"> Peter 3:5 &amp; 1</w:t>
      </w:r>
      <w:r w:rsidRPr="009B7BB6">
        <w:rPr>
          <w:sz w:val="24"/>
          <w:szCs w:val="24"/>
          <w:vertAlign w:val="superscript"/>
        </w:rPr>
        <w:t>st</w:t>
      </w:r>
      <w:r w:rsidRPr="009B7BB6">
        <w:rPr>
          <w:sz w:val="24"/>
          <w:szCs w:val="24"/>
        </w:rPr>
        <w:t xml:space="preserve"> John 3:3. </w:t>
      </w:r>
    </w:p>
    <w:p w:rsidR="005D31B5" w:rsidRPr="009B7BB6" w:rsidRDefault="005D31B5" w:rsidP="005D31B5">
      <w:pPr>
        <w:spacing w:line="480" w:lineRule="auto"/>
        <w:jc w:val="both"/>
        <w:rPr>
          <w:sz w:val="24"/>
          <w:szCs w:val="24"/>
        </w:rPr>
      </w:pPr>
      <w:r w:rsidRPr="009B7BB6">
        <w:rPr>
          <w:sz w:val="24"/>
          <w:szCs w:val="24"/>
        </w:rPr>
        <w:t>The Hope as Confidence in the Father Stephen: The Father Stephen is the Hope of all Saintly Christian Lords &amp; all Saintly Christian Ladies is in Psalms 71:5; Jeremiah 14:8; 17:13; Isaiah 11:10; 42:4; Matthew 12:21; Romans 15:12-13; 1</w:t>
      </w:r>
      <w:r w:rsidRPr="009B7BB6">
        <w:rPr>
          <w:sz w:val="24"/>
          <w:szCs w:val="24"/>
          <w:vertAlign w:val="superscript"/>
        </w:rPr>
        <w:t>st</w:t>
      </w:r>
      <w:r w:rsidRPr="009B7BB6">
        <w:rPr>
          <w:sz w:val="24"/>
          <w:szCs w:val="24"/>
        </w:rPr>
        <w:t xml:space="preserve"> Timothy 1:1; 4:10; 1</w:t>
      </w:r>
      <w:r w:rsidRPr="009B7BB6">
        <w:rPr>
          <w:sz w:val="24"/>
          <w:szCs w:val="24"/>
          <w:vertAlign w:val="superscript"/>
        </w:rPr>
        <w:t>st</w:t>
      </w:r>
      <w:r w:rsidRPr="009B7BB6">
        <w:rPr>
          <w:sz w:val="24"/>
          <w:szCs w:val="24"/>
        </w:rPr>
        <w:t xml:space="preserve"> Peter 1:13-21 &amp; Acts 28:20. The Hope of the Resurrection and Eternal Life is in Titus 1:2; 3:7; Psalms 16:9; Romans 8:24; 1</w:t>
      </w:r>
      <w:r w:rsidRPr="009B7BB6">
        <w:rPr>
          <w:sz w:val="24"/>
          <w:szCs w:val="24"/>
          <w:vertAlign w:val="superscript"/>
        </w:rPr>
        <w:t>st</w:t>
      </w:r>
      <w:r w:rsidRPr="009B7BB6">
        <w:rPr>
          <w:sz w:val="24"/>
          <w:szCs w:val="24"/>
        </w:rPr>
        <w:t xml:space="preserve"> Corinthians 15:19; Hebrews 6:11; 7:19; 1</w:t>
      </w:r>
      <w:r w:rsidRPr="009B7BB6">
        <w:rPr>
          <w:sz w:val="24"/>
          <w:szCs w:val="24"/>
          <w:vertAlign w:val="superscript"/>
        </w:rPr>
        <w:t>st</w:t>
      </w:r>
      <w:r w:rsidRPr="009B7BB6">
        <w:rPr>
          <w:sz w:val="24"/>
          <w:szCs w:val="24"/>
        </w:rPr>
        <w:t xml:space="preserve"> Peter 1:3 &amp; Acts 2:25-33; 23:6; 24:15. The Hope of the Future Glory is in Romans 5:2; 8:18-21; 2</w:t>
      </w:r>
      <w:r w:rsidRPr="009B7BB6">
        <w:rPr>
          <w:sz w:val="24"/>
          <w:szCs w:val="24"/>
          <w:vertAlign w:val="superscript"/>
        </w:rPr>
        <w:t>nd</w:t>
      </w:r>
      <w:r w:rsidRPr="009B7BB6">
        <w:rPr>
          <w:sz w:val="24"/>
          <w:szCs w:val="24"/>
        </w:rPr>
        <w:t xml:space="preserve"> Corinthians 3:10-12; Galatians 5:5; Ephesians 1:12, 18; 1</w:t>
      </w:r>
      <w:r w:rsidRPr="009B7BB6">
        <w:rPr>
          <w:sz w:val="24"/>
          <w:szCs w:val="24"/>
          <w:vertAlign w:val="superscript"/>
        </w:rPr>
        <w:t>st</w:t>
      </w:r>
      <w:r w:rsidRPr="009B7BB6">
        <w:rPr>
          <w:sz w:val="24"/>
          <w:szCs w:val="24"/>
        </w:rPr>
        <w:t xml:space="preserve"> Thessalonians 2:19; 5:8; Colossians 1:27; Titus 2:13 &amp; 2</w:t>
      </w:r>
      <w:r w:rsidRPr="009B7BB6">
        <w:rPr>
          <w:sz w:val="24"/>
          <w:szCs w:val="24"/>
          <w:vertAlign w:val="superscript"/>
        </w:rPr>
        <w:t>nd</w:t>
      </w:r>
      <w:r w:rsidRPr="009B7BB6">
        <w:rPr>
          <w:sz w:val="24"/>
          <w:szCs w:val="24"/>
        </w:rPr>
        <w:t xml:space="preserve"> Timothy 4:8. True Hope is a Saintly Christian Lord’s Virtue is in Romans 5:3-4; 12:12; 15:13; 1</w:t>
      </w:r>
      <w:r w:rsidRPr="009B7BB6">
        <w:rPr>
          <w:sz w:val="24"/>
          <w:szCs w:val="24"/>
          <w:vertAlign w:val="superscript"/>
        </w:rPr>
        <w:t>st</w:t>
      </w:r>
      <w:r w:rsidRPr="009B7BB6">
        <w:rPr>
          <w:sz w:val="24"/>
          <w:szCs w:val="24"/>
        </w:rPr>
        <w:t xml:space="preserve"> Corinthians 13:7, 13; Ephesians 4:4; Colossians 1:23; Hebrews 3:6 &amp; 1</w:t>
      </w:r>
      <w:r w:rsidRPr="009B7BB6">
        <w:rPr>
          <w:sz w:val="24"/>
          <w:szCs w:val="24"/>
          <w:vertAlign w:val="superscript"/>
        </w:rPr>
        <w:t>st</w:t>
      </w:r>
      <w:r w:rsidRPr="009B7BB6">
        <w:rPr>
          <w:sz w:val="24"/>
          <w:szCs w:val="24"/>
        </w:rPr>
        <w:t xml:space="preserve"> Peter 3:15. The Effect of the Future Hope on the Living now is in Colossians 1:4-5; Romans 8:22-23; 1</w:t>
      </w:r>
      <w:r w:rsidRPr="009B7BB6">
        <w:rPr>
          <w:sz w:val="24"/>
          <w:szCs w:val="24"/>
          <w:vertAlign w:val="superscript"/>
        </w:rPr>
        <w:t>st</w:t>
      </w:r>
      <w:r w:rsidRPr="009B7BB6">
        <w:rPr>
          <w:sz w:val="24"/>
          <w:szCs w:val="24"/>
        </w:rPr>
        <w:t xml:space="preserve"> Thessalonians 1:3; 5:8; Hebrews 6:19; 1</w:t>
      </w:r>
      <w:r w:rsidRPr="009B7BB6">
        <w:rPr>
          <w:sz w:val="24"/>
          <w:szCs w:val="24"/>
          <w:vertAlign w:val="superscript"/>
        </w:rPr>
        <w:t>st</w:t>
      </w:r>
      <w:r w:rsidRPr="009B7BB6">
        <w:rPr>
          <w:sz w:val="24"/>
          <w:szCs w:val="24"/>
        </w:rPr>
        <w:t xml:space="preserve"> Peter 1:13 &amp; 1</w:t>
      </w:r>
      <w:r w:rsidRPr="009B7BB6">
        <w:rPr>
          <w:sz w:val="24"/>
          <w:szCs w:val="24"/>
          <w:vertAlign w:val="superscript"/>
        </w:rPr>
        <w:t>st</w:t>
      </w:r>
      <w:r w:rsidRPr="009B7BB6">
        <w:rPr>
          <w:sz w:val="24"/>
          <w:szCs w:val="24"/>
        </w:rPr>
        <w:t xml:space="preserve"> John 3:1-3. </w:t>
      </w:r>
    </w:p>
    <w:p w:rsidR="005D31B5" w:rsidRPr="009B7BB6" w:rsidRDefault="005D31B5" w:rsidP="005D31B5">
      <w:pPr>
        <w:spacing w:line="480" w:lineRule="auto"/>
        <w:jc w:val="both"/>
        <w:rPr>
          <w:sz w:val="24"/>
          <w:szCs w:val="24"/>
        </w:rPr>
      </w:pPr>
      <w:r w:rsidRPr="009B7BB6">
        <w:rPr>
          <w:sz w:val="24"/>
          <w:szCs w:val="24"/>
        </w:rPr>
        <w:t>The Results of Hope’s Absence: Feeling’s produced by a Lack of Hope: Despair is in Job 6:11; 7:6; 17:13-15; Psalms 88:15-18; Proverbs 13:12; 1</w:t>
      </w:r>
      <w:r w:rsidRPr="009B7BB6">
        <w:rPr>
          <w:sz w:val="24"/>
          <w:szCs w:val="24"/>
          <w:vertAlign w:val="superscript"/>
        </w:rPr>
        <w:t>st</w:t>
      </w:r>
      <w:r w:rsidRPr="009B7BB6">
        <w:rPr>
          <w:sz w:val="24"/>
          <w:szCs w:val="24"/>
        </w:rPr>
        <w:t xml:space="preserve"> Chronicles 29:15; Ecclesiastes 2:17; Isaiah 19:9; 38:18 &amp; 2</w:t>
      </w:r>
      <w:r w:rsidRPr="009B7BB6">
        <w:rPr>
          <w:sz w:val="24"/>
          <w:szCs w:val="24"/>
          <w:vertAlign w:val="superscript"/>
        </w:rPr>
        <w:t>nd</w:t>
      </w:r>
      <w:r w:rsidRPr="009B7BB6">
        <w:rPr>
          <w:sz w:val="24"/>
          <w:szCs w:val="24"/>
        </w:rPr>
        <w:t xml:space="preserve"> Corinthians 1:8. A Sense of being Abandoned by the Father Stephen is in Psalms 22:1-2; Lamentations 3:18 &amp; Ezekiel 37:11. A Deep longing for Life to End is in 1</w:t>
      </w:r>
      <w:r w:rsidRPr="009B7BB6">
        <w:rPr>
          <w:sz w:val="24"/>
          <w:szCs w:val="24"/>
          <w:vertAlign w:val="superscript"/>
        </w:rPr>
        <w:t>st</w:t>
      </w:r>
      <w:r w:rsidRPr="009B7BB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9B7BB6">
        <w:rPr>
          <w:sz w:val="24"/>
          <w:szCs w:val="24"/>
          <w:vertAlign w:val="superscript"/>
        </w:rPr>
        <w:t>st</w:t>
      </w:r>
      <w:r w:rsidRPr="009B7BB6">
        <w:rPr>
          <w:sz w:val="24"/>
          <w:szCs w:val="24"/>
        </w:rPr>
        <w:t xml:space="preserve"> Samuel 31:4; 2</w:t>
      </w:r>
      <w:r w:rsidRPr="009B7BB6">
        <w:rPr>
          <w:sz w:val="24"/>
          <w:szCs w:val="24"/>
          <w:vertAlign w:val="superscript"/>
        </w:rPr>
        <w:t>nd</w:t>
      </w:r>
      <w:r w:rsidRPr="009B7BB6">
        <w:rPr>
          <w:sz w:val="24"/>
          <w:szCs w:val="24"/>
        </w:rPr>
        <w:t xml:space="preserve"> Samuel 17:23 &amp; 1</w:t>
      </w:r>
      <w:r w:rsidRPr="009B7BB6">
        <w:rPr>
          <w:sz w:val="24"/>
          <w:szCs w:val="24"/>
          <w:vertAlign w:val="superscript"/>
        </w:rPr>
        <w:t>st</w:t>
      </w:r>
      <w:r w:rsidRPr="009B7BB6">
        <w:rPr>
          <w:sz w:val="24"/>
          <w:szCs w:val="24"/>
        </w:rPr>
        <w:t xml:space="preserve"> Kings 16:18. </w:t>
      </w:r>
    </w:p>
    <w:p w:rsidR="005D31B5" w:rsidRPr="009B7BB6" w:rsidRDefault="005D31B5" w:rsidP="005D31B5">
      <w:pPr>
        <w:spacing w:line="480" w:lineRule="auto"/>
        <w:jc w:val="both"/>
        <w:rPr>
          <w:sz w:val="24"/>
          <w:szCs w:val="24"/>
        </w:rPr>
      </w:pPr>
      <w:r w:rsidRPr="009B7BB6">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9B7BB6">
        <w:rPr>
          <w:sz w:val="24"/>
          <w:szCs w:val="24"/>
          <w:vertAlign w:val="superscript"/>
        </w:rPr>
        <w:t>nd</w:t>
      </w:r>
      <w:r w:rsidRPr="009B7BB6">
        <w:rPr>
          <w:sz w:val="24"/>
          <w:szCs w:val="24"/>
        </w:rPr>
        <w:t xml:space="preserve"> Corinthians 3:12. Hope encourages Christians to Evangelize is in 1</w:t>
      </w:r>
      <w:r w:rsidRPr="009B7BB6">
        <w:rPr>
          <w:sz w:val="24"/>
          <w:szCs w:val="24"/>
          <w:vertAlign w:val="superscript"/>
        </w:rPr>
        <w:t>st</w:t>
      </w:r>
      <w:r w:rsidRPr="009B7BB6">
        <w:rPr>
          <w:sz w:val="24"/>
          <w:szCs w:val="24"/>
        </w:rPr>
        <w:t xml:space="preserve"> Peter 3:15. Hope leads to Godly Living is in Psalms 25:21; Hebrews 6:10-12 &amp; 1</w:t>
      </w:r>
      <w:r w:rsidRPr="009B7BB6">
        <w:rPr>
          <w:sz w:val="24"/>
          <w:szCs w:val="24"/>
          <w:vertAlign w:val="superscript"/>
        </w:rPr>
        <w:t>st</w:t>
      </w:r>
      <w:r w:rsidRPr="009B7BB6">
        <w:rPr>
          <w:sz w:val="24"/>
          <w:szCs w:val="24"/>
        </w:rPr>
        <w:t xml:space="preserve"> John 3:2. Hope equips Christians for all Spiritual Warfare is in 1</w:t>
      </w:r>
      <w:r w:rsidRPr="009B7BB6">
        <w:rPr>
          <w:sz w:val="24"/>
          <w:szCs w:val="24"/>
          <w:vertAlign w:val="superscript"/>
        </w:rPr>
        <w:t>st</w:t>
      </w:r>
      <w:r w:rsidRPr="009B7BB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9B7BB6">
        <w:rPr>
          <w:sz w:val="24"/>
          <w:szCs w:val="24"/>
          <w:vertAlign w:val="superscript"/>
        </w:rPr>
        <w:t>st</w:t>
      </w:r>
      <w:r w:rsidRPr="009B7BB6">
        <w:rPr>
          <w:sz w:val="24"/>
          <w:szCs w:val="24"/>
        </w:rPr>
        <w:t xml:space="preserve"> Corinthians 15:19. Hope enables Christians to Face Death with Confidence is in Psalms 16:9-10; 33:18; Job 19:25-27; 1</w:t>
      </w:r>
      <w:r w:rsidRPr="009B7BB6">
        <w:rPr>
          <w:sz w:val="24"/>
          <w:szCs w:val="24"/>
          <w:vertAlign w:val="superscript"/>
        </w:rPr>
        <w:t>st</w:t>
      </w:r>
      <w:r w:rsidRPr="009B7BB6">
        <w:rPr>
          <w:sz w:val="24"/>
          <w:szCs w:val="24"/>
        </w:rPr>
        <w:t xml:space="preserve"> Corinthians 6:14; 2</w:t>
      </w:r>
      <w:r w:rsidRPr="009B7BB6">
        <w:rPr>
          <w:sz w:val="24"/>
          <w:szCs w:val="24"/>
          <w:vertAlign w:val="superscript"/>
        </w:rPr>
        <w:t>nd</w:t>
      </w:r>
      <w:r w:rsidRPr="009B7BB6">
        <w:rPr>
          <w:sz w:val="24"/>
          <w:szCs w:val="24"/>
        </w:rPr>
        <w:t xml:space="preserve"> Corinthians 4:10-14; Philippians 1:3-6 &amp; Revelation 1:17-18. Hope assures Christians of their Eternal Life is in Romans 8:23-25; Titus 1:1-2; 3:7; 1</w:t>
      </w:r>
      <w:r w:rsidRPr="009B7BB6">
        <w:rPr>
          <w:sz w:val="24"/>
          <w:szCs w:val="24"/>
          <w:vertAlign w:val="superscript"/>
        </w:rPr>
        <w:t>st</w:t>
      </w:r>
      <w:r w:rsidRPr="009B7BB6">
        <w:rPr>
          <w:sz w:val="24"/>
          <w:szCs w:val="24"/>
        </w:rPr>
        <w:t xml:space="preserve"> Peter 1:3 &amp; Acts 2:26-27. Hope enables Christians to Face the sure Coming Aggravation, Anger, Wrath, Rage and Fury with Confidence is in 1</w:t>
      </w:r>
      <w:r w:rsidRPr="009B7BB6">
        <w:rPr>
          <w:sz w:val="24"/>
          <w:szCs w:val="24"/>
          <w:vertAlign w:val="superscript"/>
        </w:rPr>
        <w:t>st</w:t>
      </w:r>
      <w:r w:rsidRPr="009B7BB6">
        <w:rPr>
          <w:sz w:val="24"/>
          <w:szCs w:val="24"/>
        </w:rPr>
        <w:t xml:space="preserve"> Thessalonians 1:10. Hope assures Saintly Christian Lords (Ladies) of their Godly Inheritance in the Kingdom of Lordship is in 1</w:t>
      </w:r>
      <w:r w:rsidRPr="009B7BB6">
        <w:rPr>
          <w:sz w:val="24"/>
          <w:szCs w:val="24"/>
          <w:vertAlign w:val="superscript"/>
        </w:rPr>
        <w:t>st</w:t>
      </w:r>
      <w:r w:rsidRPr="009B7BB6">
        <w:rPr>
          <w:sz w:val="24"/>
          <w:szCs w:val="24"/>
        </w:rPr>
        <w:t xml:space="preserve"> Peter 1:3-5; Ephesians 1:18 &amp; Daniel 7:18.     </w:t>
      </w:r>
    </w:p>
    <w:p w:rsidR="005D31B5" w:rsidRPr="009B7BB6" w:rsidRDefault="005D31B5" w:rsidP="005D31B5">
      <w:pPr>
        <w:spacing w:line="480" w:lineRule="auto"/>
        <w:jc w:val="both"/>
        <w:rPr>
          <w:sz w:val="24"/>
          <w:szCs w:val="24"/>
        </w:rPr>
      </w:pPr>
      <w:r w:rsidRPr="009B7BB6">
        <w:rPr>
          <w:sz w:val="24"/>
          <w:szCs w:val="24"/>
        </w:rPr>
        <w:t>The Importance of Trusting in the Father Stephen: Trust in the Father Stephen’s Authority, Almightiness, Power, Wisdom &amp; Strength is in Exodus 14:31; 2</w:t>
      </w:r>
      <w:r w:rsidRPr="009B7BB6">
        <w:rPr>
          <w:sz w:val="24"/>
          <w:szCs w:val="24"/>
          <w:vertAlign w:val="superscript"/>
        </w:rPr>
        <w:t>nd</w:t>
      </w:r>
      <w:r w:rsidRPr="009B7BB6">
        <w:rPr>
          <w:sz w:val="24"/>
          <w:szCs w:val="24"/>
        </w:rPr>
        <w:t xml:space="preserve"> Timothy 1:12; 2</w:t>
      </w:r>
      <w:r w:rsidRPr="009B7BB6">
        <w:rPr>
          <w:sz w:val="24"/>
          <w:szCs w:val="24"/>
          <w:vertAlign w:val="superscript"/>
        </w:rPr>
        <w:t>nd</w:t>
      </w:r>
      <w:r w:rsidRPr="009B7BB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9B7BB6">
        <w:rPr>
          <w:sz w:val="24"/>
          <w:szCs w:val="24"/>
          <w:vertAlign w:val="superscript"/>
        </w:rPr>
        <w:t>st</w:t>
      </w:r>
      <w:r w:rsidRPr="009B7BB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9B7BB6">
        <w:rPr>
          <w:sz w:val="24"/>
          <w:szCs w:val="24"/>
          <w:vertAlign w:val="superscript"/>
        </w:rPr>
        <w:t>nd</w:t>
      </w:r>
      <w:r w:rsidRPr="009B7BB6">
        <w:rPr>
          <w:sz w:val="24"/>
          <w:szCs w:val="24"/>
        </w:rPr>
        <w:t xml:space="preserve"> Thessalonians 1:4; Hebrews 10:35-36; 12:2-3 &amp; James 1:12; 5:11. Holding on to the Father Stephen’s Promise is in 1</w:t>
      </w:r>
      <w:r w:rsidRPr="009B7BB6">
        <w:rPr>
          <w:sz w:val="24"/>
          <w:szCs w:val="24"/>
          <w:vertAlign w:val="superscript"/>
        </w:rPr>
        <w:t>st</w:t>
      </w:r>
      <w:r w:rsidRPr="009B7BB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9B7BB6">
        <w:rPr>
          <w:sz w:val="24"/>
          <w:szCs w:val="24"/>
          <w:vertAlign w:val="superscript"/>
        </w:rPr>
        <w:t>nd</w:t>
      </w:r>
      <w:r w:rsidRPr="009B7BB6">
        <w:rPr>
          <w:sz w:val="24"/>
          <w:szCs w:val="24"/>
        </w:rPr>
        <w:t xml:space="preserve"> Kings 18:5-7, 30; 19:14-19; 2</w:t>
      </w:r>
      <w:r w:rsidRPr="009B7BB6">
        <w:rPr>
          <w:sz w:val="24"/>
          <w:szCs w:val="24"/>
          <w:vertAlign w:val="superscript"/>
        </w:rPr>
        <w:t>nd</w:t>
      </w:r>
      <w:r w:rsidRPr="009B7BB6">
        <w:rPr>
          <w:sz w:val="24"/>
          <w:szCs w:val="24"/>
        </w:rPr>
        <w:t xml:space="preserve"> Chronicles 31:20-21; 32:20 &amp; Isaiah 36:15; 37:14-20. The Further Examples of Trust in the Father Stephen is in Ruth 2:12; 1</w:t>
      </w:r>
      <w:r w:rsidRPr="009B7BB6">
        <w:rPr>
          <w:sz w:val="24"/>
          <w:szCs w:val="24"/>
          <w:vertAlign w:val="superscript"/>
        </w:rPr>
        <w:t>st</w:t>
      </w:r>
      <w:r w:rsidRPr="009B7BB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9B7BB6">
        <w:rPr>
          <w:sz w:val="24"/>
          <w:szCs w:val="24"/>
          <w:vertAlign w:val="superscript"/>
        </w:rPr>
        <w:t>st</w:t>
      </w:r>
      <w:r w:rsidRPr="009B7BB6">
        <w:rPr>
          <w:sz w:val="24"/>
          <w:szCs w:val="24"/>
        </w:rPr>
        <w:t xml:space="preserve"> Corinthians 4:1-2; 1</w:t>
      </w:r>
      <w:r w:rsidRPr="009B7BB6">
        <w:rPr>
          <w:sz w:val="24"/>
          <w:szCs w:val="24"/>
          <w:vertAlign w:val="superscript"/>
        </w:rPr>
        <w:t>st</w:t>
      </w:r>
      <w:r w:rsidRPr="009B7BB6">
        <w:rPr>
          <w:sz w:val="24"/>
          <w:szCs w:val="24"/>
        </w:rPr>
        <w:t xml:space="preserve"> Thessalonians 2:4; 2</w:t>
      </w:r>
      <w:r w:rsidRPr="009B7BB6">
        <w:rPr>
          <w:sz w:val="24"/>
          <w:szCs w:val="24"/>
          <w:vertAlign w:val="superscript"/>
        </w:rPr>
        <w:t>nd</w:t>
      </w:r>
      <w:r w:rsidRPr="009B7BB6">
        <w:rPr>
          <w:sz w:val="24"/>
          <w:szCs w:val="24"/>
        </w:rPr>
        <w:t xml:space="preserve"> Timothy 1:14; Luke 16:1-2 &amp; Acts 7:1-53. Trust at Home and Work is in Proverbs 31:10-11 &amp; Titus 2:10. The Examples of trusting others is in Genesis 39:4; 41:39-40; Exodus 19:9; 1</w:t>
      </w:r>
      <w:r w:rsidRPr="009B7BB6">
        <w:rPr>
          <w:sz w:val="24"/>
          <w:szCs w:val="24"/>
          <w:vertAlign w:val="superscript"/>
        </w:rPr>
        <w:t>st</w:t>
      </w:r>
      <w:r w:rsidRPr="009B7BB6">
        <w:rPr>
          <w:sz w:val="24"/>
          <w:szCs w:val="24"/>
        </w:rPr>
        <w:t xml:space="preserve"> Chronicles 9:22; Nehemiah 2:6; Daniel 5:29-6:2; Philippians 2:25 &amp; 2</w:t>
      </w:r>
      <w:r w:rsidRPr="009B7BB6">
        <w:rPr>
          <w:sz w:val="24"/>
          <w:szCs w:val="24"/>
          <w:vertAlign w:val="superscript"/>
        </w:rPr>
        <w:t>nd</w:t>
      </w:r>
      <w:r w:rsidRPr="009B7BB6">
        <w:rPr>
          <w:sz w:val="24"/>
          <w:szCs w:val="24"/>
        </w:rPr>
        <w:t xml:space="preserve"> Timothy 2:2. The continued trust in those who fail is in Jonah 3:1-2; John 21:15 &amp; Acts 15:37-39. </w:t>
      </w:r>
    </w:p>
    <w:p w:rsidR="005D31B5" w:rsidRPr="009B7BB6" w:rsidRDefault="005D31B5" w:rsidP="005D31B5">
      <w:pPr>
        <w:spacing w:line="480" w:lineRule="auto"/>
        <w:jc w:val="both"/>
        <w:rPr>
          <w:sz w:val="24"/>
          <w:szCs w:val="24"/>
        </w:rPr>
      </w:pPr>
      <w:r w:rsidRPr="009B7BB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9B7BB6">
        <w:rPr>
          <w:sz w:val="24"/>
          <w:szCs w:val="24"/>
          <w:vertAlign w:val="superscript"/>
        </w:rPr>
        <w:t>st</w:t>
      </w:r>
      <w:r w:rsidRPr="009B7BB6">
        <w:rPr>
          <w:sz w:val="24"/>
          <w:szCs w:val="24"/>
        </w:rPr>
        <w:t xml:space="preserve"> Kings 11:4; 2</w:t>
      </w:r>
      <w:r w:rsidRPr="009B7BB6">
        <w:rPr>
          <w:sz w:val="24"/>
          <w:szCs w:val="24"/>
          <w:vertAlign w:val="superscript"/>
        </w:rPr>
        <w:t>nd</w:t>
      </w:r>
      <w:r w:rsidRPr="009B7BB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9B7BB6">
        <w:rPr>
          <w:sz w:val="24"/>
          <w:szCs w:val="24"/>
          <w:vertAlign w:val="superscript"/>
        </w:rPr>
        <w:t>st</w:t>
      </w:r>
      <w:r w:rsidRPr="009B7BB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9B7BB6">
        <w:rPr>
          <w:sz w:val="24"/>
          <w:szCs w:val="24"/>
          <w:vertAlign w:val="superscript"/>
        </w:rPr>
        <w:t>nd</w:t>
      </w:r>
      <w:r w:rsidRPr="009B7BB6">
        <w:rPr>
          <w:sz w:val="24"/>
          <w:szCs w:val="24"/>
        </w:rPr>
        <w:t xml:space="preserve"> Timothy 4:14-15 &amp; Acts 6:3-9; 15:37-38.                         </w:t>
      </w:r>
    </w:p>
    <w:p w:rsidR="005D31B5" w:rsidRPr="009B7BB6" w:rsidRDefault="005D31B5" w:rsidP="005D31B5">
      <w:pPr>
        <w:jc w:val="center"/>
        <w:rPr>
          <w:sz w:val="24"/>
          <w:szCs w:val="24"/>
        </w:rPr>
      </w:pPr>
      <w:r w:rsidRPr="009B7BB6">
        <w:rPr>
          <w:sz w:val="24"/>
          <w:szCs w:val="24"/>
        </w:rPr>
        <w:t>The Father Stephen’s Supreme Glory &amp; Supreme Majesty</w:t>
      </w:r>
    </w:p>
    <w:p w:rsidR="005D31B5" w:rsidRPr="009B7BB6" w:rsidRDefault="005D31B5" w:rsidP="005D31B5">
      <w:pPr>
        <w:spacing w:line="480" w:lineRule="auto"/>
        <w:jc w:val="both"/>
        <w:rPr>
          <w:sz w:val="24"/>
          <w:szCs w:val="24"/>
        </w:rPr>
      </w:pPr>
      <w:r w:rsidRPr="009B7BB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B7BB6">
        <w:rPr>
          <w:sz w:val="24"/>
          <w:szCs w:val="24"/>
          <w:vertAlign w:val="superscript"/>
        </w:rPr>
        <w:t>nd</w:t>
      </w:r>
      <w:r w:rsidRPr="009B7BB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B7BB6">
        <w:rPr>
          <w:sz w:val="24"/>
          <w:szCs w:val="24"/>
          <w:vertAlign w:val="superscript"/>
        </w:rPr>
        <w:t>nd</w:t>
      </w:r>
      <w:r w:rsidRPr="009B7BB6">
        <w:rPr>
          <w:sz w:val="24"/>
          <w:szCs w:val="24"/>
        </w:rPr>
        <w:t xml:space="preserve"> Chronicles 5:13-14; 7:1-3; Ezekiel 8:4; 9:3; 10:19; 43:1-5; 1</w:t>
      </w:r>
      <w:r w:rsidRPr="009B7BB6">
        <w:rPr>
          <w:sz w:val="24"/>
          <w:szCs w:val="24"/>
          <w:vertAlign w:val="superscript"/>
        </w:rPr>
        <w:t>st</w:t>
      </w:r>
      <w:r w:rsidRPr="009B7BB6">
        <w:rPr>
          <w:sz w:val="24"/>
          <w:szCs w:val="24"/>
        </w:rPr>
        <w:t xml:space="preserve"> Kings 8:10-11; Exodus 40:34-35 &amp; Revelation 15:8. The Father Stephen’s Glory that is revealed: In His Son Jesus Christ is in Hebrews 1:3; Isaiah 49:3; John 1:14; 13:31-32; 17:5; 2</w:t>
      </w:r>
      <w:r w:rsidRPr="009B7BB6">
        <w:rPr>
          <w:sz w:val="24"/>
          <w:szCs w:val="24"/>
          <w:vertAlign w:val="superscript"/>
        </w:rPr>
        <w:t>nd</w:t>
      </w:r>
      <w:r w:rsidRPr="009B7BB6">
        <w:rPr>
          <w:sz w:val="24"/>
          <w:szCs w:val="24"/>
        </w:rPr>
        <w:t xml:space="preserve"> Corinthians 4:6 &amp; 2</w:t>
      </w:r>
      <w:r w:rsidRPr="009B7BB6">
        <w:rPr>
          <w:sz w:val="24"/>
          <w:szCs w:val="24"/>
          <w:vertAlign w:val="superscript"/>
        </w:rPr>
        <w:t>nd</w:t>
      </w:r>
      <w:r w:rsidRPr="009B7BB6">
        <w:rPr>
          <w:sz w:val="24"/>
          <w:szCs w:val="24"/>
        </w:rPr>
        <w:t xml:space="preserve"> Peter 1:17. In His People is in Colossians 1:27; Isaiah 60:19-21; 62:3; 2</w:t>
      </w:r>
      <w:r w:rsidRPr="009B7BB6">
        <w:rPr>
          <w:sz w:val="24"/>
          <w:szCs w:val="24"/>
          <w:vertAlign w:val="superscript"/>
        </w:rPr>
        <w:t>nd</w:t>
      </w:r>
      <w:r w:rsidRPr="009B7BB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B7BB6">
        <w:rPr>
          <w:sz w:val="24"/>
          <w:szCs w:val="24"/>
          <w:vertAlign w:val="superscript"/>
        </w:rPr>
        <w:t>st</w:t>
      </w:r>
      <w:r w:rsidRPr="009B7BB6">
        <w:rPr>
          <w:sz w:val="24"/>
          <w:szCs w:val="24"/>
        </w:rPr>
        <w:t xml:space="preserve"> Peter 5:10. In His Divine Name is in Nehemiah 9:5; Deuteronomy 28:58; 1</w:t>
      </w:r>
      <w:r w:rsidRPr="009B7BB6">
        <w:rPr>
          <w:sz w:val="24"/>
          <w:szCs w:val="24"/>
          <w:vertAlign w:val="superscript"/>
        </w:rPr>
        <w:t>st</w:t>
      </w:r>
      <w:r w:rsidRPr="009B7BB6">
        <w:rPr>
          <w:sz w:val="24"/>
          <w:szCs w:val="24"/>
        </w:rPr>
        <w:t xml:space="preserve"> Chronicles 29:13 &amp; Psalms 8:1; 79:9. In His Divine Works is in Psalms 19:1; 111:3; Isaiah 12:5; 35:2 &amp; John 11:40-44; 17:4. In His Supreme Kingdom of Lordship is in Psalms 145:11-12; 1</w:t>
      </w:r>
      <w:r w:rsidRPr="009B7BB6">
        <w:rPr>
          <w:sz w:val="24"/>
          <w:szCs w:val="24"/>
          <w:vertAlign w:val="superscript"/>
        </w:rPr>
        <w:t>st</w:t>
      </w:r>
      <w:r w:rsidRPr="009B7BB6">
        <w:rPr>
          <w:sz w:val="24"/>
          <w:szCs w:val="24"/>
        </w:rPr>
        <w:t xml:space="preserve"> Chronicles 29:11; Matthew 6:13 &amp; 1</w:t>
      </w:r>
      <w:r w:rsidRPr="009B7BB6">
        <w:rPr>
          <w:sz w:val="24"/>
          <w:szCs w:val="24"/>
          <w:vertAlign w:val="superscript"/>
        </w:rPr>
        <w:t>st</w:t>
      </w:r>
      <w:r w:rsidRPr="009B7BB6">
        <w:rPr>
          <w:sz w:val="24"/>
          <w:szCs w:val="24"/>
        </w:rPr>
        <w:t xml:space="preserve"> Thessalonians 2:12. The Father Stephen’s Glory cannot be fully seen by any of His Creations is in 1</w:t>
      </w:r>
      <w:r w:rsidRPr="009B7BB6">
        <w:rPr>
          <w:sz w:val="24"/>
          <w:szCs w:val="24"/>
          <w:vertAlign w:val="superscript"/>
        </w:rPr>
        <w:t>st</w:t>
      </w:r>
      <w:r w:rsidRPr="009B7BB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D31B5" w:rsidRPr="009B7BB6" w:rsidRDefault="005D31B5" w:rsidP="005D31B5">
      <w:pPr>
        <w:spacing w:line="480" w:lineRule="auto"/>
        <w:jc w:val="both"/>
        <w:rPr>
          <w:sz w:val="24"/>
          <w:szCs w:val="24"/>
        </w:rPr>
      </w:pPr>
      <w:r w:rsidRPr="009B7BB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B7BB6">
        <w:rPr>
          <w:sz w:val="24"/>
          <w:szCs w:val="24"/>
          <w:vertAlign w:val="superscript"/>
        </w:rPr>
        <w:t>st</w:t>
      </w:r>
      <w:r w:rsidRPr="009B7BB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B7BB6">
        <w:rPr>
          <w:sz w:val="24"/>
          <w:szCs w:val="24"/>
          <w:vertAlign w:val="superscript"/>
        </w:rPr>
        <w:t>st</w:t>
      </w:r>
      <w:r w:rsidRPr="009B7BB6">
        <w:rPr>
          <w:sz w:val="24"/>
          <w:szCs w:val="24"/>
        </w:rPr>
        <w:t xml:space="preserve"> Peter 1:24-25; Isaiah 49:10-11, 16-17, 103:15 &amp; 2</w:t>
      </w:r>
      <w:r w:rsidRPr="009B7BB6">
        <w:rPr>
          <w:sz w:val="24"/>
          <w:szCs w:val="24"/>
          <w:vertAlign w:val="superscript"/>
        </w:rPr>
        <w:t>nd</w:t>
      </w:r>
      <w:r w:rsidRPr="009B7BB6">
        <w:rPr>
          <w:sz w:val="24"/>
          <w:szCs w:val="24"/>
        </w:rPr>
        <w:t xml:space="preserve"> Corinthians 3:7-8, 10, 13. Human Glory is given and taken by the Father Stephen is in Psalms 82:6-7; Exodus 9:16; 1</w:t>
      </w:r>
      <w:r w:rsidRPr="009B7BB6">
        <w:rPr>
          <w:sz w:val="24"/>
          <w:szCs w:val="24"/>
          <w:vertAlign w:val="superscript"/>
        </w:rPr>
        <w:t>st</w:t>
      </w:r>
      <w:r w:rsidRPr="009B7BB6">
        <w:rPr>
          <w:sz w:val="24"/>
          <w:szCs w:val="24"/>
        </w:rPr>
        <w:t xml:space="preserve"> Kings 3:13; 2</w:t>
      </w:r>
      <w:r w:rsidRPr="009B7BB6">
        <w:rPr>
          <w:sz w:val="24"/>
          <w:szCs w:val="24"/>
          <w:vertAlign w:val="superscript"/>
        </w:rPr>
        <w:t>nd</w:t>
      </w:r>
      <w:r w:rsidRPr="009B7BB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B7BB6">
        <w:rPr>
          <w:sz w:val="24"/>
          <w:szCs w:val="24"/>
          <w:vertAlign w:val="superscript"/>
        </w:rPr>
        <w:t>nd</w:t>
      </w:r>
      <w:r w:rsidRPr="009B7BB6">
        <w:rPr>
          <w:sz w:val="24"/>
          <w:szCs w:val="24"/>
        </w:rPr>
        <w:t xml:space="preserve"> Timothy 4:10; 1</w:t>
      </w:r>
      <w:r w:rsidRPr="009B7BB6">
        <w:rPr>
          <w:sz w:val="24"/>
          <w:szCs w:val="24"/>
          <w:vertAlign w:val="superscript"/>
        </w:rPr>
        <w:t>st</w:t>
      </w:r>
      <w:r w:rsidRPr="009B7BB6">
        <w:rPr>
          <w:sz w:val="24"/>
          <w:szCs w:val="24"/>
        </w:rPr>
        <w:t xml:space="preserve"> John 2:15 &amp; Luke 4:5-7. </w:t>
      </w:r>
    </w:p>
    <w:p w:rsidR="005D31B5" w:rsidRPr="009B7BB6" w:rsidRDefault="005D31B5" w:rsidP="005D31B5">
      <w:pPr>
        <w:spacing w:line="480" w:lineRule="auto"/>
        <w:jc w:val="both"/>
        <w:rPr>
          <w:sz w:val="24"/>
          <w:szCs w:val="24"/>
        </w:rPr>
      </w:pPr>
      <w:r w:rsidRPr="009B7BB6">
        <w:rPr>
          <w:sz w:val="24"/>
          <w:szCs w:val="24"/>
        </w:rPr>
        <w:t>The Uniqueness of the Father Stephen’s Glory is in Job 40:9-10; Exodus 15:11; 1</w:t>
      </w:r>
      <w:r w:rsidRPr="009B7BB6">
        <w:rPr>
          <w:sz w:val="24"/>
          <w:szCs w:val="24"/>
          <w:vertAlign w:val="superscript"/>
        </w:rPr>
        <w:t>st</w:t>
      </w:r>
      <w:r w:rsidRPr="009B7BB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B7BB6">
        <w:rPr>
          <w:sz w:val="24"/>
          <w:szCs w:val="24"/>
          <w:vertAlign w:val="superscript"/>
        </w:rPr>
        <w:t>st</w:t>
      </w:r>
      <w:r w:rsidRPr="009B7BB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B7BB6">
        <w:rPr>
          <w:sz w:val="24"/>
          <w:szCs w:val="24"/>
          <w:vertAlign w:val="superscript"/>
        </w:rPr>
        <w:t>st</w:t>
      </w:r>
      <w:r w:rsidRPr="009B7BB6">
        <w:rPr>
          <w:sz w:val="24"/>
          <w:szCs w:val="24"/>
        </w:rPr>
        <w:t xml:space="preserve"> Corinthians 15:47-49 &amp; Colossians 3:10. The Spiritual Glory is divinely given by the Father Stephen is in John 17:22; Psalms 84:11 &amp; 2</w:t>
      </w:r>
      <w:r w:rsidRPr="009B7BB6">
        <w:rPr>
          <w:sz w:val="24"/>
          <w:szCs w:val="24"/>
          <w:vertAlign w:val="superscript"/>
        </w:rPr>
        <w:t>nd</w:t>
      </w:r>
      <w:r w:rsidRPr="009B7BB6">
        <w:rPr>
          <w:sz w:val="24"/>
          <w:szCs w:val="24"/>
        </w:rPr>
        <w:t xml:space="preserve"> Corinthians 3:18. The Glorification when His Son Jesus Christ returns is in Colossians 3:4; Romans 8:18; Philippians 3:21; 1</w:t>
      </w:r>
      <w:r w:rsidRPr="009B7BB6">
        <w:rPr>
          <w:sz w:val="24"/>
          <w:szCs w:val="24"/>
          <w:vertAlign w:val="superscript"/>
        </w:rPr>
        <w:t>st</w:t>
      </w:r>
      <w:r w:rsidRPr="009B7BB6">
        <w:rPr>
          <w:sz w:val="24"/>
          <w:szCs w:val="24"/>
        </w:rPr>
        <w:t xml:space="preserve"> Thessalonians 2:20 &amp; 1</w:t>
      </w:r>
      <w:r w:rsidRPr="009B7BB6">
        <w:rPr>
          <w:sz w:val="24"/>
          <w:szCs w:val="24"/>
          <w:vertAlign w:val="superscript"/>
        </w:rPr>
        <w:t>st</w:t>
      </w:r>
      <w:r w:rsidRPr="009B7BB6">
        <w:rPr>
          <w:sz w:val="24"/>
          <w:szCs w:val="24"/>
        </w:rPr>
        <w:t xml:space="preserve"> John 3:2.    </w:t>
      </w:r>
    </w:p>
    <w:p w:rsidR="005D31B5" w:rsidRPr="009B7BB6" w:rsidRDefault="005D31B5" w:rsidP="005D31B5">
      <w:pPr>
        <w:spacing w:line="480" w:lineRule="auto"/>
        <w:jc w:val="both"/>
        <w:rPr>
          <w:sz w:val="24"/>
          <w:szCs w:val="24"/>
        </w:rPr>
      </w:pPr>
      <w:r w:rsidRPr="009B7BB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B7BB6">
        <w:rPr>
          <w:sz w:val="24"/>
          <w:szCs w:val="24"/>
          <w:vertAlign w:val="superscript"/>
        </w:rPr>
        <w:t>nd</w:t>
      </w:r>
      <w:r w:rsidRPr="009B7BB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B7BB6">
        <w:rPr>
          <w:sz w:val="24"/>
          <w:szCs w:val="24"/>
          <w:vertAlign w:val="superscript"/>
        </w:rPr>
        <w:t>nd</w:t>
      </w:r>
      <w:r w:rsidRPr="009B7BB6">
        <w:rPr>
          <w:sz w:val="24"/>
          <w:szCs w:val="24"/>
        </w:rPr>
        <w:t xml:space="preserve"> Peter 1:17; Luke 9:28-32 &amp; Acts 9:3; 22:6; 26:13. In His Death &amp; His Resurrection is in John 7:39; 12:16, 23; 1</w:t>
      </w:r>
      <w:r w:rsidRPr="009B7BB6">
        <w:rPr>
          <w:sz w:val="24"/>
          <w:szCs w:val="24"/>
          <w:vertAlign w:val="superscript"/>
        </w:rPr>
        <w:t>st</w:t>
      </w:r>
      <w:r w:rsidRPr="009B7BB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B7BB6">
        <w:rPr>
          <w:sz w:val="24"/>
          <w:szCs w:val="24"/>
          <w:vertAlign w:val="superscript"/>
        </w:rPr>
        <w:t>nd</w:t>
      </w:r>
      <w:r w:rsidRPr="009B7BB6">
        <w:rPr>
          <w:sz w:val="24"/>
          <w:szCs w:val="24"/>
        </w:rPr>
        <w:t xml:space="preserve"> Peter 3:18 &amp; Revelation 1:6; 5:11-12; 7:9-12. The Lord Jesus Christ’s Glory is shared by all Believers: As they become like Him is in 2</w:t>
      </w:r>
      <w:r w:rsidRPr="009B7BB6">
        <w:rPr>
          <w:sz w:val="24"/>
          <w:szCs w:val="24"/>
          <w:vertAlign w:val="superscript"/>
        </w:rPr>
        <w:t>nd</w:t>
      </w:r>
      <w:r w:rsidRPr="009B7BB6">
        <w:rPr>
          <w:sz w:val="24"/>
          <w:szCs w:val="24"/>
        </w:rPr>
        <w:t xml:space="preserve"> Corinthians 3:18; John 17:22 &amp; Colossians 1:27. At the end time is in 1</w:t>
      </w:r>
      <w:r w:rsidRPr="009B7BB6">
        <w:rPr>
          <w:sz w:val="24"/>
          <w:szCs w:val="24"/>
          <w:vertAlign w:val="superscript"/>
        </w:rPr>
        <w:t>st</w:t>
      </w:r>
      <w:r w:rsidRPr="009B7BB6">
        <w:rPr>
          <w:sz w:val="24"/>
          <w:szCs w:val="24"/>
        </w:rPr>
        <w:t xml:space="preserve"> Corinthians 15:49; Romans 8:17-18; Philippians 3:21 &amp; Colossians 3:4.  </w:t>
      </w:r>
    </w:p>
    <w:p w:rsidR="005D31B5" w:rsidRPr="009B7BB6" w:rsidRDefault="005D31B5" w:rsidP="005D31B5">
      <w:pPr>
        <w:spacing w:line="480" w:lineRule="auto"/>
        <w:jc w:val="both"/>
        <w:rPr>
          <w:sz w:val="24"/>
          <w:szCs w:val="24"/>
        </w:rPr>
      </w:pPr>
      <w:r w:rsidRPr="009B7BB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B7BB6">
        <w:rPr>
          <w:sz w:val="24"/>
          <w:szCs w:val="24"/>
          <w:vertAlign w:val="superscript"/>
        </w:rPr>
        <w:t>st</w:t>
      </w:r>
      <w:r w:rsidRPr="009B7BB6">
        <w:rPr>
          <w:sz w:val="24"/>
          <w:szCs w:val="24"/>
        </w:rPr>
        <w:t xml:space="preserve"> Samuel 15:29 &amp; Psalms 24:10. The Majesty belongs to the Father Stephen is in 1</w:t>
      </w:r>
      <w:r w:rsidRPr="009B7BB6">
        <w:rPr>
          <w:sz w:val="24"/>
          <w:szCs w:val="24"/>
          <w:vertAlign w:val="superscript"/>
        </w:rPr>
        <w:t>st</w:t>
      </w:r>
      <w:r w:rsidRPr="009B7BB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B7BB6">
        <w:rPr>
          <w:sz w:val="24"/>
          <w:szCs w:val="24"/>
          <w:vertAlign w:val="superscript"/>
        </w:rPr>
        <w:t>nd</w:t>
      </w:r>
      <w:r w:rsidRPr="009B7BB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B7BB6">
        <w:rPr>
          <w:sz w:val="24"/>
          <w:szCs w:val="24"/>
          <w:vertAlign w:val="superscript"/>
        </w:rPr>
        <w:t>st</w:t>
      </w:r>
      <w:r w:rsidRPr="009B7BB6">
        <w:rPr>
          <w:sz w:val="24"/>
          <w:szCs w:val="24"/>
        </w:rPr>
        <w:t xml:space="preserve"> Chronicles 16:27; Psalms 96:6; 2</w:t>
      </w:r>
      <w:r w:rsidRPr="009B7BB6">
        <w:rPr>
          <w:sz w:val="24"/>
          <w:szCs w:val="24"/>
          <w:vertAlign w:val="superscript"/>
        </w:rPr>
        <w:t>nd</w:t>
      </w:r>
      <w:r w:rsidRPr="009B7BB6">
        <w:rPr>
          <w:sz w:val="24"/>
          <w:szCs w:val="24"/>
        </w:rPr>
        <w:t xml:space="preserve"> Thessalonians 1:9 &amp; 2</w:t>
      </w:r>
      <w:r w:rsidRPr="009B7BB6">
        <w:rPr>
          <w:sz w:val="24"/>
          <w:szCs w:val="24"/>
          <w:vertAlign w:val="superscript"/>
        </w:rPr>
        <w:t>nd</w:t>
      </w:r>
      <w:r w:rsidRPr="009B7BB6">
        <w:rPr>
          <w:sz w:val="24"/>
          <w:szCs w:val="24"/>
        </w:rPr>
        <w:t xml:space="preserve"> Peter 1:17. The Risen Christ shares in the Father Stephen’s Majesty are in 2</w:t>
      </w:r>
      <w:r w:rsidRPr="009B7BB6">
        <w:rPr>
          <w:sz w:val="24"/>
          <w:szCs w:val="24"/>
          <w:vertAlign w:val="superscript"/>
        </w:rPr>
        <w:t>nd</w:t>
      </w:r>
      <w:r w:rsidRPr="009B7BB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B7BB6">
        <w:rPr>
          <w:sz w:val="24"/>
          <w:szCs w:val="24"/>
          <w:vertAlign w:val="superscript"/>
        </w:rPr>
        <w:t>st</w:t>
      </w:r>
      <w:r w:rsidRPr="009B7BB6">
        <w:rPr>
          <w:sz w:val="24"/>
          <w:szCs w:val="24"/>
        </w:rPr>
        <w:t xml:space="preserve"> Chronicles 16:29; Psalms 92:1-8; 93:1; 95:3-6 &amp; Luke 1:46.      </w:t>
      </w:r>
    </w:p>
    <w:p w:rsidR="005D31B5" w:rsidRPr="009B7BB6" w:rsidRDefault="005D31B5" w:rsidP="005D31B5">
      <w:pPr>
        <w:spacing w:line="480" w:lineRule="auto"/>
        <w:jc w:val="both"/>
        <w:rPr>
          <w:sz w:val="24"/>
          <w:szCs w:val="24"/>
        </w:rPr>
      </w:pPr>
      <w:r w:rsidRPr="009B7BB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B7BB6">
        <w:rPr>
          <w:sz w:val="24"/>
          <w:szCs w:val="24"/>
          <w:vertAlign w:val="superscript"/>
        </w:rPr>
        <w:t>nd</w:t>
      </w:r>
      <w:r w:rsidRPr="009B7BB6">
        <w:rPr>
          <w:sz w:val="24"/>
          <w:szCs w:val="24"/>
        </w:rPr>
        <w:t xml:space="preserve"> Corinthians 8:9. The Lord Jesus Christ’s Majesty is seen in His Earthly Ministry: At the transfiguration is in 2</w:t>
      </w:r>
      <w:r w:rsidRPr="009B7BB6">
        <w:rPr>
          <w:sz w:val="24"/>
          <w:szCs w:val="24"/>
          <w:vertAlign w:val="superscript"/>
        </w:rPr>
        <w:t>nd</w:t>
      </w:r>
      <w:r w:rsidRPr="009B7BB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B7BB6">
        <w:rPr>
          <w:sz w:val="24"/>
          <w:szCs w:val="24"/>
          <w:vertAlign w:val="superscript"/>
        </w:rPr>
        <w:t>st</w:t>
      </w:r>
      <w:r w:rsidRPr="009B7BB6">
        <w:rPr>
          <w:sz w:val="24"/>
          <w:szCs w:val="24"/>
        </w:rPr>
        <w:t xml:space="preserve"> Peter 3:22 &amp; Acts 5:31. A Vision of the Glorified Christ in His Majesty is in Revelation 1:13-16; 5:6-8; 14:14. The Lord Jesus Christ is Majestic in His absolute Pre-eminence is in Colossians 1:18; Daniel 7:13-14; 1</w:t>
      </w:r>
      <w:r w:rsidRPr="009B7BB6">
        <w:rPr>
          <w:sz w:val="24"/>
          <w:szCs w:val="24"/>
          <w:vertAlign w:val="superscript"/>
        </w:rPr>
        <w:t>st</w:t>
      </w:r>
      <w:r w:rsidRPr="009B7BB6">
        <w:rPr>
          <w:sz w:val="24"/>
          <w:szCs w:val="24"/>
        </w:rPr>
        <w:t xml:space="preserve"> Corinthians 15:24-28; Philippians 2:10-11; Revelation 19:16 &amp; Acts 2:36. The Lord Jesus Christ’s Majesty is shown by His authority as Judge of all Men is in Matthew 25:31; 2</w:t>
      </w:r>
      <w:r w:rsidRPr="009B7BB6">
        <w:rPr>
          <w:sz w:val="24"/>
          <w:szCs w:val="24"/>
          <w:vertAlign w:val="superscript"/>
        </w:rPr>
        <w:t>nd</w:t>
      </w:r>
      <w:r w:rsidRPr="009B7BB6">
        <w:rPr>
          <w:sz w:val="24"/>
          <w:szCs w:val="24"/>
        </w:rPr>
        <w:t xml:space="preserve"> Timothy 4:1 &amp; Acts 17:31. All Humanity will see the Lord Jesus Christ’s Majesty is in Matthew 24:30; 26:64; Mark 13:26; 14:62; 2</w:t>
      </w:r>
      <w:r w:rsidRPr="009B7BB6">
        <w:rPr>
          <w:sz w:val="24"/>
          <w:szCs w:val="24"/>
          <w:vertAlign w:val="superscript"/>
        </w:rPr>
        <w:t>nd</w:t>
      </w:r>
      <w:r w:rsidRPr="009B7BB6">
        <w:rPr>
          <w:sz w:val="24"/>
          <w:szCs w:val="24"/>
        </w:rPr>
        <w:t xml:space="preserve"> Thessalonians 1:7-10; Revelation 1:7; 5:13; 6:15-17; 7:8-10 &amp; Luke 21:27.  </w:t>
      </w:r>
    </w:p>
    <w:p w:rsidR="005D31B5" w:rsidRPr="009B7BB6" w:rsidRDefault="005D31B5" w:rsidP="005D31B5">
      <w:pPr>
        <w:spacing w:line="480" w:lineRule="auto"/>
        <w:jc w:val="both"/>
        <w:rPr>
          <w:sz w:val="24"/>
          <w:szCs w:val="24"/>
        </w:rPr>
      </w:pPr>
      <w:r w:rsidRPr="009B7BB6">
        <w:rPr>
          <w:sz w:val="24"/>
          <w:szCs w:val="24"/>
        </w:rPr>
        <w:t xml:space="preserve">The Lord Stephen’s Almightiness is a sure thing in the Holy Scriptures. Almightiness means to have absolute power over all things. It is relatively unlimited in power. It is regarded or respected as having great power or importance. Also “mighty” can refer to possessing might and being all powerful &amp; it can be accomplished or characterized by might. It can be extraordinary in great or imposing in size or extent. Might can also mean power of an authority. Might can mean bodily strength of power, energy or intensity of which One is capable of doing. Power is the ability to act or produce an effect on something or someone. Power is the legal or official authority, capacity or right, such as the Law. Power is the possession of control, authority, or influence over others. Power is the establishment of a controlling group. Power is a force of Armed Men as in the Military. Power can mean physical might or mental or moral efficacy. Power is the political control or influence over others. Power is the 30 orders of the Angelical Hierarchy which are over all Humanity. Power implies possession of ability to wield force. There are 6 other names linked to Power. First, is Authority that implies the granting of power given to a specific purpose within certain specified limits. Second, is Command which implies the power to make decisions and compel obedience. Third, is Jurisdiction which implies the official power exercised within its prescribed limits. Fourth, is Control which stresses the power to direct and restrain. Fifth, is Sway that suggests the extent or scope of exercised power or influence to make right decisions and compel obedience. Sixth, is Dominion which stresses sovereign power or supreme authority over a World or Worlds. The Lord Yah’s power is proven in Genesis 1:1-1:31 in creating the Angelical Hierarchy of Angels (Lords). Also in Genesis 1:1 the Most Highest creation process is called </w:t>
      </w:r>
      <w:r w:rsidRPr="009B7BB6">
        <w:rPr>
          <w:rFonts w:ascii="Monotype Corsiva" w:hAnsi="Monotype Corsiva"/>
          <w:b/>
          <w:sz w:val="24"/>
          <w:szCs w:val="24"/>
        </w:rPr>
        <w:t>Bara</w:t>
      </w:r>
      <w:r w:rsidRPr="009B7BB6">
        <w:rPr>
          <w:sz w:val="24"/>
          <w:szCs w:val="24"/>
        </w:rPr>
        <w:t xml:space="preserve"> which implies direct control over the other 60 Lord’s in the Holy Scriptures. Of course, the other 60 Lords have supreme authority over the innumerable company of Angels (Lords), but not over the Lord Yah. It would be a Sexual Eros Love Apostasy if the other 60 Lord’s do not know there place of worship in their Lordships. The Lord Yah (Lady Victoria in the female sense) is ultimately worshipped over all other 60 Lord’s (60 Ladies). Then there is an order of worship for the other 60 Lord’s. The only Jewish Lord John (Lady Elizabeth) in the Old World is worshipped under the Lord Jesus Christ. The only Jewish Lord Jesus (Lady Mary) as the Savior is the New World is worshipped under the 60 other Gentile Lord’s proven in Luke 21:24. The 60 other Saintly Lord’s with the Lord James (Lady Mary) in the Gentile World on top is worshipped under the only Christian Lordship of the Father Stephen (Mother Barbara rived from Bara in Genesis 1:1) in the Christian World which is “The Lord of the Lords” proven in Luke 22:24-30 &amp; Acts 7:59. If any Man says they can worship the Lord Jesus Christ (Lady Mary) to get to the only Lord Yah (Lady Victoria in the female sense) the Creator of the Father Stephen [Lady Stephanie], then they are deceived &amp; have become liars in unbelief because there is an order of worship in the 60 Lords in the Holy Scriptures.   </w:t>
      </w:r>
    </w:p>
    <w:p w:rsidR="005D31B5" w:rsidRPr="009B7BB6" w:rsidRDefault="005D31B5" w:rsidP="005D31B5">
      <w:pPr>
        <w:spacing w:line="480" w:lineRule="auto"/>
        <w:jc w:val="both"/>
        <w:rPr>
          <w:sz w:val="24"/>
          <w:szCs w:val="24"/>
        </w:rPr>
      </w:pPr>
      <w:r w:rsidRPr="009B7BB6">
        <w:rPr>
          <w:sz w:val="24"/>
          <w:szCs w:val="24"/>
        </w:rPr>
        <w:t>Who is the Potter Creator of the Entire Universe?</w:t>
      </w:r>
    </w:p>
    <w:p w:rsidR="005D31B5" w:rsidRPr="009B7BB6" w:rsidRDefault="005D31B5" w:rsidP="005D31B5">
      <w:pPr>
        <w:spacing w:line="480" w:lineRule="auto"/>
        <w:jc w:val="both"/>
        <w:rPr>
          <w:sz w:val="24"/>
          <w:szCs w:val="24"/>
        </w:rPr>
      </w:pPr>
      <w:r w:rsidRPr="009B7BB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B7BB6">
        <w:rPr>
          <w:sz w:val="24"/>
          <w:szCs w:val="24"/>
          <w:vertAlign w:val="superscript"/>
        </w:rPr>
        <w:t>st</w:t>
      </w:r>
      <w:r w:rsidRPr="009B7BB6">
        <w:rPr>
          <w:sz w:val="24"/>
          <w:szCs w:val="24"/>
        </w:rPr>
        <w:t xml:space="preserve"> John 5:6-13; 2</w:t>
      </w:r>
      <w:r w:rsidRPr="009B7BB6">
        <w:rPr>
          <w:sz w:val="24"/>
          <w:szCs w:val="24"/>
          <w:vertAlign w:val="superscript"/>
        </w:rPr>
        <w:t>nd</w:t>
      </w:r>
      <w:r w:rsidRPr="009B7BB6">
        <w:rPr>
          <w:sz w:val="24"/>
          <w:szCs w:val="24"/>
        </w:rPr>
        <w:t xml:space="preserve"> Corinthians 2:17 &amp; 2</w:t>
      </w:r>
      <w:r w:rsidRPr="009B7BB6">
        <w:rPr>
          <w:sz w:val="24"/>
          <w:szCs w:val="24"/>
          <w:vertAlign w:val="superscript"/>
        </w:rPr>
        <w:t>nd</w:t>
      </w:r>
      <w:r w:rsidRPr="009B7BB6">
        <w:rPr>
          <w:sz w:val="24"/>
          <w:szCs w:val="24"/>
        </w:rPr>
        <w:t xml:space="preserve"> Peter 1:4. </w:t>
      </w:r>
    </w:p>
    <w:p w:rsidR="005D31B5" w:rsidRPr="009B7BB6" w:rsidRDefault="005D31B5" w:rsidP="005D31B5">
      <w:pPr>
        <w:spacing w:line="480" w:lineRule="auto"/>
        <w:jc w:val="both"/>
        <w:rPr>
          <w:sz w:val="24"/>
          <w:szCs w:val="24"/>
        </w:rPr>
      </w:pPr>
      <w:r w:rsidRPr="009B7BB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B7BB6">
        <w:rPr>
          <w:sz w:val="24"/>
          <w:szCs w:val="24"/>
          <w:vertAlign w:val="superscript"/>
        </w:rPr>
        <w:t>st</w:t>
      </w:r>
      <w:r w:rsidRPr="009B7BB6">
        <w:rPr>
          <w:sz w:val="24"/>
          <w:szCs w:val="24"/>
        </w:rPr>
        <w:t xml:space="preserve"> Corinthians 13:5 declares that He thinks no evil (Good God). In Romans 3:4 says “Let God be true (True God) but every Man a liar.” Some scriptures of all Men as a liars apart from God is in Romans 3:23; 1</w:t>
      </w:r>
      <w:r w:rsidRPr="009B7BB6">
        <w:rPr>
          <w:sz w:val="24"/>
          <w:szCs w:val="24"/>
          <w:vertAlign w:val="superscript"/>
        </w:rPr>
        <w:t>st</w:t>
      </w:r>
      <w:r w:rsidRPr="009B7BB6">
        <w:rPr>
          <w:sz w:val="24"/>
          <w:szCs w:val="24"/>
        </w:rPr>
        <w:t xml:space="preserve"> John 1:8-10; 1</w:t>
      </w:r>
      <w:r w:rsidRPr="009B7BB6">
        <w:rPr>
          <w:sz w:val="24"/>
          <w:szCs w:val="24"/>
          <w:vertAlign w:val="superscript"/>
        </w:rPr>
        <w:t>st</w:t>
      </w:r>
      <w:r w:rsidRPr="009B7BB6">
        <w:rPr>
          <w:sz w:val="24"/>
          <w:szCs w:val="24"/>
        </w:rPr>
        <w:t xml:space="preserve"> Kings 8:46-53 &amp; Psalms 116:11. In James 1:13 states “Let no One say when He is tempted, ‘I am tempted by God,’ for God cannot be tempted by evil, nor does He Himself tempt (test) Anyone (Untempting God).” In 2</w:t>
      </w:r>
      <w:r w:rsidRPr="009B7BB6">
        <w:rPr>
          <w:sz w:val="24"/>
          <w:szCs w:val="24"/>
          <w:vertAlign w:val="superscript"/>
        </w:rPr>
        <w:t>nd</w:t>
      </w:r>
      <w:r w:rsidRPr="009B7B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D31B5" w:rsidRPr="009B7BB6" w:rsidRDefault="005D31B5" w:rsidP="005D31B5">
      <w:pPr>
        <w:spacing w:line="480" w:lineRule="auto"/>
        <w:jc w:val="both"/>
        <w:rPr>
          <w:sz w:val="24"/>
          <w:szCs w:val="24"/>
        </w:rPr>
      </w:pPr>
      <w:r w:rsidRPr="009B7BB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B7BB6">
        <w:rPr>
          <w:sz w:val="24"/>
          <w:szCs w:val="24"/>
          <w:vertAlign w:val="superscript"/>
        </w:rPr>
        <w:t>st</w:t>
      </w:r>
      <w:r w:rsidRPr="009B7BB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B7BB6">
        <w:rPr>
          <w:sz w:val="24"/>
          <w:szCs w:val="24"/>
          <w:vertAlign w:val="superscript"/>
        </w:rPr>
        <w:t>st</w:t>
      </w:r>
      <w:r w:rsidRPr="009B7BB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Stephen’s Almightiness with Job did find fault with the Man Job in Job 38:1-42:17. </w:t>
      </w:r>
    </w:p>
    <w:p w:rsidR="005D31B5" w:rsidRPr="009B7BB6" w:rsidRDefault="005D31B5" w:rsidP="005D31B5">
      <w:pPr>
        <w:spacing w:line="480" w:lineRule="auto"/>
        <w:jc w:val="center"/>
        <w:rPr>
          <w:b/>
          <w:sz w:val="24"/>
          <w:szCs w:val="24"/>
        </w:rPr>
      </w:pPr>
      <w:r w:rsidRPr="009B7BB6">
        <w:rPr>
          <w:b/>
          <w:sz w:val="24"/>
          <w:szCs w:val="24"/>
        </w:rPr>
        <w:t>THE LORD YAHWEH THE SUPREME CREATOR OF THE FATHER STEPHEN OUR LORD</w:t>
      </w:r>
    </w:p>
    <w:p w:rsidR="005D31B5" w:rsidRPr="009B7BB6" w:rsidRDefault="005D31B5" w:rsidP="005D31B5">
      <w:pPr>
        <w:spacing w:line="480" w:lineRule="auto"/>
        <w:jc w:val="both"/>
        <w:rPr>
          <w:sz w:val="24"/>
          <w:szCs w:val="24"/>
        </w:rPr>
      </w:pPr>
      <w:r w:rsidRPr="009B7BB6">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9B7BB6">
        <w:rPr>
          <w:sz w:val="24"/>
          <w:szCs w:val="24"/>
          <w:vertAlign w:val="superscript"/>
        </w:rPr>
        <w:t>nd</w:t>
      </w:r>
      <w:r w:rsidRPr="009B7BB6">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D31B5" w:rsidRPr="009B7BB6" w:rsidRDefault="005D31B5" w:rsidP="005D31B5">
      <w:pPr>
        <w:spacing w:line="480" w:lineRule="auto"/>
        <w:jc w:val="center"/>
        <w:rPr>
          <w:b/>
          <w:sz w:val="24"/>
          <w:szCs w:val="24"/>
        </w:rPr>
      </w:pPr>
      <w:r w:rsidRPr="009B7BB6">
        <w:rPr>
          <w:b/>
          <w:sz w:val="24"/>
          <w:szCs w:val="24"/>
        </w:rPr>
        <w:t>THE FATHER STEPHEN OUR LORD THE AUTHORIZED GOOD POTTER CREATOR UNDER HIS LORD YAHWEH</w:t>
      </w:r>
    </w:p>
    <w:p w:rsidR="005D31B5" w:rsidRPr="009B7BB6" w:rsidRDefault="005D31B5" w:rsidP="005D31B5">
      <w:pPr>
        <w:spacing w:line="480" w:lineRule="auto"/>
        <w:jc w:val="both"/>
        <w:rPr>
          <w:sz w:val="24"/>
          <w:szCs w:val="24"/>
        </w:rPr>
      </w:pPr>
      <w:r w:rsidRPr="009B7B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B7BB6">
        <w:rPr>
          <w:sz w:val="24"/>
          <w:szCs w:val="24"/>
          <w:vertAlign w:val="superscript"/>
        </w:rPr>
        <w:t>st</w:t>
      </w:r>
      <w:r w:rsidRPr="009B7B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9B7BB6">
        <w:rPr>
          <w:sz w:val="24"/>
          <w:szCs w:val="24"/>
          <w:vertAlign w:val="superscript"/>
        </w:rPr>
        <w:t>st</w:t>
      </w:r>
      <w:r w:rsidRPr="009B7BB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B7BB6">
        <w:rPr>
          <w:sz w:val="24"/>
          <w:szCs w:val="24"/>
          <w:vertAlign w:val="superscript"/>
        </w:rPr>
        <w:t>nd</w:t>
      </w:r>
      <w:r w:rsidRPr="009B7BB6">
        <w:rPr>
          <w:sz w:val="24"/>
          <w:szCs w:val="24"/>
        </w:rPr>
        <w:t xml:space="preserve"> Corinthians 5:17; Romans 4:17; 6::4; 8:19-23 &amp; Galatians 6:15. The Father Stephen renews His Creation of Believing Creatures is in 2</w:t>
      </w:r>
      <w:r w:rsidRPr="009B7BB6">
        <w:rPr>
          <w:sz w:val="24"/>
          <w:szCs w:val="24"/>
          <w:vertAlign w:val="superscript"/>
        </w:rPr>
        <w:t>nd</w:t>
      </w:r>
      <w:r w:rsidRPr="009B7BB6">
        <w:rPr>
          <w:sz w:val="24"/>
          <w:szCs w:val="24"/>
        </w:rPr>
        <w:t xml:space="preserve"> Corinthians 4:16 &amp; Colossians 3:10. The Father Stephen will reveal a New Universe is in Revelation 21:1, 5 &amp; Isaiah 65:17. </w:t>
      </w:r>
    </w:p>
    <w:p w:rsidR="005D31B5" w:rsidRPr="009B7BB6" w:rsidRDefault="005D31B5" w:rsidP="005D31B5">
      <w:pPr>
        <w:spacing w:line="480" w:lineRule="auto"/>
        <w:jc w:val="center"/>
        <w:rPr>
          <w:b/>
          <w:sz w:val="24"/>
          <w:szCs w:val="24"/>
        </w:rPr>
      </w:pPr>
      <w:r w:rsidRPr="009B7BB6">
        <w:rPr>
          <w:b/>
          <w:sz w:val="24"/>
          <w:szCs w:val="24"/>
        </w:rPr>
        <w:t>THE LORD JESUS CHRIST THE AUTHORIZED CREATOR AGENT UNDER HIS FATHER STEPHEN OUR LORD</w:t>
      </w:r>
    </w:p>
    <w:p w:rsidR="005D31B5" w:rsidRPr="009B7BB6" w:rsidRDefault="005D31B5" w:rsidP="005D31B5">
      <w:pPr>
        <w:spacing w:line="480" w:lineRule="auto"/>
        <w:jc w:val="both"/>
        <w:rPr>
          <w:sz w:val="24"/>
          <w:szCs w:val="24"/>
        </w:rPr>
      </w:pPr>
      <w:r w:rsidRPr="009B7BB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B7BB6">
        <w:rPr>
          <w:b/>
          <w:sz w:val="24"/>
          <w:szCs w:val="24"/>
        </w:rPr>
        <w:t>Does the Son Jesus Our Lord fully know His Father Stephen Our Lord</w:t>
      </w:r>
      <w:r w:rsidRPr="009B7BB6">
        <w:rPr>
          <w:sz w:val="24"/>
          <w:szCs w:val="24"/>
        </w:rPr>
        <w:t>.” The Father Stephen’s Son Jesus as the Creator Agent: Jesus Christ’s Creation of the Present World: Jesus Christ created all things is in John 1:3, 10; Acts 3:15; 1</w:t>
      </w:r>
      <w:r w:rsidRPr="009B7BB6">
        <w:rPr>
          <w:sz w:val="24"/>
          <w:szCs w:val="24"/>
          <w:vertAlign w:val="superscript"/>
        </w:rPr>
        <w:t>st</w:t>
      </w:r>
      <w:r w:rsidRPr="009B7BB6">
        <w:rPr>
          <w:sz w:val="24"/>
          <w:szCs w:val="24"/>
        </w:rPr>
        <w:t xml:space="preserve"> Corinthians 8:6; Colossians 1:15-16 &amp; Hebrews 1:2. Jesus Christ sustains the created Universe is in Hebrews 1:3; 1</w:t>
      </w:r>
      <w:r w:rsidRPr="009B7BB6">
        <w:rPr>
          <w:sz w:val="24"/>
          <w:szCs w:val="24"/>
          <w:vertAlign w:val="superscript"/>
        </w:rPr>
        <w:t>st</w:t>
      </w:r>
      <w:r w:rsidRPr="009B7BB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B7BB6">
        <w:rPr>
          <w:sz w:val="24"/>
          <w:szCs w:val="24"/>
          <w:vertAlign w:val="superscript"/>
        </w:rPr>
        <w:t>nd</w:t>
      </w:r>
      <w:r w:rsidRPr="009B7B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B7BB6">
        <w:rPr>
          <w:sz w:val="24"/>
          <w:szCs w:val="24"/>
          <w:vertAlign w:val="superscript"/>
        </w:rPr>
        <w:t>nd</w:t>
      </w:r>
      <w:r w:rsidRPr="009B7BB6">
        <w:rPr>
          <w:sz w:val="24"/>
          <w:szCs w:val="24"/>
        </w:rPr>
        <w:t xml:space="preserve"> Peter 3:13; Isaiah 65:17; 66:22 &amp; Revelation 21:1, 4-5.    </w:t>
      </w:r>
    </w:p>
    <w:p w:rsidR="005D31B5" w:rsidRPr="009B7BB6" w:rsidRDefault="005D31B5" w:rsidP="005D31B5">
      <w:pPr>
        <w:spacing w:line="480" w:lineRule="auto"/>
        <w:jc w:val="both"/>
        <w:rPr>
          <w:sz w:val="24"/>
          <w:szCs w:val="24"/>
        </w:rPr>
      </w:pPr>
      <w:r w:rsidRPr="009B7BB6">
        <w:rPr>
          <w:sz w:val="24"/>
          <w:szCs w:val="24"/>
        </w:rPr>
        <w:t>The True Witness of God</w:t>
      </w:r>
    </w:p>
    <w:p w:rsidR="005D31B5" w:rsidRPr="009B7BB6" w:rsidRDefault="005D31B5" w:rsidP="005D31B5">
      <w:pPr>
        <w:spacing w:line="480" w:lineRule="auto"/>
        <w:jc w:val="both"/>
        <w:rPr>
          <w:sz w:val="24"/>
          <w:szCs w:val="24"/>
        </w:rPr>
      </w:pPr>
      <w:r w:rsidRPr="009B7BB6">
        <w:rPr>
          <w:sz w:val="24"/>
          <w:szCs w:val="24"/>
        </w:rPr>
        <w:t>The Witness on the Earth is proven in 1</w:t>
      </w:r>
      <w:r w:rsidRPr="009B7BB6">
        <w:rPr>
          <w:sz w:val="24"/>
          <w:szCs w:val="24"/>
          <w:vertAlign w:val="superscript"/>
        </w:rPr>
        <w:t>st</w:t>
      </w:r>
      <w:r w:rsidRPr="009B7BB6">
        <w:rPr>
          <w:sz w:val="24"/>
          <w:szCs w:val="24"/>
        </w:rPr>
        <w:t xml:space="preserve"> John 5:8 which involves the Lord Stephen (female sense as the Lady Barbara derived from Bara in Genesis 1:1) as the Spirit of God, the Lord Jesus (female sense as the Lady Virgin Mary) as the Blood of God and the Lord John the Baptist (female sense as the Lady Elizabeth) as the Water of God. The Witness in Heaven/Hell is proven in 1</w:t>
      </w:r>
      <w:r w:rsidRPr="009B7BB6">
        <w:rPr>
          <w:sz w:val="24"/>
          <w:szCs w:val="24"/>
          <w:vertAlign w:val="superscript"/>
        </w:rPr>
        <w:t>st</w:t>
      </w:r>
      <w:r w:rsidRPr="009B7BB6">
        <w:rPr>
          <w:sz w:val="24"/>
          <w:szCs w:val="24"/>
        </w:rPr>
        <w:t xml:space="preserve"> John 5:7 with the Father Stephen (female sense as the Mother Barbara) as the Father of God, the Son Jesus (female sense as the “Logos” Daughter Mary) as the Word of God or Logos and the Brother John (female sense as the Sister Elizabeth) as the Holy Spirit of God. Also the Witness in the Lord is proven in 1</w:t>
      </w:r>
      <w:r w:rsidRPr="009B7BB6">
        <w:rPr>
          <w:sz w:val="24"/>
          <w:szCs w:val="24"/>
          <w:vertAlign w:val="superscript"/>
        </w:rPr>
        <w:t>st</w:t>
      </w:r>
      <w:r w:rsidRPr="009B7BB6">
        <w:rPr>
          <w:sz w:val="24"/>
          <w:szCs w:val="24"/>
        </w:rPr>
        <w:t xml:space="preserve"> John 5:9-13 which involves the Father Stephen (female sense as the Mother Barbara) as the Father of God, the Son Jesus (female sense as the Virgin Daughter Mary) as the Son of God and the Brother John the Baptist (Female sense as the Sister Elizabeth) as the Holy Ghost of God. In Revelation 19:11-16 proves this True Witness (Trinity) is over the 57 Mystery Lord’s in the Gentile Authority in Romans 13:1-2, but is made a little lower than Yahweh Himself. </w:t>
      </w:r>
    </w:p>
    <w:p w:rsidR="005D31B5" w:rsidRPr="009B7BB6" w:rsidRDefault="005D31B5" w:rsidP="005D31B5">
      <w:pPr>
        <w:spacing w:line="480" w:lineRule="auto"/>
        <w:jc w:val="center"/>
        <w:rPr>
          <w:b/>
          <w:sz w:val="24"/>
          <w:szCs w:val="24"/>
        </w:rPr>
      </w:pPr>
      <w:r w:rsidRPr="009B7BB6">
        <w:rPr>
          <w:b/>
          <w:sz w:val="24"/>
          <w:szCs w:val="24"/>
        </w:rPr>
        <w:t xml:space="preserve">THE FEDERAL </w:t>
      </w:r>
      <w:r w:rsidR="009B7BB6" w:rsidRPr="009B7BB6">
        <w:rPr>
          <w:b/>
          <w:sz w:val="24"/>
          <w:szCs w:val="24"/>
        </w:rPr>
        <w:t>FIDUCIARY</w:t>
      </w:r>
      <w:r w:rsidRPr="009B7BB6">
        <w:rPr>
          <w:b/>
          <w:sz w:val="24"/>
          <w:szCs w:val="24"/>
        </w:rPr>
        <w:t>’S (CUSTODIAN EUNUCHS) OVER THE FINANCIAL AFFAIRS OF THE WHITE CHRISTIAN VIRGINS FOR THE BEAUTY PREPARATIONS OF TRUE HOLINESS</w:t>
      </w:r>
    </w:p>
    <w:p w:rsidR="005D31B5" w:rsidRPr="009B7BB6" w:rsidRDefault="005D31B5" w:rsidP="005D31B5">
      <w:pPr>
        <w:spacing w:line="480" w:lineRule="auto"/>
        <w:jc w:val="both"/>
        <w:rPr>
          <w:sz w:val="24"/>
          <w:szCs w:val="24"/>
        </w:rPr>
      </w:pPr>
      <w:r w:rsidRPr="009B7BB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D31B5" w:rsidRPr="009B7BB6" w:rsidRDefault="005D31B5" w:rsidP="005D31B5">
      <w:pPr>
        <w:spacing w:line="480" w:lineRule="auto"/>
        <w:jc w:val="center"/>
        <w:rPr>
          <w:b/>
          <w:sz w:val="24"/>
          <w:szCs w:val="24"/>
        </w:rPr>
      </w:pPr>
      <w:r w:rsidRPr="009B7BB6">
        <w:rPr>
          <w:b/>
          <w:sz w:val="24"/>
          <w:szCs w:val="24"/>
        </w:rPr>
        <w:t xml:space="preserve">THE FEDERAL </w:t>
      </w:r>
      <w:r w:rsidR="009B7BB6" w:rsidRPr="009B7BB6">
        <w:rPr>
          <w:b/>
          <w:sz w:val="24"/>
          <w:szCs w:val="24"/>
        </w:rPr>
        <w:t>FIDUCIARY</w:t>
      </w:r>
      <w:r w:rsidRPr="009B7BB6">
        <w:rPr>
          <w:b/>
          <w:sz w:val="24"/>
          <w:szCs w:val="24"/>
        </w:rPr>
        <w:t>’S (CUSTODIAN EUNUCHS) OVER THE FINANCIAL AFFAIRS OF THE BLACK CHRISTIAN VIRGINS FOR THE BEAUTY PREPARATIONS OF TRUE HOLINESS</w:t>
      </w:r>
    </w:p>
    <w:p w:rsidR="005D31B5" w:rsidRPr="009B7BB6" w:rsidRDefault="005D31B5" w:rsidP="005D31B5">
      <w:pPr>
        <w:spacing w:line="480" w:lineRule="auto"/>
        <w:jc w:val="both"/>
        <w:rPr>
          <w:sz w:val="24"/>
          <w:szCs w:val="24"/>
        </w:rPr>
      </w:pPr>
      <w:r w:rsidRPr="009B7BB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5D31B5" w:rsidRPr="009B7BB6" w:rsidRDefault="005D31B5" w:rsidP="005D31B5">
      <w:pPr>
        <w:spacing w:line="480" w:lineRule="auto"/>
        <w:jc w:val="both"/>
        <w:rPr>
          <w:sz w:val="24"/>
          <w:szCs w:val="24"/>
        </w:rPr>
      </w:pPr>
      <w:r w:rsidRPr="009B7BB6">
        <w:rPr>
          <w:sz w:val="24"/>
          <w:szCs w:val="24"/>
        </w:rPr>
        <w:t>Eunuchs as Royal Servants is in Esther 1:10-11; 2:1-3, 15; 4:4-11; 2</w:t>
      </w:r>
      <w:r w:rsidRPr="009B7BB6">
        <w:rPr>
          <w:sz w:val="24"/>
          <w:szCs w:val="24"/>
          <w:vertAlign w:val="superscript"/>
        </w:rPr>
        <w:t>nd</w:t>
      </w:r>
      <w:r w:rsidRPr="009B7BB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B7BB6">
        <w:rPr>
          <w:sz w:val="24"/>
          <w:szCs w:val="24"/>
          <w:vertAlign w:val="superscript"/>
        </w:rPr>
        <w:t>st</w:t>
      </w:r>
      <w:r w:rsidRPr="009B7BB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D31B5" w:rsidRPr="009B7BB6" w:rsidRDefault="005D31B5" w:rsidP="005D31B5">
      <w:pPr>
        <w:spacing w:line="480" w:lineRule="auto"/>
        <w:jc w:val="both"/>
        <w:rPr>
          <w:sz w:val="24"/>
          <w:szCs w:val="24"/>
        </w:rPr>
      </w:pPr>
      <w:r w:rsidRPr="009B7BB6">
        <w:rPr>
          <w:sz w:val="24"/>
          <w:szCs w:val="24"/>
        </w:rPr>
        <w:t>Who are the 4 known Lords of the Lord Yah in creation?</w:t>
      </w:r>
    </w:p>
    <w:p w:rsidR="005D31B5" w:rsidRPr="009B7BB6" w:rsidRDefault="005D31B5" w:rsidP="005D31B5">
      <w:pPr>
        <w:spacing w:line="480" w:lineRule="auto"/>
        <w:jc w:val="both"/>
        <w:rPr>
          <w:sz w:val="24"/>
          <w:szCs w:val="24"/>
        </w:rPr>
      </w:pPr>
      <w:r w:rsidRPr="009B7BB6">
        <w:rPr>
          <w:sz w:val="24"/>
          <w:szCs w:val="24"/>
        </w:rPr>
        <w:t>But now I would like to talk about the other 4 known Christian Lord’s in Creation? First, is the only Jewish Lord in Creation called the Lord Jesus Our Savoir (Lady Mary in the female sense) as the First and Last, the Beginning and End and the Alpha and Omega in Isaiah 45:21-22; Revelation 1:8 and Isaiah 9:6 as the “</w:t>
      </w:r>
      <w:r w:rsidRPr="009B7BB6">
        <w:rPr>
          <w:rFonts w:ascii="Monotype Corsiva" w:hAnsi="Monotype Corsiva"/>
          <w:b/>
          <w:sz w:val="24"/>
          <w:szCs w:val="24"/>
        </w:rPr>
        <w:t>Prince of Peace</w:t>
      </w:r>
      <w:r w:rsidRPr="009B7BB6">
        <w:rPr>
          <w:sz w:val="24"/>
          <w:szCs w:val="24"/>
        </w:rPr>
        <w:t xml:space="preserve">.” There are 56 other Christian Lord’s in creation but I would like to expound on concerning the only Prominent Physical Trinity with the Law in Luke 1:1-Acts 8:3. First, is the </w:t>
      </w:r>
      <w:r w:rsidRPr="009B7BB6">
        <w:rPr>
          <w:rFonts w:ascii="Monotype Corsiva" w:hAnsi="Monotype Corsiva"/>
          <w:b/>
          <w:sz w:val="24"/>
          <w:szCs w:val="24"/>
        </w:rPr>
        <w:t>Father Stephen</w:t>
      </w:r>
      <w:r w:rsidRPr="009B7BB6">
        <w:rPr>
          <w:sz w:val="24"/>
          <w:szCs w:val="24"/>
        </w:rPr>
        <w:t xml:space="preserve"> (as the Most Highest Witness in 1</w:t>
      </w:r>
      <w:r w:rsidRPr="009B7BB6">
        <w:rPr>
          <w:sz w:val="24"/>
          <w:szCs w:val="24"/>
          <w:vertAlign w:val="superscript"/>
        </w:rPr>
        <w:t>st</w:t>
      </w:r>
      <w:r w:rsidRPr="009B7BB6">
        <w:rPr>
          <w:sz w:val="24"/>
          <w:szCs w:val="24"/>
        </w:rPr>
        <w:t xml:space="preserve"> John 5:6-13) &amp; (Mother Barbara as the Female Lady derived from Bara in Genesis 1:1) for the Plan of Lordship (Agape Love &amp; Omni-Benevolence) as the First and Last, Beginning and End and the Alpha and Omega in 1</w:t>
      </w:r>
      <w:r w:rsidRPr="009B7BB6">
        <w:rPr>
          <w:sz w:val="24"/>
          <w:szCs w:val="24"/>
          <w:vertAlign w:val="superscript"/>
        </w:rPr>
        <w:t>st</w:t>
      </w:r>
      <w:r w:rsidRPr="009B7BB6">
        <w:rPr>
          <w:sz w:val="24"/>
          <w:szCs w:val="24"/>
        </w:rPr>
        <w:t xml:space="preserve"> Corinthians 8:6; Acts 1:7-8:3; Revelation 1:8 and Isaiah 9:6 called the “</w:t>
      </w:r>
      <w:r w:rsidRPr="009B7BB6">
        <w:rPr>
          <w:rFonts w:ascii="Monotype Corsiva" w:hAnsi="Monotype Corsiva"/>
          <w:b/>
          <w:sz w:val="24"/>
          <w:szCs w:val="24"/>
        </w:rPr>
        <w:t>Everlasting Father in the Whole Law of God</w:t>
      </w:r>
      <w:r w:rsidRPr="009B7BB6">
        <w:rPr>
          <w:sz w:val="24"/>
          <w:szCs w:val="24"/>
        </w:rPr>
        <w:t>” known as Stephen JEHOVAH. The Father Stephen only comes into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9B7BB6">
        <w:rPr>
          <w:sz w:val="24"/>
          <w:szCs w:val="24"/>
          <w:vertAlign w:val="superscript"/>
        </w:rPr>
        <w:t>st</w:t>
      </w:r>
      <w:r w:rsidRPr="009B7BB6">
        <w:rPr>
          <w:sz w:val="24"/>
          <w:szCs w:val="24"/>
        </w:rPr>
        <w:t xml:space="preserve"> John 5:6-13. The Lord Stephen is created as white skin color because Solomon raised Him up on His throne by Solomon being white skin color which is proven in Song of Solomon 5:10. If You have any questions in white skin color, You must get My book called “</w:t>
      </w:r>
      <w:r w:rsidRPr="009B7BB6">
        <w:rPr>
          <w:b/>
          <w:sz w:val="24"/>
          <w:szCs w:val="24"/>
        </w:rPr>
        <w:t>The Lord Yah and the Different Kinds of Flesh in the Holy Bible</w:t>
      </w:r>
      <w:r w:rsidRPr="009B7BB6">
        <w:rPr>
          <w:sz w:val="24"/>
          <w:szCs w:val="24"/>
        </w:rPr>
        <w:t>.” The proof that the Lord Stephen is the Highest Father commissioning the Lord Jesus Christ is proven in Luke 1:32, 35; 2:14; 19:38; 24:19 &amp; Acts 7:59. In Luke 1:32 it says that Jesus is called the Son of the Highest, so Stephen is the Highest Son as the Father. In Luke 1:35 it says that Jesus is called the Power of the Highest, so Stephen is the Highest Power as the Father. In Luke 1:35 it says that Jesus is called the Authority of the Highest, so Stephen is the Highest Authority as the Father. In Luke 1:35 it says that Jesus is the Might of the Highest, so Stephen is the Highest Almightiness as the Father. In Luke 1:35 it says that Jesus is called the Sovereignty of the Highest, so Stephen is the Highest Sovereignty as the Father. In Luke 2:14 it says that Jesus is called the Glory to God in the Highest, so Stephen is the Highest Glorified God as the Father. In Luke 19:38. It says that Jesus is called the Hosanna in the Highest, so Stephen is the Highest Praise and Worship as the Father. In Luke 24:19 it says that Jesus is called the Prophet of the Highest, so Stephen is the Highest Prophet as the Father. In Acts 7:59 it says that Jesus is called the Lord of the highest, so Stephen is the Highest Lord as the Father. To worship the Father Stephen as Lord You have to be “Born of God” in a spiritual birth inside the Kingdom of God by the command of the Lord Stephen in 1</w:t>
      </w:r>
      <w:r w:rsidRPr="009B7BB6">
        <w:rPr>
          <w:sz w:val="24"/>
          <w:szCs w:val="24"/>
          <w:vertAlign w:val="superscript"/>
        </w:rPr>
        <w:t>st</w:t>
      </w:r>
      <w:r w:rsidRPr="009B7BB6">
        <w:rPr>
          <w:sz w:val="24"/>
          <w:szCs w:val="24"/>
        </w:rPr>
        <w:t xml:space="preserve"> John 3:9; 5:1, 4; Acts 1:4-8:3. The weakness of the Lord Stephen is stronger than the other 60 Lord’s proven in Acts 7:59. The weakness of the Lady Barbara is stronger than the other 60 Ladies proven in Acts 7:59. Second, is the </w:t>
      </w:r>
      <w:r w:rsidRPr="009B7BB6">
        <w:rPr>
          <w:rFonts w:ascii="Monotype Corsiva" w:hAnsi="Monotype Corsiva"/>
          <w:b/>
          <w:sz w:val="24"/>
          <w:szCs w:val="24"/>
        </w:rPr>
        <w:t>Son Jesus Christ</w:t>
      </w:r>
      <w:r w:rsidRPr="009B7BB6">
        <w:rPr>
          <w:sz w:val="24"/>
          <w:szCs w:val="24"/>
        </w:rPr>
        <w:t xml:space="preserve"> (Virgin Daughter Mary as the Female Lady) for the Plan of Salvation as the First and Last, beginning and End and the Alpha and Omega in Isaiah 45:21-22; Luke 1:26-24:56; Revelation 1:8 and Isaiah 9:6 called the “</w:t>
      </w:r>
      <w:r w:rsidRPr="009B7BB6">
        <w:rPr>
          <w:rFonts w:ascii="Monotype Corsiva" w:hAnsi="Monotype Corsiva"/>
          <w:b/>
          <w:sz w:val="24"/>
          <w:szCs w:val="24"/>
        </w:rPr>
        <w:t>Prince of Peace  in the Jewish Law</w:t>
      </w:r>
      <w:r w:rsidRPr="009B7BB6">
        <w:rPr>
          <w:sz w:val="24"/>
          <w:szCs w:val="24"/>
        </w:rPr>
        <w:t>” known as Jesus JEHOVAH. The Lord Jesus Christ is created as white skin color because David raised Him up on His throne by David being white skin color proven by Song of Solomon 5:10. The proof that Jesus is the Son of God is proven truly in Acts 8:37; 9:20, 22. To worship the Lord Jesus Christ You have to be “Physically Born” outside the doorway to the Kingdom of God by the command of the Lord Jesus Christ in John 3:6; Luke 1:26-38, 46-56; 2:1-21; Matthew 22:37-40. The weakness of the Lord Jesus Christ is stronger than Mankind proven in 1</w:t>
      </w:r>
      <w:r w:rsidRPr="009B7BB6">
        <w:rPr>
          <w:sz w:val="24"/>
          <w:szCs w:val="24"/>
          <w:vertAlign w:val="superscript"/>
        </w:rPr>
        <w:t>st</w:t>
      </w:r>
      <w:r w:rsidRPr="009B7BB6">
        <w:rPr>
          <w:sz w:val="24"/>
          <w:szCs w:val="24"/>
        </w:rPr>
        <w:t xml:space="preserve"> Corinthians 1:25. The weakness of the Lady Mary is stronger than Womankind proven in 1</w:t>
      </w:r>
      <w:r w:rsidRPr="009B7BB6">
        <w:rPr>
          <w:sz w:val="24"/>
          <w:szCs w:val="24"/>
          <w:vertAlign w:val="superscript"/>
        </w:rPr>
        <w:t>st</w:t>
      </w:r>
      <w:r w:rsidRPr="009B7BB6">
        <w:rPr>
          <w:sz w:val="24"/>
          <w:szCs w:val="24"/>
        </w:rPr>
        <w:t xml:space="preserve"> Corinthians 1:25. Third, is the </w:t>
      </w:r>
      <w:r w:rsidRPr="009B7BB6">
        <w:rPr>
          <w:rFonts w:ascii="Monotype Corsiva" w:hAnsi="Monotype Corsiva"/>
          <w:b/>
          <w:sz w:val="24"/>
          <w:szCs w:val="24"/>
        </w:rPr>
        <w:t>Brother John</w:t>
      </w:r>
      <w:r w:rsidRPr="009B7BB6">
        <w:rPr>
          <w:sz w:val="24"/>
          <w:szCs w:val="24"/>
        </w:rPr>
        <w:t xml:space="preserve"> (Sister Elizabeth as the Female Lady) for the Plan of Grace of the Lord as the First and Last, Beginning and End and Alpha and Omega in Exodus 15:11; Luke 1:5-9:9; Revelation 1:8 and Isaiah 9:6 called the “</w:t>
      </w:r>
      <w:r w:rsidRPr="009B7BB6">
        <w:rPr>
          <w:rFonts w:ascii="Monotype Corsiva" w:hAnsi="Monotype Corsiva"/>
          <w:b/>
          <w:sz w:val="24"/>
          <w:szCs w:val="24"/>
        </w:rPr>
        <w:t>Wonderful Counselor in the Jewish Law</w:t>
      </w:r>
      <w:r w:rsidRPr="009B7BB6">
        <w:rPr>
          <w:sz w:val="24"/>
          <w:szCs w:val="24"/>
        </w:rPr>
        <w:t>” known as John JEHOVAH. The proof that John is the Holy Ghost of God is in Luke 3:21-22 in baptizing the Lord Jesus. The Lord John is created as white skin color because Saul raised Him up on His throne by Saul being white skin color. To  worship  the  Lord  John  you  have  to  be “Physically Born” outside the Kingdom of God in John 3:6; Luke 1:5-25; 57-80; Deuteronomy 6:4-5; 10:12; 30:6. The weakness of the Lord John is stronger than Womankind proven in 1</w:t>
      </w:r>
      <w:r w:rsidRPr="009B7BB6">
        <w:rPr>
          <w:sz w:val="24"/>
          <w:szCs w:val="24"/>
          <w:vertAlign w:val="superscript"/>
        </w:rPr>
        <w:t>st</w:t>
      </w:r>
      <w:r w:rsidRPr="009B7BB6">
        <w:rPr>
          <w:sz w:val="24"/>
          <w:szCs w:val="24"/>
        </w:rPr>
        <w:t xml:space="preserve"> Corinthians 1:25. The weakness of the Lady Elizabeth is stronger than Mankind proven in 1</w:t>
      </w:r>
      <w:r w:rsidRPr="009B7BB6">
        <w:rPr>
          <w:sz w:val="24"/>
          <w:szCs w:val="24"/>
          <w:vertAlign w:val="superscript"/>
        </w:rPr>
        <w:t>st</w:t>
      </w:r>
      <w:r w:rsidRPr="009B7BB6">
        <w:rPr>
          <w:sz w:val="24"/>
          <w:szCs w:val="24"/>
        </w:rPr>
        <w:t xml:space="preserve"> Corinthians 1:25. Fourth, is the </w:t>
      </w:r>
      <w:r w:rsidRPr="009B7BB6">
        <w:rPr>
          <w:rFonts w:ascii="Monotype Corsiva" w:hAnsi="Monotype Corsiva"/>
          <w:b/>
          <w:sz w:val="24"/>
          <w:szCs w:val="24"/>
        </w:rPr>
        <w:t>Lord James in the Whole Law of God</w:t>
      </w:r>
      <w:r w:rsidRPr="009B7BB6">
        <w:rPr>
          <w:sz w:val="24"/>
          <w:szCs w:val="24"/>
        </w:rPr>
        <w:t xml:space="preserve"> (Mary in the Law of God as the Female Lady) for the Plan of Mercy as the First and Last, the Beginning and the End &amp; the Alpha and Omega in Romans 3:29-30; Acts 15:13-29; 21:18-25; Revelation 1:8 &amp; Isaiah 9:6 called the “</w:t>
      </w:r>
      <w:r w:rsidRPr="009B7BB6">
        <w:rPr>
          <w:rFonts w:ascii="Monotype Corsiva" w:hAnsi="Monotype Corsiva"/>
          <w:b/>
          <w:sz w:val="24"/>
          <w:szCs w:val="24"/>
        </w:rPr>
        <w:t>Almighty God of the Whole Law</w:t>
      </w:r>
      <w:r w:rsidRPr="009B7BB6">
        <w:rPr>
          <w:sz w:val="24"/>
          <w:szCs w:val="24"/>
        </w:rPr>
        <w:t>” known as the Lord James JEHOVAH. The Lord James is as white skin color because Rehoboam raised Him up on His throne by Rehoboam being white skin color. To worship the Lord James You must be “Born Again” in a mental birth in the doorway to the Kingdom of God in John 3:1-8; James 2:8-13; 4:11-12. The weakness of the Lord James is stronger than the Male Angelical Hierarchy proven in Genesis 32:22-32. The weakness of the Lady Mary is stronger than the Female Angelical Hierarchy proven in Genesis 32:22-32. For in 1</w:t>
      </w:r>
      <w:r w:rsidRPr="009B7BB6">
        <w:rPr>
          <w:sz w:val="24"/>
          <w:szCs w:val="24"/>
          <w:vertAlign w:val="superscript"/>
        </w:rPr>
        <w:t>st</w:t>
      </w:r>
      <w:r w:rsidRPr="009B7BB6">
        <w:rPr>
          <w:sz w:val="24"/>
          <w:szCs w:val="24"/>
        </w:rPr>
        <w:t xml:space="preserve"> John 4:2-3 says that the Lord Jesus has come into the flesh to nourish it and make it divine flesh. Also  everybody  that  says  that  the  Lord  Jesus  Christ has not come into the flesh is not of God. This is proven in John 6:22-58. Also the Lord Stephen was separated from the Lord Jesus coming in His flesh until the Lord Jesus received the Lord Stephen’s Spirit and then made His abode with the Father Stephen in John 14:7-11, 19-24; 17:1-26 &amp; Acts 7:59-8:3. For example, Jesus dated Mary Magdalene without sin in the Gospel of Philip on page 90. The rank structure of the 60 Lord’s concerns the Woman with a Crown of 12 Stars is proven in Revelation 12:1-2, 5-6. This means the Church is the Beginning of the Father Stephen as a 1-Gold Star General equivalent to a 3-Silver Star General. The Lord Peter is the Child of the Father Stephen as a 2-Gold Star General equivalent to a 4-Silver Star General. The Lord John is the Woman of the 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that they have a good head on their shoulders which means 1 to 6-Gold Star Rank on both sides of the shoulders and collars. </w:t>
      </w:r>
    </w:p>
    <w:p w:rsidR="005D31B5" w:rsidRPr="009B7BB6" w:rsidRDefault="005D31B5" w:rsidP="005D31B5">
      <w:pPr>
        <w:spacing w:line="480" w:lineRule="auto"/>
        <w:jc w:val="both"/>
        <w:rPr>
          <w:sz w:val="24"/>
          <w:szCs w:val="24"/>
        </w:rPr>
      </w:pPr>
      <w:r w:rsidRPr="009B7BB6">
        <w:rPr>
          <w:sz w:val="24"/>
          <w:szCs w:val="24"/>
        </w:rPr>
        <w:t>Who has the Armor of Law Justice Jealousy?</w:t>
      </w:r>
    </w:p>
    <w:p w:rsidR="005D31B5" w:rsidRPr="009B7BB6" w:rsidRDefault="005D31B5" w:rsidP="005D31B5">
      <w:pPr>
        <w:spacing w:line="480" w:lineRule="auto"/>
        <w:jc w:val="both"/>
        <w:rPr>
          <w:sz w:val="24"/>
          <w:szCs w:val="24"/>
        </w:rPr>
      </w:pPr>
      <w:r w:rsidRPr="009B7BB6">
        <w:rPr>
          <w:sz w:val="24"/>
          <w:szCs w:val="24"/>
        </w:rPr>
        <w:t xml:space="preserve">The Armor of Jealousy is primarily for the 60 other Lord’s. In Wisdom of Solomon 5:15-23 it declares “But the Righteous live forever, and their reward is with the Lord. The Most High (The Lord Stephen) takes care of them, therefore they will </w:t>
      </w:r>
      <w:r w:rsidRPr="009B7BB6">
        <w:rPr>
          <w:b/>
          <w:sz w:val="24"/>
          <w:szCs w:val="24"/>
        </w:rPr>
        <w:t>Receive a Glorious crown and a Beautiful Diadem</w:t>
      </w:r>
      <w:r w:rsidRPr="009B7BB6">
        <w:rPr>
          <w:sz w:val="24"/>
          <w:szCs w:val="24"/>
        </w:rPr>
        <w:t xml:space="preserve"> from the hand of the Lord, because with </w:t>
      </w:r>
      <w:r w:rsidRPr="009B7BB6">
        <w:rPr>
          <w:b/>
          <w:sz w:val="24"/>
          <w:szCs w:val="24"/>
        </w:rPr>
        <w:t>His Right Hand He will Cover them</w:t>
      </w:r>
      <w:r w:rsidRPr="009B7BB6">
        <w:rPr>
          <w:sz w:val="24"/>
          <w:szCs w:val="24"/>
        </w:rPr>
        <w:t xml:space="preserve">, and with </w:t>
      </w:r>
      <w:r w:rsidRPr="009B7BB6">
        <w:rPr>
          <w:b/>
          <w:sz w:val="24"/>
          <w:szCs w:val="24"/>
        </w:rPr>
        <w:t>His Arm He will Shield them</w:t>
      </w:r>
      <w:r w:rsidRPr="009B7BB6">
        <w:rPr>
          <w:sz w:val="24"/>
          <w:szCs w:val="24"/>
        </w:rPr>
        <w:t xml:space="preserve">. The Lord will take </w:t>
      </w:r>
      <w:r w:rsidRPr="009B7BB6">
        <w:rPr>
          <w:b/>
          <w:sz w:val="24"/>
          <w:szCs w:val="24"/>
        </w:rPr>
        <w:t>His</w:t>
      </w:r>
      <w:r w:rsidRPr="009B7BB6">
        <w:rPr>
          <w:sz w:val="24"/>
          <w:szCs w:val="24"/>
        </w:rPr>
        <w:t xml:space="preserve"> </w:t>
      </w:r>
      <w:r w:rsidRPr="009B7BB6">
        <w:rPr>
          <w:b/>
          <w:sz w:val="24"/>
          <w:szCs w:val="24"/>
        </w:rPr>
        <w:t>Zeal (Jealousy) as His Whole Armor</w:t>
      </w:r>
      <w:r w:rsidRPr="009B7BB6">
        <w:rPr>
          <w:sz w:val="24"/>
          <w:szCs w:val="24"/>
        </w:rPr>
        <w:t xml:space="preserve">, and will </w:t>
      </w:r>
      <w:r w:rsidRPr="009B7BB6">
        <w:rPr>
          <w:b/>
          <w:sz w:val="24"/>
          <w:szCs w:val="24"/>
        </w:rPr>
        <w:t>Arm All Creation to Repel</w:t>
      </w:r>
      <w:r w:rsidRPr="009B7BB6">
        <w:rPr>
          <w:sz w:val="24"/>
          <w:szCs w:val="24"/>
        </w:rPr>
        <w:t xml:space="preserve"> His Enemies. He will put on </w:t>
      </w:r>
      <w:r w:rsidRPr="009B7BB6">
        <w:rPr>
          <w:b/>
          <w:sz w:val="24"/>
          <w:szCs w:val="24"/>
        </w:rPr>
        <w:t>Righteousness as a Breastplate</w:t>
      </w:r>
      <w:r w:rsidRPr="009B7BB6">
        <w:rPr>
          <w:sz w:val="24"/>
          <w:szCs w:val="24"/>
        </w:rPr>
        <w:t xml:space="preserve">, and wear </w:t>
      </w:r>
      <w:r w:rsidRPr="009B7BB6">
        <w:rPr>
          <w:b/>
          <w:sz w:val="24"/>
          <w:szCs w:val="24"/>
        </w:rPr>
        <w:t>IMPARTIAL JUSTICE AS A HELMET</w:t>
      </w:r>
      <w:r w:rsidRPr="009B7BB6">
        <w:rPr>
          <w:sz w:val="24"/>
          <w:szCs w:val="24"/>
        </w:rPr>
        <w:t xml:space="preserve">. He will take </w:t>
      </w:r>
      <w:r w:rsidRPr="009B7BB6">
        <w:rPr>
          <w:b/>
          <w:sz w:val="24"/>
          <w:szCs w:val="24"/>
        </w:rPr>
        <w:t>Holiness as an Invincible Shield</w:t>
      </w:r>
      <w:r w:rsidRPr="009B7BB6">
        <w:rPr>
          <w:sz w:val="24"/>
          <w:szCs w:val="24"/>
        </w:rPr>
        <w:t xml:space="preserve">, and </w:t>
      </w:r>
      <w:r w:rsidRPr="009B7BB6">
        <w:rPr>
          <w:b/>
          <w:sz w:val="24"/>
          <w:szCs w:val="24"/>
        </w:rPr>
        <w:t>Sharpen Stern Wrath for a Sword</w:t>
      </w:r>
      <w:r w:rsidRPr="009B7BB6">
        <w:rPr>
          <w:sz w:val="24"/>
          <w:szCs w:val="24"/>
        </w:rPr>
        <w:t xml:space="preserve">, and </w:t>
      </w:r>
      <w:r w:rsidRPr="009B7BB6">
        <w:rPr>
          <w:b/>
          <w:sz w:val="24"/>
          <w:szCs w:val="24"/>
        </w:rPr>
        <w:t>Creation will Join with Him to Fight</w:t>
      </w:r>
      <w:r w:rsidRPr="009B7BB6">
        <w:rPr>
          <w:sz w:val="24"/>
          <w:szCs w:val="24"/>
        </w:rPr>
        <w:t xml:space="preserve"> </w:t>
      </w:r>
      <w:r w:rsidRPr="009B7BB6">
        <w:rPr>
          <w:b/>
          <w:sz w:val="24"/>
          <w:szCs w:val="24"/>
        </w:rPr>
        <w:t>(Alone Position)</w:t>
      </w:r>
      <w:r w:rsidRPr="009B7BB6">
        <w:rPr>
          <w:sz w:val="24"/>
          <w:szCs w:val="24"/>
        </w:rPr>
        <w:t xml:space="preserve">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This Jealous Armor also called Law Justice Armor is primarily for the other 60 Lord’s because it does not concerns the Angels bringing down the Law to Man in Acts 7:51-53. </w:t>
      </w:r>
    </w:p>
    <w:p w:rsidR="005D31B5" w:rsidRPr="009B7BB6" w:rsidRDefault="005D31B5" w:rsidP="005D31B5">
      <w:pPr>
        <w:spacing w:line="480" w:lineRule="auto"/>
        <w:jc w:val="both"/>
        <w:rPr>
          <w:sz w:val="24"/>
          <w:szCs w:val="24"/>
        </w:rPr>
      </w:pPr>
      <w:r w:rsidRPr="009B7BB6">
        <w:rPr>
          <w:sz w:val="24"/>
          <w:szCs w:val="24"/>
        </w:rPr>
        <w:t xml:space="preserve">Who are the 56 Mystery Lord’s &amp; 56 Mystery Ladies of the Lord Yah in Creation? </w:t>
      </w:r>
    </w:p>
    <w:p w:rsidR="005D31B5" w:rsidRPr="009B7BB6" w:rsidRDefault="005D31B5" w:rsidP="005D31B5">
      <w:pPr>
        <w:spacing w:line="480" w:lineRule="auto"/>
        <w:jc w:val="both"/>
        <w:rPr>
          <w:sz w:val="24"/>
          <w:szCs w:val="24"/>
        </w:rPr>
      </w:pPr>
      <w:r w:rsidRPr="009B7BB6">
        <w:rPr>
          <w:sz w:val="24"/>
          <w:szCs w:val="24"/>
        </w:rPr>
        <w:t>The 56 Mystery Lord’s (Ladies) are proven in scripture. First, is the Man known as the Ministerial Police over the Military Police &amp; Law Enforcement Police (Woman) of the Lord in Genesis 1:26. Second, is the God (Goddess) of the Lord in Psalms 45:6-7 &amp; Hebrews 1:8. Third, is the “My Lord” &amp; “My God” and “My Lady” &amp; “My Goddess” of the Lord in Psalms 110:1 (NIV) and Matthew 22:41-46. Fourth-fifth, is the Spirit or Mind known as Psychological Parts as Head Knowledge or Heart or Reign of the Lord in Isaiah 61:1. Sixth, is the Lord Yahweh (Victoria) of the Lord in Hosea 1:7. Seventh, is the Military Lord (Lady) of Army Hosts (Camps) in Malachi 3:1-2. Eighth-eleventh, is the Power---Omnipotent (Female Power), Authority, Sovereignty &amp; Almightiness of the Lord in Isaiah 48:16. Twelfth, is the Servant---Minister (Handmaiden known as Maidservant---Virgin) of the Lord in Isaiah 48:16. Thirteenth, is the Master (Mistress) of the Lord in Colossians 4:1. Fourteenth-fifteenth, is the Angel---Spirit, Ghost, Phantom, Shadow, Boy (Girl) &amp; Child or Messenger of the Lord in Luke 20:35-36; Genesis 16:13; Exodus 3:2-6; 23:20-22; Numbers 22:35 with 38; Judges 2:1-2; 6:11 with 14; Zechariah 5:5-11 &amp; Revelation 12:1-2, 5-6. Sixteenth-seventeenth, is the Craftsmen (Female Craftsman) &amp; Worker (Female Worker) of the Lord in Proverbs 8:30-31 (NIV). Eighteenth, is the Single/Married Lord Yahweh called Wisdom (Lady Victoria) of the Lord in Proverbs 8:22-25 (RSV). Nineteenth, is the Personalities of the Lord in Proverbs 8:22-31. Twentieth, is the Owner of the Lord in Isaiah 1:3. Twenty-one, is the King (Queen) of the Lord in Revelation 19:16. Twenty-two, is the Lord (Lady) of the Lord in Hebrews 1:8. Twenty-three, is the Lord Yahweh in Creation as the God of My Father’s over this Trinity in Acts 7:32. Twenty-four, is the Lord called the Father of Abraham (Mother of Sarah) of the Lord in Acts 7:32. Twenty-five, is the Lord called the Son of Isaac (Daughter of Rebecca) of the Lord in Acts 7:32. Twenty-six, is the Lord called the Brother of Jacob (Sister of Rachel) of the Lord in Acts 7:32. Twenty-seven, is the Trinity of Lord Yahweh in Law in Genesis to Deuteronomy &amp; Acts 7:19-44. Twenty-eight, is the Lord called the Father Stephen (Mother Atarah also called Stephanie derived from Stephanos) in Law in Acts 11:19 &amp; 1</w:t>
      </w:r>
      <w:r w:rsidRPr="009B7BB6">
        <w:rPr>
          <w:sz w:val="24"/>
          <w:szCs w:val="24"/>
          <w:vertAlign w:val="superscript"/>
        </w:rPr>
        <w:t>st</w:t>
      </w:r>
      <w:r w:rsidRPr="009B7BB6">
        <w:rPr>
          <w:sz w:val="24"/>
          <w:szCs w:val="24"/>
        </w:rPr>
        <w:t xml:space="preserve"> Chronicles 2:26. Twenty-nine, is the Lord called the Son Jesus (Daughter Mary in Acts 12:12) in Law in Colossians 4:11. Thirty, is the Lord called the Brother John (Sister Elizabeth in Luke 1:24-25) in Law in Revelation. Thirty-one-thirty-three is the Lord’s (Ladies) called the Holy Spirit---Spirit of Holiness, Holy Soul---Holy God, Holy Lord, Holy Will, Holy Mind, Holy Emotions, Holy Feelings, Holy Reasons, Holy Decisions or Holy Ghost in Isaiah 63:10 (NIV). Thirty-four, is the Lord called the Lord God (Lady Goddess) in Hosea 1:7. Thirty-five-thirty-six, is the Lord (Lady) of Glory &amp; Holy One of Israel (Female Holy One) in Isaiah 47:4; Malachi 3:1-2 &amp; Acts 7:2. The 60 Ladies are called &amp; derived from the “</w:t>
      </w:r>
      <w:r w:rsidRPr="009B7BB6">
        <w:rPr>
          <w:b/>
          <w:sz w:val="24"/>
          <w:szCs w:val="24"/>
        </w:rPr>
        <w:t>Lady of Kingdoms</w:t>
      </w:r>
      <w:r w:rsidRPr="009B7BB6">
        <w:rPr>
          <w:sz w:val="24"/>
          <w:szCs w:val="24"/>
        </w:rPr>
        <w:t>” in Isaiah 47:5 (NKJV). These are the 60 Mystery Lord’s in Lordship. Last, is the 1 Christian Lord of the Lord Yahweh called the Father Stephen (Christian Lady as Barbara) as the First and Last, the Beginning and End and the Alpha and Omega in John 8:58; Revelation 1:8. Acts 7:59 and Isaiah 9:6 called the “</w:t>
      </w:r>
      <w:r w:rsidRPr="009B7BB6">
        <w:rPr>
          <w:rFonts w:ascii="Monotype Corsiva" w:hAnsi="Monotype Corsiva"/>
          <w:b/>
          <w:sz w:val="24"/>
          <w:szCs w:val="24"/>
        </w:rPr>
        <w:t>Everlasting Father</w:t>
      </w:r>
      <w:r w:rsidRPr="009B7BB6">
        <w:rPr>
          <w:sz w:val="24"/>
          <w:szCs w:val="24"/>
        </w:rPr>
        <w:t>.” These are 60 Lord’s that the Lord Yah created. In the 60 Ladies that are created are proven in Isaiah 47:5 as the “</w:t>
      </w:r>
      <w:r w:rsidRPr="009B7BB6">
        <w:rPr>
          <w:b/>
          <w:sz w:val="24"/>
          <w:szCs w:val="24"/>
        </w:rPr>
        <w:t>LADY OF KINGDOMS</w:t>
      </w:r>
      <w:r w:rsidRPr="009B7BB6">
        <w:rPr>
          <w:sz w:val="24"/>
          <w:szCs w:val="24"/>
        </w:rPr>
        <w:t xml:space="preserve"> (NKJV).”        </w:t>
      </w:r>
    </w:p>
    <w:p w:rsidR="005D31B5" w:rsidRPr="009B7BB6" w:rsidRDefault="005D31B5" w:rsidP="005D31B5">
      <w:pPr>
        <w:spacing w:line="480" w:lineRule="auto"/>
        <w:jc w:val="both"/>
        <w:rPr>
          <w:sz w:val="24"/>
          <w:szCs w:val="24"/>
        </w:rPr>
      </w:pPr>
      <w:r w:rsidRPr="009B7BB6">
        <w:rPr>
          <w:sz w:val="24"/>
          <w:szCs w:val="24"/>
        </w:rPr>
        <w:t>What are the 30 orders of the Angelical Hierarchy?</w:t>
      </w:r>
    </w:p>
    <w:p w:rsidR="005D31B5" w:rsidRPr="009B7BB6" w:rsidRDefault="005D31B5" w:rsidP="005D31B5">
      <w:pPr>
        <w:spacing w:line="480" w:lineRule="auto"/>
        <w:jc w:val="both"/>
        <w:rPr>
          <w:sz w:val="24"/>
          <w:szCs w:val="24"/>
        </w:rPr>
      </w:pPr>
      <w:r w:rsidRPr="009B7BB6">
        <w:rPr>
          <w:sz w:val="24"/>
          <w:szCs w:val="24"/>
        </w:rPr>
        <w:t xml:space="preserve">First, </w:t>
      </w:r>
      <w:r w:rsidRPr="009B7BB6">
        <w:rPr>
          <w:b/>
          <w:sz w:val="24"/>
          <w:szCs w:val="24"/>
        </w:rPr>
        <w:t>is the Ministry of Heavenly Soldiers (Dignitaries)</w:t>
      </w:r>
      <w:r w:rsidRPr="009B7BB6">
        <w:rPr>
          <w:sz w:val="24"/>
          <w:szCs w:val="24"/>
        </w:rPr>
        <w:t xml:space="preserve"> consists of the first 5 orders of Angel Lords. The 1</w:t>
      </w:r>
      <w:r w:rsidRPr="009B7BB6">
        <w:rPr>
          <w:sz w:val="24"/>
          <w:szCs w:val="24"/>
          <w:vertAlign w:val="superscript"/>
        </w:rPr>
        <w:t>st</w:t>
      </w:r>
      <w:r w:rsidRPr="009B7BB6">
        <w:rPr>
          <w:sz w:val="24"/>
          <w:szCs w:val="24"/>
        </w:rPr>
        <w:t xml:space="preserve"> order is the </w:t>
      </w:r>
      <w:r w:rsidRPr="009B7BB6">
        <w:rPr>
          <w:b/>
          <w:sz w:val="24"/>
          <w:szCs w:val="24"/>
        </w:rPr>
        <w:t>Chalkydri (Phoenixes)</w:t>
      </w:r>
      <w:r w:rsidRPr="009B7BB6">
        <w:rPr>
          <w:sz w:val="24"/>
          <w:szCs w:val="24"/>
        </w:rPr>
        <w:t xml:space="preserve"> in 2</w:t>
      </w:r>
      <w:r w:rsidRPr="009B7BB6">
        <w:rPr>
          <w:sz w:val="24"/>
          <w:szCs w:val="24"/>
          <w:vertAlign w:val="superscript"/>
        </w:rPr>
        <w:t>nd</w:t>
      </w:r>
      <w:r w:rsidRPr="009B7BB6">
        <w:rPr>
          <w:sz w:val="24"/>
          <w:szCs w:val="24"/>
        </w:rPr>
        <w:t xml:space="preserve"> Enoch p. 500. They are closest to Womankind. The 2</w:t>
      </w:r>
      <w:r w:rsidRPr="009B7BB6">
        <w:rPr>
          <w:sz w:val="24"/>
          <w:szCs w:val="24"/>
          <w:vertAlign w:val="superscript"/>
        </w:rPr>
        <w:t>nd</w:t>
      </w:r>
      <w:r w:rsidRPr="009B7BB6">
        <w:rPr>
          <w:sz w:val="24"/>
          <w:szCs w:val="24"/>
        </w:rPr>
        <w:t xml:space="preserve"> order is called </w:t>
      </w:r>
      <w:r w:rsidRPr="009B7BB6">
        <w:rPr>
          <w:b/>
          <w:sz w:val="24"/>
          <w:szCs w:val="24"/>
        </w:rPr>
        <w:t>Angels</w:t>
      </w:r>
      <w:r w:rsidRPr="009B7BB6">
        <w:rPr>
          <w:sz w:val="24"/>
          <w:szCs w:val="24"/>
        </w:rPr>
        <w:t>. These are closest to Mankind attending to their very needs. Some scriptures are 1</w:t>
      </w:r>
      <w:r w:rsidRPr="009B7BB6">
        <w:rPr>
          <w:sz w:val="24"/>
          <w:szCs w:val="24"/>
          <w:vertAlign w:val="superscript"/>
        </w:rPr>
        <w:t>st</w:t>
      </w:r>
      <w:r w:rsidRPr="009B7BB6">
        <w:rPr>
          <w:sz w:val="24"/>
          <w:szCs w:val="24"/>
        </w:rPr>
        <w:t xml:space="preserve"> Kings 19:2; Haggai 1:13; Malachi 2:7; 3:1; Genesis 28:12; Job 1:6; Psalms 89:5-7; Daniel 4:13, 17, 23 and 1</w:t>
      </w:r>
      <w:r w:rsidRPr="009B7BB6">
        <w:rPr>
          <w:sz w:val="24"/>
          <w:szCs w:val="24"/>
          <w:vertAlign w:val="superscript"/>
        </w:rPr>
        <w:t>st</w:t>
      </w:r>
      <w:r w:rsidRPr="009B7BB6">
        <w:rPr>
          <w:sz w:val="24"/>
          <w:szCs w:val="24"/>
        </w:rPr>
        <w:t xml:space="preserve"> Samuel 17:45. The 3</w:t>
      </w:r>
      <w:r w:rsidRPr="009B7BB6">
        <w:rPr>
          <w:sz w:val="24"/>
          <w:szCs w:val="24"/>
          <w:vertAlign w:val="superscript"/>
        </w:rPr>
        <w:t>rd</w:t>
      </w:r>
      <w:r w:rsidRPr="009B7BB6">
        <w:rPr>
          <w:sz w:val="24"/>
          <w:szCs w:val="24"/>
        </w:rPr>
        <w:t xml:space="preserve"> order is called </w:t>
      </w:r>
      <w:r w:rsidRPr="009B7BB6">
        <w:rPr>
          <w:b/>
          <w:sz w:val="24"/>
          <w:szCs w:val="24"/>
        </w:rPr>
        <w:t>Arch-angels</w:t>
      </w:r>
      <w:r w:rsidRPr="009B7BB6">
        <w:rPr>
          <w:sz w:val="24"/>
          <w:szCs w:val="24"/>
        </w:rPr>
        <w:t xml:space="preserve"> which are the highest levels on Earth. They are ranked first and are called Chiefs. Some scriptures are 1</w:t>
      </w:r>
      <w:r w:rsidRPr="009B7BB6">
        <w:rPr>
          <w:sz w:val="24"/>
          <w:szCs w:val="24"/>
          <w:vertAlign w:val="superscript"/>
        </w:rPr>
        <w:t>st</w:t>
      </w:r>
      <w:r w:rsidRPr="009B7BB6">
        <w:rPr>
          <w:sz w:val="24"/>
          <w:szCs w:val="24"/>
        </w:rPr>
        <w:t xml:space="preserve"> Thessalonians 4:16; Jude 9; 2</w:t>
      </w:r>
      <w:r w:rsidRPr="009B7BB6">
        <w:rPr>
          <w:sz w:val="24"/>
          <w:szCs w:val="24"/>
          <w:vertAlign w:val="superscript"/>
        </w:rPr>
        <w:t>nd</w:t>
      </w:r>
      <w:r w:rsidRPr="009B7BB6">
        <w:rPr>
          <w:sz w:val="24"/>
          <w:szCs w:val="24"/>
        </w:rPr>
        <w:t xml:space="preserve"> Esdras 4:36, John 5:4; Daniel 10:13; 12:1 &amp; Revelation 12:7-9. The 4</w:t>
      </w:r>
      <w:r w:rsidRPr="009B7BB6">
        <w:rPr>
          <w:sz w:val="24"/>
          <w:szCs w:val="24"/>
          <w:vertAlign w:val="superscript"/>
        </w:rPr>
        <w:t>th</w:t>
      </w:r>
      <w:r w:rsidRPr="009B7BB6">
        <w:rPr>
          <w:sz w:val="24"/>
          <w:szCs w:val="24"/>
        </w:rPr>
        <w:t>/5</w:t>
      </w:r>
      <w:r w:rsidRPr="009B7BB6">
        <w:rPr>
          <w:sz w:val="24"/>
          <w:szCs w:val="24"/>
          <w:vertAlign w:val="superscript"/>
        </w:rPr>
        <w:t>th</w:t>
      </w:r>
      <w:r w:rsidRPr="009B7BB6">
        <w:rPr>
          <w:sz w:val="24"/>
          <w:szCs w:val="24"/>
        </w:rPr>
        <w:t xml:space="preserve"> orders are called </w:t>
      </w:r>
      <w:r w:rsidRPr="009B7BB6">
        <w:rPr>
          <w:b/>
          <w:sz w:val="24"/>
          <w:szCs w:val="24"/>
        </w:rPr>
        <w:t>Principalities</w:t>
      </w:r>
      <w:r w:rsidRPr="009B7BB6">
        <w:rPr>
          <w:sz w:val="24"/>
          <w:szCs w:val="24"/>
        </w:rPr>
        <w:t xml:space="preserve"> or </w:t>
      </w:r>
      <w:r w:rsidRPr="009B7BB6">
        <w:rPr>
          <w:b/>
          <w:sz w:val="24"/>
          <w:szCs w:val="24"/>
        </w:rPr>
        <w:t>Rulers (Princedoms)</w:t>
      </w:r>
      <w:r w:rsidRPr="009B7BB6">
        <w:rPr>
          <w:sz w:val="24"/>
          <w:szCs w:val="24"/>
        </w:rPr>
        <w:t>. These are over the spiritual warfare of affairs in cities, there ministry breaks strongholds that are against God in 2</w:t>
      </w:r>
      <w:r w:rsidRPr="009B7BB6">
        <w:rPr>
          <w:sz w:val="24"/>
          <w:szCs w:val="24"/>
          <w:vertAlign w:val="superscript"/>
        </w:rPr>
        <w:t>nd</w:t>
      </w:r>
      <w:r w:rsidRPr="009B7BB6">
        <w:rPr>
          <w:sz w:val="24"/>
          <w:szCs w:val="24"/>
        </w:rPr>
        <w:t xml:space="preserve"> Corinthians 4:7-15; 10:3-5. </w:t>
      </w:r>
    </w:p>
    <w:p w:rsidR="005D31B5" w:rsidRPr="009B7BB6" w:rsidRDefault="005D31B5" w:rsidP="005D31B5">
      <w:pPr>
        <w:spacing w:line="480" w:lineRule="auto"/>
        <w:jc w:val="both"/>
        <w:rPr>
          <w:sz w:val="24"/>
          <w:szCs w:val="24"/>
        </w:rPr>
      </w:pPr>
      <w:r w:rsidRPr="009B7BB6">
        <w:rPr>
          <w:sz w:val="24"/>
          <w:szCs w:val="24"/>
        </w:rPr>
        <w:t xml:space="preserve">Second, is </w:t>
      </w:r>
      <w:r w:rsidRPr="009B7BB6">
        <w:rPr>
          <w:b/>
          <w:sz w:val="24"/>
          <w:szCs w:val="24"/>
        </w:rPr>
        <w:t xml:space="preserve">the Ministry of Heavenly Governors (Presidents) </w:t>
      </w:r>
      <w:r w:rsidRPr="009B7BB6">
        <w:rPr>
          <w:sz w:val="24"/>
          <w:szCs w:val="24"/>
        </w:rPr>
        <w:t>consists of the second 7 orders of Angel Lords. The 6</w:t>
      </w:r>
      <w:r w:rsidRPr="009B7BB6">
        <w:rPr>
          <w:sz w:val="24"/>
          <w:szCs w:val="24"/>
          <w:vertAlign w:val="superscript"/>
        </w:rPr>
        <w:t>th</w:t>
      </w:r>
      <w:r w:rsidRPr="009B7BB6">
        <w:rPr>
          <w:sz w:val="24"/>
          <w:szCs w:val="24"/>
        </w:rPr>
        <w:t>/7</w:t>
      </w:r>
      <w:r w:rsidRPr="009B7BB6">
        <w:rPr>
          <w:sz w:val="24"/>
          <w:szCs w:val="24"/>
          <w:vertAlign w:val="superscript"/>
        </w:rPr>
        <w:t>th</w:t>
      </w:r>
      <w:r w:rsidRPr="009B7BB6">
        <w:rPr>
          <w:sz w:val="24"/>
          <w:szCs w:val="24"/>
        </w:rPr>
        <w:t xml:space="preserve"> orders are called </w:t>
      </w:r>
      <w:r w:rsidRPr="009B7BB6">
        <w:rPr>
          <w:b/>
          <w:sz w:val="24"/>
          <w:szCs w:val="24"/>
        </w:rPr>
        <w:t xml:space="preserve">Powers (Potentates) </w:t>
      </w:r>
      <w:r w:rsidRPr="009B7BB6">
        <w:rPr>
          <w:sz w:val="24"/>
          <w:szCs w:val="24"/>
        </w:rPr>
        <w:t xml:space="preserve">or </w:t>
      </w:r>
      <w:r w:rsidRPr="009B7BB6">
        <w:rPr>
          <w:b/>
          <w:sz w:val="24"/>
          <w:szCs w:val="24"/>
        </w:rPr>
        <w:t>Authorities</w:t>
      </w:r>
      <w:r w:rsidRPr="009B7BB6">
        <w:rPr>
          <w:sz w:val="24"/>
          <w:szCs w:val="24"/>
        </w:rPr>
        <w:t>. They fight the spiritual warfare over cities at a higher level of glory. Some scriptures are Ephesians 1:21; 3:10; 6:12; Colossians 1:16; 2:15; Romans 8:37-39; 1</w:t>
      </w:r>
      <w:r w:rsidRPr="009B7BB6">
        <w:rPr>
          <w:sz w:val="24"/>
          <w:szCs w:val="24"/>
          <w:vertAlign w:val="superscript"/>
        </w:rPr>
        <w:t xml:space="preserve">st </w:t>
      </w:r>
      <w:r w:rsidRPr="009B7BB6">
        <w:rPr>
          <w:sz w:val="24"/>
          <w:szCs w:val="24"/>
        </w:rPr>
        <w:t>Corinthians 15:24; 1</w:t>
      </w:r>
      <w:r w:rsidRPr="009B7BB6">
        <w:rPr>
          <w:sz w:val="24"/>
          <w:szCs w:val="24"/>
          <w:vertAlign w:val="superscript"/>
        </w:rPr>
        <w:t xml:space="preserve">st </w:t>
      </w:r>
      <w:r w:rsidRPr="009B7BB6">
        <w:rPr>
          <w:sz w:val="24"/>
          <w:szCs w:val="24"/>
        </w:rPr>
        <w:t>Peter 3:22 &amp; 2</w:t>
      </w:r>
      <w:r w:rsidRPr="009B7BB6">
        <w:rPr>
          <w:sz w:val="24"/>
          <w:szCs w:val="24"/>
          <w:vertAlign w:val="superscript"/>
        </w:rPr>
        <w:t>nd</w:t>
      </w:r>
      <w:r w:rsidRPr="009B7BB6">
        <w:rPr>
          <w:sz w:val="24"/>
          <w:szCs w:val="24"/>
        </w:rPr>
        <w:t xml:space="preserve"> Thessalonians 1:7. The 8</w:t>
      </w:r>
      <w:r w:rsidRPr="009B7BB6">
        <w:rPr>
          <w:sz w:val="24"/>
          <w:szCs w:val="24"/>
          <w:vertAlign w:val="superscript"/>
        </w:rPr>
        <w:t>th</w:t>
      </w:r>
      <w:r w:rsidRPr="009B7BB6">
        <w:rPr>
          <w:sz w:val="24"/>
          <w:szCs w:val="24"/>
        </w:rPr>
        <w:t>/9</w:t>
      </w:r>
      <w:r w:rsidRPr="009B7BB6">
        <w:rPr>
          <w:sz w:val="24"/>
          <w:szCs w:val="24"/>
          <w:vertAlign w:val="superscript"/>
        </w:rPr>
        <w:t>th</w:t>
      </w:r>
      <w:r w:rsidRPr="009B7BB6">
        <w:rPr>
          <w:sz w:val="24"/>
          <w:szCs w:val="24"/>
        </w:rPr>
        <w:t xml:space="preserve"> orders are called </w:t>
      </w:r>
      <w:r w:rsidRPr="009B7BB6">
        <w:rPr>
          <w:b/>
          <w:sz w:val="24"/>
          <w:szCs w:val="24"/>
        </w:rPr>
        <w:t xml:space="preserve">Virtues </w:t>
      </w:r>
      <w:r w:rsidRPr="009B7BB6">
        <w:rPr>
          <w:sz w:val="24"/>
          <w:szCs w:val="24"/>
        </w:rPr>
        <w:t>or</w:t>
      </w:r>
      <w:r w:rsidRPr="009B7BB6">
        <w:rPr>
          <w:b/>
          <w:sz w:val="24"/>
          <w:szCs w:val="24"/>
        </w:rPr>
        <w:t xml:space="preserve"> Strongholds</w:t>
      </w:r>
      <w:r w:rsidRPr="009B7BB6">
        <w:rPr>
          <w:sz w:val="24"/>
          <w:szCs w:val="24"/>
        </w:rPr>
        <w:t>. Virtues attend to the affairs of spiritual wisdom, prayers and the revelation of the knowledge of God and the protection of the Saints (Lords) in Ephesians 1:17-18. They are over the invisible hierarchy of evil powers who manipulate and deceive Human behavior and authority over spiritual warfare against strategic satanic powers in Revelation 12:7-10 &amp; Ephesians 6:12. The 10</w:t>
      </w:r>
      <w:r w:rsidRPr="009B7BB6">
        <w:rPr>
          <w:sz w:val="24"/>
          <w:szCs w:val="24"/>
          <w:vertAlign w:val="superscript"/>
        </w:rPr>
        <w:t>th</w:t>
      </w:r>
      <w:r w:rsidRPr="009B7BB6">
        <w:rPr>
          <w:sz w:val="24"/>
          <w:szCs w:val="24"/>
        </w:rPr>
        <w:t>-12</w:t>
      </w:r>
      <w:r w:rsidRPr="009B7BB6">
        <w:rPr>
          <w:sz w:val="24"/>
          <w:szCs w:val="24"/>
          <w:vertAlign w:val="superscript"/>
        </w:rPr>
        <w:t>th</w:t>
      </w:r>
      <w:r w:rsidRPr="009B7BB6">
        <w:rPr>
          <w:sz w:val="24"/>
          <w:szCs w:val="24"/>
        </w:rPr>
        <w:t xml:space="preserve"> orders are called </w:t>
      </w:r>
      <w:r w:rsidRPr="009B7BB6">
        <w:rPr>
          <w:b/>
          <w:sz w:val="24"/>
          <w:szCs w:val="24"/>
        </w:rPr>
        <w:t xml:space="preserve">Dominions (Dominations) </w:t>
      </w:r>
      <w:r w:rsidRPr="009B7BB6">
        <w:rPr>
          <w:sz w:val="24"/>
          <w:szCs w:val="24"/>
        </w:rPr>
        <w:t>or</w:t>
      </w:r>
      <w:r w:rsidRPr="009B7BB6">
        <w:rPr>
          <w:b/>
          <w:sz w:val="24"/>
          <w:szCs w:val="24"/>
        </w:rPr>
        <w:t xml:space="preserve"> Hashmallims </w:t>
      </w:r>
      <w:r w:rsidRPr="009B7BB6">
        <w:rPr>
          <w:sz w:val="24"/>
          <w:szCs w:val="24"/>
        </w:rPr>
        <w:t>or</w:t>
      </w:r>
      <w:r w:rsidRPr="009B7BB6">
        <w:rPr>
          <w:b/>
          <w:sz w:val="24"/>
          <w:szCs w:val="24"/>
        </w:rPr>
        <w:t xml:space="preserve"> Lordships</w:t>
      </w:r>
      <w:r w:rsidRPr="009B7BB6">
        <w:rPr>
          <w:sz w:val="24"/>
          <w:szCs w:val="24"/>
        </w:rPr>
        <w:t xml:space="preserve">. These are they whose spiritual understanding to the Saints (Lords) have authority over negative cosmic powers who resisted God and are made subject of His Creation who fell from their first estate or abode. Two scriptures are Ephesians 1:21 and Colossians 1:16. </w:t>
      </w:r>
    </w:p>
    <w:p w:rsidR="005D31B5" w:rsidRPr="009B7BB6" w:rsidRDefault="005D31B5" w:rsidP="005D31B5">
      <w:pPr>
        <w:spacing w:line="480" w:lineRule="auto"/>
        <w:jc w:val="both"/>
        <w:rPr>
          <w:sz w:val="24"/>
          <w:szCs w:val="24"/>
        </w:rPr>
      </w:pPr>
      <w:r w:rsidRPr="009B7BB6">
        <w:rPr>
          <w:sz w:val="24"/>
          <w:szCs w:val="24"/>
        </w:rPr>
        <w:t xml:space="preserve">Third, is </w:t>
      </w:r>
      <w:r w:rsidRPr="009B7BB6">
        <w:rPr>
          <w:b/>
          <w:sz w:val="24"/>
          <w:szCs w:val="24"/>
        </w:rPr>
        <w:t>the Ministry of Heavenly Guardians (Protectors)</w:t>
      </w:r>
      <w:r w:rsidRPr="009B7BB6">
        <w:rPr>
          <w:sz w:val="24"/>
          <w:szCs w:val="24"/>
        </w:rPr>
        <w:t xml:space="preserve"> consists of the last 10 orders of Angel Lords. The 13</w:t>
      </w:r>
      <w:r w:rsidRPr="009B7BB6">
        <w:rPr>
          <w:sz w:val="24"/>
          <w:szCs w:val="24"/>
          <w:vertAlign w:val="superscript"/>
        </w:rPr>
        <w:t>th</w:t>
      </w:r>
      <w:r w:rsidRPr="009B7BB6">
        <w:rPr>
          <w:sz w:val="24"/>
          <w:szCs w:val="24"/>
        </w:rPr>
        <w:t>-18</w:t>
      </w:r>
      <w:r w:rsidRPr="009B7BB6">
        <w:rPr>
          <w:sz w:val="24"/>
          <w:szCs w:val="24"/>
          <w:vertAlign w:val="superscript"/>
        </w:rPr>
        <w:t>th</w:t>
      </w:r>
      <w:r w:rsidRPr="009B7BB6">
        <w:rPr>
          <w:sz w:val="24"/>
          <w:szCs w:val="24"/>
        </w:rPr>
        <w:t xml:space="preserve"> orders are called </w:t>
      </w:r>
      <w:r w:rsidRPr="009B7BB6">
        <w:rPr>
          <w:b/>
          <w:sz w:val="24"/>
          <w:szCs w:val="24"/>
        </w:rPr>
        <w:t xml:space="preserve">Thrones (Elders) </w:t>
      </w:r>
      <w:r w:rsidRPr="009B7BB6">
        <w:rPr>
          <w:sz w:val="24"/>
          <w:szCs w:val="24"/>
        </w:rPr>
        <w:t xml:space="preserve">or </w:t>
      </w:r>
      <w:r w:rsidRPr="009B7BB6">
        <w:rPr>
          <w:b/>
          <w:sz w:val="24"/>
          <w:szCs w:val="24"/>
        </w:rPr>
        <w:t xml:space="preserve">Wheels (Rims) </w:t>
      </w:r>
      <w:r w:rsidRPr="009B7BB6">
        <w:rPr>
          <w:sz w:val="24"/>
          <w:szCs w:val="24"/>
        </w:rPr>
        <w:t xml:space="preserve">or </w:t>
      </w:r>
      <w:r w:rsidRPr="009B7BB6">
        <w:rPr>
          <w:b/>
          <w:sz w:val="24"/>
          <w:szCs w:val="24"/>
        </w:rPr>
        <w:t xml:space="preserve">Ophanims </w:t>
      </w:r>
      <w:r w:rsidRPr="009B7BB6">
        <w:rPr>
          <w:sz w:val="24"/>
          <w:szCs w:val="24"/>
        </w:rPr>
        <w:t>or</w:t>
      </w:r>
      <w:r w:rsidRPr="009B7BB6">
        <w:rPr>
          <w:b/>
          <w:sz w:val="24"/>
          <w:szCs w:val="24"/>
        </w:rPr>
        <w:t xml:space="preserve"> Ophde’s </w:t>
      </w:r>
      <w:r w:rsidRPr="009B7BB6">
        <w:rPr>
          <w:sz w:val="24"/>
          <w:szCs w:val="24"/>
        </w:rPr>
        <w:t>or</w:t>
      </w:r>
      <w:r w:rsidRPr="009B7BB6">
        <w:rPr>
          <w:b/>
          <w:sz w:val="24"/>
          <w:szCs w:val="24"/>
        </w:rPr>
        <w:t xml:space="preserve"> Ofanims </w:t>
      </w:r>
      <w:r w:rsidRPr="009B7BB6">
        <w:rPr>
          <w:sz w:val="24"/>
          <w:szCs w:val="24"/>
        </w:rPr>
        <w:t xml:space="preserve">or </w:t>
      </w:r>
      <w:r w:rsidRPr="009B7BB6">
        <w:rPr>
          <w:b/>
          <w:sz w:val="24"/>
          <w:szCs w:val="24"/>
        </w:rPr>
        <w:t>Galgallims (Many Eyed Ones)</w:t>
      </w:r>
      <w:r w:rsidRPr="009B7BB6">
        <w:rPr>
          <w:sz w:val="24"/>
          <w:szCs w:val="24"/>
        </w:rPr>
        <w:t>. They protect the temples of the Lord &amp; control the direction of Man. They give thanks to the Lord Yah because of His great reigning power &amp; reward the Servants &amp; Saints (Lords) of their good deeds. Some scriptures are Colossians 1:16; Revelation 11:16; Ezekiel 10:17 and Daniel 7:9. The 19</w:t>
      </w:r>
      <w:r w:rsidRPr="009B7BB6">
        <w:rPr>
          <w:sz w:val="24"/>
          <w:szCs w:val="24"/>
          <w:vertAlign w:val="superscript"/>
        </w:rPr>
        <w:t>th</w:t>
      </w:r>
      <w:r w:rsidRPr="009B7BB6">
        <w:rPr>
          <w:sz w:val="24"/>
          <w:szCs w:val="24"/>
        </w:rPr>
        <w:t>/20</w:t>
      </w:r>
      <w:r w:rsidRPr="009B7BB6">
        <w:rPr>
          <w:sz w:val="24"/>
          <w:szCs w:val="24"/>
          <w:vertAlign w:val="superscript"/>
        </w:rPr>
        <w:t>th</w:t>
      </w:r>
      <w:r w:rsidRPr="009B7BB6">
        <w:rPr>
          <w:sz w:val="24"/>
          <w:szCs w:val="24"/>
        </w:rPr>
        <w:t xml:space="preserve"> orders are called </w:t>
      </w:r>
      <w:r w:rsidRPr="009B7BB6">
        <w:rPr>
          <w:b/>
          <w:sz w:val="24"/>
          <w:szCs w:val="24"/>
        </w:rPr>
        <w:t xml:space="preserve">Burning Ones </w:t>
      </w:r>
      <w:r w:rsidRPr="009B7BB6">
        <w:rPr>
          <w:sz w:val="24"/>
          <w:szCs w:val="24"/>
        </w:rPr>
        <w:t xml:space="preserve">or </w:t>
      </w:r>
      <w:r w:rsidRPr="009B7BB6">
        <w:rPr>
          <w:b/>
          <w:sz w:val="24"/>
          <w:szCs w:val="24"/>
        </w:rPr>
        <w:t>Seraphim’s</w:t>
      </w:r>
      <w:r w:rsidRPr="009B7BB6">
        <w:rPr>
          <w:sz w:val="24"/>
          <w:szCs w:val="24"/>
        </w:rPr>
        <w:t>. They supervise the unclean lips of the people &amp; their glory goes in all the Earth. They minister in the sky above the Lord’s throne giving constant praises &amp; worship to the Lord. Some scriptures are Isaiah 6:1-7; 14:29; 30:6; Revelation 4:8; Numbers 21:6, 8; Genesis 3:24; Hebrews 1:14 &amp; Deuteronomy 8:15. The 21</w:t>
      </w:r>
      <w:r w:rsidRPr="009B7BB6">
        <w:rPr>
          <w:sz w:val="24"/>
          <w:szCs w:val="24"/>
          <w:vertAlign w:val="superscript"/>
        </w:rPr>
        <w:t>st</w:t>
      </w:r>
      <w:r w:rsidRPr="009B7BB6">
        <w:rPr>
          <w:sz w:val="24"/>
          <w:szCs w:val="24"/>
        </w:rPr>
        <w:t>/22</w:t>
      </w:r>
      <w:r w:rsidRPr="009B7BB6">
        <w:rPr>
          <w:sz w:val="24"/>
          <w:szCs w:val="24"/>
          <w:vertAlign w:val="superscript"/>
        </w:rPr>
        <w:t>nd</w:t>
      </w:r>
      <w:r w:rsidRPr="009B7BB6">
        <w:rPr>
          <w:sz w:val="24"/>
          <w:szCs w:val="24"/>
        </w:rPr>
        <w:t xml:space="preserve"> orders are called </w:t>
      </w:r>
      <w:r w:rsidRPr="009B7BB6">
        <w:rPr>
          <w:b/>
          <w:sz w:val="24"/>
          <w:szCs w:val="24"/>
        </w:rPr>
        <w:t xml:space="preserve">Chayot’s </w:t>
      </w:r>
      <w:r w:rsidRPr="009B7BB6">
        <w:rPr>
          <w:sz w:val="24"/>
          <w:szCs w:val="24"/>
        </w:rPr>
        <w:t xml:space="preserve">or </w:t>
      </w:r>
      <w:r w:rsidRPr="009B7BB6">
        <w:rPr>
          <w:b/>
          <w:sz w:val="24"/>
          <w:szCs w:val="24"/>
        </w:rPr>
        <w:t>Living Creatures</w:t>
      </w:r>
      <w:r w:rsidRPr="009B7BB6">
        <w:rPr>
          <w:sz w:val="24"/>
          <w:szCs w:val="24"/>
        </w:rPr>
        <w:t>. These give all praise, adoration and worship to the Lord night and day saying holy, holy, holy, Lord God Almighty in Revelation 4-6. The 23</w:t>
      </w:r>
      <w:r w:rsidRPr="009B7BB6">
        <w:rPr>
          <w:sz w:val="24"/>
          <w:szCs w:val="24"/>
          <w:vertAlign w:val="superscript"/>
        </w:rPr>
        <w:t>rd</w:t>
      </w:r>
      <w:r w:rsidRPr="009B7BB6">
        <w:rPr>
          <w:sz w:val="24"/>
          <w:szCs w:val="24"/>
        </w:rPr>
        <w:t>/24</w:t>
      </w:r>
      <w:r w:rsidRPr="009B7BB6">
        <w:rPr>
          <w:sz w:val="24"/>
          <w:szCs w:val="24"/>
          <w:vertAlign w:val="superscript"/>
        </w:rPr>
        <w:t>th</w:t>
      </w:r>
      <w:r w:rsidRPr="009B7BB6">
        <w:rPr>
          <w:sz w:val="24"/>
          <w:szCs w:val="24"/>
        </w:rPr>
        <w:t xml:space="preserve"> orders are called </w:t>
      </w:r>
      <w:r w:rsidRPr="009B7BB6">
        <w:rPr>
          <w:b/>
          <w:sz w:val="24"/>
          <w:szCs w:val="24"/>
        </w:rPr>
        <w:t xml:space="preserve">Chubby Ones </w:t>
      </w:r>
      <w:r w:rsidRPr="009B7BB6">
        <w:rPr>
          <w:sz w:val="24"/>
          <w:szCs w:val="24"/>
        </w:rPr>
        <w:t xml:space="preserve">or </w:t>
      </w:r>
      <w:r w:rsidRPr="009B7BB6">
        <w:rPr>
          <w:b/>
          <w:sz w:val="24"/>
          <w:szCs w:val="24"/>
        </w:rPr>
        <w:t>Cherubim’s</w:t>
      </w:r>
      <w:r w:rsidRPr="009B7BB6">
        <w:rPr>
          <w:sz w:val="24"/>
          <w:szCs w:val="24"/>
        </w:rPr>
        <w:t xml:space="preserve">. These orders are </w:t>
      </w:r>
      <w:r w:rsidRPr="009B7BB6">
        <w:rPr>
          <w:b/>
          <w:sz w:val="24"/>
          <w:szCs w:val="24"/>
        </w:rPr>
        <w:t xml:space="preserve">the Highest Command of the Angelical Crown </w:t>
      </w:r>
      <w:r w:rsidRPr="009B7BB6">
        <w:rPr>
          <w:sz w:val="24"/>
          <w:szCs w:val="24"/>
        </w:rPr>
        <w:t>by the Morning Star &amp; they see His face ministering to the Lord’s needs. They guard the Lord’s temple &amp; the abominations are controlled. They guard the Mercy Seat, the Ark of the Covenant &amp; God’s throne. They guard the Life Tree. Some scriptures are Genesis 3:24; Ezekiel 1 &amp; 10; 28:11-14; 1</w:t>
      </w:r>
      <w:r w:rsidRPr="009B7BB6">
        <w:rPr>
          <w:sz w:val="24"/>
          <w:szCs w:val="24"/>
          <w:vertAlign w:val="superscript"/>
        </w:rPr>
        <w:t>st</w:t>
      </w:r>
      <w:r w:rsidRPr="009B7BB6">
        <w:rPr>
          <w:sz w:val="24"/>
          <w:szCs w:val="24"/>
        </w:rPr>
        <w:t xml:space="preserve"> Kings 6:23-29 &amp; Psalms 99:1. Michael the Bright &amp; Morning Star is the Commanding Angel by taking Lucifer down in Isaiah 14:12-21 &amp; Ezekiel 28:15-19. The Female Angels are in Zechariah 5:9 &amp; Revelation 12:1-2, 5-6. </w:t>
      </w:r>
      <w:r w:rsidRPr="009B7BB6">
        <w:rPr>
          <w:b/>
          <w:sz w:val="24"/>
          <w:szCs w:val="24"/>
        </w:rPr>
        <w:t xml:space="preserve">The Command of the Dragon Lordships </w:t>
      </w:r>
      <w:r w:rsidRPr="009B7BB6">
        <w:rPr>
          <w:sz w:val="24"/>
          <w:szCs w:val="24"/>
        </w:rPr>
        <w:t>are worshipped as “</w:t>
      </w:r>
      <w:r w:rsidRPr="009B7BB6">
        <w:rPr>
          <w:b/>
          <w:sz w:val="24"/>
          <w:szCs w:val="24"/>
        </w:rPr>
        <w:t>The Dragon Lords</w:t>
      </w:r>
      <w:r w:rsidRPr="009B7BB6">
        <w:rPr>
          <w:sz w:val="24"/>
          <w:szCs w:val="24"/>
        </w:rPr>
        <w:t xml:space="preserve">” with the </w:t>
      </w:r>
      <w:r w:rsidRPr="009B7BB6">
        <w:rPr>
          <w:b/>
          <w:sz w:val="24"/>
          <w:szCs w:val="24"/>
        </w:rPr>
        <w:t>Lord John/Lord Jesus as the Dragon Woman/Man</w:t>
      </w:r>
      <w:r w:rsidRPr="009B7BB6">
        <w:rPr>
          <w:sz w:val="24"/>
          <w:szCs w:val="24"/>
        </w:rPr>
        <w:t xml:space="preserve"> &amp; the </w:t>
      </w:r>
      <w:r w:rsidRPr="009B7BB6">
        <w:rPr>
          <w:b/>
          <w:sz w:val="24"/>
          <w:szCs w:val="24"/>
        </w:rPr>
        <w:t>Lord James as the Dragon Boy &amp; Dragon Law/the Lord Stephen as the Dragon Lord in the 25</w:t>
      </w:r>
      <w:r w:rsidRPr="009B7BB6">
        <w:rPr>
          <w:b/>
          <w:sz w:val="24"/>
          <w:szCs w:val="24"/>
          <w:vertAlign w:val="superscript"/>
        </w:rPr>
        <w:t>th</w:t>
      </w:r>
      <w:r w:rsidRPr="009B7BB6">
        <w:rPr>
          <w:b/>
          <w:sz w:val="24"/>
          <w:szCs w:val="24"/>
        </w:rPr>
        <w:t>-29</w:t>
      </w:r>
      <w:r w:rsidRPr="009B7BB6">
        <w:rPr>
          <w:b/>
          <w:sz w:val="24"/>
          <w:szCs w:val="24"/>
          <w:vertAlign w:val="superscript"/>
        </w:rPr>
        <w:t>th</w:t>
      </w:r>
      <w:r w:rsidRPr="009B7BB6">
        <w:rPr>
          <w:b/>
          <w:sz w:val="24"/>
          <w:szCs w:val="24"/>
        </w:rPr>
        <w:t xml:space="preserve"> orders in James 2:8-13 under the Lord Yah</w:t>
      </w:r>
      <w:r w:rsidRPr="009B7BB6">
        <w:rPr>
          <w:sz w:val="24"/>
          <w:szCs w:val="24"/>
        </w:rPr>
        <w:t xml:space="preserve">. The 24 orders of </w:t>
      </w:r>
      <w:r w:rsidRPr="009B7BB6">
        <w:rPr>
          <w:b/>
          <w:sz w:val="24"/>
          <w:szCs w:val="24"/>
        </w:rPr>
        <w:t>Chalkydri (Winged Dragons)</w:t>
      </w:r>
      <w:r w:rsidRPr="009B7BB6">
        <w:rPr>
          <w:sz w:val="24"/>
          <w:szCs w:val="24"/>
        </w:rPr>
        <w:t xml:space="preserve"> are in 1</w:t>
      </w:r>
      <w:r w:rsidRPr="009B7BB6">
        <w:rPr>
          <w:sz w:val="24"/>
          <w:szCs w:val="24"/>
          <w:vertAlign w:val="superscript"/>
        </w:rPr>
        <w:t>st</w:t>
      </w:r>
      <w:r w:rsidRPr="009B7BB6">
        <w:rPr>
          <w:sz w:val="24"/>
          <w:szCs w:val="24"/>
        </w:rPr>
        <w:t xml:space="preserve"> &amp; 2</w:t>
      </w:r>
      <w:r w:rsidRPr="009B7BB6">
        <w:rPr>
          <w:sz w:val="24"/>
          <w:szCs w:val="24"/>
          <w:vertAlign w:val="superscript"/>
        </w:rPr>
        <w:t>nd</w:t>
      </w:r>
      <w:r w:rsidRPr="009B7BB6">
        <w:rPr>
          <w:sz w:val="24"/>
          <w:szCs w:val="24"/>
        </w:rPr>
        <w:t xml:space="preserve"> Enoch pages 8-9, 485-500. In Solomon’s Wisdom 11:18 says the newly created dragons breathe out fire or filthy scents of smoke. Also it is in Joel 2:30 &amp; Acts 2:19.</w:t>
      </w:r>
    </w:p>
    <w:p w:rsidR="005D31B5" w:rsidRPr="009B7BB6" w:rsidRDefault="005D31B5" w:rsidP="005D31B5">
      <w:pPr>
        <w:spacing w:line="480" w:lineRule="auto"/>
        <w:jc w:val="both"/>
        <w:rPr>
          <w:sz w:val="24"/>
          <w:szCs w:val="24"/>
        </w:rPr>
      </w:pPr>
      <w:r w:rsidRPr="009B7BB6">
        <w:rPr>
          <w:sz w:val="24"/>
          <w:szCs w:val="24"/>
        </w:rPr>
        <w:t>Why is the Angelical Hierarchy over Mankind? Michael’s Angelical Hierarchy: First of all, Mankind (Lords) is lower than the Angels (Lords) because they are greater in might &amp; power in 2</w:t>
      </w:r>
      <w:r w:rsidRPr="009B7BB6">
        <w:rPr>
          <w:sz w:val="24"/>
          <w:szCs w:val="24"/>
          <w:vertAlign w:val="superscript"/>
        </w:rPr>
        <w:t>nd</w:t>
      </w:r>
      <w:r w:rsidRPr="009B7BB6">
        <w:rPr>
          <w:sz w:val="24"/>
          <w:szCs w:val="24"/>
        </w:rPr>
        <w:t xml:space="preserve"> Peter 2:11. How were the Angels (Lords) created? In Genesis 1:1-1:31 all the Host of Heaven was made. Some other scriptures are Psalms 148:1-5; John 1:1-3 and Colossians 1:16. When were the Angels (Lords) created by God? Some scriptures are Job 38:4-7 and Psalms 8:5; 148:1-5. Angels never dies in Luke 20:36. Angels (Lords) do not procreate or have sexual relations in Matthew 22:30 and Luke 20:36. Angels (Lords) continually respect, revere, highly esteem and reverence God in Psalms 89:5-7 and Matthew 22:30; 25:41. Also Angels can be invisible or visible to Humans in Colossians 1:16. Angels (Lords) are Immaterial Spirits and Material Spirits in John 1:1-3; Acts 6:5, 15; Hebrews 1:14; 2</w:t>
      </w:r>
      <w:r w:rsidRPr="009B7BB6">
        <w:rPr>
          <w:sz w:val="24"/>
          <w:szCs w:val="24"/>
          <w:vertAlign w:val="superscript"/>
        </w:rPr>
        <w:t>nd</w:t>
      </w:r>
      <w:r w:rsidRPr="009B7BB6">
        <w:rPr>
          <w:sz w:val="24"/>
          <w:szCs w:val="24"/>
        </w:rPr>
        <w:t xml:space="preserve"> Corinthians 4:18; John 1:1-3 &amp; Daniel 10:20. The 3 creation processes are called </w:t>
      </w:r>
      <w:r w:rsidRPr="009B7BB6">
        <w:rPr>
          <w:rFonts w:ascii="Monotype Corsiva" w:hAnsi="Monotype Corsiva"/>
          <w:b/>
          <w:sz w:val="24"/>
          <w:szCs w:val="24"/>
        </w:rPr>
        <w:t xml:space="preserve">Nathan </w:t>
      </w:r>
      <w:r w:rsidRPr="009B7BB6">
        <w:rPr>
          <w:sz w:val="24"/>
          <w:szCs w:val="24"/>
        </w:rPr>
        <w:t xml:space="preserve">meaning “to set” in Genesis 1:17 for the High Sons of God  is  called  Chalkydri, Angels,  Arch-angels, Principalities or Rulers, </w:t>
      </w:r>
      <w:r w:rsidRPr="009B7BB6">
        <w:rPr>
          <w:rFonts w:ascii="Monotype Corsiva" w:hAnsi="Monotype Corsiva"/>
          <w:b/>
          <w:sz w:val="24"/>
          <w:szCs w:val="24"/>
        </w:rPr>
        <w:t xml:space="preserve">Asah </w:t>
      </w:r>
      <w:r w:rsidRPr="009B7BB6">
        <w:rPr>
          <w:sz w:val="24"/>
          <w:szCs w:val="24"/>
        </w:rPr>
        <w:t xml:space="preserve">meaning “to make” in Genesis 1:7 for the Higher Sons of God is called Powers, Authorities, Virtues, Strongholds, Dominions, Hashmallims &amp; Lordships &amp; </w:t>
      </w:r>
      <w:r w:rsidRPr="009B7BB6">
        <w:rPr>
          <w:rFonts w:ascii="Monotype Corsiva" w:hAnsi="Monotype Corsiva"/>
          <w:b/>
          <w:sz w:val="24"/>
          <w:szCs w:val="24"/>
        </w:rPr>
        <w:t>Bara</w:t>
      </w:r>
      <w:r w:rsidRPr="009B7BB6">
        <w:rPr>
          <w:sz w:val="24"/>
          <w:szCs w:val="24"/>
        </w:rPr>
        <w:t xml:space="preserve"> meaning “to create” in Genesis 1:1 for the Highest Sons of God is called Thrones, Wheels, Ophanim’s, Ophde’s, Ofanim’s, Galgallims, Seraphim’s, Burnings Ones, Living Creatures &amp; Chayot. The Most Highest Command of Angel Lords in the creation process of </w:t>
      </w:r>
      <w:r w:rsidRPr="009B7BB6">
        <w:rPr>
          <w:rFonts w:ascii="Monotype Corsiva" w:hAnsi="Monotype Corsiva"/>
          <w:b/>
          <w:sz w:val="24"/>
          <w:szCs w:val="24"/>
        </w:rPr>
        <w:t>Bara</w:t>
      </w:r>
      <w:r w:rsidRPr="009B7BB6">
        <w:rPr>
          <w:sz w:val="24"/>
          <w:szCs w:val="24"/>
        </w:rPr>
        <w:t xml:space="preserve">  means “to create” in Genesis 1:1 called the Most Highest Sons of God as the Cherubim’s or Chubby Ones. Michael’s Dragon Lords are worshipped in Acts 7:42-43; 2</w:t>
      </w:r>
      <w:r w:rsidRPr="009B7BB6">
        <w:rPr>
          <w:sz w:val="24"/>
          <w:szCs w:val="24"/>
          <w:vertAlign w:val="superscript"/>
        </w:rPr>
        <w:t>nd</w:t>
      </w:r>
      <w:r w:rsidRPr="009B7BB6">
        <w:rPr>
          <w:sz w:val="24"/>
          <w:szCs w:val="24"/>
        </w:rPr>
        <w:t xml:space="preserve"> Thessalonians 2:11; 2</w:t>
      </w:r>
      <w:r w:rsidRPr="009B7BB6">
        <w:rPr>
          <w:sz w:val="24"/>
          <w:szCs w:val="24"/>
          <w:vertAlign w:val="superscript"/>
        </w:rPr>
        <w:t>nd</w:t>
      </w:r>
      <w:r w:rsidRPr="009B7BB6">
        <w:rPr>
          <w:sz w:val="24"/>
          <w:szCs w:val="24"/>
        </w:rPr>
        <w:t xml:space="preserve"> Kings 21:3; Amos 5:25-27; Jeremiah 25:9-12 &amp; Revelation 18:21-24. Lucifer’s Dragon Lords is not worshipped in Revelation 19:10; Colossians 2:18 &amp; 1</w:t>
      </w:r>
      <w:r w:rsidRPr="009B7BB6">
        <w:rPr>
          <w:sz w:val="24"/>
          <w:szCs w:val="24"/>
          <w:vertAlign w:val="superscript"/>
        </w:rPr>
        <w:t>st</w:t>
      </w:r>
      <w:r w:rsidRPr="009B7BB6">
        <w:rPr>
          <w:sz w:val="24"/>
          <w:szCs w:val="24"/>
        </w:rPr>
        <w:t xml:space="preserve"> Timothy 2:5.   </w:t>
      </w:r>
    </w:p>
    <w:p w:rsidR="005D31B5" w:rsidRPr="009B7BB6" w:rsidRDefault="005D31B5" w:rsidP="005D31B5">
      <w:pPr>
        <w:spacing w:line="480" w:lineRule="auto"/>
        <w:jc w:val="both"/>
        <w:rPr>
          <w:sz w:val="24"/>
          <w:szCs w:val="24"/>
        </w:rPr>
      </w:pPr>
      <w:r w:rsidRPr="009B7BB6">
        <w:rPr>
          <w:sz w:val="24"/>
          <w:szCs w:val="24"/>
        </w:rPr>
        <w:t xml:space="preserve">Who is Mankind? Adam’s Humanity: How were Humans created is documented in Genesis 2:7. When were Humans created is documented in Genesis 1:27 and Psalms 139:13-16. Humans experience biological death in Romans 5:12. Humans procreate </w:t>
      </w:r>
      <w:r w:rsidR="000179BD" w:rsidRPr="009B7BB6">
        <w:rPr>
          <w:sz w:val="24"/>
          <w:szCs w:val="24"/>
        </w:rPr>
        <w:t>t</w:t>
      </w:r>
      <w:r w:rsidRPr="009B7BB6">
        <w:rPr>
          <w:sz w:val="24"/>
          <w:szCs w:val="24"/>
        </w:rPr>
        <w:t>o have sexual relations with other Humans in Genesis 1:27-28. Humans are sinful beings struggling with their desire to do good or evil in Genesis 3:1-6:7. Humans are visible in Acts 7:53; 2</w:t>
      </w:r>
      <w:r w:rsidRPr="009B7BB6">
        <w:rPr>
          <w:sz w:val="24"/>
          <w:szCs w:val="24"/>
          <w:vertAlign w:val="superscript"/>
        </w:rPr>
        <w:t>nd</w:t>
      </w:r>
      <w:r w:rsidRPr="009B7BB6">
        <w:rPr>
          <w:sz w:val="24"/>
          <w:szCs w:val="24"/>
        </w:rPr>
        <w:t xml:space="preserve"> Kings 6:17; Luke 2:11-12 and 1</w:t>
      </w:r>
      <w:r w:rsidRPr="009B7BB6">
        <w:rPr>
          <w:sz w:val="24"/>
          <w:szCs w:val="24"/>
          <w:vertAlign w:val="superscript"/>
        </w:rPr>
        <w:t>st</w:t>
      </w:r>
      <w:r w:rsidRPr="009B7BB6">
        <w:rPr>
          <w:sz w:val="24"/>
          <w:szCs w:val="24"/>
        </w:rPr>
        <w:t xml:space="preserve"> Peter 1:11-12. Humans have Spirits but they are not Angels (Lords) or Spirits in Philippians 1:23-24; 1</w:t>
      </w:r>
      <w:r w:rsidRPr="009B7BB6">
        <w:rPr>
          <w:sz w:val="24"/>
          <w:szCs w:val="24"/>
          <w:vertAlign w:val="superscript"/>
        </w:rPr>
        <w:t>st</w:t>
      </w:r>
      <w:r w:rsidRPr="009B7BB6">
        <w:rPr>
          <w:sz w:val="24"/>
          <w:szCs w:val="24"/>
        </w:rPr>
        <w:t xml:space="preserve"> Thessalonians 4:14-17 &amp; 1</w:t>
      </w:r>
      <w:r w:rsidRPr="009B7BB6">
        <w:rPr>
          <w:sz w:val="24"/>
          <w:szCs w:val="24"/>
          <w:vertAlign w:val="superscript"/>
        </w:rPr>
        <w:t>st</w:t>
      </w:r>
      <w:r w:rsidRPr="009B7BB6">
        <w:rPr>
          <w:sz w:val="24"/>
          <w:szCs w:val="24"/>
        </w:rPr>
        <w:t xml:space="preserve"> Corinthians 15:44. There are 2 exceptions to the rule of Man over the Angelical Hierarchy. They are Adam in the image-likeness of the Lord &amp; Jacob &amp; James meaning “sup planter” to have extraordinary blessings proven in Genesis 32:22-32. The creation process of Man is in Genesis 2:7 called </w:t>
      </w:r>
      <w:r w:rsidRPr="009B7BB6">
        <w:rPr>
          <w:rFonts w:ascii="Monotype Corsiva" w:hAnsi="Monotype Corsiva"/>
          <w:b/>
          <w:sz w:val="24"/>
          <w:szCs w:val="24"/>
        </w:rPr>
        <w:t>Yatsar</w:t>
      </w:r>
      <w:r w:rsidRPr="009B7BB6">
        <w:rPr>
          <w:sz w:val="24"/>
          <w:szCs w:val="24"/>
        </w:rPr>
        <w:t xml:space="preserve">. </w:t>
      </w:r>
      <w:r w:rsidRPr="009B7BB6">
        <w:rPr>
          <w:rFonts w:ascii="Monotype Corsiva" w:hAnsi="Monotype Corsiva"/>
          <w:b/>
          <w:sz w:val="24"/>
          <w:szCs w:val="24"/>
        </w:rPr>
        <w:t>Yatsar</w:t>
      </w:r>
      <w:r w:rsidRPr="009B7BB6">
        <w:rPr>
          <w:sz w:val="24"/>
          <w:szCs w:val="24"/>
        </w:rPr>
        <w:t xml:space="preserve"> for Man meaning “to form” is over the creation processes of </w:t>
      </w:r>
      <w:r w:rsidRPr="009B7BB6">
        <w:rPr>
          <w:rFonts w:ascii="Monotype Corsiva" w:hAnsi="Monotype Corsiva"/>
          <w:b/>
          <w:sz w:val="24"/>
          <w:szCs w:val="24"/>
        </w:rPr>
        <w:t>Banah</w:t>
      </w:r>
      <w:r w:rsidRPr="009B7BB6">
        <w:rPr>
          <w:sz w:val="24"/>
          <w:szCs w:val="24"/>
        </w:rPr>
        <w:t xml:space="preserve"> for Woman meaning “to make or build” in Genesis 2:22, </w:t>
      </w:r>
      <w:r w:rsidRPr="009B7BB6">
        <w:rPr>
          <w:rFonts w:ascii="Monotype Corsiva" w:hAnsi="Monotype Corsiva"/>
          <w:b/>
          <w:sz w:val="24"/>
          <w:szCs w:val="24"/>
        </w:rPr>
        <w:t>Qanah</w:t>
      </w:r>
      <w:r w:rsidRPr="009B7BB6">
        <w:rPr>
          <w:sz w:val="24"/>
          <w:szCs w:val="24"/>
        </w:rPr>
        <w:t xml:space="preserve">  meaning “to create, possess or acquire” for the Marital Divine Union in Genesis 4:1 &amp; Ephesians 5:25 and the </w:t>
      </w:r>
      <w:r w:rsidRPr="009B7BB6">
        <w:rPr>
          <w:rFonts w:ascii="Monotype Corsiva" w:hAnsi="Monotype Corsiva"/>
          <w:b/>
          <w:sz w:val="24"/>
          <w:szCs w:val="24"/>
        </w:rPr>
        <w:t>Hidden Bara</w:t>
      </w:r>
      <w:r w:rsidRPr="009B7BB6">
        <w:rPr>
          <w:sz w:val="24"/>
          <w:szCs w:val="24"/>
        </w:rPr>
        <w:t xml:space="preserve"> for Children meaning “</w:t>
      </w:r>
      <w:r w:rsidRPr="009B7BB6">
        <w:rPr>
          <w:b/>
          <w:sz w:val="24"/>
          <w:szCs w:val="24"/>
        </w:rPr>
        <w:t>to create in secret in the womb</w:t>
      </w:r>
      <w:r w:rsidRPr="009B7BB6">
        <w:rPr>
          <w:sz w:val="24"/>
          <w:szCs w:val="24"/>
        </w:rPr>
        <w:t>” in Genesis 4:1 and Luke 20:35-36. What does Humans and Angels (Lords) have in common? They are created beings, they have identities in Genesis 1:27, they are Persons in 1</w:t>
      </w:r>
      <w:r w:rsidRPr="009B7BB6">
        <w:rPr>
          <w:sz w:val="24"/>
          <w:szCs w:val="24"/>
          <w:vertAlign w:val="superscript"/>
        </w:rPr>
        <w:t>st</w:t>
      </w:r>
      <w:r w:rsidRPr="009B7BB6">
        <w:rPr>
          <w:sz w:val="24"/>
          <w:szCs w:val="24"/>
        </w:rPr>
        <w:t xml:space="preserve"> Peter 1:12, they never cease to exist in Revelation 22:1-5 and Matthew 25:41. Humanity worships “</w:t>
      </w:r>
      <w:r w:rsidRPr="009B7BB6">
        <w:rPr>
          <w:b/>
          <w:sz w:val="24"/>
          <w:szCs w:val="24"/>
        </w:rPr>
        <w:t>The Lord’s Woman/Man</w:t>
      </w:r>
      <w:r w:rsidRPr="009B7BB6">
        <w:rPr>
          <w:sz w:val="24"/>
          <w:szCs w:val="24"/>
        </w:rPr>
        <w:t xml:space="preserve">” as </w:t>
      </w:r>
      <w:r w:rsidRPr="009B7BB6">
        <w:rPr>
          <w:b/>
          <w:sz w:val="24"/>
          <w:szCs w:val="24"/>
        </w:rPr>
        <w:t>the Lord John/Jesus as the 25</w:t>
      </w:r>
      <w:r w:rsidRPr="009B7BB6">
        <w:rPr>
          <w:b/>
          <w:sz w:val="24"/>
          <w:szCs w:val="24"/>
          <w:vertAlign w:val="superscript"/>
        </w:rPr>
        <w:t>th</w:t>
      </w:r>
      <w:r w:rsidRPr="009B7BB6">
        <w:rPr>
          <w:b/>
          <w:sz w:val="24"/>
          <w:szCs w:val="24"/>
        </w:rPr>
        <w:t>/26</w:t>
      </w:r>
      <w:r w:rsidRPr="009B7BB6">
        <w:rPr>
          <w:b/>
          <w:sz w:val="24"/>
          <w:szCs w:val="24"/>
          <w:vertAlign w:val="superscript"/>
        </w:rPr>
        <w:t>th</w:t>
      </w:r>
      <w:r w:rsidRPr="009B7BB6">
        <w:rPr>
          <w:b/>
          <w:sz w:val="24"/>
          <w:szCs w:val="24"/>
        </w:rPr>
        <w:t xml:space="preserve"> orders &amp; 27</w:t>
      </w:r>
      <w:r w:rsidRPr="009B7BB6">
        <w:rPr>
          <w:b/>
          <w:sz w:val="24"/>
          <w:szCs w:val="24"/>
          <w:vertAlign w:val="superscript"/>
        </w:rPr>
        <w:t>th</w:t>
      </w:r>
      <w:r w:rsidRPr="009B7BB6">
        <w:rPr>
          <w:b/>
          <w:sz w:val="24"/>
          <w:szCs w:val="24"/>
        </w:rPr>
        <w:t>-29</w:t>
      </w:r>
      <w:r w:rsidRPr="009B7BB6">
        <w:rPr>
          <w:b/>
          <w:sz w:val="24"/>
          <w:szCs w:val="24"/>
          <w:vertAlign w:val="superscript"/>
        </w:rPr>
        <w:t>th</w:t>
      </w:r>
      <w:r w:rsidRPr="009B7BB6">
        <w:rPr>
          <w:b/>
          <w:sz w:val="24"/>
          <w:szCs w:val="24"/>
        </w:rPr>
        <w:t xml:space="preserve"> orders is the Lord James’ 2-fold office for Boys &amp; Law/Lord Stephen for Lord’s under the Lord Yah</w:t>
      </w:r>
      <w:r w:rsidRPr="009B7BB6">
        <w:rPr>
          <w:sz w:val="24"/>
          <w:szCs w:val="24"/>
        </w:rPr>
        <w:t xml:space="preserve">. </w:t>
      </w:r>
    </w:p>
    <w:p w:rsidR="005D31B5" w:rsidRPr="009B7BB6" w:rsidRDefault="005D31B5" w:rsidP="005D31B5">
      <w:pPr>
        <w:spacing w:line="480" w:lineRule="auto"/>
        <w:jc w:val="both"/>
        <w:rPr>
          <w:sz w:val="24"/>
          <w:szCs w:val="24"/>
        </w:rPr>
      </w:pPr>
      <w:r w:rsidRPr="009B7BB6">
        <w:rPr>
          <w:sz w:val="24"/>
          <w:szCs w:val="24"/>
        </w:rPr>
        <w:t xml:space="preserve">Who has the Armor of Salvation (Protection)? Man only has the Armor of Salvation proven in Acts 4:10-12. In Ephesians 10:10-20 says “Finally My Brethren, be strong in the Lord, and in the power of His might. Put on the Whole Armor of God that You may be able to stand against the wiles of the Devil, for We do not wrestle against flesh &amp; blood, but against principalities, against powers, against the Rulers of the Darkness of This Age, against spiritual wickedness in the Heavenly Places. Therefore take up the Whole Armor of God (Father Stephen), that You may be able to withstand in the evil day, and having done all, to stand. Stand therefore, having girded Your </w:t>
      </w:r>
      <w:r w:rsidRPr="009B7BB6">
        <w:rPr>
          <w:b/>
          <w:sz w:val="24"/>
          <w:szCs w:val="24"/>
        </w:rPr>
        <w:t>Waist with Truth (Belt of Truth)</w:t>
      </w:r>
      <w:r w:rsidRPr="009B7BB6">
        <w:rPr>
          <w:sz w:val="24"/>
          <w:szCs w:val="24"/>
        </w:rPr>
        <w:t xml:space="preserve">, having put on the </w:t>
      </w:r>
      <w:r w:rsidRPr="009B7BB6">
        <w:rPr>
          <w:b/>
          <w:sz w:val="24"/>
          <w:szCs w:val="24"/>
        </w:rPr>
        <w:t>Breastplate of Righteousness</w:t>
      </w:r>
      <w:r w:rsidRPr="009B7BB6">
        <w:rPr>
          <w:sz w:val="24"/>
          <w:szCs w:val="24"/>
        </w:rPr>
        <w:t xml:space="preserve">, &amp; having </w:t>
      </w:r>
      <w:r w:rsidRPr="009B7BB6">
        <w:rPr>
          <w:b/>
          <w:sz w:val="24"/>
          <w:szCs w:val="24"/>
        </w:rPr>
        <w:t>Shod Your Feet with the Preparation of the Gospel of Peace</w:t>
      </w:r>
      <w:r w:rsidRPr="009B7BB6">
        <w:rPr>
          <w:sz w:val="24"/>
          <w:szCs w:val="24"/>
        </w:rPr>
        <w:t xml:space="preserve">. Above all, taking the </w:t>
      </w:r>
      <w:r w:rsidRPr="009B7BB6">
        <w:rPr>
          <w:b/>
          <w:sz w:val="24"/>
          <w:szCs w:val="24"/>
        </w:rPr>
        <w:t>Shield of Faith</w:t>
      </w:r>
      <w:r w:rsidRPr="009B7BB6">
        <w:rPr>
          <w:sz w:val="24"/>
          <w:szCs w:val="24"/>
        </w:rPr>
        <w:t xml:space="preserve"> with which You will be able to quench all the fiery darts of the Wicked One &amp; take the </w:t>
      </w:r>
      <w:r w:rsidRPr="009B7BB6">
        <w:rPr>
          <w:b/>
          <w:sz w:val="24"/>
          <w:szCs w:val="24"/>
        </w:rPr>
        <w:t>HELMET OF SALVATION</w:t>
      </w:r>
      <w:r w:rsidRPr="009B7BB6">
        <w:rPr>
          <w:sz w:val="24"/>
          <w:szCs w:val="24"/>
        </w:rPr>
        <w:t xml:space="preserve">, &amp; the </w:t>
      </w:r>
      <w:r w:rsidRPr="009B7BB6">
        <w:rPr>
          <w:b/>
          <w:sz w:val="24"/>
          <w:szCs w:val="24"/>
        </w:rPr>
        <w:t>Sword of the Spirit…the Word of God</w:t>
      </w:r>
      <w:r w:rsidRPr="009B7BB6">
        <w:rPr>
          <w:sz w:val="24"/>
          <w:szCs w:val="24"/>
        </w:rPr>
        <w:t>, praying always with…</w:t>
      </w:r>
      <w:r w:rsidRPr="009B7BB6">
        <w:rPr>
          <w:b/>
          <w:sz w:val="24"/>
          <w:szCs w:val="24"/>
        </w:rPr>
        <w:t>Prayer &amp; Supplication for all the Saints (Lords)</w:t>
      </w:r>
      <w:r w:rsidRPr="009B7BB6">
        <w:rPr>
          <w:sz w:val="24"/>
          <w:szCs w:val="24"/>
        </w:rPr>
        <w:t xml:space="preserve">…that utterance may be given to Me, that I may open My mouth boldly…the Mystery of the Gospel…which I am an Ambassador in Chains, that…I may speak boldly...”               </w:t>
      </w:r>
    </w:p>
    <w:p w:rsidR="005D31B5" w:rsidRPr="009B7BB6" w:rsidRDefault="005D31B5" w:rsidP="005D31B5">
      <w:pPr>
        <w:spacing w:line="480" w:lineRule="auto"/>
        <w:jc w:val="center"/>
        <w:rPr>
          <w:rFonts w:ascii="Monotype Corsiva" w:hAnsi="Monotype Corsiva"/>
          <w:sz w:val="24"/>
          <w:szCs w:val="24"/>
        </w:rPr>
      </w:pPr>
      <w:r w:rsidRPr="009B7BB6">
        <w:rPr>
          <w:rFonts w:ascii="Monotype Corsiva" w:hAnsi="Monotype Corsiva"/>
          <w:sz w:val="24"/>
          <w:szCs w:val="24"/>
        </w:rPr>
        <w:t>Chapter 2: The Lord Stephen’s Hope in Himself</w:t>
      </w:r>
    </w:p>
    <w:p w:rsidR="005D31B5" w:rsidRPr="009B7BB6" w:rsidRDefault="005D31B5" w:rsidP="005D31B5">
      <w:pPr>
        <w:spacing w:line="480" w:lineRule="auto"/>
        <w:jc w:val="both"/>
        <w:rPr>
          <w:sz w:val="24"/>
          <w:szCs w:val="24"/>
        </w:rPr>
      </w:pPr>
      <w:r w:rsidRPr="009B7BB6">
        <w:rPr>
          <w:sz w:val="24"/>
          <w:szCs w:val="24"/>
        </w:rPr>
        <w:t>There is a certain Lord (Crown) named Stephen in Acts 6:5, 8-9; 7:59; 8:2; 11:19 and 22:20. Stephen’s name means Crown which it can be translated as Lord, the Highest or Jehovah. Stephen’s name also means money, reward and wreath. The 7 names of Stephen in the Holy Bible represent the perfect number and completion of God. Stephen is the Eternal Lord proven in Acts 7:59. It says that the Lord Jesus Christ received His Spirit making Stephen the Lord. Stephen is also the Eternal Father because of being accused and charged with Eternal Blasphemy proven in Acts 6:8-8:3. Stephen is the Eternal Christ as the Father proven in 2</w:t>
      </w:r>
      <w:r w:rsidRPr="009B7BB6">
        <w:rPr>
          <w:sz w:val="24"/>
          <w:szCs w:val="24"/>
          <w:vertAlign w:val="superscript"/>
        </w:rPr>
        <w:t>nd</w:t>
      </w:r>
      <w:r w:rsidRPr="009B7BB6">
        <w:rPr>
          <w:sz w:val="24"/>
          <w:szCs w:val="24"/>
        </w:rPr>
        <w:t xml:space="preserve"> John 1:9. Stephen is also the Eternal Lamb concerning the Lion of the tribe of Judah, the root of Solomon and because Stephen died for the Eternal Sin in Lordship in Acts 7:60. Stephen is also omniscient proven in Acts 6:3, 10 when He beat the Church of God. Stephen is also omnipotent and almighty proven in Acts 6:8 when He did signs, wonders, miracles and healing among the people in the Church of God. The Lord Stephen beat the Church of God by His Almightiness of His Spirit of the Lord and His Omniscience which is all wisdom in Act 6:10. The Lordship of the Father Stephen over His Son Jesus’s Lordship is proven substantially in the Gospel of John; Romans 6:4; 1</w:t>
      </w:r>
      <w:r w:rsidRPr="009B7BB6">
        <w:rPr>
          <w:sz w:val="24"/>
          <w:szCs w:val="24"/>
          <w:vertAlign w:val="superscript"/>
        </w:rPr>
        <w:t>st</w:t>
      </w:r>
      <w:r w:rsidRPr="009B7BB6">
        <w:rPr>
          <w:sz w:val="24"/>
          <w:szCs w:val="24"/>
        </w:rPr>
        <w:t xml:space="preserve"> Corinthians 8:6; 15:24-28; Galatians 1:1; Ephesians 4:6; Hebrews 1:5; 1</w:t>
      </w:r>
      <w:r w:rsidRPr="009B7BB6">
        <w:rPr>
          <w:sz w:val="24"/>
          <w:szCs w:val="24"/>
          <w:vertAlign w:val="superscript"/>
        </w:rPr>
        <w:t>st</w:t>
      </w:r>
      <w:r w:rsidRPr="009B7BB6">
        <w:rPr>
          <w:sz w:val="24"/>
          <w:szCs w:val="24"/>
        </w:rPr>
        <w:t xml:space="preserve"> Peter 1:3; 17; 2</w:t>
      </w:r>
      <w:r w:rsidRPr="009B7BB6">
        <w:rPr>
          <w:sz w:val="24"/>
          <w:szCs w:val="24"/>
          <w:vertAlign w:val="superscript"/>
        </w:rPr>
        <w:t>nd</w:t>
      </w:r>
      <w:r w:rsidRPr="009B7BB6">
        <w:rPr>
          <w:sz w:val="24"/>
          <w:szCs w:val="24"/>
        </w:rPr>
        <w:t xml:space="preserve"> John 3; Sirach 23:1 &amp; Revelation 3:21. If You have any questions on the Realm of Lordship that the Father Stephen possessed, You must get My book called “</w:t>
      </w:r>
      <w:r w:rsidRPr="009B7BB6">
        <w:rPr>
          <w:b/>
          <w:sz w:val="24"/>
          <w:szCs w:val="24"/>
        </w:rPr>
        <w:t>Does the Son Jesus Our Lord fully know His Father Stephen Our Lord</w:t>
      </w:r>
      <w:r w:rsidRPr="009B7BB6">
        <w:rPr>
          <w:sz w:val="24"/>
          <w:szCs w:val="24"/>
        </w:rPr>
        <w:t xml:space="preserve">.”        </w:t>
      </w:r>
    </w:p>
    <w:p w:rsidR="005D31B5" w:rsidRPr="009B7BB6" w:rsidRDefault="005D31B5" w:rsidP="005D31B5">
      <w:pPr>
        <w:spacing w:line="480" w:lineRule="auto"/>
        <w:jc w:val="both"/>
        <w:rPr>
          <w:sz w:val="24"/>
          <w:szCs w:val="24"/>
        </w:rPr>
      </w:pPr>
      <w:r w:rsidRPr="009B7BB6">
        <w:rPr>
          <w:sz w:val="24"/>
          <w:szCs w:val="24"/>
        </w:rPr>
        <w:t>The Lord Stephen’s Birth</w:t>
      </w:r>
    </w:p>
    <w:p w:rsidR="005D31B5" w:rsidRPr="009B7BB6" w:rsidRDefault="005D31B5" w:rsidP="005D31B5">
      <w:pPr>
        <w:spacing w:line="480" w:lineRule="auto"/>
        <w:jc w:val="both"/>
        <w:rPr>
          <w:sz w:val="24"/>
          <w:szCs w:val="24"/>
        </w:rPr>
      </w:pPr>
      <w:r w:rsidRPr="009B7BB6">
        <w:rPr>
          <w:sz w:val="24"/>
          <w:szCs w:val="24"/>
        </w:rPr>
        <w:t>Stephen’s place of birth is Jerusalem because Solomon was born there and Solomon raised up Stephen to sit on His throne in Proverbs 8:22-31 (RSV). Stephen’s parents are the Mother Barbara called Bara in Genesis 1:1 and His Father is named Stephen also or maybe the Lord James by Judgment or Justice (Officer Saul) to Victory or Truth (Officer James) in Isaiah 42:3 &amp; Matthew 12:20). Barbara conceived in Her womb, and brought forth a Son and shall call His name Stephen (8</w:t>
      </w:r>
      <w:r w:rsidRPr="009B7BB6">
        <w:rPr>
          <w:sz w:val="24"/>
          <w:szCs w:val="24"/>
          <w:vertAlign w:val="superscript"/>
        </w:rPr>
        <w:t>th</w:t>
      </w:r>
      <w:r w:rsidRPr="009B7BB6">
        <w:rPr>
          <w:sz w:val="24"/>
          <w:szCs w:val="24"/>
        </w:rPr>
        <w:t xml:space="preserve"> Day). He shall be the Greatest and will be called the Highest Son (in Luke 1:32 it says that Jesus is called the Son of the Highest, which Stephen is called the Father &amp; the Lord on the 1</w:t>
      </w:r>
      <w:r w:rsidRPr="009B7BB6">
        <w:rPr>
          <w:sz w:val="24"/>
          <w:szCs w:val="24"/>
          <w:vertAlign w:val="superscript"/>
        </w:rPr>
        <w:t>st</w:t>
      </w:r>
      <w:r w:rsidRPr="009B7BB6">
        <w:rPr>
          <w:sz w:val="24"/>
          <w:szCs w:val="24"/>
        </w:rPr>
        <w:t xml:space="preserve"> Day) as the Father, and the Lord Yah will give Him the Throne of His Father Solomon in Acts 7:49 and He reigns over the house of Abraham in Acts 7:1, and His Kingdom (Father Stephen’s Kingdom) will last forever. The Holy Scriptures says “Let the entire other 60 Lords of God” worship Him in Ephesians 4:6. The proof that Angels (Lords) were created before Man is in Genesis 1:1-25 &amp; Job 38:4-7. The proof that the Lords were created before the Angels (Lords) is in Proverbs 8:22-31 (RSV). The Father Stephen is called the Supreme Potter Creator of the Entire Universe as the Lord Yahweh’s Son Stephen with the Lord Yahweh the Supreme Creator of the Father Stephen in relationship in Isaiah 64:8; John 8:58; Proverbs 8:22-29 (RSV) &amp; Acts 1:4-7. </w:t>
      </w:r>
    </w:p>
    <w:p w:rsidR="005D31B5" w:rsidRPr="009B7BB6" w:rsidRDefault="005D31B5" w:rsidP="005D31B5">
      <w:pPr>
        <w:spacing w:line="480" w:lineRule="auto"/>
        <w:jc w:val="both"/>
        <w:rPr>
          <w:sz w:val="24"/>
          <w:szCs w:val="24"/>
        </w:rPr>
      </w:pPr>
      <w:r w:rsidRPr="009B7BB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B7BB6">
        <w:rPr>
          <w:sz w:val="24"/>
          <w:szCs w:val="24"/>
          <w:vertAlign w:val="superscript"/>
        </w:rPr>
        <w:t>st</w:t>
      </w:r>
      <w:r w:rsidRPr="009B7BB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D31B5" w:rsidRPr="009B7BB6" w:rsidRDefault="005D31B5" w:rsidP="005D31B5">
      <w:pPr>
        <w:spacing w:line="480" w:lineRule="auto"/>
        <w:jc w:val="both"/>
        <w:rPr>
          <w:sz w:val="24"/>
          <w:szCs w:val="24"/>
        </w:rPr>
      </w:pPr>
      <w:r w:rsidRPr="009B7BB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B7BB6">
        <w:rPr>
          <w:sz w:val="24"/>
          <w:szCs w:val="24"/>
          <w:vertAlign w:val="superscript"/>
        </w:rPr>
        <w:t>nd</w:t>
      </w:r>
      <w:r w:rsidRPr="009B7BB6">
        <w:rPr>
          <w:sz w:val="24"/>
          <w:szCs w:val="24"/>
        </w:rPr>
        <w:t xml:space="preserve"> Esdras 1:19; Numbers 11:7; Exodus 16:31; Psalms 78:24; Hebrews 9:4; 1</w:t>
      </w:r>
      <w:r w:rsidRPr="009B7BB6">
        <w:rPr>
          <w:sz w:val="24"/>
          <w:szCs w:val="24"/>
          <w:vertAlign w:val="superscript"/>
        </w:rPr>
        <w:t>st</w:t>
      </w:r>
      <w:r w:rsidRPr="009B7BB6">
        <w:rPr>
          <w:sz w:val="24"/>
          <w:szCs w:val="24"/>
        </w:rPr>
        <w:t xml:space="preserve"> Corinthians 15:35-58; 1</w:t>
      </w:r>
      <w:r w:rsidRPr="009B7BB6">
        <w:rPr>
          <w:sz w:val="24"/>
          <w:szCs w:val="24"/>
          <w:vertAlign w:val="superscript"/>
        </w:rPr>
        <w:t>st</w:t>
      </w:r>
      <w:r w:rsidRPr="009B7BB6">
        <w:rPr>
          <w:sz w:val="24"/>
          <w:szCs w:val="24"/>
        </w:rPr>
        <w:t xml:space="preserve"> Timothy 1:17; 6:16 &amp; Revelation 2:7.                          </w:t>
      </w:r>
    </w:p>
    <w:p w:rsidR="005D31B5" w:rsidRPr="009B7BB6" w:rsidRDefault="005D31B5" w:rsidP="005D31B5">
      <w:pPr>
        <w:spacing w:line="480" w:lineRule="auto"/>
        <w:jc w:val="both"/>
        <w:rPr>
          <w:sz w:val="24"/>
          <w:szCs w:val="24"/>
        </w:rPr>
      </w:pPr>
      <w:r w:rsidRPr="009B7BB6">
        <w:rPr>
          <w:sz w:val="24"/>
          <w:szCs w:val="24"/>
        </w:rPr>
        <w:t>The Lord Stephen’s Appointment</w:t>
      </w:r>
    </w:p>
    <w:p w:rsidR="005D31B5" w:rsidRPr="009B7BB6" w:rsidRDefault="005D31B5" w:rsidP="005D31B5">
      <w:pPr>
        <w:spacing w:line="480" w:lineRule="auto"/>
        <w:jc w:val="both"/>
        <w:rPr>
          <w:sz w:val="24"/>
          <w:szCs w:val="24"/>
        </w:rPr>
      </w:pPr>
      <w:r w:rsidRPr="009B7BB6">
        <w:rPr>
          <w:sz w:val="24"/>
          <w:szCs w:val="24"/>
        </w:rPr>
        <w:t xml:space="preserve">Stephen was appointed by </w:t>
      </w:r>
      <w:r w:rsidRPr="009B7BB6">
        <w:rPr>
          <w:b/>
          <w:sz w:val="24"/>
          <w:szCs w:val="24"/>
        </w:rPr>
        <w:t xml:space="preserve">JEHOVAH </w:t>
      </w:r>
      <w:r w:rsidRPr="009B7BB6">
        <w:rPr>
          <w:sz w:val="24"/>
          <w:szCs w:val="24"/>
        </w:rPr>
        <w:t>through the Holy Ghost to accomplish a ministry called “</w:t>
      </w:r>
      <w:r w:rsidRPr="009B7BB6">
        <w:rPr>
          <w:b/>
          <w:sz w:val="24"/>
          <w:szCs w:val="24"/>
        </w:rPr>
        <w:t>This Business</w:t>
      </w:r>
      <w:r w:rsidRPr="009B7BB6">
        <w:rPr>
          <w:sz w:val="24"/>
          <w:szCs w:val="24"/>
        </w:rPr>
        <w:t>” in Acts 6:3. His ministry was an Angelical Ministry that used Lordship to administer mercy to the spiritual needs of the body. In Luke 20:34-36, Jesus Christ clears the way for Stephen in His ministry. It declares that “the Sons of This Age marry and are given in marriage. But those who are counted worthy to attain That Age, and the Resurrection from the Dead, neither marry nor are given in marriage, nor can they die anymore (Immortality of Angel Lords), for they are equal to the Angels (Lords) of God (Father Stephen) and are Sons (Lords) of the Resurrection.” Also it is proven in John 5:24-30. The Angelical Ministries do not marry but are attentive to the calling of the Father Stephen without distractions in Matthew 22:30 and Luke 20:35-36. The Single and Angels (Lords) do not have the kind of sexual relationships that Humans have in their Families. Stephen focused on God as the Lord Yahweh (Jehovah) over the total Angelical Hierarchy since Angels (Lords) give the Law to Man in Acts 7:53 and the Lord’s give aid to the Angels (Lords) in Hebrews 1:5-14 and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9B7BB6">
        <w:rPr>
          <w:sz w:val="24"/>
          <w:szCs w:val="24"/>
          <w:vertAlign w:val="superscript"/>
        </w:rPr>
        <w:t>st</w:t>
      </w:r>
      <w:r w:rsidRPr="009B7BB6">
        <w:rPr>
          <w:sz w:val="24"/>
          <w:szCs w:val="24"/>
        </w:rPr>
        <w:t xml:space="preserve"> Corinthians 7:25-40, so it is an Angelical Ministry. Stephen is not commissioned by the Lord Jesus Christ because of His Non-Apostleship in Acts 6:5 and Hebrews 3:1. This is because Apostles live as Pharisees being qualified in marriage in Acts 26:5. Stephen was single and not married in His whole life on the Earth. </w:t>
      </w:r>
    </w:p>
    <w:p w:rsidR="005D31B5" w:rsidRPr="009B7BB6" w:rsidRDefault="005D31B5" w:rsidP="005D31B5">
      <w:pPr>
        <w:spacing w:line="480" w:lineRule="auto"/>
        <w:jc w:val="both"/>
        <w:rPr>
          <w:sz w:val="24"/>
          <w:szCs w:val="24"/>
        </w:rPr>
      </w:pPr>
      <w:r w:rsidRPr="009B7BB6">
        <w:rPr>
          <w:sz w:val="24"/>
          <w:szCs w:val="24"/>
        </w:rPr>
        <w:t>The Lord Stephen Ministry Office is questioned</w:t>
      </w:r>
    </w:p>
    <w:p w:rsidR="005D31B5" w:rsidRPr="009B7BB6" w:rsidRDefault="005D31B5" w:rsidP="005D31B5">
      <w:pPr>
        <w:spacing w:line="480" w:lineRule="auto"/>
        <w:jc w:val="both"/>
        <w:rPr>
          <w:sz w:val="24"/>
          <w:szCs w:val="24"/>
        </w:rPr>
      </w:pPr>
      <w:r w:rsidRPr="009B7BB6">
        <w:rPr>
          <w:sz w:val="24"/>
          <w:szCs w:val="24"/>
        </w:rPr>
        <w:t>Stephen’s ministerial calling was not the Office of a Deacon because how can one have an Angelical Ministry and a Marriage Ministry in Acts 6:5. The qualifications of a Deacon are declared in 1</w:t>
      </w:r>
      <w:r w:rsidRPr="009B7BB6">
        <w:rPr>
          <w:sz w:val="24"/>
          <w:szCs w:val="24"/>
          <w:vertAlign w:val="superscript"/>
        </w:rPr>
        <w:t>st</w:t>
      </w:r>
      <w:r w:rsidRPr="009B7BB6">
        <w:rPr>
          <w:sz w:val="24"/>
          <w:szCs w:val="24"/>
        </w:rPr>
        <w:t xml:space="preserve"> Timothy 3:8-13. It declares that “likewise Deacons must be reverent, not doubled tongued, not given too much wine (addicted to wine), be not greedy for money, holding the mystery of the faith with a pure conscience. But let those also first be tested, then let them serve as Deacons, being found blameless. Likewise their Wives must be reverent (respectful), not slanderers, temperate, faithful in all things. Let Deacons be the Husband of One Wife, ruling their Children and their own houses well, for those who have served well as Deacons obtain for themselves a good standing and great boldness in the faith which is in Christ Jesus.” If Stephen was a Deacon where is His Wife and assuredly He was too Young to be married, since Stephen dies at 21 years of age in the Stoning in Acts 7:60. There is no mention of Him being married but there is a mentioning of an Angelical Ministry in Acts 6:15-7:53. So the right and appropriate name of His calling would be a Minister to Minister the spiritual needs of the people in the Church in Acts 6:8. </w:t>
      </w:r>
    </w:p>
    <w:p w:rsidR="005D31B5" w:rsidRPr="009B7BB6" w:rsidRDefault="005D31B5" w:rsidP="005D31B5">
      <w:pPr>
        <w:spacing w:line="480" w:lineRule="auto"/>
        <w:jc w:val="both"/>
        <w:rPr>
          <w:sz w:val="24"/>
          <w:szCs w:val="24"/>
        </w:rPr>
      </w:pPr>
      <w:r w:rsidRPr="009B7BB6">
        <w:rPr>
          <w:sz w:val="24"/>
          <w:szCs w:val="24"/>
        </w:rPr>
        <w:t>The Lord Stephen’s Office of a Deacon portrayed in Acts 6:8</w:t>
      </w:r>
    </w:p>
    <w:p w:rsidR="005D31B5" w:rsidRPr="009B7BB6" w:rsidRDefault="005D31B5" w:rsidP="005D31B5">
      <w:pPr>
        <w:spacing w:line="480" w:lineRule="auto"/>
        <w:jc w:val="both"/>
        <w:rPr>
          <w:sz w:val="24"/>
          <w:szCs w:val="24"/>
        </w:rPr>
      </w:pPr>
      <w:r w:rsidRPr="009B7BB6">
        <w:rPr>
          <w:sz w:val="24"/>
          <w:szCs w:val="24"/>
        </w:rPr>
        <w:t>The organization of this office has one or more who works behind the scenes ministering to the people’s needs. Deacon comes for the Greek word meaning Servant (a Servant does not know what His Lord is doing). The general usage of Deacon describes a Waiter in John 2:5, 9, a King’s Servant in Matthew 22:13, a Servant of Satan in 2</w:t>
      </w:r>
      <w:r w:rsidRPr="009B7BB6">
        <w:rPr>
          <w:sz w:val="24"/>
          <w:szCs w:val="24"/>
          <w:vertAlign w:val="superscript"/>
        </w:rPr>
        <w:t>nd</w:t>
      </w:r>
      <w:r w:rsidRPr="009B7BB6">
        <w:rPr>
          <w:sz w:val="24"/>
          <w:szCs w:val="24"/>
        </w:rPr>
        <w:t xml:space="preserve"> Corinthians 11:15, God’s Servant in 2</w:t>
      </w:r>
      <w:r w:rsidRPr="009B7BB6">
        <w:rPr>
          <w:sz w:val="24"/>
          <w:szCs w:val="24"/>
          <w:vertAlign w:val="superscript"/>
        </w:rPr>
        <w:t>nd</w:t>
      </w:r>
      <w:r w:rsidRPr="009B7BB6">
        <w:rPr>
          <w:sz w:val="24"/>
          <w:szCs w:val="24"/>
        </w:rPr>
        <w:t xml:space="preserve"> Corinthians 6:4, Lord’s Servant in 2</w:t>
      </w:r>
      <w:r w:rsidRPr="009B7BB6">
        <w:rPr>
          <w:sz w:val="24"/>
          <w:szCs w:val="24"/>
          <w:vertAlign w:val="superscript"/>
        </w:rPr>
        <w:t>nd</w:t>
      </w:r>
      <w:r w:rsidRPr="009B7BB6">
        <w:rPr>
          <w:sz w:val="24"/>
          <w:szCs w:val="24"/>
        </w:rPr>
        <w:t xml:space="preserve"> Corinthians 11:23, the Servant of the Church in Colossians 1:24-25, and a Political Ruler in Romans 13:4. In the New Testament this ministry marks the full Church as normal for all Disciples in Matthew 20:26-28; 25:31-46 and Luke 22:26-27. Even though Stephen was full of grace and almightiness (power) and did great wonders and signs chosen by God to care for the spiritual needs of the people, it still does not line up fully with the Office of a Deacon because of marital status. Maybe Stephen was a “Godly Deacon” which means He would have all qualifications, except Husband of One Wife. In Acts 6:5 the twelve Apostles and this marriage ministry were seeking out Men full of wisdom and the Holy Ghost in Acts 6:3 for the neglect that the Widows were enduring. The Apostles were in a Married Kingdom called This Age in Luke 20:34, 37. It seems clear the Apostles chose all Males as a Man as certain ages of accountability. But Stephen is fully the Father, and He was not a Man in Genesis 1:26, and no Man knows the Father Stephen in 1</w:t>
      </w:r>
      <w:r w:rsidRPr="009B7BB6">
        <w:rPr>
          <w:sz w:val="24"/>
          <w:szCs w:val="24"/>
          <w:vertAlign w:val="superscript"/>
        </w:rPr>
        <w:t>st</w:t>
      </w:r>
      <w:r w:rsidRPr="009B7BB6">
        <w:rPr>
          <w:sz w:val="24"/>
          <w:szCs w:val="24"/>
        </w:rPr>
        <w:t xml:space="preserve"> Corinthians 2:6-16; Matthew 11:27 &amp; John 5:22; 10:29; 17:25. If Stephen was a Man then He would get married in betrothal, have a Wife and have procreation which is sex in Mankind. The Law would be made for Him if He is a Man and would be branded as a sinner in Romans 3:1- 23; 1</w:t>
      </w:r>
      <w:r w:rsidRPr="009B7BB6">
        <w:rPr>
          <w:sz w:val="24"/>
          <w:szCs w:val="24"/>
          <w:vertAlign w:val="superscript"/>
        </w:rPr>
        <w:t>st</w:t>
      </w:r>
      <w:r w:rsidRPr="009B7BB6">
        <w:rPr>
          <w:sz w:val="24"/>
          <w:szCs w:val="24"/>
        </w:rPr>
        <w:t xml:space="preserve"> Kings 8:46; Psalms 116:11 and 1</w:t>
      </w:r>
      <w:r w:rsidRPr="009B7BB6">
        <w:rPr>
          <w:sz w:val="24"/>
          <w:szCs w:val="24"/>
          <w:vertAlign w:val="superscript"/>
        </w:rPr>
        <w:t>st</w:t>
      </w:r>
      <w:r w:rsidRPr="009B7BB6">
        <w:rPr>
          <w:sz w:val="24"/>
          <w:szCs w:val="24"/>
        </w:rPr>
        <w:t xml:space="preserve"> John 1:8, 10. When the Church and the Law called the cloaked Lord Stephen a Man in Acts 6:5, 11, 13 &amp; they were considered Antichrists &amp; Liars in 1</w:t>
      </w:r>
      <w:r w:rsidRPr="009B7BB6">
        <w:rPr>
          <w:sz w:val="24"/>
          <w:szCs w:val="24"/>
          <w:vertAlign w:val="superscript"/>
        </w:rPr>
        <w:t>st</w:t>
      </w:r>
      <w:r w:rsidRPr="009B7BB6">
        <w:rPr>
          <w:sz w:val="24"/>
          <w:szCs w:val="24"/>
        </w:rPr>
        <w:t xml:space="preserve"> John 2:22 and 2</w:t>
      </w:r>
      <w:r w:rsidRPr="009B7BB6">
        <w:rPr>
          <w:sz w:val="24"/>
          <w:szCs w:val="24"/>
          <w:vertAlign w:val="superscript"/>
        </w:rPr>
        <w:t>nd</w:t>
      </w:r>
      <w:r w:rsidRPr="009B7BB6">
        <w:rPr>
          <w:sz w:val="24"/>
          <w:szCs w:val="24"/>
        </w:rPr>
        <w:t xml:space="preserve"> John 7-11. The Ministry disputed with Stephen and secretly set up induced Men to say “We have heard Him speak blasphemous words against Moses and God” in Acts 6:11. Also “this Man does not cease to speak blasphemous words against this Holy Temple (Business) and the Law” in Acts 6:13. But this attack was not true but a lie so this ministry could try to get a foothold on Him. Maybe because of the signs and wonders that He did among the people in Acts 6:8, made this ministry jealous of Him because God showed Him extraordinary authority (power &amp; almightiness). Also this ministry may have felt threatened with His status above this ministry as a Minister. Who is going to believe this ministry which led Stephen to the Law and if Stephen was married it would question the impeccability and holiness of Stephen, because it would involve some Woman and the Fall of Man in Stephen’s life. God wanted Stephen to not be married on the Earth like Jeremiah because of the abominations in the city and the standard of Jesus Christ while on the Earth. Also in Acts 6:15 it says that this Law enforcement viewed Stephen with the Face as the Face of an Angel (Lord). But this Law set up false witnesses to discredit His case in Acts 6:13-15. Who is going to believe this Laws view of Stephen since they lied in court. This Law is very crafty and tricky with Stephen to view Him as “an Angel Lord”, but He is “The Angel (Lord) of the LORD in Acts 6:5, 11-15; 7:30-32.” Scripturally it meant He could have been involved with the Lord Lucifer’s fall in Luke 20:35-36; Isaiah 14:12-21; Revelation 12:7-10 &amp; Ezekiel 28:15-19. Stephen faced a lot of liars and ignorant people that did not know the scriptures, nor the almightiness (power) of God, but was deceived in this Ministry and this Law. Stephen was innocent of the false accusations which were against Him. In 1</w:t>
      </w:r>
      <w:r w:rsidRPr="009B7BB6">
        <w:rPr>
          <w:sz w:val="24"/>
          <w:szCs w:val="24"/>
          <w:vertAlign w:val="superscript"/>
        </w:rPr>
        <w:t>st</w:t>
      </w:r>
      <w:r w:rsidRPr="009B7BB6">
        <w:rPr>
          <w:sz w:val="24"/>
          <w:szCs w:val="24"/>
        </w:rPr>
        <w:t xml:space="preserve"> John 1:8 says “If We say We have no sin, We deceive Ourselves, and the (Father Stephen’s) Truth is not in Us.” This means without the Father Stephen’s Truth You cannot have agape love &amp; to keep His commandments to operate in His agape love and truth. In 1</w:t>
      </w:r>
      <w:r w:rsidRPr="009B7BB6">
        <w:rPr>
          <w:sz w:val="24"/>
          <w:szCs w:val="24"/>
          <w:vertAlign w:val="superscript"/>
        </w:rPr>
        <w:t>st</w:t>
      </w:r>
      <w:r w:rsidRPr="009B7BB6">
        <w:rPr>
          <w:sz w:val="24"/>
          <w:szCs w:val="24"/>
        </w:rPr>
        <w:t xml:space="preserve"> John 1:10 mentions “If We say that We have not sinned, We make Him (Father Stephen) a Liar, and His Word is not in Us.” If You call the Father Stephen, a Man then You are trying to make Him into a Liar in Romans 3:1-23. This means that it would go against the Father Stephen in Titus 1:1-3; Hebrews 6:18 &amp; Romans 3:4.    </w:t>
      </w:r>
    </w:p>
    <w:p w:rsidR="005D31B5" w:rsidRPr="009B7BB6" w:rsidRDefault="005D31B5" w:rsidP="005D31B5">
      <w:pPr>
        <w:spacing w:line="480" w:lineRule="auto"/>
        <w:jc w:val="both"/>
        <w:rPr>
          <w:sz w:val="24"/>
          <w:szCs w:val="24"/>
        </w:rPr>
      </w:pPr>
      <w:r w:rsidRPr="009B7BB6">
        <w:rPr>
          <w:sz w:val="24"/>
          <w:szCs w:val="24"/>
        </w:rPr>
        <w:t>The Lord Stephen and the Office of a True Widow in Acts 6:1</w:t>
      </w:r>
    </w:p>
    <w:p w:rsidR="005D31B5" w:rsidRPr="009B7BB6" w:rsidRDefault="005D31B5" w:rsidP="005D31B5">
      <w:pPr>
        <w:spacing w:line="480" w:lineRule="auto"/>
        <w:jc w:val="both"/>
        <w:rPr>
          <w:sz w:val="24"/>
          <w:szCs w:val="24"/>
        </w:rPr>
      </w:pPr>
      <w:r w:rsidRPr="009B7BB6">
        <w:rPr>
          <w:sz w:val="24"/>
          <w:szCs w:val="24"/>
        </w:rPr>
        <w:t>A Widow is a Woman whose Husband has died and is totally freed from Her Husband’s Law to remarry  or  stay  unmarried  in  which  She  is  happier  in 1</w:t>
      </w:r>
      <w:r w:rsidRPr="009B7BB6">
        <w:rPr>
          <w:sz w:val="24"/>
          <w:szCs w:val="24"/>
          <w:vertAlign w:val="superscript"/>
        </w:rPr>
        <w:t>st</w:t>
      </w:r>
      <w:r w:rsidRPr="009B7BB6">
        <w:rPr>
          <w:sz w:val="24"/>
          <w:szCs w:val="24"/>
        </w:rPr>
        <w:t xml:space="preserve"> Corinthians 7:39-40. Widows were generally over the age of 60 who had been in poverty, had no family or relatives to support them, lived a blameless life with good Christian works faithful to their Husband’s. True Widows were often described with the lonely Orphans and the Fatherless in Deuteronomy 14:29, 16:11, 24:19-20; 26:12; Psalms 94:6. Laws were made to protect them against corruption and to do with the Levirate Marriage. Which who was the closest kin would marry the Widow. In the Law, the Father Stephen was Her legal Guardian in Psalms 68:5 and was provided with food and shelter in Deuteronomy 10:18. If She was denied of Her justice then the Father Stephen would curse them in Deuteronomy 27:19. The Widows harvest time to glean the grains of the field &amp; grapes to live are shown in Deuteronomy 24:19; Ruth 2:2, 7, 15-19. Widows were eligible for the 3</w:t>
      </w:r>
      <w:r w:rsidRPr="009B7BB6">
        <w:rPr>
          <w:sz w:val="24"/>
          <w:szCs w:val="24"/>
          <w:vertAlign w:val="superscript"/>
        </w:rPr>
        <w:t>rd</w:t>
      </w:r>
      <w:r w:rsidRPr="009B7BB6">
        <w:rPr>
          <w:sz w:val="24"/>
          <w:szCs w:val="24"/>
        </w:rPr>
        <w:t xml:space="preserve"> year tithe &amp; many were in poverty in Job 24:21; Psalms 94:6; Isaiah 1:23 &amp; Malachi 3:5. Also a special Law was made to protect the Widow’s garment from being used as the security of a loan. </w:t>
      </w:r>
    </w:p>
    <w:p w:rsidR="005D31B5" w:rsidRPr="009B7BB6" w:rsidRDefault="005D31B5" w:rsidP="005D31B5">
      <w:pPr>
        <w:spacing w:line="480" w:lineRule="auto"/>
        <w:jc w:val="both"/>
        <w:rPr>
          <w:sz w:val="24"/>
          <w:szCs w:val="24"/>
        </w:rPr>
      </w:pPr>
      <w:r w:rsidRPr="009B7BB6">
        <w:rPr>
          <w:sz w:val="24"/>
          <w:szCs w:val="24"/>
        </w:rPr>
        <w:t>The full Law encounter with the Lord Stephen</w:t>
      </w:r>
    </w:p>
    <w:p w:rsidR="005D31B5" w:rsidRPr="009B7BB6" w:rsidRDefault="005D31B5" w:rsidP="005D31B5">
      <w:pPr>
        <w:spacing w:line="480" w:lineRule="auto"/>
        <w:jc w:val="both"/>
        <w:rPr>
          <w:sz w:val="24"/>
          <w:szCs w:val="24"/>
        </w:rPr>
      </w:pPr>
      <w:r w:rsidRPr="009B7BB6">
        <w:rPr>
          <w:sz w:val="24"/>
          <w:szCs w:val="24"/>
        </w:rPr>
        <w:t xml:space="preserve">The Law is the act of obedience, the commandment and the instruction from the Lord Stephen for people to live a holy life in Matthew 5:1-7:29. The Lord Stephen’s Law causes Us to agape love Him in John 1:17. The Father Stephen wants total obedience to Him in Galatians 2:11-21. The Father Stephen’s Law directs Us in Romans 7:12. Some scriptures of the Father Stephen’s Law are in Genesis 1:27-30; 2:17; 4:1-15; 6:1-13; 9:18-27; 10:6-20; 12:2-3; 15:6; 17:4-7, 10; 18:19; Exodus 19:5-6 and Deuteronomy 26:18-19; 34:6-7. The </w:t>
      </w:r>
      <w:r w:rsidRPr="009B7BB6">
        <w:rPr>
          <w:b/>
          <w:sz w:val="24"/>
          <w:szCs w:val="24"/>
        </w:rPr>
        <w:t xml:space="preserve">Mitzvot </w:t>
      </w:r>
      <w:r w:rsidRPr="009B7BB6">
        <w:rPr>
          <w:sz w:val="24"/>
          <w:szCs w:val="24"/>
        </w:rPr>
        <w:t xml:space="preserve">is the 18 orders for </w:t>
      </w:r>
      <w:r w:rsidRPr="009B7BB6">
        <w:rPr>
          <w:b/>
          <w:sz w:val="24"/>
          <w:szCs w:val="24"/>
        </w:rPr>
        <w:t>Law</w:t>
      </w:r>
      <w:r w:rsidRPr="009B7BB6">
        <w:rPr>
          <w:sz w:val="24"/>
          <w:szCs w:val="24"/>
        </w:rPr>
        <w:t xml:space="preserve"> are used as </w:t>
      </w:r>
      <w:r w:rsidRPr="009B7BB6">
        <w:rPr>
          <w:rFonts w:ascii="Monotype Corsiva" w:hAnsi="Monotype Corsiva"/>
          <w:b/>
          <w:sz w:val="24"/>
          <w:szCs w:val="24"/>
        </w:rPr>
        <w:t>Ways</w:t>
      </w:r>
      <w:r w:rsidRPr="009B7BB6">
        <w:rPr>
          <w:sz w:val="24"/>
          <w:szCs w:val="24"/>
        </w:rPr>
        <w:t xml:space="preserve"> in 1</w:t>
      </w:r>
      <w:r w:rsidRPr="009B7BB6">
        <w:rPr>
          <w:sz w:val="24"/>
          <w:szCs w:val="24"/>
          <w:vertAlign w:val="superscript"/>
        </w:rPr>
        <w:t>st</w:t>
      </w:r>
      <w:r w:rsidRPr="009B7BB6">
        <w:rPr>
          <w:sz w:val="24"/>
          <w:szCs w:val="24"/>
        </w:rPr>
        <w:t xml:space="preserve"> Kings 2:3 and Psalms 18:21, </w:t>
      </w:r>
      <w:r w:rsidRPr="009B7BB6">
        <w:rPr>
          <w:rFonts w:ascii="Monotype Corsiva" w:hAnsi="Monotype Corsiva"/>
          <w:b/>
          <w:sz w:val="24"/>
          <w:szCs w:val="24"/>
        </w:rPr>
        <w:t xml:space="preserve">Testimonies </w:t>
      </w:r>
      <w:r w:rsidRPr="009B7BB6">
        <w:rPr>
          <w:sz w:val="24"/>
          <w:szCs w:val="24"/>
        </w:rPr>
        <w:t xml:space="preserve">in Deuteronomy 4:45; 6:17 (KJV), </w:t>
      </w:r>
      <w:r w:rsidRPr="009B7BB6">
        <w:rPr>
          <w:rFonts w:ascii="Monotype Corsiva" w:hAnsi="Monotype Corsiva"/>
          <w:b/>
          <w:sz w:val="24"/>
          <w:szCs w:val="24"/>
        </w:rPr>
        <w:t>Stipulations</w:t>
      </w:r>
      <w:r w:rsidRPr="009B7BB6">
        <w:rPr>
          <w:sz w:val="24"/>
          <w:szCs w:val="24"/>
        </w:rPr>
        <w:t xml:space="preserve"> in Deuteronomy 6:17 (NIV), </w:t>
      </w:r>
      <w:r w:rsidRPr="009B7BB6">
        <w:rPr>
          <w:rFonts w:ascii="Monotype Corsiva" w:hAnsi="Monotype Corsiva"/>
          <w:b/>
          <w:sz w:val="24"/>
          <w:szCs w:val="24"/>
        </w:rPr>
        <w:t xml:space="preserve">Requirements </w:t>
      </w:r>
      <w:r w:rsidRPr="009B7BB6">
        <w:rPr>
          <w:sz w:val="24"/>
          <w:szCs w:val="24"/>
        </w:rPr>
        <w:t>in 1</w:t>
      </w:r>
      <w:r w:rsidRPr="009B7BB6">
        <w:rPr>
          <w:sz w:val="24"/>
          <w:szCs w:val="24"/>
          <w:vertAlign w:val="superscript"/>
        </w:rPr>
        <w:t>st</w:t>
      </w:r>
      <w:r w:rsidRPr="009B7BB6">
        <w:rPr>
          <w:sz w:val="24"/>
          <w:szCs w:val="24"/>
        </w:rPr>
        <w:t xml:space="preserve"> Kings 2:3, </w:t>
      </w:r>
      <w:r w:rsidRPr="009B7BB6">
        <w:rPr>
          <w:rFonts w:ascii="Monotype Corsiva" w:hAnsi="Monotype Corsiva"/>
          <w:b/>
          <w:sz w:val="24"/>
          <w:szCs w:val="24"/>
        </w:rPr>
        <w:t>Precepts</w:t>
      </w:r>
      <w:r w:rsidRPr="009B7BB6">
        <w:rPr>
          <w:sz w:val="24"/>
          <w:szCs w:val="24"/>
        </w:rPr>
        <w:t xml:space="preserve"> in Psalms 119:4 (NIV), </w:t>
      </w:r>
      <w:r w:rsidRPr="009B7BB6">
        <w:rPr>
          <w:rFonts w:ascii="Monotype Corsiva" w:hAnsi="Monotype Corsiva"/>
          <w:b/>
          <w:sz w:val="24"/>
          <w:szCs w:val="24"/>
        </w:rPr>
        <w:t xml:space="preserve">Statutes </w:t>
      </w:r>
      <w:r w:rsidRPr="009B7BB6">
        <w:rPr>
          <w:sz w:val="24"/>
          <w:szCs w:val="24"/>
        </w:rPr>
        <w:t xml:space="preserve">in Leviticus 3:17; 10:11 (KJV), </w:t>
      </w:r>
      <w:r w:rsidRPr="009B7BB6">
        <w:rPr>
          <w:rFonts w:ascii="Monotype Corsiva" w:hAnsi="Monotype Corsiva"/>
          <w:b/>
          <w:sz w:val="24"/>
          <w:szCs w:val="24"/>
        </w:rPr>
        <w:t>Decrees</w:t>
      </w:r>
      <w:r w:rsidRPr="009B7BB6">
        <w:rPr>
          <w:sz w:val="24"/>
          <w:szCs w:val="24"/>
        </w:rPr>
        <w:t xml:space="preserve"> in 1</w:t>
      </w:r>
      <w:r w:rsidRPr="009B7BB6">
        <w:rPr>
          <w:sz w:val="24"/>
          <w:szCs w:val="24"/>
          <w:vertAlign w:val="superscript"/>
        </w:rPr>
        <w:t>st</w:t>
      </w:r>
      <w:r w:rsidRPr="009B7BB6">
        <w:rPr>
          <w:sz w:val="24"/>
          <w:szCs w:val="24"/>
        </w:rPr>
        <w:t xml:space="preserve"> Chronicles 29:19, </w:t>
      </w:r>
      <w:r w:rsidRPr="009B7BB6">
        <w:rPr>
          <w:rFonts w:ascii="Monotype Corsiva" w:hAnsi="Monotype Corsiva"/>
          <w:b/>
          <w:sz w:val="24"/>
          <w:szCs w:val="24"/>
        </w:rPr>
        <w:t xml:space="preserve">Ordinances </w:t>
      </w:r>
      <w:r w:rsidRPr="009B7BB6">
        <w:rPr>
          <w:sz w:val="24"/>
          <w:szCs w:val="24"/>
        </w:rPr>
        <w:t xml:space="preserve">in Numbers 9:12 (KJV), </w:t>
      </w:r>
      <w:r w:rsidRPr="009B7BB6">
        <w:rPr>
          <w:rFonts w:ascii="Monotype Corsiva" w:hAnsi="Monotype Corsiva"/>
          <w:b/>
          <w:sz w:val="24"/>
          <w:szCs w:val="24"/>
        </w:rPr>
        <w:t xml:space="preserve">Commands </w:t>
      </w:r>
      <w:r w:rsidRPr="009B7BB6">
        <w:rPr>
          <w:sz w:val="24"/>
          <w:szCs w:val="24"/>
        </w:rPr>
        <w:t xml:space="preserve">in Deuteronomy 6:1-9, </w:t>
      </w:r>
      <w:r w:rsidRPr="009B7BB6">
        <w:rPr>
          <w:rFonts w:ascii="Monotype Corsiva" w:hAnsi="Monotype Corsiva"/>
          <w:b/>
          <w:sz w:val="24"/>
          <w:szCs w:val="24"/>
        </w:rPr>
        <w:t xml:space="preserve">Judgments </w:t>
      </w:r>
      <w:r w:rsidRPr="009B7BB6">
        <w:rPr>
          <w:sz w:val="24"/>
          <w:szCs w:val="24"/>
        </w:rPr>
        <w:t xml:space="preserve">in Exodus 24:3 (KJV), </w:t>
      </w:r>
      <w:r w:rsidRPr="009B7BB6">
        <w:rPr>
          <w:rFonts w:ascii="Monotype Corsiva" w:hAnsi="Monotype Corsiva"/>
          <w:b/>
          <w:sz w:val="24"/>
          <w:szCs w:val="24"/>
        </w:rPr>
        <w:t>Words</w:t>
      </w:r>
      <w:r w:rsidRPr="009B7BB6">
        <w:rPr>
          <w:sz w:val="24"/>
          <w:szCs w:val="24"/>
        </w:rPr>
        <w:t xml:space="preserve"> in Deuteronomy 33:9, </w:t>
      </w:r>
      <w:r w:rsidRPr="009B7BB6">
        <w:rPr>
          <w:rFonts w:ascii="Monotype Corsiva" w:hAnsi="Monotype Corsiva"/>
          <w:b/>
          <w:sz w:val="24"/>
          <w:szCs w:val="24"/>
        </w:rPr>
        <w:t xml:space="preserve">Regulations </w:t>
      </w:r>
      <w:r w:rsidRPr="009B7BB6">
        <w:rPr>
          <w:sz w:val="24"/>
          <w:szCs w:val="24"/>
        </w:rPr>
        <w:t xml:space="preserve">in Exodus 24:3, </w:t>
      </w:r>
      <w:r w:rsidRPr="009B7BB6">
        <w:rPr>
          <w:rFonts w:ascii="Monotype Corsiva" w:hAnsi="Monotype Corsiva"/>
          <w:b/>
          <w:sz w:val="24"/>
          <w:szCs w:val="24"/>
        </w:rPr>
        <w:t xml:space="preserve">Teachings </w:t>
      </w:r>
      <w:r w:rsidRPr="009B7BB6">
        <w:rPr>
          <w:rFonts w:cstheme="minorHAnsi"/>
          <w:sz w:val="24"/>
          <w:szCs w:val="24"/>
        </w:rPr>
        <w:t>in Exodus 24:3,</w:t>
      </w:r>
      <w:r w:rsidRPr="009B7BB6">
        <w:rPr>
          <w:rFonts w:ascii="Monotype Corsiva" w:hAnsi="Monotype Corsiva"/>
          <w:b/>
          <w:sz w:val="24"/>
          <w:szCs w:val="24"/>
        </w:rPr>
        <w:t xml:space="preserve"> Rules </w:t>
      </w:r>
      <w:r w:rsidRPr="009B7BB6">
        <w:rPr>
          <w:rFonts w:cstheme="minorHAnsi"/>
          <w:sz w:val="24"/>
          <w:szCs w:val="24"/>
        </w:rPr>
        <w:t>in Psalms 110:2; 2</w:t>
      </w:r>
      <w:r w:rsidRPr="009B7BB6">
        <w:rPr>
          <w:rFonts w:cstheme="minorHAnsi"/>
          <w:sz w:val="24"/>
          <w:szCs w:val="24"/>
          <w:vertAlign w:val="superscript"/>
        </w:rPr>
        <w:t>nd</w:t>
      </w:r>
      <w:r w:rsidRPr="009B7BB6">
        <w:rPr>
          <w:rFonts w:cstheme="minorHAnsi"/>
          <w:sz w:val="24"/>
          <w:szCs w:val="24"/>
        </w:rPr>
        <w:t xml:space="preserve"> Esdras 4:38; 5:23, 38; 6:11; 7:17; 12:7; 13:51 &amp; in the Damascus Document on pages 146-150, </w:t>
      </w:r>
      <w:r w:rsidRPr="009B7BB6">
        <w:rPr>
          <w:rFonts w:ascii="Monotype Corsiva" w:hAnsi="Monotype Corsiva"/>
          <w:b/>
          <w:sz w:val="24"/>
          <w:szCs w:val="24"/>
        </w:rPr>
        <w:t xml:space="preserve">Codes (Penal) </w:t>
      </w:r>
      <w:r w:rsidRPr="009B7BB6">
        <w:rPr>
          <w:rFonts w:cstheme="minorHAnsi"/>
          <w:sz w:val="24"/>
          <w:szCs w:val="24"/>
        </w:rPr>
        <w:t xml:space="preserve">in Romans 2:27, 29 (NIV); 7:6 (NIV); Colossians 2:14 (NIV) &amp; in the Damascus Document on pages 150-153, </w:t>
      </w:r>
      <w:r w:rsidRPr="009B7BB6">
        <w:rPr>
          <w:rFonts w:ascii="Monotype Corsiva" w:hAnsi="Monotype Corsiva"/>
          <w:b/>
          <w:sz w:val="24"/>
          <w:szCs w:val="24"/>
        </w:rPr>
        <w:t xml:space="preserve">Covenant Rituals </w:t>
      </w:r>
      <w:r w:rsidRPr="009B7BB6">
        <w:rPr>
          <w:rFonts w:cstheme="minorHAnsi"/>
          <w:sz w:val="24"/>
          <w:szCs w:val="24"/>
        </w:rPr>
        <w:t xml:space="preserve"> in Job 1:1; Genesis 1:26; 6:18; 15:18; Exodus 19:6; 2</w:t>
      </w:r>
      <w:r w:rsidRPr="009B7BB6">
        <w:rPr>
          <w:rFonts w:cstheme="minorHAnsi"/>
          <w:sz w:val="24"/>
          <w:szCs w:val="24"/>
          <w:vertAlign w:val="superscript"/>
        </w:rPr>
        <w:t>nd</w:t>
      </w:r>
      <w:r w:rsidRPr="009B7BB6">
        <w:rPr>
          <w:rFonts w:cstheme="minorHAnsi"/>
          <w:sz w:val="24"/>
          <w:szCs w:val="24"/>
        </w:rPr>
        <w:t xml:space="preserve"> Samuel 23:5; Psalms 105:10; Hebrews 8:6; Sirach 24:23; 28:7; 44:20; 45:7, 15 &amp; in the Damascus Document on pages 150-153 &amp;</w:t>
      </w:r>
      <w:r w:rsidRPr="009B7BB6">
        <w:rPr>
          <w:rFonts w:ascii="Monotype Corsiva" w:hAnsi="Monotype Corsiva"/>
          <w:b/>
          <w:sz w:val="24"/>
          <w:szCs w:val="24"/>
        </w:rPr>
        <w:t xml:space="preserve"> Manual’s  </w:t>
      </w:r>
      <w:r w:rsidRPr="009B7BB6">
        <w:rPr>
          <w:sz w:val="24"/>
          <w:szCs w:val="24"/>
        </w:rPr>
        <w:t>in Numbers 35:18; 2</w:t>
      </w:r>
      <w:r w:rsidRPr="009B7BB6">
        <w:rPr>
          <w:sz w:val="24"/>
          <w:szCs w:val="24"/>
          <w:vertAlign w:val="superscript"/>
        </w:rPr>
        <w:t>nd</w:t>
      </w:r>
      <w:r w:rsidRPr="009B7BB6">
        <w:rPr>
          <w:sz w:val="24"/>
          <w:szCs w:val="24"/>
        </w:rPr>
        <w:t xml:space="preserve"> Samuel 1:27; Job 20:24; Ecclesiastes 9:18; Isaiah 13:5; 54:17; Jeremiah 50:25; 1</w:t>
      </w:r>
      <w:r w:rsidRPr="009B7BB6">
        <w:rPr>
          <w:sz w:val="24"/>
          <w:szCs w:val="24"/>
          <w:vertAlign w:val="superscript"/>
        </w:rPr>
        <w:t>st</w:t>
      </w:r>
      <w:r w:rsidRPr="009B7BB6">
        <w:rPr>
          <w:sz w:val="24"/>
          <w:szCs w:val="24"/>
        </w:rPr>
        <w:t xml:space="preserve"> Maccabees 10:6; 2</w:t>
      </w:r>
      <w:r w:rsidRPr="009B7BB6">
        <w:rPr>
          <w:sz w:val="24"/>
          <w:szCs w:val="24"/>
          <w:vertAlign w:val="superscript"/>
        </w:rPr>
        <w:t>nd</w:t>
      </w:r>
      <w:r w:rsidRPr="009B7BB6">
        <w:rPr>
          <w:sz w:val="24"/>
          <w:szCs w:val="24"/>
        </w:rPr>
        <w:t xml:space="preserve"> Maccabees 3:28; 8:18; 2</w:t>
      </w:r>
      <w:r w:rsidRPr="009B7BB6">
        <w:rPr>
          <w:sz w:val="24"/>
          <w:szCs w:val="24"/>
          <w:vertAlign w:val="superscript"/>
        </w:rPr>
        <w:t>nd</w:t>
      </w:r>
      <w:r w:rsidRPr="009B7BB6">
        <w:rPr>
          <w:sz w:val="24"/>
          <w:szCs w:val="24"/>
        </w:rPr>
        <w:t xml:space="preserve"> Corinthians 10:4-6 &amp; in the Manual of Discipline on pages 208-222. All these words in scripture mean the same thing in Deuteronomy 4:1; 5:1; 6:1 and 1</w:t>
      </w:r>
      <w:r w:rsidRPr="009B7BB6">
        <w:rPr>
          <w:sz w:val="24"/>
          <w:szCs w:val="24"/>
          <w:vertAlign w:val="superscript"/>
        </w:rPr>
        <w:t>st</w:t>
      </w:r>
      <w:r w:rsidRPr="009B7BB6">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9B7BB6">
        <w:rPr>
          <w:sz w:val="24"/>
          <w:szCs w:val="24"/>
          <w:vertAlign w:val="superscript"/>
        </w:rPr>
        <w:t>st</w:t>
      </w:r>
      <w:r w:rsidRPr="009B7BB6">
        <w:rPr>
          <w:sz w:val="24"/>
          <w:szCs w:val="24"/>
        </w:rPr>
        <w:t xml:space="preserve"> Corinthians 2:6-16 and Titus 3:1-11. There are a total of 613 Jewish Commandment Laws (</w:t>
      </w:r>
      <w:r w:rsidRPr="009B7BB6">
        <w:rPr>
          <w:rFonts w:ascii="Monotype Corsiva" w:hAnsi="Monotype Corsiva"/>
          <w:b/>
          <w:sz w:val="24"/>
          <w:szCs w:val="24"/>
        </w:rPr>
        <w:t>Mitzvot</w:t>
      </w:r>
      <w:r w:rsidRPr="009B7BB6">
        <w:rPr>
          <w:sz w:val="24"/>
          <w:szCs w:val="24"/>
        </w:rPr>
        <w:t>) as Jewish Gods into Gentile Gods into Christian Gods in John 10:35. The Covenant Book was used for Law in Exodus 20:22-23:19. The Priestly Law was established in scripture in Exodus chapters 25-31; Leviticus chapters 1-27; Numbers chapters 4-10; 15:32-36; chapters 28-29 &amp; Deuteronomy 17:8-13; 31:9-13. The Jewish Law is still in force in 2 or 3 Witnesses today proven in Hebrews 10:28. It declares “Anyone who has rejected Moses’ Law dies without mercy on the testimony of two or three Witnesses (The Lord John). The Gentile Law is proven in Acts 15:13-21, 24-29; 21:18-25 in James’ Law as Gentile Gods in James 2:8-13. Also James’ Gentile Laws are stronger than Moses’ Jewish Laws which are still in force in 1 or 2 Witnesses today proven in Hebrews 10:29 and Romans 2:14-15. It declares “Of how much more worse punishment do You suppose, will  He  be thought worthy who has trampled the Son of God (the Lord Jesus Christ) underfoot, counted the blood of the covenant by which He was sanctified a  common thing, and insulted the Spirit of Grace (the Lord Stephen)? There are 4 Gentile Laws to obey for Gentiles to abstain from things strangled, from things offered to idols (idolatry), from blood (not to shed, eat or drink it) &amp; from flesh (sexual immorality or Eros Love). This means cleanness does not come for uncleanness nor a Divine Union comes from a Sexual Union at any time is in Job 14:4. Basically the World sexually loves its own and is enmity against God in James 4:1-10 &amp; 1</w:t>
      </w:r>
      <w:r w:rsidRPr="009B7BB6">
        <w:rPr>
          <w:sz w:val="24"/>
          <w:szCs w:val="24"/>
          <w:vertAlign w:val="superscript"/>
        </w:rPr>
        <w:t>st</w:t>
      </w:r>
      <w:r w:rsidRPr="009B7BB6">
        <w:rPr>
          <w:sz w:val="24"/>
          <w:szCs w:val="24"/>
        </w:rPr>
        <w:t xml:space="preserve"> John 2:15-16. Also to abstain from sex is in the Acts of Paul pages 445-458 &amp; Acts of Thomas pages 464-470. Also the 613 Law commandments, the 10 Commandments are transferred to Gentile Law with 19</w:t>
      </w:r>
      <w:r w:rsidRPr="009B7BB6">
        <w:rPr>
          <w:sz w:val="24"/>
          <w:szCs w:val="24"/>
          <w:vertAlign w:val="superscript"/>
        </w:rPr>
        <w:t>th</w:t>
      </w:r>
      <w:r w:rsidRPr="009B7BB6">
        <w:rPr>
          <w:sz w:val="24"/>
          <w:szCs w:val="24"/>
        </w:rPr>
        <w:t>/20</w:t>
      </w:r>
      <w:r w:rsidRPr="009B7BB6">
        <w:rPr>
          <w:sz w:val="24"/>
          <w:szCs w:val="24"/>
          <w:vertAlign w:val="superscript"/>
        </w:rPr>
        <w:t>th</w:t>
      </w:r>
      <w:r w:rsidRPr="009B7BB6">
        <w:rPr>
          <w:sz w:val="24"/>
          <w:szCs w:val="24"/>
        </w:rPr>
        <w:t xml:space="preserve"> orders of </w:t>
      </w:r>
      <w:r w:rsidRPr="009B7BB6">
        <w:rPr>
          <w:b/>
          <w:sz w:val="24"/>
          <w:szCs w:val="24"/>
        </w:rPr>
        <w:t>The 2 Greatest Commands</w:t>
      </w:r>
      <w:r w:rsidRPr="009B7BB6">
        <w:rPr>
          <w:sz w:val="24"/>
          <w:szCs w:val="24"/>
        </w:rPr>
        <w:t xml:space="preserve"> in Luke 10:27; James 2:8-13 &amp; Romans 13:1-10. The </w:t>
      </w:r>
      <w:r w:rsidRPr="009B7BB6">
        <w:rPr>
          <w:b/>
          <w:sz w:val="24"/>
          <w:szCs w:val="24"/>
        </w:rPr>
        <w:t>Whole Law</w:t>
      </w:r>
      <w:r w:rsidRPr="009B7BB6">
        <w:rPr>
          <w:sz w:val="24"/>
          <w:szCs w:val="24"/>
        </w:rPr>
        <w:t xml:space="preserve"> is by the </w:t>
      </w:r>
      <w:r w:rsidRPr="009B7BB6">
        <w:rPr>
          <w:b/>
          <w:sz w:val="24"/>
          <w:szCs w:val="24"/>
        </w:rPr>
        <w:t>21</w:t>
      </w:r>
      <w:r w:rsidRPr="009B7BB6">
        <w:rPr>
          <w:b/>
          <w:sz w:val="24"/>
          <w:szCs w:val="24"/>
          <w:vertAlign w:val="superscript"/>
        </w:rPr>
        <w:t>s</w:t>
      </w:r>
      <w:r w:rsidRPr="009B7BB6">
        <w:rPr>
          <w:sz w:val="24"/>
          <w:szCs w:val="24"/>
          <w:vertAlign w:val="superscript"/>
        </w:rPr>
        <w:t>t</w:t>
      </w:r>
      <w:r w:rsidRPr="009B7BB6">
        <w:rPr>
          <w:b/>
          <w:sz w:val="24"/>
          <w:szCs w:val="24"/>
        </w:rPr>
        <w:t>/22</w:t>
      </w:r>
      <w:r w:rsidRPr="009B7BB6">
        <w:rPr>
          <w:b/>
          <w:sz w:val="24"/>
          <w:szCs w:val="24"/>
          <w:vertAlign w:val="superscript"/>
        </w:rPr>
        <w:t>nd</w:t>
      </w:r>
      <w:r w:rsidRPr="009B7BB6">
        <w:rPr>
          <w:b/>
          <w:sz w:val="24"/>
          <w:szCs w:val="24"/>
        </w:rPr>
        <w:t xml:space="preserve"> orders of Aaron &amp; Moses by 2 or 3 in Jewish Law, </w:t>
      </w:r>
      <w:r w:rsidRPr="009B7BB6">
        <w:rPr>
          <w:sz w:val="24"/>
          <w:szCs w:val="24"/>
        </w:rPr>
        <w:t>by the</w:t>
      </w:r>
      <w:r w:rsidRPr="009B7BB6">
        <w:rPr>
          <w:b/>
          <w:sz w:val="24"/>
          <w:szCs w:val="24"/>
        </w:rPr>
        <w:t xml:space="preserve"> 23</w:t>
      </w:r>
      <w:r w:rsidRPr="009B7BB6">
        <w:rPr>
          <w:b/>
          <w:sz w:val="24"/>
          <w:szCs w:val="24"/>
          <w:vertAlign w:val="superscript"/>
        </w:rPr>
        <w:t>rd</w:t>
      </w:r>
      <w:r w:rsidRPr="009B7BB6">
        <w:rPr>
          <w:b/>
          <w:sz w:val="24"/>
          <w:szCs w:val="24"/>
        </w:rPr>
        <w:t xml:space="preserve"> order of James in 1 or 2 in Gentile Law, </w:t>
      </w:r>
      <w:r w:rsidRPr="009B7BB6">
        <w:rPr>
          <w:sz w:val="24"/>
          <w:szCs w:val="24"/>
        </w:rPr>
        <w:t>by the</w:t>
      </w:r>
      <w:r w:rsidRPr="009B7BB6">
        <w:rPr>
          <w:b/>
          <w:sz w:val="24"/>
          <w:szCs w:val="24"/>
        </w:rPr>
        <w:t xml:space="preserve"> 24</w:t>
      </w:r>
      <w:r w:rsidRPr="009B7BB6">
        <w:rPr>
          <w:b/>
          <w:sz w:val="24"/>
          <w:szCs w:val="24"/>
          <w:vertAlign w:val="superscript"/>
        </w:rPr>
        <w:t>th</w:t>
      </w:r>
      <w:r w:rsidRPr="009B7BB6">
        <w:rPr>
          <w:b/>
          <w:sz w:val="24"/>
          <w:szCs w:val="24"/>
        </w:rPr>
        <w:t xml:space="preserve"> order of James in Alone or 1 in Christian Law &amp; </w:t>
      </w:r>
      <w:r w:rsidRPr="009B7BB6">
        <w:rPr>
          <w:sz w:val="24"/>
          <w:szCs w:val="24"/>
        </w:rPr>
        <w:t xml:space="preserve">by the </w:t>
      </w:r>
      <w:r w:rsidRPr="009B7BB6">
        <w:rPr>
          <w:b/>
          <w:sz w:val="24"/>
          <w:szCs w:val="24"/>
        </w:rPr>
        <w:t>30</w:t>
      </w:r>
      <w:r w:rsidRPr="009B7BB6">
        <w:rPr>
          <w:b/>
          <w:sz w:val="24"/>
          <w:szCs w:val="24"/>
          <w:vertAlign w:val="superscript"/>
        </w:rPr>
        <w:t>th</w:t>
      </w:r>
      <w:r w:rsidRPr="009B7BB6">
        <w:rPr>
          <w:b/>
          <w:sz w:val="24"/>
          <w:szCs w:val="24"/>
        </w:rPr>
        <w:t xml:space="preserve"> Supreme</w:t>
      </w:r>
      <w:r w:rsidRPr="009B7BB6">
        <w:rPr>
          <w:sz w:val="24"/>
          <w:szCs w:val="24"/>
        </w:rPr>
        <w:t xml:space="preserve"> </w:t>
      </w:r>
      <w:r w:rsidRPr="009B7BB6">
        <w:rPr>
          <w:b/>
          <w:sz w:val="24"/>
          <w:szCs w:val="24"/>
        </w:rPr>
        <w:t xml:space="preserve">order of Melchizedek (Giants), Elohim (Dragon Hosts, Camps or Armies) &amp; El (Law) for Lordship above the Law </w:t>
      </w:r>
      <w:r w:rsidRPr="009B7BB6">
        <w:rPr>
          <w:sz w:val="24"/>
          <w:szCs w:val="24"/>
        </w:rPr>
        <w:t xml:space="preserve">in Hebrews 7:21; 10:28-31 &amp; James 2:8-13. It says “Vengeance is mine, I will repay says the Lord (Stephen) &amp; again the Lord (Jehovah) will judge His people. There are 60 other Lord’s Laws in the Holy Scriptures. The Lord Stephen obeyed the Lord Yah in Acts 6:5-7:53, 55-56, 59-60. </w:t>
      </w:r>
      <w:r w:rsidRPr="009B7BB6">
        <w:rPr>
          <w:b/>
          <w:sz w:val="24"/>
          <w:szCs w:val="24"/>
        </w:rPr>
        <w:t>The Lord John/Jesus for Woman/Man is the 25</w:t>
      </w:r>
      <w:r w:rsidRPr="009B7BB6">
        <w:rPr>
          <w:b/>
          <w:sz w:val="24"/>
          <w:szCs w:val="24"/>
          <w:vertAlign w:val="superscript"/>
        </w:rPr>
        <w:t>th</w:t>
      </w:r>
      <w:r w:rsidRPr="009B7BB6">
        <w:rPr>
          <w:b/>
          <w:sz w:val="24"/>
          <w:szCs w:val="24"/>
        </w:rPr>
        <w:t>/26</w:t>
      </w:r>
      <w:r w:rsidRPr="009B7BB6">
        <w:rPr>
          <w:b/>
          <w:sz w:val="24"/>
          <w:szCs w:val="24"/>
          <w:vertAlign w:val="superscript"/>
        </w:rPr>
        <w:t>th</w:t>
      </w:r>
      <w:r w:rsidRPr="009B7BB6">
        <w:rPr>
          <w:b/>
          <w:sz w:val="24"/>
          <w:szCs w:val="24"/>
        </w:rPr>
        <w:t xml:space="preserve"> orders</w:t>
      </w:r>
      <w:r w:rsidRPr="009B7BB6">
        <w:rPr>
          <w:sz w:val="24"/>
          <w:szCs w:val="24"/>
        </w:rPr>
        <w:t xml:space="preserve">. </w:t>
      </w:r>
      <w:r w:rsidRPr="009B7BB6">
        <w:rPr>
          <w:b/>
          <w:sz w:val="24"/>
          <w:szCs w:val="24"/>
        </w:rPr>
        <w:t>The Lord James (2-fold office for Boys &amp; Law)/Stephen for Lords are the 27</w:t>
      </w:r>
      <w:r w:rsidRPr="009B7BB6">
        <w:rPr>
          <w:b/>
          <w:sz w:val="24"/>
          <w:szCs w:val="24"/>
          <w:vertAlign w:val="superscript"/>
        </w:rPr>
        <w:t>th</w:t>
      </w:r>
      <w:r w:rsidRPr="009B7BB6">
        <w:rPr>
          <w:b/>
          <w:sz w:val="24"/>
          <w:szCs w:val="24"/>
        </w:rPr>
        <w:t>-29</w:t>
      </w:r>
      <w:r w:rsidRPr="009B7BB6">
        <w:rPr>
          <w:b/>
          <w:sz w:val="24"/>
          <w:szCs w:val="24"/>
          <w:vertAlign w:val="superscript"/>
        </w:rPr>
        <w:t>th</w:t>
      </w:r>
      <w:r w:rsidRPr="009B7BB6">
        <w:rPr>
          <w:b/>
          <w:sz w:val="24"/>
          <w:szCs w:val="24"/>
        </w:rPr>
        <w:t xml:space="preserve"> orders</w:t>
      </w:r>
      <w:r w:rsidRPr="009B7BB6">
        <w:rPr>
          <w:sz w:val="24"/>
          <w:szCs w:val="24"/>
        </w:rPr>
        <w:t>. The Lord Stephen leaned on God and told the Authorities that they “received the (Lord Yah’s) Law by the Direction of Angels (Lords) &amp; have not kept it” in Acts 7:53. The Lord Stephen told the High Priest Joseph Ben Caiaphas (means added desire, peter &amp; depression to bring forth pleasure which means the weakness of the Father Stephen is stronger than Men in 1</w:t>
      </w:r>
      <w:r w:rsidRPr="009B7BB6">
        <w:rPr>
          <w:sz w:val="24"/>
          <w:szCs w:val="24"/>
          <w:vertAlign w:val="superscript"/>
        </w:rPr>
        <w:t>st</w:t>
      </w:r>
      <w:r w:rsidRPr="009B7BB6">
        <w:rPr>
          <w:sz w:val="24"/>
          <w:szCs w:val="24"/>
        </w:rPr>
        <w:t xml:space="preserve"> Corinthians 1:25) about Israel’s/Gentiles history of disobeying the Lord. God’s Law keeps Us focused on Him &amp; the Lord Stephen was faithful to the eternal death of the stoning. The Lord Stephen stayed in commune with the Lord while He was calling on God &amp; saying ‘Lord Jesus, receive My Spirit’ in Acts 7:59. He was accused of the Eternal Sin wrongfully by the Law to say He is a Man &amp; the Law to say He was an Angel in Numbers 23:19; 1</w:t>
      </w:r>
      <w:r w:rsidRPr="009B7BB6">
        <w:rPr>
          <w:sz w:val="24"/>
          <w:szCs w:val="24"/>
          <w:vertAlign w:val="superscript"/>
        </w:rPr>
        <w:t xml:space="preserve">st </w:t>
      </w:r>
      <w:r w:rsidRPr="009B7BB6">
        <w:rPr>
          <w:sz w:val="24"/>
          <w:szCs w:val="24"/>
        </w:rPr>
        <w:t>Samuel 15:29 &amp; Acts 6:11, 13-14.  No, Stephen is the Father Stephen. We should obey God’s Law in the Church Law, if the Lord Yah wills it. The Authorities set up false witness against Him in Acts 6:13 to discredit His case as an Angel (Lord) of the LORD in Proverbs 14:5; 19:5, 9 &amp; Romans 1:25. There was no fault in Him. The Lord Yah allowed the Law process: First, the call &amp; investigation, a complaint of stirring up the people &amp; elders of the city. They simply would not agree with the Lord Stephen about His God but disputed with Him and gave Him hard questions. The Freedmen Church treated the Lord Stephen with heresy and wrongfully with Men secretly inducing the truth into lies that the Lord Stephen was blaspheming Moses and God in their false allegations as being Mankind or part of Mankind in Luke 23 and the Law set up false witnesses and lied to say He had the Face as the Face of an Angel (Lord) which would mean He took care of the very needs of Mankind, by which the Lord Stephen did not because the Lord Jesus did in Luke 23. But the Lord Stephen did the Angel of the Lord Yah’s Presence in Isaiah 63:9. The Angels of the Father Stephen’s Presence is in Matthew 18:10. Second, was the apprehension to seize, arrest and capture the Lord Stephen in the city. This was allowed by God to show who the Lord Stephen could trust in. Third, was the imprisonment or prison time in the city where God would show His holiness and omniscience? The Lord Stephen probably had other prison inmates with Him when He spent time in jail. This would call for a Testimony in God. Fourth, was the Law Council where the Lord Stephen would give His defense in the city. They treated Him with contempt through false witnesses. Fifth, was the stubbornness of the Law Council, by which they cast the Lord Stephen out, stopped their ears and came in one mind when the Lord Stephen said “they were stiff-necked and uncircumcised in heart and ears! You always resist the Holy Ghost, as Your Fathers did, so do You” in Acts 7:51-53 &amp; Zechariah 7:8-14. Sixth, was the Charge of Eternal Blasphemy and based on the nature of the charge, they just wanted to kill the Lord Stephen. He did nothing wrong. The Law did not want to bargain with God. Seventh, is the Lord Stephen’s death about 2 miles outside of the city. As the Religious Leaders were stoning the Lord Stephen, He was calling on God (Lord Yah) and saying ‘Lord Jesus, receive My Spirit’” in Acts 7:59. Then in Acts 7:60 Stephen said, “Lord (Yah), do not charge them with This Sin (Eternal Sin against the Lord Stephen).” Eighth, was the Church of God in the city which began the total restoration process in the greatest persecution of the Law verses the Church of God and concerns the Lord Stephen’s Resurrection. Ninth, He fell asleep and in His burial, He was buried in greatness and the Young Men carried the Lord Stephen to His burial grave (tomb) and the people made great lamentation for Him in Acts 8:2. Also His burial concerned the Lord Stephen going inside of Hell in Acts 8:1 and overcoming eternal death itself by the Lord Stephen’s Lordship administering mercy to the Angels (Lords) and Spirits in Acts 8:1-28:31 that was against the Church of God and also because Saul received Mercy through the ignorance for 36 years from 21 to 57 years of age from Acts 7:58-28:31, then the Lord Stephen being Resurrected from the Dead in Luke 20:35-36. Because in Matthew 16:18 it declares “I am Peter and upon this rock, I will build My church and the Gates of Hell shall not prevail against it.” Tenth, in Acts 8:3 concerns the Lord Stephen’s throne being raised by Solomon to sit on His throne done by the Lord Yah and Saul makes havoc in the Church of God arresting from house to house, committing them to prison. The Lord Stephen did not come short of the glory of God but stayed focused on the Lord’s truth. It showed glory to the Lord Yah and was considered the Greatest Death done concerning the Eternal Sin in the Lord’s realms because James the Just died for the eternal sin in the Law in His stoning at the end of Acts in 64 AD and was  married  and  James  is  under  the  Lord  Stephen’s authority  proven  in James 1:1. In Sirach 19:20 states the Lord Stephen is all wisdom (Omniscience) in Acts 6:3, 10 &amp; all the performance of the whole Law and His Omni-potency in Acts 6:8. Some scriptures are in Sirach 11:15; Ecclesiastes 7:12; 9:16, 18. In Sirach 1:18 says the fear of the Lord is a crown of wisdom. Other scriptures are in Wisdom of Solomon 7:22, 28, 30; Sirach 1:4, 5, 14, 16, 19, 27; 19:18 and 2</w:t>
      </w:r>
      <w:r w:rsidRPr="009B7BB6">
        <w:rPr>
          <w:sz w:val="24"/>
          <w:szCs w:val="24"/>
          <w:vertAlign w:val="superscript"/>
        </w:rPr>
        <w:t>nd</w:t>
      </w:r>
      <w:r w:rsidRPr="009B7BB6">
        <w:rPr>
          <w:sz w:val="24"/>
          <w:szCs w:val="24"/>
        </w:rPr>
        <w:t xml:space="preserve"> Esdras 13:55. The Heaven of Heavens and the Whole Law cannot contain, control or isolate the Lord Stephen in 1</w:t>
      </w:r>
      <w:r w:rsidRPr="009B7BB6">
        <w:rPr>
          <w:sz w:val="24"/>
          <w:szCs w:val="24"/>
          <w:vertAlign w:val="superscript"/>
        </w:rPr>
        <w:t>st</w:t>
      </w:r>
      <w:r w:rsidRPr="009B7BB6">
        <w:rPr>
          <w:sz w:val="24"/>
          <w:szCs w:val="24"/>
        </w:rPr>
        <w:t xml:space="preserve"> Kings 8:27; 2</w:t>
      </w:r>
      <w:r w:rsidRPr="009B7BB6">
        <w:rPr>
          <w:sz w:val="24"/>
          <w:szCs w:val="24"/>
          <w:vertAlign w:val="superscript"/>
        </w:rPr>
        <w:t>nd</w:t>
      </w:r>
      <w:r w:rsidRPr="009B7BB6">
        <w:rPr>
          <w:sz w:val="24"/>
          <w:szCs w:val="24"/>
        </w:rPr>
        <w:t xml:space="preserve"> Chronicles 6:18; Ephesians 2:15; 1</w:t>
      </w:r>
      <w:r w:rsidRPr="009B7BB6">
        <w:rPr>
          <w:sz w:val="24"/>
          <w:szCs w:val="24"/>
          <w:vertAlign w:val="superscript"/>
        </w:rPr>
        <w:t>st</w:t>
      </w:r>
      <w:r w:rsidRPr="009B7BB6">
        <w:rPr>
          <w:sz w:val="24"/>
          <w:szCs w:val="24"/>
        </w:rPr>
        <w:t xml:space="preserve"> Peter 2:6; 2</w:t>
      </w:r>
      <w:r w:rsidRPr="009B7BB6">
        <w:rPr>
          <w:sz w:val="24"/>
          <w:szCs w:val="24"/>
          <w:vertAlign w:val="superscript"/>
        </w:rPr>
        <w:t>nd</w:t>
      </w:r>
      <w:r w:rsidRPr="009B7BB6">
        <w:rPr>
          <w:sz w:val="24"/>
          <w:szCs w:val="24"/>
        </w:rPr>
        <w:t xml:space="preserve"> Maccabees 2:4 and Romans 2:14. In Water, the Trinity &amp; the Lord Yah is protected in 4 positions, but in Fire, 1 position is the Lord Stephen being protected as the Trinity’s Last, equal to the Lord Yah. For the World calls on the Law because the Brother John and the Son Jesus Christ was forsaken by the Father Stephen in Matthew 27:46 &amp; Mark 15:34 &amp; that is the only Authority the World has. But the Lord Stephen calls on the Lord Yah without ceasing since the Eternal Sin in Lordship is without ceasing in Acts 7:51-8:3 which proves Him inside the Kingdom of God. Also in Acts 4:19 it declares “Whether it is right in the sight of God to listen to You (the Law) more than God, You judge.” For God is a Jealous God which orders obedience. In Song of Solomon 8:6 it tells us that “(Yah’s) Love is as strong as Eternal Death…” &amp; the Lord Stephen’s Eternal Love is as strong as Eternal Death by saying “Lord, do not charge them with This Sin (Eternal Sin)” in Acts 7:60. In Song of Solomon 8:6 it tells us that the flames of fire in Eternal Hell are equal to the Holy Fire (Yah’s) in the Eternal Heaven which is Eternal Invincibility in Acts 8:1. In Song of Solomon 8:6 says the Eternal Grave is equal to the Eternal Jealousy in Acts 8:2 &amp; Wisdom of Solomon 5:17. In Song of Solomon 8:6 says the Eternal Prison is equal to the seal set upon His heart &amp; arm to show His Eternal Invincible Holiness in Acts 8:3 and Wisdom of Solomon 5:19. </w:t>
      </w:r>
    </w:p>
    <w:p w:rsidR="005D31B5" w:rsidRPr="009B7BB6" w:rsidRDefault="005D31B5" w:rsidP="005D31B5">
      <w:pPr>
        <w:spacing w:line="480" w:lineRule="auto"/>
        <w:jc w:val="both"/>
        <w:rPr>
          <w:sz w:val="24"/>
          <w:szCs w:val="24"/>
        </w:rPr>
      </w:pPr>
      <w:r w:rsidRPr="009B7BB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B7BB6">
        <w:rPr>
          <w:sz w:val="24"/>
          <w:szCs w:val="24"/>
          <w:vertAlign w:val="superscript"/>
        </w:rPr>
        <w:t>st</w:t>
      </w:r>
      <w:r w:rsidRPr="009B7BB6">
        <w:rPr>
          <w:sz w:val="24"/>
          <w:szCs w:val="24"/>
        </w:rPr>
        <w:t xml:space="preserve"> Adam was also authorized for at least 1,000 years. But the main reason for forsakenness was the ignorance on the part of His Son Jesus as a Man, where Man was not authorized to know in 1</w:t>
      </w:r>
      <w:r w:rsidRPr="009B7BB6">
        <w:rPr>
          <w:sz w:val="24"/>
          <w:szCs w:val="24"/>
          <w:vertAlign w:val="superscript"/>
        </w:rPr>
        <w:t>st</w:t>
      </w:r>
      <w:r w:rsidRPr="009B7BB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D31B5" w:rsidRPr="009B7BB6" w:rsidRDefault="005D31B5" w:rsidP="005D31B5">
      <w:pPr>
        <w:spacing w:line="480" w:lineRule="auto"/>
        <w:jc w:val="both"/>
        <w:rPr>
          <w:sz w:val="24"/>
          <w:szCs w:val="24"/>
        </w:rPr>
      </w:pPr>
      <w:r w:rsidRPr="009B7BB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B7BB6">
        <w:rPr>
          <w:sz w:val="24"/>
          <w:szCs w:val="24"/>
          <w:vertAlign w:val="superscript"/>
        </w:rPr>
        <w:t>st</w:t>
      </w:r>
      <w:r w:rsidRPr="009B7BB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B7BB6">
        <w:rPr>
          <w:sz w:val="24"/>
          <w:szCs w:val="24"/>
          <w:vertAlign w:val="superscript"/>
        </w:rPr>
        <w:t>st</w:t>
      </w:r>
      <w:r w:rsidRPr="009B7BB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B7BB6">
        <w:rPr>
          <w:sz w:val="24"/>
          <w:szCs w:val="24"/>
          <w:vertAlign w:val="superscript"/>
        </w:rPr>
        <w:t>th</w:t>
      </w:r>
      <w:r w:rsidRPr="009B7BB6">
        <w:rPr>
          <w:sz w:val="24"/>
          <w:szCs w:val="24"/>
        </w:rPr>
        <w:t xml:space="preserve"> from the Lord Adam in Jude 14. This means 366 years times 8 from Solomon’s Kingdom in 930BC is completed with a fruitful call [16 years in 2</w:t>
      </w:r>
      <w:r w:rsidRPr="009B7BB6">
        <w:rPr>
          <w:sz w:val="24"/>
          <w:szCs w:val="24"/>
          <w:vertAlign w:val="superscript"/>
        </w:rPr>
        <w:t>nd</w:t>
      </w:r>
      <w:r w:rsidRPr="009B7BB6">
        <w:rPr>
          <w:sz w:val="24"/>
          <w:szCs w:val="24"/>
        </w:rPr>
        <w:t xml:space="preserve"> Corinthians 12:1-6] in June 21</w:t>
      </w:r>
      <w:r w:rsidRPr="009B7BB6">
        <w:rPr>
          <w:sz w:val="24"/>
          <w:szCs w:val="24"/>
          <w:vertAlign w:val="superscript"/>
        </w:rPr>
        <w:t>st</w:t>
      </w:r>
      <w:r w:rsidRPr="009B7BB6">
        <w:rPr>
          <w:sz w:val="24"/>
          <w:szCs w:val="24"/>
        </w:rPr>
        <w:t xml:space="preserve"> 2015 for 2,945 years. The Father Stephen is 7</w:t>
      </w:r>
      <w:r w:rsidRPr="009B7BB6">
        <w:rPr>
          <w:sz w:val="24"/>
          <w:szCs w:val="24"/>
          <w:vertAlign w:val="superscript"/>
        </w:rPr>
        <w:t>th</w:t>
      </w:r>
      <w:r w:rsidRPr="009B7BB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B7BB6">
        <w:rPr>
          <w:sz w:val="24"/>
          <w:szCs w:val="24"/>
          <w:vertAlign w:val="superscript"/>
        </w:rPr>
        <w:t>st</w:t>
      </w:r>
      <w:r w:rsidRPr="009B7BB6">
        <w:rPr>
          <w:sz w:val="24"/>
          <w:szCs w:val="24"/>
        </w:rPr>
        <w:t xml:space="preserve"> 2015AD goes back to June 21</w:t>
      </w:r>
      <w:r w:rsidRPr="009B7BB6">
        <w:rPr>
          <w:sz w:val="24"/>
          <w:szCs w:val="24"/>
          <w:vertAlign w:val="superscript"/>
        </w:rPr>
        <w:t>st</w:t>
      </w:r>
      <w:r w:rsidRPr="009B7BB6">
        <w:rPr>
          <w:sz w:val="24"/>
          <w:szCs w:val="24"/>
        </w:rPr>
        <w:t xml:space="preserve"> 95AD at the end of the Holy Scripture to complete this &amp; 63 years concerning the Lord James in the Lordship of the Law would be 33AD.   </w:t>
      </w:r>
    </w:p>
    <w:p w:rsidR="005D31B5" w:rsidRPr="009B7BB6" w:rsidRDefault="005D31B5" w:rsidP="005D31B5">
      <w:pPr>
        <w:spacing w:line="480" w:lineRule="auto"/>
        <w:jc w:val="center"/>
        <w:rPr>
          <w:b/>
          <w:sz w:val="24"/>
          <w:szCs w:val="24"/>
        </w:rPr>
      </w:pPr>
      <w:r w:rsidRPr="009B7BB6">
        <w:rPr>
          <w:b/>
          <w:sz w:val="24"/>
          <w:szCs w:val="24"/>
        </w:rPr>
        <w:t xml:space="preserve">THE FATHER STEPHEN’S TOP-SECRET SQUAD RAN BY A SERGEANT </w:t>
      </w:r>
    </w:p>
    <w:p w:rsidR="005D31B5" w:rsidRPr="009B7BB6" w:rsidRDefault="005D31B5" w:rsidP="005D31B5">
      <w:pPr>
        <w:spacing w:line="480" w:lineRule="auto"/>
        <w:jc w:val="both"/>
        <w:rPr>
          <w:sz w:val="24"/>
          <w:szCs w:val="24"/>
        </w:rPr>
      </w:pPr>
      <w:r w:rsidRPr="009B7BB6">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5D31B5" w:rsidRPr="009B7BB6" w:rsidRDefault="005D31B5" w:rsidP="005D31B5">
      <w:pPr>
        <w:spacing w:line="480" w:lineRule="auto"/>
        <w:jc w:val="center"/>
        <w:rPr>
          <w:b/>
          <w:sz w:val="24"/>
          <w:szCs w:val="24"/>
        </w:rPr>
      </w:pPr>
      <w:r w:rsidRPr="009B7BB6">
        <w:rPr>
          <w:b/>
          <w:sz w:val="24"/>
          <w:szCs w:val="24"/>
        </w:rPr>
        <w:t>THE FATHER STEPHEN’S REVEALED PLATOON RAN BY A LIEUTENANT</w:t>
      </w:r>
    </w:p>
    <w:p w:rsidR="005D31B5" w:rsidRPr="009B7BB6" w:rsidRDefault="005D31B5" w:rsidP="005D31B5">
      <w:pPr>
        <w:spacing w:line="480" w:lineRule="auto"/>
        <w:jc w:val="both"/>
        <w:rPr>
          <w:sz w:val="24"/>
          <w:szCs w:val="24"/>
        </w:rPr>
      </w:pPr>
      <w:r w:rsidRPr="009B7BB6">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5D31B5" w:rsidRPr="009B7BB6" w:rsidRDefault="005D31B5" w:rsidP="005D31B5">
      <w:pPr>
        <w:spacing w:line="480" w:lineRule="auto"/>
        <w:jc w:val="center"/>
        <w:rPr>
          <w:b/>
          <w:sz w:val="24"/>
          <w:szCs w:val="24"/>
        </w:rPr>
      </w:pPr>
      <w:r w:rsidRPr="009B7BB6">
        <w:rPr>
          <w:b/>
          <w:sz w:val="24"/>
          <w:szCs w:val="24"/>
        </w:rPr>
        <w:t>The High Sergeants</w:t>
      </w:r>
    </w:p>
    <w:p w:rsidR="005D31B5" w:rsidRPr="009B7BB6" w:rsidRDefault="005D31B5" w:rsidP="005D31B5">
      <w:pPr>
        <w:spacing w:line="480" w:lineRule="auto"/>
        <w:jc w:val="both"/>
        <w:rPr>
          <w:sz w:val="24"/>
          <w:szCs w:val="24"/>
        </w:rPr>
      </w:pPr>
      <w:r w:rsidRPr="009B7BB6">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9B7BB6">
        <w:rPr>
          <w:sz w:val="24"/>
          <w:szCs w:val="24"/>
          <w:vertAlign w:val="superscript"/>
        </w:rPr>
        <w:t>st</w:t>
      </w:r>
      <w:r w:rsidRPr="009B7BB6">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9B7BB6">
        <w:rPr>
          <w:sz w:val="24"/>
          <w:szCs w:val="24"/>
          <w:vertAlign w:val="superscript"/>
        </w:rPr>
        <w:t>nd</w:t>
      </w:r>
      <w:r w:rsidRPr="009B7BB6">
        <w:rPr>
          <w:sz w:val="24"/>
          <w:szCs w:val="24"/>
        </w:rPr>
        <w:t xml:space="preserve"> Kings 1:9-14. Captains come to the help of Judge Deborah is in Judges 5:14. Solomon’s Captains were White Israelites is in 1</w:t>
      </w:r>
      <w:r w:rsidRPr="009B7BB6">
        <w:rPr>
          <w:sz w:val="24"/>
          <w:szCs w:val="24"/>
          <w:vertAlign w:val="superscript"/>
        </w:rPr>
        <w:t>st</w:t>
      </w:r>
      <w:r w:rsidRPr="009B7BB6">
        <w:rPr>
          <w:sz w:val="24"/>
          <w:szCs w:val="24"/>
        </w:rPr>
        <w:t xml:space="preserve"> Kings 9:22 &amp; 2</w:t>
      </w:r>
      <w:r w:rsidRPr="009B7BB6">
        <w:rPr>
          <w:sz w:val="24"/>
          <w:szCs w:val="24"/>
          <w:vertAlign w:val="superscript"/>
        </w:rPr>
        <w:t>nd</w:t>
      </w:r>
      <w:r w:rsidRPr="009B7BB6">
        <w:rPr>
          <w:sz w:val="24"/>
          <w:szCs w:val="24"/>
        </w:rPr>
        <w:t xml:space="preserve"> Chronicles 8:9. The Father Stephen will remove Captains in Impartial Judgment is in Isaiah 3:1-3 &amp; 1</w:t>
      </w:r>
      <w:r w:rsidRPr="009B7BB6">
        <w:rPr>
          <w:sz w:val="24"/>
          <w:szCs w:val="24"/>
          <w:vertAlign w:val="superscript"/>
        </w:rPr>
        <w:t>st</w:t>
      </w:r>
      <w:r w:rsidRPr="009B7BB6">
        <w:rPr>
          <w:sz w:val="24"/>
          <w:szCs w:val="24"/>
        </w:rPr>
        <w:t xml:space="preserve"> Peter 1:17-21. Captains in Charge of a Ship’s Crew: The Ship’s Captain orders the Prophet Jonah to call on His Father Stephen is in Jonah 1:6. Sea Captains will bemoan the Fall of Babylon is in Revelation 18:17-19. </w:t>
      </w:r>
    </w:p>
    <w:p w:rsidR="005D31B5" w:rsidRPr="009B7BB6" w:rsidRDefault="005D31B5" w:rsidP="005D31B5">
      <w:pPr>
        <w:spacing w:line="480" w:lineRule="auto"/>
        <w:jc w:val="center"/>
        <w:rPr>
          <w:b/>
          <w:sz w:val="24"/>
          <w:szCs w:val="24"/>
        </w:rPr>
      </w:pPr>
      <w:r w:rsidRPr="009B7BB6">
        <w:rPr>
          <w:b/>
          <w:sz w:val="24"/>
          <w:szCs w:val="24"/>
        </w:rPr>
        <w:t>The Chief Sergeants</w:t>
      </w:r>
    </w:p>
    <w:p w:rsidR="005D31B5" w:rsidRPr="009B7BB6" w:rsidRDefault="005D31B5" w:rsidP="005D31B5">
      <w:pPr>
        <w:spacing w:line="480" w:lineRule="auto"/>
        <w:jc w:val="both"/>
        <w:rPr>
          <w:sz w:val="24"/>
          <w:szCs w:val="24"/>
        </w:rPr>
      </w:pPr>
      <w:r w:rsidRPr="009B7BB6">
        <w:rPr>
          <w:sz w:val="24"/>
          <w:szCs w:val="24"/>
        </w:rPr>
        <w:t>Chief Lieutenants are also known as Chief Priests as Chief Sergeants in the 1</w:t>
      </w:r>
      <w:r w:rsidRPr="009B7BB6">
        <w:rPr>
          <w:sz w:val="24"/>
          <w:szCs w:val="24"/>
          <w:vertAlign w:val="superscript"/>
        </w:rPr>
        <w:t>st</w:t>
      </w:r>
      <w:r w:rsidRPr="009B7BB6">
        <w:rPr>
          <w:sz w:val="24"/>
          <w:szCs w:val="24"/>
        </w:rPr>
        <w:t xml:space="preserve"> OCS Corps-Officers Candidate School as 1</w:t>
      </w:r>
      <w:r w:rsidRPr="009B7BB6">
        <w:rPr>
          <w:sz w:val="24"/>
          <w:szCs w:val="24"/>
          <w:vertAlign w:val="superscript"/>
        </w:rPr>
        <w:t>st</w:t>
      </w:r>
      <w:r w:rsidRPr="009B7BB6">
        <w:rPr>
          <w:sz w:val="24"/>
          <w:szCs w:val="24"/>
        </w:rPr>
        <w:t xml:space="preserve"> Commissioned Officers. OT references to the Chief Sergeant is in 2</w:t>
      </w:r>
      <w:r w:rsidRPr="009B7BB6">
        <w:rPr>
          <w:sz w:val="24"/>
          <w:szCs w:val="24"/>
          <w:vertAlign w:val="superscript"/>
        </w:rPr>
        <w:t>nd</w:t>
      </w:r>
      <w:r w:rsidRPr="009B7BB6">
        <w:rPr>
          <w:sz w:val="24"/>
          <w:szCs w:val="24"/>
        </w:rPr>
        <w:t xml:space="preserve"> Chronicles 19:11; 24:6, 11; 31:10; 2</w:t>
      </w:r>
      <w:r w:rsidRPr="009B7BB6">
        <w:rPr>
          <w:sz w:val="24"/>
          <w:szCs w:val="24"/>
          <w:vertAlign w:val="superscript"/>
        </w:rPr>
        <w:t>nd</w:t>
      </w:r>
      <w:r w:rsidRPr="009B7BB6">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5D31B5" w:rsidRPr="009B7BB6" w:rsidRDefault="005D31B5" w:rsidP="005D31B5">
      <w:pPr>
        <w:spacing w:line="480" w:lineRule="auto"/>
        <w:jc w:val="center"/>
        <w:rPr>
          <w:b/>
          <w:sz w:val="24"/>
          <w:szCs w:val="24"/>
        </w:rPr>
      </w:pPr>
      <w:r w:rsidRPr="009B7BB6">
        <w:rPr>
          <w:b/>
          <w:sz w:val="24"/>
          <w:szCs w:val="24"/>
        </w:rPr>
        <w:t>The Godly High Sergeants &amp; Godly Chief Sergeants</w:t>
      </w:r>
    </w:p>
    <w:p w:rsidR="005D31B5" w:rsidRPr="009B7BB6" w:rsidRDefault="005D31B5" w:rsidP="005D31B5">
      <w:pPr>
        <w:spacing w:line="480" w:lineRule="auto"/>
        <w:jc w:val="both"/>
        <w:rPr>
          <w:sz w:val="24"/>
          <w:szCs w:val="24"/>
        </w:rPr>
      </w:pPr>
      <w:r w:rsidRPr="009B7BB6">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9B7BB6">
        <w:rPr>
          <w:sz w:val="24"/>
          <w:szCs w:val="24"/>
          <w:vertAlign w:val="superscript"/>
        </w:rPr>
        <w:t>st</w:t>
      </w:r>
      <w:r w:rsidRPr="009B7BB6">
        <w:rPr>
          <w:sz w:val="24"/>
          <w:szCs w:val="24"/>
        </w:rPr>
        <w:t xml:space="preserve"> Temple of the Wilderness to the 2</w:t>
      </w:r>
      <w:r w:rsidRPr="009B7BB6">
        <w:rPr>
          <w:sz w:val="24"/>
          <w:szCs w:val="24"/>
          <w:vertAlign w:val="superscript"/>
        </w:rPr>
        <w:t>nd</w:t>
      </w:r>
      <w:r w:rsidRPr="009B7BB6">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9B7BB6">
        <w:rPr>
          <w:sz w:val="24"/>
          <w:szCs w:val="24"/>
          <w:vertAlign w:val="superscript"/>
        </w:rPr>
        <w:t>nd</w:t>
      </w:r>
      <w:r w:rsidRPr="009B7BB6">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9B7BB6">
        <w:rPr>
          <w:sz w:val="24"/>
          <w:szCs w:val="24"/>
          <w:vertAlign w:val="superscript"/>
        </w:rPr>
        <w:t>nd</w:t>
      </w:r>
      <w:r w:rsidRPr="009B7BB6">
        <w:rPr>
          <w:sz w:val="24"/>
          <w:szCs w:val="24"/>
        </w:rPr>
        <w:t xml:space="preserve"> Chronicles 26:16-20, and the three-fold chain of command of High Priest, Priests, and the Levities were authorized in 1</w:t>
      </w:r>
      <w:r w:rsidRPr="009B7BB6">
        <w:rPr>
          <w:sz w:val="24"/>
          <w:szCs w:val="24"/>
          <w:vertAlign w:val="superscript"/>
        </w:rPr>
        <w:t>st</w:t>
      </w:r>
      <w:r w:rsidRPr="009B7BB6">
        <w:rPr>
          <w:sz w:val="24"/>
          <w:szCs w:val="24"/>
        </w:rPr>
        <w:t xml:space="preserve"> Chronicles chapters 23-24 was fully in place during the 1</w:t>
      </w:r>
      <w:r w:rsidRPr="009B7BB6">
        <w:rPr>
          <w:sz w:val="24"/>
          <w:szCs w:val="24"/>
          <w:vertAlign w:val="superscript"/>
        </w:rPr>
        <w:t>st</w:t>
      </w:r>
      <w:r w:rsidRPr="009B7BB6">
        <w:rPr>
          <w:sz w:val="24"/>
          <w:szCs w:val="24"/>
        </w:rPr>
        <w:t xml:space="preserve"> Temple period. All contradictions of reports in the Books of Samuel and the Kings were skillfully done away with in 1</w:t>
      </w:r>
      <w:r w:rsidRPr="009B7BB6">
        <w:rPr>
          <w:sz w:val="24"/>
          <w:szCs w:val="24"/>
          <w:vertAlign w:val="superscript"/>
        </w:rPr>
        <w:t>st</w:t>
      </w:r>
      <w:r w:rsidRPr="009B7BB6">
        <w:rPr>
          <w:sz w:val="24"/>
          <w:szCs w:val="24"/>
        </w:rPr>
        <w:t xml:space="preserve"> Chronicles 18:17 &amp; 2</w:t>
      </w:r>
      <w:r w:rsidRPr="009B7BB6">
        <w:rPr>
          <w:sz w:val="24"/>
          <w:szCs w:val="24"/>
          <w:vertAlign w:val="superscript"/>
        </w:rPr>
        <w:t>nd</w:t>
      </w:r>
      <w:r w:rsidRPr="009B7BB6">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9B7BB6">
        <w:rPr>
          <w:sz w:val="24"/>
          <w:szCs w:val="24"/>
          <w:vertAlign w:val="superscript"/>
        </w:rPr>
        <w:t>nd</w:t>
      </w:r>
      <w:r w:rsidRPr="009B7BB6">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9B7BB6">
        <w:rPr>
          <w:sz w:val="24"/>
          <w:szCs w:val="24"/>
          <w:vertAlign w:val="superscript"/>
        </w:rPr>
        <w:t>nd</w:t>
      </w:r>
      <w:r w:rsidRPr="009B7BB6">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5D31B5" w:rsidRPr="009B7BB6" w:rsidRDefault="005D31B5" w:rsidP="005D31B5">
      <w:pPr>
        <w:spacing w:line="480" w:lineRule="auto"/>
        <w:jc w:val="both"/>
        <w:rPr>
          <w:sz w:val="24"/>
          <w:szCs w:val="24"/>
        </w:rPr>
      </w:pPr>
      <w:r w:rsidRPr="009B7BB6">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9B7BB6">
        <w:rPr>
          <w:sz w:val="24"/>
          <w:szCs w:val="24"/>
          <w:vertAlign w:val="superscript"/>
        </w:rPr>
        <w:t>st</w:t>
      </w:r>
      <w:r w:rsidRPr="009B7BB6">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9B7BB6">
        <w:rPr>
          <w:sz w:val="24"/>
          <w:szCs w:val="24"/>
          <w:vertAlign w:val="superscript"/>
        </w:rPr>
        <w:t>nd</w:t>
      </w:r>
      <w:r w:rsidRPr="009B7BB6">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5D31B5" w:rsidRPr="009B7BB6" w:rsidRDefault="005D31B5" w:rsidP="005D31B5">
      <w:pPr>
        <w:spacing w:line="480" w:lineRule="auto"/>
        <w:jc w:val="both"/>
        <w:rPr>
          <w:sz w:val="24"/>
          <w:szCs w:val="24"/>
        </w:rPr>
      </w:pPr>
      <w:r w:rsidRPr="009B7BB6">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9B7BB6">
        <w:rPr>
          <w:sz w:val="24"/>
          <w:szCs w:val="24"/>
          <w:vertAlign w:val="superscript"/>
        </w:rPr>
        <w:t>nd</w:t>
      </w:r>
      <w:r w:rsidRPr="009B7BB6">
        <w:rPr>
          <w:sz w:val="24"/>
          <w:szCs w:val="24"/>
        </w:rPr>
        <w:t xml:space="preserve"> Chronicles 26:20 and High Priest (modern day is Captain or Chief of Police) in 2</w:t>
      </w:r>
      <w:r w:rsidRPr="009B7BB6">
        <w:rPr>
          <w:sz w:val="24"/>
          <w:szCs w:val="24"/>
          <w:vertAlign w:val="superscript"/>
        </w:rPr>
        <w:t>nd</w:t>
      </w:r>
      <w:r w:rsidRPr="009B7BB6">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9B7BB6">
        <w:rPr>
          <w:sz w:val="24"/>
          <w:szCs w:val="24"/>
          <w:vertAlign w:val="superscript"/>
        </w:rPr>
        <w:t>st</w:t>
      </w:r>
      <w:r w:rsidRPr="009B7BB6">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9B7BB6">
        <w:rPr>
          <w:b/>
          <w:sz w:val="24"/>
          <w:szCs w:val="24"/>
        </w:rPr>
        <w:t>Holy to Yahweh</w:t>
      </w:r>
      <w:r w:rsidRPr="009B7BB6">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9B7BB6">
        <w:rPr>
          <w:sz w:val="24"/>
          <w:szCs w:val="24"/>
          <w:vertAlign w:val="superscript"/>
        </w:rPr>
        <w:t>nd</w:t>
      </w:r>
      <w:r w:rsidRPr="009B7BB6">
        <w:rPr>
          <w:sz w:val="24"/>
          <w:szCs w:val="24"/>
        </w:rPr>
        <w:t xml:space="preserve"> Maccabees 1:10, the Chief Priests in Ezra 8:29; 10:5 &amp; Nehemiah 12:7, and the Senior Priests in 2</w:t>
      </w:r>
      <w:r w:rsidRPr="009B7BB6">
        <w:rPr>
          <w:sz w:val="24"/>
          <w:szCs w:val="24"/>
          <w:vertAlign w:val="superscript"/>
        </w:rPr>
        <w:t>nd</w:t>
      </w:r>
      <w:r w:rsidRPr="009B7BB6">
        <w:rPr>
          <w:sz w:val="24"/>
          <w:szCs w:val="24"/>
        </w:rPr>
        <w:t xml:space="preserve"> Kings 19:2; Isaiah 37:2 &amp; Jeremiah 19:1. Zephaniah was described as the Second Priest in 2</w:t>
      </w:r>
      <w:r w:rsidRPr="009B7BB6">
        <w:rPr>
          <w:sz w:val="24"/>
          <w:szCs w:val="24"/>
          <w:vertAlign w:val="superscript"/>
        </w:rPr>
        <w:t>nd</w:t>
      </w:r>
      <w:r w:rsidRPr="009B7BB6">
        <w:rPr>
          <w:sz w:val="24"/>
          <w:szCs w:val="24"/>
        </w:rPr>
        <w:t xml:space="preserve"> Kings 25:18 &amp; Jeremiah 52:24. Pashur was the Chief Officer in the House of the Father Stephen in Jeremiah 20:1.  </w:t>
      </w:r>
    </w:p>
    <w:p w:rsidR="005D31B5" w:rsidRPr="009B7BB6" w:rsidRDefault="005D31B5" w:rsidP="005D31B5">
      <w:pPr>
        <w:spacing w:line="480" w:lineRule="auto"/>
        <w:jc w:val="both"/>
        <w:rPr>
          <w:sz w:val="24"/>
          <w:szCs w:val="24"/>
        </w:rPr>
      </w:pPr>
      <w:r w:rsidRPr="009B7BB6">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9B7BB6">
        <w:rPr>
          <w:sz w:val="24"/>
          <w:szCs w:val="24"/>
          <w:vertAlign w:val="superscript"/>
        </w:rPr>
        <w:t>st</w:t>
      </w:r>
      <w:r w:rsidRPr="009B7BB6">
        <w:rPr>
          <w:sz w:val="24"/>
          <w:szCs w:val="24"/>
        </w:rPr>
        <w:t xml:space="preserve"> Samuel 1:9; 2:11. 5. Ahimelech in 1</w:t>
      </w:r>
      <w:r w:rsidRPr="009B7BB6">
        <w:rPr>
          <w:sz w:val="24"/>
          <w:szCs w:val="24"/>
          <w:vertAlign w:val="superscript"/>
        </w:rPr>
        <w:t>st</w:t>
      </w:r>
      <w:r w:rsidRPr="009B7BB6">
        <w:rPr>
          <w:sz w:val="24"/>
          <w:szCs w:val="24"/>
        </w:rPr>
        <w:t xml:space="preserve"> Samuel 21:1-2; 22:11. 6. Abiathar in 2</w:t>
      </w:r>
      <w:r w:rsidRPr="009B7BB6">
        <w:rPr>
          <w:sz w:val="24"/>
          <w:szCs w:val="24"/>
          <w:vertAlign w:val="superscript"/>
        </w:rPr>
        <w:t>nd</w:t>
      </w:r>
      <w:r w:rsidRPr="009B7BB6">
        <w:rPr>
          <w:sz w:val="24"/>
          <w:szCs w:val="24"/>
        </w:rPr>
        <w:t xml:space="preserve"> Samuel 20:25 &amp; 1</w:t>
      </w:r>
      <w:r w:rsidRPr="009B7BB6">
        <w:rPr>
          <w:sz w:val="24"/>
          <w:szCs w:val="24"/>
          <w:vertAlign w:val="superscript"/>
        </w:rPr>
        <w:t>st</w:t>
      </w:r>
      <w:r w:rsidRPr="009B7BB6">
        <w:rPr>
          <w:sz w:val="24"/>
          <w:szCs w:val="24"/>
        </w:rPr>
        <w:t xml:space="preserve"> Kings 2:26-27. 7. Zadok in 1</w:t>
      </w:r>
      <w:r w:rsidRPr="009B7BB6">
        <w:rPr>
          <w:sz w:val="24"/>
          <w:szCs w:val="24"/>
          <w:vertAlign w:val="superscript"/>
        </w:rPr>
        <w:t>st</w:t>
      </w:r>
      <w:r w:rsidRPr="009B7BB6">
        <w:rPr>
          <w:sz w:val="24"/>
          <w:szCs w:val="24"/>
        </w:rPr>
        <w:t xml:space="preserve"> Kings 2:35 &amp; 1</w:t>
      </w:r>
      <w:r w:rsidRPr="009B7BB6">
        <w:rPr>
          <w:sz w:val="24"/>
          <w:szCs w:val="24"/>
          <w:vertAlign w:val="superscript"/>
        </w:rPr>
        <w:t>st</w:t>
      </w:r>
      <w:r w:rsidRPr="009B7BB6">
        <w:rPr>
          <w:sz w:val="24"/>
          <w:szCs w:val="24"/>
        </w:rPr>
        <w:t xml:space="preserve"> Chronicles 29:22. 8. Azariah in 1</w:t>
      </w:r>
      <w:r w:rsidRPr="009B7BB6">
        <w:rPr>
          <w:sz w:val="24"/>
          <w:szCs w:val="24"/>
          <w:vertAlign w:val="superscript"/>
        </w:rPr>
        <w:t>st</w:t>
      </w:r>
      <w:r w:rsidRPr="009B7BB6">
        <w:rPr>
          <w:sz w:val="24"/>
          <w:szCs w:val="24"/>
        </w:rPr>
        <w:t xml:space="preserve"> Kings 4:2. 9. Amariah in 2</w:t>
      </w:r>
      <w:r w:rsidRPr="009B7BB6">
        <w:rPr>
          <w:sz w:val="24"/>
          <w:szCs w:val="24"/>
          <w:vertAlign w:val="superscript"/>
        </w:rPr>
        <w:t>nd</w:t>
      </w:r>
      <w:r w:rsidRPr="009B7BB6">
        <w:rPr>
          <w:sz w:val="24"/>
          <w:szCs w:val="24"/>
        </w:rPr>
        <w:t xml:space="preserve"> Chronicles 19:11. 10. Jehoiada in 2</w:t>
      </w:r>
      <w:r w:rsidRPr="009B7BB6">
        <w:rPr>
          <w:sz w:val="24"/>
          <w:szCs w:val="24"/>
          <w:vertAlign w:val="superscript"/>
        </w:rPr>
        <w:t>nd</w:t>
      </w:r>
      <w:r w:rsidRPr="009B7BB6">
        <w:rPr>
          <w:sz w:val="24"/>
          <w:szCs w:val="24"/>
        </w:rPr>
        <w:t xml:space="preserve"> Kings 11:9-10, 15; 12:7, 9-10. 11. Azariah in 2</w:t>
      </w:r>
      <w:r w:rsidRPr="009B7BB6">
        <w:rPr>
          <w:sz w:val="24"/>
          <w:szCs w:val="24"/>
          <w:vertAlign w:val="superscript"/>
        </w:rPr>
        <w:t>nd</w:t>
      </w:r>
      <w:r w:rsidRPr="009B7BB6">
        <w:rPr>
          <w:sz w:val="24"/>
          <w:szCs w:val="24"/>
        </w:rPr>
        <w:t xml:space="preserve"> Chronicles 26:20. 12. Uriah in 2</w:t>
      </w:r>
      <w:r w:rsidRPr="009B7BB6">
        <w:rPr>
          <w:sz w:val="24"/>
          <w:szCs w:val="24"/>
          <w:vertAlign w:val="superscript"/>
        </w:rPr>
        <w:t>nd</w:t>
      </w:r>
      <w:r w:rsidRPr="009B7BB6">
        <w:rPr>
          <w:sz w:val="24"/>
          <w:szCs w:val="24"/>
        </w:rPr>
        <w:t xml:space="preserve"> Kings 16:10-16. 13. Hilkiah in 2</w:t>
      </w:r>
      <w:r w:rsidRPr="009B7BB6">
        <w:rPr>
          <w:sz w:val="24"/>
          <w:szCs w:val="24"/>
          <w:vertAlign w:val="superscript"/>
        </w:rPr>
        <w:t>nd</w:t>
      </w:r>
      <w:r w:rsidRPr="009B7BB6">
        <w:rPr>
          <w:sz w:val="24"/>
          <w:szCs w:val="24"/>
        </w:rPr>
        <w:t xml:space="preserve"> Kings 22:10, 12, 14; 22:4, 8; 23:4. 14. Seraiah in 2</w:t>
      </w:r>
      <w:r w:rsidRPr="009B7BB6">
        <w:rPr>
          <w:sz w:val="24"/>
          <w:szCs w:val="24"/>
          <w:vertAlign w:val="superscript"/>
        </w:rPr>
        <w:t>nd</w:t>
      </w:r>
      <w:r w:rsidRPr="009B7BB6">
        <w:rPr>
          <w:sz w:val="24"/>
          <w:szCs w:val="24"/>
        </w:rPr>
        <w:t xml:space="preserve"> Kings 25:18. 15. Joshua in Haggai 1:1, 12, 14; 2:2, 4; Ezra chapter 3 &amp; Zechariah 3:6-7; 4:14; 6:9-15. 16. Eliashib in Nehemiah 3:1, 20. 17. Simon the Just in Sirach 50:1-21. 18. Onias III in 1</w:t>
      </w:r>
      <w:r w:rsidRPr="009B7BB6">
        <w:rPr>
          <w:sz w:val="24"/>
          <w:szCs w:val="24"/>
          <w:vertAlign w:val="superscript"/>
        </w:rPr>
        <w:t>st</w:t>
      </w:r>
      <w:r w:rsidRPr="009B7BB6">
        <w:rPr>
          <w:sz w:val="24"/>
          <w:szCs w:val="24"/>
        </w:rPr>
        <w:t xml:space="preserve"> Maccabees 12:7 &amp; 2</w:t>
      </w:r>
      <w:r w:rsidRPr="009B7BB6">
        <w:rPr>
          <w:sz w:val="24"/>
          <w:szCs w:val="24"/>
          <w:vertAlign w:val="superscript"/>
        </w:rPr>
        <w:t>nd</w:t>
      </w:r>
      <w:r w:rsidRPr="009B7BB6">
        <w:rPr>
          <w:sz w:val="24"/>
          <w:szCs w:val="24"/>
        </w:rPr>
        <w:t xml:space="preserve"> Maccabees 3:1. 19. Jason in 2</w:t>
      </w:r>
      <w:r w:rsidRPr="009B7BB6">
        <w:rPr>
          <w:sz w:val="24"/>
          <w:szCs w:val="24"/>
          <w:vertAlign w:val="superscript"/>
        </w:rPr>
        <w:t>nd</w:t>
      </w:r>
      <w:r w:rsidRPr="009B7BB6">
        <w:rPr>
          <w:sz w:val="24"/>
          <w:szCs w:val="24"/>
        </w:rPr>
        <w:t xml:space="preserve"> Maccabees 4:7-10, 18-20 &amp; 4</w:t>
      </w:r>
      <w:r w:rsidRPr="009B7BB6">
        <w:rPr>
          <w:sz w:val="24"/>
          <w:szCs w:val="24"/>
          <w:vertAlign w:val="superscript"/>
        </w:rPr>
        <w:t>th</w:t>
      </w:r>
      <w:r w:rsidRPr="009B7BB6">
        <w:rPr>
          <w:sz w:val="24"/>
          <w:szCs w:val="24"/>
        </w:rPr>
        <w:t xml:space="preserve"> Maccabees 4:16. 20. Menelaus in 2</w:t>
      </w:r>
      <w:r w:rsidRPr="009B7BB6">
        <w:rPr>
          <w:sz w:val="24"/>
          <w:szCs w:val="24"/>
          <w:vertAlign w:val="superscript"/>
        </w:rPr>
        <w:t>nd</w:t>
      </w:r>
      <w:r w:rsidRPr="009B7BB6">
        <w:rPr>
          <w:sz w:val="24"/>
          <w:szCs w:val="24"/>
        </w:rPr>
        <w:t xml:space="preserve"> Maccabees 4:23-26. 21. Alcimus in 1</w:t>
      </w:r>
      <w:r w:rsidRPr="009B7BB6">
        <w:rPr>
          <w:sz w:val="24"/>
          <w:szCs w:val="24"/>
          <w:vertAlign w:val="superscript"/>
        </w:rPr>
        <w:t>st</w:t>
      </w:r>
      <w:r w:rsidRPr="009B7BB6">
        <w:rPr>
          <w:sz w:val="24"/>
          <w:szCs w:val="24"/>
        </w:rPr>
        <w:t xml:space="preserve"> Maccabees 7:9. 22. Jonathan Maccabee is in 1</w:t>
      </w:r>
      <w:r w:rsidRPr="009B7BB6">
        <w:rPr>
          <w:sz w:val="24"/>
          <w:szCs w:val="24"/>
          <w:vertAlign w:val="superscript"/>
        </w:rPr>
        <w:t>st</w:t>
      </w:r>
      <w:r w:rsidRPr="009B7BB6">
        <w:rPr>
          <w:sz w:val="24"/>
          <w:szCs w:val="24"/>
        </w:rPr>
        <w:t xml:space="preserve"> Maccabees 10:20; 14:30. 23. Simon Maccabee is in 1</w:t>
      </w:r>
      <w:r w:rsidRPr="009B7BB6">
        <w:rPr>
          <w:sz w:val="24"/>
          <w:szCs w:val="24"/>
          <w:vertAlign w:val="superscript"/>
        </w:rPr>
        <w:t>st</w:t>
      </w:r>
      <w:r w:rsidRPr="009B7BB6">
        <w:rPr>
          <w:sz w:val="24"/>
          <w:szCs w:val="24"/>
        </w:rPr>
        <w:t xml:space="preserve"> Maccabees 14:20, 24. John Hyrcanus in 1</w:t>
      </w:r>
      <w:r w:rsidRPr="009B7BB6">
        <w:rPr>
          <w:sz w:val="24"/>
          <w:szCs w:val="24"/>
          <w:vertAlign w:val="superscript"/>
        </w:rPr>
        <w:t>st</w:t>
      </w:r>
      <w:r w:rsidRPr="009B7BB6">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5D31B5" w:rsidRPr="009B7BB6" w:rsidRDefault="005D31B5" w:rsidP="005D31B5">
      <w:pPr>
        <w:spacing w:line="480" w:lineRule="auto"/>
        <w:jc w:val="both"/>
        <w:rPr>
          <w:sz w:val="24"/>
          <w:szCs w:val="24"/>
        </w:rPr>
      </w:pPr>
      <w:r w:rsidRPr="009B7BB6">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5D31B5" w:rsidRPr="009B7BB6" w:rsidRDefault="005D31B5" w:rsidP="005D31B5">
      <w:pPr>
        <w:spacing w:line="480" w:lineRule="auto"/>
        <w:jc w:val="both"/>
        <w:rPr>
          <w:sz w:val="24"/>
          <w:szCs w:val="24"/>
        </w:rPr>
      </w:pPr>
      <w:r w:rsidRPr="009B7BB6">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9B7BB6">
        <w:rPr>
          <w:sz w:val="24"/>
          <w:szCs w:val="24"/>
          <w:vertAlign w:val="superscript"/>
        </w:rPr>
        <w:t>nd</w:t>
      </w:r>
      <w:r w:rsidRPr="009B7BB6">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5D31B5" w:rsidRPr="009B7BB6" w:rsidRDefault="005D31B5" w:rsidP="005D31B5">
      <w:pPr>
        <w:spacing w:line="480" w:lineRule="auto"/>
        <w:jc w:val="both"/>
        <w:rPr>
          <w:sz w:val="24"/>
          <w:szCs w:val="24"/>
        </w:rPr>
      </w:pPr>
      <w:r w:rsidRPr="009B7BB6">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5D31B5" w:rsidRPr="009B7BB6" w:rsidRDefault="005D31B5" w:rsidP="005D31B5">
      <w:pPr>
        <w:spacing w:line="480" w:lineRule="auto"/>
        <w:jc w:val="both"/>
        <w:rPr>
          <w:sz w:val="24"/>
          <w:szCs w:val="24"/>
        </w:rPr>
      </w:pPr>
      <w:r w:rsidRPr="009B7BB6">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9B7BB6">
        <w:rPr>
          <w:sz w:val="24"/>
          <w:szCs w:val="24"/>
          <w:vertAlign w:val="superscript"/>
        </w:rPr>
        <w:t>st</w:t>
      </w:r>
      <w:r w:rsidRPr="009B7BB6">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9B7BB6">
        <w:rPr>
          <w:sz w:val="24"/>
          <w:szCs w:val="24"/>
          <w:vertAlign w:val="superscript"/>
        </w:rPr>
        <w:t>st</w:t>
      </w:r>
      <w:r w:rsidRPr="009B7BB6">
        <w:rPr>
          <w:sz w:val="24"/>
          <w:szCs w:val="24"/>
        </w:rPr>
        <w:t xml:space="preserve"> Samuel 23:9-12; 30:7, 8. 6. Consecrating the Levities in Numbers 9:11-21. 7. Appointing Priests to offices is in 1</w:t>
      </w:r>
      <w:r w:rsidRPr="009B7BB6">
        <w:rPr>
          <w:sz w:val="24"/>
          <w:szCs w:val="24"/>
          <w:vertAlign w:val="superscript"/>
        </w:rPr>
        <w:t>st</w:t>
      </w:r>
      <w:r w:rsidRPr="009B7BB6">
        <w:rPr>
          <w:sz w:val="24"/>
          <w:szCs w:val="24"/>
        </w:rPr>
        <w:t xml:space="preserve"> Samuel 2:36. 8. Taking charge of money collected in the sacred treasury in 2</w:t>
      </w:r>
      <w:r w:rsidRPr="009B7BB6">
        <w:rPr>
          <w:sz w:val="24"/>
          <w:szCs w:val="24"/>
          <w:vertAlign w:val="superscript"/>
        </w:rPr>
        <w:t>nd</w:t>
      </w:r>
      <w:r w:rsidRPr="009B7BB6">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9B7BB6">
        <w:rPr>
          <w:sz w:val="24"/>
          <w:szCs w:val="24"/>
          <w:vertAlign w:val="superscript"/>
        </w:rPr>
        <w:t>nd</w:t>
      </w:r>
      <w:r w:rsidRPr="009B7BB6">
        <w:rPr>
          <w:sz w:val="24"/>
          <w:szCs w:val="24"/>
        </w:rPr>
        <w:t xml:space="preserve"> Samuel 15:24 &amp; Luke 3:2. The Deputy of the High Priest is called: A. The Second Priest in 2</w:t>
      </w:r>
      <w:r w:rsidRPr="009B7BB6">
        <w:rPr>
          <w:sz w:val="24"/>
          <w:szCs w:val="24"/>
          <w:vertAlign w:val="superscript"/>
        </w:rPr>
        <w:t>nd</w:t>
      </w:r>
      <w:r w:rsidRPr="009B7BB6">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9B7BB6">
        <w:rPr>
          <w:sz w:val="24"/>
          <w:szCs w:val="24"/>
          <w:vertAlign w:val="superscript"/>
        </w:rPr>
        <w:t>st</w:t>
      </w:r>
      <w:r w:rsidRPr="009B7BB6">
        <w:rPr>
          <w:sz w:val="24"/>
          <w:szCs w:val="24"/>
        </w:rPr>
        <w:t xml:space="preserve"> Samuel 2:27-36. Sometimes deposed by Kings because of political affiliations is in 1</w:t>
      </w:r>
      <w:r w:rsidRPr="009B7BB6">
        <w:rPr>
          <w:sz w:val="24"/>
          <w:szCs w:val="24"/>
          <w:vertAlign w:val="superscript"/>
        </w:rPr>
        <w:t>st</w:t>
      </w:r>
      <w:r w:rsidRPr="009B7BB6">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9B7BB6">
        <w:rPr>
          <w:sz w:val="24"/>
          <w:szCs w:val="24"/>
          <w:vertAlign w:val="superscript"/>
        </w:rPr>
        <w:t>nd</w:t>
      </w:r>
      <w:r w:rsidRPr="009B7BB6">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5D31B5" w:rsidRPr="009B7BB6" w:rsidRDefault="005D31B5" w:rsidP="005D31B5">
      <w:pPr>
        <w:spacing w:line="480" w:lineRule="auto"/>
        <w:jc w:val="center"/>
        <w:rPr>
          <w:b/>
          <w:sz w:val="24"/>
          <w:szCs w:val="24"/>
        </w:rPr>
      </w:pPr>
      <w:r w:rsidRPr="009B7BB6">
        <w:rPr>
          <w:b/>
          <w:sz w:val="24"/>
          <w:szCs w:val="24"/>
        </w:rPr>
        <w:t>The Godly Sergeants</w:t>
      </w:r>
    </w:p>
    <w:p w:rsidR="005D31B5" w:rsidRPr="009B7BB6" w:rsidRDefault="005D31B5" w:rsidP="005D31B5">
      <w:pPr>
        <w:spacing w:line="480" w:lineRule="auto"/>
        <w:jc w:val="both"/>
        <w:rPr>
          <w:sz w:val="24"/>
          <w:szCs w:val="24"/>
        </w:rPr>
      </w:pPr>
      <w:r w:rsidRPr="009B7BB6">
        <w:rPr>
          <w:sz w:val="24"/>
          <w:szCs w:val="24"/>
        </w:rPr>
        <w:t>Sergeants are also known as Priests. The Sergeants Institution [NCO Corps-Noncommissioned Officers] in the OT: Pagan Sergeants in the OT is in 1</w:t>
      </w:r>
      <w:r w:rsidRPr="009B7BB6">
        <w:rPr>
          <w:sz w:val="24"/>
          <w:szCs w:val="24"/>
          <w:vertAlign w:val="superscript"/>
        </w:rPr>
        <w:t>st</w:t>
      </w:r>
      <w:r w:rsidRPr="009B7BB6">
        <w:rPr>
          <w:sz w:val="24"/>
          <w:szCs w:val="24"/>
        </w:rPr>
        <w:t xml:space="preserve"> Samuel 6:1-2; 2</w:t>
      </w:r>
      <w:r w:rsidRPr="009B7BB6">
        <w:rPr>
          <w:sz w:val="24"/>
          <w:szCs w:val="24"/>
          <w:vertAlign w:val="superscript"/>
        </w:rPr>
        <w:t>nd</w:t>
      </w:r>
      <w:r w:rsidRPr="009B7BB6">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9B7BB6">
        <w:rPr>
          <w:sz w:val="24"/>
          <w:szCs w:val="24"/>
          <w:vertAlign w:val="superscript"/>
        </w:rPr>
        <w:t>st</w:t>
      </w:r>
      <w:r w:rsidRPr="009B7BB6">
        <w:rPr>
          <w:sz w:val="24"/>
          <w:szCs w:val="24"/>
        </w:rPr>
        <w:t xml:space="preserve"> Chronicles 6:49; Exodus 6:16-20; 28:1; 29:44; 30:30; Numbers 16:40; Jeremiah 33:21 &amp; Deuteronomy 18:1. Micah’s Sergeant is in Judges 17:13. The Shiloh Priesthood or NCO Corps is in 1</w:t>
      </w:r>
      <w:r w:rsidRPr="009B7BB6">
        <w:rPr>
          <w:sz w:val="24"/>
          <w:szCs w:val="24"/>
          <w:vertAlign w:val="superscript"/>
        </w:rPr>
        <w:t>st</w:t>
      </w:r>
      <w:r w:rsidRPr="009B7BB6">
        <w:rPr>
          <w:sz w:val="24"/>
          <w:szCs w:val="24"/>
        </w:rPr>
        <w:t xml:space="preserve"> Chronicles 6:27; 24:3. The Sergeants of Dan is in Judges 18:30. The Descendants of Zadok is in Ezekiel 44:15-16; 2</w:t>
      </w:r>
      <w:r w:rsidRPr="009B7BB6">
        <w:rPr>
          <w:sz w:val="24"/>
          <w:szCs w:val="24"/>
          <w:vertAlign w:val="superscript"/>
        </w:rPr>
        <w:t>nd</w:t>
      </w:r>
      <w:r w:rsidRPr="009B7BB6">
        <w:rPr>
          <w:sz w:val="24"/>
          <w:szCs w:val="24"/>
        </w:rPr>
        <w:t xml:space="preserve"> Samuel 8:17 &amp; 1</w:t>
      </w:r>
      <w:r w:rsidRPr="009B7BB6">
        <w:rPr>
          <w:sz w:val="24"/>
          <w:szCs w:val="24"/>
          <w:vertAlign w:val="superscript"/>
        </w:rPr>
        <w:t>st</w:t>
      </w:r>
      <w:r w:rsidRPr="009B7BB6">
        <w:rPr>
          <w:sz w:val="24"/>
          <w:szCs w:val="24"/>
        </w:rPr>
        <w:t xml:space="preserve"> Chronicles 6:50-53; 24:3. The Criticism of the Sergeants Appointments that were not Levitical is in 1</w:t>
      </w:r>
      <w:r w:rsidRPr="009B7BB6">
        <w:rPr>
          <w:sz w:val="24"/>
          <w:szCs w:val="24"/>
          <w:vertAlign w:val="superscript"/>
        </w:rPr>
        <w:t>st</w:t>
      </w:r>
      <w:r w:rsidRPr="009B7BB6">
        <w:rPr>
          <w:sz w:val="24"/>
          <w:szCs w:val="24"/>
        </w:rPr>
        <w:t xml:space="preserve"> Kings 12:31; 13:33 &amp; 2</w:t>
      </w:r>
      <w:r w:rsidRPr="009B7BB6">
        <w:rPr>
          <w:sz w:val="24"/>
          <w:szCs w:val="24"/>
          <w:vertAlign w:val="superscript"/>
        </w:rPr>
        <w:t>nd</w:t>
      </w:r>
      <w:r w:rsidRPr="009B7BB6">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5D31B5" w:rsidRPr="009B7BB6" w:rsidRDefault="005D31B5" w:rsidP="005D31B5">
      <w:pPr>
        <w:spacing w:line="480" w:lineRule="auto"/>
        <w:jc w:val="both"/>
        <w:rPr>
          <w:sz w:val="24"/>
          <w:szCs w:val="24"/>
        </w:rPr>
      </w:pPr>
      <w:r w:rsidRPr="009B7BB6">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9B7BB6">
        <w:rPr>
          <w:sz w:val="24"/>
          <w:szCs w:val="24"/>
          <w:vertAlign w:val="superscript"/>
        </w:rPr>
        <w:t>st</w:t>
      </w:r>
      <w:r w:rsidRPr="009B7BB6">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9B7BB6">
        <w:rPr>
          <w:sz w:val="24"/>
          <w:szCs w:val="24"/>
          <w:vertAlign w:val="superscript"/>
        </w:rPr>
        <w:t>st</w:t>
      </w:r>
      <w:r w:rsidRPr="009B7BB6">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9B7BB6">
        <w:rPr>
          <w:sz w:val="24"/>
          <w:szCs w:val="24"/>
          <w:vertAlign w:val="superscript"/>
        </w:rPr>
        <w:t>nd</w:t>
      </w:r>
      <w:r w:rsidRPr="009B7BB6">
        <w:rPr>
          <w:sz w:val="24"/>
          <w:szCs w:val="24"/>
        </w:rPr>
        <w:t xml:space="preserve"> Chronicles 19:8 &amp; Ezekiel 44:24. As Encouragers in Fights, Battles and Wars to Win and be Courageous &amp; Victorious is in Numbers 10:8; Joshua 6:4 &amp; 2</w:t>
      </w:r>
      <w:r w:rsidRPr="009B7BB6">
        <w:rPr>
          <w:sz w:val="24"/>
          <w:szCs w:val="24"/>
          <w:vertAlign w:val="superscript"/>
        </w:rPr>
        <w:t>nd</w:t>
      </w:r>
      <w:r w:rsidRPr="009B7BB6">
        <w:rPr>
          <w:sz w:val="24"/>
          <w:szCs w:val="24"/>
        </w:rPr>
        <w:t xml:space="preserve"> Chronicles 13:12. The Prophetic Criticism of the Sergeants is in Lamentations 4:13; Jeremiah 2:8; 6:13; Ezekiel 7:26; 22:26; Hosea 4:6-9; 6:9 &amp; Zephaniah 3:4. </w:t>
      </w:r>
    </w:p>
    <w:p w:rsidR="005D31B5" w:rsidRPr="009B7BB6" w:rsidRDefault="005D31B5" w:rsidP="005D31B5">
      <w:pPr>
        <w:spacing w:line="480" w:lineRule="auto"/>
        <w:jc w:val="both"/>
        <w:rPr>
          <w:sz w:val="24"/>
          <w:szCs w:val="24"/>
        </w:rPr>
      </w:pPr>
      <w:r w:rsidRPr="009B7BB6">
        <w:rPr>
          <w:sz w:val="24"/>
          <w:szCs w:val="24"/>
        </w:rPr>
        <w:t>The Sergeant Types in the NT: Pagan Sergeants is in Acts 14:13. Jewish Sergeants: The Chief Sergeants is in Matthew 16:21. The Sadducees is in Acts 5:17. Zechariah in 1</w:t>
      </w:r>
      <w:r w:rsidRPr="009B7BB6">
        <w:rPr>
          <w:sz w:val="24"/>
          <w:szCs w:val="24"/>
          <w:vertAlign w:val="superscript"/>
        </w:rPr>
        <w:t>st</w:t>
      </w:r>
      <w:r w:rsidRPr="009B7BB6">
        <w:rPr>
          <w:sz w:val="24"/>
          <w:szCs w:val="24"/>
        </w:rPr>
        <w:t xml:space="preserve"> Chronicles 24:10 &amp; Luke 1:5. Emissaries to the Lord John is in John 1:19; 2</w:t>
      </w:r>
      <w:r w:rsidRPr="009B7BB6">
        <w:rPr>
          <w:sz w:val="24"/>
          <w:szCs w:val="24"/>
          <w:vertAlign w:val="superscript"/>
        </w:rPr>
        <w:t>nd</w:t>
      </w:r>
      <w:r w:rsidRPr="009B7BB6">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9B7BB6">
        <w:rPr>
          <w:sz w:val="24"/>
          <w:szCs w:val="24"/>
          <w:vertAlign w:val="superscript"/>
        </w:rPr>
        <w:t>st</w:t>
      </w:r>
      <w:r w:rsidRPr="009B7BB6">
        <w:rPr>
          <w:sz w:val="24"/>
          <w:szCs w:val="24"/>
        </w:rPr>
        <w:t xml:space="preserve"> Peter 2:5, 9. </w:t>
      </w:r>
    </w:p>
    <w:p w:rsidR="005D31B5" w:rsidRPr="009B7BB6" w:rsidRDefault="005D31B5" w:rsidP="005D31B5">
      <w:pPr>
        <w:spacing w:line="480" w:lineRule="auto"/>
        <w:jc w:val="both"/>
        <w:rPr>
          <w:sz w:val="24"/>
          <w:szCs w:val="24"/>
        </w:rPr>
      </w:pPr>
      <w:r w:rsidRPr="009B7BB6">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9B7BB6">
        <w:rPr>
          <w:sz w:val="24"/>
          <w:szCs w:val="24"/>
          <w:vertAlign w:val="superscript"/>
        </w:rPr>
        <w:t>nd</w:t>
      </w:r>
      <w:r w:rsidRPr="009B7BB6">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9B7BB6">
        <w:rPr>
          <w:sz w:val="24"/>
          <w:szCs w:val="24"/>
          <w:vertAlign w:val="superscript"/>
        </w:rPr>
        <w:t>st</w:t>
      </w:r>
      <w:r w:rsidRPr="009B7BB6">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9B7BB6">
        <w:rPr>
          <w:sz w:val="24"/>
          <w:szCs w:val="24"/>
          <w:vertAlign w:val="superscript"/>
        </w:rPr>
        <w:t>st</w:t>
      </w:r>
      <w:r w:rsidRPr="009B7BB6">
        <w:rPr>
          <w:sz w:val="24"/>
          <w:szCs w:val="24"/>
        </w:rPr>
        <w:t xml:space="preserve"> Corinthians 15:1-5; 2</w:t>
      </w:r>
      <w:r w:rsidRPr="009B7BB6">
        <w:rPr>
          <w:sz w:val="24"/>
          <w:szCs w:val="24"/>
          <w:vertAlign w:val="superscript"/>
        </w:rPr>
        <w:t>nd</w:t>
      </w:r>
      <w:r w:rsidRPr="009B7BB6">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5D31B5" w:rsidRPr="009B7BB6" w:rsidRDefault="005D31B5" w:rsidP="005D31B5">
      <w:pPr>
        <w:spacing w:line="480" w:lineRule="auto"/>
        <w:jc w:val="center"/>
        <w:rPr>
          <w:b/>
          <w:sz w:val="24"/>
          <w:szCs w:val="24"/>
        </w:rPr>
      </w:pPr>
      <w:r w:rsidRPr="009B7BB6">
        <w:rPr>
          <w:b/>
          <w:sz w:val="24"/>
          <w:szCs w:val="24"/>
        </w:rPr>
        <w:t>THE FATHER STEPHEN’S INTELLIGENCE TO THE AUTHORITATIVE FIGURES FOR 1 MINUTE</w:t>
      </w:r>
    </w:p>
    <w:p w:rsidR="005D31B5" w:rsidRPr="009B7BB6" w:rsidRDefault="005D31B5" w:rsidP="005D31B5">
      <w:pPr>
        <w:spacing w:line="480" w:lineRule="auto"/>
        <w:jc w:val="both"/>
        <w:rPr>
          <w:sz w:val="24"/>
          <w:szCs w:val="24"/>
        </w:rPr>
      </w:pPr>
      <w:r w:rsidRPr="009B7BB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B7BB6">
        <w:rPr>
          <w:b/>
          <w:sz w:val="24"/>
          <w:szCs w:val="24"/>
        </w:rPr>
        <w:t>What are the Father Stephen’s Significant Numbers from 0 to 120 in the Holy Bible</w:t>
      </w:r>
      <w:r w:rsidRPr="009B7BB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D31B5" w:rsidRPr="009B7BB6" w:rsidRDefault="005D31B5" w:rsidP="005D31B5">
      <w:pPr>
        <w:spacing w:line="480" w:lineRule="auto"/>
        <w:jc w:val="both"/>
        <w:rPr>
          <w:sz w:val="24"/>
          <w:szCs w:val="24"/>
        </w:rPr>
      </w:pPr>
      <w:r w:rsidRPr="009B7BB6">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5D31B5" w:rsidRPr="009B7BB6" w:rsidRDefault="005D31B5" w:rsidP="005D31B5">
      <w:pPr>
        <w:spacing w:line="480" w:lineRule="auto"/>
        <w:jc w:val="both"/>
        <w:rPr>
          <w:sz w:val="24"/>
          <w:szCs w:val="24"/>
        </w:rPr>
      </w:pPr>
      <w:r w:rsidRPr="009B7BB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D31B5" w:rsidRPr="009B7BB6" w:rsidRDefault="005D31B5" w:rsidP="005D31B5">
      <w:pPr>
        <w:spacing w:line="480" w:lineRule="auto"/>
        <w:jc w:val="both"/>
        <w:rPr>
          <w:sz w:val="24"/>
          <w:szCs w:val="24"/>
        </w:rPr>
      </w:pPr>
      <w:r w:rsidRPr="009B7BB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D31B5" w:rsidRPr="009B7BB6" w:rsidRDefault="005D31B5" w:rsidP="005D31B5">
      <w:pPr>
        <w:spacing w:line="480" w:lineRule="auto"/>
        <w:jc w:val="both"/>
        <w:rPr>
          <w:sz w:val="24"/>
          <w:szCs w:val="24"/>
        </w:rPr>
      </w:pPr>
      <w:r w:rsidRPr="009B7BB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D31B5" w:rsidRPr="009B7BB6" w:rsidRDefault="005D31B5" w:rsidP="005D31B5">
      <w:pPr>
        <w:spacing w:line="480" w:lineRule="auto"/>
        <w:jc w:val="both"/>
        <w:rPr>
          <w:sz w:val="24"/>
          <w:szCs w:val="24"/>
        </w:rPr>
      </w:pPr>
      <w:r w:rsidRPr="009B7BB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B7BB6">
        <w:rPr>
          <w:sz w:val="24"/>
          <w:szCs w:val="24"/>
          <w:vertAlign w:val="superscript"/>
        </w:rPr>
        <w:t>th</w:t>
      </w:r>
      <w:r w:rsidRPr="009B7BB6">
        <w:rPr>
          <w:sz w:val="24"/>
          <w:szCs w:val="24"/>
        </w:rPr>
        <w:t>–Born Son, but 10</w:t>
      </w:r>
      <w:r w:rsidRPr="009B7BB6">
        <w:rPr>
          <w:sz w:val="24"/>
          <w:szCs w:val="24"/>
          <w:vertAlign w:val="superscript"/>
        </w:rPr>
        <w:t>th</w:t>
      </w:r>
      <w:r w:rsidRPr="009B7BB6">
        <w:rPr>
          <w:sz w:val="24"/>
          <w:szCs w:val="24"/>
        </w:rPr>
        <w:t xml:space="preserve"> in line with Christ as the 1</w:t>
      </w:r>
      <w:r w:rsidRPr="009B7BB6">
        <w:rPr>
          <w:sz w:val="24"/>
          <w:szCs w:val="24"/>
          <w:vertAlign w:val="superscript"/>
        </w:rPr>
        <w:t>st</w:t>
      </w:r>
      <w:r w:rsidRPr="009B7BB6">
        <w:rPr>
          <w:sz w:val="24"/>
          <w:szCs w:val="24"/>
        </w:rPr>
        <w:t>-Born Son to raise up Christ to sit on His throne which makes 8 to 10 positions) were all Divine Unions done by Joseph and Mary by the Tree of Life.</w:t>
      </w:r>
    </w:p>
    <w:p w:rsidR="005D31B5" w:rsidRPr="009B7BB6" w:rsidRDefault="005D31B5" w:rsidP="005D31B5">
      <w:pPr>
        <w:spacing w:line="480" w:lineRule="auto"/>
        <w:jc w:val="both"/>
        <w:rPr>
          <w:sz w:val="24"/>
          <w:szCs w:val="24"/>
        </w:rPr>
      </w:pPr>
      <w:r w:rsidRPr="009B7BB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B7BB6">
        <w:rPr>
          <w:sz w:val="24"/>
          <w:szCs w:val="24"/>
          <w:vertAlign w:val="superscript"/>
        </w:rPr>
        <w:t>nd</w:t>
      </w:r>
      <w:r w:rsidRPr="009B7BB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B7BB6">
        <w:rPr>
          <w:sz w:val="24"/>
          <w:szCs w:val="24"/>
          <w:vertAlign w:val="superscript"/>
        </w:rPr>
        <w:t>th</w:t>
      </w:r>
      <w:r w:rsidRPr="009B7BB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B7BB6">
        <w:rPr>
          <w:sz w:val="24"/>
          <w:szCs w:val="24"/>
          <w:vertAlign w:val="superscript"/>
        </w:rPr>
        <w:t>nd</w:t>
      </w:r>
      <w:r w:rsidRPr="009B7BB6">
        <w:rPr>
          <w:sz w:val="24"/>
          <w:szCs w:val="24"/>
        </w:rPr>
        <w:t xml:space="preserve"> Peter 3:10-13 &amp; Acts 7:60. For the 1</w:t>
      </w:r>
      <w:r w:rsidRPr="009B7BB6">
        <w:rPr>
          <w:sz w:val="24"/>
          <w:szCs w:val="24"/>
          <w:vertAlign w:val="superscript"/>
        </w:rPr>
        <w:t>st</w:t>
      </w:r>
      <w:r w:rsidRPr="009B7BB6">
        <w:rPr>
          <w:sz w:val="24"/>
          <w:szCs w:val="24"/>
        </w:rPr>
        <w:t xml:space="preserve"> Married Woman to think like the 1</w:t>
      </w:r>
      <w:r w:rsidRPr="009B7BB6">
        <w:rPr>
          <w:sz w:val="24"/>
          <w:szCs w:val="24"/>
          <w:vertAlign w:val="superscript"/>
        </w:rPr>
        <w:t>st</w:t>
      </w:r>
      <w:r w:rsidRPr="009B7BB6">
        <w:rPr>
          <w:sz w:val="24"/>
          <w:szCs w:val="24"/>
        </w:rPr>
        <w:t xml:space="preserve"> Married Man She has to be disobedient. For the 1</w:t>
      </w:r>
      <w:r w:rsidRPr="009B7BB6">
        <w:rPr>
          <w:sz w:val="24"/>
          <w:szCs w:val="24"/>
          <w:vertAlign w:val="superscript"/>
        </w:rPr>
        <w:t>st</w:t>
      </w:r>
      <w:r w:rsidRPr="009B7BB6">
        <w:rPr>
          <w:sz w:val="24"/>
          <w:szCs w:val="24"/>
        </w:rPr>
        <w:t xml:space="preserve"> Married Man to think like the 1</w:t>
      </w:r>
      <w:r w:rsidRPr="009B7BB6">
        <w:rPr>
          <w:sz w:val="24"/>
          <w:szCs w:val="24"/>
          <w:vertAlign w:val="superscript"/>
        </w:rPr>
        <w:t>st</w:t>
      </w:r>
      <w:r w:rsidRPr="009B7BB6">
        <w:rPr>
          <w:sz w:val="24"/>
          <w:szCs w:val="24"/>
        </w:rPr>
        <w:t xml:space="preserve"> Married Woman He has to be deceived. For the 1</w:t>
      </w:r>
      <w:r w:rsidRPr="009B7BB6">
        <w:rPr>
          <w:sz w:val="24"/>
          <w:szCs w:val="24"/>
          <w:vertAlign w:val="superscript"/>
        </w:rPr>
        <w:t>st</w:t>
      </w:r>
      <w:r w:rsidRPr="009B7BB6">
        <w:rPr>
          <w:sz w:val="24"/>
          <w:szCs w:val="24"/>
        </w:rPr>
        <w:t xml:space="preserve"> Married Man to think like the 1</w:t>
      </w:r>
      <w:r w:rsidRPr="009B7BB6">
        <w:rPr>
          <w:sz w:val="24"/>
          <w:szCs w:val="24"/>
          <w:vertAlign w:val="superscript"/>
        </w:rPr>
        <w:t>st</w:t>
      </w:r>
      <w:r w:rsidRPr="009B7BB6">
        <w:rPr>
          <w:sz w:val="24"/>
          <w:szCs w:val="24"/>
        </w:rPr>
        <w:t xml:space="preserve"> Married Serpent He has to be a liar. For the 1</w:t>
      </w:r>
      <w:r w:rsidRPr="009B7BB6">
        <w:rPr>
          <w:sz w:val="24"/>
          <w:szCs w:val="24"/>
          <w:vertAlign w:val="superscript"/>
        </w:rPr>
        <w:t>st</w:t>
      </w:r>
      <w:r w:rsidRPr="009B7BB6">
        <w:rPr>
          <w:sz w:val="24"/>
          <w:szCs w:val="24"/>
        </w:rPr>
        <w:t xml:space="preserve"> Married Serpent to think like the 1</w:t>
      </w:r>
      <w:r w:rsidRPr="009B7BB6">
        <w:rPr>
          <w:sz w:val="24"/>
          <w:szCs w:val="24"/>
          <w:vertAlign w:val="superscript"/>
        </w:rPr>
        <w:t>st</w:t>
      </w:r>
      <w:r w:rsidRPr="009B7BB6">
        <w:rPr>
          <w:sz w:val="24"/>
          <w:szCs w:val="24"/>
        </w:rPr>
        <w:t xml:space="preserve"> Married Man He has to be disobedient. For the 1</w:t>
      </w:r>
      <w:r w:rsidRPr="009B7BB6">
        <w:rPr>
          <w:sz w:val="24"/>
          <w:szCs w:val="24"/>
          <w:vertAlign w:val="superscript"/>
        </w:rPr>
        <w:t>st</w:t>
      </w:r>
      <w:r w:rsidRPr="009B7BB6">
        <w:rPr>
          <w:sz w:val="24"/>
          <w:szCs w:val="24"/>
        </w:rPr>
        <w:t xml:space="preserve"> Married Woman to think like the 1</w:t>
      </w:r>
      <w:r w:rsidRPr="009B7BB6">
        <w:rPr>
          <w:sz w:val="24"/>
          <w:szCs w:val="24"/>
          <w:vertAlign w:val="superscript"/>
        </w:rPr>
        <w:t>st</w:t>
      </w:r>
      <w:r w:rsidRPr="009B7BB6">
        <w:rPr>
          <w:sz w:val="24"/>
          <w:szCs w:val="24"/>
        </w:rPr>
        <w:t xml:space="preserve"> Married Serpent She has to be a liar. For the 1</w:t>
      </w:r>
      <w:r w:rsidRPr="009B7BB6">
        <w:rPr>
          <w:sz w:val="24"/>
          <w:szCs w:val="24"/>
          <w:vertAlign w:val="superscript"/>
        </w:rPr>
        <w:t>st</w:t>
      </w:r>
      <w:r w:rsidRPr="009B7BB6">
        <w:rPr>
          <w:sz w:val="24"/>
          <w:szCs w:val="24"/>
        </w:rPr>
        <w:t xml:space="preserve"> Married Serpent to think like the 1</w:t>
      </w:r>
      <w:r w:rsidRPr="009B7BB6">
        <w:rPr>
          <w:sz w:val="24"/>
          <w:szCs w:val="24"/>
          <w:vertAlign w:val="superscript"/>
        </w:rPr>
        <w:t>st</w:t>
      </w:r>
      <w:r w:rsidRPr="009B7BB6">
        <w:rPr>
          <w:sz w:val="24"/>
          <w:szCs w:val="24"/>
        </w:rPr>
        <w:t xml:space="preserve"> Married Woman He has to be deceived. For the Married Lord called Wisdom or the Married Lady called Wisdom to think like all (the 1</w:t>
      </w:r>
      <w:r w:rsidRPr="009B7BB6">
        <w:rPr>
          <w:sz w:val="24"/>
          <w:szCs w:val="24"/>
          <w:vertAlign w:val="superscript"/>
        </w:rPr>
        <w:t>st</w:t>
      </w:r>
      <w:r w:rsidRPr="009B7BB6">
        <w:rPr>
          <w:sz w:val="24"/>
          <w:szCs w:val="24"/>
        </w:rPr>
        <w:t xml:space="preserve"> Married Woman, 1</w:t>
      </w:r>
      <w:r w:rsidRPr="009B7BB6">
        <w:rPr>
          <w:sz w:val="24"/>
          <w:szCs w:val="24"/>
          <w:vertAlign w:val="superscript"/>
        </w:rPr>
        <w:t>st</w:t>
      </w:r>
      <w:r w:rsidRPr="009B7BB6">
        <w:rPr>
          <w:sz w:val="24"/>
          <w:szCs w:val="24"/>
        </w:rPr>
        <w:t xml:space="preserve"> Married Man &amp; 1</w:t>
      </w:r>
      <w:r w:rsidRPr="009B7BB6">
        <w:rPr>
          <w:sz w:val="24"/>
          <w:szCs w:val="24"/>
          <w:vertAlign w:val="superscript"/>
        </w:rPr>
        <w:t>st</w:t>
      </w:r>
      <w:r w:rsidRPr="009B7BB6">
        <w:rPr>
          <w:sz w:val="24"/>
          <w:szCs w:val="24"/>
        </w:rPr>
        <w:t xml:space="preserve"> Married Serpent) He or She has to be deceived, disobedient &amp; a liar. For the 2</w:t>
      </w:r>
      <w:r w:rsidRPr="009B7BB6">
        <w:rPr>
          <w:sz w:val="24"/>
          <w:szCs w:val="24"/>
          <w:vertAlign w:val="superscript"/>
        </w:rPr>
        <w:t>nd</w:t>
      </w:r>
      <w:r w:rsidRPr="009B7BB6">
        <w:rPr>
          <w:sz w:val="24"/>
          <w:szCs w:val="24"/>
        </w:rPr>
        <w:t xml:space="preserve"> Single Man is Obedient. For the 2</w:t>
      </w:r>
      <w:r w:rsidRPr="009B7BB6">
        <w:rPr>
          <w:sz w:val="24"/>
          <w:szCs w:val="24"/>
          <w:vertAlign w:val="superscript"/>
        </w:rPr>
        <w:t>nd</w:t>
      </w:r>
      <w:r w:rsidRPr="009B7BB6">
        <w:rPr>
          <w:sz w:val="24"/>
          <w:szCs w:val="24"/>
        </w:rPr>
        <w:t xml:space="preserve"> Single Woman is intelligent knowing the Scriptures &amp; the Authority. For the 2</w:t>
      </w:r>
      <w:r w:rsidRPr="009B7BB6">
        <w:rPr>
          <w:sz w:val="24"/>
          <w:szCs w:val="24"/>
          <w:vertAlign w:val="superscript"/>
        </w:rPr>
        <w:t>nd</w:t>
      </w:r>
      <w:r w:rsidRPr="009B7BB6">
        <w:rPr>
          <w:sz w:val="24"/>
          <w:szCs w:val="24"/>
        </w:rPr>
        <w:t xml:space="preserve"> Single Serpent is the Truth. For the 2</w:t>
      </w:r>
      <w:r w:rsidRPr="009B7BB6">
        <w:rPr>
          <w:sz w:val="24"/>
          <w:szCs w:val="24"/>
          <w:vertAlign w:val="superscript"/>
        </w:rPr>
        <w:t>nd</w:t>
      </w:r>
      <w:r w:rsidRPr="009B7BB6">
        <w:rPr>
          <w:sz w:val="24"/>
          <w:szCs w:val="24"/>
        </w:rPr>
        <w:t xml:space="preserve"> Single Lord called Wisdom is Obedient, Intelligent and Truthful.    </w:t>
      </w:r>
    </w:p>
    <w:p w:rsidR="005D31B5" w:rsidRPr="009B7BB6" w:rsidRDefault="005D31B5" w:rsidP="005D31B5">
      <w:pPr>
        <w:spacing w:line="480" w:lineRule="auto"/>
        <w:jc w:val="both"/>
        <w:rPr>
          <w:sz w:val="24"/>
          <w:szCs w:val="24"/>
        </w:rPr>
      </w:pPr>
      <w:r w:rsidRPr="009B7BB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5D31B5" w:rsidRPr="009B7BB6" w:rsidRDefault="005D31B5" w:rsidP="005D31B5">
      <w:pPr>
        <w:spacing w:line="480" w:lineRule="auto"/>
        <w:jc w:val="center"/>
        <w:rPr>
          <w:b/>
          <w:sz w:val="24"/>
          <w:szCs w:val="24"/>
        </w:rPr>
      </w:pPr>
      <w:r w:rsidRPr="009B7BB6">
        <w:rPr>
          <w:b/>
          <w:sz w:val="24"/>
          <w:szCs w:val="24"/>
        </w:rPr>
        <w:t>THE DOCTRINE OF SEXUALITY</w:t>
      </w:r>
    </w:p>
    <w:p w:rsidR="005D31B5" w:rsidRPr="009B7BB6" w:rsidRDefault="005D31B5" w:rsidP="005D31B5">
      <w:pPr>
        <w:spacing w:line="480" w:lineRule="auto"/>
        <w:jc w:val="both"/>
        <w:rPr>
          <w:sz w:val="24"/>
          <w:szCs w:val="24"/>
        </w:rPr>
      </w:pPr>
      <w:r w:rsidRPr="009B7BB6">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5D31B5" w:rsidRPr="009B7BB6" w:rsidRDefault="005D31B5" w:rsidP="005D31B5">
      <w:pPr>
        <w:spacing w:line="480" w:lineRule="auto"/>
        <w:jc w:val="both"/>
        <w:rPr>
          <w:sz w:val="24"/>
          <w:szCs w:val="24"/>
        </w:rPr>
      </w:pPr>
      <w:r w:rsidRPr="009B7BB6">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9B7BB6">
        <w:rPr>
          <w:sz w:val="24"/>
          <w:szCs w:val="24"/>
          <w:vertAlign w:val="superscript"/>
        </w:rPr>
        <w:t>st</w:t>
      </w:r>
      <w:r w:rsidRPr="009B7BB6">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9B7BB6">
        <w:rPr>
          <w:sz w:val="24"/>
          <w:szCs w:val="24"/>
          <w:vertAlign w:val="superscript"/>
        </w:rPr>
        <w:t>st</w:t>
      </w:r>
      <w:r w:rsidRPr="009B7BB6">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9B7BB6">
        <w:rPr>
          <w:sz w:val="24"/>
          <w:szCs w:val="24"/>
          <w:vertAlign w:val="superscript"/>
        </w:rPr>
        <w:t>st</w:t>
      </w:r>
      <w:r w:rsidRPr="009B7BB6">
        <w:rPr>
          <w:sz w:val="24"/>
          <w:szCs w:val="24"/>
        </w:rPr>
        <w:t xml:space="preserve"> Peter 1:17-21. The Manifestation and Exercise of Divine Grace is in Acts 6:8. </w:t>
      </w:r>
    </w:p>
    <w:p w:rsidR="005D31B5" w:rsidRPr="009B7BB6" w:rsidRDefault="005D31B5" w:rsidP="005D31B5">
      <w:pPr>
        <w:spacing w:line="480" w:lineRule="auto"/>
        <w:jc w:val="both"/>
        <w:rPr>
          <w:sz w:val="24"/>
          <w:szCs w:val="24"/>
        </w:rPr>
      </w:pPr>
      <w:r w:rsidRPr="009B7BB6">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5D31B5" w:rsidRPr="009B7BB6" w:rsidRDefault="005D31B5" w:rsidP="005D31B5">
      <w:pPr>
        <w:spacing w:line="480" w:lineRule="auto"/>
        <w:jc w:val="both"/>
        <w:rPr>
          <w:sz w:val="24"/>
          <w:szCs w:val="24"/>
        </w:rPr>
      </w:pPr>
      <w:r w:rsidRPr="009B7BB6">
        <w:rPr>
          <w:sz w:val="24"/>
          <w:szCs w:val="24"/>
        </w:rPr>
        <w:t>The 1</w:t>
      </w:r>
      <w:r w:rsidRPr="009B7BB6">
        <w:rPr>
          <w:sz w:val="24"/>
          <w:szCs w:val="24"/>
          <w:vertAlign w:val="superscript"/>
        </w:rPr>
        <w:t>st</w:t>
      </w:r>
      <w:r w:rsidRPr="009B7BB6">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9B7BB6">
        <w:rPr>
          <w:sz w:val="24"/>
          <w:szCs w:val="24"/>
          <w:vertAlign w:val="superscript"/>
        </w:rPr>
        <w:t>st</w:t>
      </w:r>
      <w:r w:rsidRPr="009B7BB6">
        <w:rPr>
          <w:sz w:val="24"/>
          <w:szCs w:val="24"/>
        </w:rPr>
        <w:t xml:space="preserve"> John 2:16. </w:t>
      </w:r>
    </w:p>
    <w:p w:rsidR="005D31B5" w:rsidRPr="009B7BB6" w:rsidRDefault="005D31B5" w:rsidP="005D31B5">
      <w:pPr>
        <w:spacing w:line="480" w:lineRule="auto"/>
        <w:jc w:val="both"/>
        <w:rPr>
          <w:sz w:val="24"/>
          <w:szCs w:val="24"/>
        </w:rPr>
      </w:pPr>
      <w:r w:rsidRPr="009B7BB6">
        <w:rPr>
          <w:sz w:val="24"/>
          <w:szCs w:val="24"/>
        </w:rPr>
        <w:t>The Results of Man’s 1</w:t>
      </w:r>
      <w:r w:rsidRPr="009B7BB6">
        <w:rPr>
          <w:sz w:val="24"/>
          <w:szCs w:val="24"/>
          <w:vertAlign w:val="superscript"/>
        </w:rPr>
        <w:t>st</w:t>
      </w:r>
      <w:r w:rsidRPr="009B7BB6">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5D31B5" w:rsidRPr="009B7BB6" w:rsidRDefault="005D31B5" w:rsidP="005D31B5">
      <w:pPr>
        <w:spacing w:line="480" w:lineRule="auto"/>
        <w:jc w:val="both"/>
        <w:rPr>
          <w:sz w:val="24"/>
          <w:szCs w:val="24"/>
        </w:rPr>
      </w:pPr>
      <w:r w:rsidRPr="009B7BB6">
        <w:rPr>
          <w:sz w:val="24"/>
          <w:szCs w:val="24"/>
        </w:rPr>
        <w:t>The Curse which the 1</w:t>
      </w:r>
      <w:r w:rsidRPr="009B7BB6">
        <w:rPr>
          <w:sz w:val="24"/>
          <w:szCs w:val="24"/>
          <w:vertAlign w:val="superscript"/>
        </w:rPr>
        <w:t>st</w:t>
      </w:r>
      <w:r w:rsidRPr="009B7BB6">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5D31B5" w:rsidRPr="009B7BB6" w:rsidRDefault="005D31B5" w:rsidP="005D31B5">
      <w:pPr>
        <w:spacing w:line="480" w:lineRule="auto"/>
        <w:jc w:val="both"/>
        <w:rPr>
          <w:sz w:val="24"/>
          <w:szCs w:val="24"/>
        </w:rPr>
      </w:pPr>
      <w:r w:rsidRPr="009B7BB6">
        <w:rPr>
          <w:sz w:val="24"/>
          <w:szCs w:val="24"/>
        </w:rPr>
        <w:t>The Nature of Sexuality: What is Sexuality? Some Scriptures are in Isaiah 6:5; Job 42:5, 6; Romans 7:7; 1</w:t>
      </w:r>
      <w:r w:rsidRPr="009B7BB6">
        <w:rPr>
          <w:sz w:val="24"/>
          <w:szCs w:val="24"/>
          <w:vertAlign w:val="superscript"/>
        </w:rPr>
        <w:t>st</w:t>
      </w:r>
      <w:r w:rsidRPr="009B7BB6">
        <w:rPr>
          <w:sz w:val="24"/>
          <w:szCs w:val="24"/>
        </w:rPr>
        <w:t xml:space="preserve"> Corinthians 6:12-20; Galatians 3:10; James 2:8, 9; 2</w:t>
      </w:r>
      <w:r w:rsidRPr="009B7BB6">
        <w:rPr>
          <w:sz w:val="24"/>
          <w:szCs w:val="24"/>
          <w:vertAlign w:val="superscript"/>
        </w:rPr>
        <w:t>nd</w:t>
      </w:r>
      <w:r w:rsidRPr="009B7BB6">
        <w:rPr>
          <w:sz w:val="24"/>
          <w:szCs w:val="24"/>
        </w:rPr>
        <w:t xml:space="preserve"> Peter 1:4; Revelation 1:17 &amp; Luke 5:8. </w:t>
      </w:r>
    </w:p>
    <w:p w:rsidR="005D31B5" w:rsidRPr="009B7BB6" w:rsidRDefault="005D31B5" w:rsidP="005D31B5">
      <w:pPr>
        <w:spacing w:line="480" w:lineRule="auto"/>
        <w:jc w:val="both"/>
        <w:rPr>
          <w:sz w:val="24"/>
          <w:szCs w:val="24"/>
        </w:rPr>
      </w:pPr>
      <w:r w:rsidRPr="009B7BB6">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9B7BB6">
        <w:rPr>
          <w:b/>
          <w:i/>
          <w:sz w:val="24"/>
          <w:szCs w:val="24"/>
        </w:rPr>
        <w:t>Paidagogos</w:t>
      </w:r>
      <w:r w:rsidRPr="009B7BB6">
        <w:rPr>
          <w:sz w:val="24"/>
          <w:szCs w:val="24"/>
        </w:rPr>
        <w:t xml:space="preserve"> meaning Schoolmaster is in Romans 6:14; 7:4; 10:4; Ephesians 2:15; Colossians 2:14; 2</w:t>
      </w:r>
      <w:r w:rsidRPr="009B7BB6">
        <w:rPr>
          <w:sz w:val="24"/>
          <w:szCs w:val="24"/>
          <w:vertAlign w:val="superscript"/>
        </w:rPr>
        <w:t>nd</w:t>
      </w:r>
      <w:r w:rsidRPr="009B7BB6">
        <w:rPr>
          <w:sz w:val="24"/>
          <w:szCs w:val="24"/>
        </w:rPr>
        <w:t xml:space="preserve"> Corinthians 3:7-11 &amp; Galatians 3:13, 24; 5:18. The only Access to the Father Stephen is in Ephesians 2:18.  </w:t>
      </w:r>
    </w:p>
    <w:p w:rsidR="005D31B5" w:rsidRPr="009B7BB6" w:rsidRDefault="005D31B5" w:rsidP="005D31B5">
      <w:pPr>
        <w:spacing w:line="480" w:lineRule="auto"/>
        <w:jc w:val="both"/>
        <w:rPr>
          <w:sz w:val="24"/>
          <w:szCs w:val="24"/>
        </w:rPr>
      </w:pPr>
      <w:r w:rsidRPr="009B7BB6">
        <w:rPr>
          <w:sz w:val="24"/>
          <w:szCs w:val="24"/>
        </w:rPr>
        <w:t>The Scriptural Expressions for Sexuality is in Leviticus 26:40; Deuteronomy 25:16; Proverbs 11:31; Matthew 6:12; Romans 3:23; 5:12; 11:20; 1</w:t>
      </w:r>
      <w:r w:rsidRPr="009B7BB6">
        <w:rPr>
          <w:sz w:val="24"/>
          <w:szCs w:val="24"/>
          <w:vertAlign w:val="superscript"/>
        </w:rPr>
        <w:t>st</w:t>
      </w:r>
      <w:r w:rsidRPr="009B7BB6">
        <w:rPr>
          <w:sz w:val="24"/>
          <w:szCs w:val="24"/>
        </w:rPr>
        <w:t xml:space="preserve"> Timothy 1:9; 2:14; Hebrews 2:2, 3; 9:7; Galatians 6:1; 1</w:t>
      </w:r>
      <w:r w:rsidRPr="009B7BB6">
        <w:rPr>
          <w:sz w:val="24"/>
          <w:szCs w:val="24"/>
          <w:vertAlign w:val="superscript"/>
        </w:rPr>
        <w:t>st</w:t>
      </w:r>
      <w:r w:rsidRPr="009B7BB6">
        <w:rPr>
          <w:sz w:val="24"/>
          <w:szCs w:val="24"/>
        </w:rPr>
        <w:t xml:space="preserve"> Corinthians 6:7; James 4:17; 1</w:t>
      </w:r>
      <w:r w:rsidRPr="009B7BB6">
        <w:rPr>
          <w:sz w:val="24"/>
          <w:szCs w:val="24"/>
          <w:vertAlign w:val="superscript"/>
        </w:rPr>
        <w:t>st</w:t>
      </w:r>
      <w:r w:rsidRPr="009B7BB6">
        <w:rPr>
          <w:sz w:val="24"/>
          <w:szCs w:val="24"/>
        </w:rPr>
        <w:t xml:space="preserve"> Peter 4:8; 1</w:t>
      </w:r>
      <w:r w:rsidRPr="009B7BB6">
        <w:rPr>
          <w:sz w:val="24"/>
          <w:szCs w:val="24"/>
          <w:vertAlign w:val="superscript"/>
        </w:rPr>
        <w:t>st</w:t>
      </w:r>
      <w:r w:rsidRPr="009B7BB6">
        <w:rPr>
          <w:sz w:val="24"/>
          <w:szCs w:val="24"/>
        </w:rPr>
        <w:t xml:space="preserve"> John 1:9; 3:4; Acts 5:2.  </w:t>
      </w:r>
    </w:p>
    <w:p w:rsidR="005D31B5" w:rsidRPr="009B7BB6" w:rsidRDefault="005D31B5" w:rsidP="005D31B5">
      <w:pPr>
        <w:spacing w:line="480" w:lineRule="auto"/>
        <w:jc w:val="both"/>
        <w:rPr>
          <w:sz w:val="24"/>
          <w:szCs w:val="24"/>
        </w:rPr>
      </w:pPr>
      <w:r w:rsidRPr="009B7BB6">
        <w:rPr>
          <w:sz w:val="24"/>
          <w:szCs w:val="24"/>
        </w:rPr>
        <w:t xml:space="preserve">Sexuality as Messianic Evil: Sexuality as Male and Female is a Specific Type of Messianic Evil which is not Sexual Sins is in Isaiah 45:7. </w:t>
      </w:r>
    </w:p>
    <w:p w:rsidR="005D31B5" w:rsidRPr="009B7BB6" w:rsidRDefault="005D31B5" w:rsidP="005D31B5">
      <w:pPr>
        <w:spacing w:line="480" w:lineRule="auto"/>
        <w:jc w:val="both"/>
        <w:rPr>
          <w:sz w:val="24"/>
          <w:szCs w:val="24"/>
        </w:rPr>
      </w:pPr>
      <w:r w:rsidRPr="009B7BB6">
        <w:rPr>
          <w:sz w:val="24"/>
          <w:szCs w:val="24"/>
        </w:rPr>
        <w:t>The Sinful Nature of Sexuality is in 1</w:t>
      </w:r>
      <w:r w:rsidRPr="009B7BB6">
        <w:rPr>
          <w:sz w:val="24"/>
          <w:szCs w:val="24"/>
          <w:vertAlign w:val="superscript"/>
        </w:rPr>
        <w:t>st</w:t>
      </w:r>
      <w:r w:rsidRPr="009B7BB6">
        <w:rPr>
          <w:sz w:val="24"/>
          <w:szCs w:val="24"/>
        </w:rPr>
        <w:t xml:space="preserve"> Samuel 16:7; Jeremiah 17:9; Psalms 51:2, 7; Matthew 3:10; 5:21, 22; 27, 28; 7:17, 18; Mark 7:19-23; John 3:7; 8:34; Romans 3:4-23; 5:12; 6:12; 7:8, 9; James 1:14, 15; 1</w:t>
      </w:r>
      <w:r w:rsidRPr="009B7BB6">
        <w:rPr>
          <w:sz w:val="24"/>
          <w:szCs w:val="24"/>
          <w:vertAlign w:val="superscript"/>
        </w:rPr>
        <w:t>st</w:t>
      </w:r>
      <w:r w:rsidRPr="009B7BB6">
        <w:rPr>
          <w:sz w:val="24"/>
          <w:szCs w:val="24"/>
        </w:rPr>
        <w:t xml:space="preserve"> John 1:7 &amp; Luke 6:45. </w:t>
      </w:r>
    </w:p>
    <w:p w:rsidR="005D31B5" w:rsidRPr="009B7BB6" w:rsidRDefault="005D31B5" w:rsidP="005D31B5">
      <w:pPr>
        <w:spacing w:line="480" w:lineRule="auto"/>
        <w:jc w:val="both"/>
        <w:rPr>
          <w:sz w:val="24"/>
          <w:szCs w:val="24"/>
        </w:rPr>
      </w:pPr>
      <w:r w:rsidRPr="009B7BB6">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5D31B5" w:rsidRPr="009B7BB6" w:rsidRDefault="005D31B5" w:rsidP="005D31B5">
      <w:pPr>
        <w:spacing w:line="480" w:lineRule="auto"/>
        <w:jc w:val="both"/>
        <w:rPr>
          <w:sz w:val="24"/>
          <w:szCs w:val="24"/>
        </w:rPr>
      </w:pPr>
      <w:r w:rsidRPr="009B7BB6">
        <w:rPr>
          <w:sz w:val="24"/>
          <w:szCs w:val="24"/>
        </w:rPr>
        <w:t>The Universality of Sexuality is in 1</w:t>
      </w:r>
      <w:r w:rsidRPr="009B7BB6">
        <w:rPr>
          <w:sz w:val="24"/>
          <w:szCs w:val="24"/>
          <w:vertAlign w:val="superscript"/>
        </w:rPr>
        <w:t>st</w:t>
      </w:r>
      <w:r w:rsidRPr="009B7BB6">
        <w:rPr>
          <w:sz w:val="24"/>
          <w:szCs w:val="24"/>
        </w:rPr>
        <w:t xml:space="preserve"> Kings 8:46; Psalms 143:2; Proverbs 20:9; Ecclesiastes 7:20; Romans 3:10-12, 23; 5:19; 2</w:t>
      </w:r>
      <w:r w:rsidRPr="009B7BB6">
        <w:rPr>
          <w:sz w:val="24"/>
          <w:szCs w:val="24"/>
          <w:vertAlign w:val="superscript"/>
        </w:rPr>
        <w:t>nd</w:t>
      </w:r>
      <w:r w:rsidRPr="009B7BB6">
        <w:rPr>
          <w:sz w:val="24"/>
          <w:szCs w:val="24"/>
        </w:rPr>
        <w:t xml:space="preserve"> Corinthians 5:14, 15; Galatians 3:22; James 3:2 &amp; 1</w:t>
      </w:r>
      <w:r w:rsidRPr="009B7BB6">
        <w:rPr>
          <w:sz w:val="24"/>
          <w:szCs w:val="24"/>
          <w:vertAlign w:val="superscript"/>
        </w:rPr>
        <w:t>st</w:t>
      </w:r>
      <w:r w:rsidRPr="009B7BB6">
        <w:rPr>
          <w:sz w:val="24"/>
          <w:szCs w:val="24"/>
        </w:rPr>
        <w:t xml:space="preserve"> John 1:8, 10. </w:t>
      </w:r>
    </w:p>
    <w:p w:rsidR="005D31B5" w:rsidRPr="009B7BB6" w:rsidRDefault="005D31B5" w:rsidP="005D31B5">
      <w:pPr>
        <w:spacing w:line="480" w:lineRule="auto"/>
        <w:jc w:val="both"/>
        <w:rPr>
          <w:sz w:val="24"/>
          <w:szCs w:val="24"/>
        </w:rPr>
      </w:pPr>
      <w:r w:rsidRPr="009B7BB6">
        <w:rPr>
          <w:sz w:val="24"/>
          <w:szCs w:val="24"/>
        </w:rPr>
        <w:t>The Imputation of Sexuality is in Exodus 20:5; 34:7; Deuteronomy 5:9; 24:16; 2</w:t>
      </w:r>
      <w:r w:rsidRPr="009B7BB6">
        <w:rPr>
          <w:sz w:val="24"/>
          <w:szCs w:val="24"/>
          <w:vertAlign w:val="superscript"/>
        </w:rPr>
        <w:t>nd</w:t>
      </w:r>
      <w:r w:rsidRPr="009B7BB6">
        <w:rPr>
          <w:sz w:val="24"/>
          <w:szCs w:val="24"/>
        </w:rPr>
        <w:t xml:space="preserve"> Kings 14:6; 2</w:t>
      </w:r>
      <w:r w:rsidRPr="009B7BB6">
        <w:rPr>
          <w:sz w:val="24"/>
          <w:szCs w:val="24"/>
          <w:vertAlign w:val="superscript"/>
        </w:rPr>
        <w:t>nd</w:t>
      </w:r>
      <w:r w:rsidRPr="009B7BB6">
        <w:rPr>
          <w:sz w:val="24"/>
          <w:szCs w:val="24"/>
        </w:rPr>
        <w:t xml:space="preserve"> Chronicles 25:4; Romans 5:12-21; Ezekiel 18:20; 28:12-17; Hebrews 9:9, 10; Genesis 14:20; 1</w:t>
      </w:r>
      <w:r w:rsidRPr="009B7BB6">
        <w:rPr>
          <w:sz w:val="24"/>
          <w:szCs w:val="24"/>
          <w:vertAlign w:val="superscript"/>
        </w:rPr>
        <w:t>st</w:t>
      </w:r>
      <w:r w:rsidRPr="009B7BB6">
        <w:rPr>
          <w:sz w:val="24"/>
          <w:szCs w:val="24"/>
        </w:rPr>
        <w:t xml:space="preserve"> Corinthians 15:22. </w:t>
      </w:r>
    </w:p>
    <w:p w:rsidR="005D31B5" w:rsidRPr="009B7BB6" w:rsidRDefault="005D31B5" w:rsidP="005D31B5">
      <w:pPr>
        <w:spacing w:line="480" w:lineRule="auto"/>
        <w:jc w:val="both"/>
        <w:rPr>
          <w:sz w:val="24"/>
          <w:szCs w:val="24"/>
        </w:rPr>
      </w:pPr>
      <w:r w:rsidRPr="009B7BB6">
        <w:rPr>
          <w:sz w:val="24"/>
          <w:szCs w:val="24"/>
        </w:rPr>
        <w:t>Original Sexuality and Depravity: The meaning of Depravity:  He is completely void of original righteousness is in Psalms 51:5. He does not possess any holy affection toward the Father Stephen is in Romans 1:25 &amp; 2</w:t>
      </w:r>
      <w:r w:rsidRPr="009B7BB6">
        <w:rPr>
          <w:sz w:val="24"/>
          <w:szCs w:val="24"/>
          <w:vertAlign w:val="superscript"/>
        </w:rPr>
        <w:t>nd</w:t>
      </w:r>
      <w:r w:rsidRPr="009B7BB6">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5D31B5" w:rsidRPr="009B7BB6" w:rsidRDefault="005D31B5" w:rsidP="005D31B5">
      <w:pPr>
        <w:spacing w:line="480" w:lineRule="auto"/>
        <w:jc w:val="both"/>
        <w:rPr>
          <w:sz w:val="24"/>
          <w:szCs w:val="24"/>
        </w:rPr>
      </w:pPr>
      <w:r w:rsidRPr="009B7BB6">
        <w:rPr>
          <w:sz w:val="24"/>
          <w:szCs w:val="24"/>
        </w:rPr>
        <w:t xml:space="preserve">The Result of Man’s Depravity has a devastating factor on All is in Galatians 6:8; Hosea 8:7; 10:13; Romans 1:21-32.                </w:t>
      </w:r>
    </w:p>
    <w:p w:rsidR="005D31B5" w:rsidRPr="009B7BB6" w:rsidRDefault="005D31B5" w:rsidP="005D31B5">
      <w:pPr>
        <w:spacing w:line="480" w:lineRule="auto"/>
        <w:jc w:val="both"/>
        <w:rPr>
          <w:sz w:val="24"/>
          <w:szCs w:val="24"/>
        </w:rPr>
      </w:pPr>
      <w:r w:rsidRPr="009B7BB6">
        <w:rPr>
          <w:sz w:val="24"/>
          <w:szCs w:val="24"/>
        </w:rPr>
        <w:t xml:space="preserve">The Guilt from Sexuality: Sexuality in Relation to the Father Stephen is in Psalms 7:11; 19:12; 51:4; John 3:18, 36; Romans 1:18; 3:19; Ephesians 4:18, 19 &amp; Luke 15:21. </w:t>
      </w:r>
    </w:p>
    <w:p w:rsidR="005D31B5" w:rsidRPr="009B7BB6" w:rsidRDefault="005D31B5" w:rsidP="005D31B5">
      <w:pPr>
        <w:spacing w:line="480" w:lineRule="auto"/>
        <w:jc w:val="both"/>
        <w:rPr>
          <w:sz w:val="24"/>
          <w:szCs w:val="24"/>
        </w:rPr>
      </w:pPr>
      <w:r w:rsidRPr="009B7BB6">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5D31B5" w:rsidRPr="009B7BB6" w:rsidRDefault="005D31B5" w:rsidP="005D31B5">
      <w:pPr>
        <w:spacing w:line="480" w:lineRule="auto"/>
        <w:jc w:val="both"/>
        <w:rPr>
          <w:sz w:val="24"/>
          <w:szCs w:val="24"/>
        </w:rPr>
      </w:pPr>
      <w:r w:rsidRPr="009B7BB6">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5D31B5" w:rsidRPr="009B7BB6" w:rsidRDefault="005D31B5" w:rsidP="005D31B5">
      <w:pPr>
        <w:spacing w:line="480" w:lineRule="auto"/>
        <w:jc w:val="both"/>
        <w:rPr>
          <w:sz w:val="24"/>
          <w:szCs w:val="24"/>
        </w:rPr>
      </w:pPr>
      <w:r w:rsidRPr="009B7BB6">
        <w:rPr>
          <w:sz w:val="24"/>
          <w:szCs w:val="24"/>
        </w:rPr>
        <w:t>The Nature of Penalty: Physical Death is in Genesis 2:17; Ephesians 2:7 &amp; Hebrews 9:27. Spiritual [Mental] Death is in 1</w:t>
      </w:r>
      <w:r w:rsidRPr="009B7BB6">
        <w:rPr>
          <w:sz w:val="24"/>
          <w:szCs w:val="24"/>
          <w:vertAlign w:val="superscript"/>
        </w:rPr>
        <w:t>st</w:t>
      </w:r>
      <w:r w:rsidRPr="009B7BB6">
        <w:rPr>
          <w:sz w:val="24"/>
          <w:szCs w:val="24"/>
        </w:rPr>
        <w:t xml:space="preserve"> Timothy 5:6; Ephesians 2:1 &amp; John 11:26. Eternal Death is in Revelation 21:8; 2</w:t>
      </w:r>
      <w:r w:rsidRPr="009B7BB6">
        <w:rPr>
          <w:sz w:val="24"/>
          <w:szCs w:val="24"/>
          <w:vertAlign w:val="superscript"/>
        </w:rPr>
        <w:t>nd</w:t>
      </w:r>
      <w:r w:rsidRPr="009B7BB6">
        <w:rPr>
          <w:sz w:val="24"/>
          <w:szCs w:val="24"/>
        </w:rPr>
        <w:t xml:space="preserve"> Thessalonians 1:9; Matthew 25:41 &amp; John 5:28, 29.  </w:t>
      </w:r>
    </w:p>
    <w:p w:rsidR="005D31B5" w:rsidRPr="009B7BB6" w:rsidRDefault="005D31B5" w:rsidP="005D31B5">
      <w:pPr>
        <w:spacing w:line="480" w:lineRule="auto"/>
        <w:jc w:val="both"/>
        <w:rPr>
          <w:sz w:val="24"/>
          <w:szCs w:val="24"/>
        </w:rPr>
      </w:pPr>
      <w:r w:rsidRPr="009B7BB6">
        <w:rPr>
          <w:sz w:val="24"/>
          <w:szCs w:val="24"/>
        </w:rPr>
        <w:t>There are three kinds of “</w:t>
      </w:r>
      <w:r w:rsidRPr="009B7BB6">
        <w:rPr>
          <w:b/>
          <w:sz w:val="24"/>
          <w:szCs w:val="24"/>
        </w:rPr>
        <w:t>Intercourse</w:t>
      </w:r>
      <w:r w:rsidRPr="009B7BB6">
        <w:rPr>
          <w:sz w:val="24"/>
          <w:szCs w:val="24"/>
        </w:rPr>
        <w:t>” in the Holy Bible. First, is the “</w:t>
      </w:r>
      <w:r w:rsidRPr="009B7BB6">
        <w:rPr>
          <w:b/>
          <w:sz w:val="24"/>
          <w:szCs w:val="24"/>
        </w:rPr>
        <w:t>Popular Sexual Eros Love Intercourse</w:t>
      </w:r>
      <w:r w:rsidRPr="009B7BB6">
        <w:rPr>
          <w:sz w:val="24"/>
          <w:szCs w:val="24"/>
        </w:rPr>
        <w:t>” committed only by a Man and a Woman from the Tree of the Knowledge of Good and Evil in a Strength 40 Year Kingdom of This World in Genesis 4:1. Second, is the “</w:t>
      </w:r>
      <w:r w:rsidRPr="009B7BB6">
        <w:rPr>
          <w:b/>
          <w:sz w:val="24"/>
          <w:szCs w:val="24"/>
        </w:rPr>
        <w:t>Known Holy Law Love Intercourse</w:t>
      </w:r>
      <w:r w:rsidRPr="009B7BB6">
        <w:rPr>
          <w:sz w:val="24"/>
          <w:szCs w:val="24"/>
        </w:rPr>
        <w:t>” in Luke 2:23 from the Midst of the Tree of Life done by a Man and a Woman and also Boys and Girls in Luke 20:35-36 in a Wisdom 80 Year Law Kingdom of Heaven in 1</w:t>
      </w:r>
      <w:r w:rsidRPr="009B7BB6">
        <w:rPr>
          <w:sz w:val="24"/>
          <w:szCs w:val="24"/>
          <w:vertAlign w:val="superscript"/>
        </w:rPr>
        <w:t>st</w:t>
      </w:r>
      <w:r w:rsidRPr="009B7BB6">
        <w:rPr>
          <w:sz w:val="24"/>
          <w:szCs w:val="24"/>
        </w:rPr>
        <w:t xml:space="preserve"> Kings 11:3 &amp; Genesis 2:9. King Solomon did this kind of Holy Law Love Intercourse with His 700 Wives and 300 Concubines. But King Solomon committed Idolatry which is “</w:t>
      </w:r>
      <w:r w:rsidRPr="009B7BB6">
        <w:rPr>
          <w:b/>
          <w:sz w:val="24"/>
          <w:szCs w:val="24"/>
        </w:rPr>
        <w:t>Marital Fornication</w:t>
      </w:r>
      <w:r w:rsidRPr="009B7BB6">
        <w:rPr>
          <w:sz w:val="24"/>
          <w:szCs w:val="24"/>
        </w:rPr>
        <w:t>” with the minority of His Foreign Wives after 80 years, but not with the majority of His Local Wives or 300 Concubines after 80 years in Tobit 4:12-13; 1</w:t>
      </w:r>
      <w:r w:rsidRPr="009B7BB6">
        <w:rPr>
          <w:sz w:val="24"/>
          <w:szCs w:val="24"/>
          <w:vertAlign w:val="superscript"/>
        </w:rPr>
        <w:t>st</w:t>
      </w:r>
      <w:r w:rsidRPr="009B7BB6">
        <w:rPr>
          <w:sz w:val="24"/>
          <w:szCs w:val="24"/>
        </w:rPr>
        <w:t xml:space="preserve"> Kings 11:1-13 &amp; Nehemiah 13:25-27. Third, is the “</w:t>
      </w:r>
      <w:r w:rsidRPr="009B7BB6">
        <w:rPr>
          <w:b/>
          <w:sz w:val="24"/>
          <w:szCs w:val="24"/>
        </w:rPr>
        <w:t>Unknown Holy Divine Love Intercourse</w:t>
      </w:r>
      <w:r w:rsidRPr="009B7BB6">
        <w:rPr>
          <w:sz w:val="24"/>
          <w:szCs w:val="24"/>
        </w:rPr>
        <w:t>” from the Tree of Life that is done by a Man and Woman in 2</w:t>
      </w:r>
      <w:r w:rsidRPr="009B7BB6">
        <w:rPr>
          <w:sz w:val="24"/>
          <w:szCs w:val="24"/>
          <w:vertAlign w:val="superscript"/>
        </w:rPr>
        <w:t>nd</w:t>
      </w:r>
      <w:r w:rsidRPr="009B7BB6">
        <w:rPr>
          <w:sz w:val="24"/>
          <w:szCs w:val="24"/>
        </w:rPr>
        <w:t xml:space="preserve"> Peter 1:4 and also Lords and Ladies in Acts 17:29 in a Lordly 120 Year Kingdom of Lordship in Matthew 19:6; Mark 10:9; Ephesians 5:31; 1</w:t>
      </w:r>
      <w:r w:rsidRPr="009B7BB6">
        <w:rPr>
          <w:sz w:val="24"/>
          <w:szCs w:val="24"/>
          <w:vertAlign w:val="superscript"/>
        </w:rPr>
        <w:t>st</w:t>
      </w:r>
      <w:r w:rsidRPr="009B7BB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7BB6">
        <w:rPr>
          <w:sz w:val="24"/>
          <w:szCs w:val="24"/>
          <w:vertAlign w:val="superscript"/>
        </w:rPr>
        <w:t>nd</w:t>
      </w:r>
      <w:r w:rsidRPr="009B7B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B7BB6">
        <w:rPr>
          <w:sz w:val="24"/>
          <w:szCs w:val="24"/>
          <w:vertAlign w:val="superscript"/>
        </w:rPr>
        <w:t>nd</w:t>
      </w:r>
      <w:r w:rsidRPr="009B7BB6">
        <w:rPr>
          <w:sz w:val="24"/>
          <w:szCs w:val="24"/>
        </w:rPr>
        <w:t xml:space="preserve"> Thessalonians 2:12; 2</w:t>
      </w:r>
      <w:r w:rsidRPr="009B7BB6">
        <w:rPr>
          <w:sz w:val="24"/>
          <w:szCs w:val="24"/>
          <w:vertAlign w:val="superscript"/>
        </w:rPr>
        <w:t>nd</w:t>
      </w:r>
      <w:r w:rsidRPr="009B7BB6">
        <w:rPr>
          <w:sz w:val="24"/>
          <w:szCs w:val="24"/>
        </w:rPr>
        <w:t xml:space="preserve"> Timothy 3:4; Titus 3:3; Hebrews 11:25; 1</w:t>
      </w:r>
      <w:r w:rsidRPr="009B7BB6">
        <w:rPr>
          <w:sz w:val="24"/>
          <w:szCs w:val="24"/>
          <w:vertAlign w:val="superscript"/>
        </w:rPr>
        <w:t>st</w:t>
      </w:r>
      <w:r w:rsidRPr="009B7BB6">
        <w:rPr>
          <w:sz w:val="24"/>
          <w:szCs w:val="24"/>
        </w:rPr>
        <w:t xml:space="preserve"> Corinthians 10:7; 2</w:t>
      </w:r>
      <w:r w:rsidRPr="009B7BB6">
        <w:rPr>
          <w:sz w:val="24"/>
          <w:szCs w:val="24"/>
          <w:vertAlign w:val="superscript"/>
        </w:rPr>
        <w:t>nd</w:t>
      </w:r>
      <w:r w:rsidRPr="009B7BB6">
        <w:rPr>
          <w:sz w:val="24"/>
          <w:szCs w:val="24"/>
        </w:rPr>
        <w:t xml:space="preserve"> Peter 2:13; Luke 8:14 &amp; Romans 1:32. All those who calls Sexual Eros Money the unrighteous mammon (prostitutions, whoredoms, harlotries, sorceries &amp; wizardries) with Sweet Cane (Calamus or </w:t>
      </w:r>
      <w:r w:rsidR="009B7BB6" w:rsidRPr="009B7BB6">
        <w:rPr>
          <w:sz w:val="24"/>
          <w:szCs w:val="24"/>
        </w:rPr>
        <w:t>Cannabis</w:t>
      </w:r>
      <w:r w:rsidRPr="009B7BB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7BB6">
        <w:rPr>
          <w:sz w:val="24"/>
          <w:szCs w:val="24"/>
          <w:vertAlign w:val="superscript"/>
        </w:rPr>
        <w:t>st</w:t>
      </w:r>
      <w:r w:rsidRPr="009B7BB6">
        <w:rPr>
          <w:sz w:val="24"/>
          <w:szCs w:val="24"/>
        </w:rPr>
        <w:t xml:space="preserve"> Timothy 6:10; 2</w:t>
      </w:r>
      <w:r w:rsidRPr="009B7BB6">
        <w:rPr>
          <w:sz w:val="24"/>
          <w:szCs w:val="24"/>
          <w:vertAlign w:val="superscript"/>
        </w:rPr>
        <w:t>nd</w:t>
      </w:r>
      <w:r w:rsidRPr="009B7BB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5D31B5" w:rsidRPr="009B7BB6" w:rsidRDefault="005D31B5" w:rsidP="005D31B5">
      <w:pPr>
        <w:spacing w:line="480" w:lineRule="auto"/>
        <w:jc w:val="both"/>
        <w:rPr>
          <w:sz w:val="24"/>
          <w:szCs w:val="24"/>
        </w:rPr>
      </w:pPr>
      <w:r w:rsidRPr="009B7BB6">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B7BB6">
        <w:rPr>
          <w:sz w:val="24"/>
          <w:szCs w:val="24"/>
          <w:vertAlign w:val="superscript"/>
        </w:rPr>
        <w:t>st</w:t>
      </w:r>
      <w:r w:rsidRPr="009B7BB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B7BB6">
        <w:rPr>
          <w:sz w:val="24"/>
          <w:szCs w:val="24"/>
          <w:vertAlign w:val="superscript"/>
        </w:rPr>
        <w:t>st</w:t>
      </w:r>
      <w:r w:rsidRPr="009B7BB6">
        <w:rPr>
          <w:sz w:val="24"/>
          <w:szCs w:val="24"/>
        </w:rPr>
        <w:t xml:space="preserve"> tabernacle &amp; then grew in the 1</w:t>
      </w:r>
      <w:r w:rsidRPr="009B7BB6">
        <w:rPr>
          <w:sz w:val="24"/>
          <w:szCs w:val="24"/>
          <w:vertAlign w:val="superscript"/>
        </w:rPr>
        <w:t>st</w:t>
      </w:r>
      <w:r w:rsidRPr="009B7BB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B7BB6">
        <w:rPr>
          <w:b/>
          <w:sz w:val="24"/>
          <w:szCs w:val="24"/>
        </w:rPr>
        <w:t>The Lord Yahweh’s Healing and the Medical Herbal Antidotes of the Holy Bible</w:t>
      </w:r>
      <w:r w:rsidRPr="009B7BB6">
        <w:rPr>
          <w:sz w:val="24"/>
          <w:szCs w:val="24"/>
        </w:rPr>
        <w:t>” and “</w:t>
      </w:r>
      <w:r w:rsidRPr="009B7BB6">
        <w:rPr>
          <w:b/>
          <w:sz w:val="24"/>
          <w:szCs w:val="24"/>
        </w:rPr>
        <w:t>The Lord Yahweh’s Healing and the Biblical Diseases in the Holy Bible</w:t>
      </w:r>
      <w:r w:rsidRPr="009B7BB6">
        <w:rPr>
          <w:sz w:val="24"/>
          <w:szCs w:val="24"/>
        </w:rPr>
        <w:t>” and “</w:t>
      </w:r>
      <w:r w:rsidRPr="009B7BB6">
        <w:rPr>
          <w:b/>
          <w:sz w:val="24"/>
          <w:szCs w:val="24"/>
        </w:rPr>
        <w:t>The Lord Yahweh’s Healing and the Medical Antidotes from Animals in the Holy Bible</w:t>
      </w:r>
      <w:r w:rsidRPr="009B7BB6">
        <w:rPr>
          <w:sz w:val="24"/>
          <w:szCs w:val="24"/>
        </w:rPr>
        <w:t>” and “</w:t>
      </w:r>
      <w:r w:rsidRPr="009B7BB6">
        <w:rPr>
          <w:b/>
          <w:sz w:val="24"/>
          <w:szCs w:val="24"/>
        </w:rPr>
        <w:t>The Lord Yahweh and the Biblical Smoking in the Holy Bible</w:t>
      </w:r>
      <w:r w:rsidRPr="009B7BB6">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B7BB6">
        <w:rPr>
          <w:sz w:val="24"/>
          <w:szCs w:val="24"/>
          <w:vertAlign w:val="superscript"/>
        </w:rPr>
        <w:t>st</w:t>
      </w:r>
      <w:r w:rsidRPr="009B7BB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B7BB6">
        <w:rPr>
          <w:sz w:val="24"/>
          <w:szCs w:val="24"/>
          <w:vertAlign w:val="superscript"/>
        </w:rPr>
        <w:t>st</w:t>
      </w:r>
      <w:r w:rsidRPr="009B7BB6">
        <w:rPr>
          <w:sz w:val="24"/>
          <w:szCs w:val="24"/>
        </w:rPr>
        <w:t xml:space="preserve"> Samuel 26:8; Ezra 2:63; Nehemiah 7:65 &amp; Sirach 45:10. No One can call the Lord Stephen the Father, except by His Own Holy Ghost &amp; His Own Truth in John 4:21-24.                </w:t>
      </w:r>
    </w:p>
    <w:p w:rsidR="005D31B5" w:rsidRPr="009B7BB6" w:rsidRDefault="005D31B5" w:rsidP="005D31B5">
      <w:pPr>
        <w:spacing w:line="480" w:lineRule="auto"/>
        <w:jc w:val="both"/>
        <w:rPr>
          <w:sz w:val="24"/>
          <w:szCs w:val="24"/>
        </w:rPr>
      </w:pPr>
      <w:r w:rsidRPr="009B7BB6">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B7BB6">
        <w:rPr>
          <w:sz w:val="24"/>
          <w:szCs w:val="24"/>
          <w:vertAlign w:val="superscript"/>
        </w:rPr>
        <w:t>nd</w:t>
      </w:r>
      <w:r w:rsidRPr="009B7BB6">
        <w:rPr>
          <w:sz w:val="24"/>
          <w:szCs w:val="24"/>
        </w:rPr>
        <w:t xml:space="preserve">  Samuel 24:16-17;  2</w:t>
      </w:r>
      <w:r w:rsidRPr="009B7BB6">
        <w:rPr>
          <w:sz w:val="24"/>
          <w:szCs w:val="24"/>
          <w:vertAlign w:val="superscript"/>
        </w:rPr>
        <w:t>nd</w:t>
      </w:r>
      <w:r w:rsidRPr="009B7BB6">
        <w:rPr>
          <w:sz w:val="24"/>
          <w:szCs w:val="24"/>
        </w:rPr>
        <w:t xml:space="preserve"> Chronicles 32:21;  Revelation 16:1; Matthew 16:27 and 2</w:t>
      </w:r>
      <w:r w:rsidRPr="009B7BB6">
        <w:rPr>
          <w:sz w:val="24"/>
          <w:szCs w:val="24"/>
          <w:vertAlign w:val="superscript"/>
        </w:rPr>
        <w:t>nd</w:t>
      </w:r>
      <w:r w:rsidRPr="009B7BB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5D31B5" w:rsidRPr="009B7BB6" w:rsidRDefault="005D31B5" w:rsidP="005D31B5">
      <w:pPr>
        <w:spacing w:line="480" w:lineRule="auto"/>
        <w:jc w:val="both"/>
        <w:rPr>
          <w:sz w:val="24"/>
          <w:szCs w:val="24"/>
        </w:rPr>
      </w:pPr>
      <w:r w:rsidRPr="009B7BB6">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B7BB6">
        <w:rPr>
          <w:sz w:val="24"/>
          <w:szCs w:val="24"/>
          <w:vertAlign w:val="superscript"/>
        </w:rPr>
        <w:t>st</w:t>
      </w:r>
      <w:r w:rsidRPr="009B7BB6">
        <w:rPr>
          <w:sz w:val="24"/>
          <w:szCs w:val="24"/>
        </w:rPr>
        <w:t xml:space="preserve"> Samuel 10:1-27, 16:13. Kingship was often linked to the secret Angelical Hierarchy in Isaiah 14 concerning Lucifer and the King of Tyre. Also in 1</w:t>
      </w:r>
      <w:r w:rsidRPr="009B7BB6">
        <w:rPr>
          <w:sz w:val="24"/>
          <w:szCs w:val="24"/>
          <w:vertAlign w:val="superscript"/>
        </w:rPr>
        <w:t>st</w:t>
      </w:r>
      <w:r w:rsidRPr="009B7BB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B7BB6">
        <w:rPr>
          <w:sz w:val="24"/>
          <w:szCs w:val="24"/>
          <w:vertAlign w:val="superscript"/>
        </w:rPr>
        <w:t>nd</w:t>
      </w:r>
      <w:r w:rsidRPr="009B7BB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5D31B5" w:rsidRPr="009B7BB6" w:rsidRDefault="005D31B5" w:rsidP="005D31B5">
      <w:pPr>
        <w:spacing w:line="480" w:lineRule="auto"/>
        <w:jc w:val="both"/>
        <w:rPr>
          <w:sz w:val="24"/>
          <w:szCs w:val="24"/>
        </w:rPr>
      </w:pPr>
      <w:r w:rsidRPr="009B7BB6">
        <w:rPr>
          <w:sz w:val="24"/>
          <w:szCs w:val="24"/>
        </w:rPr>
        <w:t>The Lord Stephen’s office of the Deity of God (Godhead Bodily and Divine Nature)</w:t>
      </w:r>
    </w:p>
    <w:p w:rsidR="005D31B5" w:rsidRPr="009B7BB6" w:rsidRDefault="005D31B5" w:rsidP="005D31B5">
      <w:pPr>
        <w:spacing w:line="480" w:lineRule="auto"/>
        <w:jc w:val="both"/>
        <w:rPr>
          <w:sz w:val="24"/>
          <w:szCs w:val="24"/>
        </w:rPr>
      </w:pPr>
      <w:r w:rsidRPr="009B7BB6">
        <w:rPr>
          <w:sz w:val="24"/>
          <w:szCs w:val="24"/>
        </w:rPr>
        <w:t>The  Lord  Stephen’s  status  as  being  fully  Lord  and  fully  God is proven in scripture. The first evidence is that the Lord Stephen is full of the Holy Ghost in the Lord, Holy Spirit in the Heavens and Spirit of God on the Earth proven in 1</w:t>
      </w:r>
      <w:r w:rsidRPr="009B7BB6">
        <w:rPr>
          <w:sz w:val="24"/>
          <w:szCs w:val="24"/>
          <w:vertAlign w:val="superscript"/>
        </w:rPr>
        <w:t>st</w:t>
      </w:r>
      <w:r w:rsidRPr="009B7BB6">
        <w:rPr>
          <w:sz w:val="24"/>
          <w:szCs w:val="24"/>
        </w:rPr>
        <w:t xml:space="preserve"> John 5:6-13. This means there was not a part about the Lord Stephen which was not linked to God. Second, He is the Father in the Lord’s presence in Matthew 23:9; Acts 6:5, 15 and Hebrews 1:1-14. Third, The Lord Stephen’s name means Crown which can be translated as the Highest Lord as the Father in Luke 1:32, 35; 2:14; 19:38; 24:19 &amp; 1</w:t>
      </w:r>
      <w:r w:rsidRPr="009B7BB6">
        <w:rPr>
          <w:sz w:val="24"/>
          <w:szCs w:val="24"/>
          <w:vertAlign w:val="superscript"/>
        </w:rPr>
        <w:t>st</w:t>
      </w:r>
      <w:r w:rsidRPr="009B7BB6">
        <w:rPr>
          <w:sz w:val="24"/>
          <w:szCs w:val="24"/>
        </w:rPr>
        <w:t xml:space="preserve"> John 5:6-13. The Lord Yah is the Highest Creator. Fourth, the Lord Stephen could not have done those signs, wonders, miracles or healings among the people in Acts 6:8 unless God was with Him. Fifth, the Lord Stephen calls Jesus Christ Deity in Acts 7:59 and then the Lord Stephen says “Lord Jesus, receive My Spirit.” This means that the Lord Stephen as the Father is over the Lord Jesus Christ when He was calling on the Lord Yah in Acts 7:59. Sixth, the Lord Stephen was Born into the Kingdom of God as the Most Highest and is the 1</w:t>
      </w:r>
      <w:r w:rsidRPr="009B7BB6">
        <w:rPr>
          <w:sz w:val="24"/>
          <w:szCs w:val="24"/>
          <w:vertAlign w:val="superscript"/>
        </w:rPr>
        <w:t>st</w:t>
      </w:r>
      <w:r w:rsidRPr="009B7BB6">
        <w:rPr>
          <w:sz w:val="24"/>
          <w:szCs w:val="24"/>
        </w:rPr>
        <w:t xml:space="preserve"> Christian Lord in the Kingdom by showing His Divine Nature in Acts 7:30-32; 17:28-29 and 2</w:t>
      </w:r>
      <w:r w:rsidRPr="009B7BB6">
        <w:rPr>
          <w:sz w:val="24"/>
          <w:szCs w:val="24"/>
          <w:vertAlign w:val="superscript"/>
        </w:rPr>
        <w:t>nd</w:t>
      </w:r>
      <w:r w:rsidRPr="009B7BB6">
        <w:rPr>
          <w:sz w:val="24"/>
          <w:szCs w:val="24"/>
        </w:rPr>
        <w:t xml:space="preserve"> Peter 1:4. In 2</w:t>
      </w:r>
      <w:r w:rsidRPr="009B7BB6">
        <w:rPr>
          <w:sz w:val="24"/>
          <w:szCs w:val="24"/>
          <w:vertAlign w:val="superscript"/>
        </w:rPr>
        <w:t>nd</w:t>
      </w:r>
      <w:r w:rsidRPr="009B7BB6">
        <w:rPr>
          <w:sz w:val="24"/>
          <w:szCs w:val="24"/>
        </w:rPr>
        <w:t xml:space="preserve"> Peter 1:4 it declares “being Partakers of the Divine Nature, having escaped the corruption that is in the World through lust.” The Lord Stephen was first in the Kingdom of God and was holy from the World and the Cross in Matthew 27:46 and Mark 15:34. This is because the Lord Stephen does not look on repenting temptations in the Beheading or forgivable sins in the Cross. The Lord Stephen only died vicariously for the Eternal Sin in Lordship in Acts 7:60. Seventh, the Lord Stephen is Born of God and “He does not sin, for His seed remains in Him, and He cannot sin, because He is Born of God” and He cannot lie in 1</w:t>
      </w:r>
      <w:r w:rsidRPr="009B7BB6">
        <w:rPr>
          <w:sz w:val="24"/>
          <w:szCs w:val="24"/>
          <w:vertAlign w:val="superscript"/>
        </w:rPr>
        <w:t>st</w:t>
      </w:r>
      <w:r w:rsidRPr="009B7BB6">
        <w:rPr>
          <w:sz w:val="24"/>
          <w:szCs w:val="24"/>
        </w:rPr>
        <w:t xml:space="preserve"> John 8-10; 4:7; Hebrews 6:18; Titus 1:1-3 &amp; Romans 3:4. Eighth, the Lord Stephen is truly the Christian Father &amp; the Christian Messiah concerning the Eternal Sin in the Plan of Lordship (Omni-Benevolence) administering Mercy in Sceva. Since in Acts 19:11-20 it tells us that Sceva would know the Lord Stephen whom Saul preaches in Acts 21:1-29, because Saul was a blasphemer in  the  city  Law  that  obtained  Mercy  in 1</w:t>
      </w:r>
      <w:r w:rsidRPr="009B7BB6">
        <w:rPr>
          <w:sz w:val="24"/>
          <w:szCs w:val="24"/>
          <w:vertAlign w:val="superscript"/>
        </w:rPr>
        <w:t>st</w:t>
      </w:r>
      <w:r w:rsidRPr="009B7BB6">
        <w:rPr>
          <w:sz w:val="24"/>
          <w:szCs w:val="24"/>
        </w:rPr>
        <w:t xml:space="preserve"> Timothy 1:13. Ninth, the Lord Stephen calls the Lord Jesus’ Deity in God’s glory in Acts 7:55-56, then the Lord Jesus calls the Lord Stephen Deity after the Stoning through the measure. Tenth, The Lord Stephen’s Deity that is above the Lord Jesus’ Deity in the Eternal Kingdom of God was in signs, wonders, miracles and healings in Acts 6:8, which concerns the Hand of God in the 10 plagues of Egypt. Also the 10 incurable things of the Lord Stephen are against the Lord Lucifer in Acts 7:54. If You have any questions on the 10 incurable things, You must get My book called “</w:t>
      </w:r>
      <w:r w:rsidRPr="009B7BB6">
        <w:rPr>
          <w:b/>
          <w:sz w:val="24"/>
          <w:szCs w:val="24"/>
        </w:rPr>
        <w:t>The Lord Yah and His Book on Hell in the Holy Bible</w:t>
      </w:r>
      <w:r w:rsidRPr="009B7BB6">
        <w:rPr>
          <w:sz w:val="24"/>
          <w:szCs w:val="24"/>
        </w:rPr>
        <w:t>.” Eleventh, the Lord Stephen could read thoughts &amp; know what was in the Lord’s since He has all wisdom which is the attribute of omniscience in Acts 7:51-53 when the Lord Stephen said, “You always resist the Holy Ghost, as Your Fathers did, so do You.” Twelfth, The Lord Stephen has the attribute of omnipotence (almightiness and all authority) in Acts 6:8. Thirteenth, the Lord Stephen has the attribute of omnipresence because Christianity grew throughout the World in a very short time in Acts 1:8-28:31. Fourteenth, the Whole Law blasphemes the Lord Stephen and His anointed because Stephen says He is the Father in Acts 7:51-8:3. Fifteenth, the Lord Stephen’s anointing breaks every yoke and uplifts every problem and the Lord Yah knows the Law Rulers came against the Lord Stephen’s anointing in Acts 6:8-7:60 as they did with the Lord Jesus in Acts 4:25-31. Sixteenth, the Lord Stephen cannot be tempted by evil and tempts no One in James 1:13. Seventeenth, the Lord Stephen is faithful even unto Eternal Death and cannot deny Himself in Acts 7:60 and 2</w:t>
      </w:r>
      <w:r w:rsidRPr="009B7BB6">
        <w:rPr>
          <w:sz w:val="24"/>
          <w:szCs w:val="24"/>
          <w:vertAlign w:val="superscript"/>
        </w:rPr>
        <w:t>nd</w:t>
      </w:r>
      <w:r w:rsidRPr="009B7BB6">
        <w:rPr>
          <w:sz w:val="24"/>
          <w:szCs w:val="24"/>
        </w:rPr>
        <w:t xml:space="preserve"> Timothy 2:13. Eighteenth, the Lord Stephen thinks no evil in 1</w:t>
      </w:r>
      <w:r w:rsidRPr="009B7BB6">
        <w:rPr>
          <w:sz w:val="24"/>
          <w:szCs w:val="24"/>
          <w:vertAlign w:val="superscript"/>
        </w:rPr>
        <w:t>st</w:t>
      </w:r>
      <w:r w:rsidRPr="009B7BB6">
        <w:rPr>
          <w:sz w:val="24"/>
          <w:szCs w:val="24"/>
        </w:rPr>
        <w:t xml:space="preserve"> Corinthians 13:5. Nineteenth, the Lord Stephen’s immortality is in Luke 20:36. Twentieth, the Lord Stephen’s sovereignty is in Matthew 11:25-27 and Acts 7:51-53. If You have any questions on the Full Deity of the Father Stephen, You must get My book called “</w:t>
      </w:r>
      <w:r w:rsidRPr="009B7BB6">
        <w:rPr>
          <w:b/>
          <w:sz w:val="24"/>
          <w:szCs w:val="24"/>
        </w:rPr>
        <w:t>Does the Son Jesus Our Lord fully know His Father Stephen Our Lord</w:t>
      </w:r>
      <w:r w:rsidRPr="009B7BB6">
        <w:rPr>
          <w:sz w:val="24"/>
          <w:szCs w:val="24"/>
        </w:rPr>
        <w:t xml:space="preserve">.”  </w:t>
      </w:r>
    </w:p>
    <w:p w:rsidR="005D31B5" w:rsidRPr="009B7BB6" w:rsidRDefault="005D31B5" w:rsidP="005D31B5">
      <w:pPr>
        <w:spacing w:line="480" w:lineRule="auto"/>
        <w:jc w:val="both"/>
        <w:rPr>
          <w:sz w:val="24"/>
          <w:szCs w:val="24"/>
        </w:rPr>
      </w:pPr>
      <w:r w:rsidRPr="009B7BB6">
        <w:rPr>
          <w:sz w:val="24"/>
          <w:szCs w:val="24"/>
        </w:rPr>
        <w:t>Also the Doctrine of the Lord Stephen’s Divine Nature is proven in scripture. The Divine nature is not any form of Sexual Eros Love in marital status or Eternal Fornication. In Acts 17:28-31 it declares “in Him we live and move and have Our being, also some of Your own Poets have said, ‘For We are also His offspring.’ Therefore We are the offspring of God We ought not think that the Divine Nature is like gold or silver or stone, something shaped by art or Man’s devising. Truly these times of ignorance God (Father Stephen) overlooked (winked at), but now commands all Men everywhere to repent, because He has appointed a day on which He will Judge the World in righteousness by the Man (the Lord James in Higher World, the Lord Jesus in New World or the Lord John in Old World) whom He had ordained. He has given assurance to all by raising Him from the dead.” This passage tells us that without Divine Nature We cannot exist and because this is the Offspring of God which means being Born of God where You cannot sin in 1</w:t>
      </w:r>
      <w:r w:rsidRPr="009B7BB6">
        <w:rPr>
          <w:sz w:val="24"/>
          <w:szCs w:val="24"/>
          <w:vertAlign w:val="superscript"/>
        </w:rPr>
        <w:t>st</w:t>
      </w:r>
      <w:r w:rsidRPr="009B7BB6">
        <w:rPr>
          <w:sz w:val="24"/>
          <w:szCs w:val="24"/>
        </w:rPr>
        <w:t xml:space="preserve"> John 3:9. Divine Nature is God becoming flesh in John 1:1-4. Divine Nature was never created because it has always been a part of the Lord’s Person. People who think Divine Nature is Man is deceived and should repent. The Law has no jurisdiction to Prosecute and Charge a Person who has Divine Nature because it does not concern Man. For the Law was made for Man only. In Romans 1:20 it declares ‘For since the Creation of the World His invisible attributes are clearly seen, being understood by the things that are made, even His eternal omnipotence &amp; Godhead (the Trinity)…” This passage tells us His omnipotence &amp; Godhead (Deity) has been created for the Trinity, three Persons in One God. In Colossians 1:19; 2:9 it declares “For in Him dwells all the fullness of Godhead Bodily” which is the Physical Form of God. This proves John 1:1-4 and the Physical Trinity as the Father Stephen, Son Jesus Christ and Brother John have all the fullness of God concerning His invisible attributes and His eternal omniscience and His eternal omnipotence. In 2</w:t>
      </w:r>
      <w:r w:rsidRPr="009B7BB6">
        <w:rPr>
          <w:sz w:val="24"/>
          <w:szCs w:val="24"/>
          <w:vertAlign w:val="superscript"/>
        </w:rPr>
        <w:t>nd</w:t>
      </w:r>
      <w:r w:rsidRPr="009B7BB6">
        <w:rPr>
          <w:sz w:val="24"/>
          <w:szCs w:val="24"/>
        </w:rPr>
        <w:t xml:space="preserve"> Peter 1:4 it declares “as His Divine Omnipotence has given to us all things that pertain to life and godliness, through the knowledge of Him (Omniscience) who has called us by glory and virtue, by which have been given to Us exceedingly great and precious promises, that through these You 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Lord Lucifer called the Married Lord called Wisdom concerning “Qanah” in Proverbs 8:22-25 (RSV), which did cause the 1</w:t>
      </w:r>
      <w:r w:rsidRPr="009B7BB6">
        <w:rPr>
          <w:sz w:val="24"/>
          <w:szCs w:val="24"/>
          <w:vertAlign w:val="superscript"/>
        </w:rPr>
        <w:t>ST</w:t>
      </w:r>
      <w:r w:rsidRPr="009B7BB6">
        <w:rPr>
          <w:sz w:val="24"/>
          <w:szCs w:val="24"/>
        </w:rPr>
        <w:t xml:space="preserve"> Lucifer to fall from Heaven in Isaiah 14:12-21. The lust of the eyes, the lust of the flesh and the pride of life is of the World and not the Father Stephen or the Christ in 1</w:t>
      </w:r>
      <w:r w:rsidRPr="009B7BB6">
        <w:rPr>
          <w:sz w:val="24"/>
          <w:szCs w:val="24"/>
          <w:vertAlign w:val="superscript"/>
        </w:rPr>
        <w:t>st</w:t>
      </w:r>
      <w:r w:rsidRPr="009B7BB6">
        <w:rPr>
          <w:sz w:val="24"/>
          <w:szCs w:val="24"/>
        </w:rPr>
        <w:t xml:space="preserve"> John 2:16. For Divine Nature overcomes the World in 1</w:t>
      </w:r>
      <w:r w:rsidRPr="009B7BB6">
        <w:rPr>
          <w:sz w:val="24"/>
          <w:szCs w:val="24"/>
          <w:vertAlign w:val="superscript"/>
        </w:rPr>
        <w:t>st</w:t>
      </w:r>
      <w:r w:rsidRPr="009B7BB6">
        <w:rPr>
          <w:sz w:val="24"/>
          <w:szCs w:val="24"/>
        </w:rPr>
        <w:t xml:space="preserve"> John 5:4-5. In Revelation 22:14 it declares “Blessed are those who do His commandments, which they may have the right to the tree of life and may enter through the gates into the city.” This passage declares that all Creation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Christ and Brother John shall have their right to the Tree of Life and to operate in immortality and live eternally in the New Jerusalem Kingdom of the Father Stephen in the Book of Revelation 22:1-21 and the Eternal Christian Kingdom of the Father Stephen in the Book of Acts. In Genesis 2:9 says the Tree of Life was created for the Trinity in Deity &amp; the Godhead Bodily. In Heaven in Genesis 1:1 the eternal omnipotence/omniscience is for the Trinity, then for the Man Adam, the Woman Eve &amp; the Serpent Lucifer, but the Man Adam &amp; the Woman Eve lost their Right to the Tree of Life by disobedience to the Lord Stephen the Father above All. The Serpent Lucifer ate from the Tree of Life so that His sin would be eternal called the Eternal Sin. The Trinity is coequal in Acts 17:24-31, coeternal in Romans 1:20, co-physical in John 1:1-4, co-mental and co-spiritual in 2</w:t>
      </w:r>
      <w:r w:rsidRPr="009B7BB6">
        <w:rPr>
          <w:sz w:val="24"/>
          <w:szCs w:val="24"/>
          <w:vertAlign w:val="superscript"/>
        </w:rPr>
        <w:t>nd</w:t>
      </w:r>
      <w:r w:rsidRPr="009B7BB6">
        <w:rPr>
          <w:sz w:val="24"/>
          <w:szCs w:val="24"/>
        </w:rPr>
        <w:t xml:space="preserve"> Peter 1:2-4 concerning Deity, Divine Nature, the Godhead Bodily, Immortality, Incarnation, The Tree of Life on flat land in Acts 6:5, The Lord’s Offspring, Born of God, Born Again, the Burning Bush into a Tree of Life in the Mountains in Acts 7:30-32, the Godhead &amp; the Divine Seed which is the Word of God.            </w:t>
      </w:r>
    </w:p>
    <w:p w:rsidR="005D31B5" w:rsidRPr="009B7BB6" w:rsidRDefault="005D31B5" w:rsidP="005D31B5">
      <w:pPr>
        <w:spacing w:before="240" w:line="480" w:lineRule="auto"/>
        <w:rPr>
          <w:sz w:val="24"/>
          <w:szCs w:val="24"/>
        </w:rPr>
      </w:pPr>
      <w:r w:rsidRPr="009B7BB6">
        <w:rPr>
          <w:sz w:val="24"/>
          <w:szCs w:val="24"/>
        </w:rPr>
        <w:t>The Denial of the Father Stephen our Lord</w:t>
      </w:r>
    </w:p>
    <w:p w:rsidR="005D31B5" w:rsidRPr="009B7BB6" w:rsidRDefault="005D31B5" w:rsidP="005D31B5">
      <w:pPr>
        <w:spacing w:before="240" w:line="480" w:lineRule="auto"/>
        <w:jc w:val="both"/>
        <w:rPr>
          <w:sz w:val="24"/>
          <w:szCs w:val="24"/>
        </w:rPr>
      </w:pPr>
      <w:r w:rsidRPr="009B7BB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B7BB6">
        <w:rPr>
          <w:sz w:val="24"/>
          <w:szCs w:val="24"/>
          <w:vertAlign w:val="superscript"/>
        </w:rPr>
        <w:t>th</w:t>
      </w:r>
      <w:r w:rsidRPr="009B7BB6">
        <w:rPr>
          <w:sz w:val="24"/>
          <w:szCs w:val="24"/>
        </w:rPr>
        <w:t xml:space="preserve"> Kingdom Position) by the 2</w:t>
      </w:r>
      <w:r w:rsidRPr="009B7BB6">
        <w:rPr>
          <w:sz w:val="24"/>
          <w:szCs w:val="24"/>
          <w:vertAlign w:val="superscript"/>
        </w:rPr>
        <w:t>nd</w:t>
      </w:r>
      <w:r w:rsidRPr="009B7BB6">
        <w:rPr>
          <w:sz w:val="24"/>
          <w:szCs w:val="24"/>
        </w:rPr>
        <w:t xml:space="preserve"> Emperor Lordship of Rome named Tiberius Julius Caesar Augustus in His reign from September 18</w:t>
      </w:r>
      <w:r w:rsidRPr="009B7BB6">
        <w:rPr>
          <w:sz w:val="24"/>
          <w:szCs w:val="24"/>
          <w:vertAlign w:val="superscript"/>
        </w:rPr>
        <w:t>th</w:t>
      </w:r>
      <w:r w:rsidRPr="009B7BB6">
        <w:rPr>
          <w:sz w:val="24"/>
          <w:szCs w:val="24"/>
        </w:rPr>
        <w:t>, 14AD-March 16</w:t>
      </w:r>
      <w:r w:rsidRPr="009B7BB6">
        <w:rPr>
          <w:sz w:val="24"/>
          <w:szCs w:val="24"/>
          <w:vertAlign w:val="superscript"/>
        </w:rPr>
        <w:t>th</w:t>
      </w:r>
      <w:r w:rsidRPr="009B7BB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B7BB6">
        <w:rPr>
          <w:sz w:val="24"/>
          <w:szCs w:val="24"/>
          <w:vertAlign w:val="superscript"/>
        </w:rPr>
        <w:t>th</w:t>
      </w:r>
      <w:r w:rsidRPr="009B7BB6">
        <w:rPr>
          <w:sz w:val="24"/>
          <w:szCs w:val="24"/>
        </w:rPr>
        <w:t xml:space="preserve"> Kingdom Position) by the 5</w:t>
      </w:r>
      <w:r w:rsidRPr="009B7BB6">
        <w:rPr>
          <w:sz w:val="24"/>
          <w:szCs w:val="24"/>
          <w:vertAlign w:val="superscript"/>
        </w:rPr>
        <w:t>th</w:t>
      </w:r>
      <w:r w:rsidRPr="009B7BB6">
        <w:rPr>
          <w:sz w:val="24"/>
          <w:szCs w:val="24"/>
        </w:rPr>
        <w:t xml:space="preserve"> Emperor Lordship of Rome named Nero Claudius Caesar Augustus Germanicus in His reign of Italy from October 13</w:t>
      </w:r>
      <w:r w:rsidRPr="009B7BB6">
        <w:rPr>
          <w:sz w:val="24"/>
          <w:szCs w:val="24"/>
          <w:vertAlign w:val="superscript"/>
        </w:rPr>
        <w:t>th</w:t>
      </w:r>
      <w:r w:rsidRPr="009B7BB6">
        <w:rPr>
          <w:sz w:val="24"/>
          <w:szCs w:val="24"/>
        </w:rPr>
        <w:t>, 54AD-June 9</w:t>
      </w:r>
      <w:r w:rsidRPr="009B7BB6">
        <w:rPr>
          <w:sz w:val="24"/>
          <w:szCs w:val="24"/>
          <w:vertAlign w:val="superscript"/>
        </w:rPr>
        <w:t>th</w:t>
      </w:r>
      <w:r w:rsidRPr="009B7BB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B7BB6">
        <w:rPr>
          <w:sz w:val="24"/>
          <w:szCs w:val="24"/>
          <w:vertAlign w:val="superscript"/>
        </w:rPr>
        <w:t>th</w:t>
      </w:r>
      <w:r w:rsidRPr="009B7BB6">
        <w:rPr>
          <w:sz w:val="24"/>
          <w:szCs w:val="24"/>
        </w:rPr>
        <w:t xml:space="preserve"> Kingdom Position) by the 2</w:t>
      </w:r>
      <w:r w:rsidRPr="009B7BB6">
        <w:rPr>
          <w:sz w:val="24"/>
          <w:szCs w:val="24"/>
          <w:vertAlign w:val="superscript"/>
        </w:rPr>
        <w:t>nd</w:t>
      </w:r>
      <w:r w:rsidRPr="009B7BB6">
        <w:rPr>
          <w:sz w:val="24"/>
          <w:szCs w:val="24"/>
        </w:rPr>
        <w:t xml:space="preserve"> Emperor Lordship of Rome named Tiberius Julius Caesar Augustus in His reign from September 18</w:t>
      </w:r>
      <w:r w:rsidRPr="009B7BB6">
        <w:rPr>
          <w:sz w:val="24"/>
          <w:szCs w:val="24"/>
          <w:vertAlign w:val="superscript"/>
        </w:rPr>
        <w:t>th</w:t>
      </w:r>
      <w:r w:rsidRPr="009B7BB6">
        <w:rPr>
          <w:sz w:val="24"/>
          <w:szCs w:val="24"/>
        </w:rPr>
        <w:t>, 14AD-March 16</w:t>
      </w:r>
      <w:r w:rsidRPr="009B7BB6">
        <w:rPr>
          <w:sz w:val="24"/>
          <w:szCs w:val="24"/>
          <w:vertAlign w:val="superscript"/>
        </w:rPr>
        <w:t>th</w:t>
      </w:r>
      <w:r w:rsidRPr="009B7BB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B7BB6">
        <w:rPr>
          <w:sz w:val="24"/>
          <w:szCs w:val="24"/>
          <w:vertAlign w:val="superscript"/>
        </w:rPr>
        <w:t>st</w:t>
      </w:r>
      <w:r w:rsidRPr="009B7BB6">
        <w:rPr>
          <w:sz w:val="24"/>
          <w:szCs w:val="24"/>
        </w:rPr>
        <w:t xml:space="preserve"> Emperor Lordship of Rome that had the sovereign rule over Israel at the time is named Gaius Julius Caesar Octavianus Divi Filius Augustus had His reign from January 16</w:t>
      </w:r>
      <w:r w:rsidRPr="009B7BB6">
        <w:rPr>
          <w:sz w:val="24"/>
          <w:szCs w:val="24"/>
          <w:vertAlign w:val="superscript"/>
        </w:rPr>
        <w:t>th</w:t>
      </w:r>
      <w:r w:rsidRPr="009B7BB6">
        <w:rPr>
          <w:sz w:val="24"/>
          <w:szCs w:val="24"/>
        </w:rPr>
        <w:t>, 27BC-August 19</w:t>
      </w:r>
      <w:r w:rsidRPr="009B7BB6">
        <w:rPr>
          <w:sz w:val="24"/>
          <w:szCs w:val="24"/>
          <w:vertAlign w:val="superscript"/>
        </w:rPr>
        <w:t>th</w:t>
      </w:r>
      <w:r w:rsidRPr="009B7BB6">
        <w:rPr>
          <w:sz w:val="24"/>
          <w:szCs w:val="24"/>
        </w:rPr>
        <w:t>, 14AD for 41 years &amp; 7 months. The 3</w:t>
      </w:r>
      <w:r w:rsidRPr="009B7BB6">
        <w:rPr>
          <w:sz w:val="24"/>
          <w:szCs w:val="24"/>
          <w:vertAlign w:val="superscript"/>
        </w:rPr>
        <w:t>rd</w:t>
      </w:r>
      <w:r w:rsidRPr="009B7BB6">
        <w:rPr>
          <w:sz w:val="24"/>
          <w:szCs w:val="24"/>
        </w:rPr>
        <w:t xml:space="preserve"> Emperor Lordship of Rome is named Gaius Julius Caesar Augustus Germanicus had His reign from March 16</w:t>
      </w:r>
      <w:r w:rsidRPr="009B7BB6">
        <w:rPr>
          <w:sz w:val="24"/>
          <w:szCs w:val="24"/>
          <w:vertAlign w:val="superscript"/>
        </w:rPr>
        <w:t>th</w:t>
      </w:r>
      <w:r w:rsidRPr="009B7BB6">
        <w:rPr>
          <w:sz w:val="24"/>
          <w:szCs w:val="24"/>
        </w:rPr>
        <w:t>, 37AD-January 24</w:t>
      </w:r>
      <w:r w:rsidRPr="009B7BB6">
        <w:rPr>
          <w:sz w:val="24"/>
          <w:szCs w:val="24"/>
          <w:vertAlign w:val="superscript"/>
        </w:rPr>
        <w:t>th</w:t>
      </w:r>
      <w:r w:rsidRPr="009B7BB6">
        <w:rPr>
          <w:sz w:val="24"/>
          <w:szCs w:val="24"/>
        </w:rPr>
        <w:t>, 41AD for 3 years &amp; 10 months. The 4</w:t>
      </w:r>
      <w:r w:rsidRPr="009B7BB6">
        <w:rPr>
          <w:sz w:val="24"/>
          <w:szCs w:val="24"/>
          <w:vertAlign w:val="superscript"/>
        </w:rPr>
        <w:t>th</w:t>
      </w:r>
      <w:r w:rsidRPr="009B7BB6">
        <w:rPr>
          <w:sz w:val="24"/>
          <w:szCs w:val="24"/>
        </w:rPr>
        <w:t xml:space="preserve"> Emperor Lordship of Rome is named Tiberius Claudius Caesar Augustus Germanicus had His reign from January 24</w:t>
      </w:r>
      <w:r w:rsidRPr="009B7BB6">
        <w:rPr>
          <w:sz w:val="24"/>
          <w:szCs w:val="24"/>
          <w:vertAlign w:val="superscript"/>
        </w:rPr>
        <w:t>th</w:t>
      </w:r>
      <w:r w:rsidRPr="009B7BB6">
        <w:rPr>
          <w:sz w:val="24"/>
          <w:szCs w:val="24"/>
        </w:rPr>
        <w:t>, 41AD-October 13</w:t>
      </w:r>
      <w:r w:rsidRPr="009B7BB6">
        <w:rPr>
          <w:sz w:val="24"/>
          <w:szCs w:val="24"/>
          <w:vertAlign w:val="superscript"/>
        </w:rPr>
        <w:t>th</w:t>
      </w:r>
      <w:r w:rsidRPr="009B7BB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B7BB6">
        <w:rPr>
          <w:sz w:val="24"/>
          <w:szCs w:val="24"/>
          <w:vertAlign w:val="superscript"/>
        </w:rPr>
        <w:t>th</w:t>
      </w:r>
      <w:r w:rsidRPr="009B7BB6">
        <w:rPr>
          <w:sz w:val="24"/>
          <w:szCs w:val="24"/>
        </w:rPr>
        <w:t xml:space="preserve"> Emperor Lordship of Rome is named Servius Suplicius Galba Caesar Augustus had His reign from June 8</w:t>
      </w:r>
      <w:r w:rsidRPr="009B7BB6">
        <w:rPr>
          <w:sz w:val="24"/>
          <w:szCs w:val="24"/>
          <w:vertAlign w:val="superscript"/>
        </w:rPr>
        <w:t>th</w:t>
      </w:r>
      <w:r w:rsidRPr="009B7BB6">
        <w:rPr>
          <w:sz w:val="24"/>
          <w:szCs w:val="24"/>
        </w:rPr>
        <w:t>, 68AD-January 15</w:t>
      </w:r>
      <w:r w:rsidRPr="009B7BB6">
        <w:rPr>
          <w:sz w:val="24"/>
          <w:szCs w:val="24"/>
          <w:vertAlign w:val="superscript"/>
        </w:rPr>
        <w:t>th</w:t>
      </w:r>
      <w:r w:rsidRPr="009B7BB6">
        <w:rPr>
          <w:sz w:val="24"/>
          <w:szCs w:val="24"/>
        </w:rPr>
        <w:t>, 69AD for 7 months. The 7</w:t>
      </w:r>
      <w:r w:rsidRPr="009B7BB6">
        <w:rPr>
          <w:sz w:val="24"/>
          <w:szCs w:val="24"/>
          <w:vertAlign w:val="superscript"/>
        </w:rPr>
        <w:t>th</w:t>
      </w:r>
      <w:r w:rsidRPr="009B7BB6">
        <w:rPr>
          <w:sz w:val="24"/>
          <w:szCs w:val="24"/>
        </w:rPr>
        <w:t xml:space="preserve"> Emperor Lordship of Rome is named Marcus Salvius Otho Caesar Augustus or Marcus Salvius Otho Nero Caesar Augustus had His reign from January 15</w:t>
      </w:r>
      <w:r w:rsidRPr="009B7BB6">
        <w:rPr>
          <w:sz w:val="24"/>
          <w:szCs w:val="24"/>
          <w:vertAlign w:val="superscript"/>
        </w:rPr>
        <w:t>th</w:t>
      </w:r>
      <w:r w:rsidRPr="009B7BB6">
        <w:rPr>
          <w:sz w:val="24"/>
          <w:szCs w:val="24"/>
        </w:rPr>
        <w:t>, 69AD-April 16</w:t>
      </w:r>
      <w:r w:rsidRPr="009B7BB6">
        <w:rPr>
          <w:sz w:val="24"/>
          <w:szCs w:val="24"/>
          <w:vertAlign w:val="superscript"/>
        </w:rPr>
        <w:t>th</w:t>
      </w:r>
      <w:r w:rsidRPr="009B7BB6">
        <w:rPr>
          <w:sz w:val="24"/>
          <w:szCs w:val="24"/>
        </w:rPr>
        <w:t>, 69AD for 3 months. The 8</w:t>
      </w:r>
      <w:r w:rsidRPr="009B7BB6">
        <w:rPr>
          <w:sz w:val="24"/>
          <w:szCs w:val="24"/>
          <w:vertAlign w:val="superscript"/>
        </w:rPr>
        <w:t>th</w:t>
      </w:r>
      <w:r w:rsidRPr="009B7BB6">
        <w:rPr>
          <w:sz w:val="24"/>
          <w:szCs w:val="24"/>
        </w:rPr>
        <w:t xml:space="preserve"> Emperor Lordship of Rome is named Aulus Vitelius Germanicus Augustus has His reign from April 16</w:t>
      </w:r>
      <w:r w:rsidRPr="009B7BB6">
        <w:rPr>
          <w:sz w:val="24"/>
          <w:szCs w:val="24"/>
          <w:vertAlign w:val="superscript"/>
        </w:rPr>
        <w:t>th</w:t>
      </w:r>
      <w:r w:rsidRPr="009B7BB6">
        <w:rPr>
          <w:sz w:val="24"/>
          <w:szCs w:val="24"/>
        </w:rPr>
        <w:t>, 69AD-December 22</w:t>
      </w:r>
      <w:r w:rsidRPr="009B7BB6">
        <w:rPr>
          <w:sz w:val="24"/>
          <w:szCs w:val="24"/>
          <w:vertAlign w:val="superscript"/>
        </w:rPr>
        <w:t>nd</w:t>
      </w:r>
      <w:r w:rsidRPr="009B7BB6">
        <w:rPr>
          <w:sz w:val="24"/>
          <w:szCs w:val="24"/>
        </w:rPr>
        <w:t>, 69AD for 8 months. The 9</w:t>
      </w:r>
      <w:r w:rsidRPr="009B7BB6">
        <w:rPr>
          <w:sz w:val="24"/>
          <w:szCs w:val="24"/>
          <w:vertAlign w:val="superscript"/>
        </w:rPr>
        <w:t>th</w:t>
      </w:r>
      <w:r w:rsidRPr="009B7BB6">
        <w:rPr>
          <w:sz w:val="24"/>
          <w:szCs w:val="24"/>
        </w:rPr>
        <w:t xml:space="preserve"> Emperor Lordship of Rome is named Titus Flavius Caesar Vespasianus Augustus had His reign from July 1</w:t>
      </w:r>
      <w:r w:rsidRPr="009B7BB6">
        <w:rPr>
          <w:sz w:val="24"/>
          <w:szCs w:val="24"/>
          <w:vertAlign w:val="superscript"/>
        </w:rPr>
        <w:t>st</w:t>
      </w:r>
      <w:r w:rsidRPr="009B7BB6">
        <w:rPr>
          <w:sz w:val="24"/>
          <w:szCs w:val="24"/>
        </w:rPr>
        <w:t>, 69AD-June 23</w:t>
      </w:r>
      <w:r w:rsidRPr="009B7BB6">
        <w:rPr>
          <w:sz w:val="24"/>
          <w:szCs w:val="24"/>
          <w:vertAlign w:val="superscript"/>
        </w:rPr>
        <w:t>rd</w:t>
      </w:r>
      <w:r w:rsidRPr="009B7BB6">
        <w:rPr>
          <w:sz w:val="24"/>
          <w:szCs w:val="24"/>
        </w:rPr>
        <w:t>, 79AD for 10 years. The 10</w:t>
      </w:r>
      <w:r w:rsidRPr="009B7BB6">
        <w:rPr>
          <w:sz w:val="24"/>
          <w:szCs w:val="24"/>
          <w:vertAlign w:val="superscript"/>
        </w:rPr>
        <w:t>th</w:t>
      </w:r>
      <w:r w:rsidRPr="009B7BB6">
        <w:rPr>
          <w:sz w:val="24"/>
          <w:szCs w:val="24"/>
        </w:rPr>
        <w:t xml:space="preserve"> Emperor Lordship of Rome is named Titus Flavius Caesar Vespasianus Augustus had His reign from June 24</w:t>
      </w:r>
      <w:r w:rsidRPr="009B7BB6">
        <w:rPr>
          <w:sz w:val="24"/>
          <w:szCs w:val="24"/>
          <w:vertAlign w:val="superscript"/>
        </w:rPr>
        <w:t>th</w:t>
      </w:r>
      <w:r w:rsidRPr="009B7BB6">
        <w:rPr>
          <w:sz w:val="24"/>
          <w:szCs w:val="24"/>
        </w:rPr>
        <w:t>, 79AD-September 13</w:t>
      </w:r>
      <w:r w:rsidRPr="009B7BB6">
        <w:rPr>
          <w:sz w:val="24"/>
          <w:szCs w:val="24"/>
          <w:vertAlign w:val="superscript"/>
        </w:rPr>
        <w:t>th</w:t>
      </w:r>
      <w:r w:rsidRPr="009B7BB6">
        <w:rPr>
          <w:sz w:val="24"/>
          <w:szCs w:val="24"/>
        </w:rPr>
        <w:t>, 81AD for 1 year &amp; 9 months. The 11</w:t>
      </w:r>
      <w:r w:rsidRPr="009B7BB6">
        <w:rPr>
          <w:sz w:val="24"/>
          <w:szCs w:val="24"/>
          <w:vertAlign w:val="superscript"/>
        </w:rPr>
        <w:t>th</w:t>
      </w:r>
      <w:r w:rsidRPr="009B7BB6">
        <w:rPr>
          <w:sz w:val="24"/>
          <w:szCs w:val="24"/>
        </w:rPr>
        <w:t xml:space="preserve"> Emperor Lordship of Rome is named truly Titus Flavius Caesar Domitianus Augustus had His reign from September 14</w:t>
      </w:r>
      <w:r w:rsidRPr="009B7BB6">
        <w:rPr>
          <w:sz w:val="24"/>
          <w:szCs w:val="24"/>
          <w:vertAlign w:val="superscript"/>
        </w:rPr>
        <w:t>th</w:t>
      </w:r>
      <w:r w:rsidRPr="009B7BB6">
        <w:rPr>
          <w:sz w:val="24"/>
          <w:szCs w:val="24"/>
        </w:rPr>
        <w:t>, 81AD-September 18</w:t>
      </w:r>
      <w:r w:rsidRPr="009B7BB6">
        <w:rPr>
          <w:sz w:val="24"/>
          <w:szCs w:val="24"/>
          <w:vertAlign w:val="superscript"/>
        </w:rPr>
        <w:t>th</w:t>
      </w:r>
      <w:r w:rsidRPr="009B7BB6">
        <w:rPr>
          <w:sz w:val="24"/>
          <w:szCs w:val="24"/>
        </w:rPr>
        <w:t>, 96AD for about 15 years. The 6</w:t>
      </w:r>
      <w:r w:rsidRPr="009B7BB6">
        <w:rPr>
          <w:sz w:val="24"/>
          <w:szCs w:val="24"/>
          <w:vertAlign w:val="superscript"/>
        </w:rPr>
        <w:t>th</w:t>
      </w:r>
      <w:r w:rsidRPr="009B7BB6">
        <w:rPr>
          <w:sz w:val="24"/>
          <w:szCs w:val="24"/>
        </w:rPr>
        <w:t xml:space="preserve"> to 11</w:t>
      </w:r>
      <w:r w:rsidRPr="009B7BB6">
        <w:rPr>
          <w:sz w:val="24"/>
          <w:szCs w:val="24"/>
          <w:vertAlign w:val="superscript"/>
        </w:rPr>
        <w:t>th</w:t>
      </w:r>
      <w:r w:rsidRPr="009B7BB6">
        <w:rPr>
          <w:sz w:val="24"/>
          <w:szCs w:val="24"/>
        </w:rPr>
        <w:t xml:space="preserve"> Emperors Lordships from June 8</w:t>
      </w:r>
      <w:r w:rsidRPr="009B7BB6">
        <w:rPr>
          <w:sz w:val="24"/>
          <w:szCs w:val="24"/>
          <w:vertAlign w:val="superscript"/>
        </w:rPr>
        <w:t>th</w:t>
      </w:r>
      <w:r w:rsidRPr="009B7BB6">
        <w:rPr>
          <w:sz w:val="24"/>
          <w:szCs w:val="24"/>
        </w:rPr>
        <w:t>, 68AD-September 18</w:t>
      </w:r>
      <w:r w:rsidRPr="009B7BB6">
        <w:rPr>
          <w:sz w:val="24"/>
          <w:szCs w:val="24"/>
          <w:vertAlign w:val="superscript"/>
        </w:rPr>
        <w:t>th</w:t>
      </w:r>
      <w:r w:rsidRPr="009B7BB6">
        <w:rPr>
          <w:sz w:val="24"/>
          <w:szCs w:val="24"/>
        </w:rPr>
        <w:t>, 96AD for about 28 years were during the writing of the Gospel Book of Matthew (maybe), Gospel Book of Mark (maybe), Gospel Book of Luke (maybe), Gospel Book of John, the Book of Hebrews, the Book of 1</w:t>
      </w:r>
      <w:r w:rsidRPr="009B7BB6">
        <w:rPr>
          <w:sz w:val="24"/>
          <w:szCs w:val="24"/>
          <w:vertAlign w:val="superscript"/>
        </w:rPr>
        <w:t>st</w:t>
      </w:r>
      <w:r w:rsidRPr="009B7BB6">
        <w:rPr>
          <w:sz w:val="24"/>
          <w:szCs w:val="24"/>
        </w:rPr>
        <w:t xml:space="preserve"> John, the Book of 2</w:t>
      </w:r>
      <w:r w:rsidRPr="009B7BB6">
        <w:rPr>
          <w:sz w:val="24"/>
          <w:szCs w:val="24"/>
          <w:vertAlign w:val="superscript"/>
        </w:rPr>
        <w:t>nd</w:t>
      </w:r>
      <w:r w:rsidRPr="009B7BB6">
        <w:rPr>
          <w:sz w:val="24"/>
          <w:szCs w:val="24"/>
        </w:rPr>
        <w:t xml:space="preserve"> John, the Book of 3</w:t>
      </w:r>
      <w:r w:rsidRPr="009B7BB6">
        <w:rPr>
          <w:sz w:val="24"/>
          <w:szCs w:val="24"/>
          <w:vertAlign w:val="superscript"/>
        </w:rPr>
        <w:t>rd</w:t>
      </w:r>
      <w:r w:rsidRPr="009B7BB6">
        <w:rPr>
          <w:sz w:val="24"/>
          <w:szCs w:val="24"/>
        </w:rPr>
        <w:t xml:space="preserve"> John, the Book of Jude (maybe) &amp; the Book of Revelation.   </w:t>
      </w:r>
    </w:p>
    <w:p w:rsidR="005D31B5" w:rsidRPr="009B7BB6" w:rsidRDefault="005D31B5" w:rsidP="005D31B5">
      <w:pPr>
        <w:spacing w:before="240" w:line="480" w:lineRule="auto"/>
        <w:jc w:val="both"/>
        <w:rPr>
          <w:sz w:val="24"/>
          <w:szCs w:val="24"/>
        </w:rPr>
      </w:pPr>
      <w:r w:rsidRPr="009B7BB6">
        <w:rPr>
          <w:sz w:val="24"/>
          <w:szCs w:val="24"/>
        </w:rPr>
        <w:t>The Succession of the Roman Emperors: The name “</w:t>
      </w:r>
      <w:r w:rsidRPr="009B7BB6">
        <w:rPr>
          <w:b/>
          <w:sz w:val="24"/>
          <w:szCs w:val="24"/>
        </w:rPr>
        <w:t>Caesar</w:t>
      </w:r>
      <w:r w:rsidRPr="009B7BB6">
        <w:rPr>
          <w:sz w:val="24"/>
          <w:szCs w:val="24"/>
        </w:rPr>
        <w:t xml:space="preserve">” derives from the German </w:t>
      </w:r>
      <w:r w:rsidRPr="009B7BB6">
        <w:rPr>
          <w:b/>
          <w:i/>
          <w:sz w:val="24"/>
          <w:szCs w:val="24"/>
        </w:rPr>
        <w:t>Kaiser</w:t>
      </w:r>
      <w:r w:rsidRPr="009B7BB6">
        <w:rPr>
          <w:sz w:val="24"/>
          <w:szCs w:val="24"/>
        </w:rPr>
        <w:t xml:space="preserve">, Dutch </w:t>
      </w:r>
      <w:r w:rsidRPr="009B7BB6">
        <w:rPr>
          <w:b/>
          <w:i/>
          <w:sz w:val="24"/>
          <w:szCs w:val="24"/>
        </w:rPr>
        <w:t>Keizer</w:t>
      </w:r>
      <w:r w:rsidRPr="009B7BB6">
        <w:rPr>
          <w:sz w:val="24"/>
          <w:szCs w:val="24"/>
        </w:rPr>
        <w:t xml:space="preserve"> and Russian </w:t>
      </w:r>
      <w:r w:rsidRPr="009B7BB6">
        <w:rPr>
          <w:b/>
          <w:i/>
          <w:sz w:val="24"/>
          <w:szCs w:val="24"/>
        </w:rPr>
        <w:t>Czar</w:t>
      </w:r>
      <w:r w:rsidRPr="009B7BB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5D31B5" w:rsidRPr="009B7BB6" w:rsidRDefault="005D31B5" w:rsidP="005D31B5">
      <w:pPr>
        <w:spacing w:before="240" w:line="480" w:lineRule="auto"/>
        <w:jc w:val="both"/>
        <w:rPr>
          <w:sz w:val="24"/>
          <w:szCs w:val="24"/>
        </w:rPr>
      </w:pPr>
      <w:r w:rsidRPr="009B7BB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B7BB6">
        <w:rPr>
          <w:sz w:val="24"/>
          <w:szCs w:val="24"/>
          <w:vertAlign w:val="superscript"/>
        </w:rPr>
        <w:t>th</w:t>
      </w:r>
      <w:r w:rsidRPr="009B7BB6">
        <w:rPr>
          <w:sz w:val="24"/>
          <w:szCs w:val="24"/>
        </w:rPr>
        <w:t xml:space="preserve">, 12 AD]. Even though the conspiracy was a success, its purposes failed. In the Civil War that followed, Caesar’s Nephew Octavian emerged as Victor and in 31BC became the first Roman Emperor.            </w:t>
      </w:r>
    </w:p>
    <w:p w:rsidR="005D31B5" w:rsidRPr="009B7BB6" w:rsidRDefault="005D31B5" w:rsidP="005D31B5">
      <w:pPr>
        <w:spacing w:before="240" w:line="480" w:lineRule="auto"/>
        <w:jc w:val="both"/>
        <w:rPr>
          <w:sz w:val="24"/>
          <w:szCs w:val="24"/>
        </w:rPr>
      </w:pPr>
      <w:r w:rsidRPr="009B7BB6">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B7BB6">
        <w:rPr>
          <w:sz w:val="24"/>
          <w:szCs w:val="24"/>
          <w:vertAlign w:val="superscript"/>
        </w:rPr>
        <w:t>th</w:t>
      </w:r>
      <w:r w:rsidRPr="009B7BB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5D31B5" w:rsidRPr="009B7BB6" w:rsidRDefault="005D31B5" w:rsidP="005D31B5">
      <w:pPr>
        <w:spacing w:before="240" w:line="480" w:lineRule="auto"/>
        <w:jc w:val="both"/>
        <w:rPr>
          <w:sz w:val="24"/>
          <w:szCs w:val="24"/>
        </w:rPr>
      </w:pPr>
      <w:r w:rsidRPr="009B7BB6">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B7BB6">
        <w:rPr>
          <w:sz w:val="24"/>
          <w:szCs w:val="24"/>
          <w:vertAlign w:val="superscript"/>
        </w:rPr>
        <w:t>th</w:t>
      </w:r>
      <w:r w:rsidRPr="009B7BB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5D31B5" w:rsidRPr="009B7BB6" w:rsidRDefault="005D31B5" w:rsidP="005D31B5">
      <w:pPr>
        <w:spacing w:before="240" w:line="480" w:lineRule="auto"/>
        <w:jc w:val="both"/>
        <w:rPr>
          <w:sz w:val="24"/>
          <w:szCs w:val="24"/>
        </w:rPr>
      </w:pPr>
      <w:r w:rsidRPr="009B7BB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5D31B5" w:rsidRPr="009B7BB6" w:rsidRDefault="005D31B5" w:rsidP="005D31B5">
      <w:pPr>
        <w:spacing w:before="240" w:line="480" w:lineRule="auto"/>
        <w:jc w:val="both"/>
        <w:rPr>
          <w:sz w:val="24"/>
          <w:szCs w:val="24"/>
        </w:rPr>
      </w:pPr>
      <w:r w:rsidRPr="009B7BB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5D31B5" w:rsidRPr="009B7BB6" w:rsidRDefault="005D31B5" w:rsidP="005D31B5">
      <w:pPr>
        <w:spacing w:before="240" w:line="480" w:lineRule="auto"/>
        <w:jc w:val="both"/>
        <w:rPr>
          <w:sz w:val="24"/>
          <w:szCs w:val="24"/>
        </w:rPr>
      </w:pPr>
      <w:r w:rsidRPr="009B7BB6">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B7BB6">
        <w:rPr>
          <w:sz w:val="24"/>
          <w:szCs w:val="24"/>
          <w:vertAlign w:val="superscript"/>
        </w:rPr>
        <w:t>st</w:t>
      </w:r>
      <w:r w:rsidRPr="009B7BB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5D31B5" w:rsidRPr="009B7BB6" w:rsidRDefault="005D31B5" w:rsidP="005D31B5">
      <w:pPr>
        <w:spacing w:before="240" w:line="480" w:lineRule="auto"/>
        <w:jc w:val="both"/>
        <w:rPr>
          <w:sz w:val="24"/>
          <w:szCs w:val="24"/>
        </w:rPr>
      </w:pPr>
      <w:r w:rsidRPr="009B7BB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5D31B5" w:rsidRPr="009B7BB6" w:rsidRDefault="005D31B5" w:rsidP="005D31B5">
      <w:pPr>
        <w:spacing w:before="240" w:line="480" w:lineRule="auto"/>
        <w:jc w:val="both"/>
        <w:rPr>
          <w:sz w:val="24"/>
          <w:szCs w:val="24"/>
        </w:rPr>
      </w:pPr>
      <w:r w:rsidRPr="009B7BB6">
        <w:rPr>
          <w:sz w:val="24"/>
          <w:szCs w:val="24"/>
        </w:rPr>
        <w:t xml:space="preserve">Otho: Otho’s Life is from AD 32 to AD 69. He ruled for 95 days before committing suicide when Vitellius’ Army defeated Him in Battle. </w:t>
      </w:r>
    </w:p>
    <w:p w:rsidR="005D31B5" w:rsidRPr="009B7BB6" w:rsidRDefault="005D31B5" w:rsidP="005D31B5">
      <w:pPr>
        <w:spacing w:before="240" w:line="480" w:lineRule="auto"/>
        <w:jc w:val="both"/>
        <w:rPr>
          <w:sz w:val="24"/>
          <w:szCs w:val="24"/>
        </w:rPr>
      </w:pPr>
      <w:r w:rsidRPr="009B7BB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5D31B5" w:rsidRPr="009B7BB6" w:rsidRDefault="005D31B5" w:rsidP="005D31B5">
      <w:pPr>
        <w:spacing w:before="240" w:line="480" w:lineRule="auto"/>
        <w:jc w:val="both"/>
        <w:rPr>
          <w:sz w:val="24"/>
          <w:szCs w:val="24"/>
        </w:rPr>
      </w:pPr>
      <w:r w:rsidRPr="009B7BB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5D31B5" w:rsidRPr="009B7BB6" w:rsidRDefault="005D31B5" w:rsidP="005D31B5">
      <w:pPr>
        <w:spacing w:before="240" w:line="480" w:lineRule="auto"/>
        <w:jc w:val="both"/>
        <w:rPr>
          <w:sz w:val="24"/>
          <w:szCs w:val="24"/>
        </w:rPr>
      </w:pPr>
      <w:r w:rsidRPr="009B7BB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B7BB6">
        <w:rPr>
          <w:sz w:val="24"/>
          <w:szCs w:val="24"/>
          <w:vertAlign w:val="superscript"/>
        </w:rPr>
        <w:t>th</w:t>
      </w:r>
      <w:r w:rsidRPr="009B7BB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5D31B5" w:rsidRPr="009B7BB6" w:rsidRDefault="005D31B5" w:rsidP="005D31B5">
      <w:pPr>
        <w:spacing w:before="240" w:line="480" w:lineRule="auto"/>
        <w:jc w:val="both"/>
        <w:rPr>
          <w:sz w:val="24"/>
          <w:szCs w:val="24"/>
        </w:rPr>
      </w:pPr>
      <w:r w:rsidRPr="009B7BB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5D31B5" w:rsidRPr="009B7BB6" w:rsidRDefault="005D31B5" w:rsidP="005D31B5">
      <w:pPr>
        <w:spacing w:before="240" w:line="480" w:lineRule="auto"/>
        <w:rPr>
          <w:sz w:val="24"/>
          <w:szCs w:val="24"/>
        </w:rPr>
      </w:pPr>
      <w:r w:rsidRPr="009B7BB6">
        <w:rPr>
          <w:sz w:val="24"/>
          <w:szCs w:val="24"/>
        </w:rPr>
        <w:t>The Eternal Charge of Blasphemy against the Father Stephen our Lord</w:t>
      </w:r>
    </w:p>
    <w:p w:rsidR="005D31B5" w:rsidRPr="009B7BB6" w:rsidRDefault="005D31B5" w:rsidP="005D31B5">
      <w:pPr>
        <w:spacing w:before="240" w:line="480" w:lineRule="auto"/>
        <w:jc w:val="both"/>
        <w:rPr>
          <w:sz w:val="24"/>
          <w:szCs w:val="24"/>
        </w:rPr>
      </w:pPr>
      <w:r w:rsidRPr="009B7BB6">
        <w:rPr>
          <w:sz w:val="24"/>
          <w:szCs w:val="24"/>
        </w:rPr>
        <w:t xml:space="preserve"> 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B7BB6">
        <w:rPr>
          <w:sz w:val="24"/>
          <w:szCs w:val="24"/>
          <w:vertAlign w:val="superscript"/>
        </w:rPr>
        <w:t>nd</w:t>
      </w:r>
      <w:r w:rsidRPr="009B7BB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5D31B5" w:rsidRPr="009B7BB6" w:rsidRDefault="005D31B5" w:rsidP="005D31B5">
      <w:pPr>
        <w:spacing w:before="240" w:line="480" w:lineRule="auto"/>
        <w:rPr>
          <w:sz w:val="24"/>
          <w:szCs w:val="24"/>
        </w:rPr>
      </w:pPr>
      <w:r w:rsidRPr="009B7BB6">
        <w:rPr>
          <w:sz w:val="24"/>
          <w:szCs w:val="24"/>
        </w:rPr>
        <w:t>The Identity of the Eternal Charge in the Eternal Stoning against the Father Stephen Our Lord</w:t>
      </w:r>
    </w:p>
    <w:p w:rsidR="005D31B5" w:rsidRPr="009B7BB6" w:rsidRDefault="005D31B5" w:rsidP="005D31B5">
      <w:pPr>
        <w:spacing w:before="240" w:line="480" w:lineRule="auto"/>
        <w:jc w:val="both"/>
        <w:rPr>
          <w:sz w:val="24"/>
          <w:szCs w:val="24"/>
        </w:rPr>
      </w:pPr>
      <w:r w:rsidRPr="009B7BB6">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9B7BB6">
        <w:rPr>
          <w:sz w:val="24"/>
          <w:szCs w:val="24"/>
          <w:vertAlign w:val="superscript"/>
        </w:rPr>
        <w:t>nd</w:t>
      </w:r>
      <w:r w:rsidRPr="009B7BB6">
        <w:rPr>
          <w:sz w:val="24"/>
          <w:szCs w:val="24"/>
        </w:rPr>
        <w:t xml:space="preserve"> Serpent Devil called the Married Lord called Wisdom over 1</w:t>
      </w:r>
      <w:r w:rsidRPr="009B7BB6">
        <w:rPr>
          <w:sz w:val="24"/>
          <w:szCs w:val="24"/>
          <w:vertAlign w:val="superscript"/>
        </w:rPr>
        <w:t>st</w:t>
      </w:r>
      <w:r w:rsidRPr="009B7BB6">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9B7BB6">
        <w:rPr>
          <w:b/>
          <w:sz w:val="24"/>
          <w:szCs w:val="24"/>
        </w:rPr>
        <w:t>17 Apostles</w:t>
      </w:r>
      <w:r w:rsidRPr="009B7BB6">
        <w:rPr>
          <w:sz w:val="24"/>
          <w:szCs w:val="24"/>
        </w:rPr>
        <w:t>” by saying it is evil in origin in Isaiah 14:12-21 (The Lord Lucifer called the 2</w:t>
      </w:r>
      <w:r w:rsidRPr="009B7BB6">
        <w:rPr>
          <w:sz w:val="24"/>
          <w:szCs w:val="24"/>
          <w:vertAlign w:val="superscript"/>
        </w:rPr>
        <w:t>nd</w:t>
      </w:r>
      <w:r w:rsidRPr="009B7BB6">
        <w:rPr>
          <w:sz w:val="24"/>
          <w:szCs w:val="24"/>
        </w:rPr>
        <w:t xml:space="preserve"> Serpent Lucifer called the Married Lord called Wisdom’s fall in Heaven in opposition to the Father Stephen Our Lord the 2</w:t>
      </w:r>
      <w:r w:rsidRPr="009B7BB6">
        <w:rPr>
          <w:sz w:val="24"/>
          <w:szCs w:val="24"/>
          <w:vertAlign w:val="superscript"/>
        </w:rPr>
        <w:t>nd</w:t>
      </w:r>
      <w:r w:rsidRPr="009B7BB6">
        <w:rPr>
          <w:sz w:val="24"/>
          <w:szCs w:val="24"/>
        </w:rPr>
        <w:t xml:space="preserve"> Serpent Yahweh called the Single Lord called Wisdom), &amp; in Ezekiel 28:11-19 (The Lord Satan called the 2</w:t>
      </w:r>
      <w:r w:rsidRPr="009B7BB6">
        <w:rPr>
          <w:sz w:val="24"/>
          <w:szCs w:val="24"/>
          <w:vertAlign w:val="superscript"/>
        </w:rPr>
        <w:t>nd</w:t>
      </w:r>
      <w:r w:rsidRPr="009B7BB6">
        <w:rPr>
          <w:sz w:val="24"/>
          <w:szCs w:val="24"/>
        </w:rPr>
        <w:t xml:space="preserve"> Serpent Lucifer called the Married Lord called Wisdom’s fall on the Earth to Lordship in opposition to the Father Stephen Our Lord the 2</w:t>
      </w:r>
      <w:r w:rsidRPr="009B7BB6">
        <w:rPr>
          <w:sz w:val="24"/>
          <w:szCs w:val="24"/>
          <w:vertAlign w:val="superscript"/>
        </w:rPr>
        <w:t>nd</w:t>
      </w:r>
      <w:r w:rsidRPr="009B7BB6">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9B7BB6">
        <w:rPr>
          <w:b/>
          <w:sz w:val="24"/>
          <w:szCs w:val="24"/>
        </w:rPr>
        <w:t>The Biological This Sin</w:t>
      </w:r>
      <w:r w:rsidRPr="009B7BB6">
        <w:rPr>
          <w:sz w:val="24"/>
          <w:szCs w:val="24"/>
        </w:rPr>
        <w:t>” &amp; in the Lord Saul of Tarsus Father’s Law concerned “</w:t>
      </w:r>
      <w:r w:rsidRPr="009B7BB6">
        <w:rPr>
          <w:b/>
          <w:sz w:val="24"/>
          <w:szCs w:val="24"/>
        </w:rPr>
        <w:t>The Eternal This Sin</w:t>
      </w:r>
      <w:r w:rsidRPr="009B7BB6">
        <w:rPr>
          <w:sz w:val="24"/>
          <w:szCs w:val="24"/>
        </w:rPr>
        <w:t>” in Numbers 12:11 (NKJV); 1</w:t>
      </w:r>
      <w:r w:rsidRPr="009B7BB6">
        <w:rPr>
          <w:sz w:val="24"/>
          <w:szCs w:val="24"/>
          <w:vertAlign w:val="superscript"/>
        </w:rPr>
        <w:t>st</w:t>
      </w:r>
      <w:r w:rsidRPr="009B7BB6">
        <w:rPr>
          <w:sz w:val="24"/>
          <w:szCs w:val="24"/>
        </w:rPr>
        <w:t xml:space="preserve"> Samuel 14:38 (OKJV); Deuteronomy 21:22; 22:26; 1</w:t>
      </w:r>
      <w:r w:rsidRPr="009B7BB6">
        <w:rPr>
          <w:sz w:val="24"/>
          <w:szCs w:val="24"/>
          <w:vertAlign w:val="superscript"/>
        </w:rPr>
        <w:t>st</w:t>
      </w:r>
      <w:r w:rsidRPr="009B7BB6">
        <w:rPr>
          <w:sz w:val="24"/>
          <w:szCs w:val="24"/>
        </w:rPr>
        <w:t xml:space="preserve"> John 5:16 &amp; Acts 7:60. People who commit “</w:t>
      </w:r>
      <w:r w:rsidRPr="009B7BB6">
        <w:rPr>
          <w:b/>
          <w:sz w:val="24"/>
          <w:szCs w:val="24"/>
        </w:rPr>
        <w:t>This Sin</w:t>
      </w:r>
      <w:r w:rsidRPr="009B7BB6">
        <w:rPr>
          <w:sz w:val="24"/>
          <w:szCs w:val="24"/>
        </w:rPr>
        <w:t>” will be charged with Eternal Damnation and the Soul and Body will burn in Hell. The 28 names of “</w:t>
      </w:r>
      <w:r w:rsidRPr="009B7BB6">
        <w:rPr>
          <w:b/>
          <w:sz w:val="24"/>
          <w:szCs w:val="24"/>
        </w:rPr>
        <w:t>This Charge</w:t>
      </w:r>
      <w:r w:rsidRPr="009B7BB6">
        <w:rPr>
          <w:sz w:val="24"/>
          <w:szCs w:val="24"/>
        </w:rPr>
        <w:t xml:space="preserve">” by </w:t>
      </w:r>
      <w:r w:rsidRPr="009B7BB6">
        <w:rPr>
          <w:b/>
          <w:sz w:val="24"/>
          <w:szCs w:val="24"/>
        </w:rPr>
        <w:t>the</w:t>
      </w:r>
      <w:r w:rsidRPr="009B7BB6">
        <w:rPr>
          <w:sz w:val="24"/>
          <w:szCs w:val="24"/>
        </w:rPr>
        <w:t xml:space="preserve"> </w:t>
      </w:r>
      <w:r w:rsidRPr="009B7BB6">
        <w:rPr>
          <w:b/>
          <w:sz w:val="24"/>
          <w:szCs w:val="24"/>
        </w:rPr>
        <w:t>28 Lordships of the Chiefs of Police</w:t>
      </w:r>
      <w:r w:rsidRPr="009B7BB6">
        <w:rPr>
          <w:sz w:val="24"/>
          <w:szCs w:val="24"/>
        </w:rPr>
        <w:t xml:space="preserve"> are first, is “</w:t>
      </w:r>
      <w:r w:rsidRPr="009B7BB6">
        <w:rPr>
          <w:b/>
          <w:sz w:val="24"/>
          <w:szCs w:val="24"/>
        </w:rPr>
        <w:t>Blasphemy against the Spirit</w:t>
      </w:r>
      <w:r w:rsidRPr="009B7BB6">
        <w:rPr>
          <w:sz w:val="24"/>
          <w:szCs w:val="24"/>
        </w:rPr>
        <w:t>” of God in Matthew 12:31. Second, is “</w:t>
      </w:r>
      <w:r w:rsidRPr="009B7BB6">
        <w:rPr>
          <w:b/>
          <w:sz w:val="24"/>
          <w:szCs w:val="24"/>
        </w:rPr>
        <w:t>Blasphemy against the Holy Spirit</w:t>
      </w:r>
      <w:r w:rsidRPr="009B7BB6">
        <w:rPr>
          <w:sz w:val="24"/>
          <w:szCs w:val="24"/>
        </w:rPr>
        <w:t>” in Matthew 12:31; Mark 3:29; Luke 12:10, Third, is “</w:t>
      </w:r>
      <w:r w:rsidRPr="009B7BB6">
        <w:rPr>
          <w:b/>
          <w:sz w:val="24"/>
          <w:szCs w:val="24"/>
        </w:rPr>
        <w:t>Blasphemy against the Holy Ghost</w:t>
      </w:r>
      <w:r w:rsidRPr="009B7BB6">
        <w:rPr>
          <w:sz w:val="24"/>
          <w:szCs w:val="24"/>
        </w:rPr>
        <w:t xml:space="preserve">” in Matthew 12:31; Mark 3:29; Luke 12:10. Fourth, is </w:t>
      </w:r>
      <w:r w:rsidRPr="009B7BB6">
        <w:rPr>
          <w:b/>
          <w:sz w:val="24"/>
          <w:szCs w:val="24"/>
        </w:rPr>
        <w:t>Unforgiveness</w:t>
      </w:r>
      <w:r w:rsidRPr="009B7BB6">
        <w:rPr>
          <w:sz w:val="24"/>
          <w:szCs w:val="24"/>
        </w:rPr>
        <w:t xml:space="preserve"> in Matthew 12:31-32; Mark 3:29; Luke 12:10. Fifth, is </w:t>
      </w:r>
      <w:r w:rsidRPr="009B7BB6">
        <w:rPr>
          <w:b/>
          <w:sz w:val="24"/>
          <w:szCs w:val="24"/>
        </w:rPr>
        <w:t>This Sin</w:t>
      </w:r>
      <w:r w:rsidRPr="009B7BB6">
        <w:rPr>
          <w:sz w:val="24"/>
          <w:szCs w:val="24"/>
        </w:rPr>
        <w:t xml:space="preserve"> in Acts 7:60. Sixth, is </w:t>
      </w:r>
      <w:r w:rsidRPr="009B7BB6">
        <w:rPr>
          <w:b/>
          <w:sz w:val="24"/>
          <w:szCs w:val="24"/>
        </w:rPr>
        <w:t xml:space="preserve">Blasphemy against God </w:t>
      </w:r>
      <w:r w:rsidRPr="009B7BB6">
        <w:rPr>
          <w:sz w:val="24"/>
          <w:szCs w:val="24"/>
        </w:rPr>
        <w:t xml:space="preserve">in Acts 6:11. Seventh, is </w:t>
      </w:r>
      <w:r w:rsidRPr="009B7BB6">
        <w:rPr>
          <w:b/>
          <w:sz w:val="24"/>
          <w:szCs w:val="24"/>
        </w:rPr>
        <w:t>Blasphemy against Moses</w:t>
      </w:r>
      <w:r w:rsidRPr="009B7BB6">
        <w:rPr>
          <w:sz w:val="24"/>
          <w:szCs w:val="24"/>
        </w:rPr>
        <w:t xml:space="preserve"> in Acts 6:11. Eighth, is </w:t>
      </w:r>
      <w:r w:rsidRPr="009B7BB6">
        <w:rPr>
          <w:b/>
          <w:sz w:val="24"/>
          <w:szCs w:val="24"/>
        </w:rPr>
        <w:t>Blasphemy against the Whole Law</w:t>
      </w:r>
      <w:r w:rsidRPr="009B7BB6">
        <w:rPr>
          <w:sz w:val="24"/>
          <w:szCs w:val="24"/>
        </w:rPr>
        <w:t xml:space="preserve"> in Acts 6:13. Ninth-Tenth, is </w:t>
      </w:r>
      <w:r w:rsidRPr="009B7BB6">
        <w:rPr>
          <w:b/>
          <w:sz w:val="24"/>
          <w:szCs w:val="24"/>
        </w:rPr>
        <w:t>Blasphemy against the Holy Place (Temple or Business)</w:t>
      </w:r>
      <w:r w:rsidRPr="009B7BB6">
        <w:rPr>
          <w:sz w:val="24"/>
          <w:szCs w:val="24"/>
        </w:rPr>
        <w:t xml:space="preserve"> in Acts 6:13. Eleventh, is </w:t>
      </w:r>
      <w:r w:rsidRPr="009B7BB6">
        <w:rPr>
          <w:b/>
          <w:sz w:val="24"/>
          <w:szCs w:val="24"/>
        </w:rPr>
        <w:t xml:space="preserve">Speaking against the Spirit of God </w:t>
      </w:r>
      <w:r w:rsidRPr="009B7BB6">
        <w:rPr>
          <w:sz w:val="24"/>
          <w:szCs w:val="24"/>
        </w:rPr>
        <w:t>in Matthew 12:31. Twelfth, is “</w:t>
      </w:r>
      <w:r w:rsidRPr="009B7BB6">
        <w:rPr>
          <w:b/>
          <w:sz w:val="24"/>
          <w:szCs w:val="24"/>
        </w:rPr>
        <w:t>Speaking against the Holy Spirit</w:t>
      </w:r>
      <w:r w:rsidRPr="009B7BB6">
        <w:rPr>
          <w:sz w:val="24"/>
          <w:szCs w:val="24"/>
        </w:rPr>
        <w:t>” in Matthew 12:32. Thirteenth, is “</w:t>
      </w:r>
      <w:r w:rsidRPr="009B7BB6">
        <w:rPr>
          <w:b/>
          <w:sz w:val="24"/>
          <w:szCs w:val="24"/>
        </w:rPr>
        <w:t>Speaking against the Holy Ghost</w:t>
      </w:r>
      <w:r w:rsidRPr="009B7BB6">
        <w:rPr>
          <w:sz w:val="24"/>
          <w:szCs w:val="24"/>
        </w:rPr>
        <w:t xml:space="preserve">” in Matthew 12:32. Fourteenth, is </w:t>
      </w:r>
      <w:r w:rsidRPr="009B7BB6">
        <w:rPr>
          <w:b/>
          <w:sz w:val="24"/>
          <w:szCs w:val="24"/>
        </w:rPr>
        <w:t>the Unpardonable Sin</w:t>
      </w:r>
      <w:r w:rsidRPr="009B7BB6">
        <w:rPr>
          <w:sz w:val="24"/>
          <w:szCs w:val="24"/>
        </w:rPr>
        <w:t xml:space="preserve"> in Matthew 12:31-32; Mark 3:29; Matthew 9:34; Luke 11:14-15, 19 &amp; John 7:20; 8:48, 52; 10:20-21. Fifteenth, is </w:t>
      </w:r>
      <w:r w:rsidRPr="009B7BB6">
        <w:rPr>
          <w:b/>
          <w:sz w:val="24"/>
          <w:szCs w:val="24"/>
        </w:rPr>
        <w:t>Resisting the Holy Spirit</w:t>
      </w:r>
      <w:r w:rsidRPr="009B7BB6">
        <w:rPr>
          <w:sz w:val="24"/>
          <w:szCs w:val="24"/>
        </w:rPr>
        <w:t xml:space="preserve"> in Acts 7:51. Sixteenth, is </w:t>
      </w:r>
      <w:r w:rsidRPr="009B7BB6">
        <w:rPr>
          <w:b/>
          <w:sz w:val="24"/>
          <w:szCs w:val="24"/>
        </w:rPr>
        <w:t>Resisting the Holy Ghost</w:t>
      </w:r>
      <w:r w:rsidRPr="009B7BB6">
        <w:rPr>
          <w:sz w:val="24"/>
          <w:szCs w:val="24"/>
        </w:rPr>
        <w:t xml:space="preserve"> in Acts 7:51. Seventeenth, is </w:t>
      </w:r>
      <w:r w:rsidRPr="009B7BB6">
        <w:rPr>
          <w:b/>
          <w:sz w:val="24"/>
          <w:szCs w:val="24"/>
        </w:rPr>
        <w:t>Resisting the Spirit of God</w:t>
      </w:r>
      <w:r w:rsidRPr="009B7BB6">
        <w:rPr>
          <w:sz w:val="24"/>
          <w:szCs w:val="24"/>
        </w:rPr>
        <w:t xml:space="preserve"> in Acts 7:51. Eighteenth, is the </w:t>
      </w:r>
      <w:r w:rsidRPr="009B7BB6">
        <w:rPr>
          <w:b/>
          <w:sz w:val="24"/>
          <w:szCs w:val="24"/>
        </w:rPr>
        <w:t>Sin unto Death</w:t>
      </w:r>
      <w:r w:rsidRPr="009B7BB6">
        <w:rPr>
          <w:sz w:val="24"/>
          <w:szCs w:val="24"/>
        </w:rPr>
        <w:t xml:space="preserve"> in 1</w:t>
      </w:r>
      <w:r w:rsidRPr="009B7BB6">
        <w:rPr>
          <w:sz w:val="24"/>
          <w:szCs w:val="24"/>
          <w:vertAlign w:val="superscript"/>
        </w:rPr>
        <w:t>st</w:t>
      </w:r>
      <w:r w:rsidRPr="009B7BB6">
        <w:rPr>
          <w:sz w:val="24"/>
          <w:szCs w:val="24"/>
        </w:rPr>
        <w:t xml:space="preserve"> John 5:16. Nineteenth, is </w:t>
      </w:r>
      <w:r w:rsidRPr="009B7BB6">
        <w:rPr>
          <w:b/>
          <w:sz w:val="24"/>
          <w:szCs w:val="24"/>
        </w:rPr>
        <w:t>Grieving the Holy Spirit</w:t>
      </w:r>
      <w:r w:rsidRPr="009B7BB6">
        <w:rPr>
          <w:sz w:val="24"/>
          <w:szCs w:val="24"/>
        </w:rPr>
        <w:t xml:space="preserve"> in Ephesians 4:30. Twenty, is </w:t>
      </w:r>
      <w:r w:rsidRPr="009B7BB6">
        <w:rPr>
          <w:b/>
          <w:sz w:val="24"/>
          <w:szCs w:val="24"/>
        </w:rPr>
        <w:t>Grieving the Spirit of God</w:t>
      </w:r>
      <w:r w:rsidRPr="009B7BB6">
        <w:rPr>
          <w:sz w:val="24"/>
          <w:szCs w:val="24"/>
        </w:rPr>
        <w:t xml:space="preserve"> in Ephesians 4:30. Twenty-one, is </w:t>
      </w:r>
      <w:r w:rsidRPr="009B7BB6">
        <w:rPr>
          <w:b/>
          <w:sz w:val="24"/>
          <w:szCs w:val="24"/>
        </w:rPr>
        <w:t>Grieving the Holy Ghost</w:t>
      </w:r>
      <w:r w:rsidRPr="009B7BB6">
        <w:rPr>
          <w:sz w:val="24"/>
          <w:szCs w:val="24"/>
        </w:rPr>
        <w:t xml:space="preserve"> in Ephesians 4:30. Twenty-two, is </w:t>
      </w:r>
      <w:r w:rsidRPr="009B7BB6">
        <w:rPr>
          <w:b/>
          <w:sz w:val="24"/>
          <w:szCs w:val="24"/>
        </w:rPr>
        <w:t xml:space="preserve">Quenching the Spirit of God </w:t>
      </w:r>
      <w:r w:rsidRPr="009B7BB6">
        <w:rPr>
          <w:sz w:val="24"/>
          <w:szCs w:val="24"/>
        </w:rPr>
        <w:t>in 1</w:t>
      </w:r>
      <w:r w:rsidRPr="009B7BB6">
        <w:rPr>
          <w:sz w:val="24"/>
          <w:szCs w:val="24"/>
          <w:vertAlign w:val="superscript"/>
        </w:rPr>
        <w:t>st</w:t>
      </w:r>
      <w:r w:rsidRPr="009B7BB6">
        <w:rPr>
          <w:sz w:val="24"/>
          <w:szCs w:val="24"/>
        </w:rPr>
        <w:t xml:space="preserve"> Thessalonians 5:19. Twenty-three, is </w:t>
      </w:r>
      <w:r w:rsidRPr="009B7BB6">
        <w:rPr>
          <w:b/>
          <w:sz w:val="24"/>
          <w:szCs w:val="24"/>
        </w:rPr>
        <w:t xml:space="preserve">Quenching the Holy Ghost </w:t>
      </w:r>
      <w:r w:rsidRPr="009B7BB6">
        <w:rPr>
          <w:sz w:val="24"/>
          <w:szCs w:val="24"/>
        </w:rPr>
        <w:t>in 1</w:t>
      </w:r>
      <w:r w:rsidRPr="009B7BB6">
        <w:rPr>
          <w:sz w:val="24"/>
          <w:szCs w:val="24"/>
          <w:vertAlign w:val="superscript"/>
        </w:rPr>
        <w:t>st</w:t>
      </w:r>
      <w:r w:rsidRPr="009B7BB6">
        <w:rPr>
          <w:sz w:val="24"/>
          <w:szCs w:val="24"/>
        </w:rPr>
        <w:t xml:space="preserve"> Thessalonians 5:19. Twenty, four, is </w:t>
      </w:r>
      <w:r w:rsidRPr="009B7BB6">
        <w:rPr>
          <w:b/>
          <w:sz w:val="24"/>
          <w:szCs w:val="24"/>
        </w:rPr>
        <w:t>Quenching the Holy Spirit</w:t>
      </w:r>
      <w:r w:rsidRPr="009B7BB6">
        <w:rPr>
          <w:sz w:val="24"/>
          <w:szCs w:val="24"/>
        </w:rPr>
        <w:t xml:space="preserve"> in 1</w:t>
      </w:r>
      <w:r w:rsidRPr="009B7BB6">
        <w:rPr>
          <w:sz w:val="24"/>
          <w:szCs w:val="24"/>
          <w:vertAlign w:val="superscript"/>
        </w:rPr>
        <w:t>st</w:t>
      </w:r>
      <w:r w:rsidRPr="009B7BB6">
        <w:rPr>
          <w:sz w:val="24"/>
          <w:szCs w:val="24"/>
        </w:rPr>
        <w:t xml:space="preserve"> Thessalonians 5:19. Twenty-five, is </w:t>
      </w:r>
      <w:r w:rsidRPr="009B7BB6">
        <w:rPr>
          <w:b/>
          <w:sz w:val="24"/>
          <w:szCs w:val="24"/>
        </w:rPr>
        <w:t xml:space="preserve">Lying to the Holy Spirit </w:t>
      </w:r>
      <w:r w:rsidRPr="009B7BB6">
        <w:rPr>
          <w:sz w:val="24"/>
          <w:szCs w:val="24"/>
        </w:rPr>
        <w:t xml:space="preserve">in Acts 5:3. Twenty-six, is </w:t>
      </w:r>
      <w:r w:rsidRPr="009B7BB6">
        <w:rPr>
          <w:b/>
          <w:sz w:val="24"/>
          <w:szCs w:val="24"/>
        </w:rPr>
        <w:t>Lying to the Holy Ghost</w:t>
      </w:r>
      <w:r w:rsidRPr="009B7BB6">
        <w:rPr>
          <w:sz w:val="24"/>
          <w:szCs w:val="24"/>
        </w:rPr>
        <w:t xml:space="preserve"> in Acts 5:3. Twenty-seven, is </w:t>
      </w:r>
      <w:r w:rsidRPr="009B7BB6">
        <w:rPr>
          <w:b/>
          <w:sz w:val="24"/>
          <w:szCs w:val="24"/>
        </w:rPr>
        <w:t>Lying to the Spirit of God</w:t>
      </w:r>
      <w:r w:rsidRPr="009B7BB6">
        <w:rPr>
          <w:sz w:val="24"/>
          <w:szCs w:val="24"/>
        </w:rPr>
        <w:t xml:space="preserve"> in Acts 5:3. Twenty-eight, is the </w:t>
      </w:r>
      <w:r w:rsidRPr="009B7BB6">
        <w:rPr>
          <w:b/>
          <w:sz w:val="24"/>
          <w:szCs w:val="24"/>
        </w:rPr>
        <w:t>Whole Sexual Eros Love Apostasy against God</w:t>
      </w:r>
      <w:r w:rsidRPr="009B7BB6">
        <w:rPr>
          <w:sz w:val="24"/>
          <w:szCs w:val="24"/>
        </w:rPr>
        <w:t xml:space="preserve"> in 2</w:t>
      </w:r>
      <w:r w:rsidRPr="009B7BB6">
        <w:rPr>
          <w:sz w:val="24"/>
          <w:szCs w:val="24"/>
          <w:vertAlign w:val="superscript"/>
        </w:rPr>
        <w:t>nd</w:t>
      </w:r>
      <w:r w:rsidRPr="009B7BB6">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9B7BB6">
        <w:rPr>
          <w:b/>
          <w:sz w:val="24"/>
          <w:szCs w:val="24"/>
        </w:rPr>
        <w:t>Second Death</w:t>
      </w:r>
      <w:r w:rsidRPr="009B7BB6">
        <w:rPr>
          <w:sz w:val="24"/>
          <w:szCs w:val="24"/>
        </w:rPr>
        <w:t>.” The Origin of “</w:t>
      </w:r>
      <w:r w:rsidRPr="009B7BB6">
        <w:rPr>
          <w:b/>
          <w:sz w:val="24"/>
          <w:szCs w:val="24"/>
        </w:rPr>
        <w:t>This Eternal Godly Sin</w:t>
      </w:r>
      <w:r w:rsidRPr="009B7BB6">
        <w:rPr>
          <w:sz w:val="24"/>
          <w:szCs w:val="24"/>
        </w:rPr>
        <w:t xml:space="preserve">” is recorded in Proverbs 8:22-25 (RSV) by </w:t>
      </w:r>
      <w:r w:rsidRPr="009B7BB6">
        <w:rPr>
          <w:b/>
          <w:sz w:val="24"/>
          <w:szCs w:val="24"/>
        </w:rPr>
        <w:t xml:space="preserve">Qanah </w:t>
      </w:r>
      <w:r w:rsidRPr="009B7BB6">
        <w:rPr>
          <w:sz w:val="24"/>
          <w:szCs w:val="24"/>
        </w:rPr>
        <w:t>meaning “</w:t>
      </w:r>
      <w:r w:rsidRPr="009B7BB6">
        <w:rPr>
          <w:b/>
          <w:sz w:val="24"/>
          <w:szCs w:val="24"/>
        </w:rPr>
        <w:t>Eternal Marital Lordly Sexual Eros Love</w:t>
      </w:r>
      <w:r w:rsidRPr="009B7BB6">
        <w:rPr>
          <w:sz w:val="24"/>
          <w:szCs w:val="24"/>
        </w:rPr>
        <w:t>” and “</w:t>
      </w:r>
      <w:r w:rsidRPr="009B7BB6">
        <w:rPr>
          <w:b/>
          <w:sz w:val="24"/>
          <w:szCs w:val="24"/>
        </w:rPr>
        <w:t>This Eternal Heavenly Sin”</w:t>
      </w:r>
      <w:r w:rsidRPr="009B7BB6">
        <w:rPr>
          <w:sz w:val="24"/>
          <w:szCs w:val="24"/>
        </w:rPr>
        <w:t xml:space="preserve"> is recorded in Isaiah 14:12-21 &amp; Ezekiel 28:15-19 is “</w:t>
      </w:r>
      <w:r w:rsidRPr="009B7BB6">
        <w:rPr>
          <w:b/>
          <w:sz w:val="24"/>
          <w:szCs w:val="24"/>
        </w:rPr>
        <w:t>This Eternal Earthly Sin</w:t>
      </w:r>
      <w:r w:rsidRPr="009B7BB6">
        <w:rPr>
          <w:sz w:val="24"/>
          <w:szCs w:val="24"/>
        </w:rPr>
        <w:t xml:space="preserve">.” The Lord Lucifer sinned in Heaven!!! The scripture say iniquity, lawlessness &amp; violence are notated. But it was </w:t>
      </w:r>
      <w:r w:rsidRPr="009B7BB6">
        <w:rPr>
          <w:b/>
          <w:sz w:val="24"/>
          <w:szCs w:val="24"/>
        </w:rPr>
        <w:t>This Eternal Sin</w:t>
      </w:r>
      <w:r w:rsidRPr="009B7BB6">
        <w:rPr>
          <w:sz w:val="24"/>
          <w:szCs w:val="24"/>
        </w:rPr>
        <w:t xml:space="preserve"> for an </w:t>
      </w:r>
      <w:r w:rsidRPr="009B7BB6">
        <w:rPr>
          <w:b/>
          <w:sz w:val="24"/>
          <w:szCs w:val="24"/>
        </w:rPr>
        <w:t>Anointed Cherub Lord</w:t>
      </w:r>
      <w:r w:rsidRPr="009B7BB6">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9B7BB6">
        <w:rPr>
          <w:sz w:val="24"/>
          <w:szCs w:val="24"/>
          <w:vertAlign w:val="superscript"/>
        </w:rPr>
        <w:t>nd</w:t>
      </w:r>
      <w:r w:rsidRPr="009B7BB6">
        <w:rPr>
          <w:sz w:val="24"/>
          <w:szCs w:val="24"/>
        </w:rPr>
        <w:t xml:space="preserve"> Peter 3:8) from 5BC-95AD. The Lord Stephen became the Lord James from 24 to 40 years of age, then after 40 years He is the Father Stephen Our Lord in 1</w:t>
      </w:r>
      <w:r w:rsidRPr="009B7BB6">
        <w:rPr>
          <w:sz w:val="24"/>
          <w:szCs w:val="24"/>
          <w:vertAlign w:val="superscript"/>
        </w:rPr>
        <w:t>st</w:t>
      </w:r>
      <w:r w:rsidRPr="009B7BB6">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9B7BB6">
        <w:rPr>
          <w:b/>
          <w:sz w:val="24"/>
          <w:szCs w:val="24"/>
        </w:rPr>
        <w:t>Marital Fornication---Idolatry</w:t>
      </w:r>
      <w:r w:rsidRPr="009B7BB6">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9B7BB6">
        <w:rPr>
          <w:sz w:val="24"/>
          <w:szCs w:val="24"/>
          <w:vertAlign w:val="superscript"/>
        </w:rPr>
        <w:t>st</w:t>
      </w:r>
      <w:r w:rsidRPr="009B7BB6">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5D31B5" w:rsidRPr="009B7BB6" w:rsidRDefault="005D31B5" w:rsidP="005D31B5">
      <w:pPr>
        <w:spacing w:line="480" w:lineRule="auto"/>
        <w:jc w:val="both"/>
        <w:rPr>
          <w:sz w:val="24"/>
          <w:szCs w:val="24"/>
        </w:rPr>
      </w:pPr>
      <w:r w:rsidRPr="009B7BB6">
        <w:rPr>
          <w:sz w:val="24"/>
          <w:szCs w:val="24"/>
        </w:rPr>
        <w:t>The Lord Stephen is stoned to Eternal Death</w:t>
      </w:r>
    </w:p>
    <w:p w:rsidR="005D31B5" w:rsidRPr="009B7BB6" w:rsidRDefault="005D31B5" w:rsidP="005D31B5">
      <w:pPr>
        <w:spacing w:line="480" w:lineRule="auto"/>
        <w:jc w:val="both"/>
        <w:rPr>
          <w:sz w:val="24"/>
          <w:szCs w:val="24"/>
        </w:rPr>
      </w:pPr>
      <w:r w:rsidRPr="009B7BB6">
        <w:rPr>
          <w:sz w:val="24"/>
          <w:szCs w:val="24"/>
        </w:rPr>
        <w:t>The blood involves the fluid that circulates the body of a Person. The blood has some other symbolic properties in the Holy Bible. First, blood refers to “the sun will be turned into darkness and the moon will turn into blood” in Acts 2:20. Second, the blood of grapes is the strongest wine in 1</w:t>
      </w:r>
      <w:r w:rsidRPr="009B7BB6">
        <w:rPr>
          <w:sz w:val="24"/>
          <w:szCs w:val="24"/>
          <w:vertAlign w:val="superscript"/>
        </w:rPr>
        <w:t>st</w:t>
      </w:r>
      <w:r w:rsidRPr="009B7BB6">
        <w:rPr>
          <w:sz w:val="24"/>
          <w:szCs w:val="24"/>
        </w:rPr>
        <w:t xml:space="preserve"> Esdras 3:18, 24 and Deuteronomy 32:14 (RSV). In the New Testament it refers to flesh and blood for Angels (Lords) in the Single Realm and for Married Mankind. Angels (Lords) are spiritual creations that are not married in Genesis 1:14-19 and Luke 20:35-36. Another term for blood is the shedding of blood that is in the murder or killing. The shier vengeance of blood is referred in Psalms 9:12. Also linked to the murder that is concealed concerns Genesis 37:26. The only restrictions for blood are not to eat it, drink it or shed it which is proven in Acts 15:20, 29; 21:25 and Deuteronomy 12:23. “For the life is in the blood” in Leviticus 17:11. Also blood guiltiness occurs in Psalms 51:14 and generally refers to truly killing a life by shedding blood in Psalms 51:14. Another good thought concerns accidental homicide in Numbers 35:9-28 and Deuteronomy 19:1-10. The Avenger would retaliate if the person that shed blood was caught outside the city. There is a process to take guiltiness away in Deuteronomy 21:1-9. The Lord Stephen’s stoning refers to a revengeful killing in Acts 22:20. Blood guiltiness was on the hands of the Gentile Christian Law (Angel Lords &amp; Christians saying they are the Highest Lord’s in the Greatest Sexual Eros Love Apostasy). It involved nakedness, being stripped of His clothes and then stoned to death. This showed that the Lord Stephen would clothe Angels (Lords) in their defiance to God and Angels (Lords) are controlled in Jude 6; 2</w:t>
      </w:r>
      <w:r w:rsidRPr="009B7BB6">
        <w:rPr>
          <w:sz w:val="24"/>
          <w:szCs w:val="24"/>
          <w:vertAlign w:val="superscript"/>
        </w:rPr>
        <w:t>nd</w:t>
      </w:r>
      <w:r w:rsidRPr="009B7BB6">
        <w:rPr>
          <w:sz w:val="24"/>
          <w:szCs w:val="24"/>
        </w:rPr>
        <w:t xml:space="preserve"> Peter 2:4; Job 1:12; 2:6 and Isaiah 46:9-10. It concerned 1</w:t>
      </w:r>
      <w:r w:rsidRPr="009B7BB6">
        <w:rPr>
          <w:sz w:val="24"/>
          <w:szCs w:val="24"/>
          <w:vertAlign w:val="superscript"/>
        </w:rPr>
        <w:t>st</w:t>
      </w:r>
      <w:r w:rsidRPr="009B7BB6">
        <w:rPr>
          <w:sz w:val="24"/>
          <w:szCs w:val="24"/>
        </w:rPr>
        <w:t xml:space="preserve"> degree murder in God’s eyes. The shedding of the Lord Stephen’s blood would bring judgment in Genesis 9:6; Deuteronomy 19:9-14; 2</w:t>
      </w:r>
      <w:r w:rsidRPr="009B7BB6">
        <w:rPr>
          <w:sz w:val="24"/>
          <w:szCs w:val="24"/>
          <w:vertAlign w:val="superscript"/>
        </w:rPr>
        <w:t>nd</w:t>
      </w:r>
      <w:r w:rsidRPr="009B7BB6">
        <w:rPr>
          <w:sz w:val="24"/>
          <w:szCs w:val="24"/>
        </w:rPr>
        <w:t xml:space="preserve"> Kings 24:4 and Ezekiel 33:6 concerning the Eternal Charge against the Lord Stephen. They thought it was justified in killing Him. They were wrong! The Lord Stephen was full of the Holy Ghost and omnipotence (almightiness). In Acts 7:51 it tells us that if You resist the Holy Ghost, it will be forever damned eternally. If done ignorantly, 36 years of Mercy can be applied, but it is still charged. But this shows the kind of price paid that the Lord Stephen endured. The Lord Stephen in Acts 7:60 says “Lord (Yah), lay not this sin to their charge.” This implies a total release and it being expunged concerning the Eternal Sin being committed by the Gentile Law going into Christian Law. Also the Father Stephen Our Lord is the only one that could summon without ceasing the Lord Yahweh the Creator of the Father Stephen by calling on God in Acts 7:59. The other Lords, the Holy Angels and the Lord Jesus can only summon the Father Stephen Our Lord in 1</w:t>
      </w:r>
      <w:r w:rsidRPr="009B7BB6">
        <w:rPr>
          <w:sz w:val="24"/>
          <w:szCs w:val="24"/>
          <w:vertAlign w:val="superscript"/>
        </w:rPr>
        <w:t>st</w:t>
      </w:r>
      <w:r w:rsidRPr="009B7BB6">
        <w:rPr>
          <w:sz w:val="24"/>
          <w:szCs w:val="24"/>
        </w:rPr>
        <w:t xml:space="preserve"> Peter 1:17-19. The Lord Stephen allowed His death in the Christian Law which brings up a position and then the Lord Stephen becomes the only Christian Lord over the whole entire Law in one position. The High Priest Joseph Ben Caiaphas (18-36 AD reign) thought the Law had God’s authorization to kill the Christian Lord Stephen of Truth by Lucifer’s 9 precious stones golden two-edged sword in Ezekiel 28:13. The Lord Stephen traded places with Saul in the Jewish Law which did not touch the Lord Stephen in Acts 22:20 because Saul was an accessory to the fact of the killing. James in the Gentile Law going into Christianity concerns the Lord Stephen dying vicariously because the Whole Law would try to overcome Him proven in Luke 11:21-23. The Lord Stephen became the Lord James from 24 to 40 years of age, then after the 40 years in the Kingdom, He is the Father Stephen Our Lord in 1</w:t>
      </w:r>
      <w:r w:rsidRPr="009B7BB6">
        <w:rPr>
          <w:sz w:val="24"/>
          <w:szCs w:val="24"/>
          <w:vertAlign w:val="superscript"/>
        </w:rPr>
        <w:t>st</w:t>
      </w:r>
      <w:r w:rsidRPr="009B7BB6">
        <w:rPr>
          <w:sz w:val="24"/>
          <w:szCs w:val="24"/>
        </w:rPr>
        <w:t xml:space="preserve"> Corinthians 15:24-28. The Lord Stephen the Father above All then becomes the Holy Godly Bishop (Episkopos) afterwards in 1</w:t>
      </w:r>
      <w:r w:rsidRPr="009B7BB6">
        <w:rPr>
          <w:sz w:val="24"/>
          <w:szCs w:val="24"/>
          <w:vertAlign w:val="superscript"/>
        </w:rPr>
        <w:t>st</w:t>
      </w:r>
      <w:r w:rsidRPr="009B7BB6">
        <w:rPr>
          <w:sz w:val="24"/>
          <w:szCs w:val="24"/>
        </w:rPr>
        <w:t xml:space="preserve"> Peter 2:25 because the Lord Stephen the Father above All is the Holy Godly Deacon by the term “to serve” in Acts 6:2-10. 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w:t>
      </w:r>
    </w:p>
    <w:p w:rsidR="005D31B5" w:rsidRPr="009B7BB6" w:rsidRDefault="005D31B5" w:rsidP="005D31B5">
      <w:pPr>
        <w:spacing w:line="480" w:lineRule="auto"/>
        <w:jc w:val="both"/>
        <w:rPr>
          <w:sz w:val="24"/>
          <w:szCs w:val="24"/>
        </w:rPr>
      </w:pPr>
      <w:r w:rsidRPr="009B7BB6">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9B7BB6">
        <w:rPr>
          <w:sz w:val="24"/>
          <w:szCs w:val="24"/>
          <w:vertAlign w:val="superscript"/>
        </w:rPr>
        <w:t>nd</w:t>
      </w:r>
      <w:r w:rsidRPr="009B7BB6">
        <w:rPr>
          <w:sz w:val="24"/>
          <w:szCs w:val="24"/>
        </w:rPr>
        <w:t xml:space="preserve"> Single Lord called Wisdom) never dies because the Holy Biblical Law declares that but the Lord Steve (1</w:t>
      </w:r>
      <w:r w:rsidRPr="009B7BB6">
        <w:rPr>
          <w:sz w:val="24"/>
          <w:szCs w:val="24"/>
          <w:vertAlign w:val="superscript"/>
        </w:rPr>
        <w:t>st</w:t>
      </w:r>
      <w:r w:rsidRPr="009B7BB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5D31B5" w:rsidRPr="009B7BB6" w:rsidRDefault="005D31B5" w:rsidP="005D31B5">
      <w:pPr>
        <w:spacing w:line="480" w:lineRule="auto"/>
        <w:jc w:val="both"/>
        <w:rPr>
          <w:sz w:val="24"/>
          <w:szCs w:val="24"/>
        </w:rPr>
      </w:pPr>
      <w:r w:rsidRPr="009B7BB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B7BB6">
        <w:rPr>
          <w:sz w:val="24"/>
          <w:szCs w:val="24"/>
          <w:vertAlign w:val="superscript"/>
        </w:rPr>
        <w:t>nd</w:t>
      </w:r>
      <w:r w:rsidRPr="009B7BB6">
        <w:rPr>
          <w:sz w:val="24"/>
          <w:szCs w:val="24"/>
        </w:rPr>
        <w:t xml:space="preserve"> Single Serpent Lucifer) never dies because the Holy Biblical Law declares that but the Lord Barabbas (1</w:t>
      </w:r>
      <w:r w:rsidRPr="009B7BB6">
        <w:rPr>
          <w:sz w:val="24"/>
          <w:szCs w:val="24"/>
          <w:vertAlign w:val="superscript"/>
        </w:rPr>
        <w:t>st</w:t>
      </w:r>
      <w:r w:rsidRPr="009B7BB6">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5D31B5" w:rsidRPr="009B7BB6" w:rsidRDefault="005D31B5" w:rsidP="005D31B5">
      <w:pPr>
        <w:spacing w:line="480" w:lineRule="auto"/>
        <w:jc w:val="both"/>
        <w:rPr>
          <w:sz w:val="24"/>
          <w:szCs w:val="24"/>
        </w:rPr>
      </w:pPr>
      <w:r w:rsidRPr="009B7BB6">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9B7BB6">
        <w:rPr>
          <w:sz w:val="24"/>
          <w:szCs w:val="24"/>
          <w:vertAlign w:val="superscript"/>
        </w:rPr>
        <w:t>nd</w:t>
      </w:r>
      <w:r w:rsidRPr="009B7BB6">
        <w:rPr>
          <w:sz w:val="24"/>
          <w:szCs w:val="24"/>
        </w:rPr>
        <w:t xml:space="preserve"> Single Man Adam) never dies because the Holy Biblical Law declares that in Hebrews 13:8 but the Lord Barabbas (1</w:t>
      </w:r>
      <w:r w:rsidRPr="009B7BB6">
        <w:rPr>
          <w:sz w:val="24"/>
          <w:szCs w:val="24"/>
          <w:vertAlign w:val="superscript"/>
        </w:rPr>
        <w:t>st</w:t>
      </w:r>
      <w:r w:rsidRPr="009B7BB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5D31B5" w:rsidRPr="009B7BB6" w:rsidRDefault="005D31B5" w:rsidP="005D31B5">
      <w:pPr>
        <w:spacing w:line="480" w:lineRule="auto"/>
        <w:jc w:val="both"/>
        <w:rPr>
          <w:sz w:val="24"/>
          <w:szCs w:val="24"/>
        </w:rPr>
      </w:pPr>
      <w:r w:rsidRPr="009B7BB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B7BB6">
        <w:rPr>
          <w:sz w:val="24"/>
          <w:szCs w:val="24"/>
          <w:vertAlign w:val="superscript"/>
        </w:rPr>
        <w:t>nd</w:t>
      </w:r>
      <w:r w:rsidRPr="009B7BB6">
        <w:rPr>
          <w:sz w:val="24"/>
          <w:szCs w:val="24"/>
        </w:rPr>
        <w:t xml:space="preserve"> Single Woman Eve) never dies because the Holy Biblical Law declares that but the Lord Barabbas (1</w:t>
      </w:r>
      <w:r w:rsidRPr="009B7BB6">
        <w:rPr>
          <w:sz w:val="24"/>
          <w:szCs w:val="24"/>
          <w:vertAlign w:val="superscript"/>
        </w:rPr>
        <w:t>st</w:t>
      </w:r>
      <w:r w:rsidRPr="009B7BB6">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5D31B5" w:rsidRPr="009B7BB6" w:rsidRDefault="005D31B5" w:rsidP="005D31B5">
      <w:pPr>
        <w:spacing w:line="480" w:lineRule="auto"/>
        <w:jc w:val="both"/>
        <w:rPr>
          <w:sz w:val="24"/>
          <w:szCs w:val="24"/>
        </w:rPr>
      </w:pPr>
      <w:r w:rsidRPr="009B7BB6">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B7BB6">
        <w:rPr>
          <w:sz w:val="24"/>
          <w:szCs w:val="24"/>
          <w:vertAlign w:val="superscript"/>
        </w:rPr>
        <w:t>nd</w:t>
      </w:r>
      <w:r w:rsidRPr="009B7BB6">
        <w:rPr>
          <w:sz w:val="24"/>
          <w:szCs w:val="24"/>
        </w:rPr>
        <w:t xml:space="preserve"> Single Child Cain) never dies because the Holy Biblical Law declares that but the Lord Barabbas (1</w:t>
      </w:r>
      <w:r w:rsidRPr="009B7BB6">
        <w:rPr>
          <w:sz w:val="24"/>
          <w:szCs w:val="24"/>
          <w:vertAlign w:val="superscript"/>
        </w:rPr>
        <w:t>st</w:t>
      </w:r>
      <w:r w:rsidRPr="009B7BB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5D31B5" w:rsidRPr="009B7BB6" w:rsidRDefault="005D31B5" w:rsidP="005D31B5">
      <w:pPr>
        <w:spacing w:line="480" w:lineRule="auto"/>
        <w:jc w:val="both"/>
        <w:rPr>
          <w:sz w:val="24"/>
          <w:szCs w:val="24"/>
        </w:rPr>
      </w:pPr>
      <w:r w:rsidRPr="009B7BB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B7BB6">
        <w:rPr>
          <w:vanish/>
          <w:sz w:val="24"/>
          <w:szCs w:val="24"/>
        </w:rPr>
        <w:t>is</w:t>
      </w:r>
      <w:r w:rsidRPr="009B7BB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B7BB6">
        <w:rPr>
          <w:sz w:val="24"/>
          <w:szCs w:val="24"/>
          <w:vertAlign w:val="superscript"/>
        </w:rPr>
        <w:t>st</w:t>
      </w:r>
      <w:r w:rsidRPr="009B7BB6">
        <w:rPr>
          <w:sz w:val="24"/>
          <w:szCs w:val="24"/>
        </w:rPr>
        <w:t xml:space="preserve"> chance (refers to Genesis 3:1-5:32) of the White Christian Law Authorities done by the Father Stephen Our Lord in Acts 6:11-8:3. The “</w:t>
      </w:r>
      <w:r w:rsidRPr="009B7BB6">
        <w:rPr>
          <w:b/>
          <w:sz w:val="24"/>
          <w:szCs w:val="24"/>
        </w:rPr>
        <w:t>True Holy Division</w:t>
      </w:r>
      <w:r w:rsidRPr="009B7BB6">
        <w:rPr>
          <w:sz w:val="24"/>
          <w:szCs w:val="24"/>
        </w:rPr>
        <w:t>” concerns the Black Christian Law Authorities (1</w:t>
      </w:r>
      <w:r w:rsidRPr="009B7BB6">
        <w:rPr>
          <w:sz w:val="24"/>
          <w:szCs w:val="24"/>
          <w:vertAlign w:val="superscript"/>
        </w:rPr>
        <w:t>st</w:t>
      </w:r>
      <w:r w:rsidRPr="009B7BB6">
        <w:rPr>
          <w:sz w:val="24"/>
          <w:szCs w:val="24"/>
        </w:rPr>
        <w:t xml:space="preserve"> chance of the Black Christian Law City Authorities of the Samaritans &amp; the 2</w:t>
      </w:r>
      <w:r w:rsidRPr="009B7BB6">
        <w:rPr>
          <w:sz w:val="24"/>
          <w:szCs w:val="24"/>
          <w:vertAlign w:val="superscript"/>
        </w:rPr>
        <w:t>nd</w:t>
      </w:r>
      <w:r w:rsidRPr="009B7BB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B7BB6">
        <w:rPr>
          <w:sz w:val="24"/>
          <w:szCs w:val="24"/>
          <w:vertAlign w:val="superscript"/>
        </w:rPr>
        <w:t>nd</w:t>
      </w:r>
      <w:r w:rsidRPr="009B7BB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B7BB6">
        <w:rPr>
          <w:sz w:val="24"/>
          <w:szCs w:val="24"/>
          <w:vertAlign w:val="superscript"/>
        </w:rPr>
        <w:t>nd</w:t>
      </w:r>
      <w:r w:rsidRPr="009B7BB6">
        <w:rPr>
          <w:sz w:val="24"/>
          <w:szCs w:val="24"/>
        </w:rPr>
        <w:t xml:space="preserve"> chance of the White Christian Law Authorities is damned and put down by the Father Stephen Our Lord in Acts 9:3-9. The reason the 2</w:t>
      </w:r>
      <w:r w:rsidRPr="009B7BB6">
        <w:rPr>
          <w:sz w:val="24"/>
          <w:szCs w:val="24"/>
          <w:vertAlign w:val="superscript"/>
        </w:rPr>
        <w:t>nd</w:t>
      </w:r>
      <w:r w:rsidRPr="009B7BB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5D31B5" w:rsidRPr="009B7BB6" w:rsidRDefault="005D31B5" w:rsidP="005D31B5">
      <w:pPr>
        <w:spacing w:line="480" w:lineRule="auto"/>
        <w:jc w:val="both"/>
        <w:rPr>
          <w:sz w:val="24"/>
          <w:szCs w:val="24"/>
        </w:rPr>
      </w:pPr>
      <w:r w:rsidRPr="009B7BB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5D31B5" w:rsidRPr="009B7BB6" w:rsidRDefault="005D31B5" w:rsidP="005D31B5">
      <w:pPr>
        <w:spacing w:line="480" w:lineRule="auto"/>
        <w:jc w:val="both"/>
        <w:rPr>
          <w:sz w:val="24"/>
          <w:szCs w:val="24"/>
        </w:rPr>
      </w:pPr>
      <w:r w:rsidRPr="009B7BB6">
        <w:rPr>
          <w:sz w:val="24"/>
          <w:szCs w:val="24"/>
        </w:rPr>
        <w:t>The Lord Stephen’s Martyrdom</w:t>
      </w:r>
    </w:p>
    <w:p w:rsidR="005D31B5" w:rsidRPr="009B7BB6" w:rsidRDefault="005D31B5" w:rsidP="005D31B5">
      <w:pPr>
        <w:spacing w:line="480" w:lineRule="auto"/>
        <w:jc w:val="both"/>
        <w:rPr>
          <w:sz w:val="24"/>
          <w:szCs w:val="24"/>
        </w:rPr>
      </w:pPr>
      <w:r w:rsidRPr="009B7BB6">
        <w:rPr>
          <w:sz w:val="24"/>
          <w:szCs w:val="24"/>
        </w:rPr>
        <w:t>The Lord Stephen’s Martyrdom was the result of false witnesses and inducing lies to discredit His case that eventually led to His downfall in the Eternal Stoning. The scripture simply says that the Lord Stephen “fell asleep” in Acts 7:60. The Lord Stephen would then be carried by the Angels to the Hell of the Earth to counsel the Saints (Lords), Spirits, Ghosts, Phantoms, Shadows and Angels (Lords) that were cast into Hell by the Lord Lucifer’s Cherub Dragons in Romans 11:33-36; 1</w:t>
      </w:r>
      <w:r w:rsidRPr="009B7BB6">
        <w:rPr>
          <w:sz w:val="24"/>
          <w:szCs w:val="24"/>
          <w:vertAlign w:val="superscript"/>
        </w:rPr>
        <w:t>st</w:t>
      </w:r>
      <w:r w:rsidRPr="009B7BB6">
        <w:rPr>
          <w:sz w:val="24"/>
          <w:szCs w:val="24"/>
        </w:rPr>
        <w:t xml:space="preserve"> Peter 3:19, Revelation 12:7-11; 13:6-7; Isaiah 14:12-21; Ezekiel 28:11-19; Jude 6 and 2</w:t>
      </w:r>
      <w:r w:rsidRPr="009B7BB6">
        <w:rPr>
          <w:sz w:val="24"/>
          <w:szCs w:val="24"/>
          <w:vertAlign w:val="superscript"/>
        </w:rPr>
        <w:t>nd</w:t>
      </w:r>
      <w:r w:rsidRPr="009B7BB6">
        <w:rPr>
          <w:sz w:val="24"/>
          <w:szCs w:val="24"/>
        </w:rPr>
        <w:t xml:space="preserve"> Peter 2:4-22. Martyrdom means the Lord Stephen dies for the Faith He attained from the Lord Yah. The Lord Stephen is the Lord of the Martyrdom &amp; holds this as a Holy Death because there are only 2 other Person’s named Antipas (Father’s likeness &amp; against all) in Revelation 2:13 &amp; Eleazar (God helps) in 4 Maccabees 1:1-18:24 with the 7 sons not named. The accounts in Revelation of the Martyrs of Jesus are not named in scripture. Also it is in the Passion of Perpetua &amp; Felicity on pages 171-181. This proves the uniqueness of the Truth of the Lord Stephen’s Martyrdom &amp; should not be undermined. The Lord Stephen’s Martyrdom triggered a great persecution against the Church of God in Acts 8:1-3, then the proclamation of the Gospel to the Samaritans, then the Faith of the Ethiopians, then the Wise Greeks, then the Authority of the Italians, then the Lordship of the Gentiles followed after the persecution. But Christianity grew because of the Lord Stephen’s Martyrdom. Preaching, teaching and counseling the Word of God exalted the Lord Jehovah on His throne throughout the Churches of God. In the Lord Stephen’s Eternal Death and Martyrdom the price was paid for aiding Angels (Lords) and other Lord’s in Hebrews 1:5-14; 2:16 and Acts 7:51-8:3. Salvation says that the Rich Man will not be released out of Hell in Luke 16:19-31. But the Doctrine of the Lordship (Omni-Benevolence) administering Mercy tells Us something different because it is the eternal releasing of it being expunged from the unforgivable sin. Was Stephen’s Eternal Death and Martyrdom necessary? For the other Lord’s, Angels (Lords) and the Single Realm it would be. Since Saul of Tarsus in Acts 7:58 was a Young Man which is called an Angel in Tobit 5:10 concerning Raphael the Arch-Angel. Normally Angels (Lords) will be subject to eternal chains of darkness in Jude 6 and 2</w:t>
      </w:r>
      <w:r w:rsidRPr="009B7BB6">
        <w:rPr>
          <w:sz w:val="24"/>
          <w:szCs w:val="24"/>
          <w:vertAlign w:val="superscript"/>
        </w:rPr>
        <w:t>nd</w:t>
      </w:r>
      <w:r w:rsidRPr="009B7BB6">
        <w:rPr>
          <w:sz w:val="24"/>
          <w:szCs w:val="24"/>
        </w:rPr>
        <w:t xml:space="preserve"> Peter 2:4. The Lord Stephen makes a way of escape for the Angels (Lords), other Lord’s and the Single People. Hell was only designed for the Married Lord called Wisdom’s party by “Qanah” meaning “</w:t>
      </w:r>
      <w:r w:rsidRPr="009B7BB6">
        <w:rPr>
          <w:b/>
          <w:sz w:val="24"/>
          <w:szCs w:val="24"/>
        </w:rPr>
        <w:t>Eternal Lordly Sexual Eros Love</w:t>
      </w:r>
      <w:r w:rsidRPr="009B7BB6">
        <w:rPr>
          <w:sz w:val="24"/>
          <w:szCs w:val="24"/>
        </w:rPr>
        <w:t>” in Proverbs 8:22-25 (RSV) &amp; Genesis 2:9; 4:1 which is the Angel Lucifer, Satan, BABYLON (called the LADY OF KINGDOMS in Isaiah 47:1-15) THE GREAT, THE MOTHER OF HARLOTS AND THE ABOMINATIONS OF THE EARTH, the Beast of the Sea, the Beast of the Earth, the Scarlet-Colored Beast, the False Prophet and the Antichrist in Revelation 17:1-20:10. Hell is miry clay with all kinds of mazes and dungeons where there are all kinds of traps throughout the Holy Bible by whom all enemies had resisted the Lord Stephen. Also there are pits, deep and wide throughout the Holy Bible mazes. The Lord Jesus did take the Keys of Death, Hell and the Grave, but that only concerns sins that could be forgiven for Eternal Mankind. The Lord Stephen took the Keys of Eternal Death in Acts 7:60, Eternal Hell in Acts 8:1, 3, the Eternal Grave in Acts 8:2 &amp; the Eternal Prison in Acts 8:3 &amp; the Lord Jesus did not do or pay for the Eternal Sin for Angels (Lords) or the other Lord’s. Lucifer &amp; His generals had taken captive Saints and Good Angels &amp; placed them in Hell before the Law was brought down in Acts 8:1-9:30. In the Father Stephen’s Impartial Judgment it is not subject to anything &amp; can lock up any Civilian of the Nation to a 6 Gold Star General of the Army (Presidential Authority) by His Inerrant Law which is called His Internal Affairs in Romans 12:1-2 &amp; 1</w:t>
      </w:r>
      <w:r w:rsidRPr="009B7BB6">
        <w:rPr>
          <w:sz w:val="24"/>
          <w:szCs w:val="24"/>
          <w:vertAlign w:val="superscript"/>
        </w:rPr>
        <w:t>st</w:t>
      </w:r>
      <w:r w:rsidRPr="009B7BB6">
        <w:rPr>
          <w:sz w:val="24"/>
          <w:szCs w:val="24"/>
        </w:rPr>
        <w:t xml:space="preserve"> Peter 1:17-21. The Lord Stephen did in fact release all 10 levels of blasphemy recorded in Acts 6:11, 13; 7:51-53, 55-56, 59-60. They are blasphemy against God in Acts 6:11, blasphemy against Moses in Acts 6:11, blasphemy against the Holy Place or the Holy Business in Acts 6:13, blasphemy against the Law in Acts 6:13, blasphemy against the Holy Ghost (John) in Acts 7:51, blasphemy against the Holy Spirit in Acts 7:51, blasphemy against the Spirit of God in Acts 7:51, blasphemy against Jesus the Son of God in Acts 7:55-56 &amp; blasphemy against the Father Stephen in Acts 7:60. Paradise is in the Gospels &amp; 2</w:t>
      </w:r>
      <w:r w:rsidRPr="009B7BB6">
        <w:rPr>
          <w:sz w:val="24"/>
          <w:szCs w:val="24"/>
          <w:vertAlign w:val="superscript"/>
        </w:rPr>
        <w:t>nd</w:t>
      </w:r>
      <w:r w:rsidRPr="009B7BB6">
        <w:rPr>
          <w:sz w:val="24"/>
          <w:szCs w:val="24"/>
        </w:rPr>
        <w:t xml:space="preserve"> Corinthians 12-13 where Jesus &amp; the thief went to the lower Heaven where the Prison is concerning Hell. Paradise is a place of delight &amp; part of the lower Heaven under the Earth where the other Lord’s make sure the Married Lord called Wisdom’s party is locked up for all eternity to burn in Hell in Genesis 2:9 &amp; Revelation 20:1-3; 7-10. His party is the Angel Lucifer, Satan, the Beasts of the Sea/Earth, Antichrist, Scarlet Colored Beast, False Prophet and Babylon &amp; the 9 keys that unlocks &amp; locks the 9 prisons. The 10</w:t>
      </w:r>
      <w:r w:rsidRPr="009B7BB6">
        <w:rPr>
          <w:sz w:val="24"/>
          <w:szCs w:val="24"/>
          <w:vertAlign w:val="superscript"/>
        </w:rPr>
        <w:t>th</w:t>
      </w:r>
      <w:r w:rsidRPr="009B7BB6">
        <w:rPr>
          <w:sz w:val="24"/>
          <w:szCs w:val="24"/>
        </w:rPr>
        <w:t xml:space="preserve"> key is the Guard Toll house to secure the Prison in Hell. There are 2 Lord’s that handles all sin. First, is the Lord Jesus in all the forgivable sins on the Cross. Second, is the Lord Stephen in the Eternal Sin in Lordship in the Stoning. Wisdom is locked up by the 10 incurable things. They are the incurable disease in 2</w:t>
      </w:r>
      <w:r w:rsidRPr="009B7BB6">
        <w:rPr>
          <w:sz w:val="24"/>
          <w:szCs w:val="24"/>
          <w:vertAlign w:val="superscript"/>
        </w:rPr>
        <w:t>nd</w:t>
      </w:r>
      <w:r w:rsidRPr="009B7BB6">
        <w:rPr>
          <w:sz w:val="24"/>
          <w:szCs w:val="24"/>
        </w:rPr>
        <w:t xml:space="preserve"> Chronicles 21:18, incurable wound in Job 34:6, incurable wound in Jeremiah 15:18, incurable bruise affliction in Jeremiah 30:12, incurable grievous bruise &amp; incurable severe wound in Jeremiah 30:12, incurable sorrow in Jeremiah 30:15, incurable wounds in Micah 1:9, incurable plagues in Judith 5:12 &amp; the incurable invisible plague in 2</w:t>
      </w:r>
      <w:r w:rsidRPr="009B7BB6">
        <w:rPr>
          <w:sz w:val="24"/>
          <w:szCs w:val="24"/>
          <w:vertAlign w:val="superscript"/>
        </w:rPr>
        <w:t>nd</w:t>
      </w:r>
      <w:r w:rsidRPr="009B7BB6">
        <w:rPr>
          <w:sz w:val="24"/>
          <w:szCs w:val="24"/>
        </w:rPr>
        <w:t xml:space="preserve"> Maccabees 9:5. Hell is a place of torment &amp; is on the 9</w:t>
      </w:r>
      <w:r w:rsidRPr="009B7BB6">
        <w:rPr>
          <w:sz w:val="24"/>
          <w:szCs w:val="24"/>
          <w:vertAlign w:val="superscript"/>
        </w:rPr>
        <w:t>th</w:t>
      </w:r>
      <w:r w:rsidRPr="009B7BB6">
        <w:rPr>
          <w:sz w:val="24"/>
          <w:szCs w:val="24"/>
        </w:rPr>
        <w:t xml:space="preserve"> level where the Married Lord called Wisdom is locked up for all eternity by of the Eternal Sin (sexual apostasy by eating from the 2 trees) in Lordship against the Lord in the Apocalypse of Paul pages 542-547. Lucifer’s prison is in Zechariah 5:1-4 in the house on the earth &amp; the thief &amp; lair is cut off &amp; expelled in length by 20 cubits (30 ft.) &amp; in width by 10 cubits (15 ft.), &amp; is brought to Hell. Lucifer’s prison on Earth is Egypt spiritually, Babylon mentally &amp; Jerusalem physically in Tobit 8:1-18; Revelation 11:8; 20:1-3, 7-10; Luke 9:7-9; 23:26-56 &amp; Acts 7:51-8:3. Conquering Hell by the Trinity is in Nicodemus’ Gospel pages 374-378 &amp; Bartholomew’s Gospel pages 350-358. Torment in Hell is in the Apocalypse of Peter pages 532-536. </w:t>
      </w:r>
    </w:p>
    <w:p w:rsidR="005D31B5" w:rsidRPr="009B7BB6" w:rsidRDefault="005D31B5" w:rsidP="005D31B5">
      <w:pPr>
        <w:spacing w:line="480" w:lineRule="auto"/>
        <w:jc w:val="both"/>
        <w:rPr>
          <w:sz w:val="24"/>
          <w:szCs w:val="24"/>
        </w:rPr>
      </w:pPr>
      <w:r w:rsidRPr="009B7BB6">
        <w:rPr>
          <w:sz w:val="24"/>
          <w:szCs w:val="24"/>
        </w:rPr>
        <w:t>What did the Blood of the Lord Stephen accomplish?</w:t>
      </w:r>
    </w:p>
    <w:p w:rsidR="005D31B5" w:rsidRPr="009B7BB6" w:rsidRDefault="005D31B5" w:rsidP="005D31B5">
      <w:pPr>
        <w:spacing w:line="480" w:lineRule="auto"/>
        <w:jc w:val="both"/>
        <w:rPr>
          <w:sz w:val="24"/>
          <w:szCs w:val="24"/>
        </w:rPr>
      </w:pPr>
      <w:r w:rsidRPr="009B7BB6">
        <w:rPr>
          <w:sz w:val="24"/>
          <w:szCs w:val="24"/>
        </w:rPr>
        <w:t>In John 6:54-58 it declares Stephen as the Father &amp; whoever drinks His blood has eternal life. The blood of Stephen which was far off is made nigh unto you through His eternal offering in Acts 7:51-60; Ephesians 2:18 having made peace through the blood of Stephen of His stoning by His to reconcile all things unto Himself in Philippians 4:7; Ephesians 4:3; 1</w:t>
      </w:r>
      <w:r w:rsidRPr="009B7BB6">
        <w:rPr>
          <w:sz w:val="24"/>
          <w:szCs w:val="24"/>
          <w:vertAlign w:val="superscript"/>
        </w:rPr>
        <w:t>st</w:t>
      </w:r>
      <w:r w:rsidRPr="009B7BB6">
        <w:rPr>
          <w:sz w:val="24"/>
          <w:szCs w:val="24"/>
        </w:rPr>
        <w:t xml:space="preserve"> Thessalonians 5:23 &amp; Acts 7:47-50. The blood of Stephen destroyed the Eternal Power of Death by the price Stephen endured in Mark 3:29; Romans 1:20 &amp; Deuteronomy 33:27. How much more than the blood of Stephen, who through the Eternal Holy Ghost offered Himself without spot because of the true Lord, purge Your conscience from Eternal Dead Works to serve the Lord Yah in Hebrews 9:22 &amp; Acts 7:60. The blood of Stephen is the Whole Law purged with His blood &amp; no shedding of blood there is no release of Mercy by ignorance in Hebrews 9:22; 1</w:t>
      </w:r>
      <w:r w:rsidRPr="009B7BB6">
        <w:rPr>
          <w:sz w:val="24"/>
          <w:szCs w:val="24"/>
          <w:vertAlign w:val="superscript"/>
        </w:rPr>
        <w:t xml:space="preserve">st </w:t>
      </w:r>
      <w:r w:rsidRPr="009B7BB6">
        <w:rPr>
          <w:sz w:val="24"/>
          <w:szCs w:val="24"/>
        </w:rPr>
        <w:t>Timothy 1:13 and Acts 6:11-7:60. The blood of Stephen brings Us to the Most Holiest of All in John 10:36 &amp; Isaiah 57:15. The blood of Stephen is far better than Seth with the 24 levels of Giants in Genesis 4:25-6:6 &amp; Acts 6:3, 5. Stephen’s blood is an Eternal Covenant by the Lord Yah in Hebrews 13:20 &amp; Acts 7:59. Stephen’s blood cleanses Us from the Eternal Sin that cannot be forgiven in 1</w:t>
      </w:r>
      <w:r w:rsidRPr="009B7BB6">
        <w:rPr>
          <w:sz w:val="24"/>
          <w:szCs w:val="24"/>
          <w:vertAlign w:val="superscript"/>
        </w:rPr>
        <w:t>st</w:t>
      </w:r>
      <w:r w:rsidRPr="009B7BB6">
        <w:rPr>
          <w:sz w:val="24"/>
          <w:szCs w:val="24"/>
        </w:rPr>
        <w:t xml:space="preserve"> Peter 1:2; Acts 7:51-60. In 1</w:t>
      </w:r>
      <w:r w:rsidRPr="009B7BB6">
        <w:rPr>
          <w:sz w:val="24"/>
          <w:szCs w:val="24"/>
          <w:vertAlign w:val="superscript"/>
        </w:rPr>
        <w:t>st</w:t>
      </w:r>
      <w:r w:rsidRPr="009B7BB6">
        <w:rPr>
          <w:sz w:val="24"/>
          <w:szCs w:val="24"/>
        </w:rPr>
        <w:t xml:space="preserve"> John 5:7-8 says Stephen’s blood is a Witness (Father) as God on Earth as in Heaven. In Revelation 19:13 says Stephen’s blood is the Infallible Word in Acts 1:1-3 by the Lord Yah in Acts 1:7. The blood of Stephen expunges the party &amp; He can say it never happened in Acts 7:60. The blood of Stephen is Mercy that endures forever in Acts 7:60 &amp; Psalms 21:7. The blood of Stephen is a release from Eternal Damnation in Acts 7:51-53, 59-60, 22:20-21.  </w:t>
      </w:r>
    </w:p>
    <w:p w:rsidR="005D31B5" w:rsidRPr="009B7BB6" w:rsidRDefault="005D31B5" w:rsidP="005D31B5">
      <w:pPr>
        <w:spacing w:line="480" w:lineRule="auto"/>
        <w:jc w:val="both"/>
        <w:rPr>
          <w:sz w:val="24"/>
          <w:szCs w:val="24"/>
        </w:rPr>
      </w:pPr>
      <w:r w:rsidRPr="009B7BB6">
        <w:rPr>
          <w:sz w:val="24"/>
          <w:szCs w:val="24"/>
        </w:rPr>
        <w:t>The Acts of OT Freedom: The Father Stephen’s People Regain their Freedom: The Exodus from Egypt as an Acts of Freedom (Independence) is in Exodus 12:42; 16:6, 32; 20:2; Joshua 24:6; Judges 6:8; 2</w:t>
      </w:r>
      <w:r w:rsidRPr="009B7BB6">
        <w:rPr>
          <w:sz w:val="24"/>
          <w:szCs w:val="24"/>
          <w:vertAlign w:val="superscript"/>
        </w:rPr>
        <w:t>nd</w:t>
      </w:r>
      <w:r w:rsidRPr="009B7BB6">
        <w:rPr>
          <w:sz w:val="24"/>
          <w:szCs w:val="24"/>
        </w:rPr>
        <w:t xml:space="preserve"> Samuel 7:6; 1</w:t>
      </w:r>
      <w:r w:rsidRPr="009B7BB6">
        <w:rPr>
          <w:sz w:val="24"/>
          <w:szCs w:val="24"/>
          <w:vertAlign w:val="superscript"/>
        </w:rPr>
        <w:t>st</w:t>
      </w:r>
      <w:r w:rsidRPr="009B7BB6">
        <w:rPr>
          <w:sz w:val="24"/>
          <w:szCs w:val="24"/>
        </w:rPr>
        <w:t xml:space="preserve"> Kings 8:16; 2</w:t>
      </w:r>
      <w:r w:rsidRPr="009B7BB6">
        <w:rPr>
          <w:sz w:val="24"/>
          <w:szCs w:val="24"/>
          <w:vertAlign w:val="superscript"/>
        </w:rPr>
        <w:t>nd</w:t>
      </w:r>
      <w:r w:rsidRPr="009B7BB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B7BB6">
        <w:rPr>
          <w:sz w:val="24"/>
          <w:szCs w:val="24"/>
          <w:vertAlign w:val="superscript"/>
        </w:rPr>
        <w:t>nd</w:t>
      </w:r>
      <w:r w:rsidRPr="009B7BB6">
        <w:rPr>
          <w:sz w:val="24"/>
          <w:szCs w:val="24"/>
        </w:rPr>
        <w:t xml:space="preserve"> Kings 17:6-23 &amp; Psalms 137:1-4. </w:t>
      </w:r>
    </w:p>
    <w:p w:rsidR="005D31B5" w:rsidRPr="009B7BB6" w:rsidRDefault="005D31B5" w:rsidP="005D31B5">
      <w:pPr>
        <w:spacing w:line="480" w:lineRule="auto"/>
        <w:jc w:val="both"/>
        <w:rPr>
          <w:sz w:val="24"/>
          <w:szCs w:val="24"/>
        </w:rPr>
      </w:pPr>
      <w:r w:rsidRPr="009B7BB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B7BB6">
        <w:rPr>
          <w:sz w:val="24"/>
          <w:szCs w:val="24"/>
          <w:vertAlign w:val="superscript"/>
        </w:rPr>
        <w:t>st</w:t>
      </w:r>
      <w:r w:rsidRPr="009B7BB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B7BB6">
        <w:rPr>
          <w:sz w:val="24"/>
          <w:szCs w:val="24"/>
          <w:vertAlign w:val="superscript"/>
        </w:rPr>
        <w:t>st</w:t>
      </w:r>
      <w:r w:rsidRPr="009B7BB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B7BB6">
        <w:rPr>
          <w:sz w:val="24"/>
          <w:szCs w:val="24"/>
          <w:vertAlign w:val="superscript"/>
        </w:rPr>
        <w:t>st</w:t>
      </w:r>
      <w:r w:rsidRPr="009B7BB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B7BB6">
        <w:rPr>
          <w:sz w:val="24"/>
          <w:szCs w:val="24"/>
          <w:vertAlign w:val="superscript"/>
        </w:rPr>
        <w:t>nd</w:t>
      </w:r>
      <w:r w:rsidRPr="009B7BB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B7BB6">
        <w:rPr>
          <w:sz w:val="24"/>
          <w:szCs w:val="24"/>
          <w:vertAlign w:val="superscript"/>
        </w:rPr>
        <w:t>st</w:t>
      </w:r>
      <w:r w:rsidRPr="009B7BB6">
        <w:rPr>
          <w:sz w:val="24"/>
          <w:szCs w:val="24"/>
        </w:rPr>
        <w:t xml:space="preserve"> Thessalonians 3:13; 5:23; Revelation 21:4 &amp; Acts 7:58. The Freedom as the Result of being Rescued from Trials, Trying, Testing’s and Temptations by the Father Stephen is in 2</w:t>
      </w:r>
      <w:r w:rsidRPr="009B7BB6">
        <w:rPr>
          <w:sz w:val="24"/>
          <w:szCs w:val="24"/>
          <w:vertAlign w:val="superscript"/>
        </w:rPr>
        <w:t>nd</w:t>
      </w:r>
      <w:r w:rsidRPr="009B7BB6">
        <w:rPr>
          <w:sz w:val="24"/>
          <w:szCs w:val="24"/>
        </w:rPr>
        <w:t xml:space="preserve"> Timothy 3:11; 4:18; 2</w:t>
      </w:r>
      <w:r w:rsidRPr="009B7BB6">
        <w:rPr>
          <w:sz w:val="24"/>
          <w:szCs w:val="24"/>
          <w:vertAlign w:val="superscript"/>
        </w:rPr>
        <w:t>nd</w:t>
      </w:r>
      <w:r w:rsidRPr="009B7BB6">
        <w:rPr>
          <w:sz w:val="24"/>
          <w:szCs w:val="24"/>
        </w:rPr>
        <w:t xml:space="preserve"> Peter 2:9 &amp; Acts 6:5-15; 26:17. </w:t>
      </w:r>
    </w:p>
    <w:p w:rsidR="005D31B5" w:rsidRPr="009B7BB6" w:rsidRDefault="005D31B5" w:rsidP="005D31B5">
      <w:pPr>
        <w:spacing w:line="480" w:lineRule="auto"/>
        <w:jc w:val="both"/>
        <w:rPr>
          <w:sz w:val="24"/>
          <w:szCs w:val="24"/>
        </w:rPr>
      </w:pPr>
      <w:r w:rsidRPr="009B7BB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B7BB6">
        <w:rPr>
          <w:sz w:val="24"/>
          <w:szCs w:val="24"/>
          <w:vertAlign w:val="superscript"/>
        </w:rPr>
        <w:t>st</w:t>
      </w:r>
      <w:r w:rsidRPr="009B7BB6">
        <w:rPr>
          <w:sz w:val="24"/>
          <w:szCs w:val="24"/>
        </w:rPr>
        <w:t xml:space="preserve"> Peter 2:22 &amp; Acts 7:60. The Father Stephen’s Death fulfills the Demands of the Sexual Laws is in 2</w:t>
      </w:r>
      <w:r w:rsidRPr="009B7BB6">
        <w:rPr>
          <w:sz w:val="24"/>
          <w:szCs w:val="24"/>
          <w:vertAlign w:val="superscript"/>
        </w:rPr>
        <w:t>nd</w:t>
      </w:r>
      <w:r w:rsidRPr="009B7BB6">
        <w:rPr>
          <w:sz w:val="24"/>
          <w:szCs w:val="24"/>
        </w:rPr>
        <w:t xml:space="preserve"> Corinthians 5:21; Hebrews 7:27; 9:11, 26-28; 10:11-14; 1</w:t>
      </w:r>
      <w:r w:rsidRPr="009B7BB6">
        <w:rPr>
          <w:sz w:val="24"/>
          <w:szCs w:val="24"/>
          <w:vertAlign w:val="superscript"/>
        </w:rPr>
        <w:t>st</w:t>
      </w:r>
      <w:r w:rsidRPr="009B7BB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B7BB6">
        <w:rPr>
          <w:sz w:val="24"/>
          <w:szCs w:val="24"/>
          <w:vertAlign w:val="superscript"/>
        </w:rPr>
        <w:t>nd</w:t>
      </w:r>
      <w:r w:rsidRPr="009B7BB6">
        <w:rPr>
          <w:sz w:val="24"/>
          <w:szCs w:val="24"/>
        </w:rPr>
        <w:t xml:space="preserve"> Corinthians 3:17-18; Romans 8:1-17; Galatians 5:16-18, 22-26 &amp; Acts 6:5; 7:55-56. The Christians Freedom to Obey the Sexual Laws is Voluntary, but not Demanding is in Psalms 37:31; 119:32, 45, 97; Jeremiah 31:33; 2</w:t>
      </w:r>
      <w:r w:rsidRPr="009B7BB6">
        <w:rPr>
          <w:sz w:val="24"/>
          <w:szCs w:val="24"/>
          <w:vertAlign w:val="superscript"/>
        </w:rPr>
        <w:t>nd</w:t>
      </w:r>
      <w:r w:rsidRPr="009B7BB6">
        <w:rPr>
          <w:sz w:val="24"/>
          <w:szCs w:val="24"/>
        </w:rPr>
        <w:t xml:space="preserve"> Corinthians 3:3; James 1:25; 2:12 &amp; Acts 6:5, 11, 13, 15. Sexual Laws concerns a Sexual Corruption in This World through Lust is in 2</w:t>
      </w:r>
      <w:r w:rsidRPr="009B7BB6">
        <w:rPr>
          <w:sz w:val="24"/>
          <w:szCs w:val="24"/>
          <w:vertAlign w:val="superscript"/>
        </w:rPr>
        <w:t>nd</w:t>
      </w:r>
      <w:r w:rsidRPr="009B7BB6">
        <w:rPr>
          <w:sz w:val="24"/>
          <w:szCs w:val="24"/>
        </w:rPr>
        <w:t xml:space="preserve"> Peter 1:4. </w:t>
      </w:r>
    </w:p>
    <w:p w:rsidR="005D31B5" w:rsidRPr="009B7BB6" w:rsidRDefault="005D31B5" w:rsidP="005D31B5">
      <w:pPr>
        <w:spacing w:line="480" w:lineRule="auto"/>
        <w:jc w:val="both"/>
        <w:rPr>
          <w:sz w:val="24"/>
          <w:szCs w:val="24"/>
        </w:rPr>
      </w:pPr>
      <w:r w:rsidRPr="009B7BB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B7BB6">
        <w:rPr>
          <w:sz w:val="24"/>
          <w:szCs w:val="24"/>
          <w:vertAlign w:val="superscript"/>
        </w:rPr>
        <w:t>st</w:t>
      </w:r>
      <w:r w:rsidRPr="009B7BB6">
        <w:rPr>
          <w:sz w:val="24"/>
          <w:szCs w:val="24"/>
        </w:rPr>
        <w:t xml:space="preserve"> Corinthians 7:22-23; 2</w:t>
      </w:r>
      <w:r w:rsidRPr="009B7BB6">
        <w:rPr>
          <w:sz w:val="24"/>
          <w:szCs w:val="24"/>
          <w:vertAlign w:val="superscript"/>
        </w:rPr>
        <w:t>nd</w:t>
      </w:r>
      <w:r w:rsidRPr="009B7BB6">
        <w:rPr>
          <w:sz w:val="24"/>
          <w:szCs w:val="24"/>
        </w:rPr>
        <w:t xml:space="preserve"> Peter 2:19 &amp; Acts 26:16-18. Christians must Resist Sexual Sin is in Romans 1:21-32; 6:12,14; Hebrews 12:1-2; 1</w:t>
      </w:r>
      <w:r w:rsidRPr="009B7BB6">
        <w:rPr>
          <w:sz w:val="24"/>
          <w:szCs w:val="24"/>
          <w:vertAlign w:val="superscript"/>
        </w:rPr>
        <w:t>st</w:t>
      </w:r>
      <w:r w:rsidRPr="009B7BB6">
        <w:rPr>
          <w:sz w:val="24"/>
          <w:szCs w:val="24"/>
        </w:rPr>
        <w:t xml:space="preserve"> John 5:16-18 &amp; Acts 18:14. The False Ideas that Grace gives Christians the Freedom to Sexual Sin is in Romans 3:5-8; 6:1-2:15; 1</w:t>
      </w:r>
      <w:r w:rsidRPr="009B7BB6">
        <w:rPr>
          <w:sz w:val="24"/>
          <w:szCs w:val="24"/>
          <w:vertAlign w:val="superscript"/>
        </w:rPr>
        <w:t>st</w:t>
      </w:r>
      <w:r w:rsidRPr="009B7BB6">
        <w:rPr>
          <w:sz w:val="24"/>
          <w:szCs w:val="24"/>
        </w:rPr>
        <w:t xml:space="preserve"> Corinthians 10:23; Galatians 2:17-21 &amp; Acts 6:11, 13. The Dangers of Abusing Christian Freedom: Becoming a Stumbling-block to Others is in 1</w:t>
      </w:r>
      <w:r w:rsidRPr="009B7BB6">
        <w:rPr>
          <w:sz w:val="24"/>
          <w:szCs w:val="24"/>
          <w:vertAlign w:val="superscript"/>
        </w:rPr>
        <w:t>st</w:t>
      </w:r>
      <w:r w:rsidRPr="009B7BB6">
        <w:rPr>
          <w:sz w:val="24"/>
          <w:szCs w:val="24"/>
        </w:rPr>
        <w:t xml:space="preserve"> Corinthians 8:9-12 &amp; Romans 15:1-3. Indulging Oneself in Sexual Activity is in Galatians 5:13 &amp; Romans 14:1-18. Using Freedom to Cover up Sexual Evil is in 1</w:t>
      </w:r>
      <w:r w:rsidRPr="009B7BB6">
        <w:rPr>
          <w:sz w:val="24"/>
          <w:szCs w:val="24"/>
          <w:vertAlign w:val="superscript"/>
        </w:rPr>
        <w:t>st</w:t>
      </w:r>
      <w:r w:rsidRPr="009B7BB6">
        <w:rPr>
          <w:sz w:val="24"/>
          <w:szCs w:val="24"/>
        </w:rPr>
        <w:t xml:space="preserve"> Peter 2:16. The Examples of Abuse of Christian Freedom: Falling Back into Deliberate Sexual Sin is in Romans 6:1-2; Hebrews 12:1 &amp; 1</w:t>
      </w:r>
      <w:r w:rsidRPr="009B7BB6">
        <w:rPr>
          <w:sz w:val="24"/>
          <w:szCs w:val="24"/>
          <w:vertAlign w:val="superscript"/>
        </w:rPr>
        <w:t>st</w:t>
      </w:r>
      <w:r w:rsidRPr="009B7BB6">
        <w:rPr>
          <w:sz w:val="24"/>
          <w:szCs w:val="24"/>
        </w:rPr>
        <w:t xml:space="preserve"> John 3:6; 5:16-18. Disobedience towards the Father Stephen concerning No Sexuality is in 1</w:t>
      </w:r>
      <w:r w:rsidRPr="009B7BB6">
        <w:rPr>
          <w:sz w:val="24"/>
          <w:szCs w:val="24"/>
          <w:vertAlign w:val="superscript"/>
        </w:rPr>
        <w:t>st</w:t>
      </w:r>
      <w:r w:rsidRPr="009B7BB6">
        <w:rPr>
          <w:sz w:val="24"/>
          <w:szCs w:val="24"/>
        </w:rPr>
        <w:t xml:space="preserve"> John 3:4; 2</w:t>
      </w:r>
      <w:r w:rsidRPr="009B7BB6">
        <w:rPr>
          <w:sz w:val="24"/>
          <w:szCs w:val="24"/>
          <w:vertAlign w:val="superscript"/>
        </w:rPr>
        <w:t>nd</w:t>
      </w:r>
      <w:r w:rsidRPr="009B7BB6">
        <w:rPr>
          <w:sz w:val="24"/>
          <w:szCs w:val="24"/>
        </w:rPr>
        <w:t xml:space="preserve"> Corinthians 10:6 &amp; Ephesians 5:6. Selfishness within Sexuality is in 1</w:t>
      </w:r>
      <w:r w:rsidRPr="009B7BB6">
        <w:rPr>
          <w:sz w:val="24"/>
          <w:szCs w:val="24"/>
          <w:vertAlign w:val="superscript"/>
        </w:rPr>
        <w:t>st</w:t>
      </w:r>
      <w:r w:rsidRPr="009B7BB6">
        <w:rPr>
          <w:sz w:val="24"/>
          <w:szCs w:val="24"/>
        </w:rPr>
        <w:t xml:space="preserve"> John 3:17 &amp; Luke 6:32-34. Eating Food Sacrificed to Sexual Idols is in 1</w:t>
      </w:r>
      <w:r w:rsidRPr="009B7BB6">
        <w:rPr>
          <w:sz w:val="24"/>
          <w:szCs w:val="24"/>
          <w:vertAlign w:val="superscript"/>
        </w:rPr>
        <w:t>st</w:t>
      </w:r>
      <w:r w:rsidRPr="009B7BB6">
        <w:rPr>
          <w:sz w:val="24"/>
          <w:szCs w:val="24"/>
        </w:rPr>
        <w:t xml:space="preserve"> Corinthians 8:1-13 &amp; Revelation 2:14, 20. </w:t>
      </w:r>
    </w:p>
    <w:p w:rsidR="005D31B5" w:rsidRPr="009B7BB6" w:rsidRDefault="005D31B5" w:rsidP="005D31B5">
      <w:pPr>
        <w:spacing w:line="480" w:lineRule="auto"/>
        <w:jc w:val="both"/>
        <w:rPr>
          <w:rFonts w:cstheme="minorHAnsi"/>
          <w:sz w:val="24"/>
          <w:szCs w:val="24"/>
        </w:rPr>
      </w:pPr>
      <w:r w:rsidRPr="009B7BB6">
        <w:rPr>
          <w:sz w:val="24"/>
          <w:szCs w:val="24"/>
        </w:rPr>
        <w:t>The Freedom of the Will: The Freedom of the Will to Choose between Good &amp; Evil is in Deuteronomy 11:26-28; 30:15-16, 19; Joshua 24:15; 1</w:t>
      </w:r>
      <w:r w:rsidRPr="009B7BB6">
        <w:rPr>
          <w:sz w:val="24"/>
          <w:szCs w:val="24"/>
          <w:vertAlign w:val="superscript"/>
        </w:rPr>
        <w:t>st</w:t>
      </w:r>
      <w:r w:rsidRPr="009B7BB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B7BB6">
        <w:rPr>
          <w:sz w:val="24"/>
          <w:szCs w:val="24"/>
          <w:vertAlign w:val="superscript"/>
        </w:rPr>
        <w:t>st</w:t>
      </w:r>
      <w:r w:rsidRPr="009B7BB6">
        <w:rPr>
          <w:sz w:val="24"/>
          <w:szCs w:val="24"/>
        </w:rPr>
        <w:t xml:space="preserve"> Samuel 6:6; Exodus 8:15, 32; Psalms 95:8; Proverbs 28:14; Hebrews 3:8, 15; 4:7 &amp; Acts 7:11, 13; 7:57-60. </w:t>
      </w:r>
      <w:r w:rsidRPr="009B7BB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D31B5" w:rsidRPr="009B7BB6" w:rsidRDefault="005D31B5" w:rsidP="005D31B5">
      <w:pPr>
        <w:spacing w:line="480" w:lineRule="auto"/>
        <w:jc w:val="both"/>
        <w:rPr>
          <w:sz w:val="24"/>
          <w:szCs w:val="24"/>
        </w:rPr>
      </w:pPr>
      <w:r w:rsidRPr="009B7BB6">
        <w:rPr>
          <w:sz w:val="24"/>
          <w:szCs w:val="24"/>
        </w:rPr>
        <w:t>Enquiring of the Father Stephen for Divine Knowledge is in Genesis 25:22-23; Judges 13:17; 18:5-6 &amp; 1</w:t>
      </w:r>
      <w:r w:rsidRPr="009B7BB6">
        <w:rPr>
          <w:sz w:val="24"/>
          <w:szCs w:val="24"/>
          <w:vertAlign w:val="superscript"/>
        </w:rPr>
        <w:t>st</w:t>
      </w:r>
      <w:r w:rsidRPr="009B7BB6">
        <w:rPr>
          <w:sz w:val="24"/>
          <w:szCs w:val="24"/>
        </w:rPr>
        <w:t xml:space="preserve"> Samuel 10:22. Enquiring of the Father Stephen for Divine Guidance is in 2</w:t>
      </w:r>
      <w:r w:rsidRPr="009B7BB6">
        <w:rPr>
          <w:sz w:val="24"/>
          <w:szCs w:val="24"/>
          <w:vertAlign w:val="superscript"/>
        </w:rPr>
        <w:t>nd</w:t>
      </w:r>
      <w:r w:rsidRPr="009B7BB6">
        <w:rPr>
          <w:sz w:val="24"/>
          <w:szCs w:val="24"/>
        </w:rPr>
        <w:t xml:space="preserve"> Samuel 2:1; Judges 20:18, 23, 27-28; 1</w:t>
      </w:r>
      <w:r w:rsidRPr="009B7BB6">
        <w:rPr>
          <w:sz w:val="24"/>
          <w:szCs w:val="24"/>
          <w:vertAlign w:val="superscript"/>
        </w:rPr>
        <w:t>st</w:t>
      </w:r>
      <w:r w:rsidRPr="009B7BB6">
        <w:rPr>
          <w:sz w:val="24"/>
          <w:szCs w:val="24"/>
        </w:rPr>
        <w:t xml:space="preserve"> Samuel 23:2, 4; 30:8; 2</w:t>
      </w:r>
      <w:r w:rsidRPr="009B7BB6">
        <w:rPr>
          <w:sz w:val="24"/>
          <w:szCs w:val="24"/>
          <w:vertAlign w:val="superscript"/>
        </w:rPr>
        <w:t>nd</w:t>
      </w:r>
      <w:r w:rsidRPr="009B7BB6">
        <w:rPr>
          <w:sz w:val="24"/>
          <w:szCs w:val="24"/>
        </w:rPr>
        <w:t xml:space="preserve"> Samuel 5:19, 23 &amp; 1</w:t>
      </w:r>
      <w:r w:rsidRPr="009B7BB6">
        <w:rPr>
          <w:sz w:val="24"/>
          <w:szCs w:val="24"/>
          <w:vertAlign w:val="superscript"/>
        </w:rPr>
        <w:t>st</w:t>
      </w:r>
      <w:r w:rsidRPr="009B7BB6">
        <w:rPr>
          <w:sz w:val="24"/>
          <w:szCs w:val="24"/>
        </w:rPr>
        <w:t xml:space="preserve"> Chronicles 14:10, 14. Enquiring of the Father Stephen through Intermediaries: Priest (Sergeants), Chief Priests (Lieutenants) &amp; High Priests (Captains) is in Judges 18:5-6; Numbers 27:18-21 &amp; 1</w:t>
      </w:r>
      <w:r w:rsidRPr="009B7BB6">
        <w:rPr>
          <w:sz w:val="24"/>
          <w:szCs w:val="24"/>
          <w:vertAlign w:val="superscript"/>
        </w:rPr>
        <w:t>st</w:t>
      </w:r>
      <w:r w:rsidRPr="009B7BB6">
        <w:rPr>
          <w:sz w:val="24"/>
          <w:szCs w:val="24"/>
        </w:rPr>
        <w:t xml:space="preserve"> Samuel 22:10, 13-15. Prophets is in 1</w:t>
      </w:r>
      <w:r w:rsidRPr="009B7BB6">
        <w:rPr>
          <w:sz w:val="24"/>
          <w:szCs w:val="24"/>
          <w:vertAlign w:val="superscript"/>
        </w:rPr>
        <w:t>st</w:t>
      </w:r>
      <w:r w:rsidRPr="009B7BB6">
        <w:rPr>
          <w:sz w:val="24"/>
          <w:szCs w:val="24"/>
        </w:rPr>
        <w:t xml:space="preserve"> Kings 22:6-9; 2</w:t>
      </w:r>
      <w:r w:rsidRPr="009B7BB6">
        <w:rPr>
          <w:sz w:val="24"/>
          <w:szCs w:val="24"/>
          <w:vertAlign w:val="superscript"/>
        </w:rPr>
        <w:t>nd</w:t>
      </w:r>
      <w:r w:rsidRPr="009B7BB6">
        <w:rPr>
          <w:sz w:val="24"/>
          <w:szCs w:val="24"/>
        </w:rPr>
        <w:t xml:space="preserve"> Chronicles 18:5-8; 34:19-28; 1</w:t>
      </w:r>
      <w:r w:rsidRPr="009B7BB6">
        <w:rPr>
          <w:sz w:val="24"/>
          <w:szCs w:val="24"/>
          <w:vertAlign w:val="superscript"/>
        </w:rPr>
        <w:t>st</w:t>
      </w:r>
      <w:r w:rsidRPr="009B7BB6">
        <w:rPr>
          <w:sz w:val="24"/>
          <w:szCs w:val="24"/>
        </w:rPr>
        <w:t xml:space="preserve"> Samuel 9:6-10; 2</w:t>
      </w:r>
      <w:r w:rsidRPr="009B7BB6">
        <w:rPr>
          <w:sz w:val="24"/>
          <w:szCs w:val="24"/>
          <w:vertAlign w:val="superscript"/>
        </w:rPr>
        <w:t>nd</w:t>
      </w:r>
      <w:r w:rsidRPr="009B7BB6">
        <w:rPr>
          <w:sz w:val="24"/>
          <w:szCs w:val="24"/>
        </w:rPr>
        <w:t xml:space="preserve"> Kings 3:11; 22:11-20; Jeremiah 21:1-7 &amp; Ezekiel 14:7. Enquiring of the Father Stephen by Casting Lots is in Numbers 27:21; 1</w:t>
      </w:r>
      <w:r w:rsidRPr="009B7BB6">
        <w:rPr>
          <w:sz w:val="24"/>
          <w:szCs w:val="24"/>
          <w:vertAlign w:val="superscript"/>
        </w:rPr>
        <w:t>st</w:t>
      </w:r>
      <w:r w:rsidRPr="009B7BB6">
        <w:rPr>
          <w:sz w:val="24"/>
          <w:szCs w:val="24"/>
        </w:rPr>
        <w:t xml:space="preserve"> Samuel 10:20-22; 14:36-42 &amp; Acts 1:24-26. Enquiring of the Father Stephen in Prayer is in 2</w:t>
      </w:r>
      <w:r w:rsidRPr="009B7BB6">
        <w:rPr>
          <w:sz w:val="24"/>
          <w:szCs w:val="24"/>
          <w:vertAlign w:val="superscript"/>
        </w:rPr>
        <w:t>nd</w:t>
      </w:r>
      <w:r w:rsidRPr="009B7BB6">
        <w:rPr>
          <w:sz w:val="24"/>
          <w:szCs w:val="24"/>
        </w:rPr>
        <w:t xml:space="preserve"> Chronicles 20:1-17. Enquiring of the Father Stephen at the Tabernacle is in Exodus 33:7; Judges 20:26-28; 1</w:t>
      </w:r>
      <w:r w:rsidRPr="009B7BB6">
        <w:rPr>
          <w:sz w:val="24"/>
          <w:szCs w:val="24"/>
          <w:vertAlign w:val="superscript"/>
        </w:rPr>
        <w:t>st</w:t>
      </w:r>
      <w:r w:rsidRPr="009B7BB6">
        <w:rPr>
          <w:sz w:val="24"/>
          <w:szCs w:val="24"/>
        </w:rPr>
        <w:t xml:space="preserve"> Chronicles 13:3 &amp; 2</w:t>
      </w:r>
      <w:r w:rsidRPr="009B7BB6">
        <w:rPr>
          <w:sz w:val="24"/>
          <w:szCs w:val="24"/>
          <w:vertAlign w:val="superscript"/>
        </w:rPr>
        <w:t>nd</w:t>
      </w:r>
      <w:r w:rsidRPr="009B7BB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B7BB6">
        <w:rPr>
          <w:sz w:val="24"/>
          <w:szCs w:val="24"/>
          <w:vertAlign w:val="superscript"/>
        </w:rPr>
        <w:t>st</w:t>
      </w:r>
      <w:r w:rsidRPr="009B7BB6">
        <w:rPr>
          <w:sz w:val="24"/>
          <w:szCs w:val="24"/>
        </w:rPr>
        <w:t xml:space="preserve"> Chronicles 10:13-14; 15:13; Jeremiah 10:21 &amp; Zephaniah 1:4-6. The Brother John the Holy Ghost and Enquiring of the Father Stephen is in John 16:13-15, 23-24.  </w:t>
      </w:r>
    </w:p>
    <w:p w:rsidR="005D31B5" w:rsidRPr="009B7BB6" w:rsidRDefault="005D31B5" w:rsidP="005D31B5">
      <w:pPr>
        <w:spacing w:line="480" w:lineRule="auto"/>
        <w:jc w:val="both"/>
        <w:rPr>
          <w:sz w:val="24"/>
          <w:szCs w:val="24"/>
        </w:rPr>
      </w:pPr>
      <w:r w:rsidRPr="009B7BB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B7BB6">
        <w:rPr>
          <w:sz w:val="24"/>
          <w:szCs w:val="24"/>
          <w:vertAlign w:val="superscript"/>
        </w:rPr>
        <w:t>st</w:t>
      </w:r>
      <w:r w:rsidRPr="009B7BB6">
        <w:rPr>
          <w:sz w:val="24"/>
          <w:szCs w:val="24"/>
        </w:rPr>
        <w:t xml:space="preserve"> Peter 1:17-21; Romans 13:1-10; 1</w:t>
      </w:r>
      <w:r w:rsidRPr="009B7BB6">
        <w:rPr>
          <w:sz w:val="24"/>
          <w:szCs w:val="24"/>
          <w:vertAlign w:val="superscript"/>
        </w:rPr>
        <w:t>st</w:t>
      </w:r>
      <w:r w:rsidRPr="009B7BB6">
        <w:rPr>
          <w:sz w:val="24"/>
          <w:szCs w:val="24"/>
        </w:rPr>
        <w:t xml:space="preserve"> Peter 2:13-17; 2</w:t>
      </w:r>
      <w:r w:rsidRPr="009B7BB6">
        <w:rPr>
          <w:sz w:val="24"/>
          <w:szCs w:val="24"/>
          <w:vertAlign w:val="superscript"/>
        </w:rPr>
        <w:t>nd</w:t>
      </w:r>
      <w:r w:rsidRPr="009B7BB6">
        <w:rPr>
          <w:sz w:val="24"/>
          <w:szCs w:val="24"/>
        </w:rPr>
        <w:t xml:space="preserve"> Esdras 4:34; Matthew 18:19; 21:22, 24; Mark 11:29; John 11:22; 14:13-14; 15:7, 16 &amp; 16:23-24, 26; James 1:5-6; 4:1-10; 1</w:t>
      </w:r>
      <w:r w:rsidRPr="009B7BB6">
        <w:rPr>
          <w:sz w:val="24"/>
          <w:szCs w:val="24"/>
          <w:vertAlign w:val="superscript"/>
        </w:rPr>
        <w:t>st</w:t>
      </w:r>
      <w:r w:rsidRPr="009B7BB6">
        <w:rPr>
          <w:sz w:val="24"/>
          <w:szCs w:val="24"/>
        </w:rPr>
        <w:t xml:space="preserve"> John 3:22; 5:14-16; Luke 11:9 &amp; Acts 1:6; 7:59-60. The Right Ways to Ask the Father Stephen: Perseverance in Prayer: Persistence in Prayer is in Psalms 22:1-2; 55:17; 86:3; 88:1, 9; 1</w:t>
      </w:r>
      <w:r w:rsidRPr="009B7BB6">
        <w:rPr>
          <w:sz w:val="24"/>
          <w:szCs w:val="24"/>
          <w:vertAlign w:val="superscript"/>
        </w:rPr>
        <w:t>st</w:t>
      </w:r>
      <w:r w:rsidRPr="009B7BB6">
        <w:rPr>
          <w:sz w:val="24"/>
          <w:szCs w:val="24"/>
        </w:rPr>
        <w:t xml:space="preserve"> Thessalonians 5:17; 1</w:t>
      </w:r>
      <w:r w:rsidRPr="009B7BB6">
        <w:rPr>
          <w:sz w:val="24"/>
          <w:szCs w:val="24"/>
          <w:vertAlign w:val="superscript"/>
        </w:rPr>
        <w:t>st</w:t>
      </w:r>
      <w:r w:rsidRPr="009B7BB6">
        <w:rPr>
          <w:sz w:val="24"/>
          <w:szCs w:val="24"/>
        </w:rPr>
        <w:t xml:space="preserve"> Timothy 5:5; Matthew 7:7-8 &amp; Luke 11:9-10; 18:1, 2-8. Faithfulness in Prayer is in Ephesians 6:18; Romans 1:9-10; Colossians 4:12; 1</w:t>
      </w:r>
      <w:r w:rsidRPr="009B7BB6">
        <w:rPr>
          <w:sz w:val="24"/>
          <w:szCs w:val="24"/>
          <w:vertAlign w:val="superscript"/>
        </w:rPr>
        <w:t>st</w:t>
      </w:r>
      <w:r w:rsidRPr="009B7BB6">
        <w:rPr>
          <w:sz w:val="24"/>
          <w:szCs w:val="24"/>
        </w:rPr>
        <w:t xml:space="preserve"> Thessalonians 1:2-3 &amp; 2</w:t>
      </w:r>
      <w:r w:rsidRPr="009B7BB6">
        <w:rPr>
          <w:sz w:val="24"/>
          <w:szCs w:val="24"/>
          <w:vertAlign w:val="superscript"/>
        </w:rPr>
        <w:t>nd</w:t>
      </w:r>
      <w:r w:rsidRPr="009B7BB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B7BB6">
        <w:rPr>
          <w:sz w:val="24"/>
          <w:szCs w:val="24"/>
          <w:vertAlign w:val="superscript"/>
        </w:rPr>
        <w:t>nd</w:t>
      </w:r>
      <w:r w:rsidRPr="009B7BB6">
        <w:rPr>
          <w:sz w:val="24"/>
          <w:szCs w:val="24"/>
        </w:rPr>
        <w:t xml:space="preserve"> Corinthians 12:8 &amp; Luke 8:31; 18:38-39. Further Examples of Perseverance in Prayer is in Genesis 32:26; Deuteronomy 9:18; 2</w:t>
      </w:r>
      <w:r w:rsidRPr="009B7BB6">
        <w:rPr>
          <w:sz w:val="24"/>
          <w:szCs w:val="24"/>
          <w:vertAlign w:val="superscript"/>
        </w:rPr>
        <w:t>nd</w:t>
      </w:r>
      <w:r w:rsidRPr="009B7BB6">
        <w:rPr>
          <w:sz w:val="24"/>
          <w:szCs w:val="24"/>
        </w:rPr>
        <w:t xml:space="preserve"> Samuel 12:16; 1</w:t>
      </w:r>
      <w:r w:rsidRPr="009B7BB6">
        <w:rPr>
          <w:sz w:val="24"/>
          <w:szCs w:val="24"/>
          <w:vertAlign w:val="superscript"/>
        </w:rPr>
        <w:t>st</w:t>
      </w:r>
      <w:r w:rsidRPr="009B7BB6">
        <w:rPr>
          <w:sz w:val="24"/>
          <w:szCs w:val="24"/>
        </w:rPr>
        <w:t xml:space="preserve"> Kings 18:28-29; Nehemiah 1:4-6; Daniel 10:2-3 &amp; Luke 2:37. Further Examples of Earnestness in Prayer is in 1</w:t>
      </w:r>
      <w:r w:rsidRPr="009B7BB6">
        <w:rPr>
          <w:sz w:val="24"/>
          <w:szCs w:val="24"/>
          <w:vertAlign w:val="superscript"/>
        </w:rPr>
        <w:t>st</w:t>
      </w:r>
      <w:r w:rsidRPr="009B7BB6">
        <w:rPr>
          <w:sz w:val="24"/>
          <w:szCs w:val="24"/>
        </w:rPr>
        <w:t xml:space="preserve"> Samuel 1:12-16; 1</w:t>
      </w:r>
      <w:r w:rsidRPr="009B7BB6">
        <w:rPr>
          <w:sz w:val="24"/>
          <w:szCs w:val="24"/>
          <w:vertAlign w:val="superscript"/>
        </w:rPr>
        <w:t>st</w:t>
      </w:r>
      <w:r w:rsidRPr="009B7BB6">
        <w:rPr>
          <w:sz w:val="24"/>
          <w:szCs w:val="24"/>
        </w:rPr>
        <w:t xml:space="preserve"> Kings 8:22; 2</w:t>
      </w:r>
      <w:r w:rsidRPr="009B7BB6">
        <w:rPr>
          <w:sz w:val="24"/>
          <w:szCs w:val="24"/>
          <w:vertAlign w:val="superscript"/>
        </w:rPr>
        <w:t>nd</w:t>
      </w:r>
      <w:r w:rsidRPr="009B7BB6">
        <w:rPr>
          <w:sz w:val="24"/>
          <w:szCs w:val="24"/>
        </w:rPr>
        <w:t xml:space="preserve"> Chronicles 6:12; Isaiah 38:2-3; Daniel 9:3; Mark 5:22-23; John 4:47; James 5:17-18; Luke 8:41-42 &amp; Acts 12:5.           </w:t>
      </w:r>
    </w:p>
    <w:p w:rsidR="005D31B5" w:rsidRPr="009B7BB6" w:rsidRDefault="005D31B5" w:rsidP="005D31B5">
      <w:pPr>
        <w:spacing w:line="480" w:lineRule="auto"/>
        <w:jc w:val="both"/>
        <w:rPr>
          <w:sz w:val="24"/>
          <w:szCs w:val="24"/>
        </w:rPr>
      </w:pPr>
      <w:r w:rsidRPr="009B7BB6">
        <w:rPr>
          <w:sz w:val="24"/>
          <w:szCs w:val="24"/>
        </w:rPr>
        <w:t>Importunity towards the Father Stephen’s Creatures: Making Requests of Others is in Genesis 19:3; 39:10; Numbers 22:37; Judges 14:16-17; 16:6-16; 2</w:t>
      </w:r>
      <w:r w:rsidRPr="009B7BB6">
        <w:rPr>
          <w:sz w:val="24"/>
          <w:szCs w:val="24"/>
          <w:vertAlign w:val="superscript"/>
        </w:rPr>
        <w:t>nd</w:t>
      </w:r>
      <w:r w:rsidRPr="009B7BB6">
        <w:rPr>
          <w:sz w:val="24"/>
          <w:szCs w:val="24"/>
        </w:rPr>
        <w:t xml:space="preserve"> Kings 2:16-17; 2</w:t>
      </w:r>
      <w:r w:rsidRPr="009B7BB6">
        <w:rPr>
          <w:sz w:val="24"/>
          <w:szCs w:val="24"/>
          <w:vertAlign w:val="superscript"/>
        </w:rPr>
        <w:t>nd</w:t>
      </w:r>
      <w:r w:rsidRPr="009B7BB6">
        <w:rPr>
          <w:sz w:val="24"/>
          <w:szCs w:val="24"/>
        </w:rPr>
        <w:t xml:space="preserve"> Kings 2:16-17; Esther 3:3-4; 8:3; Proverbs 19:7; Jeremiah 38:26; 2</w:t>
      </w:r>
      <w:r w:rsidRPr="009B7BB6">
        <w:rPr>
          <w:sz w:val="24"/>
          <w:szCs w:val="24"/>
          <w:vertAlign w:val="superscript"/>
        </w:rPr>
        <w:t>nd</w:t>
      </w:r>
      <w:r w:rsidRPr="009B7BB6">
        <w:rPr>
          <w:sz w:val="24"/>
          <w:szCs w:val="24"/>
        </w:rPr>
        <w:t xml:space="preserve"> Corinthians 8:4; Philippians 4:2; Luke 23:23 &amp; Acts 12:16; 25:3. Importunity in Preaching the Gospel is in 2</w:t>
      </w:r>
      <w:r w:rsidRPr="009B7BB6">
        <w:rPr>
          <w:sz w:val="24"/>
          <w:szCs w:val="24"/>
          <w:vertAlign w:val="superscript"/>
        </w:rPr>
        <w:t>nd</w:t>
      </w:r>
      <w:r w:rsidRPr="009B7BB6">
        <w:rPr>
          <w:sz w:val="24"/>
          <w:szCs w:val="24"/>
        </w:rPr>
        <w:t xml:space="preserve"> Corinthians 5:20. Persistence is in Acts 5:42. Urgent Appeal is in Acts 2:40. Boldness is in Philippians 1:14 &amp; Acts 4:29, 31; 9:27; 14:3; 19:8; 28:31. Persuasion is in 2</w:t>
      </w:r>
      <w:r w:rsidRPr="009B7BB6">
        <w:rPr>
          <w:sz w:val="24"/>
          <w:szCs w:val="24"/>
          <w:vertAlign w:val="superscript"/>
        </w:rPr>
        <w:t>nd</w:t>
      </w:r>
      <w:r w:rsidRPr="009B7BB6">
        <w:rPr>
          <w:sz w:val="24"/>
          <w:szCs w:val="24"/>
        </w:rPr>
        <w:t xml:space="preserve"> Corinthians 5:11 &amp; Acts 18:4; 19:8; 26:28. Importunity in Giving Instruction is in 2</w:t>
      </w:r>
      <w:r w:rsidRPr="009B7BB6">
        <w:rPr>
          <w:sz w:val="24"/>
          <w:szCs w:val="24"/>
          <w:vertAlign w:val="superscript"/>
        </w:rPr>
        <w:t>nd</w:t>
      </w:r>
      <w:r w:rsidRPr="009B7BB6">
        <w:rPr>
          <w:sz w:val="24"/>
          <w:szCs w:val="24"/>
        </w:rPr>
        <w:t xml:space="preserve"> Corinthians 6:1; 10:1; 1</w:t>
      </w:r>
      <w:r w:rsidRPr="009B7BB6">
        <w:rPr>
          <w:sz w:val="24"/>
          <w:szCs w:val="24"/>
          <w:vertAlign w:val="superscript"/>
        </w:rPr>
        <w:t>st</w:t>
      </w:r>
      <w:r w:rsidRPr="009B7BB6">
        <w:rPr>
          <w:sz w:val="24"/>
          <w:szCs w:val="24"/>
        </w:rPr>
        <w:t xml:space="preserve"> Thessalonians 4:1, 10; Romans 15:15; Galatians 4:12; Ephesians 4:1, 17 &amp; Acts 13:43. The Father Stephen’s Persistent Appeal: The Father Stephen’s Repeated Call to Individuals is in 1</w:t>
      </w:r>
      <w:r w:rsidRPr="009B7BB6">
        <w:rPr>
          <w:sz w:val="24"/>
          <w:szCs w:val="24"/>
          <w:vertAlign w:val="superscript"/>
        </w:rPr>
        <w:t>st</w:t>
      </w:r>
      <w:r w:rsidRPr="009B7BB6">
        <w:rPr>
          <w:sz w:val="24"/>
          <w:szCs w:val="24"/>
        </w:rPr>
        <w:t xml:space="preserve"> Samuel 3:8 &amp; John 21:17. The Father Stephen’s Appeal to His Wayward Creatures is in 2</w:t>
      </w:r>
      <w:r w:rsidRPr="009B7BB6">
        <w:rPr>
          <w:sz w:val="24"/>
          <w:szCs w:val="24"/>
          <w:vertAlign w:val="superscript"/>
        </w:rPr>
        <w:t>nd</w:t>
      </w:r>
      <w:r w:rsidRPr="009B7BB6">
        <w:rPr>
          <w:sz w:val="24"/>
          <w:szCs w:val="24"/>
        </w:rPr>
        <w:t xml:space="preserve"> Chronicles 36:15; Jeremiah 7:13, 25; 11:7; 25:3-4; 26:5; 29:19; 32:33; 35:14-15; 44:4 &amp; Matthew 21:35-37. </w:t>
      </w:r>
    </w:p>
    <w:p w:rsidR="005D31B5" w:rsidRPr="009B7BB6" w:rsidRDefault="005D31B5" w:rsidP="005D31B5">
      <w:pPr>
        <w:tabs>
          <w:tab w:val="left" w:pos="5130"/>
        </w:tabs>
        <w:spacing w:line="480" w:lineRule="auto"/>
        <w:jc w:val="both"/>
        <w:rPr>
          <w:sz w:val="24"/>
          <w:szCs w:val="24"/>
        </w:rPr>
      </w:pPr>
      <w:r w:rsidRPr="009B7BB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B7BB6">
        <w:rPr>
          <w:sz w:val="24"/>
          <w:szCs w:val="24"/>
          <w:vertAlign w:val="superscript"/>
        </w:rPr>
        <w:t>st</w:t>
      </w:r>
      <w:r w:rsidRPr="009B7BB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B7BB6">
        <w:rPr>
          <w:sz w:val="24"/>
          <w:szCs w:val="24"/>
          <w:vertAlign w:val="superscript"/>
        </w:rPr>
        <w:t>st</w:t>
      </w:r>
      <w:r w:rsidRPr="009B7BB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B7BB6">
        <w:rPr>
          <w:sz w:val="24"/>
          <w:szCs w:val="24"/>
          <w:vertAlign w:val="superscript"/>
        </w:rPr>
        <w:t>nd</w:t>
      </w:r>
      <w:r w:rsidRPr="009B7BB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D31B5" w:rsidRPr="009B7BB6" w:rsidRDefault="005D31B5" w:rsidP="005D31B5">
      <w:pPr>
        <w:spacing w:line="480" w:lineRule="auto"/>
        <w:jc w:val="center"/>
        <w:rPr>
          <w:b/>
          <w:sz w:val="24"/>
          <w:szCs w:val="24"/>
        </w:rPr>
      </w:pPr>
      <w:r w:rsidRPr="009B7BB6">
        <w:rPr>
          <w:b/>
          <w:sz w:val="24"/>
          <w:szCs w:val="24"/>
        </w:rPr>
        <w:t>The Father Stephen’s House Address verses the Lord Lucifer’s House Address from an Hour to a Minute</w:t>
      </w:r>
    </w:p>
    <w:p w:rsidR="005D31B5" w:rsidRPr="009B7BB6" w:rsidRDefault="005D31B5" w:rsidP="005D31B5">
      <w:pPr>
        <w:spacing w:line="480" w:lineRule="auto"/>
        <w:jc w:val="both"/>
        <w:rPr>
          <w:sz w:val="24"/>
          <w:szCs w:val="24"/>
        </w:rPr>
      </w:pPr>
      <w:r w:rsidRPr="009B7BB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5D31B5" w:rsidRPr="009B7BB6" w:rsidRDefault="005D31B5" w:rsidP="005D31B5">
      <w:pPr>
        <w:spacing w:line="480" w:lineRule="auto"/>
        <w:jc w:val="center"/>
        <w:rPr>
          <w:b/>
          <w:sz w:val="24"/>
          <w:szCs w:val="24"/>
        </w:rPr>
      </w:pPr>
      <w:r w:rsidRPr="009B7BB6">
        <w:rPr>
          <w:b/>
          <w:sz w:val="24"/>
          <w:szCs w:val="24"/>
        </w:rPr>
        <w:t>The Father Stephen’s Business Address verses the Lord Lucifer’s Business Address from a Minute to a Second</w:t>
      </w:r>
    </w:p>
    <w:p w:rsidR="005D31B5" w:rsidRPr="009B7BB6" w:rsidRDefault="005D31B5" w:rsidP="005D31B5">
      <w:pPr>
        <w:spacing w:line="480" w:lineRule="auto"/>
        <w:jc w:val="both"/>
        <w:rPr>
          <w:sz w:val="24"/>
          <w:szCs w:val="24"/>
        </w:rPr>
      </w:pPr>
      <w:r w:rsidRPr="009B7BB6">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5D31B5" w:rsidRPr="009B7BB6" w:rsidRDefault="005D31B5" w:rsidP="005D31B5">
      <w:pPr>
        <w:spacing w:line="480" w:lineRule="auto"/>
        <w:jc w:val="center"/>
        <w:rPr>
          <w:b/>
          <w:sz w:val="24"/>
          <w:szCs w:val="24"/>
        </w:rPr>
      </w:pPr>
      <w:r w:rsidRPr="009B7BB6">
        <w:rPr>
          <w:b/>
          <w:sz w:val="24"/>
          <w:szCs w:val="24"/>
        </w:rPr>
        <w:t>The Father Stephen’s Church Address verses the Lord Lucifer’s Church Address from a Second to Godspeed</w:t>
      </w:r>
    </w:p>
    <w:p w:rsidR="005D31B5" w:rsidRPr="009B7BB6" w:rsidRDefault="005D31B5" w:rsidP="005D31B5">
      <w:pPr>
        <w:spacing w:line="480" w:lineRule="auto"/>
        <w:jc w:val="both"/>
        <w:rPr>
          <w:sz w:val="24"/>
          <w:szCs w:val="24"/>
        </w:rPr>
      </w:pPr>
      <w:r w:rsidRPr="009B7BB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5D31B5" w:rsidRPr="009B7BB6" w:rsidRDefault="005D31B5" w:rsidP="005D31B5">
      <w:pPr>
        <w:spacing w:line="480" w:lineRule="auto"/>
        <w:jc w:val="center"/>
        <w:rPr>
          <w:b/>
          <w:sz w:val="24"/>
          <w:szCs w:val="24"/>
        </w:rPr>
      </w:pPr>
      <w:r w:rsidRPr="009B7BB6">
        <w:rPr>
          <w:b/>
          <w:sz w:val="24"/>
          <w:szCs w:val="24"/>
        </w:rPr>
        <w:t>The Father Stephen’s Zion [Sion] Tabernacle</w:t>
      </w:r>
    </w:p>
    <w:p w:rsidR="005D31B5" w:rsidRPr="009B7BB6" w:rsidRDefault="005D31B5" w:rsidP="005D31B5">
      <w:pPr>
        <w:spacing w:line="480" w:lineRule="auto"/>
        <w:jc w:val="both"/>
        <w:rPr>
          <w:sz w:val="24"/>
          <w:szCs w:val="24"/>
        </w:rPr>
      </w:pPr>
      <w:r w:rsidRPr="009B7BB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B7BB6">
        <w:rPr>
          <w:sz w:val="24"/>
          <w:szCs w:val="24"/>
          <w:vertAlign w:val="superscript"/>
        </w:rPr>
        <w:t>st</w:t>
      </w:r>
      <w:r w:rsidRPr="009B7BB6">
        <w:rPr>
          <w:sz w:val="24"/>
          <w:szCs w:val="24"/>
        </w:rPr>
        <w:t xml:space="preserve"> Samuel 1:3; 21:1; 1</w:t>
      </w:r>
      <w:r w:rsidRPr="009B7BB6">
        <w:rPr>
          <w:sz w:val="24"/>
          <w:szCs w:val="24"/>
          <w:vertAlign w:val="superscript"/>
        </w:rPr>
        <w:t>st</w:t>
      </w:r>
      <w:r w:rsidRPr="009B7BB6">
        <w:rPr>
          <w:sz w:val="24"/>
          <w:szCs w:val="24"/>
        </w:rPr>
        <w:t xml:space="preserve"> Chronicles 16:39; 2</w:t>
      </w:r>
      <w:r w:rsidRPr="009B7BB6">
        <w:rPr>
          <w:sz w:val="24"/>
          <w:szCs w:val="24"/>
          <w:vertAlign w:val="superscript"/>
        </w:rPr>
        <w:t>nd</w:t>
      </w:r>
      <w:r w:rsidRPr="009B7BB6">
        <w:rPr>
          <w:sz w:val="24"/>
          <w:szCs w:val="24"/>
        </w:rPr>
        <w:t xml:space="preserve"> Chronicles 5:2-6 &amp; Psalms 78:60.   </w:t>
      </w:r>
    </w:p>
    <w:p w:rsidR="005D31B5" w:rsidRPr="009B7BB6" w:rsidRDefault="005D31B5" w:rsidP="005D31B5">
      <w:pPr>
        <w:spacing w:line="480" w:lineRule="auto"/>
        <w:jc w:val="both"/>
        <w:rPr>
          <w:sz w:val="24"/>
          <w:szCs w:val="24"/>
        </w:rPr>
      </w:pPr>
      <w:r w:rsidRPr="009B7BB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D31B5" w:rsidRPr="009B7BB6" w:rsidRDefault="005D31B5" w:rsidP="005D31B5">
      <w:pPr>
        <w:jc w:val="center"/>
        <w:rPr>
          <w:b/>
          <w:sz w:val="24"/>
          <w:szCs w:val="24"/>
        </w:rPr>
      </w:pPr>
      <w:r w:rsidRPr="009B7BB6">
        <w:rPr>
          <w:b/>
          <w:sz w:val="24"/>
          <w:szCs w:val="24"/>
        </w:rPr>
        <w:t xml:space="preserve">The Father Stephen’s Zion [Sion] Temple </w:t>
      </w:r>
    </w:p>
    <w:p w:rsidR="005D31B5" w:rsidRPr="009B7BB6" w:rsidRDefault="005D31B5" w:rsidP="005D31B5">
      <w:pPr>
        <w:spacing w:line="480" w:lineRule="auto"/>
        <w:jc w:val="both"/>
        <w:rPr>
          <w:sz w:val="24"/>
          <w:szCs w:val="24"/>
        </w:rPr>
      </w:pPr>
      <w:r w:rsidRPr="009B7BB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B7BB6">
        <w:rPr>
          <w:sz w:val="24"/>
          <w:szCs w:val="24"/>
          <w:vertAlign w:val="superscript"/>
        </w:rPr>
        <w:t>st</w:t>
      </w:r>
      <w:r w:rsidRPr="009B7BB6">
        <w:rPr>
          <w:sz w:val="24"/>
          <w:szCs w:val="24"/>
        </w:rPr>
        <w:t xml:space="preserve"> Samuel 7:2. David’s Preparations for the Building and Worship in the First Temple: The Plan for its Construction is in 2</w:t>
      </w:r>
      <w:r w:rsidRPr="009B7BB6">
        <w:rPr>
          <w:sz w:val="24"/>
          <w:szCs w:val="24"/>
          <w:vertAlign w:val="superscript"/>
        </w:rPr>
        <w:t>nd</w:t>
      </w:r>
      <w:r w:rsidRPr="009B7BB6">
        <w:rPr>
          <w:sz w:val="24"/>
          <w:szCs w:val="24"/>
        </w:rPr>
        <w:t xml:space="preserve"> Samuel 7:1, 12-13; 1</w:t>
      </w:r>
      <w:r w:rsidRPr="009B7BB6">
        <w:rPr>
          <w:sz w:val="24"/>
          <w:szCs w:val="24"/>
          <w:vertAlign w:val="superscript"/>
        </w:rPr>
        <w:t>st</w:t>
      </w:r>
      <w:r w:rsidRPr="009B7BB6">
        <w:rPr>
          <w:sz w:val="24"/>
          <w:szCs w:val="24"/>
        </w:rPr>
        <w:t xml:space="preserve"> Chronicles 17:1; 28:11-12, 19. The Gifts for its Construction is in 1</w:t>
      </w:r>
      <w:r w:rsidRPr="009B7BB6">
        <w:rPr>
          <w:sz w:val="24"/>
          <w:szCs w:val="24"/>
          <w:vertAlign w:val="superscript"/>
        </w:rPr>
        <w:t>st</w:t>
      </w:r>
      <w:r w:rsidRPr="009B7BB6">
        <w:rPr>
          <w:sz w:val="24"/>
          <w:szCs w:val="24"/>
        </w:rPr>
        <w:t xml:space="preserve"> Chronicles 29:2-3, 6. The Arrangements for the Temple Worship is in 1</w:t>
      </w:r>
      <w:r w:rsidRPr="009B7BB6">
        <w:rPr>
          <w:sz w:val="24"/>
          <w:szCs w:val="24"/>
          <w:vertAlign w:val="superscript"/>
        </w:rPr>
        <w:t>st</w:t>
      </w:r>
      <w:r w:rsidRPr="009B7BB6">
        <w:rPr>
          <w:sz w:val="24"/>
          <w:szCs w:val="24"/>
        </w:rPr>
        <w:t xml:space="preserve"> Chronicles 23:3-5. Solomon’s Construction of the Temple is in 1</w:t>
      </w:r>
      <w:r w:rsidRPr="009B7BB6">
        <w:rPr>
          <w:sz w:val="24"/>
          <w:szCs w:val="24"/>
          <w:vertAlign w:val="superscript"/>
        </w:rPr>
        <w:t>st</w:t>
      </w:r>
      <w:r w:rsidRPr="009B7BB6">
        <w:rPr>
          <w:sz w:val="24"/>
          <w:szCs w:val="24"/>
        </w:rPr>
        <w:t xml:space="preserve"> Kings 5:1-13 &amp; 2</w:t>
      </w:r>
      <w:r w:rsidRPr="009B7BB6">
        <w:rPr>
          <w:sz w:val="24"/>
          <w:szCs w:val="24"/>
          <w:vertAlign w:val="superscript"/>
        </w:rPr>
        <w:t>nd</w:t>
      </w:r>
      <w:r w:rsidRPr="009B7BB6">
        <w:rPr>
          <w:sz w:val="24"/>
          <w:szCs w:val="24"/>
        </w:rPr>
        <w:t xml:space="preserve"> Chronicles 2:7-18. The Completion of the Temple and its Furnishings is in 2</w:t>
      </w:r>
      <w:r w:rsidRPr="009B7BB6">
        <w:rPr>
          <w:sz w:val="24"/>
          <w:szCs w:val="24"/>
          <w:vertAlign w:val="superscript"/>
        </w:rPr>
        <w:t>nd</w:t>
      </w:r>
      <w:r w:rsidRPr="009B7BB6">
        <w:rPr>
          <w:sz w:val="24"/>
          <w:szCs w:val="24"/>
        </w:rPr>
        <w:t xml:space="preserve"> Chronicles 2:5; 3:4-9, 11-12; 4:2, 5 &amp; 1</w:t>
      </w:r>
      <w:r w:rsidRPr="009B7BB6">
        <w:rPr>
          <w:sz w:val="24"/>
          <w:szCs w:val="24"/>
          <w:vertAlign w:val="superscript"/>
        </w:rPr>
        <w:t>st</w:t>
      </w:r>
      <w:r w:rsidRPr="009B7BB6">
        <w:rPr>
          <w:sz w:val="24"/>
          <w:szCs w:val="24"/>
        </w:rPr>
        <w:t xml:space="preserve"> Kings 6:20-22, 27, 38; 7:23, 26-27, 30. The Dedication of the Temple: At the Feats of Tabernacles is in 1</w:t>
      </w:r>
      <w:r w:rsidRPr="009B7BB6">
        <w:rPr>
          <w:sz w:val="24"/>
          <w:szCs w:val="24"/>
          <w:vertAlign w:val="superscript"/>
        </w:rPr>
        <w:t>st</w:t>
      </w:r>
      <w:r w:rsidRPr="009B7BB6">
        <w:rPr>
          <w:sz w:val="24"/>
          <w:szCs w:val="24"/>
        </w:rPr>
        <w:t xml:space="preserve"> Kings 8:2 &amp; 2</w:t>
      </w:r>
      <w:r w:rsidRPr="009B7BB6">
        <w:rPr>
          <w:sz w:val="24"/>
          <w:szCs w:val="24"/>
          <w:vertAlign w:val="superscript"/>
        </w:rPr>
        <w:t>nd</w:t>
      </w:r>
      <w:r w:rsidRPr="009B7BB6">
        <w:rPr>
          <w:sz w:val="24"/>
          <w:szCs w:val="24"/>
        </w:rPr>
        <w:t xml:space="preserve"> Chronicles 5:3. The Glory of the Father Stephen filled the Temple is in 1</w:t>
      </w:r>
      <w:r w:rsidRPr="009B7BB6">
        <w:rPr>
          <w:sz w:val="24"/>
          <w:szCs w:val="24"/>
          <w:vertAlign w:val="superscript"/>
        </w:rPr>
        <w:t>st</w:t>
      </w:r>
      <w:r w:rsidRPr="009B7BB6">
        <w:rPr>
          <w:sz w:val="24"/>
          <w:szCs w:val="24"/>
        </w:rPr>
        <w:t xml:space="preserve"> Kings 8:6, 10-11 &amp; 2</w:t>
      </w:r>
      <w:r w:rsidRPr="009B7BB6">
        <w:rPr>
          <w:sz w:val="24"/>
          <w:szCs w:val="24"/>
          <w:vertAlign w:val="superscript"/>
        </w:rPr>
        <w:t>nd</w:t>
      </w:r>
      <w:r w:rsidRPr="009B7BB6">
        <w:rPr>
          <w:sz w:val="24"/>
          <w:szCs w:val="24"/>
        </w:rPr>
        <w:t xml:space="preserve"> Chronicles 5:7, 11, 13-14. The Offering of Sacrifices is in 1</w:t>
      </w:r>
      <w:r w:rsidRPr="009B7BB6">
        <w:rPr>
          <w:sz w:val="24"/>
          <w:szCs w:val="24"/>
          <w:vertAlign w:val="superscript"/>
        </w:rPr>
        <w:t>st</w:t>
      </w:r>
      <w:r w:rsidRPr="009B7BB6">
        <w:rPr>
          <w:sz w:val="24"/>
          <w:szCs w:val="24"/>
        </w:rPr>
        <w:t xml:space="preserve"> Kings 8:62-63 &amp; 2</w:t>
      </w:r>
      <w:r w:rsidRPr="009B7BB6">
        <w:rPr>
          <w:sz w:val="24"/>
          <w:szCs w:val="24"/>
          <w:vertAlign w:val="superscript"/>
        </w:rPr>
        <w:t>nd</w:t>
      </w:r>
      <w:r w:rsidRPr="009B7BB6">
        <w:rPr>
          <w:sz w:val="24"/>
          <w:szCs w:val="24"/>
        </w:rPr>
        <w:t xml:space="preserve"> Chronicles 7:5. Solomon’s Prayer is in 1</w:t>
      </w:r>
      <w:r w:rsidRPr="009B7BB6">
        <w:rPr>
          <w:sz w:val="24"/>
          <w:szCs w:val="24"/>
          <w:vertAlign w:val="superscript"/>
        </w:rPr>
        <w:t>st</w:t>
      </w:r>
      <w:r w:rsidRPr="009B7BB6">
        <w:rPr>
          <w:sz w:val="24"/>
          <w:szCs w:val="24"/>
        </w:rPr>
        <w:t xml:space="preserve"> Kings 12:26-30 &amp; 2</w:t>
      </w:r>
      <w:r w:rsidRPr="009B7BB6">
        <w:rPr>
          <w:sz w:val="24"/>
          <w:szCs w:val="24"/>
          <w:vertAlign w:val="superscript"/>
        </w:rPr>
        <w:t>nd</w:t>
      </w:r>
      <w:r w:rsidRPr="009B7BB6">
        <w:rPr>
          <w:sz w:val="24"/>
          <w:szCs w:val="24"/>
        </w:rPr>
        <w:t xml:space="preserve"> Chronicles 13:4-12. Later the Kings of Judah used the Temple Treasures for Political Purposes is in 1</w:t>
      </w:r>
      <w:r w:rsidRPr="009B7BB6">
        <w:rPr>
          <w:sz w:val="24"/>
          <w:szCs w:val="24"/>
          <w:vertAlign w:val="superscript"/>
        </w:rPr>
        <w:t>st</w:t>
      </w:r>
      <w:r w:rsidRPr="009B7BB6">
        <w:rPr>
          <w:sz w:val="24"/>
          <w:szCs w:val="24"/>
        </w:rPr>
        <w:t xml:space="preserve"> Kings 15:18-19; 2</w:t>
      </w:r>
      <w:r w:rsidRPr="009B7BB6">
        <w:rPr>
          <w:sz w:val="24"/>
          <w:szCs w:val="24"/>
          <w:vertAlign w:val="superscript"/>
        </w:rPr>
        <w:t>nd</w:t>
      </w:r>
      <w:r w:rsidRPr="009B7BB6">
        <w:rPr>
          <w:sz w:val="24"/>
          <w:szCs w:val="24"/>
        </w:rPr>
        <w:t xml:space="preserve"> Kings 12:17-18; 16:7-8; 18:14-15 &amp; 2</w:t>
      </w:r>
      <w:r w:rsidRPr="009B7BB6">
        <w:rPr>
          <w:sz w:val="24"/>
          <w:szCs w:val="24"/>
          <w:vertAlign w:val="superscript"/>
        </w:rPr>
        <w:t>nd</w:t>
      </w:r>
      <w:r w:rsidRPr="009B7BB6">
        <w:rPr>
          <w:sz w:val="24"/>
          <w:szCs w:val="24"/>
        </w:rPr>
        <w:t xml:space="preserve"> Chronicles 16:2-3; 28:21. The Only Foreign Kings that Pillaged, Plundered, Booteed, Spoiled the Temple: Shiskak King of Egypt in 1</w:t>
      </w:r>
      <w:r w:rsidRPr="009B7BB6">
        <w:rPr>
          <w:sz w:val="24"/>
          <w:szCs w:val="24"/>
          <w:vertAlign w:val="superscript"/>
        </w:rPr>
        <w:t>st</w:t>
      </w:r>
      <w:r w:rsidRPr="009B7BB6">
        <w:rPr>
          <w:sz w:val="24"/>
          <w:szCs w:val="24"/>
        </w:rPr>
        <w:t xml:space="preserve"> Kings 14:25-26 &amp; 2</w:t>
      </w:r>
      <w:r w:rsidRPr="009B7BB6">
        <w:rPr>
          <w:sz w:val="24"/>
          <w:szCs w:val="24"/>
          <w:vertAlign w:val="superscript"/>
        </w:rPr>
        <w:t>nd</w:t>
      </w:r>
      <w:r w:rsidRPr="009B7BB6">
        <w:rPr>
          <w:sz w:val="24"/>
          <w:szCs w:val="24"/>
        </w:rPr>
        <w:t xml:space="preserve"> Chronicles 12:9. Nebuchadnezzar King of Babylon is in 2</w:t>
      </w:r>
      <w:r w:rsidRPr="009B7BB6">
        <w:rPr>
          <w:sz w:val="24"/>
          <w:szCs w:val="24"/>
          <w:vertAlign w:val="superscript"/>
        </w:rPr>
        <w:t>nd</w:t>
      </w:r>
      <w:r w:rsidRPr="009B7BB6">
        <w:rPr>
          <w:sz w:val="24"/>
          <w:szCs w:val="24"/>
        </w:rPr>
        <w:t xml:space="preserve"> Kings 24:13 &amp; 2</w:t>
      </w:r>
      <w:r w:rsidRPr="009B7BB6">
        <w:rPr>
          <w:sz w:val="24"/>
          <w:szCs w:val="24"/>
          <w:vertAlign w:val="superscript"/>
        </w:rPr>
        <w:t>nd</w:t>
      </w:r>
      <w:r w:rsidRPr="009B7BB6">
        <w:rPr>
          <w:sz w:val="24"/>
          <w:szCs w:val="24"/>
        </w:rPr>
        <w:t xml:space="preserve"> Chronicles 36:18. Under Certain Kings the Temple was Cleansed and Repaired: King Joash in 2</w:t>
      </w:r>
      <w:r w:rsidRPr="009B7BB6">
        <w:rPr>
          <w:sz w:val="24"/>
          <w:szCs w:val="24"/>
          <w:vertAlign w:val="superscript"/>
        </w:rPr>
        <w:t>nd</w:t>
      </w:r>
      <w:r w:rsidRPr="009B7BB6">
        <w:rPr>
          <w:sz w:val="24"/>
          <w:szCs w:val="24"/>
        </w:rPr>
        <w:t xml:space="preserve"> Kings 12:4-5 &amp; 2</w:t>
      </w:r>
      <w:r w:rsidRPr="009B7BB6">
        <w:rPr>
          <w:sz w:val="24"/>
          <w:szCs w:val="24"/>
          <w:vertAlign w:val="superscript"/>
        </w:rPr>
        <w:t>nd</w:t>
      </w:r>
      <w:r w:rsidRPr="009B7BB6">
        <w:rPr>
          <w:sz w:val="24"/>
          <w:szCs w:val="24"/>
        </w:rPr>
        <w:t xml:space="preserve"> Chronicles 24:5, 13-14. King Jotham is in 2</w:t>
      </w:r>
      <w:r w:rsidRPr="009B7BB6">
        <w:rPr>
          <w:sz w:val="24"/>
          <w:szCs w:val="24"/>
          <w:vertAlign w:val="superscript"/>
        </w:rPr>
        <w:t>nd</w:t>
      </w:r>
      <w:r w:rsidRPr="009B7BB6">
        <w:rPr>
          <w:sz w:val="24"/>
          <w:szCs w:val="24"/>
        </w:rPr>
        <w:t xml:space="preserve"> Kings 15:35 &amp; 2</w:t>
      </w:r>
      <w:r w:rsidRPr="009B7BB6">
        <w:rPr>
          <w:sz w:val="24"/>
          <w:szCs w:val="24"/>
          <w:vertAlign w:val="superscript"/>
        </w:rPr>
        <w:t>nd</w:t>
      </w:r>
      <w:r w:rsidRPr="009B7BB6">
        <w:rPr>
          <w:sz w:val="24"/>
          <w:szCs w:val="24"/>
        </w:rPr>
        <w:t xml:space="preserve"> Chronicles 27:3. King Hezekiah is in 2</w:t>
      </w:r>
      <w:r w:rsidRPr="009B7BB6">
        <w:rPr>
          <w:sz w:val="24"/>
          <w:szCs w:val="24"/>
          <w:vertAlign w:val="superscript"/>
        </w:rPr>
        <w:t>nd</w:t>
      </w:r>
      <w:r w:rsidRPr="009B7BB6">
        <w:rPr>
          <w:sz w:val="24"/>
          <w:szCs w:val="24"/>
        </w:rPr>
        <w:t xml:space="preserve"> Chronicles 29:3-5, 15-16, 18-19, 25. King Josiah is in 2</w:t>
      </w:r>
      <w:r w:rsidRPr="009B7BB6">
        <w:rPr>
          <w:sz w:val="24"/>
          <w:szCs w:val="24"/>
          <w:vertAlign w:val="superscript"/>
        </w:rPr>
        <w:t>nd</w:t>
      </w:r>
      <w:r w:rsidRPr="009B7BB6">
        <w:rPr>
          <w:sz w:val="24"/>
          <w:szCs w:val="24"/>
        </w:rPr>
        <w:t xml:space="preserve"> Kings 22:3-7 &amp; 2</w:t>
      </w:r>
      <w:r w:rsidRPr="009B7BB6">
        <w:rPr>
          <w:sz w:val="24"/>
          <w:szCs w:val="24"/>
          <w:vertAlign w:val="superscript"/>
        </w:rPr>
        <w:t>nd</w:t>
      </w:r>
      <w:r w:rsidRPr="009B7BB6">
        <w:rPr>
          <w:sz w:val="24"/>
          <w:szCs w:val="24"/>
        </w:rPr>
        <w:t xml:space="preserve"> Chronicles 34:8-11. The Destruction of the Temple by the Babylonians is in 2</w:t>
      </w:r>
      <w:r w:rsidRPr="009B7BB6">
        <w:rPr>
          <w:sz w:val="24"/>
          <w:szCs w:val="24"/>
          <w:vertAlign w:val="superscript"/>
        </w:rPr>
        <w:t>nd</w:t>
      </w:r>
      <w:r w:rsidRPr="009B7BB6">
        <w:rPr>
          <w:sz w:val="24"/>
          <w:szCs w:val="24"/>
        </w:rPr>
        <w:t xml:space="preserve"> Kings 25:13-15; Jeremiah 52:17-19 &amp; 2</w:t>
      </w:r>
      <w:r w:rsidRPr="009B7BB6">
        <w:rPr>
          <w:sz w:val="24"/>
          <w:szCs w:val="24"/>
          <w:vertAlign w:val="superscript"/>
        </w:rPr>
        <w:t>nd</w:t>
      </w:r>
      <w:r w:rsidRPr="009B7BB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B7BB6">
        <w:rPr>
          <w:sz w:val="24"/>
          <w:szCs w:val="24"/>
          <w:vertAlign w:val="superscript"/>
        </w:rPr>
        <w:t>st</w:t>
      </w:r>
      <w:r w:rsidRPr="009B7BB6">
        <w:rPr>
          <w:sz w:val="24"/>
          <w:szCs w:val="24"/>
        </w:rPr>
        <w:t xml:space="preserve"> 1944 and the Eternal Guiltiness Damnation will end in June 21</w:t>
      </w:r>
      <w:r w:rsidRPr="009B7BB6">
        <w:rPr>
          <w:sz w:val="24"/>
          <w:szCs w:val="24"/>
          <w:vertAlign w:val="superscript"/>
        </w:rPr>
        <w:t>st</w:t>
      </w:r>
      <w:r w:rsidRPr="009B7BB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5D31B5" w:rsidRPr="009B7BB6" w:rsidRDefault="005D31B5" w:rsidP="005D31B5">
      <w:pPr>
        <w:spacing w:line="480" w:lineRule="auto"/>
        <w:jc w:val="both"/>
        <w:rPr>
          <w:sz w:val="24"/>
          <w:szCs w:val="24"/>
        </w:rPr>
      </w:pPr>
      <w:r w:rsidRPr="009B7BB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B7BB6">
        <w:rPr>
          <w:sz w:val="24"/>
          <w:szCs w:val="24"/>
          <w:vertAlign w:val="superscript"/>
        </w:rPr>
        <w:t>st</w:t>
      </w:r>
      <w:r w:rsidRPr="009B7BB6">
        <w:rPr>
          <w:sz w:val="24"/>
          <w:szCs w:val="24"/>
        </w:rPr>
        <w:t>, 2036AD with the 2,000 year reign being fulfilled from June 21</w:t>
      </w:r>
      <w:r w:rsidRPr="009B7BB6">
        <w:rPr>
          <w:sz w:val="24"/>
          <w:szCs w:val="24"/>
          <w:vertAlign w:val="superscript"/>
        </w:rPr>
        <w:t>st</w:t>
      </w:r>
      <w:r w:rsidRPr="009B7BB6">
        <w:rPr>
          <w:sz w:val="24"/>
          <w:szCs w:val="24"/>
        </w:rPr>
        <w:t>, 32AD to June 21</w:t>
      </w:r>
      <w:r w:rsidRPr="009B7BB6">
        <w:rPr>
          <w:sz w:val="24"/>
          <w:szCs w:val="24"/>
          <w:vertAlign w:val="superscript"/>
        </w:rPr>
        <w:t>st</w:t>
      </w:r>
      <w:r w:rsidRPr="009B7BB6">
        <w:rPr>
          <w:sz w:val="24"/>
          <w:szCs w:val="24"/>
        </w:rPr>
        <w:t>, 2032AD by the Father Stephen’s Eternal Death in Acts 7:60 &amp; the end is June 21</w:t>
      </w:r>
      <w:r w:rsidRPr="009B7BB6">
        <w:rPr>
          <w:sz w:val="24"/>
          <w:szCs w:val="24"/>
          <w:vertAlign w:val="superscript"/>
        </w:rPr>
        <w:t>st</w:t>
      </w:r>
      <w:r w:rsidRPr="009B7BB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B7BB6">
        <w:rPr>
          <w:sz w:val="24"/>
          <w:szCs w:val="24"/>
          <w:vertAlign w:val="superscript"/>
        </w:rPr>
        <w:t>st</w:t>
      </w:r>
      <w:r w:rsidRPr="009B7BB6">
        <w:rPr>
          <w:sz w:val="24"/>
          <w:szCs w:val="24"/>
        </w:rPr>
        <w:t>, 1776AD to June 21</w:t>
      </w:r>
      <w:r w:rsidRPr="009B7BB6">
        <w:rPr>
          <w:sz w:val="24"/>
          <w:szCs w:val="24"/>
          <w:vertAlign w:val="superscript"/>
        </w:rPr>
        <w:t>st</w:t>
      </w:r>
      <w:r w:rsidRPr="009B7BB6">
        <w:rPr>
          <w:sz w:val="24"/>
          <w:szCs w:val="24"/>
        </w:rPr>
        <w:t>, 2036AD to 280 years in the strength of ignorance which is June 21</w:t>
      </w:r>
      <w:r w:rsidRPr="009B7BB6">
        <w:rPr>
          <w:sz w:val="24"/>
          <w:szCs w:val="24"/>
          <w:vertAlign w:val="superscript"/>
        </w:rPr>
        <w:t>st</w:t>
      </w:r>
      <w:r w:rsidRPr="009B7BB6">
        <w:rPr>
          <w:sz w:val="24"/>
          <w:szCs w:val="24"/>
        </w:rPr>
        <w:t>, 1776AD to June 21</w:t>
      </w:r>
      <w:r w:rsidRPr="009B7BB6">
        <w:rPr>
          <w:sz w:val="24"/>
          <w:szCs w:val="24"/>
          <w:vertAlign w:val="superscript"/>
        </w:rPr>
        <w:t>st</w:t>
      </w:r>
      <w:r w:rsidRPr="009B7BB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B7BB6">
        <w:rPr>
          <w:sz w:val="24"/>
          <w:szCs w:val="24"/>
          <w:vertAlign w:val="superscript"/>
        </w:rPr>
        <w:t>st</w:t>
      </w:r>
      <w:r w:rsidRPr="009B7BB6">
        <w:rPr>
          <w:sz w:val="24"/>
          <w:szCs w:val="24"/>
        </w:rPr>
        <w:t>, 2025AD concerning the 10 years in strength of each which is 20 years &amp; Globally together, all sexuality from ADAM will be locked up in June 21</w:t>
      </w:r>
      <w:r w:rsidRPr="009B7BB6">
        <w:rPr>
          <w:sz w:val="24"/>
          <w:szCs w:val="24"/>
          <w:vertAlign w:val="superscript"/>
        </w:rPr>
        <w:t>st</w:t>
      </w:r>
      <w:r w:rsidRPr="009B7BB6">
        <w:rPr>
          <w:sz w:val="24"/>
          <w:szCs w:val="24"/>
        </w:rPr>
        <w:t>, 2035AD at the end of the 2,000 year reign concerning the 20 years from June 21</w:t>
      </w:r>
      <w:r w:rsidRPr="009B7BB6">
        <w:rPr>
          <w:sz w:val="24"/>
          <w:szCs w:val="24"/>
          <w:vertAlign w:val="superscript"/>
        </w:rPr>
        <w:t>st</w:t>
      </w:r>
      <w:r w:rsidRPr="009B7BB6">
        <w:rPr>
          <w:sz w:val="24"/>
          <w:szCs w:val="24"/>
        </w:rPr>
        <w:t>, 2015AD to June 21</w:t>
      </w:r>
      <w:r w:rsidRPr="009B7BB6">
        <w:rPr>
          <w:sz w:val="24"/>
          <w:szCs w:val="24"/>
          <w:vertAlign w:val="superscript"/>
        </w:rPr>
        <w:t>st</w:t>
      </w:r>
      <w:r w:rsidRPr="009B7BB6">
        <w:rPr>
          <w:sz w:val="24"/>
          <w:szCs w:val="24"/>
        </w:rPr>
        <w:t>, 2035AD.  This Ultimately means all ignorance from JOB is locked up separately between the two mega continents (Euphoria Mega Continent &amp; South America and North America Mega Continent) by June 21</w:t>
      </w:r>
      <w:r w:rsidRPr="009B7BB6">
        <w:rPr>
          <w:sz w:val="24"/>
          <w:szCs w:val="24"/>
          <w:vertAlign w:val="superscript"/>
        </w:rPr>
        <w:t>st</w:t>
      </w:r>
      <w:r w:rsidRPr="009B7BB6">
        <w:rPr>
          <w:sz w:val="24"/>
          <w:szCs w:val="24"/>
        </w:rPr>
        <w:t>, 2045AD concerning the 10 years in strength of each which is 20 years &amp; Globally together, all ignorance from JOB will be locked up in June 21</w:t>
      </w:r>
      <w:r w:rsidRPr="009B7BB6">
        <w:rPr>
          <w:sz w:val="24"/>
          <w:szCs w:val="24"/>
          <w:vertAlign w:val="superscript"/>
        </w:rPr>
        <w:t>st</w:t>
      </w:r>
      <w:r w:rsidRPr="009B7BB6">
        <w:rPr>
          <w:sz w:val="24"/>
          <w:szCs w:val="24"/>
        </w:rPr>
        <w:t>, 2055AD at the end of the 2,000 year reign concerning the 20 years from June 21</w:t>
      </w:r>
      <w:r w:rsidRPr="009B7BB6">
        <w:rPr>
          <w:sz w:val="24"/>
          <w:szCs w:val="24"/>
          <w:vertAlign w:val="superscript"/>
        </w:rPr>
        <w:t>st</w:t>
      </w:r>
      <w:r w:rsidRPr="009B7BB6">
        <w:rPr>
          <w:sz w:val="24"/>
          <w:szCs w:val="24"/>
        </w:rPr>
        <w:t>, 2035AD to June 21</w:t>
      </w:r>
      <w:r w:rsidRPr="009B7BB6">
        <w:rPr>
          <w:sz w:val="24"/>
          <w:szCs w:val="24"/>
          <w:vertAlign w:val="superscript"/>
        </w:rPr>
        <w:t>st</w:t>
      </w:r>
      <w:r w:rsidRPr="009B7BB6">
        <w:rPr>
          <w:sz w:val="24"/>
          <w:szCs w:val="24"/>
        </w:rPr>
        <w:t xml:space="preserve">, 2055AD.  </w:t>
      </w:r>
    </w:p>
    <w:p w:rsidR="005D31B5" w:rsidRPr="009B7BB6" w:rsidRDefault="005D31B5" w:rsidP="005D31B5">
      <w:pPr>
        <w:spacing w:line="480" w:lineRule="auto"/>
        <w:jc w:val="both"/>
        <w:rPr>
          <w:sz w:val="24"/>
          <w:szCs w:val="24"/>
        </w:rPr>
      </w:pPr>
      <w:r w:rsidRPr="009B7BB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B7BB6">
        <w:rPr>
          <w:b/>
          <w:sz w:val="24"/>
          <w:szCs w:val="24"/>
        </w:rPr>
        <w:t>Rebels</w:t>
      </w:r>
      <w:r w:rsidRPr="009B7BB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B7BB6">
        <w:rPr>
          <w:b/>
          <w:sz w:val="24"/>
          <w:szCs w:val="24"/>
        </w:rPr>
        <w:t>Mutiny</w:t>
      </w:r>
      <w:r w:rsidRPr="009B7BB6">
        <w:rPr>
          <w:sz w:val="24"/>
          <w:szCs w:val="24"/>
        </w:rPr>
        <w:t>” is the military security forces against their commanders. Second, is called a “</w:t>
      </w:r>
      <w:r w:rsidRPr="009B7BB6">
        <w:rPr>
          <w:b/>
          <w:sz w:val="24"/>
          <w:szCs w:val="24"/>
        </w:rPr>
        <w:t>Resistance Force Movement</w:t>
      </w:r>
      <w:r w:rsidRPr="009B7BB6">
        <w:rPr>
          <w:sz w:val="24"/>
          <w:szCs w:val="24"/>
        </w:rPr>
        <w:t>” is the freedom fighters who are against a foreign power. Third, is called nonviolent “</w:t>
      </w:r>
      <w:r w:rsidRPr="009B7BB6">
        <w:rPr>
          <w:b/>
          <w:sz w:val="24"/>
          <w:szCs w:val="24"/>
        </w:rPr>
        <w:t>Resistance or Civil Disobedience</w:t>
      </w:r>
      <w:r w:rsidRPr="009B7BB6">
        <w:rPr>
          <w:sz w:val="24"/>
          <w:szCs w:val="24"/>
        </w:rPr>
        <w:t>” which does not involve violence or military forces. Fourth, is called a “</w:t>
      </w:r>
      <w:r w:rsidRPr="009B7BB6">
        <w:rPr>
          <w:b/>
          <w:sz w:val="24"/>
          <w:szCs w:val="24"/>
        </w:rPr>
        <w:t>Revolution</w:t>
      </w:r>
      <w:r w:rsidRPr="009B7BB6">
        <w:rPr>
          <w:sz w:val="24"/>
          <w:szCs w:val="24"/>
        </w:rPr>
        <w:t>” which is done by radicals to overthrow a government. Fifth, is called a “</w:t>
      </w:r>
      <w:r w:rsidRPr="009B7BB6">
        <w:rPr>
          <w:b/>
          <w:sz w:val="24"/>
          <w:szCs w:val="24"/>
        </w:rPr>
        <w:t>Revolt</w:t>
      </w:r>
      <w:r w:rsidRPr="009B7BB6">
        <w:rPr>
          <w:sz w:val="24"/>
          <w:szCs w:val="24"/>
        </w:rPr>
        <w:t>” which means a localized rebellion force. Sixth, is called “</w:t>
      </w:r>
      <w:r w:rsidRPr="009B7BB6">
        <w:rPr>
          <w:b/>
          <w:sz w:val="24"/>
          <w:szCs w:val="24"/>
        </w:rPr>
        <w:t>Terrorism</w:t>
      </w:r>
      <w:r w:rsidRPr="009B7BB6">
        <w:rPr>
          <w:sz w:val="24"/>
          <w:szCs w:val="24"/>
        </w:rPr>
        <w:t>” which is the religious and political militant extremists. Seventh, is called a “</w:t>
      </w:r>
      <w:r w:rsidRPr="009B7BB6">
        <w:rPr>
          <w:b/>
          <w:sz w:val="24"/>
          <w:szCs w:val="24"/>
        </w:rPr>
        <w:t>Subversion</w:t>
      </w:r>
      <w:r w:rsidRPr="009B7BB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B7BB6">
        <w:rPr>
          <w:sz w:val="24"/>
          <w:szCs w:val="24"/>
          <w:vertAlign w:val="superscript"/>
        </w:rPr>
        <w:t>nd</w:t>
      </w:r>
      <w:r w:rsidRPr="009B7BB6">
        <w:rPr>
          <w:sz w:val="24"/>
          <w:szCs w:val="24"/>
        </w:rPr>
        <w:t xml:space="preserve"> Thessalonians 2:1-12; Jude 5-15; 2</w:t>
      </w:r>
      <w:r w:rsidRPr="009B7BB6">
        <w:rPr>
          <w:sz w:val="24"/>
          <w:szCs w:val="24"/>
          <w:vertAlign w:val="superscript"/>
        </w:rPr>
        <w:t>nd</w:t>
      </w:r>
      <w:r w:rsidRPr="009B7BB6">
        <w:rPr>
          <w:sz w:val="24"/>
          <w:szCs w:val="24"/>
        </w:rPr>
        <w:t xml:space="preserve"> John 7-11 and 1</w:t>
      </w:r>
      <w:r w:rsidRPr="009B7BB6">
        <w:rPr>
          <w:sz w:val="24"/>
          <w:szCs w:val="24"/>
          <w:vertAlign w:val="superscript"/>
        </w:rPr>
        <w:t>st</w:t>
      </w:r>
      <w:r w:rsidRPr="009B7BB6">
        <w:rPr>
          <w:sz w:val="24"/>
          <w:szCs w:val="24"/>
        </w:rPr>
        <w:t xml:space="preserve"> John 4:1-6; Isaiah 14:12-21; Ezekiel 28:15-19; Ezra 4:18-19; Luke 10:18-20; 1</w:t>
      </w:r>
      <w:r w:rsidRPr="009B7BB6">
        <w:rPr>
          <w:sz w:val="24"/>
          <w:szCs w:val="24"/>
          <w:vertAlign w:val="superscript"/>
        </w:rPr>
        <w:t>st</w:t>
      </w:r>
      <w:r w:rsidRPr="009B7BB6">
        <w:rPr>
          <w:sz w:val="24"/>
          <w:szCs w:val="24"/>
        </w:rPr>
        <w:t xml:space="preserve"> Samuel 15:23; Acts 21:38 (NKJV) &amp; Deuteronomy 13:1-18. The Examples of Wrong Rebellion against God is in Psalms 2:2; 66:7; Numbers 20:24; 27:14 &amp; 1</w:t>
      </w:r>
      <w:r w:rsidRPr="009B7BB6">
        <w:rPr>
          <w:sz w:val="24"/>
          <w:szCs w:val="24"/>
          <w:vertAlign w:val="superscript"/>
        </w:rPr>
        <w:t>st</w:t>
      </w:r>
      <w:r w:rsidRPr="009B7BB6">
        <w:rPr>
          <w:sz w:val="24"/>
          <w:szCs w:val="24"/>
        </w:rPr>
        <w:t xml:space="preserve"> Samuel 15:22-23. The Divine Warnings not to Rebel is in 1</w:t>
      </w:r>
      <w:r w:rsidRPr="009B7BB6">
        <w:rPr>
          <w:sz w:val="24"/>
          <w:szCs w:val="24"/>
          <w:vertAlign w:val="superscript"/>
        </w:rPr>
        <w:t>st</w:t>
      </w:r>
      <w:r w:rsidRPr="009B7BB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B7BB6">
        <w:rPr>
          <w:sz w:val="24"/>
          <w:szCs w:val="24"/>
          <w:vertAlign w:val="superscript"/>
        </w:rPr>
        <w:t>nd</w:t>
      </w:r>
      <w:r w:rsidRPr="009B7BB6">
        <w:rPr>
          <w:sz w:val="24"/>
          <w:szCs w:val="24"/>
        </w:rPr>
        <w:t xml:space="preserve"> Thessalonians 2:3 &amp; 1</w:t>
      </w:r>
      <w:r w:rsidRPr="009B7BB6">
        <w:rPr>
          <w:sz w:val="24"/>
          <w:szCs w:val="24"/>
          <w:vertAlign w:val="superscript"/>
        </w:rPr>
        <w:t>st</w:t>
      </w:r>
      <w:r w:rsidRPr="009B7BB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B7BB6">
        <w:rPr>
          <w:sz w:val="24"/>
          <w:szCs w:val="24"/>
          <w:vertAlign w:val="superscript"/>
        </w:rPr>
        <w:t>st</w:t>
      </w:r>
      <w:r w:rsidRPr="009B7BB6">
        <w:rPr>
          <w:sz w:val="24"/>
          <w:szCs w:val="24"/>
        </w:rPr>
        <w:t xml:space="preserve"> Corinthians 10:1-12; Hebrews 3:7-4:2; Psalms 95:7-11 &amp; Jude 5, 7. The Rebellion against Human Authority: The Examples of Rebellion against Human Leaders is in Genesis 14:3-4; 2</w:t>
      </w:r>
      <w:r w:rsidRPr="009B7BB6">
        <w:rPr>
          <w:sz w:val="24"/>
          <w:szCs w:val="24"/>
          <w:vertAlign w:val="superscript"/>
        </w:rPr>
        <w:t>nd</w:t>
      </w:r>
      <w:r w:rsidRPr="009B7BB6">
        <w:rPr>
          <w:sz w:val="24"/>
          <w:szCs w:val="24"/>
        </w:rPr>
        <w:t xml:space="preserve"> Kings 18:7; 24:1, 20; 2</w:t>
      </w:r>
      <w:r w:rsidRPr="009B7BB6">
        <w:rPr>
          <w:sz w:val="24"/>
          <w:szCs w:val="24"/>
          <w:vertAlign w:val="superscript"/>
        </w:rPr>
        <w:t>nd</w:t>
      </w:r>
      <w:r w:rsidRPr="009B7BB6">
        <w:rPr>
          <w:sz w:val="24"/>
          <w:szCs w:val="24"/>
        </w:rPr>
        <w:t xml:space="preserve"> Chronicles 13:6; 36:13; Jeremiah 52:3 &amp; Mark 15:7. The Rebellion against Parents is in Deuteronomy 21:18-21. The Rebellion of Nations is in 1</w:t>
      </w:r>
      <w:r w:rsidRPr="009B7BB6">
        <w:rPr>
          <w:sz w:val="24"/>
          <w:szCs w:val="24"/>
          <w:vertAlign w:val="superscript"/>
        </w:rPr>
        <w:t>st</w:t>
      </w:r>
      <w:r w:rsidRPr="009B7BB6">
        <w:rPr>
          <w:sz w:val="24"/>
          <w:szCs w:val="24"/>
        </w:rPr>
        <w:t xml:space="preserve"> Kings 12:19; 2</w:t>
      </w:r>
      <w:r w:rsidRPr="009B7BB6">
        <w:rPr>
          <w:sz w:val="24"/>
          <w:szCs w:val="24"/>
          <w:vertAlign w:val="superscript"/>
        </w:rPr>
        <w:t>nd</w:t>
      </w:r>
      <w:r w:rsidRPr="009B7BB6">
        <w:rPr>
          <w:sz w:val="24"/>
          <w:szCs w:val="24"/>
        </w:rPr>
        <w:t xml:space="preserve"> Chronicles 10:19 &amp; 2</w:t>
      </w:r>
      <w:r w:rsidRPr="009B7BB6">
        <w:rPr>
          <w:sz w:val="24"/>
          <w:szCs w:val="24"/>
          <w:vertAlign w:val="superscript"/>
        </w:rPr>
        <w:t>nd</w:t>
      </w:r>
      <w:r w:rsidRPr="009B7BB6">
        <w:rPr>
          <w:sz w:val="24"/>
          <w:szCs w:val="24"/>
        </w:rPr>
        <w:t xml:space="preserve"> Kings 1:1. The Accusations of Rebellion is in Nehemiah 2:19; 6:5-8. The Rebellion against God’s Chosen Leaders is in Exodus 23:21; Numbers 16:1-3; 20:2-5; Joshua 1:18 &amp; 2</w:t>
      </w:r>
      <w:r w:rsidRPr="009B7BB6">
        <w:rPr>
          <w:sz w:val="24"/>
          <w:szCs w:val="24"/>
          <w:vertAlign w:val="superscript"/>
        </w:rPr>
        <w:t>nd</w:t>
      </w:r>
      <w:r w:rsidRPr="009B7BB6">
        <w:rPr>
          <w:sz w:val="24"/>
          <w:szCs w:val="24"/>
        </w:rPr>
        <w:t xml:space="preserve"> Samuel 15:10. The Rebellion against Incorruptible Authority is Damned is in Romans 13:2 &amp; 1</w:t>
      </w:r>
      <w:r w:rsidRPr="009B7BB6">
        <w:rPr>
          <w:sz w:val="24"/>
          <w:szCs w:val="24"/>
          <w:vertAlign w:val="superscript"/>
        </w:rPr>
        <w:t>st</w:t>
      </w:r>
      <w:r w:rsidRPr="009B7BB6">
        <w:rPr>
          <w:sz w:val="24"/>
          <w:szCs w:val="24"/>
        </w:rPr>
        <w:t xml:space="preserve"> Peter 2:13.    </w:t>
      </w:r>
    </w:p>
    <w:p w:rsidR="005D31B5" w:rsidRPr="009B7BB6" w:rsidRDefault="005D31B5" w:rsidP="005D31B5">
      <w:pPr>
        <w:spacing w:before="240" w:line="480" w:lineRule="auto"/>
        <w:jc w:val="both"/>
        <w:rPr>
          <w:sz w:val="24"/>
          <w:szCs w:val="24"/>
        </w:rPr>
      </w:pPr>
      <w:r w:rsidRPr="009B7BB6">
        <w:rPr>
          <w:sz w:val="24"/>
          <w:szCs w:val="24"/>
        </w:rPr>
        <w:t>The Oppression against the United States of America is from June 21</w:t>
      </w:r>
      <w:r w:rsidRPr="009B7BB6">
        <w:rPr>
          <w:sz w:val="24"/>
          <w:szCs w:val="24"/>
          <w:vertAlign w:val="superscript"/>
        </w:rPr>
        <w:t>st</w:t>
      </w:r>
      <w:r w:rsidRPr="009B7BB6">
        <w:rPr>
          <w:sz w:val="24"/>
          <w:szCs w:val="24"/>
        </w:rPr>
        <w:t xml:space="preserve"> 1650 AD-June 21</w:t>
      </w:r>
      <w:r w:rsidRPr="009B7BB6">
        <w:rPr>
          <w:sz w:val="24"/>
          <w:szCs w:val="24"/>
          <w:vertAlign w:val="superscript"/>
        </w:rPr>
        <w:t>st</w:t>
      </w:r>
      <w:r w:rsidRPr="009B7BB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B7BB6">
        <w:rPr>
          <w:sz w:val="24"/>
          <w:szCs w:val="24"/>
          <w:vertAlign w:val="superscript"/>
        </w:rPr>
        <w:t>st</w:t>
      </w:r>
      <w:r w:rsidRPr="009B7BB6">
        <w:rPr>
          <w:sz w:val="24"/>
          <w:szCs w:val="24"/>
        </w:rPr>
        <w:t xml:space="preserve"> 1972 AD-June 21</w:t>
      </w:r>
      <w:r w:rsidRPr="009B7BB6">
        <w:rPr>
          <w:sz w:val="24"/>
          <w:szCs w:val="24"/>
          <w:vertAlign w:val="superscript"/>
        </w:rPr>
        <w:t>st</w:t>
      </w:r>
      <w:r w:rsidRPr="009B7BB6">
        <w:rPr>
          <w:sz w:val="24"/>
          <w:szCs w:val="24"/>
        </w:rPr>
        <w:t xml:space="preserve"> 2015 AD  in 1</w:t>
      </w:r>
      <w:r w:rsidRPr="009B7BB6">
        <w:rPr>
          <w:sz w:val="24"/>
          <w:szCs w:val="24"/>
          <w:vertAlign w:val="superscript"/>
        </w:rPr>
        <w:t>st</w:t>
      </w:r>
      <w:r w:rsidRPr="009B7BB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B7BB6">
        <w:rPr>
          <w:sz w:val="24"/>
          <w:szCs w:val="24"/>
          <w:vertAlign w:val="superscript"/>
        </w:rPr>
        <w:t>nd</w:t>
      </w:r>
      <w:r w:rsidRPr="009B7BB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B7BB6">
        <w:rPr>
          <w:sz w:val="24"/>
          <w:szCs w:val="24"/>
          <w:vertAlign w:val="superscript"/>
        </w:rPr>
        <w:t>st</w:t>
      </w:r>
      <w:r w:rsidRPr="009B7BB6">
        <w:rPr>
          <w:sz w:val="24"/>
          <w:szCs w:val="24"/>
        </w:rPr>
        <w:t xml:space="preserve"> Kings 19:3-4; Job 9:23; Psalms 42:1-11; 88:1-18; Joel 1:11 &amp; 2</w:t>
      </w:r>
      <w:r w:rsidRPr="009B7BB6">
        <w:rPr>
          <w:sz w:val="24"/>
          <w:szCs w:val="24"/>
          <w:vertAlign w:val="superscript"/>
        </w:rPr>
        <w:t>nd</w:t>
      </w:r>
      <w:r w:rsidRPr="009B7BB6">
        <w:rPr>
          <w:sz w:val="24"/>
          <w:szCs w:val="24"/>
        </w:rPr>
        <w:t xml:space="preserve"> Corinthians 1:8. The Physical Illness or Exhaustion is in Genesis 21:15-16; 1</w:t>
      </w:r>
      <w:r w:rsidRPr="009B7BB6">
        <w:rPr>
          <w:sz w:val="24"/>
          <w:szCs w:val="24"/>
          <w:vertAlign w:val="superscript"/>
        </w:rPr>
        <w:t>st</w:t>
      </w:r>
      <w:r w:rsidRPr="009B7BB6">
        <w:rPr>
          <w:sz w:val="24"/>
          <w:szCs w:val="24"/>
        </w:rPr>
        <w:t xml:space="preserve"> Kings 19:5-8; Psalms 6:1-7; 22:14-17; 31:9-12; Isaiah 38:1-2 &amp; Jonah 1:5. The Fear of Others is in 1</w:t>
      </w:r>
      <w:r w:rsidRPr="009B7BB6">
        <w:rPr>
          <w:sz w:val="24"/>
          <w:szCs w:val="24"/>
          <w:vertAlign w:val="superscript"/>
        </w:rPr>
        <w:t>st</w:t>
      </w:r>
      <w:r w:rsidRPr="009B7BB6">
        <w:rPr>
          <w:sz w:val="24"/>
          <w:szCs w:val="24"/>
        </w:rPr>
        <w:t xml:space="preserve"> Kings 19:1-3. The Fear of Failure is in Exodus 4:1; Numbers 11:11-15 &amp; 1</w:t>
      </w:r>
      <w:r w:rsidRPr="009B7BB6">
        <w:rPr>
          <w:sz w:val="24"/>
          <w:szCs w:val="24"/>
          <w:vertAlign w:val="superscript"/>
        </w:rPr>
        <w:t>st</w:t>
      </w:r>
      <w:r w:rsidRPr="009B7BB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B7BB6">
        <w:rPr>
          <w:sz w:val="24"/>
          <w:szCs w:val="24"/>
          <w:vertAlign w:val="superscript"/>
        </w:rPr>
        <w:t>st</w:t>
      </w:r>
      <w:r w:rsidRPr="009B7BB6">
        <w:rPr>
          <w:sz w:val="24"/>
          <w:szCs w:val="24"/>
        </w:rPr>
        <w:t xml:space="preserve"> Kings 19:4; Job 10:1; Ecclesiastes 2:17; Jeremiah 20:15-18 &amp; Jonah 4:8. Deep Sorrow is in Genesis 21:16; Judges 21:2; 1</w:t>
      </w:r>
      <w:r w:rsidRPr="009B7BB6">
        <w:rPr>
          <w:sz w:val="24"/>
          <w:szCs w:val="24"/>
          <w:vertAlign w:val="superscript"/>
        </w:rPr>
        <w:t>st</w:t>
      </w:r>
      <w:r w:rsidRPr="009B7BB6">
        <w:rPr>
          <w:sz w:val="24"/>
          <w:szCs w:val="24"/>
        </w:rPr>
        <w:t xml:space="preserve"> Samuel 1:10, 16; Psalms 42:3; Nehemiah 1:4; 2:2; Esther 4:1-3; Job 16:16 &amp; Lamentations 2:11. Loneliness is in Numbers 11:14 &amp; 1</w:t>
      </w:r>
      <w:r w:rsidRPr="009B7BB6">
        <w:rPr>
          <w:sz w:val="24"/>
          <w:szCs w:val="24"/>
          <w:vertAlign w:val="superscript"/>
        </w:rPr>
        <w:t>st</w:t>
      </w:r>
      <w:r w:rsidRPr="009B7BB6">
        <w:rPr>
          <w:sz w:val="24"/>
          <w:szCs w:val="24"/>
        </w:rPr>
        <w:t xml:space="preserve"> Kings 19:10, 14. Perplexity is in Psalms 42:5; Habakkuk 1:2; John 16:6 &amp; Luke 24:17. Despair is in Psalms 88:3-9; Job 17:1 &amp; 2</w:t>
      </w:r>
      <w:r w:rsidRPr="009B7BB6">
        <w:rPr>
          <w:sz w:val="24"/>
          <w:szCs w:val="24"/>
          <w:vertAlign w:val="superscript"/>
        </w:rPr>
        <w:t>nd</w:t>
      </w:r>
      <w:r w:rsidRPr="009B7BB6">
        <w:rPr>
          <w:sz w:val="24"/>
          <w:szCs w:val="24"/>
        </w:rPr>
        <w:t xml:space="preserve"> Corinthians 1:8-9. Escapism is in 1</w:t>
      </w:r>
      <w:r w:rsidRPr="009B7BB6">
        <w:rPr>
          <w:sz w:val="24"/>
          <w:szCs w:val="24"/>
          <w:vertAlign w:val="superscript"/>
        </w:rPr>
        <w:t>st</w:t>
      </w:r>
      <w:r w:rsidRPr="009B7BB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B7BB6">
        <w:rPr>
          <w:sz w:val="24"/>
          <w:szCs w:val="24"/>
          <w:vertAlign w:val="superscript"/>
        </w:rPr>
        <w:t>st</w:t>
      </w:r>
      <w:r w:rsidRPr="009B7BB6">
        <w:rPr>
          <w:sz w:val="24"/>
          <w:szCs w:val="24"/>
        </w:rPr>
        <w:t xml:space="preserve"> Kings 19:9-18 &amp; Psalms 22:1-2, 6-8; 42:1-7, 9-11; 43:1-5. The Remedies for Depression: Renewed Vision of the Father Stephen and being Centered upon Him is in 1</w:t>
      </w:r>
      <w:r w:rsidRPr="009B7BB6">
        <w:rPr>
          <w:sz w:val="24"/>
          <w:szCs w:val="24"/>
          <w:vertAlign w:val="superscript"/>
        </w:rPr>
        <w:t>st</w:t>
      </w:r>
      <w:r w:rsidRPr="009B7BB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B7BB6">
        <w:rPr>
          <w:sz w:val="24"/>
          <w:szCs w:val="24"/>
          <w:vertAlign w:val="superscript"/>
        </w:rPr>
        <w:t>nd</w:t>
      </w:r>
      <w:r w:rsidRPr="009B7BB6">
        <w:rPr>
          <w:sz w:val="24"/>
          <w:szCs w:val="24"/>
        </w:rPr>
        <w:t xml:space="preserve"> Corinthians 4:8-12 &amp; Acts 6:4. Reviewing what the Father Stephen has done is in Psalms 42:6; 77:11-12; 143:5; Lamentations 3:19-26; 2</w:t>
      </w:r>
      <w:r w:rsidRPr="009B7BB6">
        <w:rPr>
          <w:sz w:val="24"/>
          <w:szCs w:val="24"/>
          <w:vertAlign w:val="superscript"/>
        </w:rPr>
        <w:t>nd</w:t>
      </w:r>
      <w:r w:rsidRPr="009B7BB6">
        <w:rPr>
          <w:sz w:val="24"/>
          <w:szCs w:val="24"/>
        </w:rPr>
        <w:t xml:space="preserve"> Corinthians 7:6 &amp; Acts 7:24-25. Prayer to the Father Stephen is in Psalms 139:23; Philippians 4:6-7 &amp; Acts 6:4, 6.  </w:t>
      </w:r>
    </w:p>
    <w:p w:rsidR="005D31B5" w:rsidRPr="009B7BB6" w:rsidRDefault="005D31B5" w:rsidP="005D31B5">
      <w:pPr>
        <w:spacing w:before="240" w:line="480" w:lineRule="auto"/>
        <w:jc w:val="both"/>
        <w:rPr>
          <w:sz w:val="24"/>
          <w:szCs w:val="24"/>
        </w:rPr>
      </w:pPr>
      <w:r w:rsidRPr="009B7BB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B7BB6">
        <w:rPr>
          <w:sz w:val="24"/>
          <w:szCs w:val="24"/>
          <w:vertAlign w:val="superscript"/>
        </w:rPr>
        <w:t>nd</w:t>
      </w:r>
      <w:r w:rsidRPr="009B7BB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B7BB6">
        <w:rPr>
          <w:sz w:val="24"/>
          <w:szCs w:val="24"/>
          <w:vertAlign w:val="superscript"/>
        </w:rPr>
        <w:t>st</w:t>
      </w:r>
      <w:r w:rsidRPr="009B7BB6">
        <w:rPr>
          <w:sz w:val="24"/>
          <w:szCs w:val="24"/>
        </w:rPr>
        <w:t xml:space="preserve"> Peter 2:21; John 16:33; 1</w:t>
      </w:r>
      <w:r w:rsidRPr="009B7BB6">
        <w:rPr>
          <w:sz w:val="24"/>
          <w:szCs w:val="24"/>
          <w:vertAlign w:val="superscript"/>
        </w:rPr>
        <w:t>st</w:t>
      </w:r>
      <w:r w:rsidRPr="009B7BB6">
        <w:rPr>
          <w:sz w:val="24"/>
          <w:szCs w:val="24"/>
        </w:rPr>
        <w:t xml:space="preserve"> Thessalonians 3:2-4; 2</w:t>
      </w:r>
      <w:r w:rsidRPr="009B7BB6">
        <w:rPr>
          <w:sz w:val="24"/>
          <w:szCs w:val="24"/>
          <w:vertAlign w:val="superscript"/>
        </w:rPr>
        <w:t>nd</w:t>
      </w:r>
      <w:r w:rsidRPr="009B7BB6">
        <w:rPr>
          <w:sz w:val="24"/>
          <w:szCs w:val="24"/>
        </w:rPr>
        <w:t xml:space="preserve"> Timothy 2:3; 3:12 &amp; Acts 6:4-10; 14:22-23. </w:t>
      </w:r>
    </w:p>
    <w:p w:rsidR="005D31B5" w:rsidRPr="009B7BB6" w:rsidRDefault="005D31B5" w:rsidP="005D31B5">
      <w:pPr>
        <w:spacing w:before="240" w:line="480" w:lineRule="auto"/>
        <w:jc w:val="both"/>
        <w:rPr>
          <w:sz w:val="24"/>
          <w:szCs w:val="24"/>
        </w:rPr>
      </w:pPr>
      <w:r w:rsidRPr="009B7BB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B7BB6">
        <w:rPr>
          <w:sz w:val="24"/>
          <w:szCs w:val="24"/>
          <w:vertAlign w:val="superscript"/>
        </w:rPr>
        <w:t>st</w:t>
      </w:r>
      <w:r w:rsidRPr="009B7BB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B7BB6">
        <w:rPr>
          <w:sz w:val="24"/>
          <w:szCs w:val="24"/>
          <w:vertAlign w:val="superscript"/>
        </w:rPr>
        <w:t>nd</w:t>
      </w:r>
      <w:r w:rsidRPr="009B7BB6">
        <w:rPr>
          <w:sz w:val="24"/>
          <w:szCs w:val="24"/>
        </w:rPr>
        <w:t xml:space="preserve"> Chronicles 6:38-39; Psalms 42:9; 57:1; 79:11; 82:3-4; 94:1-7; Revelation 6:10 &amp; Acts 6:4. In Trust to the Father Stephen is in Job 19:25; Psalms 42:1-3; 138:7; 2</w:t>
      </w:r>
      <w:r w:rsidRPr="009B7BB6">
        <w:rPr>
          <w:sz w:val="24"/>
          <w:szCs w:val="24"/>
          <w:vertAlign w:val="superscript"/>
        </w:rPr>
        <w:t>nd</w:t>
      </w:r>
      <w:r w:rsidRPr="009B7BB6">
        <w:rPr>
          <w:sz w:val="24"/>
          <w:szCs w:val="24"/>
        </w:rPr>
        <w:t xml:space="preserve"> Corinthians 4:17; 6:4-5; 1</w:t>
      </w:r>
      <w:r w:rsidRPr="009B7BB6">
        <w:rPr>
          <w:sz w:val="24"/>
          <w:szCs w:val="24"/>
          <w:vertAlign w:val="superscript"/>
        </w:rPr>
        <w:t>st</w:t>
      </w:r>
      <w:r w:rsidRPr="009B7BB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D31B5" w:rsidRPr="009B7BB6" w:rsidRDefault="005D31B5" w:rsidP="005D31B5">
      <w:pPr>
        <w:spacing w:line="480" w:lineRule="auto"/>
        <w:jc w:val="both"/>
        <w:rPr>
          <w:sz w:val="24"/>
          <w:szCs w:val="24"/>
        </w:rPr>
      </w:pPr>
      <w:r w:rsidRPr="009B7BB6">
        <w:rPr>
          <w:sz w:val="24"/>
          <w:szCs w:val="24"/>
        </w:rPr>
        <w:t>The Rebuilding of the Temple: Preparations for Rebuilding the Temple is in Ezra 1:1-4, 7 &amp; 2</w:t>
      </w:r>
      <w:r w:rsidRPr="009B7BB6">
        <w:rPr>
          <w:sz w:val="24"/>
          <w:szCs w:val="24"/>
          <w:vertAlign w:val="superscript"/>
        </w:rPr>
        <w:t>nd</w:t>
      </w:r>
      <w:r w:rsidRPr="009B7B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D31B5" w:rsidRPr="009B7BB6" w:rsidRDefault="005D31B5" w:rsidP="005D31B5">
      <w:pPr>
        <w:spacing w:line="480" w:lineRule="auto"/>
        <w:jc w:val="both"/>
        <w:rPr>
          <w:sz w:val="24"/>
          <w:szCs w:val="24"/>
        </w:rPr>
      </w:pPr>
      <w:r w:rsidRPr="009B7BB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D31B5" w:rsidRPr="009B7BB6" w:rsidRDefault="005D31B5" w:rsidP="005D31B5">
      <w:pPr>
        <w:spacing w:line="480" w:lineRule="auto"/>
        <w:jc w:val="both"/>
        <w:rPr>
          <w:sz w:val="24"/>
          <w:szCs w:val="24"/>
        </w:rPr>
      </w:pPr>
      <w:r w:rsidRPr="009B7BB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B7BB6">
        <w:rPr>
          <w:sz w:val="24"/>
          <w:szCs w:val="24"/>
          <w:vertAlign w:val="superscript"/>
        </w:rPr>
        <w:t>nd</w:t>
      </w:r>
      <w:r w:rsidRPr="009B7BB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B7BB6">
        <w:rPr>
          <w:sz w:val="24"/>
          <w:szCs w:val="24"/>
          <w:vertAlign w:val="superscript"/>
        </w:rPr>
        <w:t>st</w:t>
      </w:r>
      <w:r w:rsidRPr="009B7BB6">
        <w:rPr>
          <w:sz w:val="24"/>
          <w:szCs w:val="24"/>
        </w:rPr>
        <w:t xml:space="preserve"> Corinthians 6:19. The Individual Christian as the Temple of the Holy Ghost in the Kingdom of Lordship is in Acts 6:5; 7:55-56. The Local Church as the Father Stephen’s Temple is in 1</w:t>
      </w:r>
      <w:r w:rsidRPr="009B7BB6">
        <w:rPr>
          <w:sz w:val="24"/>
          <w:szCs w:val="24"/>
          <w:vertAlign w:val="superscript"/>
        </w:rPr>
        <w:t>st</w:t>
      </w:r>
      <w:r w:rsidRPr="009B7BB6">
        <w:rPr>
          <w:sz w:val="24"/>
          <w:szCs w:val="24"/>
        </w:rPr>
        <w:t xml:space="preserve"> Corinthians 3:16-17. The Universal Church as the Father Stephen’s Temple is in Ephesians 2:21-22; 2</w:t>
      </w:r>
      <w:r w:rsidRPr="009B7BB6">
        <w:rPr>
          <w:sz w:val="24"/>
          <w:szCs w:val="24"/>
          <w:vertAlign w:val="superscript"/>
        </w:rPr>
        <w:t>nd</w:t>
      </w:r>
      <w:r w:rsidRPr="009B7BB6">
        <w:rPr>
          <w:sz w:val="24"/>
          <w:szCs w:val="24"/>
        </w:rPr>
        <w:t xml:space="preserve"> Corinthians 6:16 &amp; 1</w:t>
      </w:r>
      <w:r w:rsidRPr="009B7BB6">
        <w:rPr>
          <w:sz w:val="24"/>
          <w:szCs w:val="24"/>
          <w:vertAlign w:val="superscript"/>
        </w:rPr>
        <w:t>st</w:t>
      </w:r>
      <w:r w:rsidRPr="009B7BB6">
        <w:rPr>
          <w:sz w:val="24"/>
          <w:szCs w:val="24"/>
        </w:rPr>
        <w:t xml:space="preserve"> Peter 2:5. </w:t>
      </w:r>
    </w:p>
    <w:p w:rsidR="005D31B5" w:rsidRPr="009B7BB6" w:rsidRDefault="005D31B5" w:rsidP="005D31B5">
      <w:pPr>
        <w:spacing w:line="480" w:lineRule="auto"/>
        <w:jc w:val="both"/>
        <w:rPr>
          <w:sz w:val="24"/>
          <w:szCs w:val="24"/>
        </w:rPr>
      </w:pPr>
      <w:r w:rsidRPr="009B7BB6">
        <w:rPr>
          <w:sz w:val="24"/>
          <w:szCs w:val="24"/>
        </w:rPr>
        <w:t>The Sexual Heathen Temples is 100% Idolatrous: Heathen Temples is in Judges 16:28-30; 1</w:t>
      </w:r>
      <w:r w:rsidRPr="009B7BB6">
        <w:rPr>
          <w:sz w:val="24"/>
          <w:szCs w:val="24"/>
          <w:vertAlign w:val="superscript"/>
        </w:rPr>
        <w:t>st</w:t>
      </w:r>
      <w:r w:rsidRPr="009B7BB6">
        <w:rPr>
          <w:sz w:val="24"/>
          <w:szCs w:val="24"/>
        </w:rPr>
        <w:t xml:space="preserve"> Samuel 5:2-4; 31:8-10; 2</w:t>
      </w:r>
      <w:r w:rsidRPr="009B7BB6">
        <w:rPr>
          <w:sz w:val="24"/>
          <w:szCs w:val="24"/>
          <w:vertAlign w:val="superscript"/>
        </w:rPr>
        <w:t>nd</w:t>
      </w:r>
      <w:r w:rsidRPr="009B7BB6">
        <w:rPr>
          <w:sz w:val="24"/>
          <w:szCs w:val="24"/>
        </w:rPr>
        <w:t xml:space="preserve"> Kings 5:18 &amp; Nahum 1:14. The Idolatrous Temples in Israel and Judah is in 1</w:t>
      </w:r>
      <w:r w:rsidRPr="009B7BB6">
        <w:rPr>
          <w:sz w:val="24"/>
          <w:szCs w:val="24"/>
          <w:vertAlign w:val="superscript"/>
        </w:rPr>
        <w:t>st</w:t>
      </w:r>
      <w:r w:rsidRPr="009B7BB6">
        <w:rPr>
          <w:sz w:val="24"/>
          <w:szCs w:val="24"/>
        </w:rPr>
        <w:t xml:space="preserve"> Kings 12:26-30; 16:32; 2</w:t>
      </w:r>
      <w:r w:rsidRPr="009B7BB6">
        <w:rPr>
          <w:sz w:val="24"/>
          <w:szCs w:val="24"/>
          <w:vertAlign w:val="superscript"/>
        </w:rPr>
        <w:t>nd</w:t>
      </w:r>
      <w:r w:rsidRPr="009B7BB6">
        <w:rPr>
          <w:sz w:val="24"/>
          <w:szCs w:val="24"/>
        </w:rPr>
        <w:t xml:space="preserve"> Kings 10:21, 23-27 &amp; 2</w:t>
      </w:r>
      <w:r w:rsidRPr="009B7BB6">
        <w:rPr>
          <w:sz w:val="24"/>
          <w:szCs w:val="24"/>
          <w:vertAlign w:val="superscript"/>
        </w:rPr>
        <w:t>nd</w:t>
      </w:r>
      <w:r w:rsidRPr="009B7BB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B7BB6">
        <w:rPr>
          <w:sz w:val="24"/>
          <w:szCs w:val="24"/>
          <w:vertAlign w:val="superscript"/>
        </w:rPr>
        <w:t>nd</w:t>
      </w:r>
      <w:r w:rsidRPr="009B7BB6">
        <w:rPr>
          <w:sz w:val="24"/>
          <w:szCs w:val="24"/>
        </w:rPr>
        <w:t xml:space="preserve"> Kings 16:10-13; 21:4-5; 2</w:t>
      </w:r>
      <w:r w:rsidRPr="009B7BB6">
        <w:rPr>
          <w:sz w:val="24"/>
          <w:szCs w:val="24"/>
          <w:vertAlign w:val="superscript"/>
        </w:rPr>
        <w:t>nd</w:t>
      </w:r>
      <w:r w:rsidRPr="009B7BB6">
        <w:rPr>
          <w:sz w:val="24"/>
          <w:szCs w:val="24"/>
        </w:rPr>
        <w:t xml:space="preserve"> Chronicles 24:7; 26:16-20; 28:23; 33:5, 7 &amp; Ezra 8:12-16. The NT Heathen Idolatrous Temples is in Romans 1:21-25, 32. </w:t>
      </w:r>
    </w:p>
    <w:p w:rsidR="005D31B5" w:rsidRPr="009B7BB6" w:rsidRDefault="005D31B5" w:rsidP="005D31B5">
      <w:pPr>
        <w:spacing w:line="480" w:lineRule="auto"/>
        <w:jc w:val="center"/>
        <w:rPr>
          <w:b/>
          <w:sz w:val="24"/>
          <w:szCs w:val="24"/>
        </w:rPr>
      </w:pPr>
      <w:r w:rsidRPr="009B7BB6">
        <w:rPr>
          <w:b/>
          <w:sz w:val="24"/>
          <w:szCs w:val="24"/>
        </w:rPr>
        <w:t>The Father Stephen’s Zion [Sion] Tent of Meeting</w:t>
      </w:r>
    </w:p>
    <w:p w:rsidR="005D31B5" w:rsidRPr="009B7BB6" w:rsidRDefault="005D31B5" w:rsidP="005D31B5">
      <w:pPr>
        <w:spacing w:line="480" w:lineRule="auto"/>
        <w:jc w:val="both"/>
        <w:rPr>
          <w:sz w:val="24"/>
          <w:szCs w:val="24"/>
        </w:rPr>
      </w:pPr>
      <w:r w:rsidRPr="009B7BB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B7BB6">
        <w:rPr>
          <w:sz w:val="24"/>
          <w:szCs w:val="24"/>
          <w:vertAlign w:val="superscript"/>
        </w:rPr>
        <w:t>st</w:t>
      </w:r>
      <w:r w:rsidRPr="009B7BB6">
        <w:rPr>
          <w:sz w:val="24"/>
          <w:szCs w:val="24"/>
        </w:rPr>
        <w:t xml:space="preserve"> Samuel 2:22; 1</w:t>
      </w:r>
      <w:r w:rsidRPr="009B7BB6">
        <w:rPr>
          <w:sz w:val="24"/>
          <w:szCs w:val="24"/>
          <w:vertAlign w:val="superscript"/>
        </w:rPr>
        <w:t>st</w:t>
      </w:r>
      <w:r w:rsidRPr="009B7BB6">
        <w:rPr>
          <w:sz w:val="24"/>
          <w:szCs w:val="24"/>
        </w:rPr>
        <w:t xml:space="preserve"> Kings 8:4; 2</w:t>
      </w:r>
      <w:r w:rsidRPr="009B7BB6">
        <w:rPr>
          <w:sz w:val="24"/>
          <w:szCs w:val="24"/>
          <w:vertAlign w:val="superscript"/>
        </w:rPr>
        <w:t>nd</w:t>
      </w:r>
      <w:r w:rsidRPr="009B7BB6">
        <w:rPr>
          <w:sz w:val="24"/>
          <w:szCs w:val="24"/>
        </w:rPr>
        <w:t xml:space="preserve"> Chronicles 1:3; 5:5 &amp; 1</w:t>
      </w:r>
      <w:r w:rsidRPr="009B7BB6">
        <w:rPr>
          <w:sz w:val="24"/>
          <w:szCs w:val="24"/>
          <w:vertAlign w:val="superscript"/>
        </w:rPr>
        <w:t>st</w:t>
      </w:r>
      <w:r w:rsidRPr="009B7BB6">
        <w:rPr>
          <w:sz w:val="24"/>
          <w:szCs w:val="24"/>
        </w:rPr>
        <w:t xml:space="preserve"> Chronicles 6:32; 9:21.      </w:t>
      </w:r>
    </w:p>
    <w:p w:rsidR="005D31B5" w:rsidRPr="009B7BB6" w:rsidRDefault="005D31B5" w:rsidP="005D31B5">
      <w:pPr>
        <w:spacing w:line="480" w:lineRule="auto"/>
        <w:jc w:val="both"/>
        <w:rPr>
          <w:sz w:val="24"/>
          <w:szCs w:val="24"/>
        </w:rPr>
      </w:pPr>
      <w:r w:rsidRPr="009B7BB6">
        <w:rPr>
          <w:sz w:val="24"/>
          <w:szCs w:val="24"/>
        </w:rPr>
        <w:t>The Lord Stephen as the Christian Messiah</w:t>
      </w:r>
    </w:p>
    <w:p w:rsidR="005D31B5" w:rsidRPr="009B7BB6" w:rsidRDefault="005D31B5" w:rsidP="005D31B5">
      <w:pPr>
        <w:spacing w:line="480" w:lineRule="auto"/>
        <w:jc w:val="both"/>
        <w:rPr>
          <w:sz w:val="24"/>
          <w:szCs w:val="24"/>
        </w:rPr>
      </w:pPr>
      <w:r w:rsidRPr="009B7BB6">
        <w:rPr>
          <w:sz w:val="24"/>
          <w:szCs w:val="24"/>
        </w:rPr>
        <w:t>The Lord Stephen is the Christian Christ of the Eternal Sin concerning the Angel’s (Lords) &amp; other Lord’s Sin of Blasphemy in the Greatest Sexual Eros Love Apostasy. Because normally in the Doctrine of Salvation there is a Jewish Messiah Jesus Christ and the Lord Stephen knew that He was the Jewish Messiah for Mankind in Acts 7:55-56. But the Doctrine of Mercy tells Us that the Lord Stephen is the Messiah of Christianity in Acts 7:51-60. Salvation throughout the Holy Bible says that the Jews will inher2it Palestine forever and the Gentile Christians will inherit the Nations, Governments, Laws, Militaries, States, Countries, Kingdoms &amp; Priesthoods. But in mercy the Lord Stephen was born in Palestine &amp; since 33AD Christianity through the coming of the Holy Ghost allowed Christianity to go throughout the ends of the Earth in Acts 1:7-28:31. Christianity began when the Lord Stephen was born in about 12AD. Since there is a real Eternal Sin, there was a need for a Christian Messiah to come to fulfill the Lord Yah’s complete Plan because Mercy, Salvation and Grace only completes 75% of what the Lord Yah wanted to do for His people. In 1</w:t>
      </w:r>
      <w:r w:rsidRPr="009B7BB6">
        <w:rPr>
          <w:sz w:val="24"/>
          <w:szCs w:val="24"/>
          <w:vertAlign w:val="superscript"/>
        </w:rPr>
        <w:t>st</w:t>
      </w:r>
      <w:r w:rsidRPr="009B7BB6">
        <w:rPr>
          <w:sz w:val="24"/>
          <w:szCs w:val="24"/>
        </w:rPr>
        <w:t xml:space="preserve"> Corinthians 15:47, the Lord John is called the 2</w:t>
      </w:r>
      <w:r w:rsidRPr="009B7BB6">
        <w:rPr>
          <w:sz w:val="24"/>
          <w:szCs w:val="24"/>
          <w:vertAlign w:val="superscript"/>
        </w:rPr>
        <w:t>nd</w:t>
      </w:r>
      <w:r w:rsidRPr="009B7BB6">
        <w:rPr>
          <w:sz w:val="24"/>
          <w:szCs w:val="24"/>
        </w:rPr>
        <w:t xml:space="preserve"> Woman Eve &amp; the Lord Jesus Christ is called the 2</w:t>
      </w:r>
      <w:r w:rsidRPr="009B7BB6">
        <w:rPr>
          <w:sz w:val="24"/>
          <w:szCs w:val="24"/>
          <w:vertAlign w:val="superscript"/>
        </w:rPr>
        <w:t>nd</w:t>
      </w:r>
      <w:r w:rsidRPr="009B7BB6">
        <w:rPr>
          <w:sz w:val="24"/>
          <w:szCs w:val="24"/>
        </w:rPr>
        <w:t xml:space="preserve"> Man Adam, the Lord from Heaven concerning Grace &amp; Salvation. In 1</w:t>
      </w:r>
      <w:r w:rsidRPr="009B7BB6">
        <w:rPr>
          <w:sz w:val="24"/>
          <w:szCs w:val="24"/>
          <w:vertAlign w:val="superscript"/>
        </w:rPr>
        <w:t>st</w:t>
      </w:r>
      <w:r w:rsidRPr="009B7BB6">
        <w:rPr>
          <w:sz w:val="24"/>
          <w:szCs w:val="24"/>
        </w:rPr>
        <w:t xml:space="preserve"> Corinthians 15:40, 42, the Lord James is called the 2</w:t>
      </w:r>
      <w:r w:rsidRPr="009B7BB6">
        <w:rPr>
          <w:sz w:val="24"/>
          <w:szCs w:val="24"/>
          <w:vertAlign w:val="superscript"/>
        </w:rPr>
        <w:t>nd</w:t>
      </w:r>
      <w:r w:rsidRPr="009B7BB6">
        <w:rPr>
          <w:sz w:val="24"/>
          <w:szCs w:val="24"/>
        </w:rPr>
        <w:t xml:space="preserve"> Serpent Lucifer &amp; the Lord Stephen is the Single Lord called Wisdom from Heaven in Mercy &amp; Wisdom/Power. The Lord Stephen would restore the position of the Morning Star to His Son Jesus in Acts 6:5, 15; 7:59; Revelation 22:16; Isaiah 14:12-21 and Ezekiel 28:11-19. There are three things that the Christian Messiah achieved. First, is the release from the Eternal Judgment concerning the other Lord’s in Acts 7:60. Second, is the Eternal Sin in Lordship being expunged from the Eternal Charge to show total restoration and prove the other Lord’s never got out of hand with the Lord Stephen in Acts 7:51-60. Third, is the Mercy, Wisdom &amp; Power the Lord Stephen showed through His Lordship to the Lordship of the Law, the Angels (Lords) &amp; other Lords for their ignorance in committing the Eternal Sin in Lordship in Acts 7:60. “</w:t>
      </w:r>
      <w:r w:rsidRPr="009B7BB6">
        <w:rPr>
          <w:b/>
          <w:sz w:val="24"/>
          <w:szCs w:val="24"/>
        </w:rPr>
        <w:t>This Eternal Godly Sin</w:t>
      </w:r>
      <w:r w:rsidRPr="009B7BB6">
        <w:rPr>
          <w:sz w:val="24"/>
          <w:szCs w:val="24"/>
        </w:rPr>
        <w:t xml:space="preserve">” is recorded in Proverbs 8:22-25 (RSV) concerning </w:t>
      </w:r>
      <w:r w:rsidRPr="009B7BB6">
        <w:rPr>
          <w:b/>
          <w:sz w:val="24"/>
          <w:szCs w:val="24"/>
        </w:rPr>
        <w:t>Qanah</w:t>
      </w:r>
      <w:r w:rsidRPr="009B7BB6">
        <w:rPr>
          <w:sz w:val="24"/>
          <w:szCs w:val="24"/>
        </w:rPr>
        <w:t xml:space="preserve"> meaning “</w:t>
      </w:r>
      <w:r w:rsidRPr="009B7BB6">
        <w:rPr>
          <w:b/>
          <w:sz w:val="24"/>
          <w:szCs w:val="24"/>
        </w:rPr>
        <w:t>Eternal Marital Sexual Eros Love</w:t>
      </w:r>
      <w:r w:rsidRPr="009B7BB6">
        <w:rPr>
          <w:sz w:val="24"/>
          <w:szCs w:val="24"/>
        </w:rPr>
        <w:t>” and “</w:t>
      </w:r>
      <w:r w:rsidRPr="009B7BB6">
        <w:rPr>
          <w:b/>
          <w:sz w:val="24"/>
          <w:szCs w:val="24"/>
        </w:rPr>
        <w:t>This Eternal Heavenly Sin</w:t>
      </w:r>
      <w:r w:rsidRPr="009B7BB6">
        <w:rPr>
          <w:sz w:val="24"/>
          <w:szCs w:val="24"/>
        </w:rPr>
        <w:t>” is recorded in Isaiah 14:12-21 &amp;  “</w:t>
      </w:r>
      <w:r w:rsidRPr="009B7BB6">
        <w:rPr>
          <w:b/>
          <w:sz w:val="24"/>
          <w:szCs w:val="24"/>
        </w:rPr>
        <w:t>This Eternal Earthly Sin</w:t>
      </w:r>
      <w:r w:rsidRPr="009B7BB6">
        <w:rPr>
          <w:sz w:val="24"/>
          <w:szCs w:val="24"/>
        </w:rPr>
        <w:t>” is recorded in Ezekiel 28:15-19. In John 14:12 it declares that Jesus says that You shall do greater works because Jesus goes to the Father, but the Lord Stephen is the Father and it shows that the Lord Jesus is under His righteous authority. The Lord Stephen became the Eternal Sin in Lordship by doing it Vicariously. Vicariously means that the Lord Stephen the Father above All did not commit the Eternal Sin in Lordship willfully or He did not commit it on purpose but simply died for the Eternal Sin in Lordship. The Father Stephen is the Christ because His Son Jesus proceeded from Him in John 8:42. Wisdom’s Party will be locked up in Hell which consist of 9 Prisons. The Lord Lucifer had the Power of Death, Hell, the Grave, and the Prison, but now the Father Stephen at 24 years of age has the 10 Master Keys of 10 Deaths, 10 Hells, the 10 Graves and the 10 Prison’s since 36AD in actuality &amp; 66AD in writing in Hebrews 2:10-18; Luke 11:52 &amp; Revelation 1:18; 3:7; 9:1; 19:1-21; 20:1-3, 7-15. This is because the Reign of the High Priest Joseph Ben Caiaphas that killed the Son Jesus &amp; Father Stephen ended in 36AD. The Father Stephen Judges Impartially by the Lord Yahweh’s Helmet of Impartial Justice in Wisdom of Solomon 5:15-23; James 1:17 &amp; 1</w:t>
      </w:r>
      <w:r w:rsidRPr="009B7BB6">
        <w:rPr>
          <w:sz w:val="24"/>
          <w:szCs w:val="24"/>
          <w:vertAlign w:val="superscript"/>
        </w:rPr>
        <w:t>st</w:t>
      </w:r>
      <w:r w:rsidRPr="009B7BB6">
        <w:rPr>
          <w:sz w:val="24"/>
          <w:szCs w:val="24"/>
        </w:rPr>
        <w:t xml:space="preserve"> Peter 1:17-21.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The Father Stephen is known as the 2</w:t>
      </w:r>
      <w:r w:rsidRPr="009B7BB6">
        <w:rPr>
          <w:sz w:val="24"/>
          <w:szCs w:val="24"/>
          <w:vertAlign w:val="superscript"/>
        </w:rPr>
        <w:t>nd</w:t>
      </w:r>
      <w:r w:rsidRPr="009B7BB6">
        <w:rPr>
          <w:sz w:val="24"/>
          <w:szCs w:val="24"/>
        </w:rPr>
        <w:t xml:space="preserve"> Man Yahweh. The Lord James is the 2</w:t>
      </w:r>
      <w:r w:rsidRPr="009B7BB6">
        <w:rPr>
          <w:sz w:val="24"/>
          <w:szCs w:val="24"/>
          <w:vertAlign w:val="superscript"/>
        </w:rPr>
        <w:t>nd</w:t>
      </w:r>
      <w:r w:rsidRPr="009B7BB6">
        <w:rPr>
          <w:sz w:val="24"/>
          <w:szCs w:val="24"/>
        </w:rPr>
        <w:t xml:space="preserve"> Man Lucifer. The Lord Jesus is the 2</w:t>
      </w:r>
      <w:r w:rsidRPr="009B7BB6">
        <w:rPr>
          <w:sz w:val="24"/>
          <w:szCs w:val="24"/>
          <w:vertAlign w:val="superscript"/>
        </w:rPr>
        <w:t>nd</w:t>
      </w:r>
      <w:r w:rsidRPr="009B7BB6">
        <w:rPr>
          <w:sz w:val="24"/>
          <w:szCs w:val="24"/>
        </w:rPr>
        <w:t xml:space="preserve"> Man Adam. The Lord John is the 2</w:t>
      </w:r>
      <w:r w:rsidRPr="009B7BB6">
        <w:rPr>
          <w:sz w:val="24"/>
          <w:szCs w:val="24"/>
          <w:vertAlign w:val="superscript"/>
        </w:rPr>
        <w:t>nd</w:t>
      </w:r>
      <w:r w:rsidRPr="009B7BB6">
        <w:rPr>
          <w:sz w:val="24"/>
          <w:szCs w:val="24"/>
        </w:rPr>
        <w:t xml:space="preserve"> Man Eve. The Lord Peter is the 2</w:t>
      </w:r>
      <w:r w:rsidRPr="009B7BB6">
        <w:rPr>
          <w:sz w:val="24"/>
          <w:szCs w:val="24"/>
          <w:vertAlign w:val="superscript"/>
        </w:rPr>
        <w:t>nd</w:t>
      </w:r>
      <w:r w:rsidRPr="009B7BB6">
        <w:rPr>
          <w:sz w:val="24"/>
          <w:szCs w:val="24"/>
        </w:rPr>
        <w:t xml:space="preserve"> Man Cain.  </w:t>
      </w:r>
    </w:p>
    <w:p w:rsidR="005D31B5" w:rsidRPr="009B7BB6" w:rsidRDefault="005D31B5" w:rsidP="005D31B5">
      <w:pPr>
        <w:spacing w:line="480" w:lineRule="auto"/>
        <w:jc w:val="both"/>
        <w:rPr>
          <w:sz w:val="24"/>
          <w:szCs w:val="24"/>
        </w:rPr>
      </w:pPr>
      <w:r w:rsidRPr="009B7BB6">
        <w:rPr>
          <w:sz w:val="24"/>
          <w:szCs w:val="24"/>
        </w:rPr>
        <w:t>In the Lord Stephen’s Defense, in Acts 7:42-43 it warns from the Ammonites abominations by Molech as Sukkoth (Milcom) &amp; maybe linked to Moloch concerning child pornography in Acts 7:42-43. You cannot be unequally yoked with unbelievers &amp; believers, light &amp; darkness, the Lord Yah’s table and the table of demons (Lucifer’s table) in 1</w:t>
      </w:r>
      <w:r w:rsidRPr="009B7BB6">
        <w:rPr>
          <w:sz w:val="24"/>
          <w:szCs w:val="24"/>
          <w:vertAlign w:val="superscript"/>
        </w:rPr>
        <w:t>st</w:t>
      </w:r>
      <w:r w:rsidRPr="009B7BB6">
        <w:rPr>
          <w:sz w:val="24"/>
          <w:szCs w:val="24"/>
        </w:rPr>
        <w:t xml:space="preserve"> Corinthians 10:14-22 concerning idolatry which is martial fornication in Tobit 4:12-13. Also the Single Realm is holy and totally separated from the Marriage and Given in Marriage Realms in Acts 6:5, 15; 7:1-60 &amp; Luke 20:34-38. Intermarriage is forbidden between Races &amp; other Nations (Laws) concerning Foreign Wives in 1</w:t>
      </w:r>
      <w:r w:rsidRPr="009B7BB6">
        <w:rPr>
          <w:sz w:val="24"/>
          <w:szCs w:val="24"/>
          <w:vertAlign w:val="superscript"/>
        </w:rPr>
        <w:t>st</w:t>
      </w:r>
      <w:r w:rsidRPr="009B7BB6">
        <w:rPr>
          <w:sz w:val="24"/>
          <w:szCs w:val="24"/>
        </w:rPr>
        <w:t xml:space="preserve"> Kings 11:1-13 &amp; Pagan Wives in Ezra 9:1-15. Those who do this cannot fully follow and fully serve the Lord Yah because their heart is turned from Him. Look what happened to Solomon in white skin color with His black skin colored Wives in Song of Solomon 1:5; 5:10; 1</w:t>
      </w:r>
      <w:r w:rsidRPr="009B7BB6">
        <w:rPr>
          <w:sz w:val="24"/>
          <w:szCs w:val="24"/>
          <w:vertAlign w:val="superscript"/>
        </w:rPr>
        <w:t>st</w:t>
      </w:r>
      <w:r w:rsidRPr="009B7BB6">
        <w:rPr>
          <w:sz w:val="24"/>
          <w:szCs w:val="24"/>
        </w:rPr>
        <w:t xml:space="preserve"> Kings 11:1-13 &amp; Nehemiah 13:25-27. All races can do is communicate in Acts 2:1-12 &amp; keep company in Acts 10:1-48. But they cannot mix or mingle seed among other races but to keep the seed holy in the Lord Yah in because of marital fornication in Tobit 4:12-13. This does not mean You should communicate or keep company with Homosexuals (Catamites or Sodomites) for if You do so You are an Enemy towards God in Romans 1:21-28 &amp; 1</w:t>
      </w:r>
      <w:r w:rsidRPr="009B7BB6">
        <w:rPr>
          <w:sz w:val="24"/>
          <w:szCs w:val="24"/>
          <w:vertAlign w:val="superscript"/>
        </w:rPr>
        <w:t>st</w:t>
      </w:r>
      <w:r w:rsidRPr="009B7BB6">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9B7BB6">
        <w:rPr>
          <w:sz w:val="24"/>
          <w:szCs w:val="24"/>
          <w:vertAlign w:val="superscript"/>
        </w:rPr>
        <w:t>st</w:t>
      </w:r>
      <w:r w:rsidRPr="009B7BB6">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Pr="009B7BB6">
        <w:rPr>
          <w:sz w:val="24"/>
          <w:szCs w:val="24"/>
          <w:vertAlign w:val="superscript"/>
        </w:rPr>
        <w:t>nd</w:t>
      </w:r>
      <w:r w:rsidRPr="009B7BB6">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Pr="009B7BB6">
        <w:rPr>
          <w:sz w:val="24"/>
          <w:szCs w:val="24"/>
          <w:vertAlign w:val="superscript"/>
        </w:rPr>
        <w:t>st</w:t>
      </w:r>
      <w:r w:rsidRPr="009B7BB6">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Pr="009B7BB6">
        <w:rPr>
          <w:sz w:val="24"/>
          <w:szCs w:val="24"/>
          <w:vertAlign w:val="superscript"/>
        </w:rPr>
        <w:t>st</w:t>
      </w:r>
      <w:r w:rsidRPr="009B7BB6">
        <w:rPr>
          <w:sz w:val="24"/>
          <w:szCs w:val="24"/>
        </w:rPr>
        <w:t xml:space="preserve"> Peter 1:17-21. The fall of Solomon’s 80 Year Wisdom Kingdom involves the Christian Messiah by which the Lord Stephen fulfilled this in the Single Realms, the Lordship of the Law with the Angels (Lords) and other Lord’s. Also when the Lord Stephen was told He was guilty as charged in the Lordship of the Law, He was still the most righteous Lord that ever lived because of the Lord Lucifer’s Angels (Lords) in the Greatest Sexual Eros Love Apostasy against the Lord Stephen. Because of whom the Lord Yah is, the Lord Stephen dies in the Stoning. The Lord Stephen is truly the Father because the Lord Stephen satisfied the Lord Yah’s fury in the Stoning in Acts 7:54-60 and Psalms 78. The Lord Stephen used His Lordship by the Lord Yah to administer Eternal Mercy, Wisdom &amp; Power to those who will inherit Eternal Mercy, Wisdom &amp; Power because of eating from the two trees concerning the Eternal Sin in Lordship in Acts 7:59-8:3. Also Lucifer’s Sexual Eros Love in turning the truth into a lie is partly the Eternal Sin because it is part of the Lord Lucifer’s fall in Proverbs 8:22-31 (RSV); Isaiah 14:12-21 and Ezekiel 28:15-19. Lucifer corrupted His wisdom for the sake of His beauty. Even the Lord Lucifer the 2</w:t>
      </w:r>
      <w:r w:rsidRPr="009B7BB6">
        <w:rPr>
          <w:sz w:val="24"/>
          <w:szCs w:val="24"/>
          <w:vertAlign w:val="superscript"/>
        </w:rPr>
        <w:t>nd</w:t>
      </w:r>
      <w:r w:rsidRPr="009B7BB6">
        <w:rPr>
          <w:sz w:val="24"/>
          <w:szCs w:val="24"/>
        </w:rPr>
        <w:t xml:space="preserve"> Serpent Devil called the Married Lord called Wisdom in Proverbs 8:22-25 (RSV) concerning “Qanah” says to the Lord Yah: Skin for Skin (Sexual Eros Love Intercourse)! Yes, all that a Man has He will give for His life in Job 2:4. Also the Lord Lucifer’s greatest defense is BABYLON (LADY OF KINGDOMS in Isaiah 47:1-15) THE GREAT, THE MOTHER OF HARLOTS AND THE ABOMINATIONS OF THE EARTH in the Eternal Unforgivable Kingdom against the Lord Stephen’s faithful, chosen and called martyred Saints (Lords) in Revelation 17:1-18. But this opposition is brought down by fire in Revelation 18:1-19:10. It is controlled by the LORD YAH HIMSELF and placed the Unforgivable Sexual Eros Love in the BOOK OF THE PROPHETS in Acts 7:42-43. How did the Lord Yah create Sexual Eros Love when He has no Sexual Eros Love Passions in Acts 14:15; 17:28-29; Romans 1:20; Colossians 1:13; 2:9 and 2</w:t>
      </w:r>
      <w:r w:rsidRPr="009B7BB6">
        <w:rPr>
          <w:sz w:val="24"/>
          <w:szCs w:val="24"/>
          <w:vertAlign w:val="superscript"/>
        </w:rPr>
        <w:t>nd</w:t>
      </w:r>
      <w:r w:rsidRPr="009B7BB6">
        <w:rPr>
          <w:sz w:val="24"/>
          <w:szCs w:val="24"/>
        </w:rPr>
        <w:t xml:space="preserve"> Peter 1:4. The Lord Yah has Divine Passions called Impassibility proven in Isaiah 62:5 about His rejoicing over Us, Psalms 78:40 and Ephesians 4:30 about being grieved, Exodus 32:10 about His wrath will burn hot against His enemies, Psalms 103:10 about Him pitying His children, Isaiah 58:4 and Psalms 103:17 about Him loving Us with Everlasting (Agape) Love and He hates sin and delights in righteousness. Sexual Eros Love does not please God because it is a work of the flesh and a provision (lusts) of the flesh which is subject to death. Enoch pleased God and was taken in the Old Universe a trillion years ago and will never die in all eternity because there was no Sexual Eros Love Passions in His life at all in Genesis 5:23-24. No, Lucifer’s Sexual Eros Love showed up in His own body, and He was filled with violence from within and sinned in Ezekiel 28:15. This may have been caused by the Lord Lucifer the Married Lord called Wisdom concerning “Qanah” which means “</w:t>
      </w:r>
      <w:r w:rsidRPr="009B7BB6">
        <w:rPr>
          <w:b/>
          <w:sz w:val="24"/>
          <w:szCs w:val="24"/>
        </w:rPr>
        <w:t>Marital Sexual Eternal Eros Love</w:t>
      </w:r>
      <w:r w:rsidRPr="009B7BB6">
        <w:rPr>
          <w:sz w:val="24"/>
          <w:szCs w:val="24"/>
        </w:rPr>
        <w:t>” in Proverbs 8:22-25 (RSV) and Genesis 4:1-6:7. Or maybe, Lucifer tried to take His throne from Him which caused Him to Sin in Heaven. If Qanah is directed to Father Stephen, then the Lord Stephen as the Father directed and made useful the powerful works of the Lord Jesus the Son of God at the time the creation process began in Genesis 1:1. The Father Stephen commanded and summoned the Son Jesus to work for Him in the creation process. Also in verses 24 and 25 in Proverbs 8 may refer to the Father Stephen Our Lord allowing the Son Jesus Our Lord to do His created work which is Divine Nature in forming the Universe. If You have any questions on unequally yoked, You must get My book called “</w:t>
      </w:r>
      <w:r w:rsidRPr="009B7BB6">
        <w:rPr>
          <w:b/>
          <w:sz w:val="24"/>
          <w:szCs w:val="24"/>
        </w:rPr>
        <w:t>The Lord Yah and the Different Kinds of Flesh in the Holy Bible</w:t>
      </w:r>
      <w:r w:rsidRPr="009B7BB6">
        <w:rPr>
          <w:sz w:val="24"/>
          <w:szCs w:val="24"/>
        </w:rPr>
        <w:t xml:space="preserve">.” </w:t>
      </w:r>
    </w:p>
    <w:p w:rsidR="005D31B5" w:rsidRPr="009B7BB6" w:rsidRDefault="005D31B5" w:rsidP="005D31B5">
      <w:pPr>
        <w:spacing w:line="480" w:lineRule="auto"/>
        <w:jc w:val="both"/>
        <w:rPr>
          <w:sz w:val="24"/>
          <w:szCs w:val="24"/>
        </w:rPr>
      </w:pPr>
      <w:r w:rsidRPr="009B7BB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9B7BB6">
        <w:rPr>
          <w:sz w:val="24"/>
          <w:szCs w:val="24"/>
          <w:vertAlign w:val="superscript"/>
        </w:rPr>
        <w:t>st</w:t>
      </w:r>
      <w:r w:rsidRPr="009B7BB6">
        <w:rPr>
          <w:sz w:val="24"/>
          <w:szCs w:val="24"/>
        </w:rPr>
        <w:t xml:space="preserve"> John 5:7-8), the seventh is the Highest Testament in the Acts of the Apostles which concerns the Spirit of God or the Holy Spirit (1</w:t>
      </w:r>
      <w:r w:rsidRPr="009B7BB6">
        <w:rPr>
          <w:sz w:val="24"/>
          <w:szCs w:val="24"/>
          <w:vertAlign w:val="superscript"/>
        </w:rPr>
        <w:t>st</w:t>
      </w:r>
      <w:r w:rsidRPr="009B7BB6">
        <w:rPr>
          <w:sz w:val="24"/>
          <w:szCs w:val="24"/>
        </w:rPr>
        <w:t xml:space="preserve"> John 5:7-8) &amp; the eighth is the Most Highest Testament in Acts of the Holy Ghost (1</w:t>
      </w:r>
      <w:r w:rsidRPr="009B7BB6">
        <w:rPr>
          <w:sz w:val="24"/>
          <w:szCs w:val="24"/>
          <w:vertAlign w:val="superscript"/>
        </w:rPr>
        <w:t>st</w:t>
      </w:r>
      <w:r w:rsidRPr="009B7BB6">
        <w:rPr>
          <w:sz w:val="24"/>
          <w:szCs w:val="24"/>
        </w:rPr>
        <w:t xml:space="preserve"> John 5:9-13) which concerns the Father Stephen Our Lord.     </w:t>
      </w:r>
    </w:p>
    <w:p w:rsidR="005D31B5" w:rsidRPr="009B7BB6" w:rsidRDefault="005D31B5" w:rsidP="005D31B5">
      <w:pPr>
        <w:spacing w:line="480" w:lineRule="auto"/>
        <w:jc w:val="both"/>
        <w:rPr>
          <w:sz w:val="24"/>
          <w:szCs w:val="24"/>
        </w:rPr>
      </w:pPr>
      <w:r w:rsidRPr="009B7BB6">
        <w:rPr>
          <w:sz w:val="24"/>
          <w:szCs w:val="24"/>
        </w:rPr>
        <w:t>How did Lucifer try to break through to the Eternal Kingdom of God? Lucifer a fallen Cherub Dragon, as the very Highest Angel of the 24 Orders of the Angelical Hierarchy, rebelled against the Lord Yah. Lucifer took with him 1/3 of the Cherub Dragons and the 24 Orders of Angels (Lords) that were under Him in Isaiah 14:12-21; Ezekiel 28:15-19 and Revelation 12:3-4, 7-11. If You have any questions on the 24 Orders of Angel Lords, You must get My book called “</w:t>
      </w:r>
      <w:r w:rsidRPr="009B7BB6">
        <w:rPr>
          <w:b/>
          <w:sz w:val="24"/>
          <w:szCs w:val="24"/>
        </w:rPr>
        <w:t>The Lord Yah and the 30 Orders of the Biblical Giants, Biblical Dragons, and Biblical Law</w:t>
      </w:r>
      <w:r w:rsidRPr="009B7BB6">
        <w:rPr>
          <w:sz w:val="24"/>
          <w:szCs w:val="24"/>
        </w:rPr>
        <w:t>.” Then Lucifer’s rebellion failed and did not prevail against Michael and His Cherub Dragons. The Lord Lucifer &amp; all His party was cast down to the Earth &amp; banished from Heaven. As the Lord Stephen’s Angel’s (Lords) rise to heights of holy spirituality, the Lord Lucifer’s Demons (Lords) reach bitterness, hatred toward the Father Stephen and Unforgivable Sexual Eros Love Perversion. The Lord Lucifer tries to torment the Eternal Kingdom of God, possess them and lead them astray from the truth in the Lord Yah in Acts 13:6-12. Although gluttony, drunkenness, homosexuality, evil lust and witchcraft are evil expressions of sinful flesh, it can also be done by the Lord Lucifer’s demonic activities among the lives of people. The Demon roots are grossly perverted Sexual Eros Love Practices such as pedophilia, bestiality, wickedness, mental epilepsy (seizures is a physical nature) &amp; sadomasochism. Schizophrenia is a mental disease and never a physical disease but can also be caused by Lucifer’s possession. The Lord Jesus Christ says the Eternal Kingdom of Father Stephen suffers eternal violence &amp; the eternal violent take the Eternal Kingdom by force in Matthew 11:12. The Lord Lucifer’s end of His reign is in Revelation 20:1-3, 7-10. In Luke 11:18 says “If Satan (Lucifer)…be divided against Himself, how shall His Kingdom stand?” The Holy True Division against Satan’s Kingdom is proven in Matthew 12:25-26; 24:7 &amp; Mark 3:24-26. There are three different kinds of “</w:t>
      </w:r>
      <w:r w:rsidRPr="009B7BB6">
        <w:rPr>
          <w:b/>
          <w:sz w:val="24"/>
          <w:szCs w:val="24"/>
        </w:rPr>
        <w:t>Intercourse</w:t>
      </w:r>
      <w:r w:rsidRPr="009B7BB6">
        <w:rPr>
          <w:sz w:val="24"/>
          <w:szCs w:val="24"/>
        </w:rPr>
        <w:t xml:space="preserve">” in the Holy Bible. First, is the </w:t>
      </w:r>
      <w:r w:rsidRPr="009B7BB6">
        <w:rPr>
          <w:b/>
          <w:sz w:val="24"/>
          <w:szCs w:val="24"/>
        </w:rPr>
        <w:t>Popular</w:t>
      </w:r>
      <w:r w:rsidRPr="009B7BB6">
        <w:rPr>
          <w:sz w:val="24"/>
          <w:szCs w:val="24"/>
        </w:rPr>
        <w:t xml:space="preserve"> </w:t>
      </w:r>
      <w:r w:rsidRPr="009B7BB6">
        <w:rPr>
          <w:b/>
          <w:sz w:val="24"/>
          <w:szCs w:val="24"/>
        </w:rPr>
        <w:t>Sexual Eros Love Intercourse</w:t>
      </w:r>
      <w:r w:rsidRPr="009B7BB6">
        <w:rPr>
          <w:sz w:val="24"/>
          <w:szCs w:val="24"/>
        </w:rPr>
        <w:t xml:space="preserve"> from the Tree of the Knowledge of Good and Evil that is only committed by a Man and Woman in a Strength 40 Year Kingdom of This World in Genesis 4:1. Second, is the </w:t>
      </w:r>
      <w:r w:rsidRPr="009B7BB6">
        <w:rPr>
          <w:b/>
          <w:sz w:val="24"/>
          <w:szCs w:val="24"/>
        </w:rPr>
        <w:t>Known Holy Law Love Intercourse</w:t>
      </w:r>
      <w:r w:rsidRPr="009B7BB6">
        <w:rPr>
          <w:sz w:val="24"/>
          <w:szCs w:val="24"/>
        </w:rPr>
        <w:t xml:space="preserve"> from the Midst of the Tree of Life in Luke 2:23 that is done by a Man and Woman and also Boys and Girls in Luke 20:35-36 in a Wisdom 80 Year Law Kingdom of Heaven in Genesis 2:9 &amp; 1</w:t>
      </w:r>
      <w:r w:rsidRPr="009B7BB6">
        <w:rPr>
          <w:sz w:val="24"/>
          <w:szCs w:val="24"/>
          <w:vertAlign w:val="superscript"/>
        </w:rPr>
        <w:t>st</w:t>
      </w:r>
      <w:r w:rsidRPr="009B7BB6">
        <w:rPr>
          <w:sz w:val="24"/>
          <w:szCs w:val="24"/>
        </w:rPr>
        <w:t xml:space="preserve"> Kings 11:3. King Solomon did this kind of Intercourse with His 700 Wives and 300 Concubines. But King Solomon committed Idolatry which is “</w:t>
      </w:r>
      <w:r w:rsidRPr="009B7BB6">
        <w:rPr>
          <w:b/>
          <w:sz w:val="24"/>
          <w:szCs w:val="24"/>
        </w:rPr>
        <w:t>Marital Fornication</w:t>
      </w:r>
      <w:r w:rsidRPr="009B7BB6">
        <w:rPr>
          <w:sz w:val="24"/>
          <w:szCs w:val="24"/>
        </w:rPr>
        <w:t>” in Tobit 4:12-13 in the minority with His Foreign Wives after 80 years, but not with the majority of His 100’s of Local Wives or 300 Concubines after 80 years in Nehemiah 13:25-27 &amp; 1</w:t>
      </w:r>
      <w:r w:rsidRPr="009B7BB6">
        <w:rPr>
          <w:sz w:val="24"/>
          <w:szCs w:val="24"/>
          <w:vertAlign w:val="superscript"/>
        </w:rPr>
        <w:t>st</w:t>
      </w:r>
      <w:r w:rsidRPr="009B7BB6">
        <w:rPr>
          <w:sz w:val="24"/>
          <w:szCs w:val="24"/>
        </w:rPr>
        <w:t xml:space="preserve"> Kings 11:1-13. Third, is the </w:t>
      </w:r>
      <w:r w:rsidRPr="009B7BB6">
        <w:rPr>
          <w:b/>
          <w:sz w:val="24"/>
          <w:szCs w:val="24"/>
        </w:rPr>
        <w:t xml:space="preserve">Unknown Holy Divine Love Intercourse </w:t>
      </w:r>
      <w:r w:rsidRPr="009B7BB6">
        <w:rPr>
          <w:sz w:val="24"/>
          <w:szCs w:val="24"/>
        </w:rPr>
        <w:t>from the Tree of Life</w:t>
      </w:r>
      <w:r w:rsidRPr="009B7BB6">
        <w:rPr>
          <w:b/>
          <w:sz w:val="24"/>
          <w:szCs w:val="24"/>
        </w:rPr>
        <w:t xml:space="preserve"> </w:t>
      </w:r>
      <w:r w:rsidRPr="009B7BB6">
        <w:rPr>
          <w:sz w:val="24"/>
          <w:szCs w:val="24"/>
        </w:rPr>
        <w:t>that is</w:t>
      </w:r>
      <w:r w:rsidRPr="009B7BB6">
        <w:rPr>
          <w:b/>
          <w:sz w:val="24"/>
          <w:szCs w:val="24"/>
        </w:rPr>
        <w:t xml:space="preserve"> </w:t>
      </w:r>
      <w:r w:rsidRPr="009B7BB6">
        <w:rPr>
          <w:sz w:val="24"/>
          <w:szCs w:val="24"/>
        </w:rPr>
        <w:t>done by a Man and Woman in 2</w:t>
      </w:r>
      <w:r w:rsidRPr="009B7BB6">
        <w:rPr>
          <w:sz w:val="24"/>
          <w:szCs w:val="24"/>
          <w:vertAlign w:val="superscript"/>
        </w:rPr>
        <w:t>nd</w:t>
      </w:r>
      <w:r w:rsidRPr="009B7BB6">
        <w:rPr>
          <w:sz w:val="24"/>
          <w:szCs w:val="24"/>
        </w:rPr>
        <w:t xml:space="preserve"> Peter 1:4 &amp; also Lords and Ladies in Acts 17:29 in a Lordly 120 Year Kingdom of Lordship in Matthew 19:6; Mark 10:9; Ephesians 5:31; 1</w:t>
      </w:r>
      <w:r w:rsidRPr="009B7BB6">
        <w:rPr>
          <w:sz w:val="24"/>
          <w:szCs w:val="24"/>
          <w:vertAlign w:val="superscript"/>
        </w:rPr>
        <w:t>st</w:t>
      </w:r>
      <w:r w:rsidRPr="009B7BB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7BB6">
        <w:rPr>
          <w:sz w:val="24"/>
          <w:szCs w:val="24"/>
          <w:vertAlign w:val="superscript"/>
        </w:rPr>
        <w:t>nd</w:t>
      </w:r>
      <w:r w:rsidRPr="009B7B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B7BB6">
        <w:rPr>
          <w:sz w:val="24"/>
          <w:szCs w:val="24"/>
          <w:vertAlign w:val="superscript"/>
        </w:rPr>
        <w:t>nd</w:t>
      </w:r>
      <w:r w:rsidRPr="009B7BB6">
        <w:rPr>
          <w:sz w:val="24"/>
          <w:szCs w:val="24"/>
        </w:rPr>
        <w:t xml:space="preserve"> Thessalonians 2:12; 2</w:t>
      </w:r>
      <w:r w:rsidRPr="009B7BB6">
        <w:rPr>
          <w:sz w:val="24"/>
          <w:szCs w:val="24"/>
          <w:vertAlign w:val="superscript"/>
        </w:rPr>
        <w:t>nd</w:t>
      </w:r>
      <w:r w:rsidRPr="009B7BB6">
        <w:rPr>
          <w:sz w:val="24"/>
          <w:szCs w:val="24"/>
        </w:rPr>
        <w:t xml:space="preserve"> Timothy 3:4; Titus 3:3; Hebrews 11:25; 1</w:t>
      </w:r>
      <w:r w:rsidRPr="009B7BB6">
        <w:rPr>
          <w:sz w:val="24"/>
          <w:szCs w:val="24"/>
          <w:vertAlign w:val="superscript"/>
        </w:rPr>
        <w:t>st</w:t>
      </w:r>
      <w:r w:rsidRPr="009B7BB6">
        <w:rPr>
          <w:sz w:val="24"/>
          <w:szCs w:val="24"/>
        </w:rPr>
        <w:t xml:space="preserve"> Corinthians 10:7; 2</w:t>
      </w:r>
      <w:r w:rsidRPr="009B7BB6">
        <w:rPr>
          <w:sz w:val="24"/>
          <w:szCs w:val="24"/>
          <w:vertAlign w:val="superscript"/>
        </w:rPr>
        <w:t>nd</w:t>
      </w:r>
      <w:r w:rsidRPr="009B7BB6">
        <w:rPr>
          <w:sz w:val="24"/>
          <w:szCs w:val="24"/>
        </w:rPr>
        <w:t xml:space="preserve"> Peter 2:13; Luke 8:14 &amp; Romans 1:32. All those who calls Sexual Eros Money the unrighteous mammon (prostitutions, whoredoms, harlotries, sorceries &amp; wizardries) with Sweet Cane (Calamus or </w:t>
      </w:r>
      <w:r w:rsidR="009B7BB6" w:rsidRPr="009B7BB6">
        <w:rPr>
          <w:sz w:val="24"/>
          <w:szCs w:val="24"/>
        </w:rPr>
        <w:t>Cannabis</w:t>
      </w:r>
      <w:r w:rsidRPr="009B7BB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7BB6">
        <w:rPr>
          <w:sz w:val="24"/>
          <w:szCs w:val="24"/>
          <w:vertAlign w:val="superscript"/>
        </w:rPr>
        <w:t>st</w:t>
      </w:r>
      <w:r w:rsidRPr="009B7BB6">
        <w:rPr>
          <w:sz w:val="24"/>
          <w:szCs w:val="24"/>
        </w:rPr>
        <w:t xml:space="preserve"> Timothy 6:10; 2</w:t>
      </w:r>
      <w:r w:rsidRPr="009B7BB6">
        <w:rPr>
          <w:sz w:val="24"/>
          <w:szCs w:val="24"/>
          <w:vertAlign w:val="superscript"/>
        </w:rPr>
        <w:t>nd</w:t>
      </w:r>
      <w:r w:rsidRPr="009B7BB6">
        <w:rPr>
          <w:sz w:val="24"/>
          <w:szCs w:val="24"/>
        </w:rPr>
        <w:t xml:space="preserve"> Peter 1:4 &amp; Isaiah 43:24. The 5 Divine Unions are authorized by the Father Stephen Our Lord derives from John 8:58 with Genesis 2:24; Matthew 19:5; Mark 10:8; Ephesians 5:31 &amp; 1</w:t>
      </w:r>
      <w:r w:rsidRPr="009B7BB6">
        <w:rPr>
          <w:sz w:val="24"/>
          <w:szCs w:val="24"/>
          <w:vertAlign w:val="superscript"/>
        </w:rPr>
        <w:t>st</w:t>
      </w:r>
      <w:r w:rsidRPr="009B7BB6">
        <w:rPr>
          <w:sz w:val="24"/>
          <w:szCs w:val="24"/>
        </w:rPr>
        <w:t xml:space="preserve"> Corinthians 6:17 all as One Flesh and the 1 Sexual Union is derived from Genesis 4:1 with 1</w:t>
      </w:r>
      <w:r w:rsidRPr="009B7BB6">
        <w:rPr>
          <w:sz w:val="24"/>
          <w:szCs w:val="24"/>
          <w:vertAlign w:val="superscript"/>
        </w:rPr>
        <w:t>st</w:t>
      </w:r>
      <w:r w:rsidRPr="009B7B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B7BB6">
        <w:rPr>
          <w:sz w:val="24"/>
          <w:szCs w:val="24"/>
          <w:vertAlign w:val="superscript"/>
        </w:rPr>
        <w:t>st</w:t>
      </w:r>
      <w:r w:rsidRPr="009B7B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D31B5" w:rsidRPr="009B7BB6" w:rsidRDefault="005D31B5" w:rsidP="005D31B5">
      <w:pPr>
        <w:spacing w:line="480" w:lineRule="auto"/>
        <w:jc w:val="both"/>
        <w:rPr>
          <w:sz w:val="24"/>
          <w:szCs w:val="24"/>
        </w:rPr>
      </w:pPr>
      <w:r w:rsidRPr="009B7BB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5D31B5" w:rsidRPr="009B7BB6" w:rsidRDefault="005D31B5" w:rsidP="005D31B5">
      <w:pPr>
        <w:spacing w:line="480" w:lineRule="auto"/>
        <w:jc w:val="center"/>
        <w:rPr>
          <w:b/>
          <w:sz w:val="24"/>
          <w:szCs w:val="24"/>
        </w:rPr>
      </w:pPr>
      <w:r w:rsidRPr="009B7BB6">
        <w:rPr>
          <w:b/>
          <w:sz w:val="24"/>
          <w:szCs w:val="24"/>
        </w:rPr>
        <w:t>The Father Stephen the Single Lord called Lordship in 120 years in the Lord Yah</w:t>
      </w:r>
    </w:p>
    <w:p w:rsidR="005D31B5" w:rsidRPr="009B7BB6" w:rsidRDefault="005D31B5" w:rsidP="005D31B5">
      <w:pPr>
        <w:spacing w:line="480" w:lineRule="auto"/>
        <w:jc w:val="both"/>
        <w:rPr>
          <w:sz w:val="24"/>
          <w:szCs w:val="24"/>
        </w:rPr>
      </w:pPr>
      <w:r w:rsidRPr="009B7BB6">
        <w:rPr>
          <w:sz w:val="24"/>
          <w:szCs w:val="24"/>
        </w:rPr>
        <w:t xml:space="preserve">In Proverbs 8:22-25 (RSV) says “The </w:t>
      </w:r>
      <w:r w:rsidRPr="009B7BB6">
        <w:rPr>
          <w:b/>
          <w:sz w:val="24"/>
          <w:szCs w:val="24"/>
        </w:rPr>
        <w:t>LORD (YAHWEH)</w:t>
      </w:r>
      <w:r w:rsidRPr="009B7BB6">
        <w:rPr>
          <w:sz w:val="24"/>
          <w:szCs w:val="24"/>
        </w:rPr>
        <w:t xml:space="preserve"> created Me (The Father Stephen Our Lord the 2</w:t>
      </w:r>
      <w:r w:rsidRPr="009B7BB6">
        <w:rPr>
          <w:sz w:val="24"/>
          <w:szCs w:val="24"/>
          <w:vertAlign w:val="superscript"/>
        </w:rPr>
        <w:t>nd</w:t>
      </w:r>
      <w:r w:rsidRPr="009B7BB6">
        <w:rPr>
          <w:sz w:val="24"/>
          <w:szCs w:val="24"/>
        </w:rPr>
        <w:t xml:space="preserve"> Serpent Yahweh named the Single Lord called Wisdom in “</w:t>
      </w:r>
      <w:r w:rsidRPr="009B7BB6">
        <w:rPr>
          <w:b/>
          <w:sz w:val="24"/>
          <w:szCs w:val="24"/>
        </w:rPr>
        <w:t>That Age</w:t>
      </w:r>
      <w:r w:rsidRPr="009B7BB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D31B5" w:rsidRPr="009B7BB6" w:rsidRDefault="005D31B5" w:rsidP="005D31B5">
      <w:pPr>
        <w:spacing w:line="480" w:lineRule="auto"/>
        <w:jc w:val="center"/>
        <w:rPr>
          <w:b/>
          <w:sz w:val="24"/>
          <w:szCs w:val="24"/>
        </w:rPr>
      </w:pPr>
      <w:r w:rsidRPr="009B7BB6">
        <w:rPr>
          <w:b/>
          <w:sz w:val="24"/>
          <w:szCs w:val="24"/>
        </w:rPr>
        <w:t>The Father Stephen the Single Lord called Wisdom in 80 years in the Lord Yah</w:t>
      </w:r>
    </w:p>
    <w:p w:rsidR="005D31B5" w:rsidRPr="009B7BB6" w:rsidRDefault="005D31B5" w:rsidP="005D31B5">
      <w:pPr>
        <w:spacing w:line="480" w:lineRule="auto"/>
        <w:jc w:val="both"/>
        <w:rPr>
          <w:sz w:val="24"/>
          <w:szCs w:val="24"/>
        </w:rPr>
      </w:pPr>
      <w:r w:rsidRPr="009B7BB6">
        <w:rPr>
          <w:sz w:val="24"/>
          <w:szCs w:val="24"/>
        </w:rPr>
        <w:t>In Proverbs 8:23 refers to Wisdom existing before the Father Stephen created the Marriage World in “</w:t>
      </w:r>
      <w:r w:rsidRPr="009B7BB6">
        <w:rPr>
          <w:b/>
          <w:sz w:val="24"/>
          <w:szCs w:val="24"/>
        </w:rPr>
        <w:t>That Age</w:t>
      </w:r>
      <w:r w:rsidRPr="009B7B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D31B5" w:rsidRPr="009B7BB6" w:rsidRDefault="005D31B5" w:rsidP="005D31B5">
      <w:pPr>
        <w:spacing w:line="480" w:lineRule="auto"/>
        <w:jc w:val="center"/>
        <w:rPr>
          <w:b/>
          <w:sz w:val="24"/>
          <w:szCs w:val="24"/>
        </w:rPr>
      </w:pPr>
      <w:r w:rsidRPr="009B7BB6">
        <w:rPr>
          <w:b/>
          <w:sz w:val="24"/>
          <w:szCs w:val="24"/>
        </w:rPr>
        <w:t>The Father Stephen the Single Lord called Strength in 40 years in the Lord Yah</w:t>
      </w:r>
    </w:p>
    <w:p w:rsidR="005D31B5" w:rsidRPr="009B7BB6" w:rsidRDefault="005D31B5" w:rsidP="005D31B5">
      <w:pPr>
        <w:spacing w:line="480" w:lineRule="auto"/>
        <w:jc w:val="both"/>
        <w:rPr>
          <w:sz w:val="24"/>
          <w:szCs w:val="24"/>
        </w:rPr>
      </w:pPr>
      <w:r w:rsidRPr="009B7BB6">
        <w:rPr>
          <w:sz w:val="24"/>
          <w:szCs w:val="24"/>
        </w:rPr>
        <w:t>In Proverbs 8:30-31 (NIV) tells us that the Lord Lucifer this Married Lord called Wisdom in “</w:t>
      </w:r>
      <w:r w:rsidRPr="009B7BB6">
        <w:rPr>
          <w:b/>
          <w:sz w:val="24"/>
          <w:szCs w:val="24"/>
        </w:rPr>
        <w:t>This Age</w:t>
      </w:r>
      <w:r w:rsidRPr="009B7BB6">
        <w:rPr>
          <w:sz w:val="24"/>
          <w:szCs w:val="24"/>
        </w:rPr>
        <w:t>” in Luke 20:34, 37-38 is said to have been a Craftsman at the Father Stephen’s side when the Father Stephen created the Marriage World, and was Intimate in Nature. This means that when the Lord Lucifer the 2</w:t>
      </w:r>
      <w:r w:rsidRPr="009B7BB6">
        <w:rPr>
          <w:sz w:val="24"/>
          <w:szCs w:val="24"/>
          <w:vertAlign w:val="superscript"/>
        </w:rPr>
        <w:t>nd</w:t>
      </w:r>
      <w:r w:rsidRPr="009B7BB6">
        <w:rPr>
          <w:sz w:val="24"/>
          <w:szCs w:val="24"/>
        </w:rPr>
        <w:t xml:space="preserve"> Serpent Satan named the Married Lord called Wisdom fell He called Himself the “</w:t>
      </w:r>
      <w:r w:rsidRPr="009B7BB6">
        <w:rPr>
          <w:b/>
          <w:sz w:val="24"/>
          <w:szCs w:val="24"/>
        </w:rPr>
        <w:t>Creator of the Universe</w:t>
      </w:r>
      <w:r w:rsidRPr="009B7BB6">
        <w:rPr>
          <w:sz w:val="24"/>
          <w:szCs w:val="24"/>
        </w:rPr>
        <w:t>” or the “</w:t>
      </w:r>
      <w:r w:rsidRPr="009B7BB6">
        <w:rPr>
          <w:b/>
          <w:sz w:val="24"/>
          <w:szCs w:val="24"/>
        </w:rPr>
        <w:t>Designer of the Universe</w:t>
      </w:r>
      <w:r w:rsidRPr="009B7BB6">
        <w:rPr>
          <w:sz w:val="24"/>
          <w:szCs w:val="24"/>
        </w:rPr>
        <w:t>” as Himself, rather than the Lord Yahweh the True Creator of the Father Stephen Our Lord. This is the Eternal Sin in Lordship inside the Kingdom of God in Acts 7:60. The Lord Lucifer the 2</w:t>
      </w:r>
      <w:r w:rsidRPr="009B7BB6">
        <w:rPr>
          <w:sz w:val="24"/>
          <w:szCs w:val="24"/>
          <w:vertAlign w:val="superscript"/>
        </w:rPr>
        <w:t>nd</w:t>
      </w:r>
      <w:r w:rsidRPr="009B7BB6">
        <w:rPr>
          <w:sz w:val="24"/>
          <w:szCs w:val="24"/>
        </w:rPr>
        <w:t xml:space="preserve"> Serpent Satan named the Married Lord called Wisdom is the “</w:t>
      </w:r>
      <w:r w:rsidRPr="009B7BB6">
        <w:rPr>
          <w:b/>
          <w:sz w:val="24"/>
          <w:szCs w:val="24"/>
        </w:rPr>
        <w:t>Creator of This Eternal Sin the Lordly Marital Eternal Sexual Eros Love Apostasy</w:t>
      </w:r>
      <w:r w:rsidRPr="009B7BB6">
        <w:rPr>
          <w:sz w:val="24"/>
          <w:szCs w:val="24"/>
        </w:rPr>
        <w:t>.” This is why the Father Stephen Our Lord in “</w:t>
      </w:r>
      <w:r w:rsidRPr="009B7BB6">
        <w:rPr>
          <w:b/>
          <w:sz w:val="24"/>
          <w:szCs w:val="24"/>
        </w:rPr>
        <w:t>That Age</w:t>
      </w:r>
      <w:r w:rsidRPr="009B7BB6">
        <w:rPr>
          <w:sz w:val="24"/>
          <w:szCs w:val="24"/>
        </w:rPr>
        <w:t>” in Luke 20:35-36 the 2</w:t>
      </w:r>
      <w:r w:rsidRPr="009B7BB6">
        <w:rPr>
          <w:sz w:val="24"/>
          <w:szCs w:val="24"/>
          <w:vertAlign w:val="superscript"/>
        </w:rPr>
        <w:t>nd</w:t>
      </w:r>
      <w:r w:rsidRPr="009B7BB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B7BB6">
        <w:rPr>
          <w:sz w:val="24"/>
          <w:szCs w:val="24"/>
          <w:vertAlign w:val="superscript"/>
        </w:rPr>
        <w:t>st</w:t>
      </w:r>
      <w:r w:rsidRPr="009B7BB6">
        <w:rPr>
          <w:sz w:val="24"/>
          <w:szCs w:val="24"/>
        </w:rPr>
        <w:t xml:space="preserve"> Corinthians 8:6 &amp; Hebrews 1:1-3. Just as the Father Stephen has authority over the Son Jesus, they are still equal in Deity. Then the Father Stephen sent His Holy Ghost (Brother John) to be active or “</w:t>
      </w:r>
      <w:r w:rsidRPr="009B7BB6">
        <w:rPr>
          <w:b/>
          <w:sz w:val="24"/>
          <w:szCs w:val="24"/>
        </w:rPr>
        <w:t>hovering over the face of the Earth</w:t>
      </w:r>
      <w:r w:rsidRPr="009B7BB6">
        <w:rPr>
          <w:sz w:val="24"/>
          <w:szCs w:val="24"/>
        </w:rPr>
        <w:t xml:space="preserve">” in Genesis 1:2.         </w:t>
      </w:r>
    </w:p>
    <w:p w:rsidR="005D31B5" w:rsidRPr="009B7BB6" w:rsidRDefault="005D31B5" w:rsidP="005D31B5">
      <w:pPr>
        <w:spacing w:line="480" w:lineRule="auto"/>
        <w:jc w:val="center"/>
        <w:rPr>
          <w:b/>
          <w:sz w:val="24"/>
          <w:szCs w:val="24"/>
        </w:rPr>
      </w:pPr>
      <w:r w:rsidRPr="009B7BB6">
        <w:rPr>
          <w:b/>
          <w:sz w:val="24"/>
          <w:szCs w:val="24"/>
        </w:rPr>
        <w:t>The Father Stephen’s top secret clearance</w:t>
      </w:r>
    </w:p>
    <w:p w:rsidR="005D31B5" w:rsidRPr="009B7BB6" w:rsidRDefault="005D31B5" w:rsidP="005D31B5">
      <w:pPr>
        <w:spacing w:line="480" w:lineRule="auto"/>
        <w:jc w:val="both"/>
        <w:rPr>
          <w:sz w:val="24"/>
          <w:szCs w:val="24"/>
        </w:rPr>
      </w:pPr>
      <w:r w:rsidRPr="009B7BB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B7BB6">
        <w:rPr>
          <w:sz w:val="24"/>
          <w:szCs w:val="24"/>
          <w:vertAlign w:val="superscript"/>
        </w:rPr>
        <w:t>st</w:t>
      </w:r>
      <w:r w:rsidRPr="009B7BB6">
        <w:rPr>
          <w:sz w:val="24"/>
          <w:szCs w:val="24"/>
        </w:rPr>
        <w:t xml:space="preserve"> Thessalonians 5:2; 1</w:t>
      </w:r>
      <w:r w:rsidRPr="009B7BB6">
        <w:rPr>
          <w:sz w:val="24"/>
          <w:szCs w:val="24"/>
          <w:vertAlign w:val="superscript"/>
        </w:rPr>
        <w:t>st</w:t>
      </w:r>
      <w:r w:rsidRPr="009B7BB6">
        <w:rPr>
          <w:sz w:val="24"/>
          <w:szCs w:val="24"/>
        </w:rPr>
        <w:t xml:space="preserve"> Peter 3:10; 2</w:t>
      </w:r>
      <w:r w:rsidRPr="009B7BB6">
        <w:rPr>
          <w:sz w:val="24"/>
          <w:szCs w:val="24"/>
          <w:vertAlign w:val="superscript"/>
        </w:rPr>
        <w:t>nd</w:t>
      </w:r>
      <w:r w:rsidRPr="009B7B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B7BB6">
        <w:rPr>
          <w:sz w:val="24"/>
          <w:szCs w:val="24"/>
          <w:vertAlign w:val="superscript"/>
        </w:rPr>
        <w:t>st</w:t>
      </w:r>
      <w:r w:rsidRPr="009B7B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B7BB6">
        <w:rPr>
          <w:sz w:val="24"/>
          <w:szCs w:val="24"/>
          <w:vertAlign w:val="superscript"/>
        </w:rPr>
        <w:t>st</w:t>
      </w:r>
      <w:r w:rsidRPr="009B7BB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B7BB6">
        <w:rPr>
          <w:sz w:val="24"/>
          <w:szCs w:val="24"/>
          <w:vertAlign w:val="superscript"/>
        </w:rPr>
        <w:t>nd</w:t>
      </w:r>
      <w:r w:rsidRPr="009B7BB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9B7BB6">
        <w:rPr>
          <w:sz w:val="24"/>
          <w:szCs w:val="24"/>
          <w:vertAlign w:val="superscript"/>
        </w:rPr>
        <w:t>st</w:t>
      </w:r>
      <w:r w:rsidRPr="009B7BB6">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9B7BB6">
        <w:rPr>
          <w:sz w:val="24"/>
          <w:szCs w:val="24"/>
          <w:vertAlign w:val="superscript"/>
        </w:rPr>
        <w:t>st</w:t>
      </w:r>
      <w:r w:rsidRPr="009B7BB6">
        <w:rPr>
          <w:sz w:val="24"/>
          <w:szCs w:val="24"/>
        </w:rPr>
        <w:t xml:space="preserve"> Thunder, the Lord John for Womankind &amp; Mankind is the 2</w:t>
      </w:r>
      <w:r w:rsidRPr="009B7BB6">
        <w:rPr>
          <w:sz w:val="24"/>
          <w:szCs w:val="24"/>
          <w:vertAlign w:val="superscript"/>
        </w:rPr>
        <w:t>nd</w:t>
      </w:r>
      <w:r w:rsidRPr="009B7BB6">
        <w:rPr>
          <w:sz w:val="24"/>
          <w:szCs w:val="24"/>
        </w:rPr>
        <w:t xml:space="preserve"> Thunder, the Lord Jesus for Mankind &amp; Womankind is the 3</w:t>
      </w:r>
      <w:r w:rsidRPr="009B7BB6">
        <w:rPr>
          <w:sz w:val="24"/>
          <w:szCs w:val="24"/>
          <w:vertAlign w:val="superscript"/>
        </w:rPr>
        <w:t>rd</w:t>
      </w:r>
      <w:r w:rsidRPr="009B7BB6">
        <w:rPr>
          <w:sz w:val="24"/>
          <w:szCs w:val="24"/>
        </w:rPr>
        <w:t xml:space="preserve"> Thunder, the Lord James for Boy Kind/Girl Kind is the 4</w:t>
      </w:r>
      <w:r w:rsidRPr="009B7BB6">
        <w:rPr>
          <w:sz w:val="24"/>
          <w:szCs w:val="24"/>
          <w:vertAlign w:val="superscript"/>
        </w:rPr>
        <w:t>th</w:t>
      </w:r>
      <w:r w:rsidRPr="009B7BB6">
        <w:rPr>
          <w:sz w:val="24"/>
          <w:szCs w:val="24"/>
        </w:rPr>
        <w:t xml:space="preserve"> Thunder &amp; Male Angel Kind &amp; Female Angel Kind (Spirits, Phantoms &amp; Shadows) is the 5</w:t>
      </w:r>
      <w:r w:rsidRPr="009B7BB6">
        <w:rPr>
          <w:sz w:val="24"/>
          <w:szCs w:val="24"/>
          <w:vertAlign w:val="superscript"/>
        </w:rPr>
        <w:t>th</w:t>
      </w:r>
      <w:r w:rsidRPr="009B7BB6">
        <w:rPr>
          <w:sz w:val="24"/>
          <w:szCs w:val="24"/>
        </w:rPr>
        <w:t xml:space="preserve"> Thunder &amp; the Law is the 6</w:t>
      </w:r>
      <w:r w:rsidRPr="009B7BB6">
        <w:rPr>
          <w:sz w:val="24"/>
          <w:szCs w:val="24"/>
          <w:vertAlign w:val="superscript"/>
        </w:rPr>
        <w:t>th</w:t>
      </w:r>
      <w:r w:rsidRPr="009B7BB6">
        <w:rPr>
          <w:sz w:val="24"/>
          <w:szCs w:val="24"/>
        </w:rPr>
        <w:t xml:space="preserve"> Thunder and the Lord Stephen for Lord Kind/Lady Kind is the 7</w:t>
      </w:r>
      <w:r w:rsidRPr="009B7BB6">
        <w:rPr>
          <w:sz w:val="24"/>
          <w:szCs w:val="24"/>
          <w:vertAlign w:val="superscript"/>
        </w:rPr>
        <w:t>th</w:t>
      </w:r>
      <w:r w:rsidRPr="009B7BB6">
        <w:rPr>
          <w:sz w:val="24"/>
          <w:szCs w:val="24"/>
        </w:rPr>
        <w:t xml:space="preserve"> Thunder. Also was the Shadow that went forward or back ten degrees, was it in a different dimension or in time travel in 2</w:t>
      </w:r>
      <w:r w:rsidRPr="009B7BB6">
        <w:rPr>
          <w:sz w:val="24"/>
          <w:szCs w:val="24"/>
          <w:vertAlign w:val="superscript"/>
        </w:rPr>
        <w:t>nd</w:t>
      </w:r>
      <w:r w:rsidRPr="009B7BB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B7BB6">
        <w:rPr>
          <w:sz w:val="24"/>
          <w:szCs w:val="24"/>
          <w:vertAlign w:val="superscript"/>
        </w:rPr>
        <w:t>nd</w:t>
      </w:r>
      <w:r w:rsidRPr="009B7BB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D31B5" w:rsidRPr="009B7BB6" w:rsidRDefault="005D31B5" w:rsidP="005D31B5">
      <w:pPr>
        <w:spacing w:line="480" w:lineRule="auto"/>
        <w:jc w:val="center"/>
        <w:rPr>
          <w:b/>
          <w:sz w:val="24"/>
          <w:szCs w:val="24"/>
        </w:rPr>
      </w:pPr>
      <w:r w:rsidRPr="009B7BB6">
        <w:rPr>
          <w:b/>
          <w:sz w:val="24"/>
          <w:szCs w:val="24"/>
        </w:rPr>
        <w:t>1</w:t>
      </w:r>
      <w:r w:rsidRPr="009B7BB6">
        <w:rPr>
          <w:b/>
          <w:sz w:val="24"/>
          <w:szCs w:val="24"/>
          <w:vertAlign w:val="superscript"/>
        </w:rPr>
        <w:t>st</w:t>
      </w:r>
      <w:r w:rsidRPr="009B7BB6">
        <w:rPr>
          <w:b/>
          <w:sz w:val="24"/>
          <w:szCs w:val="24"/>
        </w:rPr>
        <w:t xml:space="preserve"> Thunder</w:t>
      </w:r>
    </w:p>
    <w:p w:rsidR="005D31B5" w:rsidRPr="009B7BB6" w:rsidRDefault="005D31B5" w:rsidP="005D31B5">
      <w:pPr>
        <w:spacing w:line="480" w:lineRule="auto"/>
        <w:jc w:val="both"/>
        <w:rPr>
          <w:sz w:val="24"/>
          <w:szCs w:val="24"/>
        </w:rPr>
      </w:pPr>
      <w:r w:rsidRPr="009B7BB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D31B5" w:rsidRPr="009B7BB6" w:rsidRDefault="005D31B5" w:rsidP="005D31B5">
      <w:pPr>
        <w:spacing w:line="480" w:lineRule="auto"/>
        <w:jc w:val="center"/>
        <w:rPr>
          <w:b/>
          <w:sz w:val="24"/>
          <w:szCs w:val="24"/>
        </w:rPr>
      </w:pPr>
      <w:r w:rsidRPr="009B7BB6">
        <w:rPr>
          <w:b/>
          <w:sz w:val="24"/>
          <w:szCs w:val="24"/>
        </w:rPr>
        <w:t>2</w:t>
      </w:r>
      <w:r w:rsidRPr="009B7BB6">
        <w:rPr>
          <w:b/>
          <w:sz w:val="24"/>
          <w:szCs w:val="24"/>
          <w:vertAlign w:val="superscript"/>
        </w:rPr>
        <w:t>nd</w:t>
      </w:r>
      <w:r w:rsidRPr="009B7BB6">
        <w:rPr>
          <w:b/>
          <w:sz w:val="24"/>
          <w:szCs w:val="24"/>
        </w:rPr>
        <w:t xml:space="preserve"> Thunder</w:t>
      </w:r>
    </w:p>
    <w:p w:rsidR="005D31B5" w:rsidRPr="009B7BB6" w:rsidRDefault="005D31B5" w:rsidP="005D31B5">
      <w:pPr>
        <w:spacing w:line="480" w:lineRule="auto"/>
        <w:jc w:val="both"/>
        <w:rPr>
          <w:sz w:val="24"/>
          <w:szCs w:val="24"/>
        </w:rPr>
      </w:pPr>
      <w:r w:rsidRPr="009B7BB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D31B5" w:rsidRPr="009B7BB6" w:rsidRDefault="005D31B5" w:rsidP="005D31B5">
      <w:pPr>
        <w:spacing w:line="480" w:lineRule="auto"/>
        <w:jc w:val="center"/>
        <w:rPr>
          <w:b/>
          <w:sz w:val="24"/>
          <w:szCs w:val="24"/>
        </w:rPr>
      </w:pPr>
      <w:r w:rsidRPr="009B7BB6">
        <w:rPr>
          <w:b/>
          <w:sz w:val="24"/>
          <w:szCs w:val="24"/>
        </w:rPr>
        <w:t>3</w:t>
      </w:r>
      <w:r w:rsidRPr="009B7BB6">
        <w:rPr>
          <w:b/>
          <w:sz w:val="24"/>
          <w:szCs w:val="24"/>
          <w:vertAlign w:val="superscript"/>
        </w:rPr>
        <w:t>rd</w:t>
      </w:r>
      <w:r w:rsidRPr="009B7BB6">
        <w:rPr>
          <w:b/>
          <w:sz w:val="24"/>
          <w:szCs w:val="24"/>
        </w:rPr>
        <w:t xml:space="preserve"> Thunder</w:t>
      </w:r>
    </w:p>
    <w:p w:rsidR="005D31B5" w:rsidRPr="009B7BB6" w:rsidRDefault="005D31B5" w:rsidP="005D31B5">
      <w:pPr>
        <w:spacing w:line="480" w:lineRule="auto"/>
        <w:jc w:val="both"/>
        <w:rPr>
          <w:sz w:val="24"/>
          <w:szCs w:val="24"/>
        </w:rPr>
      </w:pPr>
      <w:r w:rsidRPr="009B7BB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5D31B5" w:rsidRPr="009B7BB6" w:rsidRDefault="005D31B5" w:rsidP="005D31B5">
      <w:pPr>
        <w:spacing w:line="480" w:lineRule="auto"/>
        <w:jc w:val="center"/>
        <w:rPr>
          <w:b/>
          <w:sz w:val="24"/>
          <w:szCs w:val="24"/>
        </w:rPr>
      </w:pPr>
      <w:r w:rsidRPr="009B7BB6">
        <w:rPr>
          <w:b/>
          <w:sz w:val="24"/>
          <w:szCs w:val="24"/>
        </w:rPr>
        <w:t>4</w:t>
      </w:r>
      <w:r w:rsidRPr="009B7BB6">
        <w:rPr>
          <w:b/>
          <w:sz w:val="24"/>
          <w:szCs w:val="24"/>
          <w:vertAlign w:val="superscript"/>
        </w:rPr>
        <w:t>th</w:t>
      </w:r>
      <w:r w:rsidRPr="009B7BB6">
        <w:rPr>
          <w:b/>
          <w:sz w:val="24"/>
          <w:szCs w:val="24"/>
        </w:rPr>
        <w:t xml:space="preserve"> Thunder to 6</w:t>
      </w:r>
      <w:r w:rsidRPr="009B7BB6">
        <w:rPr>
          <w:b/>
          <w:sz w:val="24"/>
          <w:szCs w:val="24"/>
          <w:vertAlign w:val="superscript"/>
        </w:rPr>
        <w:t>th</w:t>
      </w:r>
      <w:r w:rsidRPr="009B7BB6">
        <w:rPr>
          <w:b/>
          <w:sz w:val="24"/>
          <w:szCs w:val="24"/>
        </w:rPr>
        <w:t xml:space="preserve"> Thunder</w:t>
      </w:r>
    </w:p>
    <w:p w:rsidR="005D31B5" w:rsidRPr="009B7BB6" w:rsidRDefault="005D31B5" w:rsidP="005D31B5">
      <w:pPr>
        <w:spacing w:line="480" w:lineRule="auto"/>
        <w:jc w:val="both"/>
        <w:rPr>
          <w:sz w:val="24"/>
          <w:szCs w:val="24"/>
        </w:rPr>
      </w:pPr>
      <w:r w:rsidRPr="009B7BB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D31B5" w:rsidRPr="009B7BB6" w:rsidRDefault="005D31B5" w:rsidP="005D31B5">
      <w:pPr>
        <w:spacing w:line="480" w:lineRule="auto"/>
        <w:jc w:val="center"/>
        <w:rPr>
          <w:b/>
          <w:sz w:val="24"/>
          <w:szCs w:val="24"/>
        </w:rPr>
      </w:pPr>
      <w:r w:rsidRPr="009B7BB6">
        <w:rPr>
          <w:b/>
          <w:sz w:val="24"/>
          <w:szCs w:val="24"/>
        </w:rPr>
        <w:t>7</w:t>
      </w:r>
      <w:r w:rsidRPr="009B7BB6">
        <w:rPr>
          <w:b/>
          <w:sz w:val="24"/>
          <w:szCs w:val="24"/>
          <w:vertAlign w:val="superscript"/>
        </w:rPr>
        <w:t>th</w:t>
      </w:r>
      <w:r w:rsidRPr="009B7BB6">
        <w:rPr>
          <w:b/>
          <w:sz w:val="24"/>
          <w:szCs w:val="24"/>
        </w:rPr>
        <w:t xml:space="preserve"> Thunder</w:t>
      </w:r>
    </w:p>
    <w:p w:rsidR="005D31B5" w:rsidRPr="009B7BB6" w:rsidRDefault="005D31B5" w:rsidP="005D31B5">
      <w:pPr>
        <w:spacing w:line="480" w:lineRule="auto"/>
        <w:jc w:val="both"/>
        <w:rPr>
          <w:sz w:val="24"/>
          <w:szCs w:val="24"/>
        </w:rPr>
      </w:pPr>
      <w:r w:rsidRPr="009B7BB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B7BB6">
        <w:rPr>
          <w:sz w:val="24"/>
          <w:szCs w:val="24"/>
          <w:vertAlign w:val="superscript"/>
        </w:rPr>
        <w:t>th</w:t>
      </w:r>
      <w:r w:rsidRPr="009B7BB6">
        <w:rPr>
          <w:sz w:val="24"/>
          <w:szCs w:val="24"/>
        </w:rPr>
        <w:t xml:space="preserve"> Thunder because the 1</w:t>
      </w:r>
      <w:r w:rsidRPr="009B7BB6">
        <w:rPr>
          <w:sz w:val="24"/>
          <w:szCs w:val="24"/>
          <w:vertAlign w:val="superscript"/>
        </w:rPr>
        <w:t>st</w:t>
      </w:r>
      <w:r w:rsidRPr="009B7BB6">
        <w:rPr>
          <w:sz w:val="24"/>
          <w:szCs w:val="24"/>
        </w:rPr>
        <w:t xml:space="preserve"> Thunder as Infallible Man to the 6</w:t>
      </w:r>
      <w:r w:rsidRPr="009B7BB6">
        <w:rPr>
          <w:sz w:val="24"/>
          <w:szCs w:val="24"/>
          <w:vertAlign w:val="superscript"/>
        </w:rPr>
        <w:t>th</w:t>
      </w:r>
      <w:r w:rsidRPr="009B7BB6">
        <w:rPr>
          <w:sz w:val="24"/>
          <w:szCs w:val="24"/>
        </w:rPr>
        <w:t xml:space="preserve"> Thunder as the Infallible Law is Eternally Ignorant of the 7</w:t>
      </w:r>
      <w:r w:rsidRPr="009B7BB6">
        <w:rPr>
          <w:sz w:val="24"/>
          <w:szCs w:val="24"/>
          <w:vertAlign w:val="superscript"/>
        </w:rPr>
        <w:t>th</w:t>
      </w:r>
      <w:r w:rsidRPr="009B7BB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5D31B5" w:rsidRPr="009B7BB6" w:rsidRDefault="005D31B5" w:rsidP="005D31B5">
      <w:pPr>
        <w:spacing w:line="480" w:lineRule="auto"/>
        <w:jc w:val="center"/>
        <w:rPr>
          <w:b/>
          <w:sz w:val="24"/>
          <w:szCs w:val="24"/>
        </w:rPr>
      </w:pPr>
      <w:r w:rsidRPr="009B7BB6">
        <w:rPr>
          <w:b/>
          <w:sz w:val="24"/>
          <w:szCs w:val="24"/>
        </w:rPr>
        <w:t>WHAT ARE THE FATHER STEPHEN’S FOUR NUMBERED THINGS IN THE HOLY BIBLE?</w:t>
      </w:r>
    </w:p>
    <w:p w:rsidR="005D31B5" w:rsidRPr="009B7BB6" w:rsidRDefault="005D31B5" w:rsidP="005D31B5">
      <w:pPr>
        <w:spacing w:line="480" w:lineRule="auto"/>
        <w:jc w:val="center"/>
        <w:rPr>
          <w:b/>
          <w:sz w:val="24"/>
          <w:szCs w:val="24"/>
        </w:rPr>
      </w:pPr>
      <w:r w:rsidRPr="009B7BB6">
        <w:rPr>
          <w:b/>
          <w:sz w:val="24"/>
          <w:szCs w:val="24"/>
        </w:rPr>
        <w:t>THE CONQUER</w:t>
      </w:r>
      <w:r w:rsidR="000179BD" w:rsidRPr="009B7BB6">
        <w:rPr>
          <w:b/>
          <w:sz w:val="24"/>
          <w:szCs w:val="24"/>
        </w:rPr>
        <w:t>O</w:t>
      </w:r>
      <w:r w:rsidRPr="009B7BB6">
        <w:rPr>
          <w:b/>
          <w:sz w:val="24"/>
          <w:szCs w:val="24"/>
        </w:rPr>
        <w:t>RING MULTIPLYING FACTOR</w:t>
      </w:r>
    </w:p>
    <w:p w:rsidR="005D31B5" w:rsidRPr="009B7BB6" w:rsidRDefault="005D31B5" w:rsidP="005D31B5">
      <w:pPr>
        <w:spacing w:line="480" w:lineRule="auto"/>
        <w:jc w:val="both"/>
        <w:rPr>
          <w:sz w:val="24"/>
          <w:szCs w:val="24"/>
        </w:rPr>
      </w:pPr>
      <w:r w:rsidRPr="009B7BB6">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9B7BB6">
        <w:rPr>
          <w:sz w:val="24"/>
          <w:szCs w:val="24"/>
          <w:vertAlign w:val="superscript"/>
        </w:rPr>
        <w:t>nd</w:t>
      </w:r>
      <w:r w:rsidRPr="009B7BB6">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5D31B5" w:rsidRPr="009B7BB6" w:rsidRDefault="005D31B5" w:rsidP="005D31B5">
      <w:pPr>
        <w:spacing w:line="480" w:lineRule="auto"/>
        <w:jc w:val="both"/>
        <w:rPr>
          <w:sz w:val="24"/>
          <w:szCs w:val="24"/>
        </w:rPr>
      </w:pPr>
      <w:r w:rsidRPr="009B7BB6">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5D31B5" w:rsidRPr="009B7BB6" w:rsidRDefault="005D31B5" w:rsidP="005D31B5">
      <w:pPr>
        <w:spacing w:line="480" w:lineRule="auto"/>
        <w:jc w:val="both"/>
        <w:rPr>
          <w:sz w:val="24"/>
          <w:szCs w:val="24"/>
        </w:rPr>
      </w:pPr>
      <w:r w:rsidRPr="009B7BB6">
        <w:rPr>
          <w:b/>
          <w:sz w:val="24"/>
          <w:szCs w:val="24"/>
        </w:rPr>
        <w:t>The Multiplication:</w:t>
      </w:r>
      <w:r w:rsidRPr="009B7BB6">
        <w:rPr>
          <w:sz w:val="24"/>
          <w:szCs w:val="24"/>
        </w:rPr>
        <w:t xml:space="preserve"> A Growth in the Body: Growing Up is in Genesis 21:8, 20; 25:27; 38:11, 14; Exodus 2:10, 11; Judges 13:24; Ruth 1:13; 1</w:t>
      </w:r>
      <w:r w:rsidRPr="009B7BB6">
        <w:rPr>
          <w:sz w:val="24"/>
          <w:szCs w:val="24"/>
          <w:vertAlign w:val="superscript"/>
        </w:rPr>
        <w:t>st</w:t>
      </w:r>
      <w:r w:rsidRPr="009B7BB6">
        <w:rPr>
          <w:sz w:val="24"/>
          <w:szCs w:val="24"/>
        </w:rPr>
        <w:t xml:space="preserve"> Samuel 2:21, 26; 3:19; Isaiah 53:2; Ezekiel 16:7; Job 39:4; Daniel 8:9; Luke 1:80 [John]; 2:40, 52 [Jesus] &amp; Acts 1:1-3 [James]; Acts 1:4-7 &amp; Proverbs 8:22-25 [Stephen].  </w:t>
      </w:r>
    </w:p>
    <w:p w:rsidR="005D31B5" w:rsidRPr="009B7BB6" w:rsidRDefault="005D31B5" w:rsidP="005D31B5">
      <w:pPr>
        <w:spacing w:line="480" w:lineRule="auto"/>
        <w:jc w:val="both"/>
        <w:rPr>
          <w:sz w:val="24"/>
          <w:szCs w:val="24"/>
        </w:rPr>
      </w:pPr>
      <w:r w:rsidRPr="009B7BB6">
        <w:rPr>
          <w:sz w:val="24"/>
          <w:szCs w:val="24"/>
        </w:rPr>
        <w:t>Swelling Up is in Numbers 5:21, 22, 27 &amp; Acts 28:6. Hair Growing is in Judges 16:22; 2</w:t>
      </w:r>
      <w:r w:rsidRPr="009B7BB6">
        <w:rPr>
          <w:sz w:val="24"/>
          <w:szCs w:val="24"/>
          <w:vertAlign w:val="superscript"/>
        </w:rPr>
        <w:t>nd</w:t>
      </w:r>
      <w:r w:rsidRPr="009B7BB6">
        <w:rPr>
          <w:sz w:val="24"/>
          <w:szCs w:val="24"/>
        </w:rPr>
        <w:t xml:space="preserve"> Samuel 10:5 &amp; 1</w:t>
      </w:r>
      <w:r w:rsidRPr="009B7BB6">
        <w:rPr>
          <w:sz w:val="24"/>
          <w:szCs w:val="24"/>
          <w:vertAlign w:val="superscript"/>
        </w:rPr>
        <w:t>st</w:t>
      </w:r>
      <w:r w:rsidRPr="009B7BB6">
        <w:rPr>
          <w:sz w:val="24"/>
          <w:szCs w:val="24"/>
        </w:rPr>
        <w:t xml:space="preserve"> Chronicles 19:5. </w:t>
      </w:r>
    </w:p>
    <w:p w:rsidR="005D31B5" w:rsidRPr="009B7BB6" w:rsidRDefault="005D31B5" w:rsidP="005D31B5">
      <w:pPr>
        <w:spacing w:line="480" w:lineRule="auto"/>
        <w:jc w:val="both"/>
        <w:rPr>
          <w:sz w:val="24"/>
          <w:szCs w:val="24"/>
        </w:rPr>
      </w:pPr>
      <w:r w:rsidRPr="009B7BB6">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5D31B5" w:rsidRPr="009B7BB6" w:rsidRDefault="005D31B5" w:rsidP="005D31B5">
      <w:pPr>
        <w:spacing w:line="480" w:lineRule="auto"/>
        <w:jc w:val="both"/>
        <w:rPr>
          <w:sz w:val="24"/>
          <w:szCs w:val="24"/>
        </w:rPr>
      </w:pPr>
      <w:r w:rsidRPr="009B7BB6">
        <w:rPr>
          <w:sz w:val="24"/>
          <w:szCs w:val="24"/>
        </w:rPr>
        <w:t xml:space="preserve">The Growth of Things: The Growth in Wealth is in Genesis 26:13; 30:30, 43; Proverbs 11:24; 14:4; Ecclesiastes 5:11 &amp; Matthew 20:10. The Increase in the Flood because of Sexual Corruption is in Genesis 7:17, 18, 19. </w:t>
      </w:r>
    </w:p>
    <w:p w:rsidR="005D31B5" w:rsidRPr="009B7BB6" w:rsidRDefault="005D31B5" w:rsidP="005D31B5">
      <w:pPr>
        <w:spacing w:line="480" w:lineRule="auto"/>
        <w:jc w:val="both"/>
        <w:rPr>
          <w:sz w:val="24"/>
          <w:szCs w:val="24"/>
        </w:rPr>
      </w:pPr>
      <w:r w:rsidRPr="009B7BB6">
        <w:rPr>
          <w:sz w:val="24"/>
          <w:szCs w:val="24"/>
        </w:rPr>
        <w:t xml:space="preserve">The Growth in Proclamation is in Matthew 20:31; Mark 7:36; Philippians 1:12; Colossians 1:6; Acts 6:7; 7:1-53; 12:24; 19:20. </w:t>
      </w:r>
    </w:p>
    <w:p w:rsidR="005D31B5" w:rsidRPr="009B7BB6" w:rsidRDefault="005D31B5" w:rsidP="005D31B5">
      <w:pPr>
        <w:spacing w:line="480" w:lineRule="auto"/>
        <w:jc w:val="both"/>
        <w:rPr>
          <w:sz w:val="24"/>
          <w:szCs w:val="24"/>
        </w:rPr>
      </w:pPr>
      <w:r w:rsidRPr="009B7BB6">
        <w:rPr>
          <w:sz w:val="24"/>
          <w:szCs w:val="24"/>
        </w:rPr>
        <w:t>The Growth in Grace is in Proverbs 1:5; 4:18; John 3:30; Romans 5:9, 15, 17, 20; 6:1; 2</w:t>
      </w:r>
      <w:r w:rsidRPr="009B7BB6">
        <w:rPr>
          <w:sz w:val="24"/>
          <w:szCs w:val="24"/>
          <w:vertAlign w:val="superscript"/>
        </w:rPr>
        <w:t>nd</w:t>
      </w:r>
      <w:r w:rsidRPr="009B7BB6">
        <w:rPr>
          <w:sz w:val="24"/>
          <w:szCs w:val="24"/>
        </w:rPr>
        <w:t xml:space="preserve"> Corinthians 10:15; Ephesians 4:15; 1</w:t>
      </w:r>
      <w:r w:rsidRPr="009B7BB6">
        <w:rPr>
          <w:sz w:val="24"/>
          <w:szCs w:val="24"/>
          <w:vertAlign w:val="superscript"/>
        </w:rPr>
        <w:t>st</w:t>
      </w:r>
      <w:r w:rsidRPr="009B7BB6">
        <w:rPr>
          <w:sz w:val="24"/>
          <w:szCs w:val="24"/>
        </w:rPr>
        <w:t xml:space="preserve"> Thessalonians 4:1; 2</w:t>
      </w:r>
      <w:r w:rsidRPr="009B7BB6">
        <w:rPr>
          <w:sz w:val="24"/>
          <w:szCs w:val="24"/>
          <w:vertAlign w:val="superscript"/>
        </w:rPr>
        <w:t>nd</w:t>
      </w:r>
      <w:r w:rsidRPr="009B7BB6">
        <w:rPr>
          <w:sz w:val="24"/>
          <w:szCs w:val="24"/>
        </w:rPr>
        <w:t xml:space="preserve"> Thessalonians 1:3; 3:12; 4:10; Philippians 1:25; Colossians 1:10; 1</w:t>
      </w:r>
      <w:r w:rsidRPr="009B7BB6">
        <w:rPr>
          <w:sz w:val="24"/>
          <w:szCs w:val="24"/>
          <w:vertAlign w:val="superscript"/>
        </w:rPr>
        <w:t>st</w:t>
      </w:r>
      <w:r w:rsidRPr="009B7BB6">
        <w:rPr>
          <w:sz w:val="24"/>
          <w:szCs w:val="24"/>
        </w:rPr>
        <w:t xml:space="preserve"> Peter 2:2; 2</w:t>
      </w:r>
      <w:r w:rsidRPr="009B7BB6">
        <w:rPr>
          <w:sz w:val="24"/>
          <w:szCs w:val="24"/>
          <w:vertAlign w:val="superscript"/>
        </w:rPr>
        <w:t>nd</w:t>
      </w:r>
      <w:r w:rsidRPr="009B7BB6">
        <w:rPr>
          <w:sz w:val="24"/>
          <w:szCs w:val="24"/>
        </w:rPr>
        <w:t xml:space="preserve"> Peter 3:18 &amp; Luke 17:5; 18:30. </w:t>
      </w:r>
    </w:p>
    <w:p w:rsidR="005D31B5" w:rsidRPr="009B7BB6" w:rsidRDefault="005D31B5" w:rsidP="005D31B5">
      <w:pPr>
        <w:spacing w:line="480" w:lineRule="auto"/>
        <w:jc w:val="both"/>
        <w:rPr>
          <w:sz w:val="24"/>
          <w:szCs w:val="24"/>
        </w:rPr>
      </w:pPr>
      <w:r w:rsidRPr="009B7BB6">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5D31B5" w:rsidRPr="009B7BB6" w:rsidRDefault="005D31B5" w:rsidP="005D31B5">
      <w:pPr>
        <w:spacing w:line="480" w:lineRule="auto"/>
        <w:jc w:val="both"/>
        <w:rPr>
          <w:sz w:val="24"/>
          <w:szCs w:val="24"/>
        </w:rPr>
      </w:pPr>
      <w:r w:rsidRPr="009B7BB6">
        <w:rPr>
          <w:sz w:val="24"/>
          <w:szCs w:val="24"/>
        </w:rPr>
        <w:t>The Growth of Groups: Multiply is in Genesis 1:28, 22; 9:7; 12: Jeremiah 29:6 &amp; Nahum 3:15. This should always be done in a Divine Union and not a Sexual Union that becomes Saintly Christian Lords [Ladies] in Ephesians 5:3; 2</w:t>
      </w:r>
      <w:r w:rsidRPr="009B7BB6">
        <w:rPr>
          <w:sz w:val="24"/>
          <w:szCs w:val="24"/>
          <w:vertAlign w:val="superscript"/>
        </w:rPr>
        <w:t>nd</w:t>
      </w:r>
      <w:r w:rsidRPr="009B7BB6">
        <w:rPr>
          <w:sz w:val="24"/>
          <w:szCs w:val="24"/>
        </w:rPr>
        <w:t xml:space="preserve"> Timothy 2:19 &amp; 1</w:t>
      </w:r>
      <w:r w:rsidRPr="009B7BB6">
        <w:rPr>
          <w:sz w:val="24"/>
          <w:szCs w:val="24"/>
          <w:vertAlign w:val="superscript"/>
        </w:rPr>
        <w:t>st</w:t>
      </w:r>
      <w:r w:rsidRPr="009B7BB6">
        <w:rPr>
          <w:sz w:val="24"/>
          <w:szCs w:val="24"/>
        </w:rPr>
        <w:t xml:space="preserve"> Corinthians 6:2. </w:t>
      </w:r>
    </w:p>
    <w:p w:rsidR="005D31B5" w:rsidRPr="009B7BB6" w:rsidRDefault="005D31B5" w:rsidP="005D31B5">
      <w:pPr>
        <w:spacing w:line="480" w:lineRule="auto"/>
        <w:jc w:val="both"/>
        <w:rPr>
          <w:sz w:val="24"/>
          <w:szCs w:val="24"/>
        </w:rPr>
      </w:pPr>
      <w:r w:rsidRPr="009B7BB6">
        <w:rPr>
          <w:sz w:val="24"/>
          <w:szCs w:val="24"/>
        </w:rPr>
        <w:t>The Father Stephen Multiplies People is in Genesis 16:10; 17:2, 20; 26:24; Leviticus 26:9; Deuteronomy 1:11; 6:3; 7:13; 8:1; 13:17; 30:5; Joshua 24:3; 2</w:t>
      </w:r>
      <w:r w:rsidRPr="009B7BB6">
        <w:rPr>
          <w:sz w:val="24"/>
          <w:szCs w:val="24"/>
          <w:vertAlign w:val="superscript"/>
        </w:rPr>
        <w:t>nd</w:t>
      </w:r>
      <w:r w:rsidRPr="009B7BB6">
        <w:rPr>
          <w:sz w:val="24"/>
          <w:szCs w:val="24"/>
        </w:rPr>
        <w:t xml:space="preserve"> Samuel 24:3; 1</w:t>
      </w:r>
      <w:r w:rsidRPr="009B7BB6">
        <w:rPr>
          <w:sz w:val="24"/>
          <w:szCs w:val="24"/>
          <w:vertAlign w:val="superscript"/>
        </w:rPr>
        <w:t>st</w:t>
      </w:r>
      <w:r w:rsidRPr="009B7BB6">
        <w:rPr>
          <w:sz w:val="24"/>
          <w:szCs w:val="24"/>
        </w:rPr>
        <w:t xml:space="preserve"> Chronicles 21:3; Psalms 107:38; Ezekiel 36:10, 11, 37; 37:26; Jeremiah 30:19; Isaiah 9:3; 26:15; 51:2; Hebrews 6:14 &amp; Acts 13:17; 17:23-29. </w:t>
      </w:r>
    </w:p>
    <w:p w:rsidR="005D31B5" w:rsidRPr="009B7BB6" w:rsidRDefault="005D31B5" w:rsidP="005D31B5">
      <w:pPr>
        <w:spacing w:line="480" w:lineRule="auto"/>
        <w:jc w:val="both"/>
        <w:rPr>
          <w:sz w:val="24"/>
          <w:szCs w:val="24"/>
        </w:rPr>
      </w:pPr>
      <w:r w:rsidRPr="009B7BB6">
        <w:rPr>
          <w:sz w:val="24"/>
          <w:szCs w:val="24"/>
        </w:rPr>
        <w:t>The People Multiplying is in Genesis 6:1; 47:27; Exodus 1:7, 12, 20; Deuteronomy 26:5; 2</w:t>
      </w:r>
      <w:r w:rsidRPr="009B7BB6">
        <w:rPr>
          <w:sz w:val="24"/>
          <w:szCs w:val="24"/>
          <w:vertAlign w:val="superscript"/>
        </w:rPr>
        <w:t>nd</w:t>
      </w:r>
      <w:r w:rsidRPr="009B7BB6">
        <w:rPr>
          <w:sz w:val="24"/>
          <w:szCs w:val="24"/>
        </w:rPr>
        <w:t xml:space="preserve"> Samuel 15:12; 1</w:t>
      </w:r>
      <w:r w:rsidRPr="009B7BB6">
        <w:rPr>
          <w:sz w:val="24"/>
          <w:szCs w:val="24"/>
          <w:vertAlign w:val="superscript"/>
        </w:rPr>
        <w:t>st</w:t>
      </w:r>
      <w:r w:rsidRPr="009B7BB6">
        <w:rPr>
          <w:sz w:val="24"/>
          <w:szCs w:val="24"/>
        </w:rPr>
        <w:t xml:space="preserve"> Chronicles 4:38; Ezekiel 36:11; Jeremiah 3:16; 23:3 Hosea 4:7; Nahum 3:16 &amp; Acts 7:17. The Growth of the Church Kingdom is in Ephesians 2:21; 4:16; Colossians 2:19; 1</w:t>
      </w:r>
      <w:r w:rsidRPr="009B7BB6">
        <w:rPr>
          <w:sz w:val="24"/>
          <w:szCs w:val="24"/>
          <w:vertAlign w:val="superscript"/>
        </w:rPr>
        <w:t>st</w:t>
      </w:r>
      <w:r w:rsidRPr="009B7BB6">
        <w:rPr>
          <w:sz w:val="24"/>
          <w:szCs w:val="24"/>
        </w:rPr>
        <w:t xml:space="preserve"> Corinthians 3:6-7; Romans 11:12 &amp; Acts 16:5.       </w:t>
      </w:r>
    </w:p>
    <w:p w:rsidR="005D31B5" w:rsidRPr="009B7BB6" w:rsidRDefault="005D31B5" w:rsidP="005D31B5">
      <w:pPr>
        <w:spacing w:line="480" w:lineRule="auto"/>
        <w:jc w:val="center"/>
        <w:rPr>
          <w:b/>
          <w:sz w:val="24"/>
          <w:szCs w:val="24"/>
        </w:rPr>
      </w:pPr>
      <w:r w:rsidRPr="009B7BB6">
        <w:rPr>
          <w:b/>
          <w:sz w:val="24"/>
          <w:szCs w:val="24"/>
        </w:rPr>
        <w:t>THE CONQUER</w:t>
      </w:r>
      <w:r w:rsidR="000179BD" w:rsidRPr="009B7BB6">
        <w:rPr>
          <w:b/>
          <w:sz w:val="24"/>
          <w:szCs w:val="24"/>
        </w:rPr>
        <w:t>O</w:t>
      </w:r>
      <w:r w:rsidRPr="009B7BB6">
        <w:rPr>
          <w:b/>
          <w:sz w:val="24"/>
          <w:szCs w:val="24"/>
        </w:rPr>
        <w:t>RING SUBTRACTING FACTOR</w:t>
      </w:r>
    </w:p>
    <w:p w:rsidR="005D31B5" w:rsidRPr="009B7BB6" w:rsidRDefault="005D31B5" w:rsidP="005D31B5">
      <w:pPr>
        <w:spacing w:line="480" w:lineRule="auto"/>
        <w:jc w:val="both"/>
        <w:rPr>
          <w:sz w:val="24"/>
          <w:szCs w:val="24"/>
        </w:rPr>
      </w:pPr>
      <w:r w:rsidRPr="009B7BB6">
        <w:rPr>
          <w:b/>
          <w:sz w:val="24"/>
          <w:szCs w:val="24"/>
        </w:rPr>
        <w:t>The Subtraction:</w:t>
      </w:r>
      <w:r w:rsidRPr="009B7BB6">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5D31B5" w:rsidRPr="009B7BB6" w:rsidRDefault="005D31B5" w:rsidP="005D31B5">
      <w:pPr>
        <w:spacing w:line="480" w:lineRule="auto"/>
        <w:jc w:val="both"/>
        <w:rPr>
          <w:sz w:val="24"/>
          <w:szCs w:val="24"/>
        </w:rPr>
      </w:pPr>
      <w:r w:rsidRPr="009B7BB6">
        <w:rPr>
          <w:sz w:val="24"/>
          <w:szCs w:val="24"/>
        </w:rPr>
        <w:t xml:space="preserve">Subtracting from the Father Stephen is in Deuteronomy 4:2; 12:32; Jeremiah 26:2; Ecclesiastes 3:14 &amp; Revelation 22:19. Subtracting from People is in Judges 21:3 &amp; Matthew 13:12. </w:t>
      </w:r>
    </w:p>
    <w:p w:rsidR="005D31B5" w:rsidRPr="009B7BB6" w:rsidRDefault="005D31B5" w:rsidP="005D31B5">
      <w:pPr>
        <w:spacing w:line="480" w:lineRule="auto"/>
        <w:jc w:val="center"/>
        <w:rPr>
          <w:b/>
          <w:sz w:val="24"/>
          <w:szCs w:val="24"/>
        </w:rPr>
      </w:pPr>
      <w:r w:rsidRPr="009B7BB6">
        <w:rPr>
          <w:b/>
          <w:sz w:val="24"/>
          <w:szCs w:val="24"/>
        </w:rPr>
        <w:t>THE CONQUER</w:t>
      </w:r>
      <w:r w:rsidR="000179BD" w:rsidRPr="009B7BB6">
        <w:rPr>
          <w:b/>
          <w:sz w:val="24"/>
          <w:szCs w:val="24"/>
        </w:rPr>
        <w:t>O</w:t>
      </w:r>
      <w:r w:rsidRPr="009B7BB6">
        <w:rPr>
          <w:b/>
          <w:sz w:val="24"/>
          <w:szCs w:val="24"/>
        </w:rPr>
        <w:t>RING ADDING FACTOR</w:t>
      </w:r>
    </w:p>
    <w:p w:rsidR="005D31B5" w:rsidRPr="009B7BB6" w:rsidRDefault="005D31B5" w:rsidP="005D31B5">
      <w:pPr>
        <w:spacing w:line="480" w:lineRule="auto"/>
        <w:jc w:val="both"/>
        <w:rPr>
          <w:sz w:val="24"/>
          <w:szCs w:val="24"/>
        </w:rPr>
      </w:pPr>
      <w:r w:rsidRPr="009B7BB6">
        <w:rPr>
          <w:b/>
          <w:sz w:val="24"/>
          <w:szCs w:val="24"/>
        </w:rPr>
        <w:t xml:space="preserve">The Addition: </w:t>
      </w:r>
      <w:r w:rsidRPr="009B7BB6">
        <w:rPr>
          <w:sz w:val="24"/>
          <w:szCs w:val="24"/>
        </w:rPr>
        <w:t>Adding to the Father Stephen is in Deuteronomy 4:2; 5:22; 12:32; Proverbs 30:6; Ecclesiastes 3:14; Jeremiah 36:32 &amp; Acts 5:38-39. Adding to Man’s Work is in Job 40:5; Galatians 2:6; 3:15. Adding People is in Genesis 30:24; 2</w:t>
      </w:r>
      <w:r w:rsidRPr="009B7BB6">
        <w:rPr>
          <w:sz w:val="24"/>
          <w:szCs w:val="24"/>
          <w:vertAlign w:val="superscript"/>
        </w:rPr>
        <w:t>nd</w:t>
      </w:r>
      <w:r w:rsidRPr="009B7BB6">
        <w:rPr>
          <w:sz w:val="24"/>
          <w:szCs w:val="24"/>
        </w:rPr>
        <w:t xml:space="preserve"> Samuel 24:3; 1</w:t>
      </w:r>
      <w:r w:rsidRPr="009B7BB6">
        <w:rPr>
          <w:sz w:val="24"/>
          <w:szCs w:val="24"/>
          <w:vertAlign w:val="superscript"/>
        </w:rPr>
        <w:t>st</w:t>
      </w:r>
      <w:r w:rsidRPr="009B7BB6">
        <w:rPr>
          <w:sz w:val="24"/>
          <w:szCs w:val="24"/>
        </w:rPr>
        <w:t xml:space="preserve"> Chronicles 21:3 &amp; Acts 2:41, 47; 5:14; 6:7. Adding Blessing is in 2</w:t>
      </w:r>
      <w:r w:rsidRPr="009B7BB6">
        <w:rPr>
          <w:sz w:val="24"/>
          <w:szCs w:val="24"/>
          <w:vertAlign w:val="superscript"/>
        </w:rPr>
        <w:t>nd</w:t>
      </w:r>
      <w:r w:rsidRPr="009B7BB6">
        <w:rPr>
          <w:sz w:val="24"/>
          <w:szCs w:val="24"/>
        </w:rPr>
        <w:t xml:space="preserve"> Samuel 12:8; 2</w:t>
      </w:r>
      <w:r w:rsidRPr="009B7BB6">
        <w:rPr>
          <w:sz w:val="24"/>
          <w:szCs w:val="24"/>
          <w:vertAlign w:val="superscript"/>
        </w:rPr>
        <w:t>nd</w:t>
      </w:r>
      <w:r w:rsidRPr="009B7BB6">
        <w:rPr>
          <w:sz w:val="24"/>
          <w:szCs w:val="24"/>
        </w:rPr>
        <w:t xml:space="preserve"> Kings 20:6; Isaiah 38:5; Daniel 4:36; Matthew 6:33; 13:12; 25:29; Mark 4:24, 25; 2</w:t>
      </w:r>
      <w:r w:rsidRPr="009B7BB6">
        <w:rPr>
          <w:sz w:val="24"/>
          <w:szCs w:val="24"/>
          <w:vertAlign w:val="superscript"/>
        </w:rPr>
        <w:t>nd</w:t>
      </w:r>
      <w:r w:rsidRPr="009B7BB6">
        <w:rPr>
          <w:sz w:val="24"/>
          <w:szCs w:val="24"/>
        </w:rPr>
        <w:t xml:space="preserve"> Peter 1:5-7 &amp; Luke 8:18; 12:31; 19:26. Adding Sexuality is in 1</w:t>
      </w:r>
      <w:r w:rsidRPr="009B7BB6">
        <w:rPr>
          <w:sz w:val="24"/>
          <w:szCs w:val="24"/>
          <w:vertAlign w:val="superscript"/>
        </w:rPr>
        <w:t>st</w:t>
      </w:r>
      <w:r w:rsidRPr="009B7BB6">
        <w:rPr>
          <w:sz w:val="24"/>
          <w:szCs w:val="24"/>
        </w:rPr>
        <w:t xml:space="preserve"> Kings 12:11, 14 &amp; Matthew 5:37, 40. </w:t>
      </w:r>
    </w:p>
    <w:p w:rsidR="005D31B5" w:rsidRPr="009B7BB6" w:rsidRDefault="005D31B5" w:rsidP="005D31B5">
      <w:pPr>
        <w:spacing w:line="480" w:lineRule="auto"/>
        <w:jc w:val="both"/>
        <w:rPr>
          <w:sz w:val="24"/>
          <w:szCs w:val="24"/>
        </w:rPr>
      </w:pPr>
      <w:r w:rsidRPr="009B7BB6">
        <w:rPr>
          <w:sz w:val="24"/>
          <w:szCs w:val="24"/>
        </w:rPr>
        <w:t>United with the Father Stephen is in Isaiah 56:6; Jeremiah 50:5; Zechariah 2:11; Romans 6:5 &amp; 1</w:t>
      </w:r>
      <w:r w:rsidRPr="009B7BB6">
        <w:rPr>
          <w:sz w:val="24"/>
          <w:szCs w:val="24"/>
          <w:vertAlign w:val="superscript"/>
        </w:rPr>
        <w:t>st</w:t>
      </w:r>
      <w:r w:rsidRPr="009B7BB6">
        <w:rPr>
          <w:sz w:val="24"/>
          <w:szCs w:val="24"/>
        </w:rPr>
        <w:t xml:space="preserve"> Corinthians 6:17. </w:t>
      </w:r>
    </w:p>
    <w:p w:rsidR="005D31B5" w:rsidRPr="009B7BB6" w:rsidRDefault="005D31B5" w:rsidP="005D31B5">
      <w:pPr>
        <w:spacing w:line="480" w:lineRule="auto"/>
        <w:jc w:val="both"/>
        <w:rPr>
          <w:sz w:val="24"/>
          <w:szCs w:val="24"/>
        </w:rPr>
      </w:pPr>
      <w:r w:rsidRPr="009B7BB6">
        <w:rPr>
          <w:sz w:val="24"/>
          <w:szCs w:val="24"/>
        </w:rPr>
        <w:t>United with Other Creatures: Nations United is in Judges 20:11; 2</w:t>
      </w:r>
      <w:r w:rsidRPr="009B7BB6">
        <w:rPr>
          <w:sz w:val="24"/>
          <w:szCs w:val="24"/>
          <w:vertAlign w:val="superscript"/>
        </w:rPr>
        <w:t>nd</w:t>
      </w:r>
      <w:r w:rsidRPr="009B7BB6">
        <w:rPr>
          <w:sz w:val="24"/>
          <w:szCs w:val="24"/>
        </w:rPr>
        <w:t xml:space="preserve"> Chronicles 30:12; Psalms 122:3; Ezekiel 37:16-22; Daniel 11:34; Hosea 1:11 &amp; Zechariah 11:7, 14. </w:t>
      </w:r>
    </w:p>
    <w:p w:rsidR="005D31B5" w:rsidRPr="009B7BB6" w:rsidRDefault="005D31B5" w:rsidP="005D31B5">
      <w:pPr>
        <w:spacing w:line="480" w:lineRule="auto"/>
        <w:jc w:val="both"/>
        <w:rPr>
          <w:sz w:val="24"/>
          <w:szCs w:val="24"/>
        </w:rPr>
      </w:pPr>
      <w:r w:rsidRPr="009B7BB6">
        <w:rPr>
          <w:sz w:val="24"/>
          <w:szCs w:val="24"/>
        </w:rPr>
        <w:t>Individuals United is in Genesis 29:34; 44:30; 2</w:t>
      </w:r>
      <w:r w:rsidRPr="009B7BB6">
        <w:rPr>
          <w:sz w:val="24"/>
          <w:szCs w:val="24"/>
          <w:vertAlign w:val="superscript"/>
        </w:rPr>
        <w:t>nd</w:t>
      </w:r>
      <w:r w:rsidRPr="009B7BB6">
        <w:rPr>
          <w:sz w:val="24"/>
          <w:szCs w:val="24"/>
        </w:rPr>
        <w:t xml:space="preserve"> Corinthians 6:14 &amp; Luke 15:15; 16:13. Joined to the Church is in Ephesians 2:21; 4:16; Colossians 2:2; Romans 11:17, 19, 23, 24 &amp; Acts 5:13; 9:26; 17:4. </w:t>
      </w:r>
    </w:p>
    <w:p w:rsidR="005D31B5" w:rsidRPr="009B7BB6" w:rsidRDefault="005D31B5" w:rsidP="005D31B5">
      <w:pPr>
        <w:spacing w:line="480" w:lineRule="auto"/>
        <w:jc w:val="center"/>
        <w:rPr>
          <w:b/>
          <w:sz w:val="24"/>
          <w:szCs w:val="24"/>
        </w:rPr>
      </w:pPr>
      <w:r w:rsidRPr="009B7BB6">
        <w:rPr>
          <w:b/>
          <w:sz w:val="24"/>
          <w:szCs w:val="24"/>
        </w:rPr>
        <w:t>THE SEXUAL FACTOR VERSES THE DIVINE FACTOR</w:t>
      </w:r>
    </w:p>
    <w:p w:rsidR="005D31B5" w:rsidRPr="009B7BB6" w:rsidRDefault="005D31B5" w:rsidP="005D31B5">
      <w:pPr>
        <w:spacing w:line="480" w:lineRule="auto"/>
        <w:jc w:val="both"/>
        <w:rPr>
          <w:sz w:val="24"/>
          <w:szCs w:val="24"/>
        </w:rPr>
      </w:pPr>
      <w:r w:rsidRPr="009B7BB6">
        <w:rPr>
          <w:sz w:val="24"/>
          <w:szCs w:val="24"/>
        </w:rPr>
        <w:t>Sexual Union verses a Divine Union: The Teaching: Divine Union into One Flesh is in Genesis 2:24; Matthew 19:5-6; Mark 10:7-9; 1</w:t>
      </w:r>
      <w:r w:rsidRPr="009B7BB6">
        <w:rPr>
          <w:sz w:val="24"/>
          <w:szCs w:val="24"/>
          <w:vertAlign w:val="superscript"/>
        </w:rPr>
        <w:t>st</w:t>
      </w:r>
      <w:r w:rsidRPr="009B7BB6">
        <w:rPr>
          <w:sz w:val="24"/>
          <w:szCs w:val="24"/>
        </w:rPr>
        <w:t xml:space="preserve"> Corinthians 6:17 &amp; Ephesians 5:31. Sexual Union into One Flesh is in 1</w:t>
      </w:r>
      <w:r w:rsidRPr="009B7BB6">
        <w:rPr>
          <w:sz w:val="24"/>
          <w:szCs w:val="24"/>
          <w:vertAlign w:val="superscript"/>
        </w:rPr>
        <w:t>st</w:t>
      </w:r>
      <w:r w:rsidRPr="009B7BB6">
        <w:rPr>
          <w:sz w:val="24"/>
          <w:szCs w:val="24"/>
        </w:rPr>
        <w:t xml:space="preserve"> Corinthians 6:16. </w:t>
      </w:r>
    </w:p>
    <w:p w:rsidR="005D31B5" w:rsidRPr="009B7BB6" w:rsidRDefault="005D31B5" w:rsidP="005D31B5">
      <w:pPr>
        <w:spacing w:line="480" w:lineRule="auto"/>
        <w:jc w:val="both"/>
        <w:rPr>
          <w:sz w:val="24"/>
          <w:szCs w:val="24"/>
        </w:rPr>
      </w:pPr>
      <w:r w:rsidRPr="009B7BB6">
        <w:rPr>
          <w:sz w:val="24"/>
          <w:szCs w:val="24"/>
        </w:rPr>
        <w:t>Divine Cleanness is in 2</w:t>
      </w:r>
      <w:r w:rsidRPr="009B7BB6">
        <w:rPr>
          <w:sz w:val="24"/>
          <w:szCs w:val="24"/>
          <w:vertAlign w:val="superscript"/>
        </w:rPr>
        <w:t>nd</w:t>
      </w:r>
      <w:r w:rsidRPr="009B7BB6">
        <w:rPr>
          <w:sz w:val="24"/>
          <w:szCs w:val="24"/>
        </w:rPr>
        <w:t xml:space="preserve"> Peter 1:4 &amp; Acts 17:28-30. Sexual Uncleanness is in Leviticus 15:18, 24, 33; 18:19; 20:18 &amp; Ezekiel 18:6; 22:10. </w:t>
      </w:r>
    </w:p>
    <w:p w:rsidR="005D31B5" w:rsidRPr="009B7BB6" w:rsidRDefault="005D31B5" w:rsidP="005D31B5">
      <w:pPr>
        <w:spacing w:line="480" w:lineRule="auto"/>
        <w:jc w:val="both"/>
        <w:rPr>
          <w:sz w:val="24"/>
          <w:szCs w:val="24"/>
        </w:rPr>
      </w:pPr>
      <w:r w:rsidRPr="009B7BB6">
        <w:rPr>
          <w:sz w:val="24"/>
          <w:szCs w:val="24"/>
        </w:rPr>
        <w:t xml:space="preserve">Divine Laws about a Divine Union is in Exodus 22:16; Leviticus 19:20 &amp; Deuteronomy 22:23, 28. Sexual Laws about a Sexual Union is in Leviticus 18:22, 23; 20:13, 15, 16; Numbers 4:13; 5:20 &amp; Deuteronomy 22:13-21, 22. </w:t>
      </w:r>
    </w:p>
    <w:p w:rsidR="005D31B5" w:rsidRPr="009B7BB6" w:rsidRDefault="005D31B5" w:rsidP="005D31B5">
      <w:pPr>
        <w:spacing w:line="480" w:lineRule="auto"/>
        <w:jc w:val="both"/>
        <w:rPr>
          <w:sz w:val="24"/>
          <w:szCs w:val="24"/>
        </w:rPr>
      </w:pPr>
      <w:r w:rsidRPr="009B7BB6">
        <w:rPr>
          <w:sz w:val="24"/>
          <w:szCs w:val="24"/>
        </w:rPr>
        <w:t>Sexual Relationships Forbidden, such as Incest is in Leviticus 18:1-30 &amp; Deuteronomy 22:13-30. Incest is Strictly Forbidden is in Genesis 19:31-36; 35:22; 49:4; Leviticus 20:11, 12, 17, 19, 20, 21; Deuteronomy 27:20; 2</w:t>
      </w:r>
      <w:r w:rsidRPr="009B7BB6">
        <w:rPr>
          <w:sz w:val="24"/>
          <w:szCs w:val="24"/>
          <w:vertAlign w:val="superscript"/>
        </w:rPr>
        <w:t>nd</w:t>
      </w:r>
      <w:r w:rsidRPr="009B7BB6">
        <w:rPr>
          <w:sz w:val="24"/>
          <w:szCs w:val="24"/>
        </w:rPr>
        <w:t xml:space="preserve"> Samuel 16:22; 1</w:t>
      </w:r>
      <w:r w:rsidRPr="009B7BB6">
        <w:rPr>
          <w:sz w:val="24"/>
          <w:szCs w:val="24"/>
          <w:vertAlign w:val="superscript"/>
        </w:rPr>
        <w:t>st</w:t>
      </w:r>
      <w:r w:rsidRPr="009B7BB6">
        <w:rPr>
          <w:sz w:val="24"/>
          <w:szCs w:val="24"/>
        </w:rPr>
        <w:t xml:space="preserve"> Chronicles 5:1; Ezekiel 22:10, 11; Amos 2:7 &amp; 1</w:t>
      </w:r>
      <w:r w:rsidRPr="009B7BB6">
        <w:rPr>
          <w:sz w:val="24"/>
          <w:szCs w:val="24"/>
          <w:vertAlign w:val="superscript"/>
        </w:rPr>
        <w:t>st</w:t>
      </w:r>
      <w:r w:rsidRPr="009B7BB6">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5D31B5" w:rsidRPr="009B7BB6" w:rsidRDefault="005D31B5" w:rsidP="005D31B5">
      <w:pPr>
        <w:spacing w:line="480" w:lineRule="auto"/>
        <w:jc w:val="both"/>
        <w:rPr>
          <w:sz w:val="24"/>
          <w:szCs w:val="24"/>
        </w:rPr>
      </w:pPr>
      <w:r w:rsidRPr="009B7BB6">
        <w:rPr>
          <w:sz w:val="24"/>
          <w:szCs w:val="24"/>
        </w:rPr>
        <w:t>Divine Unions Authorized is in Deuteronomy 25:5; 21:10, 13. Sexual Unions may be Allowed is in Genesis 4:1. An Actual Sexual Union: Potential of a Sexual Union is in Genesis 26:10; Job 31:10 &amp; 2</w:t>
      </w:r>
      <w:r w:rsidRPr="009B7BB6">
        <w:rPr>
          <w:sz w:val="24"/>
          <w:szCs w:val="24"/>
          <w:vertAlign w:val="superscript"/>
        </w:rPr>
        <w:t>nd</w:t>
      </w:r>
      <w:r w:rsidRPr="009B7BB6">
        <w:rPr>
          <w:sz w:val="24"/>
          <w:szCs w:val="24"/>
        </w:rPr>
        <w:t xml:space="preserve"> Samuel 12:11. Marital Divine Unions Intended &amp; Authorized is in Genesis 16:2; 29:21; 39:7, 12, 14; Judges 15:1 &amp; 2</w:t>
      </w:r>
      <w:r w:rsidRPr="009B7BB6">
        <w:rPr>
          <w:sz w:val="24"/>
          <w:szCs w:val="24"/>
          <w:vertAlign w:val="superscript"/>
        </w:rPr>
        <w:t>nd</w:t>
      </w:r>
      <w:r w:rsidRPr="009B7BB6">
        <w:rPr>
          <w:sz w:val="24"/>
          <w:szCs w:val="24"/>
        </w:rPr>
        <w:t xml:space="preserve"> Samuel 13:11. Homosexual Unions damned is in Genesis 19:5 &amp; Judges 19:22. Marital Sexual Unions is in Genesis 4:1 &amp; 6:4. Marital Divine Unions is in Genesis 4:2, 17, 25, 26; 16:4; 29:23, 30; 30:3, 4, 15, 16; 38:2; Ruth 4:13; 1</w:t>
      </w:r>
      <w:r w:rsidRPr="009B7BB6">
        <w:rPr>
          <w:sz w:val="24"/>
          <w:szCs w:val="24"/>
          <w:vertAlign w:val="superscript"/>
        </w:rPr>
        <w:t>st</w:t>
      </w:r>
      <w:r w:rsidRPr="009B7BB6">
        <w:rPr>
          <w:sz w:val="24"/>
          <w:szCs w:val="24"/>
        </w:rPr>
        <w:t xml:space="preserve"> Samuel 1:19; 2</w:t>
      </w:r>
      <w:r w:rsidRPr="009B7BB6">
        <w:rPr>
          <w:sz w:val="24"/>
          <w:szCs w:val="24"/>
          <w:vertAlign w:val="superscript"/>
        </w:rPr>
        <w:t>nd</w:t>
      </w:r>
      <w:r w:rsidRPr="009B7BB6">
        <w:rPr>
          <w:sz w:val="24"/>
          <w:szCs w:val="24"/>
        </w:rPr>
        <w:t xml:space="preserve"> Samuel 17:25; 1</w:t>
      </w:r>
      <w:r w:rsidRPr="009B7BB6">
        <w:rPr>
          <w:sz w:val="24"/>
          <w:szCs w:val="24"/>
          <w:vertAlign w:val="superscript"/>
        </w:rPr>
        <w:t>st</w:t>
      </w:r>
      <w:r w:rsidRPr="009B7BB6">
        <w:rPr>
          <w:sz w:val="24"/>
          <w:szCs w:val="24"/>
        </w:rPr>
        <w:t xml:space="preserve"> Chronicles 7:23 &amp; Esther 2:12. David and Bathsheba is an Unauthorized Marital Divine Union is in 2</w:t>
      </w:r>
      <w:r w:rsidRPr="009B7BB6">
        <w:rPr>
          <w:sz w:val="24"/>
          <w:szCs w:val="24"/>
          <w:vertAlign w:val="superscript"/>
        </w:rPr>
        <w:t>nd</w:t>
      </w:r>
      <w:r w:rsidRPr="009B7BB6">
        <w:rPr>
          <w:sz w:val="24"/>
          <w:szCs w:val="24"/>
        </w:rPr>
        <w:t xml:space="preserve"> Samuel 12:24. </w:t>
      </w:r>
    </w:p>
    <w:p w:rsidR="005D31B5" w:rsidRPr="009B7BB6" w:rsidRDefault="005D31B5" w:rsidP="005D31B5">
      <w:pPr>
        <w:spacing w:line="480" w:lineRule="auto"/>
        <w:jc w:val="both"/>
        <w:rPr>
          <w:sz w:val="24"/>
          <w:szCs w:val="24"/>
        </w:rPr>
      </w:pPr>
      <w:r w:rsidRPr="009B7BB6">
        <w:rPr>
          <w:sz w:val="24"/>
          <w:szCs w:val="24"/>
        </w:rPr>
        <w:t>Marital Ejaculation is in Genesis 38:8-9. Extra-Marital Sexual Unions is in Genesis 19:32-35; 35:22; 38:16-18; 1</w:t>
      </w:r>
      <w:r w:rsidRPr="009B7BB6">
        <w:rPr>
          <w:sz w:val="24"/>
          <w:szCs w:val="24"/>
          <w:vertAlign w:val="superscript"/>
        </w:rPr>
        <w:t>st</w:t>
      </w:r>
      <w:r w:rsidRPr="009B7BB6">
        <w:rPr>
          <w:sz w:val="24"/>
          <w:szCs w:val="24"/>
        </w:rPr>
        <w:t xml:space="preserve"> Samuel 2:22; 2</w:t>
      </w:r>
      <w:r w:rsidRPr="009B7BB6">
        <w:rPr>
          <w:sz w:val="24"/>
          <w:szCs w:val="24"/>
          <w:vertAlign w:val="superscript"/>
        </w:rPr>
        <w:t>nd</w:t>
      </w:r>
      <w:r w:rsidRPr="009B7BB6">
        <w:rPr>
          <w:sz w:val="24"/>
          <w:szCs w:val="24"/>
        </w:rPr>
        <w:t xml:space="preserve"> Samuel 3:7; 11:4; 16:21-22 &amp; Psalms 51: Title. Cases of Rape is in 2</w:t>
      </w:r>
      <w:r w:rsidRPr="009B7BB6">
        <w:rPr>
          <w:sz w:val="24"/>
          <w:szCs w:val="24"/>
          <w:vertAlign w:val="superscript"/>
        </w:rPr>
        <w:t>nd</w:t>
      </w:r>
      <w:r w:rsidRPr="009B7BB6">
        <w:rPr>
          <w:sz w:val="24"/>
          <w:szCs w:val="24"/>
        </w:rPr>
        <w:t xml:space="preserve"> Samuel 13:14 &amp; Genesis 34:2, 5, 7, 13, 27. </w:t>
      </w:r>
    </w:p>
    <w:p w:rsidR="005D31B5" w:rsidRPr="009B7BB6" w:rsidRDefault="005D31B5" w:rsidP="005D31B5">
      <w:pPr>
        <w:spacing w:line="480" w:lineRule="auto"/>
        <w:jc w:val="both"/>
        <w:rPr>
          <w:sz w:val="24"/>
          <w:szCs w:val="24"/>
        </w:rPr>
      </w:pPr>
      <w:r w:rsidRPr="009B7BB6">
        <w:rPr>
          <w:sz w:val="24"/>
          <w:szCs w:val="24"/>
        </w:rPr>
        <w:t>Divine Unions between Nations is in Luke 2:23 &amp; 2</w:t>
      </w:r>
      <w:r w:rsidRPr="009B7BB6">
        <w:rPr>
          <w:sz w:val="24"/>
          <w:szCs w:val="24"/>
          <w:vertAlign w:val="superscript"/>
        </w:rPr>
        <w:t>nd</w:t>
      </w:r>
      <w:r w:rsidRPr="009B7BB6">
        <w:rPr>
          <w:sz w:val="24"/>
          <w:szCs w:val="24"/>
        </w:rPr>
        <w:t xml:space="preserve"> Peter 1:4. Sexual Unions between Nations is in Jeremiah 3:2; Ezekiel 23:8, 17, 44. Animals Mating is in Genesis 30:38, 39, 41; 31:10 &amp; Job 21:10. </w:t>
      </w:r>
    </w:p>
    <w:p w:rsidR="005D31B5" w:rsidRPr="009B7BB6" w:rsidRDefault="005D31B5" w:rsidP="005D31B5">
      <w:pPr>
        <w:spacing w:line="480" w:lineRule="auto"/>
        <w:jc w:val="center"/>
        <w:rPr>
          <w:b/>
          <w:sz w:val="24"/>
          <w:szCs w:val="24"/>
        </w:rPr>
      </w:pPr>
      <w:r w:rsidRPr="009B7BB6">
        <w:rPr>
          <w:b/>
          <w:sz w:val="24"/>
          <w:szCs w:val="24"/>
        </w:rPr>
        <w:t>THE MARRIAGE FACTOR VERSES THE SINGLE FACTOR</w:t>
      </w:r>
    </w:p>
    <w:p w:rsidR="005D31B5" w:rsidRPr="009B7BB6" w:rsidRDefault="005D31B5" w:rsidP="005D31B5">
      <w:pPr>
        <w:spacing w:line="480" w:lineRule="auto"/>
        <w:jc w:val="both"/>
        <w:rPr>
          <w:sz w:val="24"/>
          <w:szCs w:val="24"/>
        </w:rPr>
      </w:pPr>
      <w:r w:rsidRPr="009B7BB6">
        <w:rPr>
          <w:sz w:val="24"/>
          <w:szCs w:val="24"/>
        </w:rPr>
        <w:t>Those who forbid Marriage and are called to be Single is in Ruth 1:12, 13; Psalms 78:63; Jeremiah 16:2; Hosea 2:2; Matthew 19:10; 1</w:t>
      </w:r>
      <w:r w:rsidRPr="009B7BB6">
        <w:rPr>
          <w:sz w:val="24"/>
          <w:szCs w:val="24"/>
          <w:vertAlign w:val="superscript"/>
        </w:rPr>
        <w:t>st</w:t>
      </w:r>
      <w:r w:rsidRPr="009B7BB6">
        <w:rPr>
          <w:sz w:val="24"/>
          <w:szCs w:val="24"/>
        </w:rPr>
        <w:t xml:space="preserve"> Corinthians 7:1, 28, 29, 38. It is Wrong to forbid Marriage if You are called to be Married in 1</w:t>
      </w:r>
      <w:r w:rsidRPr="009B7BB6">
        <w:rPr>
          <w:sz w:val="24"/>
          <w:szCs w:val="24"/>
          <w:vertAlign w:val="superscript"/>
        </w:rPr>
        <w:t>st</w:t>
      </w:r>
      <w:r w:rsidRPr="009B7BB6">
        <w:rPr>
          <w:sz w:val="24"/>
          <w:szCs w:val="24"/>
        </w:rPr>
        <w:t xml:space="preserve"> Timothy 4:3. </w:t>
      </w:r>
    </w:p>
    <w:p w:rsidR="005D31B5" w:rsidRPr="009B7BB6" w:rsidRDefault="005D31B5" w:rsidP="005D31B5">
      <w:pPr>
        <w:spacing w:line="480" w:lineRule="auto"/>
        <w:jc w:val="both"/>
        <w:rPr>
          <w:sz w:val="24"/>
          <w:szCs w:val="24"/>
        </w:rPr>
      </w:pPr>
      <w:r w:rsidRPr="009B7BB6">
        <w:rPr>
          <w:sz w:val="24"/>
          <w:szCs w:val="24"/>
        </w:rPr>
        <w:t xml:space="preserve">Marriage no more is in Matthew 22:28, 30; 24:38; Mark 12:23, 25; Revelation 18:23 &amp; Luke 17:27; 20:33, 35. </w:t>
      </w:r>
    </w:p>
    <w:p w:rsidR="005D31B5" w:rsidRPr="009B7BB6" w:rsidRDefault="005D31B5" w:rsidP="005D31B5">
      <w:pPr>
        <w:spacing w:line="480" w:lineRule="auto"/>
        <w:jc w:val="both"/>
        <w:rPr>
          <w:sz w:val="24"/>
          <w:szCs w:val="24"/>
        </w:rPr>
      </w:pPr>
      <w:r w:rsidRPr="009B7BB6">
        <w:rPr>
          <w:sz w:val="24"/>
          <w:szCs w:val="24"/>
        </w:rPr>
        <w:t>Betrothal is in Genesis 19:14; Exodus 22:16; Deuteronomy 20:7; 28:30; Song of Solomon 8:8; Hosea 2:19-20; Matthew 1:18; 2</w:t>
      </w:r>
      <w:r w:rsidRPr="009B7BB6">
        <w:rPr>
          <w:sz w:val="24"/>
          <w:szCs w:val="24"/>
          <w:vertAlign w:val="superscript"/>
        </w:rPr>
        <w:t>nd</w:t>
      </w:r>
      <w:r w:rsidRPr="009B7BB6">
        <w:rPr>
          <w:sz w:val="24"/>
          <w:szCs w:val="24"/>
        </w:rPr>
        <w:t xml:space="preserve"> Corinthians 11:2 &amp; Luke 1:27; 2:5. </w:t>
      </w:r>
    </w:p>
    <w:p w:rsidR="005D31B5" w:rsidRPr="009B7BB6" w:rsidRDefault="005D31B5" w:rsidP="005D31B5">
      <w:pPr>
        <w:spacing w:line="480" w:lineRule="auto"/>
        <w:jc w:val="both"/>
        <w:rPr>
          <w:sz w:val="24"/>
          <w:szCs w:val="24"/>
        </w:rPr>
      </w:pPr>
      <w:r w:rsidRPr="009B7BB6">
        <w:rPr>
          <w:sz w:val="24"/>
          <w:szCs w:val="24"/>
        </w:rPr>
        <w:t>The Total Absence of a Sexual Union being Unmarried is called Celibacy is in Exodus 21:3; Ezekiel 44:25; 1</w:t>
      </w:r>
      <w:r w:rsidRPr="009B7BB6">
        <w:rPr>
          <w:sz w:val="24"/>
          <w:szCs w:val="24"/>
          <w:vertAlign w:val="superscript"/>
        </w:rPr>
        <w:t>st</w:t>
      </w:r>
      <w:r w:rsidRPr="009B7BB6">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9B7BB6">
        <w:rPr>
          <w:sz w:val="24"/>
          <w:szCs w:val="24"/>
          <w:vertAlign w:val="superscript"/>
        </w:rPr>
        <w:t>nd</w:t>
      </w:r>
      <w:r w:rsidRPr="009B7BB6">
        <w:rPr>
          <w:sz w:val="24"/>
          <w:szCs w:val="24"/>
        </w:rPr>
        <w:t xml:space="preserve"> Samuel 13:2, 18; 1</w:t>
      </w:r>
      <w:r w:rsidRPr="009B7BB6">
        <w:rPr>
          <w:sz w:val="24"/>
          <w:szCs w:val="24"/>
          <w:vertAlign w:val="superscript"/>
        </w:rPr>
        <w:t>st</w:t>
      </w:r>
      <w:r w:rsidRPr="009B7BB6">
        <w:rPr>
          <w:sz w:val="24"/>
          <w:szCs w:val="24"/>
        </w:rPr>
        <w:t xml:space="preserve"> Kings 1:2; 2</w:t>
      </w:r>
      <w:r w:rsidRPr="009B7BB6">
        <w:rPr>
          <w:sz w:val="24"/>
          <w:szCs w:val="24"/>
          <w:vertAlign w:val="superscript"/>
        </w:rPr>
        <w:t>nd</w:t>
      </w:r>
      <w:r w:rsidRPr="009B7BB6">
        <w:rPr>
          <w:sz w:val="24"/>
          <w:szCs w:val="24"/>
        </w:rPr>
        <w:t xml:space="preserve"> Kings 19:21; Leviticus 21:3, 13, 14; Numbers 31:17, 18, 35; Deuteronomy 22:13-21; Judges 11:37-39; 19:24; 21:12; Esther 2:2; Psalms 45:14; Isaiah 7:14; Ezekiel 44:22; Joel 1:8; Amos 5:2; 8:13; Matthew 1:23; 25:1-12; 1</w:t>
      </w:r>
      <w:r w:rsidRPr="009B7BB6">
        <w:rPr>
          <w:sz w:val="24"/>
          <w:szCs w:val="24"/>
          <w:vertAlign w:val="superscript"/>
        </w:rPr>
        <w:t>st</w:t>
      </w:r>
      <w:r w:rsidRPr="009B7BB6">
        <w:rPr>
          <w:sz w:val="24"/>
          <w:szCs w:val="24"/>
        </w:rPr>
        <w:t xml:space="preserve"> Corinthians 7:25-35; 11:2; Luke 1:27 &amp; Acts 21:9. </w:t>
      </w:r>
    </w:p>
    <w:p w:rsidR="005D31B5" w:rsidRPr="009B7BB6" w:rsidRDefault="005D31B5" w:rsidP="005D31B5">
      <w:pPr>
        <w:spacing w:line="480" w:lineRule="auto"/>
        <w:jc w:val="both"/>
        <w:rPr>
          <w:sz w:val="24"/>
          <w:szCs w:val="24"/>
        </w:rPr>
      </w:pPr>
      <w:r w:rsidRPr="009B7BB6">
        <w:rPr>
          <w:sz w:val="24"/>
          <w:szCs w:val="24"/>
        </w:rPr>
        <w:t>Chastity is the Act to stay Single is in Genesis 19:31; 20:4, 6; 24:16; 38:26; 39:10; Exodus 19:15; Numbers 5:19; 1</w:t>
      </w:r>
      <w:r w:rsidRPr="009B7BB6">
        <w:rPr>
          <w:sz w:val="24"/>
          <w:szCs w:val="24"/>
          <w:vertAlign w:val="superscript"/>
        </w:rPr>
        <w:t>st</w:t>
      </w:r>
      <w:r w:rsidRPr="009B7BB6">
        <w:rPr>
          <w:sz w:val="24"/>
          <w:szCs w:val="24"/>
        </w:rPr>
        <w:t xml:space="preserve"> Samuel 21:4; 2</w:t>
      </w:r>
      <w:r w:rsidRPr="009B7BB6">
        <w:rPr>
          <w:sz w:val="24"/>
          <w:szCs w:val="24"/>
          <w:vertAlign w:val="superscript"/>
        </w:rPr>
        <w:t>nd</w:t>
      </w:r>
      <w:r w:rsidRPr="009B7BB6">
        <w:rPr>
          <w:sz w:val="24"/>
          <w:szCs w:val="24"/>
        </w:rPr>
        <w:t xml:space="preserve"> Samuel 11:11; 20:3; 1</w:t>
      </w:r>
      <w:r w:rsidRPr="009B7BB6">
        <w:rPr>
          <w:sz w:val="24"/>
          <w:szCs w:val="24"/>
          <w:vertAlign w:val="superscript"/>
        </w:rPr>
        <w:t>st</w:t>
      </w:r>
      <w:r w:rsidRPr="009B7BB6">
        <w:rPr>
          <w:sz w:val="24"/>
          <w:szCs w:val="24"/>
        </w:rPr>
        <w:t xml:space="preserve"> Kings 1:4; Matthew 1:18, 25; 1</w:t>
      </w:r>
      <w:r w:rsidRPr="009B7BB6">
        <w:rPr>
          <w:sz w:val="24"/>
          <w:szCs w:val="24"/>
          <w:vertAlign w:val="superscript"/>
        </w:rPr>
        <w:t>st</w:t>
      </w:r>
      <w:r w:rsidRPr="009B7BB6">
        <w:rPr>
          <w:sz w:val="24"/>
          <w:szCs w:val="24"/>
        </w:rPr>
        <w:t xml:space="preserve"> Corinthians 7:5 &amp; Revelation 14:4.   </w:t>
      </w:r>
    </w:p>
    <w:p w:rsidR="005D31B5" w:rsidRPr="009B7BB6" w:rsidRDefault="005D31B5" w:rsidP="005D31B5">
      <w:pPr>
        <w:spacing w:line="480" w:lineRule="auto"/>
        <w:jc w:val="both"/>
        <w:rPr>
          <w:sz w:val="24"/>
          <w:szCs w:val="24"/>
        </w:rPr>
      </w:pPr>
      <w:r w:rsidRPr="009B7BB6">
        <w:rPr>
          <w:sz w:val="24"/>
          <w:szCs w:val="24"/>
        </w:rPr>
        <w:t xml:space="preserve">Sewing is in Genesis 3:7; Ecclesiastes 3:7; Matthew 9:16 &amp; Mark 2:21. Joining Flesh and Bones is in Job 10:11; 41:17, 23 &amp; Ezekiel 3:26; 34:4, 16; 37:6, 7. </w:t>
      </w:r>
    </w:p>
    <w:p w:rsidR="005D31B5" w:rsidRPr="009B7BB6" w:rsidRDefault="005D31B5" w:rsidP="005D31B5">
      <w:pPr>
        <w:spacing w:line="480" w:lineRule="auto"/>
        <w:jc w:val="both"/>
        <w:rPr>
          <w:sz w:val="24"/>
          <w:szCs w:val="24"/>
        </w:rPr>
      </w:pPr>
      <w:r w:rsidRPr="009B7BB6">
        <w:rPr>
          <w:sz w:val="24"/>
          <w:szCs w:val="24"/>
        </w:rPr>
        <w:t xml:space="preserve">Joining Various Things is in  Genesis 47:7; 49;11; Exodus 26:3, 6, 9, 11; 28:7, 28, 32, 37; 36:10, 16; 39:4, 18, 21, 23, 31; Psalms 85:10; Proverbs 26:8; Ezekiel 37:17; Matthew 13:30; 23:4 &amp; Mark 6:53. </w:t>
      </w:r>
    </w:p>
    <w:p w:rsidR="005D31B5" w:rsidRPr="009B7BB6" w:rsidRDefault="005D31B5" w:rsidP="005D31B5">
      <w:pPr>
        <w:spacing w:line="480" w:lineRule="auto"/>
        <w:jc w:val="both"/>
        <w:rPr>
          <w:sz w:val="24"/>
          <w:szCs w:val="24"/>
        </w:rPr>
      </w:pPr>
      <w:r w:rsidRPr="009B7BB6">
        <w:rPr>
          <w:sz w:val="24"/>
          <w:szCs w:val="24"/>
        </w:rPr>
        <w:t xml:space="preserve">Joined to Divine Good is in Deuteronomy 6:8; 11:18; Psalms 119:31 &amp; Proverbs 3:3; 6:21; 7:3. Joined to Sexual Evil is in Numbers 25:3, 5; Psalms 106:28 &amp; Hosea 4:17; 13:12. </w:t>
      </w:r>
    </w:p>
    <w:p w:rsidR="005D31B5" w:rsidRPr="009B7BB6" w:rsidRDefault="005D31B5" w:rsidP="005D31B5">
      <w:pPr>
        <w:spacing w:line="480" w:lineRule="auto"/>
        <w:jc w:val="both"/>
        <w:rPr>
          <w:sz w:val="24"/>
          <w:szCs w:val="24"/>
        </w:rPr>
      </w:pPr>
      <w:r w:rsidRPr="009B7BB6">
        <w:rPr>
          <w:sz w:val="24"/>
          <w:szCs w:val="24"/>
        </w:rPr>
        <w:t>A Mixing People is in Ezra 9:2; Psalms 106:35; Hosea 7:8; Exodus 12:38; Nehemiah 13:3; 2</w:t>
      </w:r>
      <w:r w:rsidRPr="009B7BB6">
        <w:rPr>
          <w:sz w:val="24"/>
          <w:szCs w:val="24"/>
          <w:vertAlign w:val="superscript"/>
        </w:rPr>
        <w:t>nd</w:t>
      </w:r>
      <w:r w:rsidRPr="009B7BB6">
        <w:rPr>
          <w:sz w:val="24"/>
          <w:szCs w:val="24"/>
        </w:rPr>
        <w:t xml:space="preserve"> Corinthians 6:14 &amp; Zechariah 9:6. This is a certain level of Marital Fornication which is Sexual Idolatry in Tobit 4:12-13; 1</w:t>
      </w:r>
      <w:r w:rsidRPr="009B7BB6">
        <w:rPr>
          <w:sz w:val="24"/>
          <w:szCs w:val="24"/>
          <w:vertAlign w:val="superscript"/>
        </w:rPr>
        <w:t>st</w:t>
      </w:r>
      <w:r w:rsidRPr="009B7BB6">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5D31B5" w:rsidRPr="009B7BB6" w:rsidRDefault="005D31B5" w:rsidP="005D31B5">
      <w:pPr>
        <w:spacing w:line="480" w:lineRule="auto"/>
        <w:jc w:val="both"/>
        <w:rPr>
          <w:sz w:val="24"/>
          <w:szCs w:val="24"/>
        </w:rPr>
      </w:pPr>
      <w:r w:rsidRPr="009B7BB6">
        <w:rPr>
          <w:sz w:val="24"/>
          <w:szCs w:val="24"/>
        </w:rPr>
        <w:t>The Mixture Compositions: Holy Anointing Oil is in Exodus 30:23-24, 32. Holy Incense is in Exodus 30:34, 37. Kneading Dough is in Genesis 18:6; 1</w:t>
      </w:r>
      <w:r w:rsidRPr="009B7BB6">
        <w:rPr>
          <w:sz w:val="24"/>
          <w:szCs w:val="24"/>
          <w:vertAlign w:val="superscript"/>
        </w:rPr>
        <w:t>st</w:t>
      </w:r>
      <w:r w:rsidRPr="009B7BB6">
        <w:rPr>
          <w:sz w:val="24"/>
          <w:szCs w:val="24"/>
        </w:rPr>
        <w:t xml:space="preserve"> Samuel 28:24; 2</w:t>
      </w:r>
      <w:r w:rsidRPr="009B7BB6">
        <w:rPr>
          <w:sz w:val="24"/>
          <w:szCs w:val="24"/>
          <w:vertAlign w:val="superscript"/>
        </w:rPr>
        <w:t>nd</w:t>
      </w:r>
      <w:r w:rsidRPr="009B7BB6">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9B7BB6">
        <w:rPr>
          <w:sz w:val="24"/>
          <w:szCs w:val="24"/>
          <w:vertAlign w:val="superscript"/>
        </w:rPr>
        <w:t>st</w:t>
      </w:r>
      <w:r w:rsidRPr="009B7BB6">
        <w:rPr>
          <w:sz w:val="24"/>
          <w:szCs w:val="24"/>
        </w:rPr>
        <w:t xml:space="preserve"> Corinthians 2:13 &amp; Luke 13:1. </w:t>
      </w:r>
    </w:p>
    <w:p w:rsidR="005D31B5" w:rsidRPr="009B7BB6" w:rsidRDefault="005D31B5" w:rsidP="005D31B5">
      <w:pPr>
        <w:spacing w:line="480" w:lineRule="auto"/>
        <w:jc w:val="both"/>
        <w:rPr>
          <w:sz w:val="24"/>
          <w:szCs w:val="24"/>
        </w:rPr>
      </w:pPr>
      <w:r w:rsidRPr="009B7BB6">
        <w:rPr>
          <w:sz w:val="24"/>
          <w:szCs w:val="24"/>
        </w:rPr>
        <w:t>Unmixed: Not Mixing is in Genesis 30:40; Daniel 2:43 &amp; Revelation 14:10. Singleness of Heart is in Matthew 6:22; 10:16; 15:24; 2</w:t>
      </w:r>
      <w:r w:rsidRPr="009B7BB6">
        <w:rPr>
          <w:sz w:val="24"/>
          <w:szCs w:val="24"/>
          <w:vertAlign w:val="superscript"/>
        </w:rPr>
        <w:t>nd</w:t>
      </w:r>
      <w:r w:rsidRPr="009B7BB6">
        <w:rPr>
          <w:sz w:val="24"/>
          <w:szCs w:val="24"/>
        </w:rPr>
        <w:t xml:space="preserve"> Corinthians 11:3; Ephesians 6:5; Colossians 3:22; Romans 12:8 &amp; Luke 11:34. </w:t>
      </w:r>
    </w:p>
    <w:p w:rsidR="005D31B5" w:rsidRPr="009B7BB6" w:rsidRDefault="005D31B5" w:rsidP="005D31B5">
      <w:pPr>
        <w:spacing w:line="480" w:lineRule="auto"/>
        <w:jc w:val="both"/>
        <w:rPr>
          <w:sz w:val="24"/>
          <w:szCs w:val="24"/>
        </w:rPr>
      </w:pPr>
      <w:r w:rsidRPr="009B7BB6">
        <w:rPr>
          <w:sz w:val="24"/>
          <w:szCs w:val="24"/>
        </w:rPr>
        <w:t>Pure in Heart: Pure People &amp; Pure Things is in Exodus 27:20; 30:35; Job 16:17; Psalms 24:4; 73:1, 13; 119:9; Proverbs 16:2; 20:9; 21:8; 22:11; 30:12; Lamentations 4:7; Matthew 5:8; John 12:3; 2</w:t>
      </w:r>
      <w:r w:rsidRPr="009B7BB6">
        <w:rPr>
          <w:sz w:val="24"/>
          <w:szCs w:val="24"/>
          <w:vertAlign w:val="superscript"/>
        </w:rPr>
        <w:t>nd</w:t>
      </w:r>
      <w:r w:rsidRPr="009B7BB6">
        <w:rPr>
          <w:sz w:val="24"/>
          <w:szCs w:val="24"/>
        </w:rPr>
        <w:t xml:space="preserve"> Corinthians 6:6; 11:3; Philippians 2:15; 4:8; Titus 1:15; 1</w:t>
      </w:r>
      <w:r w:rsidRPr="009B7BB6">
        <w:rPr>
          <w:sz w:val="24"/>
          <w:szCs w:val="24"/>
          <w:vertAlign w:val="superscript"/>
        </w:rPr>
        <w:t>st</w:t>
      </w:r>
      <w:r w:rsidRPr="009B7BB6">
        <w:rPr>
          <w:sz w:val="24"/>
          <w:szCs w:val="24"/>
        </w:rPr>
        <w:t xml:space="preserve"> Timothy 1:5; 4:12; 5:2, 22; 2</w:t>
      </w:r>
      <w:r w:rsidRPr="009B7BB6">
        <w:rPr>
          <w:sz w:val="24"/>
          <w:szCs w:val="24"/>
          <w:vertAlign w:val="superscript"/>
        </w:rPr>
        <w:t>nd</w:t>
      </w:r>
      <w:r w:rsidRPr="009B7BB6">
        <w:rPr>
          <w:sz w:val="24"/>
          <w:szCs w:val="24"/>
        </w:rPr>
        <w:t xml:space="preserve"> Timothy 2:22; 1</w:t>
      </w:r>
      <w:r w:rsidRPr="009B7BB6">
        <w:rPr>
          <w:sz w:val="24"/>
          <w:szCs w:val="24"/>
          <w:vertAlign w:val="superscript"/>
        </w:rPr>
        <w:t>st</w:t>
      </w:r>
      <w:r w:rsidRPr="009B7BB6">
        <w:rPr>
          <w:sz w:val="24"/>
          <w:szCs w:val="24"/>
        </w:rPr>
        <w:t xml:space="preserve"> Peter 3:2.            </w:t>
      </w:r>
    </w:p>
    <w:p w:rsidR="005D31B5" w:rsidRPr="009B7BB6" w:rsidRDefault="005D31B5" w:rsidP="005D31B5">
      <w:pPr>
        <w:spacing w:line="480" w:lineRule="auto"/>
        <w:jc w:val="center"/>
        <w:rPr>
          <w:b/>
          <w:sz w:val="24"/>
          <w:szCs w:val="24"/>
        </w:rPr>
      </w:pPr>
      <w:r w:rsidRPr="009B7BB6">
        <w:rPr>
          <w:b/>
          <w:sz w:val="24"/>
          <w:szCs w:val="24"/>
        </w:rPr>
        <w:t>THE CONQUER</w:t>
      </w:r>
      <w:r w:rsidR="000179BD" w:rsidRPr="009B7BB6">
        <w:rPr>
          <w:b/>
          <w:sz w:val="24"/>
          <w:szCs w:val="24"/>
        </w:rPr>
        <w:t>O</w:t>
      </w:r>
      <w:r w:rsidRPr="009B7BB6">
        <w:rPr>
          <w:b/>
          <w:sz w:val="24"/>
          <w:szCs w:val="24"/>
        </w:rPr>
        <w:t>RING DIVIDING FACTOR</w:t>
      </w:r>
    </w:p>
    <w:p w:rsidR="005D31B5" w:rsidRPr="009B7BB6" w:rsidRDefault="005D31B5" w:rsidP="005D31B5">
      <w:pPr>
        <w:spacing w:line="480" w:lineRule="auto"/>
        <w:jc w:val="both"/>
        <w:rPr>
          <w:sz w:val="24"/>
          <w:szCs w:val="24"/>
        </w:rPr>
      </w:pPr>
      <w:r w:rsidRPr="009B7BB6">
        <w:rPr>
          <w:b/>
          <w:sz w:val="24"/>
          <w:szCs w:val="24"/>
        </w:rPr>
        <w:t xml:space="preserve">The Division: </w:t>
      </w:r>
      <w:r w:rsidRPr="009B7BB6">
        <w:rPr>
          <w:sz w:val="24"/>
          <w:szCs w:val="24"/>
        </w:rPr>
        <w:t xml:space="preserve">A Separating in General is in Genesis 1:4, 14, 18, Ecclesiastes 3:7; Ezekiel 21:16 &amp; Daniel 2:40. </w:t>
      </w:r>
    </w:p>
    <w:p w:rsidR="005D31B5" w:rsidRPr="009B7BB6" w:rsidRDefault="005D31B5" w:rsidP="005D31B5">
      <w:pPr>
        <w:spacing w:line="480" w:lineRule="auto"/>
        <w:jc w:val="both"/>
        <w:rPr>
          <w:sz w:val="24"/>
          <w:szCs w:val="24"/>
        </w:rPr>
      </w:pPr>
      <w:r w:rsidRPr="009B7BB6">
        <w:rPr>
          <w:sz w:val="24"/>
          <w:szCs w:val="24"/>
        </w:rPr>
        <w:t>Moral Separation: Separation from the Father Stephen because of Sexual Corruption &amp; Idolatry is in Isaiah 59:2; Ezekiel 4:3; 14:5, 7; Romans 1:21-32; 9:3; 11:17, 19, 22; Galatians 5:4, 19-21; Ephesians 2:12 &amp; 2</w:t>
      </w:r>
      <w:r w:rsidRPr="009B7BB6">
        <w:rPr>
          <w:sz w:val="24"/>
          <w:szCs w:val="24"/>
          <w:vertAlign w:val="superscript"/>
        </w:rPr>
        <w:t>nd</w:t>
      </w:r>
      <w:r w:rsidRPr="009B7BB6">
        <w:rPr>
          <w:sz w:val="24"/>
          <w:szCs w:val="24"/>
        </w:rPr>
        <w:t xml:space="preserve"> Thessalonians 1:9. </w:t>
      </w:r>
    </w:p>
    <w:p w:rsidR="005D31B5" w:rsidRPr="009B7BB6" w:rsidRDefault="005D31B5" w:rsidP="005D31B5">
      <w:pPr>
        <w:spacing w:line="480" w:lineRule="auto"/>
        <w:jc w:val="both"/>
        <w:rPr>
          <w:sz w:val="24"/>
          <w:szCs w:val="24"/>
        </w:rPr>
      </w:pPr>
      <w:r w:rsidRPr="009B7BB6">
        <w:rPr>
          <w:sz w:val="24"/>
          <w:szCs w:val="24"/>
        </w:rPr>
        <w:t>Separation from the Father Stephen’s Things is in Exodus 26:33; Ezekiel 42:20 &amp; 2</w:t>
      </w:r>
      <w:r w:rsidRPr="009B7BB6">
        <w:rPr>
          <w:sz w:val="24"/>
          <w:szCs w:val="24"/>
          <w:vertAlign w:val="superscript"/>
        </w:rPr>
        <w:t>nd</w:t>
      </w:r>
      <w:r w:rsidRPr="009B7BB6">
        <w:rPr>
          <w:sz w:val="24"/>
          <w:szCs w:val="24"/>
        </w:rPr>
        <w:t xml:space="preserve"> Chronicles 26:21. Not Separated from the Father Stephen is in 2</w:t>
      </w:r>
      <w:r w:rsidRPr="009B7BB6">
        <w:rPr>
          <w:sz w:val="24"/>
          <w:szCs w:val="24"/>
          <w:vertAlign w:val="superscript"/>
        </w:rPr>
        <w:t>nd</w:t>
      </w:r>
      <w:r w:rsidRPr="009B7BB6">
        <w:rPr>
          <w:sz w:val="24"/>
          <w:szCs w:val="24"/>
        </w:rPr>
        <w:t xml:space="preserve"> Chronicles 6:42 &amp; Romans 8:35, 38-39. </w:t>
      </w:r>
    </w:p>
    <w:p w:rsidR="005D31B5" w:rsidRPr="009B7BB6" w:rsidRDefault="005D31B5" w:rsidP="005D31B5">
      <w:pPr>
        <w:spacing w:line="480" w:lineRule="auto"/>
        <w:jc w:val="both"/>
        <w:rPr>
          <w:sz w:val="24"/>
          <w:szCs w:val="24"/>
        </w:rPr>
      </w:pPr>
      <w:r w:rsidRPr="009B7BB6">
        <w:rPr>
          <w:sz w:val="24"/>
          <w:szCs w:val="24"/>
        </w:rPr>
        <w:t>Separated to the Father Stephen is in Numbers 6:2-21; Judges 13:5; 16:17; Amos 2:11, 12; 1</w:t>
      </w:r>
      <w:r w:rsidRPr="009B7BB6">
        <w:rPr>
          <w:sz w:val="24"/>
          <w:szCs w:val="24"/>
          <w:vertAlign w:val="superscript"/>
        </w:rPr>
        <w:t>st</w:t>
      </w:r>
      <w:r w:rsidRPr="009B7BB6">
        <w:rPr>
          <w:sz w:val="24"/>
          <w:szCs w:val="24"/>
        </w:rPr>
        <w:t xml:space="preserve"> Samuel 1:11 &amp; Hebrews 7:26. </w:t>
      </w:r>
    </w:p>
    <w:p w:rsidR="005D31B5" w:rsidRPr="009B7BB6" w:rsidRDefault="005D31B5" w:rsidP="005D31B5">
      <w:pPr>
        <w:spacing w:line="480" w:lineRule="auto"/>
        <w:jc w:val="both"/>
        <w:rPr>
          <w:b/>
          <w:sz w:val="24"/>
          <w:szCs w:val="24"/>
        </w:rPr>
      </w:pPr>
      <w:r w:rsidRPr="009B7BB6">
        <w:rPr>
          <w:sz w:val="24"/>
          <w:szCs w:val="24"/>
        </w:rPr>
        <w:t>Separation from Sexuality is in Leviticus 15:31; Galatians 6:14; 2</w:t>
      </w:r>
      <w:r w:rsidRPr="009B7BB6">
        <w:rPr>
          <w:sz w:val="24"/>
          <w:szCs w:val="24"/>
          <w:vertAlign w:val="superscript"/>
        </w:rPr>
        <w:t>nd</w:t>
      </w:r>
      <w:r w:rsidRPr="009B7BB6">
        <w:rPr>
          <w:sz w:val="24"/>
          <w:szCs w:val="24"/>
        </w:rPr>
        <w:t xml:space="preserve"> Corinthians 6:17 &amp; Acts 7:54, 59-60.  </w:t>
      </w:r>
      <w:r w:rsidRPr="009B7BB6">
        <w:rPr>
          <w:sz w:val="24"/>
          <w:szCs w:val="24"/>
        </w:rPr>
        <w:tab/>
      </w:r>
      <w:r w:rsidRPr="009B7BB6">
        <w:rPr>
          <w:b/>
          <w:sz w:val="24"/>
          <w:szCs w:val="24"/>
        </w:rPr>
        <w:t xml:space="preserve"> </w:t>
      </w:r>
    </w:p>
    <w:p w:rsidR="005D31B5" w:rsidRPr="009B7BB6" w:rsidRDefault="005D31B5" w:rsidP="005D31B5">
      <w:pPr>
        <w:spacing w:line="480" w:lineRule="auto"/>
        <w:jc w:val="both"/>
        <w:rPr>
          <w:sz w:val="24"/>
          <w:szCs w:val="24"/>
        </w:rPr>
      </w:pPr>
      <w:r w:rsidRPr="009B7BB6">
        <w:rPr>
          <w:sz w:val="24"/>
          <w:szCs w:val="24"/>
        </w:rPr>
        <w:t>People Divided: Divisions of Opinion is in Proverbs 16:28; 17:9; 1</w:t>
      </w:r>
      <w:r w:rsidRPr="009B7BB6">
        <w:rPr>
          <w:sz w:val="24"/>
          <w:szCs w:val="24"/>
          <w:vertAlign w:val="superscript"/>
        </w:rPr>
        <w:t>st</w:t>
      </w:r>
      <w:r w:rsidRPr="009B7BB6">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9B7BB6">
        <w:rPr>
          <w:sz w:val="24"/>
          <w:szCs w:val="24"/>
          <w:vertAlign w:val="superscript"/>
        </w:rPr>
        <w:t>nd</w:t>
      </w:r>
      <w:r w:rsidRPr="009B7BB6">
        <w:rPr>
          <w:sz w:val="24"/>
          <w:szCs w:val="24"/>
        </w:rPr>
        <w:t xml:space="preserve"> Chronicles 26:21; Lamentations 4:15; Proverbs 18:1; Matthew 19:6; Mark 10:9; 1</w:t>
      </w:r>
      <w:r w:rsidRPr="009B7BB6">
        <w:rPr>
          <w:sz w:val="24"/>
          <w:szCs w:val="24"/>
          <w:vertAlign w:val="superscript"/>
        </w:rPr>
        <w:t>st</w:t>
      </w:r>
      <w:r w:rsidRPr="009B7BB6">
        <w:rPr>
          <w:sz w:val="24"/>
          <w:szCs w:val="24"/>
        </w:rPr>
        <w:t xml:space="preserve"> Corinthians 7:10; Philemon 15; Luke 24:51 &amp; Acts 15:39; 20:25. </w:t>
      </w:r>
    </w:p>
    <w:p w:rsidR="005D31B5" w:rsidRPr="009B7BB6" w:rsidRDefault="005D31B5" w:rsidP="005D31B5">
      <w:pPr>
        <w:spacing w:line="480" w:lineRule="auto"/>
        <w:jc w:val="both"/>
        <w:rPr>
          <w:sz w:val="24"/>
          <w:szCs w:val="24"/>
        </w:rPr>
      </w:pPr>
      <w:r w:rsidRPr="009B7BB6">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5D31B5" w:rsidRPr="009B7BB6" w:rsidRDefault="005D31B5" w:rsidP="005D31B5">
      <w:pPr>
        <w:spacing w:line="480" w:lineRule="auto"/>
        <w:jc w:val="both"/>
        <w:rPr>
          <w:sz w:val="24"/>
          <w:szCs w:val="24"/>
        </w:rPr>
      </w:pPr>
      <w:r w:rsidRPr="009B7BB6">
        <w:rPr>
          <w:sz w:val="24"/>
          <w:szCs w:val="24"/>
        </w:rPr>
        <w:t>Separation from Sexual Creatures is in Exodus 8:23; Leviticus 20:24, 26; Numbers 8:14; 16:9, 21, 24, 26, 45; 23:9; Deuteronomy 10:8; Ezra 6:21; 9:1-2; 10:11; Nehemiah 10:28; 13:3; 1</w:t>
      </w:r>
      <w:r w:rsidRPr="009B7BB6">
        <w:rPr>
          <w:sz w:val="24"/>
          <w:szCs w:val="24"/>
          <w:vertAlign w:val="superscript"/>
        </w:rPr>
        <w:t>st</w:t>
      </w:r>
      <w:r w:rsidRPr="009B7BB6">
        <w:rPr>
          <w:sz w:val="24"/>
          <w:szCs w:val="24"/>
        </w:rPr>
        <w:t xml:space="preserve"> Samuel 15:6 &amp; 1</w:t>
      </w:r>
      <w:r w:rsidRPr="009B7BB6">
        <w:rPr>
          <w:sz w:val="24"/>
          <w:szCs w:val="24"/>
          <w:vertAlign w:val="superscript"/>
        </w:rPr>
        <w:t>st</w:t>
      </w:r>
      <w:r w:rsidRPr="009B7BB6">
        <w:rPr>
          <w:sz w:val="24"/>
          <w:szCs w:val="24"/>
        </w:rPr>
        <w:t xml:space="preserve"> Kings 8:53. </w:t>
      </w:r>
    </w:p>
    <w:p w:rsidR="005D31B5" w:rsidRPr="009B7BB6" w:rsidRDefault="005D31B5" w:rsidP="005D31B5">
      <w:pPr>
        <w:spacing w:line="480" w:lineRule="auto"/>
        <w:jc w:val="both"/>
        <w:rPr>
          <w:sz w:val="24"/>
          <w:szCs w:val="24"/>
        </w:rPr>
      </w:pPr>
      <w:r w:rsidRPr="009B7BB6">
        <w:rPr>
          <w:sz w:val="24"/>
          <w:szCs w:val="24"/>
        </w:rPr>
        <w:t>Separation of Kingdoms: Separation of Israel and Judah is in 1</w:t>
      </w:r>
      <w:r w:rsidRPr="009B7BB6">
        <w:rPr>
          <w:sz w:val="24"/>
          <w:szCs w:val="24"/>
          <w:vertAlign w:val="superscript"/>
        </w:rPr>
        <w:t>st</w:t>
      </w:r>
      <w:r w:rsidRPr="009B7BB6">
        <w:rPr>
          <w:sz w:val="24"/>
          <w:szCs w:val="24"/>
        </w:rPr>
        <w:t xml:space="preserve"> Samuel 15:28; 28:17; 1</w:t>
      </w:r>
      <w:r w:rsidRPr="009B7BB6">
        <w:rPr>
          <w:sz w:val="24"/>
          <w:szCs w:val="24"/>
          <w:vertAlign w:val="superscript"/>
        </w:rPr>
        <w:t>st</w:t>
      </w:r>
      <w:r w:rsidRPr="009B7BB6">
        <w:rPr>
          <w:sz w:val="24"/>
          <w:szCs w:val="24"/>
        </w:rPr>
        <w:t xml:space="preserve"> Kings 11:11; 12:16-20; 14:8 &amp; 2</w:t>
      </w:r>
      <w:r w:rsidRPr="009B7BB6">
        <w:rPr>
          <w:sz w:val="24"/>
          <w:szCs w:val="24"/>
          <w:vertAlign w:val="superscript"/>
        </w:rPr>
        <w:t>nd</w:t>
      </w:r>
      <w:r w:rsidRPr="009B7BB6">
        <w:rPr>
          <w:sz w:val="24"/>
          <w:szCs w:val="24"/>
        </w:rPr>
        <w:t xml:space="preserve"> Kings 17:21. </w:t>
      </w:r>
    </w:p>
    <w:p w:rsidR="005D31B5" w:rsidRPr="009B7BB6" w:rsidRDefault="005D31B5" w:rsidP="005D31B5">
      <w:pPr>
        <w:spacing w:line="480" w:lineRule="auto"/>
        <w:jc w:val="both"/>
        <w:rPr>
          <w:sz w:val="24"/>
          <w:szCs w:val="24"/>
        </w:rPr>
      </w:pPr>
      <w:r w:rsidRPr="009B7BB6">
        <w:rPr>
          <w:sz w:val="24"/>
          <w:szCs w:val="24"/>
        </w:rPr>
        <w:t>Separation of Various Kingdoms is in Genesis 10:5, 25, 32; 25:23; 1</w:t>
      </w:r>
      <w:r w:rsidRPr="009B7BB6">
        <w:rPr>
          <w:sz w:val="24"/>
          <w:szCs w:val="24"/>
          <w:vertAlign w:val="superscript"/>
        </w:rPr>
        <w:t>st</w:t>
      </w:r>
      <w:r w:rsidRPr="009B7BB6">
        <w:rPr>
          <w:sz w:val="24"/>
          <w:szCs w:val="24"/>
        </w:rPr>
        <w:t xml:space="preserve"> Chronicles 1:19; Jeremiah 51:8; Daniel 2:41; 5:28; 11:4; Matthew 12:25-26; Mark 3:24, 26 &amp; Luke 11:17, 18. Separating the Animal Kingdom is in Genesis 21:28, 29; 30:40 &amp; Matthew 25:32.  </w:t>
      </w:r>
    </w:p>
    <w:p w:rsidR="005D31B5" w:rsidRPr="009B7BB6" w:rsidRDefault="005D31B5" w:rsidP="005D31B5">
      <w:pPr>
        <w:spacing w:line="480" w:lineRule="auto"/>
        <w:jc w:val="both"/>
        <w:rPr>
          <w:sz w:val="24"/>
          <w:szCs w:val="24"/>
        </w:rPr>
      </w:pPr>
      <w:r w:rsidRPr="009B7BB6">
        <w:rPr>
          <w:sz w:val="24"/>
          <w:szCs w:val="24"/>
        </w:rPr>
        <w:t>Bodies Divided: Bodies cut in Pieces: People cut in Pieces is in Judges 19:29; 20:6; Deuteronomy 32:26; Ezekiel 16:40; 1</w:t>
      </w:r>
      <w:r w:rsidRPr="009B7BB6">
        <w:rPr>
          <w:sz w:val="24"/>
          <w:szCs w:val="24"/>
          <w:vertAlign w:val="superscript"/>
        </w:rPr>
        <w:t>st</w:t>
      </w:r>
      <w:r w:rsidRPr="009B7BB6">
        <w:rPr>
          <w:sz w:val="24"/>
          <w:szCs w:val="24"/>
        </w:rPr>
        <w:t xml:space="preserve"> Samuel 15:33; Isaiah 51:9; Hosea 6:5; 13:16; Nahum 3:10; Matthew 24:51; Hebrews 11:37 &amp; Luke 12:46. </w:t>
      </w:r>
    </w:p>
    <w:p w:rsidR="005D31B5" w:rsidRPr="009B7BB6" w:rsidRDefault="005D31B5" w:rsidP="005D31B5">
      <w:pPr>
        <w:spacing w:line="480" w:lineRule="auto"/>
        <w:jc w:val="both"/>
        <w:rPr>
          <w:sz w:val="24"/>
          <w:szCs w:val="24"/>
        </w:rPr>
      </w:pPr>
      <w:r w:rsidRPr="009B7BB6">
        <w:rPr>
          <w:sz w:val="24"/>
          <w:szCs w:val="24"/>
        </w:rPr>
        <w:t>Animals cut in Pieces is in Exodus 29:17; Leviticus 1:6, 12; 8:20; 1</w:t>
      </w:r>
      <w:r w:rsidRPr="009B7BB6">
        <w:rPr>
          <w:sz w:val="24"/>
          <w:szCs w:val="24"/>
          <w:vertAlign w:val="superscript"/>
        </w:rPr>
        <w:t>st</w:t>
      </w:r>
      <w:r w:rsidRPr="009B7BB6">
        <w:rPr>
          <w:sz w:val="24"/>
          <w:szCs w:val="24"/>
        </w:rPr>
        <w:t xml:space="preserve"> Samuel 11:7; 1</w:t>
      </w:r>
      <w:r w:rsidRPr="009B7BB6">
        <w:rPr>
          <w:sz w:val="24"/>
          <w:szCs w:val="24"/>
          <w:vertAlign w:val="superscript"/>
        </w:rPr>
        <w:t>st</w:t>
      </w:r>
      <w:r w:rsidRPr="009B7BB6">
        <w:rPr>
          <w:sz w:val="24"/>
          <w:szCs w:val="24"/>
        </w:rPr>
        <w:t xml:space="preserve"> Kings 18:23, 33 &amp; Jeremiah 34:18. </w:t>
      </w:r>
    </w:p>
    <w:p w:rsidR="005D31B5" w:rsidRPr="009B7BB6" w:rsidRDefault="005D31B5" w:rsidP="005D31B5">
      <w:pPr>
        <w:spacing w:line="480" w:lineRule="auto"/>
        <w:jc w:val="both"/>
        <w:rPr>
          <w:sz w:val="24"/>
          <w:szCs w:val="24"/>
        </w:rPr>
      </w:pPr>
      <w:r w:rsidRPr="009B7BB6">
        <w:rPr>
          <w:sz w:val="24"/>
          <w:szCs w:val="24"/>
        </w:rPr>
        <w:t xml:space="preserve">Bodies torn to Pieces: People torn to Pieces is in Genesis 37:33; 44:28; Ezekiel 22:25, 27; Psalms 7:2; 17:12; Hosea 5:14; 6:1; 10:4; 13:8; Lamentations 3:11; Job 18:4; Daniel 2:5; 3:29; Matthew 7:6 &amp; Acts 1:18; 23:10. </w:t>
      </w:r>
    </w:p>
    <w:p w:rsidR="005D31B5" w:rsidRPr="009B7BB6" w:rsidRDefault="005D31B5" w:rsidP="005D31B5">
      <w:pPr>
        <w:spacing w:line="480" w:lineRule="auto"/>
        <w:jc w:val="both"/>
        <w:rPr>
          <w:sz w:val="24"/>
          <w:szCs w:val="24"/>
        </w:rPr>
      </w:pPr>
      <w:r w:rsidRPr="009B7BB6">
        <w:rPr>
          <w:sz w:val="24"/>
          <w:szCs w:val="24"/>
        </w:rPr>
        <w:t xml:space="preserve">Animals torn to Pieces is in Genesis 31:39; Exodus 22:13, 31; Leviticus 1:17; 5:8; 7:24; 17:15; 22:8; Judges 14:6; Ezekiel 4:14; 44:31; Daniel 7:4; Micah 5:8 &amp; Nahum 2:12. </w:t>
      </w:r>
    </w:p>
    <w:p w:rsidR="005D31B5" w:rsidRPr="009B7BB6" w:rsidRDefault="005D31B5" w:rsidP="005D31B5">
      <w:pPr>
        <w:spacing w:line="480" w:lineRule="auto"/>
        <w:jc w:val="both"/>
        <w:rPr>
          <w:sz w:val="24"/>
          <w:szCs w:val="24"/>
        </w:rPr>
      </w:pPr>
      <w:r w:rsidRPr="009B7BB6">
        <w:rPr>
          <w:sz w:val="24"/>
          <w:szCs w:val="24"/>
        </w:rPr>
        <w:t>Severing Parts of the Body: Beheading is in 1</w:t>
      </w:r>
      <w:r w:rsidRPr="009B7BB6">
        <w:rPr>
          <w:sz w:val="24"/>
          <w:szCs w:val="24"/>
          <w:vertAlign w:val="superscript"/>
        </w:rPr>
        <w:t>st</w:t>
      </w:r>
      <w:r w:rsidRPr="009B7BB6">
        <w:rPr>
          <w:sz w:val="24"/>
          <w:szCs w:val="24"/>
        </w:rPr>
        <w:t xml:space="preserve"> Samuel 5:4; 17:46, 51; 31:9; 2</w:t>
      </w:r>
      <w:r w:rsidRPr="009B7BB6">
        <w:rPr>
          <w:sz w:val="24"/>
          <w:szCs w:val="24"/>
          <w:vertAlign w:val="superscript"/>
        </w:rPr>
        <w:t>nd</w:t>
      </w:r>
      <w:r w:rsidRPr="009B7BB6">
        <w:rPr>
          <w:sz w:val="24"/>
          <w:szCs w:val="24"/>
        </w:rPr>
        <w:t xml:space="preserve"> Samuel 4:7; 16:9; 20:22; 2</w:t>
      </w:r>
      <w:r w:rsidRPr="009B7BB6">
        <w:rPr>
          <w:sz w:val="24"/>
          <w:szCs w:val="24"/>
          <w:vertAlign w:val="superscript"/>
        </w:rPr>
        <w:t>nd</w:t>
      </w:r>
      <w:r w:rsidRPr="009B7BB6">
        <w:rPr>
          <w:sz w:val="24"/>
          <w:szCs w:val="24"/>
        </w:rPr>
        <w:t xml:space="preserve"> Kings 10:6-8; Isaiah 9:14; Matthew 14:10; Mark 6:16 &amp; Revelation 20:4. </w:t>
      </w:r>
    </w:p>
    <w:p w:rsidR="005D31B5" w:rsidRPr="009B7BB6" w:rsidRDefault="005D31B5" w:rsidP="005D31B5">
      <w:pPr>
        <w:spacing w:line="480" w:lineRule="auto"/>
        <w:jc w:val="both"/>
        <w:rPr>
          <w:sz w:val="24"/>
          <w:szCs w:val="24"/>
        </w:rPr>
      </w:pPr>
      <w:r w:rsidRPr="009B7BB6">
        <w:rPr>
          <w:sz w:val="24"/>
          <w:szCs w:val="24"/>
        </w:rPr>
        <w:t>Cutting off Hands and Feet is in Deuteronomy 25:12; 1</w:t>
      </w:r>
      <w:r w:rsidRPr="009B7BB6">
        <w:rPr>
          <w:sz w:val="24"/>
          <w:szCs w:val="24"/>
          <w:vertAlign w:val="superscript"/>
        </w:rPr>
        <w:t>st</w:t>
      </w:r>
      <w:r w:rsidRPr="009B7BB6">
        <w:rPr>
          <w:sz w:val="24"/>
          <w:szCs w:val="24"/>
        </w:rPr>
        <w:t xml:space="preserve"> Samuel 5:4; 2</w:t>
      </w:r>
      <w:r w:rsidRPr="009B7BB6">
        <w:rPr>
          <w:sz w:val="24"/>
          <w:szCs w:val="24"/>
          <w:vertAlign w:val="superscript"/>
        </w:rPr>
        <w:t>nd</w:t>
      </w:r>
      <w:r w:rsidRPr="009B7BB6">
        <w:rPr>
          <w:sz w:val="24"/>
          <w:szCs w:val="24"/>
        </w:rPr>
        <w:t xml:space="preserve"> Samuel 4:12; Proverbs 26:6; Judges 1:6, 7; Matthew 5:30; 18:8 &amp; Mark 9:43. </w:t>
      </w:r>
    </w:p>
    <w:p w:rsidR="005D31B5" w:rsidRPr="009B7BB6" w:rsidRDefault="005D31B5" w:rsidP="005D31B5">
      <w:pPr>
        <w:spacing w:line="480" w:lineRule="auto"/>
        <w:jc w:val="both"/>
        <w:rPr>
          <w:sz w:val="24"/>
          <w:szCs w:val="24"/>
        </w:rPr>
      </w:pPr>
      <w:r w:rsidRPr="009B7BB6">
        <w:rPr>
          <w:sz w:val="24"/>
          <w:szCs w:val="24"/>
        </w:rPr>
        <w:t xml:space="preserve">Severing Various Parts of the Body is in Exodus 4:25; Proverbs 10:31; Ezekiel 16:4; 23:25; Lamentations 2:3; Matthew 26:51; Mark 14:47; John 18:10, 26; Philippians 3:2 &amp; Luke 22:50. </w:t>
      </w:r>
    </w:p>
    <w:p w:rsidR="005D31B5" w:rsidRPr="009B7BB6" w:rsidRDefault="005D31B5" w:rsidP="005D31B5">
      <w:pPr>
        <w:spacing w:line="480" w:lineRule="auto"/>
        <w:jc w:val="both"/>
        <w:rPr>
          <w:sz w:val="24"/>
          <w:szCs w:val="24"/>
        </w:rPr>
      </w:pPr>
      <w:r w:rsidRPr="009B7BB6">
        <w:rPr>
          <w:sz w:val="24"/>
          <w:szCs w:val="24"/>
        </w:rPr>
        <w:t>Parts of the Corpses: Bones is in Genesis 50:25; Exodus 13:19; Joshua 24:32; 2</w:t>
      </w:r>
      <w:r w:rsidRPr="009B7BB6">
        <w:rPr>
          <w:sz w:val="24"/>
          <w:szCs w:val="24"/>
          <w:vertAlign w:val="superscript"/>
        </w:rPr>
        <w:t>nd</w:t>
      </w:r>
      <w:r w:rsidRPr="009B7BB6">
        <w:rPr>
          <w:sz w:val="24"/>
          <w:szCs w:val="24"/>
        </w:rPr>
        <w:t xml:space="preserve"> Samuel 21:12, 13; 1</w:t>
      </w:r>
      <w:r w:rsidRPr="009B7BB6">
        <w:rPr>
          <w:sz w:val="24"/>
          <w:szCs w:val="24"/>
          <w:vertAlign w:val="superscript"/>
        </w:rPr>
        <w:t>st</w:t>
      </w:r>
      <w:r w:rsidRPr="009B7BB6">
        <w:rPr>
          <w:sz w:val="24"/>
          <w:szCs w:val="24"/>
        </w:rPr>
        <w:t xml:space="preserve"> Kings 13:2, 21, 31; 2</w:t>
      </w:r>
      <w:r w:rsidRPr="009B7BB6">
        <w:rPr>
          <w:sz w:val="24"/>
          <w:szCs w:val="24"/>
          <w:vertAlign w:val="superscript"/>
        </w:rPr>
        <w:t>nd</w:t>
      </w:r>
      <w:r w:rsidRPr="009B7BB6">
        <w:rPr>
          <w:sz w:val="24"/>
          <w:szCs w:val="24"/>
        </w:rPr>
        <w:t xml:space="preserve"> Kings 23:14, 16, 20; 2</w:t>
      </w:r>
      <w:r w:rsidRPr="009B7BB6">
        <w:rPr>
          <w:sz w:val="24"/>
          <w:szCs w:val="24"/>
          <w:vertAlign w:val="superscript"/>
        </w:rPr>
        <w:t>nd</w:t>
      </w:r>
      <w:r w:rsidRPr="009B7BB6">
        <w:rPr>
          <w:sz w:val="24"/>
          <w:szCs w:val="24"/>
        </w:rPr>
        <w:t xml:space="preserve"> Chronicles 34:5; Psalms 141:7; Ezekiel 6:5; 24:4, 10; 37:1-14; 39:15; Jeremiah 8:1, 2; Daniel 7:5; Micah 3:2; Amos 2:1; Habakkuk 3:16; Matthew 23:27; John 19:36 &amp; Hebrews 11:22.</w:t>
      </w:r>
    </w:p>
    <w:p w:rsidR="005D31B5" w:rsidRPr="009B7BB6" w:rsidRDefault="005D31B5" w:rsidP="005D31B5">
      <w:pPr>
        <w:spacing w:line="480" w:lineRule="auto"/>
        <w:jc w:val="both"/>
        <w:rPr>
          <w:sz w:val="24"/>
          <w:szCs w:val="24"/>
        </w:rPr>
      </w:pPr>
      <w:r w:rsidRPr="009B7BB6">
        <w:rPr>
          <w:sz w:val="24"/>
          <w:szCs w:val="24"/>
        </w:rPr>
        <w:t>Heads/Skulls is in Judges 7:25; 9:53; 15:15-17; 1</w:t>
      </w:r>
      <w:r w:rsidRPr="009B7BB6">
        <w:rPr>
          <w:sz w:val="24"/>
          <w:szCs w:val="24"/>
          <w:vertAlign w:val="superscript"/>
        </w:rPr>
        <w:t>st</w:t>
      </w:r>
      <w:r w:rsidRPr="009B7BB6">
        <w:rPr>
          <w:sz w:val="24"/>
          <w:szCs w:val="24"/>
        </w:rPr>
        <w:t xml:space="preserve"> Samuel 17:46, 51, 54, 57; 31:9; 2</w:t>
      </w:r>
      <w:r w:rsidRPr="009B7BB6">
        <w:rPr>
          <w:sz w:val="24"/>
          <w:szCs w:val="24"/>
          <w:vertAlign w:val="superscript"/>
        </w:rPr>
        <w:t>nd</w:t>
      </w:r>
      <w:r w:rsidRPr="009B7BB6">
        <w:rPr>
          <w:sz w:val="24"/>
          <w:szCs w:val="24"/>
        </w:rPr>
        <w:t xml:space="preserve"> Samuel 4:7-8, 12; 20:21-22; 2</w:t>
      </w:r>
      <w:r w:rsidRPr="009B7BB6">
        <w:rPr>
          <w:sz w:val="24"/>
          <w:szCs w:val="24"/>
          <w:vertAlign w:val="superscript"/>
        </w:rPr>
        <w:t>nd</w:t>
      </w:r>
      <w:r w:rsidRPr="009B7BB6">
        <w:rPr>
          <w:sz w:val="24"/>
          <w:szCs w:val="24"/>
        </w:rPr>
        <w:t xml:space="preserve"> Kings 6:31, 32; 9:35; 10:6-8; 1</w:t>
      </w:r>
      <w:r w:rsidRPr="009B7BB6">
        <w:rPr>
          <w:sz w:val="24"/>
          <w:szCs w:val="24"/>
          <w:vertAlign w:val="superscript"/>
        </w:rPr>
        <w:t>st</w:t>
      </w:r>
      <w:r w:rsidRPr="009B7BB6">
        <w:rPr>
          <w:sz w:val="24"/>
          <w:szCs w:val="24"/>
        </w:rPr>
        <w:t xml:space="preserve"> Chronicles 10:9-10; Matthew 14:8, 11; 27:33; Mark 6:25, 28; 15:22; John 19:17 &amp; Luke 23:33. </w:t>
      </w:r>
    </w:p>
    <w:p w:rsidR="005D31B5" w:rsidRPr="009B7BB6" w:rsidRDefault="005D31B5" w:rsidP="005D31B5">
      <w:pPr>
        <w:spacing w:line="480" w:lineRule="auto"/>
        <w:jc w:val="both"/>
        <w:rPr>
          <w:sz w:val="24"/>
          <w:szCs w:val="24"/>
        </w:rPr>
      </w:pPr>
      <w:r w:rsidRPr="009B7BB6">
        <w:rPr>
          <w:sz w:val="24"/>
          <w:szCs w:val="24"/>
        </w:rPr>
        <w:t>Other Pieces of Corpses is in Judges 19:29; 20:6; 1</w:t>
      </w:r>
      <w:r w:rsidRPr="009B7BB6">
        <w:rPr>
          <w:sz w:val="24"/>
          <w:szCs w:val="24"/>
          <w:vertAlign w:val="superscript"/>
        </w:rPr>
        <w:t>st</w:t>
      </w:r>
      <w:r w:rsidRPr="009B7BB6">
        <w:rPr>
          <w:sz w:val="24"/>
          <w:szCs w:val="24"/>
        </w:rPr>
        <w:t xml:space="preserve"> Samuel 4:12; 31:10-12 &amp; 2</w:t>
      </w:r>
      <w:r w:rsidRPr="009B7BB6">
        <w:rPr>
          <w:sz w:val="24"/>
          <w:szCs w:val="24"/>
          <w:vertAlign w:val="superscript"/>
        </w:rPr>
        <w:t>nd</w:t>
      </w:r>
      <w:r w:rsidRPr="009B7BB6">
        <w:rPr>
          <w:sz w:val="24"/>
          <w:szCs w:val="24"/>
        </w:rPr>
        <w:t xml:space="preserve"> Kings 9:35. Like a Corpse is in Mark 9:26 &amp; Revelation 1:17; 16:3.  </w:t>
      </w:r>
    </w:p>
    <w:p w:rsidR="005D31B5" w:rsidRPr="009B7BB6" w:rsidRDefault="005D31B5" w:rsidP="005D31B5">
      <w:pPr>
        <w:spacing w:line="480" w:lineRule="auto"/>
        <w:jc w:val="both"/>
        <w:rPr>
          <w:sz w:val="24"/>
          <w:szCs w:val="24"/>
        </w:rPr>
      </w:pPr>
      <w:r w:rsidRPr="009B7BB6">
        <w:rPr>
          <w:sz w:val="24"/>
          <w:szCs w:val="24"/>
        </w:rPr>
        <w:t xml:space="preserve">Circumcision: About Circumcision is in Genesis 17:10, 11, 12, 13; Exodus 12:48; Leviticus 12:3; John 7:22-23; Galatians 5:3 &amp; Acts 7:8. </w:t>
      </w:r>
    </w:p>
    <w:p w:rsidR="005D31B5" w:rsidRPr="009B7BB6" w:rsidRDefault="005D31B5" w:rsidP="005D31B5">
      <w:pPr>
        <w:spacing w:line="480" w:lineRule="auto"/>
        <w:jc w:val="both"/>
        <w:rPr>
          <w:sz w:val="24"/>
          <w:szCs w:val="24"/>
        </w:rPr>
      </w:pPr>
      <w:r w:rsidRPr="009B7BB6">
        <w:rPr>
          <w:sz w:val="24"/>
          <w:szCs w:val="24"/>
        </w:rPr>
        <w:t xml:space="preserve">Circumcision Performed is in Genesis 17:23, 24, 25, 27; 21:4; 34:24; Exodus 4:25-26; Joshua 5:2, 7-8; Philippians 3:5; Luke 1:59; 2:21 &amp; Acts 7:8; 10:45; 11:2; 16:3. </w:t>
      </w:r>
    </w:p>
    <w:p w:rsidR="005D31B5" w:rsidRPr="009B7BB6" w:rsidRDefault="005D31B5" w:rsidP="005D31B5">
      <w:pPr>
        <w:spacing w:line="480" w:lineRule="auto"/>
        <w:jc w:val="both"/>
        <w:rPr>
          <w:sz w:val="24"/>
          <w:szCs w:val="24"/>
        </w:rPr>
      </w:pPr>
      <w:r w:rsidRPr="009B7BB6">
        <w:rPr>
          <w:sz w:val="24"/>
          <w:szCs w:val="24"/>
        </w:rPr>
        <w:t>The Necessity of Circumcision is in Genesis 34:15, 22; Romans 2:25-27; 3:1, 30; 4:9, 11-12; 1</w:t>
      </w:r>
      <w:r w:rsidRPr="009B7BB6">
        <w:rPr>
          <w:sz w:val="24"/>
          <w:szCs w:val="24"/>
          <w:vertAlign w:val="superscript"/>
        </w:rPr>
        <w:t>st</w:t>
      </w:r>
      <w:r w:rsidRPr="009B7BB6">
        <w:rPr>
          <w:sz w:val="24"/>
          <w:szCs w:val="24"/>
        </w:rPr>
        <w:t xml:space="preserve"> Corinthians 7:18, 19; Galatians 2:3, 12; 5:2-3, 6, 11; 6:12, 13, 15; Colossians 3:11; Ephesians 2:11; Titus 1:10 &amp; Acts 15:1, 5; 21:21. </w:t>
      </w:r>
    </w:p>
    <w:p w:rsidR="005D31B5" w:rsidRPr="009B7BB6" w:rsidRDefault="005D31B5" w:rsidP="005D31B5">
      <w:pPr>
        <w:spacing w:line="480" w:lineRule="auto"/>
        <w:jc w:val="both"/>
        <w:rPr>
          <w:sz w:val="24"/>
          <w:szCs w:val="24"/>
        </w:rPr>
      </w:pPr>
      <w:r w:rsidRPr="009B7BB6">
        <w:rPr>
          <w:sz w:val="24"/>
          <w:szCs w:val="24"/>
        </w:rPr>
        <w:t xml:space="preserve">True Circumcision is in Deuteronomy 30:6; 10:16; Jeremiah 4:4; 9:25; Romans 2:26, 28; Colossians 2:11 &amp; Philippians 3:3. </w:t>
      </w:r>
    </w:p>
    <w:p w:rsidR="005D31B5" w:rsidRPr="009B7BB6" w:rsidRDefault="005D31B5" w:rsidP="005D31B5">
      <w:pPr>
        <w:spacing w:line="480" w:lineRule="auto"/>
        <w:jc w:val="both"/>
        <w:rPr>
          <w:sz w:val="24"/>
          <w:szCs w:val="24"/>
        </w:rPr>
      </w:pPr>
      <w:r w:rsidRPr="009B7BB6">
        <w:rPr>
          <w:sz w:val="24"/>
          <w:szCs w:val="24"/>
        </w:rPr>
        <w:t>Plucking Out is in Leviticus 14:40; Ruth 2:16; 1</w:t>
      </w:r>
      <w:r w:rsidRPr="009B7BB6">
        <w:rPr>
          <w:sz w:val="24"/>
          <w:szCs w:val="24"/>
          <w:vertAlign w:val="superscript"/>
        </w:rPr>
        <w:t>st</w:t>
      </w:r>
      <w:r w:rsidRPr="009B7BB6">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5D31B5" w:rsidRPr="009B7BB6" w:rsidRDefault="005D31B5" w:rsidP="005D31B5">
      <w:pPr>
        <w:spacing w:line="480" w:lineRule="auto"/>
        <w:jc w:val="both"/>
        <w:rPr>
          <w:sz w:val="24"/>
          <w:szCs w:val="24"/>
        </w:rPr>
      </w:pPr>
      <w:r w:rsidRPr="009B7BB6">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5D31B5" w:rsidRPr="009B7BB6" w:rsidRDefault="005D31B5" w:rsidP="005D31B5">
      <w:pPr>
        <w:spacing w:line="480" w:lineRule="auto"/>
        <w:jc w:val="both"/>
        <w:rPr>
          <w:sz w:val="24"/>
          <w:szCs w:val="24"/>
        </w:rPr>
      </w:pPr>
      <w:r w:rsidRPr="009B7BB6">
        <w:rPr>
          <w:sz w:val="24"/>
          <w:szCs w:val="24"/>
        </w:rPr>
        <w:t>Hair Removed: Hair Cut is in Leviticus 14:9; 19:27; 21:5; Numbers 6:5; 2</w:t>
      </w:r>
      <w:r w:rsidRPr="009B7BB6">
        <w:rPr>
          <w:sz w:val="24"/>
          <w:szCs w:val="24"/>
          <w:vertAlign w:val="superscript"/>
        </w:rPr>
        <w:t>nd</w:t>
      </w:r>
      <w:r w:rsidRPr="009B7BB6">
        <w:rPr>
          <w:sz w:val="24"/>
          <w:szCs w:val="24"/>
        </w:rPr>
        <w:t xml:space="preserve"> Samuel 10:4; 14:26; 1</w:t>
      </w:r>
      <w:r w:rsidRPr="009B7BB6">
        <w:rPr>
          <w:sz w:val="24"/>
          <w:szCs w:val="24"/>
          <w:vertAlign w:val="superscript"/>
        </w:rPr>
        <w:t>st</w:t>
      </w:r>
      <w:r w:rsidRPr="009B7BB6">
        <w:rPr>
          <w:sz w:val="24"/>
          <w:szCs w:val="24"/>
        </w:rPr>
        <w:t xml:space="preserve"> Chronicles 19:4, 5; Ezekiel 5:1; 44:20; Jeremiah 7:29; 9;26; 25:23; 49:32; Isaiah 7:20; 1</w:t>
      </w:r>
      <w:r w:rsidRPr="009B7BB6">
        <w:rPr>
          <w:sz w:val="24"/>
          <w:szCs w:val="24"/>
          <w:vertAlign w:val="superscript"/>
        </w:rPr>
        <w:t>st</w:t>
      </w:r>
      <w:r w:rsidRPr="009B7BB6">
        <w:rPr>
          <w:sz w:val="24"/>
          <w:szCs w:val="24"/>
        </w:rPr>
        <w:t xml:space="preserve"> Corinthians 11:6 &amp; Acts 18:18. Hair Plucked is in Ezra 9:3; Nehemiah 13:25 &amp; Isaiah 50:6. </w:t>
      </w:r>
    </w:p>
    <w:p w:rsidR="005D31B5" w:rsidRPr="009B7BB6" w:rsidRDefault="005D31B5" w:rsidP="005D31B5">
      <w:pPr>
        <w:spacing w:line="480" w:lineRule="auto"/>
        <w:jc w:val="both"/>
        <w:rPr>
          <w:sz w:val="24"/>
          <w:szCs w:val="24"/>
        </w:rPr>
      </w:pPr>
      <w:r w:rsidRPr="009B7BB6">
        <w:rPr>
          <w:sz w:val="24"/>
          <w:szCs w:val="24"/>
        </w:rPr>
        <w:t>Gashing Bodies is in Leviticus 19:28; 21:5; Deuteronomy 14:1; Ezekiel 23:34; Jeremiah 16:6; 41:5; 47:5; 48:37; 1</w:t>
      </w:r>
      <w:r w:rsidRPr="009B7BB6">
        <w:rPr>
          <w:sz w:val="24"/>
          <w:szCs w:val="24"/>
          <w:vertAlign w:val="superscript"/>
        </w:rPr>
        <w:t>st</w:t>
      </w:r>
      <w:r w:rsidRPr="009B7BB6">
        <w:rPr>
          <w:sz w:val="24"/>
          <w:szCs w:val="24"/>
        </w:rPr>
        <w:t xml:space="preserve"> Kings 18:28; 2</w:t>
      </w:r>
      <w:r w:rsidRPr="009B7BB6">
        <w:rPr>
          <w:sz w:val="24"/>
          <w:szCs w:val="24"/>
          <w:vertAlign w:val="superscript"/>
        </w:rPr>
        <w:t>nd</w:t>
      </w:r>
      <w:r w:rsidRPr="009B7BB6">
        <w:rPr>
          <w:sz w:val="24"/>
          <w:szCs w:val="24"/>
        </w:rPr>
        <w:t xml:space="preserve"> Kings 8:12; 15:16; Hosea 7:14; 13:16 &amp; Mark 5:5. </w:t>
      </w:r>
    </w:p>
    <w:p w:rsidR="005D31B5" w:rsidRPr="009B7BB6" w:rsidRDefault="005D31B5" w:rsidP="005D31B5">
      <w:pPr>
        <w:spacing w:line="480" w:lineRule="auto"/>
        <w:jc w:val="both"/>
        <w:rPr>
          <w:sz w:val="24"/>
          <w:szCs w:val="24"/>
        </w:rPr>
      </w:pPr>
      <w:r w:rsidRPr="009B7BB6">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5D31B5" w:rsidRPr="009B7BB6" w:rsidRDefault="005D31B5" w:rsidP="005D31B5">
      <w:pPr>
        <w:spacing w:line="480" w:lineRule="auto"/>
        <w:jc w:val="both"/>
        <w:rPr>
          <w:sz w:val="24"/>
          <w:szCs w:val="24"/>
        </w:rPr>
      </w:pPr>
      <w:r w:rsidRPr="009B7BB6">
        <w:rPr>
          <w:sz w:val="24"/>
          <w:szCs w:val="24"/>
        </w:rPr>
        <w:t xml:space="preserve">Horns Broken is in Psalms 75:10; Daniel 8:7, 8, 22 &amp; Amos 3:14. Teeth Broken is in Psalms 3:7; 58:6 &amp; Job 29:17. </w:t>
      </w:r>
    </w:p>
    <w:p w:rsidR="005D31B5" w:rsidRPr="009B7BB6" w:rsidRDefault="005D31B5" w:rsidP="005D31B5">
      <w:pPr>
        <w:spacing w:line="480" w:lineRule="auto"/>
        <w:jc w:val="both"/>
        <w:rPr>
          <w:sz w:val="24"/>
          <w:szCs w:val="24"/>
        </w:rPr>
      </w:pPr>
      <w:r w:rsidRPr="009B7BB6">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5D31B5" w:rsidRPr="009B7BB6" w:rsidRDefault="005D31B5" w:rsidP="005D31B5">
      <w:pPr>
        <w:spacing w:line="480" w:lineRule="auto"/>
        <w:jc w:val="both"/>
        <w:rPr>
          <w:sz w:val="24"/>
          <w:szCs w:val="24"/>
        </w:rPr>
      </w:pPr>
      <w:r w:rsidRPr="009B7BB6">
        <w:rPr>
          <w:sz w:val="24"/>
          <w:szCs w:val="24"/>
        </w:rPr>
        <w:t>Things Divided: Textiles Severed: Tearing/Cutting Clothes is in Leviticus 13:45, 56; 1</w:t>
      </w:r>
      <w:r w:rsidRPr="009B7BB6">
        <w:rPr>
          <w:sz w:val="24"/>
          <w:szCs w:val="24"/>
          <w:vertAlign w:val="superscript"/>
        </w:rPr>
        <w:t>st</w:t>
      </w:r>
      <w:r w:rsidRPr="009B7BB6">
        <w:rPr>
          <w:sz w:val="24"/>
          <w:szCs w:val="24"/>
        </w:rPr>
        <w:t xml:space="preserve"> Samuel 15:27; 24:4-5:1; 2</w:t>
      </w:r>
      <w:r w:rsidRPr="009B7BB6">
        <w:rPr>
          <w:sz w:val="24"/>
          <w:szCs w:val="24"/>
          <w:vertAlign w:val="superscript"/>
        </w:rPr>
        <w:t>nd</w:t>
      </w:r>
      <w:r w:rsidRPr="009B7BB6">
        <w:rPr>
          <w:sz w:val="24"/>
          <w:szCs w:val="24"/>
        </w:rPr>
        <w:t xml:space="preserve"> Samuel 3:31; 10:4; 2</w:t>
      </w:r>
      <w:r w:rsidRPr="009B7BB6">
        <w:rPr>
          <w:sz w:val="24"/>
          <w:szCs w:val="24"/>
          <w:vertAlign w:val="superscript"/>
        </w:rPr>
        <w:t>nd</w:t>
      </w:r>
      <w:r w:rsidRPr="009B7BB6">
        <w:rPr>
          <w:sz w:val="24"/>
          <w:szCs w:val="24"/>
        </w:rPr>
        <w:t xml:space="preserve"> Kings 22:19; 2</w:t>
      </w:r>
      <w:r w:rsidRPr="009B7BB6">
        <w:rPr>
          <w:sz w:val="24"/>
          <w:szCs w:val="24"/>
          <w:vertAlign w:val="superscript"/>
        </w:rPr>
        <w:t>nd</w:t>
      </w:r>
      <w:r w:rsidRPr="009B7BB6">
        <w:rPr>
          <w:sz w:val="24"/>
          <w:szCs w:val="24"/>
        </w:rPr>
        <w:t xml:space="preserve"> Chronicles 34:27; Matthew 9:16; Mark 2:21 &amp; Luke 5:36. </w:t>
      </w:r>
    </w:p>
    <w:p w:rsidR="005D31B5" w:rsidRPr="009B7BB6" w:rsidRDefault="005D31B5" w:rsidP="005D31B5">
      <w:pPr>
        <w:spacing w:line="480" w:lineRule="auto"/>
        <w:jc w:val="both"/>
        <w:rPr>
          <w:sz w:val="24"/>
          <w:szCs w:val="24"/>
        </w:rPr>
      </w:pPr>
      <w:r w:rsidRPr="009B7BB6">
        <w:rPr>
          <w:sz w:val="24"/>
          <w:szCs w:val="24"/>
        </w:rPr>
        <w:t>Those who tore Clothes is in Genesis 37:29, 34; 44:13; Numbers 14:6; Joshua 7:6; Judges 11:35; 2</w:t>
      </w:r>
      <w:r w:rsidRPr="009B7BB6">
        <w:rPr>
          <w:sz w:val="24"/>
          <w:szCs w:val="24"/>
          <w:vertAlign w:val="superscript"/>
        </w:rPr>
        <w:t>nd</w:t>
      </w:r>
      <w:r w:rsidRPr="009B7BB6">
        <w:rPr>
          <w:sz w:val="24"/>
          <w:szCs w:val="24"/>
        </w:rPr>
        <w:t xml:space="preserve"> Samuel 1:2, 11; 13:19, 31; 15:32; 1</w:t>
      </w:r>
      <w:r w:rsidRPr="009B7BB6">
        <w:rPr>
          <w:sz w:val="24"/>
          <w:szCs w:val="24"/>
          <w:vertAlign w:val="superscript"/>
        </w:rPr>
        <w:t>st</w:t>
      </w:r>
      <w:r w:rsidRPr="009B7BB6">
        <w:rPr>
          <w:sz w:val="24"/>
          <w:szCs w:val="24"/>
        </w:rPr>
        <w:t xml:space="preserve"> Kings 11:30; 21:27; 2</w:t>
      </w:r>
      <w:r w:rsidRPr="009B7BB6">
        <w:rPr>
          <w:sz w:val="24"/>
          <w:szCs w:val="24"/>
          <w:vertAlign w:val="superscript"/>
        </w:rPr>
        <w:t>nd</w:t>
      </w:r>
      <w:r w:rsidRPr="009B7BB6">
        <w:rPr>
          <w:sz w:val="24"/>
          <w:szCs w:val="24"/>
        </w:rPr>
        <w:t xml:space="preserve"> Kings 2:12; 5:7, 8; 6:30; 11:14; 18:37; 19:1; 22:11; 2</w:t>
      </w:r>
      <w:r w:rsidRPr="009B7BB6">
        <w:rPr>
          <w:sz w:val="24"/>
          <w:szCs w:val="24"/>
          <w:vertAlign w:val="superscript"/>
        </w:rPr>
        <w:t>nd</w:t>
      </w:r>
      <w:r w:rsidRPr="009B7BB6">
        <w:rPr>
          <w:sz w:val="24"/>
          <w:szCs w:val="24"/>
        </w:rPr>
        <w:t xml:space="preserve"> Chronicles 23:13; 34:19; Ezra 9:3, 5; Esther 4:1; Job 1:20; 2:12; Jeremiah 41:5; Isaiah 36:22; 37:1; Matthew 26:65; Mark 14:63 &amp; Acts 14:14. Not Tearing Clothes is in Leviticus 10:6; 21:10; Jeremiah 36:24; Joel 2:13 &amp; John 19:24. </w:t>
      </w:r>
    </w:p>
    <w:p w:rsidR="005D31B5" w:rsidRPr="009B7BB6" w:rsidRDefault="005D31B5" w:rsidP="005D31B5">
      <w:pPr>
        <w:spacing w:line="480" w:lineRule="auto"/>
        <w:jc w:val="both"/>
        <w:rPr>
          <w:sz w:val="24"/>
          <w:szCs w:val="24"/>
        </w:rPr>
      </w:pPr>
      <w:r w:rsidRPr="009B7BB6">
        <w:rPr>
          <w:sz w:val="24"/>
          <w:szCs w:val="24"/>
        </w:rPr>
        <w:t xml:space="preserve">The Veil torn is in Matthew 27:51; Mark 15:38 &amp; Luke 23:45. Nets torn is in John 21:11 &amp; Luke 5:6. </w:t>
      </w:r>
    </w:p>
    <w:p w:rsidR="005D31B5" w:rsidRPr="009B7BB6" w:rsidRDefault="005D31B5" w:rsidP="005D31B5">
      <w:pPr>
        <w:spacing w:line="480" w:lineRule="auto"/>
        <w:jc w:val="both"/>
        <w:rPr>
          <w:sz w:val="24"/>
          <w:szCs w:val="24"/>
        </w:rPr>
      </w:pPr>
      <w:r w:rsidRPr="009B7BB6">
        <w:rPr>
          <w:sz w:val="24"/>
          <w:szCs w:val="24"/>
        </w:rPr>
        <w:t>Breaking various Artifacts: Breaking Containers is in Leviticus 6:28; 11:33, 35; 15:12; Judges 7:19-20; 2</w:t>
      </w:r>
      <w:r w:rsidRPr="009B7BB6">
        <w:rPr>
          <w:sz w:val="24"/>
          <w:szCs w:val="24"/>
          <w:vertAlign w:val="superscript"/>
        </w:rPr>
        <w:t>nd</w:t>
      </w:r>
      <w:r w:rsidRPr="009B7BB6">
        <w:rPr>
          <w:sz w:val="24"/>
          <w:szCs w:val="24"/>
        </w:rPr>
        <w:t xml:space="preserve"> Chronicles 28:24; 2</w:t>
      </w:r>
      <w:r w:rsidRPr="009B7BB6">
        <w:rPr>
          <w:sz w:val="24"/>
          <w:szCs w:val="24"/>
          <w:vertAlign w:val="superscript"/>
        </w:rPr>
        <w:t>nd</w:t>
      </w:r>
      <w:r w:rsidRPr="009B7BB6">
        <w:rPr>
          <w:sz w:val="24"/>
          <w:szCs w:val="24"/>
        </w:rPr>
        <w:t xml:space="preserve"> Kings 24:13; 25:13; Ecclesiastes 12:6; Psalms 2:9; 31:12; Isaiah 30:14; Jeremiah 2:13; 19:10; 48:12, 38; Matthew 9:17; Mark 2:22; 14:3 &amp; Luke 5:37. </w:t>
      </w:r>
    </w:p>
    <w:p w:rsidR="005D31B5" w:rsidRPr="009B7BB6" w:rsidRDefault="005D31B5" w:rsidP="005D31B5">
      <w:pPr>
        <w:spacing w:line="480" w:lineRule="auto"/>
        <w:jc w:val="both"/>
        <w:rPr>
          <w:sz w:val="24"/>
          <w:szCs w:val="24"/>
        </w:rPr>
      </w:pPr>
      <w:r w:rsidRPr="009B7BB6">
        <w:rPr>
          <w:sz w:val="24"/>
          <w:szCs w:val="24"/>
        </w:rPr>
        <w:t xml:space="preserve">Breaking Weapons is in Psalms 37:15; 46:9; 76:3; Jeremiah 49:35; 51:56 &amp; Hosea 1:5. Breaking Fetters is in Genesis 27:40; Judges 15:14; 16:9, 12; Ecclesiastes 4:12; Jeremiah 28:10-12; Psalms 107:16; Amos 1:5; Mark 5:4 &amp; Luke 8:29. </w:t>
      </w:r>
    </w:p>
    <w:p w:rsidR="005D31B5" w:rsidRPr="009B7BB6" w:rsidRDefault="005D31B5" w:rsidP="005D31B5">
      <w:pPr>
        <w:spacing w:line="480" w:lineRule="auto"/>
        <w:jc w:val="both"/>
        <w:rPr>
          <w:sz w:val="24"/>
          <w:szCs w:val="24"/>
        </w:rPr>
      </w:pPr>
      <w:r w:rsidRPr="009B7BB6">
        <w:rPr>
          <w:sz w:val="24"/>
          <w:szCs w:val="24"/>
        </w:rPr>
        <w:t xml:space="preserve">Undoing Fastenings is in Jeremiah 10:20; Mark 1:7; John 1:27; Luke 3:16 &amp; Acts 13:25; 27:32, 40. </w:t>
      </w:r>
    </w:p>
    <w:p w:rsidR="005D31B5" w:rsidRPr="009B7BB6" w:rsidRDefault="005D31B5" w:rsidP="005D31B5">
      <w:pPr>
        <w:spacing w:line="480" w:lineRule="auto"/>
        <w:jc w:val="both"/>
        <w:rPr>
          <w:sz w:val="24"/>
          <w:szCs w:val="24"/>
        </w:rPr>
      </w:pPr>
      <w:r w:rsidRPr="009B7BB6">
        <w:rPr>
          <w:sz w:val="24"/>
          <w:szCs w:val="24"/>
        </w:rPr>
        <w:t xml:space="preserve">Other Things Broken is in Genesis 19:9; Jeremiah 36:23; 43:13; Jonah 1:4; Hosea 8:6; Amos 6:11 &amp; Acts 27:41. </w:t>
      </w:r>
    </w:p>
    <w:p w:rsidR="005D31B5" w:rsidRPr="009B7BB6" w:rsidRDefault="005D31B5" w:rsidP="005D31B5">
      <w:pPr>
        <w:spacing w:line="480" w:lineRule="auto"/>
        <w:jc w:val="both"/>
        <w:rPr>
          <w:sz w:val="24"/>
          <w:szCs w:val="24"/>
        </w:rPr>
      </w:pPr>
      <w:r w:rsidRPr="009B7BB6">
        <w:rPr>
          <w:sz w:val="24"/>
          <w:szCs w:val="24"/>
        </w:rPr>
        <w:t>Breaking Bread is in Leviticus 2:6; Matthew 14:19, 20; 15:36; 26:26; Mark 8:6; 14:22; 1</w:t>
      </w:r>
      <w:r w:rsidRPr="009B7BB6">
        <w:rPr>
          <w:sz w:val="24"/>
          <w:szCs w:val="24"/>
          <w:vertAlign w:val="superscript"/>
        </w:rPr>
        <w:t>st</w:t>
      </w:r>
      <w:r w:rsidRPr="009B7BB6">
        <w:rPr>
          <w:sz w:val="24"/>
          <w:szCs w:val="24"/>
        </w:rPr>
        <w:t xml:space="preserve"> Corinthians 10:16; 11:24; Luke 9:16; 22:19; 24:30, 35 &amp; Acts 20:7, 11; 27:35. </w:t>
      </w:r>
    </w:p>
    <w:p w:rsidR="005D31B5" w:rsidRPr="009B7BB6" w:rsidRDefault="005D31B5" w:rsidP="005D31B5">
      <w:pPr>
        <w:spacing w:line="480" w:lineRule="auto"/>
        <w:jc w:val="both"/>
        <w:rPr>
          <w:sz w:val="24"/>
          <w:szCs w:val="24"/>
        </w:rPr>
      </w:pPr>
      <w:r w:rsidRPr="009B7BB6">
        <w:rPr>
          <w:sz w:val="24"/>
          <w:szCs w:val="24"/>
        </w:rPr>
        <w:t>Breaking Wood/Sticks: Felling Trees is in Deuteronomy 19:5; 20:19, 20; 1</w:t>
      </w:r>
      <w:r w:rsidRPr="009B7BB6">
        <w:rPr>
          <w:sz w:val="24"/>
          <w:szCs w:val="24"/>
          <w:vertAlign w:val="superscript"/>
        </w:rPr>
        <w:t>st</w:t>
      </w:r>
      <w:r w:rsidRPr="009B7BB6">
        <w:rPr>
          <w:sz w:val="24"/>
          <w:szCs w:val="24"/>
        </w:rPr>
        <w:t xml:space="preserve"> Kings 5:6; 2</w:t>
      </w:r>
      <w:r w:rsidRPr="009B7BB6">
        <w:rPr>
          <w:sz w:val="24"/>
          <w:szCs w:val="24"/>
          <w:vertAlign w:val="superscript"/>
        </w:rPr>
        <w:t>nd</w:t>
      </w:r>
      <w:r w:rsidRPr="009B7BB6">
        <w:rPr>
          <w:sz w:val="24"/>
          <w:szCs w:val="24"/>
        </w:rPr>
        <w:t xml:space="preserve"> Kings 3:19, 25; 6:4; 19:23; 2</w:t>
      </w:r>
      <w:r w:rsidRPr="009B7BB6">
        <w:rPr>
          <w:sz w:val="24"/>
          <w:szCs w:val="24"/>
          <w:vertAlign w:val="superscript"/>
        </w:rPr>
        <w:t>nd</w:t>
      </w:r>
      <w:r w:rsidRPr="009B7BB6">
        <w:rPr>
          <w:sz w:val="24"/>
          <w:szCs w:val="24"/>
        </w:rPr>
        <w:t xml:space="preserve"> Chronicles 2:8; Psalms 29:5; 74:5; 80:16; Ezekiel 31:12; Jeremiah 6:6; 46:22, 23; Isaiah 10:33-34; 14:8; 37:24; 44:14; Daniel 4:14, 23; Zechariah 11:2; Matthew 3:10; 7:19 &amp; Luke 3:9; 13:7, 9. </w:t>
      </w:r>
    </w:p>
    <w:p w:rsidR="005D31B5" w:rsidRPr="009B7BB6" w:rsidRDefault="005D31B5" w:rsidP="005D31B5">
      <w:pPr>
        <w:spacing w:line="480" w:lineRule="auto"/>
        <w:jc w:val="both"/>
        <w:rPr>
          <w:sz w:val="24"/>
          <w:szCs w:val="24"/>
        </w:rPr>
      </w:pPr>
      <w:r w:rsidRPr="009B7BB6">
        <w:rPr>
          <w:sz w:val="24"/>
          <w:szCs w:val="24"/>
        </w:rPr>
        <w:t>Cutting off Branches is in Song of Solomon 2:12; Isaiah 10:33; 18:5; Micah 4:3; Matthew 21:8; John 15:2 &amp; Romans 11:24. Splitting Wood is in Genesis 22:3; Exodus 31:5; 1</w:t>
      </w:r>
      <w:r w:rsidRPr="009B7BB6">
        <w:rPr>
          <w:sz w:val="24"/>
          <w:szCs w:val="24"/>
          <w:vertAlign w:val="superscript"/>
        </w:rPr>
        <w:t>st</w:t>
      </w:r>
      <w:r w:rsidRPr="009B7BB6">
        <w:rPr>
          <w:sz w:val="24"/>
          <w:szCs w:val="24"/>
        </w:rPr>
        <w:t xml:space="preserve"> Samuel 6:14 &amp; Ecclesiastes 10:9. </w:t>
      </w:r>
    </w:p>
    <w:p w:rsidR="005D31B5" w:rsidRPr="009B7BB6" w:rsidRDefault="005D31B5" w:rsidP="005D31B5">
      <w:pPr>
        <w:spacing w:line="480" w:lineRule="auto"/>
        <w:jc w:val="both"/>
        <w:rPr>
          <w:sz w:val="24"/>
          <w:szCs w:val="24"/>
        </w:rPr>
      </w:pPr>
      <w:r w:rsidRPr="009B7BB6">
        <w:rPr>
          <w:sz w:val="24"/>
          <w:szCs w:val="24"/>
        </w:rPr>
        <w:t xml:space="preserve">Breaking Sticks is in Genesis 8:11; Leviticus 26:13; Lamentations 2:9; Ezekiel 4:16; 29:7; Isaiah 14:5, 29; 42:3; Zechariah 11:10, 14 &amp; Matthew 12:20. </w:t>
      </w:r>
    </w:p>
    <w:p w:rsidR="005D31B5" w:rsidRPr="009B7BB6" w:rsidRDefault="005D31B5" w:rsidP="005D31B5">
      <w:pPr>
        <w:spacing w:line="480" w:lineRule="auto"/>
        <w:jc w:val="both"/>
        <w:rPr>
          <w:sz w:val="24"/>
          <w:szCs w:val="24"/>
        </w:rPr>
      </w:pPr>
      <w:r w:rsidRPr="009B7BB6">
        <w:rPr>
          <w:sz w:val="24"/>
          <w:szCs w:val="24"/>
        </w:rPr>
        <w:t>Dividing Earth/Rocks: Splitting Rocks is in Exodus 32:19; 34:1; Deuteronomy 9:17; Judges 15:19; 1</w:t>
      </w:r>
      <w:r w:rsidRPr="009B7BB6">
        <w:rPr>
          <w:sz w:val="24"/>
          <w:szCs w:val="24"/>
          <w:vertAlign w:val="superscript"/>
        </w:rPr>
        <w:t>st</w:t>
      </w:r>
      <w:r w:rsidRPr="009B7BB6">
        <w:rPr>
          <w:sz w:val="24"/>
          <w:szCs w:val="24"/>
        </w:rPr>
        <w:t xml:space="preserve"> Kings 13:3, 5; Psalms 78:15; Isaiah 48:21; Jeremiah 23:29; Nahum 1:6 &amp; Matthew 27:51. </w:t>
      </w:r>
    </w:p>
    <w:p w:rsidR="005D31B5" w:rsidRPr="009B7BB6" w:rsidRDefault="005D31B5" w:rsidP="005D31B5">
      <w:pPr>
        <w:spacing w:line="480" w:lineRule="auto"/>
        <w:jc w:val="both"/>
        <w:rPr>
          <w:sz w:val="24"/>
          <w:szCs w:val="24"/>
        </w:rPr>
      </w:pPr>
      <w:r w:rsidRPr="009B7BB6">
        <w:rPr>
          <w:sz w:val="24"/>
          <w:szCs w:val="24"/>
        </w:rPr>
        <w:t xml:space="preserve">Split Rocks is in Exodus 33:22 &amp; Judges 15:8, 11. Cutting Stones is in Exodus 20:25; 31:5; 34:1, 4; 35:33; &amp; Daniel 2:34, 45. Ground Split is in Numbers 16:31; Zechariah 14:4; Micah 1:4 &amp; Habakkuk 3:6. </w:t>
      </w:r>
    </w:p>
    <w:p w:rsidR="005D31B5" w:rsidRPr="009B7BB6" w:rsidRDefault="005D31B5" w:rsidP="005D31B5">
      <w:pPr>
        <w:spacing w:line="480" w:lineRule="auto"/>
        <w:jc w:val="both"/>
        <w:rPr>
          <w:sz w:val="24"/>
          <w:szCs w:val="24"/>
        </w:rPr>
      </w:pPr>
      <w:r w:rsidRPr="009B7BB6">
        <w:rPr>
          <w:sz w:val="24"/>
          <w:szCs w:val="24"/>
        </w:rPr>
        <w:t>Division of Waters: Waters Divided is in Genesis 1:6-7; Exodus 14:16, 21; Nehemiah 9:11; 2</w:t>
      </w:r>
      <w:r w:rsidRPr="009B7BB6">
        <w:rPr>
          <w:sz w:val="24"/>
          <w:szCs w:val="24"/>
          <w:vertAlign w:val="superscript"/>
        </w:rPr>
        <w:t>nd</w:t>
      </w:r>
      <w:r w:rsidRPr="009B7BB6">
        <w:rPr>
          <w:sz w:val="24"/>
          <w:szCs w:val="24"/>
        </w:rPr>
        <w:t xml:space="preserve"> Kings 2:8, 14; Psalms 74:13; 78:13; 136:13 &amp; Isaiah 63:12. Waters Dividing is in Job 26:8 Isaiah 18:2, 7 &amp; Habakkuk 3:9.        </w:t>
      </w:r>
    </w:p>
    <w:p w:rsidR="005D31B5" w:rsidRPr="009B7BB6" w:rsidRDefault="005D31B5" w:rsidP="005D31B5">
      <w:pPr>
        <w:spacing w:line="480" w:lineRule="auto"/>
        <w:jc w:val="center"/>
        <w:rPr>
          <w:b/>
          <w:sz w:val="24"/>
          <w:szCs w:val="24"/>
        </w:rPr>
      </w:pPr>
      <w:r w:rsidRPr="009B7BB6">
        <w:rPr>
          <w:b/>
          <w:sz w:val="24"/>
          <w:szCs w:val="24"/>
        </w:rPr>
        <w:t>THE REMAINING FACTOR</w:t>
      </w:r>
    </w:p>
    <w:p w:rsidR="005D31B5" w:rsidRPr="009B7BB6" w:rsidRDefault="005D31B5" w:rsidP="005D31B5">
      <w:pPr>
        <w:spacing w:line="480" w:lineRule="auto"/>
        <w:jc w:val="both"/>
        <w:rPr>
          <w:sz w:val="24"/>
          <w:szCs w:val="24"/>
        </w:rPr>
      </w:pPr>
      <w:r w:rsidRPr="009B7BB6">
        <w:rPr>
          <w:b/>
          <w:sz w:val="24"/>
          <w:szCs w:val="24"/>
        </w:rPr>
        <w:t xml:space="preserve">THE REMAINDER: </w:t>
      </w:r>
      <w:r w:rsidRPr="009B7BB6">
        <w:rPr>
          <w:sz w:val="24"/>
          <w:szCs w:val="24"/>
        </w:rPr>
        <w:t>Creatures Remaining: Survivors of the Nations is in Genesis 14:10; Joshua 10:20; 11:22; Judges 2:23; 3:1; 5:13; 8:10; Ezra 9:13, 15; Jeremiah 25:20 &amp; Zechariah 14:16. Survivors of Israel is in Genesis 32:8; 45:7; Judges 20:47; 1</w:t>
      </w:r>
      <w:r w:rsidRPr="009B7BB6">
        <w:rPr>
          <w:sz w:val="24"/>
          <w:szCs w:val="24"/>
          <w:vertAlign w:val="superscript"/>
        </w:rPr>
        <w:t>st</w:t>
      </w:r>
      <w:r w:rsidRPr="009B7BB6">
        <w:rPr>
          <w:sz w:val="24"/>
          <w:szCs w:val="24"/>
        </w:rPr>
        <w:t xml:space="preserve"> Kings 19:18; 2</w:t>
      </w:r>
      <w:r w:rsidRPr="009B7BB6">
        <w:rPr>
          <w:sz w:val="24"/>
          <w:szCs w:val="24"/>
          <w:vertAlign w:val="superscript"/>
        </w:rPr>
        <w:t>nd</w:t>
      </w:r>
      <w:r w:rsidRPr="009B7BB6">
        <w:rPr>
          <w:sz w:val="24"/>
          <w:szCs w:val="24"/>
        </w:rPr>
        <w:t xml:space="preserve"> Kings 19:31; 25:22;  Nehemiah 1:3; Isaiah 37:32; Ezekiel 6:8; 12:16; 14:22; Jeremiah 24:8; 40:11; Micah 5:3; Zephaniah 3:12, 13 &amp; Romans 11:4. </w:t>
      </w:r>
    </w:p>
    <w:p w:rsidR="005D31B5" w:rsidRPr="009B7BB6" w:rsidRDefault="005D31B5" w:rsidP="005D31B5">
      <w:pPr>
        <w:spacing w:line="480" w:lineRule="auto"/>
        <w:jc w:val="both"/>
        <w:rPr>
          <w:sz w:val="24"/>
          <w:szCs w:val="24"/>
        </w:rPr>
      </w:pPr>
      <w:r w:rsidRPr="009B7BB6">
        <w:rPr>
          <w:sz w:val="24"/>
          <w:szCs w:val="24"/>
        </w:rPr>
        <w:t>A Small Remnant is in 2</w:t>
      </w:r>
      <w:r w:rsidRPr="009B7BB6">
        <w:rPr>
          <w:sz w:val="24"/>
          <w:szCs w:val="24"/>
          <w:vertAlign w:val="superscript"/>
        </w:rPr>
        <w:t>nd</w:t>
      </w:r>
      <w:r w:rsidRPr="009B7BB6">
        <w:rPr>
          <w:sz w:val="24"/>
          <w:szCs w:val="24"/>
        </w:rPr>
        <w:t xml:space="preserve"> Kings 17:18; 24:14; 25:12; Isaiah 1:9; 10:21-22; 17:6; Ezekiel 5:3-4; 12:16; Jeremiah 3:14; 39:10; 40:7; 52:16; Micah 4:7; Amos 5:3; Zechariah 13:8 &amp; Romans 9:27, 29. </w:t>
      </w:r>
    </w:p>
    <w:p w:rsidR="005D31B5" w:rsidRPr="009B7BB6" w:rsidRDefault="005D31B5" w:rsidP="005D31B5">
      <w:pPr>
        <w:spacing w:line="480" w:lineRule="auto"/>
        <w:jc w:val="both"/>
        <w:rPr>
          <w:sz w:val="24"/>
          <w:szCs w:val="24"/>
        </w:rPr>
      </w:pPr>
      <w:r w:rsidRPr="009B7BB6">
        <w:rPr>
          <w:sz w:val="24"/>
          <w:szCs w:val="24"/>
        </w:rPr>
        <w:t>Sole Survivors is in Genesis 5:23-24; 7:23; 44:20; 42:38; Deuteronomy 3;11; Joshua 13:12; Judges 9:5; Numbers 26:65; 2</w:t>
      </w:r>
      <w:r w:rsidRPr="009B7BB6">
        <w:rPr>
          <w:sz w:val="24"/>
          <w:szCs w:val="24"/>
          <w:vertAlign w:val="superscript"/>
        </w:rPr>
        <w:t>nd</w:t>
      </w:r>
      <w:r w:rsidRPr="009B7BB6">
        <w:rPr>
          <w:sz w:val="24"/>
          <w:szCs w:val="24"/>
        </w:rPr>
        <w:t xml:space="preserve"> Samuel 9:1-4; 1</w:t>
      </w:r>
      <w:r w:rsidRPr="009B7BB6">
        <w:rPr>
          <w:sz w:val="24"/>
          <w:szCs w:val="24"/>
          <w:vertAlign w:val="superscript"/>
        </w:rPr>
        <w:t>st</w:t>
      </w:r>
      <w:r w:rsidRPr="009B7BB6">
        <w:rPr>
          <w:sz w:val="24"/>
          <w:szCs w:val="24"/>
        </w:rPr>
        <w:t xml:space="preserve"> Kings 18:22; 19:10, 14 &amp; Romans 11:3. </w:t>
      </w:r>
    </w:p>
    <w:p w:rsidR="005D31B5" w:rsidRPr="009B7BB6" w:rsidRDefault="005D31B5" w:rsidP="005D31B5">
      <w:pPr>
        <w:spacing w:line="480" w:lineRule="auto"/>
        <w:jc w:val="both"/>
        <w:rPr>
          <w:sz w:val="24"/>
          <w:szCs w:val="24"/>
        </w:rPr>
      </w:pPr>
      <w:r w:rsidRPr="009B7BB6">
        <w:rPr>
          <w:sz w:val="24"/>
          <w:szCs w:val="24"/>
        </w:rPr>
        <w:t>Survivors Favored is in Ezra 9:8; Isaiah 4:3; 10:20; 11:11, 16; 17:3; 28:5; 37:4, 31; Jeremiah 31:7; 2</w:t>
      </w:r>
      <w:r w:rsidRPr="009B7BB6">
        <w:rPr>
          <w:sz w:val="24"/>
          <w:szCs w:val="24"/>
          <w:vertAlign w:val="superscript"/>
        </w:rPr>
        <w:t>nd</w:t>
      </w:r>
      <w:r w:rsidRPr="009B7BB6">
        <w:rPr>
          <w:sz w:val="24"/>
          <w:szCs w:val="24"/>
        </w:rPr>
        <w:t xml:space="preserve"> Kings 19:4, 30; Micah 5:7, 8; Joel 2:32; Amos 5:15; Micah 2:12; Zephaniah 2:7, 9; Zechariah 8:11, 12; 9:7 &amp; Romans 11:5. </w:t>
      </w:r>
    </w:p>
    <w:p w:rsidR="005D31B5" w:rsidRPr="009B7BB6" w:rsidRDefault="005D31B5" w:rsidP="005D31B5">
      <w:pPr>
        <w:spacing w:line="480" w:lineRule="auto"/>
        <w:jc w:val="both"/>
        <w:rPr>
          <w:sz w:val="24"/>
          <w:szCs w:val="24"/>
        </w:rPr>
      </w:pPr>
      <w:r w:rsidRPr="009B7BB6">
        <w:rPr>
          <w:sz w:val="24"/>
          <w:szCs w:val="24"/>
        </w:rPr>
        <w:t>Survivors Threatened is in Leviticus 26:36, 39; 1</w:t>
      </w:r>
      <w:r w:rsidRPr="009B7BB6">
        <w:rPr>
          <w:sz w:val="24"/>
          <w:szCs w:val="24"/>
          <w:vertAlign w:val="superscript"/>
        </w:rPr>
        <w:t>st</w:t>
      </w:r>
      <w:r w:rsidRPr="009B7BB6">
        <w:rPr>
          <w:sz w:val="24"/>
          <w:szCs w:val="24"/>
        </w:rPr>
        <w:t xml:space="preserve"> Samuel 11:11; 2</w:t>
      </w:r>
      <w:r w:rsidRPr="009B7BB6">
        <w:rPr>
          <w:sz w:val="24"/>
          <w:szCs w:val="24"/>
          <w:vertAlign w:val="superscript"/>
        </w:rPr>
        <w:t>nd</w:t>
      </w:r>
      <w:r w:rsidRPr="009B7BB6">
        <w:rPr>
          <w:sz w:val="24"/>
          <w:szCs w:val="24"/>
        </w:rPr>
        <w:t xml:space="preserve"> Kings 21:14; Isaiah 16:14; Ezekiel 5:10; 17:21; Jeremiah 8:3; 41:10; 43:5-7 &amp; Zechariah 8:6. </w:t>
      </w:r>
    </w:p>
    <w:p w:rsidR="005D31B5" w:rsidRPr="009B7BB6" w:rsidRDefault="005D31B5" w:rsidP="005D31B5">
      <w:pPr>
        <w:spacing w:line="480" w:lineRule="auto"/>
        <w:jc w:val="both"/>
        <w:rPr>
          <w:sz w:val="24"/>
          <w:szCs w:val="24"/>
        </w:rPr>
      </w:pPr>
      <w:r w:rsidRPr="009B7BB6">
        <w:rPr>
          <w:sz w:val="24"/>
          <w:szCs w:val="24"/>
        </w:rPr>
        <w:t xml:space="preserve">Survivors Destroyed is in Numbers 24:19; Ezekiel 9:8; 11:13; 23:25; Isaiah 13:15; 14:22; 15:9; Jeremiah 40:15; 44:12-14; Amos 1:8; 6:9 &amp; Zephaniah 1:4. </w:t>
      </w:r>
    </w:p>
    <w:p w:rsidR="005D31B5" w:rsidRPr="009B7BB6" w:rsidRDefault="005D31B5" w:rsidP="005D31B5">
      <w:pPr>
        <w:spacing w:line="480" w:lineRule="auto"/>
        <w:jc w:val="both"/>
        <w:rPr>
          <w:sz w:val="24"/>
          <w:szCs w:val="24"/>
        </w:rPr>
      </w:pPr>
      <w:r w:rsidRPr="009B7BB6">
        <w:rPr>
          <w:sz w:val="24"/>
          <w:szCs w:val="24"/>
        </w:rPr>
        <w:t>No Survivors is in Exodus 14:28; Deuteronomy 2:34; 3:3; Joshua 10:28, 30, 33, 37, 39; 11:8, 11, 14; Job 18:19; 2</w:t>
      </w:r>
      <w:r w:rsidRPr="009B7BB6">
        <w:rPr>
          <w:sz w:val="24"/>
          <w:szCs w:val="24"/>
          <w:vertAlign w:val="superscript"/>
        </w:rPr>
        <w:t>nd</w:t>
      </w:r>
      <w:r w:rsidRPr="009B7BB6">
        <w:rPr>
          <w:sz w:val="24"/>
          <w:szCs w:val="24"/>
        </w:rPr>
        <w:t xml:space="preserve"> Samuel 13:30; 14:7; 17:12; 2</w:t>
      </w:r>
      <w:r w:rsidRPr="009B7BB6">
        <w:rPr>
          <w:sz w:val="24"/>
          <w:szCs w:val="24"/>
          <w:vertAlign w:val="superscript"/>
        </w:rPr>
        <w:t>nd</w:t>
      </w:r>
      <w:r w:rsidRPr="009B7BB6">
        <w:rPr>
          <w:sz w:val="24"/>
          <w:szCs w:val="24"/>
        </w:rPr>
        <w:t xml:space="preserve"> Kings 10:11; Jeremiah 11:23; 42:17; 44:14; Lamentations 2:22; Amos 9:1 &amp; Obadiah 18. </w:t>
      </w:r>
    </w:p>
    <w:p w:rsidR="005D31B5" w:rsidRPr="009B7BB6" w:rsidRDefault="005D31B5" w:rsidP="005D31B5">
      <w:pPr>
        <w:spacing w:before="240" w:line="240" w:lineRule="auto"/>
        <w:jc w:val="center"/>
        <w:rPr>
          <w:b/>
          <w:sz w:val="24"/>
          <w:szCs w:val="24"/>
        </w:rPr>
      </w:pPr>
      <w:r w:rsidRPr="009B7BB6">
        <w:rPr>
          <w:b/>
          <w:sz w:val="24"/>
          <w:szCs w:val="24"/>
        </w:rPr>
        <w:t>What does the Father Stephen know about the End Times of the Universe?</w:t>
      </w:r>
    </w:p>
    <w:p w:rsidR="005D31B5" w:rsidRPr="009B7BB6" w:rsidRDefault="005D31B5" w:rsidP="005D31B5">
      <w:pPr>
        <w:spacing w:before="240" w:line="240" w:lineRule="auto"/>
        <w:jc w:val="center"/>
        <w:rPr>
          <w:b/>
          <w:sz w:val="24"/>
          <w:szCs w:val="24"/>
        </w:rPr>
      </w:pPr>
      <w:r w:rsidRPr="009B7BB6">
        <w:rPr>
          <w:b/>
          <w:sz w:val="24"/>
          <w:szCs w:val="24"/>
        </w:rPr>
        <w:t xml:space="preserve">The Old &amp; Young Universes destroyed by the Waters of the Flood concerns 70% Fluids of the </w:t>
      </w:r>
    </w:p>
    <w:p w:rsidR="005D31B5" w:rsidRPr="009B7BB6" w:rsidRDefault="005D31B5" w:rsidP="005D31B5">
      <w:pPr>
        <w:spacing w:before="240" w:line="240" w:lineRule="auto"/>
        <w:jc w:val="center"/>
        <w:rPr>
          <w:b/>
          <w:sz w:val="24"/>
          <w:szCs w:val="24"/>
        </w:rPr>
      </w:pPr>
      <w:r w:rsidRPr="009B7BB6">
        <w:rPr>
          <w:b/>
          <w:sz w:val="24"/>
          <w:szCs w:val="24"/>
        </w:rPr>
        <w:t xml:space="preserve">Body outside the Kingdom of the Father Stephen by which only 9 Eternal Creatures were Saved---the Infallible Inerrant Law of the Lord Enoch &amp; Noah’s Family </w:t>
      </w:r>
    </w:p>
    <w:p w:rsidR="005D31B5" w:rsidRPr="009B7BB6" w:rsidRDefault="005D31B5" w:rsidP="005D31B5">
      <w:pPr>
        <w:spacing w:before="240" w:line="480" w:lineRule="auto"/>
        <w:jc w:val="both"/>
        <w:rPr>
          <w:sz w:val="24"/>
          <w:szCs w:val="24"/>
        </w:rPr>
      </w:pPr>
      <w:r w:rsidRPr="009B7BB6">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9B7BB6">
        <w:rPr>
          <w:sz w:val="24"/>
          <w:szCs w:val="24"/>
          <w:vertAlign w:val="superscript"/>
        </w:rPr>
        <w:t>nd</w:t>
      </w:r>
      <w:r w:rsidRPr="009B7BB6">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9B7BB6">
        <w:rPr>
          <w:sz w:val="24"/>
          <w:szCs w:val="24"/>
          <w:vertAlign w:val="superscript"/>
        </w:rPr>
        <w:t>nd</w:t>
      </w:r>
      <w:r w:rsidRPr="009B7BB6">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9B7BB6">
        <w:rPr>
          <w:sz w:val="24"/>
          <w:szCs w:val="24"/>
          <w:vertAlign w:val="superscript"/>
        </w:rPr>
        <w:t>nd</w:t>
      </w:r>
      <w:r w:rsidRPr="009B7BB6">
        <w:rPr>
          <w:sz w:val="24"/>
          <w:szCs w:val="24"/>
        </w:rPr>
        <w:t xml:space="preserve"> Peter 2:5 states “…and spared not the Old World, but saved Noah the 8</w:t>
      </w:r>
      <w:r w:rsidRPr="009B7BB6">
        <w:rPr>
          <w:sz w:val="24"/>
          <w:szCs w:val="24"/>
          <w:vertAlign w:val="superscript"/>
        </w:rPr>
        <w:t>th</w:t>
      </w:r>
      <w:r w:rsidRPr="009B7BB6">
        <w:rPr>
          <w:sz w:val="24"/>
          <w:szCs w:val="24"/>
        </w:rPr>
        <w:t xml:space="preserve"> Person (the 9</w:t>
      </w:r>
      <w:r w:rsidRPr="009B7BB6">
        <w:rPr>
          <w:sz w:val="24"/>
          <w:szCs w:val="24"/>
          <w:vertAlign w:val="superscript"/>
        </w:rPr>
        <w:t>th</w:t>
      </w:r>
      <w:r w:rsidRPr="009B7BB6">
        <w:rPr>
          <w:sz w:val="24"/>
          <w:szCs w:val="24"/>
        </w:rPr>
        <w:t xml:space="preserve"> Person is the including of Enoch in Genesis 5:23), a preacher of righteousness, bringing in the flood upon the World of the ungodly…” In 2</w:t>
      </w:r>
      <w:r w:rsidRPr="009B7BB6">
        <w:rPr>
          <w:sz w:val="24"/>
          <w:szCs w:val="24"/>
          <w:vertAlign w:val="superscript"/>
        </w:rPr>
        <w:t>nd</w:t>
      </w:r>
      <w:r w:rsidRPr="009B7BB6">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5D31B5" w:rsidRPr="009B7BB6" w:rsidRDefault="005D31B5" w:rsidP="005D31B5">
      <w:pPr>
        <w:spacing w:before="240" w:line="480" w:lineRule="auto"/>
        <w:jc w:val="center"/>
        <w:rPr>
          <w:b/>
          <w:sz w:val="24"/>
          <w:szCs w:val="24"/>
        </w:rPr>
      </w:pPr>
      <w:r w:rsidRPr="009B7BB6">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5D31B5" w:rsidRPr="009B7BB6" w:rsidRDefault="005D31B5" w:rsidP="005D31B5">
      <w:pPr>
        <w:spacing w:before="240" w:line="480" w:lineRule="auto"/>
        <w:jc w:val="both"/>
        <w:rPr>
          <w:sz w:val="24"/>
          <w:szCs w:val="24"/>
        </w:rPr>
      </w:pPr>
      <w:r w:rsidRPr="009B7BB6">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9B7BB6">
        <w:rPr>
          <w:sz w:val="24"/>
          <w:szCs w:val="24"/>
          <w:vertAlign w:val="superscript"/>
        </w:rPr>
        <w:t>nd</w:t>
      </w:r>
      <w:r w:rsidRPr="009B7BB6">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9B7BB6">
        <w:rPr>
          <w:sz w:val="24"/>
          <w:szCs w:val="24"/>
          <w:vertAlign w:val="superscript"/>
        </w:rPr>
        <w:t>st</w:t>
      </w:r>
      <w:r w:rsidRPr="009B7BB6">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9B7BB6">
        <w:rPr>
          <w:sz w:val="24"/>
          <w:szCs w:val="24"/>
          <w:vertAlign w:val="superscript"/>
        </w:rPr>
        <w:t>nd</w:t>
      </w:r>
      <w:r w:rsidRPr="009B7BB6">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9B7BB6">
        <w:rPr>
          <w:sz w:val="24"/>
          <w:szCs w:val="24"/>
          <w:vertAlign w:val="superscript"/>
        </w:rPr>
        <w:t>nd</w:t>
      </w:r>
      <w:r w:rsidRPr="009B7BB6">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9B7BB6">
        <w:rPr>
          <w:sz w:val="24"/>
          <w:szCs w:val="24"/>
          <w:vertAlign w:val="superscript"/>
        </w:rPr>
        <w:t>st</w:t>
      </w:r>
      <w:r w:rsidRPr="009B7BB6">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5D31B5" w:rsidRPr="009B7BB6" w:rsidRDefault="005D31B5" w:rsidP="005D31B5">
      <w:pPr>
        <w:spacing w:before="240" w:line="480" w:lineRule="auto"/>
        <w:jc w:val="center"/>
        <w:rPr>
          <w:b/>
          <w:sz w:val="24"/>
          <w:szCs w:val="24"/>
        </w:rPr>
      </w:pPr>
      <w:r w:rsidRPr="009B7BB6">
        <w:rPr>
          <w:b/>
          <w:sz w:val="24"/>
          <w:szCs w:val="24"/>
        </w:rPr>
        <w:t>The Old &amp; Young Universe destroyed by the Agape Loves and Omni-Benevolences concerns the Skin &amp; the Whole Body inside the Kingdom of the Father Stephen by which only 1 Eternal Creature was Saved---the Lord Enoch</w:t>
      </w:r>
    </w:p>
    <w:p w:rsidR="005D31B5" w:rsidRPr="009B7BB6" w:rsidRDefault="005D31B5" w:rsidP="005D31B5">
      <w:pPr>
        <w:spacing w:before="240" w:line="480" w:lineRule="auto"/>
        <w:jc w:val="both"/>
        <w:rPr>
          <w:sz w:val="24"/>
          <w:szCs w:val="24"/>
        </w:rPr>
      </w:pPr>
      <w:r w:rsidRPr="009B7BB6">
        <w:rPr>
          <w:sz w:val="24"/>
          <w:szCs w:val="24"/>
        </w:rPr>
        <w:t xml:space="preserve">In Song of Solomon 8:7 mentions “Many Waters cannot quench (Agape) Love, nor can the floods drown it…” In Isaiah 24:1-23 states “Behold, the </w:t>
      </w:r>
      <w:r w:rsidRPr="009B7BB6">
        <w:rPr>
          <w:b/>
          <w:sz w:val="24"/>
          <w:szCs w:val="24"/>
        </w:rPr>
        <w:t>LORD (FATHER STEPHEN)</w:t>
      </w:r>
      <w:r w:rsidRPr="009B7BB6">
        <w:rPr>
          <w:sz w:val="24"/>
          <w:szCs w:val="24"/>
        </w:rPr>
        <w:t xml:space="preserve"> makes the Earth empty and makes it waste, distorts its surface and scatters abroad its inhabitants. And it shall be: As with the </w:t>
      </w:r>
      <w:r w:rsidRPr="009B7BB6">
        <w:rPr>
          <w:b/>
          <w:sz w:val="24"/>
          <w:szCs w:val="24"/>
        </w:rPr>
        <w:t>People</w:t>
      </w:r>
      <w:r w:rsidRPr="009B7BB6">
        <w:rPr>
          <w:sz w:val="24"/>
          <w:szCs w:val="24"/>
        </w:rPr>
        <w:t xml:space="preserve">, so with the </w:t>
      </w:r>
      <w:r w:rsidRPr="009B7BB6">
        <w:rPr>
          <w:b/>
          <w:sz w:val="24"/>
          <w:szCs w:val="24"/>
        </w:rPr>
        <w:t>Priest</w:t>
      </w:r>
      <w:r w:rsidRPr="009B7BB6">
        <w:rPr>
          <w:sz w:val="24"/>
          <w:szCs w:val="24"/>
        </w:rPr>
        <w:t xml:space="preserve">. As with the </w:t>
      </w:r>
      <w:r w:rsidRPr="009B7BB6">
        <w:rPr>
          <w:b/>
          <w:sz w:val="24"/>
          <w:szCs w:val="24"/>
        </w:rPr>
        <w:t>Servant</w:t>
      </w:r>
      <w:r w:rsidRPr="009B7BB6">
        <w:rPr>
          <w:sz w:val="24"/>
          <w:szCs w:val="24"/>
        </w:rPr>
        <w:t xml:space="preserve">, so with His </w:t>
      </w:r>
      <w:r w:rsidRPr="009B7BB6">
        <w:rPr>
          <w:b/>
          <w:sz w:val="24"/>
          <w:szCs w:val="24"/>
        </w:rPr>
        <w:t>Master</w:t>
      </w:r>
      <w:r w:rsidRPr="009B7BB6">
        <w:rPr>
          <w:sz w:val="24"/>
          <w:szCs w:val="24"/>
        </w:rPr>
        <w:t xml:space="preserve">. As with the </w:t>
      </w:r>
      <w:r w:rsidRPr="009B7BB6">
        <w:rPr>
          <w:b/>
          <w:sz w:val="24"/>
          <w:szCs w:val="24"/>
        </w:rPr>
        <w:t>Maid</w:t>
      </w:r>
      <w:r w:rsidRPr="009B7BB6">
        <w:rPr>
          <w:sz w:val="24"/>
          <w:szCs w:val="24"/>
        </w:rPr>
        <w:t xml:space="preserve">, so with Her </w:t>
      </w:r>
      <w:r w:rsidRPr="009B7BB6">
        <w:rPr>
          <w:b/>
          <w:sz w:val="24"/>
          <w:szCs w:val="24"/>
        </w:rPr>
        <w:t>Mistress</w:t>
      </w:r>
      <w:r w:rsidRPr="009B7BB6">
        <w:rPr>
          <w:sz w:val="24"/>
          <w:szCs w:val="24"/>
        </w:rPr>
        <w:t xml:space="preserve">. As with the </w:t>
      </w:r>
      <w:r w:rsidRPr="009B7BB6">
        <w:rPr>
          <w:b/>
          <w:sz w:val="24"/>
          <w:szCs w:val="24"/>
        </w:rPr>
        <w:t>Buyer</w:t>
      </w:r>
      <w:r w:rsidRPr="009B7BB6">
        <w:rPr>
          <w:sz w:val="24"/>
          <w:szCs w:val="24"/>
        </w:rPr>
        <w:t xml:space="preserve">, so with the </w:t>
      </w:r>
      <w:r w:rsidRPr="009B7BB6">
        <w:rPr>
          <w:b/>
          <w:sz w:val="24"/>
          <w:szCs w:val="24"/>
        </w:rPr>
        <w:t>Seller</w:t>
      </w:r>
      <w:r w:rsidRPr="009B7BB6">
        <w:rPr>
          <w:sz w:val="24"/>
          <w:szCs w:val="24"/>
        </w:rPr>
        <w:t xml:space="preserve">. As with the </w:t>
      </w:r>
      <w:r w:rsidRPr="009B7BB6">
        <w:rPr>
          <w:b/>
          <w:sz w:val="24"/>
          <w:szCs w:val="24"/>
        </w:rPr>
        <w:t>Lender</w:t>
      </w:r>
      <w:r w:rsidRPr="009B7BB6">
        <w:rPr>
          <w:sz w:val="24"/>
          <w:szCs w:val="24"/>
        </w:rPr>
        <w:t xml:space="preserve">, so with the </w:t>
      </w:r>
      <w:r w:rsidRPr="009B7BB6">
        <w:rPr>
          <w:b/>
          <w:sz w:val="24"/>
          <w:szCs w:val="24"/>
        </w:rPr>
        <w:t>Borrower</w:t>
      </w:r>
      <w:r w:rsidRPr="009B7BB6">
        <w:rPr>
          <w:sz w:val="24"/>
          <w:szCs w:val="24"/>
        </w:rPr>
        <w:t xml:space="preserve">. As with the </w:t>
      </w:r>
      <w:r w:rsidRPr="009B7BB6">
        <w:rPr>
          <w:b/>
          <w:sz w:val="24"/>
          <w:szCs w:val="24"/>
        </w:rPr>
        <w:t>Creditor</w:t>
      </w:r>
      <w:r w:rsidRPr="009B7BB6">
        <w:rPr>
          <w:sz w:val="24"/>
          <w:szCs w:val="24"/>
        </w:rPr>
        <w:t xml:space="preserve">, so with the </w:t>
      </w:r>
      <w:r w:rsidRPr="009B7BB6">
        <w:rPr>
          <w:b/>
          <w:sz w:val="24"/>
          <w:szCs w:val="24"/>
        </w:rPr>
        <w:t>Debtor</w:t>
      </w:r>
      <w:r w:rsidRPr="009B7BB6">
        <w:rPr>
          <w:sz w:val="24"/>
          <w:szCs w:val="24"/>
        </w:rPr>
        <w:t xml:space="preserve">. The Land shall be entirely emptied and utterly plundered, for the </w:t>
      </w:r>
      <w:r w:rsidRPr="009B7BB6">
        <w:rPr>
          <w:b/>
          <w:sz w:val="24"/>
          <w:szCs w:val="24"/>
        </w:rPr>
        <w:t xml:space="preserve">LORD (FATHER STEPHEN) </w:t>
      </w:r>
      <w:r w:rsidRPr="009B7BB6">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9B7BB6">
        <w:rPr>
          <w:b/>
          <w:sz w:val="24"/>
          <w:szCs w:val="24"/>
        </w:rPr>
        <w:t>LORD (FATHER STEPHEN)</w:t>
      </w:r>
      <w:r w:rsidRPr="009B7BB6">
        <w:rPr>
          <w:sz w:val="24"/>
          <w:szCs w:val="24"/>
        </w:rPr>
        <w:t xml:space="preserve"> they shall cry aloud from the sea. Therefore glorify the </w:t>
      </w:r>
      <w:r w:rsidRPr="009B7BB6">
        <w:rPr>
          <w:b/>
          <w:sz w:val="24"/>
          <w:szCs w:val="24"/>
        </w:rPr>
        <w:t>LORD (FATHER STEPHEN)</w:t>
      </w:r>
      <w:r w:rsidRPr="009B7BB6">
        <w:rPr>
          <w:sz w:val="24"/>
          <w:szCs w:val="24"/>
        </w:rPr>
        <w:t xml:space="preserve"> in the dawning light, the Name </w:t>
      </w:r>
      <w:r w:rsidRPr="009B7BB6">
        <w:rPr>
          <w:b/>
          <w:sz w:val="24"/>
          <w:szCs w:val="24"/>
        </w:rPr>
        <w:t>(FATHER STEPHEN OUR LORD) of the LORD GOD of Israel</w:t>
      </w:r>
      <w:r w:rsidRPr="009B7BB6">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9B7BB6">
        <w:rPr>
          <w:b/>
          <w:sz w:val="24"/>
          <w:szCs w:val="24"/>
        </w:rPr>
        <w:t>LORD (FATHER STEPHEN)</w:t>
      </w:r>
      <w:r w:rsidRPr="009B7BB6">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9B7BB6">
        <w:rPr>
          <w:b/>
          <w:sz w:val="24"/>
          <w:szCs w:val="24"/>
        </w:rPr>
        <w:t>LORD (FATHER STEPHEN) of Hosts</w:t>
      </w:r>
      <w:r w:rsidRPr="009B7BB6">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9B7BB6">
        <w:rPr>
          <w:sz w:val="24"/>
          <w:szCs w:val="24"/>
          <w:vertAlign w:val="superscript"/>
        </w:rPr>
        <w:t>st</w:t>
      </w:r>
      <w:r w:rsidRPr="009B7BB6">
        <w:rPr>
          <w:sz w:val="24"/>
          <w:szCs w:val="24"/>
        </w:rPr>
        <w:t>-September 21</w:t>
      </w:r>
      <w:r w:rsidRPr="009B7BB6">
        <w:rPr>
          <w:sz w:val="24"/>
          <w:szCs w:val="24"/>
          <w:vertAlign w:val="superscript"/>
        </w:rPr>
        <w:t>st</w:t>
      </w:r>
      <w:r w:rsidRPr="009B7BB6">
        <w:rPr>
          <w:sz w:val="24"/>
          <w:szCs w:val="24"/>
        </w:rPr>
        <w:t xml:space="preserve"> , The Sacred Calendar from September 21</w:t>
      </w:r>
      <w:r w:rsidRPr="009B7BB6">
        <w:rPr>
          <w:sz w:val="24"/>
          <w:szCs w:val="24"/>
          <w:vertAlign w:val="superscript"/>
        </w:rPr>
        <w:t>st</w:t>
      </w:r>
      <w:r w:rsidRPr="009B7BB6">
        <w:rPr>
          <w:sz w:val="24"/>
          <w:szCs w:val="24"/>
        </w:rPr>
        <w:t>-December 21</w:t>
      </w:r>
      <w:r w:rsidRPr="009B7BB6">
        <w:rPr>
          <w:sz w:val="24"/>
          <w:szCs w:val="24"/>
          <w:vertAlign w:val="superscript"/>
        </w:rPr>
        <w:t>st</w:t>
      </w:r>
      <w:r w:rsidRPr="009B7BB6">
        <w:rPr>
          <w:sz w:val="24"/>
          <w:szCs w:val="24"/>
        </w:rPr>
        <w:t xml:space="preserve"> &amp; the Civil Calendar of the King’s Contracts &amp; Birthrights from March 21</w:t>
      </w:r>
      <w:r w:rsidRPr="009B7BB6">
        <w:rPr>
          <w:sz w:val="24"/>
          <w:szCs w:val="24"/>
          <w:vertAlign w:val="superscript"/>
        </w:rPr>
        <w:t>st</w:t>
      </w:r>
      <w:r w:rsidRPr="009B7BB6">
        <w:rPr>
          <w:sz w:val="24"/>
          <w:szCs w:val="24"/>
        </w:rPr>
        <w:t>-June 21</w:t>
      </w:r>
      <w:r w:rsidRPr="009B7BB6">
        <w:rPr>
          <w:sz w:val="24"/>
          <w:szCs w:val="24"/>
          <w:vertAlign w:val="superscript"/>
        </w:rPr>
        <w:t>st</w:t>
      </w:r>
      <w:r w:rsidRPr="009B7BB6">
        <w:rPr>
          <w:sz w:val="24"/>
          <w:szCs w:val="24"/>
        </w:rPr>
        <w:t>) and Winter (The Gregorian Calendar from December 21</w:t>
      </w:r>
      <w:r w:rsidRPr="009B7BB6">
        <w:rPr>
          <w:sz w:val="24"/>
          <w:szCs w:val="24"/>
          <w:vertAlign w:val="superscript"/>
        </w:rPr>
        <w:t>st</w:t>
      </w:r>
      <w:r w:rsidRPr="009B7BB6">
        <w:rPr>
          <w:sz w:val="24"/>
          <w:szCs w:val="24"/>
        </w:rPr>
        <w:t>-March 21</w:t>
      </w:r>
      <w:r w:rsidRPr="009B7BB6">
        <w:rPr>
          <w:sz w:val="24"/>
          <w:szCs w:val="24"/>
          <w:vertAlign w:val="superscript"/>
        </w:rPr>
        <w:t>st</w:t>
      </w:r>
      <w:r w:rsidRPr="009B7BB6">
        <w:rPr>
          <w:sz w:val="24"/>
          <w:szCs w:val="24"/>
        </w:rPr>
        <w:t>, The Sacred Calendar from March 21</w:t>
      </w:r>
      <w:r w:rsidRPr="009B7BB6">
        <w:rPr>
          <w:sz w:val="24"/>
          <w:szCs w:val="24"/>
          <w:vertAlign w:val="superscript"/>
        </w:rPr>
        <w:t>st</w:t>
      </w:r>
      <w:r w:rsidRPr="009B7BB6">
        <w:rPr>
          <w:sz w:val="24"/>
          <w:szCs w:val="24"/>
        </w:rPr>
        <w:t>-June 21</w:t>
      </w:r>
      <w:r w:rsidRPr="009B7BB6">
        <w:rPr>
          <w:sz w:val="24"/>
          <w:szCs w:val="24"/>
          <w:vertAlign w:val="superscript"/>
        </w:rPr>
        <w:t xml:space="preserve">st </w:t>
      </w:r>
      <w:r w:rsidRPr="009B7BB6">
        <w:rPr>
          <w:sz w:val="24"/>
          <w:szCs w:val="24"/>
        </w:rPr>
        <w:t>&amp; The Civil Calendar of the Kings Contracts &amp; Birthrights from June 21</w:t>
      </w:r>
      <w:r w:rsidRPr="009B7BB6">
        <w:rPr>
          <w:sz w:val="24"/>
          <w:szCs w:val="24"/>
          <w:vertAlign w:val="superscript"/>
        </w:rPr>
        <w:t>st</w:t>
      </w:r>
      <w:r w:rsidRPr="009B7BB6">
        <w:rPr>
          <w:sz w:val="24"/>
          <w:szCs w:val="24"/>
        </w:rPr>
        <w:t>-September 21</w:t>
      </w:r>
      <w:r w:rsidRPr="009B7BB6">
        <w:rPr>
          <w:sz w:val="24"/>
          <w:szCs w:val="24"/>
          <w:vertAlign w:val="superscript"/>
        </w:rPr>
        <w:t>st</w:t>
      </w:r>
      <w:r w:rsidRPr="009B7BB6">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9B7BB6">
        <w:rPr>
          <w:sz w:val="24"/>
          <w:szCs w:val="24"/>
          <w:vertAlign w:val="superscript"/>
        </w:rPr>
        <w:t>st</w:t>
      </w:r>
      <w:r w:rsidRPr="009B7BB6">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9B7BB6">
        <w:rPr>
          <w:sz w:val="24"/>
          <w:szCs w:val="24"/>
          <w:vertAlign w:val="superscript"/>
        </w:rPr>
        <w:t>nd</w:t>
      </w:r>
      <w:r w:rsidRPr="009B7BB6">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9B7BB6">
        <w:rPr>
          <w:sz w:val="24"/>
          <w:szCs w:val="24"/>
          <w:vertAlign w:val="superscript"/>
        </w:rPr>
        <w:t>st</w:t>
      </w:r>
      <w:r w:rsidRPr="009B7BB6">
        <w:rPr>
          <w:sz w:val="24"/>
          <w:szCs w:val="24"/>
        </w:rPr>
        <w:t xml:space="preserve"> John 4:17 mentions “(Agape) love has been perfected among Us in this: that we may have boldness in the Day of Judgment, because as He is, so are We in this World.”         </w:t>
      </w:r>
    </w:p>
    <w:p w:rsidR="005D31B5" w:rsidRPr="009B7BB6" w:rsidRDefault="005D31B5" w:rsidP="005D31B5">
      <w:pPr>
        <w:spacing w:before="240" w:line="480" w:lineRule="auto"/>
        <w:jc w:val="center"/>
        <w:rPr>
          <w:b/>
          <w:sz w:val="24"/>
          <w:szCs w:val="24"/>
        </w:rPr>
      </w:pPr>
      <w:r w:rsidRPr="009B7BB6">
        <w:rPr>
          <w:b/>
          <w:sz w:val="24"/>
          <w:szCs w:val="24"/>
        </w:rPr>
        <w:t>Signs of the Time and End of the Age of the Father Stephen</w:t>
      </w:r>
    </w:p>
    <w:p w:rsidR="005D31B5" w:rsidRPr="009B7BB6" w:rsidRDefault="005D31B5" w:rsidP="005D31B5">
      <w:pPr>
        <w:spacing w:before="240" w:line="480" w:lineRule="auto"/>
        <w:jc w:val="both"/>
        <w:rPr>
          <w:sz w:val="24"/>
          <w:szCs w:val="24"/>
        </w:rPr>
      </w:pPr>
      <w:r w:rsidRPr="009B7BB6">
        <w:rPr>
          <w:sz w:val="24"/>
          <w:szCs w:val="24"/>
        </w:rPr>
        <w:t>In 2</w:t>
      </w:r>
      <w:r w:rsidRPr="009B7BB6">
        <w:rPr>
          <w:sz w:val="24"/>
          <w:szCs w:val="24"/>
          <w:vertAlign w:val="superscript"/>
        </w:rPr>
        <w:t>nd</w:t>
      </w:r>
      <w:r w:rsidRPr="009B7BB6">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9B7BB6">
        <w:rPr>
          <w:sz w:val="24"/>
          <w:szCs w:val="24"/>
          <w:vertAlign w:val="superscript"/>
        </w:rPr>
        <w:t>nd</w:t>
      </w:r>
      <w:r w:rsidRPr="009B7BB6">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9B7BB6">
        <w:rPr>
          <w:sz w:val="24"/>
          <w:szCs w:val="24"/>
          <w:vertAlign w:val="superscript"/>
        </w:rPr>
        <w:t>nd</w:t>
      </w:r>
      <w:r w:rsidRPr="009B7BB6">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9B7BB6">
        <w:rPr>
          <w:sz w:val="24"/>
          <w:szCs w:val="24"/>
          <w:vertAlign w:val="superscript"/>
        </w:rPr>
        <w:t>nd</w:t>
      </w:r>
      <w:r w:rsidRPr="009B7BB6">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9B7BB6">
        <w:rPr>
          <w:sz w:val="24"/>
          <w:szCs w:val="24"/>
          <w:vertAlign w:val="superscript"/>
        </w:rPr>
        <w:t>st</w:t>
      </w:r>
      <w:r w:rsidRPr="009B7BB6">
        <w:rPr>
          <w:sz w:val="24"/>
          <w:szCs w:val="24"/>
        </w:rPr>
        <w:t>-June 21</w:t>
      </w:r>
      <w:r w:rsidRPr="009B7BB6">
        <w:rPr>
          <w:sz w:val="24"/>
          <w:szCs w:val="24"/>
          <w:vertAlign w:val="superscript"/>
        </w:rPr>
        <w:t>st</w:t>
      </w:r>
      <w:r w:rsidRPr="009B7BB6">
        <w:rPr>
          <w:sz w:val="24"/>
          <w:szCs w:val="24"/>
        </w:rPr>
        <w:t>, The Civil Calendar from June 21</w:t>
      </w:r>
      <w:r w:rsidRPr="009B7BB6">
        <w:rPr>
          <w:sz w:val="24"/>
          <w:szCs w:val="24"/>
          <w:vertAlign w:val="superscript"/>
        </w:rPr>
        <w:t>st</w:t>
      </w:r>
      <w:r w:rsidRPr="009B7BB6">
        <w:rPr>
          <w:sz w:val="24"/>
          <w:szCs w:val="24"/>
        </w:rPr>
        <w:t>-September 21</w:t>
      </w:r>
      <w:r w:rsidRPr="009B7BB6">
        <w:rPr>
          <w:sz w:val="24"/>
          <w:szCs w:val="24"/>
          <w:vertAlign w:val="superscript"/>
        </w:rPr>
        <w:t>st</w:t>
      </w:r>
      <w:r w:rsidRPr="009B7BB6">
        <w:rPr>
          <w:sz w:val="24"/>
          <w:szCs w:val="24"/>
        </w:rPr>
        <w:t xml:space="preserve"> &amp; The Gregorian Calendar from December 21</w:t>
      </w:r>
      <w:r w:rsidRPr="009B7BB6">
        <w:rPr>
          <w:sz w:val="24"/>
          <w:szCs w:val="24"/>
          <w:vertAlign w:val="superscript"/>
        </w:rPr>
        <w:t>st</w:t>
      </w:r>
      <w:r w:rsidRPr="009B7BB6">
        <w:rPr>
          <w:sz w:val="24"/>
          <w:szCs w:val="24"/>
        </w:rPr>
        <w:t>-March 21</w:t>
      </w:r>
      <w:r w:rsidRPr="009B7BB6">
        <w:rPr>
          <w:sz w:val="24"/>
          <w:szCs w:val="24"/>
          <w:vertAlign w:val="superscript"/>
        </w:rPr>
        <w:t>st</w:t>
      </w:r>
      <w:r w:rsidRPr="009B7BB6">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9B7BB6">
        <w:rPr>
          <w:sz w:val="24"/>
          <w:szCs w:val="24"/>
          <w:vertAlign w:val="superscript"/>
        </w:rPr>
        <w:t>st</w:t>
      </w:r>
      <w:r w:rsidRPr="009B7BB6">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5D31B5" w:rsidRPr="009B7BB6" w:rsidRDefault="005D31B5" w:rsidP="005D31B5">
      <w:pPr>
        <w:spacing w:before="240" w:line="480" w:lineRule="auto"/>
        <w:jc w:val="center"/>
        <w:rPr>
          <w:b/>
          <w:sz w:val="24"/>
          <w:szCs w:val="24"/>
        </w:rPr>
      </w:pPr>
      <w:r w:rsidRPr="009B7BB6">
        <w:rPr>
          <w:b/>
          <w:sz w:val="24"/>
          <w:szCs w:val="24"/>
        </w:rPr>
        <w:t>The Son of Man will Judge the Nations by the Father Stephen</w:t>
      </w:r>
    </w:p>
    <w:p w:rsidR="005D31B5" w:rsidRPr="009B7BB6" w:rsidRDefault="005D31B5" w:rsidP="005D31B5">
      <w:pPr>
        <w:spacing w:before="240" w:line="480" w:lineRule="auto"/>
        <w:jc w:val="both"/>
        <w:rPr>
          <w:sz w:val="24"/>
          <w:szCs w:val="24"/>
        </w:rPr>
      </w:pPr>
      <w:r w:rsidRPr="009B7BB6">
        <w:rPr>
          <w:sz w:val="24"/>
          <w:szCs w:val="24"/>
        </w:rPr>
        <w:t>In 1</w:t>
      </w:r>
      <w:r w:rsidRPr="009B7BB6">
        <w:rPr>
          <w:sz w:val="24"/>
          <w:szCs w:val="24"/>
          <w:vertAlign w:val="superscript"/>
        </w:rPr>
        <w:t>st</w:t>
      </w:r>
      <w:r w:rsidRPr="009B7BB6">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5D31B5" w:rsidRPr="009B7BB6" w:rsidRDefault="005D31B5" w:rsidP="005D31B5">
      <w:pPr>
        <w:spacing w:before="240" w:line="480" w:lineRule="auto"/>
        <w:jc w:val="center"/>
        <w:rPr>
          <w:b/>
          <w:sz w:val="24"/>
          <w:szCs w:val="24"/>
        </w:rPr>
      </w:pPr>
      <w:r w:rsidRPr="009B7BB6">
        <w:rPr>
          <w:b/>
          <w:sz w:val="24"/>
          <w:szCs w:val="24"/>
        </w:rPr>
        <w:t>No one knows the Day or the Hour of the Father Stephen</w:t>
      </w:r>
    </w:p>
    <w:p w:rsidR="005D31B5" w:rsidRPr="009B7BB6" w:rsidRDefault="005D31B5" w:rsidP="005D31B5">
      <w:pPr>
        <w:spacing w:before="240" w:line="480" w:lineRule="auto"/>
        <w:jc w:val="both"/>
        <w:rPr>
          <w:sz w:val="24"/>
          <w:szCs w:val="24"/>
        </w:rPr>
      </w:pPr>
      <w:r w:rsidRPr="009B7BB6">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5D31B5" w:rsidRPr="009B7BB6" w:rsidRDefault="005D31B5" w:rsidP="005D31B5">
      <w:pPr>
        <w:spacing w:before="240" w:line="480" w:lineRule="auto"/>
        <w:jc w:val="center"/>
        <w:rPr>
          <w:b/>
          <w:sz w:val="24"/>
          <w:szCs w:val="24"/>
        </w:rPr>
      </w:pPr>
      <w:r w:rsidRPr="009B7BB6">
        <w:rPr>
          <w:b/>
          <w:sz w:val="24"/>
          <w:szCs w:val="24"/>
        </w:rPr>
        <w:t>The Day of the Father Stephen has passed in the Young Universe since March 2012</w:t>
      </w:r>
    </w:p>
    <w:p w:rsidR="005D31B5" w:rsidRPr="009B7BB6" w:rsidRDefault="005D31B5" w:rsidP="005D31B5">
      <w:pPr>
        <w:spacing w:before="240" w:line="480" w:lineRule="auto"/>
        <w:jc w:val="both"/>
        <w:rPr>
          <w:sz w:val="24"/>
          <w:szCs w:val="24"/>
        </w:rPr>
      </w:pPr>
      <w:r w:rsidRPr="009B7BB6">
        <w:rPr>
          <w:sz w:val="24"/>
          <w:szCs w:val="24"/>
        </w:rPr>
        <w:t>There are a total of 13 Days equal to the Day that rules the 13 Nights equal to the Night equal to 13,000 (26,000) years with the Lord in Matthew 20:12. The 13 Days concerns the 1</w:t>
      </w:r>
      <w:r w:rsidRPr="009B7BB6">
        <w:rPr>
          <w:sz w:val="24"/>
          <w:szCs w:val="24"/>
          <w:vertAlign w:val="superscript"/>
        </w:rPr>
        <w:t>st</w:t>
      </w:r>
      <w:r w:rsidRPr="009B7BB6">
        <w:rPr>
          <w:sz w:val="24"/>
          <w:szCs w:val="24"/>
        </w:rPr>
        <w:t xml:space="preserve"> Lord Yahweh’s Creator Qanah Day in the Creation the Father Stephen Our Lord around 10,012BC-9,012BC in Proverbs 8:22-25 (RSV), the Father Stephen’s Lordship of the Trinity’s 2</w:t>
      </w:r>
      <w:r w:rsidRPr="009B7BB6">
        <w:rPr>
          <w:sz w:val="24"/>
          <w:szCs w:val="24"/>
          <w:vertAlign w:val="superscript"/>
        </w:rPr>
        <w:t>nd</w:t>
      </w:r>
      <w:r w:rsidRPr="009B7BB6">
        <w:rPr>
          <w:sz w:val="24"/>
          <w:szCs w:val="24"/>
        </w:rPr>
        <w:t xml:space="preserve"> Creator Bara Day around 9,012BC-8,012BC in Genesis 1:1, the 3</w:t>
      </w:r>
      <w:r w:rsidRPr="009B7BB6">
        <w:rPr>
          <w:sz w:val="24"/>
          <w:szCs w:val="24"/>
          <w:vertAlign w:val="superscript"/>
        </w:rPr>
        <w:t>rd</w:t>
      </w:r>
      <w:r w:rsidRPr="009B7BB6">
        <w:rPr>
          <w:sz w:val="24"/>
          <w:szCs w:val="24"/>
        </w:rPr>
        <w:t xml:space="preserve"> Lucifer’s Bara Day around 8,012BC-7,012BC in Genesis 1:1, the 4</w:t>
      </w:r>
      <w:r w:rsidRPr="009B7BB6">
        <w:rPr>
          <w:sz w:val="24"/>
          <w:szCs w:val="24"/>
          <w:vertAlign w:val="superscript"/>
        </w:rPr>
        <w:t>th</w:t>
      </w:r>
      <w:r w:rsidRPr="009B7BB6">
        <w:rPr>
          <w:sz w:val="24"/>
          <w:szCs w:val="24"/>
        </w:rPr>
        <w:t xml:space="preserve"> Michael’s Asah Day around 7,012BC-6,012BC in Genesis 1:7. The 5</w:t>
      </w:r>
      <w:r w:rsidRPr="009B7BB6">
        <w:rPr>
          <w:sz w:val="24"/>
          <w:szCs w:val="24"/>
          <w:vertAlign w:val="superscript"/>
        </w:rPr>
        <w:t>th</w:t>
      </w:r>
      <w:r w:rsidRPr="009B7BB6">
        <w:rPr>
          <w:sz w:val="24"/>
          <w:szCs w:val="24"/>
        </w:rPr>
        <w:t xml:space="preserve"> Nathan’s Law Day around 6,012BC-5,012BC in Genesis 1:17, the 6</w:t>
      </w:r>
      <w:r w:rsidRPr="009B7BB6">
        <w:rPr>
          <w:sz w:val="24"/>
          <w:szCs w:val="24"/>
          <w:vertAlign w:val="superscript"/>
        </w:rPr>
        <w:t>th</w:t>
      </w:r>
      <w:r w:rsidRPr="009B7BB6">
        <w:rPr>
          <w:sz w:val="24"/>
          <w:szCs w:val="24"/>
        </w:rPr>
        <w:t xml:space="preserve"> Adam’s Yatsar Day around 5,012BC-4,012BC in Genesis 1:26 &amp; Luke 3:38, the 7</w:t>
      </w:r>
      <w:r w:rsidRPr="009B7BB6">
        <w:rPr>
          <w:sz w:val="24"/>
          <w:szCs w:val="24"/>
          <w:vertAlign w:val="superscript"/>
        </w:rPr>
        <w:t>th</w:t>
      </w:r>
      <w:r w:rsidRPr="009B7BB6">
        <w:rPr>
          <w:sz w:val="24"/>
          <w:szCs w:val="24"/>
        </w:rPr>
        <w:t xml:space="preserve"> Noah’s Day around 4,012BC-3,012BC in Genesis 5:29 &amp; Luke 3:34, the 8</w:t>
      </w:r>
      <w:r w:rsidRPr="009B7BB6">
        <w:rPr>
          <w:sz w:val="24"/>
          <w:szCs w:val="24"/>
          <w:vertAlign w:val="superscript"/>
        </w:rPr>
        <w:t>th</w:t>
      </w:r>
      <w:r w:rsidRPr="009B7BB6">
        <w:rPr>
          <w:sz w:val="24"/>
          <w:szCs w:val="24"/>
        </w:rPr>
        <w:t xml:space="preserve"> Abraham’s Day around 3,012BC-2,012BC in Genesis 11:26 &amp; Matthew 1:2 &amp; Luke 3:34, the 9</w:t>
      </w:r>
      <w:r w:rsidRPr="009B7BB6">
        <w:rPr>
          <w:sz w:val="24"/>
          <w:szCs w:val="24"/>
          <w:vertAlign w:val="superscript"/>
        </w:rPr>
        <w:t>th</w:t>
      </w:r>
      <w:r w:rsidRPr="009B7BB6">
        <w:rPr>
          <w:sz w:val="24"/>
          <w:szCs w:val="24"/>
        </w:rPr>
        <w:t xml:space="preserve"> David’s Day around 2,012BC-1,012BC in Matthew 1:6, 17 &amp; Luke 3:31, the 10</w:t>
      </w:r>
      <w:r w:rsidRPr="009B7BB6">
        <w:rPr>
          <w:sz w:val="24"/>
          <w:szCs w:val="24"/>
          <w:vertAlign w:val="superscript"/>
        </w:rPr>
        <w:t>th</w:t>
      </w:r>
      <w:r w:rsidRPr="009B7BB6">
        <w:rPr>
          <w:sz w:val="24"/>
          <w:szCs w:val="24"/>
        </w:rPr>
        <w:t xml:space="preserve"> Babylon’s Day around 1,012BC-12AD in Matthew 1:11, 17, the 11</w:t>
      </w:r>
      <w:r w:rsidRPr="009B7BB6">
        <w:rPr>
          <w:sz w:val="24"/>
          <w:szCs w:val="24"/>
          <w:vertAlign w:val="superscript"/>
        </w:rPr>
        <w:t>th</w:t>
      </w:r>
      <w:r w:rsidRPr="009B7BB6">
        <w:rPr>
          <w:sz w:val="24"/>
          <w:szCs w:val="24"/>
        </w:rPr>
        <w:t xml:space="preserve"> Son Jesus’ Day around 12AD-1,012AD in Matthew 1:16, 17 &amp; Luke 3:23, the 12</w:t>
      </w:r>
      <w:r w:rsidRPr="009B7BB6">
        <w:rPr>
          <w:sz w:val="24"/>
          <w:szCs w:val="24"/>
          <w:vertAlign w:val="superscript"/>
        </w:rPr>
        <w:t>th</w:t>
      </w:r>
      <w:r w:rsidRPr="009B7BB6">
        <w:rPr>
          <w:sz w:val="24"/>
          <w:szCs w:val="24"/>
        </w:rPr>
        <w:t xml:space="preserve"> Brother John’s Day around 1,012AD-2,012AD and the 13</w:t>
      </w:r>
      <w:r w:rsidRPr="009B7BB6">
        <w:rPr>
          <w:sz w:val="24"/>
          <w:szCs w:val="24"/>
          <w:vertAlign w:val="superscript"/>
        </w:rPr>
        <w:t>th</w:t>
      </w:r>
      <w:r w:rsidRPr="009B7BB6">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9B7BB6">
        <w:rPr>
          <w:b/>
          <w:sz w:val="24"/>
          <w:szCs w:val="24"/>
        </w:rPr>
        <w:t>Who is the Lord Lucifer’s Party that the Lord Yahweh will cast into Hell at the End Time</w:t>
      </w:r>
      <w:r w:rsidRPr="009B7BB6">
        <w:rPr>
          <w:sz w:val="24"/>
          <w:szCs w:val="24"/>
        </w:rPr>
        <w:t xml:space="preserve">.” </w:t>
      </w:r>
    </w:p>
    <w:p w:rsidR="005D31B5" w:rsidRPr="009B7BB6" w:rsidRDefault="005D31B5" w:rsidP="005D31B5">
      <w:pPr>
        <w:spacing w:line="480" w:lineRule="auto"/>
        <w:jc w:val="both"/>
        <w:rPr>
          <w:sz w:val="24"/>
          <w:szCs w:val="24"/>
        </w:rPr>
      </w:pPr>
      <w:r w:rsidRPr="009B7BB6">
        <w:rPr>
          <w:sz w:val="24"/>
          <w:szCs w:val="24"/>
        </w:rPr>
        <w:t>Food left over: Remaining Food is in Exodus 10:5, 12, 15; 16:19-20, 23-24; Judges 1:7; Ruth 2:14, 18; 2</w:t>
      </w:r>
      <w:r w:rsidRPr="009B7BB6">
        <w:rPr>
          <w:sz w:val="24"/>
          <w:szCs w:val="24"/>
          <w:vertAlign w:val="superscript"/>
        </w:rPr>
        <w:t>nd</w:t>
      </w:r>
      <w:r w:rsidRPr="009B7BB6">
        <w:rPr>
          <w:sz w:val="24"/>
          <w:szCs w:val="24"/>
        </w:rPr>
        <w:t xml:space="preserve"> Kings 4:43-44; 2</w:t>
      </w:r>
      <w:r w:rsidRPr="009B7BB6">
        <w:rPr>
          <w:sz w:val="24"/>
          <w:szCs w:val="24"/>
          <w:vertAlign w:val="superscript"/>
        </w:rPr>
        <w:t>nd</w:t>
      </w:r>
      <w:r w:rsidRPr="009B7BB6">
        <w:rPr>
          <w:sz w:val="24"/>
          <w:szCs w:val="24"/>
        </w:rPr>
        <w:t xml:space="preserve"> Chronicles 31:10; Ezekiel 13:19; Joel 1:4; Matthew 14:20; 15:27, 37; 16:9-10; Mark 6:43; 7:28; 8:8, 19, 20; John 6:12, 13 &amp; Luke 9:17; 16:21. </w:t>
      </w:r>
    </w:p>
    <w:p w:rsidR="005D31B5" w:rsidRPr="009B7BB6" w:rsidRDefault="005D31B5" w:rsidP="005D31B5">
      <w:pPr>
        <w:spacing w:line="480" w:lineRule="auto"/>
        <w:jc w:val="both"/>
        <w:rPr>
          <w:sz w:val="24"/>
          <w:szCs w:val="24"/>
        </w:rPr>
      </w:pPr>
      <w:r w:rsidRPr="009B7BB6">
        <w:rPr>
          <w:sz w:val="24"/>
          <w:szCs w:val="24"/>
        </w:rPr>
        <w:t xml:space="preserve">Remaining Offerings is in Exodus 12:10; 29:34; 34:25; Leviticus 2:3, 10; 5:13; 6:16; 7:15, 16, 17; 8:32; 19:6-7; 22:30 &amp; Numbers 9:12. </w:t>
      </w:r>
    </w:p>
    <w:p w:rsidR="005D31B5" w:rsidRPr="009B7BB6" w:rsidRDefault="005D31B5" w:rsidP="005D31B5">
      <w:pPr>
        <w:spacing w:line="480" w:lineRule="auto"/>
        <w:jc w:val="both"/>
        <w:rPr>
          <w:sz w:val="24"/>
          <w:szCs w:val="24"/>
        </w:rPr>
      </w:pPr>
      <w:r w:rsidRPr="009B7BB6">
        <w:rPr>
          <w:sz w:val="24"/>
          <w:szCs w:val="24"/>
        </w:rPr>
        <w:t xml:space="preserve">Gleanings is in Leviticus 19:9, 10; 23:22; Deuteronomy 24:19-21; Judges 8:2-3; Ruth 2:2, 7, 15-16, 17-23; Job 24:6; Isaiah 17:5; 24:13; Jeremiah 49:9 &amp; Obadiah 5.  </w:t>
      </w:r>
    </w:p>
    <w:p w:rsidR="005D31B5" w:rsidRPr="009B7BB6" w:rsidRDefault="005D31B5" w:rsidP="005D31B5">
      <w:pPr>
        <w:spacing w:line="480" w:lineRule="auto"/>
        <w:jc w:val="both"/>
        <w:rPr>
          <w:sz w:val="24"/>
          <w:szCs w:val="24"/>
        </w:rPr>
      </w:pPr>
      <w:r w:rsidRPr="009B7BB6">
        <w:rPr>
          <w:sz w:val="24"/>
          <w:szCs w:val="24"/>
        </w:rPr>
        <w:t xml:space="preserve">The Wine of the Lees at the bottom of the barrel is in Isaiah 25:6; Jeremiah 48:11; Zephaniah 1:12 &amp; Acts 2:5-21. </w:t>
      </w:r>
    </w:p>
    <w:p w:rsidR="005D31B5" w:rsidRPr="009B7BB6" w:rsidRDefault="005D31B5" w:rsidP="005D31B5">
      <w:pPr>
        <w:spacing w:line="480" w:lineRule="auto"/>
        <w:jc w:val="both"/>
        <w:rPr>
          <w:sz w:val="24"/>
          <w:szCs w:val="24"/>
        </w:rPr>
      </w:pPr>
      <w:r w:rsidRPr="009B7BB6">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5D31B5" w:rsidRPr="009B7BB6" w:rsidRDefault="005D31B5" w:rsidP="005D31B5">
      <w:pPr>
        <w:spacing w:line="480" w:lineRule="auto"/>
        <w:jc w:val="both"/>
        <w:rPr>
          <w:sz w:val="24"/>
          <w:szCs w:val="24"/>
        </w:rPr>
      </w:pPr>
      <w:r w:rsidRPr="009B7BB6">
        <w:rPr>
          <w:sz w:val="24"/>
          <w:szCs w:val="24"/>
        </w:rPr>
        <w:t>All who denies the Lord Jesus as the Son of God and the Lord Stephen as the Father is an Antichrist &amp; a liar in 1</w:t>
      </w:r>
      <w:r w:rsidRPr="009B7BB6">
        <w:rPr>
          <w:sz w:val="24"/>
          <w:szCs w:val="24"/>
          <w:vertAlign w:val="superscript"/>
        </w:rPr>
        <w:t>st</w:t>
      </w:r>
      <w:r w:rsidRPr="009B7BB6">
        <w:rPr>
          <w:sz w:val="24"/>
          <w:szCs w:val="24"/>
        </w:rPr>
        <w:t xml:space="preserve"> John 2:22 &amp; 2</w:t>
      </w:r>
      <w:r w:rsidRPr="009B7BB6">
        <w:rPr>
          <w:sz w:val="24"/>
          <w:szCs w:val="24"/>
          <w:vertAlign w:val="superscript"/>
        </w:rPr>
        <w:t>nd</w:t>
      </w:r>
      <w:r w:rsidRPr="009B7BB6">
        <w:rPr>
          <w:sz w:val="24"/>
          <w:szCs w:val="24"/>
        </w:rPr>
        <w:t xml:space="preserve"> John 7-11. If You call the Father Stephen a Man in Acts 6:5, 11, 13, then You are deceived &amp; have become liars. If the Lord Stephen is a Saint as the Roman Catholic’s believe, then He would be the 1</w:t>
      </w:r>
      <w:r w:rsidRPr="009B7BB6">
        <w:rPr>
          <w:sz w:val="24"/>
          <w:szCs w:val="24"/>
          <w:vertAlign w:val="superscript"/>
        </w:rPr>
        <w:t>st</w:t>
      </w:r>
      <w:r w:rsidRPr="009B7BB6">
        <w:rPr>
          <w:sz w:val="24"/>
          <w:szCs w:val="24"/>
        </w:rPr>
        <w:t xml:space="preserve"> Lord &amp; the Father of Sainthood and Christianity and the Judge to the Lordships of the Angelical Hierarchy &amp; Humanity in the Law in Jude 14-15 and 1</w:t>
      </w:r>
      <w:r w:rsidRPr="009B7BB6">
        <w:rPr>
          <w:sz w:val="24"/>
          <w:szCs w:val="24"/>
          <w:vertAlign w:val="superscript"/>
        </w:rPr>
        <w:t>st</w:t>
      </w:r>
      <w:r w:rsidRPr="009B7BB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B7BB6">
        <w:rPr>
          <w:sz w:val="24"/>
          <w:szCs w:val="24"/>
          <w:vertAlign w:val="superscript"/>
        </w:rPr>
        <w:t>st</w:t>
      </w:r>
      <w:r w:rsidRPr="009B7BB6">
        <w:rPr>
          <w:sz w:val="24"/>
          <w:szCs w:val="24"/>
        </w:rPr>
        <w:t xml:space="preserve"> Samuel 28:6; Ezra 2:63; Nehemiah 7:65 &amp; Sirach 45:10. No One can call the Lord Stephen the Father, except by His Own Holy Ghost and His Own Truth in John 4:21-24 &amp; 1</w:t>
      </w:r>
      <w:r w:rsidRPr="009B7BB6">
        <w:rPr>
          <w:sz w:val="24"/>
          <w:szCs w:val="24"/>
          <w:vertAlign w:val="superscript"/>
        </w:rPr>
        <w:t>st</w:t>
      </w:r>
      <w:r w:rsidRPr="009B7BB6">
        <w:rPr>
          <w:sz w:val="24"/>
          <w:szCs w:val="24"/>
        </w:rPr>
        <w:t xml:space="preserve"> Peter 1:17-21. The Father Stephen cannot be possessed by the Lord Lucifer in the Eternal Sin because He is the 1</w:t>
      </w:r>
      <w:r w:rsidRPr="009B7BB6">
        <w:rPr>
          <w:sz w:val="24"/>
          <w:szCs w:val="24"/>
          <w:vertAlign w:val="superscript"/>
        </w:rPr>
        <w:t>st</w:t>
      </w:r>
      <w:r w:rsidRPr="009B7BB6">
        <w:rPr>
          <w:sz w:val="24"/>
          <w:szCs w:val="24"/>
        </w:rPr>
        <w:t xml:space="preserve"> Christian Lord in Romans 8:1, &amp; He died for it vicariously &amp; made eternal atonement for “This Sin” committed on Earth killed in Battle (1 or 2 positions) in Act 7:60; 1</w:t>
      </w:r>
      <w:r w:rsidRPr="009B7BB6">
        <w:rPr>
          <w:sz w:val="24"/>
          <w:szCs w:val="24"/>
          <w:vertAlign w:val="superscript"/>
        </w:rPr>
        <w:t>st</w:t>
      </w:r>
      <w:r w:rsidRPr="009B7BB6">
        <w:rPr>
          <w:sz w:val="24"/>
          <w:szCs w:val="24"/>
        </w:rPr>
        <w:t xml:space="preserve"> John 4:4 &amp; 2</w:t>
      </w:r>
      <w:r w:rsidRPr="009B7BB6">
        <w:rPr>
          <w:sz w:val="24"/>
          <w:szCs w:val="24"/>
          <w:vertAlign w:val="superscript"/>
        </w:rPr>
        <w:t>nd</w:t>
      </w:r>
      <w:r w:rsidRPr="009B7BB6">
        <w:rPr>
          <w:sz w:val="24"/>
          <w:szCs w:val="24"/>
        </w:rPr>
        <w:t xml:space="preserve"> Maccabees 12:38-45. The Father Stephen is the Most Highest Witness to the Lord Yah in 1</w:t>
      </w:r>
      <w:r w:rsidRPr="009B7BB6">
        <w:rPr>
          <w:sz w:val="24"/>
          <w:szCs w:val="24"/>
          <w:vertAlign w:val="superscript"/>
        </w:rPr>
        <w:t>st</w:t>
      </w:r>
      <w:r w:rsidRPr="009B7BB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D31B5" w:rsidRPr="009B7BB6" w:rsidRDefault="005D31B5" w:rsidP="005D31B5">
      <w:pPr>
        <w:spacing w:line="480" w:lineRule="auto"/>
        <w:jc w:val="both"/>
        <w:rPr>
          <w:sz w:val="24"/>
          <w:szCs w:val="24"/>
        </w:rPr>
      </w:pPr>
      <w:r w:rsidRPr="009B7BB6">
        <w:rPr>
          <w:sz w:val="24"/>
          <w:szCs w:val="24"/>
        </w:rPr>
        <w:t xml:space="preserve">The Lord Stephen’s Resurrection and Throne </w:t>
      </w:r>
    </w:p>
    <w:p w:rsidR="005D31B5" w:rsidRPr="009B7BB6" w:rsidRDefault="005D31B5" w:rsidP="005D31B5">
      <w:pPr>
        <w:spacing w:line="480" w:lineRule="auto"/>
        <w:jc w:val="both"/>
        <w:rPr>
          <w:sz w:val="24"/>
          <w:szCs w:val="24"/>
        </w:rPr>
      </w:pPr>
      <w:r w:rsidRPr="009B7BB6">
        <w:rPr>
          <w:sz w:val="24"/>
          <w:szCs w:val="24"/>
        </w:rPr>
        <w:t>The Lord Stephen’s Resurrection is proven in Luke 20:35-36 concerning being the Lord of Truth administering Mercy in Acts 6:11-8:3 that delays the Greatest Sexual Eros Love Apostasy of Angels (Lords) saying they are like the other 60 Most Highest Lord’s. Also the Lord Stephen’s resurrection is considered the first and foremost resurrection being raised from the dead concerning the Mercy inside the Eternal Kingdom of God. The Lord of Love is in Acts 8:1-9:30; Romans 8:37-39 that destroys the greatest lying Sexual Eros Love Apostasy committed by the Lord Lucifer and His Cherub Dragons in Genesis 1:1-6:7 is overcome and destroyed by Water, Isaiah 14:12-21 which is destroyed and overcome by Fire, Ezekiel 28:15-19 which  is  overcome  and  destroyed by Fire, Jude 3-25 which is overcome and destroyed by Fire, 2</w:t>
      </w:r>
      <w:r w:rsidRPr="009B7BB6">
        <w:rPr>
          <w:sz w:val="24"/>
          <w:szCs w:val="24"/>
          <w:vertAlign w:val="superscript"/>
        </w:rPr>
        <w:t>nd</w:t>
      </w:r>
      <w:r w:rsidRPr="009B7BB6">
        <w:rPr>
          <w:sz w:val="24"/>
          <w:szCs w:val="24"/>
        </w:rPr>
        <w:t xml:space="preserve"> Thessalonians 2:1-12 which is overcome and destroyed by Fire, Revelation 17:1-20:15 which is overcome and destroyed by Fire and Acts 6:11-9:30 which is overcome and destroyed by Agape Love. The Sons of God have resurrections from the dead because of spiritual warfare on the Earth and in Heaven concerning the Lord Lucifer’s fall. All resurrections are the acts of being raised from the dead. The only proof that Angels (Lords) and Single People are raised from the dead is in Luke 20:35-36; Revelation 2:28; 22:16; Mark 12:25; Matthew 22:29-30; John 5:24-30 concerning the Morning Star being reinstated. The Lord Stephen’s Resurrection is His doorway in Lordship, being placed in Lordship in John 14:1-4 as the Father. The Lord Stephen’s Highest Throne concerns King Solomon putting the Lord Stephen on His throne according to the Divine Nature, which He would raise up the Christian Lord Stephen in white skin color to sit on His throne in Lordship in Proverbs 8:22-31 (RSV); Ecclesiastes 5:8 and Song of Solomon 5:10. And understanding the resurrection of the Lord Stephen that His Spirit was not left in Hell, nor did He see any corruption in Acts 7:30-32, 55-59; 17:28-29 &amp; 2</w:t>
      </w:r>
      <w:r w:rsidRPr="009B7BB6">
        <w:rPr>
          <w:sz w:val="24"/>
          <w:szCs w:val="24"/>
          <w:vertAlign w:val="superscript"/>
        </w:rPr>
        <w:t>nd</w:t>
      </w:r>
      <w:r w:rsidRPr="009B7BB6">
        <w:rPr>
          <w:sz w:val="24"/>
          <w:szCs w:val="24"/>
        </w:rPr>
        <w:t xml:space="preserve"> Peter 1:4. This Lord Stephen, the Lord Yah raised up for the eyewitnesses’ account of the Stoning by the Lord Yah exalting the Lord Stephen in His place in Lordship on His throne in the Midst of God and the Lord Stephen receiving the Fullness of the Holy Ghost from the Lord Yah, since the Lord Stephen is the Root and Offspring of Solomon and the Lord of Truth in 2</w:t>
      </w:r>
      <w:r w:rsidRPr="009B7BB6">
        <w:rPr>
          <w:sz w:val="24"/>
          <w:szCs w:val="24"/>
          <w:vertAlign w:val="superscript"/>
        </w:rPr>
        <w:t>nd</w:t>
      </w:r>
      <w:r w:rsidRPr="009B7BB6">
        <w:rPr>
          <w:sz w:val="24"/>
          <w:szCs w:val="24"/>
        </w:rPr>
        <w:t xml:space="preserve"> Samuel 12:24-1</w:t>
      </w:r>
      <w:r w:rsidRPr="009B7BB6">
        <w:rPr>
          <w:sz w:val="24"/>
          <w:szCs w:val="24"/>
          <w:vertAlign w:val="superscript"/>
        </w:rPr>
        <w:t>st</w:t>
      </w:r>
      <w:r w:rsidRPr="009B7BB6">
        <w:rPr>
          <w:sz w:val="24"/>
          <w:szCs w:val="24"/>
        </w:rPr>
        <w:t xml:space="preserve"> Kings 11:43 and Acts 7:47-50. There is no dispute that Solomon did in fact build the House of the Lord Stephen &amp; David did not because He was a bloody Man of War. The Lord Stephen commissioned the Lord Jesus in Luke 1:32, 35; 2:14; 19:38; 24:19. In Revelation 4:2-3 says “Immediately I was in the Spirit, &amp; behold a throne set in Heaven (Lordship) &amp; One (Father Stephen in John 10:30) sat on the throne, &amp; He who sat there was like a jasper &amp; sardius stone in appearance, &amp; there was a rainbow around the throne, in appearance like an emerald.” Also the throne is in the Ascension of Isaiah pages 524-531, 1</w:t>
      </w:r>
      <w:r w:rsidRPr="009B7BB6">
        <w:rPr>
          <w:sz w:val="24"/>
          <w:szCs w:val="24"/>
          <w:vertAlign w:val="superscript"/>
        </w:rPr>
        <w:t>st</w:t>
      </w:r>
      <w:r w:rsidRPr="009B7BB6">
        <w:rPr>
          <w:sz w:val="24"/>
          <w:szCs w:val="24"/>
        </w:rPr>
        <w:t xml:space="preserve"> Enoch p. 491 &amp; the Divine Throne-Chariot on pages 705-706. In Matthew 17:4 says the 3 tabernacles is James’ Law in the Power/Spirit of the Law as the Lord Michael the Bright and Morning Star for trillions of years in the Old Universe in Daniel 10:13, 21; 12:1; Jude 9; Revelation 12:7-9; James 2:8-13; Zechariah 4:6-7; Matthew 17:9 &amp; Revelation 11:8, Jesus’ Law in the Power/Spirit of Moses for 26,000 years in the Young Universe in Hebrews 3:1-6; Zechariah 4:1-14; Matthew 17:1-13; Jude 9 &amp; Revelation 11:1-14 and John’s Law in the Power/Spirit of Elijah for 26,000 years in the Young Universe in Luke 1:17; Zechariah 4:1-14; Matthew 17:1-13 &amp; Revelation 11:1-14 which truly means the Lord Stephen was on the earth for 120 days and nights before He ascended to Heaven from March 1</w:t>
      </w:r>
      <w:r w:rsidRPr="009B7BB6">
        <w:rPr>
          <w:sz w:val="24"/>
          <w:szCs w:val="24"/>
          <w:vertAlign w:val="superscript"/>
        </w:rPr>
        <w:t>st</w:t>
      </w:r>
      <w:r w:rsidRPr="009B7BB6">
        <w:rPr>
          <w:sz w:val="24"/>
          <w:szCs w:val="24"/>
        </w:rPr>
        <w:t xml:space="preserve"> to around June 21</w:t>
      </w:r>
      <w:r w:rsidRPr="009B7BB6">
        <w:rPr>
          <w:sz w:val="24"/>
          <w:szCs w:val="24"/>
          <w:vertAlign w:val="superscript"/>
        </w:rPr>
        <w:t>st</w:t>
      </w:r>
      <w:r w:rsidRPr="009B7BB6">
        <w:rPr>
          <w:sz w:val="24"/>
          <w:szCs w:val="24"/>
        </w:rPr>
        <w:t>. This is because of the Father Stephen’s 1</w:t>
      </w:r>
      <w:r w:rsidRPr="009B7BB6">
        <w:rPr>
          <w:sz w:val="24"/>
          <w:szCs w:val="24"/>
          <w:vertAlign w:val="superscript"/>
        </w:rPr>
        <w:t>st</w:t>
      </w:r>
      <w:r w:rsidRPr="009B7BB6">
        <w:rPr>
          <w:sz w:val="24"/>
          <w:szCs w:val="24"/>
        </w:rPr>
        <w:t xml:space="preserve"> &amp; 2</w:t>
      </w:r>
      <w:r w:rsidRPr="009B7BB6">
        <w:rPr>
          <w:sz w:val="24"/>
          <w:szCs w:val="24"/>
          <w:vertAlign w:val="superscript"/>
        </w:rPr>
        <w:t>nd</w:t>
      </w:r>
      <w:r w:rsidRPr="009B7BB6">
        <w:rPr>
          <w:sz w:val="24"/>
          <w:szCs w:val="24"/>
        </w:rPr>
        <w:t xml:space="preserve"> Crown Week from March 1</w:t>
      </w:r>
      <w:r w:rsidRPr="009B7BB6">
        <w:rPr>
          <w:sz w:val="24"/>
          <w:szCs w:val="24"/>
          <w:vertAlign w:val="superscript"/>
        </w:rPr>
        <w:t>st</w:t>
      </w:r>
      <w:r w:rsidRPr="009B7BB6">
        <w:rPr>
          <w:sz w:val="24"/>
          <w:szCs w:val="24"/>
        </w:rPr>
        <w:t>-7</w:t>
      </w:r>
      <w:r w:rsidRPr="009B7BB6">
        <w:rPr>
          <w:sz w:val="24"/>
          <w:szCs w:val="24"/>
          <w:vertAlign w:val="superscript"/>
        </w:rPr>
        <w:t>th</w:t>
      </w:r>
      <w:r w:rsidRPr="009B7BB6">
        <w:rPr>
          <w:sz w:val="24"/>
          <w:szCs w:val="24"/>
        </w:rPr>
        <w:t>, then the 120 days &amp; nights in Revelation 20:5-6. The Lord Stephen will come in the Power/Spirit of Enoch for multi-trillions of years in the Old Universe in Genesis 5:23-24; Revelation 11:4; Zechariah 4:14 &amp; Jude 14-15. If You have any questions on the End Times, You must get My book called “</w:t>
      </w:r>
      <w:r w:rsidRPr="009B7BB6">
        <w:rPr>
          <w:b/>
          <w:sz w:val="24"/>
          <w:szCs w:val="24"/>
        </w:rPr>
        <w:t>Who is the Lord Lucifer’s Party that the Lord Yahweh will cast into Hell at the End Time</w:t>
      </w:r>
      <w:r w:rsidRPr="009B7BB6">
        <w:rPr>
          <w:sz w:val="24"/>
          <w:szCs w:val="24"/>
        </w:rPr>
        <w:t>.” Also the Father Stephen’s house has many mansions in the strongest blessings &amp; truth of the Lord in the completion of 80 cubits wide (113.3 to 146.6 feet) by the completion of 160 cubits in length (226.6 to 293.3 feet) for each mansion by which the Lord Jesus His Son will dwell in John 14:1-6 &amp; Acts 2:1-4. The Lord Stephen fulfilled the Books of Joshua, Judges, Ruth, 1</w:t>
      </w:r>
      <w:r w:rsidRPr="009B7BB6">
        <w:rPr>
          <w:sz w:val="24"/>
          <w:szCs w:val="24"/>
          <w:vertAlign w:val="superscript"/>
        </w:rPr>
        <w:t>st</w:t>
      </w:r>
      <w:r w:rsidRPr="009B7BB6">
        <w:rPr>
          <w:sz w:val="24"/>
          <w:szCs w:val="24"/>
        </w:rPr>
        <w:t xml:space="preserve"> &amp; 2</w:t>
      </w:r>
      <w:r w:rsidRPr="009B7BB6">
        <w:rPr>
          <w:sz w:val="24"/>
          <w:szCs w:val="24"/>
          <w:vertAlign w:val="superscript"/>
        </w:rPr>
        <w:t>nd</w:t>
      </w:r>
      <w:r w:rsidRPr="009B7BB6">
        <w:rPr>
          <w:sz w:val="24"/>
          <w:szCs w:val="24"/>
        </w:rPr>
        <w:t xml:space="preserve"> Samuel, 1</w:t>
      </w:r>
      <w:r w:rsidRPr="009B7BB6">
        <w:rPr>
          <w:sz w:val="24"/>
          <w:szCs w:val="24"/>
          <w:vertAlign w:val="superscript"/>
        </w:rPr>
        <w:t>st</w:t>
      </w:r>
      <w:r w:rsidRPr="009B7BB6">
        <w:rPr>
          <w:sz w:val="24"/>
          <w:szCs w:val="24"/>
        </w:rPr>
        <w:t xml:space="preserve"> &amp; 2</w:t>
      </w:r>
      <w:r w:rsidRPr="009B7BB6">
        <w:rPr>
          <w:sz w:val="24"/>
          <w:szCs w:val="24"/>
          <w:vertAlign w:val="superscript"/>
        </w:rPr>
        <w:t>nd</w:t>
      </w:r>
      <w:r w:rsidRPr="009B7BB6">
        <w:rPr>
          <w:sz w:val="24"/>
          <w:szCs w:val="24"/>
        </w:rPr>
        <w:t xml:space="preserve"> Kings, Ezra, 1</w:t>
      </w:r>
      <w:r w:rsidRPr="009B7BB6">
        <w:rPr>
          <w:sz w:val="24"/>
          <w:szCs w:val="24"/>
          <w:vertAlign w:val="superscript"/>
        </w:rPr>
        <w:t>st</w:t>
      </w:r>
      <w:r w:rsidRPr="009B7BB6">
        <w:rPr>
          <w:sz w:val="24"/>
          <w:szCs w:val="24"/>
        </w:rPr>
        <w:t xml:space="preserve"> &amp; 2</w:t>
      </w:r>
      <w:r w:rsidRPr="009B7BB6">
        <w:rPr>
          <w:sz w:val="24"/>
          <w:szCs w:val="24"/>
          <w:vertAlign w:val="superscript"/>
        </w:rPr>
        <w:t>nd</w:t>
      </w:r>
      <w:r w:rsidRPr="009B7BB6">
        <w:rPr>
          <w:sz w:val="24"/>
          <w:szCs w:val="24"/>
        </w:rPr>
        <w:t xml:space="preserve"> Chronicles, Esther, Proverbs, Jeremiah, Job, Ecclesiastes, Song of Solomon, Lamentations &amp; all the Books of the Apocrypha. The eternal mercy is in Jude 21. The Lord Stephen’s Kingdom is the Infallible Word in Acts 1:1-28:31. Paradise is in the Apocalypse of Paul on pages 537-542 &amp; 547-550. The Throne, the Ten Serifot the Tree of Life is in Zohar, the Book of Radiance on pages 707-718. The Lord Stephen sits on the Lord Yah’s throne on His right hand with the Lord Jesus on His right hand in Acts 8:1. If You have any questions on the Realm of Lordship that the Father Stephen possesses, You must get My book called “</w:t>
      </w:r>
      <w:r w:rsidRPr="009B7BB6">
        <w:rPr>
          <w:b/>
          <w:sz w:val="24"/>
          <w:szCs w:val="24"/>
        </w:rPr>
        <w:t>Does the Son Jesus Our Lord fully know His Father Stephen Our Lord</w:t>
      </w:r>
      <w:r w:rsidRPr="009B7BB6">
        <w:rPr>
          <w:sz w:val="24"/>
          <w:szCs w:val="24"/>
        </w:rPr>
        <w:t xml:space="preserve">.”           </w:t>
      </w:r>
    </w:p>
    <w:p w:rsidR="005D31B5" w:rsidRPr="009B7BB6" w:rsidRDefault="005D31B5" w:rsidP="005D31B5">
      <w:pPr>
        <w:spacing w:line="480" w:lineRule="auto"/>
        <w:jc w:val="both"/>
        <w:rPr>
          <w:sz w:val="24"/>
          <w:szCs w:val="24"/>
        </w:rPr>
      </w:pPr>
      <w:r w:rsidRPr="009B7BB6">
        <w:rPr>
          <w:sz w:val="24"/>
          <w:szCs w:val="24"/>
        </w:rPr>
        <w:t>The proof that the Lord Stephen is the Father</w:t>
      </w:r>
    </w:p>
    <w:p w:rsidR="005D31B5" w:rsidRPr="009B7BB6" w:rsidRDefault="005D31B5" w:rsidP="005D31B5">
      <w:pPr>
        <w:spacing w:line="480" w:lineRule="auto"/>
        <w:jc w:val="both"/>
        <w:rPr>
          <w:sz w:val="24"/>
          <w:szCs w:val="24"/>
        </w:rPr>
      </w:pPr>
      <w:r w:rsidRPr="009B7BB6">
        <w:rPr>
          <w:sz w:val="24"/>
          <w:szCs w:val="24"/>
        </w:rPr>
        <w:t>The Lord Stephen is the only male reputation in the Holy Bible that operates as the Most Highest Lord or Jehovah. First, the Lord Stephen is the only One that commissioned the Lord Jesus Christ as the “</w:t>
      </w:r>
      <w:r w:rsidRPr="009B7BB6">
        <w:rPr>
          <w:b/>
          <w:sz w:val="24"/>
          <w:szCs w:val="24"/>
        </w:rPr>
        <w:t>Son of the Highest</w:t>
      </w:r>
      <w:r w:rsidRPr="009B7BB6">
        <w:rPr>
          <w:sz w:val="24"/>
          <w:szCs w:val="24"/>
        </w:rPr>
        <w:t>” which means the Father Stephen is the Highest Son as the Father in Luke 1:32. Second, the Lord Stephen is the only One that commissioned the Lord Jesus Christ as the “</w:t>
      </w:r>
      <w:r w:rsidRPr="009B7BB6">
        <w:rPr>
          <w:b/>
          <w:sz w:val="24"/>
          <w:szCs w:val="24"/>
        </w:rPr>
        <w:t>Power of the Highest</w:t>
      </w:r>
      <w:r w:rsidRPr="009B7BB6">
        <w:rPr>
          <w:sz w:val="24"/>
          <w:szCs w:val="24"/>
        </w:rPr>
        <w:t>” which means the Father Stephen is the Highest Power in Luke 1:35. Third, the Lord Stephen is the only One that commissioned the Lord Jesus Christ as the “</w:t>
      </w:r>
      <w:r w:rsidRPr="009B7BB6">
        <w:rPr>
          <w:b/>
          <w:sz w:val="24"/>
          <w:szCs w:val="24"/>
        </w:rPr>
        <w:t>Authority of the Highest</w:t>
      </w:r>
      <w:r w:rsidRPr="009B7BB6">
        <w:rPr>
          <w:sz w:val="24"/>
          <w:szCs w:val="24"/>
        </w:rPr>
        <w:t>” which means the Father Stephen is the Highest Authority in Luke 1:35. Fourth, the Lord Stephen is the only One that commissioned the Lord Jesus Christ as the “</w:t>
      </w:r>
      <w:r w:rsidRPr="009B7BB6">
        <w:rPr>
          <w:b/>
          <w:sz w:val="24"/>
          <w:szCs w:val="24"/>
        </w:rPr>
        <w:t>Almighty (Sovereignty) of the Highest</w:t>
      </w:r>
      <w:r w:rsidRPr="009B7BB6">
        <w:rPr>
          <w:sz w:val="24"/>
          <w:szCs w:val="24"/>
        </w:rPr>
        <w:t>” which means the Father Stephen is the Highest Almighty (Sovereignty) in Luke 1:35. Fifth, the Lord Stephen is the only One that commissioned the Lord Jesus Christ as the “</w:t>
      </w:r>
      <w:r w:rsidRPr="009B7BB6">
        <w:rPr>
          <w:b/>
          <w:sz w:val="24"/>
          <w:szCs w:val="24"/>
        </w:rPr>
        <w:t>Glory (Majesty) of the Highest</w:t>
      </w:r>
      <w:r w:rsidRPr="009B7BB6">
        <w:rPr>
          <w:sz w:val="24"/>
          <w:szCs w:val="24"/>
        </w:rPr>
        <w:t>” which means the Father Stephen is the Highest Glory (Majesty) in Luke 2:14. Sixth, the Lord Stephen is the only One that commissioned the Lord Jesus Christ as “</w:t>
      </w:r>
      <w:r w:rsidRPr="009B7BB6">
        <w:rPr>
          <w:b/>
          <w:sz w:val="24"/>
          <w:szCs w:val="24"/>
        </w:rPr>
        <w:t>Hosanna in the Highest</w:t>
      </w:r>
      <w:r w:rsidRPr="009B7BB6">
        <w:rPr>
          <w:sz w:val="24"/>
          <w:szCs w:val="24"/>
        </w:rPr>
        <w:t>” which means the Father Stephen is the Highest Hosanna in Mark 11:10. Seventh, the Lord Stephen is the only One who commissioned the Lord Jesus Christ as “</w:t>
      </w:r>
      <w:r w:rsidRPr="009B7BB6">
        <w:rPr>
          <w:b/>
          <w:sz w:val="24"/>
          <w:szCs w:val="24"/>
        </w:rPr>
        <w:t>Glory to God (Jehovah) in the Highes</w:t>
      </w:r>
      <w:r w:rsidRPr="009B7BB6">
        <w:rPr>
          <w:sz w:val="24"/>
          <w:szCs w:val="24"/>
        </w:rPr>
        <w:t>t” which means the Father Stephen is the Highest Glorious God in Luke 2:14. Eighth, the Lord Stephen is the only One that commissioned the Lord Jesus Christ as the “</w:t>
      </w:r>
      <w:r w:rsidRPr="009B7BB6">
        <w:rPr>
          <w:b/>
          <w:sz w:val="24"/>
          <w:szCs w:val="24"/>
        </w:rPr>
        <w:t>Prophet of the Highes</w:t>
      </w:r>
      <w:r w:rsidRPr="009B7BB6">
        <w:rPr>
          <w:sz w:val="24"/>
          <w:szCs w:val="24"/>
        </w:rPr>
        <w:t>t” which means the Father Stephen is the Highest Prophet in Luke 24:19. Ninth, the Lord Stephen cannot be called Man as the Lord Jesus Christ was called, because the Apostles, the Church of God and the Whole Law called the Lord Stephen Man and all became liars and Antichrists because of unbelief &amp; He was a Non-Apostle that did not live as a Pharisee in Luke 20:34-38; Acts 6:5-15; Chapter 26; 1</w:t>
      </w:r>
      <w:r w:rsidRPr="009B7BB6">
        <w:rPr>
          <w:sz w:val="24"/>
          <w:szCs w:val="24"/>
          <w:vertAlign w:val="superscript"/>
        </w:rPr>
        <w:t>st</w:t>
      </w:r>
      <w:r w:rsidRPr="009B7BB6">
        <w:rPr>
          <w:sz w:val="24"/>
          <w:szCs w:val="24"/>
        </w:rPr>
        <w:t xml:space="preserve"> John 2:22 and 2</w:t>
      </w:r>
      <w:r w:rsidRPr="009B7BB6">
        <w:rPr>
          <w:sz w:val="24"/>
          <w:szCs w:val="24"/>
          <w:vertAlign w:val="superscript"/>
        </w:rPr>
        <w:t>nd</w:t>
      </w:r>
      <w:r w:rsidRPr="009B7BB6">
        <w:rPr>
          <w:sz w:val="24"/>
          <w:szCs w:val="24"/>
        </w:rPr>
        <w:t xml:space="preserve"> John 7-11. This means the Lord Stephen could not be connected to Mankind in anyway in Acts 6:5 or connected to the Angelical Hierarchy in Acts 6:11 or connected to the Lordship of the Married Lord called Wisdom in Acts 6:13. Tenth, the Lord Stephen can only be called Father in Matthew 23:5-9. Eleventh, the Lord Stephen holds the Witness (Record) as the Father in the Lord, in Heaven &amp; on the Earth in 1</w:t>
      </w:r>
      <w:r w:rsidRPr="009B7BB6">
        <w:rPr>
          <w:sz w:val="24"/>
          <w:szCs w:val="24"/>
          <w:vertAlign w:val="superscript"/>
        </w:rPr>
        <w:t>st</w:t>
      </w:r>
      <w:r w:rsidRPr="009B7BB6">
        <w:rPr>
          <w:sz w:val="24"/>
          <w:szCs w:val="24"/>
        </w:rPr>
        <w:t xml:space="preserve"> John 5:6-13 by which the Father Stephen is over the Lord Jesus Christ the Son of God. Twelfth, the Lord Stephen is the Father in 2</w:t>
      </w:r>
      <w:r w:rsidRPr="009B7BB6">
        <w:rPr>
          <w:sz w:val="24"/>
          <w:szCs w:val="24"/>
          <w:vertAlign w:val="superscript"/>
        </w:rPr>
        <w:t>nd</w:t>
      </w:r>
      <w:r w:rsidRPr="009B7BB6">
        <w:rPr>
          <w:sz w:val="24"/>
          <w:szCs w:val="24"/>
        </w:rPr>
        <w:t xml:space="preserve"> John 1:9 being the Eternal Christ of the Eternal Sin in Lordship above the Law in Acts 7:60. Thirteenth, the Lord Stephen is the only one who dies for the Eternal Sin in Lordship and the Lord Jesus Christ did not because He was to save Mankind with forgiveness eternally. The Lord Stephen does no repentance, forgiveness or remission of sins because He was only to die for the Eternal Sin in Lordship that is never forgiven, nor can be! Fourteenth, the Lord Stephen’s eternal mercy caused His Son Jesus Christ to bear  the  thorn’s  crown  to  die  on  the  cross  for  Mankind. Fifteenth, the Lord Stephen is “set before” meaning “having supreme authority &amp; power over” the Lord Jesus in Acts 1:9-11 &amp; the Apostles Law in Acts 1:12-13 in Acts 6:6; 7:59 &amp; the Lord Stephen is the Christian Father above All in Acts 1:4-7. Sixteenth, the Lord Jesus is called the “</w:t>
      </w:r>
      <w:r w:rsidRPr="009B7BB6">
        <w:rPr>
          <w:b/>
          <w:sz w:val="24"/>
          <w:szCs w:val="24"/>
        </w:rPr>
        <w:t>Lord (Agape Love &amp; Omni-Benevolence) of the Highest (Stephen)</w:t>
      </w:r>
      <w:r w:rsidRPr="009B7BB6">
        <w:rPr>
          <w:sz w:val="24"/>
          <w:szCs w:val="24"/>
        </w:rPr>
        <w:t xml:space="preserve">” which means the Father Stephen is the Highest Lord (Agape Love &amp; Omni-Benevolence) in Act 7:59.    </w:t>
      </w:r>
    </w:p>
    <w:p w:rsidR="005D31B5" w:rsidRPr="009B7BB6" w:rsidRDefault="005D31B5" w:rsidP="005D31B5">
      <w:pPr>
        <w:spacing w:line="480" w:lineRule="auto"/>
        <w:jc w:val="both"/>
        <w:rPr>
          <w:sz w:val="24"/>
          <w:szCs w:val="24"/>
        </w:rPr>
      </w:pPr>
      <w:r w:rsidRPr="009B7BB6">
        <w:rPr>
          <w:sz w:val="24"/>
          <w:szCs w:val="24"/>
        </w:rPr>
        <w:t>In Conclusion, I wrote this book for hope, spiritual wisdom and inspiration to the Lord Yah. There are things in this book that most Christians do not know. Unbelief is the worse weapon that the Lord Lucifer uses with Christians that do not have a solid foundation in the Holy Scriptures about the Eternal Sin by which the Lord Lucifer called Married Lord called Wisdom the Creator of the Eternal Sin the 2</w:t>
      </w:r>
      <w:r w:rsidRPr="009B7BB6">
        <w:rPr>
          <w:sz w:val="24"/>
          <w:szCs w:val="24"/>
          <w:vertAlign w:val="superscript"/>
        </w:rPr>
        <w:t>nd</w:t>
      </w:r>
      <w:r w:rsidRPr="009B7BB6">
        <w:rPr>
          <w:sz w:val="24"/>
          <w:szCs w:val="24"/>
        </w:rPr>
        <w:t xml:space="preserve"> Serpent Satan uses the 1</w:t>
      </w:r>
      <w:r w:rsidRPr="009B7BB6">
        <w:rPr>
          <w:sz w:val="24"/>
          <w:szCs w:val="24"/>
          <w:vertAlign w:val="superscript"/>
        </w:rPr>
        <w:t>st</w:t>
      </w:r>
      <w:r w:rsidRPr="009B7BB6">
        <w:rPr>
          <w:sz w:val="24"/>
          <w:szCs w:val="24"/>
        </w:rPr>
        <w:t xml:space="preserve"> Satan with BABYLON THE GREAT, THE MOTHER OF HARLOTS AND THE ABOMINATIONS OF THE EARTH ALSO CALLED THE LADY OF KINGDOMS in Revelation 17:1-19:10; Isaiah 47:1-15 &amp; Job 2:4. I warn all people everywhere to abstain from all Sexual Eros Love, even with Your wife or husband &amp; it is sin to do sex in Acts 14:15; Genesis 2:9; 2:25-4:1 and Ephesians 5:25. The only way out is “</w:t>
      </w:r>
      <w:r w:rsidRPr="009B7BB6">
        <w:rPr>
          <w:b/>
          <w:sz w:val="24"/>
          <w:szCs w:val="24"/>
        </w:rPr>
        <w:t>Holy Divine Love Intercourse</w:t>
      </w:r>
      <w:r w:rsidRPr="009B7BB6">
        <w:rPr>
          <w:sz w:val="24"/>
          <w:szCs w:val="24"/>
        </w:rPr>
        <w:t>” with the Tree of Life and not “</w:t>
      </w:r>
      <w:r w:rsidRPr="009B7BB6">
        <w:rPr>
          <w:b/>
          <w:sz w:val="24"/>
          <w:szCs w:val="24"/>
        </w:rPr>
        <w:t>Sexual Eros Love Intercourse</w:t>
      </w:r>
      <w:r w:rsidRPr="009B7BB6">
        <w:rPr>
          <w:sz w:val="24"/>
          <w:szCs w:val="24"/>
        </w:rPr>
        <w:t>” with the Tree of the Knowledge of Good and Evil but have a Divine Union with Your wife done by the Lord Stephen. In Mary with Jesus it was a “Divine Immaculate Conception” done by the Father Stephen. Also Mary and Joseph’s family line did “</w:t>
      </w:r>
      <w:r w:rsidRPr="009B7BB6">
        <w:rPr>
          <w:b/>
          <w:sz w:val="24"/>
          <w:szCs w:val="24"/>
        </w:rPr>
        <w:t>Holy Divine Love Intercourses</w:t>
      </w:r>
      <w:r w:rsidRPr="009B7BB6">
        <w:rPr>
          <w:sz w:val="24"/>
          <w:szCs w:val="24"/>
        </w:rPr>
        <w:t>” concerning James, then Joses (Joseph), then Simon and then Judas Thomas Didymus &amp; with Mary’s daughters not named, except Mary His sister in the Gospel of Philip on page 90. The Kingdom of God does all Divine Intercourses starting with the Lord Stephen’s family line.  Also what the Father Stephen did in the “</w:t>
      </w:r>
      <w:r w:rsidRPr="009B7BB6">
        <w:rPr>
          <w:b/>
          <w:sz w:val="24"/>
          <w:szCs w:val="24"/>
        </w:rPr>
        <w:t>Immaculate Conception</w:t>
      </w:r>
      <w:r w:rsidRPr="009B7BB6">
        <w:rPr>
          <w:sz w:val="24"/>
          <w:szCs w:val="24"/>
        </w:rPr>
        <w:t>” was in the Single Realm because Mary did not know any Man intimately in Marriage. For the Body is for the Lord Stephen and the Lord Stephen for the Body in 1</w:t>
      </w:r>
      <w:r w:rsidRPr="009B7BB6">
        <w:rPr>
          <w:sz w:val="24"/>
          <w:szCs w:val="24"/>
          <w:vertAlign w:val="superscript"/>
        </w:rPr>
        <w:t>st</w:t>
      </w:r>
      <w:r w:rsidRPr="009B7BB6">
        <w:rPr>
          <w:sz w:val="24"/>
          <w:szCs w:val="24"/>
        </w:rPr>
        <w:t xml:space="preserve"> Corinthians 6:13. I instruct teachers &amp; counselors to rightly divide the Word of Truth. For the Truth (Victor) is above all things &amp; is the strongest defense governing all Victory in 1</w:t>
      </w:r>
      <w:r w:rsidRPr="009B7BB6">
        <w:rPr>
          <w:sz w:val="24"/>
          <w:szCs w:val="24"/>
          <w:vertAlign w:val="superscript"/>
        </w:rPr>
        <w:t>st</w:t>
      </w:r>
      <w:r w:rsidRPr="009B7BB6">
        <w:rPr>
          <w:sz w:val="24"/>
          <w:szCs w:val="24"/>
        </w:rPr>
        <w:t xml:space="preserve"> Esdras 3:12. The Lord Yah &amp; His Trinity always tells the truth &amp; never lies in Titus 1:1-3; Romans 3:4 &amp; Hebrews 6:18. But all Men do lie in Romans 3:4, 23; 1</w:t>
      </w:r>
      <w:r w:rsidRPr="009B7BB6">
        <w:rPr>
          <w:sz w:val="24"/>
          <w:szCs w:val="24"/>
          <w:vertAlign w:val="superscript"/>
        </w:rPr>
        <w:t xml:space="preserve">st </w:t>
      </w:r>
      <w:r w:rsidRPr="009B7BB6">
        <w:rPr>
          <w:sz w:val="24"/>
          <w:szCs w:val="24"/>
        </w:rPr>
        <w:t>King 8:46; Psalms 116:11 and 1</w:t>
      </w:r>
      <w:r w:rsidRPr="009B7BB6">
        <w:rPr>
          <w:sz w:val="24"/>
          <w:szCs w:val="24"/>
          <w:vertAlign w:val="superscript"/>
        </w:rPr>
        <w:t>st</w:t>
      </w:r>
      <w:r w:rsidRPr="009B7BB6">
        <w:rPr>
          <w:sz w:val="24"/>
          <w:szCs w:val="24"/>
        </w:rPr>
        <w:t xml:space="preserve"> John 1:8, 10. The Father Stephen Our Lord in omniscience made the Lord Jesus the Son of God Almighty in omnipotence in the Law of the Universe in Acts 6:14-15; 7:59. For the Lord Stephen above the Law traded places with the Lord James in the Law, and the Lord Stephen then handles the “</w:t>
      </w:r>
      <w:r w:rsidRPr="009B7BB6">
        <w:rPr>
          <w:b/>
          <w:sz w:val="24"/>
          <w:szCs w:val="24"/>
        </w:rPr>
        <w:t>Plan of Wisdom/Power</w:t>
      </w:r>
      <w:r w:rsidRPr="009B7BB6">
        <w:rPr>
          <w:sz w:val="24"/>
          <w:szCs w:val="24"/>
        </w:rPr>
        <w:t>” concerning the Lord Lucifer called the Married Lord called Wisdom in Qanah which means “</w:t>
      </w:r>
      <w:r w:rsidRPr="009B7BB6">
        <w:rPr>
          <w:b/>
          <w:sz w:val="24"/>
          <w:szCs w:val="24"/>
        </w:rPr>
        <w:t>Eternal Marital Sexual Eros Lov</w:t>
      </w:r>
      <w:r w:rsidRPr="009B7BB6">
        <w:rPr>
          <w:sz w:val="24"/>
          <w:szCs w:val="24"/>
        </w:rPr>
        <w:t>e” and the Lord James handles the “</w:t>
      </w:r>
      <w:r w:rsidRPr="009B7BB6">
        <w:rPr>
          <w:b/>
          <w:sz w:val="24"/>
          <w:szCs w:val="24"/>
        </w:rPr>
        <w:t>Plan of Mercy</w:t>
      </w:r>
      <w:r w:rsidRPr="009B7BB6">
        <w:rPr>
          <w:sz w:val="24"/>
          <w:szCs w:val="24"/>
        </w:rPr>
        <w:t>” for Angels, Single People Boys &amp; Girls), Spirits, Phantoms, Shadows and Ghosts in the Law proven in Isaiah 14:12-21; Ezekiel 28:15-19; Genesis 2:9; 4:1; 6:1-5 and James 2:8-13; 3:13-18. The Lord Jesus Christ says what is Born of Flesh is Flesh in John 3:6. This means the Lord Satan says Skin on Skin which is Born of Sexuality in Job 2:4; Genesis 6:1-5 &amp; 1</w:t>
      </w:r>
      <w:r w:rsidRPr="009B7BB6">
        <w:rPr>
          <w:sz w:val="24"/>
          <w:szCs w:val="24"/>
          <w:vertAlign w:val="superscript"/>
        </w:rPr>
        <w:t>st</w:t>
      </w:r>
      <w:r w:rsidRPr="009B7BB6">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9B7BB6">
        <w:rPr>
          <w:sz w:val="24"/>
          <w:szCs w:val="24"/>
          <w:vertAlign w:val="superscript"/>
        </w:rPr>
        <w:t>nd</w:t>
      </w:r>
      <w:r w:rsidRPr="009B7BB6">
        <w:rPr>
          <w:sz w:val="24"/>
          <w:szCs w:val="24"/>
        </w:rPr>
        <w:t xml:space="preserve"> Corinthians 12:1-6 &amp; 1</w:t>
      </w:r>
      <w:r w:rsidRPr="009B7BB6">
        <w:rPr>
          <w:sz w:val="24"/>
          <w:szCs w:val="24"/>
          <w:vertAlign w:val="superscript"/>
        </w:rPr>
        <w:t>st</w:t>
      </w:r>
      <w:r w:rsidRPr="009B7BB6">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is the Unperfected Law  of  Flesh  in  Genesis 4:1 &amp; Romans 7:23; 8:3 &amp; Galatians 4:9. Also  chastity  is  in  the  Acts  of  Andrew  on  pages  459-463. Also woe to all who have Sexual Intercourse in the Book of Thomas the Contender on pages 582-587. Also promiscuity or sexual freedom is damned because it does not obey the Father Stephen’s Law in Carpocrates on pages 646-650. Those who think sex is authorized in marriage in are deceived and have become liars. Also Divine Flesh (Skin on Skin) concerns touching the Tree of Life &amp; eating from it is sinless in John 6:22-59; Revelation 22:1-5; Colossians 2:9; 2</w:t>
      </w:r>
      <w:r w:rsidRPr="009B7BB6">
        <w:rPr>
          <w:sz w:val="24"/>
          <w:szCs w:val="24"/>
          <w:vertAlign w:val="superscript"/>
        </w:rPr>
        <w:t>nd</w:t>
      </w:r>
      <w:r w:rsidRPr="009B7BB6">
        <w:rPr>
          <w:sz w:val="24"/>
          <w:szCs w:val="24"/>
        </w:rPr>
        <w:t xml:space="preserve"> Peter 1:4; Acts 17:28-29 &amp; Romans 1:20. The Father, the Christ &amp; the Spirit concern the physic part which is the knowledge of good &amp; evil is mentioned in the Valentinus &amp; the Valentinian System of Ptolemaeus on pages 610-620. The end of the world is in the Apocalypse of Thomas on pages 551-553. Concerning one God is in Faust Concerning Good &amp; Evil on pages 680-681. Jesus the Son of God will judge the world in righteousness in the Christian Sibyllines pages 554-566. The Father Stephen Our Lord is against sex in From Other Letters of Augustine on the Manichaeans on pages 684-686 &amp; the Testimony of Truth on pages 613-628. One scripture that may authorize Sexual Eros Love in marriage or given in marriage concerns the fallen state of “</w:t>
      </w:r>
      <w:r w:rsidRPr="009B7BB6">
        <w:rPr>
          <w:b/>
          <w:sz w:val="24"/>
          <w:szCs w:val="24"/>
        </w:rPr>
        <w:t>marriage rights</w:t>
      </w:r>
      <w:r w:rsidRPr="009B7BB6">
        <w:rPr>
          <w:sz w:val="24"/>
          <w:szCs w:val="24"/>
        </w:rPr>
        <w:t>” is in Exodus 21:10. The ancient manuscripts against the Manichaeans are in Augustine’s Letters against the Manichaeans on pages 682-683, Evodius, Against the Manichaeans on pages 687 &amp; the Ginza on pages 556-574. No Man having Sexual Intercourse with His wife shall enter into the Kingdom of the Sanctuary for three days (285,480,000,000,000,000,000 Quintillion Years with the Lord which is 1 day is a 1,000 years times 1 years is 366,000 years times 1 day is 26,000 years times relenting is 10,000 in Jude 14-15 with a Kingdom which is 10 &amp; repenting in 100) in the Temple Scroll on page 205. This is because one Act of Sexual Eros Love makes You into a wizard (male witch) or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3:1-6:7 &amp; Proverbs 8:22-25 (RSV). In Exodus 22:18 says “Thou shall not suffer a witch to live” but to die. This also means those who do Holy Divine Love Intercourse are not called a Witch but a Righteous Person and thou shall not suffer a Righteous Person to die, but to live. Men make payments to all Harlots (Women) and the Harlots (Women) make payments to Her Lovers (Wizards) in Ezekiel 16:33. The Seductress is on pages 395-396. The Father Stephen makes payments to all Virgins in James 1:17. For the Whole Law is divided into 3 areas: first, is the Law of God (Divine) which is perfect in Hebrews 7:28; 9:11; 10:14, second, is the Law of Moses (Sexual) which is not perfect and third, is the Law of the Elders (Sexual) which is not perfect in Hebrews 7:11, 19; 9:9 &amp; in the Ptolemaeus’ Letter to Flora on pages 621-625. Mani called a Messenger to preach from God teaches to abstain from sex and uncleanness from the Law in On the Origin of His Body on pages 601-612. Mani as a preacher uses Jesus the Sun God to deliver those from Hell in the Great Song to Mani on pages 667-674.  Jesus is the Sun God in Revelation 22:16. The Lord Jesus condemns Sexual Eros Love in the Gospel of the Egyptians on pages 17-18 &amp; in Pseudo-Titus on page 239-247. Almightiness is in the Thanksgiving Hymns is in pages 243-300. The Lord Jesus and His Apostles obey the Father Stephen Our Lord in the Epistle of the Apostles on pages 73-77, the Third Letter to the Corinthians on  pages  157-159, the Letter of Peter to Philip on pages 585-593 &amp; the Teachings of Silvanus on pages 499-521. The prayer to the Father Stephen is in the Prayer of the Apostle Paul on pages 15-18. The Unknown Father Stephen is in the Tripartite Tractate on pages 57-101 &amp; the Eugnostos the Blessed on pages 271-282. If You have any questions on the Biblical Giants, Biblical Dragons or Biblical Law, You must get My book called “</w:t>
      </w:r>
      <w:r w:rsidRPr="009B7BB6">
        <w:rPr>
          <w:b/>
          <w:sz w:val="24"/>
          <w:szCs w:val="24"/>
        </w:rPr>
        <w:t>The Lord Yah &amp; the 30 Orders of the Biblical Giants, Biblical Dragons &amp; Biblical Law</w:t>
      </w:r>
      <w:r w:rsidRPr="009B7BB6">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“…believes all things (only by the Spirit of God in 1</w:t>
      </w:r>
      <w:r w:rsidRPr="009B7BB6">
        <w:rPr>
          <w:sz w:val="24"/>
          <w:szCs w:val="24"/>
          <w:vertAlign w:val="superscript"/>
        </w:rPr>
        <w:t>st</w:t>
      </w:r>
      <w:r w:rsidRPr="009B7BB6">
        <w:rPr>
          <w:sz w:val="24"/>
          <w:szCs w:val="24"/>
        </w:rPr>
        <w:t xml:space="preserve"> Corinthians 2:6-16 &amp; John 14:26; 15:26; 16:7-13)…” in 1</w:t>
      </w:r>
      <w:r w:rsidRPr="009B7BB6">
        <w:rPr>
          <w:sz w:val="24"/>
          <w:szCs w:val="24"/>
          <w:vertAlign w:val="superscript"/>
        </w:rPr>
        <w:t>st</w:t>
      </w:r>
      <w:r w:rsidRPr="009B7BB6">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the Father Stephen, then Your Whole Creation is defiled, not pure or sanctified and subject to Hell in the End of the World and also subject to ungodly fear because You do not have perfect agape love abiding in You in Revelation 21:8; 1</w:t>
      </w:r>
      <w:r w:rsidRPr="009B7BB6">
        <w:rPr>
          <w:sz w:val="24"/>
          <w:szCs w:val="24"/>
          <w:vertAlign w:val="superscript"/>
        </w:rPr>
        <w:t>st</w:t>
      </w:r>
      <w:r w:rsidRPr="009B7BB6">
        <w:rPr>
          <w:sz w:val="24"/>
          <w:szCs w:val="24"/>
        </w:rPr>
        <w:t xml:space="preserve"> John 4:18; Titus 1:15-16 &amp; 1</w:t>
      </w:r>
      <w:r w:rsidRPr="009B7BB6">
        <w:rPr>
          <w:sz w:val="24"/>
          <w:szCs w:val="24"/>
          <w:vertAlign w:val="superscript"/>
        </w:rPr>
        <w:t>st</w:t>
      </w:r>
      <w:r w:rsidRPr="009B7BB6">
        <w:rPr>
          <w:sz w:val="24"/>
          <w:szCs w:val="24"/>
        </w:rPr>
        <w:t xml:space="preserve"> Timothy 4:1-5. A Kingdom divided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Hope of His Word!</w:t>
      </w:r>
    </w:p>
    <w:p w:rsidR="005D31B5" w:rsidRPr="009B7BB6" w:rsidRDefault="005D31B5" w:rsidP="005D31B5">
      <w:pPr>
        <w:spacing w:line="480" w:lineRule="auto"/>
        <w:jc w:val="center"/>
        <w:rPr>
          <w:sz w:val="24"/>
          <w:szCs w:val="24"/>
        </w:rPr>
      </w:pPr>
      <w:r w:rsidRPr="009B7BB6">
        <w:rPr>
          <w:sz w:val="24"/>
          <w:szCs w:val="24"/>
        </w:rPr>
        <w:t>Bibliography</w:t>
      </w:r>
    </w:p>
    <w:p w:rsidR="005D31B5" w:rsidRPr="009B7BB6" w:rsidRDefault="005D31B5" w:rsidP="005D31B5">
      <w:pPr>
        <w:spacing w:line="480" w:lineRule="auto"/>
        <w:jc w:val="both"/>
        <w:rPr>
          <w:sz w:val="24"/>
          <w:szCs w:val="24"/>
        </w:rPr>
      </w:pPr>
      <w:r w:rsidRPr="009B7BB6">
        <w:rPr>
          <w:sz w:val="24"/>
          <w:szCs w:val="24"/>
        </w:rPr>
        <w:t xml:space="preserve">Barnstone, Willis: The Gnostic Bible: On the Origin of His Body: Manichaean Gnostic Writings on pages 601-612: Shambhala Publishers, Inc. Boston, Massachusetts, Copyright, 2003 &amp; 2009 </w:t>
      </w:r>
    </w:p>
    <w:p w:rsidR="005D31B5" w:rsidRPr="009B7BB6" w:rsidRDefault="005D31B5" w:rsidP="005D31B5">
      <w:pPr>
        <w:spacing w:line="480" w:lineRule="auto"/>
        <w:jc w:val="both"/>
        <w:rPr>
          <w:sz w:val="24"/>
          <w:szCs w:val="24"/>
        </w:rPr>
      </w:pPr>
      <w:r w:rsidRPr="009B7BB6">
        <w:rPr>
          <w:sz w:val="24"/>
          <w:szCs w:val="24"/>
        </w:rPr>
        <w:t xml:space="preserve">Barnstone, Willis: The Gnostic Bible: The Ginza: Mandaean Gnostic Writings on pages 556-574: Shambhala Publishers, Inc. Boston, Massachusetts, Copyright, 2003 &amp; 2009 </w:t>
      </w:r>
    </w:p>
    <w:p w:rsidR="005D31B5" w:rsidRPr="009B7BB6" w:rsidRDefault="005D31B5" w:rsidP="005D31B5">
      <w:pPr>
        <w:spacing w:line="480" w:lineRule="auto"/>
        <w:jc w:val="both"/>
        <w:rPr>
          <w:sz w:val="24"/>
          <w:szCs w:val="24"/>
        </w:rPr>
      </w:pPr>
      <w:r w:rsidRPr="009B7BB6">
        <w:rPr>
          <w:sz w:val="24"/>
          <w:szCs w:val="24"/>
        </w:rPr>
        <w:t>Barnstone, Willis: The Gnostic Bible: The Great Song to Mani: Manichaean Gnostic Writings on pages 667-674: Shambhala Publishers, Inc. Boston, Massachusetts, Copyright, 2003 &amp; 2009</w:t>
      </w:r>
    </w:p>
    <w:p w:rsidR="005D31B5" w:rsidRPr="009B7BB6" w:rsidRDefault="005D31B5" w:rsidP="005D31B5">
      <w:pPr>
        <w:spacing w:line="480" w:lineRule="auto"/>
        <w:jc w:val="both"/>
        <w:rPr>
          <w:sz w:val="24"/>
          <w:szCs w:val="24"/>
        </w:rPr>
      </w:pPr>
      <w:r w:rsidRPr="009B7BB6">
        <w:rPr>
          <w:sz w:val="24"/>
          <w:szCs w:val="24"/>
        </w:rPr>
        <w:t xml:space="preserve">Barnstone, Willis: The Gnostic Bible: The Prayer of the Messenger Paul: Christian Gnostic Italian Writings on pages 352-354: Shambhala Publishers, Inc. Boston, Massachusetts, Copyright, 2003 &amp; 2009 </w:t>
      </w:r>
    </w:p>
    <w:p w:rsidR="005D31B5" w:rsidRPr="009B7BB6" w:rsidRDefault="005D31B5" w:rsidP="005D31B5">
      <w:pPr>
        <w:spacing w:line="480" w:lineRule="auto"/>
        <w:jc w:val="both"/>
        <w:rPr>
          <w:sz w:val="24"/>
          <w:szCs w:val="24"/>
        </w:rPr>
      </w:pPr>
      <w:r w:rsidRPr="009B7BB6">
        <w:rPr>
          <w:sz w:val="24"/>
          <w:szCs w:val="24"/>
        </w:rPr>
        <w:t>Barnstone, Willis: The Other Bible, Augustine’s Letters against the Manichaeans: Christian Gnostic Writings on pages 682-683: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Barnstone, Willis: The Other Bible, Carpocrates: Gnostic Writings on pages 646-650: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Barnstone, Willis: The Other Bible, Evodius, Against the Manichaeans: Christian Gnostic Writings on pages 687: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Barnstone, Willis: The Other Bible, Faust Concerning Good &amp; Evil: Gnostic Writings on pages 680-681: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 xml:space="preserve">Barnstone, Willis: The Other Bible, From Other Letters of Augustine on the Manichaeans: Gnostic Writings on pages 684-686: Harper &amp; Row Publishers, Inc. New York, NY, Copyright, 1984 </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Barnstone, Willis: The Other Bible, Haggadah: Jewish Legend from Midrash, Pseudepigrapha, and early Kabbalah on pages 14-38: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Barnstone, Willis: The Other Bible, Ptolemaeus’ Letter to Flora: Italian Gnostic Writings on pages 621-625: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Barnstone, Willis: The Other Bible, The Acts of Andrew: Christian Apocrypha Writings on pages 459-463: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 xml:space="preserve">Barnstone, Willis: The Other Bible, The Acts of Paul: Christian Apocrypha Writings on pages 445-458: Harper &amp; Row Publishers, Inc. New York, NY, Copyright, 1984 </w:t>
      </w:r>
    </w:p>
    <w:p w:rsidR="005D31B5" w:rsidRPr="009B7BB6" w:rsidRDefault="005D31B5" w:rsidP="005D31B5">
      <w:pPr>
        <w:spacing w:line="480" w:lineRule="auto"/>
        <w:jc w:val="both"/>
        <w:rPr>
          <w:sz w:val="24"/>
          <w:szCs w:val="24"/>
        </w:rPr>
      </w:pPr>
      <w:r w:rsidRPr="009B7BB6">
        <w:rPr>
          <w:sz w:val="24"/>
          <w:szCs w:val="24"/>
        </w:rPr>
        <w:t xml:space="preserve">Barnstone, Willis: The Other Bible, The Acts of Thomas: Christian Gnostic Apocrypha Writings on pages 464-481: Harper &amp; Row Publishers, Inc. New York, NY, Copyright, 1984   </w:t>
      </w:r>
    </w:p>
    <w:p w:rsidR="005D31B5" w:rsidRPr="009B7BB6" w:rsidRDefault="005D31B5" w:rsidP="005D31B5">
      <w:pPr>
        <w:spacing w:line="480" w:lineRule="auto"/>
        <w:jc w:val="both"/>
        <w:rPr>
          <w:sz w:val="24"/>
          <w:szCs w:val="24"/>
        </w:rPr>
      </w:pPr>
      <w:r w:rsidRPr="009B7BB6">
        <w:rPr>
          <w:sz w:val="24"/>
          <w:szCs w:val="24"/>
        </w:rPr>
        <w:t>Barnstone, Willis: The Other Bible, The Apocalypse of Paul: Christian Apocrypha Writings on pages 537-550: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Barnstone, Willis: The Other Bible, The Apocalypse of Peter: Christian Apocrypha Writings on pages 532-536: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 xml:space="preserve">Barnstone, Willis: The Other Bible, The Apocalypse of Thomas: Christian Apocrypha Writings on pages 551-553: Harper &amp; Row Publishers, Inc. New York, NY, Copyright, 1984  </w:t>
      </w:r>
    </w:p>
    <w:p w:rsidR="005D31B5" w:rsidRPr="009B7BB6" w:rsidRDefault="005D31B5" w:rsidP="005D31B5">
      <w:pPr>
        <w:spacing w:line="480" w:lineRule="auto"/>
        <w:jc w:val="both"/>
        <w:rPr>
          <w:sz w:val="24"/>
          <w:szCs w:val="24"/>
        </w:rPr>
      </w:pPr>
      <w:r w:rsidRPr="009B7BB6">
        <w:rPr>
          <w:sz w:val="24"/>
          <w:szCs w:val="24"/>
        </w:rPr>
        <w:t>Barnstone, Willis: The Other Bible, The Ascension of Isaiah: Christian Apocrypha Writings on pages 517-531: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Barnstone, Willis: The Other Bible, The Book of Enoch (1</w:t>
      </w:r>
      <w:r w:rsidRPr="009B7BB6">
        <w:rPr>
          <w:sz w:val="24"/>
          <w:szCs w:val="24"/>
          <w:vertAlign w:val="superscript"/>
        </w:rPr>
        <w:t>st</w:t>
      </w:r>
      <w:r w:rsidRPr="009B7BB6">
        <w:rPr>
          <w:sz w:val="24"/>
          <w:szCs w:val="24"/>
        </w:rPr>
        <w:t xml:space="preserve"> Enoch): Jewish Pseudepigrapha Writings: Harper &amp; Row Publishers, Inc. New York, NY, Copyright, 1984   </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Barnstone, Willis: The Other Bible, The Book of Jubilees: Jewish Pseudepigrapha Writings on pages 10-13: Harper &amp; Row Publishers, Inc. New York, NY, Copyright, 1984     </w:t>
      </w:r>
    </w:p>
    <w:p w:rsidR="005D31B5" w:rsidRPr="009B7BB6" w:rsidRDefault="005D31B5" w:rsidP="005D31B5">
      <w:pPr>
        <w:spacing w:line="480" w:lineRule="auto"/>
        <w:jc w:val="both"/>
        <w:rPr>
          <w:sz w:val="24"/>
          <w:szCs w:val="24"/>
        </w:rPr>
      </w:pPr>
      <w:r w:rsidRPr="009B7BB6">
        <w:rPr>
          <w:sz w:val="24"/>
          <w:szCs w:val="24"/>
        </w:rPr>
        <w:t>Barnstone, Willis: The Other Bible, The Book of the Secrets of Enoch (2</w:t>
      </w:r>
      <w:r w:rsidRPr="009B7BB6">
        <w:rPr>
          <w:sz w:val="24"/>
          <w:szCs w:val="24"/>
          <w:vertAlign w:val="superscript"/>
        </w:rPr>
        <w:t>nd</w:t>
      </w:r>
      <w:r w:rsidRPr="009B7BB6">
        <w:rPr>
          <w:sz w:val="24"/>
          <w:szCs w:val="24"/>
        </w:rPr>
        <w:t xml:space="preserve"> Enoch): Jewish Pseudepigrapha Writings: Harper &amp; Row Publishers, Inc. New York, NY, Copyright, 1984   </w:t>
      </w:r>
    </w:p>
    <w:p w:rsidR="005D31B5" w:rsidRPr="009B7BB6" w:rsidRDefault="005D31B5" w:rsidP="005D31B5">
      <w:pPr>
        <w:spacing w:line="480" w:lineRule="auto"/>
        <w:jc w:val="both"/>
        <w:rPr>
          <w:sz w:val="24"/>
          <w:szCs w:val="24"/>
        </w:rPr>
      </w:pPr>
      <w:r w:rsidRPr="009B7BB6">
        <w:rPr>
          <w:sz w:val="24"/>
          <w:szCs w:val="24"/>
        </w:rPr>
        <w:t xml:space="preserve">Barnstone, Willis: The Other Bible, The Book of Thomas the Contender: Gnostic Writings on pages 582-587: Harper &amp; Row Publishers, Inc. New York, NY, Copyright, 1984 </w:t>
      </w:r>
    </w:p>
    <w:p w:rsidR="005D31B5" w:rsidRPr="009B7BB6" w:rsidRDefault="005D31B5" w:rsidP="005D31B5">
      <w:pPr>
        <w:spacing w:line="480" w:lineRule="auto"/>
        <w:jc w:val="both"/>
        <w:rPr>
          <w:sz w:val="24"/>
          <w:szCs w:val="24"/>
        </w:rPr>
      </w:pPr>
      <w:r w:rsidRPr="009B7BB6">
        <w:rPr>
          <w:sz w:val="24"/>
          <w:szCs w:val="24"/>
        </w:rPr>
        <w:t xml:space="preserve">Barnstone, Willis: The Other Bible, The Christian Sibyllines: Christian Apocrypha Writings on pages 554-566: Harper &amp; Row Publishers, Inc. New York, NY, Copyright, 1984   </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Barnstone, Willis: The Other Bible, The Damascus Document: Dead Sea Scrolls on pages 223-234: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Barnstone, Willis: The Other Bible, the Divine Throne-Chariot: Dead Sea Scrolls on pages 705-706: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Barnstone, Willis: The Other Bible, The Gospel of Bartholomew: Christian Apocrypha Writings on pages 350-358: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Barnstone, Willis: The Other Bible, The Gospel of Nicodemus: Christian Apocrypha Writings on pages 359-380: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Barnstone, Willis: The Other Bible, The Gospel of Philip: Gnostic Writings on page 87-100: Harper &amp; Row Publishers, Inc. New York, NY, Copyright, 1984</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Barnstone, Willis: The Other Bible, The Infancy Gospel of James (The Birth of Mary): Christian Apocrypha Writings on pages 383-392: Harper &amp; Row Publishers, Inc. New York, NY, Copyright, 1984</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Barnstone, Willis: The Other Bible, The Infancy Gospel of Thomas: Christian Apocrypha Writings on pages 398-403: Harper &amp; Row Publishers, Inc. New York, NY, Copyright, 1984   </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Barnstone, Willis: The Other Bible, The Latin Infancy Gospel: The Birth of Jesus: Christian Apocrypha Writings on pages 404-406: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 xml:space="preserve">Barnstone, Willis: The Other Bible, The Manual of Discipline: Dead Sea Scrolls on pages 208-222: Harper &amp; Row Publishers, Inc. New York, NY, Copyright, 1984  </w:t>
      </w:r>
    </w:p>
    <w:p w:rsidR="005D31B5" w:rsidRPr="009B7BB6" w:rsidRDefault="005D31B5" w:rsidP="005D31B5">
      <w:pPr>
        <w:spacing w:line="480" w:lineRule="auto"/>
        <w:jc w:val="both"/>
        <w:rPr>
          <w:sz w:val="24"/>
          <w:szCs w:val="24"/>
        </w:rPr>
      </w:pPr>
      <w:r w:rsidRPr="009B7BB6">
        <w:rPr>
          <w:sz w:val="24"/>
          <w:szCs w:val="24"/>
        </w:rPr>
        <w:t>Barnstone, Willis: The Other Bible, The Odes of Solomon: Jewish Psuedepigrapha, Jewish Christian Writings on page 267-285: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Barnstone, Willis: The Other Bible, The Passion of Perpetua &amp; Felicity: Christian Acts of Martyrdom on pages 171-181: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Barnstone, Willis: The Other Bible, The Valentinus &amp; the Valentinian System of Ptolemaeus:  Italian Gnostic Writings on pages 610-620: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Barnstone, Willis: The Other Bible, Zohar, The Book of Radiance: Kabbalah Writings on pages 707-718: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Ehrman, Bart: Lost Scriptures, Books that did not make it into the New Testament: Pseudo-Titus: Christian Writings on pages 239-247: Oxford University Press, New York, NY, Copyright, 2003</w:t>
      </w:r>
    </w:p>
    <w:p w:rsidR="005D31B5" w:rsidRPr="009B7BB6" w:rsidRDefault="005D31B5" w:rsidP="005D31B5">
      <w:pPr>
        <w:spacing w:line="480" w:lineRule="auto"/>
        <w:jc w:val="both"/>
        <w:rPr>
          <w:sz w:val="24"/>
          <w:szCs w:val="24"/>
        </w:rPr>
      </w:pPr>
      <w:r w:rsidRPr="009B7BB6">
        <w:rPr>
          <w:sz w:val="24"/>
          <w:szCs w:val="24"/>
        </w:rPr>
        <w:t>Ehrman, Bart: Lost Scriptures, Books that did not make it into the New Testament: The Epistle of the Apostles: Christian Writings on pages 73-77: Oxford University Press, New York, NY, Copyright, 2003</w:t>
      </w:r>
    </w:p>
    <w:p w:rsidR="005D31B5" w:rsidRPr="009B7BB6" w:rsidRDefault="005D31B5" w:rsidP="005D31B5">
      <w:pPr>
        <w:spacing w:line="480" w:lineRule="auto"/>
        <w:jc w:val="both"/>
        <w:rPr>
          <w:sz w:val="24"/>
          <w:szCs w:val="24"/>
        </w:rPr>
      </w:pPr>
      <w:r w:rsidRPr="009B7BB6">
        <w:rPr>
          <w:sz w:val="24"/>
          <w:szCs w:val="24"/>
        </w:rPr>
        <w:t xml:space="preserve">Ehrman, Bart: Lost Scriptures, Books that did not make it into the New Testament: The Gospel of the Egyptians: Christian Egyptian Writings on pages 17-18: Oxford University Press, New York, NY, Copyright, 2003 </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Ehrman, Bart: The Lost Scriptures, Books that did not make it into the New Testament: The Shepherd of Hermas: Christian Writings on pages 251-279: Oxford University Press, Inc. New York, NY, Copyright, 2003</w:t>
      </w:r>
    </w:p>
    <w:p w:rsidR="005D31B5" w:rsidRPr="009B7BB6" w:rsidRDefault="005D31B5" w:rsidP="005D31B5">
      <w:pPr>
        <w:spacing w:line="480" w:lineRule="auto"/>
        <w:jc w:val="both"/>
        <w:rPr>
          <w:sz w:val="24"/>
          <w:szCs w:val="24"/>
        </w:rPr>
      </w:pPr>
      <w:r w:rsidRPr="009B7BB6">
        <w:rPr>
          <w:sz w:val="24"/>
          <w:szCs w:val="24"/>
        </w:rPr>
        <w:t>Ehrman, Bart: Lost Scriptures, Books that did not make it into the New Testament: The Third Letter to the Corinthians: Christian Writings on pages 157-159: Oxford University Press, New York, NY, Copyright, 2003</w:t>
      </w:r>
    </w:p>
    <w:p w:rsidR="005D31B5" w:rsidRPr="009B7BB6" w:rsidRDefault="009B7BB6" w:rsidP="005D31B5">
      <w:pPr>
        <w:spacing w:line="480" w:lineRule="auto"/>
        <w:jc w:val="both"/>
        <w:rPr>
          <w:sz w:val="24"/>
          <w:szCs w:val="24"/>
        </w:rPr>
      </w:pPr>
      <w:hyperlink r:id="rId9" w:history="1">
        <w:r w:rsidR="005D31B5" w:rsidRPr="009B7BB6">
          <w:rPr>
            <w:rStyle w:val="Hyperlink"/>
            <w:sz w:val="24"/>
            <w:szCs w:val="24"/>
          </w:rPr>
          <w:t>http://en.Wikipedia.org/wiki/Names of large numbers</w:t>
        </w:r>
      </w:hyperlink>
      <w:r w:rsidR="005D31B5" w:rsidRPr="009B7BB6">
        <w:rPr>
          <w:sz w:val="24"/>
          <w:szCs w:val="24"/>
        </w:rPr>
        <w:t xml:space="preserve"> </w:t>
      </w:r>
    </w:p>
    <w:p w:rsidR="005D31B5" w:rsidRPr="009B7BB6" w:rsidRDefault="009B7BB6" w:rsidP="005D31B5">
      <w:pPr>
        <w:spacing w:line="480" w:lineRule="auto"/>
        <w:jc w:val="both"/>
        <w:rPr>
          <w:sz w:val="24"/>
          <w:szCs w:val="24"/>
        </w:rPr>
      </w:pPr>
      <w:hyperlink r:id="rId10" w:anchor="1088" w:history="1">
        <w:r w:rsidR="005D31B5" w:rsidRPr="009B7BB6">
          <w:rPr>
            <w:rStyle w:val="Hyperlink"/>
            <w:sz w:val="24"/>
            <w:szCs w:val="24"/>
          </w:rPr>
          <w:t>http://en.Wikipedia.org/wiki/Orders of Magnitude (numbers)#1088</w:t>
        </w:r>
      </w:hyperlink>
      <w:r w:rsidR="005D31B5" w:rsidRPr="009B7BB6">
        <w:rPr>
          <w:sz w:val="24"/>
          <w:szCs w:val="24"/>
        </w:rPr>
        <w:t xml:space="preserve"> </w:t>
      </w:r>
    </w:p>
    <w:p w:rsidR="005D31B5" w:rsidRPr="009B7BB6" w:rsidRDefault="005D31B5" w:rsidP="005D31B5">
      <w:pPr>
        <w:spacing w:line="480" w:lineRule="auto"/>
        <w:jc w:val="both"/>
        <w:rPr>
          <w:sz w:val="24"/>
          <w:szCs w:val="24"/>
        </w:rPr>
      </w:pPr>
      <w:r w:rsidRPr="009B7BB6">
        <w:rPr>
          <w:sz w:val="24"/>
          <w:szCs w:val="24"/>
        </w:rPr>
        <w:t>King James Version: Thomas Nelson, Inc. Nashville, Tennessee, 1991</w:t>
      </w:r>
    </w:p>
    <w:p w:rsidR="005D31B5" w:rsidRPr="009B7BB6" w:rsidRDefault="005D31B5" w:rsidP="005D31B5">
      <w:pPr>
        <w:spacing w:line="480" w:lineRule="auto"/>
        <w:jc w:val="both"/>
        <w:rPr>
          <w:sz w:val="24"/>
          <w:szCs w:val="24"/>
        </w:rPr>
      </w:pPr>
      <w:r w:rsidRPr="009B7BB6">
        <w:rPr>
          <w:sz w:val="24"/>
          <w:szCs w:val="24"/>
        </w:rPr>
        <w:t>Libronix Digital Library System 3.0e with Platinum: Copyright, 2000-2010</w:t>
      </w:r>
    </w:p>
    <w:p w:rsidR="005D31B5" w:rsidRPr="009B7BB6" w:rsidRDefault="005D31B5" w:rsidP="005D31B5">
      <w:pPr>
        <w:spacing w:line="480" w:lineRule="auto"/>
        <w:jc w:val="both"/>
        <w:rPr>
          <w:sz w:val="24"/>
          <w:szCs w:val="24"/>
        </w:rPr>
      </w:pPr>
      <w:r w:rsidRPr="009B7BB6">
        <w:rPr>
          <w:sz w:val="24"/>
          <w:szCs w:val="24"/>
        </w:rPr>
        <w:t>Libronix Digital Library System 3.0e with Platinum: KJV with the Apocrypha: Copyright, 2000-2010</w:t>
      </w:r>
    </w:p>
    <w:p w:rsidR="005D31B5" w:rsidRPr="009B7BB6" w:rsidRDefault="005D31B5" w:rsidP="005D31B5">
      <w:pPr>
        <w:spacing w:line="480" w:lineRule="auto"/>
        <w:jc w:val="both"/>
        <w:rPr>
          <w:sz w:val="24"/>
          <w:szCs w:val="24"/>
        </w:rPr>
      </w:pPr>
      <w:r w:rsidRPr="009B7BB6">
        <w:rPr>
          <w:sz w:val="24"/>
          <w:szCs w:val="24"/>
        </w:rPr>
        <w:t>Meyer, Marvin: The Nag Hammadi Scriptures: The Eugnostos the Blessed: Christian Gnostic Writings on pages 271-282: Harper Collins Publishers, New York, NY, Copyright, 2007</w:t>
      </w:r>
    </w:p>
    <w:p w:rsidR="005D31B5" w:rsidRPr="009B7BB6" w:rsidRDefault="005D31B5" w:rsidP="005D31B5">
      <w:pPr>
        <w:spacing w:line="480" w:lineRule="auto"/>
        <w:jc w:val="both"/>
        <w:rPr>
          <w:sz w:val="24"/>
          <w:szCs w:val="24"/>
        </w:rPr>
      </w:pPr>
      <w:r w:rsidRPr="009B7BB6">
        <w:rPr>
          <w:sz w:val="24"/>
          <w:szCs w:val="24"/>
        </w:rPr>
        <w:t>Meyer, Marvin: The Nag Hammadi Scriptures: The Letter of Peter to Philip: Christian Gnostic Writings on pages 585-593: Harper Collins Publishers, New York, NY, Copyright, 2007</w:t>
      </w:r>
    </w:p>
    <w:p w:rsidR="005D31B5" w:rsidRPr="009B7BB6" w:rsidRDefault="005D31B5" w:rsidP="005D31B5">
      <w:pPr>
        <w:spacing w:line="480" w:lineRule="auto"/>
        <w:jc w:val="both"/>
        <w:rPr>
          <w:sz w:val="24"/>
          <w:szCs w:val="24"/>
        </w:rPr>
      </w:pPr>
      <w:r w:rsidRPr="009B7BB6">
        <w:rPr>
          <w:sz w:val="24"/>
          <w:szCs w:val="24"/>
        </w:rPr>
        <w:t>Meyer, Marvin: The Nag Hammadi Scriptures: The Prayer of the Apostle Paul: Christian Gnostic Writings on pages 15-18: Harper Collins Publishers, New York, NY, Copyright, 2007</w:t>
      </w:r>
    </w:p>
    <w:p w:rsidR="005D31B5" w:rsidRPr="009B7BB6" w:rsidRDefault="005D31B5" w:rsidP="005D31B5">
      <w:pPr>
        <w:spacing w:line="480" w:lineRule="auto"/>
        <w:jc w:val="both"/>
        <w:rPr>
          <w:sz w:val="24"/>
          <w:szCs w:val="24"/>
        </w:rPr>
      </w:pPr>
      <w:r w:rsidRPr="009B7BB6">
        <w:rPr>
          <w:sz w:val="24"/>
          <w:szCs w:val="24"/>
        </w:rPr>
        <w:t>Meyer, Marvin: The Nag Hammadi Scriptures: The Prayer of Thanksgiving: Christian Gnostic Writings on pages 419-423: Harper Collins Publishers, New York, NY, Copyright, 2007</w:t>
      </w:r>
    </w:p>
    <w:p w:rsidR="005D31B5" w:rsidRPr="009B7BB6" w:rsidRDefault="005D31B5" w:rsidP="005D31B5">
      <w:pPr>
        <w:spacing w:line="480" w:lineRule="auto"/>
        <w:jc w:val="both"/>
        <w:rPr>
          <w:sz w:val="24"/>
          <w:szCs w:val="24"/>
        </w:rPr>
      </w:pPr>
      <w:r w:rsidRPr="009B7BB6">
        <w:rPr>
          <w:sz w:val="24"/>
          <w:szCs w:val="24"/>
        </w:rPr>
        <w:t>Meyer, Marvin: The Nag Hammadi Scriptures: The Teachings of Silvanus: Jewish Christian Gnostic Writings on pages 499-521: Harper Collins Publishers, New York, NY, Copyright, 2007</w:t>
      </w:r>
    </w:p>
    <w:p w:rsidR="005D31B5" w:rsidRPr="009B7BB6" w:rsidRDefault="005D31B5" w:rsidP="005D31B5">
      <w:pPr>
        <w:spacing w:line="480" w:lineRule="auto"/>
        <w:jc w:val="both"/>
        <w:rPr>
          <w:sz w:val="24"/>
          <w:szCs w:val="24"/>
        </w:rPr>
      </w:pPr>
      <w:r w:rsidRPr="009B7BB6">
        <w:rPr>
          <w:sz w:val="24"/>
          <w:szCs w:val="24"/>
        </w:rPr>
        <w:t>Meyer, Marvin: the Nag Hammadi Scriptures: The Testimony of Truth: Christian Gnostic Writings on pages 613-628: Harper Collins Publishers, New York, NY, Copyright, 2007</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Meyer, Marvin: The Nag Hammadi Scriptures: The Thought of Norea: Gnostic Writings on pages 607-609: Harper Collins Publishers, New York, NY, Copyright, 2007 </w:t>
      </w:r>
    </w:p>
    <w:p w:rsidR="005D31B5" w:rsidRPr="009B7BB6" w:rsidRDefault="005D31B5" w:rsidP="005D31B5">
      <w:pPr>
        <w:spacing w:line="480" w:lineRule="auto"/>
        <w:jc w:val="both"/>
        <w:rPr>
          <w:sz w:val="24"/>
          <w:szCs w:val="24"/>
        </w:rPr>
      </w:pPr>
      <w:r w:rsidRPr="009B7BB6">
        <w:rPr>
          <w:sz w:val="24"/>
          <w:szCs w:val="24"/>
        </w:rPr>
        <w:t>Meyer, Marvin: The Nag Hammadi Scriptures: The Tripartite Tractate: Christian Gnostic Writings on page 57-101: Harper Collins Publishers, New York, NY, Copyright, 2007</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Nyland, A. The Third Book of Enoch: 3 Enoch Merkabah Hebrew Book of Enoch: Jewish Gnostic Writings: Author Services, Smith and Stirling Publishers, Uralla, NSW, Australia, Copyright, 2010</w:t>
      </w:r>
    </w:p>
    <w:p w:rsidR="005D31B5" w:rsidRPr="009B7BB6" w:rsidRDefault="005D31B5" w:rsidP="005D31B5">
      <w:pPr>
        <w:spacing w:line="480" w:lineRule="auto"/>
        <w:jc w:val="both"/>
        <w:rPr>
          <w:sz w:val="24"/>
          <w:szCs w:val="24"/>
        </w:rPr>
      </w:pPr>
      <w:r w:rsidRPr="009B7BB6">
        <w:rPr>
          <w:sz w:val="24"/>
          <w:szCs w:val="24"/>
        </w:rPr>
        <w:t>Revised Standard Version: The authorized revision of the American Standard Version: Copyright, 1901</w:t>
      </w:r>
    </w:p>
    <w:p w:rsidR="005D31B5" w:rsidRPr="009B7BB6" w:rsidRDefault="005D31B5" w:rsidP="005D31B5">
      <w:pPr>
        <w:spacing w:line="480" w:lineRule="auto"/>
        <w:jc w:val="both"/>
        <w:rPr>
          <w:sz w:val="24"/>
          <w:szCs w:val="24"/>
        </w:rPr>
      </w:pPr>
      <w:r w:rsidRPr="009B7BB6">
        <w:rPr>
          <w:sz w:val="24"/>
          <w:szCs w:val="24"/>
        </w:rPr>
        <w:t>Spirit Filled Life Bible: The New King James Version: Thomas Nelson, 1991</w:t>
      </w:r>
    </w:p>
    <w:p w:rsidR="005D31B5" w:rsidRPr="009B7BB6" w:rsidRDefault="005D31B5" w:rsidP="005D31B5">
      <w:pPr>
        <w:spacing w:line="480" w:lineRule="auto"/>
        <w:jc w:val="both"/>
        <w:rPr>
          <w:sz w:val="24"/>
          <w:szCs w:val="24"/>
        </w:rPr>
      </w:pPr>
      <w:r w:rsidRPr="009B7BB6">
        <w:rPr>
          <w:sz w:val="24"/>
          <w:szCs w:val="24"/>
        </w:rPr>
        <w:t>The Apocrypha/Deuterocanonical Books of the Old Testament: Cambridge University Press, 1989</w:t>
      </w:r>
    </w:p>
    <w:p w:rsidR="005D31B5" w:rsidRPr="009B7BB6" w:rsidRDefault="005D31B5" w:rsidP="005D31B5">
      <w:pPr>
        <w:spacing w:line="480" w:lineRule="auto"/>
        <w:jc w:val="both"/>
        <w:rPr>
          <w:sz w:val="24"/>
          <w:szCs w:val="24"/>
        </w:rPr>
      </w:pPr>
      <w:r w:rsidRPr="009B7BB6">
        <w:rPr>
          <w:sz w:val="24"/>
          <w:szCs w:val="24"/>
        </w:rPr>
        <w:t>The Holy Bible, New International Version: Copyright 1973, 1978, 1984 by the International Bible Society</w:t>
      </w:r>
    </w:p>
    <w:p w:rsidR="005D31B5" w:rsidRPr="009B7BB6" w:rsidRDefault="005D31B5" w:rsidP="005D31B5">
      <w:pPr>
        <w:spacing w:line="480" w:lineRule="auto"/>
        <w:jc w:val="both"/>
        <w:rPr>
          <w:sz w:val="24"/>
          <w:szCs w:val="24"/>
        </w:rPr>
      </w:pPr>
      <w:r w:rsidRPr="009B7BB6">
        <w:rPr>
          <w:sz w:val="24"/>
          <w:szCs w:val="24"/>
        </w:rPr>
        <w:t xml:space="preserve">Vermes, Geza: The Complete Dead Sea Scrolls in English: The Blessings—1QSb=1Q28b: Jewish Christian Writings on pages 374-377: Penguin Putnam, Inc. New York, NY, Copyright, 1997  </w:t>
      </w:r>
    </w:p>
    <w:p w:rsidR="005D31B5" w:rsidRPr="009B7BB6" w:rsidRDefault="005D31B5" w:rsidP="005D31B5">
      <w:pPr>
        <w:spacing w:line="480" w:lineRule="auto"/>
        <w:jc w:val="both"/>
        <w:rPr>
          <w:sz w:val="24"/>
          <w:szCs w:val="24"/>
        </w:rPr>
      </w:pPr>
      <w:r w:rsidRPr="009B7BB6">
        <w:rPr>
          <w:sz w:val="24"/>
          <w:szCs w:val="24"/>
        </w:rPr>
        <w:t xml:space="preserve">Vermes, Geza: The Complete Dead Sea Scrolls in English: The Commentaries on Hosea—4Q166; 4Q167, Fr. 2, Frs. 7-9: Jewish Christian Writings on pages 470-471: Penguin Putnam, Inc. New York, NY, Copyright 1997 </w:t>
      </w:r>
    </w:p>
    <w:p w:rsidR="005D31B5" w:rsidRPr="009B7BB6" w:rsidRDefault="005D31B5" w:rsidP="005D31B5">
      <w:pPr>
        <w:spacing w:line="480" w:lineRule="auto"/>
        <w:jc w:val="both"/>
        <w:rPr>
          <w:smallCaps/>
          <w:sz w:val="24"/>
          <w:szCs w:val="24"/>
        </w:rPr>
      </w:pPr>
      <w:r w:rsidRPr="009B7BB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5D31B5" w:rsidRPr="009B7BB6" w:rsidRDefault="005D31B5" w:rsidP="005D31B5">
      <w:pPr>
        <w:spacing w:line="480" w:lineRule="auto"/>
        <w:jc w:val="both"/>
        <w:rPr>
          <w:sz w:val="24"/>
          <w:szCs w:val="24"/>
        </w:rPr>
      </w:pPr>
      <w:r w:rsidRPr="009B7BB6">
        <w:rPr>
          <w:sz w:val="24"/>
          <w:szCs w:val="24"/>
        </w:rPr>
        <w:t xml:space="preserve">Vermes, Geza: The Complete Dead Sea Scrolls in English: The Damascus Documents Manuscripts from Cave 4: The Initiation Rules—4Q266, Fr. 5: The Rules Relating to the Disqualifications of the Priests—4Q266, Fr. 5 (4Q267, Fr. 5ii, 273, Frs. 2, 4i): Diagnosis of Skin Disease—4Q266, 269, 272, 273; 4Q272, Fr. 1; 4Q266, Fr. 6: The Rules Concerning Gleanings &amp; Agricultural Priestly Dues—4Q266, 269, 270, 271; 4Q270, Fr. 3; 4Q266, Fr. 6; 4Q271, Fr. 2 (4Q269, Fr. 8i-ii, 270, Fr. 3iii):  The Penal Code &amp; the Renewal of the Covenant Ritual— 4Q266; 4Q270; 4Q266, Fr. 10 (4Q270, Fr. 7i; 269, Fr. 11i-ii; 4Q270, Fr. 74Q266, Fr. 11 (4Q270, Fr. 7i-ii): A Hybrid Community Rule-Damascus Document Text—4Q265, Fr. 1, 2, 4 &amp; 7: Jewish Christian Writings on pages 144-156: Penguin Putnam, Inc. New York, NY, Copyright, 1997  </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D31B5" w:rsidRPr="009B7BB6" w:rsidRDefault="005D31B5" w:rsidP="005D31B5">
      <w:pPr>
        <w:spacing w:line="480" w:lineRule="auto"/>
        <w:jc w:val="both"/>
        <w:rPr>
          <w:sz w:val="24"/>
          <w:szCs w:val="24"/>
        </w:rPr>
      </w:pPr>
      <w:r w:rsidRPr="009B7BB6">
        <w:rPr>
          <w:sz w:val="24"/>
          <w:szCs w:val="24"/>
        </w:rPr>
        <w:t>Vermes, Geza: The Complete Dead Sea Scrolls in English: The Seductress—4Q184: Jewish Christian Writings on pages 395-396: Penguin Putnam, Inc. New York, NY, Copyright, 1997</w:t>
      </w:r>
    </w:p>
    <w:p w:rsidR="005D31B5" w:rsidRPr="009B7BB6" w:rsidRDefault="005D31B5" w:rsidP="005D31B5">
      <w:pPr>
        <w:spacing w:line="480" w:lineRule="auto"/>
        <w:jc w:val="both"/>
        <w:rPr>
          <w:sz w:val="24"/>
          <w:szCs w:val="24"/>
        </w:rPr>
      </w:pPr>
      <w:r w:rsidRPr="009B7BB6">
        <w:rPr>
          <w:sz w:val="24"/>
          <w:szCs w:val="24"/>
        </w:rPr>
        <w:t>Vermes, Geza: The Complete Dead Sea Scrolls in English: The Temple Scroll—11QT=11Q19, 20; 4Q365a: Jewish Christian Writings on pages 190-219: Penguin Putnam, Inc. New York, NY, Copyright, 1997</w:t>
      </w:r>
    </w:p>
    <w:p w:rsidR="005D31B5" w:rsidRPr="009B7BB6" w:rsidRDefault="005D31B5" w:rsidP="005D31B5">
      <w:pPr>
        <w:spacing w:line="480" w:lineRule="auto"/>
        <w:jc w:val="both"/>
        <w:rPr>
          <w:sz w:val="24"/>
          <w:szCs w:val="24"/>
        </w:rPr>
      </w:pPr>
      <w:r w:rsidRPr="009B7BB6">
        <w:rPr>
          <w:sz w:val="24"/>
          <w:szCs w:val="24"/>
        </w:rPr>
        <w:t>Vermes, Geza: The Complete Dead Sea Scrolls in English: The Thanksgiving Hymns—1QH; 1Q36; 4Q427-32; 4Q427 7i-ii (1QH, Frs. 7, 46, 55, 56, 4Q428 15, 4Q431 1): Jewish Christian Writings on pages 243-300: Penguin Putnam, Inc. New York, NY, Copyright, 1997</w:t>
      </w:r>
    </w:p>
    <w:p w:rsidR="005D31B5" w:rsidRPr="009B7BB6" w:rsidRDefault="005D31B5" w:rsidP="005D31B5">
      <w:pPr>
        <w:spacing w:line="480" w:lineRule="auto"/>
        <w:jc w:val="center"/>
        <w:rPr>
          <w:rFonts w:cstheme="minorHAnsi"/>
          <w:b/>
          <w:sz w:val="24"/>
          <w:szCs w:val="24"/>
        </w:rPr>
      </w:pPr>
      <w:r w:rsidRPr="009B7BB6">
        <w:rPr>
          <w:rFonts w:cstheme="minorHAnsi"/>
          <w:b/>
          <w:sz w:val="24"/>
          <w:szCs w:val="24"/>
        </w:rPr>
        <w:t>THE OTHER THINGS THAT CAN SUPPORT THE GOOD FIGHT OF FAITH</w:t>
      </w:r>
    </w:p>
    <w:p w:rsidR="005D31B5" w:rsidRPr="009B7BB6" w:rsidRDefault="005D31B5" w:rsidP="005D31B5">
      <w:pPr>
        <w:jc w:val="center"/>
        <w:rPr>
          <w:b/>
          <w:sz w:val="24"/>
          <w:szCs w:val="24"/>
        </w:rPr>
      </w:pPr>
      <w:r w:rsidRPr="009B7BB6">
        <w:rPr>
          <w:b/>
          <w:sz w:val="24"/>
          <w:szCs w:val="24"/>
        </w:rPr>
        <w:t>THE LORD YAHWEH AND THE WHOLE ANGELICAL HIERARCHY IN THE HOLY BIBLE</w:t>
      </w:r>
    </w:p>
    <w:p w:rsidR="005D31B5" w:rsidRPr="009B7BB6" w:rsidRDefault="005D31B5" w:rsidP="005D31B5">
      <w:pPr>
        <w:jc w:val="center"/>
        <w:rPr>
          <w:sz w:val="24"/>
          <w:szCs w:val="24"/>
        </w:rPr>
      </w:pPr>
      <w:r w:rsidRPr="009B7BB6">
        <w:rPr>
          <w:sz w:val="24"/>
          <w:szCs w:val="24"/>
        </w:rPr>
        <w:t>Contents</w:t>
      </w:r>
    </w:p>
    <w:p w:rsidR="005D31B5" w:rsidRPr="009B7BB6" w:rsidRDefault="005D31B5" w:rsidP="005D31B5">
      <w:pPr>
        <w:rPr>
          <w:sz w:val="24"/>
          <w:szCs w:val="24"/>
        </w:rPr>
      </w:pPr>
      <w:r w:rsidRPr="009B7BB6">
        <w:rPr>
          <w:sz w:val="24"/>
          <w:szCs w:val="24"/>
        </w:rPr>
        <w:t>Chapter 1</w:t>
      </w:r>
    </w:p>
    <w:p w:rsidR="005D31B5" w:rsidRPr="009B7BB6" w:rsidRDefault="005D31B5" w:rsidP="005D31B5">
      <w:pPr>
        <w:rPr>
          <w:sz w:val="24"/>
          <w:szCs w:val="24"/>
        </w:rPr>
      </w:pPr>
      <w:r w:rsidRPr="009B7BB6">
        <w:rPr>
          <w:sz w:val="24"/>
          <w:szCs w:val="24"/>
        </w:rPr>
        <w:t>The Angel of the Lord</w:t>
      </w:r>
    </w:p>
    <w:p w:rsidR="005D31B5" w:rsidRPr="009B7BB6" w:rsidRDefault="005D31B5" w:rsidP="005D31B5">
      <w:pPr>
        <w:rPr>
          <w:sz w:val="24"/>
          <w:szCs w:val="24"/>
        </w:rPr>
      </w:pPr>
      <w:r w:rsidRPr="009B7BB6">
        <w:rPr>
          <w:sz w:val="24"/>
          <w:szCs w:val="24"/>
        </w:rPr>
        <w:t xml:space="preserve">    A. The Cloaked Lord as the Angel of the Lord</w:t>
      </w:r>
    </w:p>
    <w:p w:rsidR="005D31B5" w:rsidRPr="009B7BB6" w:rsidRDefault="005D31B5" w:rsidP="005D31B5">
      <w:pPr>
        <w:rPr>
          <w:sz w:val="24"/>
          <w:szCs w:val="24"/>
        </w:rPr>
      </w:pPr>
      <w:r w:rsidRPr="009B7BB6">
        <w:rPr>
          <w:sz w:val="24"/>
          <w:szCs w:val="24"/>
        </w:rPr>
        <w:t xml:space="preserve">    B. The Identity of the Angel of the Lord   </w:t>
      </w:r>
    </w:p>
    <w:p w:rsidR="005D31B5" w:rsidRPr="009B7BB6" w:rsidRDefault="005D31B5" w:rsidP="005D31B5">
      <w:pPr>
        <w:rPr>
          <w:sz w:val="24"/>
          <w:szCs w:val="24"/>
        </w:rPr>
      </w:pPr>
      <w:r w:rsidRPr="009B7BB6">
        <w:rPr>
          <w:sz w:val="24"/>
          <w:szCs w:val="24"/>
        </w:rPr>
        <w:t xml:space="preserve">    C. The Significance of The Angel of the Lord’s Name</w:t>
      </w:r>
    </w:p>
    <w:p w:rsidR="005D31B5" w:rsidRPr="009B7BB6" w:rsidRDefault="005D31B5" w:rsidP="005D31B5">
      <w:pPr>
        <w:rPr>
          <w:sz w:val="24"/>
          <w:szCs w:val="24"/>
        </w:rPr>
      </w:pPr>
      <w:r w:rsidRPr="009B7BB6">
        <w:rPr>
          <w:sz w:val="24"/>
          <w:szCs w:val="24"/>
        </w:rPr>
        <w:t xml:space="preserve">    D. The Relationship of the Angel of the Lord (Stephen) with the Man of the Lord (Jesus Christ) </w:t>
      </w:r>
    </w:p>
    <w:p w:rsidR="005D31B5" w:rsidRPr="009B7BB6" w:rsidRDefault="005D31B5" w:rsidP="005D31B5">
      <w:pPr>
        <w:rPr>
          <w:sz w:val="24"/>
          <w:szCs w:val="24"/>
        </w:rPr>
      </w:pPr>
      <w:r w:rsidRPr="009B7BB6">
        <w:rPr>
          <w:sz w:val="24"/>
          <w:szCs w:val="24"/>
        </w:rPr>
        <w:t xml:space="preserve">    E. The 16 Encounters with the Angel of the Lord</w:t>
      </w:r>
    </w:p>
    <w:p w:rsidR="005D31B5" w:rsidRPr="009B7BB6" w:rsidRDefault="005D31B5" w:rsidP="005D31B5">
      <w:pPr>
        <w:rPr>
          <w:sz w:val="24"/>
          <w:szCs w:val="24"/>
        </w:rPr>
      </w:pPr>
      <w:r w:rsidRPr="009B7BB6">
        <w:rPr>
          <w:sz w:val="24"/>
          <w:szCs w:val="24"/>
        </w:rPr>
        <w:t xml:space="preserve">    F. The Infallible Proof that the Father Stephen is the Angel of the Lord</w:t>
      </w:r>
    </w:p>
    <w:p w:rsidR="005D31B5" w:rsidRPr="009B7BB6" w:rsidRDefault="005D31B5" w:rsidP="005D31B5">
      <w:pPr>
        <w:rPr>
          <w:sz w:val="24"/>
          <w:szCs w:val="24"/>
        </w:rPr>
      </w:pPr>
      <w:r w:rsidRPr="009B7BB6">
        <w:rPr>
          <w:sz w:val="24"/>
          <w:szCs w:val="24"/>
        </w:rPr>
        <w:t xml:space="preserve">        1. The Angel of the Lord encounters as the Father Stephen in His speech </w:t>
      </w:r>
    </w:p>
    <w:p w:rsidR="005D31B5" w:rsidRPr="009B7BB6" w:rsidRDefault="005D31B5" w:rsidP="005D31B5">
      <w:pPr>
        <w:rPr>
          <w:sz w:val="24"/>
          <w:szCs w:val="24"/>
        </w:rPr>
      </w:pPr>
      <w:r w:rsidRPr="009B7BB6">
        <w:rPr>
          <w:sz w:val="24"/>
          <w:szCs w:val="24"/>
        </w:rPr>
        <w:t xml:space="preserve">    G. What is the Ultimate Warfare in the 60 other Lord’s, &amp; not the 60 other Ladies over the Whole Law &amp; Angels?  </w:t>
      </w:r>
    </w:p>
    <w:p w:rsidR="005D31B5" w:rsidRPr="009B7BB6" w:rsidRDefault="005D31B5" w:rsidP="005D31B5">
      <w:pPr>
        <w:rPr>
          <w:sz w:val="24"/>
          <w:szCs w:val="24"/>
        </w:rPr>
      </w:pPr>
      <w:r w:rsidRPr="009B7BB6">
        <w:rPr>
          <w:sz w:val="24"/>
          <w:szCs w:val="24"/>
        </w:rPr>
        <w:t xml:space="preserve">        1. Who are the 60 other Lord’s and 60 other Ladies in Scripture?</w:t>
      </w:r>
    </w:p>
    <w:p w:rsidR="005D31B5" w:rsidRPr="009B7BB6" w:rsidRDefault="005D31B5" w:rsidP="005D31B5">
      <w:pPr>
        <w:rPr>
          <w:sz w:val="24"/>
          <w:szCs w:val="24"/>
        </w:rPr>
      </w:pPr>
      <w:r w:rsidRPr="009B7BB6">
        <w:rPr>
          <w:sz w:val="24"/>
          <w:szCs w:val="24"/>
        </w:rPr>
        <w:t>Chapter 2</w:t>
      </w:r>
    </w:p>
    <w:p w:rsidR="005D31B5" w:rsidRPr="009B7BB6" w:rsidRDefault="005D31B5" w:rsidP="005D31B5">
      <w:pPr>
        <w:rPr>
          <w:sz w:val="24"/>
          <w:szCs w:val="24"/>
        </w:rPr>
      </w:pPr>
      <w:r w:rsidRPr="009B7BB6">
        <w:rPr>
          <w:sz w:val="24"/>
          <w:szCs w:val="24"/>
        </w:rPr>
        <w:t>The Creation of the Angelical Hierarchy</w:t>
      </w:r>
    </w:p>
    <w:p w:rsidR="005D31B5" w:rsidRPr="009B7BB6" w:rsidRDefault="005D31B5" w:rsidP="005D31B5">
      <w:pPr>
        <w:rPr>
          <w:sz w:val="24"/>
          <w:szCs w:val="24"/>
        </w:rPr>
      </w:pPr>
      <w:r w:rsidRPr="009B7BB6">
        <w:rPr>
          <w:sz w:val="24"/>
          <w:szCs w:val="24"/>
        </w:rPr>
        <w:t xml:space="preserve">    A. The Differences of Humanity and the Angelical Hierarchy</w:t>
      </w:r>
    </w:p>
    <w:p w:rsidR="005D31B5" w:rsidRPr="009B7BB6" w:rsidRDefault="005D31B5" w:rsidP="005D31B5">
      <w:pPr>
        <w:rPr>
          <w:sz w:val="24"/>
          <w:szCs w:val="24"/>
        </w:rPr>
      </w:pPr>
      <w:r w:rsidRPr="009B7BB6">
        <w:rPr>
          <w:sz w:val="24"/>
          <w:szCs w:val="24"/>
        </w:rPr>
        <w:t xml:space="preserve">       1. The World of Humanity</w:t>
      </w:r>
    </w:p>
    <w:p w:rsidR="005D31B5" w:rsidRPr="009B7BB6" w:rsidRDefault="005D31B5" w:rsidP="005D31B5">
      <w:pPr>
        <w:rPr>
          <w:sz w:val="24"/>
          <w:szCs w:val="24"/>
        </w:rPr>
      </w:pPr>
      <w:r w:rsidRPr="009B7BB6">
        <w:rPr>
          <w:sz w:val="24"/>
          <w:szCs w:val="24"/>
        </w:rPr>
        <w:t xml:space="preserve">    B. The 24 Choirs of the Angelical Hierarchy with the Stephen as the Angel of the Lord   </w:t>
      </w:r>
    </w:p>
    <w:p w:rsidR="005D31B5" w:rsidRPr="009B7BB6" w:rsidRDefault="005D31B5" w:rsidP="005D31B5">
      <w:pPr>
        <w:rPr>
          <w:sz w:val="24"/>
          <w:szCs w:val="24"/>
        </w:rPr>
      </w:pPr>
      <w:r w:rsidRPr="009B7BB6">
        <w:rPr>
          <w:sz w:val="24"/>
          <w:szCs w:val="24"/>
        </w:rPr>
        <w:t xml:space="preserve">    C. What is the Resume of Angels?</w:t>
      </w:r>
    </w:p>
    <w:p w:rsidR="005D31B5" w:rsidRPr="009B7BB6" w:rsidRDefault="005D31B5" w:rsidP="005D31B5">
      <w:pPr>
        <w:rPr>
          <w:sz w:val="24"/>
          <w:szCs w:val="24"/>
        </w:rPr>
      </w:pPr>
      <w:r w:rsidRPr="009B7BB6">
        <w:rPr>
          <w:sz w:val="24"/>
          <w:szCs w:val="24"/>
        </w:rPr>
        <w:t xml:space="preserve">    D. What Form does Angels appear to Humanity? </w:t>
      </w:r>
    </w:p>
    <w:p w:rsidR="005D31B5" w:rsidRPr="009B7BB6" w:rsidRDefault="005D31B5" w:rsidP="005D31B5">
      <w:pPr>
        <w:rPr>
          <w:sz w:val="24"/>
          <w:szCs w:val="24"/>
        </w:rPr>
      </w:pPr>
      <w:r w:rsidRPr="009B7BB6">
        <w:rPr>
          <w:sz w:val="24"/>
          <w:szCs w:val="24"/>
        </w:rPr>
        <w:t xml:space="preserve">    E. What are the 14 Identities of an Angel of the Lord to a Cherub of the Lord?   </w:t>
      </w:r>
    </w:p>
    <w:p w:rsidR="005D31B5" w:rsidRPr="009B7BB6" w:rsidRDefault="005D31B5" w:rsidP="005D31B5">
      <w:pPr>
        <w:rPr>
          <w:sz w:val="24"/>
          <w:szCs w:val="24"/>
        </w:rPr>
      </w:pPr>
      <w:r w:rsidRPr="009B7BB6">
        <w:rPr>
          <w:sz w:val="24"/>
          <w:szCs w:val="24"/>
        </w:rPr>
        <w:t>What are the Names of Angels called by Scripture?</w:t>
      </w:r>
    </w:p>
    <w:p w:rsidR="005D31B5" w:rsidRPr="009B7BB6" w:rsidRDefault="005D31B5" w:rsidP="005D31B5">
      <w:pPr>
        <w:rPr>
          <w:sz w:val="24"/>
          <w:szCs w:val="24"/>
        </w:rPr>
      </w:pPr>
      <w:r w:rsidRPr="009B7BB6">
        <w:rPr>
          <w:sz w:val="24"/>
          <w:szCs w:val="24"/>
        </w:rPr>
        <w:t>What are the Personal Reputations of Known Angels in Scripture?</w:t>
      </w:r>
    </w:p>
    <w:p w:rsidR="005D31B5" w:rsidRPr="009B7BB6" w:rsidRDefault="005D31B5" w:rsidP="005D31B5">
      <w:pPr>
        <w:rPr>
          <w:sz w:val="24"/>
          <w:szCs w:val="24"/>
        </w:rPr>
      </w:pPr>
      <w:r w:rsidRPr="009B7BB6">
        <w:rPr>
          <w:sz w:val="24"/>
          <w:szCs w:val="24"/>
        </w:rPr>
        <w:t xml:space="preserve">Chapter 3 </w:t>
      </w:r>
    </w:p>
    <w:p w:rsidR="005D31B5" w:rsidRPr="009B7BB6" w:rsidRDefault="005D31B5" w:rsidP="005D31B5">
      <w:pPr>
        <w:rPr>
          <w:sz w:val="24"/>
          <w:szCs w:val="24"/>
        </w:rPr>
      </w:pPr>
      <w:r w:rsidRPr="009B7BB6">
        <w:rPr>
          <w:sz w:val="24"/>
          <w:szCs w:val="24"/>
        </w:rPr>
        <w:t>The Ministries of the Physical Trinity’s &amp; the Law’s Announcements by the Angels</w:t>
      </w:r>
    </w:p>
    <w:p w:rsidR="005D31B5" w:rsidRPr="009B7BB6" w:rsidRDefault="005D31B5" w:rsidP="005D31B5">
      <w:pPr>
        <w:rPr>
          <w:sz w:val="24"/>
          <w:szCs w:val="24"/>
        </w:rPr>
      </w:pPr>
      <w:r w:rsidRPr="009B7BB6">
        <w:rPr>
          <w:sz w:val="24"/>
          <w:szCs w:val="24"/>
        </w:rPr>
        <w:t>The Ministry of Angels and the History’s End Time</w:t>
      </w:r>
    </w:p>
    <w:p w:rsidR="005D31B5" w:rsidRPr="009B7BB6" w:rsidRDefault="005D31B5" w:rsidP="005D31B5">
      <w:pPr>
        <w:rPr>
          <w:sz w:val="24"/>
          <w:szCs w:val="24"/>
        </w:rPr>
      </w:pPr>
      <w:r w:rsidRPr="009B7BB6">
        <w:rPr>
          <w:sz w:val="24"/>
          <w:szCs w:val="24"/>
        </w:rPr>
        <w:t>Chapter 4</w:t>
      </w:r>
    </w:p>
    <w:p w:rsidR="005D31B5" w:rsidRPr="009B7BB6" w:rsidRDefault="005D31B5" w:rsidP="005D31B5">
      <w:pPr>
        <w:rPr>
          <w:sz w:val="24"/>
          <w:szCs w:val="24"/>
        </w:rPr>
      </w:pPr>
      <w:r w:rsidRPr="009B7BB6">
        <w:rPr>
          <w:sz w:val="24"/>
          <w:szCs w:val="24"/>
        </w:rPr>
        <w:t xml:space="preserve">Demon’s (Evil Angels) </w:t>
      </w:r>
    </w:p>
    <w:p w:rsidR="005D31B5" w:rsidRPr="009B7BB6" w:rsidRDefault="005D31B5" w:rsidP="005D31B5">
      <w:pPr>
        <w:rPr>
          <w:sz w:val="24"/>
          <w:szCs w:val="24"/>
        </w:rPr>
      </w:pPr>
      <w:r w:rsidRPr="009B7BB6">
        <w:rPr>
          <w:sz w:val="24"/>
          <w:szCs w:val="24"/>
        </w:rPr>
        <w:t>What is the Origin of Demon’s?</w:t>
      </w:r>
    </w:p>
    <w:p w:rsidR="005D31B5" w:rsidRPr="009B7BB6" w:rsidRDefault="005D31B5" w:rsidP="005D31B5">
      <w:pPr>
        <w:rPr>
          <w:sz w:val="24"/>
          <w:szCs w:val="24"/>
        </w:rPr>
      </w:pPr>
      <w:r w:rsidRPr="009B7BB6">
        <w:rPr>
          <w:sz w:val="24"/>
          <w:szCs w:val="24"/>
        </w:rPr>
        <w:t xml:space="preserve">   1. What is a Demon trying to break through to the Eternal Kingdom of God?</w:t>
      </w:r>
    </w:p>
    <w:p w:rsidR="005D31B5" w:rsidRPr="009B7BB6" w:rsidRDefault="005D31B5" w:rsidP="005D31B5">
      <w:pPr>
        <w:rPr>
          <w:sz w:val="24"/>
          <w:szCs w:val="24"/>
        </w:rPr>
      </w:pPr>
      <w:r w:rsidRPr="009B7BB6">
        <w:rPr>
          <w:sz w:val="24"/>
          <w:szCs w:val="24"/>
        </w:rPr>
        <w:t>What are the Activities of Demon’s?</w:t>
      </w:r>
    </w:p>
    <w:p w:rsidR="005D31B5" w:rsidRPr="009B7BB6" w:rsidRDefault="005D31B5" w:rsidP="005D31B5">
      <w:pPr>
        <w:rPr>
          <w:sz w:val="24"/>
          <w:szCs w:val="24"/>
        </w:rPr>
      </w:pPr>
      <w:r w:rsidRPr="009B7BB6">
        <w:rPr>
          <w:sz w:val="24"/>
          <w:szCs w:val="24"/>
        </w:rPr>
        <w:t>What are the Differences among Demon’s by Rank and Limited Power?</w:t>
      </w:r>
    </w:p>
    <w:p w:rsidR="005D31B5" w:rsidRPr="009B7BB6" w:rsidRDefault="005D31B5" w:rsidP="005D31B5">
      <w:pPr>
        <w:rPr>
          <w:sz w:val="24"/>
          <w:szCs w:val="24"/>
        </w:rPr>
      </w:pPr>
      <w:r w:rsidRPr="009B7BB6">
        <w:rPr>
          <w:sz w:val="24"/>
          <w:szCs w:val="24"/>
        </w:rPr>
        <w:t>What are the Encounters of Demon’s?</w:t>
      </w:r>
    </w:p>
    <w:p w:rsidR="005D31B5" w:rsidRPr="009B7BB6" w:rsidRDefault="005D31B5" w:rsidP="005D31B5">
      <w:pPr>
        <w:rPr>
          <w:sz w:val="24"/>
          <w:szCs w:val="24"/>
        </w:rPr>
      </w:pPr>
      <w:r w:rsidRPr="009B7BB6">
        <w:rPr>
          <w:sz w:val="24"/>
          <w:szCs w:val="24"/>
        </w:rPr>
        <w:t xml:space="preserve">   1. In the Four Gospels</w:t>
      </w:r>
    </w:p>
    <w:p w:rsidR="005D31B5" w:rsidRPr="009B7BB6" w:rsidRDefault="005D31B5" w:rsidP="005D31B5">
      <w:pPr>
        <w:rPr>
          <w:sz w:val="24"/>
          <w:szCs w:val="24"/>
        </w:rPr>
      </w:pPr>
      <w:r w:rsidRPr="009B7BB6">
        <w:rPr>
          <w:sz w:val="24"/>
          <w:szCs w:val="24"/>
        </w:rPr>
        <w:t xml:space="preserve">   2. In the Book of Acts</w:t>
      </w:r>
    </w:p>
    <w:p w:rsidR="005D31B5" w:rsidRPr="009B7BB6" w:rsidRDefault="005D31B5" w:rsidP="005D31B5">
      <w:pPr>
        <w:rPr>
          <w:sz w:val="24"/>
          <w:szCs w:val="24"/>
        </w:rPr>
      </w:pPr>
      <w:r w:rsidRPr="009B7BB6">
        <w:rPr>
          <w:sz w:val="24"/>
          <w:szCs w:val="24"/>
        </w:rPr>
        <w:t>What are the Symptoms of Demon-Possession?</w:t>
      </w:r>
    </w:p>
    <w:p w:rsidR="005D31B5" w:rsidRPr="009B7BB6" w:rsidRDefault="005D31B5" w:rsidP="005D31B5">
      <w:pPr>
        <w:rPr>
          <w:sz w:val="24"/>
          <w:szCs w:val="24"/>
        </w:rPr>
      </w:pPr>
      <w:r w:rsidRPr="009B7BB6">
        <w:rPr>
          <w:sz w:val="24"/>
          <w:szCs w:val="24"/>
        </w:rPr>
        <w:t>What are the Exorcisms (Solemn Commands) of Demons in Scripture?</w:t>
      </w:r>
    </w:p>
    <w:p w:rsidR="005D31B5" w:rsidRPr="009B7BB6" w:rsidRDefault="005D31B5" w:rsidP="005D31B5">
      <w:pPr>
        <w:rPr>
          <w:sz w:val="24"/>
          <w:szCs w:val="24"/>
        </w:rPr>
      </w:pPr>
      <w:r w:rsidRPr="009B7BB6">
        <w:rPr>
          <w:sz w:val="24"/>
          <w:szCs w:val="24"/>
        </w:rPr>
        <w:t>What is the Identity and Characteristics of Demon’s?</w:t>
      </w:r>
    </w:p>
    <w:p w:rsidR="005D31B5" w:rsidRPr="009B7BB6" w:rsidRDefault="005D31B5" w:rsidP="005D31B5">
      <w:pPr>
        <w:rPr>
          <w:sz w:val="24"/>
          <w:szCs w:val="24"/>
        </w:rPr>
      </w:pPr>
      <w:r w:rsidRPr="009B7BB6">
        <w:rPr>
          <w:sz w:val="24"/>
          <w:szCs w:val="24"/>
        </w:rPr>
        <w:t>How are Demons imprisoned?</w:t>
      </w:r>
    </w:p>
    <w:p w:rsidR="005D31B5" w:rsidRPr="009B7BB6" w:rsidRDefault="005D31B5" w:rsidP="005D31B5">
      <w:pPr>
        <w:rPr>
          <w:sz w:val="24"/>
          <w:szCs w:val="24"/>
        </w:rPr>
      </w:pPr>
      <w:r w:rsidRPr="009B7BB6">
        <w:rPr>
          <w:sz w:val="24"/>
          <w:szCs w:val="24"/>
        </w:rPr>
        <w:t xml:space="preserve">What are some Names of Demon’s in the Hebrew?  </w:t>
      </w:r>
    </w:p>
    <w:p w:rsidR="005D31B5" w:rsidRPr="009B7BB6" w:rsidRDefault="005D31B5" w:rsidP="005D31B5">
      <w:pPr>
        <w:rPr>
          <w:sz w:val="24"/>
          <w:szCs w:val="24"/>
        </w:rPr>
      </w:pPr>
      <w:r w:rsidRPr="009B7BB6">
        <w:rPr>
          <w:sz w:val="24"/>
          <w:szCs w:val="24"/>
        </w:rPr>
        <w:t>Satan’s Kingdom</w:t>
      </w:r>
    </w:p>
    <w:p w:rsidR="005D31B5" w:rsidRPr="009B7BB6" w:rsidRDefault="005D31B5" w:rsidP="005D31B5">
      <w:pPr>
        <w:rPr>
          <w:sz w:val="24"/>
          <w:szCs w:val="24"/>
        </w:rPr>
      </w:pPr>
      <w:r w:rsidRPr="009B7BB6">
        <w:rPr>
          <w:sz w:val="24"/>
          <w:szCs w:val="24"/>
        </w:rPr>
        <w:t xml:space="preserve">   1. The Authority of Satan</w:t>
      </w:r>
    </w:p>
    <w:p w:rsidR="005D31B5" w:rsidRPr="009B7BB6" w:rsidRDefault="005D31B5" w:rsidP="005D31B5">
      <w:pPr>
        <w:rPr>
          <w:sz w:val="24"/>
          <w:szCs w:val="24"/>
        </w:rPr>
      </w:pPr>
      <w:r w:rsidRPr="009B7BB6">
        <w:rPr>
          <w:sz w:val="24"/>
          <w:szCs w:val="24"/>
        </w:rPr>
        <w:t xml:space="preserve">   2. The Hostility towards Humanity</w:t>
      </w:r>
    </w:p>
    <w:p w:rsidR="005D31B5" w:rsidRPr="009B7BB6" w:rsidRDefault="005D31B5" w:rsidP="005D31B5">
      <w:pPr>
        <w:rPr>
          <w:sz w:val="24"/>
          <w:szCs w:val="24"/>
        </w:rPr>
      </w:pPr>
      <w:r w:rsidRPr="009B7BB6">
        <w:rPr>
          <w:sz w:val="24"/>
          <w:szCs w:val="24"/>
        </w:rPr>
        <w:t xml:space="preserve">   3. The Defeat of Satan</w:t>
      </w:r>
    </w:p>
    <w:p w:rsidR="005D31B5" w:rsidRPr="009B7BB6" w:rsidRDefault="005D31B5" w:rsidP="005D31B5">
      <w:pPr>
        <w:rPr>
          <w:sz w:val="24"/>
          <w:szCs w:val="24"/>
        </w:rPr>
      </w:pPr>
      <w:r w:rsidRPr="009B7BB6">
        <w:rPr>
          <w:sz w:val="24"/>
          <w:szCs w:val="24"/>
        </w:rPr>
        <w:t xml:space="preserve">   4. The Destiny of Satan</w:t>
      </w:r>
    </w:p>
    <w:p w:rsidR="005D31B5" w:rsidRPr="009B7BB6" w:rsidRDefault="005D31B5" w:rsidP="005D31B5">
      <w:pPr>
        <w:rPr>
          <w:sz w:val="24"/>
          <w:szCs w:val="24"/>
        </w:rPr>
      </w:pPr>
      <w:r w:rsidRPr="009B7BB6">
        <w:rPr>
          <w:sz w:val="24"/>
          <w:szCs w:val="24"/>
        </w:rPr>
        <w:t xml:space="preserve">   5. The 5 Identities of Satan</w:t>
      </w:r>
    </w:p>
    <w:p w:rsidR="005D31B5" w:rsidRPr="009B7BB6" w:rsidRDefault="005D31B5" w:rsidP="005D31B5">
      <w:pPr>
        <w:rPr>
          <w:sz w:val="24"/>
          <w:szCs w:val="24"/>
        </w:rPr>
      </w:pPr>
      <w:r w:rsidRPr="009B7BB6">
        <w:rPr>
          <w:sz w:val="24"/>
          <w:szCs w:val="24"/>
        </w:rPr>
        <w:t xml:space="preserve">What are the Satan’s Demonic Influences on the Saved (Protected)? </w:t>
      </w:r>
    </w:p>
    <w:p w:rsidR="005D31B5" w:rsidRPr="009B7BB6" w:rsidRDefault="005D31B5" w:rsidP="005D31B5">
      <w:pPr>
        <w:rPr>
          <w:sz w:val="24"/>
          <w:szCs w:val="24"/>
        </w:rPr>
      </w:pPr>
      <w:r w:rsidRPr="009B7BB6">
        <w:rPr>
          <w:sz w:val="24"/>
          <w:szCs w:val="24"/>
        </w:rPr>
        <w:t>What are the Satan’s Demonic Influences on the Unsaved (Unprotected)?</w:t>
      </w:r>
    </w:p>
    <w:p w:rsidR="005D31B5" w:rsidRPr="009B7BB6" w:rsidRDefault="005D31B5" w:rsidP="005D31B5">
      <w:pPr>
        <w:rPr>
          <w:sz w:val="24"/>
          <w:szCs w:val="24"/>
        </w:rPr>
      </w:pPr>
      <w:r w:rsidRPr="009B7BB6">
        <w:rPr>
          <w:sz w:val="24"/>
          <w:szCs w:val="24"/>
        </w:rPr>
        <w:t xml:space="preserve">What are the Names and Titles of Satan?  </w:t>
      </w:r>
    </w:p>
    <w:p w:rsidR="005D31B5" w:rsidRPr="009B7BB6" w:rsidRDefault="005D31B5" w:rsidP="005D31B5">
      <w:pPr>
        <w:rPr>
          <w:sz w:val="24"/>
          <w:szCs w:val="24"/>
        </w:rPr>
      </w:pPr>
      <w:r w:rsidRPr="009B7BB6">
        <w:rPr>
          <w:sz w:val="24"/>
          <w:szCs w:val="24"/>
        </w:rPr>
        <w:t>What is Satan’s Sphere of Activity?</w:t>
      </w:r>
    </w:p>
    <w:p w:rsidR="005D31B5" w:rsidRPr="009B7BB6" w:rsidRDefault="005D31B5" w:rsidP="005D31B5">
      <w:pPr>
        <w:rPr>
          <w:sz w:val="24"/>
          <w:szCs w:val="24"/>
        </w:rPr>
      </w:pPr>
      <w:r w:rsidRPr="009B7BB6">
        <w:rPr>
          <w:sz w:val="24"/>
          <w:szCs w:val="24"/>
        </w:rPr>
        <w:t>How can we Respond against Satan?</w:t>
      </w:r>
    </w:p>
    <w:p w:rsidR="005D31B5" w:rsidRPr="009B7BB6" w:rsidRDefault="005D31B5" w:rsidP="005D31B5">
      <w:pPr>
        <w:rPr>
          <w:sz w:val="24"/>
          <w:szCs w:val="24"/>
        </w:rPr>
      </w:pPr>
      <w:r w:rsidRPr="009B7BB6">
        <w:rPr>
          <w:sz w:val="24"/>
          <w:szCs w:val="24"/>
        </w:rPr>
        <w:t>What are the Forbidden Occult Practices in Scripture?</w:t>
      </w:r>
    </w:p>
    <w:p w:rsidR="005D31B5" w:rsidRPr="009B7BB6" w:rsidRDefault="005D31B5" w:rsidP="005D31B5">
      <w:pPr>
        <w:rPr>
          <w:sz w:val="24"/>
          <w:szCs w:val="24"/>
        </w:rPr>
      </w:pPr>
      <w:r w:rsidRPr="009B7BB6">
        <w:rPr>
          <w:sz w:val="24"/>
          <w:szCs w:val="24"/>
        </w:rPr>
        <w:t>What are the Successes of Satan?</w:t>
      </w:r>
    </w:p>
    <w:p w:rsidR="005D31B5" w:rsidRPr="009B7BB6" w:rsidRDefault="005D31B5" w:rsidP="005D31B5">
      <w:pPr>
        <w:rPr>
          <w:sz w:val="24"/>
          <w:szCs w:val="24"/>
        </w:rPr>
      </w:pPr>
      <w:r w:rsidRPr="009B7BB6">
        <w:rPr>
          <w:sz w:val="24"/>
          <w:szCs w:val="24"/>
        </w:rPr>
        <w:t xml:space="preserve">    1. God’s response to Satan</w:t>
      </w:r>
    </w:p>
    <w:p w:rsidR="005D31B5" w:rsidRPr="009B7BB6" w:rsidRDefault="005D31B5" w:rsidP="005D31B5">
      <w:pPr>
        <w:rPr>
          <w:sz w:val="24"/>
          <w:szCs w:val="24"/>
        </w:rPr>
      </w:pPr>
      <w:r w:rsidRPr="009B7BB6">
        <w:rPr>
          <w:sz w:val="24"/>
          <w:szCs w:val="24"/>
        </w:rPr>
        <w:t xml:space="preserve">    2. What are the Pagan Beliefs about Demon’s? </w:t>
      </w:r>
    </w:p>
    <w:p w:rsidR="005D31B5" w:rsidRPr="009B7BB6" w:rsidRDefault="005D31B5" w:rsidP="005D31B5">
      <w:pPr>
        <w:rPr>
          <w:sz w:val="24"/>
          <w:szCs w:val="24"/>
        </w:rPr>
      </w:pPr>
      <w:r w:rsidRPr="009B7BB6">
        <w:rPr>
          <w:sz w:val="24"/>
          <w:szCs w:val="24"/>
        </w:rPr>
        <w:t>Conclusion</w:t>
      </w:r>
    </w:p>
    <w:p w:rsidR="005D31B5" w:rsidRPr="009B7BB6" w:rsidRDefault="005D31B5" w:rsidP="005D31B5">
      <w:pPr>
        <w:jc w:val="center"/>
        <w:rPr>
          <w:sz w:val="24"/>
          <w:szCs w:val="24"/>
        </w:rPr>
      </w:pPr>
      <w:r w:rsidRPr="009B7BB6">
        <w:rPr>
          <w:sz w:val="24"/>
          <w:szCs w:val="24"/>
        </w:rPr>
        <w:t>Chapter 1: The Angel of the Lord</w:t>
      </w:r>
    </w:p>
    <w:p w:rsidR="005D31B5" w:rsidRPr="009B7BB6" w:rsidRDefault="005D31B5" w:rsidP="005D31B5">
      <w:pPr>
        <w:spacing w:line="480" w:lineRule="auto"/>
        <w:jc w:val="both"/>
        <w:rPr>
          <w:sz w:val="24"/>
          <w:szCs w:val="24"/>
        </w:rPr>
      </w:pPr>
      <w:r w:rsidRPr="009B7BB6">
        <w:rPr>
          <w:sz w:val="24"/>
          <w:szCs w:val="24"/>
        </w:rPr>
        <w:t>The Definition of the Father Stephen’s Infallibility is that it is always without mistakes because He is the only divine source &amp; supreme authority of all the Holy Scriptures in John 1:1-3; Hebrews 1:1-3 &amp; Romans 13:1-2. In 2</w:t>
      </w:r>
      <w:r w:rsidRPr="009B7BB6">
        <w:rPr>
          <w:sz w:val="24"/>
          <w:szCs w:val="24"/>
          <w:vertAlign w:val="superscript"/>
        </w:rPr>
        <w:t>nd</w:t>
      </w:r>
      <w:r w:rsidRPr="009B7BB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D31B5" w:rsidRPr="009B7BB6" w:rsidRDefault="005D31B5" w:rsidP="005D31B5">
      <w:pPr>
        <w:spacing w:line="480" w:lineRule="auto"/>
        <w:jc w:val="both"/>
        <w:rPr>
          <w:sz w:val="24"/>
          <w:szCs w:val="24"/>
        </w:rPr>
      </w:pPr>
      <w:r w:rsidRPr="009B7BB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D31B5" w:rsidRPr="009B7BB6" w:rsidRDefault="005D31B5" w:rsidP="005D31B5">
      <w:pPr>
        <w:spacing w:line="480" w:lineRule="auto"/>
        <w:jc w:val="both"/>
        <w:rPr>
          <w:sz w:val="24"/>
          <w:szCs w:val="24"/>
        </w:rPr>
      </w:pPr>
      <w:r w:rsidRPr="009B7BB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D31B5" w:rsidRPr="009B7BB6" w:rsidRDefault="005D31B5" w:rsidP="005D31B5">
      <w:pPr>
        <w:spacing w:line="480" w:lineRule="auto"/>
        <w:jc w:val="both"/>
        <w:rPr>
          <w:sz w:val="24"/>
          <w:szCs w:val="24"/>
        </w:rPr>
      </w:pPr>
      <w:r w:rsidRPr="009B7BB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D31B5" w:rsidRPr="009B7BB6" w:rsidRDefault="005D31B5" w:rsidP="005D31B5">
      <w:pPr>
        <w:spacing w:line="480" w:lineRule="auto"/>
        <w:jc w:val="both"/>
        <w:rPr>
          <w:sz w:val="24"/>
          <w:szCs w:val="24"/>
        </w:rPr>
      </w:pPr>
      <w:r w:rsidRPr="009B7BB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D31B5" w:rsidRPr="009B7BB6" w:rsidRDefault="005D31B5" w:rsidP="005D31B5">
      <w:pPr>
        <w:spacing w:line="480" w:lineRule="auto"/>
        <w:jc w:val="both"/>
        <w:rPr>
          <w:sz w:val="24"/>
          <w:szCs w:val="24"/>
        </w:rPr>
      </w:pPr>
      <w:r w:rsidRPr="009B7BB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D31B5" w:rsidRPr="009B7BB6" w:rsidRDefault="005D31B5" w:rsidP="005D31B5">
      <w:pPr>
        <w:spacing w:line="480" w:lineRule="auto"/>
        <w:jc w:val="both"/>
        <w:rPr>
          <w:sz w:val="24"/>
          <w:szCs w:val="24"/>
        </w:rPr>
      </w:pPr>
      <w:r w:rsidRPr="009B7BB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B7BB6">
        <w:rPr>
          <w:b/>
          <w:i/>
          <w:sz w:val="24"/>
          <w:szCs w:val="24"/>
        </w:rPr>
        <w:t>Plenus</w:t>
      </w:r>
      <w:r w:rsidRPr="009B7BB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D31B5" w:rsidRPr="009B7BB6" w:rsidRDefault="005D31B5" w:rsidP="005D31B5">
      <w:pPr>
        <w:spacing w:line="480" w:lineRule="auto"/>
        <w:jc w:val="both"/>
        <w:rPr>
          <w:sz w:val="24"/>
          <w:szCs w:val="24"/>
        </w:rPr>
      </w:pPr>
      <w:r w:rsidRPr="009B7BB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B7BB6">
        <w:rPr>
          <w:b/>
          <w:i/>
          <w:sz w:val="24"/>
          <w:szCs w:val="24"/>
        </w:rPr>
        <w:t>Kanon</w:t>
      </w:r>
      <w:r w:rsidRPr="009B7BB6">
        <w:rPr>
          <w:sz w:val="24"/>
          <w:szCs w:val="24"/>
        </w:rPr>
        <w:t xml:space="preserve"> and from the Hebrew word </w:t>
      </w:r>
      <w:r w:rsidRPr="009B7BB6">
        <w:rPr>
          <w:b/>
          <w:i/>
          <w:sz w:val="24"/>
          <w:szCs w:val="24"/>
        </w:rPr>
        <w:t xml:space="preserve">Qaneh </w:t>
      </w:r>
      <w:r w:rsidRPr="009B7BB6">
        <w:rPr>
          <w:sz w:val="24"/>
          <w:szCs w:val="24"/>
        </w:rPr>
        <w:t>which means “</w:t>
      </w:r>
      <w:r w:rsidRPr="009B7BB6">
        <w:rPr>
          <w:b/>
          <w:sz w:val="24"/>
          <w:szCs w:val="24"/>
        </w:rPr>
        <w:t>measuring rod</w:t>
      </w:r>
      <w:r w:rsidRPr="009B7BB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D31B5" w:rsidRPr="009B7BB6" w:rsidRDefault="005D31B5" w:rsidP="005D31B5">
      <w:pPr>
        <w:spacing w:line="480" w:lineRule="auto"/>
        <w:jc w:val="center"/>
        <w:rPr>
          <w:sz w:val="24"/>
          <w:szCs w:val="24"/>
        </w:rPr>
      </w:pPr>
      <w:r w:rsidRPr="009B7BB6">
        <w:rPr>
          <w:sz w:val="24"/>
          <w:szCs w:val="24"/>
        </w:rPr>
        <w:t>What is Truth?</w:t>
      </w:r>
    </w:p>
    <w:p w:rsidR="005D31B5" w:rsidRPr="009B7BB6" w:rsidRDefault="005D31B5" w:rsidP="005D31B5">
      <w:pPr>
        <w:spacing w:line="480" w:lineRule="auto"/>
        <w:jc w:val="both"/>
        <w:rPr>
          <w:sz w:val="24"/>
          <w:szCs w:val="24"/>
        </w:rPr>
      </w:pPr>
      <w:r w:rsidRPr="009B7BB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D31B5" w:rsidRPr="009B7BB6" w:rsidRDefault="005D31B5" w:rsidP="005D31B5">
      <w:pPr>
        <w:spacing w:line="480" w:lineRule="auto"/>
        <w:jc w:val="both"/>
        <w:rPr>
          <w:sz w:val="24"/>
          <w:szCs w:val="24"/>
        </w:rPr>
      </w:pPr>
      <w:r w:rsidRPr="009B7BB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B7BB6">
        <w:rPr>
          <w:sz w:val="24"/>
          <w:szCs w:val="24"/>
          <w:vertAlign w:val="superscript"/>
        </w:rPr>
        <w:t>st</w:t>
      </w:r>
      <w:r w:rsidRPr="009B7BB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B7BB6">
        <w:rPr>
          <w:sz w:val="24"/>
          <w:szCs w:val="24"/>
          <w:vertAlign w:val="superscript"/>
        </w:rPr>
        <w:t>st</w:t>
      </w:r>
      <w:r w:rsidRPr="009B7BB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B7BB6">
        <w:rPr>
          <w:sz w:val="24"/>
          <w:szCs w:val="24"/>
          <w:vertAlign w:val="superscript"/>
        </w:rPr>
        <w:t>st</w:t>
      </w:r>
      <w:r w:rsidRPr="009B7BB6">
        <w:rPr>
          <w:sz w:val="24"/>
          <w:szCs w:val="24"/>
        </w:rPr>
        <w:t xml:space="preserve"> Kings 17:24; 22:16; 2</w:t>
      </w:r>
      <w:r w:rsidRPr="009B7BB6">
        <w:rPr>
          <w:sz w:val="24"/>
          <w:szCs w:val="24"/>
          <w:vertAlign w:val="superscript"/>
        </w:rPr>
        <w:t>nd</w:t>
      </w:r>
      <w:r w:rsidRPr="009B7BB6">
        <w:rPr>
          <w:sz w:val="24"/>
          <w:szCs w:val="24"/>
        </w:rPr>
        <w:t xml:space="preserve"> Chronicles 18:15; Nehemiah 6:6; Proverbs 8:7; 12:17; Isaiah 45:19 &amp; Zechariah 8:16. Truth is subject to infallible proof is in Genesis 42:14-16; Deuteronomy 13:12-15; 17:2-5; 19:16-19; 22:20-21; 1</w:t>
      </w:r>
      <w:r w:rsidRPr="009B7BB6">
        <w:rPr>
          <w:sz w:val="24"/>
          <w:szCs w:val="24"/>
          <w:vertAlign w:val="superscript"/>
        </w:rPr>
        <w:t>st</w:t>
      </w:r>
      <w:r w:rsidRPr="009B7BB6">
        <w:rPr>
          <w:sz w:val="24"/>
          <w:szCs w:val="24"/>
        </w:rPr>
        <w:t xml:space="preserve"> Kings 10:6-7; 2</w:t>
      </w:r>
      <w:r w:rsidRPr="009B7BB6">
        <w:rPr>
          <w:sz w:val="24"/>
          <w:szCs w:val="24"/>
          <w:vertAlign w:val="superscript"/>
        </w:rPr>
        <w:t>nd</w:t>
      </w:r>
      <w:r w:rsidRPr="009B7BB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B7BB6">
        <w:rPr>
          <w:sz w:val="24"/>
          <w:szCs w:val="24"/>
          <w:vertAlign w:val="superscript"/>
        </w:rPr>
        <w:t>nd</w:t>
      </w:r>
      <w:r w:rsidRPr="009B7BB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B7BB6">
        <w:rPr>
          <w:sz w:val="24"/>
          <w:szCs w:val="24"/>
          <w:vertAlign w:val="superscript"/>
        </w:rPr>
        <w:t>st</w:t>
      </w:r>
      <w:r w:rsidRPr="009B7BB6">
        <w:rPr>
          <w:sz w:val="24"/>
          <w:szCs w:val="24"/>
        </w:rPr>
        <w:t xml:space="preserve"> Chronicles 16:36; Nehemiah 8:6 &amp; Psalms 41:13; 72:19; 89:52; 106:48. In general use is in Jeremiah 28:6 &amp; 1</w:t>
      </w:r>
      <w:r w:rsidRPr="009B7BB6">
        <w:rPr>
          <w:sz w:val="24"/>
          <w:szCs w:val="24"/>
          <w:vertAlign w:val="superscript"/>
        </w:rPr>
        <w:t>st</w:t>
      </w:r>
      <w:r w:rsidRPr="009B7BB6">
        <w:rPr>
          <w:sz w:val="24"/>
          <w:szCs w:val="24"/>
        </w:rPr>
        <w:t xml:space="preserve"> Kings 1:32-37. In the NT is in Romans 1:25; 9:5; 11:36; Matthew 6:13; 1</w:t>
      </w:r>
      <w:r w:rsidRPr="009B7BB6">
        <w:rPr>
          <w:sz w:val="24"/>
          <w:szCs w:val="24"/>
          <w:vertAlign w:val="superscript"/>
        </w:rPr>
        <w:t>st</w:t>
      </w:r>
      <w:r w:rsidRPr="009B7BB6">
        <w:rPr>
          <w:sz w:val="24"/>
          <w:szCs w:val="24"/>
        </w:rPr>
        <w:t xml:space="preserve"> Corinthians 14:16; 2</w:t>
      </w:r>
      <w:r w:rsidRPr="009B7BB6">
        <w:rPr>
          <w:sz w:val="24"/>
          <w:szCs w:val="24"/>
          <w:vertAlign w:val="superscript"/>
        </w:rPr>
        <w:t>nd</w:t>
      </w:r>
      <w:r w:rsidRPr="009B7BB6">
        <w:rPr>
          <w:sz w:val="24"/>
          <w:szCs w:val="24"/>
        </w:rPr>
        <w:t xml:space="preserve"> Corinthians 1:20; Galatians 6:18; Philippians 4:20; 1</w:t>
      </w:r>
      <w:r w:rsidRPr="009B7BB6">
        <w:rPr>
          <w:sz w:val="24"/>
          <w:szCs w:val="24"/>
          <w:vertAlign w:val="superscript"/>
        </w:rPr>
        <w:t>st</w:t>
      </w:r>
      <w:r w:rsidRPr="009B7BB6">
        <w:rPr>
          <w:sz w:val="24"/>
          <w:szCs w:val="24"/>
        </w:rPr>
        <w:t xml:space="preserve"> Timothy 1:17; Hebrews 13:20-21; 2</w:t>
      </w:r>
      <w:r w:rsidRPr="009B7BB6">
        <w:rPr>
          <w:sz w:val="24"/>
          <w:szCs w:val="24"/>
          <w:vertAlign w:val="superscript"/>
        </w:rPr>
        <w:t>nd</w:t>
      </w:r>
      <w:r w:rsidRPr="009B7BB6">
        <w:rPr>
          <w:sz w:val="24"/>
          <w:szCs w:val="24"/>
        </w:rPr>
        <w:t xml:space="preserve"> Peter 3:18; Jude 25 &amp; Revelation 1:6-7; 7:12; 22:20. </w:t>
      </w:r>
    </w:p>
    <w:p w:rsidR="005D31B5" w:rsidRPr="009B7BB6" w:rsidRDefault="005D31B5" w:rsidP="005D31B5">
      <w:pPr>
        <w:spacing w:line="480" w:lineRule="auto"/>
        <w:jc w:val="both"/>
        <w:rPr>
          <w:sz w:val="24"/>
          <w:szCs w:val="24"/>
        </w:rPr>
      </w:pPr>
      <w:r w:rsidRPr="009B7BB6">
        <w:rPr>
          <w:sz w:val="24"/>
          <w:szCs w:val="24"/>
        </w:rPr>
        <w:t>Truth as opposed to falsehoods and downright lies is in Ephesians 4:25; John 3:33; 4:37; 18:23; Romans 1:18; 9:1; 1</w:t>
      </w:r>
      <w:r w:rsidRPr="009B7BB6">
        <w:rPr>
          <w:sz w:val="24"/>
          <w:szCs w:val="24"/>
          <w:vertAlign w:val="superscript"/>
        </w:rPr>
        <w:t>st</w:t>
      </w:r>
      <w:r w:rsidRPr="009B7BB6">
        <w:rPr>
          <w:sz w:val="24"/>
          <w:szCs w:val="24"/>
        </w:rPr>
        <w:t xml:space="preserve"> Corinthians 15:54; 2</w:t>
      </w:r>
      <w:r w:rsidRPr="009B7BB6">
        <w:rPr>
          <w:sz w:val="24"/>
          <w:szCs w:val="24"/>
          <w:vertAlign w:val="superscript"/>
        </w:rPr>
        <w:t>nd</w:t>
      </w:r>
      <w:r w:rsidRPr="009B7BB6">
        <w:rPr>
          <w:sz w:val="24"/>
          <w:szCs w:val="24"/>
        </w:rPr>
        <w:t xml:space="preserve"> Corinthians 7:14; Galatians 4:16; Titus 1:13; 2</w:t>
      </w:r>
      <w:r w:rsidRPr="009B7BB6">
        <w:rPr>
          <w:sz w:val="24"/>
          <w:szCs w:val="24"/>
          <w:vertAlign w:val="superscript"/>
        </w:rPr>
        <w:t>nd</w:t>
      </w:r>
      <w:r w:rsidRPr="009B7BB6">
        <w:rPr>
          <w:sz w:val="24"/>
          <w:szCs w:val="24"/>
        </w:rPr>
        <w:t xml:space="preserve"> Peter 2:22; 1</w:t>
      </w:r>
      <w:r w:rsidRPr="009B7BB6">
        <w:rPr>
          <w:sz w:val="24"/>
          <w:szCs w:val="24"/>
          <w:vertAlign w:val="superscript"/>
        </w:rPr>
        <w:t>st</w:t>
      </w:r>
      <w:r w:rsidRPr="009B7BB6">
        <w:rPr>
          <w:sz w:val="24"/>
          <w:szCs w:val="24"/>
        </w:rPr>
        <w:t xml:space="preserve"> John 2:4; 2</w:t>
      </w:r>
      <w:r w:rsidRPr="009B7BB6">
        <w:rPr>
          <w:sz w:val="24"/>
          <w:szCs w:val="24"/>
          <w:vertAlign w:val="superscript"/>
        </w:rPr>
        <w:t>nd</w:t>
      </w:r>
      <w:r w:rsidRPr="009B7BB6">
        <w:rPr>
          <w:sz w:val="24"/>
          <w:szCs w:val="24"/>
        </w:rPr>
        <w:t xml:space="preserve"> John 1-2 &amp; Acts 6:8-10; 7:1-53, 55-56, 59-60; 21:24; 24:8; 26:25. Truth as reality is in Hebrews 9:24; John 1:9; 4:23; 17:3; Ephesians 4:24; 1</w:t>
      </w:r>
      <w:r w:rsidRPr="009B7BB6">
        <w:rPr>
          <w:sz w:val="24"/>
          <w:szCs w:val="24"/>
          <w:vertAlign w:val="superscript"/>
        </w:rPr>
        <w:t>st</w:t>
      </w:r>
      <w:r w:rsidRPr="009B7BB6">
        <w:rPr>
          <w:sz w:val="24"/>
          <w:szCs w:val="24"/>
        </w:rPr>
        <w:t xml:space="preserve"> Thessalonians 1:9; 1</w:t>
      </w:r>
      <w:r w:rsidRPr="009B7BB6">
        <w:rPr>
          <w:sz w:val="24"/>
          <w:szCs w:val="24"/>
          <w:vertAlign w:val="superscript"/>
        </w:rPr>
        <w:t>st</w:t>
      </w:r>
      <w:r w:rsidRPr="009B7BB6">
        <w:rPr>
          <w:sz w:val="24"/>
          <w:szCs w:val="24"/>
        </w:rPr>
        <w:t xml:space="preserve"> Timothy 1:2; 3:2; Hebrews 8:2; 12:8; 1</w:t>
      </w:r>
      <w:r w:rsidRPr="009B7BB6">
        <w:rPr>
          <w:sz w:val="24"/>
          <w:szCs w:val="24"/>
          <w:vertAlign w:val="superscript"/>
        </w:rPr>
        <w:t>st</w:t>
      </w:r>
      <w:r w:rsidRPr="009B7BB6">
        <w:rPr>
          <w:sz w:val="24"/>
          <w:szCs w:val="24"/>
        </w:rPr>
        <w:t xml:space="preserve"> Peter 5:12; 1</w:t>
      </w:r>
      <w:r w:rsidRPr="009B7BB6">
        <w:rPr>
          <w:sz w:val="24"/>
          <w:szCs w:val="24"/>
          <w:vertAlign w:val="superscript"/>
        </w:rPr>
        <w:t>st</w:t>
      </w:r>
      <w:r w:rsidRPr="009B7BB6">
        <w:rPr>
          <w:sz w:val="24"/>
          <w:szCs w:val="24"/>
        </w:rPr>
        <w:t xml:space="preserve"> John 2:5, 8; 5:20 &amp; Revelation 19:9. Truth as trustworthy affirmations is in John 6:47; Matthew 6:2; 10:23; 16:28; 19:23; 23:36; 26:13; Mark 9:41; 11:23; John 1:51; 5:24-25; 8:34; 10:7; 16:7; Philippians 1:15; 1</w:t>
      </w:r>
      <w:r w:rsidRPr="009B7BB6">
        <w:rPr>
          <w:sz w:val="24"/>
          <w:szCs w:val="24"/>
          <w:vertAlign w:val="superscript"/>
        </w:rPr>
        <w:t>st</w:t>
      </w:r>
      <w:r w:rsidRPr="009B7BB6">
        <w:rPr>
          <w:sz w:val="24"/>
          <w:szCs w:val="24"/>
        </w:rPr>
        <w:t xml:space="preserve"> Timothy 3:9 &amp; Luke 12:44; 21:3. Truth as faithfulness and reliability: The quality of truth is in Philippians 4:8; John 1:17; 3:21; 4:24; 17:17; Romans 2:20; 1</w:t>
      </w:r>
      <w:r w:rsidRPr="009B7BB6">
        <w:rPr>
          <w:sz w:val="24"/>
          <w:szCs w:val="24"/>
          <w:vertAlign w:val="superscript"/>
        </w:rPr>
        <w:t>st</w:t>
      </w:r>
      <w:r w:rsidRPr="009B7BB6">
        <w:rPr>
          <w:sz w:val="24"/>
          <w:szCs w:val="24"/>
        </w:rPr>
        <w:t xml:space="preserve"> Corinthians 5:8; 13:6; 2</w:t>
      </w:r>
      <w:r w:rsidRPr="009B7BB6">
        <w:rPr>
          <w:sz w:val="24"/>
          <w:szCs w:val="24"/>
          <w:vertAlign w:val="superscript"/>
        </w:rPr>
        <w:t>nd</w:t>
      </w:r>
      <w:r w:rsidRPr="009B7BB6">
        <w:rPr>
          <w:sz w:val="24"/>
          <w:szCs w:val="24"/>
        </w:rPr>
        <w:t xml:space="preserve"> Corinthians 13:8; Ephesians 5:9; 6:14 &amp; 3</w:t>
      </w:r>
      <w:r w:rsidRPr="009B7BB6">
        <w:rPr>
          <w:sz w:val="24"/>
          <w:szCs w:val="24"/>
          <w:vertAlign w:val="superscript"/>
        </w:rPr>
        <w:t>rd</w:t>
      </w:r>
      <w:r w:rsidRPr="009B7BB6">
        <w:rPr>
          <w:sz w:val="24"/>
          <w:szCs w:val="24"/>
        </w:rPr>
        <w:t xml:space="preserve"> John 12. The Whole Truth as an aspect of the Divine Character of the Father Stephen is in Romans 3:3-4, 7; 15:8; Psalms 51:4; 1</w:t>
      </w:r>
      <w:r w:rsidRPr="009B7BB6">
        <w:rPr>
          <w:sz w:val="24"/>
          <w:szCs w:val="24"/>
          <w:vertAlign w:val="superscript"/>
        </w:rPr>
        <w:t>st</w:t>
      </w:r>
      <w:r w:rsidRPr="009B7BB6">
        <w:rPr>
          <w:sz w:val="24"/>
          <w:szCs w:val="24"/>
        </w:rPr>
        <w:t xml:space="preserve"> John 5:20 &amp; Revelation 3:7, 14; 6:10; 15:3; 16:7; 19:2, 11. Truth as a Human Quality is in 1</w:t>
      </w:r>
      <w:r w:rsidRPr="009B7BB6">
        <w:rPr>
          <w:sz w:val="24"/>
          <w:szCs w:val="24"/>
          <w:vertAlign w:val="superscript"/>
        </w:rPr>
        <w:t>st</w:t>
      </w:r>
      <w:r w:rsidRPr="009B7BB6">
        <w:rPr>
          <w:sz w:val="24"/>
          <w:szCs w:val="24"/>
        </w:rPr>
        <w:t xml:space="preserve"> John 1:8; John 3:21; 7:18; Ephesians 4:15; Philippians 1:18; Revelation 2:13 &amp; Acts 11:23; 14:22. The Son Jesus as truth is in John 1:14; 14:6; 15:1; 18:37-38 &amp; 1</w:t>
      </w:r>
      <w:r w:rsidRPr="009B7BB6">
        <w:rPr>
          <w:sz w:val="24"/>
          <w:szCs w:val="24"/>
          <w:vertAlign w:val="superscript"/>
        </w:rPr>
        <w:t>st</w:t>
      </w:r>
      <w:r w:rsidRPr="009B7BB6">
        <w:rPr>
          <w:sz w:val="24"/>
          <w:szCs w:val="24"/>
        </w:rPr>
        <w:t xml:space="preserve"> John 5:20. The Brother John the Holy Ghost as truth is in John 14:16-17; 15:26; 16:13 &amp; 1</w:t>
      </w:r>
      <w:r w:rsidRPr="009B7BB6">
        <w:rPr>
          <w:sz w:val="24"/>
          <w:szCs w:val="24"/>
          <w:vertAlign w:val="superscript"/>
        </w:rPr>
        <w:t>st</w:t>
      </w:r>
      <w:r w:rsidRPr="009B7BB6">
        <w:rPr>
          <w:sz w:val="24"/>
          <w:szCs w:val="24"/>
        </w:rPr>
        <w:t xml:space="preserve"> John 4:6; 5:6. The Gospel Kingdom and the Saintly Christian Faith as truth is in Ephesians 1:13; John 8:31-32; 2</w:t>
      </w:r>
      <w:r w:rsidRPr="009B7BB6">
        <w:rPr>
          <w:sz w:val="24"/>
          <w:szCs w:val="24"/>
          <w:vertAlign w:val="superscript"/>
        </w:rPr>
        <w:t>nd</w:t>
      </w:r>
      <w:r w:rsidRPr="009B7BB6">
        <w:rPr>
          <w:sz w:val="24"/>
          <w:szCs w:val="24"/>
        </w:rPr>
        <w:t xml:space="preserve"> Corinthians 4:2; Galatians 2:5; Colossians 1:5; 1</w:t>
      </w:r>
      <w:r w:rsidRPr="009B7BB6">
        <w:rPr>
          <w:sz w:val="24"/>
          <w:szCs w:val="24"/>
          <w:vertAlign w:val="superscript"/>
        </w:rPr>
        <w:t>st</w:t>
      </w:r>
      <w:r w:rsidRPr="009B7BB6">
        <w:rPr>
          <w:sz w:val="24"/>
          <w:szCs w:val="24"/>
        </w:rPr>
        <w:t xml:space="preserve"> Timothy 2:3-4; 4:6; 2</w:t>
      </w:r>
      <w:r w:rsidRPr="009B7BB6">
        <w:rPr>
          <w:sz w:val="24"/>
          <w:szCs w:val="24"/>
          <w:vertAlign w:val="superscript"/>
        </w:rPr>
        <w:t>nd</w:t>
      </w:r>
      <w:r w:rsidRPr="009B7BB6">
        <w:rPr>
          <w:sz w:val="24"/>
          <w:szCs w:val="24"/>
        </w:rPr>
        <w:t xml:space="preserve"> Timothy 2:18; 4:4; Titus 1:1; James 5:19; 2</w:t>
      </w:r>
      <w:r w:rsidRPr="009B7BB6">
        <w:rPr>
          <w:sz w:val="24"/>
          <w:szCs w:val="24"/>
          <w:vertAlign w:val="superscript"/>
        </w:rPr>
        <w:t>nd</w:t>
      </w:r>
      <w:r w:rsidRPr="009B7BB6">
        <w:rPr>
          <w:sz w:val="24"/>
          <w:szCs w:val="24"/>
        </w:rPr>
        <w:t xml:space="preserve"> Peter 2:2; 1</w:t>
      </w:r>
      <w:r w:rsidRPr="009B7BB6">
        <w:rPr>
          <w:sz w:val="24"/>
          <w:szCs w:val="24"/>
          <w:vertAlign w:val="superscript"/>
        </w:rPr>
        <w:t>st</w:t>
      </w:r>
      <w:r w:rsidRPr="009B7BB6">
        <w:rPr>
          <w:sz w:val="24"/>
          <w:szCs w:val="24"/>
        </w:rPr>
        <w:t xml:space="preserve"> John 3:19 &amp; Acts 20:30. </w:t>
      </w:r>
    </w:p>
    <w:p w:rsidR="005D31B5" w:rsidRPr="009B7BB6" w:rsidRDefault="005D31B5" w:rsidP="005D31B5">
      <w:pPr>
        <w:spacing w:before="240" w:line="480" w:lineRule="auto"/>
        <w:jc w:val="both"/>
        <w:rPr>
          <w:sz w:val="24"/>
          <w:szCs w:val="24"/>
        </w:rPr>
      </w:pPr>
      <w:r w:rsidRPr="009B7BB6">
        <w:rPr>
          <w:sz w:val="24"/>
          <w:szCs w:val="24"/>
        </w:rPr>
        <w:t>The Father Stephen is the Only One True God: He alone is God is in Jeremiah 10:10; Deuteronomy 4:39; 2</w:t>
      </w:r>
      <w:r w:rsidRPr="009B7BB6">
        <w:rPr>
          <w:sz w:val="24"/>
          <w:szCs w:val="24"/>
          <w:vertAlign w:val="superscript"/>
        </w:rPr>
        <w:t>nd</w:t>
      </w:r>
      <w:r w:rsidRPr="009B7BB6">
        <w:rPr>
          <w:sz w:val="24"/>
          <w:szCs w:val="24"/>
        </w:rPr>
        <w:t xml:space="preserve"> Chronicles 15:3; Isaiah 43:10-11; 45:5-6, 14, 21; Zechariah 14:9; John 1:18; 17:3 &amp; Revelation 6:10. The contrast with other Gods is in Romans 1:25; Exodus 15:11; Deuteronomy 4:35; 32:39; Psalms 86:8; Isaiah 43:3 &amp; 1</w:t>
      </w:r>
      <w:r w:rsidRPr="009B7BB6">
        <w:rPr>
          <w:sz w:val="24"/>
          <w:szCs w:val="24"/>
          <w:vertAlign w:val="superscript"/>
        </w:rPr>
        <w:t>st</w:t>
      </w:r>
      <w:r w:rsidRPr="009B7BB6">
        <w:rPr>
          <w:sz w:val="24"/>
          <w:szCs w:val="24"/>
        </w:rPr>
        <w:t xml:space="preserve"> Thessalonians 1:9. The contrast with Earthly Rulers is in Jeremiah 10:6-8. The Father Stephen is characterized by truth is in Psalms 31:5; 40:10; 43:3; Isaiah 65:16; John 3:33; 7:28; 8:26; 1</w:t>
      </w:r>
      <w:r w:rsidRPr="009B7BB6">
        <w:rPr>
          <w:sz w:val="24"/>
          <w:szCs w:val="24"/>
          <w:vertAlign w:val="superscript"/>
        </w:rPr>
        <w:t>st</w:t>
      </w:r>
      <w:r w:rsidRPr="009B7BB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B7BB6">
        <w:rPr>
          <w:sz w:val="24"/>
          <w:szCs w:val="24"/>
          <w:vertAlign w:val="superscript"/>
        </w:rPr>
        <w:t>st</w:t>
      </w:r>
      <w:r w:rsidRPr="009B7BB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B7BB6">
        <w:rPr>
          <w:sz w:val="24"/>
          <w:szCs w:val="24"/>
          <w:vertAlign w:val="superscript"/>
        </w:rPr>
        <w:t>st</w:t>
      </w:r>
      <w:r w:rsidRPr="009B7BB6">
        <w:rPr>
          <w:sz w:val="24"/>
          <w:szCs w:val="24"/>
        </w:rPr>
        <w:t xml:space="preserve"> Samuel 15:29; Psalms 12:6; 33:4; 119:151, 160; Romans 3:4; Titus 1:2; Hebrews 6:18 &amp; James 1:17. His words of promise are totally true and trustworthy is in Psalms 132:11; Psalms 110:4; 2</w:t>
      </w:r>
      <w:r w:rsidRPr="009B7BB6">
        <w:rPr>
          <w:sz w:val="24"/>
          <w:szCs w:val="24"/>
          <w:vertAlign w:val="superscript"/>
        </w:rPr>
        <w:t>nd</w:t>
      </w:r>
      <w:r w:rsidRPr="009B7BB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B7BB6">
        <w:rPr>
          <w:sz w:val="24"/>
          <w:szCs w:val="24"/>
          <w:vertAlign w:val="superscript"/>
        </w:rPr>
        <w:t>st</w:t>
      </w:r>
      <w:r w:rsidRPr="009B7BB6">
        <w:rPr>
          <w:sz w:val="24"/>
          <w:szCs w:val="24"/>
        </w:rPr>
        <w:t xml:space="preserve"> Peter 1:17-21. They are the Royal Agape Love Court Room that is predominately the White Nation only which is done by the Supreme Lordship of the Father Stephen Our Lord which concerns the 1</w:t>
      </w:r>
      <w:r w:rsidRPr="009B7BB6">
        <w:rPr>
          <w:sz w:val="24"/>
          <w:szCs w:val="24"/>
          <w:vertAlign w:val="superscript"/>
        </w:rPr>
        <w:t>st</w:t>
      </w:r>
      <w:r w:rsidRPr="009B7BB6">
        <w:rPr>
          <w:sz w:val="24"/>
          <w:szCs w:val="24"/>
        </w:rPr>
        <w:t xml:space="preserve"> Death which is Israel only in Acts chapters 1-7, the Royal Omni-Benevolent Court Room that is of the Black Nation (the 1</w:t>
      </w:r>
      <w:r w:rsidRPr="009B7BB6">
        <w:rPr>
          <w:sz w:val="24"/>
          <w:szCs w:val="24"/>
          <w:vertAlign w:val="superscript"/>
        </w:rPr>
        <w:t>st</w:t>
      </w:r>
      <w:r w:rsidRPr="009B7BB6">
        <w:rPr>
          <w:sz w:val="24"/>
          <w:szCs w:val="24"/>
        </w:rPr>
        <w:t xml:space="preserve"> Death &amp; 2</w:t>
      </w:r>
      <w:r w:rsidRPr="009B7BB6">
        <w:rPr>
          <w:sz w:val="24"/>
          <w:szCs w:val="24"/>
          <w:vertAlign w:val="superscript"/>
        </w:rPr>
        <w:t>nd</w:t>
      </w:r>
      <w:r w:rsidRPr="009B7BB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B7BB6">
        <w:rPr>
          <w:sz w:val="24"/>
          <w:szCs w:val="24"/>
          <w:vertAlign w:val="superscript"/>
        </w:rPr>
        <w:t>nd</w:t>
      </w:r>
      <w:r w:rsidRPr="009B7BB6">
        <w:rPr>
          <w:sz w:val="24"/>
          <w:szCs w:val="24"/>
        </w:rPr>
        <w:t xml:space="preserve"> Death which is Egypt which is also called Sodom, Babylon, Babel, Confusion, Chaos, Shinar, Shishak &amp; sometimes Rome is in Acts chapters 22-28.</w:t>
      </w:r>
    </w:p>
    <w:p w:rsidR="005D31B5" w:rsidRPr="009B7BB6" w:rsidRDefault="005D31B5" w:rsidP="005D31B5">
      <w:pPr>
        <w:spacing w:line="480" w:lineRule="auto"/>
        <w:jc w:val="both"/>
        <w:rPr>
          <w:sz w:val="24"/>
          <w:szCs w:val="24"/>
        </w:rPr>
      </w:pPr>
      <w:r w:rsidRPr="009B7BB6">
        <w:rPr>
          <w:sz w:val="24"/>
          <w:szCs w:val="24"/>
        </w:rPr>
        <w:t>The Truthfulness of the Father Stephen: The Titles reflecting the Father Stephen’s Truthfulness: The True God as the Father Stephen is in 2</w:t>
      </w:r>
      <w:r w:rsidRPr="009B7BB6">
        <w:rPr>
          <w:sz w:val="24"/>
          <w:szCs w:val="24"/>
          <w:vertAlign w:val="superscript"/>
        </w:rPr>
        <w:t>nd</w:t>
      </w:r>
      <w:r w:rsidRPr="009B7BB6">
        <w:rPr>
          <w:sz w:val="24"/>
          <w:szCs w:val="24"/>
        </w:rPr>
        <w:t xml:space="preserve"> Chronicles 15:3; Jeremiah 10:10 &amp; 1</w:t>
      </w:r>
      <w:r w:rsidRPr="009B7BB6">
        <w:rPr>
          <w:sz w:val="24"/>
          <w:szCs w:val="24"/>
          <w:vertAlign w:val="superscript"/>
        </w:rPr>
        <w:t>st</w:t>
      </w:r>
      <w:r w:rsidRPr="009B7BB6">
        <w:rPr>
          <w:sz w:val="24"/>
          <w:szCs w:val="24"/>
        </w:rPr>
        <w:t xml:space="preserve"> Thessalonians 1:9. The God of Truth as the Father Stephen is in Psalms 31:5 &amp; Isaiah 65:16. The Son Jesus Christ is the Truth is in John 1:14, 17; 6:32; 14:6; 1</w:t>
      </w:r>
      <w:r w:rsidRPr="009B7BB6">
        <w:rPr>
          <w:sz w:val="24"/>
          <w:szCs w:val="24"/>
          <w:vertAlign w:val="superscript"/>
        </w:rPr>
        <w:t>st</w:t>
      </w:r>
      <w:r w:rsidRPr="009B7BB6">
        <w:rPr>
          <w:sz w:val="24"/>
          <w:szCs w:val="24"/>
        </w:rPr>
        <w:t xml:space="preserve"> John 5:20 &amp; Revelation 3:7, 14. The Brother John the Holy Ghost is the Truth is in John 14:17; 15:26; 16:13 &amp; 1</w:t>
      </w:r>
      <w:r w:rsidRPr="009B7BB6">
        <w:rPr>
          <w:sz w:val="24"/>
          <w:szCs w:val="24"/>
          <w:vertAlign w:val="superscript"/>
        </w:rPr>
        <w:t>st</w:t>
      </w:r>
      <w:r w:rsidRPr="009B7BB6">
        <w:rPr>
          <w:sz w:val="24"/>
          <w:szCs w:val="24"/>
        </w:rPr>
        <w:t xml:space="preserve"> John 4:6; 5:6. The Father Stephen is true to His divine character and His inerrant word: He speaks the truth is in Isaiah 45:19; 2</w:t>
      </w:r>
      <w:r w:rsidRPr="009B7BB6">
        <w:rPr>
          <w:sz w:val="24"/>
          <w:szCs w:val="24"/>
          <w:vertAlign w:val="superscript"/>
        </w:rPr>
        <w:t>nd</w:t>
      </w:r>
      <w:r w:rsidRPr="009B7BB6">
        <w:rPr>
          <w:sz w:val="24"/>
          <w:szCs w:val="24"/>
        </w:rPr>
        <w:t xml:space="preserve"> Samuel 7:28; Psalms 33:4; 119:160; John 17:17 &amp; Revelation 21:5; 22:6. He does not lie is in Numbers 23:19; Romans 3:4; 2</w:t>
      </w:r>
      <w:r w:rsidRPr="009B7BB6">
        <w:rPr>
          <w:sz w:val="24"/>
          <w:szCs w:val="24"/>
          <w:vertAlign w:val="superscript"/>
        </w:rPr>
        <w:t>nd</w:t>
      </w:r>
      <w:r w:rsidRPr="009B7BB6">
        <w:rPr>
          <w:sz w:val="24"/>
          <w:szCs w:val="24"/>
        </w:rPr>
        <w:t xml:space="preserve"> Timothy 2:13; Titus 1:2 &amp; Hebrews 6:18. He is true to Himself and His divine promises is in Deuteronomy 32:4; Psalms 25:10; 33:4; 145:13; 146:6; Lamentations 3:23; 2</w:t>
      </w:r>
      <w:r w:rsidRPr="009B7BB6">
        <w:rPr>
          <w:sz w:val="24"/>
          <w:szCs w:val="24"/>
          <w:vertAlign w:val="superscript"/>
        </w:rPr>
        <w:t>nd</w:t>
      </w:r>
      <w:r w:rsidRPr="009B7BB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B7BB6">
        <w:rPr>
          <w:sz w:val="24"/>
          <w:szCs w:val="24"/>
          <w:vertAlign w:val="superscript"/>
        </w:rPr>
        <w:t>nd</w:t>
      </w:r>
      <w:r w:rsidRPr="009B7BB6">
        <w:rPr>
          <w:sz w:val="24"/>
          <w:szCs w:val="24"/>
        </w:rPr>
        <w:t xml:space="preserve"> Timothy 2:13. If You have any questions on the 10 covenants, You must get My book called “</w:t>
      </w:r>
      <w:r w:rsidRPr="009B7BB6">
        <w:rPr>
          <w:b/>
          <w:sz w:val="24"/>
          <w:szCs w:val="24"/>
        </w:rPr>
        <w:t>The Garden of Eden that the Lord God Created</w:t>
      </w:r>
      <w:r w:rsidRPr="009B7BB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B7BB6">
        <w:rPr>
          <w:sz w:val="24"/>
          <w:szCs w:val="24"/>
          <w:vertAlign w:val="superscript"/>
        </w:rPr>
        <w:t>st</w:t>
      </w:r>
      <w:r w:rsidRPr="009B7BB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B7BB6">
        <w:rPr>
          <w:sz w:val="24"/>
          <w:szCs w:val="24"/>
          <w:vertAlign w:val="superscript"/>
        </w:rPr>
        <w:t>st</w:t>
      </w:r>
      <w:r w:rsidRPr="009B7BB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D31B5" w:rsidRPr="009B7BB6" w:rsidRDefault="005D31B5" w:rsidP="005D31B5">
      <w:pPr>
        <w:spacing w:line="480" w:lineRule="auto"/>
        <w:jc w:val="both"/>
        <w:rPr>
          <w:sz w:val="24"/>
          <w:szCs w:val="24"/>
        </w:rPr>
      </w:pPr>
      <w:r w:rsidRPr="009B7BB6">
        <w:rPr>
          <w:sz w:val="24"/>
          <w:szCs w:val="24"/>
        </w:rPr>
        <w:t>The Uniqueness of the Father Stephen: There is no God except the Father Stephen acting as the Lord Yahweh in John 8:58; Isaiah 43:10-11; 44:6-8; 45:5-6, 18; Deuteronomy 4:35; 6:4; 32:3; 1</w:t>
      </w:r>
      <w:r w:rsidRPr="009B7BB6">
        <w:rPr>
          <w:sz w:val="24"/>
          <w:szCs w:val="24"/>
          <w:vertAlign w:val="superscript"/>
        </w:rPr>
        <w:t>st</w:t>
      </w:r>
      <w:r w:rsidRPr="009B7BB6">
        <w:rPr>
          <w:sz w:val="24"/>
          <w:szCs w:val="24"/>
        </w:rPr>
        <w:t xml:space="preserve"> Kings 8:60; Psalms 83:18; 86:10; 1</w:t>
      </w:r>
      <w:r w:rsidRPr="009B7BB6">
        <w:rPr>
          <w:sz w:val="24"/>
          <w:szCs w:val="24"/>
          <w:vertAlign w:val="superscript"/>
        </w:rPr>
        <w:t>st</w:t>
      </w:r>
      <w:r w:rsidRPr="009B7BB6">
        <w:rPr>
          <w:sz w:val="24"/>
          <w:szCs w:val="24"/>
        </w:rPr>
        <w:t xml:space="preserve"> Corinthians 8:4-6; Ephesians 4:6 &amp; 1</w:t>
      </w:r>
      <w:r w:rsidRPr="009B7BB6">
        <w:rPr>
          <w:sz w:val="24"/>
          <w:szCs w:val="24"/>
          <w:vertAlign w:val="superscript"/>
        </w:rPr>
        <w:t>st</w:t>
      </w:r>
      <w:r w:rsidRPr="009B7BB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B7BB6">
        <w:rPr>
          <w:sz w:val="24"/>
          <w:szCs w:val="24"/>
          <w:vertAlign w:val="superscript"/>
        </w:rPr>
        <w:t>nd</w:t>
      </w:r>
      <w:r w:rsidRPr="009B7BB6">
        <w:rPr>
          <w:sz w:val="24"/>
          <w:szCs w:val="24"/>
        </w:rPr>
        <w:t xml:space="preserve"> Samuel 7:22 &amp; 1</w:t>
      </w:r>
      <w:r w:rsidRPr="009B7BB6">
        <w:rPr>
          <w:sz w:val="24"/>
          <w:szCs w:val="24"/>
          <w:vertAlign w:val="superscript"/>
        </w:rPr>
        <w:t>st</w:t>
      </w:r>
      <w:r w:rsidRPr="009B7BB6">
        <w:rPr>
          <w:sz w:val="24"/>
          <w:szCs w:val="24"/>
        </w:rPr>
        <w:t xml:space="preserve"> Chronicles 29:11. In His Ability to Save is in Deuteronomy 33:26; Isaiah 45:20-22 &amp; Jeremiah 10:5-6. In His Covenant of Omni-Benevolence is in 1</w:t>
      </w:r>
      <w:r w:rsidRPr="009B7BB6">
        <w:rPr>
          <w:sz w:val="24"/>
          <w:szCs w:val="24"/>
          <w:vertAlign w:val="superscript"/>
        </w:rPr>
        <w:t>st</w:t>
      </w:r>
      <w:r w:rsidRPr="009B7BB6">
        <w:rPr>
          <w:sz w:val="24"/>
          <w:szCs w:val="24"/>
        </w:rPr>
        <w:t xml:space="preserve"> Kings 8:23; 2</w:t>
      </w:r>
      <w:r w:rsidRPr="009B7BB6">
        <w:rPr>
          <w:sz w:val="24"/>
          <w:szCs w:val="24"/>
          <w:vertAlign w:val="superscript"/>
        </w:rPr>
        <w:t>nd</w:t>
      </w:r>
      <w:r w:rsidRPr="009B7BB6">
        <w:rPr>
          <w:sz w:val="24"/>
          <w:szCs w:val="24"/>
        </w:rPr>
        <w:t xml:space="preserve"> Samuel 7:22-23 &amp; 1</w:t>
      </w:r>
      <w:r w:rsidRPr="009B7BB6">
        <w:rPr>
          <w:sz w:val="24"/>
          <w:szCs w:val="24"/>
          <w:vertAlign w:val="superscript"/>
        </w:rPr>
        <w:t>st</w:t>
      </w:r>
      <w:r w:rsidRPr="009B7BB6">
        <w:rPr>
          <w:sz w:val="24"/>
          <w:szCs w:val="24"/>
        </w:rPr>
        <w:t xml:space="preserve"> Chronicles 17:20-21. In His Sovereignty is in Zechariah 14:9; Deuteronomy 4:39; 1</w:t>
      </w:r>
      <w:r w:rsidRPr="009B7BB6">
        <w:rPr>
          <w:sz w:val="24"/>
          <w:szCs w:val="24"/>
          <w:vertAlign w:val="superscript"/>
        </w:rPr>
        <w:t>st</w:t>
      </w:r>
      <w:r w:rsidRPr="009B7BB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B7BB6">
        <w:rPr>
          <w:sz w:val="24"/>
          <w:szCs w:val="24"/>
          <w:vertAlign w:val="superscript"/>
        </w:rPr>
        <w:t>nd</w:t>
      </w:r>
      <w:r w:rsidRPr="009B7BB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D31B5" w:rsidRPr="009B7BB6" w:rsidRDefault="005D31B5" w:rsidP="005D31B5">
      <w:pPr>
        <w:jc w:val="center"/>
        <w:rPr>
          <w:sz w:val="24"/>
          <w:szCs w:val="24"/>
        </w:rPr>
      </w:pPr>
      <w:r w:rsidRPr="009B7BB6">
        <w:rPr>
          <w:sz w:val="24"/>
          <w:szCs w:val="24"/>
        </w:rPr>
        <w:t>The Father Stephen’s Supreme Glory &amp; Supreme Majesty</w:t>
      </w:r>
    </w:p>
    <w:p w:rsidR="005D31B5" w:rsidRPr="009B7BB6" w:rsidRDefault="005D31B5" w:rsidP="005D31B5">
      <w:pPr>
        <w:spacing w:line="480" w:lineRule="auto"/>
        <w:jc w:val="both"/>
        <w:rPr>
          <w:sz w:val="24"/>
          <w:szCs w:val="24"/>
        </w:rPr>
      </w:pPr>
      <w:r w:rsidRPr="009B7BB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B7BB6">
        <w:rPr>
          <w:sz w:val="24"/>
          <w:szCs w:val="24"/>
          <w:vertAlign w:val="superscript"/>
        </w:rPr>
        <w:t>nd</w:t>
      </w:r>
      <w:r w:rsidRPr="009B7BB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B7BB6">
        <w:rPr>
          <w:sz w:val="24"/>
          <w:szCs w:val="24"/>
          <w:vertAlign w:val="superscript"/>
        </w:rPr>
        <w:t>nd</w:t>
      </w:r>
      <w:r w:rsidRPr="009B7BB6">
        <w:rPr>
          <w:sz w:val="24"/>
          <w:szCs w:val="24"/>
        </w:rPr>
        <w:t xml:space="preserve"> Chronicles 5:13-14; 7:1-3; Ezekiel 8:4; 9:3; 10:19; 43:1-5; 1</w:t>
      </w:r>
      <w:r w:rsidRPr="009B7BB6">
        <w:rPr>
          <w:sz w:val="24"/>
          <w:szCs w:val="24"/>
          <w:vertAlign w:val="superscript"/>
        </w:rPr>
        <w:t>st</w:t>
      </w:r>
      <w:r w:rsidRPr="009B7BB6">
        <w:rPr>
          <w:sz w:val="24"/>
          <w:szCs w:val="24"/>
        </w:rPr>
        <w:t xml:space="preserve"> Kings 8:10-11; Exodus 40:34-35 &amp; Revelation 15:8. The Father Stephen’s Glory that is revealed: In His Son Jesus Christ is in Hebrews 1:3; Isaiah 49:3; John 1:14; 13:31-32; 17:5; 2</w:t>
      </w:r>
      <w:r w:rsidRPr="009B7BB6">
        <w:rPr>
          <w:sz w:val="24"/>
          <w:szCs w:val="24"/>
          <w:vertAlign w:val="superscript"/>
        </w:rPr>
        <w:t>nd</w:t>
      </w:r>
      <w:r w:rsidRPr="009B7BB6">
        <w:rPr>
          <w:sz w:val="24"/>
          <w:szCs w:val="24"/>
        </w:rPr>
        <w:t xml:space="preserve"> Corinthians 4:6 &amp; 2</w:t>
      </w:r>
      <w:r w:rsidRPr="009B7BB6">
        <w:rPr>
          <w:sz w:val="24"/>
          <w:szCs w:val="24"/>
          <w:vertAlign w:val="superscript"/>
        </w:rPr>
        <w:t>nd</w:t>
      </w:r>
      <w:r w:rsidRPr="009B7BB6">
        <w:rPr>
          <w:sz w:val="24"/>
          <w:szCs w:val="24"/>
        </w:rPr>
        <w:t xml:space="preserve"> Peter 1:17. In His People is in Colossians 1:27; Isaiah 60:19-21; 62:3; 2</w:t>
      </w:r>
      <w:r w:rsidRPr="009B7BB6">
        <w:rPr>
          <w:sz w:val="24"/>
          <w:szCs w:val="24"/>
          <w:vertAlign w:val="superscript"/>
        </w:rPr>
        <w:t>nd</w:t>
      </w:r>
      <w:r w:rsidRPr="009B7BB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B7BB6">
        <w:rPr>
          <w:sz w:val="24"/>
          <w:szCs w:val="24"/>
          <w:vertAlign w:val="superscript"/>
        </w:rPr>
        <w:t>st</w:t>
      </w:r>
      <w:r w:rsidRPr="009B7BB6">
        <w:rPr>
          <w:sz w:val="24"/>
          <w:szCs w:val="24"/>
        </w:rPr>
        <w:t xml:space="preserve"> Peter 5:10. In His Divine Name is in Nehemiah 9:5; Deuteronomy 28:58; 1</w:t>
      </w:r>
      <w:r w:rsidRPr="009B7BB6">
        <w:rPr>
          <w:sz w:val="24"/>
          <w:szCs w:val="24"/>
          <w:vertAlign w:val="superscript"/>
        </w:rPr>
        <w:t>st</w:t>
      </w:r>
      <w:r w:rsidRPr="009B7BB6">
        <w:rPr>
          <w:sz w:val="24"/>
          <w:szCs w:val="24"/>
        </w:rPr>
        <w:t xml:space="preserve"> Chronicles 29:13 &amp; Psalms 8:1; 79:9. In His Divine Works is in Psalms 19:1; 111:3; Isaiah 12:5; 35:2 &amp; John 11:40-44; 17:4. In His Supreme Kingdom of Lordship is in Psalms 145:11-12; 1</w:t>
      </w:r>
      <w:r w:rsidRPr="009B7BB6">
        <w:rPr>
          <w:sz w:val="24"/>
          <w:szCs w:val="24"/>
          <w:vertAlign w:val="superscript"/>
        </w:rPr>
        <w:t>st</w:t>
      </w:r>
      <w:r w:rsidRPr="009B7BB6">
        <w:rPr>
          <w:sz w:val="24"/>
          <w:szCs w:val="24"/>
        </w:rPr>
        <w:t xml:space="preserve"> Chronicles 29:11; Matthew 6:13 &amp; 1</w:t>
      </w:r>
      <w:r w:rsidRPr="009B7BB6">
        <w:rPr>
          <w:sz w:val="24"/>
          <w:szCs w:val="24"/>
          <w:vertAlign w:val="superscript"/>
        </w:rPr>
        <w:t>st</w:t>
      </w:r>
      <w:r w:rsidRPr="009B7BB6">
        <w:rPr>
          <w:sz w:val="24"/>
          <w:szCs w:val="24"/>
        </w:rPr>
        <w:t xml:space="preserve"> Thessalonians 2:12. The Father Stephen’s Glory cannot be fully seen by any of His Creations is in 1</w:t>
      </w:r>
      <w:r w:rsidRPr="009B7BB6">
        <w:rPr>
          <w:sz w:val="24"/>
          <w:szCs w:val="24"/>
          <w:vertAlign w:val="superscript"/>
        </w:rPr>
        <w:t>st</w:t>
      </w:r>
      <w:r w:rsidRPr="009B7BB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D31B5" w:rsidRPr="009B7BB6" w:rsidRDefault="005D31B5" w:rsidP="005D31B5">
      <w:pPr>
        <w:spacing w:line="480" w:lineRule="auto"/>
        <w:jc w:val="both"/>
        <w:rPr>
          <w:sz w:val="24"/>
          <w:szCs w:val="24"/>
        </w:rPr>
      </w:pPr>
      <w:r w:rsidRPr="009B7BB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B7BB6">
        <w:rPr>
          <w:sz w:val="24"/>
          <w:szCs w:val="24"/>
          <w:vertAlign w:val="superscript"/>
        </w:rPr>
        <w:t>st</w:t>
      </w:r>
      <w:r w:rsidRPr="009B7BB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B7BB6">
        <w:rPr>
          <w:sz w:val="24"/>
          <w:szCs w:val="24"/>
          <w:vertAlign w:val="superscript"/>
        </w:rPr>
        <w:t>st</w:t>
      </w:r>
      <w:r w:rsidRPr="009B7BB6">
        <w:rPr>
          <w:sz w:val="24"/>
          <w:szCs w:val="24"/>
        </w:rPr>
        <w:t xml:space="preserve"> Peter 1:24-25; Isaiah 49:10-11, 16-17, 103:15 &amp; 2</w:t>
      </w:r>
      <w:r w:rsidRPr="009B7BB6">
        <w:rPr>
          <w:sz w:val="24"/>
          <w:szCs w:val="24"/>
          <w:vertAlign w:val="superscript"/>
        </w:rPr>
        <w:t>nd</w:t>
      </w:r>
      <w:r w:rsidRPr="009B7BB6">
        <w:rPr>
          <w:sz w:val="24"/>
          <w:szCs w:val="24"/>
        </w:rPr>
        <w:t xml:space="preserve"> Corinthians 3:7-8, 10, 13. Human Glory is given and taken by the Father Stephen is in Psalms 82:6-7; Exodus 9:16; 1</w:t>
      </w:r>
      <w:r w:rsidRPr="009B7BB6">
        <w:rPr>
          <w:sz w:val="24"/>
          <w:szCs w:val="24"/>
          <w:vertAlign w:val="superscript"/>
        </w:rPr>
        <w:t>st</w:t>
      </w:r>
      <w:r w:rsidRPr="009B7BB6">
        <w:rPr>
          <w:sz w:val="24"/>
          <w:szCs w:val="24"/>
        </w:rPr>
        <w:t xml:space="preserve"> Kings 3:13; 2</w:t>
      </w:r>
      <w:r w:rsidRPr="009B7BB6">
        <w:rPr>
          <w:sz w:val="24"/>
          <w:szCs w:val="24"/>
          <w:vertAlign w:val="superscript"/>
        </w:rPr>
        <w:t>nd</w:t>
      </w:r>
      <w:r w:rsidRPr="009B7BB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B7BB6">
        <w:rPr>
          <w:sz w:val="24"/>
          <w:szCs w:val="24"/>
          <w:vertAlign w:val="superscript"/>
        </w:rPr>
        <w:t>nd</w:t>
      </w:r>
      <w:r w:rsidRPr="009B7BB6">
        <w:rPr>
          <w:sz w:val="24"/>
          <w:szCs w:val="24"/>
        </w:rPr>
        <w:t xml:space="preserve"> Timothy 4:10; 1</w:t>
      </w:r>
      <w:r w:rsidRPr="009B7BB6">
        <w:rPr>
          <w:sz w:val="24"/>
          <w:szCs w:val="24"/>
          <w:vertAlign w:val="superscript"/>
        </w:rPr>
        <w:t>st</w:t>
      </w:r>
      <w:r w:rsidRPr="009B7BB6">
        <w:rPr>
          <w:sz w:val="24"/>
          <w:szCs w:val="24"/>
        </w:rPr>
        <w:t xml:space="preserve"> John 2:15 &amp; Luke 4:5-7. </w:t>
      </w:r>
    </w:p>
    <w:p w:rsidR="005D31B5" w:rsidRPr="009B7BB6" w:rsidRDefault="005D31B5" w:rsidP="005D31B5">
      <w:pPr>
        <w:spacing w:line="480" w:lineRule="auto"/>
        <w:jc w:val="both"/>
        <w:rPr>
          <w:sz w:val="24"/>
          <w:szCs w:val="24"/>
        </w:rPr>
      </w:pPr>
      <w:r w:rsidRPr="009B7BB6">
        <w:rPr>
          <w:sz w:val="24"/>
          <w:szCs w:val="24"/>
        </w:rPr>
        <w:t>The Uniqueness of the Father Stephen’s Glory is in Job 40:9-10; Exodus 15:11; 1</w:t>
      </w:r>
      <w:r w:rsidRPr="009B7BB6">
        <w:rPr>
          <w:sz w:val="24"/>
          <w:szCs w:val="24"/>
          <w:vertAlign w:val="superscript"/>
        </w:rPr>
        <w:t>st</w:t>
      </w:r>
      <w:r w:rsidRPr="009B7BB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B7BB6">
        <w:rPr>
          <w:sz w:val="24"/>
          <w:szCs w:val="24"/>
          <w:vertAlign w:val="superscript"/>
        </w:rPr>
        <w:t>st</w:t>
      </w:r>
      <w:r w:rsidRPr="009B7BB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B7BB6">
        <w:rPr>
          <w:sz w:val="24"/>
          <w:szCs w:val="24"/>
          <w:vertAlign w:val="superscript"/>
        </w:rPr>
        <w:t>st</w:t>
      </w:r>
      <w:r w:rsidRPr="009B7BB6">
        <w:rPr>
          <w:sz w:val="24"/>
          <w:szCs w:val="24"/>
        </w:rPr>
        <w:t xml:space="preserve"> Corinthians 15:47-49 &amp; Colossians 3:10. The Spiritual Glory is divinely given by the Father Stephen is in John 17:22; Psalms 84:11 &amp; 2</w:t>
      </w:r>
      <w:r w:rsidRPr="009B7BB6">
        <w:rPr>
          <w:sz w:val="24"/>
          <w:szCs w:val="24"/>
          <w:vertAlign w:val="superscript"/>
        </w:rPr>
        <w:t>nd</w:t>
      </w:r>
      <w:r w:rsidRPr="009B7BB6">
        <w:rPr>
          <w:sz w:val="24"/>
          <w:szCs w:val="24"/>
        </w:rPr>
        <w:t xml:space="preserve"> Corinthians 3:18. The Glorification when His Son Jesus Christ returns is in Colossians 3:4; Romans 8:18; Philippians 3:21; 1</w:t>
      </w:r>
      <w:r w:rsidRPr="009B7BB6">
        <w:rPr>
          <w:sz w:val="24"/>
          <w:szCs w:val="24"/>
          <w:vertAlign w:val="superscript"/>
        </w:rPr>
        <w:t>st</w:t>
      </w:r>
      <w:r w:rsidRPr="009B7BB6">
        <w:rPr>
          <w:sz w:val="24"/>
          <w:szCs w:val="24"/>
        </w:rPr>
        <w:t xml:space="preserve"> Thessalonians 2:20 &amp; 1</w:t>
      </w:r>
      <w:r w:rsidRPr="009B7BB6">
        <w:rPr>
          <w:sz w:val="24"/>
          <w:szCs w:val="24"/>
          <w:vertAlign w:val="superscript"/>
        </w:rPr>
        <w:t>st</w:t>
      </w:r>
      <w:r w:rsidRPr="009B7BB6">
        <w:rPr>
          <w:sz w:val="24"/>
          <w:szCs w:val="24"/>
        </w:rPr>
        <w:t xml:space="preserve"> John 3:2.    </w:t>
      </w:r>
    </w:p>
    <w:p w:rsidR="005D31B5" w:rsidRPr="009B7BB6" w:rsidRDefault="005D31B5" w:rsidP="005D31B5">
      <w:pPr>
        <w:spacing w:line="480" w:lineRule="auto"/>
        <w:jc w:val="both"/>
        <w:rPr>
          <w:sz w:val="24"/>
          <w:szCs w:val="24"/>
        </w:rPr>
      </w:pPr>
      <w:r w:rsidRPr="009B7BB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B7BB6">
        <w:rPr>
          <w:sz w:val="24"/>
          <w:szCs w:val="24"/>
          <w:vertAlign w:val="superscript"/>
        </w:rPr>
        <w:t>nd</w:t>
      </w:r>
      <w:r w:rsidRPr="009B7BB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B7BB6">
        <w:rPr>
          <w:sz w:val="24"/>
          <w:szCs w:val="24"/>
          <w:vertAlign w:val="superscript"/>
        </w:rPr>
        <w:t>nd</w:t>
      </w:r>
      <w:r w:rsidRPr="009B7BB6">
        <w:rPr>
          <w:sz w:val="24"/>
          <w:szCs w:val="24"/>
        </w:rPr>
        <w:t xml:space="preserve"> Peter 1:17; Luke 9:28-32 &amp; Acts 9:3; 22:6; 26:13. In His Death &amp; His Resurrection is in John 7:39; 12:16, 23; 1</w:t>
      </w:r>
      <w:r w:rsidRPr="009B7BB6">
        <w:rPr>
          <w:sz w:val="24"/>
          <w:szCs w:val="24"/>
          <w:vertAlign w:val="superscript"/>
        </w:rPr>
        <w:t>st</w:t>
      </w:r>
      <w:r w:rsidRPr="009B7BB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B7BB6">
        <w:rPr>
          <w:sz w:val="24"/>
          <w:szCs w:val="24"/>
          <w:vertAlign w:val="superscript"/>
        </w:rPr>
        <w:t>nd</w:t>
      </w:r>
      <w:r w:rsidRPr="009B7BB6">
        <w:rPr>
          <w:sz w:val="24"/>
          <w:szCs w:val="24"/>
        </w:rPr>
        <w:t xml:space="preserve"> Peter 3:18 &amp; Revelation 1:6; 5:11-12; 7:9-12. The Lord Jesus Christ’s Glory is shared by all Believers: As they become like Him is in 2</w:t>
      </w:r>
      <w:r w:rsidRPr="009B7BB6">
        <w:rPr>
          <w:sz w:val="24"/>
          <w:szCs w:val="24"/>
          <w:vertAlign w:val="superscript"/>
        </w:rPr>
        <w:t>nd</w:t>
      </w:r>
      <w:r w:rsidRPr="009B7BB6">
        <w:rPr>
          <w:sz w:val="24"/>
          <w:szCs w:val="24"/>
        </w:rPr>
        <w:t xml:space="preserve"> Corinthians 3:18; John 17:22 &amp; Colossians 1:27. At the end time is in 1</w:t>
      </w:r>
      <w:r w:rsidRPr="009B7BB6">
        <w:rPr>
          <w:sz w:val="24"/>
          <w:szCs w:val="24"/>
          <w:vertAlign w:val="superscript"/>
        </w:rPr>
        <w:t>st</w:t>
      </w:r>
      <w:r w:rsidRPr="009B7BB6">
        <w:rPr>
          <w:sz w:val="24"/>
          <w:szCs w:val="24"/>
        </w:rPr>
        <w:t xml:space="preserve"> Corinthians 15:49; Romans 8:17-18; Philippians 3:21 &amp; Colossians 3:4.  </w:t>
      </w:r>
    </w:p>
    <w:p w:rsidR="005D31B5" w:rsidRPr="009B7BB6" w:rsidRDefault="005D31B5" w:rsidP="005D31B5">
      <w:pPr>
        <w:spacing w:line="480" w:lineRule="auto"/>
        <w:jc w:val="both"/>
        <w:rPr>
          <w:sz w:val="24"/>
          <w:szCs w:val="24"/>
        </w:rPr>
      </w:pPr>
      <w:r w:rsidRPr="009B7BB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B7BB6">
        <w:rPr>
          <w:sz w:val="24"/>
          <w:szCs w:val="24"/>
          <w:vertAlign w:val="superscript"/>
        </w:rPr>
        <w:t>st</w:t>
      </w:r>
      <w:r w:rsidRPr="009B7BB6">
        <w:rPr>
          <w:sz w:val="24"/>
          <w:szCs w:val="24"/>
        </w:rPr>
        <w:t xml:space="preserve"> Samuel 15:29 &amp; Psalms 24:10. The Majesty belongs to the Father Stephen is in 1</w:t>
      </w:r>
      <w:r w:rsidRPr="009B7BB6">
        <w:rPr>
          <w:sz w:val="24"/>
          <w:szCs w:val="24"/>
          <w:vertAlign w:val="superscript"/>
        </w:rPr>
        <w:t>st</w:t>
      </w:r>
      <w:r w:rsidRPr="009B7BB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B7BB6">
        <w:rPr>
          <w:sz w:val="24"/>
          <w:szCs w:val="24"/>
          <w:vertAlign w:val="superscript"/>
        </w:rPr>
        <w:t>nd</w:t>
      </w:r>
      <w:r w:rsidRPr="009B7BB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B7BB6">
        <w:rPr>
          <w:sz w:val="24"/>
          <w:szCs w:val="24"/>
          <w:vertAlign w:val="superscript"/>
        </w:rPr>
        <w:t>st</w:t>
      </w:r>
      <w:r w:rsidRPr="009B7BB6">
        <w:rPr>
          <w:sz w:val="24"/>
          <w:szCs w:val="24"/>
        </w:rPr>
        <w:t xml:space="preserve"> Chronicles 16:27; Psalms 96:6; 2</w:t>
      </w:r>
      <w:r w:rsidRPr="009B7BB6">
        <w:rPr>
          <w:sz w:val="24"/>
          <w:szCs w:val="24"/>
          <w:vertAlign w:val="superscript"/>
        </w:rPr>
        <w:t>nd</w:t>
      </w:r>
      <w:r w:rsidRPr="009B7BB6">
        <w:rPr>
          <w:sz w:val="24"/>
          <w:szCs w:val="24"/>
        </w:rPr>
        <w:t xml:space="preserve"> Thessalonians 1:9 &amp; 2</w:t>
      </w:r>
      <w:r w:rsidRPr="009B7BB6">
        <w:rPr>
          <w:sz w:val="24"/>
          <w:szCs w:val="24"/>
          <w:vertAlign w:val="superscript"/>
        </w:rPr>
        <w:t>nd</w:t>
      </w:r>
      <w:r w:rsidRPr="009B7BB6">
        <w:rPr>
          <w:sz w:val="24"/>
          <w:szCs w:val="24"/>
        </w:rPr>
        <w:t xml:space="preserve"> Peter 1:17. The Risen Christ shares in the Father Stephen’s Majesty are in 2</w:t>
      </w:r>
      <w:r w:rsidRPr="009B7BB6">
        <w:rPr>
          <w:sz w:val="24"/>
          <w:szCs w:val="24"/>
          <w:vertAlign w:val="superscript"/>
        </w:rPr>
        <w:t>nd</w:t>
      </w:r>
      <w:r w:rsidRPr="009B7BB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B7BB6">
        <w:rPr>
          <w:sz w:val="24"/>
          <w:szCs w:val="24"/>
          <w:vertAlign w:val="superscript"/>
        </w:rPr>
        <w:t>st</w:t>
      </w:r>
      <w:r w:rsidRPr="009B7BB6">
        <w:rPr>
          <w:sz w:val="24"/>
          <w:szCs w:val="24"/>
        </w:rPr>
        <w:t xml:space="preserve"> Chronicles 16:29; Psalms 92:1-8; 93:1; 95:3-6 &amp; Luke 1:46.      </w:t>
      </w:r>
    </w:p>
    <w:p w:rsidR="005D31B5" w:rsidRPr="009B7BB6" w:rsidRDefault="005D31B5" w:rsidP="005D31B5">
      <w:pPr>
        <w:spacing w:line="480" w:lineRule="auto"/>
        <w:jc w:val="both"/>
        <w:rPr>
          <w:sz w:val="24"/>
          <w:szCs w:val="24"/>
        </w:rPr>
      </w:pPr>
      <w:r w:rsidRPr="009B7BB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B7BB6">
        <w:rPr>
          <w:sz w:val="24"/>
          <w:szCs w:val="24"/>
          <w:vertAlign w:val="superscript"/>
        </w:rPr>
        <w:t>nd</w:t>
      </w:r>
      <w:r w:rsidRPr="009B7BB6">
        <w:rPr>
          <w:sz w:val="24"/>
          <w:szCs w:val="24"/>
        </w:rPr>
        <w:t xml:space="preserve"> Corinthians 8:9. The Lord Jesus Christ’s Majesty is seen in His Earthly Ministry: At the transfiguration is in 2</w:t>
      </w:r>
      <w:r w:rsidRPr="009B7BB6">
        <w:rPr>
          <w:sz w:val="24"/>
          <w:szCs w:val="24"/>
          <w:vertAlign w:val="superscript"/>
        </w:rPr>
        <w:t>nd</w:t>
      </w:r>
      <w:r w:rsidRPr="009B7BB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B7BB6">
        <w:rPr>
          <w:sz w:val="24"/>
          <w:szCs w:val="24"/>
          <w:vertAlign w:val="superscript"/>
        </w:rPr>
        <w:t>st</w:t>
      </w:r>
      <w:r w:rsidRPr="009B7BB6">
        <w:rPr>
          <w:sz w:val="24"/>
          <w:szCs w:val="24"/>
        </w:rPr>
        <w:t xml:space="preserve"> Peter 3:22 &amp; Acts 5:31. A Vision of the Glorified Christ in His Majesty is in Revelation 1:13-16; 5:6-8; 14:14. The Lord Jesus Christ is Majestic in His absolute Pre-eminence is in Colossians 1:18; Daniel 7:13-14; 1</w:t>
      </w:r>
      <w:r w:rsidRPr="009B7BB6">
        <w:rPr>
          <w:sz w:val="24"/>
          <w:szCs w:val="24"/>
          <w:vertAlign w:val="superscript"/>
        </w:rPr>
        <w:t>st</w:t>
      </w:r>
      <w:r w:rsidRPr="009B7BB6">
        <w:rPr>
          <w:sz w:val="24"/>
          <w:szCs w:val="24"/>
        </w:rPr>
        <w:t xml:space="preserve"> Corinthians 15:24-28; Philippians 2:10-11; Revelation 19:16 &amp; Acts 2:36. The Lord Jesus Christ’s Majesty is shown by His authority as Judge of all Men is in Matthew 25:31; 2</w:t>
      </w:r>
      <w:r w:rsidRPr="009B7BB6">
        <w:rPr>
          <w:sz w:val="24"/>
          <w:szCs w:val="24"/>
          <w:vertAlign w:val="superscript"/>
        </w:rPr>
        <w:t>nd</w:t>
      </w:r>
      <w:r w:rsidRPr="009B7BB6">
        <w:rPr>
          <w:sz w:val="24"/>
          <w:szCs w:val="24"/>
        </w:rPr>
        <w:t xml:space="preserve"> Timothy 4:1 &amp; Acts 17:31. All Humanity will see the Lord Jesus Christ’s Majesty is in Matthew 24:30; 26:64; Mark 13:26; 14:62; 2</w:t>
      </w:r>
      <w:r w:rsidRPr="009B7BB6">
        <w:rPr>
          <w:sz w:val="24"/>
          <w:szCs w:val="24"/>
          <w:vertAlign w:val="superscript"/>
        </w:rPr>
        <w:t>nd</w:t>
      </w:r>
      <w:r w:rsidRPr="009B7BB6">
        <w:rPr>
          <w:sz w:val="24"/>
          <w:szCs w:val="24"/>
        </w:rPr>
        <w:t xml:space="preserve"> Thessalonians 1:7-10; Revelation 1:7; 5:13; 6:15-17; 7:8-10 &amp; Luke 21:27.  </w:t>
      </w:r>
    </w:p>
    <w:p w:rsidR="005D31B5" w:rsidRPr="009B7BB6" w:rsidRDefault="005D31B5" w:rsidP="005D31B5">
      <w:pPr>
        <w:spacing w:line="480" w:lineRule="auto"/>
        <w:jc w:val="both"/>
        <w:rPr>
          <w:sz w:val="24"/>
          <w:szCs w:val="24"/>
        </w:rPr>
      </w:pPr>
      <w:r w:rsidRPr="009B7BB6">
        <w:rPr>
          <w:sz w:val="24"/>
          <w:szCs w:val="24"/>
        </w:rPr>
        <w:t>The cloaked Lord as the Angel of the Lord</w:t>
      </w:r>
    </w:p>
    <w:p w:rsidR="005D31B5" w:rsidRPr="009B7BB6" w:rsidRDefault="005D31B5" w:rsidP="005D31B5">
      <w:pPr>
        <w:spacing w:line="480" w:lineRule="auto"/>
        <w:jc w:val="both"/>
        <w:rPr>
          <w:sz w:val="24"/>
          <w:szCs w:val="24"/>
        </w:rPr>
      </w:pPr>
      <w:r w:rsidRPr="009B7BB6">
        <w:rPr>
          <w:sz w:val="24"/>
          <w:szCs w:val="24"/>
        </w:rPr>
        <w:t>The Angel of the Lord is recorded as the Lord Himself in scripture. The Angel of the Lord is a cloaked appearance of the Lord Himself. The Supreme Authority of the Angel of the Lord has enough Invincible Authority to kill 185,000 Soldiers in one swoop which is above a 6-Star General called the General of Armies and His Armies in 1</w:t>
      </w:r>
      <w:r w:rsidRPr="009B7BB6">
        <w:rPr>
          <w:sz w:val="24"/>
          <w:szCs w:val="24"/>
          <w:vertAlign w:val="superscript"/>
        </w:rPr>
        <w:t>st</w:t>
      </w:r>
      <w:r w:rsidRPr="009B7BB6">
        <w:rPr>
          <w:sz w:val="24"/>
          <w:szCs w:val="24"/>
        </w:rPr>
        <w:t xml:space="preserve"> Kings 19:1-37 &amp; Isaiah 37:1-38. The Supreme Authority of the Invincible Ark has the Invincible Authority above a 5-Star General called a General of the Army with His Army is in 1</w:t>
      </w:r>
      <w:r w:rsidRPr="009B7BB6">
        <w:rPr>
          <w:sz w:val="24"/>
          <w:szCs w:val="24"/>
          <w:vertAlign w:val="superscript"/>
        </w:rPr>
        <w:t>st</w:t>
      </w:r>
      <w:r w:rsidRPr="009B7BB6">
        <w:rPr>
          <w:sz w:val="24"/>
          <w:szCs w:val="24"/>
        </w:rPr>
        <w:t xml:space="preserve"> Samuel 6:19. In Genesis 16:7 declares “Now the Angel of the Lord found Her (Hagar) by the spring of water in the wilderness, by the spring on the way to Shur.” In Genesis 16:13 it says “Then She called the name of the Lord that spoke to Her, </w:t>
      </w:r>
      <w:r w:rsidRPr="009B7BB6">
        <w:rPr>
          <w:b/>
          <w:sz w:val="24"/>
          <w:szCs w:val="24"/>
        </w:rPr>
        <w:t>YOU-ARE-THE-GOD-WHO-SEES</w:t>
      </w:r>
      <w:r w:rsidRPr="009B7BB6">
        <w:rPr>
          <w:sz w:val="24"/>
          <w:szCs w:val="24"/>
        </w:rPr>
        <w:t xml:space="preserve">, for She said, ‘I have also seen Him (seen the back of) who seen Me?’ In Exodus 3:2 it mentions “And the Angel of the Lord appeared to Him (Moses) in the flame of fire in the midst of the bush. So He looked, and behold, the bush was burning with fire, but the bush was not consumed.” In Exodus 3:4 it tells us that “So the Lord saw when He turned aside to look, God called to Him in the midst of the bush and said, ‘Moses, Moses!’ And He said, ‘Here am I.’” In Judges 6:12 it states “And the Angel of the Lord appeared to Him (Gideon) and said to Him, ‘The Lord is with You, You mighty Man of valor.’” In Judges 6:14 says “Then the Lord turned to Him and said, ‘Go in this might of Yours, and save Israel from the hand of the Midianites. Have I not sent You?’” </w:t>
      </w:r>
    </w:p>
    <w:p w:rsidR="005D31B5" w:rsidRPr="009B7BB6" w:rsidRDefault="005D31B5" w:rsidP="005D31B5">
      <w:pPr>
        <w:spacing w:line="480" w:lineRule="auto"/>
        <w:jc w:val="both"/>
        <w:rPr>
          <w:sz w:val="24"/>
          <w:szCs w:val="24"/>
        </w:rPr>
      </w:pPr>
      <w:r w:rsidRPr="009B7BB6">
        <w:rPr>
          <w:sz w:val="24"/>
          <w:szCs w:val="24"/>
        </w:rPr>
        <w:t>The identity of the Angel of the Lord</w:t>
      </w:r>
    </w:p>
    <w:p w:rsidR="005D31B5" w:rsidRPr="009B7BB6" w:rsidRDefault="005D31B5" w:rsidP="005D31B5">
      <w:pPr>
        <w:spacing w:line="480" w:lineRule="auto"/>
        <w:jc w:val="both"/>
        <w:rPr>
          <w:sz w:val="24"/>
          <w:szCs w:val="24"/>
        </w:rPr>
      </w:pPr>
      <w:r w:rsidRPr="009B7BB6">
        <w:rPr>
          <w:sz w:val="24"/>
          <w:szCs w:val="24"/>
        </w:rPr>
        <w:t>In Acts 6:5-6:15 it tells us that the Church of God, the Business and the Ministry viewed Stephen as a Man in Acts 6:5-10. But this was a lie in Acts 6:11. Then the Law viewed Stephen as “an Angel (Lord) of the LORD” in Acts 6:13. Then the Lordship of the Law viewed Stephen as a “Married Lord called Wisdom” in Acts 6:15. But all turned out to be a lie in Acts 6:12-15 &amp; 1</w:t>
      </w:r>
      <w:r w:rsidRPr="009B7BB6">
        <w:rPr>
          <w:sz w:val="24"/>
          <w:szCs w:val="24"/>
          <w:vertAlign w:val="superscript"/>
        </w:rPr>
        <w:t>st</w:t>
      </w:r>
      <w:r w:rsidRPr="009B7BB6">
        <w:rPr>
          <w:sz w:val="24"/>
          <w:szCs w:val="24"/>
        </w:rPr>
        <w:t xml:space="preserve"> John 1:8, 10. But is the Angel of the Lord Yah’s Presence in Isaiah 63:9. The Angels of the Father Stephen’s Presence is in Matthew 18:10. In 1</w:t>
      </w:r>
      <w:r w:rsidRPr="009B7BB6">
        <w:rPr>
          <w:sz w:val="24"/>
          <w:szCs w:val="24"/>
          <w:vertAlign w:val="superscript"/>
        </w:rPr>
        <w:t>st</w:t>
      </w:r>
      <w:r w:rsidRPr="009B7BB6">
        <w:rPr>
          <w:sz w:val="24"/>
          <w:szCs w:val="24"/>
        </w:rPr>
        <w:t xml:space="preserve"> John 1:8 says “If We say that We have no sin, We deceive Ourselves, and the (Father Stephen’s) Truth is not in Us. This means that without the Father Stephen’s Truth You cannot obey His commandments and keep them to operate in His agape love and truth. In 1</w:t>
      </w:r>
      <w:r w:rsidRPr="009B7BB6">
        <w:rPr>
          <w:sz w:val="24"/>
          <w:szCs w:val="24"/>
          <w:vertAlign w:val="superscript"/>
        </w:rPr>
        <w:t>st</w:t>
      </w:r>
      <w:r w:rsidRPr="009B7BB6">
        <w:rPr>
          <w:sz w:val="24"/>
          <w:szCs w:val="24"/>
        </w:rPr>
        <w:t xml:space="preserve"> John 1:10 mentions “If We say that We have not sinned, We make Him (Father Stephen) a Liar, and His Word in not in Us. This means if You call the Father Stephen a Man then are trying to make Him a Liar in Romans 3:1-23. This would go against the Father Stephen in Romans 3:4; Hebrews 6:18 &amp; Titus 1:1-3. No! the Father Stephen is the Supreme Lord &amp; the Potter Creator of the Entire Universe in Matthew 23:9; Isaiah 64:8; John 1:1-5, 14; 8:58; Hebrews 1:1-3; Romans 13:1-10; Genesis 1:1 &amp; Ephesians 4:6. The Father Stephen Our Lord always operates cloaked to all His Eternal Creations done by the Lord Yahweh the Creator of the Father Stephen Our Lord to all who saw Him because of the Invincible Top-Secret Clearance predominately in the Gospel of John, also throughout the Holy Scriptures &amp; in Proverbs 8:22-29 (RSV). This is because, no Man has Power over the Spirit to retain the Spirit, nor has Power in the Day of Death in Ecclesiastes 8:8. Except the Lord Enoch that is trillions of years old &amp; will never die. Jesus is the Man of the Lord in 1</w:t>
      </w:r>
      <w:r w:rsidRPr="009B7BB6">
        <w:rPr>
          <w:sz w:val="24"/>
          <w:szCs w:val="24"/>
          <w:vertAlign w:val="superscript"/>
        </w:rPr>
        <w:t>st</w:t>
      </w:r>
      <w:r w:rsidRPr="009B7BB6">
        <w:rPr>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&amp; Ephesians 4:6. In Ephesians 2:18 say there is only one access to the Father Stephen. 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9B7BB6">
        <w:rPr>
          <w:sz w:val="24"/>
          <w:szCs w:val="24"/>
          <w:vertAlign w:val="superscript"/>
        </w:rPr>
        <w:t>st</w:t>
      </w:r>
      <w:r w:rsidRPr="009B7BB6">
        <w:rPr>
          <w:sz w:val="24"/>
          <w:szCs w:val="24"/>
        </w:rPr>
        <w:t xml:space="preserve"> Samuel 26:8; Ezra 2:63; Nehemiah 7:65 &amp; Sirach 45:10. No one can call the Lord Stephen the Father, except by His Own Holy Ghost &amp; His Own Truth in John 4:21-24.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B7BB6">
        <w:rPr>
          <w:sz w:val="24"/>
          <w:szCs w:val="24"/>
          <w:vertAlign w:val="superscript"/>
        </w:rPr>
        <w:t>st</w:t>
      </w:r>
      <w:r w:rsidRPr="009B7BB6">
        <w:rPr>
          <w:sz w:val="24"/>
          <w:szCs w:val="24"/>
        </w:rPr>
        <w:t xml:space="preserve"> John 5:6-13; 2</w:t>
      </w:r>
      <w:r w:rsidRPr="009B7BB6">
        <w:rPr>
          <w:sz w:val="24"/>
          <w:szCs w:val="24"/>
          <w:vertAlign w:val="superscript"/>
        </w:rPr>
        <w:t>nd</w:t>
      </w:r>
      <w:r w:rsidRPr="009B7BB6">
        <w:rPr>
          <w:sz w:val="24"/>
          <w:szCs w:val="24"/>
        </w:rPr>
        <w:t xml:space="preserve"> Corinthians 2:17 &amp; 2</w:t>
      </w:r>
      <w:r w:rsidRPr="009B7BB6">
        <w:rPr>
          <w:sz w:val="24"/>
          <w:szCs w:val="24"/>
          <w:vertAlign w:val="superscript"/>
        </w:rPr>
        <w:t>nd</w:t>
      </w:r>
      <w:r w:rsidRPr="009B7BB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B7BB6">
        <w:rPr>
          <w:sz w:val="24"/>
          <w:szCs w:val="24"/>
          <w:vertAlign w:val="superscript"/>
        </w:rPr>
        <w:t>st</w:t>
      </w:r>
      <w:r w:rsidRPr="009B7BB6">
        <w:rPr>
          <w:sz w:val="24"/>
          <w:szCs w:val="24"/>
        </w:rPr>
        <w:t xml:space="preserve"> Corinthians 8:4; 2</w:t>
      </w:r>
      <w:r w:rsidRPr="009B7BB6">
        <w:rPr>
          <w:sz w:val="24"/>
          <w:szCs w:val="24"/>
          <w:vertAlign w:val="superscript"/>
        </w:rPr>
        <w:t>nd</w:t>
      </w:r>
      <w:r w:rsidRPr="009B7BB6">
        <w:rPr>
          <w:sz w:val="24"/>
          <w:szCs w:val="24"/>
        </w:rPr>
        <w:t xml:space="preserve"> Kings 19:15; 23:25; Matthew 27:37-39; Luke 10:27 and Psalms 97:10. In 1</w:t>
      </w:r>
      <w:r w:rsidRPr="009B7BB6">
        <w:rPr>
          <w:sz w:val="24"/>
          <w:szCs w:val="24"/>
          <w:vertAlign w:val="superscript"/>
        </w:rPr>
        <w:t>st</w:t>
      </w:r>
      <w:r w:rsidRPr="009B7BB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B7BB6">
        <w:rPr>
          <w:sz w:val="24"/>
          <w:szCs w:val="24"/>
          <w:vertAlign w:val="superscript"/>
        </w:rPr>
        <w:t>st</w:t>
      </w:r>
      <w:r w:rsidRPr="009B7BB6">
        <w:rPr>
          <w:sz w:val="24"/>
          <w:szCs w:val="24"/>
        </w:rPr>
        <w:t xml:space="preserve"> Timothy 2:5 declares “For there is One God (Father Stephen), and there is One Mediator between God and Men, the Man Christ Jesus.” In Romans 3:30 says “God is One.” In 1</w:t>
      </w:r>
      <w:r w:rsidRPr="009B7BB6">
        <w:rPr>
          <w:sz w:val="24"/>
          <w:szCs w:val="24"/>
          <w:vertAlign w:val="superscript"/>
        </w:rPr>
        <w:t>st</w:t>
      </w:r>
      <w:r w:rsidRPr="009B7BB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1:12-18; 2:1-12; 12:9-14. </w:t>
      </w:r>
    </w:p>
    <w:p w:rsidR="005D31B5" w:rsidRPr="009B7BB6" w:rsidRDefault="005D31B5" w:rsidP="005D31B5">
      <w:pPr>
        <w:spacing w:line="480" w:lineRule="auto"/>
        <w:jc w:val="both"/>
        <w:rPr>
          <w:sz w:val="24"/>
          <w:szCs w:val="24"/>
        </w:rPr>
      </w:pPr>
      <w:r w:rsidRPr="009B7BB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B7BB6">
        <w:rPr>
          <w:sz w:val="24"/>
          <w:szCs w:val="24"/>
          <w:vertAlign w:val="superscript"/>
        </w:rPr>
        <w:t>st</w:t>
      </w:r>
      <w:r w:rsidRPr="009B7BB6">
        <w:rPr>
          <w:sz w:val="24"/>
          <w:szCs w:val="24"/>
        </w:rPr>
        <w:t xml:space="preserve"> Corinthians 13:5 declares that He thinks no evil (Good God). In Romans 3:4 says “Let God be true (True God) but every man a liar.” Some scriptures of all Men as a liars apart from God is in Romans 3:23; 1</w:t>
      </w:r>
      <w:r w:rsidRPr="009B7BB6">
        <w:rPr>
          <w:sz w:val="24"/>
          <w:szCs w:val="24"/>
          <w:vertAlign w:val="superscript"/>
        </w:rPr>
        <w:t>st</w:t>
      </w:r>
      <w:r w:rsidRPr="009B7BB6">
        <w:rPr>
          <w:sz w:val="24"/>
          <w:szCs w:val="24"/>
        </w:rPr>
        <w:t xml:space="preserve"> John 1:8-10; 1</w:t>
      </w:r>
      <w:r w:rsidRPr="009B7BB6">
        <w:rPr>
          <w:sz w:val="24"/>
          <w:szCs w:val="24"/>
          <w:vertAlign w:val="superscript"/>
        </w:rPr>
        <w:t>st</w:t>
      </w:r>
      <w:r w:rsidRPr="009B7BB6">
        <w:rPr>
          <w:sz w:val="24"/>
          <w:szCs w:val="24"/>
        </w:rPr>
        <w:t xml:space="preserve"> Kings 8:46-53 &amp; Psalms 116:11. In James 1:13 states “Let no One say when He is tempted, ‘I am tempted by God,’ for God cannot be tempted by evil, nor does He Himself tempt (test) Anyone (Untempting God).” In 2</w:t>
      </w:r>
      <w:r w:rsidRPr="009B7BB6">
        <w:rPr>
          <w:sz w:val="24"/>
          <w:szCs w:val="24"/>
          <w:vertAlign w:val="superscript"/>
        </w:rPr>
        <w:t>nd</w:t>
      </w:r>
      <w:r w:rsidRPr="009B7B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D31B5" w:rsidRPr="009B7BB6" w:rsidRDefault="005D31B5" w:rsidP="005D31B5">
      <w:pPr>
        <w:spacing w:line="480" w:lineRule="auto"/>
        <w:jc w:val="center"/>
        <w:rPr>
          <w:b/>
          <w:sz w:val="24"/>
          <w:szCs w:val="24"/>
        </w:rPr>
      </w:pPr>
      <w:r w:rsidRPr="009B7BB6">
        <w:rPr>
          <w:b/>
          <w:sz w:val="24"/>
          <w:szCs w:val="24"/>
        </w:rPr>
        <w:t>THE LORD YAHWEH THE SUPREME CREATOR OF THE FATHER STEPHEN OUR LORD</w:t>
      </w:r>
    </w:p>
    <w:p w:rsidR="005D31B5" w:rsidRPr="009B7BB6" w:rsidRDefault="005D31B5" w:rsidP="005D31B5">
      <w:pPr>
        <w:spacing w:line="480" w:lineRule="auto"/>
        <w:jc w:val="both"/>
        <w:rPr>
          <w:sz w:val="24"/>
          <w:szCs w:val="24"/>
        </w:rPr>
      </w:pPr>
      <w:r w:rsidRPr="009B7BB6">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9B7BB6">
        <w:rPr>
          <w:sz w:val="24"/>
          <w:szCs w:val="24"/>
          <w:vertAlign w:val="superscript"/>
        </w:rPr>
        <w:t>nd</w:t>
      </w:r>
      <w:r w:rsidRPr="009B7BB6">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D31B5" w:rsidRPr="009B7BB6" w:rsidRDefault="005D31B5" w:rsidP="005D31B5">
      <w:pPr>
        <w:spacing w:line="480" w:lineRule="auto"/>
        <w:jc w:val="center"/>
        <w:rPr>
          <w:b/>
          <w:sz w:val="24"/>
          <w:szCs w:val="24"/>
        </w:rPr>
      </w:pPr>
      <w:r w:rsidRPr="009B7BB6">
        <w:rPr>
          <w:b/>
          <w:sz w:val="24"/>
          <w:szCs w:val="24"/>
        </w:rPr>
        <w:t>THE FATHER STEPHEN OUR LORD THE AUTHORIZED GOOD POTTER CREATOR UNDER HIS LORD YAHWEH</w:t>
      </w:r>
    </w:p>
    <w:p w:rsidR="005D31B5" w:rsidRPr="009B7BB6" w:rsidRDefault="005D31B5" w:rsidP="005D31B5">
      <w:pPr>
        <w:spacing w:line="480" w:lineRule="auto"/>
        <w:jc w:val="both"/>
        <w:rPr>
          <w:sz w:val="24"/>
          <w:szCs w:val="24"/>
        </w:rPr>
      </w:pPr>
      <w:r w:rsidRPr="009B7B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B7BB6">
        <w:rPr>
          <w:sz w:val="24"/>
          <w:szCs w:val="24"/>
          <w:vertAlign w:val="superscript"/>
        </w:rPr>
        <w:t>st</w:t>
      </w:r>
      <w:r w:rsidRPr="009B7B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9B7BB6">
        <w:rPr>
          <w:sz w:val="24"/>
          <w:szCs w:val="24"/>
          <w:vertAlign w:val="superscript"/>
        </w:rPr>
        <w:t>st</w:t>
      </w:r>
      <w:r w:rsidRPr="009B7BB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B7BB6">
        <w:rPr>
          <w:sz w:val="24"/>
          <w:szCs w:val="24"/>
          <w:vertAlign w:val="superscript"/>
        </w:rPr>
        <w:t>nd</w:t>
      </w:r>
      <w:r w:rsidRPr="009B7BB6">
        <w:rPr>
          <w:sz w:val="24"/>
          <w:szCs w:val="24"/>
        </w:rPr>
        <w:t xml:space="preserve"> Corinthians 5:17; Romans 4:17; 6::4; 8:19-23 &amp; Galatians 6:15. The Father Stephen renews His Creation of Believing Creatures is in 2</w:t>
      </w:r>
      <w:r w:rsidRPr="009B7BB6">
        <w:rPr>
          <w:sz w:val="24"/>
          <w:szCs w:val="24"/>
          <w:vertAlign w:val="superscript"/>
        </w:rPr>
        <w:t>nd</w:t>
      </w:r>
      <w:r w:rsidRPr="009B7BB6">
        <w:rPr>
          <w:sz w:val="24"/>
          <w:szCs w:val="24"/>
        </w:rPr>
        <w:t xml:space="preserve"> Corinthians 4:16 &amp; Colossians 3:10. The Father Stephen will reveal a New Universe is in Revelation 21:1, 5 &amp; Isaiah 65:17. </w:t>
      </w:r>
    </w:p>
    <w:p w:rsidR="005D31B5" w:rsidRPr="009B7BB6" w:rsidRDefault="005D31B5" w:rsidP="005D31B5">
      <w:pPr>
        <w:spacing w:line="480" w:lineRule="auto"/>
        <w:jc w:val="center"/>
        <w:rPr>
          <w:b/>
          <w:sz w:val="24"/>
          <w:szCs w:val="24"/>
        </w:rPr>
      </w:pPr>
      <w:r w:rsidRPr="009B7BB6">
        <w:rPr>
          <w:b/>
          <w:sz w:val="24"/>
          <w:szCs w:val="24"/>
        </w:rPr>
        <w:t>THE LORD JESUS CHRIST THE AUTHORIZED CREATOR AGENT UNDER HIS FATHER STEPHEN OUR LORD</w:t>
      </w:r>
    </w:p>
    <w:p w:rsidR="005D31B5" w:rsidRPr="009B7BB6" w:rsidRDefault="005D31B5" w:rsidP="005D31B5">
      <w:pPr>
        <w:spacing w:line="480" w:lineRule="auto"/>
        <w:jc w:val="both"/>
        <w:rPr>
          <w:sz w:val="24"/>
          <w:szCs w:val="24"/>
        </w:rPr>
      </w:pPr>
      <w:r w:rsidRPr="009B7BB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B7BB6">
        <w:rPr>
          <w:b/>
          <w:sz w:val="24"/>
          <w:szCs w:val="24"/>
        </w:rPr>
        <w:t>Does the Son Jesus Our Lord fully know His Father Stephen Our Lord</w:t>
      </w:r>
      <w:r w:rsidRPr="009B7BB6">
        <w:rPr>
          <w:sz w:val="24"/>
          <w:szCs w:val="24"/>
        </w:rPr>
        <w:t>.” The Father Stephen’s Son Jesus as the Creator Agent: Jesus Christ’s Creation of the Present World: Jesus Christ created all things is in John 1:3, 10; Acts 3:15; 1</w:t>
      </w:r>
      <w:r w:rsidRPr="009B7BB6">
        <w:rPr>
          <w:sz w:val="24"/>
          <w:szCs w:val="24"/>
          <w:vertAlign w:val="superscript"/>
        </w:rPr>
        <w:t>st</w:t>
      </w:r>
      <w:r w:rsidRPr="009B7BB6">
        <w:rPr>
          <w:sz w:val="24"/>
          <w:szCs w:val="24"/>
        </w:rPr>
        <w:t xml:space="preserve"> Corinthians 8:6; Colossians 1:15-16 &amp; Hebrews 1:2. Jesus Christ sustains the created Universe is in Hebrews 1:3; 1</w:t>
      </w:r>
      <w:r w:rsidRPr="009B7BB6">
        <w:rPr>
          <w:sz w:val="24"/>
          <w:szCs w:val="24"/>
          <w:vertAlign w:val="superscript"/>
        </w:rPr>
        <w:t>st</w:t>
      </w:r>
      <w:r w:rsidRPr="009B7BB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B7BB6">
        <w:rPr>
          <w:sz w:val="24"/>
          <w:szCs w:val="24"/>
          <w:vertAlign w:val="superscript"/>
        </w:rPr>
        <w:t>nd</w:t>
      </w:r>
      <w:r w:rsidRPr="009B7B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B7BB6">
        <w:rPr>
          <w:sz w:val="24"/>
          <w:szCs w:val="24"/>
          <w:vertAlign w:val="superscript"/>
        </w:rPr>
        <w:t>nd</w:t>
      </w:r>
      <w:r w:rsidRPr="009B7BB6">
        <w:rPr>
          <w:sz w:val="24"/>
          <w:szCs w:val="24"/>
        </w:rPr>
        <w:t xml:space="preserve"> Peter 3:13; Isaiah 65:17; 66:22 &amp; Revelation 21:1, 4-5.    </w:t>
      </w:r>
    </w:p>
    <w:p w:rsidR="005D31B5" w:rsidRPr="009B7BB6" w:rsidRDefault="005D31B5" w:rsidP="005D31B5">
      <w:pPr>
        <w:spacing w:line="480" w:lineRule="auto"/>
        <w:jc w:val="center"/>
        <w:rPr>
          <w:b/>
          <w:sz w:val="24"/>
          <w:szCs w:val="24"/>
        </w:rPr>
      </w:pPr>
      <w:r w:rsidRPr="009B7BB6">
        <w:rPr>
          <w:b/>
          <w:sz w:val="24"/>
          <w:szCs w:val="24"/>
        </w:rPr>
        <w:t>The Father Stephen the Single Lord called Lordship in 120 years in the Lord Yah</w:t>
      </w:r>
    </w:p>
    <w:p w:rsidR="005D31B5" w:rsidRPr="009B7BB6" w:rsidRDefault="005D31B5" w:rsidP="005D31B5">
      <w:pPr>
        <w:spacing w:line="480" w:lineRule="auto"/>
        <w:jc w:val="both"/>
        <w:rPr>
          <w:sz w:val="24"/>
          <w:szCs w:val="24"/>
        </w:rPr>
      </w:pPr>
      <w:r w:rsidRPr="009B7BB6">
        <w:rPr>
          <w:sz w:val="24"/>
          <w:szCs w:val="24"/>
        </w:rPr>
        <w:t xml:space="preserve">In Proverbs 8:22-25 (RSV) says “The </w:t>
      </w:r>
      <w:r w:rsidRPr="009B7BB6">
        <w:rPr>
          <w:b/>
          <w:sz w:val="24"/>
          <w:szCs w:val="24"/>
        </w:rPr>
        <w:t>LORD (YAHWEH)</w:t>
      </w:r>
      <w:r w:rsidRPr="009B7BB6">
        <w:rPr>
          <w:sz w:val="24"/>
          <w:szCs w:val="24"/>
        </w:rPr>
        <w:t xml:space="preserve"> created Me (The Father Stephen Our Lord the 2</w:t>
      </w:r>
      <w:r w:rsidRPr="009B7BB6">
        <w:rPr>
          <w:sz w:val="24"/>
          <w:szCs w:val="24"/>
          <w:vertAlign w:val="superscript"/>
        </w:rPr>
        <w:t>nd</w:t>
      </w:r>
      <w:r w:rsidRPr="009B7BB6">
        <w:rPr>
          <w:sz w:val="24"/>
          <w:szCs w:val="24"/>
        </w:rPr>
        <w:t xml:space="preserve"> Serpent Yahweh named the Single Lord called Wisdom in “</w:t>
      </w:r>
      <w:r w:rsidRPr="009B7BB6">
        <w:rPr>
          <w:b/>
          <w:sz w:val="24"/>
          <w:szCs w:val="24"/>
        </w:rPr>
        <w:t>That Age</w:t>
      </w:r>
      <w:r w:rsidRPr="009B7BB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D31B5" w:rsidRPr="009B7BB6" w:rsidRDefault="005D31B5" w:rsidP="005D31B5">
      <w:pPr>
        <w:spacing w:line="480" w:lineRule="auto"/>
        <w:jc w:val="both"/>
        <w:rPr>
          <w:sz w:val="24"/>
          <w:szCs w:val="24"/>
        </w:rPr>
      </w:pPr>
      <w:r w:rsidRPr="009B7BB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B7BB6">
        <w:rPr>
          <w:sz w:val="24"/>
          <w:szCs w:val="24"/>
          <w:vertAlign w:val="superscript"/>
        </w:rPr>
        <w:t>st</w:t>
      </w:r>
      <w:r w:rsidRPr="009B7BB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D31B5" w:rsidRPr="009B7BB6" w:rsidRDefault="005D31B5" w:rsidP="005D31B5">
      <w:pPr>
        <w:spacing w:line="480" w:lineRule="auto"/>
        <w:jc w:val="both"/>
        <w:rPr>
          <w:sz w:val="24"/>
          <w:szCs w:val="24"/>
        </w:rPr>
      </w:pPr>
      <w:r w:rsidRPr="009B7BB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B7BB6">
        <w:rPr>
          <w:sz w:val="24"/>
          <w:szCs w:val="24"/>
          <w:vertAlign w:val="superscript"/>
        </w:rPr>
        <w:t>nd</w:t>
      </w:r>
      <w:r w:rsidRPr="009B7BB6">
        <w:rPr>
          <w:sz w:val="24"/>
          <w:szCs w:val="24"/>
        </w:rPr>
        <w:t xml:space="preserve"> Esdras 1:19; Numbers 11:7; Exodus 16:31; Psalms 78:24; Hebrews 9:4; 1</w:t>
      </w:r>
      <w:r w:rsidRPr="009B7BB6">
        <w:rPr>
          <w:sz w:val="24"/>
          <w:szCs w:val="24"/>
          <w:vertAlign w:val="superscript"/>
        </w:rPr>
        <w:t>st</w:t>
      </w:r>
      <w:r w:rsidRPr="009B7BB6">
        <w:rPr>
          <w:sz w:val="24"/>
          <w:szCs w:val="24"/>
        </w:rPr>
        <w:t xml:space="preserve"> Corinthians 15:35-58; 1</w:t>
      </w:r>
      <w:r w:rsidRPr="009B7BB6">
        <w:rPr>
          <w:sz w:val="24"/>
          <w:szCs w:val="24"/>
          <w:vertAlign w:val="superscript"/>
        </w:rPr>
        <w:t>st</w:t>
      </w:r>
      <w:r w:rsidRPr="009B7BB6">
        <w:rPr>
          <w:sz w:val="24"/>
          <w:szCs w:val="24"/>
        </w:rPr>
        <w:t xml:space="preserve"> Timothy 1:17; 6:16 &amp; Revelation 2:7.                          </w:t>
      </w:r>
    </w:p>
    <w:p w:rsidR="005D31B5" w:rsidRPr="009B7BB6" w:rsidRDefault="005D31B5" w:rsidP="005D31B5">
      <w:pPr>
        <w:spacing w:line="480" w:lineRule="auto"/>
        <w:jc w:val="center"/>
        <w:rPr>
          <w:b/>
          <w:sz w:val="24"/>
          <w:szCs w:val="24"/>
        </w:rPr>
      </w:pPr>
      <w:r w:rsidRPr="009B7BB6">
        <w:rPr>
          <w:b/>
          <w:sz w:val="24"/>
          <w:szCs w:val="24"/>
        </w:rPr>
        <w:t>The Father Stephen the Single Lord called Wisdom in 80 years in the Lord Yah</w:t>
      </w:r>
    </w:p>
    <w:p w:rsidR="005D31B5" w:rsidRPr="009B7BB6" w:rsidRDefault="005D31B5" w:rsidP="005D31B5">
      <w:pPr>
        <w:spacing w:line="480" w:lineRule="auto"/>
        <w:jc w:val="both"/>
        <w:rPr>
          <w:sz w:val="24"/>
          <w:szCs w:val="24"/>
        </w:rPr>
      </w:pPr>
      <w:r w:rsidRPr="009B7BB6">
        <w:rPr>
          <w:sz w:val="24"/>
          <w:szCs w:val="24"/>
        </w:rPr>
        <w:t>In Proverbs 8:23 refers to Wisdom existing before the Father Stephen created the Marriage World in “</w:t>
      </w:r>
      <w:r w:rsidRPr="009B7BB6">
        <w:rPr>
          <w:b/>
          <w:sz w:val="24"/>
          <w:szCs w:val="24"/>
        </w:rPr>
        <w:t>That Age</w:t>
      </w:r>
      <w:r w:rsidRPr="009B7B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D31B5" w:rsidRPr="009B7BB6" w:rsidRDefault="005D31B5" w:rsidP="005D31B5">
      <w:pPr>
        <w:spacing w:line="480" w:lineRule="auto"/>
        <w:jc w:val="center"/>
        <w:rPr>
          <w:b/>
          <w:sz w:val="24"/>
          <w:szCs w:val="24"/>
        </w:rPr>
      </w:pPr>
      <w:r w:rsidRPr="009B7BB6">
        <w:rPr>
          <w:b/>
          <w:sz w:val="24"/>
          <w:szCs w:val="24"/>
        </w:rPr>
        <w:t>The Father Stephen the Single Lord called Strength in 40 years in the Lord Yah</w:t>
      </w:r>
    </w:p>
    <w:p w:rsidR="005D31B5" w:rsidRPr="009B7BB6" w:rsidRDefault="005D31B5" w:rsidP="005D31B5">
      <w:pPr>
        <w:spacing w:line="480" w:lineRule="auto"/>
        <w:jc w:val="both"/>
        <w:rPr>
          <w:sz w:val="24"/>
          <w:szCs w:val="24"/>
        </w:rPr>
      </w:pPr>
      <w:r w:rsidRPr="009B7BB6">
        <w:rPr>
          <w:sz w:val="24"/>
          <w:szCs w:val="24"/>
        </w:rPr>
        <w:t>In Proverbs 8:30-31 (NIV) tells us that the Lord Lucifer this Married Lord called Wisdom in “</w:t>
      </w:r>
      <w:r w:rsidRPr="009B7BB6">
        <w:rPr>
          <w:b/>
          <w:sz w:val="24"/>
          <w:szCs w:val="24"/>
        </w:rPr>
        <w:t>This Age</w:t>
      </w:r>
      <w:r w:rsidRPr="009B7BB6">
        <w:rPr>
          <w:sz w:val="24"/>
          <w:szCs w:val="24"/>
        </w:rPr>
        <w:t>” in Luke 20:34, 37-38 is said to have been a Craftsman at the Father Stephen’s side when the Father Stephen created the Marriage World, and was Intimate in Nature. This means that when the Lord Lucifer the 2</w:t>
      </w:r>
      <w:r w:rsidRPr="009B7BB6">
        <w:rPr>
          <w:sz w:val="24"/>
          <w:szCs w:val="24"/>
          <w:vertAlign w:val="superscript"/>
        </w:rPr>
        <w:t>nd</w:t>
      </w:r>
      <w:r w:rsidRPr="009B7BB6">
        <w:rPr>
          <w:sz w:val="24"/>
          <w:szCs w:val="24"/>
        </w:rPr>
        <w:t xml:space="preserve"> Serpent Satan named the Married Lord called Wisdom fell He called Himself the “</w:t>
      </w:r>
      <w:r w:rsidRPr="009B7BB6">
        <w:rPr>
          <w:b/>
          <w:sz w:val="24"/>
          <w:szCs w:val="24"/>
        </w:rPr>
        <w:t>Creator of the Universe</w:t>
      </w:r>
      <w:r w:rsidRPr="009B7BB6">
        <w:rPr>
          <w:sz w:val="24"/>
          <w:szCs w:val="24"/>
        </w:rPr>
        <w:t>” or the “</w:t>
      </w:r>
      <w:r w:rsidRPr="009B7BB6">
        <w:rPr>
          <w:b/>
          <w:sz w:val="24"/>
          <w:szCs w:val="24"/>
        </w:rPr>
        <w:t>Designer of the Universe</w:t>
      </w:r>
      <w:r w:rsidRPr="009B7BB6">
        <w:rPr>
          <w:sz w:val="24"/>
          <w:szCs w:val="24"/>
        </w:rPr>
        <w:t>” as Himself, rather than the Lord Yahweh the True Creator of the Father Stephen Our Lord. This is the Eternal Sin in Lordship inside the Kingdom of God in Acts 7:60. The Lord Lucifer the 2</w:t>
      </w:r>
      <w:r w:rsidRPr="009B7BB6">
        <w:rPr>
          <w:sz w:val="24"/>
          <w:szCs w:val="24"/>
          <w:vertAlign w:val="superscript"/>
        </w:rPr>
        <w:t>nd</w:t>
      </w:r>
      <w:r w:rsidRPr="009B7BB6">
        <w:rPr>
          <w:sz w:val="24"/>
          <w:szCs w:val="24"/>
        </w:rPr>
        <w:t xml:space="preserve"> Serpent Satan named the Married Lord called Wisdom is the “</w:t>
      </w:r>
      <w:r w:rsidRPr="009B7BB6">
        <w:rPr>
          <w:b/>
          <w:sz w:val="24"/>
          <w:szCs w:val="24"/>
        </w:rPr>
        <w:t>Creator of This Eternal Sin the Lordly Marital Eternal Sexual Eros Love Apostasy</w:t>
      </w:r>
      <w:r w:rsidRPr="009B7BB6">
        <w:rPr>
          <w:sz w:val="24"/>
          <w:szCs w:val="24"/>
        </w:rPr>
        <w:t>.” This is why the Father Stephen Our Lord in “</w:t>
      </w:r>
      <w:r w:rsidRPr="009B7BB6">
        <w:rPr>
          <w:b/>
          <w:sz w:val="24"/>
          <w:szCs w:val="24"/>
        </w:rPr>
        <w:t>That Age</w:t>
      </w:r>
      <w:r w:rsidRPr="009B7BB6">
        <w:rPr>
          <w:sz w:val="24"/>
          <w:szCs w:val="24"/>
        </w:rPr>
        <w:t>” in Luke 20:35-36 the 2</w:t>
      </w:r>
      <w:r w:rsidRPr="009B7BB6">
        <w:rPr>
          <w:sz w:val="24"/>
          <w:szCs w:val="24"/>
          <w:vertAlign w:val="superscript"/>
        </w:rPr>
        <w:t>nd</w:t>
      </w:r>
      <w:r w:rsidRPr="009B7BB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9B7BB6">
        <w:rPr>
          <w:sz w:val="24"/>
          <w:szCs w:val="24"/>
          <w:vertAlign w:val="superscript"/>
        </w:rPr>
        <w:t>nd</w:t>
      </w:r>
      <w:r w:rsidRPr="009B7BB6">
        <w:rPr>
          <w:sz w:val="24"/>
          <w:szCs w:val="24"/>
        </w:rPr>
        <w:t xml:space="preserve"> Peter 2:1; John 8:58 &amp; Ephesians 4:6, then the Son Jesus carried out the work and sustained the Holy Ghost (Brother John) in Genesis 1:1-2; John 1:1-3; 1</w:t>
      </w:r>
      <w:r w:rsidRPr="009B7BB6">
        <w:rPr>
          <w:sz w:val="24"/>
          <w:szCs w:val="24"/>
          <w:vertAlign w:val="superscript"/>
        </w:rPr>
        <w:t>st</w:t>
      </w:r>
      <w:r w:rsidRPr="009B7BB6">
        <w:rPr>
          <w:sz w:val="24"/>
          <w:szCs w:val="24"/>
        </w:rPr>
        <w:t xml:space="preserve"> Corinthians 8:6 &amp; Hebrews 1:1-3. Just as the Father Stephen has authority over the Son Jesus, they are still equal in Deity. Then the Father Stephen sent His Holy Ghost (Brother John) to be active or “</w:t>
      </w:r>
      <w:r w:rsidRPr="009B7BB6">
        <w:rPr>
          <w:b/>
          <w:sz w:val="24"/>
          <w:szCs w:val="24"/>
        </w:rPr>
        <w:t>hovering over the face of the Earth</w:t>
      </w:r>
      <w:r w:rsidRPr="009B7BB6">
        <w:rPr>
          <w:sz w:val="24"/>
          <w:szCs w:val="24"/>
        </w:rPr>
        <w:t xml:space="preserve">” in Genesis 1:2.         </w:t>
      </w:r>
    </w:p>
    <w:p w:rsidR="005D31B5" w:rsidRPr="009B7BB6" w:rsidRDefault="005D31B5" w:rsidP="005D31B5">
      <w:pPr>
        <w:spacing w:line="480" w:lineRule="auto"/>
        <w:jc w:val="both"/>
        <w:rPr>
          <w:sz w:val="24"/>
          <w:szCs w:val="24"/>
        </w:rPr>
      </w:pPr>
      <w:r w:rsidRPr="009B7BB6">
        <w:rPr>
          <w:sz w:val="24"/>
          <w:szCs w:val="24"/>
        </w:rPr>
        <w:t>The Father Stephen’s top secret clearance</w:t>
      </w:r>
    </w:p>
    <w:p w:rsidR="005D31B5" w:rsidRPr="009B7BB6" w:rsidRDefault="005D31B5" w:rsidP="005D31B5">
      <w:pPr>
        <w:spacing w:line="480" w:lineRule="auto"/>
        <w:jc w:val="both"/>
        <w:rPr>
          <w:sz w:val="24"/>
          <w:szCs w:val="24"/>
        </w:rPr>
      </w:pPr>
      <w:r w:rsidRPr="009B7BB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B7BB6">
        <w:rPr>
          <w:sz w:val="24"/>
          <w:szCs w:val="24"/>
          <w:vertAlign w:val="superscript"/>
        </w:rPr>
        <w:t>st</w:t>
      </w:r>
      <w:r w:rsidRPr="009B7BB6">
        <w:rPr>
          <w:sz w:val="24"/>
          <w:szCs w:val="24"/>
        </w:rPr>
        <w:t xml:space="preserve"> Thessalonians 5:2; 1</w:t>
      </w:r>
      <w:r w:rsidRPr="009B7BB6">
        <w:rPr>
          <w:sz w:val="24"/>
          <w:szCs w:val="24"/>
          <w:vertAlign w:val="superscript"/>
        </w:rPr>
        <w:t>st</w:t>
      </w:r>
      <w:r w:rsidRPr="009B7BB6">
        <w:rPr>
          <w:sz w:val="24"/>
          <w:szCs w:val="24"/>
        </w:rPr>
        <w:t xml:space="preserve"> Peter 3:10; 2</w:t>
      </w:r>
      <w:r w:rsidRPr="009B7BB6">
        <w:rPr>
          <w:sz w:val="24"/>
          <w:szCs w:val="24"/>
          <w:vertAlign w:val="superscript"/>
        </w:rPr>
        <w:t>nd</w:t>
      </w:r>
      <w:r w:rsidRPr="009B7B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B7BB6">
        <w:rPr>
          <w:sz w:val="24"/>
          <w:szCs w:val="24"/>
          <w:vertAlign w:val="superscript"/>
        </w:rPr>
        <w:t>st</w:t>
      </w:r>
      <w:r w:rsidRPr="009B7B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B7BB6">
        <w:rPr>
          <w:sz w:val="24"/>
          <w:szCs w:val="24"/>
          <w:vertAlign w:val="superscript"/>
        </w:rPr>
        <w:t>st</w:t>
      </w:r>
      <w:r w:rsidRPr="009B7BB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B7BB6">
        <w:rPr>
          <w:sz w:val="24"/>
          <w:szCs w:val="24"/>
          <w:vertAlign w:val="superscript"/>
        </w:rPr>
        <w:t>nd</w:t>
      </w:r>
      <w:r w:rsidRPr="009B7BB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B7BB6">
        <w:rPr>
          <w:sz w:val="24"/>
          <w:szCs w:val="24"/>
          <w:vertAlign w:val="superscript"/>
        </w:rPr>
        <w:t>st</w:t>
      </w:r>
      <w:r w:rsidRPr="009B7BB6">
        <w:rPr>
          <w:sz w:val="24"/>
          <w:szCs w:val="24"/>
        </w:rPr>
        <w:t xml:space="preserve"> Thunder, the Lord John for Womankind &amp; Mankind is the 2</w:t>
      </w:r>
      <w:r w:rsidRPr="009B7BB6">
        <w:rPr>
          <w:sz w:val="24"/>
          <w:szCs w:val="24"/>
          <w:vertAlign w:val="superscript"/>
        </w:rPr>
        <w:t>nd</w:t>
      </w:r>
      <w:r w:rsidRPr="009B7BB6">
        <w:rPr>
          <w:sz w:val="24"/>
          <w:szCs w:val="24"/>
        </w:rPr>
        <w:t xml:space="preserve"> Thunder, the Lord Jesus for Mankind &amp; Womankind is the 3</w:t>
      </w:r>
      <w:r w:rsidRPr="009B7BB6">
        <w:rPr>
          <w:sz w:val="24"/>
          <w:szCs w:val="24"/>
          <w:vertAlign w:val="superscript"/>
        </w:rPr>
        <w:t>rd</w:t>
      </w:r>
      <w:r w:rsidRPr="009B7BB6">
        <w:rPr>
          <w:sz w:val="24"/>
          <w:szCs w:val="24"/>
        </w:rPr>
        <w:t xml:space="preserve"> Thunder, the Lord James for Boy Kind/Girl Kind is the 4</w:t>
      </w:r>
      <w:r w:rsidRPr="009B7BB6">
        <w:rPr>
          <w:sz w:val="24"/>
          <w:szCs w:val="24"/>
          <w:vertAlign w:val="superscript"/>
        </w:rPr>
        <w:t>th</w:t>
      </w:r>
      <w:r w:rsidRPr="009B7BB6">
        <w:rPr>
          <w:sz w:val="24"/>
          <w:szCs w:val="24"/>
        </w:rPr>
        <w:t xml:space="preserve"> Thunder &amp; Male Angel Kind &amp; Female Angel Kind (Spirits, Phantoms &amp; Shadows) is the 5</w:t>
      </w:r>
      <w:r w:rsidRPr="009B7BB6">
        <w:rPr>
          <w:sz w:val="24"/>
          <w:szCs w:val="24"/>
          <w:vertAlign w:val="superscript"/>
        </w:rPr>
        <w:t>th</w:t>
      </w:r>
      <w:r w:rsidRPr="009B7BB6">
        <w:rPr>
          <w:sz w:val="24"/>
          <w:szCs w:val="24"/>
        </w:rPr>
        <w:t xml:space="preserve"> Thunder &amp; the Law is the 6</w:t>
      </w:r>
      <w:r w:rsidRPr="009B7BB6">
        <w:rPr>
          <w:sz w:val="24"/>
          <w:szCs w:val="24"/>
          <w:vertAlign w:val="superscript"/>
        </w:rPr>
        <w:t>th</w:t>
      </w:r>
      <w:r w:rsidRPr="009B7BB6">
        <w:rPr>
          <w:sz w:val="24"/>
          <w:szCs w:val="24"/>
        </w:rPr>
        <w:t xml:space="preserve"> Thunder and the Lord Stephen for Lord Kind/Lady Kind is the 7</w:t>
      </w:r>
      <w:r w:rsidRPr="009B7BB6">
        <w:rPr>
          <w:sz w:val="24"/>
          <w:szCs w:val="24"/>
          <w:vertAlign w:val="superscript"/>
        </w:rPr>
        <w:t>th</w:t>
      </w:r>
      <w:r w:rsidRPr="009B7BB6">
        <w:rPr>
          <w:sz w:val="24"/>
          <w:szCs w:val="24"/>
        </w:rPr>
        <w:t xml:space="preserve"> Thunder. Also was the Shadow that went forward or back ten degrees, was it in a different dimension or in time travel in 2</w:t>
      </w:r>
      <w:r w:rsidRPr="009B7BB6">
        <w:rPr>
          <w:sz w:val="24"/>
          <w:szCs w:val="24"/>
          <w:vertAlign w:val="superscript"/>
        </w:rPr>
        <w:t>nd</w:t>
      </w:r>
      <w:r w:rsidRPr="009B7BB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B7BB6">
        <w:rPr>
          <w:sz w:val="24"/>
          <w:szCs w:val="24"/>
          <w:vertAlign w:val="superscript"/>
        </w:rPr>
        <w:t>nd</w:t>
      </w:r>
      <w:r w:rsidRPr="009B7BB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D31B5" w:rsidRPr="009B7BB6" w:rsidRDefault="005D31B5" w:rsidP="005D31B5">
      <w:pPr>
        <w:spacing w:line="480" w:lineRule="auto"/>
        <w:jc w:val="center"/>
        <w:rPr>
          <w:b/>
          <w:sz w:val="24"/>
          <w:szCs w:val="24"/>
        </w:rPr>
      </w:pPr>
      <w:r w:rsidRPr="009B7BB6">
        <w:rPr>
          <w:b/>
          <w:sz w:val="24"/>
          <w:szCs w:val="24"/>
        </w:rPr>
        <w:t>1</w:t>
      </w:r>
      <w:r w:rsidRPr="009B7BB6">
        <w:rPr>
          <w:b/>
          <w:sz w:val="24"/>
          <w:szCs w:val="24"/>
          <w:vertAlign w:val="superscript"/>
        </w:rPr>
        <w:t>st</w:t>
      </w:r>
      <w:r w:rsidRPr="009B7BB6">
        <w:rPr>
          <w:b/>
          <w:sz w:val="24"/>
          <w:szCs w:val="24"/>
        </w:rPr>
        <w:t xml:space="preserve"> Thunder</w:t>
      </w:r>
    </w:p>
    <w:p w:rsidR="005D31B5" w:rsidRPr="009B7BB6" w:rsidRDefault="005D31B5" w:rsidP="005D31B5">
      <w:pPr>
        <w:spacing w:line="480" w:lineRule="auto"/>
        <w:jc w:val="both"/>
        <w:rPr>
          <w:sz w:val="24"/>
          <w:szCs w:val="24"/>
        </w:rPr>
      </w:pPr>
      <w:r w:rsidRPr="009B7BB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D31B5" w:rsidRPr="009B7BB6" w:rsidRDefault="005D31B5" w:rsidP="005D31B5">
      <w:pPr>
        <w:spacing w:line="480" w:lineRule="auto"/>
        <w:jc w:val="center"/>
        <w:rPr>
          <w:b/>
          <w:sz w:val="24"/>
          <w:szCs w:val="24"/>
        </w:rPr>
      </w:pPr>
      <w:r w:rsidRPr="009B7BB6">
        <w:rPr>
          <w:b/>
          <w:sz w:val="24"/>
          <w:szCs w:val="24"/>
        </w:rPr>
        <w:t>2</w:t>
      </w:r>
      <w:r w:rsidRPr="009B7BB6">
        <w:rPr>
          <w:b/>
          <w:sz w:val="24"/>
          <w:szCs w:val="24"/>
          <w:vertAlign w:val="superscript"/>
        </w:rPr>
        <w:t>nd</w:t>
      </w:r>
      <w:r w:rsidRPr="009B7BB6">
        <w:rPr>
          <w:b/>
          <w:sz w:val="24"/>
          <w:szCs w:val="24"/>
        </w:rPr>
        <w:t xml:space="preserve"> Thunder</w:t>
      </w:r>
    </w:p>
    <w:p w:rsidR="005D31B5" w:rsidRPr="009B7BB6" w:rsidRDefault="005D31B5" w:rsidP="005D31B5">
      <w:pPr>
        <w:spacing w:line="480" w:lineRule="auto"/>
        <w:jc w:val="both"/>
        <w:rPr>
          <w:sz w:val="24"/>
          <w:szCs w:val="24"/>
        </w:rPr>
      </w:pPr>
      <w:r w:rsidRPr="009B7BB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D31B5" w:rsidRPr="009B7BB6" w:rsidRDefault="005D31B5" w:rsidP="005D31B5">
      <w:pPr>
        <w:spacing w:line="480" w:lineRule="auto"/>
        <w:jc w:val="center"/>
        <w:rPr>
          <w:b/>
          <w:sz w:val="24"/>
          <w:szCs w:val="24"/>
        </w:rPr>
      </w:pPr>
      <w:r w:rsidRPr="009B7BB6">
        <w:rPr>
          <w:b/>
          <w:sz w:val="24"/>
          <w:szCs w:val="24"/>
        </w:rPr>
        <w:t>3</w:t>
      </w:r>
      <w:r w:rsidRPr="009B7BB6">
        <w:rPr>
          <w:b/>
          <w:sz w:val="24"/>
          <w:szCs w:val="24"/>
          <w:vertAlign w:val="superscript"/>
        </w:rPr>
        <w:t>rd</w:t>
      </w:r>
      <w:r w:rsidRPr="009B7BB6">
        <w:rPr>
          <w:b/>
          <w:sz w:val="24"/>
          <w:szCs w:val="24"/>
        </w:rPr>
        <w:t xml:space="preserve"> Thunder</w:t>
      </w:r>
    </w:p>
    <w:p w:rsidR="005D31B5" w:rsidRPr="009B7BB6" w:rsidRDefault="005D31B5" w:rsidP="005D31B5">
      <w:pPr>
        <w:spacing w:line="480" w:lineRule="auto"/>
        <w:jc w:val="both"/>
        <w:rPr>
          <w:sz w:val="24"/>
          <w:szCs w:val="24"/>
        </w:rPr>
      </w:pPr>
      <w:r w:rsidRPr="009B7BB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5D31B5" w:rsidRPr="009B7BB6" w:rsidRDefault="005D31B5" w:rsidP="005D31B5">
      <w:pPr>
        <w:spacing w:line="480" w:lineRule="auto"/>
        <w:jc w:val="center"/>
        <w:rPr>
          <w:b/>
          <w:sz w:val="24"/>
          <w:szCs w:val="24"/>
        </w:rPr>
      </w:pPr>
      <w:r w:rsidRPr="009B7BB6">
        <w:rPr>
          <w:b/>
          <w:sz w:val="24"/>
          <w:szCs w:val="24"/>
        </w:rPr>
        <w:t>4</w:t>
      </w:r>
      <w:r w:rsidRPr="009B7BB6">
        <w:rPr>
          <w:b/>
          <w:sz w:val="24"/>
          <w:szCs w:val="24"/>
          <w:vertAlign w:val="superscript"/>
        </w:rPr>
        <w:t>th</w:t>
      </w:r>
      <w:r w:rsidRPr="009B7BB6">
        <w:rPr>
          <w:b/>
          <w:sz w:val="24"/>
          <w:szCs w:val="24"/>
        </w:rPr>
        <w:t xml:space="preserve"> Thunder to 6</w:t>
      </w:r>
      <w:r w:rsidRPr="009B7BB6">
        <w:rPr>
          <w:b/>
          <w:sz w:val="24"/>
          <w:szCs w:val="24"/>
          <w:vertAlign w:val="superscript"/>
        </w:rPr>
        <w:t>th</w:t>
      </w:r>
      <w:r w:rsidRPr="009B7BB6">
        <w:rPr>
          <w:b/>
          <w:sz w:val="24"/>
          <w:szCs w:val="24"/>
        </w:rPr>
        <w:t xml:space="preserve"> Thunder</w:t>
      </w:r>
    </w:p>
    <w:p w:rsidR="005D31B5" w:rsidRPr="009B7BB6" w:rsidRDefault="005D31B5" w:rsidP="005D31B5">
      <w:pPr>
        <w:spacing w:line="480" w:lineRule="auto"/>
        <w:jc w:val="both"/>
        <w:rPr>
          <w:sz w:val="24"/>
          <w:szCs w:val="24"/>
        </w:rPr>
      </w:pPr>
      <w:r w:rsidRPr="009B7BB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D31B5" w:rsidRPr="009B7BB6" w:rsidRDefault="005D31B5" w:rsidP="005D31B5">
      <w:pPr>
        <w:spacing w:line="480" w:lineRule="auto"/>
        <w:jc w:val="center"/>
        <w:rPr>
          <w:b/>
          <w:sz w:val="24"/>
          <w:szCs w:val="24"/>
        </w:rPr>
      </w:pPr>
      <w:r w:rsidRPr="009B7BB6">
        <w:rPr>
          <w:b/>
          <w:sz w:val="24"/>
          <w:szCs w:val="24"/>
        </w:rPr>
        <w:t>7</w:t>
      </w:r>
      <w:r w:rsidRPr="009B7BB6">
        <w:rPr>
          <w:b/>
          <w:sz w:val="24"/>
          <w:szCs w:val="24"/>
          <w:vertAlign w:val="superscript"/>
        </w:rPr>
        <w:t>th</w:t>
      </w:r>
      <w:r w:rsidRPr="009B7BB6">
        <w:rPr>
          <w:b/>
          <w:sz w:val="24"/>
          <w:szCs w:val="24"/>
        </w:rPr>
        <w:t xml:space="preserve"> Thunder</w:t>
      </w:r>
    </w:p>
    <w:p w:rsidR="005D31B5" w:rsidRPr="009B7BB6" w:rsidRDefault="005D31B5" w:rsidP="005D31B5">
      <w:pPr>
        <w:spacing w:line="480" w:lineRule="auto"/>
        <w:jc w:val="both"/>
        <w:rPr>
          <w:sz w:val="24"/>
          <w:szCs w:val="24"/>
        </w:rPr>
      </w:pPr>
      <w:r w:rsidRPr="009B7BB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B7BB6">
        <w:rPr>
          <w:sz w:val="24"/>
          <w:szCs w:val="24"/>
          <w:vertAlign w:val="superscript"/>
        </w:rPr>
        <w:t>th</w:t>
      </w:r>
      <w:r w:rsidRPr="009B7BB6">
        <w:rPr>
          <w:sz w:val="24"/>
          <w:szCs w:val="24"/>
        </w:rPr>
        <w:t xml:space="preserve"> Thunder because the 1</w:t>
      </w:r>
      <w:r w:rsidRPr="009B7BB6">
        <w:rPr>
          <w:sz w:val="24"/>
          <w:szCs w:val="24"/>
          <w:vertAlign w:val="superscript"/>
        </w:rPr>
        <w:t>st</w:t>
      </w:r>
      <w:r w:rsidRPr="009B7BB6">
        <w:rPr>
          <w:sz w:val="24"/>
          <w:szCs w:val="24"/>
        </w:rPr>
        <w:t xml:space="preserve"> Thunder as Infallible Man to the 6</w:t>
      </w:r>
      <w:r w:rsidRPr="009B7BB6">
        <w:rPr>
          <w:sz w:val="24"/>
          <w:szCs w:val="24"/>
          <w:vertAlign w:val="superscript"/>
        </w:rPr>
        <w:t>th</w:t>
      </w:r>
      <w:r w:rsidRPr="009B7BB6">
        <w:rPr>
          <w:sz w:val="24"/>
          <w:szCs w:val="24"/>
        </w:rPr>
        <w:t xml:space="preserve"> Thunder as the Infallible Law is Eternally Ignorant of the 7</w:t>
      </w:r>
      <w:r w:rsidRPr="009B7BB6">
        <w:rPr>
          <w:sz w:val="24"/>
          <w:szCs w:val="24"/>
          <w:vertAlign w:val="superscript"/>
        </w:rPr>
        <w:t>th</w:t>
      </w:r>
      <w:r w:rsidRPr="009B7BB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5D31B5" w:rsidRPr="009B7BB6" w:rsidRDefault="005D31B5" w:rsidP="005D31B5">
      <w:pPr>
        <w:spacing w:line="480" w:lineRule="auto"/>
        <w:jc w:val="center"/>
        <w:rPr>
          <w:b/>
          <w:sz w:val="24"/>
          <w:szCs w:val="24"/>
        </w:rPr>
      </w:pPr>
      <w:r w:rsidRPr="009B7BB6">
        <w:rPr>
          <w:b/>
          <w:sz w:val="24"/>
          <w:szCs w:val="24"/>
        </w:rPr>
        <w:t>WHAT ARE THE FATHER STEPHEN’S FOUR NUMBERED THINGS IN THE HOLY BIBLE?</w:t>
      </w:r>
    </w:p>
    <w:p w:rsidR="005D31B5" w:rsidRPr="009B7BB6" w:rsidRDefault="005D31B5" w:rsidP="005D31B5">
      <w:pPr>
        <w:spacing w:line="480" w:lineRule="auto"/>
        <w:jc w:val="center"/>
        <w:rPr>
          <w:b/>
          <w:sz w:val="24"/>
          <w:szCs w:val="24"/>
        </w:rPr>
      </w:pPr>
      <w:r w:rsidRPr="009B7BB6">
        <w:rPr>
          <w:b/>
          <w:sz w:val="24"/>
          <w:szCs w:val="24"/>
        </w:rPr>
        <w:t>THE CONQUERORING MULTIPLYING FACTOR</w:t>
      </w:r>
    </w:p>
    <w:p w:rsidR="005D31B5" w:rsidRPr="009B7BB6" w:rsidRDefault="005D31B5" w:rsidP="005D31B5">
      <w:pPr>
        <w:spacing w:line="480" w:lineRule="auto"/>
        <w:jc w:val="both"/>
        <w:rPr>
          <w:sz w:val="24"/>
          <w:szCs w:val="24"/>
        </w:rPr>
      </w:pPr>
      <w:r w:rsidRPr="009B7BB6">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9B7BB6">
        <w:rPr>
          <w:sz w:val="24"/>
          <w:szCs w:val="24"/>
          <w:vertAlign w:val="superscript"/>
        </w:rPr>
        <w:t>nd</w:t>
      </w:r>
      <w:r w:rsidRPr="009B7BB6">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5D31B5" w:rsidRPr="009B7BB6" w:rsidRDefault="005D31B5" w:rsidP="005D31B5">
      <w:pPr>
        <w:spacing w:line="480" w:lineRule="auto"/>
        <w:jc w:val="both"/>
        <w:rPr>
          <w:sz w:val="24"/>
          <w:szCs w:val="24"/>
        </w:rPr>
      </w:pPr>
      <w:r w:rsidRPr="009B7BB6">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5D31B5" w:rsidRPr="009B7BB6" w:rsidRDefault="005D31B5" w:rsidP="005D31B5">
      <w:pPr>
        <w:spacing w:line="480" w:lineRule="auto"/>
        <w:jc w:val="both"/>
        <w:rPr>
          <w:sz w:val="24"/>
          <w:szCs w:val="24"/>
        </w:rPr>
      </w:pPr>
      <w:r w:rsidRPr="009B7BB6">
        <w:rPr>
          <w:b/>
          <w:sz w:val="24"/>
          <w:szCs w:val="24"/>
        </w:rPr>
        <w:t>The Multiplication:</w:t>
      </w:r>
      <w:r w:rsidRPr="009B7BB6">
        <w:rPr>
          <w:sz w:val="24"/>
          <w:szCs w:val="24"/>
        </w:rPr>
        <w:t xml:space="preserve"> A Growth in the Body: Growing Up is in Genesis 21:8, 20; 25:27; 38:11, 14; Exodus 2:10, 11; Judges 13:24; Ruth 1:13; 1</w:t>
      </w:r>
      <w:r w:rsidRPr="009B7BB6">
        <w:rPr>
          <w:sz w:val="24"/>
          <w:szCs w:val="24"/>
          <w:vertAlign w:val="superscript"/>
        </w:rPr>
        <w:t>st</w:t>
      </w:r>
      <w:r w:rsidRPr="009B7BB6">
        <w:rPr>
          <w:sz w:val="24"/>
          <w:szCs w:val="24"/>
        </w:rPr>
        <w:t xml:space="preserve"> Samuel 2:21, 26; 3:19; Isaiah 53:2; Ezekiel 16:7; Job 39:4; Daniel 8:9; Luke 1:80 [John]; 2:40, 52 [Jesus] &amp; Acts 1:1-3 [James]; Acts 1:4-7 &amp; Proverbs 8:22-25 [Stephen].  </w:t>
      </w:r>
    </w:p>
    <w:p w:rsidR="005D31B5" w:rsidRPr="009B7BB6" w:rsidRDefault="005D31B5" w:rsidP="005D31B5">
      <w:pPr>
        <w:spacing w:line="480" w:lineRule="auto"/>
        <w:jc w:val="both"/>
        <w:rPr>
          <w:sz w:val="24"/>
          <w:szCs w:val="24"/>
        </w:rPr>
      </w:pPr>
      <w:r w:rsidRPr="009B7BB6">
        <w:rPr>
          <w:sz w:val="24"/>
          <w:szCs w:val="24"/>
        </w:rPr>
        <w:t>Swelling Up is in Numbers 5:21, 22, 27 &amp; Acts 28:6. Hair Growing is in Judges 16:22; 2</w:t>
      </w:r>
      <w:r w:rsidRPr="009B7BB6">
        <w:rPr>
          <w:sz w:val="24"/>
          <w:szCs w:val="24"/>
          <w:vertAlign w:val="superscript"/>
        </w:rPr>
        <w:t>nd</w:t>
      </w:r>
      <w:r w:rsidRPr="009B7BB6">
        <w:rPr>
          <w:sz w:val="24"/>
          <w:szCs w:val="24"/>
        </w:rPr>
        <w:t xml:space="preserve"> Samuel 10:5 &amp; 1</w:t>
      </w:r>
      <w:r w:rsidRPr="009B7BB6">
        <w:rPr>
          <w:sz w:val="24"/>
          <w:szCs w:val="24"/>
          <w:vertAlign w:val="superscript"/>
        </w:rPr>
        <w:t>st</w:t>
      </w:r>
      <w:r w:rsidRPr="009B7BB6">
        <w:rPr>
          <w:sz w:val="24"/>
          <w:szCs w:val="24"/>
        </w:rPr>
        <w:t xml:space="preserve"> Chronicles 19:5. </w:t>
      </w:r>
    </w:p>
    <w:p w:rsidR="005D31B5" w:rsidRPr="009B7BB6" w:rsidRDefault="005D31B5" w:rsidP="005D31B5">
      <w:pPr>
        <w:spacing w:line="480" w:lineRule="auto"/>
        <w:jc w:val="both"/>
        <w:rPr>
          <w:sz w:val="24"/>
          <w:szCs w:val="24"/>
        </w:rPr>
      </w:pPr>
      <w:r w:rsidRPr="009B7BB6">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5D31B5" w:rsidRPr="009B7BB6" w:rsidRDefault="005D31B5" w:rsidP="005D31B5">
      <w:pPr>
        <w:spacing w:line="480" w:lineRule="auto"/>
        <w:jc w:val="both"/>
        <w:rPr>
          <w:sz w:val="24"/>
          <w:szCs w:val="24"/>
        </w:rPr>
      </w:pPr>
      <w:r w:rsidRPr="009B7BB6">
        <w:rPr>
          <w:sz w:val="24"/>
          <w:szCs w:val="24"/>
        </w:rPr>
        <w:t xml:space="preserve">The Growth of Things: The Growth in Wealth is in Genesis 26:13; 30:30, 43; Proverbs 11:24; 14:4; Ecclesiastes 5:11 &amp; Matthew 20:10. The Increase in the Flood because of Sexual Corruption is in Genesis 7:17, 18, 19. </w:t>
      </w:r>
    </w:p>
    <w:p w:rsidR="005D31B5" w:rsidRPr="009B7BB6" w:rsidRDefault="005D31B5" w:rsidP="005D31B5">
      <w:pPr>
        <w:spacing w:line="480" w:lineRule="auto"/>
        <w:jc w:val="both"/>
        <w:rPr>
          <w:sz w:val="24"/>
          <w:szCs w:val="24"/>
        </w:rPr>
      </w:pPr>
      <w:r w:rsidRPr="009B7BB6">
        <w:rPr>
          <w:sz w:val="24"/>
          <w:szCs w:val="24"/>
        </w:rPr>
        <w:t xml:space="preserve">The Growth in Proclamation is in Matthew 20:31; Mark 7:36; Philippians 1:12; Colossians 1:6; Acts 6:7; 7:1-53; 12:24; 19:20. </w:t>
      </w:r>
    </w:p>
    <w:p w:rsidR="005D31B5" w:rsidRPr="009B7BB6" w:rsidRDefault="005D31B5" w:rsidP="005D31B5">
      <w:pPr>
        <w:spacing w:line="480" w:lineRule="auto"/>
        <w:jc w:val="both"/>
        <w:rPr>
          <w:sz w:val="24"/>
          <w:szCs w:val="24"/>
        </w:rPr>
      </w:pPr>
      <w:r w:rsidRPr="009B7BB6">
        <w:rPr>
          <w:sz w:val="24"/>
          <w:szCs w:val="24"/>
        </w:rPr>
        <w:t>The Growth in Grace is in Proverbs 1:5; 4:18; John 3:30; Romans 5:9, 15, 17, 20; 6:1; 2</w:t>
      </w:r>
      <w:r w:rsidRPr="009B7BB6">
        <w:rPr>
          <w:sz w:val="24"/>
          <w:szCs w:val="24"/>
          <w:vertAlign w:val="superscript"/>
        </w:rPr>
        <w:t>nd</w:t>
      </w:r>
      <w:r w:rsidRPr="009B7BB6">
        <w:rPr>
          <w:sz w:val="24"/>
          <w:szCs w:val="24"/>
        </w:rPr>
        <w:t xml:space="preserve"> Corinthians 10:15; Ephesians 4:15; 1</w:t>
      </w:r>
      <w:r w:rsidRPr="009B7BB6">
        <w:rPr>
          <w:sz w:val="24"/>
          <w:szCs w:val="24"/>
          <w:vertAlign w:val="superscript"/>
        </w:rPr>
        <w:t>st</w:t>
      </w:r>
      <w:r w:rsidRPr="009B7BB6">
        <w:rPr>
          <w:sz w:val="24"/>
          <w:szCs w:val="24"/>
        </w:rPr>
        <w:t xml:space="preserve"> Thessalonians 4:1; 2</w:t>
      </w:r>
      <w:r w:rsidRPr="009B7BB6">
        <w:rPr>
          <w:sz w:val="24"/>
          <w:szCs w:val="24"/>
          <w:vertAlign w:val="superscript"/>
        </w:rPr>
        <w:t>nd</w:t>
      </w:r>
      <w:r w:rsidRPr="009B7BB6">
        <w:rPr>
          <w:sz w:val="24"/>
          <w:szCs w:val="24"/>
        </w:rPr>
        <w:t xml:space="preserve"> Thessalonians 1:3; 3:12; 4:10; Philippians 1:25; Colossians 1:10; 1</w:t>
      </w:r>
      <w:r w:rsidRPr="009B7BB6">
        <w:rPr>
          <w:sz w:val="24"/>
          <w:szCs w:val="24"/>
          <w:vertAlign w:val="superscript"/>
        </w:rPr>
        <w:t>st</w:t>
      </w:r>
      <w:r w:rsidRPr="009B7BB6">
        <w:rPr>
          <w:sz w:val="24"/>
          <w:szCs w:val="24"/>
        </w:rPr>
        <w:t xml:space="preserve"> Peter 2:2; 2</w:t>
      </w:r>
      <w:r w:rsidRPr="009B7BB6">
        <w:rPr>
          <w:sz w:val="24"/>
          <w:szCs w:val="24"/>
          <w:vertAlign w:val="superscript"/>
        </w:rPr>
        <w:t>nd</w:t>
      </w:r>
      <w:r w:rsidRPr="009B7BB6">
        <w:rPr>
          <w:sz w:val="24"/>
          <w:szCs w:val="24"/>
        </w:rPr>
        <w:t xml:space="preserve"> Peter 3:18 &amp; Luke 17:5; 18:30. </w:t>
      </w:r>
    </w:p>
    <w:p w:rsidR="005D31B5" w:rsidRPr="009B7BB6" w:rsidRDefault="005D31B5" w:rsidP="005D31B5">
      <w:pPr>
        <w:spacing w:line="480" w:lineRule="auto"/>
        <w:jc w:val="both"/>
        <w:rPr>
          <w:sz w:val="24"/>
          <w:szCs w:val="24"/>
        </w:rPr>
      </w:pPr>
      <w:r w:rsidRPr="009B7BB6">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5D31B5" w:rsidRPr="009B7BB6" w:rsidRDefault="005D31B5" w:rsidP="005D31B5">
      <w:pPr>
        <w:spacing w:line="480" w:lineRule="auto"/>
        <w:jc w:val="both"/>
        <w:rPr>
          <w:sz w:val="24"/>
          <w:szCs w:val="24"/>
        </w:rPr>
      </w:pPr>
      <w:r w:rsidRPr="009B7BB6">
        <w:rPr>
          <w:sz w:val="24"/>
          <w:szCs w:val="24"/>
        </w:rPr>
        <w:t>The Growth of Groups: Multiply is in Genesis 1:28, 22; 9:7; 12: Jeremiah 29:6 &amp; Nahum 3:15. This should always be done in a Divine Union and not a Sexual Union that becomes Saintly Christian Lords [Ladies] in Ephesians 5:3; 2</w:t>
      </w:r>
      <w:r w:rsidRPr="009B7BB6">
        <w:rPr>
          <w:sz w:val="24"/>
          <w:szCs w:val="24"/>
          <w:vertAlign w:val="superscript"/>
        </w:rPr>
        <w:t>nd</w:t>
      </w:r>
      <w:r w:rsidRPr="009B7BB6">
        <w:rPr>
          <w:sz w:val="24"/>
          <w:szCs w:val="24"/>
        </w:rPr>
        <w:t xml:space="preserve"> Timothy 2:19 &amp; 1</w:t>
      </w:r>
      <w:r w:rsidRPr="009B7BB6">
        <w:rPr>
          <w:sz w:val="24"/>
          <w:szCs w:val="24"/>
          <w:vertAlign w:val="superscript"/>
        </w:rPr>
        <w:t>st</w:t>
      </w:r>
      <w:r w:rsidRPr="009B7BB6">
        <w:rPr>
          <w:sz w:val="24"/>
          <w:szCs w:val="24"/>
        </w:rPr>
        <w:t xml:space="preserve"> Corinthians 6:2. </w:t>
      </w:r>
    </w:p>
    <w:p w:rsidR="005D31B5" w:rsidRPr="009B7BB6" w:rsidRDefault="005D31B5" w:rsidP="005D31B5">
      <w:pPr>
        <w:spacing w:line="480" w:lineRule="auto"/>
        <w:jc w:val="both"/>
        <w:rPr>
          <w:sz w:val="24"/>
          <w:szCs w:val="24"/>
        </w:rPr>
      </w:pPr>
      <w:r w:rsidRPr="009B7BB6">
        <w:rPr>
          <w:sz w:val="24"/>
          <w:szCs w:val="24"/>
        </w:rPr>
        <w:t>The Father Stephen Multiplies People is in Genesis 16:10; 17:2, 20; 26:24; Leviticus 26:9; Deuteronomy 1:11; 6:3; 7:13; 8:1; 13:17; 30:5; Joshua 24:3; 2</w:t>
      </w:r>
      <w:r w:rsidRPr="009B7BB6">
        <w:rPr>
          <w:sz w:val="24"/>
          <w:szCs w:val="24"/>
          <w:vertAlign w:val="superscript"/>
        </w:rPr>
        <w:t>nd</w:t>
      </w:r>
      <w:r w:rsidRPr="009B7BB6">
        <w:rPr>
          <w:sz w:val="24"/>
          <w:szCs w:val="24"/>
        </w:rPr>
        <w:t xml:space="preserve"> Samuel 24:3; 1</w:t>
      </w:r>
      <w:r w:rsidRPr="009B7BB6">
        <w:rPr>
          <w:sz w:val="24"/>
          <w:szCs w:val="24"/>
          <w:vertAlign w:val="superscript"/>
        </w:rPr>
        <w:t>st</w:t>
      </w:r>
      <w:r w:rsidRPr="009B7BB6">
        <w:rPr>
          <w:sz w:val="24"/>
          <w:szCs w:val="24"/>
        </w:rPr>
        <w:t xml:space="preserve"> Chronicles 21:3; Psalms 107:38; Ezekiel 36:10, 11, 37; 37:26; Jeremiah 30:19; Isaiah 9:3; 26:15; 51:2; Hebrews 6:14 &amp; Acts 13:17; 17:23-29. </w:t>
      </w:r>
    </w:p>
    <w:p w:rsidR="005D31B5" w:rsidRPr="009B7BB6" w:rsidRDefault="005D31B5" w:rsidP="005D31B5">
      <w:pPr>
        <w:spacing w:line="480" w:lineRule="auto"/>
        <w:jc w:val="both"/>
        <w:rPr>
          <w:sz w:val="24"/>
          <w:szCs w:val="24"/>
        </w:rPr>
      </w:pPr>
      <w:r w:rsidRPr="009B7BB6">
        <w:rPr>
          <w:sz w:val="24"/>
          <w:szCs w:val="24"/>
        </w:rPr>
        <w:t>The People Multiplying is in Genesis 6:1; 47:27; Exodus 1:7, 12, 20; Deuteronomy 26:5; 2</w:t>
      </w:r>
      <w:r w:rsidRPr="009B7BB6">
        <w:rPr>
          <w:sz w:val="24"/>
          <w:szCs w:val="24"/>
          <w:vertAlign w:val="superscript"/>
        </w:rPr>
        <w:t>nd</w:t>
      </w:r>
      <w:r w:rsidRPr="009B7BB6">
        <w:rPr>
          <w:sz w:val="24"/>
          <w:szCs w:val="24"/>
        </w:rPr>
        <w:t xml:space="preserve"> Samuel 15:12; 1</w:t>
      </w:r>
      <w:r w:rsidRPr="009B7BB6">
        <w:rPr>
          <w:sz w:val="24"/>
          <w:szCs w:val="24"/>
          <w:vertAlign w:val="superscript"/>
        </w:rPr>
        <w:t>st</w:t>
      </w:r>
      <w:r w:rsidRPr="009B7BB6">
        <w:rPr>
          <w:sz w:val="24"/>
          <w:szCs w:val="24"/>
        </w:rPr>
        <w:t xml:space="preserve"> Chronicles 4:38; Ezekiel 36:11; Jeremiah 3:16; 23:3 Hosea 4:7; Nahum 3:16 &amp; Acts 7:17. The Growth of the Church Kingdom is in Ephesians 2:21; 4:16; Colossians 2:19; 1</w:t>
      </w:r>
      <w:r w:rsidRPr="009B7BB6">
        <w:rPr>
          <w:sz w:val="24"/>
          <w:szCs w:val="24"/>
          <w:vertAlign w:val="superscript"/>
        </w:rPr>
        <w:t>st</w:t>
      </w:r>
      <w:r w:rsidRPr="009B7BB6">
        <w:rPr>
          <w:sz w:val="24"/>
          <w:szCs w:val="24"/>
        </w:rPr>
        <w:t xml:space="preserve"> Corinthians 3:6-7; Romans 11:12 &amp; Acts 16:5.       </w:t>
      </w:r>
    </w:p>
    <w:p w:rsidR="005D31B5" w:rsidRPr="009B7BB6" w:rsidRDefault="005D31B5" w:rsidP="005D31B5">
      <w:pPr>
        <w:spacing w:line="480" w:lineRule="auto"/>
        <w:jc w:val="center"/>
        <w:rPr>
          <w:b/>
          <w:sz w:val="24"/>
          <w:szCs w:val="24"/>
        </w:rPr>
      </w:pPr>
      <w:r w:rsidRPr="009B7BB6">
        <w:rPr>
          <w:b/>
          <w:sz w:val="24"/>
          <w:szCs w:val="24"/>
        </w:rPr>
        <w:t>THE CONQUERORING SUBTRACTING FACTOR</w:t>
      </w:r>
    </w:p>
    <w:p w:rsidR="005D31B5" w:rsidRPr="009B7BB6" w:rsidRDefault="005D31B5" w:rsidP="005D31B5">
      <w:pPr>
        <w:spacing w:line="480" w:lineRule="auto"/>
        <w:jc w:val="both"/>
        <w:rPr>
          <w:sz w:val="24"/>
          <w:szCs w:val="24"/>
        </w:rPr>
      </w:pPr>
      <w:r w:rsidRPr="009B7BB6">
        <w:rPr>
          <w:b/>
          <w:sz w:val="24"/>
          <w:szCs w:val="24"/>
        </w:rPr>
        <w:t>The Subtraction:</w:t>
      </w:r>
      <w:r w:rsidRPr="009B7BB6">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5D31B5" w:rsidRPr="009B7BB6" w:rsidRDefault="005D31B5" w:rsidP="005D31B5">
      <w:pPr>
        <w:spacing w:line="480" w:lineRule="auto"/>
        <w:jc w:val="both"/>
        <w:rPr>
          <w:sz w:val="24"/>
          <w:szCs w:val="24"/>
        </w:rPr>
      </w:pPr>
      <w:r w:rsidRPr="009B7BB6">
        <w:rPr>
          <w:sz w:val="24"/>
          <w:szCs w:val="24"/>
        </w:rPr>
        <w:t xml:space="preserve">Subtracting from the Father Stephen is in Deuteronomy 4:2; 12:32; Jeremiah 26:2; Ecclesiastes 3:14 &amp; Revelation 22:19. Subtracting from People is in Judges 21:3 &amp; Matthew 13:12. </w:t>
      </w:r>
    </w:p>
    <w:p w:rsidR="005D31B5" w:rsidRPr="009B7BB6" w:rsidRDefault="005D31B5" w:rsidP="005D31B5">
      <w:pPr>
        <w:spacing w:line="480" w:lineRule="auto"/>
        <w:jc w:val="center"/>
        <w:rPr>
          <w:b/>
          <w:sz w:val="24"/>
          <w:szCs w:val="24"/>
        </w:rPr>
      </w:pPr>
      <w:r w:rsidRPr="009B7BB6">
        <w:rPr>
          <w:b/>
          <w:sz w:val="24"/>
          <w:szCs w:val="24"/>
        </w:rPr>
        <w:t>THE CONQUERORING ADDING FACTOR</w:t>
      </w:r>
    </w:p>
    <w:p w:rsidR="005D31B5" w:rsidRPr="009B7BB6" w:rsidRDefault="005D31B5" w:rsidP="005D31B5">
      <w:pPr>
        <w:spacing w:line="480" w:lineRule="auto"/>
        <w:jc w:val="both"/>
        <w:rPr>
          <w:sz w:val="24"/>
          <w:szCs w:val="24"/>
        </w:rPr>
      </w:pPr>
      <w:r w:rsidRPr="009B7BB6">
        <w:rPr>
          <w:b/>
          <w:sz w:val="24"/>
          <w:szCs w:val="24"/>
        </w:rPr>
        <w:t xml:space="preserve">The Addition: </w:t>
      </w:r>
      <w:r w:rsidRPr="009B7BB6">
        <w:rPr>
          <w:sz w:val="24"/>
          <w:szCs w:val="24"/>
        </w:rPr>
        <w:t>Adding to the Father Stephen is in Deuteronomy 4:2; 5:22; 12:32; Proverbs 30:6; Ecclesiastes 3:14; Jeremiah 36:32 &amp; Acts 5:38-39. Adding to Man’s Work is in Job 40:5; Galatians 2:6; 3:15. Adding People is in Genesis 30:24; 2</w:t>
      </w:r>
      <w:r w:rsidRPr="009B7BB6">
        <w:rPr>
          <w:sz w:val="24"/>
          <w:szCs w:val="24"/>
          <w:vertAlign w:val="superscript"/>
        </w:rPr>
        <w:t>nd</w:t>
      </w:r>
      <w:r w:rsidRPr="009B7BB6">
        <w:rPr>
          <w:sz w:val="24"/>
          <w:szCs w:val="24"/>
        </w:rPr>
        <w:t xml:space="preserve"> Samuel 24:3; 1</w:t>
      </w:r>
      <w:r w:rsidRPr="009B7BB6">
        <w:rPr>
          <w:sz w:val="24"/>
          <w:szCs w:val="24"/>
          <w:vertAlign w:val="superscript"/>
        </w:rPr>
        <w:t>st</w:t>
      </w:r>
      <w:r w:rsidRPr="009B7BB6">
        <w:rPr>
          <w:sz w:val="24"/>
          <w:szCs w:val="24"/>
        </w:rPr>
        <w:t xml:space="preserve"> Chronicles 21:3 &amp; Acts 2:41, 47; 5:14; 6:7. Adding Blessing is in 2</w:t>
      </w:r>
      <w:r w:rsidRPr="009B7BB6">
        <w:rPr>
          <w:sz w:val="24"/>
          <w:szCs w:val="24"/>
          <w:vertAlign w:val="superscript"/>
        </w:rPr>
        <w:t>nd</w:t>
      </w:r>
      <w:r w:rsidRPr="009B7BB6">
        <w:rPr>
          <w:sz w:val="24"/>
          <w:szCs w:val="24"/>
        </w:rPr>
        <w:t xml:space="preserve"> Samuel 12:8; 2</w:t>
      </w:r>
      <w:r w:rsidRPr="009B7BB6">
        <w:rPr>
          <w:sz w:val="24"/>
          <w:szCs w:val="24"/>
          <w:vertAlign w:val="superscript"/>
        </w:rPr>
        <w:t>nd</w:t>
      </w:r>
      <w:r w:rsidRPr="009B7BB6">
        <w:rPr>
          <w:sz w:val="24"/>
          <w:szCs w:val="24"/>
        </w:rPr>
        <w:t xml:space="preserve"> Kings 20:6; Isaiah 38:5; Daniel 4:36; Matthew 6:33; 13:12; 25:29; Mark 4:24, 25; 2</w:t>
      </w:r>
      <w:r w:rsidRPr="009B7BB6">
        <w:rPr>
          <w:sz w:val="24"/>
          <w:szCs w:val="24"/>
          <w:vertAlign w:val="superscript"/>
        </w:rPr>
        <w:t>nd</w:t>
      </w:r>
      <w:r w:rsidRPr="009B7BB6">
        <w:rPr>
          <w:sz w:val="24"/>
          <w:szCs w:val="24"/>
        </w:rPr>
        <w:t xml:space="preserve"> Peter 1:5-7 &amp; Luke 8:18; 12:31; 19:26. Adding Sexuality is in 1</w:t>
      </w:r>
      <w:r w:rsidRPr="009B7BB6">
        <w:rPr>
          <w:sz w:val="24"/>
          <w:szCs w:val="24"/>
          <w:vertAlign w:val="superscript"/>
        </w:rPr>
        <w:t>st</w:t>
      </w:r>
      <w:r w:rsidRPr="009B7BB6">
        <w:rPr>
          <w:sz w:val="24"/>
          <w:szCs w:val="24"/>
        </w:rPr>
        <w:t xml:space="preserve"> Kings 12:11, 14 &amp; Matthew 5:37, 40. </w:t>
      </w:r>
    </w:p>
    <w:p w:rsidR="005D31B5" w:rsidRPr="009B7BB6" w:rsidRDefault="005D31B5" w:rsidP="005D31B5">
      <w:pPr>
        <w:spacing w:line="480" w:lineRule="auto"/>
        <w:jc w:val="both"/>
        <w:rPr>
          <w:sz w:val="24"/>
          <w:szCs w:val="24"/>
        </w:rPr>
      </w:pPr>
      <w:r w:rsidRPr="009B7BB6">
        <w:rPr>
          <w:sz w:val="24"/>
          <w:szCs w:val="24"/>
        </w:rPr>
        <w:t>United with the Father Stephen is in Isaiah 56:6; Jeremiah 50:5; Zechariah 2:11; Romans 6:5 &amp; 1</w:t>
      </w:r>
      <w:r w:rsidRPr="009B7BB6">
        <w:rPr>
          <w:sz w:val="24"/>
          <w:szCs w:val="24"/>
          <w:vertAlign w:val="superscript"/>
        </w:rPr>
        <w:t>st</w:t>
      </w:r>
      <w:r w:rsidRPr="009B7BB6">
        <w:rPr>
          <w:sz w:val="24"/>
          <w:szCs w:val="24"/>
        </w:rPr>
        <w:t xml:space="preserve"> Corinthians 6:17. </w:t>
      </w:r>
    </w:p>
    <w:p w:rsidR="005D31B5" w:rsidRPr="009B7BB6" w:rsidRDefault="005D31B5" w:rsidP="005D31B5">
      <w:pPr>
        <w:spacing w:line="480" w:lineRule="auto"/>
        <w:jc w:val="both"/>
        <w:rPr>
          <w:sz w:val="24"/>
          <w:szCs w:val="24"/>
        </w:rPr>
      </w:pPr>
      <w:r w:rsidRPr="009B7BB6">
        <w:rPr>
          <w:sz w:val="24"/>
          <w:szCs w:val="24"/>
        </w:rPr>
        <w:t>United with Other Creatures: Nations United is in Judges 20:11; 2</w:t>
      </w:r>
      <w:r w:rsidRPr="009B7BB6">
        <w:rPr>
          <w:sz w:val="24"/>
          <w:szCs w:val="24"/>
          <w:vertAlign w:val="superscript"/>
        </w:rPr>
        <w:t>nd</w:t>
      </w:r>
      <w:r w:rsidRPr="009B7BB6">
        <w:rPr>
          <w:sz w:val="24"/>
          <w:szCs w:val="24"/>
        </w:rPr>
        <w:t xml:space="preserve"> Chronicles 30:12; Psalms 122:3; Ezekiel 37:16-22; Daniel 11:34; Hosea 1:11 &amp; Zechariah 11:7, 14. </w:t>
      </w:r>
    </w:p>
    <w:p w:rsidR="005D31B5" w:rsidRPr="009B7BB6" w:rsidRDefault="005D31B5" w:rsidP="005D31B5">
      <w:pPr>
        <w:spacing w:line="480" w:lineRule="auto"/>
        <w:jc w:val="both"/>
        <w:rPr>
          <w:sz w:val="24"/>
          <w:szCs w:val="24"/>
        </w:rPr>
      </w:pPr>
      <w:r w:rsidRPr="009B7BB6">
        <w:rPr>
          <w:sz w:val="24"/>
          <w:szCs w:val="24"/>
        </w:rPr>
        <w:t>Individuals United is in Genesis 29:34; 44:30; 2</w:t>
      </w:r>
      <w:r w:rsidRPr="009B7BB6">
        <w:rPr>
          <w:sz w:val="24"/>
          <w:szCs w:val="24"/>
          <w:vertAlign w:val="superscript"/>
        </w:rPr>
        <w:t>nd</w:t>
      </w:r>
      <w:r w:rsidRPr="009B7BB6">
        <w:rPr>
          <w:sz w:val="24"/>
          <w:szCs w:val="24"/>
        </w:rPr>
        <w:t xml:space="preserve"> Corinthians 6:14 &amp; Luke 15:15; 16:13. Joined to the Church is in Ephesians 2:21; 4:16; Colossians 2:2; Romans 11:17, 19, 23, 24 &amp; Acts 5:13; 9:26; 17:4. </w:t>
      </w:r>
    </w:p>
    <w:p w:rsidR="005D31B5" w:rsidRPr="009B7BB6" w:rsidRDefault="005D31B5" w:rsidP="005D31B5">
      <w:pPr>
        <w:spacing w:line="480" w:lineRule="auto"/>
        <w:jc w:val="center"/>
        <w:rPr>
          <w:b/>
          <w:sz w:val="24"/>
          <w:szCs w:val="24"/>
        </w:rPr>
      </w:pPr>
      <w:r w:rsidRPr="009B7BB6">
        <w:rPr>
          <w:b/>
          <w:sz w:val="24"/>
          <w:szCs w:val="24"/>
        </w:rPr>
        <w:t>THE SEXUAL FACTOR VERSES THE DIVINE FACTOR</w:t>
      </w:r>
    </w:p>
    <w:p w:rsidR="005D31B5" w:rsidRPr="009B7BB6" w:rsidRDefault="005D31B5" w:rsidP="005D31B5">
      <w:pPr>
        <w:spacing w:line="480" w:lineRule="auto"/>
        <w:jc w:val="both"/>
        <w:rPr>
          <w:sz w:val="24"/>
          <w:szCs w:val="24"/>
        </w:rPr>
      </w:pPr>
      <w:r w:rsidRPr="009B7BB6">
        <w:rPr>
          <w:sz w:val="24"/>
          <w:szCs w:val="24"/>
        </w:rPr>
        <w:t>Sexual Union verses a Divine Union: The Teaching: Divine Union into One Flesh is in Genesis 2:24; Matthew 19:5-6; Mark 10:7-9; 1</w:t>
      </w:r>
      <w:r w:rsidRPr="009B7BB6">
        <w:rPr>
          <w:sz w:val="24"/>
          <w:szCs w:val="24"/>
          <w:vertAlign w:val="superscript"/>
        </w:rPr>
        <w:t>st</w:t>
      </w:r>
      <w:r w:rsidRPr="009B7BB6">
        <w:rPr>
          <w:sz w:val="24"/>
          <w:szCs w:val="24"/>
        </w:rPr>
        <w:t xml:space="preserve"> Corinthians 6:17 &amp; Ephesians 5:31. Sexual Union into One Flesh is in 1</w:t>
      </w:r>
      <w:r w:rsidRPr="009B7BB6">
        <w:rPr>
          <w:sz w:val="24"/>
          <w:szCs w:val="24"/>
          <w:vertAlign w:val="superscript"/>
        </w:rPr>
        <w:t>st</w:t>
      </w:r>
      <w:r w:rsidRPr="009B7BB6">
        <w:rPr>
          <w:sz w:val="24"/>
          <w:szCs w:val="24"/>
        </w:rPr>
        <w:t xml:space="preserve"> Corinthians 6:16. </w:t>
      </w:r>
    </w:p>
    <w:p w:rsidR="005D31B5" w:rsidRPr="009B7BB6" w:rsidRDefault="005D31B5" w:rsidP="005D31B5">
      <w:pPr>
        <w:spacing w:line="480" w:lineRule="auto"/>
        <w:jc w:val="both"/>
        <w:rPr>
          <w:sz w:val="24"/>
          <w:szCs w:val="24"/>
        </w:rPr>
      </w:pPr>
      <w:r w:rsidRPr="009B7BB6">
        <w:rPr>
          <w:sz w:val="24"/>
          <w:szCs w:val="24"/>
        </w:rPr>
        <w:t>Divine Cleanness is in 2</w:t>
      </w:r>
      <w:r w:rsidRPr="009B7BB6">
        <w:rPr>
          <w:sz w:val="24"/>
          <w:szCs w:val="24"/>
          <w:vertAlign w:val="superscript"/>
        </w:rPr>
        <w:t>nd</w:t>
      </w:r>
      <w:r w:rsidRPr="009B7BB6">
        <w:rPr>
          <w:sz w:val="24"/>
          <w:szCs w:val="24"/>
        </w:rPr>
        <w:t xml:space="preserve"> Peter 1:4 &amp; Acts 17:28-30. Sexual Uncleanness is in Leviticus 15:18, 24, 33; 18:19; 20:18 &amp; Ezekiel 18:6; 22:10. </w:t>
      </w:r>
    </w:p>
    <w:p w:rsidR="005D31B5" w:rsidRPr="009B7BB6" w:rsidRDefault="005D31B5" w:rsidP="005D31B5">
      <w:pPr>
        <w:spacing w:line="480" w:lineRule="auto"/>
        <w:jc w:val="both"/>
        <w:rPr>
          <w:sz w:val="24"/>
          <w:szCs w:val="24"/>
        </w:rPr>
      </w:pPr>
      <w:r w:rsidRPr="009B7BB6">
        <w:rPr>
          <w:sz w:val="24"/>
          <w:szCs w:val="24"/>
        </w:rPr>
        <w:t xml:space="preserve">Divine Laws about a Divine Union is in Exodus 22:16; Leviticus 19:20 &amp; Deuteronomy 22:23, 28. Sexual Laws about a Sexual Union is in Leviticus 18:22, 23; 20:13, 15, 16; Numbers 4:13; 5:20 &amp; Deuteronomy 22:13-21, 22. </w:t>
      </w:r>
    </w:p>
    <w:p w:rsidR="005D31B5" w:rsidRPr="009B7BB6" w:rsidRDefault="005D31B5" w:rsidP="005D31B5">
      <w:pPr>
        <w:spacing w:line="480" w:lineRule="auto"/>
        <w:jc w:val="both"/>
        <w:rPr>
          <w:sz w:val="24"/>
          <w:szCs w:val="24"/>
        </w:rPr>
      </w:pPr>
      <w:r w:rsidRPr="009B7BB6">
        <w:rPr>
          <w:sz w:val="24"/>
          <w:szCs w:val="24"/>
        </w:rPr>
        <w:t>Sexual Relationships Forbidden, such as Incest is in Leviticus 18:1-30 &amp; Deuteronomy 22:13-30. Incest is Strictly Forbidden is in Genesis 19:31-36; 35:22; 49:4; Leviticus 20:11, 12, 17, 19, 20, 21; Deuteronomy 27:20; 2</w:t>
      </w:r>
      <w:r w:rsidRPr="009B7BB6">
        <w:rPr>
          <w:sz w:val="24"/>
          <w:szCs w:val="24"/>
          <w:vertAlign w:val="superscript"/>
        </w:rPr>
        <w:t>nd</w:t>
      </w:r>
      <w:r w:rsidRPr="009B7BB6">
        <w:rPr>
          <w:sz w:val="24"/>
          <w:szCs w:val="24"/>
        </w:rPr>
        <w:t xml:space="preserve"> Samuel 16:22; 1</w:t>
      </w:r>
      <w:r w:rsidRPr="009B7BB6">
        <w:rPr>
          <w:sz w:val="24"/>
          <w:szCs w:val="24"/>
          <w:vertAlign w:val="superscript"/>
        </w:rPr>
        <w:t>st</w:t>
      </w:r>
      <w:r w:rsidRPr="009B7BB6">
        <w:rPr>
          <w:sz w:val="24"/>
          <w:szCs w:val="24"/>
        </w:rPr>
        <w:t xml:space="preserve"> Chronicles 5:1; Ezekiel 22:10, 11; Amos 2:7 &amp; 1</w:t>
      </w:r>
      <w:r w:rsidRPr="009B7BB6">
        <w:rPr>
          <w:sz w:val="24"/>
          <w:szCs w:val="24"/>
          <w:vertAlign w:val="superscript"/>
        </w:rPr>
        <w:t>st</w:t>
      </w:r>
      <w:r w:rsidRPr="009B7BB6">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5D31B5" w:rsidRPr="009B7BB6" w:rsidRDefault="005D31B5" w:rsidP="005D31B5">
      <w:pPr>
        <w:spacing w:line="480" w:lineRule="auto"/>
        <w:jc w:val="both"/>
        <w:rPr>
          <w:sz w:val="24"/>
          <w:szCs w:val="24"/>
        </w:rPr>
      </w:pPr>
      <w:r w:rsidRPr="009B7BB6">
        <w:rPr>
          <w:sz w:val="24"/>
          <w:szCs w:val="24"/>
        </w:rPr>
        <w:t>Divine Unions Authorized is in Deuteronomy 25:5; 21:10, 13. Sexual Unions may be Allowed is in Genesis 4:1. An Actual Sexual Union: Potential of a Sexual Union is in Genesis 26:10; Job 31:10 &amp; 2</w:t>
      </w:r>
      <w:r w:rsidRPr="009B7BB6">
        <w:rPr>
          <w:sz w:val="24"/>
          <w:szCs w:val="24"/>
          <w:vertAlign w:val="superscript"/>
        </w:rPr>
        <w:t>nd</w:t>
      </w:r>
      <w:r w:rsidRPr="009B7BB6">
        <w:rPr>
          <w:sz w:val="24"/>
          <w:szCs w:val="24"/>
        </w:rPr>
        <w:t xml:space="preserve"> Samuel 12:11. Marital Divine Unions Intended &amp; Authorized is in Genesis 16:2; 29:21; 39:7, 12, 14; Judges 15:1 &amp; 2</w:t>
      </w:r>
      <w:r w:rsidRPr="009B7BB6">
        <w:rPr>
          <w:sz w:val="24"/>
          <w:szCs w:val="24"/>
          <w:vertAlign w:val="superscript"/>
        </w:rPr>
        <w:t>nd</w:t>
      </w:r>
      <w:r w:rsidRPr="009B7BB6">
        <w:rPr>
          <w:sz w:val="24"/>
          <w:szCs w:val="24"/>
        </w:rPr>
        <w:t xml:space="preserve"> Samuel 13:11. Homosexual Unions damned is in Genesis 19:5 &amp; Judges 19:22. Marital Sexual Unions is in Genesis 4:1 &amp; 6:4. Marital Divine Unions is in Genesis 4:2, 17, 25, 26; 16:4; 29:23, 30; 30:3, 4, 15, 16; 38:2; Ruth 4:13; 1</w:t>
      </w:r>
      <w:r w:rsidRPr="009B7BB6">
        <w:rPr>
          <w:sz w:val="24"/>
          <w:szCs w:val="24"/>
          <w:vertAlign w:val="superscript"/>
        </w:rPr>
        <w:t>st</w:t>
      </w:r>
      <w:r w:rsidRPr="009B7BB6">
        <w:rPr>
          <w:sz w:val="24"/>
          <w:szCs w:val="24"/>
        </w:rPr>
        <w:t xml:space="preserve"> Samuel 1:19; 2</w:t>
      </w:r>
      <w:r w:rsidRPr="009B7BB6">
        <w:rPr>
          <w:sz w:val="24"/>
          <w:szCs w:val="24"/>
          <w:vertAlign w:val="superscript"/>
        </w:rPr>
        <w:t>nd</w:t>
      </w:r>
      <w:r w:rsidRPr="009B7BB6">
        <w:rPr>
          <w:sz w:val="24"/>
          <w:szCs w:val="24"/>
        </w:rPr>
        <w:t xml:space="preserve"> Samuel 17:25; 1</w:t>
      </w:r>
      <w:r w:rsidRPr="009B7BB6">
        <w:rPr>
          <w:sz w:val="24"/>
          <w:szCs w:val="24"/>
          <w:vertAlign w:val="superscript"/>
        </w:rPr>
        <w:t>st</w:t>
      </w:r>
      <w:r w:rsidRPr="009B7BB6">
        <w:rPr>
          <w:sz w:val="24"/>
          <w:szCs w:val="24"/>
        </w:rPr>
        <w:t xml:space="preserve"> Chronicles 7:23 &amp; Esther 2:12. David and Bathsheba is an Unauthorized Marital Divine Union is in 2</w:t>
      </w:r>
      <w:r w:rsidRPr="009B7BB6">
        <w:rPr>
          <w:sz w:val="24"/>
          <w:szCs w:val="24"/>
          <w:vertAlign w:val="superscript"/>
        </w:rPr>
        <w:t>nd</w:t>
      </w:r>
      <w:r w:rsidRPr="009B7BB6">
        <w:rPr>
          <w:sz w:val="24"/>
          <w:szCs w:val="24"/>
        </w:rPr>
        <w:t xml:space="preserve"> Samuel 12:24. </w:t>
      </w:r>
    </w:p>
    <w:p w:rsidR="005D31B5" w:rsidRPr="009B7BB6" w:rsidRDefault="005D31B5" w:rsidP="005D31B5">
      <w:pPr>
        <w:spacing w:line="480" w:lineRule="auto"/>
        <w:jc w:val="both"/>
        <w:rPr>
          <w:sz w:val="24"/>
          <w:szCs w:val="24"/>
        </w:rPr>
      </w:pPr>
      <w:r w:rsidRPr="009B7BB6">
        <w:rPr>
          <w:sz w:val="24"/>
          <w:szCs w:val="24"/>
        </w:rPr>
        <w:t>Marital Ejaculation is in Genesis 38:8-9. Extra-Marital Sexual Unions is in Genesis 19:32-35; 35:22; 38:16-18; 1</w:t>
      </w:r>
      <w:r w:rsidRPr="009B7BB6">
        <w:rPr>
          <w:sz w:val="24"/>
          <w:szCs w:val="24"/>
          <w:vertAlign w:val="superscript"/>
        </w:rPr>
        <w:t>st</w:t>
      </w:r>
      <w:r w:rsidRPr="009B7BB6">
        <w:rPr>
          <w:sz w:val="24"/>
          <w:szCs w:val="24"/>
        </w:rPr>
        <w:t xml:space="preserve"> Samuel 2:22; 2</w:t>
      </w:r>
      <w:r w:rsidRPr="009B7BB6">
        <w:rPr>
          <w:sz w:val="24"/>
          <w:szCs w:val="24"/>
          <w:vertAlign w:val="superscript"/>
        </w:rPr>
        <w:t>nd</w:t>
      </w:r>
      <w:r w:rsidRPr="009B7BB6">
        <w:rPr>
          <w:sz w:val="24"/>
          <w:szCs w:val="24"/>
        </w:rPr>
        <w:t xml:space="preserve"> Samuel 3:7; 11:4; 16:21-22 &amp; Psalms 51: Title. Cases of Rape is in 2</w:t>
      </w:r>
      <w:r w:rsidRPr="009B7BB6">
        <w:rPr>
          <w:sz w:val="24"/>
          <w:szCs w:val="24"/>
          <w:vertAlign w:val="superscript"/>
        </w:rPr>
        <w:t>nd</w:t>
      </w:r>
      <w:r w:rsidRPr="009B7BB6">
        <w:rPr>
          <w:sz w:val="24"/>
          <w:szCs w:val="24"/>
        </w:rPr>
        <w:t xml:space="preserve"> Samuel 13:14 &amp; Genesis 34:2, 5, 7, 13, 27. </w:t>
      </w:r>
    </w:p>
    <w:p w:rsidR="005D31B5" w:rsidRPr="009B7BB6" w:rsidRDefault="005D31B5" w:rsidP="005D31B5">
      <w:pPr>
        <w:spacing w:line="480" w:lineRule="auto"/>
        <w:jc w:val="both"/>
        <w:rPr>
          <w:sz w:val="24"/>
          <w:szCs w:val="24"/>
        </w:rPr>
      </w:pPr>
      <w:r w:rsidRPr="009B7BB6">
        <w:rPr>
          <w:sz w:val="24"/>
          <w:szCs w:val="24"/>
        </w:rPr>
        <w:t>Divine Unions between Nations is in Luke 2:23 &amp; 2</w:t>
      </w:r>
      <w:r w:rsidRPr="009B7BB6">
        <w:rPr>
          <w:sz w:val="24"/>
          <w:szCs w:val="24"/>
          <w:vertAlign w:val="superscript"/>
        </w:rPr>
        <w:t>nd</w:t>
      </w:r>
      <w:r w:rsidRPr="009B7BB6">
        <w:rPr>
          <w:sz w:val="24"/>
          <w:szCs w:val="24"/>
        </w:rPr>
        <w:t xml:space="preserve"> Peter 1:4. Sexual Unions between Nations is in Jeremiah 3:2; Ezekiel 23:8, 17, 44. Animals Mating is in Genesis 30:38, 39, 41; 31:10 &amp; Job 21:10. </w:t>
      </w:r>
    </w:p>
    <w:p w:rsidR="005D31B5" w:rsidRPr="009B7BB6" w:rsidRDefault="005D31B5" w:rsidP="005D31B5">
      <w:pPr>
        <w:spacing w:line="480" w:lineRule="auto"/>
        <w:jc w:val="center"/>
        <w:rPr>
          <w:b/>
          <w:sz w:val="24"/>
          <w:szCs w:val="24"/>
        </w:rPr>
      </w:pPr>
      <w:r w:rsidRPr="009B7BB6">
        <w:rPr>
          <w:b/>
          <w:sz w:val="24"/>
          <w:szCs w:val="24"/>
        </w:rPr>
        <w:t>THE MARRIAGE FACTOR VERSES THE SINGLE FACTOR</w:t>
      </w:r>
    </w:p>
    <w:p w:rsidR="005D31B5" w:rsidRPr="009B7BB6" w:rsidRDefault="005D31B5" w:rsidP="005D31B5">
      <w:pPr>
        <w:spacing w:line="480" w:lineRule="auto"/>
        <w:jc w:val="both"/>
        <w:rPr>
          <w:sz w:val="24"/>
          <w:szCs w:val="24"/>
        </w:rPr>
      </w:pPr>
      <w:r w:rsidRPr="009B7BB6">
        <w:rPr>
          <w:sz w:val="24"/>
          <w:szCs w:val="24"/>
        </w:rPr>
        <w:t>Those who forbid Marriage and are called to be Single is in Ruth 1:12, 13; Psalms 78:63; Jeremiah 16:2; Hosea 2:2; Matthew 19:10; 1</w:t>
      </w:r>
      <w:r w:rsidRPr="009B7BB6">
        <w:rPr>
          <w:sz w:val="24"/>
          <w:szCs w:val="24"/>
          <w:vertAlign w:val="superscript"/>
        </w:rPr>
        <w:t>st</w:t>
      </w:r>
      <w:r w:rsidRPr="009B7BB6">
        <w:rPr>
          <w:sz w:val="24"/>
          <w:szCs w:val="24"/>
        </w:rPr>
        <w:t xml:space="preserve"> Corinthians 7:1, 28, 29, 38. It is Wrong to forbid Marriage if You are called to be Married in 1</w:t>
      </w:r>
      <w:r w:rsidRPr="009B7BB6">
        <w:rPr>
          <w:sz w:val="24"/>
          <w:szCs w:val="24"/>
          <w:vertAlign w:val="superscript"/>
        </w:rPr>
        <w:t>st</w:t>
      </w:r>
      <w:r w:rsidRPr="009B7BB6">
        <w:rPr>
          <w:sz w:val="24"/>
          <w:szCs w:val="24"/>
        </w:rPr>
        <w:t xml:space="preserve"> Timothy 4:3. </w:t>
      </w:r>
    </w:p>
    <w:p w:rsidR="005D31B5" w:rsidRPr="009B7BB6" w:rsidRDefault="005D31B5" w:rsidP="005D31B5">
      <w:pPr>
        <w:spacing w:line="480" w:lineRule="auto"/>
        <w:jc w:val="both"/>
        <w:rPr>
          <w:sz w:val="24"/>
          <w:szCs w:val="24"/>
        </w:rPr>
      </w:pPr>
      <w:r w:rsidRPr="009B7BB6">
        <w:rPr>
          <w:sz w:val="24"/>
          <w:szCs w:val="24"/>
        </w:rPr>
        <w:t xml:space="preserve">Marriage no more is in Matthew 22:28, 30; 24:38; Mark 12:23, 25; Revelation 18:23 &amp; Luke 17:27; 20:33, 35. </w:t>
      </w:r>
    </w:p>
    <w:p w:rsidR="005D31B5" w:rsidRPr="009B7BB6" w:rsidRDefault="005D31B5" w:rsidP="005D31B5">
      <w:pPr>
        <w:spacing w:line="480" w:lineRule="auto"/>
        <w:jc w:val="both"/>
        <w:rPr>
          <w:sz w:val="24"/>
          <w:szCs w:val="24"/>
        </w:rPr>
      </w:pPr>
      <w:r w:rsidRPr="009B7BB6">
        <w:rPr>
          <w:sz w:val="24"/>
          <w:szCs w:val="24"/>
        </w:rPr>
        <w:t>Betrothal is in Genesis 19:14; Exodus 22:16; Deuteronomy 20:7; 28:30; Song of Solomon 8:8; Hosea 2:19-20; Matthew 1:18; 2</w:t>
      </w:r>
      <w:r w:rsidRPr="009B7BB6">
        <w:rPr>
          <w:sz w:val="24"/>
          <w:szCs w:val="24"/>
          <w:vertAlign w:val="superscript"/>
        </w:rPr>
        <w:t>nd</w:t>
      </w:r>
      <w:r w:rsidRPr="009B7BB6">
        <w:rPr>
          <w:sz w:val="24"/>
          <w:szCs w:val="24"/>
        </w:rPr>
        <w:t xml:space="preserve"> Corinthians 11:2 &amp; Luke 1:27; 2:5. </w:t>
      </w:r>
    </w:p>
    <w:p w:rsidR="005D31B5" w:rsidRPr="009B7BB6" w:rsidRDefault="005D31B5" w:rsidP="005D31B5">
      <w:pPr>
        <w:spacing w:line="480" w:lineRule="auto"/>
        <w:jc w:val="both"/>
        <w:rPr>
          <w:sz w:val="24"/>
          <w:szCs w:val="24"/>
        </w:rPr>
      </w:pPr>
      <w:r w:rsidRPr="009B7BB6">
        <w:rPr>
          <w:sz w:val="24"/>
          <w:szCs w:val="24"/>
        </w:rPr>
        <w:t>The Total Absence of a Sexual Union being Unmarried is called Celibacy is in Exodus 21:3; Ezekiel 44:25; 1</w:t>
      </w:r>
      <w:r w:rsidRPr="009B7BB6">
        <w:rPr>
          <w:sz w:val="24"/>
          <w:szCs w:val="24"/>
          <w:vertAlign w:val="superscript"/>
        </w:rPr>
        <w:t>st</w:t>
      </w:r>
      <w:r w:rsidRPr="009B7BB6">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9B7BB6">
        <w:rPr>
          <w:sz w:val="24"/>
          <w:szCs w:val="24"/>
          <w:vertAlign w:val="superscript"/>
        </w:rPr>
        <w:t>nd</w:t>
      </w:r>
      <w:r w:rsidRPr="009B7BB6">
        <w:rPr>
          <w:sz w:val="24"/>
          <w:szCs w:val="24"/>
        </w:rPr>
        <w:t xml:space="preserve"> Samuel 13:2, 18; 1</w:t>
      </w:r>
      <w:r w:rsidRPr="009B7BB6">
        <w:rPr>
          <w:sz w:val="24"/>
          <w:szCs w:val="24"/>
          <w:vertAlign w:val="superscript"/>
        </w:rPr>
        <w:t>st</w:t>
      </w:r>
      <w:r w:rsidRPr="009B7BB6">
        <w:rPr>
          <w:sz w:val="24"/>
          <w:szCs w:val="24"/>
        </w:rPr>
        <w:t xml:space="preserve"> Kings 1:2; 2</w:t>
      </w:r>
      <w:r w:rsidRPr="009B7BB6">
        <w:rPr>
          <w:sz w:val="24"/>
          <w:szCs w:val="24"/>
          <w:vertAlign w:val="superscript"/>
        </w:rPr>
        <w:t>nd</w:t>
      </w:r>
      <w:r w:rsidRPr="009B7BB6">
        <w:rPr>
          <w:sz w:val="24"/>
          <w:szCs w:val="24"/>
        </w:rPr>
        <w:t xml:space="preserve"> Kings 19:21; Leviticus 21:3, 13, 14; Numbers 31:17, 18, 35; Deuteronomy 22:13-21; Judges 11:37-39; 19:24; 21:12; Esther 2:2; Psalms 45:14; Isaiah 7:14; Ezekiel 44:22; Joel 1:8; Amos 5:2; 8:13; Matthew 1:23; 25:1-12; 1</w:t>
      </w:r>
      <w:r w:rsidRPr="009B7BB6">
        <w:rPr>
          <w:sz w:val="24"/>
          <w:szCs w:val="24"/>
          <w:vertAlign w:val="superscript"/>
        </w:rPr>
        <w:t>st</w:t>
      </w:r>
      <w:r w:rsidRPr="009B7BB6">
        <w:rPr>
          <w:sz w:val="24"/>
          <w:szCs w:val="24"/>
        </w:rPr>
        <w:t xml:space="preserve"> Corinthians 7:25-35; 11:2; Luke 1:27 &amp; Acts 21:9. </w:t>
      </w:r>
    </w:p>
    <w:p w:rsidR="005D31B5" w:rsidRPr="009B7BB6" w:rsidRDefault="005D31B5" w:rsidP="005D31B5">
      <w:pPr>
        <w:spacing w:line="480" w:lineRule="auto"/>
        <w:jc w:val="both"/>
        <w:rPr>
          <w:sz w:val="24"/>
          <w:szCs w:val="24"/>
        </w:rPr>
      </w:pPr>
      <w:r w:rsidRPr="009B7BB6">
        <w:rPr>
          <w:sz w:val="24"/>
          <w:szCs w:val="24"/>
        </w:rPr>
        <w:t>Chastity is the Act to stay Single is in Genesis 19:31; 20:4, 6; 24:16; 38:26; 39:10; Exodus 19:15; Numbers 5:19; 1</w:t>
      </w:r>
      <w:r w:rsidRPr="009B7BB6">
        <w:rPr>
          <w:sz w:val="24"/>
          <w:szCs w:val="24"/>
          <w:vertAlign w:val="superscript"/>
        </w:rPr>
        <w:t>st</w:t>
      </w:r>
      <w:r w:rsidRPr="009B7BB6">
        <w:rPr>
          <w:sz w:val="24"/>
          <w:szCs w:val="24"/>
        </w:rPr>
        <w:t xml:space="preserve"> Samuel 21:4; 2</w:t>
      </w:r>
      <w:r w:rsidRPr="009B7BB6">
        <w:rPr>
          <w:sz w:val="24"/>
          <w:szCs w:val="24"/>
          <w:vertAlign w:val="superscript"/>
        </w:rPr>
        <w:t>nd</w:t>
      </w:r>
      <w:r w:rsidRPr="009B7BB6">
        <w:rPr>
          <w:sz w:val="24"/>
          <w:szCs w:val="24"/>
        </w:rPr>
        <w:t xml:space="preserve"> Samuel 11:11; 20:3; 1</w:t>
      </w:r>
      <w:r w:rsidRPr="009B7BB6">
        <w:rPr>
          <w:sz w:val="24"/>
          <w:szCs w:val="24"/>
          <w:vertAlign w:val="superscript"/>
        </w:rPr>
        <w:t>st</w:t>
      </w:r>
      <w:r w:rsidRPr="009B7BB6">
        <w:rPr>
          <w:sz w:val="24"/>
          <w:szCs w:val="24"/>
        </w:rPr>
        <w:t xml:space="preserve"> Kings 1:4; Matthew 1:18, 25; 1</w:t>
      </w:r>
      <w:r w:rsidRPr="009B7BB6">
        <w:rPr>
          <w:sz w:val="24"/>
          <w:szCs w:val="24"/>
          <w:vertAlign w:val="superscript"/>
        </w:rPr>
        <w:t>st</w:t>
      </w:r>
      <w:r w:rsidRPr="009B7BB6">
        <w:rPr>
          <w:sz w:val="24"/>
          <w:szCs w:val="24"/>
        </w:rPr>
        <w:t xml:space="preserve"> Corinthians 7:5 &amp; Revelation 14:4.   </w:t>
      </w:r>
    </w:p>
    <w:p w:rsidR="005D31B5" w:rsidRPr="009B7BB6" w:rsidRDefault="005D31B5" w:rsidP="005D31B5">
      <w:pPr>
        <w:spacing w:line="480" w:lineRule="auto"/>
        <w:jc w:val="both"/>
        <w:rPr>
          <w:sz w:val="24"/>
          <w:szCs w:val="24"/>
        </w:rPr>
      </w:pPr>
      <w:r w:rsidRPr="009B7BB6">
        <w:rPr>
          <w:sz w:val="24"/>
          <w:szCs w:val="24"/>
        </w:rPr>
        <w:t xml:space="preserve">Sewing is in Genesis 3:7; Ecclesiastes 3:7; Matthew 9:16 &amp; Mark 2:21. Joining Flesh and Bones is in Job 10:11; 41:17, 23 &amp; Ezekiel 3:26; 34:4, 16; 37:6, 7. </w:t>
      </w:r>
    </w:p>
    <w:p w:rsidR="005D31B5" w:rsidRPr="009B7BB6" w:rsidRDefault="005D31B5" w:rsidP="005D31B5">
      <w:pPr>
        <w:spacing w:line="480" w:lineRule="auto"/>
        <w:jc w:val="both"/>
        <w:rPr>
          <w:sz w:val="24"/>
          <w:szCs w:val="24"/>
        </w:rPr>
      </w:pPr>
      <w:r w:rsidRPr="009B7BB6">
        <w:rPr>
          <w:sz w:val="24"/>
          <w:szCs w:val="24"/>
        </w:rPr>
        <w:t xml:space="preserve">Joining Various Things is in  Genesis 47:7; 49;11; Exodus 26:3, 6, 9, 11; 28:7, 28, 32, 37; 36:10, 16; 39:4, 18, 21, 23, 31; Psalms 85:10; Proverbs 26:8; Ezekiel 37:17; Matthew 13:30; 23:4 &amp; Mark 6:53. </w:t>
      </w:r>
    </w:p>
    <w:p w:rsidR="005D31B5" w:rsidRPr="009B7BB6" w:rsidRDefault="005D31B5" w:rsidP="005D31B5">
      <w:pPr>
        <w:spacing w:line="480" w:lineRule="auto"/>
        <w:jc w:val="both"/>
        <w:rPr>
          <w:sz w:val="24"/>
          <w:szCs w:val="24"/>
        </w:rPr>
      </w:pPr>
      <w:r w:rsidRPr="009B7BB6">
        <w:rPr>
          <w:sz w:val="24"/>
          <w:szCs w:val="24"/>
        </w:rPr>
        <w:t xml:space="preserve">Joined to Divine Good is in Deuteronomy 6:8; 11:18; Psalms 119:31 &amp; Proverbs 3:3; 6:21; 7:3. Joined to Sexual Evil is in Numbers 25:3, 5; Psalms 106:28 &amp; Hosea 4:17; 13:12. </w:t>
      </w:r>
    </w:p>
    <w:p w:rsidR="005D31B5" w:rsidRPr="009B7BB6" w:rsidRDefault="005D31B5" w:rsidP="005D31B5">
      <w:pPr>
        <w:spacing w:line="480" w:lineRule="auto"/>
        <w:jc w:val="both"/>
        <w:rPr>
          <w:sz w:val="24"/>
          <w:szCs w:val="24"/>
        </w:rPr>
      </w:pPr>
      <w:r w:rsidRPr="009B7BB6">
        <w:rPr>
          <w:sz w:val="24"/>
          <w:szCs w:val="24"/>
        </w:rPr>
        <w:t>A Mixing People is in Ezra 9:2; Psalms 106:35; Hosea 7:8; Exodus 12:38; Nehemiah 13:3; 2</w:t>
      </w:r>
      <w:r w:rsidRPr="009B7BB6">
        <w:rPr>
          <w:sz w:val="24"/>
          <w:szCs w:val="24"/>
          <w:vertAlign w:val="superscript"/>
        </w:rPr>
        <w:t>nd</w:t>
      </w:r>
      <w:r w:rsidRPr="009B7BB6">
        <w:rPr>
          <w:sz w:val="24"/>
          <w:szCs w:val="24"/>
        </w:rPr>
        <w:t xml:space="preserve"> Corinthians 6:14 &amp; Zechariah 9:6. This is a certain level of Marital Fornication which is Sexual Idolatry in Tobit 4:12-13; 1</w:t>
      </w:r>
      <w:r w:rsidRPr="009B7BB6">
        <w:rPr>
          <w:sz w:val="24"/>
          <w:szCs w:val="24"/>
          <w:vertAlign w:val="superscript"/>
        </w:rPr>
        <w:t>st</w:t>
      </w:r>
      <w:r w:rsidRPr="009B7BB6">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5D31B5" w:rsidRPr="009B7BB6" w:rsidRDefault="005D31B5" w:rsidP="005D31B5">
      <w:pPr>
        <w:spacing w:line="480" w:lineRule="auto"/>
        <w:jc w:val="both"/>
        <w:rPr>
          <w:sz w:val="24"/>
          <w:szCs w:val="24"/>
        </w:rPr>
      </w:pPr>
      <w:r w:rsidRPr="009B7BB6">
        <w:rPr>
          <w:sz w:val="24"/>
          <w:szCs w:val="24"/>
        </w:rPr>
        <w:t>The Mixture Compositions: Holy Anointing Oil is in Exodus 30:23-24, 32. Holy Incense is in Exodus 30:34, 37. Kneading Dough is in Genesis 18:6; 1</w:t>
      </w:r>
      <w:r w:rsidRPr="009B7BB6">
        <w:rPr>
          <w:sz w:val="24"/>
          <w:szCs w:val="24"/>
          <w:vertAlign w:val="superscript"/>
        </w:rPr>
        <w:t>st</w:t>
      </w:r>
      <w:r w:rsidRPr="009B7BB6">
        <w:rPr>
          <w:sz w:val="24"/>
          <w:szCs w:val="24"/>
        </w:rPr>
        <w:t xml:space="preserve"> Samuel 28:24; 2</w:t>
      </w:r>
      <w:r w:rsidRPr="009B7BB6">
        <w:rPr>
          <w:sz w:val="24"/>
          <w:szCs w:val="24"/>
          <w:vertAlign w:val="superscript"/>
        </w:rPr>
        <w:t>nd</w:t>
      </w:r>
      <w:r w:rsidRPr="009B7BB6">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9B7BB6">
        <w:rPr>
          <w:sz w:val="24"/>
          <w:szCs w:val="24"/>
          <w:vertAlign w:val="superscript"/>
        </w:rPr>
        <w:t>st</w:t>
      </w:r>
      <w:r w:rsidRPr="009B7BB6">
        <w:rPr>
          <w:sz w:val="24"/>
          <w:szCs w:val="24"/>
        </w:rPr>
        <w:t xml:space="preserve"> Corinthians 2:13 &amp; Luke 13:1. </w:t>
      </w:r>
    </w:p>
    <w:p w:rsidR="005D31B5" w:rsidRPr="009B7BB6" w:rsidRDefault="005D31B5" w:rsidP="005D31B5">
      <w:pPr>
        <w:spacing w:line="480" w:lineRule="auto"/>
        <w:jc w:val="both"/>
        <w:rPr>
          <w:sz w:val="24"/>
          <w:szCs w:val="24"/>
        </w:rPr>
      </w:pPr>
      <w:r w:rsidRPr="009B7BB6">
        <w:rPr>
          <w:sz w:val="24"/>
          <w:szCs w:val="24"/>
        </w:rPr>
        <w:t>Unmixed: Not Mixing is in Genesis 30:40; Daniel 2:43 &amp; Revelation 14:10. Singleness of Heart is in Matthew 6:22; 10:16; 15:24; 2</w:t>
      </w:r>
      <w:r w:rsidRPr="009B7BB6">
        <w:rPr>
          <w:sz w:val="24"/>
          <w:szCs w:val="24"/>
          <w:vertAlign w:val="superscript"/>
        </w:rPr>
        <w:t>nd</w:t>
      </w:r>
      <w:r w:rsidRPr="009B7BB6">
        <w:rPr>
          <w:sz w:val="24"/>
          <w:szCs w:val="24"/>
        </w:rPr>
        <w:t xml:space="preserve"> Corinthians 11:3; Ephesians 6:5; Colossians 3:22; Romans 12:8 &amp; Luke 11:34. </w:t>
      </w:r>
    </w:p>
    <w:p w:rsidR="005D31B5" w:rsidRPr="009B7BB6" w:rsidRDefault="005D31B5" w:rsidP="005D31B5">
      <w:pPr>
        <w:spacing w:line="480" w:lineRule="auto"/>
        <w:jc w:val="both"/>
        <w:rPr>
          <w:sz w:val="24"/>
          <w:szCs w:val="24"/>
        </w:rPr>
      </w:pPr>
      <w:r w:rsidRPr="009B7BB6">
        <w:rPr>
          <w:sz w:val="24"/>
          <w:szCs w:val="24"/>
        </w:rPr>
        <w:t>Pure in Heart: Pure People &amp; Pure Things is in Exodus 27:20; 30:35; Job 16:17; Psalms 24:4; 73:1, 13; 119:9; Proverbs 16:2; 20:9; 21:8; 22:11; 30:12; Lamentations 4:7; Matthew 5:8; John 12:3; 2</w:t>
      </w:r>
      <w:r w:rsidRPr="009B7BB6">
        <w:rPr>
          <w:sz w:val="24"/>
          <w:szCs w:val="24"/>
          <w:vertAlign w:val="superscript"/>
        </w:rPr>
        <w:t>nd</w:t>
      </w:r>
      <w:r w:rsidRPr="009B7BB6">
        <w:rPr>
          <w:sz w:val="24"/>
          <w:szCs w:val="24"/>
        </w:rPr>
        <w:t xml:space="preserve"> Corinthians 6:6; 11:3; Philippians 2:15; 4:8; Titus 1:15; 1</w:t>
      </w:r>
      <w:r w:rsidRPr="009B7BB6">
        <w:rPr>
          <w:sz w:val="24"/>
          <w:szCs w:val="24"/>
          <w:vertAlign w:val="superscript"/>
        </w:rPr>
        <w:t>st</w:t>
      </w:r>
      <w:r w:rsidRPr="009B7BB6">
        <w:rPr>
          <w:sz w:val="24"/>
          <w:szCs w:val="24"/>
        </w:rPr>
        <w:t xml:space="preserve"> Timothy 1:5; 4:12; 5:2, 22; 2</w:t>
      </w:r>
      <w:r w:rsidRPr="009B7BB6">
        <w:rPr>
          <w:sz w:val="24"/>
          <w:szCs w:val="24"/>
          <w:vertAlign w:val="superscript"/>
        </w:rPr>
        <w:t>nd</w:t>
      </w:r>
      <w:r w:rsidRPr="009B7BB6">
        <w:rPr>
          <w:sz w:val="24"/>
          <w:szCs w:val="24"/>
        </w:rPr>
        <w:t xml:space="preserve"> Timothy 2:22; 1</w:t>
      </w:r>
      <w:r w:rsidRPr="009B7BB6">
        <w:rPr>
          <w:sz w:val="24"/>
          <w:szCs w:val="24"/>
          <w:vertAlign w:val="superscript"/>
        </w:rPr>
        <w:t>st</w:t>
      </w:r>
      <w:r w:rsidRPr="009B7BB6">
        <w:rPr>
          <w:sz w:val="24"/>
          <w:szCs w:val="24"/>
        </w:rPr>
        <w:t xml:space="preserve"> Peter 3:2.            </w:t>
      </w:r>
    </w:p>
    <w:p w:rsidR="005D31B5" w:rsidRPr="009B7BB6" w:rsidRDefault="005D31B5" w:rsidP="005D31B5">
      <w:pPr>
        <w:spacing w:line="480" w:lineRule="auto"/>
        <w:jc w:val="center"/>
        <w:rPr>
          <w:b/>
          <w:sz w:val="24"/>
          <w:szCs w:val="24"/>
        </w:rPr>
      </w:pPr>
      <w:r w:rsidRPr="009B7BB6">
        <w:rPr>
          <w:b/>
          <w:sz w:val="24"/>
          <w:szCs w:val="24"/>
        </w:rPr>
        <w:t>THE CONQUERORING DIVIDING FACTOR</w:t>
      </w:r>
    </w:p>
    <w:p w:rsidR="005D31B5" w:rsidRPr="009B7BB6" w:rsidRDefault="005D31B5" w:rsidP="005D31B5">
      <w:pPr>
        <w:spacing w:line="480" w:lineRule="auto"/>
        <w:jc w:val="both"/>
        <w:rPr>
          <w:sz w:val="24"/>
          <w:szCs w:val="24"/>
        </w:rPr>
      </w:pPr>
      <w:r w:rsidRPr="009B7BB6">
        <w:rPr>
          <w:b/>
          <w:sz w:val="24"/>
          <w:szCs w:val="24"/>
        </w:rPr>
        <w:t xml:space="preserve">The Division: </w:t>
      </w:r>
      <w:r w:rsidRPr="009B7BB6">
        <w:rPr>
          <w:sz w:val="24"/>
          <w:szCs w:val="24"/>
        </w:rPr>
        <w:t xml:space="preserve">A Separating in General is in Genesis 1:4, 14, 18, Ecclesiastes 3:7; Ezekiel 21:16 &amp; Daniel 2:40. </w:t>
      </w:r>
    </w:p>
    <w:p w:rsidR="005D31B5" w:rsidRPr="009B7BB6" w:rsidRDefault="005D31B5" w:rsidP="005D31B5">
      <w:pPr>
        <w:spacing w:line="480" w:lineRule="auto"/>
        <w:jc w:val="both"/>
        <w:rPr>
          <w:sz w:val="24"/>
          <w:szCs w:val="24"/>
        </w:rPr>
      </w:pPr>
      <w:r w:rsidRPr="009B7BB6">
        <w:rPr>
          <w:sz w:val="24"/>
          <w:szCs w:val="24"/>
        </w:rPr>
        <w:t>Moral Separation: Separation from the Father Stephen because of Sexual Corruption &amp; Idolatry is in Isaiah 59:2; Ezekiel 4:3; 14:5, 7; Romans 1:21-32; 9:3; 11:17, 19, 22; Galatians 5:4, 19-21; Ephesians 2:12 &amp; 2</w:t>
      </w:r>
      <w:r w:rsidRPr="009B7BB6">
        <w:rPr>
          <w:sz w:val="24"/>
          <w:szCs w:val="24"/>
          <w:vertAlign w:val="superscript"/>
        </w:rPr>
        <w:t>nd</w:t>
      </w:r>
      <w:r w:rsidRPr="009B7BB6">
        <w:rPr>
          <w:sz w:val="24"/>
          <w:szCs w:val="24"/>
        </w:rPr>
        <w:t xml:space="preserve"> Thessalonians 1:9. </w:t>
      </w:r>
    </w:p>
    <w:p w:rsidR="005D31B5" w:rsidRPr="009B7BB6" w:rsidRDefault="005D31B5" w:rsidP="005D31B5">
      <w:pPr>
        <w:spacing w:line="480" w:lineRule="auto"/>
        <w:jc w:val="both"/>
        <w:rPr>
          <w:sz w:val="24"/>
          <w:szCs w:val="24"/>
        </w:rPr>
      </w:pPr>
      <w:r w:rsidRPr="009B7BB6">
        <w:rPr>
          <w:sz w:val="24"/>
          <w:szCs w:val="24"/>
        </w:rPr>
        <w:t>Separation from the Father Stephen’s Things is in Exodus 26:33; Ezekiel 42:20 &amp; 2</w:t>
      </w:r>
      <w:r w:rsidRPr="009B7BB6">
        <w:rPr>
          <w:sz w:val="24"/>
          <w:szCs w:val="24"/>
          <w:vertAlign w:val="superscript"/>
        </w:rPr>
        <w:t>nd</w:t>
      </w:r>
      <w:r w:rsidRPr="009B7BB6">
        <w:rPr>
          <w:sz w:val="24"/>
          <w:szCs w:val="24"/>
        </w:rPr>
        <w:t xml:space="preserve"> Chronicles 26:21. Not Separated from the Father Stephen is in 2</w:t>
      </w:r>
      <w:r w:rsidRPr="009B7BB6">
        <w:rPr>
          <w:sz w:val="24"/>
          <w:szCs w:val="24"/>
          <w:vertAlign w:val="superscript"/>
        </w:rPr>
        <w:t>nd</w:t>
      </w:r>
      <w:r w:rsidRPr="009B7BB6">
        <w:rPr>
          <w:sz w:val="24"/>
          <w:szCs w:val="24"/>
        </w:rPr>
        <w:t xml:space="preserve"> Chronicles 6:42 &amp; Romans 8:35, 38-39. </w:t>
      </w:r>
    </w:p>
    <w:p w:rsidR="005D31B5" w:rsidRPr="009B7BB6" w:rsidRDefault="005D31B5" w:rsidP="005D31B5">
      <w:pPr>
        <w:spacing w:line="480" w:lineRule="auto"/>
        <w:jc w:val="both"/>
        <w:rPr>
          <w:sz w:val="24"/>
          <w:szCs w:val="24"/>
        </w:rPr>
      </w:pPr>
      <w:r w:rsidRPr="009B7BB6">
        <w:rPr>
          <w:sz w:val="24"/>
          <w:szCs w:val="24"/>
        </w:rPr>
        <w:t>Separated to the Father Stephen is in Numbers 6:2-21; Judges 13:5; 16:17; Amos 2:11, 12; 1</w:t>
      </w:r>
      <w:r w:rsidRPr="009B7BB6">
        <w:rPr>
          <w:sz w:val="24"/>
          <w:szCs w:val="24"/>
          <w:vertAlign w:val="superscript"/>
        </w:rPr>
        <w:t>st</w:t>
      </w:r>
      <w:r w:rsidRPr="009B7BB6">
        <w:rPr>
          <w:sz w:val="24"/>
          <w:szCs w:val="24"/>
        </w:rPr>
        <w:t xml:space="preserve"> Samuel 1:11 &amp; Hebrews 7:26. </w:t>
      </w:r>
    </w:p>
    <w:p w:rsidR="005D31B5" w:rsidRPr="009B7BB6" w:rsidRDefault="005D31B5" w:rsidP="005D31B5">
      <w:pPr>
        <w:spacing w:line="480" w:lineRule="auto"/>
        <w:jc w:val="both"/>
        <w:rPr>
          <w:b/>
          <w:sz w:val="24"/>
          <w:szCs w:val="24"/>
        </w:rPr>
      </w:pPr>
      <w:r w:rsidRPr="009B7BB6">
        <w:rPr>
          <w:sz w:val="24"/>
          <w:szCs w:val="24"/>
        </w:rPr>
        <w:t>Separation from Sexuality is in Leviticus 15:31; Galatians 6:14; 2</w:t>
      </w:r>
      <w:r w:rsidRPr="009B7BB6">
        <w:rPr>
          <w:sz w:val="24"/>
          <w:szCs w:val="24"/>
          <w:vertAlign w:val="superscript"/>
        </w:rPr>
        <w:t>nd</w:t>
      </w:r>
      <w:r w:rsidRPr="009B7BB6">
        <w:rPr>
          <w:sz w:val="24"/>
          <w:szCs w:val="24"/>
        </w:rPr>
        <w:t xml:space="preserve"> Corinthians 6:17 &amp; Acts 7:54, 59-60.  </w:t>
      </w:r>
      <w:r w:rsidRPr="009B7BB6">
        <w:rPr>
          <w:sz w:val="24"/>
          <w:szCs w:val="24"/>
        </w:rPr>
        <w:tab/>
      </w:r>
      <w:r w:rsidRPr="009B7BB6">
        <w:rPr>
          <w:b/>
          <w:sz w:val="24"/>
          <w:szCs w:val="24"/>
        </w:rPr>
        <w:t xml:space="preserve"> </w:t>
      </w:r>
    </w:p>
    <w:p w:rsidR="005D31B5" w:rsidRPr="009B7BB6" w:rsidRDefault="005D31B5" w:rsidP="005D31B5">
      <w:pPr>
        <w:spacing w:line="480" w:lineRule="auto"/>
        <w:jc w:val="both"/>
        <w:rPr>
          <w:sz w:val="24"/>
          <w:szCs w:val="24"/>
        </w:rPr>
      </w:pPr>
      <w:r w:rsidRPr="009B7BB6">
        <w:rPr>
          <w:sz w:val="24"/>
          <w:szCs w:val="24"/>
        </w:rPr>
        <w:t>People Divided: Divisions of Opinion is in Proverbs 16:28; 17:9; 1</w:t>
      </w:r>
      <w:r w:rsidRPr="009B7BB6">
        <w:rPr>
          <w:sz w:val="24"/>
          <w:szCs w:val="24"/>
          <w:vertAlign w:val="superscript"/>
        </w:rPr>
        <w:t>st</w:t>
      </w:r>
      <w:r w:rsidRPr="009B7BB6">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9B7BB6">
        <w:rPr>
          <w:sz w:val="24"/>
          <w:szCs w:val="24"/>
          <w:vertAlign w:val="superscript"/>
        </w:rPr>
        <w:t>nd</w:t>
      </w:r>
      <w:r w:rsidRPr="009B7BB6">
        <w:rPr>
          <w:sz w:val="24"/>
          <w:szCs w:val="24"/>
        </w:rPr>
        <w:t xml:space="preserve"> Chronicles 26:21; Lamentations 4:15; Proverbs 18:1; Matthew 19:6; Mark 10:9; 1</w:t>
      </w:r>
      <w:r w:rsidRPr="009B7BB6">
        <w:rPr>
          <w:sz w:val="24"/>
          <w:szCs w:val="24"/>
          <w:vertAlign w:val="superscript"/>
        </w:rPr>
        <w:t>st</w:t>
      </w:r>
      <w:r w:rsidRPr="009B7BB6">
        <w:rPr>
          <w:sz w:val="24"/>
          <w:szCs w:val="24"/>
        </w:rPr>
        <w:t xml:space="preserve"> Corinthians 7:10; Philemon 15; Luke 24:51 &amp; Acts 15:39; 20:25. </w:t>
      </w:r>
    </w:p>
    <w:p w:rsidR="005D31B5" w:rsidRPr="009B7BB6" w:rsidRDefault="005D31B5" w:rsidP="005D31B5">
      <w:pPr>
        <w:spacing w:line="480" w:lineRule="auto"/>
        <w:jc w:val="both"/>
        <w:rPr>
          <w:sz w:val="24"/>
          <w:szCs w:val="24"/>
        </w:rPr>
      </w:pPr>
      <w:r w:rsidRPr="009B7BB6">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5D31B5" w:rsidRPr="009B7BB6" w:rsidRDefault="005D31B5" w:rsidP="005D31B5">
      <w:pPr>
        <w:spacing w:line="480" w:lineRule="auto"/>
        <w:jc w:val="both"/>
        <w:rPr>
          <w:sz w:val="24"/>
          <w:szCs w:val="24"/>
        </w:rPr>
      </w:pPr>
      <w:r w:rsidRPr="009B7BB6">
        <w:rPr>
          <w:sz w:val="24"/>
          <w:szCs w:val="24"/>
        </w:rPr>
        <w:t>Separation from Sexual Creatures is in Exodus 8:23; Leviticus 20:24, 26; Numbers 8:14; 16:9, 21, 24, 26, 45; 23:9; Deuteronomy 10:8; Ezra 6:21; 9:1-2; 10:11; Nehemiah 10:28; 13:3; 1</w:t>
      </w:r>
      <w:r w:rsidRPr="009B7BB6">
        <w:rPr>
          <w:sz w:val="24"/>
          <w:szCs w:val="24"/>
          <w:vertAlign w:val="superscript"/>
        </w:rPr>
        <w:t>st</w:t>
      </w:r>
      <w:r w:rsidRPr="009B7BB6">
        <w:rPr>
          <w:sz w:val="24"/>
          <w:szCs w:val="24"/>
        </w:rPr>
        <w:t xml:space="preserve"> Samuel 15:6 &amp; 1</w:t>
      </w:r>
      <w:r w:rsidRPr="009B7BB6">
        <w:rPr>
          <w:sz w:val="24"/>
          <w:szCs w:val="24"/>
          <w:vertAlign w:val="superscript"/>
        </w:rPr>
        <w:t>st</w:t>
      </w:r>
      <w:r w:rsidRPr="009B7BB6">
        <w:rPr>
          <w:sz w:val="24"/>
          <w:szCs w:val="24"/>
        </w:rPr>
        <w:t xml:space="preserve"> Kings 8:53. </w:t>
      </w:r>
    </w:p>
    <w:p w:rsidR="005D31B5" w:rsidRPr="009B7BB6" w:rsidRDefault="005D31B5" w:rsidP="005D31B5">
      <w:pPr>
        <w:spacing w:line="480" w:lineRule="auto"/>
        <w:jc w:val="both"/>
        <w:rPr>
          <w:sz w:val="24"/>
          <w:szCs w:val="24"/>
        </w:rPr>
      </w:pPr>
      <w:r w:rsidRPr="009B7BB6">
        <w:rPr>
          <w:sz w:val="24"/>
          <w:szCs w:val="24"/>
        </w:rPr>
        <w:t>Separation of Kingdoms: Separation of Israel and Judah is in 1</w:t>
      </w:r>
      <w:r w:rsidRPr="009B7BB6">
        <w:rPr>
          <w:sz w:val="24"/>
          <w:szCs w:val="24"/>
          <w:vertAlign w:val="superscript"/>
        </w:rPr>
        <w:t>st</w:t>
      </w:r>
      <w:r w:rsidRPr="009B7BB6">
        <w:rPr>
          <w:sz w:val="24"/>
          <w:szCs w:val="24"/>
        </w:rPr>
        <w:t xml:space="preserve"> Samuel 15:28; 28:17; 1</w:t>
      </w:r>
      <w:r w:rsidRPr="009B7BB6">
        <w:rPr>
          <w:sz w:val="24"/>
          <w:szCs w:val="24"/>
          <w:vertAlign w:val="superscript"/>
        </w:rPr>
        <w:t>st</w:t>
      </w:r>
      <w:r w:rsidRPr="009B7BB6">
        <w:rPr>
          <w:sz w:val="24"/>
          <w:szCs w:val="24"/>
        </w:rPr>
        <w:t xml:space="preserve"> Kings 11:11; 12:16-20; 14:8 &amp; 2</w:t>
      </w:r>
      <w:r w:rsidRPr="009B7BB6">
        <w:rPr>
          <w:sz w:val="24"/>
          <w:szCs w:val="24"/>
          <w:vertAlign w:val="superscript"/>
        </w:rPr>
        <w:t>nd</w:t>
      </w:r>
      <w:r w:rsidRPr="009B7BB6">
        <w:rPr>
          <w:sz w:val="24"/>
          <w:szCs w:val="24"/>
        </w:rPr>
        <w:t xml:space="preserve"> Kings 17:21. </w:t>
      </w:r>
    </w:p>
    <w:p w:rsidR="005D31B5" w:rsidRPr="009B7BB6" w:rsidRDefault="005D31B5" w:rsidP="005D31B5">
      <w:pPr>
        <w:spacing w:line="480" w:lineRule="auto"/>
        <w:jc w:val="both"/>
        <w:rPr>
          <w:sz w:val="24"/>
          <w:szCs w:val="24"/>
        </w:rPr>
      </w:pPr>
      <w:r w:rsidRPr="009B7BB6">
        <w:rPr>
          <w:sz w:val="24"/>
          <w:szCs w:val="24"/>
        </w:rPr>
        <w:t>Separation of Various Kingdoms is in Genesis 10:5, 25, 32; 25:23; 1</w:t>
      </w:r>
      <w:r w:rsidRPr="009B7BB6">
        <w:rPr>
          <w:sz w:val="24"/>
          <w:szCs w:val="24"/>
          <w:vertAlign w:val="superscript"/>
        </w:rPr>
        <w:t>st</w:t>
      </w:r>
      <w:r w:rsidRPr="009B7BB6">
        <w:rPr>
          <w:sz w:val="24"/>
          <w:szCs w:val="24"/>
        </w:rPr>
        <w:t xml:space="preserve"> Chronicles 1:19; Jeremiah 51:8; Daniel 2:41; 5:28; 11:4; Matthew 12:25-26; Mark 3:24, 26 &amp; Luke 11:17, 18. Separating the Animal Kingdom is in Genesis 21:28, 29; 30:40 &amp; Matthew 25:32.  </w:t>
      </w:r>
    </w:p>
    <w:p w:rsidR="005D31B5" w:rsidRPr="009B7BB6" w:rsidRDefault="005D31B5" w:rsidP="005D31B5">
      <w:pPr>
        <w:spacing w:line="480" w:lineRule="auto"/>
        <w:jc w:val="both"/>
        <w:rPr>
          <w:sz w:val="24"/>
          <w:szCs w:val="24"/>
        </w:rPr>
      </w:pPr>
      <w:r w:rsidRPr="009B7BB6">
        <w:rPr>
          <w:sz w:val="24"/>
          <w:szCs w:val="24"/>
        </w:rPr>
        <w:t>Bodies Divided: Bodies cut in Pieces: People cut in Pieces is in Judges 19:29; 20:6; Deuteronomy 32:26; Ezekiel 16:40; 1</w:t>
      </w:r>
      <w:r w:rsidRPr="009B7BB6">
        <w:rPr>
          <w:sz w:val="24"/>
          <w:szCs w:val="24"/>
          <w:vertAlign w:val="superscript"/>
        </w:rPr>
        <w:t>st</w:t>
      </w:r>
      <w:r w:rsidRPr="009B7BB6">
        <w:rPr>
          <w:sz w:val="24"/>
          <w:szCs w:val="24"/>
        </w:rPr>
        <w:t xml:space="preserve"> Samuel 15:33; Isaiah 51:9; Hosea 6:5; 13:16; Nahum 3:10; Matthew 24:51; Hebrews 11:37 &amp; Luke 12:46. </w:t>
      </w:r>
    </w:p>
    <w:p w:rsidR="005D31B5" w:rsidRPr="009B7BB6" w:rsidRDefault="005D31B5" w:rsidP="005D31B5">
      <w:pPr>
        <w:spacing w:line="480" w:lineRule="auto"/>
        <w:jc w:val="both"/>
        <w:rPr>
          <w:sz w:val="24"/>
          <w:szCs w:val="24"/>
        </w:rPr>
      </w:pPr>
      <w:r w:rsidRPr="009B7BB6">
        <w:rPr>
          <w:sz w:val="24"/>
          <w:szCs w:val="24"/>
        </w:rPr>
        <w:t>Animals cut in Pieces is in Exodus 29:17; Leviticus 1:6, 12; 8:20; 1</w:t>
      </w:r>
      <w:r w:rsidRPr="009B7BB6">
        <w:rPr>
          <w:sz w:val="24"/>
          <w:szCs w:val="24"/>
          <w:vertAlign w:val="superscript"/>
        </w:rPr>
        <w:t>st</w:t>
      </w:r>
      <w:r w:rsidRPr="009B7BB6">
        <w:rPr>
          <w:sz w:val="24"/>
          <w:szCs w:val="24"/>
        </w:rPr>
        <w:t xml:space="preserve"> Samuel 11:7; 1</w:t>
      </w:r>
      <w:r w:rsidRPr="009B7BB6">
        <w:rPr>
          <w:sz w:val="24"/>
          <w:szCs w:val="24"/>
          <w:vertAlign w:val="superscript"/>
        </w:rPr>
        <w:t>st</w:t>
      </w:r>
      <w:r w:rsidRPr="009B7BB6">
        <w:rPr>
          <w:sz w:val="24"/>
          <w:szCs w:val="24"/>
        </w:rPr>
        <w:t xml:space="preserve"> Kings 18:23, 33 &amp; Jeremiah 34:18. </w:t>
      </w:r>
    </w:p>
    <w:p w:rsidR="005D31B5" w:rsidRPr="009B7BB6" w:rsidRDefault="005D31B5" w:rsidP="005D31B5">
      <w:pPr>
        <w:spacing w:line="480" w:lineRule="auto"/>
        <w:jc w:val="both"/>
        <w:rPr>
          <w:sz w:val="24"/>
          <w:szCs w:val="24"/>
        </w:rPr>
      </w:pPr>
      <w:r w:rsidRPr="009B7BB6">
        <w:rPr>
          <w:sz w:val="24"/>
          <w:szCs w:val="24"/>
        </w:rPr>
        <w:t xml:space="preserve">Bodies torn to Pieces: People torn to Pieces is in Genesis 37:33; 44:28; Ezekiel 22:25, 27; Psalms 7:2; 17:12; Hosea 5:14; 6:1; 10:4; 13:8; Lamentations 3:11; Job 18:4; Daniel 2:5; 3:29; Matthew 7:6 &amp; Acts 1:18; 23:10. </w:t>
      </w:r>
    </w:p>
    <w:p w:rsidR="005D31B5" w:rsidRPr="009B7BB6" w:rsidRDefault="005D31B5" w:rsidP="005D31B5">
      <w:pPr>
        <w:spacing w:line="480" w:lineRule="auto"/>
        <w:jc w:val="both"/>
        <w:rPr>
          <w:sz w:val="24"/>
          <w:szCs w:val="24"/>
        </w:rPr>
      </w:pPr>
      <w:r w:rsidRPr="009B7BB6">
        <w:rPr>
          <w:sz w:val="24"/>
          <w:szCs w:val="24"/>
        </w:rPr>
        <w:t xml:space="preserve">Animals torn to Pieces is in Genesis 31:39; Exodus 22:13, 31; Leviticus 1:17; 5:8; 7:24; 17:15; 22:8; Judges 14:6; Ezekiel 4:14; 44:31; Daniel 7:4; Micah 5:8 &amp; Nahum 2:12. </w:t>
      </w:r>
    </w:p>
    <w:p w:rsidR="005D31B5" w:rsidRPr="009B7BB6" w:rsidRDefault="005D31B5" w:rsidP="005D31B5">
      <w:pPr>
        <w:spacing w:line="480" w:lineRule="auto"/>
        <w:jc w:val="both"/>
        <w:rPr>
          <w:sz w:val="24"/>
          <w:szCs w:val="24"/>
        </w:rPr>
      </w:pPr>
      <w:r w:rsidRPr="009B7BB6">
        <w:rPr>
          <w:sz w:val="24"/>
          <w:szCs w:val="24"/>
        </w:rPr>
        <w:t>Severing Parts of the Body: Beheading is in 1</w:t>
      </w:r>
      <w:r w:rsidRPr="009B7BB6">
        <w:rPr>
          <w:sz w:val="24"/>
          <w:szCs w:val="24"/>
          <w:vertAlign w:val="superscript"/>
        </w:rPr>
        <w:t>st</w:t>
      </w:r>
      <w:r w:rsidRPr="009B7BB6">
        <w:rPr>
          <w:sz w:val="24"/>
          <w:szCs w:val="24"/>
        </w:rPr>
        <w:t xml:space="preserve"> Samuel 5:4; 17:46, 51; 31:9; 2</w:t>
      </w:r>
      <w:r w:rsidRPr="009B7BB6">
        <w:rPr>
          <w:sz w:val="24"/>
          <w:szCs w:val="24"/>
          <w:vertAlign w:val="superscript"/>
        </w:rPr>
        <w:t>nd</w:t>
      </w:r>
      <w:r w:rsidRPr="009B7BB6">
        <w:rPr>
          <w:sz w:val="24"/>
          <w:szCs w:val="24"/>
        </w:rPr>
        <w:t xml:space="preserve"> Samuel 4:7; 16:9; 20:22; 2</w:t>
      </w:r>
      <w:r w:rsidRPr="009B7BB6">
        <w:rPr>
          <w:sz w:val="24"/>
          <w:szCs w:val="24"/>
          <w:vertAlign w:val="superscript"/>
        </w:rPr>
        <w:t>nd</w:t>
      </w:r>
      <w:r w:rsidRPr="009B7BB6">
        <w:rPr>
          <w:sz w:val="24"/>
          <w:szCs w:val="24"/>
        </w:rPr>
        <w:t xml:space="preserve"> Kings 10:6-8; Isaiah 9:14; Matthew 14:10; Mark 6:16 &amp; Revelation 20:4. </w:t>
      </w:r>
    </w:p>
    <w:p w:rsidR="005D31B5" w:rsidRPr="009B7BB6" w:rsidRDefault="005D31B5" w:rsidP="005D31B5">
      <w:pPr>
        <w:spacing w:line="480" w:lineRule="auto"/>
        <w:jc w:val="both"/>
        <w:rPr>
          <w:sz w:val="24"/>
          <w:szCs w:val="24"/>
        </w:rPr>
      </w:pPr>
      <w:r w:rsidRPr="009B7BB6">
        <w:rPr>
          <w:sz w:val="24"/>
          <w:szCs w:val="24"/>
        </w:rPr>
        <w:t>Cutting off Hands and Feet is in Deuteronomy 25:12; 1</w:t>
      </w:r>
      <w:r w:rsidRPr="009B7BB6">
        <w:rPr>
          <w:sz w:val="24"/>
          <w:szCs w:val="24"/>
          <w:vertAlign w:val="superscript"/>
        </w:rPr>
        <w:t>st</w:t>
      </w:r>
      <w:r w:rsidRPr="009B7BB6">
        <w:rPr>
          <w:sz w:val="24"/>
          <w:szCs w:val="24"/>
        </w:rPr>
        <w:t xml:space="preserve"> Samuel 5:4; 2</w:t>
      </w:r>
      <w:r w:rsidRPr="009B7BB6">
        <w:rPr>
          <w:sz w:val="24"/>
          <w:szCs w:val="24"/>
          <w:vertAlign w:val="superscript"/>
        </w:rPr>
        <w:t>nd</w:t>
      </w:r>
      <w:r w:rsidRPr="009B7BB6">
        <w:rPr>
          <w:sz w:val="24"/>
          <w:szCs w:val="24"/>
        </w:rPr>
        <w:t xml:space="preserve"> Samuel 4:12; Proverbs 26:6; Judges 1:6, 7; Matthew 5:30; 18:8 &amp; Mark 9:43. </w:t>
      </w:r>
    </w:p>
    <w:p w:rsidR="005D31B5" w:rsidRPr="009B7BB6" w:rsidRDefault="005D31B5" w:rsidP="005D31B5">
      <w:pPr>
        <w:spacing w:line="480" w:lineRule="auto"/>
        <w:jc w:val="both"/>
        <w:rPr>
          <w:sz w:val="24"/>
          <w:szCs w:val="24"/>
        </w:rPr>
      </w:pPr>
      <w:r w:rsidRPr="009B7BB6">
        <w:rPr>
          <w:sz w:val="24"/>
          <w:szCs w:val="24"/>
        </w:rPr>
        <w:t xml:space="preserve">Severing Various Parts of the Body is in Exodus 4:25; Proverbs 10:31; Ezekiel 16:4; 23:25; Lamentations 2:3; Matthew 26:51; Mark 14:47; John 18:10, 26; Philippians 3:2 &amp; Luke 22:50. </w:t>
      </w:r>
    </w:p>
    <w:p w:rsidR="005D31B5" w:rsidRPr="009B7BB6" w:rsidRDefault="005D31B5" w:rsidP="005D31B5">
      <w:pPr>
        <w:spacing w:line="480" w:lineRule="auto"/>
        <w:jc w:val="both"/>
        <w:rPr>
          <w:sz w:val="24"/>
          <w:szCs w:val="24"/>
        </w:rPr>
      </w:pPr>
      <w:r w:rsidRPr="009B7BB6">
        <w:rPr>
          <w:sz w:val="24"/>
          <w:szCs w:val="24"/>
        </w:rPr>
        <w:t>Parts of the Corpses: Bones is in Genesis 50:25; Exodus 13:19; Joshua 24:32; 2</w:t>
      </w:r>
      <w:r w:rsidRPr="009B7BB6">
        <w:rPr>
          <w:sz w:val="24"/>
          <w:szCs w:val="24"/>
          <w:vertAlign w:val="superscript"/>
        </w:rPr>
        <w:t>nd</w:t>
      </w:r>
      <w:r w:rsidRPr="009B7BB6">
        <w:rPr>
          <w:sz w:val="24"/>
          <w:szCs w:val="24"/>
        </w:rPr>
        <w:t xml:space="preserve"> Samuel 21:12, 13; 1</w:t>
      </w:r>
      <w:r w:rsidRPr="009B7BB6">
        <w:rPr>
          <w:sz w:val="24"/>
          <w:szCs w:val="24"/>
          <w:vertAlign w:val="superscript"/>
        </w:rPr>
        <w:t>st</w:t>
      </w:r>
      <w:r w:rsidRPr="009B7BB6">
        <w:rPr>
          <w:sz w:val="24"/>
          <w:szCs w:val="24"/>
        </w:rPr>
        <w:t xml:space="preserve"> Kings 13:2, 21, 31; 2</w:t>
      </w:r>
      <w:r w:rsidRPr="009B7BB6">
        <w:rPr>
          <w:sz w:val="24"/>
          <w:szCs w:val="24"/>
          <w:vertAlign w:val="superscript"/>
        </w:rPr>
        <w:t>nd</w:t>
      </w:r>
      <w:r w:rsidRPr="009B7BB6">
        <w:rPr>
          <w:sz w:val="24"/>
          <w:szCs w:val="24"/>
        </w:rPr>
        <w:t xml:space="preserve"> Kings 23:14, 16, 20; 2</w:t>
      </w:r>
      <w:r w:rsidRPr="009B7BB6">
        <w:rPr>
          <w:sz w:val="24"/>
          <w:szCs w:val="24"/>
          <w:vertAlign w:val="superscript"/>
        </w:rPr>
        <w:t>nd</w:t>
      </w:r>
      <w:r w:rsidRPr="009B7BB6">
        <w:rPr>
          <w:sz w:val="24"/>
          <w:szCs w:val="24"/>
        </w:rPr>
        <w:t xml:space="preserve"> Chronicles 34:5; Psalms 141:7; Ezekiel 6:5; 24:4, 10; 37:1-14; 39:15; Jeremiah 8:1, 2; Daniel 7:5; Micah 3:2; Amos 2:1; Habakkuk 3:16; Matthew 23:27; John 19:36 &amp; Hebrews 11:22.</w:t>
      </w:r>
    </w:p>
    <w:p w:rsidR="005D31B5" w:rsidRPr="009B7BB6" w:rsidRDefault="005D31B5" w:rsidP="005D31B5">
      <w:pPr>
        <w:spacing w:line="480" w:lineRule="auto"/>
        <w:jc w:val="both"/>
        <w:rPr>
          <w:sz w:val="24"/>
          <w:szCs w:val="24"/>
        </w:rPr>
      </w:pPr>
      <w:r w:rsidRPr="009B7BB6">
        <w:rPr>
          <w:sz w:val="24"/>
          <w:szCs w:val="24"/>
        </w:rPr>
        <w:t>Heads/Skulls is in Judges 7:25; 9:53; 15:15-17; 1</w:t>
      </w:r>
      <w:r w:rsidRPr="009B7BB6">
        <w:rPr>
          <w:sz w:val="24"/>
          <w:szCs w:val="24"/>
          <w:vertAlign w:val="superscript"/>
        </w:rPr>
        <w:t>st</w:t>
      </w:r>
      <w:r w:rsidRPr="009B7BB6">
        <w:rPr>
          <w:sz w:val="24"/>
          <w:szCs w:val="24"/>
        </w:rPr>
        <w:t xml:space="preserve"> Samuel 17:46, 51, 54, 57; 31:9; 2</w:t>
      </w:r>
      <w:r w:rsidRPr="009B7BB6">
        <w:rPr>
          <w:sz w:val="24"/>
          <w:szCs w:val="24"/>
          <w:vertAlign w:val="superscript"/>
        </w:rPr>
        <w:t>nd</w:t>
      </w:r>
      <w:r w:rsidRPr="009B7BB6">
        <w:rPr>
          <w:sz w:val="24"/>
          <w:szCs w:val="24"/>
        </w:rPr>
        <w:t xml:space="preserve"> Samuel 4:7-8, 12; 20:21-22; 2</w:t>
      </w:r>
      <w:r w:rsidRPr="009B7BB6">
        <w:rPr>
          <w:sz w:val="24"/>
          <w:szCs w:val="24"/>
          <w:vertAlign w:val="superscript"/>
        </w:rPr>
        <w:t>nd</w:t>
      </w:r>
      <w:r w:rsidRPr="009B7BB6">
        <w:rPr>
          <w:sz w:val="24"/>
          <w:szCs w:val="24"/>
        </w:rPr>
        <w:t xml:space="preserve"> Kings 6:31, 32; 9:35; 10:6-8; 1</w:t>
      </w:r>
      <w:r w:rsidRPr="009B7BB6">
        <w:rPr>
          <w:sz w:val="24"/>
          <w:szCs w:val="24"/>
          <w:vertAlign w:val="superscript"/>
        </w:rPr>
        <w:t>st</w:t>
      </w:r>
      <w:r w:rsidRPr="009B7BB6">
        <w:rPr>
          <w:sz w:val="24"/>
          <w:szCs w:val="24"/>
        </w:rPr>
        <w:t xml:space="preserve"> Chronicles 10:9-10; Matthew 14:8, 11; 27:33; Mark 6:25, 28; 15:22; John 19:17 &amp; Luke 23:33. </w:t>
      </w:r>
    </w:p>
    <w:p w:rsidR="005D31B5" w:rsidRPr="009B7BB6" w:rsidRDefault="005D31B5" w:rsidP="005D31B5">
      <w:pPr>
        <w:spacing w:line="480" w:lineRule="auto"/>
        <w:jc w:val="both"/>
        <w:rPr>
          <w:sz w:val="24"/>
          <w:szCs w:val="24"/>
        </w:rPr>
      </w:pPr>
      <w:r w:rsidRPr="009B7BB6">
        <w:rPr>
          <w:sz w:val="24"/>
          <w:szCs w:val="24"/>
        </w:rPr>
        <w:t>Other Pieces of Corpses is in Judges 19:29; 20:6; 1</w:t>
      </w:r>
      <w:r w:rsidRPr="009B7BB6">
        <w:rPr>
          <w:sz w:val="24"/>
          <w:szCs w:val="24"/>
          <w:vertAlign w:val="superscript"/>
        </w:rPr>
        <w:t>st</w:t>
      </w:r>
      <w:r w:rsidRPr="009B7BB6">
        <w:rPr>
          <w:sz w:val="24"/>
          <w:szCs w:val="24"/>
        </w:rPr>
        <w:t xml:space="preserve"> Samuel 4:12; 31:10-12 &amp; 2</w:t>
      </w:r>
      <w:r w:rsidRPr="009B7BB6">
        <w:rPr>
          <w:sz w:val="24"/>
          <w:szCs w:val="24"/>
          <w:vertAlign w:val="superscript"/>
        </w:rPr>
        <w:t>nd</w:t>
      </w:r>
      <w:r w:rsidRPr="009B7BB6">
        <w:rPr>
          <w:sz w:val="24"/>
          <w:szCs w:val="24"/>
        </w:rPr>
        <w:t xml:space="preserve"> Kings 9:35. Like a Corpse is in Mark 9:26 &amp; Revelation 1:17; 16:3.  </w:t>
      </w:r>
    </w:p>
    <w:p w:rsidR="005D31B5" w:rsidRPr="009B7BB6" w:rsidRDefault="005D31B5" w:rsidP="005D31B5">
      <w:pPr>
        <w:spacing w:line="480" w:lineRule="auto"/>
        <w:jc w:val="both"/>
        <w:rPr>
          <w:sz w:val="24"/>
          <w:szCs w:val="24"/>
        </w:rPr>
      </w:pPr>
      <w:r w:rsidRPr="009B7BB6">
        <w:rPr>
          <w:sz w:val="24"/>
          <w:szCs w:val="24"/>
        </w:rPr>
        <w:t xml:space="preserve">Circumcision: About Circumcision is in Genesis 17:10, 11, 12, 13; Exodus 12:48; Leviticus 12:3; John 7:22-23; Galatians 5:3 &amp; Acts 7:8. </w:t>
      </w:r>
    </w:p>
    <w:p w:rsidR="005D31B5" w:rsidRPr="009B7BB6" w:rsidRDefault="005D31B5" w:rsidP="005D31B5">
      <w:pPr>
        <w:spacing w:line="480" w:lineRule="auto"/>
        <w:jc w:val="both"/>
        <w:rPr>
          <w:sz w:val="24"/>
          <w:szCs w:val="24"/>
        </w:rPr>
      </w:pPr>
      <w:r w:rsidRPr="009B7BB6">
        <w:rPr>
          <w:sz w:val="24"/>
          <w:szCs w:val="24"/>
        </w:rPr>
        <w:t xml:space="preserve">Circumcision Performed is in Genesis 17:23, 24, 25, 27; 21:4; 34:24; Exodus 4:25-26; Joshua 5:2, 7-8; Philippians 3:5; Luke 1:59; 2:21 &amp; Acts 7:8; 10:45; 11:2; 16:3. </w:t>
      </w:r>
    </w:p>
    <w:p w:rsidR="005D31B5" w:rsidRPr="009B7BB6" w:rsidRDefault="005D31B5" w:rsidP="005D31B5">
      <w:pPr>
        <w:spacing w:line="480" w:lineRule="auto"/>
        <w:jc w:val="both"/>
        <w:rPr>
          <w:sz w:val="24"/>
          <w:szCs w:val="24"/>
        </w:rPr>
      </w:pPr>
      <w:r w:rsidRPr="009B7BB6">
        <w:rPr>
          <w:sz w:val="24"/>
          <w:szCs w:val="24"/>
        </w:rPr>
        <w:t>The Necessity of Circumcision is in Genesis 34:15, 22; Romans 2:25-27; 3:1, 30; 4:9, 11-12; 1</w:t>
      </w:r>
      <w:r w:rsidRPr="009B7BB6">
        <w:rPr>
          <w:sz w:val="24"/>
          <w:szCs w:val="24"/>
          <w:vertAlign w:val="superscript"/>
        </w:rPr>
        <w:t>st</w:t>
      </w:r>
      <w:r w:rsidRPr="009B7BB6">
        <w:rPr>
          <w:sz w:val="24"/>
          <w:szCs w:val="24"/>
        </w:rPr>
        <w:t xml:space="preserve"> Corinthians 7:18, 19; Galatians 2:3, 12; 5:2-3, 6, 11; 6:12, 13, 15; Colossians 3:11; Ephesians 2:11; Titus 1:10 &amp; Acts 15:1, 5; 21:21. </w:t>
      </w:r>
    </w:p>
    <w:p w:rsidR="005D31B5" w:rsidRPr="009B7BB6" w:rsidRDefault="005D31B5" w:rsidP="005D31B5">
      <w:pPr>
        <w:spacing w:line="480" w:lineRule="auto"/>
        <w:jc w:val="both"/>
        <w:rPr>
          <w:sz w:val="24"/>
          <w:szCs w:val="24"/>
        </w:rPr>
      </w:pPr>
      <w:r w:rsidRPr="009B7BB6">
        <w:rPr>
          <w:sz w:val="24"/>
          <w:szCs w:val="24"/>
        </w:rPr>
        <w:t xml:space="preserve">True Circumcision is in Deuteronomy 30:6; 10:16; Jeremiah 4:4; 9:25; Romans 2:26, 28; Colossians 2:11 &amp; Philippians 3:3. </w:t>
      </w:r>
    </w:p>
    <w:p w:rsidR="005D31B5" w:rsidRPr="009B7BB6" w:rsidRDefault="005D31B5" w:rsidP="005D31B5">
      <w:pPr>
        <w:spacing w:line="480" w:lineRule="auto"/>
        <w:jc w:val="both"/>
        <w:rPr>
          <w:sz w:val="24"/>
          <w:szCs w:val="24"/>
        </w:rPr>
      </w:pPr>
      <w:r w:rsidRPr="009B7BB6">
        <w:rPr>
          <w:sz w:val="24"/>
          <w:szCs w:val="24"/>
        </w:rPr>
        <w:t>Plucking Out is in Leviticus 14:40; Ruth 2:16; 1</w:t>
      </w:r>
      <w:r w:rsidRPr="009B7BB6">
        <w:rPr>
          <w:sz w:val="24"/>
          <w:szCs w:val="24"/>
          <w:vertAlign w:val="superscript"/>
        </w:rPr>
        <w:t>st</w:t>
      </w:r>
      <w:r w:rsidRPr="009B7BB6">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5D31B5" w:rsidRPr="009B7BB6" w:rsidRDefault="005D31B5" w:rsidP="005D31B5">
      <w:pPr>
        <w:spacing w:line="480" w:lineRule="auto"/>
        <w:jc w:val="both"/>
        <w:rPr>
          <w:sz w:val="24"/>
          <w:szCs w:val="24"/>
        </w:rPr>
      </w:pPr>
      <w:r w:rsidRPr="009B7BB6">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5D31B5" w:rsidRPr="009B7BB6" w:rsidRDefault="005D31B5" w:rsidP="005D31B5">
      <w:pPr>
        <w:spacing w:line="480" w:lineRule="auto"/>
        <w:jc w:val="both"/>
        <w:rPr>
          <w:sz w:val="24"/>
          <w:szCs w:val="24"/>
        </w:rPr>
      </w:pPr>
      <w:r w:rsidRPr="009B7BB6">
        <w:rPr>
          <w:sz w:val="24"/>
          <w:szCs w:val="24"/>
        </w:rPr>
        <w:t>Hair Removed: Hair Cut is in Leviticus 14:9; 19:27; 21:5; Numbers 6:5; 2</w:t>
      </w:r>
      <w:r w:rsidRPr="009B7BB6">
        <w:rPr>
          <w:sz w:val="24"/>
          <w:szCs w:val="24"/>
          <w:vertAlign w:val="superscript"/>
        </w:rPr>
        <w:t>nd</w:t>
      </w:r>
      <w:r w:rsidRPr="009B7BB6">
        <w:rPr>
          <w:sz w:val="24"/>
          <w:szCs w:val="24"/>
        </w:rPr>
        <w:t xml:space="preserve"> Samuel 10:4; 14:26; 1</w:t>
      </w:r>
      <w:r w:rsidRPr="009B7BB6">
        <w:rPr>
          <w:sz w:val="24"/>
          <w:szCs w:val="24"/>
          <w:vertAlign w:val="superscript"/>
        </w:rPr>
        <w:t>st</w:t>
      </w:r>
      <w:r w:rsidRPr="009B7BB6">
        <w:rPr>
          <w:sz w:val="24"/>
          <w:szCs w:val="24"/>
        </w:rPr>
        <w:t xml:space="preserve"> Chronicles 19:4, 5; Ezekiel 5:1; 44:20; Jeremiah 7:29; 9;26; 25:23; 49:32; Isaiah 7:20; 1</w:t>
      </w:r>
      <w:r w:rsidRPr="009B7BB6">
        <w:rPr>
          <w:sz w:val="24"/>
          <w:szCs w:val="24"/>
          <w:vertAlign w:val="superscript"/>
        </w:rPr>
        <w:t>st</w:t>
      </w:r>
      <w:r w:rsidRPr="009B7BB6">
        <w:rPr>
          <w:sz w:val="24"/>
          <w:szCs w:val="24"/>
        </w:rPr>
        <w:t xml:space="preserve"> Corinthians 11:6 &amp; Acts 18:18. Hair Plucked is in Ezra 9:3; Nehemiah 13:25 &amp; Isaiah 50:6. </w:t>
      </w:r>
    </w:p>
    <w:p w:rsidR="005D31B5" w:rsidRPr="009B7BB6" w:rsidRDefault="005D31B5" w:rsidP="005D31B5">
      <w:pPr>
        <w:spacing w:line="480" w:lineRule="auto"/>
        <w:jc w:val="both"/>
        <w:rPr>
          <w:sz w:val="24"/>
          <w:szCs w:val="24"/>
        </w:rPr>
      </w:pPr>
      <w:r w:rsidRPr="009B7BB6">
        <w:rPr>
          <w:sz w:val="24"/>
          <w:szCs w:val="24"/>
        </w:rPr>
        <w:t>Gashing Bodies is in Leviticus 19:28; 21:5; Deuteronomy 14:1; Ezekiel 23:34; Jeremiah 16:6; 41:5; 47:5; 48:37; 1</w:t>
      </w:r>
      <w:r w:rsidRPr="009B7BB6">
        <w:rPr>
          <w:sz w:val="24"/>
          <w:szCs w:val="24"/>
          <w:vertAlign w:val="superscript"/>
        </w:rPr>
        <w:t>st</w:t>
      </w:r>
      <w:r w:rsidRPr="009B7BB6">
        <w:rPr>
          <w:sz w:val="24"/>
          <w:szCs w:val="24"/>
        </w:rPr>
        <w:t xml:space="preserve"> Kings 18:28; 2</w:t>
      </w:r>
      <w:r w:rsidRPr="009B7BB6">
        <w:rPr>
          <w:sz w:val="24"/>
          <w:szCs w:val="24"/>
          <w:vertAlign w:val="superscript"/>
        </w:rPr>
        <w:t>nd</w:t>
      </w:r>
      <w:r w:rsidRPr="009B7BB6">
        <w:rPr>
          <w:sz w:val="24"/>
          <w:szCs w:val="24"/>
        </w:rPr>
        <w:t xml:space="preserve"> Kings 8:12; 15:16; Hosea 7:14; 13:16 &amp; Mark 5:5. </w:t>
      </w:r>
    </w:p>
    <w:p w:rsidR="005D31B5" w:rsidRPr="009B7BB6" w:rsidRDefault="005D31B5" w:rsidP="005D31B5">
      <w:pPr>
        <w:spacing w:line="480" w:lineRule="auto"/>
        <w:jc w:val="both"/>
        <w:rPr>
          <w:sz w:val="24"/>
          <w:szCs w:val="24"/>
        </w:rPr>
      </w:pPr>
      <w:r w:rsidRPr="009B7BB6">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5D31B5" w:rsidRPr="009B7BB6" w:rsidRDefault="005D31B5" w:rsidP="005D31B5">
      <w:pPr>
        <w:spacing w:line="480" w:lineRule="auto"/>
        <w:jc w:val="both"/>
        <w:rPr>
          <w:sz w:val="24"/>
          <w:szCs w:val="24"/>
        </w:rPr>
      </w:pPr>
      <w:r w:rsidRPr="009B7BB6">
        <w:rPr>
          <w:sz w:val="24"/>
          <w:szCs w:val="24"/>
        </w:rPr>
        <w:t xml:space="preserve">Horns Broken is in Psalms 75:10; Daniel 8:7, 8, 22 &amp; Amos 3:14. Teeth Broken is in Psalms 3:7; 58:6 &amp; Job 29:17. </w:t>
      </w:r>
    </w:p>
    <w:p w:rsidR="005D31B5" w:rsidRPr="009B7BB6" w:rsidRDefault="005D31B5" w:rsidP="005D31B5">
      <w:pPr>
        <w:spacing w:line="480" w:lineRule="auto"/>
        <w:jc w:val="both"/>
        <w:rPr>
          <w:sz w:val="24"/>
          <w:szCs w:val="24"/>
        </w:rPr>
      </w:pPr>
      <w:r w:rsidRPr="009B7BB6">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5D31B5" w:rsidRPr="009B7BB6" w:rsidRDefault="005D31B5" w:rsidP="005D31B5">
      <w:pPr>
        <w:spacing w:line="480" w:lineRule="auto"/>
        <w:jc w:val="both"/>
        <w:rPr>
          <w:sz w:val="24"/>
          <w:szCs w:val="24"/>
        </w:rPr>
      </w:pPr>
      <w:r w:rsidRPr="009B7BB6">
        <w:rPr>
          <w:sz w:val="24"/>
          <w:szCs w:val="24"/>
        </w:rPr>
        <w:t>Things Divided: Textiles Severed: Tearing/Cutting Clothes is in Leviticus 13:45, 56; 1</w:t>
      </w:r>
      <w:r w:rsidRPr="009B7BB6">
        <w:rPr>
          <w:sz w:val="24"/>
          <w:szCs w:val="24"/>
          <w:vertAlign w:val="superscript"/>
        </w:rPr>
        <w:t>st</w:t>
      </w:r>
      <w:r w:rsidRPr="009B7BB6">
        <w:rPr>
          <w:sz w:val="24"/>
          <w:szCs w:val="24"/>
        </w:rPr>
        <w:t xml:space="preserve"> Samuel 15:27; 24:4-5:1; 2</w:t>
      </w:r>
      <w:r w:rsidRPr="009B7BB6">
        <w:rPr>
          <w:sz w:val="24"/>
          <w:szCs w:val="24"/>
          <w:vertAlign w:val="superscript"/>
        </w:rPr>
        <w:t>nd</w:t>
      </w:r>
      <w:r w:rsidRPr="009B7BB6">
        <w:rPr>
          <w:sz w:val="24"/>
          <w:szCs w:val="24"/>
        </w:rPr>
        <w:t xml:space="preserve"> Samuel 3:31; 10:4; 2</w:t>
      </w:r>
      <w:r w:rsidRPr="009B7BB6">
        <w:rPr>
          <w:sz w:val="24"/>
          <w:szCs w:val="24"/>
          <w:vertAlign w:val="superscript"/>
        </w:rPr>
        <w:t>nd</w:t>
      </w:r>
      <w:r w:rsidRPr="009B7BB6">
        <w:rPr>
          <w:sz w:val="24"/>
          <w:szCs w:val="24"/>
        </w:rPr>
        <w:t xml:space="preserve"> Kings 22:19; 2</w:t>
      </w:r>
      <w:r w:rsidRPr="009B7BB6">
        <w:rPr>
          <w:sz w:val="24"/>
          <w:szCs w:val="24"/>
          <w:vertAlign w:val="superscript"/>
        </w:rPr>
        <w:t>nd</w:t>
      </w:r>
      <w:r w:rsidRPr="009B7BB6">
        <w:rPr>
          <w:sz w:val="24"/>
          <w:szCs w:val="24"/>
        </w:rPr>
        <w:t xml:space="preserve"> Chronicles 34:27; Matthew 9:16; Mark 2:21 &amp; Luke 5:36. </w:t>
      </w:r>
    </w:p>
    <w:p w:rsidR="005D31B5" w:rsidRPr="009B7BB6" w:rsidRDefault="005D31B5" w:rsidP="005D31B5">
      <w:pPr>
        <w:spacing w:line="480" w:lineRule="auto"/>
        <w:jc w:val="both"/>
        <w:rPr>
          <w:sz w:val="24"/>
          <w:szCs w:val="24"/>
        </w:rPr>
      </w:pPr>
      <w:r w:rsidRPr="009B7BB6">
        <w:rPr>
          <w:sz w:val="24"/>
          <w:szCs w:val="24"/>
        </w:rPr>
        <w:t>Those who tore Clothes is in Genesis 37:29, 34; 44:13; Numbers 14:6; Joshua 7:6; Judges 11:35; 2</w:t>
      </w:r>
      <w:r w:rsidRPr="009B7BB6">
        <w:rPr>
          <w:sz w:val="24"/>
          <w:szCs w:val="24"/>
          <w:vertAlign w:val="superscript"/>
        </w:rPr>
        <w:t>nd</w:t>
      </w:r>
      <w:r w:rsidRPr="009B7BB6">
        <w:rPr>
          <w:sz w:val="24"/>
          <w:szCs w:val="24"/>
        </w:rPr>
        <w:t xml:space="preserve"> Samuel 1:2, 11; 13:19, 31; 15:32; 1</w:t>
      </w:r>
      <w:r w:rsidRPr="009B7BB6">
        <w:rPr>
          <w:sz w:val="24"/>
          <w:szCs w:val="24"/>
          <w:vertAlign w:val="superscript"/>
        </w:rPr>
        <w:t>st</w:t>
      </w:r>
      <w:r w:rsidRPr="009B7BB6">
        <w:rPr>
          <w:sz w:val="24"/>
          <w:szCs w:val="24"/>
        </w:rPr>
        <w:t xml:space="preserve"> Kings 11:30; 21:27; 2</w:t>
      </w:r>
      <w:r w:rsidRPr="009B7BB6">
        <w:rPr>
          <w:sz w:val="24"/>
          <w:szCs w:val="24"/>
          <w:vertAlign w:val="superscript"/>
        </w:rPr>
        <w:t>nd</w:t>
      </w:r>
      <w:r w:rsidRPr="009B7BB6">
        <w:rPr>
          <w:sz w:val="24"/>
          <w:szCs w:val="24"/>
        </w:rPr>
        <w:t xml:space="preserve"> Kings 2:12; 5:7, 8; 6:30; 11:14; 18:37; 19:1; 22:11; 2</w:t>
      </w:r>
      <w:r w:rsidRPr="009B7BB6">
        <w:rPr>
          <w:sz w:val="24"/>
          <w:szCs w:val="24"/>
          <w:vertAlign w:val="superscript"/>
        </w:rPr>
        <w:t>nd</w:t>
      </w:r>
      <w:r w:rsidRPr="009B7BB6">
        <w:rPr>
          <w:sz w:val="24"/>
          <w:szCs w:val="24"/>
        </w:rPr>
        <w:t xml:space="preserve"> Chronicles 23:13; 34:19; Ezra 9:3, 5; Esther 4:1; Job 1:20; 2:12; Jeremiah 41:5; Isaiah 36:22; 37:1; Matthew 26:65; Mark 14:63 &amp; Acts 14:14. Not Tearing Clothes is in Leviticus 10:6; 21:10; Jeremiah 36:24; Joel 2:13 &amp; John 19:24. </w:t>
      </w:r>
    </w:p>
    <w:p w:rsidR="005D31B5" w:rsidRPr="009B7BB6" w:rsidRDefault="005D31B5" w:rsidP="005D31B5">
      <w:pPr>
        <w:spacing w:line="480" w:lineRule="auto"/>
        <w:jc w:val="both"/>
        <w:rPr>
          <w:sz w:val="24"/>
          <w:szCs w:val="24"/>
        </w:rPr>
      </w:pPr>
      <w:r w:rsidRPr="009B7BB6">
        <w:rPr>
          <w:sz w:val="24"/>
          <w:szCs w:val="24"/>
        </w:rPr>
        <w:t xml:space="preserve">The Veil torn is in Matthew 27:51; Mark 15:38 &amp; Luke 23:45. Nets torn is in John 21:11 &amp; Luke 5:6. </w:t>
      </w:r>
    </w:p>
    <w:p w:rsidR="005D31B5" w:rsidRPr="009B7BB6" w:rsidRDefault="005D31B5" w:rsidP="005D31B5">
      <w:pPr>
        <w:spacing w:line="480" w:lineRule="auto"/>
        <w:jc w:val="both"/>
        <w:rPr>
          <w:sz w:val="24"/>
          <w:szCs w:val="24"/>
        </w:rPr>
      </w:pPr>
      <w:r w:rsidRPr="009B7BB6">
        <w:rPr>
          <w:sz w:val="24"/>
          <w:szCs w:val="24"/>
        </w:rPr>
        <w:t>Breaking various Artifacts: Breaking Containers is in Leviticus 6:28; 11:33, 35; 15:12; Judges 7:19-20; 2</w:t>
      </w:r>
      <w:r w:rsidRPr="009B7BB6">
        <w:rPr>
          <w:sz w:val="24"/>
          <w:szCs w:val="24"/>
          <w:vertAlign w:val="superscript"/>
        </w:rPr>
        <w:t>nd</w:t>
      </w:r>
      <w:r w:rsidRPr="009B7BB6">
        <w:rPr>
          <w:sz w:val="24"/>
          <w:szCs w:val="24"/>
        </w:rPr>
        <w:t xml:space="preserve"> Chronicles 28:24; 2</w:t>
      </w:r>
      <w:r w:rsidRPr="009B7BB6">
        <w:rPr>
          <w:sz w:val="24"/>
          <w:szCs w:val="24"/>
          <w:vertAlign w:val="superscript"/>
        </w:rPr>
        <w:t>nd</w:t>
      </w:r>
      <w:r w:rsidRPr="009B7BB6">
        <w:rPr>
          <w:sz w:val="24"/>
          <w:szCs w:val="24"/>
        </w:rPr>
        <w:t xml:space="preserve"> Kings 24:13; 25:13; Ecclesiastes 12:6; Psalms 2:9; 31:12; Isaiah 30:14; Jeremiah 2:13; 19:10; 48:12, 38; Matthew 9:17; Mark 2:22; 14:3 &amp; Luke 5:37. </w:t>
      </w:r>
    </w:p>
    <w:p w:rsidR="005D31B5" w:rsidRPr="009B7BB6" w:rsidRDefault="005D31B5" w:rsidP="005D31B5">
      <w:pPr>
        <w:spacing w:line="480" w:lineRule="auto"/>
        <w:jc w:val="both"/>
        <w:rPr>
          <w:sz w:val="24"/>
          <w:szCs w:val="24"/>
        </w:rPr>
      </w:pPr>
      <w:r w:rsidRPr="009B7BB6">
        <w:rPr>
          <w:sz w:val="24"/>
          <w:szCs w:val="24"/>
        </w:rPr>
        <w:t xml:space="preserve">Breaking Weapons is in Psalms 37:15; 46:9; 76:3; Jeremiah 49:35; 51:56 &amp; Hosea 1:5. Breaking Fetters is in Genesis 27:40; Judges 15:14; 16:9, 12; Ecclesiastes 4:12; Jeremiah 28:10-12; Psalms 107:16; Amos 1:5; Mark 5:4 &amp; Luke 8:29. </w:t>
      </w:r>
    </w:p>
    <w:p w:rsidR="005D31B5" w:rsidRPr="009B7BB6" w:rsidRDefault="005D31B5" w:rsidP="005D31B5">
      <w:pPr>
        <w:spacing w:line="480" w:lineRule="auto"/>
        <w:jc w:val="both"/>
        <w:rPr>
          <w:sz w:val="24"/>
          <w:szCs w:val="24"/>
        </w:rPr>
      </w:pPr>
      <w:r w:rsidRPr="009B7BB6">
        <w:rPr>
          <w:sz w:val="24"/>
          <w:szCs w:val="24"/>
        </w:rPr>
        <w:t xml:space="preserve">Undoing Fastenings is in Jeremiah 10:20; Mark 1:7; John 1:27; Luke 3:16 &amp; Acts 13:25; 27:32, 40. </w:t>
      </w:r>
    </w:p>
    <w:p w:rsidR="005D31B5" w:rsidRPr="009B7BB6" w:rsidRDefault="005D31B5" w:rsidP="005D31B5">
      <w:pPr>
        <w:spacing w:line="480" w:lineRule="auto"/>
        <w:jc w:val="both"/>
        <w:rPr>
          <w:sz w:val="24"/>
          <w:szCs w:val="24"/>
        </w:rPr>
      </w:pPr>
      <w:r w:rsidRPr="009B7BB6">
        <w:rPr>
          <w:sz w:val="24"/>
          <w:szCs w:val="24"/>
        </w:rPr>
        <w:t xml:space="preserve">Other Things Broken is in Genesis 19:9; Jeremiah 36:23; 43:13; Jonah 1:4; Hosea 8:6; Amos 6:11 &amp; Acts 27:41. </w:t>
      </w:r>
    </w:p>
    <w:p w:rsidR="005D31B5" w:rsidRPr="009B7BB6" w:rsidRDefault="005D31B5" w:rsidP="005D31B5">
      <w:pPr>
        <w:spacing w:line="480" w:lineRule="auto"/>
        <w:jc w:val="both"/>
        <w:rPr>
          <w:sz w:val="24"/>
          <w:szCs w:val="24"/>
        </w:rPr>
      </w:pPr>
      <w:r w:rsidRPr="009B7BB6">
        <w:rPr>
          <w:sz w:val="24"/>
          <w:szCs w:val="24"/>
        </w:rPr>
        <w:t>Breaking Bread is in Leviticus 2:6; Matthew 14:19, 20; 15:36; 26:26; Mark 8:6; 14:22; 1</w:t>
      </w:r>
      <w:r w:rsidRPr="009B7BB6">
        <w:rPr>
          <w:sz w:val="24"/>
          <w:szCs w:val="24"/>
          <w:vertAlign w:val="superscript"/>
        </w:rPr>
        <w:t>st</w:t>
      </w:r>
      <w:r w:rsidRPr="009B7BB6">
        <w:rPr>
          <w:sz w:val="24"/>
          <w:szCs w:val="24"/>
        </w:rPr>
        <w:t xml:space="preserve"> Corinthians 10:16; 11:24; Luke 9:16; 22:19; 24:30, 35 &amp; Acts 20:7, 11; 27:35. </w:t>
      </w:r>
    </w:p>
    <w:p w:rsidR="005D31B5" w:rsidRPr="009B7BB6" w:rsidRDefault="005D31B5" w:rsidP="005D31B5">
      <w:pPr>
        <w:spacing w:line="480" w:lineRule="auto"/>
        <w:jc w:val="both"/>
        <w:rPr>
          <w:sz w:val="24"/>
          <w:szCs w:val="24"/>
        </w:rPr>
      </w:pPr>
      <w:r w:rsidRPr="009B7BB6">
        <w:rPr>
          <w:sz w:val="24"/>
          <w:szCs w:val="24"/>
        </w:rPr>
        <w:t>Breaking Wood/Sticks: Felling Trees is in Deuteronomy 19:5; 20:19, 20; 1</w:t>
      </w:r>
      <w:r w:rsidRPr="009B7BB6">
        <w:rPr>
          <w:sz w:val="24"/>
          <w:szCs w:val="24"/>
          <w:vertAlign w:val="superscript"/>
        </w:rPr>
        <w:t>st</w:t>
      </w:r>
      <w:r w:rsidRPr="009B7BB6">
        <w:rPr>
          <w:sz w:val="24"/>
          <w:szCs w:val="24"/>
        </w:rPr>
        <w:t xml:space="preserve"> Kings 5:6; 2</w:t>
      </w:r>
      <w:r w:rsidRPr="009B7BB6">
        <w:rPr>
          <w:sz w:val="24"/>
          <w:szCs w:val="24"/>
          <w:vertAlign w:val="superscript"/>
        </w:rPr>
        <w:t>nd</w:t>
      </w:r>
      <w:r w:rsidRPr="009B7BB6">
        <w:rPr>
          <w:sz w:val="24"/>
          <w:szCs w:val="24"/>
        </w:rPr>
        <w:t xml:space="preserve"> Kings 3:19, 25; 6:4; 19:23; 2</w:t>
      </w:r>
      <w:r w:rsidRPr="009B7BB6">
        <w:rPr>
          <w:sz w:val="24"/>
          <w:szCs w:val="24"/>
          <w:vertAlign w:val="superscript"/>
        </w:rPr>
        <w:t>nd</w:t>
      </w:r>
      <w:r w:rsidRPr="009B7BB6">
        <w:rPr>
          <w:sz w:val="24"/>
          <w:szCs w:val="24"/>
        </w:rPr>
        <w:t xml:space="preserve"> Chronicles 2:8; Psalms 29:5; 74:5; 80:16; Ezekiel 31:12; Jeremiah 6:6; 46:22, 23; Isaiah 10:33-34; 14:8; 37:24; 44:14; Daniel 4:14, 23; Zechariah 11:2; Matthew 3:10; 7:19 &amp; Luke 3:9; 13:7, 9. </w:t>
      </w:r>
    </w:p>
    <w:p w:rsidR="005D31B5" w:rsidRPr="009B7BB6" w:rsidRDefault="005D31B5" w:rsidP="005D31B5">
      <w:pPr>
        <w:spacing w:line="480" w:lineRule="auto"/>
        <w:jc w:val="both"/>
        <w:rPr>
          <w:sz w:val="24"/>
          <w:szCs w:val="24"/>
        </w:rPr>
      </w:pPr>
      <w:r w:rsidRPr="009B7BB6">
        <w:rPr>
          <w:sz w:val="24"/>
          <w:szCs w:val="24"/>
        </w:rPr>
        <w:t>Cutting off Branches is in Song of Solomon 2:12; Isaiah 10:33; 18:5; Micah 4:3; Matthew 21:8; John 15:2 &amp; Romans 11:24. Splitting Wood is in Genesis 22:3; Exodus 31:5; 1</w:t>
      </w:r>
      <w:r w:rsidRPr="009B7BB6">
        <w:rPr>
          <w:sz w:val="24"/>
          <w:szCs w:val="24"/>
          <w:vertAlign w:val="superscript"/>
        </w:rPr>
        <w:t>st</w:t>
      </w:r>
      <w:r w:rsidRPr="009B7BB6">
        <w:rPr>
          <w:sz w:val="24"/>
          <w:szCs w:val="24"/>
        </w:rPr>
        <w:t xml:space="preserve"> Samuel 6:14 &amp; Ecclesiastes 10:9. </w:t>
      </w:r>
    </w:p>
    <w:p w:rsidR="005D31B5" w:rsidRPr="009B7BB6" w:rsidRDefault="005D31B5" w:rsidP="005D31B5">
      <w:pPr>
        <w:spacing w:line="480" w:lineRule="auto"/>
        <w:jc w:val="both"/>
        <w:rPr>
          <w:sz w:val="24"/>
          <w:szCs w:val="24"/>
        </w:rPr>
      </w:pPr>
      <w:r w:rsidRPr="009B7BB6">
        <w:rPr>
          <w:sz w:val="24"/>
          <w:szCs w:val="24"/>
        </w:rPr>
        <w:t xml:space="preserve">Breaking Sticks is in Genesis 8:11; Leviticus 26:13; Lamentations 2:9; Ezekiel 4:16; 29:7; Isaiah 14:5, 29; 42:3; Zechariah 11:10, 14 &amp; Matthew 12:20. </w:t>
      </w:r>
    </w:p>
    <w:p w:rsidR="005D31B5" w:rsidRPr="009B7BB6" w:rsidRDefault="005D31B5" w:rsidP="005D31B5">
      <w:pPr>
        <w:spacing w:line="480" w:lineRule="auto"/>
        <w:jc w:val="both"/>
        <w:rPr>
          <w:sz w:val="24"/>
          <w:szCs w:val="24"/>
        </w:rPr>
      </w:pPr>
      <w:r w:rsidRPr="009B7BB6">
        <w:rPr>
          <w:sz w:val="24"/>
          <w:szCs w:val="24"/>
        </w:rPr>
        <w:t>Dividing Earth/Rocks: Splitting Rocks is in Exodus 32:19; 34:1; Deuteronomy 9:17; Judges 15:19; 1</w:t>
      </w:r>
      <w:r w:rsidRPr="009B7BB6">
        <w:rPr>
          <w:sz w:val="24"/>
          <w:szCs w:val="24"/>
          <w:vertAlign w:val="superscript"/>
        </w:rPr>
        <w:t>st</w:t>
      </w:r>
      <w:r w:rsidRPr="009B7BB6">
        <w:rPr>
          <w:sz w:val="24"/>
          <w:szCs w:val="24"/>
        </w:rPr>
        <w:t xml:space="preserve"> Kings 13:3, 5; Psalms 78:15; Isaiah 48:21; Jeremiah 23:29; Nahum 1:6 &amp; Matthew 27:51. </w:t>
      </w:r>
    </w:p>
    <w:p w:rsidR="005D31B5" w:rsidRPr="009B7BB6" w:rsidRDefault="005D31B5" w:rsidP="005D31B5">
      <w:pPr>
        <w:spacing w:line="480" w:lineRule="auto"/>
        <w:jc w:val="both"/>
        <w:rPr>
          <w:sz w:val="24"/>
          <w:szCs w:val="24"/>
        </w:rPr>
      </w:pPr>
      <w:r w:rsidRPr="009B7BB6">
        <w:rPr>
          <w:sz w:val="24"/>
          <w:szCs w:val="24"/>
        </w:rPr>
        <w:t xml:space="preserve">Split Rocks is in Exodus 33:22 &amp; Judges 15:8, 11. Cutting Stones is in Exodus 20:25; 31:5; 34:1, 4; 35:33; &amp; Daniel 2:34, 45. Ground Split is in Numbers 16:31; Zechariah 14:4; Micah 1:4 &amp; Habakkuk 3:6. </w:t>
      </w:r>
    </w:p>
    <w:p w:rsidR="005D31B5" w:rsidRPr="009B7BB6" w:rsidRDefault="005D31B5" w:rsidP="005D31B5">
      <w:pPr>
        <w:spacing w:line="480" w:lineRule="auto"/>
        <w:jc w:val="both"/>
        <w:rPr>
          <w:sz w:val="24"/>
          <w:szCs w:val="24"/>
        </w:rPr>
      </w:pPr>
      <w:r w:rsidRPr="009B7BB6">
        <w:rPr>
          <w:sz w:val="24"/>
          <w:szCs w:val="24"/>
        </w:rPr>
        <w:t>Division of Waters: Waters Divided is in Genesis 1:6-7; Exodus 14:16, 21; Nehemiah 9:11; 2</w:t>
      </w:r>
      <w:r w:rsidRPr="009B7BB6">
        <w:rPr>
          <w:sz w:val="24"/>
          <w:szCs w:val="24"/>
          <w:vertAlign w:val="superscript"/>
        </w:rPr>
        <w:t>nd</w:t>
      </w:r>
      <w:r w:rsidRPr="009B7BB6">
        <w:rPr>
          <w:sz w:val="24"/>
          <w:szCs w:val="24"/>
        </w:rPr>
        <w:t xml:space="preserve"> Kings 2:8, 14; Psalms 74:13; 78:13; 136:13 &amp; Isaiah 63:12. Waters Dividing is in Job 26:8 Isaiah 18:2, 7 &amp; Habakkuk 3:9.        </w:t>
      </w:r>
    </w:p>
    <w:p w:rsidR="005D31B5" w:rsidRPr="009B7BB6" w:rsidRDefault="005D31B5" w:rsidP="005D31B5">
      <w:pPr>
        <w:spacing w:line="480" w:lineRule="auto"/>
        <w:jc w:val="center"/>
        <w:rPr>
          <w:b/>
          <w:sz w:val="24"/>
          <w:szCs w:val="24"/>
        </w:rPr>
      </w:pPr>
      <w:r w:rsidRPr="009B7BB6">
        <w:rPr>
          <w:b/>
          <w:sz w:val="24"/>
          <w:szCs w:val="24"/>
        </w:rPr>
        <w:t>THE REMAINING FACTOR</w:t>
      </w:r>
    </w:p>
    <w:p w:rsidR="005D31B5" w:rsidRPr="009B7BB6" w:rsidRDefault="005D31B5" w:rsidP="005D31B5">
      <w:pPr>
        <w:spacing w:line="480" w:lineRule="auto"/>
        <w:jc w:val="both"/>
        <w:rPr>
          <w:sz w:val="24"/>
          <w:szCs w:val="24"/>
        </w:rPr>
      </w:pPr>
      <w:r w:rsidRPr="009B7BB6">
        <w:rPr>
          <w:b/>
          <w:sz w:val="24"/>
          <w:szCs w:val="24"/>
        </w:rPr>
        <w:t xml:space="preserve">THE REMAINDER: </w:t>
      </w:r>
      <w:r w:rsidRPr="009B7BB6">
        <w:rPr>
          <w:sz w:val="24"/>
          <w:szCs w:val="24"/>
        </w:rPr>
        <w:t>Creatures Remaining: Survivors of the Nations is in Genesis 14:10; Joshua 10:20; 11:22; Judges 2:23; 3:1; 5:13; 8:10; Ezra 9:13, 15; Jeremiah 25:20 &amp; Zechariah 14:16. Survivors of Israel is in Genesis 32:8; 45:7; Judges 20:47; 1</w:t>
      </w:r>
      <w:r w:rsidRPr="009B7BB6">
        <w:rPr>
          <w:sz w:val="24"/>
          <w:szCs w:val="24"/>
          <w:vertAlign w:val="superscript"/>
        </w:rPr>
        <w:t>st</w:t>
      </w:r>
      <w:r w:rsidRPr="009B7BB6">
        <w:rPr>
          <w:sz w:val="24"/>
          <w:szCs w:val="24"/>
        </w:rPr>
        <w:t xml:space="preserve"> Kings 19:18; 2</w:t>
      </w:r>
      <w:r w:rsidRPr="009B7BB6">
        <w:rPr>
          <w:sz w:val="24"/>
          <w:szCs w:val="24"/>
          <w:vertAlign w:val="superscript"/>
        </w:rPr>
        <w:t>nd</w:t>
      </w:r>
      <w:r w:rsidRPr="009B7BB6">
        <w:rPr>
          <w:sz w:val="24"/>
          <w:szCs w:val="24"/>
        </w:rPr>
        <w:t xml:space="preserve"> Kings 19:31; 25:22;  Nehemiah 1:3; Isaiah 37:32; Ezekiel 6:8; 12:16; 14:22; Jeremiah 24:8; 40:11; Micah 5:3; Zephaniah 3:12, 13 &amp; Romans 11:4. </w:t>
      </w:r>
    </w:p>
    <w:p w:rsidR="005D31B5" w:rsidRPr="009B7BB6" w:rsidRDefault="005D31B5" w:rsidP="005D31B5">
      <w:pPr>
        <w:spacing w:line="480" w:lineRule="auto"/>
        <w:jc w:val="both"/>
        <w:rPr>
          <w:sz w:val="24"/>
          <w:szCs w:val="24"/>
        </w:rPr>
      </w:pPr>
      <w:r w:rsidRPr="009B7BB6">
        <w:rPr>
          <w:sz w:val="24"/>
          <w:szCs w:val="24"/>
        </w:rPr>
        <w:t>A Small Remnant is in 2</w:t>
      </w:r>
      <w:r w:rsidRPr="009B7BB6">
        <w:rPr>
          <w:sz w:val="24"/>
          <w:szCs w:val="24"/>
          <w:vertAlign w:val="superscript"/>
        </w:rPr>
        <w:t>nd</w:t>
      </w:r>
      <w:r w:rsidRPr="009B7BB6">
        <w:rPr>
          <w:sz w:val="24"/>
          <w:szCs w:val="24"/>
        </w:rPr>
        <w:t xml:space="preserve"> Kings 17:18; 24:14; 25:12; Isaiah 1:9; 10:21-22; 17:6; Ezekiel 5:3-4; 12:16; Jeremiah 3:14; 39:10; 40:7; 52:16; Micah 4:7; Amos 5:3; Zechariah 13:8 &amp; Romans 9:27, 29. </w:t>
      </w:r>
    </w:p>
    <w:p w:rsidR="005D31B5" w:rsidRPr="009B7BB6" w:rsidRDefault="005D31B5" w:rsidP="005D31B5">
      <w:pPr>
        <w:spacing w:line="480" w:lineRule="auto"/>
        <w:jc w:val="both"/>
        <w:rPr>
          <w:sz w:val="24"/>
          <w:szCs w:val="24"/>
        </w:rPr>
      </w:pPr>
      <w:r w:rsidRPr="009B7BB6">
        <w:rPr>
          <w:sz w:val="24"/>
          <w:szCs w:val="24"/>
        </w:rPr>
        <w:t>Sole Survivors is in Genesis 5:23-24; 7:23; 44:20; 42:38; Deuteronomy 3;11; Joshua 13:12; Judges 9:5; Numbers 26:65; 2</w:t>
      </w:r>
      <w:r w:rsidRPr="009B7BB6">
        <w:rPr>
          <w:sz w:val="24"/>
          <w:szCs w:val="24"/>
          <w:vertAlign w:val="superscript"/>
        </w:rPr>
        <w:t>nd</w:t>
      </w:r>
      <w:r w:rsidRPr="009B7BB6">
        <w:rPr>
          <w:sz w:val="24"/>
          <w:szCs w:val="24"/>
        </w:rPr>
        <w:t xml:space="preserve"> Samuel 9:1-4; 1</w:t>
      </w:r>
      <w:r w:rsidRPr="009B7BB6">
        <w:rPr>
          <w:sz w:val="24"/>
          <w:szCs w:val="24"/>
          <w:vertAlign w:val="superscript"/>
        </w:rPr>
        <w:t>st</w:t>
      </w:r>
      <w:r w:rsidRPr="009B7BB6">
        <w:rPr>
          <w:sz w:val="24"/>
          <w:szCs w:val="24"/>
        </w:rPr>
        <w:t xml:space="preserve"> Kings 18:22; 19:10, 14 &amp; Romans 11:3. </w:t>
      </w:r>
    </w:p>
    <w:p w:rsidR="005D31B5" w:rsidRPr="009B7BB6" w:rsidRDefault="005D31B5" w:rsidP="005D31B5">
      <w:pPr>
        <w:spacing w:line="480" w:lineRule="auto"/>
        <w:jc w:val="both"/>
        <w:rPr>
          <w:sz w:val="24"/>
          <w:szCs w:val="24"/>
        </w:rPr>
      </w:pPr>
      <w:r w:rsidRPr="009B7BB6">
        <w:rPr>
          <w:sz w:val="24"/>
          <w:szCs w:val="24"/>
        </w:rPr>
        <w:t>Survivors Favored is in Ezra 9:8; Isaiah 4:3; 10:20; 11:11, 16; 17:3; 28:5; 37:4, 31; Jeremiah 31:7; 2</w:t>
      </w:r>
      <w:r w:rsidRPr="009B7BB6">
        <w:rPr>
          <w:sz w:val="24"/>
          <w:szCs w:val="24"/>
          <w:vertAlign w:val="superscript"/>
        </w:rPr>
        <w:t>nd</w:t>
      </w:r>
      <w:r w:rsidRPr="009B7BB6">
        <w:rPr>
          <w:sz w:val="24"/>
          <w:szCs w:val="24"/>
        </w:rPr>
        <w:t xml:space="preserve"> Kings 19:4, 30; Micah 5:7, 8; Joel 2:32; Amos 5:15; Micah 2:12; Zephaniah 2:7, 9; Zechariah 8:11, 12; 9:7 &amp; Romans 11:5. </w:t>
      </w:r>
    </w:p>
    <w:p w:rsidR="005D31B5" w:rsidRPr="009B7BB6" w:rsidRDefault="005D31B5" w:rsidP="005D31B5">
      <w:pPr>
        <w:spacing w:line="480" w:lineRule="auto"/>
        <w:jc w:val="both"/>
        <w:rPr>
          <w:sz w:val="24"/>
          <w:szCs w:val="24"/>
        </w:rPr>
      </w:pPr>
      <w:r w:rsidRPr="009B7BB6">
        <w:rPr>
          <w:sz w:val="24"/>
          <w:szCs w:val="24"/>
        </w:rPr>
        <w:t>Survivors Threatened is in Leviticus 26:36, 39; 1</w:t>
      </w:r>
      <w:r w:rsidRPr="009B7BB6">
        <w:rPr>
          <w:sz w:val="24"/>
          <w:szCs w:val="24"/>
          <w:vertAlign w:val="superscript"/>
        </w:rPr>
        <w:t>st</w:t>
      </w:r>
      <w:r w:rsidRPr="009B7BB6">
        <w:rPr>
          <w:sz w:val="24"/>
          <w:szCs w:val="24"/>
        </w:rPr>
        <w:t xml:space="preserve"> Samuel 11:11; 2</w:t>
      </w:r>
      <w:r w:rsidRPr="009B7BB6">
        <w:rPr>
          <w:sz w:val="24"/>
          <w:szCs w:val="24"/>
          <w:vertAlign w:val="superscript"/>
        </w:rPr>
        <w:t>nd</w:t>
      </w:r>
      <w:r w:rsidRPr="009B7BB6">
        <w:rPr>
          <w:sz w:val="24"/>
          <w:szCs w:val="24"/>
        </w:rPr>
        <w:t xml:space="preserve"> Kings 21:14; Isaiah 16:14; Ezekiel 5:10; 17:21; Jeremiah 8:3; 41:10; 43:5-7 &amp; Zechariah 8:6. </w:t>
      </w:r>
    </w:p>
    <w:p w:rsidR="005D31B5" w:rsidRPr="009B7BB6" w:rsidRDefault="005D31B5" w:rsidP="005D31B5">
      <w:pPr>
        <w:spacing w:line="480" w:lineRule="auto"/>
        <w:jc w:val="both"/>
        <w:rPr>
          <w:sz w:val="24"/>
          <w:szCs w:val="24"/>
        </w:rPr>
      </w:pPr>
      <w:r w:rsidRPr="009B7BB6">
        <w:rPr>
          <w:sz w:val="24"/>
          <w:szCs w:val="24"/>
        </w:rPr>
        <w:t xml:space="preserve">Survivors Destroyed is in Numbers 24:19; Ezekiel 9:8; 11:13; 23:25; Isaiah 13:15; 14:22; 15:9; Jeremiah 40:15; 44:12-14; Amos 1:8; 6:9 &amp; Zephaniah 1:4. </w:t>
      </w:r>
    </w:p>
    <w:p w:rsidR="005D31B5" w:rsidRPr="009B7BB6" w:rsidRDefault="005D31B5" w:rsidP="005D31B5">
      <w:pPr>
        <w:spacing w:line="480" w:lineRule="auto"/>
        <w:jc w:val="both"/>
        <w:rPr>
          <w:sz w:val="24"/>
          <w:szCs w:val="24"/>
        </w:rPr>
      </w:pPr>
      <w:r w:rsidRPr="009B7BB6">
        <w:rPr>
          <w:sz w:val="24"/>
          <w:szCs w:val="24"/>
        </w:rPr>
        <w:t>No Survivors is in Exodus 14:28; Deuteronomy 2:34; 3:3; Joshua 10:28, 30, 33, 37, 39; 11:8, 11, 14; Job 18:19; 2</w:t>
      </w:r>
      <w:r w:rsidRPr="009B7BB6">
        <w:rPr>
          <w:sz w:val="24"/>
          <w:szCs w:val="24"/>
          <w:vertAlign w:val="superscript"/>
        </w:rPr>
        <w:t>nd</w:t>
      </w:r>
      <w:r w:rsidRPr="009B7BB6">
        <w:rPr>
          <w:sz w:val="24"/>
          <w:szCs w:val="24"/>
        </w:rPr>
        <w:t xml:space="preserve"> Samuel 13:30; 14:7; 17:12; 2</w:t>
      </w:r>
      <w:r w:rsidRPr="009B7BB6">
        <w:rPr>
          <w:sz w:val="24"/>
          <w:szCs w:val="24"/>
          <w:vertAlign w:val="superscript"/>
        </w:rPr>
        <w:t>nd</w:t>
      </w:r>
      <w:r w:rsidRPr="009B7BB6">
        <w:rPr>
          <w:sz w:val="24"/>
          <w:szCs w:val="24"/>
        </w:rPr>
        <w:t xml:space="preserve"> Kings 10:11; Jeremiah 11:23; 42:17; 44:14; Lamentations 2:22; Amos 9:1 &amp; Obadiah 18. </w:t>
      </w:r>
    </w:p>
    <w:p w:rsidR="005D31B5" w:rsidRPr="009B7BB6" w:rsidRDefault="005D31B5" w:rsidP="005D31B5">
      <w:pPr>
        <w:spacing w:before="240" w:line="240" w:lineRule="auto"/>
        <w:jc w:val="center"/>
        <w:rPr>
          <w:b/>
          <w:sz w:val="24"/>
          <w:szCs w:val="24"/>
        </w:rPr>
      </w:pPr>
      <w:r w:rsidRPr="009B7BB6">
        <w:rPr>
          <w:b/>
          <w:sz w:val="24"/>
          <w:szCs w:val="24"/>
        </w:rPr>
        <w:t>What does the Father Stephen know about the End Times of the Universe?</w:t>
      </w:r>
    </w:p>
    <w:p w:rsidR="005D31B5" w:rsidRPr="009B7BB6" w:rsidRDefault="005D31B5" w:rsidP="005D31B5">
      <w:pPr>
        <w:spacing w:before="240" w:line="240" w:lineRule="auto"/>
        <w:jc w:val="center"/>
        <w:rPr>
          <w:b/>
          <w:sz w:val="24"/>
          <w:szCs w:val="24"/>
        </w:rPr>
      </w:pPr>
      <w:r w:rsidRPr="009B7BB6">
        <w:rPr>
          <w:b/>
          <w:sz w:val="24"/>
          <w:szCs w:val="24"/>
        </w:rPr>
        <w:t xml:space="preserve">The Old &amp; Young Universes destroyed by the Waters of the Flood concerns 70% Fluids of the </w:t>
      </w:r>
    </w:p>
    <w:p w:rsidR="005D31B5" w:rsidRPr="009B7BB6" w:rsidRDefault="005D31B5" w:rsidP="005D31B5">
      <w:pPr>
        <w:spacing w:before="240" w:line="240" w:lineRule="auto"/>
        <w:jc w:val="center"/>
        <w:rPr>
          <w:b/>
          <w:sz w:val="24"/>
          <w:szCs w:val="24"/>
        </w:rPr>
      </w:pPr>
      <w:r w:rsidRPr="009B7BB6">
        <w:rPr>
          <w:b/>
          <w:sz w:val="24"/>
          <w:szCs w:val="24"/>
        </w:rPr>
        <w:t xml:space="preserve">Body outside the Kingdom of the Father Stephen by which only 9 Eternal Creatures were Saved---the Infallible Inerrant Law of the Lord Enoch &amp; Noah’s Family </w:t>
      </w:r>
    </w:p>
    <w:p w:rsidR="005D31B5" w:rsidRPr="009B7BB6" w:rsidRDefault="005D31B5" w:rsidP="005D31B5">
      <w:pPr>
        <w:spacing w:before="240" w:line="480" w:lineRule="auto"/>
        <w:jc w:val="both"/>
        <w:rPr>
          <w:sz w:val="24"/>
          <w:szCs w:val="24"/>
        </w:rPr>
      </w:pPr>
      <w:r w:rsidRPr="009B7BB6">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9B7BB6">
        <w:rPr>
          <w:sz w:val="24"/>
          <w:szCs w:val="24"/>
          <w:vertAlign w:val="superscript"/>
        </w:rPr>
        <w:t>nd</w:t>
      </w:r>
      <w:r w:rsidRPr="009B7BB6">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9B7BB6">
        <w:rPr>
          <w:sz w:val="24"/>
          <w:szCs w:val="24"/>
          <w:vertAlign w:val="superscript"/>
        </w:rPr>
        <w:t>nd</w:t>
      </w:r>
      <w:r w:rsidRPr="009B7BB6">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9B7BB6">
        <w:rPr>
          <w:sz w:val="24"/>
          <w:szCs w:val="24"/>
          <w:vertAlign w:val="superscript"/>
        </w:rPr>
        <w:t>nd</w:t>
      </w:r>
      <w:r w:rsidRPr="009B7BB6">
        <w:rPr>
          <w:sz w:val="24"/>
          <w:szCs w:val="24"/>
        </w:rPr>
        <w:t xml:space="preserve"> Peter 2:5 states “…and spared not the Old World, but saved Noah the 8</w:t>
      </w:r>
      <w:r w:rsidRPr="009B7BB6">
        <w:rPr>
          <w:sz w:val="24"/>
          <w:szCs w:val="24"/>
          <w:vertAlign w:val="superscript"/>
        </w:rPr>
        <w:t>th</w:t>
      </w:r>
      <w:r w:rsidRPr="009B7BB6">
        <w:rPr>
          <w:sz w:val="24"/>
          <w:szCs w:val="24"/>
        </w:rPr>
        <w:t xml:space="preserve"> Person (the 9</w:t>
      </w:r>
      <w:r w:rsidRPr="009B7BB6">
        <w:rPr>
          <w:sz w:val="24"/>
          <w:szCs w:val="24"/>
          <w:vertAlign w:val="superscript"/>
        </w:rPr>
        <w:t>th</w:t>
      </w:r>
      <w:r w:rsidRPr="009B7BB6">
        <w:rPr>
          <w:sz w:val="24"/>
          <w:szCs w:val="24"/>
        </w:rPr>
        <w:t xml:space="preserve"> Person is the including of Enoch in Genesis 5:23), a preacher of righteousness, bringing in the flood upon the World of the ungodly…” In 2</w:t>
      </w:r>
      <w:r w:rsidRPr="009B7BB6">
        <w:rPr>
          <w:sz w:val="24"/>
          <w:szCs w:val="24"/>
          <w:vertAlign w:val="superscript"/>
        </w:rPr>
        <w:t>nd</w:t>
      </w:r>
      <w:r w:rsidRPr="009B7BB6">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5D31B5" w:rsidRPr="009B7BB6" w:rsidRDefault="005D31B5" w:rsidP="005D31B5">
      <w:pPr>
        <w:spacing w:before="240" w:line="480" w:lineRule="auto"/>
        <w:jc w:val="center"/>
        <w:rPr>
          <w:b/>
          <w:sz w:val="24"/>
          <w:szCs w:val="24"/>
        </w:rPr>
      </w:pPr>
      <w:r w:rsidRPr="009B7BB6">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5D31B5" w:rsidRPr="009B7BB6" w:rsidRDefault="005D31B5" w:rsidP="005D31B5">
      <w:pPr>
        <w:spacing w:before="240" w:line="480" w:lineRule="auto"/>
        <w:jc w:val="both"/>
        <w:rPr>
          <w:sz w:val="24"/>
          <w:szCs w:val="24"/>
        </w:rPr>
      </w:pPr>
      <w:r w:rsidRPr="009B7BB6">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9B7BB6">
        <w:rPr>
          <w:sz w:val="24"/>
          <w:szCs w:val="24"/>
          <w:vertAlign w:val="superscript"/>
        </w:rPr>
        <w:t>nd</w:t>
      </w:r>
      <w:r w:rsidRPr="009B7BB6">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9B7BB6">
        <w:rPr>
          <w:sz w:val="24"/>
          <w:szCs w:val="24"/>
          <w:vertAlign w:val="superscript"/>
        </w:rPr>
        <w:t>st</w:t>
      </w:r>
      <w:r w:rsidRPr="009B7BB6">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9B7BB6">
        <w:rPr>
          <w:sz w:val="24"/>
          <w:szCs w:val="24"/>
          <w:vertAlign w:val="superscript"/>
        </w:rPr>
        <w:t>nd</w:t>
      </w:r>
      <w:r w:rsidRPr="009B7BB6">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9B7BB6">
        <w:rPr>
          <w:sz w:val="24"/>
          <w:szCs w:val="24"/>
          <w:vertAlign w:val="superscript"/>
        </w:rPr>
        <w:t>nd</w:t>
      </w:r>
      <w:r w:rsidRPr="009B7BB6">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9B7BB6">
        <w:rPr>
          <w:sz w:val="24"/>
          <w:szCs w:val="24"/>
          <w:vertAlign w:val="superscript"/>
        </w:rPr>
        <w:t>st</w:t>
      </w:r>
      <w:r w:rsidRPr="009B7BB6">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5D31B5" w:rsidRPr="009B7BB6" w:rsidRDefault="005D31B5" w:rsidP="005D31B5">
      <w:pPr>
        <w:spacing w:before="240" w:line="480" w:lineRule="auto"/>
        <w:jc w:val="center"/>
        <w:rPr>
          <w:b/>
          <w:sz w:val="24"/>
          <w:szCs w:val="24"/>
        </w:rPr>
      </w:pPr>
      <w:r w:rsidRPr="009B7BB6">
        <w:rPr>
          <w:b/>
          <w:sz w:val="24"/>
          <w:szCs w:val="24"/>
        </w:rPr>
        <w:t>The Old &amp; Young Universe destroyed by the Agape Loves and Omni-Benevolences concerns the Skin &amp; the Whole Body inside the Kingdom of the Father Stephen by which only 1 Eternal Creature was Saved---the Lord Enoch</w:t>
      </w:r>
    </w:p>
    <w:p w:rsidR="005D31B5" w:rsidRPr="009B7BB6" w:rsidRDefault="005D31B5" w:rsidP="005D31B5">
      <w:pPr>
        <w:spacing w:before="240" w:line="480" w:lineRule="auto"/>
        <w:jc w:val="both"/>
        <w:rPr>
          <w:sz w:val="24"/>
          <w:szCs w:val="24"/>
        </w:rPr>
      </w:pPr>
      <w:r w:rsidRPr="009B7BB6">
        <w:rPr>
          <w:sz w:val="24"/>
          <w:szCs w:val="24"/>
        </w:rPr>
        <w:t xml:space="preserve">In Song of Solomon 8:7 mentions “Many Waters cannot quench (Agape) Love, nor can the floods drown it…” In Isaiah 24:1-23 states “Behold, the </w:t>
      </w:r>
      <w:r w:rsidRPr="009B7BB6">
        <w:rPr>
          <w:b/>
          <w:sz w:val="24"/>
          <w:szCs w:val="24"/>
        </w:rPr>
        <w:t>LORD (FATHER STEPHEN)</w:t>
      </w:r>
      <w:r w:rsidRPr="009B7BB6">
        <w:rPr>
          <w:sz w:val="24"/>
          <w:szCs w:val="24"/>
        </w:rPr>
        <w:t xml:space="preserve"> makes the Earth empty and makes it waste, distorts its surface and scatters abroad its inhabitants. And it shall be: As with the </w:t>
      </w:r>
      <w:r w:rsidRPr="009B7BB6">
        <w:rPr>
          <w:b/>
          <w:sz w:val="24"/>
          <w:szCs w:val="24"/>
        </w:rPr>
        <w:t>People</w:t>
      </w:r>
      <w:r w:rsidRPr="009B7BB6">
        <w:rPr>
          <w:sz w:val="24"/>
          <w:szCs w:val="24"/>
        </w:rPr>
        <w:t xml:space="preserve">, so with the </w:t>
      </w:r>
      <w:r w:rsidRPr="009B7BB6">
        <w:rPr>
          <w:b/>
          <w:sz w:val="24"/>
          <w:szCs w:val="24"/>
        </w:rPr>
        <w:t>Priest</w:t>
      </w:r>
      <w:r w:rsidRPr="009B7BB6">
        <w:rPr>
          <w:sz w:val="24"/>
          <w:szCs w:val="24"/>
        </w:rPr>
        <w:t xml:space="preserve">. As with the </w:t>
      </w:r>
      <w:r w:rsidRPr="009B7BB6">
        <w:rPr>
          <w:b/>
          <w:sz w:val="24"/>
          <w:szCs w:val="24"/>
        </w:rPr>
        <w:t>Servant</w:t>
      </w:r>
      <w:r w:rsidRPr="009B7BB6">
        <w:rPr>
          <w:sz w:val="24"/>
          <w:szCs w:val="24"/>
        </w:rPr>
        <w:t xml:space="preserve">, so with His </w:t>
      </w:r>
      <w:r w:rsidRPr="009B7BB6">
        <w:rPr>
          <w:b/>
          <w:sz w:val="24"/>
          <w:szCs w:val="24"/>
        </w:rPr>
        <w:t>Master</w:t>
      </w:r>
      <w:r w:rsidRPr="009B7BB6">
        <w:rPr>
          <w:sz w:val="24"/>
          <w:szCs w:val="24"/>
        </w:rPr>
        <w:t xml:space="preserve">. As with the </w:t>
      </w:r>
      <w:r w:rsidRPr="009B7BB6">
        <w:rPr>
          <w:b/>
          <w:sz w:val="24"/>
          <w:szCs w:val="24"/>
        </w:rPr>
        <w:t>Maid</w:t>
      </w:r>
      <w:r w:rsidRPr="009B7BB6">
        <w:rPr>
          <w:sz w:val="24"/>
          <w:szCs w:val="24"/>
        </w:rPr>
        <w:t xml:space="preserve">, so with Her </w:t>
      </w:r>
      <w:r w:rsidRPr="009B7BB6">
        <w:rPr>
          <w:b/>
          <w:sz w:val="24"/>
          <w:szCs w:val="24"/>
        </w:rPr>
        <w:t>Mistress</w:t>
      </w:r>
      <w:r w:rsidRPr="009B7BB6">
        <w:rPr>
          <w:sz w:val="24"/>
          <w:szCs w:val="24"/>
        </w:rPr>
        <w:t xml:space="preserve">. As with the </w:t>
      </w:r>
      <w:r w:rsidRPr="009B7BB6">
        <w:rPr>
          <w:b/>
          <w:sz w:val="24"/>
          <w:szCs w:val="24"/>
        </w:rPr>
        <w:t>Buyer</w:t>
      </w:r>
      <w:r w:rsidRPr="009B7BB6">
        <w:rPr>
          <w:sz w:val="24"/>
          <w:szCs w:val="24"/>
        </w:rPr>
        <w:t xml:space="preserve">, so with the </w:t>
      </w:r>
      <w:r w:rsidRPr="009B7BB6">
        <w:rPr>
          <w:b/>
          <w:sz w:val="24"/>
          <w:szCs w:val="24"/>
        </w:rPr>
        <w:t>Seller</w:t>
      </w:r>
      <w:r w:rsidRPr="009B7BB6">
        <w:rPr>
          <w:sz w:val="24"/>
          <w:szCs w:val="24"/>
        </w:rPr>
        <w:t xml:space="preserve">. As with the </w:t>
      </w:r>
      <w:r w:rsidRPr="009B7BB6">
        <w:rPr>
          <w:b/>
          <w:sz w:val="24"/>
          <w:szCs w:val="24"/>
        </w:rPr>
        <w:t>Lender</w:t>
      </w:r>
      <w:r w:rsidRPr="009B7BB6">
        <w:rPr>
          <w:sz w:val="24"/>
          <w:szCs w:val="24"/>
        </w:rPr>
        <w:t xml:space="preserve">, so with the </w:t>
      </w:r>
      <w:r w:rsidRPr="009B7BB6">
        <w:rPr>
          <w:b/>
          <w:sz w:val="24"/>
          <w:szCs w:val="24"/>
        </w:rPr>
        <w:t>Borrower</w:t>
      </w:r>
      <w:r w:rsidRPr="009B7BB6">
        <w:rPr>
          <w:sz w:val="24"/>
          <w:szCs w:val="24"/>
        </w:rPr>
        <w:t xml:space="preserve">. As with the </w:t>
      </w:r>
      <w:r w:rsidRPr="009B7BB6">
        <w:rPr>
          <w:b/>
          <w:sz w:val="24"/>
          <w:szCs w:val="24"/>
        </w:rPr>
        <w:t>Creditor</w:t>
      </w:r>
      <w:r w:rsidRPr="009B7BB6">
        <w:rPr>
          <w:sz w:val="24"/>
          <w:szCs w:val="24"/>
        </w:rPr>
        <w:t xml:space="preserve">, so with the </w:t>
      </w:r>
      <w:r w:rsidRPr="009B7BB6">
        <w:rPr>
          <w:b/>
          <w:sz w:val="24"/>
          <w:szCs w:val="24"/>
        </w:rPr>
        <w:t>Debtor</w:t>
      </w:r>
      <w:r w:rsidRPr="009B7BB6">
        <w:rPr>
          <w:sz w:val="24"/>
          <w:szCs w:val="24"/>
        </w:rPr>
        <w:t xml:space="preserve">. The Land shall be entirely emptied and utterly plundered, for the </w:t>
      </w:r>
      <w:r w:rsidRPr="009B7BB6">
        <w:rPr>
          <w:b/>
          <w:sz w:val="24"/>
          <w:szCs w:val="24"/>
        </w:rPr>
        <w:t xml:space="preserve">LORD (FATHER STEPHEN) </w:t>
      </w:r>
      <w:r w:rsidRPr="009B7BB6">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9B7BB6">
        <w:rPr>
          <w:b/>
          <w:sz w:val="24"/>
          <w:szCs w:val="24"/>
        </w:rPr>
        <w:t>LORD (FATHER STEPHEN)</w:t>
      </w:r>
      <w:r w:rsidRPr="009B7BB6">
        <w:rPr>
          <w:sz w:val="24"/>
          <w:szCs w:val="24"/>
        </w:rPr>
        <w:t xml:space="preserve"> they shall cry aloud from the sea. Therefore glorify the </w:t>
      </w:r>
      <w:r w:rsidRPr="009B7BB6">
        <w:rPr>
          <w:b/>
          <w:sz w:val="24"/>
          <w:szCs w:val="24"/>
        </w:rPr>
        <w:t>LORD (FATHER STEPHEN)</w:t>
      </w:r>
      <w:r w:rsidRPr="009B7BB6">
        <w:rPr>
          <w:sz w:val="24"/>
          <w:szCs w:val="24"/>
        </w:rPr>
        <w:t xml:space="preserve"> in the dawning light, the Name </w:t>
      </w:r>
      <w:r w:rsidRPr="009B7BB6">
        <w:rPr>
          <w:b/>
          <w:sz w:val="24"/>
          <w:szCs w:val="24"/>
        </w:rPr>
        <w:t>(FATHER STEPHEN OUR LORD) of the LORD GOD of Israel</w:t>
      </w:r>
      <w:r w:rsidRPr="009B7BB6">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9B7BB6">
        <w:rPr>
          <w:b/>
          <w:sz w:val="24"/>
          <w:szCs w:val="24"/>
        </w:rPr>
        <w:t>LORD (FATHER STEPHEN)</w:t>
      </w:r>
      <w:r w:rsidRPr="009B7BB6">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9B7BB6">
        <w:rPr>
          <w:b/>
          <w:sz w:val="24"/>
          <w:szCs w:val="24"/>
        </w:rPr>
        <w:t>LORD (FATHER STEPHEN) of Hosts</w:t>
      </w:r>
      <w:r w:rsidRPr="009B7BB6">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9B7BB6">
        <w:rPr>
          <w:sz w:val="24"/>
          <w:szCs w:val="24"/>
          <w:vertAlign w:val="superscript"/>
        </w:rPr>
        <w:t>st</w:t>
      </w:r>
      <w:r w:rsidRPr="009B7BB6">
        <w:rPr>
          <w:sz w:val="24"/>
          <w:szCs w:val="24"/>
        </w:rPr>
        <w:t>-September 21</w:t>
      </w:r>
      <w:r w:rsidRPr="009B7BB6">
        <w:rPr>
          <w:sz w:val="24"/>
          <w:szCs w:val="24"/>
          <w:vertAlign w:val="superscript"/>
        </w:rPr>
        <w:t>st</w:t>
      </w:r>
      <w:r w:rsidRPr="009B7BB6">
        <w:rPr>
          <w:sz w:val="24"/>
          <w:szCs w:val="24"/>
        </w:rPr>
        <w:t xml:space="preserve"> , The Sacred Calendar from September 21</w:t>
      </w:r>
      <w:r w:rsidRPr="009B7BB6">
        <w:rPr>
          <w:sz w:val="24"/>
          <w:szCs w:val="24"/>
          <w:vertAlign w:val="superscript"/>
        </w:rPr>
        <w:t>st</w:t>
      </w:r>
      <w:r w:rsidRPr="009B7BB6">
        <w:rPr>
          <w:sz w:val="24"/>
          <w:szCs w:val="24"/>
        </w:rPr>
        <w:t>-December 21</w:t>
      </w:r>
      <w:r w:rsidRPr="009B7BB6">
        <w:rPr>
          <w:sz w:val="24"/>
          <w:szCs w:val="24"/>
          <w:vertAlign w:val="superscript"/>
        </w:rPr>
        <w:t>st</w:t>
      </w:r>
      <w:r w:rsidRPr="009B7BB6">
        <w:rPr>
          <w:sz w:val="24"/>
          <w:szCs w:val="24"/>
        </w:rPr>
        <w:t xml:space="preserve"> &amp; the Civil Calendar of the King’s Contracts &amp; Birthrights from March 21</w:t>
      </w:r>
      <w:r w:rsidRPr="009B7BB6">
        <w:rPr>
          <w:sz w:val="24"/>
          <w:szCs w:val="24"/>
          <w:vertAlign w:val="superscript"/>
        </w:rPr>
        <w:t>st</w:t>
      </w:r>
      <w:r w:rsidRPr="009B7BB6">
        <w:rPr>
          <w:sz w:val="24"/>
          <w:szCs w:val="24"/>
        </w:rPr>
        <w:t>-June 21</w:t>
      </w:r>
      <w:r w:rsidRPr="009B7BB6">
        <w:rPr>
          <w:sz w:val="24"/>
          <w:szCs w:val="24"/>
          <w:vertAlign w:val="superscript"/>
        </w:rPr>
        <w:t>st</w:t>
      </w:r>
      <w:r w:rsidRPr="009B7BB6">
        <w:rPr>
          <w:sz w:val="24"/>
          <w:szCs w:val="24"/>
        </w:rPr>
        <w:t>) and Winter (The Gregorian Calendar from December 21</w:t>
      </w:r>
      <w:r w:rsidRPr="009B7BB6">
        <w:rPr>
          <w:sz w:val="24"/>
          <w:szCs w:val="24"/>
          <w:vertAlign w:val="superscript"/>
        </w:rPr>
        <w:t>st</w:t>
      </w:r>
      <w:r w:rsidRPr="009B7BB6">
        <w:rPr>
          <w:sz w:val="24"/>
          <w:szCs w:val="24"/>
        </w:rPr>
        <w:t>-March 21</w:t>
      </w:r>
      <w:r w:rsidRPr="009B7BB6">
        <w:rPr>
          <w:sz w:val="24"/>
          <w:szCs w:val="24"/>
          <w:vertAlign w:val="superscript"/>
        </w:rPr>
        <w:t>st</w:t>
      </w:r>
      <w:r w:rsidRPr="009B7BB6">
        <w:rPr>
          <w:sz w:val="24"/>
          <w:szCs w:val="24"/>
        </w:rPr>
        <w:t>, The Sacred Calendar from March 21</w:t>
      </w:r>
      <w:r w:rsidRPr="009B7BB6">
        <w:rPr>
          <w:sz w:val="24"/>
          <w:szCs w:val="24"/>
          <w:vertAlign w:val="superscript"/>
        </w:rPr>
        <w:t>st</w:t>
      </w:r>
      <w:r w:rsidRPr="009B7BB6">
        <w:rPr>
          <w:sz w:val="24"/>
          <w:szCs w:val="24"/>
        </w:rPr>
        <w:t>-June 21</w:t>
      </w:r>
      <w:r w:rsidRPr="009B7BB6">
        <w:rPr>
          <w:sz w:val="24"/>
          <w:szCs w:val="24"/>
          <w:vertAlign w:val="superscript"/>
        </w:rPr>
        <w:t xml:space="preserve">st </w:t>
      </w:r>
      <w:r w:rsidRPr="009B7BB6">
        <w:rPr>
          <w:sz w:val="24"/>
          <w:szCs w:val="24"/>
        </w:rPr>
        <w:t>&amp; The Civil Calendar of the Kings Contracts &amp; Birthrights from June 21</w:t>
      </w:r>
      <w:r w:rsidRPr="009B7BB6">
        <w:rPr>
          <w:sz w:val="24"/>
          <w:szCs w:val="24"/>
          <w:vertAlign w:val="superscript"/>
        </w:rPr>
        <w:t>st</w:t>
      </w:r>
      <w:r w:rsidRPr="009B7BB6">
        <w:rPr>
          <w:sz w:val="24"/>
          <w:szCs w:val="24"/>
        </w:rPr>
        <w:t>-September 21</w:t>
      </w:r>
      <w:r w:rsidRPr="009B7BB6">
        <w:rPr>
          <w:sz w:val="24"/>
          <w:szCs w:val="24"/>
          <w:vertAlign w:val="superscript"/>
        </w:rPr>
        <w:t>st</w:t>
      </w:r>
      <w:r w:rsidRPr="009B7BB6">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9B7BB6">
        <w:rPr>
          <w:sz w:val="24"/>
          <w:szCs w:val="24"/>
          <w:vertAlign w:val="superscript"/>
        </w:rPr>
        <w:t>st</w:t>
      </w:r>
      <w:r w:rsidRPr="009B7BB6">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9B7BB6">
        <w:rPr>
          <w:sz w:val="24"/>
          <w:szCs w:val="24"/>
          <w:vertAlign w:val="superscript"/>
        </w:rPr>
        <w:t>nd</w:t>
      </w:r>
      <w:r w:rsidRPr="009B7BB6">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9B7BB6">
        <w:rPr>
          <w:sz w:val="24"/>
          <w:szCs w:val="24"/>
          <w:vertAlign w:val="superscript"/>
        </w:rPr>
        <w:t>st</w:t>
      </w:r>
      <w:r w:rsidRPr="009B7BB6">
        <w:rPr>
          <w:sz w:val="24"/>
          <w:szCs w:val="24"/>
        </w:rPr>
        <w:t xml:space="preserve"> John 4:17 mentions “(Agape) love has been perfected among Us in this: that we may have boldness in the Day of Judgment, because as He is, so are We in this World.”         </w:t>
      </w:r>
    </w:p>
    <w:p w:rsidR="005D31B5" w:rsidRPr="009B7BB6" w:rsidRDefault="005D31B5" w:rsidP="005D31B5">
      <w:pPr>
        <w:spacing w:before="240" w:line="480" w:lineRule="auto"/>
        <w:jc w:val="center"/>
        <w:rPr>
          <w:b/>
          <w:sz w:val="24"/>
          <w:szCs w:val="24"/>
        </w:rPr>
      </w:pPr>
      <w:r w:rsidRPr="009B7BB6">
        <w:rPr>
          <w:b/>
          <w:sz w:val="24"/>
          <w:szCs w:val="24"/>
        </w:rPr>
        <w:t>Signs of the Time and End of the Age of the Father Stephen</w:t>
      </w:r>
    </w:p>
    <w:p w:rsidR="005D31B5" w:rsidRPr="009B7BB6" w:rsidRDefault="005D31B5" w:rsidP="005D31B5">
      <w:pPr>
        <w:spacing w:before="240" w:line="480" w:lineRule="auto"/>
        <w:jc w:val="both"/>
        <w:rPr>
          <w:sz w:val="24"/>
          <w:szCs w:val="24"/>
        </w:rPr>
      </w:pPr>
      <w:r w:rsidRPr="009B7BB6">
        <w:rPr>
          <w:sz w:val="24"/>
          <w:szCs w:val="24"/>
        </w:rPr>
        <w:t>In 2</w:t>
      </w:r>
      <w:r w:rsidRPr="009B7BB6">
        <w:rPr>
          <w:sz w:val="24"/>
          <w:szCs w:val="24"/>
          <w:vertAlign w:val="superscript"/>
        </w:rPr>
        <w:t>nd</w:t>
      </w:r>
      <w:r w:rsidRPr="009B7BB6">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9B7BB6">
        <w:rPr>
          <w:sz w:val="24"/>
          <w:szCs w:val="24"/>
          <w:vertAlign w:val="superscript"/>
        </w:rPr>
        <w:t>nd</w:t>
      </w:r>
      <w:r w:rsidRPr="009B7BB6">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9B7BB6">
        <w:rPr>
          <w:sz w:val="24"/>
          <w:szCs w:val="24"/>
          <w:vertAlign w:val="superscript"/>
        </w:rPr>
        <w:t>nd</w:t>
      </w:r>
      <w:r w:rsidRPr="009B7BB6">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9B7BB6">
        <w:rPr>
          <w:sz w:val="24"/>
          <w:szCs w:val="24"/>
          <w:vertAlign w:val="superscript"/>
        </w:rPr>
        <w:t>nd</w:t>
      </w:r>
      <w:r w:rsidRPr="009B7BB6">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9B7BB6">
        <w:rPr>
          <w:sz w:val="24"/>
          <w:szCs w:val="24"/>
          <w:vertAlign w:val="superscript"/>
        </w:rPr>
        <w:t>st</w:t>
      </w:r>
      <w:r w:rsidRPr="009B7BB6">
        <w:rPr>
          <w:sz w:val="24"/>
          <w:szCs w:val="24"/>
        </w:rPr>
        <w:t>-June 21</w:t>
      </w:r>
      <w:r w:rsidRPr="009B7BB6">
        <w:rPr>
          <w:sz w:val="24"/>
          <w:szCs w:val="24"/>
          <w:vertAlign w:val="superscript"/>
        </w:rPr>
        <w:t>st</w:t>
      </w:r>
      <w:r w:rsidRPr="009B7BB6">
        <w:rPr>
          <w:sz w:val="24"/>
          <w:szCs w:val="24"/>
        </w:rPr>
        <w:t>, The Civil Calendar from June 21</w:t>
      </w:r>
      <w:r w:rsidRPr="009B7BB6">
        <w:rPr>
          <w:sz w:val="24"/>
          <w:szCs w:val="24"/>
          <w:vertAlign w:val="superscript"/>
        </w:rPr>
        <w:t>st</w:t>
      </w:r>
      <w:r w:rsidRPr="009B7BB6">
        <w:rPr>
          <w:sz w:val="24"/>
          <w:szCs w:val="24"/>
        </w:rPr>
        <w:t>-September 21</w:t>
      </w:r>
      <w:r w:rsidRPr="009B7BB6">
        <w:rPr>
          <w:sz w:val="24"/>
          <w:szCs w:val="24"/>
          <w:vertAlign w:val="superscript"/>
        </w:rPr>
        <w:t>st</w:t>
      </w:r>
      <w:r w:rsidRPr="009B7BB6">
        <w:rPr>
          <w:sz w:val="24"/>
          <w:szCs w:val="24"/>
        </w:rPr>
        <w:t xml:space="preserve"> &amp; The Gregorian Calendar from December 21</w:t>
      </w:r>
      <w:r w:rsidRPr="009B7BB6">
        <w:rPr>
          <w:sz w:val="24"/>
          <w:szCs w:val="24"/>
          <w:vertAlign w:val="superscript"/>
        </w:rPr>
        <w:t>st</w:t>
      </w:r>
      <w:r w:rsidRPr="009B7BB6">
        <w:rPr>
          <w:sz w:val="24"/>
          <w:szCs w:val="24"/>
        </w:rPr>
        <w:t>-March 21</w:t>
      </w:r>
      <w:r w:rsidRPr="009B7BB6">
        <w:rPr>
          <w:sz w:val="24"/>
          <w:szCs w:val="24"/>
          <w:vertAlign w:val="superscript"/>
        </w:rPr>
        <w:t>st</w:t>
      </w:r>
      <w:r w:rsidRPr="009B7BB6">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9B7BB6">
        <w:rPr>
          <w:sz w:val="24"/>
          <w:szCs w:val="24"/>
          <w:vertAlign w:val="superscript"/>
        </w:rPr>
        <w:t>st</w:t>
      </w:r>
      <w:r w:rsidRPr="009B7BB6">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5D31B5" w:rsidRPr="009B7BB6" w:rsidRDefault="005D31B5" w:rsidP="005D31B5">
      <w:pPr>
        <w:spacing w:before="240" w:line="480" w:lineRule="auto"/>
        <w:jc w:val="center"/>
        <w:rPr>
          <w:b/>
          <w:sz w:val="24"/>
          <w:szCs w:val="24"/>
        </w:rPr>
      </w:pPr>
      <w:r w:rsidRPr="009B7BB6">
        <w:rPr>
          <w:b/>
          <w:sz w:val="24"/>
          <w:szCs w:val="24"/>
        </w:rPr>
        <w:t>The Son of Man will Judge the Nations by the Father Stephen</w:t>
      </w:r>
    </w:p>
    <w:p w:rsidR="005D31B5" w:rsidRPr="009B7BB6" w:rsidRDefault="005D31B5" w:rsidP="005D31B5">
      <w:pPr>
        <w:spacing w:before="240" w:line="480" w:lineRule="auto"/>
        <w:jc w:val="both"/>
        <w:rPr>
          <w:sz w:val="24"/>
          <w:szCs w:val="24"/>
        </w:rPr>
      </w:pPr>
      <w:r w:rsidRPr="009B7BB6">
        <w:rPr>
          <w:sz w:val="24"/>
          <w:szCs w:val="24"/>
        </w:rPr>
        <w:t>In 1</w:t>
      </w:r>
      <w:r w:rsidRPr="009B7BB6">
        <w:rPr>
          <w:sz w:val="24"/>
          <w:szCs w:val="24"/>
          <w:vertAlign w:val="superscript"/>
        </w:rPr>
        <w:t>st</w:t>
      </w:r>
      <w:r w:rsidRPr="009B7BB6">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5D31B5" w:rsidRPr="009B7BB6" w:rsidRDefault="005D31B5" w:rsidP="005D31B5">
      <w:pPr>
        <w:spacing w:before="240" w:line="480" w:lineRule="auto"/>
        <w:jc w:val="center"/>
        <w:rPr>
          <w:b/>
          <w:sz w:val="24"/>
          <w:szCs w:val="24"/>
        </w:rPr>
      </w:pPr>
      <w:r w:rsidRPr="009B7BB6">
        <w:rPr>
          <w:b/>
          <w:sz w:val="24"/>
          <w:szCs w:val="24"/>
        </w:rPr>
        <w:t>No one knows the Day or the Hour of the Father Stephen</w:t>
      </w:r>
    </w:p>
    <w:p w:rsidR="005D31B5" w:rsidRPr="009B7BB6" w:rsidRDefault="005D31B5" w:rsidP="005D31B5">
      <w:pPr>
        <w:spacing w:before="240" w:line="480" w:lineRule="auto"/>
        <w:jc w:val="both"/>
        <w:rPr>
          <w:sz w:val="24"/>
          <w:szCs w:val="24"/>
        </w:rPr>
      </w:pPr>
      <w:r w:rsidRPr="009B7BB6">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5D31B5" w:rsidRPr="009B7BB6" w:rsidRDefault="005D31B5" w:rsidP="005D31B5">
      <w:pPr>
        <w:spacing w:before="240" w:line="480" w:lineRule="auto"/>
        <w:jc w:val="center"/>
        <w:rPr>
          <w:b/>
          <w:sz w:val="24"/>
          <w:szCs w:val="24"/>
        </w:rPr>
      </w:pPr>
      <w:r w:rsidRPr="009B7BB6">
        <w:rPr>
          <w:b/>
          <w:sz w:val="24"/>
          <w:szCs w:val="24"/>
        </w:rPr>
        <w:t>The Day of the Father Stephen has passed in the Young Universe since March 2012</w:t>
      </w:r>
    </w:p>
    <w:p w:rsidR="005D31B5" w:rsidRPr="009B7BB6" w:rsidRDefault="005D31B5" w:rsidP="005D31B5">
      <w:pPr>
        <w:spacing w:before="240" w:line="480" w:lineRule="auto"/>
        <w:jc w:val="both"/>
        <w:rPr>
          <w:sz w:val="24"/>
          <w:szCs w:val="24"/>
        </w:rPr>
      </w:pPr>
      <w:r w:rsidRPr="009B7BB6">
        <w:rPr>
          <w:sz w:val="24"/>
          <w:szCs w:val="24"/>
        </w:rPr>
        <w:t>There are a total of 13 Days equal to the Day that rules the 13 Nights equal to the Night equal to 13,000 (26,000) years with the Lord in Matthew 20:12. The 13 Days concerns the 1</w:t>
      </w:r>
      <w:r w:rsidRPr="009B7BB6">
        <w:rPr>
          <w:sz w:val="24"/>
          <w:szCs w:val="24"/>
          <w:vertAlign w:val="superscript"/>
        </w:rPr>
        <w:t>st</w:t>
      </w:r>
      <w:r w:rsidRPr="009B7BB6">
        <w:rPr>
          <w:sz w:val="24"/>
          <w:szCs w:val="24"/>
        </w:rPr>
        <w:t xml:space="preserve"> Lord Yahweh’s Creator Qanah Day in the Creation the Father Stephen Our Lord around 10,012BC-9,012BC in Proverbs 8:22-25 (RSV), the Father Stephen’s Lordship of the Trinity’s 2</w:t>
      </w:r>
      <w:r w:rsidRPr="009B7BB6">
        <w:rPr>
          <w:sz w:val="24"/>
          <w:szCs w:val="24"/>
          <w:vertAlign w:val="superscript"/>
        </w:rPr>
        <w:t>nd</w:t>
      </w:r>
      <w:r w:rsidRPr="009B7BB6">
        <w:rPr>
          <w:sz w:val="24"/>
          <w:szCs w:val="24"/>
        </w:rPr>
        <w:t xml:space="preserve"> Creator Bara Day around 9,012BC-8,012BC in Genesis 1:1, the 3</w:t>
      </w:r>
      <w:r w:rsidRPr="009B7BB6">
        <w:rPr>
          <w:sz w:val="24"/>
          <w:szCs w:val="24"/>
          <w:vertAlign w:val="superscript"/>
        </w:rPr>
        <w:t>rd</w:t>
      </w:r>
      <w:r w:rsidRPr="009B7BB6">
        <w:rPr>
          <w:sz w:val="24"/>
          <w:szCs w:val="24"/>
        </w:rPr>
        <w:t xml:space="preserve"> Lucifer’s Bara Day around 8,012BC-7,012BC in Genesis 1:1, the 4</w:t>
      </w:r>
      <w:r w:rsidRPr="009B7BB6">
        <w:rPr>
          <w:sz w:val="24"/>
          <w:szCs w:val="24"/>
          <w:vertAlign w:val="superscript"/>
        </w:rPr>
        <w:t>th</w:t>
      </w:r>
      <w:r w:rsidRPr="009B7BB6">
        <w:rPr>
          <w:sz w:val="24"/>
          <w:szCs w:val="24"/>
        </w:rPr>
        <w:t xml:space="preserve"> Michael’s Asah Day around 7,012BC-6,012BC in Genesis 1:7. The 5</w:t>
      </w:r>
      <w:r w:rsidRPr="009B7BB6">
        <w:rPr>
          <w:sz w:val="24"/>
          <w:szCs w:val="24"/>
          <w:vertAlign w:val="superscript"/>
        </w:rPr>
        <w:t>th</w:t>
      </w:r>
      <w:r w:rsidRPr="009B7BB6">
        <w:rPr>
          <w:sz w:val="24"/>
          <w:szCs w:val="24"/>
        </w:rPr>
        <w:t xml:space="preserve"> Nathan’s Law Day around 6,012BC-5,012BC in Genesis 1:17, the 6</w:t>
      </w:r>
      <w:r w:rsidRPr="009B7BB6">
        <w:rPr>
          <w:sz w:val="24"/>
          <w:szCs w:val="24"/>
          <w:vertAlign w:val="superscript"/>
        </w:rPr>
        <w:t>th</w:t>
      </w:r>
      <w:r w:rsidRPr="009B7BB6">
        <w:rPr>
          <w:sz w:val="24"/>
          <w:szCs w:val="24"/>
        </w:rPr>
        <w:t xml:space="preserve"> Adam’s Yatsar Day around 5,012BC-4,012BC in Genesis 1:26 &amp; Luke 3:38, the 7</w:t>
      </w:r>
      <w:r w:rsidRPr="009B7BB6">
        <w:rPr>
          <w:sz w:val="24"/>
          <w:szCs w:val="24"/>
          <w:vertAlign w:val="superscript"/>
        </w:rPr>
        <w:t>th</w:t>
      </w:r>
      <w:r w:rsidRPr="009B7BB6">
        <w:rPr>
          <w:sz w:val="24"/>
          <w:szCs w:val="24"/>
        </w:rPr>
        <w:t xml:space="preserve"> Noah’s Day around 4,012BC-3,012BC in Genesis 5:29 &amp; Luke 3:34, the 8</w:t>
      </w:r>
      <w:r w:rsidRPr="009B7BB6">
        <w:rPr>
          <w:sz w:val="24"/>
          <w:szCs w:val="24"/>
          <w:vertAlign w:val="superscript"/>
        </w:rPr>
        <w:t>th</w:t>
      </w:r>
      <w:r w:rsidRPr="009B7BB6">
        <w:rPr>
          <w:sz w:val="24"/>
          <w:szCs w:val="24"/>
        </w:rPr>
        <w:t xml:space="preserve"> Abraham’s Day around 3,012BC-2,012BC in Genesis 11:26 &amp; Matthew 1:2 &amp; Luke 3:34, the 9</w:t>
      </w:r>
      <w:r w:rsidRPr="009B7BB6">
        <w:rPr>
          <w:sz w:val="24"/>
          <w:szCs w:val="24"/>
          <w:vertAlign w:val="superscript"/>
        </w:rPr>
        <w:t>th</w:t>
      </w:r>
      <w:r w:rsidRPr="009B7BB6">
        <w:rPr>
          <w:sz w:val="24"/>
          <w:szCs w:val="24"/>
        </w:rPr>
        <w:t xml:space="preserve"> David’s Day around 2,012BC-1,012BC in Matthew 1:6, 17 &amp; Luke 3:31, the 10</w:t>
      </w:r>
      <w:r w:rsidRPr="009B7BB6">
        <w:rPr>
          <w:sz w:val="24"/>
          <w:szCs w:val="24"/>
          <w:vertAlign w:val="superscript"/>
        </w:rPr>
        <w:t>th</w:t>
      </w:r>
      <w:r w:rsidRPr="009B7BB6">
        <w:rPr>
          <w:sz w:val="24"/>
          <w:szCs w:val="24"/>
        </w:rPr>
        <w:t xml:space="preserve"> Babylon’s Day around 1,012BC-12AD in Matthew 1:11, 17, the 11</w:t>
      </w:r>
      <w:r w:rsidRPr="009B7BB6">
        <w:rPr>
          <w:sz w:val="24"/>
          <w:szCs w:val="24"/>
          <w:vertAlign w:val="superscript"/>
        </w:rPr>
        <w:t>th</w:t>
      </w:r>
      <w:r w:rsidRPr="009B7BB6">
        <w:rPr>
          <w:sz w:val="24"/>
          <w:szCs w:val="24"/>
        </w:rPr>
        <w:t xml:space="preserve"> Son Jesus’ Day around 12AD-1,012AD in Matthew 1:16, 17 &amp; Luke 3:23, the 12</w:t>
      </w:r>
      <w:r w:rsidRPr="009B7BB6">
        <w:rPr>
          <w:sz w:val="24"/>
          <w:szCs w:val="24"/>
          <w:vertAlign w:val="superscript"/>
        </w:rPr>
        <w:t>th</w:t>
      </w:r>
      <w:r w:rsidRPr="009B7BB6">
        <w:rPr>
          <w:sz w:val="24"/>
          <w:szCs w:val="24"/>
        </w:rPr>
        <w:t xml:space="preserve"> Brother John’s Day around 1,012AD-2,012AD and the 13</w:t>
      </w:r>
      <w:r w:rsidRPr="009B7BB6">
        <w:rPr>
          <w:sz w:val="24"/>
          <w:szCs w:val="24"/>
          <w:vertAlign w:val="superscript"/>
        </w:rPr>
        <w:t>th</w:t>
      </w:r>
      <w:r w:rsidRPr="009B7BB6">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9B7BB6">
        <w:rPr>
          <w:b/>
          <w:sz w:val="24"/>
          <w:szCs w:val="24"/>
        </w:rPr>
        <w:t>Who is the Lord Lucifer’s Party that the Lord Yahweh will cast into Hell at the End Time</w:t>
      </w:r>
      <w:r w:rsidRPr="009B7BB6">
        <w:rPr>
          <w:sz w:val="24"/>
          <w:szCs w:val="24"/>
        </w:rPr>
        <w:t xml:space="preserve">.” </w:t>
      </w:r>
    </w:p>
    <w:p w:rsidR="005D31B5" w:rsidRPr="009B7BB6" w:rsidRDefault="005D31B5" w:rsidP="005D31B5">
      <w:pPr>
        <w:spacing w:line="480" w:lineRule="auto"/>
        <w:jc w:val="both"/>
        <w:rPr>
          <w:sz w:val="24"/>
          <w:szCs w:val="24"/>
        </w:rPr>
      </w:pPr>
      <w:r w:rsidRPr="009B7BB6">
        <w:rPr>
          <w:sz w:val="24"/>
          <w:szCs w:val="24"/>
        </w:rPr>
        <w:t>Food left over: Remaining Food is in Exodus 10:5, 12, 15; 16:19-20, 23-24; Judges 1:7; Ruth 2:14, 18; 2</w:t>
      </w:r>
      <w:r w:rsidRPr="009B7BB6">
        <w:rPr>
          <w:sz w:val="24"/>
          <w:szCs w:val="24"/>
          <w:vertAlign w:val="superscript"/>
        </w:rPr>
        <w:t>nd</w:t>
      </w:r>
      <w:r w:rsidRPr="009B7BB6">
        <w:rPr>
          <w:sz w:val="24"/>
          <w:szCs w:val="24"/>
        </w:rPr>
        <w:t xml:space="preserve"> Kings 4:43-44; 2</w:t>
      </w:r>
      <w:r w:rsidRPr="009B7BB6">
        <w:rPr>
          <w:sz w:val="24"/>
          <w:szCs w:val="24"/>
          <w:vertAlign w:val="superscript"/>
        </w:rPr>
        <w:t>nd</w:t>
      </w:r>
      <w:r w:rsidRPr="009B7BB6">
        <w:rPr>
          <w:sz w:val="24"/>
          <w:szCs w:val="24"/>
        </w:rPr>
        <w:t xml:space="preserve"> Chronicles 31:10; Ezekiel 13:19; Joel 1:4; Matthew 14:20; 15:27, 37; 16:9-10; Mark 6:43; 7:28; 8:8, 19, 20; John 6:12, 13 &amp; Luke 9:17; 16:21. </w:t>
      </w:r>
    </w:p>
    <w:p w:rsidR="005D31B5" w:rsidRPr="009B7BB6" w:rsidRDefault="005D31B5" w:rsidP="005D31B5">
      <w:pPr>
        <w:spacing w:line="480" w:lineRule="auto"/>
        <w:jc w:val="both"/>
        <w:rPr>
          <w:sz w:val="24"/>
          <w:szCs w:val="24"/>
        </w:rPr>
      </w:pPr>
      <w:r w:rsidRPr="009B7BB6">
        <w:rPr>
          <w:sz w:val="24"/>
          <w:szCs w:val="24"/>
        </w:rPr>
        <w:t xml:space="preserve">Remaining Offerings is in Exodus 12:10; 29:34; 34:25; Leviticus 2:3, 10; 5:13; 6:16; 7:15, 16, 17; 8:32; 19:6-7; 22:30 &amp; Numbers 9:12. </w:t>
      </w:r>
    </w:p>
    <w:p w:rsidR="005D31B5" w:rsidRPr="009B7BB6" w:rsidRDefault="005D31B5" w:rsidP="005D31B5">
      <w:pPr>
        <w:spacing w:line="480" w:lineRule="auto"/>
        <w:jc w:val="both"/>
        <w:rPr>
          <w:sz w:val="24"/>
          <w:szCs w:val="24"/>
        </w:rPr>
      </w:pPr>
      <w:r w:rsidRPr="009B7BB6">
        <w:rPr>
          <w:sz w:val="24"/>
          <w:szCs w:val="24"/>
        </w:rPr>
        <w:t xml:space="preserve">Gleanings is in Leviticus 19:9, 10; 23:22; Deuteronomy 24:19-21; Judges 8:2-3; Ruth 2:2, 7, 15-16, 17-23; Job 24:6; Isaiah 17:5; 24:13; Jeremiah 49:9 &amp; Obadiah 5.  </w:t>
      </w:r>
    </w:p>
    <w:p w:rsidR="005D31B5" w:rsidRPr="009B7BB6" w:rsidRDefault="005D31B5" w:rsidP="005D31B5">
      <w:pPr>
        <w:spacing w:line="480" w:lineRule="auto"/>
        <w:jc w:val="both"/>
        <w:rPr>
          <w:sz w:val="24"/>
          <w:szCs w:val="24"/>
        </w:rPr>
      </w:pPr>
      <w:r w:rsidRPr="009B7BB6">
        <w:rPr>
          <w:sz w:val="24"/>
          <w:szCs w:val="24"/>
        </w:rPr>
        <w:t xml:space="preserve">The Wine of the Lees at the bottom of the barrel is in Isaiah 25:6; Jeremiah 48:11; Zephaniah 1:12 &amp; Acts 2:5-21. </w:t>
      </w:r>
    </w:p>
    <w:p w:rsidR="005D31B5" w:rsidRPr="009B7BB6" w:rsidRDefault="005D31B5" w:rsidP="005D31B5">
      <w:pPr>
        <w:spacing w:line="480" w:lineRule="auto"/>
        <w:jc w:val="both"/>
        <w:rPr>
          <w:sz w:val="24"/>
          <w:szCs w:val="24"/>
        </w:rPr>
      </w:pPr>
      <w:r w:rsidRPr="009B7BB6">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5D31B5" w:rsidRPr="009B7BB6" w:rsidRDefault="005D31B5" w:rsidP="005D31B5">
      <w:pPr>
        <w:spacing w:line="480" w:lineRule="auto"/>
        <w:jc w:val="both"/>
        <w:rPr>
          <w:sz w:val="24"/>
          <w:szCs w:val="24"/>
        </w:rPr>
      </w:pPr>
      <w:r w:rsidRPr="009B7BB6">
        <w:rPr>
          <w:sz w:val="24"/>
          <w:szCs w:val="24"/>
        </w:rPr>
        <w:t>The Nature of Authority: The Ultimate Authority belongs to the Father Stephen Our Lord, who does as He pleases is in Psalms 115:3; 135:6; 2</w:t>
      </w:r>
      <w:r w:rsidRPr="009B7BB6">
        <w:rPr>
          <w:sz w:val="24"/>
          <w:szCs w:val="24"/>
          <w:vertAlign w:val="superscript"/>
        </w:rPr>
        <w:t>nd</w:t>
      </w:r>
      <w:r w:rsidRPr="009B7BB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B7BB6">
        <w:rPr>
          <w:sz w:val="24"/>
          <w:szCs w:val="24"/>
          <w:vertAlign w:val="superscript"/>
        </w:rPr>
        <w:t>st</w:t>
      </w:r>
      <w:r w:rsidRPr="009B7BB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B7BB6">
        <w:rPr>
          <w:sz w:val="24"/>
          <w:szCs w:val="24"/>
          <w:vertAlign w:val="superscript"/>
        </w:rPr>
        <w:t>st</w:t>
      </w:r>
      <w:r w:rsidRPr="009B7BB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B7BB6">
        <w:rPr>
          <w:sz w:val="24"/>
          <w:szCs w:val="24"/>
          <w:vertAlign w:val="superscript"/>
        </w:rPr>
        <w:t>nd</w:t>
      </w:r>
      <w:r w:rsidRPr="009B7BB6">
        <w:rPr>
          <w:sz w:val="24"/>
          <w:szCs w:val="24"/>
        </w:rPr>
        <w:t xml:space="preserve"> Corinthians 10:8; 13:10 &amp; Romans 13:1-10. It is sometimes necessary to Withhold exercising Holy Authority for Other’s Good is in 1</w:t>
      </w:r>
      <w:r w:rsidRPr="009B7BB6">
        <w:rPr>
          <w:sz w:val="24"/>
          <w:szCs w:val="24"/>
          <w:vertAlign w:val="superscript"/>
        </w:rPr>
        <w:t>st</w:t>
      </w:r>
      <w:r w:rsidRPr="009B7BB6">
        <w:rPr>
          <w:sz w:val="24"/>
          <w:szCs w:val="24"/>
        </w:rPr>
        <w:t xml:space="preserve"> Corinthians 6:1-7; 8:8-13; 9:4-18; 10:23-24. The Examples of the Holy Authority of Believers: Holy Authority over Possessions is in Acts 5:4. Holy Authority over the Will is in 1</w:t>
      </w:r>
      <w:r w:rsidRPr="009B7BB6">
        <w:rPr>
          <w:sz w:val="24"/>
          <w:szCs w:val="24"/>
          <w:vertAlign w:val="superscript"/>
        </w:rPr>
        <w:t>st</w:t>
      </w:r>
      <w:r w:rsidRPr="009B7BB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B7BB6">
        <w:rPr>
          <w:sz w:val="24"/>
          <w:szCs w:val="24"/>
          <w:vertAlign w:val="superscript"/>
        </w:rPr>
        <w:t>st</w:t>
      </w:r>
      <w:r w:rsidRPr="009B7BB6">
        <w:rPr>
          <w:sz w:val="24"/>
          <w:szCs w:val="24"/>
        </w:rPr>
        <w:t xml:space="preserve"> Timothy 3:2; 5:17; Titus 2:1-10; 1</w:t>
      </w:r>
      <w:r w:rsidRPr="009B7BB6">
        <w:rPr>
          <w:sz w:val="24"/>
          <w:szCs w:val="24"/>
          <w:vertAlign w:val="superscript"/>
        </w:rPr>
        <w:t>st</w:t>
      </w:r>
      <w:r w:rsidRPr="009B7BB6">
        <w:rPr>
          <w:sz w:val="24"/>
          <w:szCs w:val="24"/>
        </w:rPr>
        <w:t xml:space="preserve"> Peter 5:2 &amp; Acts 20:28. As Overseers or Bishops Ruling the Church is in Romans 12:8; 1</w:t>
      </w:r>
      <w:r w:rsidRPr="009B7BB6">
        <w:rPr>
          <w:sz w:val="24"/>
          <w:szCs w:val="24"/>
          <w:vertAlign w:val="superscript"/>
        </w:rPr>
        <w:t>st</w:t>
      </w:r>
      <w:r w:rsidRPr="009B7BB6">
        <w:rPr>
          <w:sz w:val="24"/>
          <w:szCs w:val="24"/>
        </w:rPr>
        <w:t xml:space="preserve"> Thessalonians 5:12; 1</w:t>
      </w:r>
      <w:r w:rsidRPr="009B7BB6">
        <w:rPr>
          <w:sz w:val="24"/>
          <w:szCs w:val="24"/>
          <w:vertAlign w:val="superscript"/>
        </w:rPr>
        <w:t>st</w:t>
      </w:r>
      <w:r w:rsidRPr="009B7BB6">
        <w:rPr>
          <w:sz w:val="24"/>
          <w:szCs w:val="24"/>
        </w:rPr>
        <w:t xml:space="preserve"> Timothy 5:17 &amp; Acts 20:28. The Response of the Church to the Holy Authority of the Elders: Elders are to be Obeyed is in Hebrews 13:17. Elders are to be Honored and Respected is in 1</w:t>
      </w:r>
      <w:r w:rsidRPr="009B7BB6">
        <w:rPr>
          <w:sz w:val="24"/>
          <w:szCs w:val="24"/>
          <w:vertAlign w:val="superscript"/>
        </w:rPr>
        <w:t>st</w:t>
      </w:r>
      <w:r w:rsidRPr="009B7BB6">
        <w:rPr>
          <w:sz w:val="24"/>
          <w:szCs w:val="24"/>
        </w:rPr>
        <w:t xml:space="preserve"> Thessalonians 5:12-13 &amp; 1</w:t>
      </w:r>
      <w:r w:rsidRPr="009B7BB6">
        <w:rPr>
          <w:sz w:val="24"/>
          <w:szCs w:val="24"/>
          <w:vertAlign w:val="superscript"/>
        </w:rPr>
        <w:t>st</w:t>
      </w:r>
      <w:r w:rsidRPr="009B7BB6">
        <w:rPr>
          <w:sz w:val="24"/>
          <w:szCs w:val="24"/>
        </w:rPr>
        <w:t xml:space="preserve"> Timothy 5:17. Paul’s Limits the Holy Authority of Women in the Church is in 1</w:t>
      </w:r>
      <w:r w:rsidRPr="009B7BB6">
        <w:rPr>
          <w:sz w:val="24"/>
          <w:szCs w:val="24"/>
          <w:vertAlign w:val="superscript"/>
        </w:rPr>
        <w:t>st</w:t>
      </w:r>
      <w:r w:rsidRPr="009B7BB6">
        <w:rPr>
          <w:sz w:val="24"/>
          <w:szCs w:val="24"/>
        </w:rPr>
        <w:t xml:space="preserve"> Timothy 2:12 &amp; 1</w:t>
      </w:r>
      <w:r w:rsidRPr="009B7BB6">
        <w:rPr>
          <w:sz w:val="24"/>
          <w:szCs w:val="24"/>
          <w:vertAlign w:val="superscript"/>
        </w:rPr>
        <w:t>st</w:t>
      </w:r>
      <w:r w:rsidRPr="009B7BB6">
        <w:rPr>
          <w:sz w:val="24"/>
          <w:szCs w:val="24"/>
        </w:rPr>
        <w:t xml:space="preserve"> Corinthians 11:5-6, 10; 14:33-37. The Reason for this prohibition derives from God’s order of Creation is in 1</w:t>
      </w:r>
      <w:r w:rsidRPr="009B7BB6">
        <w:rPr>
          <w:sz w:val="24"/>
          <w:szCs w:val="24"/>
          <w:vertAlign w:val="superscript"/>
        </w:rPr>
        <w:t>st</w:t>
      </w:r>
      <w:r w:rsidRPr="009B7BB6">
        <w:rPr>
          <w:sz w:val="24"/>
          <w:szCs w:val="24"/>
        </w:rPr>
        <w:t xml:space="preserve"> Timothy 2:13-14 &amp; 1</w:t>
      </w:r>
      <w:r w:rsidRPr="009B7BB6">
        <w:rPr>
          <w:sz w:val="24"/>
          <w:szCs w:val="24"/>
          <w:vertAlign w:val="superscript"/>
        </w:rPr>
        <w:t>st</w:t>
      </w:r>
      <w:r w:rsidRPr="009B7BB6">
        <w:rPr>
          <w:sz w:val="24"/>
          <w:szCs w:val="24"/>
        </w:rPr>
        <w:t xml:space="preserve"> Corinthians 11:3, 7-10.  The Kinds of Holy Authority within the Church: Holy Authority to preach the Gospel is in Matthew 28:18-19 &amp; Mark 16:15. The Holy Authority to Excommunicate is in Matthew 18:15-18 &amp; 1</w:t>
      </w:r>
      <w:r w:rsidRPr="009B7BB6">
        <w:rPr>
          <w:sz w:val="24"/>
          <w:szCs w:val="24"/>
          <w:vertAlign w:val="superscript"/>
        </w:rPr>
        <w:t>st</w:t>
      </w:r>
      <w:r w:rsidRPr="009B7BB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B7BB6">
        <w:rPr>
          <w:sz w:val="24"/>
          <w:szCs w:val="24"/>
          <w:vertAlign w:val="superscript"/>
        </w:rPr>
        <w:t>st</w:t>
      </w:r>
      <w:r w:rsidRPr="009B7BB6">
        <w:rPr>
          <w:sz w:val="24"/>
          <w:szCs w:val="24"/>
        </w:rPr>
        <w:t xml:space="preserve"> Corinthians 11:3. Jesus Christ’s Headship over the Church is in Ephesians 5:23, 25. God’s Order of Creation is in 1</w:t>
      </w:r>
      <w:r w:rsidRPr="009B7BB6">
        <w:rPr>
          <w:sz w:val="24"/>
          <w:szCs w:val="24"/>
          <w:vertAlign w:val="superscript"/>
        </w:rPr>
        <w:t>st</w:t>
      </w:r>
      <w:r w:rsidRPr="009B7BB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B7BB6">
        <w:rPr>
          <w:sz w:val="24"/>
          <w:szCs w:val="24"/>
          <w:vertAlign w:val="superscript"/>
        </w:rPr>
        <w:t>st</w:t>
      </w:r>
      <w:r w:rsidRPr="009B7BB6">
        <w:rPr>
          <w:sz w:val="24"/>
          <w:szCs w:val="24"/>
        </w:rPr>
        <w:t xml:space="preserve"> Peter 3:7. As Jesus Christ Rules as Head of the Church is in Ephesians 5:25-29. Regarding His Wife as Part of Himself is in Ephesians 5:28-29 &amp; 1</w:t>
      </w:r>
      <w:r w:rsidRPr="009B7BB6">
        <w:rPr>
          <w:sz w:val="24"/>
          <w:szCs w:val="24"/>
          <w:vertAlign w:val="superscript"/>
        </w:rPr>
        <w:t>st</w:t>
      </w:r>
      <w:r w:rsidRPr="009B7BB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B7BB6">
        <w:rPr>
          <w:sz w:val="24"/>
          <w:szCs w:val="24"/>
          <w:vertAlign w:val="superscript"/>
        </w:rPr>
        <w:t>st</w:t>
      </w:r>
      <w:r w:rsidRPr="009B7BB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B7BB6">
        <w:rPr>
          <w:sz w:val="24"/>
          <w:szCs w:val="24"/>
          <w:vertAlign w:val="superscript"/>
        </w:rPr>
        <w:t>st</w:t>
      </w:r>
      <w:r w:rsidRPr="009B7BB6">
        <w:rPr>
          <w:sz w:val="24"/>
          <w:szCs w:val="24"/>
        </w:rPr>
        <w:t xml:space="preserve"> Peter 2:13. All Holy Rulers are Appointed as the Father Stephen’s Servants to do Good or Messianic Evil to Restrain Evil is in Romans 13:4, 6; Isaiah 45:1; Jeremiah 25:9; 27:6; 43:10; 1</w:t>
      </w:r>
      <w:r w:rsidRPr="009B7BB6">
        <w:rPr>
          <w:sz w:val="24"/>
          <w:szCs w:val="24"/>
          <w:vertAlign w:val="superscript"/>
        </w:rPr>
        <w:t>st</w:t>
      </w:r>
      <w:r w:rsidRPr="009B7BB6">
        <w:rPr>
          <w:sz w:val="24"/>
          <w:szCs w:val="24"/>
        </w:rPr>
        <w:t xml:space="preserve"> Timothy 2:2 &amp; 1</w:t>
      </w:r>
      <w:r w:rsidRPr="009B7BB6">
        <w:rPr>
          <w:sz w:val="24"/>
          <w:szCs w:val="24"/>
          <w:vertAlign w:val="superscript"/>
        </w:rPr>
        <w:t>st</w:t>
      </w:r>
      <w:r w:rsidRPr="009B7BB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B7BB6">
        <w:rPr>
          <w:sz w:val="24"/>
          <w:szCs w:val="24"/>
          <w:vertAlign w:val="superscript"/>
        </w:rPr>
        <w:t>st</w:t>
      </w:r>
      <w:r w:rsidRPr="009B7BB6">
        <w:rPr>
          <w:sz w:val="24"/>
          <w:szCs w:val="24"/>
        </w:rPr>
        <w:t xml:space="preserve"> Peter 2:13-14. They are to be Highly Honored and Highly Respected is in Proverbs 24:21; Romans 13:7 &amp; 1</w:t>
      </w:r>
      <w:r w:rsidRPr="009B7BB6">
        <w:rPr>
          <w:sz w:val="24"/>
          <w:szCs w:val="24"/>
          <w:vertAlign w:val="superscript"/>
        </w:rPr>
        <w:t>st</w:t>
      </w:r>
      <w:r w:rsidRPr="009B7BB6">
        <w:rPr>
          <w:sz w:val="24"/>
          <w:szCs w:val="24"/>
        </w:rPr>
        <w:t xml:space="preserve"> Peter 2:17. They are not to be Obeyed if their Demands conflict with the Holy Biblical Law of the Father Stephen is in Exodus 1:17; 1</w:t>
      </w:r>
      <w:r w:rsidRPr="009B7BB6">
        <w:rPr>
          <w:sz w:val="24"/>
          <w:szCs w:val="24"/>
          <w:vertAlign w:val="superscript"/>
        </w:rPr>
        <w:t>st</w:t>
      </w:r>
      <w:r w:rsidRPr="009B7BB6">
        <w:rPr>
          <w:sz w:val="24"/>
          <w:szCs w:val="24"/>
        </w:rPr>
        <w:t xml:space="preserve"> Kings 21:3; Daniel 3:18; 6:12; Matthew 22:21; Mark 12:17; Hebrews 11:23; Luke 20:25 &amp; Acts 4:19; 6:11-7:60. They are to be Prayed for is in 1</w:t>
      </w:r>
      <w:r w:rsidRPr="009B7BB6">
        <w:rPr>
          <w:sz w:val="24"/>
          <w:szCs w:val="24"/>
          <w:vertAlign w:val="superscript"/>
        </w:rPr>
        <w:t>st</w:t>
      </w:r>
      <w:r w:rsidRPr="009B7BB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B7BB6">
        <w:rPr>
          <w:sz w:val="24"/>
          <w:szCs w:val="24"/>
          <w:vertAlign w:val="superscript"/>
        </w:rPr>
        <w:t>st</w:t>
      </w:r>
      <w:r w:rsidRPr="009B7BB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B7BB6">
        <w:rPr>
          <w:sz w:val="24"/>
          <w:szCs w:val="24"/>
          <w:vertAlign w:val="superscript"/>
        </w:rPr>
        <w:t>st</w:t>
      </w:r>
      <w:r w:rsidRPr="009B7BB6">
        <w:rPr>
          <w:sz w:val="24"/>
          <w:szCs w:val="24"/>
        </w:rPr>
        <w:t xml:space="preserve"> Kings 12:14 &amp; James 2:6. The Civil Authorities: Civil Authorities are Divinely Appointed in John 19:11; Romans 13:1; 1</w:t>
      </w:r>
      <w:r w:rsidRPr="009B7BB6">
        <w:rPr>
          <w:sz w:val="24"/>
          <w:szCs w:val="24"/>
          <w:vertAlign w:val="superscript"/>
        </w:rPr>
        <w:t>st</w:t>
      </w:r>
      <w:r w:rsidRPr="009B7BB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B7BB6">
        <w:rPr>
          <w:sz w:val="24"/>
          <w:szCs w:val="24"/>
          <w:vertAlign w:val="superscript"/>
        </w:rPr>
        <w:t>st</w:t>
      </w:r>
      <w:r w:rsidRPr="009B7BB6">
        <w:rPr>
          <w:sz w:val="24"/>
          <w:szCs w:val="24"/>
        </w:rPr>
        <w:t xml:space="preserve"> Peter 2:13-14; Genesis 9:6; Ezra 7:26; Psalms 72:12-14; 78:72; Romans 13:3-4; 1</w:t>
      </w:r>
      <w:r w:rsidRPr="009B7BB6">
        <w:rPr>
          <w:sz w:val="24"/>
          <w:szCs w:val="24"/>
          <w:vertAlign w:val="superscript"/>
        </w:rPr>
        <w:t>st</w:t>
      </w:r>
      <w:r w:rsidRPr="009B7BB6">
        <w:rPr>
          <w:sz w:val="24"/>
          <w:szCs w:val="24"/>
        </w:rPr>
        <w:t xml:space="preserve"> Timothy 2:2 &amp; Acts 25:11. Everyone must Submit to Civil Authorities is in Proverbs 24:21-22; Titus 3:1; Ecclesiastes 8:2-5; Matthew 17:24-27; 22:15-21; Mark 12:13-17; Luke 20:20-25; Romans 13:1, 5-7 &amp; 1</w:t>
      </w:r>
      <w:r w:rsidRPr="009B7BB6">
        <w:rPr>
          <w:sz w:val="24"/>
          <w:szCs w:val="24"/>
          <w:vertAlign w:val="superscript"/>
        </w:rPr>
        <w:t>st</w:t>
      </w:r>
      <w:r w:rsidRPr="009B7BB6">
        <w:rPr>
          <w:sz w:val="24"/>
          <w:szCs w:val="24"/>
        </w:rPr>
        <w:t xml:space="preserve"> Peter 2:13-14, 17. Civil Authorities are only to be Obeyed in what is Lawful according to Holy Scripture is in Exodus 1:17; 1</w:t>
      </w:r>
      <w:r w:rsidRPr="009B7BB6">
        <w:rPr>
          <w:sz w:val="24"/>
          <w:szCs w:val="24"/>
          <w:vertAlign w:val="superscript"/>
        </w:rPr>
        <w:t>st</w:t>
      </w:r>
      <w:r w:rsidRPr="009B7BB6">
        <w:rPr>
          <w:sz w:val="24"/>
          <w:szCs w:val="24"/>
        </w:rPr>
        <w:t xml:space="preserve"> Kings 21:2-3; Daniel 1:8; 3:28; 6:7-10; Matthew 22:21; Mark 12:17; Hebrews 11:23; Luke 20:25 &amp; Acts 4:19; 5:29. </w:t>
      </w:r>
    </w:p>
    <w:p w:rsidR="005D31B5" w:rsidRPr="009B7BB6" w:rsidRDefault="005D31B5" w:rsidP="005D31B5">
      <w:pPr>
        <w:spacing w:line="480" w:lineRule="auto"/>
        <w:jc w:val="both"/>
        <w:rPr>
          <w:sz w:val="24"/>
          <w:szCs w:val="24"/>
        </w:rPr>
      </w:pPr>
      <w:r w:rsidRPr="009B7BB6">
        <w:rPr>
          <w:sz w:val="24"/>
          <w:szCs w:val="24"/>
        </w:rPr>
        <w:t>The Supreme Power of the Father Stephen. The Father Stephen’s Saving Power: The Father Stephen’s Power to Save is in Psalms 20:6; 2</w:t>
      </w:r>
      <w:r w:rsidRPr="009B7BB6">
        <w:rPr>
          <w:sz w:val="24"/>
          <w:szCs w:val="24"/>
          <w:vertAlign w:val="superscript"/>
        </w:rPr>
        <w:t>nd</w:t>
      </w:r>
      <w:r w:rsidRPr="009B7BB6">
        <w:rPr>
          <w:sz w:val="24"/>
          <w:szCs w:val="24"/>
        </w:rPr>
        <w:t xml:space="preserve"> Chronicles 20:12, 15; Isaiah 40:9-10 &amp; 2</w:t>
      </w:r>
      <w:r w:rsidRPr="009B7BB6">
        <w:rPr>
          <w:sz w:val="24"/>
          <w:szCs w:val="24"/>
          <w:vertAlign w:val="superscript"/>
        </w:rPr>
        <w:t>nd</w:t>
      </w:r>
      <w:r w:rsidRPr="009B7BB6">
        <w:rPr>
          <w:sz w:val="24"/>
          <w:szCs w:val="24"/>
        </w:rPr>
        <w:t xml:space="preserve"> Peter 1:3-4. The Father Stephen’s Power to Perform Miracles is in Luke 4:36; 5:17; 6:19; 8:46; Matthew 5:30; 13:54; 14:2; Mark 6:14 &amp; Acts 10:38. The Father Stephen’s Power to Protect is in 1</w:t>
      </w:r>
      <w:r w:rsidRPr="009B7BB6">
        <w:rPr>
          <w:sz w:val="24"/>
          <w:szCs w:val="24"/>
          <w:vertAlign w:val="superscript"/>
        </w:rPr>
        <w:t>st</w:t>
      </w:r>
      <w:r w:rsidRPr="009B7BB6">
        <w:rPr>
          <w:sz w:val="24"/>
          <w:szCs w:val="24"/>
        </w:rPr>
        <w:t xml:space="preserve"> Peter 1:3-5; Daniel 6:26-27; John 17:11 &amp; Romans 8:38-39. The Father Stephen’s Creatures Pray for the Father Stephen to Act in Power is in 2</w:t>
      </w:r>
      <w:r w:rsidRPr="009B7BB6">
        <w:rPr>
          <w:sz w:val="24"/>
          <w:szCs w:val="24"/>
          <w:vertAlign w:val="superscript"/>
        </w:rPr>
        <w:t>nd</w:t>
      </w:r>
      <w:r w:rsidRPr="009B7BB6">
        <w:rPr>
          <w:sz w:val="24"/>
          <w:szCs w:val="24"/>
        </w:rPr>
        <w:t xml:space="preserve"> Chronicles 14:11; 2</w:t>
      </w:r>
      <w:r w:rsidRPr="009B7BB6">
        <w:rPr>
          <w:sz w:val="24"/>
          <w:szCs w:val="24"/>
          <w:vertAlign w:val="superscript"/>
        </w:rPr>
        <w:t>nd</w:t>
      </w:r>
      <w:r w:rsidRPr="009B7BB6">
        <w:rPr>
          <w:sz w:val="24"/>
          <w:szCs w:val="24"/>
        </w:rPr>
        <w:t xml:space="preserve"> Chronicles 20:12; Psalms 68:1-2, 28; Jeremiah 14:9; 2</w:t>
      </w:r>
      <w:r w:rsidRPr="009B7BB6">
        <w:rPr>
          <w:sz w:val="24"/>
          <w:szCs w:val="24"/>
          <w:vertAlign w:val="superscript"/>
        </w:rPr>
        <w:t>nd</w:t>
      </w:r>
      <w:r w:rsidRPr="009B7BB6">
        <w:rPr>
          <w:sz w:val="24"/>
          <w:szCs w:val="24"/>
        </w:rPr>
        <w:t xml:space="preserve"> Corinthians 10:4 &amp; Acts 4:23-31. The Power of the Gospel is in Romans 1:16; 4:21; 5:6; 8:3 &amp; 1</w:t>
      </w:r>
      <w:r w:rsidRPr="009B7BB6">
        <w:rPr>
          <w:sz w:val="24"/>
          <w:szCs w:val="24"/>
          <w:vertAlign w:val="superscript"/>
        </w:rPr>
        <w:t>st</w:t>
      </w:r>
      <w:r w:rsidRPr="009B7BB6">
        <w:rPr>
          <w:sz w:val="24"/>
          <w:szCs w:val="24"/>
        </w:rPr>
        <w:t xml:space="preserve"> Corinthians 1:18. The Power of the Father Stephen’s Kingdom is in Matthew 6:13; Mark 9:1 &amp; 1</w:t>
      </w:r>
      <w:r w:rsidRPr="009B7BB6">
        <w:rPr>
          <w:sz w:val="24"/>
          <w:szCs w:val="24"/>
          <w:vertAlign w:val="superscript"/>
        </w:rPr>
        <w:t>st</w:t>
      </w:r>
      <w:r w:rsidRPr="009B7BB6">
        <w:rPr>
          <w:sz w:val="24"/>
          <w:szCs w:val="24"/>
        </w:rPr>
        <w:t xml:space="preserve"> Corinthians 4:19-20. The Preaching &amp; Power is in 1</w:t>
      </w:r>
      <w:r w:rsidRPr="009B7BB6">
        <w:rPr>
          <w:sz w:val="24"/>
          <w:szCs w:val="24"/>
          <w:vertAlign w:val="superscript"/>
        </w:rPr>
        <w:t>st</w:t>
      </w:r>
      <w:r w:rsidRPr="009B7BB6">
        <w:rPr>
          <w:sz w:val="24"/>
          <w:szCs w:val="24"/>
        </w:rPr>
        <w:t xml:space="preserve"> Corinthians 1:17-18; 2:4-5; Romans 15:18-19; Ephesians 3:7; 1</w:t>
      </w:r>
      <w:r w:rsidRPr="009B7BB6">
        <w:rPr>
          <w:sz w:val="24"/>
          <w:szCs w:val="24"/>
          <w:vertAlign w:val="superscript"/>
        </w:rPr>
        <w:t>st</w:t>
      </w:r>
      <w:r w:rsidRPr="009B7BB6">
        <w:rPr>
          <w:sz w:val="24"/>
          <w:szCs w:val="24"/>
        </w:rPr>
        <w:t xml:space="preserve"> Thessalonians 1:5; 2</w:t>
      </w:r>
      <w:r w:rsidRPr="009B7BB6">
        <w:rPr>
          <w:sz w:val="24"/>
          <w:szCs w:val="24"/>
          <w:vertAlign w:val="superscript"/>
        </w:rPr>
        <w:t>nd</w:t>
      </w:r>
      <w:r w:rsidRPr="009B7BB6">
        <w:rPr>
          <w:sz w:val="24"/>
          <w:szCs w:val="24"/>
        </w:rPr>
        <w:t xml:space="preserve"> Timothy 1:7-8 &amp; Acts 4:33; 9:22. The Powers that Oppose the Father Stephen will be Defeated is in 1</w:t>
      </w:r>
      <w:r w:rsidRPr="009B7BB6">
        <w:rPr>
          <w:sz w:val="24"/>
          <w:szCs w:val="24"/>
          <w:vertAlign w:val="superscript"/>
        </w:rPr>
        <w:t>st</w:t>
      </w:r>
      <w:r w:rsidRPr="009B7BB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9B7BB6">
        <w:rPr>
          <w:sz w:val="24"/>
          <w:szCs w:val="24"/>
          <w:vertAlign w:val="superscript"/>
        </w:rPr>
        <w:t>st</w:t>
      </w:r>
      <w:r w:rsidRPr="009B7BB6">
        <w:rPr>
          <w:sz w:val="24"/>
          <w:szCs w:val="24"/>
        </w:rPr>
        <w:t xml:space="preserve"> Corinthians 6:14; 15:26, 42-44, 54-57 &amp; Hebrews 2:14-15. </w:t>
      </w:r>
    </w:p>
    <w:p w:rsidR="005D31B5" w:rsidRPr="009B7BB6" w:rsidRDefault="005D31B5" w:rsidP="005D31B5">
      <w:pPr>
        <w:spacing w:line="480" w:lineRule="auto"/>
        <w:jc w:val="both"/>
        <w:rPr>
          <w:sz w:val="24"/>
          <w:szCs w:val="24"/>
        </w:rPr>
      </w:pPr>
      <w:r w:rsidRPr="009B7BB6">
        <w:rPr>
          <w:sz w:val="24"/>
          <w:szCs w:val="24"/>
        </w:rPr>
        <w:t>The Supreme Power of the Father Stephen: His Father Stephen’s Power is from the Lord Yahweh is in Acts 10:38. The Lord Yahweh’s Creative Power is exercised through His Father Stephen is in John 1:3; 1</w:t>
      </w:r>
      <w:r w:rsidRPr="009B7BB6">
        <w:rPr>
          <w:sz w:val="24"/>
          <w:szCs w:val="24"/>
          <w:vertAlign w:val="superscript"/>
        </w:rPr>
        <w:t>st</w:t>
      </w:r>
      <w:r w:rsidRPr="009B7BB6">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9B7BB6">
        <w:rPr>
          <w:sz w:val="24"/>
          <w:szCs w:val="24"/>
          <w:vertAlign w:val="superscript"/>
        </w:rPr>
        <w:t>st</w:t>
      </w:r>
      <w:r w:rsidRPr="009B7BB6">
        <w:rPr>
          <w:sz w:val="24"/>
          <w:szCs w:val="24"/>
        </w:rPr>
        <w:t xml:space="preserve"> Corinthians 15:3; Titus 2:14; Hebrews 9:28; 1</w:t>
      </w:r>
      <w:r w:rsidRPr="009B7BB6">
        <w:rPr>
          <w:sz w:val="24"/>
          <w:szCs w:val="24"/>
          <w:vertAlign w:val="superscript"/>
        </w:rPr>
        <w:t>st</w:t>
      </w:r>
      <w:r w:rsidRPr="009B7BB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9B7BB6">
        <w:rPr>
          <w:sz w:val="24"/>
          <w:szCs w:val="24"/>
          <w:vertAlign w:val="superscript"/>
        </w:rPr>
        <w:t>st</w:t>
      </w:r>
      <w:r w:rsidRPr="009B7BB6">
        <w:rPr>
          <w:sz w:val="24"/>
          <w:szCs w:val="24"/>
        </w:rPr>
        <w:t xml:space="preserve"> Corinthians 15:22 &amp; 1</w:t>
      </w:r>
      <w:r w:rsidRPr="009B7BB6">
        <w:rPr>
          <w:sz w:val="24"/>
          <w:szCs w:val="24"/>
          <w:vertAlign w:val="superscript"/>
        </w:rPr>
        <w:t>st</w:t>
      </w:r>
      <w:r w:rsidRPr="009B7BB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9B7BB6">
        <w:rPr>
          <w:sz w:val="24"/>
          <w:szCs w:val="24"/>
          <w:vertAlign w:val="superscript"/>
        </w:rPr>
        <w:t>st</w:t>
      </w:r>
      <w:r w:rsidRPr="009B7BB6">
        <w:rPr>
          <w:sz w:val="24"/>
          <w:szCs w:val="24"/>
        </w:rPr>
        <w:t xml:space="preserve"> Corinthians 12:4-6; John 16:14; Luke 9:1; 24:49 &amp; Acts 1:8. </w:t>
      </w:r>
    </w:p>
    <w:p w:rsidR="005D31B5" w:rsidRPr="009B7BB6" w:rsidRDefault="005D31B5" w:rsidP="005D31B5">
      <w:pPr>
        <w:spacing w:line="480" w:lineRule="auto"/>
        <w:jc w:val="both"/>
        <w:rPr>
          <w:sz w:val="24"/>
          <w:szCs w:val="24"/>
        </w:rPr>
      </w:pPr>
      <w:r w:rsidRPr="009B7BB6">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9B7BB6">
        <w:rPr>
          <w:sz w:val="24"/>
          <w:szCs w:val="24"/>
          <w:vertAlign w:val="superscript"/>
        </w:rPr>
        <w:t>st</w:t>
      </w:r>
      <w:r w:rsidRPr="009B7BB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9B7BB6">
        <w:rPr>
          <w:sz w:val="24"/>
          <w:szCs w:val="24"/>
          <w:vertAlign w:val="superscript"/>
        </w:rPr>
        <w:t>st</w:t>
      </w:r>
      <w:r w:rsidRPr="009B7BB6">
        <w:rPr>
          <w:sz w:val="24"/>
          <w:szCs w:val="24"/>
        </w:rPr>
        <w:t xml:space="preserve"> Samuel 11:6; 16:13. In the lives of His Servants is in Micah 3:8; Numbers 11:17 &amp; 1</w:t>
      </w:r>
      <w:r w:rsidRPr="009B7BB6">
        <w:rPr>
          <w:sz w:val="24"/>
          <w:szCs w:val="24"/>
          <w:vertAlign w:val="superscript"/>
        </w:rPr>
        <w:t>st</w:t>
      </w:r>
      <w:r w:rsidRPr="009B7BB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9B7BB6">
        <w:rPr>
          <w:sz w:val="24"/>
          <w:szCs w:val="24"/>
          <w:vertAlign w:val="superscript"/>
        </w:rPr>
        <w:t>st</w:t>
      </w:r>
      <w:r w:rsidRPr="009B7BB6">
        <w:rPr>
          <w:sz w:val="24"/>
          <w:szCs w:val="24"/>
        </w:rPr>
        <w:t xml:space="preserve"> Timothy 3:16 &amp; 1</w:t>
      </w:r>
      <w:r w:rsidRPr="009B7BB6">
        <w:rPr>
          <w:sz w:val="24"/>
          <w:szCs w:val="24"/>
          <w:vertAlign w:val="superscript"/>
        </w:rPr>
        <w:t>st</w:t>
      </w:r>
      <w:r w:rsidRPr="009B7BB6">
        <w:rPr>
          <w:sz w:val="24"/>
          <w:szCs w:val="24"/>
        </w:rPr>
        <w:t xml:space="preserve"> Peter 3:18. The Holy Ghost’s Power is seen in the Church’s Mission: In the Churches Witness and Preaching is in 1</w:t>
      </w:r>
      <w:r w:rsidRPr="009B7BB6">
        <w:rPr>
          <w:sz w:val="24"/>
          <w:szCs w:val="24"/>
          <w:vertAlign w:val="superscript"/>
        </w:rPr>
        <w:t>st</w:t>
      </w:r>
      <w:r w:rsidRPr="009B7BB6">
        <w:rPr>
          <w:sz w:val="24"/>
          <w:szCs w:val="24"/>
        </w:rPr>
        <w:t xml:space="preserve"> Corinthians 2:4; 1</w:t>
      </w:r>
      <w:r w:rsidRPr="009B7BB6">
        <w:rPr>
          <w:sz w:val="24"/>
          <w:szCs w:val="24"/>
          <w:vertAlign w:val="superscript"/>
        </w:rPr>
        <w:t>st</w:t>
      </w:r>
      <w:r w:rsidRPr="009B7BB6">
        <w:rPr>
          <w:sz w:val="24"/>
          <w:szCs w:val="24"/>
        </w:rPr>
        <w:t xml:space="preserve"> Thessalonians 1:5; Luke 24:49 &amp; Acts 1:8; 6:10; 16:7. In the Apostolic Ministry of Signs and Wonders is in Romans 15:18-19 &amp; Hebrews 2:4. In the Miraculous Works in the Church is in Galatians 3:5 &amp; 1</w:t>
      </w:r>
      <w:r w:rsidRPr="009B7BB6">
        <w:rPr>
          <w:sz w:val="24"/>
          <w:szCs w:val="24"/>
          <w:vertAlign w:val="superscript"/>
        </w:rPr>
        <w:t>st</w:t>
      </w:r>
      <w:r w:rsidRPr="009B7BB6">
        <w:rPr>
          <w:sz w:val="24"/>
          <w:szCs w:val="24"/>
        </w:rPr>
        <w:t xml:space="preserve"> Corinthians 12:28. The Holy Ghost’s Power builds Christian Character is in Romans 15:13 &amp; 2</w:t>
      </w:r>
      <w:r w:rsidRPr="009B7BB6">
        <w:rPr>
          <w:sz w:val="24"/>
          <w:szCs w:val="24"/>
          <w:vertAlign w:val="superscript"/>
        </w:rPr>
        <w:t>nd</w:t>
      </w:r>
      <w:r w:rsidRPr="009B7BB6">
        <w:rPr>
          <w:sz w:val="24"/>
          <w:szCs w:val="24"/>
        </w:rPr>
        <w:t xml:space="preserve"> Timothy 1:7. The Holy Ghost’s Power strengthens the Church is in Ephesians 3:16; Romans 1:11 &amp; 1</w:t>
      </w:r>
      <w:r w:rsidRPr="009B7BB6">
        <w:rPr>
          <w:sz w:val="24"/>
          <w:szCs w:val="24"/>
          <w:vertAlign w:val="superscript"/>
        </w:rPr>
        <w:t>st</w:t>
      </w:r>
      <w:r w:rsidRPr="009B7BB6">
        <w:rPr>
          <w:sz w:val="24"/>
          <w:szCs w:val="24"/>
        </w:rPr>
        <w:t xml:space="preserve"> Corinthians 1:7-8. </w:t>
      </w:r>
    </w:p>
    <w:p w:rsidR="005D31B5" w:rsidRPr="009B7BB6" w:rsidRDefault="005D31B5" w:rsidP="005D31B5">
      <w:pPr>
        <w:spacing w:line="480" w:lineRule="auto"/>
        <w:jc w:val="both"/>
        <w:rPr>
          <w:sz w:val="24"/>
          <w:szCs w:val="24"/>
        </w:rPr>
      </w:pPr>
      <w:r w:rsidRPr="009B7BB6">
        <w:rPr>
          <w:sz w:val="24"/>
          <w:szCs w:val="24"/>
        </w:rPr>
        <w:t>Human Power all comes from the Father Stephen is in Deuteronomy 8:17-18; Romans 13:1; Judges 3:12; 2</w:t>
      </w:r>
      <w:r w:rsidRPr="009B7BB6">
        <w:rPr>
          <w:sz w:val="24"/>
          <w:szCs w:val="24"/>
          <w:vertAlign w:val="superscript"/>
        </w:rPr>
        <w:t>nd</w:t>
      </w:r>
      <w:r w:rsidRPr="009B7BB6">
        <w:rPr>
          <w:sz w:val="24"/>
          <w:szCs w:val="24"/>
        </w:rPr>
        <w:t xml:space="preserve"> Kings 13:3, 5; 2</w:t>
      </w:r>
      <w:r w:rsidRPr="009B7BB6">
        <w:rPr>
          <w:sz w:val="24"/>
          <w:szCs w:val="24"/>
          <w:vertAlign w:val="superscript"/>
        </w:rPr>
        <w:t>nd</w:t>
      </w:r>
      <w:r w:rsidRPr="009B7BB6">
        <w:rPr>
          <w:sz w:val="24"/>
          <w:szCs w:val="24"/>
        </w:rPr>
        <w:t xml:space="preserve"> Chronicles 25:8; Daniel 2:37; 4:29-32; John 19:10-11; Colossians 1:16; 1</w:t>
      </w:r>
      <w:r w:rsidRPr="009B7BB6">
        <w:rPr>
          <w:sz w:val="24"/>
          <w:szCs w:val="24"/>
          <w:vertAlign w:val="superscript"/>
        </w:rPr>
        <w:t>st</w:t>
      </w:r>
      <w:r w:rsidRPr="009B7BB6">
        <w:rPr>
          <w:sz w:val="24"/>
          <w:szCs w:val="24"/>
        </w:rPr>
        <w:t xml:space="preserve"> Peter 2:13-14 &amp; Acts 4:28. The Father Stephen gives Power to His Creatures is in the Father Stephen’s Power is at work in Believers is in Psalms 68:35; Isaiah 40:29-31; 2</w:t>
      </w:r>
      <w:r w:rsidRPr="009B7BB6">
        <w:rPr>
          <w:sz w:val="24"/>
          <w:szCs w:val="24"/>
          <w:vertAlign w:val="superscript"/>
        </w:rPr>
        <w:t>nd</w:t>
      </w:r>
      <w:r w:rsidRPr="009B7BB6">
        <w:rPr>
          <w:sz w:val="24"/>
          <w:szCs w:val="24"/>
        </w:rPr>
        <w:t xml:space="preserve"> Corinthians 4:7; 10:4; 12:9; Ephesians 3:20; 6:10; Colossians 1:11 &amp; 2</w:t>
      </w:r>
      <w:r w:rsidRPr="009B7BB6">
        <w:rPr>
          <w:sz w:val="24"/>
          <w:szCs w:val="24"/>
          <w:vertAlign w:val="superscript"/>
        </w:rPr>
        <w:t>nd</w:t>
      </w:r>
      <w:r w:rsidRPr="009B7BB6">
        <w:rPr>
          <w:sz w:val="24"/>
          <w:szCs w:val="24"/>
        </w:rPr>
        <w:t xml:space="preserve"> Thessalonians 1:11. The Examples of the Father Stephen giving power to Believers is in Exodus 4:21; Deuteronomy 34:12; Acts 4:7, 10; 6:8; 7:22; 2</w:t>
      </w:r>
      <w:r w:rsidRPr="009B7BB6">
        <w:rPr>
          <w:sz w:val="24"/>
          <w:szCs w:val="24"/>
          <w:vertAlign w:val="superscript"/>
        </w:rPr>
        <w:t>nd</w:t>
      </w:r>
      <w:r w:rsidRPr="009B7BB6">
        <w:rPr>
          <w:sz w:val="24"/>
          <w:szCs w:val="24"/>
        </w:rPr>
        <w:t xml:space="preserve"> Samuel 5:10; 1</w:t>
      </w:r>
      <w:r w:rsidRPr="009B7BB6">
        <w:rPr>
          <w:sz w:val="24"/>
          <w:szCs w:val="24"/>
          <w:vertAlign w:val="superscript"/>
        </w:rPr>
        <w:t>st</w:t>
      </w:r>
      <w:r w:rsidRPr="009B7BB6">
        <w:rPr>
          <w:sz w:val="24"/>
          <w:szCs w:val="24"/>
        </w:rPr>
        <w:t xml:space="preserve"> Chronicles 11:9; 27:6; 1</w:t>
      </w:r>
      <w:r w:rsidRPr="009B7BB6">
        <w:rPr>
          <w:sz w:val="24"/>
          <w:szCs w:val="24"/>
          <w:vertAlign w:val="superscript"/>
        </w:rPr>
        <w:t>st</w:t>
      </w:r>
      <w:r w:rsidRPr="009B7BB6">
        <w:rPr>
          <w:sz w:val="24"/>
          <w:szCs w:val="24"/>
        </w:rPr>
        <w:t xml:space="preserve"> Kings 18:46; Daniel 2:23; Luke 1:17; 9:1; Matthew 10:1, 19; Mark 6:7 &amp; 1</w:t>
      </w:r>
      <w:r w:rsidRPr="009B7BB6">
        <w:rPr>
          <w:sz w:val="24"/>
          <w:szCs w:val="24"/>
          <w:vertAlign w:val="superscript"/>
        </w:rPr>
        <w:t>st</w:t>
      </w:r>
      <w:r w:rsidRPr="009B7BB6">
        <w:rPr>
          <w:sz w:val="24"/>
          <w:szCs w:val="24"/>
        </w:rPr>
        <w:t xml:space="preserve"> Corinthians 12:10. The Father Stephen gives resurrection power to Believers is in Ephesians 1:19-20; 2</w:t>
      </w:r>
      <w:r w:rsidRPr="009B7BB6">
        <w:rPr>
          <w:sz w:val="24"/>
          <w:szCs w:val="24"/>
          <w:vertAlign w:val="superscript"/>
        </w:rPr>
        <w:t>nd</w:t>
      </w:r>
      <w:r w:rsidRPr="009B7BB6">
        <w:rPr>
          <w:sz w:val="24"/>
          <w:szCs w:val="24"/>
        </w:rPr>
        <w:t xml:space="preserve"> Corinthians 13:4; Philippians 3:10 &amp; Colossians 1:29; 2:12. The Father Stephen equips Individuals for special tasks is in Judges 3:10; 14:6, 19; 15:14; 1</w:t>
      </w:r>
      <w:r w:rsidRPr="009B7BB6">
        <w:rPr>
          <w:sz w:val="24"/>
          <w:szCs w:val="24"/>
          <w:vertAlign w:val="superscript"/>
        </w:rPr>
        <w:t>st</w:t>
      </w:r>
      <w:r w:rsidRPr="009B7BB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9B7BB6">
        <w:rPr>
          <w:sz w:val="24"/>
          <w:szCs w:val="24"/>
          <w:vertAlign w:val="superscript"/>
        </w:rPr>
        <w:t>nd</w:t>
      </w:r>
      <w:r w:rsidRPr="009B7BB6">
        <w:rPr>
          <w:sz w:val="24"/>
          <w:szCs w:val="24"/>
        </w:rPr>
        <w:t xml:space="preserve"> Chronicles 14:11; Nehemiah 5:5; Job 5:15-16; 6:11-13. The Power of the Wicked is Temporary is in Psalms 37:16-17, 32-33; Esther 9:1; Proverbs 11:7 &amp; Ezekiel 13:20-21.             </w:t>
      </w:r>
    </w:p>
    <w:p w:rsidR="005D31B5" w:rsidRPr="009B7BB6" w:rsidRDefault="005D31B5" w:rsidP="005D31B5">
      <w:pPr>
        <w:spacing w:line="480" w:lineRule="auto"/>
        <w:jc w:val="both"/>
        <w:rPr>
          <w:sz w:val="24"/>
          <w:szCs w:val="24"/>
        </w:rPr>
      </w:pPr>
      <w:r w:rsidRPr="009B7BB6">
        <w:rPr>
          <w:sz w:val="24"/>
          <w:szCs w:val="24"/>
        </w:rPr>
        <w:t>The Father Stephen’s Pre-Eminence: The Scope of the Father Stephen’s Pre-Eminence: Over all Creatures is in John 17:2; Matthew 25:31-32 &amp; Romans 10:12. Over all Enemies is in 1</w:t>
      </w:r>
      <w:r w:rsidRPr="009B7BB6">
        <w:rPr>
          <w:sz w:val="24"/>
          <w:szCs w:val="24"/>
          <w:vertAlign w:val="superscript"/>
        </w:rPr>
        <w:t>st</w:t>
      </w:r>
      <w:r w:rsidRPr="009B7BB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9B7BB6">
        <w:rPr>
          <w:sz w:val="24"/>
          <w:szCs w:val="24"/>
          <w:vertAlign w:val="superscript"/>
        </w:rPr>
        <w:t>st</w:t>
      </w:r>
      <w:r w:rsidRPr="009B7BB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9B7BB6">
        <w:rPr>
          <w:sz w:val="24"/>
          <w:szCs w:val="24"/>
          <w:vertAlign w:val="superscript"/>
        </w:rPr>
        <w:t>st</w:t>
      </w:r>
      <w:r w:rsidRPr="009B7BB6">
        <w:rPr>
          <w:sz w:val="24"/>
          <w:szCs w:val="24"/>
        </w:rPr>
        <w:t xml:space="preserve"> Peter 3:22 &amp; Hebrews 1:4-14. To other Lords and Kings is in 1</w:t>
      </w:r>
      <w:r w:rsidRPr="009B7BB6">
        <w:rPr>
          <w:sz w:val="24"/>
          <w:szCs w:val="24"/>
          <w:vertAlign w:val="superscript"/>
        </w:rPr>
        <w:t>st</w:t>
      </w:r>
      <w:r w:rsidRPr="009B7BB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9B7BB6">
        <w:rPr>
          <w:sz w:val="24"/>
          <w:szCs w:val="24"/>
          <w:vertAlign w:val="superscript"/>
        </w:rPr>
        <w:t>st</w:t>
      </w:r>
      <w:r w:rsidRPr="009B7BB6">
        <w:rPr>
          <w:sz w:val="24"/>
          <w:szCs w:val="24"/>
        </w:rPr>
        <w:t xml:space="preserve"> Peter 2:7; Matthew 21:42; Mark 12:10-11; Luke 20:17 &amp; Acts 4:11. He is the Chief Shepherd is in John 10:11; Hebrews 13:20 &amp; 1</w:t>
      </w:r>
      <w:r w:rsidRPr="009B7BB6">
        <w:rPr>
          <w:sz w:val="24"/>
          <w:szCs w:val="24"/>
          <w:vertAlign w:val="superscript"/>
        </w:rPr>
        <w:t>st</w:t>
      </w:r>
      <w:r w:rsidRPr="009B7BB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9B7BB6">
        <w:rPr>
          <w:sz w:val="24"/>
          <w:szCs w:val="24"/>
          <w:vertAlign w:val="superscript"/>
        </w:rPr>
        <w:t>st</w:t>
      </w:r>
      <w:r w:rsidRPr="009B7BB6">
        <w:rPr>
          <w:sz w:val="24"/>
          <w:szCs w:val="24"/>
        </w:rPr>
        <w:t xml:space="preserve"> Corinthians 15:21-23 &amp; Revelation 1:5. His exaltation to the Lord Yahweh’s Right Hand is in Ephesians 1:20-21; 4:8-10; Philippians 2:9-11; Colossians 3:1; Hebrew 8:1; 10:12; 1</w:t>
      </w:r>
      <w:r w:rsidRPr="009B7BB6">
        <w:rPr>
          <w:sz w:val="24"/>
          <w:szCs w:val="24"/>
          <w:vertAlign w:val="superscript"/>
        </w:rPr>
        <w:t>st</w:t>
      </w:r>
      <w:r w:rsidRPr="009B7BB6">
        <w:rPr>
          <w:sz w:val="24"/>
          <w:szCs w:val="24"/>
        </w:rPr>
        <w:t xml:space="preserve"> Peter 3:22; Revelation 3:21 &amp; Acts 2:33; 5:31; 7:55.                            </w:t>
      </w:r>
    </w:p>
    <w:p w:rsidR="005D31B5" w:rsidRPr="009B7BB6" w:rsidRDefault="005D31B5" w:rsidP="005D31B5">
      <w:pPr>
        <w:spacing w:line="480" w:lineRule="auto"/>
        <w:jc w:val="both"/>
        <w:rPr>
          <w:sz w:val="24"/>
          <w:szCs w:val="24"/>
        </w:rPr>
      </w:pPr>
      <w:r w:rsidRPr="009B7BB6">
        <w:rPr>
          <w:sz w:val="24"/>
          <w:szCs w:val="24"/>
        </w:rPr>
        <w:t>The Zeal for the Father Stephen is in 1</w:t>
      </w:r>
      <w:r w:rsidRPr="009B7BB6">
        <w:rPr>
          <w:sz w:val="24"/>
          <w:szCs w:val="24"/>
          <w:vertAlign w:val="superscript"/>
        </w:rPr>
        <w:t>st</w:t>
      </w:r>
      <w:r w:rsidRPr="009B7BB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B7BB6">
        <w:rPr>
          <w:sz w:val="24"/>
          <w:szCs w:val="24"/>
          <w:vertAlign w:val="superscript"/>
        </w:rPr>
        <w:t>nd</w:t>
      </w:r>
      <w:r w:rsidRPr="009B7BB6">
        <w:rPr>
          <w:sz w:val="24"/>
          <w:szCs w:val="24"/>
        </w:rPr>
        <w:t xml:space="preserve"> Corinthians 8:16-22. The Zeal for the Father Stephen’s Inerrant Law is in Psalms 119:137-144 &amp; Acts 21:20. The Zeal for the Father Stephen’s Nation is in 2</w:t>
      </w:r>
      <w:r w:rsidRPr="009B7BB6">
        <w:rPr>
          <w:sz w:val="24"/>
          <w:szCs w:val="24"/>
          <w:vertAlign w:val="superscript"/>
        </w:rPr>
        <w:t>nd</w:t>
      </w:r>
      <w:r w:rsidRPr="009B7BB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9B7BB6">
        <w:rPr>
          <w:sz w:val="24"/>
          <w:szCs w:val="24"/>
          <w:vertAlign w:val="superscript"/>
        </w:rPr>
        <w:t>nd</w:t>
      </w:r>
      <w:r w:rsidRPr="009B7BB6">
        <w:rPr>
          <w:sz w:val="24"/>
          <w:szCs w:val="24"/>
        </w:rPr>
        <w:t xml:space="preserve"> Kings 19:29-31 &amp; Ezekiel 39:25. The Misdirected Zeal from the Lordship of the Law is in Proverbs 19:2; Romans 10:1-4; 1</w:t>
      </w:r>
      <w:r w:rsidRPr="009B7BB6">
        <w:rPr>
          <w:sz w:val="24"/>
          <w:szCs w:val="24"/>
          <w:vertAlign w:val="superscript"/>
        </w:rPr>
        <w:t>st</w:t>
      </w:r>
      <w:r w:rsidRPr="009B7BB6">
        <w:rPr>
          <w:sz w:val="24"/>
          <w:szCs w:val="24"/>
        </w:rPr>
        <w:t xml:space="preserve"> Corinthians 13:3; Galatians 1:13-14; 4:17-18; Philippians 3:6 &amp; Acts 21:40-22:5. The Zeal for National Identity: The Zealots is in Matthew 10:2-4; Mark 3:16-19; Luke 6:14-16 &amp; Acts 1:13.        </w:t>
      </w:r>
    </w:p>
    <w:p w:rsidR="005D31B5" w:rsidRPr="009B7BB6" w:rsidRDefault="005D31B5" w:rsidP="005D31B5">
      <w:pPr>
        <w:spacing w:line="480" w:lineRule="auto"/>
        <w:jc w:val="both"/>
        <w:rPr>
          <w:sz w:val="24"/>
          <w:szCs w:val="24"/>
        </w:rPr>
      </w:pPr>
      <w:r w:rsidRPr="009B7BB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9B7BB6">
        <w:rPr>
          <w:sz w:val="24"/>
          <w:szCs w:val="24"/>
          <w:vertAlign w:val="superscript"/>
        </w:rPr>
        <w:t>st</w:t>
      </w:r>
      <w:r w:rsidRPr="009B7BB6">
        <w:rPr>
          <w:sz w:val="24"/>
          <w:szCs w:val="24"/>
        </w:rPr>
        <w:t xml:space="preserve"> Corinthians 3:20 &amp; Acts 17:21. Human Intelligence does not bring the Father Stephen’s Knowledge is in 1</w:t>
      </w:r>
      <w:r w:rsidRPr="009B7BB6">
        <w:rPr>
          <w:sz w:val="24"/>
          <w:szCs w:val="24"/>
          <w:vertAlign w:val="superscript"/>
        </w:rPr>
        <w:t>st</w:t>
      </w:r>
      <w:r w:rsidRPr="009B7BB6">
        <w:rPr>
          <w:sz w:val="24"/>
          <w:szCs w:val="24"/>
        </w:rPr>
        <w:t xml:space="preserve"> Corinthians 1:20-21; John 5:39-40; Romans 1:22-23 &amp; Colossians 2:8. Human Intelligence cannot promote Godliness is in Colossians 2:23; 1</w:t>
      </w:r>
      <w:r w:rsidRPr="009B7BB6">
        <w:rPr>
          <w:sz w:val="24"/>
          <w:szCs w:val="24"/>
          <w:vertAlign w:val="superscript"/>
        </w:rPr>
        <w:t>st</w:t>
      </w:r>
      <w:r w:rsidRPr="009B7BB6">
        <w:rPr>
          <w:sz w:val="24"/>
          <w:szCs w:val="24"/>
        </w:rPr>
        <w:t xml:space="preserve"> Corinthians 8:1-2 &amp; James 3:14-16. Reliance on Human Intelligence brings the Father Stephen’s  Impartial Judgment is in Isaiah 29:14; Job 5:13; Isaiah 44:25; 1</w:t>
      </w:r>
      <w:r w:rsidRPr="009B7BB6">
        <w:rPr>
          <w:sz w:val="24"/>
          <w:szCs w:val="24"/>
          <w:vertAlign w:val="superscript"/>
        </w:rPr>
        <w:t>st</w:t>
      </w:r>
      <w:r w:rsidRPr="009B7BB6">
        <w:rPr>
          <w:sz w:val="24"/>
          <w:szCs w:val="24"/>
        </w:rPr>
        <w:t xml:space="preserve"> Corinthians 1:19 &amp; 1</w:t>
      </w:r>
      <w:r w:rsidRPr="009B7BB6">
        <w:rPr>
          <w:sz w:val="24"/>
          <w:szCs w:val="24"/>
          <w:vertAlign w:val="superscript"/>
        </w:rPr>
        <w:t>st</w:t>
      </w:r>
      <w:r w:rsidRPr="009B7BB6">
        <w:rPr>
          <w:sz w:val="24"/>
          <w:szCs w:val="24"/>
        </w:rPr>
        <w:t xml:space="preserve"> Peter 1:17-21. Many of the first Christians were not Intelligent is in 1</w:t>
      </w:r>
      <w:r w:rsidRPr="009B7BB6">
        <w:rPr>
          <w:sz w:val="24"/>
          <w:szCs w:val="24"/>
          <w:vertAlign w:val="superscript"/>
        </w:rPr>
        <w:t>st</w:t>
      </w:r>
      <w:r w:rsidRPr="009B7BB6">
        <w:rPr>
          <w:sz w:val="24"/>
          <w:szCs w:val="24"/>
        </w:rPr>
        <w:t xml:space="preserve"> Corinthians 1:26-31 &amp; Acts 4:13. Believers are too use their Minds: The Mind to be used in serving the Father Stephen is in Mark 12:30; Matthew 22:37; Luke 10:27 &amp; 1</w:t>
      </w:r>
      <w:r w:rsidRPr="009B7BB6">
        <w:rPr>
          <w:sz w:val="24"/>
          <w:szCs w:val="24"/>
          <w:vertAlign w:val="superscript"/>
        </w:rPr>
        <w:t>st</w:t>
      </w:r>
      <w:r w:rsidRPr="009B7BB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9B7BB6">
        <w:rPr>
          <w:sz w:val="24"/>
          <w:szCs w:val="24"/>
          <w:vertAlign w:val="superscript"/>
        </w:rPr>
        <w:t>st</w:t>
      </w:r>
      <w:r w:rsidRPr="009B7BB6">
        <w:rPr>
          <w:sz w:val="24"/>
          <w:szCs w:val="24"/>
        </w:rPr>
        <w:t xml:space="preserve"> Samuel 25:3; 2</w:t>
      </w:r>
      <w:r w:rsidRPr="009B7BB6">
        <w:rPr>
          <w:sz w:val="24"/>
          <w:szCs w:val="24"/>
          <w:vertAlign w:val="superscript"/>
        </w:rPr>
        <w:t>nd</w:t>
      </w:r>
      <w:r w:rsidRPr="009B7BB6">
        <w:rPr>
          <w:sz w:val="24"/>
          <w:szCs w:val="24"/>
        </w:rPr>
        <w:t xml:space="preserve"> Chronicles 2:12; Daniel 1:4, 17; Acts 5:34; 6:10; 7:22; 13:6-7 &amp; Acts 26:24. The Examples of Creatures using their Minds is in Ecclesiastes 7:25; 8:9; Ezra 7:10; Daniel 10:12; 2</w:t>
      </w:r>
      <w:r w:rsidRPr="009B7BB6">
        <w:rPr>
          <w:sz w:val="24"/>
          <w:szCs w:val="24"/>
          <w:vertAlign w:val="superscript"/>
        </w:rPr>
        <w:t>nd</w:t>
      </w:r>
      <w:r w:rsidRPr="009B7BB6">
        <w:rPr>
          <w:sz w:val="24"/>
          <w:szCs w:val="24"/>
        </w:rPr>
        <w:t xml:space="preserve"> Timothy 2:15 &amp; Acts 7:1-53; 17:11. The Father Stephen uses Intelligence dedicated to Him only is in Genesis 41:45-49; Exodus 31:2-6; 35:30-35; 1</w:t>
      </w:r>
      <w:r w:rsidRPr="009B7BB6">
        <w:rPr>
          <w:sz w:val="24"/>
          <w:szCs w:val="24"/>
          <w:vertAlign w:val="superscript"/>
        </w:rPr>
        <w:t>st</w:t>
      </w:r>
      <w:r w:rsidRPr="009B7BB6">
        <w:rPr>
          <w:sz w:val="24"/>
          <w:szCs w:val="24"/>
        </w:rPr>
        <w:t xml:space="preserve"> Kings 7:13-14; 2</w:t>
      </w:r>
      <w:r w:rsidRPr="009B7BB6">
        <w:rPr>
          <w:sz w:val="24"/>
          <w:szCs w:val="24"/>
          <w:vertAlign w:val="superscript"/>
        </w:rPr>
        <w:t>nd</w:t>
      </w:r>
      <w:r w:rsidRPr="009B7BB6">
        <w:rPr>
          <w:sz w:val="24"/>
          <w:szCs w:val="24"/>
        </w:rPr>
        <w:t xml:space="preserve"> Chronicles 2:13-14; 26:15; Daniel 5:13-14; Luke 1:3-4 &amp; Acts 1:4-8:3.           </w:t>
      </w:r>
    </w:p>
    <w:p w:rsidR="005D31B5" w:rsidRPr="009B7BB6" w:rsidRDefault="005D31B5" w:rsidP="005D31B5">
      <w:pPr>
        <w:spacing w:line="480" w:lineRule="auto"/>
        <w:jc w:val="both"/>
        <w:rPr>
          <w:sz w:val="24"/>
          <w:szCs w:val="24"/>
        </w:rPr>
      </w:pPr>
      <w:r w:rsidRPr="009B7BB6">
        <w:rPr>
          <w:sz w:val="24"/>
          <w:szCs w:val="24"/>
        </w:rPr>
        <w:t>The Facts of the Father Stephen’s Omniscience is in Job 11:7-8; 37:16; Isaiah 40:28; Psalms 147:5; 1</w:t>
      </w:r>
      <w:r w:rsidRPr="009B7BB6">
        <w:rPr>
          <w:sz w:val="24"/>
          <w:szCs w:val="24"/>
          <w:vertAlign w:val="superscript"/>
        </w:rPr>
        <w:t>st</w:t>
      </w:r>
      <w:r w:rsidRPr="009B7BB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9B7BB6">
        <w:rPr>
          <w:sz w:val="24"/>
          <w:szCs w:val="24"/>
          <w:vertAlign w:val="superscript"/>
        </w:rPr>
        <w:t>st</w:t>
      </w:r>
      <w:r w:rsidRPr="009B7BB6">
        <w:rPr>
          <w:sz w:val="24"/>
          <w:szCs w:val="24"/>
        </w:rPr>
        <w:t xml:space="preserve"> Corinthians 2:6-16 &amp; Romans 11:33.</w:t>
      </w:r>
    </w:p>
    <w:p w:rsidR="005D31B5" w:rsidRPr="009B7BB6" w:rsidRDefault="005D31B5" w:rsidP="005D31B5">
      <w:pPr>
        <w:spacing w:line="480" w:lineRule="auto"/>
        <w:jc w:val="both"/>
        <w:rPr>
          <w:sz w:val="24"/>
          <w:szCs w:val="24"/>
        </w:rPr>
      </w:pPr>
      <w:r w:rsidRPr="009B7BB6">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5D31B5" w:rsidRPr="009B7BB6" w:rsidRDefault="005D31B5" w:rsidP="005D31B5">
      <w:pPr>
        <w:spacing w:line="480" w:lineRule="auto"/>
        <w:jc w:val="both"/>
        <w:rPr>
          <w:sz w:val="24"/>
          <w:szCs w:val="24"/>
        </w:rPr>
      </w:pPr>
      <w:r w:rsidRPr="009B7BB6">
        <w:rPr>
          <w:sz w:val="24"/>
          <w:szCs w:val="24"/>
        </w:rPr>
        <w:t>The Father Stephen’s Omniscience and Omnipotence is governed by His Omnipresence is in Jeremiah 23:23, 24; Psalms 10:1-14; 139:1-6, 7-12, 13-19; Job 22:12-14; 26:2; Jonah 2:2; 1</w:t>
      </w:r>
      <w:r w:rsidRPr="009B7BB6">
        <w:rPr>
          <w:sz w:val="24"/>
          <w:szCs w:val="24"/>
          <w:vertAlign w:val="superscript"/>
        </w:rPr>
        <w:t>st</w:t>
      </w:r>
      <w:r w:rsidRPr="009B7BB6">
        <w:rPr>
          <w:sz w:val="24"/>
          <w:szCs w:val="24"/>
        </w:rPr>
        <w:t xml:space="preserve"> Kings 8:30; Ephesians 1:20; 4:6; Isaiah 66:1; Revelation 21:2 &amp; Acts 17:24-28. The Father Stephen’s Omnipresence can cause some interferences with this Doctrine is in Psalms chapter 139 &amp; Matthew 28:20.  </w:t>
      </w:r>
    </w:p>
    <w:p w:rsidR="005D31B5" w:rsidRPr="009B7BB6" w:rsidRDefault="005D31B5" w:rsidP="005D31B5">
      <w:pPr>
        <w:spacing w:line="480" w:lineRule="auto"/>
        <w:jc w:val="both"/>
        <w:rPr>
          <w:sz w:val="24"/>
          <w:szCs w:val="24"/>
        </w:rPr>
      </w:pPr>
      <w:r w:rsidRPr="009B7BB6">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9B7BB6">
        <w:rPr>
          <w:sz w:val="24"/>
          <w:szCs w:val="24"/>
          <w:vertAlign w:val="superscript"/>
        </w:rPr>
        <w:t>st</w:t>
      </w:r>
      <w:r w:rsidRPr="009B7BB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9B7BB6">
        <w:rPr>
          <w:sz w:val="24"/>
          <w:szCs w:val="24"/>
          <w:vertAlign w:val="superscript"/>
        </w:rPr>
        <w:t>st</w:t>
      </w:r>
      <w:r w:rsidRPr="009B7BB6">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9B7BB6">
        <w:rPr>
          <w:sz w:val="24"/>
          <w:szCs w:val="24"/>
          <w:vertAlign w:val="superscript"/>
        </w:rPr>
        <w:t>st</w:t>
      </w:r>
      <w:r w:rsidRPr="009B7BB6">
        <w:rPr>
          <w:sz w:val="24"/>
          <w:szCs w:val="24"/>
        </w:rPr>
        <w:t xml:space="preserve"> John 2:15-17. The Wrong Deception of the Sexual is in Proverbs 5:1-6. The Father Stephen’s Dangers of Sexuality is in Proverbs 4:1; 5:7-14; Deuteronomy 22:22 &amp; 1</w:t>
      </w:r>
      <w:r w:rsidRPr="009B7BB6">
        <w:rPr>
          <w:sz w:val="24"/>
          <w:szCs w:val="24"/>
          <w:vertAlign w:val="superscript"/>
        </w:rPr>
        <w:t>st</w:t>
      </w:r>
      <w:r w:rsidRPr="009B7BB6">
        <w:rPr>
          <w:sz w:val="24"/>
          <w:szCs w:val="24"/>
        </w:rPr>
        <w:t xml:space="preserve"> Corinthians 6:18. The Father Stephen’s Delights of a Divine Union in Marriage is in Proverbs 5:15-19; 1</w:t>
      </w:r>
      <w:r w:rsidRPr="009B7BB6">
        <w:rPr>
          <w:sz w:val="24"/>
          <w:szCs w:val="24"/>
          <w:vertAlign w:val="superscript"/>
        </w:rPr>
        <w:t>st</w:t>
      </w:r>
      <w:r w:rsidRPr="009B7BB6">
        <w:rPr>
          <w:sz w:val="24"/>
          <w:szCs w:val="24"/>
        </w:rPr>
        <w:t xml:space="preserve"> Corinthians 7:9 &amp; Song of Solomon 4:15. The Father Stephen’s Disastrous Authority that is against all Sexuality is in Proverbs 5:20-23; 1</w:t>
      </w:r>
      <w:r w:rsidRPr="009B7BB6">
        <w:rPr>
          <w:sz w:val="24"/>
          <w:szCs w:val="24"/>
          <w:vertAlign w:val="superscript"/>
        </w:rPr>
        <w:t>st</w:t>
      </w:r>
      <w:r w:rsidRPr="009B7BB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9B7BB6">
        <w:rPr>
          <w:sz w:val="24"/>
          <w:szCs w:val="24"/>
          <w:vertAlign w:val="superscript"/>
        </w:rPr>
        <w:t>st</w:t>
      </w:r>
      <w:r w:rsidRPr="009B7BB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9B7BB6">
        <w:rPr>
          <w:b/>
          <w:sz w:val="24"/>
          <w:szCs w:val="24"/>
        </w:rPr>
        <w:t>Lady of Kingdoms</w:t>
      </w:r>
      <w:r w:rsidRPr="009B7BB6">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5D31B5" w:rsidRPr="009B7BB6" w:rsidRDefault="005D31B5" w:rsidP="005D31B5">
      <w:pPr>
        <w:spacing w:line="480" w:lineRule="auto"/>
        <w:jc w:val="both"/>
        <w:rPr>
          <w:sz w:val="24"/>
          <w:szCs w:val="24"/>
        </w:rPr>
      </w:pPr>
      <w:r w:rsidRPr="009B7BB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5D31B5" w:rsidRPr="009B7BB6" w:rsidRDefault="005D31B5" w:rsidP="005D31B5">
      <w:pPr>
        <w:spacing w:line="480" w:lineRule="auto"/>
        <w:jc w:val="both"/>
        <w:rPr>
          <w:sz w:val="24"/>
          <w:szCs w:val="24"/>
        </w:rPr>
      </w:pPr>
      <w:r w:rsidRPr="009B7BB6">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5D31B5" w:rsidRPr="009B7BB6" w:rsidRDefault="005D31B5" w:rsidP="005D31B5">
      <w:pPr>
        <w:spacing w:line="480" w:lineRule="auto"/>
        <w:jc w:val="both"/>
        <w:rPr>
          <w:sz w:val="24"/>
          <w:szCs w:val="24"/>
        </w:rPr>
      </w:pPr>
      <w:r w:rsidRPr="009B7BB6">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9B7BB6">
        <w:rPr>
          <w:sz w:val="24"/>
          <w:szCs w:val="24"/>
          <w:vertAlign w:val="superscript"/>
        </w:rPr>
        <w:t>st</w:t>
      </w:r>
      <w:r w:rsidRPr="009B7BB6">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5D31B5" w:rsidRPr="009B7BB6" w:rsidRDefault="005D31B5" w:rsidP="005D31B5">
      <w:pPr>
        <w:spacing w:line="480" w:lineRule="auto"/>
        <w:jc w:val="center"/>
        <w:rPr>
          <w:b/>
          <w:sz w:val="24"/>
          <w:szCs w:val="24"/>
        </w:rPr>
      </w:pPr>
      <w:r w:rsidRPr="009B7BB6">
        <w:rPr>
          <w:b/>
          <w:sz w:val="24"/>
          <w:szCs w:val="24"/>
        </w:rPr>
        <w:t>The Divine Qanah verses the Sexual Qanah</w:t>
      </w:r>
    </w:p>
    <w:p w:rsidR="005D31B5" w:rsidRPr="009B7BB6" w:rsidRDefault="005D31B5" w:rsidP="005D31B5">
      <w:pPr>
        <w:spacing w:line="480" w:lineRule="auto"/>
        <w:jc w:val="both"/>
        <w:rPr>
          <w:sz w:val="24"/>
          <w:szCs w:val="24"/>
        </w:rPr>
      </w:pPr>
      <w:r w:rsidRPr="009B7BB6">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9B7BB6">
        <w:rPr>
          <w:sz w:val="24"/>
          <w:szCs w:val="24"/>
          <w:vertAlign w:val="superscript"/>
        </w:rPr>
        <w:t>st</w:t>
      </w:r>
      <w:r w:rsidRPr="009B7BB6">
        <w:rPr>
          <w:sz w:val="24"/>
          <w:szCs w:val="24"/>
        </w:rPr>
        <w:t xml:space="preserve"> Kings 21:13. In Respect to Destinies is in Proverbs 10:25; 12:7. The Examples of the Sexual and the Righteous: The Prudent Person is in Proverbs 12:8 &amp; 1</w:t>
      </w:r>
      <w:r w:rsidRPr="009B7BB6">
        <w:rPr>
          <w:sz w:val="24"/>
          <w:szCs w:val="24"/>
          <w:vertAlign w:val="superscript"/>
        </w:rPr>
        <w:t>st</w:t>
      </w:r>
      <w:r w:rsidRPr="009B7BB6">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9B7BB6">
        <w:rPr>
          <w:sz w:val="24"/>
          <w:szCs w:val="24"/>
          <w:vertAlign w:val="superscript"/>
        </w:rPr>
        <w:t>st</w:t>
      </w:r>
      <w:r w:rsidRPr="009B7BB6">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5D31B5" w:rsidRPr="009B7BB6" w:rsidRDefault="005D31B5" w:rsidP="005D31B5">
      <w:pPr>
        <w:spacing w:line="480" w:lineRule="auto"/>
        <w:jc w:val="both"/>
        <w:rPr>
          <w:sz w:val="24"/>
          <w:szCs w:val="24"/>
        </w:rPr>
      </w:pPr>
      <w:r w:rsidRPr="009B7BB6">
        <w:rPr>
          <w:sz w:val="24"/>
          <w:szCs w:val="24"/>
        </w:rPr>
        <w:t>The Father Stephen’s Impartial Judgment of the Treacherous and the Blameless: Honesty verses Dishonesty is in Proverbs 11:1; Leviticus 19:35 &amp; Deuteronomy 25:13. Humble Humility verses Pride is in Proverbs 11:2; Luke 14:11; 1</w:t>
      </w:r>
      <w:r w:rsidRPr="009B7BB6">
        <w:rPr>
          <w:sz w:val="24"/>
          <w:szCs w:val="24"/>
          <w:vertAlign w:val="superscript"/>
        </w:rPr>
        <w:t>st</w:t>
      </w:r>
      <w:r w:rsidRPr="009B7BB6">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5D31B5" w:rsidRPr="009B7BB6" w:rsidRDefault="005D31B5" w:rsidP="005D31B5">
      <w:pPr>
        <w:spacing w:line="480" w:lineRule="auto"/>
        <w:jc w:val="both"/>
        <w:rPr>
          <w:sz w:val="24"/>
          <w:szCs w:val="24"/>
        </w:rPr>
      </w:pPr>
      <w:r w:rsidRPr="009B7BB6">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9B7BB6">
        <w:rPr>
          <w:sz w:val="24"/>
          <w:szCs w:val="24"/>
          <w:vertAlign w:val="superscript"/>
        </w:rPr>
        <w:t>st</w:t>
      </w:r>
      <w:r w:rsidRPr="009B7BB6">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5D31B5" w:rsidRPr="009B7BB6" w:rsidRDefault="005D31B5" w:rsidP="005D31B5">
      <w:pPr>
        <w:spacing w:line="480" w:lineRule="auto"/>
        <w:jc w:val="both"/>
        <w:rPr>
          <w:sz w:val="24"/>
          <w:szCs w:val="24"/>
        </w:rPr>
      </w:pPr>
      <w:r w:rsidRPr="009B7BB6">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5D31B5" w:rsidRPr="009B7BB6" w:rsidRDefault="005D31B5" w:rsidP="005D31B5">
      <w:pPr>
        <w:spacing w:line="480" w:lineRule="auto"/>
        <w:jc w:val="both"/>
        <w:rPr>
          <w:sz w:val="24"/>
          <w:szCs w:val="24"/>
        </w:rPr>
      </w:pPr>
      <w:r w:rsidRPr="009B7BB6">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9B7BB6">
        <w:rPr>
          <w:sz w:val="24"/>
          <w:szCs w:val="24"/>
          <w:vertAlign w:val="superscript"/>
        </w:rPr>
        <w:t>nd</w:t>
      </w:r>
      <w:r w:rsidRPr="009B7BB6">
        <w:rPr>
          <w:sz w:val="24"/>
          <w:szCs w:val="24"/>
        </w:rPr>
        <w:t xml:space="preserve"> Timothy 3:2 &amp; 1</w:t>
      </w:r>
      <w:r w:rsidRPr="009B7BB6">
        <w:rPr>
          <w:sz w:val="24"/>
          <w:szCs w:val="24"/>
          <w:vertAlign w:val="superscript"/>
        </w:rPr>
        <w:t>st</w:t>
      </w:r>
      <w:r w:rsidRPr="009B7BB6">
        <w:rPr>
          <w:sz w:val="24"/>
          <w:szCs w:val="24"/>
        </w:rPr>
        <w:t xml:space="preserve"> Timothy 6:10, 17. A Trust in Riches in oppressive greed is in Proverbs 11:29. </w:t>
      </w:r>
    </w:p>
    <w:p w:rsidR="005D31B5" w:rsidRPr="009B7BB6" w:rsidRDefault="005D31B5" w:rsidP="005D31B5">
      <w:pPr>
        <w:spacing w:line="480" w:lineRule="auto"/>
        <w:jc w:val="both"/>
        <w:rPr>
          <w:sz w:val="24"/>
          <w:szCs w:val="24"/>
        </w:rPr>
      </w:pPr>
      <w:r w:rsidRPr="009B7BB6">
        <w:rPr>
          <w:sz w:val="24"/>
          <w:szCs w:val="24"/>
        </w:rPr>
        <w:t>The Father Stephen’s Teaching on Accepting Discipline: The Teaching of a Father is in Proverbs 1:22; 13:1-13 &amp; 1</w:t>
      </w:r>
      <w:r w:rsidRPr="009B7BB6">
        <w:rPr>
          <w:sz w:val="24"/>
          <w:szCs w:val="24"/>
          <w:vertAlign w:val="superscript"/>
        </w:rPr>
        <w:t>st</w:t>
      </w:r>
      <w:r w:rsidRPr="009B7BB6">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5D31B5" w:rsidRPr="009B7BB6" w:rsidRDefault="005D31B5" w:rsidP="005D31B5">
      <w:pPr>
        <w:spacing w:line="480" w:lineRule="auto"/>
        <w:jc w:val="both"/>
        <w:rPr>
          <w:sz w:val="24"/>
          <w:szCs w:val="24"/>
        </w:rPr>
      </w:pPr>
      <w:r w:rsidRPr="009B7BB6">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5D31B5" w:rsidRPr="009B7BB6" w:rsidRDefault="005D31B5" w:rsidP="005D31B5">
      <w:pPr>
        <w:spacing w:line="480" w:lineRule="auto"/>
        <w:jc w:val="both"/>
        <w:rPr>
          <w:sz w:val="24"/>
          <w:szCs w:val="24"/>
        </w:rPr>
      </w:pPr>
      <w:r w:rsidRPr="009B7BB6">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5D31B5" w:rsidRPr="009B7BB6" w:rsidRDefault="005D31B5" w:rsidP="005D31B5">
      <w:pPr>
        <w:spacing w:line="480" w:lineRule="auto"/>
        <w:jc w:val="both"/>
        <w:rPr>
          <w:sz w:val="24"/>
          <w:szCs w:val="24"/>
        </w:rPr>
      </w:pPr>
      <w:r w:rsidRPr="009B7BB6">
        <w:rPr>
          <w:sz w:val="24"/>
          <w:szCs w:val="24"/>
        </w:rPr>
        <w:t>The Father Stephen’s Divine Qanah named the Lady Victoria as His Mother to Her Royal Son is in Proverbs 31:1-9. Pursue Chastity which is Sexual Abstinence in Marriage, before Marriage or After Marriage is in Proverbs 31:2-3 &amp; 1</w:t>
      </w:r>
      <w:r w:rsidRPr="009B7BB6">
        <w:rPr>
          <w:sz w:val="24"/>
          <w:szCs w:val="24"/>
          <w:vertAlign w:val="superscript"/>
        </w:rPr>
        <w:t>st</w:t>
      </w:r>
      <w:r w:rsidRPr="009B7BB6">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9B7BB6">
        <w:rPr>
          <w:b/>
          <w:sz w:val="24"/>
          <w:szCs w:val="24"/>
        </w:rPr>
        <w:t>Ladies of Kingdoms</w:t>
      </w:r>
      <w:r w:rsidRPr="009B7BB6">
        <w:rPr>
          <w:sz w:val="24"/>
          <w:szCs w:val="24"/>
        </w:rPr>
        <w:t xml:space="preserve">” in the Kingdom of Female Lordships is in Isaiah 47:5; Revelation chapter 12; 21:1-22:21; Acts 1:4-7 &amp; Proverbs 31:10-31.      </w:t>
      </w:r>
    </w:p>
    <w:p w:rsidR="005D31B5" w:rsidRPr="009B7BB6" w:rsidRDefault="005D31B5" w:rsidP="005D31B5">
      <w:pPr>
        <w:spacing w:line="480" w:lineRule="auto"/>
        <w:jc w:val="both"/>
        <w:rPr>
          <w:sz w:val="24"/>
          <w:szCs w:val="24"/>
        </w:rPr>
      </w:pPr>
      <w:r w:rsidRPr="009B7BB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5D31B5" w:rsidRPr="009B7BB6" w:rsidRDefault="005D31B5" w:rsidP="005D31B5">
      <w:pPr>
        <w:spacing w:line="480" w:lineRule="auto"/>
        <w:jc w:val="both"/>
        <w:rPr>
          <w:sz w:val="24"/>
          <w:szCs w:val="24"/>
        </w:rPr>
      </w:pPr>
      <w:r w:rsidRPr="009B7BB6">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5D31B5" w:rsidRPr="009B7BB6" w:rsidRDefault="005D31B5" w:rsidP="005D31B5">
      <w:pPr>
        <w:spacing w:line="480" w:lineRule="auto"/>
        <w:jc w:val="center"/>
        <w:rPr>
          <w:b/>
          <w:sz w:val="24"/>
          <w:szCs w:val="24"/>
        </w:rPr>
      </w:pPr>
      <w:r w:rsidRPr="009B7BB6">
        <w:rPr>
          <w:b/>
          <w:sz w:val="24"/>
          <w:szCs w:val="24"/>
        </w:rPr>
        <w:t>The Divine Qanah in the Rulers</w:t>
      </w:r>
    </w:p>
    <w:p w:rsidR="005D31B5" w:rsidRPr="009B7BB6" w:rsidRDefault="005D31B5" w:rsidP="005D31B5">
      <w:pPr>
        <w:spacing w:line="480" w:lineRule="auto"/>
        <w:jc w:val="both"/>
        <w:rPr>
          <w:sz w:val="24"/>
          <w:szCs w:val="24"/>
        </w:rPr>
      </w:pPr>
      <w:r w:rsidRPr="009B7BB6">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9B7BB6">
        <w:rPr>
          <w:sz w:val="24"/>
          <w:szCs w:val="24"/>
          <w:vertAlign w:val="superscript"/>
        </w:rPr>
        <w:t>st</w:t>
      </w:r>
      <w:r w:rsidRPr="009B7BB6">
        <w:rPr>
          <w:sz w:val="24"/>
          <w:szCs w:val="24"/>
        </w:rPr>
        <w:t xml:space="preserve"> Samuel 25:24.  </w:t>
      </w:r>
    </w:p>
    <w:p w:rsidR="005D31B5" w:rsidRPr="009B7BB6" w:rsidRDefault="005D31B5" w:rsidP="005D31B5">
      <w:pPr>
        <w:spacing w:line="480" w:lineRule="auto"/>
        <w:jc w:val="center"/>
        <w:rPr>
          <w:b/>
          <w:sz w:val="24"/>
          <w:szCs w:val="24"/>
        </w:rPr>
      </w:pPr>
      <w:r w:rsidRPr="009B7BB6">
        <w:rPr>
          <w:b/>
          <w:sz w:val="24"/>
          <w:szCs w:val="24"/>
        </w:rPr>
        <w:t>The Divine Qanah in the King</w:t>
      </w:r>
    </w:p>
    <w:p w:rsidR="005D31B5" w:rsidRPr="009B7BB6" w:rsidRDefault="005D31B5" w:rsidP="005D31B5">
      <w:pPr>
        <w:spacing w:line="480" w:lineRule="auto"/>
        <w:jc w:val="both"/>
        <w:rPr>
          <w:sz w:val="24"/>
          <w:szCs w:val="24"/>
        </w:rPr>
      </w:pPr>
      <w:r w:rsidRPr="009B7BB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9B7BB6">
        <w:rPr>
          <w:sz w:val="24"/>
          <w:szCs w:val="24"/>
          <w:vertAlign w:val="superscript"/>
        </w:rPr>
        <w:t>st</w:t>
      </w:r>
      <w:r w:rsidRPr="009B7BB6">
        <w:rPr>
          <w:sz w:val="24"/>
          <w:szCs w:val="24"/>
        </w:rPr>
        <w:t xml:space="preserve"> Timothy 2:4; John 3:17; Hebrews 4:12 &amp; Acts 6:10. The Father Stephen acknowledges Humble Humility is in Proverbs 11:20; 16:5-6; James 4:1-10 &amp; 1</w:t>
      </w:r>
      <w:r w:rsidRPr="009B7BB6">
        <w:rPr>
          <w:sz w:val="24"/>
          <w:szCs w:val="24"/>
          <w:vertAlign w:val="superscript"/>
        </w:rPr>
        <w:t>st</w:t>
      </w:r>
      <w:r w:rsidRPr="009B7BB6">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9B7BB6">
        <w:rPr>
          <w:sz w:val="24"/>
          <w:szCs w:val="24"/>
          <w:vertAlign w:val="superscript"/>
        </w:rPr>
        <w:t>st</w:t>
      </w:r>
      <w:r w:rsidRPr="009B7BB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5D31B5" w:rsidRPr="009B7BB6" w:rsidRDefault="005D31B5" w:rsidP="005D31B5">
      <w:pPr>
        <w:spacing w:line="480" w:lineRule="auto"/>
        <w:jc w:val="both"/>
        <w:rPr>
          <w:sz w:val="24"/>
          <w:szCs w:val="24"/>
        </w:rPr>
      </w:pPr>
      <w:r w:rsidRPr="009B7BB6">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9B7BB6">
        <w:rPr>
          <w:sz w:val="24"/>
          <w:szCs w:val="24"/>
          <w:vertAlign w:val="superscript"/>
        </w:rPr>
        <w:t>nd</w:t>
      </w:r>
      <w:r w:rsidRPr="009B7BB6">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5D31B5" w:rsidRPr="009B7BB6" w:rsidRDefault="005D31B5" w:rsidP="005D31B5">
      <w:pPr>
        <w:spacing w:line="480" w:lineRule="auto"/>
        <w:jc w:val="both"/>
        <w:rPr>
          <w:sz w:val="24"/>
          <w:szCs w:val="24"/>
        </w:rPr>
      </w:pPr>
      <w:r w:rsidRPr="009B7BB6">
        <w:rPr>
          <w:sz w:val="24"/>
          <w:szCs w:val="24"/>
        </w:rPr>
        <w:t>The Father Stephen’s Impartial Judgment on the Ambiguity of all Human Actions is in Proverbs 17:1-28. Domestic Tranquility is in Proverbs 15:16; 17:1-3; Ruth 2:14; Ecclesiastes 10:7; Genesis 24:2; 2</w:t>
      </w:r>
      <w:r w:rsidRPr="009B7BB6">
        <w:rPr>
          <w:sz w:val="24"/>
          <w:szCs w:val="24"/>
          <w:vertAlign w:val="superscript"/>
        </w:rPr>
        <w:t>nd</w:t>
      </w:r>
      <w:r w:rsidRPr="009B7BB6">
        <w:rPr>
          <w:sz w:val="24"/>
          <w:szCs w:val="24"/>
        </w:rPr>
        <w:t xml:space="preserve"> Samuel 16:4; 1</w:t>
      </w:r>
      <w:r w:rsidRPr="009B7BB6">
        <w:rPr>
          <w:sz w:val="24"/>
          <w:szCs w:val="24"/>
          <w:vertAlign w:val="superscript"/>
        </w:rPr>
        <w:t>st</w:t>
      </w:r>
      <w:r w:rsidRPr="009B7BB6">
        <w:rPr>
          <w:sz w:val="24"/>
          <w:szCs w:val="24"/>
        </w:rPr>
        <w:t xml:space="preserve"> Peter 1:7 &amp; Revelation 3:18. Community Tranquility is in Proverbs 17:4-5; Job 31:29 &amp; 1</w:t>
      </w:r>
      <w:r w:rsidRPr="009B7BB6">
        <w:rPr>
          <w:sz w:val="24"/>
          <w:szCs w:val="24"/>
          <w:vertAlign w:val="superscript"/>
        </w:rPr>
        <w:t>st</w:t>
      </w:r>
      <w:r w:rsidRPr="009B7BB6">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9B7BB6">
        <w:rPr>
          <w:sz w:val="24"/>
          <w:szCs w:val="24"/>
          <w:vertAlign w:val="superscript"/>
        </w:rPr>
        <w:t>nd</w:t>
      </w:r>
      <w:r w:rsidRPr="009B7BB6">
        <w:rPr>
          <w:sz w:val="24"/>
          <w:szCs w:val="24"/>
        </w:rPr>
        <w:t xml:space="preserve"> Samuel 17:8; Hosea 13:8; Matthew 2:16 &amp; 1</w:t>
      </w:r>
      <w:r w:rsidRPr="009B7BB6">
        <w:rPr>
          <w:sz w:val="24"/>
          <w:szCs w:val="24"/>
          <w:vertAlign w:val="superscript"/>
        </w:rPr>
        <w:t>st</w:t>
      </w:r>
      <w:r w:rsidRPr="009B7BB6">
        <w:rPr>
          <w:sz w:val="24"/>
          <w:szCs w:val="24"/>
        </w:rPr>
        <w:t xml:space="preserve"> Samuel 20:30. The Ingrate is in Proverbs 17:13; 1</w:t>
      </w:r>
      <w:r w:rsidRPr="009B7BB6">
        <w:rPr>
          <w:sz w:val="24"/>
          <w:szCs w:val="24"/>
          <w:vertAlign w:val="superscript"/>
        </w:rPr>
        <w:t>st</w:t>
      </w:r>
      <w:r w:rsidRPr="009B7BB6">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9B7BB6">
        <w:rPr>
          <w:sz w:val="24"/>
          <w:szCs w:val="24"/>
          <w:vertAlign w:val="superscript"/>
        </w:rPr>
        <w:t>st</w:t>
      </w:r>
      <w:r w:rsidRPr="009B7BB6">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9B7BB6">
        <w:rPr>
          <w:sz w:val="24"/>
          <w:szCs w:val="24"/>
          <w:vertAlign w:val="superscript"/>
        </w:rPr>
        <w:t>nd</w:t>
      </w:r>
      <w:r w:rsidRPr="009B7BB6">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9B7BB6">
        <w:rPr>
          <w:sz w:val="24"/>
          <w:szCs w:val="24"/>
          <w:vertAlign w:val="superscript"/>
        </w:rPr>
        <w:t>st</w:t>
      </w:r>
      <w:r w:rsidRPr="009B7BB6">
        <w:rPr>
          <w:sz w:val="24"/>
          <w:szCs w:val="24"/>
        </w:rPr>
        <w:t xml:space="preserve"> John 1:9. Godly Fear verses the Hardness is in Proverbs 28:14; 1</w:t>
      </w:r>
      <w:r w:rsidRPr="009B7BB6">
        <w:rPr>
          <w:sz w:val="24"/>
          <w:szCs w:val="24"/>
          <w:vertAlign w:val="superscript"/>
        </w:rPr>
        <w:t>st</w:t>
      </w:r>
      <w:r w:rsidRPr="009B7BB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5D31B5" w:rsidRPr="009B7BB6" w:rsidRDefault="005D31B5" w:rsidP="005D31B5">
      <w:pPr>
        <w:spacing w:line="480" w:lineRule="auto"/>
        <w:jc w:val="both"/>
        <w:rPr>
          <w:sz w:val="24"/>
          <w:szCs w:val="24"/>
        </w:rPr>
      </w:pPr>
      <w:r w:rsidRPr="009B7BB6">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5D31B5" w:rsidRPr="009B7BB6" w:rsidRDefault="005D31B5" w:rsidP="005D31B5">
      <w:pPr>
        <w:spacing w:line="480" w:lineRule="auto"/>
        <w:jc w:val="both"/>
        <w:rPr>
          <w:sz w:val="24"/>
          <w:szCs w:val="24"/>
        </w:rPr>
      </w:pPr>
      <w:r w:rsidRPr="009B7BB6">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9B7BB6">
        <w:rPr>
          <w:sz w:val="24"/>
          <w:szCs w:val="24"/>
          <w:vertAlign w:val="superscript"/>
        </w:rPr>
        <w:t>nd</w:t>
      </w:r>
      <w:r w:rsidRPr="009B7BB6">
        <w:rPr>
          <w:sz w:val="24"/>
          <w:szCs w:val="24"/>
        </w:rPr>
        <w:t xml:space="preserve"> Corinthians 10:18. The Values of Friendship is in Proverbs 27:5-10 &amp; Ephesians 4:15. Family Instruction is in Proverbs 19:13; 20:16; 22:3; 27:11-22; 1</w:t>
      </w:r>
      <w:r w:rsidRPr="009B7BB6">
        <w:rPr>
          <w:sz w:val="24"/>
          <w:szCs w:val="24"/>
          <w:vertAlign w:val="superscript"/>
        </w:rPr>
        <w:t>st</w:t>
      </w:r>
      <w:r w:rsidRPr="009B7BB6">
        <w:rPr>
          <w:sz w:val="24"/>
          <w:szCs w:val="24"/>
        </w:rPr>
        <w:t xml:space="preserve"> John 2:16 &amp; Matthew 25:21. The Commendation of Diligence is in Proverbs 27:23-27.   </w:t>
      </w:r>
    </w:p>
    <w:p w:rsidR="005D31B5" w:rsidRPr="009B7BB6" w:rsidRDefault="005D31B5" w:rsidP="005D31B5">
      <w:pPr>
        <w:spacing w:line="480" w:lineRule="auto"/>
        <w:jc w:val="both"/>
        <w:rPr>
          <w:sz w:val="24"/>
          <w:szCs w:val="24"/>
        </w:rPr>
      </w:pPr>
      <w:r w:rsidRPr="009B7BB6">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9B7BB6">
        <w:rPr>
          <w:sz w:val="24"/>
          <w:szCs w:val="24"/>
          <w:vertAlign w:val="superscript"/>
        </w:rPr>
        <w:t>st</w:t>
      </w:r>
      <w:r w:rsidRPr="009B7BB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5D31B5" w:rsidRPr="009B7BB6" w:rsidRDefault="005D31B5" w:rsidP="005D31B5">
      <w:pPr>
        <w:spacing w:line="480" w:lineRule="auto"/>
        <w:jc w:val="both"/>
        <w:rPr>
          <w:sz w:val="24"/>
          <w:szCs w:val="24"/>
        </w:rPr>
      </w:pPr>
      <w:r w:rsidRPr="009B7BB6">
        <w:rPr>
          <w:sz w:val="24"/>
          <w:szCs w:val="24"/>
        </w:rPr>
        <w:t>The Father Stephen’s Discipline of the Tongue is in Proverbs 15:5-19. The Introduction of the Tongue is in Proverbs 15:5-7, 16. The Wisdom and Godly Fear is in Proverbs 15:8-11. Pleasing the Father Stephen is in Proverbs 15:8-9; 1</w:t>
      </w:r>
      <w:r w:rsidRPr="009B7BB6">
        <w:rPr>
          <w:sz w:val="24"/>
          <w:szCs w:val="24"/>
          <w:vertAlign w:val="superscript"/>
        </w:rPr>
        <w:t>st</w:t>
      </w:r>
      <w:r w:rsidRPr="009B7BB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5D31B5" w:rsidRPr="009B7BB6" w:rsidRDefault="005D31B5" w:rsidP="005D31B5">
      <w:pPr>
        <w:spacing w:line="480" w:lineRule="auto"/>
        <w:jc w:val="both"/>
        <w:rPr>
          <w:sz w:val="24"/>
          <w:szCs w:val="24"/>
        </w:rPr>
      </w:pPr>
      <w:r w:rsidRPr="009B7BB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5D31B5" w:rsidRPr="009B7BB6" w:rsidRDefault="005D31B5" w:rsidP="005D31B5">
      <w:pPr>
        <w:spacing w:line="480" w:lineRule="auto"/>
        <w:jc w:val="both"/>
        <w:rPr>
          <w:sz w:val="24"/>
          <w:szCs w:val="24"/>
        </w:rPr>
      </w:pPr>
      <w:r w:rsidRPr="009B7BB6">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5D31B5" w:rsidRPr="009B7BB6" w:rsidRDefault="005D31B5" w:rsidP="005D31B5">
      <w:pPr>
        <w:spacing w:line="480" w:lineRule="auto"/>
        <w:jc w:val="both"/>
        <w:rPr>
          <w:sz w:val="24"/>
          <w:szCs w:val="24"/>
        </w:rPr>
      </w:pPr>
      <w:r w:rsidRPr="009B7BB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9B7BB6">
        <w:rPr>
          <w:sz w:val="24"/>
          <w:szCs w:val="24"/>
          <w:vertAlign w:val="superscript"/>
        </w:rPr>
        <w:t>st</w:t>
      </w:r>
      <w:r w:rsidRPr="009B7BB6">
        <w:rPr>
          <w:sz w:val="24"/>
          <w:szCs w:val="24"/>
        </w:rPr>
        <w:t xml:space="preserve"> Corinthians 15:57. </w:t>
      </w:r>
    </w:p>
    <w:p w:rsidR="005D31B5" w:rsidRPr="009B7BB6" w:rsidRDefault="005D31B5" w:rsidP="005D31B5">
      <w:pPr>
        <w:spacing w:line="480" w:lineRule="auto"/>
        <w:jc w:val="both"/>
        <w:rPr>
          <w:sz w:val="24"/>
          <w:szCs w:val="24"/>
        </w:rPr>
      </w:pPr>
      <w:r w:rsidRPr="009B7BB6">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9B7BB6">
        <w:rPr>
          <w:sz w:val="24"/>
          <w:szCs w:val="24"/>
          <w:vertAlign w:val="superscript"/>
        </w:rPr>
        <w:t>nd</w:t>
      </w:r>
      <w:r w:rsidRPr="009B7BB6">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5D31B5" w:rsidRPr="009B7BB6" w:rsidRDefault="005D31B5" w:rsidP="005D31B5">
      <w:pPr>
        <w:spacing w:line="480" w:lineRule="auto"/>
        <w:jc w:val="both"/>
        <w:rPr>
          <w:sz w:val="24"/>
          <w:szCs w:val="24"/>
        </w:rPr>
      </w:pPr>
      <w:r w:rsidRPr="009B7BB6">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5D31B5" w:rsidRPr="009B7BB6" w:rsidRDefault="005D31B5" w:rsidP="005D31B5">
      <w:pPr>
        <w:spacing w:line="480" w:lineRule="auto"/>
        <w:jc w:val="both"/>
        <w:rPr>
          <w:sz w:val="24"/>
          <w:szCs w:val="24"/>
        </w:rPr>
      </w:pPr>
      <w:r w:rsidRPr="009B7BB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5D31B5" w:rsidRPr="009B7BB6" w:rsidRDefault="005D31B5" w:rsidP="005D31B5">
      <w:pPr>
        <w:spacing w:line="480" w:lineRule="auto"/>
        <w:jc w:val="both"/>
        <w:rPr>
          <w:sz w:val="24"/>
          <w:szCs w:val="24"/>
        </w:rPr>
      </w:pPr>
      <w:r w:rsidRPr="009B7BB6">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5D31B5" w:rsidRPr="009B7BB6" w:rsidRDefault="005D31B5" w:rsidP="005D31B5">
      <w:pPr>
        <w:spacing w:line="480" w:lineRule="auto"/>
        <w:jc w:val="both"/>
        <w:rPr>
          <w:sz w:val="24"/>
          <w:szCs w:val="24"/>
        </w:rPr>
      </w:pPr>
      <w:r w:rsidRPr="009B7BB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5D31B5" w:rsidRPr="009B7BB6" w:rsidRDefault="005D31B5" w:rsidP="005D31B5">
      <w:pPr>
        <w:spacing w:line="480" w:lineRule="auto"/>
        <w:jc w:val="both"/>
        <w:rPr>
          <w:sz w:val="24"/>
          <w:szCs w:val="24"/>
        </w:rPr>
      </w:pPr>
      <w:r w:rsidRPr="009B7BB6">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5D31B5" w:rsidRPr="009B7BB6" w:rsidRDefault="005D31B5" w:rsidP="005D31B5">
      <w:pPr>
        <w:spacing w:line="480" w:lineRule="auto"/>
        <w:jc w:val="both"/>
        <w:rPr>
          <w:sz w:val="24"/>
          <w:szCs w:val="24"/>
        </w:rPr>
      </w:pPr>
      <w:r w:rsidRPr="009B7BB6">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5D31B5" w:rsidRPr="009B7BB6" w:rsidRDefault="005D31B5" w:rsidP="005D31B5">
      <w:pPr>
        <w:spacing w:line="480" w:lineRule="auto"/>
        <w:jc w:val="center"/>
        <w:rPr>
          <w:b/>
          <w:sz w:val="24"/>
          <w:szCs w:val="24"/>
        </w:rPr>
      </w:pPr>
      <w:r w:rsidRPr="009B7BB6">
        <w:rPr>
          <w:b/>
          <w:sz w:val="24"/>
          <w:szCs w:val="24"/>
        </w:rPr>
        <w:t>The Divine Qanah in the Koheleth</w:t>
      </w:r>
    </w:p>
    <w:p w:rsidR="005D31B5" w:rsidRPr="009B7BB6" w:rsidRDefault="005D31B5" w:rsidP="005D31B5">
      <w:pPr>
        <w:spacing w:line="480" w:lineRule="auto"/>
        <w:jc w:val="both"/>
        <w:rPr>
          <w:sz w:val="24"/>
          <w:szCs w:val="24"/>
        </w:rPr>
      </w:pPr>
      <w:r w:rsidRPr="009B7BB6">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9B7BB6">
        <w:rPr>
          <w:sz w:val="24"/>
          <w:szCs w:val="24"/>
          <w:vertAlign w:val="superscript"/>
        </w:rPr>
        <w:t>st</w:t>
      </w:r>
      <w:r w:rsidRPr="009B7BB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9B7BB6">
        <w:rPr>
          <w:sz w:val="24"/>
          <w:szCs w:val="24"/>
          <w:vertAlign w:val="superscript"/>
        </w:rPr>
        <w:t>st</w:t>
      </w:r>
      <w:r w:rsidRPr="009B7BB6">
        <w:rPr>
          <w:sz w:val="24"/>
          <w:szCs w:val="24"/>
        </w:rPr>
        <w:t xml:space="preserve"> Kings chapters 7 &amp; 9; 2</w:t>
      </w:r>
      <w:r w:rsidRPr="009B7BB6">
        <w:rPr>
          <w:sz w:val="24"/>
          <w:szCs w:val="24"/>
          <w:vertAlign w:val="superscript"/>
        </w:rPr>
        <w:t>nd</w:t>
      </w:r>
      <w:r w:rsidRPr="009B7BB6">
        <w:rPr>
          <w:sz w:val="24"/>
          <w:szCs w:val="24"/>
        </w:rPr>
        <w:t xml:space="preserve"> Chronicles chapter 8; 1</w:t>
      </w:r>
      <w:r w:rsidRPr="009B7BB6">
        <w:rPr>
          <w:sz w:val="24"/>
          <w:szCs w:val="24"/>
          <w:vertAlign w:val="superscript"/>
        </w:rPr>
        <w:t>st</w:t>
      </w:r>
      <w:r w:rsidRPr="009B7BB6">
        <w:rPr>
          <w:sz w:val="24"/>
          <w:szCs w:val="24"/>
        </w:rPr>
        <w:t xml:space="preserve"> Chronicles 27:27; Song of Solomon 4:13; 8:11; 2</w:t>
      </w:r>
      <w:r w:rsidRPr="009B7BB6">
        <w:rPr>
          <w:sz w:val="24"/>
          <w:szCs w:val="24"/>
          <w:vertAlign w:val="superscript"/>
        </w:rPr>
        <w:t>nd</w:t>
      </w:r>
      <w:r w:rsidRPr="009B7BB6">
        <w:rPr>
          <w:sz w:val="24"/>
          <w:szCs w:val="24"/>
        </w:rPr>
        <w:t xml:space="preserve"> Kings 25:4 &amp; Nehemiah 2:14. Wealth is in Ecclesiastes 1:16; 2:7-8 &amp; 1</w:t>
      </w:r>
      <w:r w:rsidRPr="009B7BB6">
        <w:rPr>
          <w:sz w:val="24"/>
          <w:szCs w:val="24"/>
          <w:vertAlign w:val="superscript"/>
        </w:rPr>
        <w:t>st</w:t>
      </w:r>
      <w:r w:rsidRPr="009B7BB6">
        <w:rPr>
          <w:sz w:val="24"/>
          <w:szCs w:val="24"/>
        </w:rPr>
        <w:t xml:space="preserve"> Kings 4:22; 8:63; 9:28; 10:5, 14-27 &amp; 2</w:t>
      </w:r>
      <w:r w:rsidRPr="009B7BB6">
        <w:rPr>
          <w:sz w:val="24"/>
          <w:szCs w:val="24"/>
          <w:vertAlign w:val="superscript"/>
        </w:rPr>
        <w:t>nd</w:t>
      </w:r>
      <w:r w:rsidRPr="009B7BB6">
        <w:rPr>
          <w:sz w:val="24"/>
          <w:szCs w:val="24"/>
        </w:rPr>
        <w:t xml:space="preserve"> Chronicles 1:15; 9:20-27. Women is in Ecclesiastes 2:8 &amp; 1</w:t>
      </w:r>
      <w:r w:rsidRPr="009B7BB6">
        <w:rPr>
          <w:sz w:val="24"/>
          <w:szCs w:val="24"/>
          <w:vertAlign w:val="superscript"/>
        </w:rPr>
        <w:t>st</w:t>
      </w:r>
      <w:r w:rsidRPr="009B7BB6">
        <w:rPr>
          <w:sz w:val="24"/>
          <w:szCs w:val="24"/>
        </w:rPr>
        <w:t xml:space="preserve"> Kings 11:3. The Father Stephen’s Summary and Conclusion is in Ecclesiastes 1:16; 2:7, 9-11 &amp; 1</w:t>
      </w:r>
      <w:r w:rsidRPr="009B7BB6">
        <w:rPr>
          <w:sz w:val="24"/>
          <w:szCs w:val="24"/>
          <w:vertAlign w:val="superscript"/>
        </w:rPr>
        <w:t>st</w:t>
      </w:r>
      <w:r w:rsidRPr="009B7BB6">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9B7BB6">
        <w:rPr>
          <w:sz w:val="24"/>
          <w:szCs w:val="24"/>
          <w:vertAlign w:val="superscript"/>
        </w:rPr>
        <w:t>st</w:t>
      </w:r>
      <w:r w:rsidRPr="009B7BB6">
        <w:rPr>
          <w:sz w:val="24"/>
          <w:szCs w:val="24"/>
        </w:rPr>
        <w:t xml:space="preserve"> Complaint about Labor is in Ecclesiastes 2:18-20. The Father Stephen’s 2</w:t>
      </w:r>
      <w:r w:rsidRPr="009B7BB6">
        <w:rPr>
          <w:sz w:val="24"/>
          <w:szCs w:val="24"/>
          <w:vertAlign w:val="superscript"/>
        </w:rPr>
        <w:t>nd</w:t>
      </w:r>
      <w:r w:rsidRPr="009B7BB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9B7BB6">
        <w:rPr>
          <w:sz w:val="24"/>
          <w:szCs w:val="24"/>
          <w:vertAlign w:val="superscript"/>
        </w:rPr>
        <w:t>nd</w:t>
      </w:r>
      <w:r w:rsidRPr="009B7BB6">
        <w:rPr>
          <w:sz w:val="24"/>
          <w:szCs w:val="24"/>
        </w:rPr>
        <w:t xml:space="preserve"> Kings 3:19; Job 2:13; 32:4; Proverbs 15:23; 17:28; 25:11; 2</w:t>
      </w:r>
      <w:r w:rsidRPr="009B7BB6">
        <w:rPr>
          <w:sz w:val="24"/>
          <w:szCs w:val="24"/>
          <w:vertAlign w:val="superscript"/>
        </w:rPr>
        <w:t>nd</w:t>
      </w:r>
      <w:r w:rsidRPr="009B7BB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9B7BB6">
        <w:rPr>
          <w:sz w:val="24"/>
          <w:szCs w:val="24"/>
          <w:vertAlign w:val="superscript"/>
        </w:rPr>
        <w:t>st</w:t>
      </w:r>
      <w:r w:rsidRPr="009B7BB6">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9B7BB6">
        <w:rPr>
          <w:sz w:val="24"/>
          <w:szCs w:val="24"/>
          <w:vertAlign w:val="superscript"/>
        </w:rPr>
        <w:t>st</w:t>
      </w:r>
      <w:r w:rsidRPr="009B7BB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9B7BB6">
        <w:rPr>
          <w:sz w:val="24"/>
          <w:szCs w:val="24"/>
          <w:vertAlign w:val="superscript"/>
        </w:rPr>
        <w:t>st</w:t>
      </w:r>
      <w:r w:rsidRPr="009B7BB6">
        <w:rPr>
          <w:sz w:val="24"/>
          <w:szCs w:val="24"/>
        </w:rPr>
        <w:t xml:space="preserve"> Samuel 19:11. The Vanity &amp; Futility of Worldly Wealth: Riches cannot Satisfy is in Ecclesiastes 5:10-12. Riches can be Harmful is in Ecclesiastes 5:13-17; Job 1:21 &amp; 1</w:t>
      </w:r>
      <w:r w:rsidRPr="009B7BB6">
        <w:rPr>
          <w:sz w:val="24"/>
          <w:szCs w:val="24"/>
          <w:vertAlign w:val="superscript"/>
        </w:rPr>
        <w:t>st</w:t>
      </w:r>
      <w:r w:rsidRPr="009B7BB6">
        <w:rPr>
          <w:sz w:val="24"/>
          <w:szCs w:val="24"/>
        </w:rPr>
        <w:t xml:space="preserve"> Timothy 6:7, 9. Riches can be Enjoyed is in Ecclesiastes 5:18-20; Matthew 6:34 &amp; 1</w:t>
      </w:r>
      <w:r w:rsidRPr="009B7BB6">
        <w:rPr>
          <w:sz w:val="24"/>
          <w:szCs w:val="24"/>
          <w:vertAlign w:val="superscript"/>
        </w:rPr>
        <w:t>st</w:t>
      </w:r>
      <w:r w:rsidRPr="009B7BB6">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9B7BB6">
        <w:rPr>
          <w:sz w:val="24"/>
          <w:szCs w:val="24"/>
          <w:vertAlign w:val="superscript"/>
        </w:rPr>
        <w:t>st</w:t>
      </w:r>
      <w:r w:rsidRPr="009B7BB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9B7BB6">
        <w:rPr>
          <w:sz w:val="24"/>
          <w:szCs w:val="24"/>
          <w:vertAlign w:val="superscript"/>
        </w:rPr>
        <w:t>nd</w:t>
      </w:r>
      <w:r w:rsidRPr="009B7BB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9B7BB6">
        <w:rPr>
          <w:sz w:val="24"/>
          <w:szCs w:val="24"/>
          <w:vertAlign w:val="superscript"/>
        </w:rPr>
        <w:t>st</w:t>
      </w:r>
      <w:r w:rsidRPr="009B7BB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9B7BB6">
        <w:rPr>
          <w:sz w:val="24"/>
          <w:szCs w:val="24"/>
          <w:vertAlign w:val="superscript"/>
        </w:rPr>
        <w:t>st</w:t>
      </w:r>
      <w:r w:rsidRPr="009B7BB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9B7BB6">
        <w:rPr>
          <w:sz w:val="24"/>
          <w:szCs w:val="24"/>
          <w:vertAlign w:val="superscript"/>
        </w:rPr>
        <w:t>nd</w:t>
      </w:r>
      <w:r w:rsidRPr="009B7BB6">
        <w:rPr>
          <w:sz w:val="24"/>
          <w:szCs w:val="24"/>
        </w:rPr>
        <w:t xml:space="preserve"> Kings 11:17; 2</w:t>
      </w:r>
      <w:r w:rsidRPr="009B7BB6">
        <w:rPr>
          <w:sz w:val="24"/>
          <w:szCs w:val="24"/>
          <w:vertAlign w:val="superscript"/>
        </w:rPr>
        <w:t>nd</w:t>
      </w:r>
      <w:r w:rsidRPr="009B7BB6">
        <w:rPr>
          <w:sz w:val="24"/>
          <w:szCs w:val="24"/>
        </w:rPr>
        <w:t xml:space="preserve"> Chronicles 36:13 &amp; Nehemiah 10:29. Submission Defended is in Ecclesiastes 8:6-8 &amp; 1</w:t>
      </w:r>
      <w:r w:rsidRPr="009B7BB6">
        <w:rPr>
          <w:sz w:val="24"/>
          <w:szCs w:val="24"/>
          <w:vertAlign w:val="superscript"/>
        </w:rPr>
        <w:t>st</w:t>
      </w:r>
      <w:r w:rsidRPr="009B7BB6">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9B7BB6">
        <w:rPr>
          <w:sz w:val="24"/>
          <w:szCs w:val="24"/>
          <w:vertAlign w:val="superscript"/>
        </w:rPr>
        <w:t>st</w:t>
      </w:r>
      <w:r w:rsidRPr="009B7BB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9B7BB6">
        <w:rPr>
          <w:sz w:val="24"/>
          <w:szCs w:val="24"/>
          <w:vertAlign w:val="superscript"/>
        </w:rPr>
        <w:t>st</w:t>
      </w:r>
      <w:r w:rsidRPr="009B7BB6">
        <w:rPr>
          <w:sz w:val="24"/>
          <w:szCs w:val="24"/>
        </w:rPr>
        <w:t xml:space="preserve"> Samuel 17:43; 2</w:t>
      </w:r>
      <w:r w:rsidRPr="009B7BB6">
        <w:rPr>
          <w:sz w:val="24"/>
          <w:szCs w:val="24"/>
          <w:vertAlign w:val="superscript"/>
        </w:rPr>
        <w:t>nd</w:t>
      </w:r>
      <w:r w:rsidRPr="009B7BB6">
        <w:rPr>
          <w:sz w:val="24"/>
          <w:szCs w:val="24"/>
        </w:rPr>
        <w:t xml:space="preserve"> Samuel 3:8. What the Dead know is in Ecclesiastes 9:5-6; 12:7 &amp; 2</w:t>
      </w:r>
      <w:r w:rsidRPr="009B7BB6">
        <w:rPr>
          <w:sz w:val="24"/>
          <w:szCs w:val="24"/>
          <w:vertAlign w:val="superscript"/>
        </w:rPr>
        <w:t>nd</w:t>
      </w:r>
      <w:r w:rsidRPr="009B7BB6">
        <w:rPr>
          <w:sz w:val="24"/>
          <w:szCs w:val="24"/>
        </w:rPr>
        <w:t xml:space="preserve"> Timothy 1:10. Coping with the Problem of Providence: Be Festive in the Holy Ghost is in Ecclesiastes 2:24; 3:12; 9:7-8; Genesis 27:28; 1</w:t>
      </w:r>
      <w:r w:rsidRPr="009B7BB6">
        <w:rPr>
          <w:sz w:val="24"/>
          <w:szCs w:val="24"/>
          <w:vertAlign w:val="superscript"/>
        </w:rPr>
        <w:t>st</w:t>
      </w:r>
      <w:r w:rsidRPr="009B7BB6">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9B7BB6">
        <w:rPr>
          <w:sz w:val="24"/>
          <w:szCs w:val="24"/>
          <w:vertAlign w:val="superscript"/>
        </w:rPr>
        <w:t>st</w:t>
      </w:r>
      <w:r w:rsidRPr="009B7BB6">
        <w:rPr>
          <w:sz w:val="24"/>
          <w:szCs w:val="24"/>
        </w:rPr>
        <w:t xml:space="preserve"> Kings 5:4. Man does not know what will be: Wisdom is Vulnerable is in Ecclesiastes 7:19; 9:13-10:1; 2</w:t>
      </w:r>
      <w:r w:rsidRPr="009B7BB6">
        <w:rPr>
          <w:sz w:val="24"/>
          <w:szCs w:val="24"/>
          <w:vertAlign w:val="superscript"/>
        </w:rPr>
        <w:t>nd</w:t>
      </w:r>
      <w:r w:rsidRPr="009B7BB6">
        <w:rPr>
          <w:sz w:val="24"/>
          <w:szCs w:val="24"/>
        </w:rPr>
        <w:t xml:space="preserve"> Samuel 20:15-22. The Impediments to Wisdom is in Ecclesiastes 10:2-7. The Expecting of the Unexpected is in Ecclesiastes 10:8-11; 1</w:t>
      </w:r>
      <w:r w:rsidRPr="009B7BB6">
        <w:rPr>
          <w:sz w:val="24"/>
          <w:szCs w:val="24"/>
          <w:vertAlign w:val="superscript"/>
        </w:rPr>
        <w:t>st</w:t>
      </w:r>
      <w:r w:rsidRPr="009B7BB6">
        <w:rPr>
          <w:sz w:val="24"/>
          <w:szCs w:val="24"/>
        </w:rPr>
        <w:t xml:space="preserve"> Kings 5:17; Exodus 7:11 &amp; Proverbs 26:27. The Futility of Words is in Ecclesiastes 10:4, 12-15 &amp; Luke 4:22. Man does not know what Sexual Evil will come: Sexual Evil in High Places is in Ecclesiastes 10:16-17; 1</w:t>
      </w:r>
      <w:r w:rsidRPr="009B7BB6">
        <w:rPr>
          <w:sz w:val="24"/>
          <w:szCs w:val="24"/>
          <w:vertAlign w:val="superscript"/>
        </w:rPr>
        <w:t>st</w:t>
      </w:r>
      <w:r w:rsidRPr="009B7BB6">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9B7BB6">
        <w:rPr>
          <w:sz w:val="24"/>
          <w:szCs w:val="24"/>
          <w:vertAlign w:val="superscript"/>
        </w:rPr>
        <w:t>nd</w:t>
      </w:r>
      <w:r w:rsidRPr="009B7BB6">
        <w:rPr>
          <w:sz w:val="24"/>
          <w:szCs w:val="24"/>
        </w:rPr>
        <w:t xml:space="preserve"> Corinthians 5:1 &amp; 2</w:t>
      </w:r>
      <w:r w:rsidRPr="009B7BB6">
        <w:rPr>
          <w:sz w:val="24"/>
          <w:szCs w:val="24"/>
          <w:vertAlign w:val="superscript"/>
        </w:rPr>
        <w:t>nd</w:t>
      </w:r>
      <w:r w:rsidRPr="009B7BB6">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5D31B5" w:rsidRPr="009B7BB6" w:rsidRDefault="005D31B5" w:rsidP="005D31B5">
      <w:pPr>
        <w:spacing w:line="480" w:lineRule="auto"/>
        <w:jc w:val="center"/>
        <w:rPr>
          <w:b/>
          <w:sz w:val="24"/>
          <w:szCs w:val="24"/>
        </w:rPr>
      </w:pPr>
      <w:r w:rsidRPr="009B7BB6">
        <w:rPr>
          <w:b/>
          <w:sz w:val="24"/>
          <w:szCs w:val="24"/>
        </w:rPr>
        <w:t>The Divine Qanah in Divine Love</w:t>
      </w:r>
    </w:p>
    <w:p w:rsidR="005D31B5" w:rsidRPr="009B7BB6" w:rsidRDefault="005D31B5" w:rsidP="005D31B5">
      <w:pPr>
        <w:spacing w:line="480" w:lineRule="auto"/>
        <w:jc w:val="both"/>
        <w:rPr>
          <w:sz w:val="24"/>
          <w:szCs w:val="24"/>
        </w:rPr>
      </w:pPr>
      <w:r w:rsidRPr="009B7BB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B7BB6">
        <w:rPr>
          <w:sz w:val="24"/>
          <w:szCs w:val="24"/>
          <w:vertAlign w:val="superscript"/>
        </w:rPr>
        <w:t>st</w:t>
      </w:r>
      <w:r w:rsidRPr="009B7BB6">
        <w:rPr>
          <w:sz w:val="24"/>
          <w:szCs w:val="24"/>
        </w:rPr>
        <w:t xml:space="preserve"> Kings 10:28 &amp; 2</w:t>
      </w:r>
      <w:r w:rsidRPr="009B7BB6">
        <w:rPr>
          <w:sz w:val="24"/>
          <w:szCs w:val="24"/>
          <w:vertAlign w:val="superscript"/>
        </w:rPr>
        <w:t>nd</w:t>
      </w:r>
      <w:r w:rsidRPr="009B7BB6">
        <w:rPr>
          <w:sz w:val="24"/>
          <w:szCs w:val="24"/>
        </w:rPr>
        <w:t xml:space="preserve"> Chronicles 9:28. The Maiden’s Resolve is in Song of Solomon 1:12-14. The Suitor’s Charm Continued is in Song of Solomon 1:15. The Maiden’s Resolve Continued is in Song of Solomon 1:16-2:1 &amp; 1</w:t>
      </w:r>
      <w:r w:rsidRPr="009B7BB6">
        <w:rPr>
          <w:sz w:val="24"/>
          <w:szCs w:val="24"/>
          <w:vertAlign w:val="superscript"/>
        </w:rPr>
        <w:t>st</w:t>
      </w:r>
      <w:r w:rsidRPr="009B7BB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B7BB6">
        <w:rPr>
          <w:sz w:val="24"/>
          <w:szCs w:val="24"/>
          <w:vertAlign w:val="superscript"/>
        </w:rPr>
        <w:t>st</w:t>
      </w:r>
      <w:r w:rsidRPr="009B7BB6">
        <w:rPr>
          <w:sz w:val="24"/>
          <w:szCs w:val="24"/>
        </w:rPr>
        <w:t xml:space="preserve"> Samuel 27:2; 30:9; 1</w:t>
      </w:r>
      <w:r w:rsidRPr="009B7BB6">
        <w:rPr>
          <w:sz w:val="24"/>
          <w:szCs w:val="24"/>
          <w:vertAlign w:val="superscript"/>
        </w:rPr>
        <w:t>st</w:t>
      </w:r>
      <w:r w:rsidRPr="009B7BB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B7BB6">
        <w:rPr>
          <w:sz w:val="24"/>
          <w:szCs w:val="24"/>
          <w:vertAlign w:val="superscript"/>
        </w:rPr>
        <w:t>st</w:t>
      </w:r>
      <w:r w:rsidRPr="009B7BB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5D31B5" w:rsidRPr="009B7BB6" w:rsidRDefault="005D31B5" w:rsidP="005D31B5">
      <w:pPr>
        <w:spacing w:line="480" w:lineRule="auto"/>
        <w:jc w:val="both"/>
        <w:rPr>
          <w:sz w:val="24"/>
          <w:szCs w:val="24"/>
        </w:rPr>
      </w:pPr>
      <w:r w:rsidRPr="009B7BB6">
        <w:rPr>
          <w:sz w:val="24"/>
          <w:szCs w:val="24"/>
        </w:rPr>
        <w:t>The Father Stephen’s Wisdom of Solomon: The 1</w:t>
      </w:r>
      <w:r w:rsidRPr="009B7BB6">
        <w:rPr>
          <w:sz w:val="24"/>
          <w:szCs w:val="24"/>
          <w:vertAlign w:val="superscript"/>
        </w:rPr>
        <w:t>st</w:t>
      </w:r>
      <w:r w:rsidRPr="009B7BB6">
        <w:rPr>
          <w:sz w:val="24"/>
          <w:szCs w:val="24"/>
        </w:rPr>
        <w:t xml:space="preserve"> Part is the Destinies of the Righteous and the Sexual in Wisdom of Solomon 1:1-6:8. The primary life of the Sexual is pleasure and the primary life of the Righteous is a blessed immortality. The 2</w:t>
      </w:r>
      <w:r w:rsidRPr="009B7BB6">
        <w:rPr>
          <w:sz w:val="24"/>
          <w:szCs w:val="24"/>
          <w:vertAlign w:val="superscript"/>
        </w:rPr>
        <w:t>nd</w:t>
      </w:r>
      <w:r w:rsidRPr="009B7BB6">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5D31B5" w:rsidRPr="009B7BB6" w:rsidRDefault="005D31B5" w:rsidP="005D31B5">
      <w:pPr>
        <w:spacing w:line="480" w:lineRule="auto"/>
        <w:jc w:val="both"/>
        <w:rPr>
          <w:sz w:val="24"/>
          <w:szCs w:val="24"/>
        </w:rPr>
      </w:pPr>
      <w:r w:rsidRPr="009B7BB6">
        <w:rPr>
          <w:sz w:val="24"/>
          <w:szCs w:val="24"/>
        </w:rPr>
        <w:t>The Wisdom of the Father Stephen: The Father Stephen’s Wisdom is Described in Isaiah 28:29; 1</w:t>
      </w:r>
      <w:r w:rsidRPr="009B7BB6">
        <w:rPr>
          <w:sz w:val="24"/>
          <w:szCs w:val="24"/>
          <w:vertAlign w:val="superscript"/>
        </w:rPr>
        <w:t>st</w:t>
      </w:r>
      <w:r w:rsidRPr="009B7BB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9B7BB6">
        <w:rPr>
          <w:sz w:val="24"/>
          <w:szCs w:val="24"/>
          <w:vertAlign w:val="superscript"/>
        </w:rPr>
        <w:t>st</w:t>
      </w:r>
      <w:r w:rsidRPr="009B7BB6">
        <w:rPr>
          <w:sz w:val="24"/>
          <w:szCs w:val="24"/>
        </w:rPr>
        <w:t xml:space="preserve"> Chronicles 28:9 &amp; Psalms 139:2, 4, 6. The Son Jesus Christ the Father Stephen’s Wisdom is in 1</w:t>
      </w:r>
      <w:r w:rsidRPr="009B7BB6">
        <w:rPr>
          <w:sz w:val="24"/>
          <w:szCs w:val="24"/>
          <w:vertAlign w:val="superscript"/>
        </w:rPr>
        <w:t>st</w:t>
      </w:r>
      <w:r w:rsidRPr="009B7BB6">
        <w:rPr>
          <w:sz w:val="24"/>
          <w:szCs w:val="24"/>
        </w:rPr>
        <w:t xml:space="preserve"> Corinthians 1:24, 30; Isaiah 9:6; 11:2 &amp; Colossians 2:2-3. The Father Stephen’s Wisdom in the Gospel Kingdom is in 1</w:t>
      </w:r>
      <w:r w:rsidRPr="009B7BB6">
        <w:rPr>
          <w:sz w:val="24"/>
          <w:szCs w:val="24"/>
          <w:vertAlign w:val="superscript"/>
        </w:rPr>
        <w:t>st</w:t>
      </w:r>
      <w:r w:rsidRPr="009B7BB6">
        <w:rPr>
          <w:sz w:val="24"/>
          <w:szCs w:val="24"/>
        </w:rPr>
        <w:t xml:space="preserve"> Corinthians 1:18-21, 25 &amp; Ephesians 3:10. The Father Stephen gives His Wisdom to Human Beings is in Ephesians 1:17; 2</w:t>
      </w:r>
      <w:r w:rsidRPr="009B7BB6">
        <w:rPr>
          <w:sz w:val="24"/>
          <w:szCs w:val="24"/>
          <w:vertAlign w:val="superscript"/>
        </w:rPr>
        <w:t>nd</w:t>
      </w:r>
      <w:r w:rsidRPr="009B7BB6">
        <w:rPr>
          <w:sz w:val="24"/>
          <w:szCs w:val="24"/>
        </w:rPr>
        <w:t xml:space="preserve"> Chronicles 1:11-12; Ezra 7:25; Proverbs 2:6; Ecclesiastes 12:11; Daniel 2:23; 1</w:t>
      </w:r>
      <w:r w:rsidRPr="009B7BB6">
        <w:rPr>
          <w:sz w:val="24"/>
          <w:szCs w:val="24"/>
          <w:vertAlign w:val="superscript"/>
        </w:rPr>
        <w:t>st</w:t>
      </w:r>
      <w:r w:rsidRPr="009B7BB6">
        <w:rPr>
          <w:sz w:val="24"/>
          <w:szCs w:val="24"/>
        </w:rPr>
        <w:t xml:space="preserve"> Corinthians 2:6-16 &amp; James 1:5. The Examples of the Father Stephen’s Wisdom is in 1</w:t>
      </w:r>
      <w:r w:rsidRPr="009B7BB6">
        <w:rPr>
          <w:sz w:val="24"/>
          <w:szCs w:val="24"/>
          <w:vertAlign w:val="superscript"/>
        </w:rPr>
        <w:t>st</w:t>
      </w:r>
      <w:r w:rsidRPr="009B7BB6">
        <w:rPr>
          <w:sz w:val="24"/>
          <w:szCs w:val="24"/>
        </w:rPr>
        <w:t xml:space="preserve"> Samuel 16:7; 1</w:t>
      </w:r>
      <w:r w:rsidRPr="009B7BB6">
        <w:rPr>
          <w:sz w:val="24"/>
          <w:szCs w:val="24"/>
          <w:vertAlign w:val="superscript"/>
        </w:rPr>
        <w:t>st</w:t>
      </w:r>
      <w:r w:rsidRPr="009B7BB6">
        <w:rPr>
          <w:sz w:val="24"/>
          <w:szCs w:val="24"/>
        </w:rPr>
        <w:t xml:space="preserve"> Kings 3:28; Isaiah 28:24-29 &amp; Luke 11:49. </w:t>
      </w:r>
    </w:p>
    <w:p w:rsidR="005D31B5" w:rsidRPr="009B7BB6" w:rsidRDefault="005D31B5" w:rsidP="005D31B5">
      <w:pPr>
        <w:spacing w:line="480" w:lineRule="auto"/>
        <w:jc w:val="both"/>
        <w:rPr>
          <w:sz w:val="24"/>
          <w:szCs w:val="24"/>
        </w:rPr>
      </w:pPr>
      <w:r w:rsidRPr="009B7BB6">
        <w:rPr>
          <w:sz w:val="24"/>
          <w:szCs w:val="24"/>
        </w:rPr>
        <w:t>The Wisdom of His Son Jesus Christ from the Father Stephen: The Wisdom of the Messiah was foretold and recognized in His Son Jesus Christ is in Isaiah 11:2; 52:13; Proverbs 8:22-23; John 1:1; 4:29; 1</w:t>
      </w:r>
      <w:r w:rsidRPr="009B7BB6">
        <w:rPr>
          <w:sz w:val="24"/>
          <w:szCs w:val="24"/>
          <w:vertAlign w:val="superscript"/>
        </w:rPr>
        <w:t>st</w:t>
      </w:r>
      <w:r w:rsidRPr="009B7BB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5D31B5" w:rsidRPr="009B7BB6" w:rsidRDefault="005D31B5" w:rsidP="005D31B5">
      <w:pPr>
        <w:spacing w:line="480" w:lineRule="auto"/>
        <w:jc w:val="both"/>
        <w:rPr>
          <w:sz w:val="24"/>
          <w:szCs w:val="24"/>
        </w:rPr>
      </w:pPr>
      <w:r w:rsidRPr="009B7BB6">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9B7BB6">
        <w:rPr>
          <w:sz w:val="24"/>
          <w:szCs w:val="24"/>
          <w:vertAlign w:val="superscript"/>
        </w:rPr>
        <w:t>st</w:t>
      </w:r>
      <w:r w:rsidRPr="009B7BB6">
        <w:rPr>
          <w:sz w:val="24"/>
          <w:szCs w:val="24"/>
        </w:rPr>
        <w:t xml:space="preserve"> Corinthians 2:11, 12-14; 12:8; 1</w:t>
      </w:r>
      <w:r w:rsidRPr="009B7BB6">
        <w:rPr>
          <w:sz w:val="24"/>
          <w:szCs w:val="24"/>
          <w:vertAlign w:val="superscript"/>
        </w:rPr>
        <w:t>st</w:t>
      </w:r>
      <w:r w:rsidRPr="009B7BB6">
        <w:rPr>
          <w:sz w:val="24"/>
          <w:szCs w:val="24"/>
        </w:rPr>
        <w:t xml:space="preserve"> Samuel 10:10; 1</w:t>
      </w:r>
      <w:r w:rsidRPr="009B7BB6">
        <w:rPr>
          <w:sz w:val="24"/>
          <w:szCs w:val="24"/>
          <w:vertAlign w:val="superscript"/>
        </w:rPr>
        <w:t>st</w:t>
      </w:r>
      <w:r w:rsidRPr="009B7BB6">
        <w:rPr>
          <w:sz w:val="24"/>
          <w:szCs w:val="24"/>
        </w:rPr>
        <w:t xml:space="preserve"> Kings 3:8-9, 12; 4:29-34; 10:1, 23-24; Proverbs 2:6; Daniel 5:10-16; Colossians 1:9 &amp; Acts 6:3, 9-10; 15:28. The Holy Ghost as the Supreme Teacher is in John 14:26; Nehemiah 9:20; Matthew 10:19-20; Mark 13:11; 1</w:t>
      </w:r>
      <w:r w:rsidRPr="009B7BB6">
        <w:rPr>
          <w:sz w:val="24"/>
          <w:szCs w:val="24"/>
          <w:vertAlign w:val="superscript"/>
        </w:rPr>
        <w:t>st</w:t>
      </w:r>
      <w:r w:rsidRPr="009B7BB6">
        <w:rPr>
          <w:sz w:val="24"/>
          <w:szCs w:val="24"/>
        </w:rPr>
        <w:t xml:space="preserve"> John 2:27 &amp; Luke 12:12. </w:t>
      </w:r>
    </w:p>
    <w:p w:rsidR="005D31B5" w:rsidRPr="009B7BB6" w:rsidRDefault="005D31B5" w:rsidP="005D31B5">
      <w:pPr>
        <w:spacing w:line="480" w:lineRule="auto"/>
        <w:jc w:val="both"/>
        <w:rPr>
          <w:sz w:val="24"/>
          <w:szCs w:val="24"/>
        </w:rPr>
      </w:pPr>
      <w:r w:rsidRPr="009B7BB6">
        <w:rPr>
          <w:sz w:val="24"/>
          <w:szCs w:val="24"/>
        </w:rPr>
        <w:t>The Nature of Human Wisdom: The Wisdom as Human Skill: For the Divine Work on the Father Stephen’s Tabernacle is in Exodus 28:3; 31:2-6; 35:25-26, 30-35; 36:1, 8. For the Divine Work on the Father Stephen’s Temple is in 1</w:t>
      </w:r>
      <w:r w:rsidRPr="009B7BB6">
        <w:rPr>
          <w:sz w:val="24"/>
          <w:szCs w:val="24"/>
          <w:vertAlign w:val="superscript"/>
        </w:rPr>
        <w:t>st</w:t>
      </w:r>
      <w:r w:rsidRPr="009B7BB6">
        <w:rPr>
          <w:sz w:val="24"/>
          <w:szCs w:val="24"/>
        </w:rPr>
        <w:t xml:space="preserve"> Chronicles 22:15; 28:21; 2</w:t>
      </w:r>
      <w:r w:rsidRPr="009B7BB6">
        <w:rPr>
          <w:sz w:val="24"/>
          <w:szCs w:val="24"/>
          <w:vertAlign w:val="superscript"/>
        </w:rPr>
        <w:t>nd</w:t>
      </w:r>
      <w:r w:rsidRPr="009B7BB6">
        <w:rPr>
          <w:sz w:val="24"/>
          <w:szCs w:val="24"/>
        </w:rPr>
        <w:t xml:space="preserve"> Chronicles 2:7, 13-14 &amp; 1</w:t>
      </w:r>
      <w:r w:rsidRPr="009B7BB6">
        <w:rPr>
          <w:sz w:val="24"/>
          <w:szCs w:val="24"/>
          <w:vertAlign w:val="superscript"/>
        </w:rPr>
        <w:t>st</w:t>
      </w:r>
      <w:r w:rsidRPr="009B7BB6">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9B7BB6">
        <w:rPr>
          <w:sz w:val="24"/>
          <w:szCs w:val="24"/>
          <w:vertAlign w:val="superscript"/>
        </w:rPr>
        <w:t>st</w:t>
      </w:r>
      <w:r w:rsidRPr="009B7BB6">
        <w:rPr>
          <w:sz w:val="24"/>
          <w:szCs w:val="24"/>
        </w:rPr>
        <w:t xml:space="preserve"> Chronicles 26:14; 27:32-33. Wisdom in Government is in Genesis 41:33-36; 2</w:t>
      </w:r>
      <w:r w:rsidRPr="009B7BB6">
        <w:rPr>
          <w:sz w:val="24"/>
          <w:szCs w:val="24"/>
          <w:vertAlign w:val="superscript"/>
        </w:rPr>
        <w:t>nd</w:t>
      </w:r>
      <w:r w:rsidRPr="009B7BB6">
        <w:rPr>
          <w:sz w:val="24"/>
          <w:szCs w:val="24"/>
        </w:rPr>
        <w:t xml:space="preserve"> Samuel 14:20; 1</w:t>
      </w:r>
      <w:r w:rsidRPr="009B7BB6">
        <w:rPr>
          <w:sz w:val="24"/>
          <w:szCs w:val="24"/>
          <w:vertAlign w:val="superscript"/>
        </w:rPr>
        <w:t>st</w:t>
      </w:r>
      <w:r w:rsidRPr="009B7BB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9B7BB6">
        <w:rPr>
          <w:sz w:val="24"/>
          <w:szCs w:val="24"/>
          <w:vertAlign w:val="superscript"/>
        </w:rPr>
        <w:t>st</w:t>
      </w:r>
      <w:r w:rsidRPr="009B7BB6">
        <w:rPr>
          <w:sz w:val="24"/>
          <w:szCs w:val="24"/>
        </w:rPr>
        <w:t xml:space="preserve"> Corinthians 1:18-25; 4:10. </w:t>
      </w:r>
    </w:p>
    <w:p w:rsidR="005D31B5" w:rsidRPr="009B7BB6" w:rsidRDefault="005D31B5" w:rsidP="005D31B5">
      <w:pPr>
        <w:spacing w:line="480" w:lineRule="auto"/>
        <w:jc w:val="both"/>
        <w:rPr>
          <w:sz w:val="24"/>
          <w:szCs w:val="24"/>
        </w:rPr>
      </w:pPr>
      <w:r w:rsidRPr="009B7BB6">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9B7BB6">
        <w:rPr>
          <w:sz w:val="24"/>
          <w:szCs w:val="24"/>
          <w:vertAlign w:val="superscript"/>
        </w:rPr>
        <w:t>nd</w:t>
      </w:r>
      <w:r w:rsidRPr="009B7BB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9B7BB6">
        <w:rPr>
          <w:sz w:val="24"/>
          <w:szCs w:val="24"/>
          <w:vertAlign w:val="superscript"/>
        </w:rPr>
        <w:t>st</w:t>
      </w:r>
      <w:r w:rsidRPr="009B7BB6">
        <w:rPr>
          <w:sz w:val="24"/>
          <w:szCs w:val="24"/>
        </w:rPr>
        <w:t xml:space="preserve"> Corinthians 12:8 &amp; Acts 6:3, 10. It is given in response to prayer to the Father Stephen is in James 1:5; 1</w:t>
      </w:r>
      <w:r w:rsidRPr="009B7BB6">
        <w:rPr>
          <w:sz w:val="24"/>
          <w:szCs w:val="24"/>
          <w:vertAlign w:val="superscript"/>
        </w:rPr>
        <w:t>st</w:t>
      </w:r>
      <w:r w:rsidRPr="009B7BB6">
        <w:rPr>
          <w:sz w:val="24"/>
          <w:szCs w:val="24"/>
        </w:rPr>
        <w:t xml:space="preserve"> Kings 3:9; 2</w:t>
      </w:r>
      <w:r w:rsidRPr="009B7BB6">
        <w:rPr>
          <w:sz w:val="24"/>
          <w:szCs w:val="24"/>
          <w:vertAlign w:val="superscript"/>
        </w:rPr>
        <w:t>nd</w:t>
      </w:r>
      <w:r w:rsidRPr="009B7BB6">
        <w:rPr>
          <w:sz w:val="24"/>
          <w:szCs w:val="24"/>
        </w:rPr>
        <w:t xml:space="preserve"> Chronicles 1:10; Proverbs 2:3-6; Daniel 10:12 &amp; Colossians 1:9. The Emptiness of Worldly Wisdom: Worldly Wisdom is the Foolishness, Insanity &amp; Stupidity to the Father Stephen is in 1</w:t>
      </w:r>
      <w:r w:rsidRPr="009B7BB6">
        <w:rPr>
          <w:sz w:val="24"/>
          <w:szCs w:val="24"/>
          <w:vertAlign w:val="superscript"/>
        </w:rPr>
        <w:t>st</w:t>
      </w:r>
      <w:r w:rsidRPr="009B7BB6">
        <w:rPr>
          <w:sz w:val="24"/>
          <w:szCs w:val="24"/>
        </w:rPr>
        <w:t xml:space="preserve"> Corinthians 3:19-20; Job 5:13; Psalms 94:11 &amp; Romans 1:21-25. The Father Stephen cannot be known by Worldly Wisdom is in 1</w:t>
      </w:r>
      <w:r w:rsidRPr="009B7BB6">
        <w:rPr>
          <w:sz w:val="24"/>
          <w:szCs w:val="24"/>
          <w:vertAlign w:val="superscript"/>
        </w:rPr>
        <w:t>st</w:t>
      </w:r>
      <w:r w:rsidRPr="009B7BB6">
        <w:rPr>
          <w:sz w:val="24"/>
          <w:szCs w:val="24"/>
        </w:rPr>
        <w:t xml:space="preserve"> Corinthians 1:17, 21; 2:4-5, 11-13; Ecclesiastes 8:16-17; Isaiah 55:9 &amp; Romans 11:33-34. The Worldly Wisdom builds up Pride and False Hope is in Isaiah 5:21; 47:10; Proverbs 3:7; 26:12; 28:11; Jeremiah 9:23; 1</w:t>
      </w:r>
      <w:r w:rsidRPr="009B7BB6">
        <w:rPr>
          <w:sz w:val="24"/>
          <w:szCs w:val="24"/>
          <w:vertAlign w:val="superscript"/>
        </w:rPr>
        <w:t>st</w:t>
      </w:r>
      <w:r w:rsidRPr="009B7BB6">
        <w:rPr>
          <w:sz w:val="24"/>
          <w:szCs w:val="24"/>
        </w:rPr>
        <w:t xml:space="preserve"> Corinthians 4:10; 2</w:t>
      </w:r>
      <w:r w:rsidRPr="009B7BB6">
        <w:rPr>
          <w:sz w:val="24"/>
          <w:szCs w:val="24"/>
          <w:vertAlign w:val="superscript"/>
        </w:rPr>
        <w:t>nd</w:t>
      </w:r>
      <w:r w:rsidRPr="009B7BB6">
        <w:rPr>
          <w:sz w:val="24"/>
          <w:szCs w:val="24"/>
        </w:rPr>
        <w:t xml:space="preserve"> Corinthians 11:18-19 &amp; Colossians 2:23. The Worldly Wisdom will be Confounded &amp; Overturned by Gainsaying is in Isaiah 19:11; 29:14; 44:25; 1</w:t>
      </w:r>
      <w:r w:rsidRPr="009B7BB6">
        <w:rPr>
          <w:sz w:val="24"/>
          <w:szCs w:val="24"/>
          <w:vertAlign w:val="superscript"/>
        </w:rPr>
        <w:t>st</w:t>
      </w:r>
      <w:r w:rsidRPr="009B7BB6">
        <w:rPr>
          <w:sz w:val="24"/>
          <w:szCs w:val="24"/>
        </w:rPr>
        <w:t xml:space="preserve"> Corinthians 1:19-20; Job 5:12-13; Proverbs 21:30; Jeremiah 51:57; Ezekiel 28:6-7, 17 &amp; 1</w:t>
      </w:r>
      <w:r w:rsidRPr="009B7BB6">
        <w:rPr>
          <w:sz w:val="24"/>
          <w:szCs w:val="24"/>
          <w:vertAlign w:val="superscript"/>
        </w:rPr>
        <w:t>st</w:t>
      </w:r>
      <w:r w:rsidRPr="009B7BB6">
        <w:rPr>
          <w:sz w:val="24"/>
          <w:szCs w:val="24"/>
        </w:rPr>
        <w:t xml:space="preserve"> Corinthians 1:25. The Divine Revelation of Divine Wisdom: It is Revealed in His Son Jesus Christ is in 1</w:t>
      </w:r>
      <w:r w:rsidRPr="009B7BB6">
        <w:rPr>
          <w:sz w:val="24"/>
          <w:szCs w:val="24"/>
          <w:vertAlign w:val="superscript"/>
        </w:rPr>
        <w:t>st</w:t>
      </w:r>
      <w:r w:rsidRPr="009B7BB6">
        <w:rPr>
          <w:sz w:val="24"/>
          <w:szCs w:val="24"/>
        </w:rPr>
        <w:t xml:space="preserve"> Corinthians 1:23-24, 30; 2:6-8 &amp; Colossians 1:15-17. It is Rejected by the Worldly-Wise is in 1</w:t>
      </w:r>
      <w:r w:rsidRPr="009B7BB6">
        <w:rPr>
          <w:sz w:val="24"/>
          <w:szCs w:val="24"/>
          <w:vertAlign w:val="superscript"/>
        </w:rPr>
        <w:t>st</w:t>
      </w:r>
      <w:r w:rsidRPr="009B7BB6">
        <w:rPr>
          <w:sz w:val="24"/>
          <w:szCs w:val="24"/>
        </w:rPr>
        <w:t xml:space="preserve"> Corinthians 1:18, 22-23; 2:14. It is Revealed to the Unlearned as a Child is in Matthew 11:25; 1</w:t>
      </w:r>
      <w:r w:rsidRPr="009B7BB6">
        <w:rPr>
          <w:sz w:val="24"/>
          <w:szCs w:val="24"/>
          <w:vertAlign w:val="superscript"/>
        </w:rPr>
        <w:t>st</w:t>
      </w:r>
      <w:r w:rsidRPr="009B7BB6">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9B7BB6">
        <w:rPr>
          <w:sz w:val="24"/>
          <w:szCs w:val="24"/>
          <w:vertAlign w:val="superscript"/>
        </w:rPr>
        <w:t>st</w:t>
      </w:r>
      <w:r w:rsidRPr="009B7BB6">
        <w:rPr>
          <w:sz w:val="24"/>
          <w:szCs w:val="24"/>
        </w:rPr>
        <w:t xml:space="preserve"> Kings 4:30; Daniel 1:20; 5:7 &amp; Acts 6:10. </w:t>
      </w:r>
    </w:p>
    <w:p w:rsidR="005D31B5" w:rsidRPr="009B7BB6" w:rsidRDefault="005D31B5" w:rsidP="005D31B5">
      <w:pPr>
        <w:spacing w:line="480" w:lineRule="auto"/>
        <w:jc w:val="both"/>
        <w:rPr>
          <w:sz w:val="24"/>
          <w:szCs w:val="24"/>
        </w:rPr>
      </w:pPr>
      <w:r w:rsidRPr="009B7BB6">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9B7BB6">
        <w:rPr>
          <w:sz w:val="24"/>
          <w:szCs w:val="24"/>
          <w:vertAlign w:val="superscript"/>
        </w:rPr>
        <w:t>st</w:t>
      </w:r>
      <w:r w:rsidRPr="009B7BB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9B7BB6">
        <w:rPr>
          <w:sz w:val="24"/>
          <w:szCs w:val="24"/>
          <w:vertAlign w:val="superscript"/>
        </w:rPr>
        <w:t>st</w:t>
      </w:r>
      <w:r w:rsidRPr="009B7BB6">
        <w:rPr>
          <w:sz w:val="24"/>
          <w:szCs w:val="24"/>
        </w:rPr>
        <w:t xml:space="preserve"> Kings 5:7; 1</w:t>
      </w:r>
      <w:r w:rsidRPr="009B7BB6">
        <w:rPr>
          <w:sz w:val="24"/>
          <w:szCs w:val="24"/>
          <w:vertAlign w:val="superscript"/>
        </w:rPr>
        <w:t>st</w:t>
      </w:r>
      <w:r w:rsidRPr="009B7BB6">
        <w:rPr>
          <w:sz w:val="24"/>
          <w:szCs w:val="24"/>
        </w:rPr>
        <w:t xml:space="preserve"> Chronicles 22:12; Psalms 2:10; 105:22; Ecclesiastes 1:16; Isaiah 56:11; Jeremiah 3:15 &amp; Acts 6:3, 10. Wisdom to administer Justice is in 1</w:t>
      </w:r>
      <w:r w:rsidRPr="009B7BB6">
        <w:rPr>
          <w:sz w:val="24"/>
          <w:szCs w:val="24"/>
          <w:vertAlign w:val="superscript"/>
        </w:rPr>
        <w:t>st</w:t>
      </w:r>
      <w:r w:rsidRPr="009B7BB6">
        <w:rPr>
          <w:sz w:val="24"/>
          <w:szCs w:val="24"/>
        </w:rPr>
        <w:t xml:space="preserve"> Kings 3:9, 28; 2</w:t>
      </w:r>
      <w:r w:rsidRPr="009B7BB6">
        <w:rPr>
          <w:sz w:val="24"/>
          <w:szCs w:val="24"/>
          <w:vertAlign w:val="superscript"/>
        </w:rPr>
        <w:t>nd</w:t>
      </w:r>
      <w:r w:rsidRPr="009B7BB6">
        <w:rPr>
          <w:sz w:val="24"/>
          <w:szCs w:val="24"/>
        </w:rPr>
        <w:t xml:space="preserve"> Chronicles 1:10; Psalms 37:30; Proverbs 20:26; 24:23; Matthew 24:45; 1</w:t>
      </w:r>
      <w:r w:rsidRPr="009B7BB6">
        <w:rPr>
          <w:sz w:val="24"/>
          <w:szCs w:val="24"/>
          <w:vertAlign w:val="superscript"/>
        </w:rPr>
        <w:t>st</w:t>
      </w:r>
      <w:r w:rsidRPr="009B7BB6">
        <w:rPr>
          <w:sz w:val="24"/>
          <w:szCs w:val="24"/>
        </w:rPr>
        <w:t xml:space="preserve"> Corinthians 6:5 &amp; Luke 12:42. The Teaching of Wisdom: The Wise give Instruction is in Ecclesiastes 12:9; Psalms 37:30; 49:3; Proverbs 1:20-21; 5:1; 8:1; 16:21; 31:26; Daniel 11:33; 1</w:t>
      </w:r>
      <w:r w:rsidRPr="009B7BB6">
        <w:rPr>
          <w:sz w:val="24"/>
          <w:szCs w:val="24"/>
          <w:vertAlign w:val="superscript"/>
        </w:rPr>
        <w:t>st</w:t>
      </w:r>
      <w:r w:rsidRPr="009B7BB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9B7BB6">
        <w:rPr>
          <w:sz w:val="24"/>
          <w:szCs w:val="24"/>
          <w:vertAlign w:val="superscript"/>
        </w:rPr>
        <w:t>nd</w:t>
      </w:r>
      <w:r w:rsidRPr="009B7BB6">
        <w:rPr>
          <w:sz w:val="24"/>
          <w:szCs w:val="24"/>
        </w:rPr>
        <w:t xml:space="preserve"> Samuel 14:20 &amp; Psalms 78:72. Solomon in 1</w:t>
      </w:r>
      <w:r w:rsidRPr="009B7BB6">
        <w:rPr>
          <w:sz w:val="24"/>
          <w:szCs w:val="24"/>
          <w:vertAlign w:val="superscript"/>
        </w:rPr>
        <w:t>st</w:t>
      </w:r>
      <w:r w:rsidRPr="009B7BB6">
        <w:rPr>
          <w:sz w:val="24"/>
          <w:szCs w:val="24"/>
        </w:rPr>
        <w:t xml:space="preserve"> Kings 3:16-28; 4:29-34; 10:4-8; 2</w:t>
      </w:r>
      <w:r w:rsidRPr="009B7BB6">
        <w:rPr>
          <w:sz w:val="24"/>
          <w:szCs w:val="24"/>
          <w:vertAlign w:val="superscript"/>
        </w:rPr>
        <w:t>nd</w:t>
      </w:r>
      <w:r w:rsidRPr="009B7BB6">
        <w:rPr>
          <w:sz w:val="24"/>
          <w:szCs w:val="24"/>
        </w:rPr>
        <w:t xml:space="preserve"> Chronicles 9:3-7; 1</w:t>
      </w:r>
      <w:r w:rsidRPr="009B7BB6">
        <w:rPr>
          <w:sz w:val="24"/>
          <w:szCs w:val="24"/>
          <w:vertAlign w:val="superscript"/>
        </w:rPr>
        <w:t>st</w:t>
      </w:r>
      <w:r w:rsidRPr="009B7BB6">
        <w:rPr>
          <w:sz w:val="24"/>
          <w:szCs w:val="24"/>
        </w:rPr>
        <w:t xml:space="preserve"> Chronicles 22:12-13; Matthew 12:42 &amp; Luke 11:31. Ezra in Ezra 7:25. The Messiah in Isaiah 11:2. Daniel and His 3 Friends in Daniel 1:17. Daniel in Daniel 2:19-23, 27-28; 5:11-12. Paul in 2</w:t>
      </w:r>
      <w:r w:rsidRPr="009B7BB6">
        <w:rPr>
          <w:sz w:val="24"/>
          <w:szCs w:val="24"/>
          <w:vertAlign w:val="superscript"/>
        </w:rPr>
        <w:t>nd</w:t>
      </w:r>
      <w:r w:rsidRPr="009B7BB6">
        <w:rPr>
          <w:sz w:val="24"/>
          <w:szCs w:val="24"/>
        </w:rPr>
        <w:t xml:space="preserve"> Peter 3:15. </w:t>
      </w:r>
    </w:p>
    <w:p w:rsidR="005D31B5" w:rsidRPr="009B7BB6" w:rsidRDefault="005D31B5" w:rsidP="005D31B5">
      <w:pPr>
        <w:spacing w:line="480" w:lineRule="auto"/>
        <w:jc w:val="both"/>
        <w:rPr>
          <w:sz w:val="24"/>
          <w:szCs w:val="24"/>
        </w:rPr>
      </w:pPr>
      <w:r w:rsidRPr="009B7BB6">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9B7BB6">
        <w:rPr>
          <w:sz w:val="24"/>
          <w:szCs w:val="24"/>
          <w:vertAlign w:val="superscript"/>
        </w:rPr>
        <w:t>st</w:t>
      </w:r>
      <w:r w:rsidRPr="009B7BB6">
        <w:rPr>
          <w:sz w:val="24"/>
          <w:szCs w:val="24"/>
        </w:rPr>
        <w:t xml:space="preserve"> Kings 4:29; Job 38:36; Daniel 1:17; 2:21, 30; 9:22 &amp; Romans 15:21. Understanding Spiritual Truth: Understanding the Truth about the Father Stephen is in 1</w:t>
      </w:r>
      <w:r w:rsidRPr="009B7BB6">
        <w:rPr>
          <w:sz w:val="24"/>
          <w:szCs w:val="24"/>
          <w:vertAlign w:val="superscript"/>
        </w:rPr>
        <w:t>st</w:t>
      </w:r>
      <w:r w:rsidRPr="009B7BB6">
        <w:rPr>
          <w:sz w:val="24"/>
          <w:szCs w:val="24"/>
        </w:rPr>
        <w:t xml:space="preserve"> John 5:20; Proverbs 2:5; 9:10; Isaiah 40:21, 28; 43:10; Jeremiah 9:24; John 10:38 &amp; Romans 1:20. Understanding the Father Stephen’s Divine Purposes is in Deuteronomy 9:6; 1</w:t>
      </w:r>
      <w:r w:rsidRPr="009B7BB6">
        <w:rPr>
          <w:sz w:val="24"/>
          <w:szCs w:val="24"/>
          <w:vertAlign w:val="superscript"/>
        </w:rPr>
        <w:t>st</w:t>
      </w:r>
      <w:r w:rsidRPr="009B7BB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9B7BB6">
        <w:rPr>
          <w:sz w:val="24"/>
          <w:szCs w:val="24"/>
          <w:vertAlign w:val="superscript"/>
        </w:rPr>
        <w:t>st</w:t>
      </w:r>
      <w:r w:rsidRPr="009B7BB6">
        <w:rPr>
          <w:sz w:val="24"/>
          <w:szCs w:val="24"/>
        </w:rPr>
        <w:t xml:space="preserve"> Corinthians 13:12. Gaining Understanding: Through the Father Stephen’s Faith is in Hebrews 11:3; Matthew 16:8-9 &amp; Acts 6:8. Through the Father Stephen’s Holy Ghost is in 1</w:t>
      </w:r>
      <w:r w:rsidRPr="009B7BB6">
        <w:rPr>
          <w:sz w:val="24"/>
          <w:szCs w:val="24"/>
          <w:vertAlign w:val="superscript"/>
        </w:rPr>
        <w:t>st</w:t>
      </w:r>
      <w:r w:rsidRPr="009B7BB6">
        <w:rPr>
          <w:sz w:val="24"/>
          <w:szCs w:val="24"/>
        </w:rPr>
        <w:t xml:space="preserve"> Corinthians 2:12, 14; 1</w:t>
      </w:r>
      <w:r w:rsidRPr="009B7BB6">
        <w:rPr>
          <w:sz w:val="24"/>
          <w:szCs w:val="24"/>
          <w:vertAlign w:val="superscript"/>
        </w:rPr>
        <w:t>st</w:t>
      </w:r>
      <w:r w:rsidRPr="009B7BB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9B7BB6">
        <w:rPr>
          <w:sz w:val="24"/>
          <w:szCs w:val="24"/>
          <w:vertAlign w:val="superscript"/>
        </w:rPr>
        <w:t>st</w:t>
      </w:r>
      <w:r w:rsidRPr="009B7BB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9B7BB6">
        <w:rPr>
          <w:sz w:val="24"/>
          <w:szCs w:val="24"/>
          <w:vertAlign w:val="superscript"/>
        </w:rPr>
        <w:t>st</w:t>
      </w:r>
      <w:r w:rsidRPr="009B7BB6">
        <w:rPr>
          <w:sz w:val="24"/>
          <w:szCs w:val="24"/>
        </w:rPr>
        <w:t xml:space="preserve"> Chronicles 12:32; Esther 1:13; Job 13:1; Proverbs 20:5 &amp; John 7:24. Understanding Languages is in Genesis 11:7; Deuteronomy 28:49; Psalms 81:5; Isaiah 36:11; 1</w:t>
      </w:r>
      <w:r w:rsidRPr="009B7BB6">
        <w:rPr>
          <w:sz w:val="24"/>
          <w:szCs w:val="24"/>
          <w:vertAlign w:val="superscript"/>
        </w:rPr>
        <w:t>st</w:t>
      </w:r>
      <w:r w:rsidRPr="009B7BB6">
        <w:rPr>
          <w:sz w:val="24"/>
          <w:szCs w:val="24"/>
        </w:rPr>
        <w:t xml:space="preserve"> Corinthians 14:2 &amp; Acts 2:6. Those who have Understanding: The Wise is in Deuteronomy 32:29; 1</w:t>
      </w:r>
      <w:r w:rsidRPr="009B7BB6">
        <w:rPr>
          <w:sz w:val="24"/>
          <w:szCs w:val="24"/>
          <w:vertAlign w:val="superscript"/>
        </w:rPr>
        <w:t>st</w:t>
      </w:r>
      <w:r w:rsidRPr="009B7BB6">
        <w:rPr>
          <w:sz w:val="24"/>
          <w:szCs w:val="24"/>
        </w:rPr>
        <w:t xml:space="preserve"> Kings 4:29; Proverbs 8:14 &amp; Hosea 14:9. The Good Leaders is in Jeremiah 3:15; Deuteronomy 1:13; 1</w:t>
      </w:r>
      <w:r w:rsidRPr="009B7BB6">
        <w:rPr>
          <w:sz w:val="24"/>
          <w:szCs w:val="24"/>
          <w:vertAlign w:val="superscript"/>
        </w:rPr>
        <w:t>st</w:t>
      </w:r>
      <w:r w:rsidRPr="009B7BB6">
        <w:rPr>
          <w:sz w:val="24"/>
          <w:szCs w:val="24"/>
        </w:rPr>
        <w:t xml:space="preserve"> Chronicles 22:12; 2</w:t>
      </w:r>
      <w:r w:rsidRPr="009B7BB6">
        <w:rPr>
          <w:sz w:val="24"/>
          <w:szCs w:val="24"/>
          <w:vertAlign w:val="superscript"/>
        </w:rPr>
        <w:t>nd</w:t>
      </w:r>
      <w:r w:rsidRPr="009B7BB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5D31B5" w:rsidRPr="009B7BB6" w:rsidRDefault="005D31B5" w:rsidP="005D31B5">
      <w:pPr>
        <w:spacing w:line="480" w:lineRule="auto"/>
        <w:jc w:val="both"/>
        <w:rPr>
          <w:sz w:val="24"/>
          <w:szCs w:val="24"/>
        </w:rPr>
      </w:pPr>
      <w:r w:rsidRPr="009B7BB6">
        <w:rPr>
          <w:sz w:val="24"/>
          <w:szCs w:val="24"/>
        </w:rPr>
        <w:t>The Father Stephen’s Divine Knowledge of Humanity: The Father Stephen Knows All Creatures is in 1</w:t>
      </w:r>
      <w:r w:rsidRPr="009B7BB6">
        <w:rPr>
          <w:sz w:val="24"/>
          <w:szCs w:val="24"/>
          <w:vertAlign w:val="superscript"/>
        </w:rPr>
        <w:t>st</w:t>
      </w:r>
      <w:r w:rsidRPr="009B7BB6">
        <w:rPr>
          <w:sz w:val="24"/>
          <w:szCs w:val="24"/>
        </w:rPr>
        <w:t xml:space="preserve"> Kings 8:39; 2</w:t>
      </w:r>
      <w:r w:rsidRPr="009B7BB6">
        <w:rPr>
          <w:sz w:val="24"/>
          <w:szCs w:val="24"/>
          <w:vertAlign w:val="superscript"/>
        </w:rPr>
        <w:t>nd</w:t>
      </w:r>
      <w:r w:rsidRPr="009B7BB6">
        <w:rPr>
          <w:sz w:val="24"/>
          <w:szCs w:val="24"/>
        </w:rPr>
        <w:t xml:space="preserve"> Chronicles 6:30; Job 34:21; Psalms 7:9; Jeremiah 17:10; 23:24; 32:19 &amp; Acts 1:24. The Father Stephen Knows His Own Creatures is in 2</w:t>
      </w:r>
      <w:r w:rsidRPr="009B7BB6">
        <w:rPr>
          <w:sz w:val="24"/>
          <w:szCs w:val="24"/>
          <w:vertAlign w:val="superscript"/>
        </w:rPr>
        <w:t>nd</w:t>
      </w:r>
      <w:r w:rsidRPr="009B7BB6">
        <w:rPr>
          <w:sz w:val="24"/>
          <w:szCs w:val="24"/>
        </w:rPr>
        <w:t xml:space="preserve"> Timothy 2:19; 1</w:t>
      </w:r>
      <w:r w:rsidRPr="009B7BB6">
        <w:rPr>
          <w:sz w:val="24"/>
          <w:szCs w:val="24"/>
          <w:vertAlign w:val="superscript"/>
        </w:rPr>
        <w:t>st</w:t>
      </w:r>
      <w:r w:rsidRPr="009B7BB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B7BB6">
        <w:rPr>
          <w:sz w:val="24"/>
          <w:szCs w:val="24"/>
          <w:vertAlign w:val="superscript"/>
        </w:rPr>
        <w:t>st</w:t>
      </w:r>
      <w:r w:rsidRPr="009B7BB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D31B5" w:rsidRPr="009B7BB6" w:rsidRDefault="005D31B5" w:rsidP="005D31B5">
      <w:pPr>
        <w:spacing w:line="480" w:lineRule="auto"/>
        <w:jc w:val="both"/>
        <w:rPr>
          <w:sz w:val="24"/>
          <w:szCs w:val="24"/>
        </w:rPr>
      </w:pPr>
      <w:r w:rsidRPr="009B7BB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B7BB6">
        <w:rPr>
          <w:sz w:val="24"/>
          <w:szCs w:val="24"/>
          <w:vertAlign w:val="superscript"/>
        </w:rPr>
        <w:t>st</w:t>
      </w:r>
      <w:r w:rsidRPr="009B7BB6">
        <w:rPr>
          <w:sz w:val="24"/>
          <w:szCs w:val="24"/>
        </w:rPr>
        <w:t xml:space="preserve"> Corinthians 2:6-16; 8:1. The Pursuit of Knowledge that Proceeds from the Father Stephen Merits Divine Approval is in Proverbs 2:3-5; 3:13-18; 4:5; 15:14 &amp; 2</w:t>
      </w:r>
      <w:r w:rsidRPr="009B7BB6">
        <w:rPr>
          <w:sz w:val="24"/>
          <w:szCs w:val="24"/>
          <w:vertAlign w:val="superscript"/>
        </w:rPr>
        <w:t>nd</w:t>
      </w:r>
      <w:r w:rsidRPr="009B7BB6">
        <w:rPr>
          <w:sz w:val="24"/>
          <w:szCs w:val="24"/>
        </w:rPr>
        <w:t xml:space="preserve"> Peter 1:5. The Father Stephen Bestows Special Knowledge on Certain Individuals is in Daniel 1:17; Exodus 31:1-5; 35:30-36:1; 1</w:t>
      </w:r>
      <w:r w:rsidRPr="009B7BB6">
        <w:rPr>
          <w:sz w:val="24"/>
          <w:szCs w:val="24"/>
          <w:vertAlign w:val="superscript"/>
        </w:rPr>
        <w:t>st</w:t>
      </w:r>
      <w:r w:rsidRPr="009B7BB6">
        <w:rPr>
          <w:sz w:val="24"/>
          <w:szCs w:val="24"/>
        </w:rPr>
        <w:t xml:space="preserve"> Kings 3:10-12; 2</w:t>
      </w:r>
      <w:r w:rsidRPr="009B7BB6">
        <w:rPr>
          <w:sz w:val="24"/>
          <w:szCs w:val="24"/>
          <w:vertAlign w:val="superscript"/>
        </w:rPr>
        <w:t>nd</w:t>
      </w:r>
      <w:r w:rsidRPr="009B7BB6">
        <w:rPr>
          <w:sz w:val="24"/>
          <w:szCs w:val="24"/>
        </w:rPr>
        <w:t xml:space="preserve"> Chronicles 1:10-12 &amp; 1</w:t>
      </w:r>
      <w:r w:rsidRPr="009B7BB6">
        <w:rPr>
          <w:sz w:val="24"/>
          <w:szCs w:val="24"/>
          <w:vertAlign w:val="superscript"/>
        </w:rPr>
        <w:t>st</w:t>
      </w:r>
      <w:r w:rsidRPr="009B7BB6">
        <w:rPr>
          <w:sz w:val="24"/>
          <w:szCs w:val="24"/>
        </w:rPr>
        <w:t xml:space="preserve"> Corinthians 12:8. </w:t>
      </w:r>
    </w:p>
    <w:p w:rsidR="005D31B5" w:rsidRPr="009B7BB6" w:rsidRDefault="005D31B5" w:rsidP="005D31B5">
      <w:pPr>
        <w:spacing w:line="480" w:lineRule="auto"/>
        <w:jc w:val="both"/>
        <w:rPr>
          <w:sz w:val="24"/>
          <w:szCs w:val="24"/>
        </w:rPr>
      </w:pPr>
      <w:r w:rsidRPr="009B7BB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B7BB6">
        <w:rPr>
          <w:sz w:val="24"/>
          <w:szCs w:val="24"/>
          <w:vertAlign w:val="superscript"/>
        </w:rPr>
        <w:t>st</w:t>
      </w:r>
      <w:r w:rsidRPr="009B7BB6">
        <w:rPr>
          <w:sz w:val="24"/>
          <w:szCs w:val="24"/>
        </w:rPr>
        <w:t xml:space="preserve"> Samuel 17:46-47. The Father Stephen’s People Know Him through His Dealings with Them: The Father Stephen Delivers His Creatures is in Exodus 6:6-7; 10:2; 16:6; Deuteronomy 4:32-35; Joshua 3:10; 4:23-24 &amp; 1</w:t>
      </w:r>
      <w:r w:rsidRPr="009B7BB6">
        <w:rPr>
          <w:sz w:val="24"/>
          <w:szCs w:val="24"/>
          <w:vertAlign w:val="superscript"/>
        </w:rPr>
        <w:t>st</w:t>
      </w:r>
      <w:r w:rsidRPr="009B7BB6">
        <w:rPr>
          <w:sz w:val="24"/>
          <w:szCs w:val="24"/>
        </w:rPr>
        <w:t xml:space="preserve"> Kings 20:13, 28. The Father Stephen Provides and Cares for His Creatures is in Exodus 16:8; 1</w:t>
      </w:r>
      <w:r w:rsidRPr="009B7BB6">
        <w:rPr>
          <w:sz w:val="24"/>
          <w:szCs w:val="24"/>
          <w:vertAlign w:val="superscript"/>
        </w:rPr>
        <w:t>st</w:t>
      </w:r>
      <w:r w:rsidRPr="009B7BB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D31B5" w:rsidRPr="009B7BB6" w:rsidRDefault="005D31B5" w:rsidP="005D31B5">
      <w:pPr>
        <w:spacing w:line="480" w:lineRule="auto"/>
        <w:jc w:val="both"/>
        <w:rPr>
          <w:sz w:val="24"/>
          <w:szCs w:val="24"/>
        </w:rPr>
      </w:pPr>
      <w:r w:rsidRPr="009B7BB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B7BB6">
        <w:rPr>
          <w:sz w:val="24"/>
          <w:szCs w:val="24"/>
          <w:vertAlign w:val="superscript"/>
        </w:rPr>
        <w:t>st</w:t>
      </w:r>
      <w:r w:rsidRPr="009B7BB6">
        <w:rPr>
          <w:sz w:val="24"/>
          <w:szCs w:val="24"/>
        </w:rPr>
        <w:t xml:space="preserve"> Corinthians 12:3 &amp; 1</w:t>
      </w:r>
      <w:r w:rsidRPr="009B7BB6">
        <w:rPr>
          <w:sz w:val="24"/>
          <w:szCs w:val="24"/>
          <w:vertAlign w:val="superscript"/>
        </w:rPr>
        <w:t>st</w:t>
      </w:r>
      <w:r w:rsidRPr="009B7BB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B7BB6">
        <w:rPr>
          <w:sz w:val="24"/>
          <w:szCs w:val="24"/>
          <w:vertAlign w:val="superscript"/>
        </w:rPr>
        <w:t>nd</w:t>
      </w:r>
      <w:r w:rsidRPr="009B7BB6">
        <w:rPr>
          <w:sz w:val="24"/>
          <w:szCs w:val="24"/>
        </w:rPr>
        <w:t xml:space="preserve"> Peter 3:18 &amp; 2</w:t>
      </w:r>
      <w:r w:rsidRPr="009B7BB6">
        <w:rPr>
          <w:sz w:val="24"/>
          <w:szCs w:val="24"/>
          <w:vertAlign w:val="superscript"/>
        </w:rPr>
        <w:t>nd</w:t>
      </w:r>
      <w:r w:rsidRPr="009B7BB6">
        <w:rPr>
          <w:sz w:val="24"/>
          <w:szCs w:val="24"/>
        </w:rPr>
        <w:t xml:space="preserve"> Peter 1:5-8. The Divine Consequences of Knowing His Son Jesus Christ by the Father Stephen: Reconciliation with the Father Stephen is in 2</w:t>
      </w:r>
      <w:r w:rsidRPr="009B7BB6">
        <w:rPr>
          <w:sz w:val="24"/>
          <w:szCs w:val="24"/>
          <w:vertAlign w:val="superscript"/>
        </w:rPr>
        <w:t>nd</w:t>
      </w:r>
      <w:r w:rsidRPr="009B7BB6">
        <w:rPr>
          <w:sz w:val="24"/>
          <w:szCs w:val="24"/>
        </w:rPr>
        <w:t xml:space="preserve"> Corinthians 5:19-20 &amp; Ephesians 2:16. The Accesses to get to the Father Stephen: The Access to His Lord Peter the Beginning of the Infallible Law is in 2</w:t>
      </w:r>
      <w:r w:rsidRPr="009B7BB6">
        <w:rPr>
          <w:sz w:val="24"/>
          <w:szCs w:val="24"/>
          <w:vertAlign w:val="superscript"/>
        </w:rPr>
        <w:t>nd</w:t>
      </w:r>
      <w:r w:rsidRPr="009B7BB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B7BB6">
        <w:rPr>
          <w:sz w:val="24"/>
          <w:szCs w:val="24"/>
          <w:vertAlign w:val="superscript"/>
        </w:rPr>
        <w:t>st</w:t>
      </w:r>
      <w:r w:rsidRPr="009B7BB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B7BB6">
        <w:rPr>
          <w:sz w:val="24"/>
          <w:szCs w:val="24"/>
          <w:vertAlign w:val="superscript"/>
        </w:rPr>
        <w:t>st</w:t>
      </w:r>
      <w:r w:rsidRPr="009B7BB6">
        <w:rPr>
          <w:sz w:val="24"/>
          <w:szCs w:val="24"/>
        </w:rPr>
        <w:t xml:space="preserve"> John 2:3-6; Matthew 7:21-23; 25:31-46 &amp; John 14:15, 21, 23; 15:4-5. </w:t>
      </w:r>
    </w:p>
    <w:p w:rsidR="005D31B5" w:rsidRPr="009B7BB6" w:rsidRDefault="005D31B5" w:rsidP="005D31B5">
      <w:pPr>
        <w:spacing w:line="480" w:lineRule="auto"/>
        <w:jc w:val="both"/>
        <w:rPr>
          <w:sz w:val="24"/>
          <w:szCs w:val="24"/>
        </w:rPr>
      </w:pPr>
      <w:r w:rsidRPr="009B7BB6">
        <w:rPr>
          <w:sz w:val="24"/>
          <w:szCs w:val="24"/>
        </w:rPr>
        <w:t>The Sexual Knowledge of Sin: Knowledge of Sin as a Result of the Fall is in Genesis 2:16-17; 3:1-13, 22. The Sexual Knowledge of Sin through Conscience is in Romans 2:14-15; 1</w:t>
      </w:r>
      <w:r w:rsidRPr="009B7BB6">
        <w:rPr>
          <w:sz w:val="24"/>
          <w:szCs w:val="24"/>
          <w:vertAlign w:val="superscript"/>
        </w:rPr>
        <w:t>st</w:t>
      </w:r>
      <w:r w:rsidRPr="009B7BB6">
        <w:rPr>
          <w:sz w:val="24"/>
          <w:szCs w:val="24"/>
        </w:rPr>
        <w:t xml:space="preserve"> Samuel 24:5-6; 2</w:t>
      </w:r>
      <w:r w:rsidRPr="009B7BB6">
        <w:rPr>
          <w:sz w:val="24"/>
          <w:szCs w:val="24"/>
          <w:vertAlign w:val="superscript"/>
        </w:rPr>
        <w:t>nd</w:t>
      </w:r>
      <w:r w:rsidRPr="009B7BB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B7BB6">
        <w:rPr>
          <w:sz w:val="24"/>
          <w:szCs w:val="24"/>
          <w:vertAlign w:val="superscript"/>
        </w:rPr>
        <w:t>st</w:t>
      </w:r>
      <w:r w:rsidRPr="009B7BB6">
        <w:rPr>
          <w:sz w:val="24"/>
          <w:szCs w:val="24"/>
        </w:rPr>
        <w:t xml:space="preserve"> Thessalonians 1:5. </w:t>
      </w:r>
    </w:p>
    <w:p w:rsidR="005D31B5" w:rsidRPr="009B7BB6" w:rsidRDefault="005D31B5" w:rsidP="005D31B5">
      <w:pPr>
        <w:spacing w:line="480" w:lineRule="auto"/>
        <w:jc w:val="both"/>
        <w:rPr>
          <w:sz w:val="24"/>
          <w:szCs w:val="24"/>
        </w:rPr>
      </w:pPr>
      <w:r w:rsidRPr="009B7BB6">
        <w:rPr>
          <w:sz w:val="24"/>
          <w:szCs w:val="24"/>
        </w:rPr>
        <w:t>The Sexual Knowledge of Good and Evil: The Human Quest from the Sexual Knowledge of Good and Evil is in Genesis 2:9; 3:5-6, 22; 2</w:t>
      </w:r>
      <w:r w:rsidRPr="009B7BB6">
        <w:rPr>
          <w:sz w:val="24"/>
          <w:szCs w:val="24"/>
          <w:vertAlign w:val="superscript"/>
        </w:rPr>
        <w:t>nd</w:t>
      </w:r>
      <w:r w:rsidRPr="009B7BB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B7BB6">
        <w:rPr>
          <w:sz w:val="24"/>
          <w:szCs w:val="24"/>
          <w:vertAlign w:val="superscript"/>
        </w:rPr>
        <w:t>nd</w:t>
      </w:r>
      <w:r w:rsidRPr="009B7BB6">
        <w:rPr>
          <w:sz w:val="24"/>
          <w:szCs w:val="24"/>
        </w:rPr>
        <w:t xml:space="preserve"> Corinthians 1:12; 1</w:t>
      </w:r>
      <w:r w:rsidRPr="009B7BB6">
        <w:rPr>
          <w:sz w:val="24"/>
          <w:szCs w:val="24"/>
          <w:vertAlign w:val="superscript"/>
        </w:rPr>
        <w:t>st</w:t>
      </w:r>
      <w:r w:rsidRPr="009B7BB6">
        <w:rPr>
          <w:sz w:val="24"/>
          <w:szCs w:val="24"/>
        </w:rPr>
        <w:t xml:space="preserve"> Timothy 1:5, 18-19; 1</w:t>
      </w:r>
      <w:r w:rsidRPr="009B7BB6">
        <w:rPr>
          <w:sz w:val="24"/>
          <w:szCs w:val="24"/>
          <w:vertAlign w:val="superscript"/>
        </w:rPr>
        <w:t>st</w:t>
      </w:r>
      <w:r w:rsidRPr="009B7BB6">
        <w:rPr>
          <w:sz w:val="24"/>
          <w:szCs w:val="24"/>
        </w:rPr>
        <w:t xml:space="preserve"> Peter 3:15-16 &amp; Acts 24:16. Conscience and Moral Decisions is in 1</w:t>
      </w:r>
      <w:r w:rsidRPr="009B7BB6">
        <w:rPr>
          <w:sz w:val="24"/>
          <w:szCs w:val="24"/>
          <w:vertAlign w:val="superscript"/>
        </w:rPr>
        <w:t>st</w:t>
      </w:r>
      <w:r w:rsidRPr="009B7BB6">
        <w:rPr>
          <w:sz w:val="24"/>
          <w:szCs w:val="24"/>
        </w:rPr>
        <w:t xml:space="preserve"> Samuel 25:30-34; 1</w:t>
      </w:r>
      <w:r w:rsidRPr="009B7BB6">
        <w:rPr>
          <w:sz w:val="24"/>
          <w:szCs w:val="24"/>
          <w:vertAlign w:val="superscript"/>
        </w:rPr>
        <w:t>st</w:t>
      </w:r>
      <w:r w:rsidRPr="009B7BB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D31B5" w:rsidRPr="009B7BB6" w:rsidRDefault="005D31B5" w:rsidP="005D31B5">
      <w:pPr>
        <w:spacing w:line="480" w:lineRule="auto"/>
        <w:jc w:val="both"/>
        <w:rPr>
          <w:sz w:val="24"/>
          <w:szCs w:val="24"/>
        </w:rPr>
      </w:pPr>
      <w:r w:rsidRPr="009B7BB6">
        <w:rPr>
          <w:sz w:val="24"/>
          <w:szCs w:val="24"/>
        </w:rPr>
        <w:t>Enquiring of the Father Stephen for Divine Knowledge is in Genesis 25:22-23; Judges 13:17; 18:5-6 &amp; 1</w:t>
      </w:r>
      <w:r w:rsidRPr="009B7BB6">
        <w:rPr>
          <w:sz w:val="24"/>
          <w:szCs w:val="24"/>
          <w:vertAlign w:val="superscript"/>
        </w:rPr>
        <w:t>st</w:t>
      </w:r>
      <w:r w:rsidRPr="009B7BB6">
        <w:rPr>
          <w:sz w:val="24"/>
          <w:szCs w:val="24"/>
        </w:rPr>
        <w:t xml:space="preserve"> Samuel 10:22. Enquiring of the Father Stephen for Divine Guidance is in 2</w:t>
      </w:r>
      <w:r w:rsidRPr="009B7BB6">
        <w:rPr>
          <w:sz w:val="24"/>
          <w:szCs w:val="24"/>
          <w:vertAlign w:val="superscript"/>
        </w:rPr>
        <w:t>nd</w:t>
      </w:r>
      <w:r w:rsidRPr="009B7BB6">
        <w:rPr>
          <w:sz w:val="24"/>
          <w:szCs w:val="24"/>
        </w:rPr>
        <w:t xml:space="preserve"> Samuel 2:1; Judges 20:18, 23, 27-28; 1</w:t>
      </w:r>
      <w:r w:rsidRPr="009B7BB6">
        <w:rPr>
          <w:sz w:val="24"/>
          <w:szCs w:val="24"/>
          <w:vertAlign w:val="superscript"/>
        </w:rPr>
        <w:t>st</w:t>
      </w:r>
      <w:r w:rsidRPr="009B7BB6">
        <w:rPr>
          <w:sz w:val="24"/>
          <w:szCs w:val="24"/>
        </w:rPr>
        <w:t xml:space="preserve"> Samuel 23:2, 4; 30:8; 2</w:t>
      </w:r>
      <w:r w:rsidRPr="009B7BB6">
        <w:rPr>
          <w:sz w:val="24"/>
          <w:szCs w:val="24"/>
          <w:vertAlign w:val="superscript"/>
        </w:rPr>
        <w:t>nd</w:t>
      </w:r>
      <w:r w:rsidRPr="009B7BB6">
        <w:rPr>
          <w:sz w:val="24"/>
          <w:szCs w:val="24"/>
        </w:rPr>
        <w:t xml:space="preserve"> Samuel 5:19, 23 &amp; 1</w:t>
      </w:r>
      <w:r w:rsidRPr="009B7BB6">
        <w:rPr>
          <w:sz w:val="24"/>
          <w:szCs w:val="24"/>
          <w:vertAlign w:val="superscript"/>
        </w:rPr>
        <w:t>st</w:t>
      </w:r>
      <w:r w:rsidRPr="009B7BB6">
        <w:rPr>
          <w:sz w:val="24"/>
          <w:szCs w:val="24"/>
        </w:rPr>
        <w:t xml:space="preserve"> Chronicles 14:10, 14. Enquiring of the Father Stephen through Intermediaries: Priest (Sergeants), Chief Priests (Lieutenants) &amp; High Priests (Captains) is in Judges 18:5-6; Numbers 27:18-21 &amp; 1</w:t>
      </w:r>
      <w:r w:rsidRPr="009B7BB6">
        <w:rPr>
          <w:sz w:val="24"/>
          <w:szCs w:val="24"/>
          <w:vertAlign w:val="superscript"/>
        </w:rPr>
        <w:t>st</w:t>
      </w:r>
      <w:r w:rsidRPr="009B7BB6">
        <w:rPr>
          <w:sz w:val="24"/>
          <w:szCs w:val="24"/>
        </w:rPr>
        <w:t xml:space="preserve"> Samuel 22:10, 13-15. Prophets is in 1</w:t>
      </w:r>
      <w:r w:rsidRPr="009B7BB6">
        <w:rPr>
          <w:sz w:val="24"/>
          <w:szCs w:val="24"/>
          <w:vertAlign w:val="superscript"/>
        </w:rPr>
        <w:t>st</w:t>
      </w:r>
      <w:r w:rsidRPr="009B7BB6">
        <w:rPr>
          <w:sz w:val="24"/>
          <w:szCs w:val="24"/>
        </w:rPr>
        <w:t xml:space="preserve"> Kings 22:6-9; 2</w:t>
      </w:r>
      <w:r w:rsidRPr="009B7BB6">
        <w:rPr>
          <w:sz w:val="24"/>
          <w:szCs w:val="24"/>
          <w:vertAlign w:val="superscript"/>
        </w:rPr>
        <w:t>nd</w:t>
      </w:r>
      <w:r w:rsidRPr="009B7BB6">
        <w:rPr>
          <w:sz w:val="24"/>
          <w:szCs w:val="24"/>
        </w:rPr>
        <w:t xml:space="preserve"> Chronicles 18:5-8; 34:19-28; 1</w:t>
      </w:r>
      <w:r w:rsidRPr="009B7BB6">
        <w:rPr>
          <w:sz w:val="24"/>
          <w:szCs w:val="24"/>
          <w:vertAlign w:val="superscript"/>
        </w:rPr>
        <w:t>st</w:t>
      </w:r>
      <w:r w:rsidRPr="009B7BB6">
        <w:rPr>
          <w:sz w:val="24"/>
          <w:szCs w:val="24"/>
        </w:rPr>
        <w:t xml:space="preserve"> Samuel 9:6-10; 2</w:t>
      </w:r>
      <w:r w:rsidRPr="009B7BB6">
        <w:rPr>
          <w:sz w:val="24"/>
          <w:szCs w:val="24"/>
          <w:vertAlign w:val="superscript"/>
        </w:rPr>
        <w:t>nd</w:t>
      </w:r>
      <w:r w:rsidRPr="009B7BB6">
        <w:rPr>
          <w:sz w:val="24"/>
          <w:szCs w:val="24"/>
        </w:rPr>
        <w:t xml:space="preserve"> Kings 3:11; 22:11-20; Jeremiah 21:1-7 &amp; Ezekiel 14:7. Enquiring of the Father Stephen by Casting Lots is in Numbers 27:21; 1</w:t>
      </w:r>
      <w:r w:rsidRPr="009B7BB6">
        <w:rPr>
          <w:sz w:val="24"/>
          <w:szCs w:val="24"/>
          <w:vertAlign w:val="superscript"/>
        </w:rPr>
        <w:t>st</w:t>
      </w:r>
      <w:r w:rsidRPr="009B7BB6">
        <w:rPr>
          <w:sz w:val="24"/>
          <w:szCs w:val="24"/>
        </w:rPr>
        <w:t xml:space="preserve"> Samuel 10:20-22; 14:36-42 &amp; Acts 1:24-26. Enquiring of the Father Stephen in Prayer is in 2</w:t>
      </w:r>
      <w:r w:rsidRPr="009B7BB6">
        <w:rPr>
          <w:sz w:val="24"/>
          <w:szCs w:val="24"/>
          <w:vertAlign w:val="superscript"/>
        </w:rPr>
        <w:t>nd</w:t>
      </w:r>
      <w:r w:rsidRPr="009B7BB6">
        <w:rPr>
          <w:sz w:val="24"/>
          <w:szCs w:val="24"/>
        </w:rPr>
        <w:t xml:space="preserve"> Chronicles 20:1-17. Enquiring of the Father Stephen at the Tabernacle is in Exodus 33:7; Judges 20:26-28; 1</w:t>
      </w:r>
      <w:r w:rsidRPr="009B7BB6">
        <w:rPr>
          <w:sz w:val="24"/>
          <w:szCs w:val="24"/>
          <w:vertAlign w:val="superscript"/>
        </w:rPr>
        <w:t>st</w:t>
      </w:r>
      <w:r w:rsidRPr="009B7BB6">
        <w:rPr>
          <w:sz w:val="24"/>
          <w:szCs w:val="24"/>
        </w:rPr>
        <w:t xml:space="preserve"> Chronicles 13:3 &amp; 2</w:t>
      </w:r>
      <w:r w:rsidRPr="009B7BB6">
        <w:rPr>
          <w:sz w:val="24"/>
          <w:szCs w:val="24"/>
          <w:vertAlign w:val="superscript"/>
        </w:rPr>
        <w:t>nd</w:t>
      </w:r>
      <w:r w:rsidRPr="009B7BB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B7BB6">
        <w:rPr>
          <w:sz w:val="24"/>
          <w:szCs w:val="24"/>
          <w:vertAlign w:val="superscript"/>
        </w:rPr>
        <w:t>st</w:t>
      </w:r>
      <w:r w:rsidRPr="009B7BB6">
        <w:rPr>
          <w:sz w:val="24"/>
          <w:szCs w:val="24"/>
        </w:rPr>
        <w:t xml:space="preserve"> Chronicles 10:13-14; 15:13; Jeremiah 10:21 &amp; Zephaniah 1:4-6. The Brother John the Holy Ghost and Enquiring of the Father Stephen is in John 16:13-15, 23-24.  </w:t>
      </w:r>
    </w:p>
    <w:p w:rsidR="005D31B5" w:rsidRPr="009B7BB6" w:rsidRDefault="005D31B5" w:rsidP="005D31B5">
      <w:pPr>
        <w:spacing w:line="480" w:lineRule="auto"/>
        <w:jc w:val="both"/>
        <w:rPr>
          <w:sz w:val="24"/>
          <w:szCs w:val="24"/>
        </w:rPr>
      </w:pPr>
      <w:r w:rsidRPr="009B7BB6">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9B7BB6">
        <w:rPr>
          <w:sz w:val="24"/>
          <w:szCs w:val="24"/>
          <w:vertAlign w:val="superscript"/>
        </w:rPr>
        <w:t>st</w:t>
      </w:r>
      <w:r w:rsidRPr="009B7BB6">
        <w:rPr>
          <w:sz w:val="24"/>
          <w:szCs w:val="24"/>
        </w:rPr>
        <w:t xml:space="preserve"> Corinthians 1:20-21; Hebrews 8:10-11; Jeremiah 31:33-34 &amp; Acts 10:36. The Father Stephen gives Knowledge of Himself through His Son Jesus Christ is in Matthew 11:27; John 3:2; 8:19; 10:32; 14:7; 16:30; 17:3; Colossians 2:2; 2</w:t>
      </w:r>
      <w:r w:rsidRPr="009B7BB6">
        <w:rPr>
          <w:sz w:val="24"/>
          <w:szCs w:val="24"/>
          <w:vertAlign w:val="superscript"/>
        </w:rPr>
        <w:t>nd</w:t>
      </w:r>
      <w:r w:rsidRPr="009B7BB6">
        <w:rPr>
          <w:sz w:val="24"/>
          <w:szCs w:val="24"/>
        </w:rPr>
        <w:t xml:space="preserve"> Timothy 1:9-10; 1</w:t>
      </w:r>
      <w:r w:rsidRPr="009B7BB6">
        <w:rPr>
          <w:sz w:val="24"/>
          <w:szCs w:val="24"/>
          <w:vertAlign w:val="superscript"/>
        </w:rPr>
        <w:t>st</w:t>
      </w:r>
      <w:r w:rsidRPr="009B7BB6">
        <w:rPr>
          <w:sz w:val="24"/>
          <w:szCs w:val="24"/>
        </w:rPr>
        <w:t xml:space="preserve"> Peter 1:20-21 &amp; Luke 10:22. The Father Stephen gives Knowledge of Himself and His ways through His Holy Ghost is in Ephesians 1:17; Isaiah 11:2; John 14:16-17; 15:26; 16:12-15; 1</w:t>
      </w:r>
      <w:r w:rsidRPr="009B7BB6">
        <w:rPr>
          <w:sz w:val="24"/>
          <w:szCs w:val="24"/>
          <w:vertAlign w:val="superscript"/>
        </w:rPr>
        <w:t>st</w:t>
      </w:r>
      <w:r w:rsidRPr="009B7BB6">
        <w:rPr>
          <w:sz w:val="24"/>
          <w:szCs w:val="24"/>
        </w:rPr>
        <w:t xml:space="preserve"> Corinthians 2:9-11; 12:8; Ephesians 3:16-19; 1</w:t>
      </w:r>
      <w:r w:rsidRPr="009B7BB6">
        <w:rPr>
          <w:sz w:val="24"/>
          <w:szCs w:val="24"/>
          <w:vertAlign w:val="superscript"/>
        </w:rPr>
        <w:t>st</w:t>
      </w:r>
      <w:r w:rsidRPr="009B7BB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9B7BB6">
        <w:rPr>
          <w:sz w:val="24"/>
          <w:szCs w:val="24"/>
          <w:vertAlign w:val="superscript"/>
        </w:rPr>
        <w:t>st</w:t>
      </w:r>
      <w:r w:rsidRPr="009B7BB6">
        <w:rPr>
          <w:sz w:val="24"/>
          <w:szCs w:val="24"/>
        </w:rPr>
        <w:t xml:space="preserve"> Thessalonians 4:3-5 &amp; 1</w:t>
      </w:r>
      <w:r w:rsidRPr="009B7BB6">
        <w:rPr>
          <w:sz w:val="24"/>
          <w:szCs w:val="24"/>
          <w:vertAlign w:val="superscript"/>
        </w:rPr>
        <w:t>st</w:t>
      </w:r>
      <w:r w:rsidRPr="009B7BB6">
        <w:rPr>
          <w:sz w:val="24"/>
          <w:szCs w:val="24"/>
        </w:rPr>
        <w:t xml:space="preserve"> John 4:8, 16. Knowing His inerrant words and divine works is in Amos 3:7; Genesis 41:25; Exodus 6:6-7; 7:5, 17; 18:11; Deuteronomy 29:29; 1</w:t>
      </w:r>
      <w:r w:rsidRPr="009B7BB6">
        <w:rPr>
          <w:sz w:val="24"/>
          <w:szCs w:val="24"/>
          <w:vertAlign w:val="superscript"/>
        </w:rPr>
        <w:t>st</w:t>
      </w:r>
      <w:r w:rsidRPr="009B7BB6">
        <w:rPr>
          <w:sz w:val="24"/>
          <w:szCs w:val="24"/>
        </w:rPr>
        <w:t xml:space="preserve"> Samuel 3:7, 21; 17:46; 2</w:t>
      </w:r>
      <w:r w:rsidRPr="009B7BB6">
        <w:rPr>
          <w:sz w:val="24"/>
          <w:szCs w:val="24"/>
          <w:vertAlign w:val="superscript"/>
        </w:rPr>
        <w:t>nd</w:t>
      </w:r>
      <w:r w:rsidRPr="009B7BB6">
        <w:rPr>
          <w:sz w:val="24"/>
          <w:szCs w:val="24"/>
        </w:rPr>
        <w:t xml:space="preserve"> Samuel 7:21, 27; 1</w:t>
      </w:r>
      <w:r w:rsidRPr="009B7BB6">
        <w:rPr>
          <w:sz w:val="24"/>
          <w:szCs w:val="24"/>
          <w:vertAlign w:val="superscript"/>
        </w:rPr>
        <w:t>st</w:t>
      </w:r>
      <w:r w:rsidRPr="009B7BB6">
        <w:rPr>
          <w:sz w:val="24"/>
          <w:szCs w:val="24"/>
        </w:rPr>
        <w:t xml:space="preserve"> Chronicles 17:19, 25; 2</w:t>
      </w:r>
      <w:r w:rsidRPr="009B7BB6">
        <w:rPr>
          <w:sz w:val="24"/>
          <w:szCs w:val="24"/>
          <w:vertAlign w:val="superscript"/>
        </w:rPr>
        <w:t>nd</w:t>
      </w:r>
      <w:r w:rsidRPr="009B7BB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9B7BB6">
        <w:rPr>
          <w:sz w:val="24"/>
          <w:szCs w:val="24"/>
          <w:vertAlign w:val="superscript"/>
        </w:rPr>
        <w:t>st</w:t>
      </w:r>
      <w:r w:rsidRPr="009B7BB6">
        <w:rPr>
          <w:sz w:val="24"/>
          <w:szCs w:val="24"/>
        </w:rPr>
        <w:t xml:space="preserve"> John 5:20. To know the Father Stephen is to experience His salvation is in John 17:3; Psalms 17:6-7; Isaiah 25:9; 43:12; 52:10; 56:1 &amp; 1</w:t>
      </w:r>
      <w:r w:rsidRPr="009B7BB6">
        <w:rPr>
          <w:sz w:val="24"/>
          <w:szCs w:val="24"/>
          <w:vertAlign w:val="superscript"/>
        </w:rPr>
        <w:t>st</w:t>
      </w:r>
      <w:r w:rsidRPr="009B7BB6">
        <w:rPr>
          <w:sz w:val="24"/>
          <w:szCs w:val="24"/>
        </w:rPr>
        <w:t xml:space="preserve"> John 5:13, 20. </w:t>
      </w:r>
    </w:p>
    <w:p w:rsidR="005D31B5" w:rsidRPr="009B7BB6" w:rsidRDefault="005D31B5" w:rsidP="005D31B5">
      <w:pPr>
        <w:spacing w:line="480" w:lineRule="auto"/>
        <w:jc w:val="both"/>
        <w:rPr>
          <w:sz w:val="24"/>
          <w:szCs w:val="24"/>
        </w:rPr>
      </w:pPr>
      <w:r w:rsidRPr="009B7BB6">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9B7BB6">
        <w:rPr>
          <w:sz w:val="24"/>
          <w:szCs w:val="24"/>
          <w:vertAlign w:val="superscript"/>
        </w:rPr>
        <w:t>nd</w:t>
      </w:r>
      <w:r w:rsidRPr="009B7BB6">
        <w:rPr>
          <w:sz w:val="24"/>
          <w:szCs w:val="24"/>
        </w:rPr>
        <w:t xml:space="preserve"> Corinthians 10:5; 1</w:t>
      </w:r>
      <w:r w:rsidRPr="009B7BB6">
        <w:rPr>
          <w:sz w:val="24"/>
          <w:szCs w:val="24"/>
          <w:vertAlign w:val="superscript"/>
        </w:rPr>
        <w:t>st</w:t>
      </w:r>
      <w:r w:rsidRPr="009B7BB6">
        <w:rPr>
          <w:sz w:val="24"/>
          <w:szCs w:val="24"/>
        </w:rPr>
        <w:t xml:space="preserve"> Thessalonians 4:3-5; Romans 16:26; Ephesians 4:17-24; Philippians 1:9-11; Colossians 1:10 &amp; 1</w:t>
      </w:r>
      <w:r w:rsidRPr="009B7BB6">
        <w:rPr>
          <w:sz w:val="24"/>
          <w:szCs w:val="24"/>
          <w:vertAlign w:val="superscript"/>
        </w:rPr>
        <w:t>st</w:t>
      </w:r>
      <w:r w:rsidRPr="009B7BB6">
        <w:rPr>
          <w:sz w:val="24"/>
          <w:szCs w:val="24"/>
        </w:rPr>
        <w:t xml:space="preserve"> John 3:10; 4:8. Boldness of Action for the Father Stephen is in Jeremiah 32:38-39; Daniel 11:32; Psalms 138:3; Proverbs 28:1; 2</w:t>
      </w:r>
      <w:r w:rsidRPr="009B7BB6">
        <w:rPr>
          <w:sz w:val="24"/>
          <w:szCs w:val="24"/>
          <w:vertAlign w:val="superscript"/>
        </w:rPr>
        <w:t>nd</w:t>
      </w:r>
      <w:r w:rsidRPr="009B7BB6">
        <w:rPr>
          <w:sz w:val="24"/>
          <w:szCs w:val="24"/>
        </w:rPr>
        <w:t xml:space="preserve"> Corinthians 3:12; 1</w:t>
      </w:r>
      <w:r w:rsidRPr="009B7BB6">
        <w:rPr>
          <w:sz w:val="24"/>
          <w:szCs w:val="24"/>
          <w:vertAlign w:val="superscript"/>
        </w:rPr>
        <w:t>st</w:t>
      </w:r>
      <w:r w:rsidRPr="009B7BB6">
        <w:rPr>
          <w:sz w:val="24"/>
          <w:szCs w:val="24"/>
        </w:rPr>
        <w:t xml:space="preserve"> Peter 1:13 &amp; Acts 6:8-10. The Biblical Images of Knowing the Father Stephen: Like Parent and Child is in 2</w:t>
      </w:r>
      <w:r w:rsidRPr="009B7BB6">
        <w:rPr>
          <w:sz w:val="24"/>
          <w:szCs w:val="24"/>
          <w:vertAlign w:val="superscript"/>
        </w:rPr>
        <w:t>nd</w:t>
      </w:r>
      <w:r w:rsidRPr="009B7BB6">
        <w:rPr>
          <w:sz w:val="24"/>
          <w:szCs w:val="24"/>
        </w:rPr>
        <w:t xml:space="preserve"> Samuel 7:14; 1</w:t>
      </w:r>
      <w:r w:rsidRPr="009B7BB6">
        <w:rPr>
          <w:sz w:val="24"/>
          <w:szCs w:val="24"/>
          <w:vertAlign w:val="superscript"/>
        </w:rPr>
        <w:t>st</w:t>
      </w:r>
      <w:r w:rsidRPr="009B7BB6">
        <w:rPr>
          <w:sz w:val="24"/>
          <w:szCs w:val="24"/>
        </w:rPr>
        <w:t xml:space="preserve"> Chronicles 17:13; 1</w:t>
      </w:r>
      <w:r w:rsidRPr="009B7BB6">
        <w:rPr>
          <w:sz w:val="24"/>
          <w:szCs w:val="24"/>
          <w:vertAlign w:val="superscript"/>
        </w:rPr>
        <w:t>st</w:t>
      </w:r>
      <w:r w:rsidRPr="009B7BB6">
        <w:rPr>
          <w:sz w:val="24"/>
          <w:szCs w:val="24"/>
        </w:rPr>
        <w:t xml:space="preserve"> John 3:1; Hebrews 12:6; Proverbs 3:12; Deuteronomy 8:5; Psalms 2:7; 27:10; 68:5; 89:26; 103:13; Isaiah 49:15; 66:12-13; Hosea 11:1; Matthew 5:45, 48; 6:6-9, 18, 32; John 14:21; 1</w:t>
      </w:r>
      <w:r w:rsidRPr="009B7BB6">
        <w:rPr>
          <w:sz w:val="24"/>
          <w:szCs w:val="24"/>
          <w:vertAlign w:val="superscript"/>
        </w:rPr>
        <w:t>st</w:t>
      </w:r>
      <w:r w:rsidRPr="009B7BB6">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9B7BB6">
        <w:rPr>
          <w:sz w:val="24"/>
          <w:szCs w:val="24"/>
          <w:vertAlign w:val="superscript"/>
        </w:rPr>
        <w:t>st</w:t>
      </w:r>
      <w:r w:rsidRPr="009B7BB6">
        <w:rPr>
          <w:sz w:val="24"/>
          <w:szCs w:val="24"/>
        </w:rPr>
        <w:t xml:space="preserve"> Samuel 8:7; Matthew 6:33; 1</w:t>
      </w:r>
      <w:r w:rsidRPr="009B7BB6">
        <w:rPr>
          <w:sz w:val="24"/>
          <w:szCs w:val="24"/>
          <w:vertAlign w:val="superscript"/>
        </w:rPr>
        <w:t>st</w:t>
      </w:r>
      <w:r w:rsidRPr="009B7BB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9B7BB6">
        <w:rPr>
          <w:sz w:val="24"/>
          <w:szCs w:val="24"/>
          <w:vertAlign w:val="superscript"/>
        </w:rPr>
        <w:t>st</w:t>
      </w:r>
      <w:r w:rsidRPr="009B7BB6">
        <w:rPr>
          <w:sz w:val="24"/>
          <w:szCs w:val="24"/>
        </w:rPr>
        <w:t xml:space="preserve"> Thessalonians 4:3-5. Eternal Damnation in the Future is in Matthew 7:22-23; Romans 1:18-19; 2:5 &amp; 2</w:t>
      </w:r>
      <w:r w:rsidRPr="009B7BB6">
        <w:rPr>
          <w:sz w:val="24"/>
          <w:szCs w:val="24"/>
          <w:vertAlign w:val="superscript"/>
        </w:rPr>
        <w:t>nd</w:t>
      </w:r>
      <w:r w:rsidRPr="009B7BB6">
        <w:rPr>
          <w:sz w:val="24"/>
          <w:szCs w:val="24"/>
        </w:rPr>
        <w:t xml:space="preserve"> Thessalonians 1:8.            </w:t>
      </w:r>
    </w:p>
    <w:p w:rsidR="005D31B5" w:rsidRPr="009B7BB6" w:rsidRDefault="005D31B5" w:rsidP="005D31B5">
      <w:pPr>
        <w:tabs>
          <w:tab w:val="left" w:pos="360"/>
        </w:tabs>
        <w:spacing w:line="480" w:lineRule="auto"/>
        <w:jc w:val="both"/>
        <w:rPr>
          <w:sz w:val="24"/>
          <w:szCs w:val="24"/>
        </w:rPr>
      </w:pPr>
      <w:r w:rsidRPr="009B7BB6">
        <w:rPr>
          <w:sz w:val="24"/>
          <w:szCs w:val="24"/>
        </w:rPr>
        <w:t>The Love Feast is a celebration of the Father Stephen’s Supper called the “Agape” or the “Love Feast.” OT antecedents of the Love Feast: The Passover Meal is in Exodus 12:3-11, 15-16; Matthew 26:17-18; Mark 14:12-15; 1</w:t>
      </w:r>
      <w:r w:rsidRPr="009B7BB6">
        <w:rPr>
          <w:sz w:val="24"/>
          <w:szCs w:val="24"/>
          <w:vertAlign w:val="superscript"/>
        </w:rPr>
        <w:t>st</w:t>
      </w:r>
      <w:r w:rsidRPr="009B7BB6">
        <w:rPr>
          <w:sz w:val="24"/>
          <w:szCs w:val="24"/>
        </w:rPr>
        <w:t xml:space="preserve"> Corinthians 11:23-25 &amp; Luke 22:7-12. Other Festive Occasions is in Deuteronomy 12:7 &amp; Nehemiah 8:10. The NT practice of the Love Feast: It was linked with the Lord Stephen’s Supper is in 1</w:t>
      </w:r>
      <w:r w:rsidRPr="009B7BB6">
        <w:rPr>
          <w:sz w:val="24"/>
          <w:szCs w:val="24"/>
          <w:vertAlign w:val="superscript"/>
        </w:rPr>
        <w:t>st</w:t>
      </w:r>
      <w:r w:rsidRPr="009B7BB6">
        <w:rPr>
          <w:sz w:val="24"/>
          <w:szCs w:val="24"/>
        </w:rPr>
        <w:t xml:space="preserve"> Corinthians 11:17-34 &amp; Acts 2:46; 20:7. The Name “Love Feasts” is in Jude 12; 2</w:t>
      </w:r>
      <w:r w:rsidRPr="009B7BB6">
        <w:rPr>
          <w:sz w:val="24"/>
          <w:szCs w:val="24"/>
          <w:vertAlign w:val="superscript"/>
        </w:rPr>
        <w:t>nd</w:t>
      </w:r>
      <w:r w:rsidRPr="009B7BB6">
        <w:rPr>
          <w:sz w:val="24"/>
          <w:szCs w:val="24"/>
        </w:rPr>
        <w:t xml:space="preserve"> Peter 2:13 &amp; John 13:2, 34. The Charitable Distribution of Food is in Acts 6:1. The Abuses of the Love Feast: Selfishness, Indulgence and Ostentation is in 1</w:t>
      </w:r>
      <w:r w:rsidRPr="009B7BB6">
        <w:rPr>
          <w:sz w:val="24"/>
          <w:szCs w:val="24"/>
          <w:vertAlign w:val="superscript"/>
        </w:rPr>
        <w:t>st</w:t>
      </w:r>
      <w:r w:rsidRPr="009B7BB6">
        <w:rPr>
          <w:sz w:val="24"/>
          <w:szCs w:val="24"/>
        </w:rPr>
        <w:t xml:space="preserve"> Corinthians 11:20-22, 33-34. Licentiousness is in 2</w:t>
      </w:r>
      <w:r w:rsidRPr="009B7BB6">
        <w:rPr>
          <w:sz w:val="24"/>
          <w:szCs w:val="24"/>
          <w:vertAlign w:val="superscript"/>
        </w:rPr>
        <w:t>nd</w:t>
      </w:r>
      <w:r w:rsidRPr="009B7BB6">
        <w:rPr>
          <w:sz w:val="24"/>
          <w:szCs w:val="24"/>
        </w:rPr>
        <w:t xml:space="preserve"> Peter 2:13. Ungodly Participants, especially False Teachers is in Jude 4, 12 &amp; 2</w:t>
      </w:r>
      <w:r w:rsidRPr="009B7BB6">
        <w:rPr>
          <w:sz w:val="24"/>
          <w:szCs w:val="24"/>
          <w:vertAlign w:val="superscript"/>
        </w:rPr>
        <w:t>nd</w:t>
      </w:r>
      <w:r w:rsidRPr="009B7BB6">
        <w:rPr>
          <w:sz w:val="24"/>
          <w:szCs w:val="24"/>
        </w:rPr>
        <w:t xml:space="preserve"> Peter 2:1, 13. The Heavenly Love Feast: Foretold by the Father Stephen is in Matthew 26:29 &amp; Mark 14:25. The Marriage Supper of the Lamb is in Revelation 19:9; Isaiah 25:6 &amp; Matthew 22:2-14. </w:t>
      </w:r>
    </w:p>
    <w:p w:rsidR="005D31B5" w:rsidRPr="009B7BB6" w:rsidRDefault="005D31B5" w:rsidP="005D31B5">
      <w:pPr>
        <w:tabs>
          <w:tab w:val="left" w:pos="360"/>
        </w:tabs>
        <w:spacing w:line="480" w:lineRule="auto"/>
        <w:jc w:val="both"/>
        <w:rPr>
          <w:sz w:val="24"/>
          <w:szCs w:val="24"/>
        </w:rPr>
      </w:pPr>
      <w:r w:rsidRPr="009B7BB6">
        <w:rPr>
          <w:sz w:val="24"/>
          <w:szCs w:val="24"/>
        </w:rPr>
        <w:t>The Agape Love of the Father Stephen: The Father Stephen’s Divine Nature is Agape Love is in 1</w:t>
      </w:r>
      <w:r w:rsidRPr="009B7BB6">
        <w:rPr>
          <w:sz w:val="24"/>
          <w:szCs w:val="24"/>
          <w:vertAlign w:val="superscript"/>
        </w:rPr>
        <w:t>st</w:t>
      </w:r>
      <w:r w:rsidRPr="009B7BB6">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9B7BB6">
        <w:rPr>
          <w:sz w:val="24"/>
          <w:szCs w:val="24"/>
          <w:vertAlign w:val="superscript"/>
        </w:rPr>
        <w:t>st</w:t>
      </w:r>
      <w:r w:rsidRPr="009B7BB6">
        <w:rPr>
          <w:sz w:val="24"/>
          <w:szCs w:val="24"/>
        </w:rPr>
        <w:t xml:space="preserve"> Kings 8:23; 2</w:t>
      </w:r>
      <w:r w:rsidRPr="009B7BB6">
        <w:rPr>
          <w:sz w:val="24"/>
          <w:szCs w:val="24"/>
          <w:vertAlign w:val="superscript"/>
        </w:rPr>
        <w:t>nd</w:t>
      </w:r>
      <w:r w:rsidRPr="009B7BB6">
        <w:rPr>
          <w:sz w:val="24"/>
          <w:szCs w:val="24"/>
        </w:rPr>
        <w:t xml:space="preserve"> Chronicles 6:14; Psalms 105:45 &amp; Daniel 9:4. It is Lavished is in Exodus 34:6-7; Nehemiah 9:17; Psalms 103:8; Joel 2:13; Jonah 4:2 &amp; 1</w:t>
      </w:r>
      <w:r w:rsidRPr="009B7BB6">
        <w:rPr>
          <w:sz w:val="24"/>
          <w:szCs w:val="24"/>
          <w:vertAlign w:val="superscript"/>
        </w:rPr>
        <w:t>st</w:t>
      </w:r>
      <w:r w:rsidRPr="009B7BB6">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9B7BB6">
        <w:rPr>
          <w:sz w:val="24"/>
          <w:szCs w:val="24"/>
          <w:vertAlign w:val="superscript"/>
        </w:rPr>
        <w:t>st</w:t>
      </w:r>
      <w:r w:rsidRPr="009B7BB6">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9B7BB6">
        <w:rPr>
          <w:sz w:val="24"/>
          <w:szCs w:val="24"/>
          <w:vertAlign w:val="superscript"/>
        </w:rPr>
        <w:t>nd</w:t>
      </w:r>
      <w:r w:rsidRPr="009B7BB6">
        <w:rPr>
          <w:sz w:val="24"/>
          <w:szCs w:val="24"/>
        </w:rPr>
        <w:t xml:space="preserve"> Corinthians 13:14 &amp; 2</w:t>
      </w:r>
      <w:r w:rsidRPr="009B7BB6">
        <w:rPr>
          <w:sz w:val="24"/>
          <w:szCs w:val="24"/>
          <w:vertAlign w:val="superscript"/>
        </w:rPr>
        <w:t>nd</w:t>
      </w:r>
      <w:r w:rsidRPr="009B7BB6">
        <w:rPr>
          <w:sz w:val="24"/>
          <w:szCs w:val="24"/>
        </w:rPr>
        <w:t xml:space="preserve"> John 3. The Father Stephen’s Agape Love for His Creatures: The New Israel called Zion is in Isaiah 43:4; Deuteronomy 10:15; 2</w:t>
      </w:r>
      <w:r w:rsidRPr="009B7BB6">
        <w:rPr>
          <w:sz w:val="24"/>
          <w:szCs w:val="24"/>
          <w:vertAlign w:val="superscript"/>
        </w:rPr>
        <w:t>nd</w:t>
      </w:r>
      <w:r w:rsidRPr="009B7BB6">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9B7BB6">
        <w:rPr>
          <w:sz w:val="24"/>
          <w:szCs w:val="24"/>
          <w:vertAlign w:val="superscript"/>
        </w:rPr>
        <w:t>nd</w:t>
      </w:r>
      <w:r w:rsidRPr="009B7BB6">
        <w:rPr>
          <w:sz w:val="24"/>
          <w:szCs w:val="24"/>
        </w:rPr>
        <w:t xml:space="preserve"> Samuel 7:15; 12:24-25; Deuteronomy 33:12; 1</w:t>
      </w:r>
      <w:r w:rsidRPr="009B7BB6">
        <w:rPr>
          <w:sz w:val="24"/>
          <w:szCs w:val="24"/>
          <w:vertAlign w:val="superscript"/>
        </w:rPr>
        <w:t>st</w:t>
      </w:r>
      <w:r w:rsidRPr="009B7BB6">
        <w:rPr>
          <w:sz w:val="24"/>
          <w:szCs w:val="24"/>
        </w:rPr>
        <w:t xml:space="preserve"> Chronicles 17:13; Isaiah 55:3; Ezra 7:28 &amp; Nehemiah 13:26. The Father Stephen’s Agape Love transforms Human Agape Love: Human Agape Love must respond to the Father Stephen’s Agape Love is in 1</w:t>
      </w:r>
      <w:r w:rsidRPr="009B7BB6">
        <w:rPr>
          <w:sz w:val="24"/>
          <w:szCs w:val="24"/>
          <w:vertAlign w:val="superscript"/>
        </w:rPr>
        <w:t>st</w:t>
      </w:r>
      <w:r w:rsidRPr="009B7BB6">
        <w:rPr>
          <w:sz w:val="24"/>
          <w:szCs w:val="24"/>
        </w:rPr>
        <w:t xml:space="preserve"> John 4:19; Deuteronomy 6:5; 30:6; Ephesians 5:1 &amp; Colossians 3:12-14. Human Agape Love must be modelled on the Father Stephen’s Agape Love is in Matthew 5:44-45; Hosea 3:1; 1</w:t>
      </w:r>
      <w:r w:rsidRPr="009B7BB6">
        <w:rPr>
          <w:sz w:val="24"/>
          <w:szCs w:val="24"/>
          <w:vertAlign w:val="superscript"/>
        </w:rPr>
        <w:t>st</w:t>
      </w:r>
      <w:r w:rsidRPr="009B7BB6">
        <w:rPr>
          <w:sz w:val="24"/>
          <w:szCs w:val="24"/>
        </w:rPr>
        <w:t xml:space="preserve"> John 2:15; 4:7-8, 11-12. The Father Stephen’s Divine Love transforms Human Divine Love: Human Divine Love must respond to the Father Stephen’s Divine Love is in 2</w:t>
      </w:r>
      <w:r w:rsidRPr="009B7BB6">
        <w:rPr>
          <w:sz w:val="24"/>
          <w:szCs w:val="24"/>
          <w:vertAlign w:val="superscript"/>
        </w:rPr>
        <w:t>nd</w:t>
      </w:r>
      <w:r w:rsidRPr="009B7BB6">
        <w:rPr>
          <w:sz w:val="24"/>
          <w:szCs w:val="24"/>
        </w:rPr>
        <w:t xml:space="preserve"> Peter 1:4 to Acts 17:28-29. Human Divine Love must be modelled on the Father Stephen’s Divine Love is in 2</w:t>
      </w:r>
      <w:r w:rsidRPr="009B7BB6">
        <w:rPr>
          <w:sz w:val="24"/>
          <w:szCs w:val="24"/>
          <w:vertAlign w:val="superscript"/>
        </w:rPr>
        <w:t>nd</w:t>
      </w:r>
      <w:r w:rsidRPr="009B7BB6">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5D31B5" w:rsidRPr="009B7BB6" w:rsidRDefault="005D31B5" w:rsidP="005D31B5">
      <w:pPr>
        <w:tabs>
          <w:tab w:val="left" w:pos="360"/>
        </w:tabs>
        <w:spacing w:line="480" w:lineRule="auto"/>
        <w:jc w:val="both"/>
        <w:rPr>
          <w:sz w:val="24"/>
          <w:szCs w:val="24"/>
        </w:rPr>
      </w:pPr>
      <w:r w:rsidRPr="009B7BB6">
        <w:rPr>
          <w:sz w:val="24"/>
          <w:szCs w:val="24"/>
        </w:rPr>
        <w:t>The Agape Love of His Son Jesus Christ: The Supreme Quality of His Son Jesus Christ’s Agape Love is in Ephesians 3:17-19 &amp; Romans 8:35, 38-39. It caused Him to leave His eternal glory is in 2</w:t>
      </w:r>
      <w:r w:rsidRPr="009B7BB6">
        <w:rPr>
          <w:sz w:val="24"/>
          <w:szCs w:val="24"/>
          <w:vertAlign w:val="superscript"/>
        </w:rPr>
        <w:t>nd</w:t>
      </w:r>
      <w:r w:rsidRPr="009B7BB6">
        <w:rPr>
          <w:sz w:val="24"/>
          <w:szCs w:val="24"/>
        </w:rPr>
        <w:t xml:space="preserve"> Corinthians 8:9 &amp; Philippians 2:6-8. It moved Him to give His life for others is in 1</w:t>
      </w:r>
      <w:r w:rsidRPr="009B7BB6">
        <w:rPr>
          <w:sz w:val="24"/>
          <w:szCs w:val="24"/>
          <w:vertAlign w:val="superscript"/>
        </w:rPr>
        <w:t>st</w:t>
      </w:r>
      <w:r w:rsidRPr="009B7BB6">
        <w:rPr>
          <w:sz w:val="24"/>
          <w:szCs w:val="24"/>
        </w:rPr>
        <w:t xml:space="preserve"> John 3:16; John 10:11, 14-15; 15:13; Ephesians 5:2 &amp; Revelation 1:5. He Agape Loves Sinners is in Matthew 23:37 &amp; Luke 13:34; 23:34, 43. He Agape Loves all Believers is in 2</w:t>
      </w:r>
      <w:r w:rsidRPr="009B7BB6">
        <w:rPr>
          <w:sz w:val="24"/>
          <w:szCs w:val="24"/>
          <w:vertAlign w:val="superscript"/>
        </w:rPr>
        <w:t>nd</w:t>
      </w:r>
      <w:r w:rsidRPr="009B7BB6">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9B7BB6">
        <w:rPr>
          <w:sz w:val="24"/>
          <w:szCs w:val="24"/>
          <w:vertAlign w:val="superscript"/>
        </w:rPr>
        <w:t>st</w:t>
      </w:r>
      <w:r w:rsidRPr="009B7BB6">
        <w:rPr>
          <w:sz w:val="24"/>
          <w:szCs w:val="24"/>
        </w:rPr>
        <w:t xml:space="preserve"> John 4:9-10. The Son Jesus Christ’s Agape Love motivates the Church: His Agape Love indwells Believers is in John 15:9-10; 17:26; Galatians 2:20; 1</w:t>
      </w:r>
      <w:r w:rsidRPr="009B7BB6">
        <w:rPr>
          <w:sz w:val="24"/>
          <w:szCs w:val="24"/>
          <w:vertAlign w:val="superscript"/>
        </w:rPr>
        <w:t>st</w:t>
      </w:r>
      <w:r w:rsidRPr="009B7BB6">
        <w:rPr>
          <w:sz w:val="24"/>
          <w:szCs w:val="24"/>
        </w:rPr>
        <w:t xml:space="preserve"> Timothy 1:14 &amp; 1</w:t>
      </w:r>
      <w:r w:rsidRPr="009B7BB6">
        <w:rPr>
          <w:sz w:val="24"/>
          <w:szCs w:val="24"/>
          <w:vertAlign w:val="superscript"/>
        </w:rPr>
        <w:t>st</w:t>
      </w:r>
      <w:r w:rsidRPr="009B7BB6">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9B7BB6">
        <w:rPr>
          <w:sz w:val="24"/>
          <w:szCs w:val="24"/>
          <w:vertAlign w:val="superscript"/>
        </w:rPr>
        <w:t>st</w:t>
      </w:r>
      <w:r w:rsidRPr="009B7BB6">
        <w:rPr>
          <w:sz w:val="24"/>
          <w:szCs w:val="24"/>
        </w:rPr>
        <w:t xml:space="preserve"> John 3:10 &amp; Luke 6:27; 10:25-27. His Agape Love inspires Christian Marriage is in Ephesians 5:25, 28-30. His Agape love inspires a desire for Spiritual Gifts is in 1</w:t>
      </w:r>
      <w:r w:rsidRPr="009B7BB6">
        <w:rPr>
          <w:sz w:val="24"/>
          <w:szCs w:val="24"/>
          <w:vertAlign w:val="superscript"/>
        </w:rPr>
        <w:t>st</w:t>
      </w:r>
      <w:r w:rsidRPr="009B7BB6">
        <w:rPr>
          <w:sz w:val="24"/>
          <w:szCs w:val="24"/>
        </w:rPr>
        <w:t xml:space="preserve"> Corinthians 14:1. His Agape Love motivates Christians to live for the Father Stephen is in 2</w:t>
      </w:r>
      <w:r w:rsidRPr="009B7BB6">
        <w:rPr>
          <w:sz w:val="24"/>
          <w:szCs w:val="24"/>
          <w:vertAlign w:val="superscript"/>
        </w:rPr>
        <w:t>nd</w:t>
      </w:r>
      <w:r w:rsidRPr="009B7BB6">
        <w:rPr>
          <w:sz w:val="24"/>
          <w:szCs w:val="24"/>
        </w:rPr>
        <w:t xml:space="preserve"> Corinthians 5:14-15; Romans 8:37; 1</w:t>
      </w:r>
      <w:r w:rsidRPr="009B7BB6">
        <w:rPr>
          <w:sz w:val="24"/>
          <w:szCs w:val="24"/>
          <w:vertAlign w:val="superscript"/>
        </w:rPr>
        <w:t>st</w:t>
      </w:r>
      <w:r w:rsidRPr="009B7BB6">
        <w:rPr>
          <w:sz w:val="24"/>
          <w:szCs w:val="24"/>
        </w:rPr>
        <w:t xml:space="preserve"> Corinthians 16:14; Colossians 2:2; 1</w:t>
      </w:r>
      <w:r w:rsidRPr="009B7BB6">
        <w:rPr>
          <w:sz w:val="24"/>
          <w:szCs w:val="24"/>
          <w:vertAlign w:val="superscript"/>
        </w:rPr>
        <w:t>st</w:t>
      </w:r>
      <w:r w:rsidRPr="009B7BB6">
        <w:rPr>
          <w:sz w:val="24"/>
          <w:szCs w:val="24"/>
        </w:rPr>
        <w:t xml:space="preserve"> Thessalonians 1:3 &amp; Hebrews 10:24. </w:t>
      </w:r>
    </w:p>
    <w:p w:rsidR="005D31B5" w:rsidRPr="009B7BB6" w:rsidRDefault="005D31B5" w:rsidP="005D31B5">
      <w:pPr>
        <w:tabs>
          <w:tab w:val="left" w:pos="360"/>
        </w:tabs>
        <w:spacing w:line="480" w:lineRule="auto"/>
        <w:jc w:val="both"/>
        <w:rPr>
          <w:sz w:val="24"/>
          <w:szCs w:val="24"/>
        </w:rPr>
      </w:pPr>
      <w:r w:rsidRPr="009B7BB6">
        <w:rPr>
          <w:sz w:val="24"/>
          <w:szCs w:val="24"/>
        </w:rPr>
        <w:t>The Agape Love of His Brother John the Holy Ghost: The Holy Ghost’s Work and Fruit includes the Characteristic of Agape Love is in Galatians 5:22; Romans 15:30; Colossians 1:8; 1</w:t>
      </w:r>
      <w:r w:rsidRPr="009B7BB6">
        <w:rPr>
          <w:sz w:val="24"/>
          <w:szCs w:val="24"/>
          <w:vertAlign w:val="superscript"/>
        </w:rPr>
        <w:t>st</w:t>
      </w:r>
      <w:r w:rsidRPr="009B7BB6">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9B7BB6">
        <w:rPr>
          <w:sz w:val="24"/>
          <w:szCs w:val="24"/>
          <w:vertAlign w:val="superscript"/>
        </w:rPr>
        <w:t>nd</w:t>
      </w:r>
      <w:r w:rsidRPr="009B7BB6">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9B7BB6">
        <w:rPr>
          <w:sz w:val="24"/>
          <w:szCs w:val="24"/>
          <w:vertAlign w:val="superscript"/>
        </w:rPr>
        <w:t>st</w:t>
      </w:r>
      <w:r w:rsidRPr="009B7BB6">
        <w:rPr>
          <w:sz w:val="24"/>
          <w:szCs w:val="24"/>
        </w:rPr>
        <w:t xml:space="preserve"> Corinthians 13:1-13; 14:1, 12, 26. </w:t>
      </w:r>
    </w:p>
    <w:p w:rsidR="005D31B5" w:rsidRPr="009B7BB6" w:rsidRDefault="005D31B5" w:rsidP="005D31B5">
      <w:pPr>
        <w:tabs>
          <w:tab w:val="left" w:pos="360"/>
        </w:tabs>
        <w:spacing w:line="480" w:lineRule="auto"/>
        <w:jc w:val="both"/>
        <w:rPr>
          <w:sz w:val="24"/>
          <w:szCs w:val="24"/>
        </w:rPr>
      </w:pPr>
      <w:r w:rsidRPr="009B7BB6">
        <w:rPr>
          <w:sz w:val="24"/>
          <w:szCs w:val="24"/>
        </w:rPr>
        <w:t>The Divine Nature of Agape Love: The Father Stephen is the Supreme Source of all Holy Divine Love &amp; all Holy Agape Love: His very Character is Agape Love is in 1</w:t>
      </w:r>
      <w:r w:rsidRPr="009B7BB6">
        <w:rPr>
          <w:sz w:val="24"/>
          <w:szCs w:val="24"/>
          <w:vertAlign w:val="superscript"/>
        </w:rPr>
        <w:t>st</w:t>
      </w:r>
      <w:r w:rsidRPr="009B7BB6">
        <w:rPr>
          <w:sz w:val="24"/>
          <w:szCs w:val="24"/>
        </w:rPr>
        <w:t xml:space="preserve"> John 4:7-8; 1</w:t>
      </w:r>
      <w:r w:rsidRPr="009B7BB6">
        <w:rPr>
          <w:sz w:val="24"/>
          <w:szCs w:val="24"/>
          <w:vertAlign w:val="superscript"/>
        </w:rPr>
        <w:t>st</w:t>
      </w:r>
      <w:r w:rsidRPr="009B7BB6">
        <w:rPr>
          <w:sz w:val="24"/>
          <w:szCs w:val="24"/>
        </w:rPr>
        <w:t xml:space="preserve"> Thessalonians 3:12; 2</w:t>
      </w:r>
      <w:r w:rsidRPr="009B7BB6">
        <w:rPr>
          <w:sz w:val="24"/>
          <w:szCs w:val="24"/>
          <w:vertAlign w:val="superscript"/>
        </w:rPr>
        <w:t>nd</w:t>
      </w:r>
      <w:r w:rsidRPr="009B7BB6">
        <w:rPr>
          <w:sz w:val="24"/>
          <w:szCs w:val="24"/>
        </w:rPr>
        <w:t xml:space="preserve"> Timothy 1:7 &amp; 1</w:t>
      </w:r>
      <w:r w:rsidRPr="009B7BB6">
        <w:rPr>
          <w:sz w:val="24"/>
          <w:szCs w:val="24"/>
          <w:vertAlign w:val="superscript"/>
        </w:rPr>
        <w:t>st</w:t>
      </w:r>
      <w:r w:rsidRPr="009B7BB6">
        <w:rPr>
          <w:sz w:val="24"/>
          <w:szCs w:val="24"/>
        </w:rPr>
        <w:t xml:space="preserve"> John 4:16, 19. The Father Stephen’s Agape Love is revealed in the Cross of His Son Jesus Christ is in 1</w:t>
      </w:r>
      <w:r w:rsidRPr="009B7BB6">
        <w:rPr>
          <w:sz w:val="24"/>
          <w:szCs w:val="24"/>
          <w:vertAlign w:val="superscript"/>
        </w:rPr>
        <w:t>st</w:t>
      </w:r>
      <w:r w:rsidRPr="009B7BB6">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9B7BB6">
        <w:rPr>
          <w:sz w:val="24"/>
          <w:szCs w:val="24"/>
          <w:vertAlign w:val="superscript"/>
        </w:rPr>
        <w:t>nd</w:t>
      </w:r>
      <w:r w:rsidRPr="009B7BB6">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9B7BB6">
        <w:rPr>
          <w:sz w:val="24"/>
          <w:szCs w:val="24"/>
          <w:vertAlign w:val="superscript"/>
        </w:rPr>
        <w:t>nd</w:t>
      </w:r>
      <w:r w:rsidRPr="009B7BB6">
        <w:rPr>
          <w:sz w:val="24"/>
          <w:szCs w:val="24"/>
        </w:rPr>
        <w:t xml:space="preserve"> Corinthians 13:14; Ephesians 2:4; Hebrews 12:6 &amp; 1</w:t>
      </w:r>
      <w:r w:rsidRPr="009B7BB6">
        <w:rPr>
          <w:sz w:val="24"/>
          <w:szCs w:val="24"/>
          <w:vertAlign w:val="superscript"/>
        </w:rPr>
        <w:t>st</w:t>
      </w:r>
      <w:r w:rsidRPr="009B7BB6">
        <w:rPr>
          <w:sz w:val="24"/>
          <w:szCs w:val="24"/>
        </w:rPr>
        <w:t xml:space="preserve"> John 3:1. To describe Holy Agape Love for the Father Stephen is in John 14:21; 21:15; Romans 8:28; 1</w:t>
      </w:r>
      <w:r w:rsidRPr="009B7BB6">
        <w:rPr>
          <w:sz w:val="24"/>
          <w:szCs w:val="24"/>
          <w:vertAlign w:val="superscript"/>
        </w:rPr>
        <w:t>st</w:t>
      </w:r>
      <w:r w:rsidRPr="009B7BB6">
        <w:rPr>
          <w:sz w:val="24"/>
          <w:szCs w:val="24"/>
        </w:rPr>
        <w:t xml:space="preserve"> Thessalonians 1:3; James 1:12; 1</w:t>
      </w:r>
      <w:r w:rsidRPr="009B7BB6">
        <w:rPr>
          <w:sz w:val="24"/>
          <w:szCs w:val="24"/>
          <w:vertAlign w:val="superscript"/>
        </w:rPr>
        <w:t>st</w:t>
      </w:r>
      <w:r w:rsidRPr="009B7BB6">
        <w:rPr>
          <w:sz w:val="24"/>
          <w:szCs w:val="24"/>
        </w:rPr>
        <w:t xml:space="preserve"> Peter 1:8; 1</w:t>
      </w:r>
      <w:r w:rsidRPr="009B7BB6">
        <w:rPr>
          <w:sz w:val="24"/>
          <w:szCs w:val="24"/>
          <w:vertAlign w:val="superscript"/>
        </w:rPr>
        <w:t>st</w:t>
      </w:r>
      <w:r w:rsidRPr="009B7BB6">
        <w:rPr>
          <w:sz w:val="24"/>
          <w:szCs w:val="24"/>
        </w:rPr>
        <w:t xml:space="preserve"> John 5:3 &amp; Luke 10:27. To describe Holy Brotherly Agape Love is in John 13:35; Romans 13:8; 1</w:t>
      </w:r>
      <w:r w:rsidRPr="009B7BB6">
        <w:rPr>
          <w:sz w:val="24"/>
          <w:szCs w:val="24"/>
          <w:vertAlign w:val="superscript"/>
        </w:rPr>
        <w:t>st</w:t>
      </w:r>
      <w:r w:rsidRPr="009B7BB6">
        <w:rPr>
          <w:sz w:val="24"/>
          <w:szCs w:val="24"/>
        </w:rPr>
        <w:t xml:space="preserve"> Corinthians 16:24; 2</w:t>
      </w:r>
      <w:r w:rsidRPr="009B7BB6">
        <w:rPr>
          <w:sz w:val="24"/>
          <w:szCs w:val="24"/>
          <w:vertAlign w:val="superscript"/>
        </w:rPr>
        <w:t>nd</w:t>
      </w:r>
      <w:r w:rsidRPr="009B7BB6">
        <w:rPr>
          <w:sz w:val="24"/>
          <w:szCs w:val="24"/>
        </w:rPr>
        <w:t xml:space="preserve"> Corinthians 8:8; Galatians 5:13; Ephesians 4:2; Philippians 1:9; Colossians 2:2 &amp; Philemon 5. To describe Holy Agape Love expressed by eating together is in 2</w:t>
      </w:r>
      <w:r w:rsidRPr="009B7BB6">
        <w:rPr>
          <w:sz w:val="24"/>
          <w:szCs w:val="24"/>
          <w:vertAlign w:val="superscript"/>
        </w:rPr>
        <w:t>nd</w:t>
      </w:r>
      <w:r w:rsidRPr="009B7BB6">
        <w:rPr>
          <w:sz w:val="24"/>
          <w:szCs w:val="24"/>
        </w:rPr>
        <w:t xml:space="preserve"> Peter 2:13 &amp; Jude 12. To describe Holy Divine Love in a negative wrong sense as a Sexual Eros Love is in Acts 17:28-30; John 3:19; 12:43; 2</w:t>
      </w:r>
      <w:r w:rsidRPr="009B7BB6">
        <w:rPr>
          <w:sz w:val="24"/>
          <w:szCs w:val="24"/>
          <w:vertAlign w:val="superscript"/>
        </w:rPr>
        <w:t>nd</w:t>
      </w:r>
      <w:r w:rsidRPr="009B7BB6">
        <w:rPr>
          <w:sz w:val="24"/>
          <w:szCs w:val="24"/>
        </w:rPr>
        <w:t xml:space="preserve"> Timothy 4:10; 2</w:t>
      </w:r>
      <w:r w:rsidRPr="009B7BB6">
        <w:rPr>
          <w:sz w:val="24"/>
          <w:szCs w:val="24"/>
          <w:vertAlign w:val="superscript"/>
        </w:rPr>
        <w:t>nd</w:t>
      </w:r>
      <w:r w:rsidRPr="009B7BB6">
        <w:rPr>
          <w:sz w:val="24"/>
          <w:szCs w:val="24"/>
        </w:rPr>
        <w:t xml:space="preserve"> Peter 2:15; 1</w:t>
      </w:r>
      <w:r w:rsidRPr="009B7BB6">
        <w:rPr>
          <w:sz w:val="24"/>
          <w:szCs w:val="24"/>
          <w:vertAlign w:val="superscript"/>
        </w:rPr>
        <w:t>st</w:t>
      </w:r>
      <w:r w:rsidRPr="009B7BB6">
        <w:rPr>
          <w:sz w:val="24"/>
          <w:szCs w:val="24"/>
        </w:rPr>
        <w:t xml:space="preserve"> John 2:15 &amp; Luke 11:43. This does not refer to Holy Agape Love as God because it is Immutable. The Characteristic of Agape Love is in 1</w:t>
      </w:r>
      <w:r w:rsidRPr="009B7BB6">
        <w:rPr>
          <w:sz w:val="24"/>
          <w:szCs w:val="24"/>
          <w:vertAlign w:val="superscript"/>
        </w:rPr>
        <w:t>st</w:t>
      </w:r>
      <w:r w:rsidRPr="009B7BB6">
        <w:rPr>
          <w:sz w:val="24"/>
          <w:szCs w:val="24"/>
        </w:rPr>
        <w:t xml:space="preserve"> Corinthians 13:4-8; Romans 12:9; 1</w:t>
      </w:r>
      <w:r w:rsidRPr="009B7BB6">
        <w:rPr>
          <w:sz w:val="24"/>
          <w:szCs w:val="24"/>
          <w:vertAlign w:val="superscript"/>
        </w:rPr>
        <w:t>st</w:t>
      </w:r>
      <w:r w:rsidRPr="009B7BB6">
        <w:rPr>
          <w:sz w:val="24"/>
          <w:szCs w:val="24"/>
        </w:rPr>
        <w:t xml:space="preserve"> Timothy 1:5; 1</w:t>
      </w:r>
      <w:r w:rsidRPr="009B7BB6">
        <w:rPr>
          <w:sz w:val="24"/>
          <w:szCs w:val="24"/>
          <w:vertAlign w:val="superscript"/>
        </w:rPr>
        <w:t>st</w:t>
      </w:r>
      <w:r w:rsidRPr="009B7BB6">
        <w:rPr>
          <w:sz w:val="24"/>
          <w:szCs w:val="24"/>
        </w:rPr>
        <w:t xml:space="preserve"> Peter 1:22 &amp; 1</w:t>
      </w:r>
      <w:r w:rsidRPr="009B7BB6">
        <w:rPr>
          <w:sz w:val="24"/>
          <w:szCs w:val="24"/>
          <w:vertAlign w:val="superscript"/>
        </w:rPr>
        <w:t>st</w:t>
      </w:r>
      <w:r w:rsidRPr="009B7BB6">
        <w:rPr>
          <w:sz w:val="24"/>
          <w:szCs w:val="24"/>
        </w:rPr>
        <w:t xml:space="preserve"> John 4:18. The Agape Love is shown by Good Deeds is in 1</w:t>
      </w:r>
      <w:r w:rsidRPr="009B7BB6">
        <w:rPr>
          <w:sz w:val="24"/>
          <w:szCs w:val="24"/>
          <w:vertAlign w:val="superscript"/>
        </w:rPr>
        <w:t>st</w:t>
      </w:r>
      <w:r w:rsidRPr="009B7BB6">
        <w:rPr>
          <w:sz w:val="24"/>
          <w:szCs w:val="24"/>
        </w:rPr>
        <w:t xml:space="preserve"> John 3:17-18; 4:9; 5:2-3; 2</w:t>
      </w:r>
      <w:r w:rsidRPr="009B7BB6">
        <w:rPr>
          <w:sz w:val="24"/>
          <w:szCs w:val="24"/>
          <w:vertAlign w:val="superscript"/>
        </w:rPr>
        <w:t>nd</w:t>
      </w:r>
      <w:r w:rsidRPr="009B7BB6">
        <w:rPr>
          <w:sz w:val="24"/>
          <w:szCs w:val="24"/>
        </w:rPr>
        <w:t xml:space="preserve"> John 6; 3</w:t>
      </w:r>
      <w:r w:rsidRPr="009B7BB6">
        <w:rPr>
          <w:sz w:val="24"/>
          <w:szCs w:val="24"/>
          <w:vertAlign w:val="superscript"/>
        </w:rPr>
        <w:t>rd</w:t>
      </w:r>
      <w:r w:rsidRPr="009B7BB6">
        <w:rPr>
          <w:sz w:val="24"/>
          <w:szCs w:val="24"/>
        </w:rPr>
        <w:t xml:space="preserve"> John 5-6; John 14:15, 23; Romans 5:8; 14:15 &amp; Galatians 2:20. The Pre-Eminence of Agape Love is in 1</w:t>
      </w:r>
      <w:r w:rsidRPr="009B7BB6">
        <w:rPr>
          <w:sz w:val="24"/>
          <w:szCs w:val="24"/>
          <w:vertAlign w:val="superscript"/>
        </w:rPr>
        <w:t>st</w:t>
      </w:r>
      <w:r w:rsidRPr="009B7BB6">
        <w:rPr>
          <w:sz w:val="24"/>
          <w:szCs w:val="24"/>
        </w:rPr>
        <w:t xml:space="preserve"> Corinthians 12:31-13:3, 13; Matthew 22:37-39; Mark 12:29-31; Romans 13:9-10; Galatians 5:6; Ephesians 3:17-19; Colossians 3:14; 2</w:t>
      </w:r>
      <w:r w:rsidRPr="009B7BB6">
        <w:rPr>
          <w:sz w:val="24"/>
          <w:szCs w:val="24"/>
          <w:vertAlign w:val="superscript"/>
        </w:rPr>
        <w:t>nd</w:t>
      </w:r>
      <w:r w:rsidRPr="009B7BB6">
        <w:rPr>
          <w:sz w:val="24"/>
          <w:szCs w:val="24"/>
        </w:rPr>
        <w:t xml:space="preserve"> Peter 1:7 &amp; 1</w:t>
      </w:r>
      <w:r w:rsidRPr="009B7BB6">
        <w:rPr>
          <w:sz w:val="24"/>
          <w:szCs w:val="24"/>
          <w:vertAlign w:val="superscript"/>
        </w:rPr>
        <w:t>st</w:t>
      </w:r>
      <w:r w:rsidRPr="009B7BB6">
        <w:rPr>
          <w:sz w:val="24"/>
          <w:szCs w:val="24"/>
        </w:rPr>
        <w:t xml:space="preserve"> John 2:10. </w:t>
      </w:r>
    </w:p>
    <w:p w:rsidR="005D31B5" w:rsidRPr="009B7BB6" w:rsidRDefault="005D31B5" w:rsidP="005D31B5">
      <w:pPr>
        <w:tabs>
          <w:tab w:val="left" w:pos="360"/>
        </w:tabs>
        <w:spacing w:line="480" w:lineRule="auto"/>
        <w:jc w:val="both"/>
        <w:rPr>
          <w:sz w:val="24"/>
          <w:szCs w:val="24"/>
        </w:rPr>
      </w:pPr>
      <w:r w:rsidRPr="009B7BB6">
        <w:rPr>
          <w:sz w:val="24"/>
          <w:szCs w:val="24"/>
        </w:rPr>
        <w:t>The Agape Love for the Father Stephen: Believers’ response to the Father Stephen’s Agape Love is in 1</w:t>
      </w:r>
      <w:r w:rsidRPr="009B7BB6">
        <w:rPr>
          <w:sz w:val="24"/>
          <w:szCs w:val="24"/>
          <w:vertAlign w:val="superscript"/>
        </w:rPr>
        <w:t>st</w:t>
      </w:r>
      <w:r w:rsidRPr="009B7BB6">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9B7BB6">
        <w:rPr>
          <w:sz w:val="24"/>
          <w:szCs w:val="24"/>
          <w:vertAlign w:val="superscript"/>
        </w:rPr>
        <w:t>st</w:t>
      </w:r>
      <w:r w:rsidRPr="009B7BB6">
        <w:rPr>
          <w:sz w:val="24"/>
          <w:szCs w:val="24"/>
        </w:rPr>
        <w:t xml:space="preserve"> Chronicles 29:3, 6, 9; Exodus 25:2; 35:5 &amp; 2</w:t>
      </w:r>
      <w:r w:rsidRPr="009B7BB6">
        <w:rPr>
          <w:sz w:val="24"/>
          <w:szCs w:val="24"/>
          <w:vertAlign w:val="superscript"/>
        </w:rPr>
        <w:t>nd</w:t>
      </w:r>
      <w:r w:rsidRPr="009B7BB6">
        <w:rPr>
          <w:sz w:val="24"/>
          <w:szCs w:val="24"/>
        </w:rPr>
        <w:t xml:space="preserve"> Corinthians 8:4-5, 8; 9:7. Obeying the Father Stephen is in Acts 6:6-7; 7:1-53; 1</w:t>
      </w:r>
      <w:r w:rsidRPr="009B7BB6">
        <w:rPr>
          <w:sz w:val="24"/>
          <w:szCs w:val="24"/>
          <w:vertAlign w:val="superscript"/>
        </w:rPr>
        <w:t>st</w:t>
      </w:r>
      <w:r w:rsidRPr="009B7BB6">
        <w:rPr>
          <w:sz w:val="24"/>
          <w:szCs w:val="24"/>
        </w:rPr>
        <w:t xml:space="preserve"> John 5:3; Psalms 40:8; John 14:15, 23; 15:14 &amp; 2</w:t>
      </w:r>
      <w:r w:rsidRPr="009B7BB6">
        <w:rPr>
          <w:sz w:val="24"/>
          <w:szCs w:val="24"/>
          <w:vertAlign w:val="superscript"/>
        </w:rPr>
        <w:t>nd</w:t>
      </w:r>
      <w:r w:rsidRPr="009B7BB6">
        <w:rPr>
          <w:sz w:val="24"/>
          <w:szCs w:val="24"/>
        </w:rPr>
        <w:t xml:space="preserve"> John 6. Agape Loving others is in 1</w:t>
      </w:r>
      <w:r w:rsidRPr="009B7BB6">
        <w:rPr>
          <w:sz w:val="24"/>
          <w:szCs w:val="24"/>
          <w:vertAlign w:val="superscript"/>
        </w:rPr>
        <w:t>st</w:t>
      </w:r>
      <w:r w:rsidRPr="009B7BB6">
        <w:rPr>
          <w:sz w:val="24"/>
          <w:szCs w:val="24"/>
        </w:rPr>
        <w:t xml:space="preserve"> John 4:11, 21 &amp; John 13:35; 15:12. The Divine Love for the Father Stephen is in Acts 17:28-30. The Divine Love for Man only is in 2</w:t>
      </w:r>
      <w:r w:rsidRPr="009B7BB6">
        <w:rPr>
          <w:sz w:val="24"/>
          <w:szCs w:val="24"/>
          <w:vertAlign w:val="superscript"/>
        </w:rPr>
        <w:t>nd</w:t>
      </w:r>
      <w:r w:rsidRPr="009B7BB6">
        <w:rPr>
          <w:sz w:val="24"/>
          <w:szCs w:val="24"/>
        </w:rPr>
        <w:t xml:space="preserve"> Peter 1:4. The Sexual Love for Man only is in Genesis 4:1. The Blessings of Agape Loving the Father Stephen is in John 14:15-16, 23; 16:27 &amp; 1</w:t>
      </w:r>
      <w:r w:rsidRPr="009B7BB6">
        <w:rPr>
          <w:sz w:val="24"/>
          <w:szCs w:val="24"/>
          <w:vertAlign w:val="superscript"/>
        </w:rPr>
        <w:t>st</w:t>
      </w:r>
      <w:r w:rsidRPr="009B7BB6">
        <w:rPr>
          <w:sz w:val="24"/>
          <w:szCs w:val="24"/>
        </w:rPr>
        <w:t xml:space="preserve"> Peter 1:8. The Examples of Agape Love for the Father Stephen and His Son Jesus Christ is in Psalms 18:1; 73:25; Matthew 26:7; Mark 14:3; John 11:16; 12:3; 21:16; Hebrews 6:10; Luke 2:37; 7:47; 24:53 &amp; Acts 21:13. </w:t>
      </w:r>
    </w:p>
    <w:p w:rsidR="005D31B5" w:rsidRPr="009B7BB6" w:rsidRDefault="005D31B5" w:rsidP="005D31B5">
      <w:pPr>
        <w:tabs>
          <w:tab w:val="left" w:pos="360"/>
        </w:tabs>
        <w:spacing w:line="480" w:lineRule="auto"/>
        <w:jc w:val="both"/>
        <w:rPr>
          <w:sz w:val="24"/>
          <w:szCs w:val="24"/>
        </w:rPr>
      </w:pPr>
      <w:r w:rsidRPr="009B7BB6">
        <w:rPr>
          <w:sz w:val="24"/>
          <w:szCs w:val="24"/>
        </w:rPr>
        <w:t>Agape Love for One Another: The True Reasons for Agape Loving One Another: The Father Stephen commands it is in Galatians 5:14; Leviticus 19:18, 34; Deuteronomy 10:19; Matthew 22:39; Mark 12:31; John 15:12; Romans 13:10; 1</w:t>
      </w:r>
      <w:r w:rsidRPr="009B7BB6">
        <w:rPr>
          <w:sz w:val="24"/>
          <w:szCs w:val="24"/>
          <w:vertAlign w:val="superscript"/>
        </w:rPr>
        <w:t>st</w:t>
      </w:r>
      <w:r w:rsidRPr="009B7BB6">
        <w:rPr>
          <w:sz w:val="24"/>
          <w:szCs w:val="24"/>
        </w:rPr>
        <w:t xml:space="preserve"> Thessalonians 4:9; Hebrews 13:1; James 2:8; 1</w:t>
      </w:r>
      <w:r w:rsidRPr="009B7BB6">
        <w:rPr>
          <w:sz w:val="24"/>
          <w:szCs w:val="24"/>
          <w:vertAlign w:val="superscript"/>
        </w:rPr>
        <w:t>st</w:t>
      </w:r>
      <w:r w:rsidRPr="009B7BB6">
        <w:rPr>
          <w:sz w:val="24"/>
          <w:szCs w:val="24"/>
        </w:rPr>
        <w:t xml:space="preserve"> Peter 1:22; 2:17; 1</w:t>
      </w:r>
      <w:r w:rsidRPr="009B7BB6">
        <w:rPr>
          <w:sz w:val="24"/>
          <w:szCs w:val="24"/>
          <w:vertAlign w:val="superscript"/>
        </w:rPr>
        <w:t>st</w:t>
      </w:r>
      <w:r w:rsidRPr="009B7BB6">
        <w:rPr>
          <w:sz w:val="24"/>
          <w:szCs w:val="24"/>
        </w:rPr>
        <w:t xml:space="preserve"> John 3:23; 4:21 &amp; 2</w:t>
      </w:r>
      <w:r w:rsidRPr="009B7BB6">
        <w:rPr>
          <w:sz w:val="24"/>
          <w:szCs w:val="24"/>
          <w:vertAlign w:val="superscript"/>
        </w:rPr>
        <w:t>nd</w:t>
      </w:r>
      <w:r w:rsidRPr="009B7BB6">
        <w:rPr>
          <w:sz w:val="24"/>
          <w:szCs w:val="24"/>
        </w:rPr>
        <w:t xml:space="preserve"> John 5. The Father Stephen has taken the initiative in showing Agape Love is in 1</w:t>
      </w:r>
      <w:r w:rsidRPr="009B7BB6">
        <w:rPr>
          <w:sz w:val="24"/>
          <w:szCs w:val="24"/>
          <w:vertAlign w:val="superscript"/>
        </w:rPr>
        <w:t>st</w:t>
      </w:r>
      <w:r w:rsidRPr="009B7BB6">
        <w:rPr>
          <w:sz w:val="24"/>
          <w:szCs w:val="24"/>
        </w:rPr>
        <w:t xml:space="preserve"> John 3:16; 4:11; Malachi 2:10 &amp; 1</w:t>
      </w:r>
      <w:r w:rsidRPr="009B7BB6">
        <w:rPr>
          <w:sz w:val="24"/>
          <w:szCs w:val="24"/>
          <w:vertAlign w:val="superscript"/>
        </w:rPr>
        <w:t>st</w:t>
      </w:r>
      <w:r w:rsidRPr="009B7BB6">
        <w:rPr>
          <w:sz w:val="24"/>
          <w:szCs w:val="24"/>
        </w:rPr>
        <w:t xml:space="preserve"> Corinthians 8:11-13. The Father Stephen’s Creatures are known by their Agape Love is in John 13:35 &amp; 1</w:t>
      </w:r>
      <w:r w:rsidRPr="009B7BB6">
        <w:rPr>
          <w:sz w:val="24"/>
          <w:szCs w:val="24"/>
          <w:vertAlign w:val="superscript"/>
        </w:rPr>
        <w:t>st</w:t>
      </w:r>
      <w:r w:rsidRPr="009B7BB6">
        <w:rPr>
          <w:sz w:val="24"/>
          <w:szCs w:val="24"/>
        </w:rPr>
        <w:t xml:space="preserve"> John 2:10; 3:14; 4:7, 16, 20. Agape Love maintains True Fellowship is in 1</w:t>
      </w:r>
      <w:r w:rsidRPr="009B7BB6">
        <w:rPr>
          <w:sz w:val="24"/>
          <w:szCs w:val="24"/>
          <w:vertAlign w:val="superscript"/>
        </w:rPr>
        <w:t>st</w:t>
      </w:r>
      <w:r w:rsidRPr="009B7BB6">
        <w:rPr>
          <w:sz w:val="24"/>
          <w:szCs w:val="24"/>
        </w:rPr>
        <w:t xml:space="preserve"> Peter 4:8; Proverbs 10:12; 17:9 &amp; Ephesians 4:2. Agape Love promotes Sacrificial Service is in 1</w:t>
      </w:r>
      <w:r w:rsidRPr="009B7BB6">
        <w:rPr>
          <w:sz w:val="24"/>
          <w:szCs w:val="24"/>
          <w:vertAlign w:val="superscript"/>
        </w:rPr>
        <w:t>st</w:t>
      </w:r>
      <w:r w:rsidRPr="009B7BB6">
        <w:rPr>
          <w:sz w:val="24"/>
          <w:szCs w:val="24"/>
        </w:rPr>
        <w:t xml:space="preserve"> Thessalonians 1:3; 2:8; Proverbs 17:17; 2</w:t>
      </w:r>
      <w:r w:rsidRPr="009B7BB6">
        <w:rPr>
          <w:sz w:val="24"/>
          <w:szCs w:val="24"/>
          <w:vertAlign w:val="superscript"/>
        </w:rPr>
        <w:t>nd</w:t>
      </w:r>
      <w:r w:rsidRPr="009B7BB6">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9B7BB6">
        <w:rPr>
          <w:sz w:val="24"/>
          <w:szCs w:val="24"/>
          <w:vertAlign w:val="superscript"/>
        </w:rPr>
        <w:t>st</w:t>
      </w:r>
      <w:r w:rsidRPr="009B7BB6">
        <w:rPr>
          <w:sz w:val="24"/>
          <w:szCs w:val="24"/>
        </w:rPr>
        <w:t xml:space="preserve"> John 3:17. In affectionate greetings is in 2</w:t>
      </w:r>
      <w:r w:rsidRPr="009B7BB6">
        <w:rPr>
          <w:sz w:val="24"/>
          <w:szCs w:val="24"/>
          <w:vertAlign w:val="superscript"/>
        </w:rPr>
        <w:t>nd</w:t>
      </w:r>
      <w:r w:rsidRPr="009B7BB6">
        <w:rPr>
          <w:sz w:val="24"/>
          <w:szCs w:val="24"/>
        </w:rPr>
        <w:t xml:space="preserve"> Corinthians 13:12; Genesis 33:4; 45:14-15; Romans 16:16; 1</w:t>
      </w:r>
      <w:r w:rsidRPr="009B7BB6">
        <w:rPr>
          <w:sz w:val="24"/>
          <w:szCs w:val="24"/>
          <w:vertAlign w:val="superscript"/>
        </w:rPr>
        <w:t>st</w:t>
      </w:r>
      <w:r w:rsidRPr="009B7BB6">
        <w:rPr>
          <w:sz w:val="24"/>
          <w:szCs w:val="24"/>
        </w:rPr>
        <w:t xml:space="preserve"> Corinthians 16:20; 1</w:t>
      </w:r>
      <w:r w:rsidRPr="009B7BB6">
        <w:rPr>
          <w:sz w:val="24"/>
          <w:szCs w:val="24"/>
          <w:vertAlign w:val="superscript"/>
        </w:rPr>
        <w:t>st</w:t>
      </w:r>
      <w:r w:rsidRPr="009B7BB6">
        <w:rPr>
          <w:sz w:val="24"/>
          <w:szCs w:val="24"/>
        </w:rPr>
        <w:t xml:space="preserve"> Peter 5:14 &amp; Acts 20:37. The Examples of the demonstration of Divine Love for One Another is in Genesis 14:14-16; Exodus 32:31-32; 1</w:t>
      </w:r>
      <w:r w:rsidRPr="009B7BB6">
        <w:rPr>
          <w:sz w:val="24"/>
          <w:szCs w:val="24"/>
          <w:vertAlign w:val="superscript"/>
        </w:rPr>
        <w:t>st</w:t>
      </w:r>
      <w:r w:rsidRPr="009B7BB6">
        <w:rPr>
          <w:sz w:val="24"/>
          <w:szCs w:val="24"/>
        </w:rPr>
        <w:t xml:space="preserve"> Samuel 18:3; Romans 16:4; 2</w:t>
      </w:r>
      <w:r w:rsidRPr="009B7BB6">
        <w:rPr>
          <w:sz w:val="24"/>
          <w:szCs w:val="24"/>
          <w:vertAlign w:val="superscript"/>
        </w:rPr>
        <w:t>nd</w:t>
      </w:r>
      <w:r w:rsidRPr="009B7BB6">
        <w:rPr>
          <w:sz w:val="24"/>
          <w:szCs w:val="24"/>
        </w:rPr>
        <w:t xml:space="preserve"> Corinthians 2:4; Ephesians 1:15; Philippians 1:8; 4:1; 2</w:t>
      </w:r>
      <w:r w:rsidRPr="009B7BB6">
        <w:rPr>
          <w:sz w:val="24"/>
          <w:szCs w:val="24"/>
          <w:vertAlign w:val="superscript"/>
        </w:rPr>
        <w:t>nd</w:t>
      </w:r>
      <w:r w:rsidRPr="009B7BB6">
        <w:rPr>
          <w:sz w:val="24"/>
          <w:szCs w:val="24"/>
        </w:rPr>
        <w:t xml:space="preserve"> Timothy 1:16-17; Philemon 12; 3</w:t>
      </w:r>
      <w:r w:rsidRPr="009B7BB6">
        <w:rPr>
          <w:sz w:val="24"/>
          <w:szCs w:val="24"/>
          <w:vertAlign w:val="superscript"/>
        </w:rPr>
        <w:t>rd</w:t>
      </w:r>
      <w:r w:rsidRPr="009B7BB6">
        <w:rPr>
          <w:sz w:val="24"/>
          <w:szCs w:val="24"/>
        </w:rPr>
        <w:t xml:space="preserve"> John 6; Luke 7:2-6; 10:29-37 &amp; Acts 4:32; 16:33; 20:38. Paul’s Agape Love for His churches is in 2</w:t>
      </w:r>
      <w:r w:rsidRPr="009B7BB6">
        <w:rPr>
          <w:sz w:val="24"/>
          <w:szCs w:val="24"/>
          <w:vertAlign w:val="superscript"/>
        </w:rPr>
        <w:t>nd</w:t>
      </w:r>
      <w:r w:rsidRPr="009B7BB6">
        <w:rPr>
          <w:sz w:val="24"/>
          <w:szCs w:val="24"/>
        </w:rPr>
        <w:t xml:space="preserve"> Corinthians 1:3-6; 2:4; Galatians 4:19; Philippians 1:3, 7; 4:1 &amp; 1</w:t>
      </w:r>
      <w:r w:rsidRPr="009B7BB6">
        <w:rPr>
          <w:sz w:val="24"/>
          <w:szCs w:val="24"/>
          <w:vertAlign w:val="superscript"/>
        </w:rPr>
        <w:t>st</w:t>
      </w:r>
      <w:r w:rsidRPr="009B7BB6">
        <w:rPr>
          <w:sz w:val="24"/>
          <w:szCs w:val="24"/>
        </w:rPr>
        <w:t xml:space="preserve"> Thessalonians 2:7-8; 3:7-10, 12. </w:t>
      </w:r>
    </w:p>
    <w:p w:rsidR="005D31B5" w:rsidRPr="009B7BB6" w:rsidRDefault="005D31B5" w:rsidP="005D31B5">
      <w:pPr>
        <w:tabs>
          <w:tab w:val="left" w:pos="360"/>
        </w:tabs>
        <w:spacing w:line="480" w:lineRule="auto"/>
        <w:jc w:val="both"/>
        <w:rPr>
          <w:sz w:val="24"/>
          <w:szCs w:val="24"/>
        </w:rPr>
      </w:pPr>
      <w:r w:rsidRPr="009B7BB6">
        <w:rPr>
          <w:sz w:val="24"/>
          <w:szCs w:val="24"/>
        </w:rPr>
        <w:t>The Divine Love in Relationships: The Divine Love between Husband and Wife: Conjugal Love is commanded is in Colossians 3:18-19; Genesis 2:24; Deuteronomy 24:5; Proverbs 5:18-20; Ecclesiastes 9:9; Ephesians 5:22, 28, 33 &amp; 1</w:t>
      </w:r>
      <w:r w:rsidRPr="009B7BB6">
        <w:rPr>
          <w:sz w:val="24"/>
          <w:szCs w:val="24"/>
          <w:vertAlign w:val="superscript"/>
        </w:rPr>
        <w:t>st</w:t>
      </w:r>
      <w:r w:rsidRPr="009B7BB6">
        <w:rPr>
          <w:sz w:val="24"/>
          <w:szCs w:val="24"/>
        </w:rPr>
        <w:t xml:space="preserve"> Peter 3:7. It is patterned on the Father Stephen’s Divine Love for His Creatures is in Isaiah 54:5; 62:5; Ephesians 5:25-27; Jeremiah 3:14; Ezekiel 16:8; Hosea 2:19; 2</w:t>
      </w:r>
      <w:r w:rsidRPr="009B7BB6">
        <w:rPr>
          <w:sz w:val="24"/>
          <w:szCs w:val="24"/>
          <w:vertAlign w:val="superscript"/>
        </w:rPr>
        <w:t>nd</w:t>
      </w:r>
      <w:r w:rsidRPr="009B7BB6">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9B7BB6">
        <w:rPr>
          <w:sz w:val="24"/>
          <w:szCs w:val="24"/>
          <w:vertAlign w:val="superscript"/>
        </w:rPr>
        <w:t>st</w:t>
      </w:r>
      <w:r w:rsidRPr="009B7BB6">
        <w:rPr>
          <w:sz w:val="24"/>
          <w:szCs w:val="24"/>
        </w:rPr>
        <w:t xml:space="preserve"> Samuel 1:5; Esther 2:17; Song of Solomon 1:2; 4:10; Hosea 3:1 &amp; Matthew 1:19. Safeguards on Human Divine Love: Sex is damned as every level is in Genesis 4:1; 6:1-7; Tobit 4:12-13; 1</w:t>
      </w:r>
      <w:r w:rsidRPr="009B7BB6">
        <w:rPr>
          <w:sz w:val="24"/>
          <w:szCs w:val="24"/>
          <w:vertAlign w:val="superscript"/>
        </w:rPr>
        <w:t>st</w:t>
      </w:r>
      <w:r w:rsidRPr="009B7BB6">
        <w:rPr>
          <w:sz w:val="24"/>
          <w:szCs w:val="24"/>
        </w:rPr>
        <w:t xml:space="preserve"> Corinthians 5:1; 6:9, 16, 18; 7:2; 10:8; Ephesians 5:3; Colossians 3:5; 1</w:t>
      </w:r>
      <w:r w:rsidRPr="009B7BB6">
        <w:rPr>
          <w:sz w:val="24"/>
          <w:szCs w:val="24"/>
          <w:vertAlign w:val="superscript"/>
        </w:rPr>
        <w:t>st</w:t>
      </w:r>
      <w:r w:rsidRPr="009B7BB6">
        <w:rPr>
          <w:sz w:val="24"/>
          <w:szCs w:val="24"/>
        </w:rPr>
        <w:t xml:space="preserve"> Thessalonians 4:3; Leviticus 18:22; 19:29; Deuteronomy 23:17-18; Matthew 5:32 &amp; Romans 1:21-27. Adultery is damned is in Exodus 20:14; Leviticus 20:10; Deuteronomy 5:18; Proverbs 6:24; 1</w:t>
      </w:r>
      <w:r w:rsidRPr="009B7BB6">
        <w:rPr>
          <w:sz w:val="24"/>
          <w:szCs w:val="24"/>
          <w:vertAlign w:val="superscript"/>
        </w:rPr>
        <w:t>st</w:t>
      </w:r>
      <w:r w:rsidRPr="009B7BB6">
        <w:rPr>
          <w:sz w:val="24"/>
          <w:szCs w:val="24"/>
        </w:rPr>
        <w:t xml:space="preserve"> Corinthians 6:9 &amp; Hebrews 13:4. Restrictions on divorce is in Matthew 5:32; 19:9; Malachi 2:16; Mark 10:11-12; 1</w:t>
      </w:r>
      <w:r w:rsidRPr="009B7BB6">
        <w:rPr>
          <w:sz w:val="24"/>
          <w:szCs w:val="24"/>
          <w:vertAlign w:val="superscript"/>
        </w:rPr>
        <w:t>st</w:t>
      </w:r>
      <w:r w:rsidRPr="009B7BB6">
        <w:rPr>
          <w:sz w:val="24"/>
          <w:szCs w:val="24"/>
        </w:rPr>
        <w:t xml:space="preserve"> Corinthians 7:10-11 &amp; Luke 16:18. Unbridled Lust, Pleasure &amp; Wine is damned is in Matthew 5:28; Job 31:1; Proverbs 6:25; 1</w:t>
      </w:r>
      <w:r w:rsidRPr="009B7BB6">
        <w:rPr>
          <w:sz w:val="24"/>
          <w:szCs w:val="24"/>
          <w:vertAlign w:val="superscript"/>
        </w:rPr>
        <w:t>st</w:t>
      </w:r>
      <w:r w:rsidRPr="009B7BB6">
        <w:rPr>
          <w:sz w:val="24"/>
          <w:szCs w:val="24"/>
        </w:rPr>
        <w:t xml:space="preserve"> Corinthians 7:9; Ephesians 4:19 &amp; 1</w:t>
      </w:r>
      <w:r w:rsidRPr="009B7BB6">
        <w:rPr>
          <w:sz w:val="24"/>
          <w:szCs w:val="24"/>
          <w:vertAlign w:val="superscript"/>
        </w:rPr>
        <w:t>st</w:t>
      </w:r>
      <w:r w:rsidRPr="009B7BB6">
        <w:rPr>
          <w:sz w:val="24"/>
          <w:szCs w:val="24"/>
        </w:rPr>
        <w:t xml:space="preserve"> Thessalonians 4:5. Polygamy is Forbidden is in 1</w:t>
      </w:r>
      <w:r w:rsidRPr="009B7BB6">
        <w:rPr>
          <w:sz w:val="24"/>
          <w:szCs w:val="24"/>
          <w:vertAlign w:val="superscript"/>
        </w:rPr>
        <w:t>st</w:t>
      </w:r>
      <w:r w:rsidRPr="009B7BB6">
        <w:rPr>
          <w:sz w:val="24"/>
          <w:szCs w:val="24"/>
        </w:rPr>
        <w:t xml:space="preserve"> Timothy 3:2, 12; Deuteronomy 17:17; Malachi 2:15 &amp; Titus 1:6. </w:t>
      </w:r>
    </w:p>
    <w:p w:rsidR="005D31B5" w:rsidRPr="009B7BB6" w:rsidRDefault="005D31B5" w:rsidP="005D31B5">
      <w:pPr>
        <w:tabs>
          <w:tab w:val="left" w:pos="360"/>
        </w:tabs>
        <w:spacing w:line="480" w:lineRule="auto"/>
        <w:jc w:val="both"/>
        <w:rPr>
          <w:sz w:val="24"/>
          <w:szCs w:val="24"/>
        </w:rPr>
      </w:pPr>
      <w:r w:rsidRPr="009B7BB6">
        <w:rPr>
          <w:sz w:val="24"/>
          <w:szCs w:val="24"/>
        </w:rPr>
        <w:t>The Different Kinds of Love in the Family: Parental Love: The Aspects of Parental Love is in Proverbs 13:24; Ephesians 6:4; Deuteronomy 6:7; 2</w:t>
      </w:r>
      <w:r w:rsidRPr="009B7BB6">
        <w:rPr>
          <w:sz w:val="24"/>
          <w:szCs w:val="24"/>
          <w:vertAlign w:val="superscript"/>
        </w:rPr>
        <w:t>nd</w:t>
      </w:r>
      <w:r w:rsidRPr="009B7BB6">
        <w:rPr>
          <w:sz w:val="24"/>
          <w:szCs w:val="24"/>
        </w:rPr>
        <w:t xml:space="preserve"> Corinthians 12:14; Colossians 3:21; 1</w:t>
      </w:r>
      <w:r w:rsidRPr="009B7BB6">
        <w:rPr>
          <w:sz w:val="24"/>
          <w:szCs w:val="24"/>
          <w:vertAlign w:val="superscript"/>
        </w:rPr>
        <w:t>st</w:t>
      </w:r>
      <w:r w:rsidRPr="009B7BB6">
        <w:rPr>
          <w:sz w:val="24"/>
          <w:szCs w:val="24"/>
        </w:rPr>
        <w:t xml:space="preserve"> Timothy 3:4 &amp; 2</w:t>
      </w:r>
      <w:r w:rsidRPr="009B7BB6">
        <w:rPr>
          <w:sz w:val="24"/>
          <w:szCs w:val="24"/>
          <w:vertAlign w:val="superscript"/>
        </w:rPr>
        <w:t>nd</w:t>
      </w:r>
      <w:r w:rsidRPr="009B7BB6">
        <w:rPr>
          <w:sz w:val="24"/>
          <w:szCs w:val="24"/>
        </w:rPr>
        <w:t xml:space="preserve"> Timothy 3:15. The Examples of Maternal Love is in Genesis 21:16; Exodus 2:3; Judges 5:28; 1</w:t>
      </w:r>
      <w:r w:rsidRPr="009B7BB6">
        <w:rPr>
          <w:sz w:val="24"/>
          <w:szCs w:val="24"/>
          <w:vertAlign w:val="superscript"/>
        </w:rPr>
        <w:t>st</w:t>
      </w:r>
      <w:r w:rsidRPr="009B7BB6">
        <w:rPr>
          <w:sz w:val="24"/>
          <w:szCs w:val="24"/>
        </w:rPr>
        <w:t xml:space="preserve"> Samuel 2:19; 2</w:t>
      </w:r>
      <w:r w:rsidRPr="009B7BB6">
        <w:rPr>
          <w:sz w:val="24"/>
          <w:szCs w:val="24"/>
          <w:vertAlign w:val="superscript"/>
        </w:rPr>
        <w:t>nd</w:t>
      </w:r>
      <w:r w:rsidRPr="009B7BB6">
        <w:rPr>
          <w:sz w:val="24"/>
          <w:szCs w:val="24"/>
        </w:rPr>
        <w:t xml:space="preserve"> Samuel 21:10; 1</w:t>
      </w:r>
      <w:r w:rsidRPr="009B7BB6">
        <w:rPr>
          <w:sz w:val="24"/>
          <w:szCs w:val="24"/>
          <w:vertAlign w:val="superscript"/>
        </w:rPr>
        <w:t>st</w:t>
      </w:r>
      <w:r w:rsidRPr="009B7BB6">
        <w:rPr>
          <w:sz w:val="24"/>
          <w:szCs w:val="24"/>
        </w:rPr>
        <w:t xml:space="preserve"> Kings 3:26; 17:18; 2</w:t>
      </w:r>
      <w:r w:rsidRPr="009B7BB6">
        <w:rPr>
          <w:sz w:val="24"/>
          <w:szCs w:val="24"/>
          <w:vertAlign w:val="superscript"/>
        </w:rPr>
        <w:t>nd</w:t>
      </w:r>
      <w:r w:rsidRPr="009B7BB6">
        <w:rPr>
          <w:sz w:val="24"/>
          <w:szCs w:val="24"/>
        </w:rPr>
        <w:t xml:space="preserve"> Kings 4:20, 27; Matthew 15:22; Mark 7:26; John 19:25 &amp; Luke 2:48; 7:12-13. The Examples of Paternal Love is in Genesis 22:2; 31:28; 37:35; 42:38; 2</w:t>
      </w:r>
      <w:r w:rsidRPr="009B7BB6">
        <w:rPr>
          <w:sz w:val="24"/>
          <w:szCs w:val="24"/>
          <w:vertAlign w:val="superscript"/>
        </w:rPr>
        <w:t>nd</w:t>
      </w:r>
      <w:r w:rsidRPr="009B7BB6">
        <w:rPr>
          <w:sz w:val="24"/>
          <w:szCs w:val="24"/>
        </w:rPr>
        <w:t xml:space="preserve"> Samuel 12:16; 13:39; Mark 5:23 &amp; Luke 8:41-42. Agape Love for Parents is in Exodus 20:12; 1</w:t>
      </w:r>
      <w:r w:rsidRPr="009B7BB6">
        <w:rPr>
          <w:sz w:val="24"/>
          <w:szCs w:val="24"/>
          <w:vertAlign w:val="superscript"/>
        </w:rPr>
        <w:t>st</w:t>
      </w:r>
      <w:r w:rsidRPr="009B7BB6">
        <w:rPr>
          <w:sz w:val="24"/>
          <w:szCs w:val="24"/>
        </w:rPr>
        <w:t xml:space="preserve"> Timothy 5:4; Genesis 46:29; Leviticus 19:3; Judges 11:36; 1</w:t>
      </w:r>
      <w:r w:rsidRPr="009B7BB6">
        <w:rPr>
          <w:sz w:val="24"/>
          <w:szCs w:val="24"/>
          <w:vertAlign w:val="superscript"/>
        </w:rPr>
        <w:t>st</w:t>
      </w:r>
      <w:r w:rsidRPr="009B7BB6">
        <w:rPr>
          <w:sz w:val="24"/>
          <w:szCs w:val="24"/>
        </w:rPr>
        <w:t xml:space="preserve"> Samuel 22:3; 1</w:t>
      </w:r>
      <w:r w:rsidRPr="009B7BB6">
        <w:rPr>
          <w:sz w:val="24"/>
          <w:szCs w:val="24"/>
          <w:vertAlign w:val="superscript"/>
        </w:rPr>
        <w:t>st</w:t>
      </w:r>
      <w:r w:rsidRPr="009B7BB6">
        <w:rPr>
          <w:sz w:val="24"/>
          <w:szCs w:val="24"/>
        </w:rPr>
        <w:t xml:space="preserve"> Kings 19:20; Jeremiah 35:8; Matthew 15:4; Mark 7:10; John 19:26-27; Ephesians 6:1; Colossians 3:20 &amp; Luke 2:51. The other instances of Family Love is in Genesis 34:7; 45:14-15; Ruth 1:16-17; 2</w:t>
      </w:r>
      <w:r w:rsidRPr="009B7BB6">
        <w:rPr>
          <w:sz w:val="24"/>
          <w:szCs w:val="24"/>
          <w:vertAlign w:val="superscript"/>
        </w:rPr>
        <w:t>nd</w:t>
      </w:r>
      <w:r w:rsidRPr="009B7BB6">
        <w:rPr>
          <w:sz w:val="24"/>
          <w:szCs w:val="24"/>
        </w:rPr>
        <w:t xml:space="preserve"> Samuel 13:22 &amp; Esther 2:7, 11. The Agape Love of Home and Country: The Examples of Agape Love of Home is in Genesis 31:30; 49:29; 50:25; Numbers 10:30; Ruth 1:6; 2</w:t>
      </w:r>
      <w:r w:rsidRPr="009B7BB6">
        <w:rPr>
          <w:sz w:val="24"/>
          <w:szCs w:val="24"/>
          <w:vertAlign w:val="superscript"/>
        </w:rPr>
        <w:t>nd</w:t>
      </w:r>
      <w:r w:rsidRPr="009B7BB6">
        <w:rPr>
          <w:sz w:val="24"/>
          <w:szCs w:val="24"/>
        </w:rPr>
        <w:t xml:space="preserve"> Samuel 10:12; 19:37; 23:15 &amp; Nehemiah 4:14. The Exhortations to Patriotism is in Psalms 122:6; 137:5-6; 2</w:t>
      </w:r>
      <w:r w:rsidRPr="009B7BB6">
        <w:rPr>
          <w:sz w:val="24"/>
          <w:szCs w:val="24"/>
          <w:vertAlign w:val="superscript"/>
        </w:rPr>
        <w:t>nd</w:t>
      </w:r>
      <w:r w:rsidRPr="009B7BB6">
        <w:rPr>
          <w:sz w:val="24"/>
          <w:szCs w:val="24"/>
        </w:rPr>
        <w:t xml:space="preserve"> Samuel 1:20; Esther 4:8 &amp; Jeremiah 51:50. The Examples of Patriotism is in 1</w:t>
      </w:r>
      <w:r w:rsidRPr="009B7BB6">
        <w:rPr>
          <w:sz w:val="24"/>
          <w:szCs w:val="24"/>
          <w:vertAlign w:val="superscript"/>
        </w:rPr>
        <w:t>st</w:t>
      </w:r>
      <w:r w:rsidRPr="009B7BB6">
        <w:rPr>
          <w:sz w:val="24"/>
          <w:szCs w:val="24"/>
        </w:rPr>
        <w:t xml:space="preserve"> Samuel 17:26; 27:8-10; Nehemiah 1:3-4; 2:5; Esther 8:6; Psalms 137:1; Jeremiah 51:51 &amp; Romans 9:3.                         </w:t>
      </w:r>
    </w:p>
    <w:p w:rsidR="005D31B5" w:rsidRPr="009B7BB6" w:rsidRDefault="005D31B5" w:rsidP="005D31B5">
      <w:pPr>
        <w:spacing w:line="480" w:lineRule="auto"/>
        <w:jc w:val="both"/>
        <w:rPr>
          <w:sz w:val="24"/>
          <w:szCs w:val="24"/>
        </w:rPr>
      </w:pPr>
      <w:r w:rsidRPr="009B7BB6">
        <w:rPr>
          <w:sz w:val="24"/>
          <w:szCs w:val="24"/>
        </w:rPr>
        <w:t>All who denies the Lord Jesus as the Son of God and the Lord Stephen as the Father is an Antichrist &amp; a liar in 1</w:t>
      </w:r>
      <w:r w:rsidRPr="009B7BB6">
        <w:rPr>
          <w:sz w:val="24"/>
          <w:szCs w:val="24"/>
          <w:vertAlign w:val="superscript"/>
        </w:rPr>
        <w:t>st</w:t>
      </w:r>
      <w:r w:rsidRPr="009B7BB6">
        <w:rPr>
          <w:sz w:val="24"/>
          <w:szCs w:val="24"/>
        </w:rPr>
        <w:t xml:space="preserve"> John 2:22 &amp; 2</w:t>
      </w:r>
      <w:r w:rsidRPr="009B7BB6">
        <w:rPr>
          <w:sz w:val="24"/>
          <w:szCs w:val="24"/>
          <w:vertAlign w:val="superscript"/>
        </w:rPr>
        <w:t>nd</w:t>
      </w:r>
      <w:r w:rsidRPr="009B7BB6">
        <w:rPr>
          <w:sz w:val="24"/>
          <w:szCs w:val="24"/>
        </w:rPr>
        <w:t xml:space="preserve"> John 7-11. If You call the Father Stephen a Man in Acts 6:5, 11, 13, then You are deceived &amp; have become liars. If the Lord Stephen is a Saint as the Roman Catholic’s believe, then He would be the 1</w:t>
      </w:r>
      <w:r w:rsidRPr="009B7BB6">
        <w:rPr>
          <w:sz w:val="24"/>
          <w:szCs w:val="24"/>
          <w:vertAlign w:val="superscript"/>
        </w:rPr>
        <w:t>st</w:t>
      </w:r>
      <w:r w:rsidRPr="009B7BB6">
        <w:rPr>
          <w:sz w:val="24"/>
          <w:szCs w:val="24"/>
        </w:rPr>
        <w:t xml:space="preserve"> Lord &amp; the Father of Sainthood and Christianity and the Judge to the Lordships of the Angelical Hierarchy &amp; Humanity in the Law in Jude 14-15 and 1</w:t>
      </w:r>
      <w:r w:rsidRPr="009B7BB6">
        <w:rPr>
          <w:sz w:val="24"/>
          <w:szCs w:val="24"/>
          <w:vertAlign w:val="superscript"/>
        </w:rPr>
        <w:t>st</w:t>
      </w:r>
      <w:r w:rsidRPr="009B7BB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9B7BB6">
        <w:rPr>
          <w:sz w:val="24"/>
          <w:szCs w:val="24"/>
          <w:vertAlign w:val="superscript"/>
        </w:rPr>
        <w:t>st</w:t>
      </w:r>
      <w:r w:rsidRPr="009B7BB6">
        <w:rPr>
          <w:sz w:val="24"/>
          <w:szCs w:val="24"/>
        </w:rPr>
        <w:t xml:space="preserve"> Peter 1:17-21. The Father Stephen cannot be possessed by the Lord Lucifer in the Eternal Sin because He is the 1</w:t>
      </w:r>
      <w:r w:rsidRPr="009B7BB6">
        <w:rPr>
          <w:sz w:val="24"/>
          <w:szCs w:val="24"/>
          <w:vertAlign w:val="superscript"/>
        </w:rPr>
        <w:t>st</w:t>
      </w:r>
      <w:r w:rsidRPr="009B7BB6">
        <w:rPr>
          <w:sz w:val="24"/>
          <w:szCs w:val="24"/>
        </w:rPr>
        <w:t xml:space="preserve"> Christian Lord in Romans 8:1, &amp; He died for it vicariously &amp; made eternal atonement for “This Sin” committed on Earth killed in Battle (1 or 2 positions) in Act 7:60; 1</w:t>
      </w:r>
      <w:r w:rsidRPr="009B7BB6">
        <w:rPr>
          <w:sz w:val="24"/>
          <w:szCs w:val="24"/>
          <w:vertAlign w:val="superscript"/>
        </w:rPr>
        <w:t>st</w:t>
      </w:r>
      <w:r w:rsidRPr="009B7BB6">
        <w:rPr>
          <w:sz w:val="24"/>
          <w:szCs w:val="24"/>
        </w:rPr>
        <w:t xml:space="preserve"> John 4:4 &amp; 2</w:t>
      </w:r>
      <w:r w:rsidRPr="009B7BB6">
        <w:rPr>
          <w:sz w:val="24"/>
          <w:szCs w:val="24"/>
          <w:vertAlign w:val="superscript"/>
        </w:rPr>
        <w:t>nd</w:t>
      </w:r>
      <w:r w:rsidRPr="009B7BB6">
        <w:rPr>
          <w:sz w:val="24"/>
          <w:szCs w:val="24"/>
        </w:rPr>
        <w:t xml:space="preserve"> Maccabees 12:38-45. The Father Stephen is the Most Highest Witness to the Lord Yah in 1</w:t>
      </w:r>
      <w:r w:rsidRPr="009B7BB6">
        <w:rPr>
          <w:sz w:val="24"/>
          <w:szCs w:val="24"/>
          <w:vertAlign w:val="superscript"/>
        </w:rPr>
        <w:t>st</w:t>
      </w:r>
      <w:r w:rsidRPr="009B7BB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D31B5" w:rsidRPr="009B7BB6" w:rsidRDefault="005D31B5" w:rsidP="005D31B5">
      <w:pPr>
        <w:spacing w:line="480" w:lineRule="auto"/>
        <w:jc w:val="both"/>
        <w:rPr>
          <w:sz w:val="24"/>
          <w:szCs w:val="24"/>
        </w:rPr>
      </w:pPr>
      <w:r w:rsidRPr="009B7BB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B7BB6">
        <w:rPr>
          <w:sz w:val="24"/>
          <w:szCs w:val="24"/>
          <w:vertAlign w:val="superscript"/>
        </w:rPr>
        <w:t>st</w:t>
      </w:r>
      <w:r w:rsidRPr="009B7BB6">
        <w:rPr>
          <w:sz w:val="24"/>
          <w:szCs w:val="24"/>
        </w:rPr>
        <w:t xml:space="preserve"> Adam was also authorized for at least 1,000 years. But the main reason for forsakenness was the ignorance on the part of His Son Jesus as a Man, where Man was not authorized to know in 1</w:t>
      </w:r>
      <w:r w:rsidRPr="009B7BB6">
        <w:rPr>
          <w:sz w:val="24"/>
          <w:szCs w:val="24"/>
          <w:vertAlign w:val="superscript"/>
        </w:rPr>
        <w:t>st</w:t>
      </w:r>
      <w:r w:rsidRPr="009B7BB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D31B5" w:rsidRPr="009B7BB6" w:rsidRDefault="005D31B5" w:rsidP="005D31B5">
      <w:pPr>
        <w:spacing w:line="480" w:lineRule="auto"/>
        <w:jc w:val="both"/>
        <w:rPr>
          <w:sz w:val="24"/>
          <w:szCs w:val="24"/>
        </w:rPr>
      </w:pPr>
      <w:r w:rsidRPr="009B7BB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B7BB6">
        <w:rPr>
          <w:sz w:val="24"/>
          <w:szCs w:val="24"/>
          <w:vertAlign w:val="superscript"/>
        </w:rPr>
        <w:t>st</w:t>
      </w:r>
      <w:r w:rsidRPr="009B7BB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B7BB6">
        <w:rPr>
          <w:sz w:val="24"/>
          <w:szCs w:val="24"/>
          <w:vertAlign w:val="superscript"/>
        </w:rPr>
        <w:t>st</w:t>
      </w:r>
      <w:r w:rsidRPr="009B7BB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B7BB6">
        <w:rPr>
          <w:sz w:val="24"/>
          <w:szCs w:val="24"/>
          <w:vertAlign w:val="superscript"/>
        </w:rPr>
        <w:t>th</w:t>
      </w:r>
      <w:r w:rsidRPr="009B7BB6">
        <w:rPr>
          <w:sz w:val="24"/>
          <w:szCs w:val="24"/>
        </w:rPr>
        <w:t xml:space="preserve"> from the Lord Adam in Jude 14. This means 366 years times 8 from Solomon’s Kingdom in 930BC is completed with a fruitful call [16 years in 2</w:t>
      </w:r>
      <w:r w:rsidRPr="009B7BB6">
        <w:rPr>
          <w:sz w:val="24"/>
          <w:szCs w:val="24"/>
          <w:vertAlign w:val="superscript"/>
        </w:rPr>
        <w:t>nd</w:t>
      </w:r>
      <w:r w:rsidRPr="009B7BB6">
        <w:rPr>
          <w:sz w:val="24"/>
          <w:szCs w:val="24"/>
        </w:rPr>
        <w:t xml:space="preserve"> Corinthians 12:1-6] in June 21</w:t>
      </w:r>
      <w:r w:rsidRPr="009B7BB6">
        <w:rPr>
          <w:sz w:val="24"/>
          <w:szCs w:val="24"/>
          <w:vertAlign w:val="superscript"/>
        </w:rPr>
        <w:t>st</w:t>
      </w:r>
      <w:r w:rsidRPr="009B7BB6">
        <w:rPr>
          <w:sz w:val="24"/>
          <w:szCs w:val="24"/>
        </w:rPr>
        <w:t xml:space="preserve"> 2015 for 2,945 years. The Father Stephen is 7</w:t>
      </w:r>
      <w:r w:rsidRPr="009B7BB6">
        <w:rPr>
          <w:sz w:val="24"/>
          <w:szCs w:val="24"/>
          <w:vertAlign w:val="superscript"/>
        </w:rPr>
        <w:t>th</w:t>
      </w:r>
      <w:r w:rsidRPr="009B7BB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B7BB6">
        <w:rPr>
          <w:sz w:val="24"/>
          <w:szCs w:val="24"/>
          <w:vertAlign w:val="superscript"/>
        </w:rPr>
        <w:t>st</w:t>
      </w:r>
      <w:r w:rsidRPr="009B7BB6">
        <w:rPr>
          <w:sz w:val="24"/>
          <w:szCs w:val="24"/>
        </w:rPr>
        <w:t xml:space="preserve"> 2015AD goes back to June 21</w:t>
      </w:r>
      <w:r w:rsidRPr="009B7BB6">
        <w:rPr>
          <w:sz w:val="24"/>
          <w:szCs w:val="24"/>
          <w:vertAlign w:val="superscript"/>
        </w:rPr>
        <w:t>st</w:t>
      </w:r>
      <w:r w:rsidRPr="009B7BB6">
        <w:rPr>
          <w:sz w:val="24"/>
          <w:szCs w:val="24"/>
        </w:rPr>
        <w:t xml:space="preserve"> 95AD at the end of the Holy Scripture to complete this &amp; 63 years concerning the Lord James in the Lordship of the Law would be 33AD.    </w:t>
      </w:r>
    </w:p>
    <w:p w:rsidR="005D31B5" w:rsidRPr="009B7BB6" w:rsidRDefault="005D31B5" w:rsidP="005D31B5">
      <w:pPr>
        <w:spacing w:line="480" w:lineRule="auto"/>
        <w:jc w:val="center"/>
        <w:rPr>
          <w:b/>
          <w:sz w:val="24"/>
          <w:szCs w:val="24"/>
        </w:rPr>
      </w:pPr>
      <w:r w:rsidRPr="009B7BB6">
        <w:rPr>
          <w:b/>
          <w:sz w:val="24"/>
          <w:szCs w:val="24"/>
        </w:rPr>
        <w:t xml:space="preserve">THE FATHER STEPHEN’S TOP-SECRET SQUAD RAN BY A SERGEANT </w:t>
      </w:r>
    </w:p>
    <w:p w:rsidR="005D31B5" w:rsidRPr="009B7BB6" w:rsidRDefault="005D31B5" w:rsidP="005D31B5">
      <w:pPr>
        <w:spacing w:line="480" w:lineRule="auto"/>
        <w:jc w:val="both"/>
        <w:rPr>
          <w:sz w:val="24"/>
          <w:szCs w:val="24"/>
        </w:rPr>
      </w:pPr>
      <w:r w:rsidRPr="009B7BB6">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5D31B5" w:rsidRPr="009B7BB6" w:rsidRDefault="005D31B5" w:rsidP="005D31B5">
      <w:pPr>
        <w:spacing w:line="480" w:lineRule="auto"/>
        <w:jc w:val="center"/>
        <w:rPr>
          <w:b/>
          <w:sz w:val="24"/>
          <w:szCs w:val="24"/>
        </w:rPr>
      </w:pPr>
      <w:r w:rsidRPr="009B7BB6">
        <w:rPr>
          <w:b/>
          <w:sz w:val="24"/>
          <w:szCs w:val="24"/>
        </w:rPr>
        <w:t>THE FATHER STEPHEN’S REVEALED PLATOON RAN BY A LIEUTENANT</w:t>
      </w:r>
    </w:p>
    <w:p w:rsidR="005D31B5" w:rsidRPr="009B7BB6" w:rsidRDefault="005D31B5" w:rsidP="005D31B5">
      <w:pPr>
        <w:spacing w:line="480" w:lineRule="auto"/>
        <w:jc w:val="both"/>
        <w:rPr>
          <w:sz w:val="24"/>
          <w:szCs w:val="24"/>
        </w:rPr>
      </w:pPr>
      <w:r w:rsidRPr="009B7BB6">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5D31B5" w:rsidRPr="009B7BB6" w:rsidRDefault="005D31B5" w:rsidP="005D31B5">
      <w:pPr>
        <w:spacing w:line="480" w:lineRule="auto"/>
        <w:jc w:val="center"/>
        <w:rPr>
          <w:b/>
          <w:sz w:val="24"/>
          <w:szCs w:val="24"/>
        </w:rPr>
      </w:pPr>
      <w:r w:rsidRPr="009B7BB6">
        <w:rPr>
          <w:b/>
          <w:sz w:val="24"/>
          <w:szCs w:val="24"/>
        </w:rPr>
        <w:t>The High Sergeants</w:t>
      </w:r>
    </w:p>
    <w:p w:rsidR="005D31B5" w:rsidRPr="009B7BB6" w:rsidRDefault="005D31B5" w:rsidP="005D31B5">
      <w:pPr>
        <w:spacing w:line="480" w:lineRule="auto"/>
        <w:jc w:val="both"/>
        <w:rPr>
          <w:sz w:val="24"/>
          <w:szCs w:val="24"/>
        </w:rPr>
      </w:pPr>
      <w:r w:rsidRPr="009B7BB6">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9B7BB6">
        <w:rPr>
          <w:sz w:val="24"/>
          <w:szCs w:val="24"/>
          <w:vertAlign w:val="superscript"/>
        </w:rPr>
        <w:t>st</w:t>
      </w:r>
      <w:r w:rsidRPr="009B7BB6">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9B7BB6">
        <w:rPr>
          <w:sz w:val="24"/>
          <w:szCs w:val="24"/>
          <w:vertAlign w:val="superscript"/>
        </w:rPr>
        <w:t>nd</w:t>
      </w:r>
      <w:r w:rsidRPr="009B7BB6">
        <w:rPr>
          <w:sz w:val="24"/>
          <w:szCs w:val="24"/>
        </w:rPr>
        <w:t xml:space="preserve"> Kings 1:9-14. Captains come to the help of Judge Deborah is in Judges 5:14. Solomon’s Captains were White Israelites is in 1</w:t>
      </w:r>
      <w:r w:rsidRPr="009B7BB6">
        <w:rPr>
          <w:sz w:val="24"/>
          <w:szCs w:val="24"/>
          <w:vertAlign w:val="superscript"/>
        </w:rPr>
        <w:t>st</w:t>
      </w:r>
      <w:r w:rsidRPr="009B7BB6">
        <w:rPr>
          <w:sz w:val="24"/>
          <w:szCs w:val="24"/>
        </w:rPr>
        <w:t xml:space="preserve"> Kings 9:22 &amp; 2</w:t>
      </w:r>
      <w:r w:rsidRPr="009B7BB6">
        <w:rPr>
          <w:sz w:val="24"/>
          <w:szCs w:val="24"/>
          <w:vertAlign w:val="superscript"/>
        </w:rPr>
        <w:t>nd</w:t>
      </w:r>
      <w:r w:rsidRPr="009B7BB6">
        <w:rPr>
          <w:sz w:val="24"/>
          <w:szCs w:val="24"/>
        </w:rPr>
        <w:t xml:space="preserve"> Chronicles 8:9. The Father Stephen will remove Captains in Impartial Judgment is in Isaiah 3:1-3 &amp; 1</w:t>
      </w:r>
      <w:r w:rsidRPr="009B7BB6">
        <w:rPr>
          <w:sz w:val="24"/>
          <w:szCs w:val="24"/>
          <w:vertAlign w:val="superscript"/>
        </w:rPr>
        <w:t>st</w:t>
      </w:r>
      <w:r w:rsidRPr="009B7BB6">
        <w:rPr>
          <w:sz w:val="24"/>
          <w:szCs w:val="24"/>
        </w:rPr>
        <w:t xml:space="preserve"> Peter 1:17-21. Captains in Charge of a Ship’s Crew: The Ship’s Captain orders the Prophet Jonah to call on His Father Stephen is in Jonah 1:6. Sea Captains will bemoan the Fall of Babylon is in Revelation 18:17-19. </w:t>
      </w:r>
    </w:p>
    <w:p w:rsidR="005D31B5" w:rsidRPr="009B7BB6" w:rsidRDefault="005D31B5" w:rsidP="005D31B5">
      <w:pPr>
        <w:spacing w:line="480" w:lineRule="auto"/>
        <w:jc w:val="center"/>
        <w:rPr>
          <w:b/>
          <w:sz w:val="24"/>
          <w:szCs w:val="24"/>
        </w:rPr>
      </w:pPr>
      <w:r w:rsidRPr="009B7BB6">
        <w:rPr>
          <w:b/>
          <w:sz w:val="24"/>
          <w:szCs w:val="24"/>
        </w:rPr>
        <w:t>The Chief Sergeants</w:t>
      </w:r>
    </w:p>
    <w:p w:rsidR="005D31B5" w:rsidRPr="009B7BB6" w:rsidRDefault="005D31B5" w:rsidP="005D31B5">
      <w:pPr>
        <w:spacing w:line="480" w:lineRule="auto"/>
        <w:jc w:val="both"/>
        <w:rPr>
          <w:sz w:val="24"/>
          <w:szCs w:val="24"/>
        </w:rPr>
      </w:pPr>
      <w:r w:rsidRPr="009B7BB6">
        <w:rPr>
          <w:sz w:val="24"/>
          <w:szCs w:val="24"/>
        </w:rPr>
        <w:t>Chief Lieutenants are also known as Chief Priests as Chief Sergeants in the 1</w:t>
      </w:r>
      <w:r w:rsidRPr="009B7BB6">
        <w:rPr>
          <w:sz w:val="24"/>
          <w:szCs w:val="24"/>
          <w:vertAlign w:val="superscript"/>
        </w:rPr>
        <w:t>st</w:t>
      </w:r>
      <w:r w:rsidRPr="009B7BB6">
        <w:rPr>
          <w:sz w:val="24"/>
          <w:szCs w:val="24"/>
        </w:rPr>
        <w:t xml:space="preserve"> OCS Corps-Officers Candidate School as 1</w:t>
      </w:r>
      <w:r w:rsidRPr="009B7BB6">
        <w:rPr>
          <w:sz w:val="24"/>
          <w:szCs w:val="24"/>
          <w:vertAlign w:val="superscript"/>
        </w:rPr>
        <w:t>st</w:t>
      </w:r>
      <w:r w:rsidRPr="009B7BB6">
        <w:rPr>
          <w:sz w:val="24"/>
          <w:szCs w:val="24"/>
        </w:rPr>
        <w:t xml:space="preserve"> Commissioned Officers. OT references to the Chief Sergeant is in 2</w:t>
      </w:r>
      <w:r w:rsidRPr="009B7BB6">
        <w:rPr>
          <w:sz w:val="24"/>
          <w:szCs w:val="24"/>
          <w:vertAlign w:val="superscript"/>
        </w:rPr>
        <w:t>nd</w:t>
      </w:r>
      <w:r w:rsidRPr="009B7BB6">
        <w:rPr>
          <w:sz w:val="24"/>
          <w:szCs w:val="24"/>
        </w:rPr>
        <w:t xml:space="preserve"> Chronicles 19:11; 24:6, 11; 31:10; 2</w:t>
      </w:r>
      <w:r w:rsidRPr="009B7BB6">
        <w:rPr>
          <w:sz w:val="24"/>
          <w:szCs w:val="24"/>
          <w:vertAlign w:val="superscript"/>
        </w:rPr>
        <w:t>nd</w:t>
      </w:r>
      <w:r w:rsidRPr="009B7BB6">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5D31B5" w:rsidRPr="009B7BB6" w:rsidRDefault="005D31B5" w:rsidP="005D31B5">
      <w:pPr>
        <w:spacing w:line="480" w:lineRule="auto"/>
        <w:jc w:val="center"/>
        <w:rPr>
          <w:b/>
          <w:sz w:val="24"/>
          <w:szCs w:val="24"/>
        </w:rPr>
      </w:pPr>
      <w:r w:rsidRPr="009B7BB6">
        <w:rPr>
          <w:b/>
          <w:sz w:val="24"/>
          <w:szCs w:val="24"/>
        </w:rPr>
        <w:t>The Godly High Sergeants &amp; Godly Chief Sergeants</w:t>
      </w:r>
    </w:p>
    <w:p w:rsidR="005D31B5" w:rsidRPr="009B7BB6" w:rsidRDefault="005D31B5" w:rsidP="005D31B5">
      <w:pPr>
        <w:spacing w:line="480" w:lineRule="auto"/>
        <w:jc w:val="both"/>
        <w:rPr>
          <w:sz w:val="24"/>
          <w:szCs w:val="24"/>
        </w:rPr>
      </w:pPr>
      <w:r w:rsidRPr="009B7BB6">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lineage of Aaron, the unbroken hereditary chain of High Priests itself goes from the 1</w:t>
      </w:r>
      <w:r w:rsidRPr="009B7BB6">
        <w:rPr>
          <w:sz w:val="24"/>
          <w:szCs w:val="24"/>
          <w:vertAlign w:val="superscript"/>
        </w:rPr>
        <w:t>st</w:t>
      </w:r>
      <w:r w:rsidRPr="009B7BB6">
        <w:rPr>
          <w:sz w:val="24"/>
          <w:szCs w:val="24"/>
        </w:rPr>
        <w:t xml:space="preserve"> Temple of the Wilderness to the 2</w:t>
      </w:r>
      <w:r w:rsidRPr="009B7BB6">
        <w:rPr>
          <w:sz w:val="24"/>
          <w:szCs w:val="24"/>
          <w:vertAlign w:val="superscript"/>
        </w:rPr>
        <w:t>nd</w:t>
      </w:r>
      <w:r w:rsidRPr="009B7BB6">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9B7BB6">
        <w:rPr>
          <w:sz w:val="24"/>
          <w:szCs w:val="24"/>
          <w:vertAlign w:val="superscript"/>
        </w:rPr>
        <w:t>nd</w:t>
      </w:r>
      <w:r w:rsidRPr="009B7BB6">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9B7BB6">
        <w:rPr>
          <w:sz w:val="24"/>
          <w:szCs w:val="24"/>
          <w:vertAlign w:val="superscript"/>
        </w:rPr>
        <w:t>nd</w:t>
      </w:r>
      <w:r w:rsidRPr="009B7BB6">
        <w:rPr>
          <w:sz w:val="24"/>
          <w:szCs w:val="24"/>
        </w:rPr>
        <w:t xml:space="preserve"> Chronicles 26:16-20, and the three-fold chain of command of High Priest, Priests, and the Levities were authorized in 1</w:t>
      </w:r>
      <w:r w:rsidRPr="009B7BB6">
        <w:rPr>
          <w:sz w:val="24"/>
          <w:szCs w:val="24"/>
          <w:vertAlign w:val="superscript"/>
        </w:rPr>
        <w:t>st</w:t>
      </w:r>
      <w:r w:rsidRPr="009B7BB6">
        <w:rPr>
          <w:sz w:val="24"/>
          <w:szCs w:val="24"/>
        </w:rPr>
        <w:t xml:space="preserve"> Chronicles chapters 23-24 was fully in place during the 1</w:t>
      </w:r>
      <w:r w:rsidRPr="009B7BB6">
        <w:rPr>
          <w:sz w:val="24"/>
          <w:szCs w:val="24"/>
          <w:vertAlign w:val="superscript"/>
        </w:rPr>
        <w:t>st</w:t>
      </w:r>
      <w:r w:rsidRPr="009B7BB6">
        <w:rPr>
          <w:sz w:val="24"/>
          <w:szCs w:val="24"/>
        </w:rPr>
        <w:t xml:space="preserve"> Temple period. All contradictions of reports in the Books of Samuel and the Kings were skillfully done away with in 1</w:t>
      </w:r>
      <w:r w:rsidRPr="009B7BB6">
        <w:rPr>
          <w:sz w:val="24"/>
          <w:szCs w:val="24"/>
          <w:vertAlign w:val="superscript"/>
        </w:rPr>
        <w:t>st</w:t>
      </w:r>
      <w:r w:rsidRPr="009B7BB6">
        <w:rPr>
          <w:sz w:val="24"/>
          <w:szCs w:val="24"/>
        </w:rPr>
        <w:t xml:space="preserve"> Chronicles 18:17 &amp; 2</w:t>
      </w:r>
      <w:r w:rsidRPr="009B7BB6">
        <w:rPr>
          <w:sz w:val="24"/>
          <w:szCs w:val="24"/>
          <w:vertAlign w:val="superscript"/>
        </w:rPr>
        <w:t>nd</w:t>
      </w:r>
      <w:r w:rsidRPr="009B7BB6">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9B7BB6">
        <w:rPr>
          <w:sz w:val="24"/>
          <w:szCs w:val="24"/>
          <w:vertAlign w:val="superscript"/>
        </w:rPr>
        <w:t>nd</w:t>
      </w:r>
      <w:r w:rsidRPr="009B7BB6">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9B7BB6">
        <w:rPr>
          <w:sz w:val="24"/>
          <w:szCs w:val="24"/>
          <w:vertAlign w:val="superscript"/>
        </w:rPr>
        <w:t>nd</w:t>
      </w:r>
      <w:r w:rsidRPr="009B7BB6">
        <w:rPr>
          <w:sz w:val="24"/>
          <w:szCs w:val="24"/>
        </w:rPr>
        <w:t xml:space="preserve"> Maccabees 4:7-27. This caused a break in the lineage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5D31B5" w:rsidRPr="009B7BB6" w:rsidRDefault="005D31B5" w:rsidP="005D31B5">
      <w:pPr>
        <w:spacing w:line="480" w:lineRule="auto"/>
        <w:jc w:val="both"/>
        <w:rPr>
          <w:sz w:val="24"/>
          <w:szCs w:val="24"/>
        </w:rPr>
      </w:pPr>
      <w:r w:rsidRPr="009B7BB6">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9B7BB6">
        <w:rPr>
          <w:sz w:val="24"/>
          <w:szCs w:val="24"/>
          <w:vertAlign w:val="superscript"/>
        </w:rPr>
        <w:t>st</w:t>
      </w:r>
      <w:r w:rsidRPr="009B7BB6">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9B7BB6">
        <w:rPr>
          <w:sz w:val="24"/>
          <w:szCs w:val="24"/>
          <w:vertAlign w:val="superscript"/>
        </w:rPr>
        <w:t>nd</w:t>
      </w:r>
      <w:r w:rsidRPr="009B7BB6">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5D31B5" w:rsidRPr="009B7BB6" w:rsidRDefault="005D31B5" w:rsidP="005D31B5">
      <w:pPr>
        <w:spacing w:line="480" w:lineRule="auto"/>
        <w:jc w:val="both"/>
        <w:rPr>
          <w:sz w:val="24"/>
          <w:szCs w:val="24"/>
        </w:rPr>
      </w:pPr>
      <w:r w:rsidRPr="009B7BB6">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9B7BB6">
        <w:rPr>
          <w:sz w:val="24"/>
          <w:szCs w:val="24"/>
          <w:vertAlign w:val="superscript"/>
        </w:rPr>
        <w:t>nd</w:t>
      </w:r>
      <w:r w:rsidRPr="009B7BB6">
        <w:rPr>
          <w:sz w:val="24"/>
          <w:szCs w:val="24"/>
        </w:rPr>
        <w:t xml:space="preserve"> Chronicles 26:20 and High Priest (modern day is Captain or Chief of Police) in 2</w:t>
      </w:r>
      <w:r w:rsidRPr="009B7BB6">
        <w:rPr>
          <w:sz w:val="24"/>
          <w:szCs w:val="24"/>
          <w:vertAlign w:val="superscript"/>
        </w:rPr>
        <w:t>nd</w:t>
      </w:r>
      <w:r w:rsidRPr="009B7BB6">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9B7BB6">
        <w:rPr>
          <w:sz w:val="24"/>
          <w:szCs w:val="24"/>
          <w:vertAlign w:val="superscript"/>
        </w:rPr>
        <w:t>st</w:t>
      </w:r>
      <w:r w:rsidRPr="009B7BB6">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9B7BB6">
        <w:rPr>
          <w:b/>
          <w:sz w:val="24"/>
          <w:szCs w:val="24"/>
        </w:rPr>
        <w:t>Holy to Yahweh</w:t>
      </w:r>
      <w:r w:rsidRPr="009B7BB6">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9B7BB6">
        <w:rPr>
          <w:sz w:val="24"/>
          <w:szCs w:val="24"/>
          <w:vertAlign w:val="superscript"/>
        </w:rPr>
        <w:t>nd</w:t>
      </w:r>
      <w:r w:rsidRPr="009B7BB6">
        <w:rPr>
          <w:sz w:val="24"/>
          <w:szCs w:val="24"/>
        </w:rPr>
        <w:t xml:space="preserve"> Maccabees 1:10, the Chief Priests in Ezra 8:29; 10:5 &amp; Nehemiah 12:7, and the Senior Priests in 2</w:t>
      </w:r>
      <w:r w:rsidRPr="009B7BB6">
        <w:rPr>
          <w:sz w:val="24"/>
          <w:szCs w:val="24"/>
          <w:vertAlign w:val="superscript"/>
        </w:rPr>
        <w:t>nd</w:t>
      </w:r>
      <w:r w:rsidRPr="009B7BB6">
        <w:rPr>
          <w:sz w:val="24"/>
          <w:szCs w:val="24"/>
        </w:rPr>
        <w:t xml:space="preserve"> Kings 19:2; Isaiah 37:2 &amp; Jeremiah 19:1. Zephaniah was described as the Second Priest in 2</w:t>
      </w:r>
      <w:r w:rsidRPr="009B7BB6">
        <w:rPr>
          <w:sz w:val="24"/>
          <w:szCs w:val="24"/>
          <w:vertAlign w:val="superscript"/>
        </w:rPr>
        <w:t>nd</w:t>
      </w:r>
      <w:r w:rsidRPr="009B7BB6">
        <w:rPr>
          <w:sz w:val="24"/>
          <w:szCs w:val="24"/>
        </w:rPr>
        <w:t xml:space="preserve"> Kings 25:18 &amp; Jeremiah 52:24. Pashur was the Chief Officer in the House of the Father Stephen in Jeremiah 20:1.  </w:t>
      </w:r>
    </w:p>
    <w:p w:rsidR="005D31B5" w:rsidRPr="009B7BB6" w:rsidRDefault="005D31B5" w:rsidP="005D31B5">
      <w:pPr>
        <w:spacing w:line="480" w:lineRule="auto"/>
        <w:jc w:val="both"/>
        <w:rPr>
          <w:sz w:val="24"/>
          <w:szCs w:val="24"/>
        </w:rPr>
      </w:pPr>
      <w:r w:rsidRPr="009B7BB6">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9B7BB6">
        <w:rPr>
          <w:sz w:val="24"/>
          <w:szCs w:val="24"/>
          <w:vertAlign w:val="superscript"/>
        </w:rPr>
        <w:t>st</w:t>
      </w:r>
      <w:r w:rsidRPr="009B7BB6">
        <w:rPr>
          <w:sz w:val="24"/>
          <w:szCs w:val="24"/>
        </w:rPr>
        <w:t xml:space="preserve"> Samuel 1:9; 2:11. 5. Ahimelech in 1</w:t>
      </w:r>
      <w:r w:rsidRPr="009B7BB6">
        <w:rPr>
          <w:sz w:val="24"/>
          <w:szCs w:val="24"/>
          <w:vertAlign w:val="superscript"/>
        </w:rPr>
        <w:t>st</w:t>
      </w:r>
      <w:r w:rsidRPr="009B7BB6">
        <w:rPr>
          <w:sz w:val="24"/>
          <w:szCs w:val="24"/>
        </w:rPr>
        <w:t xml:space="preserve"> Samuel 21:1-2; 22:11. 6. Abiathar in 2</w:t>
      </w:r>
      <w:r w:rsidRPr="009B7BB6">
        <w:rPr>
          <w:sz w:val="24"/>
          <w:szCs w:val="24"/>
          <w:vertAlign w:val="superscript"/>
        </w:rPr>
        <w:t>nd</w:t>
      </w:r>
      <w:r w:rsidRPr="009B7BB6">
        <w:rPr>
          <w:sz w:val="24"/>
          <w:szCs w:val="24"/>
        </w:rPr>
        <w:t xml:space="preserve"> Samuel 20:25 &amp; 1</w:t>
      </w:r>
      <w:r w:rsidRPr="009B7BB6">
        <w:rPr>
          <w:sz w:val="24"/>
          <w:szCs w:val="24"/>
          <w:vertAlign w:val="superscript"/>
        </w:rPr>
        <w:t>st</w:t>
      </w:r>
      <w:r w:rsidRPr="009B7BB6">
        <w:rPr>
          <w:sz w:val="24"/>
          <w:szCs w:val="24"/>
        </w:rPr>
        <w:t xml:space="preserve"> Kings 2:26-27. 7. Zadok in 1</w:t>
      </w:r>
      <w:r w:rsidRPr="009B7BB6">
        <w:rPr>
          <w:sz w:val="24"/>
          <w:szCs w:val="24"/>
          <w:vertAlign w:val="superscript"/>
        </w:rPr>
        <w:t>st</w:t>
      </w:r>
      <w:r w:rsidRPr="009B7BB6">
        <w:rPr>
          <w:sz w:val="24"/>
          <w:szCs w:val="24"/>
        </w:rPr>
        <w:t xml:space="preserve"> Kings 2:35 &amp; 1</w:t>
      </w:r>
      <w:r w:rsidRPr="009B7BB6">
        <w:rPr>
          <w:sz w:val="24"/>
          <w:szCs w:val="24"/>
          <w:vertAlign w:val="superscript"/>
        </w:rPr>
        <w:t>st</w:t>
      </w:r>
      <w:r w:rsidRPr="009B7BB6">
        <w:rPr>
          <w:sz w:val="24"/>
          <w:szCs w:val="24"/>
        </w:rPr>
        <w:t xml:space="preserve"> Chronicles 29:22. 8. Azariah in 1</w:t>
      </w:r>
      <w:r w:rsidRPr="009B7BB6">
        <w:rPr>
          <w:sz w:val="24"/>
          <w:szCs w:val="24"/>
          <w:vertAlign w:val="superscript"/>
        </w:rPr>
        <w:t>st</w:t>
      </w:r>
      <w:r w:rsidRPr="009B7BB6">
        <w:rPr>
          <w:sz w:val="24"/>
          <w:szCs w:val="24"/>
        </w:rPr>
        <w:t xml:space="preserve"> Kings 4:2. 9. Amariah in 2</w:t>
      </w:r>
      <w:r w:rsidRPr="009B7BB6">
        <w:rPr>
          <w:sz w:val="24"/>
          <w:szCs w:val="24"/>
          <w:vertAlign w:val="superscript"/>
        </w:rPr>
        <w:t>nd</w:t>
      </w:r>
      <w:r w:rsidRPr="009B7BB6">
        <w:rPr>
          <w:sz w:val="24"/>
          <w:szCs w:val="24"/>
        </w:rPr>
        <w:t xml:space="preserve"> Chronicles 19:11. 10. Jehoiada in 2</w:t>
      </w:r>
      <w:r w:rsidRPr="009B7BB6">
        <w:rPr>
          <w:sz w:val="24"/>
          <w:szCs w:val="24"/>
          <w:vertAlign w:val="superscript"/>
        </w:rPr>
        <w:t>nd</w:t>
      </w:r>
      <w:r w:rsidRPr="009B7BB6">
        <w:rPr>
          <w:sz w:val="24"/>
          <w:szCs w:val="24"/>
        </w:rPr>
        <w:t xml:space="preserve"> Kings 11:9-10, 15; 12:7, 9-10. 11. Azariah in 2</w:t>
      </w:r>
      <w:r w:rsidRPr="009B7BB6">
        <w:rPr>
          <w:sz w:val="24"/>
          <w:szCs w:val="24"/>
          <w:vertAlign w:val="superscript"/>
        </w:rPr>
        <w:t>nd</w:t>
      </w:r>
      <w:r w:rsidRPr="009B7BB6">
        <w:rPr>
          <w:sz w:val="24"/>
          <w:szCs w:val="24"/>
        </w:rPr>
        <w:t xml:space="preserve"> Chronicles 26:20. 12. Uriah in 2</w:t>
      </w:r>
      <w:r w:rsidRPr="009B7BB6">
        <w:rPr>
          <w:sz w:val="24"/>
          <w:szCs w:val="24"/>
          <w:vertAlign w:val="superscript"/>
        </w:rPr>
        <w:t>nd</w:t>
      </w:r>
      <w:r w:rsidRPr="009B7BB6">
        <w:rPr>
          <w:sz w:val="24"/>
          <w:szCs w:val="24"/>
        </w:rPr>
        <w:t xml:space="preserve"> Kings 16:10-16. 13. Hilkiah in 2</w:t>
      </w:r>
      <w:r w:rsidRPr="009B7BB6">
        <w:rPr>
          <w:sz w:val="24"/>
          <w:szCs w:val="24"/>
          <w:vertAlign w:val="superscript"/>
        </w:rPr>
        <w:t>nd</w:t>
      </w:r>
      <w:r w:rsidRPr="009B7BB6">
        <w:rPr>
          <w:sz w:val="24"/>
          <w:szCs w:val="24"/>
        </w:rPr>
        <w:t xml:space="preserve"> Kings 22:10, 12, 14; 22:4, 8; 23:4. 14. Seraiah in 2</w:t>
      </w:r>
      <w:r w:rsidRPr="009B7BB6">
        <w:rPr>
          <w:sz w:val="24"/>
          <w:szCs w:val="24"/>
          <w:vertAlign w:val="superscript"/>
        </w:rPr>
        <w:t>nd</w:t>
      </w:r>
      <w:r w:rsidRPr="009B7BB6">
        <w:rPr>
          <w:sz w:val="24"/>
          <w:szCs w:val="24"/>
        </w:rPr>
        <w:t xml:space="preserve"> Kings 25:18. 15. Joshua in Haggai 1:1, 12, 14; 2:2, 4; Ezra chapter 3 &amp; Zechariah 3:6-7; 4:14; 6:9-15. 16. Eliashib in Nehemiah 3:1, 20. 17. Simon the Just in Sirach 50:1-21. 18. Onias III in 1</w:t>
      </w:r>
      <w:r w:rsidRPr="009B7BB6">
        <w:rPr>
          <w:sz w:val="24"/>
          <w:szCs w:val="24"/>
          <w:vertAlign w:val="superscript"/>
        </w:rPr>
        <w:t>st</w:t>
      </w:r>
      <w:r w:rsidRPr="009B7BB6">
        <w:rPr>
          <w:sz w:val="24"/>
          <w:szCs w:val="24"/>
        </w:rPr>
        <w:t xml:space="preserve"> Maccabees 12:7 &amp; 2</w:t>
      </w:r>
      <w:r w:rsidRPr="009B7BB6">
        <w:rPr>
          <w:sz w:val="24"/>
          <w:szCs w:val="24"/>
          <w:vertAlign w:val="superscript"/>
        </w:rPr>
        <w:t>nd</w:t>
      </w:r>
      <w:r w:rsidRPr="009B7BB6">
        <w:rPr>
          <w:sz w:val="24"/>
          <w:szCs w:val="24"/>
        </w:rPr>
        <w:t xml:space="preserve"> Maccabees 3:1. 19. Jason in 2</w:t>
      </w:r>
      <w:r w:rsidRPr="009B7BB6">
        <w:rPr>
          <w:sz w:val="24"/>
          <w:szCs w:val="24"/>
          <w:vertAlign w:val="superscript"/>
        </w:rPr>
        <w:t>nd</w:t>
      </w:r>
      <w:r w:rsidRPr="009B7BB6">
        <w:rPr>
          <w:sz w:val="24"/>
          <w:szCs w:val="24"/>
        </w:rPr>
        <w:t xml:space="preserve"> Maccabees 4:7-10, 18-20 &amp; 4</w:t>
      </w:r>
      <w:r w:rsidRPr="009B7BB6">
        <w:rPr>
          <w:sz w:val="24"/>
          <w:szCs w:val="24"/>
          <w:vertAlign w:val="superscript"/>
        </w:rPr>
        <w:t>th</w:t>
      </w:r>
      <w:r w:rsidRPr="009B7BB6">
        <w:rPr>
          <w:sz w:val="24"/>
          <w:szCs w:val="24"/>
        </w:rPr>
        <w:t xml:space="preserve"> Maccabees 4:16. 20. Menelaus in 2</w:t>
      </w:r>
      <w:r w:rsidRPr="009B7BB6">
        <w:rPr>
          <w:sz w:val="24"/>
          <w:szCs w:val="24"/>
          <w:vertAlign w:val="superscript"/>
        </w:rPr>
        <w:t>nd</w:t>
      </w:r>
      <w:r w:rsidRPr="009B7BB6">
        <w:rPr>
          <w:sz w:val="24"/>
          <w:szCs w:val="24"/>
        </w:rPr>
        <w:t xml:space="preserve"> Maccabees 4:23-26. 21. Alcimus in 1</w:t>
      </w:r>
      <w:r w:rsidRPr="009B7BB6">
        <w:rPr>
          <w:sz w:val="24"/>
          <w:szCs w:val="24"/>
          <w:vertAlign w:val="superscript"/>
        </w:rPr>
        <w:t>st</w:t>
      </w:r>
      <w:r w:rsidRPr="009B7BB6">
        <w:rPr>
          <w:sz w:val="24"/>
          <w:szCs w:val="24"/>
        </w:rPr>
        <w:t xml:space="preserve"> Maccabees 7:9. 22. Jonathan Maccabee is in 1</w:t>
      </w:r>
      <w:r w:rsidRPr="009B7BB6">
        <w:rPr>
          <w:sz w:val="24"/>
          <w:szCs w:val="24"/>
          <w:vertAlign w:val="superscript"/>
        </w:rPr>
        <w:t>st</w:t>
      </w:r>
      <w:r w:rsidRPr="009B7BB6">
        <w:rPr>
          <w:sz w:val="24"/>
          <w:szCs w:val="24"/>
        </w:rPr>
        <w:t xml:space="preserve"> Maccabees 10:20; 14:30. 23. Simon Maccabee is in 1</w:t>
      </w:r>
      <w:r w:rsidRPr="009B7BB6">
        <w:rPr>
          <w:sz w:val="24"/>
          <w:szCs w:val="24"/>
          <w:vertAlign w:val="superscript"/>
        </w:rPr>
        <w:t>st</w:t>
      </w:r>
      <w:r w:rsidRPr="009B7BB6">
        <w:rPr>
          <w:sz w:val="24"/>
          <w:szCs w:val="24"/>
        </w:rPr>
        <w:t xml:space="preserve"> Maccabees 14:20, 24. John Hyrcanus in 1</w:t>
      </w:r>
      <w:r w:rsidRPr="009B7BB6">
        <w:rPr>
          <w:sz w:val="24"/>
          <w:szCs w:val="24"/>
          <w:vertAlign w:val="superscript"/>
        </w:rPr>
        <w:t>st</w:t>
      </w:r>
      <w:r w:rsidRPr="009B7BB6">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5D31B5" w:rsidRPr="009B7BB6" w:rsidRDefault="005D31B5" w:rsidP="005D31B5">
      <w:pPr>
        <w:spacing w:line="480" w:lineRule="auto"/>
        <w:jc w:val="both"/>
        <w:rPr>
          <w:sz w:val="24"/>
          <w:szCs w:val="24"/>
        </w:rPr>
      </w:pPr>
      <w:r w:rsidRPr="009B7BB6">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5D31B5" w:rsidRPr="009B7BB6" w:rsidRDefault="005D31B5" w:rsidP="005D31B5">
      <w:pPr>
        <w:spacing w:line="480" w:lineRule="auto"/>
        <w:jc w:val="both"/>
        <w:rPr>
          <w:sz w:val="24"/>
          <w:szCs w:val="24"/>
        </w:rPr>
      </w:pPr>
      <w:r w:rsidRPr="009B7BB6">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9B7BB6">
        <w:rPr>
          <w:sz w:val="24"/>
          <w:szCs w:val="24"/>
          <w:vertAlign w:val="superscript"/>
        </w:rPr>
        <w:t>nd</w:t>
      </w:r>
      <w:r w:rsidRPr="009B7BB6">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5D31B5" w:rsidRPr="009B7BB6" w:rsidRDefault="005D31B5" w:rsidP="005D31B5">
      <w:pPr>
        <w:spacing w:line="480" w:lineRule="auto"/>
        <w:jc w:val="both"/>
        <w:rPr>
          <w:sz w:val="24"/>
          <w:szCs w:val="24"/>
        </w:rPr>
      </w:pPr>
      <w:r w:rsidRPr="009B7BB6">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5D31B5" w:rsidRPr="009B7BB6" w:rsidRDefault="005D31B5" w:rsidP="005D31B5">
      <w:pPr>
        <w:spacing w:line="480" w:lineRule="auto"/>
        <w:jc w:val="both"/>
        <w:rPr>
          <w:sz w:val="24"/>
          <w:szCs w:val="24"/>
        </w:rPr>
      </w:pPr>
      <w:r w:rsidRPr="009B7BB6">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9B7BB6">
        <w:rPr>
          <w:sz w:val="24"/>
          <w:szCs w:val="24"/>
          <w:vertAlign w:val="superscript"/>
        </w:rPr>
        <w:t>st</w:t>
      </w:r>
      <w:r w:rsidRPr="009B7BB6">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9B7BB6">
        <w:rPr>
          <w:sz w:val="24"/>
          <w:szCs w:val="24"/>
          <w:vertAlign w:val="superscript"/>
        </w:rPr>
        <w:t>st</w:t>
      </w:r>
      <w:r w:rsidRPr="009B7BB6">
        <w:rPr>
          <w:sz w:val="24"/>
          <w:szCs w:val="24"/>
        </w:rPr>
        <w:t xml:space="preserve"> Samuel 23:9-12; 30:7, 8. 6. Consecrating the Levities in Numbers 9:11-21. 7. Appointing Priests to offices is in 1</w:t>
      </w:r>
      <w:r w:rsidRPr="009B7BB6">
        <w:rPr>
          <w:sz w:val="24"/>
          <w:szCs w:val="24"/>
          <w:vertAlign w:val="superscript"/>
        </w:rPr>
        <w:t>st</w:t>
      </w:r>
      <w:r w:rsidRPr="009B7BB6">
        <w:rPr>
          <w:sz w:val="24"/>
          <w:szCs w:val="24"/>
        </w:rPr>
        <w:t xml:space="preserve"> Samuel 2:36. 8. Taking charge of money collected in the sacred treasury in 2</w:t>
      </w:r>
      <w:r w:rsidRPr="009B7BB6">
        <w:rPr>
          <w:sz w:val="24"/>
          <w:szCs w:val="24"/>
          <w:vertAlign w:val="superscript"/>
        </w:rPr>
        <w:t>nd</w:t>
      </w:r>
      <w:r w:rsidRPr="009B7BB6">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9B7BB6">
        <w:rPr>
          <w:sz w:val="24"/>
          <w:szCs w:val="24"/>
          <w:vertAlign w:val="superscript"/>
        </w:rPr>
        <w:t>nd</w:t>
      </w:r>
      <w:r w:rsidRPr="009B7BB6">
        <w:rPr>
          <w:sz w:val="24"/>
          <w:szCs w:val="24"/>
        </w:rPr>
        <w:t xml:space="preserve"> Samuel 15:24 &amp; Luke 3:2. The Deputy of the High Priest is called: A. The Second Priest in 2</w:t>
      </w:r>
      <w:r w:rsidRPr="009B7BB6">
        <w:rPr>
          <w:sz w:val="24"/>
          <w:szCs w:val="24"/>
          <w:vertAlign w:val="superscript"/>
        </w:rPr>
        <w:t>nd</w:t>
      </w:r>
      <w:r w:rsidRPr="009B7BB6">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9B7BB6">
        <w:rPr>
          <w:sz w:val="24"/>
          <w:szCs w:val="24"/>
          <w:vertAlign w:val="superscript"/>
        </w:rPr>
        <w:t>st</w:t>
      </w:r>
      <w:r w:rsidRPr="009B7BB6">
        <w:rPr>
          <w:sz w:val="24"/>
          <w:szCs w:val="24"/>
        </w:rPr>
        <w:t xml:space="preserve"> Samuel 2:27-36. Sometimes deposed by Kings because of political affiliations is in 1</w:t>
      </w:r>
      <w:r w:rsidRPr="009B7BB6">
        <w:rPr>
          <w:sz w:val="24"/>
          <w:szCs w:val="24"/>
          <w:vertAlign w:val="superscript"/>
        </w:rPr>
        <w:t>st</w:t>
      </w:r>
      <w:r w:rsidRPr="009B7BB6">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9B7BB6">
        <w:rPr>
          <w:sz w:val="24"/>
          <w:szCs w:val="24"/>
          <w:vertAlign w:val="superscript"/>
        </w:rPr>
        <w:t>nd</w:t>
      </w:r>
      <w:r w:rsidRPr="009B7BB6">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5D31B5" w:rsidRPr="009B7BB6" w:rsidRDefault="005D31B5" w:rsidP="005D31B5">
      <w:pPr>
        <w:spacing w:line="480" w:lineRule="auto"/>
        <w:jc w:val="center"/>
        <w:rPr>
          <w:b/>
          <w:sz w:val="24"/>
          <w:szCs w:val="24"/>
        </w:rPr>
      </w:pPr>
      <w:r w:rsidRPr="009B7BB6">
        <w:rPr>
          <w:b/>
          <w:sz w:val="24"/>
          <w:szCs w:val="24"/>
        </w:rPr>
        <w:t>The Godly Sergeants</w:t>
      </w:r>
    </w:p>
    <w:p w:rsidR="005D31B5" w:rsidRPr="009B7BB6" w:rsidRDefault="005D31B5" w:rsidP="005D31B5">
      <w:pPr>
        <w:spacing w:line="480" w:lineRule="auto"/>
        <w:jc w:val="both"/>
        <w:rPr>
          <w:sz w:val="24"/>
          <w:szCs w:val="24"/>
        </w:rPr>
      </w:pPr>
      <w:r w:rsidRPr="009B7BB6">
        <w:rPr>
          <w:sz w:val="24"/>
          <w:szCs w:val="24"/>
        </w:rPr>
        <w:t>Sergeants are also known as Priests. The Sergeants Institution [NCO Corps-Noncommissioned Officers] in the OT: Pagan Sergeants in the OT is in 1</w:t>
      </w:r>
      <w:r w:rsidRPr="009B7BB6">
        <w:rPr>
          <w:sz w:val="24"/>
          <w:szCs w:val="24"/>
          <w:vertAlign w:val="superscript"/>
        </w:rPr>
        <w:t>st</w:t>
      </w:r>
      <w:r w:rsidRPr="009B7BB6">
        <w:rPr>
          <w:sz w:val="24"/>
          <w:szCs w:val="24"/>
        </w:rPr>
        <w:t xml:space="preserve"> Samuel 6:1-2; 2</w:t>
      </w:r>
      <w:r w:rsidRPr="009B7BB6">
        <w:rPr>
          <w:sz w:val="24"/>
          <w:szCs w:val="24"/>
          <w:vertAlign w:val="superscript"/>
        </w:rPr>
        <w:t>nd</w:t>
      </w:r>
      <w:r w:rsidRPr="009B7BB6">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9B7BB6">
        <w:rPr>
          <w:sz w:val="24"/>
          <w:szCs w:val="24"/>
          <w:vertAlign w:val="superscript"/>
        </w:rPr>
        <w:t>st</w:t>
      </w:r>
      <w:r w:rsidRPr="009B7BB6">
        <w:rPr>
          <w:sz w:val="24"/>
          <w:szCs w:val="24"/>
        </w:rPr>
        <w:t xml:space="preserve"> Chronicles 6:49; Exodus 6:16-20; 28:1; 29:44; 30:30; Numbers 16:40; Jeremiah 33:21 &amp; Deuteronomy 18:1. Micah’s Sergeant is in Judges 17:13. The Shiloh Priesthood or NCO Corps is in 1</w:t>
      </w:r>
      <w:r w:rsidRPr="009B7BB6">
        <w:rPr>
          <w:sz w:val="24"/>
          <w:szCs w:val="24"/>
          <w:vertAlign w:val="superscript"/>
        </w:rPr>
        <w:t>st</w:t>
      </w:r>
      <w:r w:rsidRPr="009B7BB6">
        <w:rPr>
          <w:sz w:val="24"/>
          <w:szCs w:val="24"/>
        </w:rPr>
        <w:t xml:space="preserve"> Chronicles 6:27; 24:3. The Sergeants of Dan is in Judges 18:30. The Descendants of Zadok is in Ezekiel 44:15-16; 2</w:t>
      </w:r>
      <w:r w:rsidRPr="009B7BB6">
        <w:rPr>
          <w:sz w:val="24"/>
          <w:szCs w:val="24"/>
          <w:vertAlign w:val="superscript"/>
        </w:rPr>
        <w:t>nd</w:t>
      </w:r>
      <w:r w:rsidRPr="009B7BB6">
        <w:rPr>
          <w:sz w:val="24"/>
          <w:szCs w:val="24"/>
        </w:rPr>
        <w:t xml:space="preserve"> Samuel 8:17 &amp; 1</w:t>
      </w:r>
      <w:r w:rsidRPr="009B7BB6">
        <w:rPr>
          <w:sz w:val="24"/>
          <w:szCs w:val="24"/>
          <w:vertAlign w:val="superscript"/>
        </w:rPr>
        <w:t>st</w:t>
      </w:r>
      <w:r w:rsidRPr="009B7BB6">
        <w:rPr>
          <w:sz w:val="24"/>
          <w:szCs w:val="24"/>
        </w:rPr>
        <w:t xml:space="preserve"> Chronicles 6:50-53; 24:3. The Criticism of the Sergeants Appointments that were not Levitical is in 1</w:t>
      </w:r>
      <w:r w:rsidRPr="009B7BB6">
        <w:rPr>
          <w:sz w:val="24"/>
          <w:szCs w:val="24"/>
          <w:vertAlign w:val="superscript"/>
        </w:rPr>
        <w:t>st</w:t>
      </w:r>
      <w:r w:rsidRPr="009B7BB6">
        <w:rPr>
          <w:sz w:val="24"/>
          <w:szCs w:val="24"/>
        </w:rPr>
        <w:t xml:space="preserve"> Kings 12:31; 13:33 &amp; 2</w:t>
      </w:r>
      <w:r w:rsidRPr="009B7BB6">
        <w:rPr>
          <w:sz w:val="24"/>
          <w:szCs w:val="24"/>
          <w:vertAlign w:val="superscript"/>
        </w:rPr>
        <w:t>nd</w:t>
      </w:r>
      <w:r w:rsidRPr="009B7BB6">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5D31B5" w:rsidRPr="009B7BB6" w:rsidRDefault="005D31B5" w:rsidP="005D31B5">
      <w:pPr>
        <w:spacing w:line="480" w:lineRule="auto"/>
        <w:jc w:val="both"/>
        <w:rPr>
          <w:sz w:val="24"/>
          <w:szCs w:val="24"/>
        </w:rPr>
      </w:pPr>
      <w:r w:rsidRPr="009B7BB6">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9B7BB6">
        <w:rPr>
          <w:sz w:val="24"/>
          <w:szCs w:val="24"/>
          <w:vertAlign w:val="superscript"/>
        </w:rPr>
        <w:t>st</w:t>
      </w:r>
      <w:r w:rsidRPr="009B7BB6">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9B7BB6">
        <w:rPr>
          <w:sz w:val="24"/>
          <w:szCs w:val="24"/>
          <w:vertAlign w:val="superscript"/>
        </w:rPr>
        <w:t>st</w:t>
      </w:r>
      <w:r w:rsidRPr="009B7BB6">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9B7BB6">
        <w:rPr>
          <w:sz w:val="24"/>
          <w:szCs w:val="24"/>
          <w:vertAlign w:val="superscript"/>
        </w:rPr>
        <w:t>nd</w:t>
      </w:r>
      <w:r w:rsidRPr="009B7BB6">
        <w:rPr>
          <w:sz w:val="24"/>
          <w:szCs w:val="24"/>
        </w:rPr>
        <w:t xml:space="preserve"> Chronicles 19:8 &amp; Ezekiel 44:24. As Encouragers in Fights, Battles and Wars to Win and be Courageous &amp; Victorious is in Numbers 10:8; Joshua 6:4 &amp; 2</w:t>
      </w:r>
      <w:r w:rsidRPr="009B7BB6">
        <w:rPr>
          <w:sz w:val="24"/>
          <w:szCs w:val="24"/>
          <w:vertAlign w:val="superscript"/>
        </w:rPr>
        <w:t>nd</w:t>
      </w:r>
      <w:r w:rsidRPr="009B7BB6">
        <w:rPr>
          <w:sz w:val="24"/>
          <w:szCs w:val="24"/>
        </w:rPr>
        <w:t xml:space="preserve"> Chronicles 13:12. The Prophetic Criticism of the Sergeants is in Lamentations 4:13; Jeremiah 2:8; 6:13; Ezekiel 7:26; 22:26; Hosea 4:6-9; 6:9 &amp; Zephaniah 3:4. </w:t>
      </w:r>
    </w:p>
    <w:p w:rsidR="005D31B5" w:rsidRPr="009B7BB6" w:rsidRDefault="005D31B5" w:rsidP="005D31B5">
      <w:pPr>
        <w:spacing w:line="480" w:lineRule="auto"/>
        <w:jc w:val="both"/>
        <w:rPr>
          <w:sz w:val="24"/>
          <w:szCs w:val="24"/>
        </w:rPr>
      </w:pPr>
      <w:r w:rsidRPr="009B7BB6">
        <w:rPr>
          <w:sz w:val="24"/>
          <w:szCs w:val="24"/>
        </w:rPr>
        <w:t>The Sergeant Types in the NT: Pagan Sergeants is in Acts 14:13. Jewish Sergeants: The Chief Sergeants is in Matthew 16:21. The Sadducees is in Acts 5:17. Zechariah in 1</w:t>
      </w:r>
      <w:r w:rsidRPr="009B7BB6">
        <w:rPr>
          <w:sz w:val="24"/>
          <w:szCs w:val="24"/>
          <w:vertAlign w:val="superscript"/>
        </w:rPr>
        <w:t>st</w:t>
      </w:r>
      <w:r w:rsidRPr="009B7BB6">
        <w:rPr>
          <w:sz w:val="24"/>
          <w:szCs w:val="24"/>
        </w:rPr>
        <w:t xml:space="preserve"> Chronicles 24:10 &amp; Luke 1:5. Emissaries to the Lord John is in John 1:19; 2</w:t>
      </w:r>
      <w:r w:rsidRPr="009B7BB6">
        <w:rPr>
          <w:sz w:val="24"/>
          <w:szCs w:val="24"/>
          <w:vertAlign w:val="superscript"/>
        </w:rPr>
        <w:t>nd</w:t>
      </w:r>
      <w:r w:rsidRPr="009B7BB6">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9B7BB6">
        <w:rPr>
          <w:sz w:val="24"/>
          <w:szCs w:val="24"/>
          <w:vertAlign w:val="superscript"/>
        </w:rPr>
        <w:t>st</w:t>
      </w:r>
      <w:r w:rsidRPr="009B7BB6">
        <w:rPr>
          <w:sz w:val="24"/>
          <w:szCs w:val="24"/>
        </w:rPr>
        <w:t xml:space="preserve"> Peter 2:5, 9. </w:t>
      </w:r>
    </w:p>
    <w:p w:rsidR="005D31B5" w:rsidRPr="009B7BB6" w:rsidRDefault="005D31B5" w:rsidP="005D31B5">
      <w:pPr>
        <w:spacing w:line="480" w:lineRule="auto"/>
        <w:jc w:val="both"/>
        <w:rPr>
          <w:sz w:val="24"/>
          <w:szCs w:val="24"/>
        </w:rPr>
      </w:pPr>
      <w:r w:rsidRPr="009B7BB6">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9B7BB6">
        <w:rPr>
          <w:sz w:val="24"/>
          <w:szCs w:val="24"/>
          <w:vertAlign w:val="superscript"/>
        </w:rPr>
        <w:t>nd</w:t>
      </w:r>
      <w:r w:rsidRPr="009B7BB6">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9B7BB6">
        <w:rPr>
          <w:sz w:val="24"/>
          <w:szCs w:val="24"/>
          <w:vertAlign w:val="superscript"/>
        </w:rPr>
        <w:t>st</w:t>
      </w:r>
      <w:r w:rsidRPr="009B7BB6">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9B7BB6">
        <w:rPr>
          <w:sz w:val="24"/>
          <w:szCs w:val="24"/>
          <w:vertAlign w:val="superscript"/>
        </w:rPr>
        <w:t>st</w:t>
      </w:r>
      <w:r w:rsidRPr="009B7BB6">
        <w:rPr>
          <w:sz w:val="24"/>
          <w:szCs w:val="24"/>
        </w:rPr>
        <w:t xml:space="preserve"> Corinthians 15:1-5; 2</w:t>
      </w:r>
      <w:r w:rsidRPr="009B7BB6">
        <w:rPr>
          <w:sz w:val="24"/>
          <w:szCs w:val="24"/>
          <w:vertAlign w:val="superscript"/>
        </w:rPr>
        <w:t>nd</w:t>
      </w:r>
      <w:r w:rsidRPr="009B7BB6">
        <w:rPr>
          <w:sz w:val="24"/>
          <w:szCs w:val="24"/>
        </w:rPr>
        <w:t xml:space="preserve"> Timothy 1:13-14; 2:2 &amp; Jude 3. The Sergeants declared people clean or unclean: They supplied ritual certification of cleansing also and hade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5D31B5" w:rsidRPr="009B7BB6" w:rsidRDefault="005D31B5" w:rsidP="005D31B5">
      <w:pPr>
        <w:spacing w:line="480" w:lineRule="auto"/>
        <w:jc w:val="center"/>
        <w:rPr>
          <w:b/>
          <w:sz w:val="24"/>
          <w:szCs w:val="24"/>
        </w:rPr>
      </w:pPr>
      <w:r w:rsidRPr="009B7BB6">
        <w:rPr>
          <w:b/>
          <w:sz w:val="24"/>
          <w:szCs w:val="24"/>
        </w:rPr>
        <w:t>THE FATHER STEPHEN’S INTELLIGENCE TO THE AUTHORITATIVE FIGURES FOR 1 MINUTE</w:t>
      </w:r>
    </w:p>
    <w:p w:rsidR="005D31B5" w:rsidRPr="009B7BB6" w:rsidRDefault="005D31B5" w:rsidP="005D31B5">
      <w:pPr>
        <w:spacing w:line="480" w:lineRule="auto"/>
        <w:jc w:val="both"/>
        <w:rPr>
          <w:sz w:val="24"/>
          <w:szCs w:val="24"/>
        </w:rPr>
      </w:pPr>
      <w:r w:rsidRPr="009B7BB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B7BB6">
        <w:rPr>
          <w:b/>
          <w:sz w:val="24"/>
          <w:szCs w:val="24"/>
        </w:rPr>
        <w:t>What are the Father Stephen’s Significant Numbers from 0 to 120 in the Holy Bible</w:t>
      </w:r>
      <w:r w:rsidRPr="009B7BB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D31B5" w:rsidRPr="009B7BB6" w:rsidRDefault="005D31B5" w:rsidP="005D31B5">
      <w:pPr>
        <w:spacing w:line="480" w:lineRule="auto"/>
        <w:jc w:val="both"/>
        <w:rPr>
          <w:sz w:val="24"/>
          <w:szCs w:val="24"/>
        </w:rPr>
      </w:pPr>
      <w:r w:rsidRPr="009B7BB6">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5D31B5" w:rsidRPr="009B7BB6" w:rsidRDefault="005D31B5" w:rsidP="005D31B5">
      <w:pPr>
        <w:spacing w:line="480" w:lineRule="auto"/>
        <w:jc w:val="both"/>
        <w:rPr>
          <w:sz w:val="24"/>
          <w:szCs w:val="24"/>
        </w:rPr>
      </w:pPr>
      <w:r w:rsidRPr="009B7BB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B7BB6">
        <w:rPr>
          <w:vanish/>
          <w:sz w:val="24"/>
          <w:szCs w:val="24"/>
        </w:rPr>
        <w:t>is</w:t>
      </w:r>
      <w:r w:rsidRPr="009B7BB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B7BB6">
        <w:rPr>
          <w:sz w:val="24"/>
          <w:szCs w:val="24"/>
          <w:vertAlign w:val="superscript"/>
        </w:rPr>
        <w:t>st</w:t>
      </w:r>
      <w:r w:rsidRPr="009B7BB6">
        <w:rPr>
          <w:sz w:val="24"/>
          <w:szCs w:val="24"/>
        </w:rPr>
        <w:t xml:space="preserve"> chance (refers to Genesis 3:1-5:32) of the White Christian Law Authorities done by the Father Stephen Our Lord in Acts 6:11-8:3. The “</w:t>
      </w:r>
      <w:r w:rsidRPr="009B7BB6">
        <w:rPr>
          <w:b/>
          <w:sz w:val="24"/>
          <w:szCs w:val="24"/>
        </w:rPr>
        <w:t>True Holy Division</w:t>
      </w:r>
      <w:r w:rsidRPr="009B7BB6">
        <w:rPr>
          <w:sz w:val="24"/>
          <w:szCs w:val="24"/>
        </w:rPr>
        <w:t>” concerns the Black Christian Law Authorities (1</w:t>
      </w:r>
      <w:r w:rsidRPr="009B7BB6">
        <w:rPr>
          <w:sz w:val="24"/>
          <w:szCs w:val="24"/>
          <w:vertAlign w:val="superscript"/>
        </w:rPr>
        <w:t>st</w:t>
      </w:r>
      <w:r w:rsidRPr="009B7BB6">
        <w:rPr>
          <w:sz w:val="24"/>
          <w:szCs w:val="24"/>
        </w:rPr>
        <w:t xml:space="preserve"> chance of the Black Christian Law City Authorities of the Samaritans &amp; the 2</w:t>
      </w:r>
      <w:r w:rsidRPr="009B7BB6">
        <w:rPr>
          <w:sz w:val="24"/>
          <w:szCs w:val="24"/>
          <w:vertAlign w:val="superscript"/>
        </w:rPr>
        <w:t>nd</w:t>
      </w:r>
      <w:r w:rsidRPr="009B7BB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B7BB6">
        <w:rPr>
          <w:sz w:val="24"/>
          <w:szCs w:val="24"/>
          <w:vertAlign w:val="superscript"/>
        </w:rPr>
        <w:t>nd</w:t>
      </w:r>
      <w:r w:rsidRPr="009B7BB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B7BB6">
        <w:rPr>
          <w:sz w:val="24"/>
          <w:szCs w:val="24"/>
          <w:vertAlign w:val="superscript"/>
        </w:rPr>
        <w:t>nd</w:t>
      </w:r>
      <w:r w:rsidRPr="009B7BB6">
        <w:rPr>
          <w:sz w:val="24"/>
          <w:szCs w:val="24"/>
        </w:rPr>
        <w:t xml:space="preserve"> chance of the White Christian Law Authorities is damned and put down by the Father Stephen Our Lord in Acts 9:3-9. The reason the 2</w:t>
      </w:r>
      <w:r w:rsidRPr="009B7BB6">
        <w:rPr>
          <w:sz w:val="24"/>
          <w:szCs w:val="24"/>
          <w:vertAlign w:val="superscript"/>
        </w:rPr>
        <w:t>nd</w:t>
      </w:r>
      <w:r w:rsidRPr="009B7BB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5D31B5" w:rsidRPr="009B7BB6" w:rsidRDefault="005D31B5" w:rsidP="005D31B5">
      <w:pPr>
        <w:spacing w:line="480" w:lineRule="auto"/>
        <w:jc w:val="both"/>
        <w:rPr>
          <w:sz w:val="24"/>
          <w:szCs w:val="24"/>
        </w:rPr>
      </w:pPr>
      <w:r w:rsidRPr="009B7BB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5D31B5" w:rsidRPr="009B7BB6" w:rsidRDefault="005D31B5" w:rsidP="005D31B5">
      <w:pPr>
        <w:spacing w:line="480" w:lineRule="auto"/>
        <w:jc w:val="both"/>
        <w:rPr>
          <w:sz w:val="24"/>
          <w:szCs w:val="24"/>
        </w:rPr>
      </w:pPr>
      <w:r w:rsidRPr="009B7BB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D31B5" w:rsidRPr="009B7BB6" w:rsidRDefault="005D31B5" w:rsidP="005D31B5">
      <w:pPr>
        <w:spacing w:line="480" w:lineRule="auto"/>
        <w:jc w:val="both"/>
        <w:rPr>
          <w:sz w:val="24"/>
          <w:szCs w:val="24"/>
        </w:rPr>
      </w:pPr>
      <w:r w:rsidRPr="009B7BB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D31B5" w:rsidRPr="009B7BB6" w:rsidRDefault="005D31B5" w:rsidP="005D31B5">
      <w:pPr>
        <w:spacing w:line="480" w:lineRule="auto"/>
        <w:jc w:val="both"/>
        <w:rPr>
          <w:sz w:val="24"/>
          <w:szCs w:val="24"/>
        </w:rPr>
      </w:pPr>
      <w:r w:rsidRPr="009B7BB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D31B5" w:rsidRPr="009B7BB6" w:rsidRDefault="005D31B5" w:rsidP="005D31B5">
      <w:pPr>
        <w:spacing w:line="480" w:lineRule="auto"/>
        <w:jc w:val="center"/>
        <w:rPr>
          <w:b/>
          <w:sz w:val="24"/>
          <w:szCs w:val="24"/>
        </w:rPr>
      </w:pPr>
      <w:r w:rsidRPr="009B7BB6">
        <w:rPr>
          <w:b/>
          <w:sz w:val="24"/>
          <w:szCs w:val="24"/>
        </w:rPr>
        <w:t xml:space="preserve">THE FEDERAL </w:t>
      </w:r>
      <w:r w:rsidR="009B7BB6" w:rsidRPr="009B7BB6">
        <w:rPr>
          <w:b/>
          <w:sz w:val="24"/>
          <w:szCs w:val="24"/>
        </w:rPr>
        <w:t>FIDUCIARY</w:t>
      </w:r>
      <w:r w:rsidRPr="009B7BB6">
        <w:rPr>
          <w:b/>
          <w:sz w:val="24"/>
          <w:szCs w:val="24"/>
        </w:rPr>
        <w:t>’S (CUSTODIAN EUNUCHS) OVER THE FINANCIAL AFFAIRS OF THE WHITE CHRISTIAN VIRGINS FOR THE BEAUTY PREPARATIONS OF TRUE HOLINESS</w:t>
      </w:r>
    </w:p>
    <w:p w:rsidR="005D31B5" w:rsidRPr="009B7BB6" w:rsidRDefault="005D31B5" w:rsidP="005D31B5">
      <w:pPr>
        <w:spacing w:line="480" w:lineRule="auto"/>
        <w:jc w:val="both"/>
        <w:rPr>
          <w:sz w:val="24"/>
          <w:szCs w:val="24"/>
        </w:rPr>
      </w:pPr>
      <w:r w:rsidRPr="009B7BB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D31B5" w:rsidRPr="009B7BB6" w:rsidRDefault="005D31B5" w:rsidP="005D31B5">
      <w:pPr>
        <w:spacing w:line="480" w:lineRule="auto"/>
        <w:jc w:val="center"/>
        <w:rPr>
          <w:b/>
          <w:sz w:val="24"/>
          <w:szCs w:val="24"/>
        </w:rPr>
      </w:pPr>
      <w:r w:rsidRPr="009B7BB6">
        <w:rPr>
          <w:b/>
          <w:sz w:val="24"/>
          <w:szCs w:val="24"/>
        </w:rPr>
        <w:t xml:space="preserve">THE FEDERAL </w:t>
      </w:r>
      <w:r w:rsidR="009B7BB6" w:rsidRPr="009B7BB6">
        <w:rPr>
          <w:b/>
          <w:sz w:val="24"/>
          <w:szCs w:val="24"/>
        </w:rPr>
        <w:t>FIDUCIARY</w:t>
      </w:r>
      <w:r w:rsidRPr="009B7BB6">
        <w:rPr>
          <w:b/>
          <w:sz w:val="24"/>
          <w:szCs w:val="24"/>
        </w:rPr>
        <w:t>’S (CUSTODIAN EUNUCHS) OVER THE FINANCIAL AFFAIRS OF THE BLACK CHRISTIAN VIRGINS FOR THE BEAUTY PREPARATIONS OF TRUE HOLINESS</w:t>
      </w:r>
    </w:p>
    <w:p w:rsidR="005D31B5" w:rsidRPr="009B7BB6" w:rsidRDefault="005D31B5" w:rsidP="005D31B5">
      <w:pPr>
        <w:spacing w:line="480" w:lineRule="auto"/>
        <w:jc w:val="both"/>
        <w:rPr>
          <w:sz w:val="24"/>
          <w:szCs w:val="24"/>
        </w:rPr>
      </w:pPr>
      <w:r w:rsidRPr="009B7BB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5D31B5" w:rsidRPr="009B7BB6" w:rsidRDefault="005D31B5" w:rsidP="005D31B5">
      <w:pPr>
        <w:spacing w:line="480" w:lineRule="auto"/>
        <w:jc w:val="both"/>
        <w:rPr>
          <w:sz w:val="24"/>
          <w:szCs w:val="24"/>
        </w:rPr>
      </w:pPr>
      <w:r w:rsidRPr="009B7BB6">
        <w:rPr>
          <w:sz w:val="24"/>
          <w:szCs w:val="24"/>
        </w:rPr>
        <w:t>Eunuchs as Royal Servants is in Esther 1:10-11; 2:1-3, 15; 4:4-11; 2</w:t>
      </w:r>
      <w:r w:rsidRPr="009B7BB6">
        <w:rPr>
          <w:sz w:val="24"/>
          <w:szCs w:val="24"/>
          <w:vertAlign w:val="superscript"/>
        </w:rPr>
        <w:t>nd</w:t>
      </w:r>
      <w:r w:rsidRPr="009B7BB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B7BB6">
        <w:rPr>
          <w:sz w:val="24"/>
          <w:szCs w:val="24"/>
          <w:vertAlign w:val="superscript"/>
        </w:rPr>
        <w:t>st</w:t>
      </w:r>
      <w:r w:rsidRPr="009B7BB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D31B5" w:rsidRPr="009B7BB6" w:rsidRDefault="005D31B5" w:rsidP="005D31B5">
      <w:pPr>
        <w:spacing w:line="480" w:lineRule="auto"/>
        <w:jc w:val="both"/>
        <w:rPr>
          <w:sz w:val="24"/>
          <w:szCs w:val="24"/>
        </w:rPr>
      </w:pPr>
      <w:r w:rsidRPr="009B7BB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B7BB6">
        <w:rPr>
          <w:sz w:val="24"/>
          <w:szCs w:val="24"/>
          <w:vertAlign w:val="superscript"/>
        </w:rPr>
        <w:t>th</w:t>
      </w:r>
      <w:r w:rsidRPr="009B7BB6">
        <w:rPr>
          <w:sz w:val="24"/>
          <w:szCs w:val="24"/>
        </w:rPr>
        <w:t>–Born Son, but 10</w:t>
      </w:r>
      <w:r w:rsidRPr="009B7BB6">
        <w:rPr>
          <w:sz w:val="24"/>
          <w:szCs w:val="24"/>
          <w:vertAlign w:val="superscript"/>
        </w:rPr>
        <w:t>th</w:t>
      </w:r>
      <w:r w:rsidRPr="009B7BB6">
        <w:rPr>
          <w:sz w:val="24"/>
          <w:szCs w:val="24"/>
        </w:rPr>
        <w:t xml:space="preserve"> in line with Christ as the 1</w:t>
      </w:r>
      <w:r w:rsidRPr="009B7BB6">
        <w:rPr>
          <w:sz w:val="24"/>
          <w:szCs w:val="24"/>
          <w:vertAlign w:val="superscript"/>
        </w:rPr>
        <w:t>st</w:t>
      </w:r>
      <w:r w:rsidRPr="009B7BB6">
        <w:rPr>
          <w:sz w:val="24"/>
          <w:szCs w:val="24"/>
        </w:rPr>
        <w:t>-Born Son to raise up Christ to sit on His throne which makes 8 to 10 positions) were all Divine Unions done by Joseph and Mary by the Tree of Life.</w:t>
      </w:r>
    </w:p>
    <w:p w:rsidR="005D31B5" w:rsidRPr="009B7BB6" w:rsidRDefault="005D31B5" w:rsidP="005D31B5">
      <w:pPr>
        <w:spacing w:line="480" w:lineRule="auto"/>
        <w:jc w:val="both"/>
        <w:rPr>
          <w:sz w:val="24"/>
          <w:szCs w:val="24"/>
        </w:rPr>
      </w:pPr>
      <w:r w:rsidRPr="009B7BB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B7BB6">
        <w:rPr>
          <w:sz w:val="24"/>
          <w:szCs w:val="24"/>
          <w:vertAlign w:val="superscript"/>
        </w:rPr>
        <w:t>nd</w:t>
      </w:r>
      <w:r w:rsidRPr="009B7BB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B7BB6">
        <w:rPr>
          <w:sz w:val="24"/>
          <w:szCs w:val="24"/>
          <w:vertAlign w:val="superscript"/>
        </w:rPr>
        <w:t>th</w:t>
      </w:r>
      <w:r w:rsidRPr="009B7BB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B7BB6">
        <w:rPr>
          <w:sz w:val="24"/>
          <w:szCs w:val="24"/>
          <w:vertAlign w:val="superscript"/>
        </w:rPr>
        <w:t>nd</w:t>
      </w:r>
      <w:r w:rsidRPr="009B7BB6">
        <w:rPr>
          <w:sz w:val="24"/>
          <w:szCs w:val="24"/>
        </w:rPr>
        <w:t xml:space="preserve"> Peter 3:10-13 &amp; Acts 7:60. For the 1</w:t>
      </w:r>
      <w:r w:rsidRPr="009B7BB6">
        <w:rPr>
          <w:sz w:val="24"/>
          <w:szCs w:val="24"/>
          <w:vertAlign w:val="superscript"/>
        </w:rPr>
        <w:t>st</w:t>
      </w:r>
      <w:r w:rsidRPr="009B7BB6">
        <w:rPr>
          <w:sz w:val="24"/>
          <w:szCs w:val="24"/>
        </w:rPr>
        <w:t xml:space="preserve"> Married Woman to think like the 1</w:t>
      </w:r>
      <w:r w:rsidRPr="009B7BB6">
        <w:rPr>
          <w:sz w:val="24"/>
          <w:szCs w:val="24"/>
          <w:vertAlign w:val="superscript"/>
        </w:rPr>
        <w:t>st</w:t>
      </w:r>
      <w:r w:rsidRPr="009B7BB6">
        <w:rPr>
          <w:sz w:val="24"/>
          <w:szCs w:val="24"/>
        </w:rPr>
        <w:t xml:space="preserve"> Married Man She has to be disobedient. For the 1</w:t>
      </w:r>
      <w:r w:rsidRPr="009B7BB6">
        <w:rPr>
          <w:sz w:val="24"/>
          <w:szCs w:val="24"/>
          <w:vertAlign w:val="superscript"/>
        </w:rPr>
        <w:t>st</w:t>
      </w:r>
      <w:r w:rsidRPr="009B7BB6">
        <w:rPr>
          <w:sz w:val="24"/>
          <w:szCs w:val="24"/>
        </w:rPr>
        <w:t xml:space="preserve"> Married Man to think like the 1</w:t>
      </w:r>
      <w:r w:rsidRPr="009B7BB6">
        <w:rPr>
          <w:sz w:val="24"/>
          <w:szCs w:val="24"/>
          <w:vertAlign w:val="superscript"/>
        </w:rPr>
        <w:t>st</w:t>
      </w:r>
      <w:r w:rsidRPr="009B7BB6">
        <w:rPr>
          <w:sz w:val="24"/>
          <w:szCs w:val="24"/>
        </w:rPr>
        <w:t xml:space="preserve"> Married Woman He has to be deceived. For the 1</w:t>
      </w:r>
      <w:r w:rsidRPr="009B7BB6">
        <w:rPr>
          <w:sz w:val="24"/>
          <w:szCs w:val="24"/>
          <w:vertAlign w:val="superscript"/>
        </w:rPr>
        <w:t>st</w:t>
      </w:r>
      <w:r w:rsidRPr="009B7BB6">
        <w:rPr>
          <w:sz w:val="24"/>
          <w:szCs w:val="24"/>
        </w:rPr>
        <w:t xml:space="preserve"> Married Man to think like the 1</w:t>
      </w:r>
      <w:r w:rsidRPr="009B7BB6">
        <w:rPr>
          <w:sz w:val="24"/>
          <w:szCs w:val="24"/>
          <w:vertAlign w:val="superscript"/>
        </w:rPr>
        <w:t>st</w:t>
      </w:r>
      <w:r w:rsidRPr="009B7BB6">
        <w:rPr>
          <w:sz w:val="24"/>
          <w:szCs w:val="24"/>
        </w:rPr>
        <w:t xml:space="preserve"> Married Serpent He has to be a liar. For the 1</w:t>
      </w:r>
      <w:r w:rsidRPr="009B7BB6">
        <w:rPr>
          <w:sz w:val="24"/>
          <w:szCs w:val="24"/>
          <w:vertAlign w:val="superscript"/>
        </w:rPr>
        <w:t>st</w:t>
      </w:r>
      <w:r w:rsidRPr="009B7BB6">
        <w:rPr>
          <w:sz w:val="24"/>
          <w:szCs w:val="24"/>
        </w:rPr>
        <w:t xml:space="preserve"> Married Serpent to think like the 1</w:t>
      </w:r>
      <w:r w:rsidRPr="009B7BB6">
        <w:rPr>
          <w:sz w:val="24"/>
          <w:szCs w:val="24"/>
          <w:vertAlign w:val="superscript"/>
        </w:rPr>
        <w:t>st</w:t>
      </w:r>
      <w:r w:rsidRPr="009B7BB6">
        <w:rPr>
          <w:sz w:val="24"/>
          <w:szCs w:val="24"/>
        </w:rPr>
        <w:t xml:space="preserve"> Married Man He has to be disobedient. For the 1</w:t>
      </w:r>
      <w:r w:rsidRPr="009B7BB6">
        <w:rPr>
          <w:sz w:val="24"/>
          <w:szCs w:val="24"/>
          <w:vertAlign w:val="superscript"/>
        </w:rPr>
        <w:t>st</w:t>
      </w:r>
      <w:r w:rsidRPr="009B7BB6">
        <w:rPr>
          <w:sz w:val="24"/>
          <w:szCs w:val="24"/>
        </w:rPr>
        <w:t xml:space="preserve"> Married Woman to think like the 1</w:t>
      </w:r>
      <w:r w:rsidRPr="009B7BB6">
        <w:rPr>
          <w:sz w:val="24"/>
          <w:szCs w:val="24"/>
          <w:vertAlign w:val="superscript"/>
        </w:rPr>
        <w:t>st</w:t>
      </w:r>
      <w:r w:rsidRPr="009B7BB6">
        <w:rPr>
          <w:sz w:val="24"/>
          <w:szCs w:val="24"/>
        </w:rPr>
        <w:t xml:space="preserve"> Married Serpent She has to be a liar. For the 1</w:t>
      </w:r>
      <w:r w:rsidRPr="009B7BB6">
        <w:rPr>
          <w:sz w:val="24"/>
          <w:szCs w:val="24"/>
          <w:vertAlign w:val="superscript"/>
        </w:rPr>
        <w:t>st</w:t>
      </w:r>
      <w:r w:rsidRPr="009B7BB6">
        <w:rPr>
          <w:sz w:val="24"/>
          <w:szCs w:val="24"/>
        </w:rPr>
        <w:t xml:space="preserve"> Married Serpent to think like the 1</w:t>
      </w:r>
      <w:r w:rsidRPr="009B7BB6">
        <w:rPr>
          <w:sz w:val="24"/>
          <w:szCs w:val="24"/>
          <w:vertAlign w:val="superscript"/>
        </w:rPr>
        <w:t>st</w:t>
      </w:r>
      <w:r w:rsidRPr="009B7BB6">
        <w:rPr>
          <w:sz w:val="24"/>
          <w:szCs w:val="24"/>
        </w:rPr>
        <w:t xml:space="preserve"> Married Woman He has to be deceived. For the Married Lord called Wisdom or the Married Lady called Wisdom to think like all (the 1</w:t>
      </w:r>
      <w:r w:rsidRPr="009B7BB6">
        <w:rPr>
          <w:sz w:val="24"/>
          <w:szCs w:val="24"/>
          <w:vertAlign w:val="superscript"/>
        </w:rPr>
        <w:t>st</w:t>
      </w:r>
      <w:r w:rsidRPr="009B7BB6">
        <w:rPr>
          <w:sz w:val="24"/>
          <w:szCs w:val="24"/>
        </w:rPr>
        <w:t xml:space="preserve"> Married Woman, 1</w:t>
      </w:r>
      <w:r w:rsidRPr="009B7BB6">
        <w:rPr>
          <w:sz w:val="24"/>
          <w:szCs w:val="24"/>
          <w:vertAlign w:val="superscript"/>
        </w:rPr>
        <w:t>st</w:t>
      </w:r>
      <w:r w:rsidRPr="009B7BB6">
        <w:rPr>
          <w:sz w:val="24"/>
          <w:szCs w:val="24"/>
        </w:rPr>
        <w:t xml:space="preserve"> Married Man &amp; 1</w:t>
      </w:r>
      <w:r w:rsidRPr="009B7BB6">
        <w:rPr>
          <w:sz w:val="24"/>
          <w:szCs w:val="24"/>
          <w:vertAlign w:val="superscript"/>
        </w:rPr>
        <w:t>st</w:t>
      </w:r>
      <w:r w:rsidRPr="009B7BB6">
        <w:rPr>
          <w:sz w:val="24"/>
          <w:szCs w:val="24"/>
        </w:rPr>
        <w:t xml:space="preserve"> Married Serpent) He or She has to be deceived, disobedient &amp; a liar. For the 2</w:t>
      </w:r>
      <w:r w:rsidRPr="009B7BB6">
        <w:rPr>
          <w:sz w:val="24"/>
          <w:szCs w:val="24"/>
          <w:vertAlign w:val="superscript"/>
        </w:rPr>
        <w:t>nd</w:t>
      </w:r>
      <w:r w:rsidRPr="009B7BB6">
        <w:rPr>
          <w:sz w:val="24"/>
          <w:szCs w:val="24"/>
        </w:rPr>
        <w:t xml:space="preserve"> Single Man is Obedient. For the 2</w:t>
      </w:r>
      <w:r w:rsidRPr="009B7BB6">
        <w:rPr>
          <w:sz w:val="24"/>
          <w:szCs w:val="24"/>
          <w:vertAlign w:val="superscript"/>
        </w:rPr>
        <w:t>nd</w:t>
      </w:r>
      <w:r w:rsidRPr="009B7BB6">
        <w:rPr>
          <w:sz w:val="24"/>
          <w:szCs w:val="24"/>
        </w:rPr>
        <w:t xml:space="preserve"> Single Woman is intelligent knowing the Scriptures &amp; the Authority. For the 2</w:t>
      </w:r>
      <w:r w:rsidRPr="009B7BB6">
        <w:rPr>
          <w:sz w:val="24"/>
          <w:szCs w:val="24"/>
          <w:vertAlign w:val="superscript"/>
        </w:rPr>
        <w:t>nd</w:t>
      </w:r>
      <w:r w:rsidRPr="009B7BB6">
        <w:rPr>
          <w:sz w:val="24"/>
          <w:szCs w:val="24"/>
        </w:rPr>
        <w:t xml:space="preserve"> Single Serpent is the Truth. For the 2</w:t>
      </w:r>
      <w:r w:rsidRPr="009B7BB6">
        <w:rPr>
          <w:sz w:val="24"/>
          <w:szCs w:val="24"/>
          <w:vertAlign w:val="superscript"/>
        </w:rPr>
        <w:t>nd</w:t>
      </w:r>
      <w:r w:rsidRPr="009B7BB6">
        <w:rPr>
          <w:sz w:val="24"/>
          <w:szCs w:val="24"/>
        </w:rPr>
        <w:t xml:space="preserve"> Single Lord called Wisdom is Obedient, Intelligent and Truthful.     </w:t>
      </w:r>
    </w:p>
    <w:p w:rsidR="005D31B5" w:rsidRPr="009B7BB6" w:rsidRDefault="005D31B5" w:rsidP="005D31B5">
      <w:pPr>
        <w:spacing w:line="480" w:lineRule="auto"/>
        <w:jc w:val="both"/>
        <w:rPr>
          <w:sz w:val="24"/>
          <w:szCs w:val="24"/>
        </w:rPr>
      </w:pPr>
      <w:r w:rsidRPr="009B7BB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5D31B5" w:rsidRPr="009B7BB6" w:rsidRDefault="005D31B5" w:rsidP="005D31B5">
      <w:pPr>
        <w:spacing w:line="480" w:lineRule="auto"/>
        <w:jc w:val="center"/>
        <w:rPr>
          <w:b/>
          <w:sz w:val="24"/>
          <w:szCs w:val="24"/>
        </w:rPr>
      </w:pPr>
      <w:r w:rsidRPr="009B7BB6">
        <w:rPr>
          <w:b/>
          <w:sz w:val="24"/>
          <w:szCs w:val="24"/>
        </w:rPr>
        <w:t>THE DOCTRINE OF SEXUALITY</w:t>
      </w:r>
    </w:p>
    <w:p w:rsidR="005D31B5" w:rsidRPr="009B7BB6" w:rsidRDefault="005D31B5" w:rsidP="005D31B5">
      <w:pPr>
        <w:spacing w:line="480" w:lineRule="auto"/>
        <w:jc w:val="both"/>
        <w:rPr>
          <w:sz w:val="24"/>
          <w:szCs w:val="24"/>
        </w:rPr>
      </w:pPr>
      <w:r w:rsidRPr="009B7BB6">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5D31B5" w:rsidRPr="009B7BB6" w:rsidRDefault="005D31B5" w:rsidP="005D31B5">
      <w:pPr>
        <w:spacing w:line="480" w:lineRule="auto"/>
        <w:jc w:val="both"/>
        <w:rPr>
          <w:sz w:val="24"/>
          <w:szCs w:val="24"/>
        </w:rPr>
      </w:pPr>
      <w:r w:rsidRPr="009B7BB6">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9B7BB6">
        <w:rPr>
          <w:sz w:val="24"/>
          <w:szCs w:val="24"/>
          <w:vertAlign w:val="superscript"/>
        </w:rPr>
        <w:t>st</w:t>
      </w:r>
      <w:r w:rsidRPr="009B7BB6">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9B7BB6">
        <w:rPr>
          <w:sz w:val="24"/>
          <w:szCs w:val="24"/>
          <w:vertAlign w:val="superscript"/>
        </w:rPr>
        <w:t>st</w:t>
      </w:r>
      <w:r w:rsidRPr="009B7BB6">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9B7BB6">
        <w:rPr>
          <w:sz w:val="24"/>
          <w:szCs w:val="24"/>
          <w:vertAlign w:val="superscript"/>
        </w:rPr>
        <w:t>st</w:t>
      </w:r>
      <w:r w:rsidRPr="009B7BB6">
        <w:rPr>
          <w:sz w:val="24"/>
          <w:szCs w:val="24"/>
        </w:rPr>
        <w:t xml:space="preserve"> Peter 1:17-21. The Manifestation and Exercise of Divine Grace is in Acts 6:8. </w:t>
      </w:r>
    </w:p>
    <w:p w:rsidR="005D31B5" w:rsidRPr="009B7BB6" w:rsidRDefault="005D31B5" w:rsidP="005D31B5">
      <w:pPr>
        <w:spacing w:line="480" w:lineRule="auto"/>
        <w:jc w:val="both"/>
        <w:rPr>
          <w:sz w:val="24"/>
          <w:szCs w:val="24"/>
        </w:rPr>
      </w:pPr>
      <w:r w:rsidRPr="009B7BB6">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5D31B5" w:rsidRPr="009B7BB6" w:rsidRDefault="005D31B5" w:rsidP="005D31B5">
      <w:pPr>
        <w:spacing w:line="480" w:lineRule="auto"/>
        <w:jc w:val="both"/>
        <w:rPr>
          <w:sz w:val="24"/>
          <w:szCs w:val="24"/>
        </w:rPr>
      </w:pPr>
      <w:r w:rsidRPr="009B7BB6">
        <w:rPr>
          <w:sz w:val="24"/>
          <w:szCs w:val="24"/>
        </w:rPr>
        <w:t>The 1</w:t>
      </w:r>
      <w:r w:rsidRPr="009B7BB6">
        <w:rPr>
          <w:sz w:val="24"/>
          <w:szCs w:val="24"/>
          <w:vertAlign w:val="superscript"/>
        </w:rPr>
        <w:t>st</w:t>
      </w:r>
      <w:r w:rsidRPr="009B7BB6">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9B7BB6">
        <w:rPr>
          <w:sz w:val="24"/>
          <w:szCs w:val="24"/>
          <w:vertAlign w:val="superscript"/>
        </w:rPr>
        <w:t>st</w:t>
      </w:r>
      <w:r w:rsidRPr="009B7BB6">
        <w:rPr>
          <w:sz w:val="24"/>
          <w:szCs w:val="24"/>
        </w:rPr>
        <w:t xml:space="preserve"> John 2:16. </w:t>
      </w:r>
    </w:p>
    <w:p w:rsidR="005D31B5" w:rsidRPr="009B7BB6" w:rsidRDefault="005D31B5" w:rsidP="005D31B5">
      <w:pPr>
        <w:spacing w:line="480" w:lineRule="auto"/>
        <w:jc w:val="both"/>
        <w:rPr>
          <w:sz w:val="24"/>
          <w:szCs w:val="24"/>
        </w:rPr>
      </w:pPr>
      <w:r w:rsidRPr="009B7BB6">
        <w:rPr>
          <w:sz w:val="24"/>
          <w:szCs w:val="24"/>
        </w:rPr>
        <w:t>The Results of Man’s 1</w:t>
      </w:r>
      <w:r w:rsidRPr="009B7BB6">
        <w:rPr>
          <w:sz w:val="24"/>
          <w:szCs w:val="24"/>
          <w:vertAlign w:val="superscript"/>
        </w:rPr>
        <w:t>st</w:t>
      </w:r>
      <w:r w:rsidRPr="009B7BB6">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5D31B5" w:rsidRPr="009B7BB6" w:rsidRDefault="005D31B5" w:rsidP="005D31B5">
      <w:pPr>
        <w:spacing w:line="480" w:lineRule="auto"/>
        <w:jc w:val="both"/>
        <w:rPr>
          <w:sz w:val="24"/>
          <w:szCs w:val="24"/>
        </w:rPr>
      </w:pPr>
      <w:r w:rsidRPr="009B7BB6">
        <w:rPr>
          <w:sz w:val="24"/>
          <w:szCs w:val="24"/>
        </w:rPr>
        <w:t>The Curse which the 1</w:t>
      </w:r>
      <w:r w:rsidRPr="009B7BB6">
        <w:rPr>
          <w:sz w:val="24"/>
          <w:szCs w:val="24"/>
          <w:vertAlign w:val="superscript"/>
        </w:rPr>
        <w:t>st</w:t>
      </w:r>
      <w:r w:rsidRPr="009B7BB6">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5D31B5" w:rsidRPr="009B7BB6" w:rsidRDefault="005D31B5" w:rsidP="005D31B5">
      <w:pPr>
        <w:spacing w:line="480" w:lineRule="auto"/>
        <w:jc w:val="both"/>
        <w:rPr>
          <w:sz w:val="24"/>
          <w:szCs w:val="24"/>
        </w:rPr>
      </w:pPr>
      <w:r w:rsidRPr="009B7BB6">
        <w:rPr>
          <w:sz w:val="24"/>
          <w:szCs w:val="24"/>
        </w:rPr>
        <w:t>The Nature of Sexuality: What is Sexuality? Some Scriptures are in Isaiah 6:5; Job 42:5, 6; Romans 7:7; 1</w:t>
      </w:r>
      <w:r w:rsidRPr="009B7BB6">
        <w:rPr>
          <w:sz w:val="24"/>
          <w:szCs w:val="24"/>
          <w:vertAlign w:val="superscript"/>
        </w:rPr>
        <w:t>st</w:t>
      </w:r>
      <w:r w:rsidRPr="009B7BB6">
        <w:rPr>
          <w:sz w:val="24"/>
          <w:szCs w:val="24"/>
        </w:rPr>
        <w:t xml:space="preserve"> Corinthians 6:12-20; Galatians 3:10; James 2:8, 9; 2</w:t>
      </w:r>
      <w:r w:rsidRPr="009B7BB6">
        <w:rPr>
          <w:sz w:val="24"/>
          <w:szCs w:val="24"/>
          <w:vertAlign w:val="superscript"/>
        </w:rPr>
        <w:t>nd</w:t>
      </w:r>
      <w:r w:rsidRPr="009B7BB6">
        <w:rPr>
          <w:sz w:val="24"/>
          <w:szCs w:val="24"/>
        </w:rPr>
        <w:t xml:space="preserve"> Peter 1:4; Revelation 1:17 &amp; Luke 5:8. </w:t>
      </w:r>
    </w:p>
    <w:p w:rsidR="005D31B5" w:rsidRPr="009B7BB6" w:rsidRDefault="005D31B5" w:rsidP="005D31B5">
      <w:pPr>
        <w:spacing w:line="480" w:lineRule="auto"/>
        <w:jc w:val="both"/>
        <w:rPr>
          <w:sz w:val="24"/>
          <w:szCs w:val="24"/>
        </w:rPr>
      </w:pPr>
      <w:r w:rsidRPr="009B7BB6">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9B7BB6">
        <w:rPr>
          <w:b/>
          <w:i/>
          <w:sz w:val="24"/>
          <w:szCs w:val="24"/>
        </w:rPr>
        <w:t>Paidagogos</w:t>
      </w:r>
      <w:r w:rsidRPr="009B7BB6">
        <w:rPr>
          <w:sz w:val="24"/>
          <w:szCs w:val="24"/>
        </w:rPr>
        <w:t xml:space="preserve"> meaning Schoolmaster is in Romans 6:14; 7:4; 10:4; Ephesians 2:15; Colossians 2:14; 2</w:t>
      </w:r>
      <w:r w:rsidRPr="009B7BB6">
        <w:rPr>
          <w:sz w:val="24"/>
          <w:szCs w:val="24"/>
          <w:vertAlign w:val="superscript"/>
        </w:rPr>
        <w:t>nd</w:t>
      </w:r>
      <w:r w:rsidRPr="009B7BB6">
        <w:rPr>
          <w:sz w:val="24"/>
          <w:szCs w:val="24"/>
        </w:rPr>
        <w:t xml:space="preserve"> Corinthians 3:7-11 &amp; Galatians 3:13, 24; 5:18. The only Access to the Father Stephen is in Ephesians 2:18.  </w:t>
      </w:r>
    </w:p>
    <w:p w:rsidR="005D31B5" w:rsidRPr="009B7BB6" w:rsidRDefault="005D31B5" w:rsidP="005D31B5">
      <w:pPr>
        <w:spacing w:line="480" w:lineRule="auto"/>
        <w:jc w:val="both"/>
        <w:rPr>
          <w:sz w:val="24"/>
          <w:szCs w:val="24"/>
        </w:rPr>
      </w:pPr>
      <w:r w:rsidRPr="009B7BB6">
        <w:rPr>
          <w:sz w:val="24"/>
          <w:szCs w:val="24"/>
        </w:rPr>
        <w:t>The Scriptural Expressions for Sexuality is in Leviticus 26:40; Deuteronomy 25:16; Proverbs 11:31; Matthew 6:12; Romans 3:23; 5:12; 11:20; 1</w:t>
      </w:r>
      <w:r w:rsidRPr="009B7BB6">
        <w:rPr>
          <w:sz w:val="24"/>
          <w:szCs w:val="24"/>
          <w:vertAlign w:val="superscript"/>
        </w:rPr>
        <w:t>st</w:t>
      </w:r>
      <w:r w:rsidRPr="009B7BB6">
        <w:rPr>
          <w:sz w:val="24"/>
          <w:szCs w:val="24"/>
        </w:rPr>
        <w:t xml:space="preserve"> Timothy 1:9; 2:14; Hebrews 2:2, 3; 9:7; Galatians 6:1; 1</w:t>
      </w:r>
      <w:r w:rsidRPr="009B7BB6">
        <w:rPr>
          <w:sz w:val="24"/>
          <w:szCs w:val="24"/>
          <w:vertAlign w:val="superscript"/>
        </w:rPr>
        <w:t>st</w:t>
      </w:r>
      <w:r w:rsidRPr="009B7BB6">
        <w:rPr>
          <w:sz w:val="24"/>
          <w:szCs w:val="24"/>
        </w:rPr>
        <w:t xml:space="preserve"> Corinthians 6:7; James 4:17; 1</w:t>
      </w:r>
      <w:r w:rsidRPr="009B7BB6">
        <w:rPr>
          <w:sz w:val="24"/>
          <w:szCs w:val="24"/>
          <w:vertAlign w:val="superscript"/>
        </w:rPr>
        <w:t>st</w:t>
      </w:r>
      <w:r w:rsidRPr="009B7BB6">
        <w:rPr>
          <w:sz w:val="24"/>
          <w:szCs w:val="24"/>
        </w:rPr>
        <w:t xml:space="preserve"> Peter 4:8; 1</w:t>
      </w:r>
      <w:r w:rsidRPr="009B7BB6">
        <w:rPr>
          <w:sz w:val="24"/>
          <w:szCs w:val="24"/>
          <w:vertAlign w:val="superscript"/>
        </w:rPr>
        <w:t>st</w:t>
      </w:r>
      <w:r w:rsidRPr="009B7BB6">
        <w:rPr>
          <w:sz w:val="24"/>
          <w:szCs w:val="24"/>
        </w:rPr>
        <w:t xml:space="preserve"> John 1:9; 3:4; Acts 5:2.  </w:t>
      </w:r>
    </w:p>
    <w:p w:rsidR="005D31B5" w:rsidRPr="009B7BB6" w:rsidRDefault="005D31B5" w:rsidP="005D31B5">
      <w:pPr>
        <w:spacing w:line="480" w:lineRule="auto"/>
        <w:jc w:val="both"/>
        <w:rPr>
          <w:sz w:val="24"/>
          <w:szCs w:val="24"/>
        </w:rPr>
      </w:pPr>
      <w:r w:rsidRPr="009B7BB6">
        <w:rPr>
          <w:sz w:val="24"/>
          <w:szCs w:val="24"/>
        </w:rPr>
        <w:t xml:space="preserve">Sexuality as Messianic Evil: Sexuality as Male and Female is a Specific Type of Messianic Evil which is not Sexual Sins is in Isaiah 45:7. </w:t>
      </w:r>
    </w:p>
    <w:p w:rsidR="005D31B5" w:rsidRPr="009B7BB6" w:rsidRDefault="005D31B5" w:rsidP="005D31B5">
      <w:pPr>
        <w:spacing w:line="480" w:lineRule="auto"/>
        <w:jc w:val="both"/>
        <w:rPr>
          <w:sz w:val="24"/>
          <w:szCs w:val="24"/>
        </w:rPr>
      </w:pPr>
      <w:r w:rsidRPr="009B7BB6">
        <w:rPr>
          <w:sz w:val="24"/>
          <w:szCs w:val="24"/>
        </w:rPr>
        <w:t>The Sinful Nature of Sexuality is in 1</w:t>
      </w:r>
      <w:r w:rsidRPr="009B7BB6">
        <w:rPr>
          <w:sz w:val="24"/>
          <w:szCs w:val="24"/>
          <w:vertAlign w:val="superscript"/>
        </w:rPr>
        <w:t>st</w:t>
      </w:r>
      <w:r w:rsidRPr="009B7BB6">
        <w:rPr>
          <w:sz w:val="24"/>
          <w:szCs w:val="24"/>
        </w:rPr>
        <w:t xml:space="preserve"> Samuel 16:7; Jeremiah 17:9; Psalms 51:2, 7; Matthew 3:10; 5:21, 22; 27, 28; 7:17, 18; Mark 7:19-23; John 3:7; 8:34; Romans 3:4-23; 5:12; 6:12; 7:8, 9; James 1:14, 15; 1</w:t>
      </w:r>
      <w:r w:rsidRPr="009B7BB6">
        <w:rPr>
          <w:sz w:val="24"/>
          <w:szCs w:val="24"/>
          <w:vertAlign w:val="superscript"/>
        </w:rPr>
        <w:t>st</w:t>
      </w:r>
      <w:r w:rsidRPr="009B7BB6">
        <w:rPr>
          <w:sz w:val="24"/>
          <w:szCs w:val="24"/>
        </w:rPr>
        <w:t xml:space="preserve"> John 1:7 &amp; Luke 6:45. </w:t>
      </w:r>
    </w:p>
    <w:p w:rsidR="005D31B5" w:rsidRPr="009B7BB6" w:rsidRDefault="005D31B5" w:rsidP="005D31B5">
      <w:pPr>
        <w:spacing w:line="480" w:lineRule="auto"/>
        <w:jc w:val="both"/>
        <w:rPr>
          <w:sz w:val="24"/>
          <w:szCs w:val="24"/>
        </w:rPr>
      </w:pPr>
      <w:r w:rsidRPr="009B7BB6">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5D31B5" w:rsidRPr="009B7BB6" w:rsidRDefault="005D31B5" w:rsidP="005D31B5">
      <w:pPr>
        <w:spacing w:line="480" w:lineRule="auto"/>
        <w:jc w:val="both"/>
        <w:rPr>
          <w:sz w:val="24"/>
          <w:szCs w:val="24"/>
        </w:rPr>
      </w:pPr>
      <w:r w:rsidRPr="009B7BB6">
        <w:rPr>
          <w:sz w:val="24"/>
          <w:szCs w:val="24"/>
        </w:rPr>
        <w:t>The Universality of Sexuality is in 1</w:t>
      </w:r>
      <w:r w:rsidRPr="009B7BB6">
        <w:rPr>
          <w:sz w:val="24"/>
          <w:szCs w:val="24"/>
          <w:vertAlign w:val="superscript"/>
        </w:rPr>
        <w:t>st</w:t>
      </w:r>
      <w:r w:rsidRPr="009B7BB6">
        <w:rPr>
          <w:sz w:val="24"/>
          <w:szCs w:val="24"/>
        </w:rPr>
        <w:t xml:space="preserve"> Kings 8:46; Psalms 143:2; Proverbs 20:9; Ecclesiastes 7:20; Romans 3:10-12, 23; 5:19; 2</w:t>
      </w:r>
      <w:r w:rsidRPr="009B7BB6">
        <w:rPr>
          <w:sz w:val="24"/>
          <w:szCs w:val="24"/>
          <w:vertAlign w:val="superscript"/>
        </w:rPr>
        <w:t>nd</w:t>
      </w:r>
      <w:r w:rsidRPr="009B7BB6">
        <w:rPr>
          <w:sz w:val="24"/>
          <w:szCs w:val="24"/>
        </w:rPr>
        <w:t xml:space="preserve"> Corinthians 5:14, 15; Galatians 3:22; James 3:2 &amp; 1</w:t>
      </w:r>
      <w:r w:rsidRPr="009B7BB6">
        <w:rPr>
          <w:sz w:val="24"/>
          <w:szCs w:val="24"/>
          <w:vertAlign w:val="superscript"/>
        </w:rPr>
        <w:t>st</w:t>
      </w:r>
      <w:r w:rsidRPr="009B7BB6">
        <w:rPr>
          <w:sz w:val="24"/>
          <w:szCs w:val="24"/>
        </w:rPr>
        <w:t xml:space="preserve"> John 1:8, 10. </w:t>
      </w:r>
    </w:p>
    <w:p w:rsidR="005D31B5" w:rsidRPr="009B7BB6" w:rsidRDefault="005D31B5" w:rsidP="005D31B5">
      <w:pPr>
        <w:spacing w:line="480" w:lineRule="auto"/>
        <w:jc w:val="both"/>
        <w:rPr>
          <w:sz w:val="24"/>
          <w:szCs w:val="24"/>
        </w:rPr>
      </w:pPr>
      <w:r w:rsidRPr="009B7BB6">
        <w:rPr>
          <w:sz w:val="24"/>
          <w:szCs w:val="24"/>
        </w:rPr>
        <w:t>The Imputation of Sexuality is in Exodus 20:5; 34:7; Deuteronomy 5:9; 24:16; 2</w:t>
      </w:r>
      <w:r w:rsidRPr="009B7BB6">
        <w:rPr>
          <w:sz w:val="24"/>
          <w:szCs w:val="24"/>
          <w:vertAlign w:val="superscript"/>
        </w:rPr>
        <w:t>nd</w:t>
      </w:r>
      <w:r w:rsidRPr="009B7BB6">
        <w:rPr>
          <w:sz w:val="24"/>
          <w:szCs w:val="24"/>
        </w:rPr>
        <w:t xml:space="preserve"> Kings 14:6; 2</w:t>
      </w:r>
      <w:r w:rsidRPr="009B7BB6">
        <w:rPr>
          <w:sz w:val="24"/>
          <w:szCs w:val="24"/>
          <w:vertAlign w:val="superscript"/>
        </w:rPr>
        <w:t>nd</w:t>
      </w:r>
      <w:r w:rsidRPr="009B7BB6">
        <w:rPr>
          <w:sz w:val="24"/>
          <w:szCs w:val="24"/>
        </w:rPr>
        <w:t xml:space="preserve"> Chronicles 25:4; Romans 5:12-21; Ezekiel 18:20; 28:12-17; Hebrews 9:9, 10; Genesis 14:20; 1</w:t>
      </w:r>
      <w:r w:rsidRPr="009B7BB6">
        <w:rPr>
          <w:sz w:val="24"/>
          <w:szCs w:val="24"/>
          <w:vertAlign w:val="superscript"/>
        </w:rPr>
        <w:t>st</w:t>
      </w:r>
      <w:r w:rsidRPr="009B7BB6">
        <w:rPr>
          <w:sz w:val="24"/>
          <w:szCs w:val="24"/>
        </w:rPr>
        <w:t xml:space="preserve"> Corinthians 15:22. </w:t>
      </w:r>
    </w:p>
    <w:p w:rsidR="005D31B5" w:rsidRPr="009B7BB6" w:rsidRDefault="005D31B5" w:rsidP="005D31B5">
      <w:pPr>
        <w:spacing w:line="480" w:lineRule="auto"/>
        <w:jc w:val="both"/>
        <w:rPr>
          <w:sz w:val="24"/>
          <w:szCs w:val="24"/>
        </w:rPr>
      </w:pPr>
      <w:r w:rsidRPr="009B7BB6">
        <w:rPr>
          <w:sz w:val="24"/>
          <w:szCs w:val="24"/>
        </w:rPr>
        <w:t>Original Sexuality and Depravity: The meaning of Depravity:  He is completely void of original righteousness is in Psalms 51:5. He does not possess any holy affection toward the Father Stephen is in Romans 1:25 &amp; 2</w:t>
      </w:r>
      <w:r w:rsidRPr="009B7BB6">
        <w:rPr>
          <w:sz w:val="24"/>
          <w:szCs w:val="24"/>
          <w:vertAlign w:val="superscript"/>
        </w:rPr>
        <w:t>nd</w:t>
      </w:r>
      <w:r w:rsidRPr="009B7BB6">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5D31B5" w:rsidRPr="009B7BB6" w:rsidRDefault="005D31B5" w:rsidP="005D31B5">
      <w:pPr>
        <w:spacing w:line="480" w:lineRule="auto"/>
        <w:jc w:val="both"/>
        <w:rPr>
          <w:sz w:val="24"/>
          <w:szCs w:val="24"/>
        </w:rPr>
      </w:pPr>
      <w:r w:rsidRPr="009B7BB6">
        <w:rPr>
          <w:sz w:val="24"/>
          <w:szCs w:val="24"/>
        </w:rPr>
        <w:t xml:space="preserve">The Result of Man’s Depravity has a devastating factor on All is in Galatians 6:8; Hosea 8:7; 10:13; Romans 1:21-32.                </w:t>
      </w:r>
    </w:p>
    <w:p w:rsidR="005D31B5" w:rsidRPr="009B7BB6" w:rsidRDefault="005D31B5" w:rsidP="005D31B5">
      <w:pPr>
        <w:spacing w:line="480" w:lineRule="auto"/>
        <w:jc w:val="both"/>
        <w:rPr>
          <w:sz w:val="24"/>
          <w:szCs w:val="24"/>
        </w:rPr>
      </w:pPr>
      <w:r w:rsidRPr="009B7BB6">
        <w:rPr>
          <w:sz w:val="24"/>
          <w:szCs w:val="24"/>
        </w:rPr>
        <w:t xml:space="preserve">The Guilt from Sexuality: Sexuality in Relation to the Father Stephen is in Psalms 7:11; 19:12; 51:4; John 3:18, 36; Romans 1:18; 3:19; Ephesians 4:18, 19 &amp; Luke 15:21. </w:t>
      </w:r>
    </w:p>
    <w:p w:rsidR="005D31B5" w:rsidRPr="009B7BB6" w:rsidRDefault="005D31B5" w:rsidP="005D31B5">
      <w:pPr>
        <w:spacing w:line="480" w:lineRule="auto"/>
        <w:jc w:val="both"/>
        <w:rPr>
          <w:sz w:val="24"/>
          <w:szCs w:val="24"/>
        </w:rPr>
      </w:pPr>
      <w:r w:rsidRPr="009B7BB6">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5D31B5" w:rsidRPr="009B7BB6" w:rsidRDefault="005D31B5" w:rsidP="005D31B5">
      <w:pPr>
        <w:spacing w:line="480" w:lineRule="auto"/>
        <w:jc w:val="both"/>
        <w:rPr>
          <w:sz w:val="24"/>
          <w:szCs w:val="24"/>
        </w:rPr>
      </w:pPr>
      <w:r w:rsidRPr="009B7BB6">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5D31B5" w:rsidRPr="009B7BB6" w:rsidRDefault="005D31B5" w:rsidP="005D31B5">
      <w:pPr>
        <w:spacing w:line="480" w:lineRule="auto"/>
        <w:jc w:val="both"/>
        <w:rPr>
          <w:sz w:val="24"/>
          <w:szCs w:val="24"/>
        </w:rPr>
      </w:pPr>
      <w:r w:rsidRPr="009B7BB6">
        <w:rPr>
          <w:sz w:val="24"/>
          <w:szCs w:val="24"/>
        </w:rPr>
        <w:t>The Nature of Penalty: Physical Death is in Genesis 2:17; Ephesians 2:7 &amp; Hebrews 9:27. Spiritual [Mental] Death is in 1</w:t>
      </w:r>
      <w:r w:rsidRPr="009B7BB6">
        <w:rPr>
          <w:sz w:val="24"/>
          <w:szCs w:val="24"/>
          <w:vertAlign w:val="superscript"/>
        </w:rPr>
        <w:t>st</w:t>
      </w:r>
      <w:r w:rsidRPr="009B7BB6">
        <w:rPr>
          <w:sz w:val="24"/>
          <w:szCs w:val="24"/>
        </w:rPr>
        <w:t xml:space="preserve"> Timothy 5:6; Ephesians 2:1 &amp; John 11:26. Eternal Death is in Revelation 21:8; 2</w:t>
      </w:r>
      <w:r w:rsidRPr="009B7BB6">
        <w:rPr>
          <w:sz w:val="24"/>
          <w:szCs w:val="24"/>
          <w:vertAlign w:val="superscript"/>
        </w:rPr>
        <w:t>nd</w:t>
      </w:r>
      <w:r w:rsidRPr="009B7BB6">
        <w:rPr>
          <w:sz w:val="24"/>
          <w:szCs w:val="24"/>
        </w:rPr>
        <w:t xml:space="preserve"> Thessalonians 1:9; Matthew 25:41 &amp; John 5:28, 29. </w:t>
      </w:r>
    </w:p>
    <w:p w:rsidR="005D31B5" w:rsidRPr="009B7BB6" w:rsidRDefault="005D31B5" w:rsidP="005D31B5">
      <w:pPr>
        <w:spacing w:line="480" w:lineRule="auto"/>
        <w:jc w:val="both"/>
        <w:rPr>
          <w:sz w:val="24"/>
          <w:szCs w:val="24"/>
        </w:rPr>
      </w:pPr>
      <w:r w:rsidRPr="009B7BB6">
        <w:rPr>
          <w:sz w:val="24"/>
          <w:szCs w:val="24"/>
        </w:rPr>
        <w:t>There are three kinds of “</w:t>
      </w:r>
      <w:r w:rsidRPr="009B7BB6">
        <w:rPr>
          <w:b/>
          <w:sz w:val="24"/>
          <w:szCs w:val="24"/>
        </w:rPr>
        <w:t>Intercourse</w:t>
      </w:r>
      <w:r w:rsidRPr="009B7BB6">
        <w:rPr>
          <w:sz w:val="24"/>
          <w:szCs w:val="24"/>
        </w:rPr>
        <w:t>” in the Holy Bible. First, is the “</w:t>
      </w:r>
      <w:r w:rsidRPr="009B7BB6">
        <w:rPr>
          <w:b/>
          <w:sz w:val="24"/>
          <w:szCs w:val="24"/>
        </w:rPr>
        <w:t>Popular Sexual Eros Love Intercourse</w:t>
      </w:r>
      <w:r w:rsidRPr="009B7BB6">
        <w:rPr>
          <w:sz w:val="24"/>
          <w:szCs w:val="24"/>
        </w:rPr>
        <w:t>” committed only by a Man and a Woman from the Tree of the Knowledge of Good and Evil in a Strength 40 Year Kingdom of This World in Genesis 4:1. Second, is the “</w:t>
      </w:r>
      <w:r w:rsidRPr="009B7BB6">
        <w:rPr>
          <w:b/>
          <w:sz w:val="24"/>
          <w:szCs w:val="24"/>
        </w:rPr>
        <w:t>Known Holy Law Love Intercourse</w:t>
      </w:r>
      <w:r w:rsidRPr="009B7BB6">
        <w:rPr>
          <w:sz w:val="24"/>
          <w:szCs w:val="24"/>
        </w:rPr>
        <w:t>” in Luke 2:23 from the Midst of the Tree of Life done by a Man and a Woman and also Boys and Girls in Luke 20:35-36 in a Wisdom 80 Year Law Kingdom of Heaven in 1</w:t>
      </w:r>
      <w:r w:rsidRPr="009B7BB6">
        <w:rPr>
          <w:sz w:val="24"/>
          <w:szCs w:val="24"/>
          <w:vertAlign w:val="superscript"/>
        </w:rPr>
        <w:t>st</w:t>
      </w:r>
      <w:r w:rsidRPr="009B7BB6">
        <w:rPr>
          <w:sz w:val="24"/>
          <w:szCs w:val="24"/>
        </w:rPr>
        <w:t xml:space="preserve"> Kings 11:3 &amp; Genesis 2:9. King Solomon did this kind of Holy Law Love Intercourse with His 700 Wives and 300 Concubines. But King Solomon committed Idolatry which is “</w:t>
      </w:r>
      <w:r w:rsidRPr="009B7BB6">
        <w:rPr>
          <w:b/>
          <w:sz w:val="24"/>
          <w:szCs w:val="24"/>
        </w:rPr>
        <w:t>Marital Fornication</w:t>
      </w:r>
      <w:r w:rsidRPr="009B7BB6">
        <w:rPr>
          <w:sz w:val="24"/>
          <w:szCs w:val="24"/>
        </w:rPr>
        <w:t>” with the minority of His Foreign Wives after 80 years, but not with the majority of His Local Wives or 300 Concubines after 80 years in Tobit 4:12-13; 1</w:t>
      </w:r>
      <w:r w:rsidRPr="009B7BB6">
        <w:rPr>
          <w:sz w:val="24"/>
          <w:szCs w:val="24"/>
          <w:vertAlign w:val="superscript"/>
        </w:rPr>
        <w:t>st</w:t>
      </w:r>
      <w:r w:rsidRPr="009B7BB6">
        <w:rPr>
          <w:sz w:val="24"/>
          <w:szCs w:val="24"/>
        </w:rPr>
        <w:t xml:space="preserve"> Kings 11:1-13 &amp; Nehemiah 13:25-27. Third, is the “</w:t>
      </w:r>
      <w:r w:rsidRPr="009B7BB6">
        <w:rPr>
          <w:b/>
          <w:sz w:val="24"/>
          <w:szCs w:val="24"/>
        </w:rPr>
        <w:t>Unknown Holy Divine Love Intercourse</w:t>
      </w:r>
      <w:r w:rsidRPr="009B7BB6">
        <w:rPr>
          <w:sz w:val="24"/>
          <w:szCs w:val="24"/>
        </w:rPr>
        <w:t>” from the Tree of Life that is done by a Man and Woman in 2</w:t>
      </w:r>
      <w:r w:rsidRPr="009B7BB6">
        <w:rPr>
          <w:sz w:val="24"/>
          <w:szCs w:val="24"/>
          <w:vertAlign w:val="superscript"/>
        </w:rPr>
        <w:t>nd</w:t>
      </w:r>
      <w:r w:rsidRPr="009B7BB6">
        <w:rPr>
          <w:sz w:val="24"/>
          <w:szCs w:val="24"/>
        </w:rPr>
        <w:t xml:space="preserve"> Peter 1:4 and also Lords and Ladies in Acts 17:29 in a Lordly 120 Year Kingdom of Lordship in Matthew 19:6; Mark 10:9; Ephesians 5:31; 1</w:t>
      </w:r>
      <w:r w:rsidRPr="009B7BB6">
        <w:rPr>
          <w:sz w:val="24"/>
          <w:szCs w:val="24"/>
          <w:vertAlign w:val="superscript"/>
        </w:rPr>
        <w:t>st</w:t>
      </w:r>
      <w:r w:rsidRPr="009B7BB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7BB6">
        <w:rPr>
          <w:sz w:val="24"/>
          <w:szCs w:val="24"/>
          <w:vertAlign w:val="superscript"/>
        </w:rPr>
        <w:t>nd</w:t>
      </w:r>
      <w:r w:rsidRPr="009B7B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B7BB6">
        <w:rPr>
          <w:sz w:val="24"/>
          <w:szCs w:val="24"/>
          <w:vertAlign w:val="superscript"/>
        </w:rPr>
        <w:t>nd</w:t>
      </w:r>
      <w:r w:rsidRPr="009B7BB6">
        <w:rPr>
          <w:sz w:val="24"/>
          <w:szCs w:val="24"/>
        </w:rPr>
        <w:t xml:space="preserve"> Thessalonians 2:12; 2</w:t>
      </w:r>
      <w:r w:rsidRPr="009B7BB6">
        <w:rPr>
          <w:sz w:val="24"/>
          <w:szCs w:val="24"/>
          <w:vertAlign w:val="superscript"/>
        </w:rPr>
        <w:t>nd</w:t>
      </w:r>
      <w:r w:rsidRPr="009B7BB6">
        <w:rPr>
          <w:sz w:val="24"/>
          <w:szCs w:val="24"/>
        </w:rPr>
        <w:t xml:space="preserve"> Timothy 3:4; Titus 3:3; Hebrews 11:25; 1</w:t>
      </w:r>
      <w:r w:rsidRPr="009B7BB6">
        <w:rPr>
          <w:sz w:val="24"/>
          <w:szCs w:val="24"/>
          <w:vertAlign w:val="superscript"/>
        </w:rPr>
        <w:t>st</w:t>
      </w:r>
      <w:r w:rsidRPr="009B7BB6">
        <w:rPr>
          <w:sz w:val="24"/>
          <w:szCs w:val="24"/>
        </w:rPr>
        <w:t xml:space="preserve"> Corinthians 10:7; 2</w:t>
      </w:r>
      <w:r w:rsidRPr="009B7BB6">
        <w:rPr>
          <w:sz w:val="24"/>
          <w:szCs w:val="24"/>
          <w:vertAlign w:val="superscript"/>
        </w:rPr>
        <w:t>nd</w:t>
      </w:r>
      <w:r w:rsidRPr="009B7BB6">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7BB6">
        <w:rPr>
          <w:sz w:val="24"/>
          <w:szCs w:val="24"/>
          <w:vertAlign w:val="superscript"/>
        </w:rPr>
        <w:t>st</w:t>
      </w:r>
      <w:r w:rsidRPr="009B7BB6">
        <w:rPr>
          <w:sz w:val="24"/>
          <w:szCs w:val="24"/>
        </w:rPr>
        <w:t xml:space="preserve"> Timothy 6:10; 2</w:t>
      </w:r>
      <w:r w:rsidRPr="009B7BB6">
        <w:rPr>
          <w:sz w:val="24"/>
          <w:szCs w:val="24"/>
          <w:vertAlign w:val="superscript"/>
        </w:rPr>
        <w:t>nd</w:t>
      </w:r>
      <w:r w:rsidRPr="009B7BB6">
        <w:rPr>
          <w:sz w:val="24"/>
          <w:szCs w:val="24"/>
        </w:rPr>
        <w:t xml:space="preserve"> Peter 1:4 &amp; Isaiah 43:24.      </w:t>
      </w:r>
    </w:p>
    <w:p w:rsidR="005D31B5" w:rsidRPr="009B7BB6" w:rsidRDefault="005D31B5" w:rsidP="005D31B5">
      <w:pPr>
        <w:spacing w:line="480" w:lineRule="auto"/>
        <w:jc w:val="both"/>
        <w:rPr>
          <w:sz w:val="24"/>
          <w:szCs w:val="24"/>
        </w:rPr>
      </w:pPr>
      <w:r w:rsidRPr="009B7BB6">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B7BB6">
        <w:rPr>
          <w:sz w:val="24"/>
          <w:szCs w:val="24"/>
          <w:vertAlign w:val="superscript"/>
        </w:rPr>
        <w:t>nd</w:t>
      </w:r>
      <w:r w:rsidRPr="009B7BB6">
        <w:rPr>
          <w:sz w:val="24"/>
          <w:szCs w:val="24"/>
        </w:rPr>
        <w:t xml:space="preserve"> Man Yahweh. The Lord James is the 2</w:t>
      </w:r>
      <w:r w:rsidRPr="009B7BB6">
        <w:rPr>
          <w:sz w:val="24"/>
          <w:szCs w:val="24"/>
          <w:vertAlign w:val="superscript"/>
        </w:rPr>
        <w:t>nd</w:t>
      </w:r>
      <w:r w:rsidRPr="009B7BB6">
        <w:rPr>
          <w:sz w:val="24"/>
          <w:szCs w:val="24"/>
        </w:rPr>
        <w:t xml:space="preserve"> Man Lucifer. The Lord Jesus is the 2</w:t>
      </w:r>
      <w:r w:rsidRPr="009B7BB6">
        <w:rPr>
          <w:sz w:val="24"/>
          <w:szCs w:val="24"/>
          <w:vertAlign w:val="superscript"/>
        </w:rPr>
        <w:t>nd</w:t>
      </w:r>
      <w:r w:rsidRPr="009B7BB6">
        <w:rPr>
          <w:sz w:val="24"/>
          <w:szCs w:val="24"/>
        </w:rPr>
        <w:t xml:space="preserve"> Man Adam. The Lord John is the 2</w:t>
      </w:r>
      <w:r w:rsidRPr="009B7BB6">
        <w:rPr>
          <w:sz w:val="24"/>
          <w:szCs w:val="24"/>
          <w:vertAlign w:val="superscript"/>
        </w:rPr>
        <w:t>nd</w:t>
      </w:r>
      <w:r w:rsidRPr="009B7BB6">
        <w:rPr>
          <w:sz w:val="24"/>
          <w:szCs w:val="24"/>
        </w:rPr>
        <w:t xml:space="preserve"> Man Eve. The Lord Peter is the 2</w:t>
      </w:r>
      <w:r w:rsidRPr="009B7BB6">
        <w:rPr>
          <w:sz w:val="24"/>
          <w:szCs w:val="24"/>
          <w:vertAlign w:val="superscript"/>
        </w:rPr>
        <w:t>nd</w:t>
      </w:r>
      <w:r w:rsidRPr="009B7BB6">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5D31B5" w:rsidRPr="009B7BB6" w:rsidRDefault="005D31B5" w:rsidP="005D31B5">
      <w:pPr>
        <w:spacing w:line="480" w:lineRule="auto"/>
        <w:jc w:val="both"/>
        <w:rPr>
          <w:sz w:val="24"/>
          <w:szCs w:val="24"/>
        </w:rPr>
      </w:pPr>
      <w:r w:rsidRPr="009B7BB6">
        <w:rPr>
          <w:sz w:val="24"/>
          <w:szCs w:val="24"/>
        </w:rPr>
        <w:t xml:space="preserve">What is the significance of the Angel of the Lord’s Name? </w:t>
      </w:r>
    </w:p>
    <w:p w:rsidR="005D31B5" w:rsidRPr="009B7BB6" w:rsidRDefault="005D31B5" w:rsidP="005D31B5">
      <w:pPr>
        <w:spacing w:line="480" w:lineRule="auto"/>
        <w:jc w:val="both"/>
        <w:rPr>
          <w:sz w:val="24"/>
          <w:szCs w:val="24"/>
        </w:rPr>
      </w:pPr>
      <w:r w:rsidRPr="009B7BB6">
        <w:rPr>
          <w:sz w:val="24"/>
          <w:szCs w:val="24"/>
        </w:rPr>
        <w:t>In Exodus 3:14 it mentions “And God said to Moses, ‘</w:t>
      </w:r>
      <w:r w:rsidRPr="009B7BB6">
        <w:rPr>
          <w:b/>
          <w:sz w:val="24"/>
          <w:szCs w:val="24"/>
        </w:rPr>
        <w:t>I AM WHO I AM</w:t>
      </w:r>
      <w:r w:rsidRPr="009B7BB6">
        <w:rPr>
          <w:sz w:val="24"/>
          <w:szCs w:val="24"/>
        </w:rPr>
        <w:t xml:space="preserve">.’ And He said, ‘Thus You shall say to the Children of Israel, </w:t>
      </w:r>
      <w:r w:rsidRPr="009B7BB6">
        <w:rPr>
          <w:b/>
          <w:sz w:val="24"/>
          <w:szCs w:val="24"/>
        </w:rPr>
        <w:t>I AM</w:t>
      </w:r>
      <w:r w:rsidRPr="009B7BB6">
        <w:rPr>
          <w:sz w:val="24"/>
          <w:szCs w:val="24"/>
        </w:rPr>
        <w:t xml:space="preserve"> has sent Me to You.’” In Exodus 3:16 states “Go and gather the Elders (Lords) of Israel together, and say to them, ‘The Lord God of Your Fathers, the God of Abraham, the God of Isaac, the God of Jacob, appeared to Me,’ saying, ‘I have surely visited You and seen what is done to You in Egypt...’” In Exodus 6:2 mentions “And God spoke to Moses and said to Him: ‘I AM the LORD.’” </w:t>
      </w:r>
    </w:p>
    <w:p w:rsidR="005D31B5" w:rsidRPr="009B7BB6" w:rsidRDefault="005D31B5" w:rsidP="005D31B5">
      <w:pPr>
        <w:spacing w:line="480" w:lineRule="auto"/>
        <w:jc w:val="both"/>
        <w:rPr>
          <w:sz w:val="24"/>
          <w:szCs w:val="24"/>
        </w:rPr>
      </w:pPr>
      <w:r w:rsidRPr="009B7BB6">
        <w:rPr>
          <w:sz w:val="24"/>
          <w:szCs w:val="24"/>
        </w:rPr>
        <w:t xml:space="preserve">The relationship of the Angel of the Lord (Stephen) to the Man of the Lord (Jesus Christ) </w:t>
      </w:r>
    </w:p>
    <w:p w:rsidR="005D31B5" w:rsidRPr="009B7BB6" w:rsidRDefault="005D31B5" w:rsidP="005D31B5">
      <w:pPr>
        <w:spacing w:line="480" w:lineRule="auto"/>
        <w:jc w:val="both"/>
        <w:rPr>
          <w:sz w:val="24"/>
          <w:szCs w:val="24"/>
        </w:rPr>
      </w:pPr>
      <w:r w:rsidRPr="009B7BB6">
        <w:rPr>
          <w:sz w:val="24"/>
          <w:szCs w:val="24"/>
        </w:rPr>
        <w:t xml:space="preserve">In John 1:1-3 it declares “In the Beginning was the Word (Father Stephen), and the Word (Son Jesus) was with God, and the Word (Brother John) was God. He (Father Stephen) was in the Beginning (Proverbs 8:22-25 (RSV) with God (Lord Yahweh). All things were made through Him, and without Him nothing was made that were made.” In John 8:58 says that Jesus said to them, “Most assuredly I say to You, before Abraham was </w:t>
      </w:r>
      <w:r w:rsidRPr="009B7BB6">
        <w:rPr>
          <w:b/>
          <w:sz w:val="24"/>
          <w:szCs w:val="24"/>
        </w:rPr>
        <w:t>I AM</w:t>
      </w:r>
      <w:r w:rsidRPr="009B7BB6">
        <w:rPr>
          <w:sz w:val="24"/>
          <w:szCs w:val="24"/>
        </w:rPr>
        <w:t xml:space="preserve">.”  For the Father Stephen acts as the Lord Yahweh the Creator of the Father Stephen in John 8:58.           </w:t>
      </w:r>
    </w:p>
    <w:p w:rsidR="005D31B5" w:rsidRPr="009B7BB6" w:rsidRDefault="005D31B5" w:rsidP="005D31B5">
      <w:pPr>
        <w:spacing w:line="480" w:lineRule="auto"/>
        <w:jc w:val="both"/>
        <w:rPr>
          <w:sz w:val="24"/>
          <w:szCs w:val="24"/>
        </w:rPr>
      </w:pPr>
      <w:r w:rsidRPr="009B7BB6">
        <w:rPr>
          <w:sz w:val="24"/>
          <w:szCs w:val="24"/>
        </w:rPr>
        <w:t>The Platoon of 16 encounters (orders) of the Angel of the Lord</w:t>
      </w:r>
    </w:p>
    <w:p w:rsidR="005D31B5" w:rsidRPr="009B7BB6" w:rsidRDefault="005D31B5" w:rsidP="005D31B5">
      <w:pPr>
        <w:spacing w:line="480" w:lineRule="auto"/>
        <w:jc w:val="both"/>
        <w:rPr>
          <w:sz w:val="24"/>
          <w:szCs w:val="24"/>
        </w:rPr>
      </w:pPr>
      <w:r w:rsidRPr="009B7BB6">
        <w:rPr>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2:1-23. Sixth, is the encounter with Gideon in Judges 6:11-8:35. Seventh, is the encounter with Manoah in Judges 13:1-25. Eighth, is the encounter with David in 2</w:t>
      </w:r>
      <w:r w:rsidRPr="009B7BB6">
        <w:rPr>
          <w:sz w:val="24"/>
          <w:szCs w:val="24"/>
          <w:vertAlign w:val="superscript"/>
        </w:rPr>
        <w:t>nd</w:t>
      </w:r>
      <w:r w:rsidRPr="009B7BB6">
        <w:rPr>
          <w:sz w:val="24"/>
          <w:szCs w:val="24"/>
        </w:rPr>
        <w:t xml:space="preserve"> Samuel 24:1-25 and 1</w:t>
      </w:r>
      <w:r w:rsidRPr="009B7BB6">
        <w:rPr>
          <w:sz w:val="24"/>
          <w:szCs w:val="24"/>
          <w:vertAlign w:val="superscript"/>
        </w:rPr>
        <w:t>st</w:t>
      </w:r>
      <w:r w:rsidRPr="009B7BB6">
        <w:rPr>
          <w:sz w:val="24"/>
          <w:szCs w:val="24"/>
        </w:rPr>
        <w:t xml:space="preserve"> Chronicles 21:1-30. Ninth, is the encounter with Elijah in 1</w:t>
      </w:r>
      <w:r w:rsidRPr="009B7BB6">
        <w:rPr>
          <w:sz w:val="24"/>
          <w:szCs w:val="24"/>
          <w:vertAlign w:val="superscript"/>
        </w:rPr>
        <w:t>st</w:t>
      </w:r>
      <w:r w:rsidRPr="009B7BB6">
        <w:rPr>
          <w:sz w:val="24"/>
          <w:szCs w:val="24"/>
        </w:rPr>
        <w:t xml:space="preserve"> Kings 19:1-18 and 2</w:t>
      </w:r>
      <w:r w:rsidRPr="009B7BB6">
        <w:rPr>
          <w:sz w:val="24"/>
          <w:szCs w:val="24"/>
          <w:vertAlign w:val="superscript"/>
        </w:rPr>
        <w:t>nd</w:t>
      </w:r>
      <w:r w:rsidRPr="009B7BB6">
        <w:rPr>
          <w:sz w:val="24"/>
          <w:szCs w:val="24"/>
        </w:rPr>
        <w:t xml:space="preserve"> Kings 1:1-2:18. Tenth, is the encounter with the Assyrian Army in 2</w:t>
      </w:r>
      <w:r w:rsidRPr="009B7BB6">
        <w:rPr>
          <w:sz w:val="24"/>
          <w:szCs w:val="24"/>
          <w:vertAlign w:val="superscript"/>
        </w:rPr>
        <w:t>nd</w:t>
      </w:r>
      <w:r w:rsidRPr="009B7BB6">
        <w:rPr>
          <w:sz w:val="24"/>
          <w:szCs w:val="24"/>
        </w:rPr>
        <w:t xml:space="preserve"> Kings 19:1-37 and Isaiah 37:1-38. Eleventh, is the encounter with Zechariah in Zechariah 1:1-6:15; 12:1-14. Twelfth, is the encounter with Zacharias concerning John in Luke 1:17. Thirteenth, is the encounter with Jesus in John 1:1-3; 8:58. Fourteenth, is the encounter with John in Matthew 11:10-18. Fifteen, is the encounter with Daniel in Susanna 13:55, 59; Bel 14:34, 36, 39. Sixteenth, is the encounter with the Father Stephen as “the Angel” saying the Lordship of the Law committed the Eternal Sin in Acts 6:11-7:60. </w:t>
      </w:r>
    </w:p>
    <w:p w:rsidR="005D31B5" w:rsidRPr="009B7BB6" w:rsidRDefault="005D31B5" w:rsidP="005D31B5">
      <w:pPr>
        <w:spacing w:line="480" w:lineRule="auto"/>
        <w:jc w:val="both"/>
        <w:rPr>
          <w:sz w:val="24"/>
          <w:szCs w:val="24"/>
        </w:rPr>
      </w:pPr>
      <w:r w:rsidRPr="009B7BB6">
        <w:rPr>
          <w:sz w:val="24"/>
          <w:szCs w:val="24"/>
        </w:rPr>
        <w:t>The Infallible Proof that the Father Stephen is the Angel of the Lord</w:t>
      </w:r>
    </w:p>
    <w:p w:rsidR="005D31B5" w:rsidRPr="009B7BB6" w:rsidRDefault="005D31B5" w:rsidP="005D31B5">
      <w:pPr>
        <w:spacing w:line="480" w:lineRule="auto"/>
        <w:jc w:val="both"/>
        <w:rPr>
          <w:sz w:val="24"/>
          <w:szCs w:val="24"/>
        </w:rPr>
      </w:pPr>
      <w:r w:rsidRPr="009B7BB6">
        <w:rPr>
          <w:sz w:val="24"/>
          <w:szCs w:val="24"/>
        </w:rPr>
        <w:t>The Lord Stephen’s name means the “</w:t>
      </w:r>
      <w:r w:rsidRPr="009B7BB6">
        <w:rPr>
          <w:b/>
          <w:sz w:val="24"/>
          <w:szCs w:val="24"/>
        </w:rPr>
        <w:t>Highest</w:t>
      </w:r>
      <w:r w:rsidRPr="009B7BB6">
        <w:rPr>
          <w:sz w:val="24"/>
          <w:szCs w:val="24"/>
        </w:rPr>
        <w:t>” as the Lord or Jehovah in Psalms 83:18. His name also means reward which symbolizes prayer &amp; alms deeds (charitable) done in secret to God the Father Stephen in Matthew 6:3-4, 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the Lord Stephen is the only One that could commission the Lord Jesus Christ the Son of God being called the “</w:t>
      </w:r>
      <w:r w:rsidRPr="009B7BB6">
        <w:rPr>
          <w:b/>
          <w:sz w:val="24"/>
          <w:szCs w:val="24"/>
        </w:rPr>
        <w:t>Son of the Highest</w:t>
      </w:r>
      <w:r w:rsidRPr="009B7BB6">
        <w:rPr>
          <w:sz w:val="24"/>
          <w:szCs w:val="24"/>
        </w:rPr>
        <w:t>” in Luke 1:32. Second, the Lord Stephen is the only One that could commission the Lord Jesus Christ with “</w:t>
      </w:r>
      <w:r w:rsidRPr="009B7BB6">
        <w:rPr>
          <w:b/>
          <w:sz w:val="24"/>
          <w:szCs w:val="24"/>
        </w:rPr>
        <w:t>Power---Omnipotence of the Highest</w:t>
      </w:r>
      <w:r w:rsidRPr="009B7BB6">
        <w:rPr>
          <w:sz w:val="24"/>
          <w:szCs w:val="24"/>
        </w:rPr>
        <w:t>” in Luke 1:35. Third, the Lord Stephen is the only One that could commission the Lord Jesus Christ called the “</w:t>
      </w:r>
      <w:r w:rsidRPr="009B7BB6">
        <w:rPr>
          <w:b/>
          <w:sz w:val="24"/>
          <w:szCs w:val="24"/>
        </w:rPr>
        <w:t>Authority (Sovereignty) of the Highest</w:t>
      </w:r>
      <w:r w:rsidRPr="009B7BB6">
        <w:rPr>
          <w:sz w:val="24"/>
          <w:szCs w:val="24"/>
        </w:rPr>
        <w:t>” in Luke 1:35. Fourth, the Lord Stephen is the only One that could commission the Lord Jesus Christ called the “</w:t>
      </w:r>
      <w:r w:rsidRPr="009B7BB6">
        <w:rPr>
          <w:b/>
          <w:sz w:val="24"/>
          <w:szCs w:val="24"/>
        </w:rPr>
        <w:t>Almighty of the Highest</w:t>
      </w:r>
      <w:r w:rsidRPr="009B7BB6">
        <w:rPr>
          <w:sz w:val="24"/>
          <w:szCs w:val="24"/>
        </w:rPr>
        <w:t>” in Luke 1:35. Fifth, the Lord Stephen is the only One that could commission the Lord Jesus Christ called the “</w:t>
      </w:r>
      <w:r w:rsidRPr="009B7BB6">
        <w:rPr>
          <w:b/>
          <w:sz w:val="24"/>
          <w:szCs w:val="24"/>
        </w:rPr>
        <w:t>Glory of the Highest</w:t>
      </w:r>
      <w:r w:rsidRPr="009B7BB6">
        <w:rPr>
          <w:sz w:val="24"/>
          <w:szCs w:val="24"/>
        </w:rPr>
        <w:t>” in Luke 2:14. Sixth, the Lord Stephen is the only One that could commission the Lord Jesus Christ called the “</w:t>
      </w:r>
      <w:r w:rsidRPr="009B7BB6">
        <w:rPr>
          <w:b/>
          <w:sz w:val="24"/>
          <w:szCs w:val="24"/>
        </w:rPr>
        <w:t>Prophet of the Highest</w:t>
      </w:r>
      <w:r w:rsidRPr="009B7BB6">
        <w:rPr>
          <w:sz w:val="24"/>
          <w:szCs w:val="24"/>
        </w:rPr>
        <w:t>” in Luke 24:19. Seventh, the Lord Stephen is the Only one that could commission the Lord Jesus Christ called the “</w:t>
      </w:r>
      <w:r w:rsidRPr="009B7BB6">
        <w:rPr>
          <w:b/>
          <w:sz w:val="24"/>
          <w:szCs w:val="24"/>
        </w:rPr>
        <w:t>Hosanna in the Highest</w:t>
      </w:r>
      <w:r w:rsidRPr="009B7BB6">
        <w:rPr>
          <w:sz w:val="24"/>
          <w:szCs w:val="24"/>
        </w:rPr>
        <w:t>” in Mark 11:10 &amp; Luke 19:38. Eighth, the Lord Stephen is the only One that could commission the Lord Jesus Christ called the “</w:t>
      </w:r>
      <w:r w:rsidRPr="009B7BB6">
        <w:rPr>
          <w:b/>
          <w:sz w:val="24"/>
          <w:szCs w:val="24"/>
        </w:rPr>
        <w:t>Lord of the Highest</w:t>
      </w:r>
      <w:r w:rsidRPr="009B7BB6">
        <w:rPr>
          <w:sz w:val="24"/>
          <w:szCs w:val="24"/>
        </w:rPr>
        <w:t>” in Acts 7:59. Ninth, Stephen is the only One that could commission the Lord Jesus Christ called the “</w:t>
      </w:r>
      <w:r w:rsidRPr="009B7BB6">
        <w:rPr>
          <w:b/>
          <w:sz w:val="24"/>
          <w:szCs w:val="24"/>
        </w:rPr>
        <w:t>Glory to God (Lord Jehovah) in the Highest</w:t>
      </w:r>
      <w:r w:rsidRPr="009B7BB6">
        <w:rPr>
          <w:sz w:val="24"/>
          <w:szCs w:val="24"/>
        </w:rPr>
        <w:t>”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Eternal Sin in Acts 7:60; James 2:13 and Hebrews 1:1-14. The Lord Stephen is “set before” meaning “</w:t>
      </w:r>
      <w:r w:rsidRPr="009B7BB6">
        <w:rPr>
          <w:b/>
          <w:sz w:val="24"/>
          <w:szCs w:val="24"/>
        </w:rPr>
        <w:t>having supreme authority over</w:t>
      </w:r>
      <w:r w:rsidRPr="009B7BB6">
        <w:rPr>
          <w:sz w:val="24"/>
          <w:szCs w:val="24"/>
        </w:rPr>
        <w:t>” the Lord Jesus Christ in Acts 1:9-11 and the Apostles Law in Acts 1:12-13 which is proven in Acts 6:6 with the Apostles Law and Acts 7:59 with the Lord Jesus Christ. So in Acts 1:4-7, the Lord Stephen is called the Christian Father of God. The Lord Stephen can only be called Father in Matthew 23:5-9. The Lord Stephen holds the Witness (Father) in the Lord Yah, in Heaven and on the Earth called the Spirit of God in 1</w:t>
      </w:r>
      <w:r w:rsidRPr="009B7BB6">
        <w:rPr>
          <w:sz w:val="24"/>
          <w:szCs w:val="24"/>
          <w:vertAlign w:val="superscript"/>
        </w:rPr>
        <w:t>st</w:t>
      </w:r>
      <w:r w:rsidRPr="009B7BB6">
        <w:rPr>
          <w:sz w:val="24"/>
          <w:szCs w:val="24"/>
        </w:rPr>
        <w:t xml:space="preserve"> John 5:6-13. The Lord Stephen is the Father in 2</w:t>
      </w:r>
      <w:r w:rsidRPr="009B7BB6">
        <w:rPr>
          <w:sz w:val="24"/>
          <w:szCs w:val="24"/>
          <w:vertAlign w:val="superscript"/>
        </w:rPr>
        <w:t>nd</w:t>
      </w:r>
      <w:r w:rsidRPr="009B7BB6">
        <w:rPr>
          <w:sz w:val="24"/>
          <w:szCs w:val="24"/>
        </w:rPr>
        <w:t xml:space="preserve"> John 1:9 being the Eternal Christ of the Eternal Sin in Lordship in Acts 7:60. The Lord Stephen is the only One who died for the Eternal Sin in Lordship vicariously in Acts 7:60 and the Lord Jesus Christ did not because He was to save Mankind with forgiveness. This means the Lord Stephen would not forgive them nor allow them to have repentance, but an Eternal Release and expunged if done ignorantly to attain eternal mercy to delay the eternal charge of the Law (for 36 years) as Saul obtained in 1</w:t>
      </w:r>
      <w:r w:rsidRPr="009B7BB6">
        <w:rPr>
          <w:sz w:val="24"/>
          <w:szCs w:val="24"/>
          <w:vertAlign w:val="superscript"/>
        </w:rPr>
        <w:t>st</w:t>
      </w:r>
      <w:r w:rsidRPr="009B7BB6">
        <w:rPr>
          <w:sz w:val="24"/>
          <w:szCs w:val="24"/>
        </w:rPr>
        <w:t xml:space="preserve"> Timothy 1:13.  The Lord Stephen caused the Lord Jesus Christ to bear the crown of thorns (Father Stephen’s wrath on sinners) and to die on the cross for Mankind by the Father Stephen’s Eternal Mercy in 1</w:t>
      </w:r>
      <w:r w:rsidRPr="009B7BB6">
        <w:rPr>
          <w:sz w:val="24"/>
          <w:szCs w:val="24"/>
          <w:vertAlign w:val="superscript"/>
        </w:rPr>
        <w:t>st</w:t>
      </w:r>
      <w:r w:rsidRPr="009B7BB6">
        <w:rPr>
          <w:sz w:val="24"/>
          <w:szCs w:val="24"/>
        </w:rPr>
        <w:t xml:space="preserve"> Timothy 1:13 in the Law. Also other scriptures are in Romans 3:25-26; Hebrews 2:17; 10:31; 12:21, 28-29; 1</w:t>
      </w:r>
      <w:r w:rsidRPr="009B7BB6">
        <w:rPr>
          <w:sz w:val="24"/>
          <w:szCs w:val="24"/>
          <w:vertAlign w:val="superscript"/>
        </w:rPr>
        <w:t>st</w:t>
      </w:r>
      <w:r w:rsidRPr="009B7BB6">
        <w:rPr>
          <w:sz w:val="24"/>
          <w:szCs w:val="24"/>
        </w:rPr>
        <w:t xml:space="preserve"> John 2:2; 4:10; Isaiah 53:6, 10-12. The Lord Jesus Christ dies vicariously for Mankind in 2</w:t>
      </w:r>
      <w:r w:rsidRPr="009B7BB6">
        <w:rPr>
          <w:sz w:val="24"/>
          <w:szCs w:val="24"/>
          <w:vertAlign w:val="superscript"/>
        </w:rPr>
        <w:t>nd</w:t>
      </w:r>
      <w:r w:rsidRPr="009B7BB6">
        <w:rPr>
          <w:sz w:val="24"/>
          <w:szCs w:val="24"/>
        </w:rPr>
        <w:t xml:space="preserve"> Corinthians 5:21. The Lord Jesus Christ was forsaken by the Father Stephen in Matthew 27:46; Psalms 22:1-2; Mark 15:34. The Father Stephen commanded the Lord Jesus Christ to lay His life down or take it again in John 10:18; 12:44-50. Because of unbelief the Apostles, the Church of God multitude, the Business and the Whole Law with the Angels (Lords) called the Father Stephen a Man, an Angel or the Married Lord called Wisdom &amp; turned out to be liars &amp; Antichrist’s in Acts 6:5, 11, 13-15; 1</w:t>
      </w:r>
      <w:r w:rsidRPr="009B7BB6">
        <w:rPr>
          <w:sz w:val="24"/>
          <w:szCs w:val="24"/>
          <w:vertAlign w:val="superscript"/>
        </w:rPr>
        <w:t>st</w:t>
      </w:r>
      <w:r w:rsidRPr="009B7BB6">
        <w:rPr>
          <w:sz w:val="24"/>
          <w:szCs w:val="24"/>
        </w:rPr>
        <w:t xml:space="preserve"> John 2:22 and 2</w:t>
      </w:r>
      <w:r w:rsidRPr="009B7BB6">
        <w:rPr>
          <w:sz w:val="24"/>
          <w:szCs w:val="24"/>
          <w:vertAlign w:val="superscript"/>
        </w:rPr>
        <w:t>nd</w:t>
      </w:r>
      <w:r w:rsidRPr="009B7BB6">
        <w:rPr>
          <w:sz w:val="24"/>
          <w:szCs w:val="24"/>
        </w:rPr>
        <w:t xml:space="preserve"> John 7-11. This was because the Father Stephen was a Non-Apostle &amp; did not live as a Pharisee as the “Cloaked Angel of the LORD” in Luke 20:35-36; Acts 6:5-15; 7:30-32; Genesis 16:7, 13; Exodus 3:2, 4 and Judges 6:12, 14. The Apostles &amp; the Church Law all lived as a Pharisee being qualified in marriage &amp; were stiff-necked &amp; uncircumcised in heart and ears in unbelief in Luke 20:34, 37-38 &amp; Acts 7:51-60; chapter 26. And no One can know the Father Stephen except the Lord Jesus Christ the Son of God in Matthew 11:25-27 &amp; Luke 10:21-22. No Man in Mankind (World) can know the Father Stephen in John 5:37-38, 43; 8:14-19, 41-47, 54-58; 10:25-30; 15:18-25; 16:2. Not even, the Lord Jesus as the Man of the Lord can know the Father Stephen in 1</w:t>
      </w:r>
      <w:r w:rsidRPr="009B7BB6">
        <w:rPr>
          <w:sz w:val="24"/>
          <w:szCs w:val="24"/>
          <w:vertAlign w:val="superscript"/>
        </w:rPr>
        <w:t>st</w:t>
      </w:r>
      <w:r w:rsidRPr="009B7BB6">
        <w:rPr>
          <w:sz w:val="24"/>
          <w:szCs w:val="24"/>
        </w:rPr>
        <w:t xml:space="preserve"> Corinthians 15:47. The Lords are before the Angels (Lords) &amp; Man in Genesis 1:1; Proverbs 8:22-31 &amp; Job 38:4-7.   </w:t>
      </w:r>
    </w:p>
    <w:p w:rsidR="005D31B5" w:rsidRPr="009B7BB6" w:rsidRDefault="005D31B5" w:rsidP="005D31B5">
      <w:pPr>
        <w:spacing w:line="480" w:lineRule="auto"/>
        <w:jc w:val="both"/>
        <w:rPr>
          <w:sz w:val="24"/>
          <w:szCs w:val="24"/>
        </w:rPr>
      </w:pPr>
      <w:r w:rsidRPr="009B7BB6">
        <w:rPr>
          <w:sz w:val="24"/>
          <w:szCs w:val="24"/>
        </w:rPr>
        <w:t>The Angel of the Lord encounters with the Father Stephen in His speech</w:t>
      </w:r>
    </w:p>
    <w:p w:rsidR="005D31B5" w:rsidRPr="009B7BB6" w:rsidRDefault="005D31B5" w:rsidP="005D31B5">
      <w:pPr>
        <w:spacing w:line="480" w:lineRule="auto"/>
        <w:jc w:val="both"/>
        <w:rPr>
          <w:sz w:val="24"/>
          <w:szCs w:val="24"/>
        </w:rPr>
      </w:pPr>
      <w:r w:rsidRPr="009B7BB6">
        <w:rPr>
          <w:sz w:val="24"/>
          <w:szCs w:val="24"/>
        </w:rPr>
        <w:t>First, is Abraham in Acts 7:1-8; 30-32 is the Government Law Rock. Second, is Isaac in Acts 7:8; 30-32 is the Happy Law Foundation. Third, is Jacob in Acts 7:8, 15, 30-32; 46 is the Supplanting Law Building. Fourth, is Joseph in Acts 7:9-16 is the Adding Law Church. Fifth, is the Law of Moses in Acts 7:19-44 is the Water drawn out of the Law House. Sixth, is Aaron in Acts 7:23-44 is the Highest Light Law Business. Seventh, is Shechem in Acts 7:16 is the Back Shoulder Law City. Eighth, is Hamor in Acts 7:16 is the Ass Law County. Ninth, is Joshua in Acts 7:45 is the Commanding Law State. Tenth, is David in Acts 7:45 is the Beloved Law Government. Eleventh, is Solomon in Acts 7:47-50 which is the Peaceful Law Ministry. Twelfth, is Jesus in Acts 7:55-56 is the Protecting Law Kingdom. Thirteenth, is Law of Saul concerning John being raised in Acts 7:57-58 is the Demanding Law Country. Fourteenth, is the Law of James in Acts 7:59 is the Supplanting Law Continent (Middle East, Asia and Europe). Fifteenth, is the Father Stephen as the Angel (Lord) of the LORD in Acts 7:60-8:3 is the Crown Law Earth/Heaven.</w:t>
      </w:r>
    </w:p>
    <w:p w:rsidR="005D31B5" w:rsidRPr="009B7BB6" w:rsidRDefault="005D31B5" w:rsidP="005D31B5">
      <w:pPr>
        <w:spacing w:line="480" w:lineRule="auto"/>
        <w:jc w:val="both"/>
        <w:rPr>
          <w:sz w:val="24"/>
          <w:szCs w:val="24"/>
        </w:rPr>
      </w:pPr>
      <w:r w:rsidRPr="009B7BB6">
        <w:rPr>
          <w:sz w:val="24"/>
          <w:szCs w:val="24"/>
        </w:rPr>
        <w:t>What is the Ultimate Warfare in the 61 Lord’s over the Law, Angelical Hierarchy &amp; Humanity?</w:t>
      </w:r>
    </w:p>
    <w:p w:rsidR="005D31B5" w:rsidRPr="009B7BB6" w:rsidRDefault="005D31B5" w:rsidP="005D31B5">
      <w:pPr>
        <w:spacing w:line="480" w:lineRule="auto"/>
        <w:jc w:val="both"/>
        <w:rPr>
          <w:sz w:val="24"/>
          <w:szCs w:val="24"/>
        </w:rPr>
      </w:pPr>
      <w:r w:rsidRPr="009B7BB6">
        <w:rPr>
          <w:sz w:val="24"/>
          <w:szCs w:val="24"/>
        </w:rPr>
        <w:t>In 2</w:t>
      </w:r>
      <w:r w:rsidRPr="009B7BB6">
        <w:rPr>
          <w:sz w:val="24"/>
          <w:szCs w:val="24"/>
          <w:vertAlign w:val="superscript"/>
        </w:rPr>
        <w:t>nd</w:t>
      </w:r>
      <w:r w:rsidRPr="009B7BB6">
        <w:rPr>
          <w:sz w:val="24"/>
          <w:szCs w:val="24"/>
        </w:rPr>
        <w:t xml:space="preserve"> Chronicles 20:15 says “…the Battle is not Yours, but (36) God’s. In 1</w:t>
      </w:r>
      <w:r w:rsidRPr="009B7BB6">
        <w:rPr>
          <w:sz w:val="24"/>
          <w:szCs w:val="24"/>
          <w:vertAlign w:val="superscript"/>
        </w:rPr>
        <w:t>st</w:t>
      </w:r>
      <w:r w:rsidRPr="009B7BB6">
        <w:rPr>
          <w:sz w:val="24"/>
          <w:szCs w:val="24"/>
        </w:rPr>
        <w:t xml:space="preserve"> Samuel 17:47 says “the Battle is the (61) Lord’s...” In 1</w:t>
      </w:r>
      <w:r w:rsidRPr="009B7BB6">
        <w:rPr>
          <w:sz w:val="24"/>
          <w:szCs w:val="24"/>
          <w:vertAlign w:val="superscript"/>
        </w:rPr>
        <w:t>st</w:t>
      </w:r>
      <w:r w:rsidRPr="009B7BB6">
        <w:rPr>
          <w:sz w:val="24"/>
          <w:szCs w:val="24"/>
        </w:rPr>
        <w:t xml:space="preserve"> Samuel 18:17 says “…&amp; fight the LORD’s (61 Lord’s) Battles.” Also is in Judith 16:3-5. First, is the Father Stephen Our Lord in Acts 6:11-8:3. This Eternal Battle is without ceasing by the Eternal Sin above the Law being committed by some of the other Lord’s, especially the Lord Lucifer called the 2</w:t>
      </w:r>
      <w:r w:rsidRPr="009B7BB6">
        <w:rPr>
          <w:sz w:val="24"/>
          <w:szCs w:val="24"/>
          <w:vertAlign w:val="superscript"/>
        </w:rPr>
        <w:t>nd</w:t>
      </w:r>
      <w:r w:rsidRPr="009B7BB6">
        <w:rPr>
          <w:sz w:val="24"/>
          <w:szCs w:val="24"/>
        </w:rPr>
        <w:t xml:space="preserve"> Serpent Satan named the Married Lord called Wisdom concerning </w:t>
      </w:r>
      <w:r w:rsidRPr="009B7BB6">
        <w:rPr>
          <w:b/>
          <w:sz w:val="24"/>
          <w:szCs w:val="24"/>
        </w:rPr>
        <w:t xml:space="preserve">Qanah </w:t>
      </w:r>
      <w:r w:rsidRPr="009B7BB6">
        <w:rPr>
          <w:sz w:val="24"/>
          <w:szCs w:val="24"/>
        </w:rPr>
        <w:t>which means “</w:t>
      </w:r>
      <w:r w:rsidRPr="009B7BB6">
        <w:rPr>
          <w:b/>
          <w:sz w:val="24"/>
          <w:szCs w:val="24"/>
        </w:rPr>
        <w:t>Eternal Lordly Marital Sexual Eros Love (Eternal Folly, Eternal Error, Eternal Fornication and Eternal Sexual Immorality)</w:t>
      </w:r>
      <w:r w:rsidRPr="009B7BB6">
        <w:rPr>
          <w:sz w:val="24"/>
          <w:szCs w:val="24"/>
        </w:rPr>
        <w:t>” in Proverbs 8:22-25 (RSV). The other Married Lord called Wisdom may have caused the 1</w:t>
      </w:r>
      <w:r w:rsidRPr="009B7BB6">
        <w:rPr>
          <w:sz w:val="24"/>
          <w:szCs w:val="24"/>
          <w:vertAlign w:val="superscript"/>
        </w:rPr>
        <w:t>st</w:t>
      </w:r>
      <w:r w:rsidRPr="009B7BB6">
        <w:rPr>
          <w:sz w:val="24"/>
          <w:szCs w:val="24"/>
        </w:rPr>
        <w:t xml:space="preserve"> Serpent Lucifer to sin in Heaven in Isaiah 14:12-21 and on the Earth in Ezekiel 28:15-19. The Father Stephen called the 2</w:t>
      </w:r>
      <w:r w:rsidRPr="009B7BB6">
        <w:rPr>
          <w:sz w:val="24"/>
          <w:szCs w:val="24"/>
          <w:vertAlign w:val="superscript"/>
        </w:rPr>
        <w:t>nd</w:t>
      </w:r>
      <w:r w:rsidRPr="009B7BB6">
        <w:rPr>
          <w:sz w:val="24"/>
          <w:szCs w:val="24"/>
        </w:rPr>
        <w:t xml:space="preserve"> Serpent Yahweh named the Single Lord called Wisdom did the Plan of Eternal Wisdom (Eternal Omniscience in Acts 6:3, 10) with the Plan of Eternal Power (Eternal Omnipotence in Acts 6:8) to eternally release and eternally expunged some of the other Lord’s committing the Eternal Sin in Eternal Damnation above the Eternal Law in the Eternal Stoning/Eternal Persecution in Acts 7:60-8:3. Second, is the Lord James the Law of God in Acts 15:13-29; 21:18-25 and James 2:8-13. This Eternal Battle in the Stoning at the End of Acts would be without ceasing in the Law because of the Eternal Sin in the Law but the Father Stephen Our Lord granted the Lord James the Plan of Eternal Mercy to administer to the Eternal Law, Eternal Spirits, Eternal Angels, Eternal Phantoms, Eternal Shadows, Eternal Single People (Boys &amp; Girls) and Eternal Ghosts. But it is totally released by the Eternal Price that the Father Stephen Our Lord endured above the Eternal Law to eternally release and eternally expunged the Eternal Charge on the Eternal Law in Acts 7:51-8:3. Third, is the Lord Jesus Christ the Son of God in Luke 23:26-56. This Biological Battle is with ceasing because it concerns the Father Stephen granting the Son Jesus Christ Our Lord to die on the Biological Cross for Humanity concerning the Plan of Salvation because of the forgivable sins of the World. Jesus Christ is called the Savior of the World. It is fulfilled in Hell by the Eternal Salvation administered to the Eternal Mankind to release the Eternal Judgment on Eternal Mankind. Fourth, is the Brother John the Holy Ghost of God in Luke 9:7-9. This Biological Battle is with ceasing because it concerns the Father Stephen granting the Brother John Our Lord to die in the Biological Beheading for Womankind concerning the Plan of Eternal Grace by the repenting temptations of the World. It is fulfilled in Hell by Eternal Grace administering to Eternal Womankind to release the Eternal Condemnation in Eternal Womankind. The 56 Mystery Lord’s also have Battles but are under the above Lord’s listed. For the Father Stephen Our Lord released all other 56 other Mystery Lord’s by the Eternal Price He endured in the Eternal Sin above the Eternal Law from Eternal Damnation in Acts 6:11-8:3. Who are the 60 other Lord’s and 60 other Ladies? First, is the Prominent Physical Trinity equal to the Lord Yahweh (short name is Yah) the Creator of the Father Stephen in Proverbs 8:22-29 (RSV) and the female sense is the Lady Victoria derived from Yahweh. He is also called the Lord Jehovah (short name is Jah) over the Entire Earths in Psalms 83:18. He is called the Lord Victor (short name is Vic) over the Entire Heavens in Isaiah 38:11. The Father Stephen only comes into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only Witness is in Lordship in 1</w:t>
      </w:r>
      <w:r w:rsidRPr="009B7BB6">
        <w:rPr>
          <w:sz w:val="24"/>
          <w:szCs w:val="24"/>
          <w:vertAlign w:val="superscript"/>
        </w:rPr>
        <w:t>st</w:t>
      </w:r>
      <w:r w:rsidRPr="009B7BB6">
        <w:rPr>
          <w:sz w:val="24"/>
          <w:szCs w:val="24"/>
        </w:rPr>
        <w:t xml:space="preserve"> John 5:6-13. First, the First Person of the Trinity which is the Father Stephen Our Lord (Mother Barbara Our Lady derived from Bara in Genesis 1:1) in Acts 1:4-8:3. Second, is the Lord James the Whole Law of God (Lady Virgin Mary in the Law of God) in Acts 1:14; Acts 15:13-29; 21:18-25 and James 2:8-13. Third, is the Second Person of the Trinity which is the Son Jesus Our Lord the Son of God (Lady Virgin Mary the Daughter of God) in Luke 1:26-Acts 1:3. Fourth, is the Third Person of the Trinity which is the Brother John Our Lord the Holy Ghost of God (Lady Elizabeth the Sister of God) in Luke 1:5-9:9. </w:t>
      </w:r>
    </w:p>
    <w:p w:rsidR="005D31B5" w:rsidRPr="009B7BB6" w:rsidRDefault="005D31B5" w:rsidP="005D31B5">
      <w:pPr>
        <w:spacing w:line="480" w:lineRule="auto"/>
        <w:jc w:val="both"/>
        <w:rPr>
          <w:sz w:val="24"/>
          <w:szCs w:val="24"/>
        </w:rPr>
      </w:pPr>
      <w:r w:rsidRPr="009B7BB6">
        <w:rPr>
          <w:sz w:val="24"/>
          <w:szCs w:val="24"/>
        </w:rPr>
        <w:t>The 56 Mystery Lords have not direct positions, but the Lord Stephen calls it as He wills in Acts 5:38-39.  Fifth, is the Lord Yahweh in Marriage Law &amp; (Lady Victoria in Marriage Law) in Hosea 1:7 &amp; Isaiah 47:5.  Sixth, is the Lord Yahweh (Lady Victoria) in Law over this Law Trinity from the 1</w:t>
      </w:r>
      <w:r w:rsidRPr="009B7BB6">
        <w:rPr>
          <w:sz w:val="24"/>
          <w:szCs w:val="24"/>
          <w:vertAlign w:val="superscript"/>
        </w:rPr>
        <w:t>st</w:t>
      </w:r>
      <w:r w:rsidRPr="009B7BB6">
        <w:rPr>
          <w:sz w:val="24"/>
          <w:szCs w:val="24"/>
        </w:rPr>
        <w:t xml:space="preserve"> five books. Seventh, is the Lord called the other Father Stephen in Law &amp; (Mother Atarah also called Stephanie derived from Stephanos) in Acts 11:19 and 1</w:t>
      </w:r>
      <w:r w:rsidRPr="009B7BB6">
        <w:rPr>
          <w:sz w:val="24"/>
          <w:szCs w:val="24"/>
          <w:vertAlign w:val="superscript"/>
        </w:rPr>
        <w:t>st</w:t>
      </w:r>
      <w:r w:rsidRPr="009B7BB6">
        <w:rPr>
          <w:sz w:val="24"/>
          <w:szCs w:val="24"/>
        </w:rPr>
        <w:t xml:space="preserve"> Chronicles 2:26. Eighth, is the Lord called the other Son Jesus in Law and (Daughter Mary) in Colossians 4:11 and Acts 12:12. Ninth, is the Lord called the other Brother John in Law and (Sister Elizabeth) in Revelation and Luke 1:25. Tenth, is the Lord called the other Owner and (Female Owner) in Isaiah 1:3; 47:5. Eleventh, is the Lord called the other Single/Married Wisdom as the Lord Yahweh in Marriage and (Female Single/Married Wisdom as the Lady Victoria in Marriage) in Proverbs 8:22-25 (RSV) and Isaiah 47:5. Twelfth, is the Lord called the other Personalities and (Female Personalities) in Proverbs 8:22-31 and Isaiah 47:5. Thirteenth-fourteenth, is the Lords called the other Craftsman or Worker and (Female Craftsman or Worker) in Proverbs 8:30-31 (NIV) and Isaiah 47:5. Fifteenth, is the Lord called the other Angel---Spirit, Ghost, Phantom, Shadow, Boy &amp; Child and (Female Angel---Spirit, Ghost, Phantom, Shadow, Girl &amp; Child) in Genesis 16:13; Exodus 3:2-6; 23:20-22; Numbers 22:35 with 38; Judges 2:1-2; 6:11 with 14; Luke 20:35-36; Zechariah 5:5-11; Revelations 12:1-2; 5-6 and Isaiah 47:5. Sixteenth, is the Lord called the other Messenger and (Female Messenger) in Genesis 16:13; Exodus 3:2-6; 23:20-22; Numbers 22:35 with 38; Judges 2:1-2; 6:11 with 14; Zechariah 5:5-11; Revelation 12:1-2, 5-6 and Isaiah 47:5. Seventeenth, is the Lord called the other Master and (Mistress) in Colossians 4:1 and Isaiah 47:5. Eighteenth, is the Lord called the other Servant---Minister and (Handmaiden also called Maidservant---Virgin) in Isaiah 47:5; 48:16. Nineteenth, is the Lord Yahweh in Creation called the other God of My Father’s and (Lady Victoria in Creation called the other Goddess of My Mother’s) over this Trinity in Creation in Acts 7:30-32 and Isaiah 47:5. Twentieth, is the Lord called the other Father of Abraham and (Mother of Sarah) in Acts 7:30-32 and Isaiah 47:5. Twenty-one, is the Lord called the other Son of Isaac and (Daughter of Rebecca) in Acts 7:30-32 and Isaiah 47:5. Twenty-two, is the Lord called the other Brother of Jacob and (Sister of Rachel) in Acts 7:30-32 and Isaiah 47:5. Twenty-three, is  the  Lord  called  the  other  King  and  (Queen)  in  Revelation  19:16  and  Isaiah  47:5. Twenty-four-twenty-six, is  the Lords called the other Military Lord of Army Hosts-Camps or Lord of Glory or Holy One of Israel &amp; (Military Lady of Female Army Hosts-Camps or Lady of Glory or Female Holy One of Israel) in Malachi 3:1-2; Acts 7:2 &amp; Isaiah 47:5. Twenty-seven-twenty-eight, is the Lords called the other Spirit or Mind known as Psychological Parts as Head Knowledge or Heart or Reign &amp; (Female Spirit or Mind) in Isaiah 47:5; 61:1. Twenty-nine, is the Lord called the other My Lord or My God &amp; (My Lady or My Goddess) in Isaiah 47:5; Psalms 110:1 (NIV); Isaiah 47:5; Matthew 22:41-46 &amp; Acts 2:35. Thirty, is the Lord called the other Lord God &amp; (Lady Goddess) in Hosea 1:7 &amp; Isaiah 47:5. Thirty-one, is the Lord called the other Man known as the Ministerial Police over the Military Police &amp; Law Enforcement Police &amp; (Woman) in Genesis 1:26 &amp; Isaiah 47:5. Thirty-two, is the Lord called the other Power or Omnipotent &amp; (Female Power) in Isaiah 47:5; 48:16. Thirty-three, is the Lord called the other Authority &amp; (Female Authority) in Isaiah 47:5; 48:16. Thirty-four, is the Lord called the other Almighty &amp; (Female Almighty) in Isaiah 47:5; 48:16. Thirty-five, is the Lord called the other Sovereignty &amp; (Female Sovereignty) in Isaiah 47:5; 48:16. Thirty-six, is the Lord called the other Holy Spirit---Spirit if Holiness &amp; (Female Holy Spirit---Spirit of Holiness) in Isaiah 47:5; 63:10 (NIV). Thirty-seven, is the Lord called the other Holy Ghost &amp; (Female Holy Ghost) in Isaiah 47:5; 63:10 (NIV). Thirty-eight, is the Lord called the other Holy Soul also called Holy God, Holy Lord, Holy Will, Holy Mind, Holy Emotions, Holy Feelings, Holy Reasons or Holy Decisions &amp; (Female Holy Soul) in Isaiah 47:5; 63:10 (NIV). Thirty-nine, is the Lord called the other Lord &amp; (Lady) in Hebrews 1:8 &amp; Isaiah 47:5. Forty, is the Lord called the Other God (Goddess) in Hebrews 1:8 &amp; Isaiah 47:5. If there are any questions about the Trinity going to Hell, You must get My book called “</w:t>
      </w:r>
      <w:r w:rsidRPr="009B7BB6">
        <w:rPr>
          <w:b/>
          <w:sz w:val="24"/>
          <w:szCs w:val="24"/>
        </w:rPr>
        <w:t>The Lord Yahweh &amp; His Book on Hell in the Holy Bible</w:t>
      </w:r>
      <w:r w:rsidRPr="009B7BB6">
        <w:rPr>
          <w:sz w:val="24"/>
          <w:szCs w:val="24"/>
        </w:rPr>
        <w:t>.” Also questions on the 60 Lord’s/60 Ladies called the “</w:t>
      </w:r>
      <w:r w:rsidRPr="009B7BB6">
        <w:rPr>
          <w:b/>
          <w:sz w:val="24"/>
          <w:szCs w:val="24"/>
        </w:rPr>
        <w:t>LORD/LADY OF KINGDOMS</w:t>
      </w:r>
      <w:r w:rsidRPr="009B7BB6">
        <w:rPr>
          <w:sz w:val="24"/>
          <w:szCs w:val="24"/>
        </w:rPr>
        <w:t>” in Isaiah 47:5—NKJV, You must get My book called “</w:t>
      </w:r>
      <w:r w:rsidRPr="009B7BB6">
        <w:rPr>
          <w:b/>
          <w:sz w:val="24"/>
          <w:szCs w:val="24"/>
        </w:rPr>
        <w:t>The Lord Yahweh and the 360 other Lord’s that He created</w:t>
      </w:r>
      <w:r w:rsidRPr="009B7BB6">
        <w:rPr>
          <w:sz w:val="24"/>
          <w:szCs w:val="24"/>
        </w:rPr>
        <w:t xml:space="preserve">.”   </w:t>
      </w:r>
    </w:p>
    <w:p w:rsidR="005D31B5" w:rsidRPr="009B7BB6" w:rsidRDefault="005D31B5" w:rsidP="005D31B5">
      <w:pPr>
        <w:spacing w:line="480" w:lineRule="auto"/>
        <w:jc w:val="center"/>
        <w:rPr>
          <w:sz w:val="24"/>
          <w:szCs w:val="24"/>
        </w:rPr>
      </w:pPr>
      <w:r w:rsidRPr="009B7BB6">
        <w:rPr>
          <w:sz w:val="24"/>
          <w:szCs w:val="24"/>
        </w:rPr>
        <w:t>Chapter 2: The Creation of the Angelical Hierarchy</w:t>
      </w:r>
    </w:p>
    <w:p w:rsidR="005D31B5" w:rsidRPr="009B7BB6" w:rsidRDefault="005D31B5" w:rsidP="005D31B5">
      <w:pPr>
        <w:spacing w:line="480" w:lineRule="auto"/>
        <w:jc w:val="both"/>
        <w:rPr>
          <w:sz w:val="24"/>
          <w:szCs w:val="24"/>
        </w:rPr>
      </w:pPr>
      <w:r w:rsidRPr="009B7BB6">
        <w:rPr>
          <w:sz w:val="24"/>
          <w:szCs w:val="24"/>
        </w:rPr>
        <w:t>The 1</w:t>
      </w:r>
      <w:r w:rsidRPr="009B7BB6">
        <w:rPr>
          <w:sz w:val="24"/>
          <w:szCs w:val="24"/>
          <w:vertAlign w:val="superscript"/>
        </w:rPr>
        <w:t>st</w:t>
      </w:r>
      <w:r w:rsidRPr="009B7BB6">
        <w:rPr>
          <w:sz w:val="24"/>
          <w:szCs w:val="24"/>
        </w:rPr>
        <w:t xml:space="preserve"> creation process is called </w:t>
      </w:r>
      <w:r w:rsidRPr="009B7BB6">
        <w:rPr>
          <w:b/>
          <w:sz w:val="24"/>
          <w:szCs w:val="24"/>
        </w:rPr>
        <w:t xml:space="preserve">“Bara” </w:t>
      </w:r>
      <w:r w:rsidRPr="009B7BB6">
        <w:rPr>
          <w:sz w:val="24"/>
          <w:szCs w:val="24"/>
        </w:rPr>
        <w:t xml:space="preserve">in Genesis 1:1. </w:t>
      </w:r>
      <w:r w:rsidRPr="009B7BB6">
        <w:rPr>
          <w:b/>
          <w:sz w:val="24"/>
          <w:szCs w:val="24"/>
        </w:rPr>
        <w:t>“Bara”</w:t>
      </w:r>
      <w:r w:rsidRPr="009B7BB6">
        <w:rPr>
          <w:sz w:val="24"/>
          <w:szCs w:val="24"/>
        </w:rPr>
        <w:t xml:space="preserve"> means “to create.” It concerns the Cherubim’s or Chubby Ones as </w:t>
      </w:r>
      <w:r w:rsidRPr="009B7BB6">
        <w:rPr>
          <w:b/>
          <w:sz w:val="24"/>
          <w:szCs w:val="24"/>
        </w:rPr>
        <w:t>the Heavenly Command of the Angelical Hierarchy</w:t>
      </w:r>
      <w:r w:rsidRPr="009B7BB6">
        <w:rPr>
          <w:sz w:val="24"/>
          <w:szCs w:val="24"/>
        </w:rPr>
        <w:t xml:space="preserve"> as the Morning Star called the Most Highest Sons of God. It is </w:t>
      </w:r>
      <w:r w:rsidRPr="009B7BB6">
        <w:rPr>
          <w:b/>
          <w:sz w:val="24"/>
          <w:szCs w:val="24"/>
        </w:rPr>
        <w:t>the Ministry of the Heavenly Guardians (Protectors)</w:t>
      </w:r>
      <w:r w:rsidRPr="009B7BB6">
        <w:rPr>
          <w:sz w:val="24"/>
          <w:szCs w:val="24"/>
        </w:rPr>
        <w:t xml:space="preserve"> as the Highest Sons of God called the Living Creatures, Chayot’s, Seraphim’s, Burning Ones, Thrones, Wheels, Ophanim’s, Ophde’s, Ofanim’s &amp; Galgallims. The 2</w:t>
      </w:r>
      <w:r w:rsidRPr="009B7BB6">
        <w:rPr>
          <w:sz w:val="24"/>
          <w:szCs w:val="24"/>
          <w:vertAlign w:val="superscript"/>
        </w:rPr>
        <w:t>nd</w:t>
      </w:r>
      <w:r w:rsidRPr="009B7BB6">
        <w:rPr>
          <w:sz w:val="24"/>
          <w:szCs w:val="24"/>
        </w:rPr>
        <w:t xml:space="preserve"> creation process is called </w:t>
      </w:r>
      <w:r w:rsidRPr="009B7BB6">
        <w:rPr>
          <w:b/>
          <w:sz w:val="24"/>
          <w:szCs w:val="24"/>
        </w:rPr>
        <w:t xml:space="preserve">“Asah” </w:t>
      </w:r>
      <w:r w:rsidRPr="009B7BB6">
        <w:rPr>
          <w:sz w:val="24"/>
          <w:szCs w:val="24"/>
        </w:rPr>
        <w:t xml:space="preserve">in Genesis 1:7. </w:t>
      </w:r>
      <w:r w:rsidRPr="009B7BB6">
        <w:rPr>
          <w:b/>
          <w:sz w:val="24"/>
          <w:szCs w:val="24"/>
        </w:rPr>
        <w:t>“Asah”</w:t>
      </w:r>
      <w:r w:rsidRPr="009B7BB6">
        <w:rPr>
          <w:sz w:val="24"/>
          <w:szCs w:val="24"/>
        </w:rPr>
        <w:t xml:space="preserve"> means “to make.” It is </w:t>
      </w:r>
      <w:r w:rsidRPr="009B7BB6">
        <w:rPr>
          <w:b/>
          <w:sz w:val="24"/>
          <w:szCs w:val="24"/>
        </w:rPr>
        <w:t>the Ministry of the Heavenly Governors (Presidents)</w:t>
      </w:r>
      <w:r w:rsidRPr="009B7BB6">
        <w:rPr>
          <w:sz w:val="24"/>
          <w:szCs w:val="24"/>
        </w:rPr>
        <w:t xml:space="preserve"> as the Higher Sons of God called the Powers, Authorities, Virtues, Strongholds, Dominions, Hashmallims &amp; Lordships. The 3</w:t>
      </w:r>
      <w:r w:rsidRPr="009B7BB6">
        <w:rPr>
          <w:sz w:val="24"/>
          <w:szCs w:val="24"/>
          <w:vertAlign w:val="superscript"/>
        </w:rPr>
        <w:t>rd</w:t>
      </w:r>
      <w:r w:rsidRPr="009B7BB6">
        <w:rPr>
          <w:sz w:val="24"/>
          <w:szCs w:val="24"/>
        </w:rPr>
        <w:t xml:space="preserve"> creation process is called </w:t>
      </w:r>
      <w:r w:rsidRPr="009B7BB6">
        <w:rPr>
          <w:b/>
          <w:sz w:val="24"/>
          <w:szCs w:val="24"/>
        </w:rPr>
        <w:t xml:space="preserve">“Nathan” </w:t>
      </w:r>
      <w:r w:rsidRPr="009B7BB6">
        <w:rPr>
          <w:sz w:val="24"/>
          <w:szCs w:val="24"/>
        </w:rPr>
        <w:t xml:space="preserve">in Genesis 1:17. </w:t>
      </w:r>
      <w:r w:rsidRPr="009B7BB6">
        <w:rPr>
          <w:b/>
          <w:sz w:val="24"/>
          <w:szCs w:val="24"/>
        </w:rPr>
        <w:t>“Nathan”</w:t>
      </w:r>
      <w:r w:rsidRPr="009B7BB6">
        <w:rPr>
          <w:sz w:val="24"/>
          <w:szCs w:val="24"/>
        </w:rPr>
        <w:t xml:space="preserve"> means “to set.” It is </w:t>
      </w:r>
      <w:r w:rsidRPr="009B7BB6">
        <w:rPr>
          <w:b/>
          <w:sz w:val="24"/>
          <w:szCs w:val="24"/>
        </w:rPr>
        <w:t>the Ministry of Heavenly Soldiers</w:t>
      </w:r>
      <w:r w:rsidRPr="009B7BB6">
        <w:rPr>
          <w:sz w:val="24"/>
          <w:szCs w:val="24"/>
        </w:rPr>
        <w:t xml:space="preserve"> as the High Sons of God called Chalkydri, Angels, Archangels, Principalities &amp; Rulers. The 24 orders of the </w:t>
      </w:r>
      <w:r w:rsidRPr="009B7BB6">
        <w:rPr>
          <w:b/>
          <w:sz w:val="24"/>
          <w:szCs w:val="24"/>
        </w:rPr>
        <w:t>Chalkydri (Winged Dragons)</w:t>
      </w:r>
      <w:r w:rsidRPr="009B7BB6">
        <w:rPr>
          <w:sz w:val="24"/>
          <w:szCs w:val="24"/>
        </w:rPr>
        <w:t xml:space="preserve"> are in 1</w:t>
      </w:r>
      <w:r w:rsidRPr="009B7BB6">
        <w:rPr>
          <w:sz w:val="24"/>
          <w:szCs w:val="24"/>
          <w:vertAlign w:val="superscript"/>
        </w:rPr>
        <w:t>st</w:t>
      </w:r>
      <w:r w:rsidRPr="009B7BB6">
        <w:rPr>
          <w:sz w:val="24"/>
          <w:szCs w:val="24"/>
        </w:rPr>
        <w:t xml:space="preserve"> &amp; 2</w:t>
      </w:r>
      <w:r w:rsidRPr="009B7BB6">
        <w:rPr>
          <w:sz w:val="24"/>
          <w:szCs w:val="24"/>
          <w:vertAlign w:val="superscript"/>
        </w:rPr>
        <w:t>nd</w:t>
      </w:r>
      <w:r w:rsidRPr="009B7BB6">
        <w:rPr>
          <w:sz w:val="24"/>
          <w:szCs w:val="24"/>
        </w:rPr>
        <w:t xml:space="preserve"> Enoch pages 8-9, 485-500. </w:t>
      </w:r>
    </w:p>
    <w:p w:rsidR="005D31B5" w:rsidRPr="009B7BB6" w:rsidRDefault="005D31B5" w:rsidP="005D31B5">
      <w:pPr>
        <w:spacing w:line="480" w:lineRule="auto"/>
        <w:jc w:val="both"/>
        <w:rPr>
          <w:sz w:val="24"/>
          <w:szCs w:val="24"/>
        </w:rPr>
      </w:pPr>
      <w:r w:rsidRPr="009B7BB6">
        <w:rPr>
          <w:sz w:val="24"/>
          <w:szCs w:val="24"/>
        </w:rPr>
        <w:t>The Difference of Humanity &amp; the Angelical Hierarchy: First, Humans are lower than Angels (Lords) because the Angels (Lords) are greater in might &amp; power in 2</w:t>
      </w:r>
      <w:r w:rsidRPr="009B7BB6">
        <w:rPr>
          <w:sz w:val="24"/>
          <w:szCs w:val="24"/>
          <w:vertAlign w:val="superscript"/>
        </w:rPr>
        <w:t>nd</w:t>
      </w:r>
      <w:r w:rsidRPr="009B7BB6">
        <w:rPr>
          <w:sz w:val="24"/>
          <w:szCs w:val="24"/>
        </w:rPr>
        <w:t xml:space="preserve"> Peter 2:11. How were the Angels (Lords) created? We know it came into being in Genesis 1:1-31. Some scriptures are Psalms 148:1-5; John 1:1-3 &amp; Colossians 1:16. When were the Angels (Lords) created by God? Some scriptures are Job 38:4-7; Exodus 20:11 &amp; Psalms 148:1-5. Angels (Lords) never die but have immortality in Luke 20:36. Angels (Lords) do not procreate or have sex in Matthew 22:30 &amp; Luke 20:36. Angels (Lords) reverence, revere, highly esteem &amp; respect God in Psalms 89:5-7 &amp; Matthew 25:41. Angels (Lords) are invisible/visible to Humans in Colossians 1:16. Angels (Lords) are Immaterial Spirits/Material Spirits in Acts 6:5, 15; Hebrews 1:14; John 1:1-3 &amp; Daniel 10:20. </w:t>
      </w:r>
    </w:p>
    <w:p w:rsidR="005D31B5" w:rsidRPr="009B7BB6" w:rsidRDefault="005D31B5" w:rsidP="005D31B5">
      <w:pPr>
        <w:spacing w:line="480" w:lineRule="auto"/>
        <w:jc w:val="both"/>
        <w:rPr>
          <w:sz w:val="24"/>
          <w:szCs w:val="24"/>
        </w:rPr>
      </w:pPr>
      <w:r w:rsidRPr="009B7BB6">
        <w:rPr>
          <w:sz w:val="24"/>
          <w:szCs w:val="24"/>
        </w:rPr>
        <w:t>The World of Humanity: Humanity was created in Genesis 2:7. When were Humans created is in Genesis 1:27 &amp; Psalms 139:13-16. Humans have biological death in Romans 5:12. Humans do sexual unions with other Humans in Genesis 1:27-28. Humans are sinful beings with their desire of good or evil in Genesis 3:1-6:7. Humans are visible in 2</w:t>
      </w:r>
      <w:r w:rsidRPr="009B7BB6">
        <w:rPr>
          <w:sz w:val="24"/>
          <w:szCs w:val="24"/>
          <w:vertAlign w:val="superscript"/>
        </w:rPr>
        <w:t>nd</w:t>
      </w:r>
      <w:r w:rsidRPr="009B7BB6">
        <w:rPr>
          <w:sz w:val="24"/>
          <w:szCs w:val="24"/>
        </w:rPr>
        <w:t xml:space="preserve"> Kings 6:17; Luke 2:11-12 and 1</w:t>
      </w:r>
      <w:r w:rsidRPr="009B7BB6">
        <w:rPr>
          <w:sz w:val="24"/>
          <w:szCs w:val="24"/>
          <w:vertAlign w:val="superscript"/>
        </w:rPr>
        <w:t>st</w:t>
      </w:r>
      <w:r w:rsidRPr="009B7BB6">
        <w:rPr>
          <w:sz w:val="24"/>
          <w:szCs w:val="24"/>
        </w:rPr>
        <w:t xml:space="preserve"> Peter 1:11-12. Humans have Spirits but are not Spirits in Philippians 1:23; 1</w:t>
      </w:r>
      <w:r w:rsidRPr="009B7BB6">
        <w:rPr>
          <w:sz w:val="24"/>
          <w:szCs w:val="24"/>
          <w:vertAlign w:val="superscript"/>
        </w:rPr>
        <w:t>st</w:t>
      </w:r>
      <w:r w:rsidRPr="009B7BB6">
        <w:rPr>
          <w:sz w:val="24"/>
          <w:szCs w:val="24"/>
        </w:rPr>
        <w:t xml:space="preserve"> Thessalonians 4:14-17 and 1</w:t>
      </w:r>
      <w:r w:rsidRPr="009B7BB6">
        <w:rPr>
          <w:sz w:val="24"/>
          <w:szCs w:val="24"/>
          <w:vertAlign w:val="superscript"/>
        </w:rPr>
        <w:t>st</w:t>
      </w:r>
      <w:r w:rsidRPr="009B7BB6">
        <w:rPr>
          <w:sz w:val="24"/>
          <w:szCs w:val="24"/>
        </w:rPr>
        <w:t xml:space="preserve"> Corinthians 15:44. What does Humans and Angels (Lords) have in common? They are creation in Genesis 1:26, they have identities in Genesis 1:27, they are Persons in 1</w:t>
      </w:r>
      <w:r w:rsidRPr="009B7BB6">
        <w:rPr>
          <w:sz w:val="24"/>
          <w:szCs w:val="24"/>
          <w:vertAlign w:val="superscript"/>
        </w:rPr>
        <w:t>st</w:t>
      </w:r>
      <w:r w:rsidRPr="009B7BB6">
        <w:rPr>
          <w:sz w:val="24"/>
          <w:szCs w:val="24"/>
        </w:rPr>
        <w:t xml:space="preserve"> Peter 1:12 and they always exist in Revelation 22:5 and Matthew 25:41. Humanity can overcome the Angelical Hierarchy by James and Jacob meaning “supplanter” to bless in Genesis 32:22-32. Also the Man Adam had the image likeness of the Lord over the Angels (Lords) in Genesis 1:26-3:5. </w:t>
      </w:r>
    </w:p>
    <w:p w:rsidR="005D31B5" w:rsidRPr="009B7BB6" w:rsidRDefault="005D31B5" w:rsidP="005D31B5">
      <w:pPr>
        <w:spacing w:line="480" w:lineRule="auto"/>
        <w:jc w:val="both"/>
        <w:rPr>
          <w:sz w:val="24"/>
          <w:szCs w:val="24"/>
        </w:rPr>
      </w:pPr>
      <w:r w:rsidRPr="009B7BB6">
        <w:rPr>
          <w:sz w:val="24"/>
          <w:szCs w:val="24"/>
        </w:rPr>
        <w:t xml:space="preserve">The 24 orders of the </w:t>
      </w:r>
      <w:r w:rsidRPr="009B7BB6">
        <w:rPr>
          <w:b/>
          <w:sz w:val="24"/>
          <w:szCs w:val="24"/>
        </w:rPr>
        <w:t xml:space="preserve">Chalkydri </w:t>
      </w:r>
      <w:r w:rsidRPr="009B7BB6">
        <w:rPr>
          <w:sz w:val="24"/>
          <w:szCs w:val="24"/>
        </w:rPr>
        <w:t>called</w:t>
      </w:r>
      <w:r w:rsidRPr="009B7BB6">
        <w:rPr>
          <w:b/>
          <w:sz w:val="24"/>
          <w:szCs w:val="24"/>
        </w:rPr>
        <w:t xml:space="preserve"> Phoenixes (Winged Dragons) </w:t>
      </w:r>
      <w:r w:rsidRPr="009B7BB6">
        <w:rPr>
          <w:sz w:val="24"/>
          <w:szCs w:val="24"/>
        </w:rPr>
        <w:t>are in 1</w:t>
      </w:r>
      <w:r w:rsidRPr="009B7BB6">
        <w:rPr>
          <w:sz w:val="24"/>
          <w:szCs w:val="24"/>
          <w:vertAlign w:val="superscript"/>
        </w:rPr>
        <w:t>st</w:t>
      </w:r>
      <w:r w:rsidRPr="009B7BB6">
        <w:rPr>
          <w:sz w:val="24"/>
          <w:szCs w:val="24"/>
        </w:rPr>
        <w:t xml:space="preserve"> &amp; 2</w:t>
      </w:r>
      <w:r w:rsidRPr="009B7BB6">
        <w:rPr>
          <w:sz w:val="24"/>
          <w:szCs w:val="24"/>
          <w:vertAlign w:val="superscript"/>
        </w:rPr>
        <w:t>nd</w:t>
      </w:r>
      <w:r w:rsidRPr="009B7BB6">
        <w:rPr>
          <w:sz w:val="24"/>
          <w:szCs w:val="24"/>
        </w:rPr>
        <w:t xml:space="preserve"> Enoch p. 8-9, 485-500. These are closest to Womankind as 1 headed Dragons. First, is the</w:t>
      </w:r>
      <w:r w:rsidRPr="009B7BB6">
        <w:rPr>
          <w:b/>
          <w:sz w:val="24"/>
          <w:szCs w:val="24"/>
        </w:rPr>
        <w:t xml:space="preserve"> Ministry of Heavenly Soldiers (Dignitaries)</w:t>
      </w:r>
      <w:r w:rsidRPr="009B7BB6">
        <w:rPr>
          <w:sz w:val="24"/>
          <w:szCs w:val="24"/>
        </w:rPr>
        <w:t xml:space="preserve"> consists of the first 5 orders. 2</w:t>
      </w:r>
      <w:r w:rsidRPr="009B7BB6">
        <w:rPr>
          <w:sz w:val="24"/>
          <w:szCs w:val="24"/>
          <w:vertAlign w:val="superscript"/>
        </w:rPr>
        <w:t>nd</w:t>
      </w:r>
      <w:r w:rsidRPr="009B7BB6">
        <w:rPr>
          <w:sz w:val="24"/>
          <w:szCs w:val="24"/>
        </w:rPr>
        <w:t xml:space="preserve">, are the </w:t>
      </w:r>
      <w:r w:rsidRPr="009B7BB6">
        <w:rPr>
          <w:b/>
          <w:sz w:val="24"/>
          <w:szCs w:val="24"/>
        </w:rPr>
        <w:t>Angels</w:t>
      </w:r>
      <w:r w:rsidRPr="009B7BB6">
        <w:rPr>
          <w:sz w:val="24"/>
          <w:szCs w:val="24"/>
        </w:rPr>
        <w:t xml:space="preserve"> which are called 2 headed Dragons. These are closest to Mankind. Some scriptures are 1</w:t>
      </w:r>
      <w:r w:rsidRPr="009B7BB6">
        <w:rPr>
          <w:sz w:val="24"/>
          <w:szCs w:val="24"/>
          <w:vertAlign w:val="superscript"/>
        </w:rPr>
        <w:t>st</w:t>
      </w:r>
      <w:r w:rsidRPr="009B7BB6">
        <w:rPr>
          <w:sz w:val="24"/>
          <w:szCs w:val="24"/>
        </w:rPr>
        <w:t xml:space="preserve"> Kings 19:2; Haggai 1:13; Malachi 2:7; 3:1; Genesis 28:12; Job 1:6; Psalms 89:5-7; Daniel 4:13, 17, 23 &amp; 1</w:t>
      </w:r>
      <w:r w:rsidRPr="009B7BB6">
        <w:rPr>
          <w:sz w:val="24"/>
          <w:szCs w:val="24"/>
          <w:vertAlign w:val="superscript"/>
        </w:rPr>
        <w:t>st</w:t>
      </w:r>
      <w:r w:rsidRPr="009B7BB6">
        <w:rPr>
          <w:sz w:val="24"/>
          <w:szCs w:val="24"/>
        </w:rPr>
        <w:t xml:space="preserve"> Samuel 17:45. 3</w:t>
      </w:r>
      <w:r w:rsidRPr="009B7BB6">
        <w:rPr>
          <w:sz w:val="24"/>
          <w:szCs w:val="24"/>
          <w:vertAlign w:val="superscript"/>
        </w:rPr>
        <w:t>rd</w:t>
      </w:r>
      <w:r w:rsidRPr="009B7BB6">
        <w:rPr>
          <w:sz w:val="24"/>
          <w:szCs w:val="24"/>
        </w:rPr>
        <w:t xml:space="preserve">, are the </w:t>
      </w:r>
      <w:r w:rsidRPr="009B7BB6">
        <w:rPr>
          <w:b/>
          <w:sz w:val="24"/>
          <w:szCs w:val="24"/>
        </w:rPr>
        <w:t>Archangels</w:t>
      </w:r>
      <w:r w:rsidRPr="009B7BB6">
        <w:rPr>
          <w:sz w:val="24"/>
          <w:szCs w:val="24"/>
        </w:rPr>
        <w:t xml:space="preserve"> which are called 3 headed Dragons. They are the highest levels on the Earth. They rank first &amp; are called Chiefs. Some scriptures are 1</w:t>
      </w:r>
      <w:r w:rsidRPr="009B7BB6">
        <w:rPr>
          <w:sz w:val="24"/>
          <w:szCs w:val="24"/>
          <w:vertAlign w:val="superscript"/>
        </w:rPr>
        <w:t>st</w:t>
      </w:r>
      <w:r w:rsidRPr="009B7BB6">
        <w:rPr>
          <w:sz w:val="24"/>
          <w:szCs w:val="24"/>
        </w:rPr>
        <w:t xml:space="preserve"> Thessalonians 4:16; Jude 9; 2</w:t>
      </w:r>
      <w:r w:rsidRPr="009B7BB6">
        <w:rPr>
          <w:sz w:val="24"/>
          <w:szCs w:val="24"/>
          <w:vertAlign w:val="superscript"/>
        </w:rPr>
        <w:t>nd</w:t>
      </w:r>
      <w:r w:rsidRPr="009B7BB6">
        <w:rPr>
          <w:sz w:val="24"/>
          <w:szCs w:val="24"/>
        </w:rPr>
        <w:t xml:space="preserve"> Esdras 4:36; John 5:4 Daniel 10:13; 12:1 &amp; Revelation 12:7-9. 4</w:t>
      </w:r>
      <w:r w:rsidRPr="009B7BB6">
        <w:rPr>
          <w:sz w:val="24"/>
          <w:szCs w:val="24"/>
          <w:vertAlign w:val="superscript"/>
        </w:rPr>
        <w:t>th</w:t>
      </w:r>
      <w:r w:rsidRPr="009B7BB6">
        <w:rPr>
          <w:sz w:val="24"/>
          <w:szCs w:val="24"/>
        </w:rPr>
        <w:t>/5</w:t>
      </w:r>
      <w:r w:rsidRPr="009B7BB6">
        <w:rPr>
          <w:sz w:val="24"/>
          <w:szCs w:val="24"/>
          <w:vertAlign w:val="superscript"/>
        </w:rPr>
        <w:t>th</w:t>
      </w:r>
      <w:r w:rsidRPr="009B7BB6">
        <w:rPr>
          <w:sz w:val="24"/>
          <w:szCs w:val="24"/>
        </w:rPr>
        <w:t xml:space="preserve">, is the </w:t>
      </w:r>
      <w:r w:rsidRPr="009B7BB6">
        <w:rPr>
          <w:b/>
          <w:sz w:val="24"/>
          <w:szCs w:val="24"/>
        </w:rPr>
        <w:t>Principalities</w:t>
      </w:r>
      <w:r w:rsidRPr="009B7BB6">
        <w:rPr>
          <w:sz w:val="24"/>
          <w:szCs w:val="24"/>
        </w:rPr>
        <w:t xml:space="preserve"> or </w:t>
      </w:r>
      <w:r w:rsidRPr="009B7BB6">
        <w:rPr>
          <w:b/>
          <w:sz w:val="24"/>
          <w:szCs w:val="24"/>
        </w:rPr>
        <w:t>Rulers (Princedoms)</w:t>
      </w:r>
      <w:r w:rsidRPr="009B7BB6">
        <w:rPr>
          <w:sz w:val="24"/>
          <w:szCs w:val="24"/>
        </w:rPr>
        <w:t xml:space="preserve"> which are called 4/5 headed Dragons. They are Angels (Lords) over the spiritual warfare in cities &amp; break strongholds that are against God in 2</w:t>
      </w:r>
      <w:r w:rsidRPr="009B7BB6">
        <w:rPr>
          <w:sz w:val="24"/>
          <w:szCs w:val="24"/>
          <w:vertAlign w:val="superscript"/>
        </w:rPr>
        <w:t>nd</w:t>
      </w:r>
      <w:r w:rsidRPr="009B7BB6">
        <w:rPr>
          <w:sz w:val="24"/>
          <w:szCs w:val="24"/>
        </w:rPr>
        <w:t xml:space="preserve"> Corinthians 4:7-15; 10:3-5. </w:t>
      </w:r>
    </w:p>
    <w:p w:rsidR="005D31B5" w:rsidRPr="009B7BB6" w:rsidRDefault="005D31B5" w:rsidP="005D31B5">
      <w:pPr>
        <w:spacing w:line="480" w:lineRule="auto"/>
        <w:jc w:val="both"/>
        <w:rPr>
          <w:sz w:val="24"/>
          <w:szCs w:val="24"/>
        </w:rPr>
      </w:pPr>
      <w:r w:rsidRPr="009B7BB6">
        <w:rPr>
          <w:sz w:val="24"/>
          <w:szCs w:val="24"/>
        </w:rPr>
        <w:t>Second, is the</w:t>
      </w:r>
      <w:r w:rsidRPr="009B7BB6">
        <w:rPr>
          <w:b/>
          <w:sz w:val="24"/>
          <w:szCs w:val="24"/>
        </w:rPr>
        <w:t xml:space="preserve"> Ministry of Heavenly Governors (Presidents) </w:t>
      </w:r>
      <w:r w:rsidRPr="009B7BB6">
        <w:rPr>
          <w:sz w:val="24"/>
          <w:szCs w:val="24"/>
        </w:rPr>
        <w:t>which consists of the second 7 orders. 6</w:t>
      </w:r>
      <w:r w:rsidRPr="009B7BB6">
        <w:rPr>
          <w:sz w:val="24"/>
          <w:szCs w:val="24"/>
          <w:vertAlign w:val="superscript"/>
        </w:rPr>
        <w:t>th</w:t>
      </w:r>
      <w:r w:rsidRPr="009B7BB6">
        <w:rPr>
          <w:sz w:val="24"/>
          <w:szCs w:val="24"/>
        </w:rPr>
        <w:t>/7</w:t>
      </w:r>
      <w:r w:rsidRPr="009B7BB6">
        <w:rPr>
          <w:sz w:val="24"/>
          <w:szCs w:val="24"/>
          <w:vertAlign w:val="superscript"/>
        </w:rPr>
        <w:t>th</w:t>
      </w:r>
      <w:r w:rsidRPr="009B7BB6">
        <w:rPr>
          <w:sz w:val="24"/>
          <w:szCs w:val="24"/>
        </w:rPr>
        <w:t xml:space="preserve">, are the </w:t>
      </w:r>
      <w:r w:rsidRPr="009B7BB6">
        <w:rPr>
          <w:b/>
          <w:sz w:val="24"/>
          <w:szCs w:val="24"/>
        </w:rPr>
        <w:t>Powers (Potentates)</w:t>
      </w:r>
      <w:r w:rsidRPr="009B7BB6">
        <w:rPr>
          <w:sz w:val="24"/>
          <w:szCs w:val="24"/>
        </w:rPr>
        <w:t xml:space="preserve"> or </w:t>
      </w:r>
      <w:r w:rsidRPr="009B7BB6">
        <w:rPr>
          <w:b/>
          <w:sz w:val="24"/>
          <w:szCs w:val="24"/>
        </w:rPr>
        <w:t>Authorities</w:t>
      </w:r>
      <w:r w:rsidRPr="009B7BB6">
        <w:rPr>
          <w:sz w:val="24"/>
          <w:szCs w:val="24"/>
        </w:rPr>
        <w:t xml:space="preserve"> which are called the 6/7 headed Dragons. They are Angels (Lords) who fight spiritual warfare’s over cities, but are at a higher level of glory. Some scriptures are Ephesians 1:21; 3:10; 6:12; Colossians 1:16; 2:15; Romans 8:37-39; 1</w:t>
      </w:r>
      <w:r w:rsidRPr="009B7BB6">
        <w:rPr>
          <w:sz w:val="24"/>
          <w:szCs w:val="24"/>
          <w:vertAlign w:val="superscript"/>
        </w:rPr>
        <w:t>st</w:t>
      </w:r>
      <w:r w:rsidRPr="009B7BB6">
        <w:rPr>
          <w:sz w:val="24"/>
          <w:szCs w:val="24"/>
        </w:rPr>
        <w:t xml:space="preserve"> Corinthians 15:24; 1</w:t>
      </w:r>
      <w:r w:rsidRPr="009B7BB6">
        <w:rPr>
          <w:sz w:val="24"/>
          <w:szCs w:val="24"/>
          <w:vertAlign w:val="superscript"/>
        </w:rPr>
        <w:t>st</w:t>
      </w:r>
      <w:r w:rsidRPr="009B7BB6">
        <w:rPr>
          <w:sz w:val="24"/>
          <w:szCs w:val="24"/>
        </w:rPr>
        <w:t xml:space="preserve"> Peter 3:22 &amp; 2</w:t>
      </w:r>
      <w:r w:rsidRPr="009B7BB6">
        <w:rPr>
          <w:sz w:val="24"/>
          <w:szCs w:val="24"/>
          <w:vertAlign w:val="superscript"/>
        </w:rPr>
        <w:t>nd</w:t>
      </w:r>
      <w:r w:rsidRPr="009B7BB6">
        <w:rPr>
          <w:sz w:val="24"/>
          <w:szCs w:val="24"/>
        </w:rPr>
        <w:t xml:space="preserve"> Thessalonians 1:7. 8</w:t>
      </w:r>
      <w:r w:rsidRPr="009B7BB6">
        <w:rPr>
          <w:sz w:val="24"/>
          <w:szCs w:val="24"/>
          <w:vertAlign w:val="superscript"/>
        </w:rPr>
        <w:t>th</w:t>
      </w:r>
      <w:r w:rsidRPr="009B7BB6">
        <w:rPr>
          <w:sz w:val="24"/>
          <w:szCs w:val="24"/>
        </w:rPr>
        <w:t>/9</w:t>
      </w:r>
      <w:r w:rsidRPr="009B7BB6">
        <w:rPr>
          <w:sz w:val="24"/>
          <w:szCs w:val="24"/>
          <w:vertAlign w:val="superscript"/>
        </w:rPr>
        <w:t>th</w:t>
      </w:r>
      <w:r w:rsidRPr="009B7BB6">
        <w:rPr>
          <w:sz w:val="24"/>
          <w:szCs w:val="24"/>
        </w:rPr>
        <w:t xml:space="preserve">, are the </w:t>
      </w:r>
      <w:r w:rsidRPr="009B7BB6">
        <w:rPr>
          <w:b/>
          <w:sz w:val="24"/>
          <w:szCs w:val="24"/>
        </w:rPr>
        <w:t>Virtues</w:t>
      </w:r>
      <w:r w:rsidRPr="009B7BB6">
        <w:rPr>
          <w:sz w:val="24"/>
          <w:szCs w:val="24"/>
        </w:rPr>
        <w:t xml:space="preserve"> or </w:t>
      </w:r>
      <w:r w:rsidRPr="009B7BB6">
        <w:rPr>
          <w:b/>
          <w:sz w:val="24"/>
          <w:szCs w:val="24"/>
        </w:rPr>
        <w:t xml:space="preserve">Strongholds </w:t>
      </w:r>
      <w:r w:rsidRPr="009B7BB6">
        <w:rPr>
          <w:sz w:val="24"/>
          <w:szCs w:val="24"/>
        </w:rPr>
        <w:t>called the 8/9 headed Dragons.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powers in Revelation 12:7-9 &amp; Ephesians 6:10-20. 10</w:t>
      </w:r>
      <w:r w:rsidRPr="009B7BB6">
        <w:rPr>
          <w:sz w:val="24"/>
          <w:szCs w:val="24"/>
          <w:vertAlign w:val="superscript"/>
        </w:rPr>
        <w:t>th</w:t>
      </w:r>
      <w:r w:rsidRPr="009B7BB6">
        <w:rPr>
          <w:sz w:val="24"/>
          <w:szCs w:val="24"/>
        </w:rPr>
        <w:t>/12</w:t>
      </w:r>
      <w:r w:rsidRPr="009B7BB6">
        <w:rPr>
          <w:sz w:val="24"/>
          <w:szCs w:val="24"/>
          <w:vertAlign w:val="superscript"/>
        </w:rPr>
        <w:t>th</w:t>
      </w:r>
      <w:r w:rsidRPr="009B7BB6">
        <w:rPr>
          <w:sz w:val="24"/>
          <w:szCs w:val="24"/>
        </w:rPr>
        <w:t xml:space="preserve">, are the </w:t>
      </w:r>
      <w:r w:rsidRPr="009B7BB6">
        <w:rPr>
          <w:b/>
          <w:sz w:val="24"/>
          <w:szCs w:val="24"/>
        </w:rPr>
        <w:t xml:space="preserve">Dominions (Dominations) </w:t>
      </w:r>
      <w:r w:rsidRPr="009B7BB6">
        <w:rPr>
          <w:sz w:val="24"/>
          <w:szCs w:val="24"/>
        </w:rPr>
        <w:t>or</w:t>
      </w:r>
      <w:r w:rsidRPr="009B7BB6">
        <w:rPr>
          <w:b/>
          <w:sz w:val="24"/>
          <w:szCs w:val="24"/>
        </w:rPr>
        <w:t xml:space="preserve"> Hashmallims </w:t>
      </w:r>
      <w:r w:rsidRPr="009B7BB6">
        <w:rPr>
          <w:sz w:val="24"/>
          <w:szCs w:val="24"/>
        </w:rPr>
        <w:t>or</w:t>
      </w:r>
      <w:r w:rsidRPr="009B7BB6">
        <w:rPr>
          <w:b/>
          <w:sz w:val="24"/>
          <w:szCs w:val="24"/>
        </w:rPr>
        <w:t xml:space="preserve"> Lordships</w:t>
      </w:r>
      <w:r w:rsidRPr="009B7BB6">
        <w:rPr>
          <w:sz w:val="24"/>
          <w:szCs w:val="24"/>
        </w:rPr>
        <w:t xml:space="preserve"> called the 10-12 headed Dragons. These are they whose spiritual understanding to the Saints (Lords) have authority over negative cosmic powers who resisted God and are made subject of His creation who fell from there first estate. Two scriptures are Ephesians 1:21 and Colossians 1:16. </w:t>
      </w:r>
    </w:p>
    <w:p w:rsidR="005D31B5" w:rsidRPr="009B7BB6" w:rsidRDefault="005D31B5" w:rsidP="005D31B5">
      <w:pPr>
        <w:spacing w:line="480" w:lineRule="auto"/>
        <w:jc w:val="both"/>
        <w:rPr>
          <w:sz w:val="24"/>
          <w:szCs w:val="24"/>
        </w:rPr>
      </w:pPr>
      <w:r w:rsidRPr="009B7BB6">
        <w:rPr>
          <w:sz w:val="24"/>
          <w:szCs w:val="24"/>
        </w:rPr>
        <w:t>Last, is the</w:t>
      </w:r>
      <w:r w:rsidRPr="009B7BB6">
        <w:rPr>
          <w:b/>
          <w:sz w:val="24"/>
          <w:szCs w:val="24"/>
        </w:rPr>
        <w:t xml:space="preserve"> Ministry of Heavenly Guardians (Protectors) </w:t>
      </w:r>
      <w:r w:rsidRPr="009B7BB6">
        <w:rPr>
          <w:sz w:val="24"/>
          <w:szCs w:val="24"/>
        </w:rPr>
        <w:t>which consists of the last 10 orders. 13</w:t>
      </w:r>
      <w:r w:rsidRPr="009B7BB6">
        <w:rPr>
          <w:sz w:val="24"/>
          <w:szCs w:val="24"/>
          <w:vertAlign w:val="superscript"/>
        </w:rPr>
        <w:t>th</w:t>
      </w:r>
      <w:r w:rsidRPr="009B7BB6">
        <w:rPr>
          <w:sz w:val="24"/>
          <w:szCs w:val="24"/>
        </w:rPr>
        <w:t>-18</w:t>
      </w:r>
      <w:r w:rsidRPr="009B7BB6">
        <w:rPr>
          <w:sz w:val="24"/>
          <w:szCs w:val="24"/>
          <w:vertAlign w:val="superscript"/>
        </w:rPr>
        <w:t>th</w:t>
      </w:r>
      <w:r w:rsidRPr="009B7BB6">
        <w:rPr>
          <w:sz w:val="24"/>
          <w:szCs w:val="24"/>
        </w:rPr>
        <w:t xml:space="preserve">, are the </w:t>
      </w:r>
      <w:r w:rsidRPr="009B7BB6">
        <w:rPr>
          <w:b/>
          <w:sz w:val="24"/>
          <w:szCs w:val="24"/>
        </w:rPr>
        <w:t>Thrones (Elders)</w:t>
      </w:r>
      <w:r w:rsidRPr="009B7BB6">
        <w:rPr>
          <w:sz w:val="24"/>
          <w:szCs w:val="24"/>
        </w:rPr>
        <w:t xml:space="preserve"> or </w:t>
      </w:r>
      <w:r w:rsidRPr="009B7BB6">
        <w:rPr>
          <w:b/>
          <w:sz w:val="24"/>
          <w:szCs w:val="24"/>
        </w:rPr>
        <w:t>Wheels (Rims)</w:t>
      </w:r>
      <w:r w:rsidRPr="009B7BB6">
        <w:rPr>
          <w:sz w:val="24"/>
          <w:szCs w:val="24"/>
        </w:rPr>
        <w:t xml:space="preserve"> or </w:t>
      </w:r>
      <w:r w:rsidRPr="009B7BB6">
        <w:rPr>
          <w:b/>
          <w:sz w:val="24"/>
          <w:szCs w:val="24"/>
        </w:rPr>
        <w:t xml:space="preserve">Ophanim’s </w:t>
      </w:r>
      <w:r w:rsidRPr="009B7BB6">
        <w:rPr>
          <w:sz w:val="24"/>
          <w:szCs w:val="24"/>
        </w:rPr>
        <w:t>or</w:t>
      </w:r>
      <w:r w:rsidRPr="009B7BB6">
        <w:rPr>
          <w:b/>
          <w:sz w:val="24"/>
          <w:szCs w:val="24"/>
        </w:rPr>
        <w:t xml:space="preserve"> Ophde’s </w:t>
      </w:r>
      <w:r w:rsidRPr="009B7BB6">
        <w:rPr>
          <w:sz w:val="24"/>
          <w:szCs w:val="24"/>
        </w:rPr>
        <w:t>or</w:t>
      </w:r>
      <w:r w:rsidRPr="009B7BB6">
        <w:rPr>
          <w:b/>
          <w:sz w:val="24"/>
          <w:szCs w:val="24"/>
        </w:rPr>
        <w:t xml:space="preserve"> Ofanim’s </w:t>
      </w:r>
      <w:r w:rsidRPr="009B7BB6">
        <w:rPr>
          <w:sz w:val="24"/>
          <w:szCs w:val="24"/>
        </w:rPr>
        <w:t xml:space="preserve">or </w:t>
      </w:r>
      <w:r w:rsidRPr="009B7BB6">
        <w:rPr>
          <w:b/>
          <w:sz w:val="24"/>
          <w:szCs w:val="24"/>
        </w:rPr>
        <w:t>Galgallims</w:t>
      </w:r>
      <w:r w:rsidRPr="009B7BB6">
        <w:rPr>
          <w:sz w:val="24"/>
          <w:szCs w:val="24"/>
        </w:rPr>
        <w:t xml:space="preserve"> </w:t>
      </w:r>
      <w:r w:rsidRPr="009B7BB6">
        <w:rPr>
          <w:b/>
          <w:sz w:val="24"/>
          <w:szCs w:val="24"/>
        </w:rPr>
        <w:t>(Many Eyed Ones)</w:t>
      </w:r>
      <w:r w:rsidRPr="009B7BB6">
        <w:rPr>
          <w:sz w:val="24"/>
          <w:szCs w:val="24"/>
        </w:rPr>
        <w:t xml:space="preserve"> are called 13-18 headed Dragons. They protect the temples of the Lord &amp; control the directions of Man. They give thanks to the Lord Yah by His great reigning power &amp; they reward the Servants &amp; Saints (Lords) of their good deeds. Some scriptures are Colossians 1:16; Revelation 11:16; Ezekiel 10:17 and Daniel 7:9. 19</w:t>
      </w:r>
      <w:r w:rsidRPr="009B7BB6">
        <w:rPr>
          <w:sz w:val="24"/>
          <w:szCs w:val="24"/>
          <w:vertAlign w:val="superscript"/>
        </w:rPr>
        <w:t>th</w:t>
      </w:r>
      <w:r w:rsidRPr="009B7BB6">
        <w:rPr>
          <w:sz w:val="24"/>
          <w:szCs w:val="24"/>
        </w:rPr>
        <w:t>/20</w:t>
      </w:r>
      <w:r w:rsidRPr="009B7BB6">
        <w:rPr>
          <w:sz w:val="24"/>
          <w:szCs w:val="24"/>
          <w:vertAlign w:val="superscript"/>
        </w:rPr>
        <w:t>th</w:t>
      </w:r>
      <w:r w:rsidRPr="009B7BB6">
        <w:rPr>
          <w:sz w:val="24"/>
          <w:szCs w:val="24"/>
        </w:rPr>
        <w:t xml:space="preserve">, are the </w:t>
      </w:r>
      <w:r w:rsidRPr="009B7BB6">
        <w:rPr>
          <w:b/>
          <w:sz w:val="24"/>
          <w:szCs w:val="24"/>
        </w:rPr>
        <w:t>Burning Ones</w:t>
      </w:r>
      <w:r w:rsidRPr="009B7BB6">
        <w:rPr>
          <w:sz w:val="24"/>
          <w:szCs w:val="24"/>
        </w:rPr>
        <w:t xml:space="preserve"> or </w:t>
      </w:r>
      <w:r w:rsidRPr="009B7BB6">
        <w:rPr>
          <w:b/>
          <w:sz w:val="24"/>
          <w:szCs w:val="24"/>
        </w:rPr>
        <w:t xml:space="preserve">Seraphim’s </w:t>
      </w:r>
      <w:r w:rsidRPr="009B7BB6">
        <w:rPr>
          <w:sz w:val="24"/>
          <w:szCs w:val="24"/>
        </w:rPr>
        <w:t>are called 19/20 headed Dragons. They supervise the unclean lips of the people and their glory goes throughout all the Earth. They minister in the sky above the Lord’s throne giving constant praises &amp; worship to the Lord. Some scriptures are Isaiah 6:1-7; 14:29; 30:6; Revelation 4:8; Numbers 21:6, 8; Genesis 3:24; Hebrews 1:14 and Deuteronomy 8:15. 21</w:t>
      </w:r>
      <w:r w:rsidRPr="009B7BB6">
        <w:rPr>
          <w:sz w:val="24"/>
          <w:szCs w:val="24"/>
          <w:vertAlign w:val="superscript"/>
        </w:rPr>
        <w:t>st</w:t>
      </w:r>
      <w:r w:rsidRPr="009B7BB6">
        <w:rPr>
          <w:sz w:val="24"/>
          <w:szCs w:val="24"/>
        </w:rPr>
        <w:t>/22</w:t>
      </w:r>
      <w:r w:rsidRPr="009B7BB6">
        <w:rPr>
          <w:sz w:val="24"/>
          <w:szCs w:val="24"/>
          <w:vertAlign w:val="superscript"/>
        </w:rPr>
        <w:t>nd</w:t>
      </w:r>
      <w:r w:rsidRPr="009B7BB6">
        <w:rPr>
          <w:sz w:val="24"/>
          <w:szCs w:val="24"/>
        </w:rPr>
        <w:t xml:space="preserve">, are the </w:t>
      </w:r>
      <w:r w:rsidRPr="009B7BB6">
        <w:rPr>
          <w:b/>
          <w:sz w:val="24"/>
          <w:szCs w:val="24"/>
        </w:rPr>
        <w:t>Chayot’s</w:t>
      </w:r>
      <w:r w:rsidRPr="009B7BB6">
        <w:rPr>
          <w:sz w:val="24"/>
          <w:szCs w:val="24"/>
        </w:rPr>
        <w:t xml:space="preserve"> or </w:t>
      </w:r>
      <w:r w:rsidRPr="009B7BB6">
        <w:rPr>
          <w:b/>
          <w:sz w:val="24"/>
          <w:szCs w:val="24"/>
        </w:rPr>
        <w:t>Living Creatures</w:t>
      </w:r>
      <w:r w:rsidRPr="009B7BB6">
        <w:rPr>
          <w:sz w:val="24"/>
          <w:szCs w:val="24"/>
        </w:rPr>
        <w:t xml:space="preserve"> called the 21/22 headed Dragons.  These are they who minister in the Lord’s throne. They protect and serve the Lord constantly doing His prerogatives. They also minister with the Lamb of God which instructs them on their missions to carry out His orders on Earth. Some scriptures are Genesis 3:24; Ezekiel chapters 1, 10 and Revelation chapters 4-6. 23</w:t>
      </w:r>
      <w:r w:rsidRPr="009B7BB6">
        <w:rPr>
          <w:sz w:val="24"/>
          <w:szCs w:val="24"/>
          <w:vertAlign w:val="superscript"/>
        </w:rPr>
        <w:t>rd</w:t>
      </w:r>
      <w:r w:rsidRPr="009B7BB6">
        <w:rPr>
          <w:sz w:val="24"/>
          <w:szCs w:val="24"/>
        </w:rPr>
        <w:t>/24</w:t>
      </w:r>
      <w:r w:rsidRPr="009B7BB6">
        <w:rPr>
          <w:sz w:val="24"/>
          <w:szCs w:val="24"/>
          <w:vertAlign w:val="superscript"/>
        </w:rPr>
        <w:t>th</w:t>
      </w:r>
      <w:r w:rsidRPr="009B7BB6">
        <w:rPr>
          <w:sz w:val="24"/>
          <w:szCs w:val="24"/>
        </w:rPr>
        <w:t xml:space="preserve">, is the </w:t>
      </w:r>
      <w:r w:rsidRPr="009B7BB6">
        <w:rPr>
          <w:b/>
          <w:sz w:val="24"/>
          <w:szCs w:val="24"/>
        </w:rPr>
        <w:t>Chubby Ones</w:t>
      </w:r>
      <w:r w:rsidRPr="009B7BB6">
        <w:rPr>
          <w:sz w:val="24"/>
          <w:szCs w:val="24"/>
        </w:rPr>
        <w:t xml:space="preserve"> or </w:t>
      </w:r>
      <w:r w:rsidRPr="009B7BB6">
        <w:rPr>
          <w:b/>
          <w:sz w:val="24"/>
          <w:szCs w:val="24"/>
        </w:rPr>
        <w:t xml:space="preserve">Cherubim’s </w:t>
      </w:r>
      <w:r w:rsidRPr="009B7BB6">
        <w:rPr>
          <w:sz w:val="24"/>
          <w:szCs w:val="24"/>
        </w:rPr>
        <w:t xml:space="preserve">as 23/24 headed Dragons as the </w:t>
      </w:r>
      <w:r w:rsidRPr="009B7BB6">
        <w:rPr>
          <w:b/>
          <w:sz w:val="24"/>
          <w:szCs w:val="24"/>
        </w:rPr>
        <w:t>Ministry Command of the Heavenly Crown</w:t>
      </w:r>
      <w:r w:rsidRPr="009B7BB6">
        <w:rPr>
          <w:sz w:val="24"/>
          <w:szCs w:val="24"/>
        </w:rPr>
        <w:t xml:space="preserve">. They are the closest to the Lord &amp; see His face doing His divine will. They guard the Mercy Seat &amp; the entrance to Eden where the Life Tree is in Genesis 3:24. They guard the Life Tree in Genesis 3:24. They guard the Ark of the Covenant &amp; the Lord’s Highest Throne in Revelation 4-6. They control the rebellion, idolatry, </w:t>
      </w:r>
      <w:r w:rsidRPr="009B7BB6">
        <w:rPr>
          <w:b/>
          <w:i/>
          <w:sz w:val="24"/>
          <w:szCs w:val="24"/>
        </w:rPr>
        <w:t>porniea</w:t>
      </w:r>
      <w:r w:rsidRPr="009B7BB6">
        <w:rPr>
          <w:sz w:val="24"/>
          <w:szCs w:val="24"/>
        </w:rPr>
        <w:t xml:space="preserve"> (porn) or abominations in the temple and the slaying of the wicked in Ezekiel chapters 2-9. Some other scriptures are in Genesis 3:24; Ezekiel 28:11-14; 1</w:t>
      </w:r>
      <w:r w:rsidRPr="009B7BB6">
        <w:rPr>
          <w:sz w:val="24"/>
          <w:szCs w:val="24"/>
          <w:vertAlign w:val="superscript"/>
        </w:rPr>
        <w:t>st</w:t>
      </w:r>
      <w:r w:rsidRPr="009B7BB6">
        <w:rPr>
          <w:sz w:val="24"/>
          <w:szCs w:val="24"/>
        </w:rPr>
        <w:t xml:space="preserve"> Kings 6:23-29 &amp; Psalms 99:1. </w:t>
      </w:r>
      <w:r w:rsidRPr="009B7BB6">
        <w:rPr>
          <w:b/>
          <w:sz w:val="24"/>
          <w:szCs w:val="24"/>
        </w:rPr>
        <w:t>The Dragon Lords in the</w:t>
      </w:r>
      <w:r w:rsidRPr="009B7BB6">
        <w:rPr>
          <w:sz w:val="24"/>
          <w:szCs w:val="24"/>
        </w:rPr>
        <w:t xml:space="preserve"> </w:t>
      </w:r>
      <w:r w:rsidRPr="009B7BB6">
        <w:rPr>
          <w:b/>
          <w:sz w:val="24"/>
          <w:szCs w:val="24"/>
        </w:rPr>
        <w:t>25</w:t>
      </w:r>
      <w:r w:rsidRPr="009B7BB6">
        <w:rPr>
          <w:b/>
          <w:sz w:val="24"/>
          <w:szCs w:val="24"/>
          <w:vertAlign w:val="superscript"/>
        </w:rPr>
        <w:t>th</w:t>
      </w:r>
      <w:r w:rsidRPr="009B7BB6">
        <w:rPr>
          <w:b/>
          <w:sz w:val="24"/>
          <w:szCs w:val="24"/>
        </w:rPr>
        <w:t>/26</w:t>
      </w:r>
      <w:r w:rsidRPr="009B7BB6">
        <w:rPr>
          <w:b/>
          <w:sz w:val="24"/>
          <w:szCs w:val="24"/>
          <w:vertAlign w:val="superscript"/>
        </w:rPr>
        <w:t>th</w:t>
      </w:r>
      <w:r w:rsidRPr="009B7BB6">
        <w:rPr>
          <w:b/>
          <w:sz w:val="24"/>
          <w:szCs w:val="24"/>
        </w:rPr>
        <w:t xml:space="preserve"> orders are the Woman John/Man Jesus</w:t>
      </w:r>
      <w:r w:rsidRPr="009B7BB6">
        <w:rPr>
          <w:sz w:val="24"/>
          <w:szCs w:val="24"/>
        </w:rPr>
        <w:t xml:space="preserve">. </w:t>
      </w:r>
      <w:r w:rsidRPr="009B7BB6">
        <w:rPr>
          <w:b/>
          <w:sz w:val="24"/>
          <w:szCs w:val="24"/>
        </w:rPr>
        <w:t>The 27</w:t>
      </w:r>
      <w:r w:rsidRPr="009B7BB6">
        <w:rPr>
          <w:b/>
          <w:sz w:val="24"/>
          <w:szCs w:val="24"/>
          <w:vertAlign w:val="superscript"/>
        </w:rPr>
        <w:t>th</w:t>
      </w:r>
      <w:r w:rsidRPr="009B7BB6">
        <w:rPr>
          <w:b/>
          <w:sz w:val="24"/>
          <w:szCs w:val="24"/>
        </w:rPr>
        <w:t>-29</w:t>
      </w:r>
      <w:r w:rsidRPr="009B7BB6">
        <w:rPr>
          <w:b/>
          <w:sz w:val="24"/>
          <w:szCs w:val="24"/>
          <w:vertAlign w:val="superscript"/>
        </w:rPr>
        <w:t>th</w:t>
      </w:r>
      <w:r w:rsidRPr="009B7BB6">
        <w:rPr>
          <w:b/>
          <w:sz w:val="24"/>
          <w:szCs w:val="24"/>
        </w:rPr>
        <w:t xml:space="preserve"> orders is James’ 2-fold office for Boys &amp; Law/Father Stephen for Lord’s as “Lord’s Angel’s” under the 30</w:t>
      </w:r>
      <w:r w:rsidRPr="009B7BB6">
        <w:rPr>
          <w:b/>
          <w:sz w:val="24"/>
          <w:szCs w:val="24"/>
          <w:vertAlign w:val="superscript"/>
        </w:rPr>
        <w:t>th</w:t>
      </w:r>
      <w:r w:rsidRPr="009B7BB6">
        <w:rPr>
          <w:b/>
          <w:sz w:val="24"/>
          <w:szCs w:val="24"/>
        </w:rPr>
        <w:t xml:space="preserve"> order of Yah</w:t>
      </w:r>
      <w:r w:rsidRPr="009B7BB6">
        <w:rPr>
          <w:sz w:val="24"/>
          <w:szCs w:val="24"/>
        </w:rPr>
        <w:t xml:space="preserve">. The rank structure concerns the Woman with a Crown of 12 Stars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6-Gold Stars on both sides on the shoulders and on both collars.               </w:t>
      </w:r>
    </w:p>
    <w:p w:rsidR="005D31B5" w:rsidRPr="009B7BB6" w:rsidRDefault="005D31B5" w:rsidP="005D31B5">
      <w:pPr>
        <w:spacing w:line="480" w:lineRule="auto"/>
        <w:jc w:val="both"/>
        <w:rPr>
          <w:sz w:val="24"/>
          <w:szCs w:val="24"/>
        </w:rPr>
      </w:pPr>
      <w:r w:rsidRPr="009B7BB6">
        <w:rPr>
          <w:sz w:val="24"/>
          <w:szCs w:val="24"/>
        </w:rPr>
        <w:t>What is the Resume of Angels?</w:t>
      </w:r>
    </w:p>
    <w:p w:rsidR="005D31B5" w:rsidRPr="009B7BB6" w:rsidRDefault="005D31B5" w:rsidP="005D31B5">
      <w:pPr>
        <w:spacing w:line="480" w:lineRule="auto"/>
        <w:jc w:val="both"/>
        <w:rPr>
          <w:sz w:val="24"/>
          <w:szCs w:val="24"/>
        </w:rPr>
      </w:pPr>
      <w:r w:rsidRPr="009B7BB6">
        <w:rPr>
          <w:sz w:val="24"/>
          <w:szCs w:val="24"/>
        </w:rPr>
        <w:t xml:space="preserve">First, Angels are Created Beings. In John 1:1-3 declares “In the beginning was the Word, and the Word was with God, and the Word was God. He was in the beginning with God. All things were made through Him, and without Him nothing was made that were made.” In Job 38:4-7 says “Where were You when I laid the foundations of the Earth? Tell Me, if You have understanding. Who determined its measurements? Surely You know! Or who stretched the line upon it? To what were its foundations fastened? Or who laid its cornerstone, when the Morning Stars sang together, and all the Sons of God shouted for joy?” In Psalms 148:1-5 says “Praise the Lord from the Heavens. Praise Him in the heights! Praise Him, all His Angels (Lords), Praise Him, all His Hosts! Praise Him, sun &amp; moon, Praise Him, all You stars of light! Praise Him, You Heavens of Heavens, and You waters above the Heavens! Let them praise the name of the Lord, for He commanded and they were created.” In Solomon’s Wisdom 11:18 says the newly created Dragons breathe out a vapory fire or filthy scents of smoke. Also it is in Joel 2:30 &amp; Acts 2:19. </w:t>
      </w:r>
    </w:p>
    <w:p w:rsidR="005D31B5" w:rsidRPr="009B7BB6" w:rsidRDefault="005D31B5" w:rsidP="005D31B5">
      <w:pPr>
        <w:spacing w:line="480" w:lineRule="auto"/>
        <w:jc w:val="both"/>
        <w:rPr>
          <w:sz w:val="24"/>
          <w:szCs w:val="24"/>
        </w:rPr>
      </w:pPr>
      <w:r w:rsidRPr="009B7BB6">
        <w:rPr>
          <w:sz w:val="24"/>
          <w:szCs w:val="24"/>
        </w:rPr>
        <w:t xml:space="preserve">Second, Angels are Servants. In Psalms 103:19-21 says “The Lord has established His throne in Heaven, &amp; His Kingdom rules over All…You His Angels (Lords), who excel in strength, who do His word, heeding the Voice of His word, bless the Lord…His Hosts…You Ministers of His, who do His pleasure.”     </w:t>
      </w:r>
    </w:p>
    <w:p w:rsidR="005D31B5" w:rsidRPr="009B7BB6" w:rsidRDefault="005D31B5" w:rsidP="005D31B5">
      <w:pPr>
        <w:spacing w:line="480" w:lineRule="auto"/>
        <w:jc w:val="both"/>
        <w:rPr>
          <w:sz w:val="24"/>
          <w:szCs w:val="24"/>
        </w:rPr>
      </w:pPr>
      <w:r w:rsidRPr="009B7BB6">
        <w:rPr>
          <w:sz w:val="24"/>
          <w:szCs w:val="24"/>
        </w:rPr>
        <w:t>Third, Angels are Invisible &amp; Visible. In Colossians 1:16 says “For by Him all things were created that are in Heaven &amp; that are on Earth, visible &amp; invisible, whether thrones or dominions or principalities or powers. All things were created through Him &amp; for Him.” Some scriptures of God’s special ability for Angels (Lords) to be seen are in Numbers 22:31; 2</w:t>
      </w:r>
      <w:r w:rsidRPr="009B7BB6">
        <w:rPr>
          <w:sz w:val="24"/>
          <w:szCs w:val="24"/>
          <w:vertAlign w:val="superscript"/>
        </w:rPr>
        <w:t>nd</w:t>
      </w:r>
      <w:r w:rsidRPr="009B7BB6">
        <w:rPr>
          <w:sz w:val="24"/>
          <w:szCs w:val="24"/>
        </w:rPr>
        <w:t xml:space="preserve"> Kings 6:17 and Luke 2:13.</w:t>
      </w:r>
    </w:p>
    <w:p w:rsidR="005D31B5" w:rsidRPr="009B7BB6" w:rsidRDefault="005D31B5" w:rsidP="005D31B5">
      <w:pPr>
        <w:spacing w:line="480" w:lineRule="auto"/>
        <w:jc w:val="both"/>
        <w:rPr>
          <w:sz w:val="24"/>
          <w:szCs w:val="24"/>
        </w:rPr>
      </w:pPr>
      <w:r w:rsidRPr="009B7BB6">
        <w:rPr>
          <w:sz w:val="24"/>
          <w:szCs w:val="24"/>
        </w:rPr>
        <w:t>Fourth, Angels are organized in Ranks and in Numbers. Angels (Lords) in ranks are proven in scripture. In Jude 9 Michael is called an “</w:t>
      </w:r>
      <w:r w:rsidRPr="009B7BB6">
        <w:rPr>
          <w:b/>
          <w:sz w:val="24"/>
          <w:szCs w:val="24"/>
        </w:rPr>
        <w:t>Archangel</w:t>
      </w:r>
      <w:r w:rsidRPr="009B7BB6">
        <w:rPr>
          <w:sz w:val="24"/>
          <w:szCs w:val="24"/>
        </w:rPr>
        <w:t>.” In Daniel 10:13 Michael is called “</w:t>
      </w:r>
      <w:r w:rsidRPr="009B7BB6">
        <w:rPr>
          <w:b/>
          <w:sz w:val="24"/>
          <w:szCs w:val="24"/>
        </w:rPr>
        <w:t>One of the Chief Princes</w:t>
      </w:r>
      <w:r w:rsidRPr="009B7BB6">
        <w:rPr>
          <w:sz w:val="24"/>
          <w:szCs w:val="24"/>
        </w:rPr>
        <w:t>.” In Revelation 12:7-9 it tells us that Michael and His Angels (Lords) fought with the Dragon and His Angels (Lords) and defeated the Dragon. In 1</w:t>
      </w:r>
      <w:r w:rsidRPr="009B7BB6">
        <w:rPr>
          <w:sz w:val="24"/>
          <w:szCs w:val="24"/>
          <w:vertAlign w:val="superscript"/>
        </w:rPr>
        <w:t>st</w:t>
      </w:r>
      <w:r w:rsidRPr="009B7BB6">
        <w:rPr>
          <w:sz w:val="24"/>
          <w:szCs w:val="24"/>
        </w:rPr>
        <w:t xml:space="preserve"> Thessalonians 4:16 says that the Lord will return from Heaven “</w:t>
      </w:r>
      <w:r w:rsidRPr="009B7BB6">
        <w:rPr>
          <w:b/>
          <w:sz w:val="24"/>
          <w:szCs w:val="24"/>
        </w:rPr>
        <w:t>with the Archangel’s Call</w:t>
      </w:r>
      <w:r w:rsidRPr="009B7BB6">
        <w:rPr>
          <w:sz w:val="24"/>
          <w:szCs w:val="24"/>
        </w:rPr>
        <w:t xml:space="preserve">.” Angels in numbers are proven in scripture. In Deuteronomy 33:2 says God on Mount Sinai “came from ten thousands of holy ones, with flaming fire at His right hand.” In Psalms 68:17 (NIV) mentions “the Chariots of God are tens of thousands (100,000) and thousands of thousands (millions).” In Hebrews 12:22 declares when We come to worship We come into the presence of “Innumerable Company of Angels (Lords).” In Revelation 5:11 says “I heard around the Throne and the Living Creatures (four Lords) and the Elders (twenty-four Lords) the Voice of many Angels (twenty-four Lords), numbering myriads of myriads (100 millions) and thousands of thousands (millions).” In Revelation 20:8 says there is a battle whose number is as the sand of the sea.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5D31B5" w:rsidRPr="009B7BB6" w:rsidRDefault="005D31B5" w:rsidP="005D31B5">
      <w:pPr>
        <w:spacing w:line="480" w:lineRule="auto"/>
        <w:jc w:val="both"/>
        <w:rPr>
          <w:sz w:val="24"/>
          <w:szCs w:val="24"/>
        </w:rPr>
      </w:pPr>
      <w:r w:rsidRPr="009B7BB6">
        <w:rPr>
          <w:sz w:val="24"/>
          <w:szCs w:val="24"/>
        </w:rPr>
        <w:t xml:space="preserve">Fifth, Angels are Limited Spatially (one place at one time and not omnipresent). In Daniel 10:10-20 tells us that “Suddenly, a hand touched Me, which made Me tremble on My knees and on the palms of My hands. And He said to Me, ‘O Daniel, Man greatly beloved,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Your words were heard, and I have come because of Your words, but the Prince of the Kingdom of Persia withstood Me 21 days, and behold, Michael, One of the Chief Princes, came to help Me,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because of the vision My sorrows have overwhelmed Me and I have retained no strength. For how can this Servant of My Lord talk with You, My Lord? As for Me no strength remains in Me now, nor is any breath left in Me.’ Then again, the One having the Likeness of a Man touched Me and strengthened Me. And He said, ‘O Man greatly beloved, fear not! Peace be to You, be strong, Yes, be strong!” So when He spoke to Me I was strengthened and said, ‘Let My Lord speak, for You have strengthened Me” Then said, ‘Do you know why I have come to You? And now I must return to Fight (alone position) with the Princes of Persia, and when I have gone forth, indeed the Prince of Greece will come.” </w:t>
      </w:r>
    </w:p>
    <w:p w:rsidR="005D31B5" w:rsidRPr="009B7BB6" w:rsidRDefault="005D31B5" w:rsidP="005D31B5">
      <w:pPr>
        <w:spacing w:line="480" w:lineRule="auto"/>
        <w:jc w:val="both"/>
        <w:rPr>
          <w:sz w:val="24"/>
          <w:szCs w:val="24"/>
        </w:rPr>
      </w:pPr>
      <w:r w:rsidRPr="009B7BB6">
        <w:rPr>
          <w:sz w:val="24"/>
          <w:szCs w:val="24"/>
        </w:rPr>
        <w:t>Sixth, Angels are Persons. In 1</w:t>
      </w:r>
      <w:r w:rsidRPr="009B7BB6">
        <w:rPr>
          <w:sz w:val="24"/>
          <w:szCs w:val="24"/>
          <w:vertAlign w:val="superscript"/>
        </w:rPr>
        <w:t>st</w:t>
      </w:r>
      <w:r w:rsidRPr="009B7BB6">
        <w:rPr>
          <w:sz w:val="24"/>
          <w:szCs w:val="24"/>
        </w:rPr>
        <w:t xml:space="preserve"> Peter 1:12 declares “To them it was revealed that, not to themselves, but to Us they were ministering the things which now have been reported to You through those who have Preached the Gospel to You by the Holy Spirit sent from Heaven—things which Angels (Lords) desire to look into.” In Luke 1:26-38 says “Now in the sixth month (September)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9B7BB6">
        <w:rPr>
          <w:sz w:val="24"/>
          <w:szCs w:val="24"/>
          <w:vertAlign w:val="superscript"/>
        </w:rPr>
        <w:t>st</w:t>
      </w:r>
      <w:r w:rsidRPr="009B7BB6">
        <w:rPr>
          <w:sz w:val="24"/>
          <w:szCs w:val="24"/>
        </w:rPr>
        <w:t xml:space="preserve"> Day of His birth He is called the Lord and the Christ in Luke 2:11), and shall call His name </w:t>
      </w:r>
      <w:r w:rsidRPr="009B7BB6">
        <w:rPr>
          <w:b/>
          <w:sz w:val="24"/>
          <w:szCs w:val="24"/>
        </w:rPr>
        <w:t xml:space="preserve">JESUS </w:t>
      </w:r>
      <w:r w:rsidRPr="009B7BB6">
        <w:rPr>
          <w:sz w:val="24"/>
          <w:szCs w:val="24"/>
        </w:rPr>
        <w:t>(8</w:t>
      </w:r>
      <w:r w:rsidRPr="009B7BB6">
        <w:rPr>
          <w:sz w:val="24"/>
          <w:szCs w:val="24"/>
          <w:vertAlign w:val="superscript"/>
        </w:rPr>
        <w:t>th</w:t>
      </w:r>
      <w:r w:rsidRPr="009B7BB6">
        <w:rPr>
          <w:sz w:val="24"/>
          <w:szCs w:val="24"/>
        </w:rPr>
        <w:t xml:space="preserve"> Day). He will be great, and will be called the Son of the Highest (Stephen), &amp; the Lord God (Stephen) will give Him the Throne of His Father David. And He will reign over the House of Jacob forever, and of His Kingdom there will be no end.’ Then Mary said to the Angel (Lord), ‘How can this be, since I do not know a Man?’ And the Angel (Lord) answered &amp; said to Her, ‘The Holy Ghost will come upon You, and the Power of the Highest (Stephen) will overshadow You, therefore also, the Holy One is to be born will be called the Son of God.’ Now indeed, Elizabeth, Your relative has also conceived a Son in Her old age, &amp; this is now the 6</w:t>
      </w:r>
      <w:r w:rsidRPr="009B7BB6">
        <w:rPr>
          <w:sz w:val="24"/>
          <w:szCs w:val="24"/>
          <w:vertAlign w:val="superscript"/>
        </w:rPr>
        <w:t>th</w:t>
      </w:r>
      <w:r w:rsidRPr="009B7BB6">
        <w:rPr>
          <w:sz w:val="24"/>
          <w:szCs w:val="24"/>
        </w:rPr>
        <w:t xml:space="preserve"> month, for Her who was called barren, for with God nothing will be impossible. Then Mary said, ‘Behold the Maidservant of the Lord! Let it be to Me according to Your word &amp; the Angel (Lord) departed from Her.” Manna is Angel’s (Lords) food in John 6:31-58. Wine is Angel’s (Lords) drink in John 6:35-58.   </w:t>
      </w:r>
    </w:p>
    <w:p w:rsidR="005D31B5" w:rsidRPr="009B7BB6" w:rsidRDefault="005D31B5" w:rsidP="005D31B5">
      <w:pPr>
        <w:spacing w:line="480" w:lineRule="auto"/>
        <w:jc w:val="both"/>
        <w:rPr>
          <w:sz w:val="24"/>
          <w:szCs w:val="24"/>
        </w:rPr>
      </w:pPr>
      <w:r w:rsidRPr="009B7BB6">
        <w:rPr>
          <w:sz w:val="24"/>
          <w:szCs w:val="24"/>
        </w:rPr>
        <w:t>Seventh, Angels are Material and Immaterial Spirits. Angels that are material bodies (physical) is proven in John 1:1-3, 14; Matthew 28:5 Luke 20:35-36; and Hebrews 13:2.  Angels (Lords) that are immaterial bodies (spiritual) is proven in Hebrews 1:14.</w:t>
      </w:r>
    </w:p>
    <w:p w:rsidR="005D31B5" w:rsidRPr="009B7BB6" w:rsidRDefault="005D31B5" w:rsidP="005D31B5">
      <w:pPr>
        <w:spacing w:line="480" w:lineRule="auto"/>
        <w:jc w:val="both"/>
        <w:rPr>
          <w:sz w:val="24"/>
          <w:szCs w:val="24"/>
        </w:rPr>
      </w:pPr>
      <w:r w:rsidRPr="009B7BB6">
        <w:rPr>
          <w:sz w:val="24"/>
          <w:szCs w:val="24"/>
        </w:rPr>
        <w:t xml:space="preserve">Eighth, Angels are Sexless and do not marry and cannot die with Immortality. In Luke 20:35-36 says “But those who are counted worthy to obtain that age, and the resurrection from the dead, neither marry nor are given in marriage, nor can they die anymore (immortality), for they are equal to the Angels (Lords) and are Sons of God, being Sons of the Resurrection.” In Matthew 22:30 mentions “For in the Resurrection they neither marry nor are given in marriage, but are like Angels (Lords) of God in Heaven.”  In Mark 12:25 states “For when they rise from the dead, they neither marry nor are given in marriage, but are like Angels (Lords) in Heaven.”   </w:t>
      </w:r>
    </w:p>
    <w:p w:rsidR="005D31B5" w:rsidRPr="009B7BB6" w:rsidRDefault="005D31B5" w:rsidP="005D31B5">
      <w:pPr>
        <w:spacing w:line="480" w:lineRule="auto"/>
        <w:jc w:val="both"/>
        <w:rPr>
          <w:sz w:val="24"/>
          <w:szCs w:val="24"/>
        </w:rPr>
      </w:pPr>
      <w:r w:rsidRPr="009B7BB6">
        <w:rPr>
          <w:sz w:val="24"/>
          <w:szCs w:val="24"/>
        </w:rPr>
        <w:t xml:space="preserve">In what Form do Angels appear to Humanity? </w:t>
      </w:r>
    </w:p>
    <w:p w:rsidR="005D31B5" w:rsidRPr="009B7BB6" w:rsidRDefault="005D31B5" w:rsidP="005D31B5">
      <w:pPr>
        <w:spacing w:line="480" w:lineRule="auto"/>
        <w:jc w:val="both"/>
        <w:rPr>
          <w:sz w:val="24"/>
          <w:szCs w:val="24"/>
        </w:rPr>
      </w:pPr>
      <w:r w:rsidRPr="009B7BB6">
        <w:rPr>
          <w:sz w:val="24"/>
          <w:szCs w:val="24"/>
        </w:rPr>
        <w:t>First, Angels appear as Ordinary Men in great might and power. In Genesis 18:1-5 tells us that “Then the Lord appeared to Him by the terebinth trees of Mamre, as He was sitting in the tent door in the heat of the day. So He lifted His eyes and looked and behold, three Men (a different Trinity) were standing by Him, and when He saw them, He ran from the tent door to meet them, and bowed Himself to the ground. And said, ‘My Lord, if I have now found favor in Your sight, do not pass on by Your Servant. Please let a little water be brought, and wash Your feet, and rest Yourselves under the tree. And I will bring a morsel of bread, that You may refresh Your hearts. After that You may pass by inasmuch as You have come to Your Servant.’ They said, ‘Do as You have said.’” In Hebrews 13:5 says “Let You conduct be without covetousness, be content with such things as You have. For He Himself has said, ‘I will never leave You nor forsake You.’”</w:t>
      </w:r>
    </w:p>
    <w:p w:rsidR="005D31B5" w:rsidRPr="009B7BB6" w:rsidRDefault="005D31B5" w:rsidP="005D31B5">
      <w:pPr>
        <w:spacing w:line="480" w:lineRule="auto"/>
        <w:jc w:val="both"/>
        <w:rPr>
          <w:sz w:val="24"/>
          <w:szCs w:val="24"/>
        </w:rPr>
      </w:pPr>
      <w:r w:rsidRPr="009B7BB6">
        <w:rPr>
          <w:sz w:val="24"/>
          <w:szCs w:val="24"/>
        </w:rPr>
        <w:t xml:space="preserve">Second, Angels appear as Radiant Beings in great might and power. In Daniel 10:6 mentions “His body was like beryl, His face like the appearance of lightning, His eyes like torches of fire, His arms and feet like burnished bronze in color, and the sound of His words like the Voice of a Multitude (an Assembly of God).” In Luke 24:4 states “And it happened as they were greatly perplexed about this, that behold, two Men stood by them in shining garments.” </w:t>
      </w:r>
    </w:p>
    <w:p w:rsidR="005D31B5" w:rsidRPr="009B7BB6" w:rsidRDefault="005D31B5" w:rsidP="005D31B5">
      <w:pPr>
        <w:spacing w:line="480" w:lineRule="auto"/>
        <w:jc w:val="both"/>
        <w:rPr>
          <w:sz w:val="24"/>
          <w:szCs w:val="24"/>
        </w:rPr>
      </w:pPr>
      <w:r w:rsidRPr="009B7BB6">
        <w:rPr>
          <w:sz w:val="24"/>
          <w:szCs w:val="24"/>
        </w:rPr>
        <w:t>Third, Angels appear as Young Men in great might and power. In Tobit 5:10 they are not considered as Men proven in the story of Raphael and Tobias in Tobit 3:1-12:22.</w:t>
      </w:r>
    </w:p>
    <w:p w:rsidR="005D31B5" w:rsidRPr="009B7BB6" w:rsidRDefault="005D31B5" w:rsidP="005D31B5">
      <w:pPr>
        <w:spacing w:line="480" w:lineRule="auto"/>
        <w:jc w:val="both"/>
        <w:rPr>
          <w:sz w:val="24"/>
          <w:szCs w:val="24"/>
        </w:rPr>
      </w:pPr>
      <w:r w:rsidRPr="009B7BB6">
        <w:rPr>
          <w:sz w:val="24"/>
          <w:szCs w:val="24"/>
        </w:rPr>
        <w:t>What are the 14 identities of an Angel to Cherub?</w:t>
      </w:r>
    </w:p>
    <w:p w:rsidR="005D31B5" w:rsidRPr="009B7BB6" w:rsidRDefault="005D31B5" w:rsidP="005D31B5">
      <w:pPr>
        <w:spacing w:line="480" w:lineRule="auto"/>
        <w:jc w:val="both"/>
        <w:rPr>
          <w:sz w:val="24"/>
          <w:szCs w:val="24"/>
        </w:rPr>
      </w:pPr>
      <w:r w:rsidRPr="009B7BB6">
        <w:rPr>
          <w:sz w:val="24"/>
          <w:szCs w:val="24"/>
        </w:rPr>
        <w:t>First, Angels (Lords) are also called Griffins as half lions and half eagles in Mesopotamia texts. Second, Angels (Lords) are viewed as being Chubby in Mesopotamia texts. Third, Angels (Lords) are called Winged Humans in Mesopotamia texts. Fourth, in Ezekiel chapter 1 Angels (Lords) are known as having four faces and four wings. Fifth, in Ezekiel 10 Angels (Lords) have four faces: the Face of a Man, the Face of a Cherub, the Face of a Lion and the Face of an Eagle. Sixth, in Isaiah 14 the Angels (Lords) are known as Towering Angels. Seventh, in Isaiah 14 the Angels (Lords) are known as Guardian Angels. Eighth, in Ezekiel 41:19 the Angels (Lords) are known as having two faces of a Man and a Young Lion. Ninth, in Revelation 4 the Angels (Lords) are known as having four faces and six wings and are also called Living Creatures. Tenth-eleventh, in Revelation 12 the Angels (Lords) are known as 10 horned Dragons and 7 headed Dragons. Twelfth, in Genesis 3:24 the Angels (Lords) are known as Protection Angels guarding the entrance of the tree of life. Thirteenth, the Angels (Lords) are known as Beautiful Angels in 1</w:t>
      </w:r>
      <w:r w:rsidRPr="009B7BB6">
        <w:rPr>
          <w:sz w:val="24"/>
          <w:szCs w:val="24"/>
          <w:vertAlign w:val="superscript"/>
        </w:rPr>
        <w:t>st</w:t>
      </w:r>
      <w:r w:rsidRPr="009B7BB6">
        <w:rPr>
          <w:sz w:val="24"/>
          <w:szCs w:val="24"/>
        </w:rPr>
        <w:t xml:space="preserve"> Kings 6:24-29. Fourteenth, the Angels (Lords) are known as Anointed Angels the covers with the stones of fire in Ezekiel 28:14.       </w:t>
      </w:r>
    </w:p>
    <w:p w:rsidR="005D31B5" w:rsidRPr="009B7BB6" w:rsidRDefault="005D31B5" w:rsidP="005D31B5">
      <w:pPr>
        <w:spacing w:line="480" w:lineRule="auto"/>
        <w:jc w:val="both"/>
        <w:rPr>
          <w:sz w:val="24"/>
          <w:szCs w:val="24"/>
        </w:rPr>
      </w:pPr>
      <w:r w:rsidRPr="009B7BB6">
        <w:rPr>
          <w:sz w:val="24"/>
          <w:szCs w:val="24"/>
        </w:rPr>
        <w:t>What are the Names of Angels called by Scripture?</w:t>
      </w:r>
    </w:p>
    <w:p w:rsidR="005D31B5" w:rsidRPr="009B7BB6" w:rsidRDefault="005D31B5" w:rsidP="005D31B5">
      <w:pPr>
        <w:spacing w:line="480" w:lineRule="auto"/>
        <w:jc w:val="both"/>
        <w:rPr>
          <w:sz w:val="24"/>
          <w:szCs w:val="24"/>
        </w:rPr>
      </w:pPr>
      <w:r w:rsidRPr="009B7BB6">
        <w:rPr>
          <w:sz w:val="24"/>
          <w:szCs w:val="24"/>
        </w:rPr>
        <w:t>They are called Angels in Psalms 104:4. They are called Living Creatures in Ezekiel chapters 1, 3. They are called Heavenly Hosts in Psalms 148:2. They are called Holy Ones in Daniel 4:13. They are called Gods in Psalms 8:5 and Genesis 35:7. They are called Chariots in Psalms 68:17. They are called Cherubim in Ezekiel chapters 9-11. They are called Stars in Job 38:7. They are called Spirits in Hebrews 1:14. They are called Sons of God in Job 1:6; 2:1. They are called Sons of the Mighty in Psalms 29:1; 89:6. They are called Watchers in Daniel 4:13. They are called Seraphim’s in Isaiah chapter 6. They are called Thrones, Dominions, Principalities, Authorities in Colossians 1:16. They are called Powers in Ephesians 1:21. They are called Brothers in Tobit 6:14. They are called Young Men in Tobit 5:10-11. They  are  called  Arch  Angels  in  2</w:t>
      </w:r>
      <w:r w:rsidRPr="009B7BB6">
        <w:rPr>
          <w:sz w:val="24"/>
          <w:szCs w:val="24"/>
          <w:vertAlign w:val="superscript"/>
        </w:rPr>
        <w:t>nd</w:t>
      </w:r>
      <w:r w:rsidRPr="009B7BB6">
        <w:rPr>
          <w:sz w:val="24"/>
          <w:szCs w:val="24"/>
        </w:rPr>
        <w:t xml:space="preserve">  Esdras  4:36;  Daniel  10:13,  21;  12:1;  Jude 9 and Revelation 13:7. They are called Father’s in Hebrews 1:5.   </w:t>
      </w:r>
    </w:p>
    <w:p w:rsidR="005D31B5" w:rsidRPr="009B7BB6" w:rsidRDefault="005D31B5" w:rsidP="005D31B5">
      <w:pPr>
        <w:spacing w:line="480" w:lineRule="auto"/>
        <w:jc w:val="both"/>
        <w:rPr>
          <w:sz w:val="24"/>
          <w:szCs w:val="24"/>
        </w:rPr>
      </w:pPr>
      <w:r w:rsidRPr="009B7BB6">
        <w:rPr>
          <w:sz w:val="24"/>
          <w:szCs w:val="24"/>
        </w:rPr>
        <w:t>What are the Personal Reputations of Known Angels in Holy Scripture?</w:t>
      </w:r>
    </w:p>
    <w:p w:rsidR="005D31B5" w:rsidRPr="009B7BB6" w:rsidRDefault="005D31B5" w:rsidP="005D31B5">
      <w:pPr>
        <w:spacing w:line="480" w:lineRule="auto"/>
        <w:jc w:val="both"/>
        <w:rPr>
          <w:sz w:val="24"/>
          <w:szCs w:val="24"/>
        </w:rPr>
      </w:pPr>
      <w:r w:rsidRPr="009B7BB6">
        <w:rPr>
          <w:sz w:val="24"/>
          <w:szCs w:val="24"/>
        </w:rPr>
        <w:t>First, is Lucifer (light-bearer prior to his fall) in Ezekiel 28:15. Second, is Michael (who is like God) in Daniel 10:13, 21; 12:1; Jude 9 and Revelation 13:7. Third, is Gabriel in Daniel 8:16; 9:21; Luke 1:19, 26. Fourth, is Raphael in Tobit 12:15. Fifth, is Jeremiel in 2</w:t>
      </w:r>
      <w:r w:rsidRPr="009B7BB6">
        <w:rPr>
          <w:sz w:val="24"/>
          <w:szCs w:val="24"/>
          <w:vertAlign w:val="superscript"/>
        </w:rPr>
        <w:t>nd</w:t>
      </w:r>
      <w:r w:rsidRPr="009B7BB6">
        <w:rPr>
          <w:sz w:val="24"/>
          <w:szCs w:val="24"/>
        </w:rPr>
        <w:t xml:space="preserve"> Esdras 4:36. Sixth, is Uriel in 2</w:t>
      </w:r>
      <w:r w:rsidRPr="009B7BB6">
        <w:rPr>
          <w:sz w:val="24"/>
          <w:szCs w:val="24"/>
          <w:vertAlign w:val="superscript"/>
        </w:rPr>
        <w:t>nd</w:t>
      </w:r>
      <w:r w:rsidRPr="009B7BB6">
        <w:rPr>
          <w:sz w:val="24"/>
          <w:szCs w:val="24"/>
        </w:rPr>
        <w:t xml:space="preserve"> Esdras 4:1. Seventh, is Jesus (The Man of the Lord) in Revelation 22:16. Eighth, is Stephen (The Angel of the Lord) in Acts 6:5, 11-15; 7:30-32.   </w:t>
      </w:r>
      <w:r w:rsidRPr="009B7BB6">
        <w:rPr>
          <w:sz w:val="24"/>
          <w:szCs w:val="24"/>
        </w:rPr>
        <w:tab/>
      </w:r>
    </w:p>
    <w:p w:rsidR="005D31B5" w:rsidRPr="009B7BB6" w:rsidRDefault="005D31B5" w:rsidP="005D31B5">
      <w:pPr>
        <w:spacing w:line="480" w:lineRule="auto"/>
        <w:jc w:val="center"/>
        <w:rPr>
          <w:sz w:val="24"/>
          <w:szCs w:val="24"/>
        </w:rPr>
      </w:pPr>
      <w:r w:rsidRPr="009B7BB6">
        <w:rPr>
          <w:sz w:val="24"/>
          <w:szCs w:val="24"/>
        </w:rPr>
        <w:t>Chapter 3: The Ministries of Physical Trinity’s &amp; the Law’s announcements by the Angels</w:t>
      </w:r>
    </w:p>
    <w:p w:rsidR="005D31B5" w:rsidRPr="009B7BB6" w:rsidRDefault="005D31B5" w:rsidP="005D31B5">
      <w:pPr>
        <w:spacing w:line="480" w:lineRule="auto"/>
        <w:jc w:val="both"/>
        <w:rPr>
          <w:sz w:val="24"/>
          <w:szCs w:val="24"/>
        </w:rPr>
      </w:pPr>
      <w:r w:rsidRPr="009B7BB6">
        <w:rPr>
          <w:sz w:val="24"/>
          <w:szCs w:val="24"/>
        </w:rPr>
        <w:t>The Ministry of the Physical Trinity’s &amp; the Law’s Announcements by Angels</w:t>
      </w:r>
    </w:p>
    <w:p w:rsidR="005D31B5" w:rsidRPr="009B7BB6" w:rsidRDefault="005D31B5" w:rsidP="005D31B5">
      <w:pPr>
        <w:spacing w:line="480" w:lineRule="auto"/>
        <w:jc w:val="both"/>
        <w:rPr>
          <w:sz w:val="24"/>
          <w:szCs w:val="24"/>
        </w:rPr>
      </w:pPr>
      <w:r w:rsidRPr="009B7BB6">
        <w:rPr>
          <w:sz w:val="24"/>
          <w:szCs w:val="24"/>
        </w:rPr>
        <w:t xml:space="preserve">First, is the announcement of the Lord John the Brother’s birth, resurrection &amp; return is done by </w:t>
      </w:r>
      <w:r w:rsidRPr="009B7BB6">
        <w:rPr>
          <w:b/>
          <w:sz w:val="24"/>
          <w:szCs w:val="24"/>
        </w:rPr>
        <w:t xml:space="preserve">Gabriel </w:t>
      </w:r>
      <w:r w:rsidRPr="009B7BB6">
        <w:rPr>
          <w:sz w:val="24"/>
          <w:szCs w:val="24"/>
        </w:rPr>
        <w:t xml:space="preserve">in Luke 1:5-25, 57-80; 7:18-35; 9:7-9; Mark 6:14-29; John 5:24-30; Matthew and Acts 1:5. The Lord Stephen will give the Lord John the throne of His Father Saul (Demanded, Ask For, Required, to Request, to Inquire and Judgment) and His Kingdom, there will be no end. The Lord John will reign over the House of Isaac (Laughter, to Sport and Happiness) forever. Second, is the announcement of the Lord Jesus the Son’s birth, resurrection and return is done by </w:t>
      </w:r>
      <w:r w:rsidRPr="009B7BB6">
        <w:rPr>
          <w:b/>
          <w:sz w:val="24"/>
          <w:szCs w:val="24"/>
        </w:rPr>
        <w:t>Gabriel</w:t>
      </w:r>
      <w:r w:rsidRPr="009B7BB6">
        <w:rPr>
          <w:sz w:val="24"/>
          <w:szCs w:val="24"/>
        </w:rPr>
        <w:t xml:space="preserve"> in Luke 1:26-38, 46-56; 2:1-24; 24:1-12, 50-53; Matthew 1:18-25; John 20:11-18; Mark 16:1-13 &amp; Acts 1:9-11. The Lord Stephen will give the Lord Jesus Christ the throne of His Father David (Beloved, Right Spirit and Clean Heart) and His Kingdom, there will be no end. The Lord Jesus will reign over the House of Jacob (Supplanter) forever. Third, the Lord James the Law’s birth, resurrection &amp; return are done by </w:t>
      </w:r>
      <w:r w:rsidRPr="009B7BB6">
        <w:rPr>
          <w:b/>
          <w:sz w:val="24"/>
          <w:szCs w:val="24"/>
        </w:rPr>
        <w:t>Michael</w:t>
      </w:r>
      <w:r w:rsidRPr="009B7BB6">
        <w:rPr>
          <w:sz w:val="24"/>
          <w:szCs w:val="24"/>
        </w:rPr>
        <w:t xml:space="preserve"> in James 2:8-13 &amp; Jude 9. Other names associated with Jacob are James (Thunder and Supplanter), Amon (a Nourisher, a Nurse, a Multitude, Faithful, Security and a Workman), Amos (Burden and Burden-Bearer), Justus (Just, Upright and Righteous), Joseph (the Lord will Add, My God will Add and Increasing), Barsabas (Son of Saba, a Son that Suspends the Water, Man, Son of the Host) and Barnabas (Son of Consolation, Son of Exhortation, Son of Prophesy and Son of Encouragement). The Lord Stephen will give the Lord James the throne of His Father Rehoboam (freer of the people) and His Kingdom, there will be no end. The Lord James will reign over the House of Moses (drawn out of the water) forever. Fourth, is the announcement of the Lord Stephen the Father’s birth, resurrection &amp; return is done by </w:t>
      </w:r>
      <w:r w:rsidRPr="009B7BB6">
        <w:rPr>
          <w:b/>
          <w:sz w:val="24"/>
          <w:szCs w:val="24"/>
        </w:rPr>
        <w:t>the Angel of the Lord as the Lord Yah Himself</w:t>
      </w:r>
      <w:r w:rsidRPr="009B7BB6">
        <w:rPr>
          <w:sz w:val="24"/>
          <w:szCs w:val="24"/>
        </w:rPr>
        <w:t xml:space="preserve"> in Proverbs 8:22-25 (RSV); Luke 1:32, 35, 76; 2:14; 19:38; 24:19; Acts 1:4-7; 6:1-7:56; 8:1-3; Luke 20:35-36; John 4:22-24; 5:24-30; 8:58; 1</w:t>
      </w:r>
      <w:r w:rsidRPr="009B7BB6">
        <w:rPr>
          <w:sz w:val="24"/>
          <w:szCs w:val="24"/>
          <w:vertAlign w:val="superscript"/>
        </w:rPr>
        <w:t>st</w:t>
      </w:r>
      <w:r w:rsidRPr="009B7BB6">
        <w:rPr>
          <w:sz w:val="24"/>
          <w:szCs w:val="24"/>
        </w:rPr>
        <w:t xml:space="preserve"> Corinthians 8:6; 15:24-28; James 1:17; 1</w:t>
      </w:r>
      <w:r w:rsidRPr="009B7BB6">
        <w:rPr>
          <w:sz w:val="24"/>
          <w:szCs w:val="24"/>
          <w:vertAlign w:val="superscript"/>
        </w:rPr>
        <w:t>st</w:t>
      </w:r>
      <w:r w:rsidRPr="009B7BB6">
        <w:rPr>
          <w:sz w:val="24"/>
          <w:szCs w:val="24"/>
        </w:rPr>
        <w:t xml:space="preserve"> Peter 1:17 and Ephesians 4:6. The Lord Yah will give the Lord Stephen the Father above All the throne of His Father Solomon (Peace and Divine Wisdom) and His Kingdom, there will be no end (will last forever). The Lord Stephen the Father above All will reign over the House of Abraham (the Father of Many Nations (Kingdoms), Father of a Great Multitude, Father of Mercy) forever. Other names are Militaries, Kingdoms, Governments, Laws, Priesthoods, States, Countries, Nations and Ministries. </w:t>
      </w:r>
    </w:p>
    <w:p w:rsidR="005D31B5" w:rsidRPr="009B7BB6" w:rsidRDefault="005D31B5" w:rsidP="005D31B5">
      <w:pPr>
        <w:spacing w:line="480" w:lineRule="auto"/>
        <w:jc w:val="both"/>
        <w:rPr>
          <w:sz w:val="24"/>
          <w:szCs w:val="24"/>
        </w:rPr>
      </w:pPr>
      <w:r w:rsidRPr="009B7BB6">
        <w:rPr>
          <w:sz w:val="24"/>
          <w:szCs w:val="24"/>
        </w:rPr>
        <w:t>The Ministry of Angels carrying Messages: In Luke 1:28 says “And having come in, the Angel (Lord Gabriel) said, ‘Rejoice highly favored one, the Lord is with You, blessed are You among Women!’ Also the Lord Stephen though the Angels (Lords) brought the Messages of the Lord Yah’s word to the Law in Acts 6:11-7:56, 59. Some other scriptures on Angels (Lords) bringing Messages can be found in Luke 1:11-20; 9:26; Acts 8:26; 10:3-8, 22; 12:23; 27:23-24; 2</w:t>
      </w:r>
      <w:r w:rsidRPr="009B7BB6">
        <w:rPr>
          <w:sz w:val="24"/>
          <w:szCs w:val="24"/>
          <w:vertAlign w:val="superscript"/>
        </w:rPr>
        <w:t>nd</w:t>
      </w:r>
      <w:r w:rsidRPr="009B7BB6">
        <w:rPr>
          <w:sz w:val="24"/>
          <w:szCs w:val="24"/>
        </w:rPr>
        <w:t xml:space="preserve"> Samuel 24:16-17; 2</w:t>
      </w:r>
      <w:r w:rsidRPr="009B7BB6">
        <w:rPr>
          <w:sz w:val="24"/>
          <w:szCs w:val="24"/>
          <w:vertAlign w:val="superscript"/>
        </w:rPr>
        <w:t>nd</w:t>
      </w:r>
      <w:r w:rsidRPr="009B7BB6">
        <w:rPr>
          <w:sz w:val="24"/>
          <w:szCs w:val="24"/>
        </w:rPr>
        <w:t xml:space="preserve"> Chronicles 32:21; Revelation 16:1 and 2</w:t>
      </w:r>
      <w:r w:rsidRPr="009B7BB6">
        <w:rPr>
          <w:sz w:val="24"/>
          <w:szCs w:val="24"/>
          <w:vertAlign w:val="superscript"/>
        </w:rPr>
        <w:t>nd</w:t>
      </w:r>
      <w:r w:rsidRPr="009B7BB6">
        <w:rPr>
          <w:sz w:val="24"/>
          <w:szCs w:val="24"/>
        </w:rPr>
        <w:t xml:space="preserve"> Thessalonians 1:7. Michael gives orders in the Words of the Archangel Michael on page 523. </w:t>
      </w:r>
    </w:p>
    <w:p w:rsidR="005D31B5" w:rsidRPr="009B7BB6" w:rsidRDefault="005D31B5" w:rsidP="005D31B5">
      <w:pPr>
        <w:spacing w:line="480" w:lineRule="auto"/>
        <w:jc w:val="both"/>
        <w:rPr>
          <w:sz w:val="24"/>
          <w:szCs w:val="24"/>
        </w:rPr>
      </w:pPr>
      <w:r w:rsidRPr="009B7BB6">
        <w:rPr>
          <w:sz w:val="24"/>
          <w:szCs w:val="24"/>
        </w:rPr>
        <w:t>The Ministry of Angels who Patrol the Earth</w:t>
      </w:r>
    </w:p>
    <w:p w:rsidR="005D31B5" w:rsidRPr="009B7BB6" w:rsidRDefault="005D31B5" w:rsidP="005D31B5">
      <w:pPr>
        <w:spacing w:line="480" w:lineRule="auto"/>
        <w:jc w:val="both"/>
        <w:rPr>
          <w:sz w:val="24"/>
          <w:szCs w:val="24"/>
        </w:rPr>
      </w:pPr>
      <w:r w:rsidRPr="009B7BB6">
        <w:rPr>
          <w:sz w:val="24"/>
          <w:szCs w:val="24"/>
        </w:rPr>
        <w:t xml:space="preserve">In Zechariah 1:10-11 mentions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In Revelation 12:7-9 it declares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to the Earth and His Angels (Lords) were cast out with Him.” In Revelation 20:1-3 says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The End of the Lord Satan is in Revelation 20:7-10.   </w:t>
      </w:r>
    </w:p>
    <w:p w:rsidR="005D31B5" w:rsidRPr="009B7BB6" w:rsidRDefault="005D31B5" w:rsidP="005D31B5">
      <w:pPr>
        <w:spacing w:line="480" w:lineRule="auto"/>
        <w:jc w:val="both"/>
        <w:rPr>
          <w:sz w:val="24"/>
          <w:szCs w:val="24"/>
        </w:rPr>
      </w:pPr>
      <w:r w:rsidRPr="009B7BB6">
        <w:rPr>
          <w:sz w:val="24"/>
          <w:szCs w:val="24"/>
        </w:rPr>
        <w:t>The Ministry of Angels and the History’s End Time</w:t>
      </w:r>
    </w:p>
    <w:p w:rsidR="005D31B5" w:rsidRPr="009B7BB6" w:rsidRDefault="005D31B5" w:rsidP="005D31B5">
      <w:pPr>
        <w:spacing w:line="480" w:lineRule="auto"/>
        <w:jc w:val="both"/>
        <w:rPr>
          <w:sz w:val="24"/>
          <w:szCs w:val="24"/>
        </w:rPr>
      </w:pPr>
      <w:r w:rsidRPr="009B7BB6">
        <w:rPr>
          <w:sz w:val="24"/>
          <w:szCs w:val="24"/>
        </w:rPr>
        <w:t>The Angels removes the wicked from the righteous in Matthew 13:49-50. It declares “So it will be at the End of the Age (Aeons, Aiones, Universes, Realms), the Angels (Lords) will come forth, separate the wicked from among the just and cast them into the furnace of fire. There will be wailing and gnashing of teeth.”</w:t>
      </w:r>
    </w:p>
    <w:p w:rsidR="005D31B5" w:rsidRPr="009B7BB6" w:rsidRDefault="005D31B5" w:rsidP="005D31B5">
      <w:pPr>
        <w:spacing w:line="480" w:lineRule="auto"/>
        <w:jc w:val="both"/>
        <w:rPr>
          <w:sz w:val="24"/>
          <w:szCs w:val="24"/>
        </w:rPr>
      </w:pPr>
      <w:r w:rsidRPr="009B7BB6">
        <w:rPr>
          <w:sz w:val="24"/>
          <w:szCs w:val="24"/>
        </w:rPr>
        <w:t>The Angels will Punish Sinners in 2</w:t>
      </w:r>
      <w:r w:rsidRPr="009B7BB6">
        <w:rPr>
          <w:sz w:val="24"/>
          <w:szCs w:val="24"/>
          <w:vertAlign w:val="superscript"/>
        </w:rPr>
        <w:t>nd</w:t>
      </w:r>
      <w:r w:rsidRPr="009B7BB6">
        <w:rPr>
          <w:sz w:val="24"/>
          <w:szCs w:val="24"/>
        </w:rPr>
        <w:t xml:space="preserve"> Thessalonians 1:5-9. It declares “Which is manifest evidence of the Righteous Judgment of God that You may be counted worthy of the Kingdom of God, for which You also suffer. Since it is a Righteous Thing with God to repay with tribulation those who trouble You, and to give You who are troubled rest with Us when the Lord Jesus is revealed from Heaven with His Mighty Angels (Lords), in flaming fire taking vengeance on those who do not know God, and on those who do not obey the Gospel of Our Lord Jesus Christ. These shall be punished with everlasting destruction from the presence of the Lord (Stephen) and from the glory of His power.” In Revelation 4:1-20:10 it details the end time where Satan’s Kingdom shall be overthrown by the Lord Stephen Our Father and His Christ (Lord Jesus Our Son). </w:t>
      </w:r>
    </w:p>
    <w:p w:rsidR="005D31B5" w:rsidRPr="009B7BB6" w:rsidRDefault="005D31B5" w:rsidP="005D31B5">
      <w:pPr>
        <w:spacing w:line="480" w:lineRule="auto"/>
        <w:jc w:val="both"/>
        <w:rPr>
          <w:sz w:val="24"/>
          <w:szCs w:val="24"/>
        </w:rPr>
      </w:pPr>
      <w:r w:rsidRPr="009B7BB6">
        <w:rPr>
          <w:sz w:val="24"/>
          <w:szCs w:val="24"/>
        </w:rPr>
        <w:t xml:space="preserve">The Angels (Lords) shall take Satan and His party captive in Revelation 20:1-3. It declares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In Revelation 20:7-10 says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(Satan, Great Red Dragon, Old Serpent), who deceived them was cast into the Lake of Fire and Brimstone where the Beast and the False Prophet are, and they will be tormented day and night forever and ever.”     </w:t>
      </w:r>
    </w:p>
    <w:p w:rsidR="005D31B5" w:rsidRPr="009B7BB6" w:rsidRDefault="005D31B5" w:rsidP="005D31B5">
      <w:pPr>
        <w:spacing w:line="480" w:lineRule="auto"/>
        <w:jc w:val="both"/>
        <w:rPr>
          <w:sz w:val="24"/>
          <w:szCs w:val="24"/>
        </w:rPr>
      </w:pPr>
      <w:r w:rsidRPr="009B7BB6">
        <w:rPr>
          <w:sz w:val="24"/>
          <w:szCs w:val="24"/>
        </w:rPr>
        <w:t xml:space="preserve">The Angels does in fact help people interpret Dreams and Visions by giving them a clear picture of wisdom that can be used for truthful outcomes. In Daniel 7:1-8 it tells us that Daniel on His bed had a dream and visions on His head of the four beasts (the fourth Beast is the Great Red Dragon). He also had a vision of the Ancient of Days in Daniel 7:9-14. The Dreams &amp; the Visions were interpreted in Daniel 7:15-28. Also Daniel had a vision of the Ram &amp; Goat in Daniel 8:1-14. In this Vision Gabriel the Angel interprets it for Daniel in Daniel 8:15-27. In Daniel 10:1-9 is the vision of the Glorious Man.   </w:t>
      </w:r>
    </w:p>
    <w:p w:rsidR="005D31B5" w:rsidRPr="009B7BB6" w:rsidRDefault="005D31B5" w:rsidP="005D31B5">
      <w:pPr>
        <w:spacing w:line="480" w:lineRule="auto"/>
        <w:jc w:val="both"/>
        <w:rPr>
          <w:sz w:val="24"/>
          <w:szCs w:val="24"/>
        </w:rPr>
      </w:pPr>
      <w:r w:rsidRPr="009B7BB6">
        <w:rPr>
          <w:sz w:val="24"/>
          <w:szCs w:val="24"/>
        </w:rPr>
        <w:t xml:space="preserve">The Angels Investigates Sin. In Genesis 18:20-22 says “And the Lord said, because of the outcry against Sodom and Gomorrah is great, and  because  their  sin  is very grave, I will go down now and see whether they have done altogether according to the outcry against it that has come to Me, and if not, I will know. Then the Men turned away from there and went towards Sodom, but Abraham stood still before the Lord.”  For the other Single Lord called Wisdom is part of the Father Stephen’s seed meaning intelligence. Lucifer (before His fall) is part of Jacob’s seed meaning supplanter. Eve (before Her fall) is part of Isaac’s seed meaning laughter and happiness. Adam (before His fall) is part of Abraham’s seed meaning the Father of many governments. </w:t>
      </w:r>
    </w:p>
    <w:p w:rsidR="005D31B5" w:rsidRPr="009B7BB6" w:rsidRDefault="005D31B5" w:rsidP="005D31B5">
      <w:pPr>
        <w:spacing w:line="480" w:lineRule="auto"/>
        <w:jc w:val="both"/>
        <w:rPr>
          <w:sz w:val="24"/>
          <w:szCs w:val="24"/>
        </w:rPr>
      </w:pPr>
      <w:r w:rsidRPr="009B7BB6">
        <w:rPr>
          <w:sz w:val="24"/>
          <w:szCs w:val="24"/>
        </w:rPr>
        <w:t>The Angels observe the Saints (Lords). In Luke 12:8-9 mentions “Also I say to You, whoever confesses Me before Men, Him the Son of Man will confess before the Angels (Lords) of God. But He who denies Me before Men will be denied before the Angels (Lords) of God. In Romans 8:38-39 says “For I am persuaded that neither death nor life, nor Angels (Lords) nor principalities nor powers, nor things present nor things to come, nor height nor depth, nor any other created thing, shall be able to separate Us from the (Agape) Love of God which is in Christ Jesus Our Lord.” In 1</w:t>
      </w:r>
      <w:r w:rsidRPr="009B7BB6">
        <w:rPr>
          <w:sz w:val="24"/>
          <w:szCs w:val="24"/>
          <w:vertAlign w:val="superscript"/>
        </w:rPr>
        <w:t>st</w:t>
      </w:r>
      <w:r w:rsidRPr="009B7BB6">
        <w:rPr>
          <w:sz w:val="24"/>
          <w:szCs w:val="24"/>
        </w:rPr>
        <w:t xml:space="preserve"> Corinthians 4:9 mentions “For I think God has displayed Us, the Apostles last, as Men condemned to death, for We have been made a spectacle to the World, both to Angels (Lords) and to Men (Lords).” In 1</w:t>
      </w:r>
      <w:r w:rsidRPr="009B7BB6">
        <w:rPr>
          <w:sz w:val="24"/>
          <w:szCs w:val="24"/>
          <w:vertAlign w:val="superscript"/>
        </w:rPr>
        <w:t>st</w:t>
      </w:r>
      <w:r w:rsidRPr="009B7BB6">
        <w:rPr>
          <w:sz w:val="24"/>
          <w:szCs w:val="24"/>
        </w:rPr>
        <w:t xml:space="preserve"> Timothy 3:16 states “And without controversy great is the Mystery of Godliness. God was manifested in the flesh, justified in the Spirit, seen by Angels (Lords), preached among the Gentiles (Lords), believed on in the World and received up in glory.” But in 1</w:t>
      </w:r>
      <w:r w:rsidRPr="009B7BB6">
        <w:rPr>
          <w:sz w:val="24"/>
          <w:szCs w:val="24"/>
          <w:vertAlign w:val="superscript"/>
        </w:rPr>
        <w:t>st</w:t>
      </w:r>
      <w:r w:rsidRPr="009B7BB6">
        <w:rPr>
          <w:sz w:val="24"/>
          <w:szCs w:val="24"/>
        </w:rPr>
        <w:t xml:space="preserve"> Corinthians 6:2-4 declares “Do you not know the Saints (Lords) will Judge the World? And if the World will be Judged by You, are You unworthy to Judge the smallest matters? Do You not know We shall Judge Angels (Lords)? How much more, things that pertain to this life?” If then You have Judgments concerning things pertaining to this life, do You appoint those who are least esteemed (respected) by the Church to Judge?” </w:t>
      </w:r>
    </w:p>
    <w:p w:rsidR="005D31B5" w:rsidRPr="009B7BB6" w:rsidRDefault="005D31B5" w:rsidP="005D31B5">
      <w:pPr>
        <w:spacing w:line="480" w:lineRule="auto"/>
        <w:jc w:val="both"/>
        <w:rPr>
          <w:sz w:val="24"/>
          <w:szCs w:val="24"/>
        </w:rPr>
      </w:pPr>
      <w:r w:rsidRPr="009B7BB6">
        <w:rPr>
          <w:sz w:val="24"/>
          <w:szCs w:val="24"/>
        </w:rPr>
        <w:t xml:space="preserve">The Angels punish Sodom’s Sin. In Genesis 19:23-28 says “The sun had risen upon the Earth when Lot entered Zoar. Then the Lord rained brimstone and fire on Sodom and Gomorrah from the Lord (Stephen) out of the Heavens. So He overthrew those cities, all the plain, all the inhabitance of the cities and what grew on the ground. But His Wife looked back behind Him, and She became a pillar of salt…then He looked toward Sodom and Gomorrah and toward the land of the plain, and He saw and behold, the smoke of the land which went up like to He smoke of a furnace.”  In Psalms 35:1-28 it tells us about the Lord (Stephen) being an Avenger to His people. In Psalms 78:1-72 it details how God (Stephen) showed kindness to the rebellious Israel. </w:t>
      </w:r>
    </w:p>
    <w:p w:rsidR="005D31B5" w:rsidRPr="009B7BB6" w:rsidRDefault="005D31B5" w:rsidP="005D31B5">
      <w:pPr>
        <w:spacing w:line="480" w:lineRule="auto"/>
        <w:jc w:val="both"/>
        <w:rPr>
          <w:sz w:val="24"/>
          <w:szCs w:val="24"/>
        </w:rPr>
      </w:pPr>
      <w:r w:rsidRPr="009B7BB6">
        <w:rPr>
          <w:sz w:val="24"/>
          <w:szCs w:val="24"/>
        </w:rPr>
        <w:t xml:space="preserve">The Angels punish Egypt’s Sin. In Exodus 3:1-14-31 it tells us about how God (Stephen) used the Rod of God to cause Pharaoh to let His people go from strong bondage in Egypt. It took extraordinary power on Moses part to due the 10 levels of plagues in permissible black magic (to kill and harm the body) to the Egyptians and permissible white magic (to protect the body) to Israel. Last of all, the Exodus crossing which took out Pharaoh’s Army and saved Israel. </w:t>
      </w:r>
    </w:p>
    <w:p w:rsidR="005D31B5" w:rsidRPr="009B7BB6" w:rsidRDefault="005D31B5" w:rsidP="005D31B5">
      <w:pPr>
        <w:spacing w:line="480" w:lineRule="auto"/>
        <w:jc w:val="both"/>
        <w:rPr>
          <w:sz w:val="24"/>
          <w:szCs w:val="24"/>
        </w:rPr>
      </w:pPr>
      <w:r w:rsidRPr="009B7BB6">
        <w:rPr>
          <w:sz w:val="24"/>
          <w:szCs w:val="24"/>
        </w:rPr>
        <w:t xml:space="preserve">The Angels punish the Israelites Sin. In Exodus 32:34 mentions “Now therefore, go lead the people to the place of which I have spoken to You. Behold, My Angel (Stephen) shall go before You. Nevertheless, in the day when I visit for punishment…upon them for their sin.” In Numbers chapter 11:1-15 says the people complained to the Lord (Stephen) &amp; it displeased Him greatly &amp; His anger was aroused &amp; the fire of the Lord (Stephen) burned with them in the camp. </w:t>
      </w:r>
    </w:p>
    <w:p w:rsidR="005D31B5" w:rsidRPr="009B7BB6" w:rsidRDefault="005D31B5" w:rsidP="005D31B5">
      <w:pPr>
        <w:spacing w:line="480" w:lineRule="auto"/>
        <w:jc w:val="both"/>
        <w:rPr>
          <w:sz w:val="24"/>
          <w:szCs w:val="24"/>
        </w:rPr>
      </w:pPr>
      <w:r w:rsidRPr="009B7BB6">
        <w:rPr>
          <w:sz w:val="24"/>
          <w:szCs w:val="24"/>
        </w:rPr>
        <w:t>The Angels punish the Canaanites. In Exodus 23:23 mentions the Lord (Stephen) cutting off the Canaanites &amp; others. In Exodus 33:2 says the Lord (Stephen) will drive out the Canaanites and others. In Genesis 15:13-16 states “Then He said to Abram, ‘Know certainly that Your descendants will be strangers in a land that is not theirs and I will serve them and they will afflict them 400 years (Acts 7:6). And also the Nation (Law) whom they serve I will Judge, afterward they shall come out with great possessions. Now as for You, You shall go to Your Father’s in peace. You shall be buried at a good old age. But in the 4</w:t>
      </w:r>
      <w:r w:rsidRPr="009B7BB6">
        <w:rPr>
          <w:sz w:val="24"/>
          <w:szCs w:val="24"/>
          <w:vertAlign w:val="superscript"/>
        </w:rPr>
        <w:t>th</w:t>
      </w:r>
      <w:r w:rsidRPr="009B7BB6">
        <w:rPr>
          <w:sz w:val="24"/>
          <w:szCs w:val="24"/>
        </w:rPr>
        <w:t xml:space="preserve"> generation they shall return here. For the iniquity of the Amorites is not yet complete.’” In Deuteronomy 7:22-23 says “And the Lord Your God (Stephen) will drive out those Nations (Laws) before You little by little, You will be unable to destroy them at once, lest the beasts of the field become too numerous for You. But the Lord your God (Stephen) will deliver them over to You, and will inflict defeat upon them until they are destroyed.” In Deuteronomy 9:3 says “Therefore understand today that the </w:t>
      </w:r>
      <w:r w:rsidRPr="009B7BB6">
        <w:rPr>
          <w:b/>
          <w:sz w:val="24"/>
          <w:szCs w:val="24"/>
        </w:rPr>
        <w:t>Lord Your God (Stephen)</w:t>
      </w:r>
      <w:r w:rsidRPr="009B7BB6">
        <w:rPr>
          <w:sz w:val="24"/>
          <w:szCs w:val="24"/>
        </w:rPr>
        <w:t xml:space="preserve"> is He who goes before You as a consuming fire. He will destroy them and bring them down before You, so You shall drive them out and destroy them quickly, as the LORD (STEPHEN) has said to You.” </w:t>
      </w:r>
    </w:p>
    <w:p w:rsidR="005D31B5" w:rsidRPr="009B7BB6" w:rsidRDefault="005D31B5" w:rsidP="005D31B5">
      <w:pPr>
        <w:spacing w:line="480" w:lineRule="auto"/>
        <w:jc w:val="both"/>
        <w:rPr>
          <w:sz w:val="24"/>
          <w:szCs w:val="24"/>
        </w:rPr>
      </w:pPr>
      <w:r w:rsidRPr="009B7BB6">
        <w:rPr>
          <w:sz w:val="24"/>
          <w:szCs w:val="24"/>
        </w:rPr>
        <w:t>The Angels punish Israel’s Sin. In 2</w:t>
      </w:r>
      <w:r w:rsidRPr="009B7BB6">
        <w:rPr>
          <w:sz w:val="24"/>
          <w:szCs w:val="24"/>
          <w:vertAlign w:val="superscript"/>
        </w:rPr>
        <w:t>nd</w:t>
      </w:r>
      <w:r w:rsidRPr="009B7BB6">
        <w:rPr>
          <w:sz w:val="24"/>
          <w:szCs w:val="24"/>
        </w:rPr>
        <w:t xml:space="preserve"> Samuel 24:10-25 mentions David’s Sin of murdering Uriah the Hittite and taking His Wife Bathsheba for Himself.” Also the scripture about David is in 1</w:t>
      </w:r>
      <w:r w:rsidRPr="009B7BB6">
        <w:rPr>
          <w:sz w:val="24"/>
          <w:szCs w:val="24"/>
          <w:vertAlign w:val="superscript"/>
        </w:rPr>
        <w:t>st</w:t>
      </w:r>
      <w:r w:rsidRPr="009B7BB6">
        <w:rPr>
          <w:sz w:val="24"/>
          <w:szCs w:val="24"/>
        </w:rPr>
        <w:t xml:space="preserve"> Chronicles 21:1-30. </w:t>
      </w:r>
    </w:p>
    <w:p w:rsidR="005D31B5" w:rsidRPr="009B7BB6" w:rsidRDefault="005D31B5" w:rsidP="005D31B5">
      <w:pPr>
        <w:spacing w:line="480" w:lineRule="auto"/>
        <w:jc w:val="both"/>
        <w:rPr>
          <w:sz w:val="24"/>
          <w:szCs w:val="24"/>
        </w:rPr>
      </w:pPr>
      <w:r w:rsidRPr="009B7BB6">
        <w:rPr>
          <w:sz w:val="24"/>
          <w:szCs w:val="24"/>
        </w:rPr>
        <w:t>The Angels punish the Assyrians. In 2</w:t>
      </w:r>
      <w:r w:rsidRPr="009B7BB6">
        <w:rPr>
          <w:sz w:val="24"/>
          <w:szCs w:val="24"/>
          <w:vertAlign w:val="superscript"/>
        </w:rPr>
        <w:t>nd</w:t>
      </w:r>
      <w:r w:rsidRPr="009B7BB6">
        <w:rPr>
          <w:sz w:val="24"/>
          <w:szCs w:val="24"/>
        </w:rPr>
        <w:t xml:space="preserve"> Kings 19:8-37 details the attack against Sennacherib’s threat boast against the Lord because of Hezekiah’s prayer to the Lord. By which the Angel of the Lord (Father Stephen our Lord) went into the Camp of Sennacherib and killed 185,000 soldiers by an Angel of the Lord. Also the Holy Scriptures about Hezekiah’s prayer and Sennacherib threats are in 2</w:t>
      </w:r>
      <w:r w:rsidRPr="009B7BB6">
        <w:rPr>
          <w:sz w:val="24"/>
          <w:szCs w:val="24"/>
          <w:vertAlign w:val="superscript"/>
        </w:rPr>
        <w:t>nd</w:t>
      </w:r>
      <w:r w:rsidRPr="009B7BB6">
        <w:rPr>
          <w:sz w:val="24"/>
          <w:szCs w:val="24"/>
        </w:rPr>
        <w:t xml:space="preserve"> Chronicles 32:1-23 and Isaiah 36:1-37:38. </w:t>
      </w:r>
    </w:p>
    <w:p w:rsidR="005D31B5" w:rsidRPr="009B7BB6" w:rsidRDefault="005D31B5" w:rsidP="005D31B5">
      <w:pPr>
        <w:spacing w:line="480" w:lineRule="auto"/>
        <w:jc w:val="both"/>
        <w:rPr>
          <w:sz w:val="24"/>
          <w:szCs w:val="24"/>
        </w:rPr>
      </w:pPr>
      <w:r w:rsidRPr="009B7BB6">
        <w:rPr>
          <w:sz w:val="24"/>
          <w:szCs w:val="24"/>
        </w:rPr>
        <w:t>The Angels punish in the Second Coming. In Matthew 13:41-42 declares “The Son of Man (The Lord Jesus the Man of God) will send out His Angels (Lords) &amp; will gather out of His Kingdom all things that offend, and those who practice lawlessness (iniquity &amp; violence), &amp; will cast them into a furnace of fire. There will be wailing &amp; gnashing of teeth.” In 2</w:t>
      </w:r>
      <w:r w:rsidRPr="009B7BB6">
        <w:rPr>
          <w:sz w:val="24"/>
          <w:szCs w:val="24"/>
          <w:vertAlign w:val="superscript"/>
        </w:rPr>
        <w:t>nd</w:t>
      </w:r>
      <w:r w:rsidRPr="009B7BB6">
        <w:rPr>
          <w:sz w:val="24"/>
          <w:szCs w:val="24"/>
        </w:rPr>
        <w:t xml:space="preserve"> Thessalonians 1:7-9 says “…to give You who are troubled rest with Us when the Lord Jesus is revealed from Heaven with His Mighty Angels (Lords), in flaming fire taking Vengeance on those who do not know God, &amp; of those who do not obey the Gospel of Our Lord Jesus Christ. These shall be punished with Everlasting Destruction from the Presence of the Lord (Stephen) &amp; from the Glory of His Power…” </w:t>
      </w:r>
    </w:p>
    <w:p w:rsidR="005D31B5" w:rsidRPr="009B7BB6" w:rsidRDefault="005D31B5" w:rsidP="005D31B5">
      <w:pPr>
        <w:spacing w:line="480" w:lineRule="auto"/>
        <w:jc w:val="both"/>
        <w:rPr>
          <w:sz w:val="24"/>
          <w:szCs w:val="24"/>
        </w:rPr>
      </w:pPr>
      <w:r w:rsidRPr="009B7BB6">
        <w:rPr>
          <w:sz w:val="24"/>
          <w:szCs w:val="24"/>
        </w:rPr>
        <w:t xml:space="preserve">The Angels punish Herod Agrippa. In Acts 12:1-23 says Herod was violent to the Church &amp; how </w:t>
      </w:r>
    </w:p>
    <w:p w:rsidR="005D31B5" w:rsidRPr="009B7BB6" w:rsidRDefault="005D31B5" w:rsidP="005D31B5">
      <w:pPr>
        <w:spacing w:line="480" w:lineRule="auto"/>
        <w:jc w:val="both"/>
        <w:rPr>
          <w:sz w:val="24"/>
          <w:szCs w:val="24"/>
        </w:rPr>
      </w:pPr>
      <w:r w:rsidRPr="009B7BB6">
        <w:rPr>
          <w:sz w:val="24"/>
          <w:szCs w:val="24"/>
        </w:rPr>
        <w:t xml:space="preserve">He sat on His throne being treated as a God. And the Lord (Stephen) sent an Angel (Lord) &amp; struck Him with worms &amp; died by not giving God the Glory. </w:t>
      </w:r>
    </w:p>
    <w:p w:rsidR="005D31B5" w:rsidRPr="009B7BB6" w:rsidRDefault="005D31B5" w:rsidP="005D31B5">
      <w:pPr>
        <w:spacing w:line="480" w:lineRule="auto"/>
        <w:jc w:val="both"/>
        <w:rPr>
          <w:sz w:val="24"/>
          <w:szCs w:val="24"/>
        </w:rPr>
      </w:pPr>
      <w:r w:rsidRPr="009B7BB6">
        <w:rPr>
          <w:sz w:val="24"/>
          <w:szCs w:val="24"/>
        </w:rPr>
        <w:t>The Angel’s total protective covering from the Lord Stephen and they protect God’s people. In Psalms 34:6-7 says “This Poor Man cried out and the Lord heard Him, and saved Him out of all His troubles. The Angel (Lord) of the LORD (Stephen) encamps all around those who fear Him and delivers them.” In Psalms 35:5 mentions “Let them be like chaff before the wind, and let the Angel (Lord) of the LORD (Stephen) chase them.” In Psalms 91:9-11 states “Because You have made the Lord (Stephen) who is My refuge, even the Most High (Stephen), Your dwelling place. No evil shall befall You, nor shall any plague come near Your dwelling, for He shall give His Angels (Lords) charge over You, to keep You in all Your ways.” Examples of people protected by the Lord Stephen &amp; His Angels (Lords) are proven in scripture. First, is Lot in Genesis 19:1-38. Second, is Hagar with Ishmael in Genesis 21:1-21. Third, is Jacob in Genesis 31:1-55; 48:16. Fourth, is Israel in Exodus 14:1-31 &amp; Numbers 20:16 and Judges 20:1-48. Fifth, is  at  Reed  Sea  in  Exodus 14:5-30. Sixth, is Jerusalem in 2</w:t>
      </w:r>
      <w:r w:rsidRPr="009B7BB6">
        <w:rPr>
          <w:sz w:val="24"/>
          <w:szCs w:val="24"/>
          <w:vertAlign w:val="superscript"/>
        </w:rPr>
        <w:t>nd</w:t>
      </w:r>
      <w:r w:rsidRPr="009B7BB6">
        <w:rPr>
          <w:sz w:val="24"/>
          <w:szCs w:val="24"/>
        </w:rPr>
        <w:t xml:space="preserve"> Kings 19:8-37. Seventh, is Shadrach, Meshach and Abednego in Daniel 3:1-30. Eighth, is Daniel in Daniel 6:1-23. Ninth, is Joseph in Matthew 2:13. Tenth, are the Angels (Lords) not protecting the Lord Jesus from the cross in Matthew 26:53. Eleventh, is Apostles in Acts 5:12-42. Twelfth, is Peter in Acts 12:1-24. </w:t>
      </w:r>
    </w:p>
    <w:p w:rsidR="005D31B5" w:rsidRPr="009B7BB6" w:rsidRDefault="005D31B5" w:rsidP="005D31B5">
      <w:pPr>
        <w:spacing w:line="480" w:lineRule="auto"/>
        <w:jc w:val="both"/>
        <w:rPr>
          <w:sz w:val="24"/>
          <w:szCs w:val="24"/>
        </w:rPr>
      </w:pPr>
      <w:r w:rsidRPr="009B7BB6">
        <w:rPr>
          <w:sz w:val="24"/>
          <w:szCs w:val="24"/>
        </w:rPr>
        <w:t>The Angels guides God’s People. First, is Hagar in Genesis 16:1-16. Second, is Abram’s Servant in Genesis 24:1-67. Third, is at Reed Sea in Exodus 13:17-22; 14:5-30. Fourth, is Israel in Exodus 23:20-33; 30:22-38 and Judges 2:1-6. Fifth, is Samson’s Parents in Judges 13:1-25. Sixth, is Joseph (Step-Father to Jesus Christ) in Matthew 1:20; 2:13, 19-20. Seventh, is Philip (The Evangelist) in Acts 8:26-40. Eighth, is Cornelius in Acts 10:1-48; 11:11-18. Also there is guidance at death in 2</w:t>
      </w:r>
      <w:r w:rsidRPr="009B7BB6">
        <w:rPr>
          <w:sz w:val="24"/>
          <w:szCs w:val="24"/>
          <w:vertAlign w:val="superscript"/>
        </w:rPr>
        <w:t>nd</w:t>
      </w:r>
      <w:r w:rsidRPr="009B7BB6">
        <w:rPr>
          <w:sz w:val="24"/>
          <w:szCs w:val="24"/>
        </w:rPr>
        <w:t xml:space="preserve"> Kings 2:1-25 and Luke 16:19-31. Also there are false claims of guidance in 1</w:t>
      </w:r>
      <w:r w:rsidRPr="009B7BB6">
        <w:rPr>
          <w:sz w:val="24"/>
          <w:szCs w:val="24"/>
          <w:vertAlign w:val="superscript"/>
        </w:rPr>
        <w:t>st</w:t>
      </w:r>
      <w:r w:rsidRPr="009B7BB6">
        <w:rPr>
          <w:sz w:val="24"/>
          <w:szCs w:val="24"/>
        </w:rPr>
        <w:t xml:space="preserve"> Kings 13:1-34. There is also false guidance in 1</w:t>
      </w:r>
      <w:r w:rsidRPr="009B7BB6">
        <w:rPr>
          <w:sz w:val="24"/>
          <w:szCs w:val="24"/>
          <w:vertAlign w:val="superscript"/>
        </w:rPr>
        <w:t>st</w:t>
      </w:r>
      <w:r w:rsidRPr="009B7BB6">
        <w:rPr>
          <w:sz w:val="24"/>
          <w:szCs w:val="24"/>
        </w:rPr>
        <w:t xml:space="preserve"> Kings 22:1-28. </w:t>
      </w:r>
    </w:p>
    <w:p w:rsidR="005D31B5" w:rsidRPr="009B7BB6" w:rsidRDefault="005D31B5" w:rsidP="005D31B5">
      <w:pPr>
        <w:spacing w:line="480" w:lineRule="auto"/>
        <w:jc w:val="both"/>
        <w:rPr>
          <w:sz w:val="24"/>
          <w:szCs w:val="24"/>
        </w:rPr>
      </w:pPr>
      <w:r w:rsidRPr="009B7BB6">
        <w:rPr>
          <w:sz w:val="24"/>
          <w:szCs w:val="24"/>
        </w:rPr>
        <w:t>The Angels reputations are proven in scripture. These reputations of Angels (Lords) were solely directed to King David in His qualities and character and abilities. Some scriptures are in 1</w:t>
      </w:r>
      <w:r w:rsidRPr="009B7BB6">
        <w:rPr>
          <w:sz w:val="24"/>
          <w:szCs w:val="24"/>
          <w:vertAlign w:val="superscript"/>
        </w:rPr>
        <w:t>st</w:t>
      </w:r>
      <w:r w:rsidRPr="009B7BB6">
        <w:rPr>
          <w:sz w:val="24"/>
          <w:szCs w:val="24"/>
        </w:rPr>
        <w:t xml:space="preserve"> Samuel 29:9 &amp; 2</w:t>
      </w:r>
      <w:r w:rsidRPr="009B7BB6">
        <w:rPr>
          <w:sz w:val="24"/>
          <w:szCs w:val="24"/>
          <w:vertAlign w:val="superscript"/>
        </w:rPr>
        <w:t>nd</w:t>
      </w:r>
      <w:r w:rsidRPr="009B7BB6">
        <w:rPr>
          <w:sz w:val="24"/>
          <w:szCs w:val="24"/>
        </w:rPr>
        <w:t xml:space="preserve"> Samuel 14:17, 20; 19:27.         </w:t>
      </w:r>
    </w:p>
    <w:p w:rsidR="005D31B5" w:rsidRPr="009B7BB6" w:rsidRDefault="005D31B5" w:rsidP="005D31B5">
      <w:pPr>
        <w:spacing w:line="480" w:lineRule="auto"/>
        <w:jc w:val="both"/>
        <w:rPr>
          <w:sz w:val="24"/>
          <w:szCs w:val="24"/>
        </w:rPr>
      </w:pPr>
      <w:r w:rsidRPr="009B7BB6">
        <w:rPr>
          <w:sz w:val="24"/>
          <w:szCs w:val="24"/>
        </w:rPr>
        <w:t xml:space="preserve">The Angels relation to God’s Law is proven in scripture. In giving of God’s Law to Man is in Deuteronomy 33:2; Psalms 68:15-16 and Acts 7:1-53. In administering God’s Law to Man is in Galatians 3:19 and Hebrews 2:2; 12:2. In denouncing sinners in God’s Law is in Matthew 25:31-46; Luke 12:8-12 and Romans 8:37-39. </w:t>
      </w:r>
    </w:p>
    <w:p w:rsidR="005D31B5" w:rsidRPr="009B7BB6" w:rsidRDefault="005D31B5" w:rsidP="005D31B5">
      <w:pPr>
        <w:spacing w:line="480" w:lineRule="auto"/>
        <w:jc w:val="both"/>
        <w:rPr>
          <w:sz w:val="24"/>
          <w:szCs w:val="24"/>
        </w:rPr>
      </w:pPr>
      <w:r w:rsidRPr="009B7BB6">
        <w:rPr>
          <w:sz w:val="24"/>
          <w:szCs w:val="24"/>
        </w:rPr>
        <w:t>The Angels wait for the return of the Trinity of the Lord Jesus Christ with the Whole Law. In Matthew 16:27 mentions “For the Son of Man will come in the glory of His Father (Stephen) with His Angels (Lords) and then He will reward each according to His works.” In Mark 13:5-27; 32-37 says “Take heed that no One deceives You. For many will come in My name, saying, ‘I am He,’ and will deceive many. But when You hear of wars and rumors of wars, do not be troubled, for such things must happen, but the End is not yet. For Nation (Law) will rise against Nation (Law) &amp; Kingdom (King) against Kingdom (King). And there will be earthquakes in various places, &amp; there will be famines &amp; troubles. These are the beginning of sorrows. But watch out for Yourselves for they will deliver You up to the Councils, &amp; You will be beaten in the Synagogues. You will be brought before Rulers &amp; Kings for My sake, for a testimony to them. And the Gospel must first be preached to all the Nations (Laws). But when they arrest You &amp; deliver You up, do not worry beforehand or premeditate what You will speak. But whatever is given You in that hour. Speak that, for it is not You who speak, but the Holy Spirit (John). Now Brother will betray Brother to death, &amp; a Father His Child, &amp; Children will rise up against Parents &amp; cause them to be put to death. And You will be hated by all for My names sake, But He who endures to the End shall be Saved (Protected). So when You see the abomination of desolation, spoken by Daniel the Prophet, standing where it ought not (let the reader understand), then let those who are in Judea flee to the mountains. Let Him who is in the housetop not go down into the house, nor enter to take anything out of His house. And let Him who is in the field not go back to get His clothes. But woe to those who are pregnant…&amp; nursing Babies in those days! And pray that Your flight may not be in Winter. For in those days that will be tribulation, such as has not been since the Beginning of the Creation which God (Yah) created until this time, not ever shall be. And unless the Lord had shortened those days, no flesh would be saved, but for the Elect’s Sake whom He chose, He shortened the days. Then if Anyone says to You, ‘Look, here is the Christ!’ or, ‘Look, He is there!’ do not believe it. For False Christ’s &amp; False Prophets will rise &amp; show signs &amp; wonders to deceive, if possible even the Elect.  But in those days after that tribulation, to sun will be darkened and the moon will not give its light, the stars of Heaven will fall, and the Powers in the Heaven will be shaken. Then they will see the Son of Man (Jesus) coming in the clouds with great power and glory. And then He will send His Angels (Lords) and gather together His Elect from the four winds, from the farthest part of the Earth to the farthest part of Heaven…But of that day and hour no One knows, not even the Angels (Lords) in Heaven nor the Son (Jesus), but only the Father (Stephen). Take heed, watch and pray, for You do not know when the time is. It is like a Man going to a far country, who left his house and gave Authority to His Servants and to each His work, and commanded the Door-Keeper to watch. Watch therefore, for You do not know when the Master of the House is coming—in the evening, at midnight, at the coming of the rooster, or in the morning—lest, coming suddenly, He find You sleeping. And what I say to all, Watch!.” Also the similar scriptures are in Matthew 24:4-31; 36-44. It declares “Take heed that no One deceives You. For many will come in My name saying ‘I and the Christ.’ and will deceive many. And You will hear of Wars and rumors of Wars. See that You are not troubled, for all these things must come to pass, but the End is not yet. For Nation (Law) will rise against Nation (Law) and Kingdom (King) against Kingdom (King). And there will be famines, pestilences, and earthquakes in various places. All these are the beginning of sorrows. Then they will deliver You, up to tribulation and kill You, and You will be hated by all Nations (Laws) for My name’s sake. And then many will be offended, will betray One Another, and will hate One Another. The many False Prophets rise up and deceive many. And because Lawlessness will abound, the (Holy Divine) Love of many will grow cold. But He who endures to the End shall be Saved. And  the  Gospel  of  the  Kingdom  will be Preached in all the World as a Witness (Father Stephen in 1</w:t>
      </w:r>
      <w:r w:rsidRPr="009B7BB6">
        <w:rPr>
          <w:sz w:val="24"/>
          <w:szCs w:val="24"/>
          <w:vertAlign w:val="superscript"/>
        </w:rPr>
        <w:t>st</w:t>
      </w:r>
      <w:r w:rsidRPr="009B7BB6">
        <w:rPr>
          <w:sz w:val="24"/>
          <w:szCs w:val="24"/>
        </w:rPr>
        <w:t xml:space="preserve"> John 5:6-13) to all Nations (Laws) and  then  the  End  will  come. Therefore when You see the abomination of desolation, spoken of by Daniel the Prophet, standing in Holy Place (whoever reads, let Him understand), then let those who are in Judea flee to the mountains. Let Him who neither is on the housetop nor go down to take anything out of His house. And let Him who is in the field not go back to get His clothes. But woe to those who are pregnant…&amp; nursing Babies in those days! And pray that Your flight may not be in Winter (Gregorian Calendar is December 1</w:t>
      </w:r>
      <w:r w:rsidRPr="009B7BB6">
        <w:rPr>
          <w:sz w:val="24"/>
          <w:szCs w:val="24"/>
          <w:vertAlign w:val="superscript"/>
        </w:rPr>
        <w:t>st</w:t>
      </w:r>
      <w:r w:rsidRPr="009B7BB6">
        <w:rPr>
          <w:sz w:val="24"/>
          <w:szCs w:val="24"/>
        </w:rPr>
        <w:t xml:space="preserve"> to March 21</w:t>
      </w:r>
      <w:r w:rsidRPr="009B7BB6">
        <w:rPr>
          <w:sz w:val="24"/>
          <w:szCs w:val="24"/>
          <w:vertAlign w:val="superscript"/>
        </w:rPr>
        <w:t>st</w:t>
      </w:r>
      <w:r w:rsidRPr="009B7BB6">
        <w:rPr>
          <w:sz w:val="24"/>
          <w:szCs w:val="24"/>
        </w:rPr>
        <w:t>, Holiness Calendar is February 1</w:t>
      </w:r>
      <w:r w:rsidRPr="009B7BB6">
        <w:rPr>
          <w:sz w:val="24"/>
          <w:szCs w:val="24"/>
          <w:vertAlign w:val="superscript"/>
        </w:rPr>
        <w:t>st</w:t>
      </w:r>
      <w:r w:rsidRPr="009B7BB6">
        <w:rPr>
          <w:sz w:val="24"/>
          <w:szCs w:val="24"/>
        </w:rPr>
        <w:t xml:space="preserve"> to May 21</w:t>
      </w:r>
      <w:r w:rsidRPr="009B7BB6">
        <w:rPr>
          <w:sz w:val="24"/>
          <w:szCs w:val="24"/>
          <w:vertAlign w:val="superscript"/>
        </w:rPr>
        <w:t>st</w:t>
      </w:r>
      <w:r w:rsidRPr="009B7BB6">
        <w:rPr>
          <w:sz w:val="24"/>
          <w:szCs w:val="24"/>
        </w:rPr>
        <w:t xml:space="preserve"> and the Civil Calendar is October 21</w:t>
      </w:r>
      <w:r w:rsidRPr="009B7BB6">
        <w:rPr>
          <w:sz w:val="24"/>
          <w:szCs w:val="24"/>
          <w:vertAlign w:val="superscript"/>
        </w:rPr>
        <w:t>st</w:t>
      </w:r>
      <w:r w:rsidRPr="009B7BB6">
        <w:rPr>
          <w:sz w:val="24"/>
          <w:szCs w:val="24"/>
        </w:rPr>
        <w:t xml:space="preserve"> to January 21</w:t>
      </w:r>
      <w:r w:rsidRPr="009B7BB6">
        <w:rPr>
          <w:sz w:val="24"/>
          <w:szCs w:val="24"/>
          <w:vertAlign w:val="superscript"/>
        </w:rPr>
        <w:t>st</w:t>
      </w:r>
      <w:r w:rsidRPr="009B7BB6">
        <w:rPr>
          <w:sz w:val="24"/>
          <w:szCs w:val="24"/>
        </w:rPr>
        <w:t>) or not the Sabbath (Sunday). For then there will be great tribulation, such as has not been since the Beginning of the World, until this time. No, nor ever shall be. And unless those days were shortened, no flesh would be saved (protected). But for the Elect’s Sake those days will be shortened. Then if anyone says to You, ‘Look, here is the Christ!’ or ‘there’ do not believe it. For False Christ’s and False Prophets will rise and show great signs &amp; wonders to deceive, if possible, even the Elect. See, I have told You beforehand. Therefore if they say to You, ‘Look, He is in the desert!’ do not go out, or ‘Look, He is in the inner rooms!’ do not believe it. For as the lightning comes, from the east and flashes to the west, so also will the coming of the Son of Man (Jesus) be, For wherever the carcass is, there the eagles will be gathered together. Immediately after the tribulation of those days the sun will be darkened &amp; the moon will not give its light, the stars will fall from Heaven &amp; the Powers of the Heavens will be shaken. Then the sign of the Son of man (Jesus) will appear in Heaven, &amp; then all the tribes of the Earth will mourn, &amp; they well see the Son of Man coming on the Clouds of Heaven with power &amp; great glory. And He will send His Angels (Lords) with a great sound of a trumpet, &amp; they will gather together His Elect from the four winds, from one end of Heaven to the other…But of that day &amp; hour no One knows, not even the Angels (Lords) of Heaven, but My Father (Stephen) only. But as the days of Noah were, will also be the coming of the Son of Man (Jesus Christ). For as in the days before the flood, they were eating and drinking, marrying and giving in marriage, until the day that Noah entered the ark, and did not know until the flood came and took them all away, so also will the coming of the Son of Man (Jesus) be. The two Men shall be in the field, One will be taken and the other left. Two Women grinding at the mill, One will be taken and the other left. Watch therefore, for You do not know what hour Your Lord is coming. But know this that if the Master of the House had known what hour the Thief would come. He would have watched and not allowed His house to be broken into. Therefore, You also, be ready, for the Son of Man (Jesus) is coming at an hour You do not expect.” In 1</w:t>
      </w:r>
      <w:r w:rsidRPr="009B7BB6">
        <w:rPr>
          <w:sz w:val="24"/>
          <w:szCs w:val="24"/>
          <w:vertAlign w:val="superscript"/>
        </w:rPr>
        <w:t>st</w:t>
      </w:r>
      <w:r w:rsidRPr="009B7BB6">
        <w:rPr>
          <w:sz w:val="24"/>
          <w:szCs w:val="24"/>
        </w:rPr>
        <w:t xml:space="preserve"> Thessalonians 3:13 says “so that He may establish Your hearts blameless in holiness before Our God and Father (Stephen) at the coming of Our Lord Jesus Christ with all His Saints (Lords).”  For the Lord John the Brother of God will come back some time in October because His death is in September and His birthday is in September and it took 20 days and nights before He ascended into Heaven. For the Lord Jesus Christ the Son of God will come back some time in May because His death is in April and His birthday is in March and it took 40 days and nights before He ascended into Heaven. For the Lord James the Whole Law of God will come back in January because His death is in November and His birthday is in October and it took 60 days and nights before He ascended into heaven. For the Lord Stephen the Father above All will come back some time in August because His supreme death is in on a Friday in April at 3:00 PM and His birthday is in March and it took 120 days and nights before He ascended into Heaven. </w:t>
      </w:r>
    </w:p>
    <w:p w:rsidR="005D31B5" w:rsidRPr="009B7BB6" w:rsidRDefault="005D31B5" w:rsidP="005D31B5">
      <w:pPr>
        <w:spacing w:line="480" w:lineRule="auto"/>
        <w:jc w:val="both"/>
        <w:rPr>
          <w:sz w:val="24"/>
          <w:szCs w:val="24"/>
        </w:rPr>
      </w:pPr>
      <w:r w:rsidRPr="009B7BB6">
        <w:rPr>
          <w:sz w:val="24"/>
          <w:szCs w:val="24"/>
        </w:rPr>
        <w:t>What Angels can be worshipped or not worshipped under the direction of the Lord Stephen? Michael’s Angels (Lords) can be worshipped proven in Acts 7:42-60; 2</w:t>
      </w:r>
      <w:r w:rsidRPr="009B7BB6">
        <w:rPr>
          <w:sz w:val="24"/>
          <w:szCs w:val="24"/>
          <w:vertAlign w:val="superscript"/>
        </w:rPr>
        <w:t>nd</w:t>
      </w:r>
      <w:r w:rsidRPr="009B7BB6">
        <w:rPr>
          <w:sz w:val="24"/>
          <w:szCs w:val="24"/>
        </w:rPr>
        <w:t xml:space="preserve"> Thessalonians 2:11; 2</w:t>
      </w:r>
      <w:r w:rsidRPr="009B7BB6">
        <w:rPr>
          <w:sz w:val="24"/>
          <w:szCs w:val="24"/>
          <w:vertAlign w:val="superscript"/>
        </w:rPr>
        <w:t>nd</w:t>
      </w:r>
      <w:r w:rsidRPr="009B7BB6">
        <w:rPr>
          <w:sz w:val="24"/>
          <w:szCs w:val="24"/>
        </w:rPr>
        <w:t xml:space="preserve"> Kings 21:3; Amos 5:25-27; Jeremiah 25:9-12 and Revelation 18:21. Lucifer’s Angels (Lords) cannot be worshipped proven in Colossians 2:18-19; Revelation 19:10; 22:8-9; Luke 4:8 and 1</w:t>
      </w:r>
      <w:r w:rsidRPr="009B7BB6">
        <w:rPr>
          <w:sz w:val="24"/>
          <w:szCs w:val="24"/>
          <w:vertAlign w:val="superscript"/>
        </w:rPr>
        <w:t>st</w:t>
      </w:r>
      <w:r w:rsidRPr="009B7BB6">
        <w:rPr>
          <w:sz w:val="24"/>
          <w:szCs w:val="24"/>
        </w:rPr>
        <w:t xml:space="preserve"> Timothy 2:5. Angels (Lords) ultimately praise the Lord in Psalms 148:2-3. Angels Lords) worship the Lord with Humanity in Revelation chapters 4-5 &amp; 1</w:t>
      </w:r>
      <w:r w:rsidRPr="009B7BB6">
        <w:rPr>
          <w:sz w:val="24"/>
          <w:szCs w:val="24"/>
          <w:vertAlign w:val="superscript"/>
        </w:rPr>
        <w:t>st</w:t>
      </w:r>
      <w:r w:rsidRPr="009B7BB6">
        <w:rPr>
          <w:sz w:val="24"/>
          <w:szCs w:val="24"/>
        </w:rPr>
        <w:t xml:space="preserve"> Corinthians chapter 11. The nature of worship is in Psalms 145:3-7. At one time the Lord Michael was Friends with the Lord Lucifer that excelled more in strength &amp; wisdom in their Appointments together, but when the Lord Lucifer fell the Lord Michael was then authorized to lock Him up in His prison in Revelation 20:1-3. </w:t>
      </w:r>
    </w:p>
    <w:p w:rsidR="005D31B5" w:rsidRPr="009B7BB6" w:rsidRDefault="005D31B5" w:rsidP="005D31B5">
      <w:pPr>
        <w:spacing w:line="480" w:lineRule="auto"/>
        <w:jc w:val="both"/>
        <w:rPr>
          <w:sz w:val="24"/>
          <w:szCs w:val="24"/>
        </w:rPr>
      </w:pPr>
      <w:r w:rsidRPr="009B7BB6">
        <w:rPr>
          <w:sz w:val="24"/>
          <w:szCs w:val="24"/>
        </w:rPr>
        <w:t xml:space="preserve">What is the ultimate destiny of the Angels? In Revelation 7:11-12 declares “All the Angels (Lords) (Innumerable Company of Angel Lords) stood around the Throne and the Elders (24 Lords) and the four Living Creatures (4 Lords) and fell on their faces before the Throne and worshipped God (Stephen) saying, Amen! Blessing and glory and wisdom, thanksgiving and honor and power and might, be to Our God (Stephen) forever and ever. Amen.” Michael’s Angels (Lords) fights Satan’s Angels (Lords) in Daniel 10:10-21 and Revelation 6:1-20:10. </w:t>
      </w:r>
    </w:p>
    <w:p w:rsidR="005D31B5" w:rsidRPr="009B7BB6" w:rsidRDefault="005D31B5" w:rsidP="005D31B5">
      <w:pPr>
        <w:spacing w:line="480" w:lineRule="auto"/>
        <w:jc w:val="both"/>
        <w:rPr>
          <w:sz w:val="24"/>
          <w:szCs w:val="24"/>
        </w:rPr>
      </w:pPr>
      <w:r w:rsidRPr="009B7BB6">
        <w:rPr>
          <w:sz w:val="24"/>
          <w:szCs w:val="24"/>
        </w:rPr>
        <w:t>The Acts of OT Freedom: The Father Stephen’s People Regain their Freedom: The Exodus from Egypt as an Acts of Freedom (Independence) is in Exodus 12:42; 16:6, 32; 20:2; Joshua 24:6; Judges 6:8; 2</w:t>
      </w:r>
      <w:r w:rsidRPr="009B7BB6">
        <w:rPr>
          <w:sz w:val="24"/>
          <w:szCs w:val="24"/>
          <w:vertAlign w:val="superscript"/>
        </w:rPr>
        <w:t>nd</w:t>
      </w:r>
      <w:r w:rsidRPr="009B7BB6">
        <w:rPr>
          <w:sz w:val="24"/>
          <w:szCs w:val="24"/>
        </w:rPr>
        <w:t xml:space="preserve"> Samuel 7:6; 1</w:t>
      </w:r>
      <w:r w:rsidRPr="009B7BB6">
        <w:rPr>
          <w:sz w:val="24"/>
          <w:szCs w:val="24"/>
          <w:vertAlign w:val="superscript"/>
        </w:rPr>
        <w:t>st</w:t>
      </w:r>
      <w:r w:rsidRPr="009B7BB6">
        <w:rPr>
          <w:sz w:val="24"/>
          <w:szCs w:val="24"/>
        </w:rPr>
        <w:t xml:space="preserve"> Kings 8:16; 2</w:t>
      </w:r>
      <w:r w:rsidRPr="009B7BB6">
        <w:rPr>
          <w:sz w:val="24"/>
          <w:szCs w:val="24"/>
          <w:vertAlign w:val="superscript"/>
        </w:rPr>
        <w:t>nd</w:t>
      </w:r>
      <w:r w:rsidRPr="009B7BB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B7BB6">
        <w:rPr>
          <w:sz w:val="24"/>
          <w:szCs w:val="24"/>
          <w:vertAlign w:val="superscript"/>
        </w:rPr>
        <w:t>nd</w:t>
      </w:r>
      <w:r w:rsidRPr="009B7BB6">
        <w:rPr>
          <w:sz w:val="24"/>
          <w:szCs w:val="24"/>
        </w:rPr>
        <w:t xml:space="preserve"> Kings 17:6-23 &amp; Psalms 137:1-4. </w:t>
      </w:r>
    </w:p>
    <w:p w:rsidR="005D31B5" w:rsidRPr="009B7BB6" w:rsidRDefault="005D31B5" w:rsidP="005D31B5">
      <w:pPr>
        <w:spacing w:line="480" w:lineRule="auto"/>
        <w:jc w:val="both"/>
        <w:rPr>
          <w:sz w:val="24"/>
          <w:szCs w:val="24"/>
        </w:rPr>
      </w:pPr>
      <w:r w:rsidRPr="009B7BB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B7BB6">
        <w:rPr>
          <w:sz w:val="24"/>
          <w:szCs w:val="24"/>
          <w:vertAlign w:val="superscript"/>
        </w:rPr>
        <w:t>st</w:t>
      </w:r>
      <w:r w:rsidRPr="009B7BB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B7BB6">
        <w:rPr>
          <w:sz w:val="24"/>
          <w:szCs w:val="24"/>
          <w:vertAlign w:val="superscript"/>
        </w:rPr>
        <w:t>st</w:t>
      </w:r>
      <w:r w:rsidRPr="009B7BB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B7BB6">
        <w:rPr>
          <w:sz w:val="24"/>
          <w:szCs w:val="24"/>
          <w:vertAlign w:val="superscript"/>
        </w:rPr>
        <w:t>st</w:t>
      </w:r>
      <w:r w:rsidRPr="009B7BB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B7BB6">
        <w:rPr>
          <w:sz w:val="24"/>
          <w:szCs w:val="24"/>
          <w:vertAlign w:val="superscript"/>
        </w:rPr>
        <w:t>nd</w:t>
      </w:r>
      <w:r w:rsidRPr="009B7BB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B7BB6">
        <w:rPr>
          <w:sz w:val="24"/>
          <w:szCs w:val="24"/>
          <w:vertAlign w:val="superscript"/>
        </w:rPr>
        <w:t>st</w:t>
      </w:r>
      <w:r w:rsidRPr="009B7BB6">
        <w:rPr>
          <w:sz w:val="24"/>
          <w:szCs w:val="24"/>
        </w:rPr>
        <w:t xml:space="preserve"> Thessalonians 3:13; 5:23; Revelation 21:4 &amp; Acts 7:58. The Freedom as the Result of being Rescued from Trials, Trying, Testing’s and Temptations by the Father Stephen is in 2</w:t>
      </w:r>
      <w:r w:rsidRPr="009B7BB6">
        <w:rPr>
          <w:sz w:val="24"/>
          <w:szCs w:val="24"/>
          <w:vertAlign w:val="superscript"/>
        </w:rPr>
        <w:t>nd</w:t>
      </w:r>
      <w:r w:rsidRPr="009B7BB6">
        <w:rPr>
          <w:sz w:val="24"/>
          <w:szCs w:val="24"/>
        </w:rPr>
        <w:t xml:space="preserve"> Timothy 3:11; 4:18; 2</w:t>
      </w:r>
      <w:r w:rsidRPr="009B7BB6">
        <w:rPr>
          <w:sz w:val="24"/>
          <w:szCs w:val="24"/>
          <w:vertAlign w:val="superscript"/>
        </w:rPr>
        <w:t>nd</w:t>
      </w:r>
      <w:r w:rsidRPr="009B7BB6">
        <w:rPr>
          <w:sz w:val="24"/>
          <w:szCs w:val="24"/>
        </w:rPr>
        <w:t xml:space="preserve"> Peter 2:9 &amp; Acts 6:5-15; 26:17. </w:t>
      </w:r>
    </w:p>
    <w:p w:rsidR="005D31B5" w:rsidRPr="009B7BB6" w:rsidRDefault="005D31B5" w:rsidP="005D31B5">
      <w:pPr>
        <w:spacing w:line="480" w:lineRule="auto"/>
        <w:jc w:val="both"/>
        <w:rPr>
          <w:sz w:val="24"/>
          <w:szCs w:val="24"/>
        </w:rPr>
      </w:pPr>
      <w:r w:rsidRPr="009B7BB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B7BB6">
        <w:rPr>
          <w:sz w:val="24"/>
          <w:szCs w:val="24"/>
          <w:vertAlign w:val="superscript"/>
        </w:rPr>
        <w:t>st</w:t>
      </w:r>
      <w:r w:rsidRPr="009B7BB6">
        <w:rPr>
          <w:sz w:val="24"/>
          <w:szCs w:val="24"/>
        </w:rPr>
        <w:t xml:space="preserve"> Peter 2:22 &amp; Acts 7:60. The Father Stephen’s Death fulfills the Demands of the Sexual Laws is in 2</w:t>
      </w:r>
      <w:r w:rsidRPr="009B7BB6">
        <w:rPr>
          <w:sz w:val="24"/>
          <w:szCs w:val="24"/>
          <w:vertAlign w:val="superscript"/>
        </w:rPr>
        <w:t>nd</w:t>
      </w:r>
      <w:r w:rsidRPr="009B7BB6">
        <w:rPr>
          <w:sz w:val="24"/>
          <w:szCs w:val="24"/>
        </w:rPr>
        <w:t xml:space="preserve"> Corinthians 5:21; Hebrews 7:27; 9:11, 26-28; 10:11-14; 1</w:t>
      </w:r>
      <w:r w:rsidRPr="009B7BB6">
        <w:rPr>
          <w:sz w:val="24"/>
          <w:szCs w:val="24"/>
          <w:vertAlign w:val="superscript"/>
        </w:rPr>
        <w:t>st</w:t>
      </w:r>
      <w:r w:rsidRPr="009B7BB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B7BB6">
        <w:rPr>
          <w:sz w:val="24"/>
          <w:szCs w:val="24"/>
          <w:vertAlign w:val="superscript"/>
        </w:rPr>
        <w:t>nd</w:t>
      </w:r>
      <w:r w:rsidRPr="009B7BB6">
        <w:rPr>
          <w:sz w:val="24"/>
          <w:szCs w:val="24"/>
        </w:rPr>
        <w:t xml:space="preserve"> Corinthians 3:17-18; Romans 8:1-17; Galatians 5:16-18, 22-26 &amp; Acts 6:5; 7:55-56. The Christians Freedom to Obey the Sexual Laws is Voluntary, but not Demanding is in Psalms 37:31; 119:32, 45, 97; Jeremiah 31:33; 2</w:t>
      </w:r>
      <w:r w:rsidRPr="009B7BB6">
        <w:rPr>
          <w:sz w:val="24"/>
          <w:szCs w:val="24"/>
          <w:vertAlign w:val="superscript"/>
        </w:rPr>
        <w:t>nd</w:t>
      </w:r>
      <w:r w:rsidRPr="009B7BB6">
        <w:rPr>
          <w:sz w:val="24"/>
          <w:szCs w:val="24"/>
        </w:rPr>
        <w:t xml:space="preserve"> Corinthians 3:3; James 1:25; 2:12 &amp; Acts 6:5, 11, 13, 15. Sexual Laws concerns a Sexual Corruption in This World through Lust is in 2</w:t>
      </w:r>
      <w:r w:rsidRPr="009B7BB6">
        <w:rPr>
          <w:sz w:val="24"/>
          <w:szCs w:val="24"/>
          <w:vertAlign w:val="superscript"/>
        </w:rPr>
        <w:t>nd</w:t>
      </w:r>
      <w:r w:rsidRPr="009B7BB6">
        <w:rPr>
          <w:sz w:val="24"/>
          <w:szCs w:val="24"/>
        </w:rPr>
        <w:t xml:space="preserve"> Peter 1:4. </w:t>
      </w:r>
    </w:p>
    <w:p w:rsidR="005D31B5" w:rsidRPr="009B7BB6" w:rsidRDefault="005D31B5" w:rsidP="005D31B5">
      <w:pPr>
        <w:spacing w:line="480" w:lineRule="auto"/>
        <w:jc w:val="both"/>
        <w:rPr>
          <w:sz w:val="24"/>
          <w:szCs w:val="24"/>
        </w:rPr>
      </w:pPr>
      <w:r w:rsidRPr="009B7BB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B7BB6">
        <w:rPr>
          <w:sz w:val="24"/>
          <w:szCs w:val="24"/>
          <w:vertAlign w:val="superscript"/>
        </w:rPr>
        <w:t>st</w:t>
      </w:r>
      <w:r w:rsidRPr="009B7BB6">
        <w:rPr>
          <w:sz w:val="24"/>
          <w:szCs w:val="24"/>
        </w:rPr>
        <w:t xml:space="preserve"> Corinthians 7:22-23; 2</w:t>
      </w:r>
      <w:r w:rsidRPr="009B7BB6">
        <w:rPr>
          <w:sz w:val="24"/>
          <w:szCs w:val="24"/>
          <w:vertAlign w:val="superscript"/>
        </w:rPr>
        <w:t>nd</w:t>
      </w:r>
      <w:r w:rsidRPr="009B7BB6">
        <w:rPr>
          <w:sz w:val="24"/>
          <w:szCs w:val="24"/>
        </w:rPr>
        <w:t xml:space="preserve"> Peter 2:19 &amp; Acts 26:16-18. Christians must Resist Sexual Sin is in Romans 1:21-32; 6:12,14; Hebrews 12:1-2; 1</w:t>
      </w:r>
      <w:r w:rsidRPr="009B7BB6">
        <w:rPr>
          <w:sz w:val="24"/>
          <w:szCs w:val="24"/>
          <w:vertAlign w:val="superscript"/>
        </w:rPr>
        <w:t>st</w:t>
      </w:r>
      <w:r w:rsidRPr="009B7BB6">
        <w:rPr>
          <w:sz w:val="24"/>
          <w:szCs w:val="24"/>
        </w:rPr>
        <w:t xml:space="preserve"> John 5:16-18 &amp; Acts 18:14. The False Ideas that Grace gives Christians the Freedom to Sexual Sin is in Romans 3:5-8; 6:1-2:15; 1</w:t>
      </w:r>
      <w:r w:rsidRPr="009B7BB6">
        <w:rPr>
          <w:sz w:val="24"/>
          <w:szCs w:val="24"/>
          <w:vertAlign w:val="superscript"/>
        </w:rPr>
        <w:t>st</w:t>
      </w:r>
      <w:r w:rsidRPr="009B7BB6">
        <w:rPr>
          <w:sz w:val="24"/>
          <w:szCs w:val="24"/>
        </w:rPr>
        <w:t xml:space="preserve"> Corinthians 10:23; Galatians 2:17-21 &amp; Acts 6:11, 13. The Dangers of Abusing Christian Freedom: Becoming a Stumbling-block to Others is in 1</w:t>
      </w:r>
      <w:r w:rsidRPr="009B7BB6">
        <w:rPr>
          <w:sz w:val="24"/>
          <w:szCs w:val="24"/>
          <w:vertAlign w:val="superscript"/>
        </w:rPr>
        <w:t>st</w:t>
      </w:r>
      <w:r w:rsidRPr="009B7BB6">
        <w:rPr>
          <w:sz w:val="24"/>
          <w:szCs w:val="24"/>
        </w:rPr>
        <w:t xml:space="preserve"> Corinthians 8:9-12 &amp; Romans 15:1-3. Indulging Oneself in Sexual Activity is in Galatians 5:13 &amp; Romans 14:1-18. Using Freedom to Cover up Sexual Evil is in 1</w:t>
      </w:r>
      <w:r w:rsidRPr="009B7BB6">
        <w:rPr>
          <w:sz w:val="24"/>
          <w:szCs w:val="24"/>
          <w:vertAlign w:val="superscript"/>
        </w:rPr>
        <w:t>st</w:t>
      </w:r>
      <w:r w:rsidRPr="009B7BB6">
        <w:rPr>
          <w:sz w:val="24"/>
          <w:szCs w:val="24"/>
        </w:rPr>
        <w:t xml:space="preserve"> Peter 2:16. The Examples of Abuse of Christian Freedom: Falling Back into Deliberate Sexual Sin is in Romans 6:1-2; Hebrews 12:1 &amp; 1</w:t>
      </w:r>
      <w:r w:rsidRPr="009B7BB6">
        <w:rPr>
          <w:sz w:val="24"/>
          <w:szCs w:val="24"/>
          <w:vertAlign w:val="superscript"/>
        </w:rPr>
        <w:t>st</w:t>
      </w:r>
      <w:r w:rsidRPr="009B7BB6">
        <w:rPr>
          <w:sz w:val="24"/>
          <w:szCs w:val="24"/>
        </w:rPr>
        <w:t xml:space="preserve"> John 3:6; 5:16-18. Disobedience towards the Father Stephen concerning No Sexuality is in 1</w:t>
      </w:r>
      <w:r w:rsidRPr="009B7BB6">
        <w:rPr>
          <w:sz w:val="24"/>
          <w:szCs w:val="24"/>
          <w:vertAlign w:val="superscript"/>
        </w:rPr>
        <w:t>st</w:t>
      </w:r>
      <w:r w:rsidRPr="009B7BB6">
        <w:rPr>
          <w:sz w:val="24"/>
          <w:szCs w:val="24"/>
        </w:rPr>
        <w:t xml:space="preserve"> John 3:4; 2</w:t>
      </w:r>
      <w:r w:rsidRPr="009B7BB6">
        <w:rPr>
          <w:sz w:val="24"/>
          <w:szCs w:val="24"/>
          <w:vertAlign w:val="superscript"/>
        </w:rPr>
        <w:t>nd</w:t>
      </w:r>
      <w:r w:rsidRPr="009B7BB6">
        <w:rPr>
          <w:sz w:val="24"/>
          <w:szCs w:val="24"/>
        </w:rPr>
        <w:t xml:space="preserve"> Corinthians 10:6 &amp; Ephesians 5:6. Selfishness within Sexuality is in 1</w:t>
      </w:r>
      <w:r w:rsidRPr="009B7BB6">
        <w:rPr>
          <w:sz w:val="24"/>
          <w:szCs w:val="24"/>
          <w:vertAlign w:val="superscript"/>
        </w:rPr>
        <w:t>st</w:t>
      </w:r>
      <w:r w:rsidRPr="009B7BB6">
        <w:rPr>
          <w:sz w:val="24"/>
          <w:szCs w:val="24"/>
        </w:rPr>
        <w:t xml:space="preserve"> John 3:17 &amp; Luke 6:32-34. Eating Food Sacrificed to Sexual Idols is in 1</w:t>
      </w:r>
      <w:r w:rsidRPr="009B7BB6">
        <w:rPr>
          <w:sz w:val="24"/>
          <w:szCs w:val="24"/>
          <w:vertAlign w:val="superscript"/>
        </w:rPr>
        <w:t>st</w:t>
      </w:r>
      <w:r w:rsidRPr="009B7BB6">
        <w:rPr>
          <w:sz w:val="24"/>
          <w:szCs w:val="24"/>
        </w:rPr>
        <w:t xml:space="preserve"> Corinthians 8:1-13 &amp; Revelation 2:14, 20. </w:t>
      </w:r>
    </w:p>
    <w:p w:rsidR="005D31B5" w:rsidRPr="009B7BB6" w:rsidRDefault="005D31B5" w:rsidP="005D31B5">
      <w:pPr>
        <w:spacing w:line="480" w:lineRule="auto"/>
        <w:jc w:val="both"/>
        <w:rPr>
          <w:rFonts w:cstheme="minorHAnsi"/>
          <w:sz w:val="24"/>
          <w:szCs w:val="24"/>
        </w:rPr>
      </w:pPr>
      <w:r w:rsidRPr="009B7BB6">
        <w:rPr>
          <w:sz w:val="24"/>
          <w:szCs w:val="24"/>
        </w:rPr>
        <w:t>The Freedom of the Will: The Freedom of the Will to Choose between Good &amp; Evil is in Deuteronomy 11:26-28; 30:15-16, 19; Joshua 24:15; 1</w:t>
      </w:r>
      <w:r w:rsidRPr="009B7BB6">
        <w:rPr>
          <w:sz w:val="24"/>
          <w:szCs w:val="24"/>
          <w:vertAlign w:val="superscript"/>
        </w:rPr>
        <w:t>st</w:t>
      </w:r>
      <w:r w:rsidRPr="009B7BB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B7BB6">
        <w:rPr>
          <w:sz w:val="24"/>
          <w:szCs w:val="24"/>
          <w:vertAlign w:val="superscript"/>
        </w:rPr>
        <w:t>st</w:t>
      </w:r>
      <w:r w:rsidRPr="009B7BB6">
        <w:rPr>
          <w:sz w:val="24"/>
          <w:szCs w:val="24"/>
        </w:rPr>
        <w:t xml:space="preserve"> Samuel 6:6; Exodus 8:15, 32; Psalms 95:8; Proverbs 28:14; Hebrews 3:8, 15; 4:7 &amp; Acts 7:11, 13; 7:57-60. </w:t>
      </w:r>
      <w:r w:rsidRPr="009B7BB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D31B5" w:rsidRPr="009B7BB6" w:rsidRDefault="005D31B5" w:rsidP="005D31B5">
      <w:pPr>
        <w:spacing w:line="480" w:lineRule="auto"/>
        <w:jc w:val="both"/>
        <w:rPr>
          <w:sz w:val="24"/>
          <w:szCs w:val="24"/>
        </w:rPr>
      </w:pPr>
      <w:r w:rsidRPr="009B7BB6">
        <w:rPr>
          <w:sz w:val="24"/>
          <w:szCs w:val="24"/>
        </w:rPr>
        <w:t>Enquiring of the Father Stephen for Divine Knowledge is in Genesis 25:22-23; Judges 13:17; 18:5-6 &amp; 1</w:t>
      </w:r>
      <w:r w:rsidRPr="009B7BB6">
        <w:rPr>
          <w:sz w:val="24"/>
          <w:szCs w:val="24"/>
          <w:vertAlign w:val="superscript"/>
        </w:rPr>
        <w:t>st</w:t>
      </w:r>
      <w:r w:rsidRPr="009B7BB6">
        <w:rPr>
          <w:sz w:val="24"/>
          <w:szCs w:val="24"/>
        </w:rPr>
        <w:t xml:space="preserve"> Samuel 10:22. Enquiring of the Father Stephen for Divine Guidance is in 2</w:t>
      </w:r>
      <w:r w:rsidRPr="009B7BB6">
        <w:rPr>
          <w:sz w:val="24"/>
          <w:szCs w:val="24"/>
          <w:vertAlign w:val="superscript"/>
        </w:rPr>
        <w:t>nd</w:t>
      </w:r>
      <w:r w:rsidRPr="009B7BB6">
        <w:rPr>
          <w:sz w:val="24"/>
          <w:szCs w:val="24"/>
        </w:rPr>
        <w:t xml:space="preserve"> Samuel 2:1; Judges 20:18, 23, 27-28; 1</w:t>
      </w:r>
      <w:r w:rsidRPr="009B7BB6">
        <w:rPr>
          <w:sz w:val="24"/>
          <w:szCs w:val="24"/>
          <w:vertAlign w:val="superscript"/>
        </w:rPr>
        <w:t>st</w:t>
      </w:r>
      <w:r w:rsidRPr="009B7BB6">
        <w:rPr>
          <w:sz w:val="24"/>
          <w:szCs w:val="24"/>
        </w:rPr>
        <w:t xml:space="preserve"> Samuel 23:2, 4; 30:8; 2</w:t>
      </w:r>
      <w:r w:rsidRPr="009B7BB6">
        <w:rPr>
          <w:sz w:val="24"/>
          <w:szCs w:val="24"/>
          <w:vertAlign w:val="superscript"/>
        </w:rPr>
        <w:t>nd</w:t>
      </w:r>
      <w:r w:rsidRPr="009B7BB6">
        <w:rPr>
          <w:sz w:val="24"/>
          <w:szCs w:val="24"/>
        </w:rPr>
        <w:t xml:space="preserve"> Samuel 5:19, 23 &amp; 1</w:t>
      </w:r>
      <w:r w:rsidRPr="009B7BB6">
        <w:rPr>
          <w:sz w:val="24"/>
          <w:szCs w:val="24"/>
          <w:vertAlign w:val="superscript"/>
        </w:rPr>
        <w:t>st</w:t>
      </w:r>
      <w:r w:rsidRPr="009B7BB6">
        <w:rPr>
          <w:sz w:val="24"/>
          <w:szCs w:val="24"/>
        </w:rPr>
        <w:t xml:space="preserve"> Chronicles 14:10, 14. Enquiring of the Father Stephen through Intermediaries: Priest (Sergeants), Chief Priests (Lieutenants) &amp; High Priests (Captains) is in Judges 18:5-6; Numbers 27:18-21 &amp; 1</w:t>
      </w:r>
      <w:r w:rsidRPr="009B7BB6">
        <w:rPr>
          <w:sz w:val="24"/>
          <w:szCs w:val="24"/>
          <w:vertAlign w:val="superscript"/>
        </w:rPr>
        <w:t>st</w:t>
      </w:r>
      <w:r w:rsidRPr="009B7BB6">
        <w:rPr>
          <w:sz w:val="24"/>
          <w:szCs w:val="24"/>
        </w:rPr>
        <w:t xml:space="preserve"> Samuel 22:10, 13-15. Prophets is in 1</w:t>
      </w:r>
      <w:r w:rsidRPr="009B7BB6">
        <w:rPr>
          <w:sz w:val="24"/>
          <w:szCs w:val="24"/>
          <w:vertAlign w:val="superscript"/>
        </w:rPr>
        <w:t>st</w:t>
      </w:r>
      <w:r w:rsidRPr="009B7BB6">
        <w:rPr>
          <w:sz w:val="24"/>
          <w:szCs w:val="24"/>
        </w:rPr>
        <w:t xml:space="preserve"> Kings 22:6-9; 2</w:t>
      </w:r>
      <w:r w:rsidRPr="009B7BB6">
        <w:rPr>
          <w:sz w:val="24"/>
          <w:szCs w:val="24"/>
          <w:vertAlign w:val="superscript"/>
        </w:rPr>
        <w:t>nd</w:t>
      </w:r>
      <w:r w:rsidRPr="009B7BB6">
        <w:rPr>
          <w:sz w:val="24"/>
          <w:szCs w:val="24"/>
        </w:rPr>
        <w:t xml:space="preserve"> Chronicles 18:5-8; 34:19-28; 1</w:t>
      </w:r>
      <w:r w:rsidRPr="009B7BB6">
        <w:rPr>
          <w:sz w:val="24"/>
          <w:szCs w:val="24"/>
          <w:vertAlign w:val="superscript"/>
        </w:rPr>
        <w:t>st</w:t>
      </w:r>
      <w:r w:rsidRPr="009B7BB6">
        <w:rPr>
          <w:sz w:val="24"/>
          <w:szCs w:val="24"/>
        </w:rPr>
        <w:t xml:space="preserve"> Samuel 9:6-10; 2</w:t>
      </w:r>
      <w:r w:rsidRPr="009B7BB6">
        <w:rPr>
          <w:sz w:val="24"/>
          <w:szCs w:val="24"/>
          <w:vertAlign w:val="superscript"/>
        </w:rPr>
        <w:t>nd</w:t>
      </w:r>
      <w:r w:rsidRPr="009B7BB6">
        <w:rPr>
          <w:sz w:val="24"/>
          <w:szCs w:val="24"/>
        </w:rPr>
        <w:t xml:space="preserve"> Kings 3:11; 22:11-20; Jeremiah 21:1-7 &amp; Ezekiel 14:7. Enquiring of the Father Stephen by Casting Lots is in Numbers 27:21; 1</w:t>
      </w:r>
      <w:r w:rsidRPr="009B7BB6">
        <w:rPr>
          <w:sz w:val="24"/>
          <w:szCs w:val="24"/>
          <w:vertAlign w:val="superscript"/>
        </w:rPr>
        <w:t>st</w:t>
      </w:r>
      <w:r w:rsidRPr="009B7BB6">
        <w:rPr>
          <w:sz w:val="24"/>
          <w:szCs w:val="24"/>
        </w:rPr>
        <w:t xml:space="preserve"> Samuel 10:20-22; 14:36-42 &amp; Acts 1:24-26. Enquiring of the Father Stephen in Prayer is in 2</w:t>
      </w:r>
      <w:r w:rsidRPr="009B7BB6">
        <w:rPr>
          <w:sz w:val="24"/>
          <w:szCs w:val="24"/>
          <w:vertAlign w:val="superscript"/>
        </w:rPr>
        <w:t>nd</w:t>
      </w:r>
      <w:r w:rsidRPr="009B7BB6">
        <w:rPr>
          <w:sz w:val="24"/>
          <w:szCs w:val="24"/>
        </w:rPr>
        <w:t xml:space="preserve"> Chronicles 20:1-17. Enquiring of the Father Stephen at the Tabernacle is in Exodus 33:7; Judges 20:26-28; 1</w:t>
      </w:r>
      <w:r w:rsidRPr="009B7BB6">
        <w:rPr>
          <w:sz w:val="24"/>
          <w:szCs w:val="24"/>
          <w:vertAlign w:val="superscript"/>
        </w:rPr>
        <w:t>st</w:t>
      </w:r>
      <w:r w:rsidRPr="009B7BB6">
        <w:rPr>
          <w:sz w:val="24"/>
          <w:szCs w:val="24"/>
        </w:rPr>
        <w:t xml:space="preserve"> Chronicles 13:3 &amp; 2</w:t>
      </w:r>
      <w:r w:rsidRPr="009B7BB6">
        <w:rPr>
          <w:sz w:val="24"/>
          <w:szCs w:val="24"/>
          <w:vertAlign w:val="superscript"/>
        </w:rPr>
        <w:t>nd</w:t>
      </w:r>
      <w:r w:rsidRPr="009B7BB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B7BB6">
        <w:rPr>
          <w:sz w:val="24"/>
          <w:szCs w:val="24"/>
          <w:vertAlign w:val="superscript"/>
        </w:rPr>
        <w:t>st</w:t>
      </w:r>
      <w:r w:rsidRPr="009B7BB6">
        <w:rPr>
          <w:sz w:val="24"/>
          <w:szCs w:val="24"/>
        </w:rPr>
        <w:t xml:space="preserve"> Chronicles 10:13-14; 15:13; Jeremiah 10:21 &amp; Zephaniah 1:4-6. The Brother John the Holy Ghost and Enquiring of the Father Stephen is in John 16:13-15, 23-24.  </w:t>
      </w:r>
    </w:p>
    <w:p w:rsidR="005D31B5" w:rsidRPr="009B7BB6" w:rsidRDefault="005D31B5" w:rsidP="005D31B5">
      <w:pPr>
        <w:spacing w:line="480" w:lineRule="auto"/>
        <w:jc w:val="both"/>
        <w:rPr>
          <w:sz w:val="24"/>
          <w:szCs w:val="24"/>
        </w:rPr>
      </w:pPr>
      <w:r w:rsidRPr="009B7BB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B7BB6">
        <w:rPr>
          <w:sz w:val="24"/>
          <w:szCs w:val="24"/>
          <w:vertAlign w:val="superscript"/>
        </w:rPr>
        <w:t>st</w:t>
      </w:r>
      <w:r w:rsidRPr="009B7BB6">
        <w:rPr>
          <w:sz w:val="24"/>
          <w:szCs w:val="24"/>
        </w:rPr>
        <w:t xml:space="preserve"> Peter 1:17-21; Romans 13:1-10; 1</w:t>
      </w:r>
      <w:r w:rsidRPr="009B7BB6">
        <w:rPr>
          <w:sz w:val="24"/>
          <w:szCs w:val="24"/>
          <w:vertAlign w:val="superscript"/>
        </w:rPr>
        <w:t>st</w:t>
      </w:r>
      <w:r w:rsidRPr="009B7BB6">
        <w:rPr>
          <w:sz w:val="24"/>
          <w:szCs w:val="24"/>
        </w:rPr>
        <w:t xml:space="preserve"> Peter 2:13-17; 2</w:t>
      </w:r>
      <w:r w:rsidRPr="009B7BB6">
        <w:rPr>
          <w:sz w:val="24"/>
          <w:szCs w:val="24"/>
          <w:vertAlign w:val="superscript"/>
        </w:rPr>
        <w:t>nd</w:t>
      </w:r>
      <w:r w:rsidRPr="009B7BB6">
        <w:rPr>
          <w:sz w:val="24"/>
          <w:szCs w:val="24"/>
        </w:rPr>
        <w:t xml:space="preserve"> Esdras 4:34; Matthew 18:19; 21:22, 24; Mark 11:29; John 11:22; 14:13-14; 15:7, 16 &amp; 16:23-24, 26; James 1:5-6; 4:1-10; 1</w:t>
      </w:r>
      <w:r w:rsidRPr="009B7BB6">
        <w:rPr>
          <w:sz w:val="24"/>
          <w:szCs w:val="24"/>
          <w:vertAlign w:val="superscript"/>
        </w:rPr>
        <w:t>st</w:t>
      </w:r>
      <w:r w:rsidRPr="009B7BB6">
        <w:rPr>
          <w:sz w:val="24"/>
          <w:szCs w:val="24"/>
        </w:rPr>
        <w:t xml:space="preserve"> John 3:22; 5:14-16; Luke 11:9 &amp; Acts 1:6; 7:59-60. The Right Ways to Ask the Father Stephen: Perseverance in Prayer: Persistence in Prayer is in Psalms 22:1-2; 55:17; 86:3; 88:1, 9; 1</w:t>
      </w:r>
      <w:r w:rsidRPr="009B7BB6">
        <w:rPr>
          <w:sz w:val="24"/>
          <w:szCs w:val="24"/>
          <w:vertAlign w:val="superscript"/>
        </w:rPr>
        <w:t>st</w:t>
      </w:r>
      <w:r w:rsidRPr="009B7BB6">
        <w:rPr>
          <w:sz w:val="24"/>
          <w:szCs w:val="24"/>
        </w:rPr>
        <w:t xml:space="preserve"> Thessalonians 5:17; 1</w:t>
      </w:r>
      <w:r w:rsidRPr="009B7BB6">
        <w:rPr>
          <w:sz w:val="24"/>
          <w:szCs w:val="24"/>
          <w:vertAlign w:val="superscript"/>
        </w:rPr>
        <w:t>st</w:t>
      </w:r>
      <w:r w:rsidRPr="009B7BB6">
        <w:rPr>
          <w:sz w:val="24"/>
          <w:szCs w:val="24"/>
        </w:rPr>
        <w:t xml:space="preserve"> Timothy 5:5; Matthew 7:7-8 &amp; Luke 11:9-10; 18:1, 2-8. Faithfulness in Prayer is in Ephesians 6:18; Romans 1:9-10; Colossians 4:12; 1</w:t>
      </w:r>
      <w:r w:rsidRPr="009B7BB6">
        <w:rPr>
          <w:sz w:val="24"/>
          <w:szCs w:val="24"/>
          <w:vertAlign w:val="superscript"/>
        </w:rPr>
        <w:t>st</w:t>
      </w:r>
      <w:r w:rsidRPr="009B7BB6">
        <w:rPr>
          <w:sz w:val="24"/>
          <w:szCs w:val="24"/>
        </w:rPr>
        <w:t xml:space="preserve"> Thessalonians 1:2-3 &amp; 2</w:t>
      </w:r>
      <w:r w:rsidRPr="009B7BB6">
        <w:rPr>
          <w:sz w:val="24"/>
          <w:szCs w:val="24"/>
          <w:vertAlign w:val="superscript"/>
        </w:rPr>
        <w:t>nd</w:t>
      </w:r>
      <w:r w:rsidRPr="009B7BB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B7BB6">
        <w:rPr>
          <w:sz w:val="24"/>
          <w:szCs w:val="24"/>
          <w:vertAlign w:val="superscript"/>
        </w:rPr>
        <w:t>nd</w:t>
      </w:r>
      <w:r w:rsidRPr="009B7BB6">
        <w:rPr>
          <w:sz w:val="24"/>
          <w:szCs w:val="24"/>
        </w:rPr>
        <w:t xml:space="preserve"> Corinthians 12:8 &amp; Luke 8:31; 18:38-39. Further Examples of Perseverance in Prayer is in Genesis 32:26; Deuteronomy 9:18; 2</w:t>
      </w:r>
      <w:r w:rsidRPr="009B7BB6">
        <w:rPr>
          <w:sz w:val="24"/>
          <w:szCs w:val="24"/>
          <w:vertAlign w:val="superscript"/>
        </w:rPr>
        <w:t>nd</w:t>
      </w:r>
      <w:r w:rsidRPr="009B7BB6">
        <w:rPr>
          <w:sz w:val="24"/>
          <w:szCs w:val="24"/>
        </w:rPr>
        <w:t xml:space="preserve"> Samuel 12:16; 1</w:t>
      </w:r>
      <w:r w:rsidRPr="009B7BB6">
        <w:rPr>
          <w:sz w:val="24"/>
          <w:szCs w:val="24"/>
          <w:vertAlign w:val="superscript"/>
        </w:rPr>
        <w:t>st</w:t>
      </w:r>
      <w:r w:rsidRPr="009B7BB6">
        <w:rPr>
          <w:sz w:val="24"/>
          <w:szCs w:val="24"/>
        </w:rPr>
        <w:t xml:space="preserve"> Kings 18:28-29; Nehemiah 1:4-6; Daniel 10:2-3 &amp; Luke 2:37. Further Examples of Earnestness in Prayer is in 1</w:t>
      </w:r>
      <w:r w:rsidRPr="009B7BB6">
        <w:rPr>
          <w:sz w:val="24"/>
          <w:szCs w:val="24"/>
          <w:vertAlign w:val="superscript"/>
        </w:rPr>
        <w:t>st</w:t>
      </w:r>
      <w:r w:rsidRPr="009B7BB6">
        <w:rPr>
          <w:sz w:val="24"/>
          <w:szCs w:val="24"/>
        </w:rPr>
        <w:t xml:space="preserve"> Samuel 1:12-16; 1</w:t>
      </w:r>
      <w:r w:rsidRPr="009B7BB6">
        <w:rPr>
          <w:sz w:val="24"/>
          <w:szCs w:val="24"/>
          <w:vertAlign w:val="superscript"/>
        </w:rPr>
        <w:t>st</w:t>
      </w:r>
      <w:r w:rsidRPr="009B7BB6">
        <w:rPr>
          <w:sz w:val="24"/>
          <w:szCs w:val="24"/>
        </w:rPr>
        <w:t xml:space="preserve"> Kings 8:22; 2</w:t>
      </w:r>
      <w:r w:rsidRPr="009B7BB6">
        <w:rPr>
          <w:sz w:val="24"/>
          <w:szCs w:val="24"/>
          <w:vertAlign w:val="superscript"/>
        </w:rPr>
        <w:t>nd</w:t>
      </w:r>
      <w:r w:rsidRPr="009B7BB6">
        <w:rPr>
          <w:sz w:val="24"/>
          <w:szCs w:val="24"/>
        </w:rPr>
        <w:t xml:space="preserve"> Chronicles 6:12; Isaiah 38:2-3; Daniel 9:3; Mark 5:22-23; John 4:47; James 5:17-18; Luke 8:41-42 &amp; Acts 12:5.           </w:t>
      </w:r>
    </w:p>
    <w:p w:rsidR="005D31B5" w:rsidRPr="009B7BB6" w:rsidRDefault="005D31B5" w:rsidP="005D31B5">
      <w:pPr>
        <w:tabs>
          <w:tab w:val="left" w:pos="5130"/>
        </w:tabs>
        <w:spacing w:line="480" w:lineRule="auto"/>
        <w:jc w:val="both"/>
        <w:rPr>
          <w:sz w:val="24"/>
          <w:szCs w:val="24"/>
        </w:rPr>
      </w:pPr>
      <w:r w:rsidRPr="009B7BB6">
        <w:rPr>
          <w:sz w:val="24"/>
          <w:szCs w:val="24"/>
        </w:rPr>
        <w:t>Importunity towards the Father Stephen’s Creatures: Making Requests of Others is in Genesis 19:3; 39:10; Numbers 22:37; Judges 14:16-17; 16:6-16; 2</w:t>
      </w:r>
      <w:r w:rsidRPr="009B7BB6">
        <w:rPr>
          <w:sz w:val="24"/>
          <w:szCs w:val="24"/>
          <w:vertAlign w:val="superscript"/>
        </w:rPr>
        <w:t>nd</w:t>
      </w:r>
      <w:r w:rsidRPr="009B7BB6">
        <w:rPr>
          <w:sz w:val="24"/>
          <w:szCs w:val="24"/>
        </w:rPr>
        <w:t xml:space="preserve"> Kings 2:16-17; 2</w:t>
      </w:r>
      <w:r w:rsidRPr="009B7BB6">
        <w:rPr>
          <w:sz w:val="24"/>
          <w:szCs w:val="24"/>
          <w:vertAlign w:val="superscript"/>
        </w:rPr>
        <w:t>nd</w:t>
      </w:r>
      <w:r w:rsidRPr="009B7BB6">
        <w:rPr>
          <w:sz w:val="24"/>
          <w:szCs w:val="24"/>
        </w:rPr>
        <w:t xml:space="preserve"> Kings 2:16-17; Esther 3:3-4; 8:3; Proverbs 19:7; Jeremiah 38:26; 2</w:t>
      </w:r>
      <w:r w:rsidRPr="009B7BB6">
        <w:rPr>
          <w:sz w:val="24"/>
          <w:szCs w:val="24"/>
          <w:vertAlign w:val="superscript"/>
        </w:rPr>
        <w:t>nd</w:t>
      </w:r>
      <w:r w:rsidRPr="009B7BB6">
        <w:rPr>
          <w:sz w:val="24"/>
          <w:szCs w:val="24"/>
        </w:rPr>
        <w:t xml:space="preserve"> Corinthians 8:4; Philippians 4:2; Luke 23:23 &amp; Acts 12:16; 25:3. Importunity in Preaching the Gospel is in 2</w:t>
      </w:r>
      <w:r w:rsidRPr="009B7BB6">
        <w:rPr>
          <w:sz w:val="24"/>
          <w:szCs w:val="24"/>
          <w:vertAlign w:val="superscript"/>
        </w:rPr>
        <w:t>nd</w:t>
      </w:r>
      <w:r w:rsidRPr="009B7BB6">
        <w:rPr>
          <w:sz w:val="24"/>
          <w:szCs w:val="24"/>
        </w:rPr>
        <w:t xml:space="preserve"> Corinthians 5:20. Persistence is in Acts 5:42. Urgent Appeal is in Acts 2:40. Boldness is in Philippians 1:14 &amp; Acts 4:29, 31; 9:27; 14:3; 19:8; 28:31. Persuasion is in 2</w:t>
      </w:r>
      <w:r w:rsidRPr="009B7BB6">
        <w:rPr>
          <w:sz w:val="24"/>
          <w:szCs w:val="24"/>
          <w:vertAlign w:val="superscript"/>
        </w:rPr>
        <w:t>nd</w:t>
      </w:r>
      <w:r w:rsidRPr="009B7BB6">
        <w:rPr>
          <w:sz w:val="24"/>
          <w:szCs w:val="24"/>
        </w:rPr>
        <w:t xml:space="preserve"> Corinthians 5:11 &amp; Acts 18:4; 19:8; 26:28. Importunity in Giving Instruction is in 2</w:t>
      </w:r>
      <w:r w:rsidRPr="009B7BB6">
        <w:rPr>
          <w:sz w:val="24"/>
          <w:szCs w:val="24"/>
          <w:vertAlign w:val="superscript"/>
        </w:rPr>
        <w:t>nd</w:t>
      </w:r>
      <w:r w:rsidRPr="009B7BB6">
        <w:rPr>
          <w:sz w:val="24"/>
          <w:szCs w:val="24"/>
        </w:rPr>
        <w:t xml:space="preserve"> Corinthians 6:1; 10:1; 1</w:t>
      </w:r>
      <w:r w:rsidRPr="009B7BB6">
        <w:rPr>
          <w:sz w:val="24"/>
          <w:szCs w:val="24"/>
          <w:vertAlign w:val="superscript"/>
        </w:rPr>
        <w:t>st</w:t>
      </w:r>
      <w:r w:rsidRPr="009B7BB6">
        <w:rPr>
          <w:sz w:val="24"/>
          <w:szCs w:val="24"/>
        </w:rPr>
        <w:t xml:space="preserve"> Thessalonians 4:1, 10; Romans 15:15; Galatians 4:12; Ephesians 4:1, 17 &amp; Acts 13:43. The Father Stephen’s Persistent Appeal: The Father Stephen’s Repeated Call to Individuals is in 1</w:t>
      </w:r>
      <w:r w:rsidRPr="009B7BB6">
        <w:rPr>
          <w:sz w:val="24"/>
          <w:szCs w:val="24"/>
          <w:vertAlign w:val="superscript"/>
        </w:rPr>
        <w:t>st</w:t>
      </w:r>
      <w:r w:rsidRPr="009B7BB6">
        <w:rPr>
          <w:sz w:val="24"/>
          <w:szCs w:val="24"/>
        </w:rPr>
        <w:t xml:space="preserve"> Samuel 3:8 &amp; John 21:17. The Father Stephen’s Appeal to His Wayward Creatures is in 2</w:t>
      </w:r>
      <w:r w:rsidRPr="009B7BB6">
        <w:rPr>
          <w:sz w:val="24"/>
          <w:szCs w:val="24"/>
          <w:vertAlign w:val="superscript"/>
        </w:rPr>
        <w:t>nd</w:t>
      </w:r>
      <w:r w:rsidRPr="009B7BB6">
        <w:rPr>
          <w:sz w:val="24"/>
          <w:szCs w:val="24"/>
        </w:rPr>
        <w:t xml:space="preserve"> Chronicles 36:15; Jeremiah 7:13, 25; 11:7; 25:3-4; 26:5; 29:19; 32:33; 35:14-15; 44:4 &amp; Matthew 21:35-37. </w:t>
      </w:r>
    </w:p>
    <w:p w:rsidR="005D31B5" w:rsidRPr="009B7BB6" w:rsidRDefault="005D31B5" w:rsidP="005D31B5">
      <w:pPr>
        <w:jc w:val="center"/>
        <w:rPr>
          <w:b/>
          <w:sz w:val="24"/>
          <w:szCs w:val="24"/>
        </w:rPr>
      </w:pPr>
      <w:r w:rsidRPr="009B7BB6">
        <w:rPr>
          <w:b/>
          <w:sz w:val="24"/>
          <w:szCs w:val="24"/>
        </w:rPr>
        <w:t>THE TRULY FAITHFUL OF THE FATHER STEPHEN IS 1 TO 10,000 POSITIONS IN JUDE 14-15</w:t>
      </w:r>
    </w:p>
    <w:p w:rsidR="005D31B5" w:rsidRPr="009B7BB6" w:rsidRDefault="005D31B5" w:rsidP="005D31B5">
      <w:pPr>
        <w:spacing w:line="480" w:lineRule="auto"/>
        <w:jc w:val="both"/>
        <w:rPr>
          <w:sz w:val="24"/>
          <w:szCs w:val="24"/>
        </w:rPr>
      </w:pPr>
      <w:r w:rsidRPr="009B7BB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9B7BB6">
        <w:rPr>
          <w:sz w:val="24"/>
          <w:szCs w:val="24"/>
          <w:vertAlign w:val="superscript"/>
        </w:rPr>
        <w:t>nd</w:t>
      </w:r>
      <w:r w:rsidRPr="009B7BB6">
        <w:rPr>
          <w:sz w:val="24"/>
          <w:szCs w:val="24"/>
        </w:rPr>
        <w:t xml:space="preserve"> Timothy 2:20. The Precious Stones of the Father Stephen’s Crown is in Zechariah 9:16. The Lively Stones of the Father Stephen is in 1</w:t>
      </w:r>
      <w:r w:rsidRPr="009B7BB6">
        <w:rPr>
          <w:sz w:val="24"/>
          <w:szCs w:val="24"/>
          <w:vertAlign w:val="superscript"/>
        </w:rPr>
        <w:t>st</w:t>
      </w:r>
      <w:r w:rsidRPr="009B7BB6">
        <w:rPr>
          <w:sz w:val="24"/>
          <w:szCs w:val="24"/>
        </w:rPr>
        <w:t xml:space="preserve"> Peter 2:5. The True Babes of the Father Stephen is in Matthew 11:25 &amp; 1</w:t>
      </w:r>
      <w:r w:rsidRPr="009B7BB6">
        <w:rPr>
          <w:sz w:val="24"/>
          <w:szCs w:val="24"/>
          <w:vertAlign w:val="superscript"/>
        </w:rPr>
        <w:t>st</w:t>
      </w:r>
      <w:r w:rsidRPr="009B7BB6">
        <w:rPr>
          <w:sz w:val="24"/>
          <w:szCs w:val="24"/>
        </w:rPr>
        <w:t xml:space="preserve"> Peter 2:2. The Little Children of the Father Stephen is in Matthew 18:3 &amp; 1</w:t>
      </w:r>
      <w:r w:rsidRPr="009B7BB6">
        <w:rPr>
          <w:sz w:val="24"/>
          <w:szCs w:val="24"/>
          <w:vertAlign w:val="superscript"/>
        </w:rPr>
        <w:t>st</w:t>
      </w:r>
      <w:r w:rsidRPr="009B7BB6">
        <w:rPr>
          <w:sz w:val="24"/>
          <w:szCs w:val="24"/>
        </w:rPr>
        <w:t xml:space="preserve"> Corinthians 14:20. The Obedient Children of the Father Stephen is in 1</w:t>
      </w:r>
      <w:r w:rsidRPr="009B7BB6">
        <w:rPr>
          <w:sz w:val="24"/>
          <w:szCs w:val="24"/>
          <w:vertAlign w:val="superscript"/>
        </w:rPr>
        <w:t>st</w:t>
      </w:r>
      <w:r w:rsidRPr="009B7BB6">
        <w:rPr>
          <w:sz w:val="24"/>
          <w:szCs w:val="24"/>
        </w:rPr>
        <w:t xml:space="preserve"> Peter 1:14. The Members of the Father Stephen’s Body is in 1</w:t>
      </w:r>
      <w:r w:rsidRPr="009B7BB6">
        <w:rPr>
          <w:sz w:val="24"/>
          <w:szCs w:val="24"/>
          <w:vertAlign w:val="superscript"/>
        </w:rPr>
        <w:t xml:space="preserve">st </w:t>
      </w:r>
      <w:r w:rsidRPr="009B7BB6">
        <w:rPr>
          <w:sz w:val="24"/>
          <w:szCs w:val="24"/>
        </w:rPr>
        <w:t>Corinthians 12:20, 27. The Good Soldiers of the Father Stephen is in 2</w:t>
      </w:r>
      <w:r w:rsidRPr="009B7BB6">
        <w:rPr>
          <w:sz w:val="24"/>
          <w:szCs w:val="24"/>
          <w:vertAlign w:val="superscript"/>
        </w:rPr>
        <w:t>nd</w:t>
      </w:r>
      <w:r w:rsidRPr="009B7BB6">
        <w:rPr>
          <w:sz w:val="24"/>
          <w:szCs w:val="24"/>
        </w:rPr>
        <w:t xml:space="preserve"> Timothy 2:3. The Father Stephen’s Runners of the Body is in 1</w:t>
      </w:r>
      <w:r w:rsidRPr="009B7BB6">
        <w:rPr>
          <w:sz w:val="24"/>
          <w:szCs w:val="24"/>
          <w:vertAlign w:val="superscript"/>
        </w:rPr>
        <w:t>st</w:t>
      </w:r>
      <w:r w:rsidRPr="009B7BB6">
        <w:rPr>
          <w:sz w:val="24"/>
          <w:szCs w:val="24"/>
        </w:rPr>
        <w:t xml:space="preserve"> Corinthians 12:20, 27. The Enlisted Soldiers of the Father Stephen is in 2</w:t>
      </w:r>
      <w:r w:rsidRPr="009B7BB6">
        <w:rPr>
          <w:sz w:val="24"/>
          <w:szCs w:val="24"/>
          <w:vertAlign w:val="superscript"/>
        </w:rPr>
        <w:t>nd</w:t>
      </w:r>
      <w:r w:rsidRPr="009B7BB6">
        <w:rPr>
          <w:sz w:val="24"/>
          <w:szCs w:val="24"/>
        </w:rPr>
        <w:t xml:space="preserve"> Timothy 2:4. The Father Stephen’s Runners in a Race is in 1</w:t>
      </w:r>
      <w:r w:rsidRPr="009B7BB6">
        <w:rPr>
          <w:sz w:val="24"/>
          <w:szCs w:val="24"/>
          <w:vertAlign w:val="superscript"/>
        </w:rPr>
        <w:t>st</w:t>
      </w:r>
      <w:r w:rsidRPr="009B7BB6">
        <w:rPr>
          <w:sz w:val="24"/>
          <w:szCs w:val="24"/>
        </w:rPr>
        <w:t xml:space="preserve"> Corinthians 9:24 &amp; Hebrews 12:1. The Father Stephen’s Wrestlers is in 2</w:t>
      </w:r>
      <w:r w:rsidRPr="009B7BB6">
        <w:rPr>
          <w:sz w:val="24"/>
          <w:szCs w:val="24"/>
          <w:vertAlign w:val="superscript"/>
        </w:rPr>
        <w:t>nd</w:t>
      </w:r>
      <w:r w:rsidRPr="009B7BB6">
        <w:rPr>
          <w:sz w:val="24"/>
          <w:szCs w:val="24"/>
        </w:rPr>
        <w:t xml:space="preserve"> Timothy 2:5. The Good Servants of the Father Stephen is in John 15:15 &amp; Matthew 25:21. The Strangers of the Father Stephen is in 1</w:t>
      </w:r>
      <w:r w:rsidRPr="009B7BB6">
        <w:rPr>
          <w:sz w:val="24"/>
          <w:szCs w:val="24"/>
          <w:vertAlign w:val="superscript"/>
        </w:rPr>
        <w:t>st</w:t>
      </w:r>
      <w:r w:rsidRPr="009B7BB6">
        <w:rPr>
          <w:sz w:val="24"/>
          <w:szCs w:val="24"/>
        </w:rPr>
        <w:t xml:space="preserve"> Peter 2:11. The Pilgrims of the Father Stephen is in 1</w:t>
      </w:r>
      <w:r w:rsidRPr="009B7BB6">
        <w:rPr>
          <w:sz w:val="24"/>
          <w:szCs w:val="24"/>
          <w:vertAlign w:val="superscript"/>
        </w:rPr>
        <w:t>st</w:t>
      </w:r>
      <w:r w:rsidRPr="009B7BB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5D31B5" w:rsidRPr="009B7BB6" w:rsidRDefault="005D31B5" w:rsidP="005D31B5">
      <w:pPr>
        <w:jc w:val="center"/>
        <w:rPr>
          <w:b/>
          <w:sz w:val="24"/>
          <w:szCs w:val="24"/>
        </w:rPr>
      </w:pPr>
      <w:r w:rsidRPr="009B7BB6">
        <w:rPr>
          <w:b/>
          <w:sz w:val="24"/>
          <w:szCs w:val="24"/>
        </w:rPr>
        <w:t>THE TRULY CHOSEN OF THE FATHER STEPHEN IS 1 TO 20,000 POSITIONS IN JUDE 14-15</w:t>
      </w:r>
    </w:p>
    <w:p w:rsidR="005D31B5" w:rsidRPr="009B7BB6" w:rsidRDefault="005D31B5" w:rsidP="005D31B5">
      <w:pPr>
        <w:spacing w:line="480" w:lineRule="auto"/>
        <w:jc w:val="both"/>
        <w:rPr>
          <w:sz w:val="24"/>
          <w:szCs w:val="24"/>
        </w:rPr>
      </w:pPr>
      <w:r w:rsidRPr="009B7BB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9B7BB6">
        <w:rPr>
          <w:sz w:val="24"/>
          <w:szCs w:val="24"/>
          <w:vertAlign w:val="superscript"/>
        </w:rPr>
        <w:t>nd</w:t>
      </w:r>
      <w:r w:rsidRPr="009B7BB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9B7BB6">
        <w:rPr>
          <w:sz w:val="24"/>
          <w:szCs w:val="24"/>
          <w:vertAlign w:val="superscript"/>
        </w:rPr>
        <w:t>st</w:t>
      </w:r>
      <w:r w:rsidRPr="009B7BB6">
        <w:rPr>
          <w:sz w:val="24"/>
          <w:szCs w:val="24"/>
        </w:rPr>
        <w:t xml:space="preserve"> Peter 2:25; Isaiah 40:11 &amp; John 10:14, 16. The Father Stephen as their True Intercessor is in Romans 8:34; Hebrews 7:25 &amp; 1</w:t>
      </w:r>
      <w:r w:rsidRPr="009B7BB6">
        <w:rPr>
          <w:sz w:val="24"/>
          <w:szCs w:val="24"/>
          <w:vertAlign w:val="superscript"/>
        </w:rPr>
        <w:t>st</w:t>
      </w:r>
      <w:r w:rsidRPr="009B7BB6">
        <w:rPr>
          <w:sz w:val="24"/>
          <w:szCs w:val="24"/>
        </w:rPr>
        <w:t xml:space="preserve"> John 2:1. The True Promises of the Father Stephen is in Acts 1:4; 2:33; 2</w:t>
      </w:r>
      <w:r w:rsidRPr="009B7BB6">
        <w:rPr>
          <w:sz w:val="24"/>
          <w:szCs w:val="24"/>
          <w:vertAlign w:val="superscript"/>
        </w:rPr>
        <w:t>nd</w:t>
      </w:r>
      <w:r w:rsidRPr="009B7BB6">
        <w:rPr>
          <w:sz w:val="24"/>
          <w:szCs w:val="24"/>
        </w:rPr>
        <w:t xml:space="preserve"> Corinthians 7:1, 2 &amp; 2</w:t>
      </w:r>
      <w:r w:rsidRPr="009B7BB6">
        <w:rPr>
          <w:sz w:val="24"/>
          <w:szCs w:val="24"/>
          <w:vertAlign w:val="superscript"/>
        </w:rPr>
        <w:t>nd</w:t>
      </w:r>
      <w:r w:rsidRPr="009B7BB6">
        <w:rPr>
          <w:sz w:val="24"/>
          <w:szCs w:val="24"/>
        </w:rPr>
        <w:t xml:space="preserve"> Peter 1:4. The True Possession of All Things from the Father Stephen is in John 16:13-15; 1</w:t>
      </w:r>
      <w:r w:rsidRPr="009B7BB6">
        <w:rPr>
          <w:sz w:val="24"/>
          <w:szCs w:val="24"/>
          <w:vertAlign w:val="superscript"/>
        </w:rPr>
        <w:t>st</w:t>
      </w:r>
      <w:r w:rsidRPr="009B7BB6">
        <w:rPr>
          <w:sz w:val="24"/>
          <w:szCs w:val="24"/>
        </w:rPr>
        <w:t xml:space="preserve"> Corinthians 3:21, 22. The True Working of All Things for their Good is in Romans 8:28 &amp; 2</w:t>
      </w:r>
      <w:r w:rsidRPr="009B7BB6">
        <w:rPr>
          <w:sz w:val="24"/>
          <w:szCs w:val="24"/>
          <w:vertAlign w:val="superscript"/>
        </w:rPr>
        <w:t>nd</w:t>
      </w:r>
      <w:r w:rsidRPr="009B7BB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9B7BB6">
        <w:rPr>
          <w:sz w:val="24"/>
          <w:szCs w:val="24"/>
          <w:vertAlign w:val="superscript"/>
        </w:rPr>
        <w:t>nd</w:t>
      </w:r>
      <w:r w:rsidRPr="009B7BB6">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9B7BB6">
        <w:rPr>
          <w:sz w:val="24"/>
          <w:szCs w:val="24"/>
          <w:vertAlign w:val="superscript"/>
        </w:rPr>
        <w:t>nd</w:t>
      </w:r>
      <w:r w:rsidRPr="009B7BB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9B7BB6">
        <w:rPr>
          <w:sz w:val="24"/>
          <w:szCs w:val="24"/>
          <w:vertAlign w:val="superscript"/>
        </w:rPr>
        <w:t>nd</w:t>
      </w:r>
      <w:r w:rsidRPr="009B7BB6">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9B7BB6">
        <w:rPr>
          <w:sz w:val="24"/>
          <w:szCs w:val="24"/>
          <w:vertAlign w:val="superscript"/>
        </w:rPr>
        <w:t>nd</w:t>
      </w:r>
      <w:r w:rsidRPr="009B7BB6">
        <w:rPr>
          <w:sz w:val="24"/>
          <w:szCs w:val="24"/>
        </w:rPr>
        <w:t xml:space="preserve"> Timothy 1:12 &amp; Acts 7:59. The True Calling upon the Father Stephen in time of trouble is in Psalms 50:15 &amp; 1</w:t>
      </w:r>
      <w:r w:rsidRPr="009B7BB6">
        <w:rPr>
          <w:sz w:val="24"/>
          <w:szCs w:val="24"/>
          <w:vertAlign w:val="superscript"/>
        </w:rPr>
        <w:t>st</w:t>
      </w:r>
      <w:r w:rsidRPr="009B7BB6">
        <w:rPr>
          <w:sz w:val="24"/>
          <w:szCs w:val="24"/>
        </w:rPr>
        <w:t xml:space="preserve"> Peter 1:17-21. The True Suffering for the Father Stephen is in 1</w:t>
      </w:r>
      <w:r w:rsidRPr="009B7BB6">
        <w:rPr>
          <w:sz w:val="24"/>
          <w:szCs w:val="24"/>
          <w:vertAlign w:val="superscript"/>
        </w:rPr>
        <w:t>st</w:t>
      </w:r>
      <w:r w:rsidRPr="009B7BB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5D31B5" w:rsidRPr="009B7BB6" w:rsidRDefault="005D31B5" w:rsidP="005D31B5">
      <w:pPr>
        <w:jc w:val="center"/>
        <w:rPr>
          <w:b/>
          <w:sz w:val="24"/>
          <w:szCs w:val="24"/>
        </w:rPr>
      </w:pPr>
      <w:r w:rsidRPr="009B7BB6">
        <w:rPr>
          <w:b/>
          <w:sz w:val="24"/>
          <w:szCs w:val="24"/>
        </w:rPr>
        <w:t>THE TRULY CALLED OF THE FATHER STEPHEN IS 1 TO 144,000 POSITIONS IN REVELATION 7:4-8</w:t>
      </w:r>
    </w:p>
    <w:p w:rsidR="005D31B5" w:rsidRPr="009B7BB6" w:rsidRDefault="005D31B5" w:rsidP="005D31B5">
      <w:pPr>
        <w:spacing w:line="480" w:lineRule="auto"/>
        <w:jc w:val="both"/>
        <w:rPr>
          <w:sz w:val="24"/>
          <w:szCs w:val="24"/>
        </w:rPr>
      </w:pPr>
      <w:r w:rsidRPr="009B7BB6">
        <w:rPr>
          <w:sz w:val="24"/>
          <w:szCs w:val="24"/>
        </w:rPr>
        <w:t>The Titles and Names of the Saints (Lords) is as follows: The Believers of the Father Stephen is in 1</w:t>
      </w:r>
      <w:r w:rsidRPr="009B7BB6">
        <w:rPr>
          <w:sz w:val="24"/>
          <w:szCs w:val="24"/>
          <w:vertAlign w:val="superscript"/>
        </w:rPr>
        <w:t>st</w:t>
      </w:r>
      <w:r w:rsidRPr="009B7BB6">
        <w:rPr>
          <w:sz w:val="24"/>
          <w:szCs w:val="24"/>
        </w:rPr>
        <w:t xml:space="preserve"> Timothy 4:12 &amp; Acts 5:14. The Beloved of the Father Stephen is in Romans 1:7. The Beloved Children of the Father Stephen is in 1</w:t>
      </w:r>
      <w:r w:rsidRPr="009B7BB6">
        <w:rPr>
          <w:sz w:val="24"/>
          <w:szCs w:val="24"/>
          <w:vertAlign w:val="superscript"/>
        </w:rPr>
        <w:t>st</w:t>
      </w:r>
      <w:r w:rsidRPr="009B7BB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9B7BB6">
        <w:rPr>
          <w:sz w:val="24"/>
          <w:szCs w:val="24"/>
          <w:vertAlign w:val="superscript"/>
        </w:rPr>
        <w:t>st</w:t>
      </w:r>
      <w:r w:rsidRPr="009B7BB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9B7BB6">
        <w:rPr>
          <w:sz w:val="24"/>
          <w:szCs w:val="24"/>
          <w:vertAlign w:val="superscript"/>
        </w:rPr>
        <w:t>st</w:t>
      </w:r>
      <w:r w:rsidRPr="009B7BB6">
        <w:rPr>
          <w:sz w:val="24"/>
          <w:szCs w:val="24"/>
        </w:rPr>
        <w:t xml:space="preserve"> Thessalonians 5:5. The Children of the Father Stephen’s Day or Hour is in Acts 1:7; Zechariah 14:7; Mark 13:32-37; Luke 12:35-40; Matthew 24:36-44; 1</w:t>
      </w:r>
      <w:r w:rsidRPr="009B7BB6">
        <w:rPr>
          <w:sz w:val="24"/>
          <w:szCs w:val="24"/>
          <w:vertAlign w:val="superscript"/>
        </w:rPr>
        <w:t>st</w:t>
      </w:r>
      <w:r w:rsidRPr="009B7BB6">
        <w:rPr>
          <w:sz w:val="24"/>
          <w:szCs w:val="24"/>
        </w:rPr>
        <w:t xml:space="preserve"> Thessalonians 5:5. The Children of the Father Stephen’s Resurrection is in Luke 20:36. The Father Stephen’s Chosen Generation is in 1</w:t>
      </w:r>
      <w:r w:rsidRPr="009B7BB6">
        <w:rPr>
          <w:sz w:val="24"/>
          <w:szCs w:val="24"/>
          <w:vertAlign w:val="superscript"/>
        </w:rPr>
        <w:t>st</w:t>
      </w:r>
      <w:r w:rsidRPr="009B7BB6">
        <w:rPr>
          <w:sz w:val="24"/>
          <w:szCs w:val="24"/>
        </w:rPr>
        <w:t xml:space="preserve"> Peter 2:9. The Chosen Ones of the Father Stephen is in 1</w:t>
      </w:r>
      <w:r w:rsidRPr="009B7BB6">
        <w:rPr>
          <w:sz w:val="24"/>
          <w:szCs w:val="24"/>
          <w:vertAlign w:val="superscript"/>
        </w:rPr>
        <w:t>st</w:t>
      </w:r>
      <w:r w:rsidRPr="009B7BB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9B7BB6">
        <w:rPr>
          <w:sz w:val="24"/>
          <w:szCs w:val="24"/>
          <w:vertAlign w:val="superscript"/>
        </w:rPr>
        <w:t>nd</w:t>
      </w:r>
      <w:r w:rsidRPr="009B7BB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9B7BB6">
        <w:rPr>
          <w:sz w:val="24"/>
          <w:szCs w:val="24"/>
          <w:vertAlign w:val="superscript"/>
        </w:rPr>
        <w:t>nd</w:t>
      </w:r>
      <w:r w:rsidRPr="009B7BB6">
        <w:rPr>
          <w:sz w:val="24"/>
          <w:szCs w:val="24"/>
        </w:rPr>
        <w:t xml:space="preserve"> Chronicles 20:7 &amp; James 2:23. The Friends of the Father Stephen as the Christ is in John 15:15. The Godly Ones of the Father Stephen is in Psalms 4:3 &amp; 2</w:t>
      </w:r>
      <w:r w:rsidRPr="009B7BB6">
        <w:rPr>
          <w:sz w:val="24"/>
          <w:szCs w:val="24"/>
          <w:vertAlign w:val="superscript"/>
        </w:rPr>
        <w:t>nd</w:t>
      </w:r>
      <w:r w:rsidRPr="009B7BB6">
        <w:rPr>
          <w:sz w:val="24"/>
          <w:szCs w:val="24"/>
        </w:rPr>
        <w:t xml:space="preserve"> Peter 2:9. The Heirs of God the Father Stephen is in Romans 8:17 &amp; Galatians 4:7. The Heirs of the Grace of the Father Stephen‘s Life is in 1</w:t>
      </w:r>
      <w:r w:rsidRPr="009B7BB6">
        <w:rPr>
          <w:sz w:val="24"/>
          <w:szCs w:val="24"/>
          <w:vertAlign w:val="superscript"/>
        </w:rPr>
        <w:t>st</w:t>
      </w:r>
      <w:r w:rsidRPr="009B7BB6">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9B7BB6">
        <w:rPr>
          <w:sz w:val="24"/>
          <w:szCs w:val="24"/>
          <w:vertAlign w:val="superscript"/>
        </w:rPr>
        <w:t>st</w:t>
      </w:r>
      <w:r w:rsidRPr="009B7BB6">
        <w:rPr>
          <w:sz w:val="24"/>
          <w:szCs w:val="24"/>
        </w:rPr>
        <w:t xml:space="preserve"> Thessalonians 5:27 &amp; Hebrews 3:1. The Holy Nation of the Father Stephen is in Exodus 19:6 &amp; 1</w:t>
      </w:r>
      <w:r w:rsidRPr="009B7BB6">
        <w:rPr>
          <w:sz w:val="24"/>
          <w:szCs w:val="24"/>
          <w:vertAlign w:val="superscript"/>
        </w:rPr>
        <w:t>st</w:t>
      </w:r>
      <w:r w:rsidRPr="009B7BB6">
        <w:rPr>
          <w:sz w:val="24"/>
          <w:szCs w:val="24"/>
        </w:rPr>
        <w:t xml:space="preserve"> Peter 2:9. The Holy People of the Father Stephen is in 1</w:t>
      </w:r>
      <w:r w:rsidRPr="009B7BB6">
        <w:rPr>
          <w:sz w:val="24"/>
          <w:szCs w:val="24"/>
          <w:vertAlign w:val="superscript"/>
        </w:rPr>
        <w:t>st</w:t>
      </w:r>
      <w:r w:rsidRPr="009B7BB6">
        <w:rPr>
          <w:sz w:val="24"/>
          <w:szCs w:val="24"/>
        </w:rPr>
        <w:t xml:space="preserve"> Peter 2:9; Deuteronomy 26:19 &amp; Isaiah 62:12. The Holy Priesthood of the Father Stephen is in 1</w:t>
      </w:r>
      <w:r w:rsidRPr="009B7BB6">
        <w:rPr>
          <w:sz w:val="24"/>
          <w:szCs w:val="24"/>
          <w:vertAlign w:val="superscript"/>
        </w:rPr>
        <w:t>st</w:t>
      </w:r>
      <w:r w:rsidRPr="009B7BB6">
        <w:rPr>
          <w:sz w:val="24"/>
          <w:szCs w:val="24"/>
        </w:rPr>
        <w:t xml:space="preserve"> Peter 2:5, 9. The Royal Priesthood of the Father Stephen is in 1</w:t>
      </w:r>
      <w:r w:rsidRPr="009B7BB6">
        <w:rPr>
          <w:sz w:val="24"/>
          <w:szCs w:val="24"/>
          <w:vertAlign w:val="superscript"/>
        </w:rPr>
        <w:t>st</w:t>
      </w:r>
      <w:r w:rsidRPr="009B7BB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9B7BB6">
        <w:rPr>
          <w:sz w:val="24"/>
          <w:szCs w:val="24"/>
          <w:vertAlign w:val="superscript"/>
        </w:rPr>
        <w:t>st</w:t>
      </w:r>
      <w:r w:rsidRPr="009B7BB6">
        <w:rPr>
          <w:sz w:val="24"/>
          <w:szCs w:val="24"/>
        </w:rPr>
        <w:t xml:space="preserve"> John 2:1. The Babes of the Father Stephen is in Matthew 11:25. The Lively Stones of the Father Stephen is in 1</w:t>
      </w:r>
      <w:r w:rsidRPr="009B7BB6">
        <w:rPr>
          <w:sz w:val="24"/>
          <w:szCs w:val="24"/>
          <w:vertAlign w:val="superscript"/>
        </w:rPr>
        <w:t>st</w:t>
      </w:r>
      <w:r w:rsidRPr="009B7BB6">
        <w:rPr>
          <w:sz w:val="24"/>
          <w:szCs w:val="24"/>
        </w:rPr>
        <w:t xml:space="preserve"> Peter 2:5. The Members of the Father Stephen is in 1</w:t>
      </w:r>
      <w:r w:rsidRPr="009B7BB6">
        <w:rPr>
          <w:sz w:val="24"/>
          <w:szCs w:val="24"/>
          <w:vertAlign w:val="superscript"/>
        </w:rPr>
        <w:t>st</w:t>
      </w:r>
      <w:r w:rsidRPr="009B7BB6">
        <w:rPr>
          <w:sz w:val="24"/>
          <w:szCs w:val="24"/>
        </w:rPr>
        <w:t xml:space="preserve"> Corinthians 6:15 &amp; Ephesians 5:30. The True Men of the Father Stephen is in Deuteronomy 33:1; 1</w:t>
      </w:r>
      <w:r w:rsidRPr="009B7BB6">
        <w:rPr>
          <w:sz w:val="24"/>
          <w:szCs w:val="24"/>
          <w:vertAlign w:val="superscript"/>
        </w:rPr>
        <w:t>st</w:t>
      </w:r>
      <w:r w:rsidRPr="009B7BB6">
        <w:rPr>
          <w:sz w:val="24"/>
          <w:szCs w:val="24"/>
        </w:rPr>
        <w:t xml:space="preserve"> Timothy 6:11 &amp; 2</w:t>
      </w:r>
      <w:r w:rsidRPr="009B7BB6">
        <w:rPr>
          <w:sz w:val="24"/>
          <w:szCs w:val="24"/>
          <w:vertAlign w:val="superscript"/>
        </w:rPr>
        <w:t>nd</w:t>
      </w:r>
      <w:r w:rsidRPr="009B7BB6">
        <w:rPr>
          <w:sz w:val="24"/>
          <w:szCs w:val="24"/>
        </w:rPr>
        <w:t xml:space="preserve"> Timothy 3:17. The Obedient Children of the Father Stephen is in 1</w:t>
      </w:r>
      <w:r w:rsidRPr="009B7BB6">
        <w:rPr>
          <w:sz w:val="24"/>
          <w:szCs w:val="24"/>
          <w:vertAlign w:val="superscript"/>
        </w:rPr>
        <w:t>st</w:t>
      </w:r>
      <w:r w:rsidRPr="009B7BB6">
        <w:rPr>
          <w:sz w:val="24"/>
          <w:szCs w:val="24"/>
        </w:rPr>
        <w:t xml:space="preserve"> Peter 1:14. The Father Stephen’s Peculiar People is in Deuteronomy 14:2; Titus 2:14 &amp; 1</w:t>
      </w:r>
      <w:r w:rsidRPr="009B7BB6">
        <w:rPr>
          <w:sz w:val="24"/>
          <w:szCs w:val="24"/>
          <w:vertAlign w:val="superscript"/>
        </w:rPr>
        <w:t>st</w:t>
      </w:r>
      <w:r w:rsidRPr="009B7BB6">
        <w:rPr>
          <w:sz w:val="24"/>
          <w:szCs w:val="24"/>
        </w:rPr>
        <w:t xml:space="preserve"> Peter 2:9. The Father Stephen’s Special People is in Deuteronomy 14:2; Titus 2:14 &amp; 1</w:t>
      </w:r>
      <w:r w:rsidRPr="009B7BB6">
        <w:rPr>
          <w:sz w:val="24"/>
          <w:szCs w:val="24"/>
          <w:vertAlign w:val="superscript"/>
        </w:rPr>
        <w:t>st</w:t>
      </w:r>
      <w:r w:rsidRPr="009B7BB6">
        <w:rPr>
          <w:sz w:val="24"/>
          <w:szCs w:val="24"/>
        </w:rPr>
        <w:t xml:space="preserve"> Peter 2:9. The Father Stephen’s Peculiar Treasure in Exodus 19:5 &amp; Psalms 135:4. The Father Stephen’s Special Treasure is in Exodus 19:5 &amp; Psalms 135:4. The People of the Father Stephen is in Hebrews 4:9 &amp; 1</w:t>
      </w:r>
      <w:r w:rsidRPr="009B7BB6">
        <w:rPr>
          <w:sz w:val="24"/>
          <w:szCs w:val="24"/>
          <w:vertAlign w:val="superscript"/>
        </w:rPr>
        <w:t>st</w:t>
      </w:r>
      <w:r w:rsidRPr="009B7BB6">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9B7BB6">
        <w:rPr>
          <w:sz w:val="24"/>
          <w:szCs w:val="24"/>
          <w:vertAlign w:val="superscript"/>
        </w:rPr>
        <w:t>st</w:t>
      </w:r>
      <w:r w:rsidRPr="009B7BB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9B7BB6">
        <w:rPr>
          <w:sz w:val="24"/>
          <w:szCs w:val="24"/>
          <w:vertAlign w:val="superscript"/>
        </w:rPr>
        <w:t>st</w:t>
      </w:r>
      <w:r w:rsidRPr="009B7BB6">
        <w:rPr>
          <w:sz w:val="24"/>
          <w:szCs w:val="24"/>
        </w:rPr>
        <w:t xml:space="preserve"> John 3:1, 2. The Lord Stephen’s Freemen is in 1</w:t>
      </w:r>
      <w:r w:rsidRPr="009B7BB6">
        <w:rPr>
          <w:sz w:val="24"/>
          <w:szCs w:val="24"/>
          <w:vertAlign w:val="superscript"/>
        </w:rPr>
        <w:t>st</w:t>
      </w:r>
      <w:r w:rsidRPr="009B7BB6">
        <w:rPr>
          <w:sz w:val="24"/>
          <w:szCs w:val="24"/>
        </w:rPr>
        <w:t xml:space="preserve"> Corinthians 7:22. The Trees of the Father Stephen’s Righteousness is in Isaiah 61:3. The Father Stephen’s Vessels of Honor is in 2</w:t>
      </w:r>
      <w:r w:rsidRPr="009B7BB6">
        <w:rPr>
          <w:sz w:val="24"/>
          <w:szCs w:val="24"/>
          <w:vertAlign w:val="superscript"/>
        </w:rPr>
        <w:t>nd</w:t>
      </w:r>
      <w:r w:rsidRPr="009B7BB6">
        <w:rPr>
          <w:sz w:val="24"/>
          <w:szCs w:val="24"/>
        </w:rPr>
        <w:t xml:space="preserve"> Timothy 2:21. The Father Stephen’s Vessels of Reputation is in Acts 6:5. The Father Stephen’s Vessels of Mercy is in Romans 9:23. The True Witnesses of the Father Stephen is in Isaiah 44:8; Acts 1:8 &amp; John 5:31-47.</w:t>
      </w:r>
    </w:p>
    <w:p w:rsidR="005D31B5" w:rsidRPr="009B7BB6" w:rsidRDefault="005D31B5" w:rsidP="005D31B5">
      <w:pPr>
        <w:spacing w:line="480" w:lineRule="auto"/>
        <w:jc w:val="center"/>
        <w:rPr>
          <w:b/>
          <w:sz w:val="24"/>
          <w:szCs w:val="24"/>
        </w:rPr>
      </w:pPr>
      <w:r w:rsidRPr="009B7BB6">
        <w:rPr>
          <w:b/>
          <w:sz w:val="24"/>
          <w:szCs w:val="24"/>
        </w:rPr>
        <w:t>THE FAITHFULNESS OF THE FATHER STEPHEN THE TRUE SAINTLY CHRISTIAN LORD OF THE UNIVERSAL CHRISTIANITY</w:t>
      </w:r>
    </w:p>
    <w:p w:rsidR="005D31B5" w:rsidRPr="009B7BB6" w:rsidRDefault="005D31B5" w:rsidP="005D31B5">
      <w:pPr>
        <w:spacing w:line="480" w:lineRule="auto"/>
        <w:jc w:val="both"/>
        <w:rPr>
          <w:sz w:val="24"/>
          <w:szCs w:val="24"/>
        </w:rPr>
      </w:pPr>
      <w:r w:rsidRPr="009B7BB6">
        <w:rPr>
          <w:sz w:val="24"/>
          <w:szCs w:val="24"/>
        </w:rPr>
        <w:t>The Faithfulness of the Father Stephen: The Father Stephen’s Faithfulness is an Integral Part of His Divine Nature is in Numbers 23:19; Lamentations 3:22-23; Exodus 34:6; Deuteronomy 7:8-9; 32:4; Romans 4:21; 2</w:t>
      </w:r>
      <w:r w:rsidRPr="009B7BB6">
        <w:rPr>
          <w:sz w:val="24"/>
          <w:szCs w:val="24"/>
          <w:vertAlign w:val="superscript"/>
        </w:rPr>
        <w:t>nd</w:t>
      </w:r>
      <w:r w:rsidRPr="009B7BB6">
        <w:rPr>
          <w:sz w:val="24"/>
          <w:szCs w:val="24"/>
        </w:rPr>
        <w:t xml:space="preserve"> Timothy 2:13 &amp; Acts 6:3. The Father Stephen is Faithful to His Name and Divine Character is in 2</w:t>
      </w:r>
      <w:r w:rsidRPr="009B7BB6">
        <w:rPr>
          <w:sz w:val="24"/>
          <w:szCs w:val="24"/>
          <w:vertAlign w:val="superscript"/>
        </w:rPr>
        <w:t>nd</w:t>
      </w:r>
      <w:r w:rsidRPr="009B7BB6">
        <w:rPr>
          <w:sz w:val="24"/>
          <w:szCs w:val="24"/>
        </w:rPr>
        <w:t xml:space="preserve"> Timothy 2:13; Nehemiah 9:8; Psalms 106:8; 1</w:t>
      </w:r>
      <w:r w:rsidRPr="009B7BB6">
        <w:rPr>
          <w:sz w:val="24"/>
          <w:szCs w:val="24"/>
          <w:vertAlign w:val="superscript"/>
        </w:rPr>
        <w:t>st</w:t>
      </w:r>
      <w:r w:rsidRPr="009B7BB6">
        <w:rPr>
          <w:sz w:val="24"/>
          <w:szCs w:val="24"/>
        </w:rPr>
        <w:t xml:space="preserve"> Thessalonians 5:24 &amp; Hebrews 6:13-18. The Father Stephen’s Faithfulness is Known through His Fulfilled Promises is in Joshua 21:45; 23:14; 1</w:t>
      </w:r>
      <w:r w:rsidRPr="009B7BB6">
        <w:rPr>
          <w:sz w:val="24"/>
          <w:szCs w:val="24"/>
          <w:vertAlign w:val="superscript"/>
        </w:rPr>
        <w:t>st</w:t>
      </w:r>
      <w:r w:rsidRPr="009B7BB6">
        <w:rPr>
          <w:sz w:val="24"/>
          <w:szCs w:val="24"/>
        </w:rPr>
        <w:t xml:space="preserve"> Kings 8:56; 1</w:t>
      </w:r>
      <w:r w:rsidRPr="009B7BB6">
        <w:rPr>
          <w:sz w:val="24"/>
          <w:szCs w:val="24"/>
          <w:vertAlign w:val="superscript"/>
        </w:rPr>
        <w:t>st</w:t>
      </w:r>
      <w:r w:rsidRPr="009B7BB6">
        <w:rPr>
          <w:sz w:val="24"/>
          <w:szCs w:val="24"/>
        </w:rPr>
        <w:t xml:space="preserve"> Chronicles 16:15; Psalms 145:13; 2</w:t>
      </w:r>
      <w:r w:rsidRPr="009B7BB6">
        <w:rPr>
          <w:sz w:val="24"/>
          <w:szCs w:val="24"/>
          <w:vertAlign w:val="superscript"/>
        </w:rPr>
        <w:t>nd</w:t>
      </w:r>
      <w:r w:rsidRPr="009B7BB6">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9B7BB6">
        <w:rPr>
          <w:sz w:val="24"/>
          <w:szCs w:val="24"/>
          <w:vertAlign w:val="superscript"/>
        </w:rPr>
        <w:t>nd</w:t>
      </w:r>
      <w:r w:rsidRPr="009B7BB6">
        <w:rPr>
          <w:sz w:val="24"/>
          <w:szCs w:val="24"/>
        </w:rPr>
        <w:t xml:space="preserve"> Samuel 7:12-13; 1</w:t>
      </w:r>
      <w:r w:rsidRPr="009B7BB6">
        <w:rPr>
          <w:sz w:val="24"/>
          <w:szCs w:val="24"/>
          <w:vertAlign w:val="superscript"/>
        </w:rPr>
        <w:t>st</w:t>
      </w:r>
      <w:r w:rsidRPr="009B7BB6">
        <w:rPr>
          <w:sz w:val="24"/>
          <w:szCs w:val="24"/>
        </w:rPr>
        <w:t xml:space="preserve"> Chronicles 17:11-12; 2</w:t>
      </w:r>
      <w:r w:rsidRPr="009B7BB6">
        <w:rPr>
          <w:sz w:val="24"/>
          <w:szCs w:val="24"/>
          <w:vertAlign w:val="superscript"/>
        </w:rPr>
        <w:t>nd</w:t>
      </w:r>
      <w:r w:rsidRPr="009B7BB6">
        <w:rPr>
          <w:sz w:val="24"/>
          <w:szCs w:val="24"/>
        </w:rPr>
        <w:t xml:space="preserve"> Chronicles 6:7-11 &amp; 1</w:t>
      </w:r>
      <w:r w:rsidRPr="009B7BB6">
        <w:rPr>
          <w:sz w:val="24"/>
          <w:szCs w:val="24"/>
          <w:vertAlign w:val="superscript"/>
        </w:rPr>
        <w:t>st</w:t>
      </w:r>
      <w:r w:rsidRPr="009B7BB6">
        <w:rPr>
          <w:sz w:val="24"/>
          <w:szCs w:val="24"/>
        </w:rPr>
        <w:t xml:space="preserve"> Kings 8:17-21 &amp; Acts 6:2-8; 15:6-29. The Exile in Babylon is in Jeremiah 25:8-11; 52:12-16, 27; 29:10; 2</w:t>
      </w:r>
      <w:r w:rsidRPr="009B7BB6">
        <w:rPr>
          <w:sz w:val="24"/>
          <w:szCs w:val="24"/>
          <w:vertAlign w:val="superscript"/>
        </w:rPr>
        <w:t>nd</w:t>
      </w:r>
      <w:r w:rsidRPr="009B7BB6">
        <w:rPr>
          <w:sz w:val="24"/>
          <w:szCs w:val="24"/>
        </w:rPr>
        <w:t xml:space="preserve"> Kings 25:8-12; 2</w:t>
      </w:r>
      <w:r w:rsidRPr="009B7BB6">
        <w:rPr>
          <w:sz w:val="24"/>
          <w:szCs w:val="24"/>
          <w:vertAlign w:val="superscript"/>
        </w:rPr>
        <w:t>nd</w:t>
      </w:r>
      <w:r w:rsidRPr="009B7BB6">
        <w:rPr>
          <w:sz w:val="24"/>
          <w:szCs w:val="24"/>
        </w:rPr>
        <w:t xml:space="preserve"> Chronicles 36:17-21; Ezra 1:1-3; Daniel 9:2-3, 15-19 &amp; Acts 7:42-43. The Father Stephens Faithfulness is Revealed to the Faithful is in 2</w:t>
      </w:r>
      <w:r w:rsidRPr="009B7BB6">
        <w:rPr>
          <w:sz w:val="24"/>
          <w:szCs w:val="24"/>
          <w:vertAlign w:val="superscript"/>
        </w:rPr>
        <w:t>nd</w:t>
      </w:r>
      <w:r w:rsidRPr="009B7BB6">
        <w:rPr>
          <w:sz w:val="24"/>
          <w:szCs w:val="24"/>
        </w:rPr>
        <w:t xml:space="preserve"> Samuel 22:26; Galatians 3:14 &amp; Hebrews 10:23. The Father Stephen’s Faithfulness is Forever Constant is in Romans 3:3-4; Ezekiel 12:25; Habakkuk 2:3; 2</w:t>
      </w:r>
      <w:r w:rsidRPr="009B7BB6">
        <w:rPr>
          <w:sz w:val="24"/>
          <w:szCs w:val="24"/>
          <w:vertAlign w:val="superscript"/>
        </w:rPr>
        <w:t>nd</w:t>
      </w:r>
      <w:r w:rsidRPr="009B7BB6">
        <w:rPr>
          <w:sz w:val="24"/>
          <w:szCs w:val="24"/>
        </w:rPr>
        <w:t xml:space="preserve"> Timothy 2:13 &amp; Acts 6:3-8, 10; 7:1-53; 17:23-31. The Son Jesus Christ &amp; His Son Enoch (that will never die) is the Ultimate Evidence of the Father Stephen’s Faithfulness is in John 14:9-11; Romans 15:8-9; 2</w:t>
      </w:r>
      <w:r w:rsidRPr="009B7BB6">
        <w:rPr>
          <w:sz w:val="24"/>
          <w:szCs w:val="24"/>
          <w:vertAlign w:val="superscript"/>
        </w:rPr>
        <w:t>nd</w:t>
      </w:r>
      <w:r w:rsidRPr="009B7BB6">
        <w:rPr>
          <w:sz w:val="24"/>
          <w:szCs w:val="24"/>
        </w:rPr>
        <w:t xml:space="preserve"> Corinthians 1:20-22; Hebrews 3:2-6; 11:5; Revelation 1:5; 19:11; Jude 14-15; Genesis 5:23-24. </w:t>
      </w:r>
    </w:p>
    <w:p w:rsidR="005D31B5" w:rsidRPr="009B7BB6" w:rsidRDefault="005D31B5" w:rsidP="005D31B5">
      <w:pPr>
        <w:spacing w:line="480" w:lineRule="auto"/>
        <w:jc w:val="center"/>
        <w:rPr>
          <w:b/>
          <w:sz w:val="24"/>
          <w:szCs w:val="24"/>
        </w:rPr>
      </w:pPr>
      <w:r w:rsidRPr="009B7BB6">
        <w:rPr>
          <w:b/>
          <w:sz w:val="24"/>
          <w:szCs w:val="24"/>
        </w:rPr>
        <w:t>THE LORD ENOCH’S FAITHFULNESS</w:t>
      </w:r>
    </w:p>
    <w:p w:rsidR="005D31B5" w:rsidRPr="009B7BB6" w:rsidRDefault="005D31B5" w:rsidP="005D31B5">
      <w:pPr>
        <w:spacing w:line="480" w:lineRule="auto"/>
        <w:jc w:val="both"/>
        <w:rPr>
          <w:sz w:val="24"/>
          <w:szCs w:val="24"/>
        </w:rPr>
      </w:pPr>
      <w:r w:rsidRPr="009B7BB6">
        <w:rPr>
          <w:sz w:val="24"/>
          <w:szCs w:val="24"/>
        </w:rPr>
        <w:t>The white skin color Lord Enoch’s name means “</w:t>
      </w:r>
      <w:r w:rsidRPr="009B7BB6">
        <w:rPr>
          <w:b/>
          <w:sz w:val="24"/>
          <w:szCs w:val="24"/>
        </w:rPr>
        <w:t>Pleased God in Lordship</w:t>
      </w:r>
      <w:r w:rsidRPr="009B7BB6">
        <w:rPr>
          <w:sz w:val="24"/>
          <w:szCs w:val="24"/>
        </w:rPr>
        <w:t>.” The Lord Stephen Christ (Anointed Yahweh in Lordship) of the Gospel of Acts will come back in the Spirit and Power of the Lord Enoch in John 8:58. The Lord Enoch’s Kingdom last for “</w:t>
      </w:r>
      <w:r w:rsidRPr="009B7BB6">
        <w:rPr>
          <w:b/>
          <w:sz w:val="24"/>
          <w:szCs w:val="24"/>
        </w:rPr>
        <w:t>Multi-Trillion Year Reign</w:t>
      </w:r>
      <w:r w:rsidRPr="009B7BB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5D31B5" w:rsidRPr="009B7BB6" w:rsidRDefault="005D31B5" w:rsidP="005D31B5">
      <w:pPr>
        <w:spacing w:line="480" w:lineRule="auto"/>
        <w:jc w:val="center"/>
        <w:rPr>
          <w:b/>
          <w:sz w:val="24"/>
          <w:szCs w:val="24"/>
        </w:rPr>
      </w:pPr>
      <w:r w:rsidRPr="009B7BB6">
        <w:rPr>
          <w:b/>
          <w:sz w:val="24"/>
          <w:szCs w:val="24"/>
        </w:rPr>
        <w:t>The Father Stephen’s Hope of His Trust</w:t>
      </w:r>
    </w:p>
    <w:p w:rsidR="005D31B5" w:rsidRPr="009B7BB6" w:rsidRDefault="005D31B5" w:rsidP="005D31B5">
      <w:pPr>
        <w:spacing w:line="480" w:lineRule="auto"/>
        <w:jc w:val="both"/>
        <w:rPr>
          <w:sz w:val="24"/>
          <w:szCs w:val="24"/>
        </w:rPr>
      </w:pPr>
      <w:r w:rsidRPr="009B7BB6">
        <w:rPr>
          <w:sz w:val="24"/>
          <w:szCs w:val="24"/>
        </w:rPr>
        <w:t>The Divine Nature of Hope: Hope that an Event will take place is in 1</w:t>
      </w:r>
      <w:r w:rsidRPr="009B7BB6">
        <w:rPr>
          <w:sz w:val="24"/>
          <w:szCs w:val="24"/>
          <w:vertAlign w:val="superscript"/>
        </w:rPr>
        <w:t>st</w:t>
      </w:r>
      <w:r w:rsidRPr="009B7BB6">
        <w:rPr>
          <w:sz w:val="24"/>
          <w:szCs w:val="24"/>
        </w:rPr>
        <w:t xml:space="preserve"> Corinthians 9:10, 15; 16:7; 2</w:t>
      </w:r>
      <w:r w:rsidRPr="009B7BB6">
        <w:rPr>
          <w:sz w:val="24"/>
          <w:szCs w:val="24"/>
          <w:vertAlign w:val="superscript"/>
        </w:rPr>
        <w:t>nd</w:t>
      </w:r>
      <w:r w:rsidRPr="009B7BB6">
        <w:rPr>
          <w:sz w:val="24"/>
          <w:szCs w:val="24"/>
        </w:rPr>
        <w:t xml:space="preserve"> Corinthians 1:13-14; 5:11; 11:1; 1</w:t>
      </w:r>
      <w:r w:rsidRPr="009B7BB6">
        <w:rPr>
          <w:sz w:val="24"/>
          <w:szCs w:val="24"/>
          <w:vertAlign w:val="superscript"/>
        </w:rPr>
        <w:t>st</w:t>
      </w:r>
      <w:r w:rsidRPr="009B7BB6">
        <w:rPr>
          <w:sz w:val="24"/>
          <w:szCs w:val="24"/>
        </w:rPr>
        <w:t xml:space="preserve"> Timothy 3:14; Esther 9:1; Philippians 2:19, 23; Philemon 22; 2</w:t>
      </w:r>
      <w:r w:rsidRPr="009B7BB6">
        <w:rPr>
          <w:sz w:val="24"/>
          <w:szCs w:val="24"/>
          <w:vertAlign w:val="superscript"/>
        </w:rPr>
        <w:t>nd</w:t>
      </w:r>
      <w:r w:rsidRPr="009B7BB6">
        <w:rPr>
          <w:sz w:val="24"/>
          <w:szCs w:val="24"/>
        </w:rPr>
        <w:t xml:space="preserve"> John 12; 3</w:t>
      </w:r>
      <w:r w:rsidRPr="009B7BB6">
        <w:rPr>
          <w:sz w:val="24"/>
          <w:szCs w:val="24"/>
          <w:vertAlign w:val="superscript"/>
        </w:rPr>
        <w:t>rd</w:t>
      </w:r>
      <w:r w:rsidRPr="009B7BB6">
        <w:rPr>
          <w:sz w:val="24"/>
          <w:szCs w:val="24"/>
        </w:rPr>
        <w:t xml:space="preserve"> John 14; Romans 15:24; Luke 6:34 &amp; Acts 24:26. Hope for a Positive Outcome is in Ecclesiastes 9:4; Ruth 1:12; 2</w:t>
      </w:r>
      <w:r w:rsidRPr="009B7BB6">
        <w:rPr>
          <w:sz w:val="24"/>
          <w:szCs w:val="24"/>
          <w:vertAlign w:val="superscript"/>
        </w:rPr>
        <w:t>nd</w:t>
      </w:r>
      <w:r w:rsidRPr="009B7BB6">
        <w:rPr>
          <w:sz w:val="24"/>
          <w:szCs w:val="24"/>
        </w:rPr>
        <w:t xml:space="preserve"> Kings 4:28; Proverbs 19:18 &amp; Romans 11:14. The Misplaced Hope or Vain Hope is in Psalms 33:17; Jeremiah 23:16; 50:7; Job 8:13-14; 11:20; Proverbs 26:12; 29:20 &amp; 1</w:t>
      </w:r>
      <w:r w:rsidRPr="009B7BB6">
        <w:rPr>
          <w:sz w:val="24"/>
          <w:szCs w:val="24"/>
          <w:vertAlign w:val="superscript"/>
        </w:rPr>
        <w:t>st</w:t>
      </w:r>
      <w:r w:rsidRPr="009B7BB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5D31B5" w:rsidRPr="009B7BB6" w:rsidRDefault="005D31B5" w:rsidP="005D31B5">
      <w:pPr>
        <w:spacing w:line="480" w:lineRule="auto"/>
        <w:jc w:val="both"/>
        <w:rPr>
          <w:sz w:val="24"/>
          <w:szCs w:val="24"/>
        </w:rPr>
      </w:pPr>
      <w:r w:rsidRPr="009B7BB6">
        <w:rPr>
          <w:sz w:val="24"/>
          <w:szCs w:val="24"/>
        </w:rPr>
        <w:t>The Hope in the Father Stephen: Hope in the Father Stephen is Commanded is in Psalms 31:24; 130:7; 131:3; 1</w:t>
      </w:r>
      <w:r w:rsidRPr="009B7BB6">
        <w:rPr>
          <w:sz w:val="24"/>
          <w:szCs w:val="24"/>
          <w:vertAlign w:val="superscript"/>
        </w:rPr>
        <w:t>st</w:t>
      </w:r>
      <w:r w:rsidRPr="009B7BB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9B7BB6">
        <w:rPr>
          <w:sz w:val="24"/>
          <w:szCs w:val="24"/>
          <w:vertAlign w:val="superscript"/>
        </w:rPr>
        <w:t>nd</w:t>
      </w:r>
      <w:r w:rsidRPr="009B7BB6">
        <w:rPr>
          <w:sz w:val="24"/>
          <w:szCs w:val="24"/>
        </w:rPr>
        <w:t xml:space="preserve"> Corinthians 1:10; Ezra 10:2; Job 5:16; 13:15 &amp; 1</w:t>
      </w:r>
      <w:r w:rsidRPr="009B7BB6">
        <w:rPr>
          <w:sz w:val="24"/>
          <w:szCs w:val="24"/>
          <w:vertAlign w:val="superscript"/>
        </w:rPr>
        <w:t>st</w:t>
      </w:r>
      <w:r w:rsidRPr="009B7BB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B7BB6">
        <w:rPr>
          <w:sz w:val="24"/>
          <w:szCs w:val="24"/>
          <w:vertAlign w:val="superscript"/>
        </w:rPr>
        <w:t>st</w:t>
      </w:r>
      <w:r w:rsidRPr="009B7BB6">
        <w:rPr>
          <w:sz w:val="24"/>
          <w:szCs w:val="24"/>
        </w:rPr>
        <w:t xml:space="preserve"> Timothy 4:10 &amp; Acts 24:15. It leads to Specific Results is in Psalms 33:22; 37:9; 62:5; 71:14; Proverbs 24:14-16; Isaiah 40:31; 51:5; Jeremiah 29:11; Lamentations 3:25; Micah 7:7; Zechariah 9:12; Romans 4:18; 5:2, 5; 15:13; 2</w:t>
      </w:r>
      <w:r w:rsidRPr="009B7BB6">
        <w:rPr>
          <w:sz w:val="24"/>
          <w:szCs w:val="24"/>
          <w:vertAlign w:val="superscript"/>
        </w:rPr>
        <w:t>nd</w:t>
      </w:r>
      <w:r w:rsidRPr="009B7BB6">
        <w:rPr>
          <w:sz w:val="24"/>
          <w:szCs w:val="24"/>
        </w:rPr>
        <w:t xml:space="preserve"> Corinthians 1:7; 10:15; 1</w:t>
      </w:r>
      <w:r w:rsidRPr="009B7BB6">
        <w:rPr>
          <w:sz w:val="24"/>
          <w:szCs w:val="24"/>
          <w:vertAlign w:val="superscript"/>
        </w:rPr>
        <w:t>st</w:t>
      </w:r>
      <w:r w:rsidRPr="009B7BB6">
        <w:rPr>
          <w:sz w:val="24"/>
          <w:szCs w:val="24"/>
        </w:rPr>
        <w:t xml:space="preserve"> Thessalonians 1:3; 2</w:t>
      </w:r>
      <w:r w:rsidRPr="009B7BB6">
        <w:rPr>
          <w:sz w:val="24"/>
          <w:szCs w:val="24"/>
          <w:vertAlign w:val="superscript"/>
        </w:rPr>
        <w:t>nd</w:t>
      </w:r>
      <w:r w:rsidRPr="009B7BB6">
        <w:rPr>
          <w:sz w:val="24"/>
          <w:szCs w:val="24"/>
        </w:rPr>
        <w:t xml:space="preserve"> Timothy 2:25; Titus 1:2; 1</w:t>
      </w:r>
      <w:r w:rsidRPr="009B7BB6">
        <w:rPr>
          <w:sz w:val="24"/>
          <w:szCs w:val="24"/>
          <w:vertAlign w:val="superscript"/>
        </w:rPr>
        <w:t>st</w:t>
      </w:r>
      <w:r w:rsidRPr="009B7BB6">
        <w:rPr>
          <w:sz w:val="24"/>
          <w:szCs w:val="24"/>
        </w:rPr>
        <w:t xml:space="preserve"> Peter 3:5 &amp; 1</w:t>
      </w:r>
      <w:r w:rsidRPr="009B7BB6">
        <w:rPr>
          <w:sz w:val="24"/>
          <w:szCs w:val="24"/>
          <w:vertAlign w:val="superscript"/>
        </w:rPr>
        <w:t>st</w:t>
      </w:r>
      <w:r w:rsidRPr="009B7BB6">
        <w:rPr>
          <w:sz w:val="24"/>
          <w:szCs w:val="24"/>
        </w:rPr>
        <w:t xml:space="preserve"> John 3:3. </w:t>
      </w:r>
    </w:p>
    <w:p w:rsidR="005D31B5" w:rsidRPr="009B7BB6" w:rsidRDefault="005D31B5" w:rsidP="005D31B5">
      <w:pPr>
        <w:spacing w:line="480" w:lineRule="auto"/>
        <w:jc w:val="both"/>
        <w:rPr>
          <w:sz w:val="24"/>
          <w:szCs w:val="24"/>
        </w:rPr>
      </w:pPr>
      <w:r w:rsidRPr="009B7BB6">
        <w:rPr>
          <w:sz w:val="24"/>
          <w:szCs w:val="24"/>
        </w:rPr>
        <w:t>The Hope as Confidence in the Father Stephen: The Father Stephen is the Hope of all Saintly Christian Lords &amp; all Saintly Christian Ladies is in Psalms 71:5; Jeremiah 14:8; 17:13; Isaiah 11:10; 42:4; Matthew 12:21; Romans 15:12-13; 1</w:t>
      </w:r>
      <w:r w:rsidRPr="009B7BB6">
        <w:rPr>
          <w:sz w:val="24"/>
          <w:szCs w:val="24"/>
          <w:vertAlign w:val="superscript"/>
        </w:rPr>
        <w:t>st</w:t>
      </w:r>
      <w:r w:rsidRPr="009B7BB6">
        <w:rPr>
          <w:sz w:val="24"/>
          <w:szCs w:val="24"/>
        </w:rPr>
        <w:t xml:space="preserve"> Timothy 1:1; 4:10; 1</w:t>
      </w:r>
      <w:r w:rsidRPr="009B7BB6">
        <w:rPr>
          <w:sz w:val="24"/>
          <w:szCs w:val="24"/>
          <w:vertAlign w:val="superscript"/>
        </w:rPr>
        <w:t>st</w:t>
      </w:r>
      <w:r w:rsidRPr="009B7BB6">
        <w:rPr>
          <w:sz w:val="24"/>
          <w:szCs w:val="24"/>
        </w:rPr>
        <w:t xml:space="preserve"> Peter 1:13-21 &amp; Acts 28:20. The Hope of the Resurrection and Eternal Life is in Titus 1:2; 3:7; Psalms 16:9; Romans 8:24; 1</w:t>
      </w:r>
      <w:r w:rsidRPr="009B7BB6">
        <w:rPr>
          <w:sz w:val="24"/>
          <w:szCs w:val="24"/>
          <w:vertAlign w:val="superscript"/>
        </w:rPr>
        <w:t>st</w:t>
      </w:r>
      <w:r w:rsidRPr="009B7BB6">
        <w:rPr>
          <w:sz w:val="24"/>
          <w:szCs w:val="24"/>
        </w:rPr>
        <w:t xml:space="preserve"> Corinthians 15:19; Hebrews 6:11; 7:19; 1</w:t>
      </w:r>
      <w:r w:rsidRPr="009B7BB6">
        <w:rPr>
          <w:sz w:val="24"/>
          <w:szCs w:val="24"/>
          <w:vertAlign w:val="superscript"/>
        </w:rPr>
        <w:t>st</w:t>
      </w:r>
      <w:r w:rsidRPr="009B7BB6">
        <w:rPr>
          <w:sz w:val="24"/>
          <w:szCs w:val="24"/>
        </w:rPr>
        <w:t xml:space="preserve"> Peter 1:3 &amp; Acts 2:25-33; 23:6; 24:15. The Hope of the Future Glory is in Romans 5:2; 8:18-21; 2</w:t>
      </w:r>
      <w:r w:rsidRPr="009B7BB6">
        <w:rPr>
          <w:sz w:val="24"/>
          <w:szCs w:val="24"/>
          <w:vertAlign w:val="superscript"/>
        </w:rPr>
        <w:t>nd</w:t>
      </w:r>
      <w:r w:rsidRPr="009B7BB6">
        <w:rPr>
          <w:sz w:val="24"/>
          <w:szCs w:val="24"/>
        </w:rPr>
        <w:t xml:space="preserve"> Corinthians 3:10-12; Galatians 5:5; Ephesians 1:12, 18; 1</w:t>
      </w:r>
      <w:r w:rsidRPr="009B7BB6">
        <w:rPr>
          <w:sz w:val="24"/>
          <w:szCs w:val="24"/>
          <w:vertAlign w:val="superscript"/>
        </w:rPr>
        <w:t>st</w:t>
      </w:r>
      <w:r w:rsidRPr="009B7BB6">
        <w:rPr>
          <w:sz w:val="24"/>
          <w:szCs w:val="24"/>
        </w:rPr>
        <w:t xml:space="preserve"> Thessalonians 2:19; 5:8; Colossians 1:27; Titus 2:13 &amp; 2</w:t>
      </w:r>
      <w:r w:rsidRPr="009B7BB6">
        <w:rPr>
          <w:sz w:val="24"/>
          <w:szCs w:val="24"/>
          <w:vertAlign w:val="superscript"/>
        </w:rPr>
        <w:t>nd</w:t>
      </w:r>
      <w:r w:rsidRPr="009B7BB6">
        <w:rPr>
          <w:sz w:val="24"/>
          <w:szCs w:val="24"/>
        </w:rPr>
        <w:t xml:space="preserve"> Timothy 4:8. True Hope is a Saintly Christian Lord’s Virtue is in Romans 5:3-4; 12:12; 15:13; 1</w:t>
      </w:r>
      <w:r w:rsidRPr="009B7BB6">
        <w:rPr>
          <w:sz w:val="24"/>
          <w:szCs w:val="24"/>
          <w:vertAlign w:val="superscript"/>
        </w:rPr>
        <w:t>st</w:t>
      </w:r>
      <w:r w:rsidRPr="009B7BB6">
        <w:rPr>
          <w:sz w:val="24"/>
          <w:szCs w:val="24"/>
        </w:rPr>
        <w:t xml:space="preserve"> Corinthians 13:7, 13; Ephesians 4:4; Colossians 1:23; Hebrews 3:6 &amp; 1</w:t>
      </w:r>
      <w:r w:rsidRPr="009B7BB6">
        <w:rPr>
          <w:sz w:val="24"/>
          <w:szCs w:val="24"/>
          <w:vertAlign w:val="superscript"/>
        </w:rPr>
        <w:t>st</w:t>
      </w:r>
      <w:r w:rsidRPr="009B7BB6">
        <w:rPr>
          <w:sz w:val="24"/>
          <w:szCs w:val="24"/>
        </w:rPr>
        <w:t xml:space="preserve"> Peter 3:15. The Effect of the Future Hope on the Living now is in Colossians 1:4-5; Romans 8:22-23; 1</w:t>
      </w:r>
      <w:r w:rsidRPr="009B7BB6">
        <w:rPr>
          <w:sz w:val="24"/>
          <w:szCs w:val="24"/>
          <w:vertAlign w:val="superscript"/>
        </w:rPr>
        <w:t>st</w:t>
      </w:r>
      <w:r w:rsidRPr="009B7BB6">
        <w:rPr>
          <w:sz w:val="24"/>
          <w:szCs w:val="24"/>
        </w:rPr>
        <w:t xml:space="preserve"> Thessalonians 1:3; 5:8; Hebrews 6:19; 1</w:t>
      </w:r>
      <w:r w:rsidRPr="009B7BB6">
        <w:rPr>
          <w:sz w:val="24"/>
          <w:szCs w:val="24"/>
          <w:vertAlign w:val="superscript"/>
        </w:rPr>
        <w:t>st</w:t>
      </w:r>
      <w:r w:rsidRPr="009B7BB6">
        <w:rPr>
          <w:sz w:val="24"/>
          <w:szCs w:val="24"/>
        </w:rPr>
        <w:t xml:space="preserve"> Peter 1:13 &amp; 1</w:t>
      </w:r>
      <w:r w:rsidRPr="009B7BB6">
        <w:rPr>
          <w:sz w:val="24"/>
          <w:szCs w:val="24"/>
          <w:vertAlign w:val="superscript"/>
        </w:rPr>
        <w:t>st</w:t>
      </w:r>
      <w:r w:rsidRPr="009B7BB6">
        <w:rPr>
          <w:sz w:val="24"/>
          <w:szCs w:val="24"/>
        </w:rPr>
        <w:t xml:space="preserve"> John 3:1-3. </w:t>
      </w:r>
    </w:p>
    <w:p w:rsidR="005D31B5" w:rsidRPr="009B7BB6" w:rsidRDefault="005D31B5" w:rsidP="005D31B5">
      <w:pPr>
        <w:spacing w:line="480" w:lineRule="auto"/>
        <w:jc w:val="both"/>
        <w:rPr>
          <w:sz w:val="24"/>
          <w:szCs w:val="24"/>
        </w:rPr>
      </w:pPr>
      <w:r w:rsidRPr="009B7BB6">
        <w:rPr>
          <w:sz w:val="24"/>
          <w:szCs w:val="24"/>
        </w:rPr>
        <w:t>The Results of Hope’s Absence: Feeling’s produced by a Lack of Hope: Despair is in Job 6:11; 7:6; 17:13-15; Psalms 88:15-18; Proverbs 13:12; 1</w:t>
      </w:r>
      <w:r w:rsidRPr="009B7BB6">
        <w:rPr>
          <w:sz w:val="24"/>
          <w:szCs w:val="24"/>
          <w:vertAlign w:val="superscript"/>
        </w:rPr>
        <w:t>st</w:t>
      </w:r>
      <w:r w:rsidRPr="009B7BB6">
        <w:rPr>
          <w:sz w:val="24"/>
          <w:szCs w:val="24"/>
        </w:rPr>
        <w:t xml:space="preserve"> Chronicles 29:15; Ecclesiastes 2:17; Isaiah 19:9; 38:18 &amp; 2</w:t>
      </w:r>
      <w:r w:rsidRPr="009B7BB6">
        <w:rPr>
          <w:sz w:val="24"/>
          <w:szCs w:val="24"/>
          <w:vertAlign w:val="superscript"/>
        </w:rPr>
        <w:t>nd</w:t>
      </w:r>
      <w:r w:rsidRPr="009B7BB6">
        <w:rPr>
          <w:sz w:val="24"/>
          <w:szCs w:val="24"/>
        </w:rPr>
        <w:t xml:space="preserve"> Corinthians 1:8. A Sense of being Abandoned by the Father Stephen is in Psalms 22:1-2; Lamentations 3:18 &amp; Ezekiel 37:11. A Deep longing for Life to End is in 1</w:t>
      </w:r>
      <w:r w:rsidRPr="009B7BB6">
        <w:rPr>
          <w:sz w:val="24"/>
          <w:szCs w:val="24"/>
          <w:vertAlign w:val="superscript"/>
        </w:rPr>
        <w:t>st</w:t>
      </w:r>
      <w:r w:rsidRPr="009B7BB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9B7BB6">
        <w:rPr>
          <w:sz w:val="24"/>
          <w:szCs w:val="24"/>
          <w:vertAlign w:val="superscript"/>
        </w:rPr>
        <w:t>st</w:t>
      </w:r>
      <w:r w:rsidRPr="009B7BB6">
        <w:rPr>
          <w:sz w:val="24"/>
          <w:szCs w:val="24"/>
        </w:rPr>
        <w:t xml:space="preserve"> Samuel 31:4; 2</w:t>
      </w:r>
      <w:r w:rsidRPr="009B7BB6">
        <w:rPr>
          <w:sz w:val="24"/>
          <w:szCs w:val="24"/>
          <w:vertAlign w:val="superscript"/>
        </w:rPr>
        <w:t>nd</w:t>
      </w:r>
      <w:r w:rsidRPr="009B7BB6">
        <w:rPr>
          <w:sz w:val="24"/>
          <w:szCs w:val="24"/>
        </w:rPr>
        <w:t xml:space="preserve"> Samuel 17:23 &amp; 1</w:t>
      </w:r>
      <w:r w:rsidRPr="009B7BB6">
        <w:rPr>
          <w:sz w:val="24"/>
          <w:szCs w:val="24"/>
          <w:vertAlign w:val="superscript"/>
        </w:rPr>
        <w:t>st</w:t>
      </w:r>
      <w:r w:rsidRPr="009B7BB6">
        <w:rPr>
          <w:sz w:val="24"/>
          <w:szCs w:val="24"/>
        </w:rPr>
        <w:t xml:space="preserve"> Kings 16:18. </w:t>
      </w:r>
    </w:p>
    <w:p w:rsidR="005D31B5" w:rsidRPr="009B7BB6" w:rsidRDefault="005D31B5" w:rsidP="005D31B5">
      <w:pPr>
        <w:spacing w:line="480" w:lineRule="auto"/>
        <w:jc w:val="both"/>
        <w:rPr>
          <w:sz w:val="24"/>
          <w:szCs w:val="24"/>
        </w:rPr>
      </w:pPr>
      <w:r w:rsidRPr="009B7BB6">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9B7BB6">
        <w:rPr>
          <w:sz w:val="24"/>
          <w:szCs w:val="24"/>
          <w:vertAlign w:val="superscript"/>
        </w:rPr>
        <w:t>nd</w:t>
      </w:r>
      <w:r w:rsidRPr="009B7BB6">
        <w:rPr>
          <w:sz w:val="24"/>
          <w:szCs w:val="24"/>
        </w:rPr>
        <w:t xml:space="preserve"> Corinthians 3:12. Hope encourages Christians to Evangelize is in 1</w:t>
      </w:r>
      <w:r w:rsidRPr="009B7BB6">
        <w:rPr>
          <w:sz w:val="24"/>
          <w:szCs w:val="24"/>
          <w:vertAlign w:val="superscript"/>
        </w:rPr>
        <w:t>st</w:t>
      </w:r>
      <w:r w:rsidRPr="009B7BB6">
        <w:rPr>
          <w:sz w:val="24"/>
          <w:szCs w:val="24"/>
        </w:rPr>
        <w:t xml:space="preserve"> Peter 3:15. Hope leads to Godly Living is in Psalms 25:21; Hebrews 6:10-12 &amp; 1</w:t>
      </w:r>
      <w:r w:rsidRPr="009B7BB6">
        <w:rPr>
          <w:sz w:val="24"/>
          <w:szCs w:val="24"/>
          <w:vertAlign w:val="superscript"/>
        </w:rPr>
        <w:t>st</w:t>
      </w:r>
      <w:r w:rsidRPr="009B7BB6">
        <w:rPr>
          <w:sz w:val="24"/>
          <w:szCs w:val="24"/>
        </w:rPr>
        <w:t xml:space="preserve"> John 3:2. Hope equips Christians for all Spiritual Warfare is in 1</w:t>
      </w:r>
      <w:r w:rsidRPr="009B7BB6">
        <w:rPr>
          <w:sz w:val="24"/>
          <w:szCs w:val="24"/>
          <w:vertAlign w:val="superscript"/>
        </w:rPr>
        <w:t>st</w:t>
      </w:r>
      <w:r w:rsidRPr="009B7BB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9B7BB6">
        <w:rPr>
          <w:sz w:val="24"/>
          <w:szCs w:val="24"/>
          <w:vertAlign w:val="superscript"/>
        </w:rPr>
        <w:t>st</w:t>
      </w:r>
      <w:r w:rsidRPr="009B7BB6">
        <w:rPr>
          <w:sz w:val="24"/>
          <w:szCs w:val="24"/>
        </w:rPr>
        <w:t xml:space="preserve"> Corinthians 15:19. Hope enables Christians to Face Death with Confidence is in Psalms 16:9-10; 33:18; Job 19:25-27; 1</w:t>
      </w:r>
      <w:r w:rsidRPr="009B7BB6">
        <w:rPr>
          <w:sz w:val="24"/>
          <w:szCs w:val="24"/>
          <w:vertAlign w:val="superscript"/>
        </w:rPr>
        <w:t>st</w:t>
      </w:r>
      <w:r w:rsidRPr="009B7BB6">
        <w:rPr>
          <w:sz w:val="24"/>
          <w:szCs w:val="24"/>
        </w:rPr>
        <w:t xml:space="preserve"> Corinthians 6:14; 2</w:t>
      </w:r>
      <w:r w:rsidRPr="009B7BB6">
        <w:rPr>
          <w:sz w:val="24"/>
          <w:szCs w:val="24"/>
          <w:vertAlign w:val="superscript"/>
        </w:rPr>
        <w:t>nd</w:t>
      </w:r>
      <w:r w:rsidRPr="009B7BB6">
        <w:rPr>
          <w:sz w:val="24"/>
          <w:szCs w:val="24"/>
        </w:rPr>
        <w:t xml:space="preserve"> Corinthians 4:10-14; Philippians 1:3-6 &amp; Revelation 1:17-18. Hope assures Christians of their Eternal Life is in Romans 8:23-25; Titus 1:1-2; 3:7; 1</w:t>
      </w:r>
      <w:r w:rsidRPr="009B7BB6">
        <w:rPr>
          <w:sz w:val="24"/>
          <w:szCs w:val="24"/>
          <w:vertAlign w:val="superscript"/>
        </w:rPr>
        <w:t>st</w:t>
      </w:r>
      <w:r w:rsidRPr="009B7BB6">
        <w:rPr>
          <w:sz w:val="24"/>
          <w:szCs w:val="24"/>
        </w:rPr>
        <w:t xml:space="preserve"> Peter 1:3 &amp; Acts 2:26-27. Hope enables Christians to Face the sure Coming Aggravation, Anger, Wrath, Rage and Fury with Confidence is in 1</w:t>
      </w:r>
      <w:r w:rsidRPr="009B7BB6">
        <w:rPr>
          <w:sz w:val="24"/>
          <w:szCs w:val="24"/>
          <w:vertAlign w:val="superscript"/>
        </w:rPr>
        <w:t>st</w:t>
      </w:r>
      <w:r w:rsidRPr="009B7BB6">
        <w:rPr>
          <w:sz w:val="24"/>
          <w:szCs w:val="24"/>
        </w:rPr>
        <w:t xml:space="preserve"> Thessalonians 1:10. Hope assures Saintly Christian Lords (Ladies) of their Godly Inheritance in the Kingdom of Lordship is in 1</w:t>
      </w:r>
      <w:r w:rsidRPr="009B7BB6">
        <w:rPr>
          <w:sz w:val="24"/>
          <w:szCs w:val="24"/>
          <w:vertAlign w:val="superscript"/>
        </w:rPr>
        <w:t>st</w:t>
      </w:r>
      <w:r w:rsidRPr="009B7BB6">
        <w:rPr>
          <w:sz w:val="24"/>
          <w:szCs w:val="24"/>
        </w:rPr>
        <w:t xml:space="preserve"> Peter 1:3-5; Ephesians 1:18 &amp; Daniel 7:18.     </w:t>
      </w:r>
    </w:p>
    <w:p w:rsidR="005D31B5" w:rsidRPr="009B7BB6" w:rsidRDefault="005D31B5" w:rsidP="005D31B5">
      <w:pPr>
        <w:spacing w:line="480" w:lineRule="auto"/>
        <w:jc w:val="center"/>
        <w:rPr>
          <w:b/>
          <w:sz w:val="24"/>
          <w:szCs w:val="24"/>
        </w:rPr>
      </w:pPr>
      <w:r w:rsidRPr="009B7BB6">
        <w:rPr>
          <w:b/>
          <w:sz w:val="24"/>
          <w:szCs w:val="24"/>
        </w:rPr>
        <w:t>The Trusting in the Father Stephen</w:t>
      </w:r>
    </w:p>
    <w:p w:rsidR="005D31B5" w:rsidRPr="009B7BB6" w:rsidRDefault="005D31B5" w:rsidP="005D31B5">
      <w:pPr>
        <w:spacing w:line="480" w:lineRule="auto"/>
        <w:jc w:val="both"/>
        <w:rPr>
          <w:sz w:val="24"/>
          <w:szCs w:val="24"/>
        </w:rPr>
      </w:pPr>
      <w:r w:rsidRPr="009B7BB6">
        <w:rPr>
          <w:sz w:val="24"/>
          <w:szCs w:val="24"/>
        </w:rPr>
        <w:t>The Importance of Trusting in the Father Stephen: Trust in the Father Stephen’s Authority, Almightiness, Power, Wisdom &amp; Strength is in Exodus 14:31; 2</w:t>
      </w:r>
      <w:r w:rsidRPr="009B7BB6">
        <w:rPr>
          <w:sz w:val="24"/>
          <w:szCs w:val="24"/>
          <w:vertAlign w:val="superscript"/>
        </w:rPr>
        <w:t>nd</w:t>
      </w:r>
      <w:r w:rsidRPr="009B7BB6">
        <w:rPr>
          <w:sz w:val="24"/>
          <w:szCs w:val="24"/>
        </w:rPr>
        <w:t xml:space="preserve"> Timothy 1:12; 2</w:t>
      </w:r>
      <w:r w:rsidRPr="009B7BB6">
        <w:rPr>
          <w:sz w:val="24"/>
          <w:szCs w:val="24"/>
          <w:vertAlign w:val="superscript"/>
        </w:rPr>
        <w:t>nd</w:t>
      </w:r>
      <w:r w:rsidRPr="009B7BB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9B7BB6">
        <w:rPr>
          <w:sz w:val="24"/>
          <w:szCs w:val="24"/>
          <w:vertAlign w:val="superscript"/>
        </w:rPr>
        <w:t>st</w:t>
      </w:r>
      <w:r w:rsidRPr="009B7BB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9B7BB6">
        <w:rPr>
          <w:sz w:val="24"/>
          <w:szCs w:val="24"/>
          <w:vertAlign w:val="superscript"/>
        </w:rPr>
        <w:t>nd</w:t>
      </w:r>
      <w:r w:rsidRPr="009B7BB6">
        <w:rPr>
          <w:sz w:val="24"/>
          <w:szCs w:val="24"/>
        </w:rPr>
        <w:t xml:space="preserve"> Thessalonians 1:4; Hebrews 10:35-36; 12:2-3 &amp; James 1:12; 5:11. Holding on to the Father Stephen’s Promise is in 1</w:t>
      </w:r>
      <w:r w:rsidRPr="009B7BB6">
        <w:rPr>
          <w:sz w:val="24"/>
          <w:szCs w:val="24"/>
          <w:vertAlign w:val="superscript"/>
        </w:rPr>
        <w:t>st</w:t>
      </w:r>
      <w:r w:rsidRPr="009B7BB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9B7BB6">
        <w:rPr>
          <w:sz w:val="24"/>
          <w:szCs w:val="24"/>
          <w:vertAlign w:val="superscript"/>
        </w:rPr>
        <w:t>nd</w:t>
      </w:r>
      <w:r w:rsidRPr="009B7BB6">
        <w:rPr>
          <w:sz w:val="24"/>
          <w:szCs w:val="24"/>
        </w:rPr>
        <w:t xml:space="preserve"> Kings 18:5-7, 30; 19:14-19; 2</w:t>
      </w:r>
      <w:r w:rsidRPr="009B7BB6">
        <w:rPr>
          <w:sz w:val="24"/>
          <w:szCs w:val="24"/>
          <w:vertAlign w:val="superscript"/>
        </w:rPr>
        <w:t>nd</w:t>
      </w:r>
      <w:r w:rsidRPr="009B7BB6">
        <w:rPr>
          <w:sz w:val="24"/>
          <w:szCs w:val="24"/>
        </w:rPr>
        <w:t xml:space="preserve"> Chronicles 31:20-21; 32:20 &amp; Isaiah 36:15; 37:14-20. The Further Examples of Trust in the Father Stephen is in Ruth 2:12; 1</w:t>
      </w:r>
      <w:r w:rsidRPr="009B7BB6">
        <w:rPr>
          <w:sz w:val="24"/>
          <w:szCs w:val="24"/>
          <w:vertAlign w:val="superscript"/>
        </w:rPr>
        <w:t>st</w:t>
      </w:r>
      <w:r w:rsidRPr="009B7BB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9B7BB6">
        <w:rPr>
          <w:sz w:val="24"/>
          <w:szCs w:val="24"/>
          <w:vertAlign w:val="superscript"/>
        </w:rPr>
        <w:t>st</w:t>
      </w:r>
      <w:r w:rsidRPr="009B7BB6">
        <w:rPr>
          <w:sz w:val="24"/>
          <w:szCs w:val="24"/>
        </w:rPr>
        <w:t xml:space="preserve"> Corinthians 4:1-2; 1</w:t>
      </w:r>
      <w:r w:rsidRPr="009B7BB6">
        <w:rPr>
          <w:sz w:val="24"/>
          <w:szCs w:val="24"/>
          <w:vertAlign w:val="superscript"/>
        </w:rPr>
        <w:t>st</w:t>
      </w:r>
      <w:r w:rsidRPr="009B7BB6">
        <w:rPr>
          <w:sz w:val="24"/>
          <w:szCs w:val="24"/>
        </w:rPr>
        <w:t xml:space="preserve"> Thessalonians 2:4; 2</w:t>
      </w:r>
      <w:r w:rsidRPr="009B7BB6">
        <w:rPr>
          <w:sz w:val="24"/>
          <w:szCs w:val="24"/>
          <w:vertAlign w:val="superscript"/>
        </w:rPr>
        <w:t>nd</w:t>
      </w:r>
      <w:r w:rsidRPr="009B7BB6">
        <w:rPr>
          <w:sz w:val="24"/>
          <w:szCs w:val="24"/>
        </w:rPr>
        <w:t xml:space="preserve"> Timothy 1:14; Luke 16:1-2 &amp; Acts 7:1-53. Trust at Home and Work is in Proverbs 31:10-11 &amp; Titus 2:10. The Examples of trusting others is in Genesis 39:4; 41:39-40; Exodus 19:9; 1</w:t>
      </w:r>
      <w:r w:rsidRPr="009B7BB6">
        <w:rPr>
          <w:sz w:val="24"/>
          <w:szCs w:val="24"/>
          <w:vertAlign w:val="superscript"/>
        </w:rPr>
        <w:t>st</w:t>
      </w:r>
      <w:r w:rsidRPr="009B7BB6">
        <w:rPr>
          <w:sz w:val="24"/>
          <w:szCs w:val="24"/>
        </w:rPr>
        <w:t xml:space="preserve"> Chronicles 9:22; Nehemiah 2:6; Daniel 5:29-6:2; Philippians 2:25 &amp; 2</w:t>
      </w:r>
      <w:r w:rsidRPr="009B7BB6">
        <w:rPr>
          <w:sz w:val="24"/>
          <w:szCs w:val="24"/>
          <w:vertAlign w:val="superscript"/>
        </w:rPr>
        <w:t>nd</w:t>
      </w:r>
      <w:r w:rsidRPr="009B7BB6">
        <w:rPr>
          <w:sz w:val="24"/>
          <w:szCs w:val="24"/>
        </w:rPr>
        <w:t xml:space="preserve"> Timothy 2:2. The continued trust in those who fail is in Jonah 3:1-2; John 21:15 &amp; Acts 15:37-39. </w:t>
      </w:r>
    </w:p>
    <w:p w:rsidR="005D31B5" w:rsidRPr="009B7BB6" w:rsidRDefault="005D31B5" w:rsidP="005D31B5">
      <w:pPr>
        <w:spacing w:line="480" w:lineRule="auto"/>
        <w:jc w:val="both"/>
        <w:rPr>
          <w:sz w:val="24"/>
          <w:szCs w:val="24"/>
        </w:rPr>
      </w:pPr>
      <w:r w:rsidRPr="009B7BB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9B7BB6">
        <w:rPr>
          <w:sz w:val="24"/>
          <w:szCs w:val="24"/>
          <w:vertAlign w:val="superscript"/>
        </w:rPr>
        <w:t>st</w:t>
      </w:r>
      <w:r w:rsidRPr="009B7BB6">
        <w:rPr>
          <w:sz w:val="24"/>
          <w:szCs w:val="24"/>
        </w:rPr>
        <w:t xml:space="preserve"> Kings 11:4; 2</w:t>
      </w:r>
      <w:r w:rsidRPr="009B7BB6">
        <w:rPr>
          <w:sz w:val="24"/>
          <w:szCs w:val="24"/>
          <w:vertAlign w:val="superscript"/>
        </w:rPr>
        <w:t>nd</w:t>
      </w:r>
      <w:r w:rsidRPr="009B7BB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9B7BB6">
        <w:rPr>
          <w:sz w:val="24"/>
          <w:szCs w:val="24"/>
          <w:vertAlign w:val="superscript"/>
        </w:rPr>
        <w:t>st</w:t>
      </w:r>
      <w:r w:rsidRPr="009B7BB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9B7BB6">
        <w:rPr>
          <w:sz w:val="24"/>
          <w:szCs w:val="24"/>
          <w:vertAlign w:val="superscript"/>
        </w:rPr>
        <w:t>nd</w:t>
      </w:r>
      <w:r w:rsidRPr="009B7BB6">
        <w:rPr>
          <w:sz w:val="24"/>
          <w:szCs w:val="24"/>
        </w:rPr>
        <w:t xml:space="preserve"> Timothy 4:14-15 &amp; Acts 6:3-9; 15:37-38.                         </w:t>
      </w:r>
    </w:p>
    <w:p w:rsidR="005D31B5" w:rsidRPr="009B7BB6" w:rsidRDefault="005D31B5" w:rsidP="005D31B5">
      <w:pPr>
        <w:spacing w:line="480" w:lineRule="auto"/>
        <w:jc w:val="both"/>
        <w:rPr>
          <w:sz w:val="24"/>
          <w:szCs w:val="24"/>
        </w:rPr>
      </w:pPr>
      <w:r w:rsidRPr="009B7BB6">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5D31B5" w:rsidRPr="009B7BB6" w:rsidRDefault="005D31B5" w:rsidP="005D31B5">
      <w:pPr>
        <w:spacing w:line="480" w:lineRule="auto"/>
        <w:jc w:val="both"/>
        <w:rPr>
          <w:sz w:val="24"/>
          <w:szCs w:val="24"/>
        </w:rPr>
      </w:pPr>
      <w:r w:rsidRPr="009B7BB6">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9B7BB6">
        <w:rPr>
          <w:sz w:val="24"/>
          <w:szCs w:val="24"/>
          <w:vertAlign w:val="superscript"/>
        </w:rPr>
        <w:t>st</w:t>
      </w:r>
      <w:r w:rsidRPr="009B7BB6">
        <w:rPr>
          <w:sz w:val="24"/>
          <w:szCs w:val="24"/>
        </w:rPr>
        <w:t xml:space="preserve"> Corinthians 12:7; Luke 24:49 &amp; Acts 1:4, 8; 2:38-39; 10:44-46. His promises about the future are Faithful is in John 14:2-3, 28 &amp; Matthew 16:27; 26:64. Jesus Christ is Faithful to Believers in all Circumstances is in 2</w:t>
      </w:r>
      <w:r w:rsidRPr="009B7BB6">
        <w:rPr>
          <w:sz w:val="24"/>
          <w:szCs w:val="24"/>
          <w:vertAlign w:val="superscript"/>
        </w:rPr>
        <w:t>nd</w:t>
      </w:r>
      <w:r w:rsidRPr="009B7BB6">
        <w:rPr>
          <w:sz w:val="24"/>
          <w:szCs w:val="24"/>
        </w:rPr>
        <w:t xml:space="preserve"> Timothy 2:13; Matthew 18:20; 28:20; John 17:9; 2</w:t>
      </w:r>
      <w:r w:rsidRPr="009B7BB6">
        <w:rPr>
          <w:sz w:val="24"/>
          <w:szCs w:val="24"/>
          <w:vertAlign w:val="superscript"/>
        </w:rPr>
        <w:t>nd</w:t>
      </w:r>
      <w:r w:rsidRPr="009B7BB6">
        <w:rPr>
          <w:sz w:val="24"/>
          <w:szCs w:val="24"/>
        </w:rPr>
        <w:t xml:space="preserve"> Thessalonians 3:3; Hebrews 10:23 &amp; Acts 18:9-10. </w:t>
      </w:r>
    </w:p>
    <w:p w:rsidR="005D31B5" w:rsidRPr="009B7BB6" w:rsidRDefault="005D31B5" w:rsidP="005D31B5">
      <w:pPr>
        <w:spacing w:line="480" w:lineRule="auto"/>
        <w:jc w:val="both"/>
        <w:rPr>
          <w:sz w:val="24"/>
          <w:szCs w:val="24"/>
        </w:rPr>
      </w:pPr>
      <w:r w:rsidRPr="009B7BB6">
        <w:rPr>
          <w:sz w:val="24"/>
          <w:szCs w:val="24"/>
        </w:rPr>
        <w:t>The Faithfulness to the Father Stephen: Faithfulness is the proper Response to the Father Stephen by His covenant people: The Father Stephen’s covenant with His people requires Faithfulness is in 1</w:t>
      </w:r>
      <w:r w:rsidRPr="009B7BB6">
        <w:rPr>
          <w:sz w:val="24"/>
          <w:szCs w:val="24"/>
          <w:vertAlign w:val="superscript"/>
        </w:rPr>
        <w:t>st</w:t>
      </w:r>
      <w:r w:rsidRPr="009B7BB6">
        <w:rPr>
          <w:sz w:val="24"/>
          <w:szCs w:val="24"/>
        </w:rPr>
        <w:t xml:space="preserve"> Kings 2:3-4; Exodus 19:5; Deuteronomy 5:32-33; 10:12-13; 29:9 &amp; Isaiah 1:26. </w:t>
      </w:r>
    </w:p>
    <w:p w:rsidR="005D31B5" w:rsidRPr="009B7BB6" w:rsidRDefault="005D31B5" w:rsidP="005D31B5">
      <w:pPr>
        <w:spacing w:line="480" w:lineRule="auto"/>
        <w:jc w:val="center"/>
        <w:rPr>
          <w:b/>
          <w:sz w:val="24"/>
          <w:szCs w:val="24"/>
        </w:rPr>
      </w:pPr>
      <w:r w:rsidRPr="009B7BB6">
        <w:rPr>
          <w:b/>
          <w:sz w:val="24"/>
          <w:szCs w:val="24"/>
        </w:rPr>
        <w:t>The Faithfulness of the Ten Covenants done by the Father Stephen</w:t>
      </w:r>
    </w:p>
    <w:p w:rsidR="005D31B5" w:rsidRPr="009B7BB6" w:rsidRDefault="005D31B5" w:rsidP="005D31B5">
      <w:pPr>
        <w:spacing w:line="480" w:lineRule="auto"/>
        <w:jc w:val="center"/>
        <w:rPr>
          <w:rFonts w:cstheme="minorHAnsi"/>
          <w:b/>
          <w:sz w:val="24"/>
          <w:szCs w:val="24"/>
        </w:rPr>
      </w:pPr>
      <w:r w:rsidRPr="009B7BB6">
        <w:rPr>
          <w:rFonts w:cstheme="minorHAnsi"/>
          <w:b/>
          <w:sz w:val="24"/>
          <w:szCs w:val="24"/>
        </w:rPr>
        <w:t>LORD JOB’S UPRIGHT COVENANT IN THE FATHER STEPHEN</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D31B5" w:rsidRPr="009B7BB6" w:rsidRDefault="005D31B5" w:rsidP="005D31B5">
      <w:pPr>
        <w:spacing w:line="480" w:lineRule="auto"/>
        <w:jc w:val="center"/>
        <w:rPr>
          <w:rFonts w:cstheme="minorHAnsi"/>
          <w:b/>
          <w:sz w:val="24"/>
          <w:szCs w:val="24"/>
        </w:rPr>
      </w:pPr>
      <w:r w:rsidRPr="009B7BB6">
        <w:rPr>
          <w:rFonts w:cstheme="minorHAnsi"/>
          <w:b/>
          <w:sz w:val="24"/>
          <w:szCs w:val="24"/>
        </w:rPr>
        <w:t>LORD ADAM’S PERFECT COVENANT IN THE FATHER STEPHEN</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D31B5" w:rsidRPr="009B7BB6" w:rsidRDefault="005D31B5" w:rsidP="005D31B5">
      <w:pPr>
        <w:spacing w:line="480" w:lineRule="auto"/>
        <w:jc w:val="center"/>
        <w:rPr>
          <w:rFonts w:cstheme="minorHAnsi"/>
          <w:b/>
          <w:sz w:val="24"/>
          <w:szCs w:val="24"/>
        </w:rPr>
      </w:pPr>
      <w:r w:rsidRPr="009B7BB6">
        <w:rPr>
          <w:rFonts w:cstheme="minorHAnsi"/>
          <w:b/>
          <w:sz w:val="24"/>
          <w:szCs w:val="24"/>
        </w:rPr>
        <w:t>LORD NOAH’S GRACE COVENANT IN THE FATHER STEPHEN</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D31B5" w:rsidRPr="009B7BB6" w:rsidRDefault="005D31B5" w:rsidP="005D31B5">
      <w:pPr>
        <w:spacing w:line="480" w:lineRule="auto"/>
        <w:jc w:val="center"/>
        <w:rPr>
          <w:rFonts w:cstheme="minorHAnsi"/>
          <w:b/>
          <w:sz w:val="24"/>
          <w:szCs w:val="24"/>
        </w:rPr>
      </w:pPr>
      <w:r w:rsidRPr="009B7BB6">
        <w:rPr>
          <w:rFonts w:cstheme="minorHAnsi"/>
          <w:b/>
          <w:sz w:val="24"/>
          <w:szCs w:val="24"/>
        </w:rPr>
        <w:t>LORD ABRAHAM’S FATHERLY COVENANT IN THE FATHER STEPHEN</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B7BB6">
        <w:rPr>
          <w:rFonts w:cstheme="minorHAnsi"/>
          <w:sz w:val="24"/>
          <w:szCs w:val="24"/>
          <w:vertAlign w:val="superscript"/>
        </w:rPr>
        <w:t>nd</w:t>
      </w:r>
      <w:r w:rsidRPr="009B7BB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D31B5" w:rsidRPr="009B7BB6" w:rsidRDefault="005D31B5" w:rsidP="005D31B5">
      <w:pPr>
        <w:spacing w:line="480" w:lineRule="auto"/>
        <w:jc w:val="center"/>
        <w:rPr>
          <w:rFonts w:cstheme="minorHAnsi"/>
          <w:b/>
          <w:sz w:val="24"/>
          <w:szCs w:val="24"/>
        </w:rPr>
      </w:pPr>
      <w:r w:rsidRPr="009B7BB6">
        <w:rPr>
          <w:rFonts w:cstheme="minorHAnsi"/>
          <w:b/>
          <w:sz w:val="24"/>
          <w:szCs w:val="24"/>
        </w:rPr>
        <w:t>LORD ISRAEL’S SUPPLANTING COVENANT IN THE FATHER STEPHEN</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B7BB6">
        <w:rPr>
          <w:rFonts w:cstheme="minorHAnsi"/>
          <w:sz w:val="24"/>
          <w:szCs w:val="24"/>
          <w:vertAlign w:val="superscript"/>
        </w:rPr>
        <w:t>st</w:t>
      </w:r>
      <w:r w:rsidRPr="009B7BB6">
        <w:rPr>
          <w:rFonts w:cstheme="minorHAnsi"/>
          <w:sz w:val="24"/>
          <w:szCs w:val="24"/>
        </w:rPr>
        <w:t xml:space="preserve"> Peter 2:9. This happened in the Young Universe from 3,441 years.</w:t>
      </w:r>
    </w:p>
    <w:p w:rsidR="005D31B5" w:rsidRPr="009B7BB6" w:rsidRDefault="005D31B5" w:rsidP="005D31B5">
      <w:pPr>
        <w:spacing w:line="480" w:lineRule="auto"/>
        <w:jc w:val="center"/>
        <w:rPr>
          <w:rFonts w:cstheme="minorHAnsi"/>
          <w:b/>
          <w:sz w:val="24"/>
          <w:szCs w:val="24"/>
        </w:rPr>
      </w:pPr>
      <w:r w:rsidRPr="009B7BB6">
        <w:rPr>
          <w:rFonts w:cstheme="minorHAnsi"/>
          <w:b/>
          <w:sz w:val="24"/>
          <w:szCs w:val="24"/>
        </w:rPr>
        <w:t>LORD DAVID’S BELOVED COVENANT IN THE FATHER STEPHEN</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In 2</w:t>
      </w:r>
      <w:r w:rsidRPr="009B7BB6">
        <w:rPr>
          <w:rFonts w:cstheme="minorHAnsi"/>
          <w:sz w:val="24"/>
          <w:szCs w:val="24"/>
          <w:vertAlign w:val="superscript"/>
        </w:rPr>
        <w:t>nd</w:t>
      </w:r>
      <w:r w:rsidRPr="009B7BB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B7BB6">
        <w:rPr>
          <w:rFonts w:cstheme="minorHAnsi"/>
          <w:sz w:val="24"/>
          <w:szCs w:val="24"/>
          <w:vertAlign w:val="superscript"/>
        </w:rPr>
        <w:t>nd</w:t>
      </w:r>
      <w:r w:rsidRPr="009B7BB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B7BB6">
        <w:rPr>
          <w:rFonts w:cstheme="minorHAnsi"/>
          <w:sz w:val="24"/>
          <w:szCs w:val="24"/>
          <w:vertAlign w:val="superscript"/>
        </w:rPr>
        <w:t>nd</w:t>
      </w:r>
      <w:r w:rsidRPr="009B7BB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B7BB6">
        <w:rPr>
          <w:rFonts w:cstheme="minorHAnsi"/>
          <w:sz w:val="24"/>
          <w:szCs w:val="24"/>
          <w:vertAlign w:val="superscript"/>
        </w:rPr>
        <w:t>nd</w:t>
      </w:r>
      <w:r w:rsidRPr="009B7BB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D31B5" w:rsidRPr="009B7BB6" w:rsidRDefault="005D31B5" w:rsidP="005D31B5">
      <w:pPr>
        <w:spacing w:line="480" w:lineRule="auto"/>
        <w:jc w:val="center"/>
        <w:rPr>
          <w:rFonts w:cstheme="minorHAnsi"/>
          <w:b/>
          <w:sz w:val="24"/>
          <w:szCs w:val="24"/>
        </w:rPr>
      </w:pPr>
      <w:r w:rsidRPr="009B7BB6">
        <w:rPr>
          <w:rFonts w:cstheme="minorHAnsi"/>
          <w:b/>
          <w:sz w:val="24"/>
          <w:szCs w:val="24"/>
        </w:rPr>
        <w:t>LORD JAMES’ CHRISTIAN LAW COVENANT IN THE FATHER STEPHEN</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B7BB6">
        <w:rPr>
          <w:rFonts w:cstheme="minorHAnsi"/>
          <w:sz w:val="24"/>
          <w:szCs w:val="24"/>
          <w:vertAlign w:val="superscript"/>
        </w:rPr>
        <w:t>st</w:t>
      </w:r>
      <w:r w:rsidRPr="009B7BB6">
        <w:rPr>
          <w:rFonts w:cstheme="minorHAnsi"/>
          <w:sz w:val="24"/>
          <w:szCs w:val="24"/>
        </w:rPr>
        <w:t xml:space="preserve"> Maccabees 2:54 says “Phinees our Father in being zealous (for Law) obtained a Covenant of an Everlasting Priesthood.” In 2</w:t>
      </w:r>
      <w:r w:rsidRPr="009B7BB6">
        <w:rPr>
          <w:rFonts w:cstheme="minorHAnsi"/>
          <w:sz w:val="24"/>
          <w:szCs w:val="24"/>
          <w:vertAlign w:val="superscript"/>
        </w:rPr>
        <w:t>nd</w:t>
      </w:r>
      <w:r w:rsidRPr="009B7BB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D31B5" w:rsidRPr="009B7BB6" w:rsidRDefault="005D31B5" w:rsidP="005D31B5">
      <w:pPr>
        <w:spacing w:line="480" w:lineRule="auto"/>
        <w:jc w:val="center"/>
        <w:rPr>
          <w:rFonts w:cstheme="minorHAnsi"/>
          <w:b/>
          <w:sz w:val="24"/>
          <w:szCs w:val="24"/>
        </w:rPr>
      </w:pPr>
      <w:r w:rsidRPr="009B7BB6">
        <w:rPr>
          <w:rFonts w:cstheme="minorHAnsi"/>
          <w:b/>
          <w:sz w:val="24"/>
          <w:szCs w:val="24"/>
        </w:rPr>
        <w:t>LORD JOHN’S GIVING COVENANT IN THE FATHER STEPHEN</w:t>
      </w:r>
    </w:p>
    <w:p w:rsidR="005D31B5" w:rsidRPr="009B7BB6" w:rsidRDefault="005D31B5" w:rsidP="005D31B5">
      <w:pPr>
        <w:spacing w:line="480" w:lineRule="auto"/>
        <w:jc w:val="both"/>
        <w:rPr>
          <w:rFonts w:cstheme="minorHAnsi"/>
          <w:sz w:val="24"/>
          <w:szCs w:val="24"/>
        </w:rPr>
      </w:pPr>
      <w:r w:rsidRPr="009B7BB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B7BB6">
        <w:rPr>
          <w:sz w:val="24"/>
          <w:szCs w:val="24"/>
          <w:vertAlign w:val="superscript"/>
        </w:rPr>
        <w:t>st</w:t>
      </w:r>
      <w:r w:rsidRPr="009B7BB6">
        <w:rPr>
          <w:sz w:val="24"/>
          <w:szCs w:val="24"/>
        </w:rPr>
        <w:t xml:space="preserve"> John 2:3-11. God promised that  He  would  be  their  God  and  they  would  be  His  people  in  Genesis 17:7; Jeremiah 31:33;  32:38-40;  Ezekiel  34:30-31;  36:28;  37:26-27; 2</w:t>
      </w:r>
      <w:r w:rsidRPr="009B7BB6">
        <w:rPr>
          <w:sz w:val="24"/>
          <w:szCs w:val="24"/>
          <w:vertAlign w:val="superscript"/>
        </w:rPr>
        <w:t>nd</w:t>
      </w:r>
      <w:r w:rsidRPr="009B7BB6">
        <w:rPr>
          <w:sz w:val="24"/>
          <w:szCs w:val="24"/>
        </w:rPr>
        <w:t xml:space="preserve">  Corinthians 6:16, 17-18; 1</w:t>
      </w:r>
      <w:r w:rsidRPr="009B7BB6">
        <w:rPr>
          <w:sz w:val="24"/>
          <w:szCs w:val="24"/>
          <w:vertAlign w:val="superscript"/>
        </w:rPr>
        <w:t>st</w:t>
      </w:r>
      <w:r w:rsidRPr="009B7BB6">
        <w:rPr>
          <w:sz w:val="24"/>
          <w:szCs w:val="24"/>
        </w:rPr>
        <w:t xml:space="preserve"> Peter 2:9-10; Hebrews 8:10 and Revelation 21:3. This Covenant is still in force outside the Kingdom of God. John did the Plan of Grace in Luke 3. </w:t>
      </w:r>
      <w:r w:rsidRPr="009B7BB6">
        <w:rPr>
          <w:rFonts w:cstheme="minorHAnsi"/>
          <w:sz w:val="24"/>
          <w:szCs w:val="24"/>
        </w:rPr>
        <w:t xml:space="preserve">This happened in the Young Universe before 1,931 years.               </w:t>
      </w:r>
    </w:p>
    <w:p w:rsidR="005D31B5" w:rsidRPr="009B7BB6" w:rsidRDefault="005D31B5" w:rsidP="005D31B5">
      <w:pPr>
        <w:spacing w:line="480" w:lineRule="auto"/>
        <w:jc w:val="center"/>
        <w:rPr>
          <w:rFonts w:cstheme="minorHAnsi"/>
          <w:b/>
          <w:sz w:val="24"/>
          <w:szCs w:val="24"/>
        </w:rPr>
      </w:pPr>
      <w:r w:rsidRPr="009B7BB6">
        <w:rPr>
          <w:rFonts w:cstheme="minorHAnsi"/>
          <w:b/>
          <w:sz w:val="24"/>
          <w:szCs w:val="24"/>
        </w:rPr>
        <w:t>FATHER STEPHEN’S HIGHEST SUPREME AUTHORITY COVENANT IN THE LORD YAHWEH</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D31B5" w:rsidRPr="009B7BB6" w:rsidRDefault="005D31B5" w:rsidP="005D31B5">
      <w:pPr>
        <w:spacing w:line="480" w:lineRule="auto"/>
        <w:jc w:val="center"/>
        <w:rPr>
          <w:rFonts w:cstheme="minorHAnsi"/>
          <w:b/>
          <w:sz w:val="24"/>
          <w:szCs w:val="24"/>
        </w:rPr>
      </w:pPr>
      <w:r w:rsidRPr="009B7BB6">
        <w:rPr>
          <w:rFonts w:cstheme="minorHAnsi"/>
          <w:b/>
          <w:sz w:val="24"/>
          <w:szCs w:val="24"/>
        </w:rPr>
        <w:t>LORD JESUS’ SALVATION COVENANT IN THE FATHER STEPHEN</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9B7BB6">
        <w:rPr>
          <w:rFonts w:cstheme="minorHAnsi"/>
          <w:sz w:val="24"/>
          <w:szCs w:val="24"/>
          <w:vertAlign w:val="superscript"/>
        </w:rPr>
        <w:t>st</w:t>
      </w:r>
      <w:r w:rsidRPr="009B7BB6">
        <w:rPr>
          <w:rFonts w:cstheme="minorHAnsi"/>
          <w:sz w:val="24"/>
          <w:szCs w:val="24"/>
        </w:rPr>
        <w:t xml:space="preserve"> Samuel 2:35; 1</w:t>
      </w:r>
      <w:r w:rsidRPr="009B7BB6">
        <w:rPr>
          <w:rFonts w:cstheme="minorHAnsi"/>
          <w:sz w:val="24"/>
          <w:szCs w:val="24"/>
          <w:vertAlign w:val="superscript"/>
        </w:rPr>
        <w:t>st</w:t>
      </w:r>
      <w:r w:rsidRPr="009B7BB6">
        <w:rPr>
          <w:rFonts w:cstheme="minorHAnsi"/>
          <w:sz w:val="24"/>
          <w:szCs w:val="24"/>
        </w:rPr>
        <w:t xml:space="preserve"> Corinthians 10:12-13; Hebrews 4:14-16; 10:23 &amp; 1</w:t>
      </w:r>
      <w:r w:rsidRPr="009B7BB6">
        <w:rPr>
          <w:rFonts w:cstheme="minorHAnsi"/>
          <w:sz w:val="24"/>
          <w:szCs w:val="24"/>
          <w:vertAlign w:val="superscript"/>
        </w:rPr>
        <w:t>st</w:t>
      </w:r>
      <w:r w:rsidRPr="009B7BB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9B7BB6">
        <w:rPr>
          <w:rFonts w:cstheme="minorHAnsi"/>
          <w:sz w:val="24"/>
          <w:szCs w:val="24"/>
          <w:vertAlign w:val="superscript"/>
        </w:rPr>
        <w:t>st</w:t>
      </w:r>
      <w:r w:rsidRPr="009B7BB6">
        <w:rPr>
          <w:rFonts w:cstheme="minorHAnsi"/>
          <w:sz w:val="24"/>
          <w:szCs w:val="24"/>
        </w:rPr>
        <w:t xml:space="preserve"> Samuel 12:24; 2</w:t>
      </w:r>
      <w:r w:rsidRPr="009B7BB6">
        <w:rPr>
          <w:rFonts w:cstheme="minorHAnsi"/>
          <w:sz w:val="24"/>
          <w:szCs w:val="24"/>
          <w:vertAlign w:val="superscript"/>
        </w:rPr>
        <w:t>nd</w:t>
      </w:r>
      <w:r w:rsidRPr="009B7BB6">
        <w:rPr>
          <w:rFonts w:cstheme="minorHAnsi"/>
          <w:sz w:val="24"/>
          <w:szCs w:val="24"/>
        </w:rPr>
        <w:t xml:space="preserve"> Chronicles 19:9; 34:10-12; 2</w:t>
      </w:r>
      <w:r w:rsidRPr="009B7BB6">
        <w:rPr>
          <w:rFonts w:cstheme="minorHAnsi"/>
          <w:sz w:val="24"/>
          <w:szCs w:val="24"/>
          <w:vertAlign w:val="superscript"/>
        </w:rPr>
        <w:t>nd</w:t>
      </w:r>
      <w:r w:rsidRPr="009B7BB6">
        <w:rPr>
          <w:rFonts w:cstheme="minorHAnsi"/>
          <w:sz w:val="24"/>
          <w:szCs w:val="24"/>
        </w:rPr>
        <w:t xml:space="preserve"> Kings 22:4-7; Ezekiel 44:15; 48:11 &amp; 1</w:t>
      </w:r>
      <w:r w:rsidRPr="009B7BB6">
        <w:rPr>
          <w:rFonts w:cstheme="minorHAnsi"/>
          <w:sz w:val="24"/>
          <w:szCs w:val="24"/>
          <w:vertAlign w:val="superscript"/>
        </w:rPr>
        <w:t>st</w:t>
      </w:r>
      <w:r w:rsidRPr="009B7BB6">
        <w:rPr>
          <w:rFonts w:cstheme="minorHAnsi"/>
          <w:sz w:val="24"/>
          <w:szCs w:val="24"/>
        </w:rPr>
        <w:t xml:space="preserve"> Timothy 1:12. In Giving is in 2</w:t>
      </w:r>
      <w:r w:rsidRPr="009B7BB6">
        <w:rPr>
          <w:rFonts w:cstheme="minorHAnsi"/>
          <w:sz w:val="24"/>
          <w:szCs w:val="24"/>
          <w:vertAlign w:val="superscript"/>
        </w:rPr>
        <w:t>nd</w:t>
      </w:r>
      <w:r w:rsidRPr="009B7BB6">
        <w:rPr>
          <w:rFonts w:cstheme="minorHAnsi"/>
          <w:sz w:val="24"/>
          <w:szCs w:val="24"/>
        </w:rPr>
        <w:t xml:space="preserve"> Chronicles 31:12 &amp; 2</w:t>
      </w:r>
      <w:r w:rsidRPr="009B7BB6">
        <w:rPr>
          <w:rFonts w:cstheme="minorHAnsi"/>
          <w:sz w:val="24"/>
          <w:szCs w:val="24"/>
          <w:vertAlign w:val="superscript"/>
        </w:rPr>
        <w:t>nd</w:t>
      </w:r>
      <w:r w:rsidRPr="009B7BB6">
        <w:rPr>
          <w:rFonts w:cstheme="minorHAnsi"/>
          <w:sz w:val="24"/>
          <w:szCs w:val="24"/>
        </w:rPr>
        <w:t xml:space="preserve"> Corinthians 8:1-5. In Prayer is in Romans 12:12 &amp; 1</w:t>
      </w:r>
      <w:r w:rsidRPr="009B7BB6">
        <w:rPr>
          <w:rFonts w:cstheme="minorHAnsi"/>
          <w:sz w:val="24"/>
          <w:szCs w:val="24"/>
          <w:vertAlign w:val="superscript"/>
        </w:rPr>
        <w:t>st</w:t>
      </w:r>
      <w:r w:rsidRPr="009B7BB6">
        <w:rPr>
          <w:rFonts w:cstheme="minorHAnsi"/>
          <w:sz w:val="24"/>
          <w:szCs w:val="24"/>
        </w:rPr>
        <w:t xml:space="preserve"> Thessalonians 5:17. In Patient Endurance is in 2</w:t>
      </w:r>
      <w:r w:rsidRPr="009B7BB6">
        <w:rPr>
          <w:rFonts w:cstheme="minorHAnsi"/>
          <w:sz w:val="24"/>
          <w:szCs w:val="24"/>
          <w:vertAlign w:val="superscript"/>
        </w:rPr>
        <w:t>nd</w:t>
      </w:r>
      <w:r w:rsidRPr="009B7BB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9B7BB6">
        <w:rPr>
          <w:rFonts w:cstheme="minorHAnsi"/>
          <w:sz w:val="24"/>
          <w:szCs w:val="24"/>
          <w:vertAlign w:val="superscript"/>
        </w:rPr>
        <w:t>st</w:t>
      </w:r>
      <w:r w:rsidRPr="009B7BB6">
        <w:rPr>
          <w:rFonts w:cstheme="minorHAnsi"/>
          <w:sz w:val="24"/>
          <w:szCs w:val="24"/>
        </w:rPr>
        <w:t xml:space="preserve"> Corinthians 4:1-2; 3</w:t>
      </w:r>
      <w:r w:rsidRPr="009B7BB6">
        <w:rPr>
          <w:rFonts w:cstheme="minorHAnsi"/>
          <w:sz w:val="24"/>
          <w:szCs w:val="24"/>
          <w:vertAlign w:val="superscript"/>
        </w:rPr>
        <w:t>rd</w:t>
      </w:r>
      <w:r w:rsidRPr="009B7BB6">
        <w:rPr>
          <w:rFonts w:cstheme="minorHAnsi"/>
          <w:sz w:val="24"/>
          <w:szCs w:val="24"/>
        </w:rPr>
        <w:t xml:space="preserve"> John 3; Exodus 18:21; 1</w:t>
      </w:r>
      <w:r w:rsidRPr="009B7BB6">
        <w:rPr>
          <w:rFonts w:cstheme="minorHAnsi"/>
          <w:sz w:val="24"/>
          <w:szCs w:val="24"/>
          <w:vertAlign w:val="superscript"/>
        </w:rPr>
        <w:t>st</w:t>
      </w:r>
      <w:r w:rsidRPr="009B7BB6">
        <w:rPr>
          <w:rFonts w:cstheme="minorHAnsi"/>
          <w:sz w:val="24"/>
          <w:szCs w:val="24"/>
        </w:rPr>
        <w:t xml:space="preserve"> Timothy 4:13-16; 6:20 &amp; 2</w:t>
      </w:r>
      <w:r w:rsidRPr="009B7BB6">
        <w:rPr>
          <w:rFonts w:cstheme="minorHAnsi"/>
          <w:sz w:val="24"/>
          <w:szCs w:val="24"/>
          <w:vertAlign w:val="superscript"/>
        </w:rPr>
        <w:t>nd</w:t>
      </w:r>
      <w:r w:rsidRPr="009B7BB6">
        <w:rPr>
          <w:rFonts w:cstheme="minorHAnsi"/>
          <w:sz w:val="24"/>
          <w:szCs w:val="24"/>
        </w:rPr>
        <w:t xml:space="preserve"> Timothy 1:13-14; 2:2, 15; 4:1-2. The Encouragements to Faithfulness: The True Call to Faithfulness is in 1</w:t>
      </w:r>
      <w:r w:rsidRPr="009B7BB6">
        <w:rPr>
          <w:rFonts w:cstheme="minorHAnsi"/>
          <w:sz w:val="24"/>
          <w:szCs w:val="24"/>
          <w:vertAlign w:val="superscript"/>
        </w:rPr>
        <w:t>st</w:t>
      </w:r>
      <w:r w:rsidRPr="009B7BB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9B7BB6">
        <w:rPr>
          <w:rFonts w:cstheme="minorHAnsi"/>
          <w:sz w:val="24"/>
          <w:szCs w:val="24"/>
          <w:vertAlign w:val="superscript"/>
        </w:rPr>
        <w:t>st</w:t>
      </w:r>
      <w:r w:rsidRPr="009B7BB6">
        <w:rPr>
          <w:rFonts w:cstheme="minorHAnsi"/>
          <w:sz w:val="24"/>
          <w:szCs w:val="24"/>
        </w:rPr>
        <w:t xml:space="preserve"> Samuel 26:23; Matthew 24:45-47; 25:21; Psalms 101:6; Proverbs 28:20; 2</w:t>
      </w:r>
      <w:r w:rsidRPr="009B7BB6">
        <w:rPr>
          <w:rFonts w:cstheme="minorHAnsi"/>
          <w:sz w:val="24"/>
          <w:szCs w:val="24"/>
          <w:vertAlign w:val="superscript"/>
        </w:rPr>
        <w:t>nd</w:t>
      </w:r>
      <w:r w:rsidRPr="009B7BB6">
        <w:rPr>
          <w:rFonts w:cstheme="minorHAnsi"/>
          <w:sz w:val="24"/>
          <w:szCs w:val="24"/>
        </w:rPr>
        <w:t xml:space="preserve"> Timothy 4:6-8; Revelation 17:14; 20:4; Luke 12:42-44; 19:17 &amp; Acts 6:7. The Lack of Faithfulness is in Hosea 1:2; 4:1; 5:7; 9:1 &amp; Psalms 12:1; 78:8, 37. </w:t>
      </w:r>
    </w:p>
    <w:p w:rsidR="005D31B5" w:rsidRPr="009B7BB6" w:rsidRDefault="005D31B5" w:rsidP="005D31B5">
      <w:pPr>
        <w:spacing w:line="480" w:lineRule="auto"/>
        <w:jc w:val="both"/>
        <w:rPr>
          <w:sz w:val="24"/>
          <w:szCs w:val="24"/>
        </w:rPr>
      </w:pPr>
      <w:r w:rsidRPr="009B7BB6">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9B7BB6">
        <w:rPr>
          <w:rFonts w:cstheme="minorHAnsi"/>
          <w:sz w:val="24"/>
          <w:szCs w:val="24"/>
          <w:vertAlign w:val="superscript"/>
        </w:rPr>
        <w:t>st</w:t>
      </w:r>
      <w:r w:rsidRPr="009B7BB6">
        <w:rPr>
          <w:rFonts w:cstheme="minorHAnsi"/>
          <w:sz w:val="24"/>
          <w:szCs w:val="24"/>
        </w:rPr>
        <w:t xml:space="preserve"> Timothy 5:9. The 5 Authorized Divine Unions A</w:t>
      </w:r>
      <w:r w:rsidRPr="009B7BB6">
        <w:rPr>
          <w:sz w:val="24"/>
          <w:szCs w:val="24"/>
        </w:rPr>
        <w:t>uthorized only by the Father Stephen Our Lord derives from John 8:58 with Genesis 2:24; Matthew 19:5; Mark 10:8; Ephesians 5:31 &amp; 1</w:t>
      </w:r>
      <w:r w:rsidRPr="009B7BB6">
        <w:rPr>
          <w:sz w:val="24"/>
          <w:szCs w:val="24"/>
          <w:vertAlign w:val="superscript"/>
        </w:rPr>
        <w:t>st</w:t>
      </w:r>
      <w:r w:rsidRPr="009B7BB6">
        <w:rPr>
          <w:sz w:val="24"/>
          <w:szCs w:val="24"/>
        </w:rPr>
        <w:t xml:space="preserve"> Corinthians 6:17 all as One Flesh and the 1 Sexual Union is derived from Genesis 4:1 with 1</w:t>
      </w:r>
      <w:r w:rsidRPr="009B7BB6">
        <w:rPr>
          <w:sz w:val="24"/>
          <w:szCs w:val="24"/>
          <w:vertAlign w:val="superscript"/>
        </w:rPr>
        <w:t>st</w:t>
      </w:r>
      <w:r w:rsidRPr="009B7B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B7BB6">
        <w:rPr>
          <w:sz w:val="24"/>
          <w:szCs w:val="24"/>
          <w:vertAlign w:val="superscript"/>
        </w:rPr>
        <w:t>st</w:t>
      </w:r>
      <w:r w:rsidRPr="009B7B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9B7BB6">
        <w:rPr>
          <w:sz w:val="24"/>
          <w:szCs w:val="24"/>
          <w:vertAlign w:val="superscript"/>
        </w:rPr>
        <w:t>st</w:t>
      </w:r>
      <w:r w:rsidRPr="009B7BB6">
        <w:rPr>
          <w:sz w:val="24"/>
          <w:szCs w:val="24"/>
        </w:rPr>
        <w:t xml:space="preserve"> Timothy 5:4, 8; Tobit 3:1-14:15; Genesis 24:47-51; 47:28-31; Ruth 1:16-18; 2:11-12; 1</w:t>
      </w:r>
      <w:r w:rsidRPr="009B7BB6">
        <w:rPr>
          <w:sz w:val="24"/>
          <w:szCs w:val="24"/>
          <w:vertAlign w:val="superscript"/>
        </w:rPr>
        <w:t>st</w:t>
      </w:r>
      <w:r w:rsidRPr="009B7BB6">
        <w:rPr>
          <w:sz w:val="24"/>
          <w:szCs w:val="24"/>
        </w:rPr>
        <w:t xml:space="preserve"> Samuel 2:19; Proverbs 31:15, 21, 27-28 &amp; John 19:25-27. Faithfulness to all Vows and all 10 Covenants is in Numbers 30:2; Genesis 29:18, 30; 50:25; Exodus 13:19; Joshua 2:14; 6:25; 9:15-20; 1</w:t>
      </w:r>
      <w:r w:rsidRPr="009B7BB6">
        <w:rPr>
          <w:sz w:val="24"/>
          <w:szCs w:val="24"/>
          <w:vertAlign w:val="superscript"/>
        </w:rPr>
        <w:t>st</w:t>
      </w:r>
      <w:r w:rsidRPr="009B7BB6">
        <w:rPr>
          <w:sz w:val="24"/>
          <w:szCs w:val="24"/>
        </w:rPr>
        <w:t xml:space="preserve"> Samuel 18:3; 20:8, 42; 23:16 &amp; 1</w:t>
      </w:r>
      <w:r w:rsidRPr="009B7BB6">
        <w:rPr>
          <w:sz w:val="24"/>
          <w:szCs w:val="24"/>
          <w:vertAlign w:val="superscript"/>
        </w:rPr>
        <w:t>st</w:t>
      </w:r>
      <w:r w:rsidRPr="009B7BB6">
        <w:rPr>
          <w:sz w:val="24"/>
          <w:szCs w:val="24"/>
        </w:rPr>
        <w:t xml:space="preserve"> Kings 20:34. Faithfulness in Speech: In carrying messages is in Proverbs 13:17; 25:13. In telling the truth is in Proverbs 12:17; 14:5. In bringing the Father Stephen’s Inerrant Word is in Jeremiah 23:28; 2</w:t>
      </w:r>
      <w:r w:rsidRPr="009B7BB6">
        <w:rPr>
          <w:sz w:val="24"/>
          <w:szCs w:val="24"/>
          <w:vertAlign w:val="superscript"/>
        </w:rPr>
        <w:t>nd</w:t>
      </w:r>
      <w:r w:rsidRPr="009B7BB6">
        <w:rPr>
          <w:sz w:val="24"/>
          <w:szCs w:val="24"/>
        </w:rPr>
        <w:t xml:space="preserve"> Corinthians 2:17; 4:2 &amp; 2</w:t>
      </w:r>
      <w:r w:rsidRPr="009B7BB6">
        <w:rPr>
          <w:sz w:val="24"/>
          <w:szCs w:val="24"/>
          <w:vertAlign w:val="superscript"/>
        </w:rPr>
        <w:t>nd</w:t>
      </w:r>
      <w:r w:rsidRPr="009B7BB6">
        <w:rPr>
          <w:sz w:val="24"/>
          <w:szCs w:val="24"/>
        </w:rPr>
        <w:t xml:space="preserve"> Timothy 2:15. Faithfulness in Conduct: In serving others is in 3</w:t>
      </w:r>
      <w:r w:rsidRPr="009B7BB6">
        <w:rPr>
          <w:sz w:val="24"/>
          <w:szCs w:val="24"/>
          <w:vertAlign w:val="superscript"/>
        </w:rPr>
        <w:t>rd</w:t>
      </w:r>
      <w:r w:rsidRPr="009B7BB6">
        <w:rPr>
          <w:sz w:val="24"/>
          <w:szCs w:val="24"/>
        </w:rPr>
        <w:t xml:space="preserve"> John 5; Romans 16:1-2; Galatians 6:10 &amp; 1</w:t>
      </w:r>
      <w:r w:rsidRPr="009B7BB6">
        <w:rPr>
          <w:sz w:val="24"/>
          <w:szCs w:val="24"/>
          <w:vertAlign w:val="superscript"/>
        </w:rPr>
        <w:t>st</w:t>
      </w:r>
      <w:r w:rsidRPr="009B7BB6">
        <w:rPr>
          <w:sz w:val="24"/>
          <w:szCs w:val="24"/>
        </w:rPr>
        <w:t xml:space="preserve"> Peter 4:10. In intercession is in Romans 1:9-10; Ephesians 6:18 &amp; Colossians 4:2-4. In giving is in 2</w:t>
      </w:r>
      <w:r w:rsidRPr="009B7BB6">
        <w:rPr>
          <w:sz w:val="24"/>
          <w:szCs w:val="24"/>
          <w:vertAlign w:val="superscript"/>
        </w:rPr>
        <w:t>nd</w:t>
      </w:r>
      <w:r w:rsidRPr="009B7BB6">
        <w:rPr>
          <w:sz w:val="24"/>
          <w:szCs w:val="24"/>
        </w:rPr>
        <w:t xml:space="preserve"> Corinthians 8:7-11; 2</w:t>
      </w:r>
      <w:r w:rsidRPr="009B7BB6">
        <w:rPr>
          <w:sz w:val="24"/>
          <w:szCs w:val="24"/>
          <w:vertAlign w:val="superscript"/>
        </w:rPr>
        <w:t>nd</w:t>
      </w:r>
      <w:r w:rsidRPr="009B7BB6">
        <w:rPr>
          <w:sz w:val="24"/>
          <w:szCs w:val="24"/>
        </w:rPr>
        <w:t xml:space="preserve"> Chronicles 31:5-10 &amp; Philippians 4:15-18. In handling money is in 2</w:t>
      </w:r>
      <w:r w:rsidRPr="009B7BB6">
        <w:rPr>
          <w:sz w:val="24"/>
          <w:szCs w:val="24"/>
          <w:vertAlign w:val="superscript"/>
        </w:rPr>
        <w:t>nd</w:t>
      </w:r>
      <w:r w:rsidRPr="009B7BB6">
        <w:rPr>
          <w:sz w:val="24"/>
          <w:szCs w:val="24"/>
        </w:rPr>
        <w:t xml:space="preserve"> Kings 12:13-15; 22:7; 2</w:t>
      </w:r>
      <w:r w:rsidRPr="009B7BB6">
        <w:rPr>
          <w:sz w:val="24"/>
          <w:szCs w:val="24"/>
          <w:vertAlign w:val="superscript"/>
        </w:rPr>
        <w:t>nd</w:t>
      </w:r>
      <w:r w:rsidRPr="009B7BB6">
        <w:rPr>
          <w:sz w:val="24"/>
          <w:szCs w:val="24"/>
        </w:rPr>
        <w:t xml:space="preserve"> Chronicles 31:12-15; Matthew 25:21; Tobit 4:20-9:6 &amp; Luke 16:10; 19:17. The Rarity of True Faithfulness is in Proverbs 20:6; Psalms 12:1-2; Isaiah 57:1 &amp; Jeremiah 17:9. </w:t>
      </w:r>
    </w:p>
    <w:p w:rsidR="005D31B5" w:rsidRPr="009B7BB6" w:rsidRDefault="005D31B5" w:rsidP="005D31B5">
      <w:pPr>
        <w:spacing w:line="480" w:lineRule="auto"/>
        <w:jc w:val="both"/>
        <w:rPr>
          <w:sz w:val="24"/>
          <w:szCs w:val="24"/>
        </w:rPr>
      </w:pPr>
      <w:r w:rsidRPr="009B7BB6">
        <w:rPr>
          <w:sz w:val="24"/>
          <w:szCs w:val="24"/>
        </w:rPr>
        <w:t>The Examples of True Faithfulness: Abraham is in Nehemiah 9:7-8; Galatians 3:9 &amp; Hebrews 11:8-12. Moses is in Hebrews 3:5; 11:24-28 &amp; Numbers 12:7. Caleb is in Numbers 14:24; Deuteronomy 1:36 &amp; Joshua 14:8-9. Elijah is in 1</w:t>
      </w:r>
      <w:r w:rsidRPr="009B7BB6">
        <w:rPr>
          <w:sz w:val="24"/>
          <w:szCs w:val="24"/>
          <w:vertAlign w:val="superscript"/>
        </w:rPr>
        <w:t>st</w:t>
      </w:r>
      <w:r w:rsidRPr="009B7BB6">
        <w:rPr>
          <w:sz w:val="24"/>
          <w:szCs w:val="24"/>
        </w:rPr>
        <w:t xml:space="preserve"> Kings 19:10, 14. David is in 1</w:t>
      </w:r>
      <w:r w:rsidRPr="009B7BB6">
        <w:rPr>
          <w:sz w:val="24"/>
          <w:szCs w:val="24"/>
          <w:vertAlign w:val="superscript"/>
        </w:rPr>
        <w:t>st</w:t>
      </w:r>
      <w:r w:rsidRPr="009B7BB6">
        <w:rPr>
          <w:sz w:val="24"/>
          <w:szCs w:val="24"/>
        </w:rPr>
        <w:t xml:space="preserve"> Samuel 29:6 &amp; 2</w:t>
      </w:r>
      <w:r w:rsidRPr="009B7BB6">
        <w:rPr>
          <w:sz w:val="24"/>
          <w:szCs w:val="24"/>
          <w:vertAlign w:val="superscript"/>
        </w:rPr>
        <w:t>nd</w:t>
      </w:r>
      <w:r w:rsidRPr="009B7BB6">
        <w:rPr>
          <w:sz w:val="24"/>
          <w:szCs w:val="24"/>
        </w:rPr>
        <w:t xml:space="preserve"> Samuel 9:6-7; 22:22-24. Hezekiah is in 2</w:t>
      </w:r>
      <w:r w:rsidRPr="009B7BB6">
        <w:rPr>
          <w:sz w:val="24"/>
          <w:szCs w:val="24"/>
          <w:vertAlign w:val="superscript"/>
        </w:rPr>
        <w:t>nd</w:t>
      </w:r>
      <w:r w:rsidRPr="009B7BB6">
        <w:rPr>
          <w:sz w:val="24"/>
          <w:szCs w:val="24"/>
        </w:rPr>
        <w:t xml:space="preserve"> Kings 20:3; Isaiah 38:3 &amp; 2</w:t>
      </w:r>
      <w:r w:rsidRPr="009B7BB6">
        <w:rPr>
          <w:sz w:val="24"/>
          <w:szCs w:val="24"/>
          <w:vertAlign w:val="superscript"/>
        </w:rPr>
        <w:t>nd</w:t>
      </w:r>
      <w:r w:rsidRPr="009B7BB6">
        <w:rPr>
          <w:sz w:val="24"/>
          <w:szCs w:val="24"/>
        </w:rPr>
        <w:t xml:space="preserve"> Chronicles 31:20; 32:1. Daniel is in Daniel 6:4, 10. Paul is in 1</w:t>
      </w:r>
      <w:r w:rsidRPr="009B7BB6">
        <w:rPr>
          <w:sz w:val="24"/>
          <w:szCs w:val="24"/>
          <w:vertAlign w:val="superscript"/>
        </w:rPr>
        <w:t>st</w:t>
      </w:r>
      <w:r w:rsidRPr="009B7BB6">
        <w:rPr>
          <w:sz w:val="24"/>
          <w:szCs w:val="24"/>
        </w:rPr>
        <w:t xml:space="preserve"> Timothy 1:12; 1</w:t>
      </w:r>
      <w:r w:rsidRPr="009B7BB6">
        <w:rPr>
          <w:sz w:val="24"/>
          <w:szCs w:val="24"/>
          <w:vertAlign w:val="superscript"/>
        </w:rPr>
        <w:t>st</w:t>
      </w:r>
      <w:r w:rsidRPr="009B7BB6">
        <w:rPr>
          <w:sz w:val="24"/>
          <w:szCs w:val="24"/>
        </w:rPr>
        <w:t xml:space="preserve"> Corinthians 7:25 &amp; 2</w:t>
      </w:r>
      <w:r w:rsidRPr="009B7BB6">
        <w:rPr>
          <w:sz w:val="24"/>
          <w:szCs w:val="24"/>
          <w:vertAlign w:val="superscript"/>
        </w:rPr>
        <w:t>nd</w:t>
      </w:r>
      <w:r w:rsidRPr="009B7BB6">
        <w:rPr>
          <w:sz w:val="24"/>
          <w:szCs w:val="24"/>
        </w:rPr>
        <w:t xml:space="preserve"> Timothy 4:7. Timothy is in 1</w:t>
      </w:r>
      <w:r w:rsidRPr="009B7BB6">
        <w:rPr>
          <w:sz w:val="24"/>
          <w:szCs w:val="24"/>
          <w:vertAlign w:val="superscript"/>
        </w:rPr>
        <w:t>st</w:t>
      </w:r>
      <w:r w:rsidRPr="009B7BB6">
        <w:rPr>
          <w:sz w:val="24"/>
          <w:szCs w:val="24"/>
        </w:rPr>
        <w:t xml:space="preserve"> Corinthians 4:17 &amp; 2</w:t>
      </w:r>
      <w:r w:rsidRPr="009B7BB6">
        <w:rPr>
          <w:sz w:val="24"/>
          <w:szCs w:val="24"/>
          <w:vertAlign w:val="superscript"/>
        </w:rPr>
        <w:t>nd</w:t>
      </w:r>
      <w:r w:rsidRPr="009B7BB6">
        <w:rPr>
          <w:sz w:val="24"/>
          <w:szCs w:val="24"/>
        </w:rPr>
        <w:t xml:space="preserve"> Timothy 1:5. Silas is in 1</w:t>
      </w:r>
      <w:r w:rsidRPr="009B7BB6">
        <w:rPr>
          <w:sz w:val="24"/>
          <w:szCs w:val="24"/>
          <w:vertAlign w:val="superscript"/>
        </w:rPr>
        <w:t>st</w:t>
      </w:r>
      <w:r w:rsidRPr="009B7BB6">
        <w:rPr>
          <w:sz w:val="24"/>
          <w:szCs w:val="24"/>
        </w:rPr>
        <w:t xml:space="preserve"> Peter 5:12 &amp; Acts 16:25. Noah is in Genesis 6:9 &amp; Hebrews 11:7. Joshua is in Joshua 24:14-15. Josiah is in 2</w:t>
      </w:r>
      <w:r w:rsidRPr="009B7BB6">
        <w:rPr>
          <w:sz w:val="24"/>
          <w:szCs w:val="24"/>
          <w:vertAlign w:val="superscript"/>
        </w:rPr>
        <w:t>nd</w:t>
      </w:r>
      <w:r w:rsidRPr="009B7BB6">
        <w:rPr>
          <w:sz w:val="24"/>
          <w:szCs w:val="24"/>
        </w:rPr>
        <w:t xml:space="preserve"> Kings 22:2; 2</w:t>
      </w:r>
      <w:r w:rsidRPr="009B7BB6">
        <w:rPr>
          <w:sz w:val="24"/>
          <w:szCs w:val="24"/>
          <w:vertAlign w:val="superscript"/>
        </w:rPr>
        <w:t>nd</w:t>
      </w:r>
      <w:r w:rsidRPr="009B7BB6">
        <w:rPr>
          <w:sz w:val="24"/>
          <w:szCs w:val="24"/>
        </w:rPr>
        <w:t xml:space="preserve"> Chronicles 34:2; 35:26. Nehemiah is in Nehemiah 13:13-14. Job is in Job 23:11-12; 27:6. The Reliable Witnesses is in Isaiah 8:2 &amp; 2</w:t>
      </w:r>
      <w:r w:rsidRPr="009B7BB6">
        <w:rPr>
          <w:sz w:val="24"/>
          <w:szCs w:val="24"/>
          <w:vertAlign w:val="superscript"/>
        </w:rPr>
        <w:t>nd</w:t>
      </w:r>
      <w:r w:rsidRPr="009B7BB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9B7BB6">
        <w:rPr>
          <w:sz w:val="24"/>
          <w:szCs w:val="24"/>
          <w:vertAlign w:val="superscript"/>
        </w:rPr>
        <w:t>st</w:t>
      </w:r>
      <w:r w:rsidRPr="009B7BB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5D31B5" w:rsidRPr="009B7BB6" w:rsidRDefault="005D31B5" w:rsidP="005D31B5">
      <w:pPr>
        <w:spacing w:line="480" w:lineRule="auto"/>
        <w:jc w:val="center"/>
        <w:rPr>
          <w:b/>
          <w:sz w:val="24"/>
          <w:szCs w:val="24"/>
        </w:rPr>
      </w:pPr>
      <w:r w:rsidRPr="009B7BB6">
        <w:rPr>
          <w:b/>
          <w:sz w:val="24"/>
          <w:szCs w:val="24"/>
        </w:rPr>
        <w:t>THE FATHER STEPHEN’S DWELLING PLACE CALLED THE UNIVERSAL ZION</w:t>
      </w:r>
    </w:p>
    <w:p w:rsidR="005D31B5" w:rsidRPr="009B7BB6" w:rsidRDefault="005D31B5" w:rsidP="005D31B5">
      <w:pPr>
        <w:spacing w:line="480" w:lineRule="auto"/>
        <w:jc w:val="center"/>
        <w:rPr>
          <w:b/>
          <w:sz w:val="24"/>
          <w:szCs w:val="24"/>
        </w:rPr>
      </w:pPr>
      <w:r w:rsidRPr="009B7BB6">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9B7BB6">
        <w:rPr>
          <w:b/>
          <w:sz w:val="24"/>
          <w:szCs w:val="24"/>
          <w:vertAlign w:val="superscript"/>
        </w:rPr>
        <w:t>ND</w:t>
      </w:r>
      <w:r w:rsidRPr="009B7BB6">
        <w:rPr>
          <w:b/>
          <w:sz w:val="24"/>
          <w:szCs w:val="24"/>
        </w:rPr>
        <w:t xml:space="preserve"> CORINTHIANS 12:1-6  </w:t>
      </w:r>
    </w:p>
    <w:p w:rsidR="005D31B5" w:rsidRPr="009B7BB6" w:rsidRDefault="005D31B5" w:rsidP="005D31B5">
      <w:pPr>
        <w:spacing w:line="480" w:lineRule="auto"/>
        <w:jc w:val="both"/>
        <w:rPr>
          <w:sz w:val="24"/>
          <w:szCs w:val="24"/>
        </w:rPr>
      </w:pPr>
      <w:r w:rsidRPr="009B7BB6">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5D31B5" w:rsidRPr="009B7BB6" w:rsidRDefault="005D31B5" w:rsidP="005D31B5">
      <w:pPr>
        <w:spacing w:line="480" w:lineRule="auto"/>
        <w:jc w:val="both"/>
        <w:rPr>
          <w:sz w:val="24"/>
          <w:szCs w:val="24"/>
        </w:rPr>
      </w:pPr>
      <w:r w:rsidRPr="009B7BB6">
        <w:rPr>
          <w:sz w:val="24"/>
          <w:szCs w:val="24"/>
        </w:rPr>
        <w:t>The Name of Zion is in 1</w:t>
      </w:r>
      <w:r w:rsidRPr="009B7BB6">
        <w:rPr>
          <w:sz w:val="24"/>
          <w:szCs w:val="24"/>
          <w:vertAlign w:val="superscript"/>
        </w:rPr>
        <w:t>st</w:t>
      </w:r>
      <w:r w:rsidRPr="009B7BB6">
        <w:rPr>
          <w:sz w:val="24"/>
          <w:szCs w:val="24"/>
        </w:rPr>
        <w:t xml:space="preserve"> Chronicles 11:4-5 &amp; 2</w:t>
      </w:r>
      <w:r w:rsidRPr="009B7BB6">
        <w:rPr>
          <w:sz w:val="24"/>
          <w:szCs w:val="24"/>
          <w:vertAlign w:val="superscript"/>
        </w:rPr>
        <w:t>nd</w:t>
      </w:r>
      <w:r w:rsidRPr="009B7BB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B7BB6">
        <w:rPr>
          <w:sz w:val="24"/>
          <w:szCs w:val="24"/>
          <w:vertAlign w:val="superscript"/>
        </w:rPr>
        <w:t>nd</w:t>
      </w:r>
      <w:r w:rsidRPr="009B7BB6">
        <w:rPr>
          <w:sz w:val="24"/>
          <w:szCs w:val="24"/>
        </w:rPr>
        <w:t xml:space="preserve"> Samuel 5:6, 8 &amp; 1</w:t>
      </w:r>
      <w:r w:rsidRPr="009B7BB6">
        <w:rPr>
          <w:sz w:val="24"/>
          <w:szCs w:val="24"/>
          <w:vertAlign w:val="superscript"/>
        </w:rPr>
        <w:t>st</w:t>
      </w:r>
      <w:r w:rsidRPr="009B7BB6">
        <w:rPr>
          <w:sz w:val="24"/>
          <w:szCs w:val="24"/>
        </w:rPr>
        <w:t xml:space="preserve"> Chronicles 11:4-5. Zion captured by David is in 2</w:t>
      </w:r>
      <w:r w:rsidRPr="009B7BB6">
        <w:rPr>
          <w:sz w:val="24"/>
          <w:szCs w:val="24"/>
          <w:vertAlign w:val="superscript"/>
        </w:rPr>
        <w:t>nd</w:t>
      </w:r>
      <w:r w:rsidRPr="009B7BB6">
        <w:rPr>
          <w:sz w:val="24"/>
          <w:szCs w:val="24"/>
        </w:rPr>
        <w:t xml:space="preserve"> Samuel 5:7 &amp; 1</w:t>
      </w:r>
      <w:r w:rsidRPr="009B7BB6">
        <w:rPr>
          <w:sz w:val="24"/>
          <w:szCs w:val="24"/>
          <w:vertAlign w:val="superscript"/>
        </w:rPr>
        <w:t>st</w:t>
      </w:r>
      <w:r w:rsidRPr="009B7BB6">
        <w:rPr>
          <w:sz w:val="24"/>
          <w:szCs w:val="24"/>
        </w:rPr>
        <w:t xml:space="preserve"> Chronicles 11:4. Zion, established by David as His new capital and renamed by David is in 2</w:t>
      </w:r>
      <w:r w:rsidRPr="009B7BB6">
        <w:rPr>
          <w:sz w:val="24"/>
          <w:szCs w:val="24"/>
          <w:vertAlign w:val="superscript"/>
        </w:rPr>
        <w:t>nd</w:t>
      </w:r>
      <w:r w:rsidRPr="009B7BB6">
        <w:rPr>
          <w:sz w:val="24"/>
          <w:szCs w:val="24"/>
        </w:rPr>
        <w:t xml:space="preserve"> Samuel 5:9 &amp; 1</w:t>
      </w:r>
      <w:r w:rsidRPr="009B7BB6">
        <w:rPr>
          <w:sz w:val="24"/>
          <w:szCs w:val="24"/>
          <w:vertAlign w:val="superscript"/>
        </w:rPr>
        <w:t>st</w:t>
      </w:r>
      <w:r w:rsidRPr="009B7BB6">
        <w:rPr>
          <w:sz w:val="24"/>
          <w:szCs w:val="24"/>
        </w:rPr>
        <w:t xml:space="preserve"> Chronicles 11:7. Zion strengthened enormously by David is in 1</w:t>
      </w:r>
      <w:r w:rsidRPr="009B7BB6">
        <w:rPr>
          <w:sz w:val="24"/>
          <w:szCs w:val="24"/>
          <w:vertAlign w:val="superscript"/>
        </w:rPr>
        <w:t>st</w:t>
      </w:r>
      <w:r w:rsidRPr="009B7BB6">
        <w:rPr>
          <w:sz w:val="24"/>
          <w:szCs w:val="24"/>
        </w:rPr>
        <w:t xml:space="preserve"> Chronicles 11:8 &amp; 2</w:t>
      </w:r>
      <w:r w:rsidRPr="009B7BB6">
        <w:rPr>
          <w:sz w:val="24"/>
          <w:szCs w:val="24"/>
          <w:vertAlign w:val="superscript"/>
        </w:rPr>
        <w:t>nd</w:t>
      </w:r>
      <w:r w:rsidRPr="009B7BB6">
        <w:rPr>
          <w:sz w:val="24"/>
          <w:szCs w:val="24"/>
        </w:rPr>
        <w:t xml:space="preserve"> Samuel 5:9. Zion is the Location of David’s Palace is in 2</w:t>
      </w:r>
      <w:r w:rsidRPr="009B7BB6">
        <w:rPr>
          <w:sz w:val="24"/>
          <w:szCs w:val="24"/>
          <w:vertAlign w:val="superscript"/>
        </w:rPr>
        <w:t>nd</w:t>
      </w:r>
      <w:r w:rsidRPr="009B7BB6">
        <w:rPr>
          <w:sz w:val="24"/>
          <w:szCs w:val="24"/>
        </w:rPr>
        <w:t xml:space="preserve"> Samuel 5:11 &amp; 1</w:t>
      </w:r>
      <w:r w:rsidRPr="009B7BB6">
        <w:rPr>
          <w:sz w:val="24"/>
          <w:szCs w:val="24"/>
          <w:vertAlign w:val="superscript"/>
        </w:rPr>
        <w:t>st</w:t>
      </w:r>
      <w:r w:rsidRPr="009B7BB6">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9B7BB6">
        <w:rPr>
          <w:sz w:val="24"/>
          <w:szCs w:val="24"/>
          <w:vertAlign w:val="superscript"/>
        </w:rPr>
        <w:t>st</w:t>
      </w:r>
      <w:r w:rsidRPr="009B7BB6">
        <w:rPr>
          <w:sz w:val="24"/>
          <w:szCs w:val="24"/>
        </w:rPr>
        <w:t xml:space="preserve"> Chronicles 15:1-16:6 &amp; 2</w:t>
      </w:r>
      <w:r w:rsidRPr="009B7BB6">
        <w:rPr>
          <w:sz w:val="24"/>
          <w:szCs w:val="24"/>
          <w:vertAlign w:val="superscript"/>
        </w:rPr>
        <w:t>nd</w:t>
      </w:r>
      <w:r w:rsidRPr="009B7BB6">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9B7BB6">
        <w:rPr>
          <w:sz w:val="24"/>
          <w:szCs w:val="24"/>
          <w:vertAlign w:val="superscript"/>
        </w:rPr>
        <w:t>nd</w:t>
      </w:r>
      <w:r w:rsidRPr="009B7BB6">
        <w:rPr>
          <w:sz w:val="24"/>
          <w:szCs w:val="24"/>
        </w:rPr>
        <w:t xml:space="preserve"> Kings 19:20-21; Lamentations 1:4-8; Joel 2:32 &amp; Zephaniah 3:14-16. </w:t>
      </w:r>
    </w:p>
    <w:p w:rsidR="005D31B5" w:rsidRPr="009B7BB6" w:rsidRDefault="005D31B5" w:rsidP="005D31B5">
      <w:pPr>
        <w:spacing w:line="480" w:lineRule="auto"/>
        <w:jc w:val="both"/>
        <w:rPr>
          <w:sz w:val="24"/>
          <w:szCs w:val="24"/>
        </w:rPr>
      </w:pPr>
      <w:r w:rsidRPr="009B7BB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D31B5" w:rsidRPr="009B7BB6" w:rsidRDefault="005D31B5" w:rsidP="005D31B5">
      <w:pPr>
        <w:spacing w:line="480" w:lineRule="auto"/>
        <w:jc w:val="both"/>
        <w:rPr>
          <w:sz w:val="24"/>
          <w:szCs w:val="24"/>
        </w:rPr>
      </w:pPr>
      <w:r w:rsidRPr="009B7BB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B7BB6">
        <w:rPr>
          <w:sz w:val="24"/>
          <w:szCs w:val="24"/>
          <w:vertAlign w:val="superscript"/>
        </w:rPr>
        <w:t>nd</w:t>
      </w:r>
      <w:r w:rsidRPr="009B7BB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9B7BB6">
        <w:rPr>
          <w:sz w:val="24"/>
          <w:szCs w:val="24"/>
          <w:vertAlign w:val="superscript"/>
        </w:rPr>
        <w:t>st</w:t>
      </w:r>
      <w:r w:rsidRPr="009B7BB6">
        <w:rPr>
          <w:sz w:val="24"/>
          <w:szCs w:val="24"/>
        </w:rPr>
        <w:t xml:space="preserve"> Peter 2:6; Isaiah 8:14; 28:16; Revelation 14:1; 21:1-22:21 &amp; Acts 1:4-7. </w:t>
      </w:r>
    </w:p>
    <w:p w:rsidR="005D31B5" w:rsidRPr="009B7BB6" w:rsidRDefault="005D31B5" w:rsidP="005D31B5">
      <w:pPr>
        <w:spacing w:line="480" w:lineRule="auto"/>
        <w:jc w:val="both"/>
        <w:rPr>
          <w:sz w:val="24"/>
          <w:szCs w:val="24"/>
        </w:rPr>
      </w:pPr>
      <w:r w:rsidRPr="009B7BB6">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9B7BB6">
        <w:rPr>
          <w:sz w:val="24"/>
          <w:szCs w:val="24"/>
          <w:vertAlign w:val="superscript"/>
        </w:rPr>
        <w:t>st</w:t>
      </w:r>
      <w:r w:rsidRPr="009B7BB6">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5D31B5" w:rsidRPr="009B7BB6" w:rsidRDefault="005D31B5" w:rsidP="005D31B5">
      <w:pPr>
        <w:spacing w:line="480" w:lineRule="auto"/>
        <w:jc w:val="both"/>
        <w:rPr>
          <w:sz w:val="24"/>
          <w:szCs w:val="24"/>
        </w:rPr>
      </w:pPr>
      <w:r w:rsidRPr="009B7BB6">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5D31B5" w:rsidRPr="009B7BB6" w:rsidRDefault="005D31B5" w:rsidP="005D31B5">
      <w:pPr>
        <w:spacing w:line="480" w:lineRule="auto"/>
        <w:jc w:val="both"/>
        <w:rPr>
          <w:sz w:val="24"/>
          <w:szCs w:val="24"/>
        </w:rPr>
      </w:pPr>
      <w:r w:rsidRPr="009B7BB6">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9B7BB6">
        <w:rPr>
          <w:sz w:val="24"/>
          <w:szCs w:val="24"/>
          <w:vertAlign w:val="superscript"/>
        </w:rPr>
        <w:t>nd</w:t>
      </w:r>
      <w:r w:rsidRPr="009B7BB6">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5D31B5" w:rsidRPr="009B7BB6" w:rsidRDefault="005D31B5" w:rsidP="005D31B5">
      <w:pPr>
        <w:spacing w:line="480" w:lineRule="auto"/>
        <w:jc w:val="both"/>
        <w:rPr>
          <w:sz w:val="24"/>
          <w:szCs w:val="24"/>
        </w:rPr>
      </w:pPr>
      <w:r w:rsidRPr="009B7BB6">
        <w:rPr>
          <w:sz w:val="24"/>
          <w:szCs w:val="24"/>
        </w:rPr>
        <w:t xml:space="preserve">Zion Symbolizes the Eschatological Revelation and the New Better Covenant: The proof is in Isaiah 2:2-4; 45:22; Jeremiah 3:18; 10:19; 30:1-11, 12-17; 31:1-14, 21-22, 23, 31-34; 50:4-5; Micah 4:1-5. </w:t>
      </w:r>
    </w:p>
    <w:p w:rsidR="005D31B5" w:rsidRPr="009B7BB6" w:rsidRDefault="005D31B5" w:rsidP="005D31B5">
      <w:pPr>
        <w:spacing w:line="480" w:lineRule="auto"/>
        <w:jc w:val="both"/>
        <w:rPr>
          <w:sz w:val="24"/>
          <w:szCs w:val="24"/>
        </w:rPr>
      </w:pPr>
      <w:r w:rsidRPr="009B7BB6">
        <w:rPr>
          <w:sz w:val="24"/>
          <w:szCs w:val="24"/>
        </w:rPr>
        <w:t>Zion Symbolism in Judaism in Hebrews 12:18-24: The Transcendent Symbol of Zion is in Tobit 1:4, 6; 13:8, 9; Judith 4:13; 9:1; 11:13; 16:20; 1</w:t>
      </w:r>
      <w:r w:rsidRPr="009B7BB6">
        <w:rPr>
          <w:sz w:val="24"/>
          <w:szCs w:val="24"/>
          <w:vertAlign w:val="superscript"/>
        </w:rPr>
        <w:t>st</w:t>
      </w:r>
      <w:r w:rsidRPr="009B7BB6">
        <w:rPr>
          <w:sz w:val="24"/>
          <w:szCs w:val="24"/>
        </w:rPr>
        <w:t xml:space="preserve"> Esdras 1:1-20; 2:5; 7:10-15; 2</w:t>
      </w:r>
      <w:r w:rsidRPr="009B7BB6">
        <w:rPr>
          <w:sz w:val="24"/>
          <w:szCs w:val="24"/>
          <w:vertAlign w:val="superscript"/>
        </w:rPr>
        <w:t>nd</w:t>
      </w:r>
      <w:r w:rsidRPr="009B7BB6">
        <w:rPr>
          <w:sz w:val="24"/>
          <w:szCs w:val="24"/>
        </w:rPr>
        <w:t xml:space="preserve"> Esdras 2:42-48; 7:47, 75; 8:52; 10:27, 44, 54; 10:44; 13:36; Sirach 50:5-21; 1</w:t>
      </w:r>
      <w:r w:rsidRPr="009B7BB6">
        <w:rPr>
          <w:sz w:val="24"/>
          <w:szCs w:val="24"/>
          <w:vertAlign w:val="superscript"/>
        </w:rPr>
        <w:t>st</w:t>
      </w:r>
      <w:r w:rsidRPr="009B7BB6">
        <w:rPr>
          <w:sz w:val="24"/>
          <w:szCs w:val="24"/>
        </w:rPr>
        <w:t xml:space="preserve"> Maccabees 2:7-13; 2</w:t>
      </w:r>
      <w:r w:rsidRPr="009B7BB6">
        <w:rPr>
          <w:sz w:val="24"/>
          <w:szCs w:val="24"/>
          <w:vertAlign w:val="superscript"/>
        </w:rPr>
        <w:t>nd</w:t>
      </w:r>
      <w:r w:rsidRPr="009B7BB6">
        <w:rPr>
          <w:sz w:val="24"/>
          <w:szCs w:val="24"/>
        </w:rPr>
        <w:t xml:space="preserve"> Maccabees 5:17; 1</w:t>
      </w:r>
      <w:r w:rsidRPr="009B7BB6">
        <w:rPr>
          <w:sz w:val="24"/>
          <w:szCs w:val="24"/>
          <w:vertAlign w:val="superscript"/>
        </w:rPr>
        <w:t>st</w:t>
      </w:r>
      <w:r w:rsidRPr="009B7BB6">
        <w:rPr>
          <w:sz w:val="24"/>
          <w:szCs w:val="24"/>
        </w:rPr>
        <w:t xml:space="preserve"> Enoch 90:28-29; Hebrews 122-24 &amp; Revelation 19:1-8. </w:t>
      </w:r>
    </w:p>
    <w:p w:rsidR="005D31B5" w:rsidRPr="009B7BB6" w:rsidRDefault="005D31B5" w:rsidP="005D31B5">
      <w:pPr>
        <w:spacing w:line="480" w:lineRule="auto"/>
        <w:jc w:val="both"/>
        <w:rPr>
          <w:sz w:val="24"/>
          <w:szCs w:val="24"/>
        </w:rPr>
      </w:pPr>
      <w:r w:rsidRPr="009B7BB6">
        <w:rPr>
          <w:sz w:val="24"/>
          <w:szCs w:val="24"/>
        </w:rPr>
        <w:t>The Eschatology of Zion: The proof is in 1</w:t>
      </w:r>
      <w:r w:rsidRPr="009B7BB6">
        <w:rPr>
          <w:sz w:val="24"/>
          <w:szCs w:val="24"/>
          <w:vertAlign w:val="superscript"/>
        </w:rPr>
        <w:t>st</w:t>
      </w:r>
      <w:r w:rsidRPr="009B7BB6">
        <w:rPr>
          <w:sz w:val="24"/>
          <w:szCs w:val="24"/>
        </w:rPr>
        <w:t xml:space="preserve"> Enoch chapters 1-36, 72-82 &amp; Hebrews 12:22; 13:14. The Personification of Zion is in Amos 5:4, 5, 8, 18; Isaiah 43:5-6; 49:18-23; 50:3; 54:1-3; 60:4-9; 66:7-9; Baruch 4:8; 5:5; 2</w:t>
      </w:r>
      <w:r w:rsidRPr="009B7BB6">
        <w:rPr>
          <w:sz w:val="24"/>
          <w:szCs w:val="24"/>
          <w:vertAlign w:val="superscript"/>
        </w:rPr>
        <w:t>nd</w:t>
      </w:r>
      <w:r w:rsidRPr="009B7BB6">
        <w:rPr>
          <w:sz w:val="24"/>
          <w:szCs w:val="24"/>
        </w:rPr>
        <w:t xml:space="preserve"> Esdras 1:28-40; 2:5, 7, 15-32; 9:26-10:59; Matthew 23:37 &amp; Luke 13:34. </w:t>
      </w:r>
    </w:p>
    <w:p w:rsidR="005D31B5" w:rsidRPr="009B7BB6" w:rsidRDefault="005D31B5" w:rsidP="005D31B5">
      <w:pPr>
        <w:spacing w:line="480" w:lineRule="auto"/>
        <w:jc w:val="both"/>
        <w:rPr>
          <w:sz w:val="24"/>
          <w:szCs w:val="24"/>
        </w:rPr>
      </w:pPr>
      <w:r w:rsidRPr="009B7BB6">
        <w:rPr>
          <w:sz w:val="24"/>
          <w:szCs w:val="24"/>
        </w:rPr>
        <w:t>Zion Symbolism in the NT Revelation: The Father Stephen is described as a Mother Jerusalem is in Exodus 19:4; Deuteronomy 32:11; Isaiah 31:5; Psalms 17;8; 36;7; 57:1; 61:4; 63:7; 91:4; 2</w:t>
      </w:r>
      <w:r w:rsidRPr="009B7BB6">
        <w:rPr>
          <w:sz w:val="24"/>
          <w:szCs w:val="24"/>
          <w:vertAlign w:val="superscript"/>
        </w:rPr>
        <w:t>nd</w:t>
      </w:r>
      <w:r w:rsidRPr="009B7BB6">
        <w:rPr>
          <w:sz w:val="24"/>
          <w:szCs w:val="24"/>
        </w:rPr>
        <w:t xml:space="preserve"> Esdras 1:30; Matthew 23:37; John 2:19; Hebrews 2:17; 5:14; 10:20 &amp; Luke 13:34. Zion as the Symbol of the New Better Covenant: The proof is in Exodus 19:16; 34:33-35; Galatians 4:21-31; 2</w:t>
      </w:r>
      <w:r w:rsidRPr="009B7BB6">
        <w:rPr>
          <w:sz w:val="24"/>
          <w:szCs w:val="24"/>
          <w:vertAlign w:val="superscript"/>
        </w:rPr>
        <w:t>nd</w:t>
      </w:r>
      <w:r w:rsidRPr="009B7BB6">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9B7BB6">
        <w:rPr>
          <w:sz w:val="24"/>
          <w:szCs w:val="24"/>
          <w:vertAlign w:val="superscript"/>
        </w:rPr>
        <w:t>st</w:t>
      </w:r>
      <w:r w:rsidRPr="009B7BB6">
        <w:rPr>
          <w:sz w:val="24"/>
          <w:szCs w:val="24"/>
        </w:rPr>
        <w:t xml:space="preserve"> Corinthians 3:9-17; 2</w:t>
      </w:r>
      <w:r w:rsidRPr="009B7BB6">
        <w:rPr>
          <w:sz w:val="24"/>
          <w:szCs w:val="24"/>
          <w:vertAlign w:val="superscript"/>
        </w:rPr>
        <w:t>nd</w:t>
      </w:r>
      <w:r w:rsidRPr="009B7BB6">
        <w:rPr>
          <w:sz w:val="24"/>
          <w:szCs w:val="24"/>
        </w:rPr>
        <w:t xml:space="preserve"> Corinthians 6:14-16; Ephesians 2:20-22; 1</w:t>
      </w:r>
      <w:r w:rsidRPr="009B7BB6">
        <w:rPr>
          <w:sz w:val="24"/>
          <w:szCs w:val="24"/>
          <w:vertAlign w:val="superscript"/>
        </w:rPr>
        <w:t>st</w:t>
      </w:r>
      <w:r w:rsidRPr="009B7BB6">
        <w:rPr>
          <w:sz w:val="24"/>
          <w:szCs w:val="24"/>
        </w:rPr>
        <w:t xml:space="preserve"> Peter 2:4-10. </w:t>
      </w:r>
    </w:p>
    <w:p w:rsidR="005D31B5" w:rsidRPr="009B7BB6" w:rsidRDefault="005D31B5" w:rsidP="005D31B5">
      <w:pPr>
        <w:spacing w:line="480" w:lineRule="auto"/>
        <w:jc w:val="both"/>
        <w:rPr>
          <w:sz w:val="24"/>
          <w:szCs w:val="24"/>
        </w:rPr>
      </w:pPr>
      <w:r w:rsidRPr="009B7BB6">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9B7BB6">
        <w:rPr>
          <w:sz w:val="24"/>
          <w:szCs w:val="24"/>
          <w:vertAlign w:val="superscript"/>
        </w:rPr>
        <w:t>nd</w:t>
      </w:r>
      <w:r w:rsidRPr="009B7BB6">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5D31B5" w:rsidRPr="009B7BB6" w:rsidRDefault="005D31B5" w:rsidP="005D31B5">
      <w:pPr>
        <w:spacing w:line="480" w:lineRule="auto"/>
        <w:jc w:val="both"/>
        <w:rPr>
          <w:sz w:val="24"/>
          <w:szCs w:val="24"/>
        </w:rPr>
      </w:pPr>
      <w:r w:rsidRPr="009B7BB6">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9B7BB6">
        <w:rPr>
          <w:sz w:val="24"/>
          <w:szCs w:val="24"/>
          <w:vertAlign w:val="superscript"/>
        </w:rPr>
        <w:t>st</w:t>
      </w:r>
      <w:r w:rsidRPr="009B7BB6">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5D31B5" w:rsidRPr="009B7BB6" w:rsidRDefault="005D31B5" w:rsidP="005D31B5">
      <w:pPr>
        <w:spacing w:line="480" w:lineRule="auto"/>
        <w:jc w:val="both"/>
        <w:rPr>
          <w:sz w:val="24"/>
          <w:szCs w:val="24"/>
        </w:rPr>
      </w:pPr>
      <w:r w:rsidRPr="009B7BB6">
        <w:rPr>
          <w:sz w:val="24"/>
          <w:szCs w:val="24"/>
        </w:rPr>
        <w:t>The Two Different Symbolism’s of the Father Stephen’s Presence on Sinai and Zion: The proof is in Exodus 23:17; Deuteronomy 4:24; 1</w:t>
      </w:r>
      <w:r w:rsidRPr="009B7BB6">
        <w:rPr>
          <w:sz w:val="24"/>
          <w:szCs w:val="24"/>
          <w:vertAlign w:val="superscript"/>
        </w:rPr>
        <w:t>st</w:t>
      </w:r>
      <w:r w:rsidRPr="009B7BB6">
        <w:rPr>
          <w:sz w:val="24"/>
          <w:szCs w:val="24"/>
        </w:rPr>
        <w:t xml:space="preserve"> Kings 14:21; Psalms 2:6; 48:2, 8; 74:2; 78:68; 110:2; Isaiah 8:18; 18:7; Ezekiel 46:11; Hosea 9:5; 2</w:t>
      </w:r>
      <w:r w:rsidRPr="009B7BB6">
        <w:rPr>
          <w:sz w:val="24"/>
          <w:szCs w:val="24"/>
          <w:vertAlign w:val="superscript"/>
        </w:rPr>
        <w:t>nd</w:t>
      </w:r>
      <w:r w:rsidRPr="009B7BB6">
        <w:rPr>
          <w:sz w:val="24"/>
          <w:szCs w:val="24"/>
        </w:rPr>
        <w:t xml:space="preserve"> Esdras 7:26; 8:52; 10:59; Tobit 13:16-17; 14:5; 2</w:t>
      </w:r>
      <w:r w:rsidRPr="009B7BB6">
        <w:rPr>
          <w:sz w:val="24"/>
          <w:szCs w:val="24"/>
          <w:vertAlign w:val="superscript"/>
        </w:rPr>
        <w:t>nd</w:t>
      </w:r>
      <w:r w:rsidRPr="009B7BB6">
        <w:rPr>
          <w:sz w:val="24"/>
          <w:szCs w:val="24"/>
        </w:rPr>
        <w:t xml:space="preserve"> Enoch 55:2 &amp; Hebrews 6:8; 9:9, 28; 10:1, 3, 4, 19, 22, 27; 12:18-21, 22, 23, 24, 29. </w:t>
      </w:r>
    </w:p>
    <w:p w:rsidR="005D31B5" w:rsidRPr="009B7BB6" w:rsidRDefault="005D31B5" w:rsidP="005D31B5">
      <w:pPr>
        <w:spacing w:line="480" w:lineRule="auto"/>
        <w:jc w:val="both"/>
        <w:rPr>
          <w:sz w:val="24"/>
          <w:szCs w:val="24"/>
        </w:rPr>
      </w:pPr>
      <w:r w:rsidRPr="009B7BB6">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5D31B5" w:rsidRPr="009B7BB6" w:rsidRDefault="005D31B5" w:rsidP="005D31B5">
      <w:pPr>
        <w:spacing w:line="480" w:lineRule="auto"/>
        <w:jc w:val="both"/>
        <w:rPr>
          <w:sz w:val="24"/>
          <w:szCs w:val="24"/>
        </w:rPr>
      </w:pPr>
      <w:r w:rsidRPr="009B7BB6">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9B7BB6">
        <w:rPr>
          <w:sz w:val="24"/>
          <w:szCs w:val="24"/>
          <w:vertAlign w:val="superscript"/>
        </w:rPr>
        <w:t>nd</w:t>
      </w:r>
      <w:r w:rsidRPr="009B7BB6">
        <w:rPr>
          <w:sz w:val="24"/>
          <w:szCs w:val="24"/>
        </w:rPr>
        <w:t xml:space="preserve"> Corinthians 3:3, 6, 17; Romans 9:4; 11:27; Hebrews 2:10, 14, 18; 5:9; 6:19; 7:11; 16, 22, 28; 8:6; 9:4, 8, 9-10, 11, 14, 15, 26; 10:10, 14, 16, 19-20, 21; 12:18-24; 13:15, 16. </w:t>
      </w:r>
      <w:r w:rsidRPr="009B7BB6">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9B7BB6">
        <w:rPr>
          <w:sz w:val="24"/>
          <w:szCs w:val="24"/>
        </w:rPr>
        <w:t>The Lord Moses and the 7 High Priests as the Mediators of the Father Stephen’s Revelation is in Genesis 4:10-16; 1</w:t>
      </w:r>
      <w:r w:rsidRPr="009B7BB6">
        <w:rPr>
          <w:sz w:val="24"/>
          <w:szCs w:val="24"/>
          <w:vertAlign w:val="superscript"/>
        </w:rPr>
        <w:t>st</w:t>
      </w:r>
      <w:r w:rsidRPr="009B7BB6">
        <w:rPr>
          <w:sz w:val="24"/>
          <w:szCs w:val="24"/>
        </w:rPr>
        <w:t xml:space="preserve"> Enoch 22:7; Matthew 23:35, 37-39; Hebrews 1:1-4; 3:7-4:11; 6:9; 7:19, 22; 10:3-4; 11:4, 37; 12:16, 19, 22-24, 25-29; 20:1 &amp; Luke 11:50-51; 13:34-35. </w:t>
      </w:r>
    </w:p>
    <w:p w:rsidR="005D31B5" w:rsidRPr="009B7BB6" w:rsidRDefault="005D31B5" w:rsidP="005D31B5">
      <w:pPr>
        <w:spacing w:line="480" w:lineRule="auto"/>
        <w:jc w:val="both"/>
        <w:rPr>
          <w:sz w:val="24"/>
          <w:szCs w:val="24"/>
        </w:rPr>
      </w:pPr>
      <w:r w:rsidRPr="009B7BB6">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9B7BB6">
        <w:rPr>
          <w:sz w:val="24"/>
          <w:szCs w:val="24"/>
          <w:vertAlign w:val="superscript"/>
        </w:rPr>
        <w:t>st</w:t>
      </w:r>
      <w:r w:rsidRPr="009B7BB6">
        <w:rPr>
          <w:sz w:val="24"/>
          <w:szCs w:val="24"/>
        </w:rPr>
        <w:t xml:space="preserve"> Enoch 9:1; 20:1-7; 40:6, 9; Colossians 1:16; 2:10, 15, 18; Galatians 3:19; Ephesians 1:20-21; Hebrews 1:1-4; 2:1-4; chapter 7; 12:25; 1</w:t>
      </w:r>
      <w:r w:rsidRPr="009B7BB6">
        <w:rPr>
          <w:sz w:val="24"/>
          <w:szCs w:val="24"/>
          <w:vertAlign w:val="superscript"/>
        </w:rPr>
        <w:t>st</w:t>
      </w:r>
      <w:r w:rsidRPr="009B7BB6">
        <w:rPr>
          <w:sz w:val="24"/>
          <w:szCs w:val="24"/>
        </w:rPr>
        <w:t xml:space="preserve"> Peter 3:22 &amp; Acts 7:38-39, 53. </w:t>
      </w:r>
    </w:p>
    <w:p w:rsidR="005D31B5" w:rsidRPr="009B7BB6" w:rsidRDefault="005D31B5" w:rsidP="005D31B5">
      <w:pPr>
        <w:spacing w:line="480" w:lineRule="auto"/>
        <w:jc w:val="both"/>
        <w:rPr>
          <w:sz w:val="24"/>
          <w:szCs w:val="24"/>
        </w:rPr>
      </w:pPr>
      <w:r w:rsidRPr="009B7BB6">
        <w:rPr>
          <w:sz w:val="24"/>
          <w:szCs w:val="24"/>
        </w:rPr>
        <w:t>Sinai and Zion as the Background of the Psalms Quotations in Hebrews chapter 1: The proof is in Deuteronomy 32:43; 2</w:t>
      </w:r>
      <w:r w:rsidRPr="009B7BB6">
        <w:rPr>
          <w:sz w:val="24"/>
          <w:szCs w:val="24"/>
          <w:vertAlign w:val="superscript"/>
        </w:rPr>
        <w:t>nd</w:t>
      </w:r>
      <w:r w:rsidRPr="009B7BB6">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9B7BB6">
        <w:rPr>
          <w:sz w:val="24"/>
          <w:szCs w:val="24"/>
          <w:vertAlign w:val="superscript"/>
        </w:rPr>
        <w:t>nd</w:t>
      </w:r>
      <w:r w:rsidRPr="009B7BB6">
        <w:rPr>
          <w:sz w:val="24"/>
          <w:szCs w:val="24"/>
        </w:rPr>
        <w:t xml:space="preserve"> Samuel 7:14. The proof is in 2</w:t>
      </w:r>
      <w:r w:rsidRPr="009B7BB6">
        <w:rPr>
          <w:sz w:val="24"/>
          <w:szCs w:val="24"/>
          <w:vertAlign w:val="superscript"/>
        </w:rPr>
        <w:t>nd</w:t>
      </w:r>
      <w:r w:rsidRPr="009B7BB6">
        <w:rPr>
          <w:sz w:val="24"/>
          <w:szCs w:val="24"/>
        </w:rPr>
        <w:t xml:space="preserve"> Samuel 7:12-16; 1</w:t>
      </w:r>
      <w:r w:rsidRPr="009B7BB6">
        <w:rPr>
          <w:sz w:val="24"/>
          <w:szCs w:val="24"/>
          <w:vertAlign w:val="superscript"/>
        </w:rPr>
        <w:t>st</w:t>
      </w:r>
      <w:r w:rsidRPr="009B7BB6">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9B7BB6">
        <w:rPr>
          <w:sz w:val="24"/>
          <w:szCs w:val="24"/>
          <w:vertAlign w:val="superscript"/>
        </w:rPr>
        <w:t>st</w:t>
      </w:r>
      <w:r w:rsidRPr="009B7BB6">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9B7BB6">
        <w:rPr>
          <w:sz w:val="24"/>
          <w:szCs w:val="24"/>
          <w:vertAlign w:val="superscript"/>
        </w:rPr>
        <w:t>nd</w:t>
      </w:r>
      <w:r w:rsidRPr="009B7BB6">
        <w:rPr>
          <w:sz w:val="24"/>
          <w:szCs w:val="24"/>
        </w:rPr>
        <w:t xml:space="preserve"> Esdras 8:22; 2</w:t>
      </w:r>
      <w:r w:rsidRPr="009B7BB6">
        <w:rPr>
          <w:sz w:val="24"/>
          <w:szCs w:val="24"/>
          <w:vertAlign w:val="superscript"/>
        </w:rPr>
        <w:t>nd</w:t>
      </w:r>
      <w:r w:rsidRPr="009B7BB6">
        <w:rPr>
          <w:sz w:val="24"/>
          <w:szCs w:val="24"/>
        </w:rPr>
        <w:t xml:space="preserve"> Thessalonians 1:8; Hebrews 1:6, 7; 10:27; 12:18, 29; Revelation 1:14; 2:18; 19:12 &amp; Acts 7:30. </w:t>
      </w:r>
    </w:p>
    <w:p w:rsidR="005D31B5" w:rsidRPr="009B7BB6" w:rsidRDefault="005D31B5" w:rsidP="005D31B5">
      <w:pPr>
        <w:spacing w:line="480" w:lineRule="auto"/>
        <w:jc w:val="both"/>
        <w:rPr>
          <w:sz w:val="24"/>
          <w:szCs w:val="24"/>
        </w:rPr>
      </w:pPr>
      <w:r w:rsidRPr="009B7BB6">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9B7BB6">
        <w:rPr>
          <w:sz w:val="24"/>
          <w:szCs w:val="24"/>
          <w:vertAlign w:val="superscript"/>
        </w:rPr>
        <w:t>st</w:t>
      </w:r>
      <w:r w:rsidRPr="009B7BB6">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9B7BB6">
        <w:rPr>
          <w:sz w:val="24"/>
          <w:szCs w:val="24"/>
          <w:vertAlign w:val="superscript"/>
        </w:rPr>
        <w:t>st</w:t>
      </w:r>
      <w:r w:rsidRPr="009B7BB6">
        <w:rPr>
          <w:sz w:val="24"/>
          <w:szCs w:val="24"/>
        </w:rPr>
        <w:t xml:space="preserve"> Chronicles 17:10, 11, 12, 13-14; 1</w:t>
      </w:r>
      <w:r w:rsidRPr="009B7BB6">
        <w:rPr>
          <w:sz w:val="24"/>
          <w:szCs w:val="24"/>
          <w:vertAlign w:val="superscript"/>
        </w:rPr>
        <w:t>st</w:t>
      </w:r>
      <w:r w:rsidRPr="009B7BB6">
        <w:rPr>
          <w:sz w:val="24"/>
          <w:szCs w:val="24"/>
        </w:rPr>
        <w:t xml:space="preserve"> Samuel 2:35; 2</w:t>
      </w:r>
      <w:r w:rsidRPr="009B7BB6">
        <w:rPr>
          <w:sz w:val="24"/>
          <w:szCs w:val="24"/>
          <w:vertAlign w:val="superscript"/>
        </w:rPr>
        <w:t>nd</w:t>
      </w:r>
      <w:r w:rsidRPr="009B7BB6">
        <w:rPr>
          <w:sz w:val="24"/>
          <w:szCs w:val="24"/>
        </w:rPr>
        <w:t xml:space="preserve"> Samuel 2:35; 7:10-14, 16; Psalms 2:7; 102:25-27; 1</w:t>
      </w:r>
      <w:r w:rsidRPr="009B7BB6">
        <w:rPr>
          <w:sz w:val="24"/>
          <w:szCs w:val="24"/>
          <w:vertAlign w:val="superscript"/>
        </w:rPr>
        <w:t>st</w:t>
      </w:r>
      <w:r w:rsidRPr="009B7BB6">
        <w:rPr>
          <w:sz w:val="24"/>
          <w:szCs w:val="24"/>
        </w:rPr>
        <w:t xml:space="preserve"> Corinthians 3:16-17; 2</w:t>
      </w:r>
      <w:r w:rsidRPr="009B7BB6">
        <w:rPr>
          <w:sz w:val="24"/>
          <w:szCs w:val="24"/>
          <w:vertAlign w:val="superscript"/>
        </w:rPr>
        <w:t>nd</w:t>
      </w:r>
      <w:r w:rsidRPr="009B7BB6">
        <w:rPr>
          <w:sz w:val="24"/>
          <w:szCs w:val="24"/>
        </w:rPr>
        <w:t xml:space="preserve"> Corinthians 6:16; Ephesians 2:19-22; 4:6; 1</w:t>
      </w:r>
      <w:r w:rsidRPr="009B7BB6">
        <w:rPr>
          <w:sz w:val="24"/>
          <w:szCs w:val="24"/>
          <w:vertAlign w:val="superscript"/>
        </w:rPr>
        <w:t>st</w:t>
      </w:r>
      <w:r w:rsidRPr="009B7BB6">
        <w:rPr>
          <w:sz w:val="24"/>
          <w:szCs w:val="24"/>
        </w:rPr>
        <w:t xml:space="preserve"> Timothy 3:15; Hebrews 1:2, 5, 10-12; 2:17; 3:1-5:10; 8:8; 10:19-21; 12:22-24 &amp; 1</w:t>
      </w:r>
      <w:r w:rsidRPr="009B7BB6">
        <w:rPr>
          <w:sz w:val="24"/>
          <w:szCs w:val="24"/>
          <w:vertAlign w:val="superscript"/>
        </w:rPr>
        <w:t>st</w:t>
      </w:r>
      <w:r w:rsidRPr="009B7BB6">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9B7BB6">
        <w:rPr>
          <w:sz w:val="24"/>
          <w:szCs w:val="24"/>
          <w:vertAlign w:val="superscript"/>
        </w:rPr>
        <w:t>st</w:t>
      </w:r>
      <w:r w:rsidRPr="009B7BB6">
        <w:rPr>
          <w:sz w:val="24"/>
          <w:szCs w:val="24"/>
        </w:rPr>
        <w:t xml:space="preserve"> Kings 8:48-49, 54-56; 1</w:t>
      </w:r>
      <w:r w:rsidRPr="009B7BB6">
        <w:rPr>
          <w:sz w:val="24"/>
          <w:szCs w:val="24"/>
          <w:vertAlign w:val="superscript"/>
        </w:rPr>
        <w:t>st</w:t>
      </w:r>
      <w:r w:rsidRPr="009B7BB6">
        <w:rPr>
          <w:sz w:val="24"/>
          <w:szCs w:val="24"/>
        </w:rPr>
        <w:t xml:space="preserve"> Chronicles 6:16; 2</w:t>
      </w:r>
      <w:r w:rsidRPr="009B7BB6">
        <w:rPr>
          <w:sz w:val="24"/>
          <w:szCs w:val="24"/>
          <w:vertAlign w:val="superscript"/>
        </w:rPr>
        <w:t>nd</w:t>
      </w:r>
      <w:r w:rsidRPr="009B7BB6">
        <w:rPr>
          <w:sz w:val="24"/>
          <w:szCs w:val="24"/>
        </w:rPr>
        <w:t xml:space="preserve"> Chronicles 6:41; Psalms 94:11; 131:7-8, 13-14; 132:8, 13-14; Isaiah 66:1; Judith 9:8; 2</w:t>
      </w:r>
      <w:r w:rsidRPr="009B7BB6">
        <w:rPr>
          <w:sz w:val="24"/>
          <w:szCs w:val="24"/>
          <w:vertAlign w:val="superscript"/>
        </w:rPr>
        <w:t>nd</w:t>
      </w:r>
      <w:r w:rsidRPr="009B7BB6">
        <w:rPr>
          <w:sz w:val="24"/>
          <w:szCs w:val="24"/>
        </w:rPr>
        <w:t xml:space="preserve"> Esdras 7:75, 92; 8:52; 1</w:t>
      </w:r>
      <w:r w:rsidRPr="009B7BB6">
        <w:rPr>
          <w:sz w:val="24"/>
          <w:szCs w:val="24"/>
          <w:vertAlign w:val="superscript"/>
        </w:rPr>
        <w:t>st</w:t>
      </w:r>
      <w:r w:rsidRPr="009B7BB6">
        <w:rPr>
          <w:sz w:val="24"/>
          <w:szCs w:val="24"/>
        </w:rPr>
        <w:t xml:space="preserve"> Enoch 39:4-9; 45:2-6; 2</w:t>
      </w:r>
      <w:r w:rsidRPr="009B7BB6">
        <w:rPr>
          <w:sz w:val="24"/>
          <w:szCs w:val="24"/>
          <w:vertAlign w:val="superscript"/>
        </w:rPr>
        <w:t>nd</w:t>
      </w:r>
      <w:r w:rsidRPr="009B7BB6">
        <w:rPr>
          <w:sz w:val="24"/>
          <w:szCs w:val="24"/>
        </w:rPr>
        <w:t xml:space="preserve"> Maccabees 15:1; Hebrews 1:3; 2:10; 3:7-4:11, 14-16; 6:17-20; 8:1-2; 9:11, 23-24; 10:19; 11:13-16; 12:2, 22-24 &amp; Acts 2:1-39. </w:t>
      </w:r>
    </w:p>
    <w:p w:rsidR="005D31B5" w:rsidRPr="009B7BB6" w:rsidRDefault="005D31B5" w:rsidP="005D31B5">
      <w:pPr>
        <w:spacing w:line="480" w:lineRule="auto"/>
        <w:jc w:val="both"/>
        <w:rPr>
          <w:sz w:val="24"/>
          <w:szCs w:val="24"/>
        </w:rPr>
      </w:pPr>
      <w:r w:rsidRPr="009B7BB6">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9B7BB6">
        <w:rPr>
          <w:sz w:val="24"/>
          <w:szCs w:val="24"/>
          <w:vertAlign w:val="superscript"/>
        </w:rPr>
        <w:t>st</w:t>
      </w:r>
      <w:r w:rsidRPr="009B7BB6">
        <w:rPr>
          <w:sz w:val="24"/>
          <w:szCs w:val="24"/>
        </w:rPr>
        <w:t xml:space="preserve"> Corinthians 15:25; Ephesians 1:20; Colossians 3:1; 1</w:t>
      </w:r>
      <w:r w:rsidRPr="009B7BB6">
        <w:rPr>
          <w:sz w:val="24"/>
          <w:szCs w:val="24"/>
          <w:vertAlign w:val="superscript"/>
        </w:rPr>
        <w:t>st</w:t>
      </w:r>
      <w:r w:rsidRPr="009B7BB6">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9B7BB6">
        <w:rPr>
          <w:sz w:val="24"/>
          <w:szCs w:val="24"/>
          <w:vertAlign w:val="superscript"/>
        </w:rPr>
        <w:t>nd</w:t>
      </w:r>
      <w:r w:rsidRPr="009B7BB6">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9B7BB6">
        <w:rPr>
          <w:sz w:val="24"/>
          <w:szCs w:val="24"/>
          <w:vertAlign w:val="superscript"/>
        </w:rPr>
        <w:t>st</w:t>
      </w:r>
      <w:r w:rsidRPr="009B7BB6">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9B7BB6">
        <w:rPr>
          <w:sz w:val="24"/>
          <w:szCs w:val="24"/>
          <w:vertAlign w:val="superscript"/>
        </w:rPr>
        <w:t>nd</w:t>
      </w:r>
      <w:r w:rsidRPr="009B7BB6">
        <w:rPr>
          <w:sz w:val="24"/>
          <w:szCs w:val="24"/>
        </w:rPr>
        <w:t xml:space="preserve"> Samuel 7:11-16; Psalms 2;6; 89:3-4, 20, 29, 34-36; 110:4; 132:8, 9, 11-13, 14, 16, 17-18; Galatians 3:15-18; 4:21-31 &amp; Hebrews 5:5-6; 6:17-18; 7:19-20, 21, 22; 12:22-24. </w:t>
      </w:r>
    </w:p>
    <w:p w:rsidR="005D31B5" w:rsidRPr="009B7BB6" w:rsidRDefault="005D31B5" w:rsidP="005D31B5">
      <w:pPr>
        <w:spacing w:line="480" w:lineRule="auto"/>
        <w:jc w:val="both"/>
        <w:rPr>
          <w:sz w:val="24"/>
          <w:szCs w:val="24"/>
        </w:rPr>
      </w:pPr>
      <w:r w:rsidRPr="009B7BB6">
        <w:rPr>
          <w:sz w:val="24"/>
          <w:szCs w:val="24"/>
        </w:rPr>
        <w:t>Zion and the Temple [Business] Symbolism in Hebrews is in Psalms 110:1; Jeremiah 31:31-34 &amp; Hebrews chapters 7 &amp; 8. The Eschatology of Zion and the Temple [Business] Discussion of Hebrews is in Psalms 110:1; Jeremiah 31:31-34; 2</w:t>
      </w:r>
      <w:r w:rsidRPr="009B7BB6">
        <w:rPr>
          <w:sz w:val="24"/>
          <w:szCs w:val="24"/>
          <w:vertAlign w:val="superscript"/>
        </w:rPr>
        <w:t>nd</w:t>
      </w:r>
      <w:r w:rsidRPr="009B7BB6">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9B7BB6">
        <w:rPr>
          <w:sz w:val="24"/>
          <w:szCs w:val="24"/>
          <w:vertAlign w:val="superscript"/>
        </w:rPr>
        <w:t>nd</w:t>
      </w:r>
      <w:r w:rsidRPr="009B7BB6">
        <w:rPr>
          <w:sz w:val="24"/>
          <w:szCs w:val="24"/>
        </w:rPr>
        <w:t xml:space="preserve"> Esdras 2:42-48; Sirach 44:16; 2</w:t>
      </w:r>
      <w:r w:rsidRPr="009B7BB6">
        <w:rPr>
          <w:sz w:val="24"/>
          <w:szCs w:val="24"/>
          <w:vertAlign w:val="superscript"/>
        </w:rPr>
        <w:t>nd</w:t>
      </w:r>
      <w:r w:rsidRPr="009B7BB6">
        <w:rPr>
          <w:sz w:val="24"/>
          <w:szCs w:val="24"/>
        </w:rPr>
        <w:t xml:space="preserve"> Maccabees 6:28, 31; 4</w:t>
      </w:r>
      <w:r w:rsidRPr="009B7BB6">
        <w:rPr>
          <w:sz w:val="24"/>
          <w:szCs w:val="24"/>
          <w:vertAlign w:val="superscript"/>
        </w:rPr>
        <w:t>th</w:t>
      </w:r>
      <w:r w:rsidRPr="009B7BB6">
        <w:rPr>
          <w:sz w:val="24"/>
          <w:szCs w:val="24"/>
        </w:rPr>
        <w:t xml:space="preserve"> Maccabees 17:23; John 13:15; Romans 6:13; Galatians 4:26; Hebrews 2:10, 17; 4:11, 14-16; 7:16; 8:1-6; 9:1-10, 12, 11-14, 22-24; 10:1, 19, 20, 22; 12:18-21; James 5:10; 2</w:t>
      </w:r>
      <w:r w:rsidRPr="009B7BB6">
        <w:rPr>
          <w:sz w:val="24"/>
          <w:szCs w:val="24"/>
          <w:vertAlign w:val="superscript"/>
        </w:rPr>
        <w:t>nd</w:t>
      </w:r>
      <w:r w:rsidRPr="009B7BB6">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9B7BB6">
        <w:rPr>
          <w:sz w:val="24"/>
          <w:szCs w:val="24"/>
          <w:vertAlign w:val="superscript"/>
        </w:rPr>
        <w:t>st</w:t>
      </w:r>
      <w:r w:rsidRPr="009B7BB6">
        <w:rPr>
          <w:sz w:val="24"/>
          <w:szCs w:val="24"/>
        </w:rPr>
        <w:t xml:space="preserve"> Tent as Transient Age and the 2</w:t>
      </w:r>
      <w:r w:rsidRPr="009B7BB6">
        <w:rPr>
          <w:sz w:val="24"/>
          <w:szCs w:val="24"/>
          <w:vertAlign w:val="superscript"/>
        </w:rPr>
        <w:t>nd</w:t>
      </w:r>
      <w:r w:rsidRPr="009B7BB6">
        <w:rPr>
          <w:sz w:val="24"/>
          <w:szCs w:val="24"/>
        </w:rPr>
        <w:t xml:space="preserve"> Tent as Eternal Age, the Spatial concerning the 1</w:t>
      </w:r>
      <w:r w:rsidRPr="009B7BB6">
        <w:rPr>
          <w:sz w:val="24"/>
          <w:szCs w:val="24"/>
          <w:vertAlign w:val="superscript"/>
        </w:rPr>
        <w:t>st</w:t>
      </w:r>
      <w:r w:rsidRPr="009B7BB6">
        <w:rPr>
          <w:sz w:val="24"/>
          <w:szCs w:val="24"/>
        </w:rPr>
        <w:t xml:space="preserve"> Tent as the Outer Tent and the 2</w:t>
      </w:r>
      <w:r w:rsidRPr="009B7BB6">
        <w:rPr>
          <w:sz w:val="24"/>
          <w:szCs w:val="24"/>
          <w:vertAlign w:val="superscript"/>
        </w:rPr>
        <w:t>nd</w:t>
      </w:r>
      <w:r w:rsidRPr="009B7BB6">
        <w:rPr>
          <w:sz w:val="24"/>
          <w:szCs w:val="24"/>
        </w:rPr>
        <w:t xml:space="preserve"> Tent as the Inner Tent, the Cosmological concerning the 1</w:t>
      </w:r>
      <w:r w:rsidRPr="009B7BB6">
        <w:rPr>
          <w:sz w:val="24"/>
          <w:szCs w:val="24"/>
          <w:vertAlign w:val="superscript"/>
        </w:rPr>
        <w:t>st</w:t>
      </w:r>
      <w:r w:rsidRPr="009B7BB6">
        <w:rPr>
          <w:sz w:val="24"/>
          <w:szCs w:val="24"/>
        </w:rPr>
        <w:t xml:space="preserve"> Tent as the Earth and the 2</w:t>
      </w:r>
      <w:r w:rsidRPr="009B7BB6">
        <w:rPr>
          <w:sz w:val="24"/>
          <w:szCs w:val="24"/>
          <w:vertAlign w:val="superscript"/>
        </w:rPr>
        <w:t>nd</w:t>
      </w:r>
      <w:r w:rsidRPr="009B7BB6">
        <w:rPr>
          <w:sz w:val="24"/>
          <w:szCs w:val="24"/>
        </w:rPr>
        <w:t xml:space="preserve"> Tent as the Heaven and the Anthropological concerning the 1</w:t>
      </w:r>
      <w:r w:rsidRPr="009B7BB6">
        <w:rPr>
          <w:sz w:val="24"/>
          <w:szCs w:val="24"/>
          <w:vertAlign w:val="superscript"/>
        </w:rPr>
        <w:t>st</w:t>
      </w:r>
      <w:r w:rsidRPr="009B7BB6">
        <w:rPr>
          <w:sz w:val="24"/>
          <w:szCs w:val="24"/>
        </w:rPr>
        <w:t xml:space="preserve"> Tent as the Flesh and the 2</w:t>
      </w:r>
      <w:r w:rsidRPr="009B7BB6">
        <w:rPr>
          <w:sz w:val="24"/>
          <w:szCs w:val="24"/>
          <w:vertAlign w:val="superscript"/>
        </w:rPr>
        <w:t>nd</w:t>
      </w:r>
      <w:r w:rsidRPr="009B7BB6">
        <w:rPr>
          <w:sz w:val="24"/>
          <w:szCs w:val="24"/>
        </w:rPr>
        <w:t xml:space="preserve"> Tent as the Conscience. This is proven in Psalms 110:1 &amp; Jeremiah 31:31-34. The Temple [Business] Symbolism of Hebrews and the Jewish Apocalyptic Tradition is in Genesis 1:6-8; Exodus 26:31; Deuteronomy 10:14; 1</w:t>
      </w:r>
      <w:r w:rsidRPr="009B7BB6">
        <w:rPr>
          <w:sz w:val="24"/>
          <w:szCs w:val="24"/>
          <w:vertAlign w:val="superscript"/>
        </w:rPr>
        <w:t>st</w:t>
      </w:r>
      <w:r w:rsidRPr="009B7BB6">
        <w:rPr>
          <w:sz w:val="24"/>
          <w:szCs w:val="24"/>
        </w:rPr>
        <w:t xml:space="preserve"> Kings 8:22-53; 2</w:t>
      </w:r>
      <w:r w:rsidRPr="009B7BB6">
        <w:rPr>
          <w:sz w:val="24"/>
          <w:szCs w:val="24"/>
          <w:vertAlign w:val="superscript"/>
        </w:rPr>
        <w:t>nd</w:t>
      </w:r>
      <w:r w:rsidRPr="009B7BB6">
        <w:rPr>
          <w:sz w:val="24"/>
          <w:szCs w:val="24"/>
        </w:rPr>
        <w:t xml:space="preserve"> Samuel 22:10; 1</w:t>
      </w:r>
      <w:r w:rsidRPr="009B7BB6">
        <w:rPr>
          <w:sz w:val="24"/>
          <w:szCs w:val="24"/>
          <w:vertAlign w:val="superscript"/>
        </w:rPr>
        <w:t>st</w:t>
      </w:r>
      <w:r w:rsidRPr="009B7BB6">
        <w:rPr>
          <w:sz w:val="24"/>
          <w:szCs w:val="24"/>
        </w:rPr>
        <w:t xml:space="preserve"> Chronicles 28:2; 2</w:t>
      </w:r>
      <w:r w:rsidRPr="009B7BB6">
        <w:rPr>
          <w:sz w:val="24"/>
          <w:szCs w:val="24"/>
          <w:vertAlign w:val="superscript"/>
        </w:rPr>
        <w:t>nd</w:t>
      </w:r>
      <w:r w:rsidRPr="009B7BB6">
        <w:rPr>
          <w:sz w:val="24"/>
          <w:szCs w:val="24"/>
        </w:rPr>
        <w:t xml:space="preserve"> Chronicles 2:6; 4:14; Lamentations 2:1; Psalms 2:4; 8:2, 4; 18:2; 19:1; 32:6; 33:7; 49:6; 56:6, 11, 12; 68:35; 88:12; 95:5; 96:6; 101:26; 104:2; 107:6; 110:1; 112:4; 113:11; 135:5, 7; 148:1, 4; Job 37:9; 38:22, 37; Isaiah 40:22; 44:24; 66:1; Jeremiah 31:31-34; 49:36; 1</w:t>
      </w:r>
      <w:r w:rsidRPr="009B7BB6">
        <w:rPr>
          <w:sz w:val="24"/>
          <w:szCs w:val="24"/>
          <w:vertAlign w:val="superscript"/>
        </w:rPr>
        <w:t>st</w:t>
      </w:r>
      <w:r w:rsidRPr="009B7BB6">
        <w:rPr>
          <w:sz w:val="24"/>
          <w:szCs w:val="24"/>
        </w:rPr>
        <w:t xml:space="preserve"> Enoch 1:3; 14:10-20; chapters 28-36; 71:5; 2</w:t>
      </w:r>
      <w:r w:rsidRPr="009B7BB6">
        <w:rPr>
          <w:sz w:val="24"/>
          <w:szCs w:val="24"/>
          <w:vertAlign w:val="superscript"/>
        </w:rPr>
        <w:t>nd</w:t>
      </w:r>
      <w:r w:rsidRPr="009B7BB6">
        <w:rPr>
          <w:sz w:val="24"/>
          <w:szCs w:val="24"/>
        </w:rPr>
        <w:t xml:space="preserve"> Enoch chapters 8-22; 3</w:t>
      </w:r>
      <w:r w:rsidRPr="009B7BB6">
        <w:rPr>
          <w:sz w:val="24"/>
          <w:szCs w:val="24"/>
          <w:vertAlign w:val="superscript"/>
        </w:rPr>
        <w:t>rd</w:t>
      </w:r>
      <w:r w:rsidRPr="009B7BB6">
        <w:rPr>
          <w:sz w:val="24"/>
          <w:szCs w:val="24"/>
        </w:rPr>
        <w:t xml:space="preserve"> Enoch chapters 6-7; 17:1-3; 18:1-2; 45:1-6; Wisdom of Solomon 9:8; 2</w:t>
      </w:r>
      <w:r w:rsidRPr="009B7BB6">
        <w:rPr>
          <w:sz w:val="24"/>
          <w:szCs w:val="24"/>
          <w:vertAlign w:val="superscript"/>
        </w:rPr>
        <w:t>nd</w:t>
      </w:r>
      <w:r w:rsidRPr="009B7BB6">
        <w:rPr>
          <w:sz w:val="24"/>
          <w:szCs w:val="24"/>
        </w:rPr>
        <w:t xml:space="preserve"> Corinthians 12:2; Ephesians 4:10 &amp; Hebrews 1:10-12; 3:1-3, 4-10; 4:14-16; 6:19-20; 7:26-28; 8:1-5; 9:9, 11-12, 23, 24; 10:19-20; 12:27-28.</w:t>
      </w:r>
    </w:p>
    <w:p w:rsidR="005D31B5" w:rsidRPr="009B7BB6" w:rsidRDefault="005D31B5" w:rsidP="005D31B5">
      <w:pPr>
        <w:spacing w:line="480" w:lineRule="auto"/>
        <w:jc w:val="both"/>
        <w:rPr>
          <w:sz w:val="24"/>
          <w:szCs w:val="24"/>
        </w:rPr>
      </w:pPr>
      <w:r w:rsidRPr="009B7BB6">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5D31B5" w:rsidRPr="009B7BB6" w:rsidRDefault="005D31B5" w:rsidP="005D31B5">
      <w:pPr>
        <w:spacing w:line="480" w:lineRule="auto"/>
        <w:jc w:val="both"/>
        <w:rPr>
          <w:sz w:val="24"/>
          <w:szCs w:val="24"/>
        </w:rPr>
      </w:pPr>
      <w:r w:rsidRPr="009B7BB6">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9B7BB6">
        <w:rPr>
          <w:sz w:val="24"/>
          <w:szCs w:val="24"/>
          <w:vertAlign w:val="superscript"/>
        </w:rPr>
        <w:t>st</w:t>
      </w:r>
      <w:r w:rsidRPr="009B7BB6">
        <w:rPr>
          <w:sz w:val="24"/>
          <w:szCs w:val="24"/>
        </w:rPr>
        <w:t xml:space="preserve"> Corinthians 15:1-58; 2</w:t>
      </w:r>
      <w:r w:rsidRPr="009B7BB6">
        <w:rPr>
          <w:sz w:val="24"/>
          <w:szCs w:val="24"/>
          <w:vertAlign w:val="superscript"/>
        </w:rPr>
        <w:t>nd</w:t>
      </w:r>
      <w:r w:rsidRPr="009B7BB6">
        <w:rPr>
          <w:sz w:val="24"/>
          <w:szCs w:val="24"/>
        </w:rPr>
        <w:t xml:space="preserve"> Corinthians 5:17; Galatians 3:15; 6:15; Hebrews 12:25; 2</w:t>
      </w:r>
      <w:r w:rsidRPr="009B7BB6">
        <w:rPr>
          <w:sz w:val="24"/>
          <w:szCs w:val="24"/>
          <w:vertAlign w:val="superscript"/>
        </w:rPr>
        <w:t>nd</w:t>
      </w:r>
      <w:r w:rsidRPr="009B7BB6">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5D31B5" w:rsidRPr="009B7BB6" w:rsidRDefault="005D31B5" w:rsidP="005D31B5">
      <w:pPr>
        <w:spacing w:line="480" w:lineRule="auto"/>
        <w:jc w:val="both"/>
        <w:rPr>
          <w:sz w:val="24"/>
          <w:szCs w:val="24"/>
        </w:rPr>
      </w:pPr>
      <w:r w:rsidRPr="009B7BB6">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5D31B5" w:rsidRPr="009B7BB6" w:rsidRDefault="005D31B5" w:rsidP="005D31B5">
      <w:pPr>
        <w:spacing w:line="480" w:lineRule="auto"/>
        <w:jc w:val="center"/>
        <w:rPr>
          <w:b/>
          <w:sz w:val="24"/>
          <w:szCs w:val="24"/>
        </w:rPr>
      </w:pPr>
      <w:r w:rsidRPr="009B7BB6">
        <w:rPr>
          <w:b/>
          <w:sz w:val="24"/>
          <w:szCs w:val="24"/>
        </w:rPr>
        <w:t>This is only in 7 Years before the Eternal Establishment of Zion has been Fulfilled in Acts 1:8-7:60</w:t>
      </w:r>
    </w:p>
    <w:p w:rsidR="005D31B5" w:rsidRPr="009B7BB6" w:rsidRDefault="005D31B5" w:rsidP="005D31B5">
      <w:pPr>
        <w:spacing w:line="480" w:lineRule="auto"/>
        <w:jc w:val="both"/>
        <w:rPr>
          <w:sz w:val="24"/>
          <w:szCs w:val="24"/>
        </w:rPr>
      </w:pPr>
      <w:r w:rsidRPr="009B7BB6">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5D31B5" w:rsidRPr="009B7BB6" w:rsidRDefault="005D31B5" w:rsidP="005D31B5">
      <w:pPr>
        <w:tabs>
          <w:tab w:val="left" w:pos="5130"/>
        </w:tabs>
        <w:spacing w:line="480" w:lineRule="auto"/>
        <w:jc w:val="both"/>
        <w:rPr>
          <w:sz w:val="24"/>
          <w:szCs w:val="24"/>
        </w:rPr>
      </w:pPr>
      <w:r w:rsidRPr="009B7BB6">
        <w:rPr>
          <w:sz w:val="24"/>
          <w:szCs w:val="24"/>
        </w:rPr>
        <w:t>The Father Stephen’s Place of Zion is in 1</w:t>
      </w:r>
      <w:r w:rsidRPr="009B7BB6">
        <w:rPr>
          <w:sz w:val="24"/>
          <w:szCs w:val="24"/>
          <w:vertAlign w:val="superscript"/>
        </w:rPr>
        <w:t>st</w:t>
      </w:r>
      <w:r w:rsidRPr="009B7BB6">
        <w:rPr>
          <w:sz w:val="24"/>
          <w:szCs w:val="24"/>
        </w:rPr>
        <w:t xml:space="preserve"> Kings 8:1; 2</w:t>
      </w:r>
      <w:r w:rsidRPr="009B7BB6">
        <w:rPr>
          <w:sz w:val="24"/>
          <w:szCs w:val="24"/>
          <w:vertAlign w:val="superscript"/>
        </w:rPr>
        <w:t>nd</w:t>
      </w:r>
      <w:r w:rsidRPr="009B7BB6">
        <w:rPr>
          <w:sz w:val="24"/>
          <w:szCs w:val="24"/>
        </w:rPr>
        <w:t xml:space="preserve"> Samuel 5:6-9; 1</w:t>
      </w:r>
      <w:r w:rsidRPr="009B7BB6">
        <w:rPr>
          <w:sz w:val="24"/>
          <w:szCs w:val="24"/>
          <w:vertAlign w:val="superscript"/>
        </w:rPr>
        <w:t>st</w:t>
      </w:r>
      <w:r w:rsidRPr="009B7BB6">
        <w:rPr>
          <w:sz w:val="24"/>
          <w:szCs w:val="24"/>
        </w:rPr>
        <w:t xml:space="preserve"> Chronicles 11:7; 15:1; 2</w:t>
      </w:r>
      <w:r w:rsidRPr="009B7BB6">
        <w:rPr>
          <w:sz w:val="24"/>
          <w:szCs w:val="24"/>
          <w:vertAlign w:val="superscript"/>
        </w:rPr>
        <w:t>nd</w:t>
      </w:r>
      <w:r w:rsidRPr="009B7BB6">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9B7BB6">
        <w:rPr>
          <w:sz w:val="24"/>
          <w:szCs w:val="24"/>
          <w:vertAlign w:val="superscript"/>
        </w:rPr>
        <w:t>nd</w:t>
      </w:r>
      <w:r w:rsidRPr="009B7BB6">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9B7BB6">
        <w:rPr>
          <w:sz w:val="24"/>
          <w:szCs w:val="24"/>
          <w:vertAlign w:val="superscript"/>
        </w:rPr>
        <w:t>st</w:t>
      </w:r>
      <w:r w:rsidRPr="009B7BB6">
        <w:rPr>
          <w:sz w:val="24"/>
          <w:szCs w:val="24"/>
        </w:rPr>
        <w:t xml:space="preserve"> Peter 2:6 &amp; Acts 1:4-8; 7:1-53. The Entering Zion and the Leaving Zion is in 1</w:t>
      </w:r>
      <w:r w:rsidRPr="009B7BB6">
        <w:rPr>
          <w:sz w:val="24"/>
          <w:szCs w:val="24"/>
          <w:vertAlign w:val="superscript"/>
        </w:rPr>
        <w:t>st</w:t>
      </w:r>
      <w:r w:rsidRPr="009B7BB6">
        <w:rPr>
          <w:sz w:val="24"/>
          <w:szCs w:val="24"/>
        </w:rPr>
        <w:t xml:space="preserve"> Kings 3:1; 1</w:t>
      </w:r>
      <w:r w:rsidRPr="009B7BB6">
        <w:rPr>
          <w:sz w:val="24"/>
          <w:szCs w:val="24"/>
          <w:vertAlign w:val="superscript"/>
        </w:rPr>
        <w:t>st</w:t>
      </w:r>
      <w:r w:rsidRPr="009B7BB6">
        <w:rPr>
          <w:sz w:val="24"/>
          <w:szCs w:val="24"/>
        </w:rPr>
        <w:t xml:space="preserve"> Chronicles 13:13; 15:29 &amp; 2</w:t>
      </w:r>
      <w:r w:rsidRPr="009B7BB6">
        <w:rPr>
          <w:sz w:val="24"/>
          <w:szCs w:val="24"/>
          <w:vertAlign w:val="superscript"/>
        </w:rPr>
        <w:t>nd</w:t>
      </w:r>
      <w:r w:rsidRPr="009B7BB6">
        <w:rPr>
          <w:sz w:val="24"/>
          <w:szCs w:val="24"/>
        </w:rPr>
        <w:t xml:space="preserve"> Chronicles 5:2; 8:11. The Other References of Zion is in 2</w:t>
      </w:r>
      <w:r w:rsidRPr="009B7BB6">
        <w:rPr>
          <w:sz w:val="24"/>
          <w:szCs w:val="24"/>
          <w:vertAlign w:val="superscript"/>
        </w:rPr>
        <w:t>nd</w:t>
      </w:r>
      <w:r w:rsidRPr="009B7BB6">
        <w:rPr>
          <w:sz w:val="24"/>
          <w:szCs w:val="24"/>
        </w:rPr>
        <w:t xml:space="preserve"> Kings 19:31; Psalms 48:11; 125:1, 2; 133:3; Isaiah 4:5; 10:12, 32; 16:1; 29:8; 31:4; 37:32; Joel 2:32; Obadiah 17, 21; Micah 4:8 &amp; Hebrews 12:22.  </w:t>
      </w:r>
    </w:p>
    <w:p w:rsidR="005D31B5" w:rsidRPr="009B7BB6" w:rsidRDefault="005D31B5" w:rsidP="005D31B5">
      <w:pPr>
        <w:tabs>
          <w:tab w:val="left" w:pos="5130"/>
        </w:tabs>
        <w:spacing w:line="480" w:lineRule="auto"/>
        <w:jc w:val="both"/>
        <w:rPr>
          <w:sz w:val="24"/>
          <w:szCs w:val="24"/>
        </w:rPr>
      </w:pPr>
      <w:r w:rsidRPr="009B7BB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B7BB6">
        <w:rPr>
          <w:sz w:val="24"/>
          <w:szCs w:val="24"/>
          <w:vertAlign w:val="superscript"/>
        </w:rPr>
        <w:t>st</w:t>
      </w:r>
      <w:r w:rsidRPr="009B7BB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B7BB6">
        <w:rPr>
          <w:sz w:val="24"/>
          <w:szCs w:val="24"/>
          <w:vertAlign w:val="superscript"/>
        </w:rPr>
        <w:t>st</w:t>
      </w:r>
      <w:r w:rsidRPr="009B7BB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B7BB6">
        <w:rPr>
          <w:sz w:val="24"/>
          <w:szCs w:val="24"/>
          <w:vertAlign w:val="superscript"/>
        </w:rPr>
        <w:t>nd</w:t>
      </w:r>
      <w:r w:rsidRPr="009B7BB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D31B5" w:rsidRPr="009B7BB6" w:rsidRDefault="005D31B5" w:rsidP="005D31B5">
      <w:pPr>
        <w:tabs>
          <w:tab w:val="left" w:pos="5130"/>
        </w:tabs>
        <w:spacing w:line="480" w:lineRule="auto"/>
        <w:jc w:val="both"/>
        <w:rPr>
          <w:sz w:val="24"/>
          <w:szCs w:val="24"/>
        </w:rPr>
      </w:pPr>
      <w:r w:rsidRPr="009B7BB6">
        <w:rPr>
          <w:sz w:val="24"/>
          <w:szCs w:val="24"/>
        </w:rPr>
        <w:t>The Construction of Houses: Foundations is in 1</w:t>
      </w:r>
      <w:r w:rsidRPr="009B7BB6">
        <w:rPr>
          <w:sz w:val="24"/>
          <w:szCs w:val="24"/>
          <w:vertAlign w:val="superscript"/>
        </w:rPr>
        <w:t>st</w:t>
      </w:r>
      <w:r w:rsidRPr="009B7BB6">
        <w:rPr>
          <w:sz w:val="24"/>
          <w:szCs w:val="24"/>
        </w:rPr>
        <w:t xml:space="preserve"> Kings 5:17; Ezra 6:3-4; Jeremiah 51:26 &amp; Ezekiel 41:8. Building Materials is in Genesis 11:3-4; Exodus 1:11-14; Leviticus 14:40-45; 1</w:t>
      </w:r>
      <w:r w:rsidRPr="009B7BB6">
        <w:rPr>
          <w:sz w:val="24"/>
          <w:szCs w:val="24"/>
          <w:vertAlign w:val="superscript"/>
        </w:rPr>
        <w:t>st</w:t>
      </w:r>
      <w:r w:rsidRPr="009B7BB6">
        <w:rPr>
          <w:sz w:val="24"/>
          <w:szCs w:val="24"/>
        </w:rPr>
        <w:t xml:space="preserve"> Kings 5:18; 7:9-12; Song of Solomon 1:17 &amp; Isaiah 9:10. Rooms &amp; Decoration is in Genesis 43:30; Judges 3:20, 23-25; 1</w:t>
      </w:r>
      <w:r w:rsidRPr="009B7BB6">
        <w:rPr>
          <w:sz w:val="24"/>
          <w:szCs w:val="24"/>
          <w:vertAlign w:val="superscript"/>
        </w:rPr>
        <w:t>st</w:t>
      </w:r>
      <w:r w:rsidRPr="009B7BB6">
        <w:rPr>
          <w:sz w:val="24"/>
          <w:szCs w:val="24"/>
        </w:rPr>
        <w:t xml:space="preserve"> Kings 7:6; 17:19; 22:25; 2</w:t>
      </w:r>
      <w:r w:rsidRPr="009B7BB6">
        <w:rPr>
          <w:sz w:val="24"/>
          <w:szCs w:val="24"/>
          <w:vertAlign w:val="superscript"/>
        </w:rPr>
        <w:t>nd</w:t>
      </w:r>
      <w:r w:rsidRPr="009B7BB6">
        <w:rPr>
          <w:sz w:val="24"/>
          <w:szCs w:val="24"/>
        </w:rPr>
        <w:t xml:space="preserve"> Kings 1:2; 4:10; Nehemiah 8:16; Jeremiah 22:14; Ezekiel 8:10; Daniel 5:5; Amos 3:15 &amp; Acts 20:8-9. Roofs is in Joshua 2:6; 1</w:t>
      </w:r>
      <w:r w:rsidRPr="009B7BB6">
        <w:rPr>
          <w:sz w:val="24"/>
          <w:szCs w:val="24"/>
          <w:vertAlign w:val="superscript"/>
        </w:rPr>
        <w:t>st</w:t>
      </w:r>
      <w:r w:rsidRPr="009B7BB6">
        <w:rPr>
          <w:sz w:val="24"/>
          <w:szCs w:val="24"/>
        </w:rPr>
        <w:t xml:space="preserve"> Samuel 9:25-26; Mark 2:4 &amp; Luke 5:19. Regulations regarding Houses is in Leviticus 14:33-53; 25:29-34; 27:14-15 &amp; Deuteronomy 22:8. Various Uses for Houses: House Arrest is in Jeremiah 37:15; Genesis 40:2-3; 2</w:t>
      </w:r>
      <w:r w:rsidRPr="009B7BB6">
        <w:rPr>
          <w:sz w:val="24"/>
          <w:szCs w:val="24"/>
          <w:vertAlign w:val="superscript"/>
        </w:rPr>
        <w:t>nd</w:t>
      </w:r>
      <w:r w:rsidRPr="009B7BB6">
        <w:rPr>
          <w:sz w:val="24"/>
          <w:szCs w:val="24"/>
        </w:rPr>
        <w:t xml:space="preserve"> Samuel 20:3 &amp; Acts 28:16, 30-31. Church Gatherings is in Colossians 4:15; Romans 16:5; 1</w:t>
      </w:r>
      <w:r w:rsidRPr="009B7BB6">
        <w:rPr>
          <w:sz w:val="24"/>
          <w:szCs w:val="24"/>
          <w:vertAlign w:val="superscript"/>
        </w:rPr>
        <w:t>st</w:t>
      </w:r>
      <w:r w:rsidRPr="009B7BB6">
        <w:rPr>
          <w:sz w:val="24"/>
          <w:szCs w:val="24"/>
        </w:rPr>
        <w:t xml:space="preserve"> Corinthians 16:19; Philemon 1-2 &amp; Acts 1:13-14; 2:1-2; 5:42; 12:12. The Parables and Proverbs about Houses is in Proverbs 9:1-4, 13-18; 14:1; 17:13; 21:9, 20; 24:27; 25:17; Ecclesiastes 10:18; Song of Solomon 8:7; Matthew 12:29, 43-45; 13:52; 24:42-51; Mark 3:27 &amp; Luke 11:21-22, 24-26; 12:39-46. </w:t>
      </w:r>
    </w:p>
    <w:p w:rsidR="005D31B5" w:rsidRPr="009B7BB6" w:rsidRDefault="005D31B5" w:rsidP="005D31B5">
      <w:pPr>
        <w:tabs>
          <w:tab w:val="left" w:pos="5130"/>
        </w:tabs>
        <w:spacing w:line="480" w:lineRule="auto"/>
        <w:jc w:val="both"/>
        <w:rPr>
          <w:sz w:val="24"/>
          <w:szCs w:val="24"/>
        </w:rPr>
      </w:pPr>
      <w:r w:rsidRPr="009B7BB6">
        <w:rPr>
          <w:sz w:val="24"/>
          <w:szCs w:val="24"/>
        </w:rPr>
        <w:t>The House of the Father Stephen: The Father Stephen’s Heavenly Dwelling is in Isaiah 57:15; 66:1-2; 1</w:t>
      </w:r>
      <w:r w:rsidRPr="009B7BB6">
        <w:rPr>
          <w:sz w:val="24"/>
          <w:szCs w:val="24"/>
          <w:vertAlign w:val="superscript"/>
        </w:rPr>
        <w:t>st</w:t>
      </w:r>
      <w:r w:rsidRPr="009B7BB6">
        <w:rPr>
          <w:sz w:val="24"/>
          <w:szCs w:val="24"/>
        </w:rPr>
        <w:t xml:space="preserve"> Kings 8:30, 39, 43, 49-50; 2</w:t>
      </w:r>
      <w:r w:rsidRPr="009B7BB6">
        <w:rPr>
          <w:sz w:val="24"/>
          <w:szCs w:val="24"/>
          <w:vertAlign w:val="superscript"/>
        </w:rPr>
        <w:t>nd</w:t>
      </w:r>
      <w:r w:rsidRPr="009B7BB6">
        <w:rPr>
          <w:sz w:val="24"/>
          <w:szCs w:val="24"/>
        </w:rPr>
        <w:t xml:space="preserve"> Chronicles 6:21, 30, 33, 39; John 14:2 &amp; Acts 7:47-50. Early References to the House of the Father Stephen is in Genesis 28:16-17, 19, 22. The Tabernacle as the House of the Father Stephen: The Tabernacle was referred to before its Construction is in Exodus 23:19; 34:26. In the Wilderness the Father Stephen said He would dwell with His people in the Tabernacle is in Exodus 25:8-9. The Father Stephen’s Presence came and dwelt in the completed Tabernacle is in Exodus 40:33-34, 35-38. The Temple as the Permanent House of the Father Stephen: David’s desire was to build the Father Stephen a Permanent House is in 2</w:t>
      </w:r>
      <w:r w:rsidRPr="009B7BB6">
        <w:rPr>
          <w:sz w:val="24"/>
          <w:szCs w:val="24"/>
          <w:vertAlign w:val="superscript"/>
        </w:rPr>
        <w:t>nd</w:t>
      </w:r>
      <w:r w:rsidRPr="009B7BB6">
        <w:rPr>
          <w:sz w:val="24"/>
          <w:szCs w:val="24"/>
        </w:rPr>
        <w:t xml:space="preserve"> Samuel 7:1-2. This was not the Father Stephen’s Will for David is in 2</w:t>
      </w:r>
      <w:r w:rsidRPr="009B7BB6">
        <w:rPr>
          <w:sz w:val="24"/>
          <w:szCs w:val="24"/>
          <w:vertAlign w:val="superscript"/>
        </w:rPr>
        <w:t>nd</w:t>
      </w:r>
      <w:r w:rsidRPr="009B7BB6">
        <w:rPr>
          <w:sz w:val="24"/>
          <w:szCs w:val="24"/>
        </w:rPr>
        <w:t xml:space="preserve"> Samuel 7:5-7, 12-13 &amp; Acts 7:45-47. Solomon builds the Temple in Jerusalem is in 1</w:t>
      </w:r>
      <w:r w:rsidRPr="009B7BB6">
        <w:rPr>
          <w:sz w:val="24"/>
          <w:szCs w:val="24"/>
          <w:vertAlign w:val="superscript"/>
        </w:rPr>
        <w:t>st</w:t>
      </w:r>
      <w:r w:rsidRPr="009B7BB6">
        <w:rPr>
          <w:sz w:val="24"/>
          <w:szCs w:val="24"/>
        </w:rPr>
        <w:t xml:space="preserve"> Kings 5:4-5; 6:1-2. The Father Stephen’s Presence dwelt there but was stipulated by the determined faithfulness of His people is in 1</w:t>
      </w:r>
      <w:r w:rsidRPr="009B7BB6">
        <w:rPr>
          <w:sz w:val="24"/>
          <w:szCs w:val="24"/>
          <w:vertAlign w:val="superscript"/>
        </w:rPr>
        <w:t>st</w:t>
      </w:r>
      <w:r w:rsidRPr="009B7BB6">
        <w:rPr>
          <w:sz w:val="24"/>
          <w:szCs w:val="24"/>
        </w:rPr>
        <w:t xml:space="preserve"> Kings 8:10-13; 9:6-9 &amp; 2</w:t>
      </w:r>
      <w:r w:rsidRPr="009B7BB6">
        <w:rPr>
          <w:sz w:val="24"/>
          <w:szCs w:val="24"/>
          <w:vertAlign w:val="superscript"/>
        </w:rPr>
        <w:t>nd</w:t>
      </w:r>
      <w:r w:rsidRPr="009B7BB6">
        <w:rPr>
          <w:sz w:val="24"/>
          <w:szCs w:val="24"/>
        </w:rPr>
        <w:t xml:space="preserve"> Chronicles 5:11-6:2. Zerubbabel’s Temple referred to as a House of the Father Stephen is in Ezra 1:5; 2:68; 3:8-9, 11; 4:24; 5:2, 13, 16-17; 10:1, 6, 9 &amp; Nehemiah 6:10; 8:16; 10:32, 34-38; 11:11, 22; 12:40; 13:9, 11, 14. The other Names given to the House of the Father Stephen: Sanctuary is in Exodus 25:8. House of Prayer is in Isaiah 56:7; Matthew 21:13; Mark 11:17 &amp; Luke 19:46. The Father Stephen’s Dwelling-Place is in Acts 7:1-53. The need for due reverence in worship is in Ecclesiastes 5:1. The House of the Father Stephen under the New Covenant: In the Hearts of the Father Stephen’s people is in 1</w:t>
      </w:r>
      <w:r w:rsidRPr="009B7BB6">
        <w:rPr>
          <w:sz w:val="24"/>
          <w:szCs w:val="24"/>
          <w:vertAlign w:val="superscript"/>
        </w:rPr>
        <w:t>st</w:t>
      </w:r>
      <w:r w:rsidRPr="009B7BB6">
        <w:rPr>
          <w:sz w:val="24"/>
          <w:szCs w:val="24"/>
        </w:rPr>
        <w:t xml:space="preserve"> Corinthians 3:16; 6:19; 2</w:t>
      </w:r>
      <w:r w:rsidRPr="009B7BB6">
        <w:rPr>
          <w:sz w:val="24"/>
          <w:szCs w:val="24"/>
          <w:vertAlign w:val="superscript"/>
        </w:rPr>
        <w:t>nd</w:t>
      </w:r>
      <w:r w:rsidRPr="009B7BB6">
        <w:rPr>
          <w:sz w:val="24"/>
          <w:szCs w:val="24"/>
        </w:rPr>
        <w:t xml:space="preserve"> Corinthians 1:22; 6:16; Ephesians 3:17; Galatians 4:6 &amp; Acts 7:48; 17:24. In the Church, the Body of the Father Stephen is in Hebrews 3:6; Ephesians 2:19-22 &amp; 1</w:t>
      </w:r>
      <w:r w:rsidRPr="009B7BB6">
        <w:rPr>
          <w:sz w:val="24"/>
          <w:szCs w:val="24"/>
          <w:vertAlign w:val="superscript"/>
        </w:rPr>
        <w:t>st</w:t>
      </w:r>
      <w:r w:rsidRPr="009B7BB6">
        <w:rPr>
          <w:sz w:val="24"/>
          <w:szCs w:val="24"/>
        </w:rPr>
        <w:t xml:space="preserve"> Peter 2:4-5.     </w:t>
      </w:r>
    </w:p>
    <w:p w:rsidR="005D31B5" w:rsidRPr="009B7BB6" w:rsidRDefault="005D31B5" w:rsidP="005D31B5">
      <w:pPr>
        <w:tabs>
          <w:tab w:val="left" w:pos="5130"/>
        </w:tabs>
        <w:spacing w:line="480" w:lineRule="auto"/>
        <w:jc w:val="both"/>
        <w:rPr>
          <w:sz w:val="24"/>
          <w:szCs w:val="24"/>
        </w:rPr>
      </w:pPr>
      <w:r w:rsidRPr="009B7BB6">
        <w:rPr>
          <w:sz w:val="24"/>
          <w:szCs w:val="24"/>
        </w:rPr>
        <w:t>The  Earthly Tabernacle and Temple is in Exodus 15:17; 25:8; 29:44-46; Deuteronomy 12:5, 11; 2</w:t>
      </w:r>
      <w:r w:rsidRPr="009B7BB6">
        <w:rPr>
          <w:sz w:val="24"/>
          <w:szCs w:val="24"/>
          <w:vertAlign w:val="superscript"/>
        </w:rPr>
        <w:t>nd</w:t>
      </w:r>
      <w:r w:rsidRPr="009B7BB6">
        <w:rPr>
          <w:sz w:val="24"/>
          <w:szCs w:val="24"/>
        </w:rPr>
        <w:t xml:space="preserve"> Samuel 7:1-7; 1</w:t>
      </w:r>
      <w:r w:rsidRPr="009B7BB6">
        <w:rPr>
          <w:sz w:val="24"/>
          <w:szCs w:val="24"/>
          <w:vertAlign w:val="superscript"/>
        </w:rPr>
        <w:t>st</w:t>
      </w:r>
      <w:r w:rsidRPr="009B7BB6">
        <w:rPr>
          <w:sz w:val="24"/>
          <w:szCs w:val="24"/>
        </w:rPr>
        <w:t xml:space="preserve"> Chronicles 17:1-6; Ezra 5:13-16; Psalms 23:6; 26:8; 27:4; 84:1-4, 10 &amp; Haggai 1:2, 3, 8-9, 14. The Household: Household Affairs is in 2</w:t>
      </w:r>
      <w:r w:rsidRPr="009B7BB6">
        <w:rPr>
          <w:sz w:val="24"/>
          <w:szCs w:val="24"/>
          <w:vertAlign w:val="superscript"/>
        </w:rPr>
        <w:t>nd</w:t>
      </w:r>
      <w:r w:rsidRPr="009B7BB6">
        <w:rPr>
          <w:sz w:val="24"/>
          <w:szCs w:val="24"/>
        </w:rPr>
        <w:t xml:space="preserve"> Samuel 17:23; 2</w:t>
      </w:r>
      <w:r w:rsidRPr="009B7BB6">
        <w:rPr>
          <w:sz w:val="24"/>
          <w:szCs w:val="24"/>
          <w:vertAlign w:val="superscript"/>
        </w:rPr>
        <w:t>nd</w:t>
      </w:r>
      <w:r w:rsidRPr="009B7BB6">
        <w:rPr>
          <w:sz w:val="24"/>
          <w:szCs w:val="24"/>
        </w:rPr>
        <w:t xml:space="preserve"> Kings 20:1; Isaiah 38:1; Proverbs 31:21, 27 &amp; 1</w:t>
      </w:r>
      <w:r w:rsidRPr="009B7BB6">
        <w:rPr>
          <w:sz w:val="24"/>
          <w:szCs w:val="24"/>
          <w:vertAlign w:val="superscript"/>
        </w:rPr>
        <w:t>st</w:t>
      </w:r>
      <w:r w:rsidRPr="009B7BB6">
        <w:rPr>
          <w:sz w:val="24"/>
          <w:szCs w:val="24"/>
        </w:rPr>
        <w:t xml:space="preserve"> Timothy 3:4-5, 12. The Examples of how the Father Stephen relates to Households is in Genesis 17:12-14, 23-27; Leviticus 16:6, 11, 17; Numbers 16:31-33; John 4:53; 1</w:t>
      </w:r>
      <w:r w:rsidRPr="009B7BB6">
        <w:rPr>
          <w:sz w:val="24"/>
          <w:szCs w:val="24"/>
          <w:vertAlign w:val="superscript"/>
        </w:rPr>
        <w:t>st</w:t>
      </w:r>
      <w:r w:rsidRPr="009B7BB6">
        <w:rPr>
          <w:sz w:val="24"/>
          <w:szCs w:val="24"/>
        </w:rPr>
        <w:t xml:space="preserve"> Corinthians 16:15 &amp; Acts 16:15, 31-34. The Church as the Father Stephen’s Household is in Numbers 12:7; Ephesians 2:19-22; 1</w:t>
      </w:r>
      <w:r w:rsidRPr="009B7BB6">
        <w:rPr>
          <w:sz w:val="24"/>
          <w:szCs w:val="24"/>
          <w:vertAlign w:val="superscript"/>
        </w:rPr>
        <w:t>st</w:t>
      </w:r>
      <w:r w:rsidRPr="009B7BB6">
        <w:rPr>
          <w:sz w:val="24"/>
          <w:szCs w:val="24"/>
        </w:rPr>
        <w:t xml:space="preserve"> Timothy 3:14-15; Hebrews 3:1-6 &amp; 1</w:t>
      </w:r>
      <w:r w:rsidRPr="009B7BB6">
        <w:rPr>
          <w:sz w:val="24"/>
          <w:szCs w:val="24"/>
          <w:vertAlign w:val="superscript"/>
        </w:rPr>
        <w:t>st</w:t>
      </w:r>
      <w:r w:rsidRPr="009B7BB6">
        <w:rPr>
          <w:sz w:val="24"/>
          <w:szCs w:val="24"/>
        </w:rPr>
        <w:t xml:space="preserve"> Peter 2:4-5. The House in the Sense of a Dynasty is in 2</w:t>
      </w:r>
      <w:r w:rsidRPr="009B7BB6">
        <w:rPr>
          <w:sz w:val="24"/>
          <w:szCs w:val="24"/>
          <w:vertAlign w:val="superscript"/>
        </w:rPr>
        <w:t>nd</w:t>
      </w:r>
      <w:r w:rsidRPr="009B7BB6">
        <w:rPr>
          <w:sz w:val="24"/>
          <w:szCs w:val="24"/>
        </w:rPr>
        <w:t xml:space="preserve"> Samuel 2:27-36; 3:11-14; 7:16; 2</w:t>
      </w:r>
      <w:r w:rsidRPr="009B7BB6">
        <w:rPr>
          <w:sz w:val="24"/>
          <w:szCs w:val="24"/>
          <w:vertAlign w:val="superscript"/>
        </w:rPr>
        <w:t>nd</w:t>
      </w:r>
      <w:r w:rsidRPr="009B7BB6">
        <w:rPr>
          <w:sz w:val="24"/>
          <w:szCs w:val="24"/>
        </w:rPr>
        <w:t xml:space="preserve"> Samuel 3:1, 28-29; 7:25-29; 9:1; 1</w:t>
      </w:r>
      <w:r w:rsidRPr="009B7BB6">
        <w:rPr>
          <w:sz w:val="24"/>
          <w:szCs w:val="24"/>
          <w:vertAlign w:val="superscript"/>
        </w:rPr>
        <w:t>st</w:t>
      </w:r>
      <w:r w:rsidRPr="009B7BB6">
        <w:rPr>
          <w:sz w:val="24"/>
          <w:szCs w:val="24"/>
        </w:rPr>
        <w:t xml:space="preserve"> Chronicles 17:14, 23-27; 1</w:t>
      </w:r>
      <w:r w:rsidRPr="009B7BB6">
        <w:rPr>
          <w:sz w:val="24"/>
          <w:szCs w:val="24"/>
          <w:vertAlign w:val="superscript"/>
        </w:rPr>
        <w:t>st</w:t>
      </w:r>
      <w:r w:rsidRPr="009B7BB6">
        <w:rPr>
          <w:sz w:val="24"/>
          <w:szCs w:val="24"/>
        </w:rPr>
        <w:t xml:space="preserve"> Kings 2:31-33; 21:21-22, 28-29 &amp; Zechariah 12:10-14. Household Gods: The Examples of the Use of Household Gods is in Genesis 31:19, 34; Judges 17:1-6; 18:18, 30-31; 1</w:t>
      </w:r>
      <w:r w:rsidRPr="009B7BB6">
        <w:rPr>
          <w:sz w:val="24"/>
          <w:szCs w:val="24"/>
          <w:vertAlign w:val="superscript"/>
        </w:rPr>
        <w:t>st</w:t>
      </w:r>
      <w:r w:rsidRPr="009B7BB6">
        <w:rPr>
          <w:sz w:val="24"/>
          <w:szCs w:val="24"/>
        </w:rPr>
        <w:t xml:space="preserve"> Samuel 19:13-16 &amp; Ezekiel 21:21. The Use of Household Gods was contrary to the Father Stephen’s Inerrant Law is in Deuteronomy 5:8-10; 7:25-26 &amp; Exodus 20:4-6. The Removal and Damnation of Household Gods is in 2</w:t>
      </w:r>
      <w:r w:rsidRPr="009B7BB6">
        <w:rPr>
          <w:sz w:val="24"/>
          <w:szCs w:val="24"/>
          <w:vertAlign w:val="superscript"/>
        </w:rPr>
        <w:t>nd</w:t>
      </w:r>
      <w:r w:rsidRPr="009B7BB6">
        <w:rPr>
          <w:sz w:val="24"/>
          <w:szCs w:val="24"/>
        </w:rPr>
        <w:t xml:space="preserve"> Kings 23:24; Genesis 35:2-4; Isaiah 44:9-11; Ezekiel 18:5-6 &amp; Zechariah 10:2. </w:t>
      </w:r>
    </w:p>
    <w:p w:rsidR="005D31B5" w:rsidRPr="009B7BB6" w:rsidRDefault="005D31B5" w:rsidP="005D31B5">
      <w:pPr>
        <w:tabs>
          <w:tab w:val="left" w:pos="5130"/>
        </w:tabs>
        <w:spacing w:line="480" w:lineRule="auto"/>
        <w:jc w:val="both"/>
        <w:rPr>
          <w:sz w:val="24"/>
          <w:szCs w:val="24"/>
        </w:rPr>
      </w:pPr>
      <w:r w:rsidRPr="009B7BB6">
        <w:rPr>
          <w:sz w:val="24"/>
          <w:szCs w:val="24"/>
        </w:rPr>
        <w:t>Camps and the Nomadic Lifestyle of early Israel: At the Time of the Patriarchs is in Genesis 25:16; 26:17; 31:25; 32:21; 33:18. During Israel’s wanderings in the Wilderness is in Numbers 1:52; 9:17-18 &amp; Exodus 13:20; 16:13; 19:16-17; 32:26-27. During the Entry into the Promised Land is in Joshua 4:19. The Camp as a Symbol of the Father Stephen’s Holy Presence: All that was Ceremonial &amp; Spiritual Unclean was put outside of the Camp is in Leviticus 13:46; 24:14; Deuteronomy 23;14; Exodus 29:14; Numbers 5:2-4 &amp; Hebrews 13:11-13. The Camp and the Father Stephen’s Protection is in Genesis 32:2 &amp; Psalms 34:7. The Camp as a Military Base is in 1</w:t>
      </w:r>
      <w:r w:rsidRPr="009B7BB6">
        <w:rPr>
          <w:sz w:val="24"/>
          <w:szCs w:val="24"/>
          <w:vertAlign w:val="superscript"/>
        </w:rPr>
        <w:t>st</w:t>
      </w:r>
      <w:r w:rsidRPr="009B7BB6">
        <w:rPr>
          <w:sz w:val="24"/>
          <w:szCs w:val="24"/>
        </w:rPr>
        <w:t xml:space="preserve"> Samuel 17:1; Judges 7:8-11, 13-15; 2</w:t>
      </w:r>
      <w:r w:rsidRPr="009B7BB6">
        <w:rPr>
          <w:sz w:val="24"/>
          <w:szCs w:val="24"/>
          <w:vertAlign w:val="superscript"/>
        </w:rPr>
        <w:t>nd</w:t>
      </w:r>
      <w:r w:rsidRPr="009B7BB6">
        <w:rPr>
          <w:sz w:val="24"/>
          <w:szCs w:val="24"/>
        </w:rPr>
        <w:t xml:space="preserve"> Kings 3:24; Jeremiah 50:29 &amp; Ezekiel 4:2.         </w:t>
      </w:r>
    </w:p>
    <w:p w:rsidR="005D31B5" w:rsidRPr="009B7BB6" w:rsidRDefault="005D31B5" w:rsidP="005D31B5">
      <w:pPr>
        <w:tabs>
          <w:tab w:val="left" w:pos="5130"/>
        </w:tabs>
        <w:spacing w:line="480" w:lineRule="auto"/>
        <w:jc w:val="center"/>
        <w:rPr>
          <w:b/>
          <w:sz w:val="24"/>
          <w:szCs w:val="24"/>
        </w:rPr>
      </w:pPr>
      <w:r w:rsidRPr="009B7BB6">
        <w:rPr>
          <w:b/>
          <w:sz w:val="24"/>
          <w:szCs w:val="24"/>
        </w:rPr>
        <w:t>THE BARRACK’S AUTHORITIES OVER THE HOUSE AUTHORITIES &amp; THE TENT OF MEETING AUTHORITIES</w:t>
      </w:r>
    </w:p>
    <w:p w:rsidR="005D31B5" w:rsidRPr="009B7BB6" w:rsidRDefault="005D31B5" w:rsidP="005D31B5">
      <w:pPr>
        <w:spacing w:line="480" w:lineRule="auto"/>
        <w:jc w:val="center"/>
        <w:rPr>
          <w:sz w:val="24"/>
          <w:szCs w:val="24"/>
        </w:rPr>
      </w:pPr>
      <w:r w:rsidRPr="009B7BB6">
        <w:rPr>
          <w:sz w:val="24"/>
          <w:szCs w:val="24"/>
        </w:rPr>
        <w:t>The Father Stephen’s Barrack’s Authorities Address verses the Lord Lucifer’s Barrack’s Authorities Address from an Hour to a Minute</w:t>
      </w:r>
    </w:p>
    <w:p w:rsidR="005D31B5" w:rsidRPr="009B7BB6" w:rsidRDefault="005D31B5" w:rsidP="005D31B5">
      <w:pPr>
        <w:spacing w:line="480" w:lineRule="auto"/>
        <w:jc w:val="both"/>
        <w:rPr>
          <w:sz w:val="24"/>
          <w:szCs w:val="24"/>
        </w:rPr>
      </w:pPr>
      <w:r w:rsidRPr="009B7BB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D31B5" w:rsidRPr="009B7BB6" w:rsidRDefault="005D31B5" w:rsidP="005D31B5">
      <w:pPr>
        <w:spacing w:line="480" w:lineRule="auto"/>
        <w:jc w:val="center"/>
        <w:rPr>
          <w:b/>
          <w:sz w:val="24"/>
          <w:szCs w:val="24"/>
        </w:rPr>
      </w:pPr>
      <w:r w:rsidRPr="009B7BB6">
        <w:rPr>
          <w:b/>
          <w:sz w:val="24"/>
          <w:szCs w:val="24"/>
        </w:rPr>
        <w:t>THE COMMAND POST AUTHORITIES OVER THE BUSINESS AUTHORITIES AND THE TEMPLE AUTHORITIES</w:t>
      </w:r>
    </w:p>
    <w:p w:rsidR="005D31B5" w:rsidRPr="009B7BB6" w:rsidRDefault="005D31B5" w:rsidP="005D31B5">
      <w:pPr>
        <w:spacing w:line="480" w:lineRule="auto"/>
        <w:jc w:val="center"/>
        <w:rPr>
          <w:sz w:val="24"/>
          <w:szCs w:val="24"/>
        </w:rPr>
      </w:pPr>
      <w:r w:rsidRPr="009B7BB6">
        <w:rPr>
          <w:sz w:val="24"/>
          <w:szCs w:val="24"/>
        </w:rPr>
        <w:t>The Father Stephen’s Command Post Authorities Address verses the Lord Lucifer’s Command Post Authorities Address from a Minute to a Second</w:t>
      </w:r>
    </w:p>
    <w:p w:rsidR="005D31B5" w:rsidRPr="009B7BB6" w:rsidRDefault="005D31B5" w:rsidP="005D31B5">
      <w:pPr>
        <w:spacing w:line="480" w:lineRule="auto"/>
        <w:jc w:val="both"/>
        <w:rPr>
          <w:sz w:val="24"/>
          <w:szCs w:val="24"/>
        </w:rPr>
      </w:pPr>
      <w:r w:rsidRPr="009B7BB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D31B5" w:rsidRPr="009B7BB6" w:rsidRDefault="005D31B5" w:rsidP="005D31B5">
      <w:pPr>
        <w:spacing w:line="480" w:lineRule="auto"/>
        <w:jc w:val="center"/>
        <w:rPr>
          <w:b/>
          <w:sz w:val="24"/>
          <w:szCs w:val="24"/>
        </w:rPr>
      </w:pPr>
      <w:r w:rsidRPr="009B7BB6">
        <w:rPr>
          <w:b/>
          <w:sz w:val="24"/>
          <w:szCs w:val="24"/>
        </w:rPr>
        <w:t>THE CHAPLAINCY MILITARY AUTHORITIES OVER THE CHURCH SANCTUARY AUTHORITIES &amp; THE TABERNACLE SYNAGOGUE AUTHORITIES</w:t>
      </w:r>
    </w:p>
    <w:p w:rsidR="005D31B5" w:rsidRPr="009B7BB6" w:rsidRDefault="005D31B5" w:rsidP="005D31B5">
      <w:pPr>
        <w:spacing w:line="480" w:lineRule="auto"/>
        <w:jc w:val="center"/>
        <w:rPr>
          <w:sz w:val="24"/>
          <w:szCs w:val="24"/>
        </w:rPr>
      </w:pPr>
      <w:r w:rsidRPr="009B7BB6">
        <w:rPr>
          <w:sz w:val="24"/>
          <w:szCs w:val="24"/>
        </w:rPr>
        <w:t>The Father Stephen’s Chaplaincy Authorities Address verses the Lord Lucifer’s Chaplaincy Authorities Address from a Second to Godspeed</w:t>
      </w:r>
    </w:p>
    <w:p w:rsidR="005D31B5" w:rsidRPr="009B7BB6" w:rsidRDefault="005D31B5" w:rsidP="005D31B5">
      <w:pPr>
        <w:spacing w:line="480" w:lineRule="auto"/>
        <w:jc w:val="both"/>
        <w:rPr>
          <w:b/>
          <w:sz w:val="24"/>
          <w:szCs w:val="24"/>
        </w:rPr>
      </w:pPr>
      <w:r w:rsidRPr="009B7BB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5D31B5" w:rsidRPr="009B7BB6" w:rsidRDefault="005D31B5" w:rsidP="005D31B5">
      <w:pPr>
        <w:spacing w:line="480" w:lineRule="auto"/>
        <w:jc w:val="center"/>
        <w:rPr>
          <w:b/>
          <w:sz w:val="24"/>
          <w:szCs w:val="24"/>
        </w:rPr>
      </w:pPr>
      <w:r w:rsidRPr="009B7BB6">
        <w:rPr>
          <w:b/>
          <w:sz w:val="24"/>
          <w:szCs w:val="24"/>
        </w:rPr>
        <w:t>The Father Stephen’s Zion [Sion] Tabernacle</w:t>
      </w:r>
    </w:p>
    <w:p w:rsidR="005D31B5" w:rsidRPr="009B7BB6" w:rsidRDefault="005D31B5" w:rsidP="005D31B5">
      <w:pPr>
        <w:spacing w:line="480" w:lineRule="auto"/>
        <w:jc w:val="both"/>
        <w:rPr>
          <w:sz w:val="24"/>
          <w:szCs w:val="24"/>
        </w:rPr>
      </w:pPr>
      <w:r w:rsidRPr="009B7BB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B7BB6">
        <w:rPr>
          <w:sz w:val="24"/>
          <w:szCs w:val="24"/>
          <w:vertAlign w:val="superscript"/>
        </w:rPr>
        <w:t>st</w:t>
      </w:r>
      <w:r w:rsidRPr="009B7BB6">
        <w:rPr>
          <w:sz w:val="24"/>
          <w:szCs w:val="24"/>
        </w:rPr>
        <w:t xml:space="preserve"> Samuel 1:3; 21:1; 1</w:t>
      </w:r>
      <w:r w:rsidRPr="009B7BB6">
        <w:rPr>
          <w:sz w:val="24"/>
          <w:szCs w:val="24"/>
          <w:vertAlign w:val="superscript"/>
        </w:rPr>
        <w:t>st</w:t>
      </w:r>
      <w:r w:rsidRPr="009B7BB6">
        <w:rPr>
          <w:sz w:val="24"/>
          <w:szCs w:val="24"/>
        </w:rPr>
        <w:t xml:space="preserve"> Chronicles 16:39; 2</w:t>
      </w:r>
      <w:r w:rsidRPr="009B7BB6">
        <w:rPr>
          <w:sz w:val="24"/>
          <w:szCs w:val="24"/>
          <w:vertAlign w:val="superscript"/>
        </w:rPr>
        <w:t>nd</w:t>
      </w:r>
      <w:r w:rsidRPr="009B7BB6">
        <w:rPr>
          <w:sz w:val="24"/>
          <w:szCs w:val="24"/>
        </w:rPr>
        <w:t xml:space="preserve"> Chronicles 5:2-6 &amp; Psalms 78:60.   </w:t>
      </w:r>
    </w:p>
    <w:p w:rsidR="005D31B5" w:rsidRPr="009B7BB6" w:rsidRDefault="005D31B5" w:rsidP="005D31B5">
      <w:pPr>
        <w:spacing w:line="480" w:lineRule="auto"/>
        <w:jc w:val="both"/>
        <w:rPr>
          <w:sz w:val="24"/>
          <w:szCs w:val="24"/>
        </w:rPr>
      </w:pPr>
      <w:r w:rsidRPr="009B7BB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D31B5" w:rsidRPr="009B7BB6" w:rsidRDefault="005D31B5" w:rsidP="005D31B5">
      <w:pPr>
        <w:jc w:val="center"/>
        <w:rPr>
          <w:b/>
          <w:sz w:val="24"/>
          <w:szCs w:val="24"/>
        </w:rPr>
      </w:pPr>
      <w:r w:rsidRPr="009B7BB6">
        <w:rPr>
          <w:b/>
          <w:sz w:val="24"/>
          <w:szCs w:val="24"/>
        </w:rPr>
        <w:t xml:space="preserve">The Father Stephen’s Zion [Sion] Temple </w:t>
      </w:r>
    </w:p>
    <w:p w:rsidR="005D31B5" w:rsidRPr="009B7BB6" w:rsidRDefault="005D31B5" w:rsidP="005D31B5">
      <w:pPr>
        <w:spacing w:line="480" w:lineRule="auto"/>
        <w:jc w:val="both"/>
        <w:rPr>
          <w:sz w:val="24"/>
          <w:szCs w:val="24"/>
        </w:rPr>
      </w:pPr>
      <w:r w:rsidRPr="009B7BB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B7BB6">
        <w:rPr>
          <w:sz w:val="24"/>
          <w:szCs w:val="24"/>
          <w:vertAlign w:val="superscript"/>
        </w:rPr>
        <w:t>st</w:t>
      </w:r>
      <w:r w:rsidRPr="009B7BB6">
        <w:rPr>
          <w:sz w:val="24"/>
          <w:szCs w:val="24"/>
        </w:rPr>
        <w:t xml:space="preserve"> Samuel 7:2. David’s Preparations for the Building and Worship in the First Temple: The Plan for its Construction is in 2</w:t>
      </w:r>
      <w:r w:rsidRPr="009B7BB6">
        <w:rPr>
          <w:sz w:val="24"/>
          <w:szCs w:val="24"/>
          <w:vertAlign w:val="superscript"/>
        </w:rPr>
        <w:t>nd</w:t>
      </w:r>
      <w:r w:rsidRPr="009B7BB6">
        <w:rPr>
          <w:sz w:val="24"/>
          <w:szCs w:val="24"/>
        </w:rPr>
        <w:t xml:space="preserve"> Samuel 7:1, 12-13; 1</w:t>
      </w:r>
      <w:r w:rsidRPr="009B7BB6">
        <w:rPr>
          <w:sz w:val="24"/>
          <w:szCs w:val="24"/>
          <w:vertAlign w:val="superscript"/>
        </w:rPr>
        <w:t>st</w:t>
      </w:r>
      <w:r w:rsidRPr="009B7BB6">
        <w:rPr>
          <w:sz w:val="24"/>
          <w:szCs w:val="24"/>
        </w:rPr>
        <w:t xml:space="preserve"> Chronicles 17:1; 28:11-12, 19. The Gifts for its Construction is in 1</w:t>
      </w:r>
      <w:r w:rsidRPr="009B7BB6">
        <w:rPr>
          <w:sz w:val="24"/>
          <w:szCs w:val="24"/>
          <w:vertAlign w:val="superscript"/>
        </w:rPr>
        <w:t>st</w:t>
      </w:r>
      <w:r w:rsidRPr="009B7BB6">
        <w:rPr>
          <w:sz w:val="24"/>
          <w:szCs w:val="24"/>
        </w:rPr>
        <w:t xml:space="preserve"> Chronicles 29:2-3, 6. The Arrangements for the Temple Worship is in 1</w:t>
      </w:r>
      <w:r w:rsidRPr="009B7BB6">
        <w:rPr>
          <w:sz w:val="24"/>
          <w:szCs w:val="24"/>
          <w:vertAlign w:val="superscript"/>
        </w:rPr>
        <w:t>st</w:t>
      </w:r>
      <w:r w:rsidRPr="009B7BB6">
        <w:rPr>
          <w:sz w:val="24"/>
          <w:szCs w:val="24"/>
        </w:rPr>
        <w:t xml:space="preserve"> Chronicles 23:3-5. Solomon’s Construction of the Temple is in 1</w:t>
      </w:r>
      <w:r w:rsidRPr="009B7BB6">
        <w:rPr>
          <w:sz w:val="24"/>
          <w:szCs w:val="24"/>
          <w:vertAlign w:val="superscript"/>
        </w:rPr>
        <w:t>st</w:t>
      </w:r>
      <w:r w:rsidRPr="009B7BB6">
        <w:rPr>
          <w:sz w:val="24"/>
          <w:szCs w:val="24"/>
        </w:rPr>
        <w:t xml:space="preserve"> Kings 5:1-13 &amp; 2</w:t>
      </w:r>
      <w:r w:rsidRPr="009B7BB6">
        <w:rPr>
          <w:sz w:val="24"/>
          <w:szCs w:val="24"/>
          <w:vertAlign w:val="superscript"/>
        </w:rPr>
        <w:t>nd</w:t>
      </w:r>
      <w:r w:rsidRPr="009B7BB6">
        <w:rPr>
          <w:sz w:val="24"/>
          <w:szCs w:val="24"/>
        </w:rPr>
        <w:t xml:space="preserve"> Chronicles 2:7-18. The Completion of the Temple and its Furnishings is in 2</w:t>
      </w:r>
      <w:r w:rsidRPr="009B7BB6">
        <w:rPr>
          <w:sz w:val="24"/>
          <w:szCs w:val="24"/>
          <w:vertAlign w:val="superscript"/>
        </w:rPr>
        <w:t>nd</w:t>
      </w:r>
      <w:r w:rsidRPr="009B7BB6">
        <w:rPr>
          <w:sz w:val="24"/>
          <w:szCs w:val="24"/>
        </w:rPr>
        <w:t xml:space="preserve"> Chronicles 2:5; 3:4-9, 11-12; 4:2, 5 &amp; 1</w:t>
      </w:r>
      <w:r w:rsidRPr="009B7BB6">
        <w:rPr>
          <w:sz w:val="24"/>
          <w:szCs w:val="24"/>
          <w:vertAlign w:val="superscript"/>
        </w:rPr>
        <w:t>st</w:t>
      </w:r>
      <w:r w:rsidRPr="009B7BB6">
        <w:rPr>
          <w:sz w:val="24"/>
          <w:szCs w:val="24"/>
        </w:rPr>
        <w:t xml:space="preserve"> Kings 6:20-22, 27, 38; 7:23, 26-27, 30. The Dedication of the Temple: At the Feats of Tabernacles is in 1</w:t>
      </w:r>
      <w:r w:rsidRPr="009B7BB6">
        <w:rPr>
          <w:sz w:val="24"/>
          <w:szCs w:val="24"/>
          <w:vertAlign w:val="superscript"/>
        </w:rPr>
        <w:t>st</w:t>
      </w:r>
      <w:r w:rsidRPr="009B7BB6">
        <w:rPr>
          <w:sz w:val="24"/>
          <w:szCs w:val="24"/>
        </w:rPr>
        <w:t xml:space="preserve"> Kings 8:2 &amp; 2</w:t>
      </w:r>
      <w:r w:rsidRPr="009B7BB6">
        <w:rPr>
          <w:sz w:val="24"/>
          <w:szCs w:val="24"/>
          <w:vertAlign w:val="superscript"/>
        </w:rPr>
        <w:t>nd</w:t>
      </w:r>
      <w:r w:rsidRPr="009B7BB6">
        <w:rPr>
          <w:sz w:val="24"/>
          <w:szCs w:val="24"/>
        </w:rPr>
        <w:t xml:space="preserve"> Chronicles 5:3. The Glory of the Father Stephen filled the Temple is in 1</w:t>
      </w:r>
      <w:r w:rsidRPr="009B7BB6">
        <w:rPr>
          <w:sz w:val="24"/>
          <w:szCs w:val="24"/>
          <w:vertAlign w:val="superscript"/>
        </w:rPr>
        <w:t>st</w:t>
      </w:r>
      <w:r w:rsidRPr="009B7BB6">
        <w:rPr>
          <w:sz w:val="24"/>
          <w:szCs w:val="24"/>
        </w:rPr>
        <w:t xml:space="preserve"> Kings 8:6, 10-11 &amp; 2</w:t>
      </w:r>
      <w:r w:rsidRPr="009B7BB6">
        <w:rPr>
          <w:sz w:val="24"/>
          <w:szCs w:val="24"/>
          <w:vertAlign w:val="superscript"/>
        </w:rPr>
        <w:t>nd</w:t>
      </w:r>
      <w:r w:rsidRPr="009B7BB6">
        <w:rPr>
          <w:sz w:val="24"/>
          <w:szCs w:val="24"/>
        </w:rPr>
        <w:t xml:space="preserve"> Chronicles 5:7, 11, 13-14. The Offering of Sacrifices is in 1</w:t>
      </w:r>
      <w:r w:rsidRPr="009B7BB6">
        <w:rPr>
          <w:sz w:val="24"/>
          <w:szCs w:val="24"/>
          <w:vertAlign w:val="superscript"/>
        </w:rPr>
        <w:t>st</w:t>
      </w:r>
      <w:r w:rsidRPr="009B7BB6">
        <w:rPr>
          <w:sz w:val="24"/>
          <w:szCs w:val="24"/>
        </w:rPr>
        <w:t xml:space="preserve"> Kings 8:62-63 &amp; 2</w:t>
      </w:r>
      <w:r w:rsidRPr="009B7BB6">
        <w:rPr>
          <w:sz w:val="24"/>
          <w:szCs w:val="24"/>
          <w:vertAlign w:val="superscript"/>
        </w:rPr>
        <w:t>nd</w:t>
      </w:r>
      <w:r w:rsidRPr="009B7BB6">
        <w:rPr>
          <w:sz w:val="24"/>
          <w:szCs w:val="24"/>
        </w:rPr>
        <w:t xml:space="preserve"> Chronicles 7:5. Solomon’s Prayer is in 1</w:t>
      </w:r>
      <w:r w:rsidRPr="009B7BB6">
        <w:rPr>
          <w:sz w:val="24"/>
          <w:szCs w:val="24"/>
          <w:vertAlign w:val="superscript"/>
        </w:rPr>
        <w:t>st</w:t>
      </w:r>
      <w:r w:rsidRPr="009B7BB6">
        <w:rPr>
          <w:sz w:val="24"/>
          <w:szCs w:val="24"/>
        </w:rPr>
        <w:t xml:space="preserve"> Kings 12:26-30 &amp; 2</w:t>
      </w:r>
      <w:r w:rsidRPr="009B7BB6">
        <w:rPr>
          <w:sz w:val="24"/>
          <w:szCs w:val="24"/>
          <w:vertAlign w:val="superscript"/>
        </w:rPr>
        <w:t>nd</w:t>
      </w:r>
      <w:r w:rsidRPr="009B7BB6">
        <w:rPr>
          <w:sz w:val="24"/>
          <w:szCs w:val="24"/>
        </w:rPr>
        <w:t xml:space="preserve"> Chronicles 13:4-12. Later the Kings of Judah used the Temple Treasures for Political Purposes is in 1</w:t>
      </w:r>
      <w:r w:rsidRPr="009B7BB6">
        <w:rPr>
          <w:sz w:val="24"/>
          <w:szCs w:val="24"/>
          <w:vertAlign w:val="superscript"/>
        </w:rPr>
        <w:t>st</w:t>
      </w:r>
      <w:r w:rsidRPr="009B7BB6">
        <w:rPr>
          <w:sz w:val="24"/>
          <w:szCs w:val="24"/>
        </w:rPr>
        <w:t xml:space="preserve"> Kings 15:18-19; 2</w:t>
      </w:r>
      <w:r w:rsidRPr="009B7BB6">
        <w:rPr>
          <w:sz w:val="24"/>
          <w:szCs w:val="24"/>
          <w:vertAlign w:val="superscript"/>
        </w:rPr>
        <w:t>nd</w:t>
      </w:r>
      <w:r w:rsidRPr="009B7BB6">
        <w:rPr>
          <w:sz w:val="24"/>
          <w:szCs w:val="24"/>
        </w:rPr>
        <w:t xml:space="preserve"> Kings 12:17-18; 16:7-8; 18:14-15 &amp; 2</w:t>
      </w:r>
      <w:r w:rsidRPr="009B7BB6">
        <w:rPr>
          <w:sz w:val="24"/>
          <w:szCs w:val="24"/>
          <w:vertAlign w:val="superscript"/>
        </w:rPr>
        <w:t>nd</w:t>
      </w:r>
      <w:r w:rsidRPr="009B7BB6">
        <w:rPr>
          <w:sz w:val="24"/>
          <w:szCs w:val="24"/>
        </w:rPr>
        <w:t xml:space="preserve"> Chronicles 16:2-3; 28:21. The Only Foreign Kings that Pillaged, Plundered, Booteed, Spoiled the Temple: Shiskak King of Egypt in 1</w:t>
      </w:r>
      <w:r w:rsidRPr="009B7BB6">
        <w:rPr>
          <w:sz w:val="24"/>
          <w:szCs w:val="24"/>
          <w:vertAlign w:val="superscript"/>
        </w:rPr>
        <w:t>st</w:t>
      </w:r>
      <w:r w:rsidRPr="009B7BB6">
        <w:rPr>
          <w:sz w:val="24"/>
          <w:szCs w:val="24"/>
        </w:rPr>
        <w:t xml:space="preserve"> Kings 14:25-26 &amp; 2</w:t>
      </w:r>
      <w:r w:rsidRPr="009B7BB6">
        <w:rPr>
          <w:sz w:val="24"/>
          <w:szCs w:val="24"/>
          <w:vertAlign w:val="superscript"/>
        </w:rPr>
        <w:t>nd</w:t>
      </w:r>
      <w:r w:rsidRPr="009B7BB6">
        <w:rPr>
          <w:sz w:val="24"/>
          <w:szCs w:val="24"/>
        </w:rPr>
        <w:t xml:space="preserve"> Chronicles 12:9. Nebuchadnezzar King of Babylon is in 2</w:t>
      </w:r>
      <w:r w:rsidRPr="009B7BB6">
        <w:rPr>
          <w:sz w:val="24"/>
          <w:szCs w:val="24"/>
          <w:vertAlign w:val="superscript"/>
        </w:rPr>
        <w:t>nd</w:t>
      </w:r>
      <w:r w:rsidRPr="009B7BB6">
        <w:rPr>
          <w:sz w:val="24"/>
          <w:szCs w:val="24"/>
        </w:rPr>
        <w:t xml:space="preserve"> Kings 24:13 &amp; 2</w:t>
      </w:r>
      <w:r w:rsidRPr="009B7BB6">
        <w:rPr>
          <w:sz w:val="24"/>
          <w:szCs w:val="24"/>
          <w:vertAlign w:val="superscript"/>
        </w:rPr>
        <w:t>nd</w:t>
      </w:r>
      <w:r w:rsidRPr="009B7BB6">
        <w:rPr>
          <w:sz w:val="24"/>
          <w:szCs w:val="24"/>
        </w:rPr>
        <w:t xml:space="preserve"> Chronicles 36:18. Under Certain Kings the Temple was Cleansed and Repaired: King Joash in 2</w:t>
      </w:r>
      <w:r w:rsidRPr="009B7BB6">
        <w:rPr>
          <w:sz w:val="24"/>
          <w:szCs w:val="24"/>
          <w:vertAlign w:val="superscript"/>
        </w:rPr>
        <w:t>nd</w:t>
      </w:r>
      <w:r w:rsidRPr="009B7BB6">
        <w:rPr>
          <w:sz w:val="24"/>
          <w:szCs w:val="24"/>
        </w:rPr>
        <w:t xml:space="preserve"> Kings 12:4-5 &amp; 2</w:t>
      </w:r>
      <w:r w:rsidRPr="009B7BB6">
        <w:rPr>
          <w:sz w:val="24"/>
          <w:szCs w:val="24"/>
          <w:vertAlign w:val="superscript"/>
        </w:rPr>
        <w:t>nd</w:t>
      </w:r>
      <w:r w:rsidRPr="009B7BB6">
        <w:rPr>
          <w:sz w:val="24"/>
          <w:szCs w:val="24"/>
        </w:rPr>
        <w:t xml:space="preserve"> Chronicles 24:5, 13-14. King Jotham is in 2</w:t>
      </w:r>
      <w:r w:rsidRPr="009B7BB6">
        <w:rPr>
          <w:sz w:val="24"/>
          <w:szCs w:val="24"/>
          <w:vertAlign w:val="superscript"/>
        </w:rPr>
        <w:t>nd</w:t>
      </w:r>
      <w:r w:rsidRPr="009B7BB6">
        <w:rPr>
          <w:sz w:val="24"/>
          <w:szCs w:val="24"/>
        </w:rPr>
        <w:t xml:space="preserve"> Kings 15:35 &amp; 2</w:t>
      </w:r>
      <w:r w:rsidRPr="009B7BB6">
        <w:rPr>
          <w:sz w:val="24"/>
          <w:szCs w:val="24"/>
          <w:vertAlign w:val="superscript"/>
        </w:rPr>
        <w:t>nd</w:t>
      </w:r>
      <w:r w:rsidRPr="009B7BB6">
        <w:rPr>
          <w:sz w:val="24"/>
          <w:szCs w:val="24"/>
        </w:rPr>
        <w:t xml:space="preserve"> Chronicles 27:3. King Hezekiah is in 2</w:t>
      </w:r>
      <w:r w:rsidRPr="009B7BB6">
        <w:rPr>
          <w:sz w:val="24"/>
          <w:szCs w:val="24"/>
          <w:vertAlign w:val="superscript"/>
        </w:rPr>
        <w:t>nd</w:t>
      </w:r>
      <w:r w:rsidRPr="009B7BB6">
        <w:rPr>
          <w:sz w:val="24"/>
          <w:szCs w:val="24"/>
        </w:rPr>
        <w:t xml:space="preserve"> Chronicles 29:3-5, 15-16, 18-19, 25. King Josiah is in 2</w:t>
      </w:r>
      <w:r w:rsidRPr="009B7BB6">
        <w:rPr>
          <w:sz w:val="24"/>
          <w:szCs w:val="24"/>
          <w:vertAlign w:val="superscript"/>
        </w:rPr>
        <w:t>nd</w:t>
      </w:r>
      <w:r w:rsidRPr="009B7BB6">
        <w:rPr>
          <w:sz w:val="24"/>
          <w:szCs w:val="24"/>
        </w:rPr>
        <w:t xml:space="preserve"> Kings 22:3-7 &amp; 2</w:t>
      </w:r>
      <w:r w:rsidRPr="009B7BB6">
        <w:rPr>
          <w:sz w:val="24"/>
          <w:szCs w:val="24"/>
          <w:vertAlign w:val="superscript"/>
        </w:rPr>
        <w:t>nd</w:t>
      </w:r>
      <w:r w:rsidRPr="009B7BB6">
        <w:rPr>
          <w:sz w:val="24"/>
          <w:szCs w:val="24"/>
        </w:rPr>
        <w:t xml:space="preserve"> Chronicles 34:8-11. The Destruction of the Temple by the Babylonians is in 2</w:t>
      </w:r>
      <w:r w:rsidRPr="009B7BB6">
        <w:rPr>
          <w:sz w:val="24"/>
          <w:szCs w:val="24"/>
          <w:vertAlign w:val="superscript"/>
        </w:rPr>
        <w:t>nd</w:t>
      </w:r>
      <w:r w:rsidRPr="009B7BB6">
        <w:rPr>
          <w:sz w:val="24"/>
          <w:szCs w:val="24"/>
        </w:rPr>
        <w:t xml:space="preserve"> Kings 25:13-15; Jeremiah 52:17-19 &amp; 2</w:t>
      </w:r>
      <w:r w:rsidRPr="009B7BB6">
        <w:rPr>
          <w:sz w:val="24"/>
          <w:szCs w:val="24"/>
          <w:vertAlign w:val="superscript"/>
        </w:rPr>
        <w:t>nd</w:t>
      </w:r>
      <w:r w:rsidRPr="009B7BB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B7BB6">
        <w:rPr>
          <w:sz w:val="24"/>
          <w:szCs w:val="24"/>
          <w:vertAlign w:val="superscript"/>
        </w:rPr>
        <w:t>st</w:t>
      </w:r>
      <w:r w:rsidRPr="009B7BB6">
        <w:rPr>
          <w:sz w:val="24"/>
          <w:szCs w:val="24"/>
        </w:rPr>
        <w:t xml:space="preserve"> 1944 and the Eternal Guiltiness Damnation will end in June 21</w:t>
      </w:r>
      <w:r w:rsidRPr="009B7BB6">
        <w:rPr>
          <w:sz w:val="24"/>
          <w:szCs w:val="24"/>
          <w:vertAlign w:val="superscript"/>
        </w:rPr>
        <w:t>st</w:t>
      </w:r>
      <w:r w:rsidRPr="009B7BB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5D31B5" w:rsidRPr="009B7BB6" w:rsidRDefault="005D31B5" w:rsidP="005D31B5">
      <w:pPr>
        <w:spacing w:line="480" w:lineRule="auto"/>
        <w:jc w:val="both"/>
        <w:rPr>
          <w:sz w:val="24"/>
          <w:szCs w:val="24"/>
        </w:rPr>
      </w:pPr>
      <w:r w:rsidRPr="009B7BB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B7BB6">
        <w:rPr>
          <w:sz w:val="24"/>
          <w:szCs w:val="24"/>
          <w:vertAlign w:val="superscript"/>
        </w:rPr>
        <w:t>st</w:t>
      </w:r>
      <w:r w:rsidRPr="009B7BB6">
        <w:rPr>
          <w:sz w:val="24"/>
          <w:szCs w:val="24"/>
        </w:rPr>
        <w:t>, 2036AD with the 2,000 year reign being fulfilled from June 21</w:t>
      </w:r>
      <w:r w:rsidRPr="009B7BB6">
        <w:rPr>
          <w:sz w:val="24"/>
          <w:szCs w:val="24"/>
          <w:vertAlign w:val="superscript"/>
        </w:rPr>
        <w:t>st</w:t>
      </w:r>
      <w:r w:rsidRPr="009B7BB6">
        <w:rPr>
          <w:sz w:val="24"/>
          <w:szCs w:val="24"/>
        </w:rPr>
        <w:t>, 32AD to June 21</w:t>
      </w:r>
      <w:r w:rsidRPr="009B7BB6">
        <w:rPr>
          <w:sz w:val="24"/>
          <w:szCs w:val="24"/>
          <w:vertAlign w:val="superscript"/>
        </w:rPr>
        <w:t>st</w:t>
      </w:r>
      <w:r w:rsidRPr="009B7BB6">
        <w:rPr>
          <w:sz w:val="24"/>
          <w:szCs w:val="24"/>
        </w:rPr>
        <w:t>, 2032AD by the Father Stephen’s Eternal Death in Acts 7:60 &amp; the end is June 21</w:t>
      </w:r>
      <w:r w:rsidRPr="009B7BB6">
        <w:rPr>
          <w:sz w:val="24"/>
          <w:szCs w:val="24"/>
          <w:vertAlign w:val="superscript"/>
        </w:rPr>
        <w:t>st</w:t>
      </w:r>
      <w:r w:rsidRPr="009B7BB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B7BB6">
        <w:rPr>
          <w:sz w:val="24"/>
          <w:szCs w:val="24"/>
          <w:vertAlign w:val="superscript"/>
        </w:rPr>
        <w:t>st</w:t>
      </w:r>
      <w:r w:rsidRPr="009B7BB6">
        <w:rPr>
          <w:sz w:val="24"/>
          <w:szCs w:val="24"/>
        </w:rPr>
        <w:t>, 1776AD to June 21</w:t>
      </w:r>
      <w:r w:rsidRPr="009B7BB6">
        <w:rPr>
          <w:sz w:val="24"/>
          <w:szCs w:val="24"/>
          <w:vertAlign w:val="superscript"/>
        </w:rPr>
        <w:t>st</w:t>
      </w:r>
      <w:r w:rsidRPr="009B7BB6">
        <w:rPr>
          <w:sz w:val="24"/>
          <w:szCs w:val="24"/>
        </w:rPr>
        <w:t>, 2036AD to 280 years in the strength of ignorance which is June 21</w:t>
      </w:r>
      <w:r w:rsidRPr="009B7BB6">
        <w:rPr>
          <w:sz w:val="24"/>
          <w:szCs w:val="24"/>
          <w:vertAlign w:val="superscript"/>
        </w:rPr>
        <w:t>st</w:t>
      </w:r>
      <w:r w:rsidRPr="009B7BB6">
        <w:rPr>
          <w:sz w:val="24"/>
          <w:szCs w:val="24"/>
        </w:rPr>
        <w:t>, 1776AD to June 21</w:t>
      </w:r>
      <w:r w:rsidRPr="009B7BB6">
        <w:rPr>
          <w:sz w:val="24"/>
          <w:szCs w:val="24"/>
          <w:vertAlign w:val="superscript"/>
        </w:rPr>
        <w:t>st</w:t>
      </w:r>
      <w:r w:rsidRPr="009B7BB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B7BB6">
        <w:rPr>
          <w:sz w:val="24"/>
          <w:szCs w:val="24"/>
          <w:vertAlign w:val="superscript"/>
        </w:rPr>
        <w:t>st</w:t>
      </w:r>
      <w:r w:rsidRPr="009B7BB6">
        <w:rPr>
          <w:sz w:val="24"/>
          <w:szCs w:val="24"/>
        </w:rPr>
        <w:t>, 2025AD concerning the 10 years in strength of each which is 20 years &amp; Globally together, all sexuality from ADAM will be locked up in June 21</w:t>
      </w:r>
      <w:r w:rsidRPr="009B7BB6">
        <w:rPr>
          <w:sz w:val="24"/>
          <w:szCs w:val="24"/>
          <w:vertAlign w:val="superscript"/>
        </w:rPr>
        <w:t>st</w:t>
      </w:r>
      <w:r w:rsidRPr="009B7BB6">
        <w:rPr>
          <w:sz w:val="24"/>
          <w:szCs w:val="24"/>
        </w:rPr>
        <w:t>, 2035AD at the end of the 2,000 year reign concerning the 20 years from June 21</w:t>
      </w:r>
      <w:r w:rsidRPr="009B7BB6">
        <w:rPr>
          <w:sz w:val="24"/>
          <w:szCs w:val="24"/>
          <w:vertAlign w:val="superscript"/>
        </w:rPr>
        <w:t>st</w:t>
      </w:r>
      <w:r w:rsidRPr="009B7BB6">
        <w:rPr>
          <w:sz w:val="24"/>
          <w:szCs w:val="24"/>
        </w:rPr>
        <w:t>, 2015AD to June 21</w:t>
      </w:r>
      <w:r w:rsidRPr="009B7BB6">
        <w:rPr>
          <w:sz w:val="24"/>
          <w:szCs w:val="24"/>
          <w:vertAlign w:val="superscript"/>
        </w:rPr>
        <w:t>st</w:t>
      </w:r>
      <w:r w:rsidRPr="009B7BB6">
        <w:rPr>
          <w:sz w:val="24"/>
          <w:szCs w:val="24"/>
        </w:rPr>
        <w:t>, 2035AD.  This Ultimately means all ignorance from JOB is locked up separately between the two mega continents (Euphoria Mega Continent &amp; South America and North America Mega Continent) by June 21</w:t>
      </w:r>
      <w:r w:rsidRPr="009B7BB6">
        <w:rPr>
          <w:sz w:val="24"/>
          <w:szCs w:val="24"/>
          <w:vertAlign w:val="superscript"/>
        </w:rPr>
        <w:t>st</w:t>
      </w:r>
      <w:r w:rsidRPr="009B7BB6">
        <w:rPr>
          <w:sz w:val="24"/>
          <w:szCs w:val="24"/>
        </w:rPr>
        <w:t>, 2045AD concerning the 10 years in strength of each which is 20 years &amp; Globally together, all ignorance from JOB will be locked up in June 21</w:t>
      </w:r>
      <w:r w:rsidRPr="009B7BB6">
        <w:rPr>
          <w:sz w:val="24"/>
          <w:szCs w:val="24"/>
          <w:vertAlign w:val="superscript"/>
        </w:rPr>
        <w:t>st</w:t>
      </w:r>
      <w:r w:rsidRPr="009B7BB6">
        <w:rPr>
          <w:sz w:val="24"/>
          <w:szCs w:val="24"/>
        </w:rPr>
        <w:t>, 2055AD at the end of the 2,000 year reign concerning the 20 years from June 21</w:t>
      </w:r>
      <w:r w:rsidRPr="009B7BB6">
        <w:rPr>
          <w:sz w:val="24"/>
          <w:szCs w:val="24"/>
          <w:vertAlign w:val="superscript"/>
        </w:rPr>
        <w:t>st</w:t>
      </w:r>
      <w:r w:rsidRPr="009B7BB6">
        <w:rPr>
          <w:sz w:val="24"/>
          <w:szCs w:val="24"/>
        </w:rPr>
        <w:t>, 2035AD to June 21</w:t>
      </w:r>
      <w:r w:rsidRPr="009B7BB6">
        <w:rPr>
          <w:sz w:val="24"/>
          <w:szCs w:val="24"/>
          <w:vertAlign w:val="superscript"/>
        </w:rPr>
        <w:t>st</w:t>
      </w:r>
      <w:r w:rsidRPr="009B7BB6">
        <w:rPr>
          <w:sz w:val="24"/>
          <w:szCs w:val="24"/>
        </w:rPr>
        <w:t xml:space="preserve">, 2055AD.  </w:t>
      </w:r>
    </w:p>
    <w:p w:rsidR="005D31B5" w:rsidRPr="009B7BB6" w:rsidRDefault="005D31B5" w:rsidP="005D31B5">
      <w:pPr>
        <w:spacing w:line="480" w:lineRule="auto"/>
        <w:jc w:val="both"/>
        <w:rPr>
          <w:sz w:val="24"/>
          <w:szCs w:val="24"/>
        </w:rPr>
      </w:pPr>
      <w:r w:rsidRPr="009B7BB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B7BB6">
        <w:rPr>
          <w:b/>
          <w:sz w:val="24"/>
          <w:szCs w:val="24"/>
        </w:rPr>
        <w:t>Rebels</w:t>
      </w:r>
      <w:r w:rsidRPr="009B7BB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B7BB6">
        <w:rPr>
          <w:b/>
          <w:sz w:val="24"/>
          <w:szCs w:val="24"/>
        </w:rPr>
        <w:t>Mutiny</w:t>
      </w:r>
      <w:r w:rsidRPr="009B7BB6">
        <w:rPr>
          <w:sz w:val="24"/>
          <w:szCs w:val="24"/>
        </w:rPr>
        <w:t>” is the military security forces against their commanders. Second, is called a “</w:t>
      </w:r>
      <w:r w:rsidRPr="009B7BB6">
        <w:rPr>
          <w:b/>
          <w:sz w:val="24"/>
          <w:szCs w:val="24"/>
        </w:rPr>
        <w:t>Resistance Force Movement</w:t>
      </w:r>
      <w:r w:rsidRPr="009B7BB6">
        <w:rPr>
          <w:sz w:val="24"/>
          <w:szCs w:val="24"/>
        </w:rPr>
        <w:t>” is the freedom fighters who are against a foreign power. Third, is called nonviolent “</w:t>
      </w:r>
      <w:r w:rsidRPr="009B7BB6">
        <w:rPr>
          <w:b/>
          <w:sz w:val="24"/>
          <w:szCs w:val="24"/>
        </w:rPr>
        <w:t>Resistance or Civil Disobedience</w:t>
      </w:r>
      <w:r w:rsidRPr="009B7BB6">
        <w:rPr>
          <w:sz w:val="24"/>
          <w:szCs w:val="24"/>
        </w:rPr>
        <w:t>” which does not involve violence or military forces. Fourth, is called a “</w:t>
      </w:r>
      <w:r w:rsidRPr="009B7BB6">
        <w:rPr>
          <w:b/>
          <w:sz w:val="24"/>
          <w:szCs w:val="24"/>
        </w:rPr>
        <w:t>Revolution</w:t>
      </w:r>
      <w:r w:rsidRPr="009B7BB6">
        <w:rPr>
          <w:sz w:val="24"/>
          <w:szCs w:val="24"/>
        </w:rPr>
        <w:t>” which is done by radicals to overthrow a government. Fifth, is called a “</w:t>
      </w:r>
      <w:r w:rsidRPr="009B7BB6">
        <w:rPr>
          <w:b/>
          <w:sz w:val="24"/>
          <w:szCs w:val="24"/>
        </w:rPr>
        <w:t>Revolt</w:t>
      </w:r>
      <w:r w:rsidRPr="009B7BB6">
        <w:rPr>
          <w:sz w:val="24"/>
          <w:szCs w:val="24"/>
        </w:rPr>
        <w:t>” which means a localized rebellion force. Sixth, is called “</w:t>
      </w:r>
      <w:r w:rsidRPr="009B7BB6">
        <w:rPr>
          <w:b/>
          <w:sz w:val="24"/>
          <w:szCs w:val="24"/>
        </w:rPr>
        <w:t>Terrorism</w:t>
      </w:r>
      <w:r w:rsidRPr="009B7BB6">
        <w:rPr>
          <w:sz w:val="24"/>
          <w:szCs w:val="24"/>
        </w:rPr>
        <w:t>” which is the religious and political militant extremists. Seventh, is called a “</w:t>
      </w:r>
      <w:r w:rsidRPr="009B7BB6">
        <w:rPr>
          <w:b/>
          <w:sz w:val="24"/>
          <w:szCs w:val="24"/>
        </w:rPr>
        <w:t>Subversion</w:t>
      </w:r>
      <w:r w:rsidRPr="009B7BB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B7BB6">
        <w:rPr>
          <w:sz w:val="24"/>
          <w:szCs w:val="24"/>
          <w:vertAlign w:val="superscript"/>
        </w:rPr>
        <w:t>nd</w:t>
      </w:r>
      <w:r w:rsidRPr="009B7BB6">
        <w:rPr>
          <w:sz w:val="24"/>
          <w:szCs w:val="24"/>
        </w:rPr>
        <w:t xml:space="preserve"> Thessalonians 2:1-12; Jude 5-15; 2</w:t>
      </w:r>
      <w:r w:rsidRPr="009B7BB6">
        <w:rPr>
          <w:sz w:val="24"/>
          <w:szCs w:val="24"/>
          <w:vertAlign w:val="superscript"/>
        </w:rPr>
        <w:t>nd</w:t>
      </w:r>
      <w:r w:rsidRPr="009B7BB6">
        <w:rPr>
          <w:sz w:val="24"/>
          <w:szCs w:val="24"/>
        </w:rPr>
        <w:t xml:space="preserve"> John 7-11 and 1</w:t>
      </w:r>
      <w:r w:rsidRPr="009B7BB6">
        <w:rPr>
          <w:sz w:val="24"/>
          <w:szCs w:val="24"/>
          <w:vertAlign w:val="superscript"/>
        </w:rPr>
        <w:t>st</w:t>
      </w:r>
      <w:r w:rsidRPr="009B7BB6">
        <w:rPr>
          <w:sz w:val="24"/>
          <w:szCs w:val="24"/>
        </w:rPr>
        <w:t xml:space="preserve"> John 4:1-6; Isaiah 14:12-21; Ezekiel 28:15-19; Ezra 4:18-19; Luke 10:18-20; 1</w:t>
      </w:r>
      <w:r w:rsidRPr="009B7BB6">
        <w:rPr>
          <w:sz w:val="24"/>
          <w:szCs w:val="24"/>
          <w:vertAlign w:val="superscript"/>
        </w:rPr>
        <w:t>st</w:t>
      </w:r>
      <w:r w:rsidRPr="009B7BB6">
        <w:rPr>
          <w:sz w:val="24"/>
          <w:szCs w:val="24"/>
        </w:rPr>
        <w:t xml:space="preserve"> Samuel 15:23; Acts 21:38 (NKJV) &amp; Deuteronomy 13:1-18. The Examples of Wrong Rebellion against God is in Psalms 2:2; 66:7; Numbers 20:24; 27:14 &amp; 1</w:t>
      </w:r>
      <w:r w:rsidRPr="009B7BB6">
        <w:rPr>
          <w:sz w:val="24"/>
          <w:szCs w:val="24"/>
          <w:vertAlign w:val="superscript"/>
        </w:rPr>
        <w:t>st</w:t>
      </w:r>
      <w:r w:rsidRPr="009B7BB6">
        <w:rPr>
          <w:sz w:val="24"/>
          <w:szCs w:val="24"/>
        </w:rPr>
        <w:t xml:space="preserve"> Samuel 15:22-23. The Divine Warnings not to Rebel is in 1</w:t>
      </w:r>
      <w:r w:rsidRPr="009B7BB6">
        <w:rPr>
          <w:sz w:val="24"/>
          <w:szCs w:val="24"/>
          <w:vertAlign w:val="superscript"/>
        </w:rPr>
        <w:t>st</w:t>
      </w:r>
      <w:r w:rsidRPr="009B7BB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B7BB6">
        <w:rPr>
          <w:sz w:val="24"/>
          <w:szCs w:val="24"/>
          <w:vertAlign w:val="superscript"/>
        </w:rPr>
        <w:t>nd</w:t>
      </w:r>
      <w:r w:rsidRPr="009B7BB6">
        <w:rPr>
          <w:sz w:val="24"/>
          <w:szCs w:val="24"/>
        </w:rPr>
        <w:t xml:space="preserve"> Thessalonians 2:3 &amp; 1</w:t>
      </w:r>
      <w:r w:rsidRPr="009B7BB6">
        <w:rPr>
          <w:sz w:val="24"/>
          <w:szCs w:val="24"/>
          <w:vertAlign w:val="superscript"/>
        </w:rPr>
        <w:t>st</w:t>
      </w:r>
      <w:r w:rsidRPr="009B7BB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B7BB6">
        <w:rPr>
          <w:sz w:val="24"/>
          <w:szCs w:val="24"/>
          <w:vertAlign w:val="superscript"/>
        </w:rPr>
        <w:t>st</w:t>
      </w:r>
      <w:r w:rsidRPr="009B7BB6">
        <w:rPr>
          <w:sz w:val="24"/>
          <w:szCs w:val="24"/>
        </w:rPr>
        <w:t xml:space="preserve"> Corinthians 10:1-12; Hebrews 3:7-4:2; Psalms 95:7-11 &amp; Jude 5, 7. The Rebellion against Human Authority: The Examples of Rebellion against Human Leaders is in Genesis 14:3-4; 2</w:t>
      </w:r>
      <w:r w:rsidRPr="009B7BB6">
        <w:rPr>
          <w:sz w:val="24"/>
          <w:szCs w:val="24"/>
          <w:vertAlign w:val="superscript"/>
        </w:rPr>
        <w:t>nd</w:t>
      </w:r>
      <w:r w:rsidRPr="009B7BB6">
        <w:rPr>
          <w:sz w:val="24"/>
          <w:szCs w:val="24"/>
        </w:rPr>
        <w:t xml:space="preserve"> Kings 18:7; 24:1, 20; 2</w:t>
      </w:r>
      <w:r w:rsidRPr="009B7BB6">
        <w:rPr>
          <w:sz w:val="24"/>
          <w:szCs w:val="24"/>
          <w:vertAlign w:val="superscript"/>
        </w:rPr>
        <w:t>nd</w:t>
      </w:r>
      <w:r w:rsidRPr="009B7BB6">
        <w:rPr>
          <w:sz w:val="24"/>
          <w:szCs w:val="24"/>
        </w:rPr>
        <w:t xml:space="preserve"> Chronicles 13:6; 36:13; Jeremiah 52:3 &amp; Mark 15:7. The Rebellion against Parents is in Deuteronomy 21:18-21. The Rebellion of Nations is in 1</w:t>
      </w:r>
      <w:r w:rsidRPr="009B7BB6">
        <w:rPr>
          <w:sz w:val="24"/>
          <w:szCs w:val="24"/>
          <w:vertAlign w:val="superscript"/>
        </w:rPr>
        <w:t>st</w:t>
      </w:r>
      <w:r w:rsidRPr="009B7BB6">
        <w:rPr>
          <w:sz w:val="24"/>
          <w:szCs w:val="24"/>
        </w:rPr>
        <w:t xml:space="preserve"> Kings 12:19; 2</w:t>
      </w:r>
      <w:r w:rsidRPr="009B7BB6">
        <w:rPr>
          <w:sz w:val="24"/>
          <w:szCs w:val="24"/>
          <w:vertAlign w:val="superscript"/>
        </w:rPr>
        <w:t>nd</w:t>
      </w:r>
      <w:r w:rsidRPr="009B7BB6">
        <w:rPr>
          <w:sz w:val="24"/>
          <w:szCs w:val="24"/>
        </w:rPr>
        <w:t xml:space="preserve"> Chronicles 10:19 &amp; 2</w:t>
      </w:r>
      <w:r w:rsidRPr="009B7BB6">
        <w:rPr>
          <w:sz w:val="24"/>
          <w:szCs w:val="24"/>
          <w:vertAlign w:val="superscript"/>
        </w:rPr>
        <w:t>nd</w:t>
      </w:r>
      <w:r w:rsidRPr="009B7BB6">
        <w:rPr>
          <w:sz w:val="24"/>
          <w:szCs w:val="24"/>
        </w:rPr>
        <w:t xml:space="preserve"> Kings 1:1. The Accusations of Rebellion is in Nehemiah 2:19; 6:5-8. The Rebellion against God’s Chosen Leaders is in Exodus 23:21; Numbers 16:1-3; 20:2-5; Joshua 1:18 &amp; 2</w:t>
      </w:r>
      <w:r w:rsidRPr="009B7BB6">
        <w:rPr>
          <w:sz w:val="24"/>
          <w:szCs w:val="24"/>
          <w:vertAlign w:val="superscript"/>
        </w:rPr>
        <w:t>nd</w:t>
      </w:r>
      <w:r w:rsidRPr="009B7BB6">
        <w:rPr>
          <w:sz w:val="24"/>
          <w:szCs w:val="24"/>
        </w:rPr>
        <w:t xml:space="preserve"> Samuel 15:10. The Rebellion against Incorruptible Authority is Damned is in Romans 13:2 &amp; 1</w:t>
      </w:r>
      <w:r w:rsidRPr="009B7BB6">
        <w:rPr>
          <w:sz w:val="24"/>
          <w:szCs w:val="24"/>
          <w:vertAlign w:val="superscript"/>
        </w:rPr>
        <w:t>st</w:t>
      </w:r>
      <w:r w:rsidRPr="009B7BB6">
        <w:rPr>
          <w:sz w:val="24"/>
          <w:szCs w:val="24"/>
        </w:rPr>
        <w:t xml:space="preserve"> Peter 2:13.    </w:t>
      </w:r>
    </w:p>
    <w:p w:rsidR="005D31B5" w:rsidRPr="009B7BB6" w:rsidRDefault="005D31B5" w:rsidP="005D31B5">
      <w:pPr>
        <w:spacing w:before="240" w:line="480" w:lineRule="auto"/>
        <w:jc w:val="both"/>
        <w:rPr>
          <w:sz w:val="24"/>
          <w:szCs w:val="24"/>
        </w:rPr>
      </w:pPr>
      <w:r w:rsidRPr="009B7BB6">
        <w:rPr>
          <w:sz w:val="24"/>
          <w:szCs w:val="24"/>
        </w:rPr>
        <w:t>The Oppression against the United States of America is from June 21</w:t>
      </w:r>
      <w:r w:rsidRPr="009B7BB6">
        <w:rPr>
          <w:sz w:val="24"/>
          <w:szCs w:val="24"/>
          <w:vertAlign w:val="superscript"/>
        </w:rPr>
        <w:t>st</w:t>
      </w:r>
      <w:r w:rsidRPr="009B7BB6">
        <w:rPr>
          <w:sz w:val="24"/>
          <w:szCs w:val="24"/>
        </w:rPr>
        <w:t xml:space="preserve"> 1650 AD-June 21</w:t>
      </w:r>
      <w:r w:rsidRPr="009B7BB6">
        <w:rPr>
          <w:sz w:val="24"/>
          <w:szCs w:val="24"/>
          <w:vertAlign w:val="superscript"/>
        </w:rPr>
        <w:t>st</w:t>
      </w:r>
      <w:r w:rsidRPr="009B7BB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B7BB6">
        <w:rPr>
          <w:sz w:val="24"/>
          <w:szCs w:val="24"/>
          <w:vertAlign w:val="superscript"/>
        </w:rPr>
        <w:t>st</w:t>
      </w:r>
      <w:r w:rsidRPr="009B7BB6">
        <w:rPr>
          <w:sz w:val="24"/>
          <w:szCs w:val="24"/>
        </w:rPr>
        <w:t xml:space="preserve"> 1972 AD-June 21</w:t>
      </w:r>
      <w:r w:rsidRPr="009B7BB6">
        <w:rPr>
          <w:sz w:val="24"/>
          <w:szCs w:val="24"/>
          <w:vertAlign w:val="superscript"/>
        </w:rPr>
        <w:t>st</w:t>
      </w:r>
      <w:r w:rsidRPr="009B7BB6">
        <w:rPr>
          <w:sz w:val="24"/>
          <w:szCs w:val="24"/>
        </w:rPr>
        <w:t xml:space="preserve"> 2015 AD  in 1</w:t>
      </w:r>
      <w:r w:rsidRPr="009B7BB6">
        <w:rPr>
          <w:sz w:val="24"/>
          <w:szCs w:val="24"/>
          <w:vertAlign w:val="superscript"/>
        </w:rPr>
        <w:t>st</w:t>
      </w:r>
      <w:r w:rsidRPr="009B7BB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B7BB6">
        <w:rPr>
          <w:sz w:val="24"/>
          <w:szCs w:val="24"/>
          <w:vertAlign w:val="superscript"/>
        </w:rPr>
        <w:t>nd</w:t>
      </w:r>
      <w:r w:rsidRPr="009B7BB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B7BB6">
        <w:rPr>
          <w:sz w:val="24"/>
          <w:szCs w:val="24"/>
          <w:vertAlign w:val="superscript"/>
        </w:rPr>
        <w:t>st</w:t>
      </w:r>
      <w:r w:rsidRPr="009B7BB6">
        <w:rPr>
          <w:sz w:val="24"/>
          <w:szCs w:val="24"/>
        </w:rPr>
        <w:t xml:space="preserve"> Kings 19:3-4; Job 9:23; Psalms 42:1-11; 88:1-18; Joel 1:11 &amp; 2</w:t>
      </w:r>
      <w:r w:rsidRPr="009B7BB6">
        <w:rPr>
          <w:sz w:val="24"/>
          <w:szCs w:val="24"/>
          <w:vertAlign w:val="superscript"/>
        </w:rPr>
        <w:t>nd</w:t>
      </w:r>
      <w:r w:rsidRPr="009B7BB6">
        <w:rPr>
          <w:sz w:val="24"/>
          <w:szCs w:val="24"/>
        </w:rPr>
        <w:t xml:space="preserve"> Corinthians 1:8. The Physical Illness or Exhaustion is in Genesis 21:15-16; 1</w:t>
      </w:r>
      <w:r w:rsidRPr="009B7BB6">
        <w:rPr>
          <w:sz w:val="24"/>
          <w:szCs w:val="24"/>
          <w:vertAlign w:val="superscript"/>
        </w:rPr>
        <w:t>st</w:t>
      </w:r>
      <w:r w:rsidRPr="009B7BB6">
        <w:rPr>
          <w:sz w:val="24"/>
          <w:szCs w:val="24"/>
        </w:rPr>
        <w:t xml:space="preserve"> Kings 19:5-8; Psalms 6:1-7; 22:14-17; 31:9-12; Isaiah 38:1-2 &amp; Jonah 1:5. The Fear of Others is in 1</w:t>
      </w:r>
      <w:r w:rsidRPr="009B7BB6">
        <w:rPr>
          <w:sz w:val="24"/>
          <w:szCs w:val="24"/>
          <w:vertAlign w:val="superscript"/>
        </w:rPr>
        <w:t>st</w:t>
      </w:r>
      <w:r w:rsidRPr="009B7BB6">
        <w:rPr>
          <w:sz w:val="24"/>
          <w:szCs w:val="24"/>
        </w:rPr>
        <w:t xml:space="preserve"> Kings 19:1-3. The Fear of Failure is in Exodus 4:1; Numbers 11:11-15 &amp; 1</w:t>
      </w:r>
      <w:r w:rsidRPr="009B7BB6">
        <w:rPr>
          <w:sz w:val="24"/>
          <w:szCs w:val="24"/>
          <w:vertAlign w:val="superscript"/>
        </w:rPr>
        <w:t>st</w:t>
      </w:r>
      <w:r w:rsidRPr="009B7BB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B7BB6">
        <w:rPr>
          <w:sz w:val="24"/>
          <w:szCs w:val="24"/>
          <w:vertAlign w:val="superscript"/>
        </w:rPr>
        <w:t>st</w:t>
      </w:r>
      <w:r w:rsidRPr="009B7BB6">
        <w:rPr>
          <w:sz w:val="24"/>
          <w:szCs w:val="24"/>
        </w:rPr>
        <w:t xml:space="preserve"> Kings 19:4; Job 10:1; Ecclesiastes 2:17; Jeremiah 20:15-18 &amp; Jonah 4:8. Deep Sorrow is in Genesis 21:16; Judges 21:2; 1</w:t>
      </w:r>
      <w:r w:rsidRPr="009B7BB6">
        <w:rPr>
          <w:sz w:val="24"/>
          <w:szCs w:val="24"/>
          <w:vertAlign w:val="superscript"/>
        </w:rPr>
        <w:t>st</w:t>
      </w:r>
      <w:r w:rsidRPr="009B7BB6">
        <w:rPr>
          <w:sz w:val="24"/>
          <w:szCs w:val="24"/>
        </w:rPr>
        <w:t xml:space="preserve"> Samuel 1:10, 16; Psalms 42:3; Nehemiah 1:4; 2:2; Esther 4:1-3; Job 16:16 &amp; Lamentations 2:11. Loneliness is in Numbers 11:14 &amp; 1</w:t>
      </w:r>
      <w:r w:rsidRPr="009B7BB6">
        <w:rPr>
          <w:sz w:val="24"/>
          <w:szCs w:val="24"/>
          <w:vertAlign w:val="superscript"/>
        </w:rPr>
        <w:t>st</w:t>
      </w:r>
      <w:r w:rsidRPr="009B7BB6">
        <w:rPr>
          <w:sz w:val="24"/>
          <w:szCs w:val="24"/>
        </w:rPr>
        <w:t xml:space="preserve"> Kings 19:10, 14. Perplexity is in Psalms 42:5; Habakkuk 1:2; John 16:6 &amp; Luke 24:17. Despair is in Psalms 88:3-9; Job 17:1 &amp; 2</w:t>
      </w:r>
      <w:r w:rsidRPr="009B7BB6">
        <w:rPr>
          <w:sz w:val="24"/>
          <w:szCs w:val="24"/>
          <w:vertAlign w:val="superscript"/>
        </w:rPr>
        <w:t>nd</w:t>
      </w:r>
      <w:r w:rsidRPr="009B7BB6">
        <w:rPr>
          <w:sz w:val="24"/>
          <w:szCs w:val="24"/>
        </w:rPr>
        <w:t xml:space="preserve"> Corinthians 1:8-9. Escapism is in 1</w:t>
      </w:r>
      <w:r w:rsidRPr="009B7BB6">
        <w:rPr>
          <w:sz w:val="24"/>
          <w:szCs w:val="24"/>
          <w:vertAlign w:val="superscript"/>
        </w:rPr>
        <w:t>st</w:t>
      </w:r>
      <w:r w:rsidRPr="009B7BB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B7BB6">
        <w:rPr>
          <w:sz w:val="24"/>
          <w:szCs w:val="24"/>
          <w:vertAlign w:val="superscript"/>
        </w:rPr>
        <w:t>st</w:t>
      </w:r>
      <w:r w:rsidRPr="009B7BB6">
        <w:rPr>
          <w:sz w:val="24"/>
          <w:szCs w:val="24"/>
        </w:rPr>
        <w:t xml:space="preserve"> Kings 19:9-18 &amp; Psalms 22:1-2, 6-8; 42:1-7, 9-11; 43:1-5. The Remedies for Depression: Renewed Vision of the Father Stephen and being Centered upon Him is in 1</w:t>
      </w:r>
      <w:r w:rsidRPr="009B7BB6">
        <w:rPr>
          <w:sz w:val="24"/>
          <w:szCs w:val="24"/>
          <w:vertAlign w:val="superscript"/>
        </w:rPr>
        <w:t>st</w:t>
      </w:r>
      <w:r w:rsidRPr="009B7BB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B7BB6">
        <w:rPr>
          <w:sz w:val="24"/>
          <w:szCs w:val="24"/>
          <w:vertAlign w:val="superscript"/>
        </w:rPr>
        <w:t>nd</w:t>
      </w:r>
      <w:r w:rsidRPr="009B7BB6">
        <w:rPr>
          <w:sz w:val="24"/>
          <w:szCs w:val="24"/>
        </w:rPr>
        <w:t xml:space="preserve"> Corinthians 4:8-12 &amp; Acts 6:4. Reviewing what the Father Stephen has done is in Psalms 42:6; 77:11-12; 143:5; Lamentations 3:19-26; 2</w:t>
      </w:r>
      <w:r w:rsidRPr="009B7BB6">
        <w:rPr>
          <w:sz w:val="24"/>
          <w:szCs w:val="24"/>
          <w:vertAlign w:val="superscript"/>
        </w:rPr>
        <w:t>nd</w:t>
      </w:r>
      <w:r w:rsidRPr="009B7BB6">
        <w:rPr>
          <w:sz w:val="24"/>
          <w:szCs w:val="24"/>
        </w:rPr>
        <w:t xml:space="preserve"> Corinthians 7:6 &amp; Acts 7:24-25. Prayer to the Father Stephen is in Psalms 139:23; Philippians 4:6-7 &amp; Acts 6:4, 6.  </w:t>
      </w:r>
    </w:p>
    <w:p w:rsidR="005D31B5" w:rsidRPr="009B7BB6" w:rsidRDefault="005D31B5" w:rsidP="005D31B5">
      <w:pPr>
        <w:spacing w:before="240" w:line="480" w:lineRule="auto"/>
        <w:jc w:val="both"/>
        <w:rPr>
          <w:sz w:val="24"/>
          <w:szCs w:val="24"/>
        </w:rPr>
      </w:pPr>
      <w:r w:rsidRPr="009B7BB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B7BB6">
        <w:rPr>
          <w:sz w:val="24"/>
          <w:szCs w:val="24"/>
          <w:vertAlign w:val="superscript"/>
        </w:rPr>
        <w:t>nd</w:t>
      </w:r>
      <w:r w:rsidRPr="009B7BB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B7BB6">
        <w:rPr>
          <w:sz w:val="24"/>
          <w:szCs w:val="24"/>
          <w:vertAlign w:val="superscript"/>
        </w:rPr>
        <w:t>st</w:t>
      </w:r>
      <w:r w:rsidRPr="009B7BB6">
        <w:rPr>
          <w:sz w:val="24"/>
          <w:szCs w:val="24"/>
        </w:rPr>
        <w:t xml:space="preserve"> Peter 2:21; John 16:33; 1</w:t>
      </w:r>
      <w:r w:rsidRPr="009B7BB6">
        <w:rPr>
          <w:sz w:val="24"/>
          <w:szCs w:val="24"/>
          <w:vertAlign w:val="superscript"/>
        </w:rPr>
        <w:t>st</w:t>
      </w:r>
      <w:r w:rsidRPr="009B7BB6">
        <w:rPr>
          <w:sz w:val="24"/>
          <w:szCs w:val="24"/>
        </w:rPr>
        <w:t xml:space="preserve"> Thessalonians 3:2-4; 2</w:t>
      </w:r>
      <w:r w:rsidRPr="009B7BB6">
        <w:rPr>
          <w:sz w:val="24"/>
          <w:szCs w:val="24"/>
          <w:vertAlign w:val="superscript"/>
        </w:rPr>
        <w:t>nd</w:t>
      </w:r>
      <w:r w:rsidRPr="009B7BB6">
        <w:rPr>
          <w:sz w:val="24"/>
          <w:szCs w:val="24"/>
        </w:rPr>
        <w:t xml:space="preserve"> Timothy 2:3; 3:12 &amp; Acts 6:4-10; 14:22-23. </w:t>
      </w:r>
    </w:p>
    <w:p w:rsidR="005D31B5" w:rsidRPr="009B7BB6" w:rsidRDefault="005D31B5" w:rsidP="005D31B5">
      <w:pPr>
        <w:spacing w:before="240" w:line="480" w:lineRule="auto"/>
        <w:jc w:val="both"/>
        <w:rPr>
          <w:sz w:val="24"/>
          <w:szCs w:val="24"/>
        </w:rPr>
      </w:pPr>
      <w:r w:rsidRPr="009B7BB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B7BB6">
        <w:rPr>
          <w:sz w:val="24"/>
          <w:szCs w:val="24"/>
          <w:vertAlign w:val="superscript"/>
        </w:rPr>
        <w:t>st</w:t>
      </w:r>
      <w:r w:rsidRPr="009B7BB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B7BB6">
        <w:rPr>
          <w:sz w:val="24"/>
          <w:szCs w:val="24"/>
          <w:vertAlign w:val="superscript"/>
        </w:rPr>
        <w:t>nd</w:t>
      </w:r>
      <w:r w:rsidRPr="009B7BB6">
        <w:rPr>
          <w:sz w:val="24"/>
          <w:szCs w:val="24"/>
        </w:rPr>
        <w:t xml:space="preserve"> Chronicles 6:38-39; Psalms 42:9; 57:1; 79:11; 82:3-4; 94:1-7; Revelation 6:10 &amp; Acts 6:4. In Trust to the Father Stephen is in Job 19:25; Psalms 42:1-3; 138:7; 2</w:t>
      </w:r>
      <w:r w:rsidRPr="009B7BB6">
        <w:rPr>
          <w:sz w:val="24"/>
          <w:szCs w:val="24"/>
          <w:vertAlign w:val="superscript"/>
        </w:rPr>
        <w:t>nd</w:t>
      </w:r>
      <w:r w:rsidRPr="009B7BB6">
        <w:rPr>
          <w:sz w:val="24"/>
          <w:szCs w:val="24"/>
        </w:rPr>
        <w:t xml:space="preserve"> Corinthians 4:17; 6:4-5; 1</w:t>
      </w:r>
      <w:r w:rsidRPr="009B7BB6">
        <w:rPr>
          <w:sz w:val="24"/>
          <w:szCs w:val="24"/>
          <w:vertAlign w:val="superscript"/>
        </w:rPr>
        <w:t>st</w:t>
      </w:r>
      <w:r w:rsidRPr="009B7BB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D31B5" w:rsidRPr="009B7BB6" w:rsidRDefault="005D31B5" w:rsidP="005D31B5">
      <w:pPr>
        <w:spacing w:line="480" w:lineRule="auto"/>
        <w:jc w:val="both"/>
        <w:rPr>
          <w:sz w:val="24"/>
          <w:szCs w:val="24"/>
        </w:rPr>
      </w:pPr>
      <w:r w:rsidRPr="009B7BB6">
        <w:rPr>
          <w:sz w:val="24"/>
          <w:szCs w:val="24"/>
        </w:rPr>
        <w:t>The Rebuilding of the Temple: Preparations for Rebuilding the Temple is in Ezra 1:1-4, 7 &amp; 2</w:t>
      </w:r>
      <w:r w:rsidRPr="009B7BB6">
        <w:rPr>
          <w:sz w:val="24"/>
          <w:szCs w:val="24"/>
          <w:vertAlign w:val="superscript"/>
        </w:rPr>
        <w:t>nd</w:t>
      </w:r>
      <w:r w:rsidRPr="009B7B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D31B5" w:rsidRPr="009B7BB6" w:rsidRDefault="005D31B5" w:rsidP="005D31B5">
      <w:pPr>
        <w:spacing w:line="480" w:lineRule="auto"/>
        <w:jc w:val="both"/>
        <w:rPr>
          <w:sz w:val="24"/>
          <w:szCs w:val="24"/>
        </w:rPr>
      </w:pPr>
      <w:r w:rsidRPr="009B7BB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D31B5" w:rsidRPr="009B7BB6" w:rsidRDefault="005D31B5" w:rsidP="005D31B5">
      <w:pPr>
        <w:spacing w:line="480" w:lineRule="auto"/>
        <w:jc w:val="both"/>
        <w:rPr>
          <w:sz w:val="24"/>
          <w:szCs w:val="24"/>
        </w:rPr>
      </w:pPr>
      <w:r w:rsidRPr="009B7BB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B7BB6">
        <w:rPr>
          <w:sz w:val="24"/>
          <w:szCs w:val="24"/>
          <w:vertAlign w:val="superscript"/>
        </w:rPr>
        <w:t>nd</w:t>
      </w:r>
      <w:r w:rsidRPr="009B7BB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B7BB6">
        <w:rPr>
          <w:sz w:val="24"/>
          <w:szCs w:val="24"/>
          <w:vertAlign w:val="superscript"/>
        </w:rPr>
        <w:t>st</w:t>
      </w:r>
      <w:r w:rsidRPr="009B7BB6">
        <w:rPr>
          <w:sz w:val="24"/>
          <w:szCs w:val="24"/>
        </w:rPr>
        <w:t xml:space="preserve"> Corinthians 6:19. The Individual Christian as the Temple of the Holy Ghost in the Kingdom of Lordship is in Acts 6:5; 7:55-56. The Local Church as the Father Stephen’s Temple is in 1</w:t>
      </w:r>
      <w:r w:rsidRPr="009B7BB6">
        <w:rPr>
          <w:sz w:val="24"/>
          <w:szCs w:val="24"/>
          <w:vertAlign w:val="superscript"/>
        </w:rPr>
        <w:t>st</w:t>
      </w:r>
      <w:r w:rsidRPr="009B7BB6">
        <w:rPr>
          <w:sz w:val="24"/>
          <w:szCs w:val="24"/>
        </w:rPr>
        <w:t xml:space="preserve"> Corinthians 3:16-17. The Universal Church as the Father Stephen’s Temple is in Ephesians 2:21-22; 2</w:t>
      </w:r>
      <w:r w:rsidRPr="009B7BB6">
        <w:rPr>
          <w:sz w:val="24"/>
          <w:szCs w:val="24"/>
          <w:vertAlign w:val="superscript"/>
        </w:rPr>
        <w:t>nd</w:t>
      </w:r>
      <w:r w:rsidRPr="009B7BB6">
        <w:rPr>
          <w:sz w:val="24"/>
          <w:szCs w:val="24"/>
        </w:rPr>
        <w:t xml:space="preserve"> Corinthians 6:16 &amp; 1</w:t>
      </w:r>
      <w:r w:rsidRPr="009B7BB6">
        <w:rPr>
          <w:sz w:val="24"/>
          <w:szCs w:val="24"/>
          <w:vertAlign w:val="superscript"/>
        </w:rPr>
        <w:t>st</w:t>
      </w:r>
      <w:r w:rsidRPr="009B7BB6">
        <w:rPr>
          <w:sz w:val="24"/>
          <w:szCs w:val="24"/>
        </w:rPr>
        <w:t xml:space="preserve"> Peter 2:5. </w:t>
      </w:r>
    </w:p>
    <w:p w:rsidR="005D31B5" w:rsidRPr="009B7BB6" w:rsidRDefault="005D31B5" w:rsidP="005D31B5">
      <w:pPr>
        <w:spacing w:line="480" w:lineRule="auto"/>
        <w:jc w:val="both"/>
        <w:rPr>
          <w:sz w:val="24"/>
          <w:szCs w:val="24"/>
        </w:rPr>
      </w:pPr>
      <w:r w:rsidRPr="009B7BB6">
        <w:rPr>
          <w:sz w:val="24"/>
          <w:szCs w:val="24"/>
        </w:rPr>
        <w:t>The Sexual Heathen Temples is 100% Idolatrous: Heathen Temples is in Judges 16:28-30; 1</w:t>
      </w:r>
      <w:r w:rsidRPr="009B7BB6">
        <w:rPr>
          <w:sz w:val="24"/>
          <w:szCs w:val="24"/>
          <w:vertAlign w:val="superscript"/>
        </w:rPr>
        <w:t>st</w:t>
      </w:r>
      <w:r w:rsidRPr="009B7BB6">
        <w:rPr>
          <w:sz w:val="24"/>
          <w:szCs w:val="24"/>
        </w:rPr>
        <w:t xml:space="preserve"> Samuel 5:2-4; 31:8-10; 2</w:t>
      </w:r>
      <w:r w:rsidRPr="009B7BB6">
        <w:rPr>
          <w:sz w:val="24"/>
          <w:szCs w:val="24"/>
          <w:vertAlign w:val="superscript"/>
        </w:rPr>
        <w:t>nd</w:t>
      </w:r>
      <w:r w:rsidRPr="009B7BB6">
        <w:rPr>
          <w:sz w:val="24"/>
          <w:szCs w:val="24"/>
        </w:rPr>
        <w:t xml:space="preserve"> Kings 5:18 &amp; Nahum 1:14. The Idolatrous Temples in Israel and Judah is in 1</w:t>
      </w:r>
      <w:r w:rsidRPr="009B7BB6">
        <w:rPr>
          <w:sz w:val="24"/>
          <w:szCs w:val="24"/>
          <w:vertAlign w:val="superscript"/>
        </w:rPr>
        <w:t>st</w:t>
      </w:r>
      <w:r w:rsidRPr="009B7BB6">
        <w:rPr>
          <w:sz w:val="24"/>
          <w:szCs w:val="24"/>
        </w:rPr>
        <w:t xml:space="preserve"> Kings 12:26-30; 16:32; 2</w:t>
      </w:r>
      <w:r w:rsidRPr="009B7BB6">
        <w:rPr>
          <w:sz w:val="24"/>
          <w:szCs w:val="24"/>
          <w:vertAlign w:val="superscript"/>
        </w:rPr>
        <w:t>nd</w:t>
      </w:r>
      <w:r w:rsidRPr="009B7BB6">
        <w:rPr>
          <w:sz w:val="24"/>
          <w:szCs w:val="24"/>
        </w:rPr>
        <w:t xml:space="preserve"> Kings 10:21, 23-27 &amp; 2</w:t>
      </w:r>
      <w:r w:rsidRPr="009B7BB6">
        <w:rPr>
          <w:sz w:val="24"/>
          <w:szCs w:val="24"/>
          <w:vertAlign w:val="superscript"/>
        </w:rPr>
        <w:t>nd</w:t>
      </w:r>
      <w:r w:rsidRPr="009B7BB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B7BB6">
        <w:rPr>
          <w:sz w:val="24"/>
          <w:szCs w:val="24"/>
          <w:vertAlign w:val="superscript"/>
        </w:rPr>
        <w:t>nd</w:t>
      </w:r>
      <w:r w:rsidRPr="009B7BB6">
        <w:rPr>
          <w:sz w:val="24"/>
          <w:szCs w:val="24"/>
        </w:rPr>
        <w:t xml:space="preserve"> Kings 16:10-13; 21:4-5; 2</w:t>
      </w:r>
      <w:r w:rsidRPr="009B7BB6">
        <w:rPr>
          <w:sz w:val="24"/>
          <w:szCs w:val="24"/>
          <w:vertAlign w:val="superscript"/>
        </w:rPr>
        <w:t>nd</w:t>
      </w:r>
      <w:r w:rsidRPr="009B7BB6">
        <w:rPr>
          <w:sz w:val="24"/>
          <w:szCs w:val="24"/>
        </w:rPr>
        <w:t xml:space="preserve"> Chronicles 24:7; 26:16-20; 28:23; 33:5, 7 &amp; Ezra 8:12-16. The NT Heathen Idolatrous Temples is in Romans 1:21-25, 32. </w:t>
      </w:r>
    </w:p>
    <w:p w:rsidR="005D31B5" w:rsidRPr="009B7BB6" w:rsidRDefault="005D31B5" w:rsidP="005D31B5">
      <w:pPr>
        <w:spacing w:line="480" w:lineRule="auto"/>
        <w:jc w:val="center"/>
        <w:rPr>
          <w:b/>
          <w:sz w:val="24"/>
          <w:szCs w:val="24"/>
        </w:rPr>
      </w:pPr>
      <w:r w:rsidRPr="009B7BB6">
        <w:rPr>
          <w:b/>
          <w:sz w:val="24"/>
          <w:szCs w:val="24"/>
        </w:rPr>
        <w:t>The Father Stephen’s Zion [Sion] Tent of Meeting</w:t>
      </w:r>
    </w:p>
    <w:p w:rsidR="005D31B5" w:rsidRPr="009B7BB6" w:rsidRDefault="005D31B5" w:rsidP="005D31B5">
      <w:pPr>
        <w:spacing w:line="480" w:lineRule="auto"/>
        <w:jc w:val="both"/>
        <w:rPr>
          <w:sz w:val="24"/>
          <w:szCs w:val="24"/>
        </w:rPr>
      </w:pPr>
      <w:r w:rsidRPr="009B7BB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B7BB6">
        <w:rPr>
          <w:sz w:val="24"/>
          <w:szCs w:val="24"/>
          <w:vertAlign w:val="superscript"/>
        </w:rPr>
        <w:t>st</w:t>
      </w:r>
      <w:r w:rsidRPr="009B7BB6">
        <w:rPr>
          <w:sz w:val="24"/>
          <w:szCs w:val="24"/>
        </w:rPr>
        <w:t xml:space="preserve"> Samuel 2:22; 1</w:t>
      </w:r>
      <w:r w:rsidRPr="009B7BB6">
        <w:rPr>
          <w:sz w:val="24"/>
          <w:szCs w:val="24"/>
          <w:vertAlign w:val="superscript"/>
        </w:rPr>
        <w:t>st</w:t>
      </w:r>
      <w:r w:rsidRPr="009B7BB6">
        <w:rPr>
          <w:sz w:val="24"/>
          <w:szCs w:val="24"/>
        </w:rPr>
        <w:t xml:space="preserve"> Kings 8:4; 2</w:t>
      </w:r>
      <w:r w:rsidRPr="009B7BB6">
        <w:rPr>
          <w:sz w:val="24"/>
          <w:szCs w:val="24"/>
          <w:vertAlign w:val="superscript"/>
        </w:rPr>
        <w:t>nd</w:t>
      </w:r>
      <w:r w:rsidRPr="009B7BB6">
        <w:rPr>
          <w:sz w:val="24"/>
          <w:szCs w:val="24"/>
        </w:rPr>
        <w:t xml:space="preserve"> Chronicles 1:3; 5:5 &amp; 1</w:t>
      </w:r>
      <w:r w:rsidRPr="009B7BB6">
        <w:rPr>
          <w:sz w:val="24"/>
          <w:szCs w:val="24"/>
          <w:vertAlign w:val="superscript"/>
        </w:rPr>
        <w:t>st</w:t>
      </w:r>
      <w:r w:rsidRPr="009B7BB6">
        <w:rPr>
          <w:sz w:val="24"/>
          <w:szCs w:val="24"/>
        </w:rPr>
        <w:t xml:space="preserve"> Chronicles 6:32; 9:21.      </w:t>
      </w:r>
    </w:p>
    <w:p w:rsidR="005D31B5" w:rsidRPr="009B7BB6" w:rsidRDefault="005D31B5" w:rsidP="005D31B5">
      <w:pPr>
        <w:spacing w:line="480" w:lineRule="auto"/>
        <w:jc w:val="both"/>
        <w:rPr>
          <w:sz w:val="24"/>
          <w:szCs w:val="24"/>
        </w:rPr>
      </w:pPr>
      <w:r w:rsidRPr="009B7BB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9B7BB6">
        <w:rPr>
          <w:sz w:val="24"/>
          <w:szCs w:val="24"/>
          <w:vertAlign w:val="superscript"/>
        </w:rPr>
        <w:t>st</w:t>
      </w:r>
      <w:r w:rsidRPr="009B7BB6">
        <w:rPr>
          <w:sz w:val="24"/>
          <w:szCs w:val="24"/>
        </w:rPr>
        <w:t xml:space="preserve"> John 5:7-8), the seventh is the Highest Testament in the Acts of the Apostles which concerns the Spirit of God or the Holy Spirit (1</w:t>
      </w:r>
      <w:r w:rsidRPr="009B7BB6">
        <w:rPr>
          <w:sz w:val="24"/>
          <w:szCs w:val="24"/>
          <w:vertAlign w:val="superscript"/>
        </w:rPr>
        <w:t>st</w:t>
      </w:r>
      <w:r w:rsidRPr="009B7BB6">
        <w:rPr>
          <w:sz w:val="24"/>
          <w:szCs w:val="24"/>
        </w:rPr>
        <w:t xml:space="preserve"> John 5:7-8) &amp; the eighth is the Most Highest Testament in Acts of the Holy Ghost (1</w:t>
      </w:r>
      <w:r w:rsidRPr="009B7BB6">
        <w:rPr>
          <w:sz w:val="24"/>
          <w:szCs w:val="24"/>
          <w:vertAlign w:val="superscript"/>
        </w:rPr>
        <w:t>st</w:t>
      </w:r>
      <w:r w:rsidRPr="009B7BB6">
        <w:rPr>
          <w:sz w:val="24"/>
          <w:szCs w:val="24"/>
        </w:rPr>
        <w:t xml:space="preserve"> John 5:9-13) which concerns the Father Stephen Our Lord. </w:t>
      </w:r>
    </w:p>
    <w:p w:rsidR="005D31B5" w:rsidRPr="009B7BB6" w:rsidRDefault="005D31B5" w:rsidP="005D31B5">
      <w:pPr>
        <w:spacing w:line="480" w:lineRule="auto"/>
        <w:jc w:val="center"/>
        <w:rPr>
          <w:sz w:val="24"/>
          <w:szCs w:val="24"/>
        </w:rPr>
      </w:pPr>
      <w:r w:rsidRPr="009B7BB6">
        <w:rPr>
          <w:sz w:val="24"/>
          <w:szCs w:val="24"/>
        </w:rPr>
        <w:t>Chapter 4: Demon’s (Evil Angels)</w:t>
      </w:r>
    </w:p>
    <w:p w:rsidR="005D31B5" w:rsidRPr="009B7BB6" w:rsidRDefault="005D31B5" w:rsidP="005D31B5">
      <w:pPr>
        <w:spacing w:line="480" w:lineRule="auto"/>
        <w:jc w:val="both"/>
        <w:rPr>
          <w:sz w:val="24"/>
          <w:szCs w:val="24"/>
        </w:rPr>
      </w:pPr>
      <w:r w:rsidRPr="009B7BB6">
        <w:rPr>
          <w:sz w:val="24"/>
          <w:szCs w:val="24"/>
        </w:rPr>
        <w:t>First, the word “</w:t>
      </w:r>
      <w:r w:rsidRPr="009B7BB6">
        <w:rPr>
          <w:b/>
          <w:sz w:val="24"/>
          <w:szCs w:val="24"/>
        </w:rPr>
        <w:t>Demon</w:t>
      </w:r>
      <w:r w:rsidRPr="009B7BB6">
        <w:rPr>
          <w:sz w:val="24"/>
          <w:szCs w:val="24"/>
        </w:rPr>
        <w:t>” was used to denote the term “</w:t>
      </w:r>
      <w:r w:rsidRPr="009B7BB6">
        <w:rPr>
          <w:b/>
          <w:sz w:val="24"/>
          <w:szCs w:val="24"/>
        </w:rPr>
        <w:t>Gods</w:t>
      </w:r>
      <w:r w:rsidRPr="009B7BB6">
        <w:rPr>
          <w:sz w:val="24"/>
          <w:szCs w:val="24"/>
        </w:rPr>
        <w:t>” and was applied to lesser Deities while unknown supernatural forces were at work. Also the word “</w:t>
      </w:r>
      <w:r w:rsidRPr="009B7BB6">
        <w:rPr>
          <w:b/>
          <w:sz w:val="24"/>
          <w:szCs w:val="24"/>
        </w:rPr>
        <w:t>Daimones</w:t>
      </w:r>
      <w:r w:rsidRPr="009B7BB6">
        <w:rPr>
          <w:sz w:val="24"/>
          <w:szCs w:val="24"/>
        </w:rPr>
        <w:t>” which derives 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9B7BB6">
        <w:rPr>
          <w:sz w:val="24"/>
          <w:szCs w:val="24"/>
          <w:vertAlign w:val="superscript"/>
        </w:rPr>
        <w:t>st</w:t>
      </w:r>
      <w:r w:rsidRPr="009B7BB6">
        <w:rPr>
          <w:sz w:val="24"/>
          <w:szCs w:val="24"/>
        </w:rPr>
        <w:t xml:space="preserve"> Corinthians 15:56. Is the Law sin? No, concerning all sins that can be forgiven proven in Romans 7:7-12. One exception, is the Eternal Sin in Lordship resisting the Trinity committed by the Father’s Law in Acts 7:51-60. For the Wisdom (Omniscience) of Sin is the Ministerial Military Authority proven in Solomon’s Kingdom. For the Power (Omnipotence) of Sin is the Ministerial Kingdom Authority proven in Revelation 2:26. </w:t>
      </w:r>
    </w:p>
    <w:p w:rsidR="005D31B5" w:rsidRPr="009B7BB6" w:rsidRDefault="005D31B5" w:rsidP="005D31B5">
      <w:pPr>
        <w:spacing w:line="480" w:lineRule="auto"/>
        <w:jc w:val="both"/>
        <w:rPr>
          <w:sz w:val="24"/>
          <w:szCs w:val="24"/>
        </w:rPr>
      </w:pPr>
      <w:r w:rsidRPr="009B7BB6">
        <w:rPr>
          <w:sz w:val="24"/>
          <w:szCs w:val="24"/>
        </w:rPr>
        <w:t>What is the Origin of Demon’s? In Genesis 6:1-6 declares “Now it came to pass, when Men began to multiply on the Face of the Earth and Daughters were born to them, that the Sons of God saw the Daughters of Men, that they were beautiful, and they took Wives for themselves of all whom they chose. And the Lord (Yah) said, ‘My Spirit (the Father Stephen in Acts 2:17-7:59; 1</w:t>
      </w:r>
      <w:r w:rsidRPr="009B7BB6">
        <w:rPr>
          <w:sz w:val="24"/>
          <w:szCs w:val="24"/>
          <w:vertAlign w:val="superscript"/>
        </w:rPr>
        <w:t>st</w:t>
      </w:r>
      <w:r w:rsidRPr="009B7BB6">
        <w:rPr>
          <w:sz w:val="24"/>
          <w:szCs w:val="24"/>
        </w:rPr>
        <w:t xml:space="preserve"> John 5:6-13 &amp; John 4:24) shall not strive with Man forever, for He is indeed flesh: yet His days shall be 120 years.’ There were Giants on the Earth in those days and also afterward (by the lineage of Seth traditionally), when the Sons of God came into the Daughters of Men (Eternal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So the Lord (Jah) said, ‘I will destroy Man whom I have created from the Face of the Earth, both, Man and Beast, creepy thing and birds of the air, for I am sorry that I have made them.’” The 24 levels of Evil Giants are 1</w:t>
      </w:r>
      <w:r w:rsidRPr="009B7BB6">
        <w:rPr>
          <w:sz w:val="24"/>
          <w:szCs w:val="24"/>
          <w:vertAlign w:val="superscript"/>
        </w:rPr>
        <w:t>st</w:t>
      </w:r>
      <w:r w:rsidRPr="009B7BB6">
        <w:rPr>
          <w:sz w:val="24"/>
          <w:szCs w:val="24"/>
        </w:rPr>
        <w:t>/2</w:t>
      </w:r>
      <w:r w:rsidRPr="009B7BB6">
        <w:rPr>
          <w:sz w:val="24"/>
          <w:szCs w:val="24"/>
          <w:vertAlign w:val="superscript"/>
        </w:rPr>
        <w:t>nd</w:t>
      </w:r>
      <w:r w:rsidRPr="009B7BB6">
        <w:rPr>
          <w:sz w:val="24"/>
          <w:szCs w:val="24"/>
        </w:rPr>
        <w:t xml:space="preserve"> called </w:t>
      </w:r>
      <w:r w:rsidRPr="009B7BB6">
        <w:rPr>
          <w:b/>
          <w:sz w:val="24"/>
          <w:szCs w:val="24"/>
        </w:rPr>
        <w:t xml:space="preserve">Grigori/Watchers </w:t>
      </w:r>
      <w:r w:rsidRPr="009B7BB6">
        <w:rPr>
          <w:sz w:val="24"/>
          <w:szCs w:val="24"/>
        </w:rPr>
        <w:t>in 2</w:t>
      </w:r>
      <w:r w:rsidRPr="009B7BB6">
        <w:rPr>
          <w:sz w:val="24"/>
          <w:szCs w:val="24"/>
          <w:vertAlign w:val="superscript"/>
        </w:rPr>
        <w:t>nd</w:t>
      </w:r>
      <w:r w:rsidRPr="009B7BB6">
        <w:rPr>
          <w:sz w:val="24"/>
          <w:szCs w:val="24"/>
        </w:rPr>
        <w:t xml:space="preserve"> Enoch p. 500. 3</w:t>
      </w:r>
      <w:r w:rsidRPr="009B7BB6">
        <w:rPr>
          <w:sz w:val="24"/>
          <w:szCs w:val="24"/>
          <w:vertAlign w:val="superscript"/>
        </w:rPr>
        <w:t>rd</w:t>
      </w:r>
      <w:r w:rsidRPr="009B7BB6">
        <w:rPr>
          <w:sz w:val="24"/>
          <w:szCs w:val="24"/>
        </w:rPr>
        <w:t>/4</w:t>
      </w:r>
      <w:r w:rsidRPr="009B7BB6">
        <w:rPr>
          <w:sz w:val="24"/>
          <w:szCs w:val="24"/>
          <w:vertAlign w:val="superscript"/>
        </w:rPr>
        <w:t>th</w:t>
      </w:r>
      <w:r w:rsidRPr="009B7BB6">
        <w:rPr>
          <w:sz w:val="24"/>
          <w:szCs w:val="24"/>
        </w:rPr>
        <w:t xml:space="preserve">, the </w:t>
      </w:r>
      <w:r w:rsidRPr="009B7BB6">
        <w:rPr>
          <w:b/>
          <w:sz w:val="24"/>
          <w:szCs w:val="24"/>
        </w:rPr>
        <w:t>Anak/Long Neck</w:t>
      </w:r>
      <w:r w:rsidRPr="009B7BB6">
        <w:rPr>
          <w:sz w:val="24"/>
          <w:szCs w:val="24"/>
        </w:rPr>
        <w:t xml:space="preserve"> in Genesis 6:1-5 &amp; Numbers 13:33. 5</w:t>
      </w:r>
      <w:r w:rsidRPr="009B7BB6">
        <w:rPr>
          <w:sz w:val="24"/>
          <w:szCs w:val="24"/>
          <w:vertAlign w:val="superscript"/>
        </w:rPr>
        <w:t>th</w:t>
      </w:r>
      <w:r w:rsidRPr="009B7BB6">
        <w:rPr>
          <w:sz w:val="24"/>
          <w:szCs w:val="24"/>
        </w:rPr>
        <w:t>/6</w:t>
      </w:r>
      <w:r w:rsidRPr="009B7BB6">
        <w:rPr>
          <w:sz w:val="24"/>
          <w:szCs w:val="24"/>
          <w:vertAlign w:val="superscript"/>
        </w:rPr>
        <w:t>th</w:t>
      </w:r>
      <w:r w:rsidRPr="009B7BB6">
        <w:rPr>
          <w:sz w:val="24"/>
          <w:szCs w:val="24"/>
        </w:rPr>
        <w:t xml:space="preserve">, is the </w:t>
      </w:r>
      <w:r w:rsidRPr="009B7BB6">
        <w:rPr>
          <w:b/>
          <w:sz w:val="24"/>
          <w:szCs w:val="24"/>
        </w:rPr>
        <w:t>Anakin/Anakim</w:t>
      </w:r>
      <w:r w:rsidRPr="009B7BB6">
        <w:rPr>
          <w:sz w:val="24"/>
          <w:szCs w:val="24"/>
        </w:rPr>
        <w:t xml:space="preserve"> in Genesis 6:1-5 &amp; Numbers 13:33. 7</w:t>
      </w:r>
      <w:r w:rsidRPr="009B7BB6">
        <w:rPr>
          <w:sz w:val="24"/>
          <w:szCs w:val="24"/>
          <w:vertAlign w:val="superscript"/>
        </w:rPr>
        <w:t>th</w:t>
      </w:r>
      <w:r w:rsidRPr="009B7BB6">
        <w:rPr>
          <w:sz w:val="24"/>
          <w:szCs w:val="24"/>
        </w:rPr>
        <w:t xml:space="preserve">, is the </w:t>
      </w:r>
      <w:r w:rsidRPr="009B7BB6">
        <w:rPr>
          <w:b/>
          <w:sz w:val="24"/>
          <w:szCs w:val="24"/>
        </w:rPr>
        <w:t xml:space="preserve">Nephilim </w:t>
      </w:r>
      <w:r w:rsidRPr="009B7BB6">
        <w:rPr>
          <w:sz w:val="24"/>
          <w:szCs w:val="24"/>
        </w:rPr>
        <w:t>in Genesis 6:1-5. 8</w:t>
      </w:r>
      <w:r w:rsidRPr="009B7BB6">
        <w:rPr>
          <w:sz w:val="24"/>
          <w:szCs w:val="24"/>
          <w:vertAlign w:val="superscript"/>
        </w:rPr>
        <w:t>th</w:t>
      </w:r>
      <w:r w:rsidRPr="009B7BB6">
        <w:rPr>
          <w:sz w:val="24"/>
          <w:szCs w:val="24"/>
        </w:rPr>
        <w:t xml:space="preserve">, is the </w:t>
      </w:r>
      <w:r w:rsidRPr="009B7BB6">
        <w:rPr>
          <w:b/>
          <w:sz w:val="24"/>
          <w:szCs w:val="24"/>
        </w:rPr>
        <w:t>Nefilim</w:t>
      </w:r>
      <w:r w:rsidRPr="009B7BB6">
        <w:rPr>
          <w:sz w:val="24"/>
          <w:szCs w:val="24"/>
        </w:rPr>
        <w:t xml:space="preserve"> in Genesis 6:1-5. 9</w:t>
      </w:r>
      <w:r w:rsidRPr="009B7BB6">
        <w:rPr>
          <w:sz w:val="24"/>
          <w:szCs w:val="24"/>
          <w:vertAlign w:val="superscript"/>
        </w:rPr>
        <w:t>th</w:t>
      </w:r>
      <w:r w:rsidRPr="009B7BB6">
        <w:rPr>
          <w:sz w:val="24"/>
          <w:szCs w:val="24"/>
        </w:rPr>
        <w:t>/10</w:t>
      </w:r>
      <w:r w:rsidRPr="009B7BB6">
        <w:rPr>
          <w:sz w:val="24"/>
          <w:szCs w:val="24"/>
          <w:vertAlign w:val="superscript"/>
        </w:rPr>
        <w:t>th</w:t>
      </w:r>
      <w:r w:rsidRPr="009B7BB6">
        <w:rPr>
          <w:sz w:val="24"/>
          <w:szCs w:val="24"/>
        </w:rPr>
        <w:t xml:space="preserve">, is the </w:t>
      </w:r>
      <w:r w:rsidRPr="009B7BB6">
        <w:rPr>
          <w:b/>
          <w:sz w:val="24"/>
          <w:szCs w:val="24"/>
        </w:rPr>
        <w:t xml:space="preserve">Zamzummim/Zumzamim (Zuzim) </w:t>
      </w:r>
      <w:r w:rsidRPr="009B7BB6">
        <w:rPr>
          <w:sz w:val="24"/>
          <w:szCs w:val="24"/>
        </w:rPr>
        <w:t>in Genesis 6:1-5. 11</w:t>
      </w:r>
      <w:r w:rsidRPr="009B7BB6">
        <w:rPr>
          <w:sz w:val="24"/>
          <w:szCs w:val="24"/>
          <w:vertAlign w:val="superscript"/>
        </w:rPr>
        <w:t>th</w:t>
      </w:r>
      <w:r w:rsidRPr="009B7BB6">
        <w:rPr>
          <w:sz w:val="24"/>
          <w:szCs w:val="24"/>
        </w:rPr>
        <w:t>/12</w:t>
      </w:r>
      <w:r w:rsidRPr="009B7BB6">
        <w:rPr>
          <w:sz w:val="24"/>
          <w:szCs w:val="24"/>
          <w:vertAlign w:val="superscript"/>
        </w:rPr>
        <w:t>th</w:t>
      </w:r>
      <w:r w:rsidRPr="009B7BB6">
        <w:rPr>
          <w:sz w:val="24"/>
          <w:szCs w:val="24"/>
        </w:rPr>
        <w:t xml:space="preserve">, is the </w:t>
      </w:r>
      <w:r w:rsidRPr="009B7BB6">
        <w:rPr>
          <w:b/>
          <w:sz w:val="24"/>
          <w:szCs w:val="24"/>
        </w:rPr>
        <w:t>Gibborim/Mighty Ones</w:t>
      </w:r>
      <w:r w:rsidRPr="009B7BB6">
        <w:rPr>
          <w:sz w:val="24"/>
          <w:szCs w:val="24"/>
        </w:rPr>
        <w:t xml:space="preserve"> in Genesis 6:1-5. 13</w:t>
      </w:r>
      <w:r w:rsidRPr="009B7BB6">
        <w:rPr>
          <w:sz w:val="24"/>
          <w:szCs w:val="24"/>
          <w:vertAlign w:val="superscript"/>
        </w:rPr>
        <w:t>th</w:t>
      </w:r>
      <w:r w:rsidRPr="009B7BB6">
        <w:rPr>
          <w:sz w:val="24"/>
          <w:szCs w:val="24"/>
        </w:rPr>
        <w:t>-15</w:t>
      </w:r>
      <w:r w:rsidRPr="009B7BB6">
        <w:rPr>
          <w:sz w:val="24"/>
          <w:szCs w:val="24"/>
          <w:vertAlign w:val="superscript"/>
        </w:rPr>
        <w:t>th</w:t>
      </w:r>
      <w:r w:rsidRPr="009B7BB6">
        <w:rPr>
          <w:sz w:val="24"/>
          <w:szCs w:val="24"/>
        </w:rPr>
        <w:t xml:space="preserve">, is the </w:t>
      </w:r>
      <w:r w:rsidRPr="009B7BB6">
        <w:rPr>
          <w:b/>
          <w:sz w:val="24"/>
          <w:szCs w:val="24"/>
        </w:rPr>
        <w:t>Rephaim/Rapahaim/Refaim</w:t>
      </w:r>
      <w:r w:rsidRPr="009B7BB6">
        <w:rPr>
          <w:sz w:val="24"/>
          <w:szCs w:val="24"/>
        </w:rPr>
        <w:t xml:space="preserve"> in Joshua 17:15 &amp; Deuteronomy 2:11, 20; 3:11-12. 16</w:t>
      </w:r>
      <w:r w:rsidRPr="009B7BB6">
        <w:rPr>
          <w:sz w:val="24"/>
          <w:szCs w:val="24"/>
          <w:vertAlign w:val="superscript"/>
        </w:rPr>
        <w:t>th</w:t>
      </w:r>
      <w:r w:rsidRPr="009B7BB6">
        <w:rPr>
          <w:sz w:val="24"/>
          <w:szCs w:val="24"/>
        </w:rPr>
        <w:t>/19</w:t>
      </w:r>
      <w:r w:rsidRPr="009B7BB6">
        <w:rPr>
          <w:sz w:val="24"/>
          <w:szCs w:val="24"/>
          <w:vertAlign w:val="superscript"/>
        </w:rPr>
        <w:t>th</w:t>
      </w:r>
      <w:r w:rsidRPr="009B7BB6">
        <w:rPr>
          <w:sz w:val="24"/>
          <w:szCs w:val="24"/>
        </w:rPr>
        <w:t xml:space="preserve">, is the </w:t>
      </w:r>
      <w:r w:rsidRPr="009B7BB6">
        <w:rPr>
          <w:b/>
          <w:sz w:val="24"/>
          <w:szCs w:val="24"/>
        </w:rPr>
        <w:t>Emim/Emma/Ema/Emites</w:t>
      </w:r>
      <w:r w:rsidRPr="009B7BB6">
        <w:rPr>
          <w:sz w:val="24"/>
          <w:szCs w:val="24"/>
        </w:rPr>
        <w:t xml:space="preserve"> in Joshua 17:15 &amp; Deuteronomy 2:11, 20; 3:11-12. 20</w:t>
      </w:r>
      <w:r w:rsidRPr="009B7BB6">
        <w:rPr>
          <w:sz w:val="24"/>
          <w:szCs w:val="24"/>
          <w:vertAlign w:val="superscript"/>
        </w:rPr>
        <w:t>th</w:t>
      </w:r>
      <w:r w:rsidRPr="009B7BB6">
        <w:rPr>
          <w:sz w:val="24"/>
          <w:szCs w:val="24"/>
        </w:rPr>
        <w:t xml:space="preserve">, is the </w:t>
      </w:r>
      <w:r w:rsidRPr="009B7BB6">
        <w:rPr>
          <w:b/>
          <w:sz w:val="24"/>
          <w:szCs w:val="24"/>
        </w:rPr>
        <w:t>Raphah</w:t>
      </w:r>
      <w:r w:rsidRPr="009B7BB6">
        <w:rPr>
          <w:sz w:val="24"/>
          <w:szCs w:val="24"/>
        </w:rPr>
        <w:t xml:space="preserve"> in 1</w:t>
      </w:r>
      <w:r w:rsidRPr="009B7BB6">
        <w:rPr>
          <w:sz w:val="24"/>
          <w:szCs w:val="24"/>
          <w:vertAlign w:val="superscript"/>
        </w:rPr>
        <w:t>st</w:t>
      </w:r>
      <w:r w:rsidRPr="009B7BB6">
        <w:rPr>
          <w:sz w:val="24"/>
          <w:szCs w:val="24"/>
        </w:rPr>
        <w:t xml:space="preserve"> Chronicles 20:4 &amp; 2</w:t>
      </w:r>
      <w:r w:rsidRPr="009B7BB6">
        <w:rPr>
          <w:sz w:val="24"/>
          <w:szCs w:val="24"/>
          <w:vertAlign w:val="superscript"/>
        </w:rPr>
        <w:t>nd</w:t>
      </w:r>
      <w:r w:rsidRPr="009B7BB6">
        <w:rPr>
          <w:sz w:val="24"/>
          <w:szCs w:val="24"/>
        </w:rPr>
        <w:t xml:space="preserve"> Samuel 21:15-22. 21</w:t>
      </w:r>
      <w:r w:rsidRPr="009B7BB6">
        <w:rPr>
          <w:sz w:val="24"/>
          <w:szCs w:val="24"/>
          <w:vertAlign w:val="superscript"/>
        </w:rPr>
        <w:t>st</w:t>
      </w:r>
      <w:r w:rsidRPr="009B7BB6">
        <w:rPr>
          <w:sz w:val="24"/>
          <w:szCs w:val="24"/>
        </w:rPr>
        <w:t xml:space="preserve">, is the </w:t>
      </w:r>
      <w:r w:rsidRPr="009B7BB6">
        <w:rPr>
          <w:b/>
          <w:sz w:val="24"/>
          <w:szCs w:val="24"/>
        </w:rPr>
        <w:t>Rapha</w:t>
      </w:r>
      <w:r w:rsidRPr="009B7BB6">
        <w:rPr>
          <w:sz w:val="24"/>
          <w:szCs w:val="24"/>
        </w:rPr>
        <w:t xml:space="preserve"> in 1</w:t>
      </w:r>
      <w:r w:rsidRPr="009B7BB6">
        <w:rPr>
          <w:sz w:val="24"/>
          <w:szCs w:val="24"/>
          <w:vertAlign w:val="superscript"/>
        </w:rPr>
        <w:t>st</w:t>
      </w:r>
      <w:r w:rsidRPr="009B7BB6">
        <w:rPr>
          <w:sz w:val="24"/>
          <w:szCs w:val="24"/>
        </w:rPr>
        <w:t xml:space="preserve"> Chronicles 20:4 &amp; 2</w:t>
      </w:r>
      <w:r w:rsidRPr="009B7BB6">
        <w:rPr>
          <w:sz w:val="24"/>
          <w:szCs w:val="24"/>
          <w:vertAlign w:val="superscript"/>
        </w:rPr>
        <w:t>nd</w:t>
      </w:r>
      <w:r w:rsidRPr="009B7BB6">
        <w:rPr>
          <w:sz w:val="24"/>
          <w:szCs w:val="24"/>
        </w:rPr>
        <w:t xml:space="preserve"> Samuel 21:15-22. 22</w:t>
      </w:r>
      <w:r w:rsidRPr="009B7BB6">
        <w:rPr>
          <w:sz w:val="24"/>
          <w:szCs w:val="24"/>
          <w:vertAlign w:val="superscript"/>
        </w:rPr>
        <w:t>nd</w:t>
      </w:r>
      <w:r w:rsidRPr="009B7BB6">
        <w:rPr>
          <w:sz w:val="24"/>
          <w:szCs w:val="24"/>
        </w:rPr>
        <w:t xml:space="preserve">, is the </w:t>
      </w:r>
      <w:r w:rsidRPr="009B7BB6">
        <w:rPr>
          <w:b/>
          <w:sz w:val="24"/>
          <w:szCs w:val="24"/>
        </w:rPr>
        <w:t>Haraphah (Saph/Sippai)</w:t>
      </w:r>
      <w:r w:rsidRPr="009B7BB6">
        <w:rPr>
          <w:sz w:val="24"/>
          <w:szCs w:val="24"/>
        </w:rPr>
        <w:t xml:space="preserve"> in 2</w:t>
      </w:r>
      <w:r w:rsidRPr="009B7BB6">
        <w:rPr>
          <w:sz w:val="24"/>
          <w:szCs w:val="24"/>
          <w:vertAlign w:val="superscript"/>
        </w:rPr>
        <w:t>nd</w:t>
      </w:r>
      <w:r w:rsidRPr="009B7BB6">
        <w:rPr>
          <w:sz w:val="24"/>
          <w:szCs w:val="24"/>
        </w:rPr>
        <w:t xml:space="preserve"> Samuel 21:18. 23</w:t>
      </w:r>
      <w:r w:rsidRPr="009B7BB6">
        <w:rPr>
          <w:sz w:val="24"/>
          <w:szCs w:val="24"/>
          <w:vertAlign w:val="superscript"/>
        </w:rPr>
        <w:t>rd</w:t>
      </w:r>
      <w:r w:rsidRPr="009B7BB6">
        <w:rPr>
          <w:sz w:val="24"/>
          <w:szCs w:val="24"/>
        </w:rPr>
        <w:t xml:space="preserve">, is the </w:t>
      </w:r>
      <w:r w:rsidRPr="009B7BB6">
        <w:rPr>
          <w:b/>
          <w:sz w:val="24"/>
          <w:szCs w:val="24"/>
        </w:rPr>
        <w:t>Gittites</w:t>
      </w:r>
      <w:r w:rsidRPr="009B7BB6">
        <w:rPr>
          <w:sz w:val="24"/>
          <w:szCs w:val="24"/>
        </w:rPr>
        <w:t xml:space="preserve"> </w:t>
      </w:r>
      <w:r w:rsidRPr="009B7BB6">
        <w:rPr>
          <w:b/>
          <w:sz w:val="24"/>
          <w:szCs w:val="24"/>
        </w:rPr>
        <w:t>(Goliath/Ishbi-Benob His Son/Lahmi His Brother)</w:t>
      </w:r>
      <w:r w:rsidRPr="009B7BB6">
        <w:rPr>
          <w:sz w:val="24"/>
          <w:szCs w:val="24"/>
        </w:rPr>
        <w:t xml:space="preserve"> in 2</w:t>
      </w:r>
      <w:r w:rsidRPr="009B7BB6">
        <w:rPr>
          <w:sz w:val="24"/>
          <w:szCs w:val="24"/>
          <w:vertAlign w:val="superscript"/>
        </w:rPr>
        <w:t>nd</w:t>
      </w:r>
      <w:r w:rsidRPr="009B7BB6">
        <w:rPr>
          <w:sz w:val="24"/>
          <w:szCs w:val="24"/>
        </w:rPr>
        <w:t xml:space="preserve"> Samuel 21:16, 19. 24</w:t>
      </w:r>
      <w:r w:rsidRPr="009B7BB6">
        <w:rPr>
          <w:sz w:val="24"/>
          <w:szCs w:val="24"/>
          <w:vertAlign w:val="superscript"/>
        </w:rPr>
        <w:t>th</w:t>
      </w:r>
      <w:r w:rsidRPr="009B7BB6">
        <w:rPr>
          <w:sz w:val="24"/>
          <w:szCs w:val="24"/>
        </w:rPr>
        <w:t xml:space="preserve">, is the </w:t>
      </w:r>
      <w:r w:rsidRPr="009B7BB6">
        <w:rPr>
          <w:b/>
          <w:sz w:val="24"/>
          <w:szCs w:val="24"/>
        </w:rPr>
        <w:t>Warrior</w:t>
      </w:r>
      <w:r w:rsidRPr="009B7BB6">
        <w:rPr>
          <w:sz w:val="24"/>
          <w:szCs w:val="24"/>
        </w:rPr>
        <w:t xml:space="preserve"> in Job 16:14. The Giants are in Paraphrase of Shem on pages 101-115 &amp; in the Genesis Apocryphon on pages 201-207. Also in the Book of Enoch &amp; Book of Giants is on pages 513-517. </w:t>
      </w:r>
      <w:r w:rsidRPr="009B7BB6">
        <w:rPr>
          <w:b/>
          <w:sz w:val="24"/>
          <w:szCs w:val="24"/>
        </w:rPr>
        <w:t>The Good Giants Lords are over this whole evil realm as the Lord John/Lord Jesus the Woman/Man of the Lord in the 25</w:t>
      </w:r>
      <w:r w:rsidRPr="009B7BB6">
        <w:rPr>
          <w:b/>
          <w:sz w:val="24"/>
          <w:szCs w:val="24"/>
          <w:vertAlign w:val="superscript"/>
        </w:rPr>
        <w:t>th</w:t>
      </w:r>
      <w:r w:rsidRPr="009B7BB6">
        <w:rPr>
          <w:b/>
          <w:sz w:val="24"/>
          <w:szCs w:val="24"/>
        </w:rPr>
        <w:t>/26</w:t>
      </w:r>
      <w:r w:rsidRPr="009B7BB6">
        <w:rPr>
          <w:b/>
          <w:sz w:val="24"/>
          <w:szCs w:val="24"/>
          <w:vertAlign w:val="superscript"/>
        </w:rPr>
        <w:t xml:space="preserve">th </w:t>
      </w:r>
      <w:r w:rsidRPr="009B7BB6">
        <w:rPr>
          <w:b/>
          <w:sz w:val="24"/>
          <w:szCs w:val="24"/>
        </w:rPr>
        <w:t>orders. The Lord James 2-fold office for Boys &amp; the Law of God/Father Stephen for Lords in the 27</w:t>
      </w:r>
      <w:r w:rsidRPr="009B7BB6">
        <w:rPr>
          <w:b/>
          <w:sz w:val="24"/>
          <w:szCs w:val="24"/>
          <w:vertAlign w:val="superscript"/>
        </w:rPr>
        <w:t>th</w:t>
      </w:r>
      <w:r w:rsidRPr="009B7BB6">
        <w:rPr>
          <w:b/>
          <w:sz w:val="24"/>
          <w:szCs w:val="24"/>
        </w:rPr>
        <w:t>-29</w:t>
      </w:r>
      <w:r w:rsidRPr="009B7BB6">
        <w:rPr>
          <w:b/>
          <w:sz w:val="24"/>
          <w:szCs w:val="24"/>
          <w:vertAlign w:val="superscript"/>
        </w:rPr>
        <w:t>th</w:t>
      </w:r>
      <w:r w:rsidRPr="009B7BB6">
        <w:rPr>
          <w:b/>
          <w:sz w:val="24"/>
          <w:szCs w:val="24"/>
        </w:rPr>
        <w:t xml:space="preserve"> orders under the 30</w:t>
      </w:r>
      <w:r w:rsidRPr="009B7BB6">
        <w:rPr>
          <w:b/>
          <w:sz w:val="24"/>
          <w:szCs w:val="24"/>
          <w:vertAlign w:val="superscript"/>
        </w:rPr>
        <w:t>th</w:t>
      </w:r>
      <w:r w:rsidRPr="009B7BB6">
        <w:rPr>
          <w:b/>
          <w:sz w:val="24"/>
          <w:szCs w:val="24"/>
        </w:rPr>
        <w:t xml:space="preserve"> order of Yah.</w:t>
      </w:r>
      <w:r w:rsidRPr="009B7BB6">
        <w:rPr>
          <w:sz w:val="24"/>
          <w:szCs w:val="24"/>
        </w:rPr>
        <w:t xml:space="preserve"> If You have any questions on the 30 Orders, You must get My book called “</w:t>
      </w:r>
      <w:r w:rsidRPr="009B7BB6">
        <w:rPr>
          <w:b/>
          <w:sz w:val="24"/>
          <w:szCs w:val="24"/>
        </w:rPr>
        <w:t>The Lord Yah and the 30 Orders of the Biblical Giants, Biblical Dragons and Biblical Law</w:t>
      </w:r>
      <w:r w:rsidRPr="009B7BB6">
        <w:rPr>
          <w:sz w:val="24"/>
          <w:szCs w:val="24"/>
        </w:rPr>
        <w:t xml:space="preserve">.”  </w:t>
      </w:r>
    </w:p>
    <w:p w:rsidR="005D31B5" w:rsidRPr="009B7BB6" w:rsidRDefault="005D31B5" w:rsidP="005D31B5">
      <w:pPr>
        <w:spacing w:line="480" w:lineRule="auto"/>
        <w:jc w:val="both"/>
        <w:rPr>
          <w:sz w:val="24"/>
          <w:szCs w:val="24"/>
        </w:rPr>
      </w:pPr>
      <w:r w:rsidRPr="009B7BB6">
        <w:rPr>
          <w:sz w:val="24"/>
          <w:szCs w:val="24"/>
        </w:rPr>
        <w:t xml:space="preserve">The Other Theories of the Origin of Demons: </w:t>
      </w:r>
    </w:p>
    <w:p w:rsidR="005D31B5" w:rsidRPr="009B7BB6" w:rsidRDefault="005D31B5" w:rsidP="005D31B5">
      <w:pPr>
        <w:spacing w:line="480" w:lineRule="auto"/>
        <w:jc w:val="both"/>
        <w:rPr>
          <w:sz w:val="24"/>
          <w:szCs w:val="24"/>
        </w:rPr>
      </w:pPr>
      <w:r w:rsidRPr="009B7BB6">
        <w:rPr>
          <w:sz w:val="24"/>
          <w:szCs w:val="24"/>
        </w:rPr>
        <w:t xml:space="preserve">The Spirits of deceased sexual evil people or simply unbelievers which is proven false because sexual evil people are in Hell after death in Luke 16:23. </w:t>
      </w:r>
    </w:p>
    <w:p w:rsidR="005D31B5" w:rsidRPr="009B7BB6" w:rsidRDefault="005D31B5" w:rsidP="005D31B5">
      <w:pPr>
        <w:spacing w:line="480" w:lineRule="auto"/>
        <w:jc w:val="both"/>
        <w:rPr>
          <w:sz w:val="24"/>
          <w:szCs w:val="24"/>
        </w:rPr>
      </w:pPr>
      <w:r w:rsidRPr="009B7BB6">
        <w:rPr>
          <w:sz w:val="24"/>
          <w:szCs w:val="24"/>
        </w:rPr>
        <w:t>The Spirits of the Pre-Adamic Race may have some credibility. The Sons of God were supposedly a race that existed before Adam in Job chapters 1 &amp; 2. This is based on the “</w:t>
      </w:r>
      <w:r w:rsidRPr="009B7BB6">
        <w:rPr>
          <w:b/>
          <w:sz w:val="24"/>
          <w:szCs w:val="24"/>
        </w:rPr>
        <w:t>Gap Theory</w:t>
      </w:r>
      <w:r w:rsidRPr="009B7BB6">
        <w:rPr>
          <w:sz w:val="24"/>
          <w:szCs w:val="24"/>
        </w:rPr>
        <w:t>” of an original creation of Genesis 1:1 and the sexual apostasy 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9B7BB6">
        <w:rPr>
          <w:b/>
          <w:sz w:val="24"/>
          <w:szCs w:val="24"/>
        </w:rPr>
        <w:t>Qanah directed to the Father Stephen Our Lord</w:t>
      </w:r>
      <w:r w:rsidRPr="009B7BB6">
        <w:rPr>
          <w:sz w:val="24"/>
          <w:szCs w:val="24"/>
        </w:rPr>
        <w:t>” in Proverbs 8:22-31. In Romans 5:12 tries to discredit this theory by saying through Adam, and not before, the conditions of sin and death began in the Universe. This is true to that race, but the Fall of the Lord Lucifer happens way before Adam in Proverbs 8:22-31, within or above the Race of the Sons of God in Genesis 1:1.</w:t>
      </w:r>
    </w:p>
    <w:p w:rsidR="005D31B5" w:rsidRPr="009B7BB6" w:rsidRDefault="005D31B5" w:rsidP="005D31B5">
      <w:pPr>
        <w:spacing w:line="480" w:lineRule="auto"/>
        <w:jc w:val="both"/>
        <w:rPr>
          <w:sz w:val="24"/>
          <w:szCs w:val="24"/>
        </w:rPr>
      </w:pPr>
      <w:r w:rsidRPr="009B7BB6">
        <w:rPr>
          <w:sz w:val="24"/>
          <w:szCs w:val="24"/>
        </w:rPr>
        <w:t>The Fallen but Unconfined Angels may have the most credibility &amp; teaches the Fall of the Lord Lucifer in Isaiah chapter 14 &amp; Ezekiel chapter 28. This rebellion against the Father Stephen resulted in Lucifer becoming Satan with His Fallen Angels in Matthew 12:24; 25:41 &amp; Revelation 12:7. The Scripture indicated there are two groups of Fallen Angels. One group is the Demons who are free and active in the World. The other group are bound in confinement in 2</w:t>
      </w:r>
      <w:r w:rsidRPr="009B7BB6">
        <w:rPr>
          <w:sz w:val="24"/>
          <w:szCs w:val="24"/>
          <w:vertAlign w:val="superscript"/>
        </w:rPr>
        <w:t>nd</w:t>
      </w:r>
      <w:r w:rsidRPr="009B7BB6">
        <w:rPr>
          <w:sz w:val="24"/>
          <w:szCs w:val="24"/>
        </w:rPr>
        <w:t xml:space="preserve"> Peter 2:4; Genesis chapter 6; Jude 6. Another group in confinement are in the pit in Luke 8:31 &amp; Revelation 9:2. They will be released to torment Men on the Earth in the end times in Revelation 9:3-11.                  </w:t>
      </w:r>
    </w:p>
    <w:p w:rsidR="005D31B5" w:rsidRPr="009B7BB6" w:rsidRDefault="005D31B5" w:rsidP="005D31B5">
      <w:pPr>
        <w:spacing w:line="480" w:lineRule="auto"/>
        <w:jc w:val="both"/>
        <w:rPr>
          <w:sz w:val="24"/>
          <w:szCs w:val="24"/>
        </w:rPr>
      </w:pPr>
      <w:r w:rsidRPr="009B7BB6">
        <w:rPr>
          <w:sz w:val="24"/>
          <w:szCs w:val="24"/>
        </w:rPr>
        <w:t xml:space="preserve">What is a Demon trying to break through to the Eternal kingdom of God?    </w:t>
      </w:r>
    </w:p>
    <w:p w:rsidR="005D31B5" w:rsidRPr="009B7BB6" w:rsidRDefault="005D31B5" w:rsidP="005D31B5">
      <w:pPr>
        <w:spacing w:line="480" w:lineRule="auto"/>
        <w:jc w:val="both"/>
        <w:rPr>
          <w:sz w:val="24"/>
          <w:szCs w:val="24"/>
        </w:rPr>
      </w:pPr>
      <w:r w:rsidRPr="009B7BB6">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Schizophrenia is a mental disease but can be caused by Demon Possession. For the (Eternal) Kingdom of God suffers violence &amp; violent take it by force in Matthew 11:12.   </w:t>
      </w:r>
    </w:p>
    <w:p w:rsidR="005D31B5" w:rsidRPr="009B7BB6" w:rsidRDefault="005D31B5" w:rsidP="005D31B5">
      <w:pPr>
        <w:spacing w:line="480" w:lineRule="auto"/>
        <w:jc w:val="both"/>
        <w:rPr>
          <w:sz w:val="24"/>
          <w:szCs w:val="24"/>
        </w:rPr>
      </w:pPr>
      <w:r w:rsidRPr="009B7BB6">
        <w:rPr>
          <w:sz w:val="24"/>
          <w:szCs w:val="24"/>
        </w:rPr>
        <w:t>What are the activities of Demon’s?</w:t>
      </w:r>
    </w:p>
    <w:p w:rsidR="005D31B5" w:rsidRPr="009B7BB6" w:rsidRDefault="005D31B5" w:rsidP="005D31B5">
      <w:pPr>
        <w:spacing w:line="480" w:lineRule="auto"/>
        <w:jc w:val="both"/>
        <w:rPr>
          <w:sz w:val="24"/>
          <w:szCs w:val="24"/>
        </w:rPr>
      </w:pPr>
      <w:r w:rsidRPr="009B7BB6">
        <w:rPr>
          <w:sz w:val="24"/>
          <w:szCs w:val="24"/>
        </w:rPr>
        <w:t>First, they are agents of pagan and false religions. In 1</w:t>
      </w:r>
      <w:r w:rsidRPr="009B7BB6">
        <w:rPr>
          <w:sz w:val="24"/>
          <w:szCs w:val="24"/>
          <w:vertAlign w:val="superscript"/>
        </w:rPr>
        <w:t>st</w:t>
      </w:r>
      <w:r w:rsidRPr="009B7BB6">
        <w:rPr>
          <w:sz w:val="24"/>
          <w:szCs w:val="24"/>
        </w:rPr>
        <w:t xml:space="preserve"> Corinthians 10:20-22 says “Rather the things that the Gentiles (Unbelieving) sacrifice they sacrifice to Demons and not to God, and I do not want You to have fellowship with Demons. You can not drink the cup of the Lord &amp; the cup of Demons. You cannot partake of the Lord’s table &amp; the table of Demon’s. Or do We provoke the Lord (Stephen) to jealousy? Are We stronger than He? </w:t>
      </w:r>
    </w:p>
    <w:p w:rsidR="005D31B5" w:rsidRPr="009B7BB6" w:rsidRDefault="005D31B5" w:rsidP="005D31B5">
      <w:pPr>
        <w:spacing w:line="480" w:lineRule="auto"/>
        <w:jc w:val="both"/>
        <w:rPr>
          <w:sz w:val="24"/>
          <w:szCs w:val="24"/>
        </w:rPr>
      </w:pPr>
      <w:r w:rsidRPr="009B7BB6">
        <w:rPr>
          <w:sz w:val="24"/>
          <w:szCs w:val="24"/>
        </w:rPr>
        <w:t>Second, they afflict Humans. In 2</w:t>
      </w:r>
      <w:r w:rsidRPr="009B7BB6">
        <w:rPr>
          <w:sz w:val="24"/>
          <w:szCs w:val="24"/>
          <w:vertAlign w:val="superscript"/>
        </w:rPr>
        <w:t>nd</w:t>
      </w:r>
      <w:r w:rsidRPr="009B7BB6">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declares “As they went out, behold, they brought to Him a Man, mute and demon-possessed. And when the demon was cast out the mute spoke, and the multitudes marveled saying, ‘it was never seen like this in Israel!’ But the Pharisees said, ‘He casts out Demons by the Ruler of the Demons.’” In John 7:20 states “The people answered and said, ‘You have a Demon. Who is seeking to kill You?’” </w:t>
      </w:r>
    </w:p>
    <w:p w:rsidR="005D31B5" w:rsidRPr="009B7BB6" w:rsidRDefault="005D31B5" w:rsidP="005D31B5">
      <w:pPr>
        <w:spacing w:line="480" w:lineRule="auto"/>
        <w:jc w:val="both"/>
        <w:rPr>
          <w:sz w:val="24"/>
          <w:szCs w:val="24"/>
        </w:rPr>
      </w:pPr>
      <w:r w:rsidRPr="009B7BB6">
        <w:rPr>
          <w:sz w:val="24"/>
          <w:szCs w:val="24"/>
        </w:rPr>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5D31B5" w:rsidRPr="009B7BB6" w:rsidRDefault="005D31B5" w:rsidP="005D31B5">
      <w:pPr>
        <w:spacing w:line="480" w:lineRule="auto"/>
        <w:jc w:val="both"/>
        <w:rPr>
          <w:sz w:val="24"/>
          <w:szCs w:val="24"/>
        </w:rPr>
      </w:pPr>
      <w:r w:rsidRPr="009B7BB6">
        <w:rPr>
          <w:sz w:val="24"/>
          <w:szCs w:val="24"/>
        </w:rPr>
        <w:t>Fourth, they incite sin to try to cause Humans to commit sin. In 2</w:t>
      </w:r>
      <w:r w:rsidRPr="009B7BB6">
        <w:rPr>
          <w:sz w:val="24"/>
          <w:szCs w:val="24"/>
          <w:vertAlign w:val="superscript"/>
        </w:rPr>
        <w:t>nd</w:t>
      </w:r>
      <w:r w:rsidRPr="009B7BB6">
        <w:rPr>
          <w:sz w:val="24"/>
          <w:szCs w:val="24"/>
        </w:rPr>
        <w:t xml:space="preserve"> Samuel 24:1-25 concerns Satan that stood up against Israel to entice David to sin. Also the scripture is in 1</w:t>
      </w:r>
      <w:r w:rsidRPr="009B7BB6">
        <w:rPr>
          <w:sz w:val="24"/>
          <w:szCs w:val="24"/>
          <w:vertAlign w:val="superscript"/>
        </w:rPr>
        <w:t>st</w:t>
      </w:r>
      <w:r w:rsidRPr="009B7BB6">
        <w:rPr>
          <w:sz w:val="24"/>
          <w:szCs w:val="24"/>
        </w:rPr>
        <w:t xml:space="preserve"> Chronicles 21:1-30. </w:t>
      </w:r>
    </w:p>
    <w:p w:rsidR="005D31B5" w:rsidRPr="009B7BB6" w:rsidRDefault="005D31B5" w:rsidP="005D31B5">
      <w:pPr>
        <w:spacing w:line="480" w:lineRule="auto"/>
        <w:jc w:val="both"/>
        <w:rPr>
          <w:sz w:val="24"/>
          <w:szCs w:val="24"/>
        </w:rPr>
      </w:pPr>
      <w:r w:rsidRPr="009B7BB6">
        <w:rPr>
          <w:sz w:val="24"/>
          <w:szCs w:val="24"/>
        </w:rPr>
        <w:t>Fifth, they are limited. In 1</w:t>
      </w:r>
      <w:r w:rsidRPr="009B7BB6">
        <w:rPr>
          <w:sz w:val="24"/>
          <w:szCs w:val="24"/>
          <w:vertAlign w:val="superscript"/>
        </w:rPr>
        <w:t>st</w:t>
      </w:r>
      <w:r w:rsidRPr="009B7BB6">
        <w:rPr>
          <w:sz w:val="24"/>
          <w:szCs w:val="24"/>
        </w:rPr>
        <w:t xml:space="preserve"> Kings 22:1-28 says Micaiah the prophet has prophesied that all the King’s Prophets a liars and the King will not prosper. So the King put Him in prison for it and it limited the lying prophets and the King. </w:t>
      </w:r>
    </w:p>
    <w:p w:rsidR="005D31B5" w:rsidRPr="009B7BB6" w:rsidRDefault="005D31B5" w:rsidP="005D31B5">
      <w:pPr>
        <w:spacing w:line="480" w:lineRule="auto"/>
        <w:jc w:val="both"/>
        <w:rPr>
          <w:sz w:val="24"/>
          <w:szCs w:val="24"/>
        </w:rPr>
      </w:pPr>
      <w:r w:rsidRPr="009B7BB6">
        <w:rPr>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rsidR="005D31B5" w:rsidRPr="009B7BB6" w:rsidRDefault="005D31B5" w:rsidP="005D31B5">
      <w:pPr>
        <w:spacing w:line="480" w:lineRule="auto"/>
        <w:jc w:val="both"/>
        <w:rPr>
          <w:sz w:val="24"/>
          <w:szCs w:val="24"/>
        </w:rPr>
      </w:pPr>
      <w:r w:rsidRPr="009B7BB6">
        <w:rPr>
          <w:sz w:val="24"/>
          <w:szCs w:val="24"/>
        </w:rPr>
        <w:t xml:space="preserve">Seventh, are the things that are conditions by possession are in Matthew 12:43-45 says “When an unclean spirit goes out of a Man, He goes though dry places seeking rest, and finds none. Then He says, ‘I will return to My house from which I came.’ And when He comes, He finds it empty, swept and put in order. Then He goes and takes with Him seven other Spirits (the Lord Lucifer’s party in Revelation 13-20)  more wicked then Himself, and they enter and dwell there, and the last state of that Man is worse than the first, So shall it also be with this wicked generation.” </w:t>
      </w:r>
    </w:p>
    <w:p w:rsidR="005D31B5" w:rsidRPr="009B7BB6" w:rsidRDefault="005D31B5" w:rsidP="005D31B5">
      <w:pPr>
        <w:spacing w:line="480" w:lineRule="auto"/>
        <w:jc w:val="both"/>
        <w:rPr>
          <w:sz w:val="24"/>
          <w:szCs w:val="24"/>
        </w:rPr>
      </w:pPr>
      <w:r w:rsidRPr="009B7BB6">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mouth. So He asked His Father, How long has this been happening to Him? And He said, ‘From Childhood, and often He has thrown Him both into the fire and into the water to destroy Him. But if You can do anything, have compassion on Us and help Us.’ Jesus said to Him, ‘If You can believe all things are possible to Him who believes.’ Immediately the Father of the Child cried out and said with tears, ‘Lord, I believe, help My unbelief. When Jesus saw that the people 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5D31B5" w:rsidRPr="009B7BB6" w:rsidRDefault="005D31B5" w:rsidP="005D31B5">
      <w:pPr>
        <w:spacing w:line="480" w:lineRule="auto"/>
        <w:jc w:val="both"/>
        <w:rPr>
          <w:sz w:val="24"/>
          <w:szCs w:val="24"/>
        </w:rPr>
      </w:pPr>
      <w:r w:rsidRPr="009B7BB6">
        <w:rPr>
          <w:sz w:val="24"/>
          <w:szCs w:val="24"/>
        </w:rPr>
        <w:t>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they obey Him.’” Also Christians cannot be Demon-possessed, because they walk in the Spirit (Father Stephen in John 4:24) in Romans 8:1.</w:t>
      </w:r>
    </w:p>
    <w:p w:rsidR="005D31B5" w:rsidRPr="009B7BB6" w:rsidRDefault="005D31B5" w:rsidP="005D31B5">
      <w:pPr>
        <w:spacing w:line="480" w:lineRule="auto"/>
        <w:jc w:val="both"/>
        <w:rPr>
          <w:sz w:val="24"/>
          <w:szCs w:val="24"/>
        </w:rPr>
      </w:pPr>
      <w:r w:rsidRPr="009B7BB6">
        <w:rPr>
          <w:sz w:val="24"/>
          <w:szCs w:val="24"/>
        </w:rPr>
        <w:t xml:space="preserve">What are the differences among Demon’s by rank and limited power?   </w:t>
      </w:r>
    </w:p>
    <w:p w:rsidR="005D31B5" w:rsidRPr="009B7BB6" w:rsidRDefault="005D31B5" w:rsidP="005D31B5">
      <w:pPr>
        <w:spacing w:line="480" w:lineRule="auto"/>
        <w:jc w:val="both"/>
        <w:rPr>
          <w:sz w:val="24"/>
          <w:szCs w:val="24"/>
        </w:rPr>
      </w:pPr>
      <w:r w:rsidRPr="009B7BB6">
        <w:rPr>
          <w:sz w:val="24"/>
          <w:szCs w:val="24"/>
        </w:rPr>
        <w:t>Demons by limited power are proven in scripture. In Matthew 17:18 declares “And Jesus rebuked the Demon, and it came out of Him, and the Child was cured from that very hour.” Also the scripture is in Luke 9:42. In Leviticus 17:7 says “They shall no more offer their sacrifices to Demons, after whom they have played the harlot.” In Deuteronomy 32:17 mentions “They sacrificed to Demons (Foes, Adversaries, Enemies and Devils against God), not to God, to Gods they did not know, to new Gods, new arrivals that Your Fathers did not fear.” In 2</w:t>
      </w:r>
      <w:r w:rsidRPr="009B7BB6">
        <w:rPr>
          <w:sz w:val="24"/>
          <w:szCs w:val="24"/>
          <w:vertAlign w:val="superscript"/>
        </w:rPr>
        <w:t>nd</w:t>
      </w:r>
      <w:r w:rsidRPr="009B7BB6">
        <w:rPr>
          <w:sz w:val="24"/>
          <w:szCs w:val="24"/>
        </w:rPr>
        <w:t xml:space="preserve"> Chronicles 11:15 states “Then He appointed for Himself Priests for the high places, for the Demons, and the calf idols which He had made.” In James 2:19 says “You believe that there is One God. You do well. Even the Demons believe—and tremble!” In Revelation 16:14 says “For they are Spirits of Demons, performing signs, which go out to the Kings of the Earth &amp; of the Whole World, to gather them to the Battle of that Great Day of God Almighty.”  In Revelation 18:2 states “And He cried mightily with a loud voice, saying, Babylon (Rome, Babel, Shinar &amp; Confusion) the great is fallen, is fallen, &amp; has become a dwelling place of Demons, a prison for every foul Spirit, &amp; a cage for every unclean &amp; hated bird!”</w:t>
      </w:r>
    </w:p>
    <w:p w:rsidR="005D31B5" w:rsidRPr="009B7BB6" w:rsidRDefault="005D31B5" w:rsidP="005D31B5">
      <w:pPr>
        <w:spacing w:line="480" w:lineRule="auto"/>
        <w:jc w:val="both"/>
        <w:rPr>
          <w:sz w:val="24"/>
          <w:szCs w:val="24"/>
        </w:rPr>
      </w:pPr>
      <w:r w:rsidRPr="009B7BB6">
        <w:rPr>
          <w:sz w:val="24"/>
          <w:szCs w:val="24"/>
        </w:rPr>
        <w:t>What are the encounters of Demons?</w:t>
      </w:r>
    </w:p>
    <w:p w:rsidR="005D31B5" w:rsidRPr="009B7BB6" w:rsidRDefault="005D31B5" w:rsidP="005D31B5">
      <w:pPr>
        <w:spacing w:line="480" w:lineRule="auto"/>
        <w:jc w:val="both"/>
        <w:rPr>
          <w:sz w:val="24"/>
          <w:szCs w:val="24"/>
        </w:rPr>
      </w:pPr>
      <w:r w:rsidRPr="009B7BB6">
        <w:rPr>
          <w:sz w:val="24"/>
          <w:szCs w:val="24"/>
        </w:rPr>
        <w:t xml:space="preserve">First, is in the Gospels of the Son Jesus Christ Our Lord there are a number of Demon Encounters. In the Gospel of Matthew there are 10 encounters of Devils, Foes, Adversaries, Enemies &amp; Demons. First, is in Matthew 4:24. Second, is in Matthew 8:16. Third, is in Matthew 8:28-32. Fourth, is in Matthew 9:32-34. Fifth, is in Matthew 10:1, 5, 8. Sixth, is in Matthew 11:18. Seventh, is in Matthew 12:22-28. Eighth, is in Matthew 12:43-46. Ninth, is in Matthew 15:22. Tenth, is in Matthew 17:18. </w:t>
      </w:r>
    </w:p>
    <w:p w:rsidR="005D31B5" w:rsidRPr="009B7BB6" w:rsidRDefault="005D31B5" w:rsidP="005D31B5">
      <w:pPr>
        <w:spacing w:line="480" w:lineRule="auto"/>
        <w:jc w:val="both"/>
        <w:rPr>
          <w:sz w:val="24"/>
          <w:szCs w:val="24"/>
        </w:rPr>
      </w:pPr>
      <w:r w:rsidRPr="009B7BB6">
        <w:rPr>
          <w:sz w:val="24"/>
          <w:szCs w:val="24"/>
        </w:rPr>
        <w:t xml:space="preserve">In the Gospel of Mark there are 11 encounters of Devils, Foes, Adversaries, Enemies and Demons. First, is in Mark 1:23-27. Second, is in Mark 1:32-34. Third, is in Mark 1:39. Fourth, is in Mark 3:11, 12. Fifth, is in Mark 3:14, 15. Sixth, is in Mark 3:22-30. Seventh, is in Mark 5:1-15. Eight, is in Mark 6:7, 13. Ninth, is in Mark 7:25-30. Tenth, is in Mark 9:17-29. Eleventh, is in Mark 16:17.    </w:t>
      </w:r>
    </w:p>
    <w:p w:rsidR="005D31B5" w:rsidRPr="009B7BB6" w:rsidRDefault="005D31B5" w:rsidP="005D31B5">
      <w:pPr>
        <w:spacing w:line="480" w:lineRule="auto"/>
        <w:jc w:val="both"/>
        <w:rPr>
          <w:sz w:val="24"/>
          <w:szCs w:val="24"/>
        </w:rPr>
      </w:pPr>
      <w:r w:rsidRPr="009B7BB6">
        <w:rPr>
          <w:sz w:val="24"/>
          <w:szCs w:val="24"/>
        </w:rPr>
        <w:t>In the Gospel of Luke there are 12 encounters of Devils, Foes, Adversaries, Enemies and Demons. First, is in Luke 4:33-35. Second, is in Luke 4:41. Third, is in Luke 7:17, 18. Fourth, is  in  Luke 7:21. Fifth, is in Luke 8:2. Sixth, is in Luke 8:27-37. Seventh, is in Luke 9:1. Eighth, is in Luke 9:38-43. Ninth, is in Luke 10:17, 18, 20. Tenth, is in Luke 11:14. Eleventh, is in Luke 11:15-22. Twelfth, is in Luke 14:24-26.</w:t>
      </w:r>
    </w:p>
    <w:p w:rsidR="005D31B5" w:rsidRPr="009B7BB6" w:rsidRDefault="005D31B5" w:rsidP="005D31B5">
      <w:pPr>
        <w:spacing w:line="480" w:lineRule="auto"/>
        <w:jc w:val="both"/>
        <w:rPr>
          <w:sz w:val="24"/>
          <w:szCs w:val="24"/>
        </w:rPr>
      </w:pPr>
      <w:r w:rsidRPr="009B7BB6">
        <w:rPr>
          <w:sz w:val="24"/>
          <w:szCs w:val="24"/>
        </w:rPr>
        <w:t xml:space="preserve">In the Gospel of John there are 3 encounters of Devils, Foes, Adversaries, Enemies &amp; Demons. First, is in John 7:20. Second, is in John 8:48-59. Third, is in John 10:20, 21.       </w:t>
      </w:r>
    </w:p>
    <w:p w:rsidR="005D31B5" w:rsidRPr="009B7BB6" w:rsidRDefault="005D31B5" w:rsidP="005D31B5">
      <w:pPr>
        <w:spacing w:line="480" w:lineRule="auto"/>
        <w:jc w:val="both"/>
        <w:rPr>
          <w:sz w:val="24"/>
          <w:szCs w:val="24"/>
        </w:rPr>
      </w:pPr>
      <w:r w:rsidRPr="009B7BB6">
        <w:rPr>
          <w:sz w:val="24"/>
          <w:szCs w:val="24"/>
        </w:rPr>
        <w:t>Second, is the Acts of the Father Stephen our Lord there are a number of Demon Encounters. In the Book of Acts there are 6 encounters of Demons, Foes, Adversaries, Enemies &amp; Devils. First, is in Acts 5:3. Second, is in Acts 5:16. Third, is in Acts 10:38. Fourth, is in Acts 16:16-18. Fifth is in Acts 19:11, 12. Sixth, is in Acts 19:13-17.</w:t>
      </w:r>
    </w:p>
    <w:p w:rsidR="005D31B5" w:rsidRPr="009B7BB6" w:rsidRDefault="005D31B5" w:rsidP="005D31B5">
      <w:pPr>
        <w:spacing w:line="480" w:lineRule="auto"/>
        <w:jc w:val="both"/>
        <w:rPr>
          <w:sz w:val="24"/>
          <w:szCs w:val="24"/>
        </w:rPr>
      </w:pPr>
      <w:r w:rsidRPr="009B7BB6">
        <w:rPr>
          <w:sz w:val="24"/>
          <w:szCs w:val="24"/>
        </w:rPr>
        <w:t xml:space="preserve">What are the symptoms of Demon-Possession? The more severe symptoms of Demon-Possession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Demon-Possessed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5D31B5" w:rsidRPr="009B7BB6" w:rsidRDefault="005D31B5" w:rsidP="005D31B5">
      <w:pPr>
        <w:spacing w:line="480" w:lineRule="auto"/>
        <w:jc w:val="both"/>
        <w:rPr>
          <w:sz w:val="24"/>
          <w:szCs w:val="24"/>
        </w:rPr>
      </w:pPr>
      <w:r w:rsidRPr="009B7BB6">
        <w:rPr>
          <w:sz w:val="24"/>
          <w:szCs w:val="24"/>
        </w:rPr>
        <w:t>What are the exorcisms (solemn commands) of Demon’s in scripture?</w:t>
      </w:r>
    </w:p>
    <w:p w:rsidR="005D31B5" w:rsidRPr="009B7BB6" w:rsidRDefault="005D31B5" w:rsidP="005D31B5">
      <w:pPr>
        <w:spacing w:line="480" w:lineRule="auto"/>
        <w:jc w:val="both"/>
        <w:rPr>
          <w:sz w:val="24"/>
          <w:szCs w:val="24"/>
        </w:rPr>
      </w:pPr>
      <w:r w:rsidRPr="009B7BB6">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5D31B5" w:rsidRPr="009B7BB6" w:rsidRDefault="005D31B5" w:rsidP="005D31B5">
      <w:pPr>
        <w:spacing w:line="480" w:lineRule="auto"/>
        <w:jc w:val="both"/>
        <w:rPr>
          <w:sz w:val="24"/>
          <w:szCs w:val="24"/>
        </w:rPr>
      </w:pPr>
      <w:r w:rsidRPr="009B7BB6">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5D31B5" w:rsidRPr="009B7BB6" w:rsidRDefault="005D31B5" w:rsidP="005D31B5">
      <w:pPr>
        <w:spacing w:line="480" w:lineRule="auto"/>
        <w:jc w:val="both"/>
        <w:rPr>
          <w:sz w:val="24"/>
          <w:szCs w:val="24"/>
        </w:rPr>
      </w:pPr>
      <w:r w:rsidRPr="009B7BB6">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5D31B5" w:rsidRPr="009B7BB6" w:rsidRDefault="005D31B5" w:rsidP="005D31B5">
      <w:pPr>
        <w:spacing w:line="480" w:lineRule="auto"/>
        <w:jc w:val="both"/>
        <w:rPr>
          <w:sz w:val="24"/>
          <w:szCs w:val="24"/>
        </w:rPr>
      </w:pPr>
      <w:r w:rsidRPr="009B7BB6">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9B7BB6">
        <w:rPr>
          <w:sz w:val="24"/>
          <w:szCs w:val="24"/>
          <w:vertAlign w:val="superscript"/>
        </w:rPr>
        <w:t xml:space="preserve">st </w:t>
      </w:r>
      <w:r w:rsidRPr="009B7BB6">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5D31B5" w:rsidRPr="009B7BB6" w:rsidRDefault="005D31B5" w:rsidP="005D31B5">
      <w:pPr>
        <w:spacing w:line="480" w:lineRule="auto"/>
        <w:jc w:val="both"/>
        <w:rPr>
          <w:sz w:val="24"/>
          <w:szCs w:val="24"/>
        </w:rPr>
      </w:pPr>
      <w:r w:rsidRPr="009B7BB6">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9B7BB6">
        <w:rPr>
          <w:sz w:val="24"/>
          <w:szCs w:val="24"/>
          <w:vertAlign w:val="superscript"/>
        </w:rPr>
        <w:t>st</w:t>
      </w:r>
      <w:r w:rsidRPr="009B7BB6">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5D31B5" w:rsidRPr="009B7BB6" w:rsidRDefault="005D31B5" w:rsidP="005D31B5">
      <w:pPr>
        <w:spacing w:line="480" w:lineRule="auto"/>
        <w:jc w:val="both"/>
        <w:rPr>
          <w:sz w:val="24"/>
          <w:szCs w:val="24"/>
        </w:rPr>
      </w:pPr>
      <w:r w:rsidRPr="009B7BB6">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5D31B5" w:rsidRPr="009B7BB6" w:rsidRDefault="005D31B5" w:rsidP="005D31B5">
      <w:pPr>
        <w:spacing w:line="480" w:lineRule="auto"/>
        <w:jc w:val="both"/>
        <w:rPr>
          <w:sz w:val="24"/>
          <w:szCs w:val="24"/>
        </w:rPr>
      </w:pPr>
      <w:r w:rsidRPr="009B7BB6">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5D31B5" w:rsidRPr="009B7BB6" w:rsidRDefault="005D31B5" w:rsidP="005D31B5">
      <w:pPr>
        <w:spacing w:line="480" w:lineRule="auto"/>
        <w:jc w:val="both"/>
        <w:rPr>
          <w:sz w:val="24"/>
          <w:szCs w:val="24"/>
        </w:rPr>
      </w:pPr>
      <w:r w:rsidRPr="009B7BB6">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5D31B5" w:rsidRPr="009B7BB6" w:rsidRDefault="005D31B5" w:rsidP="005D31B5">
      <w:pPr>
        <w:spacing w:line="480" w:lineRule="auto"/>
        <w:jc w:val="both"/>
        <w:rPr>
          <w:sz w:val="24"/>
          <w:szCs w:val="24"/>
        </w:rPr>
      </w:pPr>
      <w:r w:rsidRPr="009B7BB6">
        <w:rPr>
          <w:sz w:val="24"/>
          <w:szCs w:val="24"/>
        </w:rPr>
        <w:t>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There are three kinds of “</w:t>
      </w:r>
      <w:r w:rsidRPr="009B7BB6">
        <w:rPr>
          <w:b/>
          <w:sz w:val="24"/>
          <w:szCs w:val="24"/>
        </w:rPr>
        <w:t>Intercourse</w:t>
      </w:r>
      <w:r w:rsidRPr="009B7BB6">
        <w:rPr>
          <w:sz w:val="24"/>
          <w:szCs w:val="24"/>
        </w:rPr>
        <w:t xml:space="preserve">” in the Holy Bible. First, is the </w:t>
      </w:r>
      <w:r w:rsidRPr="009B7BB6">
        <w:rPr>
          <w:b/>
          <w:sz w:val="24"/>
          <w:szCs w:val="24"/>
        </w:rPr>
        <w:t>Popular</w:t>
      </w:r>
      <w:r w:rsidRPr="009B7BB6">
        <w:rPr>
          <w:sz w:val="24"/>
          <w:szCs w:val="24"/>
        </w:rPr>
        <w:t xml:space="preserve"> </w:t>
      </w:r>
      <w:r w:rsidRPr="009B7BB6">
        <w:rPr>
          <w:b/>
          <w:sz w:val="24"/>
          <w:szCs w:val="24"/>
        </w:rPr>
        <w:t>Sexual Eros Love Intercourse</w:t>
      </w:r>
      <w:r w:rsidRPr="009B7BB6">
        <w:rPr>
          <w:sz w:val="24"/>
          <w:szCs w:val="24"/>
        </w:rPr>
        <w:t xml:space="preserve"> from the Tree of the Knowledge of Good and Evil that is only committed by a Man and Woman in a Strength 40 Year Kingdom of This World in Genesis 4:1. Second, is the </w:t>
      </w:r>
      <w:r w:rsidRPr="009B7BB6">
        <w:rPr>
          <w:b/>
          <w:sz w:val="24"/>
          <w:szCs w:val="24"/>
        </w:rPr>
        <w:t>Known Holy Law Love Intercourse</w:t>
      </w:r>
      <w:r w:rsidRPr="009B7BB6">
        <w:rPr>
          <w:sz w:val="24"/>
          <w:szCs w:val="24"/>
        </w:rPr>
        <w:t xml:space="preserve"> in Luke 2:23 from the Midst of the Tree of Life that is done by a Man and Woman and also Boy and Girls in Luke 20:35-36 in a Wisdom 80 Year Law Kingdom of Heaven in Genesis 2:9 &amp; 1</w:t>
      </w:r>
      <w:r w:rsidRPr="009B7BB6">
        <w:rPr>
          <w:sz w:val="24"/>
          <w:szCs w:val="24"/>
          <w:vertAlign w:val="superscript"/>
        </w:rPr>
        <w:t>st</w:t>
      </w:r>
      <w:r w:rsidRPr="009B7BB6">
        <w:rPr>
          <w:sz w:val="24"/>
          <w:szCs w:val="24"/>
        </w:rPr>
        <w:t xml:space="preserve"> Kings 11:3. King Solomon did this kind of Holy Law Love Intercourse with His 700 Wives and 300 Concubines. But King Solomon committed Idolatry which is “</w:t>
      </w:r>
      <w:r w:rsidRPr="009B7BB6">
        <w:rPr>
          <w:b/>
          <w:sz w:val="24"/>
          <w:szCs w:val="24"/>
        </w:rPr>
        <w:t>Marital Fornication</w:t>
      </w:r>
      <w:r w:rsidRPr="009B7BB6">
        <w:rPr>
          <w:sz w:val="24"/>
          <w:szCs w:val="24"/>
        </w:rPr>
        <w:t>” with the minority of His Foreign Wives after 80 years, but not with the majority of His 100’s of Local Wives and 300 Concubines after 80 years in Nehemiah 13:25-27 &amp; 1</w:t>
      </w:r>
      <w:r w:rsidRPr="009B7BB6">
        <w:rPr>
          <w:sz w:val="24"/>
          <w:szCs w:val="24"/>
          <w:vertAlign w:val="superscript"/>
        </w:rPr>
        <w:t>st</w:t>
      </w:r>
      <w:r w:rsidRPr="009B7BB6">
        <w:rPr>
          <w:sz w:val="24"/>
          <w:szCs w:val="24"/>
        </w:rPr>
        <w:t xml:space="preserve"> Kings 11:1-13. Third, is the </w:t>
      </w:r>
      <w:r w:rsidRPr="009B7BB6">
        <w:rPr>
          <w:b/>
          <w:sz w:val="24"/>
          <w:szCs w:val="24"/>
        </w:rPr>
        <w:t>Unknown Holy Divine Love Intercourse</w:t>
      </w:r>
      <w:r w:rsidRPr="009B7BB6">
        <w:rPr>
          <w:sz w:val="24"/>
          <w:szCs w:val="24"/>
        </w:rPr>
        <w:t xml:space="preserve"> from the Tree of Life done by a Man and Woman in 2</w:t>
      </w:r>
      <w:r w:rsidRPr="009B7BB6">
        <w:rPr>
          <w:sz w:val="24"/>
          <w:szCs w:val="24"/>
          <w:vertAlign w:val="superscript"/>
        </w:rPr>
        <w:t>nd</w:t>
      </w:r>
      <w:r w:rsidRPr="009B7BB6">
        <w:rPr>
          <w:sz w:val="24"/>
          <w:szCs w:val="24"/>
        </w:rPr>
        <w:t xml:space="preserve"> Peter 1:4 &amp; also Lords &amp; Ladies in Acts 17:29 in a Lordly 120 Year Kingdom of Lordship in Matthew 19:6; Mark 10:9; 1</w:t>
      </w:r>
      <w:r w:rsidRPr="009B7BB6">
        <w:rPr>
          <w:sz w:val="24"/>
          <w:szCs w:val="24"/>
          <w:vertAlign w:val="superscript"/>
        </w:rPr>
        <w:t>st</w:t>
      </w:r>
      <w:r w:rsidRPr="009B7BB6">
        <w:rPr>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7BB6">
        <w:rPr>
          <w:sz w:val="24"/>
          <w:szCs w:val="24"/>
          <w:vertAlign w:val="superscript"/>
        </w:rPr>
        <w:t>nd</w:t>
      </w:r>
      <w:r w:rsidRPr="009B7B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B7BB6">
        <w:rPr>
          <w:sz w:val="24"/>
          <w:szCs w:val="24"/>
          <w:vertAlign w:val="superscript"/>
        </w:rPr>
        <w:t>nd</w:t>
      </w:r>
      <w:r w:rsidRPr="009B7BB6">
        <w:rPr>
          <w:sz w:val="24"/>
          <w:szCs w:val="24"/>
        </w:rPr>
        <w:t xml:space="preserve"> Thessalonians 2:12; 2</w:t>
      </w:r>
      <w:r w:rsidRPr="009B7BB6">
        <w:rPr>
          <w:sz w:val="24"/>
          <w:szCs w:val="24"/>
          <w:vertAlign w:val="superscript"/>
        </w:rPr>
        <w:t>nd</w:t>
      </w:r>
      <w:r w:rsidRPr="009B7BB6">
        <w:rPr>
          <w:sz w:val="24"/>
          <w:szCs w:val="24"/>
        </w:rPr>
        <w:t xml:space="preserve"> Timothy 3:4; Titus 3:3; Hebrews 11:25; 1</w:t>
      </w:r>
      <w:r w:rsidRPr="009B7BB6">
        <w:rPr>
          <w:sz w:val="24"/>
          <w:szCs w:val="24"/>
          <w:vertAlign w:val="superscript"/>
        </w:rPr>
        <w:t>st</w:t>
      </w:r>
      <w:r w:rsidRPr="009B7BB6">
        <w:rPr>
          <w:sz w:val="24"/>
          <w:szCs w:val="24"/>
        </w:rPr>
        <w:t xml:space="preserve"> Corinthians 10:7; 2</w:t>
      </w:r>
      <w:r w:rsidRPr="009B7BB6">
        <w:rPr>
          <w:sz w:val="24"/>
          <w:szCs w:val="24"/>
          <w:vertAlign w:val="superscript"/>
        </w:rPr>
        <w:t>nd</w:t>
      </w:r>
      <w:r w:rsidRPr="009B7BB6">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7BB6">
        <w:rPr>
          <w:sz w:val="24"/>
          <w:szCs w:val="24"/>
          <w:vertAlign w:val="superscript"/>
        </w:rPr>
        <w:t>st</w:t>
      </w:r>
      <w:r w:rsidRPr="009B7BB6">
        <w:rPr>
          <w:sz w:val="24"/>
          <w:szCs w:val="24"/>
        </w:rPr>
        <w:t xml:space="preserve"> Timothy 6:10; 2</w:t>
      </w:r>
      <w:r w:rsidRPr="009B7BB6">
        <w:rPr>
          <w:sz w:val="24"/>
          <w:szCs w:val="24"/>
          <w:vertAlign w:val="superscript"/>
        </w:rPr>
        <w:t>nd</w:t>
      </w:r>
      <w:r w:rsidRPr="009B7BB6">
        <w:rPr>
          <w:sz w:val="24"/>
          <w:szCs w:val="24"/>
        </w:rPr>
        <w:t xml:space="preserve"> Peter 1:4 &amp; Isaiah 43:24.       </w:t>
      </w:r>
    </w:p>
    <w:p w:rsidR="005D31B5" w:rsidRPr="009B7BB6" w:rsidRDefault="005D31B5" w:rsidP="005D31B5">
      <w:pPr>
        <w:spacing w:line="480" w:lineRule="auto"/>
        <w:jc w:val="both"/>
        <w:rPr>
          <w:sz w:val="24"/>
          <w:szCs w:val="24"/>
        </w:rPr>
      </w:pPr>
      <w:r w:rsidRPr="009B7BB6">
        <w:rPr>
          <w:sz w:val="24"/>
          <w:szCs w:val="24"/>
        </w:rPr>
        <w:t xml:space="preserve">What are the identity and the characteristics of Demon’s?  </w:t>
      </w:r>
    </w:p>
    <w:p w:rsidR="005D31B5" w:rsidRPr="009B7BB6" w:rsidRDefault="005D31B5" w:rsidP="005D31B5">
      <w:pPr>
        <w:spacing w:line="480" w:lineRule="auto"/>
        <w:jc w:val="both"/>
        <w:rPr>
          <w:sz w:val="24"/>
          <w:szCs w:val="24"/>
        </w:rPr>
      </w:pPr>
      <w:r w:rsidRPr="009B7BB6">
        <w:rPr>
          <w:sz w:val="24"/>
          <w:szCs w:val="24"/>
        </w:rPr>
        <w:t>First, Demons do cause illnesses. In Matthew 9:32-33 says “As they went out, behold, they brought to Him a Man, mute and demon-possessed and when the Demon was cast out, the mute spoke saying, ‘It was never seen like this in Israel!’ Second, Demons are morally perverted. In Luke 7:31 states “To what then shall I liken the Men of this Generation and what are they like? They are like Children sitting in the Marketplace and calling to One Another, saying: ‘We played the flute for You and You did not Dance. We mourned to You and You did not Weep.’ For John the Baptist came neither eating bread nor drinking wine, and You say, ‘He has a Demon.’ The Son of Man has come eating and drinking and You say, ‘Look, a Glutton and a Winebibber, a Friend of Tax-Collectors (Publicans) and Sinners!’ But Wisdom is justified by all Her Children.” Third, Demons are personal beings. In Luke 8:27-30 mentions “And when He stepped out on the land, there met Him a certain Man from the city who had Demons for a long time. And He wore no clothes, nor did He live in a House but in the Tombs. When He saw Jesus, He cried out, fell down before Him, and with a loud voice said, ‘What have I to do with You, Jesus, Son of the Highest God (Stephen). I beg You do not torment Me!’ For He had commanded the Unclean Spirit to come out of the Man for it had often seized Him, and He was kept under guard bound with chains and shackles. And He broke the chains, and was driven by the Demon into the Wilderness. Jesus asked Him, saying, ‘What is Your name?’ And He said, ‘</w:t>
      </w:r>
      <w:r w:rsidRPr="009B7BB6">
        <w:rPr>
          <w:b/>
          <w:sz w:val="24"/>
          <w:szCs w:val="24"/>
        </w:rPr>
        <w:t>Legion</w:t>
      </w:r>
      <w:r w:rsidRPr="009B7BB6">
        <w:rPr>
          <w:sz w:val="24"/>
          <w:szCs w:val="24"/>
        </w:rPr>
        <w:t>,’ because many Demons (over 2,000) had entered Him.”</w:t>
      </w:r>
    </w:p>
    <w:p w:rsidR="005D31B5" w:rsidRPr="009B7BB6" w:rsidRDefault="005D31B5" w:rsidP="005D31B5">
      <w:pPr>
        <w:spacing w:line="480" w:lineRule="auto"/>
        <w:jc w:val="both"/>
        <w:rPr>
          <w:sz w:val="24"/>
          <w:szCs w:val="24"/>
        </w:rPr>
      </w:pPr>
      <w:r w:rsidRPr="009B7BB6">
        <w:rPr>
          <w:sz w:val="24"/>
          <w:szCs w:val="24"/>
        </w:rPr>
        <w:t xml:space="preserve">What are the imprisonments of Demon’s? </w:t>
      </w:r>
    </w:p>
    <w:p w:rsidR="005D31B5" w:rsidRPr="009B7BB6" w:rsidRDefault="005D31B5" w:rsidP="005D31B5">
      <w:pPr>
        <w:spacing w:line="480" w:lineRule="auto"/>
        <w:jc w:val="both"/>
        <w:rPr>
          <w:sz w:val="24"/>
          <w:szCs w:val="24"/>
        </w:rPr>
      </w:pPr>
      <w:r w:rsidRPr="009B7BB6">
        <w:rPr>
          <w:sz w:val="24"/>
          <w:szCs w:val="24"/>
        </w:rPr>
        <w:t>First, are the temporary imprisonments of Demon’s. In Revelation 12:7-9 says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out to the Earth, and His Angels (Lords) was cast out with Him.” “</w:t>
      </w:r>
      <w:r w:rsidRPr="009B7BB6">
        <w:rPr>
          <w:b/>
          <w:sz w:val="24"/>
          <w:szCs w:val="24"/>
        </w:rPr>
        <w:t>This Eternal Godly Sin</w:t>
      </w:r>
      <w:r w:rsidRPr="009B7BB6">
        <w:rPr>
          <w:sz w:val="24"/>
          <w:szCs w:val="24"/>
        </w:rPr>
        <w:t xml:space="preserve">” is recorded in Proverbs 8:22-25 (RSV) by </w:t>
      </w:r>
      <w:r w:rsidRPr="009B7BB6">
        <w:rPr>
          <w:b/>
          <w:sz w:val="24"/>
          <w:szCs w:val="24"/>
        </w:rPr>
        <w:t xml:space="preserve">Qanah </w:t>
      </w:r>
      <w:r w:rsidRPr="009B7BB6">
        <w:rPr>
          <w:sz w:val="24"/>
          <w:szCs w:val="24"/>
        </w:rPr>
        <w:t>meaning “</w:t>
      </w:r>
      <w:r w:rsidRPr="009B7BB6">
        <w:rPr>
          <w:b/>
          <w:sz w:val="24"/>
          <w:szCs w:val="24"/>
        </w:rPr>
        <w:t>Eternal Marital Lordly Sexual Eros Love</w:t>
      </w:r>
      <w:r w:rsidRPr="009B7BB6">
        <w:rPr>
          <w:sz w:val="24"/>
          <w:szCs w:val="24"/>
        </w:rPr>
        <w:t>” and “</w:t>
      </w:r>
      <w:r w:rsidRPr="009B7BB6">
        <w:rPr>
          <w:b/>
          <w:sz w:val="24"/>
          <w:szCs w:val="24"/>
        </w:rPr>
        <w:t>This Eternal Heavenly Sin</w:t>
      </w:r>
      <w:r w:rsidRPr="009B7BB6">
        <w:rPr>
          <w:sz w:val="24"/>
          <w:szCs w:val="24"/>
        </w:rPr>
        <w:t>” is recorded in Isaiah 14:12-21 and “</w:t>
      </w:r>
      <w:r w:rsidRPr="009B7BB6">
        <w:rPr>
          <w:b/>
          <w:sz w:val="24"/>
          <w:szCs w:val="24"/>
        </w:rPr>
        <w:t>This Eternal Earthly Sin</w:t>
      </w:r>
      <w:r w:rsidRPr="009B7BB6">
        <w:rPr>
          <w:sz w:val="24"/>
          <w:szCs w:val="24"/>
        </w:rPr>
        <w:t xml:space="preserve">” is recorded  in Ezekiel 28:15-19. The Lord Lucifer sinned in Heaven!!! A Hermaphrodite is Someone who has bother sex glands that can engage both males and females sexually.  This kind of 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7:42-43 &amp; Revelation 13:8. Where on Earth did they go? In the Books from the Gospel of Luke and the Acts of the Father Stephen and also in the 3 other Gospels it declares that the Lord Lucifer &amp; His Army of Demons physically were imprisoned about 1 to 2 miles away from Jerusalem (maybe the Valley of Hinnom concerning Molech (Milcom) called Sukkoth &amp; maybe linked to Moloch concerning child pornography in Acts 7:42-43). This is because the Physical Trinity with the Law handled all forms of temptations, forgivable sins and the Eternal Sin in the Law &amp; in Lordship from the Lord Lucifer &amp; His Army of Demons. In Revelation 11:18 declares that The Mental Trinity handled the Lord Satan &amp; His Army of Demons in Babylon (Babel, Confusion, Chaos, Shinar or sometimes Rome). Also the Fall of Babylon is recorded in Revelation 18:1-19:10. In Revelation 11:18 says that the Spiritual Trinity handled the Lord Lucifer and His Army of Demons in Egypt (Sodom). Also the Beast’s Armies are recorded in Revelation 13:1-18; 19:11-21. Second, are the permanent imprisonments of Demons. In Revelation 19-20 tells us that the Rider (Christ) on the White Horse conquered the Beast’s Armies and the False Prophet. Satan was then permanently imprisoned for a 1,000 years by the Angel’s Great Chain in His hand and He cast Satan into the bottomless pit. But after the 1,000 years has expired Satan was released from His prison for a little while (a season is 3 months) to go out and deceive the Nations (Laws) of Gog and Magog, to gather them to Battle (1 or 2 positions) whose number is as the sand of the sea. And fire came down from Heaven and devoured them around the Beloved City (Jerusalem) &amp; Camp of the Saints (Lords). And the Beast and False Prophet with the Lord Satan was cast into the Lake of Fire and will be tormented day and night forever and ever in Revelation 20:1-3, 7-10. </w:t>
      </w:r>
    </w:p>
    <w:p w:rsidR="005D31B5" w:rsidRPr="009B7BB6" w:rsidRDefault="005D31B5" w:rsidP="005D31B5">
      <w:pPr>
        <w:spacing w:line="480" w:lineRule="auto"/>
        <w:jc w:val="both"/>
        <w:rPr>
          <w:sz w:val="24"/>
          <w:szCs w:val="24"/>
        </w:rPr>
      </w:pPr>
      <w:r w:rsidRPr="009B7BB6">
        <w:rPr>
          <w:sz w:val="24"/>
          <w:szCs w:val="24"/>
        </w:rPr>
        <w:t xml:space="preserve">What are some names for Demons in the Hebrew? First, is </w:t>
      </w:r>
      <w:r w:rsidRPr="009B7BB6">
        <w:rPr>
          <w:b/>
          <w:sz w:val="24"/>
          <w:szCs w:val="24"/>
        </w:rPr>
        <w:t>qeter</w:t>
      </w:r>
      <w:r w:rsidRPr="009B7BB6">
        <w:rPr>
          <w:sz w:val="24"/>
          <w:szCs w:val="24"/>
        </w:rPr>
        <w:t xml:space="preserve"> in Psalms 91:6. Second, is </w:t>
      </w:r>
      <w:r w:rsidRPr="009B7BB6">
        <w:rPr>
          <w:b/>
          <w:sz w:val="24"/>
          <w:szCs w:val="24"/>
        </w:rPr>
        <w:t>gad</w:t>
      </w:r>
      <w:r w:rsidRPr="009B7BB6">
        <w:rPr>
          <w:sz w:val="24"/>
          <w:szCs w:val="24"/>
        </w:rPr>
        <w:t xml:space="preserve"> in Isaiah 65:11. Third, is </w:t>
      </w:r>
      <w:r w:rsidRPr="009B7BB6">
        <w:rPr>
          <w:b/>
          <w:sz w:val="24"/>
          <w:szCs w:val="24"/>
        </w:rPr>
        <w:t xml:space="preserve">shedhim </w:t>
      </w:r>
      <w:r w:rsidRPr="009B7BB6">
        <w:rPr>
          <w:sz w:val="24"/>
          <w:szCs w:val="24"/>
        </w:rPr>
        <w:t xml:space="preserve">in Deuteronomy 32:17 and Psalms 106:37. Fourth, is </w:t>
      </w:r>
      <w:r w:rsidRPr="009B7BB6">
        <w:rPr>
          <w:b/>
          <w:sz w:val="24"/>
          <w:szCs w:val="24"/>
        </w:rPr>
        <w:t>elohim</w:t>
      </w:r>
      <w:r w:rsidRPr="009B7BB6">
        <w:rPr>
          <w:sz w:val="24"/>
          <w:szCs w:val="24"/>
        </w:rPr>
        <w:t xml:space="preserve"> in 1</w:t>
      </w:r>
      <w:r w:rsidRPr="009B7BB6">
        <w:rPr>
          <w:sz w:val="24"/>
          <w:szCs w:val="24"/>
          <w:vertAlign w:val="superscript"/>
        </w:rPr>
        <w:t>st</w:t>
      </w:r>
      <w:r w:rsidRPr="009B7BB6">
        <w:rPr>
          <w:sz w:val="24"/>
          <w:szCs w:val="24"/>
        </w:rPr>
        <w:t xml:space="preserve"> Samuel 28:13 and Isaiah 8:19. Fifth, is </w:t>
      </w:r>
      <w:r w:rsidRPr="009B7BB6">
        <w:rPr>
          <w:b/>
          <w:sz w:val="24"/>
          <w:szCs w:val="24"/>
        </w:rPr>
        <w:t xml:space="preserve">meni </w:t>
      </w:r>
      <w:r w:rsidRPr="009B7BB6">
        <w:rPr>
          <w:sz w:val="24"/>
          <w:szCs w:val="24"/>
        </w:rPr>
        <w:t xml:space="preserve">in Psalms 65:11. Sixth, is </w:t>
      </w:r>
      <w:r w:rsidRPr="009B7BB6">
        <w:rPr>
          <w:b/>
          <w:sz w:val="24"/>
          <w:szCs w:val="24"/>
        </w:rPr>
        <w:t xml:space="preserve">seirim </w:t>
      </w:r>
      <w:r w:rsidRPr="009B7BB6">
        <w:rPr>
          <w:sz w:val="24"/>
          <w:szCs w:val="24"/>
        </w:rPr>
        <w:t>in Leviticus 17:7 and 2</w:t>
      </w:r>
      <w:r w:rsidRPr="009B7BB6">
        <w:rPr>
          <w:sz w:val="24"/>
          <w:szCs w:val="24"/>
          <w:vertAlign w:val="superscript"/>
        </w:rPr>
        <w:t>nd</w:t>
      </w:r>
      <w:r w:rsidRPr="009B7BB6">
        <w:rPr>
          <w:sz w:val="24"/>
          <w:szCs w:val="24"/>
        </w:rPr>
        <w:t xml:space="preserve"> Chronicles 11:15. Seventh, is </w:t>
      </w:r>
      <w:r w:rsidRPr="009B7BB6">
        <w:rPr>
          <w:b/>
          <w:sz w:val="24"/>
          <w:szCs w:val="24"/>
        </w:rPr>
        <w:t>‘elilim</w:t>
      </w:r>
      <w:r w:rsidRPr="009B7BB6">
        <w:rPr>
          <w:sz w:val="24"/>
          <w:szCs w:val="24"/>
        </w:rPr>
        <w:t xml:space="preserve"> in Psalms 96:5. </w:t>
      </w:r>
    </w:p>
    <w:p w:rsidR="005D31B5" w:rsidRPr="009B7BB6" w:rsidRDefault="005D31B5" w:rsidP="005D31B5">
      <w:pPr>
        <w:spacing w:line="480" w:lineRule="auto"/>
        <w:jc w:val="both"/>
        <w:rPr>
          <w:sz w:val="24"/>
          <w:szCs w:val="24"/>
        </w:rPr>
      </w:pPr>
      <w:r w:rsidRPr="009B7BB6">
        <w:rPr>
          <w:sz w:val="24"/>
          <w:szCs w:val="24"/>
        </w:rPr>
        <w:t>Satan’s Kingdom</w:t>
      </w:r>
    </w:p>
    <w:p w:rsidR="005D31B5" w:rsidRPr="009B7BB6" w:rsidRDefault="005D31B5" w:rsidP="005D31B5">
      <w:pPr>
        <w:spacing w:line="480" w:lineRule="auto"/>
        <w:jc w:val="both"/>
        <w:rPr>
          <w:sz w:val="24"/>
          <w:szCs w:val="24"/>
        </w:rPr>
      </w:pPr>
      <w:r w:rsidRPr="009B7BB6">
        <w:rPr>
          <w:sz w:val="24"/>
          <w:szCs w:val="24"/>
        </w:rPr>
        <w:t xml:space="preserve">First, Satan Influences the Nations, Governments, Laws, Militaries, Ministries, Kingdoms, States, Countries and Priesthoods. In Matthew 4:8-10 says “Again, the Devil took Him up on an exceedingly high mountain, and showed Him all the Kingdoms of the World and their glory. And He said to Him, All these things I will give You if You will fall down and worship Me.’ Then Jesus said to Him, ‘Away with You, Satan! For it is written, You shall worship the Lord Your God (Father Stephen) and Him only You shall serve.’” In Luke 4:6-8 declares “Then the Devil, taking Him up on a high mountain, showed Him all the Kingdoms of the World in a moment of time. And the Devil said to Him, ‘All this Authority I will give You, an their glory, for this has been delivered to Me, and I give it to whomever I wish. Therefore, if You will worship before Me, all will be Yours. And Jesus answered and said to Him, ‘Get behind Me, Satan! For it is written, You shall worship the Lord Your God (Father Stephen), and Him only You shall serve.’” </w:t>
      </w:r>
    </w:p>
    <w:p w:rsidR="005D31B5" w:rsidRPr="009B7BB6" w:rsidRDefault="005D31B5" w:rsidP="005D31B5">
      <w:pPr>
        <w:spacing w:line="480" w:lineRule="auto"/>
        <w:jc w:val="both"/>
        <w:rPr>
          <w:sz w:val="24"/>
          <w:szCs w:val="24"/>
        </w:rPr>
      </w:pPr>
      <w:r w:rsidRPr="009B7BB6">
        <w:rPr>
          <w:sz w:val="24"/>
          <w:szCs w:val="24"/>
        </w:rPr>
        <w:t xml:space="preserve">Second, Satan Rules the Fallen Angels (Lords). In Matthew 25:41 says “Then He will also say to those on the left hand, ‘Depart from Me, You cursed into the Everlasting Fire prepared for the Devil and His Angels (Lords).” In Revelation 12:9 mentions “So the Great Dragon was cast out, that Serpent of Old, called the Devil and Satan, who deceives the Whole World, He was cast to the Earth, and His Angels (Lords) was cast out with Him.” </w:t>
      </w:r>
    </w:p>
    <w:p w:rsidR="005D31B5" w:rsidRPr="009B7BB6" w:rsidRDefault="005D31B5" w:rsidP="005D31B5">
      <w:pPr>
        <w:spacing w:line="480" w:lineRule="auto"/>
        <w:jc w:val="both"/>
        <w:rPr>
          <w:sz w:val="24"/>
          <w:szCs w:val="24"/>
        </w:rPr>
      </w:pPr>
      <w:r w:rsidRPr="009B7BB6">
        <w:rPr>
          <w:sz w:val="24"/>
          <w:szCs w:val="24"/>
        </w:rPr>
        <w:t>Third, Satan Rules the “</w:t>
      </w:r>
      <w:r w:rsidRPr="009B7BB6">
        <w:rPr>
          <w:b/>
          <w:sz w:val="24"/>
          <w:szCs w:val="24"/>
        </w:rPr>
        <w:t>World System</w:t>
      </w:r>
      <w:r w:rsidRPr="009B7BB6">
        <w:rPr>
          <w:sz w:val="24"/>
          <w:szCs w:val="24"/>
        </w:rPr>
        <w:t>.” In John 12:31 mentions “Now is the Judgment of This World, now the Ruler of This World will be cast out.” In John 16:11 it states “…of judgment, because the Ruler of this World is Judged.” In 2</w:t>
      </w:r>
      <w:r w:rsidRPr="009B7BB6">
        <w:rPr>
          <w:sz w:val="24"/>
          <w:szCs w:val="24"/>
          <w:vertAlign w:val="superscript"/>
        </w:rPr>
        <w:t>nd</w:t>
      </w:r>
      <w:r w:rsidRPr="009B7BB6">
        <w:rPr>
          <w:sz w:val="24"/>
          <w:szCs w:val="24"/>
        </w:rPr>
        <w:t xml:space="preserve"> Corinthians 4:3-4 says “But even the Gospel is veiled, it is veiled to those who are perishing, whose minds the God of This Age has blinded, who do not believe, lest the Light of the Gospel of the Glory of Christ, who is the Image of God (Father Stephen), should shine on them.” In 1</w:t>
      </w:r>
      <w:r w:rsidRPr="009B7BB6">
        <w:rPr>
          <w:sz w:val="24"/>
          <w:szCs w:val="24"/>
          <w:vertAlign w:val="superscript"/>
        </w:rPr>
        <w:t>st</w:t>
      </w:r>
      <w:r w:rsidRPr="009B7BB6">
        <w:rPr>
          <w:sz w:val="24"/>
          <w:szCs w:val="24"/>
        </w:rPr>
        <w:t xml:space="preserve"> John 5:19 declares “We know that We are of God (Stephen), and the Whole World lies under the sway of the Wicked One (Satan).”</w:t>
      </w:r>
    </w:p>
    <w:p w:rsidR="005D31B5" w:rsidRPr="009B7BB6" w:rsidRDefault="005D31B5" w:rsidP="005D31B5">
      <w:pPr>
        <w:spacing w:line="480" w:lineRule="auto"/>
        <w:jc w:val="both"/>
        <w:rPr>
          <w:sz w:val="24"/>
          <w:szCs w:val="24"/>
        </w:rPr>
      </w:pPr>
      <w:r w:rsidRPr="009B7BB6">
        <w:rPr>
          <w:sz w:val="24"/>
          <w:szCs w:val="24"/>
        </w:rPr>
        <w:t xml:space="preserve">Who are the people in Humanity that Satan is hostile towards? In Job 1-2 it tells us that Satan came to the Lord Stephen and talked to the Lord Stephen about Job’s relationship with His Wife. Then He said Skin for Skin (Sexual Eros Love Intercourse)! Yes, all that a Man has He will give for His life in Job 2:4. But Job is a perfect and upright Married Man, One who fears God and shuns evil. But the Lord said to Satan, You can kill His family and all that He has, but spare His life. This is because Job’s Wife said to Job, ‘curse God and die!’ But Job said, ‘You talk like One of the Foolish Women.’ After that, Satan attacked Jobs health with boils, but Job still leaned on the Lord Stephen and Satan lost. When Job passed all the hostile opposition done by Satan, the Lord Stephen gave Him twice as much than He had before. Job had 7 Sons &amp; 3 Daughters in His family with livestock. But afterwards He married again and had 14 Sons and 6 Daughters, a new Wife and a whole lot more goods than before. In Ephesians 2:1-8 mentions “And You He made alive, who were dead in trespasses and sins, in which You once walked according to the Course of this World, according to the Prince of the Power of the Air (Satan), the Spirit (Satan) who now works in the Sons of Disobedience, among whom also We all once conducted Ourselves in the lusts of Our flesh, fulfilling the desires of the flesh and of the mind, and were by nature Children of Wrath, just as the others. But God, (Father Stephen) who is rich in Mercy, because of His Great (Agape) Love with which He loved Us, even when We were dead in trespasses made Us alive together with Christ (by grace You have been saved (protected), and raised Us up together, and made Us sit together in the Heavenly Places in Christ Jesus, that in the Ages to come He might show the exceedingly riches of His grace in His kindness toward Us in Christ Jesus. For by grace You are saved (protected) by faith, &amp; not of Yourselves, it is the Gift of God (Father Stephen in James 1:17).” </w:t>
      </w:r>
    </w:p>
    <w:p w:rsidR="005D31B5" w:rsidRPr="009B7BB6" w:rsidRDefault="005D31B5" w:rsidP="005D31B5">
      <w:pPr>
        <w:spacing w:line="480" w:lineRule="auto"/>
        <w:jc w:val="both"/>
        <w:rPr>
          <w:sz w:val="24"/>
          <w:szCs w:val="24"/>
        </w:rPr>
      </w:pPr>
      <w:r w:rsidRPr="009B7BB6">
        <w:rPr>
          <w:sz w:val="24"/>
          <w:szCs w:val="24"/>
        </w:rPr>
        <w:t>What is the prediction of Satan’s defeat? In Isaiah 14:12-21 declares “How are you fallen from Heaven, O (Lord) Lucifer, Son of the Morning! How You are cut down to the Ground (Earth). You who weakened the Nations (Laws)! For You have said in Your heart: I will ascend into Heaven, I will exalt My throne above the Stars of God, I will also sit on the Mount of the Congregation on the farthest sides of the north, I will ascend above the Heights of the Clouds, I will be like the Highest (Stephen). Yet You shall be brought down to Shoel, to the lowest depths of the Pit. Those who see You will gaze at You, and consider You saying, ‘Is this the Man who made the Earth tremble, who shook Kingdoms, who made the World as a Wilderness and destroyed its Cities, who did not open the House of His Prisoners?’ All the Kings of the Nations (Laws), all of them sleep in glory, Everyone in His own house.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Prepare slaughter for His Children because of the iniquity of their Fathers, lest they rise up and possess the land, and fill the Face of the World with Cities.” In Ezekiel 28:15-19 says “…Till iniquity was found in You (Lucifer). By the abundance of Your trading You became filled with violence within, and You sinned. Therefore I cast You as a profane thing out of the (Holy)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Matthew 25:41 mentions “Then He will also say to those on the left hand, ‘Depart from Me, You cursed, into the Everlasting Fire prepared for the Devil and His Angels (Lords).” The defeat of Satan by Christ crushing Him is in Colossians 2:13-15 states “And You,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Also Christ overpowered Satan. In Luke 8:8-10 declares “But others fell on good ground, sprang up and yielded a crop a hundred fold…And He said, ‘To You it has been given to know the Mysteries of the Kingdom of God, but to the rest it is given in parables, that seeing they may not see, and hearing they may not understand.’” Also Christ will cut Satan down. In 2</w:t>
      </w:r>
      <w:r w:rsidRPr="009B7BB6">
        <w:rPr>
          <w:sz w:val="24"/>
          <w:szCs w:val="24"/>
          <w:vertAlign w:val="superscript"/>
        </w:rPr>
        <w:t>nd</w:t>
      </w:r>
      <w:r w:rsidRPr="009B7BB6">
        <w:rPr>
          <w:sz w:val="24"/>
          <w:szCs w:val="24"/>
        </w:rPr>
        <w:t xml:space="preserve"> Thessalonians 2:8 says “And then the Lawless One will be revealed whom the Lord (Stephen) will consume with the Breath of His mouth and destroy with the Brightness of His coming.” Also Christ will Eternally Damn Satan. In Revelation 20:7-10 declares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the False Prophet are. And they will be tormented day and night forever and ever.” The Father Stephen’s Last words to Lucifer is You shall be cast into Hell, You shall be gazed upon and made a spectacle, You shall be mocked and scorned (talked about and made into a liar), You shall be cast out of Your grave like a carcass and You shall be alone! </w:t>
      </w:r>
    </w:p>
    <w:p w:rsidR="005D31B5" w:rsidRPr="009B7BB6" w:rsidRDefault="005D31B5" w:rsidP="005D31B5">
      <w:pPr>
        <w:spacing w:line="480" w:lineRule="auto"/>
        <w:jc w:val="both"/>
        <w:rPr>
          <w:sz w:val="24"/>
          <w:szCs w:val="24"/>
        </w:rPr>
      </w:pPr>
      <w:r w:rsidRPr="009B7BB6">
        <w:rPr>
          <w:sz w:val="24"/>
          <w:szCs w:val="24"/>
        </w:rPr>
        <w:t xml:space="preserve">What is the Destiny of Satan? It is the Lake of Fire in one of the lowest Hell Prisons. In Matthew 25:41 mentions “Then He will also say to those on the left hand, ‘Depart from Me, You cursed, into the Everlasting Fire (Eternal Fire) prepared for the Devil and His Angels (Lords).” In Romans 6:20 says “For when You were Slaves of Sin. You were free in regard (reverence, respect and high esteem) to righteousness.” In Revelation 12:9 states “So the Great Dragon (Satan) was cast out, that Serpent of Old, called the Devil and Satan, who deceives the Whole World. He was cast to the Earth and His Angels (Lords) were cast out with Him.” In Revelation 20:2, 10 declares “He laid hold on the Dragon, that Serpent of Old, who is the Devil and Satan, and bound Him for a 1,000 years…The Devil, who deceived them, was cast into the Lake of Fire and Brimstone…and will be tormented day and night forever.”                </w:t>
      </w:r>
    </w:p>
    <w:p w:rsidR="005D31B5" w:rsidRPr="009B7BB6" w:rsidRDefault="005D31B5" w:rsidP="005D31B5">
      <w:pPr>
        <w:spacing w:line="480" w:lineRule="auto"/>
        <w:jc w:val="both"/>
        <w:rPr>
          <w:sz w:val="24"/>
          <w:szCs w:val="24"/>
        </w:rPr>
      </w:pPr>
      <w:r w:rsidRPr="009B7BB6">
        <w:rPr>
          <w:sz w:val="24"/>
          <w:szCs w:val="24"/>
        </w:rPr>
        <w:t xml:space="preserve">What are the 5 identities of Satan in the scripture? First, He is the </w:t>
      </w:r>
      <w:r w:rsidRPr="009B7BB6">
        <w:rPr>
          <w:rFonts w:cstheme="minorHAnsi"/>
          <w:b/>
          <w:i/>
          <w:sz w:val="24"/>
          <w:szCs w:val="24"/>
        </w:rPr>
        <w:t>Created Being</w:t>
      </w:r>
      <w:r w:rsidRPr="009B7BB6">
        <w:rPr>
          <w:sz w:val="24"/>
          <w:szCs w:val="24"/>
        </w:rPr>
        <w:t xml:space="preserve"> (Anointed Cherub who Covers) in Ezekiel 28:13, 15. Second, He is a </w:t>
      </w:r>
      <w:r w:rsidRPr="009B7BB6">
        <w:rPr>
          <w:rFonts w:cstheme="minorHAnsi"/>
          <w:b/>
          <w:i/>
          <w:sz w:val="24"/>
          <w:szCs w:val="24"/>
        </w:rPr>
        <w:t>Fallen Angel</w:t>
      </w:r>
      <w:r w:rsidRPr="009B7BB6">
        <w:rPr>
          <w:sz w:val="24"/>
          <w:szCs w:val="24"/>
        </w:rPr>
        <w:t xml:space="preserve"> in Luke 10:18. Third, He is a </w:t>
      </w:r>
      <w:r w:rsidRPr="009B7BB6">
        <w:rPr>
          <w:rFonts w:cstheme="minorHAnsi"/>
          <w:b/>
          <w:i/>
          <w:sz w:val="24"/>
          <w:szCs w:val="24"/>
        </w:rPr>
        <w:t>Personal Being</w:t>
      </w:r>
      <w:r w:rsidRPr="009B7BB6">
        <w:rPr>
          <w:sz w:val="24"/>
          <w:szCs w:val="24"/>
        </w:rPr>
        <w:t xml:space="preserve"> in Isaiah 14:13-15; Job 1:6-12; 2</w:t>
      </w:r>
      <w:r w:rsidRPr="009B7BB6">
        <w:rPr>
          <w:sz w:val="24"/>
          <w:szCs w:val="24"/>
          <w:vertAlign w:val="superscript"/>
        </w:rPr>
        <w:t>nd</w:t>
      </w:r>
      <w:r w:rsidRPr="009B7BB6">
        <w:rPr>
          <w:sz w:val="24"/>
          <w:szCs w:val="24"/>
        </w:rPr>
        <w:t xml:space="preserve"> Corinthians 11:14-15; Luke 4:1-13 and Ezekiel 28:14, 16. Fourth, He is the </w:t>
      </w:r>
      <w:r w:rsidRPr="009B7BB6">
        <w:rPr>
          <w:b/>
          <w:i/>
          <w:sz w:val="24"/>
          <w:szCs w:val="24"/>
        </w:rPr>
        <w:t>Highest Angel</w:t>
      </w:r>
      <w:r w:rsidRPr="009B7BB6">
        <w:rPr>
          <w:sz w:val="24"/>
          <w:szCs w:val="24"/>
        </w:rPr>
        <w:t xml:space="preserve"> in Ezekiel 28:14 and Jude 9. Fifth, He is a </w:t>
      </w:r>
      <w:r w:rsidRPr="009B7BB6">
        <w:rPr>
          <w:rFonts w:cstheme="minorHAnsi"/>
          <w:b/>
          <w:i/>
          <w:sz w:val="24"/>
          <w:szCs w:val="24"/>
        </w:rPr>
        <w:t>Sinning Angel</w:t>
      </w:r>
      <w:r w:rsidRPr="009B7BB6">
        <w:rPr>
          <w:sz w:val="24"/>
          <w:szCs w:val="24"/>
        </w:rPr>
        <w:t xml:space="preserve"> in Isaiah 14:13-14; 1</w:t>
      </w:r>
      <w:r w:rsidRPr="009B7BB6">
        <w:rPr>
          <w:sz w:val="24"/>
          <w:szCs w:val="24"/>
          <w:vertAlign w:val="superscript"/>
        </w:rPr>
        <w:t>st</w:t>
      </w:r>
      <w:r w:rsidRPr="009B7BB6">
        <w:rPr>
          <w:sz w:val="24"/>
          <w:szCs w:val="24"/>
        </w:rPr>
        <w:t xml:space="preserve"> Timothy 3:6 and Ezekiel 28:15, 17. </w:t>
      </w:r>
    </w:p>
    <w:p w:rsidR="005D31B5" w:rsidRPr="009B7BB6" w:rsidRDefault="005D31B5" w:rsidP="005D31B5">
      <w:pPr>
        <w:spacing w:line="480" w:lineRule="auto"/>
        <w:jc w:val="both"/>
        <w:rPr>
          <w:sz w:val="24"/>
          <w:szCs w:val="24"/>
        </w:rPr>
      </w:pPr>
      <w:r w:rsidRPr="009B7BB6">
        <w:rPr>
          <w:sz w:val="24"/>
          <w:szCs w:val="24"/>
        </w:rPr>
        <w:t>What are Satan’s Demonic Influences on the Saved (Protected)? First, they oppose in Zechariah 3:1. Second, they wages war against in Ephesians 6:10-18; 1</w:t>
      </w:r>
      <w:r w:rsidRPr="009B7BB6">
        <w:rPr>
          <w:sz w:val="24"/>
          <w:szCs w:val="24"/>
          <w:vertAlign w:val="superscript"/>
        </w:rPr>
        <w:t>st</w:t>
      </w:r>
      <w:r w:rsidRPr="009B7BB6">
        <w:rPr>
          <w:sz w:val="24"/>
          <w:szCs w:val="24"/>
        </w:rPr>
        <w:t xml:space="preserve"> John 4:4 and 1</w:t>
      </w:r>
      <w:r w:rsidRPr="009B7BB6">
        <w:rPr>
          <w:sz w:val="24"/>
          <w:szCs w:val="24"/>
          <w:vertAlign w:val="superscript"/>
        </w:rPr>
        <w:t>st</w:t>
      </w:r>
      <w:r w:rsidRPr="009B7BB6">
        <w:rPr>
          <w:sz w:val="24"/>
          <w:szCs w:val="24"/>
        </w:rPr>
        <w:t xml:space="preserve"> Chronicles 21:1. Third, they accuse and slander in Revelation 12:10. Fourth, they deceive in 2</w:t>
      </w:r>
      <w:r w:rsidRPr="009B7BB6">
        <w:rPr>
          <w:sz w:val="24"/>
          <w:szCs w:val="24"/>
          <w:vertAlign w:val="superscript"/>
        </w:rPr>
        <w:t>nd</w:t>
      </w:r>
      <w:r w:rsidRPr="009B7BB6">
        <w:rPr>
          <w:sz w:val="24"/>
          <w:szCs w:val="24"/>
        </w:rPr>
        <w:t xml:space="preserve"> Corinthians 2:11; 11:14; and 1</w:t>
      </w:r>
      <w:r w:rsidRPr="009B7BB6">
        <w:rPr>
          <w:sz w:val="24"/>
          <w:szCs w:val="24"/>
          <w:vertAlign w:val="superscript"/>
        </w:rPr>
        <w:t>st</w:t>
      </w:r>
      <w:r w:rsidRPr="009B7BB6">
        <w:rPr>
          <w:sz w:val="24"/>
          <w:szCs w:val="24"/>
        </w:rPr>
        <w:t xml:space="preserve"> Corinthians 7:5.  Fifth, they tempts to sin in Genesis 3; Acts 5:3 and Luke 4:2-6. Sixth, they plant doubt in Genesis 3:1-5. Seventh, they ruin reputations in 1</w:t>
      </w:r>
      <w:r w:rsidRPr="009B7BB6">
        <w:rPr>
          <w:sz w:val="24"/>
          <w:szCs w:val="24"/>
          <w:vertAlign w:val="superscript"/>
        </w:rPr>
        <w:t>st</w:t>
      </w:r>
      <w:r w:rsidRPr="009B7BB6">
        <w:rPr>
          <w:sz w:val="24"/>
          <w:szCs w:val="24"/>
        </w:rPr>
        <w:t xml:space="preserve"> Timothy 3:7. Eighth, they cause suffering in Luke 13:16; 2</w:t>
      </w:r>
      <w:r w:rsidRPr="009B7BB6">
        <w:rPr>
          <w:sz w:val="24"/>
          <w:szCs w:val="24"/>
          <w:vertAlign w:val="superscript"/>
        </w:rPr>
        <w:t>nd</w:t>
      </w:r>
      <w:r w:rsidRPr="009B7BB6">
        <w:rPr>
          <w:sz w:val="24"/>
          <w:szCs w:val="24"/>
        </w:rPr>
        <w:t xml:space="preserve"> Corinthians 12:7 and Job 2:7. Ninth, they discourage in 1</w:t>
      </w:r>
      <w:r w:rsidRPr="009B7BB6">
        <w:rPr>
          <w:sz w:val="24"/>
          <w:szCs w:val="24"/>
          <w:vertAlign w:val="superscript"/>
        </w:rPr>
        <w:t>st</w:t>
      </w:r>
      <w:r w:rsidRPr="009B7BB6">
        <w:rPr>
          <w:sz w:val="24"/>
          <w:szCs w:val="24"/>
        </w:rPr>
        <w:t xml:space="preserve"> Peter 5:6-10. Tenth, they encourage pride in 1</w:t>
      </w:r>
      <w:r w:rsidRPr="009B7BB6">
        <w:rPr>
          <w:sz w:val="24"/>
          <w:szCs w:val="24"/>
          <w:vertAlign w:val="superscript"/>
        </w:rPr>
        <w:t>st</w:t>
      </w:r>
      <w:r w:rsidRPr="009B7BB6">
        <w:rPr>
          <w:sz w:val="24"/>
          <w:szCs w:val="24"/>
        </w:rPr>
        <w:t xml:space="preserve"> Timothy 3:6 and 2</w:t>
      </w:r>
      <w:r w:rsidRPr="009B7BB6">
        <w:rPr>
          <w:sz w:val="24"/>
          <w:szCs w:val="24"/>
          <w:vertAlign w:val="superscript"/>
        </w:rPr>
        <w:t>nd</w:t>
      </w:r>
      <w:r w:rsidRPr="009B7BB6">
        <w:rPr>
          <w:sz w:val="24"/>
          <w:szCs w:val="24"/>
        </w:rPr>
        <w:t xml:space="preserve"> Corinthian 12:7. Eleventh, they distract in 1</w:t>
      </w:r>
      <w:r w:rsidRPr="009B7BB6">
        <w:rPr>
          <w:sz w:val="24"/>
          <w:szCs w:val="24"/>
          <w:vertAlign w:val="superscript"/>
        </w:rPr>
        <w:t>st</w:t>
      </w:r>
      <w:r w:rsidRPr="009B7BB6">
        <w:rPr>
          <w:sz w:val="24"/>
          <w:szCs w:val="24"/>
        </w:rPr>
        <w:t xml:space="preserve"> John 2:15-17; 5:19. Twelfth, they corrupt the church in 2</w:t>
      </w:r>
      <w:r w:rsidRPr="009B7BB6">
        <w:rPr>
          <w:sz w:val="24"/>
          <w:szCs w:val="24"/>
          <w:vertAlign w:val="superscript"/>
        </w:rPr>
        <w:t>nd</w:t>
      </w:r>
      <w:r w:rsidRPr="009B7BB6">
        <w:rPr>
          <w:sz w:val="24"/>
          <w:szCs w:val="24"/>
        </w:rPr>
        <w:t xml:space="preserve"> Peter 2:1-22; 1</w:t>
      </w:r>
      <w:r w:rsidRPr="009B7BB6">
        <w:rPr>
          <w:sz w:val="24"/>
          <w:szCs w:val="24"/>
          <w:vertAlign w:val="superscript"/>
        </w:rPr>
        <w:t>st</w:t>
      </w:r>
      <w:r w:rsidRPr="009B7BB6">
        <w:rPr>
          <w:sz w:val="24"/>
          <w:szCs w:val="24"/>
        </w:rPr>
        <w:t xml:space="preserve"> Timothy 4:1-5 and 2</w:t>
      </w:r>
      <w:r w:rsidRPr="009B7BB6">
        <w:rPr>
          <w:sz w:val="24"/>
          <w:szCs w:val="24"/>
          <w:vertAlign w:val="superscript"/>
        </w:rPr>
        <w:t>nd</w:t>
      </w:r>
      <w:r w:rsidRPr="009B7BB6">
        <w:rPr>
          <w:sz w:val="24"/>
          <w:szCs w:val="24"/>
        </w:rPr>
        <w:t xml:space="preserve"> Corinthians 11:13-15. Thirteenth, they incite anger in Ephesians 4:26-27. Fourteenth, they hinder activities in 1</w:t>
      </w:r>
      <w:r w:rsidRPr="009B7BB6">
        <w:rPr>
          <w:sz w:val="24"/>
          <w:szCs w:val="24"/>
          <w:vertAlign w:val="superscript"/>
        </w:rPr>
        <w:t>st</w:t>
      </w:r>
      <w:r w:rsidRPr="009B7BB6">
        <w:rPr>
          <w:sz w:val="24"/>
          <w:szCs w:val="24"/>
        </w:rPr>
        <w:t xml:space="preserve"> Thessalonians 2:18. Fifteenth, they incite persecution in Revelation 2:10 and 2</w:t>
      </w:r>
      <w:r w:rsidRPr="009B7BB6">
        <w:rPr>
          <w:sz w:val="24"/>
          <w:szCs w:val="24"/>
          <w:vertAlign w:val="superscript"/>
        </w:rPr>
        <w:t>nd</w:t>
      </w:r>
      <w:r w:rsidRPr="009B7BB6">
        <w:rPr>
          <w:sz w:val="24"/>
          <w:szCs w:val="24"/>
        </w:rPr>
        <w:t xml:space="preserve"> Thessalonians 3:3. Sixteenth, they infiltrate the church in 2</w:t>
      </w:r>
      <w:r w:rsidRPr="009B7BB6">
        <w:rPr>
          <w:sz w:val="24"/>
          <w:szCs w:val="24"/>
          <w:vertAlign w:val="superscript"/>
        </w:rPr>
        <w:t>nd</w:t>
      </w:r>
      <w:r w:rsidRPr="009B7BB6">
        <w:rPr>
          <w:sz w:val="24"/>
          <w:szCs w:val="24"/>
        </w:rPr>
        <w:t xml:space="preserve"> Corinthians 11:13-15; Matthew 13:38-39 and 1</w:t>
      </w:r>
      <w:r w:rsidRPr="009B7BB6">
        <w:rPr>
          <w:sz w:val="24"/>
          <w:szCs w:val="24"/>
          <w:vertAlign w:val="superscript"/>
        </w:rPr>
        <w:t>st</w:t>
      </w:r>
      <w:r w:rsidRPr="009B7BB6">
        <w:rPr>
          <w:sz w:val="24"/>
          <w:szCs w:val="24"/>
        </w:rPr>
        <w:t xml:space="preserve"> Corinthians 7:5.    </w:t>
      </w:r>
    </w:p>
    <w:p w:rsidR="005D31B5" w:rsidRPr="009B7BB6" w:rsidRDefault="005D31B5" w:rsidP="005D31B5">
      <w:pPr>
        <w:spacing w:line="480" w:lineRule="auto"/>
        <w:jc w:val="both"/>
        <w:rPr>
          <w:sz w:val="24"/>
          <w:szCs w:val="24"/>
        </w:rPr>
      </w:pPr>
      <w:r w:rsidRPr="009B7BB6">
        <w:rPr>
          <w:sz w:val="24"/>
          <w:szCs w:val="24"/>
        </w:rPr>
        <w:t>What are Satan’s Demonic Influences on the Unsaved (Unprotected)? First, they promote false faith in Revelation 13:4; 1</w:t>
      </w:r>
      <w:r w:rsidRPr="009B7BB6">
        <w:rPr>
          <w:sz w:val="24"/>
          <w:szCs w:val="24"/>
          <w:vertAlign w:val="superscript"/>
        </w:rPr>
        <w:t>st</w:t>
      </w:r>
      <w:r w:rsidRPr="009B7BB6">
        <w:rPr>
          <w:sz w:val="24"/>
          <w:szCs w:val="24"/>
        </w:rPr>
        <w:t xml:space="preserve"> Corinthians 10:20; 1</w:t>
      </w:r>
      <w:r w:rsidRPr="009B7BB6">
        <w:rPr>
          <w:sz w:val="24"/>
          <w:szCs w:val="24"/>
          <w:vertAlign w:val="superscript"/>
        </w:rPr>
        <w:t>st</w:t>
      </w:r>
      <w:r w:rsidRPr="009B7BB6">
        <w:rPr>
          <w:sz w:val="24"/>
          <w:szCs w:val="24"/>
        </w:rPr>
        <w:t xml:space="preserve"> Timothy 4:1-3 and Deuteronomy 32:17. Second, they deflect them from the Gospel in Luke 8:12 and Mark 4:15. Third, they blind them to Gospel in 1</w:t>
      </w:r>
      <w:r w:rsidRPr="009B7BB6">
        <w:rPr>
          <w:sz w:val="24"/>
          <w:szCs w:val="24"/>
          <w:vertAlign w:val="superscript"/>
        </w:rPr>
        <w:t>st</w:t>
      </w:r>
      <w:r w:rsidRPr="009B7BB6">
        <w:rPr>
          <w:sz w:val="24"/>
          <w:szCs w:val="24"/>
        </w:rPr>
        <w:t xml:space="preserve"> Corinthian 1:18 and Acts 26:18. Fourth, they capture wills in Acts 13:10; Luke 22:3 and 2</w:t>
      </w:r>
      <w:r w:rsidRPr="009B7BB6">
        <w:rPr>
          <w:sz w:val="24"/>
          <w:szCs w:val="24"/>
          <w:vertAlign w:val="superscript"/>
        </w:rPr>
        <w:t>nd</w:t>
      </w:r>
      <w:r w:rsidRPr="009B7BB6">
        <w:rPr>
          <w:sz w:val="24"/>
          <w:szCs w:val="24"/>
        </w:rPr>
        <w:t xml:space="preserve"> Timothy 2:26. Fifth, they energize miracles in 2</w:t>
      </w:r>
      <w:r w:rsidRPr="009B7BB6">
        <w:rPr>
          <w:sz w:val="24"/>
          <w:szCs w:val="24"/>
          <w:vertAlign w:val="superscript"/>
        </w:rPr>
        <w:t>nd</w:t>
      </w:r>
      <w:r w:rsidRPr="009B7BB6">
        <w:rPr>
          <w:sz w:val="24"/>
          <w:szCs w:val="24"/>
        </w:rPr>
        <w:t xml:space="preserve"> Thessalonians 2:9. Sixth, they oppress with illnesses in Acts 10:38 and Luke 13:16. Seventh, they promote fear of death in Hebrews 2:14 and 1</w:t>
      </w:r>
      <w:r w:rsidRPr="009B7BB6">
        <w:rPr>
          <w:sz w:val="24"/>
          <w:szCs w:val="24"/>
          <w:vertAlign w:val="superscript"/>
        </w:rPr>
        <w:t>st</w:t>
      </w:r>
      <w:r w:rsidRPr="009B7BB6">
        <w:rPr>
          <w:sz w:val="24"/>
          <w:szCs w:val="24"/>
        </w:rPr>
        <w:t xml:space="preserve"> Corinthians 5:5.    </w:t>
      </w:r>
    </w:p>
    <w:p w:rsidR="005D31B5" w:rsidRPr="009B7BB6" w:rsidRDefault="005D31B5" w:rsidP="005D31B5">
      <w:pPr>
        <w:spacing w:line="480" w:lineRule="auto"/>
        <w:jc w:val="both"/>
        <w:rPr>
          <w:sz w:val="24"/>
          <w:szCs w:val="24"/>
        </w:rPr>
      </w:pPr>
      <w:r w:rsidRPr="009B7BB6">
        <w:rPr>
          <w:sz w:val="24"/>
          <w:szCs w:val="24"/>
        </w:rPr>
        <w:t xml:space="preserve">What are the Names or Titles of Satan? First, is the </w:t>
      </w:r>
      <w:r w:rsidRPr="009B7BB6">
        <w:rPr>
          <w:b/>
          <w:sz w:val="24"/>
          <w:szCs w:val="24"/>
        </w:rPr>
        <w:t>Evil One</w:t>
      </w:r>
      <w:r w:rsidRPr="009B7BB6">
        <w:rPr>
          <w:sz w:val="24"/>
          <w:szCs w:val="24"/>
        </w:rPr>
        <w:t xml:space="preserve"> in John 17:15 and 1</w:t>
      </w:r>
      <w:r w:rsidRPr="009B7BB6">
        <w:rPr>
          <w:sz w:val="24"/>
          <w:szCs w:val="24"/>
          <w:vertAlign w:val="superscript"/>
        </w:rPr>
        <w:t>st</w:t>
      </w:r>
      <w:r w:rsidRPr="009B7BB6">
        <w:rPr>
          <w:sz w:val="24"/>
          <w:szCs w:val="24"/>
        </w:rPr>
        <w:t xml:space="preserve"> John 5:18. Second, is the </w:t>
      </w:r>
      <w:r w:rsidRPr="009B7BB6">
        <w:rPr>
          <w:b/>
          <w:sz w:val="24"/>
          <w:szCs w:val="24"/>
        </w:rPr>
        <w:t xml:space="preserve">Serpent </w:t>
      </w:r>
      <w:r w:rsidRPr="009B7BB6">
        <w:rPr>
          <w:sz w:val="24"/>
          <w:szCs w:val="24"/>
        </w:rPr>
        <w:t>in Genesis 3:1-13; Isaiah 27:1 and 2</w:t>
      </w:r>
      <w:r w:rsidRPr="009B7BB6">
        <w:rPr>
          <w:sz w:val="24"/>
          <w:szCs w:val="24"/>
          <w:vertAlign w:val="superscript"/>
        </w:rPr>
        <w:t>nd</w:t>
      </w:r>
      <w:r w:rsidRPr="009B7BB6">
        <w:rPr>
          <w:sz w:val="24"/>
          <w:szCs w:val="24"/>
        </w:rPr>
        <w:t xml:space="preserve"> Corinthians 11:3. Third, is the </w:t>
      </w:r>
      <w:r w:rsidRPr="009B7BB6">
        <w:rPr>
          <w:b/>
          <w:sz w:val="24"/>
          <w:szCs w:val="24"/>
        </w:rPr>
        <w:t xml:space="preserve">Tempter </w:t>
      </w:r>
      <w:r w:rsidRPr="009B7BB6">
        <w:rPr>
          <w:sz w:val="24"/>
          <w:szCs w:val="24"/>
        </w:rPr>
        <w:t>in 1</w:t>
      </w:r>
      <w:r w:rsidRPr="009B7BB6">
        <w:rPr>
          <w:sz w:val="24"/>
          <w:szCs w:val="24"/>
          <w:vertAlign w:val="superscript"/>
        </w:rPr>
        <w:t>st</w:t>
      </w:r>
      <w:r w:rsidRPr="009B7BB6">
        <w:rPr>
          <w:sz w:val="24"/>
          <w:szCs w:val="24"/>
        </w:rPr>
        <w:t xml:space="preserve"> Thessalonians 3:5 and Luke 4:1-13. Fourth, is the </w:t>
      </w:r>
      <w:r w:rsidRPr="009B7BB6">
        <w:rPr>
          <w:b/>
          <w:sz w:val="24"/>
          <w:szCs w:val="24"/>
        </w:rPr>
        <w:t>Ruler of Demons</w:t>
      </w:r>
      <w:r w:rsidRPr="009B7BB6">
        <w:rPr>
          <w:sz w:val="24"/>
          <w:szCs w:val="24"/>
        </w:rPr>
        <w:t xml:space="preserve"> in Luke 11:15 and Matthew 12:24. Fifth, is the </w:t>
      </w:r>
      <w:r w:rsidRPr="009B7BB6">
        <w:rPr>
          <w:b/>
          <w:sz w:val="24"/>
          <w:szCs w:val="24"/>
        </w:rPr>
        <w:t>Great Red Dragon</w:t>
      </w:r>
      <w:r w:rsidRPr="009B7BB6">
        <w:rPr>
          <w:sz w:val="24"/>
          <w:szCs w:val="24"/>
        </w:rPr>
        <w:t xml:space="preserve"> in Revelation 12:3, 9. Sixth, is the </w:t>
      </w:r>
      <w:r w:rsidRPr="009B7BB6">
        <w:rPr>
          <w:b/>
          <w:sz w:val="24"/>
          <w:szCs w:val="24"/>
        </w:rPr>
        <w:t>Spirit working in the Sons of Disobedience</w:t>
      </w:r>
      <w:r w:rsidRPr="009B7BB6">
        <w:rPr>
          <w:sz w:val="24"/>
          <w:szCs w:val="24"/>
        </w:rPr>
        <w:t xml:space="preserve"> in Ephesians 2:2. Seventh, is </w:t>
      </w:r>
      <w:r w:rsidRPr="009B7BB6">
        <w:rPr>
          <w:b/>
          <w:sz w:val="24"/>
          <w:szCs w:val="24"/>
        </w:rPr>
        <w:t>Satan</w:t>
      </w:r>
      <w:r w:rsidRPr="009B7BB6">
        <w:rPr>
          <w:sz w:val="24"/>
          <w:szCs w:val="24"/>
        </w:rPr>
        <w:t xml:space="preserve"> in Acts 5:3; Zechariah 3:1-2; Revelation 12:9 and 2</w:t>
      </w:r>
      <w:r w:rsidRPr="009B7BB6">
        <w:rPr>
          <w:sz w:val="24"/>
          <w:szCs w:val="24"/>
          <w:vertAlign w:val="superscript"/>
        </w:rPr>
        <w:t>nd</w:t>
      </w:r>
      <w:r w:rsidRPr="009B7BB6">
        <w:rPr>
          <w:sz w:val="24"/>
          <w:szCs w:val="24"/>
        </w:rPr>
        <w:t xml:space="preserve"> Corinthians 11:14. Eighth, is the </w:t>
      </w:r>
      <w:r w:rsidRPr="009B7BB6">
        <w:rPr>
          <w:b/>
          <w:sz w:val="24"/>
          <w:szCs w:val="24"/>
        </w:rPr>
        <w:t>Prince of this world</w:t>
      </w:r>
      <w:r w:rsidRPr="009B7BB6">
        <w:rPr>
          <w:sz w:val="24"/>
          <w:szCs w:val="24"/>
        </w:rPr>
        <w:t xml:space="preserve"> in John 12:31; 16:11. Ninth, is the </w:t>
      </w:r>
      <w:r w:rsidRPr="009B7BB6">
        <w:rPr>
          <w:b/>
          <w:sz w:val="24"/>
          <w:szCs w:val="24"/>
        </w:rPr>
        <w:t>Prince of the Power of the Air</w:t>
      </w:r>
      <w:r w:rsidRPr="009B7BB6">
        <w:rPr>
          <w:sz w:val="24"/>
          <w:szCs w:val="24"/>
        </w:rPr>
        <w:t xml:space="preserve"> in Ephesians 2:2. Tenth, is the </w:t>
      </w:r>
      <w:r w:rsidRPr="009B7BB6">
        <w:rPr>
          <w:b/>
          <w:sz w:val="24"/>
          <w:szCs w:val="24"/>
        </w:rPr>
        <w:t xml:space="preserve">Liar </w:t>
      </w:r>
      <w:r w:rsidRPr="009B7BB6">
        <w:rPr>
          <w:sz w:val="24"/>
          <w:szCs w:val="24"/>
        </w:rPr>
        <w:t xml:space="preserve">in John 8:44. Eleventh, is the </w:t>
      </w:r>
      <w:r w:rsidRPr="009B7BB6">
        <w:rPr>
          <w:b/>
          <w:sz w:val="24"/>
          <w:szCs w:val="24"/>
        </w:rPr>
        <w:t>God of This World</w:t>
      </w:r>
      <w:r w:rsidRPr="009B7BB6">
        <w:rPr>
          <w:sz w:val="24"/>
          <w:szCs w:val="24"/>
        </w:rPr>
        <w:t xml:space="preserve"> in 2</w:t>
      </w:r>
      <w:r w:rsidRPr="009B7BB6">
        <w:rPr>
          <w:sz w:val="24"/>
          <w:szCs w:val="24"/>
          <w:vertAlign w:val="superscript"/>
        </w:rPr>
        <w:t>nd</w:t>
      </w:r>
      <w:r w:rsidRPr="009B7BB6">
        <w:rPr>
          <w:sz w:val="24"/>
          <w:szCs w:val="24"/>
        </w:rPr>
        <w:t xml:space="preserve"> Corinthians 4:4. Twelfth, is </w:t>
      </w:r>
      <w:r w:rsidRPr="009B7BB6">
        <w:rPr>
          <w:b/>
          <w:sz w:val="24"/>
          <w:szCs w:val="24"/>
        </w:rPr>
        <w:t>Lucifer</w:t>
      </w:r>
      <w:r w:rsidRPr="009B7BB6">
        <w:rPr>
          <w:sz w:val="24"/>
          <w:szCs w:val="24"/>
        </w:rPr>
        <w:t xml:space="preserve"> in Isaiah 14:12. Thirteenth, is the </w:t>
      </w:r>
      <w:r w:rsidRPr="009B7BB6">
        <w:rPr>
          <w:b/>
          <w:sz w:val="24"/>
          <w:szCs w:val="24"/>
        </w:rPr>
        <w:t>Devil</w:t>
      </w:r>
      <w:r w:rsidRPr="009B7BB6">
        <w:rPr>
          <w:sz w:val="24"/>
          <w:szCs w:val="24"/>
        </w:rPr>
        <w:t xml:space="preserve"> in Luke 4:2; John 8:44 and Hebrew 2:14. Fourteenth, is the </w:t>
      </w:r>
      <w:r w:rsidRPr="009B7BB6">
        <w:rPr>
          <w:b/>
          <w:sz w:val="24"/>
          <w:szCs w:val="24"/>
        </w:rPr>
        <w:t>Destroyer</w:t>
      </w:r>
      <w:r w:rsidRPr="009B7BB6">
        <w:rPr>
          <w:sz w:val="24"/>
          <w:szCs w:val="24"/>
        </w:rPr>
        <w:t xml:space="preserve"> in Revelation 9:11. Fifteenth, is the </w:t>
      </w:r>
      <w:r w:rsidRPr="009B7BB6">
        <w:rPr>
          <w:b/>
          <w:sz w:val="24"/>
          <w:szCs w:val="24"/>
        </w:rPr>
        <w:t>Adversary like a Roaring Lion</w:t>
      </w:r>
      <w:r w:rsidRPr="009B7BB6">
        <w:rPr>
          <w:sz w:val="24"/>
          <w:szCs w:val="24"/>
        </w:rPr>
        <w:t xml:space="preserve"> in 1</w:t>
      </w:r>
      <w:r w:rsidRPr="009B7BB6">
        <w:rPr>
          <w:sz w:val="24"/>
          <w:szCs w:val="24"/>
          <w:vertAlign w:val="superscript"/>
        </w:rPr>
        <w:t>st</w:t>
      </w:r>
      <w:r w:rsidRPr="009B7BB6">
        <w:rPr>
          <w:sz w:val="24"/>
          <w:szCs w:val="24"/>
        </w:rPr>
        <w:t xml:space="preserve"> Peter 5:8. Sixteenth, is the </w:t>
      </w:r>
      <w:r w:rsidRPr="009B7BB6">
        <w:rPr>
          <w:b/>
          <w:sz w:val="24"/>
          <w:szCs w:val="24"/>
        </w:rPr>
        <w:t>Accuser</w:t>
      </w:r>
      <w:r w:rsidRPr="009B7BB6">
        <w:rPr>
          <w:sz w:val="24"/>
          <w:szCs w:val="24"/>
        </w:rPr>
        <w:t xml:space="preserve"> in Revelation 12:10. Seventeenth, is </w:t>
      </w:r>
      <w:r w:rsidRPr="009B7BB6">
        <w:rPr>
          <w:b/>
          <w:sz w:val="24"/>
          <w:szCs w:val="24"/>
        </w:rPr>
        <w:t>Beelzebub</w:t>
      </w:r>
      <w:r w:rsidRPr="009B7BB6">
        <w:rPr>
          <w:sz w:val="24"/>
          <w:szCs w:val="24"/>
        </w:rPr>
        <w:t xml:space="preserve"> in Matthew 12:24-28. Eighteenth, </w:t>
      </w:r>
      <w:r w:rsidRPr="009B7BB6">
        <w:rPr>
          <w:b/>
          <w:sz w:val="24"/>
          <w:szCs w:val="24"/>
        </w:rPr>
        <w:t>Murderer</w:t>
      </w:r>
      <w:r w:rsidRPr="009B7BB6">
        <w:rPr>
          <w:sz w:val="24"/>
          <w:szCs w:val="24"/>
        </w:rPr>
        <w:t xml:space="preserve"> in John 8:44. Nineteen, </w:t>
      </w:r>
      <w:r w:rsidRPr="009B7BB6">
        <w:rPr>
          <w:b/>
          <w:sz w:val="24"/>
          <w:szCs w:val="24"/>
        </w:rPr>
        <w:t xml:space="preserve">Deceiver </w:t>
      </w:r>
      <w:r w:rsidRPr="009B7BB6">
        <w:rPr>
          <w:sz w:val="24"/>
          <w:szCs w:val="24"/>
        </w:rPr>
        <w:t xml:space="preserve">in Revelation 12:9, 20:3.  </w:t>
      </w:r>
    </w:p>
    <w:p w:rsidR="005D31B5" w:rsidRPr="009B7BB6" w:rsidRDefault="005D31B5" w:rsidP="005D31B5">
      <w:pPr>
        <w:spacing w:line="480" w:lineRule="auto"/>
        <w:jc w:val="both"/>
        <w:rPr>
          <w:sz w:val="24"/>
          <w:szCs w:val="24"/>
        </w:rPr>
      </w:pPr>
      <w:r w:rsidRPr="009B7BB6">
        <w:rPr>
          <w:sz w:val="24"/>
          <w:szCs w:val="24"/>
        </w:rPr>
        <w:t>What is Satan’s Sphere of Activity? First, is the sphere of the Earth. In Job 1:7 says “And the Lord said to Satan, ‘From where do You come? So Satan answered and said, ‘From going to and fro on the Earth, and from walking back and forth on it.’” Some other scriptures are in Ephesians 2:1-3 and 1</w:t>
      </w:r>
      <w:r w:rsidRPr="009B7BB6">
        <w:rPr>
          <w:sz w:val="24"/>
          <w:szCs w:val="24"/>
          <w:vertAlign w:val="superscript"/>
        </w:rPr>
        <w:t>st</w:t>
      </w:r>
      <w:r w:rsidRPr="009B7BB6">
        <w:rPr>
          <w:sz w:val="24"/>
          <w:szCs w:val="24"/>
        </w:rPr>
        <w:t xml:space="preserve"> Peter 5:8.  Second, is the sphere of the 1</w:t>
      </w:r>
      <w:r w:rsidRPr="009B7BB6">
        <w:rPr>
          <w:sz w:val="24"/>
          <w:szCs w:val="24"/>
          <w:vertAlign w:val="superscript"/>
        </w:rPr>
        <w:t>st</w:t>
      </w:r>
      <w:r w:rsidRPr="009B7BB6">
        <w:rPr>
          <w:sz w:val="24"/>
          <w:szCs w:val="24"/>
        </w:rPr>
        <w:t xml:space="preserve"> Heaven (the clouds to the land). In Job 1:6 mentions “Now when the Sons of God came to present themselves before the Lord and Satan also came among them.” Also the scripture is in Job 2:1. In Revelation 12:10 says “Then I heard a loud voice saying in Heaven, ‘Now salvation, and strength, and the Kingdom of Our God (Stephen), and the Power of His Christ (Jesus) have come, for the Accuser (Satan) of Our Brethren, who accused them before Our God (Stephen) day and night, has been cast down.” In Ephesians 6:12 it mentions “For We do not wrestle against flesh and blood, but against principalities, against powers, against the Rulers of the Darkness of This Age, against spiritual hosts of wickedness in the Heavenly Places.” Satan is limited by Our freedom of choice in Luke 4:9-12. Satan is limited by the Father Stephen’s divine permissive will in 1</w:t>
      </w:r>
      <w:r w:rsidRPr="009B7BB6">
        <w:rPr>
          <w:sz w:val="24"/>
          <w:szCs w:val="24"/>
          <w:vertAlign w:val="superscript"/>
        </w:rPr>
        <w:t>st</w:t>
      </w:r>
      <w:r w:rsidRPr="009B7BB6">
        <w:rPr>
          <w:sz w:val="24"/>
          <w:szCs w:val="24"/>
        </w:rPr>
        <w:t xml:space="preserve"> Peter 2:4-10; Job 1:12; 2:6 &amp; 2</w:t>
      </w:r>
      <w:r w:rsidRPr="009B7BB6">
        <w:rPr>
          <w:sz w:val="24"/>
          <w:szCs w:val="24"/>
          <w:vertAlign w:val="superscript"/>
        </w:rPr>
        <w:t>nd</w:t>
      </w:r>
      <w:r w:rsidRPr="009B7BB6">
        <w:rPr>
          <w:sz w:val="24"/>
          <w:szCs w:val="24"/>
        </w:rPr>
        <w:t xml:space="preserve"> Corinthian 12:7-9. </w:t>
      </w:r>
    </w:p>
    <w:p w:rsidR="005D31B5" w:rsidRPr="009B7BB6" w:rsidRDefault="005D31B5" w:rsidP="005D31B5">
      <w:pPr>
        <w:spacing w:line="480" w:lineRule="auto"/>
        <w:jc w:val="both"/>
        <w:rPr>
          <w:sz w:val="24"/>
          <w:szCs w:val="24"/>
        </w:rPr>
      </w:pPr>
      <w:r w:rsidRPr="009B7BB6">
        <w:rPr>
          <w:sz w:val="24"/>
          <w:szCs w:val="24"/>
        </w:rPr>
        <w:t>How do we Respond to Satan? First, is trusting God in all things in Ephesians 6:16. Second, is to maintain a good reputation in Ephesians 6:14 and 1</w:t>
      </w:r>
      <w:r w:rsidRPr="009B7BB6">
        <w:rPr>
          <w:sz w:val="24"/>
          <w:szCs w:val="24"/>
          <w:vertAlign w:val="superscript"/>
        </w:rPr>
        <w:t>st</w:t>
      </w:r>
      <w:r w:rsidRPr="009B7BB6">
        <w:rPr>
          <w:sz w:val="24"/>
          <w:szCs w:val="24"/>
        </w:rPr>
        <w:t xml:space="preserve"> Timothy 3:7. Third, is to beware of weaknesses or vulnerabilities in Matthew 4 and Luke 4. Fourth, is not to make friends with the World in James 4:4. Fifth, is pray to the Father Stephen in Ephesians 6:18. Sixth, is to make a commitment in James 4:8-10. Seventh, is put on the 2 Armors of God (The Lord Stephen’s Jealous Law Justice Armor and the Lord Jesus’ Salvation Protection Armor) in Wisdom of Solomon 5:15-23 and Ephesians 6:10-20. Eighth, is to remain humble in James 4:4-10. Ninth, is to act and trust in Holy Scriptures in Matthew 4:10; Acts 7:1-53 and Luke 4:8. Tenth, is to submit to God (Stephen) and Resist the Proud and the Devil in James 4:7 and 1</w:t>
      </w:r>
      <w:r w:rsidRPr="009B7BB6">
        <w:rPr>
          <w:sz w:val="24"/>
          <w:szCs w:val="24"/>
          <w:vertAlign w:val="superscript"/>
        </w:rPr>
        <w:t>st</w:t>
      </w:r>
      <w:r w:rsidRPr="009B7BB6">
        <w:rPr>
          <w:sz w:val="24"/>
          <w:szCs w:val="24"/>
        </w:rPr>
        <w:t xml:space="preserve"> Peter 5:5-11. </w:t>
      </w:r>
    </w:p>
    <w:p w:rsidR="005D31B5" w:rsidRPr="009B7BB6" w:rsidRDefault="005D31B5" w:rsidP="005D31B5">
      <w:pPr>
        <w:spacing w:line="480" w:lineRule="auto"/>
        <w:jc w:val="both"/>
        <w:rPr>
          <w:sz w:val="24"/>
          <w:szCs w:val="24"/>
        </w:rPr>
      </w:pPr>
      <w:r w:rsidRPr="009B7BB6">
        <w:rPr>
          <w:sz w:val="24"/>
          <w:szCs w:val="24"/>
        </w:rPr>
        <w:t>What are the Forbidden Occult Practices in Scripture? First, is witchcraft (all forms of Sexual Eros Loves, even Worldly Marital Sexual Eros Love) proven in Deuteronomy 18:10; 2</w:t>
      </w:r>
      <w:r w:rsidRPr="009B7BB6">
        <w:rPr>
          <w:sz w:val="24"/>
          <w:szCs w:val="24"/>
          <w:vertAlign w:val="superscript"/>
        </w:rPr>
        <w:t>nd</w:t>
      </w:r>
      <w:r w:rsidRPr="009B7BB6">
        <w:rPr>
          <w:sz w:val="24"/>
          <w:szCs w:val="24"/>
        </w:rPr>
        <w:t xml:space="preserve"> Kings 17:17; 21:6 &amp; 2</w:t>
      </w:r>
      <w:r w:rsidRPr="009B7BB6">
        <w:rPr>
          <w:sz w:val="24"/>
          <w:szCs w:val="24"/>
          <w:vertAlign w:val="superscript"/>
        </w:rPr>
        <w:t>nd</w:t>
      </w:r>
      <w:r w:rsidRPr="009B7BB6">
        <w:rPr>
          <w:sz w:val="24"/>
          <w:szCs w:val="24"/>
        </w:rPr>
        <w:t xml:space="preserve"> Chronicles 33:6. Second, is fortune-telling (soothsayer) proven in Ezekiel 21:21; 2</w:t>
      </w:r>
      <w:r w:rsidRPr="009B7BB6">
        <w:rPr>
          <w:sz w:val="24"/>
          <w:szCs w:val="24"/>
          <w:vertAlign w:val="superscript"/>
        </w:rPr>
        <w:t>nd</w:t>
      </w:r>
      <w:r w:rsidRPr="009B7BB6">
        <w:rPr>
          <w:sz w:val="24"/>
          <w:szCs w:val="24"/>
        </w:rPr>
        <w:t xml:space="preserve"> Kings 23:24 &amp; Zechariah 10:2. Third, is interpret omens (diviner) proven in Acts 13:6-12. Fourth, is a sorcerer (practice magic) in Acts 8:9-25. Fourth, conjure spells (casting) in Deuteronomy 18:11 (NKJV). Fifth, is medium (asks ghosts for help, talks with the dead or consults with ghosts) proven in 1</w:t>
      </w:r>
      <w:r w:rsidRPr="009B7BB6">
        <w:rPr>
          <w:sz w:val="24"/>
          <w:szCs w:val="24"/>
          <w:vertAlign w:val="superscript"/>
        </w:rPr>
        <w:t>st</w:t>
      </w:r>
      <w:r w:rsidRPr="009B7BB6">
        <w:rPr>
          <w:sz w:val="24"/>
          <w:szCs w:val="24"/>
        </w:rPr>
        <w:t xml:space="preserve"> Samuel 28:3-25; Leviticus 20:27; Deuteronomy 18:11 &amp; 1</w:t>
      </w:r>
      <w:r w:rsidRPr="009B7BB6">
        <w:rPr>
          <w:sz w:val="24"/>
          <w:szCs w:val="24"/>
          <w:vertAlign w:val="superscript"/>
        </w:rPr>
        <w:t>st</w:t>
      </w:r>
      <w:r w:rsidRPr="009B7BB6">
        <w:rPr>
          <w:sz w:val="24"/>
          <w:szCs w:val="24"/>
        </w:rPr>
        <w:t xml:space="preserve"> Chronicles 10:1-14. Sixth, is spiritist (asks spirits for help, consults familiar spirits) proven  in  Leviticus  20:27;  Deuteronomy  18:11;  1</w:t>
      </w:r>
      <w:r w:rsidRPr="009B7BB6">
        <w:rPr>
          <w:sz w:val="24"/>
          <w:szCs w:val="24"/>
          <w:vertAlign w:val="superscript"/>
        </w:rPr>
        <w:t>st</w:t>
      </w:r>
      <w:r w:rsidRPr="009B7BB6">
        <w:rPr>
          <w:sz w:val="24"/>
          <w:szCs w:val="24"/>
        </w:rPr>
        <w:t xml:space="preserve">  Samuel  28:3-25  and  1</w:t>
      </w:r>
      <w:r w:rsidRPr="009B7BB6">
        <w:rPr>
          <w:sz w:val="24"/>
          <w:szCs w:val="24"/>
          <w:vertAlign w:val="superscript"/>
        </w:rPr>
        <w:t>st</w:t>
      </w:r>
      <w:r w:rsidRPr="009B7BB6">
        <w:rPr>
          <w:sz w:val="24"/>
          <w:szCs w:val="24"/>
        </w:rPr>
        <w:t xml:space="preserve"> Chronicles 10:1-14. Seventh, is calling up the dead (consults/inquires the dead) proven in Deuteronomy 18:11.   </w:t>
      </w:r>
    </w:p>
    <w:p w:rsidR="005D31B5" w:rsidRPr="009B7BB6" w:rsidRDefault="005D31B5" w:rsidP="005D31B5">
      <w:pPr>
        <w:spacing w:line="480" w:lineRule="auto"/>
        <w:jc w:val="both"/>
        <w:rPr>
          <w:sz w:val="24"/>
          <w:szCs w:val="24"/>
        </w:rPr>
      </w:pPr>
      <w:r w:rsidRPr="009B7BB6">
        <w:rPr>
          <w:sz w:val="24"/>
          <w:szCs w:val="24"/>
        </w:rPr>
        <w:t>What were the successes of Satan? First, is in Genesis 3:3-22. Second, is in Genesis 4:1-8. Third, is in Genesis 4:19-24. What is God’s response to Satan? First, is in Genesis 3:8-9. Second, is in Genesis 3:21-24. Third, is in Genesis 9:6. Also what happened in Genesis 3:1-6:7 concerns the present time in Romans 5:12. Also what are the Pagan Beliefs about Demons? Some scriptures are in Psalms 106:34-38; Deuteronomy 32:17; Leviticus 17:1-7 and 2</w:t>
      </w:r>
      <w:r w:rsidRPr="009B7BB6">
        <w:rPr>
          <w:sz w:val="24"/>
          <w:szCs w:val="24"/>
          <w:vertAlign w:val="superscript"/>
        </w:rPr>
        <w:t>nd</w:t>
      </w:r>
      <w:r w:rsidRPr="009B7BB6">
        <w:rPr>
          <w:sz w:val="24"/>
          <w:szCs w:val="24"/>
        </w:rPr>
        <w:t xml:space="preserve"> Chronicles 11:15.    </w:t>
      </w:r>
    </w:p>
    <w:p w:rsidR="005D31B5" w:rsidRPr="009B7BB6" w:rsidRDefault="005D31B5" w:rsidP="005D31B5">
      <w:pPr>
        <w:spacing w:line="480" w:lineRule="auto"/>
        <w:jc w:val="both"/>
        <w:rPr>
          <w:sz w:val="24"/>
          <w:szCs w:val="24"/>
        </w:rPr>
      </w:pPr>
      <w:r w:rsidRPr="009B7BB6">
        <w:rPr>
          <w:sz w:val="24"/>
          <w:szCs w:val="24"/>
        </w:rPr>
        <w:t>The 5 Divine Unions are authorized by the Father Stephen Our Lord derives from John 8:58 with Genesis 2:24; Matthew 19:5; Mark 10:8; Ephesians 5:31 &amp; 1</w:t>
      </w:r>
      <w:r w:rsidRPr="009B7BB6">
        <w:rPr>
          <w:sz w:val="24"/>
          <w:szCs w:val="24"/>
          <w:vertAlign w:val="superscript"/>
        </w:rPr>
        <w:t>st</w:t>
      </w:r>
      <w:r w:rsidRPr="009B7BB6">
        <w:rPr>
          <w:sz w:val="24"/>
          <w:szCs w:val="24"/>
        </w:rPr>
        <w:t xml:space="preserve"> Corinthians 6:17 all as One Flesh and the 1 Sexual Union is derived from Genesis 4:1 with 1</w:t>
      </w:r>
      <w:r w:rsidRPr="009B7BB6">
        <w:rPr>
          <w:sz w:val="24"/>
          <w:szCs w:val="24"/>
          <w:vertAlign w:val="superscript"/>
        </w:rPr>
        <w:t>st</w:t>
      </w:r>
      <w:r w:rsidRPr="009B7B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B7BB6">
        <w:rPr>
          <w:sz w:val="24"/>
          <w:szCs w:val="24"/>
          <w:vertAlign w:val="superscript"/>
        </w:rPr>
        <w:t>st</w:t>
      </w:r>
      <w:r w:rsidRPr="009B7B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D31B5" w:rsidRPr="009B7BB6" w:rsidRDefault="005D31B5" w:rsidP="005D31B5">
      <w:pPr>
        <w:spacing w:line="480" w:lineRule="auto"/>
        <w:jc w:val="both"/>
        <w:rPr>
          <w:sz w:val="24"/>
          <w:szCs w:val="24"/>
        </w:rPr>
      </w:pPr>
      <w:r w:rsidRPr="009B7BB6">
        <w:rPr>
          <w:sz w:val="24"/>
          <w:szCs w:val="24"/>
        </w:rPr>
        <w:t>In Conclusion, I wrote this Book for the Understanding and Holy Intelligence of who Angels (Lords) are in the Holy Scriptures. What they do and how they operate. For the Holy Bible is the Inspired Word of the Lord and all the scriptures is for inspiration for the  doctrine, correction, instruction and reproof in righteousness that a Man may be perfected and made completely whole in 2</w:t>
      </w:r>
      <w:r w:rsidRPr="009B7BB6">
        <w:rPr>
          <w:sz w:val="24"/>
          <w:szCs w:val="24"/>
          <w:vertAlign w:val="superscript"/>
        </w:rPr>
        <w:t>nd</w:t>
      </w:r>
      <w:r w:rsidRPr="009B7BB6">
        <w:rPr>
          <w:sz w:val="24"/>
          <w:szCs w:val="24"/>
        </w:rPr>
        <w:t xml:space="preserve"> Timothy 3:16. I instruct teachers and counselors to rightly divide the Word of Truth. For the Truth are above all things and is the strongest defense that governs all victory in 1</w:t>
      </w:r>
      <w:r w:rsidRPr="009B7BB6">
        <w:rPr>
          <w:sz w:val="24"/>
          <w:szCs w:val="24"/>
          <w:vertAlign w:val="superscript"/>
        </w:rPr>
        <w:t>st</w:t>
      </w:r>
      <w:r w:rsidRPr="009B7BB6">
        <w:rPr>
          <w:sz w:val="24"/>
          <w:szCs w:val="24"/>
        </w:rPr>
        <w:t xml:space="preserve"> Esdras 3:12. We should not be ignorant of Satan’s devices, but We must identify the opposition &amp; put it down in 2</w:t>
      </w:r>
      <w:r w:rsidRPr="009B7BB6">
        <w:rPr>
          <w:sz w:val="24"/>
          <w:szCs w:val="24"/>
          <w:vertAlign w:val="superscript"/>
        </w:rPr>
        <w:t>nd</w:t>
      </w:r>
      <w:r w:rsidRPr="009B7BB6">
        <w:rPr>
          <w:sz w:val="24"/>
          <w:szCs w:val="24"/>
        </w:rPr>
        <w:t xml:space="preserve"> Corinthians 10:4-6. We must submit to God &amp; resist the Devil in 1</w:t>
      </w:r>
      <w:r w:rsidRPr="009B7BB6">
        <w:rPr>
          <w:sz w:val="24"/>
          <w:szCs w:val="24"/>
          <w:vertAlign w:val="superscript"/>
        </w:rPr>
        <w:t>st</w:t>
      </w:r>
      <w:r w:rsidRPr="009B7BB6">
        <w:rPr>
          <w:sz w:val="24"/>
          <w:szCs w:val="24"/>
        </w:rPr>
        <w:t xml:space="preserve"> Peter 5:5-11 &amp; James 4:6. And We must be Wise as Serpents &amp; Harmless as Doves in Matthew 10:16. For the Father Stephen Our Lord in 1</w:t>
      </w:r>
      <w:r w:rsidRPr="009B7BB6">
        <w:rPr>
          <w:sz w:val="24"/>
          <w:szCs w:val="24"/>
          <w:vertAlign w:val="superscript"/>
        </w:rPr>
        <w:t>st</w:t>
      </w:r>
      <w:r w:rsidRPr="009B7BB6">
        <w:rPr>
          <w:sz w:val="24"/>
          <w:szCs w:val="24"/>
        </w:rPr>
        <w:t xml:space="preserve"> Corinthians 8:6, Wisdom of Solomon 5:17 &amp; Ephesians 4:6 communicates (Tongue in Acts 7:1-8:3) with All Creation to the Head (Brain) or Forehead (Crowns) in Acts 6:5; 8-9; 7:48, 59. The Face (Presence) in Acts 6:15. The Back and Shoulder (Shechem) in Acts 7:16. The Ass, Rectum or Facial Cheeks (Hamor) in Acts 7:16, 49. The Fountain (Bush) in Acts 7:35. The Rod (Peter  or  Cock)  in  Acts  7:36; 49, 58. The Stomach or Gall concerning the Pancreas, Large Intestines, Small Intestines, Liver or Kidneys, &amp; the Navel or Belly Button (Grain or Meats for the Belly) in Acts 7:12; 42. The Feet in Acts 7:33, 49. The Lamb’s Wife (Church) in Acts 7:38. The Calves in Acts 7:41. The Fat (is the Lord’s) in Acts 7:30-32. The Cells concerning the Prison (Blood Vessels) in Acts 8:3. The Arms (The Arms of the Lord) and Arm Pits (Pharaoh’s Army killed by the Lord) in Acts 7:34. The Side Burns, Beard or Mustache in Acts 7:30. The Hands (Fists) in Acts 6:6; 7:24. The Waist (Waste of Eating Dead Animals) in Acts 7:42. The Legs (Rulers) in Acts 7:27, 35, 52, 53. The Hairs (Cover) in Acts 6:10; 7:13, 18. The Lungs (God’s Guns concerning the Garden meaning Guni) in Acts 7:60. The Womb (Tomb or Barren Womb) in Acts 7:16. The Mouth (Swearing) in Acts 6:1; 7:17, 22, 24, 28. The Clothes in Acts 7:45, 58. The Deeds  (Body)  in  Acts  7:22. The  Heart  (Body)  in  Acts  7:23; 51. The  Pregnancy  or  Sex  Drive (Creation of Babies) in Acts 7:8, 19. The Elbow (God’s Bow Knelling down) in Acts 7:60. The Birth (Law) in Acts 7:19. The Adam’s Apple (2 Trees concerning the Eternal Sin) in Acts 7:60. The Lips (Philip) in Acts 6:5. The Eyes (Sight or Flame of Fire) in Acts 7:7, 30-31, 55-56. The Bones, Ankles, Joints, Knuckles or Skeleton (Holy Fire) in Acts 7:30. The Skin (Kin’s Folks) in Acts 7:14. The Body Muscles (Cartel-edge, Ligaments, Thigh Muscles, Calf Muscles, Biceps, Triceps and Stomach Muscles) and Smile (Strength) in Acts 6:8. The (Wisdom) Teeth (Gnashing or Cut to the Heart) in Acts 6:3, 10, 7:54. The Chest (Sum of Money) in Acts 7:16. The Knee (Prayer) in Acts 6:4. The Ears or Ear Lobes) in Acts 7:51. The Water turned unto Blood (Veins) or other Liquids in the Body (Moses’ Life) in Acts 7:19. The Fingers (Christian Kingdom of God) in Acts 7:1-7:60. The Wrists, Finger Nails or Thumb Nails (Jesus of Nazareth on the Cross) in Acts 6:14. The Nose (Breath) in Acts 7:7. The Draft (Livestock fit  of the  Dunghill for 40 years and Philip) in Acts 7:42. The Neck (Wind Pipe) in Acts 7:6. The Seeds and Sac (Scrotum) &amp; makes Trees (Palms) and Plants for Fruits, Foods, Medicines and Babies in Acts 7:11. The Spirit and Soul (The Number of Multiplying) in Acts 6:1, 7; 10; 7:17, 59. The Spirit and Soul (The Number of Adding or Joseph) in Acts 6:10; 7:9, 13-14, 18, 45, 49. The Spirit and Soul (The Number of Subtracting) in Acts 6:10; 7:24, 59. The Spirit and Soul (The Number of Dividing) in Acts 6:10; 7:24, 48, 59. The Appearance (Good Looks) in Acts 7:30. The Father Stephen Our Lord does these things in serving tables to administer Wisdom (Omniscience) and Power (Omnipotence) in Acts 6:3, 8, 10. The Father, the Christ &amp; the Spirit concern the physic part which is the knowledge of good &amp; evil in the Valentinus &amp; the Valentinian System of Ptolemaeus on pages 610-620.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Sexuality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Pr="009B7BB6">
        <w:rPr>
          <w:sz w:val="24"/>
          <w:szCs w:val="24"/>
          <w:vertAlign w:val="superscript"/>
        </w:rPr>
        <w:t>nd</w:t>
      </w:r>
      <w:r w:rsidRPr="009B7BB6">
        <w:rPr>
          <w:sz w:val="24"/>
          <w:szCs w:val="24"/>
        </w:rPr>
        <w:t xml:space="preserve"> Chronicles 26:16] which had a 106 year sexual kingdom &amp; King Manasseh [2</w:t>
      </w:r>
      <w:r w:rsidRPr="009B7BB6">
        <w:rPr>
          <w:sz w:val="24"/>
          <w:szCs w:val="24"/>
          <w:vertAlign w:val="superscript"/>
        </w:rPr>
        <w:t>nd</w:t>
      </w:r>
      <w:r w:rsidRPr="009B7BB6">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3:5-6 &amp; Proverbs 8:22-25 (RSV).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in Genesis 5:23-24. Men make payments to all Harlots (Women) and Harlots (Women) make payments to all Her Lovers (Wizards) in Ezekiel 16:33. The Father Stephen makes payments to all Virgins in James 1:17.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9B7BB6">
        <w:rPr>
          <w:sz w:val="24"/>
          <w:szCs w:val="24"/>
          <w:vertAlign w:val="superscript"/>
        </w:rPr>
        <w:t>st</w:t>
      </w:r>
      <w:r w:rsidRPr="009B7BB6">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 and uncleanness from the Law in On the Origin of His Body on pages 601-612. Mani a Preacher uses Jesus as the Sun-God to deliver those from Hell is in the Great Song to Mani on pages 667-674. Jesus is the Sun-God in Revelation 22:16. The Lord Jesus and His Apostles obey the Father Stephen Our Lord in the Epistle of the Apostles on pages 73-77, the 3</w:t>
      </w:r>
      <w:r w:rsidRPr="009B7BB6">
        <w:rPr>
          <w:sz w:val="24"/>
          <w:szCs w:val="24"/>
          <w:vertAlign w:val="superscript"/>
        </w:rPr>
        <w:t>rd</w:t>
      </w:r>
      <w:r w:rsidRPr="009B7BB6">
        <w:rPr>
          <w:sz w:val="24"/>
          <w:szCs w:val="24"/>
        </w:rPr>
        <w:t xml:space="preserve"> Corinthians on pages 157-159, the Teachings of Silvanus on pages 499-521 &amp; the Letter of Peter to Philip on pages 585-593. The prayer to the Father Stephen is in the Prayer of the Apostle Paul on pages 15-18. Father Stephen orders Michael in the Words the Archangel Michael on page 523. The Unknown Father Stephen is above all in the Tripartite Tractate on pages 57-101, the Holy Book of the Great Invisible Spirit on pages 247-269 &amp; the Eugnostos the Blessed on pages 217-282. The Schools of Gnostic Thought in the Nag Hammadi Scriptures of the Thomas Christianity School, the Sethian School, the Italian School and the Hermetic Religion are somewhat heretical on pages 777-798, but some of the ancient manuscripts are useful in learning about God. If You have any questions on the Biblical Giants, Biblical Dragons &amp; Biblical Law, You must get My book called ‘</w:t>
      </w:r>
      <w:r w:rsidRPr="009B7BB6">
        <w:rPr>
          <w:b/>
          <w:sz w:val="24"/>
          <w:szCs w:val="24"/>
        </w:rPr>
        <w:t>The Lord Yah &amp; the 30 Orders of the Biblical Giants, Biblical Dragons &amp; Biblical Law</w:t>
      </w:r>
      <w:r w:rsidRPr="009B7BB6">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B7BB6">
        <w:rPr>
          <w:sz w:val="24"/>
          <w:szCs w:val="24"/>
          <w:vertAlign w:val="superscript"/>
        </w:rPr>
        <w:t>st</w:t>
      </w:r>
      <w:r w:rsidRPr="009B7BB6">
        <w:rPr>
          <w:sz w:val="24"/>
          <w:szCs w:val="24"/>
        </w:rPr>
        <w:t xml:space="preserve"> Corinthians 2:6-16 &amp; John 14:26; 15:26; 16:7-13)…” in 1</w:t>
      </w:r>
      <w:r w:rsidRPr="009B7BB6">
        <w:rPr>
          <w:sz w:val="24"/>
          <w:szCs w:val="24"/>
          <w:vertAlign w:val="superscript"/>
        </w:rPr>
        <w:t>st</w:t>
      </w:r>
      <w:r w:rsidRPr="009B7BB6">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Revelation 21:8; 1</w:t>
      </w:r>
      <w:r w:rsidRPr="009B7BB6">
        <w:rPr>
          <w:sz w:val="24"/>
          <w:szCs w:val="24"/>
          <w:vertAlign w:val="superscript"/>
        </w:rPr>
        <w:t>st</w:t>
      </w:r>
      <w:r w:rsidRPr="009B7BB6">
        <w:rPr>
          <w:sz w:val="24"/>
          <w:szCs w:val="24"/>
        </w:rPr>
        <w:t xml:space="preserve"> John 4:18; Titus 1:15-16 and 1</w:t>
      </w:r>
      <w:r w:rsidRPr="009B7BB6">
        <w:rPr>
          <w:sz w:val="24"/>
          <w:szCs w:val="24"/>
          <w:vertAlign w:val="superscript"/>
        </w:rPr>
        <w:t>st</w:t>
      </w:r>
      <w:r w:rsidRPr="009B7BB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God’s Word.  </w:t>
      </w:r>
    </w:p>
    <w:p w:rsidR="005D31B5" w:rsidRPr="009B7BB6" w:rsidRDefault="005D31B5" w:rsidP="005D31B5">
      <w:pPr>
        <w:spacing w:line="480" w:lineRule="auto"/>
        <w:jc w:val="center"/>
        <w:rPr>
          <w:sz w:val="24"/>
          <w:szCs w:val="24"/>
        </w:rPr>
      </w:pPr>
      <w:r w:rsidRPr="009B7BB6">
        <w:rPr>
          <w:sz w:val="24"/>
          <w:szCs w:val="24"/>
        </w:rPr>
        <w:t>Bibliography</w:t>
      </w:r>
    </w:p>
    <w:p w:rsidR="005D31B5" w:rsidRPr="009B7BB6" w:rsidRDefault="005D31B5" w:rsidP="005D31B5">
      <w:pPr>
        <w:spacing w:line="480" w:lineRule="auto"/>
        <w:jc w:val="both"/>
        <w:rPr>
          <w:sz w:val="24"/>
          <w:szCs w:val="24"/>
        </w:rPr>
      </w:pPr>
      <w:r w:rsidRPr="009B7BB6">
        <w:rPr>
          <w:sz w:val="24"/>
          <w:szCs w:val="24"/>
        </w:rPr>
        <w:t>Barnstone, Willis: The Gnostic Bible: On the Origin of His Body: Manichaean Gnostic Writings on pages 601-612: Shambhala Publishers, Inc. Boston, Massachusetts, Copyright, 2003 &amp; 2009</w:t>
      </w:r>
    </w:p>
    <w:p w:rsidR="005D31B5" w:rsidRPr="009B7BB6" w:rsidRDefault="005D31B5" w:rsidP="005D31B5">
      <w:pPr>
        <w:spacing w:line="480" w:lineRule="auto"/>
        <w:jc w:val="both"/>
        <w:rPr>
          <w:sz w:val="24"/>
          <w:szCs w:val="24"/>
        </w:rPr>
      </w:pPr>
      <w:r w:rsidRPr="009B7BB6">
        <w:rPr>
          <w:sz w:val="24"/>
          <w:szCs w:val="24"/>
        </w:rPr>
        <w:t>Barnstone, Willis: The Gnostic Bible: The Ginza: Mandaean Gnostic Writings on pages 556-574: Shambhala Publishers, Inc. Boston, Massachusetts, Copyright, 2003 &amp; 2009</w:t>
      </w:r>
    </w:p>
    <w:p w:rsidR="005D31B5" w:rsidRPr="009B7BB6" w:rsidRDefault="005D31B5" w:rsidP="005D31B5">
      <w:pPr>
        <w:spacing w:line="480" w:lineRule="auto"/>
        <w:jc w:val="both"/>
        <w:rPr>
          <w:sz w:val="24"/>
          <w:szCs w:val="24"/>
        </w:rPr>
      </w:pPr>
      <w:r w:rsidRPr="009B7BB6">
        <w:rPr>
          <w:sz w:val="24"/>
          <w:szCs w:val="24"/>
        </w:rPr>
        <w:t xml:space="preserve">Barnstone, Willis: The Gnostic Bible: The Great Song to Mani: Manichaean Gnostic Writings on pages 667-674: Shambhala Publishers, Inc. Boston, Massachusetts, Copyright, 2003 &amp; 2009  </w:t>
      </w:r>
    </w:p>
    <w:p w:rsidR="005D31B5" w:rsidRPr="009B7BB6" w:rsidRDefault="005D31B5" w:rsidP="005D31B5">
      <w:pPr>
        <w:spacing w:line="480" w:lineRule="auto"/>
        <w:jc w:val="both"/>
        <w:rPr>
          <w:sz w:val="24"/>
          <w:szCs w:val="24"/>
        </w:rPr>
      </w:pPr>
      <w:r w:rsidRPr="009B7BB6">
        <w:rPr>
          <w:sz w:val="24"/>
          <w:szCs w:val="24"/>
        </w:rPr>
        <w:t xml:space="preserve">Barnstone, Willis: The Other Bible, Augustine’s Letters against the Manichaeans: Christian Gnostic Writings on pages 682-683: Harper &amp; Row Publishers, Inc. New York, NY, Copyright, 1984 </w:t>
      </w:r>
    </w:p>
    <w:p w:rsidR="005D31B5" w:rsidRPr="009B7BB6" w:rsidRDefault="005D31B5" w:rsidP="005D31B5">
      <w:pPr>
        <w:spacing w:line="480" w:lineRule="auto"/>
        <w:jc w:val="both"/>
        <w:rPr>
          <w:sz w:val="24"/>
          <w:szCs w:val="24"/>
        </w:rPr>
      </w:pPr>
      <w:r w:rsidRPr="009B7BB6">
        <w:rPr>
          <w:sz w:val="24"/>
          <w:szCs w:val="24"/>
        </w:rPr>
        <w:t xml:space="preserve">Barnstone, Willis: The Other Bible, Carpocrates: Gnostic Writings on pages 646-650: Harper &amp; Row Publishers, Inc. New York, NY, Copyright, 1984  </w:t>
      </w:r>
    </w:p>
    <w:p w:rsidR="005D31B5" w:rsidRPr="009B7BB6" w:rsidRDefault="005D31B5" w:rsidP="005D31B5">
      <w:pPr>
        <w:spacing w:line="480" w:lineRule="auto"/>
        <w:jc w:val="both"/>
        <w:rPr>
          <w:sz w:val="24"/>
          <w:szCs w:val="24"/>
        </w:rPr>
      </w:pPr>
      <w:r w:rsidRPr="009B7BB6">
        <w:rPr>
          <w:sz w:val="24"/>
          <w:szCs w:val="24"/>
        </w:rPr>
        <w:t>Barnstone, Willis: The Other Bible, Evodius, Against the Manichaeans: Christian Gnostic Writings on page 687: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Barnstone, Willis: The Other Bible, From Other Letters of Augustine on the Manichaeans: Gnostic Writings on pages 684-686: Harper &amp; Row Publishers, Inc. New York, NY, Copyright, 1984</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Barnstone, Willis: The Other Bible, Haggadah: Jewish Legend from Midrash, Pseudepigrapha, and early Kabbalah on pages 14-38: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 xml:space="preserve">Barnstone, Willis: The Other Bible, Marcion: Gnostic Writings on pages 642-645: Harper &amp; Row Publishers, Inc. New York, NY, Copyright, 1984 </w:t>
      </w:r>
    </w:p>
    <w:p w:rsidR="005D31B5" w:rsidRPr="009B7BB6" w:rsidRDefault="005D31B5" w:rsidP="005D31B5">
      <w:pPr>
        <w:spacing w:line="480" w:lineRule="auto"/>
        <w:jc w:val="both"/>
        <w:rPr>
          <w:sz w:val="24"/>
          <w:szCs w:val="24"/>
        </w:rPr>
      </w:pPr>
      <w:r w:rsidRPr="009B7BB6">
        <w:rPr>
          <w:sz w:val="24"/>
          <w:szCs w:val="24"/>
        </w:rPr>
        <w:t>Barnstone, Willis: The Other Bible, Ptolemaeus’ Letter to Flora: Italian Gnostic Writings on pages 621-625: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Barnstone, Willis: The Other Bible, Simon Magus: Gnostic Writings on pages 603-609: Harper &amp; Row Publishers, Inc. New York, NY, Copyright, 1984</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Barnstone, Willis: The Other Bible, The Acts of Paul: Christian Apocrypha Writings on pages 445-459: Harper &amp; Row Publishers, Inc. New York, NY, Copyright, 1984</w:t>
      </w:r>
    </w:p>
    <w:p w:rsidR="005D31B5" w:rsidRPr="009B7BB6" w:rsidRDefault="005D31B5" w:rsidP="005D31B5">
      <w:pPr>
        <w:spacing w:line="480" w:lineRule="auto"/>
        <w:jc w:val="both"/>
        <w:rPr>
          <w:smallCaps/>
          <w:sz w:val="24"/>
          <w:szCs w:val="24"/>
        </w:rPr>
      </w:pPr>
      <w:r w:rsidRPr="009B7BB6">
        <w:rPr>
          <w:smallCaps/>
          <w:sz w:val="24"/>
          <w:szCs w:val="24"/>
        </w:rPr>
        <w:t>Barnstone, Willis: The Other Bible, The Acts of Thomas: Christian Gnostic Apocrypha Writings on pages 464-481: Harper &amp; Row Publishers, Inc. New York, NY, Copyright, 1984</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Barnstone, Willis: The Other Bible, The Apocalypse of Peter: Christian Apocrypha Writings on pages 532-536: Harper &amp; Row Publishers, Inc. New York, NY, Copyright, 1984   </w:t>
      </w:r>
    </w:p>
    <w:p w:rsidR="005D31B5" w:rsidRPr="009B7BB6" w:rsidRDefault="005D31B5" w:rsidP="005D31B5">
      <w:pPr>
        <w:spacing w:line="480" w:lineRule="auto"/>
        <w:jc w:val="both"/>
        <w:rPr>
          <w:sz w:val="24"/>
          <w:szCs w:val="24"/>
        </w:rPr>
      </w:pPr>
      <w:r w:rsidRPr="009B7BB6">
        <w:rPr>
          <w:sz w:val="24"/>
          <w:szCs w:val="24"/>
        </w:rPr>
        <w:t>Barnstone, Willis: The Other Bible, The Book of Enoch (1</w:t>
      </w:r>
      <w:r w:rsidRPr="009B7BB6">
        <w:rPr>
          <w:sz w:val="24"/>
          <w:szCs w:val="24"/>
          <w:vertAlign w:val="superscript"/>
        </w:rPr>
        <w:t>st</w:t>
      </w:r>
      <w:r w:rsidRPr="009B7BB6">
        <w:rPr>
          <w:sz w:val="24"/>
          <w:szCs w:val="24"/>
        </w:rPr>
        <w:t xml:space="preserve"> Enoch): Jewish Pseudepigrapha Writings: Harper &amp; Row Publishers, Inc. New York, NY, Copyright, 1984   </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Barnstone, Willis: The Other Bible, The Book of Jubilees: Jewish Pseudepigrapha Writings on pages 10-13: Harper &amp; Row Publishers, Inc. New York, NY, Copyright, 1984     </w:t>
      </w:r>
    </w:p>
    <w:p w:rsidR="005D31B5" w:rsidRPr="009B7BB6" w:rsidRDefault="005D31B5" w:rsidP="005D31B5">
      <w:pPr>
        <w:spacing w:line="480" w:lineRule="auto"/>
        <w:jc w:val="both"/>
        <w:rPr>
          <w:sz w:val="24"/>
          <w:szCs w:val="24"/>
        </w:rPr>
      </w:pPr>
      <w:r w:rsidRPr="009B7BB6">
        <w:rPr>
          <w:sz w:val="24"/>
          <w:szCs w:val="24"/>
        </w:rPr>
        <w:t>Barnstone, Willis: The Other Bible, The Book of the Secrets of Enoch (2</w:t>
      </w:r>
      <w:r w:rsidRPr="009B7BB6">
        <w:rPr>
          <w:sz w:val="24"/>
          <w:szCs w:val="24"/>
          <w:vertAlign w:val="superscript"/>
        </w:rPr>
        <w:t>nd</w:t>
      </w:r>
      <w:r w:rsidRPr="009B7BB6">
        <w:rPr>
          <w:sz w:val="24"/>
          <w:szCs w:val="24"/>
        </w:rPr>
        <w:t xml:space="preserve"> Enoch): Jewish Pseudepigrapha Writings: Harper &amp; Row Publishers, Inc. New York, NY, Copyright, 1984  </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Barnstone, Willis: The Other Bible, The Damascus Document: Dead Sea Scrolls on pages 223-234: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 xml:space="preserve">Barnstone, Willis: The Other Bible, The Diverse Manichaean Documents: Gnostic Writings on pages 690-695: Harper &amp; Row Publishers, Inc. New York, NY, Copyright, 1984  </w:t>
      </w:r>
    </w:p>
    <w:p w:rsidR="005D31B5" w:rsidRPr="009B7BB6" w:rsidRDefault="005D31B5" w:rsidP="005D31B5">
      <w:pPr>
        <w:spacing w:line="480" w:lineRule="auto"/>
        <w:jc w:val="both"/>
        <w:rPr>
          <w:sz w:val="24"/>
          <w:szCs w:val="24"/>
        </w:rPr>
      </w:pPr>
      <w:r w:rsidRPr="009B7BB6">
        <w:rPr>
          <w:sz w:val="24"/>
          <w:szCs w:val="24"/>
        </w:rPr>
        <w:t>Barnstone, Willis: The Other Bible, The Genesis Apocryphon: Dead Sea Scrolls on pages 201-207: Harper &amp; Row Publishers, Inc. New York, NY, Copyright, 1984</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Barnstone, Willis: The Other Bible, The Gospel of Bartholomew: Christian Apocrypha Writings on pages 350-358: Harper &amp; Row Publishers, Inc. New York, NY, Copyright, 1984</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Barnstone, Willis: The Other Bible, The Gospel of Philip: Christian Gnostic Writings on pages 87-100: Harper &amp; Row Publishers, Inc. New York, NY, Copyright, 1984</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Barnstone, Willis: The Other Bible, The Infancy Gospel of James (The Birth of Mary): Christian Apocrypha Writings on pages 383-392: Harper &amp; Row Publishers, Inc. New York, NY, Copyright, 1984</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Barnstone, Willis: The Other Bible, The Infancy Gospel of Thomas: Christian Apocrypha Writings on pages 398-403: Harper &amp; Row Publishers, Inc. New York, NY, Copyright, 1984   </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Barnstone, Willis: The Other Bible, The Latin Infancy Gospel: The Birth of Jesus: Christian Apocrypha Writings on pages 404-406: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Barnstone, Willis: The Other Bible, The Mani &amp; Manichaeism: Gnostic Writings on pages 669-679: Harper &amp; Row Publishers, Inc. New York, NY, Copyright, 1984</w:t>
      </w:r>
    </w:p>
    <w:p w:rsidR="005D31B5" w:rsidRPr="009B7BB6" w:rsidRDefault="005D31B5" w:rsidP="005D31B5">
      <w:pPr>
        <w:spacing w:line="480" w:lineRule="auto"/>
        <w:jc w:val="both"/>
        <w:rPr>
          <w:smallCaps/>
          <w:sz w:val="24"/>
          <w:szCs w:val="24"/>
        </w:rPr>
      </w:pPr>
      <w:r w:rsidRPr="009B7BB6">
        <w:rPr>
          <w:smallCaps/>
          <w:sz w:val="24"/>
          <w:szCs w:val="24"/>
        </w:rPr>
        <w:t>Barnstone, Willis: The Other Bible, The Manuel of Discipline: Dead Sea Scrolls on pages 208-222: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Barnstone, Willis: The Other Bible, The Odes of Solomon: Jewish Psuedepigrapha, Jewish Christian Writings on page 267-285: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Barnstone, Willis: The Other Bible, The Paraphrase of Shem: Gnostic Writings on pages 101-115: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 xml:space="preserve">Barnstone, Willis: The Other Bible, The Valentinus &amp; the Valentinian System of Ptolemaeus: Italian Gnostic Writings on pages 610-620: Harper &amp; Row Publishers, Inc. New York, NY, Copyright, 1984 </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Barnstone, Willis: The Other Bible, Zohar, The Book of Radiance: Kabbalah on pages 707-718: Harper &amp; Row Publishers, Inc. New York, NY, Copyright, 1984</w:t>
      </w:r>
    </w:p>
    <w:p w:rsidR="005D31B5" w:rsidRPr="009B7BB6" w:rsidRDefault="005D31B5" w:rsidP="005D31B5">
      <w:pPr>
        <w:spacing w:line="480" w:lineRule="auto"/>
        <w:jc w:val="both"/>
        <w:rPr>
          <w:sz w:val="24"/>
          <w:szCs w:val="24"/>
        </w:rPr>
      </w:pPr>
      <w:r w:rsidRPr="009B7BB6">
        <w:rPr>
          <w:sz w:val="24"/>
          <w:szCs w:val="24"/>
        </w:rPr>
        <w:t xml:space="preserve">Ehrman, Bart: Lost Scriptures, Books that did not make it into the New Testament: Pseudo-Titus: Christian Writings on pages 239-247: Oxford University Press, New York, NY, Copyright, 2003 </w:t>
      </w:r>
    </w:p>
    <w:p w:rsidR="005D31B5" w:rsidRPr="009B7BB6" w:rsidRDefault="005D31B5" w:rsidP="005D31B5">
      <w:pPr>
        <w:spacing w:line="480" w:lineRule="auto"/>
        <w:jc w:val="both"/>
        <w:rPr>
          <w:sz w:val="24"/>
          <w:szCs w:val="24"/>
        </w:rPr>
      </w:pPr>
      <w:r w:rsidRPr="009B7BB6">
        <w:rPr>
          <w:sz w:val="24"/>
          <w:szCs w:val="24"/>
        </w:rPr>
        <w:t>Ehrman, Bart: Lost Scriptures, Books that did not make it into the New Testament: The Epistle of the Apostles: Christian Writings on pages 73-77: Oxford University Press, New York, NY, Copyright, 2003</w:t>
      </w:r>
    </w:p>
    <w:p w:rsidR="005D31B5" w:rsidRPr="009B7BB6" w:rsidRDefault="005D31B5" w:rsidP="005D31B5">
      <w:pPr>
        <w:spacing w:line="480" w:lineRule="auto"/>
        <w:jc w:val="both"/>
        <w:rPr>
          <w:sz w:val="24"/>
          <w:szCs w:val="24"/>
        </w:rPr>
      </w:pPr>
      <w:r w:rsidRPr="009B7BB6">
        <w:rPr>
          <w:sz w:val="24"/>
          <w:szCs w:val="24"/>
        </w:rPr>
        <w:t xml:space="preserve">Ehrman, Bart: Lost Scriptures, Books that did not make it into the New Testament: The Gospel of the Egyptians: Christian Egyptian Writings on pages 17-18: Oxford University Press, New York, NY, Copyright, 2003   </w:t>
      </w:r>
    </w:p>
    <w:p w:rsidR="005D31B5" w:rsidRPr="009B7BB6" w:rsidRDefault="005D31B5" w:rsidP="005D31B5">
      <w:pPr>
        <w:spacing w:line="480" w:lineRule="auto"/>
        <w:jc w:val="both"/>
        <w:rPr>
          <w:sz w:val="24"/>
          <w:szCs w:val="24"/>
        </w:rPr>
      </w:pPr>
      <w:r w:rsidRPr="009B7BB6">
        <w:rPr>
          <w:sz w:val="24"/>
          <w:szCs w:val="24"/>
        </w:rPr>
        <w:t>Ehrman, Bart: Lost Scriptures, Books that did not make it into the New Testament: The 3</w:t>
      </w:r>
      <w:r w:rsidRPr="009B7BB6">
        <w:rPr>
          <w:sz w:val="24"/>
          <w:szCs w:val="24"/>
          <w:vertAlign w:val="superscript"/>
        </w:rPr>
        <w:t>rd</w:t>
      </w:r>
      <w:r w:rsidRPr="009B7BB6">
        <w:rPr>
          <w:sz w:val="24"/>
          <w:szCs w:val="24"/>
        </w:rPr>
        <w:t xml:space="preserve"> Letter to the Corinthians: Christian Writings on pages 157-159: Oxford University Press, New York, NY, Copyright, 2003 </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Ehrman, Bart: The Lost Scriptures, Books that did not make it into the New Testament: The Shepherd of Hermas: Christian Writings on pages 251-279: Oxford University Press, Inc. New York, NY, Copyright, 2003</w:t>
      </w:r>
    </w:p>
    <w:p w:rsidR="005D31B5" w:rsidRPr="009B7BB6" w:rsidRDefault="005D31B5" w:rsidP="005D31B5">
      <w:pPr>
        <w:spacing w:line="480" w:lineRule="auto"/>
        <w:jc w:val="both"/>
        <w:rPr>
          <w:sz w:val="24"/>
          <w:szCs w:val="24"/>
        </w:rPr>
      </w:pPr>
      <w:r w:rsidRPr="009B7BB6">
        <w:rPr>
          <w:sz w:val="24"/>
          <w:szCs w:val="24"/>
        </w:rPr>
        <w:t>King James Version: Thomas Nelson, Inc, Nashville, Tennessee, 1991</w:t>
      </w:r>
    </w:p>
    <w:p w:rsidR="005D31B5" w:rsidRPr="009B7BB6" w:rsidRDefault="005D31B5" w:rsidP="005D31B5">
      <w:pPr>
        <w:spacing w:line="480" w:lineRule="auto"/>
        <w:jc w:val="both"/>
        <w:rPr>
          <w:sz w:val="24"/>
          <w:szCs w:val="24"/>
        </w:rPr>
      </w:pPr>
      <w:r w:rsidRPr="009B7BB6">
        <w:rPr>
          <w:sz w:val="24"/>
          <w:szCs w:val="24"/>
        </w:rPr>
        <w:t xml:space="preserve">Libronix Digital Library System 3.0e with Platinum: Copyright, 2000-2010 </w:t>
      </w:r>
    </w:p>
    <w:p w:rsidR="005D31B5" w:rsidRPr="009B7BB6" w:rsidRDefault="005D31B5" w:rsidP="005D31B5">
      <w:pPr>
        <w:spacing w:line="480" w:lineRule="auto"/>
        <w:jc w:val="both"/>
        <w:rPr>
          <w:sz w:val="24"/>
          <w:szCs w:val="24"/>
        </w:rPr>
      </w:pPr>
      <w:r w:rsidRPr="009B7BB6">
        <w:rPr>
          <w:sz w:val="24"/>
          <w:szCs w:val="24"/>
        </w:rPr>
        <w:t>Libronix Digital Library System 3.0e with Platinum: KJV with the Apocrypha: Copyright, 2000-2010</w:t>
      </w:r>
    </w:p>
    <w:p w:rsidR="005D31B5" w:rsidRPr="009B7BB6" w:rsidRDefault="005D31B5" w:rsidP="005D31B5">
      <w:pPr>
        <w:spacing w:line="480" w:lineRule="auto"/>
        <w:jc w:val="both"/>
        <w:rPr>
          <w:sz w:val="24"/>
          <w:szCs w:val="24"/>
        </w:rPr>
      </w:pPr>
      <w:r w:rsidRPr="009B7BB6">
        <w:rPr>
          <w:sz w:val="24"/>
          <w:szCs w:val="24"/>
        </w:rPr>
        <w:t xml:space="preserve">Meyer, Marvin: The Gnostic Bible: The Prayer of the Messenger Paul: Christian Gnostic Italian Writings on pages 352-354: Shambhala Publishers, Inc. Boston, Massachusetts, Copyright, 2003 &amp; 2009 </w:t>
      </w:r>
    </w:p>
    <w:p w:rsidR="005D31B5" w:rsidRPr="009B7BB6" w:rsidRDefault="005D31B5" w:rsidP="005D31B5">
      <w:pPr>
        <w:spacing w:line="480" w:lineRule="auto"/>
        <w:jc w:val="both"/>
        <w:rPr>
          <w:sz w:val="24"/>
          <w:szCs w:val="24"/>
        </w:rPr>
      </w:pPr>
      <w:r w:rsidRPr="009B7BB6">
        <w:rPr>
          <w:sz w:val="24"/>
          <w:szCs w:val="24"/>
        </w:rPr>
        <w:t>Meyer, Marvin: The Gnostic Bible: The Sermon of Zostrianos: Gnostic Writings on pages 235-237: Shambhala Publishers, Inc. Boston, Massachusetts, Copyright, 2003 &amp; 2009</w:t>
      </w:r>
    </w:p>
    <w:p w:rsidR="005D31B5" w:rsidRPr="009B7BB6" w:rsidRDefault="005D31B5" w:rsidP="005D31B5">
      <w:pPr>
        <w:spacing w:line="480" w:lineRule="auto"/>
        <w:jc w:val="both"/>
        <w:rPr>
          <w:sz w:val="24"/>
          <w:szCs w:val="24"/>
        </w:rPr>
      </w:pPr>
      <w:r w:rsidRPr="009B7BB6">
        <w:rPr>
          <w:sz w:val="24"/>
          <w:szCs w:val="24"/>
        </w:rPr>
        <w:t xml:space="preserve">Meyer, Marvin: The Gnostic Bible: The Vision of the Foreigner: Gnostic Writings on pages 232-234: Shambhala Publishers, Inc. Boston, Massachusetts, Copyright, 2003 &amp; 2009  </w:t>
      </w:r>
    </w:p>
    <w:p w:rsidR="005D31B5" w:rsidRPr="009B7BB6" w:rsidRDefault="005D31B5" w:rsidP="005D31B5">
      <w:pPr>
        <w:spacing w:line="480" w:lineRule="auto"/>
        <w:jc w:val="both"/>
        <w:rPr>
          <w:sz w:val="24"/>
          <w:szCs w:val="24"/>
        </w:rPr>
      </w:pPr>
      <w:r w:rsidRPr="009B7BB6">
        <w:rPr>
          <w:sz w:val="24"/>
          <w:szCs w:val="24"/>
        </w:rPr>
        <w:t>Meyer, Marvin: The Nag Hammadi Scriptures: Allogenes the Stranger: Gnostic Writings on pages 679-700: Harper Collins Publishers, New York, NY, Copyright, 2007</w:t>
      </w:r>
    </w:p>
    <w:p w:rsidR="005D31B5" w:rsidRPr="009B7BB6" w:rsidRDefault="005D31B5" w:rsidP="005D31B5">
      <w:pPr>
        <w:spacing w:line="480" w:lineRule="auto"/>
        <w:jc w:val="both"/>
        <w:rPr>
          <w:sz w:val="24"/>
          <w:szCs w:val="24"/>
        </w:rPr>
      </w:pPr>
      <w:r w:rsidRPr="009B7BB6">
        <w:rPr>
          <w:sz w:val="24"/>
          <w:szCs w:val="24"/>
        </w:rPr>
        <w:t>Meyer, Marvin: The Nag Hammadi Scriptures: Marsanes: Gnostic Writings on pages 629-649: Harper Collins Publishers, New York, NY, Copyright, 2007</w:t>
      </w:r>
    </w:p>
    <w:p w:rsidR="005D31B5" w:rsidRPr="009B7BB6" w:rsidRDefault="005D31B5" w:rsidP="005D31B5">
      <w:pPr>
        <w:spacing w:line="480" w:lineRule="auto"/>
        <w:jc w:val="both"/>
        <w:rPr>
          <w:sz w:val="24"/>
          <w:szCs w:val="24"/>
        </w:rPr>
      </w:pPr>
      <w:r w:rsidRPr="009B7BB6">
        <w:rPr>
          <w:sz w:val="24"/>
          <w:szCs w:val="24"/>
        </w:rPr>
        <w:t>Meyer, Marvin: The Nag Hammadi Scriptures: The Eugnostos the Blessed: Christian Gnostic Writings on pages 271-282: Harper Collins Publishers, New York, NY, Copyright, 2007</w:t>
      </w:r>
    </w:p>
    <w:p w:rsidR="005D31B5" w:rsidRPr="009B7BB6" w:rsidRDefault="005D31B5" w:rsidP="005D31B5">
      <w:pPr>
        <w:spacing w:line="480" w:lineRule="auto"/>
        <w:jc w:val="both"/>
        <w:rPr>
          <w:sz w:val="24"/>
          <w:szCs w:val="24"/>
        </w:rPr>
      </w:pPr>
      <w:r w:rsidRPr="009B7BB6">
        <w:rPr>
          <w:sz w:val="24"/>
          <w:szCs w:val="24"/>
        </w:rPr>
        <w:t xml:space="preserve">Meyer, Marvin: The Nag Hammadi Scriptures: The Holy Book of the Great Invisible Spirit:  Christian Gnostic Writings on pages 247-269: Harper Collins Publishers, New York, NY, Copyright, 2007 </w:t>
      </w:r>
    </w:p>
    <w:p w:rsidR="005D31B5" w:rsidRPr="009B7BB6" w:rsidRDefault="005D31B5" w:rsidP="005D31B5">
      <w:pPr>
        <w:spacing w:line="480" w:lineRule="auto"/>
        <w:jc w:val="both"/>
        <w:rPr>
          <w:sz w:val="24"/>
          <w:szCs w:val="24"/>
        </w:rPr>
      </w:pPr>
      <w:r w:rsidRPr="009B7BB6">
        <w:rPr>
          <w:sz w:val="24"/>
          <w:szCs w:val="24"/>
        </w:rPr>
        <w:t xml:space="preserve">Meyer, Marvin: The Nag Hammadi Scriptures: The Letter of Peter to Philip: Christian Gnostic Writings on pages 585-593: Harper Collins Publishers, New York, NY, Copyright, 2007 </w:t>
      </w:r>
    </w:p>
    <w:p w:rsidR="005D31B5" w:rsidRPr="009B7BB6" w:rsidRDefault="005D31B5" w:rsidP="005D31B5">
      <w:pPr>
        <w:spacing w:line="480" w:lineRule="auto"/>
        <w:jc w:val="both"/>
        <w:rPr>
          <w:sz w:val="24"/>
          <w:szCs w:val="24"/>
        </w:rPr>
      </w:pPr>
      <w:r w:rsidRPr="009B7BB6">
        <w:rPr>
          <w:sz w:val="24"/>
          <w:szCs w:val="24"/>
        </w:rPr>
        <w:t>Meyer, Marvin: The Nag Hammadi Scriptures: The Nature of the Rulers: Gnostic Writings on pages 187-198: Harper Collins Publishers, New York, NY, Copyright, 2007</w:t>
      </w:r>
    </w:p>
    <w:p w:rsidR="005D31B5" w:rsidRPr="009B7BB6" w:rsidRDefault="005D31B5" w:rsidP="005D31B5">
      <w:pPr>
        <w:spacing w:line="480" w:lineRule="auto"/>
        <w:jc w:val="both"/>
        <w:rPr>
          <w:sz w:val="24"/>
          <w:szCs w:val="24"/>
        </w:rPr>
      </w:pPr>
      <w:r w:rsidRPr="009B7BB6">
        <w:rPr>
          <w:sz w:val="24"/>
          <w:szCs w:val="24"/>
        </w:rPr>
        <w:t>Meyer, Marvin: The Nag Hammadi Scriptures: The Prayer of the Apostle Paul: Christian Gnostic Writings on pages 15-18: Harper Collins Publishers, New York, NY, Copyright, 2007</w:t>
      </w:r>
    </w:p>
    <w:p w:rsidR="005D31B5" w:rsidRPr="009B7BB6" w:rsidRDefault="005D31B5" w:rsidP="005D31B5">
      <w:pPr>
        <w:spacing w:line="480" w:lineRule="auto"/>
        <w:jc w:val="both"/>
        <w:rPr>
          <w:sz w:val="24"/>
          <w:szCs w:val="24"/>
        </w:rPr>
      </w:pPr>
      <w:r w:rsidRPr="009B7BB6">
        <w:rPr>
          <w:sz w:val="24"/>
          <w:szCs w:val="24"/>
        </w:rPr>
        <w:t>Meyer, Marvin: The Nag Hammadi Scriptures: The Prayer of Thanksgiving: Christian Gnostic Writings on pages 419-423: Harper Collins Publishers, New York, NY, Copyright, 2007</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Meyer, Marvin: The Nag Hammadi Scriptures: The Thought of Norea: Gnostic Writings on pages 607-609: Harper Collins Publishers, New York, NY, Copyright, 2007 </w:t>
      </w:r>
    </w:p>
    <w:p w:rsidR="005D31B5" w:rsidRPr="009B7BB6" w:rsidRDefault="005D31B5" w:rsidP="005D31B5">
      <w:pPr>
        <w:spacing w:line="480" w:lineRule="auto"/>
        <w:jc w:val="both"/>
        <w:rPr>
          <w:sz w:val="24"/>
          <w:szCs w:val="24"/>
        </w:rPr>
      </w:pPr>
      <w:r w:rsidRPr="009B7BB6">
        <w:rPr>
          <w:sz w:val="24"/>
          <w:szCs w:val="24"/>
        </w:rPr>
        <w:t xml:space="preserve">Meyer, Marvin: The Nag Hammadi Scriptures: The Schools of Thought in the Nag Hammadi Scriptures: Gnostic Writings on pages 777-798: Harper Collins Publishers, New York, NY, Copyright, 2007 </w:t>
      </w:r>
    </w:p>
    <w:p w:rsidR="005D31B5" w:rsidRPr="009B7BB6" w:rsidRDefault="005D31B5" w:rsidP="005D31B5">
      <w:pPr>
        <w:spacing w:line="480" w:lineRule="auto"/>
        <w:jc w:val="both"/>
        <w:rPr>
          <w:sz w:val="24"/>
          <w:szCs w:val="24"/>
        </w:rPr>
      </w:pPr>
      <w:r w:rsidRPr="009B7BB6">
        <w:rPr>
          <w:sz w:val="24"/>
          <w:szCs w:val="24"/>
        </w:rPr>
        <w:t xml:space="preserve">Meyer, Marvin: The Nag Hammadi Scriptures: The Secret Book of John: Gnostic Writings on pages 103-132: Harper Collins Publishers, New York, NY, Copyright, 2007 </w:t>
      </w:r>
    </w:p>
    <w:p w:rsidR="005D31B5" w:rsidRPr="009B7BB6" w:rsidRDefault="005D31B5" w:rsidP="005D31B5">
      <w:pPr>
        <w:spacing w:line="480" w:lineRule="auto"/>
        <w:jc w:val="both"/>
        <w:rPr>
          <w:sz w:val="24"/>
          <w:szCs w:val="24"/>
        </w:rPr>
      </w:pPr>
      <w:r w:rsidRPr="009B7BB6">
        <w:rPr>
          <w:sz w:val="24"/>
          <w:szCs w:val="24"/>
        </w:rPr>
        <w:t>Meyer, Marvin: The Nag Hammadi Scriptures: The Teachings of Silvanus: Jewish Christian Writings on pages 499-521: Harper Collins Publishers, New York, NY, Copyright, 2007</w:t>
      </w:r>
    </w:p>
    <w:p w:rsidR="005D31B5" w:rsidRPr="009B7BB6" w:rsidRDefault="005D31B5" w:rsidP="005D31B5">
      <w:pPr>
        <w:spacing w:line="480" w:lineRule="auto"/>
        <w:jc w:val="both"/>
        <w:rPr>
          <w:sz w:val="24"/>
          <w:szCs w:val="24"/>
        </w:rPr>
      </w:pPr>
      <w:r w:rsidRPr="009B7BB6">
        <w:rPr>
          <w:sz w:val="24"/>
          <w:szCs w:val="24"/>
        </w:rPr>
        <w:t>Meyer, Marvin: The Nag Hammadi Scriptures: The Testimony of Truth: Christian Gnostic Writings on pages 613-628: Harper Collins Publishers, New York, NY, Copyright, 2007</w:t>
      </w:r>
    </w:p>
    <w:p w:rsidR="005D31B5" w:rsidRPr="009B7BB6" w:rsidRDefault="005D31B5" w:rsidP="005D31B5">
      <w:pPr>
        <w:spacing w:line="480" w:lineRule="auto"/>
        <w:jc w:val="both"/>
        <w:rPr>
          <w:sz w:val="24"/>
          <w:szCs w:val="24"/>
        </w:rPr>
      </w:pPr>
      <w:r w:rsidRPr="009B7BB6">
        <w:rPr>
          <w:sz w:val="24"/>
          <w:szCs w:val="24"/>
        </w:rPr>
        <w:t>Meyer, Marvin: The Nag Hammadi Scriptures: The Thought of Norea: Gnostic Writings on pages 607-611: Harper Collins Publishers, New York, NY, Copyright, 2007</w:t>
      </w:r>
    </w:p>
    <w:p w:rsidR="005D31B5" w:rsidRPr="009B7BB6" w:rsidRDefault="005D31B5" w:rsidP="005D31B5">
      <w:pPr>
        <w:spacing w:line="480" w:lineRule="auto"/>
        <w:jc w:val="both"/>
        <w:rPr>
          <w:sz w:val="24"/>
          <w:szCs w:val="24"/>
        </w:rPr>
      </w:pPr>
      <w:r w:rsidRPr="009B7BB6">
        <w:rPr>
          <w:sz w:val="24"/>
          <w:szCs w:val="24"/>
        </w:rPr>
        <w:t>Mayer, Marvin: The Nag Hammadi Scriptures: The Three Forms of First Thought: Gnostic Writings on pages 715-735: Harper Collins Publishers, New York, NY, Copyright, 2007</w:t>
      </w:r>
    </w:p>
    <w:p w:rsidR="005D31B5" w:rsidRPr="009B7BB6" w:rsidRDefault="005D31B5" w:rsidP="005D31B5">
      <w:pPr>
        <w:spacing w:line="480" w:lineRule="auto"/>
        <w:jc w:val="both"/>
        <w:rPr>
          <w:sz w:val="24"/>
          <w:szCs w:val="24"/>
        </w:rPr>
      </w:pPr>
      <w:r w:rsidRPr="009B7BB6">
        <w:rPr>
          <w:sz w:val="24"/>
          <w:szCs w:val="24"/>
        </w:rPr>
        <w:t>Meyer, Marvin: The Nag Hammadi Scriptures: The Three Steles of Seth: Gnostic Writings on pages 523-536: Harper Collins Publishers, New York, NY, Copyright, 2007</w:t>
      </w:r>
    </w:p>
    <w:p w:rsidR="005D31B5" w:rsidRPr="009B7BB6" w:rsidRDefault="005D31B5" w:rsidP="005D31B5">
      <w:pPr>
        <w:spacing w:line="480" w:lineRule="auto"/>
        <w:jc w:val="both"/>
        <w:rPr>
          <w:sz w:val="24"/>
          <w:szCs w:val="24"/>
        </w:rPr>
      </w:pPr>
      <w:r w:rsidRPr="009B7BB6">
        <w:rPr>
          <w:sz w:val="24"/>
          <w:szCs w:val="24"/>
        </w:rPr>
        <w:t>Meyer, Marvin: The Nag Hammadi Scriptures: The Tripartite Tractate: Christian Gnostic Writings on pages 57-101: Harper Collins Publishers, New York, NY, Copyright, 2007</w:t>
      </w:r>
    </w:p>
    <w:p w:rsidR="005D31B5" w:rsidRPr="009B7BB6" w:rsidRDefault="005D31B5" w:rsidP="005D31B5">
      <w:pPr>
        <w:spacing w:line="480" w:lineRule="auto"/>
        <w:jc w:val="both"/>
        <w:rPr>
          <w:sz w:val="24"/>
          <w:szCs w:val="24"/>
        </w:rPr>
      </w:pPr>
      <w:r w:rsidRPr="009B7BB6">
        <w:rPr>
          <w:sz w:val="24"/>
          <w:szCs w:val="24"/>
        </w:rPr>
        <w:t xml:space="preserve">Meyer, Marvin: The Nag Hammadi Scriptures: Zostrianos: Gnostic Writings on pages 537-583: Harper Collins Publishers, New York, NY, Copyright, 2007  </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Nyland, A. The Third Book of Enoch: 3 Enoch Merkabah Hebrew Book of Enoch: Jewish Gnostic Writings: Author Services, Smith and Stirling Publishers, Uralla, NSW, Australia, Copyright, 2010</w:t>
      </w:r>
    </w:p>
    <w:p w:rsidR="005D31B5" w:rsidRPr="009B7BB6" w:rsidRDefault="005D31B5" w:rsidP="005D31B5">
      <w:pPr>
        <w:spacing w:line="480" w:lineRule="auto"/>
        <w:jc w:val="both"/>
        <w:rPr>
          <w:sz w:val="24"/>
          <w:szCs w:val="24"/>
        </w:rPr>
      </w:pPr>
      <w:r w:rsidRPr="009B7BB6">
        <w:rPr>
          <w:sz w:val="24"/>
          <w:szCs w:val="24"/>
        </w:rPr>
        <w:t>Revised Standard Version: The authorized revision of the American Standard Version: Copyright, 1901</w:t>
      </w:r>
    </w:p>
    <w:p w:rsidR="005D31B5" w:rsidRPr="009B7BB6" w:rsidRDefault="005D31B5" w:rsidP="005D31B5">
      <w:pPr>
        <w:spacing w:line="480" w:lineRule="auto"/>
        <w:jc w:val="both"/>
        <w:rPr>
          <w:sz w:val="24"/>
          <w:szCs w:val="24"/>
        </w:rPr>
      </w:pPr>
      <w:r w:rsidRPr="009B7BB6">
        <w:rPr>
          <w:sz w:val="24"/>
          <w:szCs w:val="24"/>
        </w:rPr>
        <w:t>Spirit Filled Life Bible: The New King James Version: Thomas Nelson, 1991</w:t>
      </w:r>
    </w:p>
    <w:p w:rsidR="005D31B5" w:rsidRPr="009B7BB6" w:rsidRDefault="005D31B5" w:rsidP="005D31B5">
      <w:pPr>
        <w:spacing w:line="480" w:lineRule="auto"/>
        <w:jc w:val="both"/>
        <w:rPr>
          <w:sz w:val="24"/>
          <w:szCs w:val="24"/>
        </w:rPr>
      </w:pPr>
      <w:r w:rsidRPr="009B7BB6">
        <w:rPr>
          <w:sz w:val="24"/>
          <w:szCs w:val="24"/>
        </w:rPr>
        <w:t>The Apocrypha/Deuterocanonical Books of the Old Testament: Cambridge University Press, 1989</w:t>
      </w:r>
    </w:p>
    <w:p w:rsidR="005D31B5" w:rsidRPr="009B7BB6" w:rsidRDefault="005D31B5" w:rsidP="005D31B5">
      <w:pPr>
        <w:spacing w:line="480" w:lineRule="auto"/>
        <w:jc w:val="both"/>
        <w:rPr>
          <w:sz w:val="24"/>
          <w:szCs w:val="24"/>
        </w:rPr>
      </w:pPr>
      <w:r w:rsidRPr="009B7BB6">
        <w:rPr>
          <w:sz w:val="24"/>
          <w:szCs w:val="24"/>
        </w:rPr>
        <w:t>The Holy Bible, New International Version: Copyright 1973, 1978, 1984 by the International Bible Society</w:t>
      </w:r>
    </w:p>
    <w:p w:rsidR="005D31B5" w:rsidRPr="009B7BB6" w:rsidRDefault="005D31B5" w:rsidP="005D31B5">
      <w:pPr>
        <w:spacing w:line="480" w:lineRule="auto"/>
        <w:jc w:val="both"/>
        <w:rPr>
          <w:sz w:val="24"/>
          <w:szCs w:val="24"/>
        </w:rPr>
      </w:pPr>
      <w:r w:rsidRPr="009B7BB6">
        <w:rPr>
          <w:sz w:val="24"/>
          <w:szCs w:val="24"/>
        </w:rPr>
        <w:t xml:space="preserve">Vermes, Geza: The Complete Dead Sea Scrolls in English: The Blessings—1QSb=1Q28b: Jewish Christian Writings on pages 374-377: Penguin Putnam, Inc. New York, NY, Copyright, 1997  </w:t>
      </w:r>
    </w:p>
    <w:p w:rsidR="005D31B5" w:rsidRPr="009B7BB6" w:rsidRDefault="005D31B5" w:rsidP="005D31B5">
      <w:pPr>
        <w:spacing w:line="480" w:lineRule="auto"/>
        <w:jc w:val="both"/>
        <w:rPr>
          <w:sz w:val="24"/>
          <w:szCs w:val="24"/>
        </w:rPr>
      </w:pPr>
      <w:r w:rsidRPr="009B7BB6">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5D31B5" w:rsidRPr="009B7BB6" w:rsidRDefault="005D31B5" w:rsidP="005D31B5">
      <w:pPr>
        <w:spacing w:line="480" w:lineRule="auto"/>
        <w:jc w:val="both"/>
        <w:rPr>
          <w:sz w:val="24"/>
          <w:szCs w:val="24"/>
        </w:rPr>
      </w:pPr>
      <w:r w:rsidRPr="009B7BB6">
        <w:rPr>
          <w:sz w:val="24"/>
          <w:szCs w:val="24"/>
        </w:rPr>
        <w:t xml:space="preserve">Vermes, Geza: The Complete Dead Sea Scrolls in English: The Commentaries on Hosea—4Q166; 4Q167, Fr. 2, Frs. 7-9: Jewish Christian Writings on pages 470-471: Penguin Putnam, Inc. New York, NY, Copyright, 1997 </w:t>
      </w:r>
    </w:p>
    <w:p w:rsidR="005D31B5" w:rsidRPr="009B7BB6" w:rsidRDefault="005D31B5" w:rsidP="005D31B5">
      <w:pPr>
        <w:spacing w:line="480" w:lineRule="auto"/>
        <w:jc w:val="both"/>
        <w:rPr>
          <w:smallCaps/>
          <w:sz w:val="24"/>
          <w:szCs w:val="24"/>
        </w:rPr>
      </w:pPr>
      <w:r w:rsidRPr="009B7BB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5D31B5" w:rsidRPr="009B7BB6" w:rsidRDefault="005D31B5" w:rsidP="005D31B5">
      <w:pPr>
        <w:spacing w:line="480" w:lineRule="auto"/>
        <w:jc w:val="both"/>
        <w:rPr>
          <w:rFonts w:cstheme="minorHAnsi"/>
          <w:sz w:val="24"/>
          <w:szCs w:val="24"/>
        </w:rPr>
      </w:pPr>
      <w:r w:rsidRPr="009B7BB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D31B5" w:rsidRPr="009B7BB6" w:rsidRDefault="005D31B5" w:rsidP="005D31B5">
      <w:pPr>
        <w:spacing w:line="480" w:lineRule="auto"/>
        <w:jc w:val="both"/>
        <w:rPr>
          <w:sz w:val="24"/>
          <w:szCs w:val="24"/>
        </w:rPr>
      </w:pPr>
      <w:r w:rsidRPr="009B7BB6">
        <w:rPr>
          <w:sz w:val="24"/>
          <w:szCs w:val="24"/>
        </w:rPr>
        <w:t>Vermes, Geza: The Complete Dead Sea Scrolls in English: The Seductress—4Q184: Jewish Christian Writings on pages 395-396: Penguin Putnam, Inc. New York, NY, Copyright, 1997</w:t>
      </w:r>
    </w:p>
    <w:p w:rsidR="005D31B5" w:rsidRPr="009B7BB6" w:rsidRDefault="005D31B5" w:rsidP="005D31B5">
      <w:pPr>
        <w:spacing w:line="480" w:lineRule="auto"/>
        <w:jc w:val="both"/>
        <w:rPr>
          <w:sz w:val="24"/>
          <w:szCs w:val="24"/>
        </w:rPr>
      </w:pPr>
      <w:r w:rsidRPr="009B7BB6">
        <w:rPr>
          <w:sz w:val="24"/>
          <w:szCs w:val="24"/>
        </w:rPr>
        <w:t>Vermes, Geza: The Complete Dead Sea Scrolls in English: The Temple Scroll—11QT=11Q19, 20; 4Q365a: Jewish Christian writings on pages 190-219: Penguin Putnam, Inc. New York, NY, Copyright, 1997</w:t>
      </w:r>
    </w:p>
    <w:p w:rsidR="005D31B5" w:rsidRPr="009B7BB6" w:rsidRDefault="005D31B5" w:rsidP="005D31B5">
      <w:pPr>
        <w:spacing w:line="480" w:lineRule="auto"/>
        <w:jc w:val="both"/>
        <w:rPr>
          <w:sz w:val="24"/>
          <w:szCs w:val="24"/>
        </w:rPr>
      </w:pPr>
      <w:r w:rsidRPr="009B7BB6">
        <w:rPr>
          <w:sz w:val="24"/>
          <w:szCs w:val="24"/>
        </w:rPr>
        <w:t>Vermes, Geza: The Complete Dead Sea Scrolls in English: The Words of the Archangel Michael—4Q529; 6Q23: Jewish Christian Writings on page 523: Penguin Putnam, Inc. New York, NY, Copyright, 1997</w:t>
      </w:r>
    </w:p>
    <w:p w:rsidR="00D614DD" w:rsidRPr="009B7BB6" w:rsidRDefault="00F3531D" w:rsidP="00D614DD">
      <w:pPr>
        <w:spacing w:line="480" w:lineRule="auto"/>
        <w:jc w:val="center"/>
        <w:rPr>
          <w:b/>
          <w:sz w:val="24"/>
          <w:szCs w:val="24"/>
        </w:rPr>
      </w:pPr>
      <w:r w:rsidRPr="009B7BB6">
        <w:rPr>
          <w:b/>
          <w:sz w:val="24"/>
          <w:szCs w:val="24"/>
        </w:rPr>
        <w:t>M</w:t>
      </w:r>
      <w:r w:rsidR="00D614DD" w:rsidRPr="009B7BB6">
        <w:rPr>
          <w:b/>
          <w:sz w:val="24"/>
          <w:szCs w:val="24"/>
        </w:rPr>
        <w:t>OSES’ ROD AND THE MAGICAL ARTS IN THE HOLY BIBLE</w:t>
      </w:r>
    </w:p>
    <w:p w:rsidR="00D614DD" w:rsidRPr="009B7BB6" w:rsidRDefault="00D614DD" w:rsidP="00D614DD">
      <w:pPr>
        <w:jc w:val="center"/>
        <w:rPr>
          <w:sz w:val="24"/>
          <w:szCs w:val="24"/>
        </w:rPr>
      </w:pPr>
      <w:r w:rsidRPr="009B7BB6">
        <w:rPr>
          <w:sz w:val="24"/>
          <w:szCs w:val="24"/>
        </w:rPr>
        <w:t>Contents</w:t>
      </w:r>
    </w:p>
    <w:p w:rsidR="00D614DD" w:rsidRPr="009B7BB6" w:rsidRDefault="00D614DD" w:rsidP="00D614DD">
      <w:pPr>
        <w:rPr>
          <w:sz w:val="24"/>
          <w:szCs w:val="24"/>
        </w:rPr>
      </w:pPr>
      <w:r w:rsidRPr="009B7BB6">
        <w:rPr>
          <w:sz w:val="24"/>
          <w:szCs w:val="24"/>
        </w:rPr>
        <w:t xml:space="preserve">Chapter 1: What is Magic? </w:t>
      </w:r>
    </w:p>
    <w:p w:rsidR="00D614DD" w:rsidRPr="009B7BB6" w:rsidRDefault="00D614DD" w:rsidP="00D614DD">
      <w:pPr>
        <w:rPr>
          <w:sz w:val="24"/>
          <w:szCs w:val="24"/>
        </w:rPr>
      </w:pPr>
      <w:r w:rsidRPr="009B7BB6">
        <w:rPr>
          <w:sz w:val="24"/>
          <w:szCs w:val="24"/>
        </w:rPr>
        <w:t>Holy Permissible Magical Arts in Judaism and Christianity linked to the Tree of Life</w:t>
      </w:r>
    </w:p>
    <w:p w:rsidR="00D614DD" w:rsidRPr="009B7BB6" w:rsidRDefault="00D614DD" w:rsidP="00D614DD">
      <w:pPr>
        <w:rPr>
          <w:sz w:val="24"/>
          <w:szCs w:val="24"/>
        </w:rPr>
      </w:pPr>
      <w:r w:rsidRPr="009B7BB6">
        <w:rPr>
          <w:sz w:val="24"/>
          <w:szCs w:val="24"/>
        </w:rPr>
        <w:t xml:space="preserve">A.  The Father Stephen’s Permissible Magical Arts Perfect Kingdom of 2,400 to 96,000 Levels of 2 Armies to Protect &amp; Destroy    </w:t>
      </w:r>
    </w:p>
    <w:p w:rsidR="00D614DD" w:rsidRPr="009B7BB6" w:rsidRDefault="00D614DD" w:rsidP="00D614DD">
      <w:pPr>
        <w:rPr>
          <w:sz w:val="24"/>
          <w:szCs w:val="24"/>
        </w:rPr>
      </w:pPr>
      <w:r w:rsidRPr="009B7BB6">
        <w:rPr>
          <w:sz w:val="24"/>
          <w:szCs w:val="24"/>
        </w:rPr>
        <w:t xml:space="preserve">      1. The Black Magic Spells of the Father Stephen against the Enemies of the LORD</w:t>
      </w:r>
    </w:p>
    <w:p w:rsidR="00D614DD" w:rsidRPr="009B7BB6" w:rsidRDefault="00D614DD" w:rsidP="00D614DD">
      <w:pPr>
        <w:rPr>
          <w:sz w:val="24"/>
          <w:szCs w:val="24"/>
        </w:rPr>
      </w:pPr>
      <w:r w:rsidRPr="009B7BB6">
        <w:rPr>
          <w:sz w:val="24"/>
          <w:szCs w:val="24"/>
        </w:rPr>
        <w:t xml:space="preserve">           1.   Divine Rod into Divine Serpent of 80 to 3,200 Levels </w:t>
      </w:r>
    </w:p>
    <w:p w:rsidR="00D614DD" w:rsidRPr="009B7BB6" w:rsidRDefault="00D614DD" w:rsidP="00D614DD">
      <w:pPr>
        <w:rPr>
          <w:sz w:val="24"/>
          <w:szCs w:val="24"/>
        </w:rPr>
      </w:pPr>
      <w:r w:rsidRPr="009B7BB6">
        <w:rPr>
          <w:sz w:val="24"/>
          <w:szCs w:val="24"/>
        </w:rPr>
        <w:t xml:space="preserve">           2.   Divine Human Hand into Divine Leprous Hand of 80 to 3,200 Levels </w:t>
      </w:r>
    </w:p>
    <w:p w:rsidR="00D614DD" w:rsidRPr="009B7BB6" w:rsidRDefault="00D614DD" w:rsidP="00D614DD">
      <w:pPr>
        <w:rPr>
          <w:sz w:val="24"/>
          <w:szCs w:val="24"/>
        </w:rPr>
      </w:pPr>
      <w:r w:rsidRPr="009B7BB6">
        <w:rPr>
          <w:sz w:val="24"/>
          <w:szCs w:val="24"/>
        </w:rPr>
        <w:t xml:space="preserve">           3.   Divine Waters turned to Divine Blood Spell of 80 to 3,200 Levels  </w:t>
      </w:r>
    </w:p>
    <w:p w:rsidR="00D614DD" w:rsidRPr="009B7BB6" w:rsidRDefault="00D614DD" w:rsidP="00D614DD">
      <w:pPr>
        <w:rPr>
          <w:sz w:val="24"/>
          <w:szCs w:val="24"/>
        </w:rPr>
      </w:pPr>
      <w:r w:rsidRPr="009B7BB6">
        <w:rPr>
          <w:sz w:val="24"/>
          <w:szCs w:val="24"/>
        </w:rPr>
        <w:t xml:space="preserve">           4.   Divine Frogs Spell of 80 to 3,200 Levels </w:t>
      </w:r>
    </w:p>
    <w:p w:rsidR="00D614DD" w:rsidRPr="009B7BB6" w:rsidRDefault="00D614DD" w:rsidP="00D614DD">
      <w:pPr>
        <w:rPr>
          <w:sz w:val="24"/>
          <w:szCs w:val="24"/>
        </w:rPr>
      </w:pPr>
      <w:r w:rsidRPr="009B7BB6">
        <w:rPr>
          <w:sz w:val="24"/>
          <w:szCs w:val="24"/>
        </w:rPr>
        <w:t xml:space="preserve">           5.   Divine Lice (Gnats &amp; Mosquitos) Spell of 80 to 3,200 Levels </w:t>
      </w:r>
    </w:p>
    <w:p w:rsidR="00D614DD" w:rsidRPr="009B7BB6" w:rsidRDefault="00D614DD" w:rsidP="00D614DD">
      <w:pPr>
        <w:rPr>
          <w:sz w:val="24"/>
          <w:szCs w:val="24"/>
        </w:rPr>
      </w:pPr>
      <w:r w:rsidRPr="009B7BB6">
        <w:rPr>
          <w:sz w:val="24"/>
          <w:szCs w:val="24"/>
        </w:rPr>
        <w:t xml:space="preserve">           6.   Divine Flies (Maggot Larvae) Spell of 80 to 3,200 Levels </w:t>
      </w:r>
    </w:p>
    <w:p w:rsidR="00D614DD" w:rsidRPr="009B7BB6" w:rsidRDefault="00D614DD" w:rsidP="00D614DD">
      <w:pPr>
        <w:rPr>
          <w:sz w:val="24"/>
          <w:szCs w:val="24"/>
        </w:rPr>
      </w:pPr>
      <w:r w:rsidRPr="009B7BB6">
        <w:rPr>
          <w:sz w:val="24"/>
          <w:szCs w:val="24"/>
        </w:rPr>
        <w:t xml:space="preserve">           7.   Divine Cattle Livestock (Murrain) Disease Spell of 80 to 3,200 Levels  </w:t>
      </w:r>
    </w:p>
    <w:p w:rsidR="00D614DD" w:rsidRPr="009B7BB6" w:rsidRDefault="00D614DD" w:rsidP="00D614DD">
      <w:pPr>
        <w:rPr>
          <w:sz w:val="24"/>
          <w:szCs w:val="24"/>
        </w:rPr>
      </w:pPr>
      <w:r w:rsidRPr="009B7BB6">
        <w:rPr>
          <w:sz w:val="24"/>
          <w:szCs w:val="24"/>
        </w:rPr>
        <w:t xml:space="preserve">           8.   Divine Boils (Furuncle &amp; Carbuncle) Spell of 80 to 3,200 Levels </w:t>
      </w:r>
    </w:p>
    <w:p w:rsidR="00D614DD" w:rsidRPr="009B7BB6" w:rsidRDefault="00D614DD" w:rsidP="00D614DD">
      <w:pPr>
        <w:rPr>
          <w:sz w:val="24"/>
          <w:szCs w:val="24"/>
        </w:rPr>
      </w:pPr>
      <w:r w:rsidRPr="009B7BB6">
        <w:rPr>
          <w:sz w:val="24"/>
          <w:szCs w:val="24"/>
        </w:rPr>
        <w:t xml:space="preserve">           9.   Divine Fire Hail (Brimstone) Spell of 80 to 3,200 Levels </w:t>
      </w:r>
    </w:p>
    <w:p w:rsidR="00D614DD" w:rsidRPr="009B7BB6" w:rsidRDefault="00D614DD" w:rsidP="00D614DD">
      <w:pPr>
        <w:rPr>
          <w:sz w:val="24"/>
          <w:szCs w:val="24"/>
        </w:rPr>
      </w:pPr>
      <w:r w:rsidRPr="009B7BB6">
        <w:rPr>
          <w:sz w:val="24"/>
          <w:szCs w:val="24"/>
        </w:rPr>
        <w:t xml:space="preserve">           10. Divine Locusts Spell of 80 to 3,200 Levels  </w:t>
      </w:r>
    </w:p>
    <w:p w:rsidR="00D614DD" w:rsidRPr="009B7BB6" w:rsidRDefault="00D614DD" w:rsidP="00D614DD">
      <w:pPr>
        <w:rPr>
          <w:sz w:val="24"/>
          <w:szCs w:val="24"/>
        </w:rPr>
      </w:pPr>
      <w:r w:rsidRPr="009B7BB6">
        <w:rPr>
          <w:sz w:val="24"/>
          <w:szCs w:val="24"/>
        </w:rPr>
        <w:t xml:space="preserve">           11. Divine Darkness Spell of 80 to 3,200 Levels </w:t>
      </w:r>
    </w:p>
    <w:p w:rsidR="00D614DD" w:rsidRPr="009B7BB6" w:rsidRDefault="00D614DD" w:rsidP="00D614DD">
      <w:pPr>
        <w:rPr>
          <w:sz w:val="24"/>
          <w:szCs w:val="24"/>
        </w:rPr>
      </w:pPr>
      <w:r w:rsidRPr="009B7BB6">
        <w:rPr>
          <w:sz w:val="24"/>
          <w:szCs w:val="24"/>
        </w:rPr>
        <w:t xml:space="preserve">           12. Divine Firstborn Death Spell of 80 to 3,200 Levels </w:t>
      </w:r>
    </w:p>
    <w:p w:rsidR="00D614DD" w:rsidRPr="009B7BB6" w:rsidRDefault="00D614DD" w:rsidP="00D614DD">
      <w:pPr>
        <w:rPr>
          <w:sz w:val="24"/>
          <w:szCs w:val="24"/>
        </w:rPr>
      </w:pPr>
      <w:r w:rsidRPr="009B7BB6">
        <w:rPr>
          <w:sz w:val="24"/>
          <w:szCs w:val="24"/>
        </w:rPr>
        <w:t xml:space="preserve">           13. Total Divine Annihilation Spell of 80 to 3,200 Levels  </w:t>
      </w:r>
    </w:p>
    <w:p w:rsidR="00D614DD" w:rsidRPr="009B7BB6" w:rsidRDefault="00D614DD" w:rsidP="00D614DD">
      <w:pPr>
        <w:rPr>
          <w:sz w:val="24"/>
          <w:szCs w:val="24"/>
        </w:rPr>
      </w:pPr>
      <w:r w:rsidRPr="009B7BB6">
        <w:rPr>
          <w:sz w:val="24"/>
          <w:szCs w:val="24"/>
        </w:rPr>
        <w:t xml:space="preserve">           14. The Weakness of the 13 Divine Black Magical Spells of 80 to 3,200 Levels with the 1,200 to 48,000 Levels </w:t>
      </w:r>
    </w:p>
    <w:p w:rsidR="00D614DD" w:rsidRPr="009B7BB6" w:rsidRDefault="00D614DD" w:rsidP="00D614DD">
      <w:pPr>
        <w:rPr>
          <w:sz w:val="24"/>
          <w:szCs w:val="24"/>
        </w:rPr>
      </w:pPr>
      <w:r w:rsidRPr="009B7BB6">
        <w:rPr>
          <w:sz w:val="24"/>
          <w:szCs w:val="24"/>
        </w:rPr>
        <w:t xml:space="preserve">           15. The Strength of the 13 Divine Black Magical Spells of 80 to 3,200 Levels with the 1,200 to 48,000 Levels    </w:t>
      </w:r>
    </w:p>
    <w:p w:rsidR="00D614DD" w:rsidRPr="009B7BB6" w:rsidRDefault="00D614DD" w:rsidP="00D614DD">
      <w:pPr>
        <w:rPr>
          <w:sz w:val="24"/>
          <w:szCs w:val="24"/>
        </w:rPr>
      </w:pPr>
      <w:r w:rsidRPr="009B7BB6">
        <w:rPr>
          <w:sz w:val="24"/>
          <w:szCs w:val="24"/>
        </w:rPr>
        <w:t xml:space="preserve">      2.  The White Magic Spells of the Father Stephen for the Friends of the LORD</w:t>
      </w:r>
    </w:p>
    <w:p w:rsidR="00D614DD" w:rsidRPr="009B7BB6" w:rsidRDefault="00D614DD" w:rsidP="00D614DD">
      <w:pPr>
        <w:rPr>
          <w:sz w:val="24"/>
          <w:szCs w:val="24"/>
        </w:rPr>
      </w:pPr>
      <w:r w:rsidRPr="009B7BB6">
        <w:rPr>
          <w:sz w:val="24"/>
          <w:szCs w:val="24"/>
        </w:rPr>
        <w:t xml:space="preserve">             1.   Divine Serpent into Divine Rod of 80 to 3,200 Levels</w:t>
      </w:r>
    </w:p>
    <w:p w:rsidR="00D614DD" w:rsidRPr="009B7BB6" w:rsidRDefault="00D614DD" w:rsidP="00D614DD">
      <w:pPr>
        <w:rPr>
          <w:sz w:val="24"/>
          <w:szCs w:val="24"/>
        </w:rPr>
      </w:pPr>
      <w:r w:rsidRPr="009B7BB6">
        <w:rPr>
          <w:sz w:val="24"/>
          <w:szCs w:val="24"/>
        </w:rPr>
        <w:t xml:space="preserve">             2.   Divine Leprous Hand into Divine Human Hand of 80 to 3,200 Levels </w:t>
      </w:r>
    </w:p>
    <w:p w:rsidR="00D614DD" w:rsidRPr="009B7BB6" w:rsidRDefault="00D614DD" w:rsidP="00D614DD">
      <w:pPr>
        <w:rPr>
          <w:sz w:val="24"/>
          <w:szCs w:val="24"/>
        </w:rPr>
      </w:pPr>
      <w:r w:rsidRPr="009B7BB6">
        <w:rPr>
          <w:sz w:val="24"/>
          <w:szCs w:val="24"/>
        </w:rPr>
        <w:t xml:space="preserve">             3.   Divine Waters turned to Divine Blood Spell of 80 to 3,200 Levels</w:t>
      </w:r>
    </w:p>
    <w:p w:rsidR="00D614DD" w:rsidRPr="009B7BB6" w:rsidRDefault="00D614DD" w:rsidP="00D614DD">
      <w:pPr>
        <w:rPr>
          <w:sz w:val="24"/>
          <w:szCs w:val="24"/>
        </w:rPr>
      </w:pPr>
      <w:r w:rsidRPr="009B7BB6">
        <w:rPr>
          <w:sz w:val="24"/>
          <w:szCs w:val="24"/>
        </w:rPr>
        <w:t xml:space="preserve">             4.   Divine Frogs Spell of 80 to 3,200 Levels  </w:t>
      </w:r>
    </w:p>
    <w:p w:rsidR="00D614DD" w:rsidRPr="009B7BB6" w:rsidRDefault="00D614DD" w:rsidP="00D614DD">
      <w:pPr>
        <w:rPr>
          <w:sz w:val="24"/>
          <w:szCs w:val="24"/>
        </w:rPr>
      </w:pPr>
      <w:r w:rsidRPr="009B7BB6">
        <w:rPr>
          <w:sz w:val="24"/>
          <w:szCs w:val="24"/>
        </w:rPr>
        <w:t xml:space="preserve">             5.   Divine Lice (Gnats &amp; Mosquitos) Spell of 80 to 3,200 Levels </w:t>
      </w:r>
    </w:p>
    <w:p w:rsidR="00D614DD" w:rsidRPr="009B7BB6" w:rsidRDefault="00D614DD" w:rsidP="00D614DD">
      <w:pPr>
        <w:rPr>
          <w:sz w:val="24"/>
          <w:szCs w:val="24"/>
        </w:rPr>
      </w:pPr>
      <w:r w:rsidRPr="009B7BB6">
        <w:rPr>
          <w:sz w:val="24"/>
          <w:szCs w:val="24"/>
        </w:rPr>
        <w:t xml:space="preserve">             6.   Divine Flies (Maggot Larvae) Spell of 80 to 3,200 Levels</w:t>
      </w:r>
    </w:p>
    <w:p w:rsidR="00D614DD" w:rsidRPr="009B7BB6" w:rsidRDefault="00D614DD" w:rsidP="00D614DD">
      <w:pPr>
        <w:rPr>
          <w:sz w:val="24"/>
          <w:szCs w:val="24"/>
        </w:rPr>
      </w:pPr>
      <w:r w:rsidRPr="009B7BB6">
        <w:rPr>
          <w:sz w:val="24"/>
          <w:szCs w:val="24"/>
        </w:rPr>
        <w:t xml:space="preserve">             7.   Divine Cattle Livestock (Murrain) Disease Spell of 80 to 3,200 Levels </w:t>
      </w:r>
    </w:p>
    <w:p w:rsidR="00D614DD" w:rsidRPr="009B7BB6" w:rsidRDefault="00D614DD" w:rsidP="00D614DD">
      <w:pPr>
        <w:rPr>
          <w:sz w:val="24"/>
          <w:szCs w:val="24"/>
        </w:rPr>
      </w:pPr>
      <w:r w:rsidRPr="009B7BB6">
        <w:rPr>
          <w:sz w:val="24"/>
          <w:szCs w:val="24"/>
        </w:rPr>
        <w:t xml:space="preserve">             8.   Divine Boils (Furuncle &amp; Carbuncle) Spell of 80 to 3,200 Levels </w:t>
      </w:r>
    </w:p>
    <w:p w:rsidR="00D614DD" w:rsidRPr="009B7BB6" w:rsidRDefault="00D614DD" w:rsidP="00D614DD">
      <w:pPr>
        <w:rPr>
          <w:sz w:val="24"/>
          <w:szCs w:val="24"/>
        </w:rPr>
      </w:pPr>
      <w:r w:rsidRPr="009B7BB6">
        <w:rPr>
          <w:sz w:val="24"/>
          <w:szCs w:val="24"/>
        </w:rPr>
        <w:t xml:space="preserve">             9.   Divine Fire Hail (Brimstone) Spell of 80 to 3,200 Levels </w:t>
      </w:r>
    </w:p>
    <w:p w:rsidR="00D614DD" w:rsidRPr="009B7BB6" w:rsidRDefault="00D614DD" w:rsidP="00D614DD">
      <w:pPr>
        <w:rPr>
          <w:sz w:val="24"/>
          <w:szCs w:val="24"/>
        </w:rPr>
      </w:pPr>
      <w:r w:rsidRPr="009B7BB6">
        <w:rPr>
          <w:sz w:val="24"/>
          <w:szCs w:val="24"/>
        </w:rPr>
        <w:t xml:space="preserve">             10. Divine Locusts Spell of 80 to 3,200 Levels </w:t>
      </w:r>
    </w:p>
    <w:p w:rsidR="00D614DD" w:rsidRPr="009B7BB6" w:rsidRDefault="00D614DD" w:rsidP="00D614DD">
      <w:pPr>
        <w:rPr>
          <w:sz w:val="24"/>
          <w:szCs w:val="24"/>
        </w:rPr>
      </w:pPr>
      <w:r w:rsidRPr="009B7BB6">
        <w:rPr>
          <w:sz w:val="24"/>
          <w:szCs w:val="24"/>
        </w:rPr>
        <w:t xml:space="preserve">             11. Divine Darkness Spell of 80 to 3,200 Levels </w:t>
      </w:r>
    </w:p>
    <w:p w:rsidR="00D614DD" w:rsidRPr="009B7BB6" w:rsidRDefault="00D614DD" w:rsidP="00D614DD">
      <w:pPr>
        <w:rPr>
          <w:sz w:val="24"/>
          <w:szCs w:val="24"/>
        </w:rPr>
      </w:pPr>
      <w:r w:rsidRPr="009B7BB6">
        <w:rPr>
          <w:sz w:val="24"/>
          <w:szCs w:val="24"/>
        </w:rPr>
        <w:t xml:space="preserve">             12. Divine Firstborn Death Spell of 80 to 3,200 Levels </w:t>
      </w:r>
    </w:p>
    <w:p w:rsidR="00D614DD" w:rsidRPr="009B7BB6" w:rsidRDefault="00D614DD" w:rsidP="00D614DD">
      <w:pPr>
        <w:rPr>
          <w:sz w:val="24"/>
          <w:szCs w:val="24"/>
        </w:rPr>
      </w:pPr>
      <w:r w:rsidRPr="009B7BB6">
        <w:rPr>
          <w:sz w:val="24"/>
          <w:szCs w:val="24"/>
        </w:rPr>
        <w:t xml:space="preserve">             13. Total Divine Annihilation Spell of 80 to 3,200 Levels </w:t>
      </w:r>
    </w:p>
    <w:p w:rsidR="00D614DD" w:rsidRPr="009B7BB6" w:rsidRDefault="00D614DD" w:rsidP="00D614DD">
      <w:pPr>
        <w:rPr>
          <w:sz w:val="24"/>
          <w:szCs w:val="24"/>
        </w:rPr>
      </w:pPr>
      <w:r w:rsidRPr="009B7BB6">
        <w:rPr>
          <w:sz w:val="24"/>
          <w:szCs w:val="24"/>
        </w:rPr>
        <w:t xml:space="preserve">             14. The Weakness of the 13 Divine White Magical Spells of 80 to 3,200 Levels with the 1,200 to 48,000 Levels </w:t>
      </w:r>
    </w:p>
    <w:p w:rsidR="00D614DD" w:rsidRPr="009B7BB6" w:rsidRDefault="00D614DD" w:rsidP="00D614DD">
      <w:pPr>
        <w:rPr>
          <w:sz w:val="24"/>
          <w:szCs w:val="24"/>
        </w:rPr>
      </w:pPr>
      <w:r w:rsidRPr="009B7BB6">
        <w:rPr>
          <w:sz w:val="24"/>
          <w:szCs w:val="24"/>
        </w:rPr>
        <w:t xml:space="preserve">             15. The Strength of the 13 Divine White Magical Spells of 80 to 3,200 Levels with the 1,200 to 48,000 Levels  </w:t>
      </w:r>
    </w:p>
    <w:p w:rsidR="00D614DD" w:rsidRPr="009B7BB6" w:rsidRDefault="00D614DD" w:rsidP="00D614DD">
      <w:pPr>
        <w:rPr>
          <w:sz w:val="24"/>
          <w:szCs w:val="24"/>
        </w:rPr>
      </w:pPr>
      <w:r w:rsidRPr="009B7BB6">
        <w:rPr>
          <w:sz w:val="24"/>
          <w:szCs w:val="24"/>
        </w:rPr>
        <w:t xml:space="preserve">                    A. The 10 Incurable Things of the LORD STEPHEN the Potter Creator of the Entire Universe             </w:t>
      </w:r>
    </w:p>
    <w:p w:rsidR="00D614DD" w:rsidRPr="009B7BB6" w:rsidRDefault="00D614DD" w:rsidP="00D614DD">
      <w:pPr>
        <w:rPr>
          <w:sz w:val="24"/>
          <w:szCs w:val="24"/>
        </w:rPr>
      </w:pPr>
      <w:r w:rsidRPr="009B7BB6">
        <w:rPr>
          <w:sz w:val="24"/>
          <w:szCs w:val="24"/>
        </w:rPr>
        <w:t>B.  The Father Stephen’s Good Basic Classes &amp; the Lord Lucifer’s Evil Basic Classes</w:t>
      </w:r>
    </w:p>
    <w:p w:rsidR="00D614DD" w:rsidRPr="009B7BB6" w:rsidRDefault="00D614DD" w:rsidP="00D614DD">
      <w:pPr>
        <w:rPr>
          <w:sz w:val="24"/>
          <w:szCs w:val="24"/>
        </w:rPr>
      </w:pPr>
      <w:r w:rsidRPr="009B7BB6">
        <w:rPr>
          <w:sz w:val="24"/>
          <w:szCs w:val="24"/>
        </w:rPr>
        <w:t xml:space="preserve">      1. What are the Weapons used in Good Classes &amp; Evil Classes?</w:t>
      </w:r>
    </w:p>
    <w:p w:rsidR="00D614DD" w:rsidRPr="009B7BB6" w:rsidRDefault="00D614DD" w:rsidP="00D614DD">
      <w:pPr>
        <w:rPr>
          <w:sz w:val="24"/>
          <w:szCs w:val="24"/>
        </w:rPr>
      </w:pPr>
      <w:r w:rsidRPr="009B7BB6">
        <w:rPr>
          <w:sz w:val="24"/>
          <w:szCs w:val="24"/>
        </w:rPr>
        <w:t xml:space="preserve">      2. Good Fighter’s &amp; Evil Fighter’s</w:t>
      </w:r>
    </w:p>
    <w:p w:rsidR="00D614DD" w:rsidRPr="009B7BB6" w:rsidRDefault="00D614DD" w:rsidP="00D614DD">
      <w:pPr>
        <w:rPr>
          <w:sz w:val="24"/>
          <w:szCs w:val="24"/>
        </w:rPr>
      </w:pPr>
      <w:r w:rsidRPr="009B7BB6">
        <w:rPr>
          <w:sz w:val="24"/>
          <w:szCs w:val="24"/>
        </w:rPr>
        <w:t xml:space="preserve">      3. Good Thieves (Robber’s) &amp; Evil Thieves (Robber’s)</w:t>
      </w:r>
    </w:p>
    <w:p w:rsidR="00D614DD" w:rsidRPr="009B7BB6" w:rsidRDefault="00D614DD" w:rsidP="00D614DD">
      <w:pPr>
        <w:rPr>
          <w:sz w:val="24"/>
          <w:szCs w:val="24"/>
        </w:rPr>
      </w:pPr>
      <w:r w:rsidRPr="009B7BB6">
        <w:rPr>
          <w:sz w:val="24"/>
          <w:szCs w:val="24"/>
        </w:rPr>
        <w:t xml:space="preserve">      4. Good Sorcerer’s (Master Witches) &amp; Evil Sorcerer’s (Master Witches)</w:t>
      </w:r>
    </w:p>
    <w:p w:rsidR="00D614DD" w:rsidRPr="009B7BB6" w:rsidRDefault="00D614DD" w:rsidP="00D614DD">
      <w:pPr>
        <w:rPr>
          <w:sz w:val="24"/>
          <w:szCs w:val="24"/>
        </w:rPr>
      </w:pPr>
      <w:r w:rsidRPr="009B7BB6">
        <w:rPr>
          <w:sz w:val="24"/>
          <w:szCs w:val="24"/>
        </w:rPr>
        <w:t xml:space="preserve">      5. Good Cleric’s (High Priests) &amp; Evil Cleric’s (High Priests) </w:t>
      </w:r>
    </w:p>
    <w:p w:rsidR="00D614DD" w:rsidRPr="009B7BB6" w:rsidRDefault="00D614DD" w:rsidP="00D614DD">
      <w:pPr>
        <w:rPr>
          <w:sz w:val="24"/>
          <w:szCs w:val="24"/>
        </w:rPr>
      </w:pPr>
      <w:r w:rsidRPr="009B7BB6">
        <w:rPr>
          <w:sz w:val="24"/>
          <w:szCs w:val="24"/>
        </w:rPr>
        <w:t>C.   The Father Stephen’s Good Elite Classes &amp; the Lord Lucifer’s Evil Elite Classes</w:t>
      </w:r>
    </w:p>
    <w:p w:rsidR="00D614DD" w:rsidRPr="009B7BB6" w:rsidRDefault="00D614DD" w:rsidP="00D614DD">
      <w:pPr>
        <w:rPr>
          <w:sz w:val="24"/>
          <w:szCs w:val="24"/>
        </w:rPr>
      </w:pPr>
      <w:r w:rsidRPr="009B7BB6">
        <w:rPr>
          <w:sz w:val="24"/>
          <w:szCs w:val="24"/>
        </w:rPr>
        <w:t xml:space="preserve">      1. Good Warrior’s (Good Expert Skilled Soldier’s) &amp; Evil Warrior’s</w:t>
      </w:r>
    </w:p>
    <w:p w:rsidR="00D614DD" w:rsidRPr="009B7BB6" w:rsidRDefault="00D614DD" w:rsidP="00D614DD">
      <w:pPr>
        <w:rPr>
          <w:sz w:val="24"/>
          <w:szCs w:val="24"/>
        </w:rPr>
      </w:pPr>
      <w:r w:rsidRPr="009B7BB6">
        <w:rPr>
          <w:sz w:val="24"/>
          <w:szCs w:val="24"/>
        </w:rPr>
        <w:t xml:space="preserve">      2. Good Ninja’s (Fighter &amp; Thief called Assassin’s) &amp; Evil Ninja’s (Assassin’s)</w:t>
      </w:r>
    </w:p>
    <w:p w:rsidR="00D614DD" w:rsidRPr="009B7BB6" w:rsidRDefault="00D614DD" w:rsidP="00D614DD">
      <w:pPr>
        <w:rPr>
          <w:sz w:val="24"/>
          <w:szCs w:val="24"/>
        </w:rPr>
      </w:pPr>
      <w:r w:rsidRPr="009B7BB6">
        <w:rPr>
          <w:sz w:val="24"/>
          <w:szCs w:val="24"/>
        </w:rPr>
        <w:t xml:space="preserve">      3. Good Wizard’s (Master Necromancer’s as a Fighter, Sorcerer &amp; Cleric) &amp; Evil Wizard’s (Master Necromancer’s)</w:t>
      </w:r>
    </w:p>
    <w:p w:rsidR="00D614DD" w:rsidRPr="009B7BB6" w:rsidRDefault="00D614DD" w:rsidP="00D614DD">
      <w:pPr>
        <w:rPr>
          <w:sz w:val="24"/>
          <w:szCs w:val="24"/>
        </w:rPr>
      </w:pPr>
      <w:r w:rsidRPr="009B7BB6">
        <w:rPr>
          <w:sz w:val="24"/>
          <w:szCs w:val="24"/>
        </w:rPr>
        <w:t xml:space="preserve">      4. Good Paladin’s (Fighter &amp; Cleric) &amp; Evil Paladin’s</w:t>
      </w:r>
    </w:p>
    <w:p w:rsidR="00D614DD" w:rsidRPr="009B7BB6" w:rsidRDefault="00D614DD" w:rsidP="00D614DD">
      <w:pPr>
        <w:rPr>
          <w:sz w:val="24"/>
          <w:szCs w:val="24"/>
        </w:rPr>
      </w:pPr>
      <w:r w:rsidRPr="009B7BB6">
        <w:rPr>
          <w:sz w:val="24"/>
          <w:szCs w:val="24"/>
        </w:rPr>
        <w:t xml:space="preserve">D.  The Status Class Alignments </w:t>
      </w:r>
    </w:p>
    <w:p w:rsidR="00D614DD" w:rsidRPr="009B7BB6" w:rsidRDefault="00D614DD" w:rsidP="00D614DD">
      <w:pPr>
        <w:rPr>
          <w:sz w:val="24"/>
          <w:szCs w:val="24"/>
        </w:rPr>
      </w:pPr>
      <w:r w:rsidRPr="009B7BB6">
        <w:rPr>
          <w:sz w:val="24"/>
          <w:szCs w:val="24"/>
        </w:rPr>
        <w:t>1.   Good Class</w:t>
      </w:r>
    </w:p>
    <w:p w:rsidR="00D614DD" w:rsidRPr="009B7BB6" w:rsidRDefault="00D614DD" w:rsidP="00D614DD">
      <w:pPr>
        <w:rPr>
          <w:sz w:val="24"/>
          <w:szCs w:val="24"/>
        </w:rPr>
      </w:pPr>
      <w:r w:rsidRPr="009B7BB6">
        <w:rPr>
          <w:sz w:val="24"/>
          <w:szCs w:val="24"/>
        </w:rPr>
        <w:t>2.   Neutral Class</w:t>
      </w:r>
    </w:p>
    <w:p w:rsidR="00D614DD" w:rsidRPr="009B7BB6" w:rsidRDefault="00D614DD" w:rsidP="00D614DD">
      <w:pPr>
        <w:rPr>
          <w:sz w:val="24"/>
          <w:szCs w:val="24"/>
        </w:rPr>
      </w:pPr>
      <w:r w:rsidRPr="009B7BB6">
        <w:rPr>
          <w:sz w:val="24"/>
          <w:szCs w:val="24"/>
        </w:rPr>
        <w:t>3.   Evil Class</w:t>
      </w:r>
    </w:p>
    <w:p w:rsidR="00D614DD" w:rsidRPr="009B7BB6" w:rsidRDefault="00D614DD" w:rsidP="00D614DD">
      <w:pPr>
        <w:rPr>
          <w:sz w:val="24"/>
          <w:szCs w:val="24"/>
        </w:rPr>
      </w:pPr>
      <w:r w:rsidRPr="009B7BB6">
        <w:rPr>
          <w:sz w:val="24"/>
          <w:szCs w:val="24"/>
        </w:rPr>
        <w:t>4.   Good-Evil Class</w:t>
      </w:r>
    </w:p>
    <w:p w:rsidR="00D614DD" w:rsidRPr="009B7BB6" w:rsidRDefault="00D614DD" w:rsidP="00D614DD">
      <w:pPr>
        <w:rPr>
          <w:sz w:val="24"/>
          <w:szCs w:val="24"/>
        </w:rPr>
      </w:pPr>
      <w:r w:rsidRPr="009B7BB6">
        <w:rPr>
          <w:sz w:val="24"/>
          <w:szCs w:val="24"/>
        </w:rPr>
        <w:t>5.   Evil-Good Class</w:t>
      </w:r>
    </w:p>
    <w:p w:rsidR="00D614DD" w:rsidRPr="009B7BB6" w:rsidRDefault="00D614DD" w:rsidP="00D614DD">
      <w:pPr>
        <w:rPr>
          <w:sz w:val="24"/>
          <w:szCs w:val="24"/>
        </w:rPr>
      </w:pPr>
      <w:r w:rsidRPr="009B7BB6">
        <w:rPr>
          <w:sz w:val="24"/>
          <w:szCs w:val="24"/>
        </w:rPr>
        <w:t>6.   Lawful Class</w:t>
      </w:r>
    </w:p>
    <w:p w:rsidR="00D614DD" w:rsidRPr="009B7BB6" w:rsidRDefault="00D614DD" w:rsidP="00D614DD">
      <w:pPr>
        <w:rPr>
          <w:sz w:val="24"/>
          <w:szCs w:val="24"/>
        </w:rPr>
      </w:pPr>
      <w:r w:rsidRPr="009B7BB6">
        <w:rPr>
          <w:sz w:val="24"/>
          <w:szCs w:val="24"/>
        </w:rPr>
        <w:t>7.   Lawful-Good Class</w:t>
      </w:r>
    </w:p>
    <w:p w:rsidR="00D614DD" w:rsidRPr="009B7BB6" w:rsidRDefault="00D614DD" w:rsidP="00D614DD">
      <w:pPr>
        <w:rPr>
          <w:sz w:val="24"/>
          <w:szCs w:val="24"/>
        </w:rPr>
      </w:pPr>
      <w:r w:rsidRPr="009B7BB6">
        <w:rPr>
          <w:sz w:val="24"/>
          <w:szCs w:val="24"/>
        </w:rPr>
        <w:t xml:space="preserve">8.   Lawful-Neutral Class </w:t>
      </w:r>
    </w:p>
    <w:p w:rsidR="00D614DD" w:rsidRPr="009B7BB6" w:rsidRDefault="00D614DD" w:rsidP="00D614DD">
      <w:pPr>
        <w:rPr>
          <w:sz w:val="24"/>
          <w:szCs w:val="24"/>
        </w:rPr>
      </w:pPr>
      <w:r w:rsidRPr="009B7BB6">
        <w:rPr>
          <w:sz w:val="24"/>
          <w:szCs w:val="24"/>
        </w:rPr>
        <w:t>9.   Lawful-Evil Class</w:t>
      </w:r>
    </w:p>
    <w:p w:rsidR="00D614DD" w:rsidRPr="009B7BB6" w:rsidRDefault="00D614DD" w:rsidP="00D614DD">
      <w:pPr>
        <w:rPr>
          <w:sz w:val="24"/>
          <w:szCs w:val="24"/>
        </w:rPr>
      </w:pPr>
      <w:r w:rsidRPr="009B7BB6">
        <w:rPr>
          <w:sz w:val="24"/>
          <w:szCs w:val="24"/>
        </w:rPr>
        <w:t>10. Chaotic Class</w:t>
      </w:r>
    </w:p>
    <w:p w:rsidR="00D614DD" w:rsidRPr="009B7BB6" w:rsidRDefault="00D614DD" w:rsidP="00D614DD">
      <w:pPr>
        <w:rPr>
          <w:sz w:val="24"/>
          <w:szCs w:val="24"/>
        </w:rPr>
      </w:pPr>
      <w:r w:rsidRPr="009B7BB6">
        <w:rPr>
          <w:sz w:val="24"/>
          <w:szCs w:val="24"/>
        </w:rPr>
        <w:t xml:space="preserve">11. Chaotic-Good Class </w:t>
      </w:r>
    </w:p>
    <w:p w:rsidR="00D614DD" w:rsidRPr="009B7BB6" w:rsidRDefault="00D614DD" w:rsidP="00D614DD">
      <w:pPr>
        <w:rPr>
          <w:sz w:val="24"/>
          <w:szCs w:val="24"/>
        </w:rPr>
      </w:pPr>
      <w:r w:rsidRPr="009B7BB6">
        <w:rPr>
          <w:sz w:val="24"/>
          <w:szCs w:val="24"/>
        </w:rPr>
        <w:t>12. Chaotic-Neutral Class</w:t>
      </w:r>
    </w:p>
    <w:p w:rsidR="00D614DD" w:rsidRPr="009B7BB6" w:rsidRDefault="00D614DD" w:rsidP="00D614DD">
      <w:pPr>
        <w:rPr>
          <w:sz w:val="24"/>
          <w:szCs w:val="24"/>
        </w:rPr>
      </w:pPr>
      <w:r w:rsidRPr="009B7BB6">
        <w:rPr>
          <w:sz w:val="24"/>
          <w:szCs w:val="24"/>
        </w:rPr>
        <w:t>13. Chaotic-Evil Class</w:t>
      </w:r>
    </w:p>
    <w:p w:rsidR="00D614DD" w:rsidRPr="009B7BB6" w:rsidRDefault="00D614DD" w:rsidP="00D614DD">
      <w:pPr>
        <w:rPr>
          <w:sz w:val="24"/>
          <w:szCs w:val="24"/>
        </w:rPr>
      </w:pPr>
      <w:r w:rsidRPr="009B7BB6">
        <w:rPr>
          <w:sz w:val="24"/>
          <w:szCs w:val="24"/>
        </w:rPr>
        <w:t>14. Unlawful Class</w:t>
      </w:r>
    </w:p>
    <w:p w:rsidR="00D614DD" w:rsidRPr="009B7BB6" w:rsidRDefault="00D614DD" w:rsidP="00D614DD">
      <w:pPr>
        <w:rPr>
          <w:sz w:val="24"/>
          <w:szCs w:val="24"/>
        </w:rPr>
      </w:pPr>
      <w:r w:rsidRPr="009B7BB6">
        <w:rPr>
          <w:sz w:val="24"/>
          <w:szCs w:val="24"/>
        </w:rPr>
        <w:t>15. Unlawful-Neutral Class</w:t>
      </w:r>
    </w:p>
    <w:p w:rsidR="00D614DD" w:rsidRPr="009B7BB6" w:rsidRDefault="00D614DD" w:rsidP="00D614DD">
      <w:pPr>
        <w:rPr>
          <w:sz w:val="24"/>
          <w:szCs w:val="24"/>
        </w:rPr>
      </w:pPr>
      <w:r w:rsidRPr="009B7BB6">
        <w:rPr>
          <w:sz w:val="24"/>
          <w:szCs w:val="24"/>
        </w:rPr>
        <w:t>16. Unlawful-Good Class</w:t>
      </w:r>
    </w:p>
    <w:p w:rsidR="00D614DD" w:rsidRPr="009B7BB6" w:rsidRDefault="00D614DD" w:rsidP="00D614DD">
      <w:pPr>
        <w:rPr>
          <w:sz w:val="24"/>
          <w:szCs w:val="24"/>
        </w:rPr>
      </w:pPr>
      <w:r w:rsidRPr="009B7BB6">
        <w:rPr>
          <w:sz w:val="24"/>
          <w:szCs w:val="24"/>
        </w:rPr>
        <w:t xml:space="preserve">17. Unlawful-Evil Class </w:t>
      </w:r>
    </w:p>
    <w:p w:rsidR="00D614DD" w:rsidRPr="009B7BB6" w:rsidRDefault="00D614DD" w:rsidP="00D614DD">
      <w:pPr>
        <w:rPr>
          <w:sz w:val="24"/>
          <w:szCs w:val="24"/>
        </w:rPr>
      </w:pPr>
      <w:r w:rsidRPr="009B7BB6">
        <w:rPr>
          <w:sz w:val="24"/>
          <w:szCs w:val="24"/>
        </w:rPr>
        <w:t>A.  True Holy Miracles and False Unholy Miracles (Signs, Wonders, Powers and Healings)</w:t>
      </w:r>
    </w:p>
    <w:p w:rsidR="00D614DD" w:rsidRPr="009B7BB6" w:rsidRDefault="00D614DD" w:rsidP="00D614DD">
      <w:pPr>
        <w:rPr>
          <w:sz w:val="24"/>
          <w:szCs w:val="24"/>
        </w:rPr>
      </w:pPr>
      <w:r w:rsidRPr="009B7BB6">
        <w:rPr>
          <w:sz w:val="24"/>
          <w:szCs w:val="24"/>
        </w:rPr>
        <w:t xml:space="preserve">1.  The True Miracles of the Father Stephen  </w:t>
      </w:r>
    </w:p>
    <w:p w:rsidR="00D614DD" w:rsidRPr="009B7BB6" w:rsidRDefault="00D614DD" w:rsidP="00D614DD">
      <w:pPr>
        <w:rPr>
          <w:sz w:val="24"/>
          <w:szCs w:val="24"/>
        </w:rPr>
      </w:pPr>
      <w:r w:rsidRPr="009B7BB6">
        <w:rPr>
          <w:sz w:val="24"/>
          <w:szCs w:val="24"/>
        </w:rPr>
        <w:t>2.  The Father Stephen’s Holy Armory Arsenal</w:t>
      </w:r>
    </w:p>
    <w:p w:rsidR="00D614DD" w:rsidRPr="009B7BB6" w:rsidRDefault="00D614DD" w:rsidP="00D614DD">
      <w:pPr>
        <w:rPr>
          <w:sz w:val="24"/>
          <w:szCs w:val="24"/>
        </w:rPr>
      </w:pPr>
      <w:r w:rsidRPr="009B7BB6">
        <w:rPr>
          <w:sz w:val="24"/>
          <w:szCs w:val="24"/>
        </w:rPr>
        <w:t>A. The Father Stephen’s True Holy Divine Permissible Magical Weapons of God</w:t>
      </w:r>
    </w:p>
    <w:p w:rsidR="00D614DD" w:rsidRPr="009B7BB6" w:rsidRDefault="00D614DD" w:rsidP="00D614DD">
      <w:pPr>
        <w:rPr>
          <w:sz w:val="24"/>
          <w:szCs w:val="24"/>
        </w:rPr>
      </w:pPr>
      <w:r w:rsidRPr="009B7BB6">
        <w:rPr>
          <w:sz w:val="24"/>
          <w:szCs w:val="24"/>
        </w:rPr>
        <w:t xml:space="preserve">       1.   Divine Rods</w:t>
      </w:r>
    </w:p>
    <w:p w:rsidR="00D614DD" w:rsidRPr="009B7BB6" w:rsidRDefault="00D614DD" w:rsidP="00D614DD">
      <w:pPr>
        <w:rPr>
          <w:sz w:val="24"/>
          <w:szCs w:val="24"/>
        </w:rPr>
      </w:pPr>
      <w:r w:rsidRPr="009B7BB6">
        <w:rPr>
          <w:sz w:val="24"/>
          <w:szCs w:val="24"/>
        </w:rPr>
        <w:t xml:space="preserve">       2.   Divine Swords into the Divine Sheath or Divine Scabbard</w:t>
      </w:r>
    </w:p>
    <w:p w:rsidR="00D614DD" w:rsidRPr="009B7BB6" w:rsidRDefault="00D614DD" w:rsidP="00D614DD">
      <w:pPr>
        <w:rPr>
          <w:sz w:val="24"/>
          <w:szCs w:val="24"/>
        </w:rPr>
      </w:pPr>
      <w:r w:rsidRPr="009B7BB6">
        <w:rPr>
          <w:sz w:val="24"/>
          <w:szCs w:val="24"/>
        </w:rPr>
        <w:t xml:space="preserve">       3.   Divine Staffs (Divine Staves, Divine Cords, Divine Hand-Staves, Divine Signets &amp; Divine Canes) </w:t>
      </w:r>
    </w:p>
    <w:p w:rsidR="00D614DD" w:rsidRPr="009B7BB6" w:rsidRDefault="00D614DD" w:rsidP="00D614DD">
      <w:pPr>
        <w:rPr>
          <w:sz w:val="24"/>
          <w:szCs w:val="24"/>
        </w:rPr>
      </w:pPr>
      <w:r w:rsidRPr="009B7BB6">
        <w:rPr>
          <w:sz w:val="24"/>
          <w:szCs w:val="24"/>
        </w:rPr>
        <w:t xml:space="preserve">       4.   Divine Wands (Divine Sticks &amp; Divine Staves)</w:t>
      </w:r>
    </w:p>
    <w:p w:rsidR="00D614DD" w:rsidRPr="009B7BB6" w:rsidRDefault="00D614DD" w:rsidP="00D614DD">
      <w:pPr>
        <w:rPr>
          <w:sz w:val="24"/>
          <w:szCs w:val="24"/>
        </w:rPr>
      </w:pPr>
      <w:r w:rsidRPr="009B7BB6">
        <w:rPr>
          <w:sz w:val="24"/>
          <w:szCs w:val="24"/>
        </w:rPr>
        <w:t xml:space="preserve">       5.   Divine Spears (Divine Javelins, Divine Lances &amp; Divine Darts)</w:t>
      </w:r>
    </w:p>
    <w:p w:rsidR="00D614DD" w:rsidRPr="009B7BB6" w:rsidRDefault="00D614DD" w:rsidP="00D614DD">
      <w:pPr>
        <w:rPr>
          <w:sz w:val="24"/>
          <w:szCs w:val="24"/>
        </w:rPr>
      </w:pPr>
      <w:r w:rsidRPr="009B7BB6">
        <w:rPr>
          <w:sz w:val="24"/>
          <w:szCs w:val="24"/>
        </w:rPr>
        <w:t xml:space="preserve">       6.   Divine Slings</w:t>
      </w:r>
    </w:p>
    <w:p w:rsidR="00D614DD" w:rsidRPr="009B7BB6" w:rsidRDefault="00D614DD" w:rsidP="00D614DD">
      <w:pPr>
        <w:rPr>
          <w:sz w:val="24"/>
          <w:szCs w:val="24"/>
        </w:rPr>
      </w:pPr>
      <w:r w:rsidRPr="009B7BB6">
        <w:rPr>
          <w:sz w:val="24"/>
          <w:szCs w:val="24"/>
        </w:rPr>
        <w:t xml:space="preserve">       7.   Divine Shields (Divine Bucklers)</w:t>
      </w:r>
    </w:p>
    <w:p w:rsidR="00D614DD" w:rsidRPr="009B7BB6" w:rsidRDefault="00D614DD" w:rsidP="00D614DD">
      <w:pPr>
        <w:rPr>
          <w:sz w:val="24"/>
          <w:szCs w:val="24"/>
        </w:rPr>
      </w:pPr>
      <w:r w:rsidRPr="009B7BB6">
        <w:rPr>
          <w:sz w:val="24"/>
          <w:szCs w:val="24"/>
        </w:rPr>
        <w:t xml:space="preserve">       8.   Divine Bows with Divine Quiver Arrows </w:t>
      </w:r>
    </w:p>
    <w:p w:rsidR="00D614DD" w:rsidRPr="009B7BB6" w:rsidRDefault="00D614DD" w:rsidP="00D614DD">
      <w:pPr>
        <w:rPr>
          <w:sz w:val="24"/>
          <w:szCs w:val="24"/>
        </w:rPr>
      </w:pPr>
      <w:r w:rsidRPr="009B7BB6">
        <w:rPr>
          <w:sz w:val="24"/>
          <w:szCs w:val="24"/>
        </w:rPr>
        <w:t xml:space="preserve">       9.   Divine Scepters</w:t>
      </w:r>
    </w:p>
    <w:p w:rsidR="00D614DD" w:rsidRPr="009B7BB6" w:rsidRDefault="00D614DD" w:rsidP="00D614DD">
      <w:pPr>
        <w:rPr>
          <w:sz w:val="24"/>
          <w:szCs w:val="24"/>
        </w:rPr>
      </w:pPr>
      <w:r w:rsidRPr="009B7BB6">
        <w:rPr>
          <w:sz w:val="24"/>
          <w:szCs w:val="24"/>
        </w:rPr>
        <w:t xml:space="preserve">     10.   Divine Clubs (Divine Bats, Divine Batons &amp; Divine Billy-Sticks)</w:t>
      </w:r>
    </w:p>
    <w:p w:rsidR="00D614DD" w:rsidRPr="009B7BB6" w:rsidRDefault="00D614DD" w:rsidP="00D614DD">
      <w:pPr>
        <w:rPr>
          <w:sz w:val="24"/>
          <w:szCs w:val="24"/>
        </w:rPr>
      </w:pPr>
      <w:r w:rsidRPr="009B7BB6">
        <w:rPr>
          <w:sz w:val="24"/>
          <w:szCs w:val="24"/>
        </w:rPr>
        <w:t xml:space="preserve">     11.   Divine Chains</w:t>
      </w:r>
    </w:p>
    <w:p w:rsidR="00D614DD" w:rsidRPr="009B7BB6" w:rsidRDefault="00D614DD" w:rsidP="00D614DD">
      <w:pPr>
        <w:rPr>
          <w:sz w:val="24"/>
          <w:szCs w:val="24"/>
        </w:rPr>
      </w:pPr>
      <w:r w:rsidRPr="009B7BB6">
        <w:rPr>
          <w:sz w:val="24"/>
          <w:szCs w:val="24"/>
        </w:rPr>
        <w:t xml:space="preserve">     12.   Divine Charms (Divine Persuasion Checks)</w:t>
      </w:r>
    </w:p>
    <w:p w:rsidR="00D614DD" w:rsidRPr="009B7BB6" w:rsidRDefault="00D614DD" w:rsidP="00D614DD">
      <w:pPr>
        <w:rPr>
          <w:sz w:val="24"/>
          <w:szCs w:val="24"/>
        </w:rPr>
      </w:pPr>
      <w:r w:rsidRPr="009B7BB6">
        <w:rPr>
          <w:sz w:val="24"/>
          <w:szCs w:val="24"/>
        </w:rPr>
        <w:t xml:space="preserve">     13.   Divine Hammers with the Anvil (The Creator’s Divine Weapon Upgrades)</w:t>
      </w:r>
    </w:p>
    <w:p w:rsidR="00D614DD" w:rsidRPr="009B7BB6" w:rsidRDefault="00D614DD" w:rsidP="00D614DD">
      <w:pPr>
        <w:rPr>
          <w:sz w:val="24"/>
          <w:szCs w:val="24"/>
        </w:rPr>
      </w:pPr>
      <w:r w:rsidRPr="009B7BB6">
        <w:rPr>
          <w:sz w:val="24"/>
          <w:szCs w:val="24"/>
        </w:rPr>
        <w:t xml:space="preserve">              1. The Magical Weapons made out of the only Tree of Life</w:t>
      </w:r>
    </w:p>
    <w:p w:rsidR="00D614DD" w:rsidRPr="009B7BB6" w:rsidRDefault="00D614DD" w:rsidP="00D614DD">
      <w:pPr>
        <w:rPr>
          <w:sz w:val="24"/>
          <w:szCs w:val="24"/>
        </w:rPr>
      </w:pPr>
      <w:r w:rsidRPr="009B7BB6">
        <w:rPr>
          <w:sz w:val="24"/>
          <w:szCs w:val="24"/>
        </w:rPr>
        <w:t xml:space="preserve">                  A. Invincible Shield of Holiness</w:t>
      </w:r>
    </w:p>
    <w:p w:rsidR="00D614DD" w:rsidRPr="009B7BB6" w:rsidRDefault="00D614DD" w:rsidP="00D614DD">
      <w:pPr>
        <w:rPr>
          <w:sz w:val="24"/>
          <w:szCs w:val="24"/>
        </w:rPr>
      </w:pPr>
      <w:r w:rsidRPr="009B7BB6">
        <w:rPr>
          <w:sz w:val="24"/>
          <w:szCs w:val="24"/>
        </w:rPr>
        <w:t xml:space="preserve">                  B. Sword of the Spirit called the Word of God   </w:t>
      </w:r>
    </w:p>
    <w:p w:rsidR="00D614DD" w:rsidRPr="009B7BB6" w:rsidRDefault="00D614DD" w:rsidP="00D614DD">
      <w:pPr>
        <w:rPr>
          <w:sz w:val="24"/>
          <w:szCs w:val="24"/>
        </w:rPr>
      </w:pPr>
      <w:r w:rsidRPr="009B7BB6">
        <w:rPr>
          <w:sz w:val="24"/>
          <w:szCs w:val="24"/>
        </w:rPr>
        <w:t xml:space="preserve">              2. The Magical Weapons made out of the 24 Precious Stones</w:t>
      </w:r>
    </w:p>
    <w:p w:rsidR="00D614DD" w:rsidRPr="009B7BB6" w:rsidRDefault="00D614DD" w:rsidP="00D614DD">
      <w:pPr>
        <w:rPr>
          <w:sz w:val="24"/>
          <w:szCs w:val="24"/>
        </w:rPr>
      </w:pPr>
      <w:r w:rsidRPr="009B7BB6">
        <w:rPr>
          <w:sz w:val="24"/>
          <w:szCs w:val="24"/>
        </w:rPr>
        <w:t xml:space="preserve">                  1. Agate Stone</w:t>
      </w:r>
    </w:p>
    <w:p w:rsidR="00D614DD" w:rsidRPr="009B7BB6" w:rsidRDefault="00D614DD" w:rsidP="00D614DD">
      <w:pPr>
        <w:rPr>
          <w:sz w:val="24"/>
          <w:szCs w:val="24"/>
        </w:rPr>
      </w:pPr>
      <w:r w:rsidRPr="009B7BB6">
        <w:rPr>
          <w:sz w:val="24"/>
          <w:szCs w:val="24"/>
        </w:rPr>
        <w:t xml:space="preserve">                  2. Alabaster Stone</w:t>
      </w:r>
    </w:p>
    <w:p w:rsidR="00D614DD" w:rsidRPr="009B7BB6" w:rsidRDefault="00D614DD" w:rsidP="00D614DD">
      <w:pPr>
        <w:rPr>
          <w:sz w:val="24"/>
          <w:szCs w:val="24"/>
        </w:rPr>
      </w:pPr>
      <w:r w:rsidRPr="009B7BB6">
        <w:rPr>
          <w:sz w:val="24"/>
          <w:szCs w:val="24"/>
        </w:rPr>
        <w:t xml:space="preserve">                  3. Amethyst Stone</w:t>
      </w:r>
    </w:p>
    <w:p w:rsidR="00D614DD" w:rsidRPr="009B7BB6" w:rsidRDefault="00D614DD" w:rsidP="00D614DD">
      <w:pPr>
        <w:rPr>
          <w:sz w:val="24"/>
          <w:szCs w:val="24"/>
        </w:rPr>
      </w:pPr>
      <w:r w:rsidRPr="009B7BB6">
        <w:rPr>
          <w:sz w:val="24"/>
          <w:szCs w:val="24"/>
        </w:rPr>
        <w:t xml:space="preserve">                  4. Beryl Stone</w:t>
      </w:r>
    </w:p>
    <w:p w:rsidR="00D614DD" w:rsidRPr="009B7BB6" w:rsidRDefault="00D614DD" w:rsidP="00D614DD">
      <w:pPr>
        <w:rPr>
          <w:sz w:val="24"/>
          <w:szCs w:val="24"/>
        </w:rPr>
      </w:pPr>
      <w:r w:rsidRPr="009B7BB6">
        <w:rPr>
          <w:sz w:val="24"/>
          <w:szCs w:val="24"/>
        </w:rPr>
        <w:t xml:space="preserve">                  5. Carbuncle Stone</w:t>
      </w:r>
    </w:p>
    <w:p w:rsidR="00D614DD" w:rsidRPr="009B7BB6" w:rsidRDefault="00D614DD" w:rsidP="00D614DD">
      <w:pPr>
        <w:rPr>
          <w:sz w:val="24"/>
          <w:szCs w:val="24"/>
        </w:rPr>
      </w:pPr>
      <w:r w:rsidRPr="009B7BB6">
        <w:rPr>
          <w:sz w:val="24"/>
          <w:szCs w:val="24"/>
        </w:rPr>
        <w:t xml:space="preserve">                  6. Chrysolite Stone</w:t>
      </w:r>
    </w:p>
    <w:p w:rsidR="00D614DD" w:rsidRPr="009B7BB6" w:rsidRDefault="00D614DD" w:rsidP="00D614DD">
      <w:pPr>
        <w:rPr>
          <w:sz w:val="24"/>
          <w:szCs w:val="24"/>
        </w:rPr>
      </w:pPr>
      <w:r w:rsidRPr="009B7BB6">
        <w:rPr>
          <w:sz w:val="24"/>
          <w:szCs w:val="24"/>
        </w:rPr>
        <w:t xml:space="preserve">                  7. Chalcedony Stone</w:t>
      </w:r>
    </w:p>
    <w:p w:rsidR="00D614DD" w:rsidRPr="009B7BB6" w:rsidRDefault="00D614DD" w:rsidP="00D614DD">
      <w:pPr>
        <w:rPr>
          <w:sz w:val="24"/>
          <w:szCs w:val="24"/>
        </w:rPr>
      </w:pPr>
      <w:r w:rsidRPr="009B7BB6">
        <w:rPr>
          <w:sz w:val="24"/>
          <w:szCs w:val="24"/>
        </w:rPr>
        <w:t xml:space="preserve">                  8. Carnelian Stone</w:t>
      </w:r>
    </w:p>
    <w:p w:rsidR="00D614DD" w:rsidRPr="009B7BB6" w:rsidRDefault="00D614DD" w:rsidP="00D614DD">
      <w:pPr>
        <w:rPr>
          <w:sz w:val="24"/>
          <w:szCs w:val="24"/>
        </w:rPr>
      </w:pPr>
      <w:r w:rsidRPr="009B7BB6">
        <w:rPr>
          <w:sz w:val="24"/>
          <w:szCs w:val="24"/>
        </w:rPr>
        <w:t xml:space="preserve">                  9. Chrysoprase Stone</w:t>
      </w:r>
    </w:p>
    <w:p w:rsidR="00D614DD" w:rsidRPr="009B7BB6" w:rsidRDefault="00D614DD" w:rsidP="00D614DD">
      <w:pPr>
        <w:rPr>
          <w:sz w:val="24"/>
          <w:szCs w:val="24"/>
        </w:rPr>
      </w:pPr>
      <w:r w:rsidRPr="009B7BB6">
        <w:rPr>
          <w:sz w:val="24"/>
          <w:szCs w:val="24"/>
        </w:rPr>
        <w:t xml:space="preserve">                10. Coral-like Stone</w:t>
      </w:r>
    </w:p>
    <w:p w:rsidR="00D614DD" w:rsidRPr="009B7BB6" w:rsidRDefault="00D614DD" w:rsidP="00D614DD">
      <w:pPr>
        <w:rPr>
          <w:sz w:val="24"/>
          <w:szCs w:val="24"/>
        </w:rPr>
      </w:pPr>
      <w:r w:rsidRPr="009B7BB6">
        <w:rPr>
          <w:sz w:val="24"/>
          <w:szCs w:val="24"/>
        </w:rPr>
        <w:t xml:space="preserve">                11. Crystal Stone</w:t>
      </w:r>
    </w:p>
    <w:p w:rsidR="00D614DD" w:rsidRPr="009B7BB6" w:rsidRDefault="00D614DD" w:rsidP="00D614DD">
      <w:pPr>
        <w:rPr>
          <w:sz w:val="24"/>
          <w:szCs w:val="24"/>
        </w:rPr>
      </w:pPr>
      <w:r w:rsidRPr="009B7BB6">
        <w:rPr>
          <w:sz w:val="24"/>
          <w:szCs w:val="24"/>
        </w:rPr>
        <w:t xml:space="preserve">                12. Diamond Stone </w:t>
      </w:r>
    </w:p>
    <w:p w:rsidR="00D614DD" w:rsidRPr="009B7BB6" w:rsidRDefault="00D614DD" w:rsidP="00D614DD">
      <w:pPr>
        <w:rPr>
          <w:sz w:val="24"/>
          <w:szCs w:val="24"/>
        </w:rPr>
      </w:pPr>
      <w:r w:rsidRPr="009B7BB6">
        <w:rPr>
          <w:sz w:val="24"/>
          <w:szCs w:val="24"/>
        </w:rPr>
        <w:t xml:space="preserve">                13. Emerald Stone</w:t>
      </w:r>
    </w:p>
    <w:p w:rsidR="00D614DD" w:rsidRPr="009B7BB6" w:rsidRDefault="00D614DD" w:rsidP="00D614DD">
      <w:pPr>
        <w:rPr>
          <w:sz w:val="24"/>
          <w:szCs w:val="24"/>
        </w:rPr>
      </w:pPr>
      <w:r w:rsidRPr="009B7BB6">
        <w:rPr>
          <w:sz w:val="24"/>
          <w:szCs w:val="24"/>
        </w:rPr>
        <w:t xml:space="preserve">                14. Jacinth Stone</w:t>
      </w:r>
    </w:p>
    <w:p w:rsidR="00D614DD" w:rsidRPr="009B7BB6" w:rsidRDefault="00D614DD" w:rsidP="00D614DD">
      <w:pPr>
        <w:rPr>
          <w:sz w:val="24"/>
          <w:szCs w:val="24"/>
        </w:rPr>
      </w:pPr>
      <w:r w:rsidRPr="009B7BB6">
        <w:rPr>
          <w:sz w:val="24"/>
          <w:szCs w:val="24"/>
        </w:rPr>
        <w:t xml:space="preserve">                15. Jasper Stone</w:t>
      </w:r>
    </w:p>
    <w:p w:rsidR="00D614DD" w:rsidRPr="009B7BB6" w:rsidRDefault="00D614DD" w:rsidP="00D614DD">
      <w:pPr>
        <w:rPr>
          <w:sz w:val="24"/>
          <w:szCs w:val="24"/>
        </w:rPr>
      </w:pPr>
      <w:r w:rsidRPr="009B7BB6">
        <w:rPr>
          <w:sz w:val="24"/>
          <w:szCs w:val="24"/>
        </w:rPr>
        <w:t xml:space="preserve">                16. Lapis Lazuli Stone</w:t>
      </w:r>
    </w:p>
    <w:p w:rsidR="00D614DD" w:rsidRPr="009B7BB6" w:rsidRDefault="00D614DD" w:rsidP="00D614DD">
      <w:pPr>
        <w:rPr>
          <w:sz w:val="24"/>
          <w:szCs w:val="24"/>
        </w:rPr>
      </w:pPr>
      <w:r w:rsidRPr="009B7BB6">
        <w:rPr>
          <w:sz w:val="24"/>
          <w:szCs w:val="24"/>
        </w:rPr>
        <w:t xml:space="preserve">                17. Marble Stone</w:t>
      </w:r>
    </w:p>
    <w:p w:rsidR="00D614DD" w:rsidRPr="009B7BB6" w:rsidRDefault="00D614DD" w:rsidP="00D614DD">
      <w:pPr>
        <w:rPr>
          <w:sz w:val="24"/>
          <w:szCs w:val="24"/>
        </w:rPr>
      </w:pPr>
      <w:r w:rsidRPr="009B7BB6">
        <w:rPr>
          <w:sz w:val="24"/>
          <w:szCs w:val="24"/>
        </w:rPr>
        <w:t xml:space="preserve">                18. Onyx Stone</w:t>
      </w:r>
    </w:p>
    <w:p w:rsidR="00D614DD" w:rsidRPr="009B7BB6" w:rsidRDefault="00D614DD" w:rsidP="00D614DD">
      <w:pPr>
        <w:rPr>
          <w:sz w:val="24"/>
          <w:szCs w:val="24"/>
        </w:rPr>
      </w:pPr>
      <w:r w:rsidRPr="009B7BB6">
        <w:rPr>
          <w:sz w:val="24"/>
          <w:szCs w:val="24"/>
        </w:rPr>
        <w:t xml:space="preserve">                19. Pearl Stone</w:t>
      </w:r>
    </w:p>
    <w:p w:rsidR="00D614DD" w:rsidRPr="009B7BB6" w:rsidRDefault="00D614DD" w:rsidP="00D614DD">
      <w:pPr>
        <w:rPr>
          <w:sz w:val="24"/>
          <w:szCs w:val="24"/>
        </w:rPr>
      </w:pPr>
      <w:r w:rsidRPr="009B7BB6">
        <w:rPr>
          <w:sz w:val="24"/>
          <w:szCs w:val="24"/>
        </w:rPr>
        <w:t xml:space="preserve">                20. Ruby Stone</w:t>
      </w:r>
    </w:p>
    <w:p w:rsidR="00D614DD" w:rsidRPr="009B7BB6" w:rsidRDefault="00D614DD" w:rsidP="00D614DD">
      <w:pPr>
        <w:rPr>
          <w:sz w:val="24"/>
          <w:szCs w:val="24"/>
        </w:rPr>
      </w:pPr>
      <w:r w:rsidRPr="009B7BB6">
        <w:rPr>
          <w:sz w:val="24"/>
          <w:szCs w:val="24"/>
        </w:rPr>
        <w:t xml:space="preserve">                21. Sapphire Stone</w:t>
      </w:r>
    </w:p>
    <w:p w:rsidR="00D614DD" w:rsidRPr="009B7BB6" w:rsidRDefault="00D614DD" w:rsidP="00D614DD">
      <w:pPr>
        <w:rPr>
          <w:sz w:val="24"/>
          <w:szCs w:val="24"/>
        </w:rPr>
      </w:pPr>
      <w:r w:rsidRPr="009B7BB6">
        <w:rPr>
          <w:sz w:val="24"/>
          <w:szCs w:val="24"/>
        </w:rPr>
        <w:t xml:space="preserve">                22. Sardius Stone</w:t>
      </w:r>
    </w:p>
    <w:p w:rsidR="00D614DD" w:rsidRPr="009B7BB6" w:rsidRDefault="00D614DD" w:rsidP="00D614DD">
      <w:pPr>
        <w:rPr>
          <w:sz w:val="24"/>
          <w:szCs w:val="24"/>
        </w:rPr>
      </w:pPr>
      <w:r w:rsidRPr="009B7BB6">
        <w:rPr>
          <w:sz w:val="24"/>
          <w:szCs w:val="24"/>
        </w:rPr>
        <w:t xml:space="preserve">                23. Sardonyx Stone</w:t>
      </w:r>
    </w:p>
    <w:p w:rsidR="00D614DD" w:rsidRPr="009B7BB6" w:rsidRDefault="00D614DD" w:rsidP="00D614DD">
      <w:pPr>
        <w:rPr>
          <w:sz w:val="24"/>
          <w:szCs w:val="24"/>
        </w:rPr>
      </w:pPr>
      <w:r w:rsidRPr="009B7BB6">
        <w:rPr>
          <w:sz w:val="24"/>
          <w:szCs w:val="24"/>
        </w:rPr>
        <w:t xml:space="preserve">                24. Topaz Stone                  </w:t>
      </w:r>
    </w:p>
    <w:p w:rsidR="00D614DD" w:rsidRPr="009B7BB6" w:rsidRDefault="00D614DD" w:rsidP="00D614DD">
      <w:pPr>
        <w:rPr>
          <w:sz w:val="24"/>
          <w:szCs w:val="24"/>
        </w:rPr>
      </w:pPr>
      <w:r w:rsidRPr="009B7BB6">
        <w:rPr>
          <w:sz w:val="24"/>
          <w:szCs w:val="24"/>
        </w:rPr>
        <w:t xml:space="preserve">                 A. The Meaning of the Basic Colors of the 24 Precious Stones </w:t>
      </w:r>
    </w:p>
    <w:p w:rsidR="00D614DD" w:rsidRPr="009B7BB6" w:rsidRDefault="00D614DD" w:rsidP="00D614DD">
      <w:pPr>
        <w:rPr>
          <w:sz w:val="24"/>
          <w:szCs w:val="24"/>
        </w:rPr>
      </w:pPr>
      <w:r w:rsidRPr="009B7BB6">
        <w:rPr>
          <w:sz w:val="24"/>
          <w:szCs w:val="24"/>
        </w:rPr>
        <w:t xml:space="preserve">                       1.   Blue Color</w:t>
      </w:r>
    </w:p>
    <w:p w:rsidR="00D614DD" w:rsidRPr="009B7BB6" w:rsidRDefault="00D614DD" w:rsidP="00D614DD">
      <w:pPr>
        <w:rPr>
          <w:sz w:val="24"/>
          <w:szCs w:val="24"/>
        </w:rPr>
      </w:pPr>
      <w:r w:rsidRPr="009B7BB6">
        <w:rPr>
          <w:sz w:val="24"/>
          <w:szCs w:val="24"/>
        </w:rPr>
        <w:t xml:space="preserve">                       2.   Green Color</w:t>
      </w:r>
    </w:p>
    <w:p w:rsidR="00D614DD" w:rsidRPr="009B7BB6" w:rsidRDefault="00D614DD" w:rsidP="00D614DD">
      <w:pPr>
        <w:rPr>
          <w:sz w:val="24"/>
          <w:szCs w:val="24"/>
        </w:rPr>
      </w:pPr>
      <w:r w:rsidRPr="009B7BB6">
        <w:rPr>
          <w:sz w:val="24"/>
          <w:szCs w:val="24"/>
        </w:rPr>
        <w:t xml:space="preserve">                       3.   Yellow Color</w:t>
      </w:r>
    </w:p>
    <w:p w:rsidR="00D614DD" w:rsidRPr="009B7BB6" w:rsidRDefault="00D614DD" w:rsidP="00D614DD">
      <w:pPr>
        <w:rPr>
          <w:sz w:val="24"/>
          <w:szCs w:val="24"/>
        </w:rPr>
      </w:pPr>
      <w:r w:rsidRPr="009B7BB6">
        <w:rPr>
          <w:sz w:val="24"/>
          <w:szCs w:val="24"/>
        </w:rPr>
        <w:t xml:space="preserve">                       4.   Black Color</w:t>
      </w:r>
    </w:p>
    <w:p w:rsidR="00D614DD" w:rsidRPr="009B7BB6" w:rsidRDefault="00D614DD" w:rsidP="00D614DD">
      <w:pPr>
        <w:rPr>
          <w:sz w:val="24"/>
          <w:szCs w:val="24"/>
        </w:rPr>
      </w:pPr>
      <w:r w:rsidRPr="009B7BB6">
        <w:rPr>
          <w:sz w:val="24"/>
          <w:szCs w:val="24"/>
        </w:rPr>
        <w:t xml:space="preserve">                       5.   White Color</w:t>
      </w:r>
    </w:p>
    <w:p w:rsidR="00D614DD" w:rsidRPr="009B7BB6" w:rsidRDefault="00D614DD" w:rsidP="00D614DD">
      <w:pPr>
        <w:rPr>
          <w:sz w:val="24"/>
          <w:szCs w:val="24"/>
        </w:rPr>
      </w:pPr>
      <w:r w:rsidRPr="009B7BB6">
        <w:rPr>
          <w:sz w:val="24"/>
          <w:szCs w:val="24"/>
        </w:rPr>
        <w:t xml:space="preserve">                       6.   Red Color </w:t>
      </w:r>
    </w:p>
    <w:p w:rsidR="00D614DD" w:rsidRPr="009B7BB6" w:rsidRDefault="00D614DD" w:rsidP="00D614DD">
      <w:pPr>
        <w:rPr>
          <w:sz w:val="24"/>
          <w:szCs w:val="24"/>
        </w:rPr>
      </w:pPr>
      <w:r w:rsidRPr="009B7BB6">
        <w:rPr>
          <w:sz w:val="24"/>
          <w:szCs w:val="24"/>
        </w:rPr>
        <w:t xml:space="preserve">                       7.   Brown Color </w:t>
      </w:r>
    </w:p>
    <w:p w:rsidR="00D614DD" w:rsidRPr="009B7BB6" w:rsidRDefault="00D614DD" w:rsidP="00D614DD">
      <w:pPr>
        <w:rPr>
          <w:sz w:val="24"/>
          <w:szCs w:val="24"/>
        </w:rPr>
      </w:pPr>
      <w:r w:rsidRPr="009B7BB6">
        <w:rPr>
          <w:sz w:val="24"/>
          <w:szCs w:val="24"/>
        </w:rPr>
        <w:t xml:space="preserve">                       8.   Scarlet Color</w:t>
      </w:r>
    </w:p>
    <w:p w:rsidR="00D614DD" w:rsidRPr="009B7BB6" w:rsidRDefault="00D614DD" w:rsidP="00D614DD">
      <w:pPr>
        <w:rPr>
          <w:sz w:val="24"/>
          <w:szCs w:val="24"/>
        </w:rPr>
      </w:pPr>
      <w:r w:rsidRPr="009B7BB6">
        <w:rPr>
          <w:sz w:val="24"/>
          <w:szCs w:val="24"/>
        </w:rPr>
        <w:t xml:space="preserve">                       9.   Purple Color</w:t>
      </w:r>
    </w:p>
    <w:p w:rsidR="00D614DD" w:rsidRPr="009B7BB6" w:rsidRDefault="00D614DD" w:rsidP="00D614DD">
      <w:pPr>
        <w:rPr>
          <w:sz w:val="24"/>
          <w:szCs w:val="24"/>
        </w:rPr>
      </w:pPr>
      <w:r w:rsidRPr="009B7BB6">
        <w:rPr>
          <w:sz w:val="24"/>
          <w:szCs w:val="24"/>
        </w:rPr>
        <w:t xml:space="preserve">                     10.   Orange Color</w:t>
      </w:r>
    </w:p>
    <w:p w:rsidR="00D614DD" w:rsidRPr="009B7BB6" w:rsidRDefault="00D614DD" w:rsidP="00D614DD">
      <w:pPr>
        <w:rPr>
          <w:sz w:val="24"/>
          <w:szCs w:val="24"/>
        </w:rPr>
      </w:pPr>
      <w:r w:rsidRPr="009B7BB6">
        <w:rPr>
          <w:sz w:val="24"/>
          <w:szCs w:val="24"/>
        </w:rPr>
        <w:t xml:space="preserve">                     11.   Pink Color  </w:t>
      </w:r>
    </w:p>
    <w:p w:rsidR="00D614DD" w:rsidRPr="009B7BB6" w:rsidRDefault="00D614DD" w:rsidP="00D614DD">
      <w:pPr>
        <w:rPr>
          <w:sz w:val="24"/>
          <w:szCs w:val="24"/>
        </w:rPr>
      </w:pPr>
      <w:r w:rsidRPr="009B7BB6">
        <w:rPr>
          <w:sz w:val="24"/>
          <w:szCs w:val="24"/>
        </w:rPr>
        <w:t xml:space="preserve">              3. The Magical Weapons made from certain Precious Medals     </w:t>
      </w:r>
    </w:p>
    <w:p w:rsidR="00D614DD" w:rsidRPr="009B7BB6" w:rsidRDefault="00D614DD" w:rsidP="00D614DD">
      <w:pPr>
        <w:rPr>
          <w:sz w:val="24"/>
          <w:szCs w:val="24"/>
        </w:rPr>
      </w:pPr>
      <w:r w:rsidRPr="009B7BB6">
        <w:rPr>
          <w:sz w:val="24"/>
          <w:szCs w:val="24"/>
        </w:rPr>
        <w:t xml:space="preserve">     14.   Divine Axes</w:t>
      </w:r>
    </w:p>
    <w:p w:rsidR="00D614DD" w:rsidRPr="009B7BB6" w:rsidRDefault="00D614DD" w:rsidP="00D614DD">
      <w:pPr>
        <w:rPr>
          <w:sz w:val="24"/>
          <w:szCs w:val="24"/>
        </w:rPr>
      </w:pPr>
      <w:r w:rsidRPr="009B7BB6">
        <w:rPr>
          <w:sz w:val="24"/>
          <w:szCs w:val="24"/>
        </w:rPr>
        <w:t xml:space="preserve">     15.   Divine Knives (Divine Daggers &amp; Divine Lancets) </w:t>
      </w:r>
    </w:p>
    <w:p w:rsidR="00D614DD" w:rsidRPr="009B7BB6" w:rsidRDefault="00D614DD" w:rsidP="00D614DD">
      <w:pPr>
        <w:rPr>
          <w:sz w:val="24"/>
          <w:szCs w:val="24"/>
        </w:rPr>
      </w:pPr>
      <w:r w:rsidRPr="009B7BB6">
        <w:rPr>
          <w:sz w:val="24"/>
          <w:szCs w:val="24"/>
        </w:rPr>
        <w:t xml:space="preserve">     16.   Divine Rings</w:t>
      </w:r>
    </w:p>
    <w:p w:rsidR="00D614DD" w:rsidRPr="009B7BB6" w:rsidRDefault="00D614DD" w:rsidP="00D614DD">
      <w:pPr>
        <w:rPr>
          <w:sz w:val="24"/>
          <w:szCs w:val="24"/>
        </w:rPr>
      </w:pPr>
      <w:r w:rsidRPr="009B7BB6">
        <w:rPr>
          <w:sz w:val="24"/>
          <w:szCs w:val="24"/>
        </w:rPr>
        <w:t xml:space="preserve">     17.   Divine Bracelets (Armlets), Divine Crescents, Divine Pendants, Divine Earrings, Divine Anklets &amp; Divine Necklaces </w:t>
      </w:r>
    </w:p>
    <w:p w:rsidR="00D614DD" w:rsidRPr="009B7BB6" w:rsidRDefault="00D614DD" w:rsidP="00D614DD">
      <w:pPr>
        <w:rPr>
          <w:sz w:val="24"/>
          <w:szCs w:val="24"/>
        </w:rPr>
      </w:pPr>
      <w:r w:rsidRPr="009B7BB6">
        <w:rPr>
          <w:sz w:val="24"/>
          <w:szCs w:val="24"/>
        </w:rPr>
        <w:t>3. The Father Stephen’s True Holy Divine Armors of God</w:t>
      </w:r>
    </w:p>
    <w:p w:rsidR="00D614DD" w:rsidRPr="009B7BB6" w:rsidRDefault="00D614DD" w:rsidP="00D614DD">
      <w:pPr>
        <w:rPr>
          <w:sz w:val="24"/>
          <w:szCs w:val="24"/>
        </w:rPr>
      </w:pPr>
      <w:r w:rsidRPr="009B7BB6">
        <w:rPr>
          <w:sz w:val="24"/>
          <w:szCs w:val="24"/>
        </w:rPr>
        <w:t xml:space="preserve">       1. The Complete Salvation Armor of God</w:t>
      </w:r>
    </w:p>
    <w:p w:rsidR="00D614DD" w:rsidRPr="009B7BB6" w:rsidRDefault="00D614DD" w:rsidP="00D614DD">
      <w:pPr>
        <w:rPr>
          <w:sz w:val="24"/>
          <w:szCs w:val="24"/>
        </w:rPr>
      </w:pPr>
      <w:r w:rsidRPr="009B7BB6">
        <w:rPr>
          <w:sz w:val="24"/>
          <w:szCs w:val="24"/>
        </w:rPr>
        <w:t xml:space="preserve">            A. Boots, Shoes or Sandals shod with the Preparation of the Gospel of Peace</w:t>
      </w:r>
    </w:p>
    <w:p w:rsidR="00D614DD" w:rsidRPr="009B7BB6" w:rsidRDefault="00D614DD" w:rsidP="00D614DD">
      <w:pPr>
        <w:rPr>
          <w:sz w:val="24"/>
          <w:szCs w:val="24"/>
        </w:rPr>
      </w:pPr>
      <w:r w:rsidRPr="009B7BB6">
        <w:rPr>
          <w:sz w:val="24"/>
          <w:szCs w:val="24"/>
        </w:rPr>
        <w:t xml:space="preserve">            B. Loins, Waist or Belt of Truth</w:t>
      </w:r>
    </w:p>
    <w:p w:rsidR="00D614DD" w:rsidRPr="009B7BB6" w:rsidRDefault="00D614DD" w:rsidP="00D614DD">
      <w:pPr>
        <w:rPr>
          <w:sz w:val="24"/>
          <w:szCs w:val="24"/>
        </w:rPr>
      </w:pPr>
      <w:r w:rsidRPr="009B7BB6">
        <w:rPr>
          <w:sz w:val="24"/>
          <w:szCs w:val="24"/>
        </w:rPr>
        <w:t xml:space="preserve">            C. Breastplate of Righteousness (Judgment)</w:t>
      </w:r>
    </w:p>
    <w:p w:rsidR="00D614DD" w:rsidRPr="009B7BB6" w:rsidRDefault="00D614DD" w:rsidP="00D614DD">
      <w:pPr>
        <w:rPr>
          <w:sz w:val="24"/>
          <w:szCs w:val="24"/>
        </w:rPr>
      </w:pPr>
      <w:r w:rsidRPr="009B7BB6">
        <w:rPr>
          <w:sz w:val="24"/>
          <w:szCs w:val="24"/>
        </w:rPr>
        <w:t xml:space="preserve">            D. Shield of Faith</w:t>
      </w:r>
    </w:p>
    <w:p w:rsidR="00D614DD" w:rsidRPr="009B7BB6" w:rsidRDefault="00D614DD" w:rsidP="00D614DD">
      <w:pPr>
        <w:rPr>
          <w:sz w:val="24"/>
          <w:szCs w:val="24"/>
        </w:rPr>
      </w:pPr>
      <w:r w:rsidRPr="009B7BB6">
        <w:rPr>
          <w:sz w:val="24"/>
          <w:szCs w:val="24"/>
        </w:rPr>
        <w:t xml:space="preserve">            E. Sword of the Spirit which is the Word of God</w:t>
      </w:r>
    </w:p>
    <w:p w:rsidR="00D614DD" w:rsidRPr="009B7BB6" w:rsidRDefault="00D614DD" w:rsidP="00D614DD">
      <w:pPr>
        <w:rPr>
          <w:sz w:val="24"/>
          <w:szCs w:val="24"/>
        </w:rPr>
      </w:pPr>
      <w:r w:rsidRPr="009B7BB6">
        <w:rPr>
          <w:sz w:val="24"/>
          <w:szCs w:val="24"/>
        </w:rPr>
        <w:t xml:space="preserve">            F. Helmet of Salvation Protection</w:t>
      </w:r>
    </w:p>
    <w:p w:rsidR="00D614DD" w:rsidRPr="009B7BB6" w:rsidRDefault="00D614DD" w:rsidP="00D614DD">
      <w:pPr>
        <w:rPr>
          <w:sz w:val="24"/>
          <w:szCs w:val="24"/>
        </w:rPr>
      </w:pPr>
      <w:r w:rsidRPr="009B7BB6">
        <w:rPr>
          <w:sz w:val="24"/>
          <w:szCs w:val="24"/>
        </w:rPr>
        <w:t xml:space="preserve">            G. Empowered by All Prayers and All Supplications for all the Saints   </w:t>
      </w:r>
    </w:p>
    <w:p w:rsidR="00D614DD" w:rsidRPr="009B7BB6" w:rsidRDefault="00D614DD" w:rsidP="00D614DD">
      <w:pPr>
        <w:rPr>
          <w:sz w:val="24"/>
          <w:szCs w:val="24"/>
        </w:rPr>
      </w:pPr>
      <w:r w:rsidRPr="009B7BB6">
        <w:rPr>
          <w:sz w:val="24"/>
          <w:szCs w:val="24"/>
        </w:rPr>
        <w:t xml:space="preserve">       2. The Complete Jealous Armor of God</w:t>
      </w:r>
    </w:p>
    <w:p w:rsidR="00D614DD" w:rsidRPr="009B7BB6" w:rsidRDefault="00D614DD" w:rsidP="00D614DD">
      <w:pPr>
        <w:rPr>
          <w:sz w:val="24"/>
          <w:szCs w:val="24"/>
        </w:rPr>
      </w:pPr>
      <w:r w:rsidRPr="009B7BB6">
        <w:rPr>
          <w:sz w:val="24"/>
          <w:szCs w:val="24"/>
        </w:rPr>
        <w:t xml:space="preserve">            A. Breastplate of Righteousness (Judgment)</w:t>
      </w:r>
    </w:p>
    <w:p w:rsidR="00D614DD" w:rsidRPr="009B7BB6" w:rsidRDefault="00D614DD" w:rsidP="00D614DD">
      <w:pPr>
        <w:rPr>
          <w:sz w:val="24"/>
          <w:szCs w:val="24"/>
        </w:rPr>
      </w:pPr>
      <w:r w:rsidRPr="009B7BB6">
        <w:rPr>
          <w:sz w:val="24"/>
          <w:szCs w:val="24"/>
        </w:rPr>
        <w:t xml:space="preserve">            B. Invincible Shield of Holiness</w:t>
      </w:r>
    </w:p>
    <w:p w:rsidR="00D614DD" w:rsidRPr="009B7BB6" w:rsidRDefault="00D614DD" w:rsidP="00D614DD">
      <w:pPr>
        <w:rPr>
          <w:sz w:val="24"/>
          <w:szCs w:val="24"/>
        </w:rPr>
      </w:pPr>
      <w:r w:rsidRPr="009B7BB6">
        <w:rPr>
          <w:sz w:val="24"/>
          <w:szCs w:val="24"/>
        </w:rPr>
        <w:t xml:space="preserve">            C. Glorious Crown</w:t>
      </w:r>
    </w:p>
    <w:p w:rsidR="00D614DD" w:rsidRPr="009B7BB6" w:rsidRDefault="00D614DD" w:rsidP="00D614DD">
      <w:pPr>
        <w:rPr>
          <w:sz w:val="24"/>
          <w:szCs w:val="24"/>
        </w:rPr>
      </w:pPr>
      <w:r w:rsidRPr="009B7BB6">
        <w:rPr>
          <w:sz w:val="24"/>
          <w:szCs w:val="24"/>
        </w:rPr>
        <w:t xml:space="preserve">            D. Beautiful Diadem</w:t>
      </w:r>
    </w:p>
    <w:p w:rsidR="00D614DD" w:rsidRPr="009B7BB6" w:rsidRDefault="00D614DD" w:rsidP="00D614DD">
      <w:pPr>
        <w:rPr>
          <w:sz w:val="24"/>
          <w:szCs w:val="24"/>
        </w:rPr>
      </w:pPr>
      <w:r w:rsidRPr="009B7BB6">
        <w:rPr>
          <w:sz w:val="24"/>
          <w:szCs w:val="24"/>
        </w:rPr>
        <w:t xml:space="preserve">            E. Sword of Sharp Stern Wrath</w:t>
      </w:r>
    </w:p>
    <w:p w:rsidR="00D614DD" w:rsidRPr="009B7BB6" w:rsidRDefault="00D614DD" w:rsidP="00D614DD">
      <w:pPr>
        <w:rPr>
          <w:sz w:val="24"/>
          <w:szCs w:val="24"/>
        </w:rPr>
      </w:pPr>
      <w:r w:rsidRPr="009B7BB6">
        <w:rPr>
          <w:sz w:val="24"/>
          <w:szCs w:val="24"/>
        </w:rPr>
        <w:t xml:space="preserve">            F. Helmet of Impartial Law Justice</w:t>
      </w:r>
    </w:p>
    <w:p w:rsidR="00D614DD" w:rsidRPr="009B7BB6" w:rsidRDefault="00D614DD" w:rsidP="00D614DD">
      <w:pPr>
        <w:rPr>
          <w:sz w:val="24"/>
          <w:szCs w:val="24"/>
        </w:rPr>
      </w:pPr>
      <w:r w:rsidRPr="009B7BB6">
        <w:rPr>
          <w:sz w:val="24"/>
          <w:szCs w:val="24"/>
        </w:rPr>
        <w:t xml:space="preserve">            G. Empowered by the Lord’s Jealous Zeal for all the Lord’s</w:t>
      </w:r>
    </w:p>
    <w:p w:rsidR="00D614DD" w:rsidRPr="009B7BB6" w:rsidRDefault="00D614DD" w:rsidP="00D614DD">
      <w:pPr>
        <w:rPr>
          <w:sz w:val="24"/>
          <w:szCs w:val="24"/>
        </w:rPr>
      </w:pPr>
      <w:r w:rsidRPr="009B7BB6">
        <w:rPr>
          <w:sz w:val="24"/>
          <w:szCs w:val="24"/>
        </w:rPr>
        <w:t xml:space="preserve">      3. The Other Kinds of Armors of God  </w:t>
      </w:r>
    </w:p>
    <w:p w:rsidR="00D614DD" w:rsidRPr="009B7BB6" w:rsidRDefault="00D614DD" w:rsidP="00D614DD">
      <w:pPr>
        <w:rPr>
          <w:sz w:val="24"/>
          <w:szCs w:val="24"/>
        </w:rPr>
      </w:pPr>
      <w:r w:rsidRPr="009B7BB6">
        <w:rPr>
          <w:sz w:val="24"/>
          <w:szCs w:val="24"/>
        </w:rPr>
        <w:t xml:space="preserve">            A. The Old Armor of God</w:t>
      </w:r>
    </w:p>
    <w:p w:rsidR="00D614DD" w:rsidRPr="009B7BB6" w:rsidRDefault="00D614DD" w:rsidP="00D614DD">
      <w:pPr>
        <w:rPr>
          <w:sz w:val="24"/>
          <w:szCs w:val="24"/>
        </w:rPr>
      </w:pPr>
      <w:r w:rsidRPr="009B7BB6">
        <w:rPr>
          <w:sz w:val="24"/>
          <w:szCs w:val="24"/>
        </w:rPr>
        <w:t xml:space="preserve">            B. The Middle Armor of God</w:t>
      </w:r>
    </w:p>
    <w:p w:rsidR="00D614DD" w:rsidRPr="009B7BB6" w:rsidRDefault="00D614DD" w:rsidP="00D614DD">
      <w:pPr>
        <w:rPr>
          <w:sz w:val="24"/>
          <w:szCs w:val="24"/>
        </w:rPr>
      </w:pPr>
      <w:r w:rsidRPr="009B7BB6">
        <w:rPr>
          <w:sz w:val="24"/>
          <w:szCs w:val="24"/>
        </w:rPr>
        <w:t xml:space="preserve">            C. The New Armor of God</w:t>
      </w:r>
    </w:p>
    <w:p w:rsidR="00D614DD" w:rsidRPr="009B7BB6" w:rsidRDefault="00D614DD" w:rsidP="00D614DD">
      <w:pPr>
        <w:rPr>
          <w:sz w:val="24"/>
          <w:szCs w:val="24"/>
        </w:rPr>
      </w:pPr>
      <w:r w:rsidRPr="009B7BB6">
        <w:rPr>
          <w:sz w:val="24"/>
          <w:szCs w:val="24"/>
        </w:rPr>
        <w:t xml:space="preserve">            D. The Higher Armor of God  </w:t>
      </w:r>
    </w:p>
    <w:p w:rsidR="00D614DD" w:rsidRPr="009B7BB6" w:rsidRDefault="00D614DD" w:rsidP="00D614DD">
      <w:pPr>
        <w:rPr>
          <w:sz w:val="24"/>
          <w:szCs w:val="24"/>
        </w:rPr>
      </w:pPr>
      <w:r w:rsidRPr="009B7BB6">
        <w:rPr>
          <w:sz w:val="24"/>
          <w:szCs w:val="24"/>
        </w:rPr>
        <w:t xml:space="preserve">            E. The Highest Armor of God</w:t>
      </w:r>
    </w:p>
    <w:p w:rsidR="00D614DD" w:rsidRPr="009B7BB6" w:rsidRDefault="00D614DD" w:rsidP="00D614DD">
      <w:pPr>
        <w:rPr>
          <w:sz w:val="24"/>
          <w:szCs w:val="24"/>
        </w:rPr>
      </w:pPr>
      <w:r w:rsidRPr="009B7BB6">
        <w:rPr>
          <w:sz w:val="24"/>
          <w:szCs w:val="24"/>
        </w:rPr>
        <w:t>4. The Father Stephen’s Spiritual Holy Armor Class Stat’s</w:t>
      </w:r>
    </w:p>
    <w:p w:rsidR="00D614DD" w:rsidRPr="009B7BB6" w:rsidRDefault="00D614DD" w:rsidP="00D614DD">
      <w:pPr>
        <w:rPr>
          <w:sz w:val="24"/>
          <w:szCs w:val="24"/>
        </w:rPr>
      </w:pPr>
      <w:r w:rsidRPr="009B7BB6">
        <w:rPr>
          <w:sz w:val="24"/>
          <w:szCs w:val="24"/>
        </w:rPr>
        <w:t xml:space="preserve">       1.   Holy Vitality &amp; Holy Constitution</w:t>
      </w:r>
    </w:p>
    <w:p w:rsidR="00D614DD" w:rsidRPr="009B7BB6" w:rsidRDefault="00D614DD" w:rsidP="00D614DD">
      <w:pPr>
        <w:rPr>
          <w:sz w:val="24"/>
          <w:szCs w:val="24"/>
        </w:rPr>
      </w:pPr>
      <w:r w:rsidRPr="009B7BB6">
        <w:rPr>
          <w:sz w:val="24"/>
          <w:szCs w:val="24"/>
        </w:rPr>
        <w:t xml:space="preserve">       2.   Holy Endurance &amp; Holy Stamina</w:t>
      </w:r>
    </w:p>
    <w:p w:rsidR="00D614DD" w:rsidRPr="009B7BB6" w:rsidRDefault="00D614DD" w:rsidP="00D614DD">
      <w:pPr>
        <w:rPr>
          <w:sz w:val="24"/>
          <w:szCs w:val="24"/>
        </w:rPr>
      </w:pPr>
      <w:r w:rsidRPr="009B7BB6">
        <w:rPr>
          <w:sz w:val="24"/>
          <w:szCs w:val="24"/>
        </w:rPr>
        <w:t xml:space="preserve">       3.   Holy Strength &amp; Holy Merciful Grace</w:t>
      </w:r>
    </w:p>
    <w:p w:rsidR="00D614DD" w:rsidRPr="009B7BB6" w:rsidRDefault="00D614DD" w:rsidP="00D614DD">
      <w:pPr>
        <w:rPr>
          <w:sz w:val="24"/>
          <w:szCs w:val="24"/>
        </w:rPr>
      </w:pPr>
      <w:r w:rsidRPr="009B7BB6">
        <w:rPr>
          <w:sz w:val="24"/>
          <w:szCs w:val="24"/>
        </w:rPr>
        <w:t xml:space="preserve">       4.   Holy Dexterity &amp; Holy Power</w:t>
      </w:r>
    </w:p>
    <w:p w:rsidR="00D614DD" w:rsidRPr="009B7BB6" w:rsidRDefault="00D614DD" w:rsidP="00D614DD">
      <w:pPr>
        <w:rPr>
          <w:sz w:val="24"/>
          <w:szCs w:val="24"/>
        </w:rPr>
      </w:pPr>
      <w:r w:rsidRPr="009B7BB6">
        <w:rPr>
          <w:sz w:val="24"/>
          <w:szCs w:val="24"/>
        </w:rPr>
        <w:t xml:space="preserve">       5.   Holy Intelligence &amp; Holy Knowledge </w:t>
      </w:r>
    </w:p>
    <w:p w:rsidR="00D614DD" w:rsidRPr="009B7BB6" w:rsidRDefault="00D614DD" w:rsidP="00D614DD">
      <w:pPr>
        <w:rPr>
          <w:sz w:val="24"/>
          <w:szCs w:val="24"/>
        </w:rPr>
      </w:pPr>
      <w:r w:rsidRPr="009B7BB6">
        <w:rPr>
          <w:sz w:val="24"/>
          <w:szCs w:val="24"/>
        </w:rPr>
        <w:t xml:space="preserve">       6.   Holy Faith &amp; Holy Hope</w:t>
      </w:r>
    </w:p>
    <w:p w:rsidR="00D614DD" w:rsidRPr="009B7BB6" w:rsidRDefault="00D614DD" w:rsidP="00D614DD">
      <w:pPr>
        <w:rPr>
          <w:sz w:val="24"/>
          <w:szCs w:val="24"/>
        </w:rPr>
      </w:pPr>
      <w:r w:rsidRPr="009B7BB6">
        <w:rPr>
          <w:sz w:val="24"/>
          <w:szCs w:val="24"/>
        </w:rPr>
        <w:t xml:space="preserve">       7.   Holy Wisdom &amp; Holy Understanding</w:t>
      </w:r>
    </w:p>
    <w:p w:rsidR="00D614DD" w:rsidRPr="009B7BB6" w:rsidRDefault="00D614DD" w:rsidP="00D614DD">
      <w:pPr>
        <w:rPr>
          <w:sz w:val="24"/>
          <w:szCs w:val="24"/>
        </w:rPr>
      </w:pPr>
      <w:r w:rsidRPr="009B7BB6">
        <w:rPr>
          <w:sz w:val="24"/>
          <w:szCs w:val="24"/>
        </w:rPr>
        <w:t xml:space="preserve">       8.   Holy Charisma &amp; Holy Bartering Trade</w:t>
      </w:r>
    </w:p>
    <w:p w:rsidR="00D614DD" w:rsidRPr="009B7BB6" w:rsidRDefault="00D614DD" w:rsidP="00D614DD">
      <w:pPr>
        <w:rPr>
          <w:sz w:val="24"/>
          <w:szCs w:val="24"/>
        </w:rPr>
      </w:pPr>
      <w:r w:rsidRPr="009B7BB6">
        <w:rPr>
          <w:sz w:val="24"/>
          <w:szCs w:val="24"/>
        </w:rPr>
        <w:t xml:space="preserve">       9.   Holy Agility &amp; Holy Speed</w:t>
      </w:r>
    </w:p>
    <w:p w:rsidR="00D614DD" w:rsidRPr="009B7BB6" w:rsidRDefault="00D614DD" w:rsidP="00D614DD">
      <w:pPr>
        <w:rPr>
          <w:sz w:val="24"/>
          <w:szCs w:val="24"/>
        </w:rPr>
      </w:pPr>
      <w:r w:rsidRPr="009B7BB6">
        <w:rPr>
          <w:sz w:val="24"/>
          <w:szCs w:val="24"/>
        </w:rPr>
        <w:t xml:space="preserve">       10. Holy Luck &amp; Holy Chance</w:t>
      </w:r>
    </w:p>
    <w:p w:rsidR="00D614DD" w:rsidRPr="009B7BB6" w:rsidRDefault="00D614DD" w:rsidP="00D614DD">
      <w:pPr>
        <w:rPr>
          <w:sz w:val="24"/>
          <w:szCs w:val="24"/>
        </w:rPr>
      </w:pPr>
      <w:r w:rsidRPr="009B7BB6">
        <w:rPr>
          <w:sz w:val="24"/>
          <w:szCs w:val="24"/>
        </w:rPr>
        <w:t xml:space="preserve">       11. Holy Devotion &amp; Holy Faithfulness</w:t>
      </w:r>
    </w:p>
    <w:p w:rsidR="00D614DD" w:rsidRPr="009B7BB6" w:rsidRDefault="00D614DD" w:rsidP="00D614DD">
      <w:pPr>
        <w:rPr>
          <w:sz w:val="24"/>
          <w:szCs w:val="24"/>
        </w:rPr>
      </w:pPr>
      <w:r w:rsidRPr="009B7BB6">
        <w:rPr>
          <w:sz w:val="24"/>
          <w:szCs w:val="24"/>
        </w:rPr>
        <w:t>5.  The Father Stephen’s Holy Books and Other Means</w:t>
      </w:r>
    </w:p>
    <w:p w:rsidR="00D614DD" w:rsidRPr="009B7BB6" w:rsidRDefault="00D614DD" w:rsidP="00D614DD">
      <w:pPr>
        <w:rPr>
          <w:sz w:val="24"/>
          <w:szCs w:val="24"/>
        </w:rPr>
      </w:pPr>
      <w:r w:rsidRPr="009B7BB6">
        <w:rPr>
          <w:sz w:val="24"/>
          <w:szCs w:val="24"/>
        </w:rPr>
        <w:t>A. True Papyrus Holy Books of God</w:t>
      </w:r>
    </w:p>
    <w:p w:rsidR="00D614DD" w:rsidRPr="009B7BB6" w:rsidRDefault="00D614DD" w:rsidP="00D614DD">
      <w:pPr>
        <w:rPr>
          <w:sz w:val="24"/>
          <w:szCs w:val="24"/>
        </w:rPr>
      </w:pPr>
      <w:r w:rsidRPr="009B7BB6">
        <w:rPr>
          <w:sz w:val="24"/>
          <w:szCs w:val="24"/>
        </w:rPr>
        <w:t>B. True Papyrus Holy Parchments of God</w:t>
      </w:r>
    </w:p>
    <w:p w:rsidR="00D614DD" w:rsidRPr="009B7BB6" w:rsidRDefault="00D614DD" w:rsidP="00D614DD">
      <w:pPr>
        <w:rPr>
          <w:sz w:val="24"/>
          <w:szCs w:val="24"/>
        </w:rPr>
      </w:pPr>
      <w:r w:rsidRPr="009B7BB6">
        <w:rPr>
          <w:sz w:val="24"/>
          <w:szCs w:val="24"/>
        </w:rPr>
        <w:t>C. True Papyrus Holy Scrolls of God</w:t>
      </w:r>
    </w:p>
    <w:p w:rsidR="00D614DD" w:rsidRPr="009B7BB6" w:rsidRDefault="00D614DD" w:rsidP="00D614DD">
      <w:pPr>
        <w:rPr>
          <w:sz w:val="24"/>
          <w:szCs w:val="24"/>
        </w:rPr>
      </w:pPr>
      <w:r w:rsidRPr="009B7BB6">
        <w:rPr>
          <w:sz w:val="24"/>
          <w:szCs w:val="24"/>
        </w:rPr>
        <w:t xml:space="preserve">D. True Papyrus Holy Letters of God   </w:t>
      </w:r>
    </w:p>
    <w:p w:rsidR="00D614DD" w:rsidRPr="009B7BB6" w:rsidRDefault="00D614DD" w:rsidP="00D614DD">
      <w:pPr>
        <w:rPr>
          <w:sz w:val="24"/>
          <w:szCs w:val="24"/>
        </w:rPr>
      </w:pPr>
      <w:r w:rsidRPr="009B7BB6">
        <w:rPr>
          <w:sz w:val="24"/>
          <w:szCs w:val="24"/>
        </w:rPr>
        <w:t>Forbidden Magical Arts in Christianity in the Law of the Lord James with the Gentile’s Tree of the Knowledge of Good &amp; Evil</w:t>
      </w:r>
    </w:p>
    <w:p w:rsidR="00D614DD" w:rsidRPr="009B7BB6" w:rsidRDefault="00D614DD" w:rsidP="00D614DD">
      <w:pPr>
        <w:jc w:val="both"/>
        <w:rPr>
          <w:sz w:val="24"/>
          <w:szCs w:val="24"/>
        </w:rPr>
      </w:pPr>
      <w:r w:rsidRPr="009B7BB6">
        <w:rPr>
          <w:sz w:val="24"/>
          <w:szCs w:val="24"/>
        </w:rPr>
        <w:t xml:space="preserve">  A. Simon’s Sorcery Magic</w:t>
      </w:r>
    </w:p>
    <w:p w:rsidR="00D614DD" w:rsidRPr="009B7BB6" w:rsidRDefault="00D614DD" w:rsidP="00D614DD">
      <w:pPr>
        <w:jc w:val="both"/>
        <w:rPr>
          <w:sz w:val="24"/>
          <w:szCs w:val="24"/>
        </w:rPr>
      </w:pPr>
      <w:r w:rsidRPr="009B7BB6">
        <w:rPr>
          <w:sz w:val="24"/>
          <w:szCs w:val="24"/>
        </w:rPr>
        <w:t xml:space="preserve">  B. Bar-Jesus’ Sorcery Magic</w:t>
      </w:r>
    </w:p>
    <w:p w:rsidR="00D614DD" w:rsidRPr="009B7BB6" w:rsidRDefault="00D614DD" w:rsidP="00D614DD">
      <w:pPr>
        <w:jc w:val="both"/>
        <w:rPr>
          <w:sz w:val="24"/>
          <w:szCs w:val="24"/>
        </w:rPr>
      </w:pPr>
      <w:r w:rsidRPr="009B7BB6">
        <w:rPr>
          <w:sz w:val="24"/>
          <w:szCs w:val="24"/>
        </w:rPr>
        <w:t xml:space="preserve">  C. Master’s Divination and Fortunetelling </w:t>
      </w:r>
    </w:p>
    <w:p w:rsidR="00D614DD" w:rsidRPr="009B7BB6" w:rsidRDefault="00D614DD" w:rsidP="00D614DD">
      <w:pPr>
        <w:jc w:val="both"/>
        <w:rPr>
          <w:sz w:val="24"/>
          <w:szCs w:val="24"/>
        </w:rPr>
      </w:pPr>
      <w:r w:rsidRPr="009B7BB6">
        <w:rPr>
          <w:sz w:val="24"/>
          <w:szCs w:val="24"/>
        </w:rPr>
        <w:t xml:space="preserve">  D. Epicurean Philosophers of magic and Stoic Philosophers of magic</w:t>
      </w:r>
    </w:p>
    <w:p w:rsidR="00D614DD" w:rsidRPr="009B7BB6" w:rsidRDefault="00D614DD" w:rsidP="00D614DD">
      <w:pPr>
        <w:jc w:val="both"/>
        <w:rPr>
          <w:sz w:val="24"/>
          <w:szCs w:val="24"/>
        </w:rPr>
      </w:pPr>
      <w:r w:rsidRPr="009B7BB6">
        <w:rPr>
          <w:sz w:val="24"/>
          <w:szCs w:val="24"/>
        </w:rPr>
        <w:t xml:space="preserve">  E. Evil Spirit’s Magic and all the Magic Books burned</w:t>
      </w:r>
    </w:p>
    <w:p w:rsidR="00D614DD" w:rsidRPr="009B7BB6" w:rsidRDefault="00D614DD" w:rsidP="00D614DD">
      <w:pPr>
        <w:rPr>
          <w:sz w:val="24"/>
          <w:szCs w:val="24"/>
        </w:rPr>
      </w:pPr>
      <w:r w:rsidRPr="009B7BB6">
        <w:rPr>
          <w:sz w:val="24"/>
          <w:szCs w:val="24"/>
        </w:rPr>
        <w:t>Forbidden Magical Arts in Judaism in the Law of the Lord Moses with the Jew’s Tree of the Knowledge of Good and Evil</w:t>
      </w:r>
    </w:p>
    <w:p w:rsidR="00D614DD" w:rsidRPr="009B7BB6" w:rsidRDefault="00D614DD" w:rsidP="00D614DD">
      <w:pPr>
        <w:jc w:val="both"/>
        <w:rPr>
          <w:sz w:val="24"/>
          <w:szCs w:val="24"/>
        </w:rPr>
      </w:pPr>
      <w:r w:rsidRPr="009B7BB6">
        <w:rPr>
          <w:sz w:val="24"/>
          <w:szCs w:val="24"/>
        </w:rPr>
        <w:t xml:space="preserve">Sorcery also called Black Magic </w:t>
      </w:r>
    </w:p>
    <w:p w:rsidR="00D614DD" w:rsidRPr="009B7BB6" w:rsidRDefault="00D614DD" w:rsidP="00D614DD">
      <w:pPr>
        <w:jc w:val="both"/>
        <w:rPr>
          <w:sz w:val="24"/>
          <w:szCs w:val="24"/>
        </w:rPr>
      </w:pPr>
      <w:r w:rsidRPr="009B7BB6">
        <w:rPr>
          <w:sz w:val="24"/>
          <w:szCs w:val="24"/>
        </w:rPr>
        <w:t xml:space="preserve">  A. Sorcerer</w:t>
      </w:r>
    </w:p>
    <w:p w:rsidR="00D614DD" w:rsidRPr="009B7BB6" w:rsidRDefault="00D614DD" w:rsidP="00D614DD">
      <w:pPr>
        <w:jc w:val="both"/>
        <w:rPr>
          <w:sz w:val="24"/>
          <w:szCs w:val="24"/>
        </w:rPr>
      </w:pPr>
      <w:r w:rsidRPr="009B7BB6">
        <w:rPr>
          <w:sz w:val="24"/>
          <w:szCs w:val="24"/>
        </w:rPr>
        <w:t xml:space="preserve">  B. Sorceress  </w:t>
      </w:r>
    </w:p>
    <w:p w:rsidR="00D614DD" w:rsidRPr="009B7BB6" w:rsidRDefault="00D614DD" w:rsidP="00D614DD">
      <w:pPr>
        <w:jc w:val="both"/>
        <w:rPr>
          <w:sz w:val="24"/>
          <w:szCs w:val="24"/>
        </w:rPr>
      </w:pPr>
      <w:r w:rsidRPr="009B7BB6">
        <w:rPr>
          <w:sz w:val="24"/>
          <w:szCs w:val="24"/>
        </w:rPr>
        <w:t>Witchcraft</w:t>
      </w:r>
    </w:p>
    <w:p w:rsidR="00D614DD" w:rsidRPr="009B7BB6" w:rsidRDefault="00D614DD" w:rsidP="00D614DD">
      <w:pPr>
        <w:jc w:val="both"/>
        <w:rPr>
          <w:sz w:val="24"/>
          <w:szCs w:val="24"/>
        </w:rPr>
      </w:pPr>
      <w:r w:rsidRPr="009B7BB6">
        <w:rPr>
          <w:sz w:val="24"/>
          <w:szCs w:val="24"/>
        </w:rPr>
        <w:t xml:space="preserve">  A. Male Witches also called Wizards that whisper and mutter and sometimes called Warlocks</w:t>
      </w:r>
    </w:p>
    <w:p w:rsidR="00D614DD" w:rsidRPr="009B7BB6" w:rsidRDefault="00D614DD" w:rsidP="00D614DD">
      <w:pPr>
        <w:jc w:val="both"/>
        <w:rPr>
          <w:sz w:val="24"/>
          <w:szCs w:val="24"/>
        </w:rPr>
      </w:pPr>
      <w:r w:rsidRPr="009B7BB6">
        <w:rPr>
          <w:sz w:val="24"/>
          <w:szCs w:val="24"/>
        </w:rPr>
        <w:t xml:space="preserve">  B. Female Witches also called Prostitutes, Whores and Harlots</w:t>
      </w:r>
    </w:p>
    <w:p w:rsidR="00D614DD" w:rsidRPr="009B7BB6" w:rsidRDefault="00D614DD" w:rsidP="00D614DD">
      <w:pPr>
        <w:jc w:val="both"/>
        <w:rPr>
          <w:sz w:val="24"/>
          <w:szCs w:val="24"/>
        </w:rPr>
      </w:pPr>
      <w:r w:rsidRPr="009B7BB6">
        <w:rPr>
          <w:sz w:val="24"/>
          <w:szCs w:val="24"/>
        </w:rPr>
        <w:t xml:space="preserve">  C. Witchdoctors in White Magic and Black Magic</w:t>
      </w:r>
    </w:p>
    <w:p w:rsidR="00D614DD" w:rsidRPr="009B7BB6" w:rsidRDefault="00D614DD" w:rsidP="00D614DD">
      <w:pPr>
        <w:rPr>
          <w:sz w:val="24"/>
          <w:szCs w:val="24"/>
        </w:rPr>
      </w:pPr>
      <w:r w:rsidRPr="009B7BB6">
        <w:rPr>
          <w:sz w:val="24"/>
          <w:szCs w:val="24"/>
        </w:rPr>
        <w:t>Observer of Times</w:t>
      </w:r>
    </w:p>
    <w:p w:rsidR="00D614DD" w:rsidRPr="009B7BB6" w:rsidRDefault="00D614DD" w:rsidP="00D614DD">
      <w:pPr>
        <w:rPr>
          <w:sz w:val="24"/>
          <w:szCs w:val="24"/>
        </w:rPr>
      </w:pPr>
      <w:r w:rsidRPr="009B7BB6">
        <w:rPr>
          <w:sz w:val="24"/>
          <w:szCs w:val="24"/>
        </w:rPr>
        <w:t>Monthly Prognosticators</w:t>
      </w:r>
    </w:p>
    <w:p w:rsidR="00D614DD" w:rsidRPr="009B7BB6" w:rsidRDefault="00D614DD" w:rsidP="00D614DD">
      <w:pPr>
        <w:rPr>
          <w:sz w:val="24"/>
          <w:szCs w:val="24"/>
        </w:rPr>
      </w:pPr>
      <w:r w:rsidRPr="009B7BB6">
        <w:rPr>
          <w:sz w:val="24"/>
          <w:szCs w:val="24"/>
        </w:rPr>
        <w:t>Astrologers</w:t>
      </w:r>
    </w:p>
    <w:p w:rsidR="00D614DD" w:rsidRPr="009B7BB6" w:rsidRDefault="00D614DD" w:rsidP="00D614DD">
      <w:pPr>
        <w:rPr>
          <w:sz w:val="24"/>
          <w:szCs w:val="24"/>
        </w:rPr>
      </w:pPr>
      <w:r w:rsidRPr="009B7BB6">
        <w:rPr>
          <w:sz w:val="24"/>
          <w:szCs w:val="24"/>
        </w:rPr>
        <w:t>Stargazers</w:t>
      </w:r>
    </w:p>
    <w:p w:rsidR="00D614DD" w:rsidRPr="009B7BB6" w:rsidRDefault="00D614DD" w:rsidP="00D614DD">
      <w:pPr>
        <w:rPr>
          <w:sz w:val="24"/>
          <w:szCs w:val="24"/>
        </w:rPr>
      </w:pPr>
      <w:r w:rsidRPr="009B7BB6">
        <w:rPr>
          <w:sz w:val="24"/>
          <w:szCs w:val="24"/>
        </w:rPr>
        <w:t>Seers (Yidoni)</w:t>
      </w:r>
    </w:p>
    <w:p w:rsidR="00D614DD" w:rsidRPr="009B7BB6" w:rsidRDefault="00D614DD" w:rsidP="00D614DD">
      <w:pPr>
        <w:jc w:val="both"/>
        <w:rPr>
          <w:sz w:val="24"/>
          <w:szCs w:val="24"/>
        </w:rPr>
      </w:pPr>
      <w:r w:rsidRPr="009B7BB6">
        <w:rPr>
          <w:sz w:val="24"/>
          <w:szCs w:val="24"/>
        </w:rPr>
        <w:t xml:space="preserve">  A. False prophet</w:t>
      </w:r>
    </w:p>
    <w:p w:rsidR="00D614DD" w:rsidRPr="009B7BB6" w:rsidRDefault="00D614DD" w:rsidP="00D614DD">
      <w:pPr>
        <w:jc w:val="both"/>
        <w:rPr>
          <w:sz w:val="24"/>
          <w:szCs w:val="24"/>
        </w:rPr>
      </w:pPr>
      <w:r w:rsidRPr="009B7BB6">
        <w:rPr>
          <w:sz w:val="24"/>
          <w:szCs w:val="24"/>
        </w:rPr>
        <w:t xml:space="preserve">  B. False prophetess</w:t>
      </w:r>
    </w:p>
    <w:p w:rsidR="00D614DD" w:rsidRPr="009B7BB6" w:rsidRDefault="00D614DD" w:rsidP="00D614DD">
      <w:pPr>
        <w:jc w:val="both"/>
        <w:rPr>
          <w:sz w:val="24"/>
          <w:szCs w:val="24"/>
        </w:rPr>
      </w:pPr>
      <w:r w:rsidRPr="009B7BB6">
        <w:rPr>
          <w:sz w:val="24"/>
          <w:szCs w:val="24"/>
        </w:rPr>
        <w:t>Magicians</w:t>
      </w:r>
    </w:p>
    <w:p w:rsidR="00D614DD" w:rsidRPr="009B7BB6" w:rsidRDefault="00D614DD" w:rsidP="00D614DD">
      <w:pPr>
        <w:jc w:val="both"/>
        <w:rPr>
          <w:sz w:val="24"/>
          <w:szCs w:val="24"/>
        </w:rPr>
      </w:pPr>
      <w:r w:rsidRPr="009B7BB6">
        <w:rPr>
          <w:sz w:val="24"/>
          <w:szCs w:val="24"/>
        </w:rPr>
        <w:t>Wise men</w:t>
      </w:r>
    </w:p>
    <w:p w:rsidR="00D614DD" w:rsidRPr="009B7BB6" w:rsidRDefault="00D614DD" w:rsidP="00D614DD">
      <w:pPr>
        <w:jc w:val="both"/>
        <w:rPr>
          <w:sz w:val="24"/>
          <w:szCs w:val="24"/>
        </w:rPr>
      </w:pPr>
      <w:r w:rsidRPr="009B7BB6">
        <w:rPr>
          <w:sz w:val="24"/>
          <w:szCs w:val="24"/>
        </w:rPr>
        <w:t>Chaldeans</w:t>
      </w:r>
    </w:p>
    <w:p w:rsidR="00D614DD" w:rsidRPr="009B7BB6" w:rsidRDefault="00D614DD" w:rsidP="00D614DD">
      <w:pPr>
        <w:jc w:val="both"/>
        <w:rPr>
          <w:sz w:val="24"/>
          <w:szCs w:val="24"/>
        </w:rPr>
      </w:pPr>
      <w:r w:rsidRPr="009B7BB6">
        <w:rPr>
          <w:sz w:val="24"/>
          <w:szCs w:val="24"/>
        </w:rPr>
        <w:t>Necromancers (The word Niger is the invoking of Spirits and Demons in Demonology)</w:t>
      </w:r>
    </w:p>
    <w:p w:rsidR="00D614DD" w:rsidRPr="009B7BB6" w:rsidRDefault="00D614DD" w:rsidP="00D614DD">
      <w:pPr>
        <w:jc w:val="both"/>
        <w:rPr>
          <w:sz w:val="24"/>
          <w:szCs w:val="24"/>
        </w:rPr>
      </w:pPr>
      <w:r w:rsidRPr="009B7BB6">
        <w:rPr>
          <w:sz w:val="24"/>
          <w:szCs w:val="24"/>
        </w:rPr>
        <w:t>Spiritist (Spiritualists)</w:t>
      </w:r>
    </w:p>
    <w:p w:rsidR="00D614DD" w:rsidRPr="009B7BB6" w:rsidRDefault="00D614DD" w:rsidP="00D614DD">
      <w:pPr>
        <w:jc w:val="both"/>
        <w:rPr>
          <w:sz w:val="24"/>
          <w:szCs w:val="24"/>
        </w:rPr>
      </w:pPr>
      <w:r w:rsidRPr="009B7BB6">
        <w:rPr>
          <w:sz w:val="24"/>
          <w:szCs w:val="24"/>
        </w:rPr>
        <w:t xml:space="preserve">Conjuration </w:t>
      </w:r>
    </w:p>
    <w:p w:rsidR="00D614DD" w:rsidRPr="009B7BB6" w:rsidRDefault="00D614DD" w:rsidP="00D614DD">
      <w:pPr>
        <w:jc w:val="both"/>
        <w:rPr>
          <w:sz w:val="24"/>
          <w:szCs w:val="24"/>
        </w:rPr>
      </w:pPr>
      <w:r w:rsidRPr="009B7BB6">
        <w:rPr>
          <w:sz w:val="24"/>
          <w:szCs w:val="24"/>
        </w:rPr>
        <w:t xml:space="preserve">  A. conjurer of spells</w:t>
      </w:r>
    </w:p>
    <w:p w:rsidR="00D614DD" w:rsidRPr="009B7BB6" w:rsidRDefault="00D614DD" w:rsidP="00D614DD">
      <w:pPr>
        <w:jc w:val="both"/>
        <w:rPr>
          <w:sz w:val="24"/>
          <w:szCs w:val="24"/>
        </w:rPr>
      </w:pPr>
      <w:r w:rsidRPr="009B7BB6">
        <w:rPr>
          <w:sz w:val="24"/>
          <w:szCs w:val="24"/>
        </w:rPr>
        <w:t>Mediumship</w:t>
      </w:r>
    </w:p>
    <w:p w:rsidR="00D614DD" w:rsidRPr="009B7BB6" w:rsidRDefault="00D614DD" w:rsidP="00D614DD">
      <w:pPr>
        <w:jc w:val="both"/>
        <w:rPr>
          <w:sz w:val="24"/>
          <w:szCs w:val="24"/>
        </w:rPr>
      </w:pPr>
      <w:r w:rsidRPr="009B7BB6">
        <w:rPr>
          <w:sz w:val="24"/>
          <w:szCs w:val="24"/>
        </w:rPr>
        <w:t xml:space="preserve">  A. mediums</w:t>
      </w:r>
    </w:p>
    <w:p w:rsidR="00D614DD" w:rsidRPr="009B7BB6" w:rsidRDefault="00D614DD" w:rsidP="00D614DD">
      <w:pPr>
        <w:jc w:val="both"/>
        <w:rPr>
          <w:sz w:val="24"/>
          <w:szCs w:val="24"/>
        </w:rPr>
      </w:pPr>
      <w:r w:rsidRPr="009B7BB6">
        <w:rPr>
          <w:sz w:val="24"/>
          <w:szCs w:val="24"/>
        </w:rPr>
        <w:t xml:space="preserve">Séance </w:t>
      </w:r>
    </w:p>
    <w:p w:rsidR="00D614DD" w:rsidRPr="009B7BB6" w:rsidRDefault="00D614DD" w:rsidP="00D614DD">
      <w:pPr>
        <w:jc w:val="both"/>
        <w:rPr>
          <w:sz w:val="24"/>
          <w:szCs w:val="24"/>
        </w:rPr>
      </w:pPr>
      <w:r w:rsidRPr="009B7BB6">
        <w:rPr>
          <w:sz w:val="24"/>
          <w:szCs w:val="24"/>
        </w:rPr>
        <w:t>Soothsaying</w:t>
      </w:r>
    </w:p>
    <w:p w:rsidR="00D614DD" w:rsidRPr="009B7BB6" w:rsidRDefault="00D614DD" w:rsidP="00D614DD">
      <w:pPr>
        <w:jc w:val="both"/>
        <w:rPr>
          <w:sz w:val="24"/>
          <w:szCs w:val="24"/>
        </w:rPr>
      </w:pPr>
      <w:r w:rsidRPr="009B7BB6">
        <w:rPr>
          <w:sz w:val="24"/>
          <w:szCs w:val="24"/>
        </w:rPr>
        <w:t xml:space="preserve">  A. oracles</w:t>
      </w:r>
    </w:p>
    <w:p w:rsidR="00D614DD" w:rsidRPr="009B7BB6" w:rsidRDefault="00D614DD" w:rsidP="00D614DD">
      <w:pPr>
        <w:jc w:val="both"/>
        <w:rPr>
          <w:sz w:val="24"/>
          <w:szCs w:val="24"/>
        </w:rPr>
      </w:pPr>
      <w:r w:rsidRPr="009B7BB6">
        <w:rPr>
          <w:sz w:val="24"/>
          <w:szCs w:val="24"/>
        </w:rPr>
        <w:t xml:space="preserve">  B. soothsayers </w:t>
      </w:r>
    </w:p>
    <w:p w:rsidR="00D614DD" w:rsidRPr="009B7BB6" w:rsidRDefault="00D614DD" w:rsidP="00D614DD">
      <w:pPr>
        <w:jc w:val="both"/>
        <w:rPr>
          <w:sz w:val="24"/>
          <w:szCs w:val="24"/>
        </w:rPr>
      </w:pPr>
      <w:r w:rsidRPr="009B7BB6">
        <w:rPr>
          <w:sz w:val="24"/>
          <w:szCs w:val="24"/>
        </w:rPr>
        <w:t xml:space="preserve">  C. Interpreters of omens</w:t>
      </w:r>
    </w:p>
    <w:p w:rsidR="00D614DD" w:rsidRPr="009B7BB6" w:rsidRDefault="00D614DD" w:rsidP="00D614DD">
      <w:pPr>
        <w:jc w:val="both"/>
        <w:rPr>
          <w:sz w:val="24"/>
          <w:szCs w:val="24"/>
        </w:rPr>
      </w:pPr>
      <w:r w:rsidRPr="009B7BB6">
        <w:rPr>
          <w:sz w:val="24"/>
          <w:szCs w:val="24"/>
        </w:rPr>
        <w:t>Diviners</w:t>
      </w:r>
    </w:p>
    <w:p w:rsidR="00D614DD" w:rsidRPr="009B7BB6" w:rsidRDefault="00D614DD" w:rsidP="00D614DD">
      <w:pPr>
        <w:jc w:val="both"/>
        <w:rPr>
          <w:sz w:val="24"/>
          <w:szCs w:val="24"/>
        </w:rPr>
      </w:pPr>
      <w:r w:rsidRPr="009B7BB6">
        <w:rPr>
          <w:sz w:val="24"/>
          <w:szCs w:val="24"/>
        </w:rPr>
        <w:t xml:space="preserve">  A. divination   </w:t>
      </w:r>
    </w:p>
    <w:p w:rsidR="00D614DD" w:rsidRPr="009B7BB6" w:rsidRDefault="00D614DD" w:rsidP="00D614DD">
      <w:pPr>
        <w:jc w:val="both"/>
        <w:rPr>
          <w:sz w:val="24"/>
          <w:szCs w:val="24"/>
        </w:rPr>
      </w:pPr>
      <w:r w:rsidRPr="009B7BB6">
        <w:rPr>
          <w:sz w:val="24"/>
          <w:szCs w:val="24"/>
        </w:rPr>
        <w:t>Fortunetelling</w:t>
      </w:r>
    </w:p>
    <w:p w:rsidR="00D614DD" w:rsidRPr="009B7BB6" w:rsidRDefault="00D614DD" w:rsidP="00D614DD">
      <w:pPr>
        <w:jc w:val="both"/>
        <w:rPr>
          <w:sz w:val="24"/>
          <w:szCs w:val="24"/>
        </w:rPr>
      </w:pPr>
      <w:r w:rsidRPr="009B7BB6">
        <w:rPr>
          <w:sz w:val="24"/>
          <w:szCs w:val="24"/>
        </w:rPr>
        <w:t xml:space="preserve">  A. fortunetellers </w:t>
      </w:r>
    </w:p>
    <w:p w:rsidR="00D614DD" w:rsidRPr="009B7BB6" w:rsidRDefault="00D614DD" w:rsidP="00D614DD">
      <w:pPr>
        <w:jc w:val="both"/>
        <w:rPr>
          <w:sz w:val="24"/>
          <w:szCs w:val="24"/>
        </w:rPr>
      </w:pPr>
      <w:r w:rsidRPr="009B7BB6">
        <w:rPr>
          <w:sz w:val="24"/>
          <w:szCs w:val="24"/>
        </w:rPr>
        <w:t>Idolatry (Idols)</w:t>
      </w:r>
    </w:p>
    <w:p w:rsidR="00D614DD" w:rsidRPr="009B7BB6" w:rsidRDefault="00D614DD" w:rsidP="00D614DD">
      <w:pPr>
        <w:jc w:val="both"/>
        <w:rPr>
          <w:sz w:val="24"/>
          <w:szCs w:val="24"/>
        </w:rPr>
      </w:pPr>
      <w:r w:rsidRPr="009B7BB6">
        <w:rPr>
          <w:sz w:val="24"/>
          <w:szCs w:val="24"/>
        </w:rPr>
        <w:t xml:space="preserve">  A. idolaters or marital fornicators </w:t>
      </w:r>
    </w:p>
    <w:p w:rsidR="00D614DD" w:rsidRPr="009B7BB6" w:rsidRDefault="00D614DD" w:rsidP="00D614DD">
      <w:pPr>
        <w:jc w:val="both"/>
        <w:rPr>
          <w:sz w:val="24"/>
          <w:szCs w:val="24"/>
        </w:rPr>
      </w:pPr>
      <w:r w:rsidRPr="009B7BB6">
        <w:rPr>
          <w:sz w:val="24"/>
          <w:szCs w:val="24"/>
        </w:rPr>
        <w:t>Exorcisms</w:t>
      </w:r>
    </w:p>
    <w:p w:rsidR="00D614DD" w:rsidRPr="009B7BB6" w:rsidRDefault="00D614DD" w:rsidP="00D614DD">
      <w:pPr>
        <w:jc w:val="both"/>
        <w:rPr>
          <w:sz w:val="24"/>
          <w:szCs w:val="24"/>
        </w:rPr>
      </w:pPr>
      <w:r w:rsidRPr="009B7BB6">
        <w:rPr>
          <w:sz w:val="24"/>
          <w:szCs w:val="24"/>
        </w:rPr>
        <w:t xml:space="preserve">  A. exorcists </w:t>
      </w:r>
    </w:p>
    <w:p w:rsidR="00D614DD" w:rsidRPr="009B7BB6" w:rsidRDefault="00D614DD" w:rsidP="00D614DD">
      <w:pPr>
        <w:jc w:val="both"/>
        <w:rPr>
          <w:sz w:val="24"/>
          <w:szCs w:val="24"/>
        </w:rPr>
      </w:pPr>
      <w:r w:rsidRPr="009B7BB6">
        <w:rPr>
          <w:sz w:val="24"/>
          <w:szCs w:val="24"/>
        </w:rPr>
        <w:t>Familiar Spirits</w:t>
      </w:r>
    </w:p>
    <w:p w:rsidR="00D614DD" w:rsidRPr="009B7BB6" w:rsidRDefault="00D614DD" w:rsidP="00D614DD">
      <w:pPr>
        <w:jc w:val="both"/>
        <w:rPr>
          <w:sz w:val="24"/>
          <w:szCs w:val="24"/>
        </w:rPr>
      </w:pPr>
      <w:r w:rsidRPr="009B7BB6">
        <w:rPr>
          <w:sz w:val="24"/>
          <w:szCs w:val="24"/>
        </w:rPr>
        <w:t>Fallen Cherub Dragon Giants (Demons &amp; Devils) of 24 orders which committed the Unforgivable Fornication Sin</w:t>
      </w:r>
    </w:p>
    <w:p w:rsidR="00D614DD" w:rsidRPr="009B7BB6" w:rsidRDefault="00D614DD" w:rsidP="00D614DD">
      <w:pPr>
        <w:jc w:val="both"/>
        <w:rPr>
          <w:sz w:val="24"/>
          <w:szCs w:val="24"/>
        </w:rPr>
      </w:pPr>
      <w:r w:rsidRPr="009B7BB6">
        <w:rPr>
          <w:sz w:val="24"/>
          <w:szCs w:val="24"/>
        </w:rPr>
        <w:t xml:space="preserve">Enchantments (enchanters) </w:t>
      </w:r>
    </w:p>
    <w:p w:rsidR="00D614DD" w:rsidRPr="009B7BB6" w:rsidRDefault="00D614DD" w:rsidP="00D614DD">
      <w:pPr>
        <w:jc w:val="both"/>
        <w:rPr>
          <w:sz w:val="24"/>
          <w:szCs w:val="24"/>
        </w:rPr>
      </w:pPr>
      <w:r w:rsidRPr="009B7BB6">
        <w:rPr>
          <w:sz w:val="24"/>
          <w:szCs w:val="24"/>
        </w:rPr>
        <w:t xml:space="preserve">  A. magical spells</w:t>
      </w:r>
    </w:p>
    <w:p w:rsidR="00D614DD" w:rsidRPr="009B7BB6" w:rsidRDefault="00D614DD" w:rsidP="00D614DD">
      <w:pPr>
        <w:jc w:val="both"/>
        <w:rPr>
          <w:sz w:val="24"/>
          <w:szCs w:val="24"/>
        </w:rPr>
      </w:pPr>
      <w:r w:rsidRPr="009B7BB6">
        <w:rPr>
          <w:sz w:val="24"/>
          <w:szCs w:val="24"/>
        </w:rPr>
        <w:t xml:space="preserve">  B. incantations</w:t>
      </w:r>
    </w:p>
    <w:p w:rsidR="00D614DD" w:rsidRPr="009B7BB6" w:rsidRDefault="00D614DD" w:rsidP="00D614DD">
      <w:pPr>
        <w:jc w:val="both"/>
        <w:rPr>
          <w:sz w:val="24"/>
          <w:szCs w:val="24"/>
        </w:rPr>
      </w:pPr>
      <w:r w:rsidRPr="009B7BB6">
        <w:rPr>
          <w:sz w:val="24"/>
          <w:szCs w:val="24"/>
        </w:rPr>
        <w:t xml:space="preserve">  C. charms (charmers)</w:t>
      </w:r>
    </w:p>
    <w:p w:rsidR="00D614DD" w:rsidRPr="009B7BB6" w:rsidRDefault="00D614DD" w:rsidP="00D614DD">
      <w:pPr>
        <w:jc w:val="both"/>
        <w:rPr>
          <w:sz w:val="24"/>
          <w:szCs w:val="24"/>
        </w:rPr>
      </w:pPr>
      <w:r w:rsidRPr="009B7BB6">
        <w:rPr>
          <w:sz w:val="24"/>
          <w:szCs w:val="24"/>
        </w:rPr>
        <w:t>Dwarfism</w:t>
      </w:r>
    </w:p>
    <w:p w:rsidR="00D614DD" w:rsidRPr="009B7BB6" w:rsidRDefault="00D614DD" w:rsidP="00D614DD">
      <w:pPr>
        <w:jc w:val="both"/>
        <w:rPr>
          <w:sz w:val="24"/>
          <w:szCs w:val="24"/>
        </w:rPr>
      </w:pPr>
      <w:r w:rsidRPr="009B7BB6">
        <w:rPr>
          <w:sz w:val="24"/>
          <w:szCs w:val="24"/>
        </w:rPr>
        <w:t xml:space="preserve">  A. Dwarfs &amp; Elves</w:t>
      </w:r>
    </w:p>
    <w:p w:rsidR="00D614DD" w:rsidRPr="009B7BB6" w:rsidRDefault="00D614DD" w:rsidP="00D614DD">
      <w:pPr>
        <w:jc w:val="both"/>
        <w:rPr>
          <w:sz w:val="24"/>
          <w:szCs w:val="24"/>
        </w:rPr>
      </w:pPr>
      <w:r w:rsidRPr="009B7BB6">
        <w:rPr>
          <w:sz w:val="24"/>
          <w:szCs w:val="24"/>
        </w:rPr>
        <w:t xml:space="preserve">  B. Hunchback or Crookbackt</w:t>
      </w:r>
    </w:p>
    <w:p w:rsidR="00D614DD" w:rsidRPr="009B7BB6" w:rsidRDefault="00D614DD" w:rsidP="00D614DD">
      <w:pPr>
        <w:jc w:val="both"/>
        <w:rPr>
          <w:sz w:val="24"/>
          <w:szCs w:val="24"/>
        </w:rPr>
      </w:pPr>
      <w:r w:rsidRPr="009B7BB6">
        <w:rPr>
          <w:sz w:val="24"/>
          <w:szCs w:val="24"/>
        </w:rPr>
        <w:t>Medicines and Drugs linked to a Pharmacy</w:t>
      </w:r>
    </w:p>
    <w:p w:rsidR="00D614DD" w:rsidRPr="009B7BB6" w:rsidRDefault="00D614DD" w:rsidP="00D614DD">
      <w:pPr>
        <w:jc w:val="both"/>
        <w:rPr>
          <w:sz w:val="24"/>
          <w:szCs w:val="24"/>
        </w:rPr>
      </w:pPr>
      <w:r w:rsidRPr="009B7BB6">
        <w:rPr>
          <w:sz w:val="24"/>
          <w:szCs w:val="24"/>
        </w:rPr>
        <w:t xml:space="preserve">  A. Pharmacy Doctors &amp; Poison-makers</w:t>
      </w:r>
    </w:p>
    <w:p w:rsidR="00D614DD" w:rsidRPr="009B7BB6" w:rsidRDefault="00D614DD" w:rsidP="00D614DD">
      <w:pPr>
        <w:jc w:val="both"/>
        <w:rPr>
          <w:sz w:val="24"/>
          <w:szCs w:val="24"/>
        </w:rPr>
      </w:pPr>
      <w:r w:rsidRPr="009B7BB6">
        <w:rPr>
          <w:sz w:val="24"/>
          <w:szCs w:val="24"/>
        </w:rPr>
        <w:t>Rebellion</w:t>
      </w:r>
    </w:p>
    <w:p w:rsidR="00D614DD" w:rsidRPr="009B7BB6" w:rsidRDefault="00D614DD" w:rsidP="00D614DD">
      <w:pPr>
        <w:jc w:val="both"/>
        <w:rPr>
          <w:sz w:val="24"/>
          <w:szCs w:val="24"/>
        </w:rPr>
      </w:pPr>
      <w:r w:rsidRPr="009B7BB6">
        <w:rPr>
          <w:sz w:val="24"/>
          <w:szCs w:val="24"/>
        </w:rPr>
        <w:t xml:space="preserve">  A. Rebels </w:t>
      </w:r>
    </w:p>
    <w:p w:rsidR="00D614DD" w:rsidRPr="009B7BB6" w:rsidRDefault="00D614DD" w:rsidP="00D614DD">
      <w:pPr>
        <w:jc w:val="both"/>
        <w:rPr>
          <w:sz w:val="24"/>
          <w:szCs w:val="24"/>
        </w:rPr>
      </w:pPr>
      <w:r w:rsidRPr="009B7BB6">
        <w:rPr>
          <w:sz w:val="24"/>
          <w:szCs w:val="24"/>
        </w:rPr>
        <w:t xml:space="preserve">Chapter 2: Sexual Eros Love Practices of Forbidden Magic </w:t>
      </w:r>
    </w:p>
    <w:p w:rsidR="00D614DD" w:rsidRPr="009B7BB6" w:rsidRDefault="00D614DD" w:rsidP="00D614DD">
      <w:pPr>
        <w:jc w:val="both"/>
        <w:rPr>
          <w:sz w:val="24"/>
          <w:szCs w:val="24"/>
        </w:rPr>
      </w:pPr>
      <w:r w:rsidRPr="009B7BB6">
        <w:rPr>
          <w:sz w:val="24"/>
          <w:szCs w:val="24"/>
        </w:rPr>
        <w:t xml:space="preserve">  1.   Abominations </w:t>
      </w:r>
    </w:p>
    <w:p w:rsidR="00D614DD" w:rsidRPr="009B7BB6" w:rsidRDefault="00D614DD" w:rsidP="00D614DD">
      <w:pPr>
        <w:jc w:val="both"/>
        <w:rPr>
          <w:sz w:val="24"/>
          <w:szCs w:val="24"/>
        </w:rPr>
      </w:pPr>
      <w:r w:rsidRPr="009B7BB6">
        <w:rPr>
          <w:sz w:val="24"/>
          <w:szCs w:val="24"/>
        </w:rPr>
        <w:t xml:space="preserve">      A. Female Homosexual Catamites and Male Homosexual Sod mites</w:t>
      </w:r>
    </w:p>
    <w:p w:rsidR="00D614DD" w:rsidRPr="009B7BB6" w:rsidRDefault="00D614DD" w:rsidP="00D614DD">
      <w:pPr>
        <w:jc w:val="both"/>
        <w:rPr>
          <w:sz w:val="24"/>
          <w:szCs w:val="24"/>
        </w:rPr>
      </w:pPr>
      <w:r w:rsidRPr="009B7BB6">
        <w:rPr>
          <w:sz w:val="24"/>
          <w:szCs w:val="24"/>
        </w:rPr>
        <w:t xml:space="preserve">      B. Bisexuals</w:t>
      </w:r>
    </w:p>
    <w:p w:rsidR="00D614DD" w:rsidRPr="009B7BB6" w:rsidRDefault="00D614DD" w:rsidP="00D614DD">
      <w:pPr>
        <w:jc w:val="both"/>
        <w:rPr>
          <w:sz w:val="24"/>
          <w:szCs w:val="24"/>
        </w:rPr>
      </w:pPr>
      <w:r w:rsidRPr="009B7BB6">
        <w:rPr>
          <w:sz w:val="24"/>
          <w:szCs w:val="24"/>
        </w:rPr>
        <w:t xml:space="preserve">      C. Transsexuals</w:t>
      </w:r>
    </w:p>
    <w:p w:rsidR="00D614DD" w:rsidRPr="009B7BB6" w:rsidRDefault="00D614DD" w:rsidP="00D614DD">
      <w:pPr>
        <w:jc w:val="both"/>
        <w:rPr>
          <w:sz w:val="24"/>
          <w:szCs w:val="24"/>
        </w:rPr>
      </w:pPr>
      <w:r w:rsidRPr="009B7BB6">
        <w:rPr>
          <w:sz w:val="24"/>
          <w:szCs w:val="24"/>
        </w:rPr>
        <w:t xml:space="preserve">      D. Hermaphrodites</w:t>
      </w:r>
    </w:p>
    <w:p w:rsidR="00D614DD" w:rsidRPr="009B7BB6" w:rsidRDefault="00D614DD" w:rsidP="00D614DD">
      <w:pPr>
        <w:jc w:val="both"/>
        <w:rPr>
          <w:sz w:val="24"/>
          <w:szCs w:val="24"/>
        </w:rPr>
      </w:pPr>
      <w:r w:rsidRPr="009B7BB6">
        <w:rPr>
          <w:sz w:val="24"/>
          <w:szCs w:val="24"/>
        </w:rPr>
        <w:t xml:space="preserve">  2.   Harlotries and prostitutions (whores and whoremongers and male prostitutes as wizards) </w:t>
      </w:r>
    </w:p>
    <w:p w:rsidR="00D614DD" w:rsidRPr="009B7BB6" w:rsidRDefault="00D614DD" w:rsidP="00D614DD">
      <w:pPr>
        <w:jc w:val="both"/>
        <w:rPr>
          <w:sz w:val="24"/>
          <w:szCs w:val="24"/>
        </w:rPr>
      </w:pPr>
      <w:r w:rsidRPr="009B7BB6">
        <w:rPr>
          <w:sz w:val="24"/>
          <w:szCs w:val="24"/>
        </w:rPr>
        <w:t xml:space="preserve">      A. Whores and Whoremongers</w:t>
      </w:r>
    </w:p>
    <w:p w:rsidR="00D614DD" w:rsidRPr="009B7BB6" w:rsidRDefault="00D614DD" w:rsidP="00D614DD">
      <w:pPr>
        <w:jc w:val="both"/>
        <w:rPr>
          <w:sz w:val="24"/>
          <w:szCs w:val="24"/>
        </w:rPr>
      </w:pPr>
      <w:r w:rsidRPr="009B7BB6">
        <w:rPr>
          <w:sz w:val="24"/>
          <w:szCs w:val="24"/>
        </w:rPr>
        <w:t xml:space="preserve">      B. Prostitutes</w:t>
      </w:r>
    </w:p>
    <w:p w:rsidR="00D614DD" w:rsidRPr="009B7BB6" w:rsidRDefault="00D614DD" w:rsidP="00D614DD">
      <w:pPr>
        <w:jc w:val="both"/>
        <w:rPr>
          <w:sz w:val="24"/>
          <w:szCs w:val="24"/>
        </w:rPr>
      </w:pPr>
      <w:r w:rsidRPr="009B7BB6">
        <w:rPr>
          <w:sz w:val="24"/>
          <w:szCs w:val="24"/>
        </w:rPr>
        <w:t xml:space="preserve">      C. Harlots   </w:t>
      </w:r>
    </w:p>
    <w:p w:rsidR="00D614DD" w:rsidRPr="009B7BB6" w:rsidRDefault="00D614DD" w:rsidP="00D614DD">
      <w:pPr>
        <w:jc w:val="both"/>
        <w:rPr>
          <w:sz w:val="24"/>
          <w:szCs w:val="24"/>
        </w:rPr>
      </w:pPr>
      <w:r w:rsidRPr="009B7BB6">
        <w:rPr>
          <w:sz w:val="24"/>
          <w:szCs w:val="24"/>
        </w:rPr>
        <w:t xml:space="preserve">  3.   Adulteries</w:t>
      </w:r>
    </w:p>
    <w:p w:rsidR="00D614DD" w:rsidRPr="009B7BB6" w:rsidRDefault="00D614DD" w:rsidP="00D614DD">
      <w:pPr>
        <w:jc w:val="both"/>
        <w:rPr>
          <w:sz w:val="24"/>
          <w:szCs w:val="24"/>
        </w:rPr>
      </w:pPr>
      <w:r w:rsidRPr="009B7BB6">
        <w:rPr>
          <w:sz w:val="24"/>
          <w:szCs w:val="24"/>
        </w:rPr>
        <w:t xml:space="preserve">  4.   Rape</w:t>
      </w:r>
    </w:p>
    <w:p w:rsidR="00D614DD" w:rsidRPr="009B7BB6" w:rsidRDefault="00D614DD" w:rsidP="00D614DD">
      <w:pPr>
        <w:jc w:val="both"/>
        <w:rPr>
          <w:sz w:val="24"/>
          <w:szCs w:val="24"/>
        </w:rPr>
      </w:pPr>
      <w:r w:rsidRPr="009B7BB6">
        <w:rPr>
          <w:sz w:val="24"/>
          <w:szCs w:val="24"/>
        </w:rPr>
        <w:t xml:space="preserve">      A. Rappers</w:t>
      </w:r>
    </w:p>
    <w:p w:rsidR="00D614DD" w:rsidRPr="009B7BB6" w:rsidRDefault="00D614DD" w:rsidP="00D614DD">
      <w:pPr>
        <w:jc w:val="both"/>
        <w:rPr>
          <w:sz w:val="24"/>
          <w:szCs w:val="24"/>
        </w:rPr>
      </w:pPr>
      <w:r w:rsidRPr="009B7BB6">
        <w:rPr>
          <w:sz w:val="24"/>
          <w:szCs w:val="24"/>
        </w:rPr>
        <w:t xml:space="preserve">  5.   Fornications </w:t>
      </w:r>
    </w:p>
    <w:p w:rsidR="00D614DD" w:rsidRPr="009B7BB6" w:rsidRDefault="00D614DD" w:rsidP="00D614DD">
      <w:pPr>
        <w:jc w:val="both"/>
        <w:rPr>
          <w:sz w:val="24"/>
          <w:szCs w:val="24"/>
        </w:rPr>
      </w:pPr>
      <w:r w:rsidRPr="009B7BB6">
        <w:rPr>
          <w:sz w:val="24"/>
          <w:szCs w:val="24"/>
        </w:rPr>
        <w:t xml:space="preserve">      A. Sexual Immorality</w:t>
      </w:r>
    </w:p>
    <w:p w:rsidR="00D614DD" w:rsidRPr="009B7BB6" w:rsidRDefault="00D614DD" w:rsidP="00D614DD">
      <w:pPr>
        <w:jc w:val="both"/>
        <w:rPr>
          <w:sz w:val="24"/>
          <w:szCs w:val="24"/>
        </w:rPr>
      </w:pPr>
      <w:r w:rsidRPr="009B7BB6">
        <w:rPr>
          <w:sz w:val="24"/>
          <w:szCs w:val="24"/>
        </w:rPr>
        <w:t xml:space="preserve">  6.   Sodomy</w:t>
      </w:r>
    </w:p>
    <w:p w:rsidR="00D614DD" w:rsidRPr="009B7BB6" w:rsidRDefault="00D614DD" w:rsidP="00D614DD">
      <w:pPr>
        <w:jc w:val="both"/>
        <w:rPr>
          <w:sz w:val="24"/>
          <w:szCs w:val="24"/>
        </w:rPr>
      </w:pPr>
      <w:r w:rsidRPr="009B7BB6">
        <w:rPr>
          <w:sz w:val="24"/>
          <w:szCs w:val="24"/>
        </w:rPr>
        <w:t xml:space="preserve">     A. Oral Intercourse and Anal Intercourse</w:t>
      </w:r>
    </w:p>
    <w:p w:rsidR="00D614DD" w:rsidRPr="009B7BB6" w:rsidRDefault="00D614DD" w:rsidP="00D614DD">
      <w:pPr>
        <w:jc w:val="both"/>
        <w:rPr>
          <w:sz w:val="24"/>
          <w:szCs w:val="24"/>
        </w:rPr>
      </w:pPr>
      <w:r w:rsidRPr="009B7BB6">
        <w:rPr>
          <w:sz w:val="24"/>
          <w:szCs w:val="24"/>
        </w:rPr>
        <w:t xml:space="preserve">  7.   Lusts the Beginnings of Adulteries and Fornications and Homosexuality’s </w:t>
      </w:r>
    </w:p>
    <w:p w:rsidR="00D614DD" w:rsidRPr="009B7BB6" w:rsidRDefault="00D614DD" w:rsidP="00D614DD">
      <w:pPr>
        <w:jc w:val="both"/>
        <w:rPr>
          <w:sz w:val="24"/>
          <w:szCs w:val="24"/>
        </w:rPr>
      </w:pPr>
      <w:r w:rsidRPr="009B7BB6">
        <w:rPr>
          <w:sz w:val="24"/>
          <w:szCs w:val="24"/>
        </w:rPr>
        <w:t xml:space="preserve">  8.   Bestiality</w:t>
      </w:r>
    </w:p>
    <w:p w:rsidR="00D614DD" w:rsidRPr="009B7BB6" w:rsidRDefault="00D614DD" w:rsidP="00D614DD">
      <w:pPr>
        <w:jc w:val="both"/>
        <w:rPr>
          <w:sz w:val="24"/>
          <w:szCs w:val="24"/>
        </w:rPr>
      </w:pPr>
      <w:r w:rsidRPr="009B7BB6">
        <w:rPr>
          <w:sz w:val="24"/>
          <w:szCs w:val="24"/>
        </w:rPr>
        <w:t xml:space="preserve">  9.   Wickedness</w:t>
      </w:r>
    </w:p>
    <w:p w:rsidR="00D614DD" w:rsidRPr="009B7BB6" w:rsidRDefault="00D614DD" w:rsidP="00D614DD">
      <w:pPr>
        <w:jc w:val="both"/>
        <w:rPr>
          <w:sz w:val="24"/>
          <w:szCs w:val="24"/>
        </w:rPr>
      </w:pPr>
      <w:r w:rsidRPr="009B7BB6">
        <w:rPr>
          <w:sz w:val="24"/>
          <w:szCs w:val="24"/>
        </w:rPr>
        <w:t xml:space="preserve">  10. Paramours </w:t>
      </w:r>
    </w:p>
    <w:p w:rsidR="00D614DD" w:rsidRPr="009B7BB6" w:rsidRDefault="00D614DD" w:rsidP="00D614DD">
      <w:pPr>
        <w:jc w:val="both"/>
        <w:rPr>
          <w:sz w:val="24"/>
          <w:szCs w:val="24"/>
        </w:rPr>
      </w:pPr>
      <w:r w:rsidRPr="009B7BB6">
        <w:rPr>
          <w:sz w:val="24"/>
          <w:szCs w:val="24"/>
        </w:rPr>
        <w:t xml:space="preserve">      A. Illicit Sexual Lovers</w:t>
      </w:r>
    </w:p>
    <w:p w:rsidR="00D614DD" w:rsidRPr="009B7BB6" w:rsidRDefault="00D614DD" w:rsidP="00D614DD">
      <w:pPr>
        <w:jc w:val="both"/>
        <w:rPr>
          <w:sz w:val="24"/>
          <w:szCs w:val="24"/>
        </w:rPr>
      </w:pPr>
      <w:r w:rsidRPr="009B7BB6">
        <w:rPr>
          <w:sz w:val="24"/>
          <w:szCs w:val="24"/>
        </w:rPr>
        <w:t xml:space="preserve">  11. Sadomasochism</w:t>
      </w:r>
    </w:p>
    <w:p w:rsidR="00D614DD" w:rsidRPr="009B7BB6" w:rsidRDefault="00D614DD" w:rsidP="00D614DD">
      <w:pPr>
        <w:jc w:val="both"/>
        <w:rPr>
          <w:sz w:val="24"/>
          <w:szCs w:val="24"/>
        </w:rPr>
      </w:pPr>
      <w:r w:rsidRPr="009B7BB6">
        <w:rPr>
          <w:sz w:val="24"/>
          <w:szCs w:val="24"/>
        </w:rPr>
        <w:t xml:space="preserve">  12. Pedophilia and Pederasty the beginnings of Homosexuality</w:t>
      </w:r>
    </w:p>
    <w:p w:rsidR="00D614DD" w:rsidRPr="009B7BB6" w:rsidRDefault="00D614DD" w:rsidP="00D614DD">
      <w:pPr>
        <w:jc w:val="both"/>
        <w:rPr>
          <w:sz w:val="24"/>
          <w:szCs w:val="24"/>
        </w:rPr>
      </w:pPr>
      <w:r w:rsidRPr="009B7BB6">
        <w:rPr>
          <w:sz w:val="24"/>
          <w:szCs w:val="24"/>
        </w:rPr>
        <w:t>Two mental illnesses by the cause of wrong magical arts done by the tree of the knowledge of good and evil</w:t>
      </w:r>
    </w:p>
    <w:p w:rsidR="00D614DD" w:rsidRPr="009B7BB6" w:rsidRDefault="00D614DD" w:rsidP="00D614DD">
      <w:pPr>
        <w:jc w:val="both"/>
        <w:rPr>
          <w:sz w:val="24"/>
          <w:szCs w:val="24"/>
        </w:rPr>
      </w:pPr>
      <w:r w:rsidRPr="009B7BB6">
        <w:rPr>
          <w:sz w:val="24"/>
          <w:szCs w:val="24"/>
        </w:rPr>
        <w:t xml:space="preserve">  A. Epilepsy and Schizophrenia</w:t>
      </w:r>
    </w:p>
    <w:p w:rsidR="00D614DD" w:rsidRPr="009B7BB6" w:rsidRDefault="00D614DD" w:rsidP="00D614DD">
      <w:pPr>
        <w:jc w:val="both"/>
        <w:rPr>
          <w:sz w:val="24"/>
          <w:szCs w:val="24"/>
        </w:rPr>
      </w:pPr>
      <w:r w:rsidRPr="009B7BB6">
        <w:rPr>
          <w:sz w:val="24"/>
          <w:szCs w:val="24"/>
        </w:rPr>
        <w:t>The Whore of Babylon is the main headquarters for all unforgivable forbidden magic under the Lord Lucifer’s rebellion</w:t>
      </w:r>
    </w:p>
    <w:p w:rsidR="00D614DD" w:rsidRPr="009B7BB6" w:rsidRDefault="00D614DD" w:rsidP="00D614DD">
      <w:pPr>
        <w:jc w:val="both"/>
        <w:rPr>
          <w:sz w:val="24"/>
          <w:szCs w:val="24"/>
        </w:rPr>
      </w:pPr>
      <w:r w:rsidRPr="009B7BB6">
        <w:rPr>
          <w:sz w:val="24"/>
          <w:szCs w:val="24"/>
        </w:rPr>
        <w:t xml:space="preserve">Chapter 3: Forbidden Magical Weapons throughout the Holy Scriptures </w:t>
      </w:r>
    </w:p>
    <w:p w:rsidR="00D614DD" w:rsidRPr="009B7BB6" w:rsidRDefault="00D614DD" w:rsidP="00D614DD">
      <w:pPr>
        <w:jc w:val="both"/>
        <w:rPr>
          <w:sz w:val="24"/>
          <w:szCs w:val="24"/>
        </w:rPr>
      </w:pPr>
      <w:r w:rsidRPr="009B7BB6">
        <w:rPr>
          <w:sz w:val="24"/>
          <w:szCs w:val="24"/>
        </w:rPr>
        <w:t xml:space="preserve">  1.   Magical Staffs (Staves, Cords, Signets &amp; Canes)</w:t>
      </w:r>
    </w:p>
    <w:p w:rsidR="00D614DD" w:rsidRPr="009B7BB6" w:rsidRDefault="00D614DD" w:rsidP="00D614DD">
      <w:pPr>
        <w:jc w:val="both"/>
        <w:rPr>
          <w:sz w:val="24"/>
          <w:szCs w:val="24"/>
        </w:rPr>
      </w:pPr>
      <w:r w:rsidRPr="009B7BB6">
        <w:rPr>
          <w:sz w:val="24"/>
          <w:szCs w:val="24"/>
        </w:rPr>
        <w:t xml:space="preserve">  2.   Magical Wands (Sticks &amp; Staves) </w:t>
      </w:r>
    </w:p>
    <w:p w:rsidR="00D614DD" w:rsidRPr="009B7BB6" w:rsidRDefault="00D614DD" w:rsidP="00D614DD">
      <w:pPr>
        <w:jc w:val="both"/>
        <w:rPr>
          <w:sz w:val="24"/>
          <w:szCs w:val="24"/>
        </w:rPr>
      </w:pPr>
      <w:r w:rsidRPr="009B7BB6">
        <w:rPr>
          <w:sz w:val="24"/>
          <w:szCs w:val="24"/>
        </w:rPr>
        <w:t xml:space="preserve">  3.   Magical Swords into the Sheath or Scabbard</w:t>
      </w:r>
    </w:p>
    <w:p w:rsidR="00D614DD" w:rsidRPr="009B7BB6" w:rsidRDefault="00D614DD" w:rsidP="00D614DD">
      <w:pPr>
        <w:jc w:val="both"/>
        <w:rPr>
          <w:sz w:val="24"/>
          <w:szCs w:val="24"/>
        </w:rPr>
      </w:pPr>
      <w:r w:rsidRPr="009B7BB6">
        <w:rPr>
          <w:sz w:val="24"/>
          <w:szCs w:val="24"/>
        </w:rPr>
        <w:t xml:space="preserve">  4.   Magical Spears (Javelins, lances &amp; Darts)</w:t>
      </w:r>
    </w:p>
    <w:p w:rsidR="00D614DD" w:rsidRPr="009B7BB6" w:rsidRDefault="00D614DD" w:rsidP="00D614DD">
      <w:pPr>
        <w:jc w:val="both"/>
        <w:rPr>
          <w:sz w:val="24"/>
          <w:szCs w:val="24"/>
        </w:rPr>
      </w:pPr>
      <w:r w:rsidRPr="009B7BB6">
        <w:rPr>
          <w:sz w:val="24"/>
          <w:szCs w:val="24"/>
        </w:rPr>
        <w:t xml:space="preserve">  5.   Magical Shields </w:t>
      </w:r>
    </w:p>
    <w:p w:rsidR="00D614DD" w:rsidRPr="009B7BB6" w:rsidRDefault="00D614DD" w:rsidP="00D614DD">
      <w:pPr>
        <w:jc w:val="both"/>
        <w:rPr>
          <w:sz w:val="24"/>
          <w:szCs w:val="24"/>
        </w:rPr>
      </w:pPr>
      <w:r w:rsidRPr="009B7BB6">
        <w:rPr>
          <w:sz w:val="24"/>
          <w:szCs w:val="24"/>
        </w:rPr>
        <w:t xml:space="preserve">  6.   Magical Rods  </w:t>
      </w:r>
    </w:p>
    <w:p w:rsidR="00D614DD" w:rsidRPr="009B7BB6" w:rsidRDefault="00D614DD" w:rsidP="00D614DD">
      <w:pPr>
        <w:jc w:val="both"/>
        <w:rPr>
          <w:sz w:val="24"/>
          <w:szCs w:val="24"/>
        </w:rPr>
      </w:pPr>
      <w:r w:rsidRPr="009B7BB6">
        <w:rPr>
          <w:sz w:val="24"/>
          <w:szCs w:val="24"/>
        </w:rPr>
        <w:t xml:space="preserve">  7.   Magical Scepters </w:t>
      </w:r>
    </w:p>
    <w:p w:rsidR="00D614DD" w:rsidRPr="009B7BB6" w:rsidRDefault="00D614DD" w:rsidP="00D614DD">
      <w:pPr>
        <w:jc w:val="both"/>
        <w:rPr>
          <w:sz w:val="24"/>
          <w:szCs w:val="24"/>
        </w:rPr>
      </w:pPr>
      <w:r w:rsidRPr="009B7BB6">
        <w:rPr>
          <w:sz w:val="24"/>
          <w:szCs w:val="24"/>
        </w:rPr>
        <w:t xml:space="preserve">  8.   Magical Chains </w:t>
      </w:r>
    </w:p>
    <w:p w:rsidR="00D614DD" w:rsidRPr="009B7BB6" w:rsidRDefault="00D614DD" w:rsidP="00D614DD">
      <w:pPr>
        <w:jc w:val="both"/>
        <w:rPr>
          <w:sz w:val="24"/>
          <w:szCs w:val="24"/>
        </w:rPr>
      </w:pPr>
      <w:r w:rsidRPr="009B7BB6">
        <w:rPr>
          <w:sz w:val="24"/>
          <w:szCs w:val="24"/>
        </w:rPr>
        <w:t xml:space="preserve">  9.   Magical Bracelets (Armlet, Crescents, Pendants, Anklets, Necklaces &amp; Earrings) </w:t>
      </w:r>
    </w:p>
    <w:p w:rsidR="00D614DD" w:rsidRPr="009B7BB6" w:rsidRDefault="00D614DD" w:rsidP="00D614DD">
      <w:pPr>
        <w:jc w:val="both"/>
        <w:rPr>
          <w:sz w:val="24"/>
          <w:szCs w:val="24"/>
        </w:rPr>
      </w:pPr>
      <w:r w:rsidRPr="009B7BB6">
        <w:rPr>
          <w:sz w:val="24"/>
          <w:szCs w:val="24"/>
        </w:rPr>
        <w:t xml:space="preserve">  10. Magical Rings (fingers, ears, nose)</w:t>
      </w:r>
    </w:p>
    <w:p w:rsidR="00D614DD" w:rsidRPr="009B7BB6" w:rsidRDefault="00D614DD" w:rsidP="00D614DD">
      <w:pPr>
        <w:jc w:val="both"/>
        <w:rPr>
          <w:sz w:val="24"/>
          <w:szCs w:val="24"/>
        </w:rPr>
      </w:pPr>
      <w:r w:rsidRPr="009B7BB6">
        <w:rPr>
          <w:sz w:val="24"/>
          <w:szCs w:val="24"/>
        </w:rPr>
        <w:t xml:space="preserve">  11. Magical Charms of Wickedness on Clothing (Persuasion Checks)</w:t>
      </w:r>
    </w:p>
    <w:p w:rsidR="00D614DD" w:rsidRPr="009B7BB6" w:rsidRDefault="00D614DD" w:rsidP="00D614DD">
      <w:pPr>
        <w:jc w:val="both"/>
        <w:rPr>
          <w:sz w:val="24"/>
          <w:szCs w:val="24"/>
        </w:rPr>
      </w:pPr>
      <w:r w:rsidRPr="009B7BB6">
        <w:rPr>
          <w:sz w:val="24"/>
          <w:szCs w:val="24"/>
        </w:rPr>
        <w:t xml:space="preserve">  12. Magical Hammers of Babylonian Wickedness (Weapon’s Upgrades)</w:t>
      </w:r>
    </w:p>
    <w:p w:rsidR="00D614DD" w:rsidRPr="009B7BB6" w:rsidRDefault="00D614DD" w:rsidP="00D614DD">
      <w:pPr>
        <w:jc w:val="both"/>
        <w:rPr>
          <w:sz w:val="24"/>
          <w:szCs w:val="24"/>
        </w:rPr>
      </w:pPr>
      <w:r w:rsidRPr="009B7BB6">
        <w:rPr>
          <w:sz w:val="24"/>
          <w:szCs w:val="24"/>
        </w:rPr>
        <w:t xml:space="preserve">  13. Magical Axes </w:t>
      </w:r>
    </w:p>
    <w:p w:rsidR="00D614DD" w:rsidRPr="009B7BB6" w:rsidRDefault="00D614DD" w:rsidP="00D614DD">
      <w:pPr>
        <w:jc w:val="both"/>
        <w:rPr>
          <w:sz w:val="24"/>
          <w:szCs w:val="24"/>
        </w:rPr>
      </w:pPr>
      <w:r w:rsidRPr="009B7BB6">
        <w:rPr>
          <w:sz w:val="24"/>
          <w:szCs w:val="24"/>
        </w:rPr>
        <w:t xml:space="preserve">  14. Magical Knives (Daggers &amp; Lancets) </w:t>
      </w:r>
    </w:p>
    <w:p w:rsidR="00D614DD" w:rsidRPr="009B7BB6" w:rsidRDefault="00D614DD" w:rsidP="00D614DD">
      <w:pPr>
        <w:jc w:val="both"/>
        <w:rPr>
          <w:sz w:val="24"/>
          <w:szCs w:val="24"/>
        </w:rPr>
      </w:pPr>
      <w:r w:rsidRPr="009B7BB6">
        <w:rPr>
          <w:sz w:val="24"/>
          <w:szCs w:val="24"/>
        </w:rPr>
        <w:t xml:space="preserve">  15. Magical Slings</w:t>
      </w:r>
    </w:p>
    <w:p w:rsidR="00D614DD" w:rsidRPr="009B7BB6" w:rsidRDefault="00D614DD" w:rsidP="00D614DD">
      <w:pPr>
        <w:jc w:val="both"/>
        <w:rPr>
          <w:sz w:val="24"/>
          <w:szCs w:val="24"/>
        </w:rPr>
      </w:pPr>
      <w:r w:rsidRPr="009B7BB6">
        <w:rPr>
          <w:sz w:val="24"/>
          <w:szCs w:val="24"/>
        </w:rPr>
        <w:t xml:space="preserve">  16. Magical Bows with Quiver Arrows</w:t>
      </w:r>
    </w:p>
    <w:p w:rsidR="00D614DD" w:rsidRPr="009B7BB6" w:rsidRDefault="00D614DD" w:rsidP="00D614DD">
      <w:pPr>
        <w:jc w:val="both"/>
        <w:rPr>
          <w:sz w:val="24"/>
          <w:szCs w:val="24"/>
        </w:rPr>
      </w:pPr>
      <w:r w:rsidRPr="009B7BB6">
        <w:rPr>
          <w:sz w:val="24"/>
          <w:szCs w:val="24"/>
        </w:rPr>
        <w:t xml:space="preserve">  17. Magical Clubs (Bats, Batons, Billy-Sticks)   </w:t>
      </w:r>
    </w:p>
    <w:p w:rsidR="00D614DD" w:rsidRPr="009B7BB6" w:rsidRDefault="00D614DD" w:rsidP="00D614DD">
      <w:pPr>
        <w:jc w:val="both"/>
        <w:rPr>
          <w:sz w:val="24"/>
          <w:szCs w:val="24"/>
        </w:rPr>
      </w:pPr>
      <w:r w:rsidRPr="009B7BB6">
        <w:rPr>
          <w:sz w:val="24"/>
          <w:szCs w:val="24"/>
        </w:rPr>
        <w:t xml:space="preserve">Chapter 4: 25 Forbidden &amp; Permissible Magical Creatures in the Holy Bible </w:t>
      </w:r>
    </w:p>
    <w:p w:rsidR="00D614DD" w:rsidRPr="009B7BB6" w:rsidRDefault="00D614DD" w:rsidP="00D614DD">
      <w:pPr>
        <w:jc w:val="both"/>
        <w:rPr>
          <w:sz w:val="24"/>
          <w:szCs w:val="24"/>
        </w:rPr>
      </w:pPr>
      <w:r w:rsidRPr="009B7BB6">
        <w:rPr>
          <w:sz w:val="24"/>
          <w:szCs w:val="24"/>
        </w:rPr>
        <w:t xml:space="preserve">  A.  The proof of Biblical Reasoning of Magical Animals </w:t>
      </w:r>
    </w:p>
    <w:p w:rsidR="00D614DD" w:rsidRPr="009B7BB6" w:rsidRDefault="00D614DD" w:rsidP="00D614DD">
      <w:pPr>
        <w:jc w:val="both"/>
        <w:rPr>
          <w:sz w:val="24"/>
          <w:szCs w:val="24"/>
        </w:rPr>
      </w:pPr>
      <w:r w:rsidRPr="009B7BB6">
        <w:rPr>
          <w:sz w:val="24"/>
          <w:szCs w:val="24"/>
        </w:rPr>
        <w:t xml:space="preserve">  1.  Magical Giant Winged Horned Unicorns/Giant Winged Horned Horses (Enormous Giant Horned Unicorns/Horses)</w:t>
      </w:r>
    </w:p>
    <w:p w:rsidR="00D614DD" w:rsidRPr="009B7BB6" w:rsidRDefault="00D614DD" w:rsidP="00D614DD">
      <w:pPr>
        <w:jc w:val="both"/>
        <w:rPr>
          <w:sz w:val="24"/>
          <w:szCs w:val="24"/>
        </w:rPr>
      </w:pPr>
      <w:r w:rsidRPr="009B7BB6">
        <w:rPr>
          <w:sz w:val="24"/>
          <w:szCs w:val="24"/>
        </w:rPr>
        <w:t xml:space="preserve">  2.  Magical Giant Dragons (Enormous Giant Winged Dragons)</w:t>
      </w:r>
    </w:p>
    <w:p w:rsidR="00D614DD" w:rsidRPr="009B7BB6" w:rsidRDefault="00D614DD" w:rsidP="00D614DD">
      <w:pPr>
        <w:jc w:val="both"/>
        <w:rPr>
          <w:sz w:val="24"/>
          <w:szCs w:val="24"/>
        </w:rPr>
      </w:pPr>
      <w:r w:rsidRPr="009B7BB6">
        <w:rPr>
          <w:sz w:val="24"/>
          <w:szCs w:val="24"/>
        </w:rPr>
        <w:t xml:space="preserve">  3.  Magical Giant Dinosaurs (Enormous Giant Dinosaurs)</w:t>
      </w:r>
    </w:p>
    <w:p w:rsidR="00D614DD" w:rsidRPr="009B7BB6" w:rsidRDefault="00D614DD" w:rsidP="00D614DD">
      <w:pPr>
        <w:jc w:val="both"/>
        <w:rPr>
          <w:sz w:val="24"/>
          <w:szCs w:val="24"/>
        </w:rPr>
      </w:pPr>
      <w:r w:rsidRPr="009B7BB6">
        <w:rPr>
          <w:sz w:val="24"/>
          <w:szCs w:val="24"/>
        </w:rPr>
        <w:t xml:space="preserve">  4.  Magical Giant Leviathan (Enormous Giant Sea Creature) </w:t>
      </w:r>
    </w:p>
    <w:p w:rsidR="00D614DD" w:rsidRPr="009B7BB6" w:rsidRDefault="00D614DD" w:rsidP="00D614DD">
      <w:pPr>
        <w:jc w:val="both"/>
        <w:rPr>
          <w:sz w:val="24"/>
          <w:szCs w:val="24"/>
        </w:rPr>
      </w:pPr>
      <w:r w:rsidRPr="009B7BB6">
        <w:rPr>
          <w:sz w:val="24"/>
          <w:szCs w:val="24"/>
        </w:rPr>
        <w:t xml:space="preserve">  5.  Magical Giant Ziz (Enormous Giant Winged Griffin Bird)</w:t>
      </w:r>
    </w:p>
    <w:p w:rsidR="00D614DD" w:rsidRPr="009B7BB6" w:rsidRDefault="00D614DD" w:rsidP="00D614DD">
      <w:pPr>
        <w:jc w:val="both"/>
        <w:rPr>
          <w:sz w:val="24"/>
          <w:szCs w:val="24"/>
        </w:rPr>
      </w:pPr>
      <w:r w:rsidRPr="009B7BB6">
        <w:rPr>
          <w:sz w:val="24"/>
          <w:szCs w:val="24"/>
        </w:rPr>
        <w:t xml:space="preserve">  6.  Magical Giant Fauns (Enormous Giant Fauns---Half-Goat &amp; Half-Human) </w:t>
      </w:r>
    </w:p>
    <w:p w:rsidR="00D614DD" w:rsidRPr="009B7BB6" w:rsidRDefault="00D614DD" w:rsidP="00D614DD">
      <w:pPr>
        <w:jc w:val="both"/>
        <w:rPr>
          <w:sz w:val="24"/>
          <w:szCs w:val="24"/>
        </w:rPr>
      </w:pPr>
      <w:r w:rsidRPr="009B7BB6">
        <w:rPr>
          <w:sz w:val="24"/>
          <w:szCs w:val="24"/>
        </w:rPr>
        <w:t xml:space="preserve">  7.  Magical Giant 2 Horned Ram-Men (Enormous Giant Horned Ram-Men)</w:t>
      </w:r>
    </w:p>
    <w:p w:rsidR="00D614DD" w:rsidRPr="009B7BB6" w:rsidRDefault="00D614DD" w:rsidP="00D614DD">
      <w:pPr>
        <w:jc w:val="both"/>
        <w:rPr>
          <w:sz w:val="24"/>
          <w:szCs w:val="24"/>
        </w:rPr>
      </w:pPr>
      <w:r w:rsidRPr="009B7BB6">
        <w:rPr>
          <w:sz w:val="24"/>
          <w:szCs w:val="24"/>
        </w:rPr>
        <w:t xml:space="preserve">  8.   Magical Giant Centaurs (Enormous Giant Centaurs---Half-Horse &amp; Half-Human) </w:t>
      </w:r>
    </w:p>
    <w:p w:rsidR="00D614DD" w:rsidRPr="009B7BB6" w:rsidRDefault="00D614DD" w:rsidP="00D614DD">
      <w:pPr>
        <w:jc w:val="both"/>
        <w:rPr>
          <w:sz w:val="24"/>
          <w:szCs w:val="24"/>
        </w:rPr>
      </w:pPr>
      <w:r w:rsidRPr="009B7BB6">
        <w:rPr>
          <w:sz w:val="24"/>
          <w:szCs w:val="24"/>
        </w:rPr>
        <w:t xml:space="preserve">  9.   Magical Giant Winged Lion Man (Enormous Giant Winged Lion Man)</w:t>
      </w:r>
    </w:p>
    <w:p w:rsidR="00D614DD" w:rsidRPr="009B7BB6" w:rsidRDefault="00D614DD" w:rsidP="00D614DD">
      <w:pPr>
        <w:jc w:val="both"/>
        <w:rPr>
          <w:sz w:val="24"/>
          <w:szCs w:val="24"/>
        </w:rPr>
      </w:pPr>
      <w:r w:rsidRPr="009B7BB6">
        <w:rPr>
          <w:sz w:val="24"/>
          <w:szCs w:val="24"/>
        </w:rPr>
        <w:t xml:space="preserve">  10. Magical Giant Bear Man (Enormous Giant Devouring Bear)</w:t>
      </w:r>
    </w:p>
    <w:p w:rsidR="00D614DD" w:rsidRPr="009B7BB6" w:rsidRDefault="00D614DD" w:rsidP="00D614DD">
      <w:pPr>
        <w:jc w:val="both"/>
        <w:rPr>
          <w:sz w:val="24"/>
          <w:szCs w:val="24"/>
        </w:rPr>
      </w:pPr>
      <w:r w:rsidRPr="009B7BB6">
        <w:rPr>
          <w:sz w:val="24"/>
          <w:szCs w:val="24"/>
        </w:rPr>
        <w:t xml:space="preserve">  11. Magical Giant Leopard Man (Enormous Giant Winged Leopard Man)</w:t>
      </w:r>
    </w:p>
    <w:p w:rsidR="00D614DD" w:rsidRPr="009B7BB6" w:rsidRDefault="00D614DD" w:rsidP="00D614DD">
      <w:pPr>
        <w:jc w:val="both"/>
        <w:rPr>
          <w:sz w:val="24"/>
          <w:szCs w:val="24"/>
        </w:rPr>
      </w:pPr>
      <w:r w:rsidRPr="009B7BB6">
        <w:rPr>
          <w:sz w:val="24"/>
          <w:szCs w:val="24"/>
        </w:rPr>
        <w:t xml:space="preserve">  12. Magical Giant Horned Dragon Man (Enormous Giant Horned Dragon Man)</w:t>
      </w:r>
    </w:p>
    <w:p w:rsidR="00D614DD" w:rsidRPr="009B7BB6" w:rsidRDefault="00D614DD" w:rsidP="00D614DD">
      <w:pPr>
        <w:jc w:val="both"/>
        <w:rPr>
          <w:sz w:val="24"/>
          <w:szCs w:val="24"/>
        </w:rPr>
      </w:pPr>
      <w:r w:rsidRPr="009B7BB6">
        <w:rPr>
          <w:sz w:val="24"/>
          <w:szCs w:val="24"/>
        </w:rPr>
        <w:t xml:space="preserve">  13. Magical Giant 4 Horned Craftsmen (Enormous Giant Horned Craftsmen) </w:t>
      </w:r>
    </w:p>
    <w:p w:rsidR="00D614DD" w:rsidRPr="009B7BB6" w:rsidRDefault="00D614DD" w:rsidP="00D614DD">
      <w:pPr>
        <w:jc w:val="both"/>
        <w:rPr>
          <w:sz w:val="24"/>
          <w:szCs w:val="24"/>
        </w:rPr>
      </w:pPr>
      <w:r w:rsidRPr="009B7BB6">
        <w:rPr>
          <w:sz w:val="24"/>
          <w:szCs w:val="24"/>
        </w:rPr>
        <w:t xml:space="preserve">  14. Magical Giant 4 Horsemen (Enormous Giant Horsemen)</w:t>
      </w:r>
    </w:p>
    <w:p w:rsidR="00D614DD" w:rsidRPr="009B7BB6" w:rsidRDefault="00D614DD" w:rsidP="00D614DD">
      <w:pPr>
        <w:jc w:val="both"/>
        <w:rPr>
          <w:sz w:val="24"/>
          <w:szCs w:val="24"/>
        </w:rPr>
      </w:pPr>
      <w:r w:rsidRPr="009B7BB6">
        <w:rPr>
          <w:sz w:val="24"/>
          <w:szCs w:val="24"/>
        </w:rPr>
        <w:t xml:space="preserve">  15. Magical Giant Locusts-like Men (Enormous Giant Locust Faced Winged Men) </w:t>
      </w:r>
    </w:p>
    <w:p w:rsidR="00D614DD" w:rsidRPr="009B7BB6" w:rsidRDefault="00D614DD" w:rsidP="00D614DD">
      <w:pPr>
        <w:jc w:val="both"/>
        <w:rPr>
          <w:sz w:val="24"/>
          <w:szCs w:val="24"/>
        </w:rPr>
      </w:pPr>
      <w:r w:rsidRPr="009B7BB6">
        <w:rPr>
          <w:sz w:val="24"/>
          <w:szCs w:val="24"/>
        </w:rPr>
        <w:t xml:space="preserve">  16. Magical Giant Undead Giant Men called Zombies (Enormous Undead Giant Men)</w:t>
      </w:r>
    </w:p>
    <w:p w:rsidR="00D614DD" w:rsidRPr="009B7BB6" w:rsidRDefault="00D614DD" w:rsidP="00D614DD">
      <w:pPr>
        <w:jc w:val="both"/>
        <w:rPr>
          <w:sz w:val="24"/>
          <w:szCs w:val="24"/>
        </w:rPr>
      </w:pPr>
      <w:r w:rsidRPr="009B7BB6">
        <w:rPr>
          <w:sz w:val="24"/>
          <w:szCs w:val="24"/>
        </w:rPr>
        <w:t xml:space="preserve">  17. Magical Giant Living Skeletons (Enormous Living Giant Skeletons)</w:t>
      </w:r>
    </w:p>
    <w:p w:rsidR="00D614DD" w:rsidRPr="009B7BB6" w:rsidRDefault="00D614DD" w:rsidP="00D614DD">
      <w:pPr>
        <w:jc w:val="both"/>
        <w:rPr>
          <w:sz w:val="24"/>
          <w:szCs w:val="24"/>
        </w:rPr>
      </w:pPr>
      <w:r w:rsidRPr="009B7BB6">
        <w:rPr>
          <w:sz w:val="24"/>
          <w:szCs w:val="24"/>
        </w:rPr>
        <w:t xml:space="preserve">  18. Magical Giant God-like Ghosts (Enormous Giants God-like Ghosts)</w:t>
      </w:r>
    </w:p>
    <w:p w:rsidR="00D614DD" w:rsidRPr="009B7BB6" w:rsidRDefault="00D614DD" w:rsidP="00D614DD">
      <w:pPr>
        <w:jc w:val="both"/>
        <w:rPr>
          <w:sz w:val="24"/>
          <w:szCs w:val="24"/>
        </w:rPr>
      </w:pPr>
      <w:r w:rsidRPr="009B7BB6">
        <w:rPr>
          <w:sz w:val="24"/>
          <w:szCs w:val="24"/>
        </w:rPr>
        <w:t xml:space="preserve">  19. The Animal Kingdom concerning Unclean Meats in the Jewish Law</w:t>
      </w:r>
    </w:p>
    <w:p w:rsidR="00D614DD" w:rsidRPr="009B7BB6" w:rsidRDefault="00D614DD" w:rsidP="00D614DD">
      <w:pPr>
        <w:jc w:val="both"/>
        <w:rPr>
          <w:sz w:val="24"/>
          <w:szCs w:val="24"/>
        </w:rPr>
      </w:pPr>
      <w:r w:rsidRPr="009B7BB6">
        <w:rPr>
          <w:sz w:val="24"/>
          <w:szCs w:val="24"/>
        </w:rPr>
        <w:t>The Two Armors used to protect us from Forbidden Magical Arts in the Tree of Knowledge of Good and Evil</w:t>
      </w:r>
    </w:p>
    <w:p w:rsidR="00D614DD" w:rsidRPr="009B7BB6" w:rsidRDefault="00D614DD" w:rsidP="00D614DD">
      <w:pPr>
        <w:jc w:val="both"/>
        <w:rPr>
          <w:sz w:val="24"/>
          <w:szCs w:val="24"/>
        </w:rPr>
      </w:pPr>
      <w:r w:rsidRPr="009B7BB6">
        <w:rPr>
          <w:sz w:val="24"/>
          <w:szCs w:val="24"/>
        </w:rPr>
        <w:t xml:space="preserve">  a. Armor of Salvation</w:t>
      </w:r>
    </w:p>
    <w:p w:rsidR="00D614DD" w:rsidRPr="009B7BB6" w:rsidRDefault="00D614DD" w:rsidP="00D614DD">
      <w:pPr>
        <w:jc w:val="both"/>
        <w:rPr>
          <w:sz w:val="24"/>
          <w:szCs w:val="24"/>
        </w:rPr>
      </w:pPr>
      <w:r w:rsidRPr="009B7BB6">
        <w:rPr>
          <w:sz w:val="24"/>
          <w:szCs w:val="24"/>
        </w:rPr>
        <w:t xml:space="preserve">  b. Armor of Jealousy</w:t>
      </w:r>
    </w:p>
    <w:p w:rsidR="00D614DD" w:rsidRPr="009B7BB6" w:rsidRDefault="00D614DD" w:rsidP="00D614DD">
      <w:pPr>
        <w:jc w:val="both"/>
        <w:rPr>
          <w:sz w:val="24"/>
          <w:szCs w:val="24"/>
        </w:rPr>
      </w:pPr>
      <w:r w:rsidRPr="009B7BB6">
        <w:rPr>
          <w:sz w:val="24"/>
          <w:szCs w:val="24"/>
        </w:rPr>
        <w:t>The Mitzvot Law of 30 orders</w:t>
      </w:r>
    </w:p>
    <w:p w:rsidR="00D614DD" w:rsidRPr="009B7BB6" w:rsidRDefault="00D614DD" w:rsidP="00D614DD">
      <w:pPr>
        <w:jc w:val="both"/>
        <w:rPr>
          <w:sz w:val="24"/>
          <w:szCs w:val="24"/>
        </w:rPr>
      </w:pPr>
      <w:r w:rsidRPr="009B7BB6">
        <w:rPr>
          <w:sz w:val="24"/>
          <w:szCs w:val="24"/>
        </w:rPr>
        <w:t xml:space="preserve">Chapter 5: What does the Bible say about Marital Sexual Eros Love? </w:t>
      </w:r>
    </w:p>
    <w:p w:rsidR="00D614DD" w:rsidRPr="009B7BB6" w:rsidRDefault="00D614DD" w:rsidP="00D614DD">
      <w:pPr>
        <w:jc w:val="both"/>
        <w:rPr>
          <w:sz w:val="24"/>
          <w:szCs w:val="24"/>
        </w:rPr>
      </w:pPr>
      <w:r w:rsidRPr="009B7BB6">
        <w:rPr>
          <w:sz w:val="24"/>
          <w:szCs w:val="24"/>
        </w:rPr>
        <w:t>Conclusion</w:t>
      </w:r>
    </w:p>
    <w:p w:rsidR="00D614DD" w:rsidRPr="009B7BB6" w:rsidRDefault="00D614DD" w:rsidP="00D614DD">
      <w:pPr>
        <w:jc w:val="center"/>
        <w:rPr>
          <w:b/>
          <w:sz w:val="24"/>
          <w:szCs w:val="24"/>
        </w:rPr>
      </w:pPr>
      <w:r w:rsidRPr="009B7BB6">
        <w:rPr>
          <w:b/>
          <w:sz w:val="24"/>
          <w:szCs w:val="24"/>
        </w:rPr>
        <w:t>Chapter 1: What is Magic?</w:t>
      </w:r>
    </w:p>
    <w:p w:rsidR="00D614DD" w:rsidRPr="009B7BB6" w:rsidRDefault="00D614DD" w:rsidP="00D614DD">
      <w:pPr>
        <w:spacing w:line="480" w:lineRule="auto"/>
        <w:jc w:val="both"/>
        <w:rPr>
          <w:sz w:val="24"/>
          <w:szCs w:val="24"/>
        </w:rPr>
      </w:pPr>
      <w:r w:rsidRPr="009B7BB6">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9B7BB6">
        <w:rPr>
          <w:b/>
          <w:i/>
          <w:sz w:val="24"/>
          <w:szCs w:val="24"/>
        </w:rPr>
        <w:t xml:space="preserve">magicus </w:t>
      </w:r>
      <w:r w:rsidRPr="009B7BB6">
        <w:rPr>
          <w:sz w:val="24"/>
          <w:szCs w:val="24"/>
        </w:rPr>
        <w:t xml:space="preserve">and from the Greek word meaning </w:t>
      </w:r>
      <w:r w:rsidRPr="009B7BB6">
        <w:rPr>
          <w:b/>
          <w:i/>
          <w:sz w:val="24"/>
          <w:szCs w:val="24"/>
        </w:rPr>
        <w:t>magikos</w:t>
      </w:r>
      <w:r w:rsidRPr="009B7BB6">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9B7BB6">
        <w:rPr>
          <w:sz w:val="24"/>
          <w:szCs w:val="24"/>
          <w:vertAlign w:val="superscript"/>
        </w:rPr>
        <w:t>nd</w:t>
      </w:r>
      <w:r w:rsidRPr="009B7BB6">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9B7BB6">
        <w:rPr>
          <w:sz w:val="24"/>
          <w:szCs w:val="24"/>
          <w:vertAlign w:val="superscript"/>
        </w:rPr>
        <w:t>st</w:t>
      </w:r>
      <w:r w:rsidRPr="009B7BB6">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9B7BB6">
        <w:rPr>
          <w:b/>
          <w:sz w:val="24"/>
          <w:szCs w:val="24"/>
        </w:rPr>
        <w:t>The Lord Yah and the Blessing and Cursing in the Holy Bible</w:t>
      </w:r>
      <w:r w:rsidRPr="009B7BB6">
        <w:rPr>
          <w:sz w:val="24"/>
          <w:szCs w:val="24"/>
        </w:rPr>
        <w:t xml:space="preserve">.”  </w:t>
      </w:r>
    </w:p>
    <w:p w:rsidR="00D614DD" w:rsidRPr="009B7BB6" w:rsidRDefault="00D614DD" w:rsidP="00D614DD">
      <w:pPr>
        <w:spacing w:line="480" w:lineRule="auto"/>
        <w:jc w:val="both"/>
        <w:rPr>
          <w:sz w:val="24"/>
          <w:szCs w:val="24"/>
        </w:rPr>
      </w:pPr>
      <w:r w:rsidRPr="009B7BB6">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D614DD" w:rsidRPr="009B7BB6" w:rsidRDefault="00D614DD" w:rsidP="00D614DD">
      <w:pPr>
        <w:jc w:val="center"/>
        <w:rPr>
          <w:b/>
          <w:sz w:val="24"/>
          <w:szCs w:val="24"/>
        </w:rPr>
      </w:pPr>
      <w:r w:rsidRPr="009B7BB6">
        <w:rPr>
          <w:b/>
          <w:sz w:val="24"/>
          <w:szCs w:val="24"/>
        </w:rPr>
        <w:t>Christianity with Holy Permissible Magic linked to the Tree of Life</w:t>
      </w:r>
    </w:p>
    <w:p w:rsidR="00D614DD" w:rsidRPr="009B7BB6" w:rsidRDefault="00D614DD" w:rsidP="00D614DD">
      <w:pPr>
        <w:spacing w:line="480" w:lineRule="auto"/>
        <w:jc w:val="both"/>
        <w:rPr>
          <w:sz w:val="24"/>
          <w:szCs w:val="24"/>
        </w:rPr>
      </w:pPr>
      <w:r w:rsidRPr="009B7BB6">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9B7BB6">
        <w:rPr>
          <w:b/>
          <w:sz w:val="24"/>
          <w:szCs w:val="24"/>
        </w:rPr>
        <w:t>fire against fire</w:t>
      </w:r>
      <w:r w:rsidRPr="009B7BB6">
        <w:rPr>
          <w:sz w:val="24"/>
          <w:szCs w:val="24"/>
        </w:rPr>
        <w:t>”, in which the magicians in the 1</w:t>
      </w:r>
      <w:r w:rsidRPr="009B7BB6">
        <w:rPr>
          <w:sz w:val="24"/>
          <w:szCs w:val="24"/>
          <w:vertAlign w:val="superscript"/>
        </w:rPr>
        <w:t xml:space="preserve">st </w:t>
      </w:r>
      <w:r w:rsidRPr="009B7BB6">
        <w:rPr>
          <w:sz w:val="24"/>
          <w:szCs w:val="24"/>
        </w:rPr>
        <w:t>two plagues did conjure up the same thing that Moses’ Rod of God did in turning the waters into blood (</w:t>
      </w:r>
      <w:r w:rsidRPr="009B7BB6">
        <w:rPr>
          <w:b/>
          <w:sz w:val="24"/>
          <w:szCs w:val="24"/>
        </w:rPr>
        <w:t>Nisan</w:t>
      </w:r>
      <w:r w:rsidRPr="009B7BB6">
        <w:rPr>
          <w:sz w:val="24"/>
          <w:szCs w:val="24"/>
        </w:rPr>
        <w:t xml:space="preserve"> from March 21</w:t>
      </w:r>
      <w:r w:rsidRPr="009B7BB6">
        <w:rPr>
          <w:sz w:val="24"/>
          <w:szCs w:val="24"/>
          <w:vertAlign w:val="superscript"/>
        </w:rPr>
        <w:t xml:space="preserve">st </w:t>
      </w:r>
      <w:r w:rsidRPr="009B7BB6">
        <w:rPr>
          <w:sz w:val="24"/>
          <w:szCs w:val="24"/>
        </w:rPr>
        <w:t>to April 21</w:t>
      </w:r>
      <w:r w:rsidRPr="009B7BB6">
        <w:rPr>
          <w:sz w:val="24"/>
          <w:szCs w:val="24"/>
          <w:vertAlign w:val="superscript"/>
        </w:rPr>
        <w:t xml:space="preserve">st </w:t>
      </w:r>
      <w:r w:rsidRPr="009B7BB6">
        <w:rPr>
          <w:sz w:val="24"/>
          <w:szCs w:val="24"/>
        </w:rPr>
        <w:t>in Exodus 7:19) &amp; bringing up the frogs (</w:t>
      </w:r>
      <w:r w:rsidRPr="009B7BB6">
        <w:rPr>
          <w:b/>
          <w:sz w:val="24"/>
          <w:szCs w:val="24"/>
        </w:rPr>
        <w:t>Ab</w:t>
      </w:r>
      <w:r w:rsidRPr="009B7BB6">
        <w:rPr>
          <w:sz w:val="24"/>
          <w:szCs w:val="24"/>
        </w:rPr>
        <w:t xml:space="preserve"> from July 21</w:t>
      </w:r>
      <w:r w:rsidRPr="009B7BB6">
        <w:rPr>
          <w:sz w:val="24"/>
          <w:szCs w:val="24"/>
          <w:vertAlign w:val="superscript"/>
        </w:rPr>
        <w:t xml:space="preserve">st </w:t>
      </w:r>
      <w:r w:rsidRPr="009B7BB6">
        <w:rPr>
          <w:sz w:val="24"/>
          <w:szCs w:val="24"/>
        </w:rPr>
        <w:t>to August 21</w:t>
      </w:r>
      <w:r w:rsidRPr="009B7BB6">
        <w:rPr>
          <w:sz w:val="24"/>
          <w:szCs w:val="24"/>
          <w:vertAlign w:val="superscript"/>
        </w:rPr>
        <w:t xml:space="preserve">st </w:t>
      </w:r>
      <w:r w:rsidRPr="009B7BB6">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9B7BB6">
        <w:rPr>
          <w:b/>
          <w:sz w:val="24"/>
          <w:szCs w:val="24"/>
        </w:rPr>
        <w:t>Jambres</w:t>
      </w:r>
      <w:r w:rsidRPr="009B7BB6">
        <w:rPr>
          <w:sz w:val="24"/>
          <w:szCs w:val="24"/>
        </w:rPr>
        <w:t xml:space="preserve"> (Mamre, Mambres or Jamberes) &amp; </w:t>
      </w:r>
      <w:r w:rsidRPr="009B7BB6">
        <w:rPr>
          <w:b/>
          <w:sz w:val="24"/>
          <w:szCs w:val="24"/>
        </w:rPr>
        <w:t xml:space="preserve">Jannes </w:t>
      </w:r>
      <w:r w:rsidRPr="009B7BB6">
        <w:rPr>
          <w:sz w:val="24"/>
          <w:szCs w:val="24"/>
        </w:rPr>
        <w:t>(Johanai, Iannes or Janis) who resisted the truth, Men of corrupt minds &amp; disapproved in the faith in 2</w:t>
      </w:r>
      <w:r w:rsidRPr="009B7BB6">
        <w:rPr>
          <w:sz w:val="24"/>
          <w:szCs w:val="24"/>
          <w:vertAlign w:val="superscript"/>
        </w:rPr>
        <w:t xml:space="preserve">nd </w:t>
      </w:r>
      <w:r w:rsidRPr="009B7BB6">
        <w:rPr>
          <w:sz w:val="24"/>
          <w:szCs w:val="24"/>
        </w:rPr>
        <w:t>Timothy 3:8-9. The 3</w:t>
      </w:r>
      <w:r w:rsidRPr="009B7BB6">
        <w:rPr>
          <w:sz w:val="24"/>
          <w:szCs w:val="24"/>
          <w:vertAlign w:val="superscript"/>
        </w:rPr>
        <w:t xml:space="preserve">rd </w:t>
      </w:r>
      <w:r w:rsidRPr="009B7BB6">
        <w:rPr>
          <w:sz w:val="24"/>
          <w:szCs w:val="24"/>
        </w:rPr>
        <w:t>plague involved the Rod of God bringing forth lice (</w:t>
      </w:r>
      <w:r w:rsidRPr="009B7BB6">
        <w:rPr>
          <w:b/>
          <w:sz w:val="24"/>
          <w:szCs w:val="24"/>
        </w:rPr>
        <w:t xml:space="preserve">Elul </w:t>
      </w:r>
      <w:r w:rsidRPr="009B7BB6">
        <w:rPr>
          <w:sz w:val="24"/>
          <w:szCs w:val="24"/>
        </w:rPr>
        <w:t>from August 21</w:t>
      </w:r>
      <w:r w:rsidRPr="009B7BB6">
        <w:rPr>
          <w:sz w:val="24"/>
          <w:szCs w:val="24"/>
          <w:vertAlign w:val="superscript"/>
        </w:rPr>
        <w:t xml:space="preserve">st </w:t>
      </w:r>
      <w:r w:rsidRPr="009B7BB6">
        <w:rPr>
          <w:sz w:val="24"/>
          <w:szCs w:val="24"/>
        </w:rPr>
        <w:t>to September 21</w:t>
      </w:r>
      <w:r w:rsidRPr="009B7BB6">
        <w:rPr>
          <w:sz w:val="24"/>
          <w:szCs w:val="24"/>
          <w:vertAlign w:val="superscript"/>
        </w:rPr>
        <w:t xml:space="preserve">st </w:t>
      </w:r>
      <w:r w:rsidRPr="009B7BB6">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9B7BB6">
        <w:rPr>
          <w:sz w:val="24"/>
          <w:szCs w:val="24"/>
          <w:vertAlign w:val="superscript"/>
        </w:rPr>
        <w:t xml:space="preserve">th </w:t>
      </w:r>
      <w:r w:rsidRPr="009B7BB6">
        <w:rPr>
          <w:sz w:val="24"/>
          <w:szCs w:val="24"/>
        </w:rPr>
        <w:t>plague involved flies (</w:t>
      </w:r>
      <w:r w:rsidRPr="009B7BB6">
        <w:rPr>
          <w:b/>
          <w:sz w:val="24"/>
          <w:szCs w:val="24"/>
        </w:rPr>
        <w:t xml:space="preserve">Tishri </w:t>
      </w:r>
      <w:r w:rsidRPr="009B7BB6">
        <w:rPr>
          <w:sz w:val="24"/>
          <w:szCs w:val="24"/>
        </w:rPr>
        <w:t>from September 21</w:t>
      </w:r>
      <w:r w:rsidRPr="009B7BB6">
        <w:rPr>
          <w:sz w:val="24"/>
          <w:szCs w:val="24"/>
          <w:vertAlign w:val="superscript"/>
        </w:rPr>
        <w:t xml:space="preserve">st </w:t>
      </w:r>
      <w:r w:rsidRPr="009B7BB6">
        <w:rPr>
          <w:sz w:val="24"/>
          <w:szCs w:val="24"/>
        </w:rPr>
        <w:t>to October 21</w:t>
      </w:r>
      <w:r w:rsidRPr="009B7BB6">
        <w:rPr>
          <w:sz w:val="24"/>
          <w:szCs w:val="24"/>
          <w:vertAlign w:val="superscript"/>
        </w:rPr>
        <w:t xml:space="preserve">st </w:t>
      </w:r>
      <w:r w:rsidRPr="009B7BB6">
        <w:rPr>
          <w:sz w:val="24"/>
          <w:szCs w:val="24"/>
        </w:rPr>
        <w:t>in Exodus 8:24) which the swarm of flies entered the houses of the Egyptians and the Lord put a difference between My people and Your people. The 5</w:t>
      </w:r>
      <w:r w:rsidRPr="009B7BB6">
        <w:rPr>
          <w:sz w:val="24"/>
          <w:szCs w:val="24"/>
          <w:vertAlign w:val="superscript"/>
        </w:rPr>
        <w:t xml:space="preserve">th </w:t>
      </w:r>
      <w:r w:rsidRPr="009B7BB6">
        <w:rPr>
          <w:sz w:val="24"/>
          <w:szCs w:val="24"/>
        </w:rPr>
        <w:t>plague involved the livestock diseased (</w:t>
      </w:r>
      <w:r w:rsidRPr="009B7BB6">
        <w:rPr>
          <w:b/>
          <w:sz w:val="24"/>
          <w:szCs w:val="24"/>
        </w:rPr>
        <w:t>Cheshvan—Heshvan</w:t>
      </w:r>
      <w:r w:rsidRPr="009B7BB6">
        <w:rPr>
          <w:sz w:val="24"/>
          <w:szCs w:val="24"/>
        </w:rPr>
        <w:t xml:space="preserve"> from October 21</w:t>
      </w:r>
      <w:r w:rsidRPr="009B7BB6">
        <w:rPr>
          <w:sz w:val="24"/>
          <w:szCs w:val="24"/>
          <w:vertAlign w:val="superscript"/>
        </w:rPr>
        <w:t xml:space="preserve">st </w:t>
      </w:r>
      <w:r w:rsidRPr="009B7BB6">
        <w:rPr>
          <w:sz w:val="24"/>
          <w:szCs w:val="24"/>
        </w:rPr>
        <w:t>to November 21</w:t>
      </w:r>
      <w:r w:rsidRPr="009B7BB6">
        <w:rPr>
          <w:sz w:val="24"/>
          <w:szCs w:val="24"/>
          <w:vertAlign w:val="superscript"/>
        </w:rPr>
        <w:t xml:space="preserve">st </w:t>
      </w:r>
      <w:r w:rsidRPr="009B7BB6">
        <w:rPr>
          <w:sz w:val="24"/>
          <w:szCs w:val="24"/>
        </w:rPr>
        <w:t>in Exodus 9:3) on the cattle, donkeys, camels, sheep and horses. The Lord put a difference between Israel’s livestock and the Egyptians livestock. The 6</w:t>
      </w:r>
      <w:r w:rsidRPr="009B7BB6">
        <w:rPr>
          <w:sz w:val="24"/>
          <w:szCs w:val="24"/>
          <w:vertAlign w:val="superscript"/>
        </w:rPr>
        <w:t xml:space="preserve">th </w:t>
      </w:r>
      <w:r w:rsidRPr="009B7BB6">
        <w:rPr>
          <w:sz w:val="24"/>
          <w:szCs w:val="24"/>
        </w:rPr>
        <w:t>plague involved boils (</w:t>
      </w:r>
      <w:r w:rsidRPr="009B7BB6">
        <w:rPr>
          <w:b/>
          <w:sz w:val="24"/>
          <w:szCs w:val="24"/>
        </w:rPr>
        <w:t>Kislev—Chislev</w:t>
      </w:r>
      <w:r w:rsidRPr="009B7BB6">
        <w:rPr>
          <w:sz w:val="24"/>
          <w:szCs w:val="24"/>
        </w:rPr>
        <w:t xml:space="preserve"> from November 21</w:t>
      </w:r>
      <w:r w:rsidRPr="009B7BB6">
        <w:rPr>
          <w:sz w:val="24"/>
          <w:szCs w:val="24"/>
          <w:vertAlign w:val="superscript"/>
        </w:rPr>
        <w:t xml:space="preserve">st </w:t>
      </w:r>
      <w:r w:rsidRPr="009B7BB6">
        <w:rPr>
          <w:sz w:val="24"/>
          <w:szCs w:val="24"/>
        </w:rPr>
        <w:t>to December 21</w:t>
      </w:r>
      <w:r w:rsidRPr="009B7BB6">
        <w:rPr>
          <w:sz w:val="24"/>
          <w:szCs w:val="24"/>
          <w:vertAlign w:val="superscript"/>
        </w:rPr>
        <w:t xml:space="preserve">st </w:t>
      </w:r>
      <w:r w:rsidRPr="009B7BB6">
        <w:rPr>
          <w:sz w:val="24"/>
          <w:szCs w:val="24"/>
        </w:rPr>
        <w:t>in Exodus 9:9) in which the Magicians could not stand for the boils were on the Egyptians, Beasts and the Magicians. The 7</w:t>
      </w:r>
      <w:r w:rsidRPr="009B7BB6">
        <w:rPr>
          <w:sz w:val="24"/>
          <w:szCs w:val="24"/>
          <w:vertAlign w:val="superscript"/>
        </w:rPr>
        <w:t xml:space="preserve">th </w:t>
      </w:r>
      <w:r w:rsidRPr="009B7BB6">
        <w:rPr>
          <w:sz w:val="24"/>
          <w:szCs w:val="24"/>
        </w:rPr>
        <w:t>plague involved the hail &amp; fire (</w:t>
      </w:r>
      <w:r w:rsidRPr="009B7BB6">
        <w:rPr>
          <w:b/>
          <w:sz w:val="24"/>
          <w:szCs w:val="24"/>
        </w:rPr>
        <w:t>Tevet—Tebeth</w:t>
      </w:r>
      <w:r w:rsidRPr="009B7BB6">
        <w:rPr>
          <w:sz w:val="24"/>
          <w:szCs w:val="24"/>
        </w:rPr>
        <w:t xml:space="preserve"> from December 21</w:t>
      </w:r>
      <w:r w:rsidRPr="009B7BB6">
        <w:rPr>
          <w:sz w:val="24"/>
          <w:szCs w:val="24"/>
          <w:vertAlign w:val="superscript"/>
        </w:rPr>
        <w:t xml:space="preserve">st </w:t>
      </w:r>
      <w:r w:rsidRPr="009B7BB6">
        <w:rPr>
          <w:sz w:val="24"/>
          <w:szCs w:val="24"/>
        </w:rPr>
        <w:t>to January 21</w:t>
      </w:r>
      <w:r w:rsidRPr="009B7BB6">
        <w:rPr>
          <w:sz w:val="24"/>
          <w:szCs w:val="24"/>
          <w:vertAlign w:val="superscript"/>
        </w:rPr>
        <w:t xml:space="preserve">st </w:t>
      </w:r>
      <w:r w:rsidRPr="009B7BB6">
        <w:rPr>
          <w:sz w:val="24"/>
          <w:szCs w:val="24"/>
        </w:rPr>
        <w:t>in Exodus 9:24) that shall come down on every Man and every Beast in the field and they all shall die. The 8</w:t>
      </w:r>
      <w:r w:rsidRPr="009B7BB6">
        <w:rPr>
          <w:sz w:val="24"/>
          <w:szCs w:val="24"/>
          <w:vertAlign w:val="superscript"/>
        </w:rPr>
        <w:t xml:space="preserve">th </w:t>
      </w:r>
      <w:r w:rsidRPr="009B7BB6">
        <w:rPr>
          <w:sz w:val="24"/>
          <w:szCs w:val="24"/>
        </w:rPr>
        <w:t>plague involved the locusts (</w:t>
      </w:r>
      <w:r w:rsidRPr="009B7BB6">
        <w:rPr>
          <w:b/>
          <w:sz w:val="24"/>
          <w:szCs w:val="24"/>
        </w:rPr>
        <w:t>Shevat—Shebat</w:t>
      </w:r>
      <w:r w:rsidRPr="009B7BB6">
        <w:rPr>
          <w:sz w:val="24"/>
          <w:szCs w:val="24"/>
        </w:rPr>
        <w:t xml:space="preserve"> from January 21</w:t>
      </w:r>
      <w:r w:rsidRPr="009B7BB6">
        <w:rPr>
          <w:sz w:val="24"/>
          <w:szCs w:val="24"/>
          <w:vertAlign w:val="superscript"/>
        </w:rPr>
        <w:t xml:space="preserve">st </w:t>
      </w:r>
      <w:r w:rsidRPr="009B7BB6">
        <w:rPr>
          <w:sz w:val="24"/>
          <w:szCs w:val="24"/>
        </w:rPr>
        <w:t>to February 21</w:t>
      </w:r>
      <w:r w:rsidRPr="009B7BB6">
        <w:rPr>
          <w:sz w:val="24"/>
          <w:szCs w:val="24"/>
          <w:vertAlign w:val="superscript"/>
        </w:rPr>
        <w:t xml:space="preserve">st </w:t>
      </w:r>
      <w:r w:rsidRPr="009B7BB6">
        <w:rPr>
          <w:sz w:val="24"/>
          <w:szCs w:val="24"/>
        </w:rPr>
        <w:t>in Exodus 10:4) which shall eat the leftover residue of every green thing and by which the hail did not destroy and shall be in the houses of the Egyptians. The 9</w:t>
      </w:r>
      <w:r w:rsidRPr="009B7BB6">
        <w:rPr>
          <w:sz w:val="24"/>
          <w:szCs w:val="24"/>
          <w:vertAlign w:val="superscript"/>
        </w:rPr>
        <w:t xml:space="preserve">th </w:t>
      </w:r>
      <w:r w:rsidRPr="009B7BB6">
        <w:rPr>
          <w:sz w:val="24"/>
          <w:szCs w:val="24"/>
        </w:rPr>
        <w:t>plague involved darkness (</w:t>
      </w:r>
      <w:r w:rsidRPr="009B7BB6">
        <w:rPr>
          <w:b/>
          <w:sz w:val="24"/>
          <w:szCs w:val="24"/>
        </w:rPr>
        <w:t>Adar</w:t>
      </w:r>
      <w:r w:rsidRPr="009B7BB6">
        <w:rPr>
          <w:sz w:val="24"/>
          <w:szCs w:val="24"/>
        </w:rPr>
        <w:t xml:space="preserve"> from February 21</w:t>
      </w:r>
      <w:r w:rsidRPr="009B7BB6">
        <w:rPr>
          <w:sz w:val="24"/>
          <w:szCs w:val="24"/>
          <w:vertAlign w:val="superscript"/>
        </w:rPr>
        <w:t xml:space="preserve">st </w:t>
      </w:r>
      <w:r w:rsidRPr="009B7BB6">
        <w:rPr>
          <w:sz w:val="24"/>
          <w:szCs w:val="24"/>
        </w:rPr>
        <w:t>to March 21</w:t>
      </w:r>
      <w:r w:rsidRPr="009B7BB6">
        <w:rPr>
          <w:sz w:val="24"/>
          <w:szCs w:val="24"/>
          <w:vertAlign w:val="superscript"/>
        </w:rPr>
        <w:t xml:space="preserve">st </w:t>
      </w:r>
      <w:r w:rsidRPr="009B7BB6">
        <w:rPr>
          <w:sz w:val="24"/>
          <w:szCs w:val="24"/>
        </w:rPr>
        <w:t>in Exodus 10:21) shall be over the face of Egypt and this kind of darkness which would even be felt by Man. The 10</w:t>
      </w:r>
      <w:r w:rsidRPr="009B7BB6">
        <w:rPr>
          <w:sz w:val="24"/>
          <w:szCs w:val="24"/>
          <w:vertAlign w:val="superscript"/>
        </w:rPr>
        <w:t xml:space="preserve">th </w:t>
      </w:r>
      <w:r w:rsidRPr="009B7BB6">
        <w:rPr>
          <w:sz w:val="24"/>
          <w:szCs w:val="24"/>
        </w:rPr>
        <w:t>plague is the Firstborn to be slain (</w:t>
      </w:r>
      <w:r w:rsidRPr="009B7BB6">
        <w:rPr>
          <w:b/>
          <w:sz w:val="24"/>
          <w:szCs w:val="24"/>
        </w:rPr>
        <w:t>Nisan</w:t>
      </w:r>
      <w:r w:rsidRPr="009B7BB6">
        <w:rPr>
          <w:sz w:val="24"/>
          <w:szCs w:val="24"/>
        </w:rPr>
        <w:t xml:space="preserve"> from March 21</w:t>
      </w:r>
      <w:r w:rsidRPr="009B7BB6">
        <w:rPr>
          <w:sz w:val="24"/>
          <w:szCs w:val="24"/>
          <w:vertAlign w:val="superscript"/>
        </w:rPr>
        <w:t xml:space="preserve">st </w:t>
      </w:r>
      <w:r w:rsidRPr="009B7BB6">
        <w:rPr>
          <w:sz w:val="24"/>
          <w:szCs w:val="24"/>
        </w:rPr>
        <w:t>to April 21</w:t>
      </w:r>
      <w:r w:rsidRPr="009B7BB6">
        <w:rPr>
          <w:sz w:val="24"/>
          <w:szCs w:val="24"/>
          <w:vertAlign w:val="superscript"/>
        </w:rPr>
        <w:t xml:space="preserve">st </w:t>
      </w:r>
      <w:r w:rsidRPr="009B7BB6">
        <w:rPr>
          <w:sz w:val="24"/>
          <w:szCs w:val="24"/>
        </w:rPr>
        <w:t>in Exodus 11:1-10; 12:29-30) &amp; at midnight the Lord struck all the Firstborn Egyptians &amp; in every house, at least 1 was dead. Moses used the rod to split the Red Sea to escape from Pharaoh’s Army (</w:t>
      </w:r>
      <w:r w:rsidRPr="009B7BB6">
        <w:rPr>
          <w:b/>
          <w:sz w:val="24"/>
          <w:szCs w:val="24"/>
        </w:rPr>
        <w:t>Iyar</w:t>
      </w:r>
      <w:r w:rsidRPr="009B7BB6">
        <w:rPr>
          <w:sz w:val="24"/>
          <w:szCs w:val="24"/>
        </w:rPr>
        <w:t xml:space="preserve"> from April 21</w:t>
      </w:r>
      <w:r w:rsidRPr="009B7BB6">
        <w:rPr>
          <w:sz w:val="24"/>
          <w:szCs w:val="24"/>
          <w:vertAlign w:val="superscript"/>
        </w:rPr>
        <w:t xml:space="preserve">st </w:t>
      </w:r>
      <w:r w:rsidRPr="009B7BB6">
        <w:rPr>
          <w:sz w:val="24"/>
          <w:szCs w:val="24"/>
        </w:rPr>
        <w:t>to May 21</w:t>
      </w:r>
      <w:r w:rsidRPr="009B7BB6">
        <w:rPr>
          <w:sz w:val="24"/>
          <w:szCs w:val="24"/>
          <w:vertAlign w:val="superscript"/>
        </w:rPr>
        <w:t xml:space="preserve">st </w:t>
      </w:r>
      <w:r w:rsidRPr="009B7BB6">
        <w:rPr>
          <w:sz w:val="24"/>
          <w:szCs w:val="24"/>
        </w:rPr>
        <w:t xml:space="preserve">in Exodus 14:1-31) by the Father Stephen in Wisdom of Solomon 14:3. This took extraordinary faith on Moses part &amp; the enormous power regulating through Him. The weakness of Moses &amp; the Father Stephen was in </w:t>
      </w:r>
      <w:r w:rsidRPr="009B7BB6">
        <w:rPr>
          <w:b/>
          <w:sz w:val="24"/>
          <w:szCs w:val="24"/>
        </w:rPr>
        <w:t>Sivan</w:t>
      </w:r>
      <w:r w:rsidRPr="009B7BB6">
        <w:rPr>
          <w:sz w:val="24"/>
          <w:szCs w:val="24"/>
        </w:rPr>
        <w:t xml:space="preserve"> or the Father Stephen’s Mystery Month called </w:t>
      </w:r>
      <w:r w:rsidRPr="009B7BB6">
        <w:rPr>
          <w:b/>
          <w:sz w:val="24"/>
          <w:szCs w:val="24"/>
        </w:rPr>
        <w:t>Veadar</w:t>
      </w:r>
      <w:r w:rsidRPr="009B7BB6">
        <w:rPr>
          <w:sz w:val="24"/>
          <w:szCs w:val="24"/>
        </w:rPr>
        <w:t xml:space="preserve"> from May 21</w:t>
      </w:r>
      <w:r w:rsidRPr="009B7BB6">
        <w:rPr>
          <w:sz w:val="24"/>
          <w:szCs w:val="24"/>
          <w:vertAlign w:val="superscript"/>
        </w:rPr>
        <w:t xml:space="preserve">st </w:t>
      </w:r>
      <w:r w:rsidRPr="009B7BB6">
        <w:rPr>
          <w:sz w:val="24"/>
          <w:szCs w:val="24"/>
        </w:rPr>
        <w:t>to June 21</w:t>
      </w:r>
      <w:r w:rsidRPr="009B7BB6">
        <w:rPr>
          <w:sz w:val="24"/>
          <w:szCs w:val="24"/>
          <w:vertAlign w:val="superscript"/>
        </w:rPr>
        <w:t xml:space="preserve">st </w:t>
      </w:r>
      <w:r w:rsidRPr="009B7BB6">
        <w:rPr>
          <w:sz w:val="24"/>
          <w:szCs w:val="24"/>
        </w:rPr>
        <w:t xml:space="preserve">by hitting the rock twice in Numbers 20:1-13. On the Rod the inscription is </w:t>
      </w:r>
      <w:r w:rsidRPr="009B7BB6">
        <w:rPr>
          <w:b/>
          <w:sz w:val="24"/>
          <w:szCs w:val="24"/>
        </w:rPr>
        <w:t>Yahweh</w:t>
      </w:r>
      <w:r w:rsidRPr="009B7BB6">
        <w:rPr>
          <w:sz w:val="24"/>
          <w:szCs w:val="24"/>
        </w:rPr>
        <w:t xml:space="preserve"> in </w:t>
      </w:r>
      <w:r w:rsidRPr="009B7BB6">
        <w:rPr>
          <w:b/>
          <w:sz w:val="24"/>
          <w:szCs w:val="24"/>
        </w:rPr>
        <w:t xml:space="preserve">Tammuz </w:t>
      </w:r>
      <w:r w:rsidRPr="009B7BB6">
        <w:rPr>
          <w:sz w:val="24"/>
          <w:szCs w:val="24"/>
        </w:rPr>
        <w:t>from June 21</w:t>
      </w:r>
      <w:r w:rsidRPr="009B7BB6">
        <w:rPr>
          <w:sz w:val="24"/>
          <w:szCs w:val="24"/>
          <w:vertAlign w:val="superscript"/>
        </w:rPr>
        <w:t xml:space="preserve">st </w:t>
      </w:r>
      <w:r w:rsidRPr="009B7BB6">
        <w:rPr>
          <w:sz w:val="24"/>
          <w:szCs w:val="24"/>
        </w:rPr>
        <w:t>to July 21</w:t>
      </w:r>
      <w:r w:rsidRPr="009B7BB6">
        <w:rPr>
          <w:sz w:val="24"/>
          <w:szCs w:val="24"/>
          <w:vertAlign w:val="superscript"/>
        </w:rPr>
        <w:t xml:space="preserve">st. </w:t>
      </w:r>
      <w:r w:rsidRPr="009B7BB6">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9B7BB6">
        <w:rPr>
          <w:b/>
          <w:sz w:val="24"/>
          <w:szCs w:val="24"/>
        </w:rPr>
        <w:t>The Lord Yah’s Elements and the Other Kinds of Elements in the Holy Bible</w:t>
      </w:r>
      <w:r w:rsidRPr="009B7BB6">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9B7BB6">
        <w:rPr>
          <w:sz w:val="24"/>
          <w:szCs w:val="24"/>
          <w:vertAlign w:val="superscript"/>
        </w:rPr>
        <w:t xml:space="preserve">nd </w:t>
      </w:r>
      <w:r w:rsidRPr="009B7BB6">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9B7BB6">
        <w:rPr>
          <w:sz w:val="24"/>
          <w:szCs w:val="24"/>
          <w:vertAlign w:val="superscript"/>
        </w:rPr>
        <w:t xml:space="preserve">nd </w:t>
      </w:r>
      <w:r w:rsidRPr="009B7BB6">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9B7BB6">
        <w:rPr>
          <w:sz w:val="24"/>
          <w:szCs w:val="24"/>
          <w:vertAlign w:val="superscript"/>
        </w:rPr>
        <w:t xml:space="preserve">nd </w:t>
      </w:r>
      <w:r w:rsidRPr="009B7BB6">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9B7BB6">
        <w:rPr>
          <w:b/>
          <w:sz w:val="24"/>
          <w:szCs w:val="24"/>
        </w:rPr>
        <w:t>The Lord Yahweh and the Whole Angelical Hierarchy in the Holy Bible</w:t>
      </w:r>
      <w:r w:rsidRPr="009B7BB6">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9B7BB6">
        <w:rPr>
          <w:sz w:val="24"/>
          <w:szCs w:val="24"/>
          <w:vertAlign w:val="superscript"/>
        </w:rPr>
        <w:t xml:space="preserve">nd </w:t>
      </w:r>
      <w:r w:rsidRPr="009B7BB6">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9B7BB6">
        <w:rPr>
          <w:sz w:val="24"/>
          <w:szCs w:val="24"/>
          <w:vertAlign w:val="superscript"/>
        </w:rPr>
        <w:t xml:space="preserve">st </w:t>
      </w:r>
      <w:r w:rsidRPr="009B7BB6">
        <w:rPr>
          <w:sz w:val="24"/>
          <w:szCs w:val="24"/>
        </w:rPr>
        <w:t>Corinthians 6:17 and Sexual Eros Love Intercourse is the Sinful Fleshly Union with the World in 1</w:t>
      </w:r>
      <w:r w:rsidRPr="009B7BB6">
        <w:rPr>
          <w:sz w:val="24"/>
          <w:szCs w:val="24"/>
          <w:vertAlign w:val="superscript"/>
        </w:rPr>
        <w:t xml:space="preserve">st </w:t>
      </w:r>
      <w:r w:rsidRPr="009B7BB6">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9B7BB6">
        <w:rPr>
          <w:sz w:val="24"/>
          <w:szCs w:val="24"/>
          <w:vertAlign w:val="superscript"/>
        </w:rPr>
        <w:t xml:space="preserve">nd </w:t>
      </w:r>
      <w:r w:rsidRPr="009B7BB6">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9B7BB6">
        <w:rPr>
          <w:b/>
          <w:sz w:val="24"/>
          <w:szCs w:val="24"/>
        </w:rPr>
        <w:t>The Lord Yahweh’s Healing and the Medical Herbal Antidotes of the Holy Bible</w:t>
      </w:r>
      <w:r w:rsidRPr="009B7BB6">
        <w:rPr>
          <w:sz w:val="24"/>
          <w:szCs w:val="24"/>
        </w:rPr>
        <w:t>” and “</w:t>
      </w:r>
      <w:r w:rsidRPr="009B7BB6">
        <w:rPr>
          <w:b/>
          <w:sz w:val="24"/>
          <w:szCs w:val="24"/>
        </w:rPr>
        <w:t>The Lord Yahweh’s Healing and the Medical Antidotes from Animals in the Holy Bible</w:t>
      </w:r>
      <w:r w:rsidRPr="009B7BB6">
        <w:rPr>
          <w:sz w:val="24"/>
          <w:szCs w:val="24"/>
        </w:rPr>
        <w:t>” and “</w:t>
      </w:r>
      <w:r w:rsidRPr="009B7BB6">
        <w:rPr>
          <w:b/>
          <w:sz w:val="24"/>
          <w:szCs w:val="24"/>
        </w:rPr>
        <w:t>The Lord Yahweh’s Healing and the Biblical Diseases in the Holy Bible</w:t>
      </w:r>
      <w:r w:rsidRPr="009B7BB6">
        <w:rPr>
          <w:sz w:val="24"/>
          <w:szCs w:val="24"/>
        </w:rPr>
        <w:t>” and “</w:t>
      </w:r>
      <w:r w:rsidRPr="009B7BB6">
        <w:rPr>
          <w:b/>
          <w:sz w:val="24"/>
          <w:szCs w:val="24"/>
        </w:rPr>
        <w:t>The Lord Yahweh’s Healing and the Biblical Smoking in the Holy Bible</w:t>
      </w:r>
      <w:r w:rsidRPr="009B7BB6">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9B7BB6">
        <w:rPr>
          <w:sz w:val="24"/>
          <w:szCs w:val="24"/>
          <w:vertAlign w:val="superscript"/>
        </w:rPr>
        <w:t xml:space="preserve">nd </w:t>
      </w:r>
      <w:r w:rsidRPr="009B7BB6">
        <w:rPr>
          <w:sz w:val="24"/>
          <w:szCs w:val="24"/>
        </w:rPr>
        <w:t>Peter</w:t>
      </w:r>
      <w:r w:rsidRPr="009B7BB6">
        <w:rPr>
          <w:sz w:val="24"/>
          <w:szCs w:val="24"/>
          <w:vertAlign w:val="superscript"/>
        </w:rPr>
        <w:t xml:space="preserve"> </w:t>
      </w:r>
      <w:r w:rsidRPr="009B7BB6">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D614DD" w:rsidRPr="009B7BB6" w:rsidRDefault="00D614DD" w:rsidP="00D614DD">
      <w:pPr>
        <w:spacing w:line="480" w:lineRule="auto"/>
        <w:jc w:val="center"/>
        <w:rPr>
          <w:b/>
          <w:sz w:val="24"/>
          <w:szCs w:val="24"/>
        </w:rPr>
      </w:pPr>
      <w:r w:rsidRPr="009B7BB6">
        <w:rPr>
          <w:b/>
          <w:sz w:val="24"/>
          <w:szCs w:val="24"/>
        </w:rPr>
        <w:t>THE FATHER STEPHEN’S DIVINE PERMISSIBLE MAGICAL ARTS PERFECT KINGDOM OF 2,400 TO 96,000 LEVELS CONCERNING ONE ARMY OF PROTECTION &amp; ONE ARMY OF DESTROYING</w:t>
      </w:r>
    </w:p>
    <w:p w:rsidR="00D614DD" w:rsidRPr="009B7BB6" w:rsidRDefault="00D614DD" w:rsidP="00D614DD">
      <w:pPr>
        <w:spacing w:line="480" w:lineRule="auto"/>
        <w:jc w:val="center"/>
        <w:rPr>
          <w:b/>
          <w:sz w:val="24"/>
          <w:szCs w:val="24"/>
        </w:rPr>
      </w:pPr>
      <w:r w:rsidRPr="009B7BB6">
        <w:rPr>
          <w:b/>
          <w:sz w:val="24"/>
          <w:szCs w:val="24"/>
        </w:rPr>
        <w:t>The Divine Black Magic Spells of the Father Stephen against the Enemies of the LORD</w:t>
      </w:r>
    </w:p>
    <w:p w:rsidR="00D614DD" w:rsidRPr="009B7BB6" w:rsidRDefault="00D614DD" w:rsidP="00D614DD">
      <w:pPr>
        <w:spacing w:line="480" w:lineRule="auto"/>
        <w:jc w:val="center"/>
        <w:rPr>
          <w:b/>
          <w:sz w:val="24"/>
          <w:szCs w:val="24"/>
        </w:rPr>
      </w:pPr>
      <w:r w:rsidRPr="009B7BB6">
        <w:rPr>
          <w:b/>
          <w:sz w:val="24"/>
          <w:szCs w:val="24"/>
        </w:rPr>
        <w:t>The Divine Rod turned into a Divine Serpent Spell of 80 to 3,200 Levels &amp; the Human Divine Hand turned into a Divine Leprous Hand Spell of 80 to 3,200 Levels</w:t>
      </w:r>
    </w:p>
    <w:p w:rsidR="00D614DD" w:rsidRPr="009B7BB6" w:rsidRDefault="00D614DD" w:rsidP="00D614DD">
      <w:pPr>
        <w:spacing w:line="480" w:lineRule="auto"/>
        <w:jc w:val="both"/>
        <w:rPr>
          <w:sz w:val="24"/>
          <w:szCs w:val="24"/>
        </w:rPr>
      </w:pPr>
      <w:r w:rsidRPr="009B7BB6">
        <w:rPr>
          <w:sz w:val="24"/>
          <w:szCs w:val="24"/>
        </w:rPr>
        <w:t>This Black Magic Spell is proven in Exodus 4:1-17 (NKJV); 7:8-13 (NKJV) &amp; 4:1-13 (OKJV); 7:7-19 (OKJV). This spell happened on the Sacred Calendar in the Month of Adar from February 21</w:t>
      </w:r>
      <w:r w:rsidRPr="009B7BB6">
        <w:rPr>
          <w:sz w:val="24"/>
          <w:szCs w:val="24"/>
          <w:vertAlign w:val="superscript"/>
        </w:rPr>
        <w:t xml:space="preserve">st </w:t>
      </w:r>
      <w:r w:rsidRPr="009B7BB6">
        <w:rPr>
          <w:sz w:val="24"/>
          <w:szCs w:val="24"/>
        </w:rPr>
        <w:t>to March 21</w:t>
      </w:r>
      <w:r w:rsidRPr="009B7BB6">
        <w:rPr>
          <w:sz w:val="24"/>
          <w:szCs w:val="24"/>
          <w:vertAlign w:val="superscript"/>
        </w:rPr>
        <w:t xml:space="preserve">st. </w:t>
      </w:r>
      <w:r w:rsidRPr="009B7BB6">
        <w:rPr>
          <w:sz w:val="24"/>
          <w:szCs w:val="24"/>
        </w:rPr>
        <w:t>On the Civil Calendar it would happen in the Month of Elul from August 21</w:t>
      </w:r>
      <w:r w:rsidRPr="009B7BB6">
        <w:rPr>
          <w:sz w:val="24"/>
          <w:szCs w:val="24"/>
          <w:vertAlign w:val="superscript"/>
        </w:rPr>
        <w:t xml:space="preserve">st </w:t>
      </w:r>
      <w:r w:rsidRPr="009B7BB6">
        <w:rPr>
          <w:sz w:val="24"/>
          <w:szCs w:val="24"/>
        </w:rPr>
        <w:t>to September 21</w:t>
      </w:r>
      <w:r w:rsidRPr="009B7BB6">
        <w:rPr>
          <w:sz w:val="24"/>
          <w:szCs w:val="24"/>
          <w:vertAlign w:val="superscript"/>
        </w:rPr>
        <w:t xml:space="preserve">st. </w:t>
      </w:r>
      <w:r w:rsidRPr="009B7BB6">
        <w:rPr>
          <w:sz w:val="24"/>
          <w:szCs w:val="24"/>
        </w:rPr>
        <w:t>On the Gregorian Calendar it would happen in the Month of Tevet-Tebeth from December 21</w:t>
      </w:r>
      <w:r w:rsidRPr="009B7BB6">
        <w:rPr>
          <w:sz w:val="24"/>
          <w:szCs w:val="24"/>
          <w:vertAlign w:val="superscript"/>
        </w:rPr>
        <w:t xml:space="preserve">st </w:t>
      </w:r>
      <w:r w:rsidRPr="009B7BB6">
        <w:rPr>
          <w:sz w:val="24"/>
          <w:szCs w:val="24"/>
        </w:rPr>
        <w:t>to January 21</w:t>
      </w:r>
      <w:r w:rsidRPr="009B7BB6">
        <w:rPr>
          <w:sz w:val="24"/>
          <w:szCs w:val="24"/>
          <w:vertAlign w:val="superscript"/>
        </w:rPr>
        <w:t xml:space="preserve">st. </w:t>
      </w:r>
      <w:r w:rsidRPr="009B7BB6">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9B7BB6">
        <w:rPr>
          <w:sz w:val="24"/>
          <w:szCs w:val="24"/>
          <w:vertAlign w:val="superscript"/>
        </w:rPr>
        <w:t xml:space="preserve">nd </w:t>
      </w:r>
      <w:r w:rsidRPr="009B7BB6">
        <w:rPr>
          <w:sz w:val="24"/>
          <w:szCs w:val="24"/>
        </w:rPr>
        <w:t xml:space="preserve">Timothy 3:8-9.      </w:t>
      </w:r>
    </w:p>
    <w:p w:rsidR="00D614DD" w:rsidRPr="009B7BB6" w:rsidRDefault="00D614DD" w:rsidP="00D614DD">
      <w:pPr>
        <w:spacing w:line="480" w:lineRule="auto"/>
        <w:jc w:val="center"/>
        <w:rPr>
          <w:b/>
          <w:sz w:val="24"/>
          <w:szCs w:val="24"/>
        </w:rPr>
      </w:pPr>
      <w:r w:rsidRPr="009B7BB6">
        <w:rPr>
          <w:b/>
          <w:sz w:val="24"/>
          <w:szCs w:val="24"/>
        </w:rPr>
        <w:t>Divine Water turned to Divine Blood Spell of 80 to 3,200 Levels</w:t>
      </w:r>
    </w:p>
    <w:p w:rsidR="00D614DD" w:rsidRPr="009B7BB6" w:rsidRDefault="00D614DD" w:rsidP="00D614DD">
      <w:pPr>
        <w:spacing w:line="480" w:lineRule="auto"/>
        <w:jc w:val="both"/>
        <w:rPr>
          <w:sz w:val="24"/>
          <w:szCs w:val="24"/>
        </w:rPr>
      </w:pPr>
      <w:r w:rsidRPr="009B7BB6">
        <w:rPr>
          <w:sz w:val="24"/>
          <w:szCs w:val="24"/>
        </w:rPr>
        <w:t>This Black Magic Spell is proven in Exodus 7:14-25 &amp; 7:20-25 (OKJV). This spell happened on the Sacred Calendar in the Month of Nisan from March 21</w:t>
      </w:r>
      <w:r w:rsidRPr="009B7BB6">
        <w:rPr>
          <w:sz w:val="24"/>
          <w:szCs w:val="24"/>
          <w:vertAlign w:val="superscript"/>
        </w:rPr>
        <w:t xml:space="preserve">st </w:t>
      </w:r>
      <w:r w:rsidRPr="009B7BB6">
        <w:rPr>
          <w:sz w:val="24"/>
          <w:szCs w:val="24"/>
        </w:rPr>
        <w:t>to April 21</w:t>
      </w:r>
      <w:r w:rsidRPr="009B7BB6">
        <w:rPr>
          <w:sz w:val="24"/>
          <w:szCs w:val="24"/>
          <w:vertAlign w:val="superscript"/>
        </w:rPr>
        <w:t xml:space="preserve">st. </w:t>
      </w:r>
      <w:r w:rsidRPr="009B7BB6">
        <w:rPr>
          <w:sz w:val="24"/>
          <w:szCs w:val="24"/>
        </w:rPr>
        <w:t>On the Civil Calendar it would happen in the Month of Tishri from September 21</w:t>
      </w:r>
      <w:r w:rsidRPr="009B7BB6">
        <w:rPr>
          <w:sz w:val="24"/>
          <w:szCs w:val="24"/>
          <w:vertAlign w:val="superscript"/>
        </w:rPr>
        <w:t xml:space="preserve">st </w:t>
      </w:r>
      <w:r w:rsidRPr="009B7BB6">
        <w:rPr>
          <w:sz w:val="24"/>
          <w:szCs w:val="24"/>
        </w:rPr>
        <w:t>to October 21</w:t>
      </w:r>
      <w:r w:rsidRPr="009B7BB6">
        <w:rPr>
          <w:sz w:val="24"/>
          <w:szCs w:val="24"/>
          <w:vertAlign w:val="superscript"/>
        </w:rPr>
        <w:t xml:space="preserve">st. </w:t>
      </w:r>
      <w:r w:rsidRPr="009B7BB6">
        <w:rPr>
          <w:sz w:val="24"/>
          <w:szCs w:val="24"/>
        </w:rPr>
        <w:t>On the Gregorian Calendar it would happen in the Month of Shevat-Shebat from January 21</w:t>
      </w:r>
      <w:r w:rsidRPr="009B7BB6">
        <w:rPr>
          <w:sz w:val="24"/>
          <w:szCs w:val="24"/>
          <w:vertAlign w:val="superscript"/>
        </w:rPr>
        <w:t xml:space="preserve">st </w:t>
      </w:r>
      <w:r w:rsidRPr="009B7BB6">
        <w:rPr>
          <w:sz w:val="24"/>
          <w:szCs w:val="24"/>
        </w:rPr>
        <w:t>to February 21</w:t>
      </w:r>
      <w:r w:rsidRPr="009B7BB6">
        <w:rPr>
          <w:sz w:val="24"/>
          <w:szCs w:val="24"/>
          <w:vertAlign w:val="superscript"/>
        </w:rPr>
        <w:t xml:space="preserve">st. </w:t>
      </w:r>
      <w:r w:rsidRPr="009B7BB6">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D614DD" w:rsidRPr="009B7BB6" w:rsidRDefault="00D614DD" w:rsidP="00D614DD">
      <w:pPr>
        <w:spacing w:line="480" w:lineRule="auto"/>
        <w:jc w:val="center"/>
        <w:rPr>
          <w:b/>
          <w:sz w:val="24"/>
          <w:szCs w:val="24"/>
        </w:rPr>
      </w:pPr>
      <w:r w:rsidRPr="009B7BB6">
        <w:rPr>
          <w:b/>
          <w:sz w:val="24"/>
          <w:szCs w:val="24"/>
        </w:rPr>
        <w:t xml:space="preserve">Divine Frogs Spell of 80 to 3,200 Levels </w:t>
      </w:r>
    </w:p>
    <w:p w:rsidR="00D614DD" w:rsidRPr="009B7BB6" w:rsidRDefault="00D614DD" w:rsidP="00D614DD">
      <w:pPr>
        <w:spacing w:line="480" w:lineRule="auto"/>
        <w:jc w:val="both"/>
        <w:rPr>
          <w:sz w:val="24"/>
          <w:szCs w:val="24"/>
        </w:rPr>
      </w:pPr>
      <w:r w:rsidRPr="009B7BB6">
        <w:rPr>
          <w:sz w:val="24"/>
          <w:szCs w:val="24"/>
        </w:rPr>
        <w:t>This Black Magic Spell is proven in Exodus 8:1-15 (NKJV) &amp; 8:1-15 (OKJV). This spell happened on the Sacred Calendar in the month of Ab from July 21</w:t>
      </w:r>
      <w:r w:rsidRPr="009B7BB6">
        <w:rPr>
          <w:sz w:val="24"/>
          <w:szCs w:val="24"/>
          <w:vertAlign w:val="superscript"/>
        </w:rPr>
        <w:t xml:space="preserve">st </w:t>
      </w:r>
      <w:r w:rsidRPr="009B7BB6">
        <w:rPr>
          <w:sz w:val="24"/>
          <w:szCs w:val="24"/>
        </w:rPr>
        <w:t>to August 21</w:t>
      </w:r>
      <w:r w:rsidRPr="009B7BB6">
        <w:rPr>
          <w:sz w:val="24"/>
          <w:szCs w:val="24"/>
          <w:vertAlign w:val="superscript"/>
        </w:rPr>
        <w:t xml:space="preserve">st. </w:t>
      </w:r>
      <w:r w:rsidRPr="009B7BB6">
        <w:rPr>
          <w:sz w:val="24"/>
          <w:szCs w:val="24"/>
        </w:rPr>
        <w:t>On the Civil Calendar it would happen in the Month of Shevat-Shebat from January 21</w:t>
      </w:r>
      <w:r w:rsidRPr="009B7BB6">
        <w:rPr>
          <w:sz w:val="24"/>
          <w:szCs w:val="24"/>
          <w:vertAlign w:val="superscript"/>
        </w:rPr>
        <w:t xml:space="preserve">st </w:t>
      </w:r>
      <w:r w:rsidRPr="009B7BB6">
        <w:rPr>
          <w:sz w:val="24"/>
          <w:szCs w:val="24"/>
        </w:rPr>
        <w:t>to February 21</w:t>
      </w:r>
      <w:r w:rsidRPr="009B7BB6">
        <w:rPr>
          <w:sz w:val="24"/>
          <w:szCs w:val="24"/>
          <w:vertAlign w:val="superscript"/>
        </w:rPr>
        <w:t xml:space="preserve">st. </w:t>
      </w:r>
      <w:r w:rsidRPr="009B7BB6">
        <w:rPr>
          <w:sz w:val="24"/>
          <w:szCs w:val="24"/>
        </w:rPr>
        <w:t>On the Gregorian Calendar it would happen in the Month of Iyar from April 21</w:t>
      </w:r>
      <w:r w:rsidRPr="009B7BB6">
        <w:rPr>
          <w:sz w:val="24"/>
          <w:szCs w:val="24"/>
          <w:vertAlign w:val="superscript"/>
        </w:rPr>
        <w:t xml:space="preserve">st </w:t>
      </w:r>
      <w:r w:rsidRPr="009B7BB6">
        <w:rPr>
          <w:sz w:val="24"/>
          <w:szCs w:val="24"/>
        </w:rPr>
        <w:t>to May 21</w:t>
      </w:r>
      <w:r w:rsidRPr="009B7BB6">
        <w:rPr>
          <w:sz w:val="24"/>
          <w:szCs w:val="24"/>
          <w:vertAlign w:val="superscript"/>
        </w:rPr>
        <w:t xml:space="preserve">st. </w:t>
      </w:r>
      <w:r w:rsidRPr="009B7BB6">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D614DD" w:rsidRPr="009B7BB6" w:rsidRDefault="00D614DD" w:rsidP="00D614DD">
      <w:pPr>
        <w:spacing w:line="480" w:lineRule="auto"/>
        <w:jc w:val="center"/>
        <w:rPr>
          <w:b/>
          <w:sz w:val="24"/>
          <w:szCs w:val="24"/>
        </w:rPr>
      </w:pPr>
      <w:r w:rsidRPr="009B7BB6">
        <w:rPr>
          <w:b/>
          <w:sz w:val="24"/>
          <w:szCs w:val="24"/>
        </w:rPr>
        <w:t xml:space="preserve">Divine Lice (Gnats &amp; Mosquitos) Spell of 80 to 3,200 Levels </w:t>
      </w:r>
    </w:p>
    <w:p w:rsidR="00D614DD" w:rsidRPr="009B7BB6" w:rsidRDefault="00D614DD" w:rsidP="00D614DD">
      <w:pPr>
        <w:spacing w:line="480" w:lineRule="auto"/>
        <w:jc w:val="both"/>
        <w:rPr>
          <w:b/>
          <w:sz w:val="24"/>
          <w:szCs w:val="24"/>
        </w:rPr>
      </w:pPr>
      <w:r w:rsidRPr="009B7BB6">
        <w:rPr>
          <w:sz w:val="24"/>
          <w:szCs w:val="24"/>
        </w:rPr>
        <w:t>This Black Magic Spell is done by the Father Stephen as the Chief of Police proven in Exodus 8:16-19 (NKJV) &amp; 8:16-19 (OKJV). This spell happened on the Sacred Calendar in the Month of Elul from August 21</w:t>
      </w:r>
      <w:r w:rsidRPr="009B7BB6">
        <w:rPr>
          <w:sz w:val="24"/>
          <w:szCs w:val="24"/>
          <w:vertAlign w:val="superscript"/>
        </w:rPr>
        <w:t xml:space="preserve">st </w:t>
      </w:r>
      <w:r w:rsidRPr="009B7BB6">
        <w:rPr>
          <w:sz w:val="24"/>
          <w:szCs w:val="24"/>
        </w:rPr>
        <w:t>to September 21</w:t>
      </w:r>
      <w:r w:rsidRPr="009B7BB6">
        <w:rPr>
          <w:sz w:val="24"/>
          <w:szCs w:val="24"/>
          <w:vertAlign w:val="superscript"/>
        </w:rPr>
        <w:t xml:space="preserve">st. </w:t>
      </w:r>
      <w:r w:rsidRPr="009B7BB6">
        <w:rPr>
          <w:sz w:val="24"/>
          <w:szCs w:val="24"/>
        </w:rPr>
        <w:t>On the Civil Calendar it would happen in the Month of Adar from February 21</w:t>
      </w:r>
      <w:r w:rsidRPr="009B7BB6">
        <w:rPr>
          <w:sz w:val="24"/>
          <w:szCs w:val="24"/>
          <w:vertAlign w:val="superscript"/>
        </w:rPr>
        <w:t xml:space="preserve">st </w:t>
      </w:r>
      <w:r w:rsidRPr="009B7BB6">
        <w:rPr>
          <w:sz w:val="24"/>
          <w:szCs w:val="24"/>
        </w:rPr>
        <w:t>to March 21</w:t>
      </w:r>
      <w:r w:rsidRPr="009B7BB6">
        <w:rPr>
          <w:sz w:val="24"/>
          <w:szCs w:val="24"/>
          <w:vertAlign w:val="superscript"/>
        </w:rPr>
        <w:t xml:space="preserve">st. </w:t>
      </w:r>
      <w:r w:rsidRPr="009B7BB6">
        <w:rPr>
          <w:sz w:val="24"/>
          <w:szCs w:val="24"/>
        </w:rPr>
        <w:t>On the Gregorian Calendar it would happen in the Month of Tammuz from June 21</w:t>
      </w:r>
      <w:r w:rsidRPr="009B7BB6">
        <w:rPr>
          <w:sz w:val="24"/>
          <w:szCs w:val="24"/>
          <w:vertAlign w:val="superscript"/>
        </w:rPr>
        <w:t xml:space="preserve">st </w:t>
      </w:r>
      <w:r w:rsidRPr="009B7BB6">
        <w:rPr>
          <w:sz w:val="24"/>
          <w:szCs w:val="24"/>
        </w:rPr>
        <w:t>to July 21</w:t>
      </w:r>
      <w:r w:rsidRPr="009B7BB6">
        <w:rPr>
          <w:sz w:val="24"/>
          <w:szCs w:val="24"/>
          <w:vertAlign w:val="superscript"/>
        </w:rPr>
        <w:t xml:space="preserve">st. </w:t>
      </w:r>
      <w:r w:rsidRPr="009B7BB6">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D614DD" w:rsidRPr="009B7BB6" w:rsidRDefault="00D614DD" w:rsidP="00D614DD">
      <w:pPr>
        <w:spacing w:line="480" w:lineRule="auto"/>
        <w:jc w:val="center"/>
        <w:rPr>
          <w:b/>
          <w:sz w:val="24"/>
          <w:szCs w:val="24"/>
        </w:rPr>
      </w:pPr>
      <w:r w:rsidRPr="009B7BB6">
        <w:rPr>
          <w:b/>
          <w:sz w:val="24"/>
          <w:szCs w:val="24"/>
        </w:rPr>
        <w:t xml:space="preserve">Divine Flies (Maggot Larvae) Spell of 80 to 3,200 Levels  </w:t>
      </w:r>
    </w:p>
    <w:p w:rsidR="00D614DD" w:rsidRPr="009B7BB6" w:rsidRDefault="00D614DD" w:rsidP="00D614DD">
      <w:pPr>
        <w:spacing w:line="480" w:lineRule="auto"/>
        <w:jc w:val="both"/>
        <w:rPr>
          <w:b/>
          <w:sz w:val="24"/>
          <w:szCs w:val="24"/>
        </w:rPr>
      </w:pPr>
      <w:r w:rsidRPr="009B7BB6">
        <w:rPr>
          <w:sz w:val="24"/>
          <w:szCs w:val="24"/>
        </w:rPr>
        <w:t>This Black Magic Spell is proven in Exodus 8:20-32 (NKJV) &amp; 8:20-32 (OKJV). This spell happened on the Sacred Calendar in the Month of Tishri from September 21</w:t>
      </w:r>
      <w:r w:rsidRPr="009B7BB6">
        <w:rPr>
          <w:sz w:val="24"/>
          <w:szCs w:val="24"/>
          <w:vertAlign w:val="superscript"/>
        </w:rPr>
        <w:t xml:space="preserve">st </w:t>
      </w:r>
      <w:r w:rsidRPr="009B7BB6">
        <w:rPr>
          <w:sz w:val="24"/>
          <w:szCs w:val="24"/>
        </w:rPr>
        <w:t>to October 21</w:t>
      </w:r>
      <w:r w:rsidRPr="009B7BB6">
        <w:rPr>
          <w:sz w:val="24"/>
          <w:szCs w:val="24"/>
          <w:vertAlign w:val="superscript"/>
        </w:rPr>
        <w:t xml:space="preserve">st. </w:t>
      </w:r>
      <w:r w:rsidRPr="009B7BB6">
        <w:rPr>
          <w:sz w:val="24"/>
          <w:szCs w:val="24"/>
        </w:rPr>
        <w:t>On the Civil Calendar it would happen in the Month of Nisan from March 21</w:t>
      </w:r>
      <w:r w:rsidRPr="009B7BB6">
        <w:rPr>
          <w:sz w:val="24"/>
          <w:szCs w:val="24"/>
          <w:vertAlign w:val="superscript"/>
        </w:rPr>
        <w:t xml:space="preserve">st </w:t>
      </w:r>
      <w:r w:rsidRPr="009B7BB6">
        <w:rPr>
          <w:sz w:val="24"/>
          <w:szCs w:val="24"/>
        </w:rPr>
        <w:t>to April 21</w:t>
      </w:r>
      <w:r w:rsidRPr="009B7BB6">
        <w:rPr>
          <w:sz w:val="24"/>
          <w:szCs w:val="24"/>
          <w:vertAlign w:val="superscript"/>
        </w:rPr>
        <w:t xml:space="preserve">st. </w:t>
      </w:r>
      <w:r w:rsidRPr="009B7BB6">
        <w:rPr>
          <w:sz w:val="24"/>
          <w:szCs w:val="24"/>
        </w:rPr>
        <w:t>On the Gregorian Calendar it would happen in the Month Ab from July 21</w:t>
      </w:r>
      <w:r w:rsidRPr="009B7BB6">
        <w:rPr>
          <w:sz w:val="24"/>
          <w:szCs w:val="24"/>
          <w:vertAlign w:val="superscript"/>
        </w:rPr>
        <w:t xml:space="preserve">st </w:t>
      </w:r>
      <w:r w:rsidRPr="009B7BB6">
        <w:rPr>
          <w:sz w:val="24"/>
          <w:szCs w:val="24"/>
        </w:rPr>
        <w:t>to August 21</w:t>
      </w:r>
      <w:r w:rsidRPr="009B7BB6">
        <w:rPr>
          <w:sz w:val="24"/>
          <w:szCs w:val="24"/>
          <w:vertAlign w:val="superscript"/>
        </w:rPr>
        <w:t xml:space="preserve">st. </w:t>
      </w:r>
      <w:r w:rsidRPr="009B7BB6">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D614DD" w:rsidRPr="009B7BB6" w:rsidRDefault="00D614DD" w:rsidP="00D614DD">
      <w:pPr>
        <w:spacing w:line="480" w:lineRule="auto"/>
        <w:jc w:val="center"/>
        <w:rPr>
          <w:b/>
          <w:sz w:val="24"/>
          <w:szCs w:val="24"/>
        </w:rPr>
      </w:pPr>
      <w:r w:rsidRPr="009B7BB6">
        <w:rPr>
          <w:b/>
          <w:sz w:val="24"/>
          <w:szCs w:val="24"/>
        </w:rPr>
        <w:t xml:space="preserve">Divine Cattle Livestock (Murrain) Disease Spell of 80 to 3,200 Levels </w:t>
      </w:r>
    </w:p>
    <w:p w:rsidR="00D614DD" w:rsidRPr="009B7BB6" w:rsidRDefault="00D614DD" w:rsidP="00D614DD">
      <w:pPr>
        <w:spacing w:line="480" w:lineRule="auto"/>
        <w:jc w:val="both"/>
        <w:rPr>
          <w:b/>
          <w:sz w:val="24"/>
          <w:szCs w:val="24"/>
        </w:rPr>
      </w:pPr>
      <w:r w:rsidRPr="009B7BB6">
        <w:rPr>
          <w:sz w:val="24"/>
          <w:szCs w:val="24"/>
        </w:rPr>
        <w:t>This Black Magic Spell is done by the Father Stephen as the Captain proven in Exodus 9:1-7 (NKJV) &amp; 9:1-7 (OKJV). This spell happened on the Sacred Calendar in the Month of Cheshvan-Heshvan from October 21</w:t>
      </w:r>
      <w:r w:rsidRPr="009B7BB6">
        <w:rPr>
          <w:sz w:val="24"/>
          <w:szCs w:val="24"/>
          <w:vertAlign w:val="superscript"/>
        </w:rPr>
        <w:t xml:space="preserve">st </w:t>
      </w:r>
      <w:r w:rsidRPr="009B7BB6">
        <w:rPr>
          <w:sz w:val="24"/>
          <w:szCs w:val="24"/>
        </w:rPr>
        <w:t>to November 21</w:t>
      </w:r>
      <w:r w:rsidRPr="009B7BB6">
        <w:rPr>
          <w:sz w:val="24"/>
          <w:szCs w:val="24"/>
          <w:vertAlign w:val="superscript"/>
        </w:rPr>
        <w:t xml:space="preserve">st. </w:t>
      </w:r>
      <w:r w:rsidRPr="009B7BB6">
        <w:rPr>
          <w:sz w:val="24"/>
          <w:szCs w:val="24"/>
        </w:rPr>
        <w:t>On the Civil Calendar it would happen in the Month of Iyar from April 21</w:t>
      </w:r>
      <w:r w:rsidRPr="009B7BB6">
        <w:rPr>
          <w:sz w:val="24"/>
          <w:szCs w:val="24"/>
          <w:vertAlign w:val="superscript"/>
        </w:rPr>
        <w:t xml:space="preserve">st </w:t>
      </w:r>
      <w:r w:rsidRPr="009B7BB6">
        <w:rPr>
          <w:sz w:val="24"/>
          <w:szCs w:val="24"/>
        </w:rPr>
        <w:t>to May 21</w:t>
      </w:r>
      <w:r w:rsidRPr="009B7BB6">
        <w:rPr>
          <w:sz w:val="24"/>
          <w:szCs w:val="24"/>
          <w:vertAlign w:val="superscript"/>
        </w:rPr>
        <w:t xml:space="preserve">st. </w:t>
      </w:r>
      <w:r w:rsidRPr="009B7BB6">
        <w:rPr>
          <w:sz w:val="24"/>
          <w:szCs w:val="24"/>
        </w:rPr>
        <w:t>On the Gregorian Calendar it would happen in the Month of Elul from August 21</w:t>
      </w:r>
      <w:r w:rsidRPr="009B7BB6">
        <w:rPr>
          <w:sz w:val="24"/>
          <w:szCs w:val="24"/>
          <w:vertAlign w:val="superscript"/>
        </w:rPr>
        <w:t xml:space="preserve">st </w:t>
      </w:r>
      <w:r w:rsidRPr="009B7BB6">
        <w:rPr>
          <w:sz w:val="24"/>
          <w:szCs w:val="24"/>
        </w:rPr>
        <w:t>to September 21</w:t>
      </w:r>
      <w:r w:rsidRPr="009B7BB6">
        <w:rPr>
          <w:sz w:val="24"/>
          <w:szCs w:val="24"/>
          <w:vertAlign w:val="superscript"/>
        </w:rPr>
        <w:t xml:space="preserve">st. </w:t>
      </w:r>
      <w:r w:rsidRPr="009B7BB6">
        <w:rPr>
          <w:sz w:val="24"/>
          <w:szCs w:val="24"/>
        </w:rPr>
        <w:t xml:space="preserve">The potency of this spell causes Murrain which is an antiquated term for various infectious diseases which involves </w:t>
      </w:r>
      <w:r w:rsidRPr="009B7BB6">
        <w:rPr>
          <w:b/>
          <w:sz w:val="24"/>
          <w:szCs w:val="24"/>
        </w:rPr>
        <w:t xml:space="preserve">rinderpest </w:t>
      </w:r>
      <w:r w:rsidRPr="009B7BB6">
        <w:rPr>
          <w:sz w:val="24"/>
          <w:szCs w:val="24"/>
        </w:rPr>
        <w:t xml:space="preserve">which causes the infectious disease on cattle, buffalo, antelopes, deer, giraffes, wildebeests and war-hogs, </w:t>
      </w:r>
      <w:r w:rsidRPr="009B7BB6">
        <w:rPr>
          <w:b/>
          <w:sz w:val="24"/>
          <w:szCs w:val="24"/>
        </w:rPr>
        <w:t xml:space="preserve">erysipelas </w:t>
      </w:r>
      <w:r w:rsidRPr="009B7BB6">
        <w:rPr>
          <w:sz w:val="24"/>
          <w:szCs w:val="24"/>
        </w:rPr>
        <w:t xml:space="preserve">which causes the infectious disease called a rod shaped bacterium on turkeys, pigs called diamond skin disease, birds, sheep, fish and reptiles, </w:t>
      </w:r>
      <w:r w:rsidRPr="009B7BB6">
        <w:rPr>
          <w:b/>
          <w:sz w:val="24"/>
          <w:szCs w:val="24"/>
        </w:rPr>
        <w:t>foot and mouth disease</w:t>
      </w:r>
      <w:r w:rsidRPr="009B7BB6">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9B7BB6">
        <w:rPr>
          <w:b/>
          <w:sz w:val="24"/>
          <w:szCs w:val="24"/>
        </w:rPr>
        <w:t xml:space="preserve">anthrax </w:t>
      </w:r>
      <w:r w:rsidRPr="009B7BB6">
        <w:rPr>
          <w:sz w:val="24"/>
          <w:szCs w:val="24"/>
        </w:rPr>
        <w:t xml:space="preserve">which is an infectious acute disease that is lethal to humans and animals by bacterium called </w:t>
      </w:r>
      <w:r w:rsidRPr="009B7BB6">
        <w:rPr>
          <w:b/>
          <w:i/>
          <w:sz w:val="24"/>
          <w:szCs w:val="24"/>
        </w:rPr>
        <w:t>Bacillus anthracis</w:t>
      </w:r>
      <w:r w:rsidRPr="009B7BB6">
        <w:rPr>
          <w:sz w:val="24"/>
          <w:szCs w:val="24"/>
        </w:rPr>
        <w:t xml:space="preserve"> which causes respiratory collapse, gastrointestinal infection and a boil like lesion called cutaneous and </w:t>
      </w:r>
      <w:r w:rsidRPr="009B7BB6">
        <w:rPr>
          <w:b/>
          <w:sz w:val="24"/>
          <w:szCs w:val="24"/>
        </w:rPr>
        <w:t>streptococcus infections</w:t>
      </w:r>
      <w:r w:rsidRPr="009B7BB6">
        <w:rPr>
          <w:sz w:val="24"/>
          <w:szCs w:val="24"/>
        </w:rPr>
        <w:t xml:space="preserve"> is also called strep throat which causes a variety infections, such as </w:t>
      </w:r>
      <w:r w:rsidRPr="009B7BB6">
        <w:rPr>
          <w:b/>
          <w:sz w:val="24"/>
          <w:szCs w:val="24"/>
        </w:rPr>
        <w:t xml:space="preserve">pink eye </w:t>
      </w:r>
      <w:r w:rsidRPr="009B7BB6">
        <w:rPr>
          <w:sz w:val="24"/>
          <w:szCs w:val="24"/>
        </w:rPr>
        <w:t xml:space="preserve">also called madras eye which is the inflammation of the outermost layer of the eye and the inner surface of the eyelids, </w:t>
      </w:r>
      <w:r w:rsidRPr="009B7BB6">
        <w:rPr>
          <w:b/>
          <w:sz w:val="24"/>
          <w:szCs w:val="24"/>
        </w:rPr>
        <w:t xml:space="preserve">meningitis </w:t>
      </w:r>
      <w:r w:rsidRPr="009B7BB6">
        <w:rPr>
          <w:sz w:val="24"/>
          <w:szCs w:val="24"/>
        </w:rPr>
        <w:t xml:space="preserve">which is the inflammation by an viral or bacterial infection or an allergic reaction that affects the protective membranes covering the brain and spinal cord, bacterial which is a type of pneumonia, </w:t>
      </w:r>
      <w:r w:rsidRPr="009B7BB6">
        <w:rPr>
          <w:b/>
          <w:sz w:val="24"/>
          <w:szCs w:val="24"/>
        </w:rPr>
        <w:t>endocarditis</w:t>
      </w:r>
      <w:r w:rsidRPr="009B7BB6">
        <w:rPr>
          <w:sz w:val="24"/>
          <w:szCs w:val="24"/>
        </w:rPr>
        <w:t xml:space="preserve"> which is the inflammation of the inner layer of the heart, </w:t>
      </w:r>
      <w:r w:rsidRPr="009B7BB6">
        <w:rPr>
          <w:b/>
          <w:sz w:val="24"/>
          <w:szCs w:val="24"/>
        </w:rPr>
        <w:t>erysipelas</w:t>
      </w:r>
      <w:r w:rsidRPr="009B7BB6">
        <w:rPr>
          <w:sz w:val="24"/>
          <w:szCs w:val="24"/>
        </w:rPr>
        <w:t xml:space="preserve"> which is called red skin, Ignis sacer, holy fire and Saint Anthony’s fire that affects the upper dermis of the body &amp; </w:t>
      </w:r>
      <w:r w:rsidRPr="009B7BB6">
        <w:rPr>
          <w:b/>
          <w:sz w:val="24"/>
          <w:szCs w:val="24"/>
        </w:rPr>
        <w:t>necrotizing fasciitis</w:t>
      </w:r>
      <w:r w:rsidRPr="009B7BB6">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D614DD" w:rsidRPr="009B7BB6" w:rsidRDefault="00D614DD" w:rsidP="00D614DD">
      <w:pPr>
        <w:spacing w:line="480" w:lineRule="auto"/>
        <w:jc w:val="center"/>
        <w:rPr>
          <w:b/>
          <w:sz w:val="24"/>
          <w:szCs w:val="24"/>
        </w:rPr>
      </w:pPr>
      <w:r w:rsidRPr="009B7BB6">
        <w:rPr>
          <w:b/>
          <w:sz w:val="24"/>
          <w:szCs w:val="24"/>
        </w:rPr>
        <w:t xml:space="preserve">Divine Boils (Furuncle &amp; Carbuncle) Spell of 80 to 3,200 Levels </w:t>
      </w:r>
    </w:p>
    <w:p w:rsidR="00D614DD" w:rsidRPr="009B7BB6" w:rsidRDefault="00D614DD" w:rsidP="00D614DD">
      <w:pPr>
        <w:spacing w:line="480" w:lineRule="auto"/>
        <w:jc w:val="both"/>
        <w:rPr>
          <w:b/>
          <w:sz w:val="24"/>
          <w:szCs w:val="24"/>
        </w:rPr>
      </w:pPr>
      <w:r w:rsidRPr="009B7BB6">
        <w:rPr>
          <w:sz w:val="24"/>
          <w:szCs w:val="24"/>
        </w:rPr>
        <w:t>This Black Magic Spell is proven in Exodus 9:8-12 (NKJV) 9:8-12 (OKJV). This spell happened on the Sacred Calendar in the Month of Kislev-Chislev from November 21</w:t>
      </w:r>
      <w:r w:rsidRPr="009B7BB6">
        <w:rPr>
          <w:sz w:val="24"/>
          <w:szCs w:val="24"/>
          <w:vertAlign w:val="superscript"/>
        </w:rPr>
        <w:t xml:space="preserve">st </w:t>
      </w:r>
      <w:r w:rsidRPr="009B7BB6">
        <w:rPr>
          <w:sz w:val="24"/>
          <w:szCs w:val="24"/>
        </w:rPr>
        <w:t>to December 21</w:t>
      </w:r>
      <w:r w:rsidRPr="009B7BB6">
        <w:rPr>
          <w:sz w:val="24"/>
          <w:szCs w:val="24"/>
          <w:vertAlign w:val="superscript"/>
        </w:rPr>
        <w:t xml:space="preserve">st. </w:t>
      </w:r>
      <w:r w:rsidRPr="009B7BB6">
        <w:rPr>
          <w:sz w:val="24"/>
          <w:szCs w:val="24"/>
        </w:rPr>
        <w:t>On the Civil Calendar it would happen in the Month of Sivan from May 21</w:t>
      </w:r>
      <w:r w:rsidRPr="009B7BB6">
        <w:rPr>
          <w:sz w:val="24"/>
          <w:szCs w:val="24"/>
          <w:vertAlign w:val="superscript"/>
        </w:rPr>
        <w:t xml:space="preserve">st </w:t>
      </w:r>
      <w:r w:rsidRPr="009B7BB6">
        <w:rPr>
          <w:sz w:val="24"/>
          <w:szCs w:val="24"/>
        </w:rPr>
        <w:t>to June 21</w:t>
      </w:r>
      <w:r w:rsidRPr="009B7BB6">
        <w:rPr>
          <w:sz w:val="24"/>
          <w:szCs w:val="24"/>
          <w:vertAlign w:val="superscript"/>
        </w:rPr>
        <w:t xml:space="preserve">st. </w:t>
      </w:r>
      <w:r w:rsidRPr="009B7BB6">
        <w:rPr>
          <w:sz w:val="24"/>
          <w:szCs w:val="24"/>
        </w:rPr>
        <w:t>On the Gregorian Calendar it would happen in the Month of Tishri from September 21</w:t>
      </w:r>
      <w:r w:rsidRPr="009B7BB6">
        <w:rPr>
          <w:sz w:val="24"/>
          <w:szCs w:val="24"/>
          <w:vertAlign w:val="superscript"/>
        </w:rPr>
        <w:t xml:space="preserve">st </w:t>
      </w:r>
      <w:r w:rsidRPr="009B7BB6">
        <w:rPr>
          <w:sz w:val="24"/>
          <w:szCs w:val="24"/>
        </w:rPr>
        <w:t>to October 21</w:t>
      </w:r>
      <w:r w:rsidRPr="009B7BB6">
        <w:rPr>
          <w:sz w:val="24"/>
          <w:szCs w:val="24"/>
          <w:vertAlign w:val="superscript"/>
        </w:rPr>
        <w:t xml:space="preserve">st. </w:t>
      </w:r>
      <w:r w:rsidRPr="009B7BB6">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w:t>
      </w:r>
      <w:r w:rsidR="00410085" w:rsidRPr="009B7BB6">
        <w:rPr>
          <w:sz w:val="24"/>
          <w:szCs w:val="24"/>
        </w:rPr>
        <w:t>pneumonia</w:t>
      </w:r>
      <w:r w:rsidRPr="009B7BB6">
        <w:rPr>
          <w:sz w:val="24"/>
          <w:szCs w:val="24"/>
        </w:rPr>
        <w:t xml:space="preserve">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D614DD" w:rsidRPr="009B7BB6" w:rsidRDefault="00D614DD" w:rsidP="00D614DD">
      <w:pPr>
        <w:spacing w:line="480" w:lineRule="auto"/>
        <w:jc w:val="center"/>
        <w:rPr>
          <w:b/>
          <w:sz w:val="24"/>
          <w:szCs w:val="24"/>
        </w:rPr>
      </w:pPr>
      <w:r w:rsidRPr="009B7BB6">
        <w:rPr>
          <w:b/>
          <w:sz w:val="24"/>
          <w:szCs w:val="24"/>
        </w:rPr>
        <w:t xml:space="preserve">Divine Fire Hail (Brimstone) Spell of 80 to 3,200 Levels  </w:t>
      </w:r>
    </w:p>
    <w:p w:rsidR="00D614DD" w:rsidRPr="009B7BB6" w:rsidRDefault="00D614DD" w:rsidP="00D614DD">
      <w:pPr>
        <w:spacing w:line="480" w:lineRule="auto"/>
        <w:jc w:val="both"/>
        <w:rPr>
          <w:sz w:val="24"/>
          <w:szCs w:val="24"/>
        </w:rPr>
      </w:pPr>
      <w:r w:rsidRPr="009B7BB6">
        <w:rPr>
          <w:sz w:val="24"/>
          <w:szCs w:val="24"/>
        </w:rPr>
        <w:t>This Black Magic Spell is proven in Exodus 9:13-35 (NKJV) &amp; 9:13-35 (OKJV). This spell happened on the Sacred Calendar in the Month of Tevet-Tebeth from December 21</w:t>
      </w:r>
      <w:r w:rsidRPr="009B7BB6">
        <w:rPr>
          <w:sz w:val="24"/>
          <w:szCs w:val="24"/>
          <w:vertAlign w:val="superscript"/>
        </w:rPr>
        <w:t xml:space="preserve">st </w:t>
      </w:r>
      <w:r w:rsidRPr="009B7BB6">
        <w:rPr>
          <w:sz w:val="24"/>
          <w:szCs w:val="24"/>
        </w:rPr>
        <w:t>to January 21</w:t>
      </w:r>
      <w:r w:rsidRPr="009B7BB6">
        <w:rPr>
          <w:sz w:val="24"/>
          <w:szCs w:val="24"/>
          <w:vertAlign w:val="superscript"/>
        </w:rPr>
        <w:t xml:space="preserve">st. </w:t>
      </w:r>
      <w:r w:rsidRPr="009B7BB6">
        <w:rPr>
          <w:sz w:val="24"/>
          <w:szCs w:val="24"/>
        </w:rPr>
        <w:t>On the Civil Calendar it would happen in the Month of Tammuz from June 21</w:t>
      </w:r>
      <w:r w:rsidRPr="009B7BB6">
        <w:rPr>
          <w:sz w:val="24"/>
          <w:szCs w:val="24"/>
          <w:vertAlign w:val="superscript"/>
        </w:rPr>
        <w:t xml:space="preserve">st </w:t>
      </w:r>
      <w:r w:rsidRPr="009B7BB6">
        <w:rPr>
          <w:sz w:val="24"/>
          <w:szCs w:val="24"/>
        </w:rPr>
        <w:t>to July 21</w:t>
      </w:r>
      <w:r w:rsidRPr="009B7BB6">
        <w:rPr>
          <w:sz w:val="24"/>
          <w:szCs w:val="24"/>
          <w:vertAlign w:val="superscript"/>
        </w:rPr>
        <w:t xml:space="preserve">st. </w:t>
      </w:r>
      <w:r w:rsidRPr="009B7BB6">
        <w:rPr>
          <w:sz w:val="24"/>
          <w:szCs w:val="24"/>
        </w:rPr>
        <w:t>On the Gregorian Calendar it would happen in the Month of Cheshvan-Heshvan from October 21</w:t>
      </w:r>
      <w:r w:rsidRPr="009B7BB6">
        <w:rPr>
          <w:sz w:val="24"/>
          <w:szCs w:val="24"/>
          <w:vertAlign w:val="superscript"/>
        </w:rPr>
        <w:t xml:space="preserve">st </w:t>
      </w:r>
      <w:r w:rsidRPr="009B7BB6">
        <w:rPr>
          <w:sz w:val="24"/>
          <w:szCs w:val="24"/>
        </w:rPr>
        <w:t>to November 21</w:t>
      </w:r>
      <w:r w:rsidRPr="009B7BB6">
        <w:rPr>
          <w:sz w:val="24"/>
          <w:szCs w:val="24"/>
          <w:vertAlign w:val="superscript"/>
        </w:rPr>
        <w:t xml:space="preserve">st. </w:t>
      </w:r>
      <w:r w:rsidRPr="009B7BB6">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9B7BB6">
        <w:rPr>
          <w:sz w:val="24"/>
          <w:szCs w:val="24"/>
          <w:vertAlign w:val="superscript"/>
        </w:rPr>
        <w:t xml:space="preserve">nd </w:t>
      </w:r>
      <w:r w:rsidRPr="009B7BB6">
        <w:rPr>
          <w:sz w:val="24"/>
          <w:szCs w:val="24"/>
        </w:rPr>
        <w:t xml:space="preserve">Kings 1:10-18 &amp; Luke 9:51-56.    </w:t>
      </w:r>
    </w:p>
    <w:p w:rsidR="00D614DD" w:rsidRPr="009B7BB6" w:rsidRDefault="00D614DD" w:rsidP="00D614DD">
      <w:pPr>
        <w:spacing w:line="480" w:lineRule="auto"/>
        <w:jc w:val="center"/>
        <w:rPr>
          <w:b/>
          <w:sz w:val="24"/>
          <w:szCs w:val="24"/>
        </w:rPr>
      </w:pPr>
      <w:r w:rsidRPr="009B7BB6">
        <w:rPr>
          <w:b/>
          <w:sz w:val="24"/>
          <w:szCs w:val="24"/>
        </w:rPr>
        <w:t>Divine Locusts Spell of 80 to 3,200 Levels</w:t>
      </w:r>
    </w:p>
    <w:p w:rsidR="00D614DD" w:rsidRPr="009B7BB6" w:rsidRDefault="00D614DD" w:rsidP="00D614DD">
      <w:pPr>
        <w:spacing w:line="480" w:lineRule="auto"/>
        <w:jc w:val="both"/>
        <w:rPr>
          <w:b/>
          <w:sz w:val="24"/>
          <w:szCs w:val="24"/>
        </w:rPr>
      </w:pPr>
      <w:r w:rsidRPr="009B7BB6">
        <w:rPr>
          <w:sz w:val="24"/>
          <w:szCs w:val="24"/>
        </w:rPr>
        <w:t>This Black Magic Spell is proven in Exodus 10:1-20 (NKJV) &amp; 10:1-20 (OKJV). This spell happened on the Sacred Calendar in the Month of Shevat-Shebat from January 21</w:t>
      </w:r>
      <w:r w:rsidRPr="009B7BB6">
        <w:rPr>
          <w:sz w:val="24"/>
          <w:szCs w:val="24"/>
          <w:vertAlign w:val="superscript"/>
        </w:rPr>
        <w:t xml:space="preserve">st </w:t>
      </w:r>
      <w:r w:rsidRPr="009B7BB6">
        <w:rPr>
          <w:sz w:val="24"/>
          <w:szCs w:val="24"/>
        </w:rPr>
        <w:t>to February 21</w:t>
      </w:r>
      <w:r w:rsidRPr="009B7BB6">
        <w:rPr>
          <w:sz w:val="24"/>
          <w:szCs w:val="24"/>
          <w:vertAlign w:val="superscript"/>
        </w:rPr>
        <w:t xml:space="preserve">st. </w:t>
      </w:r>
      <w:r w:rsidRPr="009B7BB6">
        <w:rPr>
          <w:sz w:val="24"/>
          <w:szCs w:val="24"/>
        </w:rPr>
        <w:t>On the Civil Calendar it would happen in the Month of Ab from July 21</w:t>
      </w:r>
      <w:r w:rsidRPr="009B7BB6">
        <w:rPr>
          <w:sz w:val="24"/>
          <w:szCs w:val="24"/>
          <w:vertAlign w:val="superscript"/>
        </w:rPr>
        <w:t xml:space="preserve">st </w:t>
      </w:r>
      <w:r w:rsidRPr="009B7BB6">
        <w:rPr>
          <w:sz w:val="24"/>
          <w:szCs w:val="24"/>
        </w:rPr>
        <w:t>to August 21</w:t>
      </w:r>
      <w:r w:rsidRPr="009B7BB6">
        <w:rPr>
          <w:sz w:val="24"/>
          <w:szCs w:val="24"/>
          <w:vertAlign w:val="superscript"/>
        </w:rPr>
        <w:t xml:space="preserve">st. </w:t>
      </w:r>
      <w:r w:rsidRPr="009B7BB6">
        <w:rPr>
          <w:sz w:val="24"/>
          <w:szCs w:val="24"/>
        </w:rPr>
        <w:t>On the Gregorian Calendar it would happen in the Month of Kislev-Chislev from November 21</w:t>
      </w:r>
      <w:r w:rsidRPr="009B7BB6">
        <w:rPr>
          <w:sz w:val="24"/>
          <w:szCs w:val="24"/>
          <w:vertAlign w:val="superscript"/>
        </w:rPr>
        <w:t xml:space="preserve">st </w:t>
      </w:r>
      <w:r w:rsidRPr="009B7BB6">
        <w:rPr>
          <w:sz w:val="24"/>
          <w:szCs w:val="24"/>
        </w:rPr>
        <w:t>to December 21</w:t>
      </w:r>
      <w:r w:rsidRPr="009B7BB6">
        <w:rPr>
          <w:sz w:val="24"/>
          <w:szCs w:val="24"/>
          <w:vertAlign w:val="superscript"/>
        </w:rPr>
        <w:t xml:space="preserve">st. </w:t>
      </w:r>
      <w:r w:rsidRPr="009B7BB6">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9B7BB6">
        <w:rPr>
          <w:sz w:val="24"/>
          <w:szCs w:val="24"/>
          <w:vertAlign w:val="superscript"/>
        </w:rPr>
        <w:t xml:space="preserve">st </w:t>
      </w:r>
      <w:r w:rsidRPr="009B7BB6">
        <w:rPr>
          <w:sz w:val="24"/>
          <w:szCs w:val="24"/>
        </w:rPr>
        <w:t>Kings 8:37; 2</w:t>
      </w:r>
      <w:r w:rsidRPr="009B7BB6">
        <w:rPr>
          <w:sz w:val="24"/>
          <w:szCs w:val="24"/>
          <w:vertAlign w:val="superscript"/>
        </w:rPr>
        <w:t xml:space="preserve">nd </w:t>
      </w:r>
      <w:r w:rsidRPr="009B7BB6">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D614DD" w:rsidRPr="009B7BB6" w:rsidRDefault="00D614DD" w:rsidP="00D614DD">
      <w:pPr>
        <w:spacing w:line="480" w:lineRule="auto"/>
        <w:jc w:val="center"/>
        <w:rPr>
          <w:b/>
          <w:sz w:val="24"/>
          <w:szCs w:val="24"/>
        </w:rPr>
      </w:pPr>
      <w:r w:rsidRPr="009B7BB6">
        <w:rPr>
          <w:b/>
          <w:sz w:val="24"/>
          <w:szCs w:val="24"/>
        </w:rPr>
        <w:t xml:space="preserve">Divine Darkness Spell of 80 to 3,200 Levels </w:t>
      </w:r>
    </w:p>
    <w:p w:rsidR="00D614DD" w:rsidRPr="009B7BB6" w:rsidRDefault="00D614DD" w:rsidP="00D614DD">
      <w:pPr>
        <w:spacing w:line="480" w:lineRule="auto"/>
        <w:jc w:val="both"/>
        <w:rPr>
          <w:b/>
          <w:sz w:val="24"/>
          <w:szCs w:val="24"/>
        </w:rPr>
      </w:pPr>
      <w:r w:rsidRPr="009B7BB6">
        <w:rPr>
          <w:sz w:val="24"/>
          <w:szCs w:val="24"/>
        </w:rPr>
        <w:t>This Black Magic Spell is proven in Exodus 10:21-29 (NKJV) &amp; 10:21-29 (OKJV). This spell happened on the Sacred Calendar in the Month of Adar from February 21</w:t>
      </w:r>
      <w:r w:rsidRPr="009B7BB6">
        <w:rPr>
          <w:sz w:val="24"/>
          <w:szCs w:val="24"/>
          <w:vertAlign w:val="superscript"/>
        </w:rPr>
        <w:t xml:space="preserve">st </w:t>
      </w:r>
      <w:r w:rsidRPr="009B7BB6">
        <w:rPr>
          <w:sz w:val="24"/>
          <w:szCs w:val="24"/>
        </w:rPr>
        <w:t>to March 21</w:t>
      </w:r>
      <w:r w:rsidRPr="009B7BB6">
        <w:rPr>
          <w:sz w:val="24"/>
          <w:szCs w:val="24"/>
          <w:vertAlign w:val="superscript"/>
        </w:rPr>
        <w:t xml:space="preserve">st. </w:t>
      </w:r>
      <w:r w:rsidRPr="009B7BB6">
        <w:rPr>
          <w:sz w:val="24"/>
          <w:szCs w:val="24"/>
        </w:rPr>
        <w:t>On the Civil Calendar it would happen in the Month of Elul from August 21</w:t>
      </w:r>
      <w:r w:rsidRPr="009B7BB6">
        <w:rPr>
          <w:sz w:val="24"/>
          <w:szCs w:val="24"/>
          <w:vertAlign w:val="superscript"/>
        </w:rPr>
        <w:t xml:space="preserve">st </w:t>
      </w:r>
      <w:r w:rsidRPr="009B7BB6">
        <w:rPr>
          <w:sz w:val="24"/>
          <w:szCs w:val="24"/>
        </w:rPr>
        <w:t>to September 21</w:t>
      </w:r>
      <w:r w:rsidRPr="009B7BB6">
        <w:rPr>
          <w:sz w:val="24"/>
          <w:szCs w:val="24"/>
          <w:vertAlign w:val="superscript"/>
        </w:rPr>
        <w:t xml:space="preserve">st. </w:t>
      </w:r>
      <w:r w:rsidRPr="009B7BB6">
        <w:rPr>
          <w:sz w:val="24"/>
          <w:szCs w:val="24"/>
        </w:rPr>
        <w:t>On the Gregorian Calendar it would happen in the Month of Tevet-Tebeth from December 21</w:t>
      </w:r>
      <w:r w:rsidRPr="009B7BB6">
        <w:rPr>
          <w:sz w:val="24"/>
          <w:szCs w:val="24"/>
          <w:vertAlign w:val="superscript"/>
        </w:rPr>
        <w:t xml:space="preserve">st </w:t>
      </w:r>
      <w:r w:rsidRPr="009B7BB6">
        <w:rPr>
          <w:sz w:val="24"/>
          <w:szCs w:val="24"/>
        </w:rPr>
        <w:t>to January 21</w:t>
      </w:r>
      <w:r w:rsidRPr="009B7BB6">
        <w:rPr>
          <w:sz w:val="24"/>
          <w:szCs w:val="24"/>
          <w:vertAlign w:val="superscript"/>
        </w:rPr>
        <w:t xml:space="preserve">st. </w:t>
      </w:r>
      <w:r w:rsidRPr="009B7BB6">
        <w:rPr>
          <w:sz w:val="24"/>
          <w:szCs w:val="24"/>
        </w:rPr>
        <w:t>The potency of this spell causes a Divine Judgment from the Father Stephen upon individuals, unfaithful Israel and the heathen nations. Divine Darkness as a symbol of Judgment upon Ungodly Individuals is in 1</w:t>
      </w:r>
      <w:r w:rsidRPr="009B7BB6">
        <w:rPr>
          <w:sz w:val="24"/>
          <w:szCs w:val="24"/>
          <w:vertAlign w:val="superscript"/>
        </w:rPr>
        <w:t xml:space="preserve">st </w:t>
      </w:r>
      <w:r w:rsidRPr="009B7BB6">
        <w:rPr>
          <w:sz w:val="24"/>
          <w:szCs w:val="24"/>
        </w:rPr>
        <w:t>Samuel 2:9-10; Matthew 22:13; 25:30; Psalms 35:5-6; Isaiah 8:22; Jeremiah 23:11-12; 2</w:t>
      </w:r>
      <w:r w:rsidRPr="009B7BB6">
        <w:rPr>
          <w:sz w:val="24"/>
          <w:szCs w:val="24"/>
          <w:vertAlign w:val="superscript"/>
        </w:rPr>
        <w:t xml:space="preserve">nd </w:t>
      </w:r>
      <w:r w:rsidRPr="009B7BB6">
        <w:rPr>
          <w:sz w:val="24"/>
          <w:szCs w:val="24"/>
        </w:rPr>
        <w:t>Peter 2:17; Jude 13 &amp; Revelation 16:10-11. The light that is not genuine is the evil darkness in 2</w:t>
      </w:r>
      <w:r w:rsidRPr="009B7BB6">
        <w:rPr>
          <w:sz w:val="24"/>
          <w:szCs w:val="24"/>
          <w:vertAlign w:val="superscript"/>
        </w:rPr>
        <w:t xml:space="preserve">nd </w:t>
      </w:r>
      <w:r w:rsidRPr="009B7BB6">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9B7BB6">
        <w:rPr>
          <w:sz w:val="24"/>
          <w:szCs w:val="24"/>
          <w:vertAlign w:val="superscript"/>
        </w:rPr>
        <w:t xml:space="preserve">st </w:t>
      </w:r>
      <w:r w:rsidRPr="009B7BB6">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9B7BB6">
        <w:rPr>
          <w:sz w:val="24"/>
          <w:szCs w:val="24"/>
          <w:vertAlign w:val="superscript"/>
        </w:rPr>
        <w:t xml:space="preserve">nd </w:t>
      </w:r>
      <w:r w:rsidRPr="009B7BB6">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9B7BB6">
        <w:rPr>
          <w:sz w:val="24"/>
          <w:szCs w:val="24"/>
          <w:vertAlign w:val="superscript"/>
        </w:rPr>
        <w:t xml:space="preserve">nd </w:t>
      </w:r>
      <w:r w:rsidRPr="009B7BB6">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9B7BB6">
        <w:rPr>
          <w:sz w:val="24"/>
          <w:szCs w:val="24"/>
          <w:vertAlign w:val="superscript"/>
        </w:rPr>
        <w:t xml:space="preserve">st </w:t>
      </w:r>
      <w:r w:rsidRPr="009B7BB6">
        <w:rPr>
          <w:sz w:val="24"/>
          <w:szCs w:val="24"/>
        </w:rPr>
        <w:t>John 1:5-6; Romans 13:12; 2</w:t>
      </w:r>
      <w:r w:rsidRPr="009B7BB6">
        <w:rPr>
          <w:sz w:val="24"/>
          <w:szCs w:val="24"/>
          <w:vertAlign w:val="superscript"/>
        </w:rPr>
        <w:t xml:space="preserve">nd </w:t>
      </w:r>
      <w:r w:rsidRPr="009B7BB6">
        <w:rPr>
          <w:sz w:val="24"/>
          <w:szCs w:val="24"/>
        </w:rPr>
        <w:t>Corinthians 6:14 &amp; Ephesians 5:8-12. The True Light of the Father Stephen is in John 1:6-18. Forbidden Darkness as a symbol of effects of sin by the ignorance of the truth is in 1</w:t>
      </w:r>
      <w:r w:rsidRPr="009B7BB6">
        <w:rPr>
          <w:sz w:val="24"/>
          <w:szCs w:val="24"/>
          <w:vertAlign w:val="superscript"/>
        </w:rPr>
        <w:t xml:space="preserve">st </w:t>
      </w:r>
      <w:r w:rsidRPr="009B7BB6">
        <w:rPr>
          <w:sz w:val="24"/>
          <w:szCs w:val="24"/>
        </w:rPr>
        <w:t>Corinthians 2:1-16 (OKJV) concerning Man only; 2</w:t>
      </w:r>
      <w:r w:rsidRPr="009B7BB6">
        <w:rPr>
          <w:sz w:val="24"/>
          <w:szCs w:val="24"/>
          <w:vertAlign w:val="superscript"/>
        </w:rPr>
        <w:t xml:space="preserve">nd </w:t>
      </w:r>
      <w:r w:rsidRPr="009B7BB6">
        <w:rPr>
          <w:sz w:val="24"/>
          <w:szCs w:val="24"/>
        </w:rPr>
        <w:t>Corinthians 3:14-15; 4:4; Psalms 82:5; Isaiah 8:20 &amp; Ephesians 4:18. Forbidden Darkness symbolizing the inability to find the right way is in Isaiah 59:9-10; Matthew 5:14; 1</w:t>
      </w:r>
      <w:r w:rsidRPr="009B7BB6">
        <w:rPr>
          <w:sz w:val="24"/>
          <w:szCs w:val="24"/>
          <w:vertAlign w:val="superscript"/>
        </w:rPr>
        <w:t xml:space="preserve">st </w:t>
      </w:r>
      <w:r w:rsidRPr="009B7BB6">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9B7BB6">
        <w:rPr>
          <w:sz w:val="24"/>
          <w:szCs w:val="24"/>
          <w:vertAlign w:val="superscript"/>
        </w:rPr>
        <w:t xml:space="preserve">nd </w:t>
      </w:r>
      <w:r w:rsidRPr="009B7BB6">
        <w:rPr>
          <w:sz w:val="24"/>
          <w:szCs w:val="24"/>
        </w:rPr>
        <w:t>Samuel 22:29 &amp; Psalms 18:28; 30:5; 91:4-7. God will deliver from darkness is in 1</w:t>
      </w:r>
      <w:r w:rsidRPr="009B7BB6">
        <w:rPr>
          <w:sz w:val="24"/>
          <w:szCs w:val="24"/>
          <w:vertAlign w:val="superscript"/>
        </w:rPr>
        <w:t xml:space="preserve">st </w:t>
      </w:r>
      <w:r w:rsidRPr="009B7BB6">
        <w:rPr>
          <w:sz w:val="24"/>
          <w:szCs w:val="24"/>
        </w:rPr>
        <w:t>Peter 2:9; 1</w:t>
      </w:r>
      <w:r w:rsidRPr="009B7BB6">
        <w:rPr>
          <w:sz w:val="24"/>
          <w:szCs w:val="24"/>
          <w:vertAlign w:val="superscript"/>
        </w:rPr>
        <w:t xml:space="preserve">st </w:t>
      </w:r>
      <w:r w:rsidRPr="009B7BB6">
        <w:rPr>
          <w:sz w:val="24"/>
          <w:szCs w:val="24"/>
        </w:rPr>
        <w:t>Thessalonians 5:4-5; Colossians 1:13; Isaiah 9:2; 29:18; 49:8-9; Psalms 107:13-14; Matthew 4:16; Luke 1:78-79 &amp; Acts 26:17-18. The Father Stephen’s Son Jesus saves believers from forbidden darkness is in 1</w:t>
      </w:r>
      <w:r w:rsidRPr="009B7BB6">
        <w:rPr>
          <w:sz w:val="24"/>
          <w:szCs w:val="24"/>
          <w:vertAlign w:val="superscript"/>
        </w:rPr>
        <w:t xml:space="preserve">st </w:t>
      </w:r>
      <w:r w:rsidRPr="009B7BB6">
        <w:rPr>
          <w:sz w:val="24"/>
          <w:szCs w:val="24"/>
        </w:rPr>
        <w:t>John 2:8; 2</w:t>
      </w:r>
      <w:r w:rsidRPr="009B7BB6">
        <w:rPr>
          <w:sz w:val="24"/>
          <w:szCs w:val="24"/>
          <w:vertAlign w:val="superscript"/>
        </w:rPr>
        <w:t xml:space="preserve">nd </w:t>
      </w:r>
      <w:r w:rsidRPr="009B7BB6">
        <w:rPr>
          <w:sz w:val="24"/>
          <w:szCs w:val="24"/>
        </w:rPr>
        <w:t>Peter 1:19; Ephesians 5:8; John 1:4-5; 8:12; 12:46; 1</w:t>
      </w:r>
      <w:r w:rsidRPr="009B7BB6">
        <w:rPr>
          <w:sz w:val="24"/>
          <w:szCs w:val="24"/>
          <w:vertAlign w:val="superscript"/>
        </w:rPr>
        <w:t xml:space="preserve">st </w:t>
      </w:r>
      <w:r w:rsidRPr="009B7BB6">
        <w:rPr>
          <w:sz w:val="24"/>
          <w:szCs w:val="24"/>
        </w:rPr>
        <w:t>Corinthians 4:5 &amp; 2</w:t>
      </w:r>
      <w:r w:rsidRPr="009B7BB6">
        <w:rPr>
          <w:sz w:val="24"/>
          <w:szCs w:val="24"/>
          <w:vertAlign w:val="superscript"/>
        </w:rPr>
        <w:t xml:space="preserve">nd </w:t>
      </w:r>
      <w:r w:rsidRPr="009B7BB6">
        <w:rPr>
          <w:sz w:val="24"/>
          <w:szCs w:val="24"/>
        </w:rPr>
        <w:t xml:space="preserve">Corinthians 4:6. God’s people rescue others from forbidden darkness is in Isaiah 42:6-7; 60:1-5.    </w:t>
      </w:r>
    </w:p>
    <w:p w:rsidR="00D614DD" w:rsidRPr="009B7BB6" w:rsidRDefault="00D614DD" w:rsidP="00D614DD">
      <w:pPr>
        <w:spacing w:line="480" w:lineRule="auto"/>
        <w:jc w:val="center"/>
        <w:rPr>
          <w:b/>
          <w:sz w:val="24"/>
          <w:szCs w:val="24"/>
        </w:rPr>
      </w:pPr>
      <w:r w:rsidRPr="009B7BB6">
        <w:rPr>
          <w:b/>
          <w:sz w:val="24"/>
          <w:szCs w:val="24"/>
        </w:rPr>
        <w:t xml:space="preserve">Divine Firstborn Death Spell of 80 to 3,200 Levels </w:t>
      </w:r>
    </w:p>
    <w:p w:rsidR="00D614DD" w:rsidRPr="009B7BB6" w:rsidRDefault="00D614DD" w:rsidP="00D614DD">
      <w:pPr>
        <w:spacing w:line="480" w:lineRule="auto"/>
        <w:jc w:val="both"/>
        <w:rPr>
          <w:b/>
          <w:sz w:val="24"/>
          <w:szCs w:val="24"/>
        </w:rPr>
      </w:pPr>
      <w:r w:rsidRPr="009B7BB6">
        <w:rPr>
          <w:sz w:val="24"/>
          <w:szCs w:val="24"/>
        </w:rPr>
        <w:t>This Black Magic Spell is proven in Exodus 11:1-10; 12:29-30 (NKJV) &amp; 11:1-10; 12:29-36 (OKJV). This spell happened on the Sacred Calendar in the Month of Nisan from March 21</w:t>
      </w:r>
      <w:r w:rsidRPr="009B7BB6">
        <w:rPr>
          <w:sz w:val="24"/>
          <w:szCs w:val="24"/>
          <w:vertAlign w:val="superscript"/>
        </w:rPr>
        <w:t xml:space="preserve">st </w:t>
      </w:r>
      <w:r w:rsidRPr="009B7BB6">
        <w:rPr>
          <w:sz w:val="24"/>
          <w:szCs w:val="24"/>
        </w:rPr>
        <w:t>to April 21</w:t>
      </w:r>
      <w:r w:rsidRPr="009B7BB6">
        <w:rPr>
          <w:sz w:val="24"/>
          <w:szCs w:val="24"/>
          <w:vertAlign w:val="superscript"/>
        </w:rPr>
        <w:t xml:space="preserve">st. </w:t>
      </w:r>
      <w:r w:rsidRPr="009B7BB6">
        <w:rPr>
          <w:sz w:val="24"/>
          <w:szCs w:val="24"/>
        </w:rPr>
        <w:t>On the Civil Calendar it would happen in the Month of Tishri from September 21</w:t>
      </w:r>
      <w:r w:rsidRPr="009B7BB6">
        <w:rPr>
          <w:sz w:val="24"/>
          <w:szCs w:val="24"/>
          <w:vertAlign w:val="superscript"/>
        </w:rPr>
        <w:t xml:space="preserve">st </w:t>
      </w:r>
      <w:r w:rsidRPr="009B7BB6">
        <w:rPr>
          <w:sz w:val="24"/>
          <w:szCs w:val="24"/>
        </w:rPr>
        <w:t>to October 21</w:t>
      </w:r>
      <w:r w:rsidRPr="009B7BB6">
        <w:rPr>
          <w:sz w:val="24"/>
          <w:szCs w:val="24"/>
          <w:vertAlign w:val="superscript"/>
        </w:rPr>
        <w:t xml:space="preserve">st. </w:t>
      </w:r>
      <w:r w:rsidRPr="009B7BB6">
        <w:rPr>
          <w:sz w:val="24"/>
          <w:szCs w:val="24"/>
        </w:rPr>
        <w:t>On the Gregorian Calendar it would happen in the Month of January 21</w:t>
      </w:r>
      <w:r w:rsidRPr="009B7BB6">
        <w:rPr>
          <w:sz w:val="24"/>
          <w:szCs w:val="24"/>
          <w:vertAlign w:val="superscript"/>
        </w:rPr>
        <w:t xml:space="preserve">st </w:t>
      </w:r>
      <w:r w:rsidRPr="009B7BB6">
        <w:rPr>
          <w:sz w:val="24"/>
          <w:szCs w:val="24"/>
        </w:rPr>
        <w:t>to February 21</w:t>
      </w:r>
      <w:r w:rsidRPr="009B7BB6">
        <w:rPr>
          <w:sz w:val="24"/>
          <w:szCs w:val="24"/>
          <w:vertAlign w:val="superscript"/>
        </w:rPr>
        <w:t xml:space="preserve">st. </w:t>
      </w:r>
      <w:r w:rsidRPr="009B7BB6">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9B7BB6">
        <w:rPr>
          <w:sz w:val="24"/>
          <w:szCs w:val="24"/>
          <w:vertAlign w:val="superscript"/>
        </w:rPr>
        <w:t xml:space="preserve">st </w:t>
      </w:r>
      <w:r w:rsidRPr="009B7BB6">
        <w:rPr>
          <w:sz w:val="24"/>
          <w:szCs w:val="24"/>
        </w:rPr>
        <w:t>Chronicles 9:35-39 &amp; Acts 13:21. King David was the Eighth-Born Son but was tenth in line as the Youngest begot by Jesse His Father having 8 Sons and 2 Daughters in His Family in 1</w:t>
      </w:r>
      <w:r w:rsidRPr="009B7BB6">
        <w:rPr>
          <w:sz w:val="24"/>
          <w:szCs w:val="24"/>
          <w:vertAlign w:val="superscript"/>
        </w:rPr>
        <w:t xml:space="preserve">st </w:t>
      </w:r>
      <w:r w:rsidRPr="009B7BB6">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9B7BB6">
        <w:rPr>
          <w:sz w:val="24"/>
          <w:szCs w:val="24"/>
          <w:vertAlign w:val="superscript"/>
        </w:rPr>
        <w:t xml:space="preserve">nd </w:t>
      </w:r>
      <w:r w:rsidRPr="009B7BB6">
        <w:rPr>
          <w:sz w:val="24"/>
          <w:szCs w:val="24"/>
        </w:rPr>
        <w:t>Samuel 11:1-26; 23:39 &amp; 1</w:t>
      </w:r>
      <w:r w:rsidRPr="009B7BB6">
        <w:rPr>
          <w:sz w:val="24"/>
          <w:szCs w:val="24"/>
          <w:vertAlign w:val="superscript"/>
        </w:rPr>
        <w:t xml:space="preserve">st </w:t>
      </w:r>
      <w:r w:rsidRPr="009B7BB6">
        <w:rPr>
          <w:sz w:val="24"/>
          <w:szCs w:val="24"/>
        </w:rPr>
        <w:t>Chronicles 11:41. The sin of despising the Privileges of the Firstborn is in Genesis 25:31-34 &amp; Hebrews 12:16-17. The Heathen Sacrifice of the Firstborn is in 2</w:t>
      </w:r>
      <w:r w:rsidRPr="009B7BB6">
        <w:rPr>
          <w:sz w:val="24"/>
          <w:szCs w:val="24"/>
          <w:vertAlign w:val="superscript"/>
        </w:rPr>
        <w:t xml:space="preserve">nd </w:t>
      </w:r>
      <w:r w:rsidRPr="009B7BB6">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9B7BB6">
        <w:rPr>
          <w:sz w:val="24"/>
          <w:szCs w:val="24"/>
          <w:vertAlign w:val="superscript"/>
        </w:rPr>
        <w:t xml:space="preserve">st </w:t>
      </w:r>
      <w:r w:rsidRPr="009B7BB6">
        <w:rPr>
          <w:sz w:val="24"/>
          <w:szCs w:val="24"/>
        </w:rPr>
        <w:t>Kings 16:34; Psalms 78:51; 105:36; 135:8; 136:10 &amp; Hebrews 11:28. King Solomon was the Second-Born Son by His Father David in His Family in 2</w:t>
      </w:r>
      <w:r w:rsidRPr="009B7BB6">
        <w:rPr>
          <w:sz w:val="24"/>
          <w:szCs w:val="24"/>
          <w:vertAlign w:val="superscript"/>
        </w:rPr>
        <w:t xml:space="preserve">nd </w:t>
      </w:r>
      <w:r w:rsidRPr="009B7BB6">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9B7BB6">
        <w:rPr>
          <w:sz w:val="24"/>
          <w:szCs w:val="24"/>
          <w:vertAlign w:val="superscript"/>
        </w:rPr>
        <w:t xml:space="preserve">st </w:t>
      </w:r>
      <w:r w:rsidRPr="009B7BB6">
        <w:rPr>
          <w:sz w:val="24"/>
          <w:szCs w:val="24"/>
        </w:rPr>
        <w:t>John 1:8, 10; Matthew 23:9 (OKJV); Psalms 116:11; Mark 8:33; John 3:12; Luke 10:21; Romans 3:4-23; 1</w:t>
      </w:r>
      <w:r w:rsidRPr="009B7BB6">
        <w:rPr>
          <w:sz w:val="24"/>
          <w:szCs w:val="24"/>
          <w:vertAlign w:val="superscript"/>
        </w:rPr>
        <w:t xml:space="preserve">st </w:t>
      </w:r>
      <w:r w:rsidRPr="009B7BB6">
        <w:rPr>
          <w:sz w:val="24"/>
          <w:szCs w:val="24"/>
        </w:rPr>
        <w:t>Kings 8:46 (OKJV); 1</w:t>
      </w:r>
      <w:r w:rsidRPr="009B7BB6">
        <w:rPr>
          <w:sz w:val="24"/>
          <w:szCs w:val="24"/>
          <w:vertAlign w:val="superscript"/>
        </w:rPr>
        <w:t xml:space="preserve">st </w:t>
      </w:r>
      <w:r w:rsidRPr="009B7BB6">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9B7BB6">
        <w:rPr>
          <w:b/>
          <w:sz w:val="24"/>
          <w:szCs w:val="24"/>
        </w:rPr>
        <w:t>LORD YAHWEH THE CREATOR OF THE FATHER STEPHEN</w:t>
      </w:r>
      <w:r w:rsidRPr="009B7BB6">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D614DD" w:rsidRPr="009B7BB6" w:rsidRDefault="00D614DD" w:rsidP="00D614DD">
      <w:pPr>
        <w:spacing w:line="480" w:lineRule="auto"/>
        <w:jc w:val="center"/>
        <w:rPr>
          <w:b/>
          <w:sz w:val="24"/>
          <w:szCs w:val="24"/>
        </w:rPr>
      </w:pPr>
      <w:r w:rsidRPr="009B7BB6">
        <w:rPr>
          <w:b/>
          <w:sz w:val="24"/>
          <w:szCs w:val="24"/>
        </w:rPr>
        <w:t xml:space="preserve">Total Divine Annihilation Spell of 80 to 3,200 Levels  </w:t>
      </w:r>
    </w:p>
    <w:p w:rsidR="00D614DD" w:rsidRPr="009B7BB6" w:rsidRDefault="00D614DD" w:rsidP="00D614DD">
      <w:pPr>
        <w:spacing w:line="480" w:lineRule="auto"/>
        <w:jc w:val="both"/>
        <w:rPr>
          <w:sz w:val="24"/>
          <w:szCs w:val="24"/>
        </w:rPr>
      </w:pPr>
      <w:r w:rsidRPr="009B7BB6">
        <w:rPr>
          <w:sz w:val="24"/>
          <w:szCs w:val="24"/>
        </w:rPr>
        <w:t>This Black Magic Spell is proven in Exodus 12:31-42; 14:1-31 (NKJV) &amp; 12:37-42; 14:1-31 (OKJV). This spell happened on the Sacred Calendar in the Month of Iyar from April 21</w:t>
      </w:r>
      <w:r w:rsidRPr="009B7BB6">
        <w:rPr>
          <w:sz w:val="24"/>
          <w:szCs w:val="24"/>
          <w:vertAlign w:val="superscript"/>
        </w:rPr>
        <w:t xml:space="preserve">st </w:t>
      </w:r>
      <w:r w:rsidRPr="009B7BB6">
        <w:rPr>
          <w:sz w:val="24"/>
          <w:szCs w:val="24"/>
        </w:rPr>
        <w:t>to May 21</w:t>
      </w:r>
      <w:r w:rsidRPr="009B7BB6">
        <w:rPr>
          <w:sz w:val="24"/>
          <w:szCs w:val="24"/>
          <w:vertAlign w:val="superscript"/>
        </w:rPr>
        <w:t>st</w:t>
      </w:r>
      <w:r w:rsidRPr="009B7BB6">
        <w:rPr>
          <w:sz w:val="24"/>
          <w:szCs w:val="24"/>
        </w:rPr>
        <w:t>. On the Civil Calendar it would happen in the Month of Cheshvan-Heshvan from October 21</w:t>
      </w:r>
      <w:r w:rsidRPr="009B7BB6">
        <w:rPr>
          <w:sz w:val="24"/>
          <w:szCs w:val="24"/>
          <w:vertAlign w:val="superscript"/>
        </w:rPr>
        <w:t xml:space="preserve">st </w:t>
      </w:r>
      <w:r w:rsidRPr="009B7BB6">
        <w:rPr>
          <w:sz w:val="24"/>
          <w:szCs w:val="24"/>
        </w:rPr>
        <w:t>to November 21</w:t>
      </w:r>
      <w:r w:rsidRPr="009B7BB6">
        <w:rPr>
          <w:sz w:val="24"/>
          <w:szCs w:val="24"/>
          <w:vertAlign w:val="superscript"/>
        </w:rPr>
        <w:t>st</w:t>
      </w:r>
      <w:r w:rsidRPr="009B7BB6">
        <w:rPr>
          <w:sz w:val="24"/>
          <w:szCs w:val="24"/>
        </w:rPr>
        <w:t>. On the Gregorian Calendar it would happen in the Month of Adar from February 21</w:t>
      </w:r>
      <w:r w:rsidRPr="009B7BB6">
        <w:rPr>
          <w:sz w:val="24"/>
          <w:szCs w:val="24"/>
          <w:vertAlign w:val="superscript"/>
        </w:rPr>
        <w:t xml:space="preserve">st </w:t>
      </w:r>
      <w:r w:rsidRPr="009B7BB6">
        <w:rPr>
          <w:sz w:val="24"/>
          <w:szCs w:val="24"/>
        </w:rPr>
        <w:t>to March 21</w:t>
      </w:r>
      <w:r w:rsidRPr="009B7BB6">
        <w:rPr>
          <w:sz w:val="24"/>
          <w:szCs w:val="24"/>
          <w:vertAlign w:val="superscript"/>
        </w:rPr>
        <w:t>st</w:t>
      </w:r>
      <w:r w:rsidRPr="009B7BB6">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9B7BB6">
        <w:rPr>
          <w:sz w:val="24"/>
          <w:szCs w:val="24"/>
          <w:vertAlign w:val="superscript"/>
        </w:rPr>
        <w:t>nd</w:t>
      </w:r>
      <w:r w:rsidRPr="009B7BB6">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9B7BB6">
        <w:rPr>
          <w:sz w:val="24"/>
          <w:szCs w:val="24"/>
          <w:vertAlign w:val="superscript"/>
        </w:rPr>
        <w:t xml:space="preserve">st </w:t>
      </w:r>
      <w:r w:rsidRPr="009B7BB6">
        <w:rPr>
          <w:sz w:val="24"/>
          <w:szCs w:val="24"/>
        </w:rPr>
        <w:t>Samuel 13:5; 14:20-23; 17:1-3; 31:1, 7 &amp; 1</w:t>
      </w:r>
      <w:r w:rsidRPr="009B7BB6">
        <w:rPr>
          <w:sz w:val="24"/>
          <w:szCs w:val="24"/>
          <w:vertAlign w:val="superscript"/>
        </w:rPr>
        <w:t xml:space="preserve">st </w:t>
      </w:r>
      <w:r w:rsidRPr="009B7BB6">
        <w:rPr>
          <w:sz w:val="24"/>
          <w:szCs w:val="24"/>
        </w:rPr>
        <w:t>Chronicles 10:7. The Inhabitance of Canaan when Israel entered the Promised Land is in Judges 3:1-3 &amp; Joshua 3:10; 12:1, 7; 23:9.  Assyria defeating the Northern Kingdom of Israel is in 2</w:t>
      </w:r>
      <w:r w:rsidRPr="009B7BB6">
        <w:rPr>
          <w:sz w:val="24"/>
          <w:szCs w:val="24"/>
          <w:vertAlign w:val="superscript"/>
        </w:rPr>
        <w:t xml:space="preserve">nd </w:t>
      </w:r>
      <w:r w:rsidRPr="009B7BB6">
        <w:rPr>
          <w:sz w:val="24"/>
          <w:szCs w:val="24"/>
        </w:rPr>
        <w:t>Kings 15:29; 17:5-6 &amp; Isaiah 36:1. Babylon defeating the Southern Kingdom of Judah is in Jeremiah 39:1; 52:4; 2</w:t>
      </w:r>
      <w:r w:rsidRPr="009B7BB6">
        <w:rPr>
          <w:sz w:val="24"/>
          <w:szCs w:val="24"/>
          <w:vertAlign w:val="superscript"/>
        </w:rPr>
        <w:t xml:space="preserve">nd </w:t>
      </w:r>
      <w:r w:rsidRPr="009B7BB6">
        <w:rPr>
          <w:sz w:val="24"/>
          <w:szCs w:val="24"/>
        </w:rPr>
        <w:t>Kings 24:1; 25:1, 10-11 &amp; 2</w:t>
      </w:r>
      <w:r w:rsidRPr="009B7BB6">
        <w:rPr>
          <w:sz w:val="24"/>
          <w:szCs w:val="24"/>
          <w:vertAlign w:val="superscript"/>
        </w:rPr>
        <w:t xml:space="preserve">nd </w:t>
      </w:r>
      <w:r w:rsidRPr="009B7BB6">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9B7BB6">
        <w:rPr>
          <w:sz w:val="24"/>
          <w:szCs w:val="24"/>
          <w:vertAlign w:val="superscript"/>
        </w:rPr>
        <w:t xml:space="preserve">st </w:t>
      </w:r>
      <w:r w:rsidRPr="009B7BB6">
        <w:rPr>
          <w:sz w:val="24"/>
          <w:szCs w:val="24"/>
        </w:rPr>
        <w:t>Chronicles 12:2, 8, 24-27. The Army as a Tribal Militia assembled in times of a national crisis is in Judges 4:1-6. King Saul &amp; King David having regular contingents of military special forces is in 1</w:t>
      </w:r>
      <w:r w:rsidRPr="009B7BB6">
        <w:rPr>
          <w:sz w:val="24"/>
          <w:szCs w:val="24"/>
          <w:vertAlign w:val="superscript"/>
        </w:rPr>
        <w:t xml:space="preserve">st </w:t>
      </w:r>
      <w:r w:rsidRPr="009B7BB6">
        <w:rPr>
          <w:sz w:val="24"/>
          <w:szCs w:val="24"/>
        </w:rPr>
        <w:t>Chronicles 11:10-14; 2</w:t>
      </w:r>
      <w:r w:rsidRPr="009B7BB6">
        <w:rPr>
          <w:sz w:val="24"/>
          <w:szCs w:val="24"/>
          <w:vertAlign w:val="superscript"/>
        </w:rPr>
        <w:t xml:space="preserve">nd </w:t>
      </w:r>
      <w:r w:rsidRPr="009B7BB6">
        <w:rPr>
          <w:sz w:val="24"/>
          <w:szCs w:val="24"/>
        </w:rPr>
        <w:t>Samuel 15:18; 23:8-12 &amp; 1</w:t>
      </w:r>
      <w:r w:rsidRPr="009B7BB6">
        <w:rPr>
          <w:sz w:val="24"/>
          <w:szCs w:val="24"/>
          <w:vertAlign w:val="superscript"/>
        </w:rPr>
        <w:t xml:space="preserve">st </w:t>
      </w:r>
      <w:r w:rsidRPr="009B7BB6">
        <w:rPr>
          <w:sz w:val="24"/>
          <w:szCs w:val="24"/>
        </w:rPr>
        <w:t>Samuel 13:2. The forces divided into 12 battalions, each serving for a month at a time is in 1</w:t>
      </w:r>
      <w:r w:rsidRPr="009B7BB6">
        <w:rPr>
          <w:sz w:val="24"/>
          <w:szCs w:val="24"/>
          <w:vertAlign w:val="superscript"/>
        </w:rPr>
        <w:t xml:space="preserve">st </w:t>
      </w:r>
      <w:r w:rsidRPr="009B7BB6">
        <w:rPr>
          <w:sz w:val="24"/>
          <w:szCs w:val="24"/>
        </w:rPr>
        <w:t>Chronicles 27:1. Chariot Forces hardly known in David’s time, but much in Solomon’s time is in 1</w:t>
      </w:r>
      <w:r w:rsidRPr="009B7BB6">
        <w:rPr>
          <w:sz w:val="24"/>
          <w:szCs w:val="24"/>
          <w:vertAlign w:val="superscript"/>
        </w:rPr>
        <w:t xml:space="preserve">st </w:t>
      </w:r>
      <w:r w:rsidRPr="009B7BB6">
        <w:rPr>
          <w:sz w:val="24"/>
          <w:szCs w:val="24"/>
        </w:rPr>
        <w:t>Kings 4:26; 10:26 &amp; 2</w:t>
      </w:r>
      <w:r w:rsidRPr="009B7BB6">
        <w:rPr>
          <w:sz w:val="24"/>
          <w:szCs w:val="24"/>
          <w:vertAlign w:val="superscript"/>
        </w:rPr>
        <w:t xml:space="preserve">nd </w:t>
      </w:r>
      <w:r w:rsidRPr="009B7BB6">
        <w:rPr>
          <w:sz w:val="24"/>
          <w:szCs w:val="24"/>
        </w:rPr>
        <w:t>Samuel 8:3-4. The phrase “</w:t>
      </w:r>
      <w:r w:rsidRPr="009B7BB6">
        <w:rPr>
          <w:b/>
          <w:sz w:val="24"/>
          <w:szCs w:val="24"/>
        </w:rPr>
        <w:t>Kingdom of the Air</w:t>
      </w:r>
      <w:r w:rsidRPr="009B7BB6">
        <w:rPr>
          <w:sz w:val="24"/>
          <w:szCs w:val="24"/>
        </w:rPr>
        <w:t>” is used to describe the spiritual realm in which Satan operates. The Kingdom of this World: the Father Stephen is sovereign over the Kingdoms of the World in 2</w:t>
      </w:r>
      <w:r w:rsidRPr="009B7BB6">
        <w:rPr>
          <w:sz w:val="24"/>
          <w:szCs w:val="24"/>
          <w:vertAlign w:val="superscript"/>
        </w:rPr>
        <w:t xml:space="preserve">nd </w:t>
      </w:r>
      <w:r w:rsidRPr="009B7BB6">
        <w:rPr>
          <w:sz w:val="24"/>
          <w:szCs w:val="24"/>
        </w:rPr>
        <w:t>Kings 5:1; 19:15, 19; 2</w:t>
      </w:r>
      <w:r w:rsidRPr="009B7BB6">
        <w:rPr>
          <w:sz w:val="24"/>
          <w:szCs w:val="24"/>
          <w:vertAlign w:val="superscript"/>
        </w:rPr>
        <w:t xml:space="preserve">nd </w:t>
      </w:r>
      <w:r w:rsidRPr="009B7BB6">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9B7BB6">
        <w:rPr>
          <w:b/>
          <w:sz w:val="24"/>
          <w:szCs w:val="24"/>
        </w:rPr>
        <w:t>Kingdoms</w:t>
      </w:r>
      <w:r w:rsidRPr="009B7BB6">
        <w:rPr>
          <w:sz w:val="24"/>
          <w:szCs w:val="24"/>
        </w:rPr>
        <w:t>” by faith in 1</w:t>
      </w:r>
      <w:r w:rsidRPr="009B7BB6">
        <w:rPr>
          <w:sz w:val="24"/>
          <w:szCs w:val="24"/>
          <w:vertAlign w:val="superscript"/>
        </w:rPr>
        <w:t xml:space="preserve">st </w:t>
      </w:r>
      <w:r w:rsidRPr="009B7BB6">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9B7BB6">
        <w:rPr>
          <w:sz w:val="24"/>
          <w:szCs w:val="24"/>
          <w:vertAlign w:val="superscript"/>
        </w:rPr>
        <w:t xml:space="preserve">st </w:t>
      </w:r>
      <w:r w:rsidRPr="009B7BB6">
        <w:rPr>
          <w:sz w:val="24"/>
          <w:szCs w:val="24"/>
        </w:rPr>
        <w:t>Samuel 17:45; 1</w:t>
      </w:r>
      <w:r w:rsidRPr="009B7BB6">
        <w:rPr>
          <w:sz w:val="24"/>
          <w:szCs w:val="24"/>
          <w:vertAlign w:val="superscript"/>
        </w:rPr>
        <w:t xml:space="preserve">st </w:t>
      </w:r>
      <w:r w:rsidRPr="009B7BB6">
        <w:rPr>
          <w:sz w:val="24"/>
          <w:szCs w:val="24"/>
        </w:rPr>
        <w:t>Kings 22:19 &amp; 2</w:t>
      </w:r>
      <w:r w:rsidRPr="009B7BB6">
        <w:rPr>
          <w:sz w:val="24"/>
          <w:szCs w:val="24"/>
          <w:vertAlign w:val="superscript"/>
        </w:rPr>
        <w:t xml:space="preserve">nd </w:t>
      </w:r>
      <w:r w:rsidRPr="009B7BB6">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9B7BB6">
        <w:rPr>
          <w:sz w:val="24"/>
          <w:szCs w:val="24"/>
          <w:vertAlign w:val="superscript"/>
        </w:rPr>
        <w:t xml:space="preserve">st </w:t>
      </w:r>
      <w:r w:rsidRPr="009B7BB6">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9B7BB6">
        <w:rPr>
          <w:sz w:val="24"/>
          <w:szCs w:val="24"/>
          <w:vertAlign w:val="superscript"/>
        </w:rPr>
        <w:t xml:space="preserve">st </w:t>
      </w:r>
      <w:r w:rsidRPr="009B7BB6">
        <w:rPr>
          <w:sz w:val="24"/>
          <w:szCs w:val="24"/>
        </w:rPr>
        <w:t>Chronicles 29:12; 2</w:t>
      </w:r>
      <w:r w:rsidRPr="009B7BB6">
        <w:rPr>
          <w:sz w:val="24"/>
          <w:szCs w:val="24"/>
          <w:vertAlign w:val="superscript"/>
        </w:rPr>
        <w:t xml:space="preserve">nd </w:t>
      </w:r>
      <w:r w:rsidRPr="009B7BB6">
        <w:rPr>
          <w:sz w:val="24"/>
          <w:szCs w:val="24"/>
        </w:rPr>
        <w:t>Chronicles 20:6; Psalms 9:7-8; 22:28; 47:2, 7-8; 66:7; 67:4; 103:19; Daniel 4:25, 32, 35; Isaiah 9:6; Revelation 12:1-2, 5-11; 20:7-10 &amp; 1</w:t>
      </w:r>
      <w:r w:rsidRPr="009B7BB6">
        <w:rPr>
          <w:sz w:val="24"/>
          <w:szCs w:val="24"/>
          <w:vertAlign w:val="superscript"/>
        </w:rPr>
        <w:t xml:space="preserve">st </w:t>
      </w:r>
      <w:r w:rsidRPr="009B7BB6">
        <w:rPr>
          <w:sz w:val="24"/>
          <w:szCs w:val="24"/>
        </w:rPr>
        <w:t>Timothy 6:15. The manner of the Father Stephen’s Government of Israel was special in Judges 8:23 &amp; 1</w:t>
      </w:r>
      <w:r w:rsidRPr="009B7BB6">
        <w:rPr>
          <w:sz w:val="24"/>
          <w:szCs w:val="24"/>
          <w:vertAlign w:val="superscript"/>
        </w:rPr>
        <w:t xml:space="preserve">st </w:t>
      </w:r>
      <w:r w:rsidRPr="009B7BB6">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9B7BB6">
        <w:rPr>
          <w:sz w:val="24"/>
          <w:szCs w:val="24"/>
          <w:vertAlign w:val="superscript"/>
        </w:rPr>
        <w:t xml:space="preserve">st </w:t>
      </w:r>
      <w:r w:rsidRPr="009B7BB6">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9B7BB6">
        <w:rPr>
          <w:sz w:val="24"/>
          <w:szCs w:val="24"/>
          <w:vertAlign w:val="superscript"/>
        </w:rPr>
        <w:t xml:space="preserve">st </w:t>
      </w:r>
      <w:r w:rsidRPr="009B7BB6">
        <w:rPr>
          <w:sz w:val="24"/>
          <w:szCs w:val="24"/>
        </w:rPr>
        <w:t>Timothy 2:2-3; 1</w:t>
      </w:r>
      <w:r w:rsidRPr="009B7BB6">
        <w:rPr>
          <w:sz w:val="24"/>
          <w:szCs w:val="24"/>
          <w:vertAlign w:val="superscript"/>
        </w:rPr>
        <w:t>st P</w:t>
      </w:r>
      <w:r w:rsidRPr="009B7BB6">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9B7BB6">
        <w:rPr>
          <w:sz w:val="24"/>
          <w:szCs w:val="24"/>
          <w:vertAlign w:val="superscript"/>
        </w:rPr>
        <w:t xml:space="preserve">st </w:t>
      </w:r>
      <w:r w:rsidRPr="009B7BB6">
        <w:rPr>
          <w:sz w:val="24"/>
          <w:szCs w:val="24"/>
        </w:rPr>
        <w:t>Peter 2:14; Proverbs 21:15; 28:2; 29:4 &amp; Acts 25:11. The Father Stephen’s relentlessness to destroy Evil Nations is in 1</w:t>
      </w:r>
      <w:r w:rsidRPr="009B7BB6">
        <w:rPr>
          <w:sz w:val="24"/>
          <w:szCs w:val="24"/>
          <w:vertAlign w:val="superscript"/>
        </w:rPr>
        <w:t xml:space="preserve">st </w:t>
      </w:r>
      <w:r w:rsidRPr="009B7BB6">
        <w:rPr>
          <w:sz w:val="24"/>
          <w:szCs w:val="24"/>
        </w:rPr>
        <w:t>Samuel 15:29; Hebrews 7:21; Psalms 110:4; Zechariah 8:14; Ezekiel 24:14; Jeremiah 15:6; 20:16; Deuteronomy 27:11-26; 28:15-68; 2</w:t>
      </w:r>
      <w:r w:rsidRPr="009B7BB6">
        <w:rPr>
          <w:sz w:val="24"/>
          <w:szCs w:val="24"/>
          <w:vertAlign w:val="superscript"/>
        </w:rPr>
        <w:t xml:space="preserve">nd </w:t>
      </w:r>
      <w:r w:rsidRPr="009B7BB6">
        <w:rPr>
          <w:sz w:val="24"/>
          <w:szCs w:val="24"/>
        </w:rPr>
        <w:t>Thessalonians 2:1-12; 2</w:t>
      </w:r>
      <w:r w:rsidRPr="009B7BB6">
        <w:rPr>
          <w:sz w:val="24"/>
          <w:szCs w:val="24"/>
          <w:vertAlign w:val="superscript"/>
        </w:rPr>
        <w:t xml:space="preserve">nd </w:t>
      </w:r>
      <w:r w:rsidRPr="009B7BB6">
        <w:rPr>
          <w:sz w:val="24"/>
          <w:szCs w:val="24"/>
        </w:rPr>
        <w:t>John 7-11; Jude 5-19; Daniel 2:1-12:13; 2</w:t>
      </w:r>
      <w:r w:rsidRPr="009B7BB6">
        <w:rPr>
          <w:sz w:val="24"/>
          <w:szCs w:val="24"/>
          <w:vertAlign w:val="superscript"/>
        </w:rPr>
        <w:t xml:space="preserve">nd </w:t>
      </w:r>
      <w:r w:rsidRPr="009B7BB6">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9B7BB6">
        <w:rPr>
          <w:sz w:val="24"/>
          <w:szCs w:val="24"/>
          <w:vertAlign w:val="superscript"/>
        </w:rPr>
        <w:t xml:space="preserve">st </w:t>
      </w:r>
      <w:r w:rsidRPr="009B7BB6">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9B7BB6">
        <w:rPr>
          <w:sz w:val="24"/>
          <w:szCs w:val="24"/>
          <w:vertAlign w:val="superscript"/>
        </w:rPr>
        <w:t>st</w:t>
      </w:r>
      <w:r w:rsidRPr="009B7BB6">
        <w:rPr>
          <w:sz w:val="24"/>
          <w:szCs w:val="24"/>
        </w:rPr>
        <w:t xml:space="preserve"> Peter 1:17.  </w:t>
      </w:r>
    </w:p>
    <w:p w:rsidR="00D614DD" w:rsidRPr="009B7BB6" w:rsidRDefault="00D614DD" w:rsidP="00D614DD">
      <w:pPr>
        <w:spacing w:line="480" w:lineRule="auto"/>
        <w:jc w:val="center"/>
        <w:rPr>
          <w:b/>
          <w:sz w:val="24"/>
          <w:szCs w:val="24"/>
        </w:rPr>
      </w:pPr>
      <w:r w:rsidRPr="009B7BB6">
        <w:rPr>
          <w:b/>
          <w:sz w:val="24"/>
          <w:szCs w:val="24"/>
        </w:rPr>
        <w:t xml:space="preserve">The Weakness of the 13 Divine Black Magical Spells of 80 to 3,200 Levels with 1,200 to 48,000 Levels  </w:t>
      </w:r>
    </w:p>
    <w:p w:rsidR="00D614DD" w:rsidRPr="009B7BB6" w:rsidRDefault="00D614DD" w:rsidP="00D614DD">
      <w:pPr>
        <w:spacing w:line="480" w:lineRule="auto"/>
        <w:jc w:val="both"/>
        <w:rPr>
          <w:sz w:val="24"/>
          <w:szCs w:val="24"/>
        </w:rPr>
      </w:pPr>
      <w:r w:rsidRPr="009B7BB6">
        <w:rPr>
          <w:sz w:val="24"/>
          <w:szCs w:val="24"/>
        </w:rPr>
        <w:t>These Black Magic Spells the first time in once is proven in Numbers 20:1-13 (NKJV) &amp; 20:2-13 (OKJV). This spell happened on the Sacred Calendar in the Month of Sivan or the Father Stephen’s Mystery Month called Veadar from May 21</w:t>
      </w:r>
      <w:r w:rsidRPr="009B7BB6">
        <w:rPr>
          <w:sz w:val="24"/>
          <w:szCs w:val="24"/>
          <w:vertAlign w:val="superscript"/>
        </w:rPr>
        <w:t xml:space="preserve">st </w:t>
      </w:r>
      <w:r w:rsidRPr="009B7BB6">
        <w:rPr>
          <w:sz w:val="24"/>
          <w:szCs w:val="24"/>
        </w:rPr>
        <w:t>to June 21</w:t>
      </w:r>
      <w:r w:rsidRPr="009B7BB6">
        <w:rPr>
          <w:sz w:val="24"/>
          <w:szCs w:val="24"/>
          <w:vertAlign w:val="superscript"/>
        </w:rPr>
        <w:t xml:space="preserve">st. </w:t>
      </w:r>
      <w:r w:rsidRPr="009B7BB6">
        <w:rPr>
          <w:sz w:val="24"/>
          <w:szCs w:val="24"/>
        </w:rPr>
        <w:t>On the Civil Calendar it would happen in the Month of Kislev-Chislev from November 21</w:t>
      </w:r>
      <w:r w:rsidRPr="009B7BB6">
        <w:rPr>
          <w:sz w:val="24"/>
          <w:szCs w:val="24"/>
          <w:vertAlign w:val="superscript"/>
        </w:rPr>
        <w:t xml:space="preserve">st </w:t>
      </w:r>
      <w:r w:rsidRPr="009B7BB6">
        <w:rPr>
          <w:sz w:val="24"/>
          <w:szCs w:val="24"/>
        </w:rPr>
        <w:t>to December 21</w:t>
      </w:r>
      <w:r w:rsidRPr="009B7BB6">
        <w:rPr>
          <w:sz w:val="24"/>
          <w:szCs w:val="24"/>
          <w:vertAlign w:val="superscript"/>
        </w:rPr>
        <w:t xml:space="preserve">st. </w:t>
      </w:r>
      <w:r w:rsidRPr="009B7BB6">
        <w:rPr>
          <w:sz w:val="24"/>
          <w:szCs w:val="24"/>
        </w:rPr>
        <w:t>On the Gregorian Calendar it would happen in the Month of Nisan from March 21</w:t>
      </w:r>
      <w:r w:rsidRPr="009B7BB6">
        <w:rPr>
          <w:sz w:val="24"/>
          <w:szCs w:val="24"/>
          <w:vertAlign w:val="superscript"/>
        </w:rPr>
        <w:t xml:space="preserve">st </w:t>
      </w:r>
      <w:r w:rsidRPr="009B7BB6">
        <w:rPr>
          <w:sz w:val="24"/>
          <w:szCs w:val="24"/>
        </w:rPr>
        <w:t>to April 21</w:t>
      </w:r>
      <w:r w:rsidRPr="009B7BB6">
        <w:rPr>
          <w:sz w:val="24"/>
          <w:szCs w:val="24"/>
          <w:vertAlign w:val="superscript"/>
        </w:rPr>
        <w:t xml:space="preserve">st. </w:t>
      </w:r>
      <w:r w:rsidRPr="009B7BB6">
        <w:rPr>
          <w:sz w:val="24"/>
          <w:szCs w:val="24"/>
        </w:rPr>
        <w:t>The Father Stephen’s relentlessness to destroy a Nation, Kingdom, Priesthood, State, Country, Military, Law &amp; Government is in 1</w:t>
      </w:r>
      <w:r w:rsidRPr="009B7BB6">
        <w:rPr>
          <w:sz w:val="24"/>
          <w:szCs w:val="24"/>
          <w:vertAlign w:val="superscript"/>
        </w:rPr>
        <w:t xml:space="preserve">st </w:t>
      </w:r>
      <w:r w:rsidRPr="009B7BB6">
        <w:rPr>
          <w:sz w:val="24"/>
          <w:szCs w:val="24"/>
        </w:rPr>
        <w:t>Samuel 15:29; Zechariah 8:14; Ezekiel 24:14; Jeremiah 15:6; 20:16. The Way the Father Stephen destroys a Government is in Deuteronomy 27:11-26; 28:15-68; 2</w:t>
      </w:r>
      <w:r w:rsidRPr="009B7BB6">
        <w:rPr>
          <w:sz w:val="24"/>
          <w:szCs w:val="24"/>
          <w:vertAlign w:val="superscript"/>
        </w:rPr>
        <w:t xml:space="preserve">nd </w:t>
      </w:r>
      <w:r w:rsidRPr="009B7BB6">
        <w:rPr>
          <w:sz w:val="24"/>
          <w:szCs w:val="24"/>
        </w:rPr>
        <w:t>Thessalonians 2:1-12; 2</w:t>
      </w:r>
      <w:r w:rsidRPr="009B7BB6">
        <w:rPr>
          <w:sz w:val="24"/>
          <w:szCs w:val="24"/>
          <w:vertAlign w:val="superscript"/>
        </w:rPr>
        <w:t xml:space="preserve">nd </w:t>
      </w:r>
      <w:r w:rsidRPr="009B7BB6">
        <w:rPr>
          <w:sz w:val="24"/>
          <w:szCs w:val="24"/>
        </w:rPr>
        <w:t>John 7-11; Jude 5-19; Daniel 2:1-12:13; 2</w:t>
      </w:r>
      <w:r w:rsidRPr="009B7BB6">
        <w:rPr>
          <w:sz w:val="24"/>
          <w:szCs w:val="24"/>
          <w:vertAlign w:val="superscript"/>
        </w:rPr>
        <w:t xml:space="preserve">nd </w:t>
      </w:r>
      <w:r w:rsidRPr="009B7BB6">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9B7BB6">
        <w:rPr>
          <w:sz w:val="24"/>
          <w:szCs w:val="24"/>
          <w:vertAlign w:val="superscript"/>
        </w:rPr>
        <w:t xml:space="preserve">nd </w:t>
      </w:r>
      <w:r w:rsidRPr="009B7BB6">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9B7BB6">
        <w:rPr>
          <w:sz w:val="24"/>
          <w:szCs w:val="24"/>
          <w:vertAlign w:val="superscript"/>
        </w:rPr>
        <w:t xml:space="preserve">st </w:t>
      </w:r>
      <w:r w:rsidRPr="009B7BB6">
        <w:rPr>
          <w:sz w:val="24"/>
          <w:szCs w:val="24"/>
        </w:rPr>
        <w:t>Corinthians 1:24-25. The Father Stephen’s Weakness is identified as the Most Highest Lordship. The Secret of His Weakness is the High Priest Joseph Ben Caiaphas’s under the 2</w:t>
      </w:r>
      <w:r w:rsidRPr="009B7BB6">
        <w:rPr>
          <w:sz w:val="24"/>
          <w:szCs w:val="24"/>
          <w:vertAlign w:val="superscript"/>
        </w:rPr>
        <w:t>nd</w:t>
      </w:r>
      <w:r w:rsidRPr="009B7BB6">
        <w:rPr>
          <w:sz w:val="24"/>
          <w:szCs w:val="24"/>
        </w:rPr>
        <w:t xml:space="preserve"> Emperor Tiberius Julius Caesar Augustus Lordship of Israel done by the Lord Lucifer the 2</w:t>
      </w:r>
      <w:r w:rsidRPr="009B7BB6">
        <w:rPr>
          <w:sz w:val="24"/>
          <w:szCs w:val="24"/>
          <w:vertAlign w:val="superscript"/>
        </w:rPr>
        <w:t xml:space="preserve">nd </w:t>
      </w:r>
      <w:r w:rsidRPr="009B7BB6">
        <w:rPr>
          <w:sz w:val="24"/>
          <w:szCs w:val="24"/>
        </w:rPr>
        <w:t>Serpent Satan called the Married Lord called Wisdom the “</w:t>
      </w:r>
      <w:r w:rsidRPr="009B7BB6">
        <w:rPr>
          <w:b/>
          <w:sz w:val="24"/>
          <w:szCs w:val="24"/>
        </w:rPr>
        <w:t>Creator of the Eternal Sin in Lordship</w:t>
      </w:r>
      <w:r w:rsidRPr="009B7BB6">
        <w:rPr>
          <w:sz w:val="24"/>
          <w:szCs w:val="24"/>
        </w:rPr>
        <w:t>” in “</w:t>
      </w:r>
      <w:r w:rsidRPr="009B7BB6">
        <w:rPr>
          <w:b/>
          <w:sz w:val="24"/>
          <w:szCs w:val="24"/>
        </w:rPr>
        <w:t>Qanah</w:t>
      </w:r>
      <w:r w:rsidRPr="009B7BB6">
        <w:rPr>
          <w:sz w:val="24"/>
          <w:szCs w:val="24"/>
        </w:rPr>
        <w:t>” which means “added evil desire, added evil peter &amp; added evil depression” that brings forth evil pleasure linked to “</w:t>
      </w:r>
      <w:r w:rsidRPr="009B7BB6">
        <w:rPr>
          <w:b/>
          <w:sz w:val="24"/>
          <w:szCs w:val="24"/>
        </w:rPr>
        <w:t>Eternal Lordly Marital Sexual Eros Love Intercourse</w:t>
      </w:r>
      <w:r w:rsidRPr="009B7BB6">
        <w:rPr>
          <w:sz w:val="24"/>
          <w:szCs w:val="24"/>
        </w:rPr>
        <w:t>” from Lordship from 0 to 40 years of age named “</w:t>
      </w:r>
      <w:r w:rsidRPr="009B7BB6">
        <w:rPr>
          <w:b/>
          <w:sz w:val="24"/>
          <w:szCs w:val="24"/>
        </w:rPr>
        <w:t>Qanah</w:t>
      </w:r>
      <w:r w:rsidRPr="009B7BB6">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9B7BB6">
        <w:rPr>
          <w:sz w:val="24"/>
          <w:szCs w:val="24"/>
          <w:vertAlign w:val="superscript"/>
        </w:rPr>
        <w:t xml:space="preserve">st </w:t>
      </w:r>
      <w:r w:rsidRPr="009B7BB6">
        <w:rPr>
          <w:sz w:val="24"/>
          <w:szCs w:val="24"/>
        </w:rPr>
        <w:t xml:space="preserve">Corinthians 1:24-25.     </w:t>
      </w:r>
    </w:p>
    <w:p w:rsidR="00D614DD" w:rsidRPr="009B7BB6" w:rsidRDefault="00D614DD" w:rsidP="00D614DD">
      <w:pPr>
        <w:spacing w:line="480" w:lineRule="auto"/>
        <w:jc w:val="both"/>
        <w:rPr>
          <w:b/>
          <w:sz w:val="24"/>
          <w:szCs w:val="24"/>
        </w:rPr>
      </w:pPr>
      <w:r w:rsidRPr="009B7BB6">
        <w:rPr>
          <w:sz w:val="24"/>
          <w:szCs w:val="24"/>
        </w:rPr>
        <w:t>The 12 Egyptians Pharaoh’s (Rulers) of the Bible- Unknown Pharaoh of the 12</w:t>
      </w:r>
      <w:r w:rsidRPr="009B7BB6">
        <w:rPr>
          <w:sz w:val="24"/>
          <w:szCs w:val="24"/>
          <w:vertAlign w:val="superscript"/>
        </w:rPr>
        <w:t>th</w:t>
      </w:r>
      <w:r w:rsidRPr="009B7BB6">
        <w:rPr>
          <w:sz w:val="24"/>
          <w:szCs w:val="24"/>
        </w:rPr>
        <w:t xml:space="preserve"> Dynasty to whom Abraham lied concerning Sarah in Genesis 12:14-20. The Pharaoh Hyksos of the 15</w:t>
      </w:r>
      <w:r w:rsidRPr="009B7BB6">
        <w:rPr>
          <w:sz w:val="24"/>
          <w:szCs w:val="24"/>
          <w:vertAlign w:val="superscript"/>
        </w:rPr>
        <w:t>th</w:t>
      </w:r>
      <w:r w:rsidRPr="009B7BB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B7BB6">
        <w:rPr>
          <w:sz w:val="24"/>
          <w:szCs w:val="24"/>
          <w:vertAlign w:val="superscript"/>
        </w:rPr>
        <w:t>st</w:t>
      </w:r>
      <w:r w:rsidRPr="009B7BB6">
        <w:rPr>
          <w:sz w:val="24"/>
          <w:szCs w:val="24"/>
        </w:rPr>
        <w:t xml:space="preserve"> Kings 3:1; 7:6; 9:16-24; 11:1. Pharaoh Amenemope, who welcomed Hadad when David crushed Edom is in 1</w:t>
      </w:r>
      <w:r w:rsidRPr="009B7BB6">
        <w:rPr>
          <w:sz w:val="24"/>
          <w:szCs w:val="24"/>
          <w:vertAlign w:val="superscript"/>
        </w:rPr>
        <w:t>st</w:t>
      </w:r>
      <w:r w:rsidRPr="009B7BB6">
        <w:rPr>
          <w:sz w:val="24"/>
          <w:szCs w:val="24"/>
        </w:rPr>
        <w:t xml:space="preserve"> Kings 11:18-22. Pharaoh Shishak (Sheshonq I), who besieged Jerusalem in the days of Rehoboam &amp; invaded Judah in 1</w:t>
      </w:r>
      <w:r w:rsidRPr="009B7BB6">
        <w:rPr>
          <w:sz w:val="24"/>
          <w:szCs w:val="24"/>
          <w:vertAlign w:val="superscript"/>
        </w:rPr>
        <w:t>st</w:t>
      </w:r>
      <w:r w:rsidRPr="009B7BB6">
        <w:rPr>
          <w:sz w:val="24"/>
          <w:szCs w:val="24"/>
        </w:rPr>
        <w:t xml:space="preserve"> Kings 11:40; 14:25-26 &amp; 2</w:t>
      </w:r>
      <w:r w:rsidRPr="009B7BB6">
        <w:rPr>
          <w:sz w:val="24"/>
          <w:szCs w:val="24"/>
          <w:vertAlign w:val="superscript"/>
        </w:rPr>
        <w:t>nd</w:t>
      </w:r>
      <w:r w:rsidRPr="009B7BB6">
        <w:rPr>
          <w:sz w:val="24"/>
          <w:szCs w:val="24"/>
        </w:rPr>
        <w:t xml:space="preserve"> Chronicles 12:1-12. Pharaoh Tirhakah (Taharqa), who unsuccessfully fought Sennacherib of Assyria is in 2</w:t>
      </w:r>
      <w:r w:rsidRPr="009B7BB6">
        <w:rPr>
          <w:sz w:val="24"/>
          <w:szCs w:val="24"/>
          <w:vertAlign w:val="superscript"/>
        </w:rPr>
        <w:t>nd</w:t>
      </w:r>
      <w:r w:rsidRPr="009B7BB6">
        <w:rPr>
          <w:sz w:val="24"/>
          <w:szCs w:val="24"/>
        </w:rPr>
        <w:t xml:space="preserve"> Kings 19:9.  Pharaoh Osokorn IV, concerns Hoshea of Israel that allied against Assyria is in 2</w:t>
      </w:r>
      <w:r w:rsidRPr="009B7BB6">
        <w:rPr>
          <w:sz w:val="24"/>
          <w:szCs w:val="24"/>
          <w:vertAlign w:val="superscript"/>
        </w:rPr>
        <w:t>nd</w:t>
      </w:r>
      <w:r w:rsidRPr="009B7BB6">
        <w:rPr>
          <w:sz w:val="24"/>
          <w:szCs w:val="24"/>
        </w:rPr>
        <w:t xml:space="preserve"> Kings 17:4. Pharaoh Necho (Necho II), the King who killed Josiah in battle and was later defeat by the Babylonians in 2</w:t>
      </w:r>
      <w:r w:rsidRPr="009B7BB6">
        <w:rPr>
          <w:sz w:val="24"/>
          <w:szCs w:val="24"/>
          <w:vertAlign w:val="superscript"/>
        </w:rPr>
        <w:t>nd</w:t>
      </w:r>
      <w:r w:rsidRPr="009B7BB6">
        <w:rPr>
          <w:sz w:val="24"/>
          <w:szCs w:val="24"/>
        </w:rPr>
        <w:t xml:space="preserve"> Kings 23:29-30 &amp; 2</w:t>
      </w:r>
      <w:r w:rsidRPr="009B7BB6">
        <w:rPr>
          <w:sz w:val="24"/>
          <w:szCs w:val="24"/>
          <w:vertAlign w:val="superscript"/>
        </w:rPr>
        <w:t>nd</w:t>
      </w:r>
      <w:r w:rsidRPr="009B7BB6">
        <w:rPr>
          <w:sz w:val="24"/>
          <w:szCs w:val="24"/>
        </w:rPr>
        <w:t xml:space="preserve"> Chronicles 35:20-24. Pharaoh Hophra (Waibre), defeated by the Babylonians at the Battle of Carchemish &amp; His fall to Nebuchadnezzar was predicted in Jeremiah 44:30; 46:1-26 &amp; Ezekiel 17:11-21; 29:1-16.  </w:t>
      </w:r>
    </w:p>
    <w:p w:rsidR="00D614DD" w:rsidRPr="009B7BB6" w:rsidRDefault="00D614DD" w:rsidP="00D614DD">
      <w:pPr>
        <w:spacing w:line="480" w:lineRule="auto"/>
        <w:jc w:val="center"/>
        <w:rPr>
          <w:b/>
          <w:sz w:val="24"/>
          <w:szCs w:val="24"/>
        </w:rPr>
      </w:pPr>
      <w:r w:rsidRPr="009B7BB6">
        <w:rPr>
          <w:b/>
          <w:sz w:val="24"/>
          <w:szCs w:val="24"/>
        </w:rPr>
        <w:t xml:space="preserve">The Strength of the 13 Divine Black Magical Spells of 80 to 3,200 Levels with 1,200 to 48,000 Levels </w:t>
      </w:r>
    </w:p>
    <w:p w:rsidR="00D614DD" w:rsidRPr="009B7BB6" w:rsidRDefault="00D614DD" w:rsidP="00D614DD">
      <w:pPr>
        <w:spacing w:line="480" w:lineRule="auto"/>
        <w:jc w:val="both"/>
        <w:rPr>
          <w:sz w:val="24"/>
          <w:szCs w:val="24"/>
        </w:rPr>
      </w:pPr>
      <w:r w:rsidRPr="009B7BB6">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9B7BB6">
        <w:rPr>
          <w:sz w:val="24"/>
          <w:szCs w:val="24"/>
          <w:vertAlign w:val="superscript"/>
        </w:rPr>
        <w:t xml:space="preserve">st </w:t>
      </w:r>
      <w:r w:rsidRPr="009B7BB6">
        <w:rPr>
          <w:sz w:val="24"/>
          <w:szCs w:val="24"/>
        </w:rPr>
        <w:t>to July 21</w:t>
      </w:r>
      <w:r w:rsidRPr="009B7BB6">
        <w:rPr>
          <w:sz w:val="24"/>
          <w:szCs w:val="24"/>
          <w:vertAlign w:val="superscript"/>
        </w:rPr>
        <w:t xml:space="preserve">st. </w:t>
      </w:r>
      <w:r w:rsidRPr="009B7BB6">
        <w:rPr>
          <w:sz w:val="24"/>
          <w:szCs w:val="24"/>
        </w:rPr>
        <w:t>On the Civil Calendar it would happen in the Month of January 21</w:t>
      </w:r>
      <w:r w:rsidRPr="009B7BB6">
        <w:rPr>
          <w:sz w:val="24"/>
          <w:szCs w:val="24"/>
          <w:vertAlign w:val="superscript"/>
        </w:rPr>
        <w:t xml:space="preserve">st </w:t>
      </w:r>
      <w:r w:rsidRPr="009B7BB6">
        <w:rPr>
          <w:sz w:val="24"/>
          <w:szCs w:val="24"/>
        </w:rPr>
        <w:t>to February 21</w:t>
      </w:r>
      <w:r w:rsidRPr="009B7BB6">
        <w:rPr>
          <w:sz w:val="24"/>
          <w:szCs w:val="24"/>
          <w:vertAlign w:val="superscript"/>
        </w:rPr>
        <w:t xml:space="preserve">st. </w:t>
      </w:r>
      <w:r w:rsidRPr="009B7BB6">
        <w:rPr>
          <w:sz w:val="24"/>
          <w:szCs w:val="24"/>
        </w:rPr>
        <w:t>On the Gregorian Calendar it would happen in the Month of Iyar from April 21</w:t>
      </w:r>
      <w:r w:rsidRPr="009B7BB6">
        <w:rPr>
          <w:sz w:val="24"/>
          <w:szCs w:val="24"/>
          <w:vertAlign w:val="superscript"/>
        </w:rPr>
        <w:t xml:space="preserve">st </w:t>
      </w:r>
      <w:r w:rsidRPr="009B7BB6">
        <w:rPr>
          <w:sz w:val="24"/>
          <w:szCs w:val="24"/>
        </w:rPr>
        <w:t>to May 21</w:t>
      </w:r>
      <w:r w:rsidRPr="009B7BB6">
        <w:rPr>
          <w:sz w:val="24"/>
          <w:szCs w:val="24"/>
          <w:vertAlign w:val="superscript"/>
        </w:rPr>
        <w:t xml:space="preserve">st. </w:t>
      </w:r>
      <w:r w:rsidRPr="009B7BB6">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9B7BB6">
        <w:rPr>
          <w:sz w:val="24"/>
          <w:szCs w:val="24"/>
          <w:vertAlign w:val="superscript"/>
        </w:rPr>
        <w:t>nd</w:t>
      </w:r>
      <w:r w:rsidRPr="009B7BB6">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9B7BB6">
        <w:rPr>
          <w:sz w:val="24"/>
          <w:szCs w:val="24"/>
          <w:vertAlign w:val="superscript"/>
        </w:rPr>
        <w:t xml:space="preserve">st </w:t>
      </w:r>
      <w:r w:rsidRPr="009B7BB6">
        <w:rPr>
          <w:sz w:val="24"/>
          <w:szCs w:val="24"/>
        </w:rPr>
        <w:t xml:space="preserve">Corinthians 15:24-28. </w:t>
      </w:r>
      <w:r w:rsidRPr="009B7BB6">
        <w:rPr>
          <w:b/>
          <w:sz w:val="24"/>
          <w:szCs w:val="24"/>
        </w:rPr>
        <w:t>The Father Stephen’s Universal Providence</w:t>
      </w:r>
      <w:r w:rsidRPr="009B7BB6">
        <w:rPr>
          <w:sz w:val="24"/>
          <w:szCs w:val="24"/>
        </w:rPr>
        <w:t xml:space="preserve"> is to have Divine Reprobation and Divine intellect that is in total control of all things in the Universe in John 10:1-30. </w:t>
      </w:r>
      <w:r w:rsidRPr="009B7BB6">
        <w:rPr>
          <w:b/>
          <w:sz w:val="24"/>
          <w:szCs w:val="24"/>
        </w:rPr>
        <w:t xml:space="preserve">The Father Stephen’s Universal Preservation </w:t>
      </w:r>
      <w:r w:rsidRPr="009B7BB6">
        <w:rPr>
          <w:sz w:val="24"/>
          <w:szCs w:val="24"/>
        </w:rPr>
        <w:t>is in Romans 8:28-29; Hebrews 1:1-3; John 1:1-3; 2:8; Luke 5:18; 2</w:t>
      </w:r>
      <w:r w:rsidRPr="009B7BB6">
        <w:rPr>
          <w:sz w:val="24"/>
          <w:szCs w:val="24"/>
          <w:vertAlign w:val="superscript"/>
        </w:rPr>
        <w:t xml:space="preserve">nd </w:t>
      </w:r>
      <w:r w:rsidRPr="009B7BB6">
        <w:rPr>
          <w:sz w:val="24"/>
          <w:szCs w:val="24"/>
        </w:rPr>
        <w:t>Timothy 4:13; Colossians 1:17; 2</w:t>
      </w:r>
      <w:r w:rsidRPr="009B7BB6">
        <w:rPr>
          <w:sz w:val="24"/>
          <w:szCs w:val="24"/>
          <w:vertAlign w:val="superscript"/>
        </w:rPr>
        <w:t xml:space="preserve">nd </w:t>
      </w:r>
      <w:r w:rsidRPr="009B7BB6">
        <w:rPr>
          <w:sz w:val="24"/>
          <w:szCs w:val="24"/>
        </w:rPr>
        <w:t>Peter 3:7 &amp; Job 34:14-15</w:t>
      </w:r>
      <w:r w:rsidRPr="009B7BB6">
        <w:rPr>
          <w:b/>
          <w:sz w:val="24"/>
          <w:szCs w:val="24"/>
        </w:rPr>
        <w:t xml:space="preserve">. The Father Stephen’s Universal Concurrence </w:t>
      </w:r>
      <w:r w:rsidRPr="009B7BB6">
        <w:rPr>
          <w:sz w:val="24"/>
          <w:szCs w:val="24"/>
        </w:rPr>
        <w:t>which is God cooperating with His Creations in every action and causes them to act in a certain way. This is proven in Job 12:23; 14:5; 38:12, 22-30, 32, 39-41; Galatians 1:15; Jeremiah 1:5; 10:23; Luke 1:52; Proverbs 16:9; 20:24; 21:1; 1</w:t>
      </w:r>
      <w:r w:rsidRPr="009B7BB6">
        <w:rPr>
          <w:sz w:val="24"/>
          <w:szCs w:val="24"/>
          <w:vertAlign w:val="superscript"/>
        </w:rPr>
        <w:t xml:space="preserve">st </w:t>
      </w:r>
      <w:r w:rsidRPr="009B7BB6">
        <w:rPr>
          <w:sz w:val="24"/>
          <w:szCs w:val="24"/>
        </w:rPr>
        <w:t xml:space="preserve">Corinthians 4:7; Ezra 1:1; 6:22; Philippians 2:13; Ephesians 1:11; Psalms 18:34; 22:28; 33:14-15; 75:6-7; 104:4, 14, 27-29; 127:3; 135:6-7; 139:16; Matthew 5:45; 6:26; 10:29; Daniel 4:34-35; Matthew 6:11 &amp; Acts 14:16; 17:26. </w:t>
      </w:r>
      <w:r w:rsidRPr="009B7BB6">
        <w:rPr>
          <w:b/>
          <w:sz w:val="24"/>
          <w:szCs w:val="24"/>
        </w:rPr>
        <w:t xml:space="preserve">The Father Stephen’s Universal Government </w:t>
      </w:r>
      <w:r w:rsidRPr="009B7BB6">
        <w:rPr>
          <w:sz w:val="24"/>
          <w:szCs w:val="24"/>
        </w:rPr>
        <w:t>which is His government from Him giving purpose on all that He does in the Universe and He governs and directs all things in order to accomplish His divine will in Ephesians 4:6; 1</w:t>
      </w:r>
      <w:r w:rsidRPr="009B7BB6">
        <w:rPr>
          <w:sz w:val="24"/>
          <w:szCs w:val="24"/>
          <w:vertAlign w:val="superscript"/>
        </w:rPr>
        <w:t xml:space="preserve">st </w:t>
      </w:r>
      <w:r w:rsidRPr="009B7BB6">
        <w:rPr>
          <w:sz w:val="24"/>
          <w:szCs w:val="24"/>
        </w:rPr>
        <w:t>Corinthians 8:6; 15:24-28. This is proven in Psalms 103:19; Daniel 4:25, 32, 35; Romans 11:36; Philippians 2:10-11; 1</w:t>
      </w:r>
      <w:r w:rsidRPr="009B7BB6">
        <w:rPr>
          <w:sz w:val="24"/>
          <w:szCs w:val="24"/>
          <w:vertAlign w:val="superscript"/>
        </w:rPr>
        <w:t xml:space="preserve">st </w:t>
      </w:r>
      <w:r w:rsidRPr="009B7BB6">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9B7BB6">
        <w:rPr>
          <w:sz w:val="24"/>
          <w:szCs w:val="24"/>
          <w:vertAlign w:val="superscript"/>
        </w:rPr>
        <w:t xml:space="preserve">st </w:t>
      </w:r>
      <w:r w:rsidRPr="009B7BB6">
        <w:rPr>
          <w:sz w:val="24"/>
          <w:szCs w:val="24"/>
        </w:rPr>
        <w:t>Samuel 16:14; 2</w:t>
      </w:r>
      <w:r w:rsidRPr="009B7BB6">
        <w:rPr>
          <w:sz w:val="24"/>
          <w:szCs w:val="24"/>
          <w:vertAlign w:val="superscript"/>
        </w:rPr>
        <w:t xml:space="preserve">nd </w:t>
      </w:r>
      <w:r w:rsidRPr="009B7BB6">
        <w:rPr>
          <w:sz w:val="24"/>
          <w:szCs w:val="24"/>
        </w:rPr>
        <w:t>Samuel 12:11-12, 15-18; 16:5-8, 11, 22; 24:1, 10, 12-17; 1</w:t>
      </w:r>
      <w:r w:rsidRPr="009B7BB6">
        <w:rPr>
          <w:sz w:val="24"/>
          <w:szCs w:val="24"/>
          <w:vertAlign w:val="superscript"/>
        </w:rPr>
        <w:t xml:space="preserve">st </w:t>
      </w:r>
      <w:r w:rsidRPr="009B7BB6">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9B7BB6">
        <w:rPr>
          <w:sz w:val="24"/>
          <w:szCs w:val="24"/>
          <w:vertAlign w:val="superscript"/>
        </w:rPr>
        <w:t xml:space="preserve">st </w:t>
      </w:r>
      <w:r w:rsidRPr="009B7BB6">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9B7BB6">
        <w:rPr>
          <w:sz w:val="24"/>
          <w:szCs w:val="24"/>
          <w:vertAlign w:val="superscript"/>
        </w:rPr>
        <w:t xml:space="preserve">st </w:t>
      </w:r>
      <w:r w:rsidRPr="009B7BB6">
        <w:rPr>
          <w:sz w:val="24"/>
          <w:szCs w:val="24"/>
        </w:rPr>
        <w:t xml:space="preserve">Corinthians 8:6; 15:24-28 &amp; Ephesians 4:6. The Lord Yahweh only wielded &amp; used the Lord Lucifer’s Evil to try the Father Stephen Our Lord and to prove ultimately &amp; eternally to glorify the only </w:t>
      </w:r>
      <w:r w:rsidRPr="009B7BB6">
        <w:rPr>
          <w:b/>
          <w:sz w:val="24"/>
          <w:szCs w:val="24"/>
        </w:rPr>
        <w:t>LORD YAHWEH THE CREATOR OF THE FATHER STEPHEN</w:t>
      </w:r>
      <w:r w:rsidRPr="009B7BB6">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9B7BB6">
        <w:rPr>
          <w:sz w:val="24"/>
          <w:szCs w:val="24"/>
          <w:vertAlign w:val="superscript"/>
        </w:rPr>
        <w:t xml:space="preserve">st </w:t>
      </w:r>
      <w:r w:rsidRPr="009B7BB6">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9B7BB6">
        <w:rPr>
          <w:b/>
          <w:sz w:val="24"/>
          <w:szCs w:val="24"/>
        </w:rPr>
        <w:t>The Lord Yahweh’s Healing &amp; the Biblical Smoking in the Holy Bible</w:t>
      </w:r>
      <w:r w:rsidRPr="009B7BB6">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D614DD" w:rsidRPr="009B7BB6" w:rsidRDefault="00D614DD" w:rsidP="00D614DD">
      <w:pPr>
        <w:spacing w:line="480" w:lineRule="auto"/>
        <w:jc w:val="center"/>
        <w:rPr>
          <w:b/>
          <w:sz w:val="24"/>
          <w:szCs w:val="24"/>
        </w:rPr>
      </w:pPr>
      <w:r w:rsidRPr="009B7BB6">
        <w:rPr>
          <w:b/>
          <w:sz w:val="24"/>
          <w:szCs w:val="24"/>
        </w:rPr>
        <w:t>The Divine White Magic Spells of the Father Stephen for the Friends of the LORD</w:t>
      </w:r>
    </w:p>
    <w:p w:rsidR="00D614DD" w:rsidRPr="009B7BB6" w:rsidRDefault="00D614DD" w:rsidP="00D614DD">
      <w:pPr>
        <w:spacing w:line="480" w:lineRule="auto"/>
        <w:jc w:val="center"/>
        <w:rPr>
          <w:b/>
          <w:sz w:val="24"/>
          <w:szCs w:val="24"/>
        </w:rPr>
      </w:pPr>
      <w:r w:rsidRPr="009B7BB6">
        <w:rPr>
          <w:b/>
          <w:sz w:val="24"/>
          <w:szCs w:val="24"/>
        </w:rPr>
        <w:t xml:space="preserve">The Divine Serpent turned into a Divine Rod of 80 to 3,200 Levels &amp; the Divine Leprous Hand turned into a Divine Human Hand of 80 to 3,200 Levels  </w:t>
      </w:r>
    </w:p>
    <w:p w:rsidR="00D614DD" w:rsidRPr="009B7BB6" w:rsidRDefault="00D614DD" w:rsidP="00D614DD">
      <w:pPr>
        <w:spacing w:line="480" w:lineRule="auto"/>
        <w:jc w:val="both"/>
        <w:rPr>
          <w:sz w:val="24"/>
          <w:szCs w:val="24"/>
        </w:rPr>
      </w:pPr>
      <w:r w:rsidRPr="009B7BB6">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D614DD" w:rsidRPr="009B7BB6" w:rsidRDefault="00D614DD" w:rsidP="00D614DD">
      <w:pPr>
        <w:spacing w:line="480" w:lineRule="auto"/>
        <w:jc w:val="center"/>
        <w:rPr>
          <w:b/>
          <w:sz w:val="24"/>
          <w:szCs w:val="24"/>
        </w:rPr>
      </w:pPr>
      <w:r w:rsidRPr="009B7BB6">
        <w:rPr>
          <w:b/>
          <w:sz w:val="24"/>
          <w:szCs w:val="24"/>
        </w:rPr>
        <w:t>Divine Waters turned to Divine Blood Spell of 80 to 3,200 Levels</w:t>
      </w:r>
    </w:p>
    <w:p w:rsidR="00D614DD" w:rsidRPr="009B7BB6" w:rsidRDefault="00D614DD" w:rsidP="00D614DD">
      <w:pPr>
        <w:spacing w:line="480" w:lineRule="auto"/>
        <w:jc w:val="both"/>
        <w:rPr>
          <w:sz w:val="24"/>
          <w:szCs w:val="24"/>
        </w:rPr>
      </w:pPr>
      <w:r w:rsidRPr="009B7BB6">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D614DD" w:rsidRPr="009B7BB6" w:rsidRDefault="00D614DD" w:rsidP="00D614DD">
      <w:pPr>
        <w:spacing w:line="480" w:lineRule="auto"/>
        <w:jc w:val="center"/>
        <w:rPr>
          <w:b/>
          <w:sz w:val="24"/>
          <w:szCs w:val="24"/>
        </w:rPr>
      </w:pPr>
      <w:r w:rsidRPr="009B7BB6">
        <w:rPr>
          <w:b/>
          <w:sz w:val="24"/>
          <w:szCs w:val="24"/>
        </w:rPr>
        <w:t>Divine Frogs Spell of 80 to 3,200 Levels</w:t>
      </w:r>
    </w:p>
    <w:p w:rsidR="00D614DD" w:rsidRPr="009B7BB6" w:rsidRDefault="00D614DD" w:rsidP="00D614DD">
      <w:pPr>
        <w:spacing w:line="480" w:lineRule="auto"/>
        <w:jc w:val="both"/>
        <w:rPr>
          <w:sz w:val="24"/>
          <w:szCs w:val="24"/>
        </w:rPr>
      </w:pPr>
      <w:r w:rsidRPr="009B7BB6">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D614DD" w:rsidRPr="009B7BB6" w:rsidRDefault="00D614DD" w:rsidP="00D614DD">
      <w:pPr>
        <w:spacing w:line="480" w:lineRule="auto"/>
        <w:jc w:val="center"/>
        <w:rPr>
          <w:b/>
          <w:sz w:val="24"/>
          <w:szCs w:val="24"/>
        </w:rPr>
      </w:pPr>
      <w:r w:rsidRPr="009B7BB6">
        <w:rPr>
          <w:b/>
          <w:sz w:val="24"/>
          <w:szCs w:val="24"/>
        </w:rPr>
        <w:t>Divine Lice (Gnats &amp; Mosquitos) Spell of 80 to 3,200 Levels</w:t>
      </w:r>
    </w:p>
    <w:p w:rsidR="00D614DD" w:rsidRPr="009B7BB6" w:rsidRDefault="00D614DD" w:rsidP="00D614DD">
      <w:pPr>
        <w:spacing w:line="480" w:lineRule="auto"/>
        <w:jc w:val="both"/>
        <w:rPr>
          <w:sz w:val="24"/>
          <w:szCs w:val="24"/>
        </w:rPr>
      </w:pPr>
      <w:r w:rsidRPr="009B7BB6">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9B7BB6">
        <w:rPr>
          <w:b/>
          <w:sz w:val="24"/>
          <w:szCs w:val="24"/>
        </w:rPr>
        <w:t xml:space="preserve"> </w:t>
      </w:r>
      <w:r w:rsidRPr="009B7BB6">
        <w:rPr>
          <w:sz w:val="24"/>
          <w:szCs w:val="24"/>
        </w:rPr>
        <w:t xml:space="preserve">larvae will eat the dead skin and leave the good skin still intact. </w:t>
      </w:r>
    </w:p>
    <w:p w:rsidR="00D614DD" w:rsidRPr="009B7BB6" w:rsidRDefault="00D614DD" w:rsidP="00D614DD">
      <w:pPr>
        <w:spacing w:line="480" w:lineRule="auto"/>
        <w:jc w:val="center"/>
        <w:rPr>
          <w:b/>
          <w:sz w:val="24"/>
          <w:szCs w:val="24"/>
        </w:rPr>
      </w:pPr>
      <w:r w:rsidRPr="009B7BB6">
        <w:rPr>
          <w:b/>
          <w:sz w:val="24"/>
          <w:szCs w:val="24"/>
        </w:rPr>
        <w:t>Divine Flies (Maggot Larvae) Spell of 80 to 3,200 Levels</w:t>
      </w:r>
    </w:p>
    <w:p w:rsidR="00D614DD" w:rsidRPr="009B7BB6" w:rsidRDefault="00D614DD" w:rsidP="00D614DD">
      <w:pPr>
        <w:spacing w:line="480" w:lineRule="auto"/>
        <w:jc w:val="both"/>
        <w:rPr>
          <w:b/>
          <w:sz w:val="24"/>
          <w:szCs w:val="24"/>
        </w:rPr>
      </w:pPr>
      <w:r w:rsidRPr="009B7BB6">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9B7BB6">
        <w:rPr>
          <w:b/>
          <w:sz w:val="24"/>
          <w:szCs w:val="24"/>
        </w:rPr>
        <w:t xml:space="preserve">  </w:t>
      </w:r>
    </w:p>
    <w:p w:rsidR="00D614DD" w:rsidRPr="009B7BB6" w:rsidRDefault="00D614DD" w:rsidP="00D614DD">
      <w:pPr>
        <w:spacing w:line="480" w:lineRule="auto"/>
        <w:jc w:val="center"/>
        <w:rPr>
          <w:b/>
          <w:sz w:val="24"/>
          <w:szCs w:val="24"/>
        </w:rPr>
      </w:pPr>
      <w:r w:rsidRPr="009B7BB6">
        <w:rPr>
          <w:b/>
          <w:sz w:val="24"/>
          <w:szCs w:val="24"/>
        </w:rPr>
        <w:t xml:space="preserve">Divine Cattle Livestock Murrain Disease Spell of 80 to 3,200 Levels </w:t>
      </w:r>
    </w:p>
    <w:p w:rsidR="00D614DD" w:rsidRPr="009B7BB6" w:rsidRDefault="00D614DD" w:rsidP="00D614DD">
      <w:pPr>
        <w:spacing w:line="480" w:lineRule="auto"/>
        <w:jc w:val="both"/>
        <w:rPr>
          <w:sz w:val="24"/>
          <w:szCs w:val="24"/>
        </w:rPr>
      </w:pPr>
      <w:r w:rsidRPr="009B7BB6">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D614DD" w:rsidRPr="009B7BB6" w:rsidRDefault="00D614DD" w:rsidP="00D614DD">
      <w:pPr>
        <w:spacing w:line="480" w:lineRule="auto"/>
        <w:jc w:val="center"/>
        <w:rPr>
          <w:b/>
          <w:sz w:val="24"/>
          <w:szCs w:val="24"/>
        </w:rPr>
      </w:pPr>
      <w:r w:rsidRPr="009B7BB6">
        <w:rPr>
          <w:b/>
          <w:sz w:val="24"/>
          <w:szCs w:val="24"/>
        </w:rPr>
        <w:t xml:space="preserve">Divine Boils (Furuncle &amp; Carbuncle) Spell of 80 to 3,200 Levels </w:t>
      </w:r>
    </w:p>
    <w:p w:rsidR="00D614DD" w:rsidRPr="009B7BB6" w:rsidRDefault="00D614DD" w:rsidP="00D614DD">
      <w:pPr>
        <w:spacing w:line="480" w:lineRule="auto"/>
        <w:jc w:val="both"/>
        <w:rPr>
          <w:sz w:val="24"/>
          <w:szCs w:val="24"/>
        </w:rPr>
      </w:pPr>
      <w:r w:rsidRPr="009B7BB6">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D614DD" w:rsidRPr="009B7BB6" w:rsidRDefault="00D614DD" w:rsidP="00D614DD">
      <w:pPr>
        <w:spacing w:line="480" w:lineRule="auto"/>
        <w:jc w:val="center"/>
        <w:rPr>
          <w:b/>
          <w:sz w:val="24"/>
          <w:szCs w:val="24"/>
        </w:rPr>
      </w:pPr>
      <w:r w:rsidRPr="009B7BB6">
        <w:rPr>
          <w:b/>
          <w:sz w:val="24"/>
          <w:szCs w:val="24"/>
        </w:rPr>
        <w:t>Divine Fire Hail (Brimstone) Spell of 80 to 3,200 Levels</w:t>
      </w:r>
    </w:p>
    <w:p w:rsidR="00D614DD" w:rsidRPr="009B7BB6" w:rsidRDefault="00D614DD" w:rsidP="00D614DD">
      <w:pPr>
        <w:spacing w:line="480" w:lineRule="auto"/>
        <w:jc w:val="both"/>
        <w:rPr>
          <w:sz w:val="24"/>
          <w:szCs w:val="24"/>
        </w:rPr>
      </w:pPr>
      <w:r w:rsidRPr="009B7BB6">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D614DD" w:rsidRPr="009B7BB6" w:rsidRDefault="00D614DD" w:rsidP="00D614DD">
      <w:pPr>
        <w:spacing w:line="480" w:lineRule="auto"/>
        <w:jc w:val="center"/>
        <w:rPr>
          <w:b/>
          <w:sz w:val="24"/>
          <w:szCs w:val="24"/>
        </w:rPr>
      </w:pPr>
      <w:r w:rsidRPr="009B7BB6">
        <w:rPr>
          <w:b/>
          <w:sz w:val="24"/>
          <w:szCs w:val="24"/>
        </w:rPr>
        <w:t>Divine Locusts Spell of 80 to 3,200 Levels</w:t>
      </w:r>
    </w:p>
    <w:p w:rsidR="00D614DD" w:rsidRPr="009B7BB6" w:rsidRDefault="00D614DD" w:rsidP="00D614DD">
      <w:pPr>
        <w:spacing w:line="480" w:lineRule="auto"/>
        <w:jc w:val="both"/>
        <w:rPr>
          <w:sz w:val="24"/>
          <w:szCs w:val="24"/>
        </w:rPr>
      </w:pPr>
      <w:r w:rsidRPr="009B7BB6">
        <w:rPr>
          <w:sz w:val="24"/>
          <w:szCs w:val="24"/>
        </w:rPr>
        <w:t>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w:t>
      </w:r>
      <w:r w:rsidR="00410085" w:rsidRPr="009B7BB6">
        <w:rPr>
          <w:sz w:val="24"/>
          <w:szCs w:val="24"/>
        </w:rPr>
        <w:t>’</w:t>
      </w:r>
      <w:r w:rsidRPr="009B7BB6">
        <w:rPr>
          <w:sz w:val="24"/>
          <w:szCs w:val="24"/>
        </w:rPr>
        <w:t xml:space="preserve">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D614DD" w:rsidRPr="009B7BB6" w:rsidRDefault="00D614DD" w:rsidP="00D614DD">
      <w:pPr>
        <w:spacing w:line="480" w:lineRule="auto"/>
        <w:jc w:val="center"/>
        <w:rPr>
          <w:b/>
          <w:sz w:val="24"/>
          <w:szCs w:val="24"/>
        </w:rPr>
      </w:pPr>
      <w:r w:rsidRPr="009B7BB6">
        <w:rPr>
          <w:b/>
          <w:sz w:val="24"/>
          <w:szCs w:val="24"/>
        </w:rPr>
        <w:t>Divine Darkness Spell of 80 to 3,200 Levels</w:t>
      </w:r>
    </w:p>
    <w:p w:rsidR="00D614DD" w:rsidRPr="009B7BB6" w:rsidRDefault="00D614DD" w:rsidP="00D614DD">
      <w:pPr>
        <w:spacing w:line="480" w:lineRule="auto"/>
        <w:jc w:val="both"/>
        <w:rPr>
          <w:b/>
          <w:sz w:val="24"/>
          <w:szCs w:val="24"/>
        </w:rPr>
      </w:pPr>
      <w:r w:rsidRPr="009B7BB6">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9B7BB6">
        <w:rPr>
          <w:sz w:val="24"/>
          <w:szCs w:val="24"/>
          <w:vertAlign w:val="superscript"/>
        </w:rPr>
        <w:t xml:space="preserve">nd </w:t>
      </w:r>
      <w:r w:rsidRPr="009B7BB6">
        <w:rPr>
          <w:sz w:val="24"/>
          <w:szCs w:val="24"/>
        </w:rPr>
        <w:t>Samuel 22:13-15; Job 41:18-21 &amp; Genesis 1:3-5, 14-18. The Father Stephen controls the Natural Light is in Job 9:7; 36:30-32; Psalms 104:19; 121:5-6; Matthew 5:45 &amp; 2</w:t>
      </w:r>
      <w:r w:rsidRPr="009B7BB6">
        <w:rPr>
          <w:sz w:val="24"/>
          <w:szCs w:val="24"/>
          <w:vertAlign w:val="superscript"/>
        </w:rPr>
        <w:t xml:space="preserve">nd </w:t>
      </w:r>
      <w:r w:rsidRPr="009B7BB6">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9B7BB6">
        <w:rPr>
          <w:sz w:val="24"/>
          <w:szCs w:val="24"/>
          <w:vertAlign w:val="superscript"/>
        </w:rPr>
        <w:t xml:space="preserve">st </w:t>
      </w:r>
      <w:r w:rsidRPr="009B7BB6">
        <w:rPr>
          <w:sz w:val="24"/>
          <w:szCs w:val="24"/>
        </w:rPr>
        <w:t>John 1:5, 7; Job 25:4-6 &amp; Isaiah 5:20. The Father Stephen’s Glory is in Revelation 21:23; Psalms 76:4; 84:11; Isaiah 60:19-20; Habakkuk 3:4 &amp; 1</w:t>
      </w:r>
      <w:r w:rsidRPr="009B7BB6">
        <w:rPr>
          <w:sz w:val="24"/>
          <w:szCs w:val="24"/>
          <w:vertAlign w:val="superscript"/>
        </w:rPr>
        <w:t xml:space="preserve">st </w:t>
      </w:r>
      <w:r w:rsidRPr="009B7BB6">
        <w:rPr>
          <w:sz w:val="24"/>
          <w:szCs w:val="24"/>
        </w:rPr>
        <w:t>Timothy 6:15-16. The Father Stephen’s knowledge is in Psalms 90:8; 139:11-12 &amp; 1</w:t>
      </w:r>
      <w:r w:rsidRPr="009B7BB6">
        <w:rPr>
          <w:sz w:val="24"/>
          <w:szCs w:val="24"/>
          <w:vertAlign w:val="superscript"/>
        </w:rPr>
        <w:t xml:space="preserve">st </w:t>
      </w:r>
      <w:r w:rsidRPr="009B7BB6">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9B7BB6">
        <w:rPr>
          <w:sz w:val="24"/>
          <w:szCs w:val="24"/>
          <w:vertAlign w:val="superscript"/>
        </w:rPr>
        <w:t xml:space="preserve">nd </w:t>
      </w:r>
      <w:r w:rsidRPr="009B7BB6">
        <w:rPr>
          <w:sz w:val="24"/>
          <w:szCs w:val="24"/>
        </w:rPr>
        <w:t>Peter 1:19 &amp; Psalms 19:8; 119:105, 130. Perceived by Unbelievers is in John 3:20; Job 24:13-17 &amp; John 1:5. The Spiritual Light is a symbol of salvation is in 1</w:t>
      </w:r>
      <w:r w:rsidRPr="009B7BB6">
        <w:rPr>
          <w:sz w:val="24"/>
          <w:szCs w:val="24"/>
          <w:vertAlign w:val="superscript"/>
        </w:rPr>
        <w:t xml:space="preserve">st </w:t>
      </w:r>
      <w:r w:rsidRPr="009B7BB6">
        <w:rPr>
          <w:sz w:val="24"/>
          <w:szCs w:val="24"/>
        </w:rPr>
        <w:t>Peter 2:9; Isaiah 9:2; 51:4; Ephesians 5:14; Colossians 1:12; 1</w:t>
      </w:r>
      <w:r w:rsidRPr="009B7BB6">
        <w:rPr>
          <w:sz w:val="24"/>
          <w:szCs w:val="24"/>
          <w:vertAlign w:val="superscript"/>
        </w:rPr>
        <w:t xml:space="preserve">st </w:t>
      </w:r>
      <w:r w:rsidRPr="009B7BB6">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9B7BB6">
        <w:rPr>
          <w:sz w:val="24"/>
          <w:szCs w:val="24"/>
          <w:vertAlign w:val="superscript"/>
        </w:rPr>
        <w:t xml:space="preserve">nd </w:t>
      </w:r>
      <w:r w:rsidRPr="009B7BB6">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9B7BB6">
        <w:rPr>
          <w:sz w:val="24"/>
          <w:szCs w:val="24"/>
          <w:vertAlign w:val="superscript"/>
        </w:rPr>
        <w:t xml:space="preserve">nd </w:t>
      </w:r>
      <w:r w:rsidRPr="009B7BB6">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9B7BB6">
        <w:rPr>
          <w:sz w:val="24"/>
          <w:szCs w:val="24"/>
          <w:vertAlign w:val="superscript"/>
        </w:rPr>
        <w:t xml:space="preserve">st </w:t>
      </w:r>
      <w:r w:rsidRPr="009B7BB6">
        <w:rPr>
          <w:sz w:val="24"/>
          <w:szCs w:val="24"/>
        </w:rPr>
        <w:t>John 1:7; Psalms 36:9; 89:15; Isaiah 2:5; John 9:4; 12:35-36; Romans 13:12; 1</w:t>
      </w:r>
      <w:r w:rsidRPr="009B7BB6">
        <w:rPr>
          <w:sz w:val="24"/>
          <w:szCs w:val="24"/>
          <w:vertAlign w:val="superscript"/>
        </w:rPr>
        <w:t xml:space="preserve">st </w:t>
      </w:r>
      <w:r w:rsidRPr="009B7BB6">
        <w:rPr>
          <w:sz w:val="24"/>
          <w:szCs w:val="24"/>
        </w:rPr>
        <w:t>Thessalonians 5:5-6; 1</w:t>
      </w:r>
      <w:r w:rsidRPr="009B7BB6">
        <w:rPr>
          <w:sz w:val="24"/>
          <w:szCs w:val="24"/>
          <w:vertAlign w:val="superscript"/>
        </w:rPr>
        <w:t xml:space="preserve">st </w:t>
      </w:r>
      <w:r w:rsidRPr="009B7BB6">
        <w:rPr>
          <w:sz w:val="24"/>
          <w:szCs w:val="24"/>
        </w:rPr>
        <w:t xml:space="preserve">John 2:8-10 &amp; Luke 16:8.                      </w:t>
      </w:r>
      <w:r w:rsidRPr="009B7BB6">
        <w:rPr>
          <w:b/>
          <w:sz w:val="24"/>
          <w:szCs w:val="24"/>
        </w:rPr>
        <w:t xml:space="preserve"> </w:t>
      </w:r>
    </w:p>
    <w:p w:rsidR="00D614DD" w:rsidRPr="009B7BB6" w:rsidRDefault="00D614DD" w:rsidP="00D614DD">
      <w:pPr>
        <w:spacing w:line="480" w:lineRule="auto"/>
        <w:jc w:val="center"/>
        <w:rPr>
          <w:b/>
          <w:sz w:val="24"/>
          <w:szCs w:val="24"/>
        </w:rPr>
      </w:pPr>
      <w:r w:rsidRPr="009B7BB6">
        <w:rPr>
          <w:b/>
          <w:sz w:val="24"/>
          <w:szCs w:val="24"/>
        </w:rPr>
        <w:t>Divine Firstborn Death Spell of 80 to 3,200 Levels</w:t>
      </w:r>
    </w:p>
    <w:p w:rsidR="00D614DD" w:rsidRPr="009B7BB6" w:rsidRDefault="00D614DD" w:rsidP="00D614DD">
      <w:pPr>
        <w:spacing w:line="480" w:lineRule="auto"/>
        <w:jc w:val="both"/>
        <w:rPr>
          <w:sz w:val="24"/>
          <w:szCs w:val="24"/>
        </w:rPr>
      </w:pPr>
      <w:r w:rsidRPr="009B7BB6">
        <w:rPr>
          <w:sz w:val="24"/>
          <w:szCs w:val="24"/>
        </w:rPr>
        <w:t>Israel was immune, impregnable, invincible, invulnerable to the Death of the Firstborn. The Father Stephen’s Birth as the Firstborn by the Lady Barbara derived from “</w:t>
      </w:r>
      <w:r w:rsidRPr="009B7BB6">
        <w:rPr>
          <w:b/>
          <w:sz w:val="24"/>
          <w:szCs w:val="24"/>
        </w:rPr>
        <w:t>Bara</w:t>
      </w:r>
      <w:r w:rsidRPr="009B7BB6">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9B7BB6">
        <w:rPr>
          <w:sz w:val="24"/>
          <w:szCs w:val="24"/>
          <w:vertAlign w:val="superscript"/>
        </w:rPr>
        <w:t xml:space="preserve">st </w:t>
      </w:r>
      <w:r w:rsidRPr="009B7BB6">
        <w:rPr>
          <w:sz w:val="24"/>
          <w:szCs w:val="24"/>
        </w:rPr>
        <w:t>Day is called the Father &amp; the Lord), &amp; shall call His name Stephen (8</w:t>
      </w:r>
      <w:r w:rsidRPr="009B7BB6">
        <w:rPr>
          <w:sz w:val="24"/>
          <w:szCs w:val="24"/>
          <w:vertAlign w:val="superscript"/>
        </w:rPr>
        <w:t xml:space="preserve">th </w:t>
      </w:r>
      <w:r w:rsidRPr="009B7BB6">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9B7BB6">
        <w:rPr>
          <w:sz w:val="24"/>
          <w:szCs w:val="24"/>
          <w:vertAlign w:val="superscript"/>
        </w:rPr>
        <w:t xml:space="preserve">st </w:t>
      </w:r>
      <w:r w:rsidRPr="009B7BB6">
        <w:rPr>
          <w:sz w:val="24"/>
          <w:szCs w:val="24"/>
        </w:rPr>
        <w:t>Corinthians 8:6; 15:24-28. A Firstborn in Israel is the Male in a family, as in many cultures, but in an Israelite Family the Eldest Son had unique privileges, including the right of inheritance. The title of the “</w:t>
      </w:r>
      <w:r w:rsidRPr="009B7BB6">
        <w:rPr>
          <w:b/>
          <w:sz w:val="24"/>
          <w:szCs w:val="24"/>
        </w:rPr>
        <w:t>Firstborn</w:t>
      </w:r>
      <w:r w:rsidRPr="009B7BB6">
        <w:rPr>
          <w:sz w:val="24"/>
          <w:szCs w:val="24"/>
        </w:rPr>
        <w:t>” is a title of honor. The Privileges of the Firstborn: The place of honor in the family is in Genesis 10:15; 22:21; 25:31; 35:23; 36:15; 43:33; 46:8 &amp; Deuteronomy 33:17. The right of inheritance is in Deuteronomy 21:15-17 &amp; 2</w:t>
      </w:r>
      <w:r w:rsidRPr="009B7BB6">
        <w:rPr>
          <w:sz w:val="24"/>
          <w:szCs w:val="24"/>
          <w:vertAlign w:val="superscript"/>
        </w:rPr>
        <w:t xml:space="preserve">nd </w:t>
      </w:r>
      <w:r w:rsidRPr="009B7BB6">
        <w:rPr>
          <w:sz w:val="24"/>
          <w:szCs w:val="24"/>
        </w:rPr>
        <w:t>Chronicles 21:3. The right to a blessing is in Genesis 27:19, 30-39. These privileges could be transferred in Genesis 48:14, 18-19; 49:3-4 &amp; 1</w:t>
      </w:r>
      <w:r w:rsidRPr="009B7BB6">
        <w:rPr>
          <w:sz w:val="24"/>
          <w:szCs w:val="24"/>
          <w:vertAlign w:val="superscript"/>
        </w:rPr>
        <w:t xml:space="preserve">st </w:t>
      </w:r>
      <w:r w:rsidRPr="009B7BB6">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9B7BB6">
        <w:rPr>
          <w:b/>
          <w:sz w:val="24"/>
          <w:szCs w:val="24"/>
        </w:rPr>
        <w:t>Firstborn</w:t>
      </w:r>
      <w:r w:rsidRPr="009B7BB6">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D614DD" w:rsidRPr="009B7BB6" w:rsidRDefault="00D614DD" w:rsidP="00D614DD">
      <w:pPr>
        <w:spacing w:line="480" w:lineRule="auto"/>
        <w:jc w:val="center"/>
        <w:rPr>
          <w:b/>
          <w:sz w:val="24"/>
          <w:szCs w:val="24"/>
        </w:rPr>
      </w:pPr>
      <w:r w:rsidRPr="009B7BB6">
        <w:rPr>
          <w:b/>
          <w:sz w:val="24"/>
          <w:szCs w:val="24"/>
        </w:rPr>
        <w:t>Total Divine Annihilation Spell of 80 to 3,200 Levels</w:t>
      </w:r>
    </w:p>
    <w:p w:rsidR="00D614DD" w:rsidRPr="009B7BB6" w:rsidRDefault="00D614DD" w:rsidP="00D614DD">
      <w:pPr>
        <w:spacing w:line="480" w:lineRule="auto"/>
        <w:jc w:val="both"/>
        <w:rPr>
          <w:b/>
          <w:sz w:val="24"/>
          <w:szCs w:val="24"/>
        </w:rPr>
      </w:pPr>
      <w:r w:rsidRPr="009B7BB6">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9B7BB6">
        <w:rPr>
          <w:sz w:val="24"/>
          <w:szCs w:val="24"/>
          <w:vertAlign w:val="superscript"/>
        </w:rPr>
        <w:t xml:space="preserve">st </w:t>
      </w:r>
      <w:r w:rsidRPr="009B7BB6">
        <w:rPr>
          <w:sz w:val="24"/>
          <w:szCs w:val="24"/>
        </w:rPr>
        <w:t>Peter 2:9. Some scriptures are in Exodus 3:1-12:42; 14:1-31; 32:9-14; Jonah 3:4-10; Genesis 6:6-7; 18:23-33; 2</w:t>
      </w:r>
      <w:r w:rsidRPr="009B7BB6">
        <w:rPr>
          <w:sz w:val="24"/>
          <w:szCs w:val="24"/>
          <w:vertAlign w:val="superscript"/>
        </w:rPr>
        <w:t xml:space="preserve">nd </w:t>
      </w:r>
      <w:r w:rsidRPr="009B7BB6">
        <w:rPr>
          <w:sz w:val="24"/>
          <w:szCs w:val="24"/>
        </w:rPr>
        <w:t>Samuel 24:16; 1</w:t>
      </w:r>
      <w:r w:rsidRPr="009B7BB6">
        <w:rPr>
          <w:sz w:val="24"/>
          <w:szCs w:val="24"/>
          <w:vertAlign w:val="superscript"/>
        </w:rPr>
        <w:t xml:space="preserve">st </w:t>
      </w:r>
      <w:r w:rsidRPr="009B7BB6">
        <w:rPr>
          <w:sz w:val="24"/>
          <w:szCs w:val="24"/>
        </w:rPr>
        <w:t>Chronicles 21:15; Jeremiah 18:8, 10; 26:3, 13, 19; 42:10; 1</w:t>
      </w:r>
      <w:r w:rsidRPr="009B7BB6">
        <w:rPr>
          <w:sz w:val="24"/>
          <w:szCs w:val="24"/>
          <w:vertAlign w:val="superscript"/>
        </w:rPr>
        <w:t xml:space="preserve">st </w:t>
      </w:r>
      <w:r w:rsidRPr="009B7BB6">
        <w:rPr>
          <w:sz w:val="24"/>
          <w:szCs w:val="24"/>
        </w:rPr>
        <w:t>Peter 3:20; 2</w:t>
      </w:r>
      <w:r w:rsidRPr="009B7BB6">
        <w:rPr>
          <w:sz w:val="24"/>
          <w:szCs w:val="24"/>
          <w:vertAlign w:val="superscript"/>
        </w:rPr>
        <w:t xml:space="preserve">nd </w:t>
      </w:r>
      <w:r w:rsidRPr="009B7BB6">
        <w:rPr>
          <w:sz w:val="24"/>
          <w:szCs w:val="24"/>
        </w:rPr>
        <w:t>Peter 2:5; Sirach 44:17; 2</w:t>
      </w:r>
      <w:r w:rsidRPr="009B7BB6">
        <w:rPr>
          <w:sz w:val="24"/>
          <w:szCs w:val="24"/>
          <w:vertAlign w:val="superscript"/>
        </w:rPr>
        <w:t xml:space="preserve">nd </w:t>
      </w:r>
      <w:r w:rsidRPr="009B7BB6">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9B7BB6">
        <w:rPr>
          <w:sz w:val="24"/>
          <w:szCs w:val="24"/>
          <w:vertAlign w:val="superscript"/>
        </w:rPr>
        <w:t xml:space="preserve">st </w:t>
      </w:r>
      <w:r w:rsidRPr="009B7BB6">
        <w:rPr>
          <w:sz w:val="24"/>
          <w:szCs w:val="24"/>
        </w:rPr>
        <w:t>Kings 4:21; Judges 2:20-3:4; 2</w:t>
      </w:r>
      <w:r w:rsidRPr="009B7BB6">
        <w:rPr>
          <w:sz w:val="24"/>
          <w:szCs w:val="24"/>
          <w:vertAlign w:val="superscript"/>
        </w:rPr>
        <w:t xml:space="preserve">nd </w:t>
      </w:r>
      <w:r w:rsidRPr="009B7BB6">
        <w:rPr>
          <w:sz w:val="24"/>
          <w:szCs w:val="24"/>
        </w:rPr>
        <w:t>Chronicles 17:10; 20:29; 1</w:t>
      </w:r>
      <w:r w:rsidRPr="009B7BB6">
        <w:rPr>
          <w:sz w:val="24"/>
          <w:szCs w:val="24"/>
          <w:vertAlign w:val="superscript"/>
        </w:rPr>
        <w:t xml:space="preserve">st </w:t>
      </w:r>
      <w:r w:rsidRPr="009B7BB6">
        <w:rPr>
          <w:sz w:val="24"/>
          <w:szCs w:val="24"/>
        </w:rPr>
        <w:t xml:space="preserve">Samuel 10:18; Nehemiah 9:22; Jeremiah 34:1 &amp; Revelation 20:10-15. </w:t>
      </w:r>
    </w:p>
    <w:p w:rsidR="00D614DD" w:rsidRPr="009B7BB6" w:rsidRDefault="00D614DD" w:rsidP="00D614DD">
      <w:pPr>
        <w:spacing w:line="480" w:lineRule="auto"/>
        <w:jc w:val="center"/>
        <w:rPr>
          <w:b/>
          <w:sz w:val="24"/>
          <w:szCs w:val="24"/>
        </w:rPr>
      </w:pPr>
      <w:r w:rsidRPr="009B7BB6">
        <w:rPr>
          <w:b/>
          <w:sz w:val="24"/>
          <w:szCs w:val="24"/>
        </w:rPr>
        <w:t xml:space="preserve">The Weakness of the 13 Divine White Magical Spells of 80 to 3,200 Levels with 1,200 to 48,000 Levels </w:t>
      </w:r>
    </w:p>
    <w:p w:rsidR="00D614DD" w:rsidRPr="009B7BB6" w:rsidRDefault="00D614DD" w:rsidP="00D614DD">
      <w:pPr>
        <w:spacing w:line="480" w:lineRule="auto"/>
        <w:jc w:val="both"/>
        <w:rPr>
          <w:sz w:val="24"/>
          <w:szCs w:val="24"/>
        </w:rPr>
      </w:pPr>
      <w:r w:rsidRPr="009B7BB6">
        <w:rPr>
          <w:sz w:val="24"/>
          <w:szCs w:val="24"/>
        </w:rPr>
        <w:t>If “</w:t>
      </w:r>
      <w:r w:rsidRPr="009B7BB6">
        <w:rPr>
          <w:b/>
          <w:sz w:val="24"/>
          <w:szCs w:val="24"/>
        </w:rPr>
        <w:t>Qanah</w:t>
      </w:r>
      <w:r w:rsidRPr="009B7BB6">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9B7BB6">
        <w:rPr>
          <w:sz w:val="24"/>
          <w:szCs w:val="24"/>
          <w:vertAlign w:val="superscript"/>
        </w:rPr>
        <w:t xml:space="preserve">st </w:t>
      </w:r>
      <w:r w:rsidRPr="009B7BB6">
        <w:rPr>
          <w:sz w:val="24"/>
          <w:szCs w:val="24"/>
        </w:rPr>
        <w:t>Corinthians 8:6 &amp; Hebrews 1:1-3. Just as the Father Stephen has authority over His Son Jesus, they are still in Deity &amp; Divine Nature in Acts 17:28-29. Then the Father Stephen sent His Holy Ghost (Brother John) to be active or “</w:t>
      </w:r>
      <w:r w:rsidRPr="009B7BB6">
        <w:rPr>
          <w:b/>
          <w:sz w:val="24"/>
          <w:szCs w:val="24"/>
        </w:rPr>
        <w:t>hovering over the face of the Earth</w:t>
      </w:r>
      <w:r w:rsidRPr="009B7BB6">
        <w:rPr>
          <w:sz w:val="24"/>
          <w:szCs w:val="24"/>
        </w:rPr>
        <w:t xml:space="preserve">” in Genesis 1:2. </w:t>
      </w:r>
      <w:r w:rsidRPr="009B7BB6">
        <w:rPr>
          <w:b/>
          <w:sz w:val="24"/>
          <w:szCs w:val="24"/>
        </w:rPr>
        <w:t>The Father Stephen the Single Lord called Lordship for 120 years in the Lord Yah</w:t>
      </w:r>
      <w:r w:rsidRPr="009B7BB6">
        <w:rPr>
          <w:sz w:val="24"/>
          <w:szCs w:val="24"/>
        </w:rPr>
        <w:t xml:space="preserve">. In Proverbs 8:22-25 (RSV) says “The </w:t>
      </w:r>
      <w:r w:rsidRPr="009B7BB6">
        <w:rPr>
          <w:b/>
          <w:sz w:val="24"/>
          <w:szCs w:val="24"/>
        </w:rPr>
        <w:t>LORD (YAHWEH)</w:t>
      </w:r>
      <w:r w:rsidRPr="009B7BB6">
        <w:rPr>
          <w:sz w:val="24"/>
          <w:szCs w:val="24"/>
        </w:rPr>
        <w:t xml:space="preserve"> created Me (The Father Stephen Our Lord the 2</w:t>
      </w:r>
      <w:r w:rsidRPr="009B7BB6">
        <w:rPr>
          <w:sz w:val="24"/>
          <w:szCs w:val="24"/>
          <w:vertAlign w:val="superscript"/>
        </w:rPr>
        <w:t xml:space="preserve">nd </w:t>
      </w:r>
      <w:r w:rsidRPr="009B7BB6">
        <w:rPr>
          <w:sz w:val="24"/>
          <w:szCs w:val="24"/>
        </w:rPr>
        <w:t>Serpent Yahweh named the Single Lord called Wisdom in “</w:t>
      </w:r>
      <w:r w:rsidRPr="009B7BB6">
        <w:rPr>
          <w:b/>
          <w:sz w:val="24"/>
          <w:szCs w:val="24"/>
        </w:rPr>
        <w:t>That Age</w:t>
      </w:r>
      <w:r w:rsidRPr="009B7BB6">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9B7BB6">
        <w:rPr>
          <w:b/>
          <w:sz w:val="24"/>
          <w:szCs w:val="24"/>
        </w:rPr>
        <w:t>Wisdom</w:t>
      </w:r>
      <w:r w:rsidRPr="009B7BB6">
        <w:rPr>
          <w:sz w:val="24"/>
          <w:szCs w:val="24"/>
        </w:rPr>
        <w:t xml:space="preserve">.” </w:t>
      </w:r>
    </w:p>
    <w:p w:rsidR="00D614DD" w:rsidRPr="009B7BB6" w:rsidRDefault="00D614DD" w:rsidP="00D614DD">
      <w:pPr>
        <w:spacing w:line="480" w:lineRule="auto"/>
        <w:jc w:val="both"/>
        <w:rPr>
          <w:sz w:val="24"/>
          <w:szCs w:val="24"/>
        </w:rPr>
      </w:pPr>
      <w:r w:rsidRPr="009B7BB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B7BB6">
        <w:rPr>
          <w:sz w:val="24"/>
          <w:szCs w:val="24"/>
          <w:vertAlign w:val="superscript"/>
        </w:rPr>
        <w:t>st</w:t>
      </w:r>
      <w:r w:rsidRPr="009B7BB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D614DD" w:rsidRPr="009B7BB6" w:rsidRDefault="00D614DD" w:rsidP="00D614DD">
      <w:pPr>
        <w:spacing w:line="480" w:lineRule="auto"/>
        <w:jc w:val="both"/>
        <w:rPr>
          <w:sz w:val="24"/>
          <w:szCs w:val="24"/>
        </w:rPr>
      </w:pPr>
      <w:r w:rsidRPr="009B7BB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B7BB6">
        <w:rPr>
          <w:sz w:val="24"/>
          <w:szCs w:val="24"/>
          <w:vertAlign w:val="superscript"/>
        </w:rPr>
        <w:t>nd</w:t>
      </w:r>
      <w:r w:rsidRPr="009B7BB6">
        <w:rPr>
          <w:sz w:val="24"/>
          <w:szCs w:val="24"/>
        </w:rPr>
        <w:t xml:space="preserve"> Esdras 1:19; Numbers 11:7; Exodus 16:31; Psalms 78:24; Hebrews 9:4; 1</w:t>
      </w:r>
      <w:r w:rsidRPr="009B7BB6">
        <w:rPr>
          <w:sz w:val="24"/>
          <w:szCs w:val="24"/>
          <w:vertAlign w:val="superscript"/>
        </w:rPr>
        <w:t>st</w:t>
      </w:r>
      <w:r w:rsidRPr="009B7BB6">
        <w:rPr>
          <w:sz w:val="24"/>
          <w:szCs w:val="24"/>
        </w:rPr>
        <w:t xml:space="preserve"> Corinthians 15:35-58; 1</w:t>
      </w:r>
      <w:r w:rsidRPr="009B7BB6">
        <w:rPr>
          <w:sz w:val="24"/>
          <w:szCs w:val="24"/>
          <w:vertAlign w:val="superscript"/>
        </w:rPr>
        <w:t>st</w:t>
      </w:r>
      <w:r w:rsidRPr="009B7BB6">
        <w:rPr>
          <w:sz w:val="24"/>
          <w:szCs w:val="24"/>
        </w:rPr>
        <w:t xml:space="preserve"> Timothy 1:17; 6:16 &amp; Revelation 2:7.                          </w:t>
      </w:r>
    </w:p>
    <w:p w:rsidR="00D614DD" w:rsidRPr="009B7BB6" w:rsidRDefault="00D614DD" w:rsidP="00D614DD">
      <w:pPr>
        <w:spacing w:line="480" w:lineRule="auto"/>
        <w:jc w:val="both"/>
        <w:rPr>
          <w:sz w:val="24"/>
          <w:szCs w:val="24"/>
        </w:rPr>
      </w:pPr>
      <w:r w:rsidRPr="009B7BB6">
        <w:rPr>
          <w:b/>
          <w:sz w:val="24"/>
          <w:szCs w:val="24"/>
        </w:rPr>
        <w:t>The Father Stephen the Single Lord called Strength for 80 years in the Lord Yah</w:t>
      </w:r>
      <w:r w:rsidRPr="009B7BB6">
        <w:rPr>
          <w:sz w:val="24"/>
          <w:szCs w:val="24"/>
        </w:rPr>
        <w:t>. In Proverbs 8:23 says the Father Stephen Our Lord refers to Wisdom existing before the Lord Stephen created the Marriage World in “</w:t>
      </w:r>
      <w:r w:rsidRPr="009B7BB6">
        <w:rPr>
          <w:b/>
          <w:sz w:val="24"/>
          <w:szCs w:val="24"/>
        </w:rPr>
        <w:t>That Age</w:t>
      </w:r>
      <w:r w:rsidRPr="009B7B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D614DD" w:rsidRPr="009B7BB6" w:rsidRDefault="00D614DD" w:rsidP="00D614DD">
      <w:pPr>
        <w:spacing w:line="480" w:lineRule="auto"/>
        <w:jc w:val="both"/>
        <w:rPr>
          <w:sz w:val="24"/>
          <w:szCs w:val="24"/>
        </w:rPr>
      </w:pPr>
      <w:r w:rsidRPr="009B7BB6">
        <w:rPr>
          <w:b/>
          <w:sz w:val="24"/>
          <w:szCs w:val="24"/>
        </w:rPr>
        <w:t>The Father Stephen the Single Lord called Strength for 40 years in the Lord Yah</w:t>
      </w:r>
      <w:r w:rsidRPr="009B7BB6">
        <w:rPr>
          <w:sz w:val="24"/>
          <w:szCs w:val="24"/>
        </w:rPr>
        <w:t>. In Proverbs 8:30-31 (NIV) tells us that the Lord Lucifer this Married Lord called Wisdom in “</w:t>
      </w:r>
      <w:r w:rsidRPr="009B7BB6">
        <w:rPr>
          <w:b/>
          <w:sz w:val="24"/>
          <w:szCs w:val="24"/>
        </w:rPr>
        <w:t>This Age</w:t>
      </w:r>
      <w:r w:rsidRPr="009B7BB6">
        <w:rPr>
          <w:sz w:val="24"/>
          <w:szCs w:val="24"/>
        </w:rPr>
        <w:t>” in Luke 20:34, 37-38 is said to have been a Craftsman at the Lord Stephen’s side when He created the Marriage World and was Intimate in Nature. This means that when the Lord Lucifer the 2</w:t>
      </w:r>
      <w:r w:rsidRPr="009B7BB6">
        <w:rPr>
          <w:sz w:val="24"/>
          <w:szCs w:val="24"/>
          <w:vertAlign w:val="superscript"/>
        </w:rPr>
        <w:t xml:space="preserve">nd </w:t>
      </w:r>
      <w:r w:rsidRPr="009B7BB6">
        <w:rPr>
          <w:sz w:val="24"/>
          <w:szCs w:val="24"/>
        </w:rPr>
        <w:t>Serpent Satan named the Married Lord call Wisdom fell He called Himself the “</w:t>
      </w:r>
      <w:r w:rsidRPr="009B7BB6">
        <w:rPr>
          <w:b/>
          <w:sz w:val="24"/>
          <w:szCs w:val="24"/>
        </w:rPr>
        <w:t>Creator of the Universe</w:t>
      </w:r>
      <w:r w:rsidRPr="009B7BB6">
        <w:rPr>
          <w:sz w:val="24"/>
          <w:szCs w:val="24"/>
        </w:rPr>
        <w:t>” or the “</w:t>
      </w:r>
      <w:r w:rsidRPr="009B7BB6">
        <w:rPr>
          <w:b/>
          <w:sz w:val="24"/>
          <w:szCs w:val="24"/>
        </w:rPr>
        <w:t>Designer of the Universe</w:t>
      </w:r>
      <w:r w:rsidRPr="009B7BB6">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9B7BB6">
        <w:rPr>
          <w:b/>
          <w:sz w:val="24"/>
          <w:szCs w:val="24"/>
        </w:rPr>
        <w:t>Holy Divine Passions</w:t>
      </w:r>
      <w:r w:rsidRPr="009B7BB6">
        <w:rPr>
          <w:sz w:val="24"/>
          <w:szCs w:val="24"/>
        </w:rPr>
        <w:t>” but does not have “</w:t>
      </w:r>
      <w:r w:rsidRPr="009B7BB6">
        <w:rPr>
          <w:b/>
          <w:sz w:val="24"/>
          <w:szCs w:val="24"/>
        </w:rPr>
        <w:t>Sexual Eros Passions</w:t>
      </w:r>
      <w:r w:rsidRPr="009B7BB6">
        <w:rPr>
          <w:sz w:val="24"/>
          <w:szCs w:val="24"/>
        </w:rPr>
        <w:t>” by His divine attribute of “</w:t>
      </w:r>
      <w:r w:rsidRPr="009B7BB6">
        <w:rPr>
          <w:b/>
          <w:sz w:val="24"/>
          <w:szCs w:val="24"/>
        </w:rPr>
        <w:t>Impassibility</w:t>
      </w:r>
      <w:r w:rsidRPr="009B7BB6">
        <w:rPr>
          <w:sz w:val="24"/>
          <w:szCs w:val="24"/>
        </w:rPr>
        <w:t xml:space="preserve">” in Isaiah 54:8; 62:5; Psalms 78:40; 103:13, 17; Exodus 32:10 &amp; Ephesians 4:30. The only thing that the LORD does in Sexual Eros Love is protection for the couple from the Lord Lucifer in Tobit 3:1-12:22.    </w:t>
      </w:r>
    </w:p>
    <w:p w:rsidR="00D614DD" w:rsidRPr="009B7BB6" w:rsidRDefault="00D614DD" w:rsidP="00D614DD">
      <w:pPr>
        <w:spacing w:line="480" w:lineRule="auto"/>
        <w:jc w:val="center"/>
        <w:rPr>
          <w:b/>
          <w:sz w:val="24"/>
          <w:szCs w:val="24"/>
        </w:rPr>
      </w:pPr>
      <w:r w:rsidRPr="009B7BB6">
        <w:rPr>
          <w:b/>
          <w:sz w:val="24"/>
          <w:szCs w:val="24"/>
        </w:rPr>
        <w:t>The Strength of the 13 Divine White Magical Spells of 80 to 3,200 Levels with 1,200 to 48,000 Levels</w:t>
      </w:r>
    </w:p>
    <w:p w:rsidR="00D614DD" w:rsidRPr="009B7BB6" w:rsidRDefault="00D614DD" w:rsidP="00D614DD">
      <w:pPr>
        <w:spacing w:line="480" w:lineRule="auto"/>
        <w:jc w:val="both"/>
        <w:rPr>
          <w:sz w:val="24"/>
          <w:szCs w:val="24"/>
        </w:rPr>
      </w:pPr>
      <w:r w:rsidRPr="009B7BB6">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9B7BB6">
        <w:rPr>
          <w:sz w:val="24"/>
          <w:szCs w:val="24"/>
          <w:vertAlign w:val="superscript"/>
        </w:rPr>
        <w:t xml:space="preserve">nd </w:t>
      </w:r>
      <w:r w:rsidRPr="009B7BB6">
        <w:rPr>
          <w:sz w:val="24"/>
          <w:szCs w:val="24"/>
        </w:rPr>
        <w:t>Kings 15:5; Numbers 5:2; 31:19 &amp; Luke 17:12. The Requests for Healing to the Father Stephen is in James 5:14; Isaiah 38:1-8; 2</w:t>
      </w:r>
      <w:r w:rsidRPr="009B7BB6">
        <w:rPr>
          <w:sz w:val="24"/>
          <w:szCs w:val="24"/>
          <w:vertAlign w:val="superscript"/>
        </w:rPr>
        <w:t xml:space="preserve">nd </w:t>
      </w:r>
      <w:r w:rsidRPr="009B7BB6">
        <w:rPr>
          <w:sz w:val="24"/>
          <w:szCs w:val="24"/>
        </w:rPr>
        <w:t>Chronicles 32:24-26 &amp; 2</w:t>
      </w:r>
      <w:r w:rsidRPr="009B7BB6">
        <w:rPr>
          <w:sz w:val="24"/>
          <w:szCs w:val="24"/>
          <w:vertAlign w:val="superscript"/>
        </w:rPr>
        <w:t xml:space="preserve">nd </w:t>
      </w:r>
      <w:r w:rsidRPr="009B7BB6">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9B7BB6">
        <w:rPr>
          <w:sz w:val="24"/>
          <w:szCs w:val="24"/>
          <w:vertAlign w:val="superscript"/>
        </w:rPr>
        <w:t xml:space="preserve">st </w:t>
      </w:r>
      <w:r w:rsidRPr="009B7BB6">
        <w:rPr>
          <w:sz w:val="24"/>
          <w:szCs w:val="24"/>
        </w:rPr>
        <w:t>Kings 17:17-24 &amp; 2</w:t>
      </w:r>
      <w:r w:rsidRPr="009B7BB6">
        <w:rPr>
          <w:sz w:val="24"/>
          <w:szCs w:val="24"/>
          <w:vertAlign w:val="superscript"/>
        </w:rPr>
        <w:t xml:space="preserve">nd </w:t>
      </w:r>
      <w:r w:rsidRPr="009B7BB6">
        <w:rPr>
          <w:sz w:val="24"/>
          <w:szCs w:val="24"/>
        </w:rPr>
        <w:t>Kings 4:29-37; 5:10-14. By the Father Stephen’s Apostles is in Matthew 10:1; Luke 9:1-2 &amp; Acts 3:6-8; 5:15-16; 9:34; 14:8-10; 19:11-12; 28:8-9. By the Church of the Father Stephen is in Mark 16:17-18; 1</w:t>
      </w:r>
      <w:r w:rsidRPr="009B7BB6">
        <w:rPr>
          <w:sz w:val="24"/>
          <w:szCs w:val="24"/>
          <w:vertAlign w:val="superscript"/>
        </w:rPr>
        <w:t xml:space="preserve">st </w:t>
      </w:r>
      <w:r w:rsidRPr="009B7BB6">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9B7BB6">
        <w:rPr>
          <w:sz w:val="24"/>
          <w:szCs w:val="24"/>
          <w:vertAlign w:val="superscript"/>
        </w:rPr>
        <w:t xml:space="preserve">nd </w:t>
      </w:r>
      <w:r w:rsidRPr="009B7BB6">
        <w:rPr>
          <w:sz w:val="24"/>
          <w:szCs w:val="24"/>
        </w:rPr>
        <w:t>Corinthians 12:8-9 &amp; 2</w:t>
      </w:r>
      <w:r w:rsidRPr="009B7BB6">
        <w:rPr>
          <w:sz w:val="24"/>
          <w:szCs w:val="24"/>
          <w:vertAlign w:val="superscript"/>
        </w:rPr>
        <w:t xml:space="preserve">nd </w:t>
      </w:r>
      <w:r w:rsidRPr="009B7BB6">
        <w:rPr>
          <w:sz w:val="24"/>
          <w:szCs w:val="24"/>
        </w:rPr>
        <w:t>Timothy 4:20. The Medical Aspects to bring the Father Stephen’s Healing: Consulting Doctors of the Father Stephen is in 2</w:t>
      </w:r>
      <w:r w:rsidRPr="009B7BB6">
        <w:rPr>
          <w:sz w:val="24"/>
          <w:szCs w:val="24"/>
          <w:vertAlign w:val="superscript"/>
        </w:rPr>
        <w:t xml:space="preserve">nd </w:t>
      </w:r>
      <w:r w:rsidRPr="009B7BB6">
        <w:rPr>
          <w:sz w:val="24"/>
          <w:szCs w:val="24"/>
        </w:rPr>
        <w:t>Chronicles 16:12; Matthew 9:12; Jeremiah 8:22 &amp; Colossians 4:14. Taking Medicine by the Command of the Father Stephen is in 1</w:t>
      </w:r>
      <w:r w:rsidRPr="009B7BB6">
        <w:rPr>
          <w:sz w:val="24"/>
          <w:szCs w:val="24"/>
          <w:vertAlign w:val="superscript"/>
        </w:rPr>
        <w:t xml:space="preserve">st </w:t>
      </w:r>
      <w:r w:rsidRPr="009B7BB6">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D614DD" w:rsidRPr="009B7BB6" w:rsidRDefault="00D614DD" w:rsidP="00D614DD">
      <w:pPr>
        <w:spacing w:line="480" w:lineRule="auto"/>
        <w:jc w:val="center"/>
        <w:rPr>
          <w:b/>
          <w:sz w:val="24"/>
          <w:szCs w:val="24"/>
        </w:rPr>
      </w:pPr>
      <w:r w:rsidRPr="009B7BB6">
        <w:rPr>
          <w:b/>
          <w:sz w:val="24"/>
          <w:szCs w:val="24"/>
        </w:rPr>
        <w:t>The 10 Incurable Things of the LORD STEPHEN the Potter Creator of the Entire Universe</w:t>
      </w:r>
    </w:p>
    <w:p w:rsidR="00D614DD" w:rsidRPr="009B7BB6" w:rsidRDefault="00D614DD" w:rsidP="00D614DD">
      <w:pPr>
        <w:spacing w:line="480" w:lineRule="auto"/>
        <w:jc w:val="both"/>
        <w:rPr>
          <w:sz w:val="24"/>
          <w:szCs w:val="24"/>
        </w:rPr>
      </w:pPr>
      <w:r w:rsidRPr="009B7BB6">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9B7BB6">
        <w:rPr>
          <w:b/>
          <w:sz w:val="24"/>
          <w:szCs w:val="24"/>
        </w:rPr>
        <w:t>MYSTERY, BABYLON THE GREAT, THE MOTHER OF HARLOTS AND THE ABOMINATIONS OF THE EARTH</w:t>
      </w:r>
      <w:r w:rsidRPr="009B7BB6">
        <w:rPr>
          <w:sz w:val="24"/>
          <w:szCs w:val="24"/>
        </w:rPr>
        <w:t xml:space="preserve"> in Revelation 6:1-20:15. The 10 Incurable diseases are as follows: The 1</w:t>
      </w:r>
      <w:r w:rsidRPr="009B7BB6">
        <w:rPr>
          <w:sz w:val="24"/>
          <w:szCs w:val="24"/>
          <w:vertAlign w:val="superscript"/>
        </w:rPr>
        <w:t xml:space="preserve">st </w:t>
      </w:r>
      <w:r w:rsidRPr="009B7BB6">
        <w:rPr>
          <w:sz w:val="24"/>
          <w:szCs w:val="24"/>
        </w:rPr>
        <w:t xml:space="preserve">Master Key unlocks or locks the Prison of </w:t>
      </w:r>
      <w:r w:rsidRPr="009B7BB6">
        <w:rPr>
          <w:b/>
          <w:sz w:val="24"/>
          <w:szCs w:val="24"/>
        </w:rPr>
        <w:t>BABYLON THE GREAT, THE MOTHER OF HARLOTS AND THE ABOMINATIONS OF THE EARTH</w:t>
      </w:r>
      <w:r w:rsidRPr="009B7BB6">
        <w:rPr>
          <w:sz w:val="24"/>
          <w:szCs w:val="24"/>
        </w:rPr>
        <w:t xml:space="preserve"> concerning Israel by the Incurable Wounds in Micah 1:9. The 2</w:t>
      </w:r>
      <w:r w:rsidRPr="009B7BB6">
        <w:rPr>
          <w:sz w:val="24"/>
          <w:szCs w:val="24"/>
          <w:vertAlign w:val="superscript"/>
        </w:rPr>
        <w:t xml:space="preserve">nd </w:t>
      </w:r>
      <w:r w:rsidRPr="009B7BB6">
        <w:rPr>
          <w:sz w:val="24"/>
          <w:szCs w:val="24"/>
        </w:rPr>
        <w:t>Master Key unlocks or locks the Prison of the Evil Father Lucifer (John 8:37-47) concerning Babel by the Incurable Sorrow in Jeremiah 30:15. The 3</w:t>
      </w:r>
      <w:r w:rsidRPr="009B7BB6">
        <w:rPr>
          <w:sz w:val="24"/>
          <w:szCs w:val="24"/>
          <w:vertAlign w:val="superscript"/>
        </w:rPr>
        <w:t>rd</w:t>
      </w:r>
      <w:r w:rsidRPr="009B7BB6">
        <w:rPr>
          <w:sz w:val="24"/>
          <w:szCs w:val="24"/>
        </w:rPr>
        <w:t>/4</w:t>
      </w:r>
      <w:r w:rsidRPr="009B7BB6">
        <w:rPr>
          <w:sz w:val="24"/>
          <w:szCs w:val="24"/>
          <w:vertAlign w:val="superscript"/>
        </w:rPr>
        <w:t>th</w:t>
      </w:r>
      <w:r w:rsidRPr="009B7BB6">
        <w:rPr>
          <w:sz w:val="24"/>
          <w:szCs w:val="24"/>
        </w:rPr>
        <w:t xml:space="preserve"> Master Keys unlocks or locks the Prisons of the Beast of the Earth/Sea concerning Confusion &amp; Chaos by the Incurable Severe Wound &amp; Affliction in Jeremiah 30:12 (OKJV &amp; NKJV). The 5</w:t>
      </w:r>
      <w:r w:rsidRPr="009B7BB6">
        <w:rPr>
          <w:sz w:val="24"/>
          <w:szCs w:val="24"/>
          <w:vertAlign w:val="superscript"/>
        </w:rPr>
        <w:t xml:space="preserve">th </w:t>
      </w:r>
      <w:r w:rsidRPr="009B7BB6">
        <w:rPr>
          <w:sz w:val="24"/>
          <w:szCs w:val="24"/>
        </w:rPr>
        <w:t>Master Key unlocks or locks the Prison of the Scarlet-Colored Beast concerning Shinar by the Incurable Wound in Jeremiah 15:18. The 6</w:t>
      </w:r>
      <w:r w:rsidRPr="009B7BB6">
        <w:rPr>
          <w:sz w:val="24"/>
          <w:szCs w:val="24"/>
          <w:vertAlign w:val="superscript"/>
        </w:rPr>
        <w:t xml:space="preserve">th </w:t>
      </w:r>
      <w:r w:rsidRPr="009B7BB6">
        <w:rPr>
          <w:sz w:val="24"/>
          <w:szCs w:val="24"/>
        </w:rPr>
        <w:t>Master Key unlocks or locks the Prison of the False Prophet concerning Rome by the Incurable Intestines Bowel Disease in 2</w:t>
      </w:r>
      <w:r w:rsidRPr="009B7BB6">
        <w:rPr>
          <w:sz w:val="24"/>
          <w:szCs w:val="24"/>
          <w:vertAlign w:val="superscript"/>
        </w:rPr>
        <w:t xml:space="preserve">nd </w:t>
      </w:r>
      <w:r w:rsidRPr="009B7BB6">
        <w:rPr>
          <w:sz w:val="24"/>
          <w:szCs w:val="24"/>
        </w:rPr>
        <w:t>Chronicles 21:18. The 7</w:t>
      </w:r>
      <w:r w:rsidRPr="009B7BB6">
        <w:rPr>
          <w:sz w:val="24"/>
          <w:szCs w:val="24"/>
          <w:vertAlign w:val="superscript"/>
        </w:rPr>
        <w:t xml:space="preserve">th </w:t>
      </w:r>
      <w:r w:rsidRPr="009B7BB6">
        <w:rPr>
          <w:sz w:val="24"/>
          <w:szCs w:val="24"/>
        </w:rPr>
        <w:t>Master Key unlocks or locks the Prison of the Antichrist concerning Babylon by the Incurable Plagues in Judith 5:12. The 8</w:t>
      </w:r>
      <w:r w:rsidRPr="009B7BB6">
        <w:rPr>
          <w:sz w:val="24"/>
          <w:szCs w:val="24"/>
          <w:vertAlign w:val="superscript"/>
        </w:rPr>
        <w:t xml:space="preserve">th </w:t>
      </w:r>
      <w:r w:rsidRPr="009B7BB6">
        <w:rPr>
          <w:sz w:val="24"/>
          <w:szCs w:val="24"/>
        </w:rPr>
        <w:t>Master Key unlocks or locks the Prison of Satan concerning Sodom also called the Lord Lucifer by the Incurable Grievous Bruise Wound in Jeremiah 30:12. The 9</w:t>
      </w:r>
      <w:r w:rsidRPr="009B7BB6">
        <w:rPr>
          <w:sz w:val="24"/>
          <w:szCs w:val="24"/>
          <w:vertAlign w:val="superscript"/>
        </w:rPr>
        <w:t xml:space="preserve">th </w:t>
      </w:r>
      <w:r w:rsidRPr="009B7BB6">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9B7BB6">
        <w:rPr>
          <w:sz w:val="24"/>
          <w:szCs w:val="24"/>
          <w:vertAlign w:val="superscript"/>
        </w:rPr>
        <w:t xml:space="preserve">nd </w:t>
      </w:r>
      <w:r w:rsidRPr="009B7BB6">
        <w:rPr>
          <w:sz w:val="24"/>
          <w:szCs w:val="24"/>
        </w:rPr>
        <w:t>Maccabees 9:5. The 10</w:t>
      </w:r>
      <w:r w:rsidRPr="009B7BB6">
        <w:rPr>
          <w:sz w:val="24"/>
          <w:szCs w:val="24"/>
          <w:vertAlign w:val="superscript"/>
        </w:rPr>
        <w:t xml:space="preserve">th </w:t>
      </w:r>
      <w:r w:rsidRPr="009B7BB6">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9B7BB6">
        <w:rPr>
          <w:b/>
          <w:sz w:val="24"/>
          <w:szCs w:val="24"/>
        </w:rPr>
        <w:t>This Eternal Godly Sin</w:t>
      </w:r>
      <w:r w:rsidRPr="009B7BB6">
        <w:rPr>
          <w:sz w:val="24"/>
          <w:szCs w:val="24"/>
        </w:rPr>
        <w:t xml:space="preserve">” is recorded in Proverbs 8:22-25 (RSV) by the term </w:t>
      </w:r>
      <w:r w:rsidRPr="009B7BB6">
        <w:rPr>
          <w:b/>
          <w:sz w:val="24"/>
          <w:szCs w:val="24"/>
        </w:rPr>
        <w:t xml:space="preserve">Qanah </w:t>
      </w:r>
      <w:r w:rsidRPr="009B7BB6">
        <w:rPr>
          <w:sz w:val="24"/>
          <w:szCs w:val="24"/>
        </w:rPr>
        <w:t>which means “</w:t>
      </w:r>
      <w:r w:rsidRPr="009B7BB6">
        <w:rPr>
          <w:b/>
          <w:sz w:val="24"/>
          <w:szCs w:val="24"/>
        </w:rPr>
        <w:t>Eternal Marital Lordly Sexual Eros Love</w:t>
      </w:r>
      <w:r w:rsidRPr="009B7BB6">
        <w:rPr>
          <w:sz w:val="24"/>
          <w:szCs w:val="24"/>
        </w:rPr>
        <w:t>” and “</w:t>
      </w:r>
      <w:r w:rsidRPr="009B7BB6">
        <w:rPr>
          <w:b/>
          <w:sz w:val="24"/>
          <w:szCs w:val="24"/>
        </w:rPr>
        <w:t>This Eternal Heavenly Sin</w:t>
      </w:r>
      <w:r w:rsidRPr="009B7BB6">
        <w:rPr>
          <w:sz w:val="24"/>
          <w:szCs w:val="24"/>
        </w:rPr>
        <w:t>” is recorded in Isaiah 14:12-21 and “</w:t>
      </w:r>
      <w:r w:rsidRPr="009B7BB6">
        <w:rPr>
          <w:b/>
          <w:sz w:val="24"/>
          <w:szCs w:val="24"/>
        </w:rPr>
        <w:t>This Eternal Earthly Sin</w:t>
      </w:r>
      <w:r w:rsidRPr="009B7BB6">
        <w:rPr>
          <w:sz w:val="24"/>
          <w:szCs w:val="24"/>
        </w:rPr>
        <w:t>” is recorded in Ezekiel 28:15-19. The Lord Lucifer sinned in Heaven!!! The Lord Lucifer the 2</w:t>
      </w:r>
      <w:r w:rsidRPr="009B7BB6">
        <w:rPr>
          <w:sz w:val="24"/>
          <w:szCs w:val="24"/>
          <w:vertAlign w:val="superscript"/>
        </w:rPr>
        <w:t xml:space="preserve">nd </w:t>
      </w:r>
      <w:r w:rsidRPr="009B7BB6">
        <w:rPr>
          <w:sz w:val="24"/>
          <w:szCs w:val="24"/>
        </w:rPr>
        <w:t>Serpent Satan called the Married Lord called Wisdom the “</w:t>
      </w:r>
      <w:r w:rsidRPr="009B7BB6">
        <w:rPr>
          <w:b/>
          <w:sz w:val="24"/>
          <w:szCs w:val="24"/>
        </w:rPr>
        <w:t>Evil Creator of the Sexual Eros Love Eternal Sin</w:t>
      </w:r>
      <w:r w:rsidRPr="009B7BB6">
        <w:rPr>
          <w:sz w:val="24"/>
          <w:szCs w:val="24"/>
        </w:rPr>
        <w:t>” had the Power of Death, Hell, the Grave &amp; the Prison, but now the Father Stephen Our Lord the 2</w:t>
      </w:r>
      <w:r w:rsidRPr="009B7BB6">
        <w:rPr>
          <w:sz w:val="24"/>
          <w:szCs w:val="24"/>
          <w:vertAlign w:val="superscript"/>
        </w:rPr>
        <w:t xml:space="preserve">nd </w:t>
      </w:r>
      <w:r w:rsidRPr="009B7BB6">
        <w:rPr>
          <w:sz w:val="24"/>
          <w:szCs w:val="24"/>
        </w:rPr>
        <w:t>Serpent Yahweh the Single Lord called Wisdom the “</w:t>
      </w:r>
      <w:r w:rsidRPr="009B7BB6">
        <w:rPr>
          <w:b/>
          <w:sz w:val="24"/>
          <w:szCs w:val="24"/>
        </w:rPr>
        <w:t>Good Potter</w:t>
      </w:r>
      <w:r w:rsidRPr="009B7BB6">
        <w:rPr>
          <w:sz w:val="24"/>
          <w:szCs w:val="24"/>
        </w:rPr>
        <w:t xml:space="preserve"> </w:t>
      </w:r>
      <w:r w:rsidRPr="009B7BB6">
        <w:rPr>
          <w:b/>
          <w:sz w:val="24"/>
          <w:szCs w:val="24"/>
        </w:rPr>
        <w:t>Creator of the Entire Universe</w:t>
      </w:r>
      <w:r w:rsidRPr="009B7BB6">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9B7BB6">
        <w:rPr>
          <w:sz w:val="24"/>
          <w:szCs w:val="24"/>
          <w:vertAlign w:val="superscript"/>
        </w:rPr>
        <w:t xml:space="preserve">st </w:t>
      </w:r>
      <w:r w:rsidRPr="009B7BB6">
        <w:rPr>
          <w:sz w:val="24"/>
          <w:szCs w:val="24"/>
        </w:rPr>
        <w:t xml:space="preserve">Peter 1:17-21.                   </w:t>
      </w:r>
    </w:p>
    <w:p w:rsidR="00D614DD" w:rsidRPr="009B7BB6" w:rsidRDefault="00D614DD" w:rsidP="00D614DD">
      <w:pPr>
        <w:spacing w:line="480" w:lineRule="auto"/>
        <w:jc w:val="center"/>
        <w:rPr>
          <w:b/>
          <w:sz w:val="24"/>
          <w:szCs w:val="24"/>
        </w:rPr>
      </w:pPr>
      <w:r w:rsidRPr="009B7BB6">
        <w:rPr>
          <w:b/>
          <w:sz w:val="24"/>
          <w:szCs w:val="24"/>
        </w:rPr>
        <w:t xml:space="preserve">THE FATHER STEPHEN’S BASIC GOOD CLASSES &amp; THE LORD LUCIFER’S </w:t>
      </w:r>
      <w:r w:rsidRPr="009B7BB6">
        <w:rPr>
          <w:b/>
          <w:caps/>
          <w:sz w:val="24"/>
          <w:szCs w:val="24"/>
        </w:rPr>
        <w:t xml:space="preserve">BASIC EVIL </w:t>
      </w:r>
      <w:r w:rsidRPr="009B7BB6">
        <w:rPr>
          <w:b/>
          <w:sz w:val="24"/>
          <w:szCs w:val="24"/>
        </w:rPr>
        <w:t>CLASSES</w:t>
      </w:r>
    </w:p>
    <w:p w:rsidR="00D614DD" w:rsidRPr="009B7BB6" w:rsidRDefault="00D614DD" w:rsidP="00D614DD">
      <w:pPr>
        <w:spacing w:line="480" w:lineRule="auto"/>
        <w:jc w:val="center"/>
        <w:rPr>
          <w:b/>
          <w:sz w:val="24"/>
          <w:szCs w:val="24"/>
        </w:rPr>
      </w:pPr>
      <w:r w:rsidRPr="009B7BB6">
        <w:rPr>
          <w:b/>
          <w:sz w:val="24"/>
          <w:szCs w:val="24"/>
        </w:rPr>
        <w:t>What are the Weapons used in Good Classes &amp; Evil Classes?</w:t>
      </w:r>
    </w:p>
    <w:p w:rsidR="00D614DD" w:rsidRPr="009B7BB6" w:rsidRDefault="00D614DD" w:rsidP="00D614DD">
      <w:pPr>
        <w:spacing w:line="480" w:lineRule="auto"/>
        <w:jc w:val="center"/>
        <w:rPr>
          <w:b/>
          <w:sz w:val="24"/>
          <w:szCs w:val="24"/>
        </w:rPr>
      </w:pPr>
      <w:r w:rsidRPr="009B7BB6">
        <w:rPr>
          <w:b/>
          <w:sz w:val="24"/>
          <w:szCs w:val="24"/>
        </w:rPr>
        <w:t>Good Basic Classes Weapons &amp; Good Elite Classes Weapons</w:t>
      </w:r>
    </w:p>
    <w:p w:rsidR="00D614DD" w:rsidRPr="009B7BB6" w:rsidRDefault="00D614DD" w:rsidP="00D614DD">
      <w:pPr>
        <w:spacing w:line="480" w:lineRule="auto"/>
        <w:jc w:val="both"/>
        <w:rPr>
          <w:sz w:val="24"/>
          <w:szCs w:val="24"/>
        </w:rPr>
      </w:pPr>
      <w:r w:rsidRPr="009B7BB6">
        <w:rPr>
          <w:sz w:val="24"/>
          <w:szCs w:val="24"/>
        </w:rPr>
        <w:t>The Quiver &amp; Bow Weapons is in Genesis 27:3. The War Weapons is in Deuteronomy 1:41 &amp; Judges 18:11. The Paddle Weapon is in Deuteronomy 23:13, 16-17. The Chariot’s Equipment Weapons is in 1</w:t>
      </w:r>
      <w:r w:rsidRPr="009B7BB6">
        <w:rPr>
          <w:sz w:val="24"/>
          <w:szCs w:val="24"/>
          <w:vertAlign w:val="superscript"/>
        </w:rPr>
        <w:t>st</w:t>
      </w:r>
      <w:r w:rsidRPr="009B7BB6">
        <w:rPr>
          <w:sz w:val="24"/>
          <w:szCs w:val="24"/>
        </w:rPr>
        <w:t xml:space="preserve"> Samuel 8:12 (NKJV). The Lad’s Weapons is in 1</w:t>
      </w:r>
      <w:r w:rsidRPr="009B7BB6">
        <w:rPr>
          <w:sz w:val="24"/>
          <w:szCs w:val="24"/>
          <w:vertAlign w:val="superscript"/>
        </w:rPr>
        <w:t>st</w:t>
      </w:r>
      <w:r w:rsidRPr="009B7BB6">
        <w:rPr>
          <w:sz w:val="24"/>
          <w:szCs w:val="24"/>
        </w:rPr>
        <w:t xml:space="preserve"> Samuel 20:40 (NKJV). The Haste Business Weapons is in 1</w:t>
      </w:r>
      <w:r w:rsidRPr="009B7BB6">
        <w:rPr>
          <w:sz w:val="24"/>
          <w:szCs w:val="24"/>
          <w:vertAlign w:val="superscript"/>
        </w:rPr>
        <w:t>st</w:t>
      </w:r>
      <w:r w:rsidRPr="009B7BB6">
        <w:rPr>
          <w:sz w:val="24"/>
          <w:szCs w:val="24"/>
        </w:rPr>
        <w:t xml:space="preserve"> Samuel 21:8. The Road Weapons is in 2</w:t>
      </w:r>
      <w:r w:rsidRPr="009B7BB6">
        <w:rPr>
          <w:sz w:val="24"/>
          <w:szCs w:val="24"/>
          <w:vertAlign w:val="superscript"/>
        </w:rPr>
        <w:t>nd</w:t>
      </w:r>
      <w:r w:rsidRPr="009B7BB6">
        <w:rPr>
          <w:sz w:val="24"/>
          <w:szCs w:val="24"/>
        </w:rPr>
        <w:t xml:space="preserve"> Kings 7:15 (NKJV). The Fortified City Weapons is in 2</w:t>
      </w:r>
      <w:r w:rsidRPr="009B7BB6">
        <w:rPr>
          <w:sz w:val="24"/>
          <w:szCs w:val="24"/>
          <w:vertAlign w:val="superscript"/>
        </w:rPr>
        <w:t>nd</w:t>
      </w:r>
      <w:r w:rsidRPr="009B7BB6">
        <w:rPr>
          <w:sz w:val="24"/>
          <w:szCs w:val="24"/>
        </w:rPr>
        <w:t xml:space="preserve"> Kings 10:2 (NKJV). The Expert Rank Weapons is in 1</w:t>
      </w:r>
      <w:r w:rsidRPr="009B7BB6">
        <w:rPr>
          <w:sz w:val="24"/>
          <w:szCs w:val="24"/>
          <w:vertAlign w:val="superscript"/>
        </w:rPr>
        <w:t>st</w:t>
      </w:r>
      <w:r w:rsidRPr="009B7BB6">
        <w:rPr>
          <w:sz w:val="24"/>
          <w:szCs w:val="24"/>
        </w:rPr>
        <w:t xml:space="preserve"> Chronicles 12:33 (NKJV). The Armed Weapons is in 1</w:t>
      </w:r>
      <w:r w:rsidRPr="009B7BB6">
        <w:rPr>
          <w:sz w:val="24"/>
          <w:szCs w:val="24"/>
          <w:vertAlign w:val="superscript"/>
        </w:rPr>
        <w:t>st</w:t>
      </w:r>
      <w:r w:rsidRPr="009B7BB6">
        <w:rPr>
          <w:sz w:val="24"/>
          <w:szCs w:val="24"/>
        </w:rPr>
        <w:t xml:space="preserve"> Chronicles 12:37 (NKJV). The King’s Range Encompassing Weapons is in 2</w:t>
      </w:r>
      <w:r w:rsidRPr="009B7BB6">
        <w:rPr>
          <w:sz w:val="24"/>
          <w:szCs w:val="24"/>
          <w:vertAlign w:val="superscript"/>
        </w:rPr>
        <w:t>nd</w:t>
      </w:r>
      <w:r w:rsidRPr="009B7BB6">
        <w:rPr>
          <w:sz w:val="24"/>
          <w:szCs w:val="24"/>
        </w:rPr>
        <w:t xml:space="preserve"> Kings 11:8, 11 &amp; 2</w:t>
      </w:r>
      <w:r w:rsidRPr="009B7BB6">
        <w:rPr>
          <w:sz w:val="24"/>
          <w:szCs w:val="24"/>
          <w:vertAlign w:val="superscript"/>
        </w:rPr>
        <w:t>nd</w:t>
      </w:r>
      <w:r w:rsidRPr="009B7BB6">
        <w:rPr>
          <w:sz w:val="24"/>
          <w:szCs w:val="24"/>
        </w:rPr>
        <w:t xml:space="preserve"> Chronicles 23:7, 10. The Millo Weapons is in 2</w:t>
      </w:r>
      <w:r w:rsidRPr="009B7BB6">
        <w:rPr>
          <w:sz w:val="24"/>
          <w:szCs w:val="24"/>
          <w:vertAlign w:val="superscript"/>
        </w:rPr>
        <w:t>nd</w:t>
      </w:r>
      <w:r w:rsidRPr="009B7BB6">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9B7BB6">
        <w:rPr>
          <w:sz w:val="24"/>
          <w:szCs w:val="24"/>
          <w:vertAlign w:val="superscript"/>
        </w:rPr>
        <w:t>st</w:t>
      </w:r>
      <w:r w:rsidRPr="009B7BB6">
        <w:rPr>
          <w:sz w:val="24"/>
          <w:szCs w:val="24"/>
        </w:rPr>
        <w:t xml:space="preserve"> Maccabees 8:26, 28. The Bridegroom’s Weapons is in 1</w:t>
      </w:r>
      <w:r w:rsidRPr="009B7BB6">
        <w:rPr>
          <w:sz w:val="24"/>
          <w:szCs w:val="24"/>
          <w:vertAlign w:val="superscript"/>
        </w:rPr>
        <w:t>st</w:t>
      </w:r>
      <w:r w:rsidRPr="009B7BB6">
        <w:rPr>
          <w:sz w:val="24"/>
          <w:szCs w:val="24"/>
        </w:rPr>
        <w:t xml:space="preserve"> Maccabees 9:39. The Authority Battle Aid Weapons is in 1</w:t>
      </w:r>
      <w:r w:rsidRPr="009B7BB6">
        <w:rPr>
          <w:sz w:val="24"/>
          <w:szCs w:val="24"/>
          <w:vertAlign w:val="superscript"/>
        </w:rPr>
        <w:t>st</w:t>
      </w:r>
      <w:r w:rsidRPr="009B7BB6">
        <w:rPr>
          <w:sz w:val="24"/>
          <w:szCs w:val="24"/>
        </w:rPr>
        <w:t xml:space="preserve"> Maccabees 10:6. The Peaceful Weapons is in 1</w:t>
      </w:r>
      <w:r w:rsidRPr="009B7BB6">
        <w:rPr>
          <w:sz w:val="24"/>
          <w:szCs w:val="24"/>
          <w:vertAlign w:val="superscript"/>
        </w:rPr>
        <w:t>st</w:t>
      </w:r>
      <w:r w:rsidRPr="009B7BB6">
        <w:rPr>
          <w:sz w:val="24"/>
          <w:szCs w:val="24"/>
        </w:rPr>
        <w:t xml:space="preserve"> Maccabees 11:51. The Treasury Godly Powerful Weapons is in 2</w:t>
      </w:r>
      <w:r w:rsidRPr="009B7BB6">
        <w:rPr>
          <w:sz w:val="24"/>
          <w:szCs w:val="24"/>
          <w:vertAlign w:val="superscript"/>
        </w:rPr>
        <w:t>nd</w:t>
      </w:r>
      <w:r w:rsidRPr="009B7BB6">
        <w:rPr>
          <w:sz w:val="24"/>
          <w:szCs w:val="24"/>
        </w:rPr>
        <w:t xml:space="preserve"> Maccabees 3:28. The Bold Almighty Weapons is in 2</w:t>
      </w:r>
      <w:r w:rsidRPr="009B7BB6">
        <w:rPr>
          <w:sz w:val="24"/>
          <w:szCs w:val="24"/>
          <w:vertAlign w:val="superscript"/>
        </w:rPr>
        <w:t>nd</w:t>
      </w:r>
      <w:r w:rsidRPr="009B7BB6">
        <w:rPr>
          <w:sz w:val="24"/>
          <w:szCs w:val="24"/>
        </w:rPr>
        <w:t xml:space="preserve"> Maccabees 8:18. The Defending Weapons is in 2</w:t>
      </w:r>
      <w:r w:rsidRPr="009B7BB6">
        <w:rPr>
          <w:sz w:val="24"/>
          <w:szCs w:val="24"/>
          <w:vertAlign w:val="superscript"/>
        </w:rPr>
        <w:t>nd</w:t>
      </w:r>
      <w:r w:rsidRPr="009B7BB6">
        <w:rPr>
          <w:sz w:val="24"/>
          <w:szCs w:val="24"/>
        </w:rPr>
        <w:t xml:space="preserve"> Maccabees 9:2. The Good Success Weapons is in 2</w:t>
      </w:r>
      <w:r w:rsidRPr="009B7BB6">
        <w:rPr>
          <w:sz w:val="24"/>
          <w:szCs w:val="24"/>
          <w:vertAlign w:val="superscript"/>
        </w:rPr>
        <w:t>nd</w:t>
      </w:r>
      <w:r w:rsidRPr="009B7BB6">
        <w:rPr>
          <w:sz w:val="24"/>
          <w:szCs w:val="24"/>
        </w:rPr>
        <w:t xml:space="preserve"> Maccabees 10:23. The Prayer Weapons is in 2</w:t>
      </w:r>
      <w:r w:rsidRPr="009B7BB6">
        <w:rPr>
          <w:sz w:val="24"/>
          <w:szCs w:val="24"/>
          <w:vertAlign w:val="superscript"/>
        </w:rPr>
        <w:t>nd</w:t>
      </w:r>
      <w:r w:rsidRPr="009B7BB6">
        <w:rPr>
          <w:sz w:val="24"/>
          <w:szCs w:val="24"/>
        </w:rPr>
        <w:t xml:space="preserve"> Maccabees 10:27. The 360 Degrees Protection Weapons is in 2</w:t>
      </w:r>
      <w:r w:rsidRPr="009B7BB6">
        <w:rPr>
          <w:sz w:val="24"/>
          <w:szCs w:val="24"/>
          <w:vertAlign w:val="superscript"/>
        </w:rPr>
        <w:t>nd</w:t>
      </w:r>
      <w:r w:rsidRPr="009B7BB6">
        <w:rPr>
          <w:sz w:val="24"/>
          <w:szCs w:val="24"/>
        </w:rPr>
        <w:t xml:space="preserve"> Maccabees 10:30. The Jeopardy Brethren Weapons is in 2</w:t>
      </w:r>
      <w:r w:rsidRPr="009B7BB6">
        <w:rPr>
          <w:sz w:val="24"/>
          <w:szCs w:val="24"/>
          <w:vertAlign w:val="superscript"/>
        </w:rPr>
        <w:t>nd</w:t>
      </w:r>
      <w:r w:rsidRPr="009B7BB6">
        <w:rPr>
          <w:sz w:val="24"/>
          <w:szCs w:val="24"/>
        </w:rPr>
        <w:t xml:space="preserve"> Maccabees 11:7. The Officer’s Weapons are in John 18:3. The Mighty Un-Carnal Weapons is in 2</w:t>
      </w:r>
      <w:r w:rsidRPr="009B7BB6">
        <w:rPr>
          <w:sz w:val="24"/>
          <w:szCs w:val="24"/>
          <w:vertAlign w:val="superscript"/>
        </w:rPr>
        <w:t>nd</w:t>
      </w:r>
      <w:r w:rsidRPr="009B7BB6">
        <w:rPr>
          <w:sz w:val="24"/>
          <w:szCs w:val="24"/>
        </w:rPr>
        <w:t xml:space="preserve"> Corinthians 10:4.    </w:t>
      </w:r>
    </w:p>
    <w:p w:rsidR="00D614DD" w:rsidRPr="009B7BB6" w:rsidRDefault="00D614DD" w:rsidP="00D614DD">
      <w:pPr>
        <w:spacing w:line="480" w:lineRule="auto"/>
        <w:jc w:val="center"/>
        <w:rPr>
          <w:sz w:val="24"/>
          <w:szCs w:val="24"/>
        </w:rPr>
      </w:pPr>
      <w:r w:rsidRPr="009B7BB6">
        <w:rPr>
          <w:b/>
          <w:sz w:val="24"/>
          <w:szCs w:val="24"/>
        </w:rPr>
        <w:t>Evil Basic Classes &amp; Evil Elite Classes Weapons</w:t>
      </w:r>
    </w:p>
    <w:p w:rsidR="00D614DD" w:rsidRPr="009B7BB6" w:rsidRDefault="00D614DD" w:rsidP="00D614DD">
      <w:pPr>
        <w:spacing w:line="480" w:lineRule="auto"/>
        <w:jc w:val="both"/>
        <w:rPr>
          <w:sz w:val="24"/>
          <w:szCs w:val="24"/>
        </w:rPr>
      </w:pPr>
      <w:r w:rsidRPr="009B7BB6">
        <w:rPr>
          <w:sz w:val="24"/>
          <w:szCs w:val="24"/>
        </w:rPr>
        <w:t>The Fallen Wood Weapon is in Numbers 35:18. The Fallen Mighty Weapons is in 2</w:t>
      </w:r>
      <w:r w:rsidRPr="009B7BB6">
        <w:rPr>
          <w:sz w:val="24"/>
          <w:szCs w:val="24"/>
          <w:vertAlign w:val="superscript"/>
        </w:rPr>
        <w:t>nd</w:t>
      </w:r>
      <w:r w:rsidRPr="009B7BB6">
        <w:rPr>
          <w:sz w:val="24"/>
          <w:szCs w:val="24"/>
        </w:rPr>
        <w:t xml:space="preserve"> Samuel 1:27 &amp; Ezekiel 32:27. The Fallen Judgment Weapons is in Isaiah 54:17. The Heathen Weapons is in 1</w:t>
      </w:r>
      <w:r w:rsidRPr="009B7BB6">
        <w:rPr>
          <w:sz w:val="24"/>
          <w:szCs w:val="24"/>
          <w:vertAlign w:val="superscript"/>
        </w:rPr>
        <w:t>st</w:t>
      </w:r>
      <w:r w:rsidRPr="009B7BB6">
        <w:rPr>
          <w:sz w:val="24"/>
          <w:szCs w:val="24"/>
        </w:rPr>
        <w:t xml:space="preserve"> Maccabees 5:43. The Fallen Host Weapons is in 1</w:t>
      </w:r>
      <w:r w:rsidRPr="009B7BB6">
        <w:rPr>
          <w:sz w:val="24"/>
          <w:szCs w:val="24"/>
          <w:vertAlign w:val="superscript"/>
        </w:rPr>
        <w:t>st</w:t>
      </w:r>
      <w:r w:rsidRPr="009B7BB6">
        <w:rPr>
          <w:sz w:val="24"/>
          <w:szCs w:val="24"/>
        </w:rPr>
        <w:t xml:space="preserve"> Maccabees 7:44. The Fallen Drunkard Banqueting Weapon is in 1</w:t>
      </w:r>
      <w:r w:rsidRPr="009B7BB6">
        <w:rPr>
          <w:sz w:val="24"/>
          <w:szCs w:val="24"/>
          <w:vertAlign w:val="superscript"/>
        </w:rPr>
        <w:t>st</w:t>
      </w:r>
      <w:r w:rsidRPr="009B7BB6">
        <w:rPr>
          <w:sz w:val="24"/>
          <w:szCs w:val="24"/>
        </w:rPr>
        <w:t xml:space="preserve"> Maccabees 16:16. The Slew Celebration Sabbath Sunday Weapon is in 2</w:t>
      </w:r>
      <w:r w:rsidRPr="009B7BB6">
        <w:rPr>
          <w:sz w:val="24"/>
          <w:szCs w:val="24"/>
          <w:vertAlign w:val="superscript"/>
        </w:rPr>
        <w:t>nd</w:t>
      </w:r>
      <w:r w:rsidRPr="009B7BB6">
        <w:rPr>
          <w:sz w:val="24"/>
          <w:szCs w:val="24"/>
        </w:rPr>
        <w:t xml:space="preserve"> Maccabees 5:26. </w:t>
      </w:r>
    </w:p>
    <w:p w:rsidR="00D614DD" w:rsidRPr="009B7BB6" w:rsidRDefault="00D614DD" w:rsidP="00D614DD">
      <w:pPr>
        <w:spacing w:line="480" w:lineRule="auto"/>
        <w:jc w:val="center"/>
        <w:rPr>
          <w:b/>
          <w:sz w:val="24"/>
          <w:szCs w:val="24"/>
        </w:rPr>
      </w:pPr>
      <w:r w:rsidRPr="009B7BB6">
        <w:rPr>
          <w:b/>
          <w:sz w:val="24"/>
          <w:szCs w:val="24"/>
        </w:rPr>
        <w:t>Father Stephen’s Good Fighter’s &amp; the Lord Satan’s Evil Fighter’s</w:t>
      </w:r>
    </w:p>
    <w:p w:rsidR="00D614DD" w:rsidRPr="009B7BB6" w:rsidRDefault="00D614DD" w:rsidP="00D614DD">
      <w:pPr>
        <w:spacing w:line="480" w:lineRule="auto"/>
        <w:jc w:val="both"/>
        <w:rPr>
          <w:sz w:val="24"/>
          <w:szCs w:val="24"/>
        </w:rPr>
      </w:pPr>
      <w:r w:rsidRPr="009B7BB6">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9B7BB6">
        <w:rPr>
          <w:sz w:val="24"/>
          <w:szCs w:val="24"/>
          <w:vertAlign w:val="superscript"/>
        </w:rPr>
        <w:t>st</w:t>
      </w:r>
      <w:r w:rsidRPr="009B7BB6">
        <w:rPr>
          <w:sz w:val="24"/>
          <w:szCs w:val="24"/>
        </w:rPr>
        <w:t xml:space="preserve"> Samuel 15:18; 18:17; 25:28 (NKJV); 1</w:t>
      </w:r>
      <w:r w:rsidRPr="009B7BB6">
        <w:rPr>
          <w:sz w:val="24"/>
          <w:szCs w:val="24"/>
          <w:vertAlign w:val="superscript"/>
        </w:rPr>
        <w:t>st</w:t>
      </w:r>
      <w:r w:rsidRPr="009B7BB6">
        <w:rPr>
          <w:sz w:val="24"/>
          <w:szCs w:val="24"/>
        </w:rPr>
        <w:t xml:space="preserve"> Kings</w:t>
      </w:r>
      <w:r w:rsidRPr="009B7BB6">
        <w:rPr>
          <w:sz w:val="24"/>
          <w:szCs w:val="24"/>
          <w:vertAlign w:val="superscript"/>
        </w:rPr>
        <w:t xml:space="preserve"> </w:t>
      </w:r>
      <w:r w:rsidRPr="009B7BB6">
        <w:rPr>
          <w:sz w:val="24"/>
          <w:szCs w:val="24"/>
        </w:rPr>
        <w:t>20:25 (NKJV); 2</w:t>
      </w:r>
      <w:r w:rsidRPr="009B7BB6">
        <w:rPr>
          <w:sz w:val="24"/>
          <w:szCs w:val="24"/>
          <w:vertAlign w:val="superscript"/>
        </w:rPr>
        <w:t>nd</w:t>
      </w:r>
      <w:r w:rsidRPr="009B7BB6">
        <w:rPr>
          <w:sz w:val="24"/>
          <w:szCs w:val="24"/>
        </w:rPr>
        <w:t xml:space="preserve"> Chronicles 18:30 (NKJV); 31; 20:17; 32:8; 35:22; Nehemiah 4:14, 20; Psalms 35:1; 144:1; Isaiah 19:2; 30:32; 31:4; Jeremiah 1:19; 15:20; 21:4-5; 34:22; 37:10; 51:30; Daniel 10:20 (NKJV); Zechariah 10:5; 14:3, 14; 1</w:t>
      </w:r>
      <w:r w:rsidRPr="009B7BB6">
        <w:rPr>
          <w:sz w:val="24"/>
          <w:szCs w:val="24"/>
          <w:vertAlign w:val="superscript"/>
        </w:rPr>
        <w:t>st</w:t>
      </w:r>
      <w:r w:rsidRPr="009B7BB6">
        <w:rPr>
          <w:sz w:val="24"/>
          <w:szCs w:val="24"/>
        </w:rPr>
        <w:t xml:space="preserve"> Esdras 1:29; 2</w:t>
      </w:r>
      <w:r w:rsidRPr="009B7BB6">
        <w:rPr>
          <w:sz w:val="24"/>
          <w:szCs w:val="24"/>
          <w:vertAlign w:val="superscript"/>
        </w:rPr>
        <w:t>nd</w:t>
      </w:r>
      <w:r w:rsidRPr="009B7BB6">
        <w:rPr>
          <w:sz w:val="24"/>
          <w:szCs w:val="24"/>
        </w:rPr>
        <w:t xml:space="preserve"> Esdras 6:24; 7:57; 13:11, 31, 34; 15:15; Wisdom of Solomon 5:20; Sirach 4:28; 29:13; 1</w:t>
      </w:r>
      <w:r w:rsidRPr="009B7BB6">
        <w:rPr>
          <w:sz w:val="24"/>
          <w:szCs w:val="24"/>
          <w:vertAlign w:val="superscript"/>
        </w:rPr>
        <w:t>st</w:t>
      </w:r>
      <w:r w:rsidRPr="009B7BB6">
        <w:rPr>
          <w:sz w:val="24"/>
          <w:szCs w:val="24"/>
        </w:rPr>
        <w:t xml:space="preserve"> Maccabees 2:40-41; 3:21, 43, 58; 4:41; 5:32; 6:34; 8:32; 9:8, 44; 13:9; 16:3; 2</w:t>
      </w:r>
      <w:r w:rsidRPr="009B7BB6">
        <w:rPr>
          <w:sz w:val="24"/>
          <w:szCs w:val="24"/>
          <w:vertAlign w:val="superscript"/>
        </w:rPr>
        <w:t>nd</w:t>
      </w:r>
      <w:r w:rsidRPr="009B7BB6">
        <w:rPr>
          <w:sz w:val="24"/>
          <w:szCs w:val="24"/>
        </w:rPr>
        <w:t xml:space="preserve"> Maccabees 8:36; 11:9; 12:34; 13:13-14; 15:27; John 18:36; 1</w:t>
      </w:r>
      <w:r w:rsidRPr="009B7BB6">
        <w:rPr>
          <w:sz w:val="24"/>
          <w:szCs w:val="24"/>
          <w:vertAlign w:val="superscript"/>
        </w:rPr>
        <w:t>st</w:t>
      </w:r>
      <w:r w:rsidRPr="009B7BB6">
        <w:rPr>
          <w:sz w:val="24"/>
          <w:szCs w:val="24"/>
        </w:rPr>
        <w:t xml:space="preserve"> Corinthians 9:26; 1</w:t>
      </w:r>
      <w:r w:rsidRPr="009B7BB6">
        <w:rPr>
          <w:sz w:val="24"/>
          <w:szCs w:val="24"/>
          <w:vertAlign w:val="superscript"/>
        </w:rPr>
        <w:t>st</w:t>
      </w:r>
      <w:r w:rsidRPr="009B7BB6">
        <w:rPr>
          <w:sz w:val="24"/>
          <w:szCs w:val="24"/>
        </w:rPr>
        <w:t xml:space="preserve"> Timothy 6:12; 2</w:t>
      </w:r>
      <w:r w:rsidRPr="009B7BB6">
        <w:rPr>
          <w:sz w:val="24"/>
          <w:szCs w:val="24"/>
          <w:vertAlign w:val="superscript"/>
        </w:rPr>
        <w:t>nd</w:t>
      </w:r>
      <w:r w:rsidRPr="009B7BB6">
        <w:rPr>
          <w:sz w:val="24"/>
          <w:szCs w:val="24"/>
        </w:rPr>
        <w:t xml:space="preserve"> Timothy 4:7; Hebrews 10:32; 11:34; Revelation 2:16 &amp; Acts 23:9. The Evil Fighters are Persons or Animals that fights in an unjust rebellion against the LORD. Some scriptures are in Joshua 11:5; 20:20; 1</w:t>
      </w:r>
      <w:r w:rsidRPr="009B7BB6">
        <w:rPr>
          <w:sz w:val="24"/>
          <w:szCs w:val="24"/>
          <w:vertAlign w:val="superscript"/>
        </w:rPr>
        <w:t>st</w:t>
      </w:r>
      <w:r w:rsidRPr="009B7BB6">
        <w:rPr>
          <w:sz w:val="24"/>
          <w:szCs w:val="24"/>
        </w:rPr>
        <w:t xml:space="preserve"> Samuel 28:1 (NKJV); 2</w:t>
      </w:r>
      <w:r w:rsidRPr="009B7BB6">
        <w:rPr>
          <w:sz w:val="24"/>
          <w:szCs w:val="24"/>
          <w:vertAlign w:val="superscript"/>
        </w:rPr>
        <w:t>nd</w:t>
      </w:r>
      <w:r w:rsidRPr="009B7BB6">
        <w:rPr>
          <w:sz w:val="24"/>
          <w:szCs w:val="24"/>
        </w:rPr>
        <w:t xml:space="preserve"> Chro</w:t>
      </w:r>
      <w:r w:rsidRPr="009B7BB6">
        <w:rPr>
          <w:sz w:val="24"/>
          <w:szCs w:val="24"/>
          <w:vertAlign w:val="superscript"/>
        </w:rPr>
        <w:t>ni</w:t>
      </w:r>
      <w:r w:rsidRPr="009B7BB6">
        <w:rPr>
          <w:sz w:val="24"/>
          <w:szCs w:val="24"/>
        </w:rPr>
        <w:t>cles 11:1 (NKJV); 13:12; Nehemiah 4:8; Psalms 56:1-2; Isaiah 19:2; 29:8; Jeremiah 32:5, 24-25 (NKJV); 29; 33:5; 37:8 (NKJV); 2</w:t>
      </w:r>
      <w:r w:rsidRPr="009B7BB6">
        <w:rPr>
          <w:sz w:val="24"/>
          <w:szCs w:val="24"/>
          <w:vertAlign w:val="superscript"/>
        </w:rPr>
        <w:t>nd</w:t>
      </w:r>
      <w:r w:rsidRPr="009B7BB6">
        <w:rPr>
          <w:sz w:val="24"/>
          <w:szCs w:val="24"/>
        </w:rPr>
        <w:t xml:space="preserve"> Esdras 15:15; Esther 11:6-7; Sirach 28:11; 1</w:t>
      </w:r>
      <w:r w:rsidRPr="009B7BB6">
        <w:rPr>
          <w:sz w:val="24"/>
          <w:szCs w:val="24"/>
          <w:vertAlign w:val="superscript"/>
        </w:rPr>
        <w:t>st</w:t>
      </w:r>
      <w:r w:rsidRPr="009B7BB6">
        <w:rPr>
          <w:sz w:val="24"/>
          <w:szCs w:val="24"/>
        </w:rPr>
        <w:t xml:space="preserve"> Maccabees 3:10; 12:40; 2</w:t>
      </w:r>
      <w:r w:rsidRPr="009B7BB6">
        <w:rPr>
          <w:sz w:val="24"/>
          <w:szCs w:val="24"/>
          <w:vertAlign w:val="superscript"/>
        </w:rPr>
        <w:t>nd</w:t>
      </w:r>
      <w:r w:rsidRPr="009B7BB6">
        <w:rPr>
          <w:sz w:val="24"/>
          <w:szCs w:val="24"/>
        </w:rPr>
        <w:t xml:space="preserve"> Maccabees 8:16; James 4:1-2 &amp; Acts 5:39; 7:26.  </w:t>
      </w:r>
    </w:p>
    <w:p w:rsidR="00D614DD" w:rsidRPr="009B7BB6" w:rsidRDefault="00D614DD" w:rsidP="00D614DD">
      <w:pPr>
        <w:spacing w:line="480" w:lineRule="auto"/>
        <w:jc w:val="center"/>
        <w:rPr>
          <w:b/>
          <w:sz w:val="24"/>
          <w:szCs w:val="24"/>
        </w:rPr>
      </w:pPr>
      <w:r w:rsidRPr="009B7BB6">
        <w:rPr>
          <w:b/>
          <w:sz w:val="24"/>
          <w:szCs w:val="24"/>
        </w:rPr>
        <w:t>Father Stephen’s Good Thieves (Robber’s) &amp; the Lord Satan’s Evil Thieves (Robber’s)</w:t>
      </w:r>
    </w:p>
    <w:p w:rsidR="00D614DD" w:rsidRPr="009B7BB6" w:rsidRDefault="00D614DD" w:rsidP="00D614DD">
      <w:pPr>
        <w:spacing w:line="480" w:lineRule="auto"/>
        <w:jc w:val="both"/>
        <w:rPr>
          <w:sz w:val="24"/>
          <w:szCs w:val="24"/>
        </w:rPr>
      </w:pPr>
      <w:r w:rsidRPr="009B7BB6">
        <w:rPr>
          <w:sz w:val="24"/>
          <w:szCs w:val="24"/>
        </w:rPr>
        <w:t>Good Thieves is a Person that robs or steals for the LORD. Some scriptures are in Genesis 31:27, 30 (NKJV); 44:8; Leviticus 26:22; Judges 9:25; 2</w:t>
      </w:r>
      <w:r w:rsidRPr="009B7BB6">
        <w:rPr>
          <w:sz w:val="24"/>
          <w:szCs w:val="24"/>
          <w:vertAlign w:val="superscript"/>
        </w:rPr>
        <w:t>nd</w:t>
      </w:r>
      <w:r w:rsidRPr="009B7BB6">
        <w:rPr>
          <w:sz w:val="24"/>
          <w:szCs w:val="24"/>
        </w:rPr>
        <w:t xml:space="preserve"> Samuel 17:8; Job 1:21; 5:5; 12:6; 27:20 (NKJV); Proverbs 6:30; 17:12; Isaiah 10:2; 42:24; Jeremiah 7:11; 50:37; Ezekiel 18:7, 16 (NKJV); 33:15; 39:10; Hosea 7:1 (OKJV &amp; NKJV); Joel 2:9; Sirach 20:25; 36:26; 1</w:t>
      </w:r>
      <w:r w:rsidRPr="009B7BB6">
        <w:rPr>
          <w:sz w:val="24"/>
          <w:szCs w:val="24"/>
          <w:vertAlign w:val="superscript"/>
        </w:rPr>
        <w:t>st</w:t>
      </w:r>
      <w:r w:rsidRPr="009B7BB6">
        <w:rPr>
          <w:sz w:val="24"/>
          <w:szCs w:val="24"/>
        </w:rPr>
        <w:t xml:space="preserve"> Esdras 4:23-24; Matthew 26:55; 27:38 (NKJV), 64; Mark 14:48; 15:27 (NKJV); 1</w:t>
      </w:r>
      <w:r w:rsidRPr="009B7BB6">
        <w:rPr>
          <w:sz w:val="24"/>
          <w:szCs w:val="24"/>
          <w:vertAlign w:val="superscript"/>
        </w:rPr>
        <w:t>st</w:t>
      </w:r>
      <w:r w:rsidRPr="009B7BB6">
        <w:rPr>
          <w:sz w:val="24"/>
          <w:szCs w:val="24"/>
        </w:rPr>
        <w:t xml:space="preserve"> Corinthians 11:8; 1</w:t>
      </w:r>
      <w:r w:rsidRPr="009B7BB6">
        <w:rPr>
          <w:sz w:val="24"/>
          <w:szCs w:val="24"/>
          <w:vertAlign w:val="superscript"/>
        </w:rPr>
        <w:t>st</w:t>
      </w:r>
      <w:r w:rsidRPr="009B7BB6">
        <w:rPr>
          <w:sz w:val="24"/>
          <w:szCs w:val="24"/>
        </w:rPr>
        <w:t xml:space="preserve"> Thessalonians 5:2; 2</w:t>
      </w:r>
      <w:r w:rsidRPr="009B7BB6">
        <w:rPr>
          <w:sz w:val="24"/>
          <w:szCs w:val="24"/>
          <w:vertAlign w:val="superscript"/>
        </w:rPr>
        <w:t>nd</w:t>
      </w:r>
      <w:r w:rsidRPr="009B7BB6">
        <w:rPr>
          <w:sz w:val="24"/>
          <w:szCs w:val="24"/>
        </w:rPr>
        <w:t xml:space="preserve"> Peter</w:t>
      </w:r>
      <w:r w:rsidRPr="009B7BB6">
        <w:rPr>
          <w:sz w:val="24"/>
          <w:szCs w:val="24"/>
          <w:vertAlign w:val="superscript"/>
        </w:rPr>
        <w:t xml:space="preserve"> </w:t>
      </w:r>
      <w:r w:rsidRPr="009B7BB6">
        <w:rPr>
          <w:sz w:val="24"/>
          <w:szCs w:val="24"/>
        </w:rPr>
        <w:t>3:10; Revelation 3:3; 16:15; Luke 22:52 &amp; Acts 19:37. Evil Thieves is a Person that robs or steal against the LORD. Some scriptures are in Exodus 20:15; 22:1, 2, 7-8; Leviticus 19:11, 13; Deuteronomy 5:19; 24:7; 1</w:t>
      </w:r>
      <w:r w:rsidRPr="009B7BB6">
        <w:rPr>
          <w:sz w:val="24"/>
          <w:szCs w:val="24"/>
          <w:vertAlign w:val="superscript"/>
        </w:rPr>
        <w:t>st</w:t>
      </w:r>
      <w:r w:rsidRPr="009B7BB6">
        <w:rPr>
          <w:sz w:val="24"/>
          <w:szCs w:val="24"/>
        </w:rPr>
        <w:t xml:space="preserve"> Samuel 23:1; 2</w:t>
      </w:r>
      <w:r w:rsidRPr="009B7BB6">
        <w:rPr>
          <w:sz w:val="24"/>
          <w:szCs w:val="24"/>
          <w:vertAlign w:val="superscript"/>
        </w:rPr>
        <w:t>nd</w:t>
      </w:r>
      <w:r w:rsidRPr="009B7BB6">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9B7BB6">
        <w:rPr>
          <w:sz w:val="24"/>
          <w:szCs w:val="24"/>
          <w:vertAlign w:val="superscript"/>
        </w:rPr>
        <w:t>st</w:t>
      </w:r>
      <w:r w:rsidRPr="009B7BB6">
        <w:rPr>
          <w:sz w:val="24"/>
          <w:szCs w:val="24"/>
        </w:rPr>
        <w:t xml:space="preserve"> Esdras 4:23-24; 2</w:t>
      </w:r>
      <w:r w:rsidRPr="009B7BB6">
        <w:rPr>
          <w:sz w:val="24"/>
          <w:szCs w:val="24"/>
          <w:vertAlign w:val="superscript"/>
        </w:rPr>
        <w:t>nd</w:t>
      </w:r>
      <w:r w:rsidRPr="009B7BB6">
        <w:rPr>
          <w:sz w:val="24"/>
          <w:szCs w:val="24"/>
        </w:rPr>
        <w:t xml:space="preserve"> Maccabees 9:2; Matthew 6:19-20; 19:19; 24:43; 27:38, 44 (NKJV); Mark 10:19; 15:27 (NKJV); John 10:1, 8 (NKJV), 10; 12:6; 18:40 (OKJV); Romans 2:21, 22 (NKJV); 13:9; 2</w:t>
      </w:r>
      <w:r w:rsidRPr="009B7BB6">
        <w:rPr>
          <w:sz w:val="24"/>
          <w:szCs w:val="24"/>
          <w:vertAlign w:val="superscript"/>
        </w:rPr>
        <w:t>nd</w:t>
      </w:r>
      <w:r w:rsidRPr="009B7BB6">
        <w:rPr>
          <w:sz w:val="24"/>
          <w:szCs w:val="24"/>
        </w:rPr>
        <w:t xml:space="preserve"> Corinthians 11:26; Ephesians 4:28; 1</w:t>
      </w:r>
      <w:r w:rsidRPr="009B7BB6">
        <w:rPr>
          <w:sz w:val="24"/>
          <w:szCs w:val="24"/>
          <w:vertAlign w:val="superscript"/>
        </w:rPr>
        <w:t>st</w:t>
      </w:r>
      <w:r w:rsidRPr="009B7BB6">
        <w:rPr>
          <w:sz w:val="24"/>
          <w:szCs w:val="24"/>
        </w:rPr>
        <w:t xml:space="preserve"> Thessalonians 5:4; 1</w:t>
      </w:r>
      <w:r w:rsidRPr="009B7BB6">
        <w:rPr>
          <w:sz w:val="24"/>
          <w:szCs w:val="24"/>
          <w:vertAlign w:val="superscript"/>
        </w:rPr>
        <w:t>st</w:t>
      </w:r>
      <w:r w:rsidRPr="009B7BB6">
        <w:rPr>
          <w:sz w:val="24"/>
          <w:szCs w:val="24"/>
        </w:rPr>
        <w:t xml:space="preserve"> Peter</w:t>
      </w:r>
      <w:r w:rsidRPr="009B7BB6">
        <w:rPr>
          <w:sz w:val="24"/>
          <w:szCs w:val="24"/>
          <w:vertAlign w:val="superscript"/>
        </w:rPr>
        <w:t xml:space="preserve"> </w:t>
      </w:r>
      <w:r w:rsidRPr="009B7BB6">
        <w:rPr>
          <w:sz w:val="24"/>
          <w:szCs w:val="24"/>
        </w:rPr>
        <w:t xml:space="preserve">4:15 &amp; Luke 12:33, 39; 18:20.  </w:t>
      </w:r>
    </w:p>
    <w:p w:rsidR="00D614DD" w:rsidRPr="009B7BB6" w:rsidRDefault="00D614DD" w:rsidP="00D614DD">
      <w:pPr>
        <w:spacing w:line="480" w:lineRule="auto"/>
        <w:jc w:val="center"/>
        <w:rPr>
          <w:b/>
          <w:sz w:val="24"/>
          <w:szCs w:val="24"/>
        </w:rPr>
      </w:pPr>
      <w:r w:rsidRPr="009B7BB6">
        <w:rPr>
          <w:b/>
          <w:sz w:val="24"/>
          <w:szCs w:val="24"/>
        </w:rPr>
        <w:t>Father Stephen’s Good Sorcerer’s (Master Witches) &amp; the Lord Satan’s Evil Sorcerer’s (Master Witches)</w:t>
      </w:r>
    </w:p>
    <w:p w:rsidR="00D614DD" w:rsidRPr="009B7BB6" w:rsidRDefault="00D614DD" w:rsidP="00D614DD">
      <w:pPr>
        <w:spacing w:line="480" w:lineRule="auto"/>
        <w:jc w:val="both"/>
        <w:rPr>
          <w:sz w:val="24"/>
          <w:szCs w:val="24"/>
        </w:rPr>
      </w:pPr>
      <w:r w:rsidRPr="009B7BB6">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9B7BB6">
        <w:rPr>
          <w:sz w:val="24"/>
          <w:szCs w:val="24"/>
          <w:vertAlign w:val="superscript"/>
        </w:rPr>
        <w:t>st</w:t>
      </w:r>
      <w:r w:rsidRPr="009B7BB6">
        <w:rPr>
          <w:sz w:val="24"/>
          <w:szCs w:val="24"/>
        </w:rPr>
        <w:t xml:space="preserve"> Samuel 15:23; 2</w:t>
      </w:r>
      <w:r w:rsidRPr="009B7BB6">
        <w:rPr>
          <w:sz w:val="24"/>
          <w:szCs w:val="24"/>
          <w:vertAlign w:val="superscript"/>
        </w:rPr>
        <w:t>nd</w:t>
      </w:r>
      <w:r w:rsidRPr="009B7BB6">
        <w:rPr>
          <w:sz w:val="24"/>
          <w:szCs w:val="24"/>
        </w:rPr>
        <w:t xml:space="preserve"> Kings</w:t>
      </w:r>
      <w:r w:rsidRPr="009B7BB6">
        <w:rPr>
          <w:sz w:val="24"/>
          <w:szCs w:val="24"/>
          <w:vertAlign w:val="superscript"/>
        </w:rPr>
        <w:t xml:space="preserve"> </w:t>
      </w:r>
      <w:r w:rsidRPr="009B7BB6">
        <w:rPr>
          <w:sz w:val="24"/>
          <w:szCs w:val="24"/>
        </w:rPr>
        <w:t>9:22; 17:17; 21:6; 2</w:t>
      </w:r>
      <w:r w:rsidRPr="009B7BB6">
        <w:rPr>
          <w:sz w:val="24"/>
          <w:szCs w:val="24"/>
          <w:vertAlign w:val="superscript"/>
        </w:rPr>
        <w:t>nd</w:t>
      </w:r>
      <w:r w:rsidRPr="009B7BB6">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D614DD" w:rsidRPr="009B7BB6" w:rsidRDefault="00D614DD" w:rsidP="00D614DD">
      <w:pPr>
        <w:spacing w:line="480" w:lineRule="auto"/>
        <w:jc w:val="center"/>
        <w:rPr>
          <w:b/>
          <w:sz w:val="24"/>
          <w:szCs w:val="24"/>
        </w:rPr>
      </w:pPr>
      <w:r w:rsidRPr="009B7BB6">
        <w:rPr>
          <w:b/>
          <w:sz w:val="24"/>
          <w:szCs w:val="24"/>
        </w:rPr>
        <w:t>THE LADY RAHAB</w:t>
      </w:r>
    </w:p>
    <w:p w:rsidR="00D614DD" w:rsidRPr="009B7BB6" w:rsidRDefault="00D614DD" w:rsidP="00D614DD">
      <w:pPr>
        <w:spacing w:line="480" w:lineRule="auto"/>
        <w:rPr>
          <w:sz w:val="24"/>
          <w:szCs w:val="24"/>
        </w:rPr>
      </w:pPr>
      <w:r w:rsidRPr="009B7BB6">
        <w:rPr>
          <w:sz w:val="24"/>
          <w:szCs w:val="24"/>
        </w:rPr>
        <w:t>The Lady Rahab’s name means “</w:t>
      </w:r>
      <w:r w:rsidRPr="009B7BB6">
        <w:rPr>
          <w:b/>
          <w:sz w:val="24"/>
          <w:szCs w:val="24"/>
        </w:rPr>
        <w:t>Broad</w:t>
      </w:r>
      <w:r w:rsidRPr="009B7BB6">
        <w:rPr>
          <w:sz w:val="24"/>
          <w:szCs w:val="24"/>
        </w:rPr>
        <w:t xml:space="preserve">.” The Scripture references of the Lady Rahab is in Joshua 2:1-24; 6:17-25; Matthew 1:5; Hebrews 11:31 &amp; James 2:25. </w:t>
      </w:r>
    </w:p>
    <w:p w:rsidR="00D614DD" w:rsidRPr="009B7BB6" w:rsidRDefault="00D614DD" w:rsidP="00D614DD">
      <w:pPr>
        <w:spacing w:line="480" w:lineRule="auto"/>
        <w:jc w:val="both"/>
        <w:rPr>
          <w:sz w:val="24"/>
          <w:szCs w:val="24"/>
        </w:rPr>
      </w:pPr>
      <w:r w:rsidRPr="009B7BB6">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D614DD" w:rsidRPr="009B7BB6" w:rsidRDefault="00D614DD" w:rsidP="00D614DD">
      <w:pPr>
        <w:spacing w:line="480" w:lineRule="auto"/>
        <w:jc w:val="both"/>
        <w:rPr>
          <w:sz w:val="24"/>
          <w:szCs w:val="24"/>
        </w:rPr>
      </w:pPr>
      <w:r w:rsidRPr="009B7BB6">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D614DD" w:rsidRPr="009B7BB6" w:rsidRDefault="00D614DD" w:rsidP="00D614DD">
      <w:pPr>
        <w:spacing w:line="480" w:lineRule="auto"/>
        <w:jc w:val="both"/>
        <w:rPr>
          <w:sz w:val="24"/>
          <w:szCs w:val="24"/>
        </w:rPr>
      </w:pPr>
      <w:r w:rsidRPr="009B7BB6">
        <w:rPr>
          <w:sz w:val="24"/>
          <w:szCs w:val="24"/>
        </w:rPr>
        <w:t xml:space="preserve">At Jericho’s fall is in Joshua chapter 6. The Father Stephen did display His authority that the Canaanites feared. Jericho’ walls fell. When they did, Rahab and Her family survived is in Joshua 6:26. </w:t>
      </w:r>
    </w:p>
    <w:p w:rsidR="00D614DD" w:rsidRPr="009B7BB6" w:rsidRDefault="00D614DD" w:rsidP="00D614DD">
      <w:pPr>
        <w:spacing w:line="480" w:lineRule="auto"/>
        <w:jc w:val="both"/>
        <w:rPr>
          <w:sz w:val="24"/>
          <w:szCs w:val="24"/>
        </w:rPr>
      </w:pPr>
      <w:r w:rsidRPr="009B7BB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D614DD" w:rsidRPr="009B7BB6" w:rsidRDefault="00D614DD" w:rsidP="00D614DD">
      <w:pPr>
        <w:spacing w:line="480" w:lineRule="auto"/>
        <w:jc w:val="both"/>
        <w:rPr>
          <w:sz w:val="24"/>
          <w:szCs w:val="24"/>
        </w:rPr>
      </w:pPr>
      <w:r w:rsidRPr="009B7BB6">
        <w:rPr>
          <w:sz w:val="24"/>
          <w:szCs w:val="24"/>
        </w:rPr>
        <w:t xml:space="preserve">In faith’s hall of fame is in Hebrews 11:31. It declares “By faith Rahab did not perish with those who did not believe, when She had received the spies with peace.” </w:t>
      </w:r>
    </w:p>
    <w:p w:rsidR="00D614DD" w:rsidRPr="009B7BB6" w:rsidRDefault="00D614DD" w:rsidP="00D614DD">
      <w:pPr>
        <w:spacing w:line="480" w:lineRule="auto"/>
        <w:jc w:val="both"/>
        <w:rPr>
          <w:sz w:val="24"/>
          <w:szCs w:val="24"/>
        </w:rPr>
      </w:pPr>
      <w:r w:rsidRPr="009B7BB6">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D614DD" w:rsidRPr="009B7BB6" w:rsidRDefault="00D614DD" w:rsidP="00D614DD">
      <w:pPr>
        <w:spacing w:line="480" w:lineRule="auto"/>
        <w:jc w:val="center"/>
        <w:rPr>
          <w:b/>
          <w:sz w:val="24"/>
          <w:szCs w:val="24"/>
        </w:rPr>
      </w:pPr>
      <w:r w:rsidRPr="009B7BB6">
        <w:rPr>
          <w:b/>
          <w:sz w:val="24"/>
          <w:szCs w:val="24"/>
        </w:rPr>
        <w:t>The Life of the Lord James Christ Justus also called the Just</w:t>
      </w:r>
    </w:p>
    <w:p w:rsidR="00D614DD" w:rsidRPr="009B7BB6" w:rsidRDefault="00D614DD" w:rsidP="00D614DD">
      <w:pPr>
        <w:spacing w:line="480" w:lineRule="auto"/>
        <w:jc w:val="center"/>
        <w:rPr>
          <w:b/>
          <w:sz w:val="24"/>
          <w:szCs w:val="24"/>
        </w:rPr>
      </w:pPr>
      <w:r w:rsidRPr="009B7BB6">
        <w:rPr>
          <w:b/>
          <w:sz w:val="24"/>
          <w:szCs w:val="24"/>
        </w:rPr>
        <w:t>The Lord James Christ’s Identity</w:t>
      </w:r>
    </w:p>
    <w:p w:rsidR="00D614DD" w:rsidRPr="009B7BB6" w:rsidRDefault="00D614DD" w:rsidP="00D614DD">
      <w:pPr>
        <w:spacing w:line="480" w:lineRule="auto"/>
        <w:jc w:val="both"/>
        <w:rPr>
          <w:sz w:val="24"/>
          <w:szCs w:val="24"/>
        </w:rPr>
      </w:pPr>
      <w:r w:rsidRPr="009B7BB6">
        <w:rPr>
          <w:sz w:val="24"/>
          <w:szCs w:val="24"/>
        </w:rPr>
        <w:t>The Lord James (named on the 8</w:t>
      </w:r>
      <w:r w:rsidRPr="009B7BB6">
        <w:rPr>
          <w:sz w:val="24"/>
          <w:szCs w:val="24"/>
          <w:vertAlign w:val="superscript"/>
        </w:rPr>
        <w:t>th</w:t>
      </w:r>
      <w:r w:rsidRPr="009B7BB6">
        <w:rPr>
          <w:sz w:val="24"/>
          <w:szCs w:val="24"/>
        </w:rPr>
        <w:t xml:space="preserve"> Day) called the Just (called the Lord &amp; the Law on the 1</w:t>
      </w:r>
      <w:r w:rsidRPr="009B7BB6">
        <w:rPr>
          <w:sz w:val="24"/>
          <w:szCs w:val="24"/>
          <w:vertAlign w:val="superscript"/>
        </w:rPr>
        <w:t>st</w:t>
      </w:r>
      <w:r w:rsidRPr="009B7BB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D614DD" w:rsidRPr="009B7BB6" w:rsidRDefault="00D614DD" w:rsidP="00D614DD">
      <w:pPr>
        <w:spacing w:line="480" w:lineRule="auto"/>
        <w:jc w:val="center"/>
        <w:rPr>
          <w:b/>
          <w:sz w:val="24"/>
          <w:szCs w:val="24"/>
        </w:rPr>
      </w:pPr>
      <w:r w:rsidRPr="009B7BB6">
        <w:rPr>
          <w:b/>
          <w:sz w:val="24"/>
          <w:szCs w:val="24"/>
        </w:rPr>
        <w:t>The Lord James Christ’s Life and Times</w:t>
      </w:r>
    </w:p>
    <w:p w:rsidR="00D614DD" w:rsidRPr="009B7BB6" w:rsidRDefault="00D614DD" w:rsidP="00D614DD">
      <w:pPr>
        <w:spacing w:line="480" w:lineRule="auto"/>
        <w:jc w:val="both"/>
        <w:rPr>
          <w:sz w:val="24"/>
          <w:szCs w:val="24"/>
        </w:rPr>
      </w:pPr>
      <w:r w:rsidRPr="009B7BB6">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9B7BB6">
        <w:rPr>
          <w:b/>
          <w:sz w:val="24"/>
          <w:szCs w:val="24"/>
        </w:rPr>
        <w:t>Camel Knees</w:t>
      </w:r>
      <w:r w:rsidRPr="009B7BB6">
        <w:rPr>
          <w:sz w:val="24"/>
          <w:szCs w:val="24"/>
        </w:rPr>
        <w:t xml:space="preserve">” because of the calluses on His knees caused by spending too much time in prayer. The Lord James shows His faith like character in the writing of the Book of James.  </w:t>
      </w:r>
    </w:p>
    <w:p w:rsidR="00D614DD" w:rsidRPr="009B7BB6" w:rsidRDefault="00D614DD" w:rsidP="00D614DD">
      <w:pPr>
        <w:spacing w:line="480" w:lineRule="auto"/>
        <w:jc w:val="center"/>
        <w:rPr>
          <w:b/>
          <w:sz w:val="24"/>
          <w:szCs w:val="24"/>
        </w:rPr>
      </w:pPr>
      <w:r w:rsidRPr="009B7BB6">
        <w:rPr>
          <w:b/>
          <w:sz w:val="24"/>
          <w:szCs w:val="24"/>
        </w:rPr>
        <w:t>The Lord James Christ’s Roles and Relationships with Christians</w:t>
      </w:r>
    </w:p>
    <w:p w:rsidR="00D614DD" w:rsidRPr="009B7BB6" w:rsidRDefault="00D614DD" w:rsidP="00D614DD">
      <w:pPr>
        <w:spacing w:line="480" w:lineRule="auto"/>
        <w:jc w:val="both"/>
        <w:rPr>
          <w:sz w:val="24"/>
          <w:szCs w:val="24"/>
        </w:rPr>
      </w:pPr>
      <w:r w:rsidRPr="009B7BB6">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D614DD" w:rsidRPr="009B7BB6" w:rsidRDefault="00D614DD" w:rsidP="00D614DD">
      <w:pPr>
        <w:spacing w:line="480" w:lineRule="auto"/>
        <w:jc w:val="center"/>
        <w:rPr>
          <w:b/>
          <w:sz w:val="24"/>
          <w:szCs w:val="24"/>
        </w:rPr>
      </w:pPr>
      <w:r w:rsidRPr="009B7BB6">
        <w:rPr>
          <w:b/>
          <w:sz w:val="24"/>
          <w:szCs w:val="24"/>
        </w:rPr>
        <w:t>The Lord James Christ as a Lawgiver &amp; Leader</w:t>
      </w:r>
    </w:p>
    <w:p w:rsidR="00D614DD" w:rsidRPr="009B7BB6" w:rsidRDefault="00D614DD" w:rsidP="00D614DD">
      <w:pPr>
        <w:spacing w:line="480" w:lineRule="auto"/>
        <w:jc w:val="both"/>
        <w:rPr>
          <w:sz w:val="24"/>
          <w:szCs w:val="24"/>
        </w:rPr>
      </w:pPr>
      <w:r w:rsidRPr="009B7BB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D614DD" w:rsidRPr="009B7BB6" w:rsidRDefault="00D614DD" w:rsidP="00D614DD">
      <w:pPr>
        <w:spacing w:line="480" w:lineRule="auto"/>
        <w:jc w:val="center"/>
        <w:rPr>
          <w:b/>
          <w:sz w:val="24"/>
          <w:szCs w:val="24"/>
        </w:rPr>
      </w:pPr>
      <w:r w:rsidRPr="009B7BB6">
        <w:rPr>
          <w:b/>
          <w:sz w:val="24"/>
          <w:szCs w:val="24"/>
        </w:rPr>
        <w:t>The Lord James Christ’s Candidacy</w:t>
      </w:r>
    </w:p>
    <w:p w:rsidR="00D614DD" w:rsidRPr="009B7BB6" w:rsidRDefault="00D614DD" w:rsidP="00D614DD">
      <w:pPr>
        <w:spacing w:line="480" w:lineRule="auto"/>
        <w:jc w:val="both"/>
        <w:rPr>
          <w:sz w:val="24"/>
          <w:szCs w:val="24"/>
        </w:rPr>
      </w:pPr>
      <w:r w:rsidRPr="009B7BB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D614DD" w:rsidRPr="009B7BB6" w:rsidRDefault="00D614DD" w:rsidP="00D614DD">
      <w:pPr>
        <w:spacing w:line="480" w:lineRule="auto"/>
        <w:jc w:val="center"/>
        <w:rPr>
          <w:b/>
          <w:sz w:val="24"/>
          <w:szCs w:val="24"/>
        </w:rPr>
      </w:pPr>
      <w:r w:rsidRPr="009B7BB6">
        <w:rPr>
          <w:b/>
          <w:sz w:val="24"/>
          <w:szCs w:val="24"/>
        </w:rPr>
        <w:t>The Lord James Christ’s Proverbs</w:t>
      </w:r>
    </w:p>
    <w:p w:rsidR="00D614DD" w:rsidRPr="009B7BB6" w:rsidRDefault="00D614DD" w:rsidP="00D614DD">
      <w:pPr>
        <w:spacing w:line="480" w:lineRule="auto"/>
        <w:jc w:val="both"/>
        <w:rPr>
          <w:sz w:val="24"/>
          <w:szCs w:val="24"/>
        </w:rPr>
      </w:pPr>
      <w:r w:rsidRPr="009B7BB6">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614DD" w:rsidRPr="009B7BB6" w:rsidRDefault="00D614DD" w:rsidP="00D614DD">
      <w:pPr>
        <w:spacing w:line="480" w:lineRule="auto"/>
        <w:jc w:val="center"/>
        <w:rPr>
          <w:b/>
          <w:sz w:val="24"/>
          <w:szCs w:val="24"/>
        </w:rPr>
      </w:pPr>
      <w:r w:rsidRPr="009B7BB6">
        <w:rPr>
          <w:b/>
          <w:sz w:val="24"/>
          <w:szCs w:val="24"/>
        </w:rPr>
        <w:t>The Lord James Christ’s Outranking Epistle</w:t>
      </w:r>
    </w:p>
    <w:p w:rsidR="00D614DD" w:rsidRPr="009B7BB6" w:rsidRDefault="00D614DD" w:rsidP="00D614DD">
      <w:pPr>
        <w:spacing w:line="480" w:lineRule="auto"/>
        <w:jc w:val="both"/>
        <w:rPr>
          <w:sz w:val="24"/>
          <w:szCs w:val="24"/>
        </w:rPr>
      </w:pPr>
      <w:r w:rsidRPr="009B7BB6">
        <w:rPr>
          <w:sz w:val="24"/>
          <w:szCs w:val="24"/>
        </w:rPr>
        <w:t xml:space="preserve">The Book of James was the first New Testament Epistle to be written &amp; outranks all of Paul’s 14 Epistles in rank and status. The origin of this book was written in Palestine in James 1:11; 3:11, 12; 5:7. </w:t>
      </w:r>
    </w:p>
    <w:p w:rsidR="00D614DD" w:rsidRPr="009B7BB6" w:rsidRDefault="00D614DD" w:rsidP="00D614DD">
      <w:pPr>
        <w:spacing w:line="480" w:lineRule="auto"/>
        <w:jc w:val="center"/>
        <w:rPr>
          <w:b/>
          <w:sz w:val="24"/>
          <w:szCs w:val="24"/>
        </w:rPr>
      </w:pPr>
      <w:r w:rsidRPr="009B7BB6">
        <w:rPr>
          <w:b/>
          <w:sz w:val="24"/>
          <w:szCs w:val="24"/>
        </w:rPr>
        <w:t>The Lord James Christ’s Business Affairs</w:t>
      </w:r>
    </w:p>
    <w:p w:rsidR="00D614DD" w:rsidRPr="009B7BB6" w:rsidRDefault="00D614DD" w:rsidP="00D614DD">
      <w:pPr>
        <w:spacing w:line="480" w:lineRule="auto"/>
        <w:jc w:val="both"/>
        <w:rPr>
          <w:sz w:val="24"/>
          <w:szCs w:val="24"/>
        </w:rPr>
      </w:pPr>
      <w:r w:rsidRPr="009B7BB6">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D614DD" w:rsidRPr="009B7BB6" w:rsidRDefault="00D614DD" w:rsidP="00D614DD">
      <w:pPr>
        <w:spacing w:line="480" w:lineRule="auto"/>
        <w:jc w:val="center"/>
        <w:rPr>
          <w:b/>
          <w:sz w:val="24"/>
          <w:szCs w:val="24"/>
        </w:rPr>
      </w:pPr>
      <w:r w:rsidRPr="009B7BB6">
        <w:rPr>
          <w:b/>
          <w:sz w:val="24"/>
          <w:szCs w:val="24"/>
        </w:rPr>
        <w:t>The Lord James Christ’s Faith</w:t>
      </w:r>
    </w:p>
    <w:p w:rsidR="00D614DD" w:rsidRPr="009B7BB6" w:rsidRDefault="00D614DD" w:rsidP="00D614DD">
      <w:pPr>
        <w:spacing w:line="480" w:lineRule="auto"/>
        <w:jc w:val="both"/>
        <w:rPr>
          <w:sz w:val="24"/>
          <w:szCs w:val="24"/>
        </w:rPr>
      </w:pPr>
      <w:r w:rsidRPr="009B7BB6">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D614DD" w:rsidRPr="009B7BB6" w:rsidRDefault="00D614DD" w:rsidP="00D614DD">
      <w:pPr>
        <w:spacing w:line="480" w:lineRule="auto"/>
        <w:jc w:val="center"/>
        <w:rPr>
          <w:b/>
          <w:sz w:val="24"/>
          <w:szCs w:val="24"/>
        </w:rPr>
      </w:pPr>
      <w:r w:rsidRPr="009B7BB6">
        <w:rPr>
          <w:b/>
          <w:sz w:val="24"/>
          <w:szCs w:val="24"/>
        </w:rPr>
        <w:t>The Lord James Christ’s Strength</w:t>
      </w:r>
    </w:p>
    <w:p w:rsidR="00D614DD" w:rsidRPr="009B7BB6" w:rsidRDefault="00D614DD" w:rsidP="00D614DD">
      <w:pPr>
        <w:spacing w:line="480" w:lineRule="auto"/>
        <w:jc w:val="both"/>
        <w:rPr>
          <w:sz w:val="24"/>
          <w:szCs w:val="24"/>
        </w:rPr>
      </w:pPr>
      <w:r w:rsidRPr="009B7BB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D614DD" w:rsidRPr="009B7BB6" w:rsidRDefault="00D614DD" w:rsidP="00D614DD">
      <w:pPr>
        <w:spacing w:line="480" w:lineRule="auto"/>
        <w:jc w:val="center"/>
        <w:rPr>
          <w:b/>
          <w:sz w:val="24"/>
          <w:szCs w:val="24"/>
        </w:rPr>
      </w:pPr>
      <w:r w:rsidRPr="009B7BB6">
        <w:rPr>
          <w:b/>
          <w:sz w:val="24"/>
          <w:szCs w:val="24"/>
        </w:rPr>
        <w:t>The Lord James Christ’s Perfect Law of Liberty</w:t>
      </w:r>
    </w:p>
    <w:p w:rsidR="00D614DD" w:rsidRPr="009B7BB6" w:rsidRDefault="00D614DD" w:rsidP="00D614DD">
      <w:pPr>
        <w:spacing w:line="480" w:lineRule="auto"/>
        <w:jc w:val="both"/>
        <w:rPr>
          <w:sz w:val="24"/>
          <w:szCs w:val="24"/>
        </w:rPr>
      </w:pPr>
      <w:r w:rsidRPr="009B7BB6">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D614DD" w:rsidRPr="009B7BB6" w:rsidRDefault="00D614DD" w:rsidP="00D614DD">
      <w:pPr>
        <w:spacing w:line="480" w:lineRule="auto"/>
        <w:jc w:val="center"/>
        <w:rPr>
          <w:b/>
          <w:sz w:val="24"/>
          <w:szCs w:val="24"/>
        </w:rPr>
      </w:pPr>
      <w:r w:rsidRPr="009B7BB6">
        <w:rPr>
          <w:b/>
          <w:sz w:val="24"/>
          <w:szCs w:val="24"/>
        </w:rPr>
        <w:t>The Lord James Christ’s Royal Law of Agape Love (Omni-Benevolence)</w:t>
      </w:r>
    </w:p>
    <w:p w:rsidR="00D614DD" w:rsidRPr="009B7BB6" w:rsidRDefault="00D614DD" w:rsidP="00D614DD">
      <w:pPr>
        <w:spacing w:line="480" w:lineRule="auto"/>
        <w:jc w:val="both"/>
        <w:rPr>
          <w:sz w:val="24"/>
          <w:szCs w:val="24"/>
        </w:rPr>
      </w:pPr>
      <w:r w:rsidRPr="009B7BB6">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D614DD" w:rsidRPr="009B7BB6" w:rsidRDefault="00D614DD" w:rsidP="00D614DD">
      <w:pPr>
        <w:spacing w:line="480" w:lineRule="auto"/>
        <w:jc w:val="center"/>
        <w:rPr>
          <w:b/>
          <w:sz w:val="24"/>
          <w:szCs w:val="24"/>
        </w:rPr>
      </w:pPr>
      <w:r w:rsidRPr="009B7BB6">
        <w:rPr>
          <w:b/>
          <w:sz w:val="24"/>
          <w:szCs w:val="24"/>
        </w:rPr>
        <w:t>The Lord James Christ’s Faith with Works</w:t>
      </w:r>
    </w:p>
    <w:p w:rsidR="00D614DD" w:rsidRPr="009B7BB6" w:rsidRDefault="00D614DD" w:rsidP="00D614DD">
      <w:pPr>
        <w:spacing w:line="480" w:lineRule="auto"/>
        <w:jc w:val="both"/>
        <w:rPr>
          <w:sz w:val="24"/>
          <w:szCs w:val="24"/>
        </w:rPr>
      </w:pPr>
      <w:r w:rsidRPr="009B7BB6">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D614DD" w:rsidRPr="009B7BB6" w:rsidRDefault="00D614DD" w:rsidP="00D614DD">
      <w:pPr>
        <w:spacing w:line="480" w:lineRule="auto"/>
        <w:jc w:val="center"/>
        <w:rPr>
          <w:b/>
          <w:sz w:val="24"/>
          <w:szCs w:val="24"/>
        </w:rPr>
      </w:pPr>
      <w:r w:rsidRPr="009B7BB6">
        <w:rPr>
          <w:b/>
          <w:sz w:val="24"/>
          <w:szCs w:val="24"/>
        </w:rPr>
        <w:t>The Lord James Christ’s Wisdom &amp; Intelligence</w:t>
      </w:r>
    </w:p>
    <w:p w:rsidR="00D614DD" w:rsidRPr="009B7BB6" w:rsidRDefault="00D614DD" w:rsidP="00D614DD">
      <w:pPr>
        <w:spacing w:line="480" w:lineRule="auto"/>
        <w:jc w:val="both"/>
        <w:rPr>
          <w:sz w:val="24"/>
          <w:szCs w:val="24"/>
        </w:rPr>
      </w:pPr>
      <w:r w:rsidRPr="009B7BB6">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9B7BB6">
        <w:rPr>
          <w:b/>
          <w:sz w:val="24"/>
          <w:szCs w:val="24"/>
        </w:rPr>
        <w:t>Single Lord called Wisdom</w:t>
      </w:r>
      <w:r w:rsidRPr="009B7BB6">
        <w:rPr>
          <w:sz w:val="24"/>
          <w:szCs w:val="24"/>
        </w:rPr>
        <w:t>” in “</w:t>
      </w:r>
      <w:r w:rsidRPr="009B7BB6">
        <w:rPr>
          <w:b/>
          <w:sz w:val="24"/>
          <w:szCs w:val="24"/>
        </w:rPr>
        <w:t>That Age</w:t>
      </w:r>
      <w:r w:rsidRPr="009B7BB6">
        <w:rPr>
          <w:sz w:val="24"/>
          <w:szCs w:val="24"/>
        </w:rPr>
        <w:t>” in Luke 20:35-36 &amp; Proverbs 8:22-25 (RSV). Where selfishness and jealousy of wisdom is not from God in James 3:14-16. This refers to the Lord Lucifer named the “</w:t>
      </w:r>
      <w:r w:rsidRPr="009B7BB6">
        <w:rPr>
          <w:b/>
          <w:sz w:val="24"/>
          <w:szCs w:val="24"/>
        </w:rPr>
        <w:t>Married Lord called Wisdom</w:t>
      </w:r>
      <w:r w:rsidRPr="009B7BB6">
        <w:rPr>
          <w:sz w:val="24"/>
          <w:szCs w:val="24"/>
        </w:rPr>
        <w:t>” in “</w:t>
      </w:r>
      <w:r w:rsidRPr="009B7BB6">
        <w:rPr>
          <w:b/>
          <w:sz w:val="24"/>
          <w:szCs w:val="24"/>
        </w:rPr>
        <w:t>This Age</w:t>
      </w:r>
      <w:r w:rsidRPr="009B7BB6">
        <w:rPr>
          <w:sz w:val="24"/>
          <w:szCs w:val="24"/>
        </w:rPr>
        <w:t xml:space="preserve">” in Luke 20:34, 37-38 &amp; Proverbs 8:22-25 (RSV). </w:t>
      </w:r>
    </w:p>
    <w:p w:rsidR="00D614DD" w:rsidRPr="009B7BB6" w:rsidRDefault="00D614DD" w:rsidP="00D614DD">
      <w:pPr>
        <w:spacing w:line="480" w:lineRule="auto"/>
        <w:jc w:val="center"/>
        <w:rPr>
          <w:b/>
          <w:sz w:val="24"/>
          <w:szCs w:val="24"/>
        </w:rPr>
      </w:pPr>
      <w:r w:rsidRPr="009B7BB6">
        <w:rPr>
          <w:b/>
          <w:sz w:val="24"/>
          <w:szCs w:val="24"/>
        </w:rPr>
        <w:t>The Lord James Christ’s Kingdom of God</w:t>
      </w:r>
    </w:p>
    <w:p w:rsidR="00D614DD" w:rsidRPr="009B7BB6" w:rsidRDefault="00D614DD" w:rsidP="00D614DD">
      <w:pPr>
        <w:spacing w:line="480" w:lineRule="auto"/>
        <w:jc w:val="both"/>
        <w:rPr>
          <w:sz w:val="24"/>
          <w:szCs w:val="24"/>
        </w:rPr>
      </w:pPr>
      <w:r w:rsidRPr="009B7BB6">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9B7BB6">
        <w:rPr>
          <w:b/>
          <w:sz w:val="24"/>
          <w:szCs w:val="24"/>
        </w:rPr>
        <w:t>Great White Throne Judgment</w:t>
      </w:r>
      <w:r w:rsidRPr="009B7BB6">
        <w:rPr>
          <w:sz w:val="24"/>
          <w:szCs w:val="24"/>
        </w:rPr>
        <w:t>” is in Revelation 20:5, 11-15. The “</w:t>
      </w:r>
      <w:r w:rsidRPr="009B7BB6">
        <w:rPr>
          <w:b/>
          <w:sz w:val="24"/>
          <w:szCs w:val="24"/>
        </w:rPr>
        <w:t>Ancient of Days Throne Judgment</w:t>
      </w:r>
      <w:r w:rsidRPr="009B7BB6">
        <w:rPr>
          <w:sz w:val="24"/>
          <w:szCs w:val="24"/>
        </w:rPr>
        <w:t xml:space="preserve">” is in Daniel 7:9-10. </w:t>
      </w:r>
    </w:p>
    <w:p w:rsidR="00D614DD" w:rsidRPr="009B7BB6" w:rsidRDefault="00D614DD" w:rsidP="00D614DD">
      <w:pPr>
        <w:spacing w:line="480" w:lineRule="auto"/>
        <w:jc w:val="center"/>
        <w:rPr>
          <w:b/>
          <w:sz w:val="24"/>
          <w:szCs w:val="24"/>
        </w:rPr>
      </w:pPr>
      <w:r w:rsidRPr="009B7BB6">
        <w:rPr>
          <w:b/>
          <w:sz w:val="24"/>
          <w:szCs w:val="24"/>
        </w:rPr>
        <w:t>The Lord James Christ’s Identity to the Father Stephen</w:t>
      </w:r>
    </w:p>
    <w:p w:rsidR="00D614DD" w:rsidRPr="009B7BB6" w:rsidRDefault="00D614DD" w:rsidP="00D614DD">
      <w:pPr>
        <w:spacing w:line="480" w:lineRule="auto"/>
        <w:jc w:val="both"/>
        <w:rPr>
          <w:sz w:val="24"/>
          <w:szCs w:val="24"/>
        </w:rPr>
      </w:pPr>
      <w:r w:rsidRPr="009B7BB6">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614DD" w:rsidRPr="009B7BB6" w:rsidRDefault="00D614DD" w:rsidP="00D614DD">
      <w:pPr>
        <w:spacing w:line="480" w:lineRule="auto"/>
        <w:jc w:val="center"/>
        <w:rPr>
          <w:b/>
          <w:sz w:val="24"/>
          <w:szCs w:val="24"/>
        </w:rPr>
      </w:pPr>
      <w:r w:rsidRPr="009B7BB6">
        <w:rPr>
          <w:b/>
          <w:sz w:val="24"/>
          <w:szCs w:val="24"/>
        </w:rPr>
        <w:t>The Lord James Christ’s Encouragement</w:t>
      </w:r>
    </w:p>
    <w:p w:rsidR="00D614DD" w:rsidRPr="009B7BB6" w:rsidRDefault="00D614DD" w:rsidP="00D614DD">
      <w:pPr>
        <w:spacing w:line="480" w:lineRule="auto"/>
        <w:jc w:val="both"/>
        <w:rPr>
          <w:sz w:val="24"/>
          <w:szCs w:val="24"/>
        </w:rPr>
      </w:pPr>
      <w:r w:rsidRPr="009B7BB6">
        <w:rPr>
          <w:sz w:val="24"/>
          <w:szCs w:val="24"/>
        </w:rPr>
        <w:t xml:space="preserve">Second, in trials there should be a true word of encouragement, because You should count trials as a joy which produces spiritual maturity, and is God’s way of testing a Christian in James 1:2-8. </w:t>
      </w:r>
    </w:p>
    <w:p w:rsidR="00D614DD" w:rsidRPr="009B7BB6" w:rsidRDefault="00D614DD" w:rsidP="00D614DD">
      <w:pPr>
        <w:spacing w:line="480" w:lineRule="auto"/>
        <w:jc w:val="center"/>
        <w:rPr>
          <w:b/>
          <w:sz w:val="24"/>
          <w:szCs w:val="24"/>
        </w:rPr>
      </w:pPr>
      <w:r w:rsidRPr="009B7BB6">
        <w:rPr>
          <w:b/>
          <w:sz w:val="24"/>
          <w:szCs w:val="24"/>
        </w:rPr>
        <w:t>The Lord James Christ’s Exaltation</w:t>
      </w:r>
    </w:p>
    <w:p w:rsidR="00D614DD" w:rsidRPr="009B7BB6" w:rsidRDefault="00D614DD" w:rsidP="00D614DD">
      <w:pPr>
        <w:spacing w:line="480" w:lineRule="auto"/>
        <w:jc w:val="both"/>
        <w:rPr>
          <w:sz w:val="24"/>
          <w:szCs w:val="24"/>
        </w:rPr>
      </w:pPr>
      <w:r w:rsidRPr="009B7BB6">
        <w:rPr>
          <w:sz w:val="24"/>
          <w:szCs w:val="24"/>
        </w:rPr>
        <w:t>Third, Poor Christians are the Ones that God exalts in James 1:9-11. This is because God resists the proud but gives grace to the humble James 4:6.</w:t>
      </w:r>
    </w:p>
    <w:p w:rsidR="00D614DD" w:rsidRPr="009B7BB6" w:rsidRDefault="00D614DD" w:rsidP="00D614DD">
      <w:pPr>
        <w:spacing w:line="480" w:lineRule="auto"/>
        <w:jc w:val="center"/>
        <w:rPr>
          <w:b/>
          <w:sz w:val="24"/>
          <w:szCs w:val="24"/>
        </w:rPr>
      </w:pPr>
      <w:r w:rsidRPr="009B7BB6">
        <w:rPr>
          <w:b/>
          <w:sz w:val="24"/>
          <w:szCs w:val="24"/>
        </w:rPr>
        <w:t>The Lord James Christ’s Endurance</w:t>
      </w:r>
    </w:p>
    <w:p w:rsidR="00D614DD" w:rsidRPr="009B7BB6" w:rsidRDefault="00D614DD" w:rsidP="00D614DD">
      <w:pPr>
        <w:spacing w:line="480" w:lineRule="auto"/>
        <w:jc w:val="both"/>
        <w:rPr>
          <w:sz w:val="24"/>
          <w:szCs w:val="24"/>
        </w:rPr>
      </w:pPr>
      <w:r w:rsidRPr="009B7BB6">
        <w:rPr>
          <w:sz w:val="24"/>
          <w:szCs w:val="24"/>
        </w:rPr>
        <w:t xml:space="preserve">Fourth, life is given to the Ones who endure trials. Temptation is the real problem every believer must face, but God has given His best gift, the gift of the new life from the Gospel in James 1:12-18. </w:t>
      </w:r>
    </w:p>
    <w:p w:rsidR="00D614DD" w:rsidRPr="009B7BB6" w:rsidRDefault="00D614DD" w:rsidP="00D614DD">
      <w:pPr>
        <w:spacing w:line="480" w:lineRule="auto"/>
        <w:jc w:val="center"/>
        <w:rPr>
          <w:b/>
          <w:sz w:val="24"/>
          <w:szCs w:val="24"/>
        </w:rPr>
      </w:pPr>
      <w:r w:rsidRPr="009B7BB6">
        <w:rPr>
          <w:b/>
          <w:sz w:val="24"/>
          <w:szCs w:val="24"/>
        </w:rPr>
        <w:t>The Lord James Christ’s Peace</w:t>
      </w:r>
    </w:p>
    <w:p w:rsidR="00D614DD" w:rsidRPr="009B7BB6" w:rsidRDefault="00D614DD" w:rsidP="00D614DD">
      <w:pPr>
        <w:spacing w:line="480" w:lineRule="auto"/>
        <w:jc w:val="both"/>
        <w:rPr>
          <w:sz w:val="24"/>
          <w:szCs w:val="24"/>
        </w:rPr>
      </w:pPr>
      <w:r w:rsidRPr="009B7BB6">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D614DD" w:rsidRPr="009B7BB6" w:rsidRDefault="00D614DD" w:rsidP="00D614DD">
      <w:pPr>
        <w:spacing w:line="480" w:lineRule="auto"/>
        <w:jc w:val="center"/>
        <w:rPr>
          <w:b/>
          <w:sz w:val="24"/>
          <w:szCs w:val="24"/>
        </w:rPr>
      </w:pPr>
      <w:r w:rsidRPr="009B7BB6">
        <w:rPr>
          <w:b/>
          <w:sz w:val="24"/>
          <w:szCs w:val="24"/>
        </w:rPr>
        <w:t>The Lord James Christ’s Heart &amp; Words</w:t>
      </w:r>
    </w:p>
    <w:p w:rsidR="00D614DD" w:rsidRPr="009B7BB6" w:rsidRDefault="00D614DD" w:rsidP="00D614DD">
      <w:pPr>
        <w:spacing w:line="480" w:lineRule="auto"/>
        <w:jc w:val="both"/>
        <w:rPr>
          <w:sz w:val="24"/>
          <w:szCs w:val="24"/>
        </w:rPr>
      </w:pPr>
      <w:r w:rsidRPr="009B7BB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D614DD" w:rsidRPr="009B7BB6" w:rsidRDefault="00D614DD" w:rsidP="00D614DD">
      <w:pPr>
        <w:spacing w:line="480" w:lineRule="auto"/>
        <w:jc w:val="center"/>
        <w:rPr>
          <w:b/>
          <w:sz w:val="24"/>
          <w:szCs w:val="24"/>
        </w:rPr>
      </w:pPr>
      <w:r w:rsidRPr="009B7BB6">
        <w:rPr>
          <w:b/>
          <w:sz w:val="24"/>
          <w:szCs w:val="24"/>
        </w:rPr>
        <w:t>The Lord James Christ’s Respect, Reverence, Revering &amp; High Esteem</w:t>
      </w:r>
    </w:p>
    <w:p w:rsidR="00D614DD" w:rsidRPr="009B7BB6" w:rsidRDefault="00D614DD" w:rsidP="00D614DD">
      <w:pPr>
        <w:spacing w:line="480" w:lineRule="auto"/>
        <w:jc w:val="both"/>
        <w:rPr>
          <w:sz w:val="24"/>
          <w:szCs w:val="24"/>
        </w:rPr>
      </w:pPr>
      <w:r w:rsidRPr="009B7BB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D614DD" w:rsidRPr="009B7BB6" w:rsidRDefault="00D614DD" w:rsidP="00D614DD">
      <w:pPr>
        <w:spacing w:line="480" w:lineRule="auto"/>
        <w:jc w:val="center"/>
        <w:rPr>
          <w:b/>
          <w:sz w:val="24"/>
          <w:szCs w:val="24"/>
        </w:rPr>
      </w:pPr>
      <w:r w:rsidRPr="009B7BB6">
        <w:rPr>
          <w:b/>
          <w:sz w:val="24"/>
          <w:szCs w:val="24"/>
        </w:rPr>
        <w:t>The Lord James Christ’s Salvation</w:t>
      </w:r>
    </w:p>
    <w:p w:rsidR="00D614DD" w:rsidRPr="009B7BB6" w:rsidRDefault="00D614DD" w:rsidP="00D614DD">
      <w:pPr>
        <w:spacing w:line="480" w:lineRule="auto"/>
        <w:jc w:val="both"/>
        <w:rPr>
          <w:sz w:val="24"/>
          <w:szCs w:val="24"/>
        </w:rPr>
      </w:pPr>
      <w:r w:rsidRPr="009B7BB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D614DD" w:rsidRPr="009B7BB6" w:rsidRDefault="00D614DD" w:rsidP="00D614DD">
      <w:pPr>
        <w:spacing w:line="480" w:lineRule="auto"/>
        <w:jc w:val="center"/>
        <w:rPr>
          <w:b/>
          <w:sz w:val="24"/>
          <w:szCs w:val="24"/>
        </w:rPr>
      </w:pPr>
      <w:r w:rsidRPr="009B7BB6">
        <w:rPr>
          <w:b/>
          <w:sz w:val="24"/>
          <w:szCs w:val="24"/>
        </w:rPr>
        <w:t>The Lord James Christ’s Teaching</w:t>
      </w:r>
    </w:p>
    <w:p w:rsidR="00D614DD" w:rsidRPr="009B7BB6" w:rsidRDefault="00D614DD" w:rsidP="00D614DD">
      <w:pPr>
        <w:spacing w:line="480" w:lineRule="auto"/>
        <w:jc w:val="both"/>
        <w:rPr>
          <w:sz w:val="24"/>
          <w:szCs w:val="24"/>
        </w:rPr>
      </w:pPr>
      <w:r w:rsidRPr="009B7BB6">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D614DD" w:rsidRPr="009B7BB6" w:rsidRDefault="00D614DD" w:rsidP="00D614DD">
      <w:pPr>
        <w:spacing w:line="480" w:lineRule="auto"/>
        <w:jc w:val="center"/>
        <w:rPr>
          <w:b/>
          <w:sz w:val="24"/>
          <w:szCs w:val="24"/>
        </w:rPr>
      </w:pPr>
      <w:r w:rsidRPr="009B7BB6">
        <w:rPr>
          <w:b/>
          <w:sz w:val="24"/>
          <w:szCs w:val="24"/>
        </w:rPr>
        <w:t>The Lord James Christ’s living</w:t>
      </w:r>
    </w:p>
    <w:p w:rsidR="00D614DD" w:rsidRPr="009B7BB6" w:rsidRDefault="00D614DD" w:rsidP="00D614DD">
      <w:pPr>
        <w:spacing w:line="480" w:lineRule="auto"/>
        <w:jc w:val="both"/>
        <w:rPr>
          <w:sz w:val="24"/>
          <w:szCs w:val="24"/>
        </w:rPr>
      </w:pPr>
      <w:r w:rsidRPr="009B7BB6">
        <w:rPr>
          <w:sz w:val="24"/>
          <w:szCs w:val="24"/>
        </w:rPr>
        <w:t>Tenth, wisdom is right living, but jealousy and selfish ambitions are false in James 3:14-16. The right kind of wisdom will equip You to live holy and to fear Your God.</w:t>
      </w:r>
    </w:p>
    <w:p w:rsidR="00D614DD" w:rsidRPr="009B7BB6" w:rsidRDefault="00D614DD" w:rsidP="00D614DD">
      <w:pPr>
        <w:spacing w:line="480" w:lineRule="auto"/>
        <w:jc w:val="center"/>
        <w:rPr>
          <w:b/>
          <w:sz w:val="24"/>
          <w:szCs w:val="24"/>
        </w:rPr>
      </w:pPr>
      <w:r w:rsidRPr="009B7BB6">
        <w:rPr>
          <w:b/>
          <w:sz w:val="24"/>
          <w:szCs w:val="24"/>
        </w:rPr>
        <w:t>The Lord James Christ’s Jealousy</w:t>
      </w:r>
    </w:p>
    <w:p w:rsidR="00D614DD" w:rsidRPr="009B7BB6" w:rsidRDefault="00D614DD" w:rsidP="00D614DD">
      <w:pPr>
        <w:spacing w:line="480" w:lineRule="auto"/>
        <w:jc w:val="both"/>
        <w:rPr>
          <w:sz w:val="24"/>
          <w:szCs w:val="24"/>
        </w:rPr>
      </w:pPr>
      <w:r w:rsidRPr="009B7BB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614DD" w:rsidRPr="009B7BB6" w:rsidRDefault="00D614DD" w:rsidP="00D614DD">
      <w:pPr>
        <w:spacing w:line="480" w:lineRule="auto"/>
        <w:jc w:val="center"/>
        <w:rPr>
          <w:b/>
          <w:sz w:val="24"/>
          <w:szCs w:val="24"/>
        </w:rPr>
      </w:pPr>
      <w:r w:rsidRPr="009B7BB6">
        <w:rPr>
          <w:b/>
          <w:sz w:val="24"/>
          <w:szCs w:val="24"/>
        </w:rPr>
        <w:t>The Lord James Christ’s Brotherly Law</w:t>
      </w:r>
    </w:p>
    <w:p w:rsidR="00D614DD" w:rsidRPr="009B7BB6" w:rsidRDefault="00D614DD" w:rsidP="00D614DD">
      <w:pPr>
        <w:spacing w:line="480" w:lineRule="auto"/>
        <w:jc w:val="both"/>
        <w:rPr>
          <w:sz w:val="24"/>
          <w:szCs w:val="24"/>
        </w:rPr>
      </w:pPr>
      <w:r w:rsidRPr="009B7BB6">
        <w:rPr>
          <w:sz w:val="24"/>
          <w:szCs w:val="24"/>
        </w:rPr>
        <w:t xml:space="preserve">Twelfth, to speak against a Brother or a Sister is to speak against God’s Law and to be a Judge. There is only one Judge, </w:t>
      </w:r>
      <w:r w:rsidRPr="009B7BB6">
        <w:rPr>
          <w:b/>
          <w:sz w:val="24"/>
          <w:szCs w:val="24"/>
        </w:rPr>
        <w:t>the Marvelous Lord Yah</w:t>
      </w:r>
      <w:r w:rsidRPr="009B7BB6">
        <w:rPr>
          <w:sz w:val="24"/>
          <w:szCs w:val="24"/>
        </w:rPr>
        <w:t xml:space="preserve">. The role of a Christian is not a Judge but the doer of the Law in James 4:11-12. </w:t>
      </w:r>
    </w:p>
    <w:p w:rsidR="00D614DD" w:rsidRPr="009B7BB6" w:rsidRDefault="00D614DD" w:rsidP="00D614DD">
      <w:pPr>
        <w:spacing w:line="480" w:lineRule="auto"/>
        <w:jc w:val="center"/>
        <w:rPr>
          <w:b/>
          <w:sz w:val="24"/>
          <w:szCs w:val="24"/>
        </w:rPr>
      </w:pPr>
      <w:r w:rsidRPr="009B7BB6">
        <w:rPr>
          <w:b/>
          <w:sz w:val="24"/>
          <w:szCs w:val="24"/>
        </w:rPr>
        <w:t>The Lord James Christ’s Business Traveling</w:t>
      </w:r>
    </w:p>
    <w:p w:rsidR="00D614DD" w:rsidRPr="009B7BB6" w:rsidRDefault="00D614DD" w:rsidP="00D614DD">
      <w:pPr>
        <w:spacing w:line="480" w:lineRule="auto"/>
        <w:jc w:val="both"/>
        <w:rPr>
          <w:sz w:val="24"/>
          <w:szCs w:val="24"/>
        </w:rPr>
      </w:pPr>
      <w:r w:rsidRPr="009B7BB6">
        <w:rPr>
          <w:sz w:val="24"/>
          <w:szCs w:val="24"/>
        </w:rPr>
        <w:t xml:space="preserve">Thirteenth, live is uncertain. Plans to do business or travel should be done by the will of God. When One knows to do right and does not it is sin in James 4:13-17. </w:t>
      </w:r>
    </w:p>
    <w:p w:rsidR="00D614DD" w:rsidRPr="009B7BB6" w:rsidRDefault="00D614DD" w:rsidP="00D614DD">
      <w:pPr>
        <w:spacing w:line="480" w:lineRule="auto"/>
        <w:jc w:val="center"/>
        <w:rPr>
          <w:b/>
          <w:sz w:val="24"/>
          <w:szCs w:val="24"/>
        </w:rPr>
      </w:pPr>
      <w:r w:rsidRPr="009B7BB6">
        <w:rPr>
          <w:b/>
          <w:sz w:val="24"/>
          <w:szCs w:val="24"/>
        </w:rPr>
        <w:t>The Lord James Christ’s Judgment against the Rich</w:t>
      </w:r>
    </w:p>
    <w:p w:rsidR="00D614DD" w:rsidRPr="009B7BB6" w:rsidRDefault="00D614DD" w:rsidP="00D614DD">
      <w:pPr>
        <w:spacing w:line="480" w:lineRule="auto"/>
        <w:jc w:val="both"/>
        <w:rPr>
          <w:sz w:val="24"/>
          <w:szCs w:val="24"/>
        </w:rPr>
      </w:pPr>
      <w:r w:rsidRPr="009B7BB6">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D614DD" w:rsidRPr="009B7BB6" w:rsidRDefault="00D614DD" w:rsidP="00D614DD">
      <w:pPr>
        <w:spacing w:line="480" w:lineRule="auto"/>
        <w:jc w:val="center"/>
        <w:rPr>
          <w:b/>
          <w:sz w:val="24"/>
          <w:szCs w:val="24"/>
        </w:rPr>
      </w:pPr>
      <w:r w:rsidRPr="009B7BB6">
        <w:rPr>
          <w:b/>
          <w:sz w:val="24"/>
          <w:szCs w:val="24"/>
        </w:rPr>
        <w:t>The Lord James Christ’s Patience &amp; Communication</w:t>
      </w:r>
    </w:p>
    <w:p w:rsidR="00D614DD" w:rsidRPr="009B7BB6" w:rsidRDefault="00D614DD" w:rsidP="00D614DD">
      <w:pPr>
        <w:spacing w:line="480" w:lineRule="auto"/>
        <w:jc w:val="both"/>
        <w:rPr>
          <w:sz w:val="24"/>
          <w:szCs w:val="24"/>
        </w:rPr>
      </w:pPr>
      <w:r w:rsidRPr="009B7BB6">
        <w:rPr>
          <w:sz w:val="24"/>
          <w:szCs w:val="24"/>
        </w:rPr>
        <w:t xml:space="preserve">Fifteenth, a Christian must be patient to Christ’s coming. Occupy till I come is the command. Judging or complaining to One Another must cease. There should be a simple “Yes” or “No” in James 5:7-12. </w:t>
      </w:r>
    </w:p>
    <w:p w:rsidR="00D614DD" w:rsidRPr="009B7BB6" w:rsidRDefault="00D614DD" w:rsidP="00D614DD">
      <w:pPr>
        <w:spacing w:line="480" w:lineRule="auto"/>
        <w:jc w:val="center"/>
        <w:rPr>
          <w:b/>
          <w:sz w:val="24"/>
          <w:szCs w:val="24"/>
        </w:rPr>
      </w:pPr>
      <w:r w:rsidRPr="009B7BB6">
        <w:rPr>
          <w:b/>
          <w:sz w:val="24"/>
          <w:szCs w:val="24"/>
        </w:rPr>
        <w:t>The Lord James Christ’s Prayer of Divine Healing</w:t>
      </w:r>
    </w:p>
    <w:p w:rsidR="00D614DD" w:rsidRPr="009B7BB6" w:rsidRDefault="00D614DD" w:rsidP="00D614DD">
      <w:pPr>
        <w:spacing w:line="480" w:lineRule="auto"/>
        <w:jc w:val="both"/>
        <w:rPr>
          <w:sz w:val="24"/>
          <w:szCs w:val="24"/>
        </w:rPr>
      </w:pPr>
      <w:r w:rsidRPr="009B7BB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9B7BB6">
        <w:rPr>
          <w:b/>
          <w:sz w:val="24"/>
          <w:szCs w:val="24"/>
        </w:rPr>
        <w:t>Holy Anointing Oil</w:t>
      </w:r>
      <w:r w:rsidRPr="009B7BB6">
        <w:rPr>
          <w:sz w:val="24"/>
          <w:szCs w:val="24"/>
        </w:rPr>
        <w:t xml:space="preserve"> in James 5:13-18. </w:t>
      </w:r>
    </w:p>
    <w:p w:rsidR="00D614DD" w:rsidRPr="009B7BB6" w:rsidRDefault="00D614DD" w:rsidP="00D614DD">
      <w:pPr>
        <w:spacing w:line="480" w:lineRule="auto"/>
        <w:jc w:val="center"/>
        <w:rPr>
          <w:b/>
          <w:sz w:val="24"/>
          <w:szCs w:val="24"/>
        </w:rPr>
      </w:pPr>
      <w:r w:rsidRPr="009B7BB6">
        <w:rPr>
          <w:b/>
          <w:sz w:val="24"/>
          <w:szCs w:val="24"/>
        </w:rPr>
        <w:t>The Lord James Christ’s Admonishing a Sinning Brother</w:t>
      </w:r>
    </w:p>
    <w:p w:rsidR="00D614DD" w:rsidRPr="009B7BB6" w:rsidRDefault="00D614DD" w:rsidP="00D614DD">
      <w:pPr>
        <w:spacing w:line="480" w:lineRule="auto"/>
        <w:jc w:val="both"/>
        <w:rPr>
          <w:sz w:val="24"/>
          <w:szCs w:val="24"/>
        </w:rPr>
      </w:pPr>
      <w:r w:rsidRPr="009B7BB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614DD" w:rsidRPr="009B7BB6" w:rsidRDefault="00D614DD" w:rsidP="00D614DD">
      <w:pPr>
        <w:spacing w:line="480" w:lineRule="auto"/>
        <w:jc w:val="center"/>
        <w:rPr>
          <w:b/>
          <w:sz w:val="24"/>
          <w:szCs w:val="24"/>
        </w:rPr>
      </w:pPr>
      <w:r w:rsidRPr="009B7BB6">
        <w:rPr>
          <w:b/>
          <w:sz w:val="24"/>
          <w:szCs w:val="24"/>
        </w:rPr>
        <w:t>The Lord James Christ’s Standards for the Lord Man</w:t>
      </w:r>
    </w:p>
    <w:p w:rsidR="00D614DD" w:rsidRPr="009B7BB6" w:rsidRDefault="00D614DD" w:rsidP="00D614DD">
      <w:pPr>
        <w:spacing w:line="480" w:lineRule="auto"/>
        <w:jc w:val="both"/>
        <w:rPr>
          <w:sz w:val="24"/>
          <w:szCs w:val="24"/>
        </w:rPr>
      </w:pPr>
      <w:r w:rsidRPr="009B7BB6">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D614DD" w:rsidRPr="009B7BB6" w:rsidRDefault="00D614DD" w:rsidP="00D614DD">
      <w:pPr>
        <w:spacing w:line="480" w:lineRule="auto"/>
        <w:jc w:val="both"/>
        <w:rPr>
          <w:sz w:val="24"/>
          <w:szCs w:val="24"/>
        </w:rPr>
      </w:pPr>
      <w:r w:rsidRPr="009B7BB6">
        <w:rPr>
          <w:sz w:val="24"/>
          <w:szCs w:val="24"/>
        </w:rPr>
        <w:t xml:space="preserve">The Exploring of the Lady Rahab’s Relationships: The Lady Rahab’s Relationship with the Father Stephen: The Lady Rahab heard about the Father Stephen and chose to acknowledge and trust Him. </w:t>
      </w:r>
    </w:p>
    <w:p w:rsidR="00D614DD" w:rsidRPr="009B7BB6" w:rsidRDefault="00D614DD" w:rsidP="00D614DD">
      <w:pPr>
        <w:spacing w:line="480" w:lineRule="auto"/>
        <w:jc w:val="both"/>
        <w:rPr>
          <w:sz w:val="24"/>
          <w:szCs w:val="24"/>
        </w:rPr>
      </w:pPr>
      <w:r w:rsidRPr="009B7BB6">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614DD" w:rsidRPr="009B7BB6" w:rsidRDefault="00D614DD" w:rsidP="00D614DD">
      <w:pPr>
        <w:spacing w:line="480" w:lineRule="auto"/>
        <w:jc w:val="both"/>
        <w:rPr>
          <w:sz w:val="24"/>
          <w:szCs w:val="24"/>
        </w:rPr>
      </w:pPr>
      <w:r w:rsidRPr="009B7BB6">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D614DD" w:rsidRPr="009B7BB6" w:rsidRDefault="00D614DD" w:rsidP="00D614DD">
      <w:pPr>
        <w:spacing w:line="480" w:lineRule="auto"/>
        <w:jc w:val="both"/>
        <w:rPr>
          <w:sz w:val="24"/>
          <w:szCs w:val="24"/>
        </w:rPr>
      </w:pPr>
      <w:r w:rsidRPr="009B7BB6">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D614DD" w:rsidRPr="009B7BB6" w:rsidRDefault="00D614DD" w:rsidP="00D614DD">
      <w:pPr>
        <w:spacing w:line="480" w:lineRule="auto"/>
        <w:jc w:val="center"/>
        <w:rPr>
          <w:b/>
          <w:sz w:val="24"/>
          <w:szCs w:val="24"/>
        </w:rPr>
      </w:pPr>
      <w:r w:rsidRPr="009B7BB6">
        <w:rPr>
          <w:b/>
          <w:sz w:val="24"/>
          <w:szCs w:val="24"/>
        </w:rPr>
        <w:t>Father Stephen’s Good Cleric’s (High Priests) &amp; the Lord Satan’s Evil Cleric’s (High Priests)</w:t>
      </w:r>
    </w:p>
    <w:p w:rsidR="00D614DD" w:rsidRPr="009B7BB6" w:rsidRDefault="00D614DD" w:rsidP="00D614DD">
      <w:pPr>
        <w:spacing w:line="480" w:lineRule="auto"/>
        <w:jc w:val="both"/>
        <w:rPr>
          <w:sz w:val="24"/>
          <w:szCs w:val="24"/>
        </w:rPr>
      </w:pPr>
      <w:r w:rsidRPr="009B7BB6">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B7BB6">
        <w:rPr>
          <w:sz w:val="24"/>
          <w:szCs w:val="24"/>
          <w:vertAlign w:val="superscript"/>
        </w:rPr>
        <w:t>st</w:t>
      </w:r>
      <w:r w:rsidRPr="009B7BB6">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9B7BB6">
        <w:rPr>
          <w:sz w:val="24"/>
          <w:szCs w:val="24"/>
          <w:vertAlign w:val="superscript"/>
        </w:rPr>
        <w:t>st</w:t>
      </w:r>
      <w:r w:rsidRPr="009B7BB6">
        <w:rPr>
          <w:sz w:val="24"/>
          <w:szCs w:val="24"/>
        </w:rPr>
        <w:t xml:space="preserve"> Samuel 1:3, 9; 2:11, 13-15, 28, 35-36; 14:3, 19, 36; 21:1-2, 4-6, 9; 22:11, 17-19, 21; 23:9; 30:7; 2</w:t>
      </w:r>
      <w:r w:rsidRPr="009B7BB6">
        <w:rPr>
          <w:sz w:val="24"/>
          <w:szCs w:val="24"/>
          <w:vertAlign w:val="superscript"/>
        </w:rPr>
        <w:t>nd</w:t>
      </w:r>
      <w:r w:rsidRPr="009B7BB6">
        <w:rPr>
          <w:sz w:val="24"/>
          <w:szCs w:val="24"/>
        </w:rPr>
        <w:t xml:space="preserve"> Samuel 8:17; 15:27, 35; 17:15; 19;11; 20:25; 1</w:t>
      </w:r>
      <w:r w:rsidRPr="009B7BB6">
        <w:rPr>
          <w:sz w:val="24"/>
          <w:szCs w:val="24"/>
          <w:vertAlign w:val="superscript"/>
        </w:rPr>
        <w:t>st</w:t>
      </w:r>
      <w:r w:rsidRPr="009B7BB6">
        <w:rPr>
          <w:sz w:val="24"/>
          <w:szCs w:val="24"/>
        </w:rPr>
        <w:t xml:space="preserve"> Kings</w:t>
      </w:r>
      <w:r w:rsidRPr="009B7BB6">
        <w:rPr>
          <w:sz w:val="24"/>
          <w:szCs w:val="24"/>
          <w:vertAlign w:val="superscript"/>
        </w:rPr>
        <w:t xml:space="preserve"> </w:t>
      </w:r>
      <w:r w:rsidRPr="009B7BB6">
        <w:rPr>
          <w:sz w:val="24"/>
          <w:szCs w:val="24"/>
        </w:rPr>
        <w:t>1:7-8, 19, 25-26, 32, 34, 38-39, 42, 44-45, 2:22, 26-27, 35; 4:2, 4-5; 8:3-6, 10-11; 2</w:t>
      </w:r>
      <w:r w:rsidRPr="009B7BB6">
        <w:rPr>
          <w:sz w:val="24"/>
          <w:szCs w:val="24"/>
          <w:vertAlign w:val="superscript"/>
        </w:rPr>
        <w:t>nd</w:t>
      </w:r>
      <w:r w:rsidRPr="009B7BB6">
        <w:rPr>
          <w:sz w:val="24"/>
          <w:szCs w:val="24"/>
        </w:rPr>
        <w:t xml:space="preserve"> Kings</w:t>
      </w:r>
      <w:r w:rsidRPr="009B7BB6">
        <w:rPr>
          <w:sz w:val="24"/>
          <w:szCs w:val="24"/>
          <w:vertAlign w:val="superscript"/>
        </w:rPr>
        <w:t xml:space="preserve"> </w:t>
      </w:r>
      <w:r w:rsidRPr="009B7BB6">
        <w:rPr>
          <w:sz w:val="24"/>
          <w:szCs w:val="24"/>
        </w:rPr>
        <w:t>11:9-10; 15, 12:2, 4-10, 16; 16:10-11, 15-16; 17:27-28; 19:2; 22:4, 8, 10, 12, 14; 23:2, 4, 24; 25:14, 18; 1</w:t>
      </w:r>
      <w:r w:rsidRPr="009B7BB6">
        <w:rPr>
          <w:sz w:val="24"/>
          <w:szCs w:val="24"/>
          <w:vertAlign w:val="superscript"/>
        </w:rPr>
        <w:t>st</w:t>
      </w:r>
      <w:r w:rsidRPr="009B7BB6">
        <w:rPr>
          <w:sz w:val="24"/>
          <w:szCs w:val="24"/>
        </w:rPr>
        <w:t xml:space="preserve"> Chronicles 6:10; 9:2, 10, 30; 13:2; 15:11, 14, 24; 16:6, 39; 18:16; 23:2; 24:2, 6, 31; 27:5; 28:13, 21; 29:22; 2</w:t>
      </w:r>
      <w:r w:rsidRPr="009B7BB6">
        <w:rPr>
          <w:sz w:val="24"/>
          <w:szCs w:val="24"/>
          <w:vertAlign w:val="superscript"/>
        </w:rPr>
        <w:t>nd</w:t>
      </w:r>
      <w:r w:rsidRPr="009B7BB6">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9B7BB6">
        <w:rPr>
          <w:sz w:val="24"/>
          <w:szCs w:val="24"/>
          <w:vertAlign w:val="superscript"/>
        </w:rPr>
        <w:t>st</w:t>
      </w:r>
      <w:r w:rsidRPr="009B7BB6">
        <w:rPr>
          <w:sz w:val="24"/>
          <w:szCs w:val="24"/>
        </w:rPr>
        <w:t xml:space="preserve"> Esdras 1:2, 7-8, 10, 13-14, 21; 2:8; 4:53-54; 5:5, 24, 38, 40, 45-46, 48, 56, 59, 63, 6:30; 7:6, 9-10, 12; 8:2, 5, 8-10, 19, 22, 42, 46, 54, 59-60, 62, 69, 77, 96; 9:16, 37, 39, 40, 42, 49; 2</w:t>
      </w:r>
      <w:r w:rsidRPr="009B7BB6">
        <w:rPr>
          <w:sz w:val="24"/>
          <w:szCs w:val="24"/>
          <w:vertAlign w:val="superscript"/>
        </w:rPr>
        <w:t>nd</w:t>
      </w:r>
      <w:r w:rsidRPr="009B7BB6">
        <w:rPr>
          <w:sz w:val="24"/>
          <w:szCs w:val="24"/>
        </w:rPr>
        <w:t xml:space="preserve"> Esdras 1:13, Tobit 1:6; Judith 4:6, 8, 14; 11:13; 15:8; Esther 11:1; Sirach 7:29, 31; 50:1, 12; Baruch 1:7, 16; Song of the Three Jews 62; Bel 8, 10-11, 15, 21, 28; 1</w:t>
      </w:r>
      <w:r w:rsidRPr="009B7BB6">
        <w:rPr>
          <w:sz w:val="24"/>
          <w:szCs w:val="24"/>
          <w:vertAlign w:val="superscript"/>
        </w:rPr>
        <w:t>st</w:t>
      </w:r>
      <w:r w:rsidRPr="009B7BB6">
        <w:rPr>
          <w:sz w:val="24"/>
          <w:szCs w:val="24"/>
        </w:rPr>
        <w:t xml:space="preserve"> Maccabees 2:1; 3:49; 4:42; 5:67;  5:33, 36; 10:20, 32, 38, 42, 69; 11:23; 12:3, 6-7, 20; 13:36, 42; 14:17, 20, 23, 27-28, 30, 35, 41, 44, 47, 15:1-2, 17, 21, 24; 16:12, 24; 2</w:t>
      </w:r>
      <w:r w:rsidRPr="009B7BB6">
        <w:rPr>
          <w:sz w:val="24"/>
          <w:szCs w:val="24"/>
          <w:vertAlign w:val="superscript"/>
        </w:rPr>
        <w:t>nd</w:t>
      </w:r>
      <w:r w:rsidRPr="009B7BB6">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9B7BB6">
        <w:rPr>
          <w:sz w:val="24"/>
          <w:szCs w:val="24"/>
          <w:vertAlign w:val="superscript"/>
        </w:rPr>
        <w:t>st</w:t>
      </w:r>
      <w:r w:rsidRPr="009B7BB6">
        <w:rPr>
          <w:sz w:val="24"/>
          <w:szCs w:val="24"/>
        </w:rPr>
        <w:t xml:space="preserve"> Kings</w:t>
      </w:r>
      <w:r w:rsidRPr="009B7BB6">
        <w:rPr>
          <w:sz w:val="24"/>
          <w:szCs w:val="24"/>
          <w:vertAlign w:val="superscript"/>
        </w:rPr>
        <w:t xml:space="preserve"> </w:t>
      </w:r>
      <w:r w:rsidRPr="009B7BB6">
        <w:rPr>
          <w:sz w:val="24"/>
          <w:szCs w:val="24"/>
        </w:rPr>
        <w:t>12:31-32; 13:2, 33; 2</w:t>
      </w:r>
      <w:r w:rsidRPr="009B7BB6">
        <w:rPr>
          <w:sz w:val="24"/>
          <w:szCs w:val="24"/>
          <w:vertAlign w:val="superscript"/>
        </w:rPr>
        <w:t>nd</w:t>
      </w:r>
      <w:r w:rsidRPr="009B7BB6">
        <w:rPr>
          <w:sz w:val="24"/>
          <w:szCs w:val="24"/>
        </w:rPr>
        <w:t xml:space="preserve"> Kings</w:t>
      </w:r>
      <w:r w:rsidRPr="009B7BB6">
        <w:rPr>
          <w:sz w:val="24"/>
          <w:szCs w:val="24"/>
          <w:vertAlign w:val="superscript"/>
        </w:rPr>
        <w:t xml:space="preserve"> </w:t>
      </w:r>
      <w:r w:rsidRPr="009B7BB6">
        <w:rPr>
          <w:sz w:val="24"/>
          <w:szCs w:val="24"/>
        </w:rPr>
        <w:t>10:11, 19; 11:18; 17:32; 23:5, 8-9, 20, 2</w:t>
      </w:r>
      <w:r w:rsidRPr="009B7BB6">
        <w:rPr>
          <w:sz w:val="24"/>
          <w:szCs w:val="24"/>
          <w:vertAlign w:val="superscript"/>
        </w:rPr>
        <w:t>nd</w:t>
      </w:r>
      <w:r w:rsidRPr="009B7BB6">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9B7BB6">
        <w:rPr>
          <w:sz w:val="24"/>
          <w:szCs w:val="24"/>
          <w:vertAlign w:val="superscript"/>
        </w:rPr>
        <w:t>st</w:t>
      </w:r>
      <w:r w:rsidRPr="009B7BB6">
        <w:rPr>
          <w:sz w:val="24"/>
          <w:szCs w:val="24"/>
        </w:rPr>
        <w:t xml:space="preserve"> Esdras 1:49; 9:18; 10:22; Wisdom of Solomon 12:6; Sirach 6:10, 18, 28, 31, 33, 48, 55; 1</w:t>
      </w:r>
      <w:r w:rsidRPr="009B7BB6">
        <w:rPr>
          <w:sz w:val="24"/>
          <w:szCs w:val="24"/>
          <w:vertAlign w:val="superscript"/>
        </w:rPr>
        <w:t>st</w:t>
      </w:r>
      <w:r w:rsidRPr="009B7BB6">
        <w:rPr>
          <w:sz w:val="24"/>
          <w:szCs w:val="24"/>
        </w:rPr>
        <w:t xml:space="preserve"> Maccabees 2:51; 4:38; 7:5, 9, 14; 2</w:t>
      </w:r>
      <w:r w:rsidRPr="009B7BB6">
        <w:rPr>
          <w:sz w:val="24"/>
          <w:szCs w:val="24"/>
          <w:vertAlign w:val="superscript"/>
        </w:rPr>
        <w:t>nd</w:t>
      </w:r>
      <w:r w:rsidRPr="009B7BB6">
        <w:rPr>
          <w:sz w:val="24"/>
          <w:szCs w:val="24"/>
        </w:rPr>
        <w:t xml:space="preserve"> Maccabees 1:13, 15; 4:13-14; 14:3 &amp; Acts 7.   </w:t>
      </w:r>
    </w:p>
    <w:p w:rsidR="00D614DD" w:rsidRPr="009B7BB6" w:rsidRDefault="00D614DD" w:rsidP="00D614DD">
      <w:pPr>
        <w:spacing w:line="480" w:lineRule="auto"/>
        <w:jc w:val="center"/>
        <w:rPr>
          <w:b/>
          <w:sz w:val="24"/>
          <w:szCs w:val="24"/>
        </w:rPr>
      </w:pPr>
      <w:r w:rsidRPr="009B7BB6">
        <w:rPr>
          <w:b/>
          <w:sz w:val="24"/>
          <w:szCs w:val="24"/>
        </w:rPr>
        <w:t>THE FATHER STEPHEN’S GOOD ELITE CLASSES &amp; THE LORD LUCIFER’S EVIL ELITE CLASSES</w:t>
      </w:r>
    </w:p>
    <w:p w:rsidR="00D614DD" w:rsidRPr="009B7BB6" w:rsidRDefault="00D614DD" w:rsidP="00D614DD">
      <w:pPr>
        <w:spacing w:line="480" w:lineRule="auto"/>
        <w:jc w:val="center"/>
        <w:rPr>
          <w:b/>
          <w:sz w:val="24"/>
          <w:szCs w:val="24"/>
        </w:rPr>
      </w:pPr>
      <w:r w:rsidRPr="009B7BB6">
        <w:rPr>
          <w:b/>
          <w:sz w:val="24"/>
          <w:szCs w:val="24"/>
        </w:rPr>
        <w:t>Good Warrior’s (Expert Skillful Soldier’s) &amp; Evil Warrior’s</w:t>
      </w:r>
    </w:p>
    <w:p w:rsidR="00D614DD" w:rsidRPr="009B7BB6" w:rsidRDefault="00D614DD" w:rsidP="00D614DD">
      <w:pPr>
        <w:spacing w:line="480" w:lineRule="auto"/>
        <w:jc w:val="both"/>
        <w:rPr>
          <w:sz w:val="24"/>
          <w:szCs w:val="24"/>
        </w:rPr>
      </w:pPr>
      <w:r w:rsidRPr="009B7BB6">
        <w:rPr>
          <w:sz w:val="24"/>
          <w:szCs w:val="24"/>
        </w:rPr>
        <w:t>Good Warrior’s is a Person skilled in Battle and Military Warfare &amp; an Expert Skilled Soldier to protect the Lord’s people. A Battle only operates in one position. A War only operates in 2 positions. Some scriptures are in 1</w:t>
      </w:r>
      <w:r w:rsidRPr="009B7BB6">
        <w:rPr>
          <w:sz w:val="24"/>
          <w:szCs w:val="24"/>
          <w:vertAlign w:val="superscript"/>
        </w:rPr>
        <w:t>st</w:t>
      </w:r>
      <w:r w:rsidRPr="009B7BB6">
        <w:rPr>
          <w:sz w:val="24"/>
          <w:szCs w:val="24"/>
        </w:rPr>
        <w:t xml:space="preserve"> Chronicles 11:26 (NKJV); 12:28 (NKJV); 2</w:t>
      </w:r>
      <w:r w:rsidRPr="009B7BB6">
        <w:rPr>
          <w:sz w:val="24"/>
          <w:szCs w:val="24"/>
          <w:vertAlign w:val="superscript"/>
        </w:rPr>
        <w:t>nd</w:t>
      </w:r>
      <w:r w:rsidRPr="009B7BB6">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9B7BB6">
        <w:rPr>
          <w:sz w:val="24"/>
          <w:szCs w:val="24"/>
          <w:vertAlign w:val="superscript"/>
        </w:rPr>
        <w:t>st</w:t>
      </w:r>
      <w:r w:rsidRPr="009B7BB6">
        <w:rPr>
          <w:sz w:val="24"/>
          <w:szCs w:val="24"/>
        </w:rPr>
        <w:t xml:space="preserve"> Kings</w:t>
      </w:r>
      <w:r w:rsidRPr="009B7BB6">
        <w:rPr>
          <w:sz w:val="24"/>
          <w:szCs w:val="24"/>
          <w:vertAlign w:val="superscript"/>
        </w:rPr>
        <w:t xml:space="preserve"> </w:t>
      </w:r>
      <w:r w:rsidRPr="009B7BB6">
        <w:rPr>
          <w:sz w:val="24"/>
          <w:szCs w:val="24"/>
        </w:rPr>
        <w:t>12:21; 2</w:t>
      </w:r>
      <w:r w:rsidRPr="009B7BB6">
        <w:rPr>
          <w:sz w:val="24"/>
          <w:szCs w:val="24"/>
          <w:vertAlign w:val="superscript"/>
        </w:rPr>
        <w:t>nd</w:t>
      </w:r>
      <w:r w:rsidRPr="009B7BB6">
        <w:rPr>
          <w:sz w:val="24"/>
          <w:szCs w:val="24"/>
        </w:rPr>
        <w:t xml:space="preserve"> Chronicles 11:1; 13:3 (NKJV); Isaiah 9:5 &amp; Sirach 47:5. </w:t>
      </w:r>
    </w:p>
    <w:p w:rsidR="00D614DD" w:rsidRPr="009B7BB6" w:rsidRDefault="00D614DD" w:rsidP="00D614DD">
      <w:pPr>
        <w:spacing w:line="480" w:lineRule="auto"/>
        <w:jc w:val="center"/>
        <w:rPr>
          <w:b/>
          <w:sz w:val="24"/>
          <w:szCs w:val="24"/>
        </w:rPr>
      </w:pPr>
      <w:r w:rsidRPr="009B7BB6">
        <w:rPr>
          <w:b/>
          <w:sz w:val="24"/>
          <w:szCs w:val="24"/>
        </w:rPr>
        <w:t>Good Ninja’s (Assassin’s) &amp; Evil Ninja’s (Assassin’s)</w:t>
      </w:r>
    </w:p>
    <w:p w:rsidR="00D614DD" w:rsidRPr="009B7BB6" w:rsidRDefault="00D614DD" w:rsidP="00D614DD">
      <w:pPr>
        <w:spacing w:line="480" w:lineRule="auto"/>
        <w:jc w:val="both"/>
        <w:rPr>
          <w:sz w:val="24"/>
          <w:szCs w:val="24"/>
        </w:rPr>
      </w:pPr>
      <w:r w:rsidRPr="009B7BB6">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D614DD" w:rsidRPr="009B7BB6" w:rsidRDefault="00D614DD" w:rsidP="00D614DD">
      <w:pPr>
        <w:spacing w:line="480" w:lineRule="auto"/>
        <w:jc w:val="center"/>
        <w:rPr>
          <w:b/>
          <w:sz w:val="24"/>
          <w:szCs w:val="24"/>
        </w:rPr>
      </w:pPr>
      <w:r w:rsidRPr="009B7BB6">
        <w:rPr>
          <w:b/>
          <w:sz w:val="24"/>
          <w:szCs w:val="24"/>
        </w:rPr>
        <w:t>Good Wizard’s (Master Necromancers) &amp; Evil Wizard’s (Master Necromancers)</w:t>
      </w:r>
    </w:p>
    <w:p w:rsidR="00D614DD" w:rsidRPr="009B7BB6" w:rsidRDefault="00D614DD" w:rsidP="00D614DD">
      <w:pPr>
        <w:spacing w:line="480" w:lineRule="auto"/>
        <w:jc w:val="both"/>
        <w:rPr>
          <w:sz w:val="24"/>
          <w:szCs w:val="24"/>
        </w:rPr>
      </w:pPr>
      <w:r w:rsidRPr="009B7BB6">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9B7BB6">
        <w:rPr>
          <w:sz w:val="24"/>
          <w:szCs w:val="24"/>
          <w:vertAlign w:val="superscript"/>
        </w:rPr>
        <w:t>nd</w:t>
      </w:r>
      <w:r w:rsidRPr="009B7BB6">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9B7BB6">
        <w:rPr>
          <w:sz w:val="24"/>
          <w:szCs w:val="24"/>
          <w:vertAlign w:val="superscript"/>
        </w:rPr>
        <w:t>st</w:t>
      </w:r>
      <w:r w:rsidRPr="009B7BB6">
        <w:rPr>
          <w:sz w:val="24"/>
          <w:szCs w:val="24"/>
        </w:rPr>
        <w:t xml:space="preserve"> Samuel 28:3, 9; 2</w:t>
      </w:r>
      <w:r w:rsidRPr="009B7BB6">
        <w:rPr>
          <w:sz w:val="24"/>
          <w:szCs w:val="24"/>
          <w:vertAlign w:val="superscript"/>
        </w:rPr>
        <w:t>nd</w:t>
      </w:r>
      <w:r w:rsidRPr="009B7BB6">
        <w:rPr>
          <w:sz w:val="24"/>
          <w:szCs w:val="24"/>
        </w:rPr>
        <w:t xml:space="preserve"> Kings</w:t>
      </w:r>
      <w:r w:rsidRPr="009B7BB6">
        <w:rPr>
          <w:sz w:val="24"/>
          <w:szCs w:val="24"/>
          <w:vertAlign w:val="superscript"/>
        </w:rPr>
        <w:t xml:space="preserve"> </w:t>
      </w:r>
      <w:r w:rsidRPr="009B7BB6">
        <w:rPr>
          <w:sz w:val="24"/>
          <w:szCs w:val="24"/>
        </w:rPr>
        <w:t>21:6; 23:24; 2</w:t>
      </w:r>
      <w:r w:rsidRPr="009B7BB6">
        <w:rPr>
          <w:sz w:val="24"/>
          <w:szCs w:val="24"/>
          <w:vertAlign w:val="superscript"/>
        </w:rPr>
        <w:t>nd</w:t>
      </w:r>
      <w:r w:rsidRPr="009B7BB6">
        <w:rPr>
          <w:sz w:val="24"/>
          <w:szCs w:val="24"/>
        </w:rPr>
        <w:t xml:space="preserve"> Chronicles 33:6 &amp; Isaiah 8:19; 19:3. </w:t>
      </w:r>
    </w:p>
    <w:p w:rsidR="00D614DD" w:rsidRPr="009B7BB6" w:rsidRDefault="00D614DD" w:rsidP="00D614DD">
      <w:pPr>
        <w:spacing w:line="480" w:lineRule="auto"/>
        <w:jc w:val="center"/>
        <w:rPr>
          <w:b/>
          <w:sz w:val="24"/>
          <w:szCs w:val="24"/>
        </w:rPr>
      </w:pPr>
      <w:r w:rsidRPr="009B7BB6">
        <w:rPr>
          <w:b/>
          <w:sz w:val="24"/>
          <w:szCs w:val="24"/>
        </w:rPr>
        <w:t>Good Paladin’s &amp; Evil Paladin’s</w:t>
      </w:r>
    </w:p>
    <w:p w:rsidR="00D614DD" w:rsidRPr="009B7BB6" w:rsidRDefault="00D614DD" w:rsidP="00D614DD">
      <w:pPr>
        <w:spacing w:line="480" w:lineRule="auto"/>
        <w:jc w:val="both"/>
        <w:rPr>
          <w:sz w:val="24"/>
          <w:szCs w:val="24"/>
        </w:rPr>
      </w:pPr>
      <w:r w:rsidRPr="009B7BB6">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D614DD" w:rsidRPr="009B7BB6" w:rsidRDefault="00D614DD" w:rsidP="00D614DD">
      <w:pPr>
        <w:spacing w:line="480" w:lineRule="auto"/>
        <w:jc w:val="center"/>
        <w:rPr>
          <w:b/>
          <w:sz w:val="24"/>
          <w:szCs w:val="24"/>
        </w:rPr>
      </w:pPr>
      <w:r w:rsidRPr="009B7BB6">
        <w:rPr>
          <w:b/>
          <w:sz w:val="24"/>
          <w:szCs w:val="24"/>
        </w:rPr>
        <w:t>THE STATUS CLASS ALIGNMENTS</w:t>
      </w:r>
    </w:p>
    <w:p w:rsidR="00D614DD" w:rsidRPr="009B7BB6" w:rsidRDefault="00D614DD" w:rsidP="00D614DD">
      <w:pPr>
        <w:spacing w:line="480" w:lineRule="auto"/>
        <w:jc w:val="center"/>
        <w:rPr>
          <w:b/>
          <w:sz w:val="24"/>
          <w:szCs w:val="24"/>
        </w:rPr>
      </w:pPr>
      <w:r w:rsidRPr="009B7BB6">
        <w:rPr>
          <w:b/>
          <w:sz w:val="24"/>
          <w:szCs w:val="24"/>
        </w:rPr>
        <w:t>GOOD CLASS</w:t>
      </w:r>
    </w:p>
    <w:p w:rsidR="00D614DD" w:rsidRPr="009B7BB6" w:rsidRDefault="00D614DD" w:rsidP="00D614DD">
      <w:pPr>
        <w:spacing w:line="480" w:lineRule="auto"/>
        <w:jc w:val="both"/>
        <w:rPr>
          <w:sz w:val="24"/>
          <w:szCs w:val="24"/>
        </w:rPr>
      </w:pPr>
      <w:r w:rsidRPr="009B7BB6">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D614DD" w:rsidRPr="009B7BB6" w:rsidRDefault="00D614DD" w:rsidP="00D614DD">
      <w:pPr>
        <w:spacing w:line="480" w:lineRule="auto"/>
        <w:jc w:val="center"/>
        <w:rPr>
          <w:b/>
          <w:sz w:val="24"/>
          <w:szCs w:val="24"/>
        </w:rPr>
      </w:pPr>
      <w:r w:rsidRPr="009B7BB6">
        <w:rPr>
          <w:b/>
          <w:sz w:val="24"/>
          <w:szCs w:val="24"/>
        </w:rPr>
        <w:t>NEUTRAL CLASS</w:t>
      </w:r>
    </w:p>
    <w:p w:rsidR="00D614DD" w:rsidRPr="009B7BB6" w:rsidRDefault="00D614DD" w:rsidP="00D614DD">
      <w:pPr>
        <w:spacing w:line="480" w:lineRule="auto"/>
        <w:jc w:val="both"/>
        <w:rPr>
          <w:sz w:val="24"/>
          <w:szCs w:val="24"/>
        </w:rPr>
      </w:pPr>
      <w:r w:rsidRPr="009B7BB6">
        <w:rPr>
          <w:sz w:val="24"/>
          <w:szCs w:val="24"/>
        </w:rPr>
        <w:t>The Neutral Class is 100% Neutral. The Tree of life is the Lord’s good, but is Neutral to the forbidden good and forbidden evil in the Tree of the Knowledge of Good and Evil in Genesis 2:9.</w:t>
      </w:r>
    </w:p>
    <w:p w:rsidR="00D614DD" w:rsidRPr="009B7BB6" w:rsidRDefault="00D614DD" w:rsidP="00D614DD">
      <w:pPr>
        <w:spacing w:line="480" w:lineRule="auto"/>
        <w:jc w:val="center"/>
        <w:rPr>
          <w:b/>
          <w:sz w:val="24"/>
          <w:szCs w:val="24"/>
        </w:rPr>
      </w:pPr>
      <w:r w:rsidRPr="009B7BB6">
        <w:rPr>
          <w:b/>
          <w:sz w:val="24"/>
          <w:szCs w:val="24"/>
        </w:rPr>
        <w:t>EVIL CLASS</w:t>
      </w:r>
    </w:p>
    <w:p w:rsidR="00D614DD" w:rsidRPr="009B7BB6" w:rsidRDefault="00D614DD" w:rsidP="00D614DD">
      <w:pPr>
        <w:spacing w:line="480" w:lineRule="auto"/>
        <w:jc w:val="both"/>
        <w:rPr>
          <w:sz w:val="24"/>
          <w:szCs w:val="24"/>
        </w:rPr>
      </w:pPr>
      <w:r w:rsidRPr="009B7BB6">
        <w:rPr>
          <w:sz w:val="24"/>
          <w:szCs w:val="24"/>
        </w:rPr>
        <w:t>The Evil Class is 100% Evil. In 1</w:t>
      </w:r>
      <w:r w:rsidRPr="009B7BB6">
        <w:rPr>
          <w:sz w:val="24"/>
          <w:szCs w:val="24"/>
          <w:vertAlign w:val="superscript"/>
        </w:rPr>
        <w:t>st</w:t>
      </w:r>
      <w:r w:rsidRPr="009B7BB6">
        <w:rPr>
          <w:sz w:val="24"/>
          <w:szCs w:val="24"/>
        </w:rPr>
        <w:t xml:space="preserve"> Timothy 6:10 declares “The (Sexual Eros) Love of Money is the root of all evil: which some coveted after, they have erred from the faith, and pierced themselves through with many sorrows.” The Lord Lucifer the 2</w:t>
      </w:r>
      <w:r w:rsidRPr="009B7BB6">
        <w:rPr>
          <w:sz w:val="24"/>
          <w:szCs w:val="24"/>
          <w:vertAlign w:val="superscript"/>
        </w:rPr>
        <w:t>nd</w:t>
      </w:r>
      <w:r w:rsidRPr="009B7BB6">
        <w:rPr>
          <w:sz w:val="24"/>
          <w:szCs w:val="24"/>
        </w:rPr>
        <w:t xml:space="preserve"> Serpent Satan called the Married Lord called Wisdom “The Creator of the Eternal Sin” is totally evil.</w:t>
      </w:r>
    </w:p>
    <w:p w:rsidR="00D614DD" w:rsidRPr="009B7BB6" w:rsidRDefault="00D614DD" w:rsidP="00D614DD">
      <w:pPr>
        <w:spacing w:line="480" w:lineRule="auto"/>
        <w:jc w:val="center"/>
        <w:rPr>
          <w:b/>
          <w:sz w:val="24"/>
          <w:szCs w:val="24"/>
        </w:rPr>
      </w:pPr>
      <w:r w:rsidRPr="009B7BB6">
        <w:rPr>
          <w:b/>
          <w:sz w:val="24"/>
          <w:szCs w:val="24"/>
        </w:rPr>
        <w:t>GOOD-EVIL CLASS</w:t>
      </w:r>
    </w:p>
    <w:p w:rsidR="00D614DD" w:rsidRPr="009B7BB6" w:rsidRDefault="00D614DD" w:rsidP="00D614DD">
      <w:pPr>
        <w:spacing w:line="480" w:lineRule="auto"/>
        <w:jc w:val="both"/>
        <w:rPr>
          <w:sz w:val="24"/>
          <w:szCs w:val="24"/>
        </w:rPr>
      </w:pPr>
      <w:r w:rsidRPr="009B7BB6">
        <w:rPr>
          <w:sz w:val="24"/>
          <w:szCs w:val="24"/>
        </w:rPr>
        <w:t>Good-Evil Class is 100% Good toward the Evil. In 2</w:t>
      </w:r>
      <w:r w:rsidRPr="009B7BB6">
        <w:rPr>
          <w:sz w:val="24"/>
          <w:szCs w:val="24"/>
          <w:vertAlign w:val="superscript"/>
        </w:rPr>
        <w:t>nd</w:t>
      </w:r>
      <w:r w:rsidRPr="009B7BB6">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D614DD" w:rsidRPr="009B7BB6" w:rsidRDefault="00D614DD" w:rsidP="00D614DD">
      <w:pPr>
        <w:spacing w:line="480" w:lineRule="auto"/>
        <w:jc w:val="center"/>
        <w:rPr>
          <w:b/>
          <w:sz w:val="24"/>
          <w:szCs w:val="24"/>
        </w:rPr>
      </w:pPr>
      <w:r w:rsidRPr="009B7BB6">
        <w:rPr>
          <w:b/>
          <w:sz w:val="24"/>
          <w:szCs w:val="24"/>
        </w:rPr>
        <w:t>EVIL-GOOD CLASS</w:t>
      </w:r>
    </w:p>
    <w:p w:rsidR="00D614DD" w:rsidRPr="009B7BB6" w:rsidRDefault="00D614DD" w:rsidP="00D614DD">
      <w:pPr>
        <w:spacing w:line="480" w:lineRule="auto"/>
        <w:jc w:val="both"/>
        <w:rPr>
          <w:sz w:val="24"/>
          <w:szCs w:val="24"/>
        </w:rPr>
      </w:pPr>
      <w:r w:rsidRPr="009B7BB6">
        <w:rPr>
          <w:sz w:val="24"/>
          <w:szCs w:val="24"/>
        </w:rPr>
        <w:t>Evil-Good Class is 100% Evil toward the Good. In Job 2:6 states “And the LORD said to Satan, ‘Behold, He is in Your hand (under His power), but spare (save) His life.’” In Galatians 5:17 says “For the Flesh lusts against the Spirit…” In 1</w:t>
      </w:r>
      <w:r w:rsidRPr="009B7BB6">
        <w:rPr>
          <w:sz w:val="24"/>
          <w:szCs w:val="24"/>
          <w:vertAlign w:val="superscript"/>
        </w:rPr>
        <w:t>st</w:t>
      </w:r>
      <w:r w:rsidRPr="009B7BB6">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D614DD" w:rsidRPr="009B7BB6" w:rsidRDefault="00D614DD" w:rsidP="00D614DD">
      <w:pPr>
        <w:spacing w:line="480" w:lineRule="auto"/>
        <w:jc w:val="center"/>
        <w:rPr>
          <w:b/>
          <w:sz w:val="24"/>
          <w:szCs w:val="24"/>
        </w:rPr>
      </w:pPr>
      <w:r w:rsidRPr="009B7BB6">
        <w:rPr>
          <w:b/>
          <w:sz w:val="24"/>
          <w:szCs w:val="24"/>
        </w:rPr>
        <w:t>LAWFUL CLASS</w:t>
      </w:r>
    </w:p>
    <w:p w:rsidR="00D614DD" w:rsidRPr="009B7BB6" w:rsidRDefault="00D614DD" w:rsidP="00D614DD">
      <w:pPr>
        <w:spacing w:line="480" w:lineRule="auto"/>
        <w:jc w:val="both"/>
        <w:rPr>
          <w:sz w:val="24"/>
          <w:szCs w:val="24"/>
        </w:rPr>
      </w:pPr>
      <w:r w:rsidRPr="009B7BB6">
        <w:rPr>
          <w:sz w:val="24"/>
          <w:szCs w:val="24"/>
        </w:rPr>
        <w:t xml:space="preserve">Lawful Class is 100% Lawful. In Psalms 1:2 mentions “But His delight is in the Law of the LORD, and in His Law does He meditate day and night.” </w:t>
      </w:r>
    </w:p>
    <w:p w:rsidR="00D614DD" w:rsidRPr="009B7BB6" w:rsidRDefault="00D614DD" w:rsidP="00D614DD">
      <w:pPr>
        <w:spacing w:line="480" w:lineRule="auto"/>
        <w:jc w:val="center"/>
        <w:rPr>
          <w:b/>
          <w:sz w:val="24"/>
          <w:szCs w:val="24"/>
        </w:rPr>
      </w:pPr>
      <w:r w:rsidRPr="009B7BB6">
        <w:rPr>
          <w:b/>
          <w:sz w:val="24"/>
          <w:szCs w:val="24"/>
        </w:rPr>
        <w:t>LAWFUL-GOOD CLASS</w:t>
      </w:r>
    </w:p>
    <w:p w:rsidR="00D614DD" w:rsidRPr="009B7BB6" w:rsidRDefault="00D614DD" w:rsidP="00D614DD">
      <w:pPr>
        <w:spacing w:line="480" w:lineRule="auto"/>
        <w:jc w:val="both"/>
        <w:rPr>
          <w:sz w:val="24"/>
          <w:szCs w:val="24"/>
        </w:rPr>
      </w:pPr>
      <w:r w:rsidRPr="009B7BB6">
        <w:rPr>
          <w:sz w:val="24"/>
          <w:szCs w:val="24"/>
        </w:rPr>
        <w:t xml:space="preserve">The Lawful Good Class is 100% Lawful toward Good. In Proverbs 4:2 tells us “For I give You good doctrine, forsake Ye not My Law.” </w:t>
      </w:r>
    </w:p>
    <w:p w:rsidR="00D614DD" w:rsidRPr="009B7BB6" w:rsidRDefault="00D614DD" w:rsidP="00D614DD">
      <w:pPr>
        <w:spacing w:line="480" w:lineRule="auto"/>
        <w:jc w:val="center"/>
        <w:rPr>
          <w:b/>
          <w:sz w:val="24"/>
          <w:szCs w:val="24"/>
        </w:rPr>
      </w:pPr>
      <w:r w:rsidRPr="009B7BB6">
        <w:rPr>
          <w:b/>
          <w:sz w:val="24"/>
          <w:szCs w:val="24"/>
        </w:rPr>
        <w:t>LAWFUL-NEUTRAL</w:t>
      </w:r>
    </w:p>
    <w:p w:rsidR="00D614DD" w:rsidRPr="009B7BB6" w:rsidRDefault="00D614DD" w:rsidP="00D614DD">
      <w:pPr>
        <w:spacing w:line="480" w:lineRule="auto"/>
        <w:jc w:val="both"/>
        <w:rPr>
          <w:sz w:val="24"/>
          <w:szCs w:val="24"/>
        </w:rPr>
      </w:pPr>
      <w:r w:rsidRPr="009B7BB6">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D614DD" w:rsidRPr="009B7BB6" w:rsidRDefault="00D614DD" w:rsidP="00D614DD">
      <w:pPr>
        <w:spacing w:line="480" w:lineRule="auto"/>
        <w:jc w:val="center"/>
        <w:rPr>
          <w:b/>
          <w:sz w:val="24"/>
          <w:szCs w:val="24"/>
        </w:rPr>
      </w:pPr>
      <w:r w:rsidRPr="009B7BB6">
        <w:rPr>
          <w:b/>
          <w:sz w:val="24"/>
          <w:szCs w:val="24"/>
        </w:rPr>
        <w:t>LAWFUL-EVIL CLASS</w:t>
      </w:r>
    </w:p>
    <w:p w:rsidR="00D614DD" w:rsidRPr="009B7BB6" w:rsidRDefault="00D614DD" w:rsidP="00D614DD">
      <w:pPr>
        <w:spacing w:line="480" w:lineRule="auto"/>
        <w:jc w:val="both"/>
        <w:rPr>
          <w:b/>
          <w:sz w:val="24"/>
          <w:szCs w:val="24"/>
        </w:rPr>
      </w:pPr>
      <w:r w:rsidRPr="009B7BB6">
        <w:rPr>
          <w:sz w:val="24"/>
          <w:szCs w:val="24"/>
        </w:rPr>
        <w:t>The Lawful-Evil Class is 100% Lawful toward the Evil. In Psalms 94:20 tells us “Shall the throne of iniquity have fellowship with thee, which frames mischief by a Law?”</w:t>
      </w:r>
      <w:r w:rsidRPr="009B7BB6">
        <w:rPr>
          <w:b/>
          <w:sz w:val="24"/>
          <w:szCs w:val="24"/>
        </w:rPr>
        <w:t xml:space="preserve"> </w:t>
      </w:r>
    </w:p>
    <w:p w:rsidR="00D614DD" w:rsidRPr="009B7BB6" w:rsidRDefault="00D614DD" w:rsidP="00D614DD">
      <w:pPr>
        <w:spacing w:line="480" w:lineRule="auto"/>
        <w:jc w:val="center"/>
        <w:rPr>
          <w:b/>
          <w:sz w:val="24"/>
          <w:szCs w:val="24"/>
        </w:rPr>
      </w:pPr>
      <w:r w:rsidRPr="009B7BB6">
        <w:rPr>
          <w:b/>
          <w:sz w:val="24"/>
          <w:szCs w:val="24"/>
        </w:rPr>
        <w:t>CHAOTIC CLASS</w:t>
      </w:r>
    </w:p>
    <w:p w:rsidR="00D614DD" w:rsidRPr="009B7BB6" w:rsidRDefault="00D614DD" w:rsidP="00D614DD">
      <w:pPr>
        <w:spacing w:line="480" w:lineRule="auto"/>
        <w:jc w:val="both"/>
        <w:rPr>
          <w:sz w:val="24"/>
          <w:szCs w:val="24"/>
        </w:rPr>
      </w:pPr>
      <w:r w:rsidRPr="009B7BB6">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D614DD" w:rsidRPr="009B7BB6" w:rsidRDefault="00D614DD" w:rsidP="00D614DD">
      <w:pPr>
        <w:spacing w:line="480" w:lineRule="auto"/>
        <w:jc w:val="center"/>
        <w:rPr>
          <w:b/>
          <w:sz w:val="24"/>
          <w:szCs w:val="24"/>
        </w:rPr>
      </w:pPr>
      <w:r w:rsidRPr="009B7BB6">
        <w:rPr>
          <w:b/>
          <w:sz w:val="24"/>
          <w:szCs w:val="24"/>
        </w:rPr>
        <w:t>CHAOTIC-GOOD CLASS</w:t>
      </w:r>
    </w:p>
    <w:p w:rsidR="00D614DD" w:rsidRPr="009B7BB6" w:rsidRDefault="00D614DD" w:rsidP="00D614DD">
      <w:pPr>
        <w:spacing w:line="480" w:lineRule="auto"/>
        <w:jc w:val="both"/>
        <w:rPr>
          <w:sz w:val="24"/>
          <w:szCs w:val="24"/>
        </w:rPr>
      </w:pPr>
      <w:r w:rsidRPr="009B7BB6">
        <w:rPr>
          <w:sz w:val="24"/>
          <w:szCs w:val="24"/>
        </w:rPr>
        <w:t>Chaotic-Good Class is 100% Chaotic toward the Good. In 2</w:t>
      </w:r>
      <w:r w:rsidRPr="009B7BB6">
        <w:rPr>
          <w:sz w:val="24"/>
          <w:szCs w:val="24"/>
          <w:vertAlign w:val="superscript"/>
        </w:rPr>
        <w:t>nd</w:t>
      </w:r>
      <w:r w:rsidRPr="009B7BB6">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D614DD" w:rsidRPr="009B7BB6" w:rsidRDefault="00D614DD" w:rsidP="00D614DD">
      <w:pPr>
        <w:spacing w:line="480" w:lineRule="auto"/>
        <w:jc w:val="center"/>
        <w:rPr>
          <w:b/>
          <w:sz w:val="24"/>
          <w:szCs w:val="24"/>
        </w:rPr>
      </w:pPr>
      <w:r w:rsidRPr="009B7BB6">
        <w:rPr>
          <w:b/>
          <w:sz w:val="24"/>
          <w:szCs w:val="24"/>
        </w:rPr>
        <w:t>CHAOTIC-NEUTRAL CLASS</w:t>
      </w:r>
    </w:p>
    <w:p w:rsidR="00D614DD" w:rsidRPr="009B7BB6" w:rsidRDefault="00D614DD" w:rsidP="00D614DD">
      <w:pPr>
        <w:spacing w:line="480" w:lineRule="auto"/>
        <w:jc w:val="both"/>
        <w:rPr>
          <w:sz w:val="24"/>
          <w:szCs w:val="24"/>
        </w:rPr>
      </w:pPr>
      <w:r w:rsidRPr="009B7BB6">
        <w:rPr>
          <w:sz w:val="24"/>
          <w:szCs w:val="24"/>
        </w:rPr>
        <w:t>Chaotic-Neutral Class is 100% Chaotic toward the Neutral. In 2</w:t>
      </w:r>
      <w:r w:rsidRPr="009B7BB6">
        <w:rPr>
          <w:sz w:val="24"/>
          <w:szCs w:val="24"/>
          <w:vertAlign w:val="superscript"/>
        </w:rPr>
        <w:t>nd</w:t>
      </w:r>
      <w:r w:rsidRPr="009B7BB6">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D614DD" w:rsidRPr="009B7BB6" w:rsidRDefault="00D614DD" w:rsidP="00D614DD">
      <w:pPr>
        <w:spacing w:line="480" w:lineRule="auto"/>
        <w:jc w:val="center"/>
        <w:rPr>
          <w:b/>
          <w:sz w:val="24"/>
          <w:szCs w:val="24"/>
        </w:rPr>
      </w:pPr>
      <w:r w:rsidRPr="009B7BB6">
        <w:rPr>
          <w:b/>
          <w:sz w:val="24"/>
          <w:szCs w:val="24"/>
        </w:rPr>
        <w:t>CHAOTIC-EVIL CLASS</w:t>
      </w:r>
    </w:p>
    <w:p w:rsidR="00D614DD" w:rsidRPr="009B7BB6" w:rsidRDefault="00D614DD" w:rsidP="00D614DD">
      <w:pPr>
        <w:spacing w:line="480" w:lineRule="auto"/>
        <w:jc w:val="both"/>
        <w:rPr>
          <w:sz w:val="24"/>
          <w:szCs w:val="24"/>
        </w:rPr>
      </w:pPr>
      <w:r w:rsidRPr="009B7BB6">
        <w:rPr>
          <w:sz w:val="24"/>
          <w:szCs w:val="24"/>
        </w:rPr>
        <w:t>Chaotic-Evil Class is 100% Chaotic toward the Evil. In 2</w:t>
      </w:r>
      <w:r w:rsidRPr="009B7BB6">
        <w:rPr>
          <w:sz w:val="24"/>
          <w:szCs w:val="24"/>
          <w:vertAlign w:val="superscript"/>
        </w:rPr>
        <w:t>nd</w:t>
      </w:r>
      <w:r w:rsidRPr="009B7BB6">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D614DD" w:rsidRPr="009B7BB6" w:rsidRDefault="00D614DD" w:rsidP="00D614DD">
      <w:pPr>
        <w:spacing w:line="480" w:lineRule="auto"/>
        <w:jc w:val="center"/>
        <w:rPr>
          <w:b/>
          <w:sz w:val="24"/>
          <w:szCs w:val="24"/>
        </w:rPr>
      </w:pPr>
      <w:r w:rsidRPr="009B7BB6">
        <w:rPr>
          <w:b/>
          <w:sz w:val="24"/>
          <w:szCs w:val="24"/>
        </w:rPr>
        <w:t>UNLAWFUL CLASS</w:t>
      </w:r>
    </w:p>
    <w:p w:rsidR="00D614DD" w:rsidRPr="009B7BB6" w:rsidRDefault="00D614DD" w:rsidP="00D614DD">
      <w:pPr>
        <w:spacing w:line="480" w:lineRule="auto"/>
        <w:jc w:val="both"/>
        <w:rPr>
          <w:sz w:val="24"/>
          <w:szCs w:val="24"/>
        </w:rPr>
      </w:pPr>
      <w:r w:rsidRPr="009B7BB6">
        <w:rPr>
          <w:sz w:val="24"/>
          <w:szCs w:val="24"/>
        </w:rPr>
        <w:t>Unlawful Class is 100% Unlawful. In 2</w:t>
      </w:r>
      <w:r w:rsidRPr="009B7BB6">
        <w:rPr>
          <w:sz w:val="24"/>
          <w:szCs w:val="24"/>
          <w:vertAlign w:val="superscript"/>
        </w:rPr>
        <w:t>nd</w:t>
      </w:r>
      <w:r w:rsidRPr="009B7BB6">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D614DD" w:rsidRPr="009B7BB6" w:rsidRDefault="00D614DD" w:rsidP="00D614DD">
      <w:pPr>
        <w:spacing w:line="480" w:lineRule="auto"/>
        <w:jc w:val="center"/>
        <w:rPr>
          <w:b/>
          <w:sz w:val="24"/>
          <w:szCs w:val="24"/>
        </w:rPr>
      </w:pPr>
      <w:r w:rsidRPr="009B7BB6">
        <w:rPr>
          <w:b/>
          <w:sz w:val="24"/>
          <w:szCs w:val="24"/>
        </w:rPr>
        <w:t>UNLAWFUL-NEUTRAL CLASS</w:t>
      </w:r>
    </w:p>
    <w:p w:rsidR="00D614DD" w:rsidRPr="009B7BB6" w:rsidRDefault="00D614DD" w:rsidP="00D614DD">
      <w:pPr>
        <w:spacing w:line="480" w:lineRule="auto"/>
        <w:jc w:val="both"/>
        <w:rPr>
          <w:sz w:val="24"/>
          <w:szCs w:val="24"/>
        </w:rPr>
      </w:pPr>
      <w:r w:rsidRPr="009B7BB6">
        <w:rPr>
          <w:sz w:val="24"/>
          <w:szCs w:val="24"/>
        </w:rPr>
        <w:t>Unlawful-Neutral Class is 100% Unlawful toward the Neutral. In 2</w:t>
      </w:r>
      <w:r w:rsidRPr="009B7BB6">
        <w:rPr>
          <w:sz w:val="24"/>
          <w:szCs w:val="24"/>
          <w:vertAlign w:val="superscript"/>
        </w:rPr>
        <w:t>nd</w:t>
      </w:r>
      <w:r w:rsidRPr="009B7BB6">
        <w:rPr>
          <w:sz w:val="24"/>
          <w:szCs w:val="24"/>
        </w:rPr>
        <w:t xml:space="preserve"> Peter 2:8 tells us “(For that righteous Man dwelling among them, in seeing &amp; hearing, vexed His Righteous Soul from day to day with their unlawful deeds…)” </w:t>
      </w:r>
    </w:p>
    <w:p w:rsidR="00D614DD" w:rsidRPr="009B7BB6" w:rsidRDefault="00D614DD" w:rsidP="00D614DD">
      <w:pPr>
        <w:spacing w:line="480" w:lineRule="auto"/>
        <w:jc w:val="center"/>
        <w:rPr>
          <w:b/>
          <w:sz w:val="24"/>
          <w:szCs w:val="24"/>
        </w:rPr>
      </w:pPr>
      <w:r w:rsidRPr="009B7BB6">
        <w:rPr>
          <w:b/>
          <w:sz w:val="24"/>
          <w:szCs w:val="24"/>
        </w:rPr>
        <w:t xml:space="preserve">UNLAWFUL-GOOD CLASS </w:t>
      </w:r>
    </w:p>
    <w:p w:rsidR="00D614DD" w:rsidRPr="009B7BB6" w:rsidRDefault="00D614DD" w:rsidP="00D614DD">
      <w:pPr>
        <w:spacing w:line="480" w:lineRule="auto"/>
        <w:jc w:val="both"/>
        <w:rPr>
          <w:sz w:val="24"/>
          <w:szCs w:val="24"/>
        </w:rPr>
      </w:pPr>
      <w:r w:rsidRPr="009B7BB6">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D614DD" w:rsidRPr="009B7BB6" w:rsidRDefault="00D614DD" w:rsidP="00D614DD">
      <w:pPr>
        <w:spacing w:line="480" w:lineRule="auto"/>
        <w:jc w:val="center"/>
        <w:rPr>
          <w:b/>
          <w:sz w:val="24"/>
          <w:szCs w:val="24"/>
        </w:rPr>
      </w:pPr>
      <w:r w:rsidRPr="009B7BB6">
        <w:rPr>
          <w:b/>
          <w:sz w:val="24"/>
          <w:szCs w:val="24"/>
        </w:rPr>
        <w:t>UNLAWFUL-EVIL CLASS</w:t>
      </w:r>
    </w:p>
    <w:p w:rsidR="00D614DD" w:rsidRPr="009B7BB6" w:rsidRDefault="00D614DD" w:rsidP="00D614DD">
      <w:pPr>
        <w:spacing w:line="480" w:lineRule="auto"/>
        <w:jc w:val="both"/>
        <w:rPr>
          <w:sz w:val="24"/>
          <w:szCs w:val="24"/>
        </w:rPr>
      </w:pPr>
      <w:r w:rsidRPr="009B7BB6">
        <w:rPr>
          <w:sz w:val="24"/>
          <w:szCs w:val="24"/>
        </w:rPr>
        <w:t xml:space="preserve">Unlawful-Evil Class is 100% Unlawful toward the Evil. In Wisdom of Solomon 4:6 says “For Children of unlawful beds are Witnesses of wickedness against their Parents in their trial.”  </w:t>
      </w:r>
    </w:p>
    <w:p w:rsidR="00D614DD" w:rsidRPr="009B7BB6" w:rsidRDefault="00D614DD" w:rsidP="00D614DD">
      <w:pPr>
        <w:spacing w:line="480" w:lineRule="auto"/>
        <w:jc w:val="center"/>
        <w:rPr>
          <w:b/>
          <w:sz w:val="24"/>
          <w:szCs w:val="24"/>
        </w:rPr>
      </w:pPr>
      <w:r w:rsidRPr="009B7BB6">
        <w:rPr>
          <w:b/>
          <w:sz w:val="24"/>
          <w:szCs w:val="24"/>
        </w:rPr>
        <w:t>True Holy Miracles and False Unholy Miracles (Signs, Wonders, Powers and Healings)</w:t>
      </w:r>
    </w:p>
    <w:p w:rsidR="00D614DD" w:rsidRPr="009B7BB6" w:rsidRDefault="00D614DD" w:rsidP="00D614DD">
      <w:pPr>
        <w:spacing w:line="480" w:lineRule="auto"/>
        <w:jc w:val="both"/>
        <w:rPr>
          <w:sz w:val="24"/>
          <w:szCs w:val="24"/>
        </w:rPr>
      </w:pPr>
      <w:r w:rsidRPr="009B7BB6">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9B7BB6">
        <w:rPr>
          <w:sz w:val="24"/>
          <w:szCs w:val="24"/>
          <w:vertAlign w:val="superscript"/>
        </w:rPr>
        <w:t>st</w:t>
      </w:r>
      <w:r w:rsidRPr="009B7BB6">
        <w:rPr>
          <w:sz w:val="24"/>
          <w:szCs w:val="24"/>
        </w:rPr>
        <w:t xml:space="preserve"> Samuel 14:36; Job 24:22; Psalms 69:18; 73:28; 85:5 (OKJV); 107:18; Proverbs 20:5; Song of Solomon 1:4 (OKJV); Isaiah 5:19; 12:3 (OKJV); Jeremiah 30:21; Joel 3:9; 1</w:t>
      </w:r>
      <w:r w:rsidRPr="009B7BB6">
        <w:rPr>
          <w:sz w:val="24"/>
          <w:szCs w:val="24"/>
          <w:vertAlign w:val="superscript"/>
        </w:rPr>
        <w:t>st</w:t>
      </w:r>
      <w:r w:rsidRPr="009B7BB6">
        <w:rPr>
          <w:sz w:val="24"/>
          <w:szCs w:val="24"/>
        </w:rPr>
        <w:t xml:space="preserve"> Esdras 3:22; 2</w:t>
      </w:r>
      <w:r w:rsidRPr="009B7BB6">
        <w:rPr>
          <w:sz w:val="24"/>
          <w:szCs w:val="24"/>
          <w:vertAlign w:val="superscript"/>
        </w:rPr>
        <w:t>nd</w:t>
      </w:r>
      <w:r w:rsidRPr="009B7BB6">
        <w:rPr>
          <w:sz w:val="24"/>
          <w:szCs w:val="24"/>
        </w:rPr>
        <w:t xml:space="preserve"> Esdras 6:18; 16:37; Sirach 51:23; 2</w:t>
      </w:r>
      <w:r w:rsidRPr="009B7BB6">
        <w:rPr>
          <w:sz w:val="24"/>
          <w:szCs w:val="24"/>
          <w:vertAlign w:val="superscript"/>
        </w:rPr>
        <w:t>nd</w:t>
      </w:r>
      <w:r w:rsidRPr="009B7BB6">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9B7BB6">
        <w:rPr>
          <w:b/>
          <w:i/>
          <w:sz w:val="24"/>
          <w:szCs w:val="24"/>
        </w:rPr>
        <w:t>crucifix</w:t>
      </w:r>
      <w:r w:rsidRPr="009B7BB6">
        <w:rPr>
          <w:sz w:val="24"/>
          <w:szCs w:val="24"/>
        </w:rPr>
        <w:t xml:space="preserve"> on a chain necklace or from the </w:t>
      </w:r>
      <w:r w:rsidRPr="009B7BB6">
        <w:rPr>
          <w:b/>
          <w:i/>
          <w:sz w:val="24"/>
          <w:szCs w:val="24"/>
        </w:rPr>
        <w:t>24 holy precious stones</w:t>
      </w:r>
      <w:r w:rsidRPr="009B7BB6">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9B7BB6">
        <w:rPr>
          <w:sz w:val="24"/>
          <w:szCs w:val="24"/>
          <w:vertAlign w:val="superscript"/>
        </w:rPr>
        <w:t>nd</w:t>
      </w:r>
      <w:r w:rsidRPr="009B7BB6">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9B7BB6">
        <w:rPr>
          <w:sz w:val="24"/>
          <w:szCs w:val="24"/>
          <w:vertAlign w:val="superscript"/>
        </w:rPr>
        <w:t>st</w:t>
      </w:r>
      <w:r w:rsidRPr="009B7BB6">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9B7BB6">
        <w:rPr>
          <w:sz w:val="24"/>
          <w:szCs w:val="24"/>
          <w:vertAlign w:val="superscript"/>
        </w:rPr>
        <w:t>nd</w:t>
      </w:r>
      <w:r w:rsidRPr="009B7BB6">
        <w:rPr>
          <w:sz w:val="24"/>
          <w:szCs w:val="24"/>
        </w:rPr>
        <w:t xml:space="preserve"> Serpent Satan the Married Lord called Wisdom the “</w:t>
      </w:r>
      <w:r w:rsidRPr="009B7BB6">
        <w:rPr>
          <w:b/>
          <w:sz w:val="24"/>
          <w:szCs w:val="24"/>
        </w:rPr>
        <w:t>Creator of the Eternal Sin</w:t>
      </w:r>
      <w:r w:rsidRPr="009B7BB6">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9B7BB6">
        <w:rPr>
          <w:sz w:val="24"/>
          <w:szCs w:val="24"/>
          <w:vertAlign w:val="superscript"/>
        </w:rPr>
        <w:t>st</w:t>
      </w:r>
      <w:r w:rsidRPr="009B7BB6">
        <w:rPr>
          <w:sz w:val="24"/>
          <w:szCs w:val="24"/>
        </w:rPr>
        <w:t xml:space="preserve"> Samuel 8:12 (NKJV); 20:40 (NKJV); 2</w:t>
      </w:r>
      <w:r w:rsidRPr="009B7BB6">
        <w:rPr>
          <w:sz w:val="24"/>
          <w:szCs w:val="24"/>
          <w:vertAlign w:val="superscript"/>
        </w:rPr>
        <w:t>nd</w:t>
      </w:r>
      <w:r w:rsidRPr="009B7BB6">
        <w:rPr>
          <w:sz w:val="24"/>
          <w:szCs w:val="24"/>
        </w:rPr>
        <w:t xml:space="preserve"> Samuel 1:27; 2</w:t>
      </w:r>
      <w:r w:rsidRPr="009B7BB6">
        <w:rPr>
          <w:sz w:val="24"/>
          <w:szCs w:val="24"/>
          <w:vertAlign w:val="superscript"/>
        </w:rPr>
        <w:t>nd</w:t>
      </w:r>
      <w:r w:rsidRPr="009B7BB6">
        <w:rPr>
          <w:sz w:val="24"/>
          <w:szCs w:val="24"/>
        </w:rPr>
        <w:t xml:space="preserve"> Kings 10:2 (NKJV); 11:8, 11; 1</w:t>
      </w:r>
      <w:r w:rsidRPr="009B7BB6">
        <w:rPr>
          <w:sz w:val="24"/>
          <w:szCs w:val="24"/>
          <w:vertAlign w:val="superscript"/>
        </w:rPr>
        <w:t>st</w:t>
      </w:r>
      <w:r w:rsidRPr="009B7BB6">
        <w:rPr>
          <w:sz w:val="24"/>
          <w:szCs w:val="24"/>
        </w:rPr>
        <w:t xml:space="preserve"> Chronicles 12:33, 37 (NKJV); 2</w:t>
      </w:r>
      <w:r w:rsidRPr="009B7BB6">
        <w:rPr>
          <w:sz w:val="24"/>
          <w:szCs w:val="24"/>
          <w:vertAlign w:val="superscript"/>
        </w:rPr>
        <w:t>nd</w:t>
      </w:r>
      <w:r w:rsidRPr="009B7BB6">
        <w:rPr>
          <w:sz w:val="24"/>
          <w:szCs w:val="24"/>
        </w:rPr>
        <w:t xml:space="preserve"> Chronicles 23:7, 10; 32:5 (NKJV); Nehemiah 4:17 (NKJV); Ecclesiastes 9:18; Isaiah 13:5; Jeremiah 21:4; 22:7; 50:25; 51:20; Ezekiel 9:1-2; 32:27; 39:9-10; Joel 2:8 (NKJV); Judith 6:12; 7:5; 14:2, 11; Wisdom of Solomon 5:17, 20, 43; 1</w:t>
      </w:r>
      <w:r w:rsidRPr="009B7BB6">
        <w:rPr>
          <w:sz w:val="24"/>
          <w:szCs w:val="24"/>
          <w:vertAlign w:val="superscript"/>
        </w:rPr>
        <w:t>st</w:t>
      </w:r>
      <w:r w:rsidRPr="009B7BB6">
        <w:rPr>
          <w:sz w:val="24"/>
          <w:szCs w:val="24"/>
        </w:rPr>
        <w:t xml:space="preserve"> Maccabees 7:44; 8:26, 28; 9:39; 10:6; 11:51; 16:16; 2</w:t>
      </w:r>
      <w:r w:rsidRPr="009B7BB6">
        <w:rPr>
          <w:sz w:val="24"/>
          <w:szCs w:val="24"/>
          <w:vertAlign w:val="superscript"/>
        </w:rPr>
        <w:t>nd</w:t>
      </w:r>
      <w:r w:rsidRPr="009B7BB6">
        <w:rPr>
          <w:sz w:val="24"/>
          <w:szCs w:val="24"/>
        </w:rPr>
        <w:t xml:space="preserve"> Maccabees 3:28; 5:26; 8:18; 9:2; 10:23, 27, 30; 11:7; John 18:3 &amp; 2</w:t>
      </w:r>
      <w:r w:rsidRPr="009B7BB6">
        <w:rPr>
          <w:sz w:val="24"/>
          <w:szCs w:val="24"/>
          <w:vertAlign w:val="superscript"/>
        </w:rPr>
        <w:t>nd</w:t>
      </w:r>
      <w:r w:rsidRPr="009B7BB6">
        <w:rPr>
          <w:sz w:val="24"/>
          <w:szCs w:val="24"/>
        </w:rPr>
        <w:t xml:space="preserve"> Corinthians 10:1-6. The Eternal Weapon used as the Eternal Sin in Lordship has the origin by the word “</w:t>
      </w:r>
      <w:r w:rsidRPr="009B7BB6">
        <w:rPr>
          <w:b/>
          <w:sz w:val="24"/>
          <w:szCs w:val="24"/>
        </w:rPr>
        <w:t>Qanah</w:t>
      </w:r>
      <w:r w:rsidRPr="009B7BB6">
        <w:rPr>
          <w:sz w:val="24"/>
          <w:szCs w:val="24"/>
        </w:rPr>
        <w:t>” which can mean “</w:t>
      </w:r>
      <w:r w:rsidRPr="009B7BB6">
        <w:rPr>
          <w:b/>
          <w:sz w:val="24"/>
          <w:szCs w:val="24"/>
        </w:rPr>
        <w:t>Eternal Lordly Marital Sexual Eros Love</w:t>
      </w:r>
      <w:r w:rsidRPr="009B7BB6">
        <w:rPr>
          <w:sz w:val="24"/>
          <w:szCs w:val="24"/>
        </w:rPr>
        <w:t>” with all lying wonders and powers concerning eating from the Tree of the Knowledge of Good and Evil &amp; then eating from the Tree of Life so that “</w:t>
      </w:r>
      <w:r w:rsidRPr="009B7BB6">
        <w:rPr>
          <w:b/>
          <w:sz w:val="24"/>
          <w:szCs w:val="24"/>
        </w:rPr>
        <w:t>This Sin</w:t>
      </w:r>
      <w:r w:rsidRPr="009B7BB6">
        <w:rPr>
          <w:sz w:val="24"/>
          <w:szCs w:val="24"/>
        </w:rPr>
        <w:t>” would become eternal that the World does &amp; uses daily in 2</w:t>
      </w:r>
      <w:r w:rsidRPr="009B7BB6">
        <w:rPr>
          <w:sz w:val="24"/>
          <w:szCs w:val="24"/>
          <w:vertAlign w:val="superscript"/>
        </w:rPr>
        <w:t>nd</w:t>
      </w:r>
      <w:r w:rsidRPr="009B7BB6">
        <w:rPr>
          <w:sz w:val="24"/>
          <w:szCs w:val="24"/>
        </w:rPr>
        <w:t xml:space="preserve"> Thessalonians 2:1-12; 1</w:t>
      </w:r>
      <w:r w:rsidRPr="009B7BB6">
        <w:rPr>
          <w:sz w:val="24"/>
          <w:szCs w:val="24"/>
          <w:vertAlign w:val="superscript"/>
        </w:rPr>
        <w:t>st</w:t>
      </w:r>
      <w:r w:rsidRPr="009B7BB6">
        <w:rPr>
          <w:sz w:val="24"/>
          <w:szCs w:val="24"/>
        </w:rPr>
        <w:t xml:space="preserve"> John 4:1, 3, 5; 2</w:t>
      </w:r>
      <w:r w:rsidRPr="009B7BB6">
        <w:rPr>
          <w:sz w:val="24"/>
          <w:szCs w:val="24"/>
          <w:vertAlign w:val="superscript"/>
        </w:rPr>
        <w:t>nd</w:t>
      </w:r>
      <w:r w:rsidRPr="009B7BB6">
        <w:rPr>
          <w:sz w:val="24"/>
          <w:szCs w:val="24"/>
        </w:rPr>
        <w:t xml:space="preserve"> John 7-11; Jude 5-19 &amp; Revelation 12:1-20:15 in the “</w:t>
      </w:r>
      <w:r w:rsidRPr="009B7BB6">
        <w:rPr>
          <w:b/>
          <w:sz w:val="24"/>
          <w:szCs w:val="24"/>
        </w:rPr>
        <w:t>Greatest Sexual Eros Love Apostasy</w:t>
      </w:r>
      <w:r w:rsidRPr="009B7BB6">
        <w:rPr>
          <w:sz w:val="24"/>
          <w:szCs w:val="24"/>
        </w:rPr>
        <w:t>.” The Eternal Sin in actuality is the Lord Lucifer called the 2</w:t>
      </w:r>
      <w:r w:rsidRPr="009B7BB6">
        <w:rPr>
          <w:sz w:val="24"/>
          <w:szCs w:val="24"/>
          <w:vertAlign w:val="superscript"/>
        </w:rPr>
        <w:t>nd</w:t>
      </w:r>
      <w:r w:rsidRPr="009B7BB6">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9B7BB6">
        <w:rPr>
          <w:sz w:val="24"/>
          <w:szCs w:val="24"/>
          <w:vertAlign w:val="superscript"/>
        </w:rPr>
        <w:t>nd</w:t>
      </w:r>
      <w:r w:rsidRPr="009B7BB6">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9B7BB6">
        <w:rPr>
          <w:sz w:val="24"/>
          <w:szCs w:val="24"/>
          <w:vertAlign w:val="superscript"/>
        </w:rPr>
        <w:t>st</w:t>
      </w:r>
      <w:r w:rsidRPr="009B7BB6">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9B7BB6">
        <w:rPr>
          <w:sz w:val="24"/>
          <w:szCs w:val="24"/>
          <w:vertAlign w:val="superscript"/>
        </w:rPr>
        <w:t>st</w:t>
      </w:r>
      <w:r w:rsidRPr="009B7BB6">
        <w:rPr>
          <w:sz w:val="24"/>
          <w:szCs w:val="24"/>
        </w:rPr>
        <w:t xml:space="preserve"> Kings 18:1-46. Satanic miracles are associated with error in 1</w:t>
      </w:r>
      <w:r w:rsidRPr="009B7BB6">
        <w:rPr>
          <w:sz w:val="24"/>
          <w:szCs w:val="24"/>
          <w:vertAlign w:val="superscript"/>
        </w:rPr>
        <w:t>st</w:t>
      </w:r>
      <w:r w:rsidRPr="009B7BB6">
        <w:rPr>
          <w:sz w:val="24"/>
          <w:szCs w:val="24"/>
        </w:rPr>
        <w:t xml:space="preserve"> Timothy 4:1-3. There is a Spirit of Truth and a Spirit of Error in 1</w:t>
      </w:r>
      <w:r w:rsidRPr="009B7BB6">
        <w:rPr>
          <w:sz w:val="24"/>
          <w:szCs w:val="24"/>
          <w:vertAlign w:val="superscript"/>
        </w:rPr>
        <w:t>st</w:t>
      </w:r>
      <w:r w:rsidRPr="009B7BB6">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9B7BB6">
        <w:rPr>
          <w:sz w:val="24"/>
          <w:szCs w:val="24"/>
          <w:vertAlign w:val="superscript"/>
        </w:rPr>
        <w:t>st</w:t>
      </w:r>
      <w:r w:rsidRPr="009B7BB6">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9B7BB6">
        <w:rPr>
          <w:sz w:val="24"/>
          <w:szCs w:val="24"/>
          <w:vertAlign w:val="superscript"/>
        </w:rPr>
        <w:t>st</w:t>
      </w:r>
      <w:r w:rsidRPr="009B7BB6">
        <w:rPr>
          <w:sz w:val="24"/>
          <w:szCs w:val="24"/>
        </w:rPr>
        <w:t xml:space="preserve"> Samuel 15:23, asceticism in 1</w:t>
      </w:r>
      <w:r w:rsidRPr="009B7BB6">
        <w:rPr>
          <w:sz w:val="24"/>
          <w:szCs w:val="24"/>
          <w:vertAlign w:val="superscript"/>
        </w:rPr>
        <w:t>st</w:t>
      </w:r>
      <w:r w:rsidRPr="009B7BB6">
        <w:rPr>
          <w:sz w:val="24"/>
          <w:szCs w:val="24"/>
        </w:rPr>
        <w:t xml:space="preserve"> Corinthians 7:5 &amp; 1</w:t>
      </w:r>
      <w:r w:rsidRPr="009B7BB6">
        <w:rPr>
          <w:sz w:val="24"/>
          <w:szCs w:val="24"/>
          <w:vertAlign w:val="superscript"/>
        </w:rPr>
        <w:t>st</w:t>
      </w:r>
      <w:r w:rsidRPr="009B7BB6">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9B7BB6">
        <w:rPr>
          <w:sz w:val="24"/>
          <w:szCs w:val="24"/>
          <w:vertAlign w:val="superscript"/>
        </w:rPr>
        <w:t>st</w:t>
      </w:r>
      <w:r w:rsidRPr="009B7BB6">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9B7BB6">
        <w:rPr>
          <w:sz w:val="24"/>
          <w:szCs w:val="24"/>
          <w:vertAlign w:val="superscript"/>
        </w:rPr>
        <w:t>st</w:t>
      </w:r>
      <w:r w:rsidRPr="009B7BB6">
        <w:rPr>
          <w:sz w:val="24"/>
          <w:szCs w:val="24"/>
        </w:rPr>
        <w:t xml:space="preserve"> Corinthians 14:40, losing control of One’s faculties in 1</w:t>
      </w:r>
      <w:r w:rsidRPr="009B7BB6">
        <w:rPr>
          <w:sz w:val="24"/>
          <w:szCs w:val="24"/>
          <w:vertAlign w:val="superscript"/>
        </w:rPr>
        <w:t>st</w:t>
      </w:r>
      <w:r w:rsidRPr="009B7BB6">
        <w:rPr>
          <w:sz w:val="24"/>
          <w:szCs w:val="24"/>
        </w:rPr>
        <w:t xml:space="preserve"> Corinthians 14:32, idolatry or use of images in worship in Exodus 20:3-4, astrology in Deuteronomy 4:19 &amp; Isaiah 47:13-15, experiencing apparitions of Dead Persons in 2</w:t>
      </w:r>
      <w:r w:rsidRPr="009B7BB6">
        <w:rPr>
          <w:sz w:val="24"/>
          <w:szCs w:val="24"/>
          <w:vertAlign w:val="superscript"/>
        </w:rPr>
        <w:t>nd</w:t>
      </w:r>
      <w:r w:rsidRPr="009B7BB6">
        <w:rPr>
          <w:sz w:val="24"/>
          <w:szCs w:val="24"/>
        </w:rPr>
        <w:t xml:space="preserve"> Corinthians 11:14; Deuteronomy 18:11 &amp; 1</w:t>
      </w:r>
      <w:r w:rsidRPr="009B7BB6">
        <w:rPr>
          <w:sz w:val="24"/>
          <w:szCs w:val="24"/>
          <w:vertAlign w:val="superscript"/>
        </w:rPr>
        <w:t>st</w:t>
      </w:r>
      <w:r w:rsidRPr="009B7BB6">
        <w:rPr>
          <w:sz w:val="24"/>
          <w:szCs w:val="24"/>
        </w:rPr>
        <w:t xml:space="preserve"> Corinthians 10:18-21, self-deification in 2</w:t>
      </w:r>
      <w:r w:rsidRPr="009B7BB6">
        <w:rPr>
          <w:sz w:val="24"/>
          <w:szCs w:val="24"/>
          <w:vertAlign w:val="superscript"/>
        </w:rPr>
        <w:t>nd</w:t>
      </w:r>
      <w:r w:rsidRPr="009B7BB6">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9B7BB6">
        <w:rPr>
          <w:sz w:val="24"/>
          <w:szCs w:val="24"/>
          <w:vertAlign w:val="superscript"/>
        </w:rPr>
        <w:t>st</w:t>
      </w:r>
      <w:r w:rsidRPr="009B7BB6">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9B7BB6">
        <w:rPr>
          <w:sz w:val="24"/>
          <w:szCs w:val="24"/>
          <w:vertAlign w:val="superscript"/>
        </w:rPr>
        <w:t>nd</w:t>
      </w:r>
      <w:r w:rsidRPr="009B7BB6">
        <w:rPr>
          <w:sz w:val="24"/>
          <w:szCs w:val="24"/>
        </w:rPr>
        <w:t xml:space="preserve"> Corinthians 12:12. Christ’s claim to be God is proven in John 2:19-21; 10:18 &amp; Matthew 12:40. If Satan could raise the dead, then the evidence of the Resurrection of Christ would not have been “</w:t>
      </w:r>
      <w:r w:rsidRPr="009B7BB6">
        <w:rPr>
          <w:b/>
          <w:sz w:val="24"/>
          <w:szCs w:val="24"/>
        </w:rPr>
        <w:t>infallible proofs</w:t>
      </w:r>
      <w:r w:rsidRPr="009B7BB6">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9B7BB6">
        <w:rPr>
          <w:sz w:val="24"/>
          <w:szCs w:val="24"/>
          <w:vertAlign w:val="superscript"/>
        </w:rPr>
        <w:t>st</w:t>
      </w:r>
      <w:r w:rsidRPr="009B7BB6">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9B7BB6">
        <w:rPr>
          <w:sz w:val="24"/>
          <w:szCs w:val="24"/>
          <w:vertAlign w:val="superscript"/>
        </w:rPr>
        <w:t>st</w:t>
      </w:r>
      <w:r w:rsidRPr="009B7BB6">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9B7BB6">
        <w:rPr>
          <w:sz w:val="24"/>
          <w:szCs w:val="24"/>
          <w:vertAlign w:val="superscript"/>
        </w:rPr>
        <w:t>st</w:t>
      </w:r>
      <w:r w:rsidRPr="009B7BB6">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9B7BB6">
        <w:rPr>
          <w:sz w:val="24"/>
          <w:szCs w:val="24"/>
          <w:vertAlign w:val="superscript"/>
        </w:rPr>
        <w:t>st</w:t>
      </w:r>
      <w:r w:rsidRPr="009B7BB6">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9B7BB6">
        <w:rPr>
          <w:sz w:val="24"/>
          <w:szCs w:val="24"/>
          <w:vertAlign w:val="superscript"/>
        </w:rPr>
        <w:t>st</w:t>
      </w:r>
      <w:r w:rsidRPr="009B7BB6">
        <w:rPr>
          <w:sz w:val="24"/>
          <w:szCs w:val="24"/>
        </w:rPr>
        <w:t xml:space="preserve"> Corinthians 2:6-16; Acts 5:12-16; 9:36-42; 19:11-12 &amp; Romans 15:19. Were these miracles performed by others than the Apostles? Some scriptures are in 1</w:t>
      </w:r>
      <w:r w:rsidRPr="009B7BB6">
        <w:rPr>
          <w:sz w:val="24"/>
          <w:szCs w:val="24"/>
          <w:vertAlign w:val="superscript"/>
        </w:rPr>
        <w:t>st</w:t>
      </w:r>
      <w:r w:rsidRPr="009B7BB6">
        <w:rPr>
          <w:sz w:val="24"/>
          <w:szCs w:val="24"/>
        </w:rPr>
        <w:t xml:space="preserve"> Corinthians 12:4-11 &amp; Galatians 3:5. What are the “</w:t>
      </w:r>
      <w:r w:rsidRPr="009B7BB6">
        <w:rPr>
          <w:b/>
          <w:sz w:val="24"/>
          <w:szCs w:val="24"/>
        </w:rPr>
        <w:t>Signs of an Apostle</w:t>
      </w:r>
      <w:r w:rsidRPr="009B7BB6">
        <w:rPr>
          <w:sz w:val="24"/>
          <w:szCs w:val="24"/>
        </w:rPr>
        <w:t>” in 2</w:t>
      </w:r>
      <w:r w:rsidRPr="009B7BB6">
        <w:rPr>
          <w:sz w:val="24"/>
          <w:szCs w:val="24"/>
          <w:vertAlign w:val="superscript"/>
        </w:rPr>
        <w:t>nd</w:t>
      </w:r>
      <w:r w:rsidRPr="009B7BB6">
        <w:rPr>
          <w:sz w:val="24"/>
          <w:szCs w:val="24"/>
        </w:rPr>
        <w:t xml:space="preserve"> Corinthians 12:12? Some scriptures are in 2</w:t>
      </w:r>
      <w:r w:rsidRPr="009B7BB6">
        <w:rPr>
          <w:sz w:val="24"/>
          <w:szCs w:val="24"/>
          <w:vertAlign w:val="superscript"/>
        </w:rPr>
        <w:t>nd</w:t>
      </w:r>
      <w:r w:rsidRPr="009B7BB6">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9B7BB6">
        <w:rPr>
          <w:sz w:val="24"/>
          <w:szCs w:val="24"/>
          <w:vertAlign w:val="superscript"/>
        </w:rPr>
        <w:t>nd</w:t>
      </w:r>
      <w:r w:rsidRPr="009B7BB6">
        <w:rPr>
          <w:sz w:val="24"/>
          <w:szCs w:val="24"/>
        </w:rPr>
        <w:t xml:space="preserve"> Corinthians 10:3-4, 8-11; 13:2-4, 10, they had jealous care to the total health of all the Churches of God in 2</w:t>
      </w:r>
      <w:r w:rsidRPr="009B7BB6">
        <w:rPr>
          <w:sz w:val="24"/>
          <w:szCs w:val="24"/>
          <w:vertAlign w:val="superscript"/>
        </w:rPr>
        <w:t>nd</w:t>
      </w:r>
      <w:r w:rsidRPr="009B7BB6">
        <w:rPr>
          <w:sz w:val="24"/>
          <w:szCs w:val="24"/>
        </w:rPr>
        <w:t xml:space="preserve"> Corinthians 11:1-6, they had true knowledge of Jesus and the Father Stephen’s Gospel plan in 2</w:t>
      </w:r>
      <w:r w:rsidRPr="009B7BB6">
        <w:rPr>
          <w:sz w:val="24"/>
          <w:szCs w:val="24"/>
          <w:vertAlign w:val="superscript"/>
        </w:rPr>
        <w:t>nd</w:t>
      </w:r>
      <w:r w:rsidRPr="009B7BB6">
        <w:rPr>
          <w:sz w:val="24"/>
          <w:szCs w:val="24"/>
        </w:rPr>
        <w:t xml:space="preserve"> Corinthians 11:6, they operated in self-support and selflessness in 2</w:t>
      </w:r>
      <w:r w:rsidRPr="009B7BB6">
        <w:rPr>
          <w:sz w:val="24"/>
          <w:szCs w:val="24"/>
          <w:vertAlign w:val="superscript"/>
        </w:rPr>
        <w:t>nd</w:t>
      </w:r>
      <w:r w:rsidRPr="009B7BB6">
        <w:rPr>
          <w:sz w:val="24"/>
          <w:szCs w:val="24"/>
        </w:rPr>
        <w:t xml:space="preserve"> Corinthians 11:7-11, they did not take advantage of the Churches of God and did not attack people physically in 2</w:t>
      </w:r>
      <w:r w:rsidRPr="009B7BB6">
        <w:rPr>
          <w:sz w:val="24"/>
          <w:szCs w:val="24"/>
          <w:vertAlign w:val="superscript"/>
        </w:rPr>
        <w:t>nd</w:t>
      </w:r>
      <w:r w:rsidRPr="009B7BB6">
        <w:rPr>
          <w:sz w:val="24"/>
          <w:szCs w:val="24"/>
        </w:rPr>
        <w:t xml:space="preserve"> Corinthians 11:20-21, they suffered and endured hardship for the Father Stephen’s Name of Christ in 2</w:t>
      </w:r>
      <w:r w:rsidRPr="009B7BB6">
        <w:rPr>
          <w:sz w:val="24"/>
          <w:szCs w:val="24"/>
          <w:vertAlign w:val="superscript"/>
        </w:rPr>
        <w:t>nd</w:t>
      </w:r>
      <w:r w:rsidRPr="009B7BB6">
        <w:rPr>
          <w:sz w:val="24"/>
          <w:szCs w:val="24"/>
        </w:rPr>
        <w:t xml:space="preserve"> Corinthians 11:23-29, they were caught up into Heaven in 2</w:t>
      </w:r>
      <w:r w:rsidRPr="009B7BB6">
        <w:rPr>
          <w:sz w:val="24"/>
          <w:szCs w:val="24"/>
          <w:vertAlign w:val="superscript"/>
        </w:rPr>
        <w:t>nd</w:t>
      </w:r>
      <w:r w:rsidRPr="009B7BB6">
        <w:rPr>
          <w:sz w:val="24"/>
          <w:szCs w:val="24"/>
        </w:rPr>
        <w:t xml:space="preserve"> Corinthians 12:1-6, they had the weakness of the thorn in the flesh in 2</w:t>
      </w:r>
      <w:r w:rsidRPr="009B7BB6">
        <w:rPr>
          <w:sz w:val="24"/>
          <w:szCs w:val="24"/>
          <w:vertAlign w:val="superscript"/>
        </w:rPr>
        <w:t>nd</w:t>
      </w:r>
      <w:r w:rsidRPr="009B7BB6">
        <w:rPr>
          <w:sz w:val="24"/>
          <w:szCs w:val="24"/>
        </w:rPr>
        <w:t xml:space="preserve"> Corinthians 12:7-9 &amp; they gained enormous strength from their weaknesses in 2</w:t>
      </w:r>
      <w:r w:rsidRPr="009B7BB6">
        <w:rPr>
          <w:sz w:val="24"/>
          <w:szCs w:val="24"/>
          <w:vertAlign w:val="superscript"/>
        </w:rPr>
        <w:t>nd</w:t>
      </w:r>
      <w:r w:rsidRPr="009B7BB6">
        <w:rPr>
          <w:sz w:val="24"/>
          <w:szCs w:val="24"/>
        </w:rPr>
        <w:t xml:space="preserve"> Corinthians 12:10. There were others that were not Apostles that worked enormous miracles. Some scriptures are in 1</w:t>
      </w:r>
      <w:r w:rsidRPr="009B7BB6">
        <w:rPr>
          <w:sz w:val="24"/>
          <w:szCs w:val="24"/>
          <w:vertAlign w:val="superscript"/>
        </w:rPr>
        <w:t>st</w:t>
      </w:r>
      <w:r w:rsidRPr="009B7BB6">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9B7BB6">
        <w:rPr>
          <w:sz w:val="24"/>
          <w:szCs w:val="24"/>
          <w:vertAlign w:val="superscript"/>
        </w:rPr>
        <w:t>st</w:t>
      </w:r>
      <w:r w:rsidRPr="009B7BB6">
        <w:rPr>
          <w:sz w:val="24"/>
          <w:szCs w:val="24"/>
        </w:rPr>
        <w:t xml:space="preserve"> Corinthians 12:10, 28. So were these miracles restricted to the only Apostles? No! Some scriptures are in 2</w:t>
      </w:r>
      <w:r w:rsidRPr="009B7BB6">
        <w:rPr>
          <w:sz w:val="24"/>
          <w:szCs w:val="24"/>
          <w:vertAlign w:val="superscript"/>
        </w:rPr>
        <w:t>nd</w:t>
      </w:r>
      <w:r w:rsidRPr="009B7BB6">
        <w:rPr>
          <w:sz w:val="24"/>
          <w:szCs w:val="24"/>
        </w:rPr>
        <w:t xml:space="preserve"> Corinthians 3:1-4:18; 10:3-4; Philippians 3:10; Ephesians 5:17; 6:10-12; 2</w:t>
      </w:r>
      <w:r w:rsidRPr="009B7BB6">
        <w:rPr>
          <w:sz w:val="24"/>
          <w:szCs w:val="24"/>
          <w:vertAlign w:val="superscript"/>
        </w:rPr>
        <w:t>nd</w:t>
      </w:r>
      <w:r w:rsidRPr="009B7BB6">
        <w:rPr>
          <w:sz w:val="24"/>
          <w:szCs w:val="24"/>
        </w:rPr>
        <w:t xml:space="preserve"> Timothy 1:7 &amp; 1</w:t>
      </w:r>
      <w:r w:rsidRPr="009B7BB6">
        <w:rPr>
          <w:sz w:val="24"/>
          <w:szCs w:val="24"/>
          <w:vertAlign w:val="superscript"/>
        </w:rPr>
        <w:t>st</w:t>
      </w:r>
      <w:r w:rsidRPr="009B7BB6">
        <w:rPr>
          <w:sz w:val="24"/>
          <w:szCs w:val="24"/>
        </w:rPr>
        <w:t xml:space="preserve"> Corinthians 2:4-5. These magical wards (guards) of permissible defensive magic spells protect them from forbidden offensive magic spells is in 1</w:t>
      </w:r>
      <w:r w:rsidRPr="009B7BB6">
        <w:rPr>
          <w:sz w:val="24"/>
          <w:szCs w:val="24"/>
          <w:vertAlign w:val="superscript"/>
        </w:rPr>
        <w:t>st</w:t>
      </w:r>
      <w:r w:rsidRPr="009B7BB6">
        <w:rPr>
          <w:sz w:val="24"/>
          <w:szCs w:val="24"/>
        </w:rPr>
        <w:t xml:space="preserve"> Chronicles 25:8; 26:12, 16 &amp; Nehemiah 12:24, 45; 13:30. The Father Stephen’s Angelic Wards to protect certain people are in Psalms 91:11-12; Genesis 3:24 &amp; 1</w:t>
      </w:r>
      <w:r w:rsidRPr="009B7BB6">
        <w:rPr>
          <w:sz w:val="24"/>
          <w:szCs w:val="24"/>
          <w:vertAlign w:val="superscript"/>
        </w:rPr>
        <w:t>st</w:t>
      </w:r>
      <w:r w:rsidRPr="009B7BB6">
        <w:rPr>
          <w:sz w:val="24"/>
          <w:szCs w:val="24"/>
        </w:rPr>
        <w:t xml:space="preserve"> Corinthians 4:15. The Father Stephen’s Wards to protect His own people is in Deuteronomy 32:9-11; Psalms 1:6; 18:30; 97:10; 121:3-8; Proverbs 2:7-8; 30:5; Genesis 28:15; 1</w:t>
      </w:r>
      <w:r w:rsidRPr="009B7BB6">
        <w:rPr>
          <w:sz w:val="24"/>
          <w:szCs w:val="24"/>
          <w:vertAlign w:val="superscript"/>
        </w:rPr>
        <w:t>st</w:t>
      </w:r>
      <w:r w:rsidRPr="009B7BB6">
        <w:rPr>
          <w:sz w:val="24"/>
          <w:szCs w:val="24"/>
        </w:rPr>
        <w:t xml:space="preserve"> Samuel 2:9; 2</w:t>
      </w:r>
      <w:r w:rsidRPr="009B7BB6">
        <w:rPr>
          <w:sz w:val="24"/>
          <w:szCs w:val="24"/>
          <w:vertAlign w:val="superscript"/>
        </w:rPr>
        <w:t>nd</w:t>
      </w:r>
      <w:r w:rsidRPr="009B7BB6">
        <w:rPr>
          <w:sz w:val="24"/>
          <w:szCs w:val="24"/>
        </w:rPr>
        <w:t xml:space="preserve"> Samuel 22:31; Isaiah 27:3; 31:5; 52:12; 58:8; Wisdom of Solomon 5:15-23 &amp; Ephesians 6:10-20. The Christian Wards is used to Guard the True Gospel from Satanic Evil is in 2</w:t>
      </w:r>
      <w:r w:rsidRPr="009B7BB6">
        <w:rPr>
          <w:sz w:val="24"/>
          <w:szCs w:val="24"/>
          <w:vertAlign w:val="superscript"/>
        </w:rPr>
        <w:t>nd</w:t>
      </w:r>
      <w:r w:rsidRPr="009B7BB6">
        <w:rPr>
          <w:sz w:val="24"/>
          <w:szCs w:val="24"/>
        </w:rPr>
        <w:t xml:space="preserve"> Timothy 1:14; 4:14-15; Acts 20:30-31 &amp; 1</w:t>
      </w:r>
      <w:r w:rsidRPr="009B7BB6">
        <w:rPr>
          <w:sz w:val="24"/>
          <w:szCs w:val="24"/>
          <w:vertAlign w:val="superscript"/>
        </w:rPr>
        <w:t>st</w:t>
      </w:r>
      <w:r w:rsidRPr="009B7BB6">
        <w:rPr>
          <w:sz w:val="24"/>
          <w:szCs w:val="24"/>
        </w:rPr>
        <w:t xml:space="preserve"> Timothy 6:20. Guards at the tomb of the Lord Jesus Christ are in Matthew 27:65-66; 28:4. Bodyguards for the protection of Kings are in 1</w:t>
      </w:r>
      <w:r w:rsidRPr="009B7BB6">
        <w:rPr>
          <w:sz w:val="24"/>
          <w:szCs w:val="24"/>
          <w:vertAlign w:val="superscript"/>
        </w:rPr>
        <w:t>st</w:t>
      </w:r>
      <w:r w:rsidRPr="009B7BB6">
        <w:rPr>
          <w:sz w:val="24"/>
          <w:szCs w:val="24"/>
        </w:rPr>
        <w:t xml:space="preserve"> Samuel 22:14; 26:14-15; 28:2; 2</w:t>
      </w:r>
      <w:r w:rsidRPr="009B7BB6">
        <w:rPr>
          <w:sz w:val="24"/>
          <w:szCs w:val="24"/>
          <w:vertAlign w:val="superscript"/>
        </w:rPr>
        <w:t>nd</w:t>
      </w:r>
      <w:r w:rsidRPr="009B7BB6">
        <w:rPr>
          <w:sz w:val="24"/>
          <w:szCs w:val="24"/>
        </w:rPr>
        <w:t xml:space="preserve"> Samuel 16:6; 23:23; 1</w:t>
      </w:r>
      <w:r w:rsidRPr="009B7BB6">
        <w:rPr>
          <w:sz w:val="24"/>
          <w:szCs w:val="24"/>
          <w:vertAlign w:val="superscript"/>
        </w:rPr>
        <w:t>st</w:t>
      </w:r>
      <w:r w:rsidRPr="009B7BB6">
        <w:rPr>
          <w:sz w:val="24"/>
          <w:szCs w:val="24"/>
        </w:rPr>
        <w:t xml:space="preserve"> Chronicles 11:25; 1</w:t>
      </w:r>
      <w:r w:rsidRPr="009B7BB6">
        <w:rPr>
          <w:sz w:val="24"/>
          <w:szCs w:val="24"/>
          <w:vertAlign w:val="superscript"/>
        </w:rPr>
        <w:t>st</w:t>
      </w:r>
      <w:r w:rsidRPr="009B7BB6">
        <w:rPr>
          <w:sz w:val="24"/>
          <w:szCs w:val="24"/>
        </w:rPr>
        <w:t xml:space="preserve"> Kings 1:8, 10; 2</w:t>
      </w:r>
      <w:r w:rsidRPr="009B7BB6">
        <w:rPr>
          <w:sz w:val="24"/>
          <w:szCs w:val="24"/>
          <w:vertAlign w:val="superscript"/>
        </w:rPr>
        <w:t>nd</w:t>
      </w:r>
      <w:r w:rsidRPr="009B7BB6">
        <w:rPr>
          <w:sz w:val="24"/>
          <w:szCs w:val="24"/>
        </w:rPr>
        <w:t xml:space="preserve"> Kings 11:7-8; 2</w:t>
      </w:r>
      <w:r w:rsidRPr="009B7BB6">
        <w:rPr>
          <w:sz w:val="24"/>
          <w:szCs w:val="24"/>
          <w:vertAlign w:val="superscript"/>
        </w:rPr>
        <w:t>nd</w:t>
      </w:r>
      <w:r w:rsidRPr="009B7BB6">
        <w:rPr>
          <w:sz w:val="24"/>
          <w:szCs w:val="24"/>
        </w:rPr>
        <w:t xml:space="preserve"> Chronicles 12:11 &amp; Acts 12:20-24. Other kinds of Human Guards to protect certain people are in Nehemiah 4:9, 23; Luke 2:8; 11:21; 22:4, 52, 63; Philippians 1:13; Genesis 37:36; 2</w:t>
      </w:r>
      <w:r w:rsidRPr="009B7BB6">
        <w:rPr>
          <w:sz w:val="24"/>
          <w:szCs w:val="24"/>
          <w:vertAlign w:val="superscript"/>
        </w:rPr>
        <w:t>nd</w:t>
      </w:r>
      <w:r w:rsidRPr="009B7BB6">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9B7BB6">
        <w:rPr>
          <w:sz w:val="24"/>
          <w:szCs w:val="24"/>
          <w:vertAlign w:val="superscript"/>
        </w:rPr>
        <w:t>st</w:t>
      </w:r>
      <w:r w:rsidRPr="009B7BB6">
        <w:rPr>
          <w:sz w:val="24"/>
          <w:szCs w:val="24"/>
        </w:rPr>
        <w:t xml:space="preserve"> Timothy 4:16 &amp; Deuteronomy 4:9. The Father Stephen’s Warning to His Disciples to Guard &amp; protect Oneself from the Pharisees &amp; Sadducees is in Matthew 16:6, 11-12; 1</w:t>
      </w:r>
      <w:r w:rsidRPr="009B7BB6">
        <w:rPr>
          <w:sz w:val="24"/>
          <w:szCs w:val="24"/>
          <w:vertAlign w:val="superscript"/>
        </w:rPr>
        <w:t>st</w:t>
      </w:r>
      <w:r w:rsidRPr="009B7BB6">
        <w:rPr>
          <w:sz w:val="24"/>
          <w:szCs w:val="24"/>
        </w:rPr>
        <w:t xml:space="preserve"> Corinthians 16:13; Philippians 4:7; 2</w:t>
      </w:r>
      <w:r w:rsidRPr="009B7BB6">
        <w:rPr>
          <w:sz w:val="24"/>
          <w:szCs w:val="24"/>
          <w:vertAlign w:val="superscript"/>
        </w:rPr>
        <w:t>nd</w:t>
      </w:r>
      <w:r w:rsidRPr="009B7BB6">
        <w:rPr>
          <w:sz w:val="24"/>
          <w:szCs w:val="24"/>
        </w:rPr>
        <w:t xml:space="preserve"> Peter 3:17; 2</w:t>
      </w:r>
      <w:r w:rsidRPr="009B7BB6">
        <w:rPr>
          <w:sz w:val="24"/>
          <w:szCs w:val="24"/>
          <w:vertAlign w:val="superscript"/>
        </w:rPr>
        <w:t>nd</w:t>
      </w:r>
      <w:r w:rsidRPr="009B7BB6">
        <w:rPr>
          <w:sz w:val="24"/>
          <w:szCs w:val="24"/>
        </w:rPr>
        <w:t xml:space="preserve"> John 8 &amp; Acts 20:28. Church Leaders are to guard &amp; protect those under Him in Acts 20:28-31; Hebrews 13:17 &amp; 1</w:t>
      </w:r>
      <w:r w:rsidRPr="009B7BB6">
        <w:rPr>
          <w:sz w:val="24"/>
          <w:szCs w:val="24"/>
          <w:vertAlign w:val="superscript"/>
        </w:rPr>
        <w:t>st</w:t>
      </w:r>
      <w:r w:rsidRPr="009B7BB6">
        <w:rPr>
          <w:sz w:val="24"/>
          <w:szCs w:val="24"/>
        </w:rPr>
        <w:t xml:space="preserve"> Peter 5:2. The Father Stephen’s Divine Aids to protect His Armies is in 2</w:t>
      </w:r>
      <w:r w:rsidRPr="009B7BB6">
        <w:rPr>
          <w:sz w:val="24"/>
          <w:szCs w:val="24"/>
          <w:vertAlign w:val="superscript"/>
        </w:rPr>
        <w:t>nd</w:t>
      </w:r>
      <w:r w:rsidRPr="009B7BB6">
        <w:rPr>
          <w:sz w:val="24"/>
          <w:szCs w:val="24"/>
        </w:rPr>
        <w:t xml:space="preserve"> Samuel 21:17; 2</w:t>
      </w:r>
      <w:r w:rsidRPr="009B7BB6">
        <w:rPr>
          <w:sz w:val="24"/>
          <w:szCs w:val="24"/>
          <w:vertAlign w:val="superscript"/>
        </w:rPr>
        <w:t>nd</w:t>
      </w:r>
      <w:r w:rsidRPr="009B7BB6">
        <w:rPr>
          <w:sz w:val="24"/>
          <w:szCs w:val="24"/>
        </w:rPr>
        <w:t xml:space="preserve"> Kings 5:15; Daniel 11:34; Tobit 8:6; Judith 3:6; 9:4; Esther 16:20; Wisdom of Solomon 13:18; 1</w:t>
      </w:r>
      <w:r w:rsidRPr="009B7BB6">
        <w:rPr>
          <w:sz w:val="24"/>
          <w:szCs w:val="24"/>
          <w:vertAlign w:val="superscript"/>
        </w:rPr>
        <w:t>st</w:t>
      </w:r>
      <w:r w:rsidRPr="009B7BB6">
        <w:rPr>
          <w:sz w:val="24"/>
          <w:szCs w:val="24"/>
        </w:rPr>
        <w:t xml:space="preserve"> Maccabees 8:26; 10:6, 24; 15:26; 16:18; 2</w:t>
      </w:r>
      <w:r w:rsidRPr="009B7BB6">
        <w:rPr>
          <w:sz w:val="24"/>
          <w:szCs w:val="24"/>
          <w:vertAlign w:val="superscript"/>
        </w:rPr>
        <w:t>nd</w:t>
      </w:r>
      <w:r w:rsidRPr="009B7BB6">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D614DD" w:rsidRPr="009B7BB6" w:rsidRDefault="00D614DD" w:rsidP="00D614DD">
      <w:pPr>
        <w:spacing w:line="480" w:lineRule="auto"/>
        <w:jc w:val="both"/>
        <w:rPr>
          <w:sz w:val="24"/>
          <w:szCs w:val="24"/>
        </w:rPr>
      </w:pPr>
      <w:r w:rsidRPr="009B7BB6">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9B7BB6">
        <w:rPr>
          <w:sz w:val="24"/>
          <w:szCs w:val="24"/>
          <w:vertAlign w:val="superscript"/>
        </w:rPr>
        <w:t>st</w:t>
      </w:r>
      <w:r w:rsidRPr="009B7BB6">
        <w:rPr>
          <w:sz w:val="24"/>
          <w:szCs w:val="24"/>
        </w:rPr>
        <w:t xml:space="preserve"> John 5:19; Ephesians 2:2; 2</w:t>
      </w:r>
      <w:r w:rsidRPr="009B7BB6">
        <w:rPr>
          <w:sz w:val="24"/>
          <w:szCs w:val="24"/>
          <w:vertAlign w:val="superscript"/>
        </w:rPr>
        <w:t>nd</w:t>
      </w:r>
      <w:r w:rsidRPr="009B7BB6">
        <w:rPr>
          <w:sz w:val="24"/>
          <w:szCs w:val="24"/>
        </w:rPr>
        <w:t xml:space="preserve"> Corinthians 4:3-4 &amp; 2</w:t>
      </w:r>
      <w:r w:rsidRPr="009B7BB6">
        <w:rPr>
          <w:sz w:val="24"/>
          <w:szCs w:val="24"/>
          <w:vertAlign w:val="superscript"/>
        </w:rPr>
        <w:t>nd</w:t>
      </w:r>
      <w:r w:rsidRPr="009B7BB6">
        <w:rPr>
          <w:sz w:val="24"/>
          <w:szCs w:val="24"/>
        </w:rPr>
        <w:t xml:space="preserve"> Corinthians 11:14. Satan’s power is finite, where God’s are infinite. God only performs genuine miracles in Acts 5:38-39. Satan only performs counterfeit miracles in 2</w:t>
      </w:r>
      <w:r w:rsidRPr="009B7BB6">
        <w:rPr>
          <w:sz w:val="24"/>
          <w:szCs w:val="24"/>
          <w:vertAlign w:val="superscript"/>
        </w:rPr>
        <w:t>nd</w:t>
      </w:r>
      <w:r w:rsidRPr="009B7BB6">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9B7BB6">
        <w:rPr>
          <w:sz w:val="24"/>
          <w:szCs w:val="24"/>
          <w:vertAlign w:val="superscript"/>
        </w:rPr>
        <w:t>nd</w:t>
      </w:r>
      <w:r w:rsidRPr="009B7BB6">
        <w:rPr>
          <w:sz w:val="24"/>
          <w:szCs w:val="24"/>
        </w:rPr>
        <w:t xml:space="preserve"> Thessalonians 2:9-10. Those who follow after the Man of Sin will be eternally damned “</w:t>
      </w:r>
      <w:r w:rsidRPr="009B7BB6">
        <w:rPr>
          <w:b/>
          <w:sz w:val="24"/>
          <w:szCs w:val="24"/>
        </w:rPr>
        <w:t>because they refused to (agape) love the truth and be saved</w:t>
      </w:r>
      <w:r w:rsidRPr="009B7BB6">
        <w:rPr>
          <w:sz w:val="24"/>
          <w:szCs w:val="24"/>
        </w:rPr>
        <w:t>” in 2</w:t>
      </w:r>
      <w:r w:rsidRPr="009B7BB6">
        <w:rPr>
          <w:sz w:val="24"/>
          <w:szCs w:val="24"/>
          <w:vertAlign w:val="superscript"/>
        </w:rPr>
        <w:t>nd</w:t>
      </w:r>
      <w:r w:rsidRPr="009B7BB6">
        <w:rPr>
          <w:sz w:val="24"/>
          <w:szCs w:val="24"/>
        </w:rPr>
        <w:t xml:space="preserve"> Thessalonians 2:10.  Last of all, the Second Beast will rise “</w:t>
      </w:r>
      <w:r w:rsidRPr="009B7BB6">
        <w:rPr>
          <w:b/>
          <w:sz w:val="24"/>
          <w:szCs w:val="24"/>
        </w:rPr>
        <w:t>out of the Earth</w:t>
      </w:r>
      <w:r w:rsidRPr="009B7BB6">
        <w:rPr>
          <w:sz w:val="24"/>
          <w:szCs w:val="24"/>
        </w:rPr>
        <w:t>” &amp; He will have “</w:t>
      </w:r>
      <w:r w:rsidRPr="009B7BB6">
        <w:rPr>
          <w:b/>
          <w:sz w:val="24"/>
          <w:szCs w:val="24"/>
        </w:rPr>
        <w:t>all authority of the first Beast</w:t>
      </w:r>
      <w:r w:rsidRPr="009B7BB6">
        <w:rPr>
          <w:sz w:val="24"/>
          <w:szCs w:val="24"/>
        </w:rPr>
        <w:t>” and “</w:t>
      </w:r>
      <w:r w:rsidRPr="009B7BB6">
        <w:rPr>
          <w:b/>
          <w:sz w:val="24"/>
          <w:szCs w:val="24"/>
        </w:rPr>
        <w:t>works great signs, even making fire come down from Heaven to Earth in the sight of Men, and by the signs which it is allowed to work in the presence of the Beast, it deceives those who dwell on Earth</w:t>
      </w:r>
      <w:r w:rsidRPr="009B7BB6">
        <w:rPr>
          <w:sz w:val="24"/>
          <w:szCs w:val="24"/>
        </w:rPr>
        <w:t>” in Revelation 13:11-14. A false gospel accompanies these Satanic miracles in connection to the power displayed by the First Beast who utters “</w:t>
      </w:r>
      <w:r w:rsidRPr="009B7BB6">
        <w:rPr>
          <w:b/>
          <w:sz w:val="24"/>
          <w:szCs w:val="24"/>
        </w:rPr>
        <w:t>haughty &amp; blasphemous words…it opened its mouth to utter blasphemies against God, blaspheming His name and His dwelling</w:t>
      </w:r>
      <w:r w:rsidRPr="009B7BB6">
        <w:rPr>
          <w:sz w:val="24"/>
          <w:szCs w:val="24"/>
        </w:rPr>
        <w:t>” in Revelation 13:5-6. The Power of God is greater than the Power of Satan in 1</w:t>
      </w:r>
      <w:r w:rsidRPr="009B7BB6">
        <w:rPr>
          <w:sz w:val="24"/>
          <w:szCs w:val="24"/>
          <w:vertAlign w:val="superscript"/>
        </w:rPr>
        <w:t>st</w:t>
      </w:r>
      <w:r w:rsidRPr="009B7BB6">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9B7BB6">
        <w:rPr>
          <w:sz w:val="24"/>
          <w:szCs w:val="24"/>
          <w:vertAlign w:val="superscript"/>
        </w:rPr>
        <w:t>st</w:t>
      </w:r>
      <w:r w:rsidRPr="009B7BB6">
        <w:rPr>
          <w:sz w:val="24"/>
          <w:szCs w:val="24"/>
        </w:rPr>
        <w:t xml:space="preserve"> Corinthians 10:20. Those who have pagan sexual backgrounds cannot say or know “</w:t>
      </w:r>
      <w:r w:rsidRPr="009B7BB6">
        <w:rPr>
          <w:b/>
          <w:sz w:val="24"/>
          <w:szCs w:val="24"/>
        </w:rPr>
        <w:t>Jesus is Lord, except by the Holy Ghost</w:t>
      </w:r>
      <w:r w:rsidRPr="009B7BB6">
        <w:rPr>
          <w:sz w:val="24"/>
          <w:szCs w:val="24"/>
        </w:rPr>
        <w:t>” in the Kingdom of the Godly Father Stephen or “</w:t>
      </w:r>
      <w:r w:rsidRPr="009B7BB6">
        <w:rPr>
          <w:b/>
          <w:sz w:val="24"/>
          <w:szCs w:val="24"/>
        </w:rPr>
        <w:t>Jesus is Lord, except by the Holy Spirit</w:t>
      </w:r>
      <w:r w:rsidRPr="009B7BB6">
        <w:rPr>
          <w:sz w:val="24"/>
          <w:szCs w:val="24"/>
        </w:rPr>
        <w:t xml:space="preserve">” &amp; </w:t>
      </w:r>
      <w:r w:rsidRPr="009B7BB6">
        <w:rPr>
          <w:b/>
          <w:sz w:val="24"/>
          <w:szCs w:val="24"/>
        </w:rPr>
        <w:t>Jesus is Lord, except by the Spirit of Holiness</w:t>
      </w:r>
      <w:r w:rsidRPr="009B7BB6">
        <w:rPr>
          <w:sz w:val="24"/>
          <w:szCs w:val="24"/>
        </w:rPr>
        <w:t xml:space="preserve"> in the Kingdom of the Earthly Father Stephen and the Kingdom of the Heavenly Father Stephen in 1</w:t>
      </w:r>
      <w:r w:rsidRPr="009B7BB6">
        <w:rPr>
          <w:sz w:val="24"/>
          <w:szCs w:val="24"/>
          <w:vertAlign w:val="superscript"/>
        </w:rPr>
        <w:t>st</w:t>
      </w:r>
      <w:r w:rsidRPr="009B7BB6">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9B7BB6">
        <w:rPr>
          <w:sz w:val="24"/>
          <w:szCs w:val="24"/>
          <w:vertAlign w:val="superscript"/>
        </w:rPr>
        <w:t>st</w:t>
      </w:r>
      <w:r w:rsidRPr="009B7BB6">
        <w:rPr>
          <w:sz w:val="24"/>
          <w:szCs w:val="24"/>
        </w:rPr>
        <w:t xml:space="preserve"> Corinthians 12:3, 7; 1</w:t>
      </w:r>
      <w:r w:rsidRPr="009B7BB6">
        <w:rPr>
          <w:sz w:val="24"/>
          <w:szCs w:val="24"/>
          <w:vertAlign w:val="superscript"/>
        </w:rPr>
        <w:t>st</w:t>
      </w:r>
      <w:r w:rsidRPr="009B7BB6">
        <w:rPr>
          <w:sz w:val="24"/>
          <w:szCs w:val="24"/>
        </w:rPr>
        <w:t xml:space="preserve"> John 4:2; Matthew 7:20; John 15:5 &amp; Galatians 5:22-23. Should Christians seek after miracles? Some scriptures are in Acts 8:21-22; Luke 23:8; Matthew 10:7-8; 16:1-4; 1</w:t>
      </w:r>
      <w:r w:rsidRPr="009B7BB6">
        <w:rPr>
          <w:sz w:val="24"/>
          <w:szCs w:val="24"/>
          <w:vertAlign w:val="superscript"/>
        </w:rPr>
        <w:t>st</w:t>
      </w:r>
      <w:r w:rsidRPr="009B7BB6">
        <w:rPr>
          <w:sz w:val="24"/>
          <w:szCs w:val="24"/>
        </w:rPr>
        <w:t xml:space="preserve"> Corinthians 1:22-24; Romans 15:18-19; 2</w:t>
      </w:r>
      <w:r w:rsidRPr="009B7BB6">
        <w:rPr>
          <w:sz w:val="24"/>
          <w:szCs w:val="24"/>
          <w:vertAlign w:val="superscript"/>
        </w:rPr>
        <w:t>nd</w:t>
      </w:r>
      <w:r w:rsidRPr="009B7BB6">
        <w:rPr>
          <w:sz w:val="24"/>
          <w:szCs w:val="24"/>
        </w:rPr>
        <w:t xml:space="preserve"> Corinthians 12:12; James 5:14 &amp; Acts 4:29-30; 9:38.</w:t>
      </w:r>
    </w:p>
    <w:p w:rsidR="00D614DD" w:rsidRPr="009B7BB6" w:rsidRDefault="00D614DD" w:rsidP="00D614DD">
      <w:pPr>
        <w:spacing w:line="480" w:lineRule="auto"/>
        <w:jc w:val="center"/>
        <w:rPr>
          <w:b/>
          <w:sz w:val="24"/>
          <w:szCs w:val="24"/>
        </w:rPr>
      </w:pPr>
      <w:r w:rsidRPr="009B7BB6">
        <w:rPr>
          <w:b/>
          <w:sz w:val="24"/>
          <w:szCs w:val="24"/>
        </w:rPr>
        <w:t>The True Miracles of the Father Stephen</w:t>
      </w:r>
    </w:p>
    <w:p w:rsidR="00D614DD" w:rsidRPr="009B7BB6" w:rsidRDefault="00D614DD" w:rsidP="00D614DD">
      <w:pPr>
        <w:spacing w:line="480" w:lineRule="auto"/>
        <w:jc w:val="both"/>
        <w:rPr>
          <w:sz w:val="24"/>
          <w:szCs w:val="24"/>
        </w:rPr>
      </w:pPr>
      <w:r w:rsidRPr="009B7BB6">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D614DD" w:rsidRPr="009B7BB6" w:rsidRDefault="00D614DD" w:rsidP="00D614DD">
      <w:pPr>
        <w:spacing w:line="480" w:lineRule="auto"/>
        <w:jc w:val="both"/>
        <w:rPr>
          <w:sz w:val="24"/>
          <w:szCs w:val="24"/>
        </w:rPr>
      </w:pPr>
      <w:r w:rsidRPr="009B7BB6">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9B7BB6">
        <w:rPr>
          <w:sz w:val="24"/>
          <w:szCs w:val="24"/>
          <w:vertAlign w:val="superscript"/>
        </w:rPr>
        <w:t>st</w:t>
      </w:r>
      <w:r w:rsidRPr="009B7BB6">
        <w:rPr>
          <w:sz w:val="24"/>
          <w:szCs w:val="24"/>
        </w:rPr>
        <w:t xml:space="preserve"> Samuel 14:36; Job 24:22; Psalms 69:18; 73:28; 85:5 (OKJV); 107:18; Proverbs 20:5; Song of Solomon 1:4 (OKJV); Isaiah 5:19; 12:3 (OKJV); Jeremiah 30:21; Joel 3:9; 1</w:t>
      </w:r>
      <w:r w:rsidRPr="009B7BB6">
        <w:rPr>
          <w:sz w:val="24"/>
          <w:szCs w:val="24"/>
          <w:vertAlign w:val="superscript"/>
        </w:rPr>
        <w:t>st</w:t>
      </w:r>
      <w:r w:rsidRPr="009B7BB6">
        <w:rPr>
          <w:sz w:val="24"/>
          <w:szCs w:val="24"/>
        </w:rPr>
        <w:t xml:space="preserve"> Esdras 3:22; 2</w:t>
      </w:r>
      <w:r w:rsidRPr="009B7BB6">
        <w:rPr>
          <w:sz w:val="24"/>
          <w:szCs w:val="24"/>
          <w:vertAlign w:val="superscript"/>
        </w:rPr>
        <w:t>nd</w:t>
      </w:r>
      <w:r w:rsidRPr="009B7BB6">
        <w:rPr>
          <w:sz w:val="24"/>
          <w:szCs w:val="24"/>
        </w:rPr>
        <w:t xml:space="preserve"> Esdras 6:18; 16:37; Sirach 51:23; 2</w:t>
      </w:r>
      <w:r w:rsidRPr="009B7BB6">
        <w:rPr>
          <w:sz w:val="24"/>
          <w:szCs w:val="24"/>
          <w:vertAlign w:val="superscript"/>
        </w:rPr>
        <w:t>nd</w:t>
      </w:r>
      <w:r w:rsidRPr="009B7BB6">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9B7BB6">
        <w:rPr>
          <w:sz w:val="24"/>
          <w:szCs w:val="24"/>
          <w:vertAlign w:val="superscript"/>
        </w:rPr>
        <w:t>nd</w:t>
      </w:r>
      <w:r w:rsidRPr="009B7BB6">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9B7BB6">
        <w:rPr>
          <w:sz w:val="24"/>
          <w:szCs w:val="24"/>
          <w:vertAlign w:val="superscript"/>
        </w:rPr>
        <w:t>st</w:t>
      </w:r>
      <w:r w:rsidRPr="009B7BB6">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9B7BB6">
        <w:rPr>
          <w:sz w:val="24"/>
          <w:szCs w:val="24"/>
          <w:vertAlign w:val="superscript"/>
        </w:rPr>
        <w:t>nd</w:t>
      </w:r>
      <w:r w:rsidRPr="009B7BB6">
        <w:rPr>
          <w:sz w:val="24"/>
          <w:szCs w:val="24"/>
        </w:rPr>
        <w:t xml:space="preserve"> Serpent Satan the Married Lord called Wisdom the “</w:t>
      </w:r>
      <w:r w:rsidRPr="009B7BB6">
        <w:rPr>
          <w:b/>
          <w:sz w:val="24"/>
          <w:szCs w:val="24"/>
        </w:rPr>
        <w:t>Creator of the Eternal Sin</w:t>
      </w:r>
      <w:r w:rsidRPr="009B7BB6">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9B7BB6">
        <w:rPr>
          <w:sz w:val="24"/>
          <w:szCs w:val="24"/>
          <w:vertAlign w:val="superscript"/>
        </w:rPr>
        <w:t>st</w:t>
      </w:r>
      <w:r w:rsidRPr="009B7BB6">
        <w:rPr>
          <w:sz w:val="24"/>
          <w:szCs w:val="24"/>
        </w:rPr>
        <w:t xml:space="preserve"> Samuel 8:12 (NKJV); 20:40 (NKJV); 2</w:t>
      </w:r>
      <w:r w:rsidRPr="009B7BB6">
        <w:rPr>
          <w:sz w:val="24"/>
          <w:szCs w:val="24"/>
          <w:vertAlign w:val="superscript"/>
        </w:rPr>
        <w:t>nd</w:t>
      </w:r>
      <w:r w:rsidRPr="009B7BB6">
        <w:rPr>
          <w:sz w:val="24"/>
          <w:szCs w:val="24"/>
        </w:rPr>
        <w:t xml:space="preserve"> Samuel 1:27; 2</w:t>
      </w:r>
      <w:r w:rsidRPr="009B7BB6">
        <w:rPr>
          <w:sz w:val="24"/>
          <w:szCs w:val="24"/>
          <w:vertAlign w:val="superscript"/>
        </w:rPr>
        <w:t>nd</w:t>
      </w:r>
      <w:r w:rsidRPr="009B7BB6">
        <w:rPr>
          <w:sz w:val="24"/>
          <w:szCs w:val="24"/>
        </w:rPr>
        <w:t xml:space="preserve"> Kings 10:2 (NKJV); 11:8, 11; 1</w:t>
      </w:r>
      <w:r w:rsidRPr="009B7BB6">
        <w:rPr>
          <w:sz w:val="24"/>
          <w:szCs w:val="24"/>
          <w:vertAlign w:val="superscript"/>
        </w:rPr>
        <w:t>st</w:t>
      </w:r>
      <w:r w:rsidRPr="009B7BB6">
        <w:rPr>
          <w:sz w:val="24"/>
          <w:szCs w:val="24"/>
        </w:rPr>
        <w:t xml:space="preserve"> Chronicles 12:33, 37 (NKJV); 2</w:t>
      </w:r>
      <w:r w:rsidRPr="009B7BB6">
        <w:rPr>
          <w:sz w:val="24"/>
          <w:szCs w:val="24"/>
          <w:vertAlign w:val="superscript"/>
        </w:rPr>
        <w:t>nd</w:t>
      </w:r>
      <w:r w:rsidRPr="009B7BB6">
        <w:rPr>
          <w:sz w:val="24"/>
          <w:szCs w:val="24"/>
        </w:rPr>
        <w:t xml:space="preserve"> Chronicles 23:7, 10; 32:5 (NKJV); Nehemiah 4;17 (NKJV); Ecclesiastes 9:18; Isaiah 13:5; Jeremiah 21:4; 22:7; 50:25; 51:20; Ezekiel 9:1-2; 32:27; 39:9-10; Joel 2:8 (NKJV); Judith 6:12; 7:5; 14:1, 11; Wisdom of Solomon 5:17, 20, 43; 1</w:t>
      </w:r>
      <w:r w:rsidRPr="009B7BB6">
        <w:rPr>
          <w:sz w:val="24"/>
          <w:szCs w:val="24"/>
          <w:vertAlign w:val="superscript"/>
        </w:rPr>
        <w:t>st</w:t>
      </w:r>
      <w:r w:rsidRPr="009B7BB6">
        <w:rPr>
          <w:sz w:val="24"/>
          <w:szCs w:val="24"/>
        </w:rPr>
        <w:t xml:space="preserve"> Maccabees 7:44; 8:26, 28; 9:39; 10:6; 11:51; 16:16; 2</w:t>
      </w:r>
      <w:r w:rsidRPr="009B7BB6">
        <w:rPr>
          <w:sz w:val="24"/>
          <w:szCs w:val="24"/>
          <w:vertAlign w:val="superscript"/>
        </w:rPr>
        <w:t>nd</w:t>
      </w:r>
      <w:r w:rsidRPr="009B7BB6">
        <w:rPr>
          <w:sz w:val="24"/>
          <w:szCs w:val="24"/>
        </w:rPr>
        <w:t xml:space="preserve"> Maccabees 3:28; 5:26; 8:18; 9:2; 10:23, 27, 30; 11:7; John 18:3 &amp; 2</w:t>
      </w:r>
      <w:r w:rsidRPr="009B7BB6">
        <w:rPr>
          <w:sz w:val="24"/>
          <w:szCs w:val="24"/>
          <w:vertAlign w:val="superscript"/>
        </w:rPr>
        <w:t>nd</w:t>
      </w:r>
      <w:r w:rsidRPr="009B7BB6">
        <w:rPr>
          <w:sz w:val="24"/>
          <w:szCs w:val="24"/>
        </w:rPr>
        <w:t xml:space="preserve"> Corinthians 10:1-6. The Eternal Weapon used as the Eternal Sin in Lordship has the origin by the word “</w:t>
      </w:r>
      <w:r w:rsidRPr="009B7BB6">
        <w:rPr>
          <w:b/>
          <w:sz w:val="24"/>
          <w:szCs w:val="24"/>
        </w:rPr>
        <w:t>Qanah</w:t>
      </w:r>
      <w:r w:rsidRPr="009B7BB6">
        <w:rPr>
          <w:sz w:val="24"/>
          <w:szCs w:val="24"/>
        </w:rPr>
        <w:t>” which can mean “</w:t>
      </w:r>
      <w:r w:rsidRPr="009B7BB6">
        <w:rPr>
          <w:b/>
          <w:sz w:val="24"/>
          <w:szCs w:val="24"/>
        </w:rPr>
        <w:t>Eternal Lordly Marital Sexual Eros Love</w:t>
      </w:r>
      <w:r w:rsidRPr="009B7BB6">
        <w:rPr>
          <w:sz w:val="24"/>
          <w:szCs w:val="24"/>
        </w:rPr>
        <w:t>” with all lying wonders and powers concerning eating from the Tree of the Knowledge of Good and Evil &amp; then eating from the Tree of Life so that “</w:t>
      </w:r>
      <w:r w:rsidRPr="009B7BB6">
        <w:rPr>
          <w:b/>
          <w:sz w:val="24"/>
          <w:szCs w:val="24"/>
        </w:rPr>
        <w:t>This Sin</w:t>
      </w:r>
      <w:r w:rsidRPr="009B7BB6">
        <w:rPr>
          <w:sz w:val="24"/>
          <w:szCs w:val="24"/>
        </w:rPr>
        <w:t>” would become eternal that the World does &amp; uses daily in 2</w:t>
      </w:r>
      <w:r w:rsidRPr="009B7BB6">
        <w:rPr>
          <w:sz w:val="24"/>
          <w:szCs w:val="24"/>
          <w:vertAlign w:val="superscript"/>
        </w:rPr>
        <w:t>nd</w:t>
      </w:r>
      <w:r w:rsidRPr="009B7BB6">
        <w:rPr>
          <w:sz w:val="24"/>
          <w:szCs w:val="24"/>
        </w:rPr>
        <w:t xml:space="preserve"> Thessalonians 2;1-12; 1</w:t>
      </w:r>
      <w:r w:rsidRPr="009B7BB6">
        <w:rPr>
          <w:sz w:val="24"/>
          <w:szCs w:val="24"/>
          <w:vertAlign w:val="superscript"/>
        </w:rPr>
        <w:t>st</w:t>
      </w:r>
      <w:r w:rsidRPr="009B7BB6">
        <w:rPr>
          <w:sz w:val="24"/>
          <w:szCs w:val="24"/>
        </w:rPr>
        <w:t xml:space="preserve"> John 4:1, 3, 5; 2</w:t>
      </w:r>
      <w:r w:rsidRPr="009B7BB6">
        <w:rPr>
          <w:sz w:val="24"/>
          <w:szCs w:val="24"/>
          <w:vertAlign w:val="superscript"/>
        </w:rPr>
        <w:t>nd</w:t>
      </w:r>
      <w:r w:rsidRPr="009B7BB6">
        <w:rPr>
          <w:sz w:val="24"/>
          <w:szCs w:val="24"/>
        </w:rPr>
        <w:t xml:space="preserve"> John 7-11; Jude 5-19 &amp; Revelation 12:1-20:15 in the “</w:t>
      </w:r>
      <w:r w:rsidRPr="009B7BB6">
        <w:rPr>
          <w:b/>
          <w:sz w:val="24"/>
          <w:szCs w:val="24"/>
        </w:rPr>
        <w:t>Greatest Sexual Eros Love Apostasy</w:t>
      </w:r>
      <w:r w:rsidRPr="009B7BB6">
        <w:rPr>
          <w:sz w:val="24"/>
          <w:szCs w:val="24"/>
        </w:rPr>
        <w:t>.” The Eternal Sin in actuality is the Lord Lucifer called the 2</w:t>
      </w:r>
      <w:r w:rsidRPr="009B7BB6">
        <w:rPr>
          <w:sz w:val="24"/>
          <w:szCs w:val="24"/>
          <w:vertAlign w:val="superscript"/>
        </w:rPr>
        <w:t>nd</w:t>
      </w:r>
      <w:r w:rsidRPr="009B7BB6">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9B7BB6">
        <w:rPr>
          <w:sz w:val="24"/>
          <w:szCs w:val="24"/>
          <w:vertAlign w:val="superscript"/>
        </w:rPr>
        <w:t>nd</w:t>
      </w:r>
      <w:r w:rsidRPr="009B7BB6">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9B7BB6">
        <w:rPr>
          <w:sz w:val="24"/>
          <w:szCs w:val="24"/>
          <w:vertAlign w:val="superscript"/>
        </w:rPr>
        <w:t>st</w:t>
      </w:r>
      <w:r w:rsidRPr="009B7BB6">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9B7BB6">
        <w:rPr>
          <w:sz w:val="24"/>
          <w:szCs w:val="24"/>
          <w:vertAlign w:val="superscript"/>
        </w:rPr>
        <w:t>st</w:t>
      </w:r>
      <w:r w:rsidRPr="009B7BB6">
        <w:rPr>
          <w:sz w:val="24"/>
          <w:szCs w:val="24"/>
        </w:rPr>
        <w:t xml:space="preserve"> Kings 18:1-46. Satanic miracles are associated with error in 1</w:t>
      </w:r>
      <w:r w:rsidRPr="009B7BB6">
        <w:rPr>
          <w:sz w:val="24"/>
          <w:szCs w:val="24"/>
          <w:vertAlign w:val="superscript"/>
        </w:rPr>
        <w:t>st</w:t>
      </w:r>
      <w:r w:rsidRPr="009B7BB6">
        <w:rPr>
          <w:sz w:val="24"/>
          <w:szCs w:val="24"/>
        </w:rPr>
        <w:t xml:space="preserve"> Timothy 4:1-3. There is a Spirit of Truth and a Spirit of Error in 1</w:t>
      </w:r>
      <w:r w:rsidRPr="009B7BB6">
        <w:rPr>
          <w:sz w:val="24"/>
          <w:szCs w:val="24"/>
          <w:vertAlign w:val="superscript"/>
        </w:rPr>
        <w:t>st</w:t>
      </w:r>
      <w:r w:rsidRPr="009B7BB6">
        <w:rPr>
          <w:sz w:val="24"/>
          <w:szCs w:val="24"/>
        </w:rPr>
        <w:t xml:space="preserve"> John 4:6. False teachings that Jesus is not God is in Colossians 2:9. That Jesus did not come in Human flesh is in 1</w:t>
      </w:r>
      <w:r w:rsidRPr="009B7BB6">
        <w:rPr>
          <w:sz w:val="24"/>
          <w:szCs w:val="24"/>
          <w:vertAlign w:val="superscript"/>
        </w:rPr>
        <w:t>st</w:t>
      </w:r>
      <w:r w:rsidRPr="009B7BB6">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9B7BB6">
        <w:rPr>
          <w:sz w:val="24"/>
          <w:szCs w:val="24"/>
          <w:vertAlign w:val="superscript"/>
        </w:rPr>
        <w:t>st</w:t>
      </w:r>
      <w:r w:rsidRPr="009B7BB6">
        <w:rPr>
          <w:sz w:val="24"/>
          <w:szCs w:val="24"/>
        </w:rPr>
        <w:t xml:space="preserve"> Samuel 15:23, asceticism in 1</w:t>
      </w:r>
      <w:r w:rsidRPr="009B7BB6">
        <w:rPr>
          <w:sz w:val="24"/>
          <w:szCs w:val="24"/>
          <w:vertAlign w:val="superscript"/>
        </w:rPr>
        <w:t>st</w:t>
      </w:r>
      <w:r w:rsidRPr="009B7BB6">
        <w:rPr>
          <w:sz w:val="24"/>
          <w:szCs w:val="24"/>
        </w:rPr>
        <w:t xml:space="preserve"> Corinthians 7:5 &amp; 1</w:t>
      </w:r>
      <w:r w:rsidRPr="009B7BB6">
        <w:rPr>
          <w:sz w:val="24"/>
          <w:szCs w:val="24"/>
          <w:vertAlign w:val="superscript"/>
        </w:rPr>
        <w:t>st</w:t>
      </w:r>
      <w:r w:rsidRPr="009B7BB6">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9B7BB6">
        <w:rPr>
          <w:sz w:val="24"/>
          <w:szCs w:val="24"/>
          <w:vertAlign w:val="superscript"/>
        </w:rPr>
        <w:t>st</w:t>
      </w:r>
      <w:r w:rsidRPr="009B7BB6">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9B7BB6">
        <w:rPr>
          <w:sz w:val="24"/>
          <w:szCs w:val="24"/>
          <w:vertAlign w:val="superscript"/>
        </w:rPr>
        <w:t>st</w:t>
      </w:r>
      <w:r w:rsidRPr="009B7BB6">
        <w:rPr>
          <w:sz w:val="24"/>
          <w:szCs w:val="24"/>
        </w:rPr>
        <w:t xml:space="preserve"> Corinthians 14:40, losing control of One’s faculties in 1</w:t>
      </w:r>
      <w:r w:rsidRPr="009B7BB6">
        <w:rPr>
          <w:sz w:val="24"/>
          <w:szCs w:val="24"/>
          <w:vertAlign w:val="superscript"/>
        </w:rPr>
        <w:t>st</w:t>
      </w:r>
      <w:r w:rsidRPr="009B7BB6">
        <w:rPr>
          <w:sz w:val="24"/>
          <w:szCs w:val="24"/>
        </w:rPr>
        <w:t xml:space="preserve"> Corinthians 14:32, idolatry or use of images in worship in Exodus 20:3-4, astrology in Deuteronomy 4:19 &amp; Isaiah 47:13-15, experiencing apparitions of Dead Persons in 2</w:t>
      </w:r>
      <w:r w:rsidRPr="009B7BB6">
        <w:rPr>
          <w:sz w:val="24"/>
          <w:szCs w:val="24"/>
          <w:vertAlign w:val="superscript"/>
        </w:rPr>
        <w:t>nd</w:t>
      </w:r>
      <w:r w:rsidRPr="009B7BB6">
        <w:rPr>
          <w:sz w:val="24"/>
          <w:szCs w:val="24"/>
        </w:rPr>
        <w:t xml:space="preserve"> Corinthians 11:14; Deuteronomy 18:11 &amp; 1</w:t>
      </w:r>
      <w:r w:rsidRPr="009B7BB6">
        <w:rPr>
          <w:sz w:val="24"/>
          <w:szCs w:val="24"/>
          <w:vertAlign w:val="superscript"/>
        </w:rPr>
        <w:t>st</w:t>
      </w:r>
      <w:r w:rsidRPr="009B7BB6">
        <w:rPr>
          <w:sz w:val="24"/>
          <w:szCs w:val="24"/>
        </w:rPr>
        <w:t xml:space="preserve"> Corinthians 10:18-21, self-deification in 2</w:t>
      </w:r>
      <w:r w:rsidRPr="009B7BB6">
        <w:rPr>
          <w:sz w:val="24"/>
          <w:szCs w:val="24"/>
          <w:vertAlign w:val="superscript"/>
        </w:rPr>
        <w:t>nd</w:t>
      </w:r>
      <w:r w:rsidRPr="009B7BB6">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9B7BB6">
        <w:rPr>
          <w:sz w:val="24"/>
          <w:szCs w:val="24"/>
          <w:vertAlign w:val="superscript"/>
        </w:rPr>
        <w:t>st</w:t>
      </w:r>
      <w:r w:rsidRPr="009B7BB6">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9B7BB6">
        <w:rPr>
          <w:sz w:val="24"/>
          <w:szCs w:val="24"/>
          <w:vertAlign w:val="superscript"/>
        </w:rPr>
        <w:t>nd</w:t>
      </w:r>
      <w:r w:rsidRPr="009B7BB6">
        <w:rPr>
          <w:sz w:val="24"/>
          <w:szCs w:val="24"/>
        </w:rPr>
        <w:t xml:space="preserve"> Corinthians 12:12. Christ’s claim to be God is proven in John 2:19-21; 10:18 &amp; Matthew 12:40. If Satan could raise the dead, then the evidence of the Resurrection of Christ would not have been “</w:t>
      </w:r>
      <w:r w:rsidRPr="009B7BB6">
        <w:rPr>
          <w:b/>
          <w:sz w:val="24"/>
          <w:szCs w:val="24"/>
        </w:rPr>
        <w:t>infallible proofs</w:t>
      </w:r>
      <w:r w:rsidRPr="009B7BB6">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9B7BB6">
        <w:rPr>
          <w:sz w:val="24"/>
          <w:szCs w:val="24"/>
          <w:vertAlign w:val="superscript"/>
        </w:rPr>
        <w:t>ST</w:t>
      </w:r>
      <w:r w:rsidRPr="009B7BB6">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9B7BB6">
        <w:rPr>
          <w:sz w:val="24"/>
          <w:szCs w:val="24"/>
          <w:vertAlign w:val="superscript"/>
        </w:rPr>
        <w:t>st</w:t>
      </w:r>
      <w:r w:rsidRPr="009B7BB6">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9B7BB6">
        <w:rPr>
          <w:sz w:val="24"/>
          <w:szCs w:val="24"/>
          <w:vertAlign w:val="superscript"/>
        </w:rPr>
        <w:t>st</w:t>
      </w:r>
      <w:r w:rsidRPr="009B7BB6">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9B7BB6">
        <w:rPr>
          <w:sz w:val="24"/>
          <w:szCs w:val="24"/>
          <w:vertAlign w:val="superscript"/>
        </w:rPr>
        <w:t>st</w:t>
      </w:r>
      <w:r w:rsidRPr="009B7BB6">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9B7BB6">
        <w:rPr>
          <w:sz w:val="24"/>
          <w:szCs w:val="24"/>
          <w:vertAlign w:val="superscript"/>
        </w:rPr>
        <w:t>st</w:t>
      </w:r>
      <w:r w:rsidRPr="009B7BB6">
        <w:rPr>
          <w:sz w:val="24"/>
          <w:szCs w:val="24"/>
        </w:rPr>
        <w:t xml:space="preserve"> Corinthians 2:6-16; Acts 5:12-16; 9:36-42; 19:11-12 &amp; Romans 15:19. Were these miracles performed by others than the Apostles? Some scriptures are in 1</w:t>
      </w:r>
      <w:r w:rsidRPr="009B7BB6">
        <w:rPr>
          <w:sz w:val="24"/>
          <w:szCs w:val="24"/>
          <w:vertAlign w:val="superscript"/>
        </w:rPr>
        <w:t>st</w:t>
      </w:r>
      <w:r w:rsidRPr="009B7BB6">
        <w:rPr>
          <w:sz w:val="24"/>
          <w:szCs w:val="24"/>
        </w:rPr>
        <w:t xml:space="preserve"> Corinthians 12:4-11 &amp; Galatians 3:5. What are the “</w:t>
      </w:r>
      <w:r w:rsidRPr="009B7BB6">
        <w:rPr>
          <w:b/>
          <w:sz w:val="24"/>
          <w:szCs w:val="24"/>
        </w:rPr>
        <w:t>Signs of an Apostle</w:t>
      </w:r>
      <w:r w:rsidRPr="009B7BB6">
        <w:rPr>
          <w:sz w:val="24"/>
          <w:szCs w:val="24"/>
        </w:rPr>
        <w:t>” in 2</w:t>
      </w:r>
      <w:r w:rsidRPr="009B7BB6">
        <w:rPr>
          <w:sz w:val="24"/>
          <w:szCs w:val="24"/>
          <w:vertAlign w:val="superscript"/>
        </w:rPr>
        <w:t>nd</w:t>
      </w:r>
      <w:r w:rsidRPr="009B7BB6">
        <w:rPr>
          <w:sz w:val="24"/>
          <w:szCs w:val="24"/>
        </w:rPr>
        <w:t xml:space="preserve"> Corinthians 12:12? Some scriptures are in 2</w:t>
      </w:r>
      <w:r w:rsidRPr="009B7BB6">
        <w:rPr>
          <w:sz w:val="24"/>
          <w:szCs w:val="24"/>
          <w:vertAlign w:val="superscript"/>
        </w:rPr>
        <w:t>nd</w:t>
      </w:r>
      <w:r w:rsidRPr="009B7BB6">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9B7BB6">
        <w:rPr>
          <w:sz w:val="24"/>
          <w:szCs w:val="24"/>
          <w:vertAlign w:val="superscript"/>
        </w:rPr>
        <w:t>nd</w:t>
      </w:r>
      <w:r w:rsidRPr="009B7BB6">
        <w:rPr>
          <w:sz w:val="24"/>
          <w:szCs w:val="24"/>
        </w:rPr>
        <w:t xml:space="preserve"> Corinthians 10:3-4, 8-11; 13:2-4, 10, they had jealous care to the health of all the Churches of God in 2</w:t>
      </w:r>
      <w:r w:rsidRPr="009B7BB6">
        <w:rPr>
          <w:sz w:val="24"/>
          <w:szCs w:val="24"/>
          <w:vertAlign w:val="superscript"/>
        </w:rPr>
        <w:t>nd</w:t>
      </w:r>
      <w:r w:rsidRPr="009B7BB6">
        <w:rPr>
          <w:sz w:val="24"/>
          <w:szCs w:val="24"/>
        </w:rPr>
        <w:t xml:space="preserve"> Corinthians 11:1-6, they had true knowledge of Jesus and the Father Stephen’s Gospel plan in 2</w:t>
      </w:r>
      <w:r w:rsidRPr="009B7BB6">
        <w:rPr>
          <w:sz w:val="24"/>
          <w:szCs w:val="24"/>
          <w:vertAlign w:val="superscript"/>
        </w:rPr>
        <w:t>nd</w:t>
      </w:r>
      <w:r w:rsidRPr="009B7BB6">
        <w:rPr>
          <w:sz w:val="24"/>
          <w:szCs w:val="24"/>
        </w:rPr>
        <w:t xml:space="preserve"> Corinthians 11:6, they operated in self-support and selflessness in 2</w:t>
      </w:r>
      <w:r w:rsidRPr="009B7BB6">
        <w:rPr>
          <w:sz w:val="24"/>
          <w:szCs w:val="24"/>
          <w:vertAlign w:val="superscript"/>
        </w:rPr>
        <w:t>nd</w:t>
      </w:r>
      <w:r w:rsidRPr="009B7BB6">
        <w:rPr>
          <w:sz w:val="24"/>
          <w:szCs w:val="24"/>
        </w:rPr>
        <w:t xml:space="preserve"> Corinthians 11:7-11, they did not take advantage of the Churches of God and did not attack people physically in 2</w:t>
      </w:r>
      <w:r w:rsidRPr="009B7BB6">
        <w:rPr>
          <w:sz w:val="24"/>
          <w:szCs w:val="24"/>
          <w:vertAlign w:val="superscript"/>
        </w:rPr>
        <w:t>nd</w:t>
      </w:r>
      <w:r w:rsidRPr="009B7BB6">
        <w:rPr>
          <w:sz w:val="24"/>
          <w:szCs w:val="24"/>
        </w:rPr>
        <w:t xml:space="preserve"> Corinthians 11:20-21, they suffered and endured hardship for the Father Stephen’s Name of Christ in 2</w:t>
      </w:r>
      <w:r w:rsidRPr="009B7BB6">
        <w:rPr>
          <w:sz w:val="24"/>
          <w:szCs w:val="24"/>
          <w:vertAlign w:val="superscript"/>
        </w:rPr>
        <w:t>nd</w:t>
      </w:r>
      <w:r w:rsidRPr="009B7BB6">
        <w:rPr>
          <w:sz w:val="24"/>
          <w:szCs w:val="24"/>
        </w:rPr>
        <w:t xml:space="preserve"> Corinthians 11:23-29, they were caught up into Heaven in 2</w:t>
      </w:r>
      <w:r w:rsidRPr="009B7BB6">
        <w:rPr>
          <w:sz w:val="24"/>
          <w:szCs w:val="24"/>
          <w:vertAlign w:val="superscript"/>
        </w:rPr>
        <w:t>nd</w:t>
      </w:r>
      <w:r w:rsidRPr="009B7BB6">
        <w:rPr>
          <w:sz w:val="24"/>
          <w:szCs w:val="24"/>
        </w:rPr>
        <w:t xml:space="preserve"> Corinthians 12:1-6, they had the weakness of the thorn in the flesh in 2</w:t>
      </w:r>
      <w:r w:rsidRPr="009B7BB6">
        <w:rPr>
          <w:sz w:val="24"/>
          <w:szCs w:val="24"/>
          <w:vertAlign w:val="superscript"/>
        </w:rPr>
        <w:t>nd</w:t>
      </w:r>
      <w:r w:rsidRPr="009B7BB6">
        <w:rPr>
          <w:sz w:val="24"/>
          <w:szCs w:val="24"/>
        </w:rPr>
        <w:t xml:space="preserve"> Corinthians 12:7-9 &amp; they gained enormous strength from their weaknesses in 2</w:t>
      </w:r>
      <w:r w:rsidRPr="009B7BB6">
        <w:rPr>
          <w:sz w:val="24"/>
          <w:szCs w:val="24"/>
          <w:vertAlign w:val="superscript"/>
        </w:rPr>
        <w:t>nd</w:t>
      </w:r>
      <w:r w:rsidRPr="009B7BB6">
        <w:rPr>
          <w:sz w:val="24"/>
          <w:szCs w:val="24"/>
        </w:rPr>
        <w:t xml:space="preserve"> Corinthians 12:10. There were others that were not Apostles that worked enormous miracles. Some scriptures are in 1</w:t>
      </w:r>
      <w:r w:rsidRPr="009B7BB6">
        <w:rPr>
          <w:sz w:val="24"/>
          <w:szCs w:val="24"/>
          <w:vertAlign w:val="superscript"/>
        </w:rPr>
        <w:t>st</w:t>
      </w:r>
      <w:r w:rsidRPr="009B7BB6">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9B7BB6">
        <w:rPr>
          <w:sz w:val="24"/>
          <w:szCs w:val="24"/>
          <w:vertAlign w:val="superscript"/>
        </w:rPr>
        <w:t>st</w:t>
      </w:r>
      <w:r w:rsidRPr="009B7BB6">
        <w:rPr>
          <w:sz w:val="24"/>
          <w:szCs w:val="24"/>
        </w:rPr>
        <w:t xml:space="preserve"> Corinthians 12:10, 28. So were these miracles restricted to the only Apostles? No! Some scriptures are in 2</w:t>
      </w:r>
      <w:r w:rsidRPr="009B7BB6">
        <w:rPr>
          <w:sz w:val="24"/>
          <w:szCs w:val="24"/>
          <w:vertAlign w:val="superscript"/>
        </w:rPr>
        <w:t>nd</w:t>
      </w:r>
      <w:r w:rsidRPr="009B7BB6">
        <w:rPr>
          <w:sz w:val="24"/>
          <w:szCs w:val="24"/>
        </w:rPr>
        <w:t xml:space="preserve"> Corinthians 3:1-4:18; 10:3-4; Philippians 3:10; Ephesians 5:17; 6:10-12; 2</w:t>
      </w:r>
      <w:r w:rsidRPr="009B7BB6">
        <w:rPr>
          <w:sz w:val="24"/>
          <w:szCs w:val="24"/>
          <w:vertAlign w:val="superscript"/>
        </w:rPr>
        <w:t>nd</w:t>
      </w:r>
      <w:r w:rsidRPr="009B7BB6">
        <w:rPr>
          <w:sz w:val="24"/>
          <w:szCs w:val="24"/>
        </w:rPr>
        <w:t xml:space="preserve"> Timothy 1:7 &amp; 1</w:t>
      </w:r>
      <w:r w:rsidRPr="009B7BB6">
        <w:rPr>
          <w:sz w:val="24"/>
          <w:szCs w:val="24"/>
          <w:vertAlign w:val="superscript"/>
        </w:rPr>
        <w:t>st</w:t>
      </w:r>
      <w:r w:rsidRPr="009B7BB6">
        <w:rPr>
          <w:sz w:val="24"/>
          <w:szCs w:val="24"/>
        </w:rPr>
        <w:t xml:space="preserve"> Corinthians 2:4-5. These magical wards (guards) of permissible defensive magic spells protect them from forbidden offensive magic spells is in 1</w:t>
      </w:r>
      <w:r w:rsidRPr="009B7BB6">
        <w:rPr>
          <w:sz w:val="24"/>
          <w:szCs w:val="24"/>
          <w:vertAlign w:val="superscript"/>
        </w:rPr>
        <w:t>st</w:t>
      </w:r>
      <w:r w:rsidRPr="009B7BB6">
        <w:rPr>
          <w:sz w:val="24"/>
          <w:szCs w:val="24"/>
        </w:rPr>
        <w:t xml:space="preserve"> Chronicles 25:8; 26:12, 16 &amp; Nehemiah 12:24, 45; 13:30. The Father Stephen’s Angelic Wards to protect certain people are in Psalms 91:11-12; Genesis 3:24 &amp; 1</w:t>
      </w:r>
      <w:r w:rsidRPr="009B7BB6">
        <w:rPr>
          <w:sz w:val="24"/>
          <w:szCs w:val="24"/>
          <w:vertAlign w:val="superscript"/>
        </w:rPr>
        <w:t>st</w:t>
      </w:r>
      <w:r w:rsidRPr="009B7BB6">
        <w:rPr>
          <w:sz w:val="24"/>
          <w:szCs w:val="24"/>
        </w:rPr>
        <w:t xml:space="preserve"> Corinthians 4:15. The Father Stephen’s Wards to protect His own people is in Deuteronomy 32:9-11; Psalms 1:6; 18:30; 97:10; 121:3-8; Proverbs 2:7-8; 30:5; Genesis 28:15; 1</w:t>
      </w:r>
      <w:r w:rsidRPr="009B7BB6">
        <w:rPr>
          <w:sz w:val="24"/>
          <w:szCs w:val="24"/>
          <w:vertAlign w:val="superscript"/>
        </w:rPr>
        <w:t>st</w:t>
      </w:r>
      <w:r w:rsidRPr="009B7BB6">
        <w:rPr>
          <w:sz w:val="24"/>
          <w:szCs w:val="24"/>
        </w:rPr>
        <w:t xml:space="preserve"> Samuel 2:9; 2</w:t>
      </w:r>
      <w:r w:rsidRPr="009B7BB6">
        <w:rPr>
          <w:sz w:val="24"/>
          <w:szCs w:val="24"/>
          <w:vertAlign w:val="superscript"/>
        </w:rPr>
        <w:t>nd</w:t>
      </w:r>
      <w:r w:rsidRPr="009B7BB6">
        <w:rPr>
          <w:sz w:val="24"/>
          <w:szCs w:val="24"/>
        </w:rPr>
        <w:t xml:space="preserve"> Samuel 22:31; Isaiah 27:3; 31:5; 52:12; 58:8; Wisdom of Solomon 5:15-23 &amp; Ephesians 6:10-20. The Christian Wards is used to Guard the True Gospel from Satanic Evil is in 2</w:t>
      </w:r>
      <w:r w:rsidRPr="009B7BB6">
        <w:rPr>
          <w:sz w:val="24"/>
          <w:szCs w:val="24"/>
          <w:vertAlign w:val="superscript"/>
        </w:rPr>
        <w:t>nd</w:t>
      </w:r>
      <w:r w:rsidRPr="009B7BB6">
        <w:rPr>
          <w:sz w:val="24"/>
          <w:szCs w:val="24"/>
        </w:rPr>
        <w:t xml:space="preserve"> Timothy 1:14; 4:14-15; Acts 20:30-31 &amp; 1</w:t>
      </w:r>
      <w:r w:rsidRPr="009B7BB6">
        <w:rPr>
          <w:sz w:val="24"/>
          <w:szCs w:val="24"/>
          <w:vertAlign w:val="superscript"/>
        </w:rPr>
        <w:t>st</w:t>
      </w:r>
      <w:r w:rsidRPr="009B7BB6">
        <w:rPr>
          <w:sz w:val="24"/>
          <w:szCs w:val="24"/>
        </w:rPr>
        <w:t xml:space="preserve"> Timothy 6:20. Guards at the tomb of the Lord Jesus Christ are in Matthew 27:65-66; 28:4. Bodyguards for the protection of Kings are in 1</w:t>
      </w:r>
      <w:r w:rsidRPr="009B7BB6">
        <w:rPr>
          <w:sz w:val="24"/>
          <w:szCs w:val="24"/>
          <w:vertAlign w:val="superscript"/>
        </w:rPr>
        <w:t>st</w:t>
      </w:r>
      <w:r w:rsidRPr="009B7BB6">
        <w:rPr>
          <w:sz w:val="24"/>
          <w:szCs w:val="24"/>
        </w:rPr>
        <w:t xml:space="preserve"> Samuel 22:14; 26:14-15; 28:2; 2</w:t>
      </w:r>
      <w:r w:rsidRPr="009B7BB6">
        <w:rPr>
          <w:sz w:val="24"/>
          <w:szCs w:val="24"/>
          <w:vertAlign w:val="superscript"/>
        </w:rPr>
        <w:t>nd</w:t>
      </w:r>
      <w:r w:rsidRPr="009B7BB6">
        <w:rPr>
          <w:sz w:val="24"/>
          <w:szCs w:val="24"/>
        </w:rPr>
        <w:t xml:space="preserve"> Samuel 16:6; 23:23; 1</w:t>
      </w:r>
      <w:r w:rsidRPr="009B7BB6">
        <w:rPr>
          <w:sz w:val="24"/>
          <w:szCs w:val="24"/>
          <w:vertAlign w:val="superscript"/>
        </w:rPr>
        <w:t>st</w:t>
      </w:r>
      <w:r w:rsidRPr="009B7BB6">
        <w:rPr>
          <w:sz w:val="24"/>
          <w:szCs w:val="24"/>
        </w:rPr>
        <w:t xml:space="preserve"> Chronicles 11:25; 1</w:t>
      </w:r>
      <w:r w:rsidRPr="009B7BB6">
        <w:rPr>
          <w:sz w:val="24"/>
          <w:szCs w:val="24"/>
          <w:vertAlign w:val="superscript"/>
        </w:rPr>
        <w:t>st</w:t>
      </w:r>
      <w:r w:rsidRPr="009B7BB6">
        <w:rPr>
          <w:sz w:val="24"/>
          <w:szCs w:val="24"/>
        </w:rPr>
        <w:t xml:space="preserve"> Kings 1:8, 10; 2</w:t>
      </w:r>
      <w:r w:rsidRPr="009B7BB6">
        <w:rPr>
          <w:sz w:val="24"/>
          <w:szCs w:val="24"/>
          <w:vertAlign w:val="superscript"/>
        </w:rPr>
        <w:t>nd</w:t>
      </w:r>
      <w:r w:rsidRPr="009B7BB6">
        <w:rPr>
          <w:sz w:val="24"/>
          <w:szCs w:val="24"/>
        </w:rPr>
        <w:t xml:space="preserve"> Kings 11:7-8; 2</w:t>
      </w:r>
      <w:r w:rsidRPr="009B7BB6">
        <w:rPr>
          <w:sz w:val="24"/>
          <w:szCs w:val="24"/>
          <w:vertAlign w:val="superscript"/>
        </w:rPr>
        <w:t>nd</w:t>
      </w:r>
      <w:r w:rsidRPr="009B7BB6">
        <w:rPr>
          <w:sz w:val="24"/>
          <w:szCs w:val="24"/>
        </w:rPr>
        <w:t xml:space="preserve"> Chronicles 12:11 &amp; Acts 12:20-24. Other kinds of Human Guards to protect certain people are in Nehemiah 4:9, 23; Luke 2:8; 11:21; 22:4, 52, 63; Philippians 1;13; Genesis 37:36; 2</w:t>
      </w:r>
      <w:r w:rsidRPr="009B7BB6">
        <w:rPr>
          <w:sz w:val="24"/>
          <w:szCs w:val="24"/>
          <w:vertAlign w:val="superscript"/>
        </w:rPr>
        <w:t>nd</w:t>
      </w:r>
      <w:r w:rsidRPr="009B7BB6">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9B7BB6">
        <w:rPr>
          <w:sz w:val="24"/>
          <w:szCs w:val="24"/>
          <w:vertAlign w:val="superscript"/>
        </w:rPr>
        <w:t>st</w:t>
      </w:r>
      <w:r w:rsidRPr="009B7BB6">
        <w:rPr>
          <w:sz w:val="24"/>
          <w:szCs w:val="24"/>
        </w:rPr>
        <w:t xml:space="preserve"> Timothy 4:16 &amp; Deuteronomy 4:9. The Father Stephen’s Warning to His Disciples to Guard and protect Oneself from the Pharisees &amp; Sadducees is in Matthew 16:6, 11-12; 1</w:t>
      </w:r>
      <w:r w:rsidRPr="009B7BB6">
        <w:rPr>
          <w:sz w:val="24"/>
          <w:szCs w:val="24"/>
          <w:vertAlign w:val="superscript"/>
        </w:rPr>
        <w:t>st</w:t>
      </w:r>
      <w:r w:rsidRPr="009B7BB6">
        <w:rPr>
          <w:sz w:val="24"/>
          <w:szCs w:val="24"/>
        </w:rPr>
        <w:t xml:space="preserve"> Corinthians 16:13; Philippians 4:7; 2</w:t>
      </w:r>
      <w:r w:rsidRPr="009B7BB6">
        <w:rPr>
          <w:sz w:val="24"/>
          <w:szCs w:val="24"/>
          <w:vertAlign w:val="superscript"/>
        </w:rPr>
        <w:t>nd</w:t>
      </w:r>
      <w:r w:rsidRPr="009B7BB6">
        <w:rPr>
          <w:sz w:val="24"/>
          <w:szCs w:val="24"/>
        </w:rPr>
        <w:t xml:space="preserve"> Peter 3:17; 2</w:t>
      </w:r>
      <w:r w:rsidRPr="009B7BB6">
        <w:rPr>
          <w:sz w:val="24"/>
          <w:szCs w:val="24"/>
          <w:vertAlign w:val="superscript"/>
        </w:rPr>
        <w:t>nd</w:t>
      </w:r>
      <w:r w:rsidRPr="009B7BB6">
        <w:rPr>
          <w:sz w:val="24"/>
          <w:szCs w:val="24"/>
        </w:rPr>
        <w:t xml:space="preserve"> John 8 &amp; 1</w:t>
      </w:r>
      <w:r w:rsidRPr="009B7BB6">
        <w:rPr>
          <w:sz w:val="24"/>
          <w:szCs w:val="24"/>
          <w:vertAlign w:val="superscript"/>
        </w:rPr>
        <w:t>st</w:t>
      </w:r>
      <w:r w:rsidRPr="009B7BB6">
        <w:rPr>
          <w:sz w:val="24"/>
          <w:szCs w:val="24"/>
        </w:rPr>
        <w:t xml:space="preserve"> Peter 5:2. The Father Stephen’s Divine Aids to protect His Armies is in 2</w:t>
      </w:r>
      <w:r w:rsidRPr="009B7BB6">
        <w:rPr>
          <w:sz w:val="24"/>
          <w:szCs w:val="24"/>
          <w:vertAlign w:val="superscript"/>
        </w:rPr>
        <w:t>nd</w:t>
      </w:r>
      <w:r w:rsidRPr="009B7BB6">
        <w:rPr>
          <w:sz w:val="24"/>
          <w:szCs w:val="24"/>
        </w:rPr>
        <w:t xml:space="preserve"> Samuel 21:17; 2</w:t>
      </w:r>
      <w:r w:rsidRPr="009B7BB6">
        <w:rPr>
          <w:sz w:val="24"/>
          <w:szCs w:val="24"/>
          <w:vertAlign w:val="superscript"/>
        </w:rPr>
        <w:t>nd</w:t>
      </w:r>
      <w:r w:rsidRPr="009B7BB6">
        <w:rPr>
          <w:sz w:val="24"/>
          <w:szCs w:val="24"/>
        </w:rPr>
        <w:t xml:space="preserve"> Kings 5:15; Daniel 11:34; Tobit 8:6; Judith 3:6; 9:4; Esther 16:20; Wisdom of Solomon 13;18; 1</w:t>
      </w:r>
      <w:r w:rsidRPr="009B7BB6">
        <w:rPr>
          <w:sz w:val="24"/>
          <w:szCs w:val="24"/>
          <w:vertAlign w:val="superscript"/>
        </w:rPr>
        <w:t>st</w:t>
      </w:r>
      <w:r w:rsidRPr="009B7BB6">
        <w:rPr>
          <w:sz w:val="24"/>
          <w:szCs w:val="24"/>
        </w:rPr>
        <w:t xml:space="preserve"> Maccabees 8:26; 10:6, 24; 15:26; 16:18; 2</w:t>
      </w:r>
      <w:r w:rsidRPr="009B7BB6">
        <w:rPr>
          <w:sz w:val="24"/>
          <w:szCs w:val="24"/>
          <w:vertAlign w:val="superscript"/>
        </w:rPr>
        <w:t>nd</w:t>
      </w:r>
      <w:r w:rsidRPr="009B7BB6">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1030C7" w:rsidRPr="009B7BB6" w:rsidRDefault="00D614DD" w:rsidP="00D614DD">
      <w:pPr>
        <w:spacing w:line="480" w:lineRule="auto"/>
        <w:jc w:val="both"/>
        <w:rPr>
          <w:sz w:val="24"/>
          <w:szCs w:val="24"/>
        </w:rPr>
      </w:pPr>
      <w:r w:rsidRPr="009B7BB6">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9B7BB6">
        <w:rPr>
          <w:sz w:val="24"/>
          <w:szCs w:val="24"/>
          <w:vertAlign w:val="superscript"/>
        </w:rPr>
        <w:t>st</w:t>
      </w:r>
      <w:r w:rsidRPr="009B7BB6">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9B7BB6">
        <w:rPr>
          <w:sz w:val="24"/>
          <w:szCs w:val="24"/>
          <w:vertAlign w:val="superscript"/>
        </w:rPr>
        <w:t>st</w:t>
      </w:r>
      <w:r w:rsidRPr="009B7BB6">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9B7BB6">
        <w:rPr>
          <w:sz w:val="24"/>
          <w:szCs w:val="24"/>
          <w:vertAlign w:val="superscript"/>
        </w:rPr>
        <w:t>nd</w:t>
      </w:r>
      <w:r w:rsidRPr="009B7BB6">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9B7BB6">
        <w:rPr>
          <w:sz w:val="24"/>
          <w:szCs w:val="24"/>
          <w:vertAlign w:val="superscript"/>
        </w:rPr>
        <w:t>nd</w:t>
      </w:r>
      <w:r w:rsidRPr="009B7BB6">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9B7BB6">
        <w:rPr>
          <w:sz w:val="24"/>
          <w:szCs w:val="24"/>
          <w:vertAlign w:val="superscript"/>
        </w:rPr>
        <w:t>st</w:t>
      </w:r>
      <w:r w:rsidRPr="009B7BB6">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9B7BB6">
        <w:rPr>
          <w:sz w:val="24"/>
          <w:szCs w:val="24"/>
          <w:vertAlign w:val="superscript"/>
        </w:rPr>
        <w:t>st</w:t>
      </w:r>
      <w:r w:rsidRPr="009B7BB6">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9B7BB6">
        <w:rPr>
          <w:sz w:val="24"/>
          <w:szCs w:val="24"/>
          <w:vertAlign w:val="superscript"/>
        </w:rPr>
        <w:t>nd</w:t>
      </w:r>
      <w:r w:rsidRPr="009B7BB6">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9B7BB6">
        <w:rPr>
          <w:sz w:val="24"/>
          <w:szCs w:val="24"/>
          <w:vertAlign w:val="superscript"/>
        </w:rPr>
        <w:t>nd</w:t>
      </w:r>
      <w:r w:rsidRPr="009B7BB6">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9B7BB6">
        <w:rPr>
          <w:sz w:val="24"/>
          <w:szCs w:val="24"/>
          <w:vertAlign w:val="superscript"/>
        </w:rPr>
        <w:t>nd</w:t>
      </w:r>
      <w:r w:rsidRPr="009B7BB6">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9B7BB6">
        <w:rPr>
          <w:sz w:val="24"/>
          <w:szCs w:val="24"/>
          <w:vertAlign w:val="superscript"/>
        </w:rPr>
        <w:t>st</w:t>
      </w:r>
      <w:r w:rsidRPr="009B7BB6">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9B7BB6">
        <w:rPr>
          <w:sz w:val="24"/>
          <w:szCs w:val="24"/>
          <w:vertAlign w:val="superscript"/>
        </w:rPr>
        <w:t>nd</w:t>
      </w:r>
      <w:r w:rsidRPr="009B7BB6">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9B7BB6">
        <w:rPr>
          <w:sz w:val="24"/>
          <w:szCs w:val="24"/>
          <w:vertAlign w:val="superscript"/>
        </w:rPr>
        <w:t>nd</w:t>
      </w:r>
      <w:r w:rsidRPr="009B7BB6">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9B7BB6">
        <w:rPr>
          <w:sz w:val="24"/>
          <w:szCs w:val="24"/>
          <w:vertAlign w:val="superscript"/>
        </w:rPr>
        <w:t>st</w:t>
      </w:r>
      <w:r w:rsidRPr="009B7BB6">
        <w:rPr>
          <w:sz w:val="24"/>
          <w:szCs w:val="24"/>
        </w:rPr>
        <w:t xml:space="preserve"> Samuel 1:20 says “And in due time Hannah conceived and bore a Son, and She called His name Samuel, for She said, ‘I have asked for Him from the LORD.” In 2</w:t>
      </w:r>
      <w:r w:rsidRPr="009B7BB6">
        <w:rPr>
          <w:sz w:val="24"/>
          <w:szCs w:val="24"/>
          <w:vertAlign w:val="superscript"/>
        </w:rPr>
        <w:t>nd</w:t>
      </w:r>
      <w:r w:rsidRPr="009B7BB6">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9B7BB6">
        <w:rPr>
          <w:sz w:val="24"/>
          <w:szCs w:val="24"/>
          <w:vertAlign w:val="superscript"/>
        </w:rPr>
        <w:t>th</w:t>
      </w:r>
      <w:r w:rsidRPr="009B7BB6">
        <w:rPr>
          <w:sz w:val="24"/>
          <w:szCs w:val="24"/>
        </w:rPr>
        <w:t xml:space="preserve"> month with Her who was called barren. For nothing will be impossible with God.” The Father Stephen’s Miracles involving Military Victories is proven in scripture. In 2</w:t>
      </w:r>
      <w:r w:rsidRPr="009B7BB6">
        <w:rPr>
          <w:sz w:val="24"/>
          <w:szCs w:val="24"/>
          <w:vertAlign w:val="superscript"/>
        </w:rPr>
        <w:t>nd</w:t>
      </w:r>
      <w:r w:rsidRPr="009B7BB6">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9B7BB6">
        <w:rPr>
          <w:sz w:val="24"/>
          <w:szCs w:val="24"/>
          <w:vertAlign w:val="superscript"/>
        </w:rPr>
        <w:t>nd</w:t>
      </w:r>
      <w:r w:rsidRPr="009B7BB6">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9B7BB6">
        <w:rPr>
          <w:sz w:val="24"/>
          <w:szCs w:val="24"/>
          <w:vertAlign w:val="superscript"/>
        </w:rPr>
        <w:t>st</w:t>
      </w:r>
      <w:r w:rsidRPr="009B7BB6">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9B7BB6">
        <w:rPr>
          <w:sz w:val="24"/>
          <w:szCs w:val="24"/>
          <w:vertAlign w:val="superscript"/>
        </w:rPr>
        <w:t>nd</w:t>
      </w:r>
      <w:r w:rsidRPr="009B7BB6">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9B7BB6">
        <w:rPr>
          <w:sz w:val="24"/>
          <w:szCs w:val="24"/>
          <w:vertAlign w:val="superscript"/>
        </w:rPr>
        <w:t>nd</w:t>
      </w:r>
      <w:r w:rsidRPr="009B7BB6">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9B7BB6">
        <w:rPr>
          <w:sz w:val="24"/>
          <w:szCs w:val="24"/>
          <w:vertAlign w:val="superscript"/>
        </w:rPr>
        <w:t>th</w:t>
      </w:r>
      <w:r w:rsidRPr="009B7BB6">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9B7BB6">
        <w:rPr>
          <w:sz w:val="24"/>
          <w:szCs w:val="24"/>
          <w:vertAlign w:val="superscript"/>
        </w:rPr>
        <w:t>th</w:t>
      </w:r>
      <w:r w:rsidRPr="009B7BB6">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1030C7" w:rsidRPr="009B7BB6" w:rsidRDefault="00D614DD" w:rsidP="00D614DD">
      <w:pPr>
        <w:spacing w:line="480" w:lineRule="auto"/>
        <w:jc w:val="both"/>
        <w:rPr>
          <w:sz w:val="24"/>
          <w:szCs w:val="24"/>
        </w:rPr>
      </w:pPr>
      <w:r w:rsidRPr="009B7BB6">
        <w:rPr>
          <w:sz w:val="24"/>
          <w:szCs w:val="24"/>
        </w:rPr>
        <w:t>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A23706" w:rsidRPr="009B7BB6">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9B7BB6">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1030C7" w:rsidRPr="009B7BB6">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D614DD" w:rsidRPr="009B7BB6" w:rsidRDefault="00D614DD" w:rsidP="00D614DD">
      <w:pPr>
        <w:spacing w:line="480" w:lineRule="auto"/>
        <w:jc w:val="both"/>
        <w:rPr>
          <w:sz w:val="24"/>
          <w:szCs w:val="24"/>
        </w:rPr>
      </w:pPr>
      <w:r w:rsidRPr="009B7BB6">
        <w:rPr>
          <w:sz w:val="24"/>
          <w:szCs w:val="24"/>
        </w:rPr>
        <w:t>In 1</w:t>
      </w:r>
      <w:r w:rsidRPr="009B7BB6">
        <w:rPr>
          <w:sz w:val="24"/>
          <w:szCs w:val="24"/>
          <w:vertAlign w:val="superscript"/>
        </w:rPr>
        <w:t>st</w:t>
      </w:r>
      <w:r w:rsidRPr="009B7BB6">
        <w:rPr>
          <w:sz w:val="24"/>
          <w:szCs w:val="24"/>
        </w:rPr>
        <w:t xml:space="preserve"> Kings 18:46 tells us “And the hand of the LORD was on Elijah, and He gathered up His garment and ran before Ahab to the entrance of Jezreel.” The Father Stephen’s Nature Miracles is proven in scripture. In 2</w:t>
      </w:r>
      <w:r w:rsidRPr="009B7BB6">
        <w:rPr>
          <w:sz w:val="24"/>
          <w:szCs w:val="24"/>
          <w:vertAlign w:val="superscript"/>
        </w:rPr>
        <w:t>nd</w:t>
      </w:r>
      <w:r w:rsidRPr="009B7BB6">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9B7BB6">
        <w:rPr>
          <w:sz w:val="24"/>
          <w:szCs w:val="24"/>
          <w:vertAlign w:val="superscript"/>
        </w:rPr>
        <w:t>nd</w:t>
      </w:r>
      <w:r w:rsidRPr="009B7BB6">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9B7BB6">
        <w:rPr>
          <w:sz w:val="24"/>
          <w:szCs w:val="24"/>
          <w:vertAlign w:val="superscript"/>
        </w:rPr>
        <w:t>rd</w:t>
      </w:r>
      <w:r w:rsidRPr="009B7BB6">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9B7BB6">
        <w:rPr>
          <w:sz w:val="24"/>
          <w:szCs w:val="24"/>
          <w:vertAlign w:val="superscript"/>
        </w:rPr>
        <w:t>nd</w:t>
      </w:r>
      <w:r w:rsidRPr="009B7BB6">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9B7BB6">
        <w:rPr>
          <w:sz w:val="24"/>
          <w:szCs w:val="24"/>
          <w:vertAlign w:val="superscript"/>
        </w:rPr>
        <w:t>st</w:t>
      </w:r>
      <w:r w:rsidRPr="009B7BB6">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9B7BB6">
        <w:rPr>
          <w:sz w:val="24"/>
          <w:szCs w:val="24"/>
          <w:vertAlign w:val="superscript"/>
        </w:rPr>
        <w:t>st</w:t>
      </w:r>
      <w:r w:rsidRPr="009B7BB6">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9B7BB6">
        <w:rPr>
          <w:sz w:val="24"/>
          <w:szCs w:val="24"/>
          <w:vertAlign w:val="superscript"/>
        </w:rPr>
        <w:t>nd</w:t>
      </w:r>
      <w:r w:rsidRPr="009B7BB6">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9B7BB6">
        <w:rPr>
          <w:sz w:val="24"/>
          <w:szCs w:val="24"/>
          <w:vertAlign w:val="superscript"/>
        </w:rPr>
        <w:t>nd</w:t>
      </w:r>
      <w:r w:rsidRPr="009B7BB6">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9B7BB6">
        <w:rPr>
          <w:sz w:val="24"/>
          <w:szCs w:val="24"/>
          <w:vertAlign w:val="superscript"/>
        </w:rPr>
        <w:t>nd</w:t>
      </w:r>
      <w:r w:rsidRPr="009B7BB6">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9B7BB6">
        <w:rPr>
          <w:sz w:val="24"/>
          <w:szCs w:val="24"/>
          <w:vertAlign w:val="superscript"/>
        </w:rPr>
        <w:t>nd</w:t>
      </w:r>
      <w:r w:rsidRPr="009B7BB6">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9B7BB6">
        <w:rPr>
          <w:sz w:val="24"/>
          <w:szCs w:val="24"/>
          <w:vertAlign w:val="superscript"/>
        </w:rPr>
        <w:t>nd</w:t>
      </w:r>
      <w:r w:rsidRPr="009B7BB6">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9B7BB6">
        <w:rPr>
          <w:sz w:val="24"/>
          <w:szCs w:val="24"/>
          <w:vertAlign w:val="superscript"/>
        </w:rPr>
        <w:t>st</w:t>
      </w:r>
      <w:r w:rsidRPr="009B7BB6">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9B7BB6">
        <w:rPr>
          <w:sz w:val="24"/>
          <w:szCs w:val="24"/>
          <w:vertAlign w:val="superscript"/>
        </w:rPr>
        <w:t>st</w:t>
      </w:r>
      <w:r w:rsidRPr="009B7BB6">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9B7BB6">
        <w:rPr>
          <w:sz w:val="24"/>
          <w:szCs w:val="24"/>
          <w:vertAlign w:val="superscript"/>
        </w:rPr>
        <w:t>th</w:t>
      </w:r>
      <w:r w:rsidRPr="009B7BB6">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9B7BB6">
        <w:rPr>
          <w:sz w:val="24"/>
          <w:szCs w:val="24"/>
          <w:vertAlign w:val="superscript"/>
        </w:rPr>
        <w:t>th</w:t>
      </w:r>
      <w:r w:rsidRPr="009B7BB6">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9B7BB6">
        <w:rPr>
          <w:sz w:val="24"/>
          <w:szCs w:val="24"/>
          <w:vertAlign w:val="superscript"/>
        </w:rPr>
        <w:t>nd</w:t>
      </w:r>
      <w:r w:rsidRPr="009B7BB6">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9B7BB6">
        <w:rPr>
          <w:sz w:val="24"/>
          <w:szCs w:val="24"/>
          <w:vertAlign w:val="superscript"/>
        </w:rPr>
        <w:t>nd</w:t>
      </w:r>
      <w:r w:rsidRPr="009B7BB6">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9B7BB6">
        <w:rPr>
          <w:sz w:val="24"/>
          <w:szCs w:val="24"/>
          <w:vertAlign w:val="superscript"/>
        </w:rPr>
        <w:t>st</w:t>
      </w:r>
      <w:r w:rsidRPr="009B7BB6">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9B7BB6">
        <w:rPr>
          <w:sz w:val="24"/>
          <w:szCs w:val="24"/>
          <w:vertAlign w:val="superscript"/>
        </w:rPr>
        <w:t>st</w:t>
      </w:r>
      <w:r w:rsidRPr="009B7BB6">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D614DD" w:rsidRPr="009B7BB6" w:rsidRDefault="00D614DD" w:rsidP="00D614DD">
      <w:pPr>
        <w:spacing w:line="480" w:lineRule="auto"/>
        <w:jc w:val="both"/>
        <w:rPr>
          <w:sz w:val="24"/>
          <w:szCs w:val="24"/>
        </w:rPr>
      </w:pPr>
      <w:r w:rsidRPr="009B7BB6">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9B7BB6">
        <w:rPr>
          <w:sz w:val="24"/>
          <w:szCs w:val="24"/>
          <w:vertAlign w:val="superscript"/>
        </w:rPr>
        <w:t>st</w:t>
      </w:r>
      <w:r w:rsidRPr="009B7BB6">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9B7BB6">
        <w:rPr>
          <w:sz w:val="24"/>
          <w:szCs w:val="24"/>
          <w:vertAlign w:val="superscript"/>
        </w:rPr>
        <w:t>st</w:t>
      </w:r>
      <w:r w:rsidRPr="009B7BB6">
        <w:rPr>
          <w:sz w:val="24"/>
          <w:szCs w:val="24"/>
        </w:rPr>
        <w:t xml:space="preserve"> Kings 17:5 states “So He went and did according to the word of the LORD. He went and lived by the brook Cherith that is east of the Jordan.” In 2</w:t>
      </w:r>
      <w:r w:rsidRPr="009B7BB6">
        <w:rPr>
          <w:sz w:val="24"/>
          <w:szCs w:val="24"/>
          <w:vertAlign w:val="superscript"/>
        </w:rPr>
        <w:t>nd</w:t>
      </w:r>
      <w:r w:rsidRPr="009B7BB6">
        <w:rPr>
          <w:sz w:val="24"/>
          <w:szCs w:val="24"/>
        </w:rPr>
        <w:t xml:space="preserve"> Kings 4:41 mentions “He said, ‘Then bring flour.’ And He threw it into the pot and said, ‘Pour some out for the Men that they may eat.’ And there was no harm in the pot.” In 2</w:t>
      </w:r>
      <w:r w:rsidRPr="009B7BB6">
        <w:rPr>
          <w:sz w:val="24"/>
          <w:szCs w:val="24"/>
          <w:vertAlign w:val="superscript"/>
        </w:rPr>
        <w:t>nd</w:t>
      </w:r>
      <w:r w:rsidRPr="009B7BB6">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9B7BB6">
        <w:rPr>
          <w:sz w:val="24"/>
          <w:szCs w:val="24"/>
          <w:vertAlign w:val="superscript"/>
        </w:rPr>
        <w:t>st</w:t>
      </w:r>
      <w:r w:rsidRPr="009B7BB6">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9B7BB6">
        <w:rPr>
          <w:sz w:val="24"/>
          <w:szCs w:val="24"/>
          <w:vertAlign w:val="superscript"/>
        </w:rPr>
        <w:t>th</w:t>
      </w:r>
      <w:r w:rsidRPr="009B7BB6">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9B7BB6">
        <w:rPr>
          <w:sz w:val="24"/>
          <w:szCs w:val="24"/>
          <w:vertAlign w:val="superscript"/>
        </w:rPr>
        <w:t>st</w:t>
      </w:r>
      <w:r w:rsidRPr="009B7BB6">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9B7BB6">
        <w:rPr>
          <w:sz w:val="24"/>
          <w:szCs w:val="24"/>
          <w:vertAlign w:val="superscript"/>
        </w:rPr>
        <w:t>st</w:t>
      </w:r>
      <w:r w:rsidRPr="009B7BB6">
        <w:rPr>
          <w:sz w:val="24"/>
          <w:szCs w:val="24"/>
        </w:rPr>
        <w:t xml:space="preserve"> Corinthians 10:20. Those who have pagan sexual backgrounds cannot say or know “</w:t>
      </w:r>
      <w:r w:rsidRPr="009B7BB6">
        <w:rPr>
          <w:b/>
          <w:sz w:val="24"/>
          <w:szCs w:val="24"/>
        </w:rPr>
        <w:t>Jesus is Lord, except by the Holy Ghost</w:t>
      </w:r>
      <w:r w:rsidRPr="009B7BB6">
        <w:rPr>
          <w:sz w:val="24"/>
          <w:szCs w:val="24"/>
        </w:rPr>
        <w:t>” in the Kingdom of the Godly Father Stephen or “</w:t>
      </w:r>
      <w:r w:rsidRPr="009B7BB6">
        <w:rPr>
          <w:b/>
          <w:sz w:val="24"/>
          <w:szCs w:val="24"/>
        </w:rPr>
        <w:t>Jesus is Lord, except by the Holy Spirit</w:t>
      </w:r>
      <w:r w:rsidRPr="009B7BB6">
        <w:rPr>
          <w:sz w:val="24"/>
          <w:szCs w:val="24"/>
        </w:rPr>
        <w:t xml:space="preserve">” in the Kingdom of the Heavenly Father Stephen &amp; </w:t>
      </w:r>
      <w:r w:rsidRPr="009B7BB6">
        <w:rPr>
          <w:b/>
          <w:sz w:val="24"/>
          <w:szCs w:val="24"/>
        </w:rPr>
        <w:t>Jesus is Lord, except by the Spirit of Holiness</w:t>
      </w:r>
      <w:r w:rsidRPr="009B7BB6">
        <w:rPr>
          <w:sz w:val="24"/>
          <w:szCs w:val="24"/>
        </w:rPr>
        <w:t xml:space="preserve"> in the Kingdom of the Earthly Father Stephen and the Kingdom of the Heavenly Father Stephen in 1</w:t>
      </w:r>
      <w:r w:rsidRPr="009B7BB6">
        <w:rPr>
          <w:sz w:val="24"/>
          <w:szCs w:val="24"/>
          <w:vertAlign w:val="superscript"/>
        </w:rPr>
        <w:t>st</w:t>
      </w:r>
      <w:r w:rsidRPr="009B7BB6">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9B7BB6">
        <w:rPr>
          <w:sz w:val="24"/>
          <w:szCs w:val="24"/>
          <w:vertAlign w:val="superscript"/>
        </w:rPr>
        <w:t>st</w:t>
      </w:r>
      <w:r w:rsidRPr="009B7BB6">
        <w:rPr>
          <w:sz w:val="24"/>
          <w:szCs w:val="24"/>
        </w:rPr>
        <w:t xml:space="preserve"> Corinthians 12:3, 7; 1</w:t>
      </w:r>
      <w:r w:rsidRPr="009B7BB6">
        <w:rPr>
          <w:sz w:val="24"/>
          <w:szCs w:val="24"/>
          <w:vertAlign w:val="superscript"/>
        </w:rPr>
        <w:t>st</w:t>
      </w:r>
      <w:r w:rsidRPr="009B7BB6">
        <w:rPr>
          <w:sz w:val="24"/>
          <w:szCs w:val="24"/>
        </w:rPr>
        <w:t xml:space="preserve"> John 4:2; Matthew 7:20; John 15:5 &amp; Galatians 5:22-23. Should Christians seek after miracles? Some scriptures are in Acts 8:21-22; Luke 23:8; Matthew 10:7-8; 16:1-4; 1</w:t>
      </w:r>
      <w:r w:rsidRPr="009B7BB6">
        <w:rPr>
          <w:sz w:val="24"/>
          <w:szCs w:val="24"/>
          <w:vertAlign w:val="superscript"/>
        </w:rPr>
        <w:t>st</w:t>
      </w:r>
      <w:r w:rsidRPr="009B7BB6">
        <w:rPr>
          <w:sz w:val="24"/>
          <w:szCs w:val="24"/>
        </w:rPr>
        <w:t xml:space="preserve"> Corinthians 1:22-24; Romans 15:18-19; 2</w:t>
      </w:r>
      <w:r w:rsidRPr="009B7BB6">
        <w:rPr>
          <w:sz w:val="24"/>
          <w:szCs w:val="24"/>
          <w:vertAlign w:val="superscript"/>
        </w:rPr>
        <w:t>nd</w:t>
      </w:r>
      <w:r w:rsidRPr="009B7BB6">
        <w:rPr>
          <w:sz w:val="24"/>
          <w:szCs w:val="24"/>
        </w:rPr>
        <w:t xml:space="preserve"> Corinthians 12:12; James 5:14 &amp; Acts 4:29-30; 9:38. In 2</w:t>
      </w:r>
      <w:r w:rsidRPr="009B7BB6">
        <w:rPr>
          <w:sz w:val="24"/>
          <w:szCs w:val="24"/>
          <w:vertAlign w:val="superscript"/>
        </w:rPr>
        <w:t>nd</w:t>
      </w:r>
      <w:r w:rsidRPr="009B7BB6">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D614DD" w:rsidRPr="009B7BB6" w:rsidRDefault="00D614DD" w:rsidP="00D614DD">
      <w:pPr>
        <w:spacing w:line="480" w:lineRule="auto"/>
        <w:jc w:val="center"/>
        <w:rPr>
          <w:b/>
          <w:sz w:val="24"/>
          <w:szCs w:val="24"/>
        </w:rPr>
      </w:pPr>
      <w:r w:rsidRPr="009B7BB6">
        <w:rPr>
          <w:b/>
          <w:sz w:val="24"/>
          <w:szCs w:val="24"/>
        </w:rPr>
        <w:t>FATHER STEPHEN’S HOLY ARMORY ARSENAL</w:t>
      </w:r>
    </w:p>
    <w:p w:rsidR="00D614DD" w:rsidRPr="009B7BB6" w:rsidRDefault="00D614DD" w:rsidP="00D614DD">
      <w:pPr>
        <w:spacing w:line="480" w:lineRule="auto"/>
        <w:jc w:val="center"/>
        <w:rPr>
          <w:b/>
          <w:sz w:val="24"/>
          <w:szCs w:val="24"/>
        </w:rPr>
      </w:pPr>
      <w:r w:rsidRPr="009B7BB6">
        <w:rPr>
          <w:b/>
          <w:sz w:val="24"/>
          <w:szCs w:val="24"/>
        </w:rPr>
        <w:t>The Father Stephen’s True Divine Holy Permissible Magical Weapons of God</w:t>
      </w:r>
    </w:p>
    <w:p w:rsidR="00D614DD" w:rsidRPr="009B7BB6" w:rsidRDefault="00D614DD" w:rsidP="00D614DD">
      <w:pPr>
        <w:spacing w:line="480" w:lineRule="auto"/>
        <w:jc w:val="center"/>
        <w:rPr>
          <w:b/>
          <w:sz w:val="24"/>
          <w:szCs w:val="24"/>
        </w:rPr>
      </w:pPr>
      <w:r w:rsidRPr="009B7BB6">
        <w:rPr>
          <w:b/>
          <w:sz w:val="24"/>
          <w:szCs w:val="24"/>
        </w:rPr>
        <w:t>DIVINE RODS</w:t>
      </w:r>
    </w:p>
    <w:p w:rsidR="00D614DD" w:rsidRPr="009B7BB6" w:rsidRDefault="00D614DD" w:rsidP="00D614DD">
      <w:pPr>
        <w:spacing w:line="480" w:lineRule="auto"/>
        <w:jc w:val="both"/>
        <w:rPr>
          <w:sz w:val="24"/>
          <w:szCs w:val="24"/>
        </w:rPr>
      </w:pPr>
      <w:r w:rsidRPr="009B7BB6">
        <w:rPr>
          <w:sz w:val="24"/>
          <w:szCs w:val="24"/>
        </w:rPr>
        <w:t>The Mullein Wood Rod of God or the Heavy Sapphire Stone Rod of God which maybe 150 to 300 pounds ($11,520,000.00-$23,040,000.00) the value in gold &amp; it was is considered an “</w:t>
      </w:r>
      <w:r w:rsidRPr="009B7BB6">
        <w:rPr>
          <w:b/>
          <w:sz w:val="24"/>
          <w:szCs w:val="24"/>
        </w:rPr>
        <w:t>victorious pace</w:t>
      </w:r>
      <w:r w:rsidRPr="009B7BB6">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9B7BB6">
        <w:rPr>
          <w:sz w:val="24"/>
          <w:szCs w:val="24"/>
          <w:vertAlign w:val="superscript"/>
        </w:rPr>
        <w:t>st</w:t>
      </w:r>
      <w:r w:rsidRPr="009B7BB6">
        <w:rPr>
          <w:sz w:val="24"/>
          <w:szCs w:val="24"/>
        </w:rPr>
        <w:t xml:space="preserve"> Samuel 14:27, 43 (OKJV). The Chastening Rod of God is in 2</w:t>
      </w:r>
      <w:r w:rsidRPr="009B7BB6">
        <w:rPr>
          <w:sz w:val="24"/>
          <w:szCs w:val="24"/>
          <w:vertAlign w:val="superscript"/>
        </w:rPr>
        <w:t>nd</w:t>
      </w:r>
      <w:r w:rsidRPr="009B7BB6">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9B7BB6">
        <w:rPr>
          <w:sz w:val="24"/>
          <w:szCs w:val="24"/>
          <w:vertAlign w:val="superscript"/>
        </w:rPr>
        <w:t>st</w:t>
      </w:r>
      <w:r w:rsidRPr="009B7BB6">
        <w:rPr>
          <w:sz w:val="24"/>
          <w:szCs w:val="24"/>
        </w:rPr>
        <w:t xml:space="preserve"> Corinthians 4:21 (OKJV). The Beaten Rods of God is in 2</w:t>
      </w:r>
      <w:r w:rsidRPr="009B7BB6">
        <w:rPr>
          <w:sz w:val="24"/>
          <w:szCs w:val="24"/>
          <w:vertAlign w:val="superscript"/>
        </w:rPr>
        <w:t>nd</w:t>
      </w:r>
      <w:r w:rsidRPr="009B7BB6">
        <w:rPr>
          <w:sz w:val="24"/>
          <w:szCs w:val="24"/>
        </w:rPr>
        <w:t xml:space="preserve"> Corinthians 11:25 (OKJV). The Gentile Temple Measuring Rod of God is in Revelation 11:1 (OKJV).            </w:t>
      </w:r>
    </w:p>
    <w:p w:rsidR="00D614DD" w:rsidRPr="009B7BB6" w:rsidRDefault="00D614DD" w:rsidP="00D614DD">
      <w:pPr>
        <w:spacing w:line="480" w:lineRule="auto"/>
        <w:jc w:val="center"/>
        <w:rPr>
          <w:b/>
          <w:sz w:val="24"/>
          <w:szCs w:val="24"/>
        </w:rPr>
      </w:pPr>
      <w:r w:rsidRPr="009B7BB6">
        <w:rPr>
          <w:b/>
          <w:sz w:val="24"/>
          <w:szCs w:val="24"/>
        </w:rPr>
        <w:t xml:space="preserve">DIVINE SWORDS INTO THE DIVINE SHEATH OR DIVINE SCABBARD </w:t>
      </w:r>
    </w:p>
    <w:p w:rsidR="00D614DD" w:rsidRPr="009B7BB6" w:rsidRDefault="00D614DD" w:rsidP="00D614DD">
      <w:pPr>
        <w:spacing w:line="480" w:lineRule="auto"/>
        <w:jc w:val="both"/>
        <w:rPr>
          <w:sz w:val="24"/>
          <w:szCs w:val="24"/>
        </w:rPr>
      </w:pPr>
      <w:r w:rsidRPr="009B7BB6">
        <w:rPr>
          <w:sz w:val="24"/>
          <w:szCs w:val="24"/>
        </w:rPr>
        <w:t>The Flaming Sword of God is in Genesis 3:24 (OKJV). The Spiritual Sword of God is in Ephesians 6:17 (OKJV). The Holy Sword of God is in 2</w:t>
      </w:r>
      <w:r w:rsidRPr="009B7BB6">
        <w:rPr>
          <w:sz w:val="24"/>
          <w:szCs w:val="24"/>
          <w:vertAlign w:val="superscript"/>
        </w:rPr>
        <w:t>nd</w:t>
      </w:r>
      <w:r w:rsidRPr="009B7BB6">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9B7BB6">
        <w:rPr>
          <w:sz w:val="24"/>
          <w:szCs w:val="24"/>
          <w:vertAlign w:val="superscript"/>
        </w:rPr>
        <w:t>st</w:t>
      </w:r>
      <w:r w:rsidRPr="009B7BB6">
        <w:rPr>
          <w:sz w:val="24"/>
          <w:szCs w:val="24"/>
        </w:rPr>
        <w:t xml:space="preserve"> Chronicles 21:30; Judges 7:18, 20 &amp; Jeremiah 47:6; 50:35-37. The Hacking Sword of God is in 1</w:t>
      </w:r>
      <w:r w:rsidRPr="009B7BB6">
        <w:rPr>
          <w:sz w:val="24"/>
          <w:szCs w:val="24"/>
          <w:vertAlign w:val="superscript"/>
        </w:rPr>
        <w:t>st</w:t>
      </w:r>
      <w:r w:rsidRPr="009B7BB6">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9B7BB6">
        <w:rPr>
          <w:sz w:val="24"/>
          <w:szCs w:val="24"/>
          <w:vertAlign w:val="superscript"/>
        </w:rPr>
        <w:t>nd</w:t>
      </w:r>
      <w:r w:rsidRPr="009B7BB6">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9B7BB6">
        <w:rPr>
          <w:sz w:val="24"/>
          <w:szCs w:val="24"/>
          <w:vertAlign w:val="superscript"/>
        </w:rPr>
        <w:t>st</w:t>
      </w:r>
      <w:r w:rsidRPr="009B7BB6">
        <w:rPr>
          <w:sz w:val="24"/>
          <w:szCs w:val="24"/>
        </w:rPr>
        <w:t xml:space="preserve"> Esdras 8:77. The Lord’s Plaguing Sword is in 2</w:t>
      </w:r>
      <w:r w:rsidRPr="009B7BB6">
        <w:rPr>
          <w:sz w:val="24"/>
          <w:szCs w:val="24"/>
          <w:vertAlign w:val="superscript"/>
        </w:rPr>
        <w:t>nd</w:t>
      </w:r>
      <w:r w:rsidRPr="009B7BB6">
        <w:rPr>
          <w:sz w:val="24"/>
          <w:szCs w:val="24"/>
        </w:rPr>
        <w:t xml:space="preserve"> Esdras 15:5. The Lord’s Destruction Sword is in 2</w:t>
      </w:r>
      <w:r w:rsidRPr="009B7BB6">
        <w:rPr>
          <w:sz w:val="24"/>
          <w:szCs w:val="24"/>
          <w:vertAlign w:val="superscript"/>
        </w:rPr>
        <w:t>nd</w:t>
      </w:r>
      <w:r w:rsidRPr="009B7BB6">
        <w:rPr>
          <w:sz w:val="24"/>
          <w:szCs w:val="24"/>
        </w:rPr>
        <w:t xml:space="preserve"> Esdras 15:15, 49; 16:22 &amp; Sirach 40:9. The Lord’s Great Tribulation Sword is in 2</w:t>
      </w:r>
      <w:r w:rsidRPr="009B7BB6">
        <w:rPr>
          <w:sz w:val="24"/>
          <w:szCs w:val="24"/>
          <w:vertAlign w:val="superscript"/>
        </w:rPr>
        <w:t>nd</w:t>
      </w:r>
      <w:r w:rsidRPr="009B7BB6">
        <w:rPr>
          <w:sz w:val="24"/>
          <w:szCs w:val="24"/>
        </w:rPr>
        <w:t xml:space="preserve"> Esdras 15:19. The Unsparing Sinner’s Sword of God is in 2</w:t>
      </w:r>
      <w:r w:rsidRPr="009B7BB6">
        <w:rPr>
          <w:sz w:val="24"/>
          <w:szCs w:val="24"/>
          <w:vertAlign w:val="superscript"/>
        </w:rPr>
        <w:t>nd</w:t>
      </w:r>
      <w:r w:rsidRPr="009B7BB6">
        <w:rPr>
          <w:sz w:val="24"/>
          <w:szCs w:val="24"/>
        </w:rPr>
        <w:t xml:space="preserve"> Esdras 15:22. The Lord’s Smiting Sword is in 2</w:t>
      </w:r>
      <w:r w:rsidRPr="009B7BB6">
        <w:rPr>
          <w:sz w:val="24"/>
          <w:szCs w:val="24"/>
          <w:vertAlign w:val="superscript"/>
        </w:rPr>
        <w:t>nd</w:t>
      </w:r>
      <w:r w:rsidRPr="009B7BB6">
        <w:rPr>
          <w:sz w:val="24"/>
          <w:szCs w:val="24"/>
        </w:rPr>
        <w:t xml:space="preserve"> Esdras 15:35. The Flying Swords of God is in 2</w:t>
      </w:r>
      <w:r w:rsidRPr="009B7BB6">
        <w:rPr>
          <w:sz w:val="24"/>
          <w:szCs w:val="24"/>
          <w:vertAlign w:val="superscript"/>
        </w:rPr>
        <w:t>nd</w:t>
      </w:r>
      <w:r w:rsidRPr="009B7BB6">
        <w:rPr>
          <w:sz w:val="24"/>
          <w:szCs w:val="24"/>
        </w:rPr>
        <w:t xml:space="preserve"> Esdras 15:41. The Broken Down Sword of God is in 2</w:t>
      </w:r>
      <w:r w:rsidRPr="009B7BB6">
        <w:rPr>
          <w:sz w:val="24"/>
          <w:szCs w:val="24"/>
          <w:vertAlign w:val="superscript"/>
        </w:rPr>
        <w:t>nd</w:t>
      </w:r>
      <w:r w:rsidRPr="009B7BB6">
        <w:rPr>
          <w:sz w:val="24"/>
          <w:szCs w:val="24"/>
        </w:rPr>
        <w:t xml:space="preserve"> Esdras 15:57. The Lord’s Sent Sword is in 2</w:t>
      </w:r>
      <w:r w:rsidRPr="009B7BB6">
        <w:rPr>
          <w:sz w:val="24"/>
          <w:szCs w:val="24"/>
          <w:vertAlign w:val="superscript"/>
        </w:rPr>
        <w:t>nd</w:t>
      </w:r>
      <w:r w:rsidRPr="009B7BB6">
        <w:rPr>
          <w:sz w:val="24"/>
          <w:szCs w:val="24"/>
        </w:rPr>
        <w:t xml:space="preserve"> Esdras 16:3. The Cheap Sword of God is in 2</w:t>
      </w:r>
      <w:r w:rsidRPr="009B7BB6">
        <w:rPr>
          <w:sz w:val="24"/>
          <w:szCs w:val="24"/>
          <w:vertAlign w:val="superscript"/>
        </w:rPr>
        <w:t>nd</w:t>
      </w:r>
      <w:r w:rsidRPr="009B7BB6">
        <w:rPr>
          <w:sz w:val="24"/>
          <w:szCs w:val="24"/>
        </w:rPr>
        <w:t xml:space="preserve"> Esdras 16:21. The Lord’s Searching Sword is in 2</w:t>
      </w:r>
      <w:r w:rsidRPr="009B7BB6">
        <w:rPr>
          <w:sz w:val="24"/>
          <w:szCs w:val="24"/>
          <w:vertAlign w:val="superscript"/>
        </w:rPr>
        <w:t>nd</w:t>
      </w:r>
      <w:r w:rsidRPr="009B7BB6">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9B7BB6">
        <w:rPr>
          <w:sz w:val="24"/>
          <w:szCs w:val="24"/>
          <w:vertAlign w:val="superscript"/>
        </w:rPr>
        <w:t>st</w:t>
      </w:r>
      <w:r w:rsidRPr="009B7BB6">
        <w:rPr>
          <w:sz w:val="24"/>
          <w:szCs w:val="24"/>
        </w:rPr>
        <w:t xml:space="preserve"> Maccabees 3:3. The Cast Down Eros Love Sword of God is in 1</w:t>
      </w:r>
      <w:r w:rsidRPr="009B7BB6">
        <w:rPr>
          <w:sz w:val="24"/>
          <w:szCs w:val="24"/>
          <w:vertAlign w:val="superscript"/>
        </w:rPr>
        <w:t>st</w:t>
      </w:r>
      <w:r w:rsidRPr="009B7BB6">
        <w:rPr>
          <w:sz w:val="24"/>
          <w:szCs w:val="24"/>
        </w:rPr>
        <w:t xml:space="preserve"> Maccabees 4:33. The Winning Sword of God is in 1</w:t>
      </w:r>
      <w:r w:rsidRPr="009B7BB6">
        <w:rPr>
          <w:sz w:val="24"/>
          <w:szCs w:val="24"/>
          <w:vertAlign w:val="superscript"/>
        </w:rPr>
        <w:t>st</w:t>
      </w:r>
      <w:r w:rsidRPr="009B7BB6">
        <w:rPr>
          <w:sz w:val="24"/>
          <w:szCs w:val="24"/>
        </w:rPr>
        <w:t xml:space="preserve"> Maccabees 5:28. The Avenged Sword of God is in 1</w:t>
      </w:r>
      <w:r w:rsidRPr="009B7BB6">
        <w:rPr>
          <w:sz w:val="24"/>
          <w:szCs w:val="24"/>
          <w:vertAlign w:val="superscript"/>
        </w:rPr>
        <w:t>st</w:t>
      </w:r>
      <w:r w:rsidRPr="009B7BB6">
        <w:rPr>
          <w:sz w:val="24"/>
          <w:szCs w:val="24"/>
        </w:rPr>
        <w:t xml:space="preserve"> Maccabees 7:38. The Good Success Roman Sword of God is in 1</w:t>
      </w:r>
      <w:r w:rsidRPr="009B7BB6">
        <w:rPr>
          <w:sz w:val="24"/>
          <w:szCs w:val="24"/>
          <w:vertAlign w:val="superscript"/>
        </w:rPr>
        <w:t>st</w:t>
      </w:r>
      <w:r w:rsidRPr="009B7BB6">
        <w:rPr>
          <w:sz w:val="24"/>
          <w:szCs w:val="24"/>
        </w:rPr>
        <w:t xml:space="preserve"> Maccabees 8:23. The Governing Sword of God is in 1</w:t>
      </w:r>
      <w:r w:rsidRPr="009B7BB6">
        <w:rPr>
          <w:sz w:val="24"/>
          <w:szCs w:val="24"/>
          <w:vertAlign w:val="superscript"/>
        </w:rPr>
        <w:t>st</w:t>
      </w:r>
      <w:r w:rsidRPr="009B7BB6">
        <w:rPr>
          <w:sz w:val="24"/>
          <w:szCs w:val="24"/>
        </w:rPr>
        <w:t xml:space="preserve"> Maccabees 9:73. The Well Nigh Sword of God is in 1</w:t>
      </w:r>
      <w:r w:rsidRPr="009B7BB6">
        <w:rPr>
          <w:sz w:val="24"/>
          <w:szCs w:val="24"/>
          <w:vertAlign w:val="superscript"/>
        </w:rPr>
        <w:t>st</w:t>
      </w:r>
      <w:r w:rsidRPr="009B7BB6">
        <w:rPr>
          <w:sz w:val="24"/>
          <w:szCs w:val="24"/>
        </w:rPr>
        <w:t xml:space="preserve"> Maccabees 10:85. The Array Encountering Troop Drawing Swords of God is in 2</w:t>
      </w:r>
      <w:r w:rsidRPr="009B7BB6">
        <w:rPr>
          <w:sz w:val="24"/>
          <w:szCs w:val="24"/>
          <w:vertAlign w:val="superscript"/>
        </w:rPr>
        <w:t>nd</w:t>
      </w:r>
      <w:r w:rsidRPr="009B7BB6">
        <w:rPr>
          <w:sz w:val="24"/>
          <w:szCs w:val="24"/>
        </w:rPr>
        <w:t xml:space="preserve"> Maccabees 5:3. The Point Hurting Wounded Swords of God is in 2</w:t>
      </w:r>
      <w:r w:rsidRPr="009B7BB6">
        <w:rPr>
          <w:sz w:val="24"/>
          <w:szCs w:val="24"/>
          <w:vertAlign w:val="superscript"/>
        </w:rPr>
        <w:t>nd</w:t>
      </w:r>
      <w:r w:rsidRPr="009B7BB6">
        <w:rPr>
          <w:sz w:val="24"/>
          <w:szCs w:val="24"/>
        </w:rPr>
        <w:t xml:space="preserve"> Maccabees 12:22. The Courageous Country Sword of God is in 2</w:t>
      </w:r>
      <w:r w:rsidRPr="009B7BB6">
        <w:rPr>
          <w:sz w:val="24"/>
          <w:szCs w:val="24"/>
          <w:vertAlign w:val="superscript"/>
        </w:rPr>
        <w:t>nd</w:t>
      </w:r>
      <w:r w:rsidRPr="009B7BB6">
        <w:rPr>
          <w:sz w:val="24"/>
          <w:szCs w:val="24"/>
        </w:rPr>
        <w:t xml:space="preserve"> Maccabees 14:18. The Suicidal Sword of God is in 2</w:t>
      </w:r>
      <w:r w:rsidRPr="009B7BB6">
        <w:rPr>
          <w:sz w:val="24"/>
          <w:szCs w:val="24"/>
          <w:vertAlign w:val="superscript"/>
        </w:rPr>
        <w:t>nd</w:t>
      </w:r>
      <w:r w:rsidRPr="009B7BB6">
        <w:rPr>
          <w:sz w:val="24"/>
          <w:szCs w:val="24"/>
        </w:rPr>
        <w:t xml:space="preserve"> Maccabees 14:41. The Golden Sword of God is in 2</w:t>
      </w:r>
      <w:r w:rsidRPr="009B7BB6">
        <w:rPr>
          <w:sz w:val="24"/>
          <w:szCs w:val="24"/>
          <w:vertAlign w:val="superscript"/>
        </w:rPr>
        <w:t>nd</w:t>
      </w:r>
      <w:r w:rsidRPr="009B7BB6">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D614DD" w:rsidRPr="009B7BB6" w:rsidRDefault="00D614DD" w:rsidP="00D614DD">
      <w:pPr>
        <w:spacing w:line="480" w:lineRule="auto"/>
        <w:jc w:val="center"/>
        <w:rPr>
          <w:b/>
          <w:sz w:val="24"/>
          <w:szCs w:val="24"/>
        </w:rPr>
      </w:pPr>
      <w:r w:rsidRPr="009B7BB6">
        <w:rPr>
          <w:b/>
          <w:sz w:val="24"/>
          <w:szCs w:val="24"/>
        </w:rPr>
        <w:t>DIVINE STAFFS (DIVINE HAND-STAVES, DIVINE CORDS, DIVINE STAVES, DIVINE SIGNETS &amp; DIVINE CANES)</w:t>
      </w:r>
    </w:p>
    <w:p w:rsidR="00D614DD" w:rsidRPr="009B7BB6" w:rsidRDefault="00D614DD" w:rsidP="00D614DD">
      <w:pPr>
        <w:spacing w:line="480" w:lineRule="auto"/>
        <w:jc w:val="both"/>
        <w:rPr>
          <w:sz w:val="24"/>
          <w:szCs w:val="24"/>
        </w:rPr>
      </w:pPr>
      <w:r w:rsidRPr="009B7BB6">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9B7BB6">
        <w:rPr>
          <w:sz w:val="24"/>
          <w:szCs w:val="24"/>
          <w:vertAlign w:val="superscript"/>
        </w:rPr>
        <w:t>nd</w:t>
      </w:r>
      <w:r w:rsidRPr="009B7BB6">
        <w:rPr>
          <w:sz w:val="24"/>
          <w:szCs w:val="24"/>
        </w:rPr>
        <w:t xml:space="preserve"> Samuel 23:21 (NKJV) &amp; 1</w:t>
      </w:r>
      <w:r w:rsidRPr="009B7BB6">
        <w:rPr>
          <w:sz w:val="24"/>
          <w:szCs w:val="24"/>
          <w:vertAlign w:val="superscript"/>
        </w:rPr>
        <w:t>st</w:t>
      </w:r>
      <w:r w:rsidRPr="009B7BB6">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9B7BB6">
        <w:rPr>
          <w:sz w:val="24"/>
          <w:szCs w:val="24"/>
          <w:vertAlign w:val="superscript"/>
        </w:rPr>
        <w:t>st</w:t>
      </w:r>
      <w:r w:rsidRPr="009B7BB6">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D614DD" w:rsidRPr="009B7BB6" w:rsidRDefault="00D614DD" w:rsidP="00D614DD">
      <w:pPr>
        <w:spacing w:line="480" w:lineRule="auto"/>
        <w:jc w:val="center"/>
        <w:rPr>
          <w:b/>
          <w:sz w:val="24"/>
          <w:szCs w:val="24"/>
        </w:rPr>
      </w:pPr>
      <w:r w:rsidRPr="009B7BB6">
        <w:rPr>
          <w:b/>
          <w:sz w:val="24"/>
          <w:szCs w:val="24"/>
        </w:rPr>
        <w:t xml:space="preserve"> DIVINE WANDS (DIVINE STICKS &amp; DIVINE STAVES)</w:t>
      </w:r>
    </w:p>
    <w:p w:rsidR="00D614DD" w:rsidRPr="009B7BB6" w:rsidRDefault="00D614DD" w:rsidP="00D614DD">
      <w:pPr>
        <w:spacing w:line="480" w:lineRule="auto"/>
        <w:jc w:val="both"/>
        <w:rPr>
          <w:sz w:val="24"/>
          <w:szCs w:val="24"/>
        </w:rPr>
      </w:pPr>
      <w:r w:rsidRPr="009B7BB6">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D614DD" w:rsidRPr="009B7BB6" w:rsidRDefault="00D614DD" w:rsidP="00D614DD">
      <w:pPr>
        <w:spacing w:line="480" w:lineRule="auto"/>
        <w:jc w:val="center"/>
        <w:rPr>
          <w:b/>
          <w:sz w:val="24"/>
          <w:szCs w:val="24"/>
        </w:rPr>
      </w:pPr>
      <w:r w:rsidRPr="009B7BB6">
        <w:rPr>
          <w:b/>
          <w:sz w:val="24"/>
          <w:szCs w:val="24"/>
        </w:rPr>
        <w:t xml:space="preserve">DIVINE SPEARS (DIVINE JAVELINS, DIVINE LANCES &amp; DIVINE DARTS) </w:t>
      </w:r>
    </w:p>
    <w:p w:rsidR="00D614DD" w:rsidRPr="009B7BB6" w:rsidRDefault="00D614DD" w:rsidP="00D614DD">
      <w:pPr>
        <w:spacing w:line="480" w:lineRule="auto"/>
        <w:jc w:val="both"/>
        <w:rPr>
          <w:sz w:val="24"/>
          <w:szCs w:val="24"/>
        </w:rPr>
      </w:pPr>
      <w:r w:rsidRPr="009B7BB6">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9B7BB6">
        <w:rPr>
          <w:sz w:val="24"/>
          <w:szCs w:val="24"/>
          <w:vertAlign w:val="superscript"/>
        </w:rPr>
        <w:t>st</w:t>
      </w:r>
      <w:r w:rsidRPr="009B7BB6">
        <w:rPr>
          <w:sz w:val="24"/>
          <w:szCs w:val="24"/>
        </w:rPr>
        <w:t xml:space="preserve"> Maccabees 10:80 &amp; 2</w:t>
      </w:r>
      <w:r w:rsidRPr="009B7BB6">
        <w:rPr>
          <w:sz w:val="24"/>
          <w:szCs w:val="24"/>
          <w:vertAlign w:val="superscript"/>
        </w:rPr>
        <w:t>nd</w:t>
      </w:r>
      <w:r w:rsidRPr="009B7BB6">
        <w:rPr>
          <w:sz w:val="24"/>
          <w:szCs w:val="24"/>
        </w:rPr>
        <w:t xml:space="preserve"> Maccabees 5:3; 12:27. The Besieging Darts of God is in 1</w:t>
      </w:r>
      <w:r w:rsidRPr="009B7BB6">
        <w:rPr>
          <w:sz w:val="24"/>
          <w:szCs w:val="24"/>
          <w:vertAlign w:val="superscript"/>
        </w:rPr>
        <w:t>st</w:t>
      </w:r>
      <w:r w:rsidRPr="009B7BB6">
        <w:rPr>
          <w:sz w:val="24"/>
          <w:szCs w:val="24"/>
        </w:rPr>
        <w:t xml:space="preserve"> Maccabees 6:51. The Holy Armed Lance of God is in 2</w:t>
      </w:r>
      <w:r w:rsidRPr="009B7BB6">
        <w:rPr>
          <w:sz w:val="24"/>
          <w:szCs w:val="24"/>
          <w:vertAlign w:val="superscript"/>
        </w:rPr>
        <w:t>nd</w:t>
      </w:r>
      <w:r w:rsidRPr="009B7BB6">
        <w:rPr>
          <w:sz w:val="24"/>
          <w:szCs w:val="24"/>
        </w:rPr>
        <w:t xml:space="preserve"> Maccabees 5:2. The Holding Lance of God is in Jeremiah 50:42. The Fiery Javelins of God is in Ezekiel 39:9. The Fiery Spears of God is in Ezekiel 39:9. </w:t>
      </w:r>
    </w:p>
    <w:p w:rsidR="00D614DD" w:rsidRPr="009B7BB6" w:rsidRDefault="00D614DD" w:rsidP="00D614DD">
      <w:pPr>
        <w:spacing w:line="480" w:lineRule="auto"/>
        <w:jc w:val="center"/>
        <w:rPr>
          <w:b/>
          <w:sz w:val="24"/>
          <w:szCs w:val="24"/>
        </w:rPr>
      </w:pPr>
      <w:r w:rsidRPr="009B7BB6">
        <w:rPr>
          <w:b/>
          <w:sz w:val="24"/>
          <w:szCs w:val="24"/>
        </w:rPr>
        <w:t>DIVINE SLINGS</w:t>
      </w:r>
    </w:p>
    <w:p w:rsidR="00D614DD" w:rsidRPr="009B7BB6" w:rsidRDefault="00D614DD" w:rsidP="00D614DD">
      <w:pPr>
        <w:spacing w:line="480" w:lineRule="auto"/>
        <w:jc w:val="both"/>
        <w:rPr>
          <w:sz w:val="24"/>
          <w:szCs w:val="24"/>
        </w:rPr>
      </w:pPr>
      <w:r w:rsidRPr="009B7BB6">
        <w:rPr>
          <w:sz w:val="24"/>
          <w:szCs w:val="24"/>
        </w:rPr>
        <w:t>The Slings of God is in 1</w:t>
      </w:r>
      <w:r w:rsidRPr="009B7BB6">
        <w:rPr>
          <w:sz w:val="24"/>
          <w:szCs w:val="24"/>
          <w:vertAlign w:val="superscript"/>
        </w:rPr>
        <w:t>st</w:t>
      </w:r>
      <w:r w:rsidRPr="009B7BB6">
        <w:rPr>
          <w:sz w:val="24"/>
          <w:szCs w:val="24"/>
        </w:rPr>
        <w:t xml:space="preserve"> Maccabees 6:51. The Stone Sling of God is in Sirach 47:4. The Fort Besieging Slings of God is in 1</w:t>
      </w:r>
      <w:r w:rsidRPr="009B7BB6">
        <w:rPr>
          <w:sz w:val="24"/>
          <w:szCs w:val="24"/>
          <w:vertAlign w:val="superscript"/>
        </w:rPr>
        <w:t>st</w:t>
      </w:r>
      <w:r w:rsidRPr="009B7BB6">
        <w:rPr>
          <w:sz w:val="24"/>
          <w:szCs w:val="24"/>
        </w:rPr>
        <w:t xml:space="preserve"> Maccabees 6:51. The Armed Protection Slings of God is in Judges 20:16 (NKJV). The Approaching Overcoming Slings of God is in 1</w:t>
      </w:r>
      <w:r w:rsidRPr="009B7BB6">
        <w:rPr>
          <w:sz w:val="24"/>
          <w:szCs w:val="24"/>
          <w:vertAlign w:val="superscript"/>
        </w:rPr>
        <w:t>st</w:t>
      </w:r>
      <w:r w:rsidRPr="009B7BB6">
        <w:rPr>
          <w:sz w:val="24"/>
          <w:szCs w:val="24"/>
        </w:rPr>
        <w:t xml:space="preserve"> Samuel 17:40 (NKJV). The Striking Sling of God is in 1</w:t>
      </w:r>
      <w:r w:rsidRPr="009B7BB6">
        <w:rPr>
          <w:sz w:val="24"/>
          <w:szCs w:val="24"/>
          <w:vertAlign w:val="superscript"/>
        </w:rPr>
        <w:t>st</w:t>
      </w:r>
      <w:r w:rsidRPr="009B7BB6">
        <w:rPr>
          <w:sz w:val="24"/>
          <w:szCs w:val="24"/>
        </w:rPr>
        <w:t xml:space="preserve"> Samuel 17:50 (NKJV). The Living Sling of God is in 1</w:t>
      </w:r>
      <w:r w:rsidRPr="009B7BB6">
        <w:rPr>
          <w:sz w:val="24"/>
          <w:szCs w:val="24"/>
          <w:vertAlign w:val="superscript"/>
        </w:rPr>
        <w:t>st</w:t>
      </w:r>
      <w:r w:rsidRPr="009B7BB6">
        <w:rPr>
          <w:sz w:val="24"/>
          <w:szCs w:val="24"/>
        </w:rPr>
        <w:t xml:space="preserve"> Samuel 25:29. The Army Military Sling of God is in 2</w:t>
      </w:r>
      <w:r w:rsidRPr="009B7BB6">
        <w:rPr>
          <w:sz w:val="24"/>
          <w:szCs w:val="24"/>
          <w:vertAlign w:val="superscript"/>
        </w:rPr>
        <w:t>nd</w:t>
      </w:r>
      <w:r w:rsidRPr="009B7BB6">
        <w:rPr>
          <w:sz w:val="24"/>
          <w:szCs w:val="24"/>
        </w:rPr>
        <w:t xml:space="preserve"> Chronicles 26:14 (NKJV). The Battle War Breaking Sling of God is in Judith 9:7. </w:t>
      </w:r>
    </w:p>
    <w:p w:rsidR="00D614DD" w:rsidRPr="009B7BB6" w:rsidRDefault="00D614DD" w:rsidP="00D614DD">
      <w:pPr>
        <w:spacing w:line="480" w:lineRule="auto"/>
        <w:jc w:val="center"/>
        <w:rPr>
          <w:b/>
          <w:sz w:val="24"/>
          <w:szCs w:val="24"/>
        </w:rPr>
      </w:pPr>
      <w:r w:rsidRPr="009B7BB6">
        <w:rPr>
          <w:b/>
          <w:sz w:val="24"/>
          <w:szCs w:val="24"/>
        </w:rPr>
        <w:t>DIVINE SHIELDS (DIVINE BUCKLERS)</w:t>
      </w:r>
    </w:p>
    <w:p w:rsidR="00D614DD" w:rsidRPr="009B7BB6" w:rsidRDefault="00D614DD" w:rsidP="00D614DD">
      <w:pPr>
        <w:spacing w:line="480" w:lineRule="auto"/>
        <w:jc w:val="both"/>
        <w:rPr>
          <w:sz w:val="24"/>
          <w:szCs w:val="24"/>
        </w:rPr>
      </w:pPr>
      <w:r w:rsidRPr="009B7BB6">
        <w:rPr>
          <w:sz w:val="24"/>
          <w:szCs w:val="24"/>
        </w:rPr>
        <w:t>The Invincible Shield of God is in Wisdom of Solomon 5:19. The Godly Shield of God is in Genesis 15:1; 2</w:t>
      </w:r>
      <w:r w:rsidRPr="009B7BB6">
        <w:rPr>
          <w:sz w:val="24"/>
          <w:szCs w:val="24"/>
          <w:vertAlign w:val="superscript"/>
        </w:rPr>
        <w:t>nd</w:t>
      </w:r>
      <w:r w:rsidRPr="009B7BB6">
        <w:rPr>
          <w:sz w:val="24"/>
          <w:szCs w:val="24"/>
        </w:rPr>
        <w:t xml:space="preserve"> Samuel 22:3 &amp; Psalms 3:3; 5:12; 28:7; 33:20; 59:11; 84:9, 11; 91:4; 119:114; 144:2. The Majestic Helping Shield of God is in Deuteronomy 33:29 &amp; Psalms 115:9-11. The Salvation Shield of God is in 2</w:t>
      </w:r>
      <w:r w:rsidRPr="009B7BB6">
        <w:rPr>
          <w:sz w:val="24"/>
          <w:szCs w:val="24"/>
          <w:vertAlign w:val="superscript"/>
        </w:rPr>
        <w:t>nd</w:t>
      </w:r>
      <w:r w:rsidRPr="009B7BB6">
        <w:rPr>
          <w:sz w:val="24"/>
          <w:szCs w:val="24"/>
        </w:rPr>
        <w:t xml:space="preserve"> Samuel 22:3, 36 &amp; Psalms 18:35. The Pure Shield of God is in Proverbs 30:5. The Faithful Shield of God is in Ephesians 6:16. The Trusting Shield of God is in 2</w:t>
      </w:r>
      <w:r w:rsidRPr="009B7BB6">
        <w:rPr>
          <w:sz w:val="24"/>
          <w:szCs w:val="24"/>
          <w:vertAlign w:val="superscript"/>
        </w:rPr>
        <w:t>nd</w:t>
      </w:r>
      <w:r w:rsidRPr="009B7BB6">
        <w:rPr>
          <w:sz w:val="24"/>
          <w:szCs w:val="24"/>
        </w:rPr>
        <w:t xml:space="preserve"> Samuel 22:31 &amp; Psalms 115:9. The Large Shields of God is in 1</w:t>
      </w:r>
      <w:r w:rsidRPr="009B7BB6">
        <w:rPr>
          <w:sz w:val="24"/>
          <w:szCs w:val="24"/>
          <w:vertAlign w:val="superscript"/>
        </w:rPr>
        <w:t>st</w:t>
      </w:r>
      <w:r w:rsidRPr="009B7BB6">
        <w:rPr>
          <w:sz w:val="24"/>
          <w:szCs w:val="24"/>
        </w:rPr>
        <w:t xml:space="preserve"> Kings 10:16-17 &amp; 2</w:t>
      </w:r>
      <w:r w:rsidRPr="009B7BB6">
        <w:rPr>
          <w:sz w:val="24"/>
          <w:szCs w:val="24"/>
          <w:vertAlign w:val="superscript"/>
        </w:rPr>
        <w:t>nd</w:t>
      </w:r>
      <w:r w:rsidRPr="009B7BB6">
        <w:rPr>
          <w:sz w:val="24"/>
          <w:szCs w:val="24"/>
        </w:rPr>
        <w:t xml:space="preserve"> Chronicles 9:15-16. The Captain’s Bronze Shields of God is in 1</w:t>
      </w:r>
      <w:r w:rsidRPr="009B7BB6">
        <w:rPr>
          <w:sz w:val="24"/>
          <w:szCs w:val="24"/>
          <w:vertAlign w:val="superscript"/>
        </w:rPr>
        <w:t>st</w:t>
      </w:r>
      <w:r w:rsidRPr="009B7BB6">
        <w:rPr>
          <w:sz w:val="24"/>
          <w:szCs w:val="24"/>
        </w:rPr>
        <w:t xml:space="preserve"> Kings 14:27 &amp; 2</w:t>
      </w:r>
      <w:r w:rsidRPr="009B7BB6">
        <w:rPr>
          <w:sz w:val="24"/>
          <w:szCs w:val="24"/>
          <w:vertAlign w:val="superscript"/>
        </w:rPr>
        <w:t>nd</w:t>
      </w:r>
      <w:r w:rsidRPr="009B7BB6">
        <w:rPr>
          <w:sz w:val="24"/>
          <w:szCs w:val="24"/>
        </w:rPr>
        <w:t xml:space="preserve"> Chronicles 12:10. The Valiant Able Bearing Shield of God is in 1</w:t>
      </w:r>
      <w:r w:rsidRPr="009B7BB6">
        <w:rPr>
          <w:sz w:val="24"/>
          <w:szCs w:val="24"/>
          <w:vertAlign w:val="superscript"/>
        </w:rPr>
        <w:t>st</w:t>
      </w:r>
      <w:r w:rsidRPr="009B7BB6">
        <w:rPr>
          <w:sz w:val="24"/>
          <w:szCs w:val="24"/>
        </w:rPr>
        <w:t xml:space="preserve"> Chronicles 5:18 &amp; 2</w:t>
      </w:r>
      <w:r w:rsidRPr="009B7BB6">
        <w:rPr>
          <w:sz w:val="24"/>
          <w:szCs w:val="24"/>
          <w:vertAlign w:val="superscript"/>
        </w:rPr>
        <w:t>nd</w:t>
      </w:r>
      <w:r w:rsidRPr="009B7BB6">
        <w:rPr>
          <w:sz w:val="24"/>
          <w:szCs w:val="24"/>
        </w:rPr>
        <w:t xml:space="preserve"> Chronicles 25:5. The Trained Battle Handling Shield of God is in 1</w:t>
      </w:r>
      <w:r w:rsidRPr="009B7BB6">
        <w:rPr>
          <w:sz w:val="24"/>
          <w:szCs w:val="24"/>
          <w:vertAlign w:val="superscript"/>
        </w:rPr>
        <w:t>st</w:t>
      </w:r>
      <w:r w:rsidRPr="009B7BB6">
        <w:rPr>
          <w:sz w:val="24"/>
          <w:szCs w:val="24"/>
        </w:rPr>
        <w:t xml:space="preserve"> Chronicles 12:8. The Bearing Armed War Shields of God is in 1</w:t>
      </w:r>
      <w:r w:rsidRPr="009B7BB6">
        <w:rPr>
          <w:sz w:val="24"/>
          <w:szCs w:val="24"/>
          <w:vertAlign w:val="superscript"/>
        </w:rPr>
        <w:t>st</w:t>
      </w:r>
      <w:r w:rsidRPr="009B7BB6">
        <w:rPr>
          <w:sz w:val="24"/>
          <w:szCs w:val="24"/>
        </w:rPr>
        <w:t xml:space="preserve"> Chronicles 12:24. The Mighty Valorous Shields of God is in 2</w:t>
      </w:r>
      <w:r w:rsidRPr="009B7BB6">
        <w:rPr>
          <w:sz w:val="24"/>
          <w:szCs w:val="24"/>
          <w:vertAlign w:val="superscript"/>
        </w:rPr>
        <w:t>nd</w:t>
      </w:r>
      <w:r w:rsidRPr="009B7BB6">
        <w:rPr>
          <w:sz w:val="24"/>
          <w:szCs w:val="24"/>
        </w:rPr>
        <w:t xml:space="preserve"> Chronicles 14:8; 17:17. The Captain’s Small Shields of God is in 2</w:t>
      </w:r>
      <w:r w:rsidRPr="009B7BB6">
        <w:rPr>
          <w:sz w:val="24"/>
          <w:szCs w:val="24"/>
          <w:vertAlign w:val="superscript"/>
        </w:rPr>
        <w:t>nd</w:t>
      </w:r>
      <w:r w:rsidRPr="009B7BB6">
        <w:rPr>
          <w:sz w:val="24"/>
          <w:szCs w:val="24"/>
        </w:rPr>
        <w:t xml:space="preserve"> Chronicles 23:9. The Entire Army Shields is in 2</w:t>
      </w:r>
      <w:r w:rsidRPr="009B7BB6">
        <w:rPr>
          <w:sz w:val="24"/>
          <w:szCs w:val="24"/>
          <w:vertAlign w:val="superscript"/>
        </w:rPr>
        <w:t>nd</w:t>
      </w:r>
      <w:r w:rsidRPr="009B7BB6">
        <w:rPr>
          <w:sz w:val="24"/>
          <w:szCs w:val="24"/>
        </w:rPr>
        <w:t xml:space="preserve"> Chronicles 26:14. The Abundant Shields of God is in 2</w:t>
      </w:r>
      <w:r w:rsidRPr="009B7BB6">
        <w:rPr>
          <w:sz w:val="24"/>
          <w:szCs w:val="24"/>
          <w:vertAlign w:val="superscript"/>
        </w:rPr>
        <w:t>nd</w:t>
      </w:r>
      <w:r w:rsidRPr="009B7BB6">
        <w:rPr>
          <w:sz w:val="24"/>
          <w:szCs w:val="24"/>
        </w:rPr>
        <w:t xml:space="preserve"> Chronicles 32:5. The Desirable Shields of God is in 2</w:t>
      </w:r>
      <w:r w:rsidRPr="009B7BB6">
        <w:rPr>
          <w:sz w:val="24"/>
          <w:szCs w:val="24"/>
          <w:vertAlign w:val="superscript"/>
        </w:rPr>
        <w:t>nd</w:t>
      </w:r>
      <w:r w:rsidRPr="009B7BB6">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9B7BB6">
        <w:rPr>
          <w:sz w:val="24"/>
          <w:szCs w:val="24"/>
          <w:vertAlign w:val="superscript"/>
        </w:rPr>
        <w:t>st</w:t>
      </w:r>
      <w:r w:rsidRPr="009B7BB6">
        <w:rPr>
          <w:sz w:val="24"/>
          <w:szCs w:val="24"/>
        </w:rPr>
        <w:t xml:space="preserve"> Maccabees 4:57. The Reigning Shields of God is in 1</w:t>
      </w:r>
      <w:r w:rsidRPr="009B7BB6">
        <w:rPr>
          <w:sz w:val="24"/>
          <w:szCs w:val="24"/>
          <w:vertAlign w:val="superscript"/>
        </w:rPr>
        <w:t>st</w:t>
      </w:r>
      <w:r w:rsidRPr="009B7BB6">
        <w:rPr>
          <w:sz w:val="24"/>
          <w:szCs w:val="24"/>
        </w:rPr>
        <w:t xml:space="preserve"> Maccabees 6:2. The Glistering Shining Shields of God is in 1</w:t>
      </w:r>
      <w:r w:rsidRPr="009B7BB6">
        <w:rPr>
          <w:sz w:val="24"/>
          <w:szCs w:val="24"/>
          <w:vertAlign w:val="superscript"/>
        </w:rPr>
        <w:t>st</w:t>
      </w:r>
      <w:r w:rsidRPr="009B7BB6">
        <w:rPr>
          <w:sz w:val="24"/>
          <w:szCs w:val="24"/>
        </w:rPr>
        <w:t xml:space="preserve"> Maccabees 6:39. The Confirming League Shield of God is in 1</w:t>
      </w:r>
      <w:r w:rsidRPr="009B7BB6">
        <w:rPr>
          <w:sz w:val="24"/>
          <w:szCs w:val="24"/>
          <w:vertAlign w:val="superscript"/>
        </w:rPr>
        <w:t>st</w:t>
      </w:r>
      <w:r w:rsidRPr="009B7BB6">
        <w:rPr>
          <w:sz w:val="24"/>
          <w:szCs w:val="24"/>
        </w:rPr>
        <w:t xml:space="preserve"> Maccabees 14:24. The Weighty Shield of God is in 1</w:t>
      </w:r>
      <w:r w:rsidRPr="009B7BB6">
        <w:rPr>
          <w:sz w:val="24"/>
          <w:szCs w:val="24"/>
          <w:vertAlign w:val="superscript"/>
        </w:rPr>
        <w:t>st</w:t>
      </w:r>
      <w:r w:rsidRPr="009B7BB6">
        <w:rPr>
          <w:sz w:val="24"/>
          <w:szCs w:val="24"/>
        </w:rPr>
        <w:t xml:space="preserve"> Maccabees 15:18. The Good Receiving Shield of God is in 1</w:t>
      </w:r>
      <w:r w:rsidRPr="009B7BB6">
        <w:rPr>
          <w:sz w:val="24"/>
          <w:szCs w:val="24"/>
          <w:vertAlign w:val="superscript"/>
        </w:rPr>
        <w:t>st</w:t>
      </w:r>
      <w:r w:rsidRPr="009B7BB6">
        <w:rPr>
          <w:sz w:val="24"/>
          <w:szCs w:val="24"/>
        </w:rPr>
        <w:t xml:space="preserve"> Maccabees 15:20. The Shaking Shields of God is in 2</w:t>
      </w:r>
      <w:r w:rsidRPr="009B7BB6">
        <w:rPr>
          <w:sz w:val="24"/>
          <w:szCs w:val="24"/>
          <w:vertAlign w:val="superscript"/>
        </w:rPr>
        <w:t>nd</w:t>
      </w:r>
      <w:r w:rsidRPr="009B7BB6">
        <w:rPr>
          <w:sz w:val="24"/>
          <w:szCs w:val="24"/>
        </w:rPr>
        <w:t xml:space="preserve"> Maccabees 5:3. The Armed Defense Shields of God is in 2</w:t>
      </w:r>
      <w:r w:rsidRPr="009B7BB6">
        <w:rPr>
          <w:sz w:val="24"/>
          <w:szCs w:val="24"/>
          <w:vertAlign w:val="superscript"/>
        </w:rPr>
        <w:t>nd</w:t>
      </w:r>
      <w:r w:rsidRPr="009B7BB6">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9B7BB6">
        <w:rPr>
          <w:sz w:val="24"/>
          <w:szCs w:val="24"/>
          <w:vertAlign w:val="superscript"/>
        </w:rPr>
        <w:t>nd</w:t>
      </w:r>
      <w:r w:rsidRPr="009B7BB6">
        <w:rPr>
          <w:sz w:val="24"/>
          <w:szCs w:val="24"/>
        </w:rPr>
        <w:t xml:space="preserve"> Samuel 22:31 (OKJV). The Able Valiant Bucklers of God is in 1</w:t>
      </w:r>
      <w:r w:rsidRPr="009B7BB6">
        <w:rPr>
          <w:sz w:val="24"/>
          <w:szCs w:val="24"/>
          <w:vertAlign w:val="superscript"/>
        </w:rPr>
        <w:t>st</w:t>
      </w:r>
      <w:r w:rsidRPr="009B7BB6">
        <w:rPr>
          <w:sz w:val="24"/>
          <w:szCs w:val="24"/>
        </w:rPr>
        <w:t xml:space="preserve"> Chronicles 5:8 (OKJV); 12:8 (OKJV). The Delivering Bucklers of God is in 2</w:t>
      </w:r>
      <w:r w:rsidRPr="009B7BB6">
        <w:rPr>
          <w:sz w:val="24"/>
          <w:szCs w:val="24"/>
          <w:vertAlign w:val="superscript"/>
        </w:rPr>
        <w:t>nd</w:t>
      </w:r>
      <w:r w:rsidRPr="009B7BB6">
        <w:rPr>
          <w:sz w:val="24"/>
          <w:szCs w:val="24"/>
        </w:rPr>
        <w:t xml:space="preserve"> Chronicles 23:9 (OKJV). The Trust True Bucklers of God is in Psalms 18:2, 30 (OKJV). The Upright Buckler of God is in Proverbs 2:7 (OKJV). The Fort Besieging Buckler of God is in Ezekiel 26:8 (OKJV).      </w:t>
      </w:r>
    </w:p>
    <w:p w:rsidR="00D614DD" w:rsidRPr="009B7BB6" w:rsidRDefault="00D614DD" w:rsidP="00D614DD">
      <w:pPr>
        <w:spacing w:line="480" w:lineRule="auto"/>
        <w:jc w:val="center"/>
        <w:rPr>
          <w:b/>
          <w:sz w:val="24"/>
          <w:szCs w:val="24"/>
        </w:rPr>
      </w:pPr>
      <w:r w:rsidRPr="009B7BB6">
        <w:rPr>
          <w:b/>
          <w:sz w:val="24"/>
          <w:szCs w:val="24"/>
        </w:rPr>
        <w:t xml:space="preserve">DIVINE BOWS WITH DIVINE QUIVER ARROWS </w:t>
      </w:r>
    </w:p>
    <w:p w:rsidR="00D614DD" w:rsidRPr="009B7BB6" w:rsidRDefault="00D614DD" w:rsidP="00D614DD">
      <w:pPr>
        <w:spacing w:line="480" w:lineRule="auto"/>
        <w:jc w:val="both"/>
        <w:rPr>
          <w:sz w:val="24"/>
          <w:szCs w:val="24"/>
        </w:rPr>
      </w:pPr>
      <w:r w:rsidRPr="009B7BB6">
        <w:rPr>
          <w:sz w:val="24"/>
          <w:szCs w:val="24"/>
        </w:rPr>
        <w:t>The Hunting Bows of God is in Genesis 27:3 (NKJV). The Taking Bow of God is in Genesis 48:22 (NKJV). The Strong Bow of God is in Genesis 49:24 (NKJV). The Un-turning Bow of God is in 1</w:t>
      </w:r>
      <w:r w:rsidRPr="009B7BB6">
        <w:rPr>
          <w:sz w:val="24"/>
          <w:szCs w:val="24"/>
          <w:vertAlign w:val="superscript"/>
        </w:rPr>
        <w:t>st</w:t>
      </w:r>
      <w:r w:rsidRPr="009B7BB6">
        <w:rPr>
          <w:sz w:val="24"/>
          <w:szCs w:val="24"/>
        </w:rPr>
        <w:t xml:space="preserve"> Samuel 18:4 (NKJV) &amp; 2</w:t>
      </w:r>
      <w:r w:rsidRPr="009B7BB6">
        <w:rPr>
          <w:sz w:val="24"/>
          <w:szCs w:val="24"/>
          <w:vertAlign w:val="superscript"/>
        </w:rPr>
        <w:t>nd</w:t>
      </w:r>
      <w:r w:rsidRPr="009B7BB6">
        <w:rPr>
          <w:sz w:val="24"/>
          <w:szCs w:val="24"/>
        </w:rPr>
        <w:t xml:space="preserve"> Samuel 1:22 (NKJV). The Steel Bow of God is in 2</w:t>
      </w:r>
      <w:r w:rsidRPr="009B7BB6">
        <w:rPr>
          <w:sz w:val="24"/>
          <w:szCs w:val="24"/>
          <w:vertAlign w:val="superscript"/>
        </w:rPr>
        <w:t>nd</w:t>
      </w:r>
      <w:r w:rsidRPr="009B7BB6">
        <w:rPr>
          <w:sz w:val="24"/>
          <w:szCs w:val="24"/>
        </w:rPr>
        <w:t xml:space="preserve"> Samuel 22:35. The Receiving Bow and Arrows of God are in 2</w:t>
      </w:r>
      <w:r w:rsidRPr="009B7BB6">
        <w:rPr>
          <w:sz w:val="24"/>
          <w:szCs w:val="24"/>
          <w:vertAlign w:val="superscript"/>
        </w:rPr>
        <w:t>nd</w:t>
      </w:r>
      <w:r w:rsidRPr="009B7BB6">
        <w:rPr>
          <w:sz w:val="24"/>
          <w:szCs w:val="24"/>
        </w:rPr>
        <w:t xml:space="preserve"> Kings 13:15-18 (NKJV). The Skillful Bow of God is in 1</w:t>
      </w:r>
      <w:r w:rsidRPr="009B7BB6">
        <w:rPr>
          <w:sz w:val="24"/>
          <w:szCs w:val="24"/>
          <w:vertAlign w:val="superscript"/>
        </w:rPr>
        <w:t>st</w:t>
      </w:r>
      <w:r w:rsidRPr="009B7BB6">
        <w:rPr>
          <w:sz w:val="24"/>
          <w:szCs w:val="24"/>
        </w:rPr>
        <w:t xml:space="preserve"> Chronicles 5:18 (NKJV) &amp; 2</w:t>
      </w:r>
      <w:r w:rsidRPr="009B7BB6">
        <w:rPr>
          <w:sz w:val="24"/>
          <w:szCs w:val="24"/>
          <w:vertAlign w:val="superscript"/>
        </w:rPr>
        <w:t>nd</w:t>
      </w:r>
      <w:r w:rsidRPr="009B7BB6">
        <w:rPr>
          <w:sz w:val="24"/>
          <w:szCs w:val="24"/>
        </w:rPr>
        <w:t xml:space="preserve"> Chronicles 26:15 (NKJV). The Armed Bows of God is in 1</w:t>
      </w:r>
      <w:r w:rsidRPr="009B7BB6">
        <w:rPr>
          <w:sz w:val="24"/>
          <w:szCs w:val="24"/>
          <w:vertAlign w:val="superscript"/>
        </w:rPr>
        <w:t>st</w:t>
      </w:r>
      <w:r w:rsidRPr="009B7BB6">
        <w:rPr>
          <w:sz w:val="24"/>
          <w:szCs w:val="24"/>
        </w:rPr>
        <w:t xml:space="preserve"> Chronicles 12:2 (NKJV). The Valor Bows of God is in 2</w:t>
      </w:r>
      <w:r w:rsidRPr="009B7BB6">
        <w:rPr>
          <w:sz w:val="24"/>
          <w:szCs w:val="24"/>
          <w:vertAlign w:val="superscript"/>
        </w:rPr>
        <w:t>nd</w:t>
      </w:r>
      <w:r w:rsidRPr="009B7BB6">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9B7BB6">
        <w:rPr>
          <w:sz w:val="24"/>
          <w:szCs w:val="24"/>
          <w:vertAlign w:val="superscript"/>
        </w:rPr>
        <w:t>st</w:t>
      </w:r>
      <w:r w:rsidRPr="009B7BB6">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9B7BB6">
        <w:rPr>
          <w:sz w:val="24"/>
          <w:szCs w:val="24"/>
          <w:vertAlign w:val="superscript"/>
        </w:rPr>
        <w:t>nd</w:t>
      </w:r>
      <w:r w:rsidRPr="009B7BB6">
        <w:rPr>
          <w:sz w:val="24"/>
          <w:szCs w:val="24"/>
        </w:rPr>
        <w:t xml:space="preserve"> Esdras 16:7, 13, 16. The Marking Targeted Arrow of God is in Wisdom of Solomon 5:12. The Killing Arrows of God is in 2</w:t>
      </w:r>
      <w:r w:rsidRPr="009B7BB6">
        <w:rPr>
          <w:sz w:val="24"/>
          <w:szCs w:val="24"/>
          <w:vertAlign w:val="superscript"/>
        </w:rPr>
        <w:t>nd</w:t>
      </w:r>
      <w:r w:rsidRPr="009B7BB6">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9B7BB6">
        <w:rPr>
          <w:sz w:val="24"/>
          <w:szCs w:val="24"/>
          <w:vertAlign w:val="superscript"/>
        </w:rPr>
        <w:t>nd</w:t>
      </w:r>
      <w:r w:rsidRPr="009B7BB6">
        <w:rPr>
          <w:sz w:val="24"/>
          <w:szCs w:val="24"/>
        </w:rPr>
        <w:t xml:space="preserve"> Maccabees 10:30.                    </w:t>
      </w:r>
    </w:p>
    <w:p w:rsidR="00D614DD" w:rsidRPr="009B7BB6" w:rsidRDefault="00D614DD" w:rsidP="00D614DD">
      <w:pPr>
        <w:spacing w:line="480" w:lineRule="auto"/>
        <w:jc w:val="center"/>
        <w:rPr>
          <w:b/>
          <w:sz w:val="24"/>
          <w:szCs w:val="24"/>
        </w:rPr>
      </w:pPr>
      <w:r w:rsidRPr="009B7BB6">
        <w:rPr>
          <w:b/>
          <w:sz w:val="24"/>
          <w:szCs w:val="24"/>
        </w:rPr>
        <w:t>DIVINE SCEPTERS</w:t>
      </w:r>
    </w:p>
    <w:p w:rsidR="00D614DD" w:rsidRPr="009B7BB6" w:rsidRDefault="00D614DD" w:rsidP="00D614DD">
      <w:pPr>
        <w:spacing w:line="480" w:lineRule="auto"/>
        <w:jc w:val="both"/>
        <w:rPr>
          <w:sz w:val="24"/>
          <w:szCs w:val="24"/>
        </w:rPr>
      </w:pPr>
      <w:r w:rsidRPr="009B7BB6">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D614DD" w:rsidRPr="009B7BB6" w:rsidRDefault="00D614DD" w:rsidP="00D614DD">
      <w:pPr>
        <w:spacing w:line="480" w:lineRule="auto"/>
        <w:jc w:val="center"/>
        <w:rPr>
          <w:b/>
          <w:sz w:val="24"/>
          <w:szCs w:val="24"/>
        </w:rPr>
      </w:pPr>
      <w:r w:rsidRPr="009B7BB6">
        <w:rPr>
          <w:b/>
          <w:sz w:val="24"/>
          <w:szCs w:val="24"/>
        </w:rPr>
        <w:t>DIVINE CLUBS (DIVINE BATS, DIVINE BATONS &amp; DIVINE BILLY-STICKS)</w:t>
      </w:r>
    </w:p>
    <w:p w:rsidR="00D614DD" w:rsidRPr="009B7BB6" w:rsidRDefault="00D614DD" w:rsidP="00D614DD">
      <w:pPr>
        <w:spacing w:line="480" w:lineRule="auto"/>
        <w:jc w:val="both"/>
        <w:rPr>
          <w:sz w:val="24"/>
          <w:szCs w:val="24"/>
        </w:rPr>
      </w:pPr>
      <w:r w:rsidRPr="009B7BB6">
        <w:rPr>
          <w:sz w:val="24"/>
          <w:szCs w:val="24"/>
        </w:rPr>
        <w:t>The Multitude Seizing Clubs of God is in Matthew 26:47, 55 (NKJV); Mark 14:43, 48 (NKJV); Luke 22:52 (NKJV). The Attacking Clubs of God is in 2</w:t>
      </w:r>
      <w:r w:rsidRPr="009B7BB6">
        <w:rPr>
          <w:sz w:val="24"/>
          <w:szCs w:val="24"/>
          <w:vertAlign w:val="superscript"/>
        </w:rPr>
        <w:t>nd</w:t>
      </w:r>
      <w:r w:rsidRPr="009B7BB6">
        <w:rPr>
          <w:sz w:val="24"/>
          <w:szCs w:val="24"/>
        </w:rPr>
        <w:t xml:space="preserve"> Maccabees 4:41.  </w:t>
      </w:r>
    </w:p>
    <w:p w:rsidR="00D614DD" w:rsidRPr="009B7BB6" w:rsidRDefault="00D614DD" w:rsidP="00D614DD">
      <w:pPr>
        <w:spacing w:line="480" w:lineRule="auto"/>
        <w:jc w:val="center"/>
        <w:rPr>
          <w:b/>
          <w:sz w:val="24"/>
          <w:szCs w:val="24"/>
        </w:rPr>
      </w:pPr>
      <w:r w:rsidRPr="009B7BB6">
        <w:rPr>
          <w:b/>
          <w:sz w:val="24"/>
          <w:szCs w:val="24"/>
        </w:rPr>
        <w:t>DIVINE CHAINS</w:t>
      </w:r>
    </w:p>
    <w:p w:rsidR="00D614DD" w:rsidRPr="009B7BB6" w:rsidRDefault="00D614DD" w:rsidP="00D614DD">
      <w:pPr>
        <w:spacing w:line="480" w:lineRule="auto"/>
        <w:jc w:val="both"/>
        <w:rPr>
          <w:sz w:val="24"/>
          <w:szCs w:val="24"/>
        </w:rPr>
      </w:pPr>
      <w:r w:rsidRPr="009B7BB6">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9B7BB6">
        <w:rPr>
          <w:sz w:val="24"/>
          <w:szCs w:val="24"/>
          <w:vertAlign w:val="superscript"/>
        </w:rPr>
        <w:t>nd</w:t>
      </w:r>
      <w:r w:rsidRPr="009B7BB6">
        <w:rPr>
          <w:sz w:val="24"/>
          <w:szCs w:val="24"/>
        </w:rPr>
        <w:t xml:space="preserve"> Peter 2:4; Jude 6 &amp; Revelation 20:1.  </w:t>
      </w:r>
    </w:p>
    <w:p w:rsidR="00D614DD" w:rsidRPr="009B7BB6" w:rsidRDefault="00D614DD" w:rsidP="00D614DD">
      <w:pPr>
        <w:spacing w:line="480" w:lineRule="auto"/>
        <w:jc w:val="center"/>
        <w:rPr>
          <w:b/>
          <w:sz w:val="24"/>
          <w:szCs w:val="24"/>
        </w:rPr>
      </w:pPr>
      <w:r w:rsidRPr="009B7BB6">
        <w:rPr>
          <w:b/>
          <w:sz w:val="24"/>
          <w:szCs w:val="24"/>
        </w:rPr>
        <w:t>DIVINE CHARMS (DIVINE PERSUATION CHECKS)</w:t>
      </w:r>
    </w:p>
    <w:p w:rsidR="00D614DD" w:rsidRPr="009B7BB6" w:rsidRDefault="00D614DD" w:rsidP="00D614DD">
      <w:pPr>
        <w:spacing w:line="480" w:lineRule="auto"/>
        <w:jc w:val="both"/>
        <w:rPr>
          <w:sz w:val="24"/>
          <w:szCs w:val="24"/>
        </w:rPr>
      </w:pPr>
      <w:r w:rsidRPr="009B7BB6">
        <w:rPr>
          <w:sz w:val="24"/>
          <w:szCs w:val="24"/>
        </w:rPr>
        <w:t>The More than Conqueror’s Charms of God is in Romans 8:37-39. The Salvation Charms of God is in 2</w:t>
      </w:r>
      <w:r w:rsidRPr="009B7BB6">
        <w:rPr>
          <w:sz w:val="24"/>
          <w:szCs w:val="24"/>
          <w:vertAlign w:val="superscript"/>
        </w:rPr>
        <w:t>nd</w:t>
      </w:r>
      <w:r w:rsidRPr="009B7BB6">
        <w:rPr>
          <w:sz w:val="24"/>
          <w:szCs w:val="24"/>
        </w:rPr>
        <w:t xml:space="preserve"> Esdras 7:61. The Mindful Charms of God is in Judith 6:9. The Eating &amp; Drinking Charm of God is in Judith 12:11. The Lord’s Yielding Charms of God is in 2</w:t>
      </w:r>
      <w:r w:rsidRPr="009B7BB6">
        <w:rPr>
          <w:sz w:val="24"/>
          <w:szCs w:val="24"/>
          <w:vertAlign w:val="superscript"/>
        </w:rPr>
        <w:t>nd</w:t>
      </w:r>
      <w:r w:rsidRPr="009B7BB6">
        <w:rPr>
          <w:sz w:val="24"/>
          <w:szCs w:val="24"/>
        </w:rPr>
        <w:t xml:space="preserve"> Maccabees 9:27. The Friendship Charm of God is in 2</w:t>
      </w:r>
      <w:r w:rsidRPr="009B7BB6">
        <w:rPr>
          <w:sz w:val="24"/>
          <w:szCs w:val="24"/>
          <w:vertAlign w:val="superscript"/>
        </w:rPr>
        <w:t>nd</w:t>
      </w:r>
      <w:r w:rsidRPr="009B7BB6">
        <w:rPr>
          <w:sz w:val="24"/>
          <w:szCs w:val="24"/>
        </w:rPr>
        <w:t xml:space="preserve"> Maccabees 11:14. The Judgment Seat Defense Charm of God is in 2</w:t>
      </w:r>
      <w:r w:rsidRPr="009B7BB6">
        <w:rPr>
          <w:sz w:val="24"/>
          <w:szCs w:val="24"/>
          <w:vertAlign w:val="superscript"/>
        </w:rPr>
        <w:t>nd</w:t>
      </w:r>
      <w:r w:rsidRPr="009B7BB6">
        <w:rPr>
          <w:sz w:val="24"/>
          <w:szCs w:val="24"/>
        </w:rPr>
        <w:t xml:space="preserve"> Maccabees 13:26. The Spirit’s Charms of God is in 1</w:t>
      </w:r>
      <w:r w:rsidRPr="009B7BB6">
        <w:rPr>
          <w:sz w:val="24"/>
          <w:szCs w:val="24"/>
          <w:vertAlign w:val="superscript"/>
        </w:rPr>
        <w:t>st</w:t>
      </w:r>
      <w:r w:rsidRPr="009B7BB6">
        <w:rPr>
          <w:sz w:val="24"/>
          <w:szCs w:val="24"/>
        </w:rPr>
        <w:t xml:space="preserve"> Kings 22:20 (NKJV) &amp; 2</w:t>
      </w:r>
      <w:r w:rsidRPr="009B7BB6">
        <w:rPr>
          <w:sz w:val="24"/>
          <w:szCs w:val="24"/>
          <w:vertAlign w:val="superscript"/>
        </w:rPr>
        <w:t>nd</w:t>
      </w:r>
      <w:r w:rsidRPr="009B7BB6">
        <w:rPr>
          <w:sz w:val="24"/>
          <w:szCs w:val="24"/>
        </w:rPr>
        <w:t xml:space="preserve"> Chronicles 18:20 (NKJV). The Lord’s Prevailing Charms of God is in 1</w:t>
      </w:r>
      <w:r w:rsidRPr="009B7BB6">
        <w:rPr>
          <w:sz w:val="24"/>
          <w:szCs w:val="24"/>
          <w:vertAlign w:val="superscript"/>
        </w:rPr>
        <w:t>st</w:t>
      </w:r>
      <w:r w:rsidRPr="009B7BB6">
        <w:rPr>
          <w:sz w:val="24"/>
          <w:szCs w:val="24"/>
        </w:rPr>
        <w:t xml:space="preserve"> Kings 22:22 (NKJV) &amp; 2</w:t>
      </w:r>
      <w:r w:rsidRPr="009B7BB6">
        <w:rPr>
          <w:sz w:val="24"/>
          <w:szCs w:val="24"/>
          <w:vertAlign w:val="superscript"/>
        </w:rPr>
        <w:t>nd</w:t>
      </w:r>
      <w:r w:rsidRPr="009B7BB6">
        <w:rPr>
          <w:sz w:val="24"/>
          <w:szCs w:val="24"/>
        </w:rPr>
        <w:t xml:space="preserve"> Chronicles 18:21 (NKJV). The Lord’s Delivering Charms of God is in 2</w:t>
      </w:r>
      <w:r w:rsidRPr="009B7BB6">
        <w:rPr>
          <w:sz w:val="24"/>
          <w:szCs w:val="24"/>
          <w:vertAlign w:val="superscript"/>
        </w:rPr>
        <w:t>nd</w:t>
      </w:r>
      <w:r w:rsidRPr="009B7BB6">
        <w:rPr>
          <w:sz w:val="24"/>
          <w:szCs w:val="24"/>
        </w:rPr>
        <w:t xml:space="preserve"> Kings 18:32 (NKJV). The Lord’s Forbearance Charm of God is in Proverbs 25:15 (NKJV). The Lord’s Stronger Inducing Charms of God is in Jeremiah 20:7. The Terrifying Charm of God is in 2</w:t>
      </w:r>
      <w:r w:rsidRPr="009B7BB6">
        <w:rPr>
          <w:sz w:val="24"/>
          <w:szCs w:val="24"/>
          <w:vertAlign w:val="superscript"/>
        </w:rPr>
        <w:t>nd</w:t>
      </w:r>
      <w:r w:rsidRPr="009B7BB6">
        <w:rPr>
          <w:sz w:val="24"/>
          <w:szCs w:val="24"/>
        </w:rPr>
        <w:t xml:space="preserve"> Corinthians 5:11 (NKJV). The Humanity Charm of God is in Galatians 1:10 (NKJV). The Genuine Faith Charm of God is in 2</w:t>
      </w:r>
      <w:r w:rsidRPr="009B7BB6">
        <w:rPr>
          <w:sz w:val="24"/>
          <w:szCs w:val="24"/>
          <w:vertAlign w:val="superscript"/>
        </w:rPr>
        <w:t>nd</w:t>
      </w:r>
      <w:r w:rsidRPr="009B7BB6">
        <w:rPr>
          <w:sz w:val="24"/>
          <w:szCs w:val="24"/>
        </w:rPr>
        <w:t xml:space="preserve"> Timothy 1:5 (NKJV). The Commitment Keeping Charm of God is in 2</w:t>
      </w:r>
      <w:r w:rsidRPr="009B7BB6">
        <w:rPr>
          <w:sz w:val="24"/>
          <w:szCs w:val="24"/>
          <w:vertAlign w:val="superscript"/>
        </w:rPr>
        <w:t>nd</w:t>
      </w:r>
      <w:r w:rsidRPr="009B7BB6">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D614DD" w:rsidRPr="009B7BB6" w:rsidRDefault="00D614DD" w:rsidP="00D614DD">
      <w:pPr>
        <w:spacing w:line="480" w:lineRule="auto"/>
        <w:jc w:val="center"/>
        <w:rPr>
          <w:b/>
          <w:sz w:val="24"/>
          <w:szCs w:val="24"/>
        </w:rPr>
      </w:pPr>
      <w:r w:rsidRPr="009B7BB6">
        <w:rPr>
          <w:b/>
          <w:sz w:val="24"/>
          <w:szCs w:val="24"/>
        </w:rPr>
        <w:t xml:space="preserve">DIVINE HAMMERS, DIVINE CHISEL’S, DIVINE SAWS OR DIVINE IRON GRAVING TOOLS (THE CREATOR’S DIVINE WEAPONS UPGRADES) </w:t>
      </w:r>
    </w:p>
    <w:p w:rsidR="00D614DD" w:rsidRPr="009B7BB6" w:rsidRDefault="00D614DD" w:rsidP="00D614DD">
      <w:pPr>
        <w:spacing w:line="480" w:lineRule="auto"/>
        <w:jc w:val="both"/>
        <w:rPr>
          <w:sz w:val="24"/>
          <w:szCs w:val="24"/>
        </w:rPr>
      </w:pPr>
      <w:r w:rsidRPr="009B7BB6">
        <w:rPr>
          <w:sz w:val="24"/>
          <w:szCs w:val="24"/>
        </w:rPr>
        <w:t>The Father Stephen Our Lord used the Hammer to nail His Son Jesus Our Lord to the Cross. The Hammers of God is in Exodus 25:18, 31, 36; 37:17, 22; Numbers 8:4; 10:2; 16:38-39; 1</w:t>
      </w:r>
      <w:r w:rsidRPr="009B7BB6">
        <w:rPr>
          <w:sz w:val="24"/>
          <w:szCs w:val="24"/>
          <w:vertAlign w:val="superscript"/>
        </w:rPr>
        <w:t>st</w:t>
      </w:r>
      <w:r w:rsidRPr="009B7BB6">
        <w:rPr>
          <w:sz w:val="24"/>
          <w:szCs w:val="24"/>
        </w:rPr>
        <w:t xml:space="preserve"> Kings 10:19-17; 2</w:t>
      </w:r>
      <w:r w:rsidRPr="009B7BB6">
        <w:rPr>
          <w:sz w:val="24"/>
          <w:szCs w:val="24"/>
          <w:vertAlign w:val="superscript"/>
        </w:rPr>
        <w:t>nd</w:t>
      </w:r>
      <w:r w:rsidRPr="009B7BB6">
        <w:rPr>
          <w:sz w:val="24"/>
          <w:szCs w:val="24"/>
        </w:rPr>
        <w:t xml:space="preserve"> Chronicles 9:15-16; Psalms 74:6; Isaiah 41:7; 44:12; Jeremiah 10:4; 23:29 &amp; Sirach 38:28. The Chisel’s of God is in 1</w:t>
      </w:r>
      <w:r w:rsidRPr="009B7BB6">
        <w:rPr>
          <w:sz w:val="24"/>
          <w:szCs w:val="24"/>
          <w:vertAlign w:val="superscript"/>
        </w:rPr>
        <w:t>st</w:t>
      </w:r>
      <w:r w:rsidRPr="009B7BB6">
        <w:rPr>
          <w:sz w:val="24"/>
          <w:szCs w:val="24"/>
        </w:rPr>
        <w:t xml:space="preserve"> Kings 6:7. The Saws of God is in 1</w:t>
      </w:r>
      <w:r w:rsidRPr="009B7BB6">
        <w:rPr>
          <w:sz w:val="24"/>
          <w:szCs w:val="24"/>
          <w:vertAlign w:val="superscript"/>
        </w:rPr>
        <w:t>st</w:t>
      </w:r>
      <w:r w:rsidRPr="009B7BB6">
        <w:rPr>
          <w:sz w:val="24"/>
          <w:szCs w:val="24"/>
        </w:rPr>
        <w:t xml:space="preserve"> Kings 6:7. The Iron Graving Tools is in 1</w:t>
      </w:r>
      <w:r w:rsidRPr="009B7BB6">
        <w:rPr>
          <w:sz w:val="24"/>
          <w:szCs w:val="24"/>
          <w:vertAlign w:val="superscript"/>
        </w:rPr>
        <w:t>st</w:t>
      </w:r>
      <w:r w:rsidRPr="009B7BB6">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9B7BB6">
        <w:rPr>
          <w:sz w:val="24"/>
          <w:szCs w:val="24"/>
          <w:vertAlign w:val="superscript"/>
        </w:rPr>
        <w:t>st</w:t>
      </w:r>
      <w:r w:rsidRPr="009B7BB6">
        <w:rPr>
          <w:sz w:val="24"/>
          <w:szCs w:val="24"/>
        </w:rPr>
        <w:t xml:space="preserve"> Kings 6:17; 2</w:t>
      </w:r>
      <w:r w:rsidRPr="009B7BB6">
        <w:rPr>
          <w:sz w:val="24"/>
          <w:szCs w:val="24"/>
          <w:vertAlign w:val="superscript"/>
        </w:rPr>
        <w:t>nd</w:t>
      </w:r>
      <w:r w:rsidRPr="009B7BB6">
        <w:rPr>
          <w:sz w:val="24"/>
          <w:szCs w:val="24"/>
        </w:rPr>
        <w:t xml:space="preserve"> Samuel 12:31; 1</w:t>
      </w:r>
      <w:r w:rsidRPr="009B7BB6">
        <w:rPr>
          <w:sz w:val="24"/>
          <w:szCs w:val="24"/>
          <w:vertAlign w:val="superscript"/>
        </w:rPr>
        <w:t>st</w:t>
      </w:r>
      <w:r w:rsidRPr="009B7BB6">
        <w:rPr>
          <w:sz w:val="24"/>
          <w:szCs w:val="24"/>
        </w:rPr>
        <w:t xml:space="preserve"> Chronicles 20:3; Sirach 38:28 &amp; Jeremiah 10:4; 23:29.  </w:t>
      </w:r>
    </w:p>
    <w:p w:rsidR="00D614DD" w:rsidRPr="009B7BB6" w:rsidRDefault="00D614DD" w:rsidP="00D614DD">
      <w:pPr>
        <w:spacing w:line="480" w:lineRule="auto"/>
        <w:jc w:val="center"/>
        <w:rPr>
          <w:b/>
          <w:sz w:val="24"/>
          <w:szCs w:val="24"/>
        </w:rPr>
      </w:pPr>
      <w:r w:rsidRPr="009B7BB6">
        <w:rPr>
          <w:b/>
          <w:sz w:val="24"/>
          <w:szCs w:val="24"/>
        </w:rPr>
        <w:t>The Forging of Divine Weapons by a Hot Hearth Furnace called a Forge or Smithy by a Blacksmith</w:t>
      </w:r>
    </w:p>
    <w:p w:rsidR="00D614DD" w:rsidRPr="009B7BB6" w:rsidRDefault="00D614DD" w:rsidP="00D614DD">
      <w:pPr>
        <w:spacing w:line="480" w:lineRule="auto"/>
        <w:jc w:val="both"/>
        <w:rPr>
          <w:sz w:val="24"/>
          <w:szCs w:val="24"/>
        </w:rPr>
      </w:pPr>
      <w:r w:rsidRPr="009B7BB6">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9B7BB6">
        <w:rPr>
          <w:sz w:val="24"/>
          <w:szCs w:val="24"/>
          <w:vertAlign w:val="superscript"/>
        </w:rPr>
        <w:t>nd</w:t>
      </w:r>
      <w:r w:rsidRPr="009B7BB6">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9B7BB6">
        <w:rPr>
          <w:sz w:val="24"/>
          <w:szCs w:val="24"/>
          <w:vertAlign w:val="superscript"/>
        </w:rPr>
        <w:t>st</w:t>
      </w:r>
      <w:r w:rsidRPr="009B7BB6">
        <w:rPr>
          <w:sz w:val="24"/>
          <w:szCs w:val="24"/>
        </w:rPr>
        <w:t xml:space="preserve"> Kings 7:49; 2</w:t>
      </w:r>
      <w:r w:rsidRPr="009B7BB6">
        <w:rPr>
          <w:sz w:val="24"/>
          <w:szCs w:val="24"/>
          <w:vertAlign w:val="superscript"/>
        </w:rPr>
        <w:t>nd</w:t>
      </w:r>
      <w:r w:rsidRPr="009B7BB6">
        <w:rPr>
          <w:sz w:val="24"/>
          <w:szCs w:val="24"/>
        </w:rPr>
        <w:t xml:space="preserve"> Kings 18:17; 2</w:t>
      </w:r>
      <w:r w:rsidRPr="009B7BB6">
        <w:rPr>
          <w:sz w:val="24"/>
          <w:szCs w:val="24"/>
          <w:vertAlign w:val="superscript"/>
        </w:rPr>
        <w:t>nd</w:t>
      </w:r>
      <w:r w:rsidRPr="009B7BB6">
        <w:rPr>
          <w:sz w:val="24"/>
          <w:szCs w:val="24"/>
        </w:rPr>
        <w:t xml:space="preserve"> Chronicles 4:21; Isaiah 6:6; 7:3; 36:2; 44:12; Ezekiel 45:10; Malachi 3:2; Mark 9:3; Sirach 2:5; 50:12; 2</w:t>
      </w:r>
      <w:r w:rsidRPr="009B7BB6">
        <w:rPr>
          <w:sz w:val="24"/>
          <w:szCs w:val="24"/>
          <w:vertAlign w:val="superscript"/>
        </w:rPr>
        <w:t>nd</w:t>
      </w:r>
      <w:r w:rsidRPr="009B7BB6">
        <w:rPr>
          <w:sz w:val="24"/>
          <w:szCs w:val="24"/>
        </w:rPr>
        <w:t xml:space="preserve"> Esdras 4:50; 8:8; 16:73; Baruch 6:55; 1</w:t>
      </w:r>
      <w:r w:rsidRPr="009B7BB6">
        <w:rPr>
          <w:sz w:val="24"/>
          <w:szCs w:val="24"/>
          <w:vertAlign w:val="superscript"/>
        </w:rPr>
        <w:t>st</w:t>
      </w:r>
      <w:r w:rsidRPr="009B7BB6">
        <w:rPr>
          <w:sz w:val="24"/>
          <w:szCs w:val="24"/>
        </w:rPr>
        <w:t xml:space="preserve"> Maccabees 6:39; Proverbs 26:21; Isaiah 28:16; 30:14; Daniel 11:35; 12:10; 1</w:t>
      </w:r>
      <w:r w:rsidRPr="009B7BB6">
        <w:rPr>
          <w:sz w:val="24"/>
          <w:szCs w:val="24"/>
          <w:vertAlign w:val="superscript"/>
        </w:rPr>
        <w:t>st</w:t>
      </w:r>
      <w:r w:rsidRPr="009B7BB6">
        <w:rPr>
          <w:sz w:val="24"/>
          <w:szCs w:val="24"/>
        </w:rPr>
        <w:t xml:space="preserve"> Peter 1:7 (OKJV); Jeremiah 23:29; 36:22-23; 43:9; Zechariah 12:6; 13:9; Malachi 3:2-3; 2</w:t>
      </w:r>
      <w:r w:rsidRPr="009B7BB6">
        <w:rPr>
          <w:sz w:val="24"/>
          <w:szCs w:val="24"/>
          <w:vertAlign w:val="superscript"/>
        </w:rPr>
        <w:t>nd</w:t>
      </w:r>
      <w:r w:rsidRPr="009B7BB6">
        <w:rPr>
          <w:sz w:val="24"/>
          <w:szCs w:val="24"/>
        </w:rPr>
        <w:t xml:space="preserve"> Samuel 12:31; 1</w:t>
      </w:r>
      <w:r w:rsidRPr="009B7BB6">
        <w:rPr>
          <w:sz w:val="24"/>
          <w:szCs w:val="24"/>
          <w:vertAlign w:val="superscript"/>
        </w:rPr>
        <w:t>st</w:t>
      </w:r>
      <w:r w:rsidRPr="009B7BB6">
        <w:rPr>
          <w:sz w:val="24"/>
          <w:szCs w:val="24"/>
        </w:rPr>
        <w:t xml:space="preserve"> Chronicles 28:18; 29:4; Ezekiel 39:9; Nahum 3:14; Psalms 6:9 (NKJV); 12:6; 66:10; Ezekiel 43:15-16 (NKJV); 1</w:t>
      </w:r>
      <w:r w:rsidRPr="009B7BB6">
        <w:rPr>
          <w:sz w:val="24"/>
          <w:szCs w:val="24"/>
          <w:vertAlign w:val="superscript"/>
        </w:rPr>
        <w:t>st</w:t>
      </w:r>
      <w:r w:rsidRPr="009B7BB6">
        <w:rPr>
          <w:sz w:val="24"/>
          <w:szCs w:val="24"/>
        </w:rPr>
        <w:t xml:space="preserve"> Corinthians 3:13, 15 &amp; Revelation 1:15 (NKJV); 3:18; 9:17.    </w:t>
      </w:r>
    </w:p>
    <w:p w:rsidR="00D614DD" w:rsidRPr="009B7BB6" w:rsidRDefault="00D614DD" w:rsidP="00D614DD">
      <w:pPr>
        <w:spacing w:line="480" w:lineRule="auto"/>
        <w:jc w:val="center"/>
        <w:rPr>
          <w:b/>
          <w:sz w:val="24"/>
          <w:szCs w:val="24"/>
        </w:rPr>
      </w:pPr>
      <w:r w:rsidRPr="009B7BB6">
        <w:rPr>
          <w:b/>
          <w:sz w:val="24"/>
          <w:szCs w:val="24"/>
        </w:rPr>
        <w:t>Divine Weapons made from the Tree of Life by the Creator’s Divine Wood-Smith</w:t>
      </w:r>
    </w:p>
    <w:p w:rsidR="00D614DD" w:rsidRPr="009B7BB6" w:rsidRDefault="00D614DD" w:rsidP="00D614DD">
      <w:pPr>
        <w:spacing w:line="480" w:lineRule="auto"/>
        <w:jc w:val="both"/>
        <w:rPr>
          <w:sz w:val="24"/>
          <w:szCs w:val="24"/>
        </w:rPr>
      </w:pPr>
      <w:r w:rsidRPr="009B7BB6">
        <w:rPr>
          <w:sz w:val="24"/>
          <w:szCs w:val="24"/>
        </w:rPr>
        <w:t>The Tree of Life is in Genesis 2:9; 3:24; Leviticus 27:30; Proverbs 11:30; 13:12; 15:4; Isaiah 61:3; 2</w:t>
      </w:r>
      <w:r w:rsidRPr="009B7BB6">
        <w:rPr>
          <w:sz w:val="24"/>
          <w:szCs w:val="24"/>
          <w:vertAlign w:val="superscript"/>
        </w:rPr>
        <w:t>nd</w:t>
      </w:r>
      <w:r w:rsidRPr="009B7BB6">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9B7BB6">
        <w:rPr>
          <w:sz w:val="24"/>
          <w:szCs w:val="24"/>
          <w:vertAlign w:val="superscript"/>
        </w:rPr>
        <w:t>nd</w:t>
      </w:r>
      <w:r w:rsidRPr="009B7BB6">
        <w:rPr>
          <w:sz w:val="24"/>
          <w:szCs w:val="24"/>
        </w:rPr>
        <w:t xml:space="preserve"> Corinthians 10:1-6.   </w:t>
      </w:r>
    </w:p>
    <w:p w:rsidR="00D614DD" w:rsidRPr="009B7BB6" w:rsidRDefault="00D614DD" w:rsidP="00D614DD">
      <w:pPr>
        <w:spacing w:line="480" w:lineRule="auto"/>
        <w:jc w:val="center"/>
        <w:rPr>
          <w:b/>
          <w:sz w:val="24"/>
          <w:szCs w:val="24"/>
        </w:rPr>
      </w:pPr>
      <w:r w:rsidRPr="009B7BB6">
        <w:rPr>
          <w:b/>
          <w:sz w:val="24"/>
          <w:szCs w:val="24"/>
        </w:rPr>
        <w:t>Divine Weapons made from the 24 Precious Stones by the Creator’s Divine Jewel Stone-Smith</w:t>
      </w:r>
    </w:p>
    <w:p w:rsidR="00D614DD" w:rsidRPr="009B7BB6" w:rsidRDefault="00D614DD" w:rsidP="00D614DD">
      <w:pPr>
        <w:spacing w:line="480" w:lineRule="auto"/>
        <w:jc w:val="both"/>
        <w:rPr>
          <w:sz w:val="24"/>
          <w:szCs w:val="24"/>
        </w:rPr>
      </w:pPr>
      <w:r w:rsidRPr="009B7BB6">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9B7BB6">
        <w:rPr>
          <w:b/>
          <w:sz w:val="24"/>
          <w:szCs w:val="24"/>
        </w:rPr>
        <w:t>That Age</w:t>
      </w:r>
      <w:r w:rsidRPr="009B7BB6">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9B7BB6">
        <w:rPr>
          <w:b/>
          <w:sz w:val="24"/>
          <w:szCs w:val="24"/>
        </w:rPr>
        <w:t>That Age</w:t>
      </w:r>
      <w:r w:rsidRPr="009B7BB6">
        <w:rPr>
          <w:sz w:val="24"/>
          <w:szCs w:val="24"/>
        </w:rPr>
        <w:t>” in 2</w:t>
      </w:r>
      <w:r w:rsidRPr="009B7BB6">
        <w:rPr>
          <w:sz w:val="24"/>
          <w:szCs w:val="24"/>
          <w:vertAlign w:val="superscript"/>
        </w:rPr>
        <w:t>nd</w:t>
      </w:r>
      <w:r w:rsidRPr="009B7BB6">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9B7BB6">
        <w:rPr>
          <w:sz w:val="24"/>
          <w:szCs w:val="24"/>
          <w:vertAlign w:val="superscript"/>
        </w:rPr>
        <w:t>st</w:t>
      </w:r>
      <w:r w:rsidRPr="009B7BB6">
        <w:rPr>
          <w:sz w:val="24"/>
          <w:szCs w:val="24"/>
        </w:rPr>
        <w:t xml:space="preserve"> Maccabees 10:73; Isaiah 50:7; Ezekiel 3:9; 28:11-14 &amp; Zechariah 7:11-12 (ESV &amp; OKJV). Those that are in “</w:t>
      </w:r>
      <w:r w:rsidRPr="009B7BB6">
        <w:rPr>
          <w:b/>
          <w:sz w:val="24"/>
          <w:szCs w:val="24"/>
        </w:rPr>
        <w:t>This Age</w:t>
      </w:r>
      <w:r w:rsidRPr="009B7BB6">
        <w:rPr>
          <w:sz w:val="24"/>
          <w:szCs w:val="24"/>
        </w:rPr>
        <w:t>” are in the Kingdom of the World which is the opposition &amp; wars against the Kingdoms of the Earth &amp; Heaven in Revelation 16:10; 17:12, 17; 1</w:t>
      </w:r>
      <w:r w:rsidRPr="009B7BB6">
        <w:rPr>
          <w:sz w:val="24"/>
          <w:szCs w:val="24"/>
          <w:vertAlign w:val="superscript"/>
        </w:rPr>
        <w:t>st</w:t>
      </w:r>
      <w:r w:rsidRPr="009B7BB6">
        <w:rPr>
          <w:sz w:val="24"/>
          <w:szCs w:val="24"/>
        </w:rPr>
        <w:t xml:space="preserve"> Peter 2:11 (NKJV); 1</w:t>
      </w:r>
      <w:r w:rsidRPr="009B7BB6">
        <w:rPr>
          <w:sz w:val="24"/>
          <w:szCs w:val="24"/>
          <w:vertAlign w:val="superscript"/>
        </w:rPr>
        <w:t>st</w:t>
      </w:r>
      <w:r w:rsidRPr="009B7BB6">
        <w:rPr>
          <w:sz w:val="24"/>
          <w:szCs w:val="24"/>
        </w:rPr>
        <w:t xml:space="preserve"> John 4:1-6 (OKJV); Jude 19 (OKJV); Matthew 11:12; 1</w:t>
      </w:r>
      <w:r w:rsidRPr="009B7BB6">
        <w:rPr>
          <w:sz w:val="24"/>
          <w:szCs w:val="24"/>
          <w:vertAlign w:val="superscript"/>
        </w:rPr>
        <w:t>st</w:t>
      </w:r>
      <w:r w:rsidRPr="009B7BB6">
        <w:rPr>
          <w:sz w:val="24"/>
          <w:szCs w:val="24"/>
        </w:rPr>
        <w:t xml:space="preserve"> Timothy 4:1-3, 18 &amp; Revelation 19:11 (NKJV); Romans 7:23; James 4:1-2; Galatians 5:19-21; Romans 1:18-32 and the Kingdom of God in Galatians 4:29 (OKJV); 5:17 (OKJV); Ephesians 2:2 (OKJV); 5:5, 18 (OKJV); 2</w:t>
      </w:r>
      <w:r w:rsidRPr="009B7BB6">
        <w:rPr>
          <w:sz w:val="24"/>
          <w:szCs w:val="24"/>
          <w:vertAlign w:val="superscript"/>
        </w:rPr>
        <w:t>nd</w:t>
      </w:r>
      <w:r w:rsidRPr="009B7BB6">
        <w:rPr>
          <w:sz w:val="24"/>
          <w:szCs w:val="24"/>
        </w:rPr>
        <w:t xml:space="preserve"> Corinthians 11:4 (OKJV); Romans 8:1-27; Galatians 3:3 (OKJV); James 2:5 (OKJV); 2</w:t>
      </w:r>
      <w:r w:rsidRPr="009B7BB6">
        <w:rPr>
          <w:sz w:val="24"/>
          <w:szCs w:val="24"/>
          <w:vertAlign w:val="superscript"/>
        </w:rPr>
        <w:t>nd</w:t>
      </w:r>
      <w:r w:rsidRPr="009B7BB6">
        <w:rPr>
          <w:sz w:val="24"/>
          <w:szCs w:val="24"/>
        </w:rPr>
        <w:t xml:space="preserve"> Peter 1:11 (OKJV); Hebrews 11:33 (OKJV); 12:28 (OKJV); Revelation 1:9; 11:15; 12:10; 1</w:t>
      </w:r>
      <w:r w:rsidRPr="009B7BB6">
        <w:rPr>
          <w:sz w:val="24"/>
          <w:szCs w:val="24"/>
          <w:vertAlign w:val="superscript"/>
        </w:rPr>
        <w:t>st</w:t>
      </w:r>
      <w:r w:rsidRPr="009B7BB6">
        <w:rPr>
          <w:sz w:val="24"/>
          <w:szCs w:val="24"/>
        </w:rPr>
        <w:t xml:space="preserve"> Corinthians 2:6-16; 5:4-5 (OKJV); 7:34 (OKJV); 12:3 (OKJV); 15:50 (OKJV); 2</w:t>
      </w:r>
      <w:r w:rsidRPr="009B7BB6">
        <w:rPr>
          <w:sz w:val="24"/>
          <w:szCs w:val="24"/>
          <w:vertAlign w:val="superscript"/>
        </w:rPr>
        <w:t>nd</w:t>
      </w:r>
      <w:r w:rsidRPr="009B7BB6">
        <w:rPr>
          <w:sz w:val="24"/>
          <w:szCs w:val="24"/>
        </w:rPr>
        <w:t xml:space="preserve"> Thessalonians 1:5; Colossians 1:13 (OKJV); Ephesians 2:22 (OKJV); Philippians 3:3 (OKJV); 1</w:t>
      </w:r>
      <w:r w:rsidRPr="009B7BB6">
        <w:rPr>
          <w:sz w:val="24"/>
          <w:szCs w:val="24"/>
          <w:vertAlign w:val="superscript"/>
        </w:rPr>
        <w:t>st</w:t>
      </w:r>
      <w:r w:rsidRPr="009B7BB6">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9B7BB6">
        <w:rPr>
          <w:sz w:val="24"/>
          <w:szCs w:val="24"/>
          <w:vertAlign w:val="superscript"/>
        </w:rPr>
        <w:t>st</w:t>
      </w:r>
      <w:r w:rsidRPr="009B7BB6">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9B7BB6">
        <w:rPr>
          <w:b/>
          <w:sz w:val="24"/>
          <w:szCs w:val="24"/>
        </w:rPr>
        <w:t>Agate Stone</w:t>
      </w:r>
      <w:r w:rsidRPr="009B7BB6">
        <w:rPr>
          <w:sz w:val="24"/>
          <w:szCs w:val="24"/>
        </w:rPr>
        <w:t xml:space="preserve">, which is an oxide of silicon, a type of translucent quartz with layers of different colors in Exodus 39:12; 28:19; Isaiah 54:12 &amp; Revelation 21:19. Second, is the </w:t>
      </w:r>
      <w:r w:rsidRPr="009B7BB6">
        <w:rPr>
          <w:b/>
          <w:sz w:val="24"/>
          <w:szCs w:val="24"/>
        </w:rPr>
        <w:t>Alabaster Stone</w:t>
      </w:r>
      <w:r w:rsidRPr="009B7BB6">
        <w:rPr>
          <w:sz w:val="24"/>
          <w:szCs w:val="24"/>
        </w:rPr>
        <w:t xml:space="preserve">, which is a finely granular banded variety of calcium carbonate (gypsum), often white and translucent and widely uses in Bible times in Song of Solomon 5:15; Matthew 26:7; Mark 14:3 &amp; Luke 7:37. Third, is the </w:t>
      </w:r>
      <w:r w:rsidRPr="009B7BB6">
        <w:rPr>
          <w:b/>
          <w:sz w:val="24"/>
          <w:szCs w:val="24"/>
        </w:rPr>
        <w:t>Amethyst Stone</w:t>
      </w:r>
      <w:r w:rsidRPr="009B7BB6">
        <w:rPr>
          <w:sz w:val="24"/>
          <w:szCs w:val="24"/>
        </w:rPr>
        <w:t xml:space="preserve">, which is an oxide of silicon, a purple or violet variety of transparent crystalline quartz in Exodus 28:19; 39:12 &amp; Revelation 21:20. Fourth, is </w:t>
      </w:r>
      <w:r w:rsidRPr="009B7BB6">
        <w:rPr>
          <w:b/>
          <w:sz w:val="24"/>
          <w:szCs w:val="24"/>
        </w:rPr>
        <w:t>Beryl Stone</w:t>
      </w:r>
      <w:r w:rsidRPr="009B7BB6">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9B7BB6">
        <w:rPr>
          <w:b/>
          <w:sz w:val="24"/>
          <w:szCs w:val="24"/>
        </w:rPr>
        <w:t>Carbuncle Stone</w:t>
      </w:r>
      <w:r w:rsidRPr="009B7BB6">
        <w:rPr>
          <w:sz w:val="24"/>
          <w:szCs w:val="24"/>
        </w:rPr>
        <w:t xml:space="preserve">, is green in color like the modern Emerald in Exodus 28:18; 39:11 &amp; Ezekiel 27:16; 28:13. Sixth, is the </w:t>
      </w:r>
      <w:r w:rsidRPr="009B7BB6">
        <w:rPr>
          <w:b/>
          <w:sz w:val="24"/>
          <w:szCs w:val="24"/>
        </w:rPr>
        <w:t>Chrysolite Stone</w:t>
      </w:r>
      <w:r w:rsidRPr="009B7BB6">
        <w:rPr>
          <w:sz w:val="24"/>
          <w:szCs w:val="24"/>
        </w:rPr>
        <w:t xml:space="preserve">, which is an aluminum fluosilicate, yellowish in color in Revelation 21:20, and the equivalent to Beryl in Ezekiel 1:16; 10:9; 28:13 and Topaz in Exodus 28:17. Seventh, is the </w:t>
      </w:r>
      <w:r w:rsidRPr="009B7BB6">
        <w:rPr>
          <w:b/>
          <w:sz w:val="24"/>
          <w:szCs w:val="24"/>
        </w:rPr>
        <w:t>Chalcedony Stone</w:t>
      </w:r>
      <w:r w:rsidRPr="009B7BB6">
        <w:rPr>
          <w:sz w:val="24"/>
          <w:szCs w:val="24"/>
        </w:rPr>
        <w:t xml:space="preserve">, which is similar to the Agate above. Eighth, is the </w:t>
      </w:r>
      <w:r w:rsidRPr="009B7BB6">
        <w:rPr>
          <w:b/>
          <w:sz w:val="24"/>
          <w:szCs w:val="24"/>
        </w:rPr>
        <w:t>Carnelian Stone</w:t>
      </w:r>
      <w:r w:rsidRPr="009B7BB6">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9B7BB6">
        <w:rPr>
          <w:b/>
          <w:sz w:val="24"/>
          <w:szCs w:val="24"/>
        </w:rPr>
        <w:t>Chrysoprase Stone</w:t>
      </w:r>
      <w:r w:rsidRPr="009B7BB6">
        <w:rPr>
          <w:sz w:val="24"/>
          <w:szCs w:val="24"/>
        </w:rPr>
        <w:t xml:space="preserve">, which is a nickel-stained apple-green Chalcedony widely used in jewelry in Revelation 21:20. Tenth, is the </w:t>
      </w:r>
      <w:r w:rsidRPr="009B7BB6">
        <w:rPr>
          <w:b/>
          <w:sz w:val="24"/>
          <w:szCs w:val="24"/>
        </w:rPr>
        <w:t>Coral-Like Stone</w:t>
      </w:r>
      <w:r w:rsidRPr="009B7BB6">
        <w:rPr>
          <w:sz w:val="24"/>
          <w:szCs w:val="24"/>
        </w:rPr>
        <w:t xml:space="preserve">, which is the hard calcareous skeleton of a variety of marine animals which are red, black and white in color in Job 28:18 &amp; Ezekiel 27:16. Eleventh, is the </w:t>
      </w:r>
      <w:r w:rsidRPr="009B7BB6">
        <w:rPr>
          <w:b/>
          <w:sz w:val="24"/>
          <w:szCs w:val="24"/>
        </w:rPr>
        <w:t>Crystal Stone</w:t>
      </w:r>
      <w:r w:rsidRPr="009B7BB6">
        <w:rPr>
          <w:sz w:val="24"/>
          <w:szCs w:val="24"/>
        </w:rPr>
        <w:t>, which is a clear, translucent crystalline Quartz called a “</w:t>
      </w:r>
      <w:r w:rsidRPr="009B7BB6">
        <w:rPr>
          <w:b/>
          <w:sz w:val="24"/>
          <w:szCs w:val="24"/>
        </w:rPr>
        <w:t>Seeing Stone</w:t>
      </w:r>
      <w:r w:rsidRPr="009B7BB6">
        <w:rPr>
          <w:sz w:val="24"/>
          <w:szCs w:val="24"/>
        </w:rPr>
        <w:t xml:space="preserve">” in Job 28:18. In Revelation 4:6; 21:11; 22:1 in the Greek word </w:t>
      </w:r>
      <w:r w:rsidRPr="009B7BB6">
        <w:rPr>
          <w:b/>
          <w:i/>
          <w:sz w:val="24"/>
          <w:szCs w:val="24"/>
        </w:rPr>
        <w:t>krystallon</w:t>
      </w:r>
      <w:r w:rsidRPr="009B7BB6">
        <w:rPr>
          <w:sz w:val="24"/>
          <w:szCs w:val="24"/>
        </w:rPr>
        <w:t xml:space="preserve"> may be a rock Crystal or even stone ice. Twelfth, is the </w:t>
      </w:r>
      <w:r w:rsidRPr="009B7BB6">
        <w:rPr>
          <w:b/>
          <w:sz w:val="24"/>
          <w:szCs w:val="24"/>
        </w:rPr>
        <w:t>Diamond Stone</w:t>
      </w:r>
      <w:r w:rsidRPr="009B7BB6">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9B7BB6">
        <w:rPr>
          <w:b/>
          <w:sz w:val="24"/>
          <w:szCs w:val="24"/>
        </w:rPr>
        <w:t>Emerald Stone</w:t>
      </w:r>
      <w:r w:rsidRPr="009B7BB6">
        <w:rPr>
          <w:sz w:val="24"/>
          <w:szCs w:val="24"/>
        </w:rPr>
        <w:t xml:space="preserve">, which is a green stone like the modern Emerald in Exodus 28:18; 39:11 &amp; Ezekiel 27:16; 28:13. The Septuagint says a purple stone like a Garnet. In the New Testament the word </w:t>
      </w:r>
      <w:r w:rsidRPr="009B7BB6">
        <w:rPr>
          <w:b/>
          <w:i/>
          <w:sz w:val="24"/>
          <w:szCs w:val="24"/>
        </w:rPr>
        <w:t>smaragdinos</w:t>
      </w:r>
      <w:r w:rsidRPr="009B7BB6">
        <w:rPr>
          <w:sz w:val="24"/>
          <w:szCs w:val="24"/>
        </w:rPr>
        <w:t xml:space="preserve"> in Revelation 4:3 and </w:t>
      </w:r>
      <w:r w:rsidRPr="009B7BB6">
        <w:rPr>
          <w:b/>
          <w:i/>
          <w:sz w:val="24"/>
          <w:szCs w:val="24"/>
        </w:rPr>
        <w:t>smaragdos</w:t>
      </w:r>
      <w:r w:rsidRPr="009B7BB6">
        <w:rPr>
          <w:sz w:val="24"/>
          <w:szCs w:val="24"/>
        </w:rPr>
        <w:t xml:space="preserve"> in Revelation 21:19 says an Emerald. Fourteenth, is the </w:t>
      </w:r>
      <w:r w:rsidRPr="009B7BB6">
        <w:rPr>
          <w:b/>
          <w:sz w:val="24"/>
          <w:szCs w:val="24"/>
        </w:rPr>
        <w:t>Jacinth Stone</w:t>
      </w:r>
      <w:r w:rsidRPr="009B7BB6">
        <w:rPr>
          <w:sz w:val="24"/>
          <w:szCs w:val="24"/>
        </w:rPr>
        <w:t xml:space="preserve">, which is reddish-orange zircon or a blue stone such as Amethyst, Sapphire or Turquoise in Exodus 28:19; 39:12. In Revelation 21:20 the word </w:t>
      </w:r>
      <w:r w:rsidRPr="009B7BB6">
        <w:rPr>
          <w:b/>
          <w:i/>
          <w:sz w:val="24"/>
          <w:szCs w:val="24"/>
        </w:rPr>
        <w:t>huakinthos</w:t>
      </w:r>
      <w:r w:rsidRPr="009B7BB6">
        <w:rPr>
          <w:sz w:val="24"/>
          <w:szCs w:val="24"/>
        </w:rPr>
        <w:t xml:space="preserve"> is a blue stone. Fifteenth, is the </w:t>
      </w:r>
      <w:r w:rsidRPr="009B7BB6">
        <w:rPr>
          <w:b/>
          <w:sz w:val="24"/>
          <w:szCs w:val="24"/>
        </w:rPr>
        <w:t>Jasper Stone</w:t>
      </w:r>
      <w:r w:rsidRPr="009B7BB6">
        <w:rPr>
          <w:sz w:val="24"/>
          <w:szCs w:val="24"/>
        </w:rPr>
        <w:t xml:space="preserve">, which is a compact, opaque, and highly colored crystalline Quartz substance in Exodus 28:20; 39:13. In the New Testament the Greek word </w:t>
      </w:r>
      <w:r w:rsidRPr="009B7BB6">
        <w:rPr>
          <w:b/>
          <w:i/>
          <w:sz w:val="24"/>
          <w:szCs w:val="24"/>
        </w:rPr>
        <w:t xml:space="preserve">iaspis </w:t>
      </w:r>
      <w:r w:rsidRPr="009B7BB6">
        <w:rPr>
          <w:sz w:val="24"/>
          <w:szCs w:val="24"/>
        </w:rPr>
        <w:t xml:space="preserve">is a green Quartz in Revelation 4:3; 21:11, 18-19. Sixteenth, is the </w:t>
      </w:r>
      <w:r w:rsidRPr="009B7BB6">
        <w:rPr>
          <w:b/>
          <w:sz w:val="24"/>
          <w:szCs w:val="24"/>
        </w:rPr>
        <w:t>Lapis Lazuli Stone</w:t>
      </w:r>
      <w:r w:rsidRPr="009B7BB6">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9B7BB6">
        <w:rPr>
          <w:b/>
          <w:sz w:val="24"/>
          <w:szCs w:val="24"/>
        </w:rPr>
        <w:t>Marble Stone</w:t>
      </w:r>
      <w:r w:rsidRPr="009B7BB6">
        <w:rPr>
          <w:sz w:val="24"/>
          <w:szCs w:val="24"/>
        </w:rPr>
        <w:t>, which is a limestone crystallized by metamorphism and taking on a highly polished, durable substance. It is also suitable for building purposes in 1</w:t>
      </w:r>
      <w:r w:rsidRPr="009B7BB6">
        <w:rPr>
          <w:sz w:val="24"/>
          <w:szCs w:val="24"/>
          <w:vertAlign w:val="superscript"/>
        </w:rPr>
        <w:t>st</w:t>
      </w:r>
      <w:r w:rsidRPr="009B7BB6">
        <w:rPr>
          <w:sz w:val="24"/>
          <w:szCs w:val="24"/>
        </w:rPr>
        <w:t xml:space="preserve"> Chronicles 29:2; Revelation 18:12 &amp; Esther 1:6. Eighteenth, is the </w:t>
      </w:r>
      <w:r w:rsidRPr="009B7BB6">
        <w:rPr>
          <w:b/>
          <w:sz w:val="24"/>
          <w:szCs w:val="24"/>
        </w:rPr>
        <w:t>Onyx Stone</w:t>
      </w:r>
      <w:r w:rsidRPr="009B7BB6">
        <w:rPr>
          <w:sz w:val="24"/>
          <w:szCs w:val="24"/>
        </w:rPr>
        <w:t>, which is a Quartz with straight layers and bands which differ in several colors in Genesis 2:12; Exodus 25:7; 28:9, 20; 39:6, 13; 1</w:t>
      </w:r>
      <w:r w:rsidRPr="009B7BB6">
        <w:rPr>
          <w:sz w:val="24"/>
          <w:szCs w:val="24"/>
          <w:vertAlign w:val="superscript"/>
        </w:rPr>
        <w:t>st</w:t>
      </w:r>
      <w:r w:rsidRPr="009B7BB6">
        <w:rPr>
          <w:sz w:val="24"/>
          <w:szCs w:val="24"/>
        </w:rPr>
        <w:t xml:space="preserve"> Chronicles 29:2; Ezekiel 28:13 &amp; Job 28:16. It is similar to Sardonyx. Nineteenth, is the </w:t>
      </w:r>
      <w:r w:rsidRPr="009B7BB6">
        <w:rPr>
          <w:b/>
          <w:sz w:val="24"/>
          <w:szCs w:val="24"/>
        </w:rPr>
        <w:t>Pearl Stone</w:t>
      </w:r>
      <w:r w:rsidRPr="009B7BB6">
        <w:rPr>
          <w:sz w:val="24"/>
          <w:szCs w:val="24"/>
        </w:rPr>
        <w:t>, which is a hard smooth substance, usually white but can vary in certain colors, which grows in the shell of various bivalve mollusks. In the New Testament, they are known as ornaments for Women in Revelation 17:4 &amp; 1</w:t>
      </w:r>
      <w:r w:rsidRPr="009B7BB6">
        <w:rPr>
          <w:sz w:val="24"/>
          <w:szCs w:val="24"/>
          <w:vertAlign w:val="superscript"/>
        </w:rPr>
        <w:t>st</w:t>
      </w:r>
      <w:r w:rsidRPr="009B7BB6">
        <w:rPr>
          <w:sz w:val="24"/>
          <w:szCs w:val="24"/>
        </w:rPr>
        <w:t xml:space="preserve"> Timothy 2:9 &amp; for trade in Revelation 18:12, 16. The Kingdom of Heaven is like a pearl, which people seek at great cost in Matthew 13:45-46. Twentieth, is the </w:t>
      </w:r>
      <w:r w:rsidRPr="009B7BB6">
        <w:rPr>
          <w:b/>
          <w:sz w:val="24"/>
          <w:szCs w:val="24"/>
        </w:rPr>
        <w:t>Ruby Stone</w:t>
      </w:r>
      <w:r w:rsidRPr="009B7BB6">
        <w:rPr>
          <w:sz w:val="24"/>
          <w:szCs w:val="24"/>
        </w:rPr>
        <w:t xml:space="preserve">, which is an uncertain translation of the Hebrew word </w:t>
      </w:r>
      <w:r w:rsidRPr="009B7BB6">
        <w:rPr>
          <w:b/>
          <w:i/>
          <w:sz w:val="24"/>
          <w:szCs w:val="24"/>
        </w:rPr>
        <w:t>peninim</w:t>
      </w:r>
      <w:r w:rsidRPr="009B7BB6">
        <w:rPr>
          <w:sz w:val="24"/>
          <w:szCs w:val="24"/>
        </w:rPr>
        <w:t xml:space="preserve"> in six places in Job 28:18; Lamentations 4:7 &amp; Proverbs 3:15; 8:11; 20:15; 31:10. It is a deep red or carmine stone that was used in the Ancient World. Twenty-first, is the </w:t>
      </w:r>
      <w:r w:rsidRPr="009B7BB6">
        <w:rPr>
          <w:b/>
          <w:sz w:val="24"/>
          <w:szCs w:val="24"/>
        </w:rPr>
        <w:t>Sapphire Stone</w:t>
      </w:r>
      <w:r w:rsidRPr="009B7BB6">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9B7BB6">
        <w:rPr>
          <w:b/>
          <w:sz w:val="24"/>
          <w:szCs w:val="24"/>
        </w:rPr>
        <w:t>Sardius Stone</w:t>
      </w:r>
      <w:r w:rsidRPr="009B7BB6">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9B7BB6">
        <w:rPr>
          <w:b/>
          <w:sz w:val="24"/>
          <w:szCs w:val="24"/>
        </w:rPr>
        <w:t>Sardonyx Stone</w:t>
      </w:r>
      <w:r w:rsidRPr="009B7BB6">
        <w:rPr>
          <w:sz w:val="24"/>
          <w:szCs w:val="24"/>
        </w:rPr>
        <w:t xml:space="preserve">, which is a form of Agate with layers of white and brown in Revelation 21:20 (OKJV) &amp; the NASB; also referred to Onyx in the NLT. Twenty-four, is the </w:t>
      </w:r>
      <w:r w:rsidRPr="009B7BB6">
        <w:rPr>
          <w:b/>
          <w:sz w:val="24"/>
          <w:szCs w:val="24"/>
        </w:rPr>
        <w:t>Topaz Stone</w:t>
      </w:r>
      <w:r w:rsidRPr="009B7BB6">
        <w:rPr>
          <w:sz w:val="24"/>
          <w:szCs w:val="24"/>
        </w:rPr>
        <w:t xml:space="preserve">, which is a yellow stone, a fluosilicate of aluminum in a crystalline form in Job 28:19; Ezekiel 28:13; Exodus 28:17 &amp; Revelation 21:20. </w:t>
      </w:r>
    </w:p>
    <w:p w:rsidR="00D614DD" w:rsidRPr="009B7BB6" w:rsidRDefault="00D614DD" w:rsidP="00D614DD">
      <w:pPr>
        <w:spacing w:line="480" w:lineRule="auto"/>
        <w:jc w:val="center"/>
        <w:rPr>
          <w:b/>
          <w:sz w:val="24"/>
          <w:szCs w:val="24"/>
        </w:rPr>
      </w:pPr>
      <w:r w:rsidRPr="009B7BB6">
        <w:rPr>
          <w:b/>
          <w:sz w:val="24"/>
          <w:szCs w:val="24"/>
        </w:rPr>
        <w:t>The Meaning of the Basic Colors of the 24 Precious Stones</w:t>
      </w:r>
    </w:p>
    <w:p w:rsidR="00D614DD" w:rsidRPr="009B7BB6" w:rsidRDefault="00D614DD" w:rsidP="00D614DD">
      <w:pPr>
        <w:spacing w:line="480" w:lineRule="auto"/>
        <w:jc w:val="both"/>
        <w:rPr>
          <w:sz w:val="24"/>
          <w:szCs w:val="24"/>
        </w:rPr>
      </w:pPr>
      <w:r w:rsidRPr="009B7BB6">
        <w:rPr>
          <w:sz w:val="24"/>
          <w:szCs w:val="24"/>
        </w:rPr>
        <w:t>The Color Blue means harmony, faithfulness, kingship and confidence.</w:t>
      </w:r>
    </w:p>
    <w:p w:rsidR="00D614DD" w:rsidRPr="009B7BB6" w:rsidRDefault="00D614DD" w:rsidP="00D614DD">
      <w:pPr>
        <w:spacing w:line="480" w:lineRule="auto"/>
        <w:jc w:val="both"/>
        <w:rPr>
          <w:sz w:val="24"/>
          <w:szCs w:val="24"/>
        </w:rPr>
      </w:pPr>
      <w:r w:rsidRPr="009B7BB6">
        <w:rPr>
          <w:sz w:val="24"/>
          <w:szCs w:val="24"/>
        </w:rPr>
        <w:t>The Color Green means nature, spring, hope and holy envy.</w:t>
      </w:r>
    </w:p>
    <w:p w:rsidR="00D614DD" w:rsidRPr="009B7BB6" w:rsidRDefault="00D614DD" w:rsidP="00D614DD">
      <w:pPr>
        <w:spacing w:line="480" w:lineRule="auto"/>
        <w:jc w:val="both"/>
        <w:rPr>
          <w:sz w:val="24"/>
          <w:szCs w:val="24"/>
        </w:rPr>
      </w:pPr>
      <w:r w:rsidRPr="009B7BB6">
        <w:rPr>
          <w:sz w:val="24"/>
          <w:szCs w:val="24"/>
        </w:rPr>
        <w:t>The Color Yellow means gold, wealth, sunshine, reason, happiness, pleasure, holy cowardice with the LORD, holy envy, holy jealousy and holy betrayal against Satan.</w:t>
      </w:r>
    </w:p>
    <w:p w:rsidR="00D614DD" w:rsidRPr="009B7BB6" w:rsidRDefault="00D614DD" w:rsidP="00D614DD">
      <w:pPr>
        <w:spacing w:line="480" w:lineRule="auto"/>
        <w:jc w:val="both"/>
        <w:rPr>
          <w:sz w:val="24"/>
          <w:szCs w:val="24"/>
        </w:rPr>
      </w:pPr>
      <w:r w:rsidRPr="009B7BB6">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D614DD" w:rsidRPr="009B7BB6" w:rsidRDefault="00D614DD" w:rsidP="00D614DD">
      <w:pPr>
        <w:spacing w:line="480" w:lineRule="auto"/>
        <w:jc w:val="both"/>
        <w:rPr>
          <w:sz w:val="24"/>
          <w:szCs w:val="24"/>
        </w:rPr>
      </w:pPr>
      <w:r w:rsidRPr="009B7BB6">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D614DD" w:rsidRPr="009B7BB6" w:rsidRDefault="00D614DD" w:rsidP="00D614DD">
      <w:pPr>
        <w:spacing w:line="480" w:lineRule="auto"/>
        <w:jc w:val="both"/>
        <w:rPr>
          <w:sz w:val="24"/>
          <w:szCs w:val="24"/>
        </w:rPr>
      </w:pPr>
      <w:r w:rsidRPr="009B7BB6">
        <w:rPr>
          <w:sz w:val="24"/>
          <w:szCs w:val="24"/>
        </w:rPr>
        <w:t>The Color Red means danger, sacrifice, passion, Christmas, fire, beauty, blood, anger &amp; happiness.</w:t>
      </w:r>
    </w:p>
    <w:p w:rsidR="00D614DD" w:rsidRPr="009B7BB6" w:rsidRDefault="00D614DD" w:rsidP="00D614DD">
      <w:pPr>
        <w:spacing w:line="480" w:lineRule="auto"/>
        <w:jc w:val="both"/>
        <w:rPr>
          <w:sz w:val="24"/>
          <w:szCs w:val="24"/>
        </w:rPr>
      </w:pPr>
      <w:r w:rsidRPr="009B7BB6">
        <w:rPr>
          <w:sz w:val="24"/>
          <w:szCs w:val="24"/>
        </w:rPr>
        <w:t>The Color Brown means plainness, humility cures worldliness, rustic (roughness) &amp; poverty but are rich.</w:t>
      </w:r>
    </w:p>
    <w:p w:rsidR="00D614DD" w:rsidRPr="009B7BB6" w:rsidRDefault="00D614DD" w:rsidP="00D614DD">
      <w:pPr>
        <w:spacing w:line="480" w:lineRule="auto"/>
        <w:jc w:val="both"/>
        <w:rPr>
          <w:sz w:val="24"/>
          <w:szCs w:val="24"/>
        </w:rPr>
      </w:pPr>
      <w:r w:rsidRPr="009B7BB6">
        <w:rPr>
          <w:sz w:val="24"/>
          <w:szCs w:val="24"/>
        </w:rPr>
        <w:t>The Color Gray means color without color &amp; honor of Old Men.</w:t>
      </w:r>
    </w:p>
    <w:p w:rsidR="00D614DD" w:rsidRPr="009B7BB6" w:rsidRDefault="00D614DD" w:rsidP="00D614DD">
      <w:pPr>
        <w:spacing w:line="480" w:lineRule="auto"/>
        <w:jc w:val="both"/>
        <w:rPr>
          <w:sz w:val="24"/>
          <w:szCs w:val="24"/>
        </w:rPr>
      </w:pPr>
      <w:r w:rsidRPr="009B7BB6">
        <w:rPr>
          <w:sz w:val="24"/>
          <w:szCs w:val="24"/>
        </w:rPr>
        <w:t>The Color Scarlet means courage, force, passion, heat, strength and joy.</w:t>
      </w:r>
    </w:p>
    <w:p w:rsidR="00D614DD" w:rsidRPr="009B7BB6" w:rsidRDefault="00D614DD" w:rsidP="00D614DD">
      <w:pPr>
        <w:spacing w:line="480" w:lineRule="auto"/>
        <w:jc w:val="both"/>
        <w:rPr>
          <w:sz w:val="24"/>
          <w:szCs w:val="24"/>
        </w:rPr>
      </w:pPr>
      <w:r w:rsidRPr="009B7BB6">
        <w:rPr>
          <w:sz w:val="24"/>
          <w:szCs w:val="24"/>
        </w:rPr>
        <w:t>The Color Purple means royalty and piety.</w:t>
      </w:r>
    </w:p>
    <w:p w:rsidR="00D614DD" w:rsidRPr="009B7BB6" w:rsidRDefault="00D614DD" w:rsidP="00D614DD">
      <w:pPr>
        <w:spacing w:line="480" w:lineRule="auto"/>
        <w:jc w:val="both"/>
        <w:rPr>
          <w:sz w:val="24"/>
          <w:szCs w:val="24"/>
        </w:rPr>
      </w:pPr>
      <w:r w:rsidRPr="009B7BB6">
        <w:rPr>
          <w:sz w:val="24"/>
          <w:szCs w:val="24"/>
        </w:rPr>
        <w:t>The Color Orange means amusement, fire, activity, danger in warning, taste and aroma.</w:t>
      </w:r>
    </w:p>
    <w:p w:rsidR="00D614DD" w:rsidRPr="009B7BB6" w:rsidRDefault="00D614DD" w:rsidP="00D614DD">
      <w:pPr>
        <w:spacing w:line="480" w:lineRule="auto"/>
        <w:jc w:val="both"/>
        <w:rPr>
          <w:sz w:val="24"/>
          <w:szCs w:val="24"/>
        </w:rPr>
      </w:pPr>
      <w:r w:rsidRPr="009B7BB6">
        <w:rPr>
          <w:sz w:val="24"/>
          <w:szCs w:val="24"/>
        </w:rPr>
        <w:t>The Color Pink means femininity, tenderness, childhood, strength and romantic.</w:t>
      </w:r>
    </w:p>
    <w:p w:rsidR="00D614DD" w:rsidRPr="009B7BB6" w:rsidRDefault="00D614DD" w:rsidP="00D614DD">
      <w:pPr>
        <w:spacing w:line="480" w:lineRule="auto"/>
        <w:jc w:val="center"/>
        <w:rPr>
          <w:b/>
          <w:sz w:val="24"/>
          <w:szCs w:val="24"/>
        </w:rPr>
      </w:pPr>
      <w:r w:rsidRPr="009B7BB6">
        <w:rPr>
          <w:b/>
          <w:sz w:val="24"/>
          <w:szCs w:val="24"/>
        </w:rPr>
        <w:t>Divine Weapons made from Precious Medals by the Creator’s 19 Types of Divine Smiths</w:t>
      </w:r>
    </w:p>
    <w:p w:rsidR="00D614DD" w:rsidRPr="009B7BB6" w:rsidRDefault="00D614DD" w:rsidP="00D614DD">
      <w:pPr>
        <w:spacing w:line="480" w:lineRule="auto"/>
        <w:jc w:val="both"/>
        <w:rPr>
          <w:sz w:val="24"/>
          <w:szCs w:val="24"/>
        </w:rPr>
      </w:pPr>
      <w:r w:rsidRPr="009B7BB6">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D614DD" w:rsidRPr="009B7BB6" w:rsidRDefault="00D614DD" w:rsidP="00D614DD">
      <w:pPr>
        <w:spacing w:line="480" w:lineRule="auto"/>
        <w:jc w:val="center"/>
        <w:rPr>
          <w:b/>
          <w:sz w:val="24"/>
          <w:szCs w:val="24"/>
        </w:rPr>
      </w:pPr>
      <w:r w:rsidRPr="009B7BB6">
        <w:rPr>
          <w:b/>
          <w:sz w:val="24"/>
          <w:szCs w:val="24"/>
        </w:rPr>
        <w:t>DIVINE AXES (DIVINE SICKLES, DIVINE PICKS &amp; DIVINE MATTOCKS---PICKAXE)</w:t>
      </w:r>
    </w:p>
    <w:p w:rsidR="00D614DD" w:rsidRPr="009B7BB6" w:rsidRDefault="00D614DD" w:rsidP="00D614DD">
      <w:pPr>
        <w:spacing w:line="480" w:lineRule="auto"/>
        <w:jc w:val="both"/>
        <w:rPr>
          <w:sz w:val="24"/>
          <w:szCs w:val="24"/>
        </w:rPr>
      </w:pPr>
      <w:r w:rsidRPr="009B7BB6">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9B7BB6">
        <w:rPr>
          <w:sz w:val="24"/>
          <w:szCs w:val="24"/>
          <w:vertAlign w:val="superscript"/>
        </w:rPr>
        <w:t>st</w:t>
      </w:r>
      <w:r w:rsidRPr="009B7BB6">
        <w:rPr>
          <w:sz w:val="24"/>
          <w:szCs w:val="24"/>
        </w:rPr>
        <w:t xml:space="preserve"> Samuel 13:20, 21 (NKJV). The Sharp Mattock-Pickaxe of God is in 1</w:t>
      </w:r>
      <w:r w:rsidRPr="009B7BB6">
        <w:rPr>
          <w:sz w:val="24"/>
          <w:szCs w:val="24"/>
          <w:vertAlign w:val="superscript"/>
        </w:rPr>
        <w:t>st</w:t>
      </w:r>
      <w:r w:rsidRPr="009B7BB6">
        <w:rPr>
          <w:sz w:val="24"/>
          <w:szCs w:val="24"/>
        </w:rPr>
        <w:t xml:space="preserve"> Samuel 13:20, 21 (NKJV). The Iron Picks of Fire Brick-kiln of God is in 2</w:t>
      </w:r>
      <w:r w:rsidRPr="009B7BB6">
        <w:rPr>
          <w:sz w:val="24"/>
          <w:szCs w:val="24"/>
          <w:vertAlign w:val="superscript"/>
        </w:rPr>
        <w:t>nd</w:t>
      </w:r>
      <w:r w:rsidRPr="009B7BB6">
        <w:rPr>
          <w:sz w:val="24"/>
          <w:szCs w:val="24"/>
        </w:rPr>
        <w:t xml:space="preserve"> Samuel 12:31 (NKJV) &amp; 1</w:t>
      </w:r>
      <w:r w:rsidRPr="009B7BB6">
        <w:rPr>
          <w:sz w:val="24"/>
          <w:szCs w:val="24"/>
          <w:vertAlign w:val="superscript"/>
        </w:rPr>
        <w:t>st</w:t>
      </w:r>
      <w:r w:rsidRPr="009B7BB6">
        <w:rPr>
          <w:sz w:val="24"/>
          <w:szCs w:val="24"/>
        </w:rPr>
        <w:t xml:space="preserve"> Chronicles 20:3 (NKJV). The City Axes of God is in 2</w:t>
      </w:r>
      <w:r w:rsidRPr="009B7BB6">
        <w:rPr>
          <w:sz w:val="24"/>
          <w:szCs w:val="24"/>
          <w:vertAlign w:val="superscript"/>
        </w:rPr>
        <w:t>nd</w:t>
      </w:r>
      <w:r w:rsidRPr="009B7BB6">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9B7BB6">
        <w:rPr>
          <w:sz w:val="24"/>
          <w:szCs w:val="24"/>
          <w:vertAlign w:val="superscript"/>
        </w:rPr>
        <w:t>st</w:t>
      </w:r>
      <w:r w:rsidRPr="009B7BB6">
        <w:rPr>
          <w:sz w:val="24"/>
          <w:szCs w:val="24"/>
        </w:rPr>
        <w:t xml:space="preserve"> Samuel 13:20 (NKJV) &amp; Revelation 14:14-19 (NKJV). The Harvest Sickles of God is in Deuteronomy 23:25 (NKJV) &amp; Mark 4:29 (NKJV).    </w:t>
      </w:r>
    </w:p>
    <w:p w:rsidR="00D614DD" w:rsidRPr="009B7BB6" w:rsidRDefault="00D614DD" w:rsidP="00D614DD">
      <w:pPr>
        <w:spacing w:line="480" w:lineRule="auto"/>
        <w:jc w:val="center"/>
        <w:rPr>
          <w:b/>
          <w:sz w:val="24"/>
          <w:szCs w:val="24"/>
        </w:rPr>
      </w:pPr>
      <w:r w:rsidRPr="009B7BB6">
        <w:rPr>
          <w:b/>
          <w:sz w:val="24"/>
          <w:szCs w:val="24"/>
        </w:rPr>
        <w:t>DIVINE KNIVES (DIVINE DAGGERS &amp; DIVINE LANCETS)</w:t>
      </w:r>
    </w:p>
    <w:p w:rsidR="00D614DD" w:rsidRPr="009B7BB6" w:rsidRDefault="00D614DD" w:rsidP="00D614DD">
      <w:pPr>
        <w:spacing w:line="480" w:lineRule="auto"/>
        <w:jc w:val="both"/>
        <w:rPr>
          <w:sz w:val="24"/>
          <w:szCs w:val="24"/>
        </w:rPr>
      </w:pPr>
      <w:r w:rsidRPr="009B7BB6">
        <w:rPr>
          <w:sz w:val="24"/>
          <w:szCs w:val="24"/>
        </w:rPr>
        <w:t>The Knives (Daggers) of God is in Joshua 5:2-3 (NKJV). The Knives of God is in Ezra 1:9. The Cutting Knives of God is in 1</w:t>
      </w:r>
      <w:r w:rsidRPr="009B7BB6">
        <w:rPr>
          <w:sz w:val="24"/>
          <w:szCs w:val="24"/>
          <w:vertAlign w:val="superscript"/>
        </w:rPr>
        <w:t>st</w:t>
      </w:r>
      <w:r w:rsidRPr="009B7BB6">
        <w:rPr>
          <w:sz w:val="24"/>
          <w:szCs w:val="24"/>
        </w:rPr>
        <w:t xml:space="preserve"> Kings 18:28. The War Daggers of God is in Baruch 6:15. The Cutting Lancets of God is in 1</w:t>
      </w:r>
      <w:r w:rsidRPr="009B7BB6">
        <w:rPr>
          <w:sz w:val="24"/>
          <w:szCs w:val="24"/>
          <w:vertAlign w:val="superscript"/>
        </w:rPr>
        <w:t>st</w:t>
      </w:r>
      <w:r w:rsidRPr="009B7BB6">
        <w:rPr>
          <w:sz w:val="24"/>
          <w:szCs w:val="24"/>
        </w:rPr>
        <w:t xml:space="preserve"> Kings 18:28.  </w:t>
      </w:r>
    </w:p>
    <w:p w:rsidR="00D614DD" w:rsidRPr="009B7BB6" w:rsidRDefault="00D614DD" w:rsidP="00D614DD">
      <w:pPr>
        <w:spacing w:line="480" w:lineRule="auto"/>
        <w:jc w:val="center"/>
        <w:rPr>
          <w:b/>
          <w:sz w:val="24"/>
          <w:szCs w:val="24"/>
        </w:rPr>
      </w:pPr>
      <w:r w:rsidRPr="009B7BB6">
        <w:rPr>
          <w:b/>
          <w:sz w:val="24"/>
          <w:szCs w:val="24"/>
        </w:rPr>
        <w:t>DIVINE RINGS</w:t>
      </w:r>
    </w:p>
    <w:p w:rsidR="00D614DD" w:rsidRPr="009B7BB6" w:rsidRDefault="00D614DD" w:rsidP="00D614DD">
      <w:pPr>
        <w:spacing w:line="480" w:lineRule="auto"/>
        <w:jc w:val="both"/>
        <w:rPr>
          <w:sz w:val="24"/>
          <w:szCs w:val="24"/>
        </w:rPr>
      </w:pPr>
      <w:r w:rsidRPr="009B7BB6">
        <w:rPr>
          <w:sz w:val="24"/>
          <w:szCs w:val="24"/>
        </w:rPr>
        <w:t>The Judgment Rings of God is in 2</w:t>
      </w:r>
      <w:r w:rsidRPr="009B7BB6">
        <w:rPr>
          <w:sz w:val="24"/>
          <w:szCs w:val="24"/>
          <w:vertAlign w:val="superscript"/>
        </w:rPr>
        <w:t>nd</w:t>
      </w:r>
      <w:r w:rsidRPr="009B7BB6">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D614DD" w:rsidRPr="009B7BB6" w:rsidRDefault="00D614DD" w:rsidP="00D614DD">
      <w:pPr>
        <w:spacing w:line="480" w:lineRule="auto"/>
        <w:jc w:val="center"/>
        <w:rPr>
          <w:b/>
          <w:sz w:val="24"/>
          <w:szCs w:val="24"/>
        </w:rPr>
      </w:pPr>
      <w:r w:rsidRPr="009B7BB6">
        <w:rPr>
          <w:b/>
          <w:sz w:val="24"/>
          <w:szCs w:val="24"/>
        </w:rPr>
        <w:t>DIVINE BRACELETS (ARMLETS), DIVINE CRESCENTS, DIVINE PENDANTS, DIVINE EARRINGS, DIVINE ANKLETS &amp; DIVINE NECKLACES</w:t>
      </w:r>
    </w:p>
    <w:p w:rsidR="00D614DD" w:rsidRPr="009B7BB6" w:rsidRDefault="00D614DD" w:rsidP="00D614DD">
      <w:pPr>
        <w:spacing w:line="480" w:lineRule="auto"/>
        <w:jc w:val="both"/>
        <w:rPr>
          <w:sz w:val="24"/>
          <w:szCs w:val="24"/>
        </w:rPr>
      </w:pPr>
      <w:r w:rsidRPr="009B7BB6">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9B7BB6">
        <w:rPr>
          <w:sz w:val="24"/>
          <w:szCs w:val="24"/>
          <w:vertAlign w:val="superscript"/>
        </w:rPr>
        <w:t>nd</w:t>
      </w:r>
      <w:r w:rsidRPr="009B7BB6">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D614DD" w:rsidRPr="009B7BB6" w:rsidRDefault="00D614DD" w:rsidP="00D614DD">
      <w:pPr>
        <w:spacing w:line="480" w:lineRule="auto"/>
        <w:jc w:val="center"/>
        <w:rPr>
          <w:b/>
          <w:sz w:val="24"/>
          <w:szCs w:val="24"/>
        </w:rPr>
      </w:pPr>
      <w:r w:rsidRPr="009B7BB6">
        <w:rPr>
          <w:b/>
          <w:sz w:val="24"/>
          <w:szCs w:val="24"/>
        </w:rPr>
        <w:t>The Father Stephen’s True Holy Divine Armors of God</w:t>
      </w:r>
    </w:p>
    <w:p w:rsidR="00D614DD" w:rsidRPr="009B7BB6" w:rsidRDefault="00D614DD" w:rsidP="00D614DD">
      <w:pPr>
        <w:spacing w:line="480" w:lineRule="auto"/>
        <w:jc w:val="both"/>
        <w:rPr>
          <w:sz w:val="24"/>
          <w:szCs w:val="24"/>
        </w:rPr>
      </w:pPr>
      <w:r w:rsidRPr="009B7BB6">
        <w:rPr>
          <w:sz w:val="24"/>
          <w:szCs w:val="24"/>
        </w:rPr>
        <w:t>The Holy Salvation Protection Armor</w:t>
      </w:r>
    </w:p>
    <w:p w:rsidR="00D614DD" w:rsidRPr="009B7BB6" w:rsidRDefault="00D614DD" w:rsidP="00D614DD">
      <w:pPr>
        <w:spacing w:line="480" w:lineRule="auto"/>
        <w:jc w:val="both"/>
        <w:rPr>
          <w:sz w:val="24"/>
          <w:szCs w:val="24"/>
        </w:rPr>
      </w:pPr>
      <w:r w:rsidRPr="009B7BB6">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D614DD" w:rsidRPr="009B7BB6" w:rsidRDefault="00D614DD" w:rsidP="00D614DD">
      <w:pPr>
        <w:spacing w:line="480" w:lineRule="auto"/>
        <w:jc w:val="center"/>
        <w:rPr>
          <w:b/>
          <w:sz w:val="24"/>
          <w:szCs w:val="24"/>
        </w:rPr>
      </w:pPr>
      <w:r w:rsidRPr="009B7BB6">
        <w:rPr>
          <w:b/>
          <w:sz w:val="24"/>
          <w:szCs w:val="24"/>
        </w:rPr>
        <w:t>The Holy Jealous Law Justice Zeal Armor</w:t>
      </w:r>
    </w:p>
    <w:p w:rsidR="00D614DD" w:rsidRPr="009B7BB6" w:rsidRDefault="00D614DD" w:rsidP="00D614DD">
      <w:pPr>
        <w:spacing w:line="480" w:lineRule="auto"/>
        <w:jc w:val="both"/>
        <w:rPr>
          <w:sz w:val="24"/>
          <w:szCs w:val="24"/>
        </w:rPr>
      </w:pPr>
      <w:r w:rsidRPr="009B7BB6">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9B7BB6">
        <w:rPr>
          <w:b/>
          <w:sz w:val="24"/>
          <w:szCs w:val="24"/>
        </w:rPr>
        <w:t>The Lord Yah and His Armors in the Holy Bible</w:t>
      </w:r>
      <w:r w:rsidRPr="009B7BB6">
        <w:rPr>
          <w:sz w:val="24"/>
          <w:szCs w:val="24"/>
        </w:rPr>
        <w:t xml:space="preserve">.”      </w:t>
      </w:r>
    </w:p>
    <w:p w:rsidR="00D614DD" w:rsidRPr="009B7BB6" w:rsidRDefault="00D614DD" w:rsidP="00D614DD">
      <w:pPr>
        <w:spacing w:line="480" w:lineRule="auto"/>
        <w:jc w:val="both"/>
        <w:rPr>
          <w:sz w:val="24"/>
          <w:szCs w:val="24"/>
        </w:rPr>
      </w:pPr>
      <w:r w:rsidRPr="009B7BB6">
        <w:rPr>
          <w:sz w:val="24"/>
          <w:szCs w:val="24"/>
        </w:rPr>
        <w:t>The Other Kinds of Holy Armors of God</w:t>
      </w:r>
    </w:p>
    <w:p w:rsidR="00D614DD" w:rsidRPr="009B7BB6" w:rsidRDefault="00D614DD" w:rsidP="00D614DD">
      <w:pPr>
        <w:spacing w:line="480" w:lineRule="auto"/>
        <w:jc w:val="both"/>
        <w:rPr>
          <w:sz w:val="24"/>
          <w:szCs w:val="24"/>
        </w:rPr>
      </w:pPr>
      <w:r w:rsidRPr="009B7BB6">
        <w:rPr>
          <w:sz w:val="24"/>
          <w:szCs w:val="24"/>
        </w:rPr>
        <w:t>The Old Armor of God</w:t>
      </w:r>
    </w:p>
    <w:p w:rsidR="00D614DD" w:rsidRPr="009B7BB6" w:rsidRDefault="00D614DD" w:rsidP="00D614DD">
      <w:pPr>
        <w:spacing w:line="480" w:lineRule="auto"/>
        <w:jc w:val="both"/>
        <w:rPr>
          <w:sz w:val="24"/>
          <w:szCs w:val="24"/>
        </w:rPr>
      </w:pPr>
      <w:r w:rsidRPr="009B7BB6">
        <w:rPr>
          <w:sz w:val="24"/>
          <w:szCs w:val="24"/>
        </w:rPr>
        <w:t>The Young Armor is in 1</w:t>
      </w:r>
      <w:r w:rsidRPr="009B7BB6">
        <w:rPr>
          <w:sz w:val="24"/>
          <w:szCs w:val="24"/>
          <w:vertAlign w:val="superscript"/>
        </w:rPr>
        <w:t>st</w:t>
      </w:r>
      <w:r w:rsidRPr="009B7BB6">
        <w:rPr>
          <w:sz w:val="24"/>
          <w:szCs w:val="24"/>
        </w:rPr>
        <w:t xml:space="preserve"> Samuel 14:1, 6 &amp; 2</w:t>
      </w:r>
      <w:r w:rsidRPr="009B7BB6">
        <w:rPr>
          <w:sz w:val="24"/>
          <w:szCs w:val="24"/>
          <w:vertAlign w:val="superscript"/>
        </w:rPr>
        <w:t>nd</w:t>
      </w:r>
      <w:r w:rsidRPr="009B7BB6">
        <w:rPr>
          <w:sz w:val="24"/>
          <w:szCs w:val="24"/>
        </w:rPr>
        <w:t xml:space="preserve"> Samuel 2:21. The King David’s Armor is in 1</w:t>
      </w:r>
      <w:r w:rsidRPr="009B7BB6">
        <w:rPr>
          <w:sz w:val="24"/>
          <w:szCs w:val="24"/>
          <w:vertAlign w:val="superscript"/>
        </w:rPr>
        <w:t>st</w:t>
      </w:r>
      <w:r w:rsidRPr="009B7BB6">
        <w:rPr>
          <w:sz w:val="24"/>
          <w:szCs w:val="24"/>
        </w:rPr>
        <w:t xml:space="preserve"> Samuel 18:4. The Bronze Armor is in 1</w:t>
      </w:r>
      <w:r w:rsidRPr="009B7BB6">
        <w:rPr>
          <w:sz w:val="24"/>
          <w:szCs w:val="24"/>
          <w:vertAlign w:val="superscript"/>
        </w:rPr>
        <w:t>st</w:t>
      </w:r>
      <w:r w:rsidRPr="009B7BB6">
        <w:rPr>
          <w:sz w:val="24"/>
          <w:szCs w:val="24"/>
        </w:rPr>
        <w:t xml:space="preserve"> Samuel 17:6, 38. The Bronze Coat of Mail is in 1</w:t>
      </w:r>
      <w:r w:rsidRPr="009B7BB6">
        <w:rPr>
          <w:sz w:val="24"/>
          <w:szCs w:val="24"/>
          <w:vertAlign w:val="superscript"/>
        </w:rPr>
        <w:t>st</w:t>
      </w:r>
      <w:r w:rsidRPr="009B7BB6">
        <w:rPr>
          <w:sz w:val="24"/>
          <w:szCs w:val="24"/>
        </w:rPr>
        <w:t xml:space="preserve"> Samuel 17:38. The Tent Armor is in 1</w:t>
      </w:r>
      <w:r w:rsidRPr="009B7BB6">
        <w:rPr>
          <w:sz w:val="24"/>
          <w:szCs w:val="24"/>
          <w:vertAlign w:val="superscript"/>
        </w:rPr>
        <w:t>st</w:t>
      </w:r>
      <w:r w:rsidRPr="009B7BB6">
        <w:rPr>
          <w:sz w:val="24"/>
          <w:szCs w:val="24"/>
        </w:rPr>
        <w:t xml:space="preserve"> Samuel 17:54. The Stripping Armor is in 1</w:t>
      </w:r>
      <w:r w:rsidRPr="009B7BB6">
        <w:rPr>
          <w:sz w:val="24"/>
          <w:szCs w:val="24"/>
          <w:vertAlign w:val="superscript"/>
        </w:rPr>
        <w:t>st</w:t>
      </w:r>
      <w:r w:rsidRPr="009B7BB6">
        <w:rPr>
          <w:sz w:val="24"/>
          <w:szCs w:val="24"/>
        </w:rPr>
        <w:t xml:space="preserve"> Samuel 31:9. The General’s Armor is in 2</w:t>
      </w:r>
      <w:r w:rsidRPr="009B7BB6">
        <w:rPr>
          <w:sz w:val="24"/>
          <w:szCs w:val="24"/>
          <w:vertAlign w:val="superscript"/>
        </w:rPr>
        <w:t>nd</w:t>
      </w:r>
      <w:r w:rsidRPr="009B7BB6">
        <w:rPr>
          <w:sz w:val="24"/>
          <w:szCs w:val="24"/>
        </w:rPr>
        <w:t xml:space="preserve"> Samuel 18:15. The Battle Armor is in 2</w:t>
      </w:r>
      <w:r w:rsidRPr="009B7BB6">
        <w:rPr>
          <w:sz w:val="24"/>
          <w:szCs w:val="24"/>
          <w:vertAlign w:val="superscript"/>
        </w:rPr>
        <w:t>nd</w:t>
      </w:r>
      <w:r w:rsidRPr="009B7BB6">
        <w:rPr>
          <w:sz w:val="24"/>
          <w:szCs w:val="24"/>
        </w:rPr>
        <w:t xml:space="preserve"> Samuel 20:8. The Body Armor is in 2</w:t>
      </w:r>
      <w:r w:rsidRPr="009B7BB6">
        <w:rPr>
          <w:sz w:val="24"/>
          <w:szCs w:val="24"/>
          <w:vertAlign w:val="superscript"/>
        </w:rPr>
        <w:t>nd</w:t>
      </w:r>
      <w:r w:rsidRPr="009B7BB6">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9B7BB6">
        <w:rPr>
          <w:sz w:val="24"/>
          <w:szCs w:val="24"/>
          <w:vertAlign w:val="superscript"/>
        </w:rPr>
        <w:t>st</w:t>
      </w:r>
      <w:r w:rsidRPr="009B7BB6">
        <w:rPr>
          <w:sz w:val="24"/>
          <w:szCs w:val="24"/>
        </w:rPr>
        <w:t xml:space="preserve"> Kings 10:25 (OKJV). The Border Armor is in 2</w:t>
      </w:r>
      <w:r w:rsidRPr="009B7BB6">
        <w:rPr>
          <w:sz w:val="24"/>
          <w:szCs w:val="24"/>
          <w:vertAlign w:val="superscript"/>
        </w:rPr>
        <w:t>nd</w:t>
      </w:r>
      <w:r w:rsidRPr="009B7BB6">
        <w:rPr>
          <w:sz w:val="24"/>
          <w:szCs w:val="24"/>
        </w:rPr>
        <w:t xml:space="preserve"> Kings 3:21 (OKJV). The City Armor is in 2</w:t>
      </w:r>
      <w:r w:rsidRPr="009B7BB6">
        <w:rPr>
          <w:sz w:val="24"/>
          <w:szCs w:val="24"/>
          <w:vertAlign w:val="superscript"/>
        </w:rPr>
        <w:t>nd</w:t>
      </w:r>
      <w:r w:rsidRPr="009B7BB6">
        <w:rPr>
          <w:sz w:val="24"/>
          <w:szCs w:val="24"/>
        </w:rPr>
        <w:t xml:space="preserve"> Kings 10:2 (OKJV). The House Armor is in 2</w:t>
      </w:r>
      <w:r w:rsidRPr="009B7BB6">
        <w:rPr>
          <w:sz w:val="24"/>
          <w:szCs w:val="24"/>
          <w:vertAlign w:val="superscript"/>
        </w:rPr>
        <w:t>nd</w:t>
      </w:r>
      <w:r w:rsidRPr="009B7BB6">
        <w:rPr>
          <w:sz w:val="24"/>
          <w:szCs w:val="24"/>
        </w:rPr>
        <w:t xml:space="preserve"> Kings 20:13 (OKJV) &amp; Isaiah 39:2 (OKJV). The Forest Armor is in Isaiah 22:8. </w:t>
      </w:r>
    </w:p>
    <w:p w:rsidR="00D614DD" w:rsidRPr="009B7BB6" w:rsidRDefault="00D614DD" w:rsidP="00D614DD">
      <w:pPr>
        <w:spacing w:line="480" w:lineRule="auto"/>
        <w:jc w:val="both"/>
        <w:rPr>
          <w:sz w:val="24"/>
          <w:szCs w:val="24"/>
        </w:rPr>
      </w:pPr>
      <w:r w:rsidRPr="009B7BB6">
        <w:rPr>
          <w:sz w:val="24"/>
          <w:szCs w:val="24"/>
        </w:rPr>
        <w:t xml:space="preserve">Middle Armor of God </w:t>
      </w:r>
    </w:p>
    <w:p w:rsidR="00D614DD" w:rsidRPr="009B7BB6" w:rsidRDefault="00D614DD" w:rsidP="00D614DD">
      <w:pPr>
        <w:spacing w:line="480" w:lineRule="auto"/>
        <w:jc w:val="both"/>
        <w:rPr>
          <w:sz w:val="24"/>
          <w:szCs w:val="24"/>
        </w:rPr>
      </w:pPr>
      <w:r w:rsidRPr="009B7BB6">
        <w:rPr>
          <w:sz w:val="24"/>
          <w:szCs w:val="24"/>
        </w:rPr>
        <w:t>The Crown Armor is in Judith 15:13. The Ministry Armor is in Wisdom of Solomon 18:21. The Water Witness Armor is in Sirach 43:20. The Judgment Armor is in Sirach 45:10.  The Giant War Armor is in 1</w:t>
      </w:r>
      <w:r w:rsidRPr="009B7BB6">
        <w:rPr>
          <w:sz w:val="24"/>
          <w:szCs w:val="24"/>
          <w:vertAlign w:val="superscript"/>
        </w:rPr>
        <w:t>st</w:t>
      </w:r>
      <w:r w:rsidRPr="009B7BB6">
        <w:rPr>
          <w:sz w:val="24"/>
          <w:szCs w:val="24"/>
        </w:rPr>
        <w:t xml:space="preserve"> Maccabees 3:3. The Temple Armor is in 1</w:t>
      </w:r>
      <w:r w:rsidRPr="009B7BB6">
        <w:rPr>
          <w:sz w:val="24"/>
          <w:szCs w:val="24"/>
          <w:vertAlign w:val="superscript"/>
        </w:rPr>
        <w:t>st</w:t>
      </w:r>
      <w:r w:rsidRPr="009B7BB6">
        <w:rPr>
          <w:sz w:val="24"/>
          <w:szCs w:val="24"/>
        </w:rPr>
        <w:t xml:space="preserve"> Maccabees 6:2. The Strong Armor is in 1</w:t>
      </w:r>
      <w:r w:rsidRPr="009B7BB6">
        <w:rPr>
          <w:sz w:val="24"/>
          <w:szCs w:val="24"/>
          <w:vertAlign w:val="superscript"/>
        </w:rPr>
        <w:t>st</w:t>
      </w:r>
      <w:r w:rsidRPr="009B7BB6">
        <w:rPr>
          <w:sz w:val="24"/>
          <w:szCs w:val="24"/>
        </w:rPr>
        <w:t xml:space="preserve"> Maccabees 6:6. The Brass Armor is in 1</w:t>
      </w:r>
      <w:r w:rsidRPr="009B7BB6">
        <w:rPr>
          <w:sz w:val="24"/>
          <w:szCs w:val="24"/>
          <w:vertAlign w:val="superscript"/>
        </w:rPr>
        <w:t>st</w:t>
      </w:r>
      <w:r w:rsidRPr="009B7BB6">
        <w:rPr>
          <w:sz w:val="24"/>
          <w:szCs w:val="24"/>
        </w:rPr>
        <w:t xml:space="preserve"> Maccabees 6:35. The Permanent (Perpetual) Memory Armor is in 1</w:t>
      </w:r>
      <w:r w:rsidRPr="009B7BB6">
        <w:rPr>
          <w:sz w:val="24"/>
          <w:szCs w:val="24"/>
          <w:vertAlign w:val="superscript"/>
        </w:rPr>
        <w:t>st</w:t>
      </w:r>
      <w:r w:rsidRPr="009B7BB6">
        <w:rPr>
          <w:sz w:val="24"/>
          <w:szCs w:val="24"/>
        </w:rPr>
        <w:t xml:space="preserve"> Maccabees 13:29. The Freedom Money Armor is in 1</w:t>
      </w:r>
      <w:r w:rsidRPr="009B7BB6">
        <w:rPr>
          <w:sz w:val="24"/>
          <w:szCs w:val="24"/>
          <w:vertAlign w:val="superscript"/>
        </w:rPr>
        <w:t>st</w:t>
      </w:r>
      <w:r w:rsidRPr="009B7BB6">
        <w:rPr>
          <w:sz w:val="24"/>
          <w:szCs w:val="24"/>
        </w:rPr>
        <w:t xml:space="preserve"> Maccabees 15:7. The Sanctuary Armor is in 1</w:t>
      </w:r>
      <w:r w:rsidRPr="009B7BB6">
        <w:rPr>
          <w:sz w:val="24"/>
          <w:szCs w:val="24"/>
          <w:vertAlign w:val="superscript"/>
        </w:rPr>
        <w:t>st</w:t>
      </w:r>
      <w:r w:rsidRPr="009B7BB6">
        <w:rPr>
          <w:sz w:val="24"/>
          <w:szCs w:val="24"/>
        </w:rPr>
        <w:t xml:space="preserve"> Maccabees 14:42. The Trooper Shake Down Armor is in 2</w:t>
      </w:r>
      <w:r w:rsidRPr="009B7BB6">
        <w:rPr>
          <w:sz w:val="24"/>
          <w:szCs w:val="24"/>
          <w:vertAlign w:val="superscript"/>
        </w:rPr>
        <w:t>nd</w:t>
      </w:r>
      <w:r w:rsidRPr="009B7BB6">
        <w:rPr>
          <w:sz w:val="24"/>
          <w:szCs w:val="24"/>
        </w:rPr>
        <w:t xml:space="preserve"> Maccabees 5:3. The Praise Armor, Thanks Armor &amp; Mercy Armor is in 2</w:t>
      </w:r>
      <w:r w:rsidRPr="009B7BB6">
        <w:rPr>
          <w:sz w:val="24"/>
          <w:szCs w:val="24"/>
          <w:vertAlign w:val="superscript"/>
        </w:rPr>
        <w:t>nd</w:t>
      </w:r>
      <w:r w:rsidRPr="009B7BB6">
        <w:rPr>
          <w:sz w:val="24"/>
          <w:szCs w:val="24"/>
        </w:rPr>
        <w:t xml:space="preserve"> Maccabees 8:27. The Golden Armor is in 2</w:t>
      </w:r>
      <w:r w:rsidRPr="009B7BB6">
        <w:rPr>
          <w:sz w:val="24"/>
          <w:szCs w:val="24"/>
          <w:vertAlign w:val="superscript"/>
        </w:rPr>
        <w:t>nd</w:t>
      </w:r>
      <w:r w:rsidRPr="009B7BB6">
        <w:rPr>
          <w:sz w:val="24"/>
          <w:szCs w:val="24"/>
        </w:rPr>
        <w:t xml:space="preserve"> Maccabees 11:8. The Marching Armor is in 2</w:t>
      </w:r>
      <w:r w:rsidRPr="009B7BB6">
        <w:rPr>
          <w:sz w:val="24"/>
          <w:szCs w:val="24"/>
          <w:vertAlign w:val="superscript"/>
        </w:rPr>
        <w:t>nd</w:t>
      </w:r>
      <w:r w:rsidRPr="009B7BB6">
        <w:rPr>
          <w:sz w:val="24"/>
          <w:szCs w:val="24"/>
        </w:rPr>
        <w:t xml:space="preserve"> Maccabees 11:10. The Worthy Inspiring Defense Armor is in 2</w:t>
      </w:r>
      <w:r w:rsidRPr="009B7BB6">
        <w:rPr>
          <w:sz w:val="24"/>
          <w:szCs w:val="24"/>
          <w:vertAlign w:val="superscript"/>
        </w:rPr>
        <w:t>nd</w:t>
      </w:r>
      <w:r w:rsidRPr="009B7BB6">
        <w:rPr>
          <w:sz w:val="24"/>
          <w:szCs w:val="24"/>
        </w:rPr>
        <w:t xml:space="preserve"> Maccabees 15:11. The Holy Armor is in 2</w:t>
      </w:r>
      <w:r w:rsidRPr="009B7BB6">
        <w:rPr>
          <w:sz w:val="24"/>
          <w:szCs w:val="24"/>
          <w:vertAlign w:val="superscript"/>
        </w:rPr>
        <w:t>nd</w:t>
      </w:r>
      <w:r w:rsidRPr="009B7BB6">
        <w:rPr>
          <w:sz w:val="24"/>
          <w:szCs w:val="24"/>
        </w:rPr>
        <w:t xml:space="preserve"> Maccabees 15:16. The Worthy Victorious Armor is in 2</w:t>
      </w:r>
      <w:r w:rsidRPr="009B7BB6">
        <w:rPr>
          <w:sz w:val="24"/>
          <w:szCs w:val="24"/>
          <w:vertAlign w:val="superscript"/>
        </w:rPr>
        <w:t>nd</w:t>
      </w:r>
      <w:r w:rsidRPr="009B7BB6">
        <w:rPr>
          <w:sz w:val="24"/>
          <w:szCs w:val="24"/>
        </w:rPr>
        <w:t xml:space="preserve"> Maccabees 15:21. </w:t>
      </w:r>
    </w:p>
    <w:p w:rsidR="00D614DD" w:rsidRPr="009B7BB6" w:rsidRDefault="00D614DD" w:rsidP="00D614DD">
      <w:pPr>
        <w:spacing w:line="480" w:lineRule="auto"/>
        <w:jc w:val="both"/>
        <w:rPr>
          <w:sz w:val="24"/>
          <w:szCs w:val="24"/>
        </w:rPr>
      </w:pPr>
      <w:r w:rsidRPr="009B7BB6">
        <w:rPr>
          <w:sz w:val="24"/>
          <w:szCs w:val="24"/>
        </w:rPr>
        <w:t xml:space="preserve">The New Armor of God </w:t>
      </w:r>
    </w:p>
    <w:p w:rsidR="00D614DD" w:rsidRPr="009B7BB6" w:rsidRDefault="00D614DD" w:rsidP="00D614DD">
      <w:pPr>
        <w:spacing w:line="480" w:lineRule="auto"/>
        <w:jc w:val="both"/>
        <w:rPr>
          <w:sz w:val="24"/>
          <w:szCs w:val="24"/>
        </w:rPr>
      </w:pPr>
      <w:r w:rsidRPr="009B7BB6">
        <w:rPr>
          <w:sz w:val="24"/>
          <w:szCs w:val="24"/>
        </w:rPr>
        <w:t>The Light Armor is in Romans 13:12. The Righteous Armor, Right Hand Armor &amp; Left Hand Armor is in 2</w:t>
      </w:r>
      <w:r w:rsidRPr="009B7BB6">
        <w:rPr>
          <w:sz w:val="24"/>
          <w:szCs w:val="24"/>
          <w:vertAlign w:val="superscript"/>
        </w:rPr>
        <w:t>nd</w:t>
      </w:r>
      <w:r w:rsidRPr="009B7BB6">
        <w:rPr>
          <w:sz w:val="24"/>
          <w:szCs w:val="24"/>
        </w:rPr>
        <w:t xml:space="preserve"> Corinthians 6:7. The Faith Armor, Hope Armor and Agape Love Armor are in 1</w:t>
      </w:r>
      <w:r w:rsidRPr="009B7BB6">
        <w:rPr>
          <w:sz w:val="24"/>
          <w:szCs w:val="24"/>
          <w:vertAlign w:val="superscript"/>
        </w:rPr>
        <w:t>st</w:t>
      </w:r>
      <w:r w:rsidRPr="009B7BB6">
        <w:rPr>
          <w:sz w:val="24"/>
          <w:szCs w:val="24"/>
        </w:rPr>
        <w:t xml:space="preserve"> Thessalonians 5:8. </w:t>
      </w:r>
    </w:p>
    <w:p w:rsidR="00D614DD" w:rsidRPr="009B7BB6" w:rsidRDefault="00D614DD" w:rsidP="00D614DD">
      <w:pPr>
        <w:spacing w:line="480" w:lineRule="auto"/>
        <w:jc w:val="both"/>
        <w:rPr>
          <w:sz w:val="24"/>
          <w:szCs w:val="24"/>
        </w:rPr>
      </w:pPr>
      <w:r w:rsidRPr="009B7BB6">
        <w:rPr>
          <w:sz w:val="24"/>
          <w:szCs w:val="24"/>
        </w:rPr>
        <w:t>The Higher Armor of God</w:t>
      </w:r>
    </w:p>
    <w:p w:rsidR="00D614DD" w:rsidRPr="009B7BB6" w:rsidRDefault="00D614DD" w:rsidP="00D614DD">
      <w:pPr>
        <w:spacing w:line="480" w:lineRule="auto"/>
        <w:jc w:val="both"/>
        <w:rPr>
          <w:sz w:val="24"/>
          <w:szCs w:val="24"/>
        </w:rPr>
      </w:pPr>
      <w:r w:rsidRPr="009B7BB6">
        <w:rPr>
          <w:sz w:val="24"/>
          <w:szCs w:val="24"/>
        </w:rPr>
        <w:t xml:space="preserve">The Brother John’s &amp; Son Jesus’ Higher Perfect Armor is the Trust Armor, Strength Armor, Armed Armor, Guard Armor, Palace Armor, Goods Armor &amp; Peace Armor is in Luke 11:21-23. </w:t>
      </w:r>
    </w:p>
    <w:p w:rsidR="00D614DD" w:rsidRPr="009B7BB6" w:rsidRDefault="00D614DD" w:rsidP="00D614DD">
      <w:pPr>
        <w:spacing w:line="480" w:lineRule="auto"/>
        <w:jc w:val="both"/>
        <w:rPr>
          <w:sz w:val="24"/>
          <w:szCs w:val="24"/>
        </w:rPr>
      </w:pPr>
      <w:r w:rsidRPr="009B7BB6">
        <w:rPr>
          <w:sz w:val="24"/>
          <w:szCs w:val="24"/>
        </w:rPr>
        <w:t>The Highest Armor of God</w:t>
      </w:r>
    </w:p>
    <w:p w:rsidR="00D614DD" w:rsidRPr="009B7BB6" w:rsidRDefault="00D614DD" w:rsidP="00D614DD">
      <w:pPr>
        <w:spacing w:line="480" w:lineRule="auto"/>
        <w:jc w:val="both"/>
        <w:rPr>
          <w:sz w:val="24"/>
          <w:szCs w:val="24"/>
        </w:rPr>
      </w:pPr>
      <w:r w:rsidRPr="009B7BB6">
        <w:rPr>
          <w:sz w:val="24"/>
          <w:szCs w:val="24"/>
        </w:rPr>
        <w:t>The Father Stephen’s Highest Prefect Crown Hide Armor is in Acts 6:5, 8-9; 7:59; 8:2; 11:19; 22:20.</w:t>
      </w:r>
    </w:p>
    <w:p w:rsidR="00D614DD" w:rsidRPr="009B7BB6" w:rsidRDefault="00D614DD" w:rsidP="00D614DD">
      <w:pPr>
        <w:spacing w:line="480" w:lineRule="auto"/>
        <w:jc w:val="center"/>
        <w:rPr>
          <w:b/>
          <w:sz w:val="24"/>
          <w:szCs w:val="24"/>
        </w:rPr>
      </w:pPr>
      <w:r w:rsidRPr="009B7BB6">
        <w:rPr>
          <w:b/>
          <w:sz w:val="24"/>
          <w:szCs w:val="24"/>
        </w:rPr>
        <w:t>THE FATHER STEPHEN’S HOLY ARMOR CLASS STAT’S</w:t>
      </w:r>
    </w:p>
    <w:p w:rsidR="00D614DD" w:rsidRPr="009B7BB6" w:rsidRDefault="00D614DD" w:rsidP="00D614DD">
      <w:pPr>
        <w:spacing w:line="480" w:lineRule="auto"/>
        <w:jc w:val="center"/>
        <w:rPr>
          <w:b/>
          <w:sz w:val="24"/>
          <w:szCs w:val="24"/>
        </w:rPr>
      </w:pPr>
      <w:r w:rsidRPr="009B7BB6">
        <w:rPr>
          <w:b/>
          <w:sz w:val="24"/>
          <w:szCs w:val="24"/>
        </w:rPr>
        <w:t>Holy Vitality &amp; Holy Constitution</w:t>
      </w:r>
    </w:p>
    <w:p w:rsidR="00D614DD" w:rsidRPr="009B7BB6" w:rsidRDefault="00D614DD" w:rsidP="00D614DD">
      <w:pPr>
        <w:spacing w:line="480" w:lineRule="auto"/>
        <w:jc w:val="both"/>
        <w:rPr>
          <w:sz w:val="24"/>
          <w:szCs w:val="24"/>
        </w:rPr>
      </w:pPr>
      <w:r w:rsidRPr="009B7BB6">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9B7BB6">
        <w:rPr>
          <w:sz w:val="24"/>
          <w:szCs w:val="24"/>
          <w:vertAlign w:val="superscript"/>
        </w:rPr>
        <w:t>nd</w:t>
      </w:r>
      <w:r w:rsidRPr="009B7BB6">
        <w:rPr>
          <w:sz w:val="24"/>
          <w:szCs w:val="24"/>
        </w:rPr>
        <w:t xml:space="preserve"> Thessalonians 1:3; Job 17:9; Psalms 84:7; 92:12; Proverbs 4:18; 1</w:t>
      </w:r>
      <w:r w:rsidRPr="009B7BB6">
        <w:rPr>
          <w:sz w:val="24"/>
          <w:szCs w:val="24"/>
          <w:vertAlign w:val="superscript"/>
        </w:rPr>
        <w:t>st</w:t>
      </w:r>
      <w:r w:rsidRPr="009B7BB6">
        <w:rPr>
          <w:sz w:val="24"/>
          <w:szCs w:val="24"/>
        </w:rPr>
        <w:t xml:space="preserve"> Timothy 4:14 &amp; 2</w:t>
      </w:r>
      <w:r w:rsidRPr="009B7BB6">
        <w:rPr>
          <w:sz w:val="24"/>
          <w:szCs w:val="24"/>
          <w:vertAlign w:val="superscript"/>
        </w:rPr>
        <w:t>nd</w:t>
      </w:r>
      <w:r w:rsidRPr="009B7BB6">
        <w:rPr>
          <w:sz w:val="24"/>
          <w:szCs w:val="24"/>
        </w:rPr>
        <w:t xml:space="preserve"> Peter 1:5-7. The means of developing spiritual vitality is in John 5:26. The seeking to imitate Jesus Christ is in 1</w:t>
      </w:r>
      <w:r w:rsidRPr="009B7BB6">
        <w:rPr>
          <w:sz w:val="24"/>
          <w:szCs w:val="24"/>
          <w:vertAlign w:val="superscript"/>
        </w:rPr>
        <w:t>st</w:t>
      </w:r>
      <w:r w:rsidRPr="009B7BB6">
        <w:rPr>
          <w:sz w:val="24"/>
          <w:szCs w:val="24"/>
        </w:rPr>
        <w:t xml:space="preserve"> John 2:6, 28; 1</w:t>
      </w:r>
      <w:r w:rsidRPr="009B7BB6">
        <w:rPr>
          <w:sz w:val="24"/>
          <w:szCs w:val="24"/>
          <w:vertAlign w:val="superscript"/>
        </w:rPr>
        <w:t>st</w:t>
      </w:r>
      <w:r w:rsidRPr="009B7BB6">
        <w:rPr>
          <w:sz w:val="24"/>
          <w:szCs w:val="24"/>
        </w:rPr>
        <w:t xml:space="preserve"> Peter 2:21; 1</w:t>
      </w:r>
      <w:r w:rsidRPr="009B7BB6">
        <w:rPr>
          <w:sz w:val="24"/>
          <w:szCs w:val="24"/>
          <w:vertAlign w:val="superscript"/>
        </w:rPr>
        <w:t>st</w:t>
      </w:r>
      <w:r w:rsidRPr="009B7BB6">
        <w:rPr>
          <w:sz w:val="24"/>
          <w:szCs w:val="24"/>
        </w:rPr>
        <w:t xml:space="preserve"> Thessalonians 1:6; Philippians 3:10; Galatians 3:27; 1</w:t>
      </w:r>
      <w:r w:rsidRPr="009B7BB6">
        <w:rPr>
          <w:sz w:val="24"/>
          <w:szCs w:val="24"/>
          <w:vertAlign w:val="superscript"/>
        </w:rPr>
        <w:t>st</w:t>
      </w:r>
      <w:r w:rsidRPr="009B7BB6">
        <w:rPr>
          <w:sz w:val="24"/>
          <w:szCs w:val="24"/>
        </w:rPr>
        <w:t xml:space="preserve"> Corinthians 11:1; John 13:15; Romans 12:1-12; 12:14; Ephesians 4:15. Resisting Temptation is in Revelation 3:10; James 1:2-3, 12; Hebrews 2:18; 1</w:t>
      </w:r>
      <w:r w:rsidRPr="009B7BB6">
        <w:rPr>
          <w:sz w:val="24"/>
          <w:szCs w:val="24"/>
          <w:vertAlign w:val="superscript"/>
        </w:rPr>
        <w:t>st</w:t>
      </w:r>
      <w:r w:rsidRPr="009B7BB6">
        <w:rPr>
          <w:sz w:val="24"/>
          <w:szCs w:val="24"/>
        </w:rPr>
        <w:t xml:space="preserve"> Thessalonians 3:5; Matthew 26:41; 1</w:t>
      </w:r>
      <w:r w:rsidRPr="009B7BB6">
        <w:rPr>
          <w:sz w:val="24"/>
          <w:szCs w:val="24"/>
          <w:vertAlign w:val="superscript"/>
        </w:rPr>
        <w:t>st</w:t>
      </w:r>
      <w:r w:rsidRPr="009B7BB6">
        <w:rPr>
          <w:sz w:val="24"/>
          <w:szCs w:val="24"/>
        </w:rPr>
        <w:t xml:space="preserve"> Corinthians 7:5; 10:13 &amp; 1</w:t>
      </w:r>
      <w:r w:rsidRPr="009B7BB6">
        <w:rPr>
          <w:sz w:val="24"/>
          <w:szCs w:val="24"/>
          <w:vertAlign w:val="superscript"/>
        </w:rPr>
        <w:t>st</w:t>
      </w:r>
      <w:r w:rsidRPr="009B7BB6">
        <w:rPr>
          <w:sz w:val="24"/>
          <w:szCs w:val="24"/>
        </w:rPr>
        <w:t xml:space="preserve"> John 2:14. The Developing of Disciples is in Revelation 3:18-19; Hebrews 12:7-11 &amp; 1</w:t>
      </w:r>
      <w:r w:rsidRPr="009B7BB6">
        <w:rPr>
          <w:sz w:val="24"/>
          <w:szCs w:val="24"/>
          <w:vertAlign w:val="superscript"/>
        </w:rPr>
        <w:t>st</w:t>
      </w:r>
      <w:r w:rsidRPr="009B7BB6">
        <w:rPr>
          <w:sz w:val="24"/>
          <w:szCs w:val="24"/>
        </w:rPr>
        <w:t xml:space="preserve"> Timothy 6:12. The exhorting of others is in 1</w:t>
      </w:r>
      <w:r w:rsidRPr="009B7BB6">
        <w:rPr>
          <w:sz w:val="24"/>
          <w:szCs w:val="24"/>
          <w:vertAlign w:val="superscript"/>
        </w:rPr>
        <w:t>st</w:t>
      </w:r>
      <w:r w:rsidRPr="009B7BB6">
        <w:rPr>
          <w:sz w:val="24"/>
          <w:szCs w:val="24"/>
        </w:rPr>
        <w:t xml:space="preserve"> Kings 2:2; 2</w:t>
      </w:r>
      <w:r w:rsidRPr="009B7BB6">
        <w:rPr>
          <w:sz w:val="24"/>
          <w:szCs w:val="24"/>
          <w:vertAlign w:val="superscript"/>
        </w:rPr>
        <w:t>nd</w:t>
      </w:r>
      <w:r w:rsidRPr="009B7BB6">
        <w:rPr>
          <w:sz w:val="24"/>
          <w:szCs w:val="24"/>
        </w:rPr>
        <w:t xml:space="preserve"> Chronicles 15:7; Isaiah 35:4; Haggai 2:4; 1</w:t>
      </w:r>
      <w:r w:rsidRPr="009B7BB6">
        <w:rPr>
          <w:sz w:val="24"/>
          <w:szCs w:val="24"/>
          <w:vertAlign w:val="superscript"/>
        </w:rPr>
        <w:t>st</w:t>
      </w:r>
      <w:r w:rsidRPr="009B7BB6">
        <w:rPr>
          <w:sz w:val="24"/>
          <w:szCs w:val="24"/>
        </w:rPr>
        <w:t xml:space="preserve"> Corinthians 16:13; Ephesians 6:10 &amp; 2</w:t>
      </w:r>
      <w:r w:rsidRPr="009B7BB6">
        <w:rPr>
          <w:sz w:val="24"/>
          <w:szCs w:val="24"/>
          <w:vertAlign w:val="superscript"/>
        </w:rPr>
        <w:t>nd</w:t>
      </w:r>
      <w:r w:rsidRPr="009B7BB6">
        <w:rPr>
          <w:sz w:val="24"/>
          <w:szCs w:val="24"/>
        </w:rPr>
        <w:t xml:space="preserve"> Timothy 2:1. Being full of the Holy Ghost is in Acts 6:5; 7:55-56. What are the obstacles of spiritual vitality? A failure to progress beyond basic teachings is in Hebrews 5:12 &amp; 1</w:t>
      </w:r>
      <w:r w:rsidRPr="009B7BB6">
        <w:rPr>
          <w:sz w:val="24"/>
          <w:szCs w:val="24"/>
          <w:vertAlign w:val="superscript"/>
        </w:rPr>
        <w:t>st</w:t>
      </w:r>
      <w:r w:rsidRPr="009B7BB6">
        <w:rPr>
          <w:sz w:val="24"/>
          <w:szCs w:val="24"/>
        </w:rPr>
        <w:t xml:space="preserve"> Peter 2:2. The lack of sound teaching is in 2</w:t>
      </w:r>
      <w:r w:rsidRPr="009B7BB6">
        <w:rPr>
          <w:sz w:val="24"/>
          <w:szCs w:val="24"/>
          <w:vertAlign w:val="superscript"/>
        </w:rPr>
        <w:t>nd</w:t>
      </w:r>
      <w:r w:rsidRPr="009B7BB6">
        <w:rPr>
          <w:sz w:val="24"/>
          <w:szCs w:val="24"/>
        </w:rPr>
        <w:t xml:space="preserve"> Timothy 4:1-13. The examples of spiritual vitality: The Young Jesus Christ is in Luke 2:40, 52. Paul is in Acts 9:22. John the Baptist is in Luke 1:80. Samuel is in 1</w:t>
      </w:r>
      <w:r w:rsidRPr="009B7BB6">
        <w:rPr>
          <w:sz w:val="24"/>
          <w:szCs w:val="24"/>
          <w:vertAlign w:val="superscript"/>
        </w:rPr>
        <w:t>st</w:t>
      </w:r>
      <w:r w:rsidRPr="009B7BB6">
        <w:rPr>
          <w:sz w:val="24"/>
          <w:szCs w:val="24"/>
        </w:rPr>
        <w:t xml:space="preserve"> Samuel 2:26. The consequences of spiritual vitality: Loving others is in 1</w:t>
      </w:r>
      <w:r w:rsidRPr="009B7BB6">
        <w:rPr>
          <w:sz w:val="24"/>
          <w:szCs w:val="24"/>
          <w:vertAlign w:val="superscript"/>
        </w:rPr>
        <w:t>st</w:t>
      </w:r>
      <w:r w:rsidRPr="009B7BB6">
        <w:rPr>
          <w:sz w:val="24"/>
          <w:szCs w:val="24"/>
        </w:rPr>
        <w:t xml:space="preserve"> John 3:23; Galatians 5:6; Ephesians 1:15; 6:23; Colossians 1:4-5 &amp; 1</w:t>
      </w:r>
      <w:r w:rsidRPr="009B7BB6">
        <w:rPr>
          <w:sz w:val="24"/>
          <w:szCs w:val="24"/>
          <w:vertAlign w:val="superscript"/>
        </w:rPr>
        <w:t>st</w:t>
      </w:r>
      <w:r w:rsidRPr="009B7BB6">
        <w:rPr>
          <w:sz w:val="24"/>
          <w:szCs w:val="24"/>
        </w:rPr>
        <w:t xml:space="preserve"> Timothy 1:5. The Spiritual Growth is in 1</w:t>
      </w:r>
      <w:r w:rsidRPr="009B7BB6">
        <w:rPr>
          <w:sz w:val="24"/>
          <w:szCs w:val="24"/>
          <w:vertAlign w:val="superscript"/>
        </w:rPr>
        <w:t>st</w:t>
      </w:r>
      <w:r w:rsidRPr="009B7BB6">
        <w:rPr>
          <w:sz w:val="24"/>
          <w:szCs w:val="24"/>
        </w:rPr>
        <w:t xml:space="preserve"> Thessalonians 4:3-7; Colossians 1:10; Philippians 3:12; Ephesians 4:11-15; 2</w:t>
      </w:r>
      <w:r w:rsidRPr="009B7BB6">
        <w:rPr>
          <w:sz w:val="24"/>
          <w:szCs w:val="24"/>
          <w:vertAlign w:val="superscript"/>
        </w:rPr>
        <w:t>nd</w:t>
      </w:r>
      <w:r w:rsidRPr="009B7BB6">
        <w:rPr>
          <w:sz w:val="24"/>
          <w:szCs w:val="24"/>
        </w:rPr>
        <w:t xml:space="preserve"> Corinthians 3:18; Romans 12:1-2; 2</w:t>
      </w:r>
      <w:r w:rsidRPr="009B7BB6">
        <w:rPr>
          <w:sz w:val="24"/>
          <w:szCs w:val="24"/>
          <w:vertAlign w:val="superscript"/>
        </w:rPr>
        <w:t>nd</w:t>
      </w:r>
      <w:r w:rsidRPr="009B7BB6">
        <w:rPr>
          <w:sz w:val="24"/>
          <w:szCs w:val="24"/>
        </w:rPr>
        <w:t xml:space="preserve"> Peter 3:18 &amp; Galatians 5:22-23. The spiritual perseverance is in Hebrews 6:12; 1</w:t>
      </w:r>
      <w:r w:rsidRPr="009B7BB6">
        <w:rPr>
          <w:sz w:val="24"/>
          <w:szCs w:val="24"/>
          <w:vertAlign w:val="superscript"/>
        </w:rPr>
        <w:t>st</w:t>
      </w:r>
      <w:r w:rsidRPr="009B7BB6">
        <w:rPr>
          <w:sz w:val="24"/>
          <w:szCs w:val="24"/>
        </w:rPr>
        <w:t xml:space="preserve"> Thessalonians 5:8; 1</w:t>
      </w:r>
      <w:r w:rsidRPr="009B7BB6">
        <w:rPr>
          <w:sz w:val="24"/>
          <w:szCs w:val="24"/>
          <w:vertAlign w:val="superscript"/>
        </w:rPr>
        <w:t>st</w:t>
      </w:r>
      <w:r w:rsidRPr="009B7BB6">
        <w:rPr>
          <w:sz w:val="24"/>
          <w:szCs w:val="24"/>
        </w:rPr>
        <w:t xml:space="preserve"> Timothy 3:9; 2</w:t>
      </w:r>
      <w:r w:rsidRPr="009B7BB6">
        <w:rPr>
          <w:sz w:val="24"/>
          <w:szCs w:val="24"/>
          <w:vertAlign w:val="superscript"/>
        </w:rPr>
        <w:t>nd</w:t>
      </w:r>
      <w:r w:rsidRPr="009B7BB6">
        <w:rPr>
          <w:sz w:val="24"/>
          <w:szCs w:val="24"/>
        </w:rPr>
        <w:t xml:space="preserve"> Timothy 1:13 &amp; Revelation 13:10. The rejoicing on the Lord is in Philippians 4:4-7; Psalms 5:11; 13:5; 33:21; Isaiah 35:10; 1</w:t>
      </w:r>
      <w:r w:rsidRPr="009B7BB6">
        <w:rPr>
          <w:sz w:val="24"/>
          <w:szCs w:val="24"/>
          <w:vertAlign w:val="superscript"/>
        </w:rPr>
        <w:t>st</w:t>
      </w:r>
      <w:r w:rsidRPr="009B7BB6">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9B7BB6">
        <w:rPr>
          <w:sz w:val="24"/>
          <w:szCs w:val="24"/>
          <w:vertAlign w:val="superscript"/>
        </w:rPr>
        <w:t>st</w:t>
      </w:r>
      <w:r w:rsidRPr="009B7BB6">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9B7BB6">
        <w:rPr>
          <w:sz w:val="24"/>
          <w:szCs w:val="24"/>
          <w:vertAlign w:val="superscript"/>
        </w:rPr>
        <w:t>nd</w:t>
      </w:r>
      <w:r w:rsidRPr="009B7BB6">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9B7BB6">
        <w:rPr>
          <w:sz w:val="24"/>
          <w:szCs w:val="24"/>
          <w:vertAlign w:val="superscript"/>
        </w:rPr>
        <w:t>st</w:t>
      </w:r>
      <w:r w:rsidRPr="009B7BB6">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9B7BB6">
        <w:rPr>
          <w:sz w:val="24"/>
          <w:szCs w:val="24"/>
          <w:vertAlign w:val="superscript"/>
        </w:rPr>
        <w:t>st</w:t>
      </w:r>
      <w:r w:rsidRPr="009B7BB6">
        <w:rPr>
          <w:sz w:val="24"/>
          <w:szCs w:val="24"/>
        </w:rPr>
        <w:t xml:space="preserve"> John 3:4; 1</w:t>
      </w:r>
      <w:r w:rsidRPr="009B7BB6">
        <w:rPr>
          <w:sz w:val="24"/>
          <w:szCs w:val="24"/>
          <w:vertAlign w:val="superscript"/>
        </w:rPr>
        <w:t>st</w:t>
      </w:r>
      <w:r w:rsidRPr="009B7BB6">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9B7BB6">
        <w:rPr>
          <w:sz w:val="24"/>
          <w:szCs w:val="24"/>
          <w:vertAlign w:val="superscript"/>
        </w:rPr>
        <w:t>st</w:t>
      </w:r>
      <w:r w:rsidRPr="009B7BB6">
        <w:rPr>
          <w:sz w:val="24"/>
          <w:szCs w:val="24"/>
        </w:rPr>
        <w:t xml:space="preserve"> Timothy 1:8; 1</w:t>
      </w:r>
      <w:r w:rsidRPr="009B7BB6">
        <w:rPr>
          <w:sz w:val="24"/>
          <w:szCs w:val="24"/>
          <w:vertAlign w:val="superscript"/>
        </w:rPr>
        <w:t>st</w:t>
      </w:r>
      <w:r w:rsidRPr="009B7BB6">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9B7BB6">
        <w:rPr>
          <w:sz w:val="24"/>
          <w:szCs w:val="24"/>
          <w:vertAlign w:val="superscript"/>
        </w:rPr>
        <w:t>nd</w:t>
      </w:r>
      <w:r w:rsidRPr="009B7BB6">
        <w:rPr>
          <w:sz w:val="24"/>
          <w:szCs w:val="24"/>
        </w:rPr>
        <w:t xml:space="preserve"> Corinthians 3:3-6; 13-18; 1</w:t>
      </w:r>
      <w:r w:rsidRPr="009B7BB6">
        <w:rPr>
          <w:sz w:val="24"/>
          <w:szCs w:val="24"/>
          <w:vertAlign w:val="superscript"/>
        </w:rPr>
        <w:t>st</w:t>
      </w:r>
      <w:r w:rsidRPr="009B7BB6">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9B7BB6">
        <w:rPr>
          <w:sz w:val="24"/>
          <w:szCs w:val="24"/>
          <w:vertAlign w:val="superscript"/>
        </w:rPr>
        <w:t>st</w:t>
      </w:r>
      <w:r w:rsidRPr="009B7BB6">
        <w:rPr>
          <w:sz w:val="24"/>
          <w:szCs w:val="24"/>
        </w:rPr>
        <w:t xml:space="preserve"> Samuel 15:22-23 &amp; Psalms 51:16-17.                      </w:t>
      </w:r>
    </w:p>
    <w:p w:rsidR="00D614DD" w:rsidRPr="009B7BB6" w:rsidRDefault="00D614DD" w:rsidP="00D614DD">
      <w:pPr>
        <w:spacing w:line="480" w:lineRule="auto"/>
        <w:jc w:val="center"/>
        <w:rPr>
          <w:b/>
          <w:sz w:val="24"/>
          <w:szCs w:val="24"/>
        </w:rPr>
      </w:pPr>
      <w:r w:rsidRPr="009B7BB6">
        <w:rPr>
          <w:b/>
          <w:sz w:val="24"/>
          <w:szCs w:val="24"/>
        </w:rPr>
        <w:t>Holy Endurance &amp; Holy Stamina</w:t>
      </w:r>
    </w:p>
    <w:p w:rsidR="00D614DD" w:rsidRPr="009B7BB6" w:rsidRDefault="00D614DD" w:rsidP="00D614DD">
      <w:pPr>
        <w:spacing w:line="480" w:lineRule="auto"/>
        <w:jc w:val="both"/>
        <w:rPr>
          <w:sz w:val="24"/>
          <w:szCs w:val="24"/>
        </w:rPr>
      </w:pPr>
      <w:r w:rsidRPr="009B7BB6">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9B7BB6">
        <w:rPr>
          <w:sz w:val="24"/>
          <w:szCs w:val="24"/>
          <w:vertAlign w:val="superscript"/>
        </w:rPr>
        <w:t>st</w:t>
      </w:r>
      <w:r w:rsidRPr="009B7BB6">
        <w:rPr>
          <w:sz w:val="24"/>
          <w:szCs w:val="24"/>
        </w:rPr>
        <w:t xml:space="preserve"> Peter 2:20; Revelation 13:10; 2</w:t>
      </w:r>
      <w:r w:rsidRPr="009B7BB6">
        <w:rPr>
          <w:sz w:val="24"/>
          <w:szCs w:val="24"/>
          <w:vertAlign w:val="superscript"/>
        </w:rPr>
        <w:t>nd</w:t>
      </w:r>
      <w:r w:rsidRPr="009B7BB6">
        <w:rPr>
          <w:sz w:val="24"/>
          <w:szCs w:val="24"/>
        </w:rPr>
        <w:t xml:space="preserve"> Timothy 2:3; 1</w:t>
      </w:r>
      <w:r w:rsidRPr="009B7BB6">
        <w:rPr>
          <w:sz w:val="24"/>
          <w:szCs w:val="24"/>
          <w:vertAlign w:val="superscript"/>
        </w:rPr>
        <w:t>st</w:t>
      </w:r>
      <w:r w:rsidRPr="009B7BB6">
        <w:rPr>
          <w:sz w:val="24"/>
          <w:szCs w:val="24"/>
        </w:rPr>
        <w:t xml:space="preserve"> Timothy 6:11; Ephesians 4:14; Job 17:9; Joshua 23:8; Deuteronomy 5:32; Galatians 6:9 &amp; Acts 11:23; 13:43; 14:22.  Endurance is a hallmark of a true Christian Profession is in 2</w:t>
      </w:r>
      <w:r w:rsidRPr="009B7BB6">
        <w:rPr>
          <w:sz w:val="24"/>
          <w:szCs w:val="24"/>
          <w:vertAlign w:val="superscript"/>
        </w:rPr>
        <w:t>nd</w:t>
      </w:r>
      <w:r w:rsidRPr="009B7BB6">
        <w:rPr>
          <w:sz w:val="24"/>
          <w:szCs w:val="24"/>
        </w:rPr>
        <w:t xml:space="preserve"> Timothy 2:12; Mark 13:13; Matthew 10:22; Luke 9:62 &amp; Acts 20:24. Christian Endurance originates with God is in Romans 15:5; 2</w:t>
      </w:r>
      <w:r w:rsidRPr="009B7BB6">
        <w:rPr>
          <w:sz w:val="24"/>
          <w:szCs w:val="24"/>
          <w:vertAlign w:val="superscript"/>
        </w:rPr>
        <w:t>nd</w:t>
      </w:r>
      <w:r w:rsidRPr="009B7BB6">
        <w:rPr>
          <w:sz w:val="24"/>
          <w:szCs w:val="24"/>
        </w:rPr>
        <w:t xml:space="preserve"> Corinthians 1:8-9; Colossians 1:10-11 &amp; 2</w:t>
      </w:r>
      <w:r w:rsidRPr="009B7BB6">
        <w:rPr>
          <w:sz w:val="24"/>
          <w:szCs w:val="24"/>
          <w:vertAlign w:val="superscript"/>
        </w:rPr>
        <w:t>nd</w:t>
      </w:r>
      <w:r w:rsidRPr="009B7BB6">
        <w:rPr>
          <w:sz w:val="24"/>
          <w:szCs w:val="24"/>
        </w:rPr>
        <w:t xml:space="preserve"> Thessalonians 3:5. Christian Endurance concerns standing firm to God in 1</w:t>
      </w:r>
      <w:r w:rsidRPr="009B7BB6">
        <w:rPr>
          <w:sz w:val="24"/>
          <w:szCs w:val="24"/>
          <w:vertAlign w:val="superscript"/>
        </w:rPr>
        <w:t>st</w:t>
      </w:r>
      <w:r w:rsidRPr="009B7BB6">
        <w:rPr>
          <w:sz w:val="24"/>
          <w:szCs w:val="24"/>
        </w:rPr>
        <w:t xml:space="preserve"> Corinthians 15:58; Galatians 5:1; Philippians 1:27; 4:1; 2</w:t>
      </w:r>
      <w:r w:rsidRPr="009B7BB6">
        <w:rPr>
          <w:sz w:val="24"/>
          <w:szCs w:val="24"/>
          <w:vertAlign w:val="superscript"/>
        </w:rPr>
        <w:t>nd</w:t>
      </w:r>
      <w:r w:rsidRPr="009B7BB6">
        <w:rPr>
          <w:sz w:val="24"/>
          <w:szCs w:val="24"/>
        </w:rPr>
        <w:t xml:space="preserve"> Timothy 3:14; 4:5 &amp; 2</w:t>
      </w:r>
      <w:r w:rsidRPr="009B7BB6">
        <w:rPr>
          <w:sz w:val="24"/>
          <w:szCs w:val="24"/>
          <w:vertAlign w:val="superscript"/>
        </w:rPr>
        <w:t>nd</w:t>
      </w:r>
      <w:r w:rsidRPr="009B7BB6">
        <w:rPr>
          <w:sz w:val="24"/>
          <w:szCs w:val="24"/>
        </w:rPr>
        <w:t xml:space="preserve"> Thessalonians 2:15. The results of endurance: The Protection is in Revelation 3:10 &amp; 2</w:t>
      </w:r>
      <w:r w:rsidRPr="009B7BB6">
        <w:rPr>
          <w:sz w:val="24"/>
          <w:szCs w:val="24"/>
          <w:vertAlign w:val="superscript"/>
        </w:rPr>
        <w:t>nd</w:t>
      </w:r>
      <w:r w:rsidRPr="009B7BB6">
        <w:rPr>
          <w:sz w:val="24"/>
          <w:szCs w:val="24"/>
        </w:rPr>
        <w:t xml:space="preserve"> Thessalonians 3:3-4. The Salvation is in Hebrews 10:36; 12:7-9; 2</w:t>
      </w:r>
      <w:r w:rsidRPr="009B7BB6">
        <w:rPr>
          <w:sz w:val="24"/>
          <w:szCs w:val="24"/>
          <w:vertAlign w:val="superscript"/>
        </w:rPr>
        <w:t>nd</w:t>
      </w:r>
      <w:r w:rsidRPr="009B7BB6">
        <w:rPr>
          <w:sz w:val="24"/>
          <w:szCs w:val="24"/>
        </w:rPr>
        <w:t xml:space="preserve"> Timothy 2:10; 1</w:t>
      </w:r>
      <w:r w:rsidRPr="009B7BB6">
        <w:rPr>
          <w:sz w:val="24"/>
          <w:szCs w:val="24"/>
          <w:vertAlign w:val="superscript"/>
        </w:rPr>
        <w:t>st</w:t>
      </w:r>
      <w:r w:rsidRPr="009B7BB6">
        <w:rPr>
          <w:sz w:val="24"/>
          <w:szCs w:val="24"/>
        </w:rPr>
        <w:t xml:space="preserve"> Timothy 4:16; Romans 2:7; 15:4 &amp; James 1:12. Spiritual Fruit is in James 1:4; Romans 5:3-5 &amp; Luke 8:15. The encouragement for others is in Revelation 1:9; Hebrews 12:1-3; 2</w:t>
      </w:r>
      <w:r w:rsidRPr="009B7BB6">
        <w:rPr>
          <w:sz w:val="24"/>
          <w:szCs w:val="24"/>
          <w:vertAlign w:val="superscript"/>
        </w:rPr>
        <w:t>nd</w:t>
      </w:r>
      <w:r w:rsidRPr="009B7BB6">
        <w:rPr>
          <w:sz w:val="24"/>
          <w:szCs w:val="24"/>
        </w:rPr>
        <w:t xml:space="preserve"> Corinthians 1:6 &amp; 1</w:t>
      </w:r>
      <w:r w:rsidRPr="009B7BB6">
        <w:rPr>
          <w:sz w:val="24"/>
          <w:szCs w:val="24"/>
          <w:vertAlign w:val="superscript"/>
        </w:rPr>
        <w:t>st</w:t>
      </w:r>
      <w:r w:rsidRPr="009B7BB6">
        <w:rPr>
          <w:sz w:val="24"/>
          <w:szCs w:val="24"/>
        </w:rPr>
        <w:t xml:space="preserve"> Peter 5:9. The examples of endurance are in Revelation 2:3; James 5:11; 2</w:t>
      </w:r>
      <w:r w:rsidRPr="009B7BB6">
        <w:rPr>
          <w:sz w:val="24"/>
          <w:szCs w:val="24"/>
          <w:vertAlign w:val="superscript"/>
        </w:rPr>
        <w:t>nd</w:t>
      </w:r>
      <w:r w:rsidRPr="009B7BB6">
        <w:rPr>
          <w:sz w:val="24"/>
          <w:szCs w:val="24"/>
        </w:rPr>
        <w:t xml:space="preserve"> Timothy 3:10-11; 2</w:t>
      </w:r>
      <w:r w:rsidRPr="009B7BB6">
        <w:rPr>
          <w:sz w:val="24"/>
          <w:szCs w:val="24"/>
          <w:vertAlign w:val="superscript"/>
        </w:rPr>
        <w:t>nd</w:t>
      </w:r>
      <w:r w:rsidRPr="009B7BB6">
        <w:rPr>
          <w:sz w:val="24"/>
          <w:szCs w:val="24"/>
        </w:rPr>
        <w:t xml:space="preserve"> Thessalonians 1:4; 1</w:t>
      </w:r>
      <w:r w:rsidRPr="009B7BB6">
        <w:rPr>
          <w:sz w:val="24"/>
          <w:szCs w:val="24"/>
          <w:vertAlign w:val="superscript"/>
        </w:rPr>
        <w:t>st</w:t>
      </w:r>
      <w:r w:rsidRPr="009B7BB6">
        <w:rPr>
          <w:sz w:val="24"/>
          <w:szCs w:val="24"/>
        </w:rPr>
        <w:t xml:space="preserve"> Thessalonians 1:3; 1</w:t>
      </w:r>
      <w:r w:rsidRPr="009B7BB6">
        <w:rPr>
          <w:sz w:val="24"/>
          <w:szCs w:val="24"/>
          <w:vertAlign w:val="superscript"/>
        </w:rPr>
        <w:t>st</w:t>
      </w:r>
      <w:r w:rsidRPr="009B7BB6">
        <w:rPr>
          <w:sz w:val="24"/>
          <w:szCs w:val="24"/>
        </w:rPr>
        <w:t xml:space="preserve"> Corinthians 4:12 &amp; Psalms 123:3-4. The Biblical Definition of Stamina is the capacity of endurance. In 2</w:t>
      </w:r>
      <w:r w:rsidRPr="009B7BB6">
        <w:rPr>
          <w:sz w:val="24"/>
          <w:szCs w:val="24"/>
          <w:vertAlign w:val="superscript"/>
        </w:rPr>
        <w:t>nd</w:t>
      </w:r>
      <w:r w:rsidRPr="009B7BB6">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D614DD" w:rsidRPr="009B7BB6" w:rsidRDefault="00D614DD" w:rsidP="00D614DD">
      <w:pPr>
        <w:spacing w:line="480" w:lineRule="auto"/>
        <w:jc w:val="center"/>
        <w:rPr>
          <w:b/>
          <w:sz w:val="24"/>
          <w:szCs w:val="24"/>
        </w:rPr>
      </w:pPr>
      <w:r w:rsidRPr="009B7BB6">
        <w:rPr>
          <w:b/>
          <w:sz w:val="24"/>
          <w:szCs w:val="24"/>
        </w:rPr>
        <w:t>Holy Strength &amp; Holy Merciful Grace</w:t>
      </w:r>
    </w:p>
    <w:p w:rsidR="00D614DD" w:rsidRPr="009B7BB6" w:rsidRDefault="00D614DD" w:rsidP="00D614DD">
      <w:pPr>
        <w:spacing w:line="480" w:lineRule="auto"/>
        <w:jc w:val="both"/>
        <w:rPr>
          <w:sz w:val="24"/>
          <w:szCs w:val="24"/>
        </w:rPr>
      </w:pPr>
      <w:r w:rsidRPr="009B7BB6">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9B7BB6">
        <w:rPr>
          <w:sz w:val="24"/>
          <w:szCs w:val="24"/>
          <w:vertAlign w:val="superscript"/>
        </w:rPr>
        <w:t>st</w:t>
      </w:r>
      <w:r w:rsidRPr="009B7BB6">
        <w:rPr>
          <w:sz w:val="24"/>
          <w:szCs w:val="24"/>
        </w:rPr>
        <w:t xml:space="preserve"> Corinthians 1:25-27; Judges 7:4-7 &amp; 2</w:t>
      </w:r>
      <w:r w:rsidRPr="009B7BB6">
        <w:rPr>
          <w:sz w:val="24"/>
          <w:szCs w:val="24"/>
          <w:vertAlign w:val="superscript"/>
        </w:rPr>
        <w:t>nd</w:t>
      </w:r>
      <w:r w:rsidRPr="009B7BB6">
        <w:rPr>
          <w:sz w:val="24"/>
          <w:szCs w:val="24"/>
        </w:rPr>
        <w:t xml:space="preserve"> Corinthians 12:9-10; 13:4. In Judgment is in Revelation 6:12-14, 15-17; 18:8; 2</w:t>
      </w:r>
      <w:r w:rsidRPr="009B7BB6">
        <w:rPr>
          <w:sz w:val="24"/>
          <w:szCs w:val="24"/>
          <w:vertAlign w:val="superscript"/>
        </w:rPr>
        <w:t>nd</w:t>
      </w:r>
      <w:r w:rsidRPr="009B7BB6">
        <w:rPr>
          <w:sz w:val="24"/>
          <w:szCs w:val="24"/>
        </w:rPr>
        <w:t xml:space="preserve"> Peter 3:7; Habakkuk 3:12; 2</w:t>
      </w:r>
      <w:r w:rsidRPr="009B7BB6">
        <w:rPr>
          <w:sz w:val="24"/>
          <w:szCs w:val="24"/>
          <w:vertAlign w:val="superscript"/>
        </w:rPr>
        <w:t>nd</w:t>
      </w:r>
      <w:r w:rsidRPr="009B7BB6">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9B7BB6">
        <w:rPr>
          <w:sz w:val="24"/>
          <w:szCs w:val="24"/>
          <w:vertAlign w:val="superscript"/>
        </w:rPr>
        <w:t>nd</w:t>
      </w:r>
      <w:r w:rsidRPr="009B7BB6">
        <w:rPr>
          <w:sz w:val="24"/>
          <w:szCs w:val="24"/>
        </w:rPr>
        <w:t xml:space="preserve"> Thessalonians 2:16-17; 1</w:t>
      </w:r>
      <w:r w:rsidRPr="009B7BB6">
        <w:rPr>
          <w:sz w:val="24"/>
          <w:szCs w:val="24"/>
          <w:vertAlign w:val="superscript"/>
        </w:rPr>
        <w:t>st</w:t>
      </w:r>
      <w:r w:rsidRPr="009B7BB6">
        <w:rPr>
          <w:sz w:val="24"/>
          <w:szCs w:val="24"/>
        </w:rPr>
        <w:t xml:space="preserve"> Timothy 1:12; 2</w:t>
      </w:r>
      <w:r w:rsidRPr="009B7BB6">
        <w:rPr>
          <w:sz w:val="24"/>
          <w:szCs w:val="24"/>
          <w:vertAlign w:val="superscript"/>
        </w:rPr>
        <w:t>nd</w:t>
      </w:r>
      <w:r w:rsidRPr="009B7BB6">
        <w:rPr>
          <w:sz w:val="24"/>
          <w:szCs w:val="24"/>
        </w:rPr>
        <w:t xml:space="preserve"> Timothy 1:7; Judges 16:3, 6, 18-20; Psalms 68:35; Isaiah 40:29-31; Luke 24:49 &amp; Acts 1:8. Spiritual Strength comes from the promise of His presence in Joshua 1:9; Deuteronomy 31:7-8; Psalms 119:28; Isaiah 41:10; Jeremiah 1:8; 2</w:t>
      </w:r>
      <w:r w:rsidRPr="009B7BB6">
        <w:rPr>
          <w:sz w:val="24"/>
          <w:szCs w:val="24"/>
          <w:vertAlign w:val="superscript"/>
        </w:rPr>
        <w:t>nd</w:t>
      </w:r>
      <w:r w:rsidRPr="009B7BB6">
        <w:rPr>
          <w:sz w:val="24"/>
          <w:szCs w:val="24"/>
        </w:rPr>
        <w:t xml:space="preserve"> Timothy 4:17 &amp; Haggai 2:4. Spiritual Strength comes from realization of His grace in Hebrews 13:9; 1</w:t>
      </w:r>
      <w:r w:rsidRPr="009B7BB6">
        <w:rPr>
          <w:sz w:val="24"/>
          <w:szCs w:val="24"/>
          <w:vertAlign w:val="superscript"/>
        </w:rPr>
        <w:t>st</w:t>
      </w:r>
      <w:r w:rsidRPr="009B7BB6">
        <w:rPr>
          <w:sz w:val="24"/>
          <w:szCs w:val="24"/>
        </w:rPr>
        <w:t xml:space="preserve"> Corinthians 15:10; 2</w:t>
      </w:r>
      <w:r w:rsidRPr="009B7BB6">
        <w:rPr>
          <w:sz w:val="24"/>
          <w:szCs w:val="24"/>
          <w:vertAlign w:val="superscript"/>
        </w:rPr>
        <w:t>nd</w:t>
      </w:r>
      <w:r w:rsidRPr="009B7BB6">
        <w:rPr>
          <w:sz w:val="24"/>
          <w:szCs w:val="24"/>
        </w:rPr>
        <w:t xml:space="preserve"> Timothy 2:1 &amp; Acts 20:32. Spiritual Strength comes through the Holy Spirit in Ephesians 3:7, 16; Judges 14:6; Zechariah 4:6-7 &amp; Luke 4:14. Overcoming strength is usually veiled in weakness in Hebrews 11:32-38; 2</w:t>
      </w:r>
      <w:r w:rsidRPr="009B7BB6">
        <w:rPr>
          <w:sz w:val="24"/>
          <w:szCs w:val="24"/>
          <w:vertAlign w:val="superscript"/>
        </w:rPr>
        <w:t>nd</w:t>
      </w:r>
      <w:r w:rsidRPr="009B7BB6">
        <w:rPr>
          <w:sz w:val="24"/>
          <w:szCs w:val="24"/>
        </w:rPr>
        <w:t xml:space="preserve"> Corinthians 4:8-12; 12:7-10; Psalms 8:2; Colossians 2:15 &amp; Acts 14:19-20. The Aspects of Spiritual Strength: Humility and gentleness is in Matthew 11:29; Numbers 12:3 &amp; 1</w:t>
      </w:r>
      <w:r w:rsidRPr="009B7BB6">
        <w:rPr>
          <w:sz w:val="24"/>
          <w:szCs w:val="24"/>
          <w:vertAlign w:val="superscript"/>
        </w:rPr>
        <w:t>st</w:t>
      </w:r>
      <w:r w:rsidRPr="009B7BB6">
        <w:rPr>
          <w:sz w:val="24"/>
          <w:szCs w:val="24"/>
        </w:rPr>
        <w:t xml:space="preserve"> Thessalonians 2:6-8, 11-12. Sure dependence upon God is in Hebrews 13:6; Galatians 6:14; 1</w:t>
      </w:r>
      <w:r w:rsidRPr="009B7BB6">
        <w:rPr>
          <w:sz w:val="24"/>
          <w:szCs w:val="24"/>
          <w:vertAlign w:val="superscript"/>
        </w:rPr>
        <w:t>st</w:t>
      </w:r>
      <w:r w:rsidRPr="009B7BB6">
        <w:rPr>
          <w:sz w:val="24"/>
          <w:szCs w:val="24"/>
        </w:rPr>
        <w:t xml:space="preserve"> Corinthians 1:31; Matthew 26:42; Daniel 3:16-18; Isaiah 40:29-31; 1</w:t>
      </w:r>
      <w:r w:rsidRPr="009B7BB6">
        <w:rPr>
          <w:sz w:val="24"/>
          <w:szCs w:val="24"/>
          <w:vertAlign w:val="superscript"/>
        </w:rPr>
        <w:t>st</w:t>
      </w:r>
      <w:r w:rsidRPr="009B7BB6">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9B7BB6">
        <w:rPr>
          <w:sz w:val="24"/>
          <w:szCs w:val="24"/>
          <w:vertAlign w:val="superscript"/>
        </w:rPr>
        <w:t>nd</w:t>
      </w:r>
      <w:r w:rsidRPr="009B7BB6">
        <w:rPr>
          <w:sz w:val="24"/>
          <w:szCs w:val="24"/>
        </w:rPr>
        <w:t xml:space="preserve"> Samuel 23:30; 1</w:t>
      </w:r>
      <w:r w:rsidRPr="009B7BB6">
        <w:rPr>
          <w:sz w:val="24"/>
          <w:szCs w:val="24"/>
          <w:vertAlign w:val="superscript"/>
        </w:rPr>
        <w:t>st</w:t>
      </w:r>
      <w:r w:rsidRPr="009B7BB6">
        <w:rPr>
          <w:sz w:val="24"/>
          <w:szCs w:val="24"/>
        </w:rPr>
        <w:t xml:space="preserve"> Chronicles 11:22. Abishai in 1</w:t>
      </w:r>
      <w:r w:rsidRPr="009B7BB6">
        <w:rPr>
          <w:sz w:val="24"/>
          <w:szCs w:val="24"/>
          <w:vertAlign w:val="superscript"/>
        </w:rPr>
        <w:t>st</w:t>
      </w:r>
      <w:r w:rsidRPr="009B7BB6">
        <w:rPr>
          <w:sz w:val="24"/>
          <w:szCs w:val="24"/>
        </w:rPr>
        <w:t xml:space="preserve"> Chronicles 11:20-21. Others in Hebrews 11:32-34. In contrast to God’s Divine Nature is Human Strength. The strength of the Ungodly: The Physical prowess in 1</w:t>
      </w:r>
      <w:r w:rsidRPr="009B7BB6">
        <w:rPr>
          <w:sz w:val="24"/>
          <w:szCs w:val="24"/>
          <w:vertAlign w:val="superscript"/>
        </w:rPr>
        <w:t>st</w:t>
      </w:r>
      <w:r w:rsidRPr="009B7BB6">
        <w:rPr>
          <w:sz w:val="24"/>
          <w:szCs w:val="24"/>
        </w:rPr>
        <w:t xml:space="preserve"> Samuel 17:4-10 &amp; Numbers 13:31-33. The Intelligence in 1</w:t>
      </w:r>
      <w:r w:rsidRPr="009B7BB6">
        <w:rPr>
          <w:sz w:val="24"/>
          <w:szCs w:val="24"/>
          <w:vertAlign w:val="superscript"/>
        </w:rPr>
        <w:t xml:space="preserve">st </w:t>
      </w:r>
      <w:r w:rsidRPr="009B7BB6">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9B7BB6">
        <w:rPr>
          <w:sz w:val="24"/>
          <w:szCs w:val="24"/>
          <w:vertAlign w:val="superscript"/>
        </w:rPr>
        <w:t>st</w:t>
      </w:r>
      <w:r w:rsidRPr="009B7BB6">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9B7BB6">
        <w:rPr>
          <w:sz w:val="24"/>
          <w:szCs w:val="24"/>
          <w:vertAlign w:val="superscript"/>
        </w:rPr>
        <w:t>st</w:t>
      </w:r>
      <w:r w:rsidRPr="009B7BB6">
        <w:rPr>
          <w:sz w:val="24"/>
          <w:szCs w:val="24"/>
        </w:rPr>
        <w:t xml:space="preserve"> Samuel 17:41-44. The Violence and Oppression in Psalms 37:14; 52:7; 73:3-8; Genesis 4:23-24; Exodus 1:11-14; 5:10-14; Judges 6:2, 6; Isaiah 5:8 &amp; James 5:4-6. The ultimate futility of Human Strength is in James 1:11; 1</w:t>
      </w:r>
      <w:r w:rsidRPr="009B7BB6">
        <w:rPr>
          <w:sz w:val="24"/>
          <w:szCs w:val="24"/>
          <w:vertAlign w:val="superscript"/>
        </w:rPr>
        <w:t>st</w:t>
      </w:r>
      <w:r w:rsidRPr="009B7BB6">
        <w:rPr>
          <w:sz w:val="24"/>
          <w:szCs w:val="24"/>
        </w:rPr>
        <w:t xml:space="preserve"> Timothy 6:7; 1</w:t>
      </w:r>
      <w:r w:rsidRPr="009B7BB6">
        <w:rPr>
          <w:sz w:val="24"/>
          <w:szCs w:val="24"/>
          <w:vertAlign w:val="superscript"/>
        </w:rPr>
        <w:t>st</w:t>
      </w:r>
      <w:r w:rsidRPr="009B7BB6">
        <w:rPr>
          <w:sz w:val="24"/>
          <w:szCs w:val="24"/>
        </w:rPr>
        <w:t xml:space="preserve"> Corinthians 1:19-20, 25; 2:6; Ecclesiastes 5:15; Isaiah 30:1-3; Psalms 49:17; 2</w:t>
      </w:r>
      <w:r w:rsidRPr="009B7BB6">
        <w:rPr>
          <w:sz w:val="24"/>
          <w:szCs w:val="24"/>
          <w:vertAlign w:val="superscript"/>
        </w:rPr>
        <w:t>nd</w:t>
      </w:r>
      <w:r w:rsidRPr="009B7BB6">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9B7BB6">
        <w:rPr>
          <w:sz w:val="24"/>
          <w:szCs w:val="24"/>
          <w:vertAlign w:val="superscript"/>
        </w:rPr>
        <w:t>nd</w:t>
      </w:r>
      <w:r w:rsidRPr="009B7BB6">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9B7BB6">
        <w:rPr>
          <w:sz w:val="24"/>
          <w:szCs w:val="24"/>
          <w:vertAlign w:val="superscript"/>
        </w:rPr>
        <w:t>nd</w:t>
      </w:r>
      <w:r w:rsidRPr="009B7BB6">
        <w:rPr>
          <w:sz w:val="24"/>
          <w:szCs w:val="24"/>
        </w:rPr>
        <w:t xml:space="preserve"> Timothy 1:9.  The Mercy of the Father Stephen is in Matthew 9:2; Mark 2:3-5; Romans 5:6-15; 1</w:t>
      </w:r>
      <w:r w:rsidRPr="009B7BB6">
        <w:rPr>
          <w:sz w:val="24"/>
          <w:szCs w:val="24"/>
          <w:vertAlign w:val="superscript"/>
        </w:rPr>
        <w:t>st</w:t>
      </w:r>
      <w:r w:rsidRPr="009B7BB6">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9B7BB6">
        <w:rPr>
          <w:sz w:val="24"/>
          <w:szCs w:val="24"/>
          <w:vertAlign w:val="superscript"/>
        </w:rPr>
        <w:t>nd</w:t>
      </w:r>
      <w:r w:rsidRPr="009B7BB6">
        <w:rPr>
          <w:sz w:val="24"/>
          <w:szCs w:val="24"/>
        </w:rPr>
        <w:t xml:space="preserve"> Corinthians 12:9; Ephesians 4:7; 2</w:t>
      </w:r>
      <w:r w:rsidRPr="009B7BB6">
        <w:rPr>
          <w:sz w:val="24"/>
          <w:szCs w:val="24"/>
          <w:vertAlign w:val="superscript"/>
        </w:rPr>
        <w:t>nd</w:t>
      </w:r>
      <w:r w:rsidRPr="009B7BB6">
        <w:rPr>
          <w:sz w:val="24"/>
          <w:szCs w:val="24"/>
        </w:rPr>
        <w:t xml:space="preserve"> Peter 3:18; Hebrews 4:16 &amp; 2</w:t>
      </w:r>
      <w:r w:rsidRPr="009B7BB6">
        <w:rPr>
          <w:sz w:val="24"/>
          <w:szCs w:val="24"/>
          <w:vertAlign w:val="superscript"/>
        </w:rPr>
        <w:t>nd</w:t>
      </w:r>
      <w:r w:rsidRPr="009B7BB6">
        <w:rPr>
          <w:sz w:val="24"/>
          <w:szCs w:val="24"/>
        </w:rPr>
        <w:t xml:space="preserve"> Timothy 2:1. The Prayers to the Father Stephen for the merciful grace of Jesus Christ is in Romans 1:7; 16:20; Ephesians 6:24; Philippians 4:23; 2</w:t>
      </w:r>
      <w:r w:rsidRPr="009B7BB6">
        <w:rPr>
          <w:sz w:val="24"/>
          <w:szCs w:val="24"/>
          <w:vertAlign w:val="superscript"/>
        </w:rPr>
        <w:t>nd</w:t>
      </w:r>
      <w:r w:rsidRPr="009B7BB6">
        <w:rPr>
          <w:sz w:val="24"/>
          <w:szCs w:val="24"/>
        </w:rPr>
        <w:t xml:space="preserve"> John 3; 1</w:t>
      </w:r>
      <w:r w:rsidRPr="009B7BB6">
        <w:rPr>
          <w:sz w:val="24"/>
          <w:szCs w:val="24"/>
          <w:vertAlign w:val="superscript"/>
        </w:rPr>
        <w:t>st</w:t>
      </w:r>
      <w:r w:rsidRPr="009B7BB6">
        <w:rPr>
          <w:sz w:val="24"/>
          <w:szCs w:val="24"/>
        </w:rPr>
        <w:t xml:space="preserve"> Corinthians 16:23; Revelation 22:21 &amp; Galatians 1:3; 6:18. The abundance of God’s merciful grace is in Ephesians 2:4-8; Psalms 69:13; 84:11; 102:13; Romans 2:4; 5:17; 9:23; 1</w:t>
      </w:r>
      <w:r w:rsidRPr="009B7BB6">
        <w:rPr>
          <w:sz w:val="24"/>
          <w:szCs w:val="24"/>
          <w:vertAlign w:val="superscript"/>
        </w:rPr>
        <w:t>st</w:t>
      </w:r>
      <w:r w:rsidRPr="009B7BB6">
        <w:rPr>
          <w:sz w:val="24"/>
          <w:szCs w:val="24"/>
        </w:rPr>
        <w:t xml:space="preserve"> Timothy 1:14; 2</w:t>
      </w:r>
      <w:r w:rsidRPr="009B7BB6">
        <w:rPr>
          <w:sz w:val="24"/>
          <w:szCs w:val="24"/>
          <w:vertAlign w:val="superscript"/>
        </w:rPr>
        <w:t>nd</w:t>
      </w:r>
      <w:r w:rsidRPr="009B7BB6">
        <w:rPr>
          <w:sz w:val="24"/>
          <w:szCs w:val="24"/>
        </w:rPr>
        <w:t xml:space="preserve"> Samuel 24:14 &amp; 1</w:t>
      </w:r>
      <w:r w:rsidRPr="009B7BB6">
        <w:rPr>
          <w:sz w:val="24"/>
          <w:szCs w:val="24"/>
          <w:vertAlign w:val="superscript"/>
        </w:rPr>
        <w:t>st</w:t>
      </w:r>
      <w:r w:rsidRPr="009B7BB6">
        <w:rPr>
          <w:sz w:val="24"/>
          <w:szCs w:val="24"/>
        </w:rPr>
        <w:t xml:space="preserve"> Chronicles 21:13. God’s merciful grace is always unmerited and unearned in Deuteronomy 7:7-8; 9:5-6; Daniel 9:18; Ezekiel 36:22; Ephesians 1:6; 2:8-9; 3:8 &amp; 1</w:t>
      </w:r>
      <w:r w:rsidRPr="009B7BB6">
        <w:rPr>
          <w:sz w:val="24"/>
          <w:szCs w:val="24"/>
          <w:vertAlign w:val="superscript"/>
        </w:rPr>
        <w:t>st</w:t>
      </w:r>
      <w:r w:rsidRPr="009B7BB6">
        <w:rPr>
          <w:sz w:val="24"/>
          <w:szCs w:val="24"/>
        </w:rPr>
        <w:t xml:space="preserve"> Timothy 1:14. God’s merciful grace is a source of blessing in Genesis 21:1-2; 33:11 &amp; 1</w:t>
      </w:r>
      <w:r w:rsidRPr="009B7BB6">
        <w:rPr>
          <w:sz w:val="24"/>
          <w:szCs w:val="24"/>
          <w:vertAlign w:val="superscript"/>
        </w:rPr>
        <w:t>st</w:t>
      </w:r>
      <w:r w:rsidRPr="009B7BB6">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9B7BB6">
        <w:rPr>
          <w:sz w:val="24"/>
          <w:szCs w:val="24"/>
          <w:vertAlign w:val="superscript"/>
        </w:rPr>
        <w:t>nd</w:t>
      </w:r>
      <w:r w:rsidRPr="009B7BB6">
        <w:rPr>
          <w:sz w:val="24"/>
          <w:szCs w:val="24"/>
        </w:rPr>
        <w:t xml:space="preserve"> Timothy 1:9-10 &amp; Romans 5:15. This is totally shown in the Cross of Jesus Christ in Romans 3:24-25; 5:8; Hebrews 2:9; Ephesians 1:7 &amp; 2</w:t>
      </w:r>
      <w:r w:rsidRPr="009B7BB6">
        <w:rPr>
          <w:sz w:val="24"/>
          <w:szCs w:val="24"/>
          <w:vertAlign w:val="superscript"/>
        </w:rPr>
        <w:t>nd</w:t>
      </w:r>
      <w:r w:rsidRPr="009B7BB6">
        <w:rPr>
          <w:sz w:val="24"/>
          <w:szCs w:val="24"/>
        </w:rPr>
        <w:t xml:space="preserve"> Peter 1:10-11. God’s merciful grace is offered to Sinners: The Punishment is withheld in Joel 2:13; Hosea 11:8; 2</w:t>
      </w:r>
      <w:r w:rsidRPr="009B7BB6">
        <w:rPr>
          <w:sz w:val="24"/>
          <w:szCs w:val="24"/>
          <w:vertAlign w:val="superscript"/>
        </w:rPr>
        <w:t>nd</w:t>
      </w:r>
      <w:r w:rsidRPr="009B7BB6">
        <w:rPr>
          <w:sz w:val="24"/>
          <w:szCs w:val="24"/>
        </w:rPr>
        <w:t xml:space="preserve"> Kings 13:22-23; Ezekiel 20:15-17 &amp; Ezra 9:13. Sinner’s prayers are heard in Psalms 6:2-3; 51:1; Habakkuk 3:2 &amp; Luke 18:13-14. The Sin is forgiven in Daniel 9:9; Isaiah 55:7; Jeremiah 3:12; 33:8; Proverbs 28:13; Psalms 32:5; 1</w:t>
      </w:r>
      <w:r w:rsidRPr="009B7BB6">
        <w:rPr>
          <w:sz w:val="24"/>
          <w:szCs w:val="24"/>
          <w:vertAlign w:val="superscript"/>
        </w:rPr>
        <w:t>st</w:t>
      </w:r>
      <w:r w:rsidRPr="009B7BB6">
        <w:rPr>
          <w:sz w:val="24"/>
          <w:szCs w:val="24"/>
        </w:rPr>
        <w:t xml:space="preserve"> John 1:9 &amp; Micah 7:18. The promises relating to the favor of God are in Leviticus 26:3, 9 &amp; Psalms 5:12; 30:5. The examples of those who seek the favor of God is in Moses in Exodus 32:11. Manasseh in 2</w:t>
      </w:r>
      <w:r w:rsidRPr="009B7BB6">
        <w:rPr>
          <w:sz w:val="24"/>
          <w:szCs w:val="24"/>
          <w:vertAlign w:val="superscript"/>
        </w:rPr>
        <w:t>nd</w:t>
      </w:r>
      <w:r w:rsidRPr="009B7BB6">
        <w:rPr>
          <w:sz w:val="24"/>
          <w:szCs w:val="24"/>
        </w:rPr>
        <w:t xml:space="preserve"> Chronicles 33:12. Nehemiah is in Nehemiah 5:19; 13:31. Jehoahaz is in 2</w:t>
      </w:r>
      <w:r w:rsidRPr="009B7BB6">
        <w:rPr>
          <w:sz w:val="24"/>
          <w:szCs w:val="24"/>
          <w:vertAlign w:val="superscript"/>
        </w:rPr>
        <w:t>nd</w:t>
      </w:r>
      <w:r w:rsidRPr="009B7BB6">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9B7BB6">
        <w:rPr>
          <w:sz w:val="24"/>
          <w:szCs w:val="24"/>
          <w:vertAlign w:val="superscript"/>
        </w:rPr>
        <w:t>nd</w:t>
      </w:r>
      <w:r w:rsidRPr="009B7BB6">
        <w:rPr>
          <w:sz w:val="24"/>
          <w:szCs w:val="24"/>
        </w:rPr>
        <w:t xml:space="preserve"> Corinthians 6:1-2; James 4:6; Jonah 2:8; Proverbs 3:34 &amp; Galatians 2:21. God’s grace strengthen Believers for service in Ephesians 3:7-8; 4:7, 11; 1</w:t>
      </w:r>
      <w:r w:rsidRPr="009B7BB6">
        <w:rPr>
          <w:sz w:val="24"/>
          <w:szCs w:val="24"/>
          <w:vertAlign w:val="superscript"/>
        </w:rPr>
        <w:t>st</w:t>
      </w:r>
      <w:r w:rsidRPr="009B7BB6">
        <w:rPr>
          <w:sz w:val="24"/>
          <w:szCs w:val="24"/>
        </w:rPr>
        <w:t xml:space="preserve"> Corinthians 3:10; 2</w:t>
      </w:r>
      <w:r w:rsidRPr="009B7BB6">
        <w:rPr>
          <w:sz w:val="24"/>
          <w:szCs w:val="24"/>
          <w:vertAlign w:val="superscript"/>
        </w:rPr>
        <w:t>nd</w:t>
      </w:r>
      <w:r w:rsidRPr="009B7BB6">
        <w:rPr>
          <w:sz w:val="24"/>
          <w:szCs w:val="24"/>
        </w:rPr>
        <w:t xml:space="preserve"> Corinthians 12:7-9 &amp; Galatians 1:15-16. The  illustrations of the Lord’s merciful grace is in Genesis 6:8, 22; 9:9-11; Jonah 1:1-3, 17; 2:1-3; 3:1-10 &amp; Luke 15:11-32.      </w:t>
      </w:r>
    </w:p>
    <w:p w:rsidR="00D614DD" w:rsidRPr="009B7BB6" w:rsidRDefault="00D614DD" w:rsidP="00D614DD">
      <w:pPr>
        <w:spacing w:line="480" w:lineRule="auto"/>
        <w:jc w:val="center"/>
        <w:rPr>
          <w:b/>
          <w:sz w:val="24"/>
          <w:szCs w:val="24"/>
        </w:rPr>
      </w:pPr>
      <w:r w:rsidRPr="009B7BB6">
        <w:rPr>
          <w:b/>
          <w:sz w:val="24"/>
          <w:szCs w:val="24"/>
        </w:rPr>
        <w:t>Holy Dexterity &amp; Holy Power</w:t>
      </w:r>
    </w:p>
    <w:p w:rsidR="00D614DD" w:rsidRPr="009B7BB6" w:rsidRDefault="00D614DD" w:rsidP="00D614DD">
      <w:pPr>
        <w:spacing w:line="480" w:lineRule="auto"/>
        <w:jc w:val="both"/>
        <w:rPr>
          <w:sz w:val="24"/>
          <w:szCs w:val="24"/>
        </w:rPr>
      </w:pPr>
      <w:r w:rsidRPr="009B7BB6">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9B7BB6">
        <w:rPr>
          <w:sz w:val="24"/>
          <w:szCs w:val="24"/>
          <w:vertAlign w:val="superscript"/>
        </w:rPr>
        <w:t>st</w:t>
      </w:r>
      <w:r w:rsidRPr="009B7BB6">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9B7BB6">
        <w:rPr>
          <w:sz w:val="24"/>
          <w:szCs w:val="24"/>
          <w:vertAlign w:val="superscript"/>
        </w:rPr>
        <w:t>nd</w:t>
      </w:r>
      <w:r w:rsidRPr="009B7BB6">
        <w:rPr>
          <w:sz w:val="24"/>
          <w:szCs w:val="24"/>
        </w:rPr>
        <w:t xml:space="preserve"> Chronicles 20:6 &amp; Daniel 4:25, 32; 5:21. God’s acts of salvation and judgment are in Exodus 15:6 &amp; Deuteronomy 26:8. All that God does for His people is in Psalms 111:6.  </w:t>
      </w:r>
    </w:p>
    <w:p w:rsidR="00D614DD" w:rsidRPr="009B7BB6" w:rsidRDefault="00D614DD" w:rsidP="00D614DD">
      <w:pPr>
        <w:spacing w:line="480" w:lineRule="auto"/>
        <w:jc w:val="center"/>
        <w:rPr>
          <w:b/>
          <w:sz w:val="24"/>
          <w:szCs w:val="24"/>
        </w:rPr>
      </w:pPr>
      <w:r w:rsidRPr="009B7BB6">
        <w:rPr>
          <w:b/>
          <w:sz w:val="24"/>
          <w:szCs w:val="24"/>
        </w:rPr>
        <w:t>Holy Intelligence &amp; Holy Knowledge</w:t>
      </w:r>
    </w:p>
    <w:p w:rsidR="00D614DD" w:rsidRPr="009B7BB6" w:rsidRDefault="00D614DD" w:rsidP="00D614DD">
      <w:pPr>
        <w:spacing w:line="480" w:lineRule="auto"/>
        <w:jc w:val="both"/>
        <w:rPr>
          <w:sz w:val="24"/>
          <w:szCs w:val="24"/>
        </w:rPr>
      </w:pPr>
      <w:r w:rsidRPr="009B7BB6">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9B7BB6">
        <w:rPr>
          <w:sz w:val="24"/>
          <w:szCs w:val="24"/>
          <w:vertAlign w:val="superscript"/>
        </w:rPr>
        <w:t>st</w:t>
      </w:r>
      <w:r w:rsidRPr="009B7BB6">
        <w:rPr>
          <w:sz w:val="24"/>
          <w:szCs w:val="24"/>
        </w:rPr>
        <w:t xml:space="preserve"> Kings 8:39; 2</w:t>
      </w:r>
      <w:r w:rsidRPr="009B7BB6">
        <w:rPr>
          <w:sz w:val="24"/>
          <w:szCs w:val="24"/>
          <w:vertAlign w:val="superscript"/>
        </w:rPr>
        <w:t>nd</w:t>
      </w:r>
      <w:r w:rsidRPr="009B7BB6">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9B7BB6">
        <w:rPr>
          <w:sz w:val="24"/>
          <w:szCs w:val="24"/>
          <w:vertAlign w:val="superscript"/>
        </w:rPr>
        <w:t>st</w:t>
      </w:r>
      <w:r w:rsidRPr="009B7BB6">
        <w:rPr>
          <w:sz w:val="24"/>
          <w:szCs w:val="24"/>
        </w:rPr>
        <w:t xml:space="preserve"> Samuel 17:46-47. God’s people know Him through His dealing with them is in Exodus 6:6-7; 10:2; 16:6; Deuteronomy 4:32-35; Joshua 3:10; 4:23-24 &amp; 1</w:t>
      </w:r>
      <w:r w:rsidRPr="009B7BB6">
        <w:rPr>
          <w:sz w:val="24"/>
          <w:szCs w:val="24"/>
          <w:vertAlign w:val="superscript"/>
        </w:rPr>
        <w:t>st</w:t>
      </w:r>
      <w:r w:rsidRPr="009B7BB6">
        <w:rPr>
          <w:sz w:val="24"/>
          <w:szCs w:val="24"/>
        </w:rPr>
        <w:t xml:space="preserve"> Kings 20:13, 28. God provides &amp; cares for His people is in Ezekiel 37:26-28; Isaiah 41:17-20; 45:4-6; 1</w:t>
      </w:r>
      <w:r w:rsidRPr="009B7BB6">
        <w:rPr>
          <w:sz w:val="24"/>
          <w:szCs w:val="24"/>
          <w:vertAlign w:val="superscript"/>
        </w:rPr>
        <w:t>st</w:t>
      </w:r>
      <w:r w:rsidRPr="009B7BB6">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D614DD" w:rsidRPr="009B7BB6" w:rsidRDefault="00D614DD" w:rsidP="00D614DD">
      <w:pPr>
        <w:spacing w:line="480" w:lineRule="auto"/>
        <w:jc w:val="center"/>
        <w:rPr>
          <w:b/>
          <w:sz w:val="24"/>
          <w:szCs w:val="24"/>
        </w:rPr>
      </w:pPr>
      <w:r w:rsidRPr="009B7BB6">
        <w:rPr>
          <w:b/>
          <w:sz w:val="24"/>
          <w:szCs w:val="24"/>
        </w:rPr>
        <w:t>Holy Faith &amp; Holy Hope</w:t>
      </w:r>
    </w:p>
    <w:p w:rsidR="00D614DD" w:rsidRPr="009B7BB6" w:rsidRDefault="00D614DD" w:rsidP="00D614DD">
      <w:pPr>
        <w:spacing w:line="480" w:lineRule="auto"/>
        <w:jc w:val="both"/>
        <w:rPr>
          <w:sz w:val="24"/>
          <w:szCs w:val="24"/>
        </w:rPr>
      </w:pPr>
      <w:r w:rsidRPr="009B7BB6">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9B7BB6">
        <w:rPr>
          <w:sz w:val="24"/>
          <w:szCs w:val="24"/>
          <w:vertAlign w:val="superscript"/>
        </w:rPr>
        <w:t>nd</w:t>
      </w:r>
      <w:r w:rsidRPr="009B7BB6">
        <w:rPr>
          <w:sz w:val="24"/>
          <w:szCs w:val="24"/>
        </w:rPr>
        <w:t xml:space="preserve"> Peter 1:1-2; Romans 15:13; Psalms 42:11; John 14:1 &amp; Isaiah 26:3. Faith is necessary to avoid God’s judgment is in Psalms 118:22; Isaiah 8:14; 28:16; 1</w:t>
      </w:r>
      <w:r w:rsidRPr="009B7BB6">
        <w:rPr>
          <w:sz w:val="24"/>
          <w:szCs w:val="24"/>
          <w:vertAlign w:val="superscript"/>
        </w:rPr>
        <w:t>st</w:t>
      </w:r>
      <w:r w:rsidRPr="009B7BB6">
        <w:rPr>
          <w:sz w:val="24"/>
          <w:szCs w:val="24"/>
        </w:rPr>
        <w:t xml:space="preserve"> Peter 2:6-8; John 3:18, 36 &amp; 2</w:t>
      </w:r>
      <w:r w:rsidRPr="009B7BB6">
        <w:rPr>
          <w:sz w:val="24"/>
          <w:szCs w:val="24"/>
          <w:vertAlign w:val="superscript"/>
        </w:rPr>
        <w:t>nd</w:t>
      </w:r>
      <w:r w:rsidRPr="009B7BB6">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9B7BB6">
        <w:rPr>
          <w:sz w:val="24"/>
          <w:szCs w:val="24"/>
          <w:vertAlign w:val="superscript"/>
        </w:rPr>
        <w:t>st</w:t>
      </w:r>
      <w:r w:rsidRPr="009B7BB6">
        <w:rPr>
          <w:sz w:val="24"/>
          <w:szCs w:val="24"/>
        </w:rPr>
        <w:t xml:space="preserve"> Corinthians 9:10, 15; 16:7; 1</w:t>
      </w:r>
      <w:r w:rsidRPr="009B7BB6">
        <w:rPr>
          <w:sz w:val="24"/>
          <w:szCs w:val="24"/>
          <w:vertAlign w:val="superscript"/>
        </w:rPr>
        <w:t>st</w:t>
      </w:r>
      <w:r w:rsidRPr="009B7BB6">
        <w:rPr>
          <w:sz w:val="24"/>
          <w:szCs w:val="24"/>
        </w:rPr>
        <w:t xml:space="preserve"> Timothy 3:14; Esther 9:1; Luke 6:34; Acts 24:26; Romans 15:24; Philippians 2:19, 23 &amp; 2</w:t>
      </w:r>
      <w:r w:rsidRPr="009B7BB6">
        <w:rPr>
          <w:sz w:val="24"/>
          <w:szCs w:val="24"/>
          <w:vertAlign w:val="superscript"/>
        </w:rPr>
        <w:t>nd</w:t>
      </w:r>
      <w:r w:rsidRPr="009B7BB6">
        <w:rPr>
          <w:sz w:val="24"/>
          <w:szCs w:val="24"/>
        </w:rPr>
        <w:t xml:space="preserve"> Corinthians 1:13-14; 5:11; 11:1. The hope for a positive outcome is in Romans 11:14; Proverbs 19:18; Ruth 1:12; Ecclesiastes 9:4 &amp; 2</w:t>
      </w:r>
      <w:r w:rsidRPr="009B7BB6">
        <w:rPr>
          <w:sz w:val="24"/>
          <w:szCs w:val="24"/>
          <w:vertAlign w:val="superscript"/>
        </w:rPr>
        <w:t>nd</w:t>
      </w:r>
      <w:r w:rsidRPr="009B7BB6">
        <w:rPr>
          <w:sz w:val="24"/>
          <w:szCs w:val="24"/>
        </w:rPr>
        <w:t xml:space="preserve"> Kings 4:28.    </w:t>
      </w:r>
    </w:p>
    <w:p w:rsidR="00D614DD" w:rsidRPr="009B7BB6" w:rsidRDefault="00D614DD" w:rsidP="00D614DD">
      <w:pPr>
        <w:spacing w:line="480" w:lineRule="auto"/>
        <w:jc w:val="center"/>
        <w:rPr>
          <w:b/>
          <w:sz w:val="24"/>
          <w:szCs w:val="24"/>
        </w:rPr>
      </w:pPr>
      <w:r w:rsidRPr="009B7BB6">
        <w:rPr>
          <w:b/>
          <w:sz w:val="24"/>
          <w:szCs w:val="24"/>
        </w:rPr>
        <w:t>Holy Wisdom &amp; Holy Understanding</w:t>
      </w:r>
    </w:p>
    <w:p w:rsidR="00D614DD" w:rsidRPr="009B7BB6" w:rsidRDefault="00D614DD" w:rsidP="00D614DD">
      <w:pPr>
        <w:spacing w:line="480" w:lineRule="auto"/>
        <w:jc w:val="both"/>
        <w:rPr>
          <w:sz w:val="24"/>
          <w:szCs w:val="24"/>
        </w:rPr>
      </w:pPr>
      <w:r w:rsidRPr="009B7BB6">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9B7BB6">
        <w:rPr>
          <w:sz w:val="24"/>
          <w:szCs w:val="24"/>
          <w:vertAlign w:val="superscript"/>
        </w:rPr>
        <w:t>st</w:t>
      </w:r>
      <w:r w:rsidRPr="009B7BB6">
        <w:rPr>
          <w:sz w:val="24"/>
          <w:szCs w:val="24"/>
        </w:rPr>
        <w:t xml:space="preserve"> Corinthians 6:5; Luke 12:42; Matthew 24:45; Proverbs 20:26; 24:23; Psalms 37:30; 1</w:t>
      </w:r>
      <w:r w:rsidRPr="009B7BB6">
        <w:rPr>
          <w:sz w:val="24"/>
          <w:szCs w:val="24"/>
          <w:vertAlign w:val="superscript"/>
        </w:rPr>
        <w:t>st</w:t>
      </w:r>
      <w:r w:rsidRPr="009B7BB6">
        <w:rPr>
          <w:sz w:val="24"/>
          <w:szCs w:val="24"/>
        </w:rPr>
        <w:t xml:space="preserve"> Kings 3:9, 28 &amp; 2</w:t>
      </w:r>
      <w:r w:rsidRPr="009B7BB6">
        <w:rPr>
          <w:sz w:val="24"/>
          <w:szCs w:val="24"/>
          <w:vertAlign w:val="superscript"/>
        </w:rPr>
        <w:t>nd</w:t>
      </w:r>
      <w:r w:rsidRPr="009B7BB6">
        <w:rPr>
          <w:sz w:val="24"/>
          <w:szCs w:val="24"/>
        </w:rPr>
        <w:t xml:space="preserve"> Chronicles 1:10. True wisdom to govern is in Jeremiah 3:15; Isaiah 56:11; Ecclesiastes 1:16; Proverbs 8:15-16; 28:2; Psalms 2:10; 105:22; Deuteronomy 1:13; 1</w:t>
      </w:r>
      <w:r w:rsidRPr="009B7BB6">
        <w:rPr>
          <w:sz w:val="24"/>
          <w:szCs w:val="24"/>
          <w:vertAlign w:val="superscript"/>
        </w:rPr>
        <w:t>st</w:t>
      </w:r>
      <w:r w:rsidRPr="009B7BB6">
        <w:rPr>
          <w:sz w:val="24"/>
          <w:szCs w:val="24"/>
        </w:rPr>
        <w:t xml:space="preserve"> Kings 5:7; 1</w:t>
      </w:r>
      <w:r w:rsidRPr="009B7BB6">
        <w:rPr>
          <w:sz w:val="24"/>
          <w:szCs w:val="24"/>
          <w:vertAlign w:val="superscript"/>
        </w:rPr>
        <w:t>st</w:t>
      </w:r>
      <w:r w:rsidRPr="009B7BB6">
        <w:rPr>
          <w:sz w:val="24"/>
          <w:szCs w:val="24"/>
        </w:rPr>
        <w:t xml:space="preserve"> Chronicles 22:12 &amp; Acts 6:3. The wise give instruction is in Ecclesiastes 12:9; Colossians 1:28; 3:16; 1</w:t>
      </w:r>
      <w:r w:rsidRPr="009B7BB6">
        <w:rPr>
          <w:sz w:val="24"/>
          <w:szCs w:val="24"/>
          <w:vertAlign w:val="superscript"/>
        </w:rPr>
        <w:t>st</w:t>
      </w:r>
      <w:r w:rsidRPr="009B7BB6">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9B7BB6">
        <w:rPr>
          <w:sz w:val="24"/>
          <w:szCs w:val="24"/>
          <w:vertAlign w:val="superscript"/>
        </w:rPr>
        <w:t>st</w:t>
      </w:r>
      <w:r w:rsidRPr="009B7BB6">
        <w:rPr>
          <w:sz w:val="24"/>
          <w:szCs w:val="24"/>
        </w:rPr>
        <w:t xml:space="preserve"> Chronicles 22:12-13; 1</w:t>
      </w:r>
      <w:r w:rsidRPr="009B7BB6">
        <w:rPr>
          <w:sz w:val="24"/>
          <w:szCs w:val="24"/>
          <w:vertAlign w:val="superscript"/>
        </w:rPr>
        <w:t>st</w:t>
      </w:r>
      <w:r w:rsidRPr="009B7BB6">
        <w:rPr>
          <w:sz w:val="24"/>
          <w:szCs w:val="24"/>
        </w:rPr>
        <w:t xml:space="preserve"> Kings 3:16-28; 4:29-34; 10:4-8 &amp; 2</w:t>
      </w:r>
      <w:r w:rsidRPr="009B7BB6">
        <w:rPr>
          <w:sz w:val="24"/>
          <w:szCs w:val="24"/>
          <w:vertAlign w:val="superscript"/>
        </w:rPr>
        <w:t>nd</w:t>
      </w:r>
      <w:r w:rsidRPr="009B7BB6">
        <w:rPr>
          <w:sz w:val="24"/>
          <w:szCs w:val="24"/>
        </w:rPr>
        <w:t xml:space="preserve"> Chronicles 9:3-7. Ezra in Ezra 7:25. Paul in 2</w:t>
      </w:r>
      <w:r w:rsidRPr="009B7BB6">
        <w:rPr>
          <w:sz w:val="24"/>
          <w:szCs w:val="24"/>
          <w:vertAlign w:val="superscript"/>
        </w:rPr>
        <w:t>nd</w:t>
      </w:r>
      <w:r w:rsidRPr="009B7BB6">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9B7BB6">
        <w:rPr>
          <w:sz w:val="24"/>
          <w:szCs w:val="24"/>
          <w:vertAlign w:val="superscript"/>
        </w:rPr>
        <w:t>st</w:t>
      </w:r>
      <w:r w:rsidRPr="009B7BB6">
        <w:rPr>
          <w:sz w:val="24"/>
          <w:szCs w:val="24"/>
        </w:rPr>
        <w:t xml:space="preserve"> Kings 4:29 &amp; Job 38:36. The understanding of truth about God is in Romans 1:20; Proverbs 2:5; 9:10; Jeremiah 9:24; John 10:38; Isaiah 40:21, 28 &amp; 1</w:t>
      </w:r>
      <w:r w:rsidRPr="009B7BB6">
        <w:rPr>
          <w:sz w:val="24"/>
          <w:szCs w:val="24"/>
          <w:vertAlign w:val="superscript"/>
        </w:rPr>
        <w:t>st</w:t>
      </w:r>
      <w:r w:rsidRPr="009B7BB6">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9B7BB6">
        <w:rPr>
          <w:sz w:val="24"/>
          <w:szCs w:val="24"/>
          <w:vertAlign w:val="superscript"/>
        </w:rPr>
        <w:t>st</w:t>
      </w:r>
      <w:r w:rsidRPr="009B7BB6">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9B7BB6">
        <w:rPr>
          <w:sz w:val="24"/>
          <w:szCs w:val="24"/>
          <w:vertAlign w:val="superscript"/>
        </w:rPr>
        <w:t>st</w:t>
      </w:r>
      <w:r w:rsidRPr="009B7BB6">
        <w:rPr>
          <w:sz w:val="24"/>
          <w:szCs w:val="24"/>
        </w:rPr>
        <w:t xml:space="preserve"> Corinthians 2:12, 14; Isaiah 11:2; John 14:26; 16:13-15; 1</w:t>
      </w:r>
      <w:r w:rsidRPr="009B7BB6">
        <w:rPr>
          <w:sz w:val="24"/>
          <w:szCs w:val="24"/>
          <w:vertAlign w:val="superscript"/>
        </w:rPr>
        <w:t>st</w:t>
      </w:r>
      <w:r w:rsidRPr="009B7BB6">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9B7BB6">
        <w:rPr>
          <w:sz w:val="24"/>
          <w:szCs w:val="24"/>
          <w:vertAlign w:val="superscript"/>
        </w:rPr>
        <w:t>st</w:t>
      </w:r>
      <w:r w:rsidRPr="009B7BB6">
        <w:rPr>
          <w:sz w:val="24"/>
          <w:szCs w:val="24"/>
        </w:rPr>
        <w:t xml:space="preserve"> Corinthians 13:12; Isaiah 40:13-14; 55:8-9; Proverbs 3:5; 20:24; Ecclesiastes 11:5; Job 26:14; 36:29; 37:5; 42:3. The lack of understanding spiritual truth: Not knowing God is in Deuteronomy 32:21, 28-29; Jeremiah 4:22; Romans 10:19; 1</w:t>
      </w:r>
      <w:r w:rsidRPr="009B7BB6">
        <w:rPr>
          <w:sz w:val="24"/>
          <w:szCs w:val="24"/>
          <w:vertAlign w:val="superscript"/>
        </w:rPr>
        <w:t>st</w:t>
      </w:r>
      <w:r w:rsidRPr="009B7BB6">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9B7BB6">
        <w:rPr>
          <w:sz w:val="24"/>
          <w:szCs w:val="24"/>
          <w:vertAlign w:val="superscript"/>
        </w:rPr>
        <w:t>st</w:t>
      </w:r>
      <w:r w:rsidRPr="009B7BB6">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9B7BB6">
        <w:rPr>
          <w:sz w:val="24"/>
          <w:szCs w:val="24"/>
          <w:vertAlign w:val="superscript"/>
        </w:rPr>
        <w:t>st</w:t>
      </w:r>
      <w:r w:rsidRPr="009B7BB6">
        <w:rPr>
          <w:sz w:val="24"/>
          <w:szCs w:val="24"/>
        </w:rPr>
        <w:t xml:space="preserve"> Chronicles 12:32. The understanding of languages is in 1</w:t>
      </w:r>
      <w:r w:rsidRPr="009B7BB6">
        <w:rPr>
          <w:sz w:val="24"/>
          <w:szCs w:val="24"/>
          <w:vertAlign w:val="superscript"/>
        </w:rPr>
        <w:t>st</w:t>
      </w:r>
      <w:r w:rsidRPr="009B7BB6">
        <w:rPr>
          <w:sz w:val="24"/>
          <w:szCs w:val="24"/>
        </w:rPr>
        <w:t xml:space="preserve"> Corinthians 14:2; Isaiah 36:11; Psalms 81:5; Deuteronomy 28:49; Genesis 11:7 &amp; Acts 2:6. Those who have understanding: The Wise in Hosea 14:9; 1</w:t>
      </w:r>
      <w:r w:rsidRPr="009B7BB6">
        <w:rPr>
          <w:sz w:val="24"/>
          <w:szCs w:val="24"/>
          <w:vertAlign w:val="superscript"/>
        </w:rPr>
        <w:t>st</w:t>
      </w:r>
      <w:r w:rsidRPr="009B7BB6">
        <w:rPr>
          <w:sz w:val="24"/>
          <w:szCs w:val="24"/>
        </w:rPr>
        <w:t xml:space="preserve"> Kings 4:29; Proverbs 8:14 &amp; Deuteronomy 32:39. The True Leaders is in Proverbs 28:2; 2</w:t>
      </w:r>
      <w:r w:rsidRPr="009B7BB6">
        <w:rPr>
          <w:sz w:val="24"/>
          <w:szCs w:val="24"/>
          <w:vertAlign w:val="superscript"/>
        </w:rPr>
        <w:t>nd</w:t>
      </w:r>
      <w:r w:rsidRPr="009B7BB6">
        <w:rPr>
          <w:sz w:val="24"/>
          <w:szCs w:val="24"/>
        </w:rPr>
        <w:t xml:space="preserve"> Chronicles 30:22; 1</w:t>
      </w:r>
      <w:r w:rsidRPr="009B7BB6">
        <w:rPr>
          <w:sz w:val="24"/>
          <w:szCs w:val="24"/>
          <w:vertAlign w:val="superscript"/>
        </w:rPr>
        <w:t>st</w:t>
      </w:r>
      <w:r w:rsidRPr="009B7BB6">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D614DD" w:rsidRPr="009B7BB6" w:rsidRDefault="00D614DD" w:rsidP="00D614DD">
      <w:pPr>
        <w:spacing w:line="480" w:lineRule="auto"/>
        <w:jc w:val="center"/>
        <w:rPr>
          <w:b/>
          <w:sz w:val="24"/>
          <w:szCs w:val="24"/>
        </w:rPr>
      </w:pPr>
      <w:r w:rsidRPr="009B7BB6">
        <w:rPr>
          <w:b/>
          <w:sz w:val="24"/>
          <w:szCs w:val="24"/>
        </w:rPr>
        <w:t>Holy Charisma &amp; Holy Bartering Trade</w:t>
      </w:r>
    </w:p>
    <w:p w:rsidR="00D614DD" w:rsidRPr="009B7BB6" w:rsidRDefault="00D614DD" w:rsidP="00D614DD">
      <w:pPr>
        <w:spacing w:line="480" w:lineRule="auto"/>
        <w:jc w:val="both"/>
        <w:rPr>
          <w:sz w:val="24"/>
          <w:szCs w:val="24"/>
        </w:rPr>
      </w:pPr>
      <w:r w:rsidRPr="009B7BB6">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9B7BB6">
        <w:rPr>
          <w:b/>
          <w:i/>
          <w:sz w:val="24"/>
          <w:szCs w:val="24"/>
        </w:rPr>
        <w:t>pneumatikos</w:t>
      </w:r>
      <w:r w:rsidRPr="009B7BB6">
        <w:rPr>
          <w:sz w:val="24"/>
          <w:szCs w:val="24"/>
        </w:rPr>
        <w:t xml:space="preserve"> in the Greek which are spiritual gifts. Some key verses are Romans 12:6; 1</w:t>
      </w:r>
      <w:r w:rsidRPr="009B7BB6">
        <w:rPr>
          <w:sz w:val="24"/>
          <w:szCs w:val="24"/>
          <w:vertAlign w:val="superscript"/>
        </w:rPr>
        <w:t>st</w:t>
      </w:r>
      <w:r w:rsidRPr="009B7BB6">
        <w:rPr>
          <w:sz w:val="24"/>
          <w:szCs w:val="24"/>
        </w:rPr>
        <w:t xml:space="preserve"> Corinthians 12:1, 4, 9, 28, 30-31 &amp; 1</w:t>
      </w:r>
      <w:r w:rsidRPr="009B7BB6">
        <w:rPr>
          <w:sz w:val="24"/>
          <w:szCs w:val="24"/>
          <w:vertAlign w:val="superscript"/>
        </w:rPr>
        <w:t>st</w:t>
      </w:r>
      <w:r w:rsidRPr="009B7BB6">
        <w:rPr>
          <w:sz w:val="24"/>
          <w:szCs w:val="24"/>
        </w:rPr>
        <w:t xml:space="preserve"> Peter 4:10. The Gifts of the Brother John the Holy Ghost &amp; Son Jesus is in 1</w:t>
      </w:r>
      <w:r w:rsidRPr="009B7BB6">
        <w:rPr>
          <w:sz w:val="24"/>
          <w:szCs w:val="24"/>
          <w:vertAlign w:val="superscript"/>
        </w:rPr>
        <w:t>st</w:t>
      </w:r>
      <w:r w:rsidRPr="009B7BB6">
        <w:rPr>
          <w:sz w:val="24"/>
          <w:szCs w:val="24"/>
        </w:rPr>
        <w:t xml:space="preserve"> Corinthians 12:28. The Gifts of the Brother John the Holy Ghost is in 1</w:t>
      </w:r>
      <w:r w:rsidRPr="009B7BB6">
        <w:rPr>
          <w:sz w:val="24"/>
          <w:szCs w:val="24"/>
          <w:vertAlign w:val="superscript"/>
        </w:rPr>
        <w:t>st</w:t>
      </w:r>
      <w:r w:rsidRPr="009B7BB6">
        <w:rPr>
          <w:sz w:val="24"/>
          <w:szCs w:val="24"/>
        </w:rPr>
        <w:t xml:space="preserve"> Corinthians 12:1-11. The Gifts of the Son Jesus is in Ephesians 4:11-12 &amp; 1</w:t>
      </w:r>
      <w:r w:rsidRPr="009B7BB6">
        <w:rPr>
          <w:sz w:val="24"/>
          <w:szCs w:val="24"/>
          <w:vertAlign w:val="superscript"/>
        </w:rPr>
        <w:t>st</w:t>
      </w:r>
      <w:r w:rsidRPr="009B7BB6">
        <w:rPr>
          <w:sz w:val="24"/>
          <w:szCs w:val="24"/>
        </w:rPr>
        <w:t xml:space="preserve"> Corinthians 7:7. The Gifts of the Father Stephen is in Romans 12:3-8. There are about 50 Spiritual Gifts. The Greatest Gift is Omni-Benevolence or Agape Love in 1</w:t>
      </w:r>
      <w:r w:rsidRPr="009B7BB6">
        <w:rPr>
          <w:sz w:val="24"/>
          <w:szCs w:val="24"/>
          <w:vertAlign w:val="superscript"/>
        </w:rPr>
        <w:t>st</w:t>
      </w:r>
      <w:r w:rsidRPr="009B7BB6">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9B7BB6">
        <w:rPr>
          <w:sz w:val="24"/>
          <w:szCs w:val="24"/>
          <w:vertAlign w:val="superscript"/>
        </w:rPr>
        <w:t>st</w:t>
      </w:r>
      <w:r w:rsidRPr="009B7BB6">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D614DD" w:rsidRPr="009B7BB6" w:rsidRDefault="00D614DD" w:rsidP="00D614DD">
      <w:pPr>
        <w:spacing w:line="480" w:lineRule="auto"/>
        <w:jc w:val="center"/>
        <w:rPr>
          <w:b/>
          <w:sz w:val="24"/>
          <w:szCs w:val="24"/>
        </w:rPr>
      </w:pPr>
      <w:r w:rsidRPr="009B7BB6">
        <w:rPr>
          <w:b/>
          <w:sz w:val="24"/>
          <w:szCs w:val="24"/>
        </w:rPr>
        <w:t>Holy Agility &amp; Holy Speed</w:t>
      </w:r>
    </w:p>
    <w:p w:rsidR="00D614DD" w:rsidRPr="009B7BB6" w:rsidRDefault="00D614DD" w:rsidP="00D614DD">
      <w:pPr>
        <w:spacing w:line="480" w:lineRule="auto"/>
        <w:jc w:val="both"/>
        <w:rPr>
          <w:sz w:val="24"/>
          <w:szCs w:val="24"/>
        </w:rPr>
      </w:pPr>
      <w:r w:rsidRPr="009B7BB6">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9B7BB6">
        <w:rPr>
          <w:sz w:val="24"/>
          <w:szCs w:val="24"/>
          <w:vertAlign w:val="superscript"/>
        </w:rPr>
        <w:t>st</w:t>
      </w:r>
      <w:r w:rsidRPr="009B7BB6">
        <w:rPr>
          <w:sz w:val="24"/>
          <w:szCs w:val="24"/>
        </w:rPr>
        <w:t xml:space="preserve"> Corinthians 9:24; Hebrews 12:1; 2</w:t>
      </w:r>
      <w:r w:rsidRPr="009B7BB6">
        <w:rPr>
          <w:sz w:val="24"/>
          <w:szCs w:val="24"/>
          <w:vertAlign w:val="superscript"/>
        </w:rPr>
        <w:t>nd</w:t>
      </w:r>
      <w:r w:rsidRPr="009B7BB6">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9B7BB6">
        <w:rPr>
          <w:sz w:val="24"/>
          <w:szCs w:val="24"/>
          <w:vertAlign w:val="superscript"/>
        </w:rPr>
        <w:t>st</w:t>
      </w:r>
      <w:r w:rsidRPr="009B7BB6">
        <w:rPr>
          <w:sz w:val="24"/>
          <w:szCs w:val="24"/>
        </w:rPr>
        <w:t xml:space="preserve"> Samuel 17:48 declares “And it came to pass, when the Philistine arose, and came and drew nigh to meet David, that David hasted, and ran toward the Army to meet the Philistine.” In 1</w:t>
      </w:r>
      <w:r w:rsidRPr="009B7BB6">
        <w:rPr>
          <w:sz w:val="24"/>
          <w:szCs w:val="24"/>
          <w:vertAlign w:val="superscript"/>
        </w:rPr>
        <w:t>st</w:t>
      </w:r>
      <w:r w:rsidRPr="009B7BB6">
        <w:rPr>
          <w:sz w:val="24"/>
          <w:szCs w:val="24"/>
        </w:rPr>
        <w:t xml:space="preserve"> Samuel 20:38 says “And Jonathan cried after the lad, make speed, haste, stay not. And Jonathan’s lad gathered up the arrows, and came to His Master.” In 2</w:t>
      </w:r>
      <w:r w:rsidRPr="009B7BB6">
        <w:rPr>
          <w:sz w:val="24"/>
          <w:szCs w:val="24"/>
          <w:vertAlign w:val="superscript"/>
        </w:rPr>
        <w:t>nd</w:t>
      </w:r>
      <w:r w:rsidRPr="009B7BB6">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9B7BB6">
        <w:rPr>
          <w:sz w:val="24"/>
          <w:szCs w:val="24"/>
          <w:vertAlign w:val="superscript"/>
        </w:rPr>
        <w:t>nd</w:t>
      </w:r>
      <w:r w:rsidRPr="009B7BB6">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9B7BB6">
        <w:rPr>
          <w:sz w:val="24"/>
          <w:szCs w:val="24"/>
          <w:vertAlign w:val="superscript"/>
        </w:rPr>
        <w:t>st</w:t>
      </w:r>
      <w:r w:rsidRPr="009B7BB6">
        <w:rPr>
          <w:sz w:val="24"/>
          <w:szCs w:val="24"/>
        </w:rPr>
        <w:t xml:space="preserve"> Esdras 6:10 declares “And those works are done with great speed, &amp; the work foes on prosperously in their hands, and with all glory &amp; diligence it is made.” In 2</w:t>
      </w:r>
      <w:r w:rsidRPr="009B7BB6">
        <w:rPr>
          <w:sz w:val="24"/>
          <w:szCs w:val="24"/>
          <w:vertAlign w:val="superscript"/>
        </w:rPr>
        <w:t>nd</w:t>
      </w:r>
      <w:r w:rsidRPr="009B7BB6">
        <w:rPr>
          <w:sz w:val="24"/>
          <w:szCs w:val="24"/>
        </w:rPr>
        <w:t xml:space="preserve"> Esdras 5:44 declares “The answered He Me, &amp; said, ‘The Creature may not haste above the Maker, neither may the World hold them at once that shall be created therein.’” In 1</w:t>
      </w:r>
      <w:r w:rsidRPr="009B7BB6">
        <w:rPr>
          <w:sz w:val="24"/>
          <w:szCs w:val="24"/>
          <w:vertAlign w:val="superscript"/>
        </w:rPr>
        <w:t>st</w:t>
      </w:r>
      <w:r w:rsidRPr="009B7BB6">
        <w:rPr>
          <w:sz w:val="24"/>
          <w:szCs w:val="24"/>
        </w:rPr>
        <w:t xml:space="preserve"> Maccabees 2:35 tells us “So them that gave them the battle with all speed.” In 1</w:t>
      </w:r>
      <w:r w:rsidRPr="009B7BB6">
        <w:rPr>
          <w:sz w:val="24"/>
          <w:szCs w:val="24"/>
          <w:vertAlign w:val="superscript"/>
        </w:rPr>
        <w:t>st</w:t>
      </w:r>
      <w:r w:rsidRPr="009B7BB6">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9B7BB6">
        <w:rPr>
          <w:sz w:val="24"/>
          <w:szCs w:val="24"/>
          <w:vertAlign w:val="superscript"/>
        </w:rPr>
        <w:t>st</w:t>
      </w:r>
      <w:r w:rsidRPr="009B7BB6">
        <w:rPr>
          <w:sz w:val="24"/>
          <w:szCs w:val="24"/>
        </w:rPr>
        <w:t xml:space="preserve"> Maccabees 6:63 states “Afterward departed He in all haste, &amp; returned unto Antiochia, where He found Philip to be Master of the city: so He fought against Him, and took the city by force.” In 1</w:t>
      </w:r>
      <w:r w:rsidRPr="009B7BB6">
        <w:rPr>
          <w:sz w:val="24"/>
          <w:szCs w:val="24"/>
          <w:vertAlign w:val="superscript"/>
        </w:rPr>
        <w:t>st</w:t>
      </w:r>
      <w:r w:rsidRPr="009B7BB6">
        <w:rPr>
          <w:sz w:val="24"/>
          <w:szCs w:val="24"/>
        </w:rPr>
        <w:t xml:space="preserve"> Maccabees 11:15 says “But when Alexander heard of this, He came to War against Him: whereupon King Ptolemee brought forth His host, and met Him with a mighty power, and out Him to flight.” In 1</w:t>
      </w:r>
      <w:r w:rsidRPr="009B7BB6">
        <w:rPr>
          <w:sz w:val="24"/>
          <w:szCs w:val="24"/>
          <w:vertAlign w:val="superscript"/>
        </w:rPr>
        <w:t>st</w:t>
      </w:r>
      <w:r w:rsidRPr="009B7BB6">
        <w:rPr>
          <w:sz w:val="24"/>
          <w:szCs w:val="24"/>
        </w:rPr>
        <w:t xml:space="preserve"> Maccabees 11:72 declares “Afterwards turning again to battle, He put them to flight, and so they ran away.” In 1</w:t>
      </w:r>
      <w:r w:rsidRPr="009B7BB6">
        <w:rPr>
          <w:sz w:val="24"/>
          <w:szCs w:val="24"/>
          <w:vertAlign w:val="superscript"/>
        </w:rPr>
        <w:t>st</w:t>
      </w:r>
      <w:r w:rsidRPr="009B7BB6">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9B7BB6">
        <w:rPr>
          <w:sz w:val="24"/>
          <w:szCs w:val="24"/>
          <w:vertAlign w:val="superscript"/>
        </w:rPr>
        <w:t>nd</w:t>
      </w:r>
      <w:r w:rsidRPr="009B7BB6">
        <w:rPr>
          <w:sz w:val="24"/>
          <w:szCs w:val="24"/>
        </w:rPr>
        <w:t xml:space="preserve"> Maccabees 8:6, 24; 11:11; 12:27, 37; 13:19. In 2</w:t>
      </w:r>
      <w:r w:rsidRPr="009B7BB6">
        <w:rPr>
          <w:sz w:val="24"/>
          <w:szCs w:val="24"/>
          <w:vertAlign w:val="superscript"/>
        </w:rPr>
        <w:t>nd</w:t>
      </w:r>
      <w:r w:rsidRPr="009B7BB6">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9B7BB6">
        <w:rPr>
          <w:sz w:val="24"/>
          <w:szCs w:val="24"/>
          <w:vertAlign w:val="superscript"/>
        </w:rPr>
        <w:t>nd</w:t>
      </w:r>
      <w:r w:rsidRPr="009B7BB6">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9B7BB6">
        <w:rPr>
          <w:sz w:val="24"/>
          <w:szCs w:val="24"/>
          <w:vertAlign w:val="superscript"/>
        </w:rPr>
        <w:t>nd</w:t>
      </w:r>
      <w:r w:rsidRPr="009B7BB6">
        <w:rPr>
          <w:sz w:val="24"/>
          <w:szCs w:val="24"/>
        </w:rPr>
        <w:t xml:space="preserve"> Maccabees 10:23 says 1 can slew over 20,000 soldiers. In 2</w:t>
      </w:r>
      <w:r w:rsidRPr="009B7BB6">
        <w:rPr>
          <w:sz w:val="24"/>
          <w:szCs w:val="24"/>
          <w:vertAlign w:val="superscript"/>
        </w:rPr>
        <w:t>nd</w:t>
      </w:r>
      <w:r w:rsidRPr="009B7BB6">
        <w:rPr>
          <w:sz w:val="24"/>
          <w:szCs w:val="24"/>
        </w:rPr>
        <w:t xml:space="preserve"> Maccabees 11:37 states “Therefore send some with speed, that We may know what is Your mind.” In 2</w:t>
      </w:r>
      <w:r w:rsidRPr="009B7BB6">
        <w:rPr>
          <w:sz w:val="24"/>
          <w:szCs w:val="24"/>
          <w:vertAlign w:val="superscript"/>
        </w:rPr>
        <w:t>nd</w:t>
      </w:r>
      <w:r w:rsidRPr="009B7BB6">
        <w:rPr>
          <w:sz w:val="24"/>
          <w:szCs w:val="24"/>
        </w:rPr>
        <w:t xml:space="preserve"> Maccabees 14:43 declares “But missing His stroke through haste, the multitude also rushing within the doors, He ran boldly up to the wall, &amp; cast Himself down manfully among the thickest of them.” In 1</w:t>
      </w:r>
      <w:r w:rsidRPr="009B7BB6">
        <w:rPr>
          <w:sz w:val="24"/>
          <w:szCs w:val="24"/>
          <w:vertAlign w:val="superscript"/>
        </w:rPr>
        <w:t>st</w:t>
      </w:r>
      <w:r w:rsidRPr="009B7BB6">
        <w:rPr>
          <w:sz w:val="24"/>
          <w:szCs w:val="24"/>
        </w:rPr>
        <w:t xml:space="preserve"> Corinthians 9:26 states “I therefore so run, not as uncertainty, so fight I, not as One that beats the air…” in 2</w:t>
      </w:r>
      <w:r w:rsidRPr="009B7BB6">
        <w:rPr>
          <w:sz w:val="24"/>
          <w:szCs w:val="24"/>
          <w:vertAlign w:val="superscript"/>
        </w:rPr>
        <w:t>nd</w:t>
      </w:r>
      <w:r w:rsidRPr="009B7BB6">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9B7BB6">
        <w:rPr>
          <w:sz w:val="24"/>
          <w:szCs w:val="24"/>
          <w:vertAlign w:val="superscript"/>
        </w:rPr>
        <w:t>nd</w:t>
      </w:r>
      <w:r w:rsidRPr="009B7BB6">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D614DD" w:rsidRPr="009B7BB6" w:rsidRDefault="00D614DD" w:rsidP="00D614DD">
      <w:pPr>
        <w:spacing w:line="480" w:lineRule="auto"/>
        <w:jc w:val="center"/>
        <w:rPr>
          <w:b/>
          <w:sz w:val="24"/>
          <w:szCs w:val="24"/>
        </w:rPr>
      </w:pPr>
      <w:r w:rsidRPr="009B7BB6">
        <w:rPr>
          <w:b/>
          <w:sz w:val="24"/>
          <w:szCs w:val="24"/>
        </w:rPr>
        <w:t>Holy Luck &amp; Holy Chance</w:t>
      </w:r>
    </w:p>
    <w:p w:rsidR="00D614DD" w:rsidRPr="009B7BB6" w:rsidRDefault="00D614DD" w:rsidP="00D614DD">
      <w:pPr>
        <w:spacing w:line="480" w:lineRule="auto"/>
        <w:jc w:val="both"/>
        <w:rPr>
          <w:sz w:val="24"/>
          <w:szCs w:val="24"/>
        </w:rPr>
      </w:pPr>
      <w:r w:rsidRPr="009B7BB6">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D614DD" w:rsidRPr="009B7BB6" w:rsidRDefault="00D614DD" w:rsidP="00D614DD">
      <w:pPr>
        <w:spacing w:line="480" w:lineRule="auto"/>
        <w:jc w:val="center"/>
        <w:rPr>
          <w:b/>
          <w:sz w:val="24"/>
          <w:szCs w:val="24"/>
        </w:rPr>
      </w:pPr>
      <w:r w:rsidRPr="009B7BB6">
        <w:rPr>
          <w:b/>
          <w:sz w:val="24"/>
          <w:szCs w:val="24"/>
        </w:rPr>
        <w:t xml:space="preserve">Holy Devotion &amp; Holy Faithfulness </w:t>
      </w:r>
    </w:p>
    <w:p w:rsidR="00D614DD" w:rsidRPr="009B7BB6" w:rsidRDefault="00D614DD" w:rsidP="00D614DD">
      <w:pPr>
        <w:spacing w:line="480" w:lineRule="auto"/>
        <w:jc w:val="both"/>
        <w:rPr>
          <w:sz w:val="24"/>
          <w:szCs w:val="24"/>
        </w:rPr>
      </w:pPr>
      <w:r w:rsidRPr="009B7BB6">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9B7BB6">
        <w:rPr>
          <w:sz w:val="24"/>
          <w:szCs w:val="24"/>
          <w:vertAlign w:val="superscript"/>
        </w:rPr>
        <w:t>nd</w:t>
      </w:r>
      <w:r w:rsidRPr="009B7BB6">
        <w:rPr>
          <w:sz w:val="24"/>
          <w:szCs w:val="24"/>
        </w:rPr>
        <w:t xml:space="preserve"> Kings 23:1-3 &amp; 2</w:t>
      </w:r>
      <w:r w:rsidRPr="009B7BB6">
        <w:rPr>
          <w:sz w:val="24"/>
          <w:szCs w:val="24"/>
          <w:vertAlign w:val="superscript"/>
        </w:rPr>
        <w:t>nd</w:t>
      </w:r>
      <w:r w:rsidRPr="009B7BB6">
        <w:rPr>
          <w:sz w:val="24"/>
          <w:szCs w:val="24"/>
        </w:rPr>
        <w:t xml:space="preserve"> Chronicles 34:29-32. The People of Judah in 2</w:t>
      </w:r>
      <w:r w:rsidRPr="009B7BB6">
        <w:rPr>
          <w:sz w:val="24"/>
          <w:szCs w:val="24"/>
          <w:vertAlign w:val="superscript"/>
        </w:rPr>
        <w:t>nd</w:t>
      </w:r>
      <w:r w:rsidRPr="009B7BB6">
        <w:rPr>
          <w:sz w:val="24"/>
          <w:szCs w:val="24"/>
        </w:rPr>
        <w:t xml:space="preserve"> Chronicles 15:12-15. The Psalmists in Psalms 27:1-4; 40:7-8; 84:2; 119:57, 135-136. Paul in 1</w:t>
      </w:r>
      <w:r w:rsidRPr="009B7BB6">
        <w:rPr>
          <w:sz w:val="24"/>
          <w:szCs w:val="24"/>
          <w:vertAlign w:val="superscript"/>
        </w:rPr>
        <w:t>st</w:t>
      </w:r>
      <w:r w:rsidRPr="009B7BB6">
        <w:rPr>
          <w:sz w:val="24"/>
          <w:szCs w:val="24"/>
        </w:rPr>
        <w:t xml:space="preserve"> Corinthians 2:2; 9:26-27; 2</w:t>
      </w:r>
      <w:r w:rsidRPr="009B7BB6">
        <w:rPr>
          <w:sz w:val="24"/>
          <w:szCs w:val="24"/>
          <w:vertAlign w:val="superscript"/>
        </w:rPr>
        <w:t>nd</w:t>
      </w:r>
      <w:r w:rsidRPr="009B7BB6">
        <w:rPr>
          <w:sz w:val="24"/>
          <w:szCs w:val="24"/>
        </w:rPr>
        <w:t xml:space="preserve"> Corinthians 1:8-10; Philippians 3:13-14 &amp; Colossians 1:24, 28-29. The examples of devotion to other people: Jonathan to David is in 1</w:t>
      </w:r>
      <w:r w:rsidRPr="009B7BB6">
        <w:rPr>
          <w:sz w:val="24"/>
          <w:szCs w:val="24"/>
          <w:vertAlign w:val="superscript"/>
        </w:rPr>
        <w:t>st</w:t>
      </w:r>
      <w:r w:rsidRPr="009B7BB6">
        <w:rPr>
          <w:sz w:val="24"/>
          <w:szCs w:val="24"/>
        </w:rPr>
        <w:t xml:space="preserve"> Samuel 19:4-5; 20:12-13, 41-42. Ruth to Naomi in Matthew 26:35; Mark 14:31; John 6:68; Ruth 1:15-17. Spouses to each other are in Ephesians 5:22-23, 28-29 &amp; Colossians 3:18-19. The Macedonian Church to Poor Christians is in 2</w:t>
      </w:r>
      <w:r w:rsidRPr="009B7BB6">
        <w:rPr>
          <w:sz w:val="24"/>
          <w:szCs w:val="24"/>
          <w:vertAlign w:val="superscript"/>
        </w:rPr>
        <w:t>nd</w:t>
      </w:r>
      <w:r w:rsidRPr="009B7BB6">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9B7BB6">
        <w:rPr>
          <w:sz w:val="24"/>
          <w:szCs w:val="24"/>
          <w:vertAlign w:val="superscript"/>
        </w:rPr>
        <w:t>nd</w:t>
      </w:r>
      <w:r w:rsidRPr="009B7BB6">
        <w:rPr>
          <w:sz w:val="24"/>
          <w:szCs w:val="24"/>
        </w:rPr>
        <w:t xml:space="preserve"> Timothy 2:13 tells us “...if We are faithless, He remains faithful---for He cannot deny Himself.” God’s faithfulness to His name and character is in 2</w:t>
      </w:r>
      <w:r w:rsidRPr="009B7BB6">
        <w:rPr>
          <w:sz w:val="24"/>
          <w:szCs w:val="24"/>
          <w:vertAlign w:val="superscript"/>
        </w:rPr>
        <w:t>nd</w:t>
      </w:r>
      <w:r w:rsidRPr="009B7BB6">
        <w:rPr>
          <w:sz w:val="24"/>
          <w:szCs w:val="24"/>
        </w:rPr>
        <w:t xml:space="preserve"> Timothy 2:13; Nehemiah 9:8; Psalms 106:8; 1</w:t>
      </w:r>
      <w:r w:rsidRPr="009B7BB6">
        <w:rPr>
          <w:sz w:val="24"/>
          <w:szCs w:val="24"/>
          <w:vertAlign w:val="superscript"/>
        </w:rPr>
        <w:t>st</w:t>
      </w:r>
      <w:r w:rsidRPr="009B7BB6">
        <w:rPr>
          <w:sz w:val="24"/>
          <w:szCs w:val="24"/>
        </w:rPr>
        <w:t xml:space="preserve"> Thessalonians 5:24 &amp; Hebrews 6:13-18. The Lord’s faithfulness and truth is known through His fulfilled promises in Joshua 21:45; 23:14; 1</w:t>
      </w:r>
      <w:r w:rsidRPr="009B7BB6">
        <w:rPr>
          <w:sz w:val="24"/>
          <w:szCs w:val="24"/>
          <w:vertAlign w:val="superscript"/>
        </w:rPr>
        <w:t>st</w:t>
      </w:r>
      <w:r w:rsidRPr="009B7BB6">
        <w:rPr>
          <w:sz w:val="24"/>
          <w:szCs w:val="24"/>
        </w:rPr>
        <w:t xml:space="preserve"> Kings 8:56; 1</w:t>
      </w:r>
      <w:r w:rsidRPr="009B7BB6">
        <w:rPr>
          <w:sz w:val="24"/>
          <w:szCs w:val="24"/>
          <w:vertAlign w:val="superscript"/>
        </w:rPr>
        <w:t>st</w:t>
      </w:r>
      <w:r w:rsidRPr="009B7BB6">
        <w:rPr>
          <w:sz w:val="24"/>
          <w:szCs w:val="24"/>
        </w:rPr>
        <w:t xml:space="preserve"> Chronicles 16:15; Psalms 145:13 &amp; 2</w:t>
      </w:r>
      <w:r w:rsidRPr="009B7BB6">
        <w:rPr>
          <w:sz w:val="24"/>
          <w:szCs w:val="24"/>
          <w:vertAlign w:val="superscript"/>
        </w:rPr>
        <w:t>nd</w:t>
      </w:r>
      <w:r w:rsidRPr="009B7BB6">
        <w:rPr>
          <w:sz w:val="24"/>
          <w:szCs w:val="24"/>
        </w:rPr>
        <w:t xml:space="preserve"> Peter 3:9. The examples of fulfilled promises in God’s faithfulness are in Genesis 12:2-3; 15:4; 21:1-2; Romans 9:9; Galatians 4:28 &amp; Hebrews 6:13-15; 11:11.  </w:t>
      </w:r>
    </w:p>
    <w:p w:rsidR="00D614DD" w:rsidRPr="009B7BB6" w:rsidRDefault="00D614DD" w:rsidP="00D614DD">
      <w:pPr>
        <w:spacing w:line="480" w:lineRule="auto"/>
        <w:jc w:val="center"/>
        <w:rPr>
          <w:b/>
          <w:sz w:val="24"/>
          <w:szCs w:val="24"/>
        </w:rPr>
      </w:pPr>
      <w:r w:rsidRPr="009B7BB6">
        <w:rPr>
          <w:b/>
          <w:sz w:val="24"/>
          <w:szCs w:val="24"/>
        </w:rPr>
        <w:t>THE FATHER STEPHEN’S HOLY BOOKS &amp; OTHER MEANS</w:t>
      </w:r>
    </w:p>
    <w:p w:rsidR="00D614DD" w:rsidRPr="009B7BB6" w:rsidRDefault="00D614DD" w:rsidP="00D614DD">
      <w:pPr>
        <w:spacing w:line="480" w:lineRule="auto"/>
        <w:jc w:val="center"/>
        <w:rPr>
          <w:b/>
          <w:sz w:val="24"/>
          <w:szCs w:val="24"/>
        </w:rPr>
      </w:pPr>
      <w:r w:rsidRPr="009B7BB6">
        <w:rPr>
          <w:b/>
          <w:sz w:val="24"/>
          <w:szCs w:val="24"/>
        </w:rPr>
        <w:t>True Papyrus Holy Books</w:t>
      </w:r>
    </w:p>
    <w:p w:rsidR="00D614DD" w:rsidRPr="009B7BB6" w:rsidRDefault="00D614DD" w:rsidP="00D614DD">
      <w:pPr>
        <w:spacing w:line="480" w:lineRule="auto"/>
        <w:jc w:val="both"/>
        <w:rPr>
          <w:sz w:val="24"/>
          <w:szCs w:val="24"/>
        </w:rPr>
      </w:pPr>
      <w:r w:rsidRPr="009B7BB6">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9B7BB6">
        <w:rPr>
          <w:sz w:val="24"/>
          <w:szCs w:val="24"/>
          <w:vertAlign w:val="superscript"/>
        </w:rPr>
        <w:t>rd</w:t>
      </w:r>
      <w:r w:rsidRPr="009B7BB6">
        <w:rPr>
          <w:sz w:val="24"/>
          <w:szCs w:val="24"/>
        </w:rPr>
        <w:t xml:space="preserve"> &amp; 4</w:t>
      </w:r>
      <w:r w:rsidRPr="009B7BB6">
        <w:rPr>
          <w:sz w:val="24"/>
          <w:szCs w:val="24"/>
          <w:vertAlign w:val="superscript"/>
        </w:rPr>
        <w:t>th</w:t>
      </w:r>
      <w:r w:rsidRPr="009B7BB6">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9B7BB6">
        <w:rPr>
          <w:sz w:val="24"/>
          <w:szCs w:val="24"/>
          <w:vertAlign w:val="superscript"/>
        </w:rPr>
        <w:t>rd</w:t>
      </w:r>
      <w:r w:rsidRPr="009B7BB6">
        <w:rPr>
          <w:sz w:val="24"/>
          <w:szCs w:val="24"/>
        </w:rPr>
        <w:t xml:space="preserve"> Enoch. The References to Books being written is in Revelation 22:7, 9-10, 18-19; John 20:30; Nahum 1:1 &amp; Jeremiah 25:13; 30:2. The References to other Books of Scripture is in Mark 12:26; Nehemiah 13:1; Ezra 6:18; 2</w:t>
      </w:r>
      <w:r w:rsidRPr="009B7BB6">
        <w:rPr>
          <w:sz w:val="24"/>
          <w:szCs w:val="24"/>
          <w:vertAlign w:val="superscript"/>
        </w:rPr>
        <w:t>nd</w:t>
      </w:r>
      <w:r w:rsidRPr="009B7BB6">
        <w:rPr>
          <w:sz w:val="24"/>
          <w:szCs w:val="24"/>
        </w:rPr>
        <w:t xml:space="preserve"> Chronicles 35:12 &amp; Acts 1:1, 20; 7:42; 8:28. References to Books no longer available: The Book of Jashar in Joshua &amp; 2</w:t>
      </w:r>
      <w:r w:rsidRPr="009B7BB6">
        <w:rPr>
          <w:sz w:val="24"/>
          <w:szCs w:val="24"/>
          <w:vertAlign w:val="superscript"/>
        </w:rPr>
        <w:t>nd</w:t>
      </w:r>
      <w:r w:rsidRPr="009B7BB6">
        <w:rPr>
          <w:sz w:val="24"/>
          <w:szCs w:val="24"/>
        </w:rPr>
        <w:t xml:space="preserve"> Samuel 1:18. The Book of the Wars of the LORD is in Numbers 21:14. The Book of the Annals of the Kings of Israel and Judah in 2</w:t>
      </w:r>
      <w:r w:rsidRPr="009B7BB6">
        <w:rPr>
          <w:sz w:val="24"/>
          <w:szCs w:val="24"/>
          <w:vertAlign w:val="superscript"/>
        </w:rPr>
        <w:t>nd</w:t>
      </w:r>
      <w:r w:rsidRPr="009B7BB6">
        <w:rPr>
          <w:sz w:val="24"/>
          <w:szCs w:val="24"/>
        </w:rPr>
        <w:t xml:space="preserve"> Chronicles 12:15; 16:11; 20:34; 24:27; 26:22; 27:7; 32:32 &amp; 1</w:t>
      </w:r>
      <w:r w:rsidRPr="009B7BB6">
        <w:rPr>
          <w:sz w:val="24"/>
          <w:szCs w:val="24"/>
          <w:vertAlign w:val="superscript"/>
        </w:rPr>
        <w:t>st</w:t>
      </w:r>
      <w:r w:rsidRPr="009B7BB6">
        <w:rPr>
          <w:sz w:val="24"/>
          <w:szCs w:val="24"/>
        </w:rPr>
        <w:t xml:space="preserve"> Chronicles 9:1; 27:24; 29:29; 1</w:t>
      </w:r>
      <w:r w:rsidRPr="009B7BB6">
        <w:rPr>
          <w:sz w:val="24"/>
          <w:szCs w:val="24"/>
          <w:vertAlign w:val="superscript"/>
        </w:rPr>
        <w:t>st</w:t>
      </w:r>
      <w:r w:rsidRPr="009B7BB6">
        <w:rPr>
          <w:sz w:val="24"/>
          <w:szCs w:val="24"/>
        </w:rPr>
        <w:t xml:space="preserve"> Kings 11:41; 15:19, 29 &amp; 2</w:t>
      </w:r>
      <w:r w:rsidRPr="009B7BB6">
        <w:rPr>
          <w:sz w:val="24"/>
          <w:szCs w:val="24"/>
          <w:vertAlign w:val="superscript"/>
        </w:rPr>
        <w:t>nd</w:t>
      </w:r>
      <w:r w:rsidRPr="009B7BB6">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9B7BB6">
        <w:rPr>
          <w:b/>
          <w:i/>
          <w:sz w:val="24"/>
          <w:szCs w:val="24"/>
        </w:rPr>
        <w:t xml:space="preserve">drachmae </w:t>
      </w:r>
      <w:r w:rsidRPr="009B7BB6">
        <w:rPr>
          <w:sz w:val="24"/>
          <w:szCs w:val="24"/>
        </w:rPr>
        <w:t>or</w:t>
      </w:r>
      <w:r w:rsidRPr="009B7BB6">
        <w:rPr>
          <w:b/>
          <w:i/>
          <w:sz w:val="24"/>
          <w:szCs w:val="24"/>
        </w:rPr>
        <w:t xml:space="preserve"> drachma </w:t>
      </w:r>
      <w:r w:rsidRPr="009B7BB6">
        <w:rPr>
          <w:sz w:val="24"/>
          <w:szCs w:val="24"/>
        </w:rPr>
        <w:t xml:space="preserve">or </w:t>
      </w:r>
      <w:r w:rsidRPr="009B7BB6">
        <w:rPr>
          <w:b/>
          <w:i/>
          <w:sz w:val="24"/>
          <w:szCs w:val="24"/>
        </w:rPr>
        <w:t>drachmas</w:t>
      </w:r>
      <w:r w:rsidRPr="009B7BB6">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9B7BB6">
        <w:rPr>
          <w:sz w:val="24"/>
          <w:szCs w:val="24"/>
          <w:vertAlign w:val="superscript"/>
        </w:rPr>
        <w:t>nd</w:t>
      </w:r>
      <w:r w:rsidRPr="009B7BB6">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D614DD" w:rsidRPr="009B7BB6" w:rsidRDefault="00D614DD" w:rsidP="00D614DD">
      <w:pPr>
        <w:spacing w:line="480" w:lineRule="auto"/>
        <w:jc w:val="center"/>
        <w:rPr>
          <w:b/>
          <w:sz w:val="24"/>
          <w:szCs w:val="24"/>
        </w:rPr>
      </w:pPr>
      <w:r w:rsidRPr="009B7BB6">
        <w:rPr>
          <w:b/>
          <w:sz w:val="24"/>
          <w:szCs w:val="24"/>
        </w:rPr>
        <w:t>True Papyrus Holy Parchments</w:t>
      </w:r>
    </w:p>
    <w:p w:rsidR="00D614DD" w:rsidRPr="009B7BB6" w:rsidRDefault="00D614DD" w:rsidP="00D614DD">
      <w:pPr>
        <w:spacing w:line="480" w:lineRule="auto"/>
        <w:jc w:val="both"/>
        <w:rPr>
          <w:sz w:val="24"/>
          <w:szCs w:val="24"/>
        </w:rPr>
      </w:pPr>
      <w:r w:rsidRPr="009B7BB6">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9B7BB6">
        <w:rPr>
          <w:b/>
          <w:i/>
          <w:sz w:val="24"/>
          <w:szCs w:val="24"/>
        </w:rPr>
        <w:t>Letter of Aristeas</w:t>
      </w:r>
      <w:r w:rsidRPr="009B7BB6">
        <w:rPr>
          <w:sz w:val="24"/>
          <w:szCs w:val="24"/>
        </w:rPr>
        <w:t xml:space="preserve"> in 176BC, this kind of special leather was mandatory for all Torah Scrolls used in public worship. The Dead Sea Scrolls were written on Parchment. Prior to the 4</w:t>
      </w:r>
      <w:r w:rsidRPr="009B7BB6">
        <w:rPr>
          <w:sz w:val="24"/>
          <w:szCs w:val="24"/>
          <w:vertAlign w:val="superscript"/>
        </w:rPr>
        <w:t>th</w:t>
      </w:r>
      <w:r w:rsidRPr="009B7BB6">
        <w:rPr>
          <w:sz w:val="24"/>
          <w:szCs w:val="24"/>
        </w:rPr>
        <w:t xml:space="preserve"> century most of the NT writings were copied on papyrus, because it was widely used &amp; cheaper. The True Parchments of God is in 2</w:t>
      </w:r>
      <w:r w:rsidRPr="009B7BB6">
        <w:rPr>
          <w:sz w:val="24"/>
          <w:szCs w:val="24"/>
          <w:vertAlign w:val="superscript"/>
        </w:rPr>
        <w:t>nd</w:t>
      </w:r>
      <w:r w:rsidRPr="009B7BB6">
        <w:rPr>
          <w:sz w:val="24"/>
          <w:szCs w:val="24"/>
        </w:rPr>
        <w:t xml:space="preserve"> Timothy 4:13.    </w:t>
      </w:r>
    </w:p>
    <w:p w:rsidR="00D614DD" w:rsidRPr="009B7BB6" w:rsidRDefault="00D614DD" w:rsidP="00D614DD">
      <w:pPr>
        <w:spacing w:line="480" w:lineRule="auto"/>
        <w:jc w:val="center"/>
        <w:rPr>
          <w:b/>
          <w:sz w:val="24"/>
          <w:szCs w:val="24"/>
        </w:rPr>
      </w:pPr>
      <w:r w:rsidRPr="009B7BB6">
        <w:rPr>
          <w:b/>
          <w:sz w:val="24"/>
          <w:szCs w:val="24"/>
        </w:rPr>
        <w:t>True Papyrus Holy Scrolls</w:t>
      </w:r>
    </w:p>
    <w:p w:rsidR="00D614DD" w:rsidRPr="009B7BB6" w:rsidRDefault="00D614DD" w:rsidP="00D614DD">
      <w:pPr>
        <w:spacing w:line="480" w:lineRule="auto"/>
        <w:jc w:val="both"/>
        <w:rPr>
          <w:sz w:val="24"/>
          <w:szCs w:val="24"/>
        </w:rPr>
      </w:pPr>
      <w:r w:rsidRPr="009B7BB6">
        <w:rPr>
          <w:sz w:val="24"/>
          <w:szCs w:val="24"/>
        </w:rPr>
        <w:t>The Scrolls of God which is called the Dead Sea Scrolls provide a window into the history of the Hebrew Bible at a stage when the “</w:t>
      </w:r>
      <w:r w:rsidRPr="009B7BB6">
        <w:rPr>
          <w:b/>
          <w:sz w:val="24"/>
          <w:szCs w:val="24"/>
        </w:rPr>
        <w:t>Canonical</w:t>
      </w:r>
      <w:r w:rsidRPr="009B7BB6">
        <w:rPr>
          <w:sz w:val="24"/>
          <w:szCs w:val="24"/>
        </w:rPr>
        <w:t>” Books were not permanently established. The caves at Qumran housed biblical and non-biblical scrolls, such as the sectarian scrolls of the “</w:t>
      </w:r>
      <w:r w:rsidRPr="009B7BB6">
        <w:rPr>
          <w:b/>
          <w:sz w:val="24"/>
          <w:szCs w:val="24"/>
        </w:rPr>
        <w:t>Rule of the Community</w:t>
      </w:r>
      <w:r w:rsidRPr="009B7BB6">
        <w:rPr>
          <w:sz w:val="24"/>
          <w:szCs w:val="24"/>
        </w:rPr>
        <w:t>” &amp; the “</w:t>
      </w:r>
      <w:r w:rsidRPr="009B7BB6">
        <w:rPr>
          <w:b/>
          <w:sz w:val="24"/>
          <w:szCs w:val="24"/>
        </w:rPr>
        <w:t>War Scroll</w:t>
      </w:r>
      <w:r w:rsidRPr="009B7BB6">
        <w:rPr>
          <w:sz w:val="24"/>
          <w:szCs w:val="24"/>
        </w:rPr>
        <w:t>.” The third genre of scrolls is the rewritten scriptural texts including the “</w:t>
      </w:r>
      <w:r w:rsidRPr="009B7BB6">
        <w:rPr>
          <w:b/>
          <w:sz w:val="24"/>
          <w:szCs w:val="24"/>
        </w:rPr>
        <w:t>Temple Scroll</w:t>
      </w:r>
      <w:r w:rsidRPr="009B7BB6">
        <w:rPr>
          <w:sz w:val="24"/>
          <w:szCs w:val="24"/>
        </w:rPr>
        <w:t>” and the “</w:t>
      </w:r>
      <w:r w:rsidRPr="009B7BB6">
        <w:rPr>
          <w:b/>
          <w:sz w:val="24"/>
          <w:szCs w:val="24"/>
        </w:rPr>
        <w:t>Reworked Pentateuch</w:t>
      </w:r>
      <w:r w:rsidRPr="009B7BB6">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9B7BB6">
        <w:rPr>
          <w:sz w:val="24"/>
          <w:szCs w:val="24"/>
          <w:vertAlign w:val="superscript"/>
        </w:rPr>
        <w:t>th</w:t>
      </w:r>
      <w:r w:rsidRPr="009B7BB6">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D614DD" w:rsidRPr="009B7BB6" w:rsidRDefault="00D614DD" w:rsidP="00D614DD">
      <w:pPr>
        <w:spacing w:line="480" w:lineRule="auto"/>
        <w:jc w:val="center"/>
        <w:rPr>
          <w:b/>
          <w:sz w:val="24"/>
          <w:szCs w:val="24"/>
        </w:rPr>
      </w:pPr>
      <w:r w:rsidRPr="009B7BB6">
        <w:rPr>
          <w:b/>
          <w:sz w:val="24"/>
          <w:szCs w:val="24"/>
        </w:rPr>
        <w:t>True Papyrus Holy Letters</w:t>
      </w:r>
    </w:p>
    <w:p w:rsidR="00D614DD" w:rsidRPr="009B7BB6" w:rsidRDefault="00D614DD" w:rsidP="00D614DD">
      <w:pPr>
        <w:spacing w:line="480" w:lineRule="auto"/>
        <w:jc w:val="both"/>
        <w:rPr>
          <w:sz w:val="24"/>
          <w:szCs w:val="24"/>
        </w:rPr>
      </w:pPr>
      <w:r w:rsidRPr="009B7BB6">
        <w:rPr>
          <w:sz w:val="24"/>
          <w:szCs w:val="24"/>
        </w:rPr>
        <w:t>The Letters of God is a form of written communication often used for the transfer of instruction, information and advice or important news. The Letters of Encouragement or Exhortation is in 2</w:t>
      </w:r>
      <w:r w:rsidRPr="009B7BB6">
        <w:rPr>
          <w:sz w:val="24"/>
          <w:szCs w:val="24"/>
          <w:vertAlign w:val="superscript"/>
        </w:rPr>
        <w:t>nd</w:t>
      </w:r>
      <w:r w:rsidRPr="009B7BB6">
        <w:rPr>
          <w:sz w:val="24"/>
          <w:szCs w:val="24"/>
        </w:rPr>
        <w:t xml:space="preserve"> Peter 3:1; 1</w:t>
      </w:r>
      <w:r w:rsidRPr="009B7BB6">
        <w:rPr>
          <w:sz w:val="24"/>
          <w:szCs w:val="24"/>
          <w:vertAlign w:val="superscript"/>
        </w:rPr>
        <w:t>st</w:t>
      </w:r>
      <w:r w:rsidRPr="009B7BB6">
        <w:rPr>
          <w:sz w:val="24"/>
          <w:szCs w:val="24"/>
        </w:rPr>
        <w:t xml:space="preserve"> Thessalonians 5:27; Colossians 4:16; 2</w:t>
      </w:r>
      <w:r w:rsidRPr="009B7BB6">
        <w:rPr>
          <w:sz w:val="24"/>
          <w:szCs w:val="24"/>
          <w:vertAlign w:val="superscript"/>
        </w:rPr>
        <w:t>nd</w:t>
      </w:r>
      <w:r w:rsidRPr="009B7BB6">
        <w:rPr>
          <w:sz w:val="24"/>
          <w:szCs w:val="24"/>
        </w:rPr>
        <w:t xml:space="preserve"> Corinthians 10:9-11; 1</w:t>
      </w:r>
      <w:r w:rsidRPr="009B7BB6">
        <w:rPr>
          <w:sz w:val="24"/>
          <w:szCs w:val="24"/>
          <w:vertAlign w:val="superscript"/>
        </w:rPr>
        <w:t>st</w:t>
      </w:r>
      <w:r w:rsidRPr="009B7BB6">
        <w:rPr>
          <w:sz w:val="24"/>
          <w:szCs w:val="24"/>
        </w:rPr>
        <w:t xml:space="preserve"> Corinthians 5:9; Jeremiah 29:1; Isaiah 39:1; 2</w:t>
      </w:r>
      <w:r w:rsidRPr="009B7BB6">
        <w:rPr>
          <w:sz w:val="24"/>
          <w:szCs w:val="24"/>
          <w:vertAlign w:val="superscript"/>
        </w:rPr>
        <w:t>nd</w:t>
      </w:r>
      <w:r w:rsidRPr="009B7BB6">
        <w:rPr>
          <w:sz w:val="24"/>
          <w:szCs w:val="24"/>
        </w:rPr>
        <w:t xml:space="preserve"> Chronicles 2:11; 21:12; Hebrews 13:22; Esther 9:30 &amp; Acts 15:23-31. The Letters of Authorization and Identification is in Ezra 7:11; 2</w:t>
      </w:r>
      <w:r w:rsidRPr="009B7BB6">
        <w:rPr>
          <w:sz w:val="24"/>
          <w:szCs w:val="24"/>
          <w:vertAlign w:val="superscript"/>
        </w:rPr>
        <w:t>nd</w:t>
      </w:r>
      <w:r w:rsidRPr="009B7BB6">
        <w:rPr>
          <w:sz w:val="24"/>
          <w:szCs w:val="24"/>
        </w:rPr>
        <w:t xml:space="preserve"> Kings 5:5-6; 1</w:t>
      </w:r>
      <w:r w:rsidRPr="009B7BB6">
        <w:rPr>
          <w:sz w:val="24"/>
          <w:szCs w:val="24"/>
          <w:vertAlign w:val="superscript"/>
        </w:rPr>
        <w:t>st</w:t>
      </w:r>
      <w:r w:rsidRPr="009B7BB6">
        <w:rPr>
          <w:sz w:val="24"/>
          <w:szCs w:val="24"/>
        </w:rPr>
        <w:t xml:space="preserve"> Corinthians 16:3; 2</w:t>
      </w:r>
      <w:r w:rsidRPr="009B7BB6">
        <w:rPr>
          <w:sz w:val="24"/>
          <w:szCs w:val="24"/>
          <w:vertAlign w:val="superscript"/>
        </w:rPr>
        <w:t>nd</w:t>
      </w:r>
      <w:r w:rsidRPr="009B7BB6">
        <w:rPr>
          <w:sz w:val="24"/>
          <w:szCs w:val="24"/>
        </w:rPr>
        <w:t xml:space="preserve"> Corinthians 3:1; Nehemiah 2:7-9 &amp; Acts 23:25, 33-34. The Letters of the Affairs of the Conducted State is in Esther 1:22; 2</w:t>
      </w:r>
      <w:r w:rsidRPr="009B7BB6">
        <w:rPr>
          <w:sz w:val="24"/>
          <w:szCs w:val="24"/>
          <w:vertAlign w:val="superscript"/>
        </w:rPr>
        <w:t>nd</w:t>
      </w:r>
      <w:r w:rsidRPr="009B7BB6">
        <w:rPr>
          <w:sz w:val="24"/>
          <w:szCs w:val="24"/>
        </w:rPr>
        <w:t xml:space="preserve"> Kings 10:1-3, 6-7 &amp; Ezra 5:6-7. The Letters of Worship Invitations is in 2</w:t>
      </w:r>
      <w:r w:rsidRPr="009B7BB6">
        <w:rPr>
          <w:sz w:val="24"/>
          <w:szCs w:val="24"/>
          <w:vertAlign w:val="superscript"/>
        </w:rPr>
        <w:t>nd</w:t>
      </w:r>
      <w:r w:rsidRPr="009B7BB6">
        <w:rPr>
          <w:sz w:val="24"/>
          <w:szCs w:val="24"/>
        </w:rPr>
        <w:t xml:space="preserve"> Chronicles 30:16 &amp; Esther 9:20, 26, 29. The Letters attributed to specific Authors is Paul in Romans 1:1; 1</w:t>
      </w:r>
      <w:r w:rsidRPr="009B7BB6">
        <w:rPr>
          <w:sz w:val="24"/>
          <w:szCs w:val="24"/>
          <w:vertAlign w:val="superscript"/>
        </w:rPr>
        <w:t>st</w:t>
      </w:r>
      <w:r w:rsidRPr="009B7BB6">
        <w:rPr>
          <w:sz w:val="24"/>
          <w:szCs w:val="24"/>
        </w:rPr>
        <w:t xml:space="preserve"> Corinthians 1:1 with Sosthenes, Paul with Timothy in 2</w:t>
      </w:r>
      <w:r w:rsidRPr="009B7BB6">
        <w:rPr>
          <w:sz w:val="24"/>
          <w:szCs w:val="24"/>
          <w:vertAlign w:val="superscript"/>
        </w:rPr>
        <w:t>nd</w:t>
      </w:r>
      <w:r w:rsidRPr="009B7BB6">
        <w:rPr>
          <w:sz w:val="24"/>
          <w:szCs w:val="24"/>
        </w:rPr>
        <w:t xml:space="preserve"> Corinthians 1:1; Philippians 1:1; Colossians 1:1; Philemon 1; Galatians 1:1 &amp; Ephesians 1:1, Paul with Silas and Timothy in 1</w:t>
      </w:r>
      <w:r w:rsidRPr="009B7BB6">
        <w:rPr>
          <w:sz w:val="24"/>
          <w:szCs w:val="24"/>
          <w:vertAlign w:val="superscript"/>
        </w:rPr>
        <w:t>st</w:t>
      </w:r>
      <w:r w:rsidRPr="009B7BB6">
        <w:rPr>
          <w:sz w:val="24"/>
          <w:szCs w:val="24"/>
        </w:rPr>
        <w:t xml:space="preserve"> Thessalonians 1:1; 2</w:t>
      </w:r>
      <w:r w:rsidRPr="009B7BB6">
        <w:rPr>
          <w:sz w:val="24"/>
          <w:szCs w:val="24"/>
          <w:vertAlign w:val="superscript"/>
        </w:rPr>
        <w:t>nd</w:t>
      </w:r>
      <w:r w:rsidRPr="009B7BB6">
        <w:rPr>
          <w:sz w:val="24"/>
          <w:szCs w:val="24"/>
        </w:rPr>
        <w:t xml:space="preserve"> Thessalonians 1:1; 1</w:t>
      </w:r>
      <w:r w:rsidRPr="009B7BB6">
        <w:rPr>
          <w:sz w:val="24"/>
          <w:szCs w:val="24"/>
          <w:vertAlign w:val="superscript"/>
        </w:rPr>
        <w:t>st</w:t>
      </w:r>
      <w:r w:rsidRPr="009B7BB6">
        <w:rPr>
          <w:sz w:val="24"/>
          <w:szCs w:val="24"/>
        </w:rPr>
        <w:t xml:space="preserve"> Timothy 1:1; 2</w:t>
      </w:r>
      <w:r w:rsidRPr="009B7BB6">
        <w:rPr>
          <w:sz w:val="24"/>
          <w:szCs w:val="24"/>
          <w:vertAlign w:val="superscript"/>
        </w:rPr>
        <w:t>nd</w:t>
      </w:r>
      <w:r w:rsidRPr="009B7BB6">
        <w:rPr>
          <w:sz w:val="24"/>
          <w:szCs w:val="24"/>
        </w:rPr>
        <w:t xml:space="preserve"> Timothy 1:1; Titus 1:1 &amp; 2</w:t>
      </w:r>
      <w:r w:rsidRPr="009B7BB6">
        <w:rPr>
          <w:sz w:val="24"/>
          <w:szCs w:val="24"/>
          <w:vertAlign w:val="superscript"/>
        </w:rPr>
        <w:t>nd</w:t>
      </w:r>
      <w:r w:rsidRPr="009B7BB6">
        <w:rPr>
          <w:sz w:val="24"/>
          <w:szCs w:val="24"/>
        </w:rPr>
        <w:t xml:space="preserve"> Peter 3:15-16, James in James 1:1, Peter in 1</w:t>
      </w:r>
      <w:r w:rsidRPr="009B7BB6">
        <w:rPr>
          <w:sz w:val="24"/>
          <w:szCs w:val="24"/>
          <w:vertAlign w:val="superscript"/>
        </w:rPr>
        <w:t>st</w:t>
      </w:r>
      <w:r w:rsidRPr="009B7BB6">
        <w:rPr>
          <w:sz w:val="24"/>
          <w:szCs w:val="24"/>
        </w:rPr>
        <w:t xml:space="preserve"> Peter 1:1 &amp; 2</w:t>
      </w:r>
      <w:r w:rsidRPr="009B7BB6">
        <w:rPr>
          <w:sz w:val="24"/>
          <w:szCs w:val="24"/>
          <w:vertAlign w:val="superscript"/>
        </w:rPr>
        <w:t>nd</w:t>
      </w:r>
      <w:r w:rsidRPr="009B7BB6">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9B7BB6">
        <w:rPr>
          <w:sz w:val="24"/>
          <w:szCs w:val="24"/>
          <w:vertAlign w:val="superscript"/>
        </w:rPr>
        <w:t>st</w:t>
      </w:r>
      <w:r w:rsidRPr="009B7BB6">
        <w:rPr>
          <w:sz w:val="24"/>
          <w:szCs w:val="24"/>
        </w:rPr>
        <w:t xml:space="preserve"> Peter 5:12 &amp; Romans 16:22. The Letters of the Alphabet is in Matthew 5:18. Paul’s writing in large letters is in Galatians 6:11. In contrast to God’s Letters, is the Malicious, Threatening/Devious Letters in 2</w:t>
      </w:r>
      <w:r w:rsidRPr="009B7BB6">
        <w:rPr>
          <w:sz w:val="24"/>
          <w:szCs w:val="24"/>
          <w:vertAlign w:val="superscript"/>
        </w:rPr>
        <w:t>nd</w:t>
      </w:r>
      <w:r w:rsidRPr="009B7BB6">
        <w:rPr>
          <w:sz w:val="24"/>
          <w:szCs w:val="24"/>
        </w:rPr>
        <w:t xml:space="preserve"> Samuel 7:11; 1</w:t>
      </w:r>
      <w:r w:rsidRPr="009B7BB6">
        <w:rPr>
          <w:sz w:val="24"/>
          <w:szCs w:val="24"/>
          <w:vertAlign w:val="superscript"/>
        </w:rPr>
        <w:t>st</w:t>
      </w:r>
      <w:r w:rsidRPr="009B7BB6">
        <w:rPr>
          <w:sz w:val="24"/>
          <w:szCs w:val="24"/>
        </w:rPr>
        <w:t xml:space="preserve"> Corinthians 16:3; 2</w:t>
      </w:r>
      <w:r w:rsidRPr="009B7BB6">
        <w:rPr>
          <w:sz w:val="24"/>
          <w:szCs w:val="24"/>
          <w:vertAlign w:val="superscript"/>
        </w:rPr>
        <w:t>nd</w:t>
      </w:r>
      <w:r w:rsidRPr="009B7BB6">
        <w:rPr>
          <w:sz w:val="24"/>
          <w:szCs w:val="24"/>
        </w:rPr>
        <w:t xml:space="preserve"> Corinthians 3:1; Nehemiah 2:7-9; 2</w:t>
      </w:r>
      <w:r w:rsidRPr="009B7BB6">
        <w:rPr>
          <w:sz w:val="24"/>
          <w:szCs w:val="24"/>
          <w:vertAlign w:val="superscript"/>
        </w:rPr>
        <w:t>nd</w:t>
      </w:r>
      <w:r w:rsidRPr="009B7BB6">
        <w:rPr>
          <w:sz w:val="24"/>
          <w:szCs w:val="24"/>
        </w:rPr>
        <w:t xml:space="preserve"> Kings 5:5-6 &amp; Acts 23:25, 33-34. </w:t>
      </w:r>
    </w:p>
    <w:p w:rsidR="00D614DD" w:rsidRPr="009B7BB6" w:rsidRDefault="00D614DD" w:rsidP="00D614DD">
      <w:pPr>
        <w:spacing w:line="480" w:lineRule="auto"/>
        <w:jc w:val="both"/>
        <w:rPr>
          <w:sz w:val="24"/>
          <w:szCs w:val="24"/>
        </w:rPr>
      </w:pPr>
      <w:r w:rsidRPr="009B7BB6">
        <w:rPr>
          <w:sz w:val="24"/>
          <w:szCs w:val="24"/>
        </w:rPr>
        <w:t>The 5 Divine Unions are authorized by the Father Stephen Our Lord derives from John 8:58 with Genesis 2:24; Matthew 19:5; Mark 10:8; Ephesians 5:31 &amp; 1</w:t>
      </w:r>
      <w:r w:rsidRPr="009B7BB6">
        <w:rPr>
          <w:sz w:val="24"/>
          <w:szCs w:val="24"/>
          <w:vertAlign w:val="superscript"/>
        </w:rPr>
        <w:t>st</w:t>
      </w:r>
      <w:r w:rsidRPr="009B7BB6">
        <w:rPr>
          <w:sz w:val="24"/>
          <w:szCs w:val="24"/>
        </w:rPr>
        <w:t xml:space="preserve"> Corinthians 6:17 all as One Flesh and the 1 Sexual Union is derived from Genesis 4:1 with 1</w:t>
      </w:r>
      <w:r w:rsidRPr="009B7BB6">
        <w:rPr>
          <w:sz w:val="24"/>
          <w:szCs w:val="24"/>
          <w:vertAlign w:val="superscript"/>
        </w:rPr>
        <w:t>st</w:t>
      </w:r>
      <w:r w:rsidRPr="009B7B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B7BB6">
        <w:rPr>
          <w:sz w:val="24"/>
          <w:szCs w:val="24"/>
          <w:vertAlign w:val="superscript"/>
        </w:rPr>
        <w:t>st</w:t>
      </w:r>
      <w:r w:rsidRPr="009B7B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614DD" w:rsidRPr="009B7BB6" w:rsidRDefault="00D614DD" w:rsidP="00D614DD">
      <w:pPr>
        <w:spacing w:line="480" w:lineRule="auto"/>
        <w:jc w:val="center"/>
        <w:rPr>
          <w:b/>
          <w:sz w:val="24"/>
          <w:szCs w:val="24"/>
        </w:rPr>
      </w:pPr>
      <w:r w:rsidRPr="009B7BB6">
        <w:rPr>
          <w:b/>
          <w:sz w:val="24"/>
          <w:szCs w:val="24"/>
        </w:rPr>
        <w:t>Forbidden Magic in Christianity in the Law of the Lord James with the Gentile’s Tree of Knowledge</w:t>
      </w:r>
    </w:p>
    <w:p w:rsidR="00D614DD" w:rsidRPr="009B7BB6" w:rsidRDefault="00D614DD" w:rsidP="00D614DD">
      <w:pPr>
        <w:spacing w:line="480" w:lineRule="auto"/>
        <w:jc w:val="both"/>
        <w:rPr>
          <w:sz w:val="24"/>
          <w:szCs w:val="24"/>
        </w:rPr>
      </w:pPr>
      <w:r w:rsidRPr="009B7BB6">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9B7BB6">
        <w:rPr>
          <w:sz w:val="24"/>
          <w:szCs w:val="24"/>
          <w:vertAlign w:val="superscript"/>
        </w:rPr>
        <w:t>st</w:t>
      </w:r>
      <w:r w:rsidRPr="009B7BB6">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D614DD" w:rsidRPr="009B7BB6" w:rsidRDefault="00D614DD" w:rsidP="00D614DD">
      <w:pPr>
        <w:spacing w:line="480" w:lineRule="auto"/>
        <w:jc w:val="both"/>
        <w:rPr>
          <w:sz w:val="24"/>
          <w:szCs w:val="24"/>
        </w:rPr>
      </w:pPr>
      <w:r w:rsidRPr="009B7BB6">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D614DD" w:rsidRPr="009B7BB6" w:rsidRDefault="00D614DD" w:rsidP="00D614DD">
      <w:pPr>
        <w:spacing w:line="480" w:lineRule="auto"/>
        <w:jc w:val="both"/>
        <w:rPr>
          <w:sz w:val="24"/>
          <w:szCs w:val="24"/>
        </w:rPr>
      </w:pPr>
      <w:r w:rsidRPr="009B7BB6">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D614DD" w:rsidRPr="009B7BB6" w:rsidRDefault="00D614DD" w:rsidP="00D614DD">
      <w:pPr>
        <w:spacing w:line="480" w:lineRule="auto"/>
        <w:jc w:val="both"/>
        <w:rPr>
          <w:sz w:val="24"/>
          <w:szCs w:val="24"/>
        </w:rPr>
      </w:pPr>
      <w:r w:rsidRPr="009B7BB6">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9B7BB6">
        <w:rPr>
          <w:b/>
          <w:sz w:val="24"/>
          <w:szCs w:val="24"/>
        </w:rPr>
        <w:t>TO THE UNKNOWN GOD (FATHER STEPHEN)</w:t>
      </w:r>
      <w:r w:rsidRPr="009B7BB6">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9B7BB6">
        <w:rPr>
          <w:b/>
          <w:sz w:val="24"/>
          <w:szCs w:val="24"/>
        </w:rPr>
        <w:t>DIVINE NATURE</w:t>
      </w:r>
      <w:r w:rsidRPr="009B7BB6">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9B7BB6">
        <w:rPr>
          <w:sz w:val="24"/>
          <w:szCs w:val="24"/>
          <w:vertAlign w:val="superscript"/>
        </w:rPr>
        <w:t>st</w:t>
      </w:r>
      <w:r w:rsidRPr="009B7BB6">
        <w:rPr>
          <w:sz w:val="24"/>
          <w:szCs w:val="24"/>
        </w:rPr>
        <w:t xml:space="preserve"> Corinthians 2:6-16) until Paul says the New Doctrine of Divine Nature of the Son Jesus’ Resurrection. If You have any questions on the different kinds of flesh, You must get My book called “</w:t>
      </w:r>
      <w:r w:rsidRPr="009B7BB6">
        <w:rPr>
          <w:b/>
          <w:sz w:val="24"/>
          <w:szCs w:val="24"/>
        </w:rPr>
        <w:t>The Lord Yah and the Different Kinds of Flesh in the Holy Bible</w:t>
      </w:r>
      <w:r w:rsidRPr="009B7BB6">
        <w:rPr>
          <w:sz w:val="24"/>
          <w:szCs w:val="24"/>
        </w:rPr>
        <w:t xml:space="preserve">.”         </w:t>
      </w:r>
    </w:p>
    <w:p w:rsidR="00D614DD" w:rsidRPr="009B7BB6" w:rsidRDefault="00D614DD" w:rsidP="00D614DD">
      <w:pPr>
        <w:spacing w:line="480" w:lineRule="auto"/>
        <w:jc w:val="both"/>
        <w:rPr>
          <w:sz w:val="24"/>
          <w:szCs w:val="24"/>
        </w:rPr>
      </w:pPr>
      <w:r w:rsidRPr="009B7BB6">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D614DD" w:rsidRPr="009B7BB6" w:rsidRDefault="00D614DD" w:rsidP="00D614DD">
      <w:pPr>
        <w:jc w:val="center"/>
        <w:rPr>
          <w:b/>
          <w:sz w:val="24"/>
          <w:szCs w:val="24"/>
        </w:rPr>
      </w:pPr>
      <w:r w:rsidRPr="009B7BB6">
        <w:rPr>
          <w:b/>
          <w:sz w:val="24"/>
          <w:szCs w:val="24"/>
        </w:rPr>
        <w:t>The Forbidden Magic in Judaism in the Law of the Lord Moses with the Jew’s Tree of Knowledge</w:t>
      </w:r>
    </w:p>
    <w:p w:rsidR="00D614DD" w:rsidRPr="009B7BB6" w:rsidRDefault="00D614DD" w:rsidP="00D614DD">
      <w:pPr>
        <w:jc w:val="center"/>
        <w:rPr>
          <w:b/>
          <w:sz w:val="24"/>
          <w:szCs w:val="24"/>
        </w:rPr>
      </w:pPr>
      <w:r w:rsidRPr="009B7BB6">
        <w:rPr>
          <w:b/>
          <w:sz w:val="24"/>
          <w:szCs w:val="24"/>
        </w:rPr>
        <w:t>Sorcery</w:t>
      </w:r>
    </w:p>
    <w:p w:rsidR="00D614DD" w:rsidRPr="009B7BB6" w:rsidRDefault="00D614DD" w:rsidP="00D614DD">
      <w:pPr>
        <w:spacing w:line="480" w:lineRule="auto"/>
        <w:jc w:val="both"/>
        <w:rPr>
          <w:sz w:val="24"/>
          <w:szCs w:val="24"/>
        </w:rPr>
      </w:pPr>
      <w:r w:rsidRPr="009B7BB6">
        <w:rPr>
          <w:sz w:val="24"/>
          <w:szCs w:val="24"/>
        </w:rPr>
        <w:t xml:space="preserve">First, sorcery is derived from an Old French word </w:t>
      </w:r>
      <w:r w:rsidRPr="009B7BB6">
        <w:rPr>
          <w:b/>
          <w:i/>
          <w:sz w:val="24"/>
          <w:szCs w:val="24"/>
        </w:rPr>
        <w:t>Sorcerie</w:t>
      </w:r>
      <w:r w:rsidRPr="009B7BB6">
        <w:rPr>
          <w:sz w:val="24"/>
          <w:szCs w:val="24"/>
        </w:rPr>
        <w:t xml:space="preserve">, which is from Vulgar Latin meaning “One who influences fate” by the root word </w:t>
      </w:r>
      <w:r w:rsidRPr="009B7BB6">
        <w:rPr>
          <w:b/>
          <w:i/>
          <w:sz w:val="24"/>
          <w:szCs w:val="24"/>
        </w:rPr>
        <w:t>Sortiarius</w:t>
      </w:r>
      <w:r w:rsidRPr="009B7BB6">
        <w:rPr>
          <w:sz w:val="24"/>
          <w:szCs w:val="24"/>
        </w:rPr>
        <w:t xml:space="preserve">. Sorcery is also called </w:t>
      </w:r>
      <w:r w:rsidRPr="009B7BB6">
        <w:rPr>
          <w:b/>
          <w:i/>
          <w:sz w:val="24"/>
          <w:szCs w:val="24"/>
        </w:rPr>
        <w:t>Maleficium</w:t>
      </w:r>
      <w:r w:rsidRPr="009B7BB6">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9B7BB6">
        <w:rPr>
          <w:b/>
          <w:sz w:val="24"/>
          <w:szCs w:val="24"/>
        </w:rPr>
        <w:t>The Garden of Eden that the Lord God Created</w:t>
      </w:r>
      <w:r w:rsidRPr="009B7BB6">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9B7BB6">
        <w:rPr>
          <w:sz w:val="24"/>
          <w:szCs w:val="24"/>
          <w:vertAlign w:val="superscript"/>
        </w:rPr>
        <w:t>nd</w:t>
      </w:r>
      <w:r w:rsidRPr="009B7BB6">
        <w:rPr>
          <w:sz w:val="24"/>
          <w:szCs w:val="24"/>
        </w:rPr>
        <w:t xml:space="preserve"> Kings 5:9-14, the Fertility Magic in Genesis 30:37-43, the Mediumistic Divination &amp; Divinatory Wordplay in 1</w:t>
      </w:r>
      <w:r w:rsidRPr="009B7BB6">
        <w:rPr>
          <w:sz w:val="24"/>
          <w:szCs w:val="24"/>
          <w:vertAlign w:val="superscript"/>
        </w:rPr>
        <w:t>st</w:t>
      </w:r>
      <w:r w:rsidRPr="009B7BB6">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9B7BB6">
        <w:rPr>
          <w:b/>
          <w:sz w:val="24"/>
          <w:szCs w:val="24"/>
        </w:rPr>
        <w:t>Lady of Kingdoms</w:t>
      </w:r>
      <w:r w:rsidRPr="009B7BB6">
        <w:rPr>
          <w:sz w:val="24"/>
          <w:szCs w:val="24"/>
        </w:rPr>
        <w:t>.” In a moment She would have the loss of Children &amp; become a Widow. For She trusted in Her sorceries &amp; She said, “No One sees Me”. Her wisdom &amp; knowledge have warped Her &amp; She said in Her heart, “</w:t>
      </w:r>
      <w:r w:rsidRPr="009B7BB6">
        <w:rPr>
          <w:b/>
          <w:sz w:val="24"/>
          <w:szCs w:val="24"/>
        </w:rPr>
        <w:t>I Am</w:t>
      </w:r>
      <w:r w:rsidRPr="009B7BB6">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9B7BB6">
        <w:rPr>
          <w:sz w:val="24"/>
          <w:szCs w:val="24"/>
          <w:vertAlign w:val="superscript"/>
        </w:rPr>
        <w:t>nd</w:t>
      </w:r>
      <w:r w:rsidRPr="009B7BB6">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9B7BB6">
        <w:rPr>
          <w:b/>
          <w:sz w:val="24"/>
          <w:szCs w:val="24"/>
        </w:rPr>
        <w:t xml:space="preserve">The Class of a Fighter </w:t>
      </w:r>
      <w:r w:rsidRPr="009B7BB6">
        <w:rPr>
          <w:sz w:val="24"/>
          <w:szCs w:val="24"/>
        </w:rPr>
        <w:t>&amp;</w:t>
      </w:r>
      <w:r w:rsidRPr="009B7BB6">
        <w:rPr>
          <w:b/>
          <w:sz w:val="24"/>
          <w:szCs w:val="24"/>
        </w:rPr>
        <w:t xml:space="preserve"> Thief</w:t>
      </w:r>
      <w:r w:rsidRPr="009B7BB6">
        <w:rPr>
          <w:sz w:val="24"/>
          <w:szCs w:val="24"/>
        </w:rPr>
        <w:t xml:space="preserve"> is </w:t>
      </w:r>
      <w:r w:rsidRPr="009B7BB6">
        <w:rPr>
          <w:b/>
          <w:sz w:val="24"/>
          <w:szCs w:val="24"/>
        </w:rPr>
        <w:t xml:space="preserve">Ninjas </w:t>
      </w:r>
      <w:r w:rsidRPr="009B7BB6">
        <w:rPr>
          <w:sz w:val="24"/>
          <w:szCs w:val="24"/>
        </w:rPr>
        <w:t xml:space="preserve">or </w:t>
      </w:r>
      <w:r w:rsidRPr="009B7BB6">
        <w:rPr>
          <w:b/>
          <w:sz w:val="24"/>
          <w:szCs w:val="24"/>
        </w:rPr>
        <w:t>Assassins</w:t>
      </w:r>
      <w:r w:rsidRPr="009B7BB6">
        <w:rPr>
          <w:sz w:val="24"/>
          <w:szCs w:val="24"/>
        </w:rPr>
        <w:t xml:space="preserve"> in Acts 21:38. </w:t>
      </w:r>
    </w:p>
    <w:p w:rsidR="00D614DD" w:rsidRPr="009B7BB6" w:rsidRDefault="00D614DD" w:rsidP="00D614DD">
      <w:pPr>
        <w:spacing w:line="480" w:lineRule="auto"/>
        <w:jc w:val="both"/>
        <w:rPr>
          <w:sz w:val="24"/>
          <w:szCs w:val="24"/>
        </w:rPr>
      </w:pPr>
      <w:r w:rsidRPr="009B7BB6">
        <w:rPr>
          <w:sz w:val="24"/>
          <w:szCs w:val="24"/>
        </w:rPr>
        <w:t>Does the Holy Bible countenance Magic? The use of Mandrakes is in Genesis 30:14-18. The Lord Jacob and the Peeled Rods is in Genesis 30:37-41. The Lord Samuel and the Water is in 1</w:t>
      </w:r>
      <w:r w:rsidRPr="009B7BB6">
        <w:rPr>
          <w:sz w:val="24"/>
          <w:szCs w:val="24"/>
          <w:vertAlign w:val="superscript"/>
        </w:rPr>
        <w:t>st</w:t>
      </w:r>
      <w:r w:rsidRPr="009B7BB6">
        <w:rPr>
          <w:sz w:val="24"/>
          <w:szCs w:val="24"/>
        </w:rPr>
        <w:t xml:space="preserve"> Samuel 7:6; 14:14. The Lord Samson’s Hair is in Judges 13:25; 14:19. The Rousing Up of Leviathan is in Job 3:8. The Authority of Blessing and Cursing is in Genesis 27:33; Numbers chapter 22; 23:8, 20; Psalms 109:28 &amp; 2</w:t>
      </w:r>
      <w:r w:rsidRPr="009B7BB6">
        <w:rPr>
          <w:sz w:val="24"/>
          <w:szCs w:val="24"/>
          <w:vertAlign w:val="superscript"/>
        </w:rPr>
        <w:t>nd</w:t>
      </w:r>
      <w:r w:rsidRPr="009B7BB6">
        <w:rPr>
          <w:sz w:val="24"/>
          <w:szCs w:val="24"/>
        </w:rPr>
        <w:t xml:space="preserve"> Samuel 16:10. The Miracles regarded as Magic is in Acts 8:9-11 &amp; Exodus 4:20. </w:t>
      </w:r>
    </w:p>
    <w:p w:rsidR="00D614DD" w:rsidRPr="009B7BB6" w:rsidRDefault="00D614DD" w:rsidP="00D614DD">
      <w:pPr>
        <w:spacing w:line="480" w:lineRule="auto"/>
        <w:jc w:val="both"/>
        <w:rPr>
          <w:sz w:val="24"/>
          <w:szCs w:val="24"/>
        </w:rPr>
      </w:pPr>
      <w:r w:rsidRPr="009B7BB6">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9B7BB6">
        <w:rPr>
          <w:b/>
          <w:i/>
          <w:sz w:val="24"/>
          <w:szCs w:val="24"/>
        </w:rPr>
        <w:t>Surpu</w:t>
      </w:r>
      <w:r w:rsidRPr="009B7BB6">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9B7BB6">
        <w:rPr>
          <w:b/>
          <w:i/>
          <w:sz w:val="24"/>
          <w:szCs w:val="24"/>
        </w:rPr>
        <w:t>Maqlu</w:t>
      </w:r>
      <w:r w:rsidRPr="009B7BB6">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D614DD" w:rsidRPr="009B7BB6" w:rsidRDefault="00D614DD" w:rsidP="00D614DD">
      <w:pPr>
        <w:spacing w:line="480" w:lineRule="auto"/>
        <w:jc w:val="both"/>
        <w:rPr>
          <w:sz w:val="24"/>
          <w:szCs w:val="24"/>
        </w:rPr>
      </w:pPr>
      <w:r w:rsidRPr="009B7BB6">
        <w:rPr>
          <w:sz w:val="24"/>
          <w:szCs w:val="24"/>
        </w:rPr>
        <w:t>The Examples of Magic and Sorcery: Magic Practices is in Revelation 18:23. Divination is in Zechariah 10:2. Spiritism is in Isaiah 8:19-20 &amp; 2</w:t>
      </w:r>
      <w:r w:rsidRPr="009B7BB6">
        <w:rPr>
          <w:sz w:val="24"/>
          <w:szCs w:val="24"/>
          <w:vertAlign w:val="superscript"/>
        </w:rPr>
        <w:t>nd</w:t>
      </w:r>
      <w:r w:rsidRPr="009B7BB6">
        <w:rPr>
          <w:sz w:val="24"/>
          <w:szCs w:val="24"/>
        </w:rPr>
        <w:t xml:space="preserve"> Chronicles 33:6. Astrology is in 2</w:t>
      </w:r>
      <w:r w:rsidRPr="009B7BB6">
        <w:rPr>
          <w:sz w:val="24"/>
          <w:szCs w:val="24"/>
          <w:vertAlign w:val="superscript"/>
        </w:rPr>
        <w:t>nd</w:t>
      </w:r>
      <w:r w:rsidRPr="009B7BB6">
        <w:rPr>
          <w:sz w:val="24"/>
          <w:szCs w:val="24"/>
        </w:rPr>
        <w:t xml:space="preserve"> Chronicles 33:3-5 &amp; 2</w:t>
      </w:r>
      <w:r w:rsidRPr="009B7BB6">
        <w:rPr>
          <w:sz w:val="24"/>
          <w:szCs w:val="24"/>
          <w:vertAlign w:val="superscript"/>
        </w:rPr>
        <w:t>nd</w:t>
      </w:r>
      <w:r w:rsidRPr="009B7BB6">
        <w:rPr>
          <w:sz w:val="24"/>
          <w:szCs w:val="24"/>
        </w:rPr>
        <w:t xml:space="preserve"> Kings 21:3-5. The Examples of those who practiced Sorcery is in Exodus 7:11; 8:18; Numbers 22:6; 23:23; 2</w:t>
      </w:r>
      <w:r w:rsidRPr="009B7BB6">
        <w:rPr>
          <w:sz w:val="24"/>
          <w:szCs w:val="24"/>
          <w:vertAlign w:val="superscript"/>
        </w:rPr>
        <w:t>nd</w:t>
      </w:r>
      <w:r w:rsidRPr="009B7BB6">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9B7BB6">
        <w:rPr>
          <w:sz w:val="24"/>
          <w:szCs w:val="24"/>
          <w:vertAlign w:val="superscript"/>
        </w:rPr>
        <w:t>st</w:t>
      </w:r>
      <w:r w:rsidRPr="009B7BB6">
        <w:rPr>
          <w:sz w:val="24"/>
          <w:szCs w:val="24"/>
        </w:rPr>
        <w:t xml:space="preserve"> Chronicles 10:13-14. The Father Stephen can deliver All from occultism is in Romans 8:38-39 &amp; Acts 16:16-18; 19:18-19.    </w:t>
      </w:r>
    </w:p>
    <w:p w:rsidR="00D614DD" w:rsidRPr="009B7BB6" w:rsidRDefault="00D614DD" w:rsidP="00D614DD">
      <w:pPr>
        <w:spacing w:line="480" w:lineRule="auto"/>
        <w:jc w:val="center"/>
        <w:rPr>
          <w:b/>
          <w:sz w:val="24"/>
          <w:szCs w:val="24"/>
        </w:rPr>
      </w:pPr>
      <w:r w:rsidRPr="009B7BB6">
        <w:rPr>
          <w:b/>
          <w:sz w:val="24"/>
          <w:szCs w:val="24"/>
        </w:rPr>
        <w:t>Witchcraft</w:t>
      </w:r>
    </w:p>
    <w:p w:rsidR="00D614DD" w:rsidRPr="009B7BB6" w:rsidRDefault="00D614DD" w:rsidP="00D614DD">
      <w:pPr>
        <w:spacing w:line="480" w:lineRule="auto"/>
        <w:jc w:val="both"/>
        <w:rPr>
          <w:sz w:val="24"/>
          <w:szCs w:val="24"/>
        </w:rPr>
      </w:pPr>
      <w:r w:rsidRPr="009B7BB6">
        <w:rPr>
          <w:sz w:val="24"/>
          <w:szCs w:val="24"/>
        </w:rPr>
        <w:t xml:space="preserve">The word witch comes from the Old English </w:t>
      </w:r>
      <w:r w:rsidRPr="009B7BB6">
        <w:rPr>
          <w:b/>
          <w:i/>
          <w:sz w:val="24"/>
          <w:szCs w:val="24"/>
        </w:rPr>
        <w:t xml:space="preserve">Wicca </w:t>
      </w:r>
      <w:r w:rsidRPr="009B7BB6">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9B7BB6">
        <w:rPr>
          <w:sz w:val="24"/>
          <w:szCs w:val="24"/>
          <w:vertAlign w:val="superscript"/>
        </w:rPr>
        <w:t>nd</w:t>
      </w:r>
      <w:r w:rsidRPr="009B7BB6">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9B7BB6">
        <w:rPr>
          <w:sz w:val="24"/>
          <w:szCs w:val="24"/>
          <w:vertAlign w:val="superscript"/>
        </w:rPr>
        <w:t>st</w:t>
      </w:r>
      <w:r w:rsidRPr="009B7BB6">
        <w:rPr>
          <w:sz w:val="24"/>
          <w:szCs w:val="24"/>
        </w:rPr>
        <w:t xml:space="preserve"> Samuel chapter 28.The Lord Saul’s Epitaph is in 1</w:t>
      </w:r>
      <w:r w:rsidRPr="009B7BB6">
        <w:rPr>
          <w:sz w:val="24"/>
          <w:szCs w:val="24"/>
          <w:vertAlign w:val="superscript"/>
        </w:rPr>
        <w:t>st</w:t>
      </w:r>
      <w:r w:rsidRPr="009B7BB6">
        <w:rPr>
          <w:sz w:val="24"/>
          <w:szCs w:val="24"/>
        </w:rPr>
        <w:t xml:space="preserve"> Chronicles 10:13-14.The NT damns the Realm of the Occult or Evil Witchcraft: The Examples is in Galatians 5:19-20 &amp; Revelation 21:8; 22:15. A </w:t>
      </w:r>
      <w:r w:rsidRPr="009B7BB6">
        <w:rPr>
          <w:b/>
          <w:sz w:val="24"/>
          <w:szCs w:val="24"/>
        </w:rPr>
        <w:t>Male Witch</w:t>
      </w:r>
      <w:r w:rsidRPr="009B7BB6">
        <w:rPr>
          <w:sz w:val="24"/>
          <w:szCs w:val="24"/>
        </w:rPr>
        <w:t xml:space="preserve"> is called a </w:t>
      </w:r>
      <w:r w:rsidRPr="009B7BB6">
        <w:rPr>
          <w:b/>
          <w:sz w:val="24"/>
          <w:szCs w:val="24"/>
        </w:rPr>
        <w:t>Wizard</w:t>
      </w:r>
      <w:r w:rsidRPr="009B7BB6">
        <w:rPr>
          <w:sz w:val="24"/>
          <w:szCs w:val="24"/>
        </w:rPr>
        <w:t xml:space="preserve"> (</w:t>
      </w:r>
      <w:r w:rsidRPr="009B7BB6">
        <w:rPr>
          <w:b/>
          <w:sz w:val="24"/>
          <w:szCs w:val="24"/>
        </w:rPr>
        <w:t>The Class of a Fighter, Sorcerer (Mage) &amp; Priest</w:t>
      </w:r>
      <w:r w:rsidRPr="009B7BB6">
        <w:rPr>
          <w:sz w:val="24"/>
          <w:szCs w:val="24"/>
        </w:rPr>
        <w:t xml:space="preserve">). A </w:t>
      </w:r>
      <w:r w:rsidRPr="009B7BB6">
        <w:rPr>
          <w:b/>
          <w:sz w:val="24"/>
          <w:szCs w:val="24"/>
        </w:rPr>
        <w:t>Female Witch</w:t>
      </w:r>
      <w:r w:rsidRPr="009B7BB6">
        <w:rPr>
          <w:sz w:val="24"/>
          <w:szCs w:val="24"/>
        </w:rPr>
        <w:t xml:space="preserve"> is called a </w:t>
      </w:r>
      <w:r w:rsidRPr="009B7BB6">
        <w:rPr>
          <w:b/>
          <w:sz w:val="24"/>
          <w:szCs w:val="24"/>
        </w:rPr>
        <w:t>Prostitute, Harlot</w:t>
      </w:r>
      <w:r w:rsidRPr="009B7BB6">
        <w:rPr>
          <w:sz w:val="24"/>
          <w:szCs w:val="24"/>
        </w:rPr>
        <w:t xml:space="preserve"> and a </w:t>
      </w:r>
      <w:r w:rsidRPr="009B7BB6">
        <w:rPr>
          <w:b/>
          <w:sz w:val="24"/>
          <w:szCs w:val="24"/>
        </w:rPr>
        <w:t>Whore</w:t>
      </w:r>
      <w:r w:rsidRPr="009B7BB6">
        <w:rPr>
          <w:sz w:val="24"/>
          <w:szCs w:val="24"/>
        </w:rPr>
        <w:t xml:space="preserve"> (</w:t>
      </w:r>
      <w:r w:rsidRPr="009B7BB6">
        <w:rPr>
          <w:b/>
          <w:sz w:val="24"/>
          <w:szCs w:val="24"/>
        </w:rPr>
        <w:t>The Class of a Fighter, Sorceress &amp; Priestess</w:t>
      </w:r>
      <w:r w:rsidRPr="009B7BB6">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9B7BB6">
        <w:rPr>
          <w:b/>
          <w:i/>
          <w:sz w:val="24"/>
          <w:szCs w:val="24"/>
        </w:rPr>
        <w:t>Waerloga</w:t>
      </w:r>
      <w:r w:rsidRPr="009B7BB6">
        <w:rPr>
          <w:sz w:val="24"/>
          <w:szCs w:val="24"/>
        </w:rPr>
        <w:t>, which means “</w:t>
      </w:r>
      <w:r w:rsidRPr="009B7BB6">
        <w:rPr>
          <w:b/>
          <w:sz w:val="24"/>
          <w:szCs w:val="24"/>
        </w:rPr>
        <w:t>Oath Breaker</w:t>
      </w:r>
      <w:r w:rsidRPr="009B7BB6">
        <w:rPr>
          <w:sz w:val="24"/>
          <w:szCs w:val="24"/>
        </w:rPr>
        <w:t>” while Wizard comes from the Middle English word for “</w:t>
      </w:r>
      <w:r w:rsidRPr="009B7BB6">
        <w:rPr>
          <w:b/>
          <w:sz w:val="24"/>
          <w:szCs w:val="24"/>
        </w:rPr>
        <w:t>Wise</w:t>
      </w:r>
      <w:r w:rsidRPr="009B7BB6">
        <w:rPr>
          <w:sz w:val="24"/>
          <w:szCs w:val="24"/>
        </w:rPr>
        <w:t>.” If You have any questions on the 21 different kinds of oaths, You must get My book called “</w:t>
      </w:r>
      <w:r w:rsidRPr="009B7BB6">
        <w:rPr>
          <w:b/>
          <w:sz w:val="24"/>
          <w:szCs w:val="24"/>
        </w:rPr>
        <w:t>What are the Different Kinds of the Lord’s Biblical Oaths in the Holy Bible</w:t>
      </w:r>
      <w:r w:rsidRPr="009B7BB6">
        <w:rPr>
          <w:sz w:val="24"/>
          <w:szCs w:val="24"/>
        </w:rPr>
        <w:t>.” In 1</w:t>
      </w:r>
      <w:r w:rsidRPr="009B7BB6">
        <w:rPr>
          <w:sz w:val="24"/>
          <w:szCs w:val="24"/>
          <w:vertAlign w:val="superscript"/>
        </w:rPr>
        <w:t>st</w:t>
      </w:r>
      <w:r w:rsidRPr="009B7BB6">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9B7BB6">
        <w:rPr>
          <w:sz w:val="24"/>
          <w:szCs w:val="24"/>
          <w:vertAlign w:val="superscript"/>
        </w:rPr>
        <w:t>st</w:t>
      </w:r>
      <w:r w:rsidRPr="009B7BB6">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9B7BB6">
        <w:rPr>
          <w:sz w:val="24"/>
          <w:szCs w:val="24"/>
          <w:vertAlign w:val="superscript"/>
        </w:rPr>
        <w:t>st</w:t>
      </w:r>
      <w:r w:rsidRPr="009B7BB6">
        <w:rPr>
          <w:sz w:val="24"/>
          <w:szCs w:val="24"/>
        </w:rPr>
        <w:t xml:space="preserve"> Samuel 15:23 it declares “For rebellion is as the sin of witchcraft…because You have rejected the word of the Lord, He also has rejected You from being King.”  In 2</w:t>
      </w:r>
      <w:r w:rsidRPr="009B7BB6">
        <w:rPr>
          <w:sz w:val="24"/>
          <w:szCs w:val="24"/>
          <w:vertAlign w:val="superscript"/>
        </w:rPr>
        <w:t>nd</w:t>
      </w:r>
      <w:r w:rsidRPr="009B7BB6">
        <w:rPr>
          <w:sz w:val="24"/>
          <w:szCs w:val="24"/>
        </w:rPr>
        <w:t xml:space="preserve"> Kings 9:22 it states “Now it happened, when Joram saw Jehu, that He said, ‘Is it peace, Jehu?’ So He answered, ‘What peace as long as the harlotries of Your Mother Jezebel and Her witchcrafts are so many?” In 2</w:t>
      </w:r>
      <w:r w:rsidRPr="009B7BB6">
        <w:rPr>
          <w:sz w:val="24"/>
          <w:szCs w:val="24"/>
          <w:vertAlign w:val="superscript"/>
        </w:rPr>
        <w:t>nd</w:t>
      </w:r>
      <w:r w:rsidRPr="009B7BB6">
        <w:rPr>
          <w:sz w:val="24"/>
          <w:szCs w:val="24"/>
        </w:rPr>
        <w:t xml:space="preserve"> Kings 17:17 is declares that the Fathers “caused their Sons and Daughters to pass through the fire and practiced witchcraft…and sold themselves to do evil in the sight of the Lord, to provoke Him to anger.” in 2</w:t>
      </w:r>
      <w:r w:rsidRPr="009B7BB6">
        <w:rPr>
          <w:sz w:val="24"/>
          <w:szCs w:val="24"/>
          <w:vertAlign w:val="superscript"/>
        </w:rPr>
        <w:t>nd</w:t>
      </w:r>
      <w:r w:rsidRPr="009B7BB6">
        <w:rPr>
          <w:sz w:val="24"/>
          <w:szCs w:val="24"/>
        </w:rPr>
        <w:t xml:space="preserve"> Kings 21:6 also caused the Lord’s anger to come upon them. In 2</w:t>
      </w:r>
      <w:r w:rsidRPr="009B7BB6">
        <w:rPr>
          <w:sz w:val="24"/>
          <w:szCs w:val="24"/>
          <w:vertAlign w:val="superscript"/>
        </w:rPr>
        <w:t>nd</w:t>
      </w:r>
      <w:r w:rsidRPr="009B7BB6">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w:t>
      </w:r>
      <w:r w:rsidR="00AA343E" w:rsidRPr="009B7BB6">
        <w:rPr>
          <w:sz w:val="24"/>
          <w:szCs w:val="24"/>
        </w:rPr>
        <w:t>’</w:t>
      </w:r>
      <w:r w:rsidRPr="009B7BB6">
        <w:rPr>
          <w:sz w:val="24"/>
          <w:szCs w:val="24"/>
        </w:rPr>
        <w:t>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9B7BB6">
        <w:rPr>
          <w:sz w:val="24"/>
          <w:szCs w:val="24"/>
          <w:vertAlign w:val="superscript"/>
        </w:rPr>
        <w:t>st</w:t>
      </w:r>
      <w:r w:rsidRPr="009B7BB6">
        <w:rPr>
          <w:sz w:val="24"/>
          <w:szCs w:val="24"/>
        </w:rPr>
        <w:t xml:space="preserve"> Samuel 28:3 it declares “…And Saul had put away those who were wizards out of the land.” Also it is mentions in 1</w:t>
      </w:r>
      <w:r w:rsidRPr="009B7BB6">
        <w:rPr>
          <w:sz w:val="24"/>
          <w:szCs w:val="24"/>
          <w:vertAlign w:val="superscript"/>
        </w:rPr>
        <w:t>st</w:t>
      </w:r>
      <w:r w:rsidRPr="009B7BB6">
        <w:rPr>
          <w:sz w:val="24"/>
          <w:szCs w:val="24"/>
        </w:rPr>
        <w:t xml:space="preserve"> Samuel 28:9. In 2</w:t>
      </w:r>
      <w:r w:rsidRPr="009B7BB6">
        <w:rPr>
          <w:sz w:val="24"/>
          <w:szCs w:val="24"/>
          <w:vertAlign w:val="superscript"/>
        </w:rPr>
        <w:t>nd</w:t>
      </w:r>
      <w:r w:rsidRPr="009B7BB6">
        <w:rPr>
          <w:sz w:val="24"/>
          <w:szCs w:val="24"/>
        </w:rPr>
        <w:t xml:space="preserve"> Kings 21:6 it tells us that the Father “made His Son pass through the fire… and dealt with wizards and wrought much wickedness in the sight of the Lord, to provoke Him to anger.” In 2</w:t>
      </w:r>
      <w:r w:rsidRPr="009B7BB6">
        <w:rPr>
          <w:sz w:val="24"/>
          <w:szCs w:val="24"/>
          <w:vertAlign w:val="superscript"/>
        </w:rPr>
        <w:t>nd</w:t>
      </w:r>
      <w:r w:rsidRPr="009B7BB6">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9B7BB6">
        <w:rPr>
          <w:sz w:val="24"/>
          <w:szCs w:val="24"/>
          <w:vertAlign w:val="superscript"/>
        </w:rPr>
        <w:t>nd</w:t>
      </w:r>
      <w:r w:rsidRPr="009B7BB6">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9B7BB6">
        <w:rPr>
          <w:b/>
          <w:sz w:val="24"/>
          <w:szCs w:val="24"/>
        </w:rPr>
        <w:t>The</w:t>
      </w:r>
      <w:r w:rsidRPr="009B7BB6">
        <w:rPr>
          <w:sz w:val="24"/>
          <w:szCs w:val="24"/>
        </w:rPr>
        <w:t xml:space="preserve"> </w:t>
      </w:r>
      <w:r w:rsidRPr="009B7BB6">
        <w:rPr>
          <w:b/>
          <w:sz w:val="24"/>
          <w:szCs w:val="24"/>
        </w:rPr>
        <w:t>Class of a Fighter &amp; Priest/Sorcerer</w:t>
      </w:r>
      <w:r w:rsidRPr="009B7BB6">
        <w:rPr>
          <w:sz w:val="24"/>
          <w:szCs w:val="24"/>
        </w:rPr>
        <w:t xml:space="preserve"> are </w:t>
      </w:r>
      <w:r w:rsidRPr="009B7BB6">
        <w:rPr>
          <w:b/>
          <w:sz w:val="24"/>
          <w:szCs w:val="24"/>
        </w:rPr>
        <w:t>Cleric Paladins</w:t>
      </w:r>
      <w:r w:rsidRPr="009B7BB6">
        <w:rPr>
          <w:sz w:val="24"/>
          <w:szCs w:val="24"/>
        </w:rPr>
        <w:t xml:space="preserve"> or </w:t>
      </w:r>
      <w:r w:rsidRPr="009B7BB6">
        <w:rPr>
          <w:b/>
          <w:sz w:val="24"/>
          <w:szCs w:val="24"/>
        </w:rPr>
        <w:t>Mage Samurai’s</w:t>
      </w:r>
      <w:r w:rsidRPr="009B7BB6">
        <w:rPr>
          <w:sz w:val="24"/>
          <w:szCs w:val="24"/>
        </w:rPr>
        <w:t>) who perform healing traits “</w:t>
      </w:r>
      <w:r w:rsidRPr="009B7BB6">
        <w:rPr>
          <w:b/>
          <w:sz w:val="24"/>
          <w:szCs w:val="24"/>
        </w:rPr>
        <w:t>forbidden white magic</w:t>
      </w:r>
      <w:r w:rsidRPr="009B7BB6">
        <w:rPr>
          <w:sz w:val="24"/>
          <w:szCs w:val="24"/>
        </w:rPr>
        <w:t>” or “</w:t>
      </w:r>
      <w:r w:rsidRPr="009B7BB6">
        <w:rPr>
          <w:b/>
          <w:sz w:val="24"/>
          <w:szCs w:val="24"/>
        </w:rPr>
        <w:t>forbidden black magic</w:t>
      </w:r>
      <w:r w:rsidRPr="009B7BB6">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D614DD" w:rsidRPr="009B7BB6" w:rsidRDefault="00D614DD" w:rsidP="00D614DD">
      <w:pPr>
        <w:spacing w:line="480" w:lineRule="auto"/>
        <w:jc w:val="center"/>
        <w:rPr>
          <w:b/>
          <w:sz w:val="24"/>
          <w:szCs w:val="24"/>
        </w:rPr>
      </w:pPr>
      <w:r w:rsidRPr="009B7BB6">
        <w:rPr>
          <w:b/>
          <w:sz w:val="24"/>
          <w:szCs w:val="24"/>
        </w:rPr>
        <w:t>Observer of Times</w:t>
      </w:r>
    </w:p>
    <w:p w:rsidR="00D614DD" w:rsidRPr="009B7BB6" w:rsidRDefault="00D614DD" w:rsidP="00D614DD">
      <w:pPr>
        <w:spacing w:line="480" w:lineRule="auto"/>
        <w:jc w:val="both"/>
        <w:rPr>
          <w:sz w:val="24"/>
          <w:szCs w:val="24"/>
        </w:rPr>
      </w:pPr>
      <w:r w:rsidRPr="009B7BB6">
        <w:rPr>
          <w:sz w:val="24"/>
          <w:szCs w:val="24"/>
        </w:rPr>
        <w:t>The root word  for  observer  comes  from  the  Old  English “</w:t>
      </w:r>
      <w:r w:rsidRPr="009B7BB6">
        <w:rPr>
          <w:b/>
          <w:sz w:val="24"/>
          <w:szCs w:val="24"/>
        </w:rPr>
        <w:t>to  see, guard or watch</w:t>
      </w:r>
      <w:r w:rsidRPr="009B7BB6">
        <w:rPr>
          <w:sz w:val="24"/>
          <w:szCs w:val="24"/>
        </w:rPr>
        <w:t>” and  times  means “</w:t>
      </w:r>
      <w:r w:rsidRPr="009B7BB6">
        <w:rPr>
          <w:b/>
          <w:sz w:val="24"/>
          <w:szCs w:val="24"/>
        </w:rPr>
        <w:t>future realistic qualities</w:t>
      </w:r>
      <w:r w:rsidRPr="009B7BB6">
        <w:rPr>
          <w:sz w:val="24"/>
          <w:szCs w:val="24"/>
        </w:rPr>
        <w:t>.” The word for observer means “</w:t>
      </w:r>
      <w:r w:rsidRPr="009B7BB6">
        <w:rPr>
          <w:b/>
          <w:i/>
          <w:sz w:val="24"/>
          <w:szCs w:val="24"/>
        </w:rPr>
        <w:t>Ob</w:t>
      </w:r>
      <w:r w:rsidRPr="009B7BB6">
        <w:rPr>
          <w:sz w:val="24"/>
          <w:szCs w:val="24"/>
        </w:rPr>
        <w:t>” in the way and “</w:t>
      </w:r>
      <w:r w:rsidRPr="009B7BB6">
        <w:rPr>
          <w:b/>
          <w:i/>
          <w:sz w:val="24"/>
          <w:szCs w:val="24"/>
        </w:rPr>
        <w:t>Servare</w:t>
      </w:r>
      <w:r w:rsidRPr="009B7BB6">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D614DD" w:rsidRPr="009B7BB6" w:rsidRDefault="00D614DD" w:rsidP="00D614DD">
      <w:pPr>
        <w:spacing w:line="480" w:lineRule="auto"/>
        <w:jc w:val="center"/>
        <w:rPr>
          <w:b/>
          <w:sz w:val="24"/>
          <w:szCs w:val="24"/>
        </w:rPr>
      </w:pPr>
      <w:r w:rsidRPr="009B7BB6">
        <w:rPr>
          <w:b/>
          <w:sz w:val="24"/>
          <w:szCs w:val="24"/>
        </w:rPr>
        <w:t>Monthly Prognosticators</w:t>
      </w:r>
    </w:p>
    <w:p w:rsidR="00D614DD" w:rsidRPr="009B7BB6" w:rsidRDefault="00D614DD" w:rsidP="00D614DD">
      <w:pPr>
        <w:spacing w:line="480" w:lineRule="auto"/>
        <w:jc w:val="both"/>
        <w:rPr>
          <w:sz w:val="24"/>
          <w:szCs w:val="24"/>
        </w:rPr>
      </w:pPr>
      <w:r w:rsidRPr="009B7BB6">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D614DD" w:rsidRPr="009B7BB6" w:rsidRDefault="00D614DD" w:rsidP="00D614DD">
      <w:pPr>
        <w:spacing w:line="480" w:lineRule="auto"/>
        <w:jc w:val="center"/>
        <w:rPr>
          <w:b/>
          <w:sz w:val="24"/>
          <w:szCs w:val="24"/>
        </w:rPr>
      </w:pPr>
      <w:r w:rsidRPr="009B7BB6">
        <w:rPr>
          <w:b/>
          <w:sz w:val="24"/>
          <w:szCs w:val="24"/>
        </w:rPr>
        <w:t>Astrologers</w:t>
      </w:r>
    </w:p>
    <w:p w:rsidR="00D614DD" w:rsidRPr="009B7BB6" w:rsidRDefault="00D614DD" w:rsidP="00D614DD">
      <w:pPr>
        <w:spacing w:line="480" w:lineRule="auto"/>
        <w:jc w:val="both"/>
        <w:rPr>
          <w:sz w:val="24"/>
          <w:szCs w:val="24"/>
        </w:rPr>
      </w:pPr>
      <w:r w:rsidRPr="009B7BB6">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9B7BB6">
        <w:rPr>
          <w:b/>
          <w:i/>
          <w:sz w:val="24"/>
          <w:szCs w:val="24"/>
        </w:rPr>
        <w:t>Mathematicus</w:t>
      </w:r>
      <w:r w:rsidRPr="009B7BB6">
        <w:rPr>
          <w:i/>
          <w:sz w:val="24"/>
          <w:szCs w:val="24"/>
        </w:rPr>
        <w:t xml:space="preserve"> </w:t>
      </w:r>
      <w:r w:rsidRPr="009B7BB6">
        <w:rPr>
          <w:sz w:val="24"/>
          <w:szCs w:val="24"/>
        </w:rPr>
        <w:t>is used to denote a Person proficiency in astrology. The beginning of omen astrology started in Mesopotamia in the 2</w:t>
      </w:r>
      <w:r w:rsidRPr="009B7BB6">
        <w:rPr>
          <w:sz w:val="24"/>
          <w:szCs w:val="24"/>
          <w:vertAlign w:val="superscript"/>
        </w:rPr>
        <w:t>nd</w:t>
      </w:r>
      <w:r w:rsidRPr="009B7BB6">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9B7BB6">
        <w:rPr>
          <w:sz w:val="24"/>
          <w:szCs w:val="24"/>
          <w:vertAlign w:val="superscript"/>
        </w:rPr>
        <w:t>rd</w:t>
      </w:r>
      <w:r w:rsidRPr="009B7BB6">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D614DD" w:rsidRPr="009B7BB6" w:rsidRDefault="00D614DD" w:rsidP="00D614DD">
      <w:pPr>
        <w:spacing w:line="480" w:lineRule="auto"/>
        <w:jc w:val="both"/>
        <w:rPr>
          <w:sz w:val="24"/>
          <w:szCs w:val="24"/>
        </w:rPr>
      </w:pPr>
      <w:r w:rsidRPr="009B7BB6">
        <w:rPr>
          <w:sz w:val="24"/>
          <w:szCs w:val="24"/>
        </w:rPr>
        <w:t>Astrology is to be rejected: The Worship of Heavenly Bodies is forbidden is in Deuteronomy 4:19; 2</w:t>
      </w:r>
      <w:r w:rsidRPr="009B7BB6">
        <w:rPr>
          <w:sz w:val="24"/>
          <w:szCs w:val="24"/>
          <w:vertAlign w:val="superscript"/>
        </w:rPr>
        <w:t>nd</w:t>
      </w:r>
      <w:r w:rsidRPr="009B7BB6">
        <w:rPr>
          <w:sz w:val="24"/>
          <w:szCs w:val="24"/>
        </w:rPr>
        <w:t xml:space="preserve"> Kings 17:16; 21:3-5; 23:4, 11; 2</w:t>
      </w:r>
      <w:r w:rsidRPr="009B7BB6">
        <w:rPr>
          <w:sz w:val="24"/>
          <w:szCs w:val="24"/>
          <w:vertAlign w:val="superscript"/>
        </w:rPr>
        <w:t>nd</w:t>
      </w:r>
      <w:r w:rsidRPr="009B7BB6">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D614DD" w:rsidRPr="009B7BB6" w:rsidRDefault="00D614DD" w:rsidP="00D614DD">
      <w:pPr>
        <w:spacing w:line="480" w:lineRule="auto"/>
        <w:jc w:val="center"/>
        <w:rPr>
          <w:b/>
          <w:sz w:val="24"/>
          <w:szCs w:val="24"/>
        </w:rPr>
      </w:pPr>
      <w:r w:rsidRPr="009B7BB6">
        <w:rPr>
          <w:b/>
          <w:sz w:val="24"/>
          <w:szCs w:val="24"/>
        </w:rPr>
        <w:t>Stargazers</w:t>
      </w:r>
    </w:p>
    <w:p w:rsidR="00D614DD" w:rsidRPr="009B7BB6" w:rsidRDefault="00D614DD" w:rsidP="00D614DD">
      <w:pPr>
        <w:spacing w:line="480" w:lineRule="auto"/>
        <w:jc w:val="both"/>
        <w:rPr>
          <w:sz w:val="24"/>
          <w:szCs w:val="24"/>
        </w:rPr>
      </w:pPr>
      <w:r w:rsidRPr="009B7BB6">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D614DD" w:rsidRPr="009B7BB6" w:rsidRDefault="00D614DD" w:rsidP="00D614DD">
      <w:pPr>
        <w:spacing w:line="480" w:lineRule="auto"/>
        <w:jc w:val="both"/>
        <w:rPr>
          <w:sz w:val="24"/>
          <w:szCs w:val="24"/>
        </w:rPr>
      </w:pPr>
      <w:r w:rsidRPr="009B7BB6">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9B7BB6">
        <w:rPr>
          <w:sz w:val="24"/>
          <w:szCs w:val="24"/>
          <w:vertAlign w:val="superscript"/>
        </w:rPr>
        <w:t>nd</w:t>
      </w:r>
      <w:r w:rsidRPr="009B7BB6">
        <w:rPr>
          <w:sz w:val="24"/>
          <w:szCs w:val="24"/>
        </w:rPr>
        <w:t xml:space="preserve"> Kings 23:4-5. The Father Stephen’s Judgment of Star Worshippers is in Jeremiah 8:2; 19:12-13; Amos 5:25-27; Zephaniah 1:4-5 &amp; Acts 7:42-43. The Examples of Star Worship is in 2</w:t>
      </w:r>
      <w:r w:rsidRPr="009B7BB6">
        <w:rPr>
          <w:sz w:val="24"/>
          <w:szCs w:val="24"/>
          <w:vertAlign w:val="superscript"/>
        </w:rPr>
        <w:t>nd</w:t>
      </w:r>
      <w:r w:rsidRPr="009B7BB6">
        <w:rPr>
          <w:sz w:val="24"/>
          <w:szCs w:val="24"/>
        </w:rPr>
        <w:t xml:space="preserve"> Kings 17:16; 21:3-5; 2</w:t>
      </w:r>
      <w:r w:rsidRPr="009B7BB6">
        <w:rPr>
          <w:sz w:val="24"/>
          <w:szCs w:val="24"/>
          <w:vertAlign w:val="superscript"/>
        </w:rPr>
        <w:t>nd</w:t>
      </w:r>
      <w:r w:rsidRPr="009B7BB6">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9B7BB6">
        <w:rPr>
          <w:sz w:val="24"/>
          <w:szCs w:val="24"/>
          <w:vertAlign w:val="superscript"/>
        </w:rPr>
        <w:t>st</w:t>
      </w:r>
      <w:r w:rsidRPr="009B7BB6">
        <w:rPr>
          <w:sz w:val="24"/>
          <w:szCs w:val="24"/>
        </w:rPr>
        <w:t xml:space="preserve"> Chronicles 27:23; Nehemiah 9:23; Jeremiah 33:22 &amp; Hebrews 11:12. The Metaphorical References to the Stars: A Coming Ruler is in Numbers 24:17. The Morning Star is in Isaiah 14:12-13; 2</w:t>
      </w:r>
      <w:r w:rsidRPr="009B7BB6">
        <w:rPr>
          <w:sz w:val="24"/>
          <w:szCs w:val="24"/>
          <w:vertAlign w:val="superscript"/>
        </w:rPr>
        <w:t>nd</w:t>
      </w:r>
      <w:r w:rsidRPr="009B7BB6">
        <w:rPr>
          <w:sz w:val="24"/>
          <w:szCs w:val="24"/>
        </w:rPr>
        <w:t xml:space="preserve"> Peter 1:19 &amp; Revelation 2:28; 22:16. The Wandering Stars is in Jude 13. The Angelical Stars is in Revelation 1:16, 20. The Father Stephen’s Creatures shining as Stars is in Philippians 2:15 &amp; Daniel 12:3.    </w:t>
      </w:r>
    </w:p>
    <w:p w:rsidR="00D614DD" w:rsidRPr="009B7BB6" w:rsidRDefault="00D614DD" w:rsidP="00D614DD">
      <w:pPr>
        <w:spacing w:line="480" w:lineRule="auto"/>
        <w:jc w:val="center"/>
        <w:rPr>
          <w:b/>
          <w:sz w:val="24"/>
          <w:szCs w:val="24"/>
        </w:rPr>
      </w:pPr>
      <w:r w:rsidRPr="009B7BB6">
        <w:rPr>
          <w:b/>
          <w:sz w:val="24"/>
          <w:szCs w:val="24"/>
        </w:rPr>
        <w:t>Seers (Yidoni)</w:t>
      </w:r>
    </w:p>
    <w:p w:rsidR="00D614DD" w:rsidRPr="009B7BB6" w:rsidRDefault="00D614DD" w:rsidP="00D614DD">
      <w:pPr>
        <w:spacing w:line="480" w:lineRule="auto"/>
        <w:jc w:val="both"/>
        <w:rPr>
          <w:sz w:val="24"/>
          <w:szCs w:val="24"/>
        </w:rPr>
      </w:pPr>
      <w:r w:rsidRPr="009B7BB6">
        <w:rPr>
          <w:sz w:val="24"/>
          <w:szCs w:val="24"/>
        </w:rPr>
        <w:t>Seers are also called Prophets in 1</w:t>
      </w:r>
      <w:r w:rsidRPr="009B7BB6">
        <w:rPr>
          <w:sz w:val="24"/>
          <w:szCs w:val="24"/>
          <w:vertAlign w:val="superscript"/>
        </w:rPr>
        <w:t>st</w:t>
      </w:r>
      <w:r w:rsidRPr="009B7BB6">
        <w:rPr>
          <w:sz w:val="24"/>
          <w:szCs w:val="24"/>
        </w:rPr>
        <w:t xml:space="preserve"> Samuel 9:9. The word Prophet is translated as a “Spokesperson.” The meaning of </w:t>
      </w:r>
      <w:r w:rsidRPr="009B7BB6">
        <w:rPr>
          <w:b/>
          <w:i/>
          <w:sz w:val="24"/>
          <w:szCs w:val="24"/>
        </w:rPr>
        <w:t>Navi</w:t>
      </w:r>
      <w:r w:rsidRPr="009B7BB6">
        <w:rPr>
          <w:i/>
          <w:sz w:val="24"/>
          <w:szCs w:val="24"/>
        </w:rPr>
        <w:t xml:space="preserve"> </w:t>
      </w:r>
      <w:r w:rsidRPr="009B7BB6">
        <w:rPr>
          <w:sz w:val="24"/>
          <w:szCs w:val="24"/>
        </w:rPr>
        <w:t xml:space="preserve">is described in Deuteronomy 18:18 where God said, “…I will put My words in His mouth and He will speak to them all that I command Him.” The word </w:t>
      </w:r>
      <w:r w:rsidRPr="009B7BB6">
        <w:rPr>
          <w:b/>
          <w:i/>
          <w:sz w:val="24"/>
          <w:szCs w:val="24"/>
        </w:rPr>
        <w:t>Navi</w:t>
      </w:r>
      <w:r w:rsidRPr="009B7BB6">
        <w:rPr>
          <w:i/>
          <w:sz w:val="24"/>
          <w:szCs w:val="24"/>
        </w:rPr>
        <w:t xml:space="preserve"> </w:t>
      </w:r>
      <w:r w:rsidRPr="009B7BB6">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9B7BB6">
        <w:rPr>
          <w:sz w:val="24"/>
          <w:szCs w:val="24"/>
          <w:vertAlign w:val="superscript"/>
        </w:rPr>
        <w:t>nd</w:t>
      </w:r>
      <w:r w:rsidRPr="009B7BB6">
        <w:rPr>
          <w:sz w:val="24"/>
          <w:szCs w:val="24"/>
        </w:rPr>
        <w:t xml:space="preserve"> Peter 2:1 it tells us that there was False Prophets who bring secret destructive heresies and denying the Lord who brought them to bring speedily destruction upon them. In 1</w:t>
      </w:r>
      <w:r w:rsidRPr="009B7BB6">
        <w:rPr>
          <w:sz w:val="24"/>
          <w:szCs w:val="24"/>
          <w:vertAlign w:val="superscript"/>
        </w:rPr>
        <w:t>st</w:t>
      </w:r>
      <w:r w:rsidRPr="009B7BB6">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D614DD" w:rsidRPr="009B7BB6" w:rsidRDefault="00D614DD" w:rsidP="00D614DD">
      <w:pPr>
        <w:spacing w:line="480" w:lineRule="auto"/>
        <w:jc w:val="both"/>
        <w:rPr>
          <w:sz w:val="24"/>
          <w:szCs w:val="24"/>
        </w:rPr>
      </w:pPr>
      <w:r w:rsidRPr="009B7BB6">
        <w:rPr>
          <w:sz w:val="24"/>
          <w:szCs w:val="24"/>
        </w:rPr>
        <w:t>Seer as an alternative title for a Prophet is in 1</w:t>
      </w:r>
      <w:r w:rsidRPr="009B7BB6">
        <w:rPr>
          <w:sz w:val="24"/>
          <w:szCs w:val="24"/>
          <w:vertAlign w:val="superscript"/>
        </w:rPr>
        <w:t>st</w:t>
      </w:r>
      <w:r w:rsidRPr="009B7BB6">
        <w:rPr>
          <w:sz w:val="24"/>
          <w:szCs w:val="24"/>
        </w:rPr>
        <w:t xml:space="preserve"> Samuel 9:9; 2</w:t>
      </w:r>
      <w:r w:rsidRPr="009B7BB6">
        <w:rPr>
          <w:sz w:val="24"/>
          <w:szCs w:val="24"/>
          <w:vertAlign w:val="superscript"/>
        </w:rPr>
        <w:t>nd</w:t>
      </w:r>
      <w:r w:rsidRPr="009B7BB6">
        <w:rPr>
          <w:sz w:val="24"/>
          <w:szCs w:val="24"/>
        </w:rPr>
        <w:t xml:space="preserve"> Samuel 24:11 &amp; 1</w:t>
      </w:r>
      <w:r w:rsidRPr="009B7BB6">
        <w:rPr>
          <w:sz w:val="24"/>
          <w:szCs w:val="24"/>
          <w:vertAlign w:val="superscript"/>
        </w:rPr>
        <w:t>st</w:t>
      </w:r>
      <w:r w:rsidRPr="009B7BB6">
        <w:rPr>
          <w:sz w:val="24"/>
          <w:szCs w:val="24"/>
        </w:rPr>
        <w:t xml:space="preserve"> Chronicles 21:9. Seers used by Creatures to enquire of the Father Stephen is in 1</w:t>
      </w:r>
      <w:r w:rsidRPr="009B7BB6">
        <w:rPr>
          <w:sz w:val="24"/>
          <w:szCs w:val="24"/>
          <w:vertAlign w:val="superscript"/>
        </w:rPr>
        <w:t>st</w:t>
      </w:r>
      <w:r w:rsidRPr="009B7BB6">
        <w:rPr>
          <w:sz w:val="24"/>
          <w:szCs w:val="24"/>
        </w:rPr>
        <w:t xml:space="preserve"> Samuel 9:8-9. David had Seers to enquire of the Father Stephen for Him is in 1</w:t>
      </w:r>
      <w:r w:rsidRPr="009B7BB6">
        <w:rPr>
          <w:sz w:val="24"/>
          <w:szCs w:val="24"/>
          <w:vertAlign w:val="superscript"/>
        </w:rPr>
        <w:t>st</w:t>
      </w:r>
      <w:r w:rsidRPr="009B7BB6">
        <w:rPr>
          <w:sz w:val="24"/>
          <w:szCs w:val="24"/>
        </w:rPr>
        <w:t xml:space="preserve"> Chronicles 25:1-5; 2</w:t>
      </w:r>
      <w:r w:rsidRPr="009B7BB6">
        <w:rPr>
          <w:sz w:val="24"/>
          <w:szCs w:val="24"/>
          <w:vertAlign w:val="superscript"/>
        </w:rPr>
        <w:t>nd</w:t>
      </w:r>
      <w:r w:rsidRPr="009B7BB6">
        <w:rPr>
          <w:sz w:val="24"/>
          <w:szCs w:val="24"/>
        </w:rPr>
        <w:t xml:space="preserve"> Samuel 15:27; 24:11; 1</w:t>
      </w:r>
      <w:r w:rsidRPr="009B7BB6">
        <w:rPr>
          <w:sz w:val="24"/>
          <w:szCs w:val="24"/>
          <w:vertAlign w:val="superscript"/>
        </w:rPr>
        <w:t>st</w:t>
      </w:r>
      <w:r w:rsidRPr="009B7BB6">
        <w:rPr>
          <w:sz w:val="24"/>
          <w:szCs w:val="24"/>
        </w:rPr>
        <w:t xml:space="preserve"> Chronicles 21:9; 2</w:t>
      </w:r>
      <w:r w:rsidRPr="009B7BB6">
        <w:rPr>
          <w:sz w:val="24"/>
          <w:szCs w:val="24"/>
          <w:vertAlign w:val="superscript"/>
        </w:rPr>
        <w:t>nd</w:t>
      </w:r>
      <w:r w:rsidRPr="009B7BB6">
        <w:rPr>
          <w:sz w:val="24"/>
          <w:szCs w:val="24"/>
        </w:rPr>
        <w:t xml:space="preserve"> Chronicles 29:25; 35:15. Seers were used by the Father Stephen to bring His word to the Creatures is in 2</w:t>
      </w:r>
      <w:r w:rsidRPr="009B7BB6">
        <w:rPr>
          <w:sz w:val="24"/>
          <w:szCs w:val="24"/>
          <w:vertAlign w:val="superscript"/>
        </w:rPr>
        <w:t>nd</w:t>
      </w:r>
      <w:r w:rsidRPr="009B7BB6">
        <w:rPr>
          <w:sz w:val="24"/>
          <w:szCs w:val="24"/>
        </w:rPr>
        <w:t xml:space="preserve"> Kings 17:13. Seers were used by the Father Stephen to bring His word to the King is in 2</w:t>
      </w:r>
      <w:r w:rsidRPr="009B7BB6">
        <w:rPr>
          <w:sz w:val="24"/>
          <w:szCs w:val="24"/>
          <w:vertAlign w:val="superscript"/>
        </w:rPr>
        <w:t>nd</w:t>
      </w:r>
      <w:r w:rsidRPr="009B7BB6">
        <w:rPr>
          <w:sz w:val="24"/>
          <w:szCs w:val="24"/>
        </w:rPr>
        <w:t xml:space="preserve"> Chronicles 16:7-10; 33:18. The Words of a Seer were sometimes unwelcome is in 2</w:t>
      </w:r>
      <w:r w:rsidRPr="009B7BB6">
        <w:rPr>
          <w:sz w:val="24"/>
          <w:szCs w:val="24"/>
          <w:vertAlign w:val="superscript"/>
        </w:rPr>
        <w:t>nd</w:t>
      </w:r>
      <w:r w:rsidRPr="009B7BB6">
        <w:rPr>
          <w:sz w:val="24"/>
          <w:szCs w:val="24"/>
        </w:rPr>
        <w:t xml:space="preserve"> Chronicles 16:7-10; Isaiah 30:10 &amp; Amos 7:12-13. Samuel was called a Seer is in 1</w:t>
      </w:r>
      <w:r w:rsidRPr="009B7BB6">
        <w:rPr>
          <w:sz w:val="24"/>
          <w:szCs w:val="24"/>
          <w:vertAlign w:val="superscript"/>
        </w:rPr>
        <w:t>st</w:t>
      </w:r>
      <w:r w:rsidRPr="009B7BB6">
        <w:rPr>
          <w:sz w:val="24"/>
          <w:szCs w:val="24"/>
        </w:rPr>
        <w:t xml:space="preserve"> Samuel 9:11-14, 18-19 &amp; 1</w:t>
      </w:r>
      <w:r w:rsidRPr="009B7BB6">
        <w:rPr>
          <w:sz w:val="24"/>
          <w:szCs w:val="24"/>
          <w:vertAlign w:val="superscript"/>
        </w:rPr>
        <w:t>st</w:t>
      </w:r>
      <w:r w:rsidRPr="009B7BB6">
        <w:rPr>
          <w:sz w:val="24"/>
          <w:szCs w:val="24"/>
        </w:rPr>
        <w:t xml:space="preserve"> Chronicles 9:22; 26:28; 29:29. Asaph, the Psalmists was called a Seer is in 2</w:t>
      </w:r>
      <w:r w:rsidRPr="009B7BB6">
        <w:rPr>
          <w:sz w:val="24"/>
          <w:szCs w:val="24"/>
          <w:vertAlign w:val="superscript"/>
        </w:rPr>
        <w:t>nd</w:t>
      </w:r>
      <w:r w:rsidRPr="009B7BB6">
        <w:rPr>
          <w:sz w:val="24"/>
          <w:szCs w:val="24"/>
        </w:rPr>
        <w:t xml:space="preserve"> Chronicles 29:30. Seers wrote Israel’s history is in 2</w:t>
      </w:r>
      <w:r w:rsidRPr="009B7BB6">
        <w:rPr>
          <w:sz w:val="24"/>
          <w:szCs w:val="24"/>
          <w:vertAlign w:val="superscript"/>
        </w:rPr>
        <w:t>nd</w:t>
      </w:r>
      <w:r w:rsidRPr="009B7BB6">
        <w:rPr>
          <w:sz w:val="24"/>
          <w:szCs w:val="24"/>
        </w:rPr>
        <w:t xml:space="preserve"> Chronicles 33:18-19; 1</w:t>
      </w:r>
      <w:r w:rsidRPr="009B7BB6">
        <w:rPr>
          <w:sz w:val="24"/>
          <w:szCs w:val="24"/>
          <w:vertAlign w:val="superscript"/>
        </w:rPr>
        <w:t>st</w:t>
      </w:r>
      <w:r w:rsidRPr="009B7BB6">
        <w:rPr>
          <w:sz w:val="24"/>
          <w:szCs w:val="24"/>
        </w:rPr>
        <w:t xml:space="preserve"> Chronicles 29:29 &amp; 2</w:t>
      </w:r>
      <w:r w:rsidRPr="009B7BB6">
        <w:rPr>
          <w:sz w:val="24"/>
          <w:szCs w:val="24"/>
          <w:vertAlign w:val="superscript"/>
        </w:rPr>
        <w:t>nd</w:t>
      </w:r>
      <w:r w:rsidRPr="009B7BB6">
        <w:rPr>
          <w:sz w:val="24"/>
          <w:szCs w:val="24"/>
        </w:rPr>
        <w:t xml:space="preserve"> Chronicles 9:29; 12:15. The Father Stephen judges Israel by blinding the Seers is in Isaiah 29:10 &amp; Micah 3:7.   </w:t>
      </w:r>
    </w:p>
    <w:p w:rsidR="00D614DD" w:rsidRPr="009B7BB6" w:rsidRDefault="00D614DD" w:rsidP="00D614DD">
      <w:pPr>
        <w:spacing w:line="480" w:lineRule="auto"/>
        <w:jc w:val="center"/>
        <w:rPr>
          <w:b/>
          <w:sz w:val="24"/>
          <w:szCs w:val="24"/>
        </w:rPr>
      </w:pPr>
      <w:r w:rsidRPr="009B7BB6">
        <w:rPr>
          <w:b/>
          <w:sz w:val="24"/>
          <w:szCs w:val="24"/>
        </w:rPr>
        <w:t>Magicians</w:t>
      </w:r>
    </w:p>
    <w:p w:rsidR="00D614DD" w:rsidRPr="009B7BB6" w:rsidRDefault="00D614DD" w:rsidP="00D614DD">
      <w:pPr>
        <w:spacing w:line="480" w:lineRule="auto"/>
        <w:jc w:val="both"/>
        <w:rPr>
          <w:sz w:val="24"/>
          <w:szCs w:val="24"/>
        </w:rPr>
      </w:pPr>
      <w:r w:rsidRPr="009B7BB6">
        <w:rPr>
          <w:sz w:val="24"/>
          <w:szCs w:val="24"/>
        </w:rPr>
        <w:t>A Magician is a word that comes from the Greek word “</w:t>
      </w:r>
      <w:r w:rsidRPr="009B7BB6">
        <w:rPr>
          <w:b/>
          <w:sz w:val="24"/>
          <w:szCs w:val="24"/>
        </w:rPr>
        <w:t>Magi</w:t>
      </w:r>
      <w:r w:rsidRPr="009B7BB6">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9B7BB6">
        <w:rPr>
          <w:sz w:val="24"/>
          <w:szCs w:val="24"/>
          <w:vertAlign w:val="superscript"/>
        </w:rPr>
        <w:t>rd</w:t>
      </w:r>
      <w:r w:rsidRPr="009B7BB6">
        <w:rPr>
          <w:sz w:val="24"/>
          <w:szCs w:val="24"/>
        </w:rPr>
        <w:t xml:space="preserve"> Ruler of Babylon. Joseph and Daniel were called the Chiefs of the Magicians, but what separated them from the Magicians was the Spirit of the Holy God dwelling in them. So it’s forbidden to be a Magician.         </w:t>
      </w:r>
    </w:p>
    <w:p w:rsidR="00D614DD" w:rsidRPr="009B7BB6" w:rsidRDefault="00D614DD" w:rsidP="00D614DD">
      <w:pPr>
        <w:spacing w:line="480" w:lineRule="auto"/>
        <w:jc w:val="center"/>
        <w:rPr>
          <w:b/>
          <w:sz w:val="24"/>
          <w:szCs w:val="24"/>
        </w:rPr>
      </w:pPr>
      <w:r w:rsidRPr="009B7BB6">
        <w:rPr>
          <w:b/>
          <w:sz w:val="24"/>
          <w:szCs w:val="24"/>
        </w:rPr>
        <w:t>Wise Men</w:t>
      </w:r>
    </w:p>
    <w:p w:rsidR="00D614DD" w:rsidRPr="009B7BB6" w:rsidRDefault="00D614DD" w:rsidP="00D614DD">
      <w:pPr>
        <w:spacing w:line="480" w:lineRule="auto"/>
        <w:jc w:val="both"/>
        <w:rPr>
          <w:sz w:val="24"/>
          <w:szCs w:val="24"/>
        </w:rPr>
      </w:pPr>
      <w:r w:rsidRPr="009B7BB6">
        <w:rPr>
          <w:sz w:val="24"/>
          <w:szCs w:val="24"/>
        </w:rPr>
        <w:t>Wise Men are called the Men of wisdom. Wisdom derives from a word called “</w:t>
      </w:r>
      <w:r w:rsidRPr="009B7BB6">
        <w:rPr>
          <w:b/>
          <w:sz w:val="24"/>
          <w:szCs w:val="24"/>
        </w:rPr>
        <w:t>Passions”</w:t>
      </w:r>
      <w:r w:rsidRPr="009B7BB6">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9B7BB6">
        <w:rPr>
          <w:sz w:val="24"/>
          <w:szCs w:val="24"/>
          <w:vertAlign w:val="superscript"/>
        </w:rPr>
        <w:t>st</w:t>
      </w:r>
      <w:r w:rsidRPr="009B7BB6">
        <w:rPr>
          <w:sz w:val="24"/>
          <w:szCs w:val="24"/>
        </w:rPr>
        <w:t xml:space="preserve"> Kings 11:1-13. So Wise Men of wisdom can be forbidden to the people of God, if the application is wrongly used especially against the Lord Yah’s wishes. </w:t>
      </w:r>
    </w:p>
    <w:p w:rsidR="00D614DD" w:rsidRPr="009B7BB6" w:rsidRDefault="00D614DD" w:rsidP="00D614DD">
      <w:pPr>
        <w:spacing w:line="480" w:lineRule="auto"/>
        <w:jc w:val="center"/>
        <w:rPr>
          <w:b/>
          <w:sz w:val="24"/>
          <w:szCs w:val="24"/>
        </w:rPr>
      </w:pPr>
      <w:r w:rsidRPr="009B7BB6">
        <w:rPr>
          <w:b/>
          <w:sz w:val="24"/>
          <w:szCs w:val="24"/>
        </w:rPr>
        <w:t>Chaldeans</w:t>
      </w:r>
    </w:p>
    <w:p w:rsidR="00D614DD" w:rsidRPr="009B7BB6" w:rsidRDefault="00D614DD" w:rsidP="00D614DD">
      <w:pPr>
        <w:spacing w:line="480" w:lineRule="auto"/>
        <w:jc w:val="both"/>
        <w:rPr>
          <w:sz w:val="24"/>
          <w:szCs w:val="24"/>
        </w:rPr>
      </w:pPr>
      <w:r w:rsidRPr="009B7BB6">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9B7BB6">
        <w:rPr>
          <w:sz w:val="24"/>
          <w:szCs w:val="24"/>
          <w:vertAlign w:val="superscript"/>
        </w:rPr>
        <w:t>rd</w:t>
      </w:r>
      <w:r w:rsidRPr="009B7BB6">
        <w:rPr>
          <w:sz w:val="24"/>
          <w:szCs w:val="24"/>
        </w:rPr>
        <w:t xml:space="preserve"> Ruler of Babylon. In these scriptures it is forbidden to be a Chaldean because the Lord’s was against them for their wickedness and iniquity.       </w:t>
      </w:r>
    </w:p>
    <w:p w:rsidR="00D614DD" w:rsidRPr="009B7BB6" w:rsidRDefault="00D614DD" w:rsidP="00D614DD">
      <w:pPr>
        <w:spacing w:line="480" w:lineRule="auto"/>
        <w:jc w:val="center"/>
        <w:rPr>
          <w:b/>
          <w:sz w:val="24"/>
          <w:szCs w:val="24"/>
        </w:rPr>
      </w:pPr>
      <w:r w:rsidRPr="009B7BB6">
        <w:rPr>
          <w:b/>
          <w:sz w:val="24"/>
          <w:szCs w:val="24"/>
        </w:rPr>
        <w:t>Necromancers</w:t>
      </w:r>
    </w:p>
    <w:p w:rsidR="00D614DD" w:rsidRPr="009B7BB6" w:rsidRDefault="00D614DD" w:rsidP="00D614DD">
      <w:pPr>
        <w:spacing w:line="480" w:lineRule="auto"/>
        <w:jc w:val="both"/>
        <w:rPr>
          <w:sz w:val="24"/>
          <w:szCs w:val="24"/>
        </w:rPr>
      </w:pPr>
      <w:r w:rsidRPr="009B7BB6">
        <w:rPr>
          <w:sz w:val="24"/>
          <w:szCs w:val="24"/>
        </w:rPr>
        <w:t xml:space="preserve">The word necromancy derives from a word in the Greek called </w:t>
      </w:r>
      <w:r w:rsidRPr="009B7BB6">
        <w:rPr>
          <w:b/>
          <w:i/>
          <w:sz w:val="24"/>
          <w:szCs w:val="24"/>
        </w:rPr>
        <w:t xml:space="preserve">Vekpos </w:t>
      </w:r>
      <w:r w:rsidRPr="009B7BB6">
        <w:rPr>
          <w:sz w:val="24"/>
          <w:szCs w:val="24"/>
        </w:rPr>
        <w:t xml:space="preserve">or </w:t>
      </w:r>
      <w:r w:rsidRPr="009B7BB6">
        <w:rPr>
          <w:b/>
          <w:i/>
          <w:sz w:val="24"/>
          <w:szCs w:val="24"/>
        </w:rPr>
        <w:t>Nekros</w:t>
      </w:r>
      <w:r w:rsidRPr="009B7BB6">
        <w:rPr>
          <w:i/>
          <w:sz w:val="24"/>
          <w:szCs w:val="24"/>
        </w:rPr>
        <w:t xml:space="preserve"> </w:t>
      </w:r>
      <w:r w:rsidRPr="009B7BB6">
        <w:rPr>
          <w:sz w:val="24"/>
          <w:szCs w:val="24"/>
        </w:rPr>
        <w:t xml:space="preserve">meaning dead body and from the Greek word </w:t>
      </w:r>
      <w:r w:rsidRPr="009B7BB6">
        <w:rPr>
          <w:b/>
          <w:i/>
          <w:sz w:val="24"/>
          <w:szCs w:val="24"/>
        </w:rPr>
        <w:t>Manteia</w:t>
      </w:r>
      <w:r w:rsidRPr="009B7BB6">
        <w:rPr>
          <w:i/>
          <w:sz w:val="24"/>
          <w:szCs w:val="24"/>
        </w:rPr>
        <w:t xml:space="preserve"> </w:t>
      </w:r>
      <w:r w:rsidRPr="009B7BB6">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9B7BB6">
        <w:rPr>
          <w:b/>
          <w:sz w:val="24"/>
          <w:szCs w:val="24"/>
        </w:rPr>
        <w:t>Nigromancy</w:t>
      </w:r>
      <w:r w:rsidRPr="009B7BB6">
        <w:rPr>
          <w:sz w:val="24"/>
          <w:szCs w:val="24"/>
        </w:rPr>
        <w:t xml:space="preserve"> with the close association to the word </w:t>
      </w:r>
      <w:r w:rsidRPr="009B7BB6">
        <w:rPr>
          <w:b/>
          <w:i/>
          <w:sz w:val="24"/>
          <w:szCs w:val="24"/>
        </w:rPr>
        <w:t>Niger</w:t>
      </w:r>
      <w:r w:rsidRPr="009B7BB6">
        <w:rPr>
          <w:b/>
          <w:sz w:val="24"/>
          <w:szCs w:val="24"/>
        </w:rPr>
        <w:t xml:space="preserve"> </w:t>
      </w:r>
      <w:r w:rsidRPr="009B7BB6">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9B7BB6">
        <w:rPr>
          <w:sz w:val="24"/>
          <w:szCs w:val="24"/>
          <w:vertAlign w:val="superscript"/>
        </w:rPr>
        <w:t>nd</w:t>
      </w:r>
      <w:r w:rsidRPr="009B7BB6">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D614DD" w:rsidRPr="009B7BB6" w:rsidRDefault="00D614DD" w:rsidP="00D614DD">
      <w:pPr>
        <w:spacing w:line="480" w:lineRule="auto"/>
        <w:jc w:val="center"/>
        <w:rPr>
          <w:b/>
          <w:sz w:val="24"/>
          <w:szCs w:val="24"/>
        </w:rPr>
      </w:pPr>
      <w:r w:rsidRPr="009B7BB6">
        <w:rPr>
          <w:b/>
          <w:sz w:val="24"/>
          <w:szCs w:val="24"/>
        </w:rPr>
        <w:t>Spiritist</w:t>
      </w:r>
    </w:p>
    <w:p w:rsidR="00D614DD" w:rsidRPr="009B7BB6" w:rsidRDefault="00D614DD" w:rsidP="00D614DD">
      <w:pPr>
        <w:spacing w:line="480" w:lineRule="auto"/>
        <w:jc w:val="both"/>
        <w:rPr>
          <w:sz w:val="24"/>
          <w:szCs w:val="24"/>
        </w:rPr>
      </w:pPr>
      <w:r w:rsidRPr="009B7BB6">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9B7BB6">
        <w:rPr>
          <w:sz w:val="24"/>
          <w:szCs w:val="24"/>
          <w:vertAlign w:val="superscript"/>
        </w:rPr>
        <w:t>st</w:t>
      </w:r>
      <w:r w:rsidRPr="009B7BB6">
        <w:rPr>
          <w:sz w:val="24"/>
          <w:szCs w:val="24"/>
        </w:rPr>
        <w:t xml:space="preserve"> Samuel 28:3, 9 it declares that Saul had put and cut off the Spiritists from the land. In 2</w:t>
      </w:r>
      <w:r w:rsidRPr="009B7BB6">
        <w:rPr>
          <w:sz w:val="24"/>
          <w:szCs w:val="24"/>
          <w:vertAlign w:val="superscript"/>
        </w:rPr>
        <w:t>nd</w:t>
      </w:r>
      <w:r w:rsidRPr="009B7BB6">
        <w:rPr>
          <w:sz w:val="24"/>
          <w:szCs w:val="24"/>
        </w:rPr>
        <w:t xml:space="preserve"> Kings 21:6 and 2</w:t>
      </w:r>
      <w:r w:rsidRPr="009B7BB6">
        <w:rPr>
          <w:sz w:val="24"/>
          <w:szCs w:val="24"/>
          <w:vertAlign w:val="superscript"/>
        </w:rPr>
        <w:t>nd</w:t>
      </w:r>
      <w:r w:rsidRPr="009B7BB6">
        <w:rPr>
          <w:sz w:val="24"/>
          <w:szCs w:val="24"/>
        </w:rPr>
        <w:t xml:space="preserve"> Chronicles 33:6 says that the Father made His Son pass through the fire to consult with Spiritists, by which much evil was done against the Lord. In 2</w:t>
      </w:r>
      <w:r w:rsidRPr="009B7BB6">
        <w:rPr>
          <w:sz w:val="24"/>
          <w:szCs w:val="24"/>
          <w:vertAlign w:val="superscript"/>
        </w:rPr>
        <w:t>nd</w:t>
      </w:r>
      <w:r w:rsidRPr="009B7BB6">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D614DD" w:rsidRPr="009B7BB6" w:rsidRDefault="00D614DD" w:rsidP="00D614DD">
      <w:pPr>
        <w:spacing w:line="480" w:lineRule="auto"/>
        <w:jc w:val="center"/>
        <w:rPr>
          <w:b/>
          <w:sz w:val="24"/>
          <w:szCs w:val="24"/>
        </w:rPr>
      </w:pPr>
      <w:r w:rsidRPr="009B7BB6">
        <w:rPr>
          <w:b/>
          <w:sz w:val="24"/>
          <w:szCs w:val="24"/>
        </w:rPr>
        <w:t>Conjurers of Spells</w:t>
      </w:r>
    </w:p>
    <w:p w:rsidR="00D614DD" w:rsidRPr="009B7BB6" w:rsidRDefault="00D614DD" w:rsidP="00D614DD">
      <w:pPr>
        <w:spacing w:line="480" w:lineRule="auto"/>
        <w:jc w:val="both"/>
        <w:rPr>
          <w:sz w:val="24"/>
          <w:szCs w:val="24"/>
        </w:rPr>
      </w:pPr>
      <w:r w:rsidRPr="009B7BB6">
        <w:rPr>
          <w:sz w:val="24"/>
          <w:szCs w:val="24"/>
        </w:rPr>
        <w:t xml:space="preserve">The word of conjuration derives from a Latin word </w:t>
      </w:r>
      <w:r w:rsidRPr="009B7BB6">
        <w:rPr>
          <w:b/>
          <w:i/>
          <w:sz w:val="24"/>
          <w:szCs w:val="24"/>
        </w:rPr>
        <w:t>Conjurare</w:t>
      </w:r>
      <w:r w:rsidRPr="009B7BB6">
        <w:rPr>
          <w:sz w:val="24"/>
          <w:szCs w:val="24"/>
        </w:rPr>
        <w:t xml:space="preserve"> which means “</w:t>
      </w:r>
      <w:r w:rsidRPr="009B7BB6">
        <w:rPr>
          <w:b/>
          <w:sz w:val="24"/>
          <w:szCs w:val="24"/>
        </w:rPr>
        <w:t>to swear together</w:t>
      </w:r>
      <w:r w:rsidRPr="009B7BB6">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D614DD" w:rsidRPr="009B7BB6" w:rsidRDefault="00D614DD" w:rsidP="00D614DD">
      <w:pPr>
        <w:spacing w:line="480" w:lineRule="auto"/>
        <w:jc w:val="center"/>
        <w:rPr>
          <w:b/>
          <w:sz w:val="24"/>
          <w:szCs w:val="24"/>
        </w:rPr>
      </w:pPr>
      <w:r w:rsidRPr="009B7BB6">
        <w:rPr>
          <w:b/>
          <w:sz w:val="24"/>
          <w:szCs w:val="24"/>
        </w:rPr>
        <w:t>Mediums</w:t>
      </w:r>
    </w:p>
    <w:p w:rsidR="00D614DD" w:rsidRPr="009B7BB6" w:rsidRDefault="00D614DD" w:rsidP="00D614DD">
      <w:pPr>
        <w:spacing w:line="480" w:lineRule="auto"/>
        <w:jc w:val="both"/>
        <w:rPr>
          <w:sz w:val="24"/>
          <w:szCs w:val="24"/>
        </w:rPr>
      </w:pPr>
      <w:r w:rsidRPr="009B7BB6">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9B7BB6">
        <w:rPr>
          <w:sz w:val="24"/>
          <w:szCs w:val="24"/>
          <w:vertAlign w:val="superscript"/>
        </w:rPr>
        <w:t>st</w:t>
      </w:r>
      <w:r w:rsidRPr="009B7BB6">
        <w:rPr>
          <w:sz w:val="24"/>
          <w:szCs w:val="24"/>
        </w:rPr>
        <w:t xml:space="preserve"> Samuel 28:3 it states that Saul had put all the Mediums out of the land. In 1</w:t>
      </w:r>
      <w:r w:rsidRPr="009B7BB6">
        <w:rPr>
          <w:sz w:val="24"/>
          <w:szCs w:val="24"/>
          <w:vertAlign w:val="superscript"/>
        </w:rPr>
        <w:t>st</w:t>
      </w:r>
      <w:r w:rsidRPr="009B7BB6">
        <w:rPr>
          <w:sz w:val="24"/>
          <w:szCs w:val="24"/>
        </w:rPr>
        <w:t xml:space="preserve"> Samuel 28:7-9 talks about how Saul sought for a Medium called the Witch of En Dor to contact Samuel the Prophet. In 2</w:t>
      </w:r>
      <w:r w:rsidRPr="009B7BB6">
        <w:rPr>
          <w:sz w:val="24"/>
          <w:szCs w:val="24"/>
          <w:vertAlign w:val="superscript"/>
        </w:rPr>
        <w:t>nd</w:t>
      </w:r>
      <w:r w:rsidRPr="009B7BB6">
        <w:rPr>
          <w:sz w:val="24"/>
          <w:szCs w:val="24"/>
        </w:rPr>
        <w:t xml:space="preserve"> Kings 21:6 and 2</w:t>
      </w:r>
      <w:r w:rsidRPr="009B7BB6">
        <w:rPr>
          <w:sz w:val="24"/>
          <w:szCs w:val="24"/>
          <w:vertAlign w:val="superscript"/>
        </w:rPr>
        <w:t>nd</w:t>
      </w:r>
      <w:r w:rsidRPr="009B7BB6">
        <w:rPr>
          <w:sz w:val="24"/>
          <w:szCs w:val="24"/>
        </w:rPr>
        <w:t xml:space="preserve"> Chronicles 33:6 tell us that the Father “made His Sons pass through the fire…and consulted with Mediums, which He did much evil in the sight of the Lord, to provoke Him to anger.” In 2</w:t>
      </w:r>
      <w:r w:rsidRPr="009B7BB6">
        <w:rPr>
          <w:sz w:val="24"/>
          <w:szCs w:val="24"/>
          <w:vertAlign w:val="superscript"/>
        </w:rPr>
        <w:t>nd</w:t>
      </w:r>
      <w:r w:rsidRPr="009B7BB6">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9B7BB6">
        <w:rPr>
          <w:sz w:val="24"/>
          <w:szCs w:val="24"/>
          <w:vertAlign w:val="superscript"/>
        </w:rPr>
        <w:t>st</w:t>
      </w:r>
      <w:r w:rsidRPr="009B7BB6">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D614DD" w:rsidRPr="009B7BB6" w:rsidRDefault="00D614DD" w:rsidP="00D614DD">
      <w:pPr>
        <w:spacing w:line="480" w:lineRule="auto"/>
        <w:jc w:val="both"/>
        <w:rPr>
          <w:sz w:val="24"/>
          <w:szCs w:val="24"/>
        </w:rPr>
      </w:pPr>
      <w:r w:rsidRPr="009B7BB6">
        <w:rPr>
          <w:sz w:val="24"/>
          <w:szCs w:val="24"/>
        </w:rPr>
        <w:t>The Father Stephen’s Creatures must not be Mediums is in Deuteronomy 18:10-12. The Father Stephen’s Creatures must not consult Mediums is in Isaiah 8:19-20; Leviticus 19:31; 20:6; 2</w:t>
      </w:r>
      <w:r w:rsidRPr="009B7BB6">
        <w:rPr>
          <w:sz w:val="24"/>
          <w:szCs w:val="24"/>
          <w:vertAlign w:val="superscript"/>
        </w:rPr>
        <w:t>nd</w:t>
      </w:r>
      <w:r w:rsidRPr="009B7BB6">
        <w:rPr>
          <w:sz w:val="24"/>
          <w:szCs w:val="24"/>
        </w:rPr>
        <w:t xml:space="preserve"> Kings 23:24 &amp; Jeremiah 27:9. The Examples of those who turned to Mediums: King Saul is in 1</w:t>
      </w:r>
      <w:r w:rsidRPr="009B7BB6">
        <w:rPr>
          <w:sz w:val="24"/>
          <w:szCs w:val="24"/>
          <w:vertAlign w:val="superscript"/>
        </w:rPr>
        <w:t>st</w:t>
      </w:r>
      <w:r w:rsidRPr="009B7BB6">
        <w:rPr>
          <w:sz w:val="24"/>
          <w:szCs w:val="24"/>
        </w:rPr>
        <w:t xml:space="preserve"> Samuel 28:3-16 &amp; 1</w:t>
      </w:r>
      <w:r w:rsidRPr="009B7BB6">
        <w:rPr>
          <w:sz w:val="24"/>
          <w:szCs w:val="24"/>
          <w:vertAlign w:val="superscript"/>
        </w:rPr>
        <w:t>st</w:t>
      </w:r>
      <w:r w:rsidRPr="009B7BB6">
        <w:rPr>
          <w:sz w:val="24"/>
          <w:szCs w:val="24"/>
        </w:rPr>
        <w:t xml:space="preserve"> Chronicles 10:13. King Manasseh had a 55 Year Sex Kingdom is in 2</w:t>
      </w:r>
      <w:r w:rsidRPr="009B7BB6">
        <w:rPr>
          <w:sz w:val="24"/>
          <w:szCs w:val="24"/>
          <w:vertAlign w:val="superscript"/>
        </w:rPr>
        <w:t>nd</w:t>
      </w:r>
      <w:r w:rsidRPr="009B7BB6">
        <w:rPr>
          <w:sz w:val="24"/>
          <w:szCs w:val="24"/>
        </w:rPr>
        <w:t xml:space="preserve"> Kings 21:1, 6, 9, 11, 16-18 &amp; 1</w:t>
      </w:r>
      <w:r w:rsidRPr="009B7BB6">
        <w:rPr>
          <w:sz w:val="24"/>
          <w:szCs w:val="24"/>
          <w:vertAlign w:val="superscript"/>
        </w:rPr>
        <w:t>st</w:t>
      </w:r>
      <w:r w:rsidRPr="009B7BB6">
        <w:rPr>
          <w:sz w:val="24"/>
          <w:szCs w:val="24"/>
        </w:rPr>
        <w:t xml:space="preserve"> Chronicles 33:6.  The Egyptians is in Isaiah 19:3.  </w:t>
      </w:r>
    </w:p>
    <w:p w:rsidR="00D614DD" w:rsidRPr="009B7BB6" w:rsidRDefault="00D614DD" w:rsidP="00D614DD">
      <w:pPr>
        <w:spacing w:line="480" w:lineRule="auto"/>
        <w:jc w:val="center"/>
        <w:rPr>
          <w:b/>
          <w:sz w:val="24"/>
          <w:szCs w:val="24"/>
        </w:rPr>
      </w:pPr>
      <w:r w:rsidRPr="009B7BB6">
        <w:rPr>
          <w:b/>
          <w:sz w:val="24"/>
          <w:szCs w:val="24"/>
        </w:rPr>
        <w:t>Séance</w:t>
      </w:r>
    </w:p>
    <w:p w:rsidR="00D614DD" w:rsidRPr="009B7BB6" w:rsidRDefault="00D614DD" w:rsidP="00D614DD">
      <w:pPr>
        <w:spacing w:line="480" w:lineRule="auto"/>
        <w:jc w:val="both"/>
        <w:rPr>
          <w:sz w:val="24"/>
          <w:szCs w:val="24"/>
        </w:rPr>
      </w:pPr>
      <w:r w:rsidRPr="009B7BB6">
        <w:rPr>
          <w:sz w:val="24"/>
          <w:szCs w:val="24"/>
        </w:rPr>
        <w:t xml:space="preserve">A Séance is an attempt to communicate with Spirits. </w:t>
      </w:r>
      <w:r w:rsidRPr="009B7BB6">
        <w:rPr>
          <w:b/>
          <w:sz w:val="24"/>
          <w:szCs w:val="24"/>
        </w:rPr>
        <w:t xml:space="preserve">Séance </w:t>
      </w:r>
      <w:r w:rsidRPr="009B7BB6">
        <w:rPr>
          <w:sz w:val="24"/>
          <w:szCs w:val="24"/>
        </w:rPr>
        <w:t>comes from a French word called “</w:t>
      </w:r>
      <w:r w:rsidRPr="009B7BB6">
        <w:rPr>
          <w:b/>
          <w:sz w:val="24"/>
          <w:szCs w:val="24"/>
        </w:rPr>
        <w:t>seat, sitting or session</w:t>
      </w:r>
      <w:r w:rsidRPr="009B7BB6">
        <w:rPr>
          <w:sz w:val="24"/>
          <w:szCs w:val="24"/>
        </w:rPr>
        <w:t xml:space="preserve">.” Also from the Old French word </w:t>
      </w:r>
      <w:r w:rsidRPr="009B7BB6">
        <w:rPr>
          <w:b/>
          <w:i/>
          <w:sz w:val="24"/>
          <w:szCs w:val="24"/>
        </w:rPr>
        <w:t>Seoir</w:t>
      </w:r>
      <w:r w:rsidRPr="009B7BB6">
        <w:rPr>
          <w:b/>
          <w:sz w:val="24"/>
          <w:szCs w:val="24"/>
        </w:rPr>
        <w:t xml:space="preserve"> </w:t>
      </w:r>
      <w:r w:rsidRPr="009B7BB6">
        <w:rPr>
          <w:sz w:val="24"/>
          <w:szCs w:val="24"/>
        </w:rPr>
        <w:t>meaning “</w:t>
      </w:r>
      <w:r w:rsidRPr="009B7BB6">
        <w:rPr>
          <w:b/>
          <w:sz w:val="24"/>
          <w:szCs w:val="24"/>
        </w:rPr>
        <w:t>to sit</w:t>
      </w:r>
      <w:r w:rsidRPr="009B7BB6">
        <w:rPr>
          <w:sz w:val="24"/>
          <w:szCs w:val="24"/>
        </w:rPr>
        <w:t>” and became to be used for a meeting of people for the prime purpose to receive messages from the Invisible Spirit World. Primarily with religion it is used to communicate with the dead, such as 2</w:t>
      </w:r>
      <w:r w:rsidRPr="009B7BB6">
        <w:rPr>
          <w:sz w:val="24"/>
          <w:szCs w:val="24"/>
          <w:vertAlign w:val="superscript"/>
        </w:rPr>
        <w:t>nd</w:t>
      </w:r>
      <w:r w:rsidRPr="009B7BB6">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9B7BB6">
        <w:rPr>
          <w:sz w:val="24"/>
          <w:szCs w:val="24"/>
          <w:vertAlign w:val="superscript"/>
        </w:rPr>
        <w:t>st</w:t>
      </w:r>
      <w:r w:rsidRPr="009B7BB6">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D614DD" w:rsidRPr="009B7BB6" w:rsidRDefault="00D614DD" w:rsidP="00D614DD">
      <w:pPr>
        <w:spacing w:line="480" w:lineRule="auto"/>
        <w:jc w:val="center"/>
        <w:rPr>
          <w:b/>
          <w:sz w:val="24"/>
          <w:szCs w:val="24"/>
        </w:rPr>
      </w:pPr>
      <w:r w:rsidRPr="009B7BB6">
        <w:rPr>
          <w:b/>
          <w:sz w:val="24"/>
          <w:szCs w:val="24"/>
        </w:rPr>
        <w:t>Soothsayers</w:t>
      </w:r>
    </w:p>
    <w:p w:rsidR="00D614DD" w:rsidRPr="009B7BB6" w:rsidRDefault="00D614DD" w:rsidP="00D614DD">
      <w:pPr>
        <w:spacing w:line="480" w:lineRule="auto"/>
        <w:jc w:val="both"/>
        <w:rPr>
          <w:sz w:val="24"/>
          <w:szCs w:val="24"/>
        </w:rPr>
      </w:pPr>
      <w:r w:rsidRPr="009B7BB6">
        <w:rPr>
          <w:sz w:val="24"/>
          <w:szCs w:val="24"/>
        </w:rPr>
        <w:t xml:space="preserve">Soothsaying can concern oracles which the word comes from </w:t>
      </w:r>
      <w:r w:rsidRPr="009B7BB6">
        <w:rPr>
          <w:b/>
          <w:i/>
          <w:sz w:val="24"/>
          <w:szCs w:val="24"/>
        </w:rPr>
        <w:t>Orare</w:t>
      </w:r>
      <w:r w:rsidRPr="009B7BB6">
        <w:rPr>
          <w:i/>
          <w:sz w:val="24"/>
          <w:szCs w:val="24"/>
        </w:rPr>
        <w:t xml:space="preserve"> </w:t>
      </w:r>
      <w:r w:rsidRPr="009B7BB6">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9B7BB6">
        <w:rPr>
          <w:sz w:val="24"/>
          <w:szCs w:val="24"/>
          <w:vertAlign w:val="superscript"/>
        </w:rPr>
        <w:t>nd</w:t>
      </w:r>
      <w:r w:rsidRPr="009B7BB6">
        <w:rPr>
          <w:sz w:val="24"/>
          <w:szCs w:val="24"/>
        </w:rPr>
        <w:t xml:space="preserve"> Kings 17:17; 21:6; 2</w:t>
      </w:r>
      <w:r w:rsidRPr="009B7BB6">
        <w:rPr>
          <w:sz w:val="24"/>
          <w:szCs w:val="24"/>
          <w:vertAlign w:val="superscript"/>
        </w:rPr>
        <w:t>nd</w:t>
      </w:r>
      <w:r w:rsidRPr="009B7BB6">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D614DD" w:rsidRPr="009B7BB6" w:rsidRDefault="00D614DD" w:rsidP="00D614DD">
      <w:pPr>
        <w:spacing w:line="480" w:lineRule="auto"/>
        <w:jc w:val="center"/>
        <w:rPr>
          <w:b/>
          <w:sz w:val="24"/>
          <w:szCs w:val="24"/>
        </w:rPr>
      </w:pPr>
      <w:r w:rsidRPr="009B7BB6">
        <w:rPr>
          <w:b/>
          <w:sz w:val="24"/>
          <w:szCs w:val="24"/>
        </w:rPr>
        <w:t>Diviners</w:t>
      </w:r>
    </w:p>
    <w:p w:rsidR="00D614DD" w:rsidRPr="009B7BB6" w:rsidRDefault="00D614DD" w:rsidP="00D614DD">
      <w:pPr>
        <w:spacing w:line="480" w:lineRule="auto"/>
        <w:jc w:val="both"/>
        <w:rPr>
          <w:sz w:val="24"/>
          <w:szCs w:val="24"/>
        </w:rPr>
      </w:pPr>
      <w:r w:rsidRPr="009B7BB6">
        <w:rPr>
          <w:sz w:val="24"/>
          <w:szCs w:val="24"/>
        </w:rPr>
        <w:t xml:space="preserve">Divination derives from a Latin word </w:t>
      </w:r>
      <w:r w:rsidRPr="009B7BB6">
        <w:rPr>
          <w:b/>
          <w:i/>
          <w:sz w:val="24"/>
          <w:szCs w:val="24"/>
        </w:rPr>
        <w:t>Divinare</w:t>
      </w:r>
      <w:r w:rsidRPr="009B7BB6">
        <w:rPr>
          <w:i/>
          <w:sz w:val="24"/>
          <w:szCs w:val="24"/>
        </w:rPr>
        <w:t xml:space="preserve"> </w:t>
      </w:r>
      <w:r w:rsidRPr="009B7BB6">
        <w:rPr>
          <w:sz w:val="24"/>
          <w:szCs w:val="24"/>
        </w:rPr>
        <w:t xml:space="preserve">which means to foresee, to be inspired by a God and related to the word </w:t>
      </w:r>
      <w:r w:rsidRPr="009B7BB6">
        <w:rPr>
          <w:b/>
          <w:i/>
          <w:sz w:val="24"/>
          <w:szCs w:val="24"/>
        </w:rPr>
        <w:t>Divinus</w:t>
      </w:r>
      <w:r w:rsidRPr="009B7BB6">
        <w:rPr>
          <w:b/>
          <w:sz w:val="24"/>
          <w:szCs w:val="24"/>
        </w:rPr>
        <w:t xml:space="preserve"> </w:t>
      </w:r>
      <w:r w:rsidRPr="009B7BB6">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9B7BB6">
        <w:rPr>
          <w:sz w:val="24"/>
          <w:szCs w:val="24"/>
          <w:vertAlign w:val="superscript"/>
        </w:rPr>
        <w:t>nd</w:t>
      </w:r>
      <w:r w:rsidRPr="009B7BB6">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D614DD" w:rsidRPr="009B7BB6" w:rsidRDefault="00D614DD" w:rsidP="00D614DD">
      <w:pPr>
        <w:spacing w:line="480" w:lineRule="auto"/>
        <w:jc w:val="both"/>
        <w:rPr>
          <w:sz w:val="24"/>
          <w:szCs w:val="24"/>
        </w:rPr>
      </w:pPr>
      <w:r w:rsidRPr="009B7BB6">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9B7BB6">
        <w:rPr>
          <w:sz w:val="24"/>
          <w:szCs w:val="24"/>
          <w:vertAlign w:val="superscript"/>
        </w:rPr>
        <w:t>st</w:t>
      </w:r>
      <w:r w:rsidRPr="009B7BB6">
        <w:rPr>
          <w:sz w:val="24"/>
          <w:szCs w:val="24"/>
        </w:rPr>
        <w:t xml:space="preserve"> Samuel 6:2 &amp; Acts 8:9-10, 11. The Spirit World is Powerful and Dangerous is in 2</w:t>
      </w:r>
      <w:r w:rsidRPr="009B7BB6">
        <w:rPr>
          <w:sz w:val="24"/>
          <w:szCs w:val="24"/>
          <w:vertAlign w:val="superscript"/>
        </w:rPr>
        <w:t>nd</w:t>
      </w:r>
      <w:r w:rsidRPr="009B7BB6">
        <w:rPr>
          <w:sz w:val="24"/>
          <w:szCs w:val="24"/>
        </w:rPr>
        <w:t xml:space="preserve"> Kings 9:22; 17:17; Numbers 22:6-7, 12; Zechariah 10:2; Ephesians 6:12; 2</w:t>
      </w:r>
      <w:r w:rsidRPr="009B7BB6">
        <w:rPr>
          <w:sz w:val="24"/>
          <w:szCs w:val="24"/>
          <w:vertAlign w:val="superscript"/>
        </w:rPr>
        <w:t>nd</w:t>
      </w:r>
      <w:r w:rsidRPr="009B7BB6">
        <w:rPr>
          <w:sz w:val="24"/>
          <w:szCs w:val="24"/>
        </w:rPr>
        <w:t xml:space="preserve"> Thessalonians 2:9-10 &amp; Revelation 18:23. Deliberate involvement with Divination forbidden by the Father Stephen is in Leviticus 19:26, 31; Exodus 22:18; Deuteronomy 18:10-14; 2</w:t>
      </w:r>
      <w:r w:rsidRPr="009B7BB6">
        <w:rPr>
          <w:sz w:val="24"/>
          <w:szCs w:val="24"/>
          <w:vertAlign w:val="superscript"/>
        </w:rPr>
        <w:t>nd</w:t>
      </w:r>
      <w:r w:rsidRPr="009B7BB6">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9B7BB6">
        <w:rPr>
          <w:sz w:val="24"/>
          <w:szCs w:val="24"/>
          <w:vertAlign w:val="superscript"/>
        </w:rPr>
        <w:t>st</w:t>
      </w:r>
      <w:r w:rsidRPr="009B7BB6">
        <w:rPr>
          <w:sz w:val="24"/>
          <w:szCs w:val="24"/>
        </w:rPr>
        <w:t xml:space="preserve"> Samuel 28:3-15. Casting lots to make decisions is in 1</w:t>
      </w:r>
      <w:r w:rsidRPr="009B7BB6">
        <w:rPr>
          <w:sz w:val="24"/>
          <w:szCs w:val="24"/>
          <w:vertAlign w:val="superscript"/>
        </w:rPr>
        <w:t>st</w:t>
      </w:r>
      <w:r w:rsidRPr="009B7BB6">
        <w:rPr>
          <w:sz w:val="24"/>
          <w:szCs w:val="24"/>
        </w:rPr>
        <w:t xml:space="preserve"> Chronicles 26:13-16; Nehemiah 11:1 &amp; Acts 1:26.   </w:t>
      </w:r>
    </w:p>
    <w:p w:rsidR="00D614DD" w:rsidRPr="009B7BB6" w:rsidRDefault="00D614DD" w:rsidP="00D614DD">
      <w:pPr>
        <w:spacing w:line="480" w:lineRule="auto"/>
        <w:jc w:val="center"/>
        <w:rPr>
          <w:b/>
          <w:sz w:val="24"/>
          <w:szCs w:val="24"/>
        </w:rPr>
      </w:pPr>
      <w:r w:rsidRPr="009B7BB6">
        <w:rPr>
          <w:b/>
          <w:sz w:val="24"/>
          <w:szCs w:val="24"/>
        </w:rPr>
        <w:t>Fortunetelling</w:t>
      </w:r>
    </w:p>
    <w:p w:rsidR="00D614DD" w:rsidRPr="009B7BB6" w:rsidRDefault="00D614DD" w:rsidP="00D614DD">
      <w:pPr>
        <w:spacing w:line="480" w:lineRule="auto"/>
        <w:jc w:val="both"/>
        <w:rPr>
          <w:sz w:val="24"/>
          <w:szCs w:val="24"/>
        </w:rPr>
      </w:pPr>
      <w:r w:rsidRPr="009B7BB6">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D614DD" w:rsidRPr="009B7BB6" w:rsidRDefault="00D614DD" w:rsidP="00D614DD">
      <w:pPr>
        <w:spacing w:line="480" w:lineRule="auto"/>
        <w:jc w:val="center"/>
        <w:rPr>
          <w:b/>
          <w:sz w:val="24"/>
          <w:szCs w:val="24"/>
        </w:rPr>
      </w:pPr>
      <w:r w:rsidRPr="009B7BB6">
        <w:rPr>
          <w:b/>
          <w:sz w:val="24"/>
          <w:szCs w:val="24"/>
        </w:rPr>
        <w:t>Idolatry or Marital Fornicators</w:t>
      </w:r>
    </w:p>
    <w:p w:rsidR="00D614DD" w:rsidRPr="009B7BB6" w:rsidRDefault="00D614DD" w:rsidP="00D614DD">
      <w:pPr>
        <w:spacing w:line="480" w:lineRule="auto"/>
        <w:jc w:val="both"/>
        <w:rPr>
          <w:sz w:val="24"/>
          <w:szCs w:val="24"/>
        </w:rPr>
      </w:pPr>
      <w:r w:rsidRPr="009B7BB6">
        <w:rPr>
          <w:sz w:val="24"/>
          <w:szCs w:val="24"/>
        </w:rPr>
        <w:t xml:space="preserve">Idolatry comes from Greek words concerning </w:t>
      </w:r>
      <w:r w:rsidRPr="009B7BB6">
        <w:rPr>
          <w:b/>
          <w:i/>
          <w:sz w:val="24"/>
          <w:szCs w:val="24"/>
        </w:rPr>
        <w:t>Eidoloatria</w:t>
      </w:r>
      <w:r w:rsidRPr="009B7BB6">
        <w:rPr>
          <w:sz w:val="24"/>
          <w:szCs w:val="24"/>
        </w:rPr>
        <w:t xml:space="preserve"> and </w:t>
      </w:r>
      <w:r w:rsidRPr="009B7BB6">
        <w:rPr>
          <w:b/>
          <w:i/>
          <w:sz w:val="24"/>
          <w:szCs w:val="24"/>
        </w:rPr>
        <w:t>Eidolon</w:t>
      </w:r>
      <w:r w:rsidRPr="009B7BB6">
        <w:rPr>
          <w:sz w:val="24"/>
          <w:szCs w:val="24"/>
        </w:rPr>
        <w:t xml:space="preserve"> meaning image or figure and </w:t>
      </w:r>
      <w:r w:rsidRPr="009B7BB6">
        <w:rPr>
          <w:b/>
          <w:i/>
          <w:sz w:val="24"/>
          <w:szCs w:val="24"/>
        </w:rPr>
        <w:t>Latris</w:t>
      </w:r>
      <w:r w:rsidRPr="009B7BB6">
        <w:rPr>
          <w:b/>
          <w:sz w:val="24"/>
          <w:szCs w:val="24"/>
        </w:rPr>
        <w:t xml:space="preserve"> </w:t>
      </w:r>
      <w:r w:rsidRPr="009B7BB6">
        <w:rPr>
          <w:sz w:val="24"/>
          <w:szCs w:val="24"/>
        </w:rPr>
        <w:t xml:space="preserve">or </w:t>
      </w:r>
      <w:r w:rsidRPr="009B7BB6">
        <w:rPr>
          <w:b/>
          <w:i/>
          <w:sz w:val="24"/>
          <w:szCs w:val="24"/>
        </w:rPr>
        <w:t>Latreuein</w:t>
      </w:r>
      <w:r w:rsidRPr="009B7BB6">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9B7BB6">
        <w:rPr>
          <w:b/>
          <w:sz w:val="24"/>
          <w:szCs w:val="24"/>
        </w:rPr>
        <w:t>The Lord Yah and the Different Kinds of Flesh in the Holy Bible</w:t>
      </w:r>
      <w:r w:rsidRPr="009B7BB6">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9B7BB6">
        <w:rPr>
          <w:sz w:val="24"/>
          <w:szCs w:val="24"/>
          <w:vertAlign w:val="superscript"/>
        </w:rPr>
        <w:t>st</w:t>
      </w:r>
      <w:r w:rsidRPr="009B7BB6">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9B7BB6">
        <w:rPr>
          <w:sz w:val="24"/>
          <w:szCs w:val="24"/>
          <w:vertAlign w:val="superscript"/>
        </w:rPr>
        <w:t>st</w:t>
      </w:r>
      <w:r w:rsidRPr="009B7BB6">
        <w:rPr>
          <w:sz w:val="24"/>
          <w:szCs w:val="24"/>
        </w:rPr>
        <w:t xml:space="preserve"> Samuel 15:23 it tells us that stubbornness is as idolatry. In 1</w:t>
      </w:r>
      <w:r w:rsidRPr="009B7BB6">
        <w:rPr>
          <w:sz w:val="24"/>
          <w:szCs w:val="24"/>
          <w:vertAlign w:val="superscript"/>
        </w:rPr>
        <w:t>st</w:t>
      </w:r>
      <w:r w:rsidRPr="009B7BB6">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9B7BB6">
        <w:rPr>
          <w:sz w:val="24"/>
          <w:szCs w:val="24"/>
          <w:vertAlign w:val="superscript"/>
        </w:rPr>
        <w:t>st</w:t>
      </w:r>
      <w:r w:rsidRPr="009B7BB6">
        <w:rPr>
          <w:sz w:val="24"/>
          <w:szCs w:val="24"/>
        </w:rPr>
        <w:t xml:space="preserve"> Peter 4:3 it says that We spent in Our past lifetime doing the Gentile’s will, when We walked in…idolatries. Some Scriptures in the OT with idols are found in Leviticus 19:4; 26:1, 30; Deuteronomy 29:17; 1</w:t>
      </w:r>
      <w:r w:rsidRPr="009B7BB6">
        <w:rPr>
          <w:sz w:val="24"/>
          <w:szCs w:val="24"/>
          <w:vertAlign w:val="superscript"/>
        </w:rPr>
        <w:t>st</w:t>
      </w:r>
      <w:r w:rsidRPr="009B7BB6">
        <w:rPr>
          <w:sz w:val="24"/>
          <w:szCs w:val="24"/>
        </w:rPr>
        <w:t xml:space="preserve"> Samuel 31:9; 1</w:t>
      </w:r>
      <w:r w:rsidRPr="009B7BB6">
        <w:rPr>
          <w:sz w:val="24"/>
          <w:szCs w:val="24"/>
          <w:vertAlign w:val="superscript"/>
        </w:rPr>
        <w:t>st</w:t>
      </w:r>
      <w:r w:rsidRPr="009B7BB6">
        <w:rPr>
          <w:sz w:val="24"/>
          <w:szCs w:val="24"/>
        </w:rPr>
        <w:t xml:space="preserve"> Kings 15:12-13; 21:26; 2</w:t>
      </w:r>
      <w:r w:rsidRPr="009B7BB6">
        <w:rPr>
          <w:sz w:val="24"/>
          <w:szCs w:val="24"/>
          <w:vertAlign w:val="superscript"/>
        </w:rPr>
        <w:t>nd</w:t>
      </w:r>
      <w:r w:rsidRPr="009B7BB6">
        <w:rPr>
          <w:sz w:val="24"/>
          <w:szCs w:val="24"/>
        </w:rPr>
        <w:t xml:space="preserve"> Kings 17:12; 21:11, 21; 23:24; 1</w:t>
      </w:r>
      <w:r w:rsidRPr="009B7BB6">
        <w:rPr>
          <w:sz w:val="24"/>
          <w:szCs w:val="24"/>
          <w:vertAlign w:val="superscript"/>
        </w:rPr>
        <w:t>st</w:t>
      </w:r>
      <w:r w:rsidRPr="009B7BB6">
        <w:rPr>
          <w:sz w:val="24"/>
          <w:szCs w:val="24"/>
        </w:rPr>
        <w:t xml:space="preserve"> Chronicles 10:9; 16:26; 2</w:t>
      </w:r>
      <w:r w:rsidRPr="009B7BB6">
        <w:rPr>
          <w:sz w:val="24"/>
          <w:szCs w:val="24"/>
          <w:vertAlign w:val="superscript"/>
        </w:rPr>
        <w:t>nd</w:t>
      </w:r>
      <w:r w:rsidRPr="009B7BB6">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9B7BB6">
        <w:rPr>
          <w:sz w:val="24"/>
          <w:szCs w:val="24"/>
          <w:vertAlign w:val="superscript"/>
        </w:rPr>
        <w:t>st</w:t>
      </w:r>
      <w:r w:rsidRPr="009B7BB6">
        <w:rPr>
          <w:sz w:val="24"/>
          <w:szCs w:val="24"/>
        </w:rPr>
        <w:t xml:space="preserve"> Maccabees 1:43, 47, 54, 59; 10:83; 13:47; 2</w:t>
      </w:r>
      <w:r w:rsidRPr="009B7BB6">
        <w:rPr>
          <w:sz w:val="24"/>
          <w:szCs w:val="24"/>
          <w:vertAlign w:val="superscript"/>
        </w:rPr>
        <w:t>nd</w:t>
      </w:r>
      <w:r w:rsidRPr="009B7BB6">
        <w:rPr>
          <w:sz w:val="24"/>
          <w:szCs w:val="24"/>
        </w:rPr>
        <w:t xml:space="preserve"> Maccabees 12:40; 1</w:t>
      </w:r>
      <w:r w:rsidRPr="009B7BB6">
        <w:rPr>
          <w:sz w:val="24"/>
          <w:szCs w:val="24"/>
          <w:vertAlign w:val="superscript"/>
        </w:rPr>
        <w:t>st</w:t>
      </w:r>
      <w:r w:rsidRPr="009B7BB6">
        <w:rPr>
          <w:sz w:val="24"/>
          <w:szCs w:val="24"/>
        </w:rPr>
        <w:t xml:space="preserve"> Esdras 2:10 and 2</w:t>
      </w:r>
      <w:r w:rsidRPr="009B7BB6">
        <w:rPr>
          <w:sz w:val="24"/>
          <w:szCs w:val="24"/>
          <w:vertAlign w:val="superscript"/>
        </w:rPr>
        <w:t>nd</w:t>
      </w:r>
      <w:r w:rsidRPr="009B7BB6">
        <w:rPr>
          <w:sz w:val="24"/>
          <w:szCs w:val="24"/>
        </w:rPr>
        <w:t xml:space="preserve"> Esdras 16:68. Some Scriptures in the NT are found in Romans 2:22; 1</w:t>
      </w:r>
      <w:r w:rsidRPr="009B7BB6">
        <w:rPr>
          <w:sz w:val="24"/>
          <w:szCs w:val="24"/>
          <w:vertAlign w:val="superscript"/>
        </w:rPr>
        <w:t>st</w:t>
      </w:r>
      <w:r w:rsidRPr="009B7BB6">
        <w:rPr>
          <w:sz w:val="24"/>
          <w:szCs w:val="24"/>
        </w:rPr>
        <w:t xml:space="preserve"> Corinthians 8:1, 4, 7, 10; 10:19, 28; 12:2; 2</w:t>
      </w:r>
      <w:r w:rsidRPr="009B7BB6">
        <w:rPr>
          <w:sz w:val="24"/>
          <w:szCs w:val="24"/>
          <w:vertAlign w:val="superscript"/>
        </w:rPr>
        <w:t>nd</w:t>
      </w:r>
      <w:r w:rsidRPr="009B7BB6">
        <w:rPr>
          <w:sz w:val="24"/>
          <w:szCs w:val="24"/>
        </w:rPr>
        <w:t xml:space="preserve"> Corinthians 6:16; 1</w:t>
      </w:r>
      <w:r w:rsidRPr="009B7BB6">
        <w:rPr>
          <w:sz w:val="24"/>
          <w:szCs w:val="24"/>
          <w:vertAlign w:val="superscript"/>
        </w:rPr>
        <w:t>st</w:t>
      </w:r>
      <w:r w:rsidRPr="009B7BB6">
        <w:rPr>
          <w:sz w:val="24"/>
          <w:szCs w:val="24"/>
        </w:rPr>
        <w:t xml:space="preserve"> Thessalonians 1:9; 1</w:t>
      </w:r>
      <w:r w:rsidRPr="009B7BB6">
        <w:rPr>
          <w:sz w:val="24"/>
          <w:szCs w:val="24"/>
          <w:vertAlign w:val="superscript"/>
        </w:rPr>
        <w:t>st</w:t>
      </w:r>
      <w:r w:rsidRPr="009B7BB6">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D614DD" w:rsidRPr="009B7BB6" w:rsidRDefault="00D614DD" w:rsidP="00D614DD">
      <w:pPr>
        <w:spacing w:line="480" w:lineRule="auto"/>
        <w:jc w:val="both"/>
        <w:rPr>
          <w:sz w:val="24"/>
          <w:szCs w:val="24"/>
        </w:rPr>
      </w:pPr>
      <w:r w:rsidRPr="009B7BB6">
        <w:rPr>
          <w:sz w:val="24"/>
          <w:szCs w:val="24"/>
        </w:rPr>
        <w:t>Idolatry among the Gentiles is in Judges 11:24; 16:23-24; 2</w:t>
      </w:r>
      <w:r w:rsidRPr="009B7BB6">
        <w:rPr>
          <w:sz w:val="24"/>
          <w:szCs w:val="24"/>
          <w:vertAlign w:val="superscript"/>
        </w:rPr>
        <w:t>nd</w:t>
      </w:r>
      <w:r w:rsidRPr="009B7BB6">
        <w:rPr>
          <w:sz w:val="24"/>
          <w:szCs w:val="24"/>
        </w:rPr>
        <w:t xml:space="preserve"> Kings 36:18-20; 37:38; 46:1; Ezekiel 8:14; 1</w:t>
      </w:r>
      <w:r w:rsidRPr="009B7BB6">
        <w:rPr>
          <w:sz w:val="24"/>
          <w:szCs w:val="24"/>
          <w:vertAlign w:val="superscript"/>
        </w:rPr>
        <w:t>st</w:t>
      </w:r>
      <w:r w:rsidRPr="009B7BB6">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9B7BB6">
        <w:rPr>
          <w:sz w:val="24"/>
          <w:szCs w:val="24"/>
          <w:vertAlign w:val="superscript"/>
        </w:rPr>
        <w:t>st</w:t>
      </w:r>
      <w:r w:rsidRPr="009B7BB6">
        <w:rPr>
          <w:sz w:val="24"/>
          <w:szCs w:val="24"/>
        </w:rPr>
        <w:t xml:space="preserve"> Kings 11:10; 12:28. In the Middle Monarchy is in 1</w:t>
      </w:r>
      <w:r w:rsidRPr="009B7BB6">
        <w:rPr>
          <w:sz w:val="24"/>
          <w:szCs w:val="24"/>
          <w:vertAlign w:val="superscript"/>
        </w:rPr>
        <w:t>st</w:t>
      </w:r>
      <w:r w:rsidRPr="009B7BB6">
        <w:rPr>
          <w:sz w:val="24"/>
          <w:szCs w:val="24"/>
        </w:rPr>
        <w:t xml:space="preserve"> Kings 11:7-8; 16:32, 33. In the Late Monarchy is in 2</w:t>
      </w:r>
      <w:r w:rsidRPr="009B7BB6">
        <w:rPr>
          <w:sz w:val="24"/>
          <w:szCs w:val="24"/>
          <w:vertAlign w:val="superscript"/>
        </w:rPr>
        <w:t>nd</w:t>
      </w:r>
      <w:r w:rsidRPr="009B7BB6">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9B7BB6">
        <w:rPr>
          <w:sz w:val="24"/>
          <w:szCs w:val="24"/>
          <w:vertAlign w:val="superscript"/>
        </w:rPr>
        <w:t>st</w:t>
      </w:r>
      <w:r w:rsidRPr="009B7BB6">
        <w:rPr>
          <w:sz w:val="24"/>
          <w:szCs w:val="24"/>
        </w:rPr>
        <w:t xml:space="preserve"> Kings 12:31 &amp; Isaiah 1:29. The Practices associated with Idolatry: The Burning of Children is in 2</w:t>
      </w:r>
      <w:r w:rsidRPr="009B7BB6">
        <w:rPr>
          <w:sz w:val="24"/>
          <w:szCs w:val="24"/>
          <w:vertAlign w:val="superscript"/>
        </w:rPr>
        <w:t>nd</w:t>
      </w:r>
      <w:r w:rsidRPr="009B7BB6">
        <w:rPr>
          <w:sz w:val="24"/>
          <w:szCs w:val="24"/>
        </w:rPr>
        <w:t xml:space="preserve"> Kings 23:10. The Superstitious Use of Religious Symbols is in 2</w:t>
      </w:r>
      <w:r w:rsidRPr="009B7BB6">
        <w:rPr>
          <w:sz w:val="24"/>
          <w:szCs w:val="24"/>
          <w:vertAlign w:val="superscript"/>
        </w:rPr>
        <w:t>nd</w:t>
      </w:r>
      <w:r w:rsidRPr="009B7BB6">
        <w:rPr>
          <w:sz w:val="24"/>
          <w:szCs w:val="24"/>
        </w:rPr>
        <w:t xml:space="preserve"> Kings 18:4 &amp; Judges 8:27. The Sexual Deviance is in Deuteronomy 23:17; 1</w:t>
      </w:r>
      <w:r w:rsidRPr="009B7BB6">
        <w:rPr>
          <w:sz w:val="24"/>
          <w:szCs w:val="24"/>
          <w:vertAlign w:val="superscript"/>
        </w:rPr>
        <w:t>st</w:t>
      </w:r>
      <w:r w:rsidRPr="009B7BB6">
        <w:rPr>
          <w:sz w:val="24"/>
          <w:szCs w:val="24"/>
        </w:rPr>
        <w:t xml:space="preserve"> Kings 14:24 &amp; Hosea 4:14. The Idolatry in the NT: The Idolatry in the Gentile World is in 1</w:t>
      </w:r>
      <w:r w:rsidRPr="009B7BB6">
        <w:rPr>
          <w:sz w:val="24"/>
          <w:szCs w:val="24"/>
          <w:vertAlign w:val="superscript"/>
        </w:rPr>
        <w:t>st</w:t>
      </w:r>
      <w:r w:rsidRPr="009B7BB6">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9B7BB6">
        <w:rPr>
          <w:sz w:val="24"/>
          <w:szCs w:val="24"/>
          <w:vertAlign w:val="superscript"/>
        </w:rPr>
        <w:t>st</w:t>
      </w:r>
      <w:r w:rsidRPr="009B7BB6">
        <w:rPr>
          <w:sz w:val="24"/>
          <w:szCs w:val="24"/>
        </w:rPr>
        <w:t xml:space="preserve"> Corinthians 8:4; 10:19; 12:2. Idolatrous Worship of Human Beings is in Romans 1:25; Luke 20:24-25 &amp; Acts 12:22; 28:6. Demonic Authorities are involved with Idolatry is in 1</w:t>
      </w:r>
      <w:r w:rsidRPr="009B7BB6">
        <w:rPr>
          <w:sz w:val="24"/>
          <w:szCs w:val="24"/>
          <w:vertAlign w:val="superscript"/>
        </w:rPr>
        <w:t>st</w:t>
      </w:r>
      <w:r w:rsidRPr="009B7BB6">
        <w:rPr>
          <w:sz w:val="24"/>
          <w:szCs w:val="24"/>
        </w:rPr>
        <w:t xml:space="preserve"> Corinthians 10:20 &amp; Revelation 9:20; 13:4. Food sacrificed to Idols is in Romans 14:2-3, 6; 1</w:t>
      </w:r>
      <w:r w:rsidRPr="009B7BB6">
        <w:rPr>
          <w:sz w:val="24"/>
          <w:szCs w:val="24"/>
          <w:vertAlign w:val="superscript"/>
        </w:rPr>
        <w:t>st</w:t>
      </w:r>
      <w:r w:rsidRPr="009B7BB6">
        <w:rPr>
          <w:sz w:val="24"/>
          <w:szCs w:val="24"/>
        </w:rPr>
        <w:t xml:space="preserve"> Corinthians 8:4-13; 10:14-31 &amp; Acts 15:20. The Encounters with Idolatrous Practice is in Acts 14:11-18; 17:18-31; 19:28. Spiritual idolatry is in 1</w:t>
      </w:r>
      <w:r w:rsidRPr="009B7BB6">
        <w:rPr>
          <w:sz w:val="24"/>
          <w:szCs w:val="24"/>
          <w:vertAlign w:val="superscript"/>
        </w:rPr>
        <w:t>st</w:t>
      </w:r>
      <w:r w:rsidRPr="009B7BB6">
        <w:rPr>
          <w:sz w:val="24"/>
          <w:szCs w:val="24"/>
        </w:rPr>
        <w:t xml:space="preserve"> John 5:21. The Temptations, Tests, Trials and Trying’s of Jesus Christ present three main kinds of Spiritual Idolatry: Possessions is in Matthew 4:3; 6:24; Philippians 3:19; Colossians 3:5; 1</w:t>
      </w:r>
      <w:r w:rsidRPr="009B7BB6">
        <w:rPr>
          <w:sz w:val="24"/>
          <w:szCs w:val="24"/>
          <w:vertAlign w:val="superscript"/>
        </w:rPr>
        <w:t>st</w:t>
      </w:r>
      <w:r w:rsidRPr="009B7BB6">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9B7BB6">
        <w:rPr>
          <w:sz w:val="24"/>
          <w:szCs w:val="24"/>
          <w:vertAlign w:val="superscript"/>
        </w:rPr>
        <w:t>nd</w:t>
      </w:r>
      <w:r w:rsidRPr="009B7BB6">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D614DD" w:rsidRPr="009B7BB6" w:rsidRDefault="00D614DD" w:rsidP="00D614DD">
      <w:pPr>
        <w:spacing w:line="480" w:lineRule="auto"/>
        <w:jc w:val="center"/>
        <w:rPr>
          <w:b/>
          <w:sz w:val="24"/>
          <w:szCs w:val="24"/>
        </w:rPr>
      </w:pPr>
      <w:r w:rsidRPr="009B7BB6">
        <w:rPr>
          <w:b/>
          <w:sz w:val="24"/>
          <w:szCs w:val="24"/>
        </w:rPr>
        <w:t>Exorcisms</w:t>
      </w:r>
    </w:p>
    <w:p w:rsidR="00D614DD" w:rsidRPr="009B7BB6" w:rsidRDefault="00D614DD" w:rsidP="00D614DD">
      <w:pPr>
        <w:spacing w:line="480" w:lineRule="auto"/>
        <w:jc w:val="both"/>
        <w:rPr>
          <w:sz w:val="24"/>
          <w:szCs w:val="24"/>
        </w:rPr>
      </w:pPr>
      <w:r w:rsidRPr="009B7BB6">
        <w:rPr>
          <w:sz w:val="24"/>
          <w:szCs w:val="24"/>
        </w:rPr>
        <w:t xml:space="preserve">Exorcism drives from a Latin word </w:t>
      </w:r>
      <w:r w:rsidRPr="009B7BB6">
        <w:rPr>
          <w:b/>
          <w:i/>
          <w:sz w:val="24"/>
          <w:szCs w:val="24"/>
        </w:rPr>
        <w:t>Exorcismus</w:t>
      </w:r>
      <w:r w:rsidRPr="009B7BB6">
        <w:rPr>
          <w:sz w:val="24"/>
          <w:szCs w:val="24"/>
        </w:rPr>
        <w:t xml:space="preserve"> and from a Greek word </w:t>
      </w:r>
      <w:r w:rsidRPr="009B7BB6">
        <w:rPr>
          <w:b/>
          <w:i/>
          <w:sz w:val="24"/>
          <w:szCs w:val="24"/>
        </w:rPr>
        <w:t xml:space="preserve">Exorkizein </w:t>
      </w:r>
      <w:r w:rsidRPr="009B7BB6">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D614DD" w:rsidRPr="009B7BB6" w:rsidRDefault="00D614DD" w:rsidP="00D614DD">
      <w:pPr>
        <w:spacing w:line="480" w:lineRule="auto"/>
        <w:jc w:val="both"/>
        <w:rPr>
          <w:sz w:val="24"/>
          <w:szCs w:val="24"/>
        </w:rPr>
      </w:pPr>
      <w:r w:rsidRPr="009B7BB6">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9B7BB6">
        <w:rPr>
          <w:sz w:val="24"/>
          <w:szCs w:val="24"/>
          <w:vertAlign w:val="superscript"/>
        </w:rPr>
        <w:t>st</w:t>
      </w:r>
      <w:r w:rsidRPr="009B7BB6">
        <w:rPr>
          <w:sz w:val="24"/>
          <w:szCs w:val="24"/>
        </w:rPr>
        <w:t xml:space="preserve"> Samuel 18:14-16, 23. Intensive prayer is sometimes necessary is in Mark 9:29 &amp; Acts 6:4. </w:t>
      </w:r>
    </w:p>
    <w:p w:rsidR="00D614DD" w:rsidRPr="009B7BB6" w:rsidRDefault="00D614DD" w:rsidP="00D614DD">
      <w:pPr>
        <w:spacing w:line="480" w:lineRule="auto"/>
        <w:jc w:val="center"/>
        <w:rPr>
          <w:b/>
          <w:sz w:val="24"/>
          <w:szCs w:val="24"/>
        </w:rPr>
      </w:pPr>
      <w:r w:rsidRPr="009B7BB6">
        <w:rPr>
          <w:b/>
          <w:sz w:val="24"/>
          <w:szCs w:val="24"/>
        </w:rPr>
        <w:t>What is the Need for Exorcisms?</w:t>
      </w:r>
    </w:p>
    <w:p w:rsidR="00D614DD" w:rsidRPr="009B7BB6" w:rsidRDefault="00D614DD" w:rsidP="00D614DD">
      <w:pPr>
        <w:spacing w:line="480" w:lineRule="auto"/>
        <w:jc w:val="center"/>
        <w:rPr>
          <w:b/>
          <w:sz w:val="24"/>
          <w:szCs w:val="24"/>
        </w:rPr>
      </w:pPr>
      <w:r w:rsidRPr="009B7BB6">
        <w:rPr>
          <w:b/>
          <w:sz w:val="24"/>
          <w:szCs w:val="24"/>
        </w:rPr>
        <w:t>The Attack to the Eternal Kingdom of Lordship</w:t>
      </w:r>
    </w:p>
    <w:p w:rsidR="00D614DD" w:rsidRPr="009B7BB6" w:rsidRDefault="00D614DD" w:rsidP="00D614DD">
      <w:pPr>
        <w:spacing w:line="480" w:lineRule="auto"/>
        <w:jc w:val="both"/>
        <w:rPr>
          <w:sz w:val="24"/>
          <w:szCs w:val="24"/>
        </w:rPr>
      </w:pPr>
      <w:r w:rsidRPr="009B7BB6">
        <w:rPr>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614DD" w:rsidRPr="009B7BB6" w:rsidRDefault="00D614DD" w:rsidP="00D614DD">
      <w:pPr>
        <w:spacing w:line="480" w:lineRule="auto"/>
        <w:jc w:val="both"/>
        <w:rPr>
          <w:sz w:val="24"/>
          <w:szCs w:val="24"/>
        </w:rPr>
      </w:pPr>
      <w:r w:rsidRPr="009B7BB6">
        <w:rPr>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9B7BB6">
        <w:rPr>
          <w:b/>
          <w:sz w:val="24"/>
          <w:szCs w:val="24"/>
        </w:rPr>
        <w:t>The Lord Yah and His Book on Hell in the Holy Bible</w:t>
      </w:r>
      <w:r w:rsidRPr="009B7BB6">
        <w:rPr>
          <w:sz w:val="24"/>
          <w:szCs w:val="24"/>
        </w:rPr>
        <w:t xml:space="preserve">.” </w:t>
      </w:r>
    </w:p>
    <w:p w:rsidR="00D614DD" w:rsidRPr="009B7BB6" w:rsidRDefault="00D614DD" w:rsidP="00D614DD">
      <w:pPr>
        <w:spacing w:line="480" w:lineRule="auto"/>
        <w:jc w:val="both"/>
        <w:rPr>
          <w:sz w:val="24"/>
          <w:szCs w:val="24"/>
        </w:rPr>
      </w:pPr>
      <w:r w:rsidRPr="009B7BB6">
        <w:rPr>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B7BB6">
        <w:rPr>
          <w:sz w:val="24"/>
          <w:szCs w:val="24"/>
          <w:vertAlign w:val="superscript"/>
        </w:rPr>
        <w:t>st</w:t>
      </w:r>
      <w:r w:rsidRPr="009B7BB6">
        <w:rPr>
          <w:sz w:val="24"/>
          <w:szCs w:val="24"/>
        </w:rPr>
        <w:t>, are the Chalkydri, 2</w:t>
      </w:r>
      <w:r w:rsidRPr="009B7BB6">
        <w:rPr>
          <w:sz w:val="24"/>
          <w:szCs w:val="24"/>
          <w:vertAlign w:val="superscript"/>
        </w:rPr>
        <w:t>nd</w:t>
      </w:r>
      <w:r w:rsidRPr="009B7BB6">
        <w:rPr>
          <w:sz w:val="24"/>
          <w:szCs w:val="24"/>
        </w:rPr>
        <w:t>, are the Angels. 3</w:t>
      </w:r>
      <w:r w:rsidRPr="009B7BB6">
        <w:rPr>
          <w:sz w:val="24"/>
          <w:szCs w:val="24"/>
          <w:vertAlign w:val="superscript"/>
        </w:rPr>
        <w:t>rd</w:t>
      </w:r>
      <w:r w:rsidRPr="009B7BB6">
        <w:rPr>
          <w:sz w:val="24"/>
          <w:szCs w:val="24"/>
        </w:rPr>
        <w:t>, are the Archangels, 4</w:t>
      </w:r>
      <w:r w:rsidRPr="009B7BB6">
        <w:rPr>
          <w:sz w:val="24"/>
          <w:szCs w:val="24"/>
          <w:vertAlign w:val="superscript"/>
        </w:rPr>
        <w:t>th</w:t>
      </w:r>
      <w:r w:rsidRPr="009B7BB6">
        <w:rPr>
          <w:sz w:val="24"/>
          <w:szCs w:val="24"/>
        </w:rPr>
        <w:t>/5</w:t>
      </w:r>
      <w:r w:rsidRPr="009B7BB6">
        <w:rPr>
          <w:sz w:val="24"/>
          <w:szCs w:val="24"/>
          <w:vertAlign w:val="superscript"/>
        </w:rPr>
        <w:t>th</w:t>
      </w:r>
      <w:r w:rsidRPr="009B7BB6">
        <w:rPr>
          <w:sz w:val="24"/>
          <w:szCs w:val="24"/>
        </w:rPr>
        <w:t xml:space="preserve"> are the Principalities or Rulers. 6</w:t>
      </w:r>
      <w:r w:rsidRPr="009B7BB6">
        <w:rPr>
          <w:sz w:val="24"/>
          <w:szCs w:val="24"/>
          <w:vertAlign w:val="superscript"/>
        </w:rPr>
        <w:t>th</w:t>
      </w:r>
      <w:r w:rsidRPr="009B7BB6">
        <w:rPr>
          <w:sz w:val="24"/>
          <w:szCs w:val="24"/>
        </w:rPr>
        <w:t>/7</w:t>
      </w:r>
      <w:r w:rsidRPr="009B7BB6">
        <w:rPr>
          <w:sz w:val="24"/>
          <w:szCs w:val="24"/>
          <w:vertAlign w:val="superscript"/>
        </w:rPr>
        <w:t>th</w:t>
      </w:r>
      <w:r w:rsidRPr="009B7BB6">
        <w:rPr>
          <w:sz w:val="24"/>
          <w:szCs w:val="24"/>
        </w:rPr>
        <w:t>, are the Powers or Authorities. 8</w:t>
      </w:r>
      <w:r w:rsidRPr="009B7BB6">
        <w:rPr>
          <w:sz w:val="24"/>
          <w:szCs w:val="24"/>
          <w:vertAlign w:val="superscript"/>
        </w:rPr>
        <w:t>th</w:t>
      </w:r>
      <w:r w:rsidRPr="009B7BB6">
        <w:rPr>
          <w:sz w:val="24"/>
          <w:szCs w:val="24"/>
        </w:rPr>
        <w:t>/9</w:t>
      </w:r>
      <w:r w:rsidRPr="009B7BB6">
        <w:rPr>
          <w:sz w:val="24"/>
          <w:szCs w:val="24"/>
          <w:vertAlign w:val="superscript"/>
        </w:rPr>
        <w:t>th</w:t>
      </w:r>
      <w:r w:rsidRPr="009B7BB6">
        <w:rPr>
          <w:sz w:val="24"/>
          <w:szCs w:val="24"/>
        </w:rPr>
        <w:t>, are the Virtues or Strongholds. 10</w:t>
      </w:r>
      <w:r w:rsidRPr="009B7BB6">
        <w:rPr>
          <w:sz w:val="24"/>
          <w:szCs w:val="24"/>
          <w:vertAlign w:val="superscript"/>
        </w:rPr>
        <w:t>th</w:t>
      </w:r>
      <w:r w:rsidRPr="009B7BB6">
        <w:rPr>
          <w:sz w:val="24"/>
          <w:szCs w:val="24"/>
        </w:rPr>
        <w:t>-12</w:t>
      </w:r>
      <w:r w:rsidRPr="009B7BB6">
        <w:rPr>
          <w:sz w:val="24"/>
          <w:szCs w:val="24"/>
          <w:vertAlign w:val="superscript"/>
        </w:rPr>
        <w:t>th</w:t>
      </w:r>
      <w:r w:rsidRPr="009B7BB6">
        <w:rPr>
          <w:sz w:val="24"/>
          <w:szCs w:val="24"/>
        </w:rPr>
        <w:t>, are the Dominions, Hashmallims or Lordships. 13</w:t>
      </w:r>
      <w:r w:rsidRPr="009B7BB6">
        <w:rPr>
          <w:sz w:val="24"/>
          <w:szCs w:val="24"/>
          <w:vertAlign w:val="superscript"/>
        </w:rPr>
        <w:t>th</w:t>
      </w:r>
      <w:r w:rsidRPr="009B7BB6">
        <w:rPr>
          <w:sz w:val="24"/>
          <w:szCs w:val="24"/>
        </w:rPr>
        <w:t>-18</w:t>
      </w:r>
      <w:r w:rsidRPr="009B7BB6">
        <w:rPr>
          <w:sz w:val="24"/>
          <w:szCs w:val="24"/>
          <w:vertAlign w:val="superscript"/>
        </w:rPr>
        <w:t>th</w:t>
      </w:r>
      <w:r w:rsidRPr="009B7BB6">
        <w:rPr>
          <w:sz w:val="24"/>
          <w:szCs w:val="24"/>
        </w:rPr>
        <w:t>, are the Thrones, Wheels, Ophanims, Ophde’s, Ofanims or Galgallins. 19</w:t>
      </w:r>
      <w:r w:rsidRPr="009B7BB6">
        <w:rPr>
          <w:sz w:val="24"/>
          <w:szCs w:val="24"/>
          <w:vertAlign w:val="superscript"/>
        </w:rPr>
        <w:t>th</w:t>
      </w:r>
      <w:r w:rsidRPr="009B7BB6">
        <w:rPr>
          <w:sz w:val="24"/>
          <w:szCs w:val="24"/>
        </w:rPr>
        <w:t>/20</w:t>
      </w:r>
      <w:r w:rsidRPr="009B7BB6">
        <w:rPr>
          <w:sz w:val="24"/>
          <w:szCs w:val="24"/>
          <w:vertAlign w:val="superscript"/>
        </w:rPr>
        <w:t>th</w:t>
      </w:r>
      <w:r w:rsidRPr="009B7BB6">
        <w:rPr>
          <w:sz w:val="24"/>
          <w:szCs w:val="24"/>
        </w:rPr>
        <w:t>, are the Seraphim’s or Burning Ones. 21</w:t>
      </w:r>
      <w:r w:rsidRPr="009B7BB6">
        <w:rPr>
          <w:sz w:val="24"/>
          <w:szCs w:val="24"/>
          <w:vertAlign w:val="superscript"/>
        </w:rPr>
        <w:t>st</w:t>
      </w:r>
      <w:r w:rsidRPr="009B7BB6">
        <w:rPr>
          <w:sz w:val="24"/>
          <w:szCs w:val="24"/>
        </w:rPr>
        <w:t>/22</w:t>
      </w:r>
      <w:r w:rsidRPr="009B7BB6">
        <w:rPr>
          <w:sz w:val="24"/>
          <w:szCs w:val="24"/>
          <w:vertAlign w:val="superscript"/>
        </w:rPr>
        <w:t>nd</w:t>
      </w:r>
      <w:r w:rsidRPr="009B7BB6">
        <w:rPr>
          <w:sz w:val="24"/>
          <w:szCs w:val="24"/>
        </w:rPr>
        <w:t>, are the Living Creatures or Chayot’s &amp; 23</w:t>
      </w:r>
      <w:r w:rsidRPr="009B7BB6">
        <w:rPr>
          <w:sz w:val="24"/>
          <w:szCs w:val="24"/>
          <w:vertAlign w:val="superscript"/>
        </w:rPr>
        <w:t>rd</w:t>
      </w:r>
      <w:r w:rsidRPr="009B7BB6">
        <w:rPr>
          <w:sz w:val="24"/>
          <w:szCs w:val="24"/>
        </w:rPr>
        <w:t>/24</w:t>
      </w:r>
      <w:r w:rsidRPr="009B7BB6">
        <w:rPr>
          <w:sz w:val="24"/>
          <w:szCs w:val="24"/>
          <w:vertAlign w:val="superscript"/>
        </w:rPr>
        <w:t>th</w:t>
      </w:r>
      <w:r w:rsidRPr="009B7BB6">
        <w:rPr>
          <w:sz w:val="24"/>
          <w:szCs w:val="24"/>
        </w:rPr>
        <w:t>, are the Chubby Ones or Cherubim’s. If You have any questions on the 24 orders, You must get My book called “</w:t>
      </w:r>
      <w:r w:rsidRPr="009B7BB6">
        <w:rPr>
          <w:b/>
          <w:sz w:val="24"/>
          <w:szCs w:val="24"/>
        </w:rPr>
        <w:t>The Lord Yah and the 30 Orders of the Biblical Giants, Biblical Dragons and Biblical Law</w:t>
      </w:r>
      <w:r w:rsidRPr="009B7BB6">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614DD" w:rsidRPr="009B7BB6" w:rsidRDefault="00D614DD" w:rsidP="00D614DD">
      <w:pPr>
        <w:spacing w:line="480" w:lineRule="auto"/>
        <w:jc w:val="center"/>
        <w:rPr>
          <w:b/>
          <w:sz w:val="24"/>
          <w:szCs w:val="24"/>
        </w:rPr>
      </w:pPr>
      <w:r w:rsidRPr="009B7BB6">
        <w:rPr>
          <w:b/>
          <w:sz w:val="24"/>
          <w:szCs w:val="24"/>
        </w:rPr>
        <w:t>What are the exorcisms (solemn commands) of Demon’s in scripture?</w:t>
      </w:r>
    </w:p>
    <w:p w:rsidR="00D614DD" w:rsidRPr="009B7BB6" w:rsidRDefault="00D614DD" w:rsidP="00D614DD">
      <w:pPr>
        <w:spacing w:line="480" w:lineRule="auto"/>
        <w:jc w:val="both"/>
        <w:rPr>
          <w:sz w:val="24"/>
          <w:szCs w:val="24"/>
        </w:rPr>
      </w:pPr>
      <w:r w:rsidRPr="009B7BB6">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D614DD" w:rsidRPr="009B7BB6" w:rsidRDefault="00D614DD" w:rsidP="00D614DD">
      <w:pPr>
        <w:spacing w:line="480" w:lineRule="auto"/>
        <w:jc w:val="both"/>
        <w:rPr>
          <w:sz w:val="24"/>
          <w:szCs w:val="24"/>
        </w:rPr>
      </w:pPr>
      <w:r w:rsidRPr="009B7BB6">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D614DD" w:rsidRPr="009B7BB6" w:rsidRDefault="00D614DD" w:rsidP="00D614DD">
      <w:pPr>
        <w:spacing w:line="480" w:lineRule="auto"/>
        <w:jc w:val="both"/>
        <w:rPr>
          <w:sz w:val="24"/>
          <w:szCs w:val="24"/>
        </w:rPr>
      </w:pPr>
      <w:r w:rsidRPr="009B7BB6">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D614DD" w:rsidRPr="009B7BB6" w:rsidRDefault="00D614DD" w:rsidP="00D614DD">
      <w:pPr>
        <w:spacing w:line="480" w:lineRule="auto"/>
        <w:jc w:val="both"/>
        <w:rPr>
          <w:sz w:val="24"/>
          <w:szCs w:val="24"/>
        </w:rPr>
      </w:pPr>
      <w:r w:rsidRPr="009B7BB6">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9B7BB6">
        <w:rPr>
          <w:sz w:val="24"/>
          <w:szCs w:val="24"/>
          <w:vertAlign w:val="superscript"/>
        </w:rPr>
        <w:t xml:space="preserve">st </w:t>
      </w:r>
      <w:r w:rsidRPr="009B7BB6">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D614DD" w:rsidRPr="009B7BB6" w:rsidRDefault="00D614DD" w:rsidP="00D614DD">
      <w:pPr>
        <w:spacing w:line="480" w:lineRule="auto"/>
        <w:jc w:val="both"/>
        <w:rPr>
          <w:sz w:val="24"/>
          <w:szCs w:val="24"/>
        </w:rPr>
      </w:pPr>
      <w:r w:rsidRPr="009B7BB6">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9B7BB6">
        <w:rPr>
          <w:sz w:val="24"/>
          <w:szCs w:val="24"/>
          <w:vertAlign w:val="superscript"/>
        </w:rPr>
        <w:t>st</w:t>
      </w:r>
      <w:r w:rsidRPr="009B7BB6">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D614DD" w:rsidRPr="009B7BB6" w:rsidRDefault="00D614DD" w:rsidP="00D614DD">
      <w:pPr>
        <w:spacing w:line="480" w:lineRule="auto"/>
        <w:jc w:val="both"/>
        <w:rPr>
          <w:sz w:val="24"/>
          <w:szCs w:val="24"/>
        </w:rPr>
      </w:pPr>
      <w:r w:rsidRPr="009B7BB6">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D614DD" w:rsidRPr="009B7BB6" w:rsidRDefault="00D614DD" w:rsidP="00D614DD">
      <w:pPr>
        <w:spacing w:line="480" w:lineRule="auto"/>
        <w:jc w:val="both"/>
        <w:rPr>
          <w:sz w:val="24"/>
          <w:szCs w:val="24"/>
        </w:rPr>
      </w:pPr>
      <w:r w:rsidRPr="009B7BB6">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D614DD" w:rsidRPr="009B7BB6" w:rsidRDefault="00D614DD" w:rsidP="00D614DD">
      <w:pPr>
        <w:spacing w:line="480" w:lineRule="auto"/>
        <w:jc w:val="both"/>
        <w:rPr>
          <w:sz w:val="24"/>
          <w:szCs w:val="24"/>
        </w:rPr>
      </w:pPr>
      <w:r w:rsidRPr="009B7BB6">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D614DD" w:rsidRPr="009B7BB6" w:rsidRDefault="00D614DD" w:rsidP="00D614DD">
      <w:pPr>
        <w:spacing w:line="480" w:lineRule="auto"/>
        <w:jc w:val="both"/>
        <w:rPr>
          <w:sz w:val="24"/>
          <w:szCs w:val="24"/>
        </w:rPr>
      </w:pPr>
      <w:r w:rsidRPr="009B7BB6">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D614DD" w:rsidRPr="009B7BB6" w:rsidRDefault="00D614DD" w:rsidP="00D614DD">
      <w:pPr>
        <w:spacing w:line="480" w:lineRule="auto"/>
        <w:jc w:val="center"/>
        <w:rPr>
          <w:b/>
          <w:sz w:val="24"/>
          <w:szCs w:val="24"/>
        </w:rPr>
      </w:pPr>
      <w:r w:rsidRPr="009B7BB6">
        <w:rPr>
          <w:b/>
          <w:sz w:val="24"/>
          <w:szCs w:val="24"/>
        </w:rPr>
        <w:t>Familiar Spirits</w:t>
      </w:r>
    </w:p>
    <w:p w:rsidR="00D614DD" w:rsidRPr="009B7BB6" w:rsidRDefault="00D614DD" w:rsidP="00D614DD">
      <w:pPr>
        <w:spacing w:line="480" w:lineRule="auto"/>
        <w:jc w:val="both"/>
        <w:rPr>
          <w:sz w:val="24"/>
          <w:szCs w:val="24"/>
          <w:u w:val="single"/>
        </w:rPr>
      </w:pPr>
      <w:r w:rsidRPr="009B7BB6">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9B7BB6">
        <w:rPr>
          <w:sz w:val="24"/>
          <w:szCs w:val="24"/>
          <w:vertAlign w:val="superscript"/>
        </w:rPr>
        <w:t>st</w:t>
      </w:r>
      <w:r w:rsidRPr="009B7BB6">
        <w:rPr>
          <w:sz w:val="24"/>
          <w:szCs w:val="24"/>
        </w:rPr>
        <w:t xml:space="preserve"> Samuel 28:3-9 it tells us that Saul sought after a Familiar Spirit to contact Samuel which was disobedience to the Lord. In 2</w:t>
      </w:r>
      <w:r w:rsidRPr="009B7BB6">
        <w:rPr>
          <w:sz w:val="24"/>
          <w:szCs w:val="24"/>
          <w:vertAlign w:val="superscript"/>
        </w:rPr>
        <w:t>nd</w:t>
      </w:r>
      <w:r w:rsidRPr="009B7BB6">
        <w:rPr>
          <w:sz w:val="24"/>
          <w:szCs w:val="24"/>
        </w:rPr>
        <w:t xml:space="preserve"> Kings 21:6 and 2</w:t>
      </w:r>
      <w:r w:rsidRPr="009B7BB6">
        <w:rPr>
          <w:sz w:val="24"/>
          <w:szCs w:val="24"/>
          <w:vertAlign w:val="superscript"/>
        </w:rPr>
        <w:t>nd</w:t>
      </w:r>
      <w:r w:rsidRPr="009B7BB6">
        <w:rPr>
          <w:sz w:val="24"/>
          <w:szCs w:val="24"/>
        </w:rPr>
        <w:t xml:space="preserve"> Chronicles 33:6 it states that the Father made His Son to pass through the fire and dealt with Familiar Spirits which was wickedness in the sight of the Lord. In 2</w:t>
      </w:r>
      <w:r w:rsidRPr="009B7BB6">
        <w:rPr>
          <w:sz w:val="24"/>
          <w:szCs w:val="24"/>
          <w:vertAlign w:val="superscript"/>
        </w:rPr>
        <w:t>nd</w:t>
      </w:r>
      <w:r w:rsidRPr="009B7BB6">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9B7BB6">
        <w:rPr>
          <w:sz w:val="24"/>
          <w:szCs w:val="24"/>
          <w:vertAlign w:val="superscript"/>
        </w:rPr>
        <w:t>st</w:t>
      </w:r>
      <w:r w:rsidRPr="009B7BB6">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9B7BB6">
        <w:rPr>
          <w:sz w:val="24"/>
          <w:szCs w:val="24"/>
          <w:vertAlign w:val="superscript"/>
        </w:rPr>
        <w:t>st</w:t>
      </w:r>
      <w:r w:rsidRPr="009B7BB6">
        <w:rPr>
          <w:sz w:val="24"/>
          <w:szCs w:val="24"/>
        </w:rPr>
        <w:t xml:space="preserve"> John 2:15-17. </w:t>
      </w:r>
    </w:p>
    <w:p w:rsidR="00D614DD" w:rsidRPr="009B7BB6" w:rsidRDefault="00D614DD" w:rsidP="00D614DD">
      <w:pPr>
        <w:spacing w:line="480" w:lineRule="auto"/>
        <w:jc w:val="center"/>
        <w:rPr>
          <w:b/>
          <w:sz w:val="24"/>
          <w:szCs w:val="24"/>
        </w:rPr>
      </w:pPr>
      <w:r w:rsidRPr="009B7BB6">
        <w:rPr>
          <w:b/>
          <w:sz w:val="24"/>
          <w:szCs w:val="24"/>
        </w:rPr>
        <w:t>Fallen Cherub Dragon Giants</w:t>
      </w:r>
    </w:p>
    <w:p w:rsidR="00D614DD" w:rsidRPr="009B7BB6" w:rsidRDefault="00D614DD" w:rsidP="00D614DD">
      <w:pPr>
        <w:spacing w:line="480" w:lineRule="auto"/>
        <w:jc w:val="both"/>
        <w:rPr>
          <w:sz w:val="24"/>
          <w:szCs w:val="24"/>
        </w:rPr>
      </w:pPr>
      <w:r w:rsidRPr="009B7BB6">
        <w:rPr>
          <w:sz w:val="24"/>
          <w:szCs w:val="24"/>
        </w:rPr>
        <w:t xml:space="preserve">The 24 levels of the </w:t>
      </w:r>
      <w:r w:rsidRPr="009B7BB6">
        <w:rPr>
          <w:b/>
          <w:sz w:val="24"/>
          <w:szCs w:val="24"/>
        </w:rPr>
        <w:t>Grigori or Watchers</w:t>
      </w:r>
      <w:r w:rsidRPr="009B7BB6">
        <w:rPr>
          <w:sz w:val="24"/>
          <w:szCs w:val="24"/>
        </w:rPr>
        <w:t xml:space="preserve"> are the 1</w:t>
      </w:r>
      <w:r w:rsidRPr="009B7BB6">
        <w:rPr>
          <w:sz w:val="24"/>
          <w:szCs w:val="24"/>
          <w:vertAlign w:val="superscript"/>
        </w:rPr>
        <w:t>st</w:t>
      </w:r>
      <w:r w:rsidRPr="009B7BB6">
        <w:rPr>
          <w:sz w:val="24"/>
          <w:szCs w:val="24"/>
        </w:rPr>
        <w:t>/2</w:t>
      </w:r>
      <w:r w:rsidRPr="009B7BB6">
        <w:rPr>
          <w:sz w:val="24"/>
          <w:szCs w:val="24"/>
          <w:vertAlign w:val="superscript"/>
        </w:rPr>
        <w:t>nd</w:t>
      </w:r>
      <w:r w:rsidRPr="009B7BB6">
        <w:rPr>
          <w:sz w:val="24"/>
          <w:szCs w:val="24"/>
        </w:rPr>
        <w:t xml:space="preserve"> in 2</w:t>
      </w:r>
      <w:r w:rsidRPr="009B7BB6">
        <w:rPr>
          <w:sz w:val="24"/>
          <w:szCs w:val="24"/>
          <w:vertAlign w:val="superscript"/>
        </w:rPr>
        <w:t>nd</w:t>
      </w:r>
      <w:r w:rsidRPr="009B7BB6">
        <w:rPr>
          <w:sz w:val="24"/>
          <w:szCs w:val="24"/>
        </w:rPr>
        <w:t xml:space="preserve"> Enoch p. 8-9, 485-500. 3</w:t>
      </w:r>
      <w:r w:rsidRPr="009B7BB6">
        <w:rPr>
          <w:sz w:val="24"/>
          <w:szCs w:val="24"/>
          <w:vertAlign w:val="superscript"/>
        </w:rPr>
        <w:t>rd</w:t>
      </w:r>
      <w:r w:rsidRPr="009B7BB6">
        <w:rPr>
          <w:sz w:val="24"/>
          <w:szCs w:val="24"/>
        </w:rPr>
        <w:t>/4</w:t>
      </w:r>
      <w:r w:rsidRPr="009B7BB6">
        <w:rPr>
          <w:sz w:val="24"/>
          <w:szCs w:val="24"/>
          <w:vertAlign w:val="superscript"/>
        </w:rPr>
        <w:t>th</w:t>
      </w:r>
      <w:r w:rsidRPr="009B7BB6">
        <w:rPr>
          <w:sz w:val="24"/>
          <w:szCs w:val="24"/>
        </w:rPr>
        <w:t xml:space="preserve">, is the </w:t>
      </w:r>
      <w:r w:rsidRPr="009B7BB6">
        <w:rPr>
          <w:b/>
          <w:sz w:val="24"/>
          <w:szCs w:val="24"/>
        </w:rPr>
        <w:t>Anak or Long Neck</w:t>
      </w:r>
      <w:r w:rsidRPr="009B7BB6">
        <w:rPr>
          <w:sz w:val="24"/>
          <w:szCs w:val="24"/>
        </w:rPr>
        <w:t xml:space="preserve"> in Genesis 6:1-5 &amp; Numbers 13:33. 5</w:t>
      </w:r>
      <w:r w:rsidRPr="009B7BB6">
        <w:rPr>
          <w:sz w:val="24"/>
          <w:szCs w:val="24"/>
          <w:vertAlign w:val="superscript"/>
        </w:rPr>
        <w:t>th</w:t>
      </w:r>
      <w:r w:rsidRPr="009B7BB6">
        <w:rPr>
          <w:sz w:val="24"/>
          <w:szCs w:val="24"/>
        </w:rPr>
        <w:t>/6</w:t>
      </w:r>
      <w:r w:rsidRPr="009B7BB6">
        <w:rPr>
          <w:sz w:val="24"/>
          <w:szCs w:val="24"/>
          <w:vertAlign w:val="superscript"/>
        </w:rPr>
        <w:t>th</w:t>
      </w:r>
      <w:r w:rsidRPr="009B7BB6">
        <w:rPr>
          <w:sz w:val="24"/>
          <w:szCs w:val="24"/>
        </w:rPr>
        <w:t xml:space="preserve">, is the </w:t>
      </w:r>
      <w:r w:rsidRPr="009B7BB6">
        <w:rPr>
          <w:b/>
          <w:sz w:val="24"/>
          <w:szCs w:val="24"/>
        </w:rPr>
        <w:t xml:space="preserve">Anakin or Anakim </w:t>
      </w:r>
      <w:r w:rsidRPr="009B7BB6">
        <w:rPr>
          <w:sz w:val="24"/>
          <w:szCs w:val="24"/>
        </w:rPr>
        <w:t>in Genesis 6:1-5; Numbers 13:33. 7</w:t>
      </w:r>
      <w:r w:rsidRPr="009B7BB6">
        <w:rPr>
          <w:sz w:val="24"/>
          <w:szCs w:val="24"/>
          <w:vertAlign w:val="superscript"/>
        </w:rPr>
        <w:t>th</w:t>
      </w:r>
      <w:r w:rsidRPr="009B7BB6">
        <w:rPr>
          <w:sz w:val="24"/>
          <w:szCs w:val="24"/>
        </w:rPr>
        <w:t xml:space="preserve">, is the </w:t>
      </w:r>
      <w:r w:rsidRPr="009B7BB6">
        <w:rPr>
          <w:b/>
          <w:sz w:val="24"/>
          <w:szCs w:val="24"/>
        </w:rPr>
        <w:t xml:space="preserve">Nephilim </w:t>
      </w:r>
      <w:r w:rsidRPr="009B7BB6">
        <w:rPr>
          <w:sz w:val="24"/>
          <w:szCs w:val="24"/>
        </w:rPr>
        <w:t>in Genesis 6:1-5. 8</w:t>
      </w:r>
      <w:r w:rsidRPr="009B7BB6">
        <w:rPr>
          <w:sz w:val="24"/>
          <w:szCs w:val="24"/>
          <w:vertAlign w:val="superscript"/>
        </w:rPr>
        <w:t>th</w:t>
      </w:r>
      <w:r w:rsidRPr="009B7BB6">
        <w:rPr>
          <w:sz w:val="24"/>
          <w:szCs w:val="24"/>
        </w:rPr>
        <w:t xml:space="preserve">, is the </w:t>
      </w:r>
      <w:r w:rsidRPr="009B7BB6">
        <w:rPr>
          <w:b/>
          <w:sz w:val="24"/>
          <w:szCs w:val="24"/>
        </w:rPr>
        <w:t>Nefilim</w:t>
      </w:r>
      <w:r w:rsidRPr="009B7BB6">
        <w:rPr>
          <w:sz w:val="24"/>
          <w:szCs w:val="24"/>
        </w:rPr>
        <w:t xml:space="preserve"> in Genesis 6:1-5. 9</w:t>
      </w:r>
      <w:r w:rsidRPr="009B7BB6">
        <w:rPr>
          <w:sz w:val="24"/>
          <w:szCs w:val="24"/>
          <w:vertAlign w:val="superscript"/>
        </w:rPr>
        <w:t>th</w:t>
      </w:r>
      <w:r w:rsidRPr="009B7BB6">
        <w:rPr>
          <w:sz w:val="24"/>
          <w:szCs w:val="24"/>
        </w:rPr>
        <w:t>/10</w:t>
      </w:r>
      <w:r w:rsidRPr="009B7BB6">
        <w:rPr>
          <w:sz w:val="24"/>
          <w:szCs w:val="24"/>
          <w:vertAlign w:val="superscript"/>
        </w:rPr>
        <w:t>th</w:t>
      </w:r>
      <w:r w:rsidRPr="009B7BB6">
        <w:rPr>
          <w:sz w:val="24"/>
          <w:szCs w:val="24"/>
        </w:rPr>
        <w:t xml:space="preserve">, is the </w:t>
      </w:r>
      <w:r w:rsidRPr="009B7BB6">
        <w:rPr>
          <w:b/>
          <w:sz w:val="24"/>
          <w:szCs w:val="24"/>
        </w:rPr>
        <w:t>Zamzummim</w:t>
      </w:r>
      <w:r w:rsidRPr="009B7BB6">
        <w:rPr>
          <w:sz w:val="24"/>
          <w:szCs w:val="24"/>
        </w:rPr>
        <w:t xml:space="preserve"> or </w:t>
      </w:r>
      <w:r w:rsidRPr="009B7BB6">
        <w:rPr>
          <w:b/>
          <w:sz w:val="24"/>
          <w:szCs w:val="24"/>
        </w:rPr>
        <w:t>Zumzamim</w:t>
      </w:r>
      <w:r w:rsidRPr="009B7BB6">
        <w:rPr>
          <w:sz w:val="24"/>
          <w:szCs w:val="24"/>
        </w:rPr>
        <w:t xml:space="preserve"> </w:t>
      </w:r>
      <w:r w:rsidRPr="009B7BB6">
        <w:rPr>
          <w:b/>
          <w:sz w:val="24"/>
          <w:szCs w:val="24"/>
        </w:rPr>
        <w:t>(Zuzim)</w:t>
      </w:r>
      <w:r w:rsidRPr="009B7BB6">
        <w:rPr>
          <w:sz w:val="24"/>
          <w:szCs w:val="24"/>
        </w:rPr>
        <w:t xml:space="preserve"> in Genesis 6:1-5. 11</w:t>
      </w:r>
      <w:r w:rsidRPr="009B7BB6">
        <w:rPr>
          <w:sz w:val="24"/>
          <w:szCs w:val="24"/>
          <w:vertAlign w:val="superscript"/>
        </w:rPr>
        <w:t>th</w:t>
      </w:r>
      <w:r w:rsidRPr="009B7BB6">
        <w:rPr>
          <w:sz w:val="24"/>
          <w:szCs w:val="24"/>
        </w:rPr>
        <w:t>/12</w:t>
      </w:r>
      <w:r w:rsidRPr="009B7BB6">
        <w:rPr>
          <w:sz w:val="24"/>
          <w:szCs w:val="24"/>
          <w:vertAlign w:val="superscript"/>
        </w:rPr>
        <w:t>th</w:t>
      </w:r>
      <w:r w:rsidRPr="009B7BB6">
        <w:rPr>
          <w:sz w:val="24"/>
          <w:szCs w:val="24"/>
        </w:rPr>
        <w:t xml:space="preserve">, is the </w:t>
      </w:r>
      <w:r w:rsidRPr="009B7BB6">
        <w:rPr>
          <w:b/>
          <w:sz w:val="24"/>
          <w:szCs w:val="24"/>
        </w:rPr>
        <w:t>Gibborim or Mighty Ones</w:t>
      </w:r>
      <w:r w:rsidRPr="009B7BB6">
        <w:rPr>
          <w:sz w:val="24"/>
          <w:szCs w:val="24"/>
        </w:rPr>
        <w:t xml:space="preserve"> in Genesis 6:1-5. 13</w:t>
      </w:r>
      <w:r w:rsidRPr="009B7BB6">
        <w:rPr>
          <w:sz w:val="24"/>
          <w:szCs w:val="24"/>
          <w:vertAlign w:val="superscript"/>
        </w:rPr>
        <w:t>th</w:t>
      </w:r>
      <w:r w:rsidRPr="009B7BB6">
        <w:rPr>
          <w:sz w:val="24"/>
          <w:szCs w:val="24"/>
        </w:rPr>
        <w:t>-15</w:t>
      </w:r>
      <w:r w:rsidRPr="009B7BB6">
        <w:rPr>
          <w:sz w:val="24"/>
          <w:szCs w:val="24"/>
          <w:vertAlign w:val="superscript"/>
        </w:rPr>
        <w:t>th</w:t>
      </w:r>
      <w:r w:rsidRPr="009B7BB6">
        <w:rPr>
          <w:sz w:val="24"/>
          <w:szCs w:val="24"/>
        </w:rPr>
        <w:t xml:space="preserve">, is the </w:t>
      </w:r>
      <w:r w:rsidRPr="009B7BB6">
        <w:rPr>
          <w:b/>
          <w:sz w:val="24"/>
          <w:szCs w:val="24"/>
        </w:rPr>
        <w:t>Rephaim</w:t>
      </w:r>
      <w:r w:rsidRPr="009B7BB6">
        <w:rPr>
          <w:sz w:val="24"/>
          <w:szCs w:val="24"/>
        </w:rPr>
        <w:t xml:space="preserve"> or </w:t>
      </w:r>
      <w:r w:rsidRPr="009B7BB6">
        <w:rPr>
          <w:b/>
          <w:sz w:val="24"/>
          <w:szCs w:val="24"/>
        </w:rPr>
        <w:t>Rapahaim</w:t>
      </w:r>
      <w:r w:rsidRPr="009B7BB6">
        <w:rPr>
          <w:sz w:val="24"/>
          <w:szCs w:val="24"/>
        </w:rPr>
        <w:t xml:space="preserve"> or </w:t>
      </w:r>
      <w:r w:rsidRPr="009B7BB6">
        <w:rPr>
          <w:b/>
          <w:sz w:val="24"/>
          <w:szCs w:val="24"/>
        </w:rPr>
        <w:t>Refaim</w:t>
      </w:r>
      <w:r w:rsidRPr="009B7BB6">
        <w:rPr>
          <w:sz w:val="24"/>
          <w:szCs w:val="24"/>
        </w:rPr>
        <w:t xml:space="preserve"> in Joshua 17:15 &amp; Deuteronomy 2:11, 20; 3:11-12. 16</w:t>
      </w:r>
      <w:r w:rsidRPr="009B7BB6">
        <w:rPr>
          <w:sz w:val="24"/>
          <w:szCs w:val="24"/>
          <w:vertAlign w:val="superscript"/>
        </w:rPr>
        <w:t>th</w:t>
      </w:r>
      <w:r w:rsidRPr="009B7BB6">
        <w:rPr>
          <w:sz w:val="24"/>
          <w:szCs w:val="24"/>
        </w:rPr>
        <w:t>-19</w:t>
      </w:r>
      <w:r w:rsidRPr="009B7BB6">
        <w:rPr>
          <w:sz w:val="24"/>
          <w:szCs w:val="24"/>
          <w:vertAlign w:val="superscript"/>
        </w:rPr>
        <w:t>th</w:t>
      </w:r>
      <w:r w:rsidRPr="009B7BB6">
        <w:rPr>
          <w:sz w:val="24"/>
          <w:szCs w:val="24"/>
        </w:rPr>
        <w:t xml:space="preserve">, is the </w:t>
      </w:r>
      <w:r w:rsidRPr="009B7BB6">
        <w:rPr>
          <w:b/>
          <w:sz w:val="24"/>
          <w:szCs w:val="24"/>
        </w:rPr>
        <w:t>Emim</w:t>
      </w:r>
      <w:r w:rsidRPr="009B7BB6">
        <w:rPr>
          <w:sz w:val="24"/>
          <w:szCs w:val="24"/>
        </w:rPr>
        <w:t xml:space="preserve"> or </w:t>
      </w:r>
      <w:r w:rsidRPr="009B7BB6">
        <w:rPr>
          <w:b/>
          <w:sz w:val="24"/>
          <w:szCs w:val="24"/>
        </w:rPr>
        <w:t xml:space="preserve">Emma </w:t>
      </w:r>
      <w:r w:rsidRPr="009B7BB6">
        <w:rPr>
          <w:sz w:val="24"/>
          <w:szCs w:val="24"/>
        </w:rPr>
        <w:t xml:space="preserve">or </w:t>
      </w:r>
      <w:r w:rsidRPr="009B7BB6">
        <w:rPr>
          <w:b/>
          <w:sz w:val="24"/>
          <w:szCs w:val="24"/>
        </w:rPr>
        <w:t xml:space="preserve">Ema </w:t>
      </w:r>
      <w:r w:rsidRPr="009B7BB6">
        <w:rPr>
          <w:sz w:val="24"/>
          <w:szCs w:val="24"/>
        </w:rPr>
        <w:t xml:space="preserve">or </w:t>
      </w:r>
      <w:r w:rsidRPr="009B7BB6">
        <w:rPr>
          <w:b/>
          <w:sz w:val="24"/>
          <w:szCs w:val="24"/>
        </w:rPr>
        <w:t>Emites</w:t>
      </w:r>
      <w:r w:rsidRPr="009B7BB6">
        <w:rPr>
          <w:sz w:val="24"/>
          <w:szCs w:val="24"/>
        </w:rPr>
        <w:t xml:space="preserve"> in Joshua 17:15; Deuteronomy 2:11, 20; 3:11-12. 20</w:t>
      </w:r>
      <w:r w:rsidRPr="009B7BB6">
        <w:rPr>
          <w:sz w:val="24"/>
          <w:szCs w:val="24"/>
          <w:vertAlign w:val="superscript"/>
        </w:rPr>
        <w:t>th</w:t>
      </w:r>
      <w:r w:rsidRPr="009B7BB6">
        <w:rPr>
          <w:sz w:val="24"/>
          <w:szCs w:val="24"/>
        </w:rPr>
        <w:t xml:space="preserve">, is the </w:t>
      </w:r>
      <w:r w:rsidRPr="009B7BB6">
        <w:rPr>
          <w:b/>
          <w:sz w:val="24"/>
          <w:szCs w:val="24"/>
        </w:rPr>
        <w:t xml:space="preserve">Raphah </w:t>
      </w:r>
      <w:r w:rsidRPr="009B7BB6">
        <w:rPr>
          <w:sz w:val="24"/>
          <w:szCs w:val="24"/>
        </w:rPr>
        <w:t>in 1</w:t>
      </w:r>
      <w:r w:rsidRPr="009B7BB6">
        <w:rPr>
          <w:sz w:val="24"/>
          <w:szCs w:val="24"/>
          <w:vertAlign w:val="superscript"/>
        </w:rPr>
        <w:t>st</w:t>
      </w:r>
      <w:r w:rsidRPr="009B7BB6">
        <w:rPr>
          <w:sz w:val="24"/>
          <w:szCs w:val="24"/>
        </w:rPr>
        <w:t xml:space="preserve"> Chronicles 20:4; 2</w:t>
      </w:r>
      <w:r w:rsidRPr="009B7BB6">
        <w:rPr>
          <w:sz w:val="24"/>
          <w:szCs w:val="24"/>
          <w:vertAlign w:val="superscript"/>
        </w:rPr>
        <w:t>nd</w:t>
      </w:r>
      <w:r w:rsidRPr="009B7BB6">
        <w:rPr>
          <w:sz w:val="24"/>
          <w:szCs w:val="24"/>
        </w:rPr>
        <w:t xml:space="preserve"> Samuel 21:15-22. 21</w:t>
      </w:r>
      <w:r w:rsidRPr="009B7BB6">
        <w:rPr>
          <w:sz w:val="24"/>
          <w:szCs w:val="24"/>
          <w:vertAlign w:val="superscript"/>
        </w:rPr>
        <w:t>st</w:t>
      </w:r>
      <w:r w:rsidRPr="009B7BB6">
        <w:rPr>
          <w:sz w:val="24"/>
          <w:szCs w:val="24"/>
        </w:rPr>
        <w:t xml:space="preserve">, is the </w:t>
      </w:r>
      <w:r w:rsidRPr="009B7BB6">
        <w:rPr>
          <w:b/>
          <w:sz w:val="24"/>
          <w:szCs w:val="24"/>
        </w:rPr>
        <w:t>Rapha</w:t>
      </w:r>
      <w:r w:rsidRPr="009B7BB6">
        <w:rPr>
          <w:sz w:val="24"/>
          <w:szCs w:val="24"/>
        </w:rPr>
        <w:t xml:space="preserve"> in 1</w:t>
      </w:r>
      <w:r w:rsidRPr="009B7BB6">
        <w:rPr>
          <w:sz w:val="24"/>
          <w:szCs w:val="24"/>
          <w:vertAlign w:val="superscript"/>
        </w:rPr>
        <w:t>st</w:t>
      </w:r>
      <w:r w:rsidRPr="009B7BB6">
        <w:rPr>
          <w:sz w:val="24"/>
          <w:szCs w:val="24"/>
        </w:rPr>
        <w:t xml:space="preserve"> Chronicles 20:4 &amp; 2</w:t>
      </w:r>
      <w:r w:rsidRPr="009B7BB6">
        <w:rPr>
          <w:sz w:val="24"/>
          <w:szCs w:val="24"/>
          <w:vertAlign w:val="superscript"/>
        </w:rPr>
        <w:t>nd</w:t>
      </w:r>
      <w:r w:rsidRPr="009B7BB6">
        <w:rPr>
          <w:sz w:val="24"/>
          <w:szCs w:val="24"/>
        </w:rPr>
        <w:t xml:space="preserve"> Samuel 21:15-22 22</w:t>
      </w:r>
      <w:r w:rsidRPr="009B7BB6">
        <w:rPr>
          <w:sz w:val="24"/>
          <w:szCs w:val="24"/>
          <w:vertAlign w:val="superscript"/>
        </w:rPr>
        <w:t>nd</w:t>
      </w:r>
      <w:r w:rsidRPr="009B7BB6">
        <w:rPr>
          <w:sz w:val="24"/>
          <w:szCs w:val="24"/>
        </w:rPr>
        <w:t xml:space="preserve">, is the </w:t>
      </w:r>
      <w:r w:rsidRPr="009B7BB6">
        <w:rPr>
          <w:b/>
          <w:sz w:val="24"/>
          <w:szCs w:val="24"/>
        </w:rPr>
        <w:t xml:space="preserve">Haraphah (Saph/Sippai) </w:t>
      </w:r>
      <w:r w:rsidRPr="009B7BB6">
        <w:rPr>
          <w:sz w:val="24"/>
          <w:szCs w:val="24"/>
        </w:rPr>
        <w:t>in 2</w:t>
      </w:r>
      <w:r w:rsidRPr="009B7BB6">
        <w:rPr>
          <w:sz w:val="24"/>
          <w:szCs w:val="24"/>
          <w:vertAlign w:val="superscript"/>
        </w:rPr>
        <w:t>nd</w:t>
      </w:r>
      <w:r w:rsidRPr="009B7BB6">
        <w:rPr>
          <w:sz w:val="24"/>
          <w:szCs w:val="24"/>
        </w:rPr>
        <w:t xml:space="preserve"> Samuel 21:18, 23</w:t>
      </w:r>
      <w:r w:rsidRPr="009B7BB6">
        <w:rPr>
          <w:sz w:val="24"/>
          <w:szCs w:val="24"/>
          <w:vertAlign w:val="superscript"/>
        </w:rPr>
        <w:t>rd</w:t>
      </w:r>
      <w:r w:rsidRPr="009B7BB6">
        <w:rPr>
          <w:sz w:val="24"/>
          <w:szCs w:val="24"/>
        </w:rPr>
        <w:t xml:space="preserve">, is the </w:t>
      </w:r>
      <w:r w:rsidRPr="009B7BB6">
        <w:rPr>
          <w:b/>
          <w:sz w:val="24"/>
          <w:szCs w:val="24"/>
        </w:rPr>
        <w:t xml:space="preserve">Gittites (Goliath, Ishbi-Benob His Son &amp; Lahmi His Brother) </w:t>
      </w:r>
      <w:r w:rsidRPr="009B7BB6">
        <w:rPr>
          <w:sz w:val="24"/>
          <w:szCs w:val="24"/>
        </w:rPr>
        <w:t>in 2</w:t>
      </w:r>
      <w:r w:rsidRPr="009B7BB6">
        <w:rPr>
          <w:sz w:val="24"/>
          <w:szCs w:val="24"/>
          <w:vertAlign w:val="superscript"/>
        </w:rPr>
        <w:t>nd</w:t>
      </w:r>
      <w:r w:rsidRPr="009B7BB6">
        <w:rPr>
          <w:sz w:val="24"/>
          <w:szCs w:val="24"/>
        </w:rPr>
        <w:t xml:space="preserve"> Samuel 21:16, 19 &amp; 24</w:t>
      </w:r>
      <w:r w:rsidRPr="009B7BB6">
        <w:rPr>
          <w:sz w:val="24"/>
          <w:szCs w:val="24"/>
          <w:vertAlign w:val="superscript"/>
        </w:rPr>
        <w:t>th</w:t>
      </w:r>
      <w:r w:rsidRPr="009B7BB6">
        <w:rPr>
          <w:sz w:val="24"/>
          <w:szCs w:val="24"/>
        </w:rPr>
        <w:t xml:space="preserve">, is the </w:t>
      </w:r>
      <w:r w:rsidRPr="009B7BB6">
        <w:rPr>
          <w:b/>
          <w:sz w:val="24"/>
          <w:szCs w:val="24"/>
        </w:rPr>
        <w:t xml:space="preserve">Warrior </w:t>
      </w:r>
      <w:r w:rsidRPr="009B7BB6">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9B7BB6">
        <w:rPr>
          <w:b/>
          <w:i/>
          <w:sz w:val="24"/>
          <w:szCs w:val="24"/>
        </w:rPr>
        <w:t>Age of the Giants</w:t>
      </w:r>
      <w:r w:rsidRPr="009B7BB6">
        <w:rPr>
          <w:sz w:val="24"/>
          <w:szCs w:val="24"/>
        </w:rPr>
        <w:t xml:space="preserve">” in Genesis 1:1-1:2 &amp; 120 realms of Giants (2/3 of the Warriors) by Michael in “Holy Divine Love Intercourse” is in Acts 17:28-29. The 24 levels is to each of the Trinity &amp; the Law in Holy Divine Nature. </w:t>
      </w:r>
      <w:r w:rsidRPr="009B7BB6">
        <w:rPr>
          <w:b/>
          <w:sz w:val="24"/>
          <w:szCs w:val="24"/>
        </w:rPr>
        <w:t>The 27</w:t>
      </w:r>
      <w:r w:rsidRPr="009B7BB6">
        <w:rPr>
          <w:b/>
          <w:sz w:val="24"/>
          <w:szCs w:val="24"/>
          <w:vertAlign w:val="superscript"/>
        </w:rPr>
        <w:t>th</w:t>
      </w:r>
      <w:r w:rsidRPr="009B7BB6">
        <w:rPr>
          <w:b/>
          <w:sz w:val="24"/>
          <w:szCs w:val="24"/>
        </w:rPr>
        <w:t>-29</w:t>
      </w:r>
      <w:r w:rsidRPr="009B7BB6">
        <w:rPr>
          <w:b/>
          <w:sz w:val="24"/>
          <w:szCs w:val="24"/>
          <w:vertAlign w:val="superscript"/>
        </w:rPr>
        <w:t>th</w:t>
      </w:r>
      <w:r w:rsidRPr="009B7BB6">
        <w:rPr>
          <w:b/>
          <w:sz w:val="24"/>
          <w:szCs w:val="24"/>
        </w:rPr>
        <w:t xml:space="preserve"> orders are the Lord James for Boys &amp; Law/Stephen for Lords as the Giant Lords governs the Highest 60 levels of Giants under the 30</w:t>
      </w:r>
      <w:r w:rsidRPr="009B7BB6">
        <w:rPr>
          <w:b/>
          <w:sz w:val="24"/>
          <w:szCs w:val="24"/>
          <w:vertAlign w:val="superscript"/>
        </w:rPr>
        <w:t>th</w:t>
      </w:r>
      <w:r w:rsidRPr="009B7BB6">
        <w:rPr>
          <w:b/>
          <w:sz w:val="24"/>
          <w:szCs w:val="24"/>
        </w:rPr>
        <w:t xml:space="preserve"> order of Yah</w:t>
      </w:r>
      <w:r w:rsidRPr="009B7BB6">
        <w:rPr>
          <w:sz w:val="24"/>
          <w:szCs w:val="24"/>
        </w:rPr>
        <w:t xml:space="preserve">. </w:t>
      </w:r>
      <w:r w:rsidRPr="009B7BB6">
        <w:rPr>
          <w:b/>
          <w:sz w:val="24"/>
          <w:szCs w:val="24"/>
        </w:rPr>
        <w:t>The 25</w:t>
      </w:r>
      <w:r w:rsidRPr="009B7BB6">
        <w:rPr>
          <w:b/>
          <w:sz w:val="24"/>
          <w:szCs w:val="24"/>
          <w:vertAlign w:val="superscript"/>
        </w:rPr>
        <w:t>th</w:t>
      </w:r>
      <w:r w:rsidRPr="009B7BB6">
        <w:rPr>
          <w:b/>
          <w:sz w:val="24"/>
          <w:szCs w:val="24"/>
        </w:rPr>
        <w:t>-26</w:t>
      </w:r>
      <w:r w:rsidRPr="009B7BB6">
        <w:rPr>
          <w:b/>
          <w:sz w:val="24"/>
          <w:szCs w:val="24"/>
          <w:vertAlign w:val="superscript"/>
        </w:rPr>
        <w:t>th</w:t>
      </w:r>
      <w:r w:rsidRPr="009B7BB6">
        <w:rPr>
          <w:b/>
          <w:sz w:val="24"/>
          <w:szCs w:val="24"/>
        </w:rPr>
        <w:t xml:space="preserve"> orders are the Lord Jesus &amp; Lord John the Lord’s Man/Woman governs the Higher &amp; High 60 levels of Giants</w:t>
      </w:r>
      <w:r w:rsidRPr="009B7BB6">
        <w:rPr>
          <w:sz w:val="24"/>
          <w:szCs w:val="24"/>
        </w:rPr>
        <w:t xml:space="preserve">. </w:t>
      </w:r>
    </w:p>
    <w:p w:rsidR="00D614DD" w:rsidRPr="009B7BB6" w:rsidRDefault="00D614DD" w:rsidP="00D614DD">
      <w:pPr>
        <w:spacing w:line="480" w:lineRule="auto"/>
        <w:jc w:val="center"/>
        <w:rPr>
          <w:b/>
          <w:sz w:val="24"/>
          <w:szCs w:val="24"/>
        </w:rPr>
      </w:pPr>
      <w:r w:rsidRPr="009B7BB6">
        <w:rPr>
          <w:b/>
          <w:sz w:val="24"/>
          <w:szCs w:val="24"/>
        </w:rPr>
        <w:t>Enchanters</w:t>
      </w:r>
    </w:p>
    <w:p w:rsidR="00D614DD" w:rsidRPr="009B7BB6" w:rsidRDefault="00D614DD" w:rsidP="00D614DD">
      <w:pPr>
        <w:spacing w:line="480" w:lineRule="auto"/>
        <w:jc w:val="both"/>
        <w:rPr>
          <w:sz w:val="24"/>
          <w:szCs w:val="24"/>
        </w:rPr>
      </w:pPr>
      <w:r w:rsidRPr="009B7BB6">
        <w:rPr>
          <w:sz w:val="24"/>
          <w:szCs w:val="24"/>
        </w:rPr>
        <w:t xml:space="preserve">The word incantation derives from a Latin word </w:t>
      </w:r>
      <w:r w:rsidRPr="009B7BB6">
        <w:rPr>
          <w:b/>
          <w:i/>
          <w:sz w:val="24"/>
          <w:szCs w:val="24"/>
        </w:rPr>
        <w:t xml:space="preserve">Incantare </w:t>
      </w:r>
      <w:r w:rsidRPr="009B7BB6">
        <w:rPr>
          <w:sz w:val="24"/>
          <w:szCs w:val="24"/>
        </w:rPr>
        <w:t>meaning “</w:t>
      </w:r>
      <w:r w:rsidRPr="009B7BB6">
        <w:rPr>
          <w:b/>
          <w:sz w:val="24"/>
          <w:szCs w:val="24"/>
        </w:rPr>
        <w:t>to chant a magical spell upon</w:t>
      </w:r>
      <w:r w:rsidRPr="009B7BB6">
        <w:rPr>
          <w:sz w:val="24"/>
          <w:szCs w:val="24"/>
        </w:rPr>
        <w:t>” and “</w:t>
      </w:r>
      <w:r w:rsidRPr="009B7BB6">
        <w:rPr>
          <w:b/>
          <w:sz w:val="24"/>
          <w:szCs w:val="24"/>
        </w:rPr>
        <w:t>to utter an incantation, or cast a magical spell</w:t>
      </w:r>
      <w:r w:rsidRPr="009B7BB6">
        <w:rPr>
          <w:sz w:val="24"/>
          <w:szCs w:val="24"/>
        </w:rPr>
        <w:t>” from the word “</w:t>
      </w:r>
      <w:r w:rsidRPr="009B7BB6">
        <w:rPr>
          <w:b/>
          <w:sz w:val="24"/>
          <w:szCs w:val="24"/>
        </w:rPr>
        <w:t>enchant</w:t>
      </w:r>
      <w:r w:rsidRPr="009B7BB6">
        <w:rPr>
          <w:sz w:val="24"/>
          <w:szCs w:val="24"/>
        </w:rPr>
        <w:t xml:space="preserve">”. Also the word </w:t>
      </w:r>
      <w:r w:rsidRPr="009B7BB6">
        <w:rPr>
          <w:b/>
          <w:i/>
          <w:sz w:val="24"/>
          <w:szCs w:val="24"/>
        </w:rPr>
        <w:t>In</w:t>
      </w:r>
      <w:r w:rsidRPr="009B7BB6">
        <w:rPr>
          <w:i/>
          <w:sz w:val="24"/>
          <w:szCs w:val="24"/>
        </w:rPr>
        <w:t xml:space="preserve"> </w:t>
      </w:r>
      <w:r w:rsidRPr="009B7BB6">
        <w:rPr>
          <w:sz w:val="24"/>
          <w:szCs w:val="24"/>
        </w:rPr>
        <w:t>concerning “</w:t>
      </w:r>
      <w:r w:rsidRPr="009B7BB6">
        <w:rPr>
          <w:b/>
          <w:sz w:val="24"/>
          <w:szCs w:val="24"/>
        </w:rPr>
        <w:t>into</w:t>
      </w:r>
      <w:r w:rsidRPr="009B7BB6">
        <w:rPr>
          <w:sz w:val="24"/>
          <w:szCs w:val="24"/>
        </w:rPr>
        <w:t xml:space="preserve">” and </w:t>
      </w:r>
      <w:r w:rsidRPr="009B7BB6">
        <w:rPr>
          <w:b/>
          <w:i/>
          <w:sz w:val="24"/>
          <w:szCs w:val="24"/>
        </w:rPr>
        <w:t>Cantare</w:t>
      </w:r>
      <w:r w:rsidRPr="009B7BB6">
        <w:rPr>
          <w:sz w:val="24"/>
          <w:szCs w:val="24"/>
        </w:rPr>
        <w:t xml:space="preserve"> can mean “</w:t>
      </w:r>
      <w:r w:rsidRPr="009B7BB6">
        <w:rPr>
          <w:b/>
          <w:sz w:val="24"/>
          <w:szCs w:val="24"/>
        </w:rPr>
        <w:t>to sing</w:t>
      </w:r>
      <w:r w:rsidRPr="009B7BB6">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9B7BB6">
        <w:rPr>
          <w:sz w:val="24"/>
          <w:szCs w:val="24"/>
          <w:vertAlign w:val="superscript"/>
        </w:rPr>
        <w:t>nd</w:t>
      </w:r>
      <w:r w:rsidRPr="009B7BB6">
        <w:rPr>
          <w:sz w:val="24"/>
          <w:szCs w:val="24"/>
        </w:rPr>
        <w:t xml:space="preserve"> Kings 17:17; 21:6 &amp; 2</w:t>
      </w:r>
      <w:r w:rsidRPr="009B7BB6">
        <w:rPr>
          <w:sz w:val="24"/>
          <w:szCs w:val="24"/>
          <w:vertAlign w:val="superscript"/>
        </w:rPr>
        <w:t>nd</w:t>
      </w:r>
      <w:r w:rsidRPr="009B7BB6">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D614DD" w:rsidRPr="009B7BB6" w:rsidRDefault="00D614DD" w:rsidP="00D614DD">
      <w:pPr>
        <w:spacing w:line="480" w:lineRule="auto"/>
        <w:jc w:val="center"/>
        <w:rPr>
          <w:b/>
          <w:sz w:val="24"/>
          <w:szCs w:val="24"/>
        </w:rPr>
      </w:pPr>
      <w:r w:rsidRPr="009B7BB6">
        <w:rPr>
          <w:b/>
          <w:sz w:val="24"/>
          <w:szCs w:val="24"/>
        </w:rPr>
        <w:t>Dwarfs and Elves</w:t>
      </w:r>
    </w:p>
    <w:p w:rsidR="00D614DD" w:rsidRPr="009B7BB6" w:rsidRDefault="00D614DD" w:rsidP="00D614DD">
      <w:pPr>
        <w:spacing w:line="480" w:lineRule="auto"/>
        <w:jc w:val="both"/>
        <w:rPr>
          <w:sz w:val="24"/>
          <w:szCs w:val="24"/>
        </w:rPr>
      </w:pPr>
      <w:r w:rsidRPr="009B7BB6">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9B7BB6">
        <w:rPr>
          <w:b/>
          <w:sz w:val="24"/>
          <w:szCs w:val="24"/>
        </w:rPr>
        <w:t>little people</w:t>
      </w:r>
      <w:r w:rsidRPr="009B7BB6">
        <w:rPr>
          <w:sz w:val="24"/>
          <w:szCs w:val="24"/>
        </w:rPr>
        <w:t>” or a “</w:t>
      </w:r>
      <w:r w:rsidRPr="009B7BB6">
        <w:rPr>
          <w:b/>
          <w:sz w:val="24"/>
          <w:szCs w:val="24"/>
        </w:rPr>
        <w:t>midget</w:t>
      </w:r>
      <w:r w:rsidRPr="009B7BB6">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9B7BB6">
        <w:rPr>
          <w:sz w:val="24"/>
          <w:szCs w:val="24"/>
          <w:vertAlign w:val="superscript"/>
        </w:rPr>
        <w:t>nd</w:t>
      </w:r>
      <w:r w:rsidRPr="009B7BB6">
        <w:rPr>
          <w:sz w:val="24"/>
          <w:szCs w:val="24"/>
        </w:rPr>
        <w:t xml:space="preserve"> Esdras 15:56; Esther 13:5; Sirach 19:27; 27:27; 1</w:t>
      </w:r>
      <w:r w:rsidRPr="009B7BB6">
        <w:rPr>
          <w:sz w:val="24"/>
          <w:szCs w:val="24"/>
          <w:vertAlign w:val="superscript"/>
        </w:rPr>
        <w:t>st</w:t>
      </w:r>
      <w:r w:rsidRPr="009B7BB6">
        <w:rPr>
          <w:sz w:val="24"/>
          <w:szCs w:val="24"/>
        </w:rPr>
        <w:t xml:space="preserve"> Maccabees 1:15; 7:23; 9:61; 2</w:t>
      </w:r>
      <w:r w:rsidRPr="009B7BB6">
        <w:rPr>
          <w:sz w:val="24"/>
          <w:szCs w:val="24"/>
          <w:vertAlign w:val="superscript"/>
        </w:rPr>
        <w:t>nd</w:t>
      </w:r>
      <w:r w:rsidRPr="009B7BB6">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D614DD" w:rsidRPr="009B7BB6" w:rsidRDefault="00D614DD" w:rsidP="00D614DD">
      <w:pPr>
        <w:spacing w:line="480" w:lineRule="auto"/>
        <w:jc w:val="center"/>
        <w:rPr>
          <w:b/>
          <w:sz w:val="24"/>
          <w:szCs w:val="24"/>
        </w:rPr>
      </w:pPr>
      <w:r w:rsidRPr="009B7BB6">
        <w:rPr>
          <w:b/>
          <w:sz w:val="24"/>
          <w:szCs w:val="24"/>
        </w:rPr>
        <w:t>Medicines and Drugs</w:t>
      </w:r>
    </w:p>
    <w:p w:rsidR="00D614DD" w:rsidRPr="009B7BB6" w:rsidRDefault="00D614DD" w:rsidP="00D614DD">
      <w:pPr>
        <w:spacing w:line="480" w:lineRule="auto"/>
        <w:jc w:val="both"/>
        <w:rPr>
          <w:sz w:val="24"/>
          <w:szCs w:val="24"/>
        </w:rPr>
      </w:pPr>
      <w:r w:rsidRPr="009B7BB6">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D614DD" w:rsidRPr="009B7BB6" w:rsidRDefault="00D614DD" w:rsidP="00D614DD">
      <w:pPr>
        <w:spacing w:line="480" w:lineRule="auto"/>
        <w:jc w:val="both"/>
        <w:rPr>
          <w:sz w:val="24"/>
          <w:szCs w:val="24"/>
        </w:rPr>
      </w:pPr>
      <w:r w:rsidRPr="009B7BB6">
        <w:rPr>
          <w:sz w:val="24"/>
          <w:szCs w:val="24"/>
        </w:rPr>
        <w:t>Preventative Medicine: A cheerful disposition is in Proverbs 17:22. Disinfection is in Leviticus 14:41; 15:5. Salt is in Ezekiel 16:4. Physical Exercise profits little, but Godliness is the success of all things is in 1</w:t>
      </w:r>
      <w:r w:rsidRPr="009B7BB6">
        <w:rPr>
          <w:sz w:val="24"/>
          <w:szCs w:val="24"/>
          <w:vertAlign w:val="superscript"/>
        </w:rPr>
        <w:t>st</w:t>
      </w:r>
      <w:r w:rsidRPr="009B7BB6">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9B7BB6">
        <w:rPr>
          <w:sz w:val="24"/>
          <w:szCs w:val="24"/>
          <w:vertAlign w:val="superscript"/>
        </w:rPr>
        <w:t>nd</w:t>
      </w:r>
      <w:r w:rsidRPr="009B7BB6">
        <w:rPr>
          <w:sz w:val="24"/>
          <w:szCs w:val="24"/>
        </w:rPr>
        <w:t xml:space="preserve"> Kings 20:7 &amp; Isaiah 38:21. Spittle is in Mark 7:33. Water is in Leviticus 15:5; 2</w:t>
      </w:r>
      <w:r w:rsidRPr="009B7BB6">
        <w:rPr>
          <w:sz w:val="24"/>
          <w:szCs w:val="24"/>
          <w:vertAlign w:val="superscript"/>
        </w:rPr>
        <w:t>nd</w:t>
      </w:r>
      <w:r w:rsidRPr="009B7BB6">
        <w:rPr>
          <w:sz w:val="24"/>
          <w:szCs w:val="24"/>
        </w:rPr>
        <w:t xml:space="preserve"> Kings 5:10 &amp; John 9:7. Wine is in 1</w:t>
      </w:r>
      <w:r w:rsidRPr="009B7BB6">
        <w:rPr>
          <w:sz w:val="24"/>
          <w:szCs w:val="24"/>
          <w:vertAlign w:val="superscript"/>
        </w:rPr>
        <w:t>st</w:t>
      </w:r>
      <w:r w:rsidRPr="009B7BB6">
        <w:rPr>
          <w:sz w:val="24"/>
          <w:szCs w:val="24"/>
        </w:rPr>
        <w:t xml:space="preserve"> Timothy 5:23 &amp; Luke 10:34. Eye salve is in Revelation 3:18. Music is in 1</w:t>
      </w:r>
      <w:r w:rsidRPr="009B7BB6">
        <w:rPr>
          <w:sz w:val="24"/>
          <w:szCs w:val="24"/>
          <w:vertAlign w:val="superscript"/>
        </w:rPr>
        <w:t>st</w:t>
      </w:r>
      <w:r w:rsidRPr="009B7BB6">
        <w:rPr>
          <w:sz w:val="24"/>
          <w:szCs w:val="24"/>
        </w:rPr>
        <w:t xml:space="preserve"> Samuel 16:23; 18:10 &amp; 2</w:t>
      </w:r>
      <w:r w:rsidRPr="009B7BB6">
        <w:rPr>
          <w:sz w:val="24"/>
          <w:szCs w:val="24"/>
          <w:vertAlign w:val="superscript"/>
        </w:rPr>
        <w:t>nd</w:t>
      </w:r>
      <w:r w:rsidRPr="009B7BB6">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9B7BB6">
        <w:rPr>
          <w:sz w:val="24"/>
          <w:szCs w:val="24"/>
          <w:vertAlign w:val="superscript"/>
        </w:rPr>
        <w:t>st</w:t>
      </w:r>
      <w:r w:rsidRPr="009B7BB6">
        <w:rPr>
          <w:sz w:val="24"/>
          <w:szCs w:val="24"/>
        </w:rPr>
        <w:t xml:space="preserve"> Corinthians 15:42-44 &amp; Philippians 3:20-21.      </w:t>
      </w:r>
    </w:p>
    <w:p w:rsidR="00D614DD" w:rsidRPr="009B7BB6" w:rsidRDefault="00D614DD" w:rsidP="00D614DD">
      <w:pPr>
        <w:spacing w:before="240" w:line="480" w:lineRule="auto"/>
        <w:jc w:val="center"/>
        <w:rPr>
          <w:b/>
          <w:sz w:val="24"/>
          <w:szCs w:val="24"/>
        </w:rPr>
      </w:pPr>
      <w:r w:rsidRPr="009B7BB6">
        <w:rPr>
          <w:b/>
          <w:sz w:val="24"/>
          <w:szCs w:val="24"/>
        </w:rPr>
        <w:t>What are the 10 Incurable Diseases that the Lord Yahweh says those things will never be healed in Hell?</w:t>
      </w:r>
    </w:p>
    <w:p w:rsidR="00D614DD" w:rsidRPr="009B7BB6" w:rsidRDefault="00D614DD" w:rsidP="00D614DD">
      <w:pPr>
        <w:spacing w:before="240" w:line="480" w:lineRule="auto"/>
        <w:jc w:val="center"/>
        <w:rPr>
          <w:b/>
          <w:sz w:val="24"/>
          <w:szCs w:val="24"/>
        </w:rPr>
      </w:pPr>
      <w:r w:rsidRPr="009B7BB6">
        <w:rPr>
          <w:b/>
          <w:sz w:val="24"/>
          <w:szCs w:val="24"/>
        </w:rPr>
        <w:t>The First Incurable Disease concerning Israel’s Prison for under 1 year</w:t>
      </w:r>
    </w:p>
    <w:p w:rsidR="00D614DD" w:rsidRPr="009B7BB6" w:rsidRDefault="00D614DD" w:rsidP="00D614DD">
      <w:pPr>
        <w:spacing w:before="240" w:line="480" w:lineRule="auto"/>
        <w:jc w:val="both"/>
        <w:rPr>
          <w:sz w:val="24"/>
          <w:szCs w:val="24"/>
        </w:rPr>
      </w:pPr>
      <w:r w:rsidRPr="009B7BB6">
        <w:rPr>
          <w:sz w:val="24"/>
          <w:szCs w:val="24"/>
        </w:rPr>
        <w:t xml:space="preserve">In Micah 1:9 it mentions “For Her Wounds (Bruises) are Incurable. For it has come to Judah (this means praise). It has come to the Gate of My (Father Stephen’s) people---to Jerusalem.” </w:t>
      </w:r>
    </w:p>
    <w:p w:rsidR="00D614DD" w:rsidRPr="009B7BB6" w:rsidRDefault="00D614DD" w:rsidP="00D614DD">
      <w:pPr>
        <w:spacing w:before="240" w:line="480" w:lineRule="auto"/>
        <w:jc w:val="center"/>
        <w:rPr>
          <w:b/>
          <w:sz w:val="24"/>
          <w:szCs w:val="24"/>
        </w:rPr>
      </w:pPr>
      <w:r w:rsidRPr="009B7BB6">
        <w:rPr>
          <w:b/>
          <w:sz w:val="24"/>
          <w:szCs w:val="24"/>
        </w:rPr>
        <w:t>The Second Incurable Disease concerning Babel’s Prison for 1 year</w:t>
      </w:r>
    </w:p>
    <w:p w:rsidR="00D614DD" w:rsidRPr="009B7BB6" w:rsidRDefault="00D614DD" w:rsidP="00D614DD">
      <w:pPr>
        <w:spacing w:before="240" w:line="480" w:lineRule="auto"/>
        <w:jc w:val="both"/>
        <w:rPr>
          <w:sz w:val="24"/>
          <w:szCs w:val="24"/>
        </w:rPr>
      </w:pPr>
      <w:r w:rsidRPr="009B7BB6">
        <w:rPr>
          <w:sz w:val="24"/>
          <w:szCs w:val="24"/>
        </w:rPr>
        <w:t>In Jeremiah 30:15 declares “Why do You cry about Your Affliction? Your Sorrow is incurable. Because of the Multitude of Your Iniquities, because Your sins have increased, I (Father Stephen) have done these things to You.”</w:t>
      </w:r>
    </w:p>
    <w:p w:rsidR="00D614DD" w:rsidRPr="009B7BB6" w:rsidRDefault="00D614DD" w:rsidP="00D614DD">
      <w:pPr>
        <w:spacing w:before="240" w:line="480" w:lineRule="auto"/>
        <w:jc w:val="center"/>
        <w:rPr>
          <w:b/>
          <w:sz w:val="24"/>
          <w:szCs w:val="24"/>
        </w:rPr>
      </w:pPr>
      <w:r w:rsidRPr="009B7BB6">
        <w:rPr>
          <w:b/>
          <w:sz w:val="24"/>
          <w:szCs w:val="24"/>
        </w:rPr>
        <w:t>The Third Incurable Disease concerning Confusion’s Prison for 2 years</w:t>
      </w:r>
    </w:p>
    <w:p w:rsidR="00D614DD" w:rsidRPr="009B7BB6" w:rsidRDefault="00D614DD" w:rsidP="00D614DD">
      <w:pPr>
        <w:spacing w:before="240" w:line="480" w:lineRule="auto"/>
        <w:jc w:val="both"/>
        <w:rPr>
          <w:sz w:val="24"/>
          <w:szCs w:val="24"/>
        </w:rPr>
      </w:pPr>
      <w:r w:rsidRPr="009B7BB6">
        <w:rPr>
          <w:sz w:val="24"/>
          <w:szCs w:val="24"/>
        </w:rPr>
        <w:t xml:space="preserve">In Jeremiah 30:12 mentions “For thus says the LORD (FATHER STEPHEN): ‘You Affliction is Incurable, Your Wound is Severe.’” </w:t>
      </w:r>
    </w:p>
    <w:p w:rsidR="00D614DD" w:rsidRPr="009B7BB6" w:rsidRDefault="00D614DD" w:rsidP="00D614DD">
      <w:pPr>
        <w:spacing w:before="240" w:line="480" w:lineRule="auto"/>
        <w:jc w:val="center"/>
        <w:rPr>
          <w:b/>
          <w:sz w:val="24"/>
          <w:szCs w:val="24"/>
        </w:rPr>
      </w:pPr>
      <w:r w:rsidRPr="009B7BB6">
        <w:rPr>
          <w:b/>
          <w:sz w:val="24"/>
          <w:szCs w:val="24"/>
        </w:rPr>
        <w:t>The Fourth Incurable Disease concerning Shinar’s Prison for 3 years</w:t>
      </w:r>
    </w:p>
    <w:p w:rsidR="00D614DD" w:rsidRPr="009B7BB6" w:rsidRDefault="00D614DD" w:rsidP="00D614DD">
      <w:pPr>
        <w:spacing w:before="240" w:line="480" w:lineRule="auto"/>
        <w:jc w:val="both"/>
        <w:rPr>
          <w:sz w:val="24"/>
          <w:szCs w:val="24"/>
        </w:rPr>
      </w:pPr>
      <w:r w:rsidRPr="009B7BB6">
        <w:rPr>
          <w:sz w:val="24"/>
          <w:szCs w:val="24"/>
        </w:rPr>
        <w:t xml:space="preserve">In Jeremiah 15:18 states “Why is My Pain perpetual and My Wound Incurable, which refuses to be healed? Will You (Father Stephen) surely be to Me like an unreliable (failing) stream, as Waters that fail?” </w:t>
      </w:r>
    </w:p>
    <w:p w:rsidR="00D614DD" w:rsidRPr="009B7BB6" w:rsidRDefault="00D614DD" w:rsidP="00D614DD">
      <w:pPr>
        <w:spacing w:before="240" w:line="480" w:lineRule="auto"/>
        <w:jc w:val="center"/>
        <w:rPr>
          <w:b/>
          <w:sz w:val="24"/>
          <w:szCs w:val="24"/>
        </w:rPr>
      </w:pPr>
      <w:r w:rsidRPr="009B7BB6">
        <w:rPr>
          <w:b/>
          <w:sz w:val="24"/>
          <w:szCs w:val="24"/>
        </w:rPr>
        <w:t>The Fifth Incurable Disease concerning Rome’s Prison for 4 years</w:t>
      </w:r>
    </w:p>
    <w:p w:rsidR="00D614DD" w:rsidRPr="009B7BB6" w:rsidRDefault="00D614DD" w:rsidP="00D614DD">
      <w:pPr>
        <w:spacing w:before="240" w:line="480" w:lineRule="auto"/>
        <w:jc w:val="both"/>
        <w:rPr>
          <w:sz w:val="24"/>
          <w:szCs w:val="24"/>
        </w:rPr>
      </w:pPr>
      <w:r w:rsidRPr="009B7BB6">
        <w:rPr>
          <w:sz w:val="24"/>
          <w:szCs w:val="24"/>
        </w:rPr>
        <w:t>In 2</w:t>
      </w:r>
      <w:r w:rsidRPr="009B7BB6">
        <w:rPr>
          <w:sz w:val="24"/>
          <w:szCs w:val="24"/>
          <w:vertAlign w:val="superscript"/>
        </w:rPr>
        <w:t>nd</w:t>
      </w:r>
      <w:r w:rsidRPr="009B7BB6">
        <w:rPr>
          <w:sz w:val="24"/>
          <w:szCs w:val="24"/>
        </w:rPr>
        <w:t xml:space="preserve"> Chronicles 21:18 tells us “After all this the LORD (FATHER STEPHEN) struck Him in His Intestines (His stomach area or belly area of His large &amp; small intestines) with an Incurable Disease.” </w:t>
      </w:r>
    </w:p>
    <w:p w:rsidR="00D614DD" w:rsidRPr="009B7BB6" w:rsidRDefault="00D614DD" w:rsidP="00D614DD">
      <w:pPr>
        <w:spacing w:before="240" w:line="480" w:lineRule="auto"/>
        <w:jc w:val="center"/>
        <w:rPr>
          <w:b/>
          <w:sz w:val="24"/>
          <w:szCs w:val="24"/>
        </w:rPr>
      </w:pPr>
      <w:r w:rsidRPr="009B7BB6">
        <w:rPr>
          <w:b/>
          <w:sz w:val="24"/>
          <w:szCs w:val="24"/>
        </w:rPr>
        <w:t>The Sixth Incurable Disease concerning Babylon’s Prison for 5 years</w:t>
      </w:r>
    </w:p>
    <w:p w:rsidR="00D614DD" w:rsidRPr="009B7BB6" w:rsidRDefault="00D614DD" w:rsidP="00D614DD">
      <w:pPr>
        <w:spacing w:before="240" w:line="480" w:lineRule="auto"/>
        <w:jc w:val="both"/>
        <w:rPr>
          <w:sz w:val="24"/>
          <w:szCs w:val="24"/>
        </w:rPr>
      </w:pPr>
      <w:r w:rsidRPr="009B7BB6">
        <w:rPr>
          <w:sz w:val="24"/>
          <w:szCs w:val="24"/>
        </w:rPr>
        <w:t xml:space="preserve">In Judith 5:12 says “Then they cried unto their God (The Father Stephen Our Lord), and He smote all the land of Egypt with Incurable Plagues: so the Egyptians cast them out of their sight.”  </w:t>
      </w:r>
    </w:p>
    <w:p w:rsidR="00D614DD" w:rsidRPr="009B7BB6" w:rsidRDefault="00D614DD" w:rsidP="00D614DD">
      <w:pPr>
        <w:spacing w:before="240" w:line="480" w:lineRule="auto"/>
        <w:jc w:val="center"/>
        <w:rPr>
          <w:b/>
          <w:sz w:val="24"/>
          <w:szCs w:val="24"/>
        </w:rPr>
      </w:pPr>
      <w:r w:rsidRPr="009B7BB6">
        <w:rPr>
          <w:b/>
          <w:sz w:val="24"/>
          <w:szCs w:val="24"/>
        </w:rPr>
        <w:t>The Seventh/Eighth Incurable Diseases concerning Chaos’/Sodom’s Prisons for 6-7 years</w:t>
      </w:r>
    </w:p>
    <w:p w:rsidR="00D614DD" w:rsidRPr="009B7BB6" w:rsidRDefault="00D614DD" w:rsidP="00D614DD">
      <w:pPr>
        <w:spacing w:before="240" w:line="480" w:lineRule="auto"/>
        <w:jc w:val="both"/>
        <w:rPr>
          <w:sz w:val="24"/>
          <w:szCs w:val="24"/>
        </w:rPr>
      </w:pPr>
      <w:r w:rsidRPr="009B7BB6">
        <w:rPr>
          <w:sz w:val="24"/>
          <w:szCs w:val="24"/>
        </w:rPr>
        <w:t>In Jeremiah 30:12 (OKJV) states “For thus says the LORD (FATHER STEPHEN), thy Bruise is Incurable, and thy Wound is Grievous.”</w:t>
      </w:r>
    </w:p>
    <w:p w:rsidR="00D614DD" w:rsidRPr="009B7BB6" w:rsidRDefault="00D614DD" w:rsidP="00D614DD">
      <w:pPr>
        <w:spacing w:before="240" w:line="480" w:lineRule="auto"/>
        <w:jc w:val="center"/>
        <w:rPr>
          <w:b/>
          <w:sz w:val="24"/>
          <w:szCs w:val="24"/>
        </w:rPr>
      </w:pPr>
      <w:r w:rsidRPr="009B7BB6">
        <w:rPr>
          <w:b/>
          <w:sz w:val="24"/>
          <w:szCs w:val="24"/>
        </w:rPr>
        <w:t>The Ninth Incurable Disease concerning Egypt’s Prison for all Eternity</w:t>
      </w:r>
    </w:p>
    <w:p w:rsidR="00D614DD" w:rsidRPr="009B7BB6" w:rsidRDefault="00D614DD" w:rsidP="00D614DD">
      <w:pPr>
        <w:spacing w:before="240" w:line="480" w:lineRule="auto"/>
        <w:jc w:val="both"/>
        <w:rPr>
          <w:sz w:val="24"/>
          <w:szCs w:val="24"/>
        </w:rPr>
      </w:pPr>
      <w:r w:rsidRPr="009B7BB6">
        <w:rPr>
          <w:sz w:val="24"/>
          <w:szCs w:val="24"/>
        </w:rPr>
        <w:t>In 2</w:t>
      </w:r>
      <w:r w:rsidRPr="009B7BB6">
        <w:rPr>
          <w:sz w:val="24"/>
          <w:szCs w:val="24"/>
          <w:vertAlign w:val="superscript"/>
        </w:rPr>
        <w:t>nd</w:t>
      </w:r>
      <w:r w:rsidRPr="009B7BB6">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D614DD" w:rsidRPr="009B7BB6" w:rsidRDefault="00D614DD" w:rsidP="00D614DD">
      <w:pPr>
        <w:spacing w:before="240" w:line="480" w:lineRule="auto"/>
        <w:jc w:val="center"/>
        <w:rPr>
          <w:b/>
          <w:sz w:val="24"/>
          <w:szCs w:val="24"/>
        </w:rPr>
      </w:pPr>
      <w:r w:rsidRPr="009B7BB6">
        <w:rPr>
          <w:b/>
          <w:sz w:val="24"/>
          <w:szCs w:val="24"/>
        </w:rPr>
        <w:t>The Tenth Incurable Disease concerning the Father Stephen’s Interrogation Toll House in the Kingdom of Lordship</w:t>
      </w:r>
    </w:p>
    <w:p w:rsidR="00D614DD" w:rsidRPr="009B7BB6" w:rsidRDefault="00D614DD" w:rsidP="00D614DD">
      <w:pPr>
        <w:spacing w:before="240" w:line="480" w:lineRule="auto"/>
        <w:jc w:val="both"/>
        <w:rPr>
          <w:sz w:val="24"/>
          <w:szCs w:val="24"/>
        </w:rPr>
      </w:pPr>
      <w:r w:rsidRPr="009B7BB6">
        <w:rPr>
          <w:sz w:val="24"/>
          <w:szCs w:val="24"/>
        </w:rPr>
        <w:t xml:space="preserve">In Job 34:6 declares “Should I lie concerning My (Father Stephen’s) right? My Wound is Incurable, though I am without transgression.”   </w:t>
      </w:r>
    </w:p>
    <w:p w:rsidR="00D614DD" w:rsidRPr="009B7BB6" w:rsidRDefault="00D614DD" w:rsidP="00D614DD">
      <w:pPr>
        <w:spacing w:before="240" w:line="240" w:lineRule="auto"/>
        <w:jc w:val="center"/>
        <w:rPr>
          <w:b/>
          <w:sz w:val="24"/>
          <w:szCs w:val="24"/>
        </w:rPr>
      </w:pPr>
      <w:r w:rsidRPr="009B7BB6">
        <w:rPr>
          <w:b/>
          <w:sz w:val="24"/>
          <w:szCs w:val="24"/>
        </w:rPr>
        <w:t xml:space="preserve">The Total Release of the 10 Incurable Diseases for all the Lower Lords done by the </w:t>
      </w:r>
    </w:p>
    <w:p w:rsidR="00D614DD" w:rsidRPr="009B7BB6" w:rsidRDefault="00D614DD" w:rsidP="00D614DD">
      <w:pPr>
        <w:spacing w:before="240" w:line="240" w:lineRule="auto"/>
        <w:jc w:val="center"/>
        <w:rPr>
          <w:b/>
          <w:sz w:val="24"/>
          <w:szCs w:val="24"/>
        </w:rPr>
      </w:pPr>
      <w:r w:rsidRPr="009B7BB6">
        <w:rPr>
          <w:b/>
          <w:sz w:val="24"/>
          <w:szCs w:val="24"/>
        </w:rPr>
        <w:t>Father Stephen</w:t>
      </w:r>
    </w:p>
    <w:p w:rsidR="00D614DD" w:rsidRPr="009B7BB6" w:rsidRDefault="00D614DD" w:rsidP="00D614DD">
      <w:pPr>
        <w:spacing w:before="240" w:line="480" w:lineRule="auto"/>
        <w:jc w:val="both"/>
        <w:rPr>
          <w:sz w:val="24"/>
          <w:szCs w:val="24"/>
        </w:rPr>
      </w:pPr>
      <w:r w:rsidRPr="009B7BB6">
        <w:rPr>
          <w:sz w:val="24"/>
          <w:szCs w:val="24"/>
        </w:rPr>
        <w:t>The First Release concerns the Lord Jehovah for all Creation done by the Father Stephen in Psalms 83:18. The Second Release concerns the Lord Peter the 2</w:t>
      </w:r>
      <w:r w:rsidRPr="009B7BB6">
        <w:rPr>
          <w:sz w:val="24"/>
          <w:szCs w:val="24"/>
          <w:vertAlign w:val="superscript"/>
        </w:rPr>
        <w:t>nd</w:t>
      </w:r>
      <w:r w:rsidRPr="009B7BB6">
        <w:rPr>
          <w:sz w:val="24"/>
          <w:szCs w:val="24"/>
        </w:rPr>
        <w:t xml:space="preserve"> Single Child of the Father Stephen for all Child Kind in the Upside Down Cross done by the Father Stephen in Matthew 16:18. The Third Release concerns the Lord John the 2</w:t>
      </w:r>
      <w:r w:rsidRPr="009B7BB6">
        <w:rPr>
          <w:sz w:val="24"/>
          <w:szCs w:val="24"/>
          <w:vertAlign w:val="superscript"/>
        </w:rPr>
        <w:t>nd</w:t>
      </w:r>
      <w:r w:rsidRPr="009B7BB6">
        <w:rPr>
          <w:sz w:val="24"/>
          <w:szCs w:val="24"/>
        </w:rPr>
        <w:t xml:space="preserve"> Single Brother of the Father Stephen for all Woman Kind in the Beheading done by the Father Stephen in Luke 9:7-9. The Fourth Release concerns the Lord Jesus the 2</w:t>
      </w:r>
      <w:r w:rsidRPr="009B7BB6">
        <w:rPr>
          <w:sz w:val="24"/>
          <w:szCs w:val="24"/>
          <w:vertAlign w:val="superscript"/>
        </w:rPr>
        <w:t>nd</w:t>
      </w:r>
      <w:r w:rsidRPr="009B7BB6">
        <w:rPr>
          <w:sz w:val="24"/>
          <w:szCs w:val="24"/>
        </w:rPr>
        <w:t xml:space="preserve"> Single Son of the Father Stephen for all Man Kind in the Cross done by the Father Stephen in Luke 23:26-56. The Fifth Release concerns the Lord James the 2</w:t>
      </w:r>
      <w:r w:rsidRPr="009B7BB6">
        <w:rPr>
          <w:sz w:val="24"/>
          <w:szCs w:val="24"/>
          <w:vertAlign w:val="superscript"/>
        </w:rPr>
        <w:t>nd</w:t>
      </w:r>
      <w:r w:rsidRPr="009B7BB6">
        <w:rPr>
          <w:sz w:val="24"/>
          <w:szCs w:val="24"/>
        </w:rPr>
        <w:t xml:space="preserve"> Highest Gentile Law of Father Stephen for all Boy Kind in the Gentile Law done by the Father Stephen in Luke 2:43. The Sixth Release concerns the Lord James the 2</w:t>
      </w:r>
      <w:r w:rsidRPr="009B7BB6">
        <w:rPr>
          <w:sz w:val="24"/>
          <w:szCs w:val="24"/>
          <w:vertAlign w:val="superscript"/>
        </w:rPr>
        <w:t>nd</w:t>
      </w:r>
      <w:r w:rsidRPr="009B7BB6">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9B7BB6">
        <w:rPr>
          <w:sz w:val="24"/>
          <w:szCs w:val="24"/>
          <w:vertAlign w:val="superscript"/>
        </w:rPr>
        <w:t>st</w:t>
      </w:r>
      <w:r w:rsidRPr="009B7BB6">
        <w:rPr>
          <w:sz w:val="24"/>
          <w:szCs w:val="24"/>
        </w:rPr>
        <w:t xml:space="preserve"> Corinthians 8:6; 15:24-28; Isaiah 38:11 &amp; Genesis 1:1.   </w:t>
      </w:r>
    </w:p>
    <w:p w:rsidR="00D614DD" w:rsidRPr="009B7BB6" w:rsidRDefault="00D614DD" w:rsidP="00D614DD">
      <w:pPr>
        <w:spacing w:before="240" w:line="480" w:lineRule="auto"/>
        <w:jc w:val="center"/>
        <w:rPr>
          <w:b/>
          <w:sz w:val="24"/>
          <w:szCs w:val="24"/>
        </w:rPr>
      </w:pPr>
      <w:r w:rsidRPr="009B7BB6">
        <w:rPr>
          <w:b/>
          <w:sz w:val="24"/>
          <w:szCs w:val="24"/>
        </w:rPr>
        <w:t>The Reason of the 10 Incurable Diseases with the 10 Keys for the 10 Prisons in the Lowest Hell done by the Father Stephen Our Lord</w:t>
      </w:r>
    </w:p>
    <w:p w:rsidR="00D614DD" w:rsidRPr="009B7BB6" w:rsidRDefault="00D614DD" w:rsidP="00D614DD">
      <w:pPr>
        <w:spacing w:before="240" w:line="480" w:lineRule="auto"/>
        <w:jc w:val="both"/>
        <w:rPr>
          <w:sz w:val="24"/>
          <w:szCs w:val="24"/>
        </w:rPr>
      </w:pPr>
      <w:r w:rsidRPr="009B7BB6">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9B7BB6">
        <w:rPr>
          <w:sz w:val="24"/>
          <w:szCs w:val="24"/>
          <w:vertAlign w:val="superscript"/>
        </w:rPr>
        <w:t>st</w:t>
      </w:r>
      <w:r w:rsidRPr="009B7BB6">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9B7BB6">
        <w:rPr>
          <w:sz w:val="24"/>
          <w:szCs w:val="24"/>
          <w:vertAlign w:val="superscript"/>
        </w:rPr>
        <w:t>nd</w:t>
      </w:r>
      <w:r w:rsidRPr="009B7BB6">
        <w:rPr>
          <w:sz w:val="24"/>
          <w:szCs w:val="24"/>
        </w:rPr>
        <w:t xml:space="preserve"> Master Key unlocks or locks the Prison of the BEAST OF THE SEA by the Incurable Sorrow with Babel for 1 year in Revelation 13:1-10 &amp; Jeremiah 30:15. The 3</w:t>
      </w:r>
      <w:r w:rsidRPr="009B7BB6">
        <w:rPr>
          <w:sz w:val="24"/>
          <w:szCs w:val="24"/>
          <w:vertAlign w:val="superscript"/>
        </w:rPr>
        <w:t>rd</w:t>
      </w:r>
      <w:r w:rsidRPr="009B7BB6">
        <w:rPr>
          <w:sz w:val="24"/>
          <w:szCs w:val="24"/>
        </w:rPr>
        <w:t xml:space="preserve"> Master Key unlocks or locks the Prison of the BEAST OF THE EARTH by the Incurable Severe Wound Affliction with Babylon for 2 years in Revelation 13:11-18 &amp; Jeremiah 30:12. The 4</w:t>
      </w:r>
      <w:r w:rsidRPr="009B7BB6">
        <w:rPr>
          <w:sz w:val="24"/>
          <w:szCs w:val="24"/>
          <w:vertAlign w:val="superscript"/>
        </w:rPr>
        <w:t>th</w:t>
      </w:r>
      <w:r w:rsidRPr="009B7BB6">
        <w:rPr>
          <w:sz w:val="24"/>
          <w:szCs w:val="24"/>
        </w:rPr>
        <w:t xml:space="preserve"> Master Key unlocks or locks the Prison of the SCARLET-COLORED BEAST by the Incurable Wound with Shinar for 3 years in Revelation 17:7-18 &amp; Jeremiah 15:18. The 5</w:t>
      </w:r>
      <w:r w:rsidRPr="009B7BB6">
        <w:rPr>
          <w:sz w:val="24"/>
          <w:szCs w:val="24"/>
          <w:vertAlign w:val="superscript"/>
        </w:rPr>
        <w:t>th</w:t>
      </w:r>
      <w:r w:rsidRPr="009B7BB6">
        <w:rPr>
          <w:sz w:val="24"/>
          <w:szCs w:val="24"/>
        </w:rPr>
        <w:t xml:space="preserve"> Master Key unlocks or locks the Prison of the FALSE PROPHET by the Incurable Intestine Bowel Disease with Sheshach for 4 years in Revelation 19:11-21 &amp; 2</w:t>
      </w:r>
      <w:r w:rsidRPr="009B7BB6">
        <w:rPr>
          <w:sz w:val="24"/>
          <w:szCs w:val="24"/>
          <w:vertAlign w:val="superscript"/>
        </w:rPr>
        <w:t>nd</w:t>
      </w:r>
      <w:r w:rsidRPr="009B7BB6">
        <w:rPr>
          <w:sz w:val="24"/>
          <w:szCs w:val="24"/>
        </w:rPr>
        <w:t xml:space="preserve"> Chronicles 21:18.  The 6</w:t>
      </w:r>
      <w:r w:rsidRPr="009B7BB6">
        <w:rPr>
          <w:sz w:val="24"/>
          <w:szCs w:val="24"/>
          <w:vertAlign w:val="superscript"/>
        </w:rPr>
        <w:t>th</w:t>
      </w:r>
      <w:r w:rsidRPr="009B7BB6">
        <w:rPr>
          <w:sz w:val="24"/>
          <w:szCs w:val="24"/>
        </w:rPr>
        <w:t xml:space="preserve"> Master Key unlocks or locks the Prison of the ANTICHRIST by the Incurable Plagues with Rome for 5 years in Revelation 19:11-21 &amp; Judith 5:12. The 7</w:t>
      </w:r>
      <w:r w:rsidRPr="009B7BB6">
        <w:rPr>
          <w:sz w:val="24"/>
          <w:szCs w:val="24"/>
          <w:vertAlign w:val="superscript"/>
        </w:rPr>
        <w:t>th</w:t>
      </w:r>
      <w:r w:rsidRPr="009B7BB6">
        <w:rPr>
          <w:sz w:val="24"/>
          <w:szCs w:val="24"/>
        </w:rPr>
        <w:t xml:space="preserve"> Master Key unlocks or locks the Prison of the 1</w:t>
      </w:r>
      <w:r w:rsidRPr="009B7BB6">
        <w:rPr>
          <w:sz w:val="24"/>
          <w:szCs w:val="24"/>
          <w:vertAlign w:val="superscript"/>
        </w:rPr>
        <w:t>ST</w:t>
      </w:r>
      <w:r w:rsidRPr="009B7BB6">
        <w:rPr>
          <w:sz w:val="24"/>
          <w:szCs w:val="24"/>
        </w:rPr>
        <w:t xml:space="preserve"> LUCIFER also called the 1</w:t>
      </w:r>
      <w:r w:rsidRPr="009B7BB6">
        <w:rPr>
          <w:sz w:val="24"/>
          <w:szCs w:val="24"/>
          <w:vertAlign w:val="superscript"/>
        </w:rPr>
        <w:t>ST</w:t>
      </w:r>
      <w:r w:rsidRPr="009B7BB6">
        <w:rPr>
          <w:sz w:val="24"/>
          <w:szCs w:val="24"/>
        </w:rPr>
        <w:t xml:space="preserve"> SATAN, the 1</w:t>
      </w:r>
      <w:r w:rsidRPr="009B7BB6">
        <w:rPr>
          <w:sz w:val="24"/>
          <w:szCs w:val="24"/>
          <w:vertAlign w:val="superscript"/>
        </w:rPr>
        <w:t>ST</w:t>
      </w:r>
      <w:r w:rsidRPr="009B7BB6">
        <w:rPr>
          <w:sz w:val="24"/>
          <w:szCs w:val="24"/>
        </w:rPr>
        <w:t xml:space="preserve"> DEVIL or 1</w:t>
      </w:r>
      <w:r w:rsidRPr="009B7BB6">
        <w:rPr>
          <w:sz w:val="24"/>
          <w:szCs w:val="24"/>
          <w:vertAlign w:val="superscript"/>
        </w:rPr>
        <w:t>ST</w:t>
      </w:r>
      <w:r w:rsidRPr="009B7BB6">
        <w:rPr>
          <w:sz w:val="24"/>
          <w:szCs w:val="24"/>
        </w:rPr>
        <w:t xml:space="preserve"> THE GREAT RED DRAGON by the Incurable Grievous Bruise with Confusion (Chaos) for 6 years in Revelation 20:1-3 &amp; Jeremiah 30:12 (OKJV). The 8</w:t>
      </w:r>
      <w:r w:rsidRPr="009B7BB6">
        <w:rPr>
          <w:sz w:val="24"/>
          <w:szCs w:val="24"/>
          <w:vertAlign w:val="superscript"/>
        </w:rPr>
        <w:t>th</w:t>
      </w:r>
      <w:r w:rsidRPr="009B7BB6">
        <w:rPr>
          <w:sz w:val="24"/>
          <w:szCs w:val="24"/>
        </w:rPr>
        <w:t xml:space="preserve"> Master Key unlock or locks the Prison of the EVIL FATHER by the Incurable Wound with Sodom for 7 years in Jeremiah 30:12 (OKJV). The 9</w:t>
      </w:r>
      <w:r w:rsidRPr="009B7BB6">
        <w:rPr>
          <w:sz w:val="24"/>
          <w:szCs w:val="24"/>
          <w:vertAlign w:val="superscript"/>
        </w:rPr>
        <w:t>th</w:t>
      </w:r>
      <w:r w:rsidRPr="009B7BB6">
        <w:rPr>
          <w:sz w:val="24"/>
          <w:szCs w:val="24"/>
        </w:rPr>
        <w:t xml:space="preserve"> Master Key unlocks or locks the Prison of the LORD LUCIFER the 2</w:t>
      </w:r>
      <w:r w:rsidRPr="009B7BB6">
        <w:rPr>
          <w:sz w:val="24"/>
          <w:szCs w:val="24"/>
          <w:vertAlign w:val="superscript"/>
        </w:rPr>
        <w:t>ND</w:t>
      </w:r>
      <w:r w:rsidRPr="009B7BB6">
        <w:rPr>
          <w:sz w:val="24"/>
          <w:szCs w:val="24"/>
        </w:rPr>
        <w:t xml:space="preserve"> SERPENT SATAN called the MARRIED LORD called WISDOM the “EVIL CREATOR of the ETERNAL SIN IN LORDSHIP” by the Incurable Invisible Eternal Plague with Egypt for all Eternity in Revelation 20:7-10 &amp; 2</w:t>
      </w:r>
      <w:r w:rsidRPr="009B7BB6">
        <w:rPr>
          <w:sz w:val="24"/>
          <w:szCs w:val="24"/>
          <w:vertAlign w:val="superscript"/>
        </w:rPr>
        <w:t>nd</w:t>
      </w:r>
      <w:r w:rsidRPr="009B7BB6">
        <w:rPr>
          <w:sz w:val="24"/>
          <w:szCs w:val="24"/>
        </w:rPr>
        <w:t xml:space="preserve"> Maccabees 9:5. The 10</w:t>
      </w:r>
      <w:r w:rsidRPr="009B7BB6">
        <w:rPr>
          <w:sz w:val="24"/>
          <w:szCs w:val="24"/>
          <w:vertAlign w:val="superscript"/>
        </w:rPr>
        <w:t>th</w:t>
      </w:r>
      <w:r w:rsidRPr="009B7BB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9B7BB6">
        <w:rPr>
          <w:b/>
          <w:sz w:val="24"/>
          <w:szCs w:val="24"/>
        </w:rPr>
        <w:t>The Lord Yahweh’s Healing &amp; the Biblical Diseases in the Holy Bible</w:t>
      </w:r>
      <w:r w:rsidRPr="009B7BB6">
        <w:rPr>
          <w:sz w:val="24"/>
          <w:szCs w:val="24"/>
        </w:rPr>
        <w:t xml:space="preserve">.” </w:t>
      </w:r>
    </w:p>
    <w:p w:rsidR="00D614DD" w:rsidRPr="009B7BB6" w:rsidRDefault="00D614DD" w:rsidP="00D614DD">
      <w:pPr>
        <w:spacing w:before="240" w:line="240" w:lineRule="auto"/>
        <w:jc w:val="center"/>
        <w:rPr>
          <w:b/>
          <w:sz w:val="24"/>
          <w:szCs w:val="24"/>
        </w:rPr>
      </w:pPr>
      <w:r w:rsidRPr="009B7BB6">
        <w:rPr>
          <w:b/>
          <w:sz w:val="24"/>
          <w:szCs w:val="24"/>
        </w:rPr>
        <w:t>Where is the Lord Lucifer locked up on the Earth by the Father Stephen?</w:t>
      </w:r>
    </w:p>
    <w:p w:rsidR="00D614DD" w:rsidRPr="009B7BB6" w:rsidRDefault="00D614DD" w:rsidP="00D614DD">
      <w:pPr>
        <w:spacing w:before="240" w:line="240" w:lineRule="auto"/>
        <w:jc w:val="center"/>
        <w:rPr>
          <w:b/>
          <w:sz w:val="24"/>
          <w:szCs w:val="24"/>
        </w:rPr>
      </w:pPr>
      <w:r w:rsidRPr="009B7BB6">
        <w:rPr>
          <w:b/>
          <w:sz w:val="24"/>
          <w:szCs w:val="24"/>
        </w:rPr>
        <w:t>THE PRISON IN EGYPT FOR ALL ETERNITY IN THE BOOK OF THE PROPHETS</w:t>
      </w:r>
    </w:p>
    <w:p w:rsidR="00D614DD" w:rsidRPr="009B7BB6" w:rsidRDefault="00D614DD" w:rsidP="00D614DD">
      <w:pPr>
        <w:spacing w:before="240" w:line="480" w:lineRule="auto"/>
        <w:jc w:val="both"/>
        <w:rPr>
          <w:sz w:val="24"/>
          <w:szCs w:val="24"/>
        </w:rPr>
      </w:pPr>
      <w:r w:rsidRPr="009B7BB6">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9B7BB6">
        <w:rPr>
          <w:sz w:val="24"/>
          <w:szCs w:val="24"/>
          <w:vertAlign w:val="superscript"/>
        </w:rPr>
        <w:t>st</w:t>
      </w:r>
      <w:r w:rsidRPr="009B7BB6">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D614DD" w:rsidRPr="009B7BB6" w:rsidRDefault="00D614DD" w:rsidP="00D614DD">
      <w:pPr>
        <w:spacing w:before="240" w:line="480" w:lineRule="auto"/>
        <w:jc w:val="center"/>
        <w:rPr>
          <w:b/>
          <w:sz w:val="24"/>
          <w:szCs w:val="24"/>
        </w:rPr>
      </w:pPr>
      <w:r w:rsidRPr="009B7BB6">
        <w:rPr>
          <w:b/>
          <w:sz w:val="24"/>
          <w:szCs w:val="24"/>
        </w:rPr>
        <w:t>THE PRISON IN BABYLON FOR 7 YEARS TO 1 YEAR IN THE BOOK OF THE PROPHETS</w:t>
      </w:r>
    </w:p>
    <w:p w:rsidR="00D614DD" w:rsidRPr="009B7BB6" w:rsidRDefault="00D614DD" w:rsidP="00D614DD">
      <w:pPr>
        <w:spacing w:before="240" w:line="480" w:lineRule="auto"/>
        <w:jc w:val="both"/>
        <w:rPr>
          <w:sz w:val="24"/>
          <w:szCs w:val="24"/>
        </w:rPr>
      </w:pPr>
      <w:r w:rsidRPr="009B7BB6">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9B7BB6">
        <w:rPr>
          <w:sz w:val="24"/>
          <w:szCs w:val="24"/>
          <w:vertAlign w:val="superscript"/>
        </w:rPr>
        <w:t>st</w:t>
      </w:r>
      <w:r w:rsidRPr="009B7BB6">
        <w:rPr>
          <w:sz w:val="24"/>
          <w:szCs w:val="24"/>
        </w:rPr>
        <w:t xml:space="preserve"> Timothy 2:5. </w:t>
      </w:r>
    </w:p>
    <w:p w:rsidR="00D614DD" w:rsidRPr="009B7BB6" w:rsidRDefault="00D614DD" w:rsidP="00D614DD">
      <w:pPr>
        <w:spacing w:before="240" w:line="480" w:lineRule="auto"/>
        <w:jc w:val="center"/>
        <w:rPr>
          <w:b/>
          <w:sz w:val="24"/>
          <w:szCs w:val="24"/>
        </w:rPr>
      </w:pPr>
      <w:r w:rsidRPr="009B7BB6">
        <w:rPr>
          <w:b/>
          <w:sz w:val="24"/>
          <w:szCs w:val="24"/>
        </w:rPr>
        <w:t>THE PRISON IN ISRAEL FOR UNDER 1 YEAR (A MONTH) IN THE BOOK OF THE DEAD</w:t>
      </w:r>
    </w:p>
    <w:p w:rsidR="00D614DD" w:rsidRPr="009B7BB6" w:rsidRDefault="00D614DD" w:rsidP="00D614DD">
      <w:pPr>
        <w:spacing w:before="240" w:line="480" w:lineRule="auto"/>
        <w:jc w:val="both"/>
        <w:rPr>
          <w:sz w:val="24"/>
          <w:szCs w:val="24"/>
        </w:rPr>
      </w:pPr>
      <w:r w:rsidRPr="009B7BB6">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9B7BB6">
        <w:rPr>
          <w:sz w:val="24"/>
          <w:szCs w:val="24"/>
          <w:vertAlign w:val="superscript"/>
        </w:rPr>
        <w:t>st</w:t>
      </w:r>
      <w:r w:rsidRPr="009B7BB6">
        <w:rPr>
          <w:sz w:val="24"/>
          <w:szCs w:val="24"/>
        </w:rPr>
        <w:t xml:space="preserve"> Corinthians 6:1-11; Ephesians 6:10-20  &amp; Wisdom of Solomon 5:15-23. Israel worships the Law in Romans 1:8-16:27. For the Whole Law operates with the Strength of Sin which is the Law in 1</w:t>
      </w:r>
      <w:r w:rsidRPr="009B7BB6">
        <w:rPr>
          <w:sz w:val="24"/>
          <w:szCs w:val="24"/>
          <w:vertAlign w:val="superscript"/>
        </w:rPr>
        <w:t>st</w:t>
      </w:r>
      <w:r w:rsidRPr="009B7BB6">
        <w:rPr>
          <w:sz w:val="24"/>
          <w:szCs w:val="24"/>
        </w:rPr>
        <w:t xml:space="preserve"> Corinthians 15:56, and also the Whole Law operates is in the Knowledge of Sin which is the Law in Romans 3:20.  </w:t>
      </w:r>
    </w:p>
    <w:p w:rsidR="00D614DD" w:rsidRPr="009B7BB6" w:rsidRDefault="00D614DD" w:rsidP="00D614DD">
      <w:pPr>
        <w:spacing w:line="480" w:lineRule="auto"/>
        <w:jc w:val="center"/>
        <w:rPr>
          <w:b/>
          <w:sz w:val="24"/>
          <w:szCs w:val="24"/>
        </w:rPr>
      </w:pPr>
      <w:r w:rsidRPr="009B7BB6">
        <w:rPr>
          <w:b/>
          <w:sz w:val="24"/>
          <w:szCs w:val="24"/>
        </w:rPr>
        <w:t>Rebellions</w:t>
      </w:r>
    </w:p>
    <w:p w:rsidR="00D614DD" w:rsidRPr="009B7BB6" w:rsidRDefault="00D614DD" w:rsidP="00D614DD">
      <w:pPr>
        <w:spacing w:line="480" w:lineRule="auto"/>
        <w:jc w:val="both"/>
        <w:rPr>
          <w:sz w:val="24"/>
          <w:szCs w:val="24"/>
        </w:rPr>
      </w:pPr>
      <w:r w:rsidRPr="009B7BB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B7BB6">
        <w:rPr>
          <w:b/>
          <w:sz w:val="24"/>
          <w:szCs w:val="24"/>
        </w:rPr>
        <w:t>Rebels</w:t>
      </w:r>
      <w:r w:rsidRPr="009B7BB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B7BB6">
        <w:rPr>
          <w:b/>
          <w:sz w:val="24"/>
          <w:szCs w:val="24"/>
        </w:rPr>
        <w:t>Mutiny</w:t>
      </w:r>
      <w:r w:rsidRPr="009B7BB6">
        <w:rPr>
          <w:sz w:val="24"/>
          <w:szCs w:val="24"/>
        </w:rPr>
        <w:t>” is the military security forces against their commanders. Second, is called a “</w:t>
      </w:r>
      <w:r w:rsidRPr="009B7BB6">
        <w:rPr>
          <w:b/>
          <w:sz w:val="24"/>
          <w:szCs w:val="24"/>
        </w:rPr>
        <w:t>Resistance Force Movement</w:t>
      </w:r>
      <w:r w:rsidRPr="009B7BB6">
        <w:rPr>
          <w:sz w:val="24"/>
          <w:szCs w:val="24"/>
        </w:rPr>
        <w:t>” is the freedom fighters who are against a foreign power. Third, is called nonviolent “</w:t>
      </w:r>
      <w:r w:rsidRPr="009B7BB6">
        <w:rPr>
          <w:b/>
          <w:sz w:val="24"/>
          <w:szCs w:val="24"/>
        </w:rPr>
        <w:t>Resistance or Civil Disobedience</w:t>
      </w:r>
      <w:r w:rsidRPr="009B7BB6">
        <w:rPr>
          <w:sz w:val="24"/>
          <w:szCs w:val="24"/>
        </w:rPr>
        <w:t>” which does not involve violence or military forces. Fourth, is called a “</w:t>
      </w:r>
      <w:r w:rsidRPr="009B7BB6">
        <w:rPr>
          <w:b/>
          <w:sz w:val="24"/>
          <w:szCs w:val="24"/>
        </w:rPr>
        <w:t>Revolution</w:t>
      </w:r>
      <w:r w:rsidRPr="009B7BB6">
        <w:rPr>
          <w:sz w:val="24"/>
          <w:szCs w:val="24"/>
        </w:rPr>
        <w:t>” which is done by radicals to overthrow a government. Fifth, is called a “</w:t>
      </w:r>
      <w:r w:rsidRPr="009B7BB6">
        <w:rPr>
          <w:b/>
          <w:sz w:val="24"/>
          <w:szCs w:val="24"/>
        </w:rPr>
        <w:t>Revolt</w:t>
      </w:r>
      <w:r w:rsidRPr="009B7BB6">
        <w:rPr>
          <w:sz w:val="24"/>
          <w:szCs w:val="24"/>
        </w:rPr>
        <w:t>” which means a localized rebellion force. Sixth, is called “</w:t>
      </w:r>
      <w:r w:rsidRPr="009B7BB6">
        <w:rPr>
          <w:b/>
          <w:sz w:val="24"/>
          <w:szCs w:val="24"/>
        </w:rPr>
        <w:t>Terrorism</w:t>
      </w:r>
      <w:r w:rsidRPr="009B7BB6">
        <w:rPr>
          <w:sz w:val="24"/>
          <w:szCs w:val="24"/>
        </w:rPr>
        <w:t>” which is the religious and political militant extremists. Seventh, is called a “</w:t>
      </w:r>
      <w:r w:rsidRPr="009B7BB6">
        <w:rPr>
          <w:b/>
          <w:sz w:val="24"/>
          <w:szCs w:val="24"/>
        </w:rPr>
        <w:t>Subversion</w:t>
      </w:r>
      <w:r w:rsidRPr="009B7BB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B7BB6">
        <w:rPr>
          <w:sz w:val="24"/>
          <w:szCs w:val="24"/>
          <w:vertAlign w:val="superscript"/>
        </w:rPr>
        <w:t>nd</w:t>
      </w:r>
      <w:r w:rsidRPr="009B7BB6">
        <w:rPr>
          <w:sz w:val="24"/>
          <w:szCs w:val="24"/>
        </w:rPr>
        <w:t xml:space="preserve"> Thessalonians 2:1-12; Jude 5-15; 2</w:t>
      </w:r>
      <w:r w:rsidRPr="009B7BB6">
        <w:rPr>
          <w:sz w:val="24"/>
          <w:szCs w:val="24"/>
          <w:vertAlign w:val="superscript"/>
        </w:rPr>
        <w:t>nd</w:t>
      </w:r>
      <w:r w:rsidRPr="009B7BB6">
        <w:rPr>
          <w:sz w:val="24"/>
          <w:szCs w:val="24"/>
        </w:rPr>
        <w:t xml:space="preserve"> John 7-11 and 1</w:t>
      </w:r>
      <w:r w:rsidRPr="009B7BB6">
        <w:rPr>
          <w:sz w:val="24"/>
          <w:szCs w:val="24"/>
          <w:vertAlign w:val="superscript"/>
        </w:rPr>
        <w:t>st</w:t>
      </w:r>
      <w:r w:rsidRPr="009B7BB6">
        <w:rPr>
          <w:sz w:val="24"/>
          <w:szCs w:val="24"/>
        </w:rPr>
        <w:t xml:space="preserve"> John 4:1-6; Isaiah 14:12-21; Ezekiel 28:15-19; Ezra 4:18-19; Luke 10:18-20; 1</w:t>
      </w:r>
      <w:r w:rsidRPr="009B7BB6">
        <w:rPr>
          <w:sz w:val="24"/>
          <w:szCs w:val="24"/>
          <w:vertAlign w:val="superscript"/>
        </w:rPr>
        <w:t>st</w:t>
      </w:r>
      <w:r w:rsidRPr="009B7BB6">
        <w:rPr>
          <w:sz w:val="24"/>
          <w:szCs w:val="24"/>
        </w:rPr>
        <w:t xml:space="preserve"> Samuel 15:23; Acts 21:38 (NKJV) &amp; Deuteronomy 13:1-18. The Examples of Wrong Rebellion against God is in Psalms 2:2; 66:7; Numbers 20:24; 27:14 &amp; 1</w:t>
      </w:r>
      <w:r w:rsidRPr="009B7BB6">
        <w:rPr>
          <w:sz w:val="24"/>
          <w:szCs w:val="24"/>
          <w:vertAlign w:val="superscript"/>
        </w:rPr>
        <w:t>st</w:t>
      </w:r>
      <w:r w:rsidRPr="009B7BB6">
        <w:rPr>
          <w:sz w:val="24"/>
          <w:szCs w:val="24"/>
        </w:rPr>
        <w:t xml:space="preserve"> Samuel 15:22-23. The Divine Warnings not to Rebel is in 1</w:t>
      </w:r>
      <w:r w:rsidRPr="009B7BB6">
        <w:rPr>
          <w:sz w:val="24"/>
          <w:szCs w:val="24"/>
          <w:vertAlign w:val="superscript"/>
        </w:rPr>
        <w:t>st</w:t>
      </w:r>
      <w:r w:rsidRPr="009B7BB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B7BB6">
        <w:rPr>
          <w:sz w:val="24"/>
          <w:szCs w:val="24"/>
          <w:vertAlign w:val="superscript"/>
        </w:rPr>
        <w:t>nd</w:t>
      </w:r>
      <w:r w:rsidRPr="009B7BB6">
        <w:rPr>
          <w:sz w:val="24"/>
          <w:szCs w:val="24"/>
        </w:rPr>
        <w:t xml:space="preserve"> Thessalonians 2:3 &amp; 1</w:t>
      </w:r>
      <w:r w:rsidRPr="009B7BB6">
        <w:rPr>
          <w:sz w:val="24"/>
          <w:szCs w:val="24"/>
          <w:vertAlign w:val="superscript"/>
        </w:rPr>
        <w:t>st</w:t>
      </w:r>
      <w:r w:rsidRPr="009B7BB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B7BB6">
        <w:rPr>
          <w:sz w:val="24"/>
          <w:szCs w:val="24"/>
          <w:vertAlign w:val="superscript"/>
        </w:rPr>
        <w:t>st</w:t>
      </w:r>
      <w:r w:rsidRPr="009B7BB6">
        <w:rPr>
          <w:sz w:val="24"/>
          <w:szCs w:val="24"/>
        </w:rPr>
        <w:t xml:space="preserve"> Corinthians 10:1-12; Hebrews 3:7-4:2; Psalms 95:7-11 &amp; Jude 5, 7. The Rebellion against Human Authority: The Examples of Rebellion against Human Leaders is in Genesis 14:3-4; 2</w:t>
      </w:r>
      <w:r w:rsidRPr="009B7BB6">
        <w:rPr>
          <w:sz w:val="24"/>
          <w:szCs w:val="24"/>
          <w:vertAlign w:val="superscript"/>
        </w:rPr>
        <w:t>nd</w:t>
      </w:r>
      <w:r w:rsidRPr="009B7BB6">
        <w:rPr>
          <w:sz w:val="24"/>
          <w:szCs w:val="24"/>
        </w:rPr>
        <w:t xml:space="preserve"> Kings 18:7; 24:1, 20; 2</w:t>
      </w:r>
      <w:r w:rsidRPr="009B7BB6">
        <w:rPr>
          <w:sz w:val="24"/>
          <w:szCs w:val="24"/>
          <w:vertAlign w:val="superscript"/>
        </w:rPr>
        <w:t>nd</w:t>
      </w:r>
      <w:r w:rsidRPr="009B7BB6">
        <w:rPr>
          <w:sz w:val="24"/>
          <w:szCs w:val="24"/>
        </w:rPr>
        <w:t xml:space="preserve"> Chronicles 13:6; 36:13; Jeremiah 52:3 &amp; Mark 15:7. The Rebellion against Parents is in Deuteronomy 21:18-21. The Rebellion of Nations is in 1</w:t>
      </w:r>
      <w:r w:rsidRPr="009B7BB6">
        <w:rPr>
          <w:sz w:val="24"/>
          <w:szCs w:val="24"/>
          <w:vertAlign w:val="superscript"/>
        </w:rPr>
        <w:t>st</w:t>
      </w:r>
      <w:r w:rsidRPr="009B7BB6">
        <w:rPr>
          <w:sz w:val="24"/>
          <w:szCs w:val="24"/>
        </w:rPr>
        <w:t xml:space="preserve"> Kings 12:19; 2</w:t>
      </w:r>
      <w:r w:rsidRPr="009B7BB6">
        <w:rPr>
          <w:sz w:val="24"/>
          <w:szCs w:val="24"/>
          <w:vertAlign w:val="superscript"/>
        </w:rPr>
        <w:t>nd</w:t>
      </w:r>
      <w:r w:rsidRPr="009B7BB6">
        <w:rPr>
          <w:sz w:val="24"/>
          <w:szCs w:val="24"/>
        </w:rPr>
        <w:t xml:space="preserve"> Chronicles 10:19 &amp; 2</w:t>
      </w:r>
      <w:r w:rsidRPr="009B7BB6">
        <w:rPr>
          <w:sz w:val="24"/>
          <w:szCs w:val="24"/>
          <w:vertAlign w:val="superscript"/>
        </w:rPr>
        <w:t>nd</w:t>
      </w:r>
      <w:r w:rsidRPr="009B7BB6">
        <w:rPr>
          <w:sz w:val="24"/>
          <w:szCs w:val="24"/>
        </w:rPr>
        <w:t xml:space="preserve"> Kings 1:1. The Accusations of Rebellion is in Nehemiah 2:19; 6:5-8. The Rebellion against God’s Chosen Leaders is in Exodus 23:21; Numbers 16:1-3; 20:2-5; Joshua 1:18 &amp; 2</w:t>
      </w:r>
      <w:r w:rsidRPr="009B7BB6">
        <w:rPr>
          <w:sz w:val="24"/>
          <w:szCs w:val="24"/>
          <w:vertAlign w:val="superscript"/>
        </w:rPr>
        <w:t>nd</w:t>
      </w:r>
      <w:r w:rsidRPr="009B7BB6">
        <w:rPr>
          <w:sz w:val="24"/>
          <w:szCs w:val="24"/>
        </w:rPr>
        <w:t xml:space="preserve"> Samuel 15:10. The Rebellion against Incorruptible Authority is Damned is in Romans 13:2 &amp; 1</w:t>
      </w:r>
      <w:r w:rsidRPr="009B7BB6">
        <w:rPr>
          <w:sz w:val="24"/>
          <w:szCs w:val="24"/>
          <w:vertAlign w:val="superscript"/>
        </w:rPr>
        <w:t>st</w:t>
      </w:r>
      <w:r w:rsidRPr="009B7BB6">
        <w:rPr>
          <w:sz w:val="24"/>
          <w:szCs w:val="24"/>
        </w:rPr>
        <w:t xml:space="preserve"> Peter 2:13.    </w:t>
      </w:r>
    </w:p>
    <w:p w:rsidR="00D614DD" w:rsidRPr="009B7BB6" w:rsidRDefault="00D614DD" w:rsidP="00D614DD">
      <w:pPr>
        <w:spacing w:line="480" w:lineRule="auto"/>
        <w:jc w:val="both"/>
        <w:rPr>
          <w:sz w:val="24"/>
          <w:szCs w:val="24"/>
        </w:rPr>
      </w:pPr>
      <w:r w:rsidRPr="009B7BB6">
        <w:rPr>
          <w:sz w:val="24"/>
          <w:szCs w:val="24"/>
        </w:rPr>
        <w:t>The Satanic Rebellions are crushed by the Father Stephen the Potter Creator of the Entire Universe</w:t>
      </w:r>
    </w:p>
    <w:p w:rsidR="00D614DD" w:rsidRPr="009B7BB6" w:rsidRDefault="00D614DD" w:rsidP="00D614DD">
      <w:pPr>
        <w:spacing w:line="480" w:lineRule="auto"/>
        <w:jc w:val="both"/>
        <w:rPr>
          <w:sz w:val="24"/>
          <w:szCs w:val="24"/>
        </w:rPr>
      </w:pPr>
      <w:r w:rsidRPr="009B7BB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B7BB6">
        <w:rPr>
          <w:sz w:val="24"/>
          <w:szCs w:val="24"/>
          <w:vertAlign w:val="superscript"/>
        </w:rPr>
        <w:t>nd</w:t>
      </w:r>
      <w:r w:rsidRPr="009B7BB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B7BB6">
        <w:rPr>
          <w:sz w:val="24"/>
          <w:szCs w:val="24"/>
          <w:vertAlign w:val="superscript"/>
        </w:rPr>
        <w:t>st</w:t>
      </w:r>
      <w:r w:rsidRPr="009B7BB6">
        <w:rPr>
          <w:sz w:val="24"/>
          <w:szCs w:val="24"/>
        </w:rPr>
        <w:t xml:space="preserve"> John 5:6-13; 2</w:t>
      </w:r>
      <w:r w:rsidRPr="009B7BB6">
        <w:rPr>
          <w:sz w:val="24"/>
          <w:szCs w:val="24"/>
          <w:vertAlign w:val="superscript"/>
        </w:rPr>
        <w:t>nd</w:t>
      </w:r>
      <w:r w:rsidRPr="009B7BB6">
        <w:rPr>
          <w:sz w:val="24"/>
          <w:szCs w:val="24"/>
        </w:rPr>
        <w:t xml:space="preserve"> Corinthians 2:17 &amp; 2</w:t>
      </w:r>
      <w:r w:rsidRPr="009B7BB6">
        <w:rPr>
          <w:sz w:val="24"/>
          <w:szCs w:val="24"/>
          <w:vertAlign w:val="superscript"/>
        </w:rPr>
        <w:t>nd</w:t>
      </w:r>
      <w:r w:rsidRPr="009B7BB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B7BB6">
        <w:rPr>
          <w:sz w:val="24"/>
          <w:szCs w:val="24"/>
          <w:vertAlign w:val="superscript"/>
        </w:rPr>
        <w:t>st</w:t>
      </w:r>
      <w:r w:rsidRPr="009B7BB6">
        <w:rPr>
          <w:sz w:val="24"/>
          <w:szCs w:val="24"/>
        </w:rPr>
        <w:t xml:space="preserve"> Corinthians 8:4; 2</w:t>
      </w:r>
      <w:r w:rsidRPr="009B7BB6">
        <w:rPr>
          <w:sz w:val="24"/>
          <w:szCs w:val="24"/>
          <w:vertAlign w:val="superscript"/>
        </w:rPr>
        <w:t>nd</w:t>
      </w:r>
      <w:r w:rsidRPr="009B7BB6">
        <w:rPr>
          <w:sz w:val="24"/>
          <w:szCs w:val="24"/>
        </w:rPr>
        <w:t xml:space="preserve"> Kings 19:15; 23:25; Matthew 27:37-39; Luke 10:27 and Psalms 97:10. In 1</w:t>
      </w:r>
      <w:r w:rsidRPr="009B7BB6">
        <w:rPr>
          <w:sz w:val="24"/>
          <w:szCs w:val="24"/>
          <w:vertAlign w:val="superscript"/>
        </w:rPr>
        <w:t>st</w:t>
      </w:r>
      <w:r w:rsidRPr="009B7BB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B7BB6">
        <w:rPr>
          <w:sz w:val="24"/>
          <w:szCs w:val="24"/>
          <w:vertAlign w:val="superscript"/>
        </w:rPr>
        <w:t>st</w:t>
      </w:r>
      <w:r w:rsidRPr="009B7BB6">
        <w:rPr>
          <w:sz w:val="24"/>
          <w:szCs w:val="24"/>
        </w:rPr>
        <w:t xml:space="preserve"> Timothy 2:5 declares “For there is One God (Father Stephen), and there is One Mediator between God and Men, the Man Christ Jesus.” In Romans 3:30 says “God is One.” In 1</w:t>
      </w:r>
      <w:r w:rsidRPr="009B7BB6">
        <w:rPr>
          <w:sz w:val="24"/>
          <w:szCs w:val="24"/>
          <w:vertAlign w:val="superscript"/>
        </w:rPr>
        <w:t>st</w:t>
      </w:r>
      <w:r w:rsidRPr="009B7BB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614DD" w:rsidRPr="009B7BB6" w:rsidRDefault="00D614DD" w:rsidP="00D614DD">
      <w:pPr>
        <w:spacing w:line="480" w:lineRule="auto"/>
        <w:jc w:val="both"/>
        <w:rPr>
          <w:sz w:val="24"/>
          <w:szCs w:val="24"/>
        </w:rPr>
      </w:pPr>
      <w:r w:rsidRPr="009B7BB6">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B7BB6">
        <w:rPr>
          <w:sz w:val="24"/>
          <w:szCs w:val="24"/>
          <w:vertAlign w:val="superscript"/>
        </w:rPr>
        <w:t>st</w:t>
      </w:r>
      <w:r w:rsidRPr="009B7BB6">
        <w:rPr>
          <w:sz w:val="24"/>
          <w:szCs w:val="24"/>
        </w:rPr>
        <w:t xml:space="preserve"> Corinthians 13:5 declares that He thinks no evil (Good God). In Romans 3:4 says “Let God be true (True God) but every Man a liar.” Some scriptures of all Men as a liars apart from God is in Romans 3:23; 1</w:t>
      </w:r>
      <w:r w:rsidRPr="009B7BB6">
        <w:rPr>
          <w:sz w:val="24"/>
          <w:szCs w:val="24"/>
          <w:vertAlign w:val="superscript"/>
        </w:rPr>
        <w:t>st</w:t>
      </w:r>
      <w:r w:rsidRPr="009B7BB6">
        <w:rPr>
          <w:sz w:val="24"/>
          <w:szCs w:val="24"/>
        </w:rPr>
        <w:t xml:space="preserve"> John 1:8-10; 1</w:t>
      </w:r>
      <w:r w:rsidRPr="009B7BB6">
        <w:rPr>
          <w:sz w:val="24"/>
          <w:szCs w:val="24"/>
          <w:vertAlign w:val="superscript"/>
        </w:rPr>
        <w:t>st</w:t>
      </w:r>
      <w:r w:rsidRPr="009B7BB6">
        <w:rPr>
          <w:sz w:val="24"/>
          <w:szCs w:val="24"/>
        </w:rPr>
        <w:t xml:space="preserve"> Kings 8:46-53 &amp; Psalms 116:11. In James 1:13 states “Let no One say when He is tempted, ‘I am tempted by God,’ for God cannot be tempted by evil, nor does He Himself tempt (test) Anyone (Untempting God).” In 2</w:t>
      </w:r>
      <w:r w:rsidRPr="009B7BB6">
        <w:rPr>
          <w:sz w:val="24"/>
          <w:szCs w:val="24"/>
          <w:vertAlign w:val="superscript"/>
        </w:rPr>
        <w:t>nd</w:t>
      </w:r>
      <w:r w:rsidRPr="009B7B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D614DD" w:rsidRPr="009B7BB6" w:rsidRDefault="00D614DD" w:rsidP="00D614DD">
      <w:pPr>
        <w:spacing w:line="480" w:lineRule="auto"/>
        <w:jc w:val="center"/>
        <w:rPr>
          <w:b/>
          <w:sz w:val="24"/>
          <w:szCs w:val="24"/>
        </w:rPr>
      </w:pPr>
      <w:r w:rsidRPr="009B7BB6">
        <w:rPr>
          <w:b/>
          <w:sz w:val="24"/>
          <w:szCs w:val="24"/>
        </w:rPr>
        <w:t>THE LORD YAHWEH THE SUPREME CREATOR OF THE FATHER STEPHEN OUR LORD</w:t>
      </w:r>
    </w:p>
    <w:p w:rsidR="00D614DD" w:rsidRPr="009B7BB6" w:rsidRDefault="00D614DD" w:rsidP="00D614DD">
      <w:pPr>
        <w:spacing w:line="480" w:lineRule="auto"/>
        <w:jc w:val="both"/>
        <w:rPr>
          <w:sz w:val="24"/>
          <w:szCs w:val="24"/>
        </w:rPr>
      </w:pPr>
      <w:r w:rsidRPr="009B7BB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614DD" w:rsidRPr="009B7BB6" w:rsidRDefault="00D614DD" w:rsidP="00D614DD">
      <w:pPr>
        <w:spacing w:line="480" w:lineRule="auto"/>
        <w:jc w:val="center"/>
        <w:rPr>
          <w:b/>
          <w:sz w:val="24"/>
          <w:szCs w:val="24"/>
        </w:rPr>
      </w:pPr>
      <w:r w:rsidRPr="009B7BB6">
        <w:rPr>
          <w:b/>
          <w:sz w:val="24"/>
          <w:szCs w:val="24"/>
        </w:rPr>
        <w:t>THE FATHER STEPHEN OUR LORD THE AUTHORIZED GOOD POTTER CREATOR UNDER HIS LORD YAHWEH</w:t>
      </w:r>
    </w:p>
    <w:p w:rsidR="00D614DD" w:rsidRPr="009B7BB6" w:rsidRDefault="00D614DD" w:rsidP="00D614DD">
      <w:pPr>
        <w:spacing w:line="480" w:lineRule="auto"/>
        <w:jc w:val="both"/>
        <w:rPr>
          <w:sz w:val="24"/>
          <w:szCs w:val="24"/>
        </w:rPr>
      </w:pPr>
      <w:r w:rsidRPr="009B7B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B7BB6">
        <w:rPr>
          <w:sz w:val="24"/>
          <w:szCs w:val="24"/>
          <w:vertAlign w:val="superscript"/>
        </w:rPr>
        <w:t>st</w:t>
      </w:r>
      <w:r w:rsidRPr="009B7B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B7BB6">
        <w:rPr>
          <w:sz w:val="24"/>
          <w:szCs w:val="24"/>
          <w:vertAlign w:val="superscript"/>
        </w:rPr>
        <w:t>st</w:t>
      </w:r>
      <w:r w:rsidRPr="009B7BB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B7BB6">
        <w:rPr>
          <w:sz w:val="24"/>
          <w:szCs w:val="24"/>
          <w:vertAlign w:val="superscript"/>
        </w:rPr>
        <w:t>nd</w:t>
      </w:r>
      <w:r w:rsidRPr="009B7BB6">
        <w:rPr>
          <w:sz w:val="24"/>
          <w:szCs w:val="24"/>
        </w:rPr>
        <w:t xml:space="preserve"> Corinthians 5:17; Romans 4:17; 6::4; 8:19-23 &amp; Galatians 6:15. The Father Stephen renews His Creation of Believing Creatures is in 2</w:t>
      </w:r>
      <w:r w:rsidRPr="009B7BB6">
        <w:rPr>
          <w:sz w:val="24"/>
          <w:szCs w:val="24"/>
          <w:vertAlign w:val="superscript"/>
        </w:rPr>
        <w:t>nd</w:t>
      </w:r>
      <w:r w:rsidRPr="009B7BB6">
        <w:rPr>
          <w:sz w:val="24"/>
          <w:szCs w:val="24"/>
        </w:rPr>
        <w:t xml:space="preserve"> Corinthians 4:16 &amp; Colossians 3:10. The Father Stephen will reveal a New Universe is in Revelation 21:1, 5 &amp; Isaiah 65:17. </w:t>
      </w:r>
    </w:p>
    <w:p w:rsidR="00D614DD" w:rsidRPr="009B7BB6" w:rsidRDefault="00D614DD" w:rsidP="00D614DD">
      <w:pPr>
        <w:spacing w:line="480" w:lineRule="auto"/>
        <w:jc w:val="center"/>
        <w:rPr>
          <w:b/>
          <w:sz w:val="24"/>
          <w:szCs w:val="24"/>
        </w:rPr>
      </w:pPr>
      <w:r w:rsidRPr="009B7BB6">
        <w:rPr>
          <w:b/>
          <w:sz w:val="24"/>
          <w:szCs w:val="24"/>
        </w:rPr>
        <w:t>THE LORD JESUS CHRIST THE AUTHORIZED CREATOR AGENT UNDER HIS FATHER STEPHEN OUR LORD</w:t>
      </w:r>
    </w:p>
    <w:p w:rsidR="00D614DD" w:rsidRPr="009B7BB6" w:rsidRDefault="00D614DD" w:rsidP="00D614DD">
      <w:pPr>
        <w:spacing w:line="480" w:lineRule="auto"/>
        <w:jc w:val="both"/>
        <w:rPr>
          <w:sz w:val="24"/>
          <w:szCs w:val="24"/>
        </w:rPr>
      </w:pPr>
      <w:r w:rsidRPr="009B7BB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B7BB6">
        <w:rPr>
          <w:b/>
          <w:sz w:val="24"/>
          <w:szCs w:val="24"/>
        </w:rPr>
        <w:t>Does the Son Jesus Our Lord fully know His Father Stephen Our Lord</w:t>
      </w:r>
      <w:r w:rsidRPr="009B7BB6">
        <w:rPr>
          <w:sz w:val="24"/>
          <w:szCs w:val="24"/>
        </w:rPr>
        <w:t>.” The Father Stephen’s Son Jesus as the Creator Agent: Jesus Christ’s Creation of the Present World: Jesus Christ created all things is in John 1:3, 10; Acts 3:15; 1</w:t>
      </w:r>
      <w:r w:rsidRPr="009B7BB6">
        <w:rPr>
          <w:sz w:val="24"/>
          <w:szCs w:val="24"/>
          <w:vertAlign w:val="superscript"/>
        </w:rPr>
        <w:t>st</w:t>
      </w:r>
      <w:r w:rsidRPr="009B7BB6">
        <w:rPr>
          <w:sz w:val="24"/>
          <w:szCs w:val="24"/>
        </w:rPr>
        <w:t xml:space="preserve"> Corinthians 8:6; Colossians 1:15-16 &amp; Hebrews 1:2. Jesus Christ sustains the created Universe is in Hebrews 1:3; 1</w:t>
      </w:r>
      <w:r w:rsidRPr="009B7BB6">
        <w:rPr>
          <w:sz w:val="24"/>
          <w:szCs w:val="24"/>
          <w:vertAlign w:val="superscript"/>
        </w:rPr>
        <w:t>st</w:t>
      </w:r>
      <w:r w:rsidRPr="009B7BB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B7BB6">
        <w:rPr>
          <w:sz w:val="24"/>
          <w:szCs w:val="24"/>
          <w:vertAlign w:val="superscript"/>
        </w:rPr>
        <w:t>nd</w:t>
      </w:r>
      <w:r w:rsidRPr="009B7B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B7BB6">
        <w:rPr>
          <w:sz w:val="24"/>
          <w:szCs w:val="24"/>
          <w:vertAlign w:val="superscript"/>
        </w:rPr>
        <w:t>nd</w:t>
      </w:r>
      <w:r w:rsidRPr="009B7BB6">
        <w:rPr>
          <w:sz w:val="24"/>
          <w:szCs w:val="24"/>
        </w:rPr>
        <w:t xml:space="preserve"> Peter 3:13; Isaiah 65:17; 66:22 &amp; Revelation 21:1, 4-5. </w:t>
      </w:r>
    </w:p>
    <w:p w:rsidR="00D614DD" w:rsidRPr="009B7BB6" w:rsidRDefault="00D614DD" w:rsidP="00D614DD">
      <w:pPr>
        <w:spacing w:line="480" w:lineRule="auto"/>
        <w:jc w:val="center"/>
        <w:rPr>
          <w:b/>
          <w:sz w:val="24"/>
          <w:szCs w:val="24"/>
        </w:rPr>
      </w:pPr>
      <w:r w:rsidRPr="009B7BB6">
        <w:rPr>
          <w:b/>
          <w:sz w:val="24"/>
          <w:szCs w:val="24"/>
        </w:rPr>
        <w:t>The Father Stephen the Single Lord called Lordship in 120 years in the Lord Yah</w:t>
      </w:r>
    </w:p>
    <w:p w:rsidR="00D614DD" w:rsidRPr="009B7BB6" w:rsidRDefault="00D614DD" w:rsidP="00D614DD">
      <w:pPr>
        <w:spacing w:line="480" w:lineRule="auto"/>
        <w:jc w:val="both"/>
        <w:rPr>
          <w:sz w:val="24"/>
          <w:szCs w:val="24"/>
        </w:rPr>
      </w:pPr>
      <w:r w:rsidRPr="009B7BB6">
        <w:rPr>
          <w:sz w:val="24"/>
          <w:szCs w:val="24"/>
        </w:rPr>
        <w:t xml:space="preserve">In Proverbs 8:22-25 (RSV) says “The </w:t>
      </w:r>
      <w:r w:rsidRPr="009B7BB6">
        <w:rPr>
          <w:b/>
          <w:sz w:val="24"/>
          <w:szCs w:val="24"/>
        </w:rPr>
        <w:t>LORD (YAHWEH)</w:t>
      </w:r>
      <w:r w:rsidRPr="009B7BB6">
        <w:rPr>
          <w:sz w:val="24"/>
          <w:szCs w:val="24"/>
        </w:rPr>
        <w:t xml:space="preserve"> created Me (The Father Stephen Our Lord the 2</w:t>
      </w:r>
      <w:r w:rsidRPr="009B7BB6">
        <w:rPr>
          <w:sz w:val="24"/>
          <w:szCs w:val="24"/>
          <w:vertAlign w:val="superscript"/>
        </w:rPr>
        <w:t>nd</w:t>
      </w:r>
      <w:r w:rsidRPr="009B7BB6">
        <w:rPr>
          <w:sz w:val="24"/>
          <w:szCs w:val="24"/>
        </w:rPr>
        <w:t xml:space="preserve"> Serpent Yahweh named the Single Lord called Wisdom in “</w:t>
      </w:r>
      <w:r w:rsidRPr="009B7BB6">
        <w:rPr>
          <w:b/>
          <w:sz w:val="24"/>
          <w:szCs w:val="24"/>
        </w:rPr>
        <w:t>That Age</w:t>
      </w:r>
      <w:r w:rsidRPr="009B7BB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614DD" w:rsidRPr="009B7BB6" w:rsidRDefault="00D614DD" w:rsidP="00D614DD">
      <w:pPr>
        <w:spacing w:line="480" w:lineRule="auto"/>
        <w:jc w:val="center"/>
        <w:rPr>
          <w:b/>
          <w:sz w:val="24"/>
          <w:szCs w:val="24"/>
        </w:rPr>
      </w:pPr>
      <w:r w:rsidRPr="009B7BB6">
        <w:rPr>
          <w:b/>
          <w:sz w:val="24"/>
          <w:szCs w:val="24"/>
        </w:rPr>
        <w:t>The Father Stephen the Single Lord called Wisdom in 80 years in the Lord Yah</w:t>
      </w:r>
    </w:p>
    <w:p w:rsidR="00D614DD" w:rsidRPr="009B7BB6" w:rsidRDefault="00D614DD" w:rsidP="00D614DD">
      <w:pPr>
        <w:spacing w:line="480" w:lineRule="auto"/>
        <w:jc w:val="both"/>
        <w:rPr>
          <w:sz w:val="24"/>
          <w:szCs w:val="24"/>
        </w:rPr>
      </w:pPr>
      <w:r w:rsidRPr="009B7BB6">
        <w:rPr>
          <w:sz w:val="24"/>
          <w:szCs w:val="24"/>
        </w:rPr>
        <w:t>In Proverbs 8:23 refers to Wisdom existing before the Father Stephen created the Marriage World in “</w:t>
      </w:r>
      <w:r w:rsidRPr="009B7BB6">
        <w:rPr>
          <w:b/>
          <w:sz w:val="24"/>
          <w:szCs w:val="24"/>
        </w:rPr>
        <w:t>That Age</w:t>
      </w:r>
      <w:r w:rsidRPr="009B7B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614DD" w:rsidRPr="009B7BB6" w:rsidRDefault="00D614DD" w:rsidP="00D614DD">
      <w:pPr>
        <w:spacing w:line="480" w:lineRule="auto"/>
        <w:jc w:val="center"/>
        <w:rPr>
          <w:b/>
          <w:sz w:val="24"/>
          <w:szCs w:val="24"/>
        </w:rPr>
      </w:pPr>
      <w:r w:rsidRPr="009B7BB6">
        <w:rPr>
          <w:b/>
          <w:sz w:val="24"/>
          <w:szCs w:val="24"/>
        </w:rPr>
        <w:t>The Father Stephen the Single Lord called Strength in 40 years in the Lord Yah</w:t>
      </w:r>
    </w:p>
    <w:p w:rsidR="00D614DD" w:rsidRPr="009B7BB6" w:rsidRDefault="00D614DD" w:rsidP="00D614DD">
      <w:pPr>
        <w:spacing w:line="480" w:lineRule="auto"/>
        <w:jc w:val="both"/>
        <w:rPr>
          <w:sz w:val="24"/>
          <w:szCs w:val="24"/>
        </w:rPr>
      </w:pPr>
      <w:r w:rsidRPr="009B7BB6">
        <w:rPr>
          <w:sz w:val="24"/>
          <w:szCs w:val="24"/>
        </w:rPr>
        <w:t>In Proverbs 8:30-31 (NIV) tells us that the Lord Lucifer this Married Lord called Wisdom in “</w:t>
      </w:r>
      <w:r w:rsidRPr="009B7BB6">
        <w:rPr>
          <w:b/>
          <w:sz w:val="24"/>
          <w:szCs w:val="24"/>
        </w:rPr>
        <w:t>This Age</w:t>
      </w:r>
      <w:r w:rsidRPr="009B7BB6">
        <w:rPr>
          <w:sz w:val="24"/>
          <w:szCs w:val="24"/>
        </w:rPr>
        <w:t>” in Luke 20:34, 37-38 is said to have been a Craftsman at the Father Stephen’s side when the Father Stephen created the Marriage World, and was Intimate in Nature. This means that when the Lord Lucifer the 2</w:t>
      </w:r>
      <w:r w:rsidRPr="009B7BB6">
        <w:rPr>
          <w:sz w:val="24"/>
          <w:szCs w:val="24"/>
          <w:vertAlign w:val="superscript"/>
        </w:rPr>
        <w:t>nd</w:t>
      </w:r>
      <w:r w:rsidRPr="009B7BB6">
        <w:rPr>
          <w:sz w:val="24"/>
          <w:szCs w:val="24"/>
        </w:rPr>
        <w:t xml:space="preserve"> Serpent Satan named the Married Lord called Wisdom fell He called Himself the “</w:t>
      </w:r>
      <w:r w:rsidRPr="009B7BB6">
        <w:rPr>
          <w:b/>
          <w:sz w:val="24"/>
          <w:szCs w:val="24"/>
        </w:rPr>
        <w:t>Creator of the Universe</w:t>
      </w:r>
      <w:r w:rsidRPr="009B7BB6">
        <w:rPr>
          <w:sz w:val="24"/>
          <w:szCs w:val="24"/>
        </w:rPr>
        <w:t>” or the “</w:t>
      </w:r>
      <w:r w:rsidRPr="009B7BB6">
        <w:rPr>
          <w:b/>
          <w:sz w:val="24"/>
          <w:szCs w:val="24"/>
        </w:rPr>
        <w:t>Designer of the Universe</w:t>
      </w:r>
      <w:r w:rsidRPr="009B7BB6">
        <w:rPr>
          <w:sz w:val="24"/>
          <w:szCs w:val="24"/>
        </w:rPr>
        <w:t>” as Himself, rather than the Lord Yahweh the True Creator of the Father Stephen Our Lord. This is the Eternal Sin in Lordship inside the Kingdom of God in Acts 7:60. The Lord Lucifer the 2</w:t>
      </w:r>
      <w:r w:rsidRPr="009B7BB6">
        <w:rPr>
          <w:sz w:val="24"/>
          <w:szCs w:val="24"/>
          <w:vertAlign w:val="superscript"/>
        </w:rPr>
        <w:t>nd</w:t>
      </w:r>
      <w:r w:rsidRPr="009B7BB6">
        <w:rPr>
          <w:sz w:val="24"/>
          <w:szCs w:val="24"/>
        </w:rPr>
        <w:t xml:space="preserve"> Serpent Satan named the Married Lord called Wisdom is the “</w:t>
      </w:r>
      <w:r w:rsidRPr="009B7BB6">
        <w:rPr>
          <w:b/>
          <w:sz w:val="24"/>
          <w:szCs w:val="24"/>
        </w:rPr>
        <w:t>Creator of This Eternal Sin the Lordly Marital Eternal Sexual Eros Love Apostasy</w:t>
      </w:r>
      <w:r w:rsidRPr="009B7BB6">
        <w:rPr>
          <w:sz w:val="24"/>
          <w:szCs w:val="24"/>
        </w:rPr>
        <w:t>.” This is why the Father Stephen Our Lord in “</w:t>
      </w:r>
      <w:r w:rsidRPr="009B7BB6">
        <w:rPr>
          <w:b/>
          <w:sz w:val="24"/>
          <w:szCs w:val="24"/>
        </w:rPr>
        <w:t>That Age</w:t>
      </w:r>
      <w:r w:rsidRPr="009B7BB6">
        <w:rPr>
          <w:sz w:val="24"/>
          <w:szCs w:val="24"/>
        </w:rPr>
        <w:t>” in Luke 20:35-36 the 2</w:t>
      </w:r>
      <w:r w:rsidRPr="009B7BB6">
        <w:rPr>
          <w:sz w:val="24"/>
          <w:szCs w:val="24"/>
          <w:vertAlign w:val="superscript"/>
        </w:rPr>
        <w:t>nd</w:t>
      </w:r>
      <w:r w:rsidRPr="009B7BB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9B7BB6">
        <w:rPr>
          <w:sz w:val="24"/>
          <w:szCs w:val="24"/>
          <w:vertAlign w:val="superscript"/>
        </w:rPr>
        <w:t>st</w:t>
      </w:r>
      <w:r w:rsidRPr="009B7BB6">
        <w:rPr>
          <w:sz w:val="24"/>
          <w:szCs w:val="24"/>
        </w:rPr>
        <w:t xml:space="preserve"> Corinthians 8:6 &amp; Hebrews 1:1-3. Just as the Father Stephen has authority over the Son Jesus, they are still equal in Deity. Then the Father Stephen sent His Holy Ghost (Brother John) to be active or “</w:t>
      </w:r>
      <w:r w:rsidRPr="009B7BB6">
        <w:rPr>
          <w:b/>
          <w:sz w:val="24"/>
          <w:szCs w:val="24"/>
        </w:rPr>
        <w:t>hovering over the face of the Earth</w:t>
      </w:r>
      <w:r w:rsidRPr="009B7BB6">
        <w:rPr>
          <w:sz w:val="24"/>
          <w:szCs w:val="24"/>
        </w:rPr>
        <w:t xml:space="preserve">” in Genesis 1:2.         </w:t>
      </w:r>
    </w:p>
    <w:p w:rsidR="00D614DD" w:rsidRPr="009B7BB6" w:rsidRDefault="00D614DD" w:rsidP="00D614DD">
      <w:pPr>
        <w:spacing w:line="480" w:lineRule="auto"/>
        <w:jc w:val="both"/>
        <w:rPr>
          <w:sz w:val="24"/>
          <w:szCs w:val="24"/>
        </w:rPr>
      </w:pPr>
      <w:r w:rsidRPr="009B7BB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B7BB6">
        <w:rPr>
          <w:sz w:val="24"/>
          <w:szCs w:val="24"/>
          <w:vertAlign w:val="superscript"/>
        </w:rPr>
        <w:t>st</w:t>
      </w:r>
      <w:r w:rsidRPr="009B7BB6">
        <w:rPr>
          <w:sz w:val="24"/>
          <w:szCs w:val="24"/>
        </w:rPr>
        <w:t xml:space="preserve"> Thessalonians 5:2; 1</w:t>
      </w:r>
      <w:r w:rsidRPr="009B7BB6">
        <w:rPr>
          <w:sz w:val="24"/>
          <w:szCs w:val="24"/>
          <w:vertAlign w:val="superscript"/>
        </w:rPr>
        <w:t>st</w:t>
      </w:r>
      <w:r w:rsidRPr="009B7BB6">
        <w:rPr>
          <w:sz w:val="24"/>
          <w:szCs w:val="24"/>
        </w:rPr>
        <w:t xml:space="preserve"> Peter 3:10; 2</w:t>
      </w:r>
      <w:r w:rsidRPr="009B7BB6">
        <w:rPr>
          <w:sz w:val="24"/>
          <w:szCs w:val="24"/>
          <w:vertAlign w:val="superscript"/>
        </w:rPr>
        <w:t>nd</w:t>
      </w:r>
      <w:r w:rsidRPr="009B7B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B7BB6">
        <w:rPr>
          <w:sz w:val="24"/>
          <w:szCs w:val="24"/>
          <w:vertAlign w:val="superscript"/>
        </w:rPr>
        <w:t>st</w:t>
      </w:r>
      <w:r w:rsidRPr="009B7B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B7BB6">
        <w:rPr>
          <w:sz w:val="24"/>
          <w:szCs w:val="24"/>
          <w:vertAlign w:val="superscript"/>
        </w:rPr>
        <w:t>st</w:t>
      </w:r>
      <w:r w:rsidRPr="009B7BB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B7BB6">
        <w:rPr>
          <w:sz w:val="24"/>
          <w:szCs w:val="24"/>
          <w:vertAlign w:val="superscript"/>
        </w:rPr>
        <w:t>nd</w:t>
      </w:r>
      <w:r w:rsidRPr="009B7BB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B7BB6">
        <w:rPr>
          <w:sz w:val="24"/>
          <w:szCs w:val="24"/>
          <w:vertAlign w:val="superscript"/>
        </w:rPr>
        <w:t>st</w:t>
      </w:r>
      <w:r w:rsidRPr="009B7BB6">
        <w:rPr>
          <w:sz w:val="24"/>
          <w:szCs w:val="24"/>
        </w:rPr>
        <w:t xml:space="preserve"> Thunder, the Lord John for Womankind &amp; Mankind is the 2</w:t>
      </w:r>
      <w:r w:rsidRPr="009B7BB6">
        <w:rPr>
          <w:sz w:val="24"/>
          <w:szCs w:val="24"/>
          <w:vertAlign w:val="superscript"/>
        </w:rPr>
        <w:t>nd</w:t>
      </w:r>
      <w:r w:rsidRPr="009B7BB6">
        <w:rPr>
          <w:sz w:val="24"/>
          <w:szCs w:val="24"/>
        </w:rPr>
        <w:t xml:space="preserve"> Thunder, the Lord Jesus for Mankind &amp; Womankind is the 3</w:t>
      </w:r>
      <w:r w:rsidRPr="009B7BB6">
        <w:rPr>
          <w:sz w:val="24"/>
          <w:szCs w:val="24"/>
          <w:vertAlign w:val="superscript"/>
        </w:rPr>
        <w:t>rd</w:t>
      </w:r>
      <w:r w:rsidRPr="009B7BB6">
        <w:rPr>
          <w:sz w:val="24"/>
          <w:szCs w:val="24"/>
        </w:rPr>
        <w:t xml:space="preserve"> Thunder, the Lord James for Boy Kind/Girl Kind is the 4</w:t>
      </w:r>
      <w:r w:rsidRPr="009B7BB6">
        <w:rPr>
          <w:sz w:val="24"/>
          <w:szCs w:val="24"/>
          <w:vertAlign w:val="superscript"/>
        </w:rPr>
        <w:t>th</w:t>
      </w:r>
      <w:r w:rsidRPr="009B7BB6">
        <w:rPr>
          <w:sz w:val="24"/>
          <w:szCs w:val="24"/>
        </w:rPr>
        <w:t xml:space="preserve"> Thunder &amp; Male Angel Kind &amp; Female Angel Kind (Spirits, Phantoms &amp; Shadows) is the 5</w:t>
      </w:r>
      <w:r w:rsidRPr="009B7BB6">
        <w:rPr>
          <w:sz w:val="24"/>
          <w:szCs w:val="24"/>
          <w:vertAlign w:val="superscript"/>
        </w:rPr>
        <w:t>th</w:t>
      </w:r>
      <w:r w:rsidRPr="009B7BB6">
        <w:rPr>
          <w:sz w:val="24"/>
          <w:szCs w:val="24"/>
        </w:rPr>
        <w:t xml:space="preserve"> Thunder &amp; the Law is the 6</w:t>
      </w:r>
      <w:r w:rsidRPr="009B7BB6">
        <w:rPr>
          <w:sz w:val="24"/>
          <w:szCs w:val="24"/>
          <w:vertAlign w:val="superscript"/>
        </w:rPr>
        <w:t>th</w:t>
      </w:r>
      <w:r w:rsidRPr="009B7BB6">
        <w:rPr>
          <w:sz w:val="24"/>
          <w:szCs w:val="24"/>
        </w:rPr>
        <w:t xml:space="preserve"> Thunder and the Lord Stephen for Lord Kind/Lady Kind is the 7</w:t>
      </w:r>
      <w:r w:rsidRPr="009B7BB6">
        <w:rPr>
          <w:sz w:val="24"/>
          <w:szCs w:val="24"/>
          <w:vertAlign w:val="superscript"/>
        </w:rPr>
        <w:t>th</w:t>
      </w:r>
      <w:r w:rsidRPr="009B7BB6">
        <w:rPr>
          <w:sz w:val="24"/>
          <w:szCs w:val="24"/>
        </w:rPr>
        <w:t xml:space="preserve"> Thunder. Also was the Shadow that went forward or back ten degrees, was it in a different dimension or in time travel in 2</w:t>
      </w:r>
      <w:r w:rsidRPr="009B7BB6">
        <w:rPr>
          <w:sz w:val="24"/>
          <w:szCs w:val="24"/>
          <w:vertAlign w:val="superscript"/>
        </w:rPr>
        <w:t>nd</w:t>
      </w:r>
      <w:r w:rsidRPr="009B7BB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B7BB6">
        <w:rPr>
          <w:sz w:val="24"/>
          <w:szCs w:val="24"/>
          <w:vertAlign w:val="superscript"/>
        </w:rPr>
        <w:t>nd</w:t>
      </w:r>
      <w:r w:rsidRPr="009B7BB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D614DD" w:rsidRPr="009B7BB6" w:rsidRDefault="00D614DD" w:rsidP="00D614DD">
      <w:pPr>
        <w:spacing w:line="480" w:lineRule="auto"/>
        <w:jc w:val="center"/>
        <w:rPr>
          <w:b/>
          <w:sz w:val="24"/>
          <w:szCs w:val="24"/>
        </w:rPr>
      </w:pPr>
      <w:r w:rsidRPr="009B7BB6">
        <w:rPr>
          <w:b/>
          <w:sz w:val="24"/>
          <w:szCs w:val="24"/>
        </w:rPr>
        <w:t>1</w:t>
      </w:r>
      <w:r w:rsidRPr="009B7BB6">
        <w:rPr>
          <w:b/>
          <w:sz w:val="24"/>
          <w:szCs w:val="24"/>
          <w:vertAlign w:val="superscript"/>
        </w:rPr>
        <w:t>st</w:t>
      </w:r>
      <w:r w:rsidRPr="009B7BB6">
        <w:rPr>
          <w:b/>
          <w:sz w:val="24"/>
          <w:szCs w:val="24"/>
        </w:rPr>
        <w:t xml:space="preserve"> Thunder</w:t>
      </w:r>
    </w:p>
    <w:p w:rsidR="00D614DD" w:rsidRPr="009B7BB6" w:rsidRDefault="00D614DD" w:rsidP="00D614DD">
      <w:pPr>
        <w:spacing w:line="480" w:lineRule="auto"/>
        <w:jc w:val="both"/>
        <w:rPr>
          <w:sz w:val="24"/>
          <w:szCs w:val="24"/>
        </w:rPr>
      </w:pPr>
      <w:r w:rsidRPr="009B7BB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D614DD" w:rsidRPr="009B7BB6" w:rsidRDefault="00D614DD" w:rsidP="00D614DD">
      <w:pPr>
        <w:spacing w:line="480" w:lineRule="auto"/>
        <w:jc w:val="center"/>
        <w:rPr>
          <w:b/>
          <w:sz w:val="24"/>
          <w:szCs w:val="24"/>
        </w:rPr>
      </w:pPr>
      <w:r w:rsidRPr="009B7BB6">
        <w:rPr>
          <w:b/>
          <w:sz w:val="24"/>
          <w:szCs w:val="24"/>
        </w:rPr>
        <w:t>2</w:t>
      </w:r>
      <w:r w:rsidRPr="009B7BB6">
        <w:rPr>
          <w:b/>
          <w:sz w:val="24"/>
          <w:szCs w:val="24"/>
          <w:vertAlign w:val="superscript"/>
        </w:rPr>
        <w:t>nd</w:t>
      </w:r>
      <w:r w:rsidRPr="009B7BB6">
        <w:rPr>
          <w:b/>
          <w:sz w:val="24"/>
          <w:szCs w:val="24"/>
        </w:rPr>
        <w:t xml:space="preserve"> Thunder</w:t>
      </w:r>
    </w:p>
    <w:p w:rsidR="00D614DD" w:rsidRPr="009B7BB6" w:rsidRDefault="00D614DD" w:rsidP="00D614DD">
      <w:pPr>
        <w:spacing w:line="480" w:lineRule="auto"/>
        <w:jc w:val="both"/>
        <w:rPr>
          <w:sz w:val="24"/>
          <w:szCs w:val="24"/>
        </w:rPr>
      </w:pPr>
      <w:r w:rsidRPr="009B7BB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614DD" w:rsidRPr="009B7BB6" w:rsidRDefault="00D614DD" w:rsidP="00D614DD">
      <w:pPr>
        <w:spacing w:line="480" w:lineRule="auto"/>
        <w:jc w:val="center"/>
        <w:rPr>
          <w:b/>
          <w:sz w:val="24"/>
          <w:szCs w:val="24"/>
        </w:rPr>
      </w:pPr>
      <w:r w:rsidRPr="009B7BB6">
        <w:rPr>
          <w:b/>
          <w:sz w:val="24"/>
          <w:szCs w:val="24"/>
        </w:rPr>
        <w:t>3</w:t>
      </w:r>
      <w:r w:rsidRPr="009B7BB6">
        <w:rPr>
          <w:b/>
          <w:sz w:val="24"/>
          <w:szCs w:val="24"/>
          <w:vertAlign w:val="superscript"/>
        </w:rPr>
        <w:t>rd</w:t>
      </w:r>
      <w:r w:rsidRPr="009B7BB6">
        <w:rPr>
          <w:b/>
          <w:sz w:val="24"/>
          <w:szCs w:val="24"/>
        </w:rPr>
        <w:t xml:space="preserve"> Thunder</w:t>
      </w:r>
    </w:p>
    <w:p w:rsidR="00D614DD" w:rsidRPr="009B7BB6" w:rsidRDefault="00D614DD" w:rsidP="00D614DD">
      <w:pPr>
        <w:spacing w:line="480" w:lineRule="auto"/>
        <w:jc w:val="both"/>
        <w:rPr>
          <w:sz w:val="24"/>
          <w:szCs w:val="24"/>
        </w:rPr>
      </w:pPr>
      <w:r w:rsidRPr="009B7BB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D614DD" w:rsidRPr="009B7BB6" w:rsidRDefault="00D614DD" w:rsidP="00D614DD">
      <w:pPr>
        <w:spacing w:line="480" w:lineRule="auto"/>
        <w:jc w:val="center"/>
        <w:rPr>
          <w:b/>
          <w:sz w:val="24"/>
          <w:szCs w:val="24"/>
        </w:rPr>
      </w:pPr>
      <w:r w:rsidRPr="009B7BB6">
        <w:rPr>
          <w:b/>
          <w:sz w:val="24"/>
          <w:szCs w:val="24"/>
        </w:rPr>
        <w:t>4</w:t>
      </w:r>
      <w:r w:rsidRPr="009B7BB6">
        <w:rPr>
          <w:b/>
          <w:sz w:val="24"/>
          <w:szCs w:val="24"/>
          <w:vertAlign w:val="superscript"/>
        </w:rPr>
        <w:t>th</w:t>
      </w:r>
      <w:r w:rsidRPr="009B7BB6">
        <w:rPr>
          <w:b/>
          <w:sz w:val="24"/>
          <w:szCs w:val="24"/>
        </w:rPr>
        <w:t xml:space="preserve"> Thunder to 6</w:t>
      </w:r>
      <w:r w:rsidRPr="009B7BB6">
        <w:rPr>
          <w:b/>
          <w:sz w:val="24"/>
          <w:szCs w:val="24"/>
          <w:vertAlign w:val="superscript"/>
        </w:rPr>
        <w:t>th</w:t>
      </w:r>
      <w:r w:rsidRPr="009B7BB6">
        <w:rPr>
          <w:b/>
          <w:sz w:val="24"/>
          <w:szCs w:val="24"/>
        </w:rPr>
        <w:t xml:space="preserve"> Thunder</w:t>
      </w:r>
    </w:p>
    <w:p w:rsidR="00D614DD" w:rsidRPr="009B7BB6" w:rsidRDefault="00D614DD" w:rsidP="00D614DD">
      <w:pPr>
        <w:spacing w:line="480" w:lineRule="auto"/>
        <w:jc w:val="both"/>
        <w:rPr>
          <w:sz w:val="24"/>
          <w:szCs w:val="24"/>
        </w:rPr>
      </w:pPr>
      <w:r w:rsidRPr="009B7BB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D614DD" w:rsidRPr="009B7BB6" w:rsidRDefault="00D614DD" w:rsidP="00D614DD">
      <w:pPr>
        <w:spacing w:line="480" w:lineRule="auto"/>
        <w:jc w:val="center"/>
        <w:rPr>
          <w:b/>
          <w:sz w:val="24"/>
          <w:szCs w:val="24"/>
        </w:rPr>
      </w:pPr>
      <w:r w:rsidRPr="009B7BB6">
        <w:rPr>
          <w:b/>
          <w:sz w:val="24"/>
          <w:szCs w:val="24"/>
        </w:rPr>
        <w:t>7</w:t>
      </w:r>
      <w:r w:rsidRPr="009B7BB6">
        <w:rPr>
          <w:b/>
          <w:sz w:val="24"/>
          <w:szCs w:val="24"/>
          <w:vertAlign w:val="superscript"/>
        </w:rPr>
        <w:t>th</w:t>
      </w:r>
      <w:r w:rsidRPr="009B7BB6">
        <w:rPr>
          <w:b/>
          <w:sz w:val="24"/>
          <w:szCs w:val="24"/>
        </w:rPr>
        <w:t xml:space="preserve"> Thunder</w:t>
      </w:r>
    </w:p>
    <w:p w:rsidR="00D614DD" w:rsidRPr="009B7BB6" w:rsidRDefault="00D614DD" w:rsidP="00D614DD">
      <w:pPr>
        <w:spacing w:line="480" w:lineRule="auto"/>
        <w:jc w:val="both"/>
        <w:rPr>
          <w:sz w:val="24"/>
          <w:szCs w:val="24"/>
        </w:rPr>
      </w:pPr>
      <w:r w:rsidRPr="009B7BB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B7BB6">
        <w:rPr>
          <w:sz w:val="24"/>
          <w:szCs w:val="24"/>
          <w:vertAlign w:val="superscript"/>
        </w:rPr>
        <w:t>th</w:t>
      </w:r>
      <w:r w:rsidRPr="009B7BB6">
        <w:rPr>
          <w:sz w:val="24"/>
          <w:szCs w:val="24"/>
        </w:rPr>
        <w:t xml:space="preserve"> Thunder because the 1</w:t>
      </w:r>
      <w:r w:rsidRPr="009B7BB6">
        <w:rPr>
          <w:sz w:val="24"/>
          <w:szCs w:val="24"/>
          <w:vertAlign w:val="superscript"/>
        </w:rPr>
        <w:t>st</w:t>
      </w:r>
      <w:r w:rsidRPr="009B7BB6">
        <w:rPr>
          <w:sz w:val="24"/>
          <w:szCs w:val="24"/>
        </w:rPr>
        <w:t xml:space="preserve"> Thunder as Infallible Man to the 6</w:t>
      </w:r>
      <w:r w:rsidRPr="009B7BB6">
        <w:rPr>
          <w:sz w:val="24"/>
          <w:szCs w:val="24"/>
          <w:vertAlign w:val="superscript"/>
        </w:rPr>
        <w:t>th</w:t>
      </w:r>
      <w:r w:rsidRPr="009B7BB6">
        <w:rPr>
          <w:sz w:val="24"/>
          <w:szCs w:val="24"/>
        </w:rPr>
        <w:t xml:space="preserve"> Thunder as the Infallible Law is Eternally Ignorant of the 7</w:t>
      </w:r>
      <w:r w:rsidRPr="009B7BB6">
        <w:rPr>
          <w:sz w:val="24"/>
          <w:szCs w:val="24"/>
          <w:vertAlign w:val="superscript"/>
        </w:rPr>
        <w:t>th</w:t>
      </w:r>
      <w:r w:rsidRPr="009B7BB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614DD" w:rsidRPr="009B7BB6" w:rsidRDefault="00D614DD" w:rsidP="00D614DD">
      <w:pPr>
        <w:spacing w:line="480" w:lineRule="auto"/>
        <w:jc w:val="both"/>
        <w:rPr>
          <w:sz w:val="24"/>
          <w:szCs w:val="24"/>
        </w:rPr>
      </w:pPr>
      <w:r w:rsidRPr="009B7BB6">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B7BB6">
        <w:rPr>
          <w:sz w:val="24"/>
          <w:szCs w:val="24"/>
          <w:vertAlign w:val="superscript"/>
        </w:rPr>
        <w:t>nd</w:t>
      </w:r>
      <w:r w:rsidRPr="009B7BB6">
        <w:rPr>
          <w:sz w:val="24"/>
          <w:szCs w:val="24"/>
        </w:rPr>
        <w:t xml:space="preserve"> Man Yahweh. The Lord James is the 2</w:t>
      </w:r>
      <w:r w:rsidRPr="009B7BB6">
        <w:rPr>
          <w:sz w:val="24"/>
          <w:szCs w:val="24"/>
          <w:vertAlign w:val="superscript"/>
        </w:rPr>
        <w:t>nd</w:t>
      </w:r>
      <w:r w:rsidRPr="009B7BB6">
        <w:rPr>
          <w:sz w:val="24"/>
          <w:szCs w:val="24"/>
        </w:rPr>
        <w:t xml:space="preserve"> Man Lucifer. The Lord Jesus is the 2</w:t>
      </w:r>
      <w:r w:rsidRPr="009B7BB6">
        <w:rPr>
          <w:sz w:val="24"/>
          <w:szCs w:val="24"/>
          <w:vertAlign w:val="superscript"/>
        </w:rPr>
        <w:t>nd</w:t>
      </w:r>
      <w:r w:rsidRPr="009B7BB6">
        <w:rPr>
          <w:sz w:val="24"/>
          <w:szCs w:val="24"/>
        </w:rPr>
        <w:t xml:space="preserve"> Man Adam. The Lord John is the 2</w:t>
      </w:r>
      <w:r w:rsidRPr="009B7BB6">
        <w:rPr>
          <w:sz w:val="24"/>
          <w:szCs w:val="24"/>
          <w:vertAlign w:val="superscript"/>
        </w:rPr>
        <w:t>nd</w:t>
      </w:r>
      <w:r w:rsidRPr="009B7BB6">
        <w:rPr>
          <w:sz w:val="24"/>
          <w:szCs w:val="24"/>
        </w:rPr>
        <w:t xml:space="preserve"> Man Eve. The Lord Peter is the 2</w:t>
      </w:r>
      <w:r w:rsidRPr="009B7BB6">
        <w:rPr>
          <w:sz w:val="24"/>
          <w:szCs w:val="24"/>
          <w:vertAlign w:val="superscript"/>
        </w:rPr>
        <w:t>nd</w:t>
      </w:r>
      <w:r w:rsidRPr="009B7BB6">
        <w:rPr>
          <w:sz w:val="24"/>
          <w:szCs w:val="24"/>
        </w:rPr>
        <w:t xml:space="preserve"> Man Cain.  </w:t>
      </w:r>
    </w:p>
    <w:p w:rsidR="00D614DD" w:rsidRPr="009B7BB6" w:rsidRDefault="00D614DD" w:rsidP="00D614DD">
      <w:pPr>
        <w:spacing w:line="480" w:lineRule="auto"/>
        <w:jc w:val="both"/>
        <w:rPr>
          <w:sz w:val="24"/>
          <w:szCs w:val="24"/>
        </w:rPr>
      </w:pPr>
      <w:r w:rsidRPr="009B7BB6">
        <w:rPr>
          <w:sz w:val="24"/>
          <w:szCs w:val="24"/>
        </w:rPr>
        <w:t>All who denies the Lord Jesus as the Son of God and the Lord Stephen as the Father is an Antichrist &amp; a liar in 1</w:t>
      </w:r>
      <w:r w:rsidRPr="009B7BB6">
        <w:rPr>
          <w:sz w:val="24"/>
          <w:szCs w:val="24"/>
          <w:vertAlign w:val="superscript"/>
        </w:rPr>
        <w:t>st</w:t>
      </w:r>
      <w:r w:rsidRPr="009B7BB6">
        <w:rPr>
          <w:sz w:val="24"/>
          <w:szCs w:val="24"/>
        </w:rPr>
        <w:t xml:space="preserve"> John 2:22 &amp; 2</w:t>
      </w:r>
      <w:r w:rsidRPr="009B7BB6">
        <w:rPr>
          <w:sz w:val="24"/>
          <w:szCs w:val="24"/>
          <w:vertAlign w:val="superscript"/>
        </w:rPr>
        <w:t>nd</w:t>
      </w:r>
      <w:r w:rsidRPr="009B7BB6">
        <w:rPr>
          <w:sz w:val="24"/>
          <w:szCs w:val="24"/>
        </w:rPr>
        <w:t xml:space="preserve"> John 7-11. If You call the Father Stephen a Man in Acts 6:5, 11, 13, then You are deceived &amp; have become liars. If the Lord Stephen is a Saint as the Roman Catholic’s believe, then He would be the 1</w:t>
      </w:r>
      <w:r w:rsidRPr="009B7BB6">
        <w:rPr>
          <w:sz w:val="24"/>
          <w:szCs w:val="24"/>
          <w:vertAlign w:val="superscript"/>
        </w:rPr>
        <w:t>st</w:t>
      </w:r>
      <w:r w:rsidRPr="009B7BB6">
        <w:rPr>
          <w:sz w:val="24"/>
          <w:szCs w:val="24"/>
        </w:rPr>
        <w:t xml:space="preserve"> Lord &amp; the Father of Sainthood and Christianity and the Judge to the Lordships of the Angelical Hierarchy &amp; Humanity in the Law in Jude 14-15 and 1</w:t>
      </w:r>
      <w:r w:rsidRPr="009B7BB6">
        <w:rPr>
          <w:sz w:val="24"/>
          <w:szCs w:val="24"/>
          <w:vertAlign w:val="superscript"/>
        </w:rPr>
        <w:t>st</w:t>
      </w:r>
      <w:r w:rsidRPr="009B7BB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B7BB6">
        <w:rPr>
          <w:sz w:val="24"/>
          <w:szCs w:val="24"/>
          <w:vertAlign w:val="superscript"/>
        </w:rPr>
        <w:t>st</w:t>
      </w:r>
      <w:r w:rsidRPr="009B7BB6">
        <w:rPr>
          <w:sz w:val="24"/>
          <w:szCs w:val="24"/>
        </w:rPr>
        <w:t xml:space="preserve"> Samuel 28:6; Ezra 2:63; Nehemiah 7:65 &amp; Sirach 45:10. No One can call the Lord Stephen the Father, except by His Own Holy Ghost and His Own Truth in John 4:21-24 &amp; 1</w:t>
      </w:r>
      <w:r w:rsidRPr="009B7BB6">
        <w:rPr>
          <w:sz w:val="24"/>
          <w:szCs w:val="24"/>
          <w:vertAlign w:val="superscript"/>
        </w:rPr>
        <w:t>st</w:t>
      </w:r>
      <w:r w:rsidRPr="009B7BB6">
        <w:rPr>
          <w:sz w:val="24"/>
          <w:szCs w:val="24"/>
        </w:rPr>
        <w:t xml:space="preserve"> Peter 1:17-21. The Father Stephen cannot be possessed by the Lord Lucifer in the Eternal Sin because He is the 1</w:t>
      </w:r>
      <w:r w:rsidRPr="009B7BB6">
        <w:rPr>
          <w:sz w:val="24"/>
          <w:szCs w:val="24"/>
          <w:vertAlign w:val="superscript"/>
        </w:rPr>
        <w:t>st</w:t>
      </w:r>
      <w:r w:rsidRPr="009B7BB6">
        <w:rPr>
          <w:sz w:val="24"/>
          <w:szCs w:val="24"/>
        </w:rPr>
        <w:t xml:space="preserve"> Christian Lord in Romans 8:1, &amp; He died for it vicariously &amp; made eternal atonement for “This Sin” committed on Earth killed in Battle (1 or 2 positions) in Act 7:60; 1</w:t>
      </w:r>
      <w:r w:rsidRPr="009B7BB6">
        <w:rPr>
          <w:sz w:val="24"/>
          <w:szCs w:val="24"/>
          <w:vertAlign w:val="superscript"/>
        </w:rPr>
        <w:t>st</w:t>
      </w:r>
      <w:r w:rsidRPr="009B7BB6">
        <w:rPr>
          <w:sz w:val="24"/>
          <w:szCs w:val="24"/>
        </w:rPr>
        <w:t xml:space="preserve"> John 4:4 &amp; 2</w:t>
      </w:r>
      <w:r w:rsidRPr="009B7BB6">
        <w:rPr>
          <w:sz w:val="24"/>
          <w:szCs w:val="24"/>
          <w:vertAlign w:val="superscript"/>
        </w:rPr>
        <w:t>nd</w:t>
      </w:r>
      <w:r w:rsidRPr="009B7BB6">
        <w:rPr>
          <w:sz w:val="24"/>
          <w:szCs w:val="24"/>
        </w:rPr>
        <w:t xml:space="preserve"> Maccabees 12:38-45. The Father Stephen is the Most Highest Witness to the Lord Yah in 1</w:t>
      </w:r>
      <w:r w:rsidRPr="009B7BB6">
        <w:rPr>
          <w:sz w:val="24"/>
          <w:szCs w:val="24"/>
          <w:vertAlign w:val="superscript"/>
        </w:rPr>
        <w:t>st</w:t>
      </w:r>
      <w:r w:rsidRPr="009B7BB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614DD" w:rsidRPr="009B7BB6" w:rsidRDefault="00D614DD" w:rsidP="00D614DD">
      <w:pPr>
        <w:spacing w:line="480" w:lineRule="auto"/>
        <w:jc w:val="both"/>
        <w:rPr>
          <w:sz w:val="24"/>
          <w:szCs w:val="24"/>
        </w:rPr>
      </w:pPr>
      <w:r w:rsidRPr="009B7BB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B7BB6">
        <w:rPr>
          <w:sz w:val="24"/>
          <w:szCs w:val="24"/>
          <w:vertAlign w:val="superscript"/>
        </w:rPr>
        <w:t>st</w:t>
      </w:r>
      <w:r w:rsidRPr="009B7BB6">
        <w:rPr>
          <w:sz w:val="24"/>
          <w:szCs w:val="24"/>
        </w:rPr>
        <w:t xml:space="preserve"> Adam was also authorized for at least 1,000 years. But the main reason for forsakenness was the ignorance on the part of His Son Jesus as a Man, where Man was not authorized to know in 1</w:t>
      </w:r>
      <w:r w:rsidRPr="009B7BB6">
        <w:rPr>
          <w:sz w:val="24"/>
          <w:szCs w:val="24"/>
          <w:vertAlign w:val="superscript"/>
        </w:rPr>
        <w:t>st</w:t>
      </w:r>
      <w:r w:rsidRPr="009B7BB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614DD" w:rsidRPr="009B7BB6" w:rsidRDefault="00D614DD" w:rsidP="00D614DD">
      <w:pPr>
        <w:spacing w:line="480" w:lineRule="auto"/>
        <w:jc w:val="center"/>
        <w:rPr>
          <w:b/>
          <w:sz w:val="24"/>
          <w:szCs w:val="24"/>
        </w:rPr>
      </w:pPr>
      <w:r w:rsidRPr="009B7BB6">
        <w:rPr>
          <w:b/>
          <w:sz w:val="24"/>
          <w:szCs w:val="24"/>
        </w:rPr>
        <w:t>THE FATHER STEPHEN’S INTELLIGENCE TO THE AUTHORITATIVE FIGURES FOR 1 MINUTE</w:t>
      </w:r>
    </w:p>
    <w:p w:rsidR="00D614DD" w:rsidRPr="009B7BB6" w:rsidRDefault="00D614DD" w:rsidP="00D614DD">
      <w:pPr>
        <w:spacing w:line="480" w:lineRule="auto"/>
        <w:jc w:val="both"/>
        <w:rPr>
          <w:sz w:val="24"/>
          <w:szCs w:val="24"/>
        </w:rPr>
      </w:pPr>
      <w:r w:rsidRPr="009B7BB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B7BB6">
        <w:rPr>
          <w:b/>
          <w:sz w:val="24"/>
          <w:szCs w:val="24"/>
        </w:rPr>
        <w:t>What are the Father Stephen’s Significant Numbers from 0 to 120 in the Holy Bible</w:t>
      </w:r>
      <w:r w:rsidRPr="009B7BB6">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9B7BB6">
        <w:rPr>
          <w:b/>
          <w:sz w:val="24"/>
          <w:szCs w:val="24"/>
        </w:rPr>
        <w:t>Intercourse</w:t>
      </w:r>
      <w:r w:rsidRPr="009B7BB6">
        <w:rPr>
          <w:sz w:val="24"/>
          <w:szCs w:val="24"/>
        </w:rPr>
        <w:t>” in the Holy Bible. First, is the “</w:t>
      </w:r>
      <w:r w:rsidRPr="009B7BB6">
        <w:rPr>
          <w:b/>
          <w:sz w:val="24"/>
          <w:szCs w:val="24"/>
        </w:rPr>
        <w:t>Popular Sexual Eros Love Intercourse</w:t>
      </w:r>
      <w:r w:rsidRPr="009B7BB6">
        <w:rPr>
          <w:sz w:val="24"/>
          <w:szCs w:val="24"/>
        </w:rPr>
        <w:t>” committed only by a Man and a Woman from the Tree of the Knowledge of Good and Evil in a Strength 40 Year Kingdom of This World in Genesis 4:1. Second, is the “</w:t>
      </w:r>
      <w:r w:rsidRPr="009B7BB6">
        <w:rPr>
          <w:b/>
          <w:sz w:val="24"/>
          <w:szCs w:val="24"/>
        </w:rPr>
        <w:t>Known Holy Law Love Intercourse</w:t>
      </w:r>
      <w:r w:rsidRPr="009B7BB6">
        <w:rPr>
          <w:sz w:val="24"/>
          <w:szCs w:val="24"/>
        </w:rPr>
        <w:t>” in Luke 2:23 from the Midst of the Tree of Life done by a Man and a Woman and also Boys and Girls in Luke 20:35-36 in a Wisdom 80 Year Law Kingdom of Heaven in 1</w:t>
      </w:r>
      <w:r w:rsidRPr="009B7BB6">
        <w:rPr>
          <w:sz w:val="24"/>
          <w:szCs w:val="24"/>
          <w:vertAlign w:val="superscript"/>
        </w:rPr>
        <w:t>st</w:t>
      </w:r>
      <w:r w:rsidRPr="009B7BB6">
        <w:rPr>
          <w:sz w:val="24"/>
          <w:szCs w:val="24"/>
        </w:rPr>
        <w:t xml:space="preserve"> Kings 11:3 &amp; Genesis 2:9. King Solomon did this kind of Holy Law Love Intercourse with His 700 Wives and 300 Concubines. But King Solomon committed Idolatry which is “</w:t>
      </w:r>
      <w:r w:rsidRPr="009B7BB6">
        <w:rPr>
          <w:b/>
          <w:sz w:val="24"/>
          <w:szCs w:val="24"/>
        </w:rPr>
        <w:t>Marital Fornication</w:t>
      </w:r>
      <w:r w:rsidRPr="009B7BB6">
        <w:rPr>
          <w:sz w:val="24"/>
          <w:szCs w:val="24"/>
        </w:rPr>
        <w:t>” with the minority of His Foreign Wives after 80 years, but not with the majority of His Local Wives or 300 Concubines after 80 years in Tobit 4:12-13; 1</w:t>
      </w:r>
      <w:r w:rsidRPr="009B7BB6">
        <w:rPr>
          <w:sz w:val="24"/>
          <w:szCs w:val="24"/>
          <w:vertAlign w:val="superscript"/>
        </w:rPr>
        <w:t>st</w:t>
      </w:r>
      <w:r w:rsidRPr="009B7BB6">
        <w:rPr>
          <w:sz w:val="24"/>
          <w:szCs w:val="24"/>
        </w:rPr>
        <w:t xml:space="preserve"> Kings 11:1-13 &amp; Nehemiah 13:25-27. Third, is the “</w:t>
      </w:r>
      <w:r w:rsidRPr="009B7BB6">
        <w:rPr>
          <w:b/>
          <w:sz w:val="24"/>
          <w:szCs w:val="24"/>
        </w:rPr>
        <w:t>Unknown Holy Divine Love Intercourse</w:t>
      </w:r>
      <w:r w:rsidRPr="009B7BB6">
        <w:rPr>
          <w:sz w:val="24"/>
          <w:szCs w:val="24"/>
        </w:rPr>
        <w:t>” from the Tree of Life that is done by a Man and Woman in 2</w:t>
      </w:r>
      <w:r w:rsidRPr="009B7BB6">
        <w:rPr>
          <w:sz w:val="24"/>
          <w:szCs w:val="24"/>
          <w:vertAlign w:val="superscript"/>
        </w:rPr>
        <w:t>nd</w:t>
      </w:r>
      <w:r w:rsidRPr="009B7BB6">
        <w:rPr>
          <w:sz w:val="24"/>
          <w:szCs w:val="24"/>
        </w:rPr>
        <w:t xml:space="preserve"> Peter 1:4 and also Lords and Ladies in Acts 17:29 in a Lordly 120 Year Kingdom of Lordship in Matthew 19:6; Mark 10:9; Ephesians 5:31; 1</w:t>
      </w:r>
      <w:r w:rsidRPr="009B7BB6">
        <w:rPr>
          <w:sz w:val="24"/>
          <w:szCs w:val="24"/>
          <w:vertAlign w:val="superscript"/>
        </w:rPr>
        <w:t>st</w:t>
      </w:r>
      <w:r w:rsidRPr="009B7BB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7BB6">
        <w:rPr>
          <w:sz w:val="24"/>
          <w:szCs w:val="24"/>
          <w:vertAlign w:val="superscript"/>
        </w:rPr>
        <w:t>nd</w:t>
      </w:r>
      <w:r w:rsidRPr="009B7B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B7BB6">
        <w:rPr>
          <w:sz w:val="24"/>
          <w:szCs w:val="24"/>
          <w:vertAlign w:val="superscript"/>
        </w:rPr>
        <w:t>nd</w:t>
      </w:r>
      <w:r w:rsidRPr="009B7BB6">
        <w:rPr>
          <w:sz w:val="24"/>
          <w:szCs w:val="24"/>
        </w:rPr>
        <w:t xml:space="preserve"> Thessalonians 2:12; 2</w:t>
      </w:r>
      <w:r w:rsidRPr="009B7BB6">
        <w:rPr>
          <w:sz w:val="24"/>
          <w:szCs w:val="24"/>
          <w:vertAlign w:val="superscript"/>
        </w:rPr>
        <w:t>nd</w:t>
      </w:r>
      <w:r w:rsidRPr="009B7BB6">
        <w:rPr>
          <w:sz w:val="24"/>
          <w:szCs w:val="24"/>
        </w:rPr>
        <w:t xml:space="preserve"> Timothy 3:4; Titus 3:3; Hebrews 11:25; 1</w:t>
      </w:r>
      <w:r w:rsidRPr="009B7BB6">
        <w:rPr>
          <w:sz w:val="24"/>
          <w:szCs w:val="24"/>
          <w:vertAlign w:val="superscript"/>
        </w:rPr>
        <w:t>st</w:t>
      </w:r>
      <w:r w:rsidRPr="009B7BB6">
        <w:rPr>
          <w:sz w:val="24"/>
          <w:szCs w:val="24"/>
        </w:rPr>
        <w:t xml:space="preserve"> Corinthians 10:7; 2</w:t>
      </w:r>
      <w:r w:rsidRPr="009B7BB6">
        <w:rPr>
          <w:sz w:val="24"/>
          <w:szCs w:val="24"/>
          <w:vertAlign w:val="superscript"/>
        </w:rPr>
        <w:t>nd</w:t>
      </w:r>
      <w:r w:rsidRPr="009B7BB6">
        <w:rPr>
          <w:sz w:val="24"/>
          <w:szCs w:val="24"/>
        </w:rPr>
        <w:t xml:space="preserve"> Peter 2:13; Luke 8:14 &amp; Romans 1:32. All those who calls Sexual Eros Money the unrighteous mammon (prostitutions, whoredom</w:t>
      </w:r>
      <w:r w:rsidR="00F32909" w:rsidRPr="009B7BB6">
        <w:rPr>
          <w:sz w:val="24"/>
          <w:szCs w:val="24"/>
        </w:rPr>
        <w:t>’</w:t>
      </w:r>
      <w:r w:rsidRPr="009B7BB6">
        <w:rPr>
          <w:sz w:val="24"/>
          <w:szCs w:val="24"/>
        </w:rPr>
        <w:t>s, harlotries, sorceries &amp; wizardries) with Sweet Cane (Calamus or Cann</w:t>
      </w:r>
      <w:r w:rsidR="00F32909" w:rsidRPr="009B7BB6">
        <w:rPr>
          <w:sz w:val="24"/>
          <w:szCs w:val="24"/>
        </w:rPr>
        <w:t>a</w:t>
      </w:r>
      <w:r w:rsidRPr="009B7BB6">
        <w:rPr>
          <w:sz w:val="24"/>
          <w:szCs w:val="24"/>
        </w:rPr>
        <w:t>b</w:t>
      </w:r>
      <w:r w:rsidR="00F32909" w:rsidRPr="009B7BB6">
        <w:rPr>
          <w:sz w:val="24"/>
          <w:szCs w:val="24"/>
        </w:rPr>
        <w:t>i</w:t>
      </w:r>
      <w:r w:rsidRPr="009B7BB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7BB6">
        <w:rPr>
          <w:sz w:val="24"/>
          <w:szCs w:val="24"/>
          <w:vertAlign w:val="superscript"/>
        </w:rPr>
        <w:t>st</w:t>
      </w:r>
      <w:r w:rsidRPr="009B7BB6">
        <w:rPr>
          <w:sz w:val="24"/>
          <w:szCs w:val="24"/>
        </w:rPr>
        <w:t xml:space="preserve"> Timothy 6:10; 2</w:t>
      </w:r>
      <w:r w:rsidRPr="009B7BB6">
        <w:rPr>
          <w:sz w:val="24"/>
          <w:szCs w:val="24"/>
          <w:vertAlign w:val="superscript"/>
        </w:rPr>
        <w:t>nd</w:t>
      </w:r>
      <w:r w:rsidRPr="009B7BB6">
        <w:rPr>
          <w:sz w:val="24"/>
          <w:szCs w:val="24"/>
        </w:rPr>
        <w:t xml:space="preserve"> Peter 1:4 &amp; Isaiah 43:24.      </w:t>
      </w:r>
    </w:p>
    <w:p w:rsidR="00D614DD" w:rsidRPr="009B7BB6" w:rsidRDefault="00D614DD" w:rsidP="00D614DD">
      <w:pPr>
        <w:spacing w:line="480" w:lineRule="auto"/>
        <w:jc w:val="center"/>
        <w:rPr>
          <w:b/>
          <w:sz w:val="24"/>
          <w:szCs w:val="24"/>
        </w:rPr>
      </w:pPr>
      <w:r w:rsidRPr="009B7BB6">
        <w:rPr>
          <w:b/>
          <w:sz w:val="24"/>
          <w:szCs w:val="24"/>
        </w:rPr>
        <w:t>Chapter 2: Sexual Eros Love Practices of Forbidden Magic</w:t>
      </w:r>
    </w:p>
    <w:p w:rsidR="00D614DD" w:rsidRPr="009B7BB6" w:rsidRDefault="00D614DD" w:rsidP="00D614DD">
      <w:pPr>
        <w:spacing w:line="480" w:lineRule="auto"/>
        <w:jc w:val="both"/>
        <w:rPr>
          <w:sz w:val="24"/>
          <w:szCs w:val="24"/>
        </w:rPr>
      </w:pPr>
      <w:r w:rsidRPr="009B7BB6">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B7BB6">
        <w:rPr>
          <w:sz w:val="24"/>
          <w:szCs w:val="24"/>
          <w:vertAlign w:val="superscript"/>
        </w:rPr>
        <w:t>nd</w:t>
      </w:r>
      <w:r w:rsidRPr="009B7BB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B7BB6">
        <w:rPr>
          <w:sz w:val="24"/>
          <w:szCs w:val="24"/>
          <w:vertAlign w:val="superscript"/>
        </w:rPr>
        <w:t>st</w:t>
      </w:r>
      <w:r w:rsidRPr="009B7BB6">
        <w:rPr>
          <w:sz w:val="24"/>
          <w:szCs w:val="24"/>
        </w:rPr>
        <w:t xml:space="preserve"> Corinthians 6:18. Sex Defiles the Society in Leviticus 18:24-25; 1</w:t>
      </w:r>
      <w:r w:rsidRPr="009B7BB6">
        <w:rPr>
          <w:sz w:val="24"/>
          <w:szCs w:val="24"/>
          <w:vertAlign w:val="superscript"/>
        </w:rPr>
        <w:t>st</w:t>
      </w:r>
      <w:r w:rsidRPr="009B7BB6">
        <w:rPr>
          <w:sz w:val="24"/>
          <w:szCs w:val="24"/>
        </w:rPr>
        <w:t xml:space="preserve"> Corinthians 5:6 &amp; Revelation 19:2. Sex Offends other Holy People in 2</w:t>
      </w:r>
      <w:r w:rsidRPr="009B7BB6">
        <w:rPr>
          <w:sz w:val="24"/>
          <w:szCs w:val="24"/>
          <w:vertAlign w:val="superscript"/>
        </w:rPr>
        <w:t>nd</w:t>
      </w:r>
      <w:r w:rsidRPr="009B7BB6">
        <w:rPr>
          <w:sz w:val="24"/>
          <w:szCs w:val="24"/>
        </w:rPr>
        <w:t xml:space="preserve"> Peter 2:7-8; Genesis 8:22-25; 34:7; 38:24; 2</w:t>
      </w:r>
      <w:r w:rsidRPr="009B7BB6">
        <w:rPr>
          <w:sz w:val="24"/>
          <w:szCs w:val="24"/>
          <w:vertAlign w:val="superscript"/>
        </w:rPr>
        <w:t>nd</w:t>
      </w:r>
      <w:r w:rsidRPr="009B7BB6">
        <w:rPr>
          <w:sz w:val="24"/>
          <w:szCs w:val="24"/>
        </w:rPr>
        <w:t xml:space="preserve"> Samuel 13:21-22 &amp; 2</w:t>
      </w:r>
      <w:r w:rsidRPr="009B7BB6">
        <w:rPr>
          <w:sz w:val="24"/>
          <w:szCs w:val="24"/>
          <w:vertAlign w:val="superscript"/>
        </w:rPr>
        <w:t>nd</w:t>
      </w:r>
      <w:r w:rsidRPr="009B7BB6">
        <w:rPr>
          <w:sz w:val="24"/>
          <w:szCs w:val="24"/>
        </w:rPr>
        <w:t xml:space="preserve"> Corinthians 12:21. Sex Offends the Holy God in 2</w:t>
      </w:r>
      <w:r w:rsidRPr="009B7BB6">
        <w:rPr>
          <w:sz w:val="24"/>
          <w:szCs w:val="24"/>
          <w:vertAlign w:val="superscript"/>
        </w:rPr>
        <w:t>nd</w:t>
      </w:r>
      <w:r w:rsidRPr="009B7BB6">
        <w:rPr>
          <w:sz w:val="24"/>
          <w:szCs w:val="24"/>
        </w:rPr>
        <w:t xml:space="preserve"> Samuel 11:27; Jeremiah 13:26-27 &amp; Malachi 3:5. The Magical Sexual Sin under the Old Covenant: Pre-Marital Sex is in Deuteronomy 22:13-21. Inter-Racial Sex between other Races or Cultures is in Tobit 4:12-13; 1</w:t>
      </w:r>
      <w:r w:rsidRPr="009B7BB6">
        <w:rPr>
          <w:sz w:val="24"/>
          <w:szCs w:val="24"/>
          <w:vertAlign w:val="superscript"/>
        </w:rPr>
        <w:t>st</w:t>
      </w:r>
      <w:r w:rsidRPr="009B7BB6">
        <w:rPr>
          <w:sz w:val="24"/>
          <w:szCs w:val="24"/>
        </w:rPr>
        <w:t xml:space="preserve"> Kings 11:1-13; Nehemiah 13:25-27 &amp; Ezra 9:1-10:44. If You have any questions on Inter-Racial Sex, You must get My book called “</w:t>
      </w:r>
      <w:r w:rsidRPr="009B7BB6">
        <w:rPr>
          <w:b/>
          <w:sz w:val="24"/>
          <w:szCs w:val="24"/>
        </w:rPr>
        <w:t>The Lord Yah and the Different Kinds of Flesh in the Holy Bible</w:t>
      </w:r>
      <w:r w:rsidRPr="009B7BB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B7BB6">
        <w:rPr>
          <w:sz w:val="24"/>
          <w:szCs w:val="24"/>
          <w:vertAlign w:val="superscript"/>
        </w:rPr>
        <w:t>st</w:t>
      </w:r>
      <w:r w:rsidRPr="009B7BB6">
        <w:rPr>
          <w:sz w:val="24"/>
          <w:szCs w:val="24"/>
        </w:rPr>
        <w:t xml:space="preserve"> Corinthians 6:15-16 &amp; Hebrews 13:4. The Need for True Holiness in the Lives of Believers is in 1</w:t>
      </w:r>
      <w:r w:rsidRPr="009B7BB6">
        <w:rPr>
          <w:sz w:val="24"/>
          <w:szCs w:val="24"/>
          <w:vertAlign w:val="superscript"/>
        </w:rPr>
        <w:t>st</w:t>
      </w:r>
      <w:r w:rsidRPr="009B7BB6">
        <w:rPr>
          <w:sz w:val="24"/>
          <w:szCs w:val="24"/>
        </w:rPr>
        <w:t xml:space="preserve"> Thessalonians 4:3-7; Acts 15:29; Ephesians 5:3, 25; Hebrews 12:16; 1</w:t>
      </w:r>
      <w:r w:rsidRPr="009B7BB6">
        <w:rPr>
          <w:sz w:val="24"/>
          <w:szCs w:val="24"/>
          <w:vertAlign w:val="superscript"/>
        </w:rPr>
        <w:t>st</w:t>
      </w:r>
      <w:r w:rsidRPr="009B7BB6">
        <w:rPr>
          <w:sz w:val="24"/>
          <w:szCs w:val="24"/>
        </w:rPr>
        <w:t xml:space="preserve"> Peter 1:15-16; Leviticus 11:44 &amp; 1</w:t>
      </w:r>
      <w:r w:rsidRPr="009B7BB6">
        <w:rPr>
          <w:sz w:val="24"/>
          <w:szCs w:val="24"/>
          <w:vertAlign w:val="superscript"/>
        </w:rPr>
        <w:t>st</w:t>
      </w:r>
      <w:r w:rsidRPr="009B7BB6">
        <w:rPr>
          <w:sz w:val="24"/>
          <w:szCs w:val="24"/>
        </w:rPr>
        <w:t xml:space="preserve"> Peter 4:1-3. The Church must be kept pure is in Revelation 2:14-16, 20; 1</w:t>
      </w:r>
      <w:r w:rsidRPr="009B7BB6">
        <w:rPr>
          <w:sz w:val="24"/>
          <w:szCs w:val="24"/>
          <w:vertAlign w:val="superscript"/>
        </w:rPr>
        <w:t>st</w:t>
      </w:r>
      <w:r w:rsidRPr="009B7BB6">
        <w:rPr>
          <w:sz w:val="24"/>
          <w:szCs w:val="24"/>
        </w:rPr>
        <w:t xml:space="preserve"> Corinthians 5:1-5, 9-11. God’s Impartial Judgment on Magical Sexual Sin: 1</w:t>
      </w:r>
      <w:r w:rsidRPr="009B7BB6">
        <w:rPr>
          <w:sz w:val="24"/>
          <w:szCs w:val="24"/>
          <w:vertAlign w:val="superscript"/>
        </w:rPr>
        <w:t>st</w:t>
      </w:r>
      <w:r w:rsidRPr="009B7BB6">
        <w:rPr>
          <w:sz w:val="24"/>
          <w:szCs w:val="24"/>
        </w:rPr>
        <w:t xml:space="preserve"> Peter 1:17-21; Revelation 2:21-23; Genesis 19:24; Numbers 25:1-9; 2</w:t>
      </w:r>
      <w:r w:rsidRPr="009B7BB6">
        <w:rPr>
          <w:sz w:val="24"/>
          <w:szCs w:val="24"/>
          <w:vertAlign w:val="superscript"/>
        </w:rPr>
        <w:t>nd</w:t>
      </w:r>
      <w:r w:rsidRPr="009B7BB6">
        <w:rPr>
          <w:sz w:val="24"/>
          <w:szCs w:val="24"/>
        </w:rPr>
        <w:t xml:space="preserve"> Samuel 12:11-12; Proverbs 7:26-27 &amp; 1</w:t>
      </w:r>
      <w:r w:rsidRPr="009B7BB6">
        <w:rPr>
          <w:sz w:val="24"/>
          <w:szCs w:val="24"/>
          <w:vertAlign w:val="superscript"/>
        </w:rPr>
        <w:t>st</w:t>
      </w:r>
      <w:r w:rsidRPr="009B7BB6">
        <w:rPr>
          <w:sz w:val="24"/>
          <w:szCs w:val="24"/>
        </w:rPr>
        <w:t xml:space="preserve"> Corinthians 10:8. In the World to Come called That Age is in Luke 20:35-36; Revelation 21:8; 22:14-15; Ephesians 5:5-6; 2</w:t>
      </w:r>
      <w:r w:rsidRPr="009B7BB6">
        <w:rPr>
          <w:sz w:val="24"/>
          <w:szCs w:val="24"/>
          <w:vertAlign w:val="superscript"/>
        </w:rPr>
        <w:t>nd</w:t>
      </w:r>
      <w:r w:rsidRPr="009B7BB6">
        <w:rPr>
          <w:sz w:val="24"/>
          <w:szCs w:val="24"/>
        </w:rPr>
        <w:t xml:space="preserve"> Peter 2:6 &amp; Jude 7. God’s Authority over Magical Sexual Sin: The Authority is in Romans 13:1-2. If can be forgiven is in John 8:10-11; 2</w:t>
      </w:r>
      <w:r w:rsidRPr="009B7BB6">
        <w:rPr>
          <w:sz w:val="24"/>
          <w:szCs w:val="24"/>
          <w:vertAlign w:val="superscript"/>
        </w:rPr>
        <w:t>nd</w:t>
      </w:r>
      <w:r w:rsidRPr="009B7BB6">
        <w:rPr>
          <w:sz w:val="24"/>
          <w:szCs w:val="24"/>
        </w:rPr>
        <w:t xml:space="preserve"> Samuel 12:13; Psalms 51:1 Title; Matthew 21:31-32; Luke 7:36-38. 47-50 &amp; Revelations 2:21. The Hearts can be Changed is in 1</w:t>
      </w:r>
      <w:r w:rsidRPr="009B7BB6">
        <w:rPr>
          <w:sz w:val="24"/>
          <w:szCs w:val="24"/>
          <w:vertAlign w:val="superscript"/>
        </w:rPr>
        <w:t>st</w:t>
      </w:r>
      <w:r w:rsidRPr="009B7BB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B7BB6">
        <w:rPr>
          <w:sz w:val="24"/>
          <w:szCs w:val="24"/>
          <w:vertAlign w:val="superscript"/>
        </w:rPr>
        <w:t>st</w:t>
      </w:r>
      <w:r w:rsidRPr="009B7BB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B7BB6">
        <w:rPr>
          <w:sz w:val="24"/>
          <w:szCs w:val="24"/>
          <w:vertAlign w:val="superscript"/>
        </w:rPr>
        <w:t>st</w:t>
      </w:r>
      <w:r w:rsidRPr="009B7BB6">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B7BB6">
        <w:rPr>
          <w:sz w:val="24"/>
          <w:szCs w:val="24"/>
          <w:vertAlign w:val="superscript"/>
        </w:rPr>
        <w:t>nd</w:t>
      </w:r>
      <w:r w:rsidRPr="009B7BB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B7BB6">
        <w:rPr>
          <w:sz w:val="24"/>
          <w:szCs w:val="24"/>
          <w:vertAlign w:val="superscript"/>
        </w:rPr>
        <w:t>nd</w:t>
      </w:r>
      <w:r w:rsidRPr="009B7BB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B7BB6">
        <w:rPr>
          <w:sz w:val="24"/>
          <w:szCs w:val="24"/>
          <w:vertAlign w:val="superscript"/>
        </w:rPr>
        <w:t>nd</w:t>
      </w:r>
      <w:r w:rsidRPr="009B7BB6">
        <w:rPr>
          <w:sz w:val="24"/>
          <w:szCs w:val="24"/>
        </w:rPr>
        <w:t xml:space="preserve"> Chronicles 32:24-25; Job 33:16-18; Jeremiah 7:22-24; Ezekiel 2:4-5; Zechariah 7:11-12 &amp; Acts 19:8-9. The Universality of Temptation, Test, Trial or Trying: The Inevitability of Temptation to do Wrong is in 1</w:t>
      </w:r>
      <w:r w:rsidRPr="009B7BB6">
        <w:rPr>
          <w:sz w:val="24"/>
          <w:szCs w:val="24"/>
          <w:vertAlign w:val="superscript"/>
        </w:rPr>
        <w:t>st</w:t>
      </w:r>
      <w:r w:rsidRPr="009B7BB6">
        <w:rPr>
          <w:sz w:val="24"/>
          <w:szCs w:val="24"/>
        </w:rPr>
        <w:t xml:space="preserve"> Corinthians 10:12, 13; Proverbs 7:21-23; Matthew 13:20-21; Mark 4:16-17; Luke 8:13; 17:1; Romans 7:15; 2</w:t>
      </w:r>
      <w:r w:rsidRPr="009B7BB6">
        <w:rPr>
          <w:sz w:val="24"/>
          <w:szCs w:val="24"/>
          <w:vertAlign w:val="superscript"/>
        </w:rPr>
        <w:t>nd</w:t>
      </w:r>
      <w:r w:rsidRPr="009B7BB6">
        <w:rPr>
          <w:sz w:val="24"/>
          <w:szCs w:val="24"/>
        </w:rPr>
        <w:t xml:space="preserve"> Corinthians 11:3 &amp; 1</w:t>
      </w:r>
      <w:r w:rsidRPr="009B7BB6">
        <w:rPr>
          <w:sz w:val="24"/>
          <w:szCs w:val="24"/>
          <w:vertAlign w:val="superscript"/>
        </w:rPr>
        <w:t>st</w:t>
      </w:r>
      <w:r w:rsidRPr="009B7BB6">
        <w:rPr>
          <w:sz w:val="24"/>
          <w:szCs w:val="24"/>
        </w:rPr>
        <w:t xml:space="preserve"> Peter 1:6. The Examples of those who were tempted: Job is in Job chapters 1-2. Adam and Eve is in Genesis 3:6-7. Esau is in Genesis 25:29-34. Achan is in Joshua 7:21. Samson is in Judges 14:16-17. David is in 2</w:t>
      </w:r>
      <w:r w:rsidRPr="009B7BB6">
        <w:rPr>
          <w:sz w:val="24"/>
          <w:szCs w:val="24"/>
          <w:vertAlign w:val="superscript"/>
        </w:rPr>
        <w:t>nd</w:t>
      </w:r>
      <w:r w:rsidRPr="009B7BB6">
        <w:rPr>
          <w:sz w:val="24"/>
          <w:szCs w:val="24"/>
        </w:rPr>
        <w:t xml:space="preserve"> Samuel 11:2-4. Solomon is in 1</w:t>
      </w:r>
      <w:r w:rsidRPr="009B7BB6">
        <w:rPr>
          <w:sz w:val="24"/>
          <w:szCs w:val="24"/>
          <w:vertAlign w:val="superscript"/>
        </w:rPr>
        <w:t>st</w:t>
      </w:r>
      <w:r w:rsidRPr="009B7BB6">
        <w:rPr>
          <w:sz w:val="24"/>
          <w:szCs w:val="24"/>
        </w:rPr>
        <w:t xml:space="preserve"> Kings 11:1, 4. Gehazi is in 2</w:t>
      </w:r>
      <w:r w:rsidRPr="009B7BB6">
        <w:rPr>
          <w:sz w:val="24"/>
          <w:szCs w:val="24"/>
          <w:vertAlign w:val="superscript"/>
        </w:rPr>
        <w:t>nd</w:t>
      </w:r>
      <w:r w:rsidRPr="009B7BB6">
        <w:rPr>
          <w:sz w:val="24"/>
          <w:szCs w:val="24"/>
        </w:rPr>
        <w:t xml:space="preserve"> Kings 5:20-23. Peter is in Matthew 26:69-75; Luke 22:55-62 &amp; John 18:16-18, 25-27. The help for those facing Temptation is in Romans 8:31, 37-39; Joshua 1:5; Hebrews 4:15-16; 13:5; 1</w:t>
      </w:r>
      <w:r w:rsidRPr="009B7BB6">
        <w:rPr>
          <w:sz w:val="24"/>
          <w:szCs w:val="24"/>
          <w:vertAlign w:val="superscript"/>
        </w:rPr>
        <w:t>st</w:t>
      </w:r>
      <w:r w:rsidRPr="009B7BB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B7BB6">
        <w:rPr>
          <w:sz w:val="24"/>
          <w:szCs w:val="24"/>
          <w:vertAlign w:val="superscript"/>
        </w:rPr>
        <w:t>nd</w:t>
      </w:r>
      <w:r w:rsidRPr="009B7BB6">
        <w:rPr>
          <w:sz w:val="24"/>
          <w:szCs w:val="24"/>
        </w:rPr>
        <w:t xml:space="preserve"> Peter 2:18; Genesis 3:6 &amp; Proverbs 5:3-6. Temptation, Test, Trial or Trying from the Lord Lucifer is in Genesis 3:1; Job chapters 1-2; 1</w:t>
      </w:r>
      <w:r w:rsidRPr="009B7BB6">
        <w:rPr>
          <w:sz w:val="24"/>
          <w:szCs w:val="24"/>
          <w:vertAlign w:val="superscript"/>
        </w:rPr>
        <w:t>st</w:t>
      </w:r>
      <w:r w:rsidRPr="009B7BB6">
        <w:rPr>
          <w:sz w:val="24"/>
          <w:szCs w:val="24"/>
        </w:rPr>
        <w:t xml:space="preserve"> Chronicles 21:1; Matthew 4:1, 15; Mark 1:13; Luke 4:2; 8:12; 1</w:t>
      </w:r>
      <w:r w:rsidRPr="009B7BB6">
        <w:rPr>
          <w:sz w:val="24"/>
          <w:szCs w:val="24"/>
          <w:vertAlign w:val="superscript"/>
        </w:rPr>
        <w:t>st</w:t>
      </w:r>
      <w:r w:rsidRPr="009B7BB6">
        <w:rPr>
          <w:sz w:val="24"/>
          <w:szCs w:val="24"/>
        </w:rPr>
        <w:t xml:space="preserve"> Corinthians 7:5 &amp; 1</w:t>
      </w:r>
      <w:r w:rsidRPr="009B7BB6">
        <w:rPr>
          <w:sz w:val="24"/>
          <w:szCs w:val="24"/>
          <w:vertAlign w:val="superscript"/>
        </w:rPr>
        <w:t>st</w:t>
      </w:r>
      <w:r w:rsidRPr="009B7BB6">
        <w:rPr>
          <w:sz w:val="24"/>
          <w:szCs w:val="24"/>
        </w:rPr>
        <w:t xml:space="preserve"> Thessalonians 3:5. The Temptation, Test, Trial or Trying from the World is in 1</w:t>
      </w:r>
      <w:r w:rsidRPr="009B7BB6">
        <w:rPr>
          <w:sz w:val="24"/>
          <w:szCs w:val="24"/>
          <w:vertAlign w:val="superscript"/>
        </w:rPr>
        <w:t>st</w:t>
      </w:r>
      <w:r w:rsidRPr="009B7BB6">
        <w:rPr>
          <w:sz w:val="24"/>
          <w:szCs w:val="24"/>
        </w:rPr>
        <w:t xml:space="preserve"> John 2:16; Matthew 13:22; Mark 4:19 &amp; Luke 8:14. The Attractions which lead to Temptation, Test, Trial or Trying: Money is in 1</w:t>
      </w:r>
      <w:r w:rsidRPr="009B7BB6">
        <w:rPr>
          <w:sz w:val="24"/>
          <w:szCs w:val="24"/>
          <w:vertAlign w:val="superscript"/>
        </w:rPr>
        <w:t>st</w:t>
      </w:r>
      <w:r w:rsidRPr="009B7BB6">
        <w:rPr>
          <w:sz w:val="24"/>
          <w:szCs w:val="24"/>
        </w:rPr>
        <w:t xml:space="preserve"> Timothy 6:9-10. Authority is in Deuteronomy 8:17-18 &amp; 2</w:t>
      </w:r>
      <w:r w:rsidRPr="009B7BB6">
        <w:rPr>
          <w:sz w:val="24"/>
          <w:szCs w:val="24"/>
          <w:vertAlign w:val="superscript"/>
        </w:rPr>
        <w:t>nd</w:t>
      </w:r>
      <w:r w:rsidRPr="009B7BB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B7BB6">
        <w:rPr>
          <w:sz w:val="24"/>
          <w:szCs w:val="24"/>
          <w:vertAlign w:val="superscript"/>
        </w:rPr>
        <w:t>st</w:t>
      </w:r>
      <w:r w:rsidRPr="009B7BB6">
        <w:rPr>
          <w:sz w:val="24"/>
          <w:szCs w:val="24"/>
        </w:rPr>
        <w:t xml:space="preserve"> John 4:4. The Finding in God and His Word has Divine Resources to Overcome Temptation, Test, Trial or Trying is in Daniel 11:32; Proverbs 2:1-2, 12-15; Matthew 6:13; Luke 11:4; 1</w:t>
      </w:r>
      <w:r w:rsidRPr="009B7BB6">
        <w:rPr>
          <w:sz w:val="24"/>
          <w:szCs w:val="24"/>
          <w:vertAlign w:val="superscript"/>
        </w:rPr>
        <w:t>st</w:t>
      </w:r>
      <w:r w:rsidRPr="009B7BB6">
        <w:rPr>
          <w:sz w:val="24"/>
          <w:szCs w:val="24"/>
        </w:rPr>
        <w:t xml:space="preserve"> Timothy 6:11-12 &amp; James 4:7. The Practical Suggestions for Overcoming Temptation, Test, Trial or Trying: Overcoming it by Prayer to the Father Stephen is in Matthew 18:8-9; 26:41; Mark 14:38; Luke 22:40 &amp; 1</w:t>
      </w:r>
      <w:r w:rsidRPr="009B7BB6">
        <w:rPr>
          <w:sz w:val="24"/>
          <w:szCs w:val="24"/>
          <w:vertAlign w:val="superscript"/>
        </w:rPr>
        <w:t>st</w:t>
      </w:r>
      <w:r w:rsidRPr="009B7BB6">
        <w:rPr>
          <w:sz w:val="24"/>
          <w:szCs w:val="24"/>
        </w:rPr>
        <w:t xml:space="preserve"> Corinthians 7:5. Overcoming it through Personal Discipline is in Hebrews 12:4, 7 &amp; 2</w:t>
      </w:r>
      <w:r w:rsidRPr="009B7BB6">
        <w:rPr>
          <w:sz w:val="24"/>
          <w:szCs w:val="24"/>
          <w:vertAlign w:val="superscript"/>
        </w:rPr>
        <w:t>nd</w:t>
      </w:r>
      <w:r w:rsidRPr="009B7BB6">
        <w:rPr>
          <w:sz w:val="24"/>
          <w:szCs w:val="24"/>
        </w:rPr>
        <w:t xml:space="preserve"> Peter 3:17. The Encouragements to Resist Temptation, Test, Trial of Trying is in Galatians 6:1; 1</w:t>
      </w:r>
      <w:r w:rsidRPr="009B7BB6">
        <w:rPr>
          <w:sz w:val="24"/>
          <w:szCs w:val="24"/>
          <w:vertAlign w:val="superscript"/>
        </w:rPr>
        <w:t>st</w:t>
      </w:r>
      <w:r w:rsidRPr="009B7BB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B7BB6">
        <w:rPr>
          <w:sz w:val="24"/>
          <w:szCs w:val="24"/>
          <w:vertAlign w:val="superscript"/>
        </w:rPr>
        <w:t>st</w:t>
      </w:r>
      <w:r w:rsidRPr="009B7BB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B7BB6">
        <w:rPr>
          <w:sz w:val="24"/>
          <w:szCs w:val="24"/>
          <w:vertAlign w:val="superscript"/>
        </w:rPr>
        <w:t>st</w:t>
      </w:r>
      <w:r w:rsidRPr="009B7BB6">
        <w:rPr>
          <w:sz w:val="24"/>
          <w:szCs w:val="24"/>
        </w:rPr>
        <w:t xml:space="preserve"> Peter 5:8-9; 1</w:t>
      </w:r>
      <w:r w:rsidRPr="009B7BB6">
        <w:rPr>
          <w:sz w:val="24"/>
          <w:szCs w:val="24"/>
          <w:vertAlign w:val="superscript"/>
        </w:rPr>
        <w:t>st</w:t>
      </w:r>
      <w:r w:rsidRPr="009B7BB6">
        <w:rPr>
          <w:sz w:val="24"/>
          <w:szCs w:val="24"/>
        </w:rPr>
        <w:t xml:space="preserve"> John 3:7 &amp; Acts 20:28-31.  </w:t>
      </w:r>
    </w:p>
    <w:p w:rsidR="00D614DD" w:rsidRPr="009B7BB6" w:rsidRDefault="00D614DD" w:rsidP="00D614DD">
      <w:pPr>
        <w:spacing w:line="480" w:lineRule="auto"/>
        <w:jc w:val="both"/>
        <w:rPr>
          <w:sz w:val="24"/>
          <w:szCs w:val="24"/>
        </w:rPr>
      </w:pPr>
      <w:r w:rsidRPr="009B7BB6">
        <w:rPr>
          <w:sz w:val="24"/>
          <w:szCs w:val="24"/>
        </w:rPr>
        <w:t>The Abuse of God Himself and His Eternal Creatures: Of God Himself is in 2</w:t>
      </w:r>
      <w:r w:rsidRPr="009B7BB6">
        <w:rPr>
          <w:sz w:val="24"/>
          <w:szCs w:val="24"/>
          <w:vertAlign w:val="superscript"/>
        </w:rPr>
        <w:t>nd</w:t>
      </w:r>
      <w:r w:rsidRPr="009B7BB6">
        <w:rPr>
          <w:sz w:val="24"/>
          <w:szCs w:val="24"/>
        </w:rPr>
        <w:t xml:space="preserve"> Kings 19:16. Of God’s Creatures is in Nehemiah 4:1-4; 1</w:t>
      </w:r>
      <w:r w:rsidRPr="009B7BB6">
        <w:rPr>
          <w:sz w:val="24"/>
          <w:szCs w:val="24"/>
          <w:vertAlign w:val="superscript"/>
        </w:rPr>
        <w:t>st</w:t>
      </w:r>
      <w:r w:rsidRPr="009B7BB6">
        <w:rPr>
          <w:sz w:val="24"/>
          <w:szCs w:val="24"/>
        </w:rPr>
        <w:t xml:space="preserve"> Peter 4:4; Matthew 5:11; Revelation 2:9 &amp; Acts 2:13; 17:32; 18:6. Of God’s Servants is in 2</w:t>
      </w:r>
      <w:r w:rsidRPr="009B7BB6">
        <w:rPr>
          <w:sz w:val="24"/>
          <w:szCs w:val="24"/>
          <w:vertAlign w:val="superscript"/>
        </w:rPr>
        <w:t>nd</w:t>
      </w:r>
      <w:r w:rsidRPr="009B7BB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B7BB6">
        <w:rPr>
          <w:sz w:val="24"/>
          <w:szCs w:val="24"/>
          <w:vertAlign w:val="superscript"/>
        </w:rPr>
        <w:t>st</w:t>
      </w:r>
      <w:r w:rsidRPr="009B7BB6">
        <w:rPr>
          <w:sz w:val="24"/>
          <w:szCs w:val="24"/>
        </w:rPr>
        <w:t xml:space="preserve"> John 5:16-18. Grace does not give a License for Believers to Sin is in Romans 6:1-2, 15; 3:5-8 &amp; Galatians 2:17-21. The Eminent Dangers of Abusing Christian Freedom is in 1</w:t>
      </w:r>
      <w:r w:rsidRPr="009B7BB6">
        <w:rPr>
          <w:sz w:val="24"/>
          <w:szCs w:val="24"/>
          <w:vertAlign w:val="superscript"/>
        </w:rPr>
        <w:t>st</w:t>
      </w:r>
      <w:r w:rsidRPr="009B7BB6">
        <w:rPr>
          <w:sz w:val="24"/>
          <w:szCs w:val="24"/>
        </w:rPr>
        <w:t xml:space="preserve"> Corinthians 8:9-12; Galatians 5:13 and a means of covering up sexuality is in 1</w:t>
      </w:r>
      <w:r w:rsidRPr="009B7BB6">
        <w:rPr>
          <w:sz w:val="24"/>
          <w:szCs w:val="24"/>
          <w:vertAlign w:val="superscript"/>
        </w:rPr>
        <w:t>st</w:t>
      </w:r>
      <w:r w:rsidRPr="009B7BB6">
        <w:rPr>
          <w:sz w:val="24"/>
          <w:szCs w:val="24"/>
        </w:rPr>
        <w:t xml:space="preserve"> Peter 2:16. The Examples of the Abuse of Christian Freedom: Sexual Excesses is in 1</w:t>
      </w:r>
      <w:r w:rsidRPr="009B7BB6">
        <w:rPr>
          <w:sz w:val="24"/>
          <w:szCs w:val="24"/>
          <w:vertAlign w:val="superscript"/>
        </w:rPr>
        <w:t>st</w:t>
      </w:r>
      <w:r w:rsidRPr="009B7BB6">
        <w:rPr>
          <w:sz w:val="24"/>
          <w:szCs w:val="24"/>
        </w:rPr>
        <w:t xml:space="preserve"> Corinthians 5:1-2; 6:12-20 &amp; Revelation 2:20-22. The Abuse of Giving is in Acts 5:1-2. The Abuse of the Lord’s Supper is in 1</w:t>
      </w:r>
      <w:r w:rsidRPr="009B7BB6">
        <w:rPr>
          <w:sz w:val="24"/>
          <w:szCs w:val="24"/>
          <w:vertAlign w:val="superscript"/>
        </w:rPr>
        <w:t>st</w:t>
      </w:r>
      <w:r w:rsidRPr="009B7BB6">
        <w:rPr>
          <w:sz w:val="24"/>
          <w:szCs w:val="24"/>
        </w:rPr>
        <w:t xml:space="preserve"> Corinthians 11:20-22. The Falling Back into Sin is in Romans 6:1-2; Hebrews 12:1; 1</w:t>
      </w:r>
      <w:r w:rsidRPr="009B7BB6">
        <w:rPr>
          <w:sz w:val="24"/>
          <w:szCs w:val="24"/>
          <w:vertAlign w:val="superscript"/>
        </w:rPr>
        <w:t>st</w:t>
      </w:r>
      <w:r w:rsidRPr="009B7BB6">
        <w:rPr>
          <w:sz w:val="24"/>
          <w:szCs w:val="24"/>
        </w:rPr>
        <w:t xml:space="preserve"> John 1:8-10 &amp; Acts 7:37-43. The Disobedience towards God is in Ephesians 5:6; 1</w:t>
      </w:r>
      <w:r w:rsidRPr="009B7BB6">
        <w:rPr>
          <w:sz w:val="24"/>
          <w:szCs w:val="24"/>
          <w:vertAlign w:val="superscript"/>
        </w:rPr>
        <w:t>st</w:t>
      </w:r>
      <w:r w:rsidRPr="009B7BB6">
        <w:rPr>
          <w:sz w:val="24"/>
          <w:szCs w:val="24"/>
        </w:rPr>
        <w:t xml:space="preserve"> Peter 2:8; 1</w:t>
      </w:r>
      <w:r w:rsidRPr="009B7BB6">
        <w:rPr>
          <w:sz w:val="24"/>
          <w:szCs w:val="24"/>
          <w:vertAlign w:val="superscript"/>
        </w:rPr>
        <w:t>st</w:t>
      </w:r>
      <w:r w:rsidRPr="009B7BB6">
        <w:rPr>
          <w:sz w:val="24"/>
          <w:szCs w:val="24"/>
        </w:rPr>
        <w:t xml:space="preserve"> John 2:3-4; 3:4. The Abuse of Spiritual Gifts is in 1</w:t>
      </w:r>
      <w:r w:rsidRPr="009B7BB6">
        <w:rPr>
          <w:sz w:val="24"/>
          <w:szCs w:val="24"/>
          <w:vertAlign w:val="superscript"/>
        </w:rPr>
        <w:t>st</w:t>
      </w:r>
      <w:r w:rsidRPr="009B7BB6">
        <w:rPr>
          <w:sz w:val="24"/>
          <w:szCs w:val="24"/>
        </w:rPr>
        <w:t xml:space="preserve"> Corinthians 14:1-20. The Eating of Foods sacrificed to Idols is in 1</w:t>
      </w:r>
      <w:r w:rsidRPr="009B7BB6">
        <w:rPr>
          <w:sz w:val="24"/>
          <w:szCs w:val="24"/>
          <w:vertAlign w:val="superscript"/>
        </w:rPr>
        <w:t>st</w:t>
      </w:r>
      <w:r w:rsidRPr="009B7BB6">
        <w:rPr>
          <w:sz w:val="24"/>
          <w:szCs w:val="24"/>
        </w:rPr>
        <w:t xml:space="preserve"> Corinthians 8:1-13 &amp; Revelation 2:14, 20.   </w:t>
      </w:r>
    </w:p>
    <w:p w:rsidR="00D614DD" w:rsidRPr="009B7BB6" w:rsidRDefault="00D614DD" w:rsidP="00D614DD">
      <w:pPr>
        <w:spacing w:line="480" w:lineRule="auto"/>
        <w:jc w:val="both"/>
        <w:rPr>
          <w:sz w:val="24"/>
          <w:szCs w:val="24"/>
        </w:rPr>
      </w:pPr>
      <w:r w:rsidRPr="009B7BB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B7BB6">
        <w:rPr>
          <w:sz w:val="24"/>
          <w:szCs w:val="24"/>
          <w:vertAlign w:val="superscript"/>
        </w:rPr>
        <w:t>st</w:t>
      </w:r>
      <w:r w:rsidRPr="009B7BB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B7BB6">
        <w:rPr>
          <w:sz w:val="24"/>
          <w:szCs w:val="24"/>
          <w:vertAlign w:val="superscript"/>
        </w:rPr>
        <w:t>nd</w:t>
      </w:r>
      <w:r w:rsidRPr="009B7BB6">
        <w:rPr>
          <w:sz w:val="24"/>
          <w:szCs w:val="24"/>
        </w:rPr>
        <w:t xml:space="preserve"> Kings 17:15; 1</w:t>
      </w:r>
      <w:r w:rsidRPr="009B7BB6">
        <w:rPr>
          <w:sz w:val="24"/>
          <w:szCs w:val="24"/>
          <w:vertAlign w:val="superscript"/>
        </w:rPr>
        <w:t>st</w:t>
      </w:r>
      <w:r w:rsidRPr="009B7BB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B7BB6">
        <w:rPr>
          <w:sz w:val="24"/>
          <w:szCs w:val="24"/>
          <w:vertAlign w:val="superscript"/>
        </w:rPr>
        <w:t>st</w:t>
      </w:r>
      <w:r w:rsidRPr="009B7BB6">
        <w:rPr>
          <w:sz w:val="24"/>
          <w:szCs w:val="24"/>
        </w:rPr>
        <w:t xml:space="preserve"> Kings 18:29; Isaiah 16:12; Jeremiah 10:5; Colossians 2:20-23 &amp; Acts 5:36-38. The Nominal Religion is Futile: Religious Observance without True Faith is Futile is in Isaiah 1:13; Malachi 3:14; Matthew 15:8-9; Mark 7:6-7; 1</w:t>
      </w:r>
      <w:r w:rsidRPr="009B7BB6">
        <w:rPr>
          <w:sz w:val="24"/>
          <w:szCs w:val="24"/>
          <w:vertAlign w:val="superscript"/>
        </w:rPr>
        <w:t>st</w:t>
      </w:r>
      <w:r w:rsidRPr="009B7BB6">
        <w:rPr>
          <w:sz w:val="24"/>
          <w:szCs w:val="24"/>
        </w:rPr>
        <w:t xml:space="preserve"> Corinthians 3:1-3 &amp; James 1:26. Mere Religious Language is Futile is in Titus 3:9; Jeremiah 7:8; Lamentations 2:14; Ephesians 5:6; Colossians 2:18; 1</w:t>
      </w:r>
      <w:r w:rsidRPr="009B7BB6">
        <w:rPr>
          <w:sz w:val="24"/>
          <w:szCs w:val="24"/>
          <w:vertAlign w:val="superscript"/>
        </w:rPr>
        <w:t>st</w:t>
      </w:r>
      <w:r w:rsidRPr="009B7BB6">
        <w:rPr>
          <w:sz w:val="24"/>
          <w:szCs w:val="24"/>
        </w:rPr>
        <w:t xml:space="preserve"> Timothy 1:6; 2</w:t>
      </w:r>
      <w:r w:rsidRPr="009B7BB6">
        <w:rPr>
          <w:sz w:val="24"/>
          <w:szCs w:val="24"/>
          <w:vertAlign w:val="superscript"/>
        </w:rPr>
        <w:t>nd</w:t>
      </w:r>
      <w:r w:rsidRPr="009B7BB6">
        <w:rPr>
          <w:sz w:val="24"/>
          <w:szCs w:val="24"/>
        </w:rPr>
        <w:t xml:space="preserve"> Timothy 2:14 &amp; 2</w:t>
      </w:r>
      <w:r w:rsidRPr="009B7BB6">
        <w:rPr>
          <w:sz w:val="24"/>
          <w:szCs w:val="24"/>
          <w:vertAlign w:val="superscript"/>
        </w:rPr>
        <w:t>nd</w:t>
      </w:r>
      <w:r w:rsidRPr="009B7BB6">
        <w:rPr>
          <w:sz w:val="24"/>
          <w:szCs w:val="24"/>
        </w:rPr>
        <w:t xml:space="preserve"> Peter 2:18. Christian Endeavor using only Human Strength is Futile is in John 15:5 &amp; 1</w:t>
      </w:r>
      <w:r w:rsidRPr="009B7BB6">
        <w:rPr>
          <w:sz w:val="24"/>
          <w:szCs w:val="24"/>
          <w:vertAlign w:val="superscript"/>
        </w:rPr>
        <w:t>st</w:t>
      </w:r>
      <w:r w:rsidRPr="009B7BB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B7BB6">
        <w:rPr>
          <w:sz w:val="24"/>
          <w:szCs w:val="24"/>
          <w:vertAlign w:val="superscript"/>
        </w:rPr>
        <w:t>st</w:t>
      </w:r>
      <w:r w:rsidRPr="009B7BB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B7BB6">
        <w:rPr>
          <w:sz w:val="24"/>
          <w:szCs w:val="24"/>
          <w:vertAlign w:val="superscript"/>
        </w:rPr>
        <w:t>st</w:t>
      </w:r>
      <w:r w:rsidRPr="009B7BB6">
        <w:rPr>
          <w:sz w:val="24"/>
          <w:szCs w:val="24"/>
        </w:rPr>
        <w:t xml:space="preserve"> Peter 1:18 &amp; 2</w:t>
      </w:r>
      <w:r w:rsidRPr="009B7BB6">
        <w:rPr>
          <w:sz w:val="24"/>
          <w:szCs w:val="24"/>
          <w:vertAlign w:val="superscript"/>
        </w:rPr>
        <w:t>nd</w:t>
      </w:r>
      <w:r w:rsidRPr="009B7BB6">
        <w:rPr>
          <w:sz w:val="24"/>
          <w:szCs w:val="24"/>
        </w:rPr>
        <w:t xml:space="preserve"> Timothy 2:21.        </w:t>
      </w:r>
    </w:p>
    <w:p w:rsidR="00D614DD" w:rsidRPr="009B7BB6" w:rsidRDefault="00D614DD" w:rsidP="00D614DD">
      <w:pPr>
        <w:spacing w:line="480" w:lineRule="auto"/>
        <w:jc w:val="both"/>
        <w:rPr>
          <w:sz w:val="24"/>
          <w:szCs w:val="24"/>
        </w:rPr>
      </w:pPr>
      <w:r w:rsidRPr="009B7BB6">
        <w:rPr>
          <w:sz w:val="24"/>
          <w:szCs w:val="24"/>
        </w:rPr>
        <w:t>The Restraint as Holding Back of God’s Actions: The Example of Jesus Christ is in Matthew 26:52-53. Other Examples is in Exodus 36:6; 1</w:t>
      </w:r>
      <w:r w:rsidRPr="009B7BB6">
        <w:rPr>
          <w:sz w:val="24"/>
          <w:szCs w:val="24"/>
          <w:vertAlign w:val="superscript"/>
        </w:rPr>
        <w:t>st</w:t>
      </w:r>
      <w:r w:rsidRPr="009B7BB6">
        <w:rPr>
          <w:sz w:val="24"/>
          <w:szCs w:val="24"/>
        </w:rPr>
        <w:t xml:space="preserve"> Samuel 3:13; 24:1-22; 26:1-25; 1</w:t>
      </w:r>
      <w:r w:rsidRPr="009B7BB6">
        <w:rPr>
          <w:sz w:val="24"/>
          <w:szCs w:val="24"/>
          <w:vertAlign w:val="superscript"/>
        </w:rPr>
        <w:t>st</w:t>
      </w:r>
      <w:r w:rsidRPr="009B7BB6">
        <w:rPr>
          <w:sz w:val="24"/>
          <w:szCs w:val="24"/>
        </w:rPr>
        <w:t xml:space="preserve"> Kings 1:6; Esther 5:10; Jeremiah 14:10 &amp; 2</w:t>
      </w:r>
      <w:r w:rsidRPr="009B7BB6">
        <w:rPr>
          <w:sz w:val="24"/>
          <w:szCs w:val="24"/>
          <w:vertAlign w:val="superscript"/>
        </w:rPr>
        <w:t>nd</w:t>
      </w:r>
      <w:r w:rsidRPr="009B7BB6">
        <w:rPr>
          <w:sz w:val="24"/>
          <w:szCs w:val="24"/>
        </w:rPr>
        <w:t xml:space="preserve"> Peter 2:16. The Restraint as Holding Back of Emotions: Jesus Christ’s Silence under Suffering is in 1</w:t>
      </w:r>
      <w:r w:rsidRPr="009B7BB6">
        <w:rPr>
          <w:sz w:val="24"/>
          <w:szCs w:val="24"/>
          <w:vertAlign w:val="superscript"/>
        </w:rPr>
        <w:t>st</w:t>
      </w:r>
      <w:r w:rsidRPr="009B7BB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B7BB6">
        <w:rPr>
          <w:sz w:val="24"/>
          <w:szCs w:val="24"/>
          <w:vertAlign w:val="superscript"/>
        </w:rPr>
        <w:t>nd</w:t>
      </w:r>
      <w:r w:rsidRPr="009B7BB6">
        <w:rPr>
          <w:sz w:val="24"/>
          <w:szCs w:val="24"/>
        </w:rPr>
        <w:t xml:space="preserve"> Kings 19:28; Psalms 76:10; 2</w:t>
      </w:r>
      <w:r w:rsidRPr="009B7BB6">
        <w:rPr>
          <w:sz w:val="24"/>
          <w:szCs w:val="24"/>
          <w:vertAlign w:val="superscript"/>
        </w:rPr>
        <w:t>nd</w:t>
      </w:r>
      <w:r w:rsidRPr="009B7BB6">
        <w:rPr>
          <w:sz w:val="24"/>
          <w:szCs w:val="24"/>
        </w:rPr>
        <w:t xml:space="preserve"> Thessalonians 2:6-7 &amp; Revelation 20:2. From the Saintly Christian Lords is in John 17:15; 1</w:t>
      </w:r>
      <w:r w:rsidRPr="009B7BB6">
        <w:rPr>
          <w:sz w:val="24"/>
          <w:szCs w:val="24"/>
          <w:vertAlign w:val="superscript"/>
        </w:rPr>
        <w:t>st</w:t>
      </w:r>
      <w:r w:rsidRPr="009B7BB6">
        <w:rPr>
          <w:sz w:val="24"/>
          <w:szCs w:val="24"/>
        </w:rPr>
        <w:t xml:space="preserve"> Samuel 25:39; 1</w:t>
      </w:r>
      <w:r w:rsidRPr="009B7BB6">
        <w:rPr>
          <w:sz w:val="24"/>
          <w:szCs w:val="24"/>
          <w:vertAlign w:val="superscript"/>
        </w:rPr>
        <w:t>st</w:t>
      </w:r>
      <w:r w:rsidRPr="009B7BB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B7BB6">
        <w:rPr>
          <w:sz w:val="24"/>
          <w:szCs w:val="24"/>
          <w:vertAlign w:val="superscript"/>
        </w:rPr>
        <w:t>nd</w:t>
      </w:r>
      <w:r w:rsidRPr="009B7BB6">
        <w:rPr>
          <w:sz w:val="24"/>
          <w:szCs w:val="24"/>
        </w:rPr>
        <w:t xml:space="preserve"> Peter 3:9. Believers are to Show Restraint: In their Speech is in Psalms 34:13; 39:1; 141:3; James 1:26; 3:2-12; Proverbs 13:3; 21:23 &amp; 1</w:t>
      </w:r>
      <w:r w:rsidRPr="009B7BB6">
        <w:rPr>
          <w:sz w:val="24"/>
          <w:szCs w:val="24"/>
          <w:vertAlign w:val="superscript"/>
        </w:rPr>
        <w:t>st</w:t>
      </w:r>
      <w:r w:rsidRPr="009B7BB6">
        <w:rPr>
          <w:sz w:val="24"/>
          <w:szCs w:val="24"/>
        </w:rPr>
        <w:t xml:space="preserve"> Peter 3:10. In their Actions is in Psalms 32:9 &amp; Romans 6:12. </w:t>
      </w:r>
    </w:p>
    <w:p w:rsidR="00D614DD" w:rsidRPr="009B7BB6" w:rsidRDefault="00D614DD" w:rsidP="00D614DD">
      <w:pPr>
        <w:spacing w:line="480" w:lineRule="auto"/>
        <w:jc w:val="both"/>
        <w:rPr>
          <w:sz w:val="24"/>
          <w:szCs w:val="24"/>
        </w:rPr>
      </w:pPr>
      <w:r w:rsidRPr="009B7BB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B7BB6">
        <w:rPr>
          <w:sz w:val="24"/>
          <w:szCs w:val="24"/>
          <w:vertAlign w:val="superscript"/>
        </w:rPr>
        <w:t>nd</w:t>
      </w:r>
      <w:r w:rsidRPr="009B7BB6">
        <w:rPr>
          <w:sz w:val="24"/>
          <w:szCs w:val="24"/>
        </w:rPr>
        <w:t xml:space="preserve"> Peter 1:4; 2:20; 2</w:t>
      </w:r>
      <w:r w:rsidRPr="009B7BB6">
        <w:rPr>
          <w:sz w:val="24"/>
          <w:szCs w:val="24"/>
          <w:vertAlign w:val="superscript"/>
        </w:rPr>
        <w:t>nd</w:t>
      </w:r>
      <w:r w:rsidRPr="009B7BB6">
        <w:rPr>
          <w:sz w:val="24"/>
          <w:szCs w:val="24"/>
        </w:rPr>
        <w:t xml:space="preserve"> Corinthians 7:1-2 &amp; Jude 23. The Examples and Causes of Corruption: Sexual Partial Corruption as Injustice is in Psalms 55:23; 2</w:t>
      </w:r>
      <w:r w:rsidRPr="009B7BB6">
        <w:rPr>
          <w:sz w:val="24"/>
          <w:szCs w:val="24"/>
          <w:vertAlign w:val="superscript"/>
        </w:rPr>
        <w:t>nd</w:t>
      </w:r>
      <w:r w:rsidRPr="009B7BB6">
        <w:rPr>
          <w:sz w:val="24"/>
          <w:szCs w:val="24"/>
        </w:rPr>
        <w:t xml:space="preserve"> Chronicles 19:7; Job 5:16; Isaiah 58:6 &amp; Ezekiel 9:9. Sexual Disobedience towards God is in Deuteronomy 31:29; 32:5 &amp; Judges 2:19. Sexuality denying the Truth is in 1</w:t>
      </w:r>
      <w:r w:rsidRPr="009B7BB6">
        <w:rPr>
          <w:sz w:val="24"/>
          <w:szCs w:val="24"/>
          <w:vertAlign w:val="superscript"/>
        </w:rPr>
        <w:t>st</w:t>
      </w:r>
      <w:r w:rsidRPr="009B7BB6">
        <w:rPr>
          <w:sz w:val="24"/>
          <w:szCs w:val="24"/>
        </w:rPr>
        <w:t xml:space="preserve"> Timothy 6:5. Sexual Paganism is in Ezra 9:11. Sexuality mocking Justice is in Proverbs 19:28. Sexuality with Money taking Bribes is in Ecclesiastes 7:7. Sexual Bad Company is in 1</w:t>
      </w:r>
      <w:r w:rsidRPr="009B7BB6">
        <w:rPr>
          <w:sz w:val="24"/>
          <w:szCs w:val="24"/>
          <w:vertAlign w:val="superscript"/>
        </w:rPr>
        <w:t>st</w:t>
      </w:r>
      <w:r w:rsidRPr="009B7BB6">
        <w:rPr>
          <w:sz w:val="24"/>
          <w:szCs w:val="24"/>
        </w:rPr>
        <w:t xml:space="preserve"> Corinthians 15:33. Sexual Careless Communication is in James 3:5-6 &amp; Proverbs 4:24; 6:12. </w:t>
      </w:r>
    </w:p>
    <w:p w:rsidR="00D614DD" w:rsidRPr="009B7BB6" w:rsidRDefault="00D614DD" w:rsidP="00D614DD">
      <w:pPr>
        <w:spacing w:line="480" w:lineRule="auto"/>
        <w:jc w:val="both"/>
        <w:rPr>
          <w:sz w:val="24"/>
          <w:szCs w:val="24"/>
        </w:rPr>
      </w:pPr>
      <w:r w:rsidRPr="009B7BB6">
        <w:rPr>
          <w:sz w:val="24"/>
          <w:szCs w:val="24"/>
        </w:rPr>
        <w:t>The Father Stephen’s Divine Knowledge of Humanity: The Father Stephen Knows All Creatures is in 1</w:t>
      </w:r>
      <w:r w:rsidRPr="009B7BB6">
        <w:rPr>
          <w:sz w:val="24"/>
          <w:szCs w:val="24"/>
          <w:vertAlign w:val="superscript"/>
        </w:rPr>
        <w:t>st</w:t>
      </w:r>
      <w:r w:rsidRPr="009B7BB6">
        <w:rPr>
          <w:sz w:val="24"/>
          <w:szCs w:val="24"/>
        </w:rPr>
        <w:t xml:space="preserve"> Kings 8:39; 2</w:t>
      </w:r>
      <w:r w:rsidRPr="009B7BB6">
        <w:rPr>
          <w:sz w:val="24"/>
          <w:szCs w:val="24"/>
          <w:vertAlign w:val="superscript"/>
        </w:rPr>
        <w:t>nd</w:t>
      </w:r>
      <w:r w:rsidRPr="009B7BB6">
        <w:rPr>
          <w:sz w:val="24"/>
          <w:szCs w:val="24"/>
        </w:rPr>
        <w:t xml:space="preserve"> Chronicles 6:30; Job 34:21; Psalms 7:9; Jeremiah 17:10; 23:24; 32:19 &amp; Acts 1:24. The Father Stephen Knows His Own Creatures is in 2</w:t>
      </w:r>
      <w:r w:rsidRPr="009B7BB6">
        <w:rPr>
          <w:sz w:val="24"/>
          <w:szCs w:val="24"/>
          <w:vertAlign w:val="superscript"/>
        </w:rPr>
        <w:t>nd</w:t>
      </w:r>
      <w:r w:rsidRPr="009B7BB6">
        <w:rPr>
          <w:sz w:val="24"/>
          <w:szCs w:val="24"/>
        </w:rPr>
        <w:t xml:space="preserve"> Timothy 2:19; 1</w:t>
      </w:r>
      <w:r w:rsidRPr="009B7BB6">
        <w:rPr>
          <w:sz w:val="24"/>
          <w:szCs w:val="24"/>
          <w:vertAlign w:val="superscript"/>
        </w:rPr>
        <w:t>st</w:t>
      </w:r>
      <w:r w:rsidRPr="009B7BB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B7BB6">
        <w:rPr>
          <w:sz w:val="24"/>
          <w:szCs w:val="24"/>
          <w:vertAlign w:val="superscript"/>
        </w:rPr>
        <w:t>st</w:t>
      </w:r>
      <w:r w:rsidRPr="009B7BB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614DD" w:rsidRPr="009B7BB6" w:rsidRDefault="00D614DD" w:rsidP="00D614DD">
      <w:pPr>
        <w:spacing w:line="480" w:lineRule="auto"/>
        <w:jc w:val="both"/>
        <w:rPr>
          <w:sz w:val="24"/>
          <w:szCs w:val="24"/>
        </w:rPr>
      </w:pPr>
      <w:r w:rsidRPr="009B7BB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B7BB6">
        <w:rPr>
          <w:sz w:val="24"/>
          <w:szCs w:val="24"/>
          <w:vertAlign w:val="superscript"/>
        </w:rPr>
        <w:t>st</w:t>
      </w:r>
      <w:r w:rsidRPr="009B7BB6">
        <w:rPr>
          <w:sz w:val="24"/>
          <w:szCs w:val="24"/>
        </w:rPr>
        <w:t xml:space="preserve"> Corinthians 2:6-16; 8:1. The Pursuit of Knowledge that Proceeds from the Father Stephen Merits Divine Approval is in Proverbs 2:3-5; 3:13-18; 4:5; 15:14 &amp; 2</w:t>
      </w:r>
      <w:r w:rsidRPr="009B7BB6">
        <w:rPr>
          <w:sz w:val="24"/>
          <w:szCs w:val="24"/>
          <w:vertAlign w:val="superscript"/>
        </w:rPr>
        <w:t>nd</w:t>
      </w:r>
      <w:r w:rsidRPr="009B7BB6">
        <w:rPr>
          <w:sz w:val="24"/>
          <w:szCs w:val="24"/>
        </w:rPr>
        <w:t xml:space="preserve"> Peter 1:5. The Father Stephen Bestows Special Knowledge on Certain Individuals is in Daniel 1:17; Exodus 31:1-5; 35:30-36:1; 1</w:t>
      </w:r>
      <w:r w:rsidRPr="009B7BB6">
        <w:rPr>
          <w:sz w:val="24"/>
          <w:szCs w:val="24"/>
          <w:vertAlign w:val="superscript"/>
        </w:rPr>
        <w:t>st</w:t>
      </w:r>
      <w:r w:rsidRPr="009B7BB6">
        <w:rPr>
          <w:sz w:val="24"/>
          <w:szCs w:val="24"/>
        </w:rPr>
        <w:t xml:space="preserve"> Kings 3:10-12; 2</w:t>
      </w:r>
      <w:r w:rsidRPr="009B7BB6">
        <w:rPr>
          <w:sz w:val="24"/>
          <w:szCs w:val="24"/>
          <w:vertAlign w:val="superscript"/>
        </w:rPr>
        <w:t>nd</w:t>
      </w:r>
      <w:r w:rsidRPr="009B7BB6">
        <w:rPr>
          <w:sz w:val="24"/>
          <w:szCs w:val="24"/>
        </w:rPr>
        <w:t xml:space="preserve"> Chronicles 1:10-12 &amp; 1</w:t>
      </w:r>
      <w:r w:rsidRPr="009B7BB6">
        <w:rPr>
          <w:sz w:val="24"/>
          <w:szCs w:val="24"/>
          <w:vertAlign w:val="superscript"/>
        </w:rPr>
        <w:t>st</w:t>
      </w:r>
      <w:r w:rsidRPr="009B7BB6">
        <w:rPr>
          <w:sz w:val="24"/>
          <w:szCs w:val="24"/>
        </w:rPr>
        <w:t xml:space="preserve"> Corinthians 12:8. </w:t>
      </w:r>
    </w:p>
    <w:p w:rsidR="00D614DD" w:rsidRPr="009B7BB6" w:rsidRDefault="00D614DD" w:rsidP="00D614DD">
      <w:pPr>
        <w:spacing w:line="480" w:lineRule="auto"/>
        <w:jc w:val="both"/>
        <w:rPr>
          <w:sz w:val="24"/>
          <w:szCs w:val="24"/>
        </w:rPr>
      </w:pPr>
      <w:r w:rsidRPr="009B7BB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B7BB6">
        <w:rPr>
          <w:sz w:val="24"/>
          <w:szCs w:val="24"/>
          <w:vertAlign w:val="superscript"/>
        </w:rPr>
        <w:t>st</w:t>
      </w:r>
      <w:r w:rsidRPr="009B7BB6">
        <w:rPr>
          <w:sz w:val="24"/>
          <w:szCs w:val="24"/>
        </w:rPr>
        <w:t xml:space="preserve"> Samuel 17:46-47. The Father Stephen’s People Know Him through His Dealings with Them: The Father Stephen Delivers His Creatures is in Exodus 6:6-7; 10:2; 16:6; Deuteronomy 4:32-35; Joshua 3:10; 4:23-24 &amp; 1</w:t>
      </w:r>
      <w:r w:rsidRPr="009B7BB6">
        <w:rPr>
          <w:sz w:val="24"/>
          <w:szCs w:val="24"/>
          <w:vertAlign w:val="superscript"/>
        </w:rPr>
        <w:t>st</w:t>
      </w:r>
      <w:r w:rsidRPr="009B7BB6">
        <w:rPr>
          <w:sz w:val="24"/>
          <w:szCs w:val="24"/>
        </w:rPr>
        <w:t xml:space="preserve"> Kings 20:13, 28. The Father Stephen Provides and Cares for His Creatures is in Exodus 16:8; 1</w:t>
      </w:r>
      <w:r w:rsidRPr="009B7BB6">
        <w:rPr>
          <w:sz w:val="24"/>
          <w:szCs w:val="24"/>
          <w:vertAlign w:val="superscript"/>
        </w:rPr>
        <w:t>st</w:t>
      </w:r>
      <w:r w:rsidRPr="009B7BB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614DD" w:rsidRPr="009B7BB6" w:rsidRDefault="00D614DD" w:rsidP="00D614DD">
      <w:pPr>
        <w:spacing w:line="480" w:lineRule="auto"/>
        <w:jc w:val="both"/>
        <w:rPr>
          <w:sz w:val="24"/>
          <w:szCs w:val="24"/>
        </w:rPr>
      </w:pPr>
      <w:r w:rsidRPr="009B7BB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B7BB6">
        <w:rPr>
          <w:sz w:val="24"/>
          <w:szCs w:val="24"/>
          <w:vertAlign w:val="superscript"/>
        </w:rPr>
        <w:t>st</w:t>
      </w:r>
      <w:r w:rsidRPr="009B7BB6">
        <w:rPr>
          <w:sz w:val="24"/>
          <w:szCs w:val="24"/>
        </w:rPr>
        <w:t xml:space="preserve"> Corinthians 12:3 &amp; 1</w:t>
      </w:r>
      <w:r w:rsidRPr="009B7BB6">
        <w:rPr>
          <w:sz w:val="24"/>
          <w:szCs w:val="24"/>
          <w:vertAlign w:val="superscript"/>
        </w:rPr>
        <w:t>st</w:t>
      </w:r>
      <w:r w:rsidRPr="009B7BB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B7BB6">
        <w:rPr>
          <w:sz w:val="24"/>
          <w:szCs w:val="24"/>
          <w:vertAlign w:val="superscript"/>
        </w:rPr>
        <w:t>nd</w:t>
      </w:r>
      <w:r w:rsidRPr="009B7BB6">
        <w:rPr>
          <w:sz w:val="24"/>
          <w:szCs w:val="24"/>
        </w:rPr>
        <w:t xml:space="preserve"> Peter 3:18 &amp; 2</w:t>
      </w:r>
      <w:r w:rsidRPr="009B7BB6">
        <w:rPr>
          <w:sz w:val="24"/>
          <w:szCs w:val="24"/>
          <w:vertAlign w:val="superscript"/>
        </w:rPr>
        <w:t>nd</w:t>
      </w:r>
      <w:r w:rsidRPr="009B7BB6">
        <w:rPr>
          <w:sz w:val="24"/>
          <w:szCs w:val="24"/>
        </w:rPr>
        <w:t xml:space="preserve"> Peter 1:5-8. The Divine Consequences of Knowing His Son Jesus Christ by the Father Stephen: Reconciliation with the Father Stephen is in 2</w:t>
      </w:r>
      <w:r w:rsidRPr="009B7BB6">
        <w:rPr>
          <w:sz w:val="24"/>
          <w:szCs w:val="24"/>
          <w:vertAlign w:val="superscript"/>
        </w:rPr>
        <w:t>nd</w:t>
      </w:r>
      <w:r w:rsidRPr="009B7BB6">
        <w:rPr>
          <w:sz w:val="24"/>
          <w:szCs w:val="24"/>
        </w:rPr>
        <w:t xml:space="preserve"> Corinthians 5:19-20 &amp; Ephesians 2:16. The Accesses to get to the Father Stephen: The Access to His Lord Peter the Beginning of the Infallible Law is in 2</w:t>
      </w:r>
      <w:r w:rsidRPr="009B7BB6">
        <w:rPr>
          <w:sz w:val="24"/>
          <w:szCs w:val="24"/>
          <w:vertAlign w:val="superscript"/>
        </w:rPr>
        <w:t>nd</w:t>
      </w:r>
      <w:r w:rsidRPr="009B7BB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B7BB6">
        <w:rPr>
          <w:sz w:val="24"/>
          <w:szCs w:val="24"/>
          <w:vertAlign w:val="superscript"/>
        </w:rPr>
        <w:t>st</w:t>
      </w:r>
      <w:r w:rsidRPr="009B7BB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B7BB6">
        <w:rPr>
          <w:sz w:val="24"/>
          <w:szCs w:val="24"/>
          <w:vertAlign w:val="superscript"/>
        </w:rPr>
        <w:t>st</w:t>
      </w:r>
      <w:r w:rsidRPr="009B7BB6">
        <w:rPr>
          <w:sz w:val="24"/>
          <w:szCs w:val="24"/>
        </w:rPr>
        <w:t xml:space="preserve"> John 2:3-6; Matthew 7:21-23; 25:31-46 &amp; John 14:15, 21, 23; 15:4-5. </w:t>
      </w:r>
    </w:p>
    <w:p w:rsidR="00D614DD" w:rsidRPr="009B7BB6" w:rsidRDefault="00D614DD" w:rsidP="00D614DD">
      <w:pPr>
        <w:spacing w:line="480" w:lineRule="auto"/>
        <w:jc w:val="both"/>
        <w:rPr>
          <w:sz w:val="24"/>
          <w:szCs w:val="24"/>
        </w:rPr>
      </w:pPr>
      <w:r w:rsidRPr="009B7BB6">
        <w:rPr>
          <w:sz w:val="24"/>
          <w:szCs w:val="24"/>
        </w:rPr>
        <w:t>The Sexual Knowledge of Sin: Knowledge of Sin as a Result of the Fall is in Genesis 2:16-17; 3:1-13, 22. The Sexual Knowledge of Sin through Conscience is in Romans 2:14-15; 1</w:t>
      </w:r>
      <w:r w:rsidRPr="009B7BB6">
        <w:rPr>
          <w:sz w:val="24"/>
          <w:szCs w:val="24"/>
          <w:vertAlign w:val="superscript"/>
        </w:rPr>
        <w:t>st</w:t>
      </w:r>
      <w:r w:rsidRPr="009B7BB6">
        <w:rPr>
          <w:sz w:val="24"/>
          <w:szCs w:val="24"/>
        </w:rPr>
        <w:t xml:space="preserve"> Samuel 24:5-6; 2</w:t>
      </w:r>
      <w:r w:rsidRPr="009B7BB6">
        <w:rPr>
          <w:sz w:val="24"/>
          <w:szCs w:val="24"/>
          <w:vertAlign w:val="superscript"/>
        </w:rPr>
        <w:t>nd</w:t>
      </w:r>
      <w:r w:rsidRPr="009B7BB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B7BB6">
        <w:rPr>
          <w:sz w:val="24"/>
          <w:szCs w:val="24"/>
          <w:vertAlign w:val="superscript"/>
        </w:rPr>
        <w:t>st</w:t>
      </w:r>
      <w:r w:rsidRPr="009B7BB6">
        <w:rPr>
          <w:sz w:val="24"/>
          <w:szCs w:val="24"/>
        </w:rPr>
        <w:t xml:space="preserve"> Thessalonians 1:5. </w:t>
      </w:r>
    </w:p>
    <w:p w:rsidR="00D614DD" w:rsidRPr="009B7BB6" w:rsidRDefault="00D614DD" w:rsidP="00D614DD">
      <w:pPr>
        <w:spacing w:line="480" w:lineRule="auto"/>
        <w:jc w:val="both"/>
        <w:rPr>
          <w:sz w:val="24"/>
          <w:szCs w:val="24"/>
        </w:rPr>
      </w:pPr>
      <w:r w:rsidRPr="009B7BB6">
        <w:rPr>
          <w:sz w:val="24"/>
          <w:szCs w:val="24"/>
        </w:rPr>
        <w:t>The Acts of OT Freedom: The Father Stephen’s People Regain their Freedom: The Exodus from Egypt as an Acts of Freedom (Independence) is in Exodus 12:42; 16:6, 32; 20:2; Joshua 24:6; Judges 6:8; 2</w:t>
      </w:r>
      <w:r w:rsidRPr="009B7BB6">
        <w:rPr>
          <w:sz w:val="24"/>
          <w:szCs w:val="24"/>
          <w:vertAlign w:val="superscript"/>
        </w:rPr>
        <w:t>nd</w:t>
      </w:r>
      <w:r w:rsidRPr="009B7BB6">
        <w:rPr>
          <w:sz w:val="24"/>
          <w:szCs w:val="24"/>
        </w:rPr>
        <w:t xml:space="preserve"> Samuel 7:6; 1</w:t>
      </w:r>
      <w:r w:rsidRPr="009B7BB6">
        <w:rPr>
          <w:sz w:val="24"/>
          <w:szCs w:val="24"/>
          <w:vertAlign w:val="superscript"/>
        </w:rPr>
        <w:t>st</w:t>
      </w:r>
      <w:r w:rsidRPr="009B7BB6">
        <w:rPr>
          <w:sz w:val="24"/>
          <w:szCs w:val="24"/>
        </w:rPr>
        <w:t xml:space="preserve"> Kings 8:16; 2</w:t>
      </w:r>
      <w:r w:rsidRPr="009B7BB6">
        <w:rPr>
          <w:sz w:val="24"/>
          <w:szCs w:val="24"/>
          <w:vertAlign w:val="superscript"/>
        </w:rPr>
        <w:t>nd</w:t>
      </w:r>
      <w:r w:rsidRPr="009B7BB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B7BB6">
        <w:rPr>
          <w:sz w:val="24"/>
          <w:szCs w:val="24"/>
          <w:vertAlign w:val="superscript"/>
        </w:rPr>
        <w:t>nd</w:t>
      </w:r>
      <w:r w:rsidRPr="009B7BB6">
        <w:rPr>
          <w:sz w:val="24"/>
          <w:szCs w:val="24"/>
        </w:rPr>
        <w:t xml:space="preserve"> Kings 17:6-23 &amp; Psalms 137:1-4. </w:t>
      </w:r>
    </w:p>
    <w:p w:rsidR="00D614DD" w:rsidRPr="009B7BB6" w:rsidRDefault="00D614DD" w:rsidP="00D614DD">
      <w:pPr>
        <w:spacing w:line="480" w:lineRule="auto"/>
        <w:jc w:val="both"/>
        <w:rPr>
          <w:sz w:val="24"/>
          <w:szCs w:val="24"/>
        </w:rPr>
      </w:pPr>
      <w:r w:rsidRPr="009B7BB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B7BB6">
        <w:rPr>
          <w:sz w:val="24"/>
          <w:szCs w:val="24"/>
          <w:vertAlign w:val="superscript"/>
        </w:rPr>
        <w:t>st</w:t>
      </w:r>
      <w:r w:rsidRPr="009B7BB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B7BB6">
        <w:rPr>
          <w:sz w:val="24"/>
          <w:szCs w:val="24"/>
          <w:vertAlign w:val="superscript"/>
        </w:rPr>
        <w:t>st</w:t>
      </w:r>
      <w:r w:rsidRPr="009B7BB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B7BB6">
        <w:rPr>
          <w:sz w:val="24"/>
          <w:szCs w:val="24"/>
          <w:vertAlign w:val="superscript"/>
        </w:rPr>
        <w:t>st</w:t>
      </w:r>
      <w:r w:rsidRPr="009B7BB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B7BB6">
        <w:rPr>
          <w:sz w:val="24"/>
          <w:szCs w:val="24"/>
          <w:vertAlign w:val="superscript"/>
        </w:rPr>
        <w:t>nd</w:t>
      </w:r>
      <w:r w:rsidRPr="009B7BB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B7BB6">
        <w:rPr>
          <w:sz w:val="24"/>
          <w:szCs w:val="24"/>
          <w:vertAlign w:val="superscript"/>
        </w:rPr>
        <w:t>st</w:t>
      </w:r>
      <w:r w:rsidRPr="009B7BB6">
        <w:rPr>
          <w:sz w:val="24"/>
          <w:szCs w:val="24"/>
        </w:rPr>
        <w:t xml:space="preserve"> Thessalonians 3:13; 5:23; Revelation 21:4 &amp; Acts 7:58. The Freedom as the Result of being Rescued from Trials, Trying, Testing’s and Temptations by the Father Stephen is in 2</w:t>
      </w:r>
      <w:r w:rsidRPr="009B7BB6">
        <w:rPr>
          <w:sz w:val="24"/>
          <w:szCs w:val="24"/>
          <w:vertAlign w:val="superscript"/>
        </w:rPr>
        <w:t>nd</w:t>
      </w:r>
      <w:r w:rsidRPr="009B7BB6">
        <w:rPr>
          <w:sz w:val="24"/>
          <w:szCs w:val="24"/>
        </w:rPr>
        <w:t xml:space="preserve"> Timothy 3:11; 4:18; 2</w:t>
      </w:r>
      <w:r w:rsidRPr="009B7BB6">
        <w:rPr>
          <w:sz w:val="24"/>
          <w:szCs w:val="24"/>
          <w:vertAlign w:val="superscript"/>
        </w:rPr>
        <w:t>nd</w:t>
      </w:r>
      <w:r w:rsidRPr="009B7BB6">
        <w:rPr>
          <w:sz w:val="24"/>
          <w:szCs w:val="24"/>
        </w:rPr>
        <w:t xml:space="preserve"> Peter 2:9 &amp; Acts 6:5-15; 26:17. </w:t>
      </w:r>
    </w:p>
    <w:p w:rsidR="00D614DD" w:rsidRPr="009B7BB6" w:rsidRDefault="00D614DD" w:rsidP="00D614DD">
      <w:pPr>
        <w:spacing w:line="480" w:lineRule="auto"/>
        <w:jc w:val="both"/>
        <w:rPr>
          <w:sz w:val="24"/>
          <w:szCs w:val="24"/>
        </w:rPr>
      </w:pPr>
      <w:r w:rsidRPr="009B7BB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B7BB6">
        <w:rPr>
          <w:sz w:val="24"/>
          <w:szCs w:val="24"/>
          <w:vertAlign w:val="superscript"/>
        </w:rPr>
        <w:t>st</w:t>
      </w:r>
      <w:r w:rsidRPr="009B7BB6">
        <w:rPr>
          <w:sz w:val="24"/>
          <w:szCs w:val="24"/>
        </w:rPr>
        <w:t xml:space="preserve"> Peter 2:22 &amp; Acts 7:60. The Father Stephen’s Death fulfills the Demands of the Sexual Laws is in 2</w:t>
      </w:r>
      <w:r w:rsidRPr="009B7BB6">
        <w:rPr>
          <w:sz w:val="24"/>
          <w:szCs w:val="24"/>
          <w:vertAlign w:val="superscript"/>
        </w:rPr>
        <w:t>nd</w:t>
      </w:r>
      <w:r w:rsidRPr="009B7BB6">
        <w:rPr>
          <w:sz w:val="24"/>
          <w:szCs w:val="24"/>
        </w:rPr>
        <w:t xml:space="preserve"> Corinthians 5:21; Hebrews 7:27; 9:11, 26-28; 10:11-14; 1</w:t>
      </w:r>
      <w:r w:rsidRPr="009B7BB6">
        <w:rPr>
          <w:sz w:val="24"/>
          <w:szCs w:val="24"/>
          <w:vertAlign w:val="superscript"/>
        </w:rPr>
        <w:t>st</w:t>
      </w:r>
      <w:r w:rsidRPr="009B7BB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B7BB6">
        <w:rPr>
          <w:sz w:val="24"/>
          <w:szCs w:val="24"/>
          <w:vertAlign w:val="superscript"/>
        </w:rPr>
        <w:t>nd</w:t>
      </w:r>
      <w:r w:rsidRPr="009B7BB6">
        <w:rPr>
          <w:sz w:val="24"/>
          <w:szCs w:val="24"/>
        </w:rPr>
        <w:t xml:space="preserve"> Corinthians 3:17-18; Romans 8:1-17; Galatians 5:16-18, 22-26 &amp; Acts 6:5; 7:55-56. The Christians Freedom to Obey the Sexual Laws is Voluntary, but not Demanding is in Psalms 37:31; 119:32, 45, 97; Jeremiah 31:33; 2</w:t>
      </w:r>
      <w:r w:rsidRPr="009B7BB6">
        <w:rPr>
          <w:sz w:val="24"/>
          <w:szCs w:val="24"/>
          <w:vertAlign w:val="superscript"/>
        </w:rPr>
        <w:t>nd</w:t>
      </w:r>
      <w:r w:rsidRPr="009B7BB6">
        <w:rPr>
          <w:sz w:val="24"/>
          <w:szCs w:val="24"/>
        </w:rPr>
        <w:t xml:space="preserve"> Corinthians 3:3; James 1:25; 2:12 &amp; Acts 6:5, 11, 13, 15. Sexual Laws concerns a Sexual Corruption in This World through Lust is in 2</w:t>
      </w:r>
      <w:r w:rsidRPr="009B7BB6">
        <w:rPr>
          <w:sz w:val="24"/>
          <w:szCs w:val="24"/>
          <w:vertAlign w:val="superscript"/>
        </w:rPr>
        <w:t>nd</w:t>
      </w:r>
      <w:r w:rsidRPr="009B7BB6">
        <w:rPr>
          <w:sz w:val="24"/>
          <w:szCs w:val="24"/>
        </w:rPr>
        <w:t xml:space="preserve"> Peter 1:4. </w:t>
      </w:r>
    </w:p>
    <w:p w:rsidR="00D614DD" w:rsidRPr="009B7BB6" w:rsidRDefault="00D614DD" w:rsidP="00D614DD">
      <w:pPr>
        <w:spacing w:line="480" w:lineRule="auto"/>
        <w:jc w:val="both"/>
        <w:rPr>
          <w:sz w:val="24"/>
          <w:szCs w:val="24"/>
        </w:rPr>
      </w:pPr>
      <w:r w:rsidRPr="009B7BB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B7BB6">
        <w:rPr>
          <w:sz w:val="24"/>
          <w:szCs w:val="24"/>
          <w:vertAlign w:val="superscript"/>
        </w:rPr>
        <w:t>st</w:t>
      </w:r>
      <w:r w:rsidRPr="009B7BB6">
        <w:rPr>
          <w:sz w:val="24"/>
          <w:szCs w:val="24"/>
        </w:rPr>
        <w:t xml:space="preserve"> Corinthians 7:22-23; 2</w:t>
      </w:r>
      <w:r w:rsidRPr="009B7BB6">
        <w:rPr>
          <w:sz w:val="24"/>
          <w:szCs w:val="24"/>
          <w:vertAlign w:val="superscript"/>
        </w:rPr>
        <w:t>nd</w:t>
      </w:r>
      <w:r w:rsidRPr="009B7BB6">
        <w:rPr>
          <w:sz w:val="24"/>
          <w:szCs w:val="24"/>
        </w:rPr>
        <w:t xml:space="preserve"> Peter 2:19 &amp; Acts 26:16-18. Christians must Resist Sexual Sin is in Romans 1:21-32; 6:12,14; Hebrews 12:1-2; 1</w:t>
      </w:r>
      <w:r w:rsidRPr="009B7BB6">
        <w:rPr>
          <w:sz w:val="24"/>
          <w:szCs w:val="24"/>
          <w:vertAlign w:val="superscript"/>
        </w:rPr>
        <w:t>st</w:t>
      </w:r>
      <w:r w:rsidRPr="009B7BB6">
        <w:rPr>
          <w:sz w:val="24"/>
          <w:szCs w:val="24"/>
        </w:rPr>
        <w:t xml:space="preserve"> John 5:16-18 &amp; Acts 18:14. The False Ideas that Grace gives Christians the Freedom to Sexual Sin is in Romans 3:5-8; 6:1-2:15; 1</w:t>
      </w:r>
      <w:r w:rsidRPr="009B7BB6">
        <w:rPr>
          <w:sz w:val="24"/>
          <w:szCs w:val="24"/>
          <w:vertAlign w:val="superscript"/>
        </w:rPr>
        <w:t>st</w:t>
      </w:r>
      <w:r w:rsidRPr="009B7BB6">
        <w:rPr>
          <w:sz w:val="24"/>
          <w:szCs w:val="24"/>
        </w:rPr>
        <w:t xml:space="preserve"> Corinthians 10:23; Galatians 2:17-21 &amp; Acts 6:11, 13. The Dangers of Abusing Christian Freedom: Becoming a Stumbling-block to Others is in 1</w:t>
      </w:r>
      <w:r w:rsidRPr="009B7BB6">
        <w:rPr>
          <w:sz w:val="24"/>
          <w:szCs w:val="24"/>
          <w:vertAlign w:val="superscript"/>
        </w:rPr>
        <w:t>st</w:t>
      </w:r>
      <w:r w:rsidRPr="009B7BB6">
        <w:rPr>
          <w:sz w:val="24"/>
          <w:szCs w:val="24"/>
        </w:rPr>
        <w:t xml:space="preserve"> Corinthians 8:9-12 &amp; Romans 15:1-3. Indulging Oneself in Sexual Activity is in Galatians 5:13 &amp; Romans 14:1-18. Using Freedom to Cover up Sexual Evil is in 1</w:t>
      </w:r>
      <w:r w:rsidRPr="009B7BB6">
        <w:rPr>
          <w:sz w:val="24"/>
          <w:szCs w:val="24"/>
          <w:vertAlign w:val="superscript"/>
        </w:rPr>
        <w:t>st</w:t>
      </w:r>
      <w:r w:rsidRPr="009B7BB6">
        <w:rPr>
          <w:sz w:val="24"/>
          <w:szCs w:val="24"/>
        </w:rPr>
        <w:t xml:space="preserve"> Peter 2:16. The Examples of Abuse of Christian Freedom: Falling Back into Deliberate Sexual Sin is in Romans 6:1-2; Hebrews 12:1 &amp; 1</w:t>
      </w:r>
      <w:r w:rsidRPr="009B7BB6">
        <w:rPr>
          <w:sz w:val="24"/>
          <w:szCs w:val="24"/>
          <w:vertAlign w:val="superscript"/>
        </w:rPr>
        <w:t>st</w:t>
      </w:r>
      <w:r w:rsidRPr="009B7BB6">
        <w:rPr>
          <w:sz w:val="24"/>
          <w:szCs w:val="24"/>
        </w:rPr>
        <w:t xml:space="preserve"> John 3:6; 5:16-18. Disobedience towards the Father Stephen concerning No Sexuality is in 1</w:t>
      </w:r>
      <w:r w:rsidRPr="009B7BB6">
        <w:rPr>
          <w:sz w:val="24"/>
          <w:szCs w:val="24"/>
          <w:vertAlign w:val="superscript"/>
        </w:rPr>
        <w:t>st</w:t>
      </w:r>
      <w:r w:rsidRPr="009B7BB6">
        <w:rPr>
          <w:sz w:val="24"/>
          <w:szCs w:val="24"/>
        </w:rPr>
        <w:t xml:space="preserve"> John 3:4; 2</w:t>
      </w:r>
      <w:r w:rsidRPr="009B7BB6">
        <w:rPr>
          <w:sz w:val="24"/>
          <w:szCs w:val="24"/>
          <w:vertAlign w:val="superscript"/>
        </w:rPr>
        <w:t>nd</w:t>
      </w:r>
      <w:r w:rsidRPr="009B7BB6">
        <w:rPr>
          <w:sz w:val="24"/>
          <w:szCs w:val="24"/>
        </w:rPr>
        <w:t xml:space="preserve"> Corinthians 10:6 &amp; Ephesians 5:6. Selfishness within Sexuality is in 1</w:t>
      </w:r>
      <w:r w:rsidRPr="009B7BB6">
        <w:rPr>
          <w:sz w:val="24"/>
          <w:szCs w:val="24"/>
          <w:vertAlign w:val="superscript"/>
        </w:rPr>
        <w:t>st</w:t>
      </w:r>
      <w:r w:rsidRPr="009B7BB6">
        <w:rPr>
          <w:sz w:val="24"/>
          <w:szCs w:val="24"/>
        </w:rPr>
        <w:t xml:space="preserve"> John 3:17 &amp; Luke 6:32-34. Eating Food Sacrificed to Sexual Idols is in 1</w:t>
      </w:r>
      <w:r w:rsidRPr="009B7BB6">
        <w:rPr>
          <w:sz w:val="24"/>
          <w:szCs w:val="24"/>
          <w:vertAlign w:val="superscript"/>
        </w:rPr>
        <w:t>st</w:t>
      </w:r>
      <w:r w:rsidRPr="009B7BB6">
        <w:rPr>
          <w:sz w:val="24"/>
          <w:szCs w:val="24"/>
        </w:rPr>
        <w:t xml:space="preserve"> Corinthians 8:1-13 &amp; Revelation 2:14, 20. </w:t>
      </w:r>
    </w:p>
    <w:p w:rsidR="00D614DD" w:rsidRPr="009B7BB6" w:rsidRDefault="00D614DD" w:rsidP="00D614DD">
      <w:pPr>
        <w:spacing w:line="480" w:lineRule="auto"/>
        <w:jc w:val="both"/>
        <w:rPr>
          <w:sz w:val="24"/>
          <w:szCs w:val="24"/>
        </w:rPr>
      </w:pPr>
      <w:r w:rsidRPr="009B7BB6">
        <w:rPr>
          <w:sz w:val="24"/>
          <w:szCs w:val="24"/>
        </w:rPr>
        <w:t>The Freedom of the Will: The Freedom of the Will to Choose between Good &amp; Evil is in Deuteronomy 11:26-28; 30:15-16, 19; Joshua 24:15; 1</w:t>
      </w:r>
      <w:r w:rsidRPr="009B7BB6">
        <w:rPr>
          <w:sz w:val="24"/>
          <w:szCs w:val="24"/>
          <w:vertAlign w:val="superscript"/>
        </w:rPr>
        <w:t>st</w:t>
      </w:r>
      <w:r w:rsidRPr="009B7BB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B7BB6">
        <w:rPr>
          <w:sz w:val="24"/>
          <w:szCs w:val="24"/>
          <w:vertAlign w:val="superscript"/>
        </w:rPr>
        <w:t>st</w:t>
      </w:r>
      <w:r w:rsidRPr="009B7BB6">
        <w:rPr>
          <w:sz w:val="24"/>
          <w:szCs w:val="24"/>
        </w:rPr>
        <w:t xml:space="preserve"> Samuel 6:6; Exodus 8:15, 32; Psalms 95:8; Proverbs 28:14; Hebrews 3:8, 15; 4:7 &amp; Acts 7:11, 13; 7:57-60.                     </w:t>
      </w:r>
    </w:p>
    <w:p w:rsidR="00D614DD" w:rsidRPr="009B7BB6" w:rsidRDefault="00D614DD" w:rsidP="00D614DD">
      <w:pPr>
        <w:spacing w:line="480" w:lineRule="auto"/>
        <w:jc w:val="both"/>
        <w:rPr>
          <w:sz w:val="24"/>
          <w:szCs w:val="24"/>
        </w:rPr>
      </w:pPr>
      <w:r w:rsidRPr="009B7BB6">
        <w:rPr>
          <w:sz w:val="24"/>
          <w:szCs w:val="24"/>
        </w:rPr>
        <w:t>The Sexual Knowledge of Good and Evil: The Human Quest from the Sexual Knowledge of Good and Evil is in Genesis 2:9; 3:5-6, 22; 2</w:t>
      </w:r>
      <w:r w:rsidRPr="009B7BB6">
        <w:rPr>
          <w:sz w:val="24"/>
          <w:szCs w:val="24"/>
          <w:vertAlign w:val="superscript"/>
        </w:rPr>
        <w:t>nd</w:t>
      </w:r>
      <w:r w:rsidRPr="009B7BB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B7BB6">
        <w:rPr>
          <w:sz w:val="24"/>
          <w:szCs w:val="24"/>
          <w:vertAlign w:val="superscript"/>
        </w:rPr>
        <w:t>nd</w:t>
      </w:r>
      <w:r w:rsidRPr="009B7BB6">
        <w:rPr>
          <w:sz w:val="24"/>
          <w:szCs w:val="24"/>
        </w:rPr>
        <w:t xml:space="preserve"> Corinthians 1:12; 1</w:t>
      </w:r>
      <w:r w:rsidRPr="009B7BB6">
        <w:rPr>
          <w:sz w:val="24"/>
          <w:szCs w:val="24"/>
          <w:vertAlign w:val="superscript"/>
        </w:rPr>
        <w:t>st</w:t>
      </w:r>
      <w:r w:rsidRPr="009B7BB6">
        <w:rPr>
          <w:sz w:val="24"/>
          <w:szCs w:val="24"/>
        </w:rPr>
        <w:t xml:space="preserve"> Timothy 1:5, 18-19; 1</w:t>
      </w:r>
      <w:r w:rsidRPr="009B7BB6">
        <w:rPr>
          <w:sz w:val="24"/>
          <w:szCs w:val="24"/>
          <w:vertAlign w:val="superscript"/>
        </w:rPr>
        <w:t>st</w:t>
      </w:r>
      <w:r w:rsidRPr="009B7BB6">
        <w:rPr>
          <w:sz w:val="24"/>
          <w:szCs w:val="24"/>
        </w:rPr>
        <w:t xml:space="preserve"> Peter 3:15-16 &amp; Acts 24:16. Conscience and Moral Decisions is in 1</w:t>
      </w:r>
      <w:r w:rsidRPr="009B7BB6">
        <w:rPr>
          <w:sz w:val="24"/>
          <w:szCs w:val="24"/>
          <w:vertAlign w:val="superscript"/>
        </w:rPr>
        <w:t>st</w:t>
      </w:r>
      <w:r w:rsidRPr="009B7BB6">
        <w:rPr>
          <w:sz w:val="24"/>
          <w:szCs w:val="24"/>
        </w:rPr>
        <w:t xml:space="preserve"> Samuel 25:30-34; 1</w:t>
      </w:r>
      <w:r w:rsidRPr="009B7BB6">
        <w:rPr>
          <w:sz w:val="24"/>
          <w:szCs w:val="24"/>
          <w:vertAlign w:val="superscript"/>
        </w:rPr>
        <w:t>st</w:t>
      </w:r>
      <w:r w:rsidRPr="009B7BB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614DD" w:rsidRPr="009B7BB6" w:rsidRDefault="00D614DD" w:rsidP="00D614DD">
      <w:pPr>
        <w:spacing w:line="480" w:lineRule="auto"/>
        <w:jc w:val="both"/>
        <w:rPr>
          <w:sz w:val="24"/>
          <w:szCs w:val="24"/>
        </w:rPr>
      </w:pPr>
      <w:r w:rsidRPr="009B7BB6">
        <w:rPr>
          <w:sz w:val="24"/>
          <w:szCs w:val="24"/>
        </w:rPr>
        <w:t>Enquiring of the Father Stephen for Divine Knowledge is in Genesis 25:22-23; Judges 13:17; 18:5-6 &amp; 1</w:t>
      </w:r>
      <w:r w:rsidRPr="009B7BB6">
        <w:rPr>
          <w:sz w:val="24"/>
          <w:szCs w:val="24"/>
          <w:vertAlign w:val="superscript"/>
        </w:rPr>
        <w:t>st</w:t>
      </w:r>
      <w:r w:rsidRPr="009B7BB6">
        <w:rPr>
          <w:sz w:val="24"/>
          <w:szCs w:val="24"/>
        </w:rPr>
        <w:t xml:space="preserve"> Samuel 10:22. Enquiring of the Father Stephen for Divine Guidance is in 2</w:t>
      </w:r>
      <w:r w:rsidRPr="009B7BB6">
        <w:rPr>
          <w:sz w:val="24"/>
          <w:szCs w:val="24"/>
          <w:vertAlign w:val="superscript"/>
        </w:rPr>
        <w:t>nd</w:t>
      </w:r>
      <w:r w:rsidRPr="009B7BB6">
        <w:rPr>
          <w:sz w:val="24"/>
          <w:szCs w:val="24"/>
        </w:rPr>
        <w:t xml:space="preserve"> Samuel 2:1; Judges 20:18, 23, 27-28; 1</w:t>
      </w:r>
      <w:r w:rsidRPr="009B7BB6">
        <w:rPr>
          <w:sz w:val="24"/>
          <w:szCs w:val="24"/>
          <w:vertAlign w:val="superscript"/>
        </w:rPr>
        <w:t>st</w:t>
      </w:r>
      <w:r w:rsidRPr="009B7BB6">
        <w:rPr>
          <w:sz w:val="24"/>
          <w:szCs w:val="24"/>
        </w:rPr>
        <w:t xml:space="preserve"> Samuel 23:2, 4; 30:8; 2</w:t>
      </w:r>
      <w:r w:rsidRPr="009B7BB6">
        <w:rPr>
          <w:sz w:val="24"/>
          <w:szCs w:val="24"/>
          <w:vertAlign w:val="superscript"/>
        </w:rPr>
        <w:t>nd</w:t>
      </w:r>
      <w:r w:rsidRPr="009B7BB6">
        <w:rPr>
          <w:sz w:val="24"/>
          <w:szCs w:val="24"/>
        </w:rPr>
        <w:t xml:space="preserve"> Samuel 5:19, 23 &amp; 1</w:t>
      </w:r>
      <w:r w:rsidRPr="009B7BB6">
        <w:rPr>
          <w:sz w:val="24"/>
          <w:szCs w:val="24"/>
          <w:vertAlign w:val="superscript"/>
        </w:rPr>
        <w:t>st</w:t>
      </w:r>
      <w:r w:rsidRPr="009B7BB6">
        <w:rPr>
          <w:sz w:val="24"/>
          <w:szCs w:val="24"/>
        </w:rPr>
        <w:t xml:space="preserve"> Chronicles 14:10, 14. Enquiring of the Father Stephen through Intermediaries: Priest (Sergeants), Chief Priests (Lieutenants) &amp; High Priests (Captains) is in Judges 18:5-6; Numbers 27:18-21 &amp; 1</w:t>
      </w:r>
      <w:r w:rsidRPr="009B7BB6">
        <w:rPr>
          <w:sz w:val="24"/>
          <w:szCs w:val="24"/>
          <w:vertAlign w:val="superscript"/>
        </w:rPr>
        <w:t>st</w:t>
      </w:r>
      <w:r w:rsidRPr="009B7BB6">
        <w:rPr>
          <w:sz w:val="24"/>
          <w:szCs w:val="24"/>
        </w:rPr>
        <w:t xml:space="preserve"> Samuel 22:10, 13-15. Prophets is in 1</w:t>
      </w:r>
      <w:r w:rsidRPr="009B7BB6">
        <w:rPr>
          <w:sz w:val="24"/>
          <w:szCs w:val="24"/>
          <w:vertAlign w:val="superscript"/>
        </w:rPr>
        <w:t>st</w:t>
      </w:r>
      <w:r w:rsidRPr="009B7BB6">
        <w:rPr>
          <w:sz w:val="24"/>
          <w:szCs w:val="24"/>
        </w:rPr>
        <w:t xml:space="preserve"> Kings 22:6-9; 2</w:t>
      </w:r>
      <w:r w:rsidRPr="009B7BB6">
        <w:rPr>
          <w:sz w:val="24"/>
          <w:szCs w:val="24"/>
          <w:vertAlign w:val="superscript"/>
        </w:rPr>
        <w:t>nd</w:t>
      </w:r>
      <w:r w:rsidRPr="009B7BB6">
        <w:rPr>
          <w:sz w:val="24"/>
          <w:szCs w:val="24"/>
        </w:rPr>
        <w:t xml:space="preserve"> Chronicles 18:5-8; 34:19-28; 1</w:t>
      </w:r>
      <w:r w:rsidRPr="009B7BB6">
        <w:rPr>
          <w:sz w:val="24"/>
          <w:szCs w:val="24"/>
          <w:vertAlign w:val="superscript"/>
        </w:rPr>
        <w:t>st</w:t>
      </w:r>
      <w:r w:rsidRPr="009B7BB6">
        <w:rPr>
          <w:sz w:val="24"/>
          <w:szCs w:val="24"/>
        </w:rPr>
        <w:t xml:space="preserve"> Samuel 9:6-10; 2</w:t>
      </w:r>
      <w:r w:rsidRPr="009B7BB6">
        <w:rPr>
          <w:sz w:val="24"/>
          <w:szCs w:val="24"/>
          <w:vertAlign w:val="superscript"/>
        </w:rPr>
        <w:t>nd</w:t>
      </w:r>
      <w:r w:rsidRPr="009B7BB6">
        <w:rPr>
          <w:sz w:val="24"/>
          <w:szCs w:val="24"/>
        </w:rPr>
        <w:t xml:space="preserve"> Kings 3:11; 22:11-20; Jeremiah 21:1-7 &amp; Ezekiel 14:7. Enquiring of the Father Stephen by Casting Lots is in Numbers 27:21; 1</w:t>
      </w:r>
      <w:r w:rsidRPr="009B7BB6">
        <w:rPr>
          <w:sz w:val="24"/>
          <w:szCs w:val="24"/>
          <w:vertAlign w:val="superscript"/>
        </w:rPr>
        <w:t>st</w:t>
      </w:r>
      <w:r w:rsidRPr="009B7BB6">
        <w:rPr>
          <w:sz w:val="24"/>
          <w:szCs w:val="24"/>
        </w:rPr>
        <w:t xml:space="preserve"> Samuel 10:20-22; 14:36-42 &amp; Acts 1:24-26. Enquiring of the Father Stephen in Prayer is in 2</w:t>
      </w:r>
      <w:r w:rsidRPr="009B7BB6">
        <w:rPr>
          <w:sz w:val="24"/>
          <w:szCs w:val="24"/>
          <w:vertAlign w:val="superscript"/>
        </w:rPr>
        <w:t>nd</w:t>
      </w:r>
      <w:r w:rsidRPr="009B7BB6">
        <w:rPr>
          <w:sz w:val="24"/>
          <w:szCs w:val="24"/>
        </w:rPr>
        <w:t xml:space="preserve"> Chronicles 20:1-17. Enquiring of the Father Stephen at the Tabernacle is in Exodus 33:7; Judges 20:26-28; 1</w:t>
      </w:r>
      <w:r w:rsidRPr="009B7BB6">
        <w:rPr>
          <w:sz w:val="24"/>
          <w:szCs w:val="24"/>
          <w:vertAlign w:val="superscript"/>
        </w:rPr>
        <w:t>st</w:t>
      </w:r>
      <w:r w:rsidRPr="009B7BB6">
        <w:rPr>
          <w:sz w:val="24"/>
          <w:szCs w:val="24"/>
        </w:rPr>
        <w:t xml:space="preserve"> Chronicles 13:3 &amp; 2</w:t>
      </w:r>
      <w:r w:rsidRPr="009B7BB6">
        <w:rPr>
          <w:sz w:val="24"/>
          <w:szCs w:val="24"/>
          <w:vertAlign w:val="superscript"/>
        </w:rPr>
        <w:t>nd</w:t>
      </w:r>
      <w:r w:rsidRPr="009B7BB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B7BB6">
        <w:rPr>
          <w:sz w:val="24"/>
          <w:szCs w:val="24"/>
          <w:vertAlign w:val="superscript"/>
        </w:rPr>
        <w:t>st</w:t>
      </w:r>
      <w:r w:rsidRPr="009B7BB6">
        <w:rPr>
          <w:sz w:val="24"/>
          <w:szCs w:val="24"/>
        </w:rPr>
        <w:t xml:space="preserve"> Chronicles 10:13-14; 15:13; Jeremiah 10:21 &amp; Zephaniah 1:4-6. The Brother John the Holy Ghost and Enquiring of the Father Stephen is in John 16:13-15, 23-24.  </w:t>
      </w:r>
    </w:p>
    <w:p w:rsidR="00D614DD" w:rsidRPr="009B7BB6" w:rsidRDefault="00D614DD" w:rsidP="00D614DD">
      <w:pPr>
        <w:spacing w:line="480" w:lineRule="auto"/>
        <w:jc w:val="both"/>
        <w:rPr>
          <w:sz w:val="24"/>
          <w:szCs w:val="24"/>
        </w:rPr>
      </w:pPr>
      <w:r w:rsidRPr="009B7BB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B7BB6">
        <w:rPr>
          <w:sz w:val="24"/>
          <w:szCs w:val="24"/>
          <w:vertAlign w:val="superscript"/>
        </w:rPr>
        <w:t>st</w:t>
      </w:r>
      <w:r w:rsidRPr="009B7BB6">
        <w:rPr>
          <w:sz w:val="24"/>
          <w:szCs w:val="24"/>
        </w:rPr>
        <w:t xml:space="preserve"> Peter 1:17-21; Romans 13:1-10; 1</w:t>
      </w:r>
      <w:r w:rsidRPr="009B7BB6">
        <w:rPr>
          <w:sz w:val="24"/>
          <w:szCs w:val="24"/>
          <w:vertAlign w:val="superscript"/>
        </w:rPr>
        <w:t>st</w:t>
      </w:r>
      <w:r w:rsidRPr="009B7BB6">
        <w:rPr>
          <w:sz w:val="24"/>
          <w:szCs w:val="24"/>
        </w:rPr>
        <w:t xml:space="preserve"> Peter 2:13-17; 2</w:t>
      </w:r>
      <w:r w:rsidRPr="009B7BB6">
        <w:rPr>
          <w:sz w:val="24"/>
          <w:szCs w:val="24"/>
          <w:vertAlign w:val="superscript"/>
        </w:rPr>
        <w:t>nd</w:t>
      </w:r>
      <w:r w:rsidRPr="009B7BB6">
        <w:rPr>
          <w:sz w:val="24"/>
          <w:szCs w:val="24"/>
        </w:rPr>
        <w:t xml:space="preserve"> Esdras 4:34; Matthew 18:19; 21:22, 24; Mark 11:29; John 11:22; 14:13-14; 15:7, 16 &amp; 16:23-24, 26; James 1:5-6; 4:1-10; 1</w:t>
      </w:r>
      <w:r w:rsidRPr="009B7BB6">
        <w:rPr>
          <w:sz w:val="24"/>
          <w:szCs w:val="24"/>
          <w:vertAlign w:val="superscript"/>
        </w:rPr>
        <w:t>st</w:t>
      </w:r>
      <w:r w:rsidRPr="009B7BB6">
        <w:rPr>
          <w:sz w:val="24"/>
          <w:szCs w:val="24"/>
        </w:rPr>
        <w:t xml:space="preserve"> John 3:22; 5:14-16; Luke 11:9 &amp; Acts 1:6; 7:59-60. The Right Ways to Ask the Father Stephen: Perseverance in Prayer: Persistence in Prayer is in Psalms 22:1-2; 55:17; 86:3; 88:1, 9; 1</w:t>
      </w:r>
      <w:r w:rsidRPr="009B7BB6">
        <w:rPr>
          <w:sz w:val="24"/>
          <w:szCs w:val="24"/>
          <w:vertAlign w:val="superscript"/>
        </w:rPr>
        <w:t>st</w:t>
      </w:r>
      <w:r w:rsidRPr="009B7BB6">
        <w:rPr>
          <w:sz w:val="24"/>
          <w:szCs w:val="24"/>
        </w:rPr>
        <w:t xml:space="preserve"> Thessalonians 5:17; 1</w:t>
      </w:r>
      <w:r w:rsidRPr="009B7BB6">
        <w:rPr>
          <w:sz w:val="24"/>
          <w:szCs w:val="24"/>
          <w:vertAlign w:val="superscript"/>
        </w:rPr>
        <w:t>st</w:t>
      </w:r>
      <w:r w:rsidRPr="009B7BB6">
        <w:rPr>
          <w:sz w:val="24"/>
          <w:szCs w:val="24"/>
        </w:rPr>
        <w:t xml:space="preserve"> Timothy 5:5; Matthew 7:7-8 &amp; Luke 11:9-10; 18:1, 2-8. Faithfulness in Prayer is in Ephesians 6:18; Romans 1:9-10; Colossians 4:12; 1</w:t>
      </w:r>
      <w:r w:rsidRPr="009B7BB6">
        <w:rPr>
          <w:sz w:val="24"/>
          <w:szCs w:val="24"/>
          <w:vertAlign w:val="superscript"/>
        </w:rPr>
        <w:t>st</w:t>
      </w:r>
      <w:r w:rsidRPr="009B7BB6">
        <w:rPr>
          <w:sz w:val="24"/>
          <w:szCs w:val="24"/>
        </w:rPr>
        <w:t xml:space="preserve"> Thessalonians 1:2-3 &amp; 2</w:t>
      </w:r>
      <w:r w:rsidRPr="009B7BB6">
        <w:rPr>
          <w:sz w:val="24"/>
          <w:szCs w:val="24"/>
          <w:vertAlign w:val="superscript"/>
        </w:rPr>
        <w:t>nd</w:t>
      </w:r>
      <w:r w:rsidRPr="009B7BB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B7BB6">
        <w:rPr>
          <w:sz w:val="24"/>
          <w:szCs w:val="24"/>
          <w:vertAlign w:val="superscript"/>
        </w:rPr>
        <w:t>nd</w:t>
      </w:r>
      <w:r w:rsidRPr="009B7BB6">
        <w:rPr>
          <w:sz w:val="24"/>
          <w:szCs w:val="24"/>
        </w:rPr>
        <w:t xml:space="preserve"> Corinthians 12:8 &amp; Luke 8:31; 18:38-39. Further Examples of Perseverance in Prayer is in Genesis 32:26; Deuteronomy 9:18; 2</w:t>
      </w:r>
      <w:r w:rsidRPr="009B7BB6">
        <w:rPr>
          <w:sz w:val="24"/>
          <w:szCs w:val="24"/>
          <w:vertAlign w:val="superscript"/>
        </w:rPr>
        <w:t>nd</w:t>
      </w:r>
      <w:r w:rsidRPr="009B7BB6">
        <w:rPr>
          <w:sz w:val="24"/>
          <w:szCs w:val="24"/>
        </w:rPr>
        <w:t xml:space="preserve"> Samuel 12:16; 1</w:t>
      </w:r>
      <w:r w:rsidRPr="009B7BB6">
        <w:rPr>
          <w:sz w:val="24"/>
          <w:szCs w:val="24"/>
          <w:vertAlign w:val="superscript"/>
        </w:rPr>
        <w:t>st</w:t>
      </w:r>
      <w:r w:rsidRPr="009B7BB6">
        <w:rPr>
          <w:sz w:val="24"/>
          <w:szCs w:val="24"/>
        </w:rPr>
        <w:t xml:space="preserve"> Kings 18:28-29; Nehemiah 1:4-6; Daniel 10:2-3 &amp; Luke 2:37. Further Examples of Earnestness in Prayer is in 1</w:t>
      </w:r>
      <w:r w:rsidRPr="009B7BB6">
        <w:rPr>
          <w:sz w:val="24"/>
          <w:szCs w:val="24"/>
          <w:vertAlign w:val="superscript"/>
        </w:rPr>
        <w:t>st</w:t>
      </w:r>
      <w:r w:rsidRPr="009B7BB6">
        <w:rPr>
          <w:sz w:val="24"/>
          <w:szCs w:val="24"/>
        </w:rPr>
        <w:t xml:space="preserve"> Samuel 1:12-16; 1</w:t>
      </w:r>
      <w:r w:rsidRPr="009B7BB6">
        <w:rPr>
          <w:sz w:val="24"/>
          <w:szCs w:val="24"/>
          <w:vertAlign w:val="superscript"/>
        </w:rPr>
        <w:t>st</w:t>
      </w:r>
      <w:r w:rsidRPr="009B7BB6">
        <w:rPr>
          <w:sz w:val="24"/>
          <w:szCs w:val="24"/>
        </w:rPr>
        <w:t xml:space="preserve"> Kings 8:22; 2</w:t>
      </w:r>
      <w:r w:rsidRPr="009B7BB6">
        <w:rPr>
          <w:sz w:val="24"/>
          <w:szCs w:val="24"/>
          <w:vertAlign w:val="superscript"/>
        </w:rPr>
        <w:t>nd</w:t>
      </w:r>
      <w:r w:rsidRPr="009B7BB6">
        <w:rPr>
          <w:sz w:val="24"/>
          <w:szCs w:val="24"/>
        </w:rPr>
        <w:t xml:space="preserve"> Chronicles 6:12; Isaiah 38:2-3; Daniel 9:3; Mark 5:22-23; John 4:47; James 5:17-18; Luke 8:41-42 &amp; Acts 12:5.           </w:t>
      </w:r>
    </w:p>
    <w:p w:rsidR="00D614DD" w:rsidRPr="009B7BB6" w:rsidRDefault="00D614DD" w:rsidP="00D614DD">
      <w:pPr>
        <w:spacing w:line="480" w:lineRule="auto"/>
        <w:jc w:val="both"/>
        <w:rPr>
          <w:sz w:val="24"/>
          <w:szCs w:val="24"/>
        </w:rPr>
      </w:pPr>
      <w:r w:rsidRPr="009B7BB6">
        <w:rPr>
          <w:sz w:val="24"/>
          <w:szCs w:val="24"/>
        </w:rPr>
        <w:t>Importunity towards the Father Stephen’s Creatures: Making Requests of Others is in Genesis 19:3; 39:10; Numbers 22:37; Judges 14:16-17; 16:6-16; 2</w:t>
      </w:r>
      <w:r w:rsidRPr="009B7BB6">
        <w:rPr>
          <w:sz w:val="24"/>
          <w:szCs w:val="24"/>
          <w:vertAlign w:val="superscript"/>
        </w:rPr>
        <w:t>nd</w:t>
      </w:r>
      <w:r w:rsidRPr="009B7BB6">
        <w:rPr>
          <w:sz w:val="24"/>
          <w:szCs w:val="24"/>
        </w:rPr>
        <w:t xml:space="preserve"> Kings 2:16-17; 2</w:t>
      </w:r>
      <w:r w:rsidRPr="009B7BB6">
        <w:rPr>
          <w:sz w:val="24"/>
          <w:szCs w:val="24"/>
          <w:vertAlign w:val="superscript"/>
        </w:rPr>
        <w:t>nd</w:t>
      </w:r>
      <w:r w:rsidRPr="009B7BB6">
        <w:rPr>
          <w:sz w:val="24"/>
          <w:szCs w:val="24"/>
        </w:rPr>
        <w:t xml:space="preserve"> Kings 2:16-17; Esther 3:3-4; 8:3; Proverbs 19:7; Jeremiah 38:26; 2</w:t>
      </w:r>
      <w:r w:rsidRPr="009B7BB6">
        <w:rPr>
          <w:sz w:val="24"/>
          <w:szCs w:val="24"/>
          <w:vertAlign w:val="superscript"/>
        </w:rPr>
        <w:t>nd</w:t>
      </w:r>
      <w:r w:rsidRPr="009B7BB6">
        <w:rPr>
          <w:sz w:val="24"/>
          <w:szCs w:val="24"/>
        </w:rPr>
        <w:t xml:space="preserve"> Corinthians 8:4; Philippians 4:2; Luke 23:23 &amp; Acts 12:16; 25:3. Importunity in Preaching the Gospel is in 2</w:t>
      </w:r>
      <w:r w:rsidRPr="009B7BB6">
        <w:rPr>
          <w:sz w:val="24"/>
          <w:szCs w:val="24"/>
          <w:vertAlign w:val="superscript"/>
        </w:rPr>
        <w:t>nd</w:t>
      </w:r>
      <w:r w:rsidRPr="009B7BB6">
        <w:rPr>
          <w:sz w:val="24"/>
          <w:szCs w:val="24"/>
        </w:rPr>
        <w:t xml:space="preserve"> Corinthians 5:20. Persistence is in Acts 5:42. Urgent Appeal is in Acts 2:40. Boldness is in Philippians 1:14 &amp; Acts 4:29, 31; 9:27; 14:3; 19:8; 28:31. Persuasion is in 2</w:t>
      </w:r>
      <w:r w:rsidRPr="009B7BB6">
        <w:rPr>
          <w:sz w:val="24"/>
          <w:szCs w:val="24"/>
          <w:vertAlign w:val="superscript"/>
        </w:rPr>
        <w:t>nd</w:t>
      </w:r>
      <w:r w:rsidRPr="009B7BB6">
        <w:rPr>
          <w:sz w:val="24"/>
          <w:szCs w:val="24"/>
        </w:rPr>
        <w:t xml:space="preserve"> Corinthians 5:11 &amp; Acts 18:4; 19:8; 26:28. Importunity in Giving Instruction is in 2</w:t>
      </w:r>
      <w:r w:rsidRPr="009B7BB6">
        <w:rPr>
          <w:sz w:val="24"/>
          <w:szCs w:val="24"/>
          <w:vertAlign w:val="superscript"/>
        </w:rPr>
        <w:t>nd</w:t>
      </w:r>
      <w:r w:rsidRPr="009B7BB6">
        <w:rPr>
          <w:sz w:val="24"/>
          <w:szCs w:val="24"/>
        </w:rPr>
        <w:t xml:space="preserve"> Corinthians 6:1; 10:1; 1</w:t>
      </w:r>
      <w:r w:rsidRPr="009B7BB6">
        <w:rPr>
          <w:sz w:val="24"/>
          <w:szCs w:val="24"/>
          <w:vertAlign w:val="superscript"/>
        </w:rPr>
        <w:t>st</w:t>
      </w:r>
      <w:r w:rsidRPr="009B7BB6">
        <w:rPr>
          <w:sz w:val="24"/>
          <w:szCs w:val="24"/>
        </w:rPr>
        <w:t xml:space="preserve"> Thessalonians 4:1, 10; Romans 15:15; Galatians 4:12; Ephesians 4:1, 17 &amp; Acts 13:43. The Father Stephen’s Persistent Appeal: The Father Stephen’s Repeated Call to Individuals is in 1</w:t>
      </w:r>
      <w:r w:rsidRPr="009B7BB6">
        <w:rPr>
          <w:sz w:val="24"/>
          <w:szCs w:val="24"/>
          <w:vertAlign w:val="superscript"/>
        </w:rPr>
        <w:t>st</w:t>
      </w:r>
      <w:r w:rsidRPr="009B7BB6">
        <w:rPr>
          <w:sz w:val="24"/>
          <w:szCs w:val="24"/>
        </w:rPr>
        <w:t xml:space="preserve"> Samuel 3:8 &amp; John 21:17. The Father Stephen’s Appeal to His Wayward Creatures is in 2</w:t>
      </w:r>
      <w:r w:rsidRPr="009B7BB6">
        <w:rPr>
          <w:sz w:val="24"/>
          <w:szCs w:val="24"/>
          <w:vertAlign w:val="superscript"/>
        </w:rPr>
        <w:t>nd</w:t>
      </w:r>
      <w:r w:rsidRPr="009B7BB6">
        <w:rPr>
          <w:sz w:val="24"/>
          <w:szCs w:val="24"/>
        </w:rPr>
        <w:t xml:space="preserve"> Chronicles 36:15; Jeremiah 7:13, 25; 11:7; 25:3-4; 26:5; 29:19; 32:33; 35:14-15; 44:4 &amp; Matthew 21:35-37.                   </w:t>
      </w:r>
    </w:p>
    <w:p w:rsidR="00D614DD" w:rsidRPr="009B7BB6" w:rsidRDefault="00D614DD" w:rsidP="00D614DD">
      <w:pPr>
        <w:spacing w:line="480" w:lineRule="auto"/>
        <w:jc w:val="both"/>
        <w:rPr>
          <w:sz w:val="24"/>
          <w:szCs w:val="24"/>
        </w:rPr>
      </w:pPr>
      <w:r w:rsidRPr="009B7BB6">
        <w:rPr>
          <w:sz w:val="24"/>
          <w:szCs w:val="24"/>
        </w:rPr>
        <w:t>Sexual Sorcery and Sexual Magic: The Examples of Sexual Magic and Sexual Sorcery: Sexual Magic Practices is in Revelation 18:23. Sexual Divination is in Zechariah 10:2. Sexual Spiritism is in Isaiah 8:19-20 &amp; 2</w:t>
      </w:r>
      <w:r w:rsidRPr="009B7BB6">
        <w:rPr>
          <w:sz w:val="24"/>
          <w:szCs w:val="24"/>
          <w:vertAlign w:val="superscript"/>
        </w:rPr>
        <w:t>nd</w:t>
      </w:r>
      <w:r w:rsidRPr="009B7BB6">
        <w:rPr>
          <w:sz w:val="24"/>
          <w:szCs w:val="24"/>
        </w:rPr>
        <w:t xml:space="preserve"> Chronicles 33:6. Spiritism forbidden by God is in Leviticus 19:31 &amp; Deuteronomy 18:10-12. Punishment for Spiritism is in Leviticus 20:6, 27. Spiritism practiced in Israel is in 2</w:t>
      </w:r>
      <w:r w:rsidRPr="009B7BB6">
        <w:rPr>
          <w:sz w:val="24"/>
          <w:szCs w:val="24"/>
          <w:vertAlign w:val="superscript"/>
        </w:rPr>
        <w:t>nd</w:t>
      </w:r>
      <w:r w:rsidRPr="009B7BB6">
        <w:rPr>
          <w:sz w:val="24"/>
          <w:szCs w:val="24"/>
        </w:rPr>
        <w:t xml:space="preserve"> Kings 21:6; 2</w:t>
      </w:r>
      <w:r w:rsidRPr="009B7BB6">
        <w:rPr>
          <w:sz w:val="24"/>
          <w:szCs w:val="24"/>
          <w:vertAlign w:val="superscript"/>
        </w:rPr>
        <w:t>nd</w:t>
      </w:r>
      <w:r w:rsidRPr="009B7BB6">
        <w:rPr>
          <w:sz w:val="24"/>
          <w:szCs w:val="24"/>
        </w:rPr>
        <w:t xml:space="preserve"> Chronicles 33:6 &amp; 1</w:t>
      </w:r>
      <w:r w:rsidRPr="009B7BB6">
        <w:rPr>
          <w:sz w:val="24"/>
          <w:szCs w:val="24"/>
          <w:vertAlign w:val="superscript"/>
        </w:rPr>
        <w:t>st</w:t>
      </w:r>
      <w:r w:rsidRPr="009B7BB6">
        <w:rPr>
          <w:sz w:val="24"/>
          <w:szCs w:val="24"/>
        </w:rPr>
        <w:t xml:space="preserve"> Samuel 28:4-20. Spiritists expelled from Israel is in 2</w:t>
      </w:r>
      <w:r w:rsidRPr="009B7BB6">
        <w:rPr>
          <w:sz w:val="24"/>
          <w:szCs w:val="24"/>
          <w:vertAlign w:val="superscript"/>
        </w:rPr>
        <w:t>nd</w:t>
      </w:r>
      <w:r w:rsidRPr="009B7BB6">
        <w:rPr>
          <w:sz w:val="24"/>
          <w:szCs w:val="24"/>
        </w:rPr>
        <w:t xml:space="preserve"> Kings 23:24 &amp; 1</w:t>
      </w:r>
      <w:r w:rsidRPr="009B7BB6">
        <w:rPr>
          <w:sz w:val="24"/>
          <w:szCs w:val="24"/>
          <w:vertAlign w:val="superscript"/>
        </w:rPr>
        <w:t>st</w:t>
      </w:r>
      <w:r w:rsidRPr="009B7BB6">
        <w:rPr>
          <w:sz w:val="24"/>
          <w:szCs w:val="24"/>
        </w:rPr>
        <w:t xml:space="preserve"> Samuel 28:3. The Futility of Spiritism is in Isaiah 8:19; 19:2-3. Sexual Astrology is in 2</w:t>
      </w:r>
      <w:r w:rsidRPr="009B7BB6">
        <w:rPr>
          <w:sz w:val="24"/>
          <w:szCs w:val="24"/>
          <w:vertAlign w:val="superscript"/>
        </w:rPr>
        <w:t>nd</w:t>
      </w:r>
      <w:r w:rsidRPr="009B7BB6">
        <w:rPr>
          <w:sz w:val="24"/>
          <w:szCs w:val="24"/>
        </w:rPr>
        <w:t xml:space="preserve"> Chronicles 33:3-5 &amp; 2</w:t>
      </w:r>
      <w:r w:rsidRPr="009B7BB6">
        <w:rPr>
          <w:sz w:val="24"/>
          <w:szCs w:val="24"/>
          <w:vertAlign w:val="superscript"/>
        </w:rPr>
        <w:t>nd</w:t>
      </w:r>
      <w:r w:rsidRPr="009B7BB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B7BB6">
        <w:rPr>
          <w:sz w:val="24"/>
          <w:szCs w:val="24"/>
          <w:vertAlign w:val="superscript"/>
        </w:rPr>
        <w:t>nd</w:t>
      </w:r>
      <w:r w:rsidRPr="009B7BB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B7BB6">
        <w:rPr>
          <w:sz w:val="24"/>
          <w:szCs w:val="24"/>
          <w:vertAlign w:val="superscript"/>
        </w:rPr>
        <w:t>st</w:t>
      </w:r>
      <w:r w:rsidRPr="009B7BB6">
        <w:rPr>
          <w:sz w:val="24"/>
          <w:szCs w:val="24"/>
        </w:rPr>
        <w:t xml:space="preserve"> Chronicles 10:13-14. Jesus Christ can deliver from Sexual Occultism is in Romans 8:38-39 &amp; Acts 16:16-18; 19:18-19. </w:t>
      </w:r>
    </w:p>
    <w:p w:rsidR="00D614DD" w:rsidRPr="009B7BB6" w:rsidRDefault="00D614DD" w:rsidP="00D614DD">
      <w:pPr>
        <w:spacing w:line="480" w:lineRule="auto"/>
        <w:jc w:val="both"/>
        <w:rPr>
          <w:sz w:val="24"/>
          <w:szCs w:val="24"/>
        </w:rPr>
      </w:pPr>
      <w:r w:rsidRPr="009B7BB6">
        <w:rPr>
          <w:sz w:val="24"/>
          <w:szCs w:val="24"/>
        </w:rPr>
        <w:t>Sexuality as Male and Female comes from God: It was Created by God is in Genesis 1:27. God Intended that Men and Women Complement each other in a Divine Union and not a Sexual Union is in 1</w:t>
      </w:r>
      <w:r w:rsidRPr="009B7BB6">
        <w:rPr>
          <w:sz w:val="24"/>
          <w:szCs w:val="24"/>
          <w:vertAlign w:val="superscript"/>
        </w:rPr>
        <w:t>st</w:t>
      </w:r>
      <w:r w:rsidRPr="009B7BB6">
        <w:rPr>
          <w:sz w:val="24"/>
          <w:szCs w:val="24"/>
        </w:rPr>
        <w:t xml:space="preserve"> Corinthians 11:11 &amp; Genesis 2:18-22. Sexual Differences in Male and Females: In Strength is in 1</w:t>
      </w:r>
      <w:r w:rsidRPr="009B7BB6">
        <w:rPr>
          <w:sz w:val="24"/>
          <w:szCs w:val="24"/>
          <w:vertAlign w:val="superscript"/>
        </w:rPr>
        <w:t>st</w:t>
      </w:r>
      <w:r w:rsidRPr="009B7BB6">
        <w:rPr>
          <w:sz w:val="24"/>
          <w:szCs w:val="24"/>
        </w:rPr>
        <w:t xml:space="preserve"> Peter 3:7. In Role is in 1</w:t>
      </w:r>
      <w:r w:rsidRPr="009B7BB6">
        <w:rPr>
          <w:sz w:val="24"/>
          <w:szCs w:val="24"/>
          <w:vertAlign w:val="superscript"/>
        </w:rPr>
        <w:t>st</w:t>
      </w:r>
      <w:r w:rsidRPr="009B7BB6">
        <w:rPr>
          <w:sz w:val="24"/>
          <w:szCs w:val="24"/>
        </w:rPr>
        <w:t xml:space="preserve"> Corinthians 11:3-5; 14:24-25; Ephesians 5:22-25; Colossians 3:18-19; 1</w:t>
      </w:r>
      <w:r w:rsidRPr="009B7BB6">
        <w:rPr>
          <w:sz w:val="24"/>
          <w:szCs w:val="24"/>
          <w:vertAlign w:val="superscript"/>
        </w:rPr>
        <w:t>st</w:t>
      </w:r>
      <w:r w:rsidRPr="009B7BB6">
        <w:rPr>
          <w:sz w:val="24"/>
          <w:szCs w:val="24"/>
        </w:rPr>
        <w:t xml:space="preserve"> Timothy 2:12-14 &amp; 1</w:t>
      </w:r>
      <w:r w:rsidRPr="009B7BB6">
        <w:rPr>
          <w:sz w:val="24"/>
          <w:szCs w:val="24"/>
          <w:vertAlign w:val="superscript"/>
        </w:rPr>
        <w:t>st</w:t>
      </w:r>
      <w:r w:rsidRPr="009B7BB6">
        <w:rPr>
          <w:sz w:val="24"/>
          <w:szCs w:val="24"/>
        </w:rPr>
        <w:t xml:space="preserve"> Peter 3:1. In Dress is in Deuteronomy 22:5 &amp; 1</w:t>
      </w:r>
      <w:r w:rsidRPr="009B7BB6">
        <w:rPr>
          <w:sz w:val="24"/>
          <w:szCs w:val="24"/>
          <w:vertAlign w:val="superscript"/>
        </w:rPr>
        <w:t>st</w:t>
      </w:r>
      <w:r w:rsidRPr="009B7BB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B7BB6">
        <w:rPr>
          <w:sz w:val="24"/>
          <w:szCs w:val="24"/>
          <w:vertAlign w:val="superscript"/>
        </w:rPr>
        <w:t>st</w:t>
      </w:r>
      <w:r w:rsidRPr="009B7BB6">
        <w:rPr>
          <w:sz w:val="24"/>
          <w:szCs w:val="24"/>
        </w:rPr>
        <w:t xml:space="preserve"> Corinthians 6:17; 7:2-4 &amp; Ephesians 5:31-33. The wrong Sexual Union as One Flesh is in 1</w:t>
      </w:r>
      <w:r w:rsidRPr="009B7BB6">
        <w:rPr>
          <w:sz w:val="24"/>
          <w:szCs w:val="24"/>
          <w:vertAlign w:val="superscript"/>
        </w:rPr>
        <w:t>st</w:t>
      </w:r>
      <w:r w:rsidRPr="009B7BB6">
        <w:rPr>
          <w:sz w:val="24"/>
          <w:szCs w:val="24"/>
        </w:rPr>
        <w:t xml:space="preserve"> Corinthians 6:16. Divine Desire is in Song of Solomon 1:2-4; 4:3-15, 16; 7:11-13; 8:10 &amp; Genesis 3:16. Sexual Abstinence is commended is in Matthew 19:12 &amp; 1</w:t>
      </w:r>
      <w:r w:rsidRPr="009B7BB6">
        <w:rPr>
          <w:sz w:val="24"/>
          <w:szCs w:val="24"/>
          <w:vertAlign w:val="superscript"/>
        </w:rPr>
        <w:t>st</w:t>
      </w:r>
      <w:r w:rsidRPr="009B7BB6">
        <w:rPr>
          <w:sz w:val="24"/>
          <w:szCs w:val="24"/>
        </w:rPr>
        <w:t xml:space="preserve"> Corinthians 7:1, 5. The Perversions of Forbidden Sexuality: Sexual Adultery is in Exodus 20:14; Deuteronomy 5:18 &amp; Hebrews 13:4. Sexual Lust is in Matthew 5:28; Ephesians 4:19; 5:3; Colossians 3:5 &amp; 1</w:t>
      </w:r>
      <w:r w:rsidRPr="009B7BB6">
        <w:rPr>
          <w:sz w:val="24"/>
          <w:szCs w:val="24"/>
          <w:vertAlign w:val="superscript"/>
        </w:rPr>
        <w:t>st</w:t>
      </w:r>
      <w:r w:rsidRPr="009B7BB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B7BB6">
        <w:rPr>
          <w:sz w:val="24"/>
          <w:szCs w:val="24"/>
          <w:vertAlign w:val="superscript"/>
        </w:rPr>
        <w:t>st</w:t>
      </w:r>
      <w:r w:rsidRPr="009B7BB6">
        <w:rPr>
          <w:sz w:val="24"/>
          <w:szCs w:val="24"/>
        </w:rPr>
        <w:t xml:space="preserve"> Corinthians 6:9-10 &amp; Revelation 21:8, 27; 22:15. Sexual Perversion can be Cleansed is in 1</w:t>
      </w:r>
      <w:r w:rsidRPr="009B7BB6">
        <w:rPr>
          <w:sz w:val="24"/>
          <w:szCs w:val="24"/>
          <w:vertAlign w:val="superscript"/>
        </w:rPr>
        <w:t>st</w:t>
      </w:r>
      <w:r w:rsidRPr="009B7BB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614DD" w:rsidRPr="009B7BB6" w:rsidRDefault="00D614DD" w:rsidP="00D614DD">
      <w:pPr>
        <w:spacing w:line="480" w:lineRule="auto"/>
        <w:jc w:val="both"/>
        <w:rPr>
          <w:rFonts w:cstheme="minorHAnsi"/>
          <w:sz w:val="24"/>
          <w:szCs w:val="24"/>
        </w:rPr>
      </w:pPr>
      <w:r w:rsidRPr="009B7BB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B7BB6">
        <w:rPr>
          <w:sz w:val="24"/>
          <w:szCs w:val="24"/>
          <w:vertAlign w:val="superscript"/>
        </w:rPr>
        <w:t>nd</w:t>
      </w:r>
      <w:r w:rsidRPr="009B7BB6">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B7BB6">
        <w:rPr>
          <w:sz w:val="24"/>
          <w:szCs w:val="24"/>
          <w:vertAlign w:val="superscript"/>
        </w:rPr>
        <w:t>nd</w:t>
      </w:r>
      <w:r w:rsidRPr="009B7BB6">
        <w:rPr>
          <w:sz w:val="24"/>
          <w:szCs w:val="24"/>
        </w:rPr>
        <w:t xml:space="preserve"> Chronicles 36:16; 2</w:t>
      </w:r>
      <w:r w:rsidRPr="009B7BB6">
        <w:rPr>
          <w:sz w:val="24"/>
          <w:szCs w:val="24"/>
          <w:vertAlign w:val="superscript"/>
        </w:rPr>
        <w:t>nd</w:t>
      </w:r>
      <w:r w:rsidRPr="009B7BB6">
        <w:rPr>
          <w:sz w:val="24"/>
          <w:szCs w:val="24"/>
        </w:rPr>
        <w:t xml:space="preserve"> Thessalonians 2:10; Hebrews 6:4-6; 10:26-27 &amp; Acts 7:51-60. The Results of Sexual Impenitence: The Divine Warnings against Sexual Impenitence is in Hebrews 3:7-19; 12:25; 2</w:t>
      </w:r>
      <w:r w:rsidRPr="009B7BB6">
        <w:rPr>
          <w:sz w:val="24"/>
          <w:szCs w:val="24"/>
          <w:vertAlign w:val="superscript"/>
        </w:rPr>
        <w:t>nd</w:t>
      </w:r>
      <w:r w:rsidRPr="009B7BB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B7BB6">
        <w:rPr>
          <w:sz w:val="24"/>
          <w:szCs w:val="24"/>
          <w:vertAlign w:val="superscript"/>
        </w:rPr>
        <w:t>nd</w:t>
      </w:r>
      <w:r w:rsidRPr="009B7BB6">
        <w:rPr>
          <w:sz w:val="24"/>
          <w:szCs w:val="24"/>
        </w:rPr>
        <w:t xml:space="preserve"> Chronicles 24:20; 36:16-17; Job 36:12; Proverbs 1:24-26; Amos 4:9 &amp; 2</w:t>
      </w:r>
      <w:r w:rsidRPr="009B7BB6">
        <w:rPr>
          <w:sz w:val="24"/>
          <w:szCs w:val="24"/>
          <w:vertAlign w:val="superscript"/>
        </w:rPr>
        <w:t>nd</w:t>
      </w:r>
      <w:r w:rsidRPr="009B7BB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B7BB6">
        <w:rPr>
          <w:sz w:val="24"/>
          <w:szCs w:val="24"/>
          <w:vertAlign w:val="superscript"/>
        </w:rPr>
        <w:t>nd</w:t>
      </w:r>
      <w:r w:rsidRPr="009B7BB6">
        <w:rPr>
          <w:sz w:val="24"/>
          <w:szCs w:val="24"/>
        </w:rPr>
        <w:t xml:space="preserve"> Kings 17:13-20 &amp; 2</w:t>
      </w:r>
      <w:r w:rsidRPr="009B7BB6">
        <w:rPr>
          <w:sz w:val="24"/>
          <w:szCs w:val="24"/>
          <w:vertAlign w:val="superscript"/>
        </w:rPr>
        <w:t>nd</w:t>
      </w:r>
      <w:r w:rsidRPr="009B7BB6">
        <w:rPr>
          <w:sz w:val="24"/>
          <w:szCs w:val="24"/>
        </w:rPr>
        <w:t xml:space="preserve"> Chronicles 29:6-9. The Examples of Impenitence is in Exodus 8:15; Judges 2:19; 1</w:t>
      </w:r>
      <w:r w:rsidRPr="009B7BB6">
        <w:rPr>
          <w:sz w:val="24"/>
          <w:szCs w:val="24"/>
          <w:vertAlign w:val="superscript"/>
        </w:rPr>
        <w:t>st</w:t>
      </w:r>
      <w:r w:rsidRPr="009B7BB6">
        <w:rPr>
          <w:sz w:val="24"/>
          <w:szCs w:val="24"/>
        </w:rPr>
        <w:t xml:space="preserve"> Samuel 8:19; Nehemiah 9:26-29; Daniel 9:13-14; 2</w:t>
      </w:r>
      <w:r w:rsidRPr="009B7BB6">
        <w:rPr>
          <w:sz w:val="24"/>
          <w:szCs w:val="24"/>
          <w:vertAlign w:val="superscript"/>
        </w:rPr>
        <w:t>nd</w:t>
      </w:r>
      <w:r w:rsidRPr="009B7BB6">
        <w:rPr>
          <w:sz w:val="24"/>
          <w:szCs w:val="24"/>
        </w:rPr>
        <w:t xml:space="preserve"> Chronicles 33:23; 36:13; Jeremiah 6:15; Matthew 21:31; Romans 1:18-23; Revelation 2:21-27; 9:20-21; 16:8-11; Luke 18:18 &amp; Acts 7:1, 53-60. </w:t>
      </w:r>
      <w:r w:rsidRPr="009B7BB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614DD" w:rsidRPr="009B7BB6" w:rsidRDefault="00D614DD" w:rsidP="00D614DD">
      <w:pPr>
        <w:spacing w:line="480" w:lineRule="auto"/>
        <w:jc w:val="both"/>
        <w:rPr>
          <w:sz w:val="24"/>
          <w:szCs w:val="24"/>
        </w:rPr>
      </w:pPr>
      <w:r w:rsidRPr="009B7BB6">
        <w:rPr>
          <w:sz w:val="24"/>
          <w:szCs w:val="24"/>
        </w:rPr>
        <w:t>The Sexual Corrupting Influence of Sexual Imperfection: The Creation is Imperfect because of Sexual Corruption in the World through Lust is in 2</w:t>
      </w:r>
      <w:r w:rsidRPr="009B7BB6">
        <w:rPr>
          <w:sz w:val="24"/>
          <w:szCs w:val="24"/>
          <w:vertAlign w:val="superscript"/>
        </w:rPr>
        <w:t>nd</w:t>
      </w:r>
      <w:r w:rsidRPr="009B7BB6">
        <w:rPr>
          <w:sz w:val="24"/>
          <w:szCs w:val="24"/>
        </w:rPr>
        <w:t xml:space="preserve"> Peter 1:4; Genesis 3:17-19; 5:29 &amp; Romans 8:20-22. Sexual Imperfection is Expressed in the Sexual Corruption and Sexual Death at 120 years or at 70 years to 80 years is in Genesis 6:1-7; Psalms 90:3-10; 103:15-16; 2</w:t>
      </w:r>
      <w:r w:rsidRPr="009B7BB6">
        <w:rPr>
          <w:sz w:val="24"/>
          <w:szCs w:val="24"/>
          <w:vertAlign w:val="superscript"/>
        </w:rPr>
        <w:t>nd</w:t>
      </w:r>
      <w:r w:rsidRPr="009B7BB6">
        <w:rPr>
          <w:sz w:val="24"/>
          <w:szCs w:val="24"/>
        </w:rPr>
        <w:t xml:space="preserve"> Peter 1:4; 2</w:t>
      </w:r>
      <w:r w:rsidRPr="009B7BB6">
        <w:rPr>
          <w:sz w:val="24"/>
          <w:szCs w:val="24"/>
          <w:vertAlign w:val="superscript"/>
        </w:rPr>
        <w:t>nd</w:t>
      </w:r>
      <w:r w:rsidRPr="009B7BB6">
        <w:rPr>
          <w:sz w:val="24"/>
          <w:szCs w:val="24"/>
        </w:rPr>
        <w:t xml:space="preserve"> Samuel 14:14; Ecclesiastes 12:1-7; James 1:10 &amp; 1</w:t>
      </w:r>
      <w:r w:rsidRPr="009B7BB6">
        <w:rPr>
          <w:sz w:val="24"/>
          <w:szCs w:val="24"/>
          <w:vertAlign w:val="superscript"/>
        </w:rPr>
        <w:t>st</w:t>
      </w:r>
      <w:r w:rsidRPr="009B7BB6">
        <w:rPr>
          <w:sz w:val="24"/>
          <w:szCs w:val="24"/>
        </w:rPr>
        <w:t xml:space="preserve"> Peter 1:24. The Sexual Imperfection of the Spiritual Creation is in Job 4:18; Jude 6 &amp; 2</w:t>
      </w:r>
      <w:r w:rsidRPr="009B7BB6">
        <w:rPr>
          <w:sz w:val="24"/>
          <w:szCs w:val="24"/>
          <w:vertAlign w:val="superscript"/>
        </w:rPr>
        <w:t>nd</w:t>
      </w:r>
      <w:r w:rsidRPr="009B7BB6">
        <w:rPr>
          <w:sz w:val="24"/>
          <w:szCs w:val="24"/>
        </w:rPr>
        <w:t xml:space="preserve"> Peter 2:4. The Universal Sexual Imperfection of Human beings as Man is in Romans 3:23; Genesis 6:5; 1</w:t>
      </w:r>
      <w:r w:rsidRPr="009B7BB6">
        <w:rPr>
          <w:sz w:val="24"/>
          <w:szCs w:val="24"/>
          <w:vertAlign w:val="superscript"/>
        </w:rPr>
        <w:t>st</w:t>
      </w:r>
      <w:r w:rsidRPr="009B7BB6">
        <w:rPr>
          <w:sz w:val="24"/>
          <w:szCs w:val="24"/>
        </w:rPr>
        <w:t xml:space="preserve"> Kings 8:46; 2</w:t>
      </w:r>
      <w:r w:rsidRPr="009B7BB6">
        <w:rPr>
          <w:sz w:val="24"/>
          <w:szCs w:val="24"/>
          <w:vertAlign w:val="superscript"/>
        </w:rPr>
        <w:t>nd</w:t>
      </w:r>
      <w:r w:rsidRPr="009B7BB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B7BB6">
        <w:rPr>
          <w:sz w:val="24"/>
          <w:szCs w:val="24"/>
          <w:vertAlign w:val="superscript"/>
        </w:rPr>
        <w:t>nd</w:t>
      </w:r>
      <w:r w:rsidRPr="009B7BB6">
        <w:rPr>
          <w:sz w:val="24"/>
          <w:szCs w:val="24"/>
        </w:rPr>
        <w:t xml:space="preserve"> Corinthians 12:20; Philippians 3:12; 1</w:t>
      </w:r>
      <w:r w:rsidRPr="009B7BB6">
        <w:rPr>
          <w:sz w:val="24"/>
          <w:szCs w:val="24"/>
          <w:vertAlign w:val="superscript"/>
        </w:rPr>
        <w:t>st</w:t>
      </w:r>
      <w:r w:rsidRPr="009B7BB6">
        <w:rPr>
          <w:sz w:val="24"/>
          <w:szCs w:val="24"/>
        </w:rPr>
        <w:t xml:space="preserve"> Corinthians 3:1-3; 13:12; Colossians 2:20; Hebrews 5:12; 1</w:t>
      </w:r>
      <w:r w:rsidRPr="009B7BB6">
        <w:rPr>
          <w:sz w:val="24"/>
          <w:szCs w:val="24"/>
          <w:vertAlign w:val="superscript"/>
        </w:rPr>
        <w:t>st</w:t>
      </w:r>
      <w:r w:rsidRPr="009B7BB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B7BB6">
        <w:rPr>
          <w:sz w:val="24"/>
          <w:szCs w:val="24"/>
          <w:vertAlign w:val="superscript"/>
        </w:rPr>
        <w:t>st</w:t>
      </w:r>
      <w:r w:rsidRPr="009B7BB6">
        <w:rPr>
          <w:sz w:val="24"/>
          <w:szCs w:val="24"/>
        </w:rPr>
        <w:t xml:space="preserve"> Corinthians 6:9-10; Ephesians 5:5; Hebrews 10:26-27 &amp; Revelation 21:27; 22:15. God’s People should strive against Sexual Imperfection is in Matthew 5:48; Genesis 17:1; Deuteronomy 18:13; Psalms 34:14; Romans 12:9; 2</w:t>
      </w:r>
      <w:r w:rsidRPr="009B7BB6">
        <w:rPr>
          <w:sz w:val="24"/>
          <w:szCs w:val="24"/>
          <w:vertAlign w:val="superscript"/>
        </w:rPr>
        <w:t>nd</w:t>
      </w:r>
      <w:r w:rsidRPr="009B7BB6">
        <w:rPr>
          <w:sz w:val="24"/>
          <w:szCs w:val="24"/>
        </w:rPr>
        <w:t xml:space="preserve"> Corinthians 13:11; Colossians 1:28; 3:5; 1</w:t>
      </w:r>
      <w:r w:rsidRPr="009B7BB6">
        <w:rPr>
          <w:sz w:val="24"/>
          <w:szCs w:val="24"/>
          <w:vertAlign w:val="superscript"/>
        </w:rPr>
        <w:t>st</w:t>
      </w:r>
      <w:r w:rsidRPr="009B7BB6">
        <w:rPr>
          <w:sz w:val="24"/>
          <w:szCs w:val="24"/>
        </w:rPr>
        <w:t xml:space="preserve"> Thessalonians 5:22; 2</w:t>
      </w:r>
      <w:r w:rsidRPr="009B7BB6">
        <w:rPr>
          <w:sz w:val="24"/>
          <w:szCs w:val="24"/>
          <w:vertAlign w:val="superscript"/>
        </w:rPr>
        <w:t>nd</w:t>
      </w:r>
      <w:r w:rsidRPr="009B7BB6">
        <w:rPr>
          <w:sz w:val="24"/>
          <w:szCs w:val="24"/>
        </w:rPr>
        <w:t xml:space="preserve"> Timothy 2:19; Hebrews 6:1; 12:14 &amp; 2</w:t>
      </w:r>
      <w:r w:rsidRPr="009B7BB6">
        <w:rPr>
          <w:sz w:val="24"/>
          <w:szCs w:val="24"/>
          <w:vertAlign w:val="superscript"/>
        </w:rPr>
        <w:t>nd</w:t>
      </w:r>
      <w:r w:rsidRPr="009B7BB6">
        <w:rPr>
          <w:sz w:val="24"/>
          <w:szCs w:val="24"/>
        </w:rPr>
        <w:t xml:space="preserve"> Peter 3:14. Sexual Imperfection will be dealt with at Jesus Christ’s Return: Creation will be Remade is in 1</w:t>
      </w:r>
      <w:r w:rsidRPr="009B7BB6">
        <w:rPr>
          <w:sz w:val="24"/>
          <w:szCs w:val="24"/>
          <w:vertAlign w:val="superscript"/>
        </w:rPr>
        <w:t>st</w:t>
      </w:r>
      <w:r w:rsidRPr="009B7BB6">
        <w:rPr>
          <w:sz w:val="24"/>
          <w:szCs w:val="24"/>
        </w:rPr>
        <w:t xml:space="preserve"> John 65:17; Isaiah 66:22; Matthew 19:28; Romans 8:19-21; 2</w:t>
      </w:r>
      <w:r w:rsidRPr="009B7BB6">
        <w:rPr>
          <w:sz w:val="24"/>
          <w:szCs w:val="24"/>
          <w:vertAlign w:val="superscript"/>
        </w:rPr>
        <w:t>nd</w:t>
      </w:r>
      <w:r w:rsidRPr="009B7BB6">
        <w:rPr>
          <w:sz w:val="24"/>
          <w:szCs w:val="24"/>
        </w:rPr>
        <w:t xml:space="preserve"> Peter 3:13 &amp; Revelation 21:1-5. God’s People will be Perfected is in 1</w:t>
      </w:r>
      <w:r w:rsidRPr="009B7BB6">
        <w:rPr>
          <w:sz w:val="24"/>
          <w:szCs w:val="24"/>
          <w:vertAlign w:val="superscript"/>
        </w:rPr>
        <w:t>st</w:t>
      </w:r>
      <w:r w:rsidRPr="009B7BB6">
        <w:rPr>
          <w:sz w:val="24"/>
          <w:szCs w:val="24"/>
        </w:rPr>
        <w:t xml:space="preserve"> John 3:2 &amp; Philippians 3:20-21. Sexual Evil will be Removed and Abolished is in Revelation 20:10; 21:4, 8; 22:1-5; Isaiah 25:8; 65:19 &amp; 2</w:t>
      </w:r>
      <w:r w:rsidRPr="009B7BB6">
        <w:rPr>
          <w:sz w:val="24"/>
          <w:szCs w:val="24"/>
          <w:vertAlign w:val="superscript"/>
        </w:rPr>
        <w:t>nd</w:t>
      </w:r>
      <w:r w:rsidRPr="009B7BB6">
        <w:rPr>
          <w:sz w:val="24"/>
          <w:szCs w:val="24"/>
        </w:rPr>
        <w:t xml:space="preserve"> Thessalonians 2:8. </w:t>
      </w:r>
    </w:p>
    <w:p w:rsidR="00D614DD" w:rsidRPr="009B7BB6" w:rsidRDefault="00D614DD" w:rsidP="00D614DD">
      <w:pPr>
        <w:spacing w:line="480" w:lineRule="auto"/>
        <w:jc w:val="both"/>
        <w:rPr>
          <w:sz w:val="24"/>
          <w:szCs w:val="24"/>
        </w:rPr>
      </w:pPr>
      <w:r w:rsidRPr="009B7BB6">
        <w:rPr>
          <w:sz w:val="24"/>
          <w:szCs w:val="24"/>
        </w:rPr>
        <w:t>Mortality originated in the Fall of Man is in Genesis 2:16-17. It is the Decree of God is in Psalms 90:3, 5 &amp; Genesis 3:19; 6:3. It is Universal is in Ecclesiastes 3:20 &amp; 1</w:t>
      </w:r>
      <w:r w:rsidRPr="009B7BB6">
        <w:rPr>
          <w:sz w:val="24"/>
          <w:szCs w:val="24"/>
          <w:vertAlign w:val="superscript"/>
        </w:rPr>
        <w:t>st</w:t>
      </w:r>
      <w:r w:rsidRPr="009B7BB6">
        <w:rPr>
          <w:sz w:val="24"/>
          <w:szCs w:val="24"/>
        </w:rPr>
        <w:t xml:space="preserve"> Corinthians 15:22. It is Inevitable is in 2</w:t>
      </w:r>
      <w:r w:rsidRPr="009B7BB6">
        <w:rPr>
          <w:sz w:val="24"/>
          <w:szCs w:val="24"/>
          <w:vertAlign w:val="superscript"/>
        </w:rPr>
        <w:t>nd</w:t>
      </w:r>
      <w:r w:rsidRPr="009B7BB6">
        <w:rPr>
          <w:sz w:val="24"/>
          <w:szCs w:val="24"/>
        </w:rPr>
        <w:t xml:space="preserve"> Samuel 14:14; Job 30:23; Ecclesiastes 3:2 &amp; Romans 6:23. It is an Impartial Judgment from God is in Romans 5:12, 15-19. It leads to Impartial Judgment is in Hebrews 9:27 &amp; 2</w:t>
      </w:r>
      <w:r w:rsidRPr="009B7BB6">
        <w:rPr>
          <w:sz w:val="24"/>
          <w:szCs w:val="24"/>
          <w:vertAlign w:val="superscript"/>
        </w:rPr>
        <w:t>nd</w:t>
      </w:r>
      <w:r w:rsidRPr="009B7BB6">
        <w:rPr>
          <w:sz w:val="24"/>
          <w:szCs w:val="24"/>
        </w:rPr>
        <w:t xml:space="preserve"> Corinthians 5:10. Morality extends to the Creation is in Romans 8:20-21. Human Beings are likened to Animals is in Ecclesiastes 3:19. Human Beings are likened to the Grass is in Psalms 90:5-6; 103:15-16; Isaiah 40:6-7; 1</w:t>
      </w:r>
      <w:r w:rsidRPr="009B7BB6">
        <w:rPr>
          <w:sz w:val="24"/>
          <w:szCs w:val="24"/>
          <w:vertAlign w:val="superscript"/>
        </w:rPr>
        <w:t>st</w:t>
      </w:r>
      <w:r w:rsidRPr="009B7BB6">
        <w:rPr>
          <w:sz w:val="24"/>
          <w:szCs w:val="24"/>
        </w:rPr>
        <w:t xml:space="preserve"> Peter 1:24 &amp; James 1:10. The Natural Reaction to Mortality: A Sense of Oppression [Depression] is in Job 10:8-9. Carefree Abandoned is in 1</w:t>
      </w:r>
      <w:r w:rsidRPr="009B7BB6">
        <w:rPr>
          <w:sz w:val="24"/>
          <w:szCs w:val="24"/>
          <w:vertAlign w:val="superscript"/>
        </w:rPr>
        <w:t>st</w:t>
      </w:r>
      <w:r w:rsidRPr="009B7BB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B7BB6">
        <w:rPr>
          <w:sz w:val="24"/>
          <w:szCs w:val="24"/>
          <w:vertAlign w:val="superscript"/>
        </w:rPr>
        <w:t>nd</w:t>
      </w:r>
      <w:r w:rsidRPr="009B7BB6">
        <w:rPr>
          <w:sz w:val="24"/>
          <w:szCs w:val="24"/>
        </w:rPr>
        <w:t xml:space="preserve"> Corinthians 6:2. The Struggle with Sex is in Romans 6:12; 7:14-25. Death is not the End: The Spirit returns to God is in Ecclesiastes 12:7 &amp; Philippians 1:23. The Body will be Raised is in Daniel 12:2; 1</w:t>
      </w:r>
      <w:r w:rsidRPr="009B7BB6">
        <w:rPr>
          <w:sz w:val="24"/>
          <w:szCs w:val="24"/>
          <w:vertAlign w:val="superscript"/>
        </w:rPr>
        <w:t>st</w:t>
      </w:r>
      <w:r w:rsidRPr="009B7BB6">
        <w:rPr>
          <w:sz w:val="24"/>
          <w:szCs w:val="24"/>
        </w:rPr>
        <w:t xml:space="preserve"> Corinthians 15:42-44, 53-54; Isaiah 25:8; Romans 8:11 &amp; 2</w:t>
      </w:r>
      <w:r w:rsidRPr="009B7BB6">
        <w:rPr>
          <w:sz w:val="24"/>
          <w:szCs w:val="24"/>
          <w:vertAlign w:val="superscript"/>
        </w:rPr>
        <w:t>nd</w:t>
      </w:r>
      <w:r w:rsidRPr="009B7BB6">
        <w:rPr>
          <w:sz w:val="24"/>
          <w:szCs w:val="24"/>
        </w:rPr>
        <w:t xml:space="preserve"> Corinthians 5:4. Eternal Life through Jesus Christ is in John 11:25-26; Matthew 25:46; 2</w:t>
      </w:r>
      <w:r w:rsidRPr="009B7BB6">
        <w:rPr>
          <w:sz w:val="24"/>
          <w:szCs w:val="24"/>
          <w:vertAlign w:val="superscript"/>
        </w:rPr>
        <w:t>nd</w:t>
      </w:r>
      <w:r w:rsidRPr="009B7BB6">
        <w:rPr>
          <w:sz w:val="24"/>
          <w:szCs w:val="24"/>
        </w:rPr>
        <w:t xml:space="preserve"> Timothy 1:9-10; 1</w:t>
      </w:r>
      <w:r w:rsidRPr="009B7BB6">
        <w:rPr>
          <w:sz w:val="24"/>
          <w:szCs w:val="24"/>
          <w:vertAlign w:val="superscript"/>
        </w:rPr>
        <w:t>st</w:t>
      </w:r>
      <w:r w:rsidRPr="009B7BB6">
        <w:rPr>
          <w:sz w:val="24"/>
          <w:szCs w:val="24"/>
        </w:rPr>
        <w:t xml:space="preserve"> John 5:11-12 &amp; Revelation 22:3-5. Eternal Damnation to the Sexually Wicked is in Matthew 25:46 &amp; Revelation 14:11; 20:10, 15. </w:t>
      </w:r>
    </w:p>
    <w:p w:rsidR="00D614DD" w:rsidRPr="009B7BB6" w:rsidRDefault="00D614DD" w:rsidP="00D614DD">
      <w:pPr>
        <w:spacing w:line="480" w:lineRule="auto"/>
        <w:jc w:val="both"/>
        <w:rPr>
          <w:sz w:val="24"/>
          <w:szCs w:val="24"/>
        </w:rPr>
      </w:pPr>
      <w:r w:rsidRPr="009B7BB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B7BB6">
        <w:rPr>
          <w:sz w:val="24"/>
          <w:szCs w:val="24"/>
          <w:vertAlign w:val="superscript"/>
        </w:rPr>
        <w:t>nd</w:t>
      </w:r>
      <w:r w:rsidRPr="009B7BB6">
        <w:rPr>
          <w:sz w:val="24"/>
          <w:szCs w:val="24"/>
        </w:rPr>
        <w:t xml:space="preserve"> Samuel 3:8 &amp; 1</w:t>
      </w:r>
      <w:r w:rsidRPr="009B7BB6">
        <w:rPr>
          <w:sz w:val="24"/>
          <w:szCs w:val="24"/>
          <w:vertAlign w:val="superscript"/>
        </w:rPr>
        <w:t>st</w:t>
      </w:r>
      <w:r w:rsidRPr="009B7BB6">
        <w:rPr>
          <w:sz w:val="24"/>
          <w:szCs w:val="24"/>
        </w:rPr>
        <w:t xml:space="preserve"> Corinthians 6:9-10. An Offense to other Creatures: On a Sexual National Level is in 1</w:t>
      </w:r>
      <w:r w:rsidRPr="009B7BB6">
        <w:rPr>
          <w:sz w:val="24"/>
          <w:szCs w:val="24"/>
          <w:vertAlign w:val="superscript"/>
        </w:rPr>
        <w:t>st</w:t>
      </w:r>
      <w:r w:rsidRPr="009B7BB6">
        <w:rPr>
          <w:sz w:val="24"/>
          <w:szCs w:val="24"/>
        </w:rPr>
        <w:t xml:space="preserve"> Samuel 13:4; 2</w:t>
      </w:r>
      <w:r w:rsidRPr="009B7BB6">
        <w:rPr>
          <w:sz w:val="24"/>
          <w:szCs w:val="24"/>
          <w:vertAlign w:val="superscript"/>
        </w:rPr>
        <w:t>nd</w:t>
      </w:r>
      <w:r w:rsidRPr="009B7BB6">
        <w:rPr>
          <w:sz w:val="24"/>
          <w:szCs w:val="24"/>
        </w:rPr>
        <w:t xml:space="preserve"> Samuel 10:6; 1</w:t>
      </w:r>
      <w:r w:rsidRPr="009B7BB6">
        <w:rPr>
          <w:sz w:val="24"/>
          <w:szCs w:val="24"/>
          <w:vertAlign w:val="superscript"/>
        </w:rPr>
        <w:t>st</w:t>
      </w:r>
      <w:r w:rsidRPr="009B7BB6">
        <w:rPr>
          <w:sz w:val="24"/>
          <w:szCs w:val="24"/>
        </w:rPr>
        <w:t xml:space="preserve"> Chronicles 19:6; Jeremiah 24:9 &amp; Acts 7:51-53. On a Sexual Personal Level is in 2</w:t>
      </w:r>
      <w:r w:rsidRPr="009B7BB6">
        <w:rPr>
          <w:sz w:val="24"/>
          <w:szCs w:val="24"/>
          <w:vertAlign w:val="superscript"/>
        </w:rPr>
        <w:t>nd</w:t>
      </w:r>
      <w:r w:rsidRPr="009B7BB6">
        <w:rPr>
          <w:sz w:val="24"/>
          <w:szCs w:val="24"/>
        </w:rPr>
        <w:t xml:space="preserve"> Samuel 16:21; Genesis 20:1-16; 40:1; 1</w:t>
      </w:r>
      <w:r w:rsidRPr="009B7BB6">
        <w:rPr>
          <w:sz w:val="24"/>
          <w:szCs w:val="24"/>
          <w:vertAlign w:val="superscript"/>
        </w:rPr>
        <w:t>st</w:t>
      </w:r>
      <w:r w:rsidRPr="009B7BB6">
        <w:rPr>
          <w:sz w:val="24"/>
          <w:szCs w:val="24"/>
        </w:rPr>
        <w:t xml:space="preserve"> Samuel 25:14-28; Job 19:17; Proverbs 17:9; 18:19; 19:11; Matthew 13:54-57; 15:1-12; 17:24-27; Mark 6:1-4; John 6:53-66. The Sexual Offense against the Holy God is in 1</w:t>
      </w:r>
      <w:r w:rsidRPr="009B7BB6">
        <w:rPr>
          <w:sz w:val="24"/>
          <w:szCs w:val="24"/>
          <w:vertAlign w:val="superscript"/>
        </w:rPr>
        <w:t>st</w:t>
      </w:r>
      <w:r w:rsidRPr="009B7BB6">
        <w:rPr>
          <w:sz w:val="24"/>
          <w:szCs w:val="24"/>
        </w:rPr>
        <w:t xml:space="preserve"> Kings 8:50-51; Job 7:21; 10:14; 13:23; 14:16-17; 34:31-33; Psalms 59:3; 139:24; Isaiah 43:24; 44:22; 59:12; Ezekiel 18:1-32; 33:10; 37:23; 39:24; Amos 5:12; Galatians 5:17; 1</w:t>
      </w:r>
      <w:r w:rsidRPr="009B7BB6">
        <w:rPr>
          <w:sz w:val="24"/>
          <w:szCs w:val="24"/>
          <w:vertAlign w:val="superscript"/>
        </w:rPr>
        <w:t>st</w:t>
      </w:r>
      <w:r w:rsidRPr="009B7BB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B7BB6">
        <w:rPr>
          <w:sz w:val="24"/>
          <w:szCs w:val="24"/>
          <w:vertAlign w:val="superscript"/>
        </w:rPr>
        <w:t>st</w:t>
      </w:r>
      <w:r w:rsidRPr="009B7BB6">
        <w:rPr>
          <w:sz w:val="24"/>
          <w:szCs w:val="24"/>
        </w:rPr>
        <w:t xml:space="preserve"> Corinthians 1:22-24 &amp; Galatians 5:11. A Sexual Stumbling-Block as an Object of a Sexual Offense is in Romans 14:13; Leviticus 19:14; Matthew 16:23; Romans 11:9-10; Psalms 69:22-23; 1</w:t>
      </w:r>
      <w:r w:rsidRPr="009B7BB6">
        <w:rPr>
          <w:sz w:val="24"/>
          <w:szCs w:val="24"/>
          <w:vertAlign w:val="superscript"/>
        </w:rPr>
        <w:t>st</w:t>
      </w:r>
      <w:r w:rsidRPr="009B7BB6">
        <w:rPr>
          <w:sz w:val="24"/>
          <w:szCs w:val="24"/>
        </w:rPr>
        <w:t xml:space="preserve"> Corinthians 8:9 &amp; 2</w:t>
      </w:r>
      <w:r w:rsidRPr="009B7BB6">
        <w:rPr>
          <w:sz w:val="24"/>
          <w:szCs w:val="24"/>
          <w:vertAlign w:val="superscript"/>
        </w:rPr>
        <w:t>nd</w:t>
      </w:r>
      <w:r w:rsidRPr="009B7BB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614DD" w:rsidRPr="009B7BB6" w:rsidRDefault="00D614DD" w:rsidP="00D614DD">
      <w:pPr>
        <w:spacing w:line="480" w:lineRule="auto"/>
        <w:jc w:val="both"/>
        <w:rPr>
          <w:sz w:val="24"/>
          <w:szCs w:val="24"/>
        </w:rPr>
      </w:pPr>
      <w:r w:rsidRPr="009B7BB6">
        <w:rPr>
          <w:sz w:val="24"/>
          <w:szCs w:val="24"/>
        </w:rPr>
        <w:t>The Nature of Authority: The Ultimate Authority belongs to the Father Stephen Our Lord, who does as He pleases is in Psalms 115:3; 135:6; 2</w:t>
      </w:r>
      <w:r w:rsidRPr="009B7BB6">
        <w:rPr>
          <w:sz w:val="24"/>
          <w:szCs w:val="24"/>
          <w:vertAlign w:val="superscript"/>
        </w:rPr>
        <w:t>nd</w:t>
      </w:r>
      <w:r w:rsidRPr="009B7BB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B7BB6">
        <w:rPr>
          <w:sz w:val="24"/>
          <w:szCs w:val="24"/>
          <w:vertAlign w:val="superscript"/>
        </w:rPr>
        <w:t>st</w:t>
      </w:r>
      <w:r w:rsidRPr="009B7BB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B7BB6">
        <w:rPr>
          <w:sz w:val="24"/>
          <w:szCs w:val="24"/>
          <w:vertAlign w:val="superscript"/>
        </w:rPr>
        <w:t>st</w:t>
      </w:r>
      <w:r w:rsidRPr="009B7BB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B7BB6">
        <w:rPr>
          <w:sz w:val="24"/>
          <w:szCs w:val="24"/>
          <w:vertAlign w:val="superscript"/>
        </w:rPr>
        <w:t>nd</w:t>
      </w:r>
      <w:r w:rsidRPr="009B7BB6">
        <w:rPr>
          <w:sz w:val="24"/>
          <w:szCs w:val="24"/>
        </w:rPr>
        <w:t xml:space="preserve"> Corinthians 10:8; 13:10 &amp; Romans 13:1-10. It is sometimes necessary to Withhold exercising Holy Authority for Other’s Good is in 1</w:t>
      </w:r>
      <w:r w:rsidRPr="009B7BB6">
        <w:rPr>
          <w:sz w:val="24"/>
          <w:szCs w:val="24"/>
          <w:vertAlign w:val="superscript"/>
        </w:rPr>
        <w:t>st</w:t>
      </w:r>
      <w:r w:rsidRPr="009B7BB6">
        <w:rPr>
          <w:sz w:val="24"/>
          <w:szCs w:val="24"/>
        </w:rPr>
        <w:t xml:space="preserve"> Corinthians 6:1-7; 8:8-13; 9:4-18; 10:23-24. The Examples of the Holy Authority of Believers: Holy Authority over Possessions is in Acts 5:4. Holy Authority over the Will is in 1</w:t>
      </w:r>
      <w:r w:rsidRPr="009B7BB6">
        <w:rPr>
          <w:sz w:val="24"/>
          <w:szCs w:val="24"/>
          <w:vertAlign w:val="superscript"/>
        </w:rPr>
        <w:t>st</w:t>
      </w:r>
      <w:r w:rsidRPr="009B7BB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B7BB6">
        <w:rPr>
          <w:sz w:val="24"/>
          <w:szCs w:val="24"/>
          <w:vertAlign w:val="superscript"/>
        </w:rPr>
        <w:t>st</w:t>
      </w:r>
      <w:r w:rsidRPr="009B7BB6">
        <w:rPr>
          <w:sz w:val="24"/>
          <w:szCs w:val="24"/>
        </w:rPr>
        <w:t xml:space="preserve"> Timothy 3:2; 5:17; Titus 2:1-10; 1</w:t>
      </w:r>
      <w:r w:rsidRPr="009B7BB6">
        <w:rPr>
          <w:sz w:val="24"/>
          <w:szCs w:val="24"/>
          <w:vertAlign w:val="superscript"/>
        </w:rPr>
        <w:t>st</w:t>
      </w:r>
      <w:r w:rsidRPr="009B7BB6">
        <w:rPr>
          <w:sz w:val="24"/>
          <w:szCs w:val="24"/>
        </w:rPr>
        <w:t xml:space="preserve"> Peter 5:2 &amp; Acts 20:28. As Overseers or Bishops Ruling the Church is in Romans 12:8; 1</w:t>
      </w:r>
      <w:r w:rsidRPr="009B7BB6">
        <w:rPr>
          <w:sz w:val="24"/>
          <w:szCs w:val="24"/>
          <w:vertAlign w:val="superscript"/>
        </w:rPr>
        <w:t>st</w:t>
      </w:r>
      <w:r w:rsidRPr="009B7BB6">
        <w:rPr>
          <w:sz w:val="24"/>
          <w:szCs w:val="24"/>
        </w:rPr>
        <w:t xml:space="preserve"> Thessalonians 5:12; 1</w:t>
      </w:r>
      <w:r w:rsidRPr="009B7BB6">
        <w:rPr>
          <w:sz w:val="24"/>
          <w:szCs w:val="24"/>
          <w:vertAlign w:val="superscript"/>
        </w:rPr>
        <w:t>st</w:t>
      </w:r>
      <w:r w:rsidRPr="009B7BB6">
        <w:rPr>
          <w:sz w:val="24"/>
          <w:szCs w:val="24"/>
        </w:rPr>
        <w:t xml:space="preserve"> Timothy 5:17 &amp; Acts 20:28. The Response of the Church to the Holy Authority of the Elders: Elders are to be Obeyed is in Hebrews 13:17. Elders are to be Honored and Respected is in 1</w:t>
      </w:r>
      <w:r w:rsidRPr="009B7BB6">
        <w:rPr>
          <w:sz w:val="24"/>
          <w:szCs w:val="24"/>
          <w:vertAlign w:val="superscript"/>
        </w:rPr>
        <w:t>st</w:t>
      </w:r>
      <w:r w:rsidRPr="009B7BB6">
        <w:rPr>
          <w:sz w:val="24"/>
          <w:szCs w:val="24"/>
        </w:rPr>
        <w:t xml:space="preserve"> Thessalonians 5:12-13 &amp; 1</w:t>
      </w:r>
      <w:r w:rsidRPr="009B7BB6">
        <w:rPr>
          <w:sz w:val="24"/>
          <w:szCs w:val="24"/>
          <w:vertAlign w:val="superscript"/>
        </w:rPr>
        <w:t>st</w:t>
      </w:r>
      <w:r w:rsidRPr="009B7BB6">
        <w:rPr>
          <w:sz w:val="24"/>
          <w:szCs w:val="24"/>
        </w:rPr>
        <w:t xml:space="preserve"> Timothy 5:17. Paul’s Limits the Holy Authority of Women in the Church is in 1</w:t>
      </w:r>
      <w:r w:rsidRPr="009B7BB6">
        <w:rPr>
          <w:sz w:val="24"/>
          <w:szCs w:val="24"/>
          <w:vertAlign w:val="superscript"/>
        </w:rPr>
        <w:t>st</w:t>
      </w:r>
      <w:r w:rsidRPr="009B7BB6">
        <w:rPr>
          <w:sz w:val="24"/>
          <w:szCs w:val="24"/>
        </w:rPr>
        <w:t xml:space="preserve"> Timothy 2:12 &amp; 1</w:t>
      </w:r>
      <w:r w:rsidRPr="009B7BB6">
        <w:rPr>
          <w:sz w:val="24"/>
          <w:szCs w:val="24"/>
          <w:vertAlign w:val="superscript"/>
        </w:rPr>
        <w:t>st</w:t>
      </w:r>
      <w:r w:rsidRPr="009B7BB6">
        <w:rPr>
          <w:sz w:val="24"/>
          <w:szCs w:val="24"/>
        </w:rPr>
        <w:t xml:space="preserve"> Corinthians 11:5-6, 10; 14:33-37. The Reason for this prohibition derives from God’s order of Creation is in 1</w:t>
      </w:r>
      <w:r w:rsidRPr="009B7BB6">
        <w:rPr>
          <w:sz w:val="24"/>
          <w:szCs w:val="24"/>
          <w:vertAlign w:val="superscript"/>
        </w:rPr>
        <w:t>st</w:t>
      </w:r>
      <w:r w:rsidRPr="009B7BB6">
        <w:rPr>
          <w:sz w:val="24"/>
          <w:szCs w:val="24"/>
        </w:rPr>
        <w:t xml:space="preserve"> Timothy 2:13-14 &amp; 1</w:t>
      </w:r>
      <w:r w:rsidRPr="009B7BB6">
        <w:rPr>
          <w:sz w:val="24"/>
          <w:szCs w:val="24"/>
          <w:vertAlign w:val="superscript"/>
        </w:rPr>
        <w:t>st</w:t>
      </w:r>
      <w:r w:rsidRPr="009B7BB6">
        <w:rPr>
          <w:sz w:val="24"/>
          <w:szCs w:val="24"/>
        </w:rPr>
        <w:t xml:space="preserve"> Corinthians 11:3, 7-10.  The Kinds of Holy Authority within the Church: Holy Authority to preach the Gospel is in Matthew 28:18-19 &amp; Mark 16:15. The Holy Authority to Excommunicate is in Matthew 18:15-18 &amp; 1</w:t>
      </w:r>
      <w:r w:rsidRPr="009B7BB6">
        <w:rPr>
          <w:sz w:val="24"/>
          <w:szCs w:val="24"/>
          <w:vertAlign w:val="superscript"/>
        </w:rPr>
        <w:t>st</w:t>
      </w:r>
      <w:r w:rsidRPr="009B7BB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B7BB6">
        <w:rPr>
          <w:sz w:val="24"/>
          <w:szCs w:val="24"/>
          <w:vertAlign w:val="superscript"/>
        </w:rPr>
        <w:t>st</w:t>
      </w:r>
      <w:r w:rsidRPr="009B7BB6">
        <w:rPr>
          <w:sz w:val="24"/>
          <w:szCs w:val="24"/>
        </w:rPr>
        <w:t xml:space="preserve"> Corinthians 11:3. Jesus Christ’s Headship over the Church is in Ephesians 5:23, 25. God’s Order of Creation is in 1</w:t>
      </w:r>
      <w:r w:rsidRPr="009B7BB6">
        <w:rPr>
          <w:sz w:val="24"/>
          <w:szCs w:val="24"/>
          <w:vertAlign w:val="superscript"/>
        </w:rPr>
        <w:t>st</w:t>
      </w:r>
      <w:r w:rsidRPr="009B7BB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B7BB6">
        <w:rPr>
          <w:sz w:val="24"/>
          <w:szCs w:val="24"/>
          <w:vertAlign w:val="superscript"/>
        </w:rPr>
        <w:t>st</w:t>
      </w:r>
      <w:r w:rsidRPr="009B7BB6">
        <w:rPr>
          <w:sz w:val="24"/>
          <w:szCs w:val="24"/>
        </w:rPr>
        <w:t xml:space="preserve"> Peter 3:7. As Jesus Christ Rules as Head of the Church is in Ephesians 5:25-29. Regarding His Wife as Part of Himself is in Ephesians 5:28-29 &amp; 1</w:t>
      </w:r>
      <w:r w:rsidRPr="009B7BB6">
        <w:rPr>
          <w:sz w:val="24"/>
          <w:szCs w:val="24"/>
          <w:vertAlign w:val="superscript"/>
        </w:rPr>
        <w:t>st</w:t>
      </w:r>
      <w:r w:rsidRPr="009B7BB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B7BB6">
        <w:rPr>
          <w:sz w:val="24"/>
          <w:szCs w:val="24"/>
          <w:vertAlign w:val="superscript"/>
        </w:rPr>
        <w:t>st</w:t>
      </w:r>
      <w:r w:rsidRPr="009B7BB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B7BB6">
        <w:rPr>
          <w:sz w:val="24"/>
          <w:szCs w:val="24"/>
          <w:vertAlign w:val="superscript"/>
        </w:rPr>
        <w:t>st</w:t>
      </w:r>
      <w:r w:rsidRPr="009B7BB6">
        <w:rPr>
          <w:sz w:val="24"/>
          <w:szCs w:val="24"/>
        </w:rPr>
        <w:t xml:space="preserve"> Peter 2:13. All Holy Rulers are Appointed as the Father Stephen’s Servants to do Good or Messianic Evil to Restrain Evil is in Romans 13:4, 6; Isaiah 45:1; Jeremiah 25:9; 27:6; 43:10; 1</w:t>
      </w:r>
      <w:r w:rsidRPr="009B7BB6">
        <w:rPr>
          <w:sz w:val="24"/>
          <w:szCs w:val="24"/>
          <w:vertAlign w:val="superscript"/>
        </w:rPr>
        <w:t>st</w:t>
      </w:r>
      <w:r w:rsidRPr="009B7BB6">
        <w:rPr>
          <w:sz w:val="24"/>
          <w:szCs w:val="24"/>
        </w:rPr>
        <w:t xml:space="preserve"> Timothy 2:2 &amp; 1</w:t>
      </w:r>
      <w:r w:rsidRPr="009B7BB6">
        <w:rPr>
          <w:sz w:val="24"/>
          <w:szCs w:val="24"/>
          <w:vertAlign w:val="superscript"/>
        </w:rPr>
        <w:t>st</w:t>
      </w:r>
      <w:r w:rsidRPr="009B7BB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B7BB6">
        <w:rPr>
          <w:sz w:val="24"/>
          <w:szCs w:val="24"/>
          <w:vertAlign w:val="superscript"/>
        </w:rPr>
        <w:t>st</w:t>
      </w:r>
      <w:r w:rsidRPr="009B7BB6">
        <w:rPr>
          <w:sz w:val="24"/>
          <w:szCs w:val="24"/>
        </w:rPr>
        <w:t xml:space="preserve"> Peter 2:13-14. They are to be Highly Honored and Highly Respected is in Proverbs 24:21; Romans 13:7 &amp; 1</w:t>
      </w:r>
      <w:r w:rsidRPr="009B7BB6">
        <w:rPr>
          <w:sz w:val="24"/>
          <w:szCs w:val="24"/>
          <w:vertAlign w:val="superscript"/>
        </w:rPr>
        <w:t>st</w:t>
      </w:r>
      <w:r w:rsidRPr="009B7BB6">
        <w:rPr>
          <w:sz w:val="24"/>
          <w:szCs w:val="24"/>
        </w:rPr>
        <w:t xml:space="preserve"> Peter 2:17. They are not to be Obeyed if their Demands conflict with the Holy Biblical Law of the Father Stephen is in Exodus 1:17; 1</w:t>
      </w:r>
      <w:r w:rsidRPr="009B7BB6">
        <w:rPr>
          <w:sz w:val="24"/>
          <w:szCs w:val="24"/>
          <w:vertAlign w:val="superscript"/>
        </w:rPr>
        <w:t>st</w:t>
      </w:r>
      <w:r w:rsidRPr="009B7BB6">
        <w:rPr>
          <w:sz w:val="24"/>
          <w:szCs w:val="24"/>
        </w:rPr>
        <w:t xml:space="preserve"> Kings 21:3; Daniel 3:18; 6:12; Matthew 22:21; Mark 12:17; Hebrews 11:23; Luke 20:25 &amp; Acts 4:19; 6:11-7:60. They are to be Prayed for is in 1</w:t>
      </w:r>
      <w:r w:rsidRPr="009B7BB6">
        <w:rPr>
          <w:sz w:val="24"/>
          <w:szCs w:val="24"/>
          <w:vertAlign w:val="superscript"/>
        </w:rPr>
        <w:t>st</w:t>
      </w:r>
      <w:r w:rsidRPr="009B7BB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B7BB6">
        <w:rPr>
          <w:sz w:val="24"/>
          <w:szCs w:val="24"/>
          <w:vertAlign w:val="superscript"/>
        </w:rPr>
        <w:t>st</w:t>
      </w:r>
      <w:r w:rsidRPr="009B7BB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B7BB6">
        <w:rPr>
          <w:sz w:val="24"/>
          <w:szCs w:val="24"/>
          <w:vertAlign w:val="superscript"/>
        </w:rPr>
        <w:t>st</w:t>
      </w:r>
      <w:r w:rsidRPr="009B7BB6">
        <w:rPr>
          <w:sz w:val="24"/>
          <w:szCs w:val="24"/>
        </w:rPr>
        <w:t xml:space="preserve"> Kings 12:14 &amp; James 2:6. The Civil Authorities: Civil Authorities are Divinely Appointed in John 19:11; Romans 13:1; 1</w:t>
      </w:r>
      <w:r w:rsidRPr="009B7BB6">
        <w:rPr>
          <w:sz w:val="24"/>
          <w:szCs w:val="24"/>
          <w:vertAlign w:val="superscript"/>
        </w:rPr>
        <w:t>st</w:t>
      </w:r>
      <w:r w:rsidRPr="009B7BB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B7BB6">
        <w:rPr>
          <w:sz w:val="24"/>
          <w:szCs w:val="24"/>
          <w:vertAlign w:val="superscript"/>
        </w:rPr>
        <w:t>st</w:t>
      </w:r>
      <w:r w:rsidRPr="009B7BB6">
        <w:rPr>
          <w:sz w:val="24"/>
          <w:szCs w:val="24"/>
        </w:rPr>
        <w:t xml:space="preserve"> Peter 2:13-14; Genesis 9:6; Ezra 7:26; Psalms 72:12-14; 78:72; Romans 13:3-4; 1</w:t>
      </w:r>
      <w:r w:rsidRPr="009B7BB6">
        <w:rPr>
          <w:sz w:val="24"/>
          <w:szCs w:val="24"/>
          <w:vertAlign w:val="superscript"/>
        </w:rPr>
        <w:t>st</w:t>
      </w:r>
      <w:r w:rsidRPr="009B7BB6">
        <w:rPr>
          <w:sz w:val="24"/>
          <w:szCs w:val="24"/>
        </w:rPr>
        <w:t xml:space="preserve"> Timothy 2:2 &amp; Acts 25:11. Everyone must Submit to Civil Authorities is in Proverbs 24:21-22; Titus 3:1; Ecclesiastes 8:2-5; Matthew 17:24-27; 22:15-21; Mark 12:13-17; Luke 20:20-25; Romans 13:1, 5-7 &amp; 1</w:t>
      </w:r>
      <w:r w:rsidRPr="009B7BB6">
        <w:rPr>
          <w:sz w:val="24"/>
          <w:szCs w:val="24"/>
          <w:vertAlign w:val="superscript"/>
        </w:rPr>
        <w:t>st</w:t>
      </w:r>
      <w:r w:rsidRPr="009B7BB6">
        <w:rPr>
          <w:sz w:val="24"/>
          <w:szCs w:val="24"/>
        </w:rPr>
        <w:t xml:space="preserve"> Peter 2:13-14, 17. Civil Authorities are only to be Obeyed in what is Lawful according to Holy Scripture is in Exodus 1:17; 1</w:t>
      </w:r>
      <w:r w:rsidRPr="009B7BB6">
        <w:rPr>
          <w:sz w:val="24"/>
          <w:szCs w:val="24"/>
          <w:vertAlign w:val="superscript"/>
        </w:rPr>
        <w:t>st</w:t>
      </w:r>
      <w:r w:rsidRPr="009B7BB6">
        <w:rPr>
          <w:sz w:val="24"/>
          <w:szCs w:val="24"/>
        </w:rPr>
        <w:t xml:space="preserve"> Kings 21:2-3; Daniel 1:8; 3:28; 6:7-10; Matthew 22:21; Mark 12:17; Hebrews 11:23; Luke 20:25 &amp; Acts 4:19; 5:29.      </w:t>
      </w:r>
    </w:p>
    <w:p w:rsidR="00D614DD" w:rsidRPr="009B7BB6" w:rsidRDefault="00D614DD" w:rsidP="00D614DD">
      <w:pPr>
        <w:spacing w:line="480" w:lineRule="auto"/>
        <w:jc w:val="center"/>
        <w:rPr>
          <w:b/>
          <w:sz w:val="24"/>
          <w:szCs w:val="24"/>
        </w:rPr>
      </w:pPr>
      <w:r w:rsidRPr="009B7BB6">
        <w:rPr>
          <w:b/>
          <w:sz w:val="24"/>
          <w:szCs w:val="24"/>
        </w:rPr>
        <w:t>Abominations (Female Catamites &amp; Male Sodomites, Bisexuality, Transsexuals and Hermaphrodites)</w:t>
      </w:r>
    </w:p>
    <w:p w:rsidR="00D614DD" w:rsidRPr="009B7BB6" w:rsidRDefault="00D614DD" w:rsidP="00D614DD">
      <w:pPr>
        <w:spacing w:line="480" w:lineRule="auto"/>
        <w:jc w:val="both"/>
        <w:rPr>
          <w:sz w:val="24"/>
          <w:szCs w:val="24"/>
        </w:rPr>
      </w:pPr>
      <w:r w:rsidRPr="009B7BB6">
        <w:rPr>
          <w:sz w:val="24"/>
          <w:szCs w:val="24"/>
        </w:rPr>
        <w:t xml:space="preserve">An abomination basically means “to deprecate as an ill omen” from the Latin word </w:t>
      </w:r>
      <w:r w:rsidRPr="009B7BB6">
        <w:rPr>
          <w:b/>
          <w:i/>
          <w:sz w:val="24"/>
          <w:szCs w:val="24"/>
        </w:rPr>
        <w:t>Abominari</w:t>
      </w:r>
      <w:r w:rsidRPr="009B7BB6">
        <w:rPr>
          <w:sz w:val="24"/>
          <w:szCs w:val="24"/>
        </w:rPr>
        <w:t xml:space="preserve">. Also is the English words that derives from </w:t>
      </w:r>
      <w:r w:rsidRPr="009B7BB6">
        <w:rPr>
          <w:b/>
          <w:sz w:val="24"/>
          <w:szCs w:val="24"/>
        </w:rPr>
        <w:t xml:space="preserve">Shaqats </w:t>
      </w:r>
      <w:r w:rsidRPr="009B7BB6">
        <w:rPr>
          <w:sz w:val="24"/>
          <w:szCs w:val="24"/>
        </w:rPr>
        <w:t>meaning “</w:t>
      </w:r>
      <w:r w:rsidRPr="009B7BB6">
        <w:rPr>
          <w:b/>
          <w:sz w:val="24"/>
          <w:szCs w:val="24"/>
        </w:rPr>
        <w:t>Shiqquts</w:t>
      </w:r>
      <w:r w:rsidRPr="009B7BB6">
        <w:rPr>
          <w:sz w:val="24"/>
          <w:szCs w:val="24"/>
        </w:rPr>
        <w:t xml:space="preserve"> (</w:t>
      </w:r>
      <w:r w:rsidRPr="009B7BB6">
        <w:rPr>
          <w:b/>
          <w:sz w:val="24"/>
          <w:szCs w:val="24"/>
        </w:rPr>
        <w:t>Shiqquwts</w:t>
      </w:r>
      <w:r w:rsidRPr="009B7BB6">
        <w:rPr>
          <w:sz w:val="24"/>
          <w:szCs w:val="24"/>
        </w:rPr>
        <w:t xml:space="preserve">)” or </w:t>
      </w:r>
      <w:r w:rsidRPr="009B7BB6">
        <w:rPr>
          <w:b/>
          <w:sz w:val="24"/>
          <w:szCs w:val="24"/>
        </w:rPr>
        <w:t>Sheqets</w:t>
      </w:r>
      <w:r w:rsidRPr="009B7BB6">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9B7BB6">
        <w:rPr>
          <w:sz w:val="24"/>
          <w:szCs w:val="24"/>
          <w:vertAlign w:val="superscript"/>
        </w:rPr>
        <w:t>st</w:t>
      </w:r>
      <w:r w:rsidRPr="009B7BB6">
        <w:rPr>
          <w:sz w:val="24"/>
          <w:szCs w:val="24"/>
        </w:rPr>
        <w:t xml:space="preserve"> Maccabees 1:54; Isaiah 66:3; Deuteronomy 29:17; Ezekiel 20:7; 1</w:t>
      </w:r>
      <w:r w:rsidRPr="009B7BB6">
        <w:rPr>
          <w:sz w:val="24"/>
          <w:szCs w:val="24"/>
          <w:vertAlign w:val="superscript"/>
        </w:rPr>
        <w:t>st</w:t>
      </w:r>
      <w:r w:rsidRPr="009B7BB6">
        <w:rPr>
          <w:sz w:val="24"/>
          <w:szCs w:val="24"/>
        </w:rPr>
        <w:t xml:space="preserve"> Kings 11:5-7; 2</w:t>
      </w:r>
      <w:r w:rsidRPr="009B7BB6">
        <w:rPr>
          <w:sz w:val="24"/>
          <w:szCs w:val="24"/>
          <w:vertAlign w:val="superscript"/>
        </w:rPr>
        <w:t>nd</w:t>
      </w:r>
      <w:r w:rsidRPr="009B7BB6">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9B7BB6">
        <w:rPr>
          <w:b/>
          <w:sz w:val="24"/>
          <w:szCs w:val="24"/>
        </w:rPr>
        <w:t>the abomination of the Egyptians</w:t>
      </w:r>
      <w:r w:rsidRPr="009B7BB6">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9B7BB6">
        <w:rPr>
          <w:sz w:val="24"/>
          <w:szCs w:val="24"/>
          <w:vertAlign w:val="superscript"/>
        </w:rPr>
        <w:t xml:space="preserve">st </w:t>
      </w:r>
      <w:r w:rsidRPr="009B7BB6">
        <w:rPr>
          <w:sz w:val="24"/>
          <w:szCs w:val="24"/>
        </w:rPr>
        <w:t>Kings  14:24;  Jeremiah  7:9, 10; 32:35 &amp;  Proverbs  11:1;  12:22.  Also are  some scriptures that concern the word taab are found in the OKJV in Deuteronomy 7:26; 23:7; Job 15:16; 19:19; 30:10; Psalms 5:6; 53:1; 106:40; 107:18; 119:163; Amos 5:10; Micah 3:9; 1</w:t>
      </w:r>
      <w:r w:rsidRPr="009B7BB6">
        <w:rPr>
          <w:sz w:val="24"/>
          <w:szCs w:val="24"/>
          <w:vertAlign w:val="superscript"/>
        </w:rPr>
        <w:t>st</w:t>
      </w:r>
      <w:r w:rsidRPr="009B7BB6">
        <w:rPr>
          <w:sz w:val="24"/>
          <w:szCs w:val="24"/>
        </w:rPr>
        <w:t xml:space="preserve"> Chronicles 21:6; Isaiah 14:19; 49:7; Ezekiel 16:25, 52 and 1</w:t>
      </w:r>
      <w:r w:rsidRPr="009B7BB6">
        <w:rPr>
          <w:sz w:val="24"/>
          <w:szCs w:val="24"/>
          <w:vertAlign w:val="superscript"/>
        </w:rPr>
        <w:t>st</w:t>
      </w:r>
      <w:r w:rsidRPr="009B7BB6">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9B7BB6">
        <w:rPr>
          <w:sz w:val="24"/>
          <w:szCs w:val="24"/>
          <w:vertAlign w:val="superscript"/>
        </w:rPr>
        <w:t>st</w:t>
      </w:r>
      <w:r w:rsidRPr="009B7BB6">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9B7BB6">
        <w:rPr>
          <w:b/>
          <w:sz w:val="24"/>
          <w:szCs w:val="24"/>
        </w:rPr>
        <w:t>intersex</w:t>
      </w:r>
      <w:r w:rsidRPr="009B7BB6">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9B7BB6">
        <w:rPr>
          <w:sz w:val="24"/>
          <w:szCs w:val="24"/>
          <w:vertAlign w:val="superscript"/>
        </w:rPr>
        <w:t>nd</w:t>
      </w:r>
      <w:r w:rsidRPr="009B7BB6">
        <w:rPr>
          <w:sz w:val="24"/>
          <w:szCs w:val="24"/>
        </w:rPr>
        <w:t xml:space="preserve"> Thessalonians 2:4-12 &amp; is strictly forbidden to the Lord’s people, these who act on these things will be destroyed by the breath of His mouth and brightness of His coming in 2</w:t>
      </w:r>
      <w:r w:rsidRPr="009B7BB6">
        <w:rPr>
          <w:sz w:val="24"/>
          <w:szCs w:val="24"/>
          <w:vertAlign w:val="superscript"/>
        </w:rPr>
        <w:t>nd</w:t>
      </w:r>
      <w:r w:rsidRPr="009B7BB6">
        <w:rPr>
          <w:sz w:val="24"/>
          <w:szCs w:val="24"/>
        </w:rPr>
        <w:t xml:space="preserve"> Thessalonians 2:8.  </w:t>
      </w:r>
    </w:p>
    <w:p w:rsidR="00D614DD" w:rsidRPr="009B7BB6" w:rsidRDefault="00D614DD" w:rsidP="00D614DD">
      <w:pPr>
        <w:spacing w:line="480" w:lineRule="auto"/>
        <w:jc w:val="both"/>
        <w:rPr>
          <w:sz w:val="24"/>
          <w:szCs w:val="24"/>
        </w:rPr>
      </w:pPr>
      <w:r w:rsidRPr="009B7BB6">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9B7BB6">
        <w:rPr>
          <w:sz w:val="24"/>
          <w:szCs w:val="24"/>
          <w:vertAlign w:val="superscript"/>
        </w:rPr>
        <w:t>st</w:t>
      </w:r>
      <w:r w:rsidRPr="009B7BB6">
        <w:rPr>
          <w:sz w:val="24"/>
          <w:szCs w:val="24"/>
        </w:rPr>
        <w:t xml:space="preserve"> Kings 11:4-8; 2</w:t>
      </w:r>
      <w:r w:rsidRPr="009B7BB6">
        <w:rPr>
          <w:sz w:val="24"/>
          <w:szCs w:val="24"/>
          <w:vertAlign w:val="superscript"/>
        </w:rPr>
        <w:t>nd</w:t>
      </w:r>
      <w:r w:rsidRPr="009B7BB6">
        <w:rPr>
          <w:sz w:val="24"/>
          <w:szCs w:val="24"/>
        </w:rPr>
        <w:t xml:space="preserve"> Kings 23:13; Isaiah 44:19; Ezekiel 5:9; 7:20; 8:5-18; 11:17-21; 20:30; Hosea 9:10; Romans 1:21-27 &amp; 1</w:t>
      </w:r>
      <w:r w:rsidRPr="009B7BB6">
        <w:rPr>
          <w:sz w:val="24"/>
          <w:szCs w:val="24"/>
          <w:vertAlign w:val="superscript"/>
        </w:rPr>
        <w:t>st</w:t>
      </w:r>
      <w:r w:rsidRPr="009B7BB6">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D614DD" w:rsidRPr="009B7BB6" w:rsidRDefault="00D614DD" w:rsidP="00D614DD">
      <w:pPr>
        <w:spacing w:line="480" w:lineRule="auto"/>
        <w:jc w:val="both"/>
        <w:rPr>
          <w:sz w:val="24"/>
          <w:szCs w:val="24"/>
        </w:rPr>
      </w:pPr>
      <w:r w:rsidRPr="009B7BB6">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9B7BB6">
        <w:rPr>
          <w:sz w:val="24"/>
          <w:szCs w:val="24"/>
          <w:vertAlign w:val="superscript"/>
        </w:rPr>
        <w:t>nd</w:t>
      </w:r>
      <w:r w:rsidRPr="009B7BB6">
        <w:rPr>
          <w:sz w:val="24"/>
          <w:szCs w:val="24"/>
        </w:rPr>
        <w:t xml:space="preserve"> Peter 2:6-9 &amp; Luke 10:12; 17:28-30.     </w:t>
      </w:r>
    </w:p>
    <w:p w:rsidR="00D614DD" w:rsidRPr="009B7BB6" w:rsidRDefault="00D614DD" w:rsidP="00D614DD">
      <w:pPr>
        <w:spacing w:line="480" w:lineRule="auto"/>
        <w:jc w:val="both"/>
        <w:rPr>
          <w:sz w:val="24"/>
          <w:szCs w:val="24"/>
        </w:rPr>
      </w:pPr>
      <w:r w:rsidRPr="009B7BB6">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9B7BB6">
        <w:rPr>
          <w:sz w:val="24"/>
          <w:szCs w:val="24"/>
          <w:vertAlign w:val="superscript"/>
        </w:rPr>
        <w:t>st</w:t>
      </w:r>
      <w:r w:rsidRPr="009B7BB6">
        <w:rPr>
          <w:sz w:val="24"/>
          <w:szCs w:val="24"/>
        </w:rPr>
        <w:t xml:space="preserve"> Corinthians 6:9-10 &amp; 1</w:t>
      </w:r>
      <w:r w:rsidRPr="009B7BB6">
        <w:rPr>
          <w:sz w:val="24"/>
          <w:szCs w:val="24"/>
          <w:vertAlign w:val="superscript"/>
        </w:rPr>
        <w:t>st</w:t>
      </w:r>
      <w:r w:rsidRPr="009B7BB6">
        <w:rPr>
          <w:sz w:val="24"/>
          <w:szCs w:val="24"/>
        </w:rPr>
        <w:t xml:space="preserve"> Timothy 1:9-11. Magical Sexual Disorder at every level is the One Consequence of always rejecting God is in Romans 1:21-27; 1</w:t>
      </w:r>
      <w:r w:rsidRPr="009B7BB6">
        <w:rPr>
          <w:sz w:val="24"/>
          <w:szCs w:val="24"/>
          <w:vertAlign w:val="superscript"/>
        </w:rPr>
        <w:t>st</w:t>
      </w:r>
      <w:r w:rsidRPr="009B7BB6">
        <w:rPr>
          <w:sz w:val="24"/>
          <w:szCs w:val="24"/>
        </w:rPr>
        <w:t xml:space="preserve"> Kings 14:24; 15:12 &amp; 2</w:t>
      </w:r>
      <w:r w:rsidRPr="009B7BB6">
        <w:rPr>
          <w:sz w:val="24"/>
          <w:szCs w:val="24"/>
          <w:vertAlign w:val="superscript"/>
        </w:rPr>
        <w:t>nd</w:t>
      </w:r>
      <w:r w:rsidRPr="009B7BB6">
        <w:rPr>
          <w:sz w:val="24"/>
          <w:szCs w:val="24"/>
        </w:rPr>
        <w:t xml:space="preserve"> Kings 23:7. The Examples of Homosexual Practice is in Genesis 19:4-8; Jude 7 &amp; Judges 19:16-24. </w:t>
      </w:r>
    </w:p>
    <w:p w:rsidR="00D614DD" w:rsidRPr="009B7BB6" w:rsidRDefault="00D614DD" w:rsidP="00D614DD">
      <w:pPr>
        <w:spacing w:line="480" w:lineRule="auto"/>
        <w:jc w:val="both"/>
        <w:rPr>
          <w:sz w:val="24"/>
          <w:szCs w:val="24"/>
        </w:rPr>
      </w:pPr>
      <w:r w:rsidRPr="009B7BB6">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9B7BB6">
        <w:rPr>
          <w:sz w:val="24"/>
          <w:szCs w:val="24"/>
          <w:vertAlign w:val="superscript"/>
        </w:rPr>
        <w:t>st</w:t>
      </w:r>
      <w:r w:rsidRPr="009B7BB6">
        <w:rPr>
          <w:sz w:val="24"/>
          <w:szCs w:val="24"/>
        </w:rPr>
        <w:t xml:space="preserve"> Peter 1:17-21.       </w:t>
      </w:r>
    </w:p>
    <w:p w:rsidR="00D614DD" w:rsidRPr="009B7BB6" w:rsidRDefault="00D614DD" w:rsidP="00D614DD">
      <w:pPr>
        <w:spacing w:line="480" w:lineRule="auto"/>
        <w:jc w:val="both"/>
        <w:rPr>
          <w:sz w:val="24"/>
          <w:szCs w:val="24"/>
        </w:rPr>
      </w:pPr>
      <w:r w:rsidRPr="009B7BB6">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9B7BB6">
        <w:rPr>
          <w:sz w:val="24"/>
          <w:szCs w:val="24"/>
          <w:vertAlign w:val="superscript"/>
        </w:rPr>
        <w:t>st</w:t>
      </w:r>
      <w:r w:rsidRPr="009B7BB6">
        <w:rPr>
          <w:sz w:val="24"/>
          <w:szCs w:val="24"/>
        </w:rPr>
        <w:t xml:space="preserve"> Samuel 14:20; 2</w:t>
      </w:r>
      <w:r w:rsidRPr="009B7BB6">
        <w:rPr>
          <w:sz w:val="24"/>
          <w:szCs w:val="24"/>
          <w:vertAlign w:val="superscript"/>
        </w:rPr>
        <w:t>nd</w:t>
      </w:r>
      <w:r w:rsidRPr="009B7BB6">
        <w:rPr>
          <w:sz w:val="24"/>
          <w:szCs w:val="24"/>
        </w:rPr>
        <w:t xml:space="preserve"> Chronicles 20:22-23; Isaiah 19:2; Ezekiel 38:21; Haggai 2:22 &amp; Zechariah 14:13.</w:t>
      </w:r>
    </w:p>
    <w:p w:rsidR="00D614DD" w:rsidRPr="009B7BB6" w:rsidRDefault="00D614DD" w:rsidP="00D614DD">
      <w:pPr>
        <w:spacing w:line="480" w:lineRule="auto"/>
        <w:jc w:val="both"/>
        <w:rPr>
          <w:sz w:val="24"/>
          <w:szCs w:val="24"/>
        </w:rPr>
      </w:pPr>
      <w:r w:rsidRPr="009B7BB6">
        <w:rPr>
          <w:sz w:val="24"/>
          <w:szCs w:val="24"/>
        </w:rPr>
        <w:t>The Examples of People in Confusion is in 2</w:t>
      </w:r>
      <w:r w:rsidRPr="009B7BB6">
        <w:rPr>
          <w:sz w:val="24"/>
          <w:szCs w:val="24"/>
          <w:vertAlign w:val="superscript"/>
        </w:rPr>
        <w:t>nd</w:t>
      </w:r>
      <w:r w:rsidRPr="009B7BB6">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9B7BB6">
        <w:rPr>
          <w:sz w:val="24"/>
          <w:szCs w:val="24"/>
          <w:vertAlign w:val="superscript"/>
        </w:rPr>
        <w:t>nd</w:t>
      </w:r>
      <w:r w:rsidRPr="009B7BB6">
        <w:rPr>
          <w:sz w:val="24"/>
          <w:szCs w:val="24"/>
        </w:rPr>
        <w:t xml:space="preserve"> Chronicles 15:5-6 &amp; Jeremiah 51:34. The Examples of the Father Stephen sending Confusion is in Genesis 11:7-9; Joshua 10:10; 1</w:t>
      </w:r>
      <w:r w:rsidRPr="009B7BB6">
        <w:rPr>
          <w:sz w:val="24"/>
          <w:szCs w:val="24"/>
          <w:vertAlign w:val="superscript"/>
        </w:rPr>
        <w:t>st</w:t>
      </w:r>
      <w:r w:rsidRPr="009B7BB6">
        <w:rPr>
          <w:sz w:val="24"/>
          <w:szCs w:val="24"/>
        </w:rPr>
        <w:t xml:space="preserve"> Samuel 14:20 &amp; 2</w:t>
      </w:r>
      <w:r w:rsidRPr="009B7BB6">
        <w:rPr>
          <w:sz w:val="24"/>
          <w:szCs w:val="24"/>
          <w:vertAlign w:val="superscript"/>
        </w:rPr>
        <w:t>nd</w:t>
      </w:r>
      <w:r w:rsidRPr="009B7BB6">
        <w:rPr>
          <w:sz w:val="24"/>
          <w:szCs w:val="24"/>
        </w:rPr>
        <w:t xml:space="preserve"> Chronicles 20:22-23. Spiritual Confusion is Humanity’s Natural State is in Isaiah 41:29; 57:20-21; 1</w:t>
      </w:r>
      <w:r w:rsidRPr="009B7BB6">
        <w:rPr>
          <w:sz w:val="24"/>
          <w:szCs w:val="24"/>
          <w:vertAlign w:val="superscript"/>
        </w:rPr>
        <w:t>st</w:t>
      </w:r>
      <w:r w:rsidRPr="009B7BB6">
        <w:rPr>
          <w:sz w:val="24"/>
          <w:szCs w:val="24"/>
        </w:rPr>
        <w:t xml:space="preserve"> Corinthians 1:18; 2:14 &amp; 2</w:t>
      </w:r>
      <w:r w:rsidRPr="009B7BB6">
        <w:rPr>
          <w:sz w:val="24"/>
          <w:szCs w:val="24"/>
          <w:vertAlign w:val="superscript"/>
        </w:rPr>
        <w:t>nd</w:t>
      </w:r>
      <w:r w:rsidRPr="009B7BB6">
        <w:rPr>
          <w:sz w:val="24"/>
          <w:szCs w:val="24"/>
        </w:rPr>
        <w:t xml:space="preserve"> Chronicles 4:3-4. Confusion relating to the Father Stephen: Confusion among the Jews is in Matthew 12:23-24; 14:1-2; Mark 3:22; 6:14-16; John 3:4; 6:52; 2</w:t>
      </w:r>
      <w:r w:rsidRPr="009B7BB6">
        <w:rPr>
          <w:sz w:val="24"/>
          <w:szCs w:val="24"/>
          <w:vertAlign w:val="superscript"/>
        </w:rPr>
        <w:t>nd</w:t>
      </w:r>
      <w:r w:rsidRPr="009B7BB6">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9B7BB6">
        <w:rPr>
          <w:sz w:val="24"/>
          <w:szCs w:val="24"/>
          <w:vertAlign w:val="superscript"/>
        </w:rPr>
        <w:t>nd</w:t>
      </w:r>
      <w:r w:rsidRPr="009B7BB6">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9B7BB6">
        <w:rPr>
          <w:sz w:val="24"/>
          <w:szCs w:val="24"/>
          <w:vertAlign w:val="superscript"/>
        </w:rPr>
        <w:t>st</w:t>
      </w:r>
      <w:r w:rsidRPr="009B7BB6">
        <w:rPr>
          <w:sz w:val="24"/>
          <w:szCs w:val="24"/>
        </w:rPr>
        <w:t xml:space="preserve"> Corinthian 2:9-10, 13. Confusion Combated by the Teaching of Wise Leaders is in 2</w:t>
      </w:r>
      <w:r w:rsidRPr="009B7BB6">
        <w:rPr>
          <w:sz w:val="24"/>
          <w:szCs w:val="24"/>
          <w:vertAlign w:val="superscript"/>
        </w:rPr>
        <w:t>nd</w:t>
      </w:r>
      <w:r w:rsidRPr="009B7BB6">
        <w:rPr>
          <w:sz w:val="24"/>
          <w:szCs w:val="24"/>
        </w:rPr>
        <w:t xml:space="preserve"> Timothy 2:24-25; 4:2-3; Hebrews 13:17 &amp; Acts 20:28-30. Confusion Dispelled by the Instruction of Holy Scripture is in Psalms 119:103-105 &amp; 2</w:t>
      </w:r>
      <w:r w:rsidRPr="009B7BB6">
        <w:rPr>
          <w:sz w:val="24"/>
          <w:szCs w:val="24"/>
          <w:vertAlign w:val="superscript"/>
        </w:rPr>
        <w:t>nd</w:t>
      </w:r>
      <w:r w:rsidRPr="009B7BB6">
        <w:rPr>
          <w:sz w:val="24"/>
          <w:szCs w:val="24"/>
        </w:rPr>
        <w:t xml:space="preserve"> Timothy 3:16. Confusion goes as Believers grow to Spiritual Maturity is in Ephesians 4:13-14; Philippians 1:9-10 &amp; Hebrews 5:14.                     </w:t>
      </w:r>
    </w:p>
    <w:p w:rsidR="00D614DD" w:rsidRPr="009B7BB6" w:rsidRDefault="00D614DD" w:rsidP="00D614DD">
      <w:pPr>
        <w:spacing w:line="480" w:lineRule="auto"/>
        <w:jc w:val="center"/>
        <w:rPr>
          <w:b/>
          <w:sz w:val="24"/>
          <w:szCs w:val="24"/>
        </w:rPr>
      </w:pPr>
      <w:r w:rsidRPr="009B7BB6">
        <w:rPr>
          <w:b/>
          <w:sz w:val="24"/>
          <w:szCs w:val="24"/>
        </w:rPr>
        <w:t>Harlotries, Prostitutions and Whoredom</w:t>
      </w:r>
      <w:r w:rsidR="00AA343E" w:rsidRPr="009B7BB6">
        <w:rPr>
          <w:b/>
          <w:sz w:val="24"/>
          <w:szCs w:val="24"/>
        </w:rPr>
        <w:t>’</w:t>
      </w:r>
      <w:r w:rsidRPr="009B7BB6">
        <w:rPr>
          <w:b/>
          <w:sz w:val="24"/>
          <w:szCs w:val="24"/>
        </w:rPr>
        <w:t>s (Wizardry’s)</w:t>
      </w:r>
    </w:p>
    <w:p w:rsidR="00D614DD" w:rsidRPr="009B7BB6" w:rsidRDefault="00D614DD" w:rsidP="00D614DD">
      <w:pPr>
        <w:spacing w:line="480" w:lineRule="auto"/>
        <w:jc w:val="both"/>
        <w:rPr>
          <w:sz w:val="24"/>
          <w:szCs w:val="24"/>
        </w:rPr>
      </w:pPr>
      <w:r w:rsidRPr="009B7BB6">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9B7BB6">
        <w:rPr>
          <w:b/>
          <w:i/>
          <w:sz w:val="24"/>
          <w:szCs w:val="24"/>
        </w:rPr>
        <w:t>Pro</w:t>
      </w:r>
      <w:r w:rsidRPr="009B7BB6">
        <w:rPr>
          <w:b/>
          <w:sz w:val="24"/>
          <w:szCs w:val="24"/>
        </w:rPr>
        <w:t xml:space="preserve"> </w:t>
      </w:r>
      <w:r w:rsidRPr="009B7BB6">
        <w:rPr>
          <w:sz w:val="24"/>
          <w:szCs w:val="24"/>
        </w:rPr>
        <w:t>which means “</w:t>
      </w:r>
      <w:r w:rsidRPr="009B7BB6">
        <w:rPr>
          <w:b/>
          <w:sz w:val="24"/>
          <w:szCs w:val="24"/>
        </w:rPr>
        <w:t>to expose</w:t>
      </w:r>
      <w:r w:rsidRPr="009B7BB6">
        <w:rPr>
          <w:sz w:val="24"/>
          <w:szCs w:val="24"/>
        </w:rPr>
        <w:t xml:space="preserve">” and </w:t>
      </w:r>
      <w:r w:rsidRPr="009B7BB6">
        <w:rPr>
          <w:b/>
          <w:i/>
          <w:sz w:val="24"/>
          <w:szCs w:val="24"/>
        </w:rPr>
        <w:t>Statuere</w:t>
      </w:r>
      <w:r w:rsidRPr="009B7BB6">
        <w:rPr>
          <w:b/>
          <w:sz w:val="24"/>
          <w:szCs w:val="24"/>
        </w:rPr>
        <w:t xml:space="preserve"> </w:t>
      </w:r>
      <w:r w:rsidRPr="009B7BB6">
        <w:rPr>
          <w:sz w:val="24"/>
          <w:szCs w:val="24"/>
        </w:rPr>
        <w:t>which means “</w:t>
      </w:r>
      <w:r w:rsidRPr="009B7BB6">
        <w:rPr>
          <w:b/>
          <w:sz w:val="24"/>
          <w:szCs w:val="24"/>
        </w:rPr>
        <w:t>to place up front</w:t>
      </w:r>
      <w:r w:rsidRPr="009B7BB6">
        <w:rPr>
          <w:sz w:val="24"/>
          <w:szCs w:val="24"/>
        </w:rPr>
        <w:t xml:space="preserve">.” Escorts and whores are alternative names for prostitute. Not all escorts are whores. The English word for whore derives from </w:t>
      </w:r>
      <w:r w:rsidRPr="009B7BB6">
        <w:rPr>
          <w:b/>
          <w:i/>
          <w:sz w:val="24"/>
          <w:szCs w:val="24"/>
        </w:rPr>
        <w:t>Hora</w:t>
      </w:r>
      <w:r w:rsidRPr="009B7BB6">
        <w:rPr>
          <w:i/>
          <w:sz w:val="24"/>
          <w:szCs w:val="24"/>
        </w:rPr>
        <w:t xml:space="preserve"> </w:t>
      </w:r>
      <w:r w:rsidRPr="009B7BB6">
        <w:rPr>
          <w:sz w:val="24"/>
          <w:szCs w:val="24"/>
        </w:rPr>
        <w:t xml:space="preserve">and its root is </w:t>
      </w:r>
      <w:r w:rsidRPr="009B7BB6">
        <w:rPr>
          <w:b/>
          <w:i/>
          <w:sz w:val="24"/>
          <w:szCs w:val="24"/>
        </w:rPr>
        <w:t>Ka</w:t>
      </w:r>
      <w:r w:rsidRPr="009B7BB6">
        <w:rPr>
          <w:i/>
          <w:sz w:val="24"/>
          <w:szCs w:val="24"/>
        </w:rPr>
        <w:t xml:space="preserve"> </w:t>
      </w:r>
      <w:r w:rsidRPr="009B7BB6">
        <w:rPr>
          <w:sz w:val="24"/>
          <w:szCs w:val="24"/>
        </w:rPr>
        <w:t>meaning “</w:t>
      </w:r>
      <w:r w:rsidRPr="009B7BB6">
        <w:rPr>
          <w:b/>
          <w:sz w:val="24"/>
          <w:szCs w:val="24"/>
        </w:rPr>
        <w:t>desire</w:t>
      </w:r>
      <w:r w:rsidRPr="009B7BB6">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9B7BB6">
        <w:rPr>
          <w:b/>
          <w:sz w:val="24"/>
          <w:szCs w:val="24"/>
        </w:rPr>
        <w:t>Soul-Eaters/Spirit-Eaters</w:t>
      </w:r>
      <w:r w:rsidRPr="009B7BB6">
        <w:rPr>
          <w:sz w:val="24"/>
          <w:szCs w:val="24"/>
        </w:rPr>
        <w:t xml:space="preserve">” &amp; feeds on the precious life of Man, who will have it. </w:t>
      </w:r>
    </w:p>
    <w:p w:rsidR="00D614DD" w:rsidRPr="009B7BB6" w:rsidRDefault="00D614DD" w:rsidP="00D614DD">
      <w:pPr>
        <w:spacing w:line="480" w:lineRule="auto"/>
        <w:jc w:val="both"/>
        <w:rPr>
          <w:sz w:val="24"/>
          <w:szCs w:val="24"/>
        </w:rPr>
      </w:pPr>
      <w:r w:rsidRPr="009B7BB6">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9B7BB6">
        <w:rPr>
          <w:sz w:val="24"/>
          <w:szCs w:val="24"/>
          <w:vertAlign w:val="superscript"/>
        </w:rPr>
        <w:t>st</w:t>
      </w:r>
      <w:r w:rsidRPr="009B7BB6">
        <w:rPr>
          <w:sz w:val="24"/>
          <w:szCs w:val="24"/>
        </w:rPr>
        <w:t xml:space="preserve"> Kings 15:11-12; 22:45-46. The Lure of Prostitution is in Proverbs 7:10 &amp; 1</w:t>
      </w:r>
      <w:r w:rsidRPr="009B7BB6">
        <w:rPr>
          <w:sz w:val="24"/>
          <w:szCs w:val="24"/>
          <w:vertAlign w:val="superscript"/>
        </w:rPr>
        <w:t>st</w:t>
      </w:r>
      <w:r w:rsidRPr="009B7BB6">
        <w:rPr>
          <w:sz w:val="24"/>
          <w:szCs w:val="24"/>
        </w:rPr>
        <w:t xml:space="preserve"> Corinthians 6:9. The Prevalence of Prostitution is in 1</w:t>
      </w:r>
      <w:r w:rsidRPr="009B7BB6">
        <w:rPr>
          <w:sz w:val="24"/>
          <w:szCs w:val="24"/>
          <w:vertAlign w:val="superscript"/>
        </w:rPr>
        <w:t>st</w:t>
      </w:r>
      <w:r w:rsidRPr="009B7BB6">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9B7BB6">
        <w:rPr>
          <w:sz w:val="24"/>
          <w:szCs w:val="24"/>
          <w:vertAlign w:val="superscript"/>
        </w:rPr>
        <w:t>st</w:t>
      </w:r>
      <w:r w:rsidRPr="009B7BB6">
        <w:rPr>
          <w:sz w:val="24"/>
          <w:szCs w:val="24"/>
        </w:rPr>
        <w:t xml:space="preserve"> Corinthians 5:1; 6:15-16 &amp; Ephesians 5:3. Prostitutes can be Redeemed is in Matthew 21:31-32; Luke 7:37-50; 1</w:t>
      </w:r>
      <w:r w:rsidRPr="009B7BB6">
        <w:rPr>
          <w:sz w:val="24"/>
          <w:szCs w:val="24"/>
          <w:vertAlign w:val="superscript"/>
        </w:rPr>
        <w:t>st</w:t>
      </w:r>
      <w:r w:rsidRPr="009B7BB6">
        <w:rPr>
          <w:sz w:val="24"/>
          <w:szCs w:val="24"/>
        </w:rPr>
        <w:t xml:space="preserve"> Corinthians 6:9-11; Hebrews 11:31; James 2:25 &amp; Joshua 6:22-25. Prostitution used as a Metaphor: For Worldly Sexual Eros Love Corruption is in Revelation 17:1-5; 2</w:t>
      </w:r>
      <w:r w:rsidRPr="009B7BB6">
        <w:rPr>
          <w:sz w:val="24"/>
          <w:szCs w:val="24"/>
          <w:vertAlign w:val="superscript"/>
        </w:rPr>
        <w:t>nd</w:t>
      </w:r>
      <w:r w:rsidRPr="009B7BB6">
        <w:rPr>
          <w:sz w:val="24"/>
          <w:szCs w:val="24"/>
        </w:rPr>
        <w:t xml:space="preserve"> Peter 1:4; Isaiah 23:15-17 &amp; Nahum 3:4. For Sexual Eros Love Apostasy is in Deuteronomy 31:16; Exodus 34:15-16; Leviticus 20:5; Judges 2:17; 8:27, 33; 1</w:t>
      </w:r>
      <w:r w:rsidRPr="009B7BB6">
        <w:rPr>
          <w:sz w:val="24"/>
          <w:szCs w:val="24"/>
          <w:vertAlign w:val="superscript"/>
        </w:rPr>
        <w:t>st</w:t>
      </w:r>
      <w:r w:rsidRPr="009B7BB6">
        <w:rPr>
          <w:sz w:val="24"/>
          <w:szCs w:val="24"/>
        </w:rPr>
        <w:t xml:space="preserve"> Chronicles 5:25; Psalms 106:39; Isaiah 1:21; Ezekiel 16:16-17, 26, 28, 33-34, 41; 23:1-35 &amp; Hosea 4:10-12; 5:4.        </w:t>
      </w:r>
    </w:p>
    <w:p w:rsidR="00D614DD" w:rsidRPr="009B7BB6" w:rsidRDefault="00D614DD" w:rsidP="00D614DD">
      <w:pPr>
        <w:spacing w:line="480" w:lineRule="auto"/>
        <w:jc w:val="center"/>
        <w:rPr>
          <w:b/>
          <w:sz w:val="24"/>
          <w:szCs w:val="24"/>
        </w:rPr>
      </w:pPr>
      <w:r w:rsidRPr="009B7BB6">
        <w:rPr>
          <w:b/>
          <w:sz w:val="24"/>
          <w:szCs w:val="24"/>
        </w:rPr>
        <w:t>Adulteries</w:t>
      </w:r>
    </w:p>
    <w:p w:rsidR="00D614DD" w:rsidRPr="009B7BB6" w:rsidRDefault="00D614DD" w:rsidP="00D614DD">
      <w:pPr>
        <w:spacing w:line="480" w:lineRule="auto"/>
        <w:jc w:val="both"/>
        <w:rPr>
          <w:sz w:val="24"/>
          <w:szCs w:val="24"/>
        </w:rPr>
      </w:pPr>
      <w:r w:rsidRPr="009B7BB6">
        <w:rPr>
          <w:sz w:val="24"/>
          <w:szCs w:val="24"/>
        </w:rPr>
        <w:t xml:space="preserve">Adultery comes from a Late Latin word </w:t>
      </w:r>
      <w:r w:rsidRPr="009B7BB6">
        <w:rPr>
          <w:b/>
          <w:i/>
          <w:sz w:val="24"/>
          <w:szCs w:val="24"/>
        </w:rPr>
        <w:t>Adulterare</w:t>
      </w:r>
      <w:r w:rsidRPr="009B7BB6">
        <w:rPr>
          <w:i/>
          <w:sz w:val="24"/>
          <w:szCs w:val="24"/>
        </w:rPr>
        <w:t xml:space="preserve"> </w:t>
      </w:r>
      <w:r w:rsidRPr="009B7BB6">
        <w:rPr>
          <w:sz w:val="24"/>
          <w:szCs w:val="24"/>
        </w:rPr>
        <w:t>meaning “</w:t>
      </w:r>
      <w:r w:rsidRPr="009B7BB6">
        <w:rPr>
          <w:b/>
          <w:sz w:val="24"/>
          <w:szCs w:val="24"/>
        </w:rPr>
        <w:t>to alter or corrupt</w:t>
      </w:r>
      <w:r w:rsidRPr="009B7BB6">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9B7BB6">
        <w:rPr>
          <w:sz w:val="24"/>
          <w:szCs w:val="24"/>
          <w:vertAlign w:val="superscript"/>
        </w:rPr>
        <w:t>st</w:t>
      </w:r>
      <w:r w:rsidRPr="009B7BB6">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D614DD" w:rsidRPr="009B7BB6" w:rsidRDefault="00D614DD" w:rsidP="00D614DD">
      <w:pPr>
        <w:spacing w:line="480" w:lineRule="auto"/>
        <w:jc w:val="both"/>
        <w:rPr>
          <w:sz w:val="24"/>
          <w:szCs w:val="24"/>
        </w:rPr>
      </w:pPr>
      <w:r w:rsidRPr="009B7BB6">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9B7BB6">
        <w:rPr>
          <w:sz w:val="24"/>
          <w:szCs w:val="24"/>
          <w:vertAlign w:val="superscript"/>
        </w:rPr>
        <w:t>st</w:t>
      </w:r>
      <w:r w:rsidRPr="009B7BB6">
        <w:rPr>
          <w:sz w:val="24"/>
          <w:szCs w:val="24"/>
        </w:rPr>
        <w:t xml:space="preserve"> Timothy 1:9-10 &amp; Luke 18:11. The Lure of Adultery: It begins with Lust, Pleasure or Wine is in Proverbs 6:25; Matthew 5:27-28; 2</w:t>
      </w:r>
      <w:r w:rsidRPr="009B7BB6">
        <w:rPr>
          <w:sz w:val="24"/>
          <w:szCs w:val="24"/>
          <w:vertAlign w:val="superscript"/>
        </w:rPr>
        <w:t>nd</w:t>
      </w:r>
      <w:r w:rsidRPr="009B7BB6">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9B7BB6">
        <w:rPr>
          <w:sz w:val="24"/>
          <w:szCs w:val="24"/>
          <w:vertAlign w:val="superscript"/>
        </w:rPr>
        <w:t>nd</w:t>
      </w:r>
      <w:r w:rsidRPr="009B7BB6">
        <w:rPr>
          <w:sz w:val="24"/>
          <w:szCs w:val="24"/>
        </w:rPr>
        <w:t xml:space="preserve"> Samuel 12:11-12; Malachi 3:5; 1</w:t>
      </w:r>
      <w:r w:rsidRPr="009B7BB6">
        <w:rPr>
          <w:sz w:val="24"/>
          <w:szCs w:val="24"/>
          <w:vertAlign w:val="superscript"/>
        </w:rPr>
        <w:t>st</w:t>
      </w:r>
      <w:r w:rsidRPr="009B7BB6">
        <w:rPr>
          <w:sz w:val="24"/>
          <w:szCs w:val="24"/>
        </w:rPr>
        <w:t xml:space="preserve"> Corinthians 6:9 &amp; Revelation 2:22. Remarriage after Divorce can be Adultery is in Matthew 5:32; 19:9; Mark 10:11; Luke 16:18 &amp; Romans 7:3.  Hypocrisy in Relation to Adultery is in Romans 2:22; 2</w:t>
      </w:r>
      <w:r w:rsidRPr="009B7BB6">
        <w:rPr>
          <w:sz w:val="24"/>
          <w:szCs w:val="24"/>
          <w:vertAlign w:val="superscript"/>
        </w:rPr>
        <w:t>nd</w:t>
      </w:r>
      <w:r w:rsidRPr="009B7BB6">
        <w:rPr>
          <w:sz w:val="24"/>
          <w:szCs w:val="24"/>
        </w:rPr>
        <w:t xml:space="preserve"> Samuel 12:5-6; Hosea 4:14 &amp; John 8:7-9. The Examples of Adultery is in 2</w:t>
      </w:r>
      <w:r w:rsidRPr="009B7BB6">
        <w:rPr>
          <w:sz w:val="24"/>
          <w:szCs w:val="24"/>
          <w:vertAlign w:val="superscript"/>
        </w:rPr>
        <w:t>nd</w:t>
      </w:r>
      <w:r w:rsidRPr="009B7BB6">
        <w:rPr>
          <w:sz w:val="24"/>
          <w:szCs w:val="24"/>
        </w:rPr>
        <w:t xml:space="preserve"> Samuel 11:1-4; Jeremiah 5:7; 29:23; Hosea 3:1-3; John 8:3; 2</w:t>
      </w:r>
      <w:r w:rsidRPr="009B7BB6">
        <w:rPr>
          <w:sz w:val="24"/>
          <w:szCs w:val="24"/>
          <w:vertAlign w:val="superscript"/>
        </w:rPr>
        <w:t>nd</w:t>
      </w:r>
      <w:r w:rsidRPr="009B7BB6">
        <w:rPr>
          <w:sz w:val="24"/>
          <w:szCs w:val="24"/>
        </w:rPr>
        <w:t xml:space="preserve"> Peter 2:14. The Children Born of Adultery is in Isaiah 57:3; 2</w:t>
      </w:r>
      <w:r w:rsidRPr="009B7BB6">
        <w:rPr>
          <w:sz w:val="24"/>
          <w:szCs w:val="24"/>
          <w:vertAlign w:val="superscript"/>
        </w:rPr>
        <w:t>nd</w:t>
      </w:r>
      <w:r w:rsidRPr="009B7BB6">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9B7BB6">
        <w:rPr>
          <w:sz w:val="24"/>
          <w:szCs w:val="24"/>
          <w:vertAlign w:val="superscript"/>
        </w:rPr>
        <w:t>nd</w:t>
      </w:r>
      <w:r w:rsidRPr="009B7BB6">
        <w:rPr>
          <w:sz w:val="24"/>
          <w:szCs w:val="24"/>
        </w:rPr>
        <w:t xml:space="preserve"> Timothy 3:6; 2</w:t>
      </w:r>
      <w:r w:rsidRPr="009B7BB6">
        <w:rPr>
          <w:sz w:val="24"/>
          <w:szCs w:val="24"/>
          <w:vertAlign w:val="superscript"/>
        </w:rPr>
        <w:t>nd</w:t>
      </w:r>
      <w:r w:rsidRPr="009B7BB6">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9B7BB6">
        <w:rPr>
          <w:sz w:val="24"/>
          <w:szCs w:val="24"/>
          <w:vertAlign w:val="superscript"/>
        </w:rPr>
        <w:t>st</w:t>
      </w:r>
      <w:r w:rsidRPr="009B7BB6">
        <w:rPr>
          <w:sz w:val="24"/>
          <w:szCs w:val="24"/>
        </w:rPr>
        <w:t xml:space="preserve"> Chronicles 5:25 &amp; Ezekiel 23:1-8.  In the Southern Kingdom of Judah is in Jeremiah 2:20; 3:1-3; 5:7-8; 23:13-14; 2</w:t>
      </w:r>
      <w:r w:rsidRPr="009B7BB6">
        <w:rPr>
          <w:sz w:val="24"/>
          <w:szCs w:val="24"/>
          <w:vertAlign w:val="superscript"/>
        </w:rPr>
        <w:t>nd</w:t>
      </w:r>
      <w:r w:rsidRPr="009B7BB6">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9B7BB6">
        <w:rPr>
          <w:sz w:val="24"/>
          <w:szCs w:val="24"/>
          <w:vertAlign w:val="superscript"/>
        </w:rPr>
        <w:t>st</w:t>
      </w:r>
      <w:r w:rsidRPr="009B7BB6">
        <w:rPr>
          <w:sz w:val="24"/>
          <w:szCs w:val="24"/>
        </w:rPr>
        <w:t xml:space="preserve"> John 2:15-17; 5:21; 1</w:t>
      </w:r>
      <w:r w:rsidRPr="009B7BB6">
        <w:rPr>
          <w:sz w:val="24"/>
          <w:szCs w:val="24"/>
          <w:vertAlign w:val="superscript"/>
        </w:rPr>
        <w:t>st</w:t>
      </w:r>
      <w:r w:rsidRPr="009B7BB6">
        <w:rPr>
          <w:sz w:val="24"/>
          <w:szCs w:val="24"/>
        </w:rPr>
        <w:t xml:space="preserve"> Corinthians 10:6-11; Colossians 3:5; Hebrews 3:12-14; 10:26-31 &amp; James 4:4-5.              </w:t>
      </w:r>
    </w:p>
    <w:p w:rsidR="00D614DD" w:rsidRPr="009B7BB6" w:rsidRDefault="00D614DD" w:rsidP="00D614DD">
      <w:pPr>
        <w:spacing w:line="480" w:lineRule="auto"/>
        <w:jc w:val="center"/>
        <w:rPr>
          <w:b/>
          <w:sz w:val="24"/>
          <w:szCs w:val="24"/>
        </w:rPr>
      </w:pPr>
      <w:r w:rsidRPr="009B7BB6">
        <w:rPr>
          <w:b/>
          <w:sz w:val="24"/>
          <w:szCs w:val="24"/>
        </w:rPr>
        <w:t>Rape</w:t>
      </w:r>
    </w:p>
    <w:p w:rsidR="00D614DD" w:rsidRPr="009B7BB6" w:rsidRDefault="00D614DD" w:rsidP="00D614DD">
      <w:pPr>
        <w:spacing w:line="480" w:lineRule="auto"/>
        <w:jc w:val="both"/>
        <w:rPr>
          <w:sz w:val="24"/>
          <w:szCs w:val="24"/>
        </w:rPr>
      </w:pPr>
      <w:r w:rsidRPr="009B7BB6">
        <w:rPr>
          <w:sz w:val="24"/>
          <w:szCs w:val="24"/>
        </w:rPr>
        <w:t xml:space="preserve">Rape is derived from a Latin word </w:t>
      </w:r>
      <w:r w:rsidRPr="009B7BB6">
        <w:rPr>
          <w:b/>
          <w:i/>
          <w:sz w:val="24"/>
          <w:szCs w:val="24"/>
        </w:rPr>
        <w:t xml:space="preserve">Rapere </w:t>
      </w:r>
      <w:r w:rsidRPr="009B7BB6">
        <w:rPr>
          <w:sz w:val="24"/>
          <w:szCs w:val="24"/>
        </w:rPr>
        <w:t>meaning “</w:t>
      </w:r>
      <w:r w:rsidRPr="009B7BB6">
        <w:rPr>
          <w:b/>
          <w:sz w:val="24"/>
          <w:szCs w:val="24"/>
        </w:rPr>
        <w:t>to take by force or to seize</w:t>
      </w:r>
      <w:r w:rsidRPr="009B7BB6">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9B7BB6">
        <w:rPr>
          <w:sz w:val="24"/>
          <w:szCs w:val="24"/>
          <w:vertAlign w:val="superscript"/>
        </w:rPr>
        <w:t>nd</w:t>
      </w:r>
      <w:r w:rsidRPr="009B7BB6">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9B7BB6">
        <w:rPr>
          <w:sz w:val="24"/>
          <w:szCs w:val="24"/>
          <w:vertAlign w:val="superscript"/>
        </w:rPr>
        <w:t>st</w:t>
      </w:r>
      <w:r w:rsidRPr="009B7BB6">
        <w:rPr>
          <w:sz w:val="24"/>
          <w:szCs w:val="24"/>
        </w:rPr>
        <w:t xml:space="preserve"> Kings 1:7-2:35. Rape is forbidden for the Lord’s people to engage in, and what happened to King David should be Our guide on the subject. </w:t>
      </w:r>
    </w:p>
    <w:p w:rsidR="00D614DD" w:rsidRPr="009B7BB6" w:rsidRDefault="00D614DD" w:rsidP="00D614DD">
      <w:pPr>
        <w:spacing w:line="480" w:lineRule="auto"/>
        <w:jc w:val="both"/>
        <w:rPr>
          <w:sz w:val="24"/>
          <w:szCs w:val="24"/>
        </w:rPr>
      </w:pPr>
      <w:r w:rsidRPr="009B7BB6">
        <w:rPr>
          <w:sz w:val="24"/>
          <w:szCs w:val="24"/>
        </w:rPr>
        <w:t>Unbridled Lust, Unbridled Pleasure or Unbridled Wine is the Motivation for Rape is in 2</w:t>
      </w:r>
      <w:r w:rsidRPr="009B7BB6">
        <w:rPr>
          <w:sz w:val="24"/>
          <w:szCs w:val="24"/>
          <w:vertAlign w:val="superscript"/>
        </w:rPr>
        <w:t>nd</w:t>
      </w:r>
      <w:r w:rsidRPr="009B7BB6">
        <w:rPr>
          <w:sz w:val="24"/>
          <w:szCs w:val="24"/>
        </w:rPr>
        <w:t xml:space="preserve"> Samuel 13:1-15. Women and Rape: Women are particularly vulnerable to Male Assault, but not in every Case is in 2</w:t>
      </w:r>
      <w:r w:rsidRPr="009B7BB6">
        <w:rPr>
          <w:sz w:val="24"/>
          <w:szCs w:val="24"/>
          <w:vertAlign w:val="superscript"/>
        </w:rPr>
        <w:t>nd</w:t>
      </w:r>
      <w:r w:rsidRPr="009B7BB6">
        <w:rPr>
          <w:sz w:val="24"/>
          <w:szCs w:val="24"/>
        </w:rPr>
        <w:t xml:space="preserve"> Samuel 13:14 &amp; Zechariah 14:2. Women are Protected under the Biblical Law is in Deuteronomy 22:25-29. Women are to be Divinely Loved and Cared for is in Ephesians 5:25, 28-29; Genesis 12:18-20 &amp; 1</w:t>
      </w:r>
      <w:r w:rsidRPr="009B7BB6">
        <w:rPr>
          <w:sz w:val="24"/>
          <w:szCs w:val="24"/>
          <w:vertAlign w:val="superscript"/>
        </w:rPr>
        <w:t>st</w:t>
      </w:r>
      <w:r w:rsidRPr="009B7BB6">
        <w:rPr>
          <w:sz w:val="24"/>
          <w:szCs w:val="24"/>
        </w:rPr>
        <w:t xml:space="preserve"> Peter 3:7. The Trauma of Rape: Its Psychological and Emotional Effects is in 2</w:t>
      </w:r>
      <w:r w:rsidRPr="009B7BB6">
        <w:rPr>
          <w:sz w:val="24"/>
          <w:szCs w:val="24"/>
          <w:vertAlign w:val="superscript"/>
        </w:rPr>
        <w:t>nd</w:t>
      </w:r>
      <w:r w:rsidRPr="009B7BB6">
        <w:rPr>
          <w:sz w:val="24"/>
          <w:szCs w:val="24"/>
        </w:rPr>
        <w:t xml:space="preserve"> Samuel 13:19-20 &amp; Genesis 34:6-7. Its Physical Effects is in Judges 19:26-28; 20:4-5. The Avenging of the Victim of Rape is in Genesis 34:7-31; 2</w:t>
      </w:r>
      <w:r w:rsidRPr="009B7BB6">
        <w:rPr>
          <w:sz w:val="24"/>
          <w:szCs w:val="24"/>
          <w:vertAlign w:val="superscript"/>
        </w:rPr>
        <w:t>nd</w:t>
      </w:r>
      <w:r w:rsidRPr="009B7BB6">
        <w:rPr>
          <w:sz w:val="24"/>
          <w:szCs w:val="24"/>
        </w:rPr>
        <w:t xml:space="preserve"> Samuel 13:22-32; Judges 20:6-11; Romans 12:19; 13:3-4 &amp; James 1:20. The Examples of Rape: The Female Rape is in Genesis 34:1-3; Judges 19:24-25; 2</w:t>
      </w:r>
      <w:r w:rsidRPr="009B7BB6">
        <w:rPr>
          <w:sz w:val="24"/>
          <w:szCs w:val="24"/>
          <w:vertAlign w:val="superscript"/>
        </w:rPr>
        <w:t>nd</w:t>
      </w:r>
      <w:r w:rsidRPr="009B7BB6">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9B7BB6">
        <w:rPr>
          <w:sz w:val="24"/>
          <w:szCs w:val="24"/>
          <w:vertAlign w:val="superscript"/>
        </w:rPr>
        <w:t>nd</w:t>
      </w:r>
      <w:r w:rsidRPr="009B7BB6">
        <w:rPr>
          <w:sz w:val="24"/>
          <w:szCs w:val="24"/>
        </w:rPr>
        <w:t xml:space="preserve"> Timothy 2:22. The Examples of Enticement is in Genesis 39:6-12; Numbers 25:1-3; 31:15-16; Judges 16:1, 4-5; 2</w:t>
      </w:r>
      <w:r w:rsidRPr="009B7BB6">
        <w:rPr>
          <w:sz w:val="24"/>
          <w:szCs w:val="24"/>
          <w:vertAlign w:val="superscript"/>
        </w:rPr>
        <w:t>nd</w:t>
      </w:r>
      <w:r w:rsidRPr="009B7BB6">
        <w:rPr>
          <w:sz w:val="24"/>
          <w:szCs w:val="24"/>
        </w:rPr>
        <w:t xml:space="preserve"> Samuel 11:1-4; 1</w:t>
      </w:r>
      <w:r w:rsidRPr="009B7BB6">
        <w:rPr>
          <w:sz w:val="24"/>
          <w:szCs w:val="24"/>
          <w:vertAlign w:val="superscript"/>
        </w:rPr>
        <w:t>st</w:t>
      </w:r>
      <w:r w:rsidRPr="009B7BB6">
        <w:rPr>
          <w:sz w:val="24"/>
          <w:szCs w:val="24"/>
        </w:rPr>
        <w:t xml:space="preserve"> Kings 11:1-6 &amp; Revelation 2:14-16, 20-22. The Biblical Law as a Deterrent is in Exodus 22:16-17 &amp; Hebrews 13:4. The Resisting of Temptations, Test, Trial of Trying is in Job 31:1; Malachi 2:14; Matthew 5:27-30; 1</w:t>
      </w:r>
      <w:r w:rsidRPr="009B7BB6">
        <w:rPr>
          <w:sz w:val="24"/>
          <w:szCs w:val="24"/>
          <w:vertAlign w:val="superscript"/>
        </w:rPr>
        <w:t>st</w:t>
      </w:r>
      <w:r w:rsidRPr="009B7BB6">
        <w:rPr>
          <w:sz w:val="24"/>
          <w:szCs w:val="24"/>
        </w:rPr>
        <w:t xml:space="preserve"> Corinthians 7:2-3; Philippians 4:8 &amp; 1</w:t>
      </w:r>
      <w:r w:rsidRPr="009B7BB6">
        <w:rPr>
          <w:sz w:val="24"/>
          <w:szCs w:val="24"/>
          <w:vertAlign w:val="superscript"/>
        </w:rPr>
        <w:t>st</w:t>
      </w:r>
      <w:r w:rsidRPr="009B7BB6">
        <w:rPr>
          <w:sz w:val="24"/>
          <w:szCs w:val="24"/>
        </w:rPr>
        <w:t xml:space="preserve"> Thessalonians 4:3-6. Spiritual Magical Sexual Seduction: Through the Lord Lucifer is in Genesis 3:1; John 8:44; 2</w:t>
      </w:r>
      <w:r w:rsidRPr="009B7BB6">
        <w:rPr>
          <w:sz w:val="24"/>
          <w:szCs w:val="24"/>
          <w:vertAlign w:val="superscript"/>
        </w:rPr>
        <w:t>nd</w:t>
      </w:r>
      <w:r w:rsidRPr="009B7BB6">
        <w:rPr>
          <w:sz w:val="24"/>
          <w:szCs w:val="24"/>
        </w:rPr>
        <w:t xml:space="preserve"> Corinthians 2:11; 11:3, 14 &amp; Ephesians 6:11. Through Lying Spirits and False Prophets is in 1</w:t>
      </w:r>
      <w:r w:rsidRPr="009B7BB6">
        <w:rPr>
          <w:sz w:val="24"/>
          <w:szCs w:val="24"/>
          <w:vertAlign w:val="superscript"/>
        </w:rPr>
        <w:t>st</w:t>
      </w:r>
      <w:r w:rsidRPr="009B7BB6">
        <w:rPr>
          <w:sz w:val="24"/>
          <w:szCs w:val="24"/>
        </w:rPr>
        <w:t xml:space="preserve"> John 4:1; 1</w:t>
      </w:r>
      <w:r w:rsidRPr="009B7BB6">
        <w:rPr>
          <w:sz w:val="24"/>
          <w:szCs w:val="24"/>
          <w:vertAlign w:val="superscript"/>
        </w:rPr>
        <w:t>st</w:t>
      </w:r>
      <w:r w:rsidRPr="009B7BB6">
        <w:rPr>
          <w:sz w:val="24"/>
          <w:szCs w:val="24"/>
        </w:rPr>
        <w:t xml:space="preserve"> Kings 22:19-23; 2</w:t>
      </w:r>
      <w:r w:rsidRPr="009B7BB6">
        <w:rPr>
          <w:sz w:val="24"/>
          <w:szCs w:val="24"/>
          <w:vertAlign w:val="superscript"/>
        </w:rPr>
        <w:t>nd</w:t>
      </w:r>
      <w:r w:rsidRPr="009B7BB6">
        <w:rPr>
          <w:sz w:val="24"/>
          <w:szCs w:val="24"/>
        </w:rPr>
        <w:t xml:space="preserve"> Chronicles 18:18-22; 1</w:t>
      </w:r>
      <w:r w:rsidRPr="009B7BB6">
        <w:rPr>
          <w:sz w:val="24"/>
          <w:szCs w:val="24"/>
          <w:vertAlign w:val="superscript"/>
        </w:rPr>
        <w:t>st</w:t>
      </w:r>
      <w:r w:rsidRPr="009B7BB6">
        <w:rPr>
          <w:sz w:val="24"/>
          <w:szCs w:val="24"/>
        </w:rPr>
        <w:t xml:space="preserve"> Timothy 4:1; Matthew 24:24-25 &amp; Mark 13:22-23. Through False Teachers is in 2</w:t>
      </w:r>
      <w:r w:rsidRPr="009B7BB6">
        <w:rPr>
          <w:sz w:val="24"/>
          <w:szCs w:val="24"/>
          <w:vertAlign w:val="superscript"/>
        </w:rPr>
        <w:t>nd</w:t>
      </w:r>
      <w:r w:rsidRPr="009B7BB6">
        <w:rPr>
          <w:sz w:val="24"/>
          <w:szCs w:val="24"/>
        </w:rPr>
        <w:t xml:space="preserve"> Peter 2:1, 14-15; 2</w:t>
      </w:r>
      <w:r w:rsidRPr="009B7BB6">
        <w:rPr>
          <w:sz w:val="24"/>
          <w:szCs w:val="24"/>
          <w:vertAlign w:val="superscript"/>
        </w:rPr>
        <w:t>nd</w:t>
      </w:r>
      <w:r w:rsidRPr="009B7BB6">
        <w:rPr>
          <w:sz w:val="24"/>
          <w:szCs w:val="24"/>
        </w:rPr>
        <w:t xml:space="preserve"> Timothy 3:6-7, 13; 1</w:t>
      </w:r>
      <w:r w:rsidRPr="009B7BB6">
        <w:rPr>
          <w:sz w:val="24"/>
          <w:szCs w:val="24"/>
          <w:vertAlign w:val="superscript"/>
        </w:rPr>
        <w:t>st</w:t>
      </w:r>
      <w:r w:rsidRPr="009B7BB6">
        <w:rPr>
          <w:sz w:val="24"/>
          <w:szCs w:val="24"/>
        </w:rPr>
        <w:t xml:space="preserve"> John 2:18-19; 2</w:t>
      </w:r>
      <w:r w:rsidRPr="009B7BB6">
        <w:rPr>
          <w:sz w:val="24"/>
          <w:szCs w:val="24"/>
          <w:vertAlign w:val="superscript"/>
        </w:rPr>
        <w:t>nd</w:t>
      </w:r>
      <w:r w:rsidRPr="009B7BB6">
        <w:rPr>
          <w:sz w:val="24"/>
          <w:szCs w:val="24"/>
        </w:rPr>
        <w:t xml:space="preserve"> John 7-8 &amp; Jude 10-12. The Need for Vigilance is in 1</w:t>
      </w:r>
      <w:r w:rsidRPr="009B7BB6">
        <w:rPr>
          <w:sz w:val="24"/>
          <w:szCs w:val="24"/>
          <w:vertAlign w:val="superscript"/>
        </w:rPr>
        <w:t>st</w:t>
      </w:r>
      <w:r w:rsidRPr="009B7BB6">
        <w:rPr>
          <w:sz w:val="24"/>
          <w:szCs w:val="24"/>
        </w:rPr>
        <w:t xml:space="preserve"> Thessalonians 5:21-22 &amp; Acts 20:28-31. The Process of Magical Sexual Seduction: A Thought Planted is in Genesis 3:2-3; Matthew 4:3; James 1:14 &amp; 1</w:t>
      </w:r>
      <w:r w:rsidRPr="009B7BB6">
        <w:rPr>
          <w:sz w:val="24"/>
          <w:szCs w:val="24"/>
          <w:vertAlign w:val="superscript"/>
        </w:rPr>
        <w:t>st</w:t>
      </w:r>
      <w:r w:rsidRPr="009B7BB6">
        <w:rPr>
          <w:sz w:val="24"/>
          <w:szCs w:val="24"/>
        </w:rPr>
        <w:t xml:space="preserve"> John 2:15. An Advantage Promised is in Genesis 3:4-5 &amp; Matthew 4:6. Attraction is in Genesis 3:6 &amp; 1</w:t>
      </w:r>
      <w:r w:rsidRPr="009B7BB6">
        <w:rPr>
          <w:sz w:val="24"/>
          <w:szCs w:val="24"/>
          <w:vertAlign w:val="superscript"/>
        </w:rPr>
        <w:t>st</w:t>
      </w:r>
      <w:r w:rsidRPr="009B7BB6">
        <w:rPr>
          <w:sz w:val="24"/>
          <w:szCs w:val="24"/>
        </w:rPr>
        <w:t xml:space="preserve"> John 2:16. Persistence on the Part of the Seducer is in Matthew 4:8-9; Genesis 19:9 &amp; Judges 16:15-16. Yielding is in Genesis 3:6 &amp; James 1:15.                        </w:t>
      </w:r>
    </w:p>
    <w:p w:rsidR="00D614DD" w:rsidRPr="009B7BB6" w:rsidRDefault="00D614DD" w:rsidP="00D614DD">
      <w:pPr>
        <w:spacing w:line="480" w:lineRule="auto"/>
        <w:jc w:val="center"/>
        <w:rPr>
          <w:b/>
          <w:sz w:val="24"/>
          <w:szCs w:val="24"/>
        </w:rPr>
      </w:pPr>
      <w:r w:rsidRPr="009B7BB6">
        <w:rPr>
          <w:b/>
          <w:sz w:val="24"/>
          <w:szCs w:val="24"/>
        </w:rPr>
        <w:t>Fornications</w:t>
      </w:r>
    </w:p>
    <w:p w:rsidR="00D614DD" w:rsidRPr="009B7BB6" w:rsidRDefault="00D614DD" w:rsidP="00D614DD">
      <w:pPr>
        <w:spacing w:line="480" w:lineRule="auto"/>
        <w:jc w:val="both"/>
        <w:rPr>
          <w:sz w:val="24"/>
          <w:szCs w:val="24"/>
        </w:rPr>
      </w:pPr>
      <w:r w:rsidRPr="009B7BB6">
        <w:rPr>
          <w:sz w:val="24"/>
          <w:szCs w:val="24"/>
        </w:rPr>
        <w:t xml:space="preserve">Fornication derives from a Latin words </w:t>
      </w:r>
      <w:r w:rsidRPr="009B7BB6">
        <w:rPr>
          <w:b/>
          <w:i/>
          <w:sz w:val="24"/>
          <w:szCs w:val="24"/>
        </w:rPr>
        <w:t>Fornix</w:t>
      </w:r>
      <w:r w:rsidRPr="009B7BB6">
        <w:rPr>
          <w:b/>
          <w:sz w:val="24"/>
          <w:szCs w:val="24"/>
        </w:rPr>
        <w:t xml:space="preserve"> </w:t>
      </w:r>
      <w:r w:rsidRPr="009B7BB6">
        <w:rPr>
          <w:sz w:val="24"/>
          <w:szCs w:val="24"/>
        </w:rPr>
        <w:t xml:space="preserve">or </w:t>
      </w:r>
      <w:r w:rsidRPr="009B7BB6">
        <w:rPr>
          <w:b/>
          <w:i/>
          <w:sz w:val="24"/>
          <w:szCs w:val="24"/>
        </w:rPr>
        <w:t>Fornicatio</w:t>
      </w:r>
      <w:r w:rsidRPr="009B7BB6">
        <w:rPr>
          <w:sz w:val="24"/>
          <w:szCs w:val="24"/>
        </w:rPr>
        <w:t xml:space="preserve"> which means “</w:t>
      </w:r>
      <w:r w:rsidRPr="009B7BB6">
        <w:rPr>
          <w:b/>
          <w:sz w:val="24"/>
          <w:szCs w:val="24"/>
        </w:rPr>
        <w:t>done in an archway or vault</w:t>
      </w:r>
      <w:r w:rsidRPr="009B7BB6">
        <w:rPr>
          <w:sz w:val="24"/>
          <w:szCs w:val="24"/>
        </w:rPr>
        <w:t>.” Fornication also called Sexual Eros Love Immorality refers to Consensual Sexual Eros Love not married to each other concerning the unmarried realm after marriage in this age in Luke 20:34, 37-38 &amp; 1</w:t>
      </w:r>
      <w:r w:rsidRPr="009B7BB6">
        <w:rPr>
          <w:sz w:val="24"/>
          <w:szCs w:val="24"/>
          <w:vertAlign w:val="superscript"/>
        </w:rPr>
        <w:t>st</w:t>
      </w:r>
      <w:r w:rsidRPr="009B7BB6">
        <w:rPr>
          <w:sz w:val="24"/>
          <w:szCs w:val="24"/>
        </w:rPr>
        <w:t xml:space="preserve"> Corinthians 7:1-2. Secular term for fornication is Premarital Sexual Eros Love. The exact translation of </w:t>
      </w:r>
      <w:r w:rsidRPr="009B7BB6">
        <w:rPr>
          <w:b/>
          <w:i/>
          <w:sz w:val="24"/>
          <w:szCs w:val="24"/>
        </w:rPr>
        <w:t>Porneia</w:t>
      </w:r>
      <w:r w:rsidRPr="009B7BB6">
        <w:rPr>
          <w:sz w:val="24"/>
          <w:szCs w:val="24"/>
        </w:rPr>
        <w:t xml:space="preserve"> (Porn) in the New Testament is not clear with scripture. In the Biblical Greek, the word </w:t>
      </w:r>
      <w:r w:rsidRPr="009B7BB6">
        <w:rPr>
          <w:b/>
          <w:i/>
          <w:sz w:val="24"/>
          <w:szCs w:val="24"/>
        </w:rPr>
        <w:t>Porneia</w:t>
      </w:r>
      <w:r w:rsidRPr="009B7BB6">
        <w:rPr>
          <w:i/>
          <w:sz w:val="24"/>
          <w:szCs w:val="24"/>
        </w:rPr>
        <w:t xml:space="preserve"> </w:t>
      </w:r>
      <w:r w:rsidRPr="009B7BB6">
        <w:rPr>
          <w:sz w:val="24"/>
          <w:szCs w:val="24"/>
        </w:rPr>
        <w:t>meant “</w:t>
      </w:r>
      <w:r w:rsidRPr="009B7BB6">
        <w:rPr>
          <w:b/>
          <w:sz w:val="24"/>
          <w:szCs w:val="24"/>
        </w:rPr>
        <w:t>sexual immorality</w:t>
      </w:r>
      <w:r w:rsidRPr="009B7BB6">
        <w:rPr>
          <w:sz w:val="24"/>
          <w:szCs w:val="24"/>
        </w:rPr>
        <w:t>” or “</w:t>
      </w:r>
      <w:r w:rsidRPr="009B7BB6">
        <w:rPr>
          <w:b/>
          <w:sz w:val="24"/>
          <w:szCs w:val="24"/>
        </w:rPr>
        <w:t>sexual perversion</w:t>
      </w:r>
      <w:r w:rsidRPr="009B7BB6">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9B7BB6">
        <w:rPr>
          <w:sz w:val="24"/>
          <w:szCs w:val="24"/>
          <w:vertAlign w:val="superscript"/>
        </w:rPr>
        <w:t>st</w:t>
      </w:r>
      <w:r w:rsidRPr="009B7BB6">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9B7BB6">
        <w:rPr>
          <w:sz w:val="24"/>
          <w:szCs w:val="24"/>
          <w:vertAlign w:val="superscript"/>
        </w:rPr>
        <w:t>st</w:t>
      </w:r>
      <w:r w:rsidRPr="009B7BB6">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9B7BB6">
        <w:rPr>
          <w:sz w:val="24"/>
          <w:szCs w:val="24"/>
          <w:vertAlign w:val="superscript"/>
        </w:rPr>
        <w:t>st</w:t>
      </w:r>
      <w:r w:rsidRPr="009B7BB6">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9B7BB6">
        <w:rPr>
          <w:sz w:val="24"/>
          <w:szCs w:val="24"/>
          <w:vertAlign w:val="superscript"/>
        </w:rPr>
        <w:t>nd</w:t>
      </w:r>
      <w:r w:rsidRPr="009B7BB6">
        <w:rPr>
          <w:sz w:val="24"/>
          <w:szCs w:val="24"/>
        </w:rPr>
        <w:t xml:space="preserve"> Peter 3:8. In 1</w:t>
      </w:r>
      <w:r w:rsidRPr="009B7BB6">
        <w:rPr>
          <w:sz w:val="24"/>
          <w:szCs w:val="24"/>
          <w:vertAlign w:val="superscript"/>
        </w:rPr>
        <w:t>st</w:t>
      </w:r>
      <w:r w:rsidRPr="009B7BB6">
        <w:rPr>
          <w:sz w:val="24"/>
          <w:szCs w:val="24"/>
        </w:rPr>
        <w:t xml:space="preserve"> Corinthians 6:9 states that fornication will not inherit the Kingdom of God.  In 1</w:t>
      </w:r>
      <w:r w:rsidRPr="009B7BB6">
        <w:rPr>
          <w:sz w:val="24"/>
          <w:szCs w:val="24"/>
          <w:vertAlign w:val="superscript"/>
        </w:rPr>
        <w:t>st</w:t>
      </w:r>
      <w:r w:rsidRPr="009B7BB6">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9B7BB6">
        <w:rPr>
          <w:sz w:val="24"/>
          <w:szCs w:val="24"/>
          <w:vertAlign w:val="superscript"/>
        </w:rPr>
        <w:t>st</w:t>
      </w:r>
      <w:r w:rsidRPr="009B7BB6">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9B7BB6">
        <w:rPr>
          <w:sz w:val="24"/>
          <w:szCs w:val="24"/>
          <w:vertAlign w:val="superscript"/>
        </w:rPr>
        <w:t>st</w:t>
      </w:r>
      <w:r w:rsidRPr="009B7BB6">
        <w:rPr>
          <w:sz w:val="24"/>
          <w:szCs w:val="24"/>
        </w:rPr>
        <w:t xml:space="preserve"> Corinthians 6:9. In Galatians 5:19 is fornication as the work of the flesh. In Deuteronomy 22 &amp; Leviticus 18 is the Sexual Eros Love Laws. </w:t>
      </w:r>
    </w:p>
    <w:p w:rsidR="00D614DD" w:rsidRPr="009B7BB6" w:rsidRDefault="00D614DD" w:rsidP="00D614DD">
      <w:pPr>
        <w:spacing w:line="480" w:lineRule="auto"/>
        <w:jc w:val="both"/>
        <w:rPr>
          <w:sz w:val="24"/>
          <w:szCs w:val="24"/>
        </w:rPr>
      </w:pPr>
      <w:r w:rsidRPr="009B7BB6">
        <w:rPr>
          <w:sz w:val="24"/>
          <w:szCs w:val="24"/>
        </w:rPr>
        <w:t>The Nature of Sexual Immorality: Sexual Immorality is widespread in the World is in 1</w:t>
      </w:r>
      <w:r w:rsidRPr="009B7BB6">
        <w:rPr>
          <w:sz w:val="24"/>
          <w:szCs w:val="24"/>
          <w:vertAlign w:val="superscript"/>
        </w:rPr>
        <w:t>st</w:t>
      </w:r>
      <w:r w:rsidRPr="009B7BB6">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9B7BB6">
        <w:rPr>
          <w:sz w:val="24"/>
          <w:szCs w:val="24"/>
          <w:vertAlign w:val="superscript"/>
        </w:rPr>
        <w:t>st</w:t>
      </w:r>
      <w:r w:rsidRPr="009B7BB6">
        <w:rPr>
          <w:sz w:val="24"/>
          <w:szCs w:val="24"/>
        </w:rPr>
        <w:t xml:space="preserve"> Thessalonians 4:3-6; Jude 7 &amp; Revelation 21:8; 22:15. Sexual Immorality has no place in the Christian Life is in 1</w:t>
      </w:r>
      <w:r w:rsidRPr="009B7BB6">
        <w:rPr>
          <w:sz w:val="24"/>
          <w:szCs w:val="24"/>
          <w:vertAlign w:val="superscript"/>
        </w:rPr>
        <w:t>st</w:t>
      </w:r>
      <w:r w:rsidRPr="009B7BB6">
        <w:rPr>
          <w:sz w:val="24"/>
          <w:szCs w:val="24"/>
        </w:rPr>
        <w:t xml:space="preserve"> Thessalonians 4:3, 7; Romans 13:13; 1</w:t>
      </w:r>
      <w:r w:rsidRPr="009B7BB6">
        <w:rPr>
          <w:sz w:val="24"/>
          <w:szCs w:val="24"/>
          <w:vertAlign w:val="superscript"/>
        </w:rPr>
        <w:t>st</w:t>
      </w:r>
      <w:r w:rsidRPr="009B7BB6">
        <w:rPr>
          <w:sz w:val="24"/>
          <w:szCs w:val="24"/>
        </w:rPr>
        <w:t xml:space="preserve"> Corinthians 6:9-11, 13-20; 10:8; Ephesians 5:3; Colossians 3:5; Hebrews 12:16 &amp; Acts 15:20, 29; 21:25. The Forgiveness of Sexual Immorality is in 1</w:t>
      </w:r>
      <w:r w:rsidRPr="009B7BB6">
        <w:rPr>
          <w:sz w:val="24"/>
          <w:szCs w:val="24"/>
          <w:vertAlign w:val="superscript"/>
        </w:rPr>
        <w:t>st</w:t>
      </w:r>
      <w:r w:rsidRPr="009B7BB6">
        <w:rPr>
          <w:sz w:val="24"/>
          <w:szCs w:val="24"/>
        </w:rPr>
        <w:t xml:space="preserve"> Corinthians 6:11; John 8:3-11 &amp; Luke 7:36-39. The Examples of Sexual Immorality: Prohibited Sexual Relationships: Incest is in Leviticus 18:6, 7-20; Genesis 19:33-36; 35:22; 38:13-18; 2</w:t>
      </w:r>
      <w:r w:rsidRPr="009B7BB6">
        <w:rPr>
          <w:sz w:val="24"/>
          <w:szCs w:val="24"/>
          <w:vertAlign w:val="superscript"/>
        </w:rPr>
        <w:t>nd</w:t>
      </w:r>
      <w:r w:rsidRPr="009B7BB6">
        <w:rPr>
          <w:sz w:val="24"/>
          <w:szCs w:val="24"/>
        </w:rPr>
        <w:t xml:space="preserve"> Samuel 16:22 &amp; 1</w:t>
      </w:r>
      <w:r w:rsidRPr="009B7BB6">
        <w:rPr>
          <w:sz w:val="24"/>
          <w:szCs w:val="24"/>
          <w:vertAlign w:val="superscript"/>
        </w:rPr>
        <w:t>st</w:t>
      </w:r>
      <w:r w:rsidRPr="009B7BB6">
        <w:rPr>
          <w:sz w:val="24"/>
          <w:szCs w:val="24"/>
        </w:rPr>
        <w:t xml:space="preserve"> Corinthians 5:1. Adultery is in 2</w:t>
      </w:r>
      <w:r w:rsidRPr="009B7BB6">
        <w:rPr>
          <w:sz w:val="24"/>
          <w:szCs w:val="24"/>
          <w:vertAlign w:val="superscript"/>
        </w:rPr>
        <w:t>nd</w:t>
      </w:r>
      <w:r w:rsidRPr="009B7BB6">
        <w:rPr>
          <w:sz w:val="24"/>
          <w:szCs w:val="24"/>
        </w:rPr>
        <w:t xml:space="preserve"> Samuel 11:4; Jeremiah 23:14; 29:23; Hosea 1:2 &amp; John 4:17-18. Prostitution is in 1</w:t>
      </w:r>
      <w:r w:rsidRPr="009B7BB6">
        <w:rPr>
          <w:sz w:val="24"/>
          <w:szCs w:val="24"/>
          <w:vertAlign w:val="superscript"/>
        </w:rPr>
        <w:t>st</w:t>
      </w:r>
      <w:r w:rsidRPr="009B7BB6">
        <w:rPr>
          <w:sz w:val="24"/>
          <w:szCs w:val="24"/>
        </w:rPr>
        <w:t xml:space="preserve"> Corinthians 6:15-16; Judges 16:1; 1</w:t>
      </w:r>
      <w:r w:rsidRPr="009B7BB6">
        <w:rPr>
          <w:sz w:val="24"/>
          <w:szCs w:val="24"/>
          <w:vertAlign w:val="superscript"/>
        </w:rPr>
        <w:t>st</w:t>
      </w:r>
      <w:r w:rsidRPr="009B7BB6">
        <w:rPr>
          <w:sz w:val="24"/>
          <w:szCs w:val="24"/>
        </w:rPr>
        <w:t xml:space="preserve"> Kings 3:16 &amp; Hosea 4:13-15. Fornication is in Numbers 25:1, 6 &amp; 1</w:t>
      </w:r>
      <w:r w:rsidRPr="009B7BB6">
        <w:rPr>
          <w:sz w:val="24"/>
          <w:szCs w:val="24"/>
          <w:vertAlign w:val="superscript"/>
        </w:rPr>
        <w:t>st</w:t>
      </w:r>
      <w:r w:rsidRPr="009B7BB6">
        <w:rPr>
          <w:sz w:val="24"/>
          <w:szCs w:val="24"/>
        </w:rPr>
        <w:t xml:space="preserve"> Samuel 2:22. Rape is in Genesis 34:1-2 &amp; 2</w:t>
      </w:r>
      <w:r w:rsidRPr="009B7BB6">
        <w:rPr>
          <w:sz w:val="24"/>
          <w:szCs w:val="24"/>
          <w:vertAlign w:val="superscript"/>
        </w:rPr>
        <w:t>nd</w:t>
      </w:r>
      <w:r w:rsidRPr="009B7BB6">
        <w:rPr>
          <w:sz w:val="24"/>
          <w:szCs w:val="24"/>
        </w:rPr>
        <w:t xml:space="preserve"> Samuel 13:10-14. Homosexuality is in Genesis 19:5 &amp; Judges 19:22. Marital Sexuality like Gomer with Hosea in Hosea chapters 1-2. Marital Sexuality as One Flesh in 1</w:t>
      </w:r>
      <w:r w:rsidRPr="009B7BB6">
        <w:rPr>
          <w:sz w:val="24"/>
          <w:szCs w:val="24"/>
          <w:vertAlign w:val="superscript"/>
        </w:rPr>
        <w:t>st</w:t>
      </w:r>
      <w:r w:rsidRPr="009B7BB6">
        <w:rPr>
          <w:sz w:val="24"/>
          <w:szCs w:val="24"/>
        </w:rPr>
        <w:t xml:space="preserve"> Corinthians 6:15-16. Sexual Immorality among Christians is in 1</w:t>
      </w:r>
      <w:r w:rsidRPr="009B7BB6">
        <w:rPr>
          <w:sz w:val="24"/>
          <w:szCs w:val="24"/>
          <w:vertAlign w:val="superscript"/>
        </w:rPr>
        <w:t>st</w:t>
      </w:r>
      <w:r w:rsidRPr="009B7BB6">
        <w:rPr>
          <w:sz w:val="24"/>
          <w:szCs w:val="24"/>
        </w:rPr>
        <w:t xml:space="preserve"> Corinthians 5:1; 2</w:t>
      </w:r>
      <w:r w:rsidRPr="009B7BB6">
        <w:rPr>
          <w:sz w:val="24"/>
          <w:szCs w:val="24"/>
          <w:vertAlign w:val="superscript"/>
        </w:rPr>
        <w:t>nd</w:t>
      </w:r>
      <w:r w:rsidRPr="009B7BB6">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D614DD" w:rsidRPr="009B7BB6" w:rsidRDefault="00D614DD" w:rsidP="00D614DD">
      <w:pPr>
        <w:spacing w:line="480" w:lineRule="auto"/>
        <w:jc w:val="center"/>
        <w:rPr>
          <w:b/>
          <w:sz w:val="24"/>
          <w:szCs w:val="24"/>
        </w:rPr>
      </w:pPr>
      <w:r w:rsidRPr="009B7BB6">
        <w:rPr>
          <w:b/>
          <w:sz w:val="24"/>
          <w:szCs w:val="24"/>
        </w:rPr>
        <w:t>Sodomy</w:t>
      </w:r>
    </w:p>
    <w:p w:rsidR="00D614DD" w:rsidRPr="009B7BB6" w:rsidRDefault="00D614DD" w:rsidP="00D614DD">
      <w:pPr>
        <w:spacing w:line="480" w:lineRule="auto"/>
        <w:jc w:val="both"/>
        <w:rPr>
          <w:sz w:val="24"/>
          <w:szCs w:val="24"/>
        </w:rPr>
      </w:pPr>
      <w:r w:rsidRPr="009B7BB6">
        <w:rPr>
          <w:sz w:val="24"/>
          <w:szCs w:val="24"/>
        </w:rPr>
        <w:t xml:space="preserve">Sodomy comes from an Ecclesiastical Latin word </w:t>
      </w:r>
      <w:r w:rsidRPr="009B7BB6">
        <w:rPr>
          <w:b/>
          <w:i/>
          <w:sz w:val="24"/>
          <w:szCs w:val="24"/>
        </w:rPr>
        <w:t>Peccatum Sodomiticum</w:t>
      </w:r>
      <w:r w:rsidRPr="009B7BB6">
        <w:rPr>
          <w:sz w:val="24"/>
          <w:szCs w:val="24"/>
        </w:rPr>
        <w:t xml:space="preserve"> which simply means the “</w:t>
      </w:r>
      <w:r w:rsidRPr="009B7BB6">
        <w:rPr>
          <w:b/>
          <w:sz w:val="24"/>
          <w:szCs w:val="24"/>
        </w:rPr>
        <w:t>sin of Sodom</w:t>
      </w:r>
      <w:r w:rsidRPr="009B7BB6">
        <w:rPr>
          <w:sz w:val="24"/>
          <w:szCs w:val="24"/>
        </w:rPr>
        <w:t>.” Sodomy is a term used in Law to describe the act of “</w:t>
      </w:r>
      <w:r w:rsidRPr="009B7BB6">
        <w:rPr>
          <w:b/>
          <w:sz w:val="24"/>
          <w:szCs w:val="24"/>
        </w:rPr>
        <w:t>unnatural sexuality by force with the same sex</w:t>
      </w:r>
      <w:r w:rsidRPr="009B7BB6">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9B7BB6">
        <w:rPr>
          <w:sz w:val="24"/>
          <w:szCs w:val="24"/>
          <w:vertAlign w:val="superscript"/>
        </w:rPr>
        <w:t>st</w:t>
      </w:r>
      <w:r w:rsidRPr="009B7BB6">
        <w:rPr>
          <w:sz w:val="24"/>
          <w:szCs w:val="24"/>
        </w:rPr>
        <w:t xml:space="preserve"> Kings 14:24; 15:12; 22:46; 2</w:t>
      </w:r>
      <w:r w:rsidRPr="009B7BB6">
        <w:rPr>
          <w:sz w:val="24"/>
          <w:szCs w:val="24"/>
          <w:vertAlign w:val="superscript"/>
        </w:rPr>
        <w:t>nd</w:t>
      </w:r>
      <w:r w:rsidRPr="009B7BB6">
        <w:rPr>
          <w:sz w:val="24"/>
          <w:szCs w:val="24"/>
        </w:rPr>
        <w:t xml:space="preserve"> Kings 23:7; Job 36:14; Genesis 38:21; Hosea 4:14 &amp; Deuteronomy 23:17; 27:21. This is sternly warned by the Biblical Law in Exodus 22:19; Leviticus 18:22, 23; 20:13, 15, 16. In Romans 1:18-25, 28-32; 2</w:t>
      </w:r>
      <w:r w:rsidRPr="009B7BB6">
        <w:rPr>
          <w:sz w:val="24"/>
          <w:szCs w:val="24"/>
          <w:vertAlign w:val="superscript"/>
        </w:rPr>
        <w:t>nd</w:t>
      </w:r>
      <w:r w:rsidRPr="009B7BB6">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9B7BB6">
        <w:rPr>
          <w:sz w:val="24"/>
          <w:szCs w:val="24"/>
          <w:vertAlign w:val="superscript"/>
        </w:rPr>
        <w:t>st</w:t>
      </w:r>
      <w:r w:rsidRPr="009B7BB6">
        <w:rPr>
          <w:sz w:val="24"/>
          <w:szCs w:val="24"/>
        </w:rPr>
        <w:t xml:space="preserve"> Corinthians 6:9-10 &amp; 1</w:t>
      </w:r>
      <w:r w:rsidRPr="009B7BB6">
        <w:rPr>
          <w:sz w:val="24"/>
          <w:szCs w:val="24"/>
          <w:vertAlign w:val="superscript"/>
        </w:rPr>
        <w:t>st</w:t>
      </w:r>
      <w:r w:rsidRPr="009B7BB6">
        <w:rPr>
          <w:sz w:val="24"/>
          <w:szCs w:val="24"/>
        </w:rPr>
        <w:t xml:space="preserve"> Timothy 1:9, 10. This Sexual Eros Love Act is forbidden to do and those who act on this will have fiery judgment on themselves from the Lord.   </w:t>
      </w:r>
    </w:p>
    <w:p w:rsidR="00D614DD" w:rsidRPr="009B7BB6" w:rsidRDefault="00D614DD" w:rsidP="00D614DD">
      <w:pPr>
        <w:spacing w:line="480" w:lineRule="auto"/>
        <w:jc w:val="center"/>
        <w:rPr>
          <w:b/>
          <w:sz w:val="24"/>
          <w:szCs w:val="24"/>
        </w:rPr>
      </w:pPr>
      <w:r w:rsidRPr="009B7BB6">
        <w:rPr>
          <w:b/>
          <w:sz w:val="24"/>
          <w:szCs w:val="24"/>
        </w:rPr>
        <w:t>Lusts the Beginnings of Adulteries, Fornications and Homosexuality’s</w:t>
      </w:r>
    </w:p>
    <w:p w:rsidR="00D614DD" w:rsidRPr="009B7BB6" w:rsidRDefault="00D614DD" w:rsidP="00D614DD">
      <w:pPr>
        <w:spacing w:line="480" w:lineRule="auto"/>
        <w:jc w:val="both"/>
        <w:rPr>
          <w:sz w:val="24"/>
          <w:szCs w:val="24"/>
        </w:rPr>
      </w:pPr>
      <w:r w:rsidRPr="009B7BB6">
        <w:rPr>
          <w:sz w:val="24"/>
          <w:szCs w:val="24"/>
        </w:rPr>
        <w:t>Lust is a craving for Sexual Eros Love Intercourse which can sometimes be violent or self-indulgent in character. Lust is similar to the word “</w:t>
      </w:r>
      <w:r w:rsidRPr="009B7BB6">
        <w:rPr>
          <w:b/>
          <w:sz w:val="24"/>
          <w:szCs w:val="24"/>
        </w:rPr>
        <w:t>Lustrum</w:t>
      </w:r>
      <w:r w:rsidRPr="009B7BB6">
        <w:rPr>
          <w:sz w:val="24"/>
          <w:szCs w:val="24"/>
        </w:rPr>
        <w:t>” which means “</w:t>
      </w:r>
      <w:r w:rsidRPr="009B7BB6">
        <w:rPr>
          <w:b/>
          <w:sz w:val="24"/>
          <w:szCs w:val="24"/>
        </w:rPr>
        <w:t>five years</w:t>
      </w:r>
      <w:r w:rsidRPr="009B7BB6">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9B7BB6">
        <w:rPr>
          <w:b/>
          <w:sz w:val="24"/>
          <w:szCs w:val="24"/>
        </w:rPr>
        <w:t>to please, delight in or to have pleasure</w:t>
      </w:r>
      <w:r w:rsidRPr="009B7BB6">
        <w:rPr>
          <w:sz w:val="24"/>
          <w:szCs w:val="24"/>
        </w:rPr>
        <w:t>” in Luke 22:15 &amp; Revelation 18:14. Also evil lust is derived from Genesis 8:21 which declare that “</w:t>
      </w:r>
      <w:r w:rsidRPr="009B7BB6">
        <w:rPr>
          <w:b/>
          <w:sz w:val="24"/>
          <w:szCs w:val="24"/>
        </w:rPr>
        <w:t>the imagination of the heart of Man is evil from His Youth</w:t>
      </w:r>
      <w:r w:rsidRPr="009B7BB6">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9B7BB6">
        <w:rPr>
          <w:sz w:val="24"/>
          <w:szCs w:val="24"/>
          <w:vertAlign w:val="superscript"/>
        </w:rPr>
        <w:t>st</w:t>
      </w:r>
      <w:r w:rsidRPr="009B7BB6">
        <w:rPr>
          <w:sz w:val="24"/>
          <w:szCs w:val="24"/>
        </w:rPr>
        <w:t xml:space="preserve"> Corinthians 10:6; Galatians 5:16-17, 24; Ephesians 2:3; 4:22; 1</w:t>
      </w:r>
      <w:r w:rsidRPr="009B7BB6">
        <w:rPr>
          <w:sz w:val="24"/>
          <w:szCs w:val="24"/>
          <w:vertAlign w:val="superscript"/>
        </w:rPr>
        <w:t>st</w:t>
      </w:r>
      <w:r w:rsidRPr="009B7BB6">
        <w:rPr>
          <w:sz w:val="24"/>
          <w:szCs w:val="24"/>
        </w:rPr>
        <w:t xml:space="preserve"> Thessalonians 4:5; 1</w:t>
      </w:r>
      <w:r w:rsidRPr="009B7BB6">
        <w:rPr>
          <w:sz w:val="24"/>
          <w:szCs w:val="24"/>
          <w:vertAlign w:val="superscript"/>
        </w:rPr>
        <w:t>st</w:t>
      </w:r>
      <w:r w:rsidRPr="009B7BB6">
        <w:rPr>
          <w:sz w:val="24"/>
          <w:szCs w:val="24"/>
        </w:rPr>
        <w:t xml:space="preserve"> Timothy 6:9; 2</w:t>
      </w:r>
      <w:r w:rsidRPr="009B7BB6">
        <w:rPr>
          <w:sz w:val="24"/>
          <w:szCs w:val="24"/>
          <w:vertAlign w:val="superscript"/>
        </w:rPr>
        <w:t>nd</w:t>
      </w:r>
      <w:r w:rsidRPr="009B7BB6">
        <w:rPr>
          <w:sz w:val="24"/>
          <w:szCs w:val="24"/>
        </w:rPr>
        <w:t xml:space="preserve"> Timothy 2:22; 3:6; 4:3; Titus 2:12; 3:3; James 1:14, 15;  4:1-3,  1</w:t>
      </w:r>
      <w:r w:rsidRPr="009B7BB6">
        <w:rPr>
          <w:sz w:val="24"/>
          <w:szCs w:val="24"/>
          <w:vertAlign w:val="superscript"/>
        </w:rPr>
        <w:t xml:space="preserve">st </w:t>
      </w:r>
      <w:r w:rsidRPr="009B7BB6">
        <w:rPr>
          <w:sz w:val="24"/>
          <w:szCs w:val="24"/>
        </w:rPr>
        <w:t xml:space="preserve"> Peter  1:14;  2:11;  4:2, 3;  2</w:t>
      </w:r>
      <w:r w:rsidRPr="009B7BB6">
        <w:rPr>
          <w:sz w:val="24"/>
          <w:szCs w:val="24"/>
          <w:vertAlign w:val="superscript"/>
        </w:rPr>
        <w:t>nd</w:t>
      </w:r>
      <w:r w:rsidRPr="009B7BB6">
        <w:rPr>
          <w:sz w:val="24"/>
          <w:szCs w:val="24"/>
        </w:rPr>
        <w:t xml:space="preserve"> Peter 1:4; 2:10, 18; 3:3; 1</w:t>
      </w:r>
      <w:r w:rsidRPr="009B7BB6">
        <w:rPr>
          <w:sz w:val="24"/>
          <w:szCs w:val="24"/>
          <w:vertAlign w:val="superscript"/>
        </w:rPr>
        <w:t>st</w:t>
      </w:r>
      <w:r w:rsidRPr="009B7BB6">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D614DD" w:rsidRPr="009B7BB6" w:rsidRDefault="00D614DD" w:rsidP="00D614DD">
      <w:pPr>
        <w:spacing w:line="480" w:lineRule="auto"/>
        <w:jc w:val="both"/>
        <w:rPr>
          <w:sz w:val="24"/>
          <w:szCs w:val="24"/>
        </w:rPr>
      </w:pPr>
      <w:r w:rsidRPr="009B7BB6">
        <w:rPr>
          <w:sz w:val="24"/>
          <w:szCs w:val="24"/>
        </w:rPr>
        <w:t>Lust, Pleasure and Wine has its origins in the Heart and Mind is in Proverbs 6:25-29; Matthew 5:28; Genesis 3:6; Job 31:1; James 1:13-15 &amp; 1</w:t>
      </w:r>
      <w:r w:rsidRPr="009B7BB6">
        <w:rPr>
          <w:sz w:val="24"/>
          <w:szCs w:val="24"/>
          <w:vertAlign w:val="superscript"/>
        </w:rPr>
        <w:t>st</w:t>
      </w:r>
      <w:r w:rsidRPr="009B7BB6">
        <w:rPr>
          <w:sz w:val="24"/>
          <w:szCs w:val="24"/>
        </w:rPr>
        <w:t xml:space="preserve"> John 2:16. Lust, Pleasure and Wine is always Natural to Unbelievers is in Romans 1:21-27; 7:5; 1</w:t>
      </w:r>
      <w:r w:rsidRPr="009B7BB6">
        <w:rPr>
          <w:sz w:val="24"/>
          <w:szCs w:val="24"/>
          <w:vertAlign w:val="superscript"/>
        </w:rPr>
        <w:t>st</w:t>
      </w:r>
      <w:r w:rsidRPr="009B7BB6">
        <w:rPr>
          <w:sz w:val="24"/>
          <w:szCs w:val="24"/>
        </w:rPr>
        <w:t xml:space="preserve"> Corinthians 6:9-10; 1</w:t>
      </w:r>
      <w:r w:rsidRPr="009B7BB6">
        <w:rPr>
          <w:sz w:val="24"/>
          <w:szCs w:val="24"/>
          <w:vertAlign w:val="superscript"/>
        </w:rPr>
        <w:t>st</w:t>
      </w:r>
      <w:r w:rsidRPr="009B7BB6">
        <w:rPr>
          <w:sz w:val="24"/>
          <w:szCs w:val="24"/>
        </w:rPr>
        <w:t xml:space="preserve"> Peter 4:3 &amp; 2</w:t>
      </w:r>
      <w:r w:rsidRPr="009B7BB6">
        <w:rPr>
          <w:sz w:val="24"/>
          <w:szCs w:val="24"/>
          <w:vertAlign w:val="superscript"/>
        </w:rPr>
        <w:t>nd</w:t>
      </w:r>
      <w:r w:rsidRPr="009B7BB6">
        <w:rPr>
          <w:sz w:val="24"/>
          <w:szCs w:val="24"/>
        </w:rPr>
        <w:t xml:space="preserve"> Peter 2:14-18. Believers can and must Fight against Lust, Pleasure and Wine by showing Self-Control is in Galatians 5:16-21, 24; Colossians 3:5; 1</w:t>
      </w:r>
      <w:r w:rsidRPr="009B7BB6">
        <w:rPr>
          <w:sz w:val="24"/>
          <w:szCs w:val="24"/>
          <w:vertAlign w:val="superscript"/>
        </w:rPr>
        <w:t>st</w:t>
      </w:r>
      <w:r w:rsidRPr="009B7BB6">
        <w:rPr>
          <w:sz w:val="24"/>
          <w:szCs w:val="24"/>
        </w:rPr>
        <w:t xml:space="preserve"> Corinthians 9:27; Ephesians 4:22; 1</w:t>
      </w:r>
      <w:r w:rsidRPr="009B7BB6">
        <w:rPr>
          <w:sz w:val="24"/>
          <w:szCs w:val="24"/>
          <w:vertAlign w:val="superscript"/>
        </w:rPr>
        <w:t>st</w:t>
      </w:r>
      <w:r w:rsidRPr="009B7BB6">
        <w:rPr>
          <w:sz w:val="24"/>
          <w:szCs w:val="24"/>
        </w:rPr>
        <w:t xml:space="preserve"> Thessalonians 4:4-5; 2</w:t>
      </w:r>
      <w:r w:rsidRPr="009B7BB6">
        <w:rPr>
          <w:sz w:val="24"/>
          <w:szCs w:val="24"/>
          <w:vertAlign w:val="superscript"/>
        </w:rPr>
        <w:t>nd</w:t>
      </w:r>
      <w:r w:rsidRPr="009B7BB6">
        <w:rPr>
          <w:sz w:val="24"/>
          <w:szCs w:val="24"/>
        </w:rPr>
        <w:t xml:space="preserve"> Timothy 2:22; Titus 2:12 &amp; 1</w:t>
      </w:r>
      <w:r w:rsidRPr="009B7BB6">
        <w:rPr>
          <w:sz w:val="24"/>
          <w:szCs w:val="24"/>
          <w:vertAlign w:val="superscript"/>
        </w:rPr>
        <w:t>st</w:t>
      </w:r>
      <w:r w:rsidRPr="009B7BB6">
        <w:rPr>
          <w:sz w:val="24"/>
          <w:szCs w:val="24"/>
        </w:rPr>
        <w:t xml:space="preserve"> Peter 2:11. The Examples of Lust, Pleasure and Wine: Lust, Pleasure and Wine expressed as Sexual Desire is in Genesis 39:6-12 &amp; 2</w:t>
      </w:r>
      <w:r w:rsidRPr="009B7BB6">
        <w:rPr>
          <w:sz w:val="24"/>
          <w:szCs w:val="24"/>
          <w:vertAlign w:val="superscript"/>
        </w:rPr>
        <w:t>nd</w:t>
      </w:r>
      <w:r w:rsidRPr="009B7BB6">
        <w:rPr>
          <w:sz w:val="24"/>
          <w:szCs w:val="24"/>
        </w:rPr>
        <w:t xml:space="preserve"> Samuel 11:2-5. Lust, Pleasure and Wine for Money is in 1</w:t>
      </w:r>
      <w:r w:rsidRPr="009B7BB6">
        <w:rPr>
          <w:sz w:val="24"/>
          <w:szCs w:val="24"/>
          <w:vertAlign w:val="superscript"/>
        </w:rPr>
        <w:t>st</w:t>
      </w:r>
      <w:r w:rsidRPr="009B7BB6">
        <w:rPr>
          <w:sz w:val="24"/>
          <w:szCs w:val="24"/>
        </w:rPr>
        <w:t xml:space="preserve"> Timothy 3:3; 6:9-10. The Lustful Desire of Israel and Judah for Alliances is in Ezekiel 23:1-21. </w:t>
      </w:r>
    </w:p>
    <w:p w:rsidR="00D614DD" w:rsidRPr="009B7BB6" w:rsidRDefault="00D614DD" w:rsidP="00D614DD">
      <w:pPr>
        <w:spacing w:line="480" w:lineRule="auto"/>
        <w:jc w:val="both"/>
        <w:rPr>
          <w:sz w:val="24"/>
          <w:szCs w:val="24"/>
        </w:rPr>
      </w:pPr>
      <w:r w:rsidRPr="009B7BB6">
        <w:rPr>
          <w:sz w:val="24"/>
          <w:szCs w:val="24"/>
        </w:rPr>
        <w:t>The Life of Luxury: The Examples of Luxurious Lifestyles: The Opulence of Solomon’s Court is in 1</w:t>
      </w:r>
      <w:r w:rsidRPr="009B7BB6">
        <w:rPr>
          <w:sz w:val="24"/>
          <w:szCs w:val="24"/>
          <w:vertAlign w:val="superscript"/>
        </w:rPr>
        <w:t>st</w:t>
      </w:r>
      <w:r w:rsidRPr="009B7BB6">
        <w:rPr>
          <w:sz w:val="24"/>
          <w:szCs w:val="24"/>
        </w:rPr>
        <w:t xml:space="preserve"> Kings 4:22;-24; 7:1; 10:18-20, 21 &amp; 2</w:t>
      </w:r>
      <w:r w:rsidRPr="009B7BB6">
        <w:rPr>
          <w:sz w:val="24"/>
          <w:szCs w:val="24"/>
          <w:vertAlign w:val="superscript"/>
        </w:rPr>
        <w:t>nd</w:t>
      </w:r>
      <w:r w:rsidRPr="009B7BB6">
        <w:rPr>
          <w:sz w:val="24"/>
          <w:szCs w:val="24"/>
        </w:rPr>
        <w:t xml:space="preserve"> Chronicles 9:17-19, 20. Luxury enjoyed by other Kings is in Luke 7:25; Matthew 11:8; 1</w:t>
      </w:r>
      <w:r w:rsidRPr="009B7BB6">
        <w:rPr>
          <w:sz w:val="24"/>
          <w:szCs w:val="24"/>
          <w:vertAlign w:val="superscript"/>
        </w:rPr>
        <w:t>st</w:t>
      </w:r>
      <w:r w:rsidRPr="009B7BB6">
        <w:rPr>
          <w:sz w:val="24"/>
          <w:szCs w:val="24"/>
        </w:rPr>
        <w:t xml:space="preserve"> Samuel 8:11-17; 2</w:t>
      </w:r>
      <w:r w:rsidRPr="009B7BB6">
        <w:rPr>
          <w:sz w:val="24"/>
          <w:szCs w:val="24"/>
          <w:vertAlign w:val="superscript"/>
        </w:rPr>
        <w:t>nd</w:t>
      </w:r>
      <w:r w:rsidRPr="009B7BB6">
        <w:rPr>
          <w:sz w:val="24"/>
          <w:szCs w:val="24"/>
        </w:rPr>
        <w:t xml:space="preserve"> Samuel 7:2; 2</w:t>
      </w:r>
      <w:r w:rsidRPr="009B7BB6">
        <w:rPr>
          <w:sz w:val="24"/>
          <w:szCs w:val="24"/>
          <w:vertAlign w:val="superscript"/>
        </w:rPr>
        <w:t>nd</w:t>
      </w:r>
      <w:r w:rsidRPr="009B7BB6">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9B7BB6">
        <w:rPr>
          <w:sz w:val="24"/>
          <w:szCs w:val="24"/>
          <w:vertAlign w:val="superscript"/>
        </w:rPr>
        <w:t>st</w:t>
      </w:r>
      <w:r w:rsidRPr="009B7BB6">
        <w:rPr>
          <w:sz w:val="24"/>
          <w:szCs w:val="24"/>
        </w:rPr>
        <w:t xml:space="preserve"> Timothy 6:18; Jeremiah 22:15-16; Luke 16:20-21; 19:8 &amp; Acts 4:34-35. The Perils of Luxury: Luxury brings a False Sense of Security is in Luke 12:19; Job 31:24-25; Proverbs 11:28 &amp; 1</w:t>
      </w:r>
      <w:r w:rsidRPr="009B7BB6">
        <w:rPr>
          <w:sz w:val="24"/>
          <w:szCs w:val="24"/>
          <w:vertAlign w:val="superscript"/>
        </w:rPr>
        <w:t>st</w:t>
      </w:r>
      <w:r w:rsidRPr="009B7BB6">
        <w:rPr>
          <w:sz w:val="24"/>
          <w:szCs w:val="24"/>
        </w:rPr>
        <w:t xml:space="preserve"> Timothy 6:17. Luxury distracts from God is in Deuteronomy 8:13-14; 32:15; Matthew 13:22; 19:21-24; Mark 4:19; 10:21-23; Luke 8:14; 18:21-24 &amp; 1</w:t>
      </w:r>
      <w:r w:rsidRPr="009B7BB6">
        <w:rPr>
          <w:sz w:val="24"/>
          <w:szCs w:val="24"/>
          <w:vertAlign w:val="superscript"/>
        </w:rPr>
        <w:t>st</w:t>
      </w:r>
      <w:r w:rsidRPr="009B7BB6">
        <w:rPr>
          <w:sz w:val="24"/>
          <w:szCs w:val="24"/>
        </w:rPr>
        <w:t xml:space="preserve"> Timothy 6:10. Earthly Luxury does not last is in Matthew 6:19; Proverbs 23:5; 27:24; Isaiah 13:22; James 5:1-3 &amp; Revelation 18:7-9. The Right Attitude to Luxury is in Philippians 4:11-12; 1</w:t>
      </w:r>
      <w:r w:rsidRPr="009B7BB6">
        <w:rPr>
          <w:sz w:val="24"/>
          <w:szCs w:val="24"/>
          <w:vertAlign w:val="superscript"/>
        </w:rPr>
        <w:t>st</w:t>
      </w:r>
      <w:r w:rsidRPr="009B7BB6">
        <w:rPr>
          <w:sz w:val="24"/>
          <w:szCs w:val="24"/>
        </w:rPr>
        <w:t xml:space="preserve"> Samuel 2:7 &amp; Job 1:21. The True Source of Beauty is in 1</w:t>
      </w:r>
      <w:r w:rsidRPr="009B7BB6">
        <w:rPr>
          <w:sz w:val="24"/>
          <w:szCs w:val="24"/>
          <w:vertAlign w:val="superscript"/>
        </w:rPr>
        <w:t>st</w:t>
      </w:r>
      <w:r w:rsidRPr="009B7BB6">
        <w:rPr>
          <w:sz w:val="24"/>
          <w:szCs w:val="24"/>
        </w:rPr>
        <w:t xml:space="preserve"> Peter 3:3-4 &amp; 1</w:t>
      </w:r>
      <w:r w:rsidRPr="009B7BB6">
        <w:rPr>
          <w:sz w:val="24"/>
          <w:szCs w:val="24"/>
          <w:vertAlign w:val="superscript"/>
        </w:rPr>
        <w:t>st</w:t>
      </w:r>
      <w:r w:rsidRPr="009B7BB6">
        <w:rPr>
          <w:sz w:val="24"/>
          <w:szCs w:val="24"/>
        </w:rPr>
        <w:t xml:space="preserve"> Timothy 2:9-10. Luxury that Reflects God’s Glory is in Exodus 25:3-9; 28:4-5; 35:5-9; 1</w:t>
      </w:r>
      <w:r w:rsidRPr="009B7BB6">
        <w:rPr>
          <w:sz w:val="24"/>
          <w:szCs w:val="24"/>
          <w:vertAlign w:val="superscript"/>
        </w:rPr>
        <w:t>st</w:t>
      </w:r>
      <w:r w:rsidRPr="009B7BB6">
        <w:rPr>
          <w:sz w:val="24"/>
          <w:szCs w:val="24"/>
        </w:rPr>
        <w:t xml:space="preserve"> Kings 6:14-35; 2</w:t>
      </w:r>
      <w:r w:rsidRPr="009B7BB6">
        <w:rPr>
          <w:sz w:val="24"/>
          <w:szCs w:val="24"/>
          <w:vertAlign w:val="superscript"/>
        </w:rPr>
        <w:t>nd</w:t>
      </w:r>
      <w:r w:rsidRPr="009B7BB6">
        <w:rPr>
          <w:sz w:val="24"/>
          <w:szCs w:val="24"/>
        </w:rPr>
        <w:t xml:space="preserve"> Chronicles 3:4-14; Mark 13:1; Luke 21:5 &amp; Revelation 21:15-21.       </w:t>
      </w:r>
    </w:p>
    <w:p w:rsidR="00D614DD" w:rsidRPr="009B7BB6" w:rsidRDefault="00D614DD" w:rsidP="00D614DD">
      <w:pPr>
        <w:spacing w:line="480" w:lineRule="auto"/>
        <w:jc w:val="center"/>
        <w:rPr>
          <w:b/>
          <w:sz w:val="24"/>
          <w:szCs w:val="24"/>
        </w:rPr>
      </w:pPr>
      <w:r w:rsidRPr="009B7BB6">
        <w:rPr>
          <w:b/>
          <w:sz w:val="24"/>
          <w:szCs w:val="24"/>
        </w:rPr>
        <w:t>Bestiality</w:t>
      </w:r>
    </w:p>
    <w:p w:rsidR="00D614DD" w:rsidRPr="009B7BB6" w:rsidRDefault="00D614DD" w:rsidP="00D614DD">
      <w:pPr>
        <w:spacing w:line="480" w:lineRule="auto"/>
        <w:jc w:val="both"/>
        <w:rPr>
          <w:sz w:val="24"/>
          <w:szCs w:val="24"/>
        </w:rPr>
      </w:pPr>
      <w:r w:rsidRPr="009B7BB6">
        <w:rPr>
          <w:sz w:val="24"/>
          <w:szCs w:val="24"/>
        </w:rPr>
        <w:t xml:space="preserve">Bestiality comes from a  Greek  word  </w:t>
      </w:r>
      <w:r w:rsidRPr="009B7BB6">
        <w:rPr>
          <w:b/>
          <w:i/>
          <w:sz w:val="24"/>
          <w:szCs w:val="24"/>
        </w:rPr>
        <w:t>Zoion</w:t>
      </w:r>
      <w:r w:rsidRPr="009B7BB6">
        <w:rPr>
          <w:i/>
          <w:sz w:val="24"/>
          <w:szCs w:val="24"/>
        </w:rPr>
        <w:t xml:space="preserve">  </w:t>
      </w:r>
      <w:r w:rsidRPr="009B7BB6">
        <w:rPr>
          <w:sz w:val="24"/>
          <w:szCs w:val="24"/>
        </w:rPr>
        <w:t xml:space="preserve">meaning  animal  and  </w:t>
      </w:r>
      <w:r w:rsidRPr="009B7BB6">
        <w:rPr>
          <w:b/>
          <w:i/>
          <w:sz w:val="24"/>
          <w:szCs w:val="24"/>
        </w:rPr>
        <w:t>Philia</w:t>
      </w:r>
      <w:r w:rsidRPr="009B7BB6">
        <w:rPr>
          <w:i/>
          <w:sz w:val="24"/>
          <w:szCs w:val="24"/>
        </w:rPr>
        <w:t xml:space="preserve"> </w:t>
      </w:r>
      <w:r w:rsidRPr="009B7BB6">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D614DD" w:rsidRPr="009B7BB6" w:rsidRDefault="00D614DD" w:rsidP="00D614DD">
      <w:pPr>
        <w:spacing w:line="480" w:lineRule="auto"/>
        <w:jc w:val="center"/>
        <w:rPr>
          <w:b/>
          <w:sz w:val="24"/>
          <w:szCs w:val="24"/>
        </w:rPr>
      </w:pPr>
      <w:r w:rsidRPr="009B7BB6">
        <w:rPr>
          <w:b/>
          <w:sz w:val="24"/>
          <w:szCs w:val="24"/>
        </w:rPr>
        <w:t>Wickedness</w:t>
      </w:r>
    </w:p>
    <w:p w:rsidR="00D614DD" w:rsidRPr="009B7BB6" w:rsidRDefault="00D614DD" w:rsidP="00D614DD">
      <w:pPr>
        <w:spacing w:line="480" w:lineRule="auto"/>
        <w:jc w:val="both"/>
        <w:rPr>
          <w:sz w:val="24"/>
          <w:szCs w:val="24"/>
        </w:rPr>
      </w:pPr>
      <w:r w:rsidRPr="009B7BB6">
        <w:rPr>
          <w:sz w:val="24"/>
          <w:szCs w:val="24"/>
        </w:rPr>
        <w:t xml:space="preserve">Wickedness is evil and sin and it causes harm or destruction by deliberately violating a Moral Law. The word evil is derived from the Old English word </w:t>
      </w:r>
      <w:r w:rsidRPr="009B7BB6">
        <w:rPr>
          <w:b/>
          <w:i/>
          <w:sz w:val="24"/>
          <w:szCs w:val="24"/>
        </w:rPr>
        <w:t>Yfel</w:t>
      </w:r>
      <w:r w:rsidRPr="009B7BB6">
        <w:rPr>
          <w:sz w:val="24"/>
          <w:szCs w:val="24"/>
        </w:rPr>
        <w:t xml:space="preserve"> and the word evil is derived from the modern English word </w:t>
      </w:r>
      <w:r w:rsidRPr="009B7BB6">
        <w:rPr>
          <w:b/>
          <w:i/>
          <w:sz w:val="24"/>
          <w:szCs w:val="24"/>
        </w:rPr>
        <w:t>Alex</w:t>
      </w:r>
      <w:r w:rsidRPr="009B7BB6">
        <w:rPr>
          <w:i/>
          <w:sz w:val="24"/>
          <w:szCs w:val="24"/>
        </w:rPr>
        <w:t xml:space="preserve"> </w:t>
      </w:r>
      <w:r w:rsidRPr="009B7BB6">
        <w:rPr>
          <w:sz w:val="24"/>
          <w:szCs w:val="24"/>
        </w:rPr>
        <w:t>which means “</w:t>
      </w:r>
      <w:r w:rsidRPr="009B7BB6">
        <w:rPr>
          <w:b/>
          <w:sz w:val="24"/>
          <w:szCs w:val="24"/>
        </w:rPr>
        <w:t>transgressing</w:t>
      </w:r>
      <w:r w:rsidRPr="009B7BB6">
        <w:rPr>
          <w:sz w:val="24"/>
          <w:szCs w:val="24"/>
        </w:rPr>
        <w:t xml:space="preserve">.” Also wickedness is breaking all the rules that the Father Stephen has established. The  concept  of  evil  is  drawn  from  the  Holy  Bible  concerning  the  word  </w:t>
      </w:r>
      <w:r w:rsidRPr="009B7BB6">
        <w:rPr>
          <w:b/>
          <w:i/>
          <w:sz w:val="24"/>
          <w:szCs w:val="24"/>
        </w:rPr>
        <w:t>Poneros</w:t>
      </w:r>
      <w:r w:rsidRPr="009B7BB6">
        <w:rPr>
          <w:i/>
          <w:sz w:val="24"/>
          <w:szCs w:val="24"/>
        </w:rPr>
        <w:t xml:space="preserve"> </w:t>
      </w:r>
      <w:r w:rsidRPr="009B7BB6">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9B7BB6">
        <w:rPr>
          <w:b/>
          <w:i/>
          <w:sz w:val="24"/>
          <w:szCs w:val="24"/>
        </w:rPr>
        <w:t>Moralities</w:t>
      </w:r>
      <w:r w:rsidRPr="009B7BB6">
        <w:rPr>
          <w:i/>
          <w:sz w:val="24"/>
          <w:szCs w:val="24"/>
        </w:rPr>
        <w:t xml:space="preserve"> </w:t>
      </w:r>
      <w:r w:rsidRPr="009B7BB6">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9B7BB6">
        <w:rPr>
          <w:sz w:val="24"/>
          <w:szCs w:val="24"/>
          <w:vertAlign w:val="superscript"/>
        </w:rPr>
        <w:t>st</w:t>
      </w:r>
      <w:r w:rsidRPr="009B7BB6">
        <w:rPr>
          <w:sz w:val="24"/>
          <w:szCs w:val="24"/>
        </w:rPr>
        <w:t xml:space="preserve"> Corinthians 13:1-13 &amp; Mark 15:34. To escape &amp; abstain from wickedness is in Acts 15:20, 29; 21:25 in James’ Christian Law in the Kingdom of God.</w:t>
      </w:r>
    </w:p>
    <w:p w:rsidR="00D614DD" w:rsidRPr="009B7BB6" w:rsidRDefault="00D614DD" w:rsidP="00D614DD">
      <w:pPr>
        <w:spacing w:line="480" w:lineRule="auto"/>
        <w:jc w:val="both"/>
        <w:rPr>
          <w:sz w:val="24"/>
          <w:szCs w:val="24"/>
        </w:rPr>
      </w:pPr>
      <w:r w:rsidRPr="009B7BB6">
        <w:rPr>
          <w:sz w:val="24"/>
          <w:szCs w:val="24"/>
        </w:rPr>
        <w:t>The Lord Lucifer as a Source of Evil is in Genesis 3:1; Revelation 2:10; 12:9; 20:2; Matthew 4:1; 5:37; 6:13; 13:38-39; Mark 1:13; Luke 4:2; 13:16; John 8:44; 13:2; 17:15; 1</w:t>
      </w:r>
      <w:r w:rsidRPr="009B7BB6">
        <w:rPr>
          <w:sz w:val="24"/>
          <w:szCs w:val="24"/>
          <w:vertAlign w:val="superscript"/>
        </w:rPr>
        <w:t>st</w:t>
      </w:r>
      <w:r w:rsidRPr="009B7BB6">
        <w:rPr>
          <w:sz w:val="24"/>
          <w:szCs w:val="24"/>
        </w:rPr>
        <w:t xml:space="preserve"> John 3:8, 12; 5:19; 1</w:t>
      </w:r>
      <w:r w:rsidRPr="009B7BB6">
        <w:rPr>
          <w:sz w:val="24"/>
          <w:szCs w:val="24"/>
          <w:vertAlign w:val="superscript"/>
        </w:rPr>
        <w:t>st</w:t>
      </w:r>
      <w:r w:rsidRPr="009B7BB6">
        <w:rPr>
          <w:sz w:val="24"/>
          <w:szCs w:val="24"/>
        </w:rPr>
        <w:t xml:space="preserve"> Chronicles 21:1; Job 1:11; 2:5; 2</w:t>
      </w:r>
      <w:r w:rsidRPr="009B7BB6">
        <w:rPr>
          <w:sz w:val="24"/>
          <w:szCs w:val="24"/>
          <w:vertAlign w:val="superscript"/>
        </w:rPr>
        <w:t>nd</w:t>
      </w:r>
      <w:r w:rsidRPr="009B7BB6">
        <w:rPr>
          <w:sz w:val="24"/>
          <w:szCs w:val="24"/>
        </w:rPr>
        <w:t xml:space="preserve"> Corinthians 4:4; 12:7; Ephesians 2:2; 6:11; 1</w:t>
      </w:r>
      <w:r w:rsidRPr="009B7BB6">
        <w:rPr>
          <w:sz w:val="24"/>
          <w:szCs w:val="24"/>
          <w:vertAlign w:val="superscript"/>
        </w:rPr>
        <w:t>st</w:t>
      </w:r>
      <w:r w:rsidRPr="009B7BB6">
        <w:rPr>
          <w:sz w:val="24"/>
          <w:szCs w:val="24"/>
        </w:rPr>
        <w:t xml:space="preserve"> Thessalonians 2:18; 1</w:t>
      </w:r>
      <w:r w:rsidRPr="009B7BB6">
        <w:rPr>
          <w:sz w:val="24"/>
          <w:szCs w:val="24"/>
          <w:vertAlign w:val="superscript"/>
        </w:rPr>
        <w:t>st</w:t>
      </w:r>
      <w:r w:rsidRPr="009B7BB6">
        <w:rPr>
          <w:sz w:val="24"/>
          <w:szCs w:val="24"/>
        </w:rPr>
        <w:t xml:space="preserve"> Peter 5:8 &amp; Acts 5:3. Other Evil Authorities is in Luke 9:39; Mark 9:17-18; Ephesians 6:12; 1</w:t>
      </w:r>
      <w:r w:rsidRPr="009B7BB6">
        <w:rPr>
          <w:sz w:val="24"/>
          <w:szCs w:val="24"/>
          <w:vertAlign w:val="superscript"/>
        </w:rPr>
        <w:t>st</w:t>
      </w:r>
      <w:r w:rsidRPr="009B7BB6">
        <w:rPr>
          <w:sz w:val="24"/>
          <w:szCs w:val="24"/>
        </w:rPr>
        <w:t xml:space="preserve"> Timothy 4:1; Judges 9:23; 1</w:t>
      </w:r>
      <w:r w:rsidRPr="009B7BB6">
        <w:rPr>
          <w:sz w:val="24"/>
          <w:szCs w:val="24"/>
          <w:vertAlign w:val="superscript"/>
        </w:rPr>
        <w:t>st</w:t>
      </w:r>
      <w:r w:rsidRPr="009B7BB6">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9B7BB6">
        <w:rPr>
          <w:sz w:val="24"/>
          <w:szCs w:val="24"/>
          <w:vertAlign w:val="superscript"/>
        </w:rPr>
        <w:t>st</w:t>
      </w:r>
      <w:r w:rsidRPr="009B7BB6">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D614DD" w:rsidRPr="009B7BB6" w:rsidRDefault="00D614DD" w:rsidP="00D614DD">
      <w:pPr>
        <w:spacing w:line="480" w:lineRule="auto"/>
        <w:jc w:val="both"/>
        <w:rPr>
          <w:sz w:val="24"/>
          <w:szCs w:val="24"/>
        </w:rPr>
      </w:pPr>
      <w:r w:rsidRPr="009B7BB6">
        <w:rPr>
          <w:sz w:val="24"/>
          <w:szCs w:val="24"/>
        </w:rPr>
        <w:t>The Divine Warnings against Evil: The Father Stephen opposes Evil is in Psalms 34:16; Proverbs 6:16-19; Isaiah 31:2 &amp; Micah 2:1. The Divine Warnings against specific dangers is in Leviticus 20:23; 1</w:t>
      </w:r>
      <w:r w:rsidRPr="009B7BB6">
        <w:rPr>
          <w:sz w:val="24"/>
          <w:szCs w:val="24"/>
          <w:vertAlign w:val="superscript"/>
        </w:rPr>
        <w:t>st</w:t>
      </w:r>
      <w:r w:rsidRPr="009B7BB6">
        <w:rPr>
          <w:sz w:val="24"/>
          <w:szCs w:val="24"/>
        </w:rPr>
        <w:t xml:space="preserve"> Corinthians 10:21; 2</w:t>
      </w:r>
      <w:r w:rsidRPr="009B7BB6">
        <w:rPr>
          <w:sz w:val="24"/>
          <w:szCs w:val="24"/>
          <w:vertAlign w:val="superscript"/>
        </w:rPr>
        <w:t>nd</w:t>
      </w:r>
      <w:r w:rsidRPr="009B7BB6">
        <w:rPr>
          <w:sz w:val="24"/>
          <w:szCs w:val="24"/>
        </w:rPr>
        <w:t xml:space="preserve"> Corinthians 6:14; Ezekiel 20:18; 2</w:t>
      </w:r>
      <w:r w:rsidRPr="009B7BB6">
        <w:rPr>
          <w:sz w:val="24"/>
          <w:szCs w:val="24"/>
          <w:vertAlign w:val="superscript"/>
        </w:rPr>
        <w:t>nd</w:t>
      </w:r>
      <w:r w:rsidRPr="009B7BB6">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9B7BB6">
        <w:rPr>
          <w:sz w:val="24"/>
          <w:szCs w:val="24"/>
          <w:vertAlign w:val="superscript"/>
        </w:rPr>
        <w:t>st</w:t>
      </w:r>
      <w:r w:rsidRPr="009B7BB6">
        <w:rPr>
          <w:sz w:val="24"/>
          <w:szCs w:val="24"/>
        </w:rPr>
        <w:t xml:space="preserve"> Timothy 1:9-11. The State is ordained to restrain Evil is in Romans 13:1-4; Deuteronomy 17:7, 12-13; 21:21; 1</w:t>
      </w:r>
      <w:r w:rsidRPr="009B7BB6">
        <w:rPr>
          <w:sz w:val="24"/>
          <w:szCs w:val="24"/>
          <w:vertAlign w:val="superscript"/>
        </w:rPr>
        <w:t>st</w:t>
      </w:r>
      <w:r w:rsidRPr="009B7BB6">
        <w:rPr>
          <w:sz w:val="24"/>
          <w:szCs w:val="24"/>
        </w:rPr>
        <w:t xml:space="preserve"> Timothy 2:1-2 &amp; 1</w:t>
      </w:r>
      <w:r w:rsidRPr="009B7BB6">
        <w:rPr>
          <w:sz w:val="24"/>
          <w:szCs w:val="24"/>
          <w:vertAlign w:val="superscript"/>
        </w:rPr>
        <w:t>st</w:t>
      </w:r>
      <w:r w:rsidRPr="009B7BB6">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D614DD" w:rsidRPr="009B7BB6" w:rsidRDefault="00D614DD" w:rsidP="00D614DD">
      <w:pPr>
        <w:spacing w:line="480" w:lineRule="auto"/>
        <w:jc w:val="both"/>
        <w:rPr>
          <w:sz w:val="24"/>
          <w:szCs w:val="24"/>
        </w:rPr>
      </w:pPr>
      <w:r w:rsidRPr="009B7BB6">
        <w:rPr>
          <w:sz w:val="24"/>
          <w:szCs w:val="24"/>
        </w:rPr>
        <w:t>The Believer’s Responses to Evil: Evil is to be Avoided is in Psalms 1:1; 34:14; 119:115; Proverbs 4:14, 27; 14:16; 1</w:t>
      </w:r>
      <w:r w:rsidRPr="009B7BB6">
        <w:rPr>
          <w:sz w:val="24"/>
          <w:szCs w:val="24"/>
          <w:vertAlign w:val="superscript"/>
        </w:rPr>
        <w:t>st</w:t>
      </w:r>
      <w:r w:rsidRPr="009B7BB6">
        <w:rPr>
          <w:sz w:val="24"/>
          <w:szCs w:val="24"/>
        </w:rPr>
        <w:t xml:space="preserve"> Thessalonians 5:22; Job 28:28; Isaiah 52:11; Romans 12:9; 13:14; 1</w:t>
      </w:r>
      <w:r w:rsidRPr="009B7BB6">
        <w:rPr>
          <w:sz w:val="24"/>
          <w:szCs w:val="24"/>
          <w:vertAlign w:val="superscript"/>
        </w:rPr>
        <w:t>st</w:t>
      </w:r>
      <w:r w:rsidRPr="009B7BB6">
        <w:rPr>
          <w:sz w:val="24"/>
          <w:szCs w:val="24"/>
        </w:rPr>
        <w:t xml:space="preserve"> Corinthians 5:6-7; Galatians 5:9; 2</w:t>
      </w:r>
      <w:r w:rsidRPr="009B7BB6">
        <w:rPr>
          <w:sz w:val="24"/>
          <w:szCs w:val="24"/>
          <w:vertAlign w:val="superscript"/>
        </w:rPr>
        <w:t>nd</w:t>
      </w:r>
      <w:r w:rsidRPr="009B7BB6">
        <w:rPr>
          <w:sz w:val="24"/>
          <w:szCs w:val="24"/>
        </w:rPr>
        <w:t xml:space="preserve"> Corinthians 6:14-18; Ephesians 4:27; 5:3, 6-7; 2</w:t>
      </w:r>
      <w:r w:rsidRPr="009B7BB6">
        <w:rPr>
          <w:sz w:val="24"/>
          <w:szCs w:val="24"/>
          <w:vertAlign w:val="superscript"/>
        </w:rPr>
        <w:t>nd</w:t>
      </w:r>
      <w:r w:rsidRPr="009B7BB6">
        <w:rPr>
          <w:sz w:val="24"/>
          <w:szCs w:val="24"/>
        </w:rPr>
        <w:t xml:space="preserve"> Thessalonians 3:6; 1</w:t>
      </w:r>
      <w:r w:rsidRPr="009B7BB6">
        <w:rPr>
          <w:sz w:val="24"/>
          <w:szCs w:val="24"/>
          <w:vertAlign w:val="superscript"/>
        </w:rPr>
        <w:t>st</w:t>
      </w:r>
      <w:r w:rsidRPr="009B7BB6">
        <w:rPr>
          <w:sz w:val="24"/>
          <w:szCs w:val="24"/>
        </w:rPr>
        <w:t xml:space="preserve"> Peter 3:11 &amp; Acts 2:40. Evil is to be Hated is in Proverbs 8:13; Psalms 97:10; Amos 5:15; John 3:20 &amp; Romans 1:21-27; 12:9. Evil is to be Rebuked is in Matthew 16:23; Mark 8:33; 2</w:t>
      </w:r>
      <w:r w:rsidRPr="009B7BB6">
        <w:rPr>
          <w:sz w:val="24"/>
          <w:szCs w:val="24"/>
          <w:vertAlign w:val="superscript"/>
        </w:rPr>
        <w:t>nd</w:t>
      </w:r>
      <w:r w:rsidRPr="009B7BB6">
        <w:rPr>
          <w:sz w:val="24"/>
          <w:szCs w:val="24"/>
        </w:rPr>
        <w:t xml:space="preserve"> Timothy 4:2; 1</w:t>
      </w:r>
      <w:r w:rsidRPr="009B7BB6">
        <w:rPr>
          <w:sz w:val="24"/>
          <w:szCs w:val="24"/>
          <w:vertAlign w:val="superscript"/>
        </w:rPr>
        <w:t>st</w:t>
      </w:r>
      <w:r w:rsidRPr="009B7BB6">
        <w:rPr>
          <w:sz w:val="24"/>
          <w:szCs w:val="24"/>
        </w:rPr>
        <w:t xml:space="preserve"> Samuel 2:29; 13:13; 15:22; 2</w:t>
      </w:r>
      <w:r w:rsidRPr="009B7BB6">
        <w:rPr>
          <w:sz w:val="24"/>
          <w:szCs w:val="24"/>
          <w:vertAlign w:val="superscript"/>
        </w:rPr>
        <w:t>nd</w:t>
      </w:r>
      <w:r w:rsidRPr="009B7BB6">
        <w:rPr>
          <w:sz w:val="24"/>
          <w:szCs w:val="24"/>
        </w:rPr>
        <w:t xml:space="preserve"> Samuel 12:9; 1</w:t>
      </w:r>
      <w:r w:rsidRPr="009B7BB6">
        <w:rPr>
          <w:sz w:val="24"/>
          <w:szCs w:val="24"/>
          <w:vertAlign w:val="superscript"/>
        </w:rPr>
        <w:t>st</w:t>
      </w:r>
      <w:r w:rsidRPr="009B7BB6">
        <w:rPr>
          <w:sz w:val="24"/>
          <w:szCs w:val="24"/>
        </w:rPr>
        <w:t xml:space="preserve"> Kings 18:18; 2</w:t>
      </w:r>
      <w:r w:rsidRPr="009B7BB6">
        <w:rPr>
          <w:sz w:val="24"/>
          <w:szCs w:val="24"/>
          <w:vertAlign w:val="superscript"/>
        </w:rPr>
        <w:t>nd</w:t>
      </w:r>
      <w:r w:rsidRPr="009B7BB6">
        <w:rPr>
          <w:sz w:val="24"/>
          <w:szCs w:val="24"/>
        </w:rPr>
        <w:t xml:space="preserve"> Chronicles 16:9; 24:20; 26:18; Ezra 10:10; Psalms 141:5; Daniel 4:27; 5:22; Matthew 14:4; Mark 6:18; 1</w:t>
      </w:r>
      <w:r w:rsidRPr="009B7BB6">
        <w:rPr>
          <w:sz w:val="24"/>
          <w:szCs w:val="24"/>
          <w:vertAlign w:val="superscript"/>
        </w:rPr>
        <w:t>st</w:t>
      </w:r>
      <w:r w:rsidRPr="009B7BB6">
        <w:rPr>
          <w:sz w:val="24"/>
          <w:szCs w:val="24"/>
        </w:rPr>
        <w:t xml:space="preserve"> Timothy 1:3; 5:20; Titus 1:12; 2:15; Luke 23:40 &amp; Acts 5:3-4, 9. Evil is to be Resisted is in Proverbs 1:10; Galatians 2:11; Ephesians 5:11; 6:11; 1</w:t>
      </w:r>
      <w:r w:rsidRPr="009B7BB6">
        <w:rPr>
          <w:sz w:val="24"/>
          <w:szCs w:val="24"/>
          <w:vertAlign w:val="superscript"/>
        </w:rPr>
        <w:t>st</w:t>
      </w:r>
      <w:r w:rsidRPr="009B7BB6">
        <w:rPr>
          <w:sz w:val="24"/>
          <w:szCs w:val="24"/>
        </w:rPr>
        <w:t xml:space="preserve"> Corinthians 5:13; Hebrews 12:1; James 4:7; 1</w:t>
      </w:r>
      <w:r w:rsidRPr="009B7BB6">
        <w:rPr>
          <w:sz w:val="24"/>
          <w:szCs w:val="24"/>
          <w:vertAlign w:val="superscript"/>
        </w:rPr>
        <w:t>st</w:t>
      </w:r>
      <w:r w:rsidRPr="009B7BB6">
        <w:rPr>
          <w:sz w:val="24"/>
          <w:szCs w:val="24"/>
        </w:rPr>
        <w:t xml:space="preserve"> Peter 2:1; 5:9. Evil is to be repaid with Good is in Luke 6:35; Romans 12:20-21; Proverbs 25:21-22; Exodus 23:5; Leviticus 19:18; Matthew 5:44; 1</w:t>
      </w:r>
      <w:r w:rsidRPr="009B7BB6">
        <w:rPr>
          <w:sz w:val="24"/>
          <w:szCs w:val="24"/>
          <w:vertAlign w:val="superscript"/>
        </w:rPr>
        <w:t>st</w:t>
      </w:r>
      <w:r w:rsidRPr="009B7BB6">
        <w:rPr>
          <w:sz w:val="24"/>
          <w:szCs w:val="24"/>
        </w:rPr>
        <w:t xml:space="preserve"> Thessalonians 5:15; 1</w:t>
      </w:r>
      <w:r w:rsidRPr="009B7BB6">
        <w:rPr>
          <w:sz w:val="24"/>
          <w:szCs w:val="24"/>
          <w:vertAlign w:val="superscript"/>
        </w:rPr>
        <w:t>st</w:t>
      </w:r>
      <w:r w:rsidRPr="009B7BB6">
        <w:rPr>
          <w:sz w:val="24"/>
          <w:szCs w:val="24"/>
        </w:rPr>
        <w:t xml:space="preserve"> Peter 3:9 &amp; Luke 6:27. The Father Stephen can only pay Evil with Evil in Genesis 12:3. Believers should Pray in Response to Evil is in Exodus 17:4; 1</w:t>
      </w:r>
      <w:r w:rsidRPr="009B7BB6">
        <w:rPr>
          <w:sz w:val="24"/>
          <w:szCs w:val="24"/>
          <w:vertAlign w:val="superscript"/>
        </w:rPr>
        <w:t>st</w:t>
      </w:r>
      <w:r w:rsidRPr="009B7BB6">
        <w:rPr>
          <w:sz w:val="24"/>
          <w:szCs w:val="24"/>
        </w:rPr>
        <w:t xml:space="preserve"> Kings 18:36; 2</w:t>
      </w:r>
      <w:r w:rsidRPr="009B7BB6">
        <w:rPr>
          <w:sz w:val="24"/>
          <w:szCs w:val="24"/>
          <w:vertAlign w:val="superscript"/>
        </w:rPr>
        <w:t>nd</w:t>
      </w:r>
      <w:r w:rsidRPr="009B7BB6">
        <w:rPr>
          <w:sz w:val="24"/>
          <w:szCs w:val="24"/>
        </w:rPr>
        <w:t xml:space="preserve"> Kings 19:19; 2</w:t>
      </w:r>
      <w:r w:rsidRPr="009B7BB6">
        <w:rPr>
          <w:sz w:val="24"/>
          <w:szCs w:val="24"/>
          <w:vertAlign w:val="superscript"/>
        </w:rPr>
        <w:t>nd</w:t>
      </w:r>
      <w:r w:rsidRPr="009B7BB6">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9B7BB6">
        <w:rPr>
          <w:sz w:val="24"/>
          <w:szCs w:val="24"/>
          <w:vertAlign w:val="superscript"/>
        </w:rPr>
        <w:t>nd</w:t>
      </w:r>
      <w:r w:rsidRPr="009B7BB6">
        <w:rPr>
          <w:sz w:val="24"/>
          <w:szCs w:val="24"/>
        </w:rPr>
        <w:t xml:space="preserve"> Timothy 1:12; Hebrews 13:6  &amp; Luke 22:42.   </w:t>
      </w:r>
    </w:p>
    <w:p w:rsidR="00D614DD" w:rsidRPr="009B7BB6" w:rsidRDefault="00D614DD" w:rsidP="00D614DD">
      <w:pPr>
        <w:spacing w:line="480" w:lineRule="auto"/>
        <w:jc w:val="both"/>
        <w:rPr>
          <w:sz w:val="24"/>
          <w:szCs w:val="24"/>
        </w:rPr>
      </w:pPr>
      <w:r w:rsidRPr="009B7BB6">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9B7BB6">
        <w:rPr>
          <w:sz w:val="24"/>
          <w:szCs w:val="24"/>
          <w:vertAlign w:val="superscript"/>
        </w:rPr>
        <w:t>st</w:t>
      </w:r>
      <w:r w:rsidRPr="009B7BB6">
        <w:rPr>
          <w:sz w:val="24"/>
          <w:szCs w:val="24"/>
        </w:rPr>
        <w:t xml:space="preserve"> Samuel 16:14; 18:10; 19:9; Judges 8:23; 1</w:t>
      </w:r>
      <w:r w:rsidRPr="009B7BB6">
        <w:rPr>
          <w:sz w:val="24"/>
          <w:szCs w:val="24"/>
          <w:vertAlign w:val="superscript"/>
        </w:rPr>
        <w:t>st</w:t>
      </w:r>
      <w:r w:rsidRPr="009B7BB6">
        <w:rPr>
          <w:sz w:val="24"/>
          <w:szCs w:val="24"/>
        </w:rPr>
        <w:t xml:space="preserve"> Kings 22:23; Colossians 2:13-15 &amp; Jude 6. The Father Stephen’s triumph over Evil Authorities is in 1</w:t>
      </w:r>
      <w:r w:rsidRPr="009B7BB6">
        <w:rPr>
          <w:sz w:val="24"/>
          <w:szCs w:val="24"/>
          <w:vertAlign w:val="superscript"/>
        </w:rPr>
        <w:t>st</w:t>
      </w:r>
      <w:r w:rsidRPr="009B7BB6">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9B7BB6">
        <w:rPr>
          <w:sz w:val="24"/>
          <w:szCs w:val="24"/>
          <w:vertAlign w:val="superscript"/>
        </w:rPr>
        <w:t>nd</w:t>
      </w:r>
      <w:r w:rsidRPr="009B7BB6">
        <w:rPr>
          <w:sz w:val="24"/>
          <w:szCs w:val="24"/>
        </w:rPr>
        <w:t xml:space="preserve"> Corinthians 3:18; 12:9; 1</w:t>
      </w:r>
      <w:r w:rsidRPr="009B7BB6">
        <w:rPr>
          <w:sz w:val="24"/>
          <w:szCs w:val="24"/>
          <w:vertAlign w:val="superscript"/>
        </w:rPr>
        <w:t>st</w:t>
      </w:r>
      <w:r w:rsidRPr="009B7BB6">
        <w:rPr>
          <w:sz w:val="24"/>
          <w:szCs w:val="24"/>
        </w:rPr>
        <w:t xml:space="preserve"> John 3:2; Jonah 3:10; Mark 5:15; Romans 6:14; 12:2; 1</w:t>
      </w:r>
      <w:r w:rsidRPr="009B7BB6">
        <w:rPr>
          <w:sz w:val="24"/>
          <w:szCs w:val="24"/>
          <w:vertAlign w:val="superscript"/>
        </w:rPr>
        <w:t>st</w:t>
      </w:r>
      <w:r w:rsidRPr="009B7BB6">
        <w:rPr>
          <w:sz w:val="24"/>
          <w:szCs w:val="24"/>
        </w:rPr>
        <w:t xml:space="preserve"> Corinthians 15:10; Colossians 3:10; Luke 19:8 &amp; Acts 26:17-18. The Father Stephen brings Good out of Evil is in Genesis 45:8; 50:20; Romans 8:28; Job 23:10; John 9:3; 12:24; Philippians 1:12-14, 17-18; James 1:2-3; 1</w:t>
      </w:r>
      <w:r w:rsidRPr="009B7BB6">
        <w:rPr>
          <w:sz w:val="24"/>
          <w:szCs w:val="24"/>
          <w:vertAlign w:val="superscript"/>
        </w:rPr>
        <w:t>st</w:t>
      </w:r>
      <w:r w:rsidRPr="009B7BB6">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9B7BB6">
        <w:rPr>
          <w:sz w:val="24"/>
          <w:szCs w:val="24"/>
          <w:vertAlign w:val="superscript"/>
        </w:rPr>
        <w:t>st</w:t>
      </w:r>
      <w:r w:rsidRPr="009B7BB6">
        <w:rPr>
          <w:sz w:val="24"/>
          <w:szCs w:val="24"/>
        </w:rPr>
        <w:t xml:space="preserve"> Corinthians 15:24-28 &amp; 2</w:t>
      </w:r>
      <w:r w:rsidRPr="009B7BB6">
        <w:rPr>
          <w:sz w:val="24"/>
          <w:szCs w:val="24"/>
          <w:vertAlign w:val="superscript"/>
        </w:rPr>
        <w:t>nd</w:t>
      </w:r>
      <w:r w:rsidRPr="009B7BB6">
        <w:rPr>
          <w:sz w:val="24"/>
          <w:szCs w:val="24"/>
        </w:rPr>
        <w:t xml:space="preserve"> Thessalonians 2:8. All Evil will be excluded from the New Universe is in 2</w:t>
      </w:r>
      <w:r w:rsidRPr="009B7BB6">
        <w:rPr>
          <w:sz w:val="24"/>
          <w:szCs w:val="24"/>
          <w:vertAlign w:val="superscript"/>
        </w:rPr>
        <w:t>nd</w:t>
      </w:r>
      <w:r w:rsidRPr="009B7BB6">
        <w:rPr>
          <w:sz w:val="24"/>
          <w:szCs w:val="24"/>
        </w:rPr>
        <w:t xml:space="preserve"> Peter 3:13; Isaiah 65:17 &amp; Revelation 21:4, 27; 22:15. </w:t>
      </w:r>
    </w:p>
    <w:p w:rsidR="00D614DD" w:rsidRPr="009B7BB6" w:rsidRDefault="00D614DD" w:rsidP="00D614DD">
      <w:pPr>
        <w:spacing w:line="480" w:lineRule="auto"/>
        <w:jc w:val="both"/>
        <w:rPr>
          <w:sz w:val="24"/>
          <w:szCs w:val="24"/>
        </w:rPr>
      </w:pPr>
      <w:r w:rsidRPr="009B7BB6">
        <w:rPr>
          <w:sz w:val="24"/>
          <w:szCs w:val="24"/>
        </w:rPr>
        <w:t>The Examples of Evil: Messianic Evil Disasters sent by the Father Stephen in Judgment is in Genesis 7:20; 19:24; Exodus 7:20; 8:6, 17, 24; 9:6, 10, 23; 10:13, 22; 12:29; Numbers 16:21-22; 1</w:t>
      </w:r>
      <w:r w:rsidRPr="009B7BB6">
        <w:rPr>
          <w:sz w:val="24"/>
          <w:szCs w:val="24"/>
          <w:vertAlign w:val="superscript"/>
        </w:rPr>
        <w:t>st</w:t>
      </w:r>
      <w:r w:rsidRPr="009B7BB6">
        <w:rPr>
          <w:sz w:val="24"/>
          <w:szCs w:val="24"/>
        </w:rPr>
        <w:t xml:space="preserve"> Samuel 5:6; 2</w:t>
      </w:r>
      <w:r w:rsidRPr="009B7BB6">
        <w:rPr>
          <w:sz w:val="24"/>
          <w:szCs w:val="24"/>
          <w:vertAlign w:val="superscript"/>
        </w:rPr>
        <w:t>nd</w:t>
      </w:r>
      <w:r w:rsidRPr="009B7BB6">
        <w:rPr>
          <w:sz w:val="24"/>
          <w:szCs w:val="24"/>
        </w:rPr>
        <w:t xml:space="preserve"> Samuel 24:15 &amp; 1</w:t>
      </w:r>
      <w:r w:rsidRPr="009B7BB6">
        <w:rPr>
          <w:sz w:val="24"/>
          <w:szCs w:val="24"/>
          <w:vertAlign w:val="superscript"/>
        </w:rPr>
        <w:t>st</w:t>
      </w:r>
      <w:r w:rsidRPr="009B7BB6">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9B7BB6">
        <w:rPr>
          <w:sz w:val="24"/>
          <w:szCs w:val="24"/>
          <w:vertAlign w:val="superscript"/>
        </w:rPr>
        <w:t>st</w:t>
      </w:r>
      <w:r w:rsidRPr="009B7BB6">
        <w:rPr>
          <w:sz w:val="24"/>
          <w:szCs w:val="24"/>
        </w:rPr>
        <w:t xml:space="preserve"> Samuel 7:7 &amp; 2</w:t>
      </w:r>
      <w:r w:rsidRPr="009B7BB6">
        <w:rPr>
          <w:sz w:val="24"/>
          <w:szCs w:val="24"/>
          <w:vertAlign w:val="superscript"/>
        </w:rPr>
        <w:t>nd</w:t>
      </w:r>
      <w:r w:rsidRPr="009B7BB6">
        <w:rPr>
          <w:sz w:val="24"/>
          <w:szCs w:val="24"/>
        </w:rPr>
        <w:t xml:space="preserve"> Chronicles 20:10-11. Judgment on other Nations is in 1</w:t>
      </w:r>
      <w:r w:rsidRPr="009B7BB6">
        <w:rPr>
          <w:sz w:val="24"/>
          <w:szCs w:val="24"/>
          <w:vertAlign w:val="superscript"/>
        </w:rPr>
        <w:t>st</w:t>
      </w:r>
      <w:r w:rsidRPr="009B7BB6">
        <w:rPr>
          <w:sz w:val="24"/>
          <w:szCs w:val="24"/>
        </w:rPr>
        <w:t xml:space="preserve"> Samuel 15:2; Isaiah 14:29-0; 15:1; 17:1; 19:1; Jeremiah 46:10, 25-26; 47:4; 48:1; 49:1-2, 7-8, 35-38; 50:1-2 &amp; Amos 1:11, 13; 2:1. The Evil Rulers: Of Israel is in 1</w:t>
      </w:r>
      <w:r w:rsidRPr="009B7BB6">
        <w:rPr>
          <w:sz w:val="24"/>
          <w:szCs w:val="24"/>
          <w:vertAlign w:val="superscript"/>
        </w:rPr>
        <w:t>st</w:t>
      </w:r>
      <w:r w:rsidRPr="009B7BB6">
        <w:rPr>
          <w:sz w:val="24"/>
          <w:szCs w:val="24"/>
        </w:rPr>
        <w:t xml:space="preserve"> Kings 12:31; 15:25-26, 33-34; 16:12-13, 18-19, 30; 21:25; 22:51-52 &amp; 2</w:t>
      </w:r>
      <w:r w:rsidRPr="009B7BB6">
        <w:rPr>
          <w:sz w:val="24"/>
          <w:szCs w:val="24"/>
          <w:vertAlign w:val="superscript"/>
        </w:rPr>
        <w:t>nd</w:t>
      </w:r>
      <w:r w:rsidRPr="009B7BB6">
        <w:rPr>
          <w:sz w:val="24"/>
          <w:szCs w:val="24"/>
        </w:rPr>
        <w:t xml:space="preserve"> Kings 10:31; 13:1-2, 10-11; 14:23-24; 15:8-9, 17-18, 24, 27-28; 17:1-2. Of Judah is in 1</w:t>
      </w:r>
      <w:r w:rsidRPr="009B7BB6">
        <w:rPr>
          <w:sz w:val="24"/>
          <w:szCs w:val="24"/>
          <w:vertAlign w:val="superscript"/>
        </w:rPr>
        <w:t>st</w:t>
      </w:r>
      <w:r w:rsidRPr="009B7BB6">
        <w:rPr>
          <w:sz w:val="24"/>
          <w:szCs w:val="24"/>
        </w:rPr>
        <w:t xml:space="preserve"> Kings 11:4; 15:1-3; 2</w:t>
      </w:r>
      <w:r w:rsidRPr="009B7BB6">
        <w:rPr>
          <w:sz w:val="24"/>
          <w:szCs w:val="24"/>
          <w:vertAlign w:val="superscript"/>
        </w:rPr>
        <w:t>nd</w:t>
      </w:r>
      <w:r w:rsidRPr="009B7BB6">
        <w:rPr>
          <w:sz w:val="24"/>
          <w:szCs w:val="24"/>
        </w:rPr>
        <w:t xml:space="preserve"> Kings 8:16-18, 26-27; 11:1; 16:2; 21:1-2, 9, 19-20; 23:31-32, 36-37; 24:8-9, 18-19 &amp; 2</w:t>
      </w:r>
      <w:r w:rsidRPr="009B7BB6">
        <w:rPr>
          <w:sz w:val="24"/>
          <w:szCs w:val="24"/>
          <w:vertAlign w:val="superscript"/>
        </w:rPr>
        <w:t>nd</w:t>
      </w:r>
      <w:r w:rsidRPr="009B7BB6">
        <w:rPr>
          <w:sz w:val="24"/>
          <w:szCs w:val="24"/>
        </w:rPr>
        <w:t xml:space="preserve"> Chronicles 12:13-14. Of other Nations is in Exodus 5:2; Numbers 21:23; Judges 4:1-3; 2</w:t>
      </w:r>
      <w:r w:rsidRPr="009B7BB6">
        <w:rPr>
          <w:sz w:val="24"/>
          <w:szCs w:val="24"/>
          <w:vertAlign w:val="superscript"/>
        </w:rPr>
        <w:t>nd</w:t>
      </w:r>
      <w:r w:rsidRPr="009B7BB6">
        <w:rPr>
          <w:sz w:val="24"/>
          <w:szCs w:val="24"/>
        </w:rPr>
        <w:t xml:space="preserve"> Kings 18:13; Isaiah 14:3-6, 13-14 &amp; Daniel 4:31; 5:22. The Evil Religious Leaders is in 1</w:t>
      </w:r>
      <w:r w:rsidRPr="009B7BB6">
        <w:rPr>
          <w:sz w:val="24"/>
          <w:szCs w:val="24"/>
          <w:vertAlign w:val="superscript"/>
        </w:rPr>
        <w:t>st</w:t>
      </w:r>
      <w:r w:rsidRPr="009B7BB6">
        <w:rPr>
          <w:sz w:val="24"/>
          <w:szCs w:val="24"/>
        </w:rPr>
        <w:t xml:space="preserve"> Samuel 2:12; 1</w:t>
      </w:r>
      <w:r w:rsidRPr="009B7BB6">
        <w:rPr>
          <w:sz w:val="24"/>
          <w:szCs w:val="24"/>
          <w:vertAlign w:val="superscript"/>
        </w:rPr>
        <w:t>st</w:t>
      </w:r>
      <w:r w:rsidRPr="009B7BB6">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9B7BB6">
        <w:rPr>
          <w:sz w:val="24"/>
          <w:szCs w:val="24"/>
          <w:vertAlign w:val="superscript"/>
        </w:rPr>
        <w:t>st</w:t>
      </w:r>
      <w:r w:rsidRPr="009B7BB6">
        <w:rPr>
          <w:sz w:val="24"/>
          <w:szCs w:val="24"/>
        </w:rPr>
        <w:t xml:space="preserve"> Corinthians 5:6; 8:10; 1</w:t>
      </w:r>
      <w:r w:rsidRPr="009B7BB6">
        <w:rPr>
          <w:sz w:val="24"/>
          <w:szCs w:val="24"/>
          <w:vertAlign w:val="superscript"/>
        </w:rPr>
        <w:t>st</w:t>
      </w:r>
      <w:r w:rsidRPr="009B7BB6">
        <w:rPr>
          <w:sz w:val="24"/>
          <w:szCs w:val="24"/>
        </w:rPr>
        <w:t xml:space="preserve"> Timothy 4:1; 2</w:t>
      </w:r>
      <w:r w:rsidRPr="009B7BB6">
        <w:rPr>
          <w:sz w:val="24"/>
          <w:szCs w:val="24"/>
          <w:vertAlign w:val="superscript"/>
        </w:rPr>
        <w:t>nd</w:t>
      </w:r>
      <w:r w:rsidRPr="009B7BB6">
        <w:rPr>
          <w:sz w:val="24"/>
          <w:szCs w:val="24"/>
        </w:rPr>
        <w:t xml:space="preserve"> Peter 2:18 &amp; 1</w:t>
      </w:r>
      <w:r w:rsidRPr="009B7BB6">
        <w:rPr>
          <w:sz w:val="24"/>
          <w:szCs w:val="24"/>
          <w:vertAlign w:val="superscript"/>
        </w:rPr>
        <w:t>st</w:t>
      </w:r>
      <w:r w:rsidRPr="009B7BB6">
        <w:rPr>
          <w:sz w:val="24"/>
          <w:szCs w:val="24"/>
        </w:rPr>
        <w:t xml:space="preserve"> John 2:26.                </w:t>
      </w:r>
    </w:p>
    <w:p w:rsidR="00D614DD" w:rsidRPr="009B7BB6" w:rsidRDefault="00D614DD" w:rsidP="00D614DD">
      <w:pPr>
        <w:spacing w:line="480" w:lineRule="auto"/>
        <w:jc w:val="center"/>
        <w:rPr>
          <w:b/>
          <w:sz w:val="24"/>
          <w:szCs w:val="24"/>
        </w:rPr>
      </w:pPr>
      <w:r w:rsidRPr="009B7BB6">
        <w:rPr>
          <w:b/>
          <w:sz w:val="24"/>
          <w:szCs w:val="24"/>
        </w:rPr>
        <w:t>Paramours (Illicit Lovers)</w:t>
      </w:r>
    </w:p>
    <w:p w:rsidR="00D614DD" w:rsidRPr="009B7BB6" w:rsidRDefault="00D614DD" w:rsidP="00D614DD">
      <w:pPr>
        <w:spacing w:line="480" w:lineRule="auto"/>
        <w:jc w:val="both"/>
        <w:rPr>
          <w:sz w:val="24"/>
          <w:szCs w:val="24"/>
        </w:rPr>
      </w:pPr>
      <w:r w:rsidRPr="009B7BB6">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D614DD" w:rsidRPr="009B7BB6" w:rsidRDefault="00D614DD" w:rsidP="00D614DD">
      <w:pPr>
        <w:spacing w:line="480" w:lineRule="auto"/>
        <w:jc w:val="center"/>
        <w:rPr>
          <w:b/>
          <w:sz w:val="24"/>
          <w:szCs w:val="24"/>
        </w:rPr>
      </w:pPr>
      <w:r w:rsidRPr="009B7BB6">
        <w:rPr>
          <w:b/>
          <w:sz w:val="24"/>
          <w:szCs w:val="24"/>
        </w:rPr>
        <w:t>Sadomasochism</w:t>
      </w:r>
    </w:p>
    <w:p w:rsidR="00D614DD" w:rsidRPr="009B7BB6" w:rsidRDefault="00D614DD" w:rsidP="00D614DD">
      <w:pPr>
        <w:spacing w:line="480" w:lineRule="auto"/>
        <w:jc w:val="both"/>
        <w:rPr>
          <w:sz w:val="24"/>
          <w:szCs w:val="24"/>
        </w:rPr>
      </w:pPr>
      <w:r w:rsidRPr="009B7BB6">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9B7BB6">
        <w:rPr>
          <w:sz w:val="24"/>
          <w:szCs w:val="24"/>
          <w:vertAlign w:val="superscript"/>
        </w:rPr>
        <w:t>nd</w:t>
      </w:r>
      <w:r w:rsidRPr="009B7BB6">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9B7BB6">
        <w:rPr>
          <w:b/>
          <w:sz w:val="24"/>
          <w:szCs w:val="24"/>
        </w:rPr>
        <w:t>Holy Divine Passions</w:t>
      </w:r>
      <w:r w:rsidRPr="009B7BB6">
        <w:rPr>
          <w:sz w:val="24"/>
          <w:szCs w:val="24"/>
        </w:rPr>
        <w:t xml:space="preserve">” in Psalms 78:40; 103:13, 17; Ephesians 4:30; Isaiah 54:8; 62:5; Exodus 32:10.          </w:t>
      </w:r>
    </w:p>
    <w:p w:rsidR="00D614DD" w:rsidRPr="009B7BB6" w:rsidRDefault="00D614DD" w:rsidP="00D614DD">
      <w:pPr>
        <w:spacing w:line="480" w:lineRule="auto"/>
        <w:jc w:val="center"/>
        <w:rPr>
          <w:b/>
          <w:sz w:val="24"/>
          <w:szCs w:val="24"/>
        </w:rPr>
      </w:pPr>
      <w:r w:rsidRPr="009B7BB6">
        <w:rPr>
          <w:b/>
          <w:sz w:val="24"/>
          <w:szCs w:val="24"/>
        </w:rPr>
        <w:t>Pedophilia and Pederasty the Beginnings of Homosexuality</w:t>
      </w:r>
    </w:p>
    <w:p w:rsidR="00D614DD" w:rsidRPr="009B7BB6" w:rsidRDefault="00D614DD" w:rsidP="00D614DD">
      <w:pPr>
        <w:spacing w:line="480" w:lineRule="auto"/>
        <w:jc w:val="both"/>
        <w:rPr>
          <w:sz w:val="24"/>
          <w:szCs w:val="24"/>
        </w:rPr>
      </w:pPr>
      <w:r w:rsidRPr="009B7BB6">
        <w:rPr>
          <w:sz w:val="24"/>
          <w:szCs w:val="24"/>
        </w:rPr>
        <w:t xml:space="preserve">Pedophilia also called </w:t>
      </w:r>
      <w:r w:rsidRPr="009B7BB6">
        <w:rPr>
          <w:b/>
          <w:i/>
          <w:sz w:val="24"/>
          <w:szCs w:val="24"/>
        </w:rPr>
        <w:t xml:space="preserve">Paedophilia </w:t>
      </w:r>
      <w:r w:rsidRPr="009B7BB6">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9B7BB6">
        <w:rPr>
          <w:b/>
          <w:i/>
          <w:sz w:val="24"/>
          <w:szCs w:val="24"/>
        </w:rPr>
        <w:t>Paiderastia</w:t>
      </w:r>
      <w:r w:rsidRPr="009B7BB6">
        <w:rPr>
          <w:sz w:val="24"/>
          <w:szCs w:val="24"/>
        </w:rPr>
        <w:t xml:space="preserve"> meaning “</w:t>
      </w:r>
      <w:r w:rsidRPr="009B7BB6">
        <w:rPr>
          <w:b/>
          <w:sz w:val="24"/>
          <w:szCs w:val="24"/>
        </w:rPr>
        <w:t>Love of Children</w:t>
      </w:r>
      <w:r w:rsidRPr="009B7BB6">
        <w:rPr>
          <w:sz w:val="24"/>
          <w:szCs w:val="24"/>
        </w:rPr>
        <w:t>” or “</w:t>
      </w:r>
      <w:r w:rsidRPr="009B7BB6">
        <w:rPr>
          <w:b/>
          <w:sz w:val="24"/>
          <w:szCs w:val="24"/>
        </w:rPr>
        <w:t>Love of Boys</w:t>
      </w:r>
      <w:r w:rsidRPr="009B7BB6">
        <w:rPr>
          <w:sz w:val="24"/>
          <w:szCs w:val="24"/>
        </w:rPr>
        <w:t xml:space="preserve">” &amp; from </w:t>
      </w:r>
      <w:r w:rsidRPr="009B7BB6">
        <w:rPr>
          <w:b/>
          <w:i/>
          <w:sz w:val="24"/>
          <w:szCs w:val="24"/>
        </w:rPr>
        <w:t xml:space="preserve">Pais </w:t>
      </w:r>
      <w:r w:rsidRPr="009B7BB6">
        <w:rPr>
          <w:sz w:val="24"/>
          <w:szCs w:val="24"/>
        </w:rPr>
        <w:t>meaning a “</w:t>
      </w:r>
      <w:r w:rsidRPr="009B7BB6">
        <w:rPr>
          <w:b/>
          <w:sz w:val="24"/>
          <w:szCs w:val="24"/>
        </w:rPr>
        <w:t>Child &amp; Boy</w:t>
      </w:r>
      <w:r w:rsidRPr="009B7BB6">
        <w:rPr>
          <w:sz w:val="24"/>
          <w:szCs w:val="24"/>
        </w:rPr>
        <w:t xml:space="preserve">” and </w:t>
      </w:r>
      <w:r w:rsidRPr="009B7BB6">
        <w:rPr>
          <w:b/>
          <w:i/>
          <w:sz w:val="24"/>
          <w:szCs w:val="24"/>
        </w:rPr>
        <w:t>Erastes</w:t>
      </w:r>
      <w:r w:rsidRPr="009B7BB6">
        <w:rPr>
          <w:i/>
          <w:sz w:val="24"/>
          <w:szCs w:val="24"/>
        </w:rPr>
        <w:t xml:space="preserve"> </w:t>
      </w:r>
      <w:r w:rsidRPr="009B7BB6">
        <w:rPr>
          <w:sz w:val="24"/>
          <w:szCs w:val="24"/>
        </w:rPr>
        <w:t>meaning a “</w:t>
      </w:r>
      <w:r w:rsidRPr="009B7BB6">
        <w:rPr>
          <w:b/>
          <w:sz w:val="24"/>
          <w:szCs w:val="24"/>
        </w:rPr>
        <w:t>Lover</w:t>
      </w:r>
      <w:r w:rsidRPr="009B7BB6">
        <w:rPr>
          <w:sz w:val="24"/>
          <w:szCs w:val="24"/>
        </w:rPr>
        <w:t xml:space="preserve">.” Pederasty is totally forbidden to the Lord’s people because it is against God’s Law. </w:t>
      </w:r>
    </w:p>
    <w:p w:rsidR="00D614DD" w:rsidRPr="009B7BB6" w:rsidRDefault="00D614DD" w:rsidP="00D614DD">
      <w:pPr>
        <w:spacing w:line="480" w:lineRule="auto"/>
        <w:jc w:val="center"/>
        <w:rPr>
          <w:b/>
          <w:sz w:val="24"/>
          <w:szCs w:val="24"/>
        </w:rPr>
      </w:pPr>
      <w:r w:rsidRPr="009B7BB6">
        <w:rPr>
          <w:b/>
          <w:sz w:val="24"/>
          <w:szCs w:val="24"/>
        </w:rPr>
        <w:t>Two mental illnesses caused by wrong sexual use of magic</w:t>
      </w:r>
    </w:p>
    <w:p w:rsidR="00D614DD" w:rsidRPr="009B7BB6" w:rsidRDefault="00D614DD" w:rsidP="00D614DD">
      <w:pPr>
        <w:spacing w:line="480" w:lineRule="auto"/>
        <w:jc w:val="center"/>
        <w:rPr>
          <w:b/>
          <w:sz w:val="24"/>
          <w:szCs w:val="24"/>
        </w:rPr>
      </w:pPr>
      <w:r w:rsidRPr="009B7BB6">
        <w:rPr>
          <w:b/>
          <w:sz w:val="24"/>
          <w:szCs w:val="24"/>
        </w:rPr>
        <w:t>Epilepsy</w:t>
      </w:r>
    </w:p>
    <w:p w:rsidR="00D614DD" w:rsidRPr="009B7BB6" w:rsidRDefault="00D614DD" w:rsidP="00D614DD">
      <w:pPr>
        <w:spacing w:line="480" w:lineRule="auto"/>
        <w:jc w:val="both"/>
        <w:rPr>
          <w:sz w:val="24"/>
          <w:szCs w:val="24"/>
        </w:rPr>
      </w:pPr>
      <w:r w:rsidRPr="009B7BB6">
        <w:rPr>
          <w:sz w:val="24"/>
          <w:szCs w:val="24"/>
        </w:rPr>
        <w:t>Epilepsy derives from the Ancient Greek word meaning “</w:t>
      </w:r>
      <w:r w:rsidRPr="009B7BB6">
        <w:rPr>
          <w:b/>
          <w:sz w:val="24"/>
          <w:szCs w:val="24"/>
        </w:rPr>
        <w:t>to seize</w:t>
      </w:r>
      <w:r w:rsidRPr="009B7BB6">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D614DD" w:rsidRPr="009B7BB6" w:rsidRDefault="00D614DD" w:rsidP="00D614DD">
      <w:pPr>
        <w:spacing w:line="480" w:lineRule="auto"/>
        <w:jc w:val="center"/>
        <w:rPr>
          <w:b/>
          <w:sz w:val="24"/>
          <w:szCs w:val="24"/>
        </w:rPr>
      </w:pPr>
      <w:r w:rsidRPr="009B7BB6">
        <w:rPr>
          <w:b/>
          <w:sz w:val="24"/>
          <w:szCs w:val="24"/>
        </w:rPr>
        <w:t>Schizophrenia</w:t>
      </w:r>
    </w:p>
    <w:p w:rsidR="00D614DD" w:rsidRPr="009B7BB6" w:rsidRDefault="00D614DD" w:rsidP="00D614DD">
      <w:pPr>
        <w:spacing w:line="480" w:lineRule="auto"/>
        <w:jc w:val="both"/>
        <w:rPr>
          <w:sz w:val="24"/>
          <w:szCs w:val="24"/>
        </w:rPr>
      </w:pPr>
      <w:r w:rsidRPr="009B7BB6">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9B7BB6">
        <w:rPr>
          <w:sz w:val="24"/>
          <w:szCs w:val="24"/>
          <w:vertAlign w:val="superscript"/>
        </w:rPr>
        <w:t>nd</w:t>
      </w:r>
      <w:r w:rsidRPr="009B7BB6">
        <w:rPr>
          <w:sz w:val="24"/>
          <w:szCs w:val="24"/>
        </w:rPr>
        <w:t xml:space="preserve"> Thessalonians 2:1-12 tells us that the Great Sexual Eros Love Apostasy can cause auditory hallucinations in 2</w:t>
      </w:r>
      <w:r w:rsidRPr="009B7BB6">
        <w:rPr>
          <w:sz w:val="24"/>
          <w:szCs w:val="24"/>
          <w:vertAlign w:val="superscript"/>
        </w:rPr>
        <w:t>nd</w:t>
      </w:r>
      <w:r w:rsidRPr="009B7BB6">
        <w:rPr>
          <w:sz w:val="24"/>
          <w:szCs w:val="24"/>
        </w:rPr>
        <w:t xml:space="preserve"> Thessalonians 2:6, strong bizarre delusions in 2</w:t>
      </w:r>
      <w:r w:rsidRPr="009B7BB6">
        <w:rPr>
          <w:sz w:val="24"/>
          <w:szCs w:val="24"/>
          <w:vertAlign w:val="superscript"/>
        </w:rPr>
        <w:t>nd</w:t>
      </w:r>
      <w:r w:rsidRPr="009B7BB6">
        <w:rPr>
          <w:sz w:val="24"/>
          <w:szCs w:val="24"/>
        </w:rPr>
        <w:t xml:space="preserve"> Thessalonians 2:9, wrong thinking in 2</w:t>
      </w:r>
      <w:r w:rsidRPr="009B7BB6">
        <w:rPr>
          <w:sz w:val="24"/>
          <w:szCs w:val="24"/>
          <w:vertAlign w:val="superscript"/>
        </w:rPr>
        <w:t>nd</w:t>
      </w:r>
      <w:r w:rsidRPr="009B7BB6">
        <w:rPr>
          <w:sz w:val="24"/>
          <w:szCs w:val="24"/>
        </w:rPr>
        <w:t xml:space="preserve"> Thessalonians 2:4, paranoia in 2</w:t>
      </w:r>
      <w:r w:rsidRPr="009B7BB6">
        <w:rPr>
          <w:sz w:val="24"/>
          <w:szCs w:val="24"/>
          <w:vertAlign w:val="superscript"/>
        </w:rPr>
        <w:t>nd</w:t>
      </w:r>
      <w:r w:rsidRPr="009B7BB6">
        <w:rPr>
          <w:sz w:val="24"/>
          <w:szCs w:val="24"/>
        </w:rPr>
        <w:t xml:space="preserve"> Thessalonians 2:10, emotional responsiveness in 2</w:t>
      </w:r>
      <w:r w:rsidRPr="009B7BB6">
        <w:rPr>
          <w:sz w:val="24"/>
          <w:szCs w:val="24"/>
          <w:vertAlign w:val="superscript"/>
        </w:rPr>
        <w:t>nd</w:t>
      </w:r>
      <w:r w:rsidRPr="009B7BB6">
        <w:rPr>
          <w:sz w:val="24"/>
          <w:szCs w:val="24"/>
        </w:rPr>
        <w:t xml:space="preserve"> Thessalonians 2:7 and disorganized speech in 2</w:t>
      </w:r>
      <w:r w:rsidRPr="009B7BB6">
        <w:rPr>
          <w:sz w:val="24"/>
          <w:szCs w:val="24"/>
          <w:vertAlign w:val="superscript"/>
        </w:rPr>
        <w:t>nd</w:t>
      </w:r>
      <w:r w:rsidRPr="009B7BB6">
        <w:rPr>
          <w:sz w:val="24"/>
          <w:szCs w:val="24"/>
        </w:rPr>
        <w:t xml:space="preserve"> Thessalonians 2:12. Some other scriptures that can attribute to this condition are found in 2</w:t>
      </w:r>
      <w:r w:rsidRPr="009B7BB6">
        <w:rPr>
          <w:sz w:val="24"/>
          <w:szCs w:val="24"/>
          <w:vertAlign w:val="superscript"/>
        </w:rPr>
        <w:t>nd</w:t>
      </w:r>
      <w:r w:rsidRPr="009B7BB6">
        <w:rPr>
          <w:sz w:val="24"/>
          <w:szCs w:val="24"/>
        </w:rPr>
        <w:t xml:space="preserve"> John 2:7-11; 1</w:t>
      </w:r>
      <w:r w:rsidRPr="009B7BB6">
        <w:rPr>
          <w:sz w:val="24"/>
          <w:szCs w:val="24"/>
          <w:vertAlign w:val="superscript"/>
        </w:rPr>
        <w:t>st</w:t>
      </w:r>
      <w:r w:rsidRPr="009B7BB6">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D614DD" w:rsidRPr="009B7BB6" w:rsidRDefault="00D614DD" w:rsidP="00D614DD">
      <w:pPr>
        <w:spacing w:line="480" w:lineRule="auto"/>
        <w:jc w:val="center"/>
        <w:rPr>
          <w:b/>
          <w:sz w:val="24"/>
          <w:szCs w:val="24"/>
        </w:rPr>
      </w:pPr>
      <w:r w:rsidRPr="009B7BB6">
        <w:rPr>
          <w:b/>
          <w:sz w:val="24"/>
          <w:szCs w:val="24"/>
        </w:rPr>
        <w:t>The Whore of Babylon</w:t>
      </w:r>
    </w:p>
    <w:p w:rsidR="00D614DD" w:rsidRPr="009B7BB6" w:rsidRDefault="00D614DD" w:rsidP="00D614DD">
      <w:pPr>
        <w:spacing w:line="480" w:lineRule="auto"/>
        <w:jc w:val="both"/>
        <w:rPr>
          <w:sz w:val="24"/>
          <w:szCs w:val="24"/>
        </w:rPr>
      </w:pPr>
      <w:r w:rsidRPr="009B7BB6">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9B7BB6">
        <w:rPr>
          <w:b/>
          <w:sz w:val="24"/>
          <w:szCs w:val="24"/>
        </w:rPr>
        <w:t>MYSTERY, BABYLON THE GREAT, THE MOTHER OF HARLOTS AND THE ABOMINATIONS OF THE EARTH</w:t>
      </w:r>
      <w:r w:rsidRPr="009B7BB6">
        <w:rPr>
          <w:sz w:val="24"/>
          <w:szCs w:val="24"/>
        </w:rPr>
        <w:t>.” In Revelation 17:5 it is where all forbidden unforgivable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w:t>
      </w:r>
      <w:r w:rsidR="00410085" w:rsidRPr="009B7BB6">
        <w:rPr>
          <w:sz w:val="24"/>
          <w:szCs w:val="24"/>
        </w:rPr>
        <w:t>s</w:t>
      </w:r>
      <w:r w:rsidRPr="009B7BB6">
        <w:rPr>
          <w:sz w:val="24"/>
          <w:szCs w:val="24"/>
        </w:rPr>
        <w:t xml:space="preserve">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9B7BB6">
        <w:rPr>
          <w:b/>
          <w:sz w:val="24"/>
          <w:szCs w:val="24"/>
        </w:rPr>
        <w:t>Intercourse</w:t>
      </w:r>
      <w:r w:rsidRPr="009B7BB6">
        <w:rPr>
          <w:sz w:val="24"/>
          <w:szCs w:val="24"/>
        </w:rPr>
        <w:t>” in the Holy Bible. First, is the “</w:t>
      </w:r>
      <w:r w:rsidRPr="009B7BB6">
        <w:rPr>
          <w:b/>
          <w:sz w:val="24"/>
          <w:szCs w:val="24"/>
        </w:rPr>
        <w:t>Popular Sexual Eros Love Intercourse</w:t>
      </w:r>
      <w:r w:rsidRPr="009B7BB6">
        <w:rPr>
          <w:sz w:val="24"/>
          <w:szCs w:val="24"/>
        </w:rPr>
        <w:t>” from the Tree of Knowledge of Good and Evil committed by a Man only and Woman only in a Strength 40 Year Kingdom of This World in Genesis 4:1. Second, is the “</w:t>
      </w:r>
      <w:r w:rsidRPr="009B7BB6">
        <w:rPr>
          <w:b/>
          <w:sz w:val="24"/>
          <w:szCs w:val="24"/>
        </w:rPr>
        <w:t>Known Holy Law Love Intercourse</w:t>
      </w:r>
      <w:r w:rsidRPr="009B7BB6">
        <w:rPr>
          <w:sz w:val="24"/>
          <w:szCs w:val="24"/>
        </w:rPr>
        <w:t>” in Luke 2:23 in the Midst of the Tree of Life that is done by a Man and Woman and also Boys and Girls in Luke 20:35-36 in a Wisdom 80 Year Law Kingdom of Heaven in 1</w:t>
      </w:r>
      <w:r w:rsidRPr="009B7BB6">
        <w:rPr>
          <w:sz w:val="24"/>
          <w:szCs w:val="24"/>
          <w:vertAlign w:val="superscript"/>
        </w:rPr>
        <w:t>st</w:t>
      </w:r>
      <w:r w:rsidRPr="009B7BB6">
        <w:rPr>
          <w:sz w:val="24"/>
          <w:szCs w:val="24"/>
        </w:rPr>
        <w:t xml:space="preserve"> Kings 11:3 &amp; Genesis 2:9. King Solomon did this kind of Holy Law Love Intercourse with His 700 Wives and 300 Concubines. But King Solomon committed this kind of Idolatry which is “</w:t>
      </w:r>
      <w:r w:rsidRPr="009B7BB6">
        <w:rPr>
          <w:b/>
          <w:sz w:val="24"/>
          <w:szCs w:val="24"/>
        </w:rPr>
        <w:t>Marital Sexual Eros Love Fornication</w:t>
      </w:r>
      <w:r w:rsidRPr="009B7BB6">
        <w:rPr>
          <w:sz w:val="24"/>
          <w:szCs w:val="24"/>
        </w:rPr>
        <w:t>” by the minority of His Foreign Wives after 80 years, but not with the majority of His Local Wives and 300 Single Concubines after 80 years in 1</w:t>
      </w:r>
      <w:r w:rsidRPr="009B7BB6">
        <w:rPr>
          <w:sz w:val="24"/>
          <w:szCs w:val="24"/>
          <w:vertAlign w:val="superscript"/>
        </w:rPr>
        <w:t>st</w:t>
      </w:r>
      <w:r w:rsidRPr="009B7BB6">
        <w:rPr>
          <w:sz w:val="24"/>
          <w:szCs w:val="24"/>
        </w:rPr>
        <w:t xml:space="preserve"> Kings 11:1-13; Nehemiah 13:25-27 &amp; Tobit 4:12-13. Third, is the “</w:t>
      </w:r>
      <w:r w:rsidRPr="009B7BB6">
        <w:rPr>
          <w:b/>
          <w:sz w:val="24"/>
          <w:szCs w:val="24"/>
        </w:rPr>
        <w:t>Unknown Holy Divine Love Intercourse</w:t>
      </w:r>
      <w:r w:rsidRPr="009B7BB6">
        <w:rPr>
          <w:sz w:val="24"/>
          <w:szCs w:val="24"/>
        </w:rPr>
        <w:t>” from the Tree of Life done by a Man and Woman in 2</w:t>
      </w:r>
      <w:r w:rsidRPr="009B7BB6">
        <w:rPr>
          <w:sz w:val="24"/>
          <w:szCs w:val="24"/>
          <w:vertAlign w:val="superscript"/>
        </w:rPr>
        <w:t>nd</w:t>
      </w:r>
      <w:r w:rsidRPr="009B7BB6">
        <w:rPr>
          <w:sz w:val="24"/>
          <w:szCs w:val="24"/>
        </w:rPr>
        <w:t xml:space="preserve"> Peter 1:4 and also done by the Lords and Ladies in Acts 17:29 in a Lordly 120 Year Kingdom of Lordship in Matthew 19:6; Mark 10:9; Ephesians 5:31; 1</w:t>
      </w:r>
      <w:r w:rsidRPr="009B7BB6">
        <w:rPr>
          <w:sz w:val="24"/>
          <w:szCs w:val="24"/>
          <w:vertAlign w:val="superscript"/>
        </w:rPr>
        <w:t>st</w:t>
      </w:r>
      <w:r w:rsidRPr="009B7BB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7BB6">
        <w:rPr>
          <w:sz w:val="24"/>
          <w:szCs w:val="24"/>
          <w:vertAlign w:val="superscript"/>
        </w:rPr>
        <w:t>nd</w:t>
      </w:r>
      <w:r w:rsidRPr="009B7BB6">
        <w:rPr>
          <w:sz w:val="24"/>
          <w:szCs w:val="24"/>
        </w:rPr>
        <w:t xml:space="preserve"> Thessalonians 1:11; Ephesians 1:5; Philippians 2:12 &amp; Hebrews 12:10. The Doorway to Qanah directed not to the Father Stephen is the Lord Lucifer’s sinful pleasure that leads You to the Kingdom of This World in 2</w:t>
      </w:r>
      <w:r w:rsidRPr="009B7BB6">
        <w:rPr>
          <w:sz w:val="24"/>
          <w:szCs w:val="24"/>
          <w:vertAlign w:val="superscript"/>
        </w:rPr>
        <w:t>nd</w:t>
      </w:r>
      <w:r w:rsidRPr="009B7BB6">
        <w:rPr>
          <w:sz w:val="24"/>
          <w:szCs w:val="24"/>
        </w:rPr>
        <w:t xml:space="preserve"> Thessalonians 2:12; 2</w:t>
      </w:r>
      <w:r w:rsidRPr="009B7BB6">
        <w:rPr>
          <w:sz w:val="24"/>
          <w:szCs w:val="24"/>
          <w:vertAlign w:val="superscript"/>
        </w:rPr>
        <w:t>nd</w:t>
      </w:r>
      <w:r w:rsidRPr="009B7BB6">
        <w:rPr>
          <w:sz w:val="24"/>
          <w:szCs w:val="24"/>
        </w:rPr>
        <w:t xml:space="preserve"> Timothy 3:4; Titus 3:3; Hebrews 11:25; 1</w:t>
      </w:r>
      <w:r w:rsidRPr="009B7BB6">
        <w:rPr>
          <w:sz w:val="24"/>
          <w:szCs w:val="24"/>
          <w:vertAlign w:val="superscript"/>
        </w:rPr>
        <w:t>st</w:t>
      </w:r>
      <w:r w:rsidRPr="009B7BB6">
        <w:rPr>
          <w:sz w:val="24"/>
          <w:szCs w:val="24"/>
        </w:rPr>
        <w:t xml:space="preserve"> Corinthians 10:7; 2</w:t>
      </w:r>
      <w:r w:rsidRPr="009B7BB6">
        <w:rPr>
          <w:sz w:val="24"/>
          <w:szCs w:val="24"/>
          <w:vertAlign w:val="superscript"/>
        </w:rPr>
        <w:t>nd</w:t>
      </w:r>
      <w:r w:rsidRPr="009B7BB6">
        <w:rPr>
          <w:sz w:val="24"/>
          <w:szCs w:val="24"/>
        </w:rPr>
        <w:t xml:space="preserve"> Peter 2:13; Luke 8:14 &amp; Romans 1:32. All who called the Sexual Eros Money the unrighteous mammon (prostitutions, whoredom’s, harlotries, sorceries &amp; wizardries) with Sweet Cane (Calamus or Cann</w:t>
      </w:r>
      <w:r w:rsidR="00F32909" w:rsidRPr="009B7BB6">
        <w:rPr>
          <w:sz w:val="24"/>
          <w:szCs w:val="24"/>
        </w:rPr>
        <w:t>a</w:t>
      </w:r>
      <w:r w:rsidRPr="009B7BB6">
        <w:rPr>
          <w:sz w:val="24"/>
          <w:szCs w:val="24"/>
        </w:rPr>
        <w:t>b</w:t>
      </w:r>
      <w:r w:rsidR="00F32909" w:rsidRPr="009B7BB6">
        <w:rPr>
          <w:sz w:val="24"/>
          <w:szCs w:val="24"/>
        </w:rPr>
        <w:t>i</w:t>
      </w:r>
      <w:r w:rsidRPr="009B7BB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7BB6">
        <w:rPr>
          <w:sz w:val="24"/>
          <w:szCs w:val="24"/>
          <w:vertAlign w:val="superscript"/>
        </w:rPr>
        <w:t>st</w:t>
      </w:r>
      <w:r w:rsidRPr="009B7BB6">
        <w:rPr>
          <w:sz w:val="24"/>
          <w:szCs w:val="24"/>
        </w:rPr>
        <w:t xml:space="preserve"> Timothy 6:10; 2</w:t>
      </w:r>
      <w:r w:rsidRPr="009B7BB6">
        <w:rPr>
          <w:sz w:val="24"/>
          <w:szCs w:val="24"/>
          <w:vertAlign w:val="superscript"/>
        </w:rPr>
        <w:t>nd</w:t>
      </w:r>
      <w:r w:rsidRPr="009B7BB6">
        <w:rPr>
          <w:sz w:val="24"/>
          <w:szCs w:val="24"/>
        </w:rPr>
        <w:t xml:space="preserve"> Peter 1:4 &amp; Isaiah 43:24. </w:t>
      </w:r>
    </w:p>
    <w:p w:rsidR="00D614DD" w:rsidRPr="009B7BB6" w:rsidRDefault="00D614DD" w:rsidP="00D614DD">
      <w:pPr>
        <w:spacing w:before="240" w:line="480" w:lineRule="auto"/>
        <w:jc w:val="both"/>
        <w:rPr>
          <w:sz w:val="24"/>
          <w:szCs w:val="24"/>
        </w:rPr>
      </w:pPr>
      <w:r w:rsidRPr="009B7BB6">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9B7BB6">
        <w:rPr>
          <w:sz w:val="24"/>
          <w:szCs w:val="24"/>
          <w:vertAlign w:val="superscript"/>
        </w:rPr>
        <w:t>nd</w:t>
      </w:r>
      <w:r w:rsidRPr="009B7BB6">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D614DD" w:rsidRPr="009B7BB6" w:rsidRDefault="00D614DD" w:rsidP="00D614DD">
      <w:pPr>
        <w:spacing w:line="480" w:lineRule="auto"/>
        <w:jc w:val="both"/>
        <w:rPr>
          <w:sz w:val="24"/>
          <w:szCs w:val="24"/>
        </w:rPr>
      </w:pPr>
      <w:r w:rsidRPr="009B7BB6">
        <w:rPr>
          <w:sz w:val="24"/>
          <w:szCs w:val="24"/>
        </w:rPr>
        <w:t>The Oppression against the United States of America is from June 21</w:t>
      </w:r>
      <w:r w:rsidRPr="009B7BB6">
        <w:rPr>
          <w:sz w:val="24"/>
          <w:szCs w:val="24"/>
          <w:vertAlign w:val="superscript"/>
        </w:rPr>
        <w:t>st</w:t>
      </w:r>
      <w:r w:rsidRPr="009B7BB6">
        <w:rPr>
          <w:sz w:val="24"/>
          <w:szCs w:val="24"/>
        </w:rPr>
        <w:t xml:space="preserve"> 1650 AD-June 21</w:t>
      </w:r>
      <w:r w:rsidRPr="009B7BB6">
        <w:rPr>
          <w:sz w:val="24"/>
          <w:szCs w:val="24"/>
          <w:vertAlign w:val="superscript"/>
        </w:rPr>
        <w:t>st</w:t>
      </w:r>
      <w:r w:rsidRPr="009B7BB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B7BB6">
        <w:rPr>
          <w:sz w:val="24"/>
          <w:szCs w:val="24"/>
          <w:vertAlign w:val="superscript"/>
        </w:rPr>
        <w:t>st</w:t>
      </w:r>
      <w:r w:rsidRPr="009B7BB6">
        <w:rPr>
          <w:sz w:val="24"/>
          <w:szCs w:val="24"/>
        </w:rPr>
        <w:t xml:space="preserve"> 1972 AD-June 21</w:t>
      </w:r>
      <w:r w:rsidRPr="009B7BB6">
        <w:rPr>
          <w:sz w:val="24"/>
          <w:szCs w:val="24"/>
          <w:vertAlign w:val="superscript"/>
        </w:rPr>
        <w:t>st</w:t>
      </w:r>
      <w:r w:rsidRPr="009B7BB6">
        <w:rPr>
          <w:sz w:val="24"/>
          <w:szCs w:val="24"/>
        </w:rPr>
        <w:t xml:space="preserve"> 2015 AD  in 1</w:t>
      </w:r>
      <w:r w:rsidRPr="009B7BB6">
        <w:rPr>
          <w:sz w:val="24"/>
          <w:szCs w:val="24"/>
          <w:vertAlign w:val="superscript"/>
        </w:rPr>
        <w:t>st</w:t>
      </w:r>
      <w:r w:rsidRPr="009B7BB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B7BB6">
        <w:rPr>
          <w:sz w:val="24"/>
          <w:szCs w:val="24"/>
          <w:vertAlign w:val="superscript"/>
        </w:rPr>
        <w:t>nd</w:t>
      </w:r>
      <w:r w:rsidRPr="009B7BB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614DD" w:rsidRPr="009B7BB6" w:rsidRDefault="00D614DD" w:rsidP="00D614DD">
      <w:pPr>
        <w:spacing w:line="480" w:lineRule="auto"/>
        <w:jc w:val="both"/>
        <w:rPr>
          <w:sz w:val="24"/>
          <w:szCs w:val="24"/>
        </w:rPr>
      </w:pPr>
      <w:r w:rsidRPr="009B7BB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B7BB6">
        <w:rPr>
          <w:b/>
          <w:sz w:val="24"/>
          <w:szCs w:val="24"/>
        </w:rPr>
        <w:t>Rebels</w:t>
      </w:r>
      <w:r w:rsidRPr="009B7BB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B7BB6">
        <w:rPr>
          <w:b/>
          <w:sz w:val="24"/>
          <w:szCs w:val="24"/>
        </w:rPr>
        <w:t>Mutiny</w:t>
      </w:r>
      <w:r w:rsidRPr="009B7BB6">
        <w:rPr>
          <w:sz w:val="24"/>
          <w:szCs w:val="24"/>
        </w:rPr>
        <w:t>” is the military security forces against their commanders. Second, is called a “</w:t>
      </w:r>
      <w:r w:rsidRPr="009B7BB6">
        <w:rPr>
          <w:b/>
          <w:sz w:val="24"/>
          <w:szCs w:val="24"/>
        </w:rPr>
        <w:t>Resistance Force Movement</w:t>
      </w:r>
      <w:r w:rsidRPr="009B7BB6">
        <w:rPr>
          <w:sz w:val="24"/>
          <w:szCs w:val="24"/>
        </w:rPr>
        <w:t>” is the freedom fighters who are against a foreign power. Third, is called nonviolent “</w:t>
      </w:r>
      <w:r w:rsidRPr="009B7BB6">
        <w:rPr>
          <w:b/>
          <w:sz w:val="24"/>
          <w:szCs w:val="24"/>
        </w:rPr>
        <w:t>Resistance or Civil Disobedience</w:t>
      </w:r>
      <w:r w:rsidRPr="009B7BB6">
        <w:rPr>
          <w:sz w:val="24"/>
          <w:szCs w:val="24"/>
        </w:rPr>
        <w:t>” which does not involve violence or military forces. Fourth, is called a “</w:t>
      </w:r>
      <w:r w:rsidRPr="009B7BB6">
        <w:rPr>
          <w:b/>
          <w:sz w:val="24"/>
          <w:szCs w:val="24"/>
        </w:rPr>
        <w:t>Revolution</w:t>
      </w:r>
      <w:r w:rsidRPr="009B7BB6">
        <w:rPr>
          <w:sz w:val="24"/>
          <w:szCs w:val="24"/>
        </w:rPr>
        <w:t>” which is done by radicals to overthrow a government. Fifth, is called a “</w:t>
      </w:r>
      <w:r w:rsidRPr="009B7BB6">
        <w:rPr>
          <w:b/>
          <w:sz w:val="24"/>
          <w:szCs w:val="24"/>
        </w:rPr>
        <w:t>Revolt</w:t>
      </w:r>
      <w:r w:rsidRPr="009B7BB6">
        <w:rPr>
          <w:sz w:val="24"/>
          <w:szCs w:val="24"/>
        </w:rPr>
        <w:t>” which means a localized rebellion force. Sixth, is called “</w:t>
      </w:r>
      <w:r w:rsidRPr="009B7BB6">
        <w:rPr>
          <w:b/>
          <w:sz w:val="24"/>
          <w:szCs w:val="24"/>
        </w:rPr>
        <w:t>Terrorism</w:t>
      </w:r>
      <w:r w:rsidRPr="009B7BB6">
        <w:rPr>
          <w:sz w:val="24"/>
          <w:szCs w:val="24"/>
        </w:rPr>
        <w:t>” which is the religious and political militant extremists. Seventh, is called a “</w:t>
      </w:r>
      <w:r w:rsidRPr="009B7BB6">
        <w:rPr>
          <w:b/>
          <w:sz w:val="24"/>
          <w:szCs w:val="24"/>
        </w:rPr>
        <w:t>Subversion</w:t>
      </w:r>
      <w:r w:rsidRPr="009B7BB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B7BB6">
        <w:rPr>
          <w:sz w:val="24"/>
          <w:szCs w:val="24"/>
          <w:vertAlign w:val="superscript"/>
        </w:rPr>
        <w:t>nd</w:t>
      </w:r>
      <w:r w:rsidRPr="009B7BB6">
        <w:rPr>
          <w:sz w:val="24"/>
          <w:szCs w:val="24"/>
        </w:rPr>
        <w:t xml:space="preserve"> Thessalonians 2:1-12; Jude 5-15; 2</w:t>
      </w:r>
      <w:r w:rsidRPr="009B7BB6">
        <w:rPr>
          <w:sz w:val="24"/>
          <w:szCs w:val="24"/>
          <w:vertAlign w:val="superscript"/>
        </w:rPr>
        <w:t>nd</w:t>
      </w:r>
      <w:r w:rsidRPr="009B7BB6">
        <w:rPr>
          <w:sz w:val="24"/>
          <w:szCs w:val="24"/>
        </w:rPr>
        <w:t xml:space="preserve"> John 7-11 and 1</w:t>
      </w:r>
      <w:r w:rsidRPr="009B7BB6">
        <w:rPr>
          <w:sz w:val="24"/>
          <w:szCs w:val="24"/>
          <w:vertAlign w:val="superscript"/>
        </w:rPr>
        <w:t>st</w:t>
      </w:r>
      <w:r w:rsidRPr="009B7BB6">
        <w:rPr>
          <w:sz w:val="24"/>
          <w:szCs w:val="24"/>
        </w:rPr>
        <w:t xml:space="preserve"> John 4:1-6; Isaiah 14:12-21; Ezekiel 28:15-19; Ezra 4:18-19; Luke 10:18-20; 1</w:t>
      </w:r>
      <w:r w:rsidRPr="009B7BB6">
        <w:rPr>
          <w:sz w:val="24"/>
          <w:szCs w:val="24"/>
          <w:vertAlign w:val="superscript"/>
        </w:rPr>
        <w:t>st</w:t>
      </w:r>
      <w:r w:rsidRPr="009B7BB6">
        <w:rPr>
          <w:sz w:val="24"/>
          <w:szCs w:val="24"/>
        </w:rPr>
        <w:t xml:space="preserve"> Samuel 15:23; Acts 21:38 (NKJV) &amp; Deuteronomy 13:1-18. The Examples of Wrong Rebellion against God is in Psalms 2:2; 66:7; Numbers 20:24; 27:14 &amp; 1</w:t>
      </w:r>
      <w:r w:rsidRPr="009B7BB6">
        <w:rPr>
          <w:sz w:val="24"/>
          <w:szCs w:val="24"/>
          <w:vertAlign w:val="superscript"/>
        </w:rPr>
        <w:t>st</w:t>
      </w:r>
      <w:r w:rsidRPr="009B7BB6">
        <w:rPr>
          <w:sz w:val="24"/>
          <w:szCs w:val="24"/>
        </w:rPr>
        <w:t xml:space="preserve"> Samuel 15:22-23. The Divine Warnings not to Rebel is in 1</w:t>
      </w:r>
      <w:r w:rsidRPr="009B7BB6">
        <w:rPr>
          <w:sz w:val="24"/>
          <w:szCs w:val="24"/>
          <w:vertAlign w:val="superscript"/>
        </w:rPr>
        <w:t>st</w:t>
      </w:r>
      <w:r w:rsidRPr="009B7BB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B7BB6">
        <w:rPr>
          <w:sz w:val="24"/>
          <w:szCs w:val="24"/>
          <w:vertAlign w:val="superscript"/>
        </w:rPr>
        <w:t>nd</w:t>
      </w:r>
      <w:r w:rsidRPr="009B7BB6">
        <w:rPr>
          <w:sz w:val="24"/>
          <w:szCs w:val="24"/>
        </w:rPr>
        <w:t xml:space="preserve"> Thessalonians 2:3 &amp; 1</w:t>
      </w:r>
      <w:r w:rsidRPr="009B7BB6">
        <w:rPr>
          <w:sz w:val="24"/>
          <w:szCs w:val="24"/>
          <w:vertAlign w:val="superscript"/>
        </w:rPr>
        <w:t>st</w:t>
      </w:r>
      <w:r w:rsidRPr="009B7BB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B7BB6">
        <w:rPr>
          <w:sz w:val="24"/>
          <w:szCs w:val="24"/>
          <w:vertAlign w:val="superscript"/>
        </w:rPr>
        <w:t>st</w:t>
      </w:r>
      <w:r w:rsidRPr="009B7BB6">
        <w:rPr>
          <w:sz w:val="24"/>
          <w:szCs w:val="24"/>
        </w:rPr>
        <w:t xml:space="preserve"> Corinthians 10:1-12; Hebrews 3:7-4:2; Psalms 95:7-11 &amp; Jude 5, 7. The Rebellion against Human Authority: The Examples of Rebellion against Human Leaders is in Genesis 14:3-4; 2</w:t>
      </w:r>
      <w:r w:rsidRPr="009B7BB6">
        <w:rPr>
          <w:sz w:val="24"/>
          <w:szCs w:val="24"/>
          <w:vertAlign w:val="superscript"/>
        </w:rPr>
        <w:t>nd</w:t>
      </w:r>
      <w:r w:rsidRPr="009B7BB6">
        <w:rPr>
          <w:sz w:val="24"/>
          <w:szCs w:val="24"/>
        </w:rPr>
        <w:t xml:space="preserve"> Kings 18:7; 24:1, 20; 2</w:t>
      </w:r>
      <w:r w:rsidRPr="009B7BB6">
        <w:rPr>
          <w:sz w:val="24"/>
          <w:szCs w:val="24"/>
          <w:vertAlign w:val="superscript"/>
        </w:rPr>
        <w:t>nd</w:t>
      </w:r>
      <w:r w:rsidRPr="009B7BB6">
        <w:rPr>
          <w:sz w:val="24"/>
          <w:szCs w:val="24"/>
        </w:rPr>
        <w:t xml:space="preserve"> Chronicles 13:6; 36:13; Jeremiah 52:3 &amp; Mark 15:7. The Rebellion against Parents is in Deuteronomy 21:18-21. The Rebellion of Nations is in 1</w:t>
      </w:r>
      <w:r w:rsidRPr="009B7BB6">
        <w:rPr>
          <w:sz w:val="24"/>
          <w:szCs w:val="24"/>
          <w:vertAlign w:val="superscript"/>
        </w:rPr>
        <w:t>st</w:t>
      </w:r>
      <w:r w:rsidRPr="009B7BB6">
        <w:rPr>
          <w:sz w:val="24"/>
          <w:szCs w:val="24"/>
        </w:rPr>
        <w:t xml:space="preserve"> Kings 12:19; 2</w:t>
      </w:r>
      <w:r w:rsidRPr="009B7BB6">
        <w:rPr>
          <w:sz w:val="24"/>
          <w:szCs w:val="24"/>
          <w:vertAlign w:val="superscript"/>
        </w:rPr>
        <w:t>nd</w:t>
      </w:r>
      <w:r w:rsidRPr="009B7BB6">
        <w:rPr>
          <w:sz w:val="24"/>
          <w:szCs w:val="24"/>
        </w:rPr>
        <w:t xml:space="preserve"> Chronicles 10:19 &amp; 2</w:t>
      </w:r>
      <w:r w:rsidRPr="009B7BB6">
        <w:rPr>
          <w:sz w:val="24"/>
          <w:szCs w:val="24"/>
          <w:vertAlign w:val="superscript"/>
        </w:rPr>
        <w:t>nd</w:t>
      </w:r>
      <w:r w:rsidRPr="009B7BB6">
        <w:rPr>
          <w:sz w:val="24"/>
          <w:szCs w:val="24"/>
        </w:rPr>
        <w:t xml:space="preserve"> Kings 1:1. The Accusations of Rebellion is in Nehemiah 2:19; 6:5-8. The Rebellion against God’s Chosen Leaders is in Exodus 23:21; Numbers 16:1-3; 20:2-5; Joshua 1:18 &amp; 2</w:t>
      </w:r>
      <w:r w:rsidRPr="009B7BB6">
        <w:rPr>
          <w:sz w:val="24"/>
          <w:szCs w:val="24"/>
          <w:vertAlign w:val="superscript"/>
        </w:rPr>
        <w:t>nd</w:t>
      </w:r>
      <w:r w:rsidRPr="009B7BB6">
        <w:rPr>
          <w:sz w:val="24"/>
          <w:szCs w:val="24"/>
        </w:rPr>
        <w:t xml:space="preserve"> Samuel 15:10. The Rebellion against Incorruptible Authority is Damned is in Romans 13:2 &amp; 1</w:t>
      </w:r>
      <w:r w:rsidRPr="009B7BB6">
        <w:rPr>
          <w:sz w:val="24"/>
          <w:szCs w:val="24"/>
          <w:vertAlign w:val="superscript"/>
        </w:rPr>
        <w:t>st</w:t>
      </w:r>
      <w:r w:rsidRPr="009B7BB6">
        <w:rPr>
          <w:sz w:val="24"/>
          <w:szCs w:val="24"/>
        </w:rPr>
        <w:t xml:space="preserve"> Peter 2:13.    </w:t>
      </w:r>
    </w:p>
    <w:p w:rsidR="00D614DD" w:rsidRPr="009B7BB6" w:rsidRDefault="00D614DD" w:rsidP="00D614DD">
      <w:pPr>
        <w:spacing w:before="240" w:line="480" w:lineRule="auto"/>
        <w:jc w:val="both"/>
        <w:rPr>
          <w:sz w:val="24"/>
          <w:szCs w:val="24"/>
        </w:rPr>
      </w:pPr>
      <w:r w:rsidRPr="009B7BB6">
        <w:rPr>
          <w:sz w:val="24"/>
          <w:szCs w:val="24"/>
        </w:rPr>
        <w:t>Some Causes of Depression: The External Circumstances is in 1</w:t>
      </w:r>
      <w:r w:rsidRPr="009B7BB6">
        <w:rPr>
          <w:sz w:val="24"/>
          <w:szCs w:val="24"/>
          <w:vertAlign w:val="superscript"/>
        </w:rPr>
        <w:t>st</w:t>
      </w:r>
      <w:r w:rsidRPr="009B7BB6">
        <w:rPr>
          <w:sz w:val="24"/>
          <w:szCs w:val="24"/>
        </w:rPr>
        <w:t xml:space="preserve"> Kings 19:3-4; Job 9:23; Psalms 42:1-11; 88:1-18; Joel 1:11 &amp; 2</w:t>
      </w:r>
      <w:r w:rsidRPr="009B7BB6">
        <w:rPr>
          <w:sz w:val="24"/>
          <w:szCs w:val="24"/>
          <w:vertAlign w:val="superscript"/>
        </w:rPr>
        <w:t>nd</w:t>
      </w:r>
      <w:r w:rsidRPr="009B7BB6">
        <w:rPr>
          <w:sz w:val="24"/>
          <w:szCs w:val="24"/>
        </w:rPr>
        <w:t xml:space="preserve"> Corinthians 1:8. The Physical Illness or Exhaustion is in Genesis 21:15-16; 1</w:t>
      </w:r>
      <w:r w:rsidRPr="009B7BB6">
        <w:rPr>
          <w:sz w:val="24"/>
          <w:szCs w:val="24"/>
          <w:vertAlign w:val="superscript"/>
        </w:rPr>
        <w:t>st</w:t>
      </w:r>
      <w:r w:rsidRPr="009B7BB6">
        <w:rPr>
          <w:sz w:val="24"/>
          <w:szCs w:val="24"/>
        </w:rPr>
        <w:t xml:space="preserve"> Kings 19:5-8; Psalms 6:1-7; 22:14-17; 31:9-12; Isaiah 38:1-2 &amp; Jonah 1:5. The Fear of Others is in 1</w:t>
      </w:r>
      <w:r w:rsidRPr="009B7BB6">
        <w:rPr>
          <w:sz w:val="24"/>
          <w:szCs w:val="24"/>
          <w:vertAlign w:val="superscript"/>
        </w:rPr>
        <w:t>st</w:t>
      </w:r>
      <w:r w:rsidRPr="009B7BB6">
        <w:rPr>
          <w:sz w:val="24"/>
          <w:szCs w:val="24"/>
        </w:rPr>
        <w:t xml:space="preserve"> Kings 19:1-3. The Fear of Failure is in Exodus 4:1; Numbers 11:11-15 &amp; 1</w:t>
      </w:r>
      <w:r w:rsidRPr="009B7BB6">
        <w:rPr>
          <w:sz w:val="24"/>
          <w:szCs w:val="24"/>
          <w:vertAlign w:val="superscript"/>
        </w:rPr>
        <w:t>st</w:t>
      </w:r>
      <w:r w:rsidRPr="009B7BB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B7BB6">
        <w:rPr>
          <w:sz w:val="24"/>
          <w:szCs w:val="24"/>
          <w:vertAlign w:val="superscript"/>
        </w:rPr>
        <w:t>st</w:t>
      </w:r>
      <w:r w:rsidRPr="009B7BB6">
        <w:rPr>
          <w:sz w:val="24"/>
          <w:szCs w:val="24"/>
        </w:rPr>
        <w:t xml:space="preserve"> Kings 19:4; Job 10:1; Ecclesiastes 2:17; Jeremiah 20:15-18 &amp; Jonah 4:8. Deep Sorrow is in Genesis 21:16; Judges 21:2; 1</w:t>
      </w:r>
      <w:r w:rsidRPr="009B7BB6">
        <w:rPr>
          <w:sz w:val="24"/>
          <w:szCs w:val="24"/>
          <w:vertAlign w:val="superscript"/>
        </w:rPr>
        <w:t>st</w:t>
      </w:r>
      <w:r w:rsidRPr="009B7BB6">
        <w:rPr>
          <w:sz w:val="24"/>
          <w:szCs w:val="24"/>
        </w:rPr>
        <w:t xml:space="preserve"> Samuel 1:10, 16; Psalms 42:3; Nehemiah 1:4; 2:2; Esther 4:1-3; Job 16:16 &amp; Lamentations 2:11. Loneliness is in Numbers 11:14 &amp; 1</w:t>
      </w:r>
      <w:r w:rsidRPr="009B7BB6">
        <w:rPr>
          <w:sz w:val="24"/>
          <w:szCs w:val="24"/>
          <w:vertAlign w:val="superscript"/>
        </w:rPr>
        <w:t>st</w:t>
      </w:r>
      <w:r w:rsidRPr="009B7BB6">
        <w:rPr>
          <w:sz w:val="24"/>
          <w:szCs w:val="24"/>
        </w:rPr>
        <w:t xml:space="preserve"> Kings 19:10, 14. Perplexity is in Psalms 42:5; Habakkuk 1:2; John 16:6 &amp; Luke 24:17. Despair is in Psalms 88:3-9; Job 17:1 &amp; 2</w:t>
      </w:r>
      <w:r w:rsidRPr="009B7BB6">
        <w:rPr>
          <w:sz w:val="24"/>
          <w:szCs w:val="24"/>
          <w:vertAlign w:val="superscript"/>
        </w:rPr>
        <w:t>nd</w:t>
      </w:r>
      <w:r w:rsidRPr="009B7BB6">
        <w:rPr>
          <w:sz w:val="24"/>
          <w:szCs w:val="24"/>
        </w:rPr>
        <w:t xml:space="preserve"> Corinthians 1:8-9. Escapism is in 1</w:t>
      </w:r>
      <w:r w:rsidRPr="009B7BB6">
        <w:rPr>
          <w:sz w:val="24"/>
          <w:szCs w:val="24"/>
          <w:vertAlign w:val="superscript"/>
        </w:rPr>
        <w:t>st</w:t>
      </w:r>
      <w:r w:rsidRPr="009B7BB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B7BB6">
        <w:rPr>
          <w:sz w:val="24"/>
          <w:szCs w:val="24"/>
          <w:vertAlign w:val="superscript"/>
        </w:rPr>
        <w:t>st</w:t>
      </w:r>
      <w:r w:rsidRPr="009B7BB6">
        <w:rPr>
          <w:sz w:val="24"/>
          <w:szCs w:val="24"/>
        </w:rPr>
        <w:t xml:space="preserve"> Kings 19:9-18 &amp; Psalms 22:1-2, 6-8; 42:1-7, 9-11; 43:1-5. The Remedies for Depression: Renewed Vision of the Father Stephen and being Centered upon Him is in 1</w:t>
      </w:r>
      <w:r w:rsidRPr="009B7BB6">
        <w:rPr>
          <w:sz w:val="24"/>
          <w:szCs w:val="24"/>
          <w:vertAlign w:val="superscript"/>
        </w:rPr>
        <w:t>st</w:t>
      </w:r>
      <w:r w:rsidRPr="009B7BB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B7BB6">
        <w:rPr>
          <w:sz w:val="24"/>
          <w:szCs w:val="24"/>
          <w:vertAlign w:val="superscript"/>
        </w:rPr>
        <w:t>nd</w:t>
      </w:r>
      <w:r w:rsidRPr="009B7BB6">
        <w:rPr>
          <w:sz w:val="24"/>
          <w:szCs w:val="24"/>
        </w:rPr>
        <w:t xml:space="preserve"> Corinthians 4:8-12 &amp; Acts 6:4. Reviewing what the Father Stephen has done is in Psalms 42:6; 77:11-12; 143:5; Lamentations 3:19-26; 2</w:t>
      </w:r>
      <w:r w:rsidRPr="009B7BB6">
        <w:rPr>
          <w:sz w:val="24"/>
          <w:szCs w:val="24"/>
          <w:vertAlign w:val="superscript"/>
        </w:rPr>
        <w:t>nd</w:t>
      </w:r>
      <w:r w:rsidRPr="009B7BB6">
        <w:rPr>
          <w:sz w:val="24"/>
          <w:szCs w:val="24"/>
        </w:rPr>
        <w:t xml:space="preserve"> Corinthians 7:6 &amp; Acts 7:24-25. Prayer to the Father Stephen is in Psalms 139:23; Philippians 4:6-7 &amp; Acts 6:4, 6.  </w:t>
      </w:r>
    </w:p>
    <w:p w:rsidR="00D614DD" w:rsidRPr="009B7BB6" w:rsidRDefault="00D614DD" w:rsidP="00D614DD">
      <w:pPr>
        <w:spacing w:before="240" w:line="480" w:lineRule="auto"/>
        <w:jc w:val="both"/>
        <w:rPr>
          <w:sz w:val="24"/>
          <w:szCs w:val="24"/>
        </w:rPr>
      </w:pPr>
      <w:r w:rsidRPr="009B7BB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B7BB6">
        <w:rPr>
          <w:sz w:val="24"/>
          <w:szCs w:val="24"/>
          <w:vertAlign w:val="superscript"/>
        </w:rPr>
        <w:t>nd</w:t>
      </w:r>
      <w:r w:rsidRPr="009B7BB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B7BB6">
        <w:rPr>
          <w:sz w:val="24"/>
          <w:szCs w:val="24"/>
          <w:vertAlign w:val="superscript"/>
        </w:rPr>
        <w:t>st</w:t>
      </w:r>
      <w:r w:rsidRPr="009B7BB6">
        <w:rPr>
          <w:sz w:val="24"/>
          <w:szCs w:val="24"/>
        </w:rPr>
        <w:t xml:space="preserve"> Peter 2:21; John 16:33; 1</w:t>
      </w:r>
      <w:r w:rsidRPr="009B7BB6">
        <w:rPr>
          <w:sz w:val="24"/>
          <w:szCs w:val="24"/>
          <w:vertAlign w:val="superscript"/>
        </w:rPr>
        <w:t>st</w:t>
      </w:r>
      <w:r w:rsidRPr="009B7BB6">
        <w:rPr>
          <w:sz w:val="24"/>
          <w:szCs w:val="24"/>
        </w:rPr>
        <w:t xml:space="preserve"> Thessalonians 3:2-4; 2</w:t>
      </w:r>
      <w:r w:rsidRPr="009B7BB6">
        <w:rPr>
          <w:sz w:val="24"/>
          <w:szCs w:val="24"/>
          <w:vertAlign w:val="superscript"/>
        </w:rPr>
        <w:t>nd</w:t>
      </w:r>
      <w:r w:rsidRPr="009B7BB6">
        <w:rPr>
          <w:sz w:val="24"/>
          <w:szCs w:val="24"/>
        </w:rPr>
        <w:t xml:space="preserve"> Timothy 2:3; 3:12 &amp; Acts 6:4-10; 14:22-23. </w:t>
      </w:r>
    </w:p>
    <w:p w:rsidR="00D614DD" w:rsidRPr="009B7BB6" w:rsidRDefault="00D614DD" w:rsidP="00D614DD">
      <w:pPr>
        <w:spacing w:before="240" w:line="480" w:lineRule="auto"/>
        <w:jc w:val="both"/>
        <w:rPr>
          <w:sz w:val="24"/>
          <w:szCs w:val="24"/>
        </w:rPr>
      </w:pPr>
      <w:r w:rsidRPr="009B7BB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B7BB6">
        <w:rPr>
          <w:sz w:val="24"/>
          <w:szCs w:val="24"/>
          <w:vertAlign w:val="superscript"/>
        </w:rPr>
        <w:t>st</w:t>
      </w:r>
      <w:r w:rsidRPr="009B7BB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B7BB6">
        <w:rPr>
          <w:sz w:val="24"/>
          <w:szCs w:val="24"/>
          <w:vertAlign w:val="superscript"/>
        </w:rPr>
        <w:t>nd</w:t>
      </w:r>
      <w:r w:rsidRPr="009B7BB6">
        <w:rPr>
          <w:sz w:val="24"/>
          <w:szCs w:val="24"/>
        </w:rPr>
        <w:t xml:space="preserve"> Chronicles 6:38-39; Psalms 42:9; 57:1; 79:11; 82:3-4; 94:1-7; Revelation 6:10 &amp; Acts 6:4. In Trust to the Father Stephen is in Job 19:25; Psalms 42:1-3; 138:7; 2</w:t>
      </w:r>
      <w:r w:rsidRPr="009B7BB6">
        <w:rPr>
          <w:sz w:val="24"/>
          <w:szCs w:val="24"/>
          <w:vertAlign w:val="superscript"/>
        </w:rPr>
        <w:t>nd</w:t>
      </w:r>
      <w:r w:rsidRPr="009B7BB6">
        <w:rPr>
          <w:sz w:val="24"/>
          <w:szCs w:val="24"/>
        </w:rPr>
        <w:t xml:space="preserve"> Corinthians 4:17; 6:4-5; 1</w:t>
      </w:r>
      <w:r w:rsidRPr="009B7BB6">
        <w:rPr>
          <w:sz w:val="24"/>
          <w:szCs w:val="24"/>
          <w:vertAlign w:val="superscript"/>
        </w:rPr>
        <w:t>st</w:t>
      </w:r>
      <w:r w:rsidRPr="009B7BB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614DD" w:rsidRPr="009B7BB6" w:rsidRDefault="00D614DD" w:rsidP="00D614DD">
      <w:pPr>
        <w:spacing w:line="480" w:lineRule="auto"/>
        <w:jc w:val="center"/>
        <w:rPr>
          <w:b/>
          <w:sz w:val="24"/>
          <w:szCs w:val="24"/>
        </w:rPr>
      </w:pPr>
      <w:r w:rsidRPr="009B7BB6">
        <w:rPr>
          <w:b/>
          <w:sz w:val="24"/>
          <w:szCs w:val="24"/>
        </w:rPr>
        <w:t>Chapter 3: Forbidden Magical Weapons throughout the Holy Scriptures</w:t>
      </w:r>
    </w:p>
    <w:p w:rsidR="00D614DD" w:rsidRPr="009B7BB6" w:rsidRDefault="00D614DD" w:rsidP="00D614DD">
      <w:pPr>
        <w:spacing w:line="480" w:lineRule="auto"/>
        <w:jc w:val="center"/>
        <w:rPr>
          <w:b/>
          <w:sz w:val="24"/>
          <w:szCs w:val="24"/>
        </w:rPr>
      </w:pPr>
      <w:r w:rsidRPr="009B7BB6">
        <w:rPr>
          <w:b/>
          <w:sz w:val="24"/>
          <w:szCs w:val="24"/>
        </w:rPr>
        <w:t>Magical Staffs (Staves, Wands, Cords, Signets &amp; Canes)</w:t>
      </w:r>
    </w:p>
    <w:p w:rsidR="00D614DD" w:rsidRPr="009B7BB6" w:rsidRDefault="00D614DD" w:rsidP="00D614DD">
      <w:pPr>
        <w:spacing w:line="480" w:lineRule="auto"/>
        <w:jc w:val="both"/>
        <w:rPr>
          <w:sz w:val="24"/>
          <w:szCs w:val="24"/>
        </w:rPr>
      </w:pPr>
      <w:r w:rsidRPr="009B7BB6">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D614DD" w:rsidRPr="009B7BB6" w:rsidRDefault="00D614DD" w:rsidP="00D614DD">
      <w:pPr>
        <w:spacing w:line="480" w:lineRule="auto"/>
        <w:jc w:val="center"/>
        <w:rPr>
          <w:b/>
          <w:sz w:val="24"/>
          <w:szCs w:val="24"/>
        </w:rPr>
      </w:pPr>
      <w:r w:rsidRPr="009B7BB6">
        <w:rPr>
          <w:b/>
          <w:sz w:val="24"/>
          <w:szCs w:val="24"/>
        </w:rPr>
        <w:t>Magical Wands (Sticks &amp; Staves)</w:t>
      </w:r>
    </w:p>
    <w:p w:rsidR="00D614DD" w:rsidRPr="009B7BB6" w:rsidRDefault="00D614DD" w:rsidP="00D614DD">
      <w:pPr>
        <w:spacing w:line="480" w:lineRule="auto"/>
        <w:jc w:val="both"/>
        <w:rPr>
          <w:sz w:val="24"/>
          <w:szCs w:val="24"/>
        </w:rPr>
      </w:pPr>
      <w:r w:rsidRPr="009B7BB6">
        <w:rPr>
          <w:sz w:val="24"/>
          <w:szCs w:val="24"/>
        </w:rPr>
        <w:t>In Sirach 33:25 is the Wands or Sticks are for the Ass concerning the Treatment of Slaves. This wand was used to control the ass and also used for direction. In 1</w:t>
      </w:r>
      <w:r w:rsidRPr="009B7BB6">
        <w:rPr>
          <w:sz w:val="24"/>
          <w:szCs w:val="24"/>
          <w:vertAlign w:val="superscript"/>
        </w:rPr>
        <w:t>st</w:t>
      </w:r>
      <w:r w:rsidRPr="009B7BB6">
        <w:rPr>
          <w:sz w:val="24"/>
          <w:szCs w:val="24"/>
        </w:rPr>
        <w:t xml:space="preserve"> Samuel 17:43 (OKJV) is the Cursing Staves. In Habakkuk 3:14 (OKJV) is the Village Staves. In Zechariah 11:7 (OKJV) is the Staves called Beauty &amp; Bands. In Sirach 27:2 is the Sin Sticks of Buying and Selling. </w:t>
      </w:r>
    </w:p>
    <w:p w:rsidR="00D614DD" w:rsidRPr="009B7BB6" w:rsidRDefault="00D614DD" w:rsidP="00D614DD">
      <w:pPr>
        <w:spacing w:line="480" w:lineRule="auto"/>
        <w:jc w:val="center"/>
        <w:rPr>
          <w:b/>
          <w:sz w:val="24"/>
          <w:szCs w:val="24"/>
        </w:rPr>
      </w:pPr>
      <w:r w:rsidRPr="009B7BB6">
        <w:rPr>
          <w:b/>
          <w:sz w:val="24"/>
          <w:szCs w:val="24"/>
        </w:rPr>
        <w:t>Magical Swords into the Sheath or Scabbard</w:t>
      </w:r>
    </w:p>
    <w:p w:rsidR="00D614DD" w:rsidRPr="009B7BB6" w:rsidRDefault="00D614DD" w:rsidP="00D614DD">
      <w:pPr>
        <w:spacing w:line="480" w:lineRule="auto"/>
        <w:jc w:val="both"/>
        <w:rPr>
          <w:sz w:val="24"/>
          <w:szCs w:val="24"/>
        </w:rPr>
      </w:pPr>
      <w:r w:rsidRPr="009B7BB6">
        <w:rPr>
          <w:sz w:val="24"/>
          <w:szCs w:val="24"/>
        </w:rPr>
        <w:t>In Bel 1:26 is the Dragon Sword to slay the Dragon. In James 3:6, 8 is the Untamable Fire Sword. In 2</w:t>
      </w:r>
      <w:r w:rsidRPr="009B7BB6">
        <w:rPr>
          <w:sz w:val="24"/>
          <w:szCs w:val="24"/>
          <w:vertAlign w:val="superscript"/>
        </w:rPr>
        <w:t>nd</w:t>
      </w:r>
      <w:r w:rsidRPr="009B7BB6">
        <w:rPr>
          <w:sz w:val="24"/>
          <w:szCs w:val="24"/>
        </w:rPr>
        <w:t xml:space="preserve"> Samuel 12:10 is the Evil Sword. In 1</w:t>
      </w:r>
      <w:r w:rsidRPr="009B7BB6">
        <w:rPr>
          <w:sz w:val="24"/>
          <w:szCs w:val="24"/>
          <w:vertAlign w:val="superscript"/>
        </w:rPr>
        <w:t>st</w:t>
      </w:r>
      <w:r w:rsidRPr="009B7BB6">
        <w:rPr>
          <w:sz w:val="24"/>
          <w:szCs w:val="24"/>
        </w:rPr>
        <w:t xml:space="preserve"> Samuel 17:45; 21:9; 22:10 is the Giant’s Sword. In Deuteronomy 32:42 is the Devouring Sword. In 2</w:t>
      </w:r>
      <w:r w:rsidRPr="009B7BB6">
        <w:rPr>
          <w:sz w:val="24"/>
          <w:szCs w:val="24"/>
          <w:vertAlign w:val="superscript"/>
        </w:rPr>
        <w:t>nd</w:t>
      </w:r>
      <w:r w:rsidRPr="009B7BB6">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9B7BB6">
        <w:rPr>
          <w:sz w:val="24"/>
          <w:szCs w:val="24"/>
          <w:vertAlign w:val="superscript"/>
        </w:rPr>
        <w:t>st</w:t>
      </w:r>
      <w:r w:rsidRPr="009B7BB6">
        <w:rPr>
          <w:sz w:val="24"/>
          <w:szCs w:val="24"/>
        </w:rPr>
        <w:t xml:space="preserve"> Esdras 4:23 is the Robbing Sea Ship Sword. In Judith 16:5 is the Bragging Sword. In Sirach 21:3 is the Two-Edged Iniquity Sword. The Captivity Enemy Sword is in 1</w:t>
      </w:r>
      <w:r w:rsidRPr="009B7BB6">
        <w:rPr>
          <w:sz w:val="24"/>
          <w:szCs w:val="24"/>
          <w:vertAlign w:val="superscript"/>
        </w:rPr>
        <w:t>st</w:t>
      </w:r>
      <w:r w:rsidRPr="009B7BB6">
        <w:rPr>
          <w:sz w:val="24"/>
          <w:szCs w:val="24"/>
        </w:rPr>
        <w:t xml:space="preserve"> Maccabees 2:9. In Acts 12:2 is the Harassing Killing Church Sword. </w:t>
      </w:r>
    </w:p>
    <w:p w:rsidR="00D614DD" w:rsidRPr="009B7BB6" w:rsidRDefault="00D614DD" w:rsidP="00D614DD">
      <w:pPr>
        <w:spacing w:line="480" w:lineRule="auto"/>
        <w:jc w:val="center"/>
        <w:rPr>
          <w:b/>
          <w:sz w:val="24"/>
          <w:szCs w:val="24"/>
        </w:rPr>
      </w:pPr>
      <w:r w:rsidRPr="009B7BB6">
        <w:rPr>
          <w:b/>
          <w:sz w:val="24"/>
          <w:szCs w:val="24"/>
        </w:rPr>
        <w:t>Magical Spears (Staves, Javelins, Lances, Darts)</w:t>
      </w:r>
    </w:p>
    <w:p w:rsidR="00D614DD" w:rsidRPr="009B7BB6" w:rsidRDefault="00D614DD" w:rsidP="00D614DD">
      <w:pPr>
        <w:spacing w:line="480" w:lineRule="auto"/>
        <w:jc w:val="both"/>
        <w:rPr>
          <w:sz w:val="24"/>
          <w:szCs w:val="24"/>
        </w:rPr>
      </w:pPr>
      <w:r w:rsidRPr="009B7BB6">
        <w:rPr>
          <w:sz w:val="24"/>
          <w:szCs w:val="24"/>
        </w:rPr>
        <w:t>In 1</w:t>
      </w:r>
      <w:r w:rsidRPr="009B7BB6">
        <w:rPr>
          <w:sz w:val="24"/>
          <w:szCs w:val="24"/>
          <w:vertAlign w:val="superscript"/>
        </w:rPr>
        <w:t>st</w:t>
      </w:r>
      <w:r w:rsidRPr="009B7BB6">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9B7BB6">
        <w:rPr>
          <w:sz w:val="24"/>
          <w:szCs w:val="24"/>
          <w:vertAlign w:val="superscript"/>
        </w:rPr>
        <w:t>st</w:t>
      </w:r>
      <w:r w:rsidRPr="009B7BB6">
        <w:rPr>
          <w:sz w:val="24"/>
          <w:szCs w:val="24"/>
        </w:rPr>
        <w:t xml:space="preserve"> Chronicles 11:23 is the Egyptians Spear like a Weaver’s Beam. The Egyptian would cast spells on the Spears for successful results. In Sirach 27:2 is the Sin Staves of Buying and Selling. In 1</w:t>
      </w:r>
      <w:r w:rsidRPr="009B7BB6">
        <w:rPr>
          <w:sz w:val="24"/>
          <w:szCs w:val="24"/>
          <w:vertAlign w:val="superscript"/>
        </w:rPr>
        <w:t>st</w:t>
      </w:r>
      <w:r w:rsidRPr="009B7BB6">
        <w:rPr>
          <w:sz w:val="24"/>
          <w:szCs w:val="24"/>
        </w:rPr>
        <w:t xml:space="preserve"> Samuel 18:11 (OKJV); 19:10 (OKJV); 20:33 (OKJV) is the Casting javelin. In 1</w:t>
      </w:r>
      <w:r w:rsidRPr="009B7BB6">
        <w:rPr>
          <w:sz w:val="24"/>
          <w:szCs w:val="24"/>
          <w:vertAlign w:val="superscript"/>
        </w:rPr>
        <w:t>st</w:t>
      </w:r>
      <w:r w:rsidRPr="009B7BB6">
        <w:rPr>
          <w:sz w:val="24"/>
          <w:szCs w:val="24"/>
        </w:rPr>
        <w:t xml:space="preserve"> Samuel 17:45 is the Giant’s Javelin &amp; Spear. In 2</w:t>
      </w:r>
      <w:r w:rsidRPr="009B7BB6">
        <w:rPr>
          <w:sz w:val="24"/>
          <w:szCs w:val="24"/>
          <w:vertAlign w:val="superscript"/>
        </w:rPr>
        <w:t>nd</w:t>
      </w:r>
      <w:r w:rsidRPr="009B7BB6">
        <w:rPr>
          <w:sz w:val="24"/>
          <w:szCs w:val="24"/>
        </w:rPr>
        <w:t xml:space="preserve"> Maccabees 5:2 is the Armed Lances. In Jeremiah 50:42 is the Cruel Lance. In 1</w:t>
      </w:r>
      <w:r w:rsidRPr="009B7BB6">
        <w:rPr>
          <w:sz w:val="24"/>
          <w:szCs w:val="24"/>
          <w:vertAlign w:val="superscript"/>
        </w:rPr>
        <w:t>st</w:t>
      </w:r>
      <w:r w:rsidRPr="009B7BB6">
        <w:rPr>
          <w:sz w:val="24"/>
          <w:szCs w:val="24"/>
        </w:rPr>
        <w:t xml:space="preserve"> Kings 18:28 is the Bloody Lances. In Ephesians 6:16 is the Wicked Darts.  </w:t>
      </w:r>
    </w:p>
    <w:p w:rsidR="00D614DD" w:rsidRPr="009B7BB6" w:rsidRDefault="00D614DD" w:rsidP="00D614DD">
      <w:pPr>
        <w:spacing w:line="480" w:lineRule="auto"/>
        <w:jc w:val="center"/>
        <w:rPr>
          <w:b/>
          <w:sz w:val="24"/>
          <w:szCs w:val="24"/>
        </w:rPr>
      </w:pPr>
      <w:r w:rsidRPr="009B7BB6">
        <w:rPr>
          <w:b/>
          <w:sz w:val="24"/>
          <w:szCs w:val="24"/>
        </w:rPr>
        <w:t>Magical Shields</w:t>
      </w:r>
    </w:p>
    <w:p w:rsidR="00D614DD" w:rsidRPr="009B7BB6" w:rsidRDefault="00D614DD" w:rsidP="00D614DD">
      <w:pPr>
        <w:spacing w:line="480" w:lineRule="auto"/>
        <w:jc w:val="both"/>
        <w:rPr>
          <w:sz w:val="24"/>
          <w:szCs w:val="24"/>
        </w:rPr>
      </w:pPr>
      <w:r w:rsidRPr="009B7BB6">
        <w:rPr>
          <w:sz w:val="24"/>
          <w:szCs w:val="24"/>
        </w:rPr>
        <w:t>In Ephesians 6:16 is the Wicked Shield. This means on the side of Lucifer, He has magical barrier shield through the Dark Rulers of the World and through spiritual wickedness in Heavenly Places. In 1</w:t>
      </w:r>
      <w:r w:rsidRPr="009B7BB6">
        <w:rPr>
          <w:sz w:val="24"/>
          <w:szCs w:val="24"/>
          <w:vertAlign w:val="superscript"/>
        </w:rPr>
        <w:t>st</w:t>
      </w:r>
      <w:r w:rsidRPr="009B7BB6">
        <w:rPr>
          <w:sz w:val="24"/>
          <w:szCs w:val="24"/>
        </w:rPr>
        <w:t xml:space="preserve"> Samuel 17:7 is the Giant Bearing Shield.  </w:t>
      </w:r>
    </w:p>
    <w:p w:rsidR="00D614DD" w:rsidRPr="009B7BB6" w:rsidRDefault="00D614DD" w:rsidP="00D614DD">
      <w:pPr>
        <w:spacing w:line="480" w:lineRule="auto"/>
        <w:jc w:val="center"/>
        <w:rPr>
          <w:b/>
          <w:sz w:val="24"/>
          <w:szCs w:val="24"/>
        </w:rPr>
      </w:pPr>
      <w:r w:rsidRPr="009B7BB6">
        <w:rPr>
          <w:b/>
          <w:sz w:val="24"/>
          <w:szCs w:val="24"/>
        </w:rPr>
        <w:t>Magical Rods</w:t>
      </w:r>
    </w:p>
    <w:p w:rsidR="00D614DD" w:rsidRPr="009B7BB6" w:rsidRDefault="00D614DD" w:rsidP="00D614DD">
      <w:pPr>
        <w:spacing w:line="480" w:lineRule="auto"/>
        <w:jc w:val="both"/>
        <w:rPr>
          <w:sz w:val="24"/>
          <w:szCs w:val="24"/>
        </w:rPr>
      </w:pPr>
      <w:r w:rsidRPr="009B7BB6">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D614DD" w:rsidRPr="009B7BB6" w:rsidRDefault="00D614DD" w:rsidP="00D614DD">
      <w:pPr>
        <w:spacing w:line="480" w:lineRule="auto"/>
        <w:jc w:val="center"/>
        <w:rPr>
          <w:b/>
          <w:sz w:val="24"/>
          <w:szCs w:val="24"/>
        </w:rPr>
      </w:pPr>
      <w:r w:rsidRPr="009B7BB6">
        <w:rPr>
          <w:b/>
          <w:sz w:val="24"/>
          <w:szCs w:val="24"/>
        </w:rPr>
        <w:t>Magical Scepters</w:t>
      </w:r>
    </w:p>
    <w:p w:rsidR="00D614DD" w:rsidRPr="009B7BB6" w:rsidRDefault="00D614DD" w:rsidP="00D614DD">
      <w:pPr>
        <w:spacing w:line="480" w:lineRule="auto"/>
        <w:jc w:val="both"/>
        <w:rPr>
          <w:sz w:val="24"/>
          <w:szCs w:val="24"/>
        </w:rPr>
      </w:pPr>
      <w:r w:rsidRPr="009B7BB6">
        <w:rPr>
          <w:sz w:val="24"/>
          <w:szCs w:val="24"/>
        </w:rPr>
        <w:t xml:space="preserve">In Psalms 125:3 is the Wicked Scepter. In Zechariah 10:11 is Egypt’s Affliction Scepter. In Isaiah 14:5 is the Wicked Rulers Scepters.  </w:t>
      </w:r>
    </w:p>
    <w:p w:rsidR="00D614DD" w:rsidRPr="009B7BB6" w:rsidRDefault="00D614DD" w:rsidP="00D614DD">
      <w:pPr>
        <w:spacing w:line="480" w:lineRule="auto"/>
        <w:jc w:val="center"/>
        <w:rPr>
          <w:b/>
          <w:sz w:val="24"/>
          <w:szCs w:val="24"/>
        </w:rPr>
      </w:pPr>
      <w:r w:rsidRPr="009B7BB6">
        <w:rPr>
          <w:b/>
          <w:sz w:val="24"/>
          <w:szCs w:val="24"/>
        </w:rPr>
        <w:t>Magical Chains</w:t>
      </w:r>
    </w:p>
    <w:p w:rsidR="00D614DD" w:rsidRPr="009B7BB6" w:rsidRDefault="00D614DD" w:rsidP="00D614DD">
      <w:pPr>
        <w:spacing w:line="480" w:lineRule="auto"/>
        <w:jc w:val="both"/>
        <w:rPr>
          <w:sz w:val="24"/>
          <w:szCs w:val="24"/>
        </w:rPr>
      </w:pPr>
      <w:r w:rsidRPr="009B7BB6">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D614DD" w:rsidRPr="009B7BB6" w:rsidRDefault="00D614DD" w:rsidP="00D614DD">
      <w:pPr>
        <w:spacing w:line="480" w:lineRule="auto"/>
        <w:jc w:val="center"/>
        <w:rPr>
          <w:b/>
          <w:sz w:val="24"/>
          <w:szCs w:val="24"/>
        </w:rPr>
      </w:pPr>
      <w:r w:rsidRPr="009B7BB6">
        <w:rPr>
          <w:b/>
          <w:sz w:val="24"/>
          <w:szCs w:val="24"/>
        </w:rPr>
        <w:t>Magical Bracelets (Armlets, Pendants, Crescents, Anklets, Earrings &amp; Necklaces)</w:t>
      </w:r>
    </w:p>
    <w:p w:rsidR="00D614DD" w:rsidRPr="009B7BB6" w:rsidRDefault="00D614DD" w:rsidP="00D614DD">
      <w:pPr>
        <w:spacing w:line="480" w:lineRule="auto"/>
        <w:jc w:val="both"/>
        <w:rPr>
          <w:sz w:val="24"/>
          <w:szCs w:val="24"/>
        </w:rPr>
      </w:pPr>
      <w:r w:rsidRPr="009B7BB6">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D614DD" w:rsidRPr="009B7BB6" w:rsidRDefault="00D614DD" w:rsidP="00D614DD">
      <w:pPr>
        <w:spacing w:line="480" w:lineRule="auto"/>
        <w:jc w:val="center"/>
        <w:rPr>
          <w:b/>
          <w:sz w:val="24"/>
          <w:szCs w:val="24"/>
        </w:rPr>
      </w:pPr>
      <w:r w:rsidRPr="009B7BB6">
        <w:rPr>
          <w:b/>
          <w:sz w:val="24"/>
          <w:szCs w:val="24"/>
        </w:rPr>
        <w:t>Magical Rings</w:t>
      </w:r>
    </w:p>
    <w:p w:rsidR="00D614DD" w:rsidRPr="009B7BB6" w:rsidRDefault="00D614DD" w:rsidP="00D614DD">
      <w:pPr>
        <w:spacing w:line="480" w:lineRule="auto"/>
        <w:jc w:val="both"/>
        <w:rPr>
          <w:sz w:val="24"/>
          <w:szCs w:val="24"/>
        </w:rPr>
      </w:pPr>
      <w:r w:rsidRPr="009B7BB6">
        <w:rPr>
          <w:sz w:val="24"/>
          <w:szCs w:val="24"/>
        </w:rPr>
        <w:t xml:space="preserve">In Proverbs 11:22 is the ring like a swine’s snout as a lovely Woman that lacks discretion (taste). In Luke 8:26-39 is Legion with over 2000 Demon’s that went into the swine (ring). </w:t>
      </w:r>
    </w:p>
    <w:p w:rsidR="00D614DD" w:rsidRPr="009B7BB6" w:rsidRDefault="00D614DD" w:rsidP="00D614DD">
      <w:pPr>
        <w:spacing w:line="480" w:lineRule="auto"/>
        <w:jc w:val="center"/>
        <w:rPr>
          <w:b/>
          <w:sz w:val="24"/>
          <w:szCs w:val="24"/>
        </w:rPr>
      </w:pPr>
      <w:r w:rsidRPr="009B7BB6">
        <w:rPr>
          <w:b/>
          <w:sz w:val="24"/>
          <w:szCs w:val="24"/>
        </w:rPr>
        <w:t>Magical Charms (Persuasion Checks)</w:t>
      </w:r>
    </w:p>
    <w:p w:rsidR="00D614DD" w:rsidRPr="009B7BB6" w:rsidRDefault="00D614DD" w:rsidP="00D614DD">
      <w:pPr>
        <w:spacing w:line="480" w:lineRule="auto"/>
        <w:jc w:val="both"/>
        <w:rPr>
          <w:sz w:val="24"/>
          <w:szCs w:val="24"/>
        </w:rPr>
      </w:pPr>
      <w:r w:rsidRPr="009B7BB6">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D614DD" w:rsidRPr="009B7BB6" w:rsidRDefault="00D614DD" w:rsidP="00D614DD">
      <w:pPr>
        <w:spacing w:line="480" w:lineRule="auto"/>
        <w:jc w:val="center"/>
        <w:rPr>
          <w:b/>
          <w:sz w:val="24"/>
          <w:szCs w:val="24"/>
        </w:rPr>
      </w:pPr>
      <w:r w:rsidRPr="009B7BB6">
        <w:rPr>
          <w:b/>
          <w:sz w:val="24"/>
          <w:szCs w:val="24"/>
        </w:rPr>
        <w:t>Magical Hammers, Chisel’s or Iron Tools (Weapon’s Upgrades)</w:t>
      </w:r>
    </w:p>
    <w:p w:rsidR="00D614DD" w:rsidRPr="009B7BB6" w:rsidRDefault="00D614DD" w:rsidP="00D614DD">
      <w:pPr>
        <w:spacing w:line="480" w:lineRule="auto"/>
        <w:jc w:val="both"/>
        <w:rPr>
          <w:sz w:val="24"/>
          <w:szCs w:val="24"/>
        </w:rPr>
      </w:pPr>
      <w:r w:rsidRPr="009B7BB6">
        <w:rPr>
          <w:sz w:val="24"/>
          <w:szCs w:val="24"/>
        </w:rPr>
        <w:t xml:space="preserve">In Judges 4:21 is the Murderous Hammer. In Judges 5:26 is the Workman’s Murderous Hammer. In Jeremiah 50:23 is the Broken Hammer of the Whole Earth. </w:t>
      </w:r>
    </w:p>
    <w:p w:rsidR="00D614DD" w:rsidRPr="009B7BB6" w:rsidRDefault="00D614DD" w:rsidP="00D614DD">
      <w:pPr>
        <w:spacing w:line="480" w:lineRule="auto"/>
        <w:jc w:val="center"/>
        <w:rPr>
          <w:b/>
          <w:sz w:val="24"/>
          <w:szCs w:val="24"/>
        </w:rPr>
      </w:pPr>
      <w:r w:rsidRPr="009B7BB6">
        <w:rPr>
          <w:b/>
          <w:sz w:val="24"/>
          <w:szCs w:val="24"/>
        </w:rPr>
        <w:t>Magical Axes</w:t>
      </w:r>
    </w:p>
    <w:p w:rsidR="00D614DD" w:rsidRPr="009B7BB6" w:rsidRDefault="00D614DD" w:rsidP="00D614DD">
      <w:pPr>
        <w:spacing w:line="480" w:lineRule="auto"/>
        <w:jc w:val="both"/>
        <w:rPr>
          <w:sz w:val="24"/>
          <w:szCs w:val="24"/>
        </w:rPr>
      </w:pPr>
      <w:r w:rsidRPr="009B7BB6">
        <w:rPr>
          <w:sz w:val="24"/>
          <w:szCs w:val="24"/>
        </w:rPr>
        <w:t>In Jeremiah 46:22 is the Army Marching Axes. In Isaiah 10:15 is the Boasting Axes. In Jeremiah 10:3 (KJV) is the Futile Vain Axe. In Baruch 6:15 is the Un-delivering War Ax.</w:t>
      </w:r>
    </w:p>
    <w:p w:rsidR="00D614DD" w:rsidRPr="009B7BB6" w:rsidRDefault="00D614DD" w:rsidP="00D614DD">
      <w:pPr>
        <w:spacing w:line="480" w:lineRule="auto"/>
        <w:jc w:val="center"/>
        <w:rPr>
          <w:b/>
          <w:sz w:val="24"/>
          <w:szCs w:val="24"/>
        </w:rPr>
      </w:pPr>
      <w:r w:rsidRPr="009B7BB6">
        <w:rPr>
          <w:b/>
          <w:sz w:val="24"/>
          <w:szCs w:val="24"/>
        </w:rPr>
        <w:t>Magical Knives (Daggers &amp; Lancets)</w:t>
      </w:r>
    </w:p>
    <w:p w:rsidR="00D614DD" w:rsidRPr="009B7BB6" w:rsidRDefault="00D614DD" w:rsidP="00D614DD">
      <w:pPr>
        <w:spacing w:line="480" w:lineRule="auto"/>
        <w:jc w:val="both"/>
        <w:rPr>
          <w:sz w:val="24"/>
          <w:szCs w:val="24"/>
        </w:rPr>
      </w:pPr>
      <w:r w:rsidRPr="009B7BB6">
        <w:rPr>
          <w:sz w:val="24"/>
          <w:szCs w:val="24"/>
        </w:rPr>
        <w:t>In Proverbs 30:14 (NKJV) is the Fang Knives. In 1</w:t>
      </w:r>
      <w:r w:rsidRPr="009B7BB6">
        <w:rPr>
          <w:sz w:val="24"/>
          <w:szCs w:val="24"/>
          <w:vertAlign w:val="superscript"/>
        </w:rPr>
        <w:t>st</w:t>
      </w:r>
      <w:r w:rsidRPr="009B7BB6">
        <w:rPr>
          <w:sz w:val="24"/>
          <w:szCs w:val="24"/>
        </w:rPr>
        <w:t xml:space="preserve"> Kings 18:28 is the Bloody Knives. In Baruch 6:15 is the War Daggers. In 1</w:t>
      </w:r>
      <w:r w:rsidRPr="009B7BB6">
        <w:rPr>
          <w:sz w:val="24"/>
          <w:szCs w:val="24"/>
          <w:vertAlign w:val="superscript"/>
        </w:rPr>
        <w:t>st</w:t>
      </w:r>
      <w:r w:rsidRPr="009B7BB6">
        <w:rPr>
          <w:sz w:val="24"/>
          <w:szCs w:val="24"/>
        </w:rPr>
        <w:t xml:space="preserve"> Kings 18:28 is the Bloody Lancets. The Suicidal Dagger is in Judges 3:16, 21-22. </w:t>
      </w:r>
    </w:p>
    <w:p w:rsidR="00D614DD" w:rsidRPr="009B7BB6" w:rsidRDefault="00D614DD" w:rsidP="00D614DD">
      <w:pPr>
        <w:spacing w:line="480" w:lineRule="auto"/>
        <w:jc w:val="center"/>
        <w:rPr>
          <w:b/>
          <w:sz w:val="24"/>
          <w:szCs w:val="24"/>
        </w:rPr>
      </w:pPr>
      <w:r w:rsidRPr="009B7BB6">
        <w:rPr>
          <w:b/>
          <w:sz w:val="24"/>
          <w:szCs w:val="24"/>
        </w:rPr>
        <w:t>Magical Slings</w:t>
      </w:r>
    </w:p>
    <w:p w:rsidR="00D614DD" w:rsidRPr="009B7BB6" w:rsidRDefault="00D614DD" w:rsidP="00D614DD">
      <w:pPr>
        <w:spacing w:line="480" w:lineRule="auto"/>
        <w:jc w:val="both"/>
        <w:rPr>
          <w:sz w:val="24"/>
          <w:szCs w:val="24"/>
        </w:rPr>
      </w:pPr>
      <w:r w:rsidRPr="009B7BB6">
        <w:rPr>
          <w:sz w:val="24"/>
          <w:szCs w:val="24"/>
        </w:rPr>
        <w:t>The Foolish Sling is in Proverbs 26:8. The City Slings is in Judith 6:12. The Besieging Slings is in 1</w:t>
      </w:r>
      <w:r w:rsidRPr="009B7BB6">
        <w:rPr>
          <w:sz w:val="24"/>
          <w:szCs w:val="24"/>
          <w:vertAlign w:val="superscript"/>
        </w:rPr>
        <w:t>st</w:t>
      </w:r>
      <w:r w:rsidRPr="009B7BB6">
        <w:rPr>
          <w:sz w:val="24"/>
          <w:szCs w:val="24"/>
        </w:rPr>
        <w:t xml:space="preserve"> Maccabees 6:51.</w:t>
      </w:r>
    </w:p>
    <w:p w:rsidR="00D614DD" w:rsidRPr="009B7BB6" w:rsidRDefault="00D614DD" w:rsidP="00D614DD">
      <w:pPr>
        <w:spacing w:line="480" w:lineRule="auto"/>
        <w:jc w:val="center"/>
        <w:rPr>
          <w:b/>
          <w:sz w:val="24"/>
          <w:szCs w:val="24"/>
        </w:rPr>
      </w:pPr>
      <w:r w:rsidRPr="009B7BB6">
        <w:rPr>
          <w:b/>
          <w:sz w:val="24"/>
          <w:szCs w:val="24"/>
        </w:rPr>
        <w:t>Magical Bow with Quiver Arrows</w:t>
      </w:r>
    </w:p>
    <w:p w:rsidR="00D614DD" w:rsidRPr="009B7BB6" w:rsidRDefault="00D614DD" w:rsidP="00D614DD">
      <w:pPr>
        <w:spacing w:line="480" w:lineRule="auto"/>
        <w:jc w:val="both"/>
        <w:rPr>
          <w:sz w:val="24"/>
          <w:szCs w:val="24"/>
        </w:rPr>
      </w:pPr>
      <w:r w:rsidRPr="009B7BB6">
        <w:rPr>
          <w:sz w:val="24"/>
          <w:szCs w:val="24"/>
        </w:rPr>
        <w:t>The Venture Bow is in 1</w:t>
      </w:r>
      <w:r w:rsidRPr="009B7BB6">
        <w:rPr>
          <w:sz w:val="24"/>
          <w:szCs w:val="24"/>
          <w:vertAlign w:val="superscript"/>
        </w:rPr>
        <w:t>st</w:t>
      </w:r>
      <w:r w:rsidRPr="009B7BB6">
        <w:rPr>
          <w:sz w:val="24"/>
          <w:szCs w:val="24"/>
        </w:rPr>
        <w:t xml:space="preserve"> Kings 22:34 (OKJV) &amp; 2</w:t>
      </w:r>
      <w:r w:rsidRPr="009B7BB6">
        <w:rPr>
          <w:sz w:val="24"/>
          <w:szCs w:val="24"/>
          <w:vertAlign w:val="superscript"/>
        </w:rPr>
        <w:t>nd</w:t>
      </w:r>
      <w:r w:rsidRPr="009B7BB6">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9B7BB6">
        <w:rPr>
          <w:sz w:val="24"/>
          <w:szCs w:val="24"/>
          <w:vertAlign w:val="superscript"/>
        </w:rPr>
        <w:t>nd</w:t>
      </w:r>
      <w:r w:rsidRPr="009B7BB6">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D614DD" w:rsidRPr="009B7BB6" w:rsidRDefault="00D614DD" w:rsidP="00D614DD">
      <w:pPr>
        <w:spacing w:line="480" w:lineRule="auto"/>
        <w:jc w:val="center"/>
        <w:rPr>
          <w:b/>
          <w:sz w:val="24"/>
          <w:szCs w:val="24"/>
        </w:rPr>
      </w:pPr>
      <w:r w:rsidRPr="009B7BB6">
        <w:rPr>
          <w:b/>
          <w:sz w:val="24"/>
          <w:szCs w:val="24"/>
        </w:rPr>
        <w:t>Magical Clubs (Bats, Batons &amp; Billy-Sticks)</w:t>
      </w:r>
    </w:p>
    <w:p w:rsidR="00D614DD" w:rsidRPr="009B7BB6" w:rsidRDefault="00D614DD" w:rsidP="00D614DD">
      <w:pPr>
        <w:spacing w:line="480" w:lineRule="auto"/>
        <w:jc w:val="both"/>
        <w:rPr>
          <w:sz w:val="24"/>
          <w:szCs w:val="24"/>
        </w:rPr>
      </w:pPr>
      <w:r w:rsidRPr="009B7BB6">
        <w:rPr>
          <w:sz w:val="24"/>
          <w:szCs w:val="24"/>
        </w:rPr>
        <w:t>In Proverbs 25:18 (NKJV) is the False Witness Club. The Casting Clubs is in 2</w:t>
      </w:r>
      <w:r w:rsidRPr="009B7BB6">
        <w:rPr>
          <w:sz w:val="24"/>
          <w:szCs w:val="24"/>
          <w:vertAlign w:val="superscript"/>
        </w:rPr>
        <w:t>nd</w:t>
      </w:r>
      <w:r w:rsidRPr="009B7BB6">
        <w:rPr>
          <w:sz w:val="24"/>
          <w:szCs w:val="24"/>
        </w:rPr>
        <w:t xml:space="preserve"> Maccabees 4:41.  </w:t>
      </w:r>
    </w:p>
    <w:p w:rsidR="00D614DD" w:rsidRPr="009B7BB6" w:rsidRDefault="00D614DD" w:rsidP="00D614DD">
      <w:pPr>
        <w:spacing w:line="480" w:lineRule="auto"/>
        <w:jc w:val="center"/>
        <w:rPr>
          <w:b/>
          <w:sz w:val="24"/>
          <w:szCs w:val="24"/>
        </w:rPr>
      </w:pPr>
      <w:r w:rsidRPr="009B7BB6">
        <w:rPr>
          <w:b/>
          <w:sz w:val="24"/>
          <w:szCs w:val="24"/>
        </w:rPr>
        <w:t>Chapter 4: 25 Forbidden &amp; Permissible Magical Creatures in the Holy Bible</w:t>
      </w:r>
    </w:p>
    <w:p w:rsidR="00D614DD" w:rsidRPr="009B7BB6" w:rsidRDefault="00D614DD" w:rsidP="00D614DD">
      <w:pPr>
        <w:spacing w:line="480" w:lineRule="auto"/>
        <w:jc w:val="center"/>
        <w:rPr>
          <w:b/>
          <w:sz w:val="24"/>
          <w:szCs w:val="24"/>
        </w:rPr>
      </w:pPr>
      <w:r w:rsidRPr="009B7BB6">
        <w:rPr>
          <w:b/>
          <w:sz w:val="24"/>
          <w:szCs w:val="24"/>
        </w:rPr>
        <w:t>The Proof of Magical Creatures as Abominations</w:t>
      </w:r>
    </w:p>
    <w:p w:rsidR="00D614DD" w:rsidRPr="009B7BB6" w:rsidRDefault="00D614DD" w:rsidP="00D614DD">
      <w:pPr>
        <w:spacing w:line="480" w:lineRule="auto"/>
        <w:jc w:val="both"/>
        <w:rPr>
          <w:sz w:val="24"/>
          <w:szCs w:val="24"/>
        </w:rPr>
      </w:pPr>
      <w:r w:rsidRPr="009B7BB6">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D614DD" w:rsidRPr="009B7BB6" w:rsidRDefault="00D614DD" w:rsidP="00D614DD">
      <w:pPr>
        <w:spacing w:line="480" w:lineRule="auto"/>
        <w:jc w:val="center"/>
        <w:rPr>
          <w:b/>
          <w:sz w:val="24"/>
          <w:szCs w:val="24"/>
        </w:rPr>
      </w:pPr>
      <w:r w:rsidRPr="009B7BB6">
        <w:rPr>
          <w:b/>
          <w:sz w:val="24"/>
          <w:szCs w:val="24"/>
        </w:rPr>
        <w:t>Magical Winged Horned Unicorns or Magical Winged Horses (Enormous Giant Horned Unicorns/Horses) Unicorn</w:t>
      </w:r>
    </w:p>
    <w:p w:rsidR="00D614DD" w:rsidRPr="009B7BB6" w:rsidRDefault="00D614DD" w:rsidP="00D614DD">
      <w:pPr>
        <w:spacing w:line="480" w:lineRule="auto"/>
        <w:jc w:val="both"/>
        <w:rPr>
          <w:sz w:val="24"/>
          <w:szCs w:val="24"/>
        </w:rPr>
      </w:pPr>
      <w:r w:rsidRPr="009B7BB6">
        <w:rPr>
          <w:sz w:val="24"/>
          <w:szCs w:val="24"/>
        </w:rPr>
        <w:t xml:space="preserve">Magical Winged Horned Unicorns or Magical Winged Horses (Enormous Giant Horned Unicorns/Horses) Unicorn comes from the words </w:t>
      </w:r>
      <w:r w:rsidRPr="009B7BB6">
        <w:rPr>
          <w:b/>
          <w:i/>
          <w:sz w:val="24"/>
          <w:szCs w:val="24"/>
        </w:rPr>
        <w:t>Unus</w:t>
      </w:r>
      <w:r w:rsidRPr="009B7BB6">
        <w:rPr>
          <w:b/>
          <w:sz w:val="24"/>
          <w:szCs w:val="24"/>
        </w:rPr>
        <w:t xml:space="preserve"> </w:t>
      </w:r>
      <w:r w:rsidRPr="009B7BB6">
        <w:rPr>
          <w:sz w:val="24"/>
          <w:szCs w:val="24"/>
        </w:rPr>
        <w:t xml:space="preserve">meaning “one” and </w:t>
      </w:r>
      <w:r w:rsidRPr="009B7BB6">
        <w:rPr>
          <w:b/>
          <w:i/>
          <w:sz w:val="24"/>
          <w:szCs w:val="24"/>
        </w:rPr>
        <w:t>Cornu</w:t>
      </w:r>
      <w:r w:rsidRPr="009B7BB6">
        <w:rPr>
          <w:i/>
          <w:sz w:val="24"/>
          <w:szCs w:val="24"/>
        </w:rPr>
        <w:t xml:space="preserve"> </w:t>
      </w:r>
      <w:r w:rsidRPr="009B7BB6">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9B7BB6">
        <w:rPr>
          <w:b/>
          <w:i/>
          <w:sz w:val="24"/>
          <w:szCs w:val="24"/>
        </w:rPr>
        <w:t xml:space="preserve">Re’em </w:t>
      </w:r>
      <w:r w:rsidRPr="009B7BB6">
        <w:rPr>
          <w:sz w:val="24"/>
          <w:szCs w:val="24"/>
        </w:rPr>
        <w:t xml:space="preserve">in the Hebrew which often represents strength. The allusions of the </w:t>
      </w:r>
      <w:r w:rsidRPr="009B7BB6">
        <w:rPr>
          <w:b/>
          <w:i/>
          <w:sz w:val="24"/>
          <w:szCs w:val="24"/>
        </w:rPr>
        <w:t>Re’em</w:t>
      </w:r>
      <w:r w:rsidRPr="009B7BB6">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9B7BB6">
        <w:rPr>
          <w:b/>
          <w:i/>
          <w:sz w:val="24"/>
          <w:szCs w:val="24"/>
        </w:rPr>
        <w:t>Age of the Winged Unicorns/Winged Horses</w:t>
      </w:r>
      <w:r w:rsidRPr="009B7BB6">
        <w:rPr>
          <w:sz w:val="24"/>
          <w:szCs w:val="24"/>
        </w:rPr>
        <w:t xml:space="preserve">” in Genesis 1:1-2. The Winged Horned Unicorns may be the White Winged Horses that the Lord Jesus from 33 to 40 years of age will ride on to Judge the Kingdoms of the Earth in Acts 17:31 &amp; Revelations 19:11-16.    </w:t>
      </w:r>
    </w:p>
    <w:p w:rsidR="00D614DD" w:rsidRPr="009B7BB6" w:rsidRDefault="00D614DD" w:rsidP="00D614DD">
      <w:pPr>
        <w:spacing w:line="480" w:lineRule="auto"/>
        <w:jc w:val="center"/>
        <w:rPr>
          <w:b/>
          <w:sz w:val="24"/>
          <w:szCs w:val="24"/>
        </w:rPr>
      </w:pPr>
      <w:r w:rsidRPr="009B7BB6">
        <w:rPr>
          <w:b/>
          <w:sz w:val="24"/>
          <w:szCs w:val="24"/>
        </w:rPr>
        <w:t>Magical Giant Dragons (Enormous Giant Winged Dragons)</w:t>
      </w:r>
    </w:p>
    <w:p w:rsidR="00D614DD" w:rsidRPr="009B7BB6" w:rsidRDefault="00D614DD" w:rsidP="00D614DD">
      <w:pPr>
        <w:spacing w:line="480" w:lineRule="auto"/>
        <w:jc w:val="both"/>
        <w:rPr>
          <w:sz w:val="24"/>
          <w:szCs w:val="24"/>
        </w:rPr>
      </w:pPr>
      <w:r w:rsidRPr="009B7BB6">
        <w:rPr>
          <w:sz w:val="24"/>
          <w:szCs w:val="24"/>
        </w:rPr>
        <w:t xml:space="preserve">Dragon derives from a Greek word </w:t>
      </w:r>
      <w:r w:rsidRPr="009B7BB6">
        <w:rPr>
          <w:b/>
          <w:i/>
          <w:sz w:val="24"/>
          <w:szCs w:val="24"/>
        </w:rPr>
        <w:t xml:space="preserve">Drakon </w:t>
      </w:r>
      <w:r w:rsidRPr="009B7BB6">
        <w:rPr>
          <w:sz w:val="24"/>
          <w:szCs w:val="24"/>
        </w:rPr>
        <w:t>meaning “</w:t>
      </w:r>
      <w:r w:rsidRPr="009B7BB6">
        <w:rPr>
          <w:b/>
          <w:sz w:val="24"/>
          <w:szCs w:val="24"/>
        </w:rPr>
        <w:t>Dragon or Serpent of huge size, Water Snake</w:t>
      </w:r>
      <w:r w:rsidRPr="009B7BB6">
        <w:rPr>
          <w:sz w:val="24"/>
          <w:szCs w:val="24"/>
        </w:rPr>
        <w:t xml:space="preserve">” which comes from a verb </w:t>
      </w:r>
      <w:r w:rsidRPr="009B7BB6">
        <w:rPr>
          <w:b/>
          <w:i/>
          <w:sz w:val="24"/>
          <w:szCs w:val="24"/>
        </w:rPr>
        <w:t>Drakein</w:t>
      </w:r>
      <w:r w:rsidRPr="009B7BB6">
        <w:rPr>
          <w:sz w:val="24"/>
          <w:szCs w:val="24"/>
        </w:rPr>
        <w:t xml:space="preserve"> meaning “to see clearly.” The word Dragon comes from a Greek word and Latin word called </w:t>
      </w:r>
      <w:r w:rsidRPr="009B7BB6">
        <w:rPr>
          <w:b/>
          <w:i/>
          <w:sz w:val="24"/>
          <w:szCs w:val="24"/>
        </w:rPr>
        <w:t>Draco</w:t>
      </w:r>
      <w:r w:rsidRPr="009B7BB6">
        <w:rPr>
          <w:sz w:val="24"/>
          <w:szCs w:val="24"/>
        </w:rPr>
        <w:t xml:space="preserve"> meaning “</w:t>
      </w:r>
      <w:r w:rsidRPr="009B7BB6">
        <w:rPr>
          <w:b/>
          <w:sz w:val="24"/>
          <w:szCs w:val="24"/>
        </w:rPr>
        <w:t>any Great Serpent in huge size</w:t>
      </w:r>
      <w:r w:rsidRPr="009B7BB6">
        <w:rPr>
          <w:sz w:val="24"/>
          <w:szCs w:val="24"/>
        </w:rPr>
        <w:t>” in Revelation 13:1-2. The origin of the Dragon starts in Genesis 1:1-1:2 before Adam called the “</w:t>
      </w:r>
      <w:r w:rsidRPr="009B7BB6">
        <w:rPr>
          <w:b/>
          <w:i/>
          <w:sz w:val="24"/>
          <w:szCs w:val="24"/>
        </w:rPr>
        <w:t>Sons of God</w:t>
      </w:r>
      <w:r w:rsidRPr="009B7BB6">
        <w:rPr>
          <w:sz w:val="24"/>
          <w:szCs w:val="24"/>
        </w:rPr>
        <w:t>” or the “</w:t>
      </w:r>
      <w:r w:rsidRPr="009B7BB6">
        <w:rPr>
          <w:b/>
          <w:i/>
          <w:sz w:val="24"/>
          <w:szCs w:val="24"/>
        </w:rPr>
        <w:t>Age of the Winged Dragons</w:t>
      </w:r>
      <w:r w:rsidRPr="009B7BB6">
        <w:rPr>
          <w:sz w:val="24"/>
          <w:szCs w:val="24"/>
        </w:rPr>
        <w:t>” that dwell around the fig trees in Jeremiah 50:39 (Douai Bible). Some scriptures are in Genesis 3:24; Exodus 25:18-22; 26:1, 31; 36:8, 35; 37:7-9; Numbers 7:89; 1</w:t>
      </w:r>
      <w:r w:rsidRPr="009B7BB6">
        <w:rPr>
          <w:sz w:val="24"/>
          <w:szCs w:val="24"/>
          <w:vertAlign w:val="superscript"/>
        </w:rPr>
        <w:t>st</w:t>
      </w:r>
      <w:r w:rsidRPr="009B7BB6">
        <w:rPr>
          <w:sz w:val="24"/>
          <w:szCs w:val="24"/>
        </w:rPr>
        <w:t xml:space="preserve"> Samuel 4:4; 2</w:t>
      </w:r>
      <w:r w:rsidRPr="009B7BB6">
        <w:rPr>
          <w:sz w:val="24"/>
          <w:szCs w:val="24"/>
          <w:vertAlign w:val="superscript"/>
        </w:rPr>
        <w:t>nd</w:t>
      </w:r>
      <w:r w:rsidRPr="009B7BB6">
        <w:rPr>
          <w:sz w:val="24"/>
          <w:szCs w:val="24"/>
        </w:rPr>
        <w:t xml:space="preserve"> Samuel 6:2; 22:11; 1</w:t>
      </w:r>
      <w:r w:rsidRPr="009B7BB6">
        <w:rPr>
          <w:sz w:val="24"/>
          <w:szCs w:val="24"/>
          <w:vertAlign w:val="superscript"/>
        </w:rPr>
        <w:t>st</w:t>
      </w:r>
      <w:r w:rsidRPr="009B7BB6">
        <w:rPr>
          <w:sz w:val="24"/>
          <w:szCs w:val="24"/>
        </w:rPr>
        <w:t xml:space="preserve"> Kings 6:24-29, 32, 35; 7:29, 36; 8:6-7; 2</w:t>
      </w:r>
      <w:r w:rsidRPr="009B7BB6">
        <w:rPr>
          <w:sz w:val="24"/>
          <w:szCs w:val="24"/>
          <w:vertAlign w:val="superscript"/>
        </w:rPr>
        <w:t>nd</w:t>
      </w:r>
      <w:r w:rsidRPr="009B7BB6">
        <w:rPr>
          <w:sz w:val="24"/>
          <w:szCs w:val="24"/>
        </w:rPr>
        <w:t xml:space="preserve"> Kings 19:15; 1</w:t>
      </w:r>
      <w:r w:rsidRPr="009B7BB6">
        <w:rPr>
          <w:sz w:val="24"/>
          <w:szCs w:val="24"/>
          <w:vertAlign w:val="superscript"/>
        </w:rPr>
        <w:t>st</w:t>
      </w:r>
      <w:r w:rsidRPr="009B7BB6">
        <w:rPr>
          <w:sz w:val="24"/>
          <w:szCs w:val="24"/>
        </w:rPr>
        <w:t xml:space="preserve"> Chronicles 13:6; 28:18; 2</w:t>
      </w:r>
      <w:r w:rsidRPr="009B7BB6">
        <w:rPr>
          <w:sz w:val="24"/>
          <w:szCs w:val="24"/>
          <w:vertAlign w:val="superscript"/>
        </w:rPr>
        <w:t>nd</w:t>
      </w:r>
      <w:r w:rsidRPr="009B7BB6">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9B7BB6">
        <w:rPr>
          <w:b/>
          <w:sz w:val="24"/>
          <w:szCs w:val="24"/>
        </w:rPr>
        <w:t>Evil Dragons</w:t>
      </w:r>
      <w:r w:rsidRPr="009B7BB6">
        <w:rPr>
          <w:sz w:val="24"/>
          <w:szCs w:val="24"/>
        </w:rPr>
        <w:t>” is forbidden because the Lord is a Jealous God in Colossians 2:18; Revelation 19:10 &amp; 1</w:t>
      </w:r>
      <w:r w:rsidRPr="009B7BB6">
        <w:rPr>
          <w:sz w:val="24"/>
          <w:szCs w:val="24"/>
          <w:vertAlign w:val="superscript"/>
        </w:rPr>
        <w:t>st</w:t>
      </w:r>
      <w:r w:rsidRPr="009B7BB6">
        <w:rPr>
          <w:sz w:val="24"/>
          <w:szCs w:val="24"/>
        </w:rPr>
        <w:t xml:space="preserve"> Timothy 2:5. Michael and His “</w:t>
      </w:r>
      <w:r w:rsidRPr="009B7BB6">
        <w:rPr>
          <w:b/>
          <w:sz w:val="24"/>
          <w:szCs w:val="24"/>
        </w:rPr>
        <w:t>Good Dragons</w:t>
      </w:r>
      <w:r w:rsidRPr="009B7BB6">
        <w:rPr>
          <w:sz w:val="24"/>
          <w:szCs w:val="24"/>
        </w:rPr>
        <w:t>” can be worshipped in Acts 7:42-43; 2</w:t>
      </w:r>
      <w:r w:rsidRPr="009B7BB6">
        <w:rPr>
          <w:sz w:val="24"/>
          <w:szCs w:val="24"/>
          <w:vertAlign w:val="superscript"/>
        </w:rPr>
        <w:t>nd</w:t>
      </w:r>
      <w:r w:rsidRPr="009B7BB6">
        <w:rPr>
          <w:sz w:val="24"/>
          <w:szCs w:val="24"/>
        </w:rPr>
        <w:t xml:space="preserve"> Thessalonians 2:11; 2</w:t>
      </w:r>
      <w:r w:rsidRPr="009B7BB6">
        <w:rPr>
          <w:sz w:val="24"/>
          <w:szCs w:val="24"/>
          <w:vertAlign w:val="superscript"/>
        </w:rPr>
        <w:t>nd</w:t>
      </w:r>
      <w:r w:rsidRPr="009B7BB6">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9B7BB6">
        <w:rPr>
          <w:b/>
          <w:sz w:val="24"/>
          <w:szCs w:val="24"/>
        </w:rPr>
        <w:t xml:space="preserve">Chalkydri </w:t>
      </w:r>
      <w:r w:rsidRPr="009B7BB6">
        <w:rPr>
          <w:sz w:val="24"/>
          <w:szCs w:val="24"/>
        </w:rPr>
        <w:t>called</w:t>
      </w:r>
      <w:r w:rsidRPr="009B7BB6">
        <w:rPr>
          <w:b/>
          <w:sz w:val="24"/>
          <w:szCs w:val="24"/>
        </w:rPr>
        <w:t xml:space="preserve"> Phoenixes (Winged Dragons)</w:t>
      </w:r>
      <w:r w:rsidRPr="009B7BB6">
        <w:rPr>
          <w:sz w:val="24"/>
          <w:szCs w:val="24"/>
        </w:rPr>
        <w:t xml:space="preserve"> as the 1</w:t>
      </w:r>
      <w:r w:rsidRPr="009B7BB6">
        <w:rPr>
          <w:sz w:val="24"/>
          <w:szCs w:val="24"/>
          <w:vertAlign w:val="superscript"/>
        </w:rPr>
        <w:t>st</w:t>
      </w:r>
      <w:r w:rsidRPr="009B7BB6">
        <w:rPr>
          <w:sz w:val="24"/>
          <w:szCs w:val="24"/>
        </w:rPr>
        <w:t xml:space="preserve"> order in 1</w:t>
      </w:r>
      <w:r w:rsidRPr="009B7BB6">
        <w:rPr>
          <w:sz w:val="24"/>
          <w:szCs w:val="24"/>
          <w:vertAlign w:val="superscript"/>
        </w:rPr>
        <w:t>st</w:t>
      </w:r>
      <w:r w:rsidRPr="009B7BB6">
        <w:rPr>
          <w:sz w:val="24"/>
          <w:szCs w:val="24"/>
        </w:rPr>
        <w:t xml:space="preserve"> &amp; 2</w:t>
      </w:r>
      <w:r w:rsidRPr="009B7BB6">
        <w:rPr>
          <w:sz w:val="24"/>
          <w:szCs w:val="24"/>
          <w:vertAlign w:val="superscript"/>
        </w:rPr>
        <w:t>nd</w:t>
      </w:r>
      <w:r w:rsidRPr="009B7BB6">
        <w:rPr>
          <w:sz w:val="24"/>
          <w:szCs w:val="24"/>
        </w:rPr>
        <w:t xml:space="preserve"> Enoch p. 8-9, 485-500. These are closest to Womankind. First, is </w:t>
      </w:r>
      <w:r w:rsidRPr="009B7BB6">
        <w:rPr>
          <w:b/>
          <w:sz w:val="24"/>
          <w:szCs w:val="24"/>
        </w:rPr>
        <w:t>the Ministry of Heavenly Soldiers (Dignitaries)</w:t>
      </w:r>
      <w:r w:rsidRPr="009B7BB6">
        <w:rPr>
          <w:sz w:val="24"/>
          <w:szCs w:val="24"/>
        </w:rPr>
        <w:t>. 2</w:t>
      </w:r>
      <w:r w:rsidRPr="009B7BB6">
        <w:rPr>
          <w:sz w:val="24"/>
          <w:szCs w:val="24"/>
          <w:vertAlign w:val="superscript"/>
        </w:rPr>
        <w:t>nd</w:t>
      </w:r>
      <w:r w:rsidRPr="009B7BB6">
        <w:rPr>
          <w:sz w:val="24"/>
          <w:szCs w:val="24"/>
        </w:rPr>
        <w:t xml:space="preserve">, the 2 headed Dragons are called </w:t>
      </w:r>
      <w:r w:rsidRPr="009B7BB6">
        <w:rPr>
          <w:b/>
          <w:sz w:val="24"/>
          <w:szCs w:val="24"/>
        </w:rPr>
        <w:t xml:space="preserve">Angels </w:t>
      </w:r>
      <w:r w:rsidRPr="009B7BB6">
        <w:rPr>
          <w:sz w:val="24"/>
          <w:szCs w:val="24"/>
        </w:rPr>
        <w:t>in 1</w:t>
      </w:r>
      <w:r w:rsidRPr="009B7BB6">
        <w:rPr>
          <w:sz w:val="24"/>
          <w:szCs w:val="24"/>
          <w:vertAlign w:val="superscript"/>
        </w:rPr>
        <w:t>st</w:t>
      </w:r>
      <w:r w:rsidRPr="009B7BB6">
        <w:rPr>
          <w:sz w:val="24"/>
          <w:szCs w:val="24"/>
        </w:rPr>
        <w:t xml:space="preserve"> Kings 19:2; Haggai 1:13; Malachi 2:7; 3:1; Genesis 28:12; Job 1:6; 38:7; Psalms 89:5, 7; Daniel 4:13, 17, 23; 7:7-8, 11 &amp; 1</w:t>
      </w:r>
      <w:r w:rsidRPr="009B7BB6">
        <w:rPr>
          <w:sz w:val="24"/>
          <w:szCs w:val="24"/>
          <w:vertAlign w:val="superscript"/>
        </w:rPr>
        <w:t>st</w:t>
      </w:r>
      <w:r w:rsidRPr="009B7BB6">
        <w:rPr>
          <w:sz w:val="24"/>
          <w:szCs w:val="24"/>
        </w:rPr>
        <w:t xml:space="preserve"> Samuel 17:45. 3</w:t>
      </w:r>
      <w:r w:rsidRPr="009B7BB6">
        <w:rPr>
          <w:sz w:val="24"/>
          <w:szCs w:val="24"/>
          <w:vertAlign w:val="superscript"/>
        </w:rPr>
        <w:t>rd</w:t>
      </w:r>
      <w:r w:rsidRPr="009B7BB6">
        <w:rPr>
          <w:sz w:val="24"/>
          <w:szCs w:val="24"/>
        </w:rPr>
        <w:t xml:space="preserve">, the 3 headed Dragons are called </w:t>
      </w:r>
      <w:r w:rsidRPr="009B7BB6">
        <w:rPr>
          <w:b/>
          <w:sz w:val="24"/>
          <w:szCs w:val="24"/>
        </w:rPr>
        <w:t>Archangels</w:t>
      </w:r>
      <w:r w:rsidRPr="009B7BB6">
        <w:rPr>
          <w:sz w:val="24"/>
          <w:szCs w:val="24"/>
        </w:rPr>
        <w:t xml:space="preserve"> in 1</w:t>
      </w:r>
      <w:r w:rsidRPr="009B7BB6">
        <w:rPr>
          <w:sz w:val="24"/>
          <w:szCs w:val="24"/>
          <w:vertAlign w:val="superscript"/>
        </w:rPr>
        <w:t>st</w:t>
      </w:r>
      <w:r w:rsidRPr="009B7BB6">
        <w:rPr>
          <w:sz w:val="24"/>
          <w:szCs w:val="24"/>
        </w:rPr>
        <w:t xml:space="preserve"> Thessalonians 4:16; Jude 1:9; 2</w:t>
      </w:r>
      <w:r w:rsidRPr="009B7BB6">
        <w:rPr>
          <w:sz w:val="24"/>
          <w:szCs w:val="24"/>
          <w:vertAlign w:val="superscript"/>
        </w:rPr>
        <w:t>nd</w:t>
      </w:r>
      <w:r w:rsidRPr="009B7BB6">
        <w:rPr>
          <w:sz w:val="24"/>
          <w:szCs w:val="24"/>
        </w:rPr>
        <w:t xml:space="preserve"> Esdras 4:36; John 5:4 &amp; Revelation 12:7-9. 4</w:t>
      </w:r>
      <w:r w:rsidRPr="009B7BB6">
        <w:rPr>
          <w:sz w:val="24"/>
          <w:szCs w:val="24"/>
          <w:vertAlign w:val="superscript"/>
        </w:rPr>
        <w:t>th</w:t>
      </w:r>
      <w:r w:rsidRPr="009B7BB6">
        <w:rPr>
          <w:sz w:val="24"/>
          <w:szCs w:val="24"/>
        </w:rPr>
        <w:t>/5</w:t>
      </w:r>
      <w:r w:rsidRPr="009B7BB6">
        <w:rPr>
          <w:sz w:val="24"/>
          <w:szCs w:val="24"/>
          <w:vertAlign w:val="superscript"/>
        </w:rPr>
        <w:t>th</w:t>
      </w:r>
      <w:r w:rsidRPr="009B7BB6">
        <w:rPr>
          <w:sz w:val="24"/>
          <w:szCs w:val="24"/>
        </w:rPr>
        <w:t xml:space="preserve">, the 4/5 headed Dragons are called </w:t>
      </w:r>
      <w:r w:rsidRPr="009B7BB6">
        <w:rPr>
          <w:b/>
          <w:sz w:val="24"/>
          <w:szCs w:val="24"/>
        </w:rPr>
        <w:t>Principalities</w:t>
      </w:r>
      <w:r w:rsidRPr="009B7BB6">
        <w:rPr>
          <w:sz w:val="24"/>
          <w:szCs w:val="24"/>
        </w:rPr>
        <w:t xml:space="preserve"> or </w:t>
      </w:r>
      <w:r w:rsidRPr="009B7BB6">
        <w:rPr>
          <w:b/>
          <w:sz w:val="24"/>
          <w:szCs w:val="24"/>
        </w:rPr>
        <w:t>Rulers</w:t>
      </w:r>
      <w:r w:rsidRPr="009B7BB6">
        <w:rPr>
          <w:sz w:val="24"/>
          <w:szCs w:val="24"/>
        </w:rPr>
        <w:t xml:space="preserve"> </w:t>
      </w:r>
      <w:r w:rsidRPr="009B7BB6">
        <w:rPr>
          <w:b/>
          <w:sz w:val="24"/>
          <w:szCs w:val="24"/>
        </w:rPr>
        <w:t>(Princedoms</w:t>
      </w:r>
      <w:r w:rsidRPr="009B7BB6">
        <w:rPr>
          <w:sz w:val="24"/>
          <w:szCs w:val="24"/>
        </w:rPr>
        <w:t>) in 2</w:t>
      </w:r>
      <w:r w:rsidRPr="009B7BB6">
        <w:rPr>
          <w:sz w:val="24"/>
          <w:szCs w:val="24"/>
          <w:vertAlign w:val="superscript"/>
        </w:rPr>
        <w:t>nd</w:t>
      </w:r>
      <w:r w:rsidRPr="009B7BB6">
        <w:rPr>
          <w:sz w:val="24"/>
          <w:szCs w:val="24"/>
        </w:rPr>
        <w:t xml:space="preserve"> Corinthians 4:7-15; 10:3-5. Second, is </w:t>
      </w:r>
      <w:r w:rsidRPr="009B7BB6">
        <w:rPr>
          <w:b/>
          <w:sz w:val="24"/>
          <w:szCs w:val="24"/>
        </w:rPr>
        <w:t>the Ministry of Heavenly Governors (Presidents)</w:t>
      </w:r>
      <w:r w:rsidRPr="009B7BB6">
        <w:rPr>
          <w:sz w:val="24"/>
          <w:szCs w:val="24"/>
        </w:rPr>
        <w:t>. 6</w:t>
      </w:r>
      <w:r w:rsidRPr="009B7BB6">
        <w:rPr>
          <w:sz w:val="24"/>
          <w:szCs w:val="24"/>
          <w:vertAlign w:val="superscript"/>
        </w:rPr>
        <w:t>th</w:t>
      </w:r>
      <w:r w:rsidRPr="009B7BB6">
        <w:rPr>
          <w:sz w:val="24"/>
          <w:szCs w:val="24"/>
        </w:rPr>
        <w:t>/7</w:t>
      </w:r>
      <w:r w:rsidRPr="009B7BB6">
        <w:rPr>
          <w:sz w:val="24"/>
          <w:szCs w:val="24"/>
          <w:vertAlign w:val="superscript"/>
        </w:rPr>
        <w:t>th</w:t>
      </w:r>
      <w:r w:rsidRPr="009B7BB6">
        <w:rPr>
          <w:sz w:val="24"/>
          <w:szCs w:val="24"/>
        </w:rPr>
        <w:t xml:space="preserve">, the 6/7 headed Dragons are called </w:t>
      </w:r>
      <w:r w:rsidRPr="009B7BB6">
        <w:rPr>
          <w:b/>
          <w:sz w:val="24"/>
          <w:szCs w:val="24"/>
        </w:rPr>
        <w:t>Powers</w:t>
      </w:r>
      <w:r w:rsidRPr="009B7BB6">
        <w:rPr>
          <w:sz w:val="24"/>
          <w:szCs w:val="24"/>
        </w:rPr>
        <w:t xml:space="preserve"> </w:t>
      </w:r>
      <w:r w:rsidRPr="009B7BB6">
        <w:rPr>
          <w:b/>
          <w:sz w:val="24"/>
          <w:szCs w:val="24"/>
        </w:rPr>
        <w:t>(Potentates)</w:t>
      </w:r>
      <w:r w:rsidRPr="009B7BB6">
        <w:rPr>
          <w:sz w:val="24"/>
          <w:szCs w:val="24"/>
        </w:rPr>
        <w:t xml:space="preserve"> or </w:t>
      </w:r>
      <w:r w:rsidRPr="009B7BB6">
        <w:rPr>
          <w:b/>
          <w:sz w:val="24"/>
          <w:szCs w:val="24"/>
        </w:rPr>
        <w:t>Authorities</w:t>
      </w:r>
      <w:r w:rsidRPr="009B7BB6">
        <w:rPr>
          <w:sz w:val="24"/>
          <w:szCs w:val="24"/>
        </w:rPr>
        <w:t xml:space="preserve"> in Ephesians 1:21; 3:10; 6:12; Colossians 1:16; 2:15; Romans 8:38-39; 1</w:t>
      </w:r>
      <w:r w:rsidRPr="009B7BB6">
        <w:rPr>
          <w:sz w:val="24"/>
          <w:szCs w:val="24"/>
          <w:vertAlign w:val="superscript"/>
        </w:rPr>
        <w:t>st</w:t>
      </w:r>
      <w:r w:rsidRPr="009B7BB6">
        <w:rPr>
          <w:sz w:val="24"/>
          <w:szCs w:val="24"/>
        </w:rPr>
        <w:t xml:space="preserve"> Corinthians 15:24; 1</w:t>
      </w:r>
      <w:r w:rsidRPr="009B7BB6">
        <w:rPr>
          <w:sz w:val="24"/>
          <w:szCs w:val="24"/>
          <w:vertAlign w:val="superscript"/>
        </w:rPr>
        <w:t>st</w:t>
      </w:r>
      <w:r w:rsidRPr="009B7BB6">
        <w:rPr>
          <w:sz w:val="24"/>
          <w:szCs w:val="24"/>
        </w:rPr>
        <w:t xml:space="preserve"> Peter 3:22 &amp; 2</w:t>
      </w:r>
      <w:r w:rsidRPr="009B7BB6">
        <w:rPr>
          <w:sz w:val="24"/>
          <w:szCs w:val="24"/>
          <w:vertAlign w:val="superscript"/>
        </w:rPr>
        <w:t>nd</w:t>
      </w:r>
      <w:r w:rsidRPr="009B7BB6">
        <w:rPr>
          <w:sz w:val="24"/>
          <w:szCs w:val="24"/>
        </w:rPr>
        <w:t xml:space="preserve"> Thessalonians 1:7. 8</w:t>
      </w:r>
      <w:r w:rsidRPr="009B7BB6">
        <w:rPr>
          <w:sz w:val="24"/>
          <w:szCs w:val="24"/>
          <w:vertAlign w:val="superscript"/>
        </w:rPr>
        <w:t>th</w:t>
      </w:r>
      <w:r w:rsidRPr="009B7BB6">
        <w:rPr>
          <w:sz w:val="24"/>
          <w:szCs w:val="24"/>
        </w:rPr>
        <w:t>/9</w:t>
      </w:r>
      <w:r w:rsidRPr="009B7BB6">
        <w:rPr>
          <w:sz w:val="24"/>
          <w:szCs w:val="24"/>
          <w:vertAlign w:val="superscript"/>
        </w:rPr>
        <w:t>th</w:t>
      </w:r>
      <w:r w:rsidRPr="009B7BB6">
        <w:rPr>
          <w:sz w:val="24"/>
          <w:szCs w:val="24"/>
        </w:rPr>
        <w:t xml:space="preserve">, the 8/9 headed Dragons are called </w:t>
      </w:r>
      <w:r w:rsidRPr="009B7BB6">
        <w:rPr>
          <w:b/>
          <w:sz w:val="24"/>
          <w:szCs w:val="24"/>
        </w:rPr>
        <w:t xml:space="preserve">Virtues </w:t>
      </w:r>
      <w:r w:rsidRPr="009B7BB6">
        <w:rPr>
          <w:sz w:val="24"/>
          <w:szCs w:val="24"/>
        </w:rPr>
        <w:t>or</w:t>
      </w:r>
      <w:r w:rsidRPr="009B7BB6">
        <w:rPr>
          <w:b/>
          <w:sz w:val="24"/>
          <w:szCs w:val="24"/>
        </w:rPr>
        <w:t xml:space="preserve"> Strongholds </w:t>
      </w:r>
      <w:r w:rsidRPr="009B7BB6">
        <w:rPr>
          <w:sz w:val="24"/>
          <w:szCs w:val="24"/>
        </w:rPr>
        <w:t>in Ephesians 1:17-18. 10</w:t>
      </w:r>
      <w:r w:rsidRPr="009B7BB6">
        <w:rPr>
          <w:sz w:val="24"/>
          <w:szCs w:val="24"/>
          <w:vertAlign w:val="superscript"/>
        </w:rPr>
        <w:t>th</w:t>
      </w:r>
      <w:r w:rsidRPr="009B7BB6">
        <w:rPr>
          <w:sz w:val="24"/>
          <w:szCs w:val="24"/>
        </w:rPr>
        <w:t>-12</w:t>
      </w:r>
      <w:r w:rsidRPr="009B7BB6">
        <w:rPr>
          <w:sz w:val="24"/>
          <w:szCs w:val="24"/>
          <w:vertAlign w:val="superscript"/>
        </w:rPr>
        <w:t>th</w:t>
      </w:r>
      <w:r w:rsidRPr="009B7BB6">
        <w:rPr>
          <w:sz w:val="24"/>
          <w:szCs w:val="24"/>
        </w:rPr>
        <w:t xml:space="preserve">, the 10-12 headed Dragons are called </w:t>
      </w:r>
      <w:r w:rsidRPr="009B7BB6">
        <w:rPr>
          <w:b/>
          <w:sz w:val="24"/>
          <w:szCs w:val="24"/>
        </w:rPr>
        <w:t xml:space="preserve">Dominions (Dominations) </w:t>
      </w:r>
      <w:r w:rsidRPr="009B7BB6">
        <w:rPr>
          <w:sz w:val="24"/>
          <w:szCs w:val="24"/>
        </w:rPr>
        <w:t>or</w:t>
      </w:r>
      <w:r w:rsidRPr="009B7BB6">
        <w:rPr>
          <w:b/>
          <w:sz w:val="24"/>
          <w:szCs w:val="24"/>
        </w:rPr>
        <w:t xml:space="preserve"> Hashmallims </w:t>
      </w:r>
      <w:r w:rsidRPr="009B7BB6">
        <w:rPr>
          <w:sz w:val="24"/>
          <w:szCs w:val="24"/>
        </w:rPr>
        <w:t xml:space="preserve">or </w:t>
      </w:r>
      <w:r w:rsidRPr="009B7BB6">
        <w:rPr>
          <w:b/>
          <w:sz w:val="24"/>
          <w:szCs w:val="24"/>
        </w:rPr>
        <w:t xml:space="preserve">Lordships </w:t>
      </w:r>
      <w:r w:rsidRPr="009B7BB6">
        <w:rPr>
          <w:sz w:val="24"/>
          <w:szCs w:val="24"/>
        </w:rPr>
        <w:t xml:space="preserve">in Ephesians 1:21 &amp; Colossians 1:16. Third, is </w:t>
      </w:r>
      <w:r w:rsidRPr="009B7BB6">
        <w:rPr>
          <w:b/>
          <w:sz w:val="24"/>
          <w:szCs w:val="24"/>
        </w:rPr>
        <w:t>the Ministry of Heavenly Guardians (Protectors)</w:t>
      </w:r>
      <w:r w:rsidRPr="009B7BB6">
        <w:rPr>
          <w:sz w:val="24"/>
          <w:szCs w:val="24"/>
        </w:rPr>
        <w:t>. 13</w:t>
      </w:r>
      <w:r w:rsidRPr="009B7BB6">
        <w:rPr>
          <w:sz w:val="24"/>
          <w:szCs w:val="24"/>
          <w:vertAlign w:val="superscript"/>
        </w:rPr>
        <w:t>th</w:t>
      </w:r>
      <w:r w:rsidRPr="009B7BB6">
        <w:rPr>
          <w:sz w:val="24"/>
          <w:szCs w:val="24"/>
        </w:rPr>
        <w:t>-18</w:t>
      </w:r>
      <w:r w:rsidRPr="009B7BB6">
        <w:rPr>
          <w:sz w:val="24"/>
          <w:szCs w:val="24"/>
          <w:vertAlign w:val="superscript"/>
        </w:rPr>
        <w:t>th</w:t>
      </w:r>
      <w:r w:rsidRPr="009B7BB6">
        <w:rPr>
          <w:sz w:val="24"/>
          <w:szCs w:val="24"/>
        </w:rPr>
        <w:t xml:space="preserve">, the 13-18 headed Dragons are called </w:t>
      </w:r>
      <w:r w:rsidRPr="009B7BB6">
        <w:rPr>
          <w:b/>
          <w:sz w:val="24"/>
          <w:szCs w:val="24"/>
        </w:rPr>
        <w:t>Thrones (Elders)</w:t>
      </w:r>
      <w:r w:rsidRPr="009B7BB6">
        <w:rPr>
          <w:sz w:val="24"/>
          <w:szCs w:val="24"/>
        </w:rPr>
        <w:t xml:space="preserve">, </w:t>
      </w:r>
      <w:r w:rsidRPr="009B7BB6">
        <w:rPr>
          <w:b/>
          <w:sz w:val="24"/>
          <w:szCs w:val="24"/>
        </w:rPr>
        <w:t>Wheels  (Rims)</w:t>
      </w:r>
      <w:r w:rsidRPr="009B7BB6">
        <w:rPr>
          <w:sz w:val="24"/>
          <w:szCs w:val="24"/>
        </w:rPr>
        <w:t xml:space="preserve">,  </w:t>
      </w:r>
      <w:r w:rsidRPr="009B7BB6">
        <w:rPr>
          <w:b/>
          <w:sz w:val="24"/>
          <w:szCs w:val="24"/>
        </w:rPr>
        <w:t>Ophanim’s,  Ophde’s,  Ofanims</w:t>
      </w:r>
      <w:r w:rsidRPr="009B7BB6">
        <w:rPr>
          <w:sz w:val="24"/>
          <w:szCs w:val="24"/>
        </w:rPr>
        <w:t xml:space="preserve">  or  </w:t>
      </w:r>
      <w:r w:rsidRPr="009B7BB6">
        <w:rPr>
          <w:b/>
          <w:sz w:val="24"/>
          <w:szCs w:val="24"/>
        </w:rPr>
        <w:t>Galgallims  (Many  Eyed  Ones)</w:t>
      </w:r>
      <w:r w:rsidRPr="009B7BB6">
        <w:rPr>
          <w:sz w:val="24"/>
          <w:szCs w:val="24"/>
        </w:rPr>
        <w:t xml:space="preserve">  in Colossians 1:16; Revelation 11:16; Ezekiel 10:17 &amp; Daniel 7:9. 19</w:t>
      </w:r>
      <w:r w:rsidRPr="009B7BB6">
        <w:rPr>
          <w:sz w:val="24"/>
          <w:szCs w:val="24"/>
          <w:vertAlign w:val="superscript"/>
        </w:rPr>
        <w:t>th</w:t>
      </w:r>
      <w:r w:rsidRPr="009B7BB6">
        <w:rPr>
          <w:sz w:val="24"/>
          <w:szCs w:val="24"/>
        </w:rPr>
        <w:t>/20</w:t>
      </w:r>
      <w:r w:rsidRPr="009B7BB6">
        <w:rPr>
          <w:sz w:val="24"/>
          <w:szCs w:val="24"/>
          <w:vertAlign w:val="superscript"/>
        </w:rPr>
        <w:t>th</w:t>
      </w:r>
      <w:r w:rsidRPr="009B7BB6">
        <w:rPr>
          <w:sz w:val="24"/>
          <w:szCs w:val="24"/>
        </w:rPr>
        <w:t xml:space="preserve">, the 19/20 headed Dragons are called  </w:t>
      </w:r>
      <w:r w:rsidRPr="009B7BB6">
        <w:rPr>
          <w:b/>
          <w:sz w:val="24"/>
          <w:szCs w:val="24"/>
        </w:rPr>
        <w:t xml:space="preserve">Burning Ones </w:t>
      </w:r>
      <w:r w:rsidRPr="009B7BB6">
        <w:rPr>
          <w:sz w:val="24"/>
          <w:szCs w:val="24"/>
        </w:rPr>
        <w:t xml:space="preserve">or </w:t>
      </w:r>
      <w:r w:rsidRPr="009B7BB6">
        <w:rPr>
          <w:b/>
          <w:sz w:val="24"/>
          <w:szCs w:val="24"/>
        </w:rPr>
        <w:t>Seraphim’s</w:t>
      </w:r>
      <w:r w:rsidRPr="009B7BB6">
        <w:rPr>
          <w:sz w:val="24"/>
          <w:szCs w:val="24"/>
        </w:rPr>
        <w:t xml:space="preserve"> in Isaiah 6:1-7; 14:29; 30:6; Revelation 4:8; Numbers 21:6, 8; Genesis 3:24; Hebrews 1:14 &amp; Deuteronomy 8:15. 22. 21</w:t>
      </w:r>
      <w:r w:rsidRPr="009B7BB6">
        <w:rPr>
          <w:sz w:val="24"/>
          <w:szCs w:val="24"/>
          <w:vertAlign w:val="superscript"/>
        </w:rPr>
        <w:t>st</w:t>
      </w:r>
      <w:r w:rsidRPr="009B7BB6">
        <w:rPr>
          <w:sz w:val="24"/>
          <w:szCs w:val="24"/>
        </w:rPr>
        <w:t>/22</w:t>
      </w:r>
      <w:r w:rsidRPr="009B7BB6">
        <w:rPr>
          <w:sz w:val="24"/>
          <w:szCs w:val="24"/>
          <w:vertAlign w:val="superscript"/>
        </w:rPr>
        <w:t>nd</w:t>
      </w:r>
      <w:r w:rsidRPr="009B7BB6">
        <w:rPr>
          <w:sz w:val="24"/>
          <w:szCs w:val="24"/>
        </w:rPr>
        <w:t xml:space="preserve">, the 21/22 headed Dragons are called </w:t>
      </w:r>
      <w:r w:rsidRPr="009B7BB6">
        <w:rPr>
          <w:b/>
          <w:sz w:val="24"/>
          <w:szCs w:val="24"/>
        </w:rPr>
        <w:t>Chayot’s</w:t>
      </w:r>
      <w:r w:rsidRPr="009B7BB6">
        <w:rPr>
          <w:sz w:val="24"/>
          <w:szCs w:val="24"/>
        </w:rPr>
        <w:t xml:space="preserve"> or </w:t>
      </w:r>
      <w:r w:rsidRPr="009B7BB6">
        <w:rPr>
          <w:b/>
          <w:sz w:val="24"/>
          <w:szCs w:val="24"/>
        </w:rPr>
        <w:t>Living Creatures</w:t>
      </w:r>
      <w:r w:rsidRPr="009B7BB6">
        <w:rPr>
          <w:sz w:val="24"/>
          <w:szCs w:val="24"/>
        </w:rPr>
        <w:t xml:space="preserve"> in Revelation 4-6 &amp; Genesis 3:24. Last, is </w:t>
      </w:r>
      <w:r w:rsidRPr="009B7BB6">
        <w:rPr>
          <w:b/>
          <w:sz w:val="24"/>
          <w:szCs w:val="24"/>
        </w:rPr>
        <w:t>the Ministry of the Heavenly Crown</w:t>
      </w:r>
      <w:r w:rsidRPr="009B7BB6">
        <w:rPr>
          <w:sz w:val="24"/>
          <w:szCs w:val="24"/>
        </w:rPr>
        <w:t>. 23</w:t>
      </w:r>
      <w:r w:rsidRPr="009B7BB6">
        <w:rPr>
          <w:sz w:val="24"/>
          <w:szCs w:val="24"/>
          <w:vertAlign w:val="superscript"/>
        </w:rPr>
        <w:t>rd</w:t>
      </w:r>
      <w:r w:rsidRPr="009B7BB6">
        <w:rPr>
          <w:sz w:val="24"/>
          <w:szCs w:val="24"/>
        </w:rPr>
        <w:t>/24</w:t>
      </w:r>
      <w:r w:rsidRPr="009B7BB6">
        <w:rPr>
          <w:sz w:val="24"/>
          <w:szCs w:val="24"/>
          <w:vertAlign w:val="superscript"/>
        </w:rPr>
        <w:t>th</w:t>
      </w:r>
      <w:r w:rsidRPr="009B7BB6">
        <w:rPr>
          <w:sz w:val="24"/>
          <w:szCs w:val="24"/>
        </w:rPr>
        <w:t xml:space="preserve">, the 23/24 headed Dragons are called </w:t>
      </w:r>
      <w:r w:rsidRPr="009B7BB6">
        <w:rPr>
          <w:b/>
          <w:sz w:val="24"/>
          <w:szCs w:val="24"/>
        </w:rPr>
        <w:t>Chubby Ones</w:t>
      </w:r>
      <w:r w:rsidRPr="009B7BB6">
        <w:rPr>
          <w:sz w:val="24"/>
          <w:szCs w:val="24"/>
        </w:rPr>
        <w:t xml:space="preserve"> or </w:t>
      </w:r>
      <w:r w:rsidRPr="009B7BB6">
        <w:rPr>
          <w:b/>
          <w:sz w:val="24"/>
          <w:szCs w:val="24"/>
        </w:rPr>
        <w:t xml:space="preserve">Cherubim’s </w:t>
      </w:r>
      <w:r w:rsidRPr="009B7BB6">
        <w:rPr>
          <w:sz w:val="24"/>
          <w:szCs w:val="24"/>
        </w:rPr>
        <w:t>in Genesis 3:24; Revelation 4-6; Ezekiel 1 &amp; 10; 1</w:t>
      </w:r>
      <w:r w:rsidRPr="009B7BB6">
        <w:rPr>
          <w:sz w:val="24"/>
          <w:szCs w:val="24"/>
          <w:vertAlign w:val="superscript"/>
        </w:rPr>
        <w:t>st</w:t>
      </w:r>
      <w:r w:rsidRPr="009B7BB6">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9B7BB6">
        <w:rPr>
          <w:b/>
          <w:i/>
          <w:sz w:val="24"/>
          <w:szCs w:val="24"/>
        </w:rPr>
        <w:t>Nathan</w:t>
      </w:r>
      <w:r w:rsidRPr="009B7BB6">
        <w:rPr>
          <w:sz w:val="24"/>
          <w:szCs w:val="24"/>
        </w:rPr>
        <w:t>” in Genesis 1:17 is the Law with the High Sons of God called Chalkydri, Angels, Archangels &amp; Principalities &amp; Rulers punished by Eternal Folly in Job 4:18; Genesis 6:1-2; Romans 1:27 &amp; Isaiah 24:21. The creation process called “</w:t>
      </w:r>
      <w:r w:rsidRPr="009B7BB6">
        <w:rPr>
          <w:b/>
          <w:i/>
          <w:sz w:val="24"/>
          <w:szCs w:val="24"/>
        </w:rPr>
        <w:t>Asah</w:t>
      </w:r>
      <w:r w:rsidRPr="009B7BB6">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9B7BB6">
        <w:rPr>
          <w:b/>
          <w:i/>
          <w:sz w:val="24"/>
          <w:szCs w:val="24"/>
        </w:rPr>
        <w:t>Bara</w:t>
      </w:r>
      <w:r w:rsidRPr="009B7BB6">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9B7BB6">
        <w:rPr>
          <w:b/>
          <w:i/>
          <w:sz w:val="24"/>
          <w:szCs w:val="24"/>
        </w:rPr>
        <w:t>Bara</w:t>
      </w:r>
      <w:r w:rsidRPr="009B7BB6">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9B7BB6">
        <w:rPr>
          <w:sz w:val="24"/>
          <w:szCs w:val="24"/>
          <w:vertAlign w:val="superscript"/>
        </w:rPr>
        <w:t>nd</w:t>
      </w:r>
      <w:r w:rsidRPr="009B7BB6">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9B7BB6">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9B7BB6">
        <w:rPr>
          <w:b/>
          <w:sz w:val="24"/>
          <w:szCs w:val="24"/>
          <w:vertAlign w:val="superscript"/>
        </w:rPr>
        <w:t>th</w:t>
      </w:r>
      <w:r w:rsidRPr="009B7BB6">
        <w:rPr>
          <w:b/>
          <w:sz w:val="24"/>
          <w:szCs w:val="24"/>
        </w:rPr>
        <w:t>/26</w:t>
      </w:r>
      <w:r w:rsidRPr="009B7BB6">
        <w:rPr>
          <w:b/>
          <w:sz w:val="24"/>
          <w:szCs w:val="24"/>
          <w:vertAlign w:val="superscript"/>
        </w:rPr>
        <w:t>th</w:t>
      </w:r>
      <w:r w:rsidRPr="009B7BB6">
        <w:rPr>
          <w:b/>
          <w:sz w:val="24"/>
          <w:szCs w:val="24"/>
        </w:rPr>
        <w:t xml:space="preserve"> orders &amp; the Lord James’ 2-fold office (Boys/Girls &amp; Law-Angels, Spirits, Ghosts, Phantoms and Shadows)/Lord Stephen (other Lord’s/other Ladies with Child kind) is the 27</w:t>
      </w:r>
      <w:r w:rsidRPr="009B7BB6">
        <w:rPr>
          <w:b/>
          <w:sz w:val="24"/>
          <w:szCs w:val="24"/>
          <w:vertAlign w:val="superscript"/>
        </w:rPr>
        <w:t>th</w:t>
      </w:r>
      <w:r w:rsidRPr="009B7BB6">
        <w:rPr>
          <w:b/>
          <w:sz w:val="24"/>
          <w:szCs w:val="24"/>
        </w:rPr>
        <w:t>-29</w:t>
      </w:r>
      <w:r w:rsidRPr="009B7BB6">
        <w:rPr>
          <w:b/>
          <w:sz w:val="24"/>
          <w:szCs w:val="24"/>
          <w:vertAlign w:val="superscript"/>
        </w:rPr>
        <w:t>th</w:t>
      </w:r>
      <w:r w:rsidRPr="009B7BB6">
        <w:rPr>
          <w:b/>
          <w:sz w:val="24"/>
          <w:szCs w:val="24"/>
        </w:rPr>
        <w:t xml:space="preserve"> orders under the 30</w:t>
      </w:r>
      <w:r w:rsidRPr="009B7BB6">
        <w:rPr>
          <w:b/>
          <w:sz w:val="24"/>
          <w:szCs w:val="24"/>
          <w:vertAlign w:val="superscript"/>
        </w:rPr>
        <w:t>th</w:t>
      </w:r>
      <w:r w:rsidRPr="009B7BB6">
        <w:rPr>
          <w:b/>
          <w:sz w:val="24"/>
          <w:szCs w:val="24"/>
        </w:rPr>
        <w:t xml:space="preserve"> order of the Lord Yah the Creator of the Father Stephen</w:t>
      </w:r>
      <w:r w:rsidRPr="009B7BB6">
        <w:rPr>
          <w:sz w:val="24"/>
          <w:szCs w:val="24"/>
        </w:rPr>
        <w:t xml:space="preserve">. </w:t>
      </w:r>
    </w:p>
    <w:p w:rsidR="00D614DD" w:rsidRPr="009B7BB6" w:rsidRDefault="00D614DD" w:rsidP="00D614DD">
      <w:pPr>
        <w:spacing w:line="480" w:lineRule="auto"/>
        <w:jc w:val="center"/>
        <w:rPr>
          <w:b/>
          <w:sz w:val="24"/>
          <w:szCs w:val="24"/>
        </w:rPr>
      </w:pPr>
      <w:r w:rsidRPr="009B7BB6">
        <w:rPr>
          <w:b/>
          <w:sz w:val="24"/>
          <w:szCs w:val="24"/>
        </w:rPr>
        <w:t>Magical Giant Dinosaurs (Enormous Giant Dinosaurs)</w:t>
      </w:r>
    </w:p>
    <w:p w:rsidR="00D614DD" w:rsidRPr="009B7BB6" w:rsidRDefault="00D614DD" w:rsidP="00D614DD">
      <w:pPr>
        <w:spacing w:line="480" w:lineRule="auto"/>
        <w:jc w:val="both"/>
        <w:rPr>
          <w:sz w:val="24"/>
          <w:szCs w:val="24"/>
        </w:rPr>
      </w:pPr>
      <w:r w:rsidRPr="009B7BB6">
        <w:rPr>
          <w:sz w:val="24"/>
          <w:szCs w:val="24"/>
        </w:rPr>
        <w:t xml:space="preserve">Dinosaurs derive from a Greek word </w:t>
      </w:r>
      <w:r w:rsidRPr="009B7BB6">
        <w:rPr>
          <w:b/>
          <w:i/>
          <w:sz w:val="24"/>
          <w:szCs w:val="24"/>
        </w:rPr>
        <w:t xml:space="preserve">Deinos </w:t>
      </w:r>
      <w:r w:rsidRPr="009B7BB6">
        <w:rPr>
          <w:sz w:val="24"/>
          <w:szCs w:val="24"/>
        </w:rPr>
        <w:t>meaning “</w:t>
      </w:r>
      <w:r w:rsidRPr="009B7BB6">
        <w:rPr>
          <w:b/>
          <w:sz w:val="24"/>
          <w:szCs w:val="24"/>
        </w:rPr>
        <w:t>terrible, powerful, wondrous</w:t>
      </w:r>
      <w:r w:rsidRPr="009B7BB6">
        <w:rPr>
          <w:sz w:val="24"/>
          <w:szCs w:val="24"/>
        </w:rPr>
        <w:t xml:space="preserve">” and a Greek word </w:t>
      </w:r>
      <w:r w:rsidRPr="009B7BB6">
        <w:rPr>
          <w:b/>
          <w:i/>
          <w:sz w:val="24"/>
          <w:szCs w:val="24"/>
        </w:rPr>
        <w:t>Sauros</w:t>
      </w:r>
      <w:r w:rsidRPr="009B7BB6">
        <w:rPr>
          <w:sz w:val="24"/>
          <w:szCs w:val="24"/>
        </w:rPr>
        <w:t xml:space="preserve"> meaning “</w:t>
      </w:r>
      <w:r w:rsidRPr="009B7BB6">
        <w:rPr>
          <w:b/>
          <w:sz w:val="24"/>
          <w:szCs w:val="24"/>
        </w:rPr>
        <w:t>Great Lizard or Great Reptile</w:t>
      </w:r>
      <w:r w:rsidRPr="009B7BB6">
        <w:rPr>
          <w:sz w:val="24"/>
          <w:szCs w:val="24"/>
        </w:rPr>
        <w:t>.” Scientific evidence declares that Dinosaurs reach 310,000 pounds and over 100 feet in length. In the scriptures Dinosaurs for the most part is silent, but “</w:t>
      </w:r>
      <w:r w:rsidRPr="009B7BB6">
        <w:rPr>
          <w:b/>
          <w:i/>
          <w:sz w:val="24"/>
          <w:szCs w:val="24"/>
        </w:rPr>
        <w:t>The</w:t>
      </w:r>
      <w:r w:rsidRPr="009B7BB6">
        <w:rPr>
          <w:sz w:val="24"/>
          <w:szCs w:val="24"/>
        </w:rPr>
        <w:t xml:space="preserve"> </w:t>
      </w:r>
      <w:r w:rsidRPr="009B7BB6">
        <w:rPr>
          <w:b/>
          <w:i/>
          <w:sz w:val="24"/>
          <w:szCs w:val="24"/>
        </w:rPr>
        <w:t>Age of</w:t>
      </w:r>
      <w:r w:rsidRPr="009B7BB6">
        <w:rPr>
          <w:sz w:val="24"/>
          <w:szCs w:val="24"/>
        </w:rPr>
        <w:t xml:space="preserve"> </w:t>
      </w:r>
      <w:r w:rsidRPr="009B7BB6">
        <w:rPr>
          <w:b/>
          <w:i/>
          <w:sz w:val="24"/>
          <w:szCs w:val="24"/>
        </w:rPr>
        <w:t>the Dinosaurs</w:t>
      </w:r>
      <w:r w:rsidRPr="009B7BB6">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9B7BB6">
        <w:rPr>
          <w:sz w:val="24"/>
          <w:szCs w:val="24"/>
          <w:vertAlign w:val="superscript"/>
        </w:rPr>
        <w:t>st</w:t>
      </w:r>
      <w:r w:rsidRPr="009B7BB6">
        <w:rPr>
          <w:sz w:val="24"/>
          <w:szCs w:val="24"/>
        </w:rPr>
        <w:t xml:space="preserve"> Enoch 60:7-8. This may be “</w:t>
      </w:r>
      <w:r w:rsidRPr="009B7BB6">
        <w:rPr>
          <w:b/>
          <w:i/>
          <w:sz w:val="24"/>
          <w:szCs w:val="24"/>
        </w:rPr>
        <w:t>The</w:t>
      </w:r>
      <w:r w:rsidRPr="009B7BB6">
        <w:rPr>
          <w:sz w:val="24"/>
          <w:szCs w:val="24"/>
        </w:rPr>
        <w:t xml:space="preserve"> </w:t>
      </w:r>
      <w:r w:rsidRPr="009B7BB6">
        <w:rPr>
          <w:b/>
          <w:i/>
          <w:sz w:val="24"/>
          <w:szCs w:val="24"/>
        </w:rPr>
        <w:t>Age of the Dinosaurs</w:t>
      </w:r>
      <w:r w:rsidRPr="009B7BB6">
        <w:rPr>
          <w:sz w:val="24"/>
          <w:szCs w:val="24"/>
        </w:rPr>
        <w:t>” that dwells around the lotus trees. Dinosaurs are an abomination to eat so it was forbidden. The Female Dinosaur is in Joel 1:20. In Revelation 13:11-18 could refer to the Behemoth or the “</w:t>
      </w:r>
      <w:r w:rsidRPr="009B7BB6">
        <w:rPr>
          <w:b/>
          <w:sz w:val="24"/>
          <w:szCs w:val="24"/>
        </w:rPr>
        <w:t>Beast of the Earth</w:t>
      </w:r>
      <w:r w:rsidRPr="009B7BB6">
        <w:rPr>
          <w:sz w:val="24"/>
          <w:szCs w:val="24"/>
        </w:rPr>
        <w:t>” coming back on the Earth at the end of time.</w:t>
      </w:r>
    </w:p>
    <w:p w:rsidR="00D614DD" w:rsidRPr="009B7BB6" w:rsidRDefault="00D614DD" w:rsidP="00D614DD">
      <w:pPr>
        <w:spacing w:line="480" w:lineRule="auto"/>
        <w:jc w:val="center"/>
        <w:rPr>
          <w:b/>
          <w:sz w:val="24"/>
          <w:szCs w:val="24"/>
        </w:rPr>
      </w:pPr>
      <w:r w:rsidRPr="009B7BB6">
        <w:rPr>
          <w:b/>
          <w:sz w:val="24"/>
          <w:szCs w:val="24"/>
        </w:rPr>
        <w:t>Magical Giant Leviathan (Enormous Giant Sea Creature)</w:t>
      </w:r>
    </w:p>
    <w:p w:rsidR="00D614DD" w:rsidRPr="009B7BB6" w:rsidRDefault="00D614DD" w:rsidP="00D614DD">
      <w:pPr>
        <w:spacing w:line="480" w:lineRule="auto"/>
        <w:jc w:val="both"/>
        <w:rPr>
          <w:sz w:val="24"/>
          <w:szCs w:val="24"/>
        </w:rPr>
      </w:pPr>
      <w:r w:rsidRPr="009B7BB6">
        <w:rPr>
          <w:sz w:val="24"/>
          <w:szCs w:val="24"/>
        </w:rPr>
        <w:t xml:space="preserve">Leviathan derives from a Modern word </w:t>
      </w:r>
      <w:r w:rsidRPr="009B7BB6">
        <w:rPr>
          <w:b/>
          <w:i/>
          <w:sz w:val="24"/>
          <w:szCs w:val="24"/>
        </w:rPr>
        <w:t>Livytan</w:t>
      </w:r>
      <w:r w:rsidRPr="009B7BB6">
        <w:rPr>
          <w:sz w:val="24"/>
          <w:szCs w:val="24"/>
        </w:rPr>
        <w:t xml:space="preserve"> means “</w:t>
      </w:r>
      <w:r w:rsidRPr="009B7BB6">
        <w:rPr>
          <w:b/>
          <w:sz w:val="24"/>
          <w:szCs w:val="24"/>
        </w:rPr>
        <w:t>twisted or coiled</w:t>
      </w:r>
      <w:r w:rsidRPr="009B7BB6">
        <w:rPr>
          <w:sz w:val="24"/>
          <w:szCs w:val="24"/>
        </w:rPr>
        <w:t>.” In the Holy Bible it mentions an extremely great sea monster. The description of the Leviathan is in detail in Job 41:1-34. In Psalms 74 it is said that Yahweh “</w:t>
      </w:r>
      <w:r w:rsidRPr="009B7BB6">
        <w:rPr>
          <w:b/>
          <w:sz w:val="24"/>
          <w:szCs w:val="24"/>
        </w:rPr>
        <w:t>breaks the heads of the Leviathan in pieces</w:t>
      </w:r>
      <w:r w:rsidRPr="009B7BB6">
        <w:rPr>
          <w:sz w:val="24"/>
          <w:szCs w:val="24"/>
        </w:rPr>
        <w:t>” before giving His flesh to the people of the wilderness. In Psalms 104 Yahweh is praised for having made all things, including the Leviathan. In Isaiah 27:1 the Leviathan is called the “</w:t>
      </w:r>
      <w:r w:rsidRPr="009B7BB6">
        <w:rPr>
          <w:b/>
          <w:sz w:val="24"/>
          <w:szCs w:val="24"/>
        </w:rPr>
        <w:t>Wriggling Serpent</w:t>
      </w:r>
      <w:r w:rsidRPr="009B7BB6">
        <w:rPr>
          <w:sz w:val="24"/>
          <w:szCs w:val="24"/>
        </w:rPr>
        <w:t>” that will be killed at the end time. The time the Leviathan’s were made was between Genesis 1:1-1:2 which is also called “</w:t>
      </w:r>
      <w:r w:rsidRPr="009B7BB6">
        <w:rPr>
          <w:b/>
          <w:i/>
          <w:sz w:val="24"/>
          <w:szCs w:val="24"/>
        </w:rPr>
        <w:t>The Age of the</w:t>
      </w:r>
      <w:r w:rsidRPr="009B7BB6">
        <w:rPr>
          <w:sz w:val="24"/>
          <w:szCs w:val="24"/>
        </w:rPr>
        <w:t xml:space="preserve"> </w:t>
      </w:r>
      <w:r w:rsidRPr="009B7BB6">
        <w:rPr>
          <w:b/>
          <w:i/>
          <w:sz w:val="24"/>
          <w:szCs w:val="24"/>
        </w:rPr>
        <w:t>Leviathan</w:t>
      </w:r>
      <w:r w:rsidRPr="009B7BB6">
        <w:rPr>
          <w:sz w:val="24"/>
          <w:szCs w:val="24"/>
        </w:rPr>
        <w:t>.” In Genesis 1:21 it tells us that “God created the great sea monsters.” In Revelation 13:1-10 the Leviathan can be referred to the “</w:t>
      </w:r>
      <w:r w:rsidRPr="009B7BB6">
        <w:rPr>
          <w:b/>
          <w:sz w:val="24"/>
          <w:szCs w:val="24"/>
        </w:rPr>
        <w:t>Beast of the Sea</w:t>
      </w:r>
      <w:r w:rsidRPr="009B7BB6">
        <w:rPr>
          <w:sz w:val="24"/>
          <w:szCs w:val="24"/>
        </w:rPr>
        <w:t>” that will come on the Earth in the end. They are called “</w:t>
      </w:r>
      <w:r w:rsidRPr="009B7BB6">
        <w:rPr>
          <w:b/>
          <w:i/>
          <w:sz w:val="24"/>
          <w:szCs w:val="24"/>
        </w:rPr>
        <w:t>The</w:t>
      </w:r>
      <w:r w:rsidRPr="009B7BB6">
        <w:rPr>
          <w:sz w:val="24"/>
          <w:szCs w:val="24"/>
        </w:rPr>
        <w:t xml:space="preserve"> </w:t>
      </w:r>
      <w:r w:rsidRPr="009B7BB6">
        <w:rPr>
          <w:b/>
          <w:i/>
          <w:sz w:val="24"/>
          <w:szCs w:val="24"/>
        </w:rPr>
        <w:t>Age of the Giant Sea Fish</w:t>
      </w:r>
      <w:r w:rsidRPr="009B7BB6">
        <w:rPr>
          <w:sz w:val="24"/>
          <w:szCs w:val="24"/>
        </w:rPr>
        <w:t xml:space="preserve">”. The Leviathan is forbidden to eat as an abomination to the Lord. </w:t>
      </w:r>
    </w:p>
    <w:p w:rsidR="00D614DD" w:rsidRPr="009B7BB6" w:rsidRDefault="00D614DD" w:rsidP="00D614DD">
      <w:pPr>
        <w:spacing w:line="480" w:lineRule="auto"/>
        <w:jc w:val="center"/>
        <w:rPr>
          <w:b/>
          <w:sz w:val="24"/>
          <w:szCs w:val="24"/>
        </w:rPr>
      </w:pPr>
      <w:r w:rsidRPr="009B7BB6">
        <w:rPr>
          <w:b/>
          <w:sz w:val="24"/>
          <w:szCs w:val="24"/>
        </w:rPr>
        <w:t>Magical Giant Ziz (Enormous Giant Winged Bird)</w:t>
      </w:r>
    </w:p>
    <w:p w:rsidR="00D614DD" w:rsidRPr="009B7BB6" w:rsidRDefault="00D614DD" w:rsidP="00D614DD">
      <w:pPr>
        <w:spacing w:line="480" w:lineRule="auto"/>
        <w:jc w:val="both"/>
        <w:rPr>
          <w:sz w:val="24"/>
          <w:szCs w:val="24"/>
        </w:rPr>
      </w:pPr>
      <w:r w:rsidRPr="009B7BB6">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9B7BB6">
        <w:rPr>
          <w:sz w:val="24"/>
          <w:szCs w:val="24"/>
          <w:vertAlign w:val="superscript"/>
        </w:rPr>
        <w:t>nd</w:t>
      </w:r>
      <w:r w:rsidRPr="009B7BB6">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9B7BB6">
        <w:rPr>
          <w:b/>
          <w:i/>
          <w:sz w:val="24"/>
          <w:szCs w:val="24"/>
        </w:rPr>
        <w:t>Age of the Winged Bird</w:t>
      </w:r>
      <w:r w:rsidRPr="009B7BB6">
        <w:rPr>
          <w:sz w:val="24"/>
          <w:szCs w:val="24"/>
        </w:rPr>
        <w:t>” in Genesis 1:1-2 &amp; 2</w:t>
      </w:r>
      <w:r w:rsidRPr="009B7BB6">
        <w:rPr>
          <w:sz w:val="24"/>
          <w:szCs w:val="24"/>
          <w:vertAlign w:val="superscript"/>
        </w:rPr>
        <w:t>nd</w:t>
      </w:r>
      <w:r w:rsidRPr="009B7BB6">
        <w:rPr>
          <w:sz w:val="24"/>
          <w:szCs w:val="24"/>
        </w:rPr>
        <w:t xml:space="preserve"> Esdras 11:1-12:39. The Giant Ziz to eat is an abomination to the Lord.   </w:t>
      </w:r>
    </w:p>
    <w:p w:rsidR="00D614DD" w:rsidRPr="009B7BB6" w:rsidRDefault="00D614DD" w:rsidP="00D614DD">
      <w:pPr>
        <w:spacing w:line="480" w:lineRule="auto"/>
        <w:jc w:val="center"/>
        <w:rPr>
          <w:b/>
          <w:sz w:val="24"/>
          <w:szCs w:val="24"/>
        </w:rPr>
      </w:pPr>
      <w:r w:rsidRPr="009B7BB6">
        <w:rPr>
          <w:b/>
          <w:sz w:val="24"/>
          <w:szCs w:val="24"/>
        </w:rPr>
        <w:t>Magical Giant Fauns (Enormous Giant Fauns--- Half-Goat &amp; Half-Man)</w:t>
      </w:r>
    </w:p>
    <w:p w:rsidR="00D614DD" w:rsidRPr="009B7BB6" w:rsidRDefault="00D614DD" w:rsidP="00D614DD">
      <w:pPr>
        <w:spacing w:line="480" w:lineRule="auto"/>
        <w:jc w:val="both"/>
        <w:rPr>
          <w:sz w:val="24"/>
          <w:szCs w:val="24"/>
        </w:rPr>
      </w:pPr>
      <w:r w:rsidRPr="009B7BB6">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9B7BB6">
        <w:rPr>
          <w:b/>
          <w:i/>
          <w:sz w:val="24"/>
          <w:szCs w:val="24"/>
        </w:rPr>
        <w:t>Age of the Fauns</w:t>
      </w:r>
      <w:r w:rsidRPr="009B7BB6">
        <w:rPr>
          <w:sz w:val="24"/>
          <w:szCs w:val="24"/>
        </w:rPr>
        <w:t xml:space="preserve">” dwelling around the fig trees in Genesis 1:1-2; Daniel 8:5, 8, 21 &amp; Jeremiah 50:39 in the Douay-Rheims Bible. The Faun’s are an abomination to eat to the Lord.   </w:t>
      </w:r>
    </w:p>
    <w:p w:rsidR="00D614DD" w:rsidRPr="009B7BB6" w:rsidRDefault="00D614DD" w:rsidP="00D614DD">
      <w:pPr>
        <w:spacing w:line="480" w:lineRule="auto"/>
        <w:jc w:val="center"/>
        <w:rPr>
          <w:b/>
          <w:sz w:val="24"/>
          <w:szCs w:val="24"/>
        </w:rPr>
      </w:pPr>
      <w:r w:rsidRPr="009B7BB6">
        <w:rPr>
          <w:b/>
          <w:sz w:val="24"/>
          <w:szCs w:val="24"/>
        </w:rPr>
        <w:t>Magical Giant 2 Horned Ram between two Men (Enormous Giant Horned Ram-Men)</w:t>
      </w:r>
    </w:p>
    <w:p w:rsidR="00D614DD" w:rsidRPr="009B7BB6" w:rsidRDefault="00D614DD" w:rsidP="00D614DD">
      <w:pPr>
        <w:spacing w:line="480" w:lineRule="auto"/>
        <w:jc w:val="both"/>
        <w:rPr>
          <w:sz w:val="24"/>
          <w:szCs w:val="24"/>
        </w:rPr>
      </w:pPr>
      <w:r w:rsidRPr="009B7BB6">
        <w:rPr>
          <w:sz w:val="24"/>
          <w:szCs w:val="24"/>
        </w:rPr>
        <w:t>The Ram has two horns which are 2 Men &amp; one horn was higher than the other &amp; no One or any Animal could defeat Him. The Holy Scripture can render &amp; may be called the “</w:t>
      </w:r>
      <w:r w:rsidRPr="009B7BB6">
        <w:rPr>
          <w:b/>
          <w:i/>
          <w:sz w:val="24"/>
          <w:szCs w:val="24"/>
        </w:rPr>
        <w:t>Age of the 2 Horned Ram-Men</w:t>
      </w:r>
      <w:r w:rsidRPr="009B7BB6">
        <w:rPr>
          <w:sz w:val="24"/>
          <w:szCs w:val="24"/>
        </w:rPr>
        <w:t xml:space="preserve">” in Genesis 1:1-2 &amp; Daniel 8:3-4, 20. The Horned Ram-Men is an abomination to eat to the Lord.  </w:t>
      </w:r>
    </w:p>
    <w:p w:rsidR="00D614DD" w:rsidRPr="009B7BB6" w:rsidRDefault="00D614DD" w:rsidP="00D614DD">
      <w:pPr>
        <w:spacing w:line="480" w:lineRule="auto"/>
        <w:jc w:val="center"/>
        <w:rPr>
          <w:b/>
          <w:sz w:val="24"/>
          <w:szCs w:val="24"/>
        </w:rPr>
      </w:pPr>
      <w:r w:rsidRPr="009B7BB6">
        <w:rPr>
          <w:b/>
          <w:sz w:val="24"/>
          <w:szCs w:val="24"/>
        </w:rPr>
        <w:t>Magical Giant Centaurs (Enormous Giant Centaurs---Half-Horse &amp; Half-Man)</w:t>
      </w:r>
    </w:p>
    <w:p w:rsidR="00D614DD" w:rsidRPr="009B7BB6" w:rsidRDefault="00D614DD" w:rsidP="00D614DD">
      <w:pPr>
        <w:spacing w:line="480" w:lineRule="auto"/>
        <w:jc w:val="both"/>
        <w:rPr>
          <w:sz w:val="24"/>
          <w:szCs w:val="24"/>
        </w:rPr>
      </w:pPr>
      <w:r w:rsidRPr="009B7BB6">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9B7BB6">
        <w:rPr>
          <w:b/>
          <w:i/>
          <w:sz w:val="24"/>
          <w:szCs w:val="24"/>
        </w:rPr>
        <w:t>Age of the Centaurs</w:t>
      </w:r>
      <w:r w:rsidRPr="009B7BB6">
        <w:rPr>
          <w:sz w:val="24"/>
          <w:szCs w:val="24"/>
        </w:rPr>
        <w:t>” in Genesis 1:1-2 &amp; 2</w:t>
      </w:r>
      <w:r w:rsidRPr="009B7BB6">
        <w:rPr>
          <w:sz w:val="24"/>
          <w:szCs w:val="24"/>
          <w:vertAlign w:val="superscript"/>
        </w:rPr>
        <w:t>nd</w:t>
      </w:r>
      <w:r w:rsidRPr="009B7BB6">
        <w:rPr>
          <w:sz w:val="24"/>
          <w:szCs w:val="24"/>
        </w:rPr>
        <w:t xml:space="preserve"> Kings 6:17.  The Centaurs are an abomination to eat to the Lord.    </w:t>
      </w:r>
    </w:p>
    <w:p w:rsidR="00D614DD" w:rsidRPr="009B7BB6" w:rsidRDefault="00D614DD" w:rsidP="00D614DD">
      <w:pPr>
        <w:spacing w:line="480" w:lineRule="auto"/>
        <w:jc w:val="center"/>
        <w:rPr>
          <w:b/>
          <w:sz w:val="24"/>
          <w:szCs w:val="24"/>
        </w:rPr>
      </w:pPr>
      <w:r w:rsidRPr="009B7BB6">
        <w:rPr>
          <w:b/>
          <w:sz w:val="24"/>
          <w:szCs w:val="24"/>
        </w:rPr>
        <w:t>Magical Giant Winged Lion Man (Enormous Giant Winged Lions)</w:t>
      </w:r>
    </w:p>
    <w:p w:rsidR="00D614DD" w:rsidRPr="009B7BB6" w:rsidRDefault="00D614DD" w:rsidP="00D614DD">
      <w:pPr>
        <w:spacing w:line="480" w:lineRule="auto"/>
        <w:jc w:val="both"/>
        <w:rPr>
          <w:sz w:val="24"/>
          <w:szCs w:val="24"/>
        </w:rPr>
      </w:pPr>
      <w:r w:rsidRPr="009B7BB6">
        <w:rPr>
          <w:sz w:val="24"/>
          <w:szCs w:val="24"/>
        </w:rPr>
        <w:t>The Winged Lion-Man has Eagle’s wings and the wings were plucked off and it stood like a Man and a Man’s heart was given to it. This Winged Lion was the 1</w:t>
      </w:r>
      <w:r w:rsidRPr="009B7BB6">
        <w:rPr>
          <w:sz w:val="24"/>
          <w:szCs w:val="24"/>
          <w:vertAlign w:val="superscript"/>
        </w:rPr>
        <w:t>st</w:t>
      </w:r>
      <w:r w:rsidRPr="009B7BB6">
        <w:rPr>
          <w:sz w:val="24"/>
          <w:szCs w:val="24"/>
        </w:rPr>
        <w:t xml:space="preserve"> Protector of Babylon. The Holy Scripture renders &amp; may be called the “</w:t>
      </w:r>
      <w:r w:rsidRPr="009B7BB6">
        <w:rPr>
          <w:b/>
          <w:i/>
          <w:sz w:val="24"/>
          <w:szCs w:val="24"/>
        </w:rPr>
        <w:t>Age of the Winged Lion-Man</w:t>
      </w:r>
      <w:r w:rsidRPr="009B7BB6">
        <w:rPr>
          <w:sz w:val="24"/>
          <w:szCs w:val="24"/>
        </w:rPr>
        <w:t xml:space="preserve">” in Genesis 1:1-2; Revelation 13:2 &amp; Daniel 7:4. The Winged Lion/Man with Eagle’s wings on both sides is an abomination to eat to the Lord. </w:t>
      </w:r>
    </w:p>
    <w:p w:rsidR="00D614DD" w:rsidRPr="009B7BB6" w:rsidRDefault="00D614DD" w:rsidP="00D614DD">
      <w:pPr>
        <w:spacing w:line="480" w:lineRule="auto"/>
        <w:jc w:val="center"/>
        <w:rPr>
          <w:b/>
          <w:sz w:val="24"/>
          <w:szCs w:val="24"/>
        </w:rPr>
      </w:pPr>
      <w:r w:rsidRPr="009B7BB6">
        <w:rPr>
          <w:b/>
          <w:sz w:val="24"/>
          <w:szCs w:val="24"/>
        </w:rPr>
        <w:t>Magical Giant Bear Man (Enormous Giant Devouring Bear)</w:t>
      </w:r>
    </w:p>
    <w:p w:rsidR="00D614DD" w:rsidRPr="009B7BB6" w:rsidRDefault="00D614DD" w:rsidP="00D614DD">
      <w:pPr>
        <w:spacing w:line="480" w:lineRule="auto"/>
        <w:jc w:val="both"/>
        <w:rPr>
          <w:sz w:val="24"/>
          <w:szCs w:val="24"/>
        </w:rPr>
      </w:pPr>
      <w:r w:rsidRPr="009B7BB6">
        <w:rPr>
          <w:sz w:val="24"/>
          <w:szCs w:val="24"/>
        </w:rPr>
        <w:t>The Bear Man has three ribs in its mouth &amp; would go &amp; devour flesh like a Man-eater. This Bear-Man was created as the 2</w:t>
      </w:r>
      <w:r w:rsidRPr="009B7BB6">
        <w:rPr>
          <w:sz w:val="24"/>
          <w:szCs w:val="24"/>
          <w:vertAlign w:val="superscript"/>
        </w:rPr>
        <w:t>nd</w:t>
      </w:r>
      <w:r w:rsidRPr="009B7BB6">
        <w:rPr>
          <w:sz w:val="24"/>
          <w:szCs w:val="24"/>
        </w:rPr>
        <w:t xml:space="preserve"> Protector of Babylon. The Holy Scripture renders the “</w:t>
      </w:r>
      <w:r w:rsidRPr="009B7BB6">
        <w:rPr>
          <w:b/>
          <w:i/>
          <w:sz w:val="24"/>
          <w:szCs w:val="24"/>
        </w:rPr>
        <w:t>Age of the devouring Bear-Man</w:t>
      </w:r>
      <w:r w:rsidRPr="009B7BB6">
        <w:rPr>
          <w:sz w:val="24"/>
          <w:szCs w:val="24"/>
        </w:rPr>
        <w:t xml:space="preserve">” in Genesis 1:1-2; Revelation 13:2 &amp; Daniel 7:5. The Bear-Man is an abomination to eat to the Lord. </w:t>
      </w:r>
    </w:p>
    <w:p w:rsidR="00D614DD" w:rsidRPr="009B7BB6" w:rsidRDefault="00D614DD" w:rsidP="00D614DD">
      <w:pPr>
        <w:spacing w:line="480" w:lineRule="auto"/>
        <w:jc w:val="center"/>
        <w:rPr>
          <w:b/>
          <w:sz w:val="24"/>
          <w:szCs w:val="24"/>
        </w:rPr>
      </w:pPr>
      <w:r w:rsidRPr="009B7BB6">
        <w:rPr>
          <w:b/>
          <w:sz w:val="24"/>
          <w:szCs w:val="24"/>
        </w:rPr>
        <w:t>Magical Giant Winged Leopard Man (Enormous Giant Winged Leopard Man)</w:t>
      </w:r>
    </w:p>
    <w:p w:rsidR="00D614DD" w:rsidRPr="009B7BB6" w:rsidRDefault="00D614DD" w:rsidP="00D614DD">
      <w:pPr>
        <w:spacing w:line="480" w:lineRule="auto"/>
        <w:jc w:val="both"/>
        <w:rPr>
          <w:sz w:val="24"/>
          <w:szCs w:val="24"/>
        </w:rPr>
      </w:pPr>
      <w:r w:rsidRPr="009B7BB6">
        <w:rPr>
          <w:sz w:val="24"/>
          <w:szCs w:val="24"/>
        </w:rPr>
        <w:t>The Winged Leopard Man has four wings of a bird on His back and He also has four heads of a Man. This Winged Leopard Man was created as the 3</w:t>
      </w:r>
      <w:r w:rsidRPr="009B7BB6">
        <w:rPr>
          <w:sz w:val="24"/>
          <w:szCs w:val="24"/>
          <w:vertAlign w:val="superscript"/>
        </w:rPr>
        <w:t>rd</w:t>
      </w:r>
      <w:r w:rsidRPr="009B7BB6">
        <w:rPr>
          <w:sz w:val="24"/>
          <w:szCs w:val="24"/>
        </w:rPr>
        <w:t xml:space="preserve"> Protector of Babylon.  The Holy Scripture renders &amp; may be called the “</w:t>
      </w:r>
      <w:r w:rsidRPr="009B7BB6">
        <w:rPr>
          <w:b/>
          <w:i/>
          <w:sz w:val="24"/>
          <w:szCs w:val="24"/>
        </w:rPr>
        <w:t>Age of the Winged Leopard-Man</w:t>
      </w:r>
      <w:r w:rsidRPr="009B7BB6">
        <w:rPr>
          <w:sz w:val="24"/>
          <w:szCs w:val="24"/>
        </w:rPr>
        <w:t xml:space="preserve">” in Genesis 1:1-2; Revelation 13:2 &amp; Daniel 7:6. The Winged Leopard Man is an abomination to eat to the Lord.  </w:t>
      </w:r>
    </w:p>
    <w:p w:rsidR="00D614DD" w:rsidRPr="009B7BB6" w:rsidRDefault="00D614DD" w:rsidP="00D614DD">
      <w:pPr>
        <w:spacing w:line="480" w:lineRule="auto"/>
        <w:jc w:val="center"/>
        <w:rPr>
          <w:b/>
          <w:sz w:val="24"/>
          <w:szCs w:val="24"/>
        </w:rPr>
      </w:pPr>
      <w:r w:rsidRPr="009B7BB6">
        <w:rPr>
          <w:b/>
          <w:sz w:val="24"/>
          <w:szCs w:val="24"/>
        </w:rPr>
        <w:t>Magical Giant Horned Dragon Man (Enormous Giant Horned Dragon Man)</w:t>
      </w:r>
    </w:p>
    <w:p w:rsidR="00D614DD" w:rsidRPr="009B7BB6" w:rsidRDefault="00D614DD" w:rsidP="00D614DD">
      <w:pPr>
        <w:spacing w:line="480" w:lineRule="auto"/>
        <w:jc w:val="both"/>
        <w:rPr>
          <w:sz w:val="24"/>
          <w:szCs w:val="24"/>
        </w:rPr>
      </w:pPr>
      <w:r w:rsidRPr="009B7BB6">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9B7BB6">
        <w:rPr>
          <w:b/>
          <w:i/>
          <w:sz w:val="24"/>
          <w:szCs w:val="24"/>
        </w:rPr>
        <w:t>Age of the Horned Dragon-Man</w:t>
      </w:r>
      <w:r w:rsidRPr="009B7BB6">
        <w:rPr>
          <w:sz w:val="24"/>
          <w:szCs w:val="24"/>
        </w:rPr>
        <w:t xml:space="preserve">” in Genesis 1:1-2 &amp; Daniel 7:7-8, 11, 19-27. The Horned Dragon Man is an abomination to eat in sacrifice to the Lord.   </w:t>
      </w:r>
    </w:p>
    <w:p w:rsidR="00D614DD" w:rsidRPr="009B7BB6" w:rsidRDefault="00D614DD" w:rsidP="00D614DD">
      <w:pPr>
        <w:spacing w:line="480" w:lineRule="auto"/>
        <w:jc w:val="center"/>
        <w:rPr>
          <w:b/>
          <w:sz w:val="24"/>
          <w:szCs w:val="24"/>
        </w:rPr>
      </w:pPr>
      <w:r w:rsidRPr="009B7BB6">
        <w:rPr>
          <w:b/>
          <w:sz w:val="24"/>
          <w:szCs w:val="24"/>
        </w:rPr>
        <w:t>Magical Giant 4 Horned Craftsmen (Enormous Giant Horned Craftsmen)</w:t>
      </w:r>
    </w:p>
    <w:p w:rsidR="00D614DD" w:rsidRPr="009B7BB6" w:rsidRDefault="00D614DD" w:rsidP="00D614DD">
      <w:pPr>
        <w:spacing w:line="480" w:lineRule="auto"/>
        <w:jc w:val="both"/>
        <w:rPr>
          <w:sz w:val="24"/>
          <w:szCs w:val="24"/>
        </w:rPr>
      </w:pPr>
      <w:r w:rsidRPr="009B7BB6">
        <w:rPr>
          <w:sz w:val="24"/>
          <w:szCs w:val="24"/>
        </w:rPr>
        <w:t>The 4 Horns concerns 4 Craftsmen who scattered Judah, Israel and Jerusalem. The Craftsmen are the Protectors of the Nations (Laws). The Holy Scriptures renders &amp; may be the “</w:t>
      </w:r>
      <w:r w:rsidRPr="009B7BB6">
        <w:rPr>
          <w:b/>
          <w:i/>
          <w:sz w:val="24"/>
          <w:szCs w:val="24"/>
        </w:rPr>
        <w:t>Age of the 4 Horned Craftsmen</w:t>
      </w:r>
      <w:r w:rsidRPr="009B7BB6">
        <w:rPr>
          <w:sz w:val="24"/>
          <w:szCs w:val="24"/>
        </w:rPr>
        <w:t xml:space="preserve">” in Genesis 1:1-2 &amp; Zechariah 1:18-21. This is linked to the Craftsman at the Lord Yahweh’s side in Proverbs 8:30-31 (NIV). The Horned Craftsmen are an abomination to eat to the Lord’s people. </w:t>
      </w:r>
    </w:p>
    <w:p w:rsidR="00D614DD" w:rsidRPr="009B7BB6" w:rsidRDefault="00D614DD" w:rsidP="00D614DD">
      <w:pPr>
        <w:spacing w:line="480" w:lineRule="auto"/>
        <w:jc w:val="center"/>
        <w:rPr>
          <w:b/>
          <w:sz w:val="24"/>
          <w:szCs w:val="24"/>
        </w:rPr>
      </w:pPr>
      <w:r w:rsidRPr="009B7BB6">
        <w:rPr>
          <w:b/>
          <w:sz w:val="24"/>
          <w:szCs w:val="24"/>
        </w:rPr>
        <w:t>Magical Giant 4 Horsemen (Enormous Giant Horsemen)</w:t>
      </w:r>
    </w:p>
    <w:p w:rsidR="00D614DD" w:rsidRPr="009B7BB6" w:rsidRDefault="00D614DD" w:rsidP="00D614DD">
      <w:pPr>
        <w:spacing w:line="480" w:lineRule="auto"/>
        <w:jc w:val="both"/>
        <w:rPr>
          <w:sz w:val="24"/>
          <w:szCs w:val="24"/>
        </w:rPr>
      </w:pPr>
      <w:r w:rsidRPr="009B7BB6">
        <w:rPr>
          <w:sz w:val="24"/>
          <w:szCs w:val="24"/>
        </w:rPr>
        <w:t>The first Horseman is red, the second is black, the third is white and the fourth is strong and dappled. They go throughout the Whole Earth. The Holy Scriptures renders &amp; may be the “</w:t>
      </w:r>
      <w:r w:rsidRPr="009B7BB6">
        <w:rPr>
          <w:b/>
          <w:i/>
          <w:sz w:val="24"/>
          <w:szCs w:val="24"/>
        </w:rPr>
        <w:t>Age of the 4 Horsemen</w:t>
      </w:r>
      <w:r w:rsidRPr="009B7BB6">
        <w:rPr>
          <w:sz w:val="24"/>
          <w:szCs w:val="24"/>
        </w:rPr>
        <w:t xml:space="preserve">” in Genesis 1:1-2 &amp; Zechariah 6:1-8. The 4 Horsemen are an abomination to eat to the Lord.  </w:t>
      </w:r>
    </w:p>
    <w:p w:rsidR="00D614DD" w:rsidRPr="009B7BB6" w:rsidRDefault="00D614DD" w:rsidP="00D614DD">
      <w:pPr>
        <w:spacing w:line="480" w:lineRule="auto"/>
        <w:jc w:val="center"/>
        <w:rPr>
          <w:b/>
          <w:sz w:val="24"/>
          <w:szCs w:val="24"/>
        </w:rPr>
      </w:pPr>
      <w:r w:rsidRPr="009B7BB6">
        <w:rPr>
          <w:b/>
          <w:sz w:val="24"/>
          <w:szCs w:val="24"/>
        </w:rPr>
        <w:t>Magical Giant Locusts-like Men (Enormous Giant Locust-like Men)</w:t>
      </w:r>
    </w:p>
    <w:p w:rsidR="00D614DD" w:rsidRPr="009B7BB6" w:rsidRDefault="00D614DD" w:rsidP="00D614DD">
      <w:pPr>
        <w:spacing w:line="480" w:lineRule="auto"/>
        <w:jc w:val="both"/>
        <w:rPr>
          <w:sz w:val="24"/>
          <w:szCs w:val="24"/>
        </w:rPr>
      </w:pPr>
      <w:r w:rsidRPr="009B7BB6">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9B7BB6">
        <w:rPr>
          <w:b/>
          <w:i/>
          <w:sz w:val="24"/>
          <w:szCs w:val="24"/>
        </w:rPr>
        <w:t>Age of the Locust like Men</w:t>
      </w:r>
      <w:r w:rsidRPr="009B7BB6">
        <w:rPr>
          <w:sz w:val="24"/>
          <w:szCs w:val="24"/>
        </w:rPr>
        <w:t xml:space="preserve">” in Genesis 1:1-2 &amp; Revelation 9:7-10. The Locust-like Men is an abomination to eat.  </w:t>
      </w:r>
    </w:p>
    <w:p w:rsidR="00D614DD" w:rsidRPr="009B7BB6" w:rsidRDefault="00D614DD" w:rsidP="00D614DD">
      <w:pPr>
        <w:spacing w:line="480" w:lineRule="auto"/>
        <w:jc w:val="center"/>
        <w:rPr>
          <w:b/>
          <w:sz w:val="24"/>
          <w:szCs w:val="24"/>
        </w:rPr>
      </w:pPr>
      <w:r w:rsidRPr="009B7BB6">
        <w:rPr>
          <w:b/>
          <w:sz w:val="24"/>
          <w:szCs w:val="24"/>
        </w:rPr>
        <w:t>Magical Undead Giant Men called Zombies (Enormous Undead Giant Men)</w:t>
      </w:r>
    </w:p>
    <w:p w:rsidR="00D614DD" w:rsidRPr="009B7BB6" w:rsidRDefault="00D614DD" w:rsidP="00D614DD">
      <w:pPr>
        <w:spacing w:line="480" w:lineRule="auto"/>
        <w:jc w:val="both"/>
        <w:rPr>
          <w:sz w:val="24"/>
          <w:szCs w:val="24"/>
        </w:rPr>
      </w:pPr>
      <w:r w:rsidRPr="009B7BB6">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9B7BB6">
        <w:rPr>
          <w:b/>
          <w:i/>
          <w:sz w:val="24"/>
          <w:szCs w:val="24"/>
        </w:rPr>
        <w:t>Age of the Undead Zombies</w:t>
      </w:r>
      <w:r w:rsidRPr="009B7BB6">
        <w:rPr>
          <w:sz w:val="24"/>
          <w:szCs w:val="24"/>
        </w:rPr>
        <w:t>” in scripture.</w:t>
      </w:r>
    </w:p>
    <w:p w:rsidR="00D614DD" w:rsidRPr="009B7BB6" w:rsidRDefault="00D614DD" w:rsidP="00D614DD">
      <w:pPr>
        <w:spacing w:line="480" w:lineRule="auto"/>
        <w:jc w:val="center"/>
        <w:rPr>
          <w:b/>
          <w:sz w:val="24"/>
          <w:szCs w:val="24"/>
        </w:rPr>
      </w:pPr>
      <w:r w:rsidRPr="009B7BB6">
        <w:rPr>
          <w:b/>
          <w:sz w:val="24"/>
          <w:szCs w:val="24"/>
        </w:rPr>
        <w:t>Magical Living Giant Skeletons (Enormous Giant Living Skeletons)</w:t>
      </w:r>
    </w:p>
    <w:p w:rsidR="00D614DD" w:rsidRPr="009B7BB6" w:rsidRDefault="00D614DD" w:rsidP="00D614DD">
      <w:pPr>
        <w:spacing w:line="480" w:lineRule="auto"/>
        <w:jc w:val="both"/>
        <w:rPr>
          <w:sz w:val="24"/>
          <w:szCs w:val="24"/>
        </w:rPr>
      </w:pPr>
      <w:r w:rsidRPr="009B7BB6">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9B7BB6">
        <w:rPr>
          <w:sz w:val="24"/>
          <w:szCs w:val="24"/>
          <w:vertAlign w:val="superscript"/>
        </w:rPr>
        <w:t>nd</w:t>
      </w:r>
      <w:r w:rsidRPr="009B7BB6">
        <w:rPr>
          <w:sz w:val="24"/>
          <w:szCs w:val="24"/>
        </w:rPr>
        <w:t xml:space="preserve"> Kings 13:21 says the Bones of Elisha raised a Man from the dead. They are called the “</w:t>
      </w:r>
      <w:r w:rsidRPr="009B7BB6">
        <w:rPr>
          <w:b/>
          <w:i/>
          <w:sz w:val="24"/>
          <w:szCs w:val="24"/>
        </w:rPr>
        <w:t>Age of the Living Skeletons</w:t>
      </w:r>
      <w:r w:rsidRPr="009B7BB6">
        <w:rPr>
          <w:sz w:val="24"/>
          <w:szCs w:val="24"/>
        </w:rPr>
        <w:t xml:space="preserve">” in scripture.   </w:t>
      </w:r>
    </w:p>
    <w:p w:rsidR="00D614DD" w:rsidRPr="009B7BB6" w:rsidRDefault="00D614DD" w:rsidP="00D614DD">
      <w:pPr>
        <w:spacing w:line="480" w:lineRule="auto"/>
        <w:jc w:val="center"/>
        <w:rPr>
          <w:b/>
          <w:sz w:val="24"/>
          <w:szCs w:val="24"/>
        </w:rPr>
      </w:pPr>
      <w:r w:rsidRPr="009B7BB6">
        <w:rPr>
          <w:b/>
          <w:sz w:val="24"/>
          <w:szCs w:val="24"/>
        </w:rPr>
        <w:t>Magical Giant God-like Ghosts (Enormous Giant God-like Ghosts)</w:t>
      </w:r>
    </w:p>
    <w:p w:rsidR="00D614DD" w:rsidRPr="009B7BB6" w:rsidRDefault="00D614DD" w:rsidP="00D614DD">
      <w:pPr>
        <w:spacing w:line="480" w:lineRule="auto"/>
        <w:jc w:val="both"/>
        <w:rPr>
          <w:sz w:val="24"/>
          <w:szCs w:val="24"/>
        </w:rPr>
      </w:pPr>
      <w:r w:rsidRPr="009B7BB6">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9B7BB6">
        <w:rPr>
          <w:sz w:val="24"/>
          <w:szCs w:val="24"/>
          <w:vertAlign w:val="superscript"/>
        </w:rPr>
        <w:t>st</w:t>
      </w:r>
      <w:r w:rsidRPr="009B7BB6">
        <w:rPr>
          <w:sz w:val="24"/>
          <w:szCs w:val="24"/>
        </w:rPr>
        <w:t xml:space="preserve"> Samuel 28:13-14. These are called the “</w:t>
      </w:r>
      <w:r w:rsidRPr="009B7BB6">
        <w:rPr>
          <w:b/>
          <w:i/>
          <w:sz w:val="24"/>
          <w:szCs w:val="24"/>
        </w:rPr>
        <w:t>Age of the God-like Ghosts</w:t>
      </w:r>
      <w:r w:rsidRPr="009B7BB6">
        <w:rPr>
          <w:sz w:val="24"/>
          <w:szCs w:val="24"/>
        </w:rPr>
        <w:t xml:space="preserve">” in scripture. </w:t>
      </w:r>
    </w:p>
    <w:p w:rsidR="00D614DD" w:rsidRPr="009B7BB6" w:rsidRDefault="00D614DD" w:rsidP="00D614DD">
      <w:pPr>
        <w:spacing w:line="480" w:lineRule="auto"/>
        <w:jc w:val="center"/>
        <w:rPr>
          <w:b/>
          <w:sz w:val="24"/>
          <w:szCs w:val="24"/>
        </w:rPr>
      </w:pPr>
      <w:r w:rsidRPr="009B7BB6">
        <w:rPr>
          <w:b/>
          <w:sz w:val="24"/>
          <w:szCs w:val="24"/>
        </w:rPr>
        <w:t>Magical Giant Animal Kingdom as Abominations</w:t>
      </w:r>
    </w:p>
    <w:p w:rsidR="00D614DD" w:rsidRPr="009B7BB6" w:rsidRDefault="00D614DD" w:rsidP="00D614DD">
      <w:pPr>
        <w:spacing w:line="480" w:lineRule="auto"/>
        <w:jc w:val="both"/>
        <w:rPr>
          <w:sz w:val="24"/>
          <w:szCs w:val="24"/>
        </w:rPr>
      </w:pPr>
      <w:r w:rsidRPr="009B7BB6">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D614DD" w:rsidRPr="009B7BB6" w:rsidRDefault="00D614DD" w:rsidP="00D614DD">
      <w:pPr>
        <w:spacing w:line="480" w:lineRule="auto"/>
        <w:jc w:val="center"/>
        <w:rPr>
          <w:b/>
          <w:sz w:val="24"/>
          <w:szCs w:val="24"/>
        </w:rPr>
      </w:pPr>
      <w:r w:rsidRPr="009B7BB6">
        <w:rPr>
          <w:b/>
          <w:sz w:val="24"/>
          <w:szCs w:val="24"/>
        </w:rPr>
        <w:t>The Two Complete Armors in the Holy Bible</w:t>
      </w:r>
    </w:p>
    <w:p w:rsidR="00D614DD" w:rsidRPr="009B7BB6" w:rsidRDefault="00D614DD" w:rsidP="00D614DD">
      <w:pPr>
        <w:spacing w:line="480" w:lineRule="auto"/>
        <w:jc w:val="both"/>
        <w:rPr>
          <w:sz w:val="24"/>
          <w:szCs w:val="24"/>
        </w:rPr>
      </w:pPr>
      <w:r w:rsidRPr="009B7BB6">
        <w:rPr>
          <w:sz w:val="24"/>
          <w:szCs w:val="24"/>
        </w:rPr>
        <w:t xml:space="preserve">Armor of Salvation or Armor of Protection: In Ephesians 6:10-20 it declares “Finally, My Brethren, be strong in the Lord and in the power of His might. Put on the </w:t>
      </w:r>
      <w:r w:rsidRPr="009B7BB6">
        <w:rPr>
          <w:b/>
          <w:sz w:val="24"/>
          <w:szCs w:val="24"/>
        </w:rPr>
        <w:t>Whole Armor of God</w:t>
      </w:r>
      <w:r w:rsidRPr="009B7BB6">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9B7BB6">
        <w:rPr>
          <w:b/>
          <w:sz w:val="24"/>
          <w:szCs w:val="24"/>
        </w:rPr>
        <w:t>waist with truth</w:t>
      </w:r>
      <w:r w:rsidRPr="009B7BB6">
        <w:rPr>
          <w:sz w:val="24"/>
          <w:szCs w:val="24"/>
        </w:rPr>
        <w:t xml:space="preserve">, having put on the </w:t>
      </w:r>
      <w:r w:rsidRPr="009B7BB6">
        <w:rPr>
          <w:b/>
          <w:sz w:val="24"/>
          <w:szCs w:val="24"/>
        </w:rPr>
        <w:t>breastplate of righteousness</w:t>
      </w:r>
      <w:r w:rsidRPr="009B7BB6">
        <w:rPr>
          <w:sz w:val="24"/>
          <w:szCs w:val="24"/>
        </w:rPr>
        <w:t xml:space="preserve">, and having </w:t>
      </w:r>
      <w:r w:rsidRPr="009B7BB6">
        <w:rPr>
          <w:b/>
          <w:sz w:val="24"/>
          <w:szCs w:val="24"/>
        </w:rPr>
        <w:t>shod Your feet with the preparation of the Gospel of Peace</w:t>
      </w:r>
      <w:r w:rsidRPr="009B7BB6">
        <w:rPr>
          <w:sz w:val="24"/>
          <w:szCs w:val="24"/>
        </w:rPr>
        <w:t xml:space="preserve">. Above all, taking the </w:t>
      </w:r>
      <w:r w:rsidRPr="009B7BB6">
        <w:rPr>
          <w:b/>
          <w:sz w:val="24"/>
          <w:szCs w:val="24"/>
        </w:rPr>
        <w:t>shield of faith</w:t>
      </w:r>
      <w:r w:rsidRPr="009B7BB6">
        <w:rPr>
          <w:sz w:val="24"/>
          <w:szCs w:val="24"/>
        </w:rPr>
        <w:t xml:space="preserve"> with which You will be able to quench all the fiery darts of the Wicked One and take the </w:t>
      </w:r>
      <w:r w:rsidRPr="009B7BB6">
        <w:rPr>
          <w:b/>
          <w:sz w:val="24"/>
          <w:szCs w:val="24"/>
        </w:rPr>
        <w:t>HELMET OF SALVATION</w:t>
      </w:r>
      <w:r w:rsidRPr="009B7BB6">
        <w:rPr>
          <w:sz w:val="24"/>
          <w:szCs w:val="24"/>
        </w:rPr>
        <w:t xml:space="preserve"> and the </w:t>
      </w:r>
      <w:r w:rsidRPr="009B7BB6">
        <w:rPr>
          <w:b/>
          <w:sz w:val="24"/>
          <w:szCs w:val="24"/>
        </w:rPr>
        <w:t>sword of the Spirit</w:t>
      </w:r>
      <w:r w:rsidRPr="009B7BB6">
        <w:rPr>
          <w:sz w:val="24"/>
          <w:szCs w:val="24"/>
        </w:rPr>
        <w:t xml:space="preserve">, which is the </w:t>
      </w:r>
      <w:r w:rsidRPr="009B7BB6">
        <w:rPr>
          <w:b/>
          <w:sz w:val="24"/>
          <w:szCs w:val="24"/>
        </w:rPr>
        <w:t>Word of God</w:t>
      </w:r>
      <w:r w:rsidRPr="009B7BB6">
        <w:rPr>
          <w:sz w:val="24"/>
          <w:szCs w:val="24"/>
        </w:rPr>
        <w:t xml:space="preserve">, praying always with </w:t>
      </w:r>
      <w:r w:rsidRPr="009B7BB6">
        <w:rPr>
          <w:b/>
          <w:sz w:val="24"/>
          <w:szCs w:val="24"/>
        </w:rPr>
        <w:t>all prayer and supplication in the Spirit</w:t>
      </w:r>
      <w:r w:rsidRPr="009B7BB6">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9B7BB6">
        <w:rPr>
          <w:b/>
          <w:i/>
          <w:sz w:val="24"/>
          <w:szCs w:val="24"/>
        </w:rPr>
        <w:t>Crucifixus</w:t>
      </w:r>
      <w:r w:rsidRPr="009B7BB6">
        <w:rPr>
          <w:b/>
          <w:sz w:val="24"/>
          <w:szCs w:val="24"/>
        </w:rPr>
        <w:t xml:space="preserve"> </w:t>
      </w:r>
      <w:r w:rsidRPr="009B7BB6">
        <w:rPr>
          <w:sz w:val="24"/>
          <w:szCs w:val="24"/>
        </w:rPr>
        <w:t>meaning “</w:t>
      </w:r>
      <w:r w:rsidRPr="009B7BB6">
        <w:rPr>
          <w:b/>
          <w:sz w:val="24"/>
          <w:szCs w:val="24"/>
        </w:rPr>
        <w:t>One fixed to a Cross</w:t>
      </w:r>
      <w:r w:rsidRPr="009B7BB6">
        <w:rPr>
          <w:sz w:val="24"/>
          <w:szCs w:val="24"/>
        </w:rPr>
        <w:t xml:space="preserve">.” Also it comes from English word </w:t>
      </w:r>
      <w:r w:rsidRPr="009B7BB6">
        <w:rPr>
          <w:b/>
          <w:i/>
          <w:sz w:val="24"/>
          <w:szCs w:val="24"/>
        </w:rPr>
        <w:t>Corpus</w:t>
      </w:r>
      <w:r w:rsidRPr="009B7BB6">
        <w:rPr>
          <w:b/>
          <w:sz w:val="24"/>
          <w:szCs w:val="24"/>
        </w:rPr>
        <w:t xml:space="preserve"> </w:t>
      </w:r>
      <w:r w:rsidRPr="009B7BB6">
        <w:rPr>
          <w:sz w:val="24"/>
          <w:szCs w:val="24"/>
        </w:rPr>
        <w:t>meaning the “</w:t>
      </w:r>
      <w:r w:rsidRPr="009B7BB6">
        <w:rPr>
          <w:b/>
          <w:sz w:val="24"/>
          <w:szCs w:val="24"/>
        </w:rPr>
        <w:t>body of Jesus</w:t>
      </w:r>
      <w:r w:rsidRPr="009B7BB6">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9B7BB6">
        <w:rPr>
          <w:sz w:val="24"/>
          <w:szCs w:val="24"/>
          <w:vertAlign w:val="superscript"/>
        </w:rPr>
        <w:t>nd</w:t>
      </w:r>
      <w:r w:rsidRPr="009B7BB6">
        <w:rPr>
          <w:sz w:val="24"/>
          <w:szCs w:val="24"/>
        </w:rPr>
        <w:t xml:space="preserve"> Corinthians 10:1-6     </w:t>
      </w:r>
    </w:p>
    <w:p w:rsidR="00D614DD" w:rsidRPr="009B7BB6" w:rsidRDefault="00D614DD" w:rsidP="00D614DD">
      <w:pPr>
        <w:spacing w:line="480" w:lineRule="auto"/>
        <w:jc w:val="center"/>
        <w:rPr>
          <w:b/>
          <w:sz w:val="24"/>
          <w:szCs w:val="24"/>
        </w:rPr>
      </w:pPr>
      <w:r w:rsidRPr="009B7BB6">
        <w:rPr>
          <w:b/>
          <w:sz w:val="24"/>
          <w:szCs w:val="24"/>
        </w:rPr>
        <w:t>Armor of Jealousy Zeal or Armor of Impartial Law Justice</w:t>
      </w:r>
    </w:p>
    <w:p w:rsidR="00D614DD" w:rsidRPr="009B7BB6" w:rsidRDefault="00D614DD" w:rsidP="00D614DD">
      <w:pPr>
        <w:spacing w:line="480" w:lineRule="auto"/>
        <w:jc w:val="both"/>
        <w:rPr>
          <w:b/>
          <w:sz w:val="24"/>
          <w:szCs w:val="24"/>
        </w:rPr>
      </w:pPr>
      <w:r w:rsidRPr="009B7BB6">
        <w:rPr>
          <w:sz w:val="24"/>
          <w:szCs w:val="24"/>
        </w:rPr>
        <w:t xml:space="preserve">In Wisdom of Solomon 5:15-23 it declares “But the Righteous live forever, and their reward is with the Lord. The Most High takes care of them. Therefore they will receive a </w:t>
      </w:r>
      <w:r w:rsidRPr="009B7BB6">
        <w:rPr>
          <w:b/>
          <w:sz w:val="24"/>
          <w:szCs w:val="24"/>
        </w:rPr>
        <w:t>Glorious Crown</w:t>
      </w:r>
      <w:r w:rsidRPr="009B7BB6">
        <w:rPr>
          <w:sz w:val="24"/>
          <w:szCs w:val="24"/>
        </w:rPr>
        <w:t xml:space="preserve"> and a </w:t>
      </w:r>
      <w:r w:rsidRPr="009B7BB6">
        <w:rPr>
          <w:b/>
          <w:sz w:val="24"/>
          <w:szCs w:val="24"/>
        </w:rPr>
        <w:t xml:space="preserve">Beautiful Diadem </w:t>
      </w:r>
      <w:r w:rsidRPr="009B7BB6">
        <w:rPr>
          <w:sz w:val="24"/>
          <w:szCs w:val="24"/>
        </w:rPr>
        <w:t xml:space="preserve">from the hand of the Lord, because with His right hand He will cover them, and with His arm He will shield them. The Lord will take His </w:t>
      </w:r>
      <w:r w:rsidRPr="009B7BB6">
        <w:rPr>
          <w:b/>
          <w:sz w:val="24"/>
          <w:szCs w:val="24"/>
        </w:rPr>
        <w:t>Zeal (Jealousy) as His Whole Armor</w:t>
      </w:r>
      <w:r w:rsidRPr="009B7BB6">
        <w:rPr>
          <w:sz w:val="24"/>
          <w:szCs w:val="24"/>
        </w:rPr>
        <w:t xml:space="preserve">, and will arm all Creation to repel His Enemies (Married Lord called Wisdom with Lucifer and the Fallen Cherub Dragon Giants). He will put on </w:t>
      </w:r>
      <w:r w:rsidRPr="009B7BB6">
        <w:rPr>
          <w:b/>
          <w:sz w:val="24"/>
          <w:szCs w:val="24"/>
        </w:rPr>
        <w:t>righteousness as a breastplate</w:t>
      </w:r>
      <w:r w:rsidRPr="009B7BB6">
        <w:rPr>
          <w:sz w:val="24"/>
          <w:szCs w:val="24"/>
        </w:rPr>
        <w:t xml:space="preserve">, and wear </w:t>
      </w:r>
      <w:r w:rsidRPr="009B7BB6">
        <w:rPr>
          <w:b/>
          <w:sz w:val="24"/>
          <w:szCs w:val="24"/>
        </w:rPr>
        <w:t>IMPARTIAL (LAW) JUSTICE (JUDGMENT) AS A HELMET</w:t>
      </w:r>
      <w:r w:rsidRPr="009B7BB6">
        <w:rPr>
          <w:sz w:val="24"/>
          <w:szCs w:val="24"/>
        </w:rPr>
        <w:t xml:space="preserve">. He will take </w:t>
      </w:r>
      <w:r w:rsidRPr="009B7BB6">
        <w:rPr>
          <w:b/>
          <w:sz w:val="24"/>
          <w:szCs w:val="24"/>
        </w:rPr>
        <w:t>holiness as an invincible shield</w:t>
      </w:r>
      <w:r w:rsidRPr="009B7BB6">
        <w:rPr>
          <w:sz w:val="24"/>
          <w:szCs w:val="24"/>
        </w:rPr>
        <w:t xml:space="preserve">, and </w:t>
      </w:r>
      <w:r w:rsidRPr="009B7BB6">
        <w:rPr>
          <w:b/>
          <w:sz w:val="24"/>
          <w:szCs w:val="24"/>
        </w:rPr>
        <w:t>sharpen stern wrath for a sword</w:t>
      </w:r>
      <w:r w:rsidRPr="009B7BB6">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unforgivable forbidden magical arts and unforgivable evil. The stones represent the Stoning of the Father Stephen &amp; should be known and not to be undermined. Also Stephen means “</w:t>
      </w:r>
      <w:r w:rsidRPr="009B7BB6">
        <w:rPr>
          <w:b/>
          <w:sz w:val="24"/>
          <w:szCs w:val="24"/>
        </w:rPr>
        <w:t>Highest Lord, Wreath, Money &amp; Reward</w:t>
      </w:r>
      <w:r w:rsidRPr="009B7BB6">
        <w:rPr>
          <w:sz w:val="24"/>
          <w:szCs w:val="24"/>
        </w:rPr>
        <w:t>”, which wreaths can come from trees by which clothing is made out of certain materials, such as hats for the crown of the head to ward off unforgivable evil. Also the laurel wreaths were used to crown the victor for Military and Law Enforcement Service. The Christians of the Stoning in knowing the Stoning will have enormous power, commission and authority to be used to ward of</w:t>
      </w:r>
      <w:r w:rsidR="00410085" w:rsidRPr="009B7BB6">
        <w:rPr>
          <w:sz w:val="24"/>
          <w:szCs w:val="24"/>
        </w:rPr>
        <w:t>f</w:t>
      </w:r>
      <w:r w:rsidRPr="009B7BB6">
        <w:rPr>
          <w:sz w:val="24"/>
          <w:szCs w:val="24"/>
        </w:rPr>
        <w:t xml:space="preserve"> the Unforgivable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9B7BB6">
        <w:rPr>
          <w:b/>
          <w:sz w:val="24"/>
          <w:szCs w:val="24"/>
        </w:rPr>
        <w:t xml:space="preserve">Mitzvot </w:t>
      </w:r>
      <w:r w:rsidRPr="009B7BB6">
        <w:rPr>
          <w:sz w:val="24"/>
          <w:szCs w:val="24"/>
        </w:rPr>
        <w:t xml:space="preserve">is the 18 orders of </w:t>
      </w:r>
      <w:r w:rsidRPr="009B7BB6">
        <w:rPr>
          <w:b/>
          <w:sz w:val="24"/>
          <w:szCs w:val="24"/>
        </w:rPr>
        <w:t>Law</w:t>
      </w:r>
      <w:r w:rsidRPr="009B7BB6">
        <w:rPr>
          <w:sz w:val="24"/>
          <w:szCs w:val="24"/>
        </w:rPr>
        <w:t xml:space="preserve"> are used as </w:t>
      </w:r>
      <w:r w:rsidRPr="009B7BB6">
        <w:rPr>
          <w:b/>
          <w:sz w:val="24"/>
          <w:szCs w:val="24"/>
        </w:rPr>
        <w:t>Ways</w:t>
      </w:r>
      <w:r w:rsidRPr="009B7BB6">
        <w:rPr>
          <w:sz w:val="24"/>
          <w:szCs w:val="24"/>
        </w:rPr>
        <w:t xml:space="preserve"> in 1</w:t>
      </w:r>
      <w:r w:rsidRPr="009B7BB6">
        <w:rPr>
          <w:sz w:val="24"/>
          <w:szCs w:val="24"/>
          <w:vertAlign w:val="superscript"/>
        </w:rPr>
        <w:t>st</w:t>
      </w:r>
      <w:r w:rsidRPr="009B7BB6">
        <w:rPr>
          <w:sz w:val="24"/>
          <w:szCs w:val="24"/>
        </w:rPr>
        <w:t xml:space="preserve"> Kings 2:3 &amp; Psalms 18:21, </w:t>
      </w:r>
      <w:r w:rsidRPr="009B7BB6">
        <w:rPr>
          <w:b/>
          <w:sz w:val="24"/>
          <w:szCs w:val="24"/>
        </w:rPr>
        <w:t xml:space="preserve">Testimonies </w:t>
      </w:r>
      <w:r w:rsidRPr="009B7BB6">
        <w:rPr>
          <w:sz w:val="24"/>
          <w:szCs w:val="24"/>
        </w:rPr>
        <w:t xml:space="preserve">in Deuteronomy 4:45; 6;17 (KJV), </w:t>
      </w:r>
      <w:r w:rsidRPr="009B7BB6">
        <w:rPr>
          <w:b/>
          <w:sz w:val="24"/>
          <w:szCs w:val="24"/>
        </w:rPr>
        <w:t>Stipulations</w:t>
      </w:r>
      <w:r w:rsidRPr="009B7BB6">
        <w:rPr>
          <w:sz w:val="24"/>
          <w:szCs w:val="24"/>
        </w:rPr>
        <w:t xml:space="preserve"> in Deuteronomy 6:17 (NIV), </w:t>
      </w:r>
      <w:r w:rsidRPr="009B7BB6">
        <w:rPr>
          <w:b/>
          <w:sz w:val="24"/>
          <w:szCs w:val="24"/>
        </w:rPr>
        <w:t>Requirements</w:t>
      </w:r>
      <w:r w:rsidRPr="009B7BB6">
        <w:rPr>
          <w:sz w:val="24"/>
          <w:szCs w:val="24"/>
        </w:rPr>
        <w:t xml:space="preserve"> in 1</w:t>
      </w:r>
      <w:r w:rsidRPr="009B7BB6">
        <w:rPr>
          <w:sz w:val="24"/>
          <w:szCs w:val="24"/>
          <w:vertAlign w:val="superscript"/>
        </w:rPr>
        <w:t>st</w:t>
      </w:r>
      <w:r w:rsidRPr="009B7BB6">
        <w:rPr>
          <w:sz w:val="24"/>
          <w:szCs w:val="24"/>
        </w:rPr>
        <w:t xml:space="preserve"> Kings 2:3, </w:t>
      </w:r>
      <w:r w:rsidRPr="009B7BB6">
        <w:rPr>
          <w:b/>
          <w:sz w:val="24"/>
          <w:szCs w:val="24"/>
        </w:rPr>
        <w:t>Precepts</w:t>
      </w:r>
      <w:r w:rsidRPr="009B7BB6">
        <w:rPr>
          <w:sz w:val="24"/>
          <w:szCs w:val="24"/>
        </w:rPr>
        <w:t xml:space="preserve"> in Psalms 119:4 (NIV), </w:t>
      </w:r>
      <w:r w:rsidRPr="009B7BB6">
        <w:rPr>
          <w:b/>
          <w:sz w:val="24"/>
          <w:szCs w:val="24"/>
        </w:rPr>
        <w:t>Statutes</w:t>
      </w:r>
      <w:r w:rsidRPr="009B7BB6">
        <w:rPr>
          <w:sz w:val="24"/>
          <w:szCs w:val="24"/>
        </w:rPr>
        <w:t xml:space="preserve"> in Leviticus 3:17; 10:11 (KJV), </w:t>
      </w:r>
      <w:r w:rsidRPr="009B7BB6">
        <w:rPr>
          <w:b/>
          <w:sz w:val="24"/>
          <w:szCs w:val="24"/>
        </w:rPr>
        <w:t>Decrees</w:t>
      </w:r>
      <w:r w:rsidRPr="009B7BB6">
        <w:rPr>
          <w:sz w:val="24"/>
          <w:szCs w:val="24"/>
        </w:rPr>
        <w:t xml:space="preserve"> in 1</w:t>
      </w:r>
      <w:r w:rsidRPr="009B7BB6">
        <w:rPr>
          <w:sz w:val="24"/>
          <w:szCs w:val="24"/>
          <w:vertAlign w:val="superscript"/>
        </w:rPr>
        <w:t>st</w:t>
      </w:r>
      <w:r w:rsidRPr="009B7BB6">
        <w:rPr>
          <w:sz w:val="24"/>
          <w:szCs w:val="24"/>
        </w:rPr>
        <w:t xml:space="preserve"> Chronicles 29:19, </w:t>
      </w:r>
      <w:r w:rsidRPr="009B7BB6">
        <w:rPr>
          <w:b/>
          <w:sz w:val="24"/>
          <w:szCs w:val="24"/>
        </w:rPr>
        <w:t>Ordinances</w:t>
      </w:r>
      <w:r w:rsidRPr="009B7BB6">
        <w:rPr>
          <w:sz w:val="24"/>
          <w:szCs w:val="24"/>
        </w:rPr>
        <w:t xml:space="preserve"> in Numbers 9;12 (KJV), </w:t>
      </w:r>
      <w:r w:rsidRPr="009B7BB6">
        <w:rPr>
          <w:b/>
          <w:sz w:val="24"/>
          <w:szCs w:val="24"/>
        </w:rPr>
        <w:t xml:space="preserve">Commands </w:t>
      </w:r>
      <w:r w:rsidRPr="009B7BB6">
        <w:rPr>
          <w:sz w:val="24"/>
          <w:szCs w:val="24"/>
        </w:rPr>
        <w:t xml:space="preserve">in Deuteronomy 6:1-9, </w:t>
      </w:r>
      <w:r w:rsidRPr="009B7BB6">
        <w:rPr>
          <w:b/>
          <w:sz w:val="24"/>
          <w:szCs w:val="24"/>
        </w:rPr>
        <w:t xml:space="preserve">Judgments </w:t>
      </w:r>
      <w:r w:rsidRPr="009B7BB6">
        <w:rPr>
          <w:sz w:val="24"/>
          <w:szCs w:val="24"/>
        </w:rPr>
        <w:t xml:space="preserve">in Exodus 24:3 (KJV), </w:t>
      </w:r>
      <w:r w:rsidRPr="009B7BB6">
        <w:rPr>
          <w:b/>
          <w:sz w:val="24"/>
          <w:szCs w:val="24"/>
        </w:rPr>
        <w:t xml:space="preserve">Words </w:t>
      </w:r>
      <w:r w:rsidRPr="009B7BB6">
        <w:rPr>
          <w:sz w:val="24"/>
          <w:szCs w:val="24"/>
        </w:rPr>
        <w:t xml:space="preserve">in Deuteronomy 33:9, </w:t>
      </w:r>
      <w:r w:rsidRPr="009B7BB6">
        <w:rPr>
          <w:b/>
          <w:sz w:val="24"/>
          <w:szCs w:val="24"/>
        </w:rPr>
        <w:t>Regulations</w:t>
      </w:r>
      <w:r w:rsidRPr="009B7BB6">
        <w:rPr>
          <w:sz w:val="24"/>
          <w:szCs w:val="24"/>
        </w:rPr>
        <w:t xml:space="preserve"> &amp; </w:t>
      </w:r>
      <w:r w:rsidRPr="009B7BB6">
        <w:rPr>
          <w:b/>
          <w:sz w:val="24"/>
          <w:szCs w:val="24"/>
        </w:rPr>
        <w:t>Teachings</w:t>
      </w:r>
      <w:r w:rsidRPr="009B7BB6">
        <w:rPr>
          <w:sz w:val="24"/>
          <w:szCs w:val="24"/>
        </w:rPr>
        <w:t xml:space="preserve"> in Exodus 24:3, </w:t>
      </w:r>
      <w:r w:rsidRPr="009B7BB6">
        <w:rPr>
          <w:b/>
          <w:sz w:val="24"/>
          <w:szCs w:val="24"/>
        </w:rPr>
        <w:t>Rules</w:t>
      </w:r>
      <w:r w:rsidRPr="009B7BB6">
        <w:rPr>
          <w:sz w:val="24"/>
          <w:szCs w:val="24"/>
        </w:rPr>
        <w:t xml:space="preserve"> in Psalms 110:2; 2</w:t>
      </w:r>
      <w:r w:rsidRPr="009B7BB6">
        <w:rPr>
          <w:sz w:val="24"/>
          <w:szCs w:val="24"/>
          <w:vertAlign w:val="superscript"/>
        </w:rPr>
        <w:t>nd</w:t>
      </w:r>
      <w:r w:rsidRPr="009B7BB6">
        <w:rPr>
          <w:sz w:val="24"/>
          <w:szCs w:val="24"/>
        </w:rPr>
        <w:t xml:space="preserve"> Esdras 4:38; 5:23, 38; 6:11; 7:17; 12:7; 13:51 &amp; in the Damascus Document on pages 146-150, </w:t>
      </w:r>
      <w:r w:rsidRPr="009B7BB6">
        <w:rPr>
          <w:b/>
          <w:sz w:val="24"/>
          <w:szCs w:val="24"/>
        </w:rPr>
        <w:t xml:space="preserve">Codes (Penal) </w:t>
      </w:r>
      <w:r w:rsidRPr="009B7BB6">
        <w:rPr>
          <w:sz w:val="24"/>
          <w:szCs w:val="24"/>
        </w:rPr>
        <w:t>in Romans 2:27, 29 (NIV); Colossians 2:14 (NIV) &amp; in the Damascus Document on pages 150-153</w:t>
      </w:r>
      <w:r w:rsidRPr="009B7BB6">
        <w:rPr>
          <w:b/>
          <w:sz w:val="24"/>
          <w:szCs w:val="24"/>
        </w:rPr>
        <w:t>,</w:t>
      </w:r>
      <w:r w:rsidRPr="009B7BB6">
        <w:rPr>
          <w:sz w:val="24"/>
          <w:szCs w:val="24"/>
        </w:rPr>
        <w:t xml:space="preserve"> </w:t>
      </w:r>
      <w:r w:rsidRPr="009B7BB6">
        <w:rPr>
          <w:b/>
          <w:sz w:val="24"/>
          <w:szCs w:val="24"/>
        </w:rPr>
        <w:t>Covenant Rituals</w:t>
      </w:r>
      <w:r w:rsidRPr="009B7BB6">
        <w:rPr>
          <w:sz w:val="24"/>
          <w:szCs w:val="24"/>
        </w:rPr>
        <w:t xml:space="preserve"> in Job 1:1; Genesis 1:26; 6:18; 15:18; Exodus 19:6; 2</w:t>
      </w:r>
      <w:r w:rsidRPr="009B7BB6">
        <w:rPr>
          <w:sz w:val="24"/>
          <w:szCs w:val="24"/>
          <w:vertAlign w:val="superscript"/>
        </w:rPr>
        <w:t>nd</w:t>
      </w:r>
      <w:r w:rsidRPr="009B7BB6">
        <w:rPr>
          <w:sz w:val="24"/>
          <w:szCs w:val="24"/>
        </w:rPr>
        <w:t xml:space="preserve"> Samuel 23:5; Psalms 105:10; Hebrews 8:6; Sirach 24:23; 28:7; 44:20; 45:7, 15 &amp; in the Damascus Document on pages 150-153 &amp; </w:t>
      </w:r>
      <w:r w:rsidRPr="009B7BB6">
        <w:rPr>
          <w:b/>
          <w:sz w:val="24"/>
          <w:szCs w:val="24"/>
        </w:rPr>
        <w:t>Manuals</w:t>
      </w:r>
      <w:r w:rsidRPr="009B7BB6">
        <w:rPr>
          <w:sz w:val="24"/>
          <w:szCs w:val="24"/>
        </w:rPr>
        <w:t xml:space="preserve"> in Numbers 35:18; 2</w:t>
      </w:r>
      <w:r w:rsidRPr="009B7BB6">
        <w:rPr>
          <w:sz w:val="24"/>
          <w:szCs w:val="24"/>
          <w:vertAlign w:val="superscript"/>
        </w:rPr>
        <w:t>nd</w:t>
      </w:r>
      <w:r w:rsidRPr="009B7BB6">
        <w:rPr>
          <w:sz w:val="24"/>
          <w:szCs w:val="24"/>
        </w:rPr>
        <w:t xml:space="preserve"> Samuel 1:27; Job 20:24; Ecclesiastes 9:18; Isaiah 13:5; 54:17; Jeremiah 50:25; 1</w:t>
      </w:r>
      <w:r w:rsidRPr="009B7BB6">
        <w:rPr>
          <w:sz w:val="24"/>
          <w:szCs w:val="24"/>
          <w:vertAlign w:val="superscript"/>
        </w:rPr>
        <w:t>st</w:t>
      </w:r>
      <w:r w:rsidRPr="009B7BB6">
        <w:rPr>
          <w:sz w:val="24"/>
          <w:szCs w:val="24"/>
        </w:rPr>
        <w:t xml:space="preserve"> Maccabees 10:6; 2</w:t>
      </w:r>
      <w:r w:rsidRPr="009B7BB6">
        <w:rPr>
          <w:sz w:val="24"/>
          <w:szCs w:val="24"/>
          <w:vertAlign w:val="superscript"/>
        </w:rPr>
        <w:t>nd</w:t>
      </w:r>
      <w:r w:rsidRPr="009B7BB6">
        <w:rPr>
          <w:sz w:val="24"/>
          <w:szCs w:val="24"/>
        </w:rPr>
        <w:t xml:space="preserve"> Maccabees 3:28; 8:18; 2</w:t>
      </w:r>
      <w:r w:rsidRPr="009B7BB6">
        <w:rPr>
          <w:sz w:val="24"/>
          <w:szCs w:val="24"/>
          <w:vertAlign w:val="superscript"/>
        </w:rPr>
        <w:t>nd</w:t>
      </w:r>
      <w:r w:rsidRPr="009B7BB6">
        <w:rPr>
          <w:sz w:val="24"/>
          <w:szCs w:val="24"/>
        </w:rPr>
        <w:t xml:space="preserve"> Corinthians 10:4-6 &amp; in the Manual of Discipline on pages 208-222. All these words mean the same thing in Deuteronomy 4:1; 5:1; 6:1 &amp; 1</w:t>
      </w:r>
      <w:r w:rsidRPr="009B7BB6">
        <w:rPr>
          <w:sz w:val="24"/>
          <w:szCs w:val="24"/>
          <w:vertAlign w:val="superscript"/>
        </w:rPr>
        <w:t>st</w:t>
      </w:r>
      <w:r w:rsidRPr="009B7BB6">
        <w:rPr>
          <w:sz w:val="24"/>
          <w:szCs w:val="24"/>
        </w:rPr>
        <w:t xml:space="preserve"> Kings 2:3. 19</w:t>
      </w:r>
      <w:r w:rsidRPr="009B7BB6">
        <w:rPr>
          <w:sz w:val="24"/>
          <w:szCs w:val="24"/>
          <w:vertAlign w:val="superscript"/>
        </w:rPr>
        <w:t>th</w:t>
      </w:r>
      <w:r w:rsidRPr="009B7BB6">
        <w:rPr>
          <w:sz w:val="24"/>
          <w:szCs w:val="24"/>
        </w:rPr>
        <w:t>/20</w:t>
      </w:r>
      <w:r w:rsidRPr="009B7BB6">
        <w:rPr>
          <w:sz w:val="24"/>
          <w:szCs w:val="24"/>
          <w:vertAlign w:val="superscript"/>
        </w:rPr>
        <w:t>th</w:t>
      </w:r>
      <w:r w:rsidRPr="009B7BB6">
        <w:rPr>
          <w:sz w:val="24"/>
          <w:szCs w:val="24"/>
        </w:rPr>
        <w:t xml:space="preserve"> orders are </w:t>
      </w:r>
      <w:r w:rsidRPr="009B7BB6">
        <w:rPr>
          <w:b/>
          <w:sz w:val="24"/>
          <w:szCs w:val="24"/>
        </w:rPr>
        <w:t>The 2 Greatest Commands that hang all the Law</w:t>
      </w:r>
      <w:r w:rsidRPr="009B7BB6">
        <w:rPr>
          <w:sz w:val="24"/>
          <w:szCs w:val="24"/>
        </w:rPr>
        <w:t xml:space="preserve"> </w:t>
      </w:r>
      <w:r w:rsidRPr="009B7BB6">
        <w:rPr>
          <w:b/>
          <w:sz w:val="24"/>
          <w:szCs w:val="24"/>
        </w:rPr>
        <w:t>&amp; the Prophets, which none of the other commandments are stronger</w:t>
      </w:r>
      <w:r w:rsidRPr="009B7BB6">
        <w:rPr>
          <w:sz w:val="24"/>
          <w:szCs w:val="24"/>
        </w:rPr>
        <w:t xml:space="preserve"> is in Romans 13:1-10 &amp; Luke 10:27. The Whole Law is done by the  </w:t>
      </w:r>
      <w:r w:rsidRPr="009B7BB6">
        <w:rPr>
          <w:b/>
          <w:sz w:val="24"/>
          <w:szCs w:val="24"/>
        </w:rPr>
        <w:t>21</w:t>
      </w:r>
      <w:r w:rsidRPr="009B7BB6">
        <w:rPr>
          <w:b/>
          <w:sz w:val="24"/>
          <w:szCs w:val="24"/>
          <w:vertAlign w:val="superscript"/>
        </w:rPr>
        <w:t>st</w:t>
      </w:r>
      <w:r w:rsidRPr="009B7BB6">
        <w:rPr>
          <w:b/>
          <w:sz w:val="24"/>
          <w:szCs w:val="24"/>
        </w:rPr>
        <w:t>/22</w:t>
      </w:r>
      <w:r w:rsidRPr="009B7BB6">
        <w:rPr>
          <w:b/>
          <w:sz w:val="24"/>
          <w:szCs w:val="24"/>
          <w:vertAlign w:val="superscript"/>
        </w:rPr>
        <w:t>nd</w:t>
      </w:r>
      <w:r w:rsidRPr="009B7BB6">
        <w:rPr>
          <w:sz w:val="24"/>
          <w:szCs w:val="24"/>
        </w:rPr>
        <w:t xml:space="preserve"> </w:t>
      </w:r>
      <w:r w:rsidRPr="009B7BB6">
        <w:rPr>
          <w:b/>
          <w:sz w:val="24"/>
          <w:szCs w:val="24"/>
        </w:rPr>
        <w:t>orders of Aaron &amp; Moses in 2 or 3 in Jewish Law</w:t>
      </w:r>
      <w:r w:rsidRPr="009B7BB6">
        <w:rPr>
          <w:sz w:val="24"/>
          <w:szCs w:val="24"/>
        </w:rPr>
        <w:t xml:space="preserve">, by the </w:t>
      </w:r>
      <w:r w:rsidRPr="009B7BB6">
        <w:rPr>
          <w:b/>
          <w:sz w:val="24"/>
          <w:szCs w:val="24"/>
        </w:rPr>
        <w:t>23</w:t>
      </w:r>
      <w:r w:rsidRPr="009B7BB6">
        <w:rPr>
          <w:b/>
          <w:sz w:val="24"/>
          <w:szCs w:val="24"/>
          <w:vertAlign w:val="superscript"/>
        </w:rPr>
        <w:t>rd</w:t>
      </w:r>
      <w:r w:rsidRPr="009B7BB6">
        <w:rPr>
          <w:b/>
          <w:sz w:val="24"/>
          <w:szCs w:val="24"/>
        </w:rPr>
        <w:t xml:space="preserve"> order of James in 1 or 2 in Gentile Law</w:t>
      </w:r>
      <w:r w:rsidRPr="009B7BB6">
        <w:rPr>
          <w:sz w:val="24"/>
          <w:szCs w:val="24"/>
        </w:rPr>
        <w:t xml:space="preserve">, by the </w:t>
      </w:r>
      <w:r w:rsidRPr="009B7BB6">
        <w:rPr>
          <w:b/>
          <w:sz w:val="24"/>
          <w:szCs w:val="24"/>
        </w:rPr>
        <w:t>24</w:t>
      </w:r>
      <w:r w:rsidRPr="009B7BB6">
        <w:rPr>
          <w:b/>
          <w:sz w:val="24"/>
          <w:szCs w:val="24"/>
          <w:vertAlign w:val="superscript"/>
        </w:rPr>
        <w:t>th</w:t>
      </w:r>
      <w:r w:rsidRPr="009B7BB6">
        <w:rPr>
          <w:b/>
          <w:sz w:val="24"/>
          <w:szCs w:val="24"/>
        </w:rPr>
        <w:t xml:space="preserve"> order of James in alone or 1 in Christian Law</w:t>
      </w:r>
      <w:r w:rsidRPr="009B7BB6">
        <w:rPr>
          <w:sz w:val="24"/>
          <w:szCs w:val="24"/>
        </w:rPr>
        <w:t xml:space="preserve"> &amp; by the </w:t>
      </w:r>
      <w:r w:rsidRPr="009B7BB6">
        <w:rPr>
          <w:b/>
          <w:sz w:val="24"/>
          <w:szCs w:val="24"/>
        </w:rPr>
        <w:t>30</w:t>
      </w:r>
      <w:r w:rsidRPr="009B7BB6">
        <w:rPr>
          <w:b/>
          <w:sz w:val="24"/>
          <w:szCs w:val="24"/>
          <w:vertAlign w:val="superscript"/>
        </w:rPr>
        <w:t>th</w:t>
      </w:r>
      <w:r w:rsidRPr="009B7BB6">
        <w:rPr>
          <w:b/>
          <w:sz w:val="24"/>
          <w:szCs w:val="24"/>
        </w:rPr>
        <w:t xml:space="preserve"> supreme order of Melchizedek (Giants), Elohim (Dragons Hosts, Camps &amp; Armies) &amp; El (Law) in Lordship above the Law</w:t>
      </w:r>
      <w:r w:rsidRPr="009B7BB6">
        <w:rPr>
          <w:sz w:val="24"/>
          <w:szCs w:val="24"/>
        </w:rPr>
        <w:t xml:space="preserve"> in Hebrews 7:11, 21; 10:28-30; Romans 13;1-10 &amp; James 2:8-13. </w:t>
      </w:r>
      <w:r w:rsidRPr="009B7BB6">
        <w:rPr>
          <w:b/>
          <w:sz w:val="24"/>
          <w:szCs w:val="24"/>
        </w:rPr>
        <w:t>The Lord John/Jesus as the Lord’s Woman/Man is the 25</w:t>
      </w:r>
      <w:r w:rsidRPr="009B7BB6">
        <w:rPr>
          <w:b/>
          <w:sz w:val="24"/>
          <w:szCs w:val="24"/>
          <w:vertAlign w:val="superscript"/>
        </w:rPr>
        <w:t>th</w:t>
      </w:r>
      <w:r w:rsidRPr="009B7BB6">
        <w:rPr>
          <w:b/>
          <w:sz w:val="24"/>
          <w:szCs w:val="24"/>
        </w:rPr>
        <w:t>/26</w:t>
      </w:r>
      <w:r w:rsidRPr="009B7BB6">
        <w:rPr>
          <w:b/>
          <w:sz w:val="24"/>
          <w:szCs w:val="24"/>
          <w:vertAlign w:val="superscript"/>
        </w:rPr>
        <w:t>th</w:t>
      </w:r>
      <w:r w:rsidRPr="009B7BB6">
        <w:rPr>
          <w:b/>
          <w:sz w:val="24"/>
          <w:szCs w:val="24"/>
        </w:rPr>
        <w:t xml:space="preserve"> orders of the Law. The Lord James for Boy &amp; the Law (Angels, Spirits, Phantoms, Ghosts and Shadows) of God &amp; the Lord Stephen for other Lords are the 27</w:t>
      </w:r>
      <w:r w:rsidRPr="009B7BB6">
        <w:rPr>
          <w:b/>
          <w:sz w:val="24"/>
          <w:szCs w:val="24"/>
          <w:vertAlign w:val="superscript"/>
        </w:rPr>
        <w:t>th</w:t>
      </w:r>
      <w:r w:rsidRPr="009B7BB6">
        <w:rPr>
          <w:b/>
          <w:sz w:val="24"/>
          <w:szCs w:val="24"/>
        </w:rPr>
        <w:t>-29</w:t>
      </w:r>
      <w:r w:rsidRPr="009B7BB6">
        <w:rPr>
          <w:b/>
          <w:sz w:val="24"/>
          <w:szCs w:val="24"/>
          <w:vertAlign w:val="superscript"/>
        </w:rPr>
        <w:t>th</w:t>
      </w:r>
      <w:r w:rsidRPr="009B7BB6">
        <w:rPr>
          <w:b/>
          <w:sz w:val="24"/>
          <w:szCs w:val="24"/>
        </w:rPr>
        <w:t xml:space="preserve"> orders under the Lord Yahweh.</w:t>
      </w:r>
    </w:p>
    <w:p w:rsidR="00D614DD" w:rsidRPr="009B7BB6" w:rsidRDefault="00D614DD" w:rsidP="00D614DD">
      <w:pPr>
        <w:spacing w:line="480" w:lineRule="auto"/>
        <w:jc w:val="center"/>
        <w:rPr>
          <w:b/>
          <w:sz w:val="24"/>
          <w:szCs w:val="24"/>
        </w:rPr>
      </w:pPr>
      <w:r w:rsidRPr="009B7BB6">
        <w:rPr>
          <w:b/>
          <w:sz w:val="24"/>
          <w:szCs w:val="24"/>
        </w:rPr>
        <w:t>Chapter 5: What does the Bible say about Marital Sexual Eros Love?</w:t>
      </w:r>
    </w:p>
    <w:p w:rsidR="00D614DD" w:rsidRPr="009B7BB6" w:rsidRDefault="00D614DD" w:rsidP="00D614DD">
      <w:pPr>
        <w:spacing w:line="480" w:lineRule="auto"/>
        <w:jc w:val="both"/>
        <w:rPr>
          <w:sz w:val="24"/>
          <w:szCs w:val="24"/>
        </w:rPr>
      </w:pPr>
      <w:r w:rsidRPr="009B7BB6">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9B7BB6">
        <w:rPr>
          <w:sz w:val="24"/>
          <w:szCs w:val="24"/>
          <w:vertAlign w:val="superscript"/>
        </w:rPr>
        <w:t>th</w:t>
      </w:r>
      <w:r w:rsidRPr="009B7BB6">
        <w:rPr>
          <w:sz w:val="24"/>
          <w:szCs w:val="24"/>
        </w:rPr>
        <w:t xml:space="preserve"> day in the garden for 1 hour because He was perfectly created on the 6</w:t>
      </w:r>
      <w:r w:rsidRPr="009B7BB6">
        <w:rPr>
          <w:sz w:val="24"/>
          <w:szCs w:val="24"/>
          <w:vertAlign w:val="superscript"/>
        </w:rPr>
        <w:t>th</w:t>
      </w:r>
      <w:r w:rsidRPr="009B7BB6">
        <w:rPr>
          <w:sz w:val="24"/>
          <w:szCs w:val="24"/>
        </w:rPr>
        <w:t xml:space="preserve"> day is in Hebrews 9:27; Matthew 20:12 &amp; Luke 13:32. Woman only has to handle a minute for sin because She was created on the 7</w:t>
      </w:r>
      <w:r w:rsidRPr="009B7BB6">
        <w:rPr>
          <w:sz w:val="24"/>
          <w:szCs w:val="24"/>
          <w:vertAlign w:val="superscript"/>
        </w:rPr>
        <w:t>th</w:t>
      </w:r>
      <w:r w:rsidRPr="009B7BB6">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9B7BB6">
        <w:rPr>
          <w:sz w:val="24"/>
          <w:szCs w:val="24"/>
          <w:vertAlign w:val="superscript"/>
        </w:rPr>
        <w:t>st</w:t>
      </w:r>
      <w:r w:rsidRPr="009B7BB6">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9B7BB6">
        <w:rPr>
          <w:b/>
          <w:sz w:val="24"/>
          <w:szCs w:val="24"/>
        </w:rPr>
        <w:t>marriage rights</w:t>
      </w:r>
      <w:r w:rsidRPr="009B7BB6">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9B7BB6">
        <w:rPr>
          <w:b/>
          <w:sz w:val="24"/>
          <w:szCs w:val="24"/>
        </w:rPr>
        <w:t>marriage rights</w:t>
      </w:r>
      <w:r w:rsidRPr="009B7BB6">
        <w:rPr>
          <w:sz w:val="24"/>
          <w:szCs w:val="24"/>
        </w:rPr>
        <w:t>” is in Exodus 21:10. In Genesis 2:24-25 it had to be a “</w:t>
      </w:r>
      <w:r w:rsidRPr="009B7BB6">
        <w:rPr>
          <w:b/>
          <w:sz w:val="24"/>
          <w:szCs w:val="24"/>
        </w:rPr>
        <w:t>Holy Divine Union</w:t>
      </w:r>
      <w:r w:rsidRPr="009B7BB6">
        <w:rPr>
          <w:sz w:val="24"/>
          <w:szCs w:val="24"/>
        </w:rPr>
        <w:t>” &amp; not a “</w:t>
      </w:r>
      <w:r w:rsidRPr="009B7BB6">
        <w:rPr>
          <w:b/>
          <w:sz w:val="24"/>
          <w:szCs w:val="24"/>
        </w:rPr>
        <w:t>Sexual Eros Union</w:t>
      </w:r>
      <w:r w:rsidRPr="009B7BB6">
        <w:rPr>
          <w:sz w:val="24"/>
          <w:szCs w:val="24"/>
        </w:rPr>
        <w:t>” because it was done by the Lord. What God has joined together let not Man cut asunder in Matthew 19:6 &amp; Mark 10:9. Also other scriptures are in Ephesians 5:31 &amp; 1</w:t>
      </w:r>
      <w:r w:rsidRPr="009B7BB6">
        <w:rPr>
          <w:sz w:val="24"/>
          <w:szCs w:val="24"/>
          <w:vertAlign w:val="superscript"/>
        </w:rPr>
        <w:t>st</w:t>
      </w:r>
      <w:r w:rsidRPr="009B7BB6">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9B7BB6">
        <w:rPr>
          <w:b/>
          <w:sz w:val="24"/>
          <w:szCs w:val="24"/>
        </w:rPr>
        <w:t>Immaculate Conception</w:t>
      </w:r>
      <w:r w:rsidRPr="009B7BB6">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9B7BB6">
        <w:rPr>
          <w:b/>
          <w:sz w:val="24"/>
          <w:szCs w:val="24"/>
        </w:rPr>
        <w:t>Holy Divine Union</w:t>
      </w:r>
      <w:r w:rsidRPr="009B7BB6">
        <w:rPr>
          <w:sz w:val="24"/>
          <w:szCs w:val="24"/>
        </w:rPr>
        <w:t>” or “</w:t>
      </w:r>
      <w:r w:rsidRPr="009B7BB6">
        <w:rPr>
          <w:b/>
          <w:sz w:val="24"/>
          <w:szCs w:val="24"/>
        </w:rPr>
        <w:t>Holy Divine Love Intercourse</w:t>
      </w:r>
      <w:r w:rsidRPr="009B7BB6">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9B7BB6">
        <w:rPr>
          <w:b/>
          <w:sz w:val="24"/>
          <w:szCs w:val="24"/>
        </w:rPr>
        <w:t>Holy Divine Flesh</w:t>
      </w:r>
      <w:r w:rsidRPr="009B7BB6">
        <w:rPr>
          <w:sz w:val="24"/>
          <w:szCs w:val="24"/>
        </w:rPr>
        <w:t>” concerning the Son Jesus Christ Our Lord and the Father Stephen Our Lord in John 6:41-59. Some scriptures that prove this are in 2</w:t>
      </w:r>
      <w:r w:rsidRPr="009B7BB6">
        <w:rPr>
          <w:sz w:val="24"/>
          <w:szCs w:val="24"/>
          <w:vertAlign w:val="superscript"/>
        </w:rPr>
        <w:t>nd</w:t>
      </w:r>
      <w:r w:rsidRPr="009B7BB6">
        <w:rPr>
          <w:sz w:val="24"/>
          <w:szCs w:val="24"/>
        </w:rPr>
        <w:t xml:space="preserve"> Corinthians 5:15; 13:4; Galatians 2:19-20; 1</w:t>
      </w:r>
      <w:r w:rsidRPr="009B7BB6">
        <w:rPr>
          <w:sz w:val="24"/>
          <w:szCs w:val="24"/>
          <w:vertAlign w:val="superscript"/>
        </w:rPr>
        <w:t>st</w:t>
      </w:r>
      <w:r w:rsidRPr="009B7BB6">
        <w:rPr>
          <w:sz w:val="24"/>
          <w:szCs w:val="24"/>
        </w:rPr>
        <w:t xml:space="preserve"> Thessalonians 5:10 &amp; 2</w:t>
      </w:r>
      <w:r w:rsidRPr="009B7BB6">
        <w:rPr>
          <w:sz w:val="24"/>
          <w:szCs w:val="24"/>
          <w:vertAlign w:val="superscript"/>
        </w:rPr>
        <w:t>nd</w:t>
      </w:r>
      <w:r w:rsidRPr="009B7BB6">
        <w:rPr>
          <w:sz w:val="24"/>
          <w:szCs w:val="24"/>
        </w:rPr>
        <w:t xml:space="preserve"> Timothy 3:12. The reason why “</w:t>
      </w:r>
      <w:r w:rsidRPr="009B7BB6">
        <w:rPr>
          <w:b/>
          <w:sz w:val="24"/>
          <w:szCs w:val="24"/>
        </w:rPr>
        <w:t>Sinful Flesh</w:t>
      </w:r>
      <w:r w:rsidRPr="009B7BB6">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9B7BB6">
        <w:rPr>
          <w:b/>
          <w:sz w:val="24"/>
          <w:szCs w:val="24"/>
        </w:rPr>
        <w:t>to take action</w:t>
      </w:r>
      <w:r w:rsidRPr="009B7BB6">
        <w:rPr>
          <w:sz w:val="24"/>
          <w:szCs w:val="24"/>
        </w:rPr>
        <w:t>” proven in Acts 14:15; 17:28-29 &amp; 2</w:t>
      </w:r>
      <w:r w:rsidRPr="009B7BB6">
        <w:rPr>
          <w:sz w:val="24"/>
          <w:szCs w:val="24"/>
          <w:vertAlign w:val="superscript"/>
        </w:rPr>
        <w:t>nd</w:t>
      </w:r>
      <w:r w:rsidRPr="009B7BB6">
        <w:rPr>
          <w:sz w:val="24"/>
          <w:szCs w:val="24"/>
        </w:rPr>
        <w:t xml:space="preserve"> Peter 1:4. This passage tells us that the Lord does not have “</w:t>
      </w:r>
      <w:r w:rsidRPr="009B7BB6">
        <w:rPr>
          <w:b/>
          <w:sz w:val="24"/>
          <w:szCs w:val="24"/>
        </w:rPr>
        <w:t>Sexual Eros Love Passions</w:t>
      </w:r>
      <w:r w:rsidRPr="009B7BB6">
        <w:rPr>
          <w:sz w:val="24"/>
          <w:szCs w:val="24"/>
        </w:rPr>
        <w:t>”, but does have “</w:t>
      </w:r>
      <w:r w:rsidRPr="009B7BB6">
        <w:rPr>
          <w:b/>
          <w:sz w:val="24"/>
          <w:szCs w:val="24"/>
        </w:rPr>
        <w:t>Holy Divine Love Passions</w:t>
      </w:r>
      <w:r w:rsidRPr="009B7BB6">
        <w:rPr>
          <w:sz w:val="24"/>
          <w:szCs w:val="24"/>
        </w:rPr>
        <w:t>” also called by His attribute of “</w:t>
      </w:r>
      <w:r w:rsidRPr="009B7BB6">
        <w:rPr>
          <w:b/>
          <w:i/>
          <w:sz w:val="24"/>
          <w:szCs w:val="24"/>
        </w:rPr>
        <w:t>Impassibility</w:t>
      </w:r>
      <w:r w:rsidRPr="009B7BB6">
        <w:rPr>
          <w:sz w:val="24"/>
          <w:szCs w:val="24"/>
        </w:rPr>
        <w:t>” proven in Isaiah 54:8; 62:5; Exodus 32:10; Psalms 78:40; 103:13, 17 and Ephesians 4:30. The Lord’s intent was not Sexual Eros Love Intercourse with Eve at all, but “</w:t>
      </w:r>
      <w:r w:rsidRPr="009B7BB6">
        <w:rPr>
          <w:b/>
          <w:sz w:val="24"/>
          <w:szCs w:val="24"/>
        </w:rPr>
        <w:t>Holy Divine Love Intercourse</w:t>
      </w:r>
      <w:r w:rsidRPr="009B7BB6">
        <w:rPr>
          <w:sz w:val="24"/>
          <w:szCs w:val="24"/>
        </w:rPr>
        <w:t>” with One’s Spouse in 2</w:t>
      </w:r>
      <w:r w:rsidRPr="009B7BB6">
        <w:rPr>
          <w:sz w:val="24"/>
          <w:szCs w:val="24"/>
          <w:vertAlign w:val="superscript"/>
        </w:rPr>
        <w:t>nd</w:t>
      </w:r>
      <w:r w:rsidRPr="009B7BB6">
        <w:rPr>
          <w:sz w:val="24"/>
          <w:szCs w:val="24"/>
        </w:rPr>
        <w:t xml:space="preserve"> Peter 1:4. Adam &amp; Eve ate from the knowledge tree &amp; their eyes were opened &amp; knew they were naked &amp; hid themselves in Genesis 3:6-7. Some scriptures in a Holy Divine Union are in Proverbs 5:19; 1</w:t>
      </w:r>
      <w:r w:rsidRPr="009B7BB6">
        <w:rPr>
          <w:sz w:val="24"/>
          <w:szCs w:val="24"/>
          <w:vertAlign w:val="superscript"/>
        </w:rPr>
        <w:t>st</w:t>
      </w:r>
      <w:r w:rsidRPr="009B7BB6">
        <w:rPr>
          <w:sz w:val="24"/>
          <w:szCs w:val="24"/>
        </w:rPr>
        <w:t xml:space="preserve"> Corinthians 7:5 &amp; 2</w:t>
      </w:r>
      <w:r w:rsidRPr="009B7BB6">
        <w:rPr>
          <w:sz w:val="24"/>
          <w:szCs w:val="24"/>
          <w:vertAlign w:val="superscript"/>
        </w:rPr>
        <w:t>nd</w:t>
      </w:r>
      <w:r w:rsidRPr="009B7BB6">
        <w:rPr>
          <w:sz w:val="24"/>
          <w:szCs w:val="24"/>
        </w:rPr>
        <w:t xml:space="preserve"> Corinthians 11:2. They disobeyed the Lord &amp; Eve was deceived by the Serpent. The Lord placed the wisdom tree in the garden for the prime reason of “</w:t>
      </w:r>
      <w:r w:rsidRPr="009B7BB6">
        <w:rPr>
          <w:b/>
          <w:sz w:val="24"/>
          <w:szCs w:val="24"/>
        </w:rPr>
        <w:t>understanding, intelligence, knowledge and wisdom in holiness</w:t>
      </w:r>
      <w:r w:rsidRPr="009B7BB6">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9B7BB6">
        <w:rPr>
          <w:b/>
          <w:i/>
          <w:sz w:val="24"/>
          <w:szCs w:val="24"/>
        </w:rPr>
        <w:t>Qanah</w:t>
      </w:r>
      <w:r w:rsidRPr="009B7BB6">
        <w:rPr>
          <w:sz w:val="24"/>
          <w:szCs w:val="24"/>
        </w:rPr>
        <w:t xml:space="preserve"> which may have caused Lucifer to sin in Heaven in Isaiah 14:12-21 &amp; John 8:44. This term can relate to the Physical Trinity if Qanah is “</w:t>
      </w:r>
      <w:r w:rsidRPr="009B7BB6">
        <w:rPr>
          <w:b/>
          <w:sz w:val="24"/>
          <w:szCs w:val="24"/>
        </w:rPr>
        <w:t>directed to the Father Stephen</w:t>
      </w:r>
      <w:r w:rsidRPr="009B7BB6">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9B7BB6">
        <w:rPr>
          <w:sz w:val="24"/>
          <w:szCs w:val="24"/>
          <w:vertAlign w:val="superscript"/>
        </w:rPr>
        <w:t>st</w:t>
      </w:r>
      <w:r w:rsidRPr="009B7BB6">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9B7BB6">
        <w:rPr>
          <w:b/>
          <w:sz w:val="24"/>
          <w:szCs w:val="24"/>
        </w:rPr>
        <w:t>hovering over the face of the Earth</w:t>
      </w:r>
      <w:r w:rsidRPr="009B7BB6">
        <w:rPr>
          <w:sz w:val="24"/>
          <w:szCs w:val="24"/>
        </w:rPr>
        <w:t xml:space="preserve">” in Genesis 1:2. But </w:t>
      </w:r>
      <w:r w:rsidRPr="009B7BB6">
        <w:rPr>
          <w:b/>
          <w:i/>
          <w:sz w:val="24"/>
          <w:szCs w:val="24"/>
        </w:rPr>
        <w:t>Qanah</w:t>
      </w:r>
      <w:r w:rsidRPr="009B7BB6">
        <w:rPr>
          <w:sz w:val="24"/>
          <w:szCs w:val="24"/>
        </w:rPr>
        <w:t xml:space="preserve"> that is not directed to the Father Stephen is related to “</w:t>
      </w:r>
      <w:r w:rsidRPr="009B7BB6">
        <w:rPr>
          <w:b/>
          <w:sz w:val="24"/>
          <w:szCs w:val="24"/>
        </w:rPr>
        <w:t>Marital Eternal Sexual Eros Love</w:t>
      </w:r>
      <w:r w:rsidRPr="009B7BB6">
        <w:rPr>
          <w:sz w:val="24"/>
          <w:szCs w:val="24"/>
        </w:rPr>
        <w:t xml:space="preserve">” in Genesis 4:1; 6:1-5. </w:t>
      </w:r>
      <w:r w:rsidRPr="009B7BB6">
        <w:rPr>
          <w:b/>
          <w:i/>
          <w:sz w:val="24"/>
          <w:szCs w:val="24"/>
        </w:rPr>
        <w:t>Qanah</w:t>
      </w:r>
      <w:r w:rsidRPr="009B7BB6">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9B7BB6">
        <w:rPr>
          <w:sz w:val="24"/>
          <w:szCs w:val="24"/>
          <w:vertAlign w:val="superscript"/>
        </w:rPr>
        <w:t>th</w:t>
      </w:r>
      <w:r w:rsidRPr="009B7BB6">
        <w:rPr>
          <w:sz w:val="24"/>
          <w:szCs w:val="24"/>
        </w:rPr>
        <w:t>) survived in the Ark of Gofer Wood proven in Genesis 3:6-8:20. Some scriptures that prove this are in 1</w:t>
      </w:r>
      <w:r w:rsidRPr="009B7BB6">
        <w:rPr>
          <w:sz w:val="24"/>
          <w:szCs w:val="24"/>
          <w:vertAlign w:val="superscript"/>
        </w:rPr>
        <w:t>st</w:t>
      </w:r>
      <w:r w:rsidRPr="009B7BB6">
        <w:rPr>
          <w:sz w:val="24"/>
          <w:szCs w:val="24"/>
        </w:rPr>
        <w:t xml:space="preserve"> Peter 3:20; Hebrews 11:7; Luke 17:27 &amp; Genesis 6:1-5. Be  Ye  separate,  &amp;  do  not  touch  the  unclean  thing  (between  the waist &amp; the thigh) &amp; the Father Stephen as Lord will receive You in 2</w:t>
      </w:r>
      <w:r w:rsidRPr="009B7BB6">
        <w:rPr>
          <w:sz w:val="24"/>
          <w:szCs w:val="24"/>
          <w:vertAlign w:val="superscript"/>
        </w:rPr>
        <w:t>nd</w:t>
      </w:r>
      <w:r w:rsidRPr="009B7BB6">
        <w:rPr>
          <w:sz w:val="24"/>
          <w:szCs w:val="24"/>
        </w:rPr>
        <w:t xml:space="preserve"> Corinthians 6:11-18 &amp; James 1:17. “For Marriage is honorable to all, &amp; the bed undefiled…”, if no Sexual Eros Love is in marriage proven in 2</w:t>
      </w:r>
      <w:r w:rsidRPr="009B7BB6">
        <w:rPr>
          <w:sz w:val="24"/>
          <w:szCs w:val="24"/>
          <w:vertAlign w:val="superscript"/>
        </w:rPr>
        <w:t>nd</w:t>
      </w:r>
      <w:r w:rsidRPr="009B7BB6">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9B7BB6">
        <w:rPr>
          <w:sz w:val="24"/>
          <w:szCs w:val="24"/>
          <w:vertAlign w:val="superscript"/>
        </w:rPr>
        <w:t>nd</w:t>
      </w:r>
      <w:r w:rsidRPr="009B7BB6">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9B7BB6">
        <w:rPr>
          <w:b/>
          <w:sz w:val="24"/>
          <w:szCs w:val="24"/>
        </w:rPr>
        <w:t>True Holy Division</w:t>
      </w:r>
      <w:r w:rsidRPr="009B7BB6">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9B7BB6">
        <w:rPr>
          <w:sz w:val="24"/>
          <w:szCs w:val="24"/>
          <w:vertAlign w:val="superscript"/>
        </w:rPr>
        <w:t>nd</w:t>
      </w:r>
      <w:r w:rsidRPr="009B7BB6">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9B7BB6">
        <w:rPr>
          <w:sz w:val="24"/>
          <w:szCs w:val="24"/>
          <w:vertAlign w:val="superscript"/>
        </w:rPr>
        <w:t>st</w:t>
      </w:r>
      <w:r w:rsidRPr="009B7BB6">
        <w:rPr>
          <w:sz w:val="24"/>
          <w:szCs w:val="24"/>
        </w:rPr>
        <w:t xml:space="preserve"> Corinthians 2:6-16; Romans 3:3-23; 1</w:t>
      </w:r>
      <w:r w:rsidRPr="009B7BB6">
        <w:rPr>
          <w:sz w:val="24"/>
          <w:szCs w:val="24"/>
          <w:vertAlign w:val="superscript"/>
        </w:rPr>
        <w:t>st</w:t>
      </w:r>
      <w:r w:rsidRPr="009B7BB6">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9B7BB6">
        <w:rPr>
          <w:sz w:val="24"/>
          <w:szCs w:val="24"/>
          <w:vertAlign w:val="superscript"/>
        </w:rPr>
        <w:t>st</w:t>
      </w:r>
      <w:r w:rsidRPr="009B7BB6">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9B7BB6">
        <w:rPr>
          <w:sz w:val="24"/>
          <w:szCs w:val="24"/>
          <w:vertAlign w:val="superscript"/>
        </w:rPr>
        <w:t>nd</w:t>
      </w:r>
      <w:r w:rsidRPr="009B7BB6">
        <w:rPr>
          <w:sz w:val="24"/>
          <w:szCs w:val="24"/>
        </w:rPr>
        <w:t xml:space="preserve"> Adam, the Lord from Heaven restored the 1</w:t>
      </w:r>
      <w:r w:rsidRPr="009B7BB6">
        <w:rPr>
          <w:sz w:val="24"/>
          <w:szCs w:val="24"/>
          <w:vertAlign w:val="superscript"/>
        </w:rPr>
        <w:t>st</w:t>
      </w:r>
      <w:r w:rsidRPr="009B7BB6">
        <w:rPr>
          <w:sz w:val="24"/>
          <w:szCs w:val="24"/>
        </w:rPr>
        <w:t xml:space="preserve"> Adam in 1</w:t>
      </w:r>
      <w:r w:rsidRPr="009B7BB6">
        <w:rPr>
          <w:sz w:val="24"/>
          <w:szCs w:val="24"/>
          <w:vertAlign w:val="superscript"/>
        </w:rPr>
        <w:t>st</w:t>
      </w:r>
      <w:r w:rsidRPr="009B7BB6">
        <w:rPr>
          <w:sz w:val="24"/>
          <w:szCs w:val="24"/>
        </w:rPr>
        <w:t xml:space="preserve"> Corinthians 15:35-58. The LORD showed Adam the Woman that the LORD created and was “</w:t>
      </w:r>
      <w:r w:rsidRPr="009B7BB6">
        <w:rPr>
          <w:b/>
          <w:sz w:val="24"/>
          <w:szCs w:val="24"/>
        </w:rPr>
        <w:t>Comparable to Adam with white skin color</w:t>
      </w:r>
      <w:r w:rsidRPr="009B7BB6">
        <w:rPr>
          <w:sz w:val="24"/>
          <w:szCs w:val="24"/>
        </w:rPr>
        <w:t>” and not different in any way. This is how dating and marriage relationships should be dealt with based on the LORD STEPHEN’S command. In 1</w:t>
      </w:r>
      <w:r w:rsidRPr="009B7BB6">
        <w:rPr>
          <w:sz w:val="24"/>
          <w:szCs w:val="24"/>
          <w:vertAlign w:val="superscript"/>
        </w:rPr>
        <w:t>st</w:t>
      </w:r>
      <w:r w:rsidRPr="009B7BB6">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9B7BB6">
        <w:rPr>
          <w:sz w:val="24"/>
          <w:szCs w:val="24"/>
          <w:vertAlign w:val="superscript"/>
        </w:rPr>
        <w:t>st</w:t>
      </w:r>
      <w:r w:rsidRPr="009B7BB6">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9B7BB6">
        <w:rPr>
          <w:sz w:val="24"/>
          <w:szCs w:val="24"/>
          <w:vertAlign w:val="superscript"/>
        </w:rPr>
        <w:t>st</w:t>
      </w:r>
      <w:r w:rsidRPr="009B7BB6">
        <w:rPr>
          <w:sz w:val="24"/>
          <w:szCs w:val="24"/>
        </w:rPr>
        <w:t xml:space="preserve"> to December 21</w:t>
      </w:r>
      <w:r w:rsidRPr="009B7BB6">
        <w:rPr>
          <w:sz w:val="24"/>
          <w:szCs w:val="24"/>
          <w:vertAlign w:val="superscript"/>
        </w:rPr>
        <w:t>st</w:t>
      </w:r>
      <w:r w:rsidRPr="009B7BB6">
        <w:rPr>
          <w:sz w:val="24"/>
          <w:szCs w:val="24"/>
        </w:rPr>
        <w:t xml:space="preserve"> for the Sacred Year—Holiness with Festivals &amp; May 21</w:t>
      </w:r>
      <w:r w:rsidRPr="009B7BB6">
        <w:rPr>
          <w:sz w:val="24"/>
          <w:szCs w:val="24"/>
          <w:vertAlign w:val="superscript"/>
        </w:rPr>
        <w:t>st</w:t>
      </w:r>
      <w:r w:rsidRPr="009B7BB6">
        <w:rPr>
          <w:sz w:val="24"/>
          <w:szCs w:val="24"/>
        </w:rPr>
        <w:t xml:space="preserve"> to June 21</w:t>
      </w:r>
      <w:r w:rsidRPr="009B7BB6">
        <w:rPr>
          <w:sz w:val="24"/>
          <w:szCs w:val="24"/>
          <w:vertAlign w:val="superscript"/>
        </w:rPr>
        <w:t>st</w:t>
      </w:r>
      <w:r w:rsidRPr="009B7BB6">
        <w:rPr>
          <w:sz w:val="24"/>
          <w:szCs w:val="24"/>
        </w:rPr>
        <w:t xml:space="preserve"> for the Civil Year—Kings, Childbirths and Contracts &amp; September 21</w:t>
      </w:r>
      <w:r w:rsidRPr="009B7BB6">
        <w:rPr>
          <w:sz w:val="24"/>
          <w:szCs w:val="24"/>
          <w:vertAlign w:val="superscript"/>
        </w:rPr>
        <w:t>st</w:t>
      </w:r>
      <w:r w:rsidRPr="009B7BB6">
        <w:rPr>
          <w:sz w:val="24"/>
          <w:szCs w:val="24"/>
        </w:rPr>
        <w:t xml:space="preserve"> to October 21</w:t>
      </w:r>
      <w:r w:rsidRPr="009B7BB6">
        <w:rPr>
          <w:sz w:val="24"/>
          <w:szCs w:val="24"/>
          <w:vertAlign w:val="superscript"/>
        </w:rPr>
        <w:t xml:space="preserve">st </w:t>
      </w:r>
      <w:r w:rsidRPr="009B7BB6">
        <w:rPr>
          <w:sz w:val="24"/>
          <w:szCs w:val="24"/>
        </w:rPr>
        <w:t>for the Gregorian Calendar), on the 20</w:t>
      </w:r>
      <w:r w:rsidRPr="009B7BB6">
        <w:rPr>
          <w:sz w:val="24"/>
          <w:szCs w:val="24"/>
          <w:vertAlign w:val="superscript"/>
        </w:rPr>
        <w:t>th</w:t>
      </w:r>
      <w:r w:rsidRPr="009B7BB6">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9B7BB6">
        <w:rPr>
          <w:sz w:val="24"/>
          <w:szCs w:val="24"/>
          <w:vertAlign w:val="superscript"/>
        </w:rPr>
        <w:t>st</w:t>
      </w:r>
      <w:r w:rsidRPr="009B7BB6">
        <w:rPr>
          <w:sz w:val="24"/>
          <w:szCs w:val="24"/>
        </w:rPr>
        <w:t xml:space="preserve"> to January 21</w:t>
      </w:r>
      <w:r w:rsidRPr="009B7BB6">
        <w:rPr>
          <w:sz w:val="24"/>
          <w:szCs w:val="24"/>
          <w:vertAlign w:val="superscript"/>
        </w:rPr>
        <w:t xml:space="preserve">st </w:t>
      </w:r>
      <w:r w:rsidRPr="009B7BB6">
        <w:rPr>
          <w:sz w:val="24"/>
          <w:szCs w:val="24"/>
        </w:rPr>
        <w:t>for the Sacred year—Holiness with Festivals &amp; June 21</w:t>
      </w:r>
      <w:r w:rsidRPr="009B7BB6">
        <w:rPr>
          <w:sz w:val="24"/>
          <w:szCs w:val="24"/>
          <w:vertAlign w:val="superscript"/>
        </w:rPr>
        <w:t>st</w:t>
      </w:r>
      <w:r w:rsidRPr="009B7BB6">
        <w:rPr>
          <w:sz w:val="24"/>
          <w:szCs w:val="24"/>
        </w:rPr>
        <w:t xml:space="preserve"> to July 21</w:t>
      </w:r>
      <w:r w:rsidRPr="009B7BB6">
        <w:rPr>
          <w:sz w:val="24"/>
          <w:szCs w:val="24"/>
          <w:vertAlign w:val="superscript"/>
        </w:rPr>
        <w:t>st</w:t>
      </w:r>
      <w:r w:rsidRPr="009B7BB6">
        <w:rPr>
          <w:sz w:val="24"/>
          <w:szCs w:val="24"/>
        </w:rPr>
        <w:t xml:space="preserve"> for the Civil year—Kings, Childbirth and Contracts &amp; October 21</w:t>
      </w:r>
      <w:r w:rsidRPr="009B7BB6">
        <w:rPr>
          <w:sz w:val="24"/>
          <w:szCs w:val="24"/>
          <w:vertAlign w:val="superscript"/>
        </w:rPr>
        <w:t>st</w:t>
      </w:r>
      <w:r w:rsidRPr="009B7BB6">
        <w:rPr>
          <w:sz w:val="24"/>
          <w:szCs w:val="24"/>
        </w:rPr>
        <w:t xml:space="preserve"> to November 21</w:t>
      </w:r>
      <w:r w:rsidRPr="009B7BB6">
        <w:rPr>
          <w:sz w:val="24"/>
          <w:szCs w:val="24"/>
          <w:vertAlign w:val="superscript"/>
        </w:rPr>
        <w:t xml:space="preserve">st </w:t>
      </w:r>
      <w:r w:rsidRPr="009B7BB6">
        <w:rPr>
          <w:sz w:val="24"/>
          <w:szCs w:val="24"/>
        </w:rPr>
        <w:t>for the Gregorian Calendar) they began their sessions to investigate the matter. And the cases of the Men who had Foreign Wives were brought to an end by the New Moon of the first month (March 21</w:t>
      </w:r>
      <w:r w:rsidRPr="009B7BB6">
        <w:rPr>
          <w:sz w:val="24"/>
          <w:szCs w:val="24"/>
          <w:vertAlign w:val="superscript"/>
        </w:rPr>
        <w:t>st</w:t>
      </w:r>
      <w:r w:rsidRPr="009B7BB6">
        <w:rPr>
          <w:sz w:val="24"/>
          <w:szCs w:val="24"/>
        </w:rPr>
        <w:t xml:space="preserve"> to April 21</w:t>
      </w:r>
      <w:r w:rsidRPr="009B7BB6">
        <w:rPr>
          <w:sz w:val="24"/>
          <w:szCs w:val="24"/>
          <w:vertAlign w:val="superscript"/>
        </w:rPr>
        <w:t>st</w:t>
      </w:r>
      <w:r w:rsidRPr="009B7BB6">
        <w:rPr>
          <w:sz w:val="24"/>
          <w:szCs w:val="24"/>
        </w:rPr>
        <w:t xml:space="preserve"> for the Sacred Year—Holiness with Festivals &amp; September 21</w:t>
      </w:r>
      <w:r w:rsidRPr="009B7BB6">
        <w:rPr>
          <w:sz w:val="24"/>
          <w:szCs w:val="24"/>
          <w:vertAlign w:val="superscript"/>
        </w:rPr>
        <w:t>st</w:t>
      </w:r>
      <w:r w:rsidRPr="009B7BB6">
        <w:rPr>
          <w:sz w:val="24"/>
          <w:szCs w:val="24"/>
        </w:rPr>
        <w:t xml:space="preserve"> to October 21</w:t>
      </w:r>
      <w:r w:rsidRPr="009B7BB6">
        <w:rPr>
          <w:sz w:val="24"/>
          <w:szCs w:val="24"/>
          <w:vertAlign w:val="superscript"/>
        </w:rPr>
        <w:t>st</w:t>
      </w:r>
      <w:r w:rsidRPr="009B7BB6">
        <w:rPr>
          <w:sz w:val="24"/>
          <w:szCs w:val="24"/>
        </w:rPr>
        <w:t xml:space="preserve"> for the Civil Year—Kings, Childbirths and Contracts &amp; January 21</w:t>
      </w:r>
      <w:r w:rsidRPr="009B7BB6">
        <w:rPr>
          <w:sz w:val="24"/>
          <w:szCs w:val="24"/>
          <w:vertAlign w:val="superscript"/>
        </w:rPr>
        <w:t>st</w:t>
      </w:r>
      <w:r w:rsidRPr="009B7BB6">
        <w:rPr>
          <w:sz w:val="24"/>
          <w:szCs w:val="24"/>
        </w:rPr>
        <w:t xml:space="preserve"> to February 21</w:t>
      </w:r>
      <w:r w:rsidRPr="009B7BB6">
        <w:rPr>
          <w:sz w:val="24"/>
          <w:szCs w:val="24"/>
          <w:vertAlign w:val="superscript"/>
        </w:rPr>
        <w:t>st</w:t>
      </w:r>
      <w:r w:rsidRPr="009B7BB6">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9B7BB6">
        <w:rPr>
          <w:sz w:val="24"/>
          <w:szCs w:val="24"/>
          <w:vertAlign w:val="superscript"/>
        </w:rPr>
        <w:t>st</w:t>
      </w:r>
      <w:r w:rsidRPr="009B7BB6">
        <w:rPr>
          <w:sz w:val="24"/>
          <w:szCs w:val="24"/>
        </w:rPr>
        <w:t xml:space="preserve"> Corinthians 7:1-2. There are three types of “</w:t>
      </w:r>
      <w:r w:rsidRPr="009B7BB6">
        <w:rPr>
          <w:b/>
          <w:sz w:val="24"/>
          <w:szCs w:val="24"/>
        </w:rPr>
        <w:t>Intercourse</w:t>
      </w:r>
      <w:r w:rsidRPr="009B7BB6">
        <w:rPr>
          <w:sz w:val="24"/>
          <w:szCs w:val="24"/>
        </w:rPr>
        <w:t xml:space="preserve">” in the Holy Scriptures. First, is the </w:t>
      </w:r>
      <w:r w:rsidRPr="009B7BB6">
        <w:rPr>
          <w:b/>
          <w:sz w:val="24"/>
          <w:szCs w:val="24"/>
        </w:rPr>
        <w:t>Popular Sexual Eros Love Intercourse</w:t>
      </w:r>
      <w:r w:rsidRPr="009B7BB6">
        <w:rPr>
          <w:sz w:val="24"/>
          <w:szCs w:val="24"/>
        </w:rPr>
        <w:t xml:space="preserve"> from the Tree of the knowledge of Good and Evil that only can be committed by a Man and Woman in a Strength 40 Year Kingdom of This World in Genesis 4:1. Second, is the </w:t>
      </w:r>
      <w:r w:rsidRPr="009B7BB6">
        <w:rPr>
          <w:b/>
          <w:sz w:val="24"/>
          <w:szCs w:val="24"/>
        </w:rPr>
        <w:t xml:space="preserve">Unknown Holy Divine Love Intercourse </w:t>
      </w:r>
      <w:r w:rsidRPr="009B7BB6">
        <w:rPr>
          <w:sz w:val="24"/>
          <w:szCs w:val="24"/>
        </w:rPr>
        <w:t>from the Tree of Life that can be done by a Man and Woman in 2</w:t>
      </w:r>
      <w:r w:rsidRPr="009B7BB6">
        <w:rPr>
          <w:sz w:val="24"/>
          <w:szCs w:val="24"/>
          <w:vertAlign w:val="superscript"/>
        </w:rPr>
        <w:t>nd</w:t>
      </w:r>
      <w:r w:rsidRPr="009B7BB6">
        <w:rPr>
          <w:sz w:val="24"/>
          <w:szCs w:val="24"/>
        </w:rPr>
        <w:t xml:space="preserve"> Peter 1:4 and also Lords and Ladies in Acts 17:29 in a Lordly 120 Year Kingdom of Lordship in Genesis 2:24-25; Matthew 19:6; Mark 10:9; 1</w:t>
      </w:r>
      <w:r w:rsidRPr="009B7BB6">
        <w:rPr>
          <w:sz w:val="24"/>
          <w:szCs w:val="24"/>
          <w:vertAlign w:val="superscript"/>
        </w:rPr>
        <w:t>st</w:t>
      </w:r>
      <w:r w:rsidRPr="009B7BB6">
        <w:rPr>
          <w:sz w:val="24"/>
          <w:szCs w:val="24"/>
        </w:rPr>
        <w:t xml:space="preserve"> Corinthians 6:17 &amp; Ephesians 5:31. Third, is the </w:t>
      </w:r>
      <w:r w:rsidRPr="009B7BB6">
        <w:rPr>
          <w:b/>
          <w:sz w:val="24"/>
          <w:szCs w:val="24"/>
        </w:rPr>
        <w:t>Known Holy Law Love Intercourse</w:t>
      </w:r>
      <w:r w:rsidRPr="009B7BB6">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9B7BB6">
        <w:rPr>
          <w:sz w:val="24"/>
          <w:szCs w:val="24"/>
          <w:vertAlign w:val="superscript"/>
        </w:rPr>
        <w:t>st</w:t>
      </w:r>
      <w:r w:rsidRPr="009B7BB6">
        <w:rPr>
          <w:sz w:val="24"/>
          <w:szCs w:val="24"/>
        </w:rPr>
        <w:t xml:space="preserve"> Kings 11:3. King Solomon’s Foreign Sexual Eros Love Intercourse in the minority eventually became “</w:t>
      </w:r>
      <w:r w:rsidRPr="009B7BB6">
        <w:rPr>
          <w:b/>
          <w:sz w:val="24"/>
          <w:szCs w:val="24"/>
        </w:rPr>
        <w:t>Marital Fornication</w:t>
      </w:r>
      <w:r w:rsidRPr="009B7BB6">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9B7BB6">
        <w:rPr>
          <w:sz w:val="24"/>
          <w:szCs w:val="24"/>
          <w:vertAlign w:val="superscript"/>
        </w:rPr>
        <w:t>st</w:t>
      </w:r>
      <w:r w:rsidRPr="009B7BB6">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7BB6">
        <w:rPr>
          <w:sz w:val="24"/>
          <w:szCs w:val="24"/>
          <w:vertAlign w:val="superscript"/>
        </w:rPr>
        <w:t>nd</w:t>
      </w:r>
      <w:r w:rsidRPr="009B7BB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B7BB6">
        <w:rPr>
          <w:sz w:val="24"/>
          <w:szCs w:val="24"/>
          <w:vertAlign w:val="superscript"/>
        </w:rPr>
        <w:t>nd</w:t>
      </w:r>
      <w:r w:rsidRPr="009B7BB6">
        <w:rPr>
          <w:sz w:val="24"/>
          <w:szCs w:val="24"/>
        </w:rPr>
        <w:t xml:space="preserve"> Thessalonians 2:12; 2</w:t>
      </w:r>
      <w:r w:rsidRPr="009B7BB6">
        <w:rPr>
          <w:sz w:val="24"/>
          <w:szCs w:val="24"/>
          <w:vertAlign w:val="superscript"/>
        </w:rPr>
        <w:t>nd</w:t>
      </w:r>
      <w:r w:rsidRPr="009B7BB6">
        <w:rPr>
          <w:sz w:val="24"/>
          <w:szCs w:val="24"/>
        </w:rPr>
        <w:t xml:space="preserve"> Timothy 3:4; Titus 3:3; Hebrews 11:25; 1</w:t>
      </w:r>
      <w:r w:rsidRPr="009B7BB6">
        <w:rPr>
          <w:sz w:val="24"/>
          <w:szCs w:val="24"/>
          <w:vertAlign w:val="superscript"/>
        </w:rPr>
        <w:t>st</w:t>
      </w:r>
      <w:r w:rsidRPr="009B7BB6">
        <w:rPr>
          <w:sz w:val="24"/>
          <w:szCs w:val="24"/>
        </w:rPr>
        <w:t xml:space="preserve"> Corinthians 10:7; 2</w:t>
      </w:r>
      <w:r w:rsidRPr="009B7BB6">
        <w:rPr>
          <w:sz w:val="24"/>
          <w:szCs w:val="24"/>
          <w:vertAlign w:val="superscript"/>
        </w:rPr>
        <w:t>nd</w:t>
      </w:r>
      <w:r w:rsidRPr="009B7BB6">
        <w:rPr>
          <w:sz w:val="24"/>
          <w:szCs w:val="24"/>
        </w:rPr>
        <w:t xml:space="preserve"> Peter 2:13; Luke 8:14 &amp; Romans 1:32. All who called Sexual Eros Money the unrighteous mammon (prostitutions, whoredom</w:t>
      </w:r>
      <w:r w:rsidR="00F32909" w:rsidRPr="009B7BB6">
        <w:rPr>
          <w:sz w:val="24"/>
          <w:szCs w:val="24"/>
        </w:rPr>
        <w:t>’</w:t>
      </w:r>
      <w:r w:rsidRPr="009B7BB6">
        <w:rPr>
          <w:sz w:val="24"/>
          <w:szCs w:val="24"/>
        </w:rPr>
        <w:t>s, harlotries, sorceries &amp; wizardries) with Sweet Cane (Calamus or Cann</w:t>
      </w:r>
      <w:r w:rsidR="00F32909" w:rsidRPr="009B7BB6">
        <w:rPr>
          <w:sz w:val="24"/>
          <w:szCs w:val="24"/>
        </w:rPr>
        <w:t>a</w:t>
      </w:r>
      <w:r w:rsidRPr="009B7BB6">
        <w:rPr>
          <w:sz w:val="24"/>
          <w:szCs w:val="24"/>
        </w:rPr>
        <w:t>b</w:t>
      </w:r>
      <w:r w:rsidR="00F32909" w:rsidRPr="009B7BB6">
        <w:rPr>
          <w:sz w:val="24"/>
          <w:szCs w:val="24"/>
        </w:rPr>
        <w:t>i</w:t>
      </w:r>
      <w:r w:rsidRPr="009B7BB6">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9B7BB6">
        <w:rPr>
          <w:sz w:val="24"/>
          <w:szCs w:val="24"/>
          <w:vertAlign w:val="superscript"/>
        </w:rPr>
        <w:t>st</w:t>
      </w:r>
      <w:r w:rsidRPr="009B7BB6">
        <w:rPr>
          <w:sz w:val="24"/>
          <w:szCs w:val="24"/>
        </w:rPr>
        <w:t xml:space="preserve"> Timothy 6:10; 2</w:t>
      </w:r>
      <w:r w:rsidRPr="009B7BB6">
        <w:rPr>
          <w:sz w:val="24"/>
          <w:szCs w:val="24"/>
          <w:vertAlign w:val="superscript"/>
        </w:rPr>
        <w:t>nd</w:t>
      </w:r>
      <w:r w:rsidRPr="009B7BB6">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9B7BB6">
        <w:rPr>
          <w:sz w:val="24"/>
          <w:szCs w:val="24"/>
          <w:vertAlign w:val="superscript"/>
        </w:rPr>
        <w:t>st</w:t>
      </w:r>
      <w:r w:rsidRPr="009B7BB6">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9B7BB6">
        <w:rPr>
          <w:sz w:val="24"/>
          <w:szCs w:val="24"/>
          <w:vertAlign w:val="superscript"/>
        </w:rPr>
        <w:t>st</w:t>
      </w:r>
      <w:r w:rsidRPr="009B7BB6">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9B7BB6">
        <w:rPr>
          <w:sz w:val="24"/>
          <w:szCs w:val="24"/>
          <w:vertAlign w:val="superscript"/>
        </w:rPr>
        <w:t>st</w:t>
      </w:r>
      <w:r w:rsidRPr="009B7BB6">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9B7BB6">
        <w:rPr>
          <w:sz w:val="24"/>
          <w:szCs w:val="24"/>
          <w:vertAlign w:val="superscript"/>
        </w:rPr>
        <w:t>st</w:t>
      </w:r>
      <w:r w:rsidRPr="009B7BB6">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9B7BB6">
        <w:rPr>
          <w:sz w:val="24"/>
          <w:szCs w:val="24"/>
          <w:vertAlign w:val="superscript"/>
        </w:rPr>
        <w:t>st</w:t>
      </w:r>
      <w:r w:rsidRPr="009B7BB6">
        <w:rPr>
          <w:sz w:val="24"/>
          <w:szCs w:val="24"/>
        </w:rPr>
        <w:t xml:space="preserve"> Corinthians 14:6-19. Also tongues are a sign to unbelievers in 1</w:t>
      </w:r>
      <w:r w:rsidRPr="009B7BB6">
        <w:rPr>
          <w:sz w:val="24"/>
          <w:szCs w:val="24"/>
          <w:vertAlign w:val="superscript"/>
        </w:rPr>
        <w:t>st</w:t>
      </w:r>
      <w:r w:rsidRPr="009B7BB6">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9B7BB6">
        <w:rPr>
          <w:sz w:val="24"/>
          <w:szCs w:val="24"/>
          <w:vertAlign w:val="superscript"/>
        </w:rPr>
        <w:t>st</w:t>
      </w:r>
      <w:r w:rsidRPr="009B7BB6">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9B7BB6">
        <w:rPr>
          <w:b/>
          <w:sz w:val="24"/>
          <w:szCs w:val="24"/>
        </w:rPr>
        <w:t>True Holy Division</w:t>
      </w:r>
      <w:r w:rsidRPr="009B7BB6">
        <w:rPr>
          <w:sz w:val="24"/>
          <w:szCs w:val="24"/>
        </w:rPr>
        <w:t>” even in communication and keeping company in Psalms 17:3; Malachi 3:8-12; Judith 8:11-17; Wisdom of Solomon 1:1-5 &amp; 1</w:t>
      </w:r>
      <w:r w:rsidRPr="009B7BB6">
        <w:rPr>
          <w:sz w:val="24"/>
          <w:szCs w:val="24"/>
          <w:vertAlign w:val="superscript"/>
        </w:rPr>
        <w:t>st</w:t>
      </w:r>
      <w:r w:rsidRPr="009B7BB6">
        <w:rPr>
          <w:sz w:val="24"/>
          <w:szCs w:val="24"/>
        </w:rPr>
        <w:t xml:space="preserve"> Corinthians 3:13-17. The anointing breaks every yoke &amp; uplifts every problem but never brings “</w:t>
      </w:r>
      <w:r w:rsidRPr="009B7BB6">
        <w:rPr>
          <w:b/>
          <w:sz w:val="24"/>
          <w:szCs w:val="24"/>
        </w:rPr>
        <w:t>two creations that are not comparable</w:t>
      </w:r>
      <w:r w:rsidRPr="009B7BB6">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9B7BB6">
        <w:rPr>
          <w:sz w:val="24"/>
          <w:szCs w:val="24"/>
          <w:vertAlign w:val="superscript"/>
        </w:rPr>
        <w:t>st</w:t>
      </w:r>
      <w:r w:rsidRPr="009B7BB6">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9B7BB6">
        <w:rPr>
          <w:sz w:val="24"/>
          <w:szCs w:val="24"/>
          <w:vertAlign w:val="superscript"/>
        </w:rPr>
        <w:t>st</w:t>
      </w:r>
      <w:r w:rsidRPr="009B7BB6">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9B7BB6">
        <w:rPr>
          <w:b/>
          <w:sz w:val="24"/>
          <w:szCs w:val="24"/>
        </w:rPr>
        <w:t>This Age</w:t>
      </w:r>
      <w:r w:rsidRPr="009B7BB6">
        <w:rPr>
          <w:sz w:val="24"/>
          <w:szCs w:val="24"/>
        </w:rPr>
        <w:t>” on the Earth in Luke 20:34, 37-38 &amp; not “</w:t>
      </w:r>
      <w:r w:rsidRPr="009B7BB6">
        <w:rPr>
          <w:b/>
          <w:sz w:val="24"/>
          <w:szCs w:val="24"/>
        </w:rPr>
        <w:t>That Age</w:t>
      </w:r>
      <w:r w:rsidRPr="009B7BB6">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9B7BB6">
        <w:rPr>
          <w:sz w:val="24"/>
          <w:szCs w:val="24"/>
          <w:vertAlign w:val="superscript"/>
        </w:rPr>
        <w:t>nd</w:t>
      </w:r>
      <w:r w:rsidRPr="009B7BB6">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9B7BB6">
        <w:rPr>
          <w:sz w:val="24"/>
          <w:szCs w:val="24"/>
          <w:vertAlign w:val="superscript"/>
        </w:rPr>
        <w:t>st</w:t>
      </w:r>
      <w:r w:rsidRPr="009B7BB6">
        <w:rPr>
          <w:sz w:val="24"/>
          <w:szCs w:val="24"/>
        </w:rPr>
        <w:t xml:space="preserve"> Married Lord called Wisdom in white skin color the “Creator of the Eternal Sin” which is Eternal Damnation to The 1</w:t>
      </w:r>
      <w:r w:rsidRPr="009B7BB6">
        <w:rPr>
          <w:sz w:val="24"/>
          <w:szCs w:val="24"/>
          <w:vertAlign w:val="superscript"/>
        </w:rPr>
        <w:t>st</w:t>
      </w:r>
      <w:r w:rsidRPr="009B7BB6">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9B7BB6">
        <w:rPr>
          <w:sz w:val="24"/>
          <w:szCs w:val="24"/>
          <w:vertAlign w:val="superscript"/>
        </w:rPr>
        <w:t>nd</w:t>
      </w:r>
      <w:r w:rsidRPr="009B7BB6">
        <w:rPr>
          <w:sz w:val="24"/>
          <w:szCs w:val="24"/>
        </w:rPr>
        <w:t xml:space="preserve"> Serpent Lucifer with white skin color in James 2:8-13; Acts 15:13-29; 21:18-25 &amp; 1</w:t>
      </w:r>
      <w:r w:rsidRPr="009B7BB6">
        <w:rPr>
          <w:sz w:val="24"/>
          <w:szCs w:val="24"/>
          <w:vertAlign w:val="superscript"/>
        </w:rPr>
        <w:t>st</w:t>
      </w:r>
      <w:r w:rsidRPr="009B7BB6">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9B7BB6">
        <w:rPr>
          <w:sz w:val="24"/>
          <w:szCs w:val="24"/>
          <w:vertAlign w:val="superscript"/>
        </w:rPr>
        <w:t>nd</w:t>
      </w:r>
      <w:r w:rsidRPr="009B7BB6">
        <w:rPr>
          <w:sz w:val="24"/>
          <w:szCs w:val="24"/>
        </w:rPr>
        <w:t xml:space="preserve"> Woman Eve with white skin color in Luke 1:5-25, 57-80; 3:1-22; 7:18-35 &amp; 1</w:t>
      </w:r>
      <w:r w:rsidRPr="009B7BB6">
        <w:rPr>
          <w:sz w:val="24"/>
          <w:szCs w:val="24"/>
          <w:vertAlign w:val="superscript"/>
        </w:rPr>
        <w:t>st</w:t>
      </w:r>
      <w:r w:rsidRPr="009B7BB6">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9B7BB6">
        <w:rPr>
          <w:sz w:val="24"/>
          <w:szCs w:val="24"/>
          <w:vertAlign w:val="superscript"/>
        </w:rPr>
        <w:t>nd</w:t>
      </w:r>
      <w:r w:rsidRPr="009B7BB6">
        <w:rPr>
          <w:sz w:val="24"/>
          <w:szCs w:val="24"/>
        </w:rPr>
        <w:t xml:space="preserve"> Man Adam with white skin color in Luke 1:26-56, 2:1-7:17; 7:36-Acts 1:3 &amp; 1</w:t>
      </w:r>
      <w:r w:rsidRPr="009B7BB6">
        <w:rPr>
          <w:sz w:val="24"/>
          <w:szCs w:val="24"/>
          <w:vertAlign w:val="superscript"/>
        </w:rPr>
        <w:t xml:space="preserve">st </w:t>
      </w:r>
      <w:r w:rsidRPr="009B7BB6">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9B7BB6">
        <w:rPr>
          <w:sz w:val="24"/>
          <w:szCs w:val="24"/>
          <w:vertAlign w:val="superscript"/>
        </w:rPr>
        <w:t>st</w:t>
      </w:r>
      <w:r w:rsidRPr="009B7BB6">
        <w:rPr>
          <w:sz w:val="24"/>
          <w:szCs w:val="24"/>
        </w:rPr>
        <w:t>, is Bestiality with Woman 2</w:t>
      </w:r>
      <w:r w:rsidRPr="009B7BB6">
        <w:rPr>
          <w:sz w:val="24"/>
          <w:szCs w:val="24"/>
          <w:vertAlign w:val="superscript"/>
        </w:rPr>
        <w:t>nd</w:t>
      </w:r>
      <w:r w:rsidRPr="009B7BB6">
        <w:rPr>
          <w:sz w:val="24"/>
          <w:szCs w:val="24"/>
        </w:rPr>
        <w:t>, is Bestiality with Man. 3</w:t>
      </w:r>
      <w:r w:rsidRPr="009B7BB6">
        <w:rPr>
          <w:sz w:val="24"/>
          <w:szCs w:val="24"/>
          <w:vertAlign w:val="superscript"/>
        </w:rPr>
        <w:t>rd</w:t>
      </w:r>
      <w:r w:rsidRPr="009B7BB6">
        <w:rPr>
          <w:sz w:val="24"/>
          <w:szCs w:val="24"/>
        </w:rPr>
        <w:t>, is Blasphemy.  4</w:t>
      </w:r>
      <w:r w:rsidRPr="009B7BB6">
        <w:rPr>
          <w:sz w:val="24"/>
          <w:szCs w:val="24"/>
          <w:vertAlign w:val="superscript"/>
        </w:rPr>
        <w:t>th</w:t>
      </w:r>
      <w:r w:rsidRPr="009B7BB6">
        <w:rPr>
          <w:sz w:val="24"/>
          <w:szCs w:val="24"/>
        </w:rPr>
        <w:t>, is Intercourse with a Betrothed Virgin. 5</w:t>
      </w:r>
      <w:r w:rsidRPr="009B7BB6">
        <w:rPr>
          <w:sz w:val="24"/>
          <w:szCs w:val="24"/>
          <w:vertAlign w:val="superscript"/>
        </w:rPr>
        <w:t>th</w:t>
      </w:r>
      <w:r w:rsidRPr="009B7BB6">
        <w:rPr>
          <w:sz w:val="24"/>
          <w:szCs w:val="24"/>
        </w:rPr>
        <w:t>, is Intercourse with Own Daughter in Law. 6</w:t>
      </w:r>
      <w:r w:rsidRPr="009B7BB6">
        <w:rPr>
          <w:sz w:val="24"/>
          <w:szCs w:val="24"/>
          <w:vertAlign w:val="superscript"/>
        </w:rPr>
        <w:t>th</w:t>
      </w:r>
      <w:r w:rsidRPr="009B7BB6">
        <w:rPr>
          <w:sz w:val="24"/>
          <w:szCs w:val="24"/>
        </w:rPr>
        <w:t>, is Intercourse with Own Mother. 7</w:t>
      </w:r>
      <w:r w:rsidRPr="009B7BB6">
        <w:rPr>
          <w:sz w:val="24"/>
          <w:szCs w:val="24"/>
          <w:vertAlign w:val="superscript"/>
        </w:rPr>
        <w:t>th</w:t>
      </w:r>
      <w:r w:rsidRPr="009B7BB6">
        <w:rPr>
          <w:sz w:val="24"/>
          <w:szCs w:val="24"/>
        </w:rPr>
        <w:t>, is Intercourse with Own Stepmother. 8</w:t>
      </w:r>
      <w:r w:rsidRPr="009B7BB6">
        <w:rPr>
          <w:sz w:val="24"/>
          <w:szCs w:val="24"/>
          <w:vertAlign w:val="superscript"/>
        </w:rPr>
        <w:t>th</w:t>
      </w:r>
      <w:r w:rsidRPr="009B7BB6">
        <w:rPr>
          <w:sz w:val="24"/>
          <w:szCs w:val="24"/>
        </w:rPr>
        <w:t>, is Cursing a Parent (Father Stephen Our Lord &amp; Mother Barbara Our Lady). 9</w:t>
      </w:r>
      <w:r w:rsidRPr="009B7BB6">
        <w:rPr>
          <w:sz w:val="24"/>
          <w:szCs w:val="24"/>
          <w:vertAlign w:val="superscript"/>
        </w:rPr>
        <w:t>th</w:t>
      </w:r>
      <w:r w:rsidRPr="009B7BB6">
        <w:rPr>
          <w:sz w:val="24"/>
          <w:szCs w:val="24"/>
        </w:rPr>
        <w:t>, is Enticing Individuals to commit Idolatry. 10</w:t>
      </w:r>
      <w:r w:rsidRPr="009B7BB6">
        <w:rPr>
          <w:sz w:val="24"/>
          <w:szCs w:val="24"/>
          <w:vertAlign w:val="superscript"/>
        </w:rPr>
        <w:t>th</w:t>
      </w:r>
      <w:r w:rsidRPr="009B7BB6">
        <w:rPr>
          <w:sz w:val="24"/>
          <w:szCs w:val="24"/>
        </w:rPr>
        <w:t>, is the act of Idolatry which is Marital Fornication which can be physical, mental or spiritual in Matthew 5:28 &amp; Wisdom of Solomon 14:12. 11</w:t>
      </w:r>
      <w:r w:rsidRPr="009B7BB6">
        <w:rPr>
          <w:sz w:val="24"/>
          <w:szCs w:val="24"/>
          <w:vertAlign w:val="superscript"/>
        </w:rPr>
        <w:t>th</w:t>
      </w:r>
      <w:r w:rsidRPr="009B7BB6">
        <w:rPr>
          <w:sz w:val="24"/>
          <w:szCs w:val="24"/>
        </w:rPr>
        <w:t>, is Instigating Communities to commit Idolatry. 12</w:t>
      </w:r>
      <w:r w:rsidRPr="009B7BB6">
        <w:rPr>
          <w:sz w:val="24"/>
          <w:szCs w:val="24"/>
          <w:vertAlign w:val="superscript"/>
        </w:rPr>
        <w:t>th</w:t>
      </w:r>
      <w:r w:rsidRPr="009B7BB6">
        <w:rPr>
          <w:sz w:val="24"/>
          <w:szCs w:val="24"/>
        </w:rPr>
        <w:t>, is Pederasty (Man with Boy). 13</w:t>
      </w:r>
      <w:r w:rsidRPr="009B7BB6">
        <w:rPr>
          <w:sz w:val="24"/>
          <w:szCs w:val="24"/>
          <w:vertAlign w:val="superscript"/>
        </w:rPr>
        <w:t>th</w:t>
      </w:r>
      <w:r w:rsidRPr="009B7BB6">
        <w:rPr>
          <w:sz w:val="24"/>
          <w:szCs w:val="24"/>
        </w:rPr>
        <w:t>, is Homosexuality among Men &amp; Women. 14</w:t>
      </w:r>
      <w:r w:rsidRPr="009B7BB6">
        <w:rPr>
          <w:sz w:val="24"/>
          <w:szCs w:val="24"/>
          <w:vertAlign w:val="superscript"/>
        </w:rPr>
        <w:t>th</w:t>
      </w:r>
      <w:r w:rsidRPr="009B7BB6">
        <w:rPr>
          <w:sz w:val="24"/>
          <w:szCs w:val="24"/>
        </w:rPr>
        <w:t>, is committing Necromancy.  15</w:t>
      </w:r>
      <w:r w:rsidRPr="009B7BB6">
        <w:rPr>
          <w:sz w:val="24"/>
          <w:szCs w:val="24"/>
          <w:vertAlign w:val="superscript"/>
        </w:rPr>
        <w:t>th</w:t>
      </w:r>
      <w:r w:rsidRPr="009B7BB6">
        <w:rPr>
          <w:sz w:val="24"/>
          <w:szCs w:val="24"/>
        </w:rPr>
        <w:t>, is offering Own Child to Molech, Sukkoth or maybe Moloch in Acts 7:41-42. 16</w:t>
      </w:r>
      <w:r w:rsidRPr="009B7BB6">
        <w:rPr>
          <w:sz w:val="24"/>
          <w:szCs w:val="24"/>
          <w:vertAlign w:val="superscript"/>
        </w:rPr>
        <w:t>th</w:t>
      </w:r>
      <w:r w:rsidRPr="009B7BB6">
        <w:rPr>
          <w:sz w:val="24"/>
          <w:szCs w:val="24"/>
        </w:rPr>
        <w:t>, is Wrong Rebelling against the LORD. 17</w:t>
      </w:r>
      <w:r w:rsidRPr="009B7BB6">
        <w:rPr>
          <w:sz w:val="24"/>
          <w:szCs w:val="24"/>
          <w:vertAlign w:val="superscript"/>
        </w:rPr>
        <w:t>th</w:t>
      </w:r>
      <w:r w:rsidRPr="009B7BB6">
        <w:rPr>
          <w:sz w:val="24"/>
          <w:szCs w:val="24"/>
        </w:rPr>
        <w:t>, is Sabbath Breaking. 18</w:t>
      </w:r>
      <w:r w:rsidRPr="009B7BB6">
        <w:rPr>
          <w:sz w:val="24"/>
          <w:szCs w:val="24"/>
          <w:vertAlign w:val="superscript"/>
        </w:rPr>
        <w:t>th</w:t>
      </w:r>
      <w:r w:rsidRPr="009B7BB6">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9B7BB6">
        <w:rPr>
          <w:sz w:val="24"/>
          <w:szCs w:val="24"/>
          <w:vertAlign w:val="superscript"/>
        </w:rPr>
        <w:t>st</w:t>
      </w:r>
      <w:r w:rsidRPr="009B7BB6">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9B7BB6">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9B7BB6">
        <w:rPr>
          <w:sz w:val="24"/>
          <w:szCs w:val="24"/>
        </w:rPr>
        <w:t>In 1</w:t>
      </w:r>
      <w:r w:rsidRPr="009B7BB6">
        <w:rPr>
          <w:sz w:val="24"/>
          <w:szCs w:val="24"/>
          <w:vertAlign w:val="superscript"/>
        </w:rPr>
        <w:t>st</w:t>
      </w:r>
      <w:r w:rsidRPr="009B7BB6">
        <w:rPr>
          <w:sz w:val="24"/>
          <w:szCs w:val="24"/>
        </w:rPr>
        <w:t xml:space="preserve"> John 2:15-17 declares “Do not (Eros) Love the World (Worldly Lusts in 1</w:t>
      </w:r>
      <w:r w:rsidRPr="009B7BB6">
        <w:rPr>
          <w:sz w:val="24"/>
          <w:szCs w:val="24"/>
          <w:vertAlign w:val="superscript"/>
        </w:rPr>
        <w:t>st</w:t>
      </w:r>
      <w:r w:rsidRPr="009B7BB6">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9B7BB6">
        <w:rPr>
          <w:sz w:val="24"/>
          <w:szCs w:val="24"/>
          <w:vertAlign w:val="superscript"/>
        </w:rPr>
        <w:t>st</w:t>
      </w:r>
      <w:r w:rsidRPr="009B7BB6">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9B7BB6">
        <w:rPr>
          <w:sz w:val="24"/>
          <w:szCs w:val="24"/>
          <w:vertAlign w:val="superscript"/>
        </w:rPr>
        <w:t>st</w:t>
      </w:r>
      <w:r w:rsidRPr="009B7BB6">
        <w:rPr>
          <w:sz w:val="24"/>
          <w:szCs w:val="24"/>
        </w:rPr>
        <w:t xml:space="preserve"> Corinthians 7:1-2, 28, 38 &amp; 1</w:t>
      </w:r>
      <w:r w:rsidRPr="009B7BB6">
        <w:rPr>
          <w:sz w:val="24"/>
          <w:szCs w:val="24"/>
          <w:vertAlign w:val="superscript"/>
        </w:rPr>
        <w:t>st</w:t>
      </w:r>
      <w:r w:rsidRPr="009B7BB6">
        <w:rPr>
          <w:sz w:val="24"/>
          <w:szCs w:val="24"/>
        </w:rPr>
        <w:t xml:space="preserve"> Timothy 4:1-5. But if You are called to stay single without any commandment from the LORD as Jesus Christ did and Jeremiah, then stay single to please the LORD in 1</w:t>
      </w:r>
      <w:r w:rsidRPr="009B7BB6">
        <w:rPr>
          <w:sz w:val="24"/>
          <w:szCs w:val="24"/>
          <w:vertAlign w:val="superscript"/>
        </w:rPr>
        <w:t>st</w:t>
      </w:r>
      <w:r w:rsidRPr="009B7BB6">
        <w:rPr>
          <w:sz w:val="24"/>
          <w:szCs w:val="24"/>
        </w:rPr>
        <w:t xml:space="preserve"> Corinthians 7:25-26, 32, 34, 37-38. Even the time is short with those who have Wives, as having none (put them away) in 1</w:t>
      </w:r>
      <w:r w:rsidRPr="009B7BB6">
        <w:rPr>
          <w:sz w:val="24"/>
          <w:szCs w:val="24"/>
          <w:vertAlign w:val="superscript"/>
        </w:rPr>
        <w:t>st</w:t>
      </w:r>
      <w:r w:rsidRPr="009B7BB6">
        <w:rPr>
          <w:sz w:val="24"/>
          <w:szCs w:val="24"/>
        </w:rPr>
        <w:t xml:space="preserve"> Corinthians 7:29.  If you are joined to Your Wife seek not to be loosed, if You are free seek not a companion in 1</w:t>
      </w:r>
      <w:r w:rsidRPr="009B7BB6">
        <w:rPr>
          <w:sz w:val="24"/>
          <w:szCs w:val="24"/>
          <w:vertAlign w:val="superscript"/>
        </w:rPr>
        <w:t>st</w:t>
      </w:r>
      <w:r w:rsidRPr="009B7BB6">
        <w:rPr>
          <w:sz w:val="24"/>
          <w:szCs w:val="24"/>
        </w:rPr>
        <w:t xml:space="preserve"> Corinthians 7:27. In 1</w:t>
      </w:r>
      <w:r w:rsidRPr="009B7BB6">
        <w:rPr>
          <w:sz w:val="24"/>
          <w:szCs w:val="24"/>
          <w:vertAlign w:val="superscript"/>
        </w:rPr>
        <w:t>st</w:t>
      </w:r>
      <w:r w:rsidRPr="009B7BB6">
        <w:rPr>
          <w:sz w:val="24"/>
          <w:szCs w:val="24"/>
        </w:rPr>
        <w:t xml:space="preserve"> Timothy 4:1-3 says “Now the Spirit (Father Stephen our Lord in Acts 2:17-7:59 &amp; 1</w:t>
      </w:r>
      <w:r w:rsidRPr="009B7BB6">
        <w:rPr>
          <w:sz w:val="24"/>
          <w:szCs w:val="24"/>
          <w:vertAlign w:val="superscript"/>
        </w:rPr>
        <w:t>st</w:t>
      </w:r>
      <w:r w:rsidRPr="009B7BB6">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9B7BB6">
        <w:rPr>
          <w:sz w:val="24"/>
          <w:szCs w:val="24"/>
          <w:vertAlign w:val="superscript"/>
        </w:rPr>
        <w:t>st</w:t>
      </w:r>
      <w:r w:rsidRPr="009B7BB6">
        <w:rPr>
          <w:sz w:val="24"/>
          <w:szCs w:val="24"/>
        </w:rPr>
        <w:t xml:space="preserve"> Corinthians 7:7.</w:t>
      </w:r>
    </w:p>
    <w:p w:rsidR="00D614DD" w:rsidRPr="009B7BB6" w:rsidRDefault="00D614DD" w:rsidP="00D614DD">
      <w:pPr>
        <w:spacing w:line="480" w:lineRule="auto"/>
        <w:jc w:val="both"/>
        <w:rPr>
          <w:sz w:val="24"/>
          <w:szCs w:val="24"/>
        </w:rPr>
      </w:pPr>
      <w:r w:rsidRPr="009B7BB6">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9B7BB6">
        <w:rPr>
          <w:sz w:val="24"/>
          <w:szCs w:val="24"/>
          <w:vertAlign w:val="superscript"/>
        </w:rPr>
        <w:t>nd</w:t>
      </w:r>
      <w:r w:rsidRPr="009B7BB6">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9B7BB6">
        <w:rPr>
          <w:sz w:val="24"/>
          <w:szCs w:val="24"/>
          <w:vertAlign w:val="superscript"/>
        </w:rPr>
        <w:t>nd</w:t>
      </w:r>
      <w:r w:rsidRPr="009B7BB6">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9B7BB6">
        <w:rPr>
          <w:b/>
          <w:sz w:val="24"/>
          <w:szCs w:val="24"/>
        </w:rPr>
        <w:t>Past Universe</w:t>
      </w:r>
      <w:r w:rsidRPr="009B7BB6">
        <w:rPr>
          <w:sz w:val="24"/>
          <w:szCs w:val="24"/>
        </w:rPr>
        <w:t>” in Genesis 1:1 which is perfect. Second, is the Present “</w:t>
      </w:r>
      <w:r w:rsidRPr="009B7BB6">
        <w:rPr>
          <w:b/>
          <w:sz w:val="24"/>
          <w:szCs w:val="24"/>
        </w:rPr>
        <w:t>Young Universe</w:t>
      </w:r>
      <w:r w:rsidRPr="009B7BB6">
        <w:rPr>
          <w:sz w:val="24"/>
          <w:szCs w:val="24"/>
        </w:rPr>
        <w:t>” called “Today.” Third, is the “</w:t>
      </w:r>
      <w:r w:rsidRPr="009B7BB6">
        <w:rPr>
          <w:b/>
          <w:sz w:val="24"/>
          <w:szCs w:val="24"/>
        </w:rPr>
        <w:t>Future Universe</w:t>
      </w:r>
      <w:r w:rsidRPr="009B7BB6">
        <w:rPr>
          <w:sz w:val="24"/>
          <w:szCs w:val="24"/>
        </w:rPr>
        <w:t>” which is perfect in Revelation 21:1-22:21.  Also there may have been life on the planet Mercury 1</w:t>
      </w:r>
      <w:r w:rsidRPr="009B7BB6">
        <w:rPr>
          <w:sz w:val="24"/>
          <w:szCs w:val="24"/>
          <w:vertAlign w:val="superscript"/>
        </w:rPr>
        <w:t>st</w:t>
      </w:r>
      <w:r w:rsidRPr="009B7BB6">
        <w:rPr>
          <w:sz w:val="24"/>
          <w:szCs w:val="24"/>
        </w:rPr>
        <w:t xml:space="preserve"> from the sun linked to the Married Lord called Wisdom and the planet Venus 2</w:t>
      </w:r>
      <w:r w:rsidRPr="009B7BB6">
        <w:rPr>
          <w:sz w:val="24"/>
          <w:szCs w:val="24"/>
          <w:vertAlign w:val="superscript"/>
        </w:rPr>
        <w:t>nd</w:t>
      </w:r>
      <w:r w:rsidRPr="009B7BB6">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9B7BB6">
        <w:rPr>
          <w:sz w:val="24"/>
          <w:szCs w:val="24"/>
          <w:vertAlign w:val="superscript"/>
        </w:rPr>
        <w:t>st</w:t>
      </w:r>
      <w:r w:rsidRPr="009B7BB6">
        <w:rPr>
          <w:sz w:val="24"/>
          <w:szCs w:val="24"/>
        </w:rPr>
        <w:t xml:space="preserve"> Corinthians 15:38; 40, 47, 55; Luke 20:34-38 &amp; 2</w:t>
      </w:r>
      <w:r w:rsidRPr="009B7BB6">
        <w:rPr>
          <w:sz w:val="24"/>
          <w:szCs w:val="24"/>
          <w:vertAlign w:val="superscript"/>
        </w:rPr>
        <w:t>nd</w:t>
      </w:r>
      <w:r w:rsidRPr="009B7BB6">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9B7BB6">
        <w:rPr>
          <w:sz w:val="24"/>
          <w:szCs w:val="24"/>
          <w:vertAlign w:val="superscript"/>
        </w:rPr>
        <w:t>nd</w:t>
      </w:r>
      <w:r w:rsidRPr="009B7BB6">
        <w:rPr>
          <w:sz w:val="24"/>
          <w:szCs w:val="24"/>
        </w:rPr>
        <w:t xml:space="preserve"> Old Universe &amp; the Young Lordship/Heaven is Sexless without sin. The 2</w:t>
      </w:r>
      <w:r w:rsidRPr="009B7BB6">
        <w:rPr>
          <w:sz w:val="24"/>
          <w:szCs w:val="24"/>
          <w:vertAlign w:val="superscript"/>
        </w:rPr>
        <w:t>nd</w:t>
      </w:r>
      <w:r w:rsidRPr="009B7BB6">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9B7BB6">
        <w:rPr>
          <w:sz w:val="24"/>
          <w:szCs w:val="24"/>
          <w:vertAlign w:val="superscript"/>
        </w:rPr>
        <w:t>nd</w:t>
      </w:r>
      <w:r w:rsidRPr="009B7BB6">
        <w:rPr>
          <w:sz w:val="24"/>
          <w:szCs w:val="24"/>
        </w:rPr>
        <w:t xml:space="preserve"> Peter 2:4-5. The Young Universe that lasts for 13,000/26,000 years began in Genesis 8:20 and ended by fire in 2</w:t>
      </w:r>
      <w:r w:rsidRPr="009B7BB6">
        <w:rPr>
          <w:sz w:val="24"/>
          <w:szCs w:val="24"/>
          <w:vertAlign w:val="superscript"/>
        </w:rPr>
        <w:t>nd</w:t>
      </w:r>
      <w:r w:rsidRPr="009B7BB6">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9B7BB6">
        <w:rPr>
          <w:sz w:val="24"/>
          <w:szCs w:val="24"/>
          <w:vertAlign w:val="superscript"/>
        </w:rPr>
        <w:t xml:space="preserve">nd </w:t>
      </w:r>
      <w:r w:rsidRPr="009B7BB6">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9B7BB6">
        <w:rPr>
          <w:sz w:val="24"/>
          <w:szCs w:val="24"/>
          <w:vertAlign w:val="superscript"/>
        </w:rPr>
        <w:t>st</w:t>
      </w:r>
      <w:r w:rsidRPr="009B7BB6">
        <w:rPr>
          <w:sz w:val="24"/>
          <w:szCs w:val="24"/>
        </w:rPr>
        <w:t xml:space="preserve"> Lordship over the 1</w:t>
      </w:r>
      <w:r w:rsidRPr="009B7BB6">
        <w:rPr>
          <w:sz w:val="24"/>
          <w:szCs w:val="24"/>
          <w:vertAlign w:val="superscript"/>
        </w:rPr>
        <w:t>st</w:t>
      </w:r>
      <w:r w:rsidRPr="009B7BB6">
        <w:rPr>
          <w:sz w:val="24"/>
          <w:szCs w:val="24"/>
        </w:rPr>
        <w:t xml:space="preserve"> Heaven/Earth the Married Lord called Wisdom was created from everlasting &amp; also the other Lords were also created from eternity in Proverbs 8:23. When the Married Lord called Wisdom went into the 2</w:t>
      </w:r>
      <w:r w:rsidRPr="009B7BB6">
        <w:rPr>
          <w:sz w:val="24"/>
          <w:szCs w:val="24"/>
          <w:vertAlign w:val="superscript"/>
        </w:rPr>
        <w:t>nd</w:t>
      </w:r>
      <w:r w:rsidRPr="009B7BB6">
        <w:rPr>
          <w:sz w:val="24"/>
          <w:szCs w:val="24"/>
        </w:rPr>
        <w:t xml:space="preserve"> Old Universe that lasted for trillions of years, than He fell in Lordship by the term “Qanah” meaning “</w:t>
      </w:r>
      <w:r w:rsidRPr="009B7BB6">
        <w:rPr>
          <w:b/>
          <w:sz w:val="24"/>
          <w:szCs w:val="24"/>
        </w:rPr>
        <w:t>Eternal Marital Lordly Sexual Eros Love</w:t>
      </w:r>
      <w:r w:rsidRPr="009B7BB6">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9B7BB6">
        <w:rPr>
          <w:b/>
          <w:sz w:val="24"/>
          <w:szCs w:val="24"/>
        </w:rPr>
        <w:t>God is Love and the Love in the Holy Bible</w:t>
      </w:r>
      <w:r w:rsidRPr="009B7BB6">
        <w:rPr>
          <w:sz w:val="24"/>
          <w:szCs w:val="24"/>
        </w:rPr>
        <w:t>.” The Trinity and the Law that came 2,000 years ago, went back to their Universe that lasted for multi-trillions of years in 2</w:t>
      </w:r>
      <w:r w:rsidRPr="009B7BB6">
        <w:rPr>
          <w:sz w:val="24"/>
          <w:szCs w:val="24"/>
          <w:vertAlign w:val="superscript"/>
        </w:rPr>
        <w:t>nd</w:t>
      </w:r>
      <w:r w:rsidRPr="009B7BB6">
        <w:rPr>
          <w:sz w:val="24"/>
          <w:szCs w:val="24"/>
        </w:rPr>
        <w:t xml:space="preserve"> Esdras 14:22; Sirach 24:9; 2</w:t>
      </w:r>
      <w:r w:rsidRPr="009B7BB6">
        <w:rPr>
          <w:sz w:val="24"/>
          <w:szCs w:val="24"/>
          <w:vertAlign w:val="superscript"/>
        </w:rPr>
        <w:t>nd</w:t>
      </w:r>
      <w:r w:rsidRPr="009B7BB6">
        <w:rPr>
          <w:sz w:val="24"/>
          <w:szCs w:val="24"/>
        </w:rPr>
        <w:t xml:space="preserve"> Maccabees 7:23; Matthew  13:35; 25;34;  Luke 16:8;  20:35;  John 8:23; 13:1;  15:19; 16:28;  17:5, 11, 14, 24; 18:36; 21:25; Acts 15:18; Romans 1:20; 16:25; 1</w:t>
      </w:r>
      <w:r w:rsidRPr="009B7BB6">
        <w:rPr>
          <w:sz w:val="24"/>
          <w:szCs w:val="24"/>
          <w:vertAlign w:val="superscript"/>
        </w:rPr>
        <w:t>st</w:t>
      </w:r>
      <w:r w:rsidRPr="009B7BB6">
        <w:rPr>
          <w:sz w:val="24"/>
          <w:szCs w:val="24"/>
        </w:rPr>
        <w:t xml:space="preserve"> Corinthians 2:7; Ephesians 1:4; 3:9; 2</w:t>
      </w:r>
      <w:r w:rsidRPr="009B7BB6">
        <w:rPr>
          <w:sz w:val="24"/>
          <w:szCs w:val="24"/>
          <w:vertAlign w:val="superscript"/>
        </w:rPr>
        <w:t>nd</w:t>
      </w:r>
      <w:r w:rsidRPr="009B7BB6">
        <w:rPr>
          <w:sz w:val="24"/>
          <w:szCs w:val="24"/>
        </w:rPr>
        <w:t xml:space="preserve"> Timothy 1:9; Titus 1:2; Hebrews 1:2; 4:3; 11:3; 1</w:t>
      </w:r>
      <w:r w:rsidRPr="009B7BB6">
        <w:rPr>
          <w:sz w:val="24"/>
          <w:szCs w:val="24"/>
          <w:vertAlign w:val="superscript"/>
        </w:rPr>
        <w:t>st</w:t>
      </w:r>
      <w:r w:rsidRPr="009B7BB6">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9B7BB6">
        <w:rPr>
          <w:sz w:val="24"/>
          <w:szCs w:val="24"/>
          <w:vertAlign w:val="superscript"/>
        </w:rPr>
        <w:t>st</w:t>
      </w:r>
      <w:r w:rsidRPr="009B7BB6">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9B7BB6">
        <w:rPr>
          <w:sz w:val="24"/>
          <w:szCs w:val="24"/>
          <w:vertAlign w:val="superscript"/>
        </w:rPr>
        <w:t>nd</w:t>
      </w:r>
      <w:r w:rsidRPr="009B7BB6">
        <w:rPr>
          <w:sz w:val="24"/>
          <w:szCs w:val="24"/>
        </w:rPr>
        <w:t xml:space="preserve">  Corinthians  12:1-6  &amp;  1</w:t>
      </w:r>
      <w:r w:rsidRPr="009B7BB6">
        <w:rPr>
          <w:sz w:val="24"/>
          <w:szCs w:val="24"/>
          <w:vertAlign w:val="superscript"/>
        </w:rPr>
        <w:t>st</w:t>
      </w:r>
      <w:r w:rsidRPr="009B7BB6">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9B7BB6">
        <w:rPr>
          <w:sz w:val="24"/>
          <w:szCs w:val="24"/>
          <w:vertAlign w:val="superscript"/>
        </w:rPr>
        <w:t>st</w:t>
      </w:r>
      <w:r w:rsidRPr="009B7BB6">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9B7BB6">
        <w:rPr>
          <w:sz w:val="24"/>
          <w:szCs w:val="24"/>
          <w:vertAlign w:val="superscript"/>
        </w:rPr>
        <w:t>nd</w:t>
      </w:r>
      <w:r w:rsidRPr="009B7BB6">
        <w:rPr>
          <w:sz w:val="24"/>
          <w:szCs w:val="24"/>
        </w:rPr>
        <w:t xml:space="preserve"> Peter 1:4 &amp; Romans 1:20. The restoration of the bridal chamber is in the Gospel of Philip on pages 87-100.              </w:t>
      </w:r>
    </w:p>
    <w:p w:rsidR="00D614DD" w:rsidRPr="009B7BB6" w:rsidRDefault="00D614DD" w:rsidP="00D614DD">
      <w:pPr>
        <w:spacing w:line="480" w:lineRule="auto"/>
        <w:jc w:val="center"/>
        <w:rPr>
          <w:b/>
          <w:sz w:val="24"/>
          <w:szCs w:val="24"/>
        </w:rPr>
      </w:pPr>
      <w:r w:rsidRPr="009B7BB6">
        <w:rPr>
          <w:b/>
          <w:sz w:val="24"/>
          <w:szCs w:val="24"/>
        </w:rPr>
        <w:t>Conclusion</w:t>
      </w:r>
    </w:p>
    <w:p w:rsidR="00D614DD" w:rsidRPr="009B7BB6" w:rsidRDefault="00D614DD" w:rsidP="00D614DD">
      <w:pPr>
        <w:spacing w:line="480" w:lineRule="auto"/>
        <w:jc w:val="both"/>
        <w:rPr>
          <w:sz w:val="24"/>
          <w:szCs w:val="24"/>
        </w:rPr>
      </w:pPr>
      <w:r w:rsidRPr="009B7BB6">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9B7BB6">
        <w:rPr>
          <w:sz w:val="24"/>
          <w:szCs w:val="24"/>
          <w:vertAlign w:val="superscript"/>
        </w:rPr>
        <w:t>nd</w:t>
      </w:r>
      <w:r w:rsidRPr="009B7BB6">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9B7BB6">
        <w:rPr>
          <w:sz w:val="24"/>
          <w:szCs w:val="24"/>
          <w:vertAlign w:val="superscript"/>
        </w:rPr>
        <w:t>st</w:t>
      </w:r>
      <w:r w:rsidRPr="009B7BB6">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9B7BB6">
        <w:rPr>
          <w:sz w:val="24"/>
          <w:szCs w:val="24"/>
          <w:vertAlign w:val="superscript"/>
        </w:rPr>
        <w:t>st</w:t>
      </w:r>
      <w:r w:rsidRPr="009B7BB6">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9B7BB6">
        <w:rPr>
          <w:sz w:val="24"/>
          <w:szCs w:val="24"/>
          <w:vertAlign w:val="superscript"/>
        </w:rPr>
        <w:t>st</w:t>
      </w:r>
      <w:r w:rsidRPr="009B7BB6">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9B7BB6">
        <w:rPr>
          <w:sz w:val="24"/>
          <w:szCs w:val="24"/>
          <w:vertAlign w:val="superscript"/>
        </w:rPr>
        <w:t xml:space="preserve">rd </w:t>
      </w:r>
      <w:r w:rsidRPr="009B7BB6">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9B7BB6">
        <w:rPr>
          <w:b/>
          <w:sz w:val="24"/>
          <w:szCs w:val="24"/>
        </w:rPr>
        <w:t>High Mind</w:t>
      </w:r>
      <w:r w:rsidRPr="009B7BB6">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9B7BB6">
        <w:rPr>
          <w:sz w:val="24"/>
          <w:szCs w:val="24"/>
          <w:vertAlign w:val="superscript"/>
        </w:rPr>
        <w:t>th</w:t>
      </w:r>
      <w:r w:rsidRPr="009B7BB6">
        <w:rPr>
          <w:sz w:val="24"/>
          <w:szCs w:val="24"/>
        </w:rPr>
        <w:t xml:space="preserve"> level of magic is in Heaven in Ephesians 6:12, the 14</w:t>
      </w:r>
      <w:r w:rsidRPr="009B7BB6">
        <w:rPr>
          <w:sz w:val="24"/>
          <w:szCs w:val="24"/>
          <w:vertAlign w:val="superscript"/>
        </w:rPr>
        <w:t>th</w:t>
      </w:r>
      <w:r w:rsidRPr="009B7BB6">
        <w:rPr>
          <w:sz w:val="24"/>
          <w:szCs w:val="24"/>
        </w:rPr>
        <w:t xml:space="preserve"> level of magic is in Lordship in Revelation 2:26-29 &amp; the 14</w:t>
      </w:r>
      <w:r w:rsidRPr="009B7BB6">
        <w:rPr>
          <w:sz w:val="24"/>
          <w:szCs w:val="24"/>
          <w:vertAlign w:val="superscript"/>
        </w:rPr>
        <w:t>th</w:t>
      </w:r>
      <w:r w:rsidRPr="009B7BB6">
        <w:rPr>
          <w:sz w:val="24"/>
          <w:szCs w:val="24"/>
        </w:rPr>
        <w:t xml:space="preserve"> level of magic is the weakness of the Father Stephen Our Lord done by the 15</w:t>
      </w:r>
      <w:r w:rsidRPr="009B7BB6">
        <w:rPr>
          <w:sz w:val="24"/>
          <w:szCs w:val="24"/>
          <w:vertAlign w:val="superscript"/>
        </w:rPr>
        <w:t>th</w:t>
      </w:r>
      <w:r w:rsidRPr="009B7BB6">
        <w:rPr>
          <w:sz w:val="24"/>
          <w:szCs w:val="24"/>
        </w:rPr>
        <w:t xml:space="preserve"> level of magic by the Lord Yahweh in 1</w:t>
      </w:r>
      <w:r w:rsidRPr="009B7BB6">
        <w:rPr>
          <w:sz w:val="24"/>
          <w:szCs w:val="24"/>
          <w:vertAlign w:val="superscript"/>
        </w:rPr>
        <w:t>st</w:t>
      </w:r>
      <w:r w:rsidRPr="009B7BB6">
        <w:rPr>
          <w:sz w:val="24"/>
          <w:szCs w:val="24"/>
        </w:rPr>
        <w:t xml:space="preserve"> Corinthians 1:25. The Tropical Zodiac is from April 21</w:t>
      </w:r>
      <w:r w:rsidRPr="009B7BB6">
        <w:rPr>
          <w:sz w:val="24"/>
          <w:szCs w:val="24"/>
          <w:vertAlign w:val="superscript"/>
        </w:rPr>
        <w:t>st</w:t>
      </w:r>
      <w:r w:rsidRPr="009B7BB6">
        <w:rPr>
          <w:sz w:val="24"/>
          <w:szCs w:val="24"/>
        </w:rPr>
        <w:t xml:space="preserve"> to May 21</w:t>
      </w:r>
      <w:r w:rsidRPr="009B7BB6">
        <w:rPr>
          <w:sz w:val="24"/>
          <w:szCs w:val="24"/>
          <w:vertAlign w:val="superscript"/>
        </w:rPr>
        <w:t>st</w:t>
      </w:r>
      <w:r w:rsidRPr="009B7BB6">
        <w:rPr>
          <w:sz w:val="24"/>
          <w:szCs w:val="24"/>
        </w:rPr>
        <w:t xml:space="preserve"> &amp; the Sidereal Zodiac is from May 16</w:t>
      </w:r>
      <w:r w:rsidRPr="009B7BB6">
        <w:rPr>
          <w:sz w:val="24"/>
          <w:szCs w:val="24"/>
          <w:vertAlign w:val="superscript"/>
        </w:rPr>
        <w:t>th</w:t>
      </w:r>
      <w:r w:rsidRPr="009B7BB6">
        <w:rPr>
          <w:sz w:val="24"/>
          <w:szCs w:val="24"/>
        </w:rPr>
        <w:t xml:space="preserve"> to June 15</w:t>
      </w:r>
      <w:r w:rsidRPr="009B7BB6">
        <w:rPr>
          <w:sz w:val="24"/>
          <w:szCs w:val="24"/>
          <w:vertAlign w:val="superscript"/>
        </w:rPr>
        <w:t xml:space="preserve">th </w:t>
      </w:r>
      <w:r w:rsidRPr="009B7BB6">
        <w:rPr>
          <w:sz w:val="24"/>
          <w:szCs w:val="24"/>
        </w:rPr>
        <w:t>&amp; the IAU constellations boundaries is from May 14</w:t>
      </w:r>
      <w:r w:rsidRPr="009B7BB6">
        <w:rPr>
          <w:sz w:val="24"/>
          <w:szCs w:val="24"/>
          <w:vertAlign w:val="superscript"/>
        </w:rPr>
        <w:t>th</w:t>
      </w:r>
      <w:r w:rsidRPr="009B7BB6">
        <w:rPr>
          <w:sz w:val="24"/>
          <w:szCs w:val="24"/>
        </w:rPr>
        <w:t xml:space="preserve"> to June 21</w:t>
      </w:r>
      <w:r w:rsidRPr="009B7BB6">
        <w:rPr>
          <w:sz w:val="24"/>
          <w:szCs w:val="24"/>
          <w:vertAlign w:val="superscript"/>
        </w:rPr>
        <w:t>st</w:t>
      </w:r>
      <w:r w:rsidRPr="009B7BB6">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9B7BB6">
        <w:rPr>
          <w:sz w:val="24"/>
          <w:szCs w:val="24"/>
          <w:vertAlign w:val="superscript"/>
        </w:rPr>
        <w:t>nd</w:t>
      </w:r>
      <w:r w:rsidRPr="009B7BB6">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9B7BB6">
        <w:rPr>
          <w:sz w:val="24"/>
          <w:szCs w:val="24"/>
          <w:vertAlign w:val="superscript"/>
        </w:rPr>
        <w:t>nd</w:t>
      </w:r>
      <w:r w:rsidRPr="009B7BB6">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9B7BB6">
        <w:rPr>
          <w:b/>
          <w:sz w:val="24"/>
          <w:szCs w:val="24"/>
        </w:rPr>
        <w:t>Immaculate Conception</w:t>
      </w:r>
      <w:r w:rsidRPr="009B7BB6">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9B7BB6">
        <w:rPr>
          <w:sz w:val="24"/>
          <w:szCs w:val="24"/>
          <w:vertAlign w:val="superscript"/>
        </w:rPr>
        <w:t>st</w:t>
      </w:r>
      <w:r w:rsidRPr="009B7BB6">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9B7BB6">
        <w:rPr>
          <w:sz w:val="24"/>
          <w:szCs w:val="24"/>
          <w:vertAlign w:val="superscript"/>
        </w:rPr>
        <w:t>st</w:t>
      </w:r>
      <w:r w:rsidRPr="009B7BB6">
        <w:rPr>
          <w:sz w:val="24"/>
          <w:szCs w:val="24"/>
        </w:rPr>
        <w:t xml:space="preserve"> Chronicles 17:23. Both houses equal to the Lord Stephen’s life for 21 years in Acts 1:4-7:60. </w:t>
      </w:r>
    </w:p>
    <w:p w:rsidR="00D614DD" w:rsidRPr="009B7BB6" w:rsidRDefault="00D614DD" w:rsidP="00D614DD">
      <w:pPr>
        <w:tabs>
          <w:tab w:val="left" w:pos="5130"/>
        </w:tabs>
        <w:spacing w:line="480" w:lineRule="auto"/>
        <w:jc w:val="center"/>
        <w:rPr>
          <w:sz w:val="24"/>
          <w:szCs w:val="24"/>
        </w:rPr>
      </w:pPr>
      <w:r w:rsidRPr="009B7BB6">
        <w:rPr>
          <w:sz w:val="24"/>
          <w:szCs w:val="24"/>
        </w:rPr>
        <w:t>THE BARRACK’S AUTHORITIES OVER THE HOUSE AUTHORITIES &amp; THE TENT OF MEETING AUTHORITIES</w:t>
      </w:r>
    </w:p>
    <w:p w:rsidR="00D614DD" w:rsidRPr="009B7BB6" w:rsidRDefault="00D614DD" w:rsidP="00D614DD">
      <w:pPr>
        <w:spacing w:line="480" w:lineRule="auto"/>
        <w:jc w:val="center"/>
        <w:rPr>
          <w:sz w:val="24"/>
          <w:szCs w:val="24"/>
        </w:rPr>
      </w:pPr>
      <w:r w:rsidRPr="009B7BB6">
        <w:rPr>
          <w:sz w:val="24"/>
          <w:szCs w:val="24"/>
        </w:rPr>
        <w:t>The Father Stephen’s Barrack’s Authorities Address verses the Lord Lucifer’s Barrack’s Authorities Address from an Hour to a Minute</w:t>
      </w:r>
    </w:p>
    <w:p w:rsidR="00D614DD" w:rsidRPr="009B7BB6" w:rsidRDefault="00D614DD" w:rsidP="00D614DD">
      <w:pPr>
        <w:spacing w:line="480" w:lineRule="auto"/>
        <w:jc w:val="both"/>
        <w:rPr>
          <w:sz w:val="24"/>
          <w:szCs w:val="24"/>
        </w:rPr>
      </w:pPr>
      <w:r w:rsidRPr="009B7BB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614DD" w:rsidRPr="009B7BB6" w:rsidRDefault="00D614DD" w:rsidP="00D614DD">
      <w:pPr>
        <w:spacing w:line="480" w:lineRule="auto"/>
        <w:jc w:val="center"/>
        <w:rPr>
          <w:sz w:val="24"/>
          <w:szCs w:val="24"/>
        </w:rPr>
      </w:pPr>
      <w:r w:rsidRPr="009B7BB6">
        <w:rPr>
          <w:sz w:val="24"/>
          <w:szCs w:val="24"/>
        </w:rPr>
        <w:t>THE COMMAND POST AUTHORITIES OVER THE BUSINESS AUTHORITIES AND THE TEMPLE AUTHORITIES</w:t>
      </w:r>
    </w:p>
    <w:p w:rsidR="00D614DD" w:rsidRPr="009B7BB6" w:rsidRDefault="00D614DD" w:rsidP="00D614DD">
      <w:pPr>
        <w:spacing w:line="480" w:lineRule="auto"/>
        <w:jc w:val="center"/>
        <w:rPr>
          <w:sz w:val="24"/>
          <w:szCs w:val="24"/>
        </w:rPr>
      </w:pPr>
      <w:r w:rsidRPr="009B7BB6">
        <w:rPr>
          <w:sz w:val="24"/>
          <w:szCs w:val="24"/>
        </w:rPr>
        <w:t>The Father Stephen’s Command Post Authorities Address verses the Lord Lucifer’s Command Post Authorities Address from a Minute to a Second</w:t>
      </w:r>
    </w:p>
    <w:p w:rsidR="00D614DD" w:rsidRPr="009B7BB6" w:rsidRDefault="00D614DD" w:rsidP="00D614DD">
      <w:pPr>
        <w:spacing w:line="480" w:lineRule="auto"/>
        <w:jc w:val="both"/>
        <w:rPr>
          <w:sz w:val="24"/>
          <w:szCs w:val="24"/>
        </w:rPr>
      </w:pPr>
      <w:r w:rsidRPr="009B7BB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614DD" w:rsidRPr="009B7BB6" w:rsidRDefault="00D614DD" w:rsidP="00D614DD">
      <w:pPr>
        <w:spacing w:line="480" w:lineRule="auto"/>
        <w:jc w:val="center"/>
        <w:rPr>
          <w:sz w:val="24"/>
          <w:szCs w:val="24"/>
        </w:rPr>
      </w:pPr>
      <w:r w:rsidRPr="009B7BB6">
        <w:rPr>
          <w:sz w:val="24"/>
          <w:szCs w:val="24"/>
        </w:rPr>
        <w:t>THE CHAPLAINCY MILITARY AUTHORITIES OVER THE CHURCH SANCTUARY AUTHORITIES &amp; THE TABERNACLE SYNAGOGUE AUTHORITIES</w:t>
      </w:r>
    </w:p>
    <w:p w:rsidR="00D614DD" w:rsidRPr="009B7BB6" w:rsidRDefault="00D614DD" w:rsidP="00D614DD">
      <w:pPr>
        <w:spacing w:line="480" w:lineRule="auto"/>
        <w:jc w:val="center"/>
        <w:rPr>
          <w:sz w:val="24"/>
          <w:szCs w:val="24"/>
        </w:rPr>
      </w:pPr>
      <w:r w:rsidRPr="009B7BB6">
        <w:rPr>
          <w:sz w:val="24"/>
          <w:szCs w:val="24"/>
        </w:rPr>
        <w:t>The Father Stephen’s Chaplaincy Authorities Address verses the Lord Lucifer’s Chaplaincy Authorities Address from a Second to Godspeed</w:t>
      </w:r>
    </w:p>
    <w:p w:rsidR="00D614DD" w:rsidRPr="009B7BB6" w:rsidRDefault="00D614DD" w:rsidP="00D614DD">
      <w:pPr>
        <w:spacing w:line="480" w:lineRule="auto"/>
        <w:jc w:val="both"/>
        <w:rPr>
          <w:sz w:val="24"/>
          <w:szCs w:val="24"/>
        </w:rPr>
      </w:pPr>
      <w:r w:rsidRPr="009B7BB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614DD" w:rsidRPr="009B7BB6" w:rsidRDefault="00D614DD" w:rsidP="00D614DD">
      <w:pPr>
        <w:spacing w:line="480" w:lineRule="auto"/>
        <w:jc w:val="center"/>
        <w:rPr>
          <w:b/>
          <w:sz w:val="24"/>
          <w:szCs w:val="24"/>
        </w:rPr>
      </w:pPr>
      <w:r w:rsidRPr="009B7BB6">
        <w:rPr>
          <w:b/>
          <w:sz w:val="24"/>
          <w:szCs w:val="24"/>
        </w:rPr>
        <w:t>The Father Stephen’s Zion [Sion] Tabernacle</w:t>
      </w:r>
    </w:p>
    <w:p w:rsidR="00D614DD" w:rsidRPr="009B7BB6" w:rsidRDefault="00D614DD" w:rsidP="00D614DD">
      <w:pPr>
        <w:spacing w:line="480" w:lineRule="auto"/>
        <w:jc w:val="both"/>
        <w:rPr>
          <w:sz w:val="24"/>
          <w:szCs w:val="24"/>
        </w:rPr>
      </w:pPr>
      <w:r w:rsidRPr="009B7BB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B7BB6">
        <w:rPr>
          <w:sz w:val="24"/>
          <w:szCs w:val="24"/>
          <w:vertAlign w:val="superscript"/>
        </w:rPr>
        <w:t>st</w:t>
      </w:r>
      <w:r w:rsidRPr="009B7BB6">
        <w:rPr>
          <w:sz w:val="24"/>
          <w:szCs w:val="24"/>
        </w:rPr>
        <w:t xml:space="preserve"> Samuel 1:3; 21:1; 1</w:t>
      </w:r>
      <w:r w:rsidRPr="009B7BB6">
        <w:rPr>
          <w:sz w:val="24"/>
          <w:szCs w:val="24"/>
          <w:vertAlign w:val="superscript"/>
        </w:rPr>
        <w:t>st</w:t>
      </w:r>
      <w:r w:rsidRPr="009B7BB6">
        <w:rPr>
          <w:sz w:val="24"/>
          <w:szCs w:val="24"/>
        </w:rPr>
        <w:t xml:space="preserve"> Chronicles 16:39; 2</w:t>
      </w:r>
      <w:r w:rsidRPr="009B7BB6">
        <w:rPr>
          <w:sz w:val="24"/>
          <w:szCs w:val="24"/>
          <w:vertAlign w:val="superscript"/>
        </w:rPr>
        <w:t>nd</w:t>
      </w:r>
      <w:r w:rsidRPr="009B7BB6">
        <w:rPr>
          <w:sz w:val="24"/>
          <w:szCs w:val="24"/>
        </w:rPr>
        <w:t xml:space="preserve"> Chronicles 5:2-6 &amp; Psalms 78:60.   </w:t>
      </w:r>
    </w:p>
    <w:p w:rsidR="00D614DD" w:rsidRPr="009B7BB6" w:rsidRDefault="00D614DD" w:rsidP="00D614DD">
      <w:pPr>
        <w:spacing w:line="480" w:lineRule="auto"/>
        <w:jc w:val="both"/>
        <w:rPr>
          <w:sz w:val="24"/>
          <w:szCs w:val="24"/>
        </w:rPr>
      </w:pPr>
      <w:r w:rsidRPr="009B7BB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614DD" w:rsidRPr="009B7BB6" w:rsidRDefault="00D614DD" w:rsidP="00D614DD">
      <w:pPr>
        <w:jc w:val="center"/>
        <w:rPr>
          <w:b/>
          <w:sz w:val="24"/>
          <w:szCs w:val="24"/>
        </w:rPr>
      </w:pPr>
      <w:r w:rsidRPr="009B7BB6">
        <w:rPr>
          <w:b/>
          <w:sz w:val="24"/>
          <w:szCs w:val="24"/>
        </w:rPr>
        <w:t xml:space="preserve">The Father Stephen’s Zion [Sion] Temple </w:t>
      </w:r>
    </w:p>
    <w:p w:rsidR="00D614DD" w:rsidRPr="009B7BB6" w:rsidRDefault="00D614DD" w:rsidP="00D614DD">
      <w:pPr>
        <w:spacing w:line="480" w:lineRule="auto"/>
        <w:jc w:val="both"/>
        <w:rPr>
          <w:sz w:val="24"/>
          <w:szCs w:val="24"/>
        </w:rPr>
      </w:pPr>
      <w:r w:rsidRPr="009B7BB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B7BB6">
        <w:rPr>
          <w:sz w:val="24"/>
          <w:szCs w:val="24"/>
          <w:vertAlign w:val="superscript"/>
        </w:rPr>
        <w:t>st</w:t>
      </w:r>
      <w:r w:rsidRPr="009B7BB6">
        <w:rPr>
          <w:sz w:val="24"/>
          <w:szCs w:val="24"/>
        </w:rPr>
        <w:t xml:space="preserve"> Samuel 7:2. David’s Preparations for the Building and Worship in the First Temple: The Plan for its Construction is in 2</w:t>
      </w:r>
      <w:r w:rsidRPr="009B7BB6">
        <w:rPr>
          <w:sz w:val="24"/>
          <w:szCs w:val="24"/>
          <w:vertAlign w:val="superscript"/>
        </w:rPr>
        <w:t>nd</w:t>
      </w:r>
      <w:r w:rsidRPr="009B7BB6">
        <w:rPr>
          <w:sz w:val="24"/>
          <w:szCs w:val="24"/>
        </w:rPr>
        <w:t xml:space="preserve"> Samuel 7:1, 12-13; 1</w:t>
      </w:r>
      <w:r w:rsidRPr="009B7BB6">
        <w:rPr>
          <w:sz w:val="24"/>
          <w:szCs w:val="24"/>
          <w:vertAlign w:val="superscript"/>
        </w:rPr>
        <w:t>st</w:t>
      </w:r>
      <w:r w:rsidRPr="009B7BB6">
        <w:rPr>
          <w:sz w:val="24"/>
          <w:szCs w:val="24"/>
        </w:rPr>
        <w:t xml:space="preserve"> Chronicles 17:1; 28:11-12, 19. The Gifts for its Construction is in 1</w:t>
      </w:r>
      <w:r w:rsidRPr="009B7BB6">
        <w:rPr>
          <w:sz w:val="24"/>
          <w:szCs w:val="24"/>
          <w:vertAlign w:val="superscript"/>
        </w:rPr>
        <w:t>st</w:t>
      </w:r>
      <w:r w:rsidRPr="009B7BB6">
        <w:rPr>
          <w:sz w:val="24"/>
          <w:szCs w:val="24"/>
        </w:rPr>
        <w:t xml:space="preserve"> Chronicles 29:2-3, 6. The Arrangements for the Temple Worship is in 1</w:t>
      </w:r>
      <w:r w:rsidRPr="009B7BB6">
        <w:rPr>
          <w:sz w:val="24"/>
          <w:szCs w:val="24"/>
          <w:vertAlign w:val="superscript"/>
        </w:rPr>
        <w:t>st</w:t>
      </w:r>
      <w:r w:rsidRPr="009B7BB6">
        <w:rPr>
          <w:sz w:val="24"/>
          <w:szCs w:val="24"/>
        </w:rPr>
        <w:t xml:space="preserve"> Chronicles 23:3-5. Solomon’s Construction of the Temple is in 1</w:t>
      </w:r>
      <w:r w:rsidRPr="009B7BB6">
        <w:rPr>
          <w:sz w:val="24"/>
          <w:szCs w:val="24"/>
          <w:vertAlign w:val="superscript"/>
        </w:rPr>
        <w:t>st</w:t>
      </w:r>
      <w:r w:rsidRPr="009B7BB6">
        <w:rPr>
          <w:sz w:val="24"/>
          <w:szCs w:val="24"/>
        </w:rPr>
        <w:t xml:space="preserve"> Kings 5:1-13 &amp; 2</w:t>
      </w:r>
      <w:r w:rsidRPr="009B7BB6">
        <w:rPr>
          <w:sz w:val="24"/>
          <w:szCs w:val="24"/>
          <w:vertAlign w:val="superscript"/>
        </w:rPr>
        <w:t>nd</w:t>
      </w:r>
      <w:r w:rsidRPr="009B7BB6">
        <w:rPr>
          <w:sz w:val="24"/>
          <w:szCs w:val="24"/>
        </w:rPr>
        <w:t xml:space="preserve"> Chronicles 2:7-18. The Completion of the Temple and its Furnishings is in 2</w:t>
      </w:r>
      <w:r w:rsidRPr="009B7BB6">
        <w:rPr>
          <w:sz w:val="24"/>
          <w:szCs w:val="24"/>
          <w:vertAlign w:val="superscript"/>
        </w:rPr>
        <w:t>nd</w:t>
      </w:r>
      <w:r w:rsidRPr="009B7BB6">
        <w:rPr>
          <w:sz w:val="24"/>
          <w:szCs w:val="24"/>
        </w:rPr>
        <w:t xml:space="preserve"> Chronicles 2:5; 3:4-9, 11-12; 4:2, 5 &amp; 1</w:t>
      </w:r>
      <w:r w:rsidRPr="009B7BB6">
        <w:rPr>
          <w:sz w:val="24"/>
          <w:szCs w:val="24"/>
          <w:vertAlign w:val="superscript"/>
        </w:rPr>
        <w:t>st</w:t>
      </w:r>
      <w:r w:rsidRPr="009B7BB6">
        <w:rPr>
          <w:sz w:val="24"/>
          <w:szCs w:val="24"/>
        </w:rPr>
        <w:t xml:space="preserve"> Kings 6:20-22, 27, 38; 7:23, 26-27, 30. The Dedication of the Temple: At the Feats of Tabernacles is in 1</w:t>
      </w:r>
      <w:r w:rsidRPr="009B7BB6">
        <w:rPr>
          <w:sz w:val="24"/>
          <w:szCs w:val="24"/>
          <w:vertAlign w:val="superscript"/>
        </w:rPr>
        <w:t>st</w:t>
      </w:r>
      <w:r w:rsidRPr="009B7BB6">
        <w:rPr>
          <w:sz w:val="24"/>
          <w:szCs w:val="24"/>
        </w:rPr>
        <w:t xml:space="preserve"> Kings 8:2 &amp; 2</w:t>
      </w:r>
      <w:r w:rsidRPr="009B7BB6">
        <w:rPr>
          <w:sz w:val="24"/>
          <w:szCs w:val="24"/>
          <w:vertAlign w:val="superscript"/>
        </w:rPr>
        <w:t>nd</w:t>
      </w:r>
      <w:r w:rsidRPr="009B7BB6">
        <w:rPr>
          <w:sz w:val="24"/>
          <w:szCs w:val="24"/>
        </w:rPr>
        <w:t xml:space="preserve"> Chronicles 5:3. The Glory of the Father Stephen filled the Temple is in 1</w:t>
      </w:r>
      <w:r w:rsidRPr="009B7BB6">
        <w:rPr>
          <w:sz w:val="24"/>
          <w:szCs w:val="24"/>
          <w:vertAlign w:val="superscript"/>
        </w:rPr>
        <w:t>st</w:t>
      </w:r>
      <w:r w:rsidRPr="009B7BB6">
        <w:rPr>
          <w:sz w:val="24"/>
          <w:szCs w:val="24"/>
        </w:rPr>
        <w:t xml:space="preserve"> Kings 8:6, 10-11 &amp; 2</w:t>
      </w:r>
      <w:r w:rsidRPr="009B7BB6">
        <w:rPr>
          <w:sz w:val="24"/>
          <w:szCs w:val="24"/>
          <w:vertAlign w:val="superscript"/>
        </w:rPr>
        <w:t>nd</w:t>
      </w:r>
      <w:r w:rsidRPr="009B7BB6">
        <w:rPr>
          <w:sz w:val="24"/>
          <w:szCs w:val="24"/>
        </w:rPr>
        <w:t xml:space="preserve"> Chronicles 5:7, 11, 13-14. The Offering of Sacrifices is in 1</w:t>
      </w:r>
      <w:r w:rsidRPr="009B7BB6">
        <w:rPr>
          <w:sz w:val="24"/>
          <w:szCs w:val="24"/>
          <w:vertAlign w:val="superscript"/>
        </w:rPr>
        <w:t>st</w:t>
      </w:r>
      <w:r w:rsidRPr="009B7BB6">
        <w:rPr>
          <w:sz w:val="24"/>
          <w:szCs w:val="24"/>
        </w:rPr>
        <w:t xml:space="preserve"> Kings 8:62-63 &amp; 2</w:t>
      </w:r>
      <w:r w:rsidRPr="009B7BB6">
        <w:rPr>
          <w:sz w:val="24"/>
          <w:szCs w:val="24"/>
          <w:vertAlign w:val="superscript"/>
        </w:rPr>
        <w:t>nd</w:t>
      </w:r>
      <w:r w:rsidRPr="009B7BB6">
        <w:rPr>
          <w:sz w:val="24"/>
          <w:szCs w:val="24"/>
        </w:rPr>
        <w:t xml:space="preserve"> Chronicles 7:5. Solomon’s Prayer is in 1</w:t>
      </w:r>
      <w:r w:rsidRPr="009B7BB6">
        <w:rPr>
          <w:sz w:val="24"/>
          <w:szCs w:val="24"/>
          <w:vertAlign w:val="superscript"/>
        </w:rPr>
        <w:t>st</w:t>
      </w:r>
      <w:r w:rsidRPr="009B7BB6">
        <w:rPr>
          <w:sz w:val="24"/>
          <w:szCs w:val="24"/>
        </w:rPr>
        <w:t xml:space="preserve"> Kings 12:26-30 &amp; 2</w:t>
      </w:r>
      <w:r w:rsidRPr="009B7BB6">
        <w:rPr>
          <w:sz w:val="24"/>
          <w:szCs w:val="24"/>
          <w:vertAlign w:val="superscript"/>
        </w:rPr>
        <w:t>nd</w:t>
      </w:r>
      <w:r w:rsidRPr="009B7BB6">
        <w:rPr>
          <w:sz w:val="24"/>
          <w:szCs w:val="24"/>
        </w:rPr>
        <w:t xml:space="preserve"> Chronicles 13:4-12. Later the Kings of Judah used the Temple Treasures for Political Purposes is in 1</w:t>
      </w:r>
      <w:r w:rsidRPr="009B7BB6">
        <w:rPr>
          <w:sz w:val="24"/>
          <w:szCs w:val="24"/>
          <w:vertAlign w:val="superscript"/>
        </w:rPr>
        <w:t>st</w:t>
      </w:r>
      <w:r w:rsidRPr="009B7BB6">
        <w:rPr>
          <w:sz w:val="24"/>
          <w:szCs w:val="24"/>
        </w:rPr>
        <w:t xml:space="preserve"> Kings 15:18-19; 2</w:t>
      </w:r>
      <w:r w:rsidRPr="009B7BB6">
        <w:rPr>
          <w:sz w:val="24"/>
          <w:szCs w:val="24"/>
          <w:vertAlign w:val="superscript"/>
        </w:rPr>
        <w:t>nd</w:t>
      </w:r>
      <w:r w:rsidRPr="009B7BB6">
        <w:rPr>
          <w:sz w:val="24"/>
          <w:szCs w:val="24"/>
        </w:rPr>
        <w:t xml:space="preserve"> Kings 12:17-18; 16:7-8; 18:14-15 &amp; 2</w:t>
      </w:r>
      <w:r w:rsidRPr="009B7BB6">
        <w:rPr>
          <w:sz w:val="24"/>
          <w:szCs w:val="24"/>
          <w:vertAlign w:val="superscript"/>
        </w:rPr>
        <w:t>nd</w:t>
      </w:r>
      <w:r w:rsidRPr="009B7BB6">
        <w:rPr>
          <w:sz w:val="24"/>
          <w:szCs w:val="24"/>
        </w:rPr>
        <w:t xml:space="preserve"> Chronicles 16:2-3; 28:21. The Only Foreign Kings that Pillaged, Plundered, Booteed, Spoiled the Temple: Shiskak King of Egypt in 1</w:t>
      </w:r>
      <w:r w:rsidRPr="009B7BB6">
        <w:rPr>
          <w:sz w:val="24"/>
          <w:szCs w:val="24"/>
          <w:vertAlign w:val="superscript"/>
        </w:rPr>
        <w:t>st</w:t>
      </w:r>
      <w:r w:rsidRPr="009B7BB6">
        <w:rPr>
          <w:sz w:val="24"/>
          <w:szCs w:val="24"/>
        </w:rPr>
        <w:t xml:space="preserve"> Kings 14:25-26 &amp; 2</w:t>
      </w:r>
      <w:r w:rsidRPr="009B7BB6">
        <w:rPr>
          <w:sz w:val="24"/>
          <w:szCs w:val="24"/>
          <w:vertAlign w:val="superscript"/>
        </w:rPr>
        <w:t>nd</w:t>
      </w:r>
      <w:r w:rsidRPr="009B7BB6">
        <w:rPr>
          <w:sz w:val="24"/>
          <w:szCs w:val="24"/>
        </w:rPr>
        <w:t xml:space="preserve"> Chronicles 12:9. Nebuchadnezzar King of Babylon is in 2</w:t>
      </w:r>
      <w:r w:rsidRPr="009B7BB6">
        <w:rPr>
          <w:sz w:val="24"/>
          <w:szCs w:val="24"/>
          <w:vertAlign w:val="superscript"/>
        </w:rPr>
        <w:t>nd</w:t>
      </w:r>
      <w:r w:rsidRPr="009B7BB6">
        <w:rPr>
          <w:sz w:val="24"/>
          <w:szCs w:val="24"/>
        </w:rPr>
        <w:t xml:space="preserve"> Kings 24:13 &amp; 2</w:t>
      </w:r>
      <w:r w:rsidRPr="009B7BB6">
        <w:rPr>
          <w:sz w:val="24"/>
          <w:szCs w:val="24"/>
          <w:vertAlign w:val="superscript"/>
        </w:rPr>
        <w:t>nd</w:t>
      </w:r>
      <w:r w:rsidRPr="009B7BB6">
        <w:rPr>
          <w:sz w:val="24"/>
          <w:szCs w:val="24"/>
        </w:rPr>
        <w:t xml:space="preserve"> Chronicles 36:18. Under Certain Kings the Temple was Cleansed and Repaired: King Joash in 2</w:t>
      </w:r>
      <w:r w:rsidRPr="009B7BB6">
        <w:rPr>
          <w:sz w:val="24"/>
          <w:szCs w:val="24"/>
          <w:vertAlign w:val="superscript"/>
        </w:rPr>
        <w:t>nd</w:t>
      </w:r>
      <w:r w:rsidRPr="009B7BB6">
        <w:rPr>
          <w:sz w:val="24"/>
          <w:szCs w:val="24"/>
        </w:rPr>
        <w:t xml:space="preserve"> Kings 12:4-5 &amp; 2</w:t>
      </w:r>
      <w:r w:rsidRPr="009B7BB6">
        <w:rPr>
          <w:sz w:val="24"/>
          <w:szCs w:val="24"/>
          <w:vertAlign w:val="superscript"/>
        </w:rPr>
        <w:t>nd</w:t>
      </w:r>
      <w:r w:rsidRPr="009B7BB6">
        <w:rPr>
          <w:sz w:val="24"/>
          <w:szCs w:val="24"/>
        </w:rPr>
        <w:t xml:space="preserve"> Chronicles 24:5, 13-14. King Jotham is in 2</w:t>
      </w:r>
      <w:r w:rsidRPr="009B7BB6">
        <w:rPr>
          <w:sz w:val="24"/>
          <w:szCs w:val="24"/>
          <w:vertAlign w:val="superscript"/>
        </w:rPr>
        <w:t>nd</w:t>
      </w:r>
      <w:r w:rsidRPr="009B7BB6">
        <w:rPr>
          <w:sz w:val="24"/>
          <w:szCs w:val="24"/>
        </w:rPr>
        <w:t xml:space="preserve"> Kings 15:35 &amp; 2</w:t>
      </w:r>
      <w:r w:rsidRPr="009B7BB6">
        <w:rPr>
          <w:sz w:val="24"/>
          <w:szCs w:val="24"/>
          <w:vertAlign w:val="superscript"/>
        </w:rPr>
        <w:t>nd</w:t>
      </w:r>
      <w:r w:rsidRPr="009B7BB6">
        <w:rPr>
          <w:sz w:val="24"/>
          <w:szCs w:val="24"/>
        </w:rPr>
        <w:t xml:space="preserve"> Chronicles 27:3. King Hezekiah is in 2</w:t>
      </w:r>
      <w:r w:rsidRPr="009B7BB6">
        <w:rPr>
          <w:sz w:val="24"/>
          <w:szCs w:val="24"/>
          <w:vertAlign w:val="superscript"/>
        </w:rPr>
        <w:t>nd</w:t>
      </w:r>
      <w:r w:rsidRPr="009B7BB6">
        <w:rPr>
          <w:sz w:val="24"/>
          <w:szCs w:val="24"/>
        </w:rPr>
        <w:t xml:space="preserve"> Chronicles 29:3-5, 15-16, 18-19, 25. King Josiah is in 2</w:t>
      </w:r>
      <w:r w:rsidRPr="009B7BB6">
        <w:rPr>
          <w:sz w:val="24"/>
          <w:szCs w:val="24"/>
          <w:vertAlign w:val="superscript"/>
        </w:rPr>
        <w:t>nd</w:t>
      </w:r>
      <w:r w:rsidRPr="009B7BB6">
        <w:rPr>
          <w:sz w:val="24"/>
          <w:szCs w:val="24"/>
        </w:rPr>
        <w:t xml:space="preserve"> Kings 22:3-7 &amp; 2</w:t>
      </w:r>
      <w:r w:rsidRPr="009B7BB6">
        <w:rPr>
          <w:sz w:val="24"/>
          <w:szCs w:val="24"/>
          <w:vertAlign w:val="superscript"/>
        </w:rPr>
        <w:t>nd</w:t>
      </w:r>
      <w:r w:rsidRPr="009B7BB6">
        <w:rPr>
          <w:sz w:val="24"/>
          <w:szCs w:val="24"/>
        </w:rPr>
        <w:t xml:space="preserve"> Chronicles 34:8-11. The Destruction of the Temple by the Babylonians is in 2</w:t>
      </w:r>
      <w:r w:rsidRPr="009B7BB6">
        <w:rPr>
          <w:sz w:val="24"/>
          <w:szCs w:val="24"/>
          <w:vertAlign w:val="superscript"/>
        </w:rPr>
        <w:t>nd</w:t>
      </w:r>
      <w:r w:rsidRPr="009B7BB6">
        <w:rPr>
          <w:sz w:val="24"/>
          <w:szCs w:val="24"/>
        </w:rPr>
        <w:t xml:space="preserve"> Kings 25:13-15; Jeremiah 52:17-19 &amp; 2</w:t>
      </w:r>
      <w:r w:rsidRPr="009B7BB6">
        <w:rPr>
          <w:sz w:val="24"/>
          <w:szCs w:val="24"/>
          <w:vertAlign w:val="superscript"/>
        </w:rPr>
        <w:t>nd</w:t>
      </w:r>
      <w:r w:rsidRPr="009B7BB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B7BB6">
        <w:rPr>
          <w:sz w:val="24"/>
          <w:szCs w:val="24"/>
          <w:vertAlign w:val="superscript"/>
        </w:rPr>
        <w:t>st</w:t>
      </w:r>
      <w:r w:rsidRPr="009B7BB6">
        <w:rPr>
          <w:sz w:val="24"/>
          <w:szCs w:val="24"/>
        </w:rPr>
        <w:t xml:space="preserve"> 1944 and the Eternal Guiltiness Damnation will end in June 21</w:t>
      </w:r>
      <w:r w:rsidRPr="009B7BB6">
        <w:rPr>
          <w:sz w:val="24"/>
          <w:szCs w:val="24"/>
          <w:vertAlign w:val="superscript"/>
        </w:rPr>
        <w:t>st</w:t>
      </w:r>
      <w:r w:rsidRPr="009B7BB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D614DD" w:rsidRPr="009B7BB6" w:rsidRDefault="00D614DD" w:rsidP="00D614DD">
      <w:pPr>
        <w:spacing w:line="480" w:lineRule="auto"/>
        <w:jc w:val="both"/>
        <w:rPr>
          <w:sz w:val="24"/>
          <w:szCs w:val="24"/>
        </w:rPr>
      </w:pPr>
      <w:r w:rsidRPr="009B7BB6">
        <w:rPr>
          <w:sz w:val="24"/>
          <w:szCs w:val="24"/>
        </w:rPr>
        <w:t>The Rebuilding of the Temple: Preparations for Rebuilding the Temple is in Ezra 1:1-4, 7 &amp; 2</w:t>
      </w:r>
      <w:r w:rsidRPr="009B7BB6">
        <w:rPr>
          <w:sz w:val="24"/>
          <w:szCs w:val="24"/>
          <w:vertAlign w:val="superscript"/>
        </w:rPr>
        <w:t>nd</w:t>
      </w:r>
      <w:r w:rsidRPr="009B7B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614DD" w:rsidRPr="009B7BB6" w:rsidRDefault="00D614DD" w:rsidP="00D614DD">
      <w:pPr>
        <w:spacing w:line="480" w:lineRule="auto"/>
        <w:jc w:val="both"/>
        <w:rPr>
          <w:sz w:val="24"/>
          <w:szCs w:val="24"/>
        </w:rPr>
      </w:pPr>
      <w:r w:rsidRPr="009B7BB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614DD" w:rsidRPr="009B7BB6" w:rsidRDefault="00D614DD" w:rsidP="00D614DD">
      <w:pPr>
        <w:spacing w:line="480" w:lineRule="auto"/>
        <w:jc w:val="both"/>
        <w:rPr>
          <w:sz w:val="24"/>
          <w:szCs w:val="24"/>
        </w:rPr>
      </w:pPr>
      <w:r w:rsidRPr="009B7BB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B7BB6">
        <w:rPr>
          <w:sz w:val="24"/>
          <w:szCs w:val="24"/>
          <w:vertAlign w:val="superscript"/>
        </w:rPr>
        <w:t>nd</w:t>
      </w:r>
      <w:r w:rsidRPr="009B7BB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B7BB6">
        <w:rPr>
          <w:sz w:val="24"/>
          <w:szCs w:val="24"/>
          <w:vertAlign w:val="superscript"/>
        </w:rPr>
        <w:t>st</w:t>
      </w:r>
      <w:r w:rsidRPr="009B7BB6">
        <w:rPr>
          <w:sz w:val="24"/>
          <w:szCs w:val="24"/>
        </w:rPr>
        <w:t xml:space="preserve"> Corinthians 6:19. The Individual Christian as the Temple of the Holy Ghost in the Kingdom of Lordship is in Acts 6:5; 7:55-56. The Local Church as the Father Stephen’s Temple is in 1</w:t>
      </w:r>
      <w:r w:rsidRPr="009B7BB6">
        <w:rPr>
          <w:sz w:val="24"/>
          <w:szCs w:val="24"/>
          <w:vertAlign w:val="superscript"/>
        </w:rPr>
        <w:t>st</w:t>
      </w:r>
      <w:r w:rsidRPr="009B7BB6">
        <w:rPr>
          <w:sz w:val="24"/>
          <w:szCs w:val="24"/>
        </w:rPr>
        <w:t xml:space="preserve"> Corinthians 3:16-17. The Universal Church as the Father Stephen’s Temple is in Ephesians 2:21-22; 2</w:t>
      </w:r>
      <w:r w:rsidRPr="009B7BB6">
        <w:rPr>
          <w:sz w:val="24"/>
          <w:szCs w:val="24"/>
          <w:vertAlign w:val="superscript"/>
        </w:rPr>
        <w:t>nd</w:t>
      </w:r>
      <w:r w:rsidRPr="009B7BB6">
        <w:rPr>
          <w:sz w:val="24"/>
          <w:szCs w:val="24"/>
        </w:rPr>
        <w:t xml:space="preserve"> Corinthians 6:16 &amp; 1</w:t>
      </w:r>
      <w:r w:rsidRPr="009B7BB6">
        <w:rPr>
          <w:sz w:val="24"/>
          <w:szCs w:val="24"/>
          <w:vertAlign w:val="superscript"/>
        </w:rPr>
        <w:t>st</w:t>
      </w:r>
      <w:r w:rsidRPr="009B7BB6">
        <w:rPr>
          <w:sz w:val="24"/>
          <w:szCs w:val="24"/>
        </w:rPr>
        <w:t xml:space="preserve"> Peter 2:5. </w:t>
      </w:r>
    </w:p>
    <w:p w:rsidR="00D614DD" w:rsidRPr="009B7BB6" w:rsidRDefault="00D614DD" w:rsidP="00D614DD">
      <w:pPr>
        <w:spacing w:line="480" w:lineRule="auto"/>
        <w:jc w:val="both"/>
        <w:rPr>
          <w:sz w:val="24"/>
          <w:szCs w:val="24"/>
        </w:rPr>
      </w:pPr>
      <w:r w:rsidRPr="009B7BB6">
        <w:rPr>
          <w:sz w:val="24"/>
          <w:szCs w:val="24"/>
        </w:rPr>
        <w:t>The Sexual Heathen Temples is 100% Idolatrous: Heathen Temples is in Judges 16:28-30; 1</w:t>
      </w:r>
      <w:r w:rsidRPr="009B7BB6">
        <w:rPr>
          <w:sz w:val="24"/>
          <w:szCs w:val="24"/>
          <w:vertAlign w:val="superscript"/>
        </w:rPr>
        <w:t>st</w:t>
      </w:r>
      <w:r w:rsidRPr="009B7BB6">
        <w:rPr>
          <w:sz w:val="24"/>
          <w:szCs w:val="24"/>
        </w:rPr>
        <w:t xml:space="preserve"> Samuel 5:2-4; 31:8-10; 2</w:t>
      </w:r>
      <w:r w:rsidRPr="009B7BB6">
        <w:rPr>
          <w:sz w:val="24"/>
          <w:szCs w:val="24"/>
          <w:vertAlign w:val="superscript"/>
        </w:rPr>
        <w:t>nd</w:t>
      </w:r>
      <w:r w:rsidRPr="009B7BB6">
        <w:rPr>
          <w:sz w:val="24"/>
          <w:szCs w:val="24"/>
        </w:rPr>
        <w:t xml:space="preserve"> Kings 5:18 &amp; Nahum 1:14. The Idolatrous Temples in Israel and Judah is in 1</w:t>
      </w:r>
      <w:r w:rsidRPr="009B7BB6">
        <w:rPr>
          <w:sz w:val="24"/>
          <w:szCs w:val="24"/>
          <w:vertAlign w:val="superscript"/>
        </w:rPr>
        <w:t>st</w:t>
      </w:r>
      <w:r w:rsidRPr="009B7BB6">
        <w:rPr>
          <w:sz w:val="24"/>
          <w:szCs w:val="24"/>
        </w:rPr>
        <w:t xml:space="preserve"> Kings 12:26-30; 16:32; 2</w:t>
      </w:r>
      <w:r w:rsidRPr="009B7BB6">
        <w:rPr>
          <w:sz w:val="24"/>
          <w:szCs w:val="24"/>
          <w:vertAlign w:val="superscript"/>
        </w:rPr>
        <w:t>nd</w:t>
      </w:r>
      <w:r w:rsidRPr="009B7BB6">
        <w:rPr>
          <w:sz w:val="24"/>
          <w:szCs w:val="24"/>
        </w:rPr>
        <w:t xml:space="preserve"> Kings 10:21, 23-27 &amp; 2</w:t>
      </w:r>
      <w:r w:rsidRPr="009B7BB6">
        <w:rPr>
          <w:sz w:val="24"/>
          <w:szCs w:val="24"/>
          <w:vertAlign w:val="superscript"/>
        </w:rPr>
        <w:t>nd</w:t>
      </w:r>
      <w:r w:rsidRPr="009B7BB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B7BB6">
        <w:rPr>
          <w:sz w:val="24"/>
          <w:szCs w:val="24"/>
          <w:vertAlign w:val="superscript"/>
        </w:rPr>
        <w:t>nd</w:t>
      </w:r>
      <w:r w:rsidRPr="009B7BB6">
        <w:rPr>
          <w:sz w:val="24"/>
          <w:szCs w:val="24"/>
        </w:rPr>
        <w:t xml:space="preserve"> Kings 16:10-13; 21:4-5; 2</w:t>
      </w:r>
      <w:r w:rsidRPr="009B7BB6">
        <w:rPr>
          <w:sz w:val="24"/>
          <w:szCs w:val="24"/>
          <w:vertAlign w:val="superscript"/>
        </w:rPr>
        <w:t>nd</w:t>
      </w:r>
      <w:r w:rsidRPr="009B7BB6">
        <w:rPr>
          <w:sz w:val="24"/>
          <w:szCs w:val="24"/>
        </w:rPr>
        <w:t xml:space="preserve"> Chronicles 24:7; 26:16-20; 28:23; 33:5, 7 &amp; Ezra 8:12-16. The NT Heathen Idolatrous Temples is in Romans 1:21-25, 32. </w:t>
      </w:r>
    </w:p>
    <w:p w:rsidR="00D614DD" w:rsidRPr="009B7BB6" w:rsidRDefault="00D614DD" w:rsidP="00D614DD">
      <w:pPr>
        <w:spacing w:line="480" w:lineRule="auto"/>
        <w:jc w:val="center"/>
        <w:rPr>
          <w:b/>
          <w:sz w:val="24"/>
          <w:szCs w:val="24"/>
        </w:rPr>
      </w:pPr>
      <w:r w:rsidRPr="009B7BB6">
        <w:rPr>
          <w:b/>
          <w:sz w:val="24"/>
          <w:szCs w:val="24"/>
        </w:rPr>
        <w:t>The Father Stephen’s Zion [Sion] Tent of Meeting</w:t>
      </w:r>
    </w:p>
    <w:p w:rsidR="00D614DD" w:rsidRPr="009B7BB6" w:rsidRDefault="00D614DD" w:rsidP="00D614DD">
      <w:pPr>
        <w:spacing w:line="480" w:lineRule="auto"/>
        <w:jc w:val="both"/>
        <w:rPr>
          <w:sz w:val="24"/>
          <w:szCs w:val="24"/>
        </w:rPr>
      </w:pPr>
      <w:r w:rsidRPr="009B7BB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B7BB6">
        <w:rPr>
          <w:sz w:val="24"/>
          <w:szCs w:val="24"/>
          <w:vertAlign w:val="superscript"/>
        </w:rPr>
        <w:t>st</w:t>
      </w:r>
      <w:r w:rsidRPr="009B7BB6">
        <w:rPr>
          <w:sz w:val="24"/>
          <w:szCs w:val="24"/>
        </w:rPr>
        <w:t xml:space="preserve"> Samuel 2:22; 1</w:t>
      </w:r>
      <w:r w:rsidRPr="009B7BB6">
        <w:rPr>
          <w:sz w:val="24"/>
          <w:szCs w:val="24"/>
          <w:vertAlign w:val="superscript"/>
        </w:rPr>
        <w:t>st</w:t>
      </w:r>
      <w:r w:rsidRPr="009B7BB6">
        <w:rPr>
          <w:sz w:val="24"/>
          <w:szCs w:val="24"/>
        </w:rPr>
        <w:t xml:space="preserve"> Kings 8:4; 2</w:t>
      </w:r>
      <w:r w:rsidRPr="009B7BB6">
        <w:rPr>
          <w:sz w:val="24"/>
          <w:szCs w:val="24"/>
          <w:vertAlign w:val="superscript"/>
        </w:rPr>
        <w:t>nd</w:t>
      </w:r>
      <w:r w:rsidRPr="009B7BB6">
        <w:rPr>
          <w:sz w:val="24"/>
          <w:szCs w:val="24"/>
        </w:rPr>
        <w:t xml:space="preserve"> Chronicles 1:3; 5:5 &amp; 1</w:t>
      </w:r>
      <w:r w:rsidRPr="009B7BB6">
        <w:rPr>
          <w:sz w:val="24"/>
          <w:szCs w:val="24"/>
          <w:vertAlign w:val="superscript"/>
        </w:rPr>
        <w:t>st</w:t>
      </w:r>
      <w:r w:rsidRPr="009B7BB6">
        <w:rPr>
          <w:sz w:val="24"/>
          <w:szCs w:val="24"/>
        </w:rPr>
        <w:t xml:space="preserve"> Chronicles 6:32; 9:21.      </w:t>
      </w:r>
    </w:p>
    <w:p w:rsidR="00D614DD" w:rsidRPr="009B7BB6" w:rsidRDefault="00D614DD" w:rsidP="00D614DD">
      <w:pPr>
        <w:spacing w:line="480" w:lineRule="auto"/>
        <w:jc w:val="both"/>
        <w:rPr>
          <w:sz w:val="24"/>
          <w:szCs w:val="24"/>
        </w:rPr>
      </w:pPr>
      <w:r w:rsidRPr="009B7BB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9B7BB6">
        <w:rPr>
          <w:sz w:val="24"/>
          <w:szCs w:val="24"/>
          <w:vertAlign w:val="superscript"/>
        </w:rPr>
        <w:t>st</w:t>
      </w:r>
      <w:r w:rsidRPr="009B7BB6">
        <w:rPr>
          <w:sz w:val="24"/>
          <w:szCs w:val="24"/>
        </w:rPr>
        <w:t xml:space="preserve"> John 5:7-8), the seventh is the Highest Testament in the Acts of the Apostles which concerns the Spirit of God or the Holy Spirit (1</w:t>
      </w:r>
      <w:r w:rsidRPr="009B7BB6">
        <w:rPr>
          <w:sz w:val="24"/>
          <w:szCs w:val="24"/>
          <w:vertAlign w:val="superscript"/>
        </w:rPr>
        <w:t>st</w:t>
      </w:r>
      <w:r w:rsidRPr="009B7BB6">
        <w:rPr>
          <w:sz w:val="24"/>
          <w:szCs w:val="24"/>
        </w:rPr>
        <w:t xml:space="preserve"> John 5:7-8) &amp; the eighth is the Most Highest Testament in Acts of the Holy Ghost (1</w:t>
      </w:r>
      <w:r w:rsidRPr="009B7BB6">
        <w:rPr>
          <w:sz w:val="24"/>
          <w:szCs w:val="24"/>
          <w:vertAlign w:val="superscript"/>
        </w:rPr>
        <w:t>st</w:t>
      </w:r>
      <w:r w:rsidRPr="009B7BB6">
        <w:rPr>
          <w:sz w:val="24"/>
          <w:szCs w:val="24"/>
        </w:rPr>
        <w:t xml:space="preserve"> John 5:9-13) which concerns the Father Stephen Our Lord.  </w:t>
      </w:r>
    </w:p>
    <w:p w:rsidR="00D614DD" w:rsidRPr="009B7BB6" w:rsidRDefault="00D614DD" w:rsidP="00D614DD">
      <w:pPr>
        <w:spacing w:line="480" w:lineRule="auto"/>
        <w:jc w:val="both"/>
        <w:rPr>
          <w:sz w:val="24"/>
          <w:szCs w:val="24"/>
        </w:rPr>
      </w:pPr>
      <w:r w:rsidRPr="009B7BB6">
        <w:rPr>
          <w:sz w:val="24"/>
          <w:szCs w:val="24"/>
        </w:rPr>
        <w:t xml:space="preserve">King Solomon used permissible magic to control evil powers by His divine wisdom to build the House of the Lord Stephen in the Testament of Solomon in Every Angel in the Bible on pages 231-234, 240. </w:t>
      </w:r>
      <w:r w:rsidRPr="009B7BB6">
        <w:rPr>
          <w:b/>
          <w:sz w:val="24"/>
          <w:szCs w:val="24"/>
        </w:rPr>
        <w:t>The Golden Rule</w:t>
      </w:r>
      <w:r w:rsidRPr="009B7BB6">
        <w:rPr>
          <w:sz w:val="24"/>
          <w:szCs w:val="24"/>
        </w:rPr>
        <w:t xml:space="preserve"> says to do unto others as they would do unto You in Matthew 7:1-2, 12. If You have any questions on the Biblical Giants, Biblical Dragons &amp; the Biblical Law, You must get My book called “</w:t>
      </w:r>
      <w:r w:rsidRPr="009B7BB6">
        <w:rPr>
          <w:b/>
          <w:sz w:val="24"/>
          <w:szCs w:val="24"/>
        </w:rPr>
        <w:t>The Lord Yah &amp; the 30 Orders of the Biblical Giants, Biblical Dragons &amp; Biblical Law</w:t>
      </w:r>
      <w:r w:rsidRPr="009B7BB6">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B7BB6">
        <w:rPr>
          <w:sz w:val="24"/>
          <w:szCs w:val="24"/>
          <w:vertAlign w:val="superscript"/>
        </w:rPr>
        <w:t>st</w:t>
      </w:r>
      <w:r w:rsidRPr="009B7BB6">
        <w:rPr>
          <w:sz w:val="24"/>
          <w:szCs w:val="24"/>
        </w:rPr>
        <w:t xml:space="preserve"> Corinthians 2:6-16 &amp; John 14:26; 15:26; 16:7-13)…” in 1</w:t>
      </w:r>
      <w:r w:rsidRPr="009B7BB6">
        <w:rPr>
          <w:sz w:val="24"/>
          <w:szCs w:val="24"/>
          <w:vertAlign w:val="superscript"/>
        </w:rPr>
        <w:t>st</w:t>
      </w:r>
      <w:r w:rsidRPr="009B7BB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B7BB6">
        <w:rPr>
          <w:sz w:val="24"/>
          <w:szCs w:val="24"/>
          <w:vertAlign w:val="superscript"/>
        </w:rPr>
        <w:t>st</w:t>
      </w:r>
      <w:r w:rsidRPr="009B7BB6">
        <w:rPr>
          <w:sz w:val="24"/>
          <w:szCs w:val="24"/>
        </w:rPr>
        <w:t xml:space="preserve"> John 4:18; Titus 1:15-16; Revelation 21:8 &amp; 1</w:t>
      </w:r>
      <w:r w:rsidRPr="009B7BB6">
        <w:rPr>
          <w:sz w:val="24"/>
          <w:szCs w:val="24"/>
          <w:vertAlign w:val="superscript"/>
        </w:rPr>
        <w:t>st</w:t>
      </w:r>
      <w:r w:rsidRPr="009B7BB6">
        <w:rPr>
          <w:sz w:val="24"/>
          <w:szCs w:val="24"/>
        </w:rPr>
        <w:t xml:space="preserve"> Timothy 4:1-5. A Kingdom against a Kingdom or Nation comes to and is brought to desolation by the Father Stephen’s Law of Division in Luke 11:17-23; 21:10. In “</w:t>
      </w:r>
      <w:r w:rsidRPr="009B7BB6">
        <w:rPr>
          <w:b/>
          <w:sz w:val="24"/>
          <w:szCs w:val="24"/>
        </w:rPr>
        <w:t>believing all things</w:t>
      </w:r>
      <w:r w:rsidRPr="009B7BB6">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D614DD" w:rsidRPr="009B7BB6" w:rsidRDefault="00D614DD" w:rsidP="00D614DD">
      <w:pPr>
        <w:spacing w:line="480" w:lineRule="auto"/>
        <w:jc w:val="center"/>
        <w:rPr>
          <w:sz w:val="24"/>
          <w:szCs w:val="24"/>
        </w:rPr>
      </w:pPr>
      <w:r w:rsidRPr="009B7BB6">
        <w:rPr>
          <w:sz w:val="24"/>
          <w:szCs w:val="24"/>
        </w:rPr>
        <w:t>Bibliography</w:t>
      </w:r>
    </w:p>
    <w:p w:rsidR="00D614DD" w:rsidRPr="009B7BB6" w:rsidRDefault="00D614DD" w:rsidP="00D614DD">
      <w:pPr>
        <w:spacing w:line="480" w:lineRule="auto"/>
        <w:jc w:val="both"/>
        <w:rPr>
          <w:sz w:val="24"/>
          <w:szCs w:val="24"/>
        </w:rPr>
      </w:pPr>
      <w:r w:rsidRPr="009B7BB6">
        <w:rPr>
          <w:sz w:val="24"/>
          <w:szCs w:val="24"/>
        </w:rPr>
        <w:t>Barnstone, Willis: The Gnostic Bible: Hibil’s Lament from the Book of John: Gnostic Writings on pages 575-580: Shambhala Publishers, Inc. Boston, Massachusetts, Copyright, 2003 &amp; 2009</w:t>
      </w:r>
    </w:p>
    <w:p w:rsidR="00D614DD" w:rsidRPr="009B7BB6" w:rsidRDefault="00D614DD" w:rsidP="00D614DD">
      <w:pPr>
        <w:spacing w:line="480" w:lineRule="auto"/>
        <w:jc w:val="both"/>
        <w:rPr>
          <w:sz w:val="24"/>
          <w:szCs w:val="24"/>
        </w:rPr>
      </w:pPr>
      <w:r w:rsidRPr="009B7BB6">
        <w:rPr>
          <w:sz w:val="24"/>
          <w:szCs w:val="24"/>
        </w:rPr>
        <w:t xml:space="preserve">Barnstone, Willis: The Gnostic Bible: On the Origin of His Body: Manichaean Gnostic Writings on pages 601-612: Shambhala Publishers, Inc. Boston, Massachusetts, Copyright, 2003 &amp; 2009 </w:t>
      </w:r>
    </w:p>
    <w:p w:rsidR="00D614DD" w:rsidRPr="009B7BB6" w:rsidRDefault="00D614DD" w:rsidP="00D614DD">
      <w:pPr>
        <w:spacing w:line="480" w:lineRule="auto"/>
        <w:jc w:val="both"/>
        <w:rPr>
          <w:sz w:val="24"/>
          <w:szCs w:val="24"/>
        </w:rPr>
      </w:pPr>
      <w:r w:rsidRPr="009B7BB6">
        <w:rPr>
          <w:sz w:val="24"/>
          <w:szCs w:val="24"/>
        </w:rPr>
        <w:t>Barnstone, Willis: The Gnostic Bible: The Ginza: Mandaean Gnostic Writings on pages 556-574: Shambhala Publishers, Inc. Boston, Massachusetts, Copyright, 2003 &amp; 2009</w:t>
      </w:r>
    </w:p>
    <w:p w:rsidR="00D614DD" w:rsidRPr="009B7BB6" w:rsidRDefault="00D614DD" w:rsidP="00D614DD">
      <w:pPr>
        <w:spacing w:line="480" w:lineRule="auto"/>
        <w:jc w:val="both"/>
        <w:rPr>
          <w:sz w:val="24"/>
          <w:szCs w:val="24"/>
        </w:rPr>
      </w:pPr>
      <w:r w:rsidRPr="009B7BB6">
        <w:rPr>
          <w:sz w:val="24"/>
          <w:szCs w:val="24"/>
        </w:rPr>
        <w:t xml:space="preserve">Barnstone, Willis: The Gnostic Bible: The Great Song to Mani: Manichaean Gnostic writings on pages 667-674: Shambhala Publishers, Inc. Boston, Massachusetts, Copyright 2003 &amp; 2009 </w:t>
      </w:r>
    </w:p>
    <w:p w:rsidR="00D614DD" w:rsidRPr="009B7BB6" w:rsidRDefault="00D614DD" w:rsidP="00D614DD">
      <w:pPr>
        <w:spacing w:line="480" w:lineRule="auto"/>
        <w:jc w:val="both"/>
        <w:rPr>
          <w:sz w:val="24"/>
          <w:szCs w:val="24"/>
        </w:rPr>
      </w:pPr>
      <w:r w:rsidRPr="009B7BB6">
        <w:rPr>
          <w:sz w:val="24"/>
          <w:szCs w:val="24"/>
        </w:rPr>
        <w:t>Barnstone, Willis: The Other Bible, Augustine’s Letters against the Manichaeans: Christian Gnostic Writings on pages 682-683: Harper &amp; Row Publishers, Inc. New York, NY, Copyright, 1984</w:t>
      </w:r>
    </w:p>
    <w:p w:rsidR="00D614DD" w:rsidRPr="009B7BB6" w:rsidRDefault="00D614DD" w:rsidP="00D614DD">
      <w:pPr>
        <w:spacing w:line="480" w:lineRule="auto"/>
        <w:jc w:val="both"/>
        <w:rPr>
          <w:sz w:val="24"/>
          <w:szCs w:val="24"/>
        </w:rPr>
      </w:pPr>
      <w:r w:rsidRPr="009B7BB6">
        <w:rPr>
          <w:sz w:val="24"/>
          <w:szCs w:val="24"/>
        </w:rPr>
        <w:t xml:space="preserve">Barnstone, Willis: The Other Bible, Carpocrates: Gnostic Writings on pages 646-650: Harper &amp; Row Publishers, Inc. New York, NY, Copyright, 1984  </w:t>
      </w:r>
    </w:p>
    <w:p w:rsidR="00D614DD" w:rsidRPr="009B7BB6" w:rsidRDefault="00D614DD" w:rsidP="00D614DD">
      <w:pPr>
        <w:spacing w:line="480" w:lineRule="auto"/>
        <w:jc w:val="both"/>
        <w:rPr>
          <w:sz w:val="24"/>
          <w:szCs w:val="24"/>
        </w:rPr>
      </w:pPr>
      <w:r w:rsidRPr="009B7BB6">
        <w:rPr>
          <w:sz w:val="24"/>
          <w:szCs w:val="24"/>
        </w:rPr>
        <w:t xml:space="preserve">Barnstone, Willis: The Other Bible, Evodius, Against the Manichaeans: Christian Gnostic Writings on page 687: Harper &amp; Row Publishers, Inc. New York, NY, Copyright, 1984 </w:t>
      </w:r>
    </w:p>
    <w:p w:rsidR="00D614DD" w:rsidRPr="009B7BB6" w:rsidRDefault="00D614DD" w:rsidP="00D614DD">
      <w:pPr>
        <w:spacing w:line="480" w:lineRule="auto"/>
        <w:jc w:val="both"/>
        <w:rPr>
          <w:sz w:val="24"/>
          <w:szCs w:val="24"/>
        </w:rPr>
      </w:pPr>
      <w:r w:rsidRPr="009B7BB6">
        <w:rPr>
          <w:sz w:val="24"/>
          <w:szCs w:val="24"/>
        </w:rPr>
        <w:t>Barnstone, Willis: The Other Bible, Faust Concerning Good &amp; Evil: Gnostic Writings on pages 680-681: Harper &amp; Row Publishers, Inc. New York, NY, Copyright, 1984</w:t>
      </w:r>
    </w:p>
    <w:p w:rsidR="00D614DD" w:rsidRPr="009B7BB6" w:rsidRDefault="00D614DD" w:rsidP="00D614DD">
      <w:pPr>
        <w:spacing w:line="480" w:lineRule="auto"/>
        <w:jc w:val="both"/>
        <w:rPr>
          <w:sz w:val="24"/>
          <w:szCs w:val="24"/>
        </w:rPr>
      </w:pPr>
      <w:r w:rsidRPr="009B7BB6">
        <w:rPr>
          <w:sz w:val="24"/>
          <w:szCs w:val="24"/>
        </w:rPr>
        <w:t xml:space="preserve">Barnstone, Willis: The Other Bible, From Other Letters of Augustine on the Manichaeans: Christian Gnostic Writings on pages 684-686: Harper &amp; Row Publishers, Inc. New York, NY, Copyright, 1984 </w:t>
      </w:r>
    </w:p>
    <w:p w:rsidR="00D614DD" w:rsidRPr="009B7BB6" w:rsidRDefault="00D614DD" w:rsidP="00D614DD">
      <w:pPr>
        <w:spacing w:line="480" w:lineRule="auto"/>
        <w:jc w:val="both"/>
        <w:rPr>
          <w:sz w:val="24"/>
          <w:szCs w:val="24"/>
        </w:rPr>
      </w:pPr>
      <w:r w:rsidRPr="009B7BB6">
        <w:rPr>
          <w:sz w:val="24"/>
          <w:szCs w:val="24"/>
        </w:rPr>
        <w:t>Barnstone, Willis: The Other Bible, Haggadah: Jewish Legend from Midrash, Pseudepigrapha, &amp; Early Kabbalah Writings on page 14-38: Harper &amp; Row Publishers, Inc. New York, NY, 1984</w:t>
      </w:r>
    </w:p>
    <w:p w:rsidR="00D614DD" w:rsidRPr="009B7BB6" w:rsidRDefault="00D614DD" w:rsidP="00D614DD">
      <w:pPr>
        <w:spacing w:line="480" w:lineRule="auto"/>
        <w:jc w:val="both"/>
        <w:rPr>
          <w:sz w:val="24"/>
          <w:szCs w:val="24"/>
        </w:rPr>
      </w:pPr>
      <w:r w:rsidRPr="009B7BB6">
        <w:rPr>
          <w:sz w:val="24"/>
          <w:szCs w:val="24"/>
        </w:rPr>
        <w:t xml:space="preserve">Barnstone, Willis; The Other Bible, Marcion: Gnostic Writings on pages 642-645: Harper &amp; Row Publishers, Inc. New York, NY, Copyright, 1984 </w:t>
      </w:r>
    </w:p>
    <w:p w:rsidR="00D614DD" w:rsidRPr="009B7BB6" w:rsidRDefault="00D614DD" w:rsidP="00D614DD">
      <w:pPr>
        <w:spacing w:line="480" w:lineRule="auto"/>
        <w:jc w:val="both"/>
        <w:rPr>
          <w:sz w:val="24"/>
          <w:szCs w:val="24"/>
        </w:rPr>
      </w:pPr>
      <w:r w:rsidRPr="009B7BB6">
        <w:rPr>
          <w:sz w:val="24"/>
          <w:szCs w:val="24"/>
        </w:rPr>
        <w:t xml:space="preserve">Barnstone, Willis: The Other Bible, Ptolemaeus’ Letter to Flora: Italian Gnostic Writings on pages 621-625: Harper &amp; Row Publishers, Inc. New York, NY, Copyright, 1984 </w:t>
      </w:r>
    </w:p>
    <w:p w:rsidR="00D614DD" w:rsidRPr="009B7BB6" w:rsidRDefault="00D614DD" w:rsidP="00D614DD">
      <w:pPr>
        <w:spacing w:line="480" w:lineRule="auto"/>
        <w:jc w:val="both"/>
        <w:rPr>
          <w:sz w:val="24"/>
          <w:szCs w:val="24"/>
        </w:rPr>
      </w:pPr>
      <w:r w:rsidRPr="009B7BB6">
        <w:rPr>
          <w:sz w:val="24"/>
          <w:szCs w:val="24"/>
        </w:rPr>
        <w:t xml:space="preserve">Barnstone, Willis: The Other Bible, Simon Magus: Gnostic Writings on pages 603-609: Harper &amp; Row Publishers, Inc. New York, NY, Copyright, 1984 </w:t>
      </w:r>
    </w:p>
    <w:p w:rsidR="00D614DD" w:rsidRPr="009B7BB6" w:rsidRDefault="00D614DD" w:rsidP="00D614DD">
      <w:pPr>
        <w:spacing w:line="480" w:lineRule="auto"/>
        <w:jc w:val="both"/>
        <w:rPr>
          <w:sz w:val="24"/>
          <w:szCs w:val="24"/>
        </w:rPr>
      </w:pPr>
      <w:r w:rsidRPr="009B7BB6">
        <w:rPr>
          <w:sz w:val="24"/>
          <w:szCs w:val="24"/>
        </w:rPr>
        <w:t xml:space="preserve">Barnstone, Willis: The Other Bible, Zohar, The Book of Radiance: Kabbalah Writings on pages 707-718: Harper &amp; Row Publishers, Inc. New York, NY, Copyright, 1984 </w:t>
      </w:r>
    </w:p>
    <w:p w:rsidR="00D614DD" w:rsidRPr="009B7BB6" w:rsidRDefault="00D614DD" w:rsidP="00D614DD">
      <w:pPr>
        <w:spacing w:line="480" w:lineRule="auto"/>
        <w:jc w:val="both"/>
        <w:rPr>
          <w:sz w:val="24"/>
          <w:szCs w:val="24"/>
        </w:rPr>
      </w:pPr>
      <w:r w:rsidRPr="009B7BB6">
        <w:rPr>
          <w:sz w:val="24"/>
          <w:szCs w:val="24"/>
        </w:rPr>
        <w:t xml:space="preserve">Barnstone, Willis: The Other Bible, The Acts of Andrew: Christian Apocrypha Writings on pages 459-463: Harper &amp; Row Publishers, Inc. New York, NY, Copyright, 1984 </w:t>
      </w:r>
    </w:p>
    <w:p w:rsidR="00D614DD" w:rsidRPr="009B7BB6" w:rsidRDefault="00D614DD" w:rsidP="00D614DD">
      <w:pPr>
        <w:spacing w:line="480" w:lineRule="auto"/>
        <w:jc w:val="both"/>
        <w:rPr>
          <w:sz w:val="24"/>
          <w:szCs w:val="24"/>
        </w:rPr>
      </w:pPr>
      <w:r w:rsidRPr="009B7BB6">
        <w:rPr>
          <w:sz w:val="24"/>
          <w:szCs w:val="24"/>
        </w:rPr>
        <w:t>Barnstone, Willis: The Other Bile, The Acts of Paul: Christian Apocrypha Writings on pages 445-458: Harper &amp; Row Publishers, Inc. New York, NY, Copyright, 1984</w:t>
      </w:r>
    </w:p>
    <w:p w:rsidR="00D614DD" w:rsidRPr="009B7BB6" w:rsidRDefault="00D614DD" w:rsidP="00D614DD">
      <w:pPr>
        <w:spacing w:line="480" w:lineRule="auto"/>
        <w:jc w:val="both"/>
        <w:rPr>
          <w:sz w:val="24"/>
          <w:szCs w:val="24"/>
        </w:rPr>
      </w:pPr>
      <w:r w:rsidRPr="009B7BB6">
        <w:rPr>
          <w:sz w:val="24"/>
          <w:szCs w:val="24"/>
        </w:rPr>
        <w:t xml:space="preserve">Barnstone, Willis: The Other Bible, The Acts of Thomas: Christian Gnostic Apocrypha Writings on pages 464-481: Harper &amp; Row Publishers, Inc. New York, NY, Copyright, 1984  </w:t>
      </w:r>
    </w:p>
    <w:p w:rsidR="00D614DD" w:rsidRPr="009B7BB6" w:rsidRDefault="00D614DD" w:rsidP="00D614DD">
      <w:pPr>
        <w:spacing w:line="480" w:lineRule="auto"/>
        <w:jc w:val="both"/>
        <w:rPr>
          <w:sz w:val="24"/>
          <w:szCs w:val="24"/>
        </w:rPr>
      </w:pPr>
      <w:r w:rsidRPr="009B7BB6">
        <w:rPr>
          <w:sz w:val="24"/>
          <w:szCs w:val="24"/>
        </w:rPr>
        <w:t xml:space="preserve">Barnstone, Willis: The Other Bible, The Acts of Peter: Christian Apocrypha Writings on pages 426-444: Harper &amp; Row Publishers, Inc. New York, NY, Copyright, 1984  </w:t>
      </w:r>
    </w:p>
    <w:p w:rsidR="00D614DD" w:rsidRPr="009B7BB6" w:rsidRDefault="00D614DD" w:rsidP="00D614DD">
      <w:pPr>
        <w:spacing w:line="480" w:lineRule="auto"/>
        <w:jc w:val="both"/>
        <w:rPr>
          <w:sz w:val="24"/>
          <w:szCs w:val="24"/>
        </w:rPr>
      </w:pPr>
      <w:r w:rsidRPr="009B7BB6">
        <w:rPr>
          <w:sz w:val="24"/>
          <w:szCs w:val="24"/>
        </w:rPr>
        <w:t>Barnstone, Willis: The Other Bible, The Apocalypse of Paul: Christian Apocrypha Writings on pages 537-550: Harper &amp; Row Publishers, Inc. New York, NY, Copyright, 1984</w:t>
      </w:r>
    </w:p>
    <w:p w:rsidR="00D614DD" w:rsidRPr="009B7BB6" w:rsidRDefault="00D614DD" w:rsidP="00D614DD">
      <w:pPr>
        <w:spacing w:line="480" w:lineRule="auto"/>
        <w:jc w:val="both"/>
        <w:rPr>
          <w:sz w:val="24"/>
          <w:szCs w:val="24"/>
        </w:rPr>
      </w:pPr>
      <w:r w:rsidRPr="009B7BB6">
        <w:rPr>
          <w:sz w:val="24"/>
          <w:szCs w:val="24"/>
        </w:rPr>
        <w:t xml:space="preserve">Barnstone, Willis: The Other Bible, The Apocalypse of Peter: Christian Apocrypha Writings on pages 532-536: Harper &amp; Row Publishers, Inc. New York, NY, Copyright, 1984  </w:t>
      </w:r>
    </w:p>
    <w:p w:rsidR="00D614DD" w:rsidRPr="009B7BB6" w:rsidRDefault="00D614DD" w:rsidP="00D614DD">
      <w:pPr>
        <w:spacing w:line="480" w:lineRule="auto"/>
        <w:jc w:val="both"/>
        <w:rPr>
          <w:sz w:val="24"/>
          <w:szCs w:val="24"/>
        </w:rPr>
      </w:pPr>
      <w:r w:rsidRPr="009B7BB6">
        <w:rPr>
          <w:sz w:val="24"/>
          <w:szCs w:val="24"/>
        </w:rPr>
        <w:t>Barnstone, Willis: The Other Bible, The Apocalypse of Thomas: Christian Apocrypha Writings on pages 551-553: Harper &amp; Row Publishers, Inc. New York, NY, Copyright, 1984</w:t>
      </w:r>
    </w:p>
    <w:p w:rsidR="00D614DD" w:rsidRPr="009B7BB6" w:rsidRDefault="00D614DD" w:rsidP="00D614DD">
      <w:pPr>
        <w:spacing w:line="480" w:lineRule="auto"/>
        <w:jc w:val="both"/>
        <w:rPr>
          <w:sz w:val="24"/>
          <w:szCs w:val="24"/>
        </w:rPr>
      </w:pPr>
      <w:r w:rsidRPr="009B7BB6">
        <w:rPr>
          <w:sz w:val="24"/>
          <w:szCs w:val="24"/>
        </w:rPr>
        <w:t>Barnstone, Willis: The Other Bible, The Book on Enoch (1</w:t>
      </w:r>
      <w:r w:rsidRPr="009B7BB6">
        <w:rPr>
          <w:sz w:val="24"/>
          <w:szCs w:val="24"/>
          <w:vertAlign w:val="superscript"/>
        </w:rPr>
        <w:t>st</w:t>
      </w:r>
      <w:r w:rsidRPr="009B7BB6">
        <w:rPr>
          <w:sz w:val="24"/>
          <w:szCs w:val="24"/>
        </w:rPr>
        <w:t xml:space="preserve"> Enoch): Jewish Pseudepigrapha Writings on pages 485-494: Harper &amp; Row Publishers, Inc. New York, NY, Copyright, 1984 </w:t>
      </w:r>
    </w:p>
    <w:p w:rsidR="00D614DD" w:rsidRPr="009B7BB6" w:rsidRDefault="00D614DD" w:rsidP="00D614DD">
      <w:pPr>
        <w:spacing w:line="480" w:lineRule="auto"/>
        <w:jc w:val="both"/>
        <w:rPr>
          <w:sz w:val="24"/>
          <w:szCs w:val="24"/>
        </w:rPr>
      </w:pPr>
      <w:r w:rsidRPr="009B7BB6">
        <w:rPr>
          <w:sz w:val="24"/>
          <w:szCs w:val="24"/>
        </w:rPr>
        <w:t>Barnstone, Willis: The Other Bible, The Book of the Secrets of Enoch (2</w:t>
      </w:r>
      <w:r w:rsidRPr="009B7BB6">
        <w:rPr>
          <w:sz w:val="24"/>
          <w:szCs w:val="24"/>
          <w:vertAlign w:val="superscript"/>
        </w:rPr>
        <w:t>nd</w:t>
      </w:r>
      <w:r w:rsidRPr="009B7BB6">
        <w:rPr>
          <w:sz w:val="24"/>
          <w:szCs w:val="24"/>
        </w:rPr>
        <w:t xml:space="preserve"> Enoch): Jewish Pseudepigrapha Writings on pages 3-9, 495-500: Harper &amp; Row Publishers, Inc. New York, NY, Copyright, 1984</w:t>
      </w:r>
    </w:p>
    <w:p w:rsidR="00D614DD" w:rsidRPr="009B7BB6" w:rsidRDefault="00D614DD" w:rsidP="00D614DD">
      <w:pPr>
        <w:spacing w:line="480" w:lineRule="auto"/>
        <w:jc w:val="both"/>
        <w:rPr>
          <w:sz w:val="24"/>
          <w:szCs w:val="24"/>
        </w:rPr>
      </w:pPr>
      <w:r w:rsidRPr="009B7BB6">
        <w:rPr>
          <w:sz w:val="24"/>
          <w:szCs w:val="24"/>
        </w:rPr>
        <w:t xml:space="preserve">Barnstone, Willis: The Other Bible, The Book of Thomas the Contender: Christian Gnostic Writings on pages 582-587: Harper &amp; Row Publishers, Inc. New York, NY, Copyright, 1984    </w:t>
      </w:r>
    </w:p>
    <w:p w:rsidR="00D614DD" w:rsidRPr="009B7BB6" w:rsidRDefault="00D614DD" w:rsidP="00D614DD">
      <w:pPr>
        <w:spacing w:line="480" w:lineRule="auto"/>
        <w:jc w:val="both"/>
        <w:rPr>
          <w:sz w:val="24"/>
          <w:szCs w:val="24"/>
        </w:rPr>
      </w:pPr>
      <w:r w:rsidRPr="009B7BB6">
        <w:rPr>
          <w:sz w:val="24"/>
          <w:szCs w:val="24"/>
        </w:rPr>
        <w:t>Barnstone, Willis: The Other Bible, The Christian Sibyllines: Christian Apocrypha Writings on pages 554-566: Harper &amp; Row Publishers, Inc. New York, NY, Copyright, 1984</w:t>
      </w:r>
    </w:p>
    <w:p w:rsidR="00D614DD" w:rsidRPr="009B7BB6" w:rsidRDefault="00D614DD" w:rsidP="00D614DD">
      <w:pPr>
        <w:spacing w:line="480" w:lineRule="auto"/>
        <w:jc w:val="both"/>
        <w:rPr>
          <w:sz w:val="24"/>
          <w:szCs w:val="24"/>
        </w:rPr>
      </w:pPr>
      <w:r w:rsidRPr="009B7BB6">
        <w:rPr>
          <w:sz w:val="24"/>
          <w:szCs w:val="24"/>
        </w:rPr>
        <w:t xml:space="preserve">Barnstone, Willis: The Other Bible, The Diverse Manichaean Documents: Gnostic Writings on pages 690-695: Harper &amp; Row Publishers, Inc. New York, NY, Copyright, 1984 </w:t>
      </w:r>
    </w:p>
    <w:p w:rsidR="00D614DD" w:rsidRPr="009B7BB6" w:rsidRDefault="00D614DD" w:rsidP="00D614DD">
      <w:pPr>
        <w:spacing w:line="480" w:lineRule="auto"/>
        <w:jc w:val="both"/>
        <w:rPr>
          <w:sz w:val="24"/>
          <w:szCs w:val="24"/>
        </w:rPr>
      </w:pPr>
      <w:r w:rsidRPr="009B7BB6">
        <w:rPr>
          <w:sz w:val="24"/>
          <w:szCs w:val="24"/>
        </w:rPr>
        <w:t xml:space="preserve">Barnstone, Willis; The Other Bible, The Divine Throne-Chariot: Dead Sea Scrolls on pages 705-706: Harper &amp; Row Publishers, Inc. New York, NY, Copyright, 1984 </w:t>
      </w:r>
    </w:p>
    <w:p w:rsidR="00D614DD" w:rsidRPr="009B7BB6" w:rsidRDefault="00D614DD" w:rsidP="00D614DD">
      <w:pPr>
        <w:spacing w:line="480" w:lineRule="auto"/>
        <w:jc w:val="both"/>
        <w:rPr>
          <w:sz w:val="24"/>
          <w:szCs w:val="24"/>
        </w:rPr>
      </w:pPr>
      <w:r w:rsidRPr="009B7BB6">
        <w:rPr>
          <w:sz w:val="24"/>
          <w:szCs w:val="24"/>
        </w:rPr>
        <w:t xml:space="preserve">Barnstone, Willis: The Other Bible, The Genesis Apocryphon: Dead Sea Scrolls on pages 201-207: Harper &amp; Row Publishers, Inc. New York, NY, Copyright, 1984 </w:t>
      </w:r>
    </w:p>
    <w:p w:rsidR="00D614DD" w:rsidRPr="009B7BB6" w:rsidRDefault="00D614DD" w:rsidP="00D614DD">
      <w:pPr>
        <w:spacing w:line="480" w:lineRule="auto"/>
        <w:jc w:val="both"/>
        <w:rPr>
          <w:sz w:val="24"/>
          <w:szCs w:val="24"/>
        </w:rPr>
      </w:pPr>
      <w:r w:rsidRPr="009B7BB6">
        <w:rPr>
          <w:sz w:val="24"/>
          <w:szCs w:val="24"/>
        </w:rPr>
        <w:t>Barnstone, Willis: The Other Bible, The Gospel of Philip: Gnostic Writings on page 87-100: Harper &amp; Row Publishers, Inc. New York, NY, Copyright, 1984</w:t>
      </w:r>
    </w:p>
    <w:p w:rsidR="00D614DD" w:rsidRPr="009B7BB6" w:rsidRDefault="00D614DD" w:rsidP="00D614DD">
      <w:pPr>
        <w:spacing w:line="480" w:lineRule="auto"/>
        <w:jc w:val="both"/>
        <w:rPr>
          <w:sz w:val="24"/>
          <w:szCs w:val="24"/>
        </w:rPr>
      </w:pPr>
      <w:r w:rsidRPr="009B7BB6">
        <w:rPr>
          <w:sz w:val="24"/>
          <w:szCs w:val="24"/>
        </w:rPr>
        <w:t xml:space="preserve">Barnstone, Willis: The Other Bible, The Gospel of Thomas: Jewish-Christian Gnostic Writings on pages 299-307: Harper &amp; Row Publishers, Inc. New York, NY, Copyright, 1984 </w:t>
      </w:r>
    </w:p>
    <w:p w:rsidR="00D614DD" w:rsidRPr="009B7BB6" w:rsidRDefault="00D614DD" w:rsidP="00D614DD">
      <w:pPr>
        <w:spacing w:line="480" w:lineRule="auto"/>
        <w:jc w:val="both"/>
        <w:rPr>
          <w:sz w:val="24"/>
          <w:szCs w:val="24"/>
        </w:rPr>
      </w:pPr>
      <w:r w:rsidRPr="009B7BB6">
        <w:rPr>
          <w:sz w:val="24"/>
          <w:szCs w:val="24"/>
        </w:rPr>
        <w:t xml:space="preserve">Barnstone, Willis: The Other Bible, The Mani &amp; Manichaeism: Gnostic Writings on pages 669-679: Harper &amp; Row Publishers, Inc. New York, NY, Copyright, 1984 </w:t>
      </w:r>
    </w:p>
    <w:p w:rsidR="00D614DD" w:rsidRPr="009B7BB6" w:rsidRDefault="00D614DD" w:rsidP="00D614DD">
      <w:pPr>
        <w:spacing w:line="480" w:lineRule="auto"/>
        <w:jc w:val="both"/>
        <w:rPr>
          <w:sz w:val="24"/>
          <w:szCs w:val="24"/>
        </w:rPr>
      </w:pPr>
      <w:r w:rsidRPr="009B7BB6">
        <w:rPr>
          <w:sz w:val="24"/>
          <w:szCs w:val="24"/>
        </w:rPr>
        <w:t>Barnstone, Willis: The Other Bible, The Manual of Discipline: Christian Gnostic Writings on pages 208-222: Harper &amp; Row Publishers, Inc. New York, NY, Copyright, 1984</w:t>
      </w:r>
    </w:p>
    <w:p w:rsidR="00D614DD" w:rsidRPr="009B7BB6" w:rsidRDefault="00D614DD" w:rsidP="00D614DD">
      <w:pPr>
        <w:spacing w:line="480" w:lineRule="auto"/>
        <w:jc w:val="both"/>
        <w:rPr>
          <w:sz w:val="24"/>
          <w:szCs w:val="24"/>
        </w:rPr>
      </w:pPr>
      <w:r w:rsidRPr="009B7BB6">
        <w:rPr>
          <w:sz w:val="24"/>
          <w:szCs w:val="24"/>
        </w:rPr>
        <w:t>Barnstone, Willis: The Other Bible, The Paraphrase of Shem: Gnostic Writings on page 101-115: Harper &amp; Row Publishers, Inc. New York, NY, Copyright, 1984</w:t>
      </w:r>
    </w:p>
    <w:p w:rsidR="00D614DD" w:rsidRPr="009B7BB6" w:rsidRDefault="00D614DD" w:rsidP="00D614DD">
      <w:pPr>
        <w:spacing w:line="480" w:lineRule="auto"/>
        <w:jc w:val="both"/>
        <w:rPr>
          <w:sz w:val="24"/>
          <w:szCs w:val="24"/>
        </w:rPr>
      </w:pPr>
      <w:r w:rsidRPr="009B7BB6">
        <w:rPr>
          <w:sz w:val="24"/>
          <w:szCs w:val="24"/>
        </w:rPr>
        <w:t>Barnstone, Willis: The Other Bible, The Sibylline Oracles: Jewish Pseudepigrapha Writings on pages 501-505: Harper &amp; Row Publishers, Inc. New York, NY, Copyright, 1984</w:t>
      </w:r>
    </w:p>
    <w:p w:rsidR="00D614DD" w:rsidRPr="009B7BB6" w:rsidRDefault="00D614DD" w:rsidP="00D614DD">
      <w:pPr>
        <w:spacing w:line="480" w:lineRule="auto"/>
        <w:jc w:val="both"/>
        <w:rPr>
          <w:sz w:val="24"/>
          <w:szCs w:val="24"/>
        </w:rPr>
      </w:pPr>
      <w:r w:rsidRPr="009B7BB6">
        <w:rPr>
          <w:sz w:val="24"/>
          <w:szCs w:val="24"/>
        </w:rPr>
        <w:t>Barnstone Willis: The Other Bible, The Valentinus &amp; the Valentinian System on Ptolemaeus: Italian Gnostic Writings on pages 610-620: Harper &amp; Row Publishers, Inc. New York, NY, Copyright, 1984</w:t>
      </w:r>
    </w:p>
    <w:p w:rsidR="00D614DD" w:rsidRPr="009B7BB6" w:rsidRDefault="00D614DD" w:rsidP="00D614DD">
      <w:pPr>
        <w:spacing w:line="480" w:lineRule="auto"/>
        <w:jc w:val="both"/>
        <w:rPr>
          <w:sz w:val="24"/>
          <w:szCs w:val="24"/>
        </w:rPr>
      </w:pPr>
      <w:r w:rsidRPr="009B7BB6">
        <w:rPr>
          <w:sz w:val="24"/>
          <w:szCs w:val="24"/>
        </w:rPr>
        <w:t xml:space="preserve">Ehrman, Bart: Lost Scriptures, Books that did not make it into the New Testament: Pseudo-Titus: Christian Writings on pages 239-247: Oxford University Press, New York, NY, Copyright, 2003 </w:t>
      </w:r>
    </w:p>
    <w:p w:rsidR="00D614DD" w:rsidRPr="009B7BB6" w:rsidRDefault="00D614DD" w:rsidP="00D614DD">
      <w:pPr>
        <w:spacing w:line="480" w:lineRule="auto"/>
        <w:jc w:val="both"/>
        <w:rPr>
          <w:sz w:val="24"/>
          <w:szCs w:val="24"/>
        </w:rPr>
      </w:pPr>
      <w:r w:rsidRPr="009B7BB6">
        <w:rPr>
          <w:sz w:val="24"/>
          <w:szCs w:val="24"/>
        </w:rPr>
        <w:t>Ehrman, Bart: Lost Scriptures, Books that did not make it into the New Testament: The Didache: Christian Writings on pages 211-217: Oxford University Press, New York, NY, Copyright, 2003</w:t>
      </w:r>
    </w:p>
    <w:p w:rsidR="00D614DD" w:rsidRPr="009B7BB6" w:rsidRDefault="00D614DD" w:rsidP="00D614DD">
      <w:pPr>
        <w:spacing w:line="480" w:lineRule="auto"/>
        <w:jc w:val="both"/>
        <w:rPr>
          <w:sz w:val="24"/>
          <w:szCs w:val="24"/>
        </w:rPr>
      </w:pPr>
      <w:r w:rsidRPr="009B7BB6">
        <w:rPr>
          <w:sz w:val="24"/>
          <w:szCs w:val="24"/>
        </w:rPr>
        <w:t xml:space="preserve">Ehrman, Bart: Lost Scriptures, Books that did not make it into the New Testament: The Epistle of the Apostles: Christian Writings on pages 73-77: Oxford University Press, New York, NY, Copyright, 2003     </w:t>
      </w:r>
    </w:p>
    <w:p w:rsidR="00D614DD" w:rsidRPr="009B7BB6" w:rsidRDefault="00D614DD" w:rsidP="00D614DD">
      <w:pPr>
        <w:spacing w:line="480" w:lineRule="auto"/>
        <w:jc w:val="both"/>
        <w:rPr>
          <w:sz w:val="24"/>
          <w:szCs w:val="24"/>
        </w:rPr>
      </w:pPr>
      <w:r w:rsidRPr="009B7BB6">
        <w:rPr>
          <w:sz w:val="24"/>
          <w:szCs w:val="24"/>
        </w:rPr>
        <w:t>Ehrman, Bart: Lost Scriptures, Books that did not make it into the New Testament: The Gospel of the Egyptians: Christian Egyptian Writings on pages 17-18: Oxford University Press, New York, NY, Copyright, 2003</w:t>
      </w:r>
    </w:p>
    <w:p w:rsidR="00D614DD" w:rsidRPr="009B7BB6" w:rsidRDefault="00D614DD" w:rsidP="00D614DD">
      <w:pPr>
        <w:spacing w:line="480" w:lineRule="auto"/>
        <w:jc w:val="both"/>
        <w:rPr>
          <w:sz w:val="24"/>
          <w:szCs w:val="24"/>
        </w:rPr>
      </w:pPr>
      <w:r w:rsidRPr="009B7BB6">
        <w:rPr>
          <w:sz w:val="24"/>
          <w:szCs w:val="24"/>
        </w:rPr>
        <w:t>Ehrman, Bart: Lost Scriptures, Books that did not make it into the New Testament: The Shepherd of Hermas: Christian Writings on pages 251-279: Oxford University Press, New York, NY, Copyright, 2003</w:t>
      </w:r>
    </w:p>
    <w:p w:rsidR="00D614DD" w:rsidRPr="009B7BB6" w:rsidRDefault="00D614DD" w:rsidP="00D614DD">
      <w:pPr>
        <w:spacing w:line="480" w:lineRule="auto"/>
        <w:jc w:val="both"/>
        <w:rPr>
          <w:sz w:val="24"/>
          <w:szCs w:val="24"/>
        </w:rPr>
      </w:pPr>
      <w:r w:rsidRPr="009B7BB6">
        <w:rPr>
          <w:sz w:val="24"/>
          <w:szCs w:val="24"/>
        </w:rPr>
        <w:t xml:space="preserve">Ehrman, Bart: Lost Scriptures, Books that did not make it into the New Testament: The Third Letter to the Corinthians: Christian Writings on pages 157-159: Oxford University Press, New York, NY, Copyright, 2003 </w:t>
      </w:r>
    </w:p>
    <w:p w:rsidR="00D614DD" w:rsidRPr="009B7BB6" w:rsidRDefault="00D614DD" w:rsidP="00D614DD">
      <w:pPr>
        <w:spacing w:line="480" w:lineRule="auto"/>
        <w:jc w:val="both"/>
        <w:rPr>
          <w:sz w:val="24"/>
          <w:szCs w:val="24"/>
        </w:rPr>
      </w:pPr>
      <w:r w:rsidRPr="009B7BB6">
        <w:rPr>
          <w:sz w:val="24"/>
          <w:szCs w:val="24"/>
        </w:rPr>
        <w:t>King James Version: Thomas Nelson, Inc. Nashville, Tennessee, 1991</w:t>
      </w:r>
    </w:p>
    <w:p w:rsidR="00D614DD" w:rsidRPr="009B7BB6" w:rsidRDefault="00D614DD" w:rsidP="00D614DD">
      <w:pPr>
        <w:spacing w:line="480" w:lineRule="auto"/>
        <w:jc w:val="both"/>
        <w:rPr>
          <w:sz w:val="24"/>
          <w:szCs w:val="24"/>
        </w:rPr>
      </w:pPr>
      <w:r w:rsidRPr="009B7BB6">
        <w:rPr>
          <w:sz w:val="24"/>
          <w:szCs w:val="24"/>
        </w:rPr>
        <w:t>Libronix Digital Library System 3.0e with Platinum: Copyright, 2000-2010</w:t>
      </w:r>
    </w:p>
    <w:p w:rsidR="00D614DD" w:rsidRPr="009B7BB6" w:rsidRDefault="00D614DD" w:rsidP="00D614DD">
      <w:pPr>
        <w:spacing w:line="480" w:lineRule="auto"/>
        <w:jc w:val="both"/>
        <w:rPr>
          <w:sz w:val="24"/>
          <w:szCs w:val="24"/>
        </w:rPr>
      </w:pPr>
      <w:r w:rsidRPr="009B7BB6">
        <w:rPr>
          <w:sz w:val="24"/>
          <w:szCs w:val="24"/>
        </w:rPr>
        <w:t>Libronix Digital Library System 3.0e with Platinum: KJV with the Apocrypha: Copyright, 2000-2010</w:t>
      </w:r>
    </w:p>
    <w:p w:rsidR="00D614DD" w:rsidRPr="009B7BB6" w:rsidRDefault="00D614DD" w:rsidP="00D614DD">
      <w:pPr>
        <w:spacing w:line="480" w:lineRule="auto"/>
        <w:jc w:val="both"/>
        <w:rPr>
          <w:sz w:val="24"/>
          <w:szCs w:val="24"/>
        </w:rPr>
      </w:pPr>
      <w:r w:rsidRPr="009B7BB6">
        <w:rPr>
          <w:sz w:val="24"/>
          <w:szCs w:val="24"/>
        </w:rPr>
        <w:t xml:space="preserve">Libronix Digital Library System 3.0e with Platinum: Douay-Rheims Bible: Copyright, 2000-2010 </w:t>
      </w:r>
    </w:p>
    <w:p w:rsidR="00D614DD" w:rsidRPr="009B7BB6" w:rsidRDefault="00D614DD" w:rsidP="00D614DD">
      <w:pPr>
        <w:spacing w:line="480" w:lineRule="auto"/>
        <w:jc w:val="both"/>
        <w:rPr>
          <w:sz w:val="24"/>
          <w:szCs w:val="24"/>
        </w:rPr>
      </w:pPr>
      <w:r w:rsidRPr="009B7BB6">
        <w:rPr>
          <w:sz w:val="24"/>
          <w:szCs w:val="24"/>
        </w:rPr>
        <w:t xml:space="preserve">Libronix Digital Library System 3.0e with Platinum: English Standard Version: Copyright 2000-2010  </w:t>
      </w:r>
    </w:p>
    <w:p w:rsidR="00D614DD" w:rsidRPr="009B7BB6" w:rsidRDefault="00D614DD" w:rsidP="00D614DD">
      <w:pPr>
        <w:spacing w:line="480" w:lineRule="auto"/>
        <w:jc w:val="both"/>
        <w:rPr>
          <w:sz w:val="24"/>
          <w:szCs w:val="24"/>
        </w:rPr>
      </w:pPr>
      <w:r w:rsidRPr="009B7BB6">
        <w:rPr>
          <w:sz w:val="24"/>
          <w:szCs w:val="24"/>
        </w:rPr>
        <w:t>Meyer, Marvin: The Gnostic Bible: The Sermon of Zostrianos: Gnostic Writings on pages 235-237: Shambhala Publishers, Inc. Boston, Massachusetts, Copyright, 2003 &amp; 2009</w:t>
      </w:r>
    </w:p>
    <w:p w:rsidR="00D614DD" w:rsidRPr="009B7BB6" w:rsidRDefault="00D614DD" w:rsidP="00D614DD">
      <w:pPr>
        <w:spacing w:line="480" w:lineRule="auto"/>
        <w:jc w:val="both"/>
        <w:rPr>
          <w:sz w:val="24"/>
          <w:szCs w:val="24"/>
        </w:rPr>
      </w:pPr>
      <w:r w:rsidRPr="009B7BB6">
        <w:rPr>
          <w:sz w:val="24"/>
          <w:szCs w:val="24"/>
        </w:rPr>
        <w:t>Meyer, Marvin: The Gnostic Bible: The Vision of the Foreigner: Gnostic Writings on pages 232-234: Shambhala Publishers, Inc. Boston, Massachusetts, Copyright, 2003 &amp; 2009</w:t>
      </w:r>
    </w:p>
    <w:p w:rsidR="00D614DD" w:rsidRPr="009B7BB6" w:rsidRDefault="00D614DD" w:rsidP="00D614DD">
      <w:pPr>
        <w:spacing w:line="480" w:lineRule="auto"/>
        <w:jc w:val="both"/>
        <w:rPr>
          <w:sz w:val="24"/>
          <w:szCs w:val="24"/>
        </w:rPr>
      </w:pPr>
      <w:r w:rsidRPr="009B7BB6">
        <w:rPr>
          <w:sz w:val="24"/>
          <w:szCs w:val="24"/>
        </w:rPr>
        <w:t>Meyer, Marvin: The Nag Hammadi Scriptures: Allogenes the Stranger: Gnostic Writings on pages 679-700: Harper Collins publishers, New York, NY, Copyright, 2007</w:t>
      </w:r>
    </w:p>
    <w:p w:rsidR="00D614DD" w:rsidRPr="009B7BB6" w:rsidRDefault="00D614DD" w:rsidP="00D614DD">
      <w:pPr>
        <w:spacing w:line="480" w:lineRule="auto"/>
        <w:jc w:val="both"/>
        <w:rPr>
          <w:sz w:val="24"/>
          <w:szCs w:val="24"/>
        </w:rPr>
      </w:pPr>
      <w:r w:rsidRPr="009B7BB6">
        <w:rPr>
          <w:sz w:val="24"/>
          <w:szCs w:val="24"/>
        </w:rPr>
        <w:t>Meyer, Marvin: The Nag Hammadi Scriptures: The Eugnostos the Blessed: Christian Gnostic Writings on pages 271-282: Harper Collins Publishers, New York, NY, Copyright, 2007</w:t>
      </w:r>
    </w:p>
    <w:p w:rsidR="00D614DD" w:rsidRPr="009B7BB6" w:rsidRDefault="00D614DD" w:rsidP="00D614DD">
      <w:pPr>
        <w:spacing w:line="480" w:lineRule="auto"/>
        <w:jc w:val="both"/>
        <w:rPr>
          <w:sz w:val="24"/>
          <w:szCs w:val="24"/>
        </w:rPr>
      </w:pPr>
      <w:r w:rsidRPr="009B7BB6">
        <w:rPr>
          <w:sz w:val="24"/>
          <w:szCs w:val="24"/>
        </w:rPr>
        <w:t xml:space="preserve">Meyer, Marvin: The Nag Hammadi Scriptures: The Excerpt from the Perfect Discourse: Christian Gnostic Writings on pages 425-436: Harper Collins Publishers, New York, NY, Copyright, 2007 </w:t>
      </w:r>
    </w:p>
    <w:p w:rsidR="00D614DD" w:rsidRPr="009B7BB6" w:rsidRDefault="00D614DD" w:rsidP="00D614DD">
      <w:pPr>
        <w:spacing w:line="480" w:lineRule="auto"/>
        <w:jc w:val="both"/>
        <w:rPr>
          <w:sz w:val="24"/>
          <w:szCs w:val="24"/>
        </w:rPr>
      </w:pPr>
      <w:r w:rsidRPr="009B7BB6">
        <w:rPr>
          <w:sz w:val="24"/>
          <w:szCs w:val="24"/>
        </w:rPr>
        <w:t>Meyer, Marvin: The Nag Hammadi Scriptures: The Exegesis on the Soul: Christian Gnostic Writings on pages 223-234: Harper Collins Publishers, New York, NY, Copyright, 2007</w:t>
      </w:r>
    </w:p>
    <w:p w:rsidR="00D614DD" w:rsidRPr="009B7BB6" w:rsidRDefault="00D614DD" w:rsidP="00D614DD">
      <w:pPr>
        <w:spacing w:line="480" w:lineRule="auto"/>
        <w:jc w:val="both"/>
        <w:rPr>
          <w:sz w:val="24"/>
          <w:szCs w:val="24"/>
        </w:rPr>
      </w:pPr>
      <w:r w:rsidRPr="009B7BB6">
        <w:rPr>
          <w:sz w:val="24"/>
          <w:szCs w:val="24"/>
        </w:rPr>
        <w:t>Meyer, Marvin: The Nag Hammadi Scriptures: The Holy Book of the Great Invisible Spirit: Christian Gnostic Writings on pages 247-269: Harper Collins Publishers, New York, NY, Copyright, 2007</w:t>
      </w:r>
    </w:p>
    <w:p w:rsidR="00D614DD" w:rsidRPr="009B7BB6" w:rsidRDefault="00D614DD" w:rsidP="00D614DD">
      <w:pPr>
        <w:spacing w:line="480" w:lineRule="auto"/>
        <w:jc w:val="both"/>
        <w:rPr>
          <w:sz w:val="24"/>
          <w:szCs w:val="24"/>
        </w:rPr>
      </w:pPr>
      <w:r w:rsidRPr="009B7BB6">
        <w:rPr>
          <w:sz w:val="24"/>
          <w:szCs w:val="24"/>
        </w:rPr>
        <w:t>Meyer, Marvin: The Nag Hammadi Scriptures: The Letter of Peter to Philip: Christian Gnostic Writings on pages 585-593: Harper Collins Publishers, New York, NY, Copyright, 2007</w:t>
      </w:r>
    </w:p>
    <w:p w:rsidR="00D614DD" w:rsidRPr="009B7BB6" w:rsidRDefault="00D614DD" w:rsidP="00D614DD">
      <w:pPr>
        <w:spacing w:line="480" w:lineRule="auto"/>
        <w:jc w:val="both"/>
        <w:rPr>
          <w:sz w:val="24"/>
          <w:szCs w:val="24"/>
        </w:rPr>
      </w:pPr>
      <w:r w:rsidRPr="009B7BB6">
        <w:rPr>
          <w:sz w:val="24"/>
          <w:szCs w:val="24"/>
        </w:rPr>
        <w:t>Meyer, Marvin: The Nag Hammadi Scriptures: The Nature of the Rulers: Gnostic Writings on pages 187-198: Harper Collins Publishers, New York, NY, Copyright, 2007</w:t>
      </w:r>
    </w:p>
    <w:p w:rsidR="00D614DD" w:rsidRPr="009B7BB6" w:rsidRDefault="00D614DD" w:rsidP="00D614DD">
      <w:pPr>
        <w:spacing w:line="480" w:lineRule="auto"/>
        <w:jc w:val="both"/>
        <w:rPr>
          <w:sz w:val="24"/>
          <w:szCs w:val="24"/>
        </w:rPr>
      </w:pPr>
      <w:r w:rsidRPr="009B7BB6">
        <w:rPr>
          <w:sz w:val="24"/>
          <w:szCs w:val="24"/>
        </w:rPr>
        <w:t>Meyer, Marvin: The Nag Hammadi Scriptures: The Revelation of Peter: Christian Gnostic Writings on pages 487-497: Harper Collins Publishers, New York, NY, Copyright, 2007</w:t>
      </w:r>
    </w:p>
    <w:p w:rsidR="00D614DD" w:rsidRPr="009B7BB6" w:rsidRDefault="00D614DD" w:rsidP="00D614DD">
      <w:pPr>
        <w:spacing w:line="480" w:lineRule="auto"/>
        <w:jc w:val="both"/>
        <w:rPr>
          <w:sz w:val="24"/>
          <w:szCs w:val="24"/>
        </w:rPr>
      </w:pPr>
      <w:r w:rsidRPr="009B7BB6">
        <w:rPr>
          <w:sz w:val="24"/>
          <w:szCs w:val="24"/>
        </w:rPr>
        <w:t xml:space="preserve">Meyer, Marvin: The Nag Hammadi Scriptures: The Schools of Thought in the Nag Hammadi Scriptures: Gnostic Writings on pages 777-798: Harper Collins Publishers, New York, NY, Copyright, 2007 </w:t>
      </w:r>
    </w:p>
    <w:p w:rsidR="00D614DD" w:rsidRPr="009B7BB6" w:rsidRDefault="00D614DD" w:rsidP="00D614DD">
      <w:pPr>
        <w:spacing w:line="480" w:lineRule="auto"/>
        <w:jc w:val="both"/>
        <w:rPr>
          <w:sz w:val="24"/>
          <w:szCs w:val="24"/>
        </w:rPr>
      </w:pPr>
      <w:r w:rsidRPr="009B7BB6">
        <w:rPr>
          <w:sz w:val="24"/>
          <w:szCs w:val="24"/>
        </w:rPr>
        <w:t>Meyer, Marvin: The Nag Hammadi Scriptures: The Secret Book of John: Gnostic Writings on pages 103-132: Harper Collins Publishers, New York, NY, Copyright, 2007</w:t>
      </w:r>
    </w:p>
    <w:p w:rsidR="00D614DD" w:rsidRPr="009B7BB6" w:rsidRDefault="00D614DD" w:rsidP="00D614DD">
      <w:pPr>
        <w:spacing w:line="480" w:lineRule="auto"/>
        <w:jc w:val="both"/>
        <w:rPr>
          <w:sz w:val="24"/>
          <w:szCs w:val="24"/>
        </w:rPr>
      </w:pPr>
      <w:r w:rsidRPr="009B7BB6">
        <w:rPr>
          <w:sz w:val="24"/>
          <w:szCs w:val="24"/>
        </w:rPr>
        <w:t>Meyer, Marvin: The Nag Hammadi Scriptures: The Teachings of Silvanus: Jewish Christian Writings on pages 499-521: Harper Collins Publishers, New York, NY, Copyright, 2007</w:t>
      </w:r>
    </w:p>
    <w:p w:rsidR="00D614DD" w:rsidRPr="009B7BB6" w:rsidRDefault="00D614DD" w:rsidP="00D614DD">
      <w:pPr>
        <w:spacing w:line="480" w:lineRule="auto"/>
        <w:jc w:val="both"/>
        <w:rPr>
          <w:sz w:val="24"/>
          <w:szCs w:val="24"/>
        </w:rPr>
      </w:pPr>
      <w:r w:rsidRPr="009B7BB6">
        <w:rPr>
          <w:sz w:val="24"/>
          <w:szCs w:val="24"/>
        </w:rPr>
        <w:t>Meyer, Marvin: The Nag Hammadi Scriptures: The Testimony of Truth: Christian Gnostic Writings on pages 613-628: Harper Collins Publishers, New York, NY, Copyright, 2007</w:t>
      </w:r>
    </w:p>
    <w:p w:rsidR="00D614DD" w:rsidRPr="009B7BB6" w:rsidRDefault="00D614DD" w:rsidP="00D614DD">
      <w:pPr>
        <w:spacing w:line="480" w:lineRule="auto"/>
        <w:jc w:val="both"/>
        <w:rPr>
          <w:sz w:val="24"/>
          <w:szCs w:val="24"/>
        </w:rPr>
      </w:pPr>
      <w:r w:rsidRPr="009B7BB6">
        <w:rPr>
          <w:sz w:val="24"/>
          <w:szCs w:val="24"/>
        </w:rPr>
        <w:t>Meyer, Marvin: The Nag Hammadi Scriptures: The Thought of Norea: Gnostic Writings on pages 607-611: Harper Collins Publishers, New York, NY, Copyright, 2007</w:t>
      </w:r>
    </w:p>
    <w:p w:rsidR="00D614DD" w:rsidRPr="009B7BB6" w:rsidRDefault="00D614DD" w:rsidP="00D614DD">
      <w:pPr>
        <w:spacing w:line="480" w:lineRule="auto"/>
        <w:jc w:val="both"/>
        <w:rPr>
          <w:sz w:val="24"/>
          <w:szCs w:val="24"/>
        </w:rPr>
      </w:pPr>
      <w:r w:rsidRPr="009B7BB6">
        <w:rPr>
          <w:sz w:val="24"/>
          <w:szCs w:val="24"/>
        </w:rPr>
        <w:t>Meyer, Marvin: The Nag Hammadi Scriptures: The Three Forms of First Thought: Gnostic Writings on pages 715-735: Harper Collins Publishers, New York, NY, Copyright, 2007</w:t>
      </w:r>
    </w:p>
    <w:p w:rsidR="00D614DD" w:rsidRPr="009B7BB6" w:rsidRDefault="00D614DD" w:rsidP="00D614DD">
      <w:pPr>
        <w:spacing w:line="480" w:lineRule="auto"/>
        <w:jc w:val="both"/>
        <w:rPr>
          <w:sz w:val="24"/>
          <w:szCs w:val="24"/>
        </w:rPr>
      </w:pPr>
      <w:r w:rsidRPr="009B7BB6">
        <w:rPr>
          <w:sz w:val="24"/>
          <w:szCs w:val="24"/>
        </w:rPr>
        <w:t xml:space="preserve">Meyer, Marvin: The Nag Hammadi Scriptures: The Three Steles of Seth: Gnostic Writings on pages 523-536: Harper Collins Publishers, New York, NY, Copyright, 2007  </w:t>
      </w:r>
    </w:p>
    <w:p w:rsidR="00D614DD" w:rsidRPr="009B7BB6" w:rsidRDefault="00D614DD" w:rsidP="00D614DD">
      <w:pPr>
        <w:spacing w:line="480" w:lineRule="auto"/>
        <w:jc w:val="both"/>
        <w:rPr>
          <w:sz w:val="24"/>
          <w:szCs w:val="24"/>
        </w:rPr>
      </w:pPr>
      <w:r w:rsidRPr="009B7BB6">
        <w:rPr>
          <w:sz w:val="24"/>
          <w:szCs w:val="24"/>
        </w:rPr>
        <w:t>Meyer, Marvin: The Nag Hammadi Scriptures: The Tripartite Tractate: Christian Gnostic Writings on pages 57-101: Harper Collins Publishers, New York, NY, Copyright, 2007</w:t>
      </w:r>
    </w:p>
    <w:p w:rsidR="00D614DD" w:rsidRPr="009B7BB6" w:rsidRDefault="00D614DD" w:rsidP="00D614DD">
      <w:pPr>
        <w:spacing w:line="480" w:lineRule="auto"/>
        <w:jc w:val="both"/>
        <w:rPr>
          <w:sz w:val="24"/>
          <w:szCs w:val="24"/>
        </w:rPr>
      </w:pPr>
      <w:r w:rsidRPr="009B7BB6">
        <w:rPr>
          <w:sz w:val="24"/>
          <w:szCs w:val="24"/>
        </w:rPr>
        <w:t>Meyer, Marvin: The Nag Hammadi Scriptures: Hypsiphrone: Gnostic Writings on pages 701-703: Harper Collins Publishers, New York, NY, Copyright, 2007</w:t>
      </w:r>
    </w:p>
    <w:p w:rsidR="00D614DD" w:rsidRPr="009B7BB6" w:rsidRDefault="00D614DD" w:rsidP="00D614DD">
      <w:pPr>
        <w:spacing w:line="480" w:lineRule="auto"/>
        <w:jc w:val="both"/>
        <w:rPr>
          <w:sz w:val="24"/>
          <w:szCs w:val="24"/>
        </w:rPr>
      </w:pPr>
      <w:r w:rsidRPr="009B7BB6">
        <w:rPr>
          <w:sz w:val="24"/>
          <w:szCs w:val="24"/>
        </w:rPr>
        <w:t xml:space="preserve">Meyer, Marvin: The Nag Hammadi Scriptures: Marsanes: Gnostic Writings on pages 629-649: Harper Collins Publishers, New York, NY, Copyright, 2007 </w:t>
      </w:r>
    </w:p>
    <w:p w:rsidR="00D614DD" w:rsidRPr="009B7BB6" w:rsidRDefault="00D614DD" w:rsidP="00D614DD">
      <w:pPr>
        <w:spacing w:line="480" w:lineRule="auto"/>
        <w:jc w:val="both"/>
        <w:rPr>
          <w:sz w:val="24"/>
          <w:szCs w:val="24"/>
        </w:rPr>
      </w:pPr>
      <w:r w:rsidRPr="009B7BB6">
        <w:rPr>
          <w:sz w:val="24"/>
          <w:szCs w:val="24"/>
        </w:rPr>
        <w:t>Meyer, Marvin: The Nag Hammadi Scriptures: Zostrianos: Gnostic Writings on pages 537-583: Harper Collins Publishers, New York, NY, Copyright, 2007</w:t>
      </w:r>
    </w:p>
    <w:p w:rsidR="00D614DD" w:rsidRPr="009B7BB6" w:rsidRDefault="00D614DD" w:rsidP="00D614DD">
      <w:pPr>
        <w:spacing w:line="480" w:lineRule="auto"/>
        <w:jc w:val="both"/>
        <w:rPr>
          <w:sz w:val="24"/>
          <w:szCs w:val="24"/>
        </w:rPr>
      </w:pPr>
      <w:r w:rsidRPr="009B7BB6">
        <w:rPr>
          <w:sz w:val="24"/>
          <w:szCs w:val="24"/>
        </w:rPr>
        <w:t xml:space="preserve">New American Standard Bible: Copyright: 1960, 1962, 1963, 1971, 1972, 1973, 1975, 1977, 1995 by the Lockman Foundation </w:t>
      </w:r>
    </w:p>
    <w:p w:rsidR="00D614DD" w:rsidRPr="009B7BB6" w:rsidRDefault="00D614DD" w:rsidP="00D614DD">
      <w:pPr>
        <w:spacing w:line="480" w:lineRule="auto"/>
        <w:jc w:val="both"/>
        <w:rPr>
          <w:sz w:val="24"/>
          <w:szCs w:val="24"/>
        </w:rPr>
      </w:pPr>
      <w:r w:rsidRPr="009B7BB6">
        <w:rPr>
          <w:sz w:val="24"/>
          <w:szCs w:val="24"/>
        </w:rPr>
        <w:t xml:space="preserve">New Living Translation: Tyndale House Publishers, Inc. Carol Stream, Illinois: 1996, 2004, 2007, 2013.  </w:t>
      </w:r>
    </w:p>
    <w:p w:rsidR="00D614DD" w:rsidRPr="009B7BB6" w:rsidRDefault="00D614DD" w:rsidP="00D614DD">
      <w:pPr>
        <w:spacing w:line="480" w:lineRule="auto"/>
        <w:jc w:val="both"/>
        <w:rPr>
          <w:sz w:val="24"/>
          <w:szCs w:val="24"/>
        </w:rPr>
      </w:pPr>
      <w:r w:rsidRPr="009B7BB6">
        <w:rPr>
          <w:sz w:val="24"/>
          <w:szCs w:val="24"/>
        </w:rPr>
        <w:t>Nyland, A. Third Book of Enoch (3 Enoch), Merabah Hebrew Book of Enoch: Copyright: 2010 by The Source Bible.</w:t>
      </w:r>
    </w:p>
    <w:p w:rsidR="00D614DD" w:rsidRPr="009B7BB6" w:rsidRDefault="00D614DD" w:rsidP="00D614DD">
      <w:pPr>
        <w:spacing w:line="480" w:lineRule="auto"/>
        <w:jc w:val="both"/>
        <w:rPr>
          <w:sz w:val="24"/>
          <w:szCs w:val="24"/>
        </w:rPr>
      </w:pPr>
      <w:r w:rsidRPr="009B7BB6">
        <w:rPr>
          <w:sz w:val="24"/>
          <w:szCs w:val="24"/>
        </w:rPr>
        <w:t>Revised Standard Version: The authorized revision of the American Standard Version: Copyright, 1901</w:t>
      </w:r>
    </w:p>
    <w:p w:rsidR="00D614DD" w:rsidRPr="009B7BB6" w:rsidRDefault="00D614DD" w:rsidP="00D614DD">
      <w:pPr>
        <w:spacing w:line="480" w:lineRule="auto"/>
        <w:jc w:val="both"/>
        <w:rPr>
          <w:sz w:val="24"/>
          <w:szCs w:val="24"/>
        </w:rPr>
      </w:pPr>
      <w:r w:rsidRPr="009B7BB6">
        <w:rPr>
          <w:sz w:val="24"/>
          <w:szCs w:val="24"/>
        </w:rPr>
        <w:t xml:space="preserve">Richards, Larry: Every Angel in the Bible: Testament of Solomon: Christian Writings on pages 231-234, 240: Thomas Nelson Inc. Nashville, Tennessee, Copyright, 1997  </w:t>
      </w:r>
    </w:p>
    <w:p w:rsidR="00D614DD" w:rsidRPr="009B7BB6" w:rsidRDefault="00D614DD" w:rsidP="00D614DD">
      <w:pPr>
        <w:spacing w:line="480" w:lineRule="auto"/>
        <w:jc w:val="both"/>
        <w:rPr>
          <w:sz w:val="24"/>
          <w:szCs w:val="24"/>
        </w:rPr>
      </w:pPr>
      <w:r w:rsidRPr="009B7BB6">
        <w:rPr>
          <w:sz w:val="24"/>
          <w:szCs w:val="24"/>
        </w:rPr>
        <w:t>Spirit Filled Life Bible: The New King James Version: Thomas Nelson, 1991</w:t>
      </w:r>
    </w:p>
    <w:p w:rsidR="00D614DD" w:rsidRPr="009B7BB6" w:rsidRDefault="00D614DD" w:rsidP="00D614DD">
      <w:pPr>
        <w:spacing w:line="480" w:lineRule="auto"/>
        <w:jc w:val="both"/>
        <w:rPr>
          <w:sz w:val="24"/>
          <w:szCs w:val="24"/>
        </w:rPr>
      </w:pPr>
      <w:r w:rsidRPr="009B7BB6">
        <w:rPr>
          <w:sz w:val="24"/>
          <w:szCs w:val="24"/>
        </w:rPr>
        <w:t>The Apocrypha/Deuterocanonical Books of the Old Testament: Cambridge University Press, 1989</w:t>
      </w:r>
    </w:p>
    <w:p w:rsidR="00D614DD" w:rsidRPr="009B7BB6" w:rsidRDefault="00D614DD" w:rsidP="00D614DD">
      <w:pPr>
        <w:spacing w:line="480" w:lineRule="auto"/>
        <w:jc w:val="both"/>
        <w:rPr>
          <w:sz w:val="24"/>
          <w:szCs w:val="24"/>
        </w:rPr>
      </w:pPr>
      <w:r w:rsidRPr="009B7BB6">
        <w:rPr>
          <w:sz w:val="24"/>
          <w:szCs w:val="24"/>
        </w:rPr>
        <w:t>The Holy Bible, New International Version: Copyright 1973, 1978, 1984 by the International Bible Society</w:t>
      </w:r>
    </w:p>
    <w:p w:rsidR="00D614DD" w:rsidRPr="009B7BB6" w:rsidRDefault="00D614DD" w:rsidP="00D614DD">
      <w:pPr>
        <w:spacing w:line="480" w:lineRule="auto"/>
        <w:jc w:val="both"/>
        <w:rPr>
          <w:sz w:val="24"/>
          <w:szCs w:val="24"/>
        </w:rPr>
      </w:pPr>
      <w:r w:rsidRPr="009B7BB6">
        <w:rPr>
          <w:sz w:val="24"/>
          <w:szCs w:val="24"/>
        </w:rPr>
        <w:t>Vermes, Geza: The Complete Dead Sea Scrolls in English: An Admonition Associated with the Flood—4Q370 (4Q185): Jewish Christian Writings on pages 518-519: Penguin Putnam, Inc. New York, NY, Copyright, 1997</w:t>
      </w:r>
    </w:p>
    <w:p w:rsidR="00D614DD" w:rsidRPr="009B7BB6" w:rsidRDefault="00D614DD" w:rsidP="00D614DD">
      <w:pPr>
        <w:spacing w:line="480" w:lineRule="auto"/>
        <w:jc w:val="both"/>
        <w:rPr>
          <w:sz w:val="24"/>
          <w:szCs w:val="24"/>
        </w:rPr>
      </w:pPr>
      <w:r w:rsidRPr="009B7BB6">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D614DD" w:rsidRPr="009B7BB6" w:rsidRDefault="00D614DD" w:rsidP="00D614DD">
      <w:pPr>
        <w:spacing w:line="480" w:lineRule="auto"/>
        <w:jc w:val="both"/>
        <w:rPr>
          <w:sz w:val="24"/>
          <w:szCs w:val="24"/>
        </w:rPr>
      </w:pPr>
      <w:r w:rsidRPr="009B7BB6">
        <w:rPr>
          <w:sz w:val="24"/>
          <w:szCs w:val="24"/>
        </w:rPr>
        <w:t xml:space="preserve">Vermes, Geza: The Complete Dead Sea Scrolls in English: A Paraphrase of Genesis &amp; Exodus—4Q422: Jewish Writings on pages 446-447: Penguin Putnam, Inc. New York, NY, Copyright, 1997  </w:t>
      </w:r>
    </w:p>
    <w:p w:rsidR="00D614DD" w:rsidRPr="009B7BB6" w:rsidRDefault="00D614DD" w:rsidP="00D614DD">
      <w:pPr>
        <w:spacing w:line="480" w:lineRule="auto"/>
        <w:jc w:val="both"/>
        <w:rPr>
          <w:sz w:val="24"/>
          <w:szCs w:val="24"/>
        </w:rPr>
      </w:pPr>
      <w:r w:rsidRPr="009B7BB6">
        <w:rPr>
          <w:sz w:val="24"/>
          <w:szCs w:val="24"/>
        </w:rPr>
        <w:t>Vermes, Geza: The Complete Dead Sea Scrolls in English: A Zodiacal Calendar with a Brontologion—4Q318: Jewish Writings on pages 361-362: Penguin Putnam, Inc. New York, NY, Copyright, 1997</w:t>
      </w:r>
    </w:p>
    <w:p w:rsidR="00D614DD" w:rsidRPr="009B7BB6" w:rsidRDefault="00D614DD" w:rsidP="00D614DD">
      <w:pPr>
        <w:spacing w:line="480" w:lineRule="auto"/>
        <w:jc w:val="both"/>
        <w:rPr>
          <w:sz w:val="24"/>
          <w:szCs w:val="24"/>
        </w:rPr>
      </w:pPr>
      <w:r w:rsidRPr="009B7BB6">
        <w:rPr>
          <w:sz w:val="24"/>
          <w:szCs w:val="24"/>
        </w:rPr>
        <w:t>Vermes, Geza: The Complete Dead Sea Scrolls in English: List of False Prophets—4Q339: Jewish Christian Writings on page 590: Penguin Putnam, Inc. New York, NY, Copyright, 1997</w:t>
      </w:r>
    </w:p>
    <w:p w:rsidR="00D614DD" w:rsidRPr="009B7BB6" w:rsidRDefault="00D614DD" w:rsidP="00D614DD">
      <w:pPr>
        <w:spacing w:line="480" w:lineRule="auto"/>
        <w:jc w:val="both"/>
        <w:rPr>
          <w:sz w:val="24"/>
          <w:szCs w:val="24"/>
        </w:rPr>
      </w:pPr>
      <w:r w:rsidRPr="009B7BB6">
        <w:rPr>
          <w:sz w:val="24"/>
          <w:szCs w:val="24"/>
        </w:rPr>
        <w:t>Vermes, Geza: The Complete Dead Sea Scrolls in English: Second Ezekiel a—4Q385, Fr. 2 (=4Q386, Fr. 1i) Fr. 3; 4Q386, Fr. 1: Jewish Christian Writings on pages 571-572: Penguin Putnam, Inc. New York, NY, Copyright, 1997</w:t>
      </w:r>
    </w:p>
    <w:p w:rsidR="00D614DD" w:rsidRPr="009B7BB6" w:rsidRDefault="00D614DD" w:rsidP="00D614DD">
      <w:pPr>
        <w:spacing w:line="480" w:lineRule="auto"/>
        <w:jc w:val="both"/>
        <w:rPr>
          <w:sz w:val="24"/>
          <w:szCs w:val="24"/>
        </w:rPr>
      </w:pPr>
      <w:r w:rsidRPr="009B7BB6">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D614DD" w:rsidRPr="009B7BB6" w:rsidRDefault="00D614DD" w:rsidP="00D614DD">
      <w:pPr>
        <w:spacing w:line="480" w:lineRule="auto"/>
        <w:jc w:val="both"/>
        <w:rPr>
          <w:sz w:val="24"/>
          <w:szCs w:val="24"/>
        </w:rPr>
      </w:pPr>
      <w:r w:rsidRPr="009B7BB6">
        <w:rPr>
          <w:sz w:val="24"/>
          <w:szCs w:val="24"/>
        </w:rPr>
        <w:t>Vermes, Geza: The Complete Dead Sea Scrolls in English: The Commentaries on Hosea—4Q166; 4Q167, Fr. 2, Frs. 7-9: Jewish Christian Writings on pages 470-471: Penguin Putnam, Inc. New York, NY, Copyright, 1997</w:t>
      </w:r>
    </w:p>
    <w:p w:rsidR="00D614DD" w:rsidRPr="009B7BB6" w:rsidRDefault="00D614DD" w:rsidP="00D614DD">
      <w:pPr>
        <w:spacing w:line="480" w:lineRule="auto"/>
        <w:jc w:val="both"/>
        <w:rPr>
          <w:sz w:val="24"/>
          <w:szCs w:val="24"/>
        </w:rPr>
      </w:pPr>
      <w:r w:rsidRPr="009B7BB6">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D614DD" w:rsidRPr="009B7BB6" w:rsidRDefault="00D614DD" w:rsidP="00D614DD">
      <w:pPr>
        <w:spacing w:line="480" w:lineRule="auto"/>
        <w:jc w:val="both"/>
        <w:rPr>
          <w:sz w:val="24"/>
          <w:szCs w:val="24"/>
        </w:rPr>
      </w:pPr>
      <w:r w:rsidRPr="009B7BB6">
        <w:rPr>
          <w:sz w:val="24"/>
          <w:szCs w:val="24"/>
        </w:rPr>
        <w:t>Vermes, Geza: The Complete Dead Sea Scrolls in English: The Genesis Commentary B—4Q453, Fr. 31: Jewish Christian Writings on page 464: Penguin Putnam, Inc. New York, NY, Copyright, 1997</w:t>
      </w:r>
    </w:p>
    <w:p w:rsidR="00D614DD" w:rsidRPr="009B7BB6" w:rsidRDefault="00D614DD" w:rsidP="00D614DD">
      <w:pPr>
        <w:spacing w:line="480" w:lineRule="auto"/>
        <w:jc w:val="both"/>
        <w:rPr>
          <w:sz w:val="24"/>
          <w:szCs w:val="24"/>
        </w:rPr>
      </w:pPr>
      <w:r w:rsidRPr="009B7BB6">
        <w:rPr>
          <w:sz w:val="24"/>
          <w:szCs w:val="24"/>
        </w:rPr>
        <w:t xml:space="preserve">Vermes, Geza: The Complete Dead Sea Scrolls in English: The Horoscopes’ or Astrological Physiognomies—4Q186, Fr. 1, Fr. 2; 4Q561: Jewish Writings on pages 357-359: Penguin Putnam, Inc. New York, NY, Copyright, 1997  </w:t>
      </w:r>
    </w:p>
    <w:p w:rsidR="00D614DD" w:rsidRPr="009B7BB6" w:rsidRDefault="00D614DD" w:rsidP="00D614DD">
      <w:pPr>
        <w:spacing w:line="480" w:lineRule="auto"/>
        <w:jc w:val="both"/>
        <w:rPr>
          <w:sz w:val="24"/>
          <w:szCs w:val="24"/>
        </w:rPr>
      </w:pPr>
      <w:r w:rsidRPr="009B7BB6">
        <w:rPr>
          <w:sz w:val="24"/>
          <w:szCs w:val="24"/>
        </w:rPr>
        <w:t>Vermes, Geza: The Complete Dead Sea Scrolls in English: The Joseph Apocryphon—4Q372, Fr. 1 &amp; 3: Jewish Christian Writings on pages 530-531: Penguin Putnam, Inc. New York, NY, Copyright, 1997</w:t>
      </w:r>
    </w:p>
    <w:p w:rsidR="00D614DD" w:rsidRPr="009B7BB6" w:rsidRDefault="00D614DD" w:rsidP="00D614DD">
      <w:pPr>
        <w:spacing w:line="480" w:lineRule="auto"/>
        <w:jc w:val="both"/>
        <w:rPr>
          <w:sz w:val="24"/>
          <w:szCs w:val="24"/>
        </w:rPr>
      </w:pPr>
      <w:r w:rsidRPr="009B7BB6">
        <w:rPr>
          <w:sz w:val="24"/>
          <w:szCs w:val="24"/>
        </w:rPr>
        <w:t>Vermes, Geza: The Complete Dead Sea Scrolls in English: The Para-Danielic Writings—4Q243, Fr. 3 combined with 4Q244: Jewish Christian Writings on page 574: Penguin Putnam, Inc. New York, NY, Copyright, 1997</w:t>
      </w:r>
    </w:p>
    <w:p w:rsidR="00D614DD" w:rsidRPr="009B7BB6" w:rsidRDefault="00D614DD" w:rsidP="00D614DD">
      <w:pPr>
        <w:spacing w:line="480" w:lineRule="auto"/>
        <w:jc w:val="both"/>
        <w:rPr>
          <w:sz w:val="24"/>
          <w:szCs w:val="24"/>
        </w:rPr>
      </w:pPr>
      <w:r w:rsidRPr="009B7BB6">
        <w:rPr>
          <w:sz w:val="24"/>
          <w:szCs w:val="24"/>
        </w:rPr>
        <w:t>Vermes, Geza: The Complete Dead Sea Scrolls in English: The Seductress—4Q184: Jewish Christian Writings on pages 395-396: Penguin Putnam, Inc. New York, NY, Copyright, 1997</w:t>
      </w:r>
    </w:p>
    <w:p w:rsidR="00D614DD" w:rsidRPr="009B7BB6" w:rsidRDefault="00D614DD" w:rsidP="00D614DD">
      <w:pPr>
        <w:spacing w:line="480" w:lineRule="auto"/>
        <w:jc w:val="both"/>
        <w:rPr>
          <w:sz w:val="24"/>
          <w:szCs w:val="24"/>
        </w:rPr>
      </w:pPr>
      <w:r w:rsidRPr="009B7BB6">
        <w:rPr>
          <w:sz w:val="24"/>
          <w:szCs w:val="24"/>
        </w:rPr>
        <w:t xml:space="preserve">Vermes, Geza: The Complete Dead Sea Scrolls in English: The Sermon of Exodus &amp; the Conquest of Canaan—4Q374, Fr. 2: Jewish Christian Writings on page 539: Penguin Putnam, Inc. New York, NY, Copyright, 1997  </w:t>
      </w:r>
    </w:p>
    <w:p w:rsidR="00D614DD" w:rsidRPr="009B7BB6" w:rsidRDefault="00D614DD" w:rsidP="00D614DD">
      <w:pPr>
        <w:spacing w:line="480" w:lineRule="auto"/>
        <w:jc w:val="both"/>
        <w:rPr>
          <w:sz w:val="24"/>
          <w:szCs w:val="24"/>
        </w:rPr>
      </w:pPr>
      <w:r w:rsidRPr="009B7BB6">
        <w:rPr>
          <w:sz w:val="24"/>
          <w:szCs w:val="24"/>
        </w:rPr>
        <w:t>Vermes, Geza: The Complete Dead Sea Scrolls in English: The Temple Scroll—11QT=11Q19, 20; 4Q365a: Jewish Christian Writings on pages 190-219: Penguin Putnam, Inc. New York, NY, Copyright, 1997</w:t>
      </w:r>
    </w:p>
    <w:p w:rsidR="00D614DD" w:rsidRPr="009B7BB6" w:rsidRDefault="00D614DD" w:rsidP="00D614DD">
      <w:pPr>
        <w:spacing w:line="480" w:lineRule="auto"/>
        <w:jc w:val="both"/>
        <w:rPr>
          <w:sz w:val="24"/>
          <w:szCs w:val="24"/>
        </w:rPr>
      </w:pPr>
      <w:r w:rsidRPr="009B7BB6">
        <w:rPr>
          <w:sz w:val="24"/>
          <w:szCs w:val="24"/>
        </w:rPr>
        <w:t>Vermes, Geza: The Complete Dead Sea Scrolls in English: The Testament of Naphtali—4Q215, Fr. 1 &amp; 2: Jewish Christian Writings on pages 528-529: Penguin Putnam, Inc. New York, NY, Copyright, 1997</w:t>
      </w:r>
    </w:p>
    <w:p w:rsidR="00D614DD" w:rsidRPr="009B7BB6" w:rsidRDefault="00D614DD" w:rsidP="00D614DD">
      <w:pPr>
        <w:spacing w:line="480" w:lineRule="auto"/>
        <w:jc w:val="both"/>
        <w:rPr>
          <w:sz w:val="24"/>
          <w:szCs w:val="24"/>
        </w:rPr>
      </w:pPr>
      <w:r w:rsidRPr="009B7BB6">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D614DD" w:rsidRPr="009B7BB6" w:rsidRDefault="00D614DD" w:rsidP="00D614DD">
      <w:pPr>
        <w:spacing w:line="480" w:lineRule="auto"/>
        <w:jc w:val="both"/>
        <w:rPr>
          <w:sz w:val="24"/>
          <w:szCs w:val="24"/>
        </w:rPr>
      </w:pPr>
      <w:r w:rsidRPr="009B7BB6">
        <w:rPr>
          <w:sz w:val="24"/>
          <w:szCs w:val="24"/>
        </w:rPr>
        <w:t>Vermes, Geza: The Complete Dead Sea Scrolls in English: The Two Ways—4Q473: Jewish Christian Writings on page 594: Penguin Putnam, Inc. New York, NY, Copyright, 1997</w:t>
      </w:r>
    </w:p>
    <w:p w:rsidR="00D614DD" w:rsidRPr="009B7BB6" w:rsidRDefault="00D614DD" w:rsidP="00D614DD">
      <w:pPr>
        <w:spacing w:line="480" w:lineRule="auto"/>
        <w:jc w:val="both"/>
        <w:rPr>
          <w:sz w:val="24"/>
          <w:szCs w:val="24"/>
        </w:rPr>
      </w:pPr>
      <w:r w:rsidRPr="009B7BB6">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D614DD" w:rsidRPr="009B7BB6" w:rsidRDefault="00D614DD" w:rsidP="00D614DD">
      <w:pPr>
        <w:spacing w:line="480" w:lineRule="auto"/>
        <w:jc w:val="both"/>
        <w:rPr>
          <w:sz w:val="24"/>
          <w:szCs w:val="24"/>
        </w:rPr>
      </w:pPr>
      <w:r w:rsidRPr="009B7BB6">
        <w:rPr>
          <w:sz w:val="24"/>
          <w:szCs w:val="24"/>
        </w:rPr>
        <w:t>Wikipedia, The Free Encyclopedia: Wikipedia.Org</w:t>
      </w:r>
    </w:p>
    <w:p w:rsidR="00C934E1" w:rsidRPr="009B7BB6" w:rsidRDefault="00C934E1" w:rsidP="00C934E1">
      <w:pPr>
        <w:jc w:val="center"/>
        <w:rPr>
          <w:b/>
          <w:sz w:val="24"/>
          <w:szCs w:val="24"/>
        </w:rPr>
      </w:pPr>
      <w:r w:rsidRPr="009B7BB6">
        <w:rPr>
          <w:b/>
          <w:sz w:val="24"/>
          <w:szCs w:val="24"/>
        </w:rPr>
        <w:t>THE LORD YAH AND THE DIFFERENT KINDS OF FLESH IN THE HOLY BIBLE</w:t>
      </w:r>
    </w:p>
    <w:p w:rsidR="00C934E1" w:rsidRPr="009B7BB6" w:rsidRDefault="00C934E1" w:rsidP="00C934E1">
      <w:pPr>
        <w:jc w:val="center"/>
        <w:rPr>
          <w:sz w:val="24"/>
          <w:szCs w:val="24"/>
        </w:rPr>
      </w:pPr>
      <w:r w:rsidRPr="009B7BB6">
        <w:rPr>
          <w:sz w:val="24"/>
          <w:szCs w:val="24"/>
        </w:rPr>
        <w:t>Contents</w:t>
      </w:r>
    </w:p>
    <w:p w:rsidR="00C934E1" w:rsidRPr="009B7BB6" w:rsidRDefault="00C934E1" w:rsidP="00C934E1">
      <w:pPr>
        <w:rPr>
          <w:sz w:val="24"/>
          <w:szCs w:val="24"/>
        </w:rPr>
      </w:pPr>
      <w:r w:rsidRPr="009B7BB6">
        <w:rPr>
          <w:sz w:val="24"/>
          <w:szCs w:val="24"/>
        </w:rPr>
        <w:t>Chapter 1: What is Flesh?</w:t>
      </w:r>
    </w:p>
    <w:p w:rsidR="00C934E1" w:rsidRPr="009B7BB6" w:rsidRDefault="00C934E1" w:rsidP="00C934E1">
      <w:pPr>
        <w:rPr>
          <w:sz w:val="24"/>
          <w:szCs w:val="24"/>
        </w:rPr>
      </w:pPr>
      <w:r w:rsidRPr="009B7BB6">
        <w:rPr>
          <w:sz w:val="24"/>
          <w:szCs w:val="24"/>
        </w:rPr>
        <w:t xml:space="preserve">       1.  The Lord becoming Divine Flesh</w:t>
      </w:r>
    </w:p>
    <w:p w:rsidR="00C934E1" w:rsidRPr="009B7BB6" w:rsidRDefault="00C934E1" w:rsidP="00C934E1">
      <w:pPr>
        <w:rPr>
          <w:sz w:val="24"/>
          <w:szCs w:val="24"/>
        </w:rPr>
      </w:pPr>
      <w:r w:rsidRPr="009B7BB6">
        <w:rPr>
          <w:sz w:val="24"/>
          <w:szCs w:val="24"/>
        </w:rPr>
        <w:t xml:space="preserve">       2.  The Definition of Flesh</w:t>
      </w:r>
    </w:p>
    <w:p w:rsidR="00C934E1" w:rsidRPr="009B7BB6" w:rsidRDefault="00C934E1" w:rsidP="00C934E1">
      <w:pPr>
        <w:pStyle w:val="ListParagraph"/>
        <w:numPr>
          <w:ilvl w:val="0"/>
          <w:numId w:val="19"/>
        </w:numPr>
        <w:rPr>
          <w:sz w:val="24"/>
          <w:szCs w:val="24"/>
        </w:rPr>
      </w:pPr>
      <w:r w:rsidRPr="009B7BB6">
        <w:rPr>
          <w:sz w:val="24"/>
          <w:szCs w:val="24"/>
        </w:rPr>
        <w:t xml:space="preserve">The Old &amp; Young Universes (Ages, Aeons &amp; Aiones)    </w:t>
      </w:r>
    </w:p>
    <w:p w:rsidR="00C934E1" w:rsidRPr="009B7BB6" w:rsidRDefault="00C934E1" w:rsidP="00C934E1">
      <w:pPr>
        <w:rPr>
          <w:sz w:val="24"/>
          <w:szCs w:val="24"/>
        </w:rPr>
      </w:pPr>
      <w:r w:rsidRPr="009B7BB6">
        <w:rPr>
          <w:sz w:val="24"/>
          <w:szCs w:val="24"/>
        </w:rPr>
        <w:t>Chapter 2: The 2 Different Kinds of the Races of Flesh (Skin)?</w:t>
      </w:r>
    </w:p>
    <w:p w:rsidR="00C934E1" w:rsidRPr="009B7BB6" w:rsidRDefault="00C934E1" w:rsidP="00C934E1">
      <w:pPr>
        <w:pStyle w:val="ListParagraph"/>
        <w:numPr>
          <w:ilvl w:val="0"/>
          <w:numId w:val="20"/>
        </w:numPr>
        <w:rPr>
          <w:sz w:val="24"/>
          <w:szCs w:val="24"/>
        </w:rPr>
      </w:pPr>
      <w:r w:rsidRPr="009B7BB6">
        <w:rPr>
          <w:sz w:val="24"/>
          <w:szCs w:val="24"/>
        </w:rPr>
        <w:t>The White Skin Colored Race</w:t>
      </w:r>
    </w:p>
    <w:p w:rsidR="00C934E1" w:rsidRPr="009B7BB6" w:rsidRDefault="00C934E1" w:rsidP="00C934E1">
      <w:pPr>
        <w:pStyle w:val="ListParagraph"/>
        <w:numPr>
          <w:ilvl w:val="0"/>
          <w:numId w:val="21"/>
        </w:numPr>
        <w:rPr>
          <w:sz w:val="24"/>
          <w:szCs w:val="24"/>
        </w:rPr>
      </w:pPr>
      <w:r w:rsidRPr="009B7BB6">
        <w:rPr>
          <w:sz w:val="24"/>
          <w:szCs w:val="24"/>
        </w:rPr>
        <w:t xml:space="preserve">Was Jesus Christ Black or White? The White Jesus (Savoir) is named Christ </w:t>
      </w:r>
    </w:p>
    <w:p w:rsidR="00C934E1" w:rsidRPr="009B7BB6" w:rsidRDefault="00C934E1" w:rsidP="00C934E1">
      <w:pPr>
        <w:pStyle w:val="ListParagraph"/>
        <w:numPr>
          <w:ilvl w:val="0"/>
          <w:numId w:val="20"/>
        </w:numPr>
        <w:rPr>
          <w:sz w:val="24"/>
          <w:szCs w:val="24"/>
        </w:rPr>
      </w:pPr>
      <w:r w:rsidRPr="009B7BB6">
        <w:rPr>
          <w:sz w:val="24"/>
          <w:szCs w:val="24"/>
        </w:rPr>
        <w:t>The Black Skin Colored Race</w:t>
      </w:r>
    </w:p>
    <w:p w:rsidR="00C934E1" w:rsidRPr="009B7BB6" w:rsidRDefault="00C934E1" w:rsidP="00C934E1">
      <w:pPr>
        <w:pStyle w:val="ListParagraph"/>
        <w:numPr>
          <w:ilvl w:val="0"/>
          <w:numId w:val="22"/>
        </w:numPr>
        <w:rPr>
          <w:sz w:val="24"/>
          <w:szCs w:val="24"/>
        </w:rPr>
      </w:pPr>
      <w:r w:rsidRPr="009B7BB6">
        <w:rPr>
          <w:sz w:val="24"/>
          <w:szCs w:val="24"/>
        </w:rPr>
        <w:t xml:space="preserve">Was Jesus Christ Black or White? The Black  Jesus (Savoir) is named Simon </w:t>
      </w:r>
    </w:p>
    <w:p w:rsidR="00C934E1" w:rsidRPr="009B7BB6" w:rsidRDefault="00C934E1" w:rsidP="00C934E1">
      <w:pPr>
        <w:pStyle w:val="ListParagraph"/>
        <w:numPr>
          <w:ilvl w:val="0"/>
          <w:numId w:val="20"/>
        </w:numPr>
        <w:rPr>
          <w:sz w:val="24"/>
          <w:szCs w:val="24"/>
        </w:rPr>
      </w:pPr>
      <w:r w:rsidRPr="009B7BB6">
        <w:rPr>
          <w:sz w:val="24"/>
          <w:szCs w:val="24"/>
        </w:rPr>
        <w:t xml:space="preserve">The scripturally based reasoning for the “True Holy Division” of these Two Races? </w:t>
      </w:r>
    </w:p>
    <w:p w:rsidR="00C934E1" w:rsidRPr="009B7BB6" w:rsidRDefault="00C934E1" w:rsidP="00C934E1">
      <w:pPr>
        <w:rPr>
          <w:sz w:val="24"/>
          <w:szCs w:val="24"/>
        </w:rPr>
      </w:pPr>
      <w:r w:rsidRPr="009B7BB6">
        <w:rPr>
          <w:sz w:val="24"/>
          <w:szCs w:val="24"/>
        </w:rPr>
        <w:t>Chapter 3: What are the Kinds of Flesh in the Holy Bible?</w:t>
      </w:r>
    </w:p>
    <w:p w:rsidR="00C934E1" w:rsidRPr="009B7BB6" w:rsidRDefault="00C934E1" w:rsidP="00C934E1">
      <w:pPr>
        <w:pStyle w:val="ListParagraph"/>
        <w:numPr>
          <w:ilvl w:val="0"/>
          <w:numId w:val="23"/>
        </w:numPr>
        <w:rPr>
          <w:sz w:val="24"/>
          <w:szCs w:val="24"/>
        </w:rPr>
      </w:pPr>
      <w:r w:rsidRPr="009B7BB6">
        <w:rPr>
          <w:sz w:val="24"/>
          <w:szCs w:val="24"/>
        </w:rPr>
        <w:t>The Different Kinds of Flesh in the Old Testament</w:t>
      </w:r>
    </w:p>
    <w:p w:rsidR="00C934E1" w:rsidRPr="009B7BB6" w:rsidRDefault="00C934E1" w:rsidP="00C934E1">
      <w:pPr>
        <w:pStyle w:val="ListParagraph"/>
        <w:numPr>
          <w:ilvl w:val="0"/>
          <w:numId w:val="23"/>
        </w:numPr>
        <w:rPr>
          <w:sz w:val="24"/>
          <w:szCs w:val="24"/>
        </w:rPr>
      </w:pPr>
      <w:r w:rsidRPr="009B7BB6">
        <w:rPr>
          <w:sz w:val="24"/>
          <w:szCs w:val="24"/>
        </w:rPr>
        <w:t>The Different Kinds of Flesh in the Middle Testament</w:t>
      </w:r>
    </w:p>
    <w:p w:rsidR="00C934E1" w:rsidRPr="009B7BB6" w:rsidRDefault="00C934E1" w:rsidP="00C934E1">
      <w:pPr>
        <w:pStyle w:val="ListParagraph"/>
        <w:numPr>
          <w:ilvl w:val="0"/>
          <w:numId w:val="23"/>
        </w:numPr>
        <w:rPr>
          <w:sz w:val="24"/>
          <w:szCs w:val="24"/>
        </w:rPr>
      </w:pPr>
      <w:r w:rsidRPr="009B7BB6">
        <w:rPr>
          <w:sz w:val="24"/>
          <w:szCs w:val="24"/>
        </w:rPr>
        <w:t>The Different Kinds of Flesh in the New Testament</w:t>
      </w:r>
    </w:p>
    <w:p w:rsidR="00C934E1" w:rsidRPr="009B7BB6" w:rsidRDefault="00C934E1" w:rsidP="00C934E1">
      <w:pPr>
        <w:pStyle w:val="ListParagraph"/>
        <w:numPr>
          <w:ilvl w:val="0"/>
          <w:numId w:val="23"/>
        </w:numPr>
        <w:rPr>
          <w:sz w:val="24"/>
          <w:szCs w:val="24"/>
        </w:rPr>
      </w:pPr>
      <w:r w:rsidRPr="009B7BB6">
        <w:rPr>
          <w:sz w:val="24"/>
          <w:szCs w:val="24"/>
        </w:rPr>
        <w:t>The Different Kinds of Flesh in the Higher Testament in Luke</w:t>
      </w:r>
    </w:p>
    <w:p w:rsidR="00C934E1" w:rsidRPr="009B7BB6" w:rsidRDefault="00C934E1" w:rsidP="00C934E1">
      <w:pPr>
        <w:pStyle w:val="ListParagraph"/>
        <w:numPr>
          <w:ilvl w:val="0"/>
          <w:numId w:val="23"/>
        </w:numPr>
        <w:rPr>
          <w:sz w:val="24"/>
          <w:szCs w:val="24"/>
        </w:rPr>
      </w:pPr>
      <w:r w:rsidRPr="009B7BB6">
        <w:rPr>
          <w:sz w:val="24"/>
          <w:szCs w:val="24"/>
        </w:rPr>
        <w:t>The Different Kinds of Flesh in the Highest Testament in Acts</w:t>
      </w:r>
    </w:p>
    <w:p w:rsidR="00C934E1" w:rsidRPr="009B7BB6" w:rsidRDefault="00C934E1" w:rsidP="00C934E1">
      <w:pPr>
        <w:rPr>
          <w:sz w:val="24"/>
          <w:szCs w:val="24"/>
        </w:rPr>
      </w:pPr>
      <w:r w:rsidRPr="009B7BB6">
        <w:rPr>
          <w:sz w:val="24"/>
          <w:szCs w:val="24"/>
        </w:rPr>
        <w:t>Conclusion</w:t>
      </w:r>
    </w:p>
    <w:p w:rsidR="00C934E1" w:rsidRPr="009B7BB6" w:rsidRDefault="00C934E1" w:rsidP="00C934E1">
      <w:pPr>
        <w:jc w:val="center"/>
        <w:rPr>
          <w:b/>
          <w:sz w:val="24"/>
          <w:szCs w:val="24"/>
        </w:rPr>
      </w:pPr>
      <w:r w:rsidRPr="009B7BB6">
        <w:rPr>
          <w:b/>
          <w:sz w:val="24"/>
          <w:szCs w:val="24"/>
        </w:rPr>
        <w:t>Chapter 1: What is Flesh?</w:t>
      </w:r>
    </w:p>
    <w:p w:rsidR="00C934E1" w:rsidRPr="009B7BB6" w:rsidRDefault="00C934E1" w:rsidP="00C934E1">
      <w:pPr>
        <w:spacing w:line="480" w:lineRule="auto"/>
        <w:jc w:val="both"/>
        <w:rPr>
          <w:sz w:val="24"/>
          <w:szCs w:val="24"/>
        </w:rPr>
      </w:pPr>
      <w:r w:rsidRPr="009B7BB6">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B7BB6">
        <w:rPr>
          <w:sz w:val="24"/>
          <w:szCs w:val="24"/>
          <w:vertAlign w:val="superscript"/>
        </w:rPr>
        <w:t xml:space="preserve">nd </w:t>
      </w:r>
      <w:r w:rsidRPr="009B7BB6">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B7BB6">
        <w:rPr>
          <w:sz w:val="24"/>
          <w:szCs w:val="24"/>
          <w:vertAlign w:val="superscript"/>
        </w:rPr>
        <w:t>st</w:t>
      </w:r>
      <w:r w:rsidRPr="009B7BB6">
        <w:rPr>
          <w:sz w:val="24"/>
          <w:szCs w:val="24"/>
        </w:rPr>
        <w:t xml:space="preserve"> John 5:6-13; 2</w:t>
      </w:r>
      <w:r w:rsidRPr="009B7BB6">
        <w:rPr>
          <w:sz w:val="24"/>
          <w:szCs w:val="24"/>
          <w:vertAlign w:val="superscript"/>
        </w:rPr>
        <w:t>nd</w:t>
      </w:r>
      <w:r w:rsidRPr="009B7BB6">
        <w:rPr>
          <w:sz w:val="24"/>
          <w:szCs w:val="24"/>
        </w:rPr>
        <w:t xml:space="preserve"> Corinthians 2:17 &amp; 2</w:t>
      </w:r>
      <w:r w:rsidRPr="009B7BB6">
        <w:rPr>
          <w:sz w:val="24"/>
          <w:szCs w:val="24"/>
          <w:vertAlign w:val="superscript"/>
        </w:rPr>
        <w:t>nd</w:t>
      </w:r>
      <w:r w:rsidRPr="009B7BB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B7BB6">
        <w:rPr>
          <w:sz w:val="24"/>
          <w:szCs w:val="24"/>
          <w:vertAlign w:val="superscript"/>
        </w:rPr>
        <w:t>st</w:t>
      </w:r>
      <w:r w:rsidRPr="009B7BB6">
        <w:rPr>
          <w:sz w:val="24"/>
          <w:szCs w:val="24"/>
        </w:rPr>
        <w:t xml:space="preserve"> Corinthians 8:4; 2</w:t>
      </w:r>
      <w:r w:rsidRPr="009B7BB6">
        <w:rPr>
          <w:sz w:val="24"/>
          <w:szCs w:val="24"/>
          <w:vertAlign w:val="superscript"/>
        </w:rPr>
        <w:t>nd</w:t>
      </w:r>
      <w:r w:rsidRPr="009B7BB6">
        <w:rPr>
          <w:sz w:val="24"/>
          <w:szCs w:val="24"/>
        </w:rPr>
        <w:t xml:space="preserve"> Kings 19:15; 23:25; Matthew 27:37-39; Luke 10:27 and Psalms 97:10. In 1</w:t>
      </w:r>
      <w:r w:rsidRPr="009B7BB6">
        <w:rPr>
          <w:sz w:val="24"/>
          <w:szCs w:val="24"/>
          <w:vertAlign w:val="superscript"/>
        </w:rPr>
        <w:t>st</w:t>
      </w:r>
      <w:r w:rsidRPr="009B7BB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B7BB6">
        <w:rPr>
          <w:sz w:val="24"/>
          <w:szCs w:val="24"/>
          <w:vertAlign w:val="superscript"/>
        </w:rPr>
        <w:t>st</w:t>
      </w:r>
      <w:r w:rsidRPr="009B7BB6">
        <w:rPr>
          <w:sz w:val="24"/>
          <w:szCs w:val="24"/>
        </w:rPr>
        <w:t xml:space="preserve"> Timothy 2:5 declares “For there is One God (Father Stephen), and there is One Mediator between God and Men, the Man Christ Jesus.” In Romans 3:30 says “God is One.” In 1</w:t>
      </w:r>
      <w:r w:rsidRPr="009B7BB6">
        <w:rPr>
          <w:sz w:val="24"/>
          <w:szCs w:val="24"/>
          <w:vertAlign w:val="superscript"/>
        </w:rPr>
        <w:t>st</w:t>
      </w:r>
      <w:r w:rsidRPr="009B7BB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B7BB6">
        <w:rPr>
          <w:sz w:val="24"/>
          <w:szCs w:val="24"/>
          <w:vertAlign w:val="superscript"/>
        </w:rPr>
        <w:t>st</w:t>
      </w:r>
      <w:r w:rsidRPr="009B7BB6">
        <w:rPr>
          <w:sz w:val="24"/>
          <w:szCs w:val="24"/>
        </w:rPr>
        <w:t xml:space="preserve"> Corinthians 13:5 declares that He thinks no evil (Good God). In Romans 3:4 says “Let God be true (True God) but every man a liar.” Some scriptures of all Men as a liars apart from God is in Romans 3:23; 1</w:t>
      </w:r>
      <w:r w:rsidRPr="009B7BB6">
        <w:rPr>
          <w:sz w:val="24"/>
          <w:szCs w:val="24"/>
          <w:vertAlign w:val="superscript"/>
        </w:rPr>
        <w:t>st</w:t>
      </w:r>
      <w:r w:rsidRPr="009B7BB6">
        <w:rPr>
          <w:sz w:val="24"/>
          <w:szCs w:val="24"/>
        </w:rPr>
        <w:t xml:space="preserve"> John 1:8-10; 1</w:t>
      </w:r>
      <w:r w:rsidRPr="009B7BB6">
        <w:rPr>
          <w:sz w:val="24"/>
          <w:szCs w:val="24"/>
          <w:vertAlign w:val="superscript"/>
        </w:rPr>
        <w:t>st</w:t>
      </w:r>
      <w:r w:rsidRPr="009B7BB6">
        <w:rPr>
          <w:sz w:val="24"/>
          <w:szCs w:val="24"/>
        </w:rPr>
        <w:t xml:space="preserve"> Kings 8:46-53 &amp; Psalms 116:11. In James 1:13 states “Let no One say when He is tempted, ‘I am tempted by God,’ for God cannot be tempted by evil, nor does He Himself tempt (test) Anyone (Untempting God).” In 2</w:t>
      </w:r>
      <w:r w:rsidRPr="009B7BB6">
        <w:rPr>
          <w:sz w:val="24"/>
          <w:szCs w:val="24"/>
          <w:vertAlign w:val="superscript"/>
        </w:rPr>
        <w:t>nd</w:t>
      </w:r>
      <w:r w:rsidRPr="009B7B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934E1" w:rsidRPr="009B7BB6" w:rsidRDefault="00C934E1" w:rsidP="00C934E1">
      <w:pPr>
        <w:spacing w:line="480" w:lineRule="auto"/>
        <w:jc w:val="center"/>
        <w:rPr>
          <w:b/>
          <w:sz w:val="24"/>
          <w:szCs w:val="24"/>
        </w:rPr>
      </w:pPr>
      <w:r w:rsidRPr="009B7BB6">
        <w:rPr>
          <w:b/>
          <w:sz w:val="24"/>
          <w:szCs w:val="24"/>
        </w:rPr>
        <w:t>THE LORD YAHWEH THE SUPREME CREATOR OF THE FATHER STEPHEN OUR LORD</w:t>
      </w:r>
    </w:p>
    <w:p w:rsidR="00C934E1" w:rsidRPr="009B7BB6" w:rsidRDefault="00C934E1" w:rsidP="00C934E1">
      <w:pPr>
        <w:spacing w:line="480" w:lineRule="auto"/>
        <w:jc w:val="both"/>
        <w:rPr>
          <w:sz w:val="24"/>
          <w:szCs w:val="24"/>
        </w:rPr>
      </w:pPr>
      <w:r w:rsidRPr="009B7BB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934E1" w:rsidRPr="009B7BB6" w:rsidRDefault="00C934E1" w:rsidP="00C934E1">
      <w:pPr>
        <w:spacing w:line="480" w:lineRule="auto"/>
        <w:jc w:val="center"/>
        <w:rPr>
          <w:b/>
          <w:sz w:val="24"/>
          <w:szCs w:val="24"/>
        </w:rPr>
      </w:pPr>
      <w:r w:rsidRPr="009B7BB6">
        <w:rPr>
          <w:b/>
          <w:sz w:val="24"/>
          <w:szCs w:val="24"/>
        </w:rPr>
        <w:t>THE FATHER STEPHEN OUR LORD THE AUTHORIZED GOOD POTTER CREATOR UNDER HIS LORD YAHWEH</w:t>
      </w:r>
    </w:p>
    <w:p w:rsidR="00C934E1" w:rsidRPr="009B7BB6" w:rsidRDefault="00C934E1" w:rsidP="00C934E1">
      <w:pPr>
        <w:spacing w:line="480" w:lineRule="auto"/>
        <w:jc w:val="both"/>
        <w:rPr>
          <w:sz w:val="24"/>
          <w:szCs w:val="24"/>
        </w:rPr>
      </w:pPr>
      <w:r w:rsidRPr="009B7B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B7BB6">
        <w:rPr>
          <w:sz w:val="24"/>
          <w:szCs w:val="24"/>
          <w:vertAlign w:val="superscript"/>
        </w:rPr>
        <w:t>st</w:t>
      </w:r>
      <w:r w:rsidRPr="009B7B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B7BB6">
        <w:rPr>
          <w:sz w:val="24"/>
          <w:szCs w:val="24"/>
          <w:vertAlign w:val="superscript"/>
        </w:rPr>
        <w:t>st</w:t>
      </w:r>
      <w:r w:rsidRPr="009B7BB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B7BB6">
        <w:rPr>
          <w:sz w:val="24"/>
          <w:szCs w:val="24"/>
          <w:vertAlign w:val="superscript"/>
        </w:rPr>
        <w:t>nd</w:t>
      </w:r>
      <w:r w:rsidRPr="009B7BB6">
        <w:rPr>
          <w:sz w:val="24"/>
          <w:szCs w:val="24"/>
        </w:rPr>
        <w:t xml:space="preserve"> Corinthians 5:17; Romans 4:17; 6::4; 8:19-23 &amp; Galatians 6:15. The Father Stephen renews His Creation of Believing Creatures is in 2</w:t>
      </w:r>
      <w:r w:rsidRPr="009B7BB6">
        <w:rPr>
          <w:sz w:val="24"/>
          <w:szCs w:val="24"/>
          <w:vertAlign w:val="superscript"/>
        </w:rPr>
        <w:t>nd</w:t>
      </w:r>
      <w:r w:rsidRPr="009B7BB6">
        <w:rPr>
          <w:sz w:val="24"/>
          <w:szCs w:val="24"/>
        </w:rPr>
        <w:t xml:space="preserve"> Corinthians 4:16 &amp; Colossians 3:10. The Father Stephen will reveal a New Universe is in Revelation 21:1, 5 &amp; Isaiah 65:17. </w:t>
      </w:r>
    </w:p>
    <w:p w:rsidR="00C934E1" w:rsidRPr="009B7BB6" w:rsidRDefault="00C934E1" w:rsidP="00C934E1">
      <w:pPr>
        <w:spacing w:line="480" w:lineRule="auto"/>
        <w:jc w:val="center"/>
        <w:rPr>
          <w:b/>
          <w:sz w:val="24"/>
          <w:szCs w:val="24"/>
        </w:rPr>
      </w:pPr>
      <w:r w:rsidRPr="009B7BB6">
        <w:rPr>
          <w:b/>
          <w:sz w:val="24"/>
          <w:szCs w:val="24"/>
        </w:rPr>
        <w:t>THE LORD JESUS CHRIST THE AUTHORIZED CREATOR AGENT UNDER HIS FATHER STEPHEN OUR LORD</w:t>
      </w:r>
    </w:p>
    <w:p w:rsidR="00C934E1" w:rsidRPr="009B7BB6" w:rsidRDefault="00C934E1" w:rsidP="00C934E1">
      <w:pPr>
        <w:spacing w:line="480" w:lineRule="auto"/>
        <w:jc w:val="both"/>
        <w:rPr>
          <w:sz w:val="24"/>
          <w:szCs w:val="24"/>
        </w:rPr>
      </w:pPr>
      <w:r w:rsidRPr="009B7BB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B7BB6">
        <w:rPr>
          <w:b/>
          <w:sz w:val="24"/>
          <w:szCs w:val="24"/>
        </w:rPr>
        <w:t>Does the Son Jesus Our Lord fully know His Father Stephen Our Lord</w:t>
      </w:r>
      <w:r w:rsidRPr="009B7BB6">
        <w:rPr>
          <w:sz w:val="24"/>
          <w:szCs w:val="24"/>
        </w:rPr>
        <w:t>.” The Father Stephen’s Son Jesus as the Creator Agent: Jesus Christ’s Creation of the Present World: Jesus Christ created all things is in John 1:3, 10; Acts 3:15; 1</w:t>
      </w:r>
      <w:r w:rsidRPr="009B7BB6">
        <w:rPr>
          <w:sz w:val="24"/>
          <w:szCs w:val="24"/>
          <w:vertAlign w:val="superscript"/>
        </w:rPr>
        <w:t>st</w:t>
      </w:r>
      <w:r w:rsidRPr="009B7BB6">
        <w:rPr>
          <w:sz w:val="24"/>
          <w:szCs w:val="24"/>
        </w:rPr>
        <w:t xml:space="preserve"> Corinthians 8:6; Colossians 1:15-16 &amp; Hebrews 1:2. Jesus Christ sustains the created Universe is in Hebrews 1:3; 1</w:t>
      </w:r>
      <w:r w:rsidRPr="009B7BB6">
        <w:rPr>
          <w:sz w:val="24"/>
          <w:szCs w:val="24"/>
          <w:vertAlign w:val="superscript"/>
        </w:rPr>
        <w:t>st</w:t>
      </w:r>
      <w:r w:rsidRPr="009B7BB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B7BB6">
        <w:rPr>
          <w:sz w:val="24"/>
          <w:szCs w:val="24"/>
          <w:vertAlign w:val="superscript"/>
        </w:rPr>
        <w:t>nd</w:t>
      </w:r>
      <w:r w:rsidRPr="009B7B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B7BB6">
        <w:rPr>
          <w:sz w:val="24"/>
          <w:szCs w:val="24"/>
          <w:vertAlign w:val="superscript"/>
        </w:rPr>
        <w:t>nd</w:t>
      </w:r>
      <w:r w:rsidRPr="009B7BB6">
        <w:rPr>
          <w:sz w:val="24"/>
          <w:szCs w:val="24"/>
        </w:rPr>
        <w:t xml:space="preserve"> Peter 3:13; Isaiah 65:17; 66:22 &amp; Revelation 21:1, 4-5. </w:t>
      </w:r>
    </w:p>
    <w:p w:rsidR="00C934E1" w:rsidRPr="009B7BB6" w:rsidRDefault="00C934E1" w:rsidP="00C934E1">
      <w:pPr>
        <w:spacing w:line="480" w:lineRule="auto"/>
        <w:jc w:val="center"/>
        <w:rPr>
          <w:b/>
          <w:sz w:val="24"/>
          <w:szCs w:val="24"/>
        </w:rPr>
      </w:pPr>
      <w:r w:rsidRPr="009B7BB6">
        <w:rPr>
          <w:b/>
          <w:sz w:val="24"/>
          <w:szCs w:val="24"/>
        </w:rPr>
        <w:t>The Father Stephen the Single Lord called Lordship in 120 years in the Lord Yah</w:t>
      </w:r>
    </w:p>
    <w:p w:rsidR="00C934E1" w:rsidRPr="009B7BB6" w:rsidRDefault="00C934E1" w:rsidP="00C934E1">
      <w:pPr>
        <w:spacing w:line="480" w:lineRule="auto"/>
        <w:jc w:val="both"/>
        <w:rPr>
          <w:sz w:val="24"/>
          <w:szCs w:val="24"/>
        </w:rPr>
      </w:pPr>
      <w:r w:rsidRPr="009B7BB6">
        <w:rPr>
          <w:sz w:val="24"/>
          <w:szCs w:val="24"/>
        </w:rPr>
        <w:t xml:space="preserve">In Proverbs 8:22-25 (RSV) says “The </w:t>
      </w:r>
      <w:r w:rsidRPr="009B7BB6">
        <w:rPr>
          <w:b/>
          <w:sz w:val="24"/>
          <w:szCs w:val="24"/>
        </w:rPr>
        <w:t>LORD (YAHWEH)</w:t>
      </w:r>
      <w:r w:rsidRPr="009B7BB6">
        <w:rPr>
          <w:sz w:val="24"/>
          <w:szCs w:val="24"/>
        </w:rPr>
        <w:t xml:space="preserve"> created Me (The Father Stephen Our Lord the 2</w:t>
      </w:r>
      <w:r w:rsidRPr="009B7BB6">
        <w:rPr>
          <w:sz w:val="24"/>
          <w:szCs w:val="24"/>
          <w:vertAlign w:val="superscript"/>
        </w:rPr>
        <w:t>nd</w:t>
      </w:r>
      <w:r w:rsidRPr="009B7BB6">
        <w:rPr>
          <w:sz w:val="24"/>
          <w:szCs w:val="24"/>
        </w:rPr>
        <w:t xml:space="preserve"> Serpent Yahweh named the Single Lord called Wisdom in “</w:t>
      </w:r>
      <w:r w:rsidRPr="009B7BB6">
        <w:rPr>
          <w:b/>
          <w:sz w:val="24"/>
          <w:szCs w:val="24"/>
        </w:rPr>
        <w:t>That Age</w:t>
      </w:r>
      <w:r w:rsidRPr="009B7BB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934E1" w:rsidRPr="009B7BB6" w:rsidRDefault="00C934E1" w:rsidP="00C934E1">
      <w:pPr>
        <w:spacing w:line="480" w:lineRule="auto"/>
        <w:jc w:val="both"/>
        <w:rPr>
          <w:sz w:val="24"/>
          <w:szCs w:val="24"/>
        </w:rPr>
      </w:pPr>
      <w:r w:rsidRPr="009B7BB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B7BB6">
        <w:rPr>
          <w:sz w:val="24"/>
          <w:szCs w:val="24"/>
          <w:vertAlign w:val="superscript"/>
        </w:rPr>
        <w:t>st</w:t>
      </w:r>
      <w:r w:rsidRPr="009B7BB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C934E1" w:rsidRPr="009B7BB6" w:rsidRDefault="00C934E1" w:rsidP="00C934E1">
      <w:pPr>
        <w:spacing w:line="480" w:lineRule="auto"/>
        <w:jc w:val="both"/>
        <w:rPr>
          <w:sz w:val="24"/>
          <w:szCs w:val="24"/>
        </w:rPr>
      </w:pPr>
      <w:r w:rsidRPr="009B7BB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B7BB6">
        <w:rPr>
          <w:sz w:val="24"/>
          <w:szCs w:val="24"/>
          <w:vertAlign w:val="superscript"/>
        </w:rPr>
        <w:t>nd</w:t>
      </w:r>
      <w:r w:rsidRPr="009B7BB6">
        <w:rPr>
          <w:sz w:val="24"/>
          <w:szCs w:val="24"/>
        </w:rPr>
        <w:t xml:space="preserve"> Esdras 1:19; Numbers 11:7; Exodus 16:31; Psalms 78:24; Hebrews 9:4; 1</w:t>
      </w:r>
      <w:r w:rsidRPr="009B7BB6">
        <w:rPr>
          <w:sz w:val="24"/>
          <w:szCs w:val="24"/>
          <w:vertAlign w:val="superscript"/>
        </w:rPr>
        <w:t>st</w:t>
      </w:r>
      <w:r w:rsidRPr="009B7BB6">
        <w:rPr>
          <w:sz w:val="24"/>
          <w:szCs w:val="24"/>
        </w:rPr>
        <w:t xml:space="preserve"> Corinthians 15:35-58; 1</w:t>
      </w:r>
      <w:r w:rsidRPr="009B7BB6">
        <w:rPr>
          <w:sz w:val="24"/>
          <w:szCs w:val="24"/>
          <w:vertAlign w:val="superscript"/>
        </w:rPr>
        <w:t>st</w:t>
      </w:r>
      <w:r w:rsidRPr="009B7BB6">
        <w:rPr>
          <w:sz w:val="24"/>
          <w:szCs w:val="24"/>
        </w:rPr>
        <w:t xml:space="preserve"> Timothy 1:17; 6:16 &amp; Revelation 2:7.                          </w:t>
      </w:r>
    </w:p>
    <w:p w:rsidR="00C934E1" w:rsidRPr="009B7BB6" w:rsidRDefault="00C934E1" w:rsidP="00C934E1">
      <w:pPr>
        <w:spacing w:line="480" w:lineRule="auto"/>
        <w:jc w:val="center"/>
        <w:rPr>
          <w:b/>
          <w:sz w:val="24"/>
          <w:szCs w:val="24"/>
        </w:rPr>
      </w:pPr>
      <w:r w:rsidRPr="009B7BB6">
        <w:rPr>
          <w:b/>
          <w:sz w:val="24"/>
          <w:szCs w:val="24"/>
        </w:rPr>
        <w:t>The Father Stephen the Single Lord called Wisdom in 80 years in the Lord Yah</w:t>
      </w:r>
    </w:p>
    <w:p w:rsidR="00C934E1" w:rsidRPr="009B7BB6" w:rsidRDefault="00C934E1" w:rsidP="00C934E1">
      <w:pPr>
        <w:spacing w:line="480" w:lineRule="auto"/>
        <w:jc w:val="both"/>
        <w:rPr>
          <w:sz w:val="24"/>
          <w:szCs w:val="24"/>
        </w:rPr>
      </w:pPr>
      <w:r w:rsidRPr="009B7BB6">
        <w:rPr>
          <w:sz w:val="24"/>
          <w:szCs w:val="24"/>
        </w:rPr>
        <w:t>In Proverbs 8:23 refers to Wisdom existing before the Father Stephen created the Marriage World in “</w:t>
      </w:r>
      <w:r w:rsidRPr="009B7BB6">
        <w:rPr>
          <w:b/>
          <w:sz w:val="24"/>
          <w:szCs w:val="24"/>
        </w:rPr>
        <w:t>That Age</w:t>
      </w:r>
      <w:r w:rsidRPr="009B7B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934E1" w:rsidRPr="009B7BB6" w:rsidRDefault="00C934E1" w:rsidP="00C934E1">
      <w:pPr>
        <w:spacing w:line="480" w:lineRule="auto"/>
        <w:jc w:val="center"/>
        <w:rPr>
          <w:b/>
          <w:sz w:val="24"/>
          <w:szCs w:val="24"/>
        </w:rPr>
      </w:pPr>
      <w:r w:rsidRPr="009B7BB6">
        <w:rPr>
          <w:b/>
          <w:sz w:val="24"/>
          <w:szCs w:val="24"/>
        </w:rPr>
        <w:t>The Father Stephen the Single Lord called Strength in 40 years in the Lord Yah</w:t>
      </w:r>
    </w:p>
    <w:p w:rsidR="00C934E1" w:rsidRPr="009B7BB6" w:rsidRDefault="00C934E1" w:rsidP="00C934E1">
      <w:pPr>
        <w:spacing w:line="480" w:lineRule="auto"/>
        <w:jc w:val="both"/>
        <w:rPr>
          <w:sz w:val="24"/>
          <w:szCs w:val="24"/>
        </w:rPr>
      </w:pPr>
      <w:r w:rsidRPr="009B7BB6">
        <w:rPr>
          <w:sz w:val="24"/>
          <w:szCs w:val="24"/>
        </w:rPr>
        <w:t>In Proverbs 8:30-31 (NIV) tells us that the Lord Lucifer this Married Lord called Wisdom in “</w:t>
      </w:r>
      <w:r w:rsidRPr="009B7BB6">
        <w:rPr>
          <w:b/>
          <w:sz w:val="24"/>
          <w:szCs w:val="24"/>
        </w:rPr>
        <w:t>This Age</w:t>
      </w:r>
      <w:r w:rsidRPr="009B7BB6">
        <w:rPr>
          <w:sz w:val="24"/>
          <w:szCs w:val="24"/>
        </w:rPr>
        <w:t>” in Luke 20:34, 37-38 is said to have been a Craftsman at the Father Stephen’s side when the Father Stephen created the Marriage World, and was Intimate in Nature. This means that when the Lord Lucifer the 2</w:t>
      </w:r>
      <w:r w:rsidRPr="009B7BB6">
        <w:rPr>
          <w:sz w:val="24"/>
          <w:szCs w:val="24"/>
          <w:vertAlign w:val="superscript"/>
        </w:rPr>
        <w:t>nd</w:t>
      </w:r>
      <w:r w:rsidRPr="009B7BB6">
        <w:rPr>
          <w:sz w:val="24"/>
          <w:szCs w:val="24"/>
        </w:rPr>
        <w:t xml:space="preserve"> Serpent Satan named the Married Lord called Wisdom fell He called Himself the “</w:t>
      </w:r>
      <w:r w:rsidRPr="009B7BB6">
        <w:rPr>
          <w:b/>
          <w:sz w:val="24"/>
          <w:szCs w:val="24"/>
        </w:rPr>
        <w:t>Creator of the Universe</w:t>
      </w:r>
      <w:r w:rsidRPr="009B7BB6">
        <w:rPr>
          <w:sz w:val="24"/>
          <w:szCs w:val="24"/>
        </w:rPr>
        <w:t>” or the “</w:t>
      </w:r>
      <w:r w:rsidRPr="009B7BB6">
        <w:rPr>
          <w:b/>
          <w:sz w:val="24"/>
          <w:szCs w:val="24"/>
        </w:rPr>
        <w:t>Designer of the Universe</w:t>
      </w:r>
      <w:r w:rsidRPr="009B7BB6">
        <w:rPr>
          <w:sz w:val="24"/>
          <w:szCs w:val="24"/>
        </w:rPr>
        <w:t>” as Himself, rather than the Lord Yahweh the True Creator of the Father Stephen Our Lord. This is the Eternal Sin in Lordship inside the Kingdom of God in Acts 7:60. The Lord Lucifer the 2</w:t>
      </w:r>
      <w:r w:rsidRPr="009B7BB6">
        <w:rPr>
          <w:sz w:val="24"/>
          <w:szCs w:val="24"/>
          <w:vertAlign w:val="superscript"/>
        </w:rPr>
        <w:t>nd</w:t>
      </w:r>
      <w:r w:rsidRPr="009B7BB6">
        <w:rPr>
          <w:sz w:val="24"/>
          <w:szCs w:val="24"/>
        </w:rPr>
        <w:t xml:space="preserve"> Serpent Satan named the Married Lord called Wisdom is the “</w:t>
      </w:r>
      <w:r w:rsidRPr="009B7BB6">
        <w:rPr>
          <w:b/>
          <w:sz w:val="24"/>
          <w:szCs w:val="24"/>
        </w:rPr>
        <w:t>Creator of This Eternal Sin the Lordly Marital Eternal Sexual Eros Love Apostasy</w:t>
      </w:r>
      <w:r w:rsidRPr="009B7BB6">
        <w:rPr>
          <w:sz w:val="24"/>
          <w:szCs w:val="24"/>
        </w:rPr>
        <w:t>.” This is why the Father Stephen Our Lord in “</w:t>
      </w:r>
      <w:r w:rsidRPr="009B7BB6">
        <w:rPr>
          <w:b/>
          <w:sz w:val="24"/>
          <w:szCs w:val="24"/>
        </w:rPr>
        <w:t>That Age</w:t>
      </w:r>
      <w:r w:rsidRPr="009B7BB6">
        <w:rPr>
          <w:sz w:val="24"/>
          <w:szCs w:val="24"/>
        </w:rPr>
        <w:t>” in Luke 20:35-36 the 2</w:t>
      </w:r>
      <w:r w:rsidRPr="009B7BB6">
        <w:rPr>
          <w:sz w:val="24"/>
          <w:szCs w:val="24"/>
          <w:vertAlign w:val="superscript"/>
        </w:rPr>
        <w:t>nd</w:t>
      </w:r>
      <w:r w:rsidRPr="009B7BB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B7BB6">
        <w:rPr>
          <w:sz w:val="24"/>
          <w:szCs w:val="24"/>
          <w:vertAlign w:val="superscript"/>
        </w:rPr>
        <w:t>st</w:t>
      </w:r>
      <w:r w:rsidRPr="009B7BB6">
        <w:rPr>
          <w:sz w:val="24"/>
          <w:szCs w:val="24"/>
        </w:rPr>
        <w:t xml:space="preserve"> Corinthians 8:6 &amp; Hebrews 1:1-3. Just as the Father Stephen has authority over the Son Jesus, they are still equal in Deity. Then the Father Stephen sent His Holy Ghost (Brother John) to be active or “</w:t>
      </w:r>
      <w:r w:rsidRPr="009B7BB6">
        <w:rPr>
          <w:b/>
          <w:sz w:val="24"/>
          <w:szCs w:val="24"/>
        </w:rPr>
        <w:t>hovering over the face of the Earth</w:t>
      </w:r>
      <w:r w:rsidRPr="009B7BB6">
        <w:rPr>
          <w:sz w:val="24"/>
          <w:szCs w:val="24"/>
        </w:rPr>
        <w:t xml:space="preserve">” in Genesis 1:2.         </w:t>
      </w:r>
    </w:p>
    <w:p w:rsidR="00C934E1" w:rsidRPr="009B7BB6" w:rsidRDefault="00C934E1" w:rsidP="00C934E1">
      <w:pPr>
        <w:spacing w:line="480" w:lineRule="auto"/>
        <w:jc w:val="both"/>
        <w:rPr>
          <w:sz w:val="24"/>
          <w:szCs w:val="24"/>
        </w:rPr>
      </w:pPr>
      <w:r w:rsidRPr="009B7BB6">
        <w:rPr>
          <w:sz w:val="24"/>
          <w:szCs w:val="24"/>
        </w:rPr>
        <w:t>The Father Stephen’s top secret clearance</w:t>
      </w:r>
    </w:p>
    <w:p w:rsidR="00C934E1" w:rsidRPr="009B7BB6" w:rsidRDefault="00C934E1" w:rsidP="00C934E1">
      <w:pPr>
        <w:spacing w:line="480" w:lineRule="auto"/>
        <w:jc w:val="both"/>
        <w:rPr>
          <w:sz w:val="24"/>
          <w:szCs w:val="24"/>
        </w:rPr>
      </w:pPr>
      <w:r w:rsidRPr="009B7BB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B7BB6">
        <w:rPr>
          <w:sz w:val="24"/>
          <w:szCs w:val="24"/>
          <w:vertAlign w:val="superscript"/>
        </w:rPr>
        <w:t>st</w:t>
      </w:r>
      <w:r w:rsidRPr="009B7BB6">
        <w:rPr>
          <w:sz w:val="24"/>
          <w:szCs w:val="24"/>
        </w:rPr>
        <w:t xml:space="preserve"> Thessalonians 5:2; 1</w:t>
      </w:r>
      <w:r w:rsidRPr="009B7BB6">
        <w:rPr>
          <w:sz w:val="24"/>
          <w:szCs w:val="24"/>
          <w:vertAlign w:val="superscript"/>
        </w:rPr>
        <w:t>st</w:t>
      </w:r>
      <w:r w:rsidRPr="009B7BB6">
        <w:rPr>
          <w:sz w:val="24"/>
          <w:szCs w:val="24"/>
        </w:rPr>
        <w:t xml:space="preserve"> Peter 3:10; 2</w:t>
      </w:r>
      <w:r w:rsidRPr="009B7BB6">
        <w:rPr>
          <w:sz w:val="24"/>
          <w:szCs w:val="24"/>
          <w:vertAlign w:val="superscript"/>
        </w:rPr>
        <w:t>nd</w:t>
      </w:r>
      <w:r w:rsidRPr="009B7B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B7BB6">
        <w:rPr>
          <w:sz w:val="24"/>
          <w:szCs w:val="24"/>
          <w:vertAlign w:val="superscript"/>
        </w:rPr>
        <w:t>st</w:t>
      </w:r>
      <w:r w:rsidRPr="009B7B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B7BB6">
        <w:rPr>
          <w:sz w:val="24"/>
          <w:szCs w:val="24"/>
          <w:vertAlign w:val="superscript"/>
        </w:rPr>
        <w:t>st</w:t>
      </w:r>
      <w:r w:rsidRPr="009B7BB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B7BB6">
        <w:rPr>
          <w:sz w:val="24"/>
          <w:szCs w:val="24"/>
          <w:vertAlign w:val="superscript"/>
        </w:rPr>
        <w:t>nd</w:t>
      </w:r>
      <w:r w:rsidRPr="009B7BB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B7BB6">
        <w:rPr>
          <w:sz w:val="24"/>
          <w:szCs w:val="24"/>
          <w:vertAlign w:val="superscript"/>
        </w:rPr>
        <w:t>st</w:t>
      </w:r>
      <w:r w:rsidRPr="009B7BB6">
        <w:rPr>
          <w:sz w:val="24"/>
          <w:szCs w:val="24"/>
        </w:rPr>
        <w:t xml:space="preserve"> Thunder, the Lord John for Womankind &amp; Mankind is the 2</w:t>
      </w:r>
      <w:r w:rsidRPr="009B7BB6">
        <w:rPr>
          <w:sz w:val="24"/>
          <w:szCs w:val="24"/>
          <w:vertAlign w:val="superscript"/>
        </w:rPr>
        <w:t>nd</w:t>
      </w:r>
      <w:r w:rsidRPr="009B7BB6">
        <w:rPr>
          <w:sz w:val="24"/>
          <w:szCs w:val="24"/>
        </w:rPr>
        <w:t xml:space="preserve"> Thunder, the Lord Jesus for Mankind &amp; Womankind is the 3</w:t>
      </w:r>
      <w:r w:rsidRPr="009B7BB6">
        <w:rPr>
          <w:sz w:val="24"/>
          <w:szCs w:val="24"/>
          <w:vertAlign w:val="superscript"/>
        </w:rPr>
        <w:t>rd</w:t>
      </w:r>
      <w:r w:rsidRPr="009B7BB6">
        <w:rPr>
          <w:sz w:val="24"/>
          <w:szCs w:val="24"/>
        </w:rPr>
        <w:t xml:space="preserve"> Thunder, the Lord James for Boy Kind/Girl Kind is the 4</w:t>
      </w:r>
      <w:r w:rsidRPr="009B7BB6">
        <w:rPr>
          <w:sz w:val="24"/>
          <w:szCs w:val="24"/>
          <w:vertAlign w:val="superscript"/>
        </w:rPr>
        <w:t>th</w:t>
      </w:r>
      <w:r w:rsidRPr="009B7BB6">
        <w:rPr>
          <w:sz w:val="24"/>
          <w:szCs w:val="24"/>
        </w:rPr>
        <w:t xml:space="preserve"> Thunder &amp; Male Angel Kind &amp; Female Angel Kind (Spirits, Phantoms &amp; Shadows) is the 5</w:t>
      </w:r>
      <w:r w:rsidRPr="009B7BB6">
        <w:rPr>
          <w:sz w:val="24"/>
          <w:szCs w:val="24"/>
          <w:vertAlign w:val="superscript"/>
        </w:rPr>
        <w:t>th</w:t>
      </w:r>
      <w:r w:rsidRPr="009B7BB6">
        <w:rPr>
          <w:sz w:val="24"/>
          <w:szCs w:val="24"/>
        </w:rPr>
        <w:t xml:space="preserve"> Thunder &amp; the Law is the 6</w:t>
      </w:r>
      <w:r w:rsidRPr="009B7BB6">
        <w:rPr>
          <w:sz w:val="24"/>
          <w:szCs w:val="24"/>
          <w:vertAlign w:val="superscript"/>
        </w:rPr>
        <w:t>th</w:t>
      </w:r>
      <w:r w:rsidRPr="009B7BB6">
        <w:rPr>
          <w:sz w:val="24"/>
          <w:szCs w:val="24"/>
        </w:rPr>
        <w:t xml:space="preserve"> Thunder and the Lord Stephen for Lord Kind/Lady Kind is the 7</w:t>
      </w:r>
      <w:r w:rsidRPr="009B7BB6">
        <w:rPr>
          <w:sz w:val="24"/>
          <w:szCs w:val="24"/>
          <w:vertAlign w:val="superscript"/>
        </w:rPr>
        <w:t>th</w:t>
      </w:r>
      <w:r w:rsidRPr="009B7BB6">
        <w:rPr>
          <w:sz w:val="24"/>
          <w:szCs w:val="24"/>
        </w:rPr>
        <w:t xml:space="preserve"> Thunder. Also was the Shadow that went forward or back ten degrees, was it in a different dimension or in time travel in 2</w:t>
      </w:r>
      <w:r w:rsidRPr="009B7BB6">
        <w:rPr>
          <w:sz w:val="24"/>
          <w:szCs w:val="24"/>
          <w:vertAlign w:val="superscript"/>
        </w:rPr>
        <w:t>nd</w:t>
      </w:r>
      <w:r w:rsidRPr="009B7BB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B7BB6">
        <w:rPr>
          <w:sz w:val="24"/>
          <w:szCs w:val="24"/>
          <w:vertAlign w:val="superscript"/>
        </w:rPr>
        <w:t>nd</w:t>
      </w:r>
      <w:r w:rsidRPr="009B7BB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B7BB6">
        <w:rPr>
          <w:sz w:val="24"/>
          <w:szCs w:val="24"/>
          <w:vertAlign w:val="superscript"/>
        </w:rPr>
        <w:t>st</w:t>
      </w:r>
      <w:r w:rsidRPr="009B7BB6">
        <w:rPr>
          <w:sz w:val="24"/>
          <w:szCs w:val="24"/>
        </w:rPr>
        <w:t xml:space="preserve"> John 2:22 &amp; 2</w:t>
      </w:r>
      <w:r w:rsidRPr="009B7BB6">
        <w:rPr>
          <w:sz w:val="24"/>
          <w:szCs w:val="24"/>
          <w:vertAlign w:val="superscript"/>
        </w:rPr>
        <w:t>nd</w:t>
      </w:r>
      <w:r w:rsidRPr="009B7BB6">
        <w:rPr>
          <w:sz w:val="24"/>
          <w:szCs w:val="24"/>
        </w:rPr>
        <w:t xml:space="preserve"> John 7-11. If You call the Father Stephen a Man in Acts 6:5, 11, 13, then You are deceived &amp; have become liars. If the Lord Stephen is a Saint as the Roman Catholic’s believe, then He would be the 1</w:t>
      </w:r>
      <w:r w:rsidRPr="009B7BB6">
        <w:rPr>
          <w:sz w:val="24"/>
          <w:szCs w:val="24"/>
          <w:vertAlign w:val="superscript"/>
        </w:rPr>
        <w:t>st</w:t>
      </w:r>
      <w:r w:rsidRPr="009B7BB6">
        <w:rPr>
          <w:sz w:val="24"/>
          <w:szCs w:val="24"/>
        </w:rPr>
        <w:t xml:space="preserve"> Lord &amp; the Father of Sainthood and Christianity and the Judge to the Lordships of the Angelical Hierarchy &amp; Humanity in the Law in Jude 14-15 and 1</w:t>
      </w:r>
      <w:r w:rsidRPr="009B7BB6">
        <w:rPr>
          <w:sz w:val="24"/>
          <w:szCs w:val="24"/>
          <w:vertAlign w:val="superscript"/>
        </w:rPr>
        <w:t>st</w:t>
      </w:r>
      <w:r w:rsidRPr="009B7BB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B7BB6">
        <w:rPr>
          <w:sz w:val="24"/>
          <w:szCs w:val="24"/>
          <w:vertAlign w:val="superscript"/>
        </w:rPr>
        <w:t>st</w:t>
      </w:r>
      <w:r w:rsidRPr="009B7BB6">
        <w:rPr>
          <w:sz w:val="24"/>
          <w:szCs w:val="24"/>
        </w:rPr>
        <w:t xml:space="preserve"> Samuel 28:6; Ezra 2:63; Nehemiah 7:65 &amp; Sirach 45:10. No One can call the Lord Stephen the Father, except by His Own Holy Ghost and His Own Truth in John 4:21-24 &amp; 1</w:t>
      </w:r>
      <w:r w:rsidRPr="009B7BB6">
        <w:rPr>
          <w:sz w:val="24"/>
          <w:szCs w:val="24"/>
          <w:vertAlign w:val="superscript"/>
        </w:rPr>
        <w:t>st</w:t>
      </w:r>
      <w:r w:rsidRPr="009B7BB6">
        <w:rPr>
          <w:sz w:val="24"/>
          <w:szCs w:val="24"/>
        </w:rPr>
        <w:t xml:space="preserve"> Peter 1:17-21. The Father Stephen cannot be possessed by the Lord Lucifer in the Eternal Sin because He is the 1</w:t>
      </w:r>
      <w:r w:rsidRPr="009B7BB6">
        <w:rPr>
          <w:sz w:val="24"/>
          <w:szCs w:val="24"/>
          <w:vertAlign w:val="superscript"/>
        </w:rPr>
        <w:t>st</w:t>
      </w:r>
      <w:r w:rsidRPr="009B7BB6">
        <w:rPr>
          <w:sz w:val="24"/>
          <w:szCs w:val="24"/>
        </w:rPr>
        <w:t xml:space="preserve"> Christian Lord in Romans 8:1, &amp; He died for it vicariously &amp; made eternal atonement for “This Sin” committed on Earth killed in Battle (1 or 2 positions) in Act 7:60; 1</w:t>
      </w:r>
      <w:r w:rsidRPr="009B7BB6">
        <w:rPr>
          <w:sz w:val="24"/>
          <w:szCs w:val="24"/>
          <w:vertAlign w:val="superscript"/>
        </w:rPr>
        <w:t>st</w:t>
      </w:r>
      <w:r w:rsidRPr="009B7BB6">
        <w:rPr>
          <w:sz w:val="24"/>
          <w:szCs w:val="24"/>
        </w:rPr>
        <w:t xml:space="preserve"> John 4:4 &amp; 2</w:t>
      </w:r>
      <w:r w:rsidRPr="009B7BB6">
        <w:rPr>
          <w:sz w:val="24"/>
          <w:szCs w:val="24"/>
          <w:vertAlign w:val="superscript"/>
        </w:rPr>
        <w:t>nd</w:t>
      </w:r>
      <w:r w:rsidRPr="009B7BB6">
        <w:rPr>
          <w:sz w:val="24"/>
          <w:szCs w:val="24"/>
        </w:rPr>
        <w:t xml:space="preserve"> Maccabees 12:38-45. The Father Stephen is the Most Highest Witness to the Lord Yah in 1</w:t>
      </w:r>
      <w:r w:rsidRPr="009B7BB6">
        <w:rPr>
          <w:sz w:val="24"/>
          <w:szCs w:val="24"/>
          <w:vertAlign w:val="superscript"/>
        </w:rPr>
        <w:t>st</w:t>
      </w:r>
      <w:r w:rsidRPr="009B7BB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934E1" w:rsidRPr="009B7BB6" w:rsidRDefault="00C934E1" w:rsidP="00C934E1">
      <w:pPr>
        <w:spacing w:line="480" w:lineRule="auto"/>
        <w:jc w:val="center"/>
        <w:rPr>
          <w:b/>
          <w:sz w:val="24"/>
          <w:szCs w:val="24"/>
        </w:rPr>
      </w:pPr>
      <w:r w:rsidRPr="009B7BB6">
        <w:rPr>
          <w:b/>
          <w:sz w:val="24"/>
          <w:szCs w:val="24"/>
        </w:rPr>
        <w:t>1</w:t>
      </w:r>
      <w:r w:rsidRPr="009B7BB6">
        <w:rPr>
          <w:b/>
          <w:sz w:val="24"/>
          <w:szCs w:val="24"/>
          <w:vertAlign w:val="superscript"/>
        </w:rPr>
        <w:t>st</w:t>
      </w:r>
      <w:r w:rsidRPr="009B7BB6">
        <w:rPr>
          <w:b/>
          <w:sz w:val="24"/>
          <w:szCs w:val="24"/>
        </w:rPr>
        <w:t xml:space="preserve"> Thunder</w:t>
      </w:r>
    </w:p>
    <w:p w:rsidR="00C934E1" w:rsidRPr="009B7BB6" w:rsidRDefault="00C934E1" w:rsidP="00C934E1">
      <w:pPr>
        <w:spacing w:line="480" w:lineRule="auto"/>
        <w:jc w:val="both"/>
        <w:rPr>
          <w:sz w:val="24"/>
          <w:szCs w:val="24"/>
        </w:rPr>
      </w:pPr>
      <w:r w:rsidRPr="009B7BB6">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C934E1" w:rsidRPr="009B7BB6" w:rsidRDefault="00C934E1" w:rsidP="00C934E1">
      <w:pPr>
        <w:spacing w:line="480" w:lineRule="auto"/>
        <w:jc w:val="center"/>
        <w:rPr>
          <w:b/>
          <w:sz w:val="24"/>
          <w:szCs w:val="24"/>
        </w:rPr>
      </w:pPr>
      <w:r w:rsidRPr="009B7BB6">
        <w:rPr>
          <w:b/>
          <w:sz w:val="24"/>
          <w:szCs w:val="24"/>
        </w:rPr>
        <w:t>2</w:t>
      </w:r>
      <w:r w:rsidRPr="009B7BB6">
        <w:rPr>
          <w:b/>
          <w:sz w:val="24"/>
          <w:szCs w:val="24"/>
          <w:vertAlign w:val="superscript"/>
        </w:rPr>
        <w:t>nd</w:t>
      </w:r>
      <w:r w:rsidRPr="009B7BB6">
        <w:rPr>
          <w:b/>
          <w:sz w:val="24"/>
          <w:szCs w:val="24"/>
        </w:rPr>
        <w:t xml:space="preserve"> Thunder</w:t>
      </w:r>
    </w:p>
    <w:p w:rsidR="00C934E1" w:rsidRPr="009B7BB6" w:rsidRDefault="00C934E1" w:rsidP="00C934E1">
      <w:pPr>
        <w:spacing w:line="480" w:lineRule="auto"/>
        <w:jc w:val="both"/>
        <w:rPr>
          <w:sz w:val="24"/>
          <w:szCs w:val="24"/>
        </w:rPr>
      </w:pPr>
      <w:r w:rsidRPr="009B7BB6">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C934E1" w:rsidRPr="009B7BB6" w:rsidRDefault="00C934E1" w:rsidP="00C934E1">
      <w:pPr>
        <w:spacing w:line="480" w:lineRule="auto"/>
        <w:jc w:val="center"/>
        <w:rPr>
          <w:b/>
          <w:sz w:val="24"/>
          <w:szCs w:val="24"/>
        </w:rPr>
      </w:pPr>
      <w:r w:rsidRPr="009B7BB6">
        <w:rPr>
          <w:b/>
          <w:sz w:val="24"/>
          <w:szCs w:val="24"/>
        </w:rPr>
        <w:t>3</w:t>
      </w:r>
      <w:r w:rsidRPr="009B7BB6">
        <w:rPr>
          <w:b/>
          <w:sz w:val="24"/>
          <w:szCs w:val="24"/>
          <w:vertAlign w:val="superscript"/>
        </w:rPr>
        <w:t>rd</w:t>
      </w:r>
      <w:r w:rsidRPr="009B7BB6">
        <w:rPr>
          <w:b/>
          <w:sz w:val="24"/>
          <w:szCs w:val="24"/>
        </w:rPr>
        <w:t xml:space="preserve"> Thunder</w:t>
      </w:r>
    </w:p>
    <w:p w:rsidR="00C934E1" w:rsidRPr="009B7BB6" w:rsidRDefault="00C934E1" w:rsidP="00C934E1">
      <w:pPr>
        <w:spacing w:line="480" w:lineRule="auto"/>
        <w:jc w:val="both"/>
        <w:rPr>
          <w:sz w:val="24"/>
          <w:szCs w:val="24"/>
        </w:rPr>
      </w:pPr>
      <w:r w:rsidRPr="009B7BB6">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C934E1" w:rsidRPr="009B7BB6" w:rsidRDefault="00C934E1" w:rsidP="00C934E1">
      <w:pPr>
        <w:spacing w:line="480" w:lineRule="auto"/>
        <w:jc w:val="center"/>
        <w:rPr>
          <w:b/>
          <w:sz w:val="24"/>
          <w:szCs w:val="24"/>
        </w:rPr>
      </w:pPr>
      <w:r w:rsidRPr="009B7BB6">
        <w:rPr>
          <w:b/>
          <w:sz w:val="24"/>
          <w:szCs w:val="24"/>
        </w:rPr>
        <w:t>4</w:t>
      </w:r>
      <w:r w:rsidRPr="009B7BB6">
        <w:rPr>
          <w:b/>
          <w:sz w:val="24"/>
          <w:szCs w:val="24"/>
          <w:vertAlign w:val="superscript"/>
        </w:rPr>
        <w:t>th</w:t>
      </w:r>
      <w:r w:rsidRPr="009B7BB6">
        <w:rPr>
          <w:b/>
          <w:sz w:val="24"/>
          <w:szCs w:val="24"/>
        </w:rPr>
        <w:t xml:space="preserve"> Thunder to 6</w:t>
      </w:r>
      <w:r w:rsidRPr="009B7BB6">
        <w:rPr>
          <w:b/>
          <w:sz w:val="24"/>
          <w:szCs w:val="24"/>
          <w:vertAlign w:val="superscript"/>
        </w:rPr>
        <w:t>th</w:t>
      </w:r>
      <w:r w:rsidRPr="009B7BB6">
        <w:rPr>
          <w:b/>
          <w:sz w:val="24"/>
          <w:szCs w:val="24"/>
        </w:rPr>
        <w:t xml:space="preserve"> Thunder</w:t>
      </w:r>
    </w:p>
    <w:p w:rsidR="00C934E1" w:rsidRPr="009B7BB6" w:rsidRDefault="00C934E1" w:rsidP="00C934E1">
      <w:pPr>
        <w:spacing w:line="480" w:lineRule="auto"/>
        <w:jc w:val="both"/>
        <w:rPr>
          <w:sz w:val="24"/>
          <w:szCs w:val="24"/>
        </w:rPr>
      </w:pPr>
      <w:r w:rsidRPr="009B7BB6">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C934E1" w:rsidRPr="009B7BB6" w:rsidRDefault="00C934E1" w:rsidP="00C934E1">
      <w:pPr>
        <w:spacing w:line="480" w:lineRule="auto"/>
        <w:jc w:val="center"/>
        <w:rPr>
          <w:b/>
          <w:sz w:val="24"/>
          <w:szCs w:val="24"/>
        </w:rPr>
      </w:pPr>
      <w:r w:rsidRPr="009B7BB6">
        <w:rPr>
          <w:b/>
          <w:sz w:val="24"/>
          <w:szCs w:val="24"/>
        </w:rPr>
        <w:t>7</w:t>
      </w:r>
      <w:r w:rsidRPr="009B7BB6">
        <w:rPr>
          <w:b/>
          <w:sz w:val="24"/>
          <w:szCs w:val="24"/>
          <w:vertAlign w:val="superscript"/>
        </w:rPr>
        <w:t>th</w:t>
      </w:r>
      <w:r w:rsidRPr="009B7BB6">
        <w:rPr>
          <w:b/>
          <w:sz w:val="24"/>
          <w:szCs w:val="24"/>
        </w:rPr>
        <w:t xml:space="preserve"> Thunder</w:t>
      </w:r>
    </w:p>
    <w:p w:rsidR="00C934E1" w:rsidRPr="009B7BB6" w:rsidRDefault="00C934E1" w:rsidP="00C934E1">
      <w:pPr>
        <w:spacing w:line="480" w:lineRule="auto"/>
        <w:jc w:val="both"/>
        <w:rPr>
          <w:sz w:val="24"/>
          <w:szCs w:val="24"/>
        </w:rPr>
      </w:pPr>
      <w:r w:rsidRPr="009B7BB6">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B7BB6">
        <w:rPr>
          <w:sz w:val="24"/>
          <w:szCs w:val="24"/>
          <w:vertAlign w:val="superscript"/>
        </w:rPr>
        <w:t>th</w:t>
      </w:r>
      <w:r w:rsidRPr="009B7BB6">
        <w:rPr>
          <w:sz w:val="24"/>
          <w:szCs w:val="24"/>
        </w:rPr>
        <w:t xml:space="preserve"> Thunder because the 1</w:t>
      </w:r>
      <w:r w:rsidRPr="009B7BB6">
        <w:rPr>
          <w:sz w:val="24"/>
          <w:szCs w:val="24"/>
          <w:vertAlign w:val="superscript"/>
        </w:rPr>
        <w:t>st</w:t>
      </w:r>
      <w:r w:rsidRPr="009B7BB6">
        <w:rPr>
          <w:sz w:val="24"/>
          <w:szCs w:val="24"/>
        </w:rPr>
        <w:t xml:space="preserve"> Thunder as Infallible Man to the 6</w:t>
      </w:r>
      <w:r w:rsidRPr="009B7BB6">
        <w:rPr>
          <w:sz w:val="24"/>
          <w:szCs w:val="24"/>
          <w:vertAlign w:val="superscript"/>
        </w:rPr>
        <w:t>th</w:t>
      </w:r>
      <w:r w:rsidRPr="009B7BB6">
        <w:rPr>
          <w:sz w:val="24"/>
          <w:szCs w:val="24"/>
        </w:rPr>
        <w:t xml:space="preserve"> Thunder as the Infallible Law is Eternally Ignorant of the 7</w:t>
      </w:r>
      <w:r w:rsidRPr="009B7BB6">
        <w:rPr>
          <w:sz w:val="24"/>
          <w:szCs w:val="24"/>
          <w:vertAlign w:val="superscript"/>
        </w:rPr>
        <w:t>th</w:t>
      </w:r>
      <w:r w:rsidRPr="009B7BB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C934E1" w:rsidRPr="009B7BB6" w:rsidRDefault="00C934E1" w:rsidP="00C934E1">
      <w:pPr>
        <w:spacing w:line="480" w:lineRule="auto"/>
        <w:jc w:val="both"/>
        <w:rPr>
          <w:sz w:val="24"/>
          <w:szCs w:val="24"/>
        </w:rPr>
      </w:pPr>
      <w:r w:rsidRPr="009B7BB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B7BB6">
        <w:rPr>
          <w:sz w:val="24"/>
          <w:szCs w:val="24"/>
          <w:vertAlign w:val="superscript"/>
        </w:rPr>
        <w:t>st</w:t>
      </w:r>
      <w:r w:rsidRPr="009B7BB6">
        <w:rPr>
          <w:sz w:val="24"/>
          <w:szCs w:val="24"/>
        </w:rPr>
        <w:t xml:space="preserve"> Adam was also authorized for at least 1,000 years. But the main reason for forsakenness was the ignorance on the part of His Son Jesus as a Man, where Man was not authorized to know in 1</w:t>
      </w:r>
      <w:r w:rsidRPr="009B7BB6">
        <w:rPr>
          <w:sz w:val="24"/>
          <w:szCs w:val="24"/>
          <w:vertAlign w:val="superscript"/>
        </w:rPr>
        <w:t>st</w:t>
      </w:r>
      <w:r w:rsidRPr="009B7BB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934E1" w:rsidRPr="009B7BB6" w:rsidRDefault="00C934E1" w:rsidP="00C934E1">
      <w:pPr>
        <w:spacing w:line="480" w:lineRule="auto"/>
        <w:jc w:val="center"/>
        <w:rPr>
          <w:b/>
          <w:sz w:val="24"/>
          <w:szCs w:val="24"/>
        </w:rPr>
      </w:pPr>
      <w:r w:rsidRPr="009B7BB6">
        <w:rPr>
          <w:b/>
          <w:sz w:val="24"/>
          <w:szCs w:val="24"/>
        </w:rPr>
        <w:t>THE FATHER STEPHEN’S INTELLIGENCE TO THE AUTHORITATIVE FIGURES FOR 1 MINUTE</w:t>
      </w:r>
    </w:p>
    <w:p w:rsidR="00C934E1" w:rsidRPr="009B7BB6" w:rsidRDefault="00C934E1" w:rsidP="00C934E1">
      <w:pPr>
        <w:spacing w:line="480" w:lineRule="auto"/>
        <w:jc w:val="both"/>
        <w:rPr>
          <w:sz w:val="24"/>
          <w:szCs w:val="24"/>
        </w:rPr>
      </w:pPr>
      <w:r w:rsidRPr="009B7BB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B7BB6">
        <w:rPr>
          <w:b/>
          <w:sz w:val="24"/>
          <w:szCs w:val="24"/>
        </w:rPr>
        <w:t>What are the Father Stephen’s Significant Numbers from 0 to 120 in the Holy Bible</w:t>
      </w:r>
      <w:r w:rsidRPr="009B7BB6">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9B7BB6">
        <w:rPr>
          <w:b/>
          <w:sz w:val="24"/>
          <w:szCs w:val="24"/>
        </w:rPr>
        <w:t>Intercourse</w:t>
      </w:r>
      <w:r w:rsidRPr="009B7BB6">
        <w:rPr>
          <w:sz w:val="24"/>
          <w:szCs w:val="24"/>
        </w:rPr>
        <w:t>” in the Holy Bible. First, is the “</w:t>
      </w:r>
      <w:r w:rsidRPr="009B7BB6">
        <w:rPr>
          <w:b/>
          <w:sz w:val="24"/>
          <w:szCs w:val="24"/>
        </w:rPr>
        <w:t>Popular Sexual Eros Love Intercourse</w:t>
      </w:r>
      <w:r w:rsidRPr="009B7BB6">
        <w:rPr>
          <w:sz w:val="24"/>
          <w:szCs w:val="24"/>
        </w:rPr>
        <w:t>” committed only by a Man and a Woman from the Tree of the Knowledge of Good and Evil in a Strength 40 Year Kingdom of This World in Genesis 4:1. Second, is the “</w:t>
      </w:r>
      <w:r w:rsidRPr="009B7BB6">
        <w:rPr>
          <w:b/>
          <w:sz w:val="24"/>
          <w:szCs w:val="24"/>
        </w:rPr>
        <w:t>Known Holy Law Love Intercourse</w:t>
      </w:r>
      <w:r w:rsidRPr="009B7BB6">
        <w:rPr>
          <w:sz w:val="24"/>
          <w:szCs w:val="24"/>
        </w:rPr>
        <w:t>” in Luke 2:23 from the Midst of the Tree of Life done by a Man and a Woman and also Boys and Girls in Luke 20:35-36 in a Wisdom 80 Year Law Kingdom of Heaven in 1</w:t>
      </w:r>
      <w:r w:rsidRPr="009B7BB6">
        <w:rPr>
          <w:sz w:val="24"/>
          <w:szCs w:val="24"/>
          <w:vertAlign w:val="superscript"/>
        </w:rPr>
        <w:t>st</w:t>
      </w:r>
      <w:r w:rsidRPr="009B7BB6">
        <w:rPr>
          <w:sz w:val="24"/>
          <w:szCs w:val="24"/>
        </w:rPr>
        <w:t xml:space="preserve"> Kings 11:3 &amp; Genesis 2:9. King Solomon did this kind of Holy Law Love Intercourse with His 700 Wives and 300 Concubines. But King Solomon committed Idolatry which is “</w:t>
      </w:r>
      <w:r w:rsidRPr="009B7BB6">
        <w:rPr>
          <w:b/>
          <w:sz w:val="24"/>
          <w:szCs w:val="24"/>
        </w:rPr>
        <w:t>Marital Fornication</w:t>
      </w:r>
      <w:r w:rsidRPr="009B7BB6">
        <w:rPr>
          <w:sz w:val="24"/>
          <w:szCs w:val="24"/>
        </w:rPr>
        <w:t>” with the minority of His Foreign Wives after 80 years, but not with the majority of His Local Wives or 300 Concubines after 80 years in Tobit 4:12-13; 1</w:t>
      </w:r>
      <w:r w:rsidRPr="009B7BB6">
        <w:rPr>
          <w:sz w:val="24"/>
          <w:szCs w:val="24"/>
          <w:vertAlign w:val="superscript"/>
        </w:rPr>
        <w:t>st</w:t>
      </w:r>
      <w:r w:rsidRPr="009B7BB6">
        <w:rPr>
          <w:sz w:val="24"/>
          <w:szCs w:val="24"/>
        </w:rPr>
        <w:t xml:space="preserve"> Kings 11:1-13 &amp; Nehemiah 13:25-27. Third, is the “</w:t>
      </w:r>
      <w:r w:rsidRPr="009B7BB6">
        <w:rPr>
          <w:b/>
          <w:sz w:val="24"/>
          <w:szCs w:val="24"/>
        </w:rPr>
        <w:t>Unknown Holy Divine Love Intercourse</w:t>
      </w:r>
      <w:r w:rsidRPr="009B7BB6">
        <w:rPr>
          <w:sz w:val="24"/>
          <w:szCs w:val="24"/>
        </w:rPr>
        <w:t>” from the Tree of Life that is done by a Man and Woman in 2</w:t>
      </w:r>
      <w:r w:rsidRPr="009B7BB6">
        <w:rPr>
          <w:sz w:val="24"/>
          <w:szCs w:val="24"/>
          <w:vertAlign w:val="superscript"/>
        </w:rPr>
        <w:t>nd</w:t>
      </w:r>
      <w:r w:rsidRPr="009B7BB6">
        <w:rPr>
          <w:sz w:val="24"/>
          <w:szCs w:val="24"/>
        </w:rPr>
        <w:t xml:space="preserve"> Peter 1:4 and also Lords and Ladies in Acts 17:29 in a Lordly 120 Year Kingdom of Lordship in Matthew 19:6; Mark 10:9; Ephesians 5:31; 1</w:t>
      </w:r>
      <w:r w:rsidRPr="009B7BB6">
        <w:rPr>
          <w:sz w:val="24"/>
          <w:szCs w:val="24"/>
          <w:vertAlign w:val="superscript"/>
        </w:rPr>
        <w:t>st</w:t>
      </w:r>
      <w:r w:rsidRPr="009B7BB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7BB6">
        <w:rPr>
          <w:sz w:val="24"/>
          <w:szCs w:val="24"/>
          <w:vertAlign w:val="superscript"/>
        </w:rPr>
        <w:t>nd</w:t>
      </w:r>
      <w:r w:rsidRPr="009B7BB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B7BB6">
        <w:rPr>
          <w:sz w:val="24"/>
          <w:szCs w:val="24"/>
          <w:vertAlign w:val="superscript"/>
        </w:rPr>
        <w:t>nd</w:t>
      </w:r>
      <w:r w:rsidRPr="009B7BB6">
        <w:rPr>
          <w:sz w:val="24"/>
          <w:szCs w:val="24"/>
        </w:rPr>
        <w:t xml:space="preserve"> Thessalonians 2:12; 2</w:t>
      </w:r>
      <w:r w:rsidRPr="009B7BB6">
        <w:rPr>
          <w:sz w:val="24"/>
          <w:szCs w:val="24"/>
          <w:vertAlign w:val="superscript"/>
        </w:rPr>
        <w:t>nd</w:t>
      </w:r>
      <w:r w:rsidRPr="009B7BB6">
        <w:rPr>
          <w:sz w:val="24"/>
          <w:szCs w:val="24"/>
        </w:rPr>
        <w:t xml:space="preserve"> Timothy 3:4; Titus 3:3; Hebrews 11:25; 1</w:t>
      </w:r>
      <w:r w:rsidRPr="009B7BB6">
        <w:rPr>
          <w:sz w:val="24"/>
          <w:szCs w:val="24"/>
          <w:vertAlign w:val="superscript"/>
        </w:rPr>
        <w:t>st</w:t>
      </w:r>
      <w:r w:rsidRPr="009B7BB6">
        <w:rPr>
          <w:sz w:val="24"/>
          <w:szCs w:val="24"/>
        </w:rPr>
        <w:t xml:space="preserve"> Corinthians 10:7; 2</w:t>
      </w:r>
      <w:r w:rsidRPr="009B7BB6">
        <w:rPr>
          <w:sz w:val="24"/>
          <w:szCs w:val="24"/>
          <w:vertAlign w:val="superscript"/>
        </w:rPr>
        <w:t>nd</w:t>
      </w:r>
      <w:r w:rsidRPr="009B7BB6">
        <w:rPr>
          <w:sz w:val="24"/>
          <w:szCs w:val="24"/>
        </w:rPr>
        <w:t xml:space="preserve"> Peter 2:13; Luke 8:14 &amp; Romans 1:32. All those who calls Sexual Eros Money the unrighteous mammon (prostitutions, whoredom</w:t>
      </w:r>
      <w:r w:rsidR="00F32909" w:rsidRPr="009B7BB6">
        <w:rPr>
          <w:sz w:val="24"/>
          <w:szCs w:val="24"/>
        </w:rPr>
        <w:t>’</w:t>
      </w:r>
      <w:r w:rsidRPr="009B7BB6">
        <w:rPr>
          <w:sz w:val="24"/>
          <w:szCs w:val="24"/>
        </w:rPr>
        <w:t>s, harlotries, sorceries &amp; wizardries) with Sweet Cane (Calamus or Cann</w:t>
      </w:r>
      <w:r w:rsidR="00F32909" w:rsidRPr="009B7BB6">
        <w:rPr>
          <w:sz w:val="24"/>
          <w:szCs w:val="24"/>
        </w:rPr>
        <w:t>a</w:t>
      </w:r>
      <w:r w:rsidRPr="009B7BB6">
        <w:rPr>
          <w:sz w:val="24"/>
          <w:szCs w:val="24"/>
        </w:rPr>
        <w:t>b</w:t>
      </w:r>
      <w:r w:rsidR="00F32909" w:rsidRPr="009B7BB6">
        <w:rPr>
          <w:sz w:val="24"/>
          <w:szCs w:val="24"/>
        </w:rPr>
        <w:t>i</w:t>
      </w:r>
      <w:r w:rsidRPr="009B7BB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7BB6">
        <w:rPr>
          <w:sz w:val="24"/>
          <w:szCs w:val="24"/>
          <w:vertAlign w:val="superscript"/>
        </w:rPr>
        <w:t>st</w:t>
      </w:r>
      <w:r w:rsidRPr="009B7BB6">
        <w:rPr>
          <w:sz w:val="24"/>
          <w:szCs w:val="24"/>
        </w:rPr>
        <w:t xml:space="preserve"> Timothy 6:10; 2</w:t>
      </w:r>
      <w:r w:rsidRPr="009B7BB6">
        <w:rPr>
          <w:sz w:val="24"/>
          <w:szCs w:val="24"/>
          <w:vertAlign w:val="superscript"/>
        </w:rPr>
        <w:t>nd</w:t>
      </w:r>
      <w:r w:rsidRPr="009B7BB6">
        <w:rPr>
          <w:sz w:val="24"/>
          <w:szCs w:val="24"/>
        </w:rPr>
        <w:t xml:space="preserve"> Peter 1:4 &amp; Isaiah 43:24.      </w:t>
      </w:r>
    </w:p>
    <w:p w:rsidR="00C934E1" w:rsidRPr="009B7BB6" w:rsidRDefault="00C934E1" w:rsidP="00C934E1">
      <w:pPr>
        <w:spacing w:line="480" w:lineRule="auto"/>
        <w:jc w:val="both"/>
        <w:rPr>
          <w:sz w:val="24"/>
          <w:szCs w:val="24"/>
        </w:rPr>
      </w:pPr>
      <w:r w:rsidRPr="009B7BB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B7BB6">
        <w:rPr>
          <w:sz w:val="24"/>
          <w:szCs w:val="24"/>
          <w:vertAlign w:val="superscript"/>
        </w:rPr>
        <w:t>st</w:t>
      </w:r>
      <w:r w:rsidRPr="009B7BB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B7BB6">
        <w:rPr>
          <w:sz w:val="24"/>
          <w:szCs w:val="24"/>
          <w:vertAlign w:val="superscript"/>
        </w:rPr>
        <w:t>st</w:t>
      </w:r>
      <w:r w:rsidRPr="009B7BB6">
        <w:rPr>
          <w:sz w:val="24"/>
          <w:szCs w:val="24"/>
        </w:rPr>
        <w:t xml:space="preserve"> Chronicles 17:23. Both houses equal to the Lord Stephen’s life for 21 years in Acts 1:4-7:60. </w:t>
      </w:r>
    </w:p>
    <w:p w:rsidR="00C934E1" w:rsidRPr="009B7BB6" w:rsidRDefault="00C934E1" w:rsidP="00C934E1">
      <w:pPr>
        <w:tabs>
          <w:tab w:val="left" w:pos="5130"/>
        </w:tabs>
        <w:spacing w:line="480" w:lineRule="auto"/>
        <w:jc w:val="center"/>
        <w:rPr>
          <w:sz w:val="24"/>
          <w:szCs w:val="24"/>
        </w:rPr>
      </w:pPr>
      <w:r w:rsidRPr="009B7BB6">
        <w:rPr>
          <w:sz w:val="24"/>
          <w:szCs w:val="24"/>
        </w:rPr>
        <w:t>THE BARRACK’S AUTHORITIES OVER THE HOUSE AUTHORITIES &amp; THE TENT OF MEETING AUTHORITIES</w:t>
      </w:r>
    </w:p>
    <w:p w:rsidR="00C934E1" w:rsidRPr="009B7BB6" w:rsidRDefault="00C934E1" w:rsidP="00C934E1">
      <w:pPr>
        <w:spacing w:line="480" w:lineRule="auto"/>
        <w:jc w:val="center"/>
        <w:rPr>
          <w:sz w:val="24"/>
          <w:szCs w:val="24"/>
        </w:rPr>
      </w:pPr>
      <w:r w:rsidRPr="009B7BB6">
        <w:rPr>
          <w:sz w:val="24"/>
          <w:szCs w:val="24"/>
        </w:rPr>
        <w:t>The Father Stephen’s Barrack’s Authorities Address verses the Lord Lucifer’s Barrack’s Authorities Address from an Hour to a Minute</w:t>
      </w:r>
    </w:p>
    <w:p w:rsidR="00C934E1" w:rsidRPr="009B7BB6" w:rsidRDefault="00C934E1" w:rsidP="00C934E1">
      <w:pPr>
        <w:spacing w:line="480" w:lineRule="auto"/>
        <w:jc w:val="both"/>
        <w:rPr>
          <w:sz w:val="24"/>
          <w:szCs w:val="24"/>
        </w:rPr>
      </w:pPr>
      <w:r w:rsidRPr="009B7BB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934E1" w:rsidRPr="009B7BB6" w:rsidRDefault="00C934E1" w:rsidP="00C934E1">
      <w:pPr>
        <w:spacing w:line="480" w:lineRule="auto"/>
        <w:jc w:val="center"/>
        <w:rPr>
          <w:sz w:val="24"/>
          <w:szCs w:val="24"/>
        </w:rPr>
      </w:pPr>
      <w:r w:rsidRPr="009B7BB6">
        <w:rPr>
          <w:sz w:val="24"/>
          <w:szCs w:val="24"/>
        </w:rPr>
        <w:t>THE COMMAND POST AUTHORITIES OVER THE BUSINESS AUTHORITIES AND THE TEMPLE AUTHORITIES</w:t>
      </w:r>
    </w:p>
    <w:p w:rsidR="00C934E1" w:rsidRPr="009B7BB6" w:rsidRDefault="00C934E1" w:rsidP="00C934E1">
      <w:pPr>
        <w:spacing w:line="480" w:lineRule="auto"/>
        <w:jc w:val="center"/>
        <w:rPr>
          <w:sz w:val="24"/>
          <w:szCs w:val="24"/>
        </w:rPr>
      </w:pPr>
      <w:r w:rsidRPr="009B7BB6">
        <w:rPr>
          <w:sz w:val="24"/>
          <w:szCs w:val="24"/>
        </w:rPr>
        <w:t>The Father Stephen’s Command Post Authorities Address verses the Lord Lucifer’s Command Post Authorities Address from a Minute to a Second</w:t>
      </w:r>
    </w:p>
    <w:p w:rsidR="00C934E1" w:rsidRPr="009B7BB6" w:rsidRDefault="00C934E1" w:rsidP="00C934E1">
      <w:pPr>
        <w:spacing w:line="480" w:lineRule="auto"/>
        <w:jc w:val="both"/>
        <w:rPr>
          <w:sz w:val="24"/>
          <w:szCs w:val="24"/>
        </w:rPr>
      </w:pPr>
      <w:r w:rsidRPr="009B7BB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934E1" w:rsidRPr="009B7BB6" w:rsidRDefault="00C934E1" w:rsidP="00C934E1">
      <w:pPr>
        <w:spacing w:line="480" w:lineRule="auto"/>
        <w:jc w:val="center"/>
        <w:rPr>
          <w:sz w:val="24"/>
          <w:szCs w:val="24"/>
        </w:rPr>
      </w:pPr>
      <w:r w:rsidRPr="009B7BB6">
        <w:rPr>
          <w:sz w:val="24"/>
          <w:szCs w:val="24"/>
        </w:rPr>
        <w:t>THE CHAPLAINCY MILITARY AUTHORITIES OVER THE CHURCH SANCTUARY AUTHORITIES &amp; THE TABERNACLE SYNAGOGUE AUTHORITIES</w:t>
      </w:r>
    </w:p>
    <w:p w:rsidR="00C934E1" w:rsidRPr="009B7BB6" w:rsidRDefault="00C934E1" w:rsidP="00C934E1">
      <w:pPr>
        <w:spacing w:line="480" w:lineRule="auto"/>
        <w:jc w:val="center"/>
        <w:rPr>
          <w:sz w:val="24"/>
          <w:szCs w:val="24"/>
        </w:rPr>
      </w:pPr>
      <w:r w:rsidRPr="009B7BB6">
        <w:rPr>
          <w:sz w:val="24"/>
          <w:szCs w:val="24"/>
        </w:rPr>
        <w:t>The Father Stephen’s Chaplaincy Authorities Address verses the Lord Lucifer’s Chaplaincy Authorities Address from a Second to Godspeed</w:t>
      </w:r>
    </w:p>
    <w:p w:rsidR="00C934E1" w:rsidRPr="009B7BB6" w:rsidRDefault="00C934E1" w:rsidP="00C934E1">
      <w:pPr>
        <w:spacing w:line="480" w:lineRule="auto"/>
        <w:jc w:val="both"/>
        <w:rPr>
          <w:sz w:val="24"/>
          <w:szCs w:val="24"/>
        </w:rPr>
      </w:pPr>
      <w:r w:rsidRPr="009B7BB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934E1" w:rsidRPr="009B7BB6" w:rsidRDefault="00C934E1" w:rsidP="00C934E1">
      <w:pPr>
        <w:spacing w:line="480" w:lineRule="auto"/>
        <w:jc w:val="center"/>
        <w:rPr>
          <w:b/>
          <w:sz w:val="24"/>
          <w:szCs w:val="24"/>
        </w:rPr>
      </w:pPr>
      <w:r w:rsidRPr="009B7BB6">
        <w:rPr>
          <w:b/>
          <w:sz w:val="24"/>
          <w:szCs w:val="24"/>
        </w:rPr>
        <w:t>The Father Stephen’s Zion [Sion] Tabernacle</w:t>
      </w:r>
    </w:p>
    <w:p w:rsidR="00C934E1" w:rsidRPr="009B7BB6" w:rsidRDefault="00C934E1" w:rsidP="00C934E1">
      <w:pPr>
        <w:spacing w:line="480" w:lineRule="auto"/>
        <w:jc w:val="both"/>
        <w:rPr>
          <w:sz w:val="24"/>
          <w:szCs w:val="24"/>
        </w:rPr>
      </w:pPr>
      <w:r w:rsidRPr="009B7BB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B7BB6">
        <w:rPr>
          <w:sz w:val="24"/>
          <w:szCs w:val="24"/>
          <w:vertAlign w:val="superscript"/>
        </w:rPr>
        <w:t>st</w:t>
      </w:r>
      <w:r w:rsidRPr="009B7BB6">
        <w:rPr>
          <w:sz w:val="24"/>
          <w:szCs w:val="24"/>
        </w:rPr>
        <w:t xml:space="preserve"> Samuel 1:3; 21:1; 1</w:t>
      </w:r>
      <w:r w:rsidRPr="009B7BB6">
        <w:rPr>
          <w:sz w:val="24"/>
          <w:szCs w:val="24"/>
          <w:vertAlign w:val="superscript"/>
        </w:rPr>
        <w:t>st</w:t>
      </w:r>
      <w:r w:rsidRPr="009B7BB6">
        <w:rPr>
          <w:sz w:val="24"/>
          <w:szCs w:val="24"/>
        </w:rPr>
        <w:t xml:space="preserve"> Chronicles 16:39; 2</w:t>
      </w:r>
      <w:r w:rsidRPr="009B7BB6">
        <w:rPr>
          <w:sz w:val="24"/>
          <w:szCs w:val="24"/>
          <w:vertAlign w:val="superscript"/>
        </w:rPr>
        <w:t>nd</w:t>
      </w:r>
      <w:r w:rsidRPr="009B7BB6">
        <w:rPr>
          <w:sz w:val="24"/>
          <w:szCs w:val="24"/>
        </w:rPr>
        <w:t xml:space="preserve"> Chronicles 5:2-6 &amp; Psalms 78:60.   </w:t>
      </w:r>
    </w:p>
    <w:p w:rsidR="00C934E1" w:rsidRPr="009B7BB6" w:rsidRDefault="00C934E1" w:rsidP="00C934E1">
      <w:pPr>
        <w:spacing w:line="480" w:lineRule="auto"/>
        <w:jc w:val="both"/>
        <w:rPr>
          <w:sz w:val="24"/>
          <w:szCs w:val="24"/>
        </w:rPr>
      </w:pPr>
      <w:r w:rsidRPr="009B7BB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934E1" w:rsidRPr="009B7BB6" w:rsidRDefault="00C934E1" w:rsidP="00C934E1">
      <w:pPr>
        <w:jc w:val="center"/>
        <w:rPr>
          <w:b/>
          <w:sz w:val="24"/>
          <w:szCs w:val="24"/>
        </w:rPr>
      </w:pPr>
      <w:r w:rsidRPr="009B7BB6">
        <w:rPr>
          <w:b/>
          <w:sz w:val="24"/>
          <w:szCs w:val="24"/>
        </w:rPr>
        <w:t xml:space="preserve">The Father Stephen’s Zion [Sion] Temple </w:t>
      </w:r>
    </w:p>
    <w:p w:rsidR="00C934E1" w:rsidRPr="009B7BB6" w:rsidRDefault="00C934E1" w:rsidP="00C934E1">
      <w:pPr>
        <w:spacing w:line="480" w:lineRule="auto"/>
        <w:jc w:val="both"/>
        <w:rPr>
          <w:sz w:val="24"/>
          <w:szCs w:val="24"/>
        </w:rPr>
      </w:pPr>
      <w:r w:rsidRPr="009B7BB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B7BB6">
        <w:rPr>
          <w:sz w:val="24"/>
          <w:szCs w:val="24"/>
          <w:vertAlign w:val="superscript"/>
        </w:rPr>
        <w:t>st</w:t>
      </w:r>
      <w:r w:rsidRPr="009B7BB6">
        <w:rPr>
          <w:sz w:val="24"/>
          <w:szCs w:val="24"/>
        </w:rPr>
        <w:t xml:space="preserve"> Samuel 7:2. David’s Preparations for the Building and Worship in the First Temple: The Plan for its Construction is in 2</w:t>
      </w:r>
      <w:r w:rsidRPr="009B7BB6">
        <w:rPr>
          <w:sz w:val="24"/>
          <w:szCs w:val="24"/>
          <w:vertAlign w:val="superscript"/>
        </w:rPr>
        <w:t>nd</w:t>
      </w:r>
      <w:r w:rsidRPr="009B7BB6">
        <w:rPr>
          <w:sz w:val="24"/>
          <w:szCs w:val="24"/>
        </w:rPr>
        <w:t xml:space="preserve"> Samuel 7:1, 12-13; 1</w:t>
      </w:r>
      <w:r w:rsidRPr="009B7BB6">
        <w:rPr>
          <w:sz w:val="24"/>
          <w:szCs w:val="24"/>
          <w:vertAlign w:val="superscript"/>
        </w:rPr>
        <w:t>st</w:t>
      </w:r>
      <w:r w:rsidRPr="009B7BB6">
        <w:rPr>
          <w:sz w:val="24"/>
          <w:szCs w:val="24"/>
        </w:rPr>
        <w:t xml:space="preserve"> Chronicles 17:1; 28:11-12, 19. The Gifts for its Construction is in 1</w:t>
      </w:r>
      <w:r w:rsidRPr="009B7BB6">
        <w:rPr>
          <w:sz w:val="24"/>
          <w:szCs w:val="24"/>
          <w:vertAlign w:val="superscript"/>
        </w:rPr>
        <w:t>st</w:t>
      </w:r>
      <w:r w:rsidRPr="009B7BB6">
        <w:rPr>
          <w:sz w:val="24"/>
          <w:szCs w:val="24"/>
        </w:rPr>
        <w:t xml:space="preserve"> Chronicles 29:2-3, 6. The Arrangements for the Temple Worship is in 1</w:t>
      </w:r>
      <w:r w:rsidRPr="009B7BB6">
        <w:rPr>
          <w:sz w:val="24"/>
          <w:szCs w:val="24"/>
          <w:vertAlign w:val="superscript"/>
        </w:rPr>
        <w:t>st</w:t>
      </w:r>
      <w:r w:rsidRPr="009B7BB6">
        <w:rPr>
          <w:sz w:val="24"/>
          <w:szCs w:val="24"/>
        </w:rPr>
        <w:t xml:space="preserve"> Chronicles 23:3-5. Solomon’s Construction of the Temple is in 1</w:t>
      </w:r>
      <w:r w:rsidRPr="009B7BB6">
        <w:rPr>
          <w:sz w:val="24"/>
          <w:szCs w:val="24"/>
          <w:vertAlign w:val="superscript"/>
        </w:rPr>
        <w:t>st</w:t>
      </w:r>
      <w:r w:rsidRPr="009B7BB6">
        <w:rPr>
          <w:sz w:val="24"/>
          <w:szCs w:val="24"/>
        </w:rPr>
        <w:t xml:space="preserve"> Kings 5:1-13 &amp; 2</w:t>
      </w:r>
      <w:r w:rsidRPr="009B7BB6">
        <w:rPr>
          <w:sz w:val="24"/>
          <w:szCs w:val="24"/>
          <w:vertAlign w:val="superscript"/>
        </w:rPr>
        <w:t>nd</w:t>
      </w:r>
      <w:r w:rsidRPr="009B7BB6">
        <w:rPr>
          <w:sz w:val="24"/>
          <w:szCs w:val="24"/>
        </w:rPr>
        <w:t xml:space="preserve"> Chronicles 2:7-18. The Completion of the Temple and its Furnishings is in 2</w:t>
      </w:r>
      <w:r w:rsidRPr="009B7BB6">
        <w:rPr>
          <w:sz w:val="24"/>
          <w:szCs w:val="24"/>
          <w:vertAlign w:val="superscript"/>
        </w:rPr>
        <w:t>nd</w:t>
      </w:r>
      <w:r w:rsidRPr="009B7BB6">
        <w:rPr>
          <w:sz w:val="24"/>
          <w:szCs w:val="24"/>
        </w:rPr>
        <w:t xml:space="preserve"> Chronicles 2:5; 3:4-9, 11-12; 4:2, 5 &amp; 1</w:t>
      </w:r>
      <w:r w:rsidRPr="009B7BB6">
        <w:rPr>
          <w:sz w:val="24"/>
          <w:szCs w:val="24"/>
          <w:vertAlign w:val="superscript"/>
        </w:rPr>
        <w:t>st</w:t>
      </w:r>
      <w:r w:rsidRPr="009B7BB6">
        <w:rPr>
          <w:sz w:val="24"/>
          <w:szCs w:val="24"/>
        </w:rPr>
        <w:t xml:space="preserve"> Kings 6:20-22, 27, 38; 7:23, 26-27, 30. The Dedication of the Temple: At the Feats of Tabernacles is in 1</w:t>
      </w:r>
      <w:r w:rsidRPr="009B7BB6">
        <w:rPr>
          <w:sz w:val="24"/>
          <w:szCs w:val="24"/>
          <w:vertAlign w:val="superscript"/>
        </w:rPr>
        <w:t>st</w:t>
      </w:r>
      <w:r w:rsidRPr="009B7BB6">
        <w:rPr>
          <w:sz w:val="24"/>
          <w:szCs w:val="24"/>
        </w:rPr>
        <w:t xml:space="preserve"> Kings 8:2 &amp; 2</w:t>
      </w:r>
      <w:r w:rsidRPr="009B7BB6">
        <w:rPr>
          <w:sz w:val="24"/>
          <w:szCs w:val="24"/>
          <w:vertAlign w:val="superscript"/>
        </w:rPr>
        <w:t>nd</w:t>
      </w:r>
      <w:r w:rsidRPr="009B7BB6">
        <w:rPr>
          <w:sz w:val="24"/>
          <w:szCs w:val="24"/>
        </w:rPr>
        <w:t xml:space="preserve"> Chronicles 5:3. The Glory of the Father Stephen filled the Temple is in 1</w:t>
      </w:r>
      <w:r w:rsidRPr="009B7BB6">
        <w:rPr>
          <w:sz w:val="24"/>
          <w:szCs w:val="24"/>
          <w:vertAlign w:val="superscript"/>
        </w:rPr>
        <w:t>st</w:t>
      </w:r>
      <w:r w:rsidRPr="009B7BB6">
        <w:rPr>
          <w:sz w:val="24"/>
          <w:szCs w:val="24"/>
        </w:rPr>
        <w:t xml:space="preserve"> Kings 8:6, 10-11 &amp; 2</w:t>
      </w:r>
      <w:r w:rsidRPr="009B7BB6">
        <w:rPr>
          <w:sz w:val="24"/>
          <w:szCs w:val="24"/>
          <w:vertAlign w:val="superscript"/>
        </w:rPr>
        <w:t>nd</w:t>
      </w:r>
      <w:r w:rsidRPr="009B7BB6">
        <w:rPr>
          <w:sz w:val="24"/>
          <w:szCs w:val="24"/>
        </w:rPr>
        <w:t xml:space="preserve"> Chronicles 5:7, 11, 13-14. The Offering of Sacrifices is in 1</w:t>
      </w:r>
      <w:r w:rsidRPr="009B7BB6">
        <w:rPr>
          <w:sz w:val="24"/>
          <w:szCs w:val="24"/>
          <w:vertAlign w:val="superscript"/>
        </w:rPr>
        <w:t>st</w:t>
      </w:r>
      <w:r w:rsidRPr="009B7BB6">
        <w:rPr>
          <w:sz w:val="24"/>
          <w:szCs w:val="24"/>
        </w:rPr>
        <w:t xml:space="preserve"> Kings 8:62-63 &amp; 2</w:t>
      </w:r>
      <w:r w:rsidRPr="009B7BB6">
        <w:rPr>
          <w:sz w:val="24"/>
          <w:szCs w:val="24"/>
          <w:vertAlign w:val="superscript"/>
        </w:rPr>
        <w:t>nd</w:t>
      </w:r>
      <w:r w:rsidRPr="009B7BB6">
        <w:rPr>
          <w:sz w:val="24"/>
          <w:szCs w:val="24"/>
        </w:rPr>
        <w:t xml:space="preserve"> Chronicles 7:5. Solomon’s Prayer is in 1</w:t>
      </w:r>
      <w:r w:rsidRPr="009B7BB6">
        <w:rPr>
          <w:sz w:val="24"/>
          <w:szCs w:val="24"/>
          <w:vertAlign w:val="superscript"/>
        </w:rPr>
        <w:t>st</w:t>
      </w:r>
      <w:r w:rsidRPr="009B7BB6">
        <w:rPr>
          <w:sz w:val="24"/>
          <w:szCs w:val="24"/>
        </w:rPr>
        <w:t xml:space="preserve"> Kings 12:26-30 &amp; 2</w:t>
      </w:r>
      <w:r w:rsidRPr="009B7BB6">
        <w:rPr>
          <w:sz w:val="24"/>
          <w:szCs w:val="24"/>
          <w:vertAlign w:val="superscript"/>
        </w:rPr>
        <w:t>nd</w:t>
      </w:r>
      <w:r w:rsidRPr="009B7BB6">
        <w:rPr>
          <w:sz w:val="24"/>
          <w:szCs w:val="24"/>
        </w:rPr>
        <w:t xml:space="preserve"> Chronicles 13:4-12. Later the Kings of Judah used the Temple Treasures for Political Purposes is in 1</w:t>
      </w:r>
      <w:r w:rsidRPr="009B7BB6">
        <w:rPr>
          <w:sz w:val="24"/>
          <w:szCs w:val="24"/>
          <w:vertAlign w:val="superscript"/>
        </w:rPr>
        <w:t>st</w:t>
      </w:r>
      <w:r w:rsidRPr="009B7BB6">
        <w:rPr>
          <w:sz w:val="24"/>
          <w:szCs w:val="24"/>
        </w:rPr>
        <w:t xml:space="preserve"> Kings 15:18-19; 2</w:t>
      </w:r>
      <w:r w:rsidRPr="009B7BB6">
        <w:rPr>
          <w:sz w:val="24"/>
          <w:szCs w:val="24"/>
          <w:vertAlign w:val="superscript"/>
        </w:rPr>
        <w:t>nd</w:t>
      </w:r>
      <w:r w:rsidRPr="009B7BB6">
        <w:rPr>
          <w:sz w:val="24"/>
          <w:szCs w:val="24"/>
        </w:rPr>
        <w:t xml:space="preserve"> Kings 12:17-18; 16:7-8; 18:14-15 &amp; 2</w:t>
      </w:r>
      <w:r w:rsidRPr="009B7BB6">
        <w:rPr>
          <w:sz w:val="24"/>
          <w:szCs w:val="24"/>
          <w:vertAlign w:val="superscript"/>
        </w:rPr>
        <w:t>nd</w:t>
      </w:r>
      <w:r w:rsidRPr="009B7BB6">
        <w:rPr>
          <w:sz w:val="24"/>
          <w:szCs w:val="24"/>
        </w:rPr>
        <w:t xml:space="preserve"> Chronicles 16:2-3; 28:21. The Only Foreign Kings that Pillaged, Plundered, Booteed, Spoiled the Temple: Shiskak King of Egypt in 1</w:t>
      </w:r>
      <w:r w:rsidRPr="009B7BB6">
        <w:rPr>
          <w:sz w:val="24"/>
          <w:szCs w:val="24"/>
          <w:vertAlign w:val="superscript"/>
        </w:rPr>
        <w:t>st</w:t>
      </w:r>
      <w:r w:rsidRPr="009B7BB6">
        <w:rPr>
          <w:sz w:val="24"/>
          <w:szCs w:val="24"/>
        </w:rPr>
        <w:t xml:space="preserve"> Kings 14:25-26 &amp; 2</w:t>
      </w:r>
      <w:r w:rsidRPr="009B7BB6">
        <w:rPr>
          <w:sz w:val="24"/>
          <w:szCs w:val="24"/>
          <w:vertAlign w:val="superscript"/>
        </w:rPr>
        <w:t>nd</w:t>
      </w:r>
      <w:r w:rsidRPr="009B7BB6">
        <w:rPr>
          <w:sz w:val="24"/>
          <w:szCs w:val="24"/>
        </w:rPr>
        <w:t xml:space="preserve"> Chronicles 12:9. Nebuchadnezzar King of Babylon is in 2</w:t>
      </w:r>
      <w:r w:rsidRPr="009B7BB6">
        <w:rPr>
          <w:sz w:val="24"/>
          <w:szCs w:val="24"/>
          <w:vertAlign w:val="superscript"/>
        </w:rPr>
        <w:t>nd</w:t>
      </w:r>
      <w:r w:rsidRPr="009B7BB6">
        <w:rPr>
          <w:sz w:val="24"/>
          <w:szCs w:val="24"/>
        </w:rPr>
        <w:t xml:space="preserve"> Kings 24:13 &amp; 2</w:t>
      </w:r>
      <w:r w:rsidRPr="009B7BB6">
        <w:rPr>
          <w:sz w:val="24"/>
          <w:szCs w:val="24"/>
          <w:vertAlign w:val="superscript"/>
        </w:rPr>
        <w:t>nd</w:t>
      </w:r>
      <w:r w:rsidRPr="009B7BB6">
        <w:rPr>
          <w:sz w:val="24"/>
          <w:szCs w:val="24"/>
        </w:rPr>
        <w:t xml:space="preserve"> Chronicles 36:18. Under Certain Kings the Temple was Cleansed and Repaired: King Joash in 2</w:t>
      </w:r>
      <w:r w:rsidRPr="009B7BB6">
        <w:rPr>
          <w:sz w:val="24"/>
          <w:szCs w:val="24"/>
          <w:vertAlign w:val="superscript"/>
        </w:rPr>
        <w:t>nd</w:t>
      </w:r>
      <w:r w:rsidRPr="009B7BB6">
        <w:rPr>
          <w:sz w:val="24"/>
          <w:szCs w:val="24"/>
        </w:rPr>
        <w:t xml:space="preserve"> Kings 12:4-5 &amp; 2</w:t>
      </w:r>
      <w:r w:rsidRPr="009B7BB6">
        <w:rPr>
          <w:sz w:val="24"/>
          <w:szCs w:val="24"/>
          <w:vertAlign w:val="superscript"/>
        </w:rPr>
        <w:t>nd</w:t>
      </w:r>
      <w:r w:rsidRPr="009B7BB6">
        <w:rPr>
          <w:sz w:val="24"/>
          <w:szCs w:val="24"/>
        </w:rPr>
        <w:t xml:space="preserve"> Chronicles 24:5, 13-14. King Jotham is in 2</w:t>
      </w:r>
      <w:r w:rsidRPr="009B7BB6">
        <w:rPr>
          <w:sz w:val="24"/>
          <w:szCs w:val="24"/>
          <w:vertAlign w:val="superscript"/>
        </w:rPr>
        <w:t>nd</w:t>
      </w:r>
      <w:r w:rsidRPr="009B7BB6">
        <w:rPr>
          <w:sz w:val="24"/>
          <w:szCs w:val="24"/>
        </w:rPr>
        <w:t xml:space="preserve"> Kings 15:35 &amp; 2</w:t>
      </w:r>
      <w:r w:rsidRPr="009B7BB6">
        <w:rPr>
          <w:sz w:val="24"/>
          <w:szCs w:val="24"/>
          <w:vertAlign w:val="superscript"/>
        </w:rPr>
        <w:t>nd</w:t>
      </w:r>
      <w:r w:rsidRPr="009B7BB6">
        <w:rPr>
          <w:sz w:val="24"/>
          <w:szCs w:val="24"/>
        </w:rPr>
        <w:t xml:space="preserve"> Chronicles 27:3. King Hezekiah is in 2</w:t>
      </w:r>
      <w:r w:rsidRPr="009B7BB6">
        <w:rPr>
          <w:sz w:val="24"/>
          <w:szCs w:val="24"/>
          <w:vertAlign w:val="superscript"/>
        </w:rPr>
        <w:t>nd</w:t>
      </w:r>
      <w:r w:rsidRPr="009B7BB6">
        <w:rPr>
          <w:sz w:val="24"/>
          <w:szCs w:val="24"/>
        </w:rPr>
        <w:t xml:space="preserve"> Chronicles 29:3-5, 15-16, 18-19, 25. King Josiah is in 2</w:t>
      </w:r>
      <w:r w:rsidRPr="009B7BB6">
        <w:rPr>
          <w:sz w:val="24"/>
          <w:szCs w:val="24"/>
          <w:vertAlign w:val="superscript"/>
        </w:rPr>
        <w:t>nd</w:t>
      </w:r>
      <w:r w:rsidRPr="009B7BB6">
        <w:rPr>
          <w:sz w:val="24"/>
          <w:szCs w:val="24"/>
        </w:rPr>
        <w:t xml:space="preserve"> Kings 22:3-7 &amp; 2</w:t>
      </w:r>
      <w:r w:rsidRPr="009B7BB6">
        <w:rPr>
          <w:sz w:val="24"/>
          <w:szCs w:val="24"/>
          <w:vertAlign w:val="superscript"/>
        </w:rPr>
        <w:t>nd</w:t>
      </w:r>
      <w:r w:rsidRPr="009B7BB6">
        <w:rPr>
          <w:sz w:val="24"/>
          <w:szCs w:val="24"/>
        </w:rPr>
        <w:t xml:space="preserve"> Chronicles 34:8-11. The Destruction of the Temple by the Babylonians is in 2</w:t>
      </w:r>
      <w:r w:rsidRPr="009B7BB6">
        <w:rPr>
          <w:sz w:val="24"/>
          <w:szCs w:val="24"/>
          <w:vertAlign w:val="superscript"/>
        </w:rPr>
        <w:t>nd</w:t>
      </w:r>
      <w:r w:rsidRPr="009B7BB6">
        <w:rPr>
          <w:sz w:val="24"/>
          <w:szCs w:val="24"/>
        </w:rPr>
        <w:t xml:space="preserve"> Kings 25:13-15; Jeremiah 52:17-19 &amp; 2</w:t>
      </w:r>
      <w:r w:rsidRPr="009B7BB6">
        <w:rPr>
          <w:sz w:val="24"/>
          <w:szCs w:val="24"/>
          <w:vertAlign w:val="superscript"/>
        </w:rPr>
        <w:t>nd</w:t>
      </w:r>
      <w:r w:rsidRPr="009B7BB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B7BB6">
        <w:rPr>
          <w:sz w:val="24"/>
          <w:szCs w:val="24"/>
          <w:vertAlign w:val="superscript"/>
        </w:rPr>
        <w:t>st</w:t>
      </w:r>
      <w:r w:rsidRPr="009B7BB6">
        <w:rPr>
          <w:sz w:val="24"/>
          <w:szCs w:val="24"/>
        </w:rPr>
        <w:t xml:space="preserve"> 1944 and the Eternal Guiltiness Damnation will end in June 21</w:t>
      </w:r>
      <w:r w:rsidRPr="009B7BB6">
        <w:rPr>
          <w:sz w:val="24"/>
          <w:szCs w:val="24"/>
          <w:vertAlign w:val="superscript"/>
        </w:rPr>
        <w:t>st</w:t>
      </w:r>
      <w:r w:rsidRPr="009B7BB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934E1" w:rsidRPr="009B7BB6" w:rsidRDefault="00C934E1" w:rsidP="00C934E1">
      <w:pPr>
        <w:spacing w:line="480" w:lineRule="auto"/>
        <w:jc w:val="both"/>
        <w:rPr>
          <w:sz w:val="24"/>
          <w:szCs w:val="24"/>
        </w:rPr>
      </w:pPr>
      <w:r w:rsidRPr="009B7BB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B7BB6">
        <w:rPr>
          <w:b/>
          <w:sz w:val="24"/>
          <w:szCs w:val="24"/>
        </w:rPr>
        <w:t>Rebels</w:t>
      </w:r>
      <w:r w:rsidRPr="009B7BB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B7BB6">
        <w:rPr>
          <w:b/>
          <w:sz w:val="24"/>
          <w:szCs w:val="24"/>
        </w:rPr>
        <w:t>Mutiny</w:t>
      </w:r>
      <w:r w:rsidRPr="009B7BB6">
        <w:rPr>
          <w:sz w:val="24"/>
          <w:szCs w:val="24"/>
        </w:rPr>
        <w:t>” is the military security forces against their commanders. Second, is called a “</w:t>
      </w:r>
      <w:r w:rsidRPr="009B7BB6">
        <w:rPr>
          <w:b/>
          <w:sz w:val="24"/>
          <w:szCs w:val="24"/>
        </w:rPr>
        <w:t>Resistance Force Movement</w:t>
      </w:r>
      <w:r w:rsidRPr="009B7BB6">
        <w:rPr>
          <w:sz w:val="24"/>
          <w:szCs w:val="24"/>
        </w:rPr>
        <w:t>” is the freedom fighters who are against a foreign power. Third, is called nonviolent “</w:t>
      </w:r>
      <w:r w:rsidRPr="009B7BB6">
        <w:rPr>
          <w:b/>
          <w:sz w:val="24"/>
          <w:szCs w:val="24"/>
        </w:rPr>
        <w:t>Resistance or Civil Disobedience</w:t>
      </w:r>
      <w:r w:rsidRPr="009B7BB6">
        <w:rPr>
          <w:sz w:val="24"/>
          <w:szCs w:val="24"/>
        </w:rPr>
        <w:t>” which does not involve violence or military forces. Fourth, is called a “</w:t>
      </w:r>
      <w:r w:rsidRPr="009B7BB6">
        <w:rPr>
          <w:b/>
          <w:sz w:val="24"/>
          <w:szCs w:val="24"/>
        </w:rPr>
        <w:t>Revolution</w:t>
      </w:r>
      <w:r w:rsidRPr="009B7BB6">
        <w:rPr>
          <w:sz w:val="24"/>
          <w:szCs w:val="24"/>
        </w:rPr>
        <w:t>” which is done by radicals to overthrow a government. Fifth, is called a “</w:t>
      </w:r>
      <w:r w:rsidRPr="009B7BB6">
        <w:rPr>
          <w:b/>
          <w:sz w:val="24"/>
          <w:szCs w:val="24"/>
        </w:rPr>
        <w:t>Revolt</w:t>
      </w:r>
      <w:r w:rsidRPr="009B7BB6">
        <w:rPr>
          <w:sz w:val="24"/>
          <w:szCs w:val="24"/>
        </w:rPr>
        <w:t>” which means a localized rebellion force. Sixth, is called “</w:t>
      </w:r>
      <w:r w:rsidRPr="009B7BB6">
        <w:rPr>
          <w:b/>
          <w:sz w:val="24"/>
          <w:szCs w:val="24"/>
        </w:rPr>
        <w:t>Terrorism</w:t>
      </w:r>
      <w:r w:rsidRPr="009B7BB6">
        <w:rPr>
          <w:sz w:val="24"/>
          <w:szCs w:val="24"/>
        </w:rPr>
        <w:t>” which is the religious and political militant extremists. Seventh, is called a “</w:t>
      </w:r>
      <w:r w:rsidRPr="009B7BB6">
        <w:rPr>
          <w:b/>
          <w:sz w:val="24"/>
          <w:szCs w:val="24"/>
        </w:rPr>
        <w:t>Subversion</w:t>
      </w:r>
      <w:r w:rsidRPr="009B7BB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B7BB6">
        <w:rPr>
          <w:sz w:val="24"/>
          <w:szCs w:val="24"/>
          <w:vertAlign w:val="superscript"/>
        </w:rPr>
        <w:t>nd</w:t>
      </w:r>
      <w:r w:rsidRPr="009B7BB6">
        <w:rPr>
          <w:sz w:val="24"/>
          <w:szCs w:val="24"/>
        </w:rPr>
        <w:t xml:space="preserve"> Thessalonians 2:1-12; Jude 5-15; 2</w:t>
      </w:r>
      <w:r w:rsidRPr="009B7BB6">
        <w:rPr>
          <w:sz w:val="24"/>
          <w:szCs w:val="24"/>
          <w:vertAlign w:val="superscript"/>
        </w:rPr>
        <w:t>nd</w:t>
      </w:r>
      <w:r w:rsidRPr="009B7BB6">
        <w:rPr>
          <w:sz w:val="24"/>
          <w:szCs w:val="24"/>
        </w:rPr>
        <w:t xml:space="preserve"> John 7-11 and 1</w:t>
      </w:r>
      <w:r w:rsidRPr="009B7BB6">
        <w:rPr>
          <w:sz w:val="24"/>
          <w:szCs w:val="24"/>
          <w:vertAlign w:val="superscript"/>
        </w:rPr>
        <w:t>st</w:t>
      </w:r>
      <w:r w:rsidRPr="009B7BB6">
        <w:rPr>
          <w:sz w:val="24"/>
          <w:szCs w:val="24"/>
        </w:rPr>
        <w:t xml:space="preserve"> John 4:1-6; Isaiah 14:12-21; Ezekiel 28:15-19; Ezra 4:18-19; Luke 10:18-20; 1</w:t>
      </w:r>
      <w:r w:rsidRPr="009B7BB6">
        <w:rPr>
          <w:sz w:val="24"/>
          <w:szCs w:val="24"/>
          <w:vertAlign w:val="superscript"/>
        </w:rPr>
        <w:t>st</w:t>
      </w:r>
      <w:r w:rsidRPr="009B7BB6">
        <w:rPr>
          <w:sz w:val="24"/>
          <w:szCs w:val="24"/>
        </w:rPr>
        <w:t xml:space="preserve"> Samuel 15:23; Acts 21:38 (NKJV) &amp; Deuteronomy 13:1-18. The Examples of Wrong Rebellion against God is in Psalms 2:2; 66:7; Numbers 20:24; 27:14 &amp; 1</w:t>
      </w:r>
      <w:r w:rsidRPr="009B7BB6">
        <w:rPr>
          <w:sz w:val="24"/>
          <w:szCs w:val="24"/>
          <w:vertAlign w:val="superscript"/>
        </w:rPr>
        <w:t>st</w:t>
      </w:r>
      <w:r w:rsidRPr="009B7BB6">
        <w:rPr>
          <w:sz w:val="24"/>
          <w:szCs w:val="24"/>
        </w:rPr>
        <w:t xml:space="preserve"> Samuel 15:22-23. The Divine Warnings not to Rebel is in 1</w:t>
      </w:r>
      <w:r w:rsidRPr="009B7BB6">
        <w:rPr>
          <w:sz w:val="24"/>
          <w:szCs w:val="24"/>
          <w:vertAlign w:val="superscript"/>
        </w:rPr>
        <w:t>st</w:t>
      </w:r>
      <w:r w:rsidRPr="009B7BB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B7BB6">
        <w:rPr>
          <w:sz w:val="24"/>
          <w:szCs w:val="24"/>
          <w:vertAlign w:val="superscript"/>
        </w:rPr>
        <w:t>nd</w:t>
      </w:r>
      <w:r w:rsidRPr="009B7BB6">
        <w:rPr>
          <w:sz w:val="24"/>
          <w:szCs w:val="24"/>
        </w:rPr>
        <w:t xml:space="preserve"> Thessalonians 2:3 &amp; 1</w:t>
      </w:r>
      <w:r w:rsidRPr="009B7BB6">
        <w:rPr>
          <w:sz w:val="24"/>
          <w:szCs w:val="24"/>
          <w:vertAlign w:val="superscript"/>
        </w:rPr>
        <w:t>st</w:t>
      </w:r>
      <w:r w:rsidRPr="009B7BB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B7BB6">
        <w:rPr>
          <w:sz w:val="24"/>
          <w:szCs w:val="24"/>
          <w:vertAlign w:val="superscript"/>
        </w:rPr>
        <w:t>st</w:t>
      </w:r>
      <w:r w:rsidRPr="009B7BB6">
        <w:rPr>
          <w:sz w:val="24"/>
          <w:szCs w:val="24"/>
        </w:rPr>
        <w:t xml:space="preserve"> Corinthians 10:1-12; Hebrews 3:7-4:2; Psalms 95:7-11 &amp; Jude 5, 7. The Rebellion against Human Authority: The Examples of Rebellion against Human Leaders is in Genesis 14:3-4; 2</w:t>
      </w:r>
      <w:r w:rsidRPr="009B7BB6">
        <w:rPr>
          <w:sz w:val="24"/>
          <w:szCs w:val="24"/>
          <w:vertAlign w:val="superscript"/>
        </w:rPr>
        <w:t>nd</w:t>
      </w:r>
      <w:r w:rsidRPr="009B7BB6">
        <w:rPr>
          <w:sz w:val="24"/>
          <w:szCs w:val="24"/>
        </w:rPr>
        <w:t xml:space="preserve"> Kings 18:7; 24:1, 20; 2</w:t>
      </w:r>
      <w:r w:rsidRPr="009B7BB6">
        <w:rPr>
          <w:sz w:val="24"/>
          <w:szCs w:val="24"/>
          <w:vertAlign w:val="superscript"/>
        </w:rPr>
        <w:t>nd</w:t>
      </w:r>
      <w:r w:rsidRPr="009B7BB6">
        <w:rPr>
          <w:sz w:val="24"/>
          <w:szCs w:val="24"/>
        </w:rPr>
        <w:t xml:space="preserve"> Chronicles 13:6; 36:13; Jeremiah 52:3 &amp; Mark 15:7. The Rebellion against Parents is in Deuteronomy 21:18-21. The Rebellion of Nations is in 1</w:t>
      </w:r>
      <w:r w:rsidRPr="009B7BB6">
        <w:rPr>
          <w:sz w:val="24"/>
          <w:szCs w:val="24"/>
          <w:vertAlign w:val="superscript"/>
        </w:rPr>
        <w:t>st</w:t>
      </w:r>
      <w:r w:rsidRPr="009B7BB6">
        <w:rPr>
          <w:sz w:val="24"/>
          <w:szCs w:val="24"/>
        </w:rPr>
        <w:t xml:space="preserve"> Kings 12:19; 2</w:t>
      </w:r>
      <w:r w:rsidRPr="009B7BB6">
        <w:rPr>
          <w:sz w:val="24"/>
          <w:szCs w:val="24"/>
          <w:vertAlign w:val="superscript"/>
        </w:rPr>
        <w:t>nd</w:t>
      </w:r>
      <w:r w:rsidRPr="009B7BB6">
        <w:rPr>
          <w:sz w:val="24"/>
          <w:szCs w:val="24"/>
        </w:rPr>
        <w:t xml:space="preserve"> Chronicles 10:19 &amp; 2</w:t>
      </w:r>
      <w:r w:rsidRPr="009B7BB6">
        <w:rPr>
          <w:sz w:val="24"/>
          <w:szCs w:val="24"/>
          <w:vertAlign w:val="superscript"/>
        </w:rPr>
        <w:t>nd</w:t>
      </w:r>
      <w:r w:rsidRPr="009B7BB6">
        <w:rPr>
          <w:sz w:val="24"/>
          <w:szCs w:val="24"/>
        </w:rPr>
        <w:t xml:space="preserve"> Kings 1:1. The Accusations of Rebellion is in Nehemiah 2:19; 6:5-8. The Rebellion against God’s Chosen Leaders is in Exodus 23:21; Numbers 16:1-3; 20:2-5; Joshua 1:18 &amp; 2</w:t>
      </w:r>
      <w:r w:rsidRPr="009B7BB6">
        <w:rPr>
          <w:sz w:val="24"/>
          <w:szCs w:val="24"/>
          <w:vertAlign w:val="superscript"/>
        </w:rPr>
        <w:t>nd</w:t>
      </w:r>
      <w:r w:rsidRPr="009B7BB6">
        <w:rPr>
          <w:sz w:val="24"/>
          <w:szCs w:val="24"/>
        </w:rPr>
        <w:t xml:space="preserve"> Samuel 15:10. The Rebellion against Incorruptible Authority is Damned is in Romans 13:2 &amp; 1</w:t>
      </w:r>
      <w:r w:rsidRPr="009B7BB6">
        <w:rPr>
          <w:sz w:val="24"/>
          <w:szCs w:val="24"/>
          <w:vertAlign w:val="superscript"/>
        </w:rPr>
        <w:t>st</w:t>
      </w:r>
      <w:r w:rsidRPr="009B7BB6">
        <w:rPr>
          <w:sz w:val="24"/>
          <w:szCs w:val="24"/>
        </w:rPr>
        <w:t xml:space="preserve"> Peter 2:13.    </w:t>
      </w:r>
    </w:p>
    <w:p w:rsidR="00C934E1" w:rsidRPr="009B7BB6" w:rsidRDefault="00C934E1" w:rsidP="00C934E1">
      <w:pPr>
        <w:spacing w:before="240" w:line="480" w:lineRule="auto"/>
        <w:jc w:val="both"/>
        <w:rPr>
          <w:sz w:val="24"/>
          <w:szCs w:val="24"/>
        </w:rPr>
      </w:pPr>
      <w:r w:rsidRPr="009B7BB6">
        <w:rPr>
          <w:sz w:val="24"/>
          <w:szCs w:val="24"/>
        </w:rPr>
        <w:t>The Oppression against the United States of America is from June 21</w:t>
      </w:r>
      <w:r w:rsidRPr="009B7BB6">
        <w:rPr>
          <w:sz w:val="24"/>
          <w:szCs w:val="24"/>
          <w:vertAlign w:val="superscript"/>
        </w:rPr>
        <w:t>st</w:t>
      </w:r>
      <w:r w:rsidRPr="009B7BB6">
        <w:rPr>
          <w:sz w:val="24"/>
          <w:szCs w:val="24"/>
        </w:rPr>
        <w:t xml:space="preserve"> 1650 AD-June 21</w:t>
      </w:r>
      <w:r w:rsidRPr="009B7BB6">
        <w:rPr>
          <w:sz w:val="24"/>
          <w:szCs w:val="24"/>
          <w:vertAlign w:val="superscript"/>
        </w:rPr>
        <w:t>st</w:t>
      </w:r>
      <w:r w:rsidRPr="009B7BB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B7BB6">
        <w:rPr>
          <w:sz w:val="24"/>
          <w:szCs w:val="24"/>
          <w:vertAlign w:val="superscript"/>
        </w:rPr>
        <w:t>st</w:t>
      </w:r>
      <w:r w:rsidRPr="009B7BB6">
        <w:rPr>
          <w:sz w:val="24"/>
          <w:szCs w:val="24"/>
        </w:rPr>
        <w:t xml:space="preserve"> 1972 AD-June 21</w:t>
      </w:r>
      <w:r w:rsidRPr="009B7BB6">
        <w:rPr>
          <w:sz w:val="24"/>
          <w:szCs w:val="24"/>
          <w:vertAlign w:val="superscript"/>
        </w:rPr>
        <w:t>st</w:t>
      </w:r>
      <w:r w:rsidRPr="009B7BB6">
        <w:rPr>
          <w:sz w:val="24"/>
          <w:szCs w:val="24"/>
        </w:rPr>
        <w:t xml:space="preserve"> 2015 AD  in 1</w:t>
      </w:r>
      <w:r w:rsidRPr="009B7BB6">
        <w:rPr>
          <w:sz w:val="24"/>
          <w:szCs w:val="24"/>
          <w:vertAlign w:val="superscript"/>
        </w:rPr>
        <w:t>st</w:t>
      </w:r>
      <w:r w:rsidRPr="009B7BB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B7BB6">
        <w:rPr>
          <w:sz w:val="24"/>
          <w:szCs w:val="24"/>
          <w:vertAlign w:val="superscript"/>
        </w:rPr>
        <w:t>nd</w:t>
      </w:r>
      <w:r w:rsidRPr="009B7BB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B7BB6">
        <w:rPr>
          <w:sz w:val="24"/>
          <w:szCs w:val="24"/>
          <w:vertAlign w:val="superscript"/>
        </w:rPr>
        <w:t>st</w:t>
      </w:r>
      <w:r w:rsidRPr="009B7BB6">
        <w:rPr>
          <w:sz w:val="24"/>
          <w:szCs w:val="24"/>
        </w:rPr>
        <w:t xml:space="preserve"> Kings 19:3-4; Job 9:23; Psalms 42:1-11; 88:1-18; Joel 1:11 &amp; 2</w:t>
      </w:r>
      <w:r w:rsidRPr="009B7BB6">
        <w:rPr>
          <w:sz w:val="24"/>
          <w:szCs w:val="24"/>
          <w:vertAlign w:val="superscript"/>
        </w:rPr>
        <w:t>nd</w:t>
      </w:r>
      <w:r w:rsidRPr="009B7BB6">
        <w:rPr>
          <w:sz w:val="24"/>
          <w:szCs w:val="24"/>
        </w:rPr>
        <w:t xml:space="preserve"> Corinthians 1:8. The Physical Illness or Exhaustion is in Genesis 21:15-16; 1</w:t>
      </w:r>
      <w:r w:rsidRPr="009B7BB6">
        <w:rPr>
          <w:sz w:val="24"/>
          <w:szCs w:val="24"/>
          <w:vertAlign w:val="superscript"/>
        </w:rPr>
        <w:t>st</w:t>
      </w:r>
      <w:r w:rsidRPr="009B7BB6">
        <w:rPr>
          <w:sz w:val="24"/>
          <w:szCs w:val="24"/>
        </w:rPr>
        <w:t xml:space="preserve"> Kings 19:5-8; Psalms 6:1-7; 22:14-17; 31:9-12; Isaiah 38:1-2 &amp; Jonah 1:5. The Fear of Others is in 1</w:t>
      </w:r>
      <w:r w:rsidRPr="009B7BB6">
        <w:rPr>
          <w:sz w:val="24"/>
          <w:szCs w:val="24"/>
          <w:vertAlign w:val="superscript"/>
        </w:rPr>
        <w:t>st</w:t>
      </w:r>
      <w:r w:rsidRPr="009B7BB6">
        <w:rPr>
          <w:sz w:val="24"/>
          <w:szCs w:val="24"/>
        </w:rPr>
        <w:t xml:space="preserve"> Kings 19:1-3. The Fear of Failure is in Exodus 4:1; Numbers 11:11-15 &amp; 1</w:t>
      </w:r>
      <w:r w:rsidRPr="009B7BB6">
        <w:rPr>
          <w:sz w:val="24"/>
          <w:szCs w:val="24"/>
          <w:vertAlign w:val="superscript"/>
        </w:rPr>
        <w:t>st</w:t>
      </w:r>
      <w:r w:rsidRPr="009B7BB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B7BB6">
        <w:rPr>
          <w:sz w:val="24"/>
          <w:szCs w:val="24"/>
          <w:vertAlign w:val="superscript"/>
        </w:rPr>
        <w:t>st</w:t>
      </w:r>
      <w:r w:rsidRPr="009B7BB6">
        <w:rPr>
          <w:sz w:val="24"/>
          <w:szCs w:val="24"/>
        </w:rPr>
        <w:t xml:space="preserve"> Kings 19:4; Job 10:1; Ecclesiastes 2:17; Jeremiah 20:15-18 &amp; Jonah 4:8. Deep Sorrow is in Genesis 21:16; Judges 21:2; 1</w:t>
      </w:r>
      <w:r w:rsidRPr="009B7BB6">
        <w:rPr>
          <w:sz w:val="24"/>
          <w:szCs w:val="24"/>
          <w:vertAlign w:val="superscript"/>
        </w:rPr>
        <w:t>st</w:t>
      </w:r>
      <w:r w:rsidRPr="009B7BB6">
        <w:rPr>
          <w:sz w:val="24"/>
          <w:szCs w:val="24"/>
        </w:rPr>
        <w:t xml:space="preserve"> Samuel 1:10, 16; Psalms 42:3; Nehemiah 1:4; 2:2; Esther 4:1-3; Job 16:16 &amp; Lamentations 2:11. Loneliness is in Numbers 11:14 &amp; 1</w:t>
      </w:r>
      <w:r w:rsidRPr="009B7BB6">
        <w:rPr>
          <w:sz w:val="24"/>
          <w:szCs w:val="24"/>
          <w:vertAlign w:val="superscript"/>
        </w:rPr>
        <w:t>st</w:t>
      </w:r>
      <w:r w:rsidRPr="009B7BB6">
        <w:rPr>
          <w:sz w:val="24"/>
          <w:szCs w:val="24"/>
        </w:rPr>
        <w:t xml:space="preserve"> Kings 19:10, 14. Perplexity is in Psalms 42:5; Habakkuk 1:2; John 16:6 &amp; Luke 24:17. Despair is in Psalms 88:3-9; Job 17:1 &amp; 2</w:t>
      </w:r>
      <w:r w:rsidRPr="009B7BB6">
        <w:rPr>
          <w:sz w:val="24"/>
          <w:szCs w:val="24"/>
          <w:vertAlign w:val="superscript"/>
        </w:rPr>
        <w:t>nd</w:t>
      </w:r>
      <w:r w:rsidRPr="009B7BB6">
        <w:rPr>
          <w:sz w:val="24"/>
          <w:szCs w:val="24"/>
        </w:rPr>
        <w:t xml:space="preserve"> Corinthians 1:8-9. Escapism is in 1</w:t>
      </w:r>
      <w:r w:rsidRPr="009B7BB6">
        <w:rPr>
          <w:sz w:val="24"/>
          <w:szCs w:val="24"/>
          <w:vertAlign w:val="superscript"/>
        </w:rPr>
        <w:t>st</w:t>
      </w:r>
      <w:r w:rsidRPr="009B7BB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B7BB6">
        <w:rPr>
          <w:sz w:val="24"/>
          <w:szCs w:val="24"/>
          <w:vertAlign w:val="superscript"/>
        </w:rPr>
        <w:t>st</w:t>
      </w:r>
      <w:r w:rsidRPr="009B7BB6">
        <w:rPr>
          <w:sz w:val="24"/>
          <w:szCs w:val="24"/>
        </w:rPr>
        <w:t xml:space="preserve"> Kings 19:9-18 &amp; Psalms 22:1-2, 6-8; 42:1-7, 9-11; 43:1-5. The Remedies for Depression: Renewed Vision of the Father Stephen and being Centered upon Him is in 1</w:t>
      </w:r>
      <w:r w:rsidRPr="009B7BB6">
        <w:rPr>
          <w:sz w:val="24"/>
          <w:szCs w:val="24"/>
          <w:vertAlign w:val="superscript"/>
        </w:rPr>
        <w:t>st</w:t>
      </w:r>
      <w:r w:rsidRPr="009B7BB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B7BB6">
        <w:rPr>
          <w:sz w:val="24"/>
          <w:szCs w:val="24"/>
          <w:vertAlign w:val="superscript"/>
        </w:rPr>
        <w:t>nd</w:t>
      </w:r>
      <w:r w:rsidRPr="009B7BB6">
        <w:rPr>
          <w:sz w:val="24"/>
          <w:szCs w:val="24"/>
        </w:rPr>
        <w:t xml:space="preserve"> Corinthians 4:8-12 &amp; Acts 6:4. Reviewing what the Father Stephen has done is in Psalms 42:6; 77:11-12; 143:5; Lamentations 3:19-26; 2</w:t>
      </w:r>
      <w:r w:rsidRPr="009B7BB6">
        <w:rPr>
          <w:sz w:val="24"/>
          <w:szCs w:val="24"/>
          <w:vertAlign w:val="superscript"/>
        </w:rPr>
        <w:t>nd</w:t>
      </w:r>
      <w:r w:rsidRPr="009B7BB6">
        <w:rPr>
          <w:sz w:val="24"/>
          <w:szCs w:val="24"/>
        </w:rPr>
        <w:t xml:space="preserve"> Corinthians 7:6 &amp; Acts 7:24-25. Prayer to the Father Stephen is in Psalms 139:23; Philippians 4:6-7 &amp; Acts 6:4, 6.  </w:t>
      </w:r>
    </w:p>
    <w:p w:rsidR="00C934E1" w:rsidRPr="009B7BB6" w:rsidRDefault="00C934E1" w:rsidP="00C934E1">
      <w:pPr>
        <w:spacing w:before="240" w:line="480" w:lineRule="auto"/>
        <w:jc w:val="both"/>
        <w:rPr>
          <w:sz w:val="24"/>
          <w:szCs w:val="24"/>
        </w:rPr>
      </w:pPr>
      <w:r w:rsidRPr="009B7BB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B7BB6">
        <w:rPr>
          <w:sz w:val="24"/>
          <w:szCs w:val="24"/>
          <w:vertAlign w:val="superscript"/>
        </w:rPr>
        <w:t>nd</w:t>
      </w:r>
      <w:r w:rsidRPr="009B7BB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B7BB6">
        <w:rPr>
          <w:sz w:val="24"/>
          <w:szCs w:val="24"/>
          <w:vertAlign w:val="superscript"/>
        </w:rPr>
        <w:t>st</w:t>
      </w:r>
      <w:r w:rsidRPr="009B7BB6">
        <w:rPr>
          <w:sz w:val="24"/>
          <w:szCs w:val="24"/>
        </w:rPr>
        <w:t xml:space="preserve"> Peter 2:21; John 16:33; 1</w:t>
      </w:r>
      <w:r w:rsidRPr="009B7BB6">
        <w:rPr>
          <w:sz w:val="24"/>
          <w:szCs w:val="24"/>
          <w:vertAlign w:val="superscript"/>
        </w:rPr>
        <w:t>st</w:t>
      </w:r>
      <w:r w:rsidRPr="009B7BB6">
        <w:rPr>
          <w:sz w:val="24"/>
          <w:szCs w:val="24"/>
        </w:rPr>
        <w:t xml:space="preserve"> Thessalonians 3:2-4; 2</w:t>
      </w:r>
      <w:r w:rsidRPr="009B7BB6">
        <w:rPr>
          <w:sz w:val="24"/>
          <w:szCs w:val="24"/>
          <w:vertAlign w:val="superscript"/>
        </w:rPr>
        <w:t>nd</w:t>
      </w:r>
      <w:r w:rsidRPr="009B7BB6">
        <w:rPr>
          <w:sz w:val="24"/>
          <w:szCs w:val="24"/>
        </w:rPr>
        <w:t xml:space="preserve"> Timothy 2:3; 3:12 &amp; Acts 6:4-10; 14:22-23. </w:t>
      </w:r>
    </w:p>
    <w:p w:rsidR="00C934E1" w:rsidRPr="009B7BB6" w:rsidRDefault="00C934E1" w:rsidP="00C934E1">
      <w:pPr>
        <w:spacing w:before="240" w:line="480" w:lineRule="auto"/>
        <w:jc w:val="both"/>
        <w:rPr>
          <w:sz w:val="24"/>
          <w:szCs w:val="24"/>
        </w:rPr>
      </w:pPr>
      <w:r w:rsidRPr="009B7BB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B7BB6">
        <w:rPr>
          <w:sz w:val="24"/>
          <w:szCs w:val="24"/>
          <w:vertAlign w:val="superscript"/>
        </w:rPr>
        <w:t>st</w:t>
      </w:r>
      <w:r w:rsidRPr="009B7BB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B7BB6">
        <w:rPr>
          <w:sz w:val="24"/>
          <w:szCs w:val="24"/>
          <w:vertAlign w:val="superscript"/>
        </w:rPr>
        <w:t>nd</w:t>
      </w:r>
      <w:r w:rsidRPr="009B7BB6">
        <w:rPr>
          <w:sz w:val="24"/>
          <w:szCs w:val="24"/>
        </w:rPr>
        <w:t xml:space="preserve"> Chronicles 6:38-39; Psalms 42:9; 57:1; 79:11; 82:3-4; 94:1-7; Revelation 6:10 &amp; Acts 6:4. In Trust to the Father Stephen is in Job 19:25; Psalms 42:1-3; 138:7; 2</w:t>
      </w:r>
      <w:r w:rsidRPr="009B7BB6">
        <w:rPr>
          <w:sz w:val="24"/>
          <w:szCs w:val="24"/>
          <w:vertAlign w:val="superscript"/>
        </w:rPr>
        <w:t>nd</w:t>
      </w:r>
      <w:r w:rsidRPr="009B7BB6">
        <w:rPr>
          <w:sz w:val="24"/>
          <w:szCs w:val="24"/>
        </w:rPr>
        <w:t xml:space="preserve"> Corinthians 4:17; 6:4-5; 1</w:t>
      </w:r>
      <w:r w:rsidRPr="009B7BB6">
        <w:rPr>
          <w:sz w:val="24"/>
          <w:szCs w:val="24"/>
          <w:vertAlign w:val="superscript"/>
        </w:rPr>
        <w:t>st</w:t>
      </w:r>
      <w:r w:rsidRPr="009B7BB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934E1" w:rsidRPr="009B7BB6" w:rsidRDefault="00C934E1" w:rsidP="00C934E1">
      <w:pPr>
        <w:spacing w:line="480" w:lineRule="auto"/>
        <w:jc w:val="both"/>
        <w:rPr>
          <w:sz w:val="24"/>
          <w:szCs w:val="24"/>
        </w:rPr>
      </w:pPr>
      <w:r w:rsidRPr="009B7BB6">
        <w:rPr>
          <w:sz w:val="24"/>
          <w:szCs w:val="24"/>
        </w:rPr>
        <w:t>The Rebuilding of the Temple: Preparations for Rebuilding the Temple is in Ezra 1:1-4, 7 &amp; 2</w:t>
      </w:r>
      <w:r w:rsidRPr="009B7BB6">
        <w:rPr>
          <w:sz w:val="24"/>
          <w:szCs w:val="24"/>
          <w:vertAlign w:val="superscript"/>
        </w:rPr>
        <w:t>nd</w:t>
      </w:r>
      <w:r w:rsidRPr="009B7BB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934E1" w:rsidRPr="009B7BB6" w:rsidRDefault="00C934E1" w:rsidP="00C934E1">
      <w:pPr>
        <w:spacing w:line="480" w:lineRule="auto"/>
        <w:jc w:val="both"/>
        <w:rPr>
          <w:sz w:val="24"/>
          <w:szCs w:val="24"/>
        </w:rPr>
      </w:pPr>
      <w:r w:rsidRPr="009B7BB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934E1" w:rsidRPr="009B7BB6" w:rsidRDefault="00C934E1" w:rsidP="00C934E1">
      <w:pPr>
        <w:spacing w:line="480" w:lineRule="auto"/>
        <w:jc w:val="both"/>
        <w:rPr>
          <w:sz w:val="24"/>
          <w:szCs w:val="24"/>
        </w:rPr>
      </w:pPr>
      <w:r w:rsidRPr="009B7BB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B7BB6">
        <w:rPr>
          <w:sz w:val="24"/>
          <w:szCs w:val="24"/>
          <w:vertAlign w:val="superscript"/>
        </w:rPr>
        <w:t>nd</w:t>
      </w:r>
      <w:r w:rsidRPr="009B7BB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B7BB6">
        <w:rPr>
          <w:sz w:val="24"/>
          <w:szCs w:val="24"/>
          <w:vertAlign w:val="superscript"/>
        </w:rPr>
        <w:t>st</w:t>
      </w:r>
      <w:r w:rsidRPr="009B7BB6">
        <w:rPr>
          <w:sz w:val="24"/>
          <w:szCs w:val="24"/>
        </w:rPr>
        <w:t xml:space="preserve"> Corinthians 6:19. The Individual Christian as the Temple of the Holy Ghost in the Kingdom of Lordship is in Acts 6:5; 7:55-56. The Local Church as the Father Stephen’s Temple is in 1</w:t>
      </w:r>
      <w:r w:rsidRPr="009B7BB6">
        <w:rPr>
          <w:sz w:val="24"/>
          <w:szCs w:val="24"/>
          <w:vertAlign w:val="superscript"/>
        </w:rPr>
        <w:t>st</w:t>
      </w:r>
      <w:r w:rsidRPr="009B7BB6">
        <w:rPr>
          <w:sz w:val="24"/>
          <w:szCs w:val="24"/>
        </w:rPr>
        <w:t xml:space="preserve"> Corinthians 3:16-17. The Universal Church as the Father Stephen’s Temple is in Ephesians 2:21-22; 2</w:t>
      </w:r>
      <w:r w:rsidRPr="009B7BB6">
        <w:rPr>
          <w:sz w:val="24"/>
          <w:szCs w:val="24"/>
          <w:vertAlign w:val="superscript"/>
        </w:rPr>
        <w:t>nd</w:t>
      </w:r>
      <w:r w:rsidRPr="009B7BB6">
        <w:rPr>
          <w:sz w:val="24"/>
          <w:szCs w:val="24"/>
        </w:rPr>
        <w:t xml:space="preserve"> Corinthians 6:16 &amp; 1</w:t>
      </w:r>
      <w:r w:rsidRPr="009B7BB6">
        <w:rPr>
          <w:sz w:val="24"/>
          <w:szCs w:val="24"/>
          <w:vertAlign w:val="superscript"/>
        </w:rPr>
        <w:t>st</w:t>
      </w:r>
      <w:r w:rsidRPr="009B7BB6">
        <w:rPr>
          <w:sz w:val="24"/>
          <w:szCs w:val="24"/>
        </w:rPr>
        <w:t xml:space="preserve"> Peter 2:5. </w:t>
      </w:r>
    </w:p>
    <w:p w:rsidR="00C934E1" w:rsidRPr="009B7BB6" w:rsidRDefault="00C934E1" w:rsidP="00C934E1">
      <w:pPr>
        <w:spacing w:line="480" w:lineRule="auto"/>
        <w:jc w:val="both"/>
        <w:rPr>
          <w:sz w:val="24"/>
          <w:szCs w:val="24"/>
        </w:rPr>
      </w:pPr>
      <w:r w:rsidRPr="009B7BB6">
        <w:rPr>
          <w:sz w:val="24"/>
          <w:szCs w:val="24"/>
        </w:rPr>
        <w:t>The Sexual Heathen Temples is 100% Idolatrous: Heathen Temples is in Judges 16:28-30; 1</w:t>
      </w:r>
      <w:r w:rsidRPr="009B7BB6">
        <w:rPr>
          <w:sz w:val="24"/>
          <w:szCs w:val="24"/>
          <w:vertAlign w:val="superscript"/>
        </w:rPr>
        <w:t>st</w:t>
      </w:r>
      <w:r w:rsidRPr="009B7BB6">
        <w:rPr>
          <w:sz w:val="24"/>
          <w:szCs w:val="24"/>
        </w:rPr>
        <w:t xml:space="preserve"> Samuel 5:2-4; 31:8-10; 2</w:t>
      </w:r>
      <w:r w:rsidRPr="009B7BB6">
        <w:rPr>
          <w:sz w:val="24"/>
          <w:szCs w:val="24"/>
          <w:vertAlign w:val="superscript"/>
        </w:rPr>
        <w:t>nd</w:t>
      </w:r>
      <w:r w:rsidRPr="009B7BB6">
        <w:rPr>
          <w:sz w:val="24"/>
          <w:szCs w:val="24"/>
        </w:rPr>
        <w:t xml:space="preserve"> Kings 5:18 &amp; Nahum 1:14. The Idolatrous Temples in Israel and Judah is in 1</w:t>
      </w:r>
      <w:r w:rsidRPr="009B7BB6">
        <w:rPr>
          <w:sz w:val="24"/>
          <w:szCs w:val="24"/>
          <w:vertAlign w:val="superscript"/>
        </w:rPr>
        <w:t>st</w:t>
      </w:r>
      <w:r w:rsidRPr="009B7BB6">
        <w:rPr>
          <w:sz w:val="24"/>
          <w:szCs w:val="24"/>
        </w:rPr>
        <w:t xml:space="preserve"> Kings 12:26-30; 16:32; 2</w:t>
      </w:r>
      <w:r w:rsidRPr="009B7BB6">
        <w:rPr>
          <w:sz w:val="24"/>
          <w:szCs w:val="24"/>
          <w:vertAlign w:val="superscript"/>
        </w:rPr>
        <w:t>nd</w:t>
      </w:r>
      <w:r w:rsidRPr="009B7BB6">
        <w:rPr>
          <w:sz w:val="24"/>
          <w:szCs w:val="24"/>
        </w:rPr>
        <w:t xml:space="preserve"> Kings 10:21, 23-27 &amp; 2</w:t>
      </w:r>
      <w:r w:rsidRPr="009B7BB6">
        <w:rPr>
          <w:sz w:val="24"/>
          <w:szCs w:val="24"/>
          <w:vertAlign w:val="superscript"/>
        </w:rPr>
        <w:t>nd</w:t>
      </w:r>
      <w:r w:rsidRPr="009B7BB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B7BB6">
        <w:rPr>
          <w:sz w:val="24"/>
          <w:szCs w:val="24"/>
          <w:vertAlign w:val="superscript"/>
        </w:rPr>
        <w:t>nd</w:t>
      </w:r>
      <w:r w:rsidRPr="009B7BB6">
        <w:rPr>
          <w:sz w:val="24"/>
          <w:szCs w:val="24"/>
        </w:rPr>
        <w:t xml:space="preserve"> Kings 16:10-13; 21:4-5; 2</w:t>
      </w:r>
      <w:r w:rsidRPr="009B7BB6">
        <w:rPr>
          <w:sz w:val="24"/>
          <w:szCs w:val="24"/>
          <w:vertAlign w:val="superscript"/>
        </w:rPr>
        <w:t>nd</w:t>
      </w:r>
      <w:r w:rsidRPr="009B7BB6">
        <w:rPr>
          <w:sz w:val="24"/>
          <w:szCs w:val="24"/>
        </w:rPr>
        <w:t xml:space="preserve"> Chronicles 24:7; 26:16-20; 28:23; 33:5, 7 &amp; Ezra 8:12-16. The NT Heathen Idolatrous Temples is in Romans 1:21-25, 32. </w:t>
      </w:r>
    </w:p>
    <w:p w:rsidR="00C934E1" w:rsidRPr="009B7BB6" w:rsidRDefault="00C934E1" w:rsidP="00C934E1">
      <w:pPr>
        <w:spacing w:line="480" w:lineRule="auto"/>
        <w:jc w:val="center"/>
        <w:rPr>
          <w:b/>
          <w:sz w:val="24"/>
          <w:szCs w:val="24"/>
        </w:rPr>
      </w:pPr>
      <w:r w:rsidRPr="009B7BB6">
        <w:rPr>
          <w:b/>
          <w:sz w:val="24"/>
          <w:szCs w:val="24"/>
        </w:rPr>
        <w:t>The Father Stephen’s Zion [Sion] Tent of Meeting</w:t>
      </w:r>
    </w:p>
    <w:p w:rsidR="00C934E1" w:rsidRPr="009B7BB6" w:rsidRDefault="00C934E1" w:rsidP="00C934E1">
      <w:pPr>
        <w:spacing w:line="480" w:lineRule="auto"/>
        <w:jc w:val="both"/>
        <w:rPr>
          <w:sz w:val="24"/>
          <w:szCs w:val="24"/>
        </w:rPr>
      </w:pPr>
      <w:r w:rsidRPr="009B7BB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B7BB6">
        <w:rPr>
          <w:sz w:val="24"/>
          <w:szCs w:val="24"/>
          <w:vertAlign w:val="superscript"/>
        </w:rPr>
        <w:t>st</w:t>
      </w:r>
      <w:r w:rsidRPr="009B7BB6">
        <w:rPr>
          <w:sz w:val="24"/>
          <w:szCs w:val="24"/>
        </w:rPr>
        <w:t xml:space="preserve"> Samuel 2:22; 1</w:t>
      </w:r>
      <w:r w:rsidRPr="009B7BB6">
        <w:rPr>
          <w:sz w:val="24"/>
          <w:szCs w:val="24"/>
          <w:vertAlign w:val="superscript"/>
        </w:rPr>
        <w:t>st</w:t>
      </w:r>
      <w:r w:rsidRPr="009B7BB6">
        <w:rPr>
          <w:sz w:val="24"/>
          <w:szCs w:val="24"/>
        </w:rPr>
        <w:t xml:space="preserve"> Kings 8:4; 2</w:t>
      </w:r>
      <w:r w:rsidRPr="009B7BB6">
        <w:rPr>
          <w:sz w:val="24"/>
          <w:szCs w:val="24"/>
          <w:vertAlign w:val="superscript"/>
        </w:rPr>
        <w:t>nd</w:t>
      </w:r>
      <w:r w:rsidRPr="009B7BB6">
        <w:rPr>
          <w:sz w:val="24"/>
          <w:szCs w:val="24"/>
        </w:rPr>
        <w:t xml:space="preserve"> Chronicles 1:3; 5:5 &amp; 1</w:t>
      </w:r>
      <w:r w:rsidRPr="009B7BB6">
        <w:rPr>
          <w:sz w:val="24"/>
          <w:szCs w:val="24"/>
          <w:vertAlign w:val="superscript"/>
        </w:rPr>
        <w:t>st</w:t>
      </w:r>
      <w:r w:rsidRPr="009B7BB6">
        <w:rPr>
          <w:sz w:val="24"/>
          <w:szCs w:val="24"/>
        </w:rPr>
        <w:t xml:space="preserve"> Chronicles 6:32; 9:21.      </w:t>
      </w:r>
    </w:p>
    <w:p w:rsidR="00C934E1" w:rsidRPr="009B7BB6" w:rsidRDefault="00C934E1" w:rsidP="00C934E1">
      <w:pPr>
        <w:spacing w:line="480" w:lineRule="auto"/>
        <w:jc w:val="both"/>
        <w:rPr>
          <w:sz w:val="24"/>
          <w:szCs w:val="24"/>
        </w:rPr>
      </w:pPr>
      <w:r w:rsidRPr="009B7BB6">
        <w:rPr>
          <w:sz w:val="24"/>
          <w:szCs w:val="24"/>
        </w:rPr>
        <w:t>The 5 Divine Unions are authorized by the Father Stephen Our Lord derives from John 8:58 with Genesis 2:24; Matthew 19:5; Mark 10:8; Ephesians 5:31 &amp; 1</w:t>
      </w:r>
      <w:r w:rsidRPr="009B7BB6">
        <w:rPr>
          <w:sz w:val="24"/>
          <w:szCs w:val="24"/>
          <w:vertAlign w:val="superscript"/>
        </w:rPr>
        <w:t>st</w:t>
      </w:r>
      <w:r w:rsidRPr="009B7BB6">
        <w:rPr>
          <w:sz w:val="24"/>
          <w:szCs w:val="24"/>
        </w:rPr>
        <w:t xml:space="preserve"> Corinthians 6:17 all as One Flesh and the 1 Sexual Union is derived from Genesis 4:1 with 1</w:t>
      </w:r>
      <w:r w:rsidRPr="009B7BB6">
        <w:rPr>
          <w:sz w:val="24"/>
          <w:szCs w:val="24"/>
          <w:vertAlign w:val="superscript"/>
        </w:rPr>
        <w:t>st</w:t>
      </w:r>
      <w:r w:rsidRPr="009B7BB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B7BB6">
        <w:rPr>
          <w:sz w:val="24"/>
          <w:szCs w:val="24"/>
          <w:vertAlign w:val="superscript"/>
        </w:rPr>
        <w:t>st</w:t>
      </w:r>
      <w:r w:rsidRPr="009B7BB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934E1" w:rsidRPr="009B7BB6" w:rsidRDefault="00C934E1" w:rsidP="00C934E1">
      <w:pPr>
        <w:spacing w:line="480" w:lineRule="auto"/>
        <w:jc w:val="center"/>
        <w:rPr>
          <w:rFonts w:cstheme="minorHAnsi"/>
          <w:b/>
          <w:sz w:val="24"/>
          <w:szCs w:val="24"/>
        </w:rPr>
      </w:pPr>
      <w:r w:rsidRPr="009B7BB6">
        <w:rPr>
          <w:rFonts w:cstheme="minorHAnsi"/>
          <w:b/>
          <w:sz w:val="24"/>
          <w:szCs w:val="24"/>
        </w:rPr>
        <w:t>THE 60 LORDS &amp; 60 LADIES IN THE HOLY SCRIPTURE</w:t>
      </w:r>
    </w:p>
    <w:p w:rsidR="00C934E1" w:rsidRPr="009B7BB6" w:rsidRDefault="00C934E1" w:rsidP="00C934E1">
      <w:pPr>
        <w:spacing w:line="480" w:lineRule="auto"/>
        <w:jc w:val="both"/>
        <w:rPr>
          <w:rFonts w:cstheme="minorHAnsi"/>
          <w:sz w:val="24"/>
          <w:szCs w:val="24"/>
        </w:rPr>
      </w:pPr>
      <w:r w:rsidRPr="009B7BB6">
        <w:rPr>
          <w:rFonts w:cstheme="minorHAnsi"/>
          <w:sz w:val="24"/>
          <w:szCs w:val="24"/>
        </w:rPr>
        <w:t>The Most Highest 61 Lords and 61 Ladies are proven in scripture. The creation process of the 60 Lords and 60 Ladies is called “</w:t>
      </w:r>
      <w:r w:rsidRPr="009B7BB6">
        <w:rPr>
          <w:rFonts w:cstheme="minorHAnsi"/>
          <w:b/>
          <w:sz w:val="24"/>
          <w:szCs w:val="24"/>
        </w:rPr>
        <w:t>Bara</w:t>
      </w:r>
      <w:r w:rsidRPr="009B7BB6">
        <w:rPr>
          <w:rFonts w:cstheme="minorHAnsi"/>
          <w:sz w:val="24"/>
          <w:szCs w:val="24"/>
        </w:rPr>
        <w:t>” in Genesis 1:1 &amp; “</w:t>
      </w:r>
      <w:r w:rsidRPr="009B7BB6">
        <w:rPr>
          <w:rFonts w:cstheme="minorHAnsi"/>
          <w:b/>
          <w:sz w:val="24"/>
          <w:szCs w:val="24"/>
        </w:rPr>
        <w:t>Qanah</w:t>
      </w:r>
      <w:r w:rsidRPr="009B7BB6">
        <w:rPr>
          <w:rFonts w:cstheme="minorHAnsi"/>
          <w:sz w:val="24"/>
          <w:szCs w:val="24"/>
        </w:rPr>
        <w:t xml:space="preserve"> </w:t>
      </w:r>
      <w:r w:rsidRPr="009B7BB6">
        <w:rPr>
          <w:rFonts w:cstheme="minorHAnsi"/>
          <w:b/>
          <w:sz w:val="24"/>
          <w:szCs w:val="24"/>
        </w:rPr>
        <w:t>directed to the Father Stephen Our Lord</w:t>
      </w:r>
      <w:r w:rsidRPr="009B7BB6">
        <w:rPr>
          <w:rFonts w:cstheme="minorHAnsi"/>
          <w:sz w:val="24"/>
          <w:szCs w:val="24"/>
        </w:rPr>
        <w:t>” in Proverbs 8:22-29 (RSV). The Ladies is called &amp; derives from the “</w:t>
      </w:r>
      <w:r w:rsidRPr="009B7BB6">
        <w:rPr>
          <w:rFonts w:cstheme="minorHAnsi"/>
          <w:b/>
          <w:sz w:val="24"/>
          <w:szCs w:val="24"/>
        </w:rPr>
        <w:t>Lady of Kingdoms</w:t>
      </w:r>
      <w:r w:rsidRPr="009B7BB6">
        <w:rPr>
          <w:rFonts w:cstheme="minorHAnsi"/>
          <w:sz w:val="24"/>
          <w:szCs w:val="24"/>
        </w:rPr>
        <w:t xml:space="preserve">” in Isaiah 47:5 (NKJV). First, is the </w:t>
      </w:r>
      <w:r w:rsidRPr="009B7BB6">
        <w:rPr>
          <w:rFonts w:cstheme="minorHAnsi"/>
          <w:b/>
          <w:sz w:val="24"/>
          <w:szCs w:val="24"/>
        </w:rPr>
        <w:t>LORD YAHWEH</w:t>
      </w:r>
      <w:r w:rsidRPr="009B7BB6">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9B7BB6">
        <w:rPr>
          <w:rFonts w:cstheme="minorHAnsi"/>
          <w:sz w:val="24"/>
          <w:szCs w:val="24"/>
          <w:vertAlign w:val="superscript"/>
        </w:rPr>
        <w:t>st</w:t>
      </w:r>
      <w:r w:rsidRPr="009B7BB6">
        <w:rPr>
          <w:rFonts w:cstheme="minorHAnsi"/>
          <w:sz w:val="24"/>
          <w:szCs w:val="24"/>
        </w:rPr>
        <w:t xml:space="preserve"> Person of the Trinity which is the </w:t>
      </w:r>
      <w:r w:rsidRPr="009B7BB6">
        <w:rPr>
          <w:rFonts w:cstheme="minorHAnsi"/>
          <w:b/>
          <w:sz w:val="24"/>
          <w:szCs w:val="24"/>
        </w:rPr>
        <w:t>Father Stephen Our Lord</w:t>
      </w:r>
      <w:r w:rsidRPr="009B7BB6">
        <w:rPr>
          <w:rFonts w:cstheme="minorHAnsi"/>
          <w:sz w:val="24"/>
          <w:szCs w:val="24"/>
        </w:rPr>
        <w:t xml:space="preserve"> (Mother Barbara Our Lady derived from Bara in Genesis 1:1) in Acts 1:4-8:3; 1</w:t>
      </w:r>
      <w:r w:rsidRPr="009B7BB6">
        <w:rPr>
          <w:rFonts w:cstheme="minorHAnsi"/>
          <w:sz w:val="24"/>
          <w:szCs w:val="24"/>
          <w:vertAlign w:val="superscript"/>
        </w:rPr>
        <w:t>st</w:t>
      </w:r>
      <w:r w:rsidRPr="009B7BB6">
        <w:rPr>
          <w:rFonts w:cstheme="minorHAnsi"/>
          <w:sz w:val="24"/>
          <w:szCs w:val="24"/>
        </w:rPr>
        <w:t xml:space="preserve"> Corinthians 8:6; 15:24-28 &amp; Ephesians 4:6. </w:t>
      </w:r>
    </w:p>
    <w:p w:rsidR="00C934E1" w:rsidRPr="009B7BB6" w:rsidRDefault="00C934E1" w:rsidP="00C934E1">
      <w:pPr>
        <w:spacing w:line="480" w:lineRule="auto"/>
        <w:jc w:val="both"/>
        <w:rPr>
          <w:sz w:val="24"/>
          <w:szCs w:val="24"/>
        </w:rPr>
      </w:pPr>
      <w:r w:rsidRPr="009B7BB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B7BB6">
        <w:rPr>
          <w:sz w:val="24"/>
          <w:szCs w:val="24"/>
          <w:vertAlign w:val="superscript"/>
        </w:rPr>
        <w:t>st</w:t>
      </w:r>
      <w:r w:rsidRPr="009B7BB6">
        <w:rPr>
          <w:sz w:val="24"/>
          <w:szCs w:val="24"/>
        </w:rPr>
        <w:t xml:space="preserve"> John 5:6-13; 2</w:t>
      </w:r>
      <w:r w:rsidRPr="009B7BB6">
        <w:rPr>
          <w:sz w:val="24"/>
          <w:szCs w:val="24"/>
          <w:vertAlign w:val="superscript"/>
        </w:rPr>
        <w:t>nd</w:t>
      </w:r>
      <w:r w:rsidRPr="009B7BB6">
        <w:rPr>
          <w:sz w:val="24"/>
          <w:szCs w:val="24"/>
        </w:rPr>
        <w:t xml:space="preserve"> Corinthians 2:17 &amp; 2</w:t>
      </w:r>
      <w:r w:rsidRPr="009B7BB6">
        <w:rPr>
          <w:sz w:val="24"/>
          <w:szCs w:val="24"/>
          <w:vertAlign w:val="superscript"/>
        </w:rPr>
        <w:t>nd</w:t>
      </w:r>
      <w:r w:rsidRPr="009B7BB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B7BB6">
        <w:rPr>
          <w:sz w:val="24"/>
          <w:szCs w:val="24"/>
          <w:vertAlign w:val="superscript"/>
        </w:rPr>
        <w:t>st</w:t>
      </w:r>
      <w:r w:rsidRPr="009B7BB6">
        <w:rPr>
          <w:sz w:val="24"/>
          <w:szCs w:val="24"/>
        </w:rPr>
        <w:t xml:space="preserve"> Corinthians 8:4; 2</w:t>
      </w:r>
      <w:r w:rsidRPr="009B7BB6">
        <w:rPr>
          <w:sz w:val="24"/>
          <w:szCs w:val="24"/>
          <w:vertAlign w:val="superscript"/>
        </w:rPr>
        <w:t>nd</w:t>
      </w:r>
      <w:r w:rsidRPr="009B7BB6">
        <w:rPr>
          <w:sz w:val="24"/>
          <w:szCs w:val="24"/>
        </w:rPr>
        <w:t xml:space="preserve"> Kings 19:15; 23:25; Matthew 27:37-39; Luke 10:27 and Psalms 97:10. In 1</w:t>
      </w:r>
      <w:r w:rsidRPr="009B7BB6">
        <w:rPr>
          <w:sz w:val="24"/>
          <w:szCs w:val="24"/>
          <w:vertAlign w:val="superscript"/>
        </w:rPr>
        <w:t>st</w:t>
      </w:r>
      <w:r w:rsidRPr="009B7BB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B7BB6">
        <w:rPr>
          <w:sz w:val="24"/>
          <w:szCs w:val="24"/>
          <w:vertAlign w:val="superscript"/>
        </w:rPr>
        <w:t>st</w:t>
      </w:r>
      <w:r w:rsidRPr="009B7BB6">
        <w:rPr>
          <w:sz w:val="24"/>
          <w:szCs w:val="24"/>
        </w:rPr>
        <w:t xml:space="preserve"> Timothy 2:5 declares “For there is One God (Father Stephen), and there is One Mediator between God and Men, the Man Christ Jesus.” In Romans 3:30 says “God is One.” In 1</w:t>
      </w:r>
      <w:r w:rsidRPr="009B7BB6">
        <w:rPr>
          <w:sz w:val="24"/>
          <w:szCs w:val="24"/>
          <w:vertAlign w:val="superscript"/>
        </w:rPr>
        <w:t>st</w:t>
      </w:r>
      <w:r w:rsidRPr="009B7BB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C934E1" w:rsidRPr="009B7BB6" w:rsidRDefault="00C934E1" w:rsidP="00C934E1">
      <w:pPr>
        <w:spacing w:line="480" w:lineRule="auto"/>
        <w:jc w:val="both"/>
        <w:rPr>
          <w:rFonts w:cstheme="minorHAnsi"/>
          <w:sz w:val="24"/>
          <w:szCs w:val="24"/>
        </w:rPr>
      </w:pPr>
      <w:r w:rsidRPr="009B7BB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B7BB6">
        <w:rPr>
          <w:sz w:val="24"/>
          <w:szCs w:val="24"/>
          <w:vertAlign w:val="superscript"/>
        </w:rPr>
        <w:t>st</w:t>
      </w:r>
      <w:r w:rsidRPr="009B7BB6">
        <w:rPr>
          <w:sz w:val="24"/>
          <w:szCs w:val="24"/>
        </w:rPr>
        <w:t xml:space="preserve"> Corinthians 13:5 declares that He thinks no evil (Good God). In Romans 3:4 says “Let God be true (True God) but every man a liar.” Some scriptures of all Men as a liars apart from God is in Romans 3:23; 1</w:t>
      </w:r>
      <w:r w:rsidRPr="009B7BB6">
        <w:rPr>
          <w:sz w:val="24"/>
          <w:szCs w:val="24"/>
          <w:vertAlign w:val="superscript"/>
        </w:rPr>
        <w:t>st</w:t>
      </w:r>
      <w:r w:rsidRPr="009B7BB6">
        <w:rPr>
          <w:sz w:val="24"/>
          <w:szCs w:val="24"/>
        </w:rPr>
        <w:t xml:space="preserve"> John 1:8-10; 1</w:t>
      </w:r>
      <w:r w:rsidRPr="009B7BB6">
        <w:rPr>
          <w:sz w:val="24"/>
          <w:szCs w:val="24"/>
          <w:vertAlign w:val="superscript"/>
        </w:rPr>
        <w:t>st</w:t>
      </w:r>
      <w:r w:rsidRPr="009B7BB6">
        <w:rPr>
          <w:sz w:val="24"/>
          <w:szCs w:val="24"/>
        </w:rPr>
        <w:t xml:space="preserve"> Kings 8:46-53 &amp; Psalms 116:11. In James 1:13 states “Let no One say when He is tempted, ‘I am tempted by God,’ for God cannot be tempted by evil, nor does He Himself tempt (test) Anyone (Untempting God).” In 2</w:t>
      </w:r>
      <w:r w:rsidRPr="009B7BB6">
        <w:rPr>
          <w:sz w:val="24"/>
          <w:szCs w:val="24"/>
          <w:vertAlign w:val="superscript"/>
        </w:rPr>
        <w:t>nd</w:t>
      </w:r>
      <w:r w:rsidRPr="009B7B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9B7BB6">
        <w:rPr>
          <w:rFonts w:cstheme="minorHAnsi"/>
          <w:sz w:val="24"/>
          <w:szCs w:val="24"/>
        </w:rPr>
        <w:t xml:space="preserve">Third, is the </w:t>
      </w:r>
      <w:r w:rsidRPr="009B7BB6">
        <w:rPr>
          <w:rFonts w:cstheme="minorHAnsi"/>
          <w:b/>
          <w:sz w:val="24"/>
          <w:szCs w:val="24"/>
        </w:rPr>
        <w:t>Lord James the Whole Law of the Father Stephen</w:t>
      </w:r>
      <w:r w:rsidRPr="009B7BB6">
        <w:rPr>
          <w:rFonts w:cstheme="minorHAnsi"/>
          <w:sz w:val="24"/>
          <w:szCs w:val="24"/>
        </w:rPr>
        <w:t xml:space="preserve"> (Lady Mary in Law) in Acts 1:14; 15:13-29; 21:18-25 and James 2:8-13. Fourth, is the 2</w:t>
      </w:r>
      <w:r w:rsidRPr="009B7BB6">
        <w:rPr>
          <w:rFonts w:cstheme="minorHAnsi"/>
          <w:sz w:val="24"/>
          <w:szCs w:val="24"/>
          <w:vertAlign w:val="superscript"/>
        </w:rPr>
        <w:t>nd</w:t>
      </w:r>
      <w:r w:rsidRPr="009B7BB6">
        <w:rPr>
          <w:rFonts w:cstheme="minorHAnsi"/>
          <w:sz w:val="24"/>
          <w:szCs w:val="24"/>
        </w:rPr>
        <w:t xml:space="preserve"> Person of the Trinity which is the </w:t>
      </w:r>
      <w:r w:rsidRPr="009B7BB6">
        <w:rPr>
          <w:rFonts w:cstheme="minorHAnsi"/>
          <w:b/>
          <w:sz w:val="24"/>
          <w:szCs w:val="24"/>
        </w:rPr>
        <w:t>Son Jesus Our Lord of the Father Stephen</w:t>
      </w:r>
      <w:r w:rsidRPr="009B7BB6">
        <w:rPr>
          <w:rFonts w:cstheme="minorHAnsi"/>
          <w:sz w:val="24"/>
          <w:szCs w:val="24"/>
        </w:rPr>
        <w:t xml:space="preserve"> (Lady Mary the Daughter of God) in Luke 1:26-Acts 1:3 &amp; 1</w:t>
      </w:r>
      <w:r w:rsidRPr="009B7BB6">
        <w:rPr>
          <w:rFonts w:cstheme="minorHAnsi"/>
          <w:sz w:val="24"/>
          <w:szCs w:val="24"/>
          <w:vertAlign w:val="superscript"/>
        </w:rPr>
        <w:t>st</w:t>
      </w:r>
      <w:r w:rsidRPr="009B7BB6">
        <w:rPr>
          <w:rFonts w:cstheme="minorHAnsi"/>
          <w:sz w:val="24"/>
          <w:szCs w:val="24"/>
        </w:rPr>
        <w:t xml:space="preserve"> Corinthians 8:6; 15:24-28. Fifth, is the 3</w:t>
      </w:r>
      <w:r w:rsidRPr="009B7BB6">
        <w:rPr>
          <w:rFonts w:cstheme="minorHAnsi"/>
          <w:sz w:val="24"/>
          <w:szCs w:val="24"/>
          <w:vertAlign w:val="superscript"/>
        </w:rPr>
        <w:t>rd</w:t>
      </w:r>
      <w:r w:rsidRPr="009B7BB6">
        <w:rPr>
          <w:rFonts w:cstheme="minorHAnsi"/>
          <w:sz w:val="24"/>
          <w:szCs w:val="24"/>
        </w:rPr>
        <w:t xml:space="preserve"> Person of the Trinity which is the </w:t>
      </w:r>
      <w:r w:rsidRPr="009B7BB6">
        <w:rPr>
          <w:rFonts w:cstheme="minorHAnsi"/>
          <w:b/>
          <w:sz w:val="24"/>
          <w:szCs w:val="24"/>
        </w:rPr>
        <w:t>Brother John Our Lord the Holy Ghost of the Father Stephen</w:t>
      </w:r>
      <w:r w:rsidRPr="009B7BB6">
        <w:rPr>
          <w:rFonts w:cstheme="minorHAnsi"/>
          <w:sz w:val="24"/>
          <w:szCs w:val="24"/>
        </w:rPr>
        <w:t xml:space="preserve"> (Lady Elizabeth the Sister of God) in Luke 1:5-9:9; 1</w:t>
      </w:r>
      <w:r w:rsidRPr="009B7BB6">
        <w:rPr>
          <w:rFonts w:cstheme="minorHAnsi"/>
          <w:sz w:val="24"/>
          <w:szCs w:val="24"/>
          <w:vertAlign w:val="superscript"/>
        </w:rPr>
        <w:t>st</w:t>
      </w:r>
      <w:r w:rsidRPr="009B7BB6">
        <w:rPr>
          <w:rFonts w:cstheme="minorHAnsi"/>
          <w:sz w:val="24"/>
          <w:szCs w:val="24"/>
        </w:rPr>
        <w:t xml:space="preserve"> Peter 1:2 &amp; 1</w:t>
      </w:r>
      <w:r w:rsidRPr="009B7BB6">
        <w:rPr>
          <w:rFonts w:cstheme="minorHAnsi"/>
          <w:sz w:val="24"/>
          <w:szCs w:val="24"/>
          <w:vertAlign w:val="superscript"/>
        </w:rPr>
        <w:t>st</w:t>
      </w:r>
      <w:r w:rsidRPr="009B7BB6">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C934E1" w:rsidRPr="009B7BB6" w:rsidRDefault="00C934E1" w:rsidP="00C934E1">
      <w:pPr>
        <w:spacing w:line="480" w:lineRule="auto"/>
        <w:jc w:val="both"/>
        <w:rPr>
          <w:rFonts w:cstheme="minorHAnsi"/>
          <w:sz w:val="24"/>
          <w:szCs w:val="24"/>
        </w:rPr>
      </w:pPr>
      <w:r w:rsidRPr="009B7BB6">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9B7BB6">
        <w:rPr>
          <w:rFonts w:cstheme="minorHAnsi"/>
          <w:sz w:val="24"/>
          <w:szCs w:val="24"/>
          <w:vertAlign w:val="superscript"/>
        </w:rPr>
        <w:t>st</w:t>
      </w:r>
      <w:r w:rsidRPr="009B7BB6">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C934E1" w:rsidRPr="009B7BB6" w:rsidRDefault="00C934E1" w:rsidP="00C934E1">
      <w:pPr>
        <w:rPr>
          <w:sz w:val="24"/>
          <w:szCs w:val="24"/>
        </w:rPr>
      </w:pPr>
      <w:r w:rsidRPr="009B7BB6">
        <w:rPr>
          <w:sz w:val="24"/>
          <w:szCs w:val="24"/>
        </w:rPr>
        <w:t>The Definition of Flesh</w:t>
      </w:r>
    </w:p>
    <w:p w:rsidR="00C934E1" w:rsidRPr="009B7BB6" w:rsidRDefault="00C934E1" w:rsidP="00C934E1">
      <w:pPr>
        <w:spacing w:line="480" w:lineRule="auto"/>
        <w:jc w:val="both"/>
        <w:rPr>
          <w:sz w:val="24"/>
          <w:szCs w:val="24"/>
        </w:rPr>
      </w:pPr>
      <w:r w:rsidRPr="009B7BB6">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C934E1" w:rsidRPr="009B7BB6" w:rsidRDefault="00C934E1" w:rsidP="00C934E1">
      <w:pPr>
        <w:spacing w:line="480" w:lineRule="auto"/>
        <w:jc w:val="both"/>
        <w:rPr>
          <w:sz w:val="24"/>
          <w:szCs w:val="24"/>
        </w:rPr>
      </w:pPr>
      <w:r w:rsidRPr="009B7BB6">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9B7BB6">
        <w:rPr>
          <w:b/>
          <w:sz w:val="24"/>
          <w:szCs w:val="24"/>
        </w:rPr>
        <w:t>Race of the Behemoth</w:t>
      </w:r>
      <w:r w:rsidRPr="009B7BB6">
        <w:rPr>
          <w:sz w:val="24"/>
          <w:szCs w:val="24"/>
        </w:rPr>
        <w:t>” in the Beginning in Job 40:15-24 that was over 65 million years ago based on medical science.  Also the Giant Fish Creatures was from the “</w:t>
      </w:r>
      <w:r w:rsidRPr="009B7BB6">
        <w:rPr>
          <w:b/>
          <w:sz w:val="24"/>
          <w:szCs w:val="24"/>
        </w:rPr>
        <w:t>Race of the Leviathan</w:t>
      </w:r>
      <w:r w:rsidRPr="009B7BB6">
        <w:rPr>
          <w:sz w:val="24"/>
          <w:szCs w:val="24"/>
        </w:rPr>
        <w:t>” in the beginning in Genesis 1:21 &amp; Job 41:1-10. If You have any questions on these creatures &amp; others, You must get My book called “</w:t>
      </w:r>
      <w:r w:rsidRPr="009B7BB6">
        <w:rPr>
          <w:b/>
          <w:sz w:val="24"/>
          <w:szCs w:val="24"/>
        </w:rPr>
        <w:t>Moses’ Rod and the Magical Arts in the Holy Bible</w:t>
      </w:r>
      <w:r w:rsidRPr="009B7BB6">
        <w:rPr>
          <w:sz w:val="24"/>
          <w:szCs w:val="24"/>
        </w:rPr>
        <w:t xml:space="preserve">.”      </w:t>
      </w:r>
    </w:p>
    <w:p w:rsidR="00C934E1" w:rsidRPr="009B7BB6" w:rsidRDefault="00C934E1" w:rsidP="00C934E1">
      <w:pPr>
        <w:spacing w:line="480" w:lineRule="auto"/>
        <w:jc w:val="both"/>
        <w:rPr>
          <w:sz w:val="24"/>
          <w:szCs w:val="24"/>
        </w:rPr>
      </w:pPr>
      <w:r w:rsidRPr="009B7BB6">
        <w:rPr>
          <w:sz w:val="24"/>
          <w:szCs w:val="24"/>
        </w:rPr>
        <w:t>In The New Testament tells us about flesh for at least 2,000 years from 4BC-the present. Flesh is frequently described as the physical tissues of the body. There are different kinds of Flesh of Men in 1</w:t>
      </w:r>
      <w:r w:rsidRPr="009B7BB6">
        <w:rPr>
          <w:sz w:val="24"/>
          <w:szCs w:val="24"/>
          <w:vertAlign w:val="superscript"/>
        </w:rPr>
        <w:t>st</w:t>
      </w:r>
      <w:r w:rsidRPr="009B7BB6">
        <w:rPr>
          <w:sz w:val="24"/>
          <w:szCs w:val="24"/>
        </w:rPr>
        <w:t xml:space="preserve"> Corinthians 15:39. They are Black Flesh of Men and White Flesh of Men. This is because of the different kinds of cultures, religions, beliefs, and the family tie orientations among different colored races. </w:t>
      </w:r>
    </w:p>
    <w:p w:rsidR="00C934E1" w:rsidRPr="009B7BB6" w:rsidRDefault="00C934E1" w:rsidP="00C934E1">
      <w:pPr>
        <w:spacing w:line="480" w:lineRule="auto"/>
        <w:jc w:val="both"/>
        <w:rPr>
          <w:sz w:val="24"/>
          <w:szCs w:val="24"/>
        </w:rPr>
      </w:pPr>
      <w:r w:rsidRPr="009B7BB6">
        <w:rPr>
          <w:sz w:val="24"/>
          <w:szCs w:val="24"/>
        </w:rPr>
        <w:t xml:space="preserve">There are different kinds of the </w:t>
      </w:r>
      <w:r w:rsidRPr="009B7BB6">
        <w:rPr>
          <w:b/>
          <w:sz w:val="24"/>
          <w:szCs w:val="24"/>
        </w:rPr>
        <w:t>Flesh of Animals</w:t>
      </w:r>
      <w:r w:rsidRPr="009B7BB6">
        <w:rPr>
          <w:sz w:val="24"/>
          <w:szCs w:val="24"/>
        </w:rPr>
        <w:t xml:space="preserve"> in 1</w:t>
      </w:r>
      <w:r w:rsidRPr="009B7BB6">
        <w:rPr>
          <w:sz w:val="24"/>
          <w:szCs w:val="24"/>
          <w:vertAlign w:val="superscript"/>
        </w:rPr>
        <w:t>st</w:t>
      </w:r>
      <w:r w:rsidRPr="009B7BB6">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9B7BB6">
        <w:rPr>
          <w:sz w:val="24"/>
          <w:szCs w:val="24"/>
          <w:vertAlign w:val="superscript"/>
        </w:rPr>
        <w:t>st</w:t>
      </w:r>
      <w:r w:rsidRPr="009B7BB6">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9B7BB6">
        <w:rPr>
          <w:sz w:val="24"/>
          <w:szCs w:val="24"/>
          <w:vertAlign w:val="superscript"/>
        </w:rPr>
        <w:t>nd</w:t>
      </w:r>
      <w:r w:rsidRPr="009B7BB6">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C934E1" w:rsidRPr="009B7BB6" w:rsidRDefault="00C934E1" w:rsidP="00C934E1">
      <w:pPr>
        <w:spacing w:line="480" w:lineRule="auto"/>
        <w:jc w:val="both"/>
        <w:rPr>
          <w:sz w:val="24"/>
          <w:szCs w:val="24"/>
        </w:rPr>
      </w:pPr>
      <w:r w:rsidRPr="009B7BB6">
        <w:rPr>
          <w:sz w:val="24"/>
          <w:szCs w:val="24"/>
        </w:rPr>
        <w:t xml:space="preserve">There are different kinds of </w:t>
      </w:r>
      <w:r w:rsidRPr="009B7BB6">
        <w:rPr>
          <w:b/>
          <w:sz w:val="24"/>
          <w:szCs w:val="24"/>
        </w:rPr>
        <w:t>Flesh of Fish</w:t>
      </w:r>
      <w:r w:rsidRPr="009B7BB6">
        <w:rPr>
          <w:sz w:val="24"/>
          <w:szCs w:val="24"/>
        </w:rPr>
        <w:t xml:space="preserve"> in 1</w:t>
      </w:r>
      <w:r w:rsidRPr="009B7BB6">
        <w:rPr>
          <w:sz w:val="24"/>
          <w:szCs w:val="24"/>
          <w:vertAlign w:val="superscript"/>
        </w:rPr>
        <w:t>st</w:t>
      </w:r>
      <w:r w:rsidRPr="009B7BB6">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C934E1" w:rsidRPr="009B7BB6" w:rsidRDefault="00C934E1" w:rsidP="00C934E1">
      <w:pPr>
        <w:spacing w:line="480" w:lineRule="auto"/>
        <w:jc w:val="both"/>
        <w:rPr>
          <w:sz w:val="24"/>
          <w:szCs w:val="24"/>
        </w:rPr>
      </w:pPr>
      <w:r w:rsidRPr="009B7BB6">
        <w:rPr>
          <w:sz w:val="24"/>
          <w:szCs w:val="24"/>
        </w:rPr>
        <w:t xml:space="preserve">There are different kinds of </w:t>
      </w:r>
      <w:r w:rsidRPr="009B7BB6">
        <w:rPr>
          <w:b/>
          <w:sz w:val="24"/>
          <w:szCs w:val="24"/>
        </w:rPr>
        <w:t>Flesh of Birds</w:t>
      </w:r>
      <w:r w:rsidRPr="009B7BB6">
        <w:rPr>
          <w:sz w:val="24"/>
          <w:szCs w:val="24"/>
        </w:rPr>
        <w:t xml:space="preserve"> in 1</w:t>
      </w:r>
      <w:r w:rsidRPr="009B7BB6">
        <w:rPr>
          <w:sz w:val="24"/>
          <w:szCs w:val="24"/>
          <w:vertAlign w:val="superscript"/>
        </w:rPr>
        <w:t>st</w:t>
      </w:r>
      <w:r w:rsidRPr="009B7BB6">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9B7BB6">
        <w:rPr>
          <w:sz w:val="24"/>
          <w:szCs w:val="24"/>
          <w:vertAlign w:val="superscript"/>
        </w:rPr>
        <w:t>st</w:t>
      </w:r>
      <w:r w:rsidRPr="009B7BB6">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9B7BB6">
        <w:rPr>
          <w:sz w:val="24"/>
          <w:szCs w:val="24"/>
          <w:vertAlign w:val="superscript"/>
        </w:rPr>
        <w:t>st</w:t>
      </w:r>
      <w:r w:rsidRPr="009B7BB6">
        <w:rPr>
          <w:sz w:val="24"/>
          <w:szCs w:val="24"/>
        </w:rPr>
        <w:t xml:space="preserve"> Corinthians 15:39. </w:t>
      </w:r>
    </w:p>
    <w:p w:rsidR="00C934E1" w:rsidRPr="009B7BB6" w:rsidRDefault="00C934E1" w:rsidP="00C934E1">
      <w:pPr>
        <w:spacing w:line="480" w:lineRule="auto"/>
        <w:jc w:val="both"/>
        <w:rPr>
          <w:sz w:val="24"/>
          <w:szCs w:val="24"/>
        </w:rPr>
      </w:pPr>
      <w:r w:rsidRPr="009B7BB6">
        <w:rPr>
          <w:sz w:val="24"/>
          <w:szCs w:val="24"/>
        </w:rPr>
        <w:t>There are Different Kinds of Flesh of Heaven &amp; Earth in 1</w:t>
      </w:r>
      <w:r w:rsidRPr="009B7BB6">
        <w:rPr>
          <w:sz w:val="24"/>
          <w:szCs w:val="24"/>
          <w:vertAlign w:val="superscript"/>
        </w:rPr>
        <w:t>st</w:t>
      </w:r>
      <w:r w:rsidRPr="009B7BB6">
        <w:rPr>
          <w:sz w:val="24"/>
          <w:szCs w:val="24"/>
        </w:rPr>
        <w:t xml:space="preserve"> Corinthians 15:40. The </w:t>
      </w:r>
      <w:r w:rsidRPr="009B7BB6">
        <w:rPr>
          <w:b/>
          <w:sz w:val="24"/>
          <w:szCs w:val="24"/>
        </w:rPr>
        <w:t>Flesh of Heaven</w:t>
      </w:r>
      <w:r w:rsidRPr="009B7BB6">
        <w:rPr>
          <w:sz w:val="24"/>
          <w:szCs w:val="24"/>
        </w:rPr>
        <w:t xml:space="preserve"> is also called the </w:t>
      </w:r>
      <w:r w:rsidRPr="009B7BB6">
        <w:rPr>
          <w:b/>
          <w:sz w:val="24"/>
          <w:szCs w:val="24"/>
        </w:rPr>
        <w:t>Celestial Heavenly Flesh</w:t>
      </w:r>
      <w:r w:rsidRPr="009B7BB6">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9B7BB6">
        <w:rPr>
          <w:sz w:val="24"/>
          <w:szCs w:val="24"/>
          <w:vertAlign w:val="superscript"/>
        </w:rPr>
        <w:t>st</w:t>
      </w:r>
      <w:r w:rsidRPr="009B7BB6">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9B7BB6">
        <w:rPr>
          <w:sz w:val="24"/>
          <w:szCs w:val="24"/>
          <w:vertAlign w:val="superscript"/>
        </w:rPr>
        <w:t>nd</w:t>
      </w:r>
      <w:r w:rsidRPr="009B7BB6">
        <w:rPr>
          <w:sz w:val="24"/>
          <w:szCs w:val="24"/>
        </w:rPr>
        <w:t xml:space="preserve"> Chronicles 18:18. In 2</w:t>
      </w:r>
      <w:r w:rsidRPr="009B7BB6">
        <w:rPr>
          <w:sz w:val="24"/>
          <w:szCs w:val="24"/>
          <w:vertAlign w:val="superscript"/>
        </w:rPr>
        <w:t>nd</w:t>
      </w:r>
      <w:r w:rsidRPr="009B7BB6">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9B7BB6">
        <w:rPr>
          <w:sz w:val="24"/>
          <w:szCs w:val="24"/>
          <w:vertAlign w:val="superscript"/>
        </w:rPr>
        <w:t>nd</w:t>
      </w:r>
      <w:r w:rsidRPr="009B7BB6">
        <w:rPr>
          <w:sz w:val="24"/>
          <w:szCs w:val="24"/>
        </w:rPr>
        <w:t xml:space="preserve"> Kings 21:3, 5; 23:4, 5 &amp; 2</w:t>
      </w:r>
      <w:r w:rsidRPr="009B7BB6">
        <w:rPr>
          <w:sz w:val="24"/>
          <w:szCs w:val="24"/>
          <w:vertAlign w:val="superscript"/>
        </w:rPr>
        <w:t>nd</w:t>
      </w:r>
      <w:r w:rsidRPr="009B7BB6">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9B7BB6">
        <w:rPr>
          <w:b/>
          <w:sz w:val="24"/>
          <w:szCs w:val="24"/>
        </w:rPr>
        <w:t>Flesh of the Earth</w:t>
      </w:r>
      <w:r w:rsidRPr="009B7BB6">
        <w:rPr>
          <w:sz w:val="24"/>
          <w:szCs w:val="24"/>
        </w:rPr>
        <w:t xml:space="preserve"> is also called </w:t>
      </w:r>
      <w:r w:rsidRPr="009B7BB6">
        <w:rPr>
          <w:b/>
          <w:sz w:val="24"/>
          <w:szCs w:val="24"/>
        </w:rPr>
        <w:t>Terrestrial Earthly Flesh</w:t>
      </w:r>
      <w:r w:rsidRPr="009B7BB6">
        <w:rPr>
          <w:sz w:val="24"/>
          <w:szCs w:val="24"/>
        </w:rPr>
        <w:t>. In Genesis 2:1 says “…the Earth, and all the Host of them, were finished.” In 1</w:t>
      </w:r>
      <w:r w:rsidRPr="009B7BB6">
        <w:rPr>
          <w:sz w:val="24"/>
          <w:szCs w:val="24"/>
          <w:vertAlign w:val="superscript"/>
        </w:rPr>
        <w:t>st</w:t>
      </w:r>
      <w:r w:rsidRPr="009B7BB6">
        <w:rPr>
          <w:sz w:val="24"/>
          <w:szCs w:val="24"/>
        </w:rPr>
        <w:t xml:space="preserve"> Maccabees 1:4 says “And He gathered a Mighty Host and ruled over countries, and nations (laws), and kings (kingdoms), who became tributaries unto Him.” In 1</w:t>
      </w:r>
      <w:r w:rsidRPr="009B7BB6">
        <w:rPr>
          <w:sz w:val="24"/>
          <w:szCs w:val="24"/>
          <w:vertAlign w:val="superscript"/>
        </w:rPr>
        <w:t>st</w:t>
      </w:r>
      <w:r w:rsidRPr="009B7BB6">
        <w:rPr>
          <w:sz w:val="24"/>
          <w:szCs w:val="24"/>
        </w:rPr>
        <w:t xml:space="preserve"> Maccabees 3:3 states “So He got His people great honor, and put on a Breastplate as a Giant, and girt His warlike harness about Him, and He made Battles (1 or 2 positions), protecting the Host with His sword.” In 1</w:t>
      </w:r>
      <w:r w:rsidRPr="009B7BB6">
        <w:rPr>
          <w:sz w:val="24"/>
          <w:szCs w:val="24"/>
          <w:vertAlign w:val="superscript"/>
        </w:rPr>
        <w:t>st</w:t>
      </w:r>
      <w:r w:rsidRPr="009B7BB6">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C934E1" w:rsidRPr="009B7BB6" w:rsidRDefault="00C934E1" w:rsidP="00C934E1">
      <w:pPr>
        <w:spacing w:line="480" w:lineRule="auto"/>
        <w:jc w:val="both"/>
        <w:rPr>
          <w:sz w:val="24"/>
          <w:szCs w:val="24"/>
        </w:rPr>
      </w:pPr>
      <w:r w:rsidRPr="009B7BB6">
        <w:rPr>
          <w:sz w:val="24"/>
          <w:szCs w:val="24"/>
        </w:rPr>
        <w:t>There are Different Kinds of Flesh of the Sun, Moon &amp; Stars in 1</w:t>
      </w:r>
      <w:r w:rsidRPr="009B7BB6">
        <w:rPr>
          <w:sz w:val="24"/>
          <w:szCs w:val="24"/>
          <w:vertAlign w:val="superscript"/>
        </w:rPr>
        <w:t>st</w:t>
      </w:r>
      <w:r w:rsidRPr="009B7BB6">
        <w:rPr>
          <w:sz w:val="24"/>
          <w:szCs w:val="24"/>
        </w:rPr>
        <w:t xml:space="preserve"> Corinthians 15:41. The </w:t>
      </w:r>
      <w:r w:rsidRPr="009B7BB6">
        <w:rPr>
          <w:b/>
          <w:sz w:val="24"/>
          <w:szCs w:val="24"/>
        </w:rPr>
        <w:t>Flesh of the Sun</w:t>
      </w:r>
      <w:r w:rsidRPr="009B7BB6">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9B7BB6">
        <w:rPr>
          <w:b/>
          <w:sz w:val="24"/>
          <w:szCs w:val="24"/>
        </w:rPr>
        <w:t>Flesh of the Moon</w:t>
      </w:r>
      <w:r w:rsidRPr="009B7BB6">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9B7BB6">
        <w:rPr>
          <w:b/>
          <w:sz w:val="24"/>
          <w:szCs w:val="24"/>
        </w:rPr>
        <w:t>Flesh of the Stars</w:t>
      </w:r>
      <w:r w:rsidRPr="009B7BB6">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C934E1" w:rsidRPr="009B7BB6" w:rsidRDefault="00C934E1" w:rsidP="00C934E1">
      <w:pPr>
        <w:spacing w:before="240" w:line="480" w:lineRule="auto"/>
        <w:jc w:val="both"/>
        <w:rPr>
          <w:sz w:val="24"/>
          <w:szCs w:val="24"/>
        </w:rPr>
      </w:pPr>
      <w:r w:rsidRPr="009B7BB6">
        <w:rPr>
          <w:sz w:val="24"/>
          <w:szCs w:val="24"/>
        </w:rPr>
        <w:t>There are Different Kinds of Flesh in the Resurrection of the Dead in 1</w:t>
      </w:r>
      <w:r w:rsidRPr="009B7BB6">
        <w:rPr>
          <w:sz w:val="24"/>
          <w:szCs w:val="24"/>
          <w:vertAlign w:val="superscript"/>
        </w:rPr>
        <w:t>st</w:t>
      </w:r>
      <w:r w:rsidRPr="009B7BB6">
        <w:rPr>
          <w:sz w:val="24"/>
          <w:szCs w:val="24"/>
        </w:rPr>
        <w:t xml:space="preserve"> Corinthians 15:42. The </w:t>
      </w:r>
      <w:r w:rsidRPr="009B7BB6">
        <w:rPr>
          <w:b/>
          <w:sz w:val="24"/>
          <w:szCs w:val="24"/>
        </w:rPr>
        <w:t>Flesh of the Resurrection</w:t>
      </w:r>
      <w:r w:rsidRPr="009B7BB6">
        <w:rPr>
          <w:sz w:val="24"/>
          <w:szCs w:val="24"/>
        </w:rPr>
        <w:t xml:space="preserve"> is also called the </w:t>
      </w:r>
      <w:r w:rsidRPr="009B7BB6">
        <w:rPr>
          <w:b/>
          <w:sz w:val="24"/>
          <w:szCs w:val="24"/>
        </w:rPr>
        <w:t>Flesh of that Age</w:t>
      </w:r>
      <w:r w:rsidRPr="009B7BB6">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9B7BB6">
        <w:rPr>
          <w:b/>
          <w:sz w:val="24"/>
          <w:szCs w:val="24"/>
        </w:rPr>
        <w:t>True Holy Division</w:t>
      </w:r>
      <w:r w:rsidRPr="009B7BB6">
        <w:rPr>
          <w:sz w:val="24"/>
          <w:szCs w:val="24"/>
        </w:rPr>
        <w:t>” of the Father Stephen our Lord that does not lie is in Numbers 23:19; 1</w:t>
      </w:r>
      <w:r w:rsidRPr="009B7BB6">
        <w:rPr>
          <w:sz w:val="24"/>
          <w:szCs w:val="24"/>
          <w:vertAlign w:val="superscript"/>
        </w:rPr>
        <w:t>st</w:t>
      </w:r>
      <w:r w:rsidRPr="009B7BB6">
        <w:rPr>
          <w:sz w:val="24"/>
          <w:szCs w:val="24"/>
        </w:rPr>
        <w:t xml:space="preserve"> Samuel 15:29; Romans 3:4; Hebrews 6:18 &amp; Titus 1:1-3 in “</w:t>
      </w:r>
      <w:r w:rsidRPr="009B7BB6">
        <w:rPr>
          <w:b/>
          <w:sz w:val="24"/>
          <w:szCs w:val="24"/>
        </w:rPr>
        <w:t>That Age in the Old Testament in Genesis 1:1-2:21 &amp; in the Higher/Highest Testaments in Luke 24:1-Acts 28:31</w:t>
      </w:r>
      <w:r w:rsidRPr="009B7BB6">
        <w:rPr>
          <w:sz w:val="24"/>
          <w:szCs w:val="24"/>
        </w:rPr>
        <w:t>” as a Boy living as a Non-apostle &amp; a Non-Pharisee not as a Man, but as the Father Stephen from 9 years of age to eternity “</w:t>
      </w:r>
      <w:r w:rsidRPr="009B7BB6">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9B7BB6">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9B7BB6">
        <w:rPr>
          <w:sz w:val="24"/>
          <w:szCs w:val="24"/>
          <w:vertAlign w:val="superscript"/>
        </w:rPr>
        <w:t>st</w:t>
      </w:r>
      <w:r w:rsidRPr="009B7BB6">
        <w:rPr>
          <w:sz w:val="24"/>
          <w:szCs w:val="24"/>
        </w:rPr>
        <w:t xml:space="preserve"> Corinthians 2:6-16; 15:24-28; Luke 10:22; 1</w:t>
      </w:r>
      <w:r w:rsidRPr="009B7BB6">
        <w:rPr>
          <w:sz w:val="24"/>
          <w:szCs w:val="24"/>
          <w:vertAlign w:val="superscript"/>
        </w:rPr>
        <w:t>st</w:t>
      </w:r>
      <w:r w:rsidRPr="009B7BB6">
        <w:rPr>
          <w:sz w:val="24"/>
          <w:szCs w:val="24"/>
        </w:rPr>
        <w:t xml:space="preserve"> Timothy 6:16; John 1:18; 4:21; 5:19, 22-23, 37, 43, 45; 6:46; 8:19, 27-28, 38, 42, 44; 10:18; 12:49-50; 13:1; 14:28; 15:24; 16:17, 28 &amp; 1</w:t>
      </w:r>
      <w:r w:rsidRPr="009B7BB6">
        <w:rPr>
          <w:sz w:val="24"/>
          <w:szCs w:val="24"/>
          <w:vertAlign w:val="superscript"/>
        </w:rPr>
        <w:t>st</w:t>
      </w:r>
      <w:r w:rsidRPr="009B7BB6">
        <w:rPr>
          <w:sz w:val="24"/>
          <w:szCs w:val="24"/>
        </w:rPr>
        <w:t xml:space="preserve"> John 3:9; 4:7; 5:1, 4, 18. This concerns 4 Special Court Rooms that the Father Stephen Our Lord Impartially Judges with Impartial Justice in 1</w:t>
      </w:r>
      <w:r w:rsidRPr="009B7BB6">
        <w:rPr>
          <w:sz w:val="24"/>
          <w:szCs w:val="24"/>
          <w:vertAlign w:val="superscript"/>
        </w:rPr>
        <w:t>st</w:t>
      </w:r>
      <w:r w:rsidRPr="009B7BB6">
        <w:rPr>
          <w:sz w:val="24"/>
          <w:szCs w:val="24"/>
        </w:rPr>
        <w:t xml:space="preserve"> Peter 1:17-21. They are the Royal Agape Love Court Room that is predominately the White Nation only which is done by the Supreme Lordship of the Father Stephen Our Lord which concerns the 1</w:t>
      </w:r>
      <w:r w:rsidRPr="009B7BB6">
        <w:rPr>
          <w:sz w:val="24"/>
          <w:szCs w:val="24"/>
          <w:vertAlign w:val="superscript"/>
        </w:rPr>
        <w:t>st</w:t>
      </w:r>
      <w:r w:rsidRPr="009B7BB6">
        <w:rPr>
          <w:sz w:val="24"/>
          <w:szCs w:val="24"/>
        </w:rPr>
        <w:t xml:space="preserve"> Death which is Israel only in Acts chapters 1-7, the Royal Omni-Benevolent Court Room that is of the Black Nation (the 1</w:t>
      </w:r>
      <w:r w:rsidRPr="009B7BB6">
        <w:rPr>
          <w:sz w:val="24"/>
          <w:szCs w:val="24"/>
          <w:vertAlign w:val="superscript"/>
        </w:rPr>
        <w:t>st</w:t>
      </w:r>
      <w:r w:rsidRPr="009B7BB6">
        <w:rPr>
          <w:sz w:val="24"/>
          <w:szCs w:val="24"/>
        </w:rPr>
        <w:t xml:space="preserve"> Death &amp; 2</w:t>
      </w:r>
      <w:r w:rsidRPr="009B7BB6">
        <w:rPr>
          <w:sz w:val="24"/>
          <w:szCs w:val="24"/>
          <w:vertAlign w:val="superscript"/>
        </w:rPr>
        <w:t>nd</w:t>
      </w:r>
      <w:r w:rsidRPr="009B7BB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B7BB6">
        <w:rPr>
          <w:sz w:val="24"/>
          <w:szCs w:val="24"/>
          <w:vertAlign w:val="superscript"/>
        </w:rPr>
        <w:t>nd</w:t>
      </w:r>
      <w:r w:rsidRPr="009B7BB6">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9B7BB6">
        <w:rPr>
          <w:b/>
          <w:sz w:val="24"/>
          <w:szCs w:val="24"/>
        </w:rPr>
        <w:t>This Age in the Old Testament, Middle Testament, New Testament &amp; Higher Testament (Luke) in Genesis 2:22-Luke 23:56</w:t>
      </w:r>
      <w:r w:rsidRPr="009B7BB6">
        <w:rPr>
          <w:sz w:val="24"/>
          <w:szCs w:val="24"/>
        </w:rPr>
        <w:t>” being “</w:t>
      </w:r>
      <w:r w:rsidRPr="009B7BB6">
        <w:rPr>
          <w:b/>
          <w:sz w:val="24"/>
          <w:szCs w:val="24"/>
        </w:rPr>
        <w:t xml:space="preserve">Qualified in 100% Marriage Ministerial Lordship as Married Lord’s, and Jesus is not Given in 100% Marriage Military Lordship as Married Angels nor Jesus is not in 100% Married Law Lordship as Married Men” </w:t>
      </w:r>
      <w:r w:rsidRPr="009B7BB6">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9B7BB6">
        <w:rPr>
          <w:sz w:val="24"/>
          <w:szCs w:val="24"/>
          <w:vertAlign w:val="superscript"/>
        </w:rPr>
        <w:t>rd</w:t>
      </w:r>
      <w:r w:rsidRPr="009B7BB6">
        <w:rPr>
          <w:sz w:val="24"/>
          <w:szCs w:val="24"/>
        </w:rPr>
        <w:t xml:space="preserve"> Heaven in 1</w:t>
      </w:r>
      <w:r w:rsidRPr="009B7BB6">
        <w:rPr>
          <w:sz w:val="24"/>
          <w:szCs w:val="24"/>
          <w:vertAlign w:val="superscript"/>
        </w:rPr>
        <w:t>st</w:t>
      </w:r>
      <w:r w:rsidRPr="009B7BB6">
        <w:rPr>
          <w:sz w:val="24"/>
          <w:szCs w:val="24"/>
        </w:rPr>
        <w:t xml:space="preserve"> Corinthians 7:25; 15:24-28; 2</w:t>
      </w:r>
      <w:r w:rsidRPr="009B7BB6">
        <w:rPr>
          <w:sz w:val="24"/>
          <w:szCs w:val="24"/>
          <w:vertAlign w:val="superscript"/>
        </w:rPr>
        <w:t>nd</w:t>
      </w:r>
      <w:r w:rsidRPr="009B7BB6">
        <w:rPr>
          <w:sz w:val="24"/>
          <w:szCs w:val="24"/>
        </w:rPr>
        <w:t xml:space="preserve"> Corinthians 12:1-6; Philippians 3:5; Galatians 4:4; Luke 20:34-38; Acts 6:5-15; Chapter 26 &amp; 1</w:t>
      </w:r>
      <w:r w:rsidRPr="009B7BB6">
        <w:rPr>
          <w:sz w:val="24"/>
          <w:szCs w:val="24"/>
          <w:vertAlign w:val="superscript"/>
        </w:rPr>
        <w:t>st</w:t>
      </w:r>
      <w:r w:rsidRPr="009B7BB6">
        <w:rPr>
          <w:sz w:val="24"/>
          <w:szCs w:val="24"/>
        </w:rPr>
        <w:t xml:space="preserve"> Peter 1:23. The Single Lordship as “</w:t>
      </w:r>
      <w:r w:rsidRPr="009B7BB6">
        <w:rPr>
          <w:b/>
          <w:sz w:val="24"/>
          <w:szCs w:val="24"/>
        </w:rPr>
        <w:t>Divine Holy Flesh</w:t>
      </w:r>
      <w:r w:rsidRPr="009B7BB6">
        <w:rPr>
          <w:sz w:val="24"/>
          <w:szCs w:val="24"/>
        </w:rPr>
        <w:t>” is stronger than Married Lordship as “</w:t>
      </w:r>
      <w:r w:rsidRPr="009B7BB6">
        <w:rPr>
          <w:b/>
          <w:sz w:val="24"/>
          <w:szCs w:val="24"/>
        </w:rPr>
        <w:t>One Holy Flesh</w:t>
      </w:r>
      <w:r w:rsidRPr="009B7BB6">
        <w:rPr>
          <w:sz w:val="24"/>
          <w:szCs w:val="24"/>
        </w:rPr>
        <w:t>” in 1</w:t>
      </w:r>
      <w:r w:rsidRPr="009B7BB6">
        <w:rPr>
          <w:sz w:val="24"/>
          <w:szCs w:val="24"/>
          <w:vertAlign w:val="superscript"/>
        </w:rPr>
        <w:t>st</w:t>
      </w:r>
      <w:r w:rsidRPr="009B7BB6">
        <w:rPr>
          <w:sz w:val="24"/>
          <w:szCs w:val="24"/>
        </w:rPr>
        <w:t xml:space="preserve"> Corinthians 1:25. In 2</w:t>
      </w:r>
      <w:r w:rsidRPr="009B7BB6">
        <w:rPr>
          <w:sz w:val="24"/>
          <w:szCs w:val="24"/>
          <w:vertAlign w:val="superscript"/>
        </w:rPr>
        <w:t>nd</w:t>
      </w:r>
      <w:r w:rsidRPr="009B7BB6">
        <w:rPr>
          <w:sz w:val="24"/>
          <w:szCs w:val="24"/>
        </w:rPr>
        <w:t xml:space="preserve"> Corinthians 12:7 says “…I should be exalted above measure by the abundance of the revelations, a thorn in the flesh was given to Me, a Messenger of Satan to buffet Me...” In 1</w:t>
      </w:r>
      <w:r w:rsidRPr="009B7BB6">
        <w:rPr>
          <w:sz w:val="24"/>
          <w:szCs w:val="24"/>
          <w:vertAlign w:val="superscript"/>
        </w:rPr>
        <w:t>st</w:t>
      </w:r>
      <w:r w:rsidRPr="009B7BB6">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9B7BB6">
        <w:rPr>
          <w:b/>
          <w:sz w:val="24"/>
          <w:szCs w:val="24"/>
        </w:rPr>
        <w:t>Divine Holy Flesh</w:t>
      </w:r>
      <w:r w:rsidRPr="009B7BB6">
        <w:rPr>
          <w:sz w:val="24"/>
          <w:szCs w:val="24"/>
        </w:rPr>
        <w:t>” or “</w:t>
      </w:r>
      <w:r w:rsidRPr="009B7BB6">
        <w:rPr>
          <w:b/>
          <w:sz w:val="24"/>
          <w:szCs w:val="24"/>
        </w:rPr>
        <w:t>Sinless Holy Flesh</w:t>
      </w:r>
      <w:r w:rsidRPr="009B7BB6">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B7BB6">
        <w:rPr>
          <w:sz w:val="24"/>
          <w:szCs w:val="24"/>
          <w:vertAlign w:val="superscript"/>
        </w:rPr>
        <w:t>st</w:t>
      </w:r>
      <w:r w:rsidRPr="009B7BB6">
        <w:rPr>
          <w:sz w:val="24"/>
          <w:szCs w:val="24"/>
        </w:rPr>
        <w:t xml:space="preserve"> Samuel 26:8; Ezra 2:63; Nehemiah 7:65 &amp; Sirach 45:10. No One can call the Lord Stephen the Father, except by His Own Holy Ghost and His Own Truth in John 4:21-24.   </w:t>
      </w:r>
    </w:p>
    <w:p w:rsidR="00C934E1" w:rsidRPr="009B7BB6" w:rsidRDefault="00C934E1" w:rsidP="00C934E1">
      <w:pPr>
        <w:jc w:val="center"/>
        <w:rPr>
          <w:b/>
          <w:sz w:val="24"/>
          <w:szCs w:val="24"/>
        </w:rPr>
      </w:pPr>
      <w:r w:rsidRPr="009B7BB6">
        <w:rPr>
          <w:b/>
          <w:sz w:val="24"/>
          <w:szCs w:val="24"/>
        </w:rPr>
        <w:t xml:space="preserve">Chapter 2: The Two Different Kinds of the Races of Flesh (Skin) </w:t>
      </w:r>
    </w:p>
    <w:p w:rsidR="00C934E1" w:rsidRPr="009B7BB6" w:rsidRDefault="00C934E1" w:rsidP="00C934E1">
      <w:pPr>
        <w:spacing w:line="480" w:lineRule="auto"/>
        <w:jc w:val="both"/>
        <w:rPr>
          <w:sz w:val="24"/>
          <w:szCs w:val="24"/>
        </w:rPr>
      </w:pPr>
      <w:r w:rsidRPr="009B7BB6">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C934E1" w:rsidRPr="009B7BB6" w:rsidRDefault="00C934E1" w:rsidP="00C934E1">
      <w:pPr>
        <w:spacing w:line="480" w:lineRule="auto"/>
        <w:jc w:val="center"/>
        <w:rPr>
          <w:b/>
          <w:sz w:val="24"/>
          <w:szCs w:val="24"/>
        </w:rPr>
      </w:pPr>
      <w:r w:rsidRPr="009B7BB6">
        <w:rPr>
          <w:b/>
          <w:sz w:val="24"/>
          <w:szCs w:val="24"/>
        </w:rPr>
        <w:t>THE 3 WHITE CHRISTIAN NATIONS ENTERS THE KINGDOM OF LORDSHIP</w:t>
      </w:r>
    </w:p>
    <w:p w:rsidR="00C934E1" w:rsidRPr="009B7BB6" w:rsidRDefault="00C934E1" w:rsidP="00C934E1">
      <w:pPr>
        <w:spacing w:line="480" w:lineRule="auto"/>
        <w:jc w:val="center"/>
        <w:rPr>
          <w:b/>
          <w:sz w:val="24"/>
          <w:szCs w:val="24"/>
        </w:rPr>
      </w:pPr>
      <w:r w:rsidRPr="009B7BB6">
        <w:rPr>
          <w:b/>
          <w:sz w:val="24"/>
          <w:szCs w:val="24"/>
        </w:rPr>
        <w:t>The Israelite Nation (Predominately White Nation)</w:t>
      </w:r>
    </w:p>
    <w:p w:rsidR="00C934E1" w:rsidRPr="009B7BB6" w:rsidRDefault="00C934E1" w:rsidP="00C934E1">
      <w:pPr>
        <w:spacing w:line="480" w:lineRule="auto"/>
        <w:rPr>
          <w:sz w:val="24"/>
          <w:szCs w:val="24"/>
        </w:rPr>
      </w:pPr>
      <w:r w:rsidRPr="009B7BB6">
        <w:rPr>
          <w:sz w:val="24"/>
          <w:szCs w:val="24"/>
        </w:rPr>
        <w:t xml:space="preserve">The White Israelite Christian Nation is in Acts 1:6; 2:22, 36; 3:12; 4:8, 10, 27; 5:21, 31, 35; 7:23, 37, 42; 9:15; 10:36; 13:16, 17, 23, 24; 21:28; 28:20. </w:t>
      </w:r>
    </w:p>
    <w:p w:rsidR="00C934E1" w:rsidRPr="009B7BB6" w:rsidRDefault="00C934E1" w:rsidP="00C934E1">
      <w:pPr>
        <w:spacing w:line="480" w:lineRule="auto"/>
        <w:jc w:val="center"/>
        <w:rPr>
          <w:b/>
          <w:sz w:val="24"/>
          <w:szCs w:val="24"/>
        </w:rPr>
      </w:pPr>
      <w:r w:rsidRPr="009B7BB6">
        <w:rPr>
          <w:b/>
          <w:sz w:val="24"/>
          <w:szCs w:val="24"/>
        </w:rPr>
        <w:t>The Babylonian Nation (Predominately White Nation)</w:t>
      </w:r>
    </w:p>
    <w:p w:rsidR="00C934E1" w:rsidRPr="009B7BB6" w:rsidRDefault="00C934E1" w:rsidP="00C934E1">
      <w:pPr>
        <w:spacing w:line="480" w:lineRule="auto"/>
        <w:jc w:val="both"/>
        <w:rPr>
          <w:sz w:val="24"/>
          <w:szCs w:val="24"/>
        </w:rPr>
      </w:pPr>
      <w:r w:rsidRPr="009B7BB6">
        <w:rPr>
          <w:sz w:val="24"/>
          <w:szCs w:val="24"/>
        </w:rPr>
        <w:t xml:space="preserve">This Nation is also known as Babel, Confusion, Chaos, Sheshak, Shinar and Rome. The White Babylonian Christian Nation is in Acts 7:43; 16:21, 37-38; 19:29, 32; 22:25-27, 29; 23:27; 25:16; 28:17.  </w:t>
      </w:r>
    </w:p>
    <w:p w:rsidR="00C934E1" w:rsidRPr="009B7BB6" w:rsidRDefault="00C934E1" w:rsidP="00C934E1">
      <w:pPr>
        <w:spacing w:line="480" w:lineRule="auto"/>
        <w:jc w:val="center"/>
        <w:rPr>
          <w:b/>
          <w:sz w:val="24"/>
          <w:szCs w:val="24"/>
        </w:rPr>
      </w:pPr>
      <w:r w:rsidRPr="009B7BB6">
        <w:rPr>
          <w:b/>
          <w:sz w:val="24"/>
          <w:szCs w:val="24"/>
        </w:rPr>
        <w:t>The Egyptian Nation (Predominately White Nation)</w:t>
      </w:r>
    </w:p>
    <w:p w:rsidR="00C934E1" w:rsidRPr="009B7BB6" w:rsidRDefault="00C934E1" w:rsidP="00C934E1">
      <w:pPr>
        <w:spacing w:line="480" w:lineRule="auto"/>
        <w:rPr>
          <w:sz w:val="24"/>
          <w:szCs w:val="24"/>
        </w:rPr>
      </w:pPr>
      <w:r w:rsidRPr="009B7BB6">
        <w:rPr>
          <w:sz w:val="24"/>
          <w:szCs w:val="24"/>
        </w:rPr>
        <w:t xml:space="preserve">This Nation is also known as Sodom. The White Egyptian Christian Nation is in Acts 2:10; 7:9-12, 15, 17, 22, 24, 28, 34, 36, 39-40; 13:17; 18:2; 19:21; 21:38; 23:11; 28:14, 16. </w:t>
      </w:r>
    </w:p>
    <w:p w:rsidR="00C934E1" w:rsidRPr="009B7BB6" w:rsidRDefault="00C934E1" w:rsidP="00C934E1">
      <w:pPr>
        <w:spacing w:line="480" w:lineRule="auto"/>
        <w:jc w:val="both"/>
        <w:rPr>
          <w:sz w:val="24"/>
          <w:szCs w:val="24"/>
        </w:rPr>
      </w:pPr>
      <w:r w:rsidRPr="009B7BB6">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9B7BB6">
        <w:rPr>
          <w:b/>
          <w:sz w:val="24"/>
          <w:szCs w:val="24"/>
        </w:rPr>
        <w:t>Holy White Seed</w:t>
      </w:r>
      <w:r w:rsidRPr="009B7BB6">
        <w:rPr>
          <w:sz w:val="24"/>
          <w:szCs w:val="24"/>
        </w:rPr>
        <w:t>” representing the Whole White Race linked to Israel’s Nation, the Babylonian Nation and Egyptian Nation the White Garden of Eden in Genesis 2:15; 1</w:t>
      </w:r>
      <w:r w:rsidRPr="009B7BB6">
        <w:rPr>
          <w:sz w:val="24"/>
          <w:szCs w:val="24"/>
          <w:vertAlign w:val="superscript"/>
        </w:rPr>
        <w:t>st</w:t>
      </w:r>
      <w:r w:rsidRPr="009B7BB6">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9B7BB6">
        <w:rPr>
          <w:sz w:val="24"/>
          <w:szCs w:val="24"/>
          <w:vertAlign w:val="superscript"/>
        </w:rPr>
        <w:t>nd</w:t>
      </w:r>
      <w:r w:rsidRPr="009B7BB6">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9B7BB6">
        <w:rPr>
          <w:sz w:val="24"/>
          <w:szCs w:val="24"/>
          <w:vertAlign w:val="superscript"/>
        </w:rPr>
        <w:t>nd</w:t>
      </w:r>
      <w:r w:rsidRPr="009B7BB6">
        <w:rPr>
          <w:sz w:val="24"/>
          <w:szCs w:val="24"/>
        </w:rPr>
        <w:t xml:space="preserve"> time before the 40 Year Kingdom ends giving the Kingdom back to God the Father Stephen before the great tribulation period in the 1</w:t>
      </w:r>
      <w:r w:rsidRPr="009B7BB6">
        <w:rPr>
          <w:sz w:val="24"/>
          <w:szCs w:val="24"/>
          <w:vertAlign w:val="superscript"/>
        </w:rPr>
        <w:t>st</w:t>
      </w:r>
      <w:r w:rsidRPr="009B7BB6">
        <w:rPr>
          <w:sz w:val="24"/>
          <w:szCs w:val="24"/>
        </w:rPr>
        <w:t xml:space="preserve"> resurrection (rapture) in Revelation 4:1-5:14; 20:6; 1</w:t>
      </w:r>
      <w:r w:rsidRPr="009B7BB6">
        <w:rPr>
          <w:sz w:val="24"/>
          <w:szCs w:val="24"/>
          <w:vertAlign w:val="superscript"/>
        </w:rPr>
        <w:t>st</w:t>
      </w:r>
      <w:r w:rsidRPr="009B7BB6">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9B7BB6">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9B7BB6">
        <w:rPr>
          <w:sz w:val="24"/>
          <w:szCs w:val="24"/>
        </w:rPr>
        <w:t xml:space="preserve">(this means for all Creation &amp; not just a dogmatic view of Jesus &amp; Mankind concerns the </w:t>
      </w:r>
      <w:r w:rsidRPr="009B7BB6">
        <w:rPr>
          <w:b/>
          <w:sz w:val="24"/>
          <w:szCs w:val="24"/>
        </w:rPr>
        <w:t>Lady Victoria</w:t>
      </w:r>
      <w:r w:rsidRPr="009B7BB6">
        <w:rPr>
          <w:sz w:val="24"/>
          <w:szCs w:val="24"/>
        </w:rPr>
        <w:t xml:space="preserve"> (derived from the great victory over the great persecution) as the Female Beginning of God for Female Child kind giving birth to the </w:t>
      </w:r>
      <w:r w:rsidRPr="009B7BB6">
        <w:rPr>
          <w:b/>
          <w:sz w:val="24"/>
          <w:szCs w:val="24"/>
        </w:rPr>
        <w:t>Lord Peter that comes in the Supreme Spirit &amp; Supreme Authority of Jacob</w:t>
      </w:r>
      <w:r w:rsidRPr="009B7BB6">
        <w:rPr>
          <w:sz w:val="24"/>
          <w:szCs w:val="24"/>
        </w:rPr>
        <w:t xml:space="preserve"> </w:t>
      </w:r>
      <w:r w:rsidRPr="009B7BB6">
        <w:rPr>
          <w:b/>
          <w:sz w:val="24"/>
          <w:szCs w:val="24"/>
        </w:rPr>
        <w:t xml:space="preserve">for a 26,000 Year Reign </w:t>
      </w:r>
      <w:r w:rsidRPr="009B7BB6">
        <w:rPr>
          <w:sz w:val="24"/>
          <w:szCs w:val="24"/>
        </w:rPr>
        <w:t>(Luke 1:33, 68)</w:t>
      </w:r>
      <w:r w:rsidRPr="009B7BB6">
        <w:rPr>
          <w:b/>
          <w:sz w:val="24"/>
          <w:szCs w:val="24"/>
        </w:rPr>
        <w:t xml:space="preserve"> </w:t>
      </w:r>
      <w:r w:rsidRPr="009B7BB6">
        <w:rPr>
          <w:sz w:val="24"/>
          <w:szCs w:val="24"/>
        </w:rPr>
        <w:t>in the 2 Generation levels (Hidden Bara meaning “</w:t>
      </w:r>
      <w:r w:rsidRPr="009B7BB6">
        <w:rPr>
          <w:b/>
          <w:sz w:val="24"/>
          <w:szCs w:val="24"/>
        </w:rPr>
        <w:t>to Create Secret in the Womb</w:t>
      </w:r>
      <w:r w:rsidRPr="009B7BB6">
        <w:rPr>
          <w:sz w:val="24"/>
          <w:szCs w:val="24"/>
        </w:rPr>
        <w:t xml:space="preserve">) in Genesis 4:1-4:26) down from the Genealogy of Jesus Christ the Male Beginning of God for Male Child Kind were raised up to sit on their thrones by </w:t>
      </w:r>
      <w:r w:rsidRPr="009B7BB6">
        <w:rPr>
          <w:b/>
          <w:sz w:val="24"/>
          <w:szCs w:val="24"/>
        </w:rPr>
        <w:t>the Supreme Spirit &amp; Supreme Authority of</w:t>
      </w:r>
      <w:r w:rsidRPr="009B7BB6">
        <w:rPr>
          <w:sz w:val="24"/>
          <w:szCs w:val="24"/>
        </w:rPr>
        <w:t xml:space="preserve"> </w:t>
      </w:r>
      <w:r w:rsidRPr="009B7BB6">
        <w:rPr>
          <w:b/>
          <w:sz w:val="24"/>
          <w:szCs w:val="24"/>
        </w:rPr>
        <w:t xml:space="preserve">Israel </w:t>
      </w:r>
      <w:r w:rsidRPr="009B7BB6">
        <w:rPr>
          <w:sz w:val="24"/>
          <w:szCs w:val="24"/>
        </w:rPr>
        <w:t xml:space="preserve">&amp; </w:t>
      </w:r>
      <w:r w:rsidRPr="009B7BB6">
        <w:rPr>
          <w:b/>
          <w:sz w:val="24"/>
          <w:szCs w:val="24"/>
        </w:rPr>
        <w:t>His Bride’s</w:t>
      </w:r>
      <w:r w:rsidRPr="009B7BB6">
        <w:rPr>
          <w:sz w:val="24"/>
          <w:szCs w:val="24"/>
        </w:rPr>
        <w:t xml:space="preserve"> </w:t>
      </w:r>
      <w:r w:rsidRPr="009B7BB6">
        <w:rPr>
          <w:b/>
          <w:sz w:val="24"/>
          <w:szCs w:val="24"/>
        </w:rPr>
        <w:t>(the Church of God)</w:t>
      </w:r>
      <w:r w:rsidRPr="009B7BB6">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9B7BB6">
        <w:rPr>
          <w:b/>
          <w:sz w:val="24"/>
          <w:szCs w:val="24"/>
        </w:rPr>
        <w:t>Lady Elizabeth</w:t>
      </w:r>
      <w:r w:rsidRPr="009B7BB6">
        <w:rPr>
          <w:sz w:val="24"/>
          <w:szCs w:val="24"/>
        </w:rPr>
        <w:t xml:space="preserve"> as the 3</w:t>
      </w:r>
      <w:r w:rsidRPr="009B7BB6">
        <w:rPr>
          <w:sz w:val="24"/>
          <w:szCs w:val="24"/>
          <w:vertAlign w:val="superscript"/>
        </w:rPr>
        <w:t>rd</w:t>
      </w:r>
      <w:r w:rsidRPr="009B7BB6">
        <w:rPr>
          <w:sz w:val="24"/>
          <w:szCs w:val="24"/>
        </w:rPr>
        <w:t xml:space="preserve"> Person of the Female Trinity &amp; Sister of God for Mankind giving birth to the </w:t>
      </w:r>
      <w:r w:rsidRPr="009B7BB6">
        <w:rPr>
          <w:b/>
          <w:sz w:val="24"/>
          <w:szCs w:val="24"/>
        </w:rPr>
        <w:t>Lord John</w:t>
      </w:r>
      <w:r w:rsidRPr="009B7BB6">
        <w:rPr>
          <w:sz w:val="24"/>
          <w:szCs w:val="24"/>
        </w:rPr>
        <w:t xml:space="preserve"> </w:t>
      </w:r>
      <w:r w:rsidRPr="009B7BB6">
        <w:rPr>
          <w:b/>
          <w:sz w:val="24"/>
          <w:szCs w:val="24"/>
        </w:rPr>
        <w:t>that comes in the Supreme Spirit &amp; Supreme Authority of Elijah for a 26,000 Year Reign</w:t>
      </w:r>
      <w:r w:rsidRPr="009B7BB6">
        <w:rPr>
          <w:sz w:val="24"/>
          <w:szCs w:val="24"/>
        </w:rPr>
        <w:t xml:space="preserve"> (Luke 1:17) in the 1 Generation level (Banah meaning “</w:t>
      </w:r>
      <w:r w:rsidRPr="009B7BB6">
        <w:rPr>
          <w:b/>
          <w:sz w:val="24"/>
          <w:szCs w:val="24"/>
        </w:rPr>
        <w:t>to Make or Build</w:t>
      </w:r>
      <w:r w:rsidRPr="009B7BB6">
        <w:rPr>
          <w:sz w:val="24"/>
          <w:szCs w:val="24"/>
        </w:rPr>
        <w:t>” &amp; Qanah meaning “</w:t>
      </w:r>
      <w:r w:rsidRPr="009B7BB6">
        <w:rPr>
          <w:b/>
          <w:sz w:val="24"/>
          <w:szCs w:val="24"/>
        </w:rPr>
        <w:t>to Create, Posses or Acquire in Divine Intercourse</w:t>
      </w:r>
      <w:r w:rsidRPr="009B7BB6">
        <w:rPr>
          <w:sz w:val="24"/>
          <w:szCs w:val="24"/>
        </w:rPr>
        <w:t>” in Genesis 2:22-4:1) down from the Genealogy of Jesus Christ the Brother as the 3</w:t>
      </w:r>
      <w:r w:rsidRPr="009B7BB6">
        <w:rPr>
          <w:sz w:val="24"/>
          <w:szCs w:val="24"/>
          <w:vertAlign w:val="superscript"/>
        </w:rPr>
        <w:t>rd</w:t>
      </w:r>
      <w:r w:rsidRPr="009B7BB6">
        <w:rPr>
          <w:sz w:val="24"/>
          <w:szCs w:val="24"/>
        </w:rPr>
        <w:t xml:space="preserve"> Person of the Male Trinity and Holy Ghost of God for Womankind were raised up to sit on their thrones by </w:t>
      </w:r>
      <w:r w:rsidRPr="009B7BB6">
        <w:rPr>
          <w:b/>
          <w:sz w:val="24"/>
          <w:szCs w:val="24"/>
        </w:rPr>
        <w:t>the Supreme Spirit &amp; Supreme Authority of</w:t>
      </w:r>
      <w:r w:rsidRPr="009B7BB6">
        <w:rPr>
          <w:sz w:val="24"/>
          <w:szCs w:val="24"/>
        </w:rPr>
        <w:t xml:space="preserve"> </w:t>
      </w:r>
      <w:r w:rsidRPr="009B7BB6">
        <w:rPr>
          <w:b/>
          <w:sz w:val="24"/>
          <w:szCs w:val="24"/>
        </w:rPr>
        <w:t>King Saul</w:t>
      </w:r>
      <w:r w:rsidRPr="009B7BB6">
        <w:rPr>
          <w:sz w:val="24"/>
          <w:szCs w:val="24"/>
        </w:rPr>
        <w:t xml:space="preserve"> &amp; </w:t>
      </w:r>
      <w:r w:rsidRPr="009B7BB6">
        <w:rPr>
          <w:b/>
          <w:sz w:val="24"/>
          <w:szCs w:val="24"/>
        </w:rPr>
        <w:t>His Wife’s</w:t>
      </w:r>
      <w:r w:rsidRPr="009B7BB6">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9B7BB6">
        <w:rPr>
          <w:b/>
          <w:sz w:val="24"/>
          <w:szCs w:val="24"/>
        </w:rPr>
        <w:t>Lady Mary</w:t>
      </w:r>
      <w:r w:rsidRPr="009B7BB6">
        <w:rPr>
          <w:sz w:val="24"/>
          <w:szCs w:val="24"/>
        </w:rPr>
        <w:t xml:space="preserve"> as the 2</w:t>
      </w:r>
      <w:r w:rsidRPr="009B7BB6">
        <w:rPr>
          <w:sz w:val="24"/>
          <w:szCs w:val="24"/>
          <w:vertAlign w:val="superscript"/>
        </w:rPr>
        <w:t>nd</w:t>
      </w:r>
      <w:r w:rsidRPr="009B7BB6">
        <w:rPr>
          <w:sz w:val="24"/>
          <w:szCs w:val="24"/>
        </w:rPr>
        <w:t xml:space="preserve"> Person of the Female Trinity &amp; Daughter of God for Womankind giving birth to the </w:t>
      </w:r>
      <w:r w:rsidRPr="009B7BB6">
        <w:rPr>
          <w:b/>
          <w:sz w:val="24"/>
          <w:szCs w:val="24"/>
        </w:rPr>
        <w:t>Lord Jesus that comes in the Supreme Spirit</w:t>
      </w:r>
      <w:r w:rsidRPr="009B7BB6">
        <w:rPr>
          <w:sz w:val="24"/>
          <w:szCs w:val="24"/>
        </w:rPr>
        <w:t xml:space="preserve"> </w:t>
      </w:r>
      <w:r w:rsidRPr="009B7BB6">
        <w:rPr>
          <w:b/>
          <w:sz w:val="24"/>
          <w:szCs w:val="24"/>
        </w:rPr>
        <w:t>&amp; Supreme Authority of Moses for a 26,000 Year Reign</w:t>
      </w:r>
      <w:r w:rsidRPr="009B7BB6">
        <w:rPr>
          <w:sz w:val="24"/>
          <w:szCs w:val="24"/>
        </w:rPr>
        <w:t xml:space="preserve"> (Luke 1:51-52; 2:21) in His Own Genealogy (Yatsar meaning “</w:t>
      </w:r>
      <w:r w:rsidRPr="009B7BB6">
        <w:rPr>
          <w:b/>
          <w:sz w:val="24"/>
          <w:szCs w:val="24"/>
        </w:rPr>
        <w:t>to Form</w:t>
      </w:r>
      <w:r w:rsidRPr="009B7BB6">
        <w:rPr>
          <w:sz w:val="24"/>
          <w:szCs w:val="24"/>
        </w:rPr>
        <w:t>” in Genesis 2:7-2:21) of Jesus Christ as the 2</w:t>
      </w:r>
      <w:r w:rsidRPr="009B7BB6">
        <w:rPr>
          <w:sz w:val="24"/>
          <w:szCs w:val="24"/>
          <w:vertAlign w:val="superscript"/>
        </w:rPr>
        <w:t>nd</w:t>
      </w:r>
      <w:r w:rsidRPr="009B7BB6">
        <w:rPr>
          <w:sz w:val="24"/>
          <w:szCs w:val="24"/>
        </w:rPr>
        <w:t xml:space="preserve"> Person of the Male Trinity &amp; the Son of God for Mankind were raised up to sit on their thrones by </w:t>
      </w:r>
      <w:r w:rsidRPr="009B7BB6">
        <w:rPr>
          <w:b/>
          <w:sz w:val="24"/>
          <w:szCs w:val="24"/>
        </w:rPr>
        <w:t>the Supreme Spirit &amp; Supreme Authority of</w:t>
      </w:r>
      <w:r w:rsidRPr="009B7BB6">
        <w:rPr>
          <w:sz w:val="24"/>
          <w:szCs w:val="24"/>
        </w:rPr>
        <w:t xml:space="preserve"> </w:t>
      </w:r>
      <w:r w:rsidRPr="009B7BB6">
        <w:rPr>
          <w:b/>
          <w:sz w:val="24"/>
          <w:szCs w:val="24"/>
        </w:rPr>
        <w:t>King David</w:t>
      </w:r>
      <w:r w:rsidRPr="009B7BB6">
        <w:rPr>
          <w:sz w:val="24"/>
          <w:szCs w:val="24"/>
        </w:rPr>
        <w:t xml:space="preserve"> &amp; </w:t>
      </w:r>
      <w:r w:rsidRPr="009B7BB6">
        <w:rPr>
          <w:b/>
          <w:sz w:val="24"/>
          <w:szCs w:val="24"/>
        </w:rPr>
        <w:t>Queen Bathsheba’s</w:t>
      </w:r>
      <w:r w:rsidRPr="009B7BB6">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9B7BB6">
        <w:rPr>
          <w:b/>
          <w:sz w:val="24"/>
          <w:szCs w:val="24"/>
        </w:rPr>
        <w:t>Lady Mary</w:t>
      </w:r>
      <w:r w:rsidRPr="009B7BB6">
        <w:rPr>
          <w:sz w:val="24"/>
          <w:szCs w:val="24"/>
        </w:rPr>
        <w:t xml:space="preserve"> as the Mother of God for the </w:t>
      </w:r>
      <w:r w:rsidRPr="009B7BB6">
        <w:rPr>
          <w:b/>
          <w:sz w:val="24"/>
          <w:szCs w:val="24"/>
        </w:rPr>
        <w:t>first office</w:t>
      </w:r>
      <w:r w:rsidRPr="009B7BB6">
        <w:rPr>
          <w:sz w:val="24"/>
          <w:szCs w:val="24"/>
        </w:rPr>
        <w:t xml:space="preserve"> as the Female Law of God for Female Angels, Spirits, Ghosts, Phantoms and Shadows &amp; the </w:t>
      </w:r>
      <w:r w:rsidRPr="009B7BB6">
        <w:rPr>
          <w:b/>
          <w:sz w:val="24"/>
          <w:szCs w:val="24"/>
        </w:rPr>
        <w:t>second office</w:t>
      </w:r>
      <w:r w:rsidRPr="009B7BB6">
        <w:rPr>
          <w:sz w:val="24"/>
          <w:szCs w:val="24"/>
        </w:rPr>
        <w:t xml:space="preserve"> for the Girls of God giving birth to the </w:t>
      </w:r>
      <w:r w:rsidRPr="009B7BB6">
        <w:rPr>
          <w:b/>
          <w:sz w:val="24"/>
          <w:szCs w:val="24"/>
        </w:rPr>
        <w:t>Lord James comes in the Supreme Spirit &amp; Supreme Authority of the Law of Boys for a Trillion Year Reign</w:t>
      </w:r>
      <w:r w:rsidRPr="009B7BB6">
        <w:rPr>
          <w:sz w:val="24"/>
          <w:szCs w:val="24"/>
        </w:rPr>
        <w:t xml:space="preserve"> (James 2:8-13 &amp; Acts 15:13-29; 21:8-25) in the 2 Genealogy levels (Asah meaning “</w:t>
      </w:r>
      <w:r w:rsidRPr="009B7BB6">
        <w:rPr>
          <w:b/>
          <w:sz w:val="24"/>
          <w:szCs w:val="24"/>
        </w:rPr>
        <w:t>to Set</w:t>
      </w:r>
      <w:r w:rsidRPr="009B7BB6">
        <w:rPr>
          <w:sz w:val="24"/>
          <w:szCs w:val="24"/>
        </w:rPr>
        <w:t xml:space="preserve">” in Genesis 1:7-16) above the Genealogy of Jesus Christ for the </w:t>
      </w:r>
      <w:r w:rsidRPr="009B7BB6">
        <w:rPr>
          <w:b/>
          <w:sz w:val="24"/>
          <w:szCs w:val="24"/>
        </w:rPr>
        <w:t>first office</w:t>
      </w:r>
      <w:r w:rsidRPr="009B7BB6">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9B7BB6">
        <w:rPr>
          <w:b/>
          <w:sz w:val="24"/>
          <w:szCs w:val="24"/>
        </w:rPr>
        <w:t>to Make</w:t>
      </w:r>
      <w:r w:rsidRPr="009B7BB6">
        <w:rPr>
          <w:sz w:val="24"/>
          <w:szCs w:val="24"/>
        </w:rPr>
        <w:t xml:space="preserve">” in Genesis 1:17-2:6) above the Genealogy of Jesus Christ for the </w:t>
      </w:r>
      <w:r w:rsidRPr="009B7BB6">
        <w:rPr>
          <w:b/>
          <w:sz w:val="24"/>
          <w:szCs w:val="24"/>
        </w:rPr>
        <w:t>second office</w:t>
      </w:r>
      <w:r w:rsidRPr="009B7BB6">
        <w:rPr>
          <w:sz w:val="24"/>
          <w:szCs w:val="24"/>
        </w:rPr>
        <w:t xml:space="preserve"> for the Boys of God were raised up to sit on their thrones by </w:t>
      </w:r>
      <w:r w:rsidRPr="009B7BB6">
        <w:rPr>
          <w:b/>
          <w:sz w:val="24"/>
          <w:szCs w:val="24"/>
        </w:rPr>
        <w:t>the Supreme Spirit &amp; Supreme Authority of</w:t>
      </w:r>
      <w:r w:rsidRPr="009B7BB6">
        <w:rPr>
          <w:sz w:val="24"/>
          <w:szCs w:val="24"/>
        </w:rPr>
        <w:t xml:space="preserve"> </w:t>
      </w:r>
      <w:r w:rsidRPr="009B7BB6">
        <w:rPr>
          <w:b/>
          <w:sz w:val="24"/>
          <w:szCs w:val="24"/>
        </w:rPr>
        <w:t>King Rehoboam</w:t>
      </w:r>
      <w:r w:rsidRPr="009B7BB6">
        <w:rPr>
          <w:sz w:val="24"/>
          <w:szCs w:val="24"/>
        </w:rPr>
        <w:t xml:space="preserve"> &amp; </w:t>
      </w:r>
      <w:r w:rsidRPr="009B7BB6">
        <w:rPr>
          <w:b/>
          <w:sz w:val="24"/>
          <w:szCs w:val="24"/>
        </w:rPr>
        <w:t>His Wife’s</w:t>
      </w:r>
      <w:r w:rsidRPr="009B7BB6">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9B7BB6">
        <w:rPr>
          <w:b/>
          <w:sz w:val="24"/>
          <w:szCs w:val="24"/>
        </w:rPr>
        <w:t>Lady Barbara (derived from Bara in Genesis 1:1)</w:t>
      </w:r>
      <w:r w:rsidRPr="009B7BB6">
        <w:rPr>
          <w:sz w:val="24"/>
          <w:szCs w:val="24"/>
        </w:rPr>
        <w:t xml:space="preserve"> as the 1</w:t>
      </w:r>
      <w:r w:rsidRPr="009B7BB6">
        <w:rPr>
          <w:sz w:val="24"/>
          <w:szCs w:val="24"/>
          <w:vertAlign w:val="superscript"/>
        </w:rPr>
        <w:t>st</w:t>
      </w:r>
      <w:r w:rsidRPr="009B7BB6">
        <w:rPr>
          <w:sz w:val="24"/>
          <w:szCs w:val="24"/>
        </w:rPr>
        <w:t xml:space="preserve"> Person of the Female Trinity the Mother of God for the Ladies giving birth to the </w:t>
      </w:r>
      <w:r w:rsidRPr="009B7BB6">
        <w:rPr>
          <w:b/>
          <w:sz w:val="24"/>
          <w:szCs w:val="24"/>
        </w:rPr>
        <w:t>Lord Stephen</w:t>
      </w:r>
      <w:r w:rsidRPr="009B7BB6">
        <w:rPr>
          <w:sz w:val="24"/>
          <w:szCs w:val="24"/>
        </w:rPr>
        <w:t xml:space="preserve"> </w:t>
      </w:r>
      <w:r w:rsidRPr="009B7BB6">
        <w:rPr>
          <w:b/>
          <w:sz w:val="24"/>
          <w:szCs w:val="24"/>
        </w:rPr>
        <w:t>comes in the Supreme Spirit &amp; Supreme Authority of Enoch for a Multi-Trillion Year Reign</w:t>
      </w:r>
      <w:r w:rsidRPr="009B7BB6">
        <w:rPr>
          <w:sz w:val="24"/>
          <w:szCs w:val="24"/>
        </w:rPr>
        <w:t xml:space="preserve"> (Genesis 5:24 &amp; Jude 14-15) in the 4 Generation levels (Bara meaning “</w:t>
      </w:r>
      <w:r w:rsidRPr="009B7BB6">
        <w:rPr>
          <w:b/>
          <w:sz w:val="24"/>
          <w:szCs w:val="24"/>
        </w:rPr>
        <w:t>to Create</w:t>
      </w:r>
      <w:r w:rsidRPr="009B7BB6">
        <w:rPr>
          <w:sz w:val="24"/>
          <w:szCs w:val="24"/>
        </w:rPr>
        <w:t>” in Genesis 1:1) above the Genealogy of Jesus Christ as the 1</w:t>
      </w:r>
      <w:r w:rsidRPr="009B7BB6">
        <w:rPr>
          <w:sz w:val="24"/>
          <w:szCs w:val="24"/>
          <w:vertAlign w:val="superscript"/>
        </w:rPr>
        <w:t>st</w:t>
      </w:r>
      <w:r w:rsidRPr="009B7BB6">
        <w:rPr>
          <w:sz w:val="24"/>
          <w:szCs w:val="24"/>
        </w:rPr>
        <w:t xml:space="preserve"> Person of the Male Trinity &amp; the Father called the Spirit of God were raise up to sit on their thrones by </w:t>
      </w:r>
      <w:r w:rsidRPr="009B7BB6">
        <w:rPr>
          <w:b/>
          <w:sz w:val="24"/>
          <w:szCs w:val="24"/>
        </w:rPr>
        <w:t>the Supreme Spirit &amp; Supreme Authority of</w:t>
      </w:r>
      <w:r w:rsidRPr="009B7BB6">
        <w:rPr>
          <w:sz w:val="24"/>
          <w:szCs w:val="24"/>
        </w:rPr>
        <w:t xml:space="preserve"> </w:t>
      </w:r>
      <w:r w:rsidRPr="009B7BB6">
        <w:rPr>
          <w:b/>
          <w:sz w:val="24"/>
          <w:szCs w:val="24"/>
        </w:rPr>
        <w:t>King Solomon</w:t>
      </w:r>
      <w:r w:rsidRPr="009B7BB6">
        <w:rPr>
          <w:sz w:val="24"/>
          <w:szCs w:val="24"/>
        </w:rPr>
        <w:t xml:space="preserve"> &amp; </w:t>
      </w:r>
      <w:r w:rsidRPr="009B7BB6">
        <w:rPr>
          <w:b/>
          <w:sz w:val="24"/>
          <w:szCs w:val="24"/>
        </w:rPr>
        <w:t xml:space="preserve">the Queen of Sheba’s (one of His local wives maybe called Salome the female sense of the name Solomon) </w:t>
      </w:r>
      <w:r w:rsidRPr="009B7BB6">
        <w:rPr>
          <w:sz w:val="24"/>
          <w:szCs w:val="24"/>
        </w:rPr>
        <w:t>eternally majestic white skinned colored flesh in Song of Solomon 5:10) &amp; no Lord/Lady can come to the Lord Stephen/Lady Barbara unless they are worthy to come to the Lord Yah/Lady Victoria by His own command in 1</w:t>
      </w:r>
      <w:r w:rsidRPr="009B7BB6">
        <w:rPr>
          <w:sz w:val="24"/>
          <w:szCs w:val="24"/>
          <w:vertAlign w:val="superscript"/>
        </w:rPr>
        <w:t>st</w:t>
      </w:r>
      <w:r w:rsidRPr="009B7BB6">
        <w:rPr>
          <w:sz w:val="24"/>
          <w:szCs w:val="24"/>
        </w:rPr>
        <w:t xml:space="preserve"> Peter 1:17 (The Lord Yah’s Call), Romans 5:2 (The Father Stephen’s access to the Lord John), Ephesians 2:18 (The Lord Yah’s access to the Father Stephen), Ephesians 3:12 (The Father Stephen’s access to the Lord Jesus), 2</w:t>
      </w:r>
      <w:r w:rsidRPr="009B7BB6">
        <w:rPr>
          <w:sz w:val="24"/>
          <w:szCs w:val="24"/>
          <w:vertAlign w:val="superscript"/>
        </w:rPr>
        <w:t>nd</w:t>
      </w:r>
      <w:r w:rsidRPr="009B7BB6">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9B7BB6">
        <w:rPr>
          <w:b/>
          <w:sz w:val="24"/>
          <w:szCs w:val="24"/>
        </w:rPr>
        <w:t>He foreseeing this, spoke concerning the Resurrection of (Jesus) Christ, that His soul was not left in Hades (Hell), nor did His flesh see corruption. This Jesus God (Father Stephen) has raised up, of which We are all Witnesses</w:t>
      </w:r>
      <w:r w:rsidRPr="009B7BB6">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9B7BB6">
        <w:rPr>
          <w:b/>
          <w:sz w:val="24"/>
          <w:szCs w:val="24"/>
        </w:rPr>
        <w:t>The Lord Yahweh and the 360 other Lords that He created</w:t>
      </w:r>
      <w:r w:rsidRPr="009B7BB6">
        <w:rPr>
          <w:sz w:val="24"/>
          <w:szCs w:val="24"/>
        </w:rPr>
        <w:t>.” In John 6:41-59 declares “The Jews then complained about Him, because He said, ‘</w:t>
      </w:r>
      <w:r w:rsidRPr="009B7BB6">
        <w:rPr>
          <w:color w:val="FF0000"/>
          <w:sz w:val="24"/>
          <w:szCs w:val="24"/>
        </w:rPr>
        <w:t>I am the bread which came down from Heaven</w:t>
      </w:r>
      <w:r w:rsidRPr="009B7BB6">
        <w:rPr>
          <w:sz w:val="24"/>
          <w:szCs w:val="24"/>
        </w:rPr>
        <w:t>.’ And they said, ‘Is not this Jesus, the Son of Joseph, whose Father and Mother We know? How is it then, He says, ‘</w:t>
      </w:r>
      <w:r w:rsidRPr="009B7BB6">
        <w:rPr>
          <w:color w:val="FF0000"/>
          <w:sz w:val="24"/>
          <w:szCs w:val="24"/>
        </w:rPr>
        <w:t>I have come down from Heaven</w:t>
      </w:r>
      <w:r w:rsidRPr="009B7BB6">
        <w:rPr>
          <w:sz w:val="24"/>
          <w:szCs w:val="24"/>
        </w:rPr>
        <w:t>?’ Jesus therefore answered and said to them, ‘</w:t>
      </w:r>
      <w:r w:rsidRPr="009B7BB6">
        <w:rPr>
          <w:color w:val="FF0000"/>
          <w:sz w:val="24"/>
          <w:szCs w:val="24"/>
        </w:rPr>
        <w:t>Do not murmur among Yourselves. No One can come to Me (Jesus) unless the Father (Stephen) who sent Me draws Him, and I will raise Him up at the last day.</w:t>
      </w:r>
      <w:r w:rsidRPr="009B7BB6">
        <w:rPr>
          <w:sz w:val="24"/>
          <w:szCs w:val="24"/>
        </w:rPr>
        <w:t xml:space="preserve"> </w:t>
      </w:r>
      <w:r w:rsidRPr="009B7BB6">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9B7BB6">
        <w:rPr>
          <w:sz w:val="24"/>
          <w:szCs w:val="24"/>
        </w:rPr>
        <w:t xml:space="preserve"> </w:t>
      </w:r>
      <w:r w:rsidRPr="009B7BB6">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9B7BB6">
        <w:rPr>
          <w:sz w:val="24"/>
          <w:szCs w:val="24"/>
        </w:rPr>
        <w:t>The Jews therefore quarreled among themselves, saying, ‘How can this Man give Us His flesh to eat?’</w:t>
      </w:r>
      <w:r w:rsidRPr="009B7BB6">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9B7BB6">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9B7BB6">
        <w:rPr>
          <w:b/>
          <w:sz w:val="24"/>
          <w:szCs w:val="24"/>
        </w:rPr>
        <w:t>The Lord Jehovah the Physical Trinity and the Church of God</w:t>
      </w:r>
      <w:r w:rsidRPr="009B7BB6">
        <w:rPr>
          <w:sz w:val="24"/>
          <w:szCs w:val="24"/>
        </w:rPr>
        <w:t>.” This book tells a lot about how the Physical Trinity came into being.</w:t>
      </w:r>
    </w:p>
    <w:p w:rsidR="00C934E1" w:rsidRPr="009B7BB6" w:rsidRDefault="00C934E1" w:rsidP="00C934E1">
      <w:pPr>
        <w:spacing w:line="480" w:lineRule="auto"/>
        <w:jc w:val="both"/>
        <w:rPr>
          <w:sz w:val="24"/>
          <w:szCs w:val="24"/>
        </w:rPr>
      </w:pPr>
      <w:r w:rsidRPr="009B7BB6">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9B7BB6">
        <w:rPr>
          <w:b/>
          <w:sz w:val="24"/>
          <w:szCs w:val="24"/>
        </w:rPr>
        <w:t>Holy Black Seed</w:t>
      </w:r>
      <w:r w:rsidRPr="009B7BB6">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C934E1" w:rsidRPr="009B7BB6" w:rsidRDefault="00C934E1" w:rsidP="00C934E1">
      <w:pPr>
        <w:spacing w:line="480" w:lineRule="auto"/>
        <w:jc w:val="center"/>
        <w:rPr>
          <w:b/>
          <w:sz w:val="24"/>
          <w:szCs w:val="24"/>
        </w:rPr>
      </w:pPr>
      <w:r w:rsidRPr="009B7BB6">
        <w:rPr>
          <w:b/>
          <w:sz w:val="24"/>
          <w:szCs w:val="24"/>
        </w:rPr>
        <w:t>THE 2 BLACK CHRISTIAN NATIONS ENTERS THE KINGDOM OF LORDSHIP</w:t>
      </w:r>
    </w:p>
    <w:p w:rsidR="00C934E1" w:rsidRPr="009B7BB6" w:rsidRDefault="00C934E1" w:rsidP="00C934E1">
      <w:pPr>
        <w:spacing w:line="480" w:lineRule="auto"/>
        <w:jc w:val="center"/>
        <w:rPr>
          <w:b/>
          <w:sz w:val="24"/>
          <w:szCs w:val="24"/>
        </w:rPr>
      </w:pPr>
      <w:r w:rsidRPr="009B7BB6">
        <w:rPr>
          <w:b/>
          <w:sz w:val="24"/>
          <w:szCs w:val="24"/>
        </w:rPr>
        <w:t>Ethiopia Nation (Predominate Black Nation)</w:t>
      </w:r>
    </w:p>
    <w:p w:rsidR="00C934E1" w:rsidRPr="009B7BB6" w:rsidRDefault="00C934E1" w:rsidP="00C934E1">
      <w:pPr>
        <w:spacing w:line="480" w:lineRule="auto"/>
        <w:jc w:val="both"/>
        <w:rPr>
          <w:sz w:val="24"/>
          <w:szCs w:val="24"/>
        </w:rPr>
      </w:pPr>
      <w:r w:rsidRPr="009B7BB6">
        <w:rPr>
          <w:sz w:val="24"/>
          <w:szCs w:val="24"/>
        </w:rPr>
        <w:t>The Black Jewish Nation of Ethiopia is in Genesis 2:13; Numbers 12:1; 2</w:t>
      </w:r>
      <w:r w:rsidRPr="009B7BB6">
        <w:rPr>
          <w:sz w:val="24"/>
          <w:szCs w:val="24"/>
          <w:vertAlign w:val="superscript"/>
        </w:rPr>
        <w:t>nd</w:t>
      </w:r>
      <w:r w:rsidRPr="009B7BB6">
        <w:rPr>
          <w:sz w:val="24"/>
          <w:szCs w:val="24"/>
        </w:rPr>
        <w:t xml:space="preserve"> Kings 19:9; 2</w:t>
      </w:r>
      <w:r w:rsidRPr="009B7BB6">
        <w:rPr>
          <w:sz w:val="24"/>
          <w:szCs w:val="24"/>
          <w:vertAlign w:val="superscript"/>
        </w:rPr>
        <w:t>nd</w:t>
      </w:r>
      <w:r w:rsidRPr="009B7BB6">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9B7BB6">
        <w:rPr>
          <w:sz w:val="24"/>
          <w:szCs w:val="24"/>
          <w:vertAlign w:val="superscript"/>
        </w:rPr>
        <w:t>st</w:t>
      </w:r>
      <w:r w:rsidRPr="009B7BB6">
        <w:rPr>
          <w:sz w:val="24"/>
          <w:szCs w:val="24"/>
        </w:rPr>
        <w:t xml:space="preserve"> Esdras 3:2; Judith 1:10; Esther 13:1; 16:1 [Apocrypha]. The Black Gentile Nation has no Occurrences in Luke. The Black Christian Nation is in Acts 8:26-40. </w:t>
      </w:r>
    </w:p>
    <w:p w:rsidR="00C934E1" w:rsidRPr="009B7BB6" w:rsidRDefault="00C934E1" w:rsidP="00C934E1">
      <w:pPr>
        <w:spacing w:line="480" w:lineRule="auto"/>
        <w:jc w:val="center"/>
        <w:rPr>
          <w:b/>
          <w:sz w:val="24"/>
          <w:szCs w:val="24"/>
        </w:rPr>
      </w:pPr>
      <w:r w:rsidRPr="009B7BB6">
        <w:rPr>
          <w:b/>
          <w:sz w:val="24"/>
          <w:szCs w:val="24"/>
        </w:rPr>
        <w:t>Samarian Nation (Predominate Black Nation)</w:t>
      </w:r>
    </w:p>
    <w:p w:rsidR="00C934E1" w:rsidRPr="009B7BB6" w:rsidRDefault="00C934E1" w:rsidP="00C934E1">
      <w:pPr>
        <w:spacing w:line="480" w:lineRule="auto"/>
        <w:jc w:val="both"/>
        <w:rPr>
          <w:sz w:val="24"/>
          <w:szCs w:val="24"/>
        </w:rPr>
      </w:pPr>
      <w:r w:rsidRPr="009B7BB6">
        <w:rPr>
          <w:sz w:val="24"/>
          <w:szCs w:val="24"/>
        </w:rPr>
        <w:t>The Black Jewish Nation of Samaria concerns all the Holy Scriptures from Book of 1</w:t>
      </w:r>
      <w:r w:rsidRPr="009B7BB6">
        <w:rPr>
          <w:sz w:val="24"/>
          <w:szCs w:val="24"/>
          <w:vertAlign w:val="superscript"/>
        </w:rPr>
        <w:t>st</w:t>
      </w:r>
      <w:r w:rsidRPr="009B7BB6">
        <w:rPr>
          <w:sz w:val="24"/>
          <w:szCs w:val="24"/>
        </w:rPr>
        <w:t xml:space="preserve"> Kings to the Book of John. The Black Gentile Nation is in Luke 9:52; 10:33; 17:16; 17:11.The Black Christian Nation is in Acts 8:4-25; 15:3. </w:t>
      </w:r>
    </w:p>
    <w:p w:rsidR="00C934E1" w:rsidRPr="009B7BB6" w:rsidRDefault="00C934E1" w:rsidP="00C934E1">
      <w:pPr>
        <w:spacing w:line="480" w:lineRule="auto"/>
        <w:jc w:val="center"/>
        <w:rPr>
          <w:b/>
          <w:sz w:val="24"/>
          <w:szCs w:val="24"/>
        </w:rPr>
      </w:pPr>
      <w:r w:rsidRPr="009B7BB6">
        <w:rPr>
          <w:b/>
          <w:sz w:val="24"/>
          <w:szCs w:val="24"/>
        </w:rPr>
        <w:t>THE 2 MIXED CHRISTIAN NATIONS [KEEP COMPANY &amp; GOOD COMMUNICATION BUT NOT TO MIXED SEED TOGETHER] ENTERS THE KINGDOM OF LORDSHIP</w:t>
      </w:r>
    </w:p>
    <w:p w:rsidR="00C934E1" w:rsidRPr="009B7BB6" w:rsidRDefault="00C934E1" w:rsidP="00C934E1">
      <w:pPr>
        <w:spacing w:line="480" w:lineRule="auto"/>
        <w:jc w:val="center"/>
        <w:rPr>
          <w:b/>
          <w:sz w:val="24"/>
          <w:szCs w:val="24"/>
        </w:rPr>
      </w:pPr>
      <w:r w:rsidRPr="009B7BB6">
        <w:rPr>
          <w:b/>
          <w:sz w:val="24"/>
          <w:szCs w:val="24"/>
        </w:rPr>
        <w:t>Antioch Nation (Mixed---Black Nation &amp; White Nation)</w:t>
      </w:r>
    </w:p>
    <w:p w:rsidR="00C934E1" w:rsidRPr="009B7BB6" w:rsidRDefault="00C934E1" w:rsidP="00C934E1">
      <w:pPr>
        <w:spacing w:line="480" w:lineRule="auto"/>
        <w:jc w:val="both"/>
        <w:rPr>
          <w:sz w:val="24"/>
          <w:szCs w:val="24"/>
        </w:rPr>
      </w:pPr>
      <w:r w:rsidRPr="009B7BB6">
        <w:rPr>
          <w:sz w:val="24"/>
          <w:szCs w:val="24"/>
        </w:rPr>
        <w:t>The Mixed Jewish Nation is in 1</w:t>
      </w:r>
      <w:r w:rsidRPr="009B7BB6">
        <w:rPr>
          <w:sz w:val="24"/>
          <w:szCs w:val="24"/>
          <w:vertAlign w:val="superscript"/>
        </w:rPr>
        <w:t>st</w:t>
      </w:r>
      <w:r w:rsidRPr="009B7BB6">
        <w:rPr>
          <w:sz w:val="24"/>
          <w:szCs w:val="24"/>
        </w:rPr>
        <w:t xml:space="preserve"> Maccabees 3:37; 10:68; 11:13, 44, 56; 2</w:t>
      </w:r>
      <w:r w:rsidRPr="009B7BB6">
        <w:rPr>
          <w:sz w:val="24"/>
          <w:szCs w:val="24"/>
          <w:vertAlign w:val="superscript"/>
        </w:rPr>
        <w:t>nd</w:t>
      </w:r>
      <w:r w:rsidRPr="009B7BB6">
        <w:rPr>
          <w:sz w:val="24"/>
          <w:szCs w:val="24"/>
        </w:rPr>
        <w:t xml:space="preserve"> Maccabees 8:35; 11:36; 13:23, 26; 14:27; Galatians 2:11 &amp; 2</w:t>
      </w:r>
      <w:r w:rsidRPr="009B7BB6">
        <w:rPr>
          <w:sz w:val="24"/>
          <w:szCs w:val="24"/>
          <w:vertAlign w:val="superscript"/>
        </w:rPr>
        <w:t>nd</w:t>
      </w:r>
      <w:r w:rsidRPr="009B7BB6">
        <w:rPr>
          <w:sz w:val="24"/>
          <w:szCs w:val="24"/>
        </w:rPr>
        <w:t xml:space="preserve"> Timothy 3:11. The Mixed Gentile Nation has no Occurrences. The Mixed Christian Nation is in Acts 6:5; 11:19, 20; 22, 26-27; 13:1, 14; 14:19, 21, 26; 15:22, 23, 30, 35; 18:22.  </w:t>
      </w:r>
    </w:p>
    <w:p w:rsidR="00C934E1" w:rsidRPr="009B7BB6" w:rsidRDefault="00C934E1" w:rsidP="00C934E1">
      <w:pPr>
        <w:spacing w:line="480" w:lineRule="auto"/>
        <w:jc w:val="center"/>
        <w:rPr>
          <w:b/>
          <w:sz w:val="24"/>
          <w:szCs w:val="24"/>
        </w:rPr>
      </w:pPr>
      <w:r w:rsidRPr="009B7BB6">
        <w:rPr>
          <w:b/>
          <w:sz w:val="24"/>
          <w:szCs w:val="24"/>
        </w:rPr>
        <w:t>Cyrene Nation (Mixed---Black Nation &amp; White Nation)</w:t>
      </w:r>
    </w:p>
    <w:p w:rsidR="00C934E1" w:rsidRPr="009B7BB6" w:rsidRDefault="00C934E1" w:rsidP="00C934E1">
      <w:pPr>
        <w:spacing w:line="480" w:lineRule="auto"/>
        <w:jc w:val="both"/>
        <w:rPr>
          <w:sz w:val="24"/>
          <w:szCs w:val="24"/>
        </w:rPr>
      </w:pPr>
      <w:r w:rsidRPr="009B7BB6">
        <w:rPr>
          <w:sz w:val="24"/>
          <w:szCs w:val="24"/>
        </w:rPr>
        <w:t>The Mixed Jewish Nation is in 1</w:t>
      </w:r>
      <w:r w:rsidRPr="009B7BB6">
        <w:rPr>
          <w:sz w:val="24"/>
          <w:szCs w:val="24"/>
          <w:vertAlign w:val="superscript"/>
        </w:rPr>
        <w:t>st</w:t>
      </w:r>
      <w:r w:rsidRPr="009B7BB6">
        <w:rPr>
          <w:sz w:val="24"/>
          <w:szCs w:val="24"/>
        </w:rPr>
        <w:t xml:space="preserve"> Maccabees 15:23; 2</w:t>
      </w:r>
      <w:r w:rsidRPr="009B7BB6">
        <w:rPr>
          <w:sz w:val="24"/>
          <w:szCs w:val="24"/>
          <w:vertAlign w:val="superscript"/>
        </w:rPr>
        <w:t>nd</w:t>
      </w:r>
      <w:r w:rsidRPr="009B7BB6">
        <w:rPr>
          <w:sz w:val="24"/>
          <w:szCs w:val="24"/>
        </w:rPr>
        <w:t xml:space="preserve"> Maccabees 2:23’ Mark 15:21 &amp; Matthew 27:32. The Mixed Gentile Nation is in Luke 23:26. The Mixed Christian Nation is in Acts 2:10; 6:9; 11:20; 13:1.  </w:t>
      </w:r>
    </w:p>
    <w:p w:rsidR="00C934E1" w:rsidRPr="009B7BB6" w:rsidRDefault="00C934E1" w:rsidP="00C934E1">
      <w:pPr>
        <w:spacing w:line="480" w:lineRule="auto"/>
        <w:jc w:val="both"/>
        <w:rPr>
          <w:sz w:val="24"/>
          <w:szCs w:val="24"/>
        </w:rPr>
      </w:pPr>
      <w:r w:rsidRPr="009B7BB6">
        <w:rPr>
          <w:sz w:val="24"/>
          <w:szCs w:val="24"/>
        </w:rPr>
        <w:t>The scripturally based “</w:t>
      </w:r>
      <w:r w:rsidRPr="009B7BB6">
        <w:rPr>
          <w:b/>
          <w:sz w:val="24"/>
          <w:szCs w:val="24"/>
        </w:rPr>
        <w:t>True Holy Division</w:t>
      </w:r>
      <w:r w:rsidRPr="009B7BB6">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9B7BB6">
        <w:rPr>
          <w:sz w:val="24"/>
          <w:szCs w:val="24"/>
          <w:vertAlign w:val="superscript"/>
        </w:rPr>
        <w:t>nd</w:t>
      </w:r>
      <w:r w:rsidRPr="009B7BB6">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9B7BB6">
        <w:rPr>
          <w:sz w:val="24"/>
          <w:szCs w:val="24"/>
          <w:vertAlign w:val="superscript"/>
        </w:rPr>
        <w:t>st</w:t>
      </w:r>
      <w:r w:rsidRPr="009B7BB6">
        <w:rPr>
          <w:sz w:val="24"/>
          <w:szCs w:val="24"/>
        </w:rPr>
        <w:t xml:space="preserve"> Corinthians 2:6-16; Romans 3:3-23; 1</w:t>
      </w:r>
      <w:r w:rsidRPr="009B7BB6">
        <w:rPr>
          <w:sz w:val="24"/>
          <w:szCs w:val="24"/>
          <w:vertAlign w:val="superscript"/>
        </w:rPr>
        <w:t>st</w:t>
      </w:r>
      <w:r w:rsidRPr="009B7BB6">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9B7BB6">
        <w:rPr>
          <w:sz w:val="24"/>
          <w:szCs w:val="24"/>
          <w:vertAlign w:val="superscript"/>
        </w:rPr>
        <w:t>st</w:t>
      </w:r>
      <w:r w:rsidRPr="009B7BB6">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9B7BB6">
        <w:rPr>
          <w:sz w:val="24"/>
          <w:szCs w:val="24"/>
          <w:vertAlign w:val="superscript"/>
        </w:rPr>
        <w:t>nd</w:t>
      </w:r>
      <w:r w:rsidRPr="009B7BB6">
        <w:rPr>
          <w:sz w:val="24"/>
          <w:szCs w:val="24"/>
        </w:rPr>
        <w:t xml:space="preserve"> Adam, the Lord from Heaven restored the 1</w:t>
      </w:r>
      <w:r w:rsidRPr="009B7BB6">
        <w:rPr>
          <w:sz w:val="24"/>
          <w:szCs w:val="24"/>
          <w:vertAlign w:val="superscript"/>
        </w:rPr>
        <w:t>st</w:t>
      </w:r>
      <w:r w:rsidRPr="009B7BB6">
        <w:rPr>
          <w:sz w:val="24"/>
          <w:szCs w:val="24"/>
        </w:rPr>
        <w:t xml:space="preserve"> Adam in 1</w:t>
      </w:r>
      <w:r w:rsidRPr="009B7BB6">
        <w:rPr>
          <w:sz w:val="24"/>
          <w:szCs w:val="24"/>
          <w:vertAlign w:val="superscript"/>
        </w:rPr>
        <w:t>st</w:t>
      </w:r>
      <w:r w:rsidRPr="009B7BB6">
        <w:rPr>
          <w:sz w:val="24"/>
          <w:szCs w:val="24"/>
        </w:rPr>
        <w:t xml:space="preserve"> Corinthians 15:35-58. The LORD showed Adam the Woman that the LORD created and was “</w:t>
      </w:r>
      <w:r w:rsidRPr="009B7BB6">
        <w:rPr>
          <w:b/>
          <w:sz w:val="24"/>
          <w:szCs w:val="24"/>
        </w:rPr>
        <w:t>Comparable to Adam with white skin color</w:t>
      </w:r>
      <w:r w:rsidRPr="009B7BB6">
        <w:rPr>
          <w:sz w:val="24"/>
          <w:szCs w:val="24"/>
        </w:rPr>
        <w:t>” and not different in any way. This is how dating and marriage relationships should be dealt with based on the LORD STEPHEN’S command. In 1</w:t>
      </w:r>
      <w:r w:rsidRPr="009B7BB6">
        <w:rPr>
          <w:sz w:val="24"/>
          <w:szCs w:val="24"/>
          <w:vertAlign w:val="superscript"/>
        </w:rPr>
        <w:t>st</w:t>
      </w:r>
      <w:r w:rsidRPr="009B7BB6">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9B7BB6">
        <w:rPr>
          <w:sz w:val="24"/>
          <w:szCs w:val="24"/>
          <w:vertAlign w:val="superscript"/>
        </w:rPr>
        <w:t>st</w:t>
      </w:r>
      <w:r w:rsidRPr="009B7BB6">
        <w:rPr>
          <w:sz w:val="24"/>
          <w:szCs w:val="24"/>
        </w:rPr>
        <w:t xml:space="preserve"> John 2:15-16. In 1</w:t>
      </w:r>
      <w:r w:rsidRPr="009B7BB6">
        <w:rPr>
          <w:sz w:val="24"/>
          <w:szCs w:val="24"/>
          <w:vertAlign w:val="superscript"/>
        </w:rPr>
        <w:t>st</w:t>
      </w:r>
      <w:r w:rsidRPr="009B7BB6">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9B7BB6">
        <w:rPr>
          <w:sz w:val="24"/>
          <w:szCs w:val="24"/>
          <w:vertAlign w:val="superscript"/>
        </w:rPr>
        <w:t>st</w:t>
      </w:r>
      <w:r w:rsidRPr="009B7BB6">
        <w:rPr>
          <w:sz w:val="24"/>
          <w:szCs w:val="24"/>
        </w:rPr>
        <w:t xml:space="preserve"> to December 21</w:t>
      </w:r>
      <w:r w:rsidRPr="009B7BB6">
        <w:rPr>
          <w:sz w:val="24"/>
          <w:szCs w:val="24"/>
          <w:vertAlign w:val="superscript"/>
        </w:rPr>
        <w:t>st</w:t>
      </w:r>
      <w:r w:rsidRPr="009B7BB6">
        <w:rPr>
          <w:sz w:val="24"/>
          <w:szCs w:val="24"/>
        </w:rPr>
        <w:t xml:space="preserve"> for the Sacred Year—Holiness with Festivals &amp; May 21</w:t>
      </w:r>
      <w:r w:rsidRPr="009B7BB6">
        <w:rPr>
          <w:sz w:val="24"/>
          <w:szCs w:val="24"/>
          <w:vertAlign w:val="superscript"/>
        </w:rPr>
        <w:t>st</w:t>
      </w:r>
      <w:r w:rsidRPr="009B7BB6">
        <w:rPr>
          <w:sz w:val="24"/>
          <w:szCs w:val="24"/>
        </w:rPr>
        <w:t xml:space="preserve"> to June 21</w:t>
      </w:r>
      <w:r w:rsidRPr="009B7BB6">
        <w:rPr>
          <w:sz w:val="24"/>
          <w:szCs w:val="24"/>
          <w:vertAlign w:val="superscript"/>
        </w:rPr>
        <w:t>st</w:t>
      </w:r>
      <w:r w:rsidRPr="009B7BB6">
        <w:rPr>
          <w:sz w:val="24"/>
          <w:szCs w:val="24"/>
        </w:rPr>
        <w:t xml:space="preserve"> for the Civil Year—Kings, Childbirths and Contracts &amp; September 21</w:t>
      </w:r>
      <w:r w:rsidRPr="009B7BB6">
        <w:rPr>
          <w:sz w:val="24"/>
          <w:szCs w:val="24"/>
          <w:vertAlign w:val="superscript"/>
        </w:rPr>
        <w:t>st</w:t>
      </w:r>
      <w:r w:rsidRPr="009B7BB6">
        <w:rPr>
          <w:sz w:val="24"/>
          <w:szCs w:val="24"/>
        </w:rPr>
        <w:t xml:space="preserve"> to October 21</w:t>
      </w:r>
      <w:r w:rsidRPr="009B7BB6">
        <w:rPr>
          <w:sz w:val="24"/>
          <w:szCs w:val="24"/>
          <w:vertAlign w:val="superscript"/>
        </w:rPr>
        <w:t xml:space="preserve">st </w:t>
      </w:r>
      <w:r w:rsidRPr="009B7BB6">
        <w:rPr>
          <w:sz w:val="24"/>
          <w:szCs w:val="24"/>
        </w:rPr>
        <w:t>for the Gregorian Calendar), on the 20</w:t>
      </w:r>
      <w:r w:rsidRPr="009B7BB6">
        <w:rPr>
          <w:sz w:val="24"/>
          <w:szCs w:val="24"/>
          <w:vertAlign w:val="superscript"/>
        </w:rPr>
        <w:t>th</w:t>
      </w:r>
      <w:r w:rsidRPr="009B7BB6">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9B7BB6">
        <w:rPr>
          <w:sz w:val="24"/>
          <w:szCs w:val="24"/>
          <w:vertAlign w:val="superscript"/>
        </w:rPr>
        <w:t>st</w:t>
      </w:r>
      <w:r w:rsidRPr="009B7BB6">
        <w:rPr>
          <w:sz w:val="24"/>
          <w:szCs w:val="24"/>
        </w:rPr>
        <w:t xml:space="preserve"> to January 21</w:t>
      </w:r>
      <w:r w:rsidRPr="009B7BB6">
        <w:rPr>
          <w:sz w:val="24"/>
          <w:szCs w:val="24"/>
          <w:vertAlign w:val="superscript"/>
        </w:rPr>
        <w:t xml:space="preserve">st </w:t>
      </w:r>
      <w:r w:rsidRPr="009B7BB6">
        <w:rPr>
          <w:sz w:val="24"/>
          <w:szCs w:val="24"/>
        </w:rPr>
        <w:t>for the Sacred year—Holiness with Festivals &amp; June 21</w:t>
      </w:r>
      <w:r w:rsidRPr="009B7BB6">
        <w:rPr>
          <w:sz w:val="24"/>
          <w:szCs w:val="24"/>
          <w:vertAlign w:val="superscript"/>
        </w:rPr>
        <w:t>st</w:t>
      </w:r>
      <w:r w:rsidRPr="009B7BB6">
        <w:rPr>
          <w:sz w:val="24"/>
          <w:szCs w:val="24"/>
        </w:rPr>
        <w:t xml:space="preserve"> to July 21</w:t>
      </w:r>
      <w:r w:rsidRPr="009B7BB6">
        <w:rPr>
          <w:sz w:val="24"/>
          <w:szCs w:val="24"/>
          <w:vertAlign w:val="superscript"/>
        </w:rPr>
        <w:t>st</w:t>
      </w:r>
      <w:r w:rsidRPr="009B7BB6">
        <w:rPr>
          <w:sz w:val="24"/>
          <w:szCs w:val="24"/>
        </w:rPr>
        <w:t xml:space="preserve"> for the Civil year—Kings, Childbirth and Contracts &amp; October 21</w:t>
      </w:r>
      <w:r w:rsidRPr="009B7BB6">
        <w:rPr>
          <w:sz w:val="24"/>
          <w:szCs w:val="24"/>
          <w:vertAlign w:val="superscript"/>
        </w:rPr>
        <w:t>st</w:t>
      </w:r>
      <w:r w:rsidRPr="009B7BB6">
        <w:rPr>
          <w:sz w:val="24"/>
          <w:szCs w:val="24"/>
        </w:rPr>
        <w:t xml:space="preserve"> to November 21</w:t>
      </w:r>
      <w:r w:rsidRPr="009B7BB6">
        <w:rPr>
          <w:sz w:val="24"/>
          <w:szCs w:val="24"/>
          <w:vertAlign w:val="superscript"/>
        </w:rPr>
        <w:t xml:space="preserve">st </w:t>
      </w:r>
      <w:r w:rsidRPr="009B7BB6">
        <w:rPr>
          <w:sz w:val="24"/>
          <w:szCs w:val="24"/>
        </w:rPr>
        <w:t>for the Gregorian Calendar) they began their sessions to investigate the matter. And the cases of the Men who had Foreign Wives were brought to an end by the New Moon of the first month (March 21</w:t>
      </w:r>
      <w:r w:rsidRPr="009B7BB6">
        <w:rPr>
          <w:sz w:val="24"/>
          <w:szCs w:val="24"/>
          <w:vertAlign w:val="superscript"/>
        </w:rPr>
        <w:t>st</w:t>
      </w:r>
      <w:r w:rsidRPr="009B7BB6">
        <w:rPr>
          <w:sz w:val="24"/>
          <w:szCs w:val="24"/>
        </w:rPr>
        <w:t xml:space="preserve"> to April 21</w:t>
      </w:r>
      <w:r w:rsidRPr="009B7BB6">
        <w:rPr>
          <w:sz w:val="24"/>
          <w:szCs w:val="24"/>
          <w:vertAlign w:val="superscript"/>
        </w:rPr>
        <w:t>st</w:t>
      </w:r>
      <w:r w:rsidRPr="009B7BB6">
        <w:rPr>
          <w:sz w:val="24"/>
          <w:szCs w:val="24"/>
        </w:rPr>
        <w:t xml:space="preserve"> for the Sacred Year—Holiness with Festivals &amp; September 21</w:t>
      </w:r>
      <w:r w:rsidRPr="009B7BB6">
        <w:rPr>
          <w:sz w:val="24"/>
          <w:szCs w:val="24"/>
          <w:vertAlign w:val="superscript"/>
        </w:rPr>
        <w:t>st</w:t>
      </w:r>
      <w:r w:rsidRPr="009B7BB6">
        <w:rPr>
          <w:sz w:val="24"/>
          <w:szCs w:val="24"/>
        </w:rPr>
        <w:t xml:space="preserve"> to October 21</w:t>
      </w:r>
      <w:r w:rsidRPr="009B7BB6">
        <w:rPr>
          <w:sz w:val="24"/>
          <w:szCs w:val="24"/>
          <w:vertAlign w:val="superscript"/>
        </w:rPr>
        <w:t>st</w:t>
      </w:r>
      <w:r w:rsidRPr="009B7BB6">
        <w:rPr>
          <w:sz w:val="24"/>
          <w:szCs w:val="24"/>
        </w:rPr>
        <w:t xml:space="preserve"> for the Civil Year—Kings, Childbirths and Contracts &amp; January 21</w:t>
      </w:r>
      <w:r w:rsidRPr="009B7BB6">
        <w:rPr>
          <w:sz w:val="24"/>
          <w:szCs w:val="24"/>
          <w:vertAlign w:val="superscript"/>
        </w:rPr>
        <w:t>st</w:t>
      </w:r>
      <w:r w:rsidRPr="009B7BB6">
        <w:rPr>
          <w:sz w:val="24"/>
          <w:szCs w:val="24"/>
        </w:rPr>
        <w:t xml:space="preserve"> to February 21</w:t>
      </w:r>
      <w:r w:rsidRPr="009B7BB6">
        <w:rPr>
          <w:sz w:val="24"/>
          <w:szCs w:val="24"/>
          <w:vertAlign w:val="superscript"/>
        </w:rPr>
        <w:t>st</w:t>
      </w:r>
      <w:r w:rsidRPr="009B7BB6">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9B7BB6">
        <w:rPr>
          <w:sz w:val="24"/>
          <w:szCs w:val="24"/>
          <w:vertAlign w:val="superscript"/>
        </w:rPr>
        <w:t>st</w:t>
      </w:r>
      <w:r w:rsidRPr="009B7BB6">
        <w:rPr>
          <w:sz w:val="24"/>
          <w:szCs w:val="24"/>
        </w:rPr>
        <w:t xml:space="preserve"> Corinthians 7:1-2. There are three types of “</w:t>
      </w:r>
      <w:r w:rsidRPr="009B7BB6">
        <w:rPr>
          <w:b/>
          <w:sz w:val="24"/>
          <w:szCs w:val="24"/>
        </w:rPr>
        <w:t>Intercourse</w:t>
      </w:r>
      <w:r w:rsidRPr="009B7BB6">
        <w:rPr>
          <w:sz w:val="24"/>
          <w:szCs w:val="24"/>
        </w:rPr>
        <w:t xml:space="preserve">” in the Holy Scriptures. First, is the </w:t>
      </w:r>
      <w:r w:rsidRPr="009B7BB6">
        <w:rPr>
          <w:b/>
          <w:sz w:val="24"/>
          <w:szCs w:val="24"/>
        </w:rPr>
        <w:t>Popular Sexual Eros Love Intercourse</w:t>
      </w:r>
      <w:r w:rsidRPr="009B7BB6">
        <w:rPr>
          <w:sz w:val="24"/>
          <w:szCs w:val="24"/>
        </w:rPr>
        <w:t xml:space="preserve"> from the Tree of the knowledge of Good and Evil that only can be committed by a Man and Woman in a Strength 40 Year Kingdom of This World in Genesis 4:1. Second, is the </w:t>
      </w:r>
      <w:r w:rsidRPr="009B7BB6">
        <w:rPr>
          <w:b/>
          <w:sz w:val="24"/>
          <w:szCs w:val="24"/>
        </w:rPr>
        <w:t xml:space="preserve">Unknown Holy Divine Love Intercourse </w:t>
      </w:r>
      <w:r w:rsidRPr="009B7BB6">
        <w:rPr>
          <w:sz w:val="24"/>
          <w:szCs w:val="24"/>
        </w:rPr>
        <w:t>from the Tree of Life that can be done by a Man and Woman in 2</w:t>
      </w:r>
      <w:r w:rsidRPr="009B7BB6">
        <w:rPr>
          <w:sz w:val="24"/>
          <w:szCs w:val="24"/>
          <w:vertAlign w:val="superscript"/>
        </w:rPr>
        <w:t>nd</w:t>
      </w:r>
      <w:r w:rsidRPr="009B7BB6">
        <w:rPr>
          <w:sz w:val="24"/>
          <w:szCs w:val="24"/>
        </w:rPr>
        <w:t xml:space="preserve"> Peter 1:4 and also Lords and Ladies in Acts 17:29 in a Lordly 120 Year Kingdom of Lordship in Genesis 2:24-25; Matthew 19:6; Mark 10:9; 1</w:t>
      </w:r>
      <w:r w:rsidRPr="009B7BB6">
        <w:rPr>
          <w:sz w:val="24"/>
          <w:szCs w:val="24"/>
          <w:vertAlign w:val="superscript"/>
        </w:rPr>
        <w:t>st</w:t>
      </w:r>
      <w:r w:rsidRPr="009B7BB6">
        <w:rPr>
          <w:sz w:val="24"/>
          <w:szCs w:val="24"/>
        </w:rPr>
        <w:t xml:space="preserve"> Corinthians 6:17 &amp; Ephesians 5:31. Third, is the </w:t>
      </w:r>
      <w:r w:rsidRPr="009B7BB6">
        <w:rPr>
          <w:b/>
          <w:sz w:val="24"/>
          <w:szCs w:val="24"/>
        </w:rPr>
        <w:t>Known Holy Law Love Intercourse</w:t>
      </w:r>
      <w:r w:rsidRPr="009B7BB6">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9B7BB6">
        <w:rPr>
          <w:sz w:val="24"/>
          <w:szCs w:val="24"/>
          <w:vertAlign w:val="superscript"/>
        </w:rPr>
        <w:t>st</w:t>
      </w:r>
      <w:r w:rsidRPr="009B7BB6">
        <w:rPr>
          <w:sz w:val="24"/>
          <w:szCs w:val="24"/>
        </w:rPr>
        <w:t xml:space="preserve"> Kings 11:3. King Solomon’s Foreign Sexual Eros Love Intercourse in the minority eventually became “</w:t>
      </w:r>
      <w:r w:rsidRPr="009B7BB6">
        <w:rPr>
          <w:b/>
          <w:sz w:val="24"/>
          <w:szCs w:val="24"/>
        </w:rPr>
        <w:t>Marital Fornication</w:t>
      </w:r>
      <w:r w:rsidRPr="009B7BB6">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9B7BB6">
        <w:rPr>
          <w:sz w:val="24"/>
          <w:szCs w:val="24"/>
          <w:vertAlign w:val="superscript"/>
        </w:rPr>
        <w:t>st</w:t>
      </w:r>
      <w:r w:rsidRPr="009B7BB6">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7BB6">
        <w:rPr>
          <w:sz w:val="24"/>
          <w:szCs w:val="24"/>
          <w:vertAlign w:val="superscript"/>
        </w:rPr>
        <w:t>nd</w:t>
      </w:r>
      <w:r w:rsidRPr="009B7BB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B7BB6">
        <w:rPr>
          <w:sz w:val="24"/>
          <w:szCs w:val="24"/>
          <w:vertAlign w:val="superscript"/>
        </w:rPr>
        <w:t>nd</w:t>
      </w:r>
      <w:r w:rsidRPr="009B7BB6">
        <w:rPr>
          <w:sz w:val="24"/>
          <w:szCs w:val="24"/>
        </w:rPr>
        <w:t xml:space="preserve"> Thessalonians 2:12; 2</w:t>
      </w:r>
      <w:r w:rsidRPr="009B7BB6">
        <w:rPr>
          <w:sz w:val="24"/>
          <w:szCs w:val="24"/>
          <w:vertAlign w:val="superscript"/>
        </w:rPr>
        <w:t>nd</w:t>
      </w:r>
      <w:r w:rsidRPr="009B7BB6">
        <w:rPr>
          <w:sz w:val="24"/>
          <w:szCs w:val="24"/>
        </w:rPr>
        <w:t xml:space="preserve"> Timothy 3:4; Titus 3:3; Hebrews 11:25; 1</w:t>
      </w:r>
      <w:r w:rsidRPr="009B7BB6">
        <w:rPr>
          <w:sz w:val="24"/>
          <w:szCs w:val="24"/>
          <w:vertAlign w:val="superscript"/>
        </w:rPr>
        <w:t>st</w:t>
      </w:r>
      <w:r w:rsidRPr="009B7BB6">
        <w:rPr>
          <w:sz w:val="24"/>
          <w:szCs w:val="24"/>
        </w:rPr>
        <w:t xml:space="preserve"> Corinthians 10:7; 2</w:t>
      </w:r>
      <w:r w:rsidRPr="009B7BB6">
        <w:rPr>
          <w:sz w:val="24"/>
          <w:szCs w:val="24"/>
          <w:vertAlign w:val="superscript"/>
        </w:rPr>
        <w:t>nd</w:t>
      </w:r>
      <w:r w:rsidRPr="009B7BB6">
        <w:rPr>
          <w:sz w:val="24"/>
          <w:szCs w:val="24"/>
        </w:rPr>
        <w:t xml:space="preserve"> Peter 2:13; Luke 8:14 &amp; Romans 1:32. All who called Sexual Eros Money the unrighteous mammon (prostitutions, whoredom</w:t>
      </w:r>
      <w:r w:rsidR="00F32909" w:rsidRPr="009B7BB6">
        <w:rPr>
          <w:sz w:val="24"/>
          <w:szCs w:val="24"/>
        </w:rPr>
        <w:t>’</w:t>
      </w:r>
      <w:r w:rsidRPr="009B7BB6">
        <w:rPr>
          <w:sz w:val="24"/>
          <w:szCs w:val="24"/>
        </w:rPr>
        <w:t>s, harlotries, sorceries &amp; wizardries) with Sweet Cane (Calamus or Cann</w:t>
      </w:r>
      <w:r w:rsidR="00F32909" w:rsidRPr="009B7BB6">
        <w:rPr>
          <w:sz w:val="24"/>
          <w:szCs w:val="24"/>
        </w:rPr>
        <w:t>a</w:t>
      </w:r>
      <w:r w:rsidRPr="009B7BB6">
        <w:rPr>
          <w:sz w:val="24"/>
          <w:szCs w:val="24"/>
        </w:rPr>
        <w:t>b</w:t>
      </w:r>
      <w:r w:rsidR="00F32909" w:rsidRPr="009B7BB6">
        <w:rPr>
          <w:sz w:val="24"/>
          <w:szCs w:val="24"/>
        </w:rPr>
        <w:t>i</w:t>
      </w:r>
      <w:r w:rsidRPr="009B7BB6">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9B7BB6">
        <w:rPr>
          <w:sz w:val="24"/>
          <w:szCs w:val="24"/>
          <w:vertAlign w:val="superscript"/>
        </w:rPr>
        <w:t>st</w:t>
      </w:r>
      <w:r w:rsidRPr="009B7BB6">
        <w:rPr>
          <w:sz w:val="24"/>
          <w:szCs w:val="24"/>
        </w:rPr>
        <w:t xml:space="preserve"> Timothy 6:10; 2</w:t>
      </w:r>
      <w:r w:rsidRPr="009B7BB6">
        <w:rPr>
          <w:sz w:val="24"/>
          <w:szCs w:val="24"/>
          <w:vertAlign w:val="superscript"/>
        </w:rPr>
        <w:t>nd</w:t>
      </w:r>
      <w:r w:rsidRPr="009B7BB6">
        <w:rPr>
          <w:sz w:val="24"/>
          <w:szCs w:val="24"/>
        </w:rPr>
        <w:t xml:space="preserve"> Peter 1:4 &amp; Isaiah 43:24. </w:t>
      </w:r>
    </w:p>
    <w:p w:rsidR="00C934E1" w:rsidRPr="009B7BB6" w:rsidRDefault="00C934E1" w:rsidP="00C934E1">
      <w:pPr>
        <w:spacing w:line="480" w:lineRule="auto"/>
        <w:jc w:val="both"/>
        <w:rPr>
          <w:sz w:val="24"/>
          <w:szCs w:val="24"/>
        </w:rPr>
      </w:pPr>
      <w:r w:rsidRPr="009B7BB6">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C934E1" w:rsidRPr="009B7BB6" w:rsidRDefault="00C934E1" w:rsidP="00C934E1">
      <w:pPr>
        <w:spacing w:line="480" w:lineRule="auto"/>
        <w:jc w:val="both"/>
        <w:rPr>
          <w:sz w:val="24"/>
          <w:szCs w:val="24"/>
        </w:rPr>
      </w:pPr>
      <w:r w:rsidRPr="009B7BB6">
        <w:rPr>
          <w:sz w:val="24"/>
          <w:szCs w:val="24"/>
        </w:rPr>
        <w:t>The Father Stephen’s Divine Knowledge of Humanity: The Father Stephen Knows All Creatures is in 1</w:t>
      </w:r>
      <w:r w:rsidRPr="009B7BB6">
        <w:rPr>
          <w:sz w:val="24"/>
          <w:szCs w:val="24"/>
          <w:vertAlign w:val="superscript"/>
        </w:rPr>
        <w:t>st</w:t>
      </w:r>
      <w:r w:rsidRPr="009B7BB6">
        <w:rPr>
          <w:sz w:val="24"/>
          <w:szCs w:val="24"/>
        </w:rPr>
        <w:t xml:space="preserve"> Kings 8:39; 2</w:t>
      </w:r>
      <w:r w:rsidRPr="009B7BB6">
        <w:rPr>
          <w:sz w:val="24"/>
          <w:szCs w:val="24"/>
          <w:vertAlign w:val="superscript"/>
        </w:rPr>
        <w:t>nd</w:t>
      </w:r>
      <w:r w:rsidRPr="009B7BB6">
        <w:rPr>
          <w:sz w:val="24"/>
          <w:szCs w:val="24"/>
        </w:rPr>
        <w:t xml:space="preserve"> Chronicles 6:30; Job 34:21; Psalms 7:9; Jeremiah 17:10; 23:24; 32:19 &amp; Acts 1:24. The Father Stephen Knows His Own Creatures is in 2</w:t>
      </w:r>
      <w:r w:rsidRPr="009B7BB6">
        <w:rPr>
          <w:sz w:val="24"/>
          <w:szCs w:val="24"/>
          <w:vertAlign w:val="superscript"/>
        </w:rPr>
        <w:t>nd</w:t>
      </w:r>
      <w:r w:rsidRPr="009B7BB6">
        <w:rPr>
          <w:sz w:val="24"/>
          <w:szCs w:val="24"/>
        </w:rPr>
        <w:t xml:space="preserve"> Timothy 2:19; 1</w:t>
      </w:r>
      <w:r w:rsidRPr="009B7BB6">
        <w:rPr>
          <w:sz w:val="24"/>
          <w:szCs w:val="24"/>
          <w:vertAlign w:val="superscript"/>
        </w:rPr>
        <w:t>st</w:t>
      </w:r>
      <w:r w:rsidRPr="009B7BB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B7BB6">
        <w:rPr>
          <w:sz w:val="24"/>
          <w:szCs w:val="24"/>
          <w:vertAlign w:val="superscript"/>
        </w:rPr>
        <w:t>st</w:t>
      </w:r>
      <w:r w:rsidRPr="009B7BB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934E1" w:rsidRPr="009B7BB6" w:rsidRDefault="00C934E1" w:rsidP="00C934E1">
      <w:pPr>
        <w:spacing w:line="480" w:lineRule="auto"/>
        <w:jc w:val="both"/>
        <w:rPr>
          <w:sz w:val="24"/>
          <w:szCs w:val="24"/>
        </w:rPr>
      </w:pPr>
      <w:r w:rsidRPr="009B7BB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B7BB6">
        <w:rPr>
          <w:sz w:val="24"/>
          <w:szCs w:val="24"/>
          <w:vertAlign w:val="superscript"/>
        </w:rPr>
        <w:t>st</w:t>
      </w:r>
      <w:r w:rsidRPr="009B7BB6">
        <w:rPr>
          <w:sz w:val="24"/>
          <w:szCs w:val="24"/>
        </w:rPr>
        <w:t xml:space="preserve"> Corinthians 2:6-16; 8:1. The Pursuit of Knowledge that Proceeds from the Father Stephen Merits Divine Approval is in Proverbs 2:3-5; 3:13-18; 4:5; 15:14 &amp; 2</w:t>
      </w:r>
      <w:r w:rsidRPr="009B7BB6">
        <w:rPr>
          <w:sz w:val="24"/>
          <w:szCs w:val="24"/>
          <w:vertAlign w:val="superscript"/>
        </w:rPr>
        <w:t>nd</w:t>
      </w:r>
      <w:r w:rsidRPr="009B7BB6">
        <w:rPr>
          <w:sz w:val="24"/>
          <w:szCs w:val="24"/>
        </w:rPr>
        <w:t xml:space="preserve"> Peter 1:5. The Father Stephen Bestows Special Knowledge on Certain Individuals is in Daniel 1:17; Exodus 31:1-5; 35:30-36:1; 1</w:t>
      </w:r>
      <w:r w:rsidRPr="009B7BB6">
        <w:rPr>
          <w:sz w:val="24"/>
          <w:szCs w:val="24"/>
          <w:vertAlign w:val="superscript"/>
        </w:rPr>
        <w:t>st</w:t>
      </w:r>
      <w:r w:rsidRPr="009B7BB6">
        <w:rPr>
          <w:sz w:val="24"/>
          <w:szCs w:val="24"/>
        </w:rPr>
        <w:t xml:space="preserve"> Kings 3:10-12; 2</w:t>
      </w:r>
      <w:r w:rsidRPr="009B7BB6">
        <w:rPr>
          <w:sz w:val="24"/>
          <w:szCs w:val="24"/>
          <w:vertAlign w:val="superscript"/>
        </w:rPr>
        <w:t>nd</w:t>
      </w:r>
      <w:r w:rsidRPr="009B7BB6">
        <w:rPr>
          <w:sz w:val="24"/>
          <w:szCs w:val="24"/>
        </w:rPr>
        <w:t xml:space="preserve"> Chronicles 1:10-12 &amp; 1</w:t>
      </w:r>
      <w:r w:rsidRPr="009B7BB6">
        <w:rPr>
          <w:sz w:val="24"/>
          <w:szCs w:val="24"/>
          <w:vertAlign w:val="superscript"/>
        </w:rPr>
        <w:t>st</w:t>
      </w:r>
      <w:r w:rsidRPr="009B7BB6">
        <w:rPr>
          <w:sz w:val="24"/>
          <w:szCs w:val="24"/>
        </w:rPr>
        <w:t xml:space="preserve"> Corinthians 12:8. </w:t>
      </w:r>
    </w:p>
    <w:p w:rsidR="00C934E1" w:rsidRPr="009B7BB6" w:rsidRDefault="00C934E1" w:rsidP="00C934E1">
      <w:pPr>
        <w:spacing w:line="480" w:lineRule="auto"/>
        <w:jc w:val="both"/>
        <w:rPr>
          <w:sz w:val="24"/>
          <w:szCs w:val="24"/>
        </w:rPr>
      </w:pPr>
      <w:r w:rsidRPr="009B7BB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B7BB6">
        <w:rPr>
          <w:sz w:val="24"/>
          <w:szCs w:val="24"/>
          <w:vertAlign w:val="superscript"/>
        </w:rPr>
        <w:t>st</w:t>
      </w:r>
      <w:r w:rsidRPr="009B7BB6">
        <w:rPr>
          <w:sz w:val="24"/>
          <w:szCs w:val="24"/>
        </w:rPr>
        <w:t xml:space="preserve"> Samuel 17:46-47. The Father Stephen’s People Know Him through His Dealings with Them: The Father Stephen Delivers His Creatures is in Exodus 6:6-7; 10:2; 16:6; Deuteronomy 4:32-35; Joshua 3:10; 4:23-24 &amp; 1</w:t>
      </w:r>
      <w:r w:rsidRPr="009B7BB6">
        <w:rPr>
          <w:sz w:val="24"/>
          <w:szCs w:val="24"/>
          <w:vertAlign w:val="superscript"/>
        </w:rPr>
        <w:t>st</w:t>
      </w:r>
      <w:r w:rsidRPr="009B7BB6">
        <w:rPr>
          <w:sz w:val="24"/>
          <w:szCs w:val="24"/>
        </w:rPr>
        <w:t xml:space="preserve"> Kings 20:13, 28. The Father Stephen Provides and Cares for His Creatures is in Exodus 16:8; 1</w:t>
      </w:r>
      <w:r w:rsidRPr="009B7BB6">
        <w:rPr>
          <w:sz w:val="24"/>
          <w:szCs w:val="24"/>
          <w:vertAlign w:val="superscript"/>
        </w:rPr>
        <w:t>st</w:t>
      </w:r>
      <w:r w:rsidRPr="009B7BB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934E1" w:rsidRPr="009B7BB6" w:rsidRDefault="00C934E1" w:rsidP="00C934E1">
      <w:pPr>
        <w:spacing w:line="480" w:lineRule="auto"/>
        <w:jc w:val="both"/>
        <w:rPr>
          <w:sz w:val="24"/>
          <w:szCs w:val="24"/>
        </w:rPr>
      </w:pPr>
      <w:r w:rsidRPr="009B7BB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B7BB6">
        <w:rPr>
          <w:sz w:val="24"/>
          <w:szCs w:val="24"/>
          <w:vertAlign w:val="superscript"/>
        </w:rPr>
        <w:t>st</w:t>
      </w:r>
      <w:r w:rsidRPr="009B7BB6">
        <w:rPr>
          <w:sz w:val="24"/>
          <w:szCs w:val="24"/>
        </w:rPr>
        <w:t xml:space="preserve"> Corinthians 12:3 &amp; 1</w:t>
      </w:r>
      <w:r w:rsidRPr="009B7BB6">
        <w:rPr>
          <w:sz w:val="24"/>
          <w:szCs w:val="24"/>
          <w:vertAlign w:val="superscript"/>
        </w:rPr>
        <w:t>st</w:t>
      </w:r>
      <w:r w:rsidRPr="009B7BB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B7BB6">
        <w:rPr>
          <w:sz w:val="24"/>
          <w:szCs w:val="24"/>
          <w:vertAlign w:val="superscript"/>
        </w:rPr>
        <w:t>nd</w:t>
      </w:r>
      <w:r w:rsidRPr="009B7BB6">
        <w:rPr>
          <w:sz w:val="24"/>
          <w:szCs w:val="24"/>
        </w:rPr>
        <w:t xml:space="preserve"> Peter 3:18 &amp; 2</w:t>
      </w:r>
      <w:r w:rsidRPr="009B7BB6">
        <w:rPr>
          <w:sz w:val="24"/>
          <w:szCs w:val="24"/>
          <w:vertAlign w:val="superscript"/>
        </w:rPr>
        <w:t>nd</w:t>
      </w:r>
      <w:r w:rsidRPr="009B7BB6">
        <w:rPr>
          <w:sz w:val="24"/>
          <w:szCs w:val="24"/>
        </w:rPr>
        <w:t xml:space="preserve"> Peter 1:5-8. The Divine Consequences of Knowing His Son Jesus Christ by the Father Stephen: Reconciliation with the Father Stephen is in 2</w:t>
      </w:r>
      <w:r w:rsidRPr="009B7BB6">
        <w:rPr>
          <w:sz w:val="24"/>
          <w:szCs w:val="24"/>
          <w:vertAlign w:val="superscript"/>
        </w:rPr>
        <w:t>nd</w:t>
      </w:r>
      <w:r w:rsidRPr="009B7BB6">
        <w:rPr>
          <w:sz w:val="24"/>
          <w:szCs w:val="24"/>
        </w:rPr>
        <w:t xml:space="preserve"> Corinthians 5:19-20 &amp; Ephesians 2:16. The Accesses to get to the Father Stephen: The Access to His Lord Peter the Beginning of the Infallible Law is in 2</w:t>
      </w:r>
      <w:r w:rsidRPr="009B7BB6">
        <w:rPr>
          <w:sz w:val="24"/>
          <w:szCs w:val="24"/>
          <w:vertAlign w:val="superscript"/>
        </w:rPr>
        <w:t>nd</w:t>
      </w:r>
      <w:r w:rsidRPr="009B7BB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B7BB6">
        <w:rPr>
          <w:sz w:val="24"/>
          <w:szCs w:val="24"/>
          <w:vertAlign w:val="superscript"/>
        </w:rPr>
        <w:t>st</w:t>
      </w:r>
      <w:r w:rsidRPr="009B7BB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B7BB6">
        <w:rPr>
          <w:sz w:val="24"/>
          <w:szCs w:val="24"/>
          <w:vertAlign w:val="superscript"/>
        </w:rPr>
        <w:t>st</w:t>
      </w:r>
      <w:r w:rsidRPr="009B7BB6">
        <w:rPr>
          <w:sz w:val="24"/>
          <w:szCs w:val="24"/>
        </w:rPr>
        <w:t xml:space="preserve"> John 2:3-6; Matthew 7:21-23; 25:31-46 &amp; John 14:15, 21, 23; 15:4-5. </w:t>
      </w:r>
    </w:p>
    <w:p w:rsidR="00C934E1" w:rsidRPr="009B7BB6" w:rsidRDefault="00C934E1" w:rsidP="00C934E1">
      <w:pPr>
        <w:spacing w:line="480" w:lineRule="auto"/>
        <w:jc w:val="both"/>
        <w:rPr>
          <w:sz w:val="24"/>
          <w:szCs w:val="24"/>
        </w:rPr>
      </w:pPr>
      <w:r w:rsidRPr="009B7BB6">
        <w:rPr>
          <w:sz w:val="24"/>
          <w:szCs w:val="24"/>
        </w:rPr>
        <w:t>The Acts of OT Freedom: The Father Stephen’s People Regain their Freedom: The Exodus from Egypt as an Acts of Freedom (Independence) is in Exodus 12:42; 16:6, 32; 20:2; Joshua 24:6; Judges 6:8; 2</w:t>
      </w:r>
      <w:r w:rsidRPr="009B7BB6">
        <w:rPr>
          <w:sz w:val="24"/>
          <w:szCs w:val="24"/>
          <w:vertAlign w:val="superscript"/>
        </w:rPr>
        <w:t>nd</w:t>
      </w:r>
      <w:r w:rsidRPr="009B7BB6">
        <w:rPr>
          <w:sz w:val="24"/>
          <w:szCs w:val="24"/>
        </w:rPr>
        <w:t xml:space="preserve"> Samuel 7:6; 1</w:t>
      </w:r>
      <w:r w:rsidRPr="009B7BB6">
        <w:rPr>
          <w:sz w:val="24"/>
          <w:szCs w:val="24"/>
          <w:vertAlign w:val="superscript"/>
        </w:rPr>
        <w:t>st</w:t>
      </w:r>
      <w:r w:rsidRPr="009B7BB6">
        <w:rPr>
          <w:sz w:val="24"/>
          <w:szCs w:val="24"/>
        </w:rPr>
        <w:t xml:space="preserve"> Kings 8:16; 2</w:t>
      </w:r>
      <w:r w:rsidRPr="009B7BB6">
        <w:rPr>
          <w:sz w:val="24"/>
          <w:szCs w:val="24"/>
          <w:vertAlign w:val="superscript"/>
        </w:rPr>
        <w:t>nd</w:t>
      </w:r>
      <w:r w:rsidRPr="009B7BB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B7BB6">
        <w:rPr>
          <w:sz w:val="24"/>
          <w:szCs w:val="24"/>
          <w:vertAlign w:val="superscript"/>
        </w:rPr>
        <w:t>nd</w:t>
      </w:r>
      <w:r w:rsidRPr="009B7BB6">
        <w:rPr>
          <w:sz w:val="24"/>
          <w:szCs w:val="24"/>
        </w:rPr>
        <w:t xml:space="preserve"> Kings 17:6-23 &amp; Psalms 137:1-4. </w:t>
      </w:r>
    </w:p>
    <w:p w:rsidR="00C934E1" w:rsidRPr="009B7BB6" w:rsidRDefault="00C934E1" w:rsidP="00C934E1">
      <w:pPr>
        <w:spacing w:line="480" w:lineRule="auto"/>
        <w:jc w:val="both"/>
        <w:rPr>
          <w:sz w:val="24"/>
          <w:szCs w:val="24"/>
        </w:rPr>
      </w:pPr>
      <w:r w:rsidRPr="009B7BB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B7BB6">
        <w:rPr>
          <w:sz w:val="24"/>
          <w:szCs w:val="24"/>
          <w:vertAlign w:val="superscript"/>
        </w:rPr>
        <w:t>st</w:t>
      </w:r>
      <w:r w:rsidRPr="009B7BB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B7BB6">
        <w:rPr>
          <w:sz w:val="24"/>
          <w:szCs w:val="24"/>
          <w:vertAlign w:val="superscript"/>
        </w:rPr>
        <w:t>st</w:t>
      </w:r>
      <w:r w:rsidRPr="009B7BB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B7BB6">
        <w:rPr>
          <w:sz w:val="24"/>
          <w:szCs w:val="24"/>
          <w:vertAlign w:val="superscript"/>
        </w:rPr>
        <w:t>st</w:t>
      </w:r>
      <w:r w:rsidRPr="009B7BB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B7BB6">
        <w:rPr>
          <w:sz w:val="24"/>
          <w:szCs w:val="24"/>
          <w:vertAlign w:val="superscript"/>
        </w:rPr>
        <w:t>nd</w:t>
      </w:r>
      <w:r w:rsidRPr="009B7BB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B7BB6">
        <w:rPr>
          <w:sz w:val="24"/>
          <w:szCs w:val="24"/>
          <w:vertAlign w:val="superscript"/>
        </w:rPr>
        <w:t>st</w:t>
      </w:r>
      <w:r w:rsidRPr="009B7BB6">
        <w:rPr>
          <w:sz w:val="24"/>
          <w:szCs w:val="24"/>
        </w:rPr>
        <w:t xml:space="preserve"> Thessalonians 3:13; 5:23; Revelation 21:4 &amp; Acts 7:58. The Freedom as the Result of being Rescued from Trials, Trying, Testing’s and Temptations by the Father Stephen is in 2</w:t>
      </w:r>
      <w:r w:rsidRPr="009B7BB6">
        <w:rPr>
          <w:sz w:val="24"/>
          <w:szCs w:val="24"/>
          <w:vertAlign w:val="superscript"/>
        </w:rPr>
        <w:t>nd</w:t>
      </w:r>
      <w:r w:rsidRPr="009B7BB6">
        <w:rPr>
          <w:sz w:val="24"/>
          <w:szCs w:val="24"/>
        </w:rPr>
        <w:t xml:space="preserve"> Timothy 3:11; 4:18; 2</w:t>
      </w:r>
      <w:r w:rsidRPr="009B7BB6">
        <w:rPr>
          <w:sz w:val="24"/>
          <w:szCs w:val="24"/>
          <w:vertAlign w:val="superscript"/>
        </w:rPr>
        <w:t>nd</w:t>
      </w:r>
      <w:r w:rsidRPr="009B7BB6">
        <w:rPr>
          <w:sz w:val="24"/>
          <w:szCs w:val="24"/>
        </w:rPr>
        <w:t xml:space="preserve"> Peter 2:9 &amp; Acts 6:5-15; 26:17. </w:t>
      </w:r>
    </w:p>
    <w:p w:rsidR="00C934E1" w:rsidRPr="009B7BB6" w:rsidRDefault="00C934E1" w:rsidP="00C934E1">
      <w:pPr>
        <w:spacing w:line="480" w:lineRule="auto"/>
        <w:jc w:val="both"/>
        <w:rPr>
          <w:sz w:val="24"/>
          <w:szCs w:val="24"/>
        </w:rPr>
      </w:pPr>
      <w:r w:rsidRPr="009B7BB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B7BB6">
        <w:rPr>
          <w:sz w:val="24"/>
          <w:szCs w:val="24"/>
          <w:vertAlign w:val="superscript"/>
        </w:rPr>
        <w:t>st</w:t>
      </w:r>
      <w:r w:rsidRPr="009B7BB6">
        <w:rPr>
          <w:sz w:val="24"/>
          <w:szCs w:val="24"/>
        </w:rPr>
        <w:t xml:space="preserve"> Peter 2:22 &amp; Acts 7:60. The Father Stephen’s Death fulfills the Demands of the Sexual Laws is in 2</w:t>
      </w:r>
      <w:r w:rsidRPr="009B7BB6">
        <w:rPr>
          <w:sz w:val="24"/>
          <w:szCs w:val="24"/>
          <w:vertAlign w:val="superscript"/>
        </w:rPr>
        <w:t>nd</w:t>
      </w:r>
      <w:r w:rsidRPr="009B7BB6">
        <w:rPr>
          <w:sz w:val="24"/>
          <w:szCs w:val="24"/>
        </w:rPr>
        <w:t xml:space="preserve"> Corinthians 5:21; Hebrews 7:27; 9:11, 26-28; 10:11-14; 1</w:t>
      </w:r>
      <w:r w:rsidRPr="009B7BB6">
        <w:rPr>
          <w:sz w:val="24"/>
          <w:szCs w:val="24"/>
          <w:vertAlign w:val="superscript"/>
        </w:rPr>
        <w:t>st</w:t>
      </w:r>
      <w:r w:rsidRPr="009B7BB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B7BB6">
        <w:rPr>
          <w:sz w:val="24"/>
          <w:szCs w:val="24"/>
          <w:vertAlign w:val="superscript"/>
        </w:rPr>
        <w:t>nd</w:t>
      </w:r>
      <w:r w:rsidRPr="009B7BB6">
        <w:rPr>
          <w:sz w:val="24"/>
          <w:szCs w:val="24"/>
        </w:rPr>
        <w:t xml:space="preserve"> Corinthians 3:17-18; Romans 8:1-17; Galatians 5:16-18, 22-26 &amp; Acts 6:5; 7:55-56. The Christians Freedom to Obey the Sexual Laws is Voluntary, but not Demanding is in Psalms 37:31; 119:32, 45, 97; Jeremiah 31:33; 2</w:t>
      </w:r>
      <w:r w:rsidRPr="009B7BB6">
        <w:rPr>
          <w:sz w:val="24"/>
          <w:szCs w:val="24"/>
          <w:vertAlign w:val="superscript"/>
        </w:rPr>
        <w:t>nd</w:t>
      </w:r>
      <w:r w:rsidRPr="009B7BB6">
        <w:rPr>
          <w:sz w:val="24"/>
          <w:szCs w:val="24"/>
        </w:rPr>
        <w:t xml:space="preserve"> Corinthians 3:3; James 1:25; 2:12 &amp; Acts 6:5, 11, 13, 15. Sexual Laws concerns a Sexual Corruption in This World through Lust is in 2</w:t>
      </w:r>
      <w:r w:rsidRPr="009B7BB6">
        <w:rPr>
          <w:sz w:val="24"/>
          <w:szCs w:val="24"/>
          <w:vertAlign w:val="superscript"/>
        </w:rPr>
        <w:t>nd</w:t>
      </w:r>
      <w:r w:rsidRPr="009B7BB6">
        <w:rPr>
          <w:sz w:val="24"/>
          <w:szCs w:val="24"/>
        </w:rPr>
        <w:t xml:space="preserve"> Peter 1:4. </w:t>
      </w:r>
    </w:p>
    <w:p w:rsidR="00C934E1" w:rsidRPr="009B7BB6" w:rsidRDefault="00C934E1" w:rsidP="00C934E1">
      <w:pPr>
        <w:spacing w:line="480" w:lineRule="auto"/>
        <w:jc w:val="both"/>
        <w:rPr>
          <w:sz w:val="24"/>
          <w:szCs w:val="24"/>
        </w:rPr>
      </w:pPr>
      <w:r w:rsidRPr="009B7BB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B7BB6">
        <w:rPr>
          <w:sz w:val="24"/>
          <w:szCs w:val="24"/>
          <w:vertAlign w:val="superscript"/>
        </w:rPr>
        <w:t>st</w:t>
      </w:r>
      <w:r w:rsidRPr="009B7BB6">
        <w:rPr>
          <w:sz w:val="24"/>
          <w:szCs w:val="24"/>
        </w:rPr>
        <w:t xml:space="preserve"> Corinthians 7:22-23; 2</w:t>
      </w:r>
      <w:r w:rsidRPr="009B7BB6">
        <w:rPr>
          <w:sz w:val="24"/>
          <w:szCs w:val="24"/>
          <w:vertAlign w:val="superscript"/>
        </w:rPr>
        <w:t>nd</w:t>
      </w:r>
      <w:r w:rsidRPr="009B7BB6">
        <w:rPr>
          <w:sz w:val="24"/>
          <w:szCs w:val="24"/>
        </w:rPr>
        <w:t xml:space="preserve"> Peter 2:19 &amp; Acts 26:16-18. Christians must Resist Sexual Sin is in Romans 1:21-32; 6:12,14; Hebrews 12:1-2; 1</w:t>
      </w:r>
      <w:r w:rsidRPr="009B7BB6">
        <w:rPr>
          <w:sz w:val="24"/>
          <w:szCs w:val="24"/>
          <w:vertAlign w:val="superscript"/>
        </w:rPr>
        <w:t>st</w:t>
      </w:r>
      <w:r w:rsidRPr="009B7BB6">
        <w:rPr>
          <w:sz w:val="24"/>
          <w:szCs w:val="24"/>
        </w:rPr>
        <w:t xml:space="preserve"> John 5:16-18 &amp; Acts 18:14. The False Ideas that Grace gives Christians the Freedom to Sexual Sin is in Romans 3:5-8; 6:1-2:15; 1</w:t>
      </w:r>
      <w:r w:rsidRPr="009B7BB6">
        <w:rPr>
          <w:sz w:val="24"/>
          <w:szCs w:val="24"/>
          <w:vertAlign w:val="superscript"/>
        </w:rPr>
        <w:t>st</w:t>
      </w:r>
      <w:r w:rsidRPr="009B7BB6">
        <w:rPr>
          <w:sz w:val="24"/>
          <w:szCs w:val="24"/>
        </w:rPr>
        <w:t xml:space="preserve"> Corinthians 10:23; Galatians 2:17-21 &amp; Acts 6:11, 13. The Dangers of Abusing Christian Freedom: Becoming a Stumbling-block to Others is in 1</w:t>
      </w:r>
      <w:r w:rsidRPr="009B7BB6">
        <w:rPr>
          <w:sz w:val="24"/>
          <w:szCs w:val="24"/>
          <w:vertAlign w:val="superscript"/>
        </w:rPr>
        <w:t>st</w:t>
      </w:r>
      <w:r w:rsidRPr="009B7BB6">
        <w:rPr>
          <w:sz w:val="24"/>
          <w:szCs w:val="24"/>
        </w:rPr>
        <w:t xml:space="preserve"> Corinthians 8:9-12 &amp; Romans 15:1-3. Indulging Oneself in Sexual Activity is in Galatians 5:13 &amp; Romans 14:1-18. Using Freedom to Cover up Sexual Evil is in 1</w:t>
      </w:r>
      <w:r w:rsidRPr="009B7BB6">
        <w:rPr>
          <w:sz w:val="24"/>
          <w:szCs w:val="24"/>
          <w:vertAlign w:val="superscript"/>
        </w:rPr>
        <w:t>st</w:t>
      </w:r>
      <w:r w:rsidRPr="009B7BB6">
        <w:rPr>
          <w:sz w:val="24"/>
          <w:szCs w:val="24"/>
        </w:rPr>
        <w:t xml:space="preserve"> Peter 2:16. The Examples of Abuse of Christian Freedom: Falling Back into Deliberate Sexual Sin is in Romans 6:1-2; Hebrews 12:1 &amp; 1</w:t>
      </w:r>
      <w:r w:rsidRPr="009B7BB6">
        <w:rPr>
          <w:sz w:val="24"/>
          <w:szCs w:val="24"/>
          <w:vertAlign w:val="superscript"/>
        </w:rPr>
        <w:t>st</w:t>
      </w:r>
      <w:r w:rsidRPr="009B7BB6">
        <w:rPr>
          <w:sz w:val="24"/>
          <w:szCs w:val="24"/>
        </w:rPr>
        <w:t xml:space="preserve"> John 3:6; 5:16-18. Disobedience towards the Father Stephen concerning No Sexuality is in 1</w:t>
      </w:r>
      <w:r w:rsidRPr="009B7BB6">
        <w:rPr>
          <w:sz w:val="24"/>
          <w:szCs w:val="24"/>
          <w:vertAlign w:val="superscript"/>
        </w:rPr>
        <w:t>st</w:t>
      </w:r>
      <w:r w:rsidRPr="009B7BB6">
        <w:rPr>
          <w:sz w:val="24"/>
          <w:szCs w:val="24"/>
        </w:rPr>
        <w:t xml:space="preserve"> John 3:4; 2</w:t>
      </w:r>
      <w:r w:rsidRPr="009B7BB6">
        <w:rPr>
          <w:sz w:val="24"/>
          <w:szCs w:val="24"/>
          <w:vertAlign w:val="superscript"/>
        </w:rPr>
        <w:t>nd</w:t>
      </w:r>
      <w:r w:rsidRPr="009B7BB6">
        <w:rPr>
          <w:sz w:val="24"/>
          <w:szCs w:val="24"/>
        </w:rPr>
        <w:t xml:space="preserve"> Corinthians 10:6 &amp; Ephesians 5:6. Selfishness within Sexuality is in 1</w:t>
      </w:r>
      <w:r w:rsidRPr="009B7BB6">
        <w:rPr>
          <w:sz w:val="24"/>
          <w:szCs w:val="24"/>
          <w:vertAlign w:val="superscript"/>
        </w:rPr>
        <w:t>st</w:t>
      </w:r>
      <w:r w:rsidRPr="009B7BB6">
        <w:rPr>
          <w:sz w:val="24"/>
          <w:szCs w:val="24"/>
        </w:rPr>
        <w:t xml:space="preserve"> John 3:17 &amp; Luke 6:32-34. Eating Food Sacrificed to Sexual Idols is in 1</w:t>
      </w:r>
      <w:r w:rsidRPr="009B7BB6">
        <w:rPr>
          <w:sz w:val="24"/>
          <w:szCs w:val="24"/>
          <w:vertAlign w:val="superscript"/>
        </w:rPr>
        <w:t>st</w:t>
      </w:r>
      <w:r w:rsidRPr="009B7BB6">
        <w:rPr>
          <w:sz w:val="24"/>
          <w:szCs w:val="24"/>
        </w:rPr>
        <w:t xml:space="preserve"> Corinthians 8:1-13 &amp; Revelation 2:14, 20. </w:t>
      </w:r>
    </w:p>
    <w:p w:rsidR="00C934E1" w:rsidRPr="009B7BB6" w:rsidRDefault="00C934E1" w:rsidP="00C934E1">
      <w:pPr>
        <w:spacing w:line="480" w:lineRule="auto"/>
        <w:jc w:val="both"/>
        <w:rPr>
          <w:sz w:val="24"/>
          <w:szCs w:val="24"/>
        </w:rPr>
      </w:pPr>
      <w:r w:rsidRPr="009B7BB6">
        <w:rPr>
          <w:sz w:val="24"/>
          <w:szCs w:val="24"/>
        </w:rPr>
        <w:t>The Freedom of the Will: The Freedom of the Will to Choose between Good &amp; Evil is in Deuteronomy 11:26-28; 30:15-16, 19; Joshua 24:15; 1</w:t>
      </w:r>
      <w:r w:rsidRPr="009B7BB6">
        <w:rPr>
          <w:sz w:val="24"/>
          <w:szCs w:val="24"/>
          <w:vertAlign w:val="superscript"/>
        </w:rPr>
        <w:t>st</w:t>
      </w:r>
      <w:r w:rsidRPr="009B7BB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B7BB6">
        <w:rPr>
          <w:sz w:val="24"/>
          <w:szCs w:val="24"/>
          <w:vertAlign w:val="superscript"/>
        </w:rPr>
        <w:t>st</w:t>
      </w:r>
      <w:r w:rsidRPr="009B7BB6">
        <w:rPr>
          <w:sz w:val="24"/>
          <w:szCs w:val="24"/>
        </w:rPr>
        <w:t xml:space="preserve"> Samuel 6:6; Exodus 8:15, 32; Psalms 95:8; Proverbs 28:14; Hebrews 3:8, 15; 4:7 &amp; Acts 7:11, 13; 7:57-60.           </w:t>
      </w:r>
    </w:p>
    <w:p w:rsidR="00C934E1" w:rsidRPr="009B7BB6" w:rsidRDefault="00C934E1" w:rsidP="00C934E1">
      <w:pPr>
        <w:spacing w:line="480" w:lineRule="auto"/>
        <w:jc w:val="both"/>
        <w:rPr>
          <w:sz w:val="24"/>
          <w:szCs w:val="24"/>
        </w:rPr>
      </w:pPr>
      <w:r w:rsidRPr="009B7BB6">
        <w:rPr>
          <w:sz w:val="24"/>
          <w:szCs w:val="24"/>
        </w:rPr>
        <w:t>Enquiring of the Father Stephen for Divine Knowledge is in Genesis 25:22-23; Judges 13:17; 18:5-6 &amp; 1</w:t>
      </w:r>
      <w:r w:rsidRPr="009B7BB6">
        <w:rPr>
          <w:sz w:val="24"/>
          <w:szCs w:val="24"/>
          <w:vertAlign w:val="superscript"/>
        </w:rPr>
        <w:t>st</w:t>
      </w:r>
      <w:r w:rsidRPr="009B7BB6">
        <w:rPr>
          <w:sz w:val="24"/>
          <w:szCs w:val="24"/>
        </w:rPr>
        <w:t xml:space="preserve"> Samuel 10:22. Enquiring of the Father Stephen for Divine Guidance is in 2</w:t>
      </w:r>
      <w:r w:rsidRPr="009B7BB6">
        <w:rPr>
          <w:sz w:val="24"/>
          <w:szCs w:val="24"/>
          <w:vertAlign w:val="superscript"/>
        </w:rPr>
        <w:t>nd</w:t>
      </w:r>
      <w:r w:rsidRPr="009B7BB6">
        <w:rPr>
          <w:sz w:val="24"/>
          <w:szCs w:val="24"/>
        </w:rPr>
        <w:t xml:space="preserve"> Samuel 2:1; Judges 20:18, 23, 27-28; 1</w:t>
      </w:r>
      <w:r w:rsidRPr="009B7BB6">
        <w:rPr>
          <w:sz w:val="24"/>
          <w:szCs w:val="24"/>
          <w:vertAlign w:val="superscript"/>
        </w:rPr>
        <w:t>st</w:t>
      </w:r>
      <w:r w:rsidRPr="009B7BB6">
        <w:rPr>
          <w:sz w:val="24"/>
          <w:szCs w:val="24"/>
        </w:rPr>
        <w:t xml:space="preserve"> Samuel 23:2, 4; 30:8; 2</w:t>
      </w:r>
      <w:r w:rsidRPr="009B7BB6">
        <w:rPr>
          <w:sz w:val="24"/>
          <w:szCs w:val="24"/>
          <w:vertAlign w:val="superscript"/>
        </w:rPr>
        <w:t>nd</w:t>
      </w:r>
      <w:r w:rsidRPr="009B7BB6">
        <w:rPr>
          <w:sz w:val="24"/>
          <w:szCs w:val="24"/>
        </w:rPr>
        <w:t xml:space="preserve"> Samuel 5:19, 23 &amp; 1</w:t>
      </w:r>
      <w:r w:rsidRPr="009B7BB6">
        <w:rPr>
          <w:sz w:val="24"/>
          <w:szCs w:val="24"/>
          <w:vertAlign w:val="superscript"/>
        </w:rPr>
        <w:t>st</w:t>
      </w:r>
      <w:r w:rsidRPr="009B7BB6">
        <w:rPr>
          <w:sz w:val="24"/>
          <w:szCs w:val="24"/>
        </w:rPr>
        <w:t xml:space="preserve"> Chronicles 14:10, 14. Enquiring of the Father Stephen through Intermediaries: Priest (Sergeants), Chief Priests (Lieutenants) &amp; High Priests (Captains) is in Judges 18:5-6; Numbers 27:18-21 &amp; 1</w:t>
      </w:r>
      <w:r w:rsidRPr="009B7BB6">
        <w:rPr>
          <w:sz w:val="24"/>
          <w:szCs w:val="24"/>
          <w:vertAlign w:val="superscript"/>
        </w:rPr>
        <w:t>st</w:t>
      </w:r>
      <w:r w:rsidRPr="009B7BB6">
        <w:rPr>
          <w:sz w:val="24"/>
          <w:szCs w:val="24"/>
        </w:rPr>
        <w:t xml:space="preserve"> Samuel 22:10, 13-15. Prophets is in 1</w:t>
      </w:r>
      <w:r w:rsidRPr="009B7BB6">
        <w:rPr>
          <w:sz w:val="24"/>
          <w:szCs w:val="24"/>
          <w:vertAlign w:val="superscript"/>
        </w:rPr>
        <w:t>st</w:t>
      </w:r>
      <w:r w:rsidRPr="009B7BB6">
        <w:rPr>
          <w:sz w:val="24"/>
          <w:szCs w:val="24"/>
        </w:rPr>
        <w:t xml:space="preserve"> Kings 22:6-9; 2</w:t>
      </w:r>
      <w:r w:rsidRPr="009B7BB6">
        <w:rPr>
          <w:sz w:val="24"/>
          <w:szCs w:val="24"/>
          <w:vertAlign w:val="superscript"/>
        </w:rPr>
        <w:t>nd</w:t>
      </w:r>
      <w:r w:rsidRPr="009B7BB6">
        <w:rPr>
          <w:sz w:val="24"/>
          <w:szCs w:val="24"/>
        </w:rPr>
        <w:t xml:space="preserve"> Chronicles 18:5-8; 34:19-28; 1</w:t>
      </w:r>
      <w:r w:rsidRPr="009B7BB6">
        <w:rPr>
          <w:sz w:val="24"/>
          <w:szCs w:val="24"/>
          <w:vertAlign w:val="superscript"/>
        </w:rPr>
        <w:t>st</w:t>
      </w:r>
      <w:r w:rsidRPr="009B7BB6">
        <w:rPr>
          <w:sz w:val="24"/>
          <w:szCs w:val="24"/>
        </w:rPr>
        <w:t xml:space="preserve"> Samuel 9:6-10; 2</w:t>
      </w:r>
      <w:r w:rsidRPr="009B7BB6">
        <w:rPr>
          <w:sz w:val="24"/>
          <w:szCs w:val="24"/>
          <w:vertAlign w:val="superscript"/>
        </w:rPr>
        <w:t>nd</w:t>
      </w:r>
      <w:r w:rsidRPr="009B7BB6">
        <w:rPr>
          <w:sz w:val="24"/>
          <w:szCs w:val="24"/>
        </w:rPr>
        <w:t xml:space="preserve"> Kings 3:11; 22:11-20; Jeremiah 21:1-7 &amp; Ezekiel 14:7. Enquiring of the Father Stephen by Casting Lots is in Numbers 27:21; 1</w:t>
      </w:r>
      <w:r w:rsidRPr="009B7BB6">
        <w:rPr>
          <w:sz w:val="24"/>
          <w:szCs w:val="24"/>
          <w:vertAlign w:val="superscript"/>
        </w:rPr>
        <w:t>st</w:t>
      </w:r>
      <w:r w:rsidRPr="009B7BB6">
        <w:rPr>
          <w:sz w:val="24"/>
          <w:szCs w:val="24"/>
        </w:rPr>
        <w:t xml:space="preserve"> Samuel 10:20-22; 14:36-42 &amp; Acts 1:24-26. Enquiring of the Father Stephen in Prayer is in 2</w:t>
      </w:r>
      <w:r w:rsidRPr="009B7BB6">
        <w:rPr>
          <w:sz w:val="24"/>
          <w:szCs w:val="24"/>
          <w:vertAlign w:val="superscript"/>
        </w:rPr>
        <w:t>nd</w:t>
      </w:r>
      <w:r w:rsidRPr="009B7BB6">
        <w:rPr>
          <w:sz w:val="24"/>
          <w:szCs w:val="24"/>
        </w:rPr>
        <w:t xml:space="preserve"> Chronicles 20:1-17. Enquiring of the Father Stephen at the Tabernacle is in Exodus 33:7; Judges 20:26-28; 1</w:t>
      </w:r>
      <w:r w:rsidRPr="009B7BB6">
        <w:rPr>
          <w:sz w:val="24"/>
          <w:szCs w:val="24"/>
          <w:vertAlign w:val="superscript"/>
        </w:rPr>
        <w:t>st</w:t>
      </w:r>
      <w:r w:rsidRPr="009B7BB6">
        <w:rPr>
          <w:sz w:val="24"/>
          <w:szCs w:val="24"/>
        </w:rPr>
        <w:t xml:space="preserve"> Chronicles 13:3 &amp; 2</w:t>
      </w:r>
      <w:r w:rsidRPr="009B7BB6">
        <w:rPr>
          <w:sz w:val="24"/>
          <w:szCs w:val="24"/>
          <w:vertAlign w:val="superscript"/>
        </w:rPr>
        <w:t>nd</w:t>
      </w:r>
      <w:r w:rsidRPr="009B7BB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B7BB6">
        <w:rPr>
          <w:sz w:val="24"/>
          <w:szCs w:val="24"/>
          <w:vertAlign w:val="superscript"/>
        </w:rPr>
        <w:t>st</w:t>
      </w:r>
      <w:r w:rsidRPr="009B7BB6">
        <w:rPr>
          <w:sz w:val="24"/>
          <w:szCs w:val="24"/>
        </w:rPr>
        <w:t xml:space="preserve"> Chronicles 10:13-14; 15:13; Jeremiah 10:21 &amp; Zephaniah 1:4-6. The Brother John the Holy Ghost and Enquiring of the Father Stephen is in John 16:13-15, 23-24.  </w:t>
      </w:r>
    </w:p>
    <w:p w:rsidR="00C934E1" w:rsidRPr="009B7BB6" w:rsidRDefault="00C934E1" w:rsidP="00C934E1">
      <w:pPr>
        <w:spacing w:line="480" w:lineRule="auto"/>
        <w:jc w:val="both"/>
        <w:rPr>
          <w:sz w:val="24"/>
          <w:szCs w:val="24"/>
        </w:rPr>
      </w:pPr>
      <w:r w:rsidRPr="009B7BB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B7BB6">
        <w:rPr>
          <w:sz w:val="24"/>
          <w:szCs w:val="24"/>
          <w:vertAlign w:val="superscript"/>
        </w:rPr>
        <w:t>st</w:t>
      </w:r>
      <w:r w:rsidRPr="009B7BB6">
        <w:rPr>
          <w:sz w:val="24"/>
          <w:szCs w:val="24"/>
        </w:rPr>
        <w:t xml:space="preserve"> Peter 1:17-21; Romans 13:1-10; 1</w:t>
      </w:r>
      <w:r w:rsidRPr="009B7BB6">
        <w:rPr>
          <w:sz w:val="24"/>
          <w:szCs w:val="24"/>
          <w:vertAlign w:val="superscript"/>
        </w:rPr>
        <w:t>st</w:t>
      </w:r>
      <w:r w:rsidRPr="009B7BB6">
        <w:rPr>
          <w:sz w:val="24"/>
          <w:szCs w:val="24"/>
        </w:rPr>
        <w:t xml:space="preserve"> Peter 2:13-17; 2</w:t>
      </w:r>
      <w:r w:rsidRPr="009B7BB6">
        <w:rPr>
          <w:sz w:val="24"/>
          <w:szCs w:val="24"/>
          <w:vertAlign w:val="superscript"/>
        </w:rPr>
        <w:t>nd</w:t>
      </w:r>
      <w:r w:rsidRPr="009B7BB6">
        <w:rPr>
          <w:sz w:val="24"/>
          <w:szCs w:val="24"/>
        </w:rPr>
        <w:t xml:space="preserve"> Esdras 4:34; Matthew 18:19; 21:22, 24; Mark 11:29; John 11:22; 14:13-14; 15:7, 16 &amp; 16:23-24, 26; James 1:5-6; 4:1-10; 1</w:t>
      </w:r>
      <w:r w:rsidRPr="009B7BB6">
        <w:rPr>
          <w:sz w:val="24"/>
          <w:szCs w:val="24"/>
          <w:vertAlign w:val="superscript"/>
        </w:rPr>
        <w:t>st</w:t>
      </w:r>
      <w:r w:rsidRPr="009B7BB6">
        <w:rPr>
          <w:sz w:val="24"/>
          <w:szCs w:val="24"/>
        </w:rPr>
        <w:t xml:space="preserve"> John 3:22; 5:14-16; Luke 11:9 &amp; Acts 1:6; 7:59-60. The Right Ways to Ask the Father Stephen: Perseverance in Prayer: Persistence in Prayer is in Psalms 22:1-2; 55:17; 86:3; 88:1, 9; 1</w:t>
      </w:r>
      <w:r w:rsidRPr="009B7BB6">
        <w:rPr>
          <w:sz w:val="24"/>
          <w:szCs w:val="24"/>
          <w:vertAlign w:val="superscript"/>
        </w:rPr>
        <w:t>st</w:t>
      </w:r>
      <w:r w:rsidRPr="009B7BB6">
        <w:rPr>
          <w:sz w:val="24"/>
          <w:szCs w:val="24"/>
        </w:rPr>
        <w:t xml:space="preserve"> Thessalonians 5:17; 1</w:t>
      </w:r>
      <w:r w:rsidRPr="009B7BB6">
        <w:rPr>
          <w:sz w:val="24"/>
          <w:szCs w:val="24"/>
          <w:vertAlign w:val="superscript"/>
        </w:rPr>
        <w:t>st</w:t>
      </w:r>
      <w:r w:rsidRPr="009B7BB6">
        <w:rPr>
          <w:sz w:val="24"/>
          <w:szCs w:val="24"/>
        </w:rPr>
        <w:t xml:space="preserve"> Timothy 5:5; Matthew 7:7-8 &amp; Luke 11:9-10; 18:1, 2-8. Faithfulness in Prayer is in Ephesians 6:18; Romans 1:9-10; Colossians 4:12; 1</w:t>
      </w:r>
      <w:r w:rsidRPr="009B7BB6">
        <w:rPr>
          <w:sz w:val="24"/>
          <w:szCs w:val="24"/>
          <w:vertAlign w:val="superscript"/>
        </w:rPr>
        <w:t>st</w:t>
      </w:r>
      <w:r w:rsidRPr="009B7BB6">
        <w:rPr>
          <w:sz w:val="24"/>
          <w:szCs w:val="24"/>
        </w:rPr>
        <w:t xml:space="preserve"> Thessalonians 1:2-3 &amp; 2</w:t>
      </w:r>
      <w:r w:rsidRPr="009B7BB6">
        <w:rPr>
          <w:sz w:val="24"/>
          <w:szCs w:val="24"/>
          <w:vertAlign w:val="superscript"/>
        </w:rPr>
        <w:t>nd</w:t>
      </w:r>
      <w:r w:rsidRPr="009B7BB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B7BB6">
        <w:rPr>
          <w:sz w:val="24"/>
          <w:szCs w:val="24"/>
          <w:vertAlign w:val="superscript"/>
        </w:rPr>
        <w:t>nd</w:t>
      </w:r>
      <w:r w:rsidRPr="009B7BB6">
        <w:rPr>
          <w:sz w:val="24"/>
          <w:szCs w:val="24"/>
        </w:rPr>
        <w:t xml:space="preserve"> Corinthians 12:8 &amp; Luke 8:31; 18:38-39. Further Examples of Perseverance in Prayer is in Genesis 32:26; Deuteronomy 9:18; 2</w:t>
      </w:r>
      <w:r w:rsidRPr="009B7BB6">
        <w:rPr>
          <w:sz w:val="24"/>
          <w:szCs w:val="24"/>
          <w:vertAlign w:val="superscript"/>
        </w:rPr>
        <w:t>nd</w:t>
      </w:r>
      <w:r w:rsidRPr="009B7BB6">
        <w:rPr>
          <w:sz w:val="24"/>
          <w:szCs w:val="24"/>
        </w:rPr>
        <w:t xml:space="preserve"> Samuel 12:16; 1</w:t>
      </w:r>
      <w:r w:rsidRPr="009B7BB6">
        <w:rPr>
          <w:sz w:val="24"/>
          <w:szCs w:val="24"/>
          <w:vertAlign w:val="superscript"/>
        </w:rPr>
        <w:t>st</w:t>
      </w:r>
      <w:r w:rsidRPr="009B7BB6">
        <w:rPr>
          <w:sz w:val="24"/>
          <w:szCs w:val="24"/>
        </w:rPr>
        <w:t xml:space="preserve"> Kings 18:28-29; Nehemiah 1:4-6; Daniel 10:2-3 &amp; Luke 2:37. Further Examples of Earnestness in Prayer is in 1</w:t>
      </w:r>
      <w:r w:rsidRPr="009B7BB6">
        <w:rPr>
          <w:sz w:val="24"/>
          <w:szCs w:val="24"/>
          <w:vertAlign w:val="superscript"/>
        </w:rPr>
        <w:t>st</w:t>
      </w:r>
      <w:r w:rsidRPr="009B7BB6">
        <w:rPr>
          <w:sz w:val="24"/>
          <w:szCs w:val="24"/>
        </w:rPr>
        <w:t xml:space="preserve"> Samuel 1:12-16; 1</w:t>
      </w:r>
      <w:r w:rsidRPr="009B7BB6">
        <w:rPr>
          <w:sz w:val="24"/>
          <w:szCs w:val="24"/>
          <w:vertAlign w:val="superscript"/>
        </w:rPr>
        <w:t>st</w:t>
      </w:r>
      <w:r w:rsidRPr="009B7BB6">
        <w:rPr>
          <w:sz w:val="24"/>
          <w:szCs w:val="24"/>
        </w:rPr>
        <w:t xml:space="preserve"> Kings 8:22; 2</w:t>
      </w:r>
      <w:r w:rsidRPr="009B7BB6">
        <w:rPr>
          <w:sz w:val="24"/>
          <w:szCs w:val="24"/>
          <w:vertAlign w:val="superscript"/>
        </w:rPr>
        <w:t>nd</w:t>
      </w:r>
      <w:r w:rsidRPr="009B7BB6">
        <w:rPr>
          <w:sz w:val="24"/>
          <w:szCs w:val="24"/>
        </w:rPr>
        <w:t xml:space="preserve"> Chronicles 6:12; Isaiah 38:2-3; Daniel 9:3; Mark 5:22-23; John 4:47; James 5:17-18; Luke 8:41-42 &amp; Acts 12:5.           </w:t>
      </w:r>
    </w:p>
    <w:p w:rsidR="00C934E1" w:rsidRPr="009B7BB6" w:rsidRDefault="00C934E1" w:rsidP="00C934E1">
      <w:pPr>
        <w:spacing w:line="480" w:lineRule="auto"/>
        <w:jc w:val="both"/>
        <w:rPr>
          <w:sz w:val="24"/>
          <w:szCs w:val="24"/>
        </w:rPr>
      </w:pPr>
      <w:r w:rsidRPr="009B7BB6">
        <w:rPr>
          <w:sz w:val="24"/>
          <w:szCs w:val="24"/>
        </w:rPr>
        <w:t>Importunity towards the Father Stephen’s Creatures: Making Requests of Others is in Genesis 19:3; 39:10; Numbers 22:37; Judges 14:16-17; 16:6-16; 2</w:t>
      </w:r>
      <w:r w:rsidRPr="009B7BB6">
        <w:rPr>
          <w:sz w:val="24"/>
          <w:szCs w:val="24"/>
          <w:vertAlign w:val="superscript"/>
        </w:rPr>
        <w:t>nd</w:t>
      </w:r>
      <w:r w:rsidRPr="009B7BB6">
        <w:rPr>
          <w:sz w:val="24"/>
          <w:szCs w:val="24"/>
        </w:rPr>
        <w:t xml:space="preserve"> Kings 2:16-17; 2</w:t>
      </w:r>
      <w:r w:rsidRPr="009B7BB6">
        <w:rPr>
          <w:sz w:val="24"/>
          <w:szCs w:val="24"/>
          <w:vertAlign w:val="superscript"/>
        </w:rPr>
        <w:t>nd</w:t>
      </w:r>
      <w:r w:rsidRPr="009B7BB6">
        <w:rPr>
          <w:sz w:val="24"/>
          <w:szCs w:val="24"/>
        </w:rPr>
        <w:t xml:space="preserve"> Kings 2:16-17; Esther 3:3-4; 8:3; Proverbs 19:7; Jeremiah 38:26; 2</w:t>
      </w:r>
      <w:r w:rsidRPr="009B7BB6">
        <w:rPr>
          <w:sz w:val="24"/>
          <w:szCs w:val="24"/>
          <w:vertAlign w:val="superscript"/>
        </w:rPr>
        <w:t>nd</w:t>
      </w:r>
      <w:r w:rsidRPr="009B7BB6">
        <w:rPr>
          <w:sz w:val="24"/>
          <w:szCs w:val="24"/>
        </w:rPr>
        <w:t xml:space="preserve"> Corinthians 8:4; Philippians 4:2; Luke 23:23 &amp; Acts 12:16; 25:3. Importunity in Preaching the Gospel is in 2</w:t>
      </w:r>
      <w:r w:rsidRPr="009B7BB6">
        <w:rPr>
          <w:sz w:val="24"/>
          <w:szCs w:val="24"/>
          <w:vertAlign w:val="superscript"/>
        </w:rPr>
        <w:t>nd</w:t>
      </w:r>
      <w:r w:rsidRPr="009B7BB6">
        <w:rPr>
          <w:sz w:val="24"/>
          <w:szCs w:val="24"/>
        </w:rPr>
        <w:t xml:space="preserve"> Corinthians 5:20. Persistence is in Acts 5:42. Urgent Appeal is in Acts 2:40. Boldness is in Philippians 1:14 &amp; Acts 4:29, 31; 9:27; 14:3; 19:8; 28:31. Persuasion is in 2</w:t>
      </w:r>
      <w:r w:rsidRPr="009B7BB6">
        <w:rPr>
          <w:sz w:val="24"/>
          <w:szCs w:val="24"/>
          <w:vertAlign w:val="superscript"/>
        </w:rPr>
        <w:t>nd</w:t>
      </w:r>
      <w:r w:rsidRPr="009B7BB6">
        <w:rPr>
          <w:sz w:val="24"/>
          <w:szCs w:val="24"/>
        </w:rPr>
        <w:t xml:space="preserve"> Corinthians 5:11 &amp; Acts 18:4; 19:8; 26:28. Importunity in Giving Instruction is in 2</w:t>
      </w:r>
      <w:r w:rsidRPr="009B7BB6">
        <w:rPr>
          <w:sz w:val="24"/>
          <w:szCs w:val="24"/>
          <w:vertAlign w:val="superscript"/>
        </w:rPr>
        <w:t>nd</w:t>
      </w:r>
      <w:r w:rsidRPr="009B7BB6">
        <w:rPr>
          <w:sz w:val="24"/>
          <w:szCs w:val="24"/>
        </w:rPr>
        <w:t xml:space="preserve"> Corinthians 6:1; 10:1; 1</w:t>
      </w:r>
      <w:r w:rsidRPr="009B7BB6">
        <w:rPr>
          <w:sz w:val="24"/>
          <w:szCs w:val="24"/>
          <w:vertAlign w:val="superscript"/>
        </w:rPr>
        <w:t>st</w:t>
      </w:r>
      <w:r w:rsidRPr="009B7BB6">
        <w:rPr>
          <w:sz w:val="24"/>
          <w:szCs w:val="24"/>
        </w:rPr>
        <w:t xml:space="preserve"> Thessalonians 4:1, 10; Romans 15:15; Galatians 4:12; Ephesians 4:1, 17 &amp; Acts 13:43. The Father Stephen’s Persistent Appeal: The Father Stephen’s Repeated Call to Individuals is in 1</w:t>
      </w:r>
      <w:r w:rsidRPr="009B7BB6">
        <w:rPr>
          <w:sz w:val="24"/>
          <w:szCs w:val="24"/>
          <w:vertAlign w:val="superscript"/>
        </w:rPr>
        <w:t>st</w:t>
      </w:r>
      <w:r w:rsidRPr="009B7BB6">
        <w:rPr>
          <w:sz w:val="24"/>
          <w:szCs w:val="24"/>
        </w:rPr>
        <w:t xml:space="preserve"> Samuel 3:8 &amp; John 21:17. The Father Stephen’s Appeal to His Wayward Creatures is in 2</w:t>
      </w:r>
      <w:r w:rsidRPr="009B7BB6">
        <w:rPr>
          <w:sz w:val="24"/>
          <w:szCs w:val="24"/>
          <w:vertAlign w:val="superscript"/>
        </w:rPr>
        <w:t>nd</w:t>
      </w:r>
      <w:r w:rsidRPr="009B7BB6">
        <w:rPr>
          <w:sz w:val="24"/>
          <w:szCs w:val="24"/>
        </w:rPr>
        <w:t xml:space="preserve"> Chronicles 36:15; Jeremiah 7:13, 25; 11:7; 25:3-4; 26:5; 29:19; 32:33; 35:14-15; 44:4 &amp; Matthew 21:35-37.                   </w:t>
      </w:r>
    </w:p>
    <w:p w:rsidR="00C934E1" w:rsidRPr="009B7BB6" w:rsidRDefault="00C934E1" w:rsidP="00C934E1">
      <w:pPr>
        <w:spacing w:line="480" w:lineRule="auto"/>
        <w:jc w:val="both"/>
        <w:rPr>
          <w:rFonts w:cstheme="minorHAnsi"/>
          <w:sz w:val="24"/>
          <w:szCs w:val="24"/>
        </w:rPr>
      </w:pPr>
      <w:r w:rsidRPr="009B7BB6">
        <w:rPr>
          <w:sz w:val="24"/>
          <w:szCs w:val="24"/>
        </w:rPr>
        <w:t>The Sexual Knowledge of Sin: Knowledge of Sin as a Result of the Fall is in Genesis 2:16-17; 3:1-13, 22. The Sexual Knowledge of Sin through Conscience is in Romans 2:14-15; 1</w:t>
      </w:r>
      <w:r w:rsidRPr="009B7BB6">
        <w:rPr>
          <w:sz w:val="24"/>
          <w:szCs w:val="24"/>
          <w:vertAlign w:val="superscript"/>
        </w:rPr>
        <w:t>st</w:t>
      </w:r>
      <w:r w:rsidRPr="009B7BB6">
        <w:rPr>
          <w:sz w:val="24"/>
          <w:szCs w:val="24"/>
        </w:rPr>
        <w:t xml:space="preserve"> Samuel 24:5-6; 2</w:t>
      </w:r>
      <w:r w:rsidRPr="009B7BB6">
        <w:rPr>
          <w:sz w:val="24"/>
          <w:szCs w:val="24"/>
          <w:vertAlign w:val="superscript"/>
        </w:rPr>
        <w:t>nd</w:t>
      </w:r>
      <w:r w:rsidRPr="009B7BB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B7BB6">
        <w:rPr>
          <w:sz w:val="24"/>
          <w:szCs w:val="24"/>
          <w:vertAlign w:val="superscript"/>
        </w:rPr>
        <w:t>st</w:t>
      </w:r>
      <w:r w:rsidRPr="009B7BB6">
        <w:rPr>
          <w:sz w:val="24"/>
          <w:szCs w:val="24"/>
        </w:rPr>
        <w:t xml:space="preserve"> Thessalonians 1:5. </w:t>
      </w:r>
      <w:r w:rsidRPr="009B7BB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934E1" w:rsidRPr="009B7BB6" w:rsidRDefault="00C934E1" w:rsidP="00C934E1">
      <w:pPr>
        <w:spacing w:line="480" w:lineRule="auto"/>
        <w:jc w:val="both"/>
        <w:rPr>
          <w:sz w:val="24"/>
          <w:szCs w:val="24"/>
        </w:rPr>
      </w:pPr>
      <w:r w:rsidRPr="009B7BB6">
        <w:rPr>
          <w:sz w:val="24"/>
          <w:szCs w:val="24"/>
        </w:rPr>
        <w:t>The Sexual Knowledge of Good and Evil: The Human Quest from the Sexual Knowledge of Good and Evil is in Genesis 2:9; 3:5-6, 22; 2</w:t>
      </w:r>
      <w:r w:rsidRPr="009B7BB6">
        <w:rPr>
          <w:sz w:val="24"/>
          <w:szCs w:val="24"/>
          <w:vertAlign w:val="superscript"/>
        </w:rPr>
        <w:t>nd</w:t>
      </w:r>
      <w:r w:rsidRPr="009B7BB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B7BB6">
        <w:rPr>
          <w:sz w:val="24"/>
          <w:szCs w:val="24"/>
          <w:vertAlign w:val="superscript"/>
        </w:rPr>
        <w:t>nd</w:t>
      </w:r>
      <w:r w:rsidRPr="009B7BB6">
        <w:rPr>
          <w:sz w:val="24"/>
          <w:szCs w:val="24"/>
        </w:rPr>
        <w:t xml:space="preserve"> Corinthians 1:12; 1</w:t>
      </w:r>
      <w:r w:rsidRPr="009B7BB6">
        <w:rPr>
          <w:sz w:val="24"/>
          <w:szCs w:val="24"/>
          <w:vertAlign w:val="superscript"/>
        </w:rPr>
        <w:t>st</w:t>
      </w:r>
      <w:r w:rsidRPr="009B7BB6">
        <w:rPr>
          <w:sz w:val="24"/>
          <w:szCs w:val="24"/>
        </w:rPr>
        <w:t xml:space="preserve"> Timothy 1:5, 18-19; 1</w:t>
      </w:r>
      <w:r w:rsidRPr="009B7BB6">
        <w:rPr>
          <w:sz w:val="24"/>
          <w:szCs w:val="24"/>
          <w:vertAlign w:val="superscript"/>
        </w:rPr>
        <w:t>st</w:t>
      </w:r>
      <w:r w:rsidRPr="009B7BB6">
        <w:rPr>
          <w:sz w:val="24"/>
          <w:szCs w:val="24"/>
        </w:rPr>
        <w:t xml:space="preserve"> Peter 3:15-16 &amp; Acts 24:16. Conscience and Moral Decisions is in 1</w:t>
      </w:r>
      <w:r w:rsidRPr="009B7BB6">
        <w:rPr>
          <w:sz w:val="24"/>
          <w:szCs w:val="24"/>
          <w:vertAlign w:val="superscript"/>
        </w:rPr>
        <w:t>st</w:t>
      </w:r>
      <w:r w:rsidRPr="009B7BB6">
        <w:rPr>
          <w:sz w:val="24"/>
          <w:szCs w:val="24"/>
        </w:rPr>
        <w:t xml:space="preserve"> Samuel 25:30-34; 1</w:t>
      </w:r>
      <w:r w:rsidRPr="009B7BB6">
        <w:rPr>
          <w:sz w:val="24"/>
          <w:szCs w:val="24"/>
          <w:vertAlign w:val="superscript"/>
        </w:rPr>
        <w:t>st</w:t>
      </w:r>
      <w:r w:rsidRPr="009B7BB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934E1" w:rsidRPr="009B7BB6" w:rsidRDefault="00C934E1" w:rsidP="00C934E1">
      <w:pPr>
        <w:spacing w:line="480" w:lineRule="auto"/>
        <w:jc w:val="both"/>
        <w:rPr>
          <w:sz w:val="24"/>
          <w:szCs w:val="24"/>
        </w:rPr>
      </w:pPr>
      <w:r w:rsidRPr="009B7BB6">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9B7BB6">
        <w:rPr>
          <w:sz w:val="24"/>
          <w:szCs w:val="24"/>
          <w:vertAlign w:val="superscript"/>
        </w:rPr>
        <w:t>st</w:t>
      </w:r>
      <w:r w:rsidRPr="009B7BB6">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9B7BB6">
        <w:rPr>
          <w:sz w:val="24"/>
          <w:szCs w:val="24"/>
          <w:vertAlign w:val="superscript"/>
        </w:rPr>
        <w:t>st</w:t>
      </w:r>
      <w:r w:rsidRPr="009B7BB6">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9B7BB6">
        <w:rPr>
          <w:sz w:val="24"/>
          <w:szCs w:val="24"/>
          <w:vertAlign w:val="superscript"/>
        </w:rPr>
        <w:t>st</w:t>
      </w:r>
      <w:r w:rsidRPr="009B7BB6">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9B7BB6">
        <w:rPr>
          <w:sz w:val="24"/>
          <w:szCs w:val="24"/>
          <w:vertAlign w:val="superscript"/>
        </w:rPr>
        <w:t>st</w:t>
      </w:r>
      <w:r w:rsidRPr="009B7BB6">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9B7BB6">
        <w:rPr>
          <w:sz w:val="24"/>
          <w:szCs w:val="24"/>
          <w:vertAlign w:val="superscript"/>
        </w:rPr>
        <w:t>st</w:t>
      </w:r>
      <w:r w:rsidRPr="009B7BB6">
        <w:rPr>
          <w:sz w:val="24"/>
          <w:szCs w:val="24"/>
        </w:rPr>
        <w:t xml:space="preserve"> Corinthians 14:6-19. Also tongues are a sign to unbelievers in 1</w:t>
      </w:r>
      <w:r w:rsidRPr="009B7BB6">
        <w:rPr>
          <w:sz w:val="24"/>
          <w:szCs w:val="24"/>
          <w:vertAlign w:val="superscript"/>
        </w:rPr>
        <w:t>st</w:t>
      </w:r>
      <w:r w:rsidRPr="009B7BB6">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9B7BB6">
        <w:rPr>
          <w:sz w:val="24"/>
          <w:szCs w:val="24"/>
          <w:vertAlign w:val="superscript"/>
        </w:rPr>
        <w:t>st</w:t>
      </w:r>
      <w:r w:rsidRPr="009B7BB6">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9B7BB6">
        <w:rPr>
          <w:b/>
          <w:sz w:val="24"/>
          <w:szCs w:val="24"/>
        </w:rPr>
        <w:t>True Holy Division</w:t>
      </w:r>
      <w:r w:rsidRPr="009B7BB6">
        <w:rPr>
          <w:sz w:val="24"/>
          <w:szCs w:val="24"/>
        </w:rPr>
        <w:t>” even in communication and keeping company in Psalms 17:3; Malachi 3:8-12; Judith 8:11-17; Wisdom of Solomon 1:1-5 &amp; 1</w:t>
      </w:r>
      <w:r w:rsidRPr="009B7BB6">
        <w:rPr>
          <w:sz w:val="24"/>
          <w:szCs w:val="24"/>
          <w:vertAlign w:val="superscript"/>
        </w:rPr>
        <w:t>st</w:t>
      </w:r>
      <w:r w:rsidRPr="009B7BB6">
        <w:rPr>
          <w:sz w:val="24"/>
          <w:szCs w:val="24"/>
        </w:rPr>
        <w:t xml:space="preserve"> Corinthians 3:13-17. The anointing breaks every yoke &amp; uplifts every problem but never brings “</w:t>
      </w:r>
      <w:r w:rsidRPr="009B7BB6">
        <w:rPr>
          <w:b/>
          <w:sz w:val="24"/>
          <w:szCs w:val="24"/>
        </w:rPr>
        <w:t>two creations that are not comparable</w:t>
      </w:r>
      <w:r w:rsidRPr="009B7BB6">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9B7BB6">
        <w:rPr>
          <w:sz w:val="24"/>
          <w:szCs w:val="24"/>
          <w:vertAlign w:val="superscript"/>
        </w:rPr>
        <w:t>st</w:t>
      </w:r>
      <w:r w:rsidRPr="009B7BB6">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9B7BB6">
        <w:rPr>
          <w:sz w:val="24"/>
          <w:szCs w:val="24"/>
          <w:vertAlign w:val="superscript"/>
        </w:rPr>
        <w:t>st</w:t>
      </w:r>
      <w:r w:rsidRPr="009B7BB6">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9B7BB6">
        <w:rPr>
          <w:b/>
          <w:sz w:val="24"/>
          <w:szCs w:val="24"/>
        </w:rPr>
        <w:t>This Age</w:t>
      </w:r>
      <w:r w:rsidRPr="009B7BB6">
        <w:rPr>
          <w:sz w:val="24"/>
          <w:szCs w:val="24"/>
        </w:rPr>
        <w:t>” on the Earth in Luke 20:34, 37-38 &amp; not “</w:t>
      </w:r>
      <w:r w:rsidRPr="009B7BB6">
        <w:rPr>
          <w:b/>
          <w:sz w:val="24"/>
          <w:szCs w:val="24"/>
        </w:rPr>
        <w:t>That Age</w:t>
      </w:r>
      <w:r w:rsidRPr="009B7BB6">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9B7BB6">
        <w:rPr>
          <w:sz w:val="24"/>
          <w:szCs w:val="24"/>
          <w:vertAlign w:val="superscript"/>
        </w:rPr>
        <w:t>nd</w:t>
      </w:r>
      <w:r w:rsidRPr="009B7BB6">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9B7BB6">
        <w:rPr>
          <w:sz w:val="24"/>
          <w:szCs w:val="24"/>
          <w:vertAlign w:val="superscript"/>
        </w:rPr>
        <w:t>st</w:t>
      </w:r>
      <w:r w:rsidRPr="009B7BB6">
        <w:rPr>
          <w:sz w:val="24"/>
          <w:szCs w:val="24"/>
        </w:rPr>
        <w:t xml:space="preserve"> Married Lord called Wisdom in white skin color the “Creator of the Eternal Sin” which is Eternal Damnation to The 1</w:t>
      </w:r>
      <w:r w:rsidRPr="009B7BB6">
        <w:rPr>
          <w:sz w:val="24"/>
          <w:szCs w:val="24"/>
          <w:vertAlign w:val="superscript"/>
        </w:rPr>
        <w:t>st</w:t>
      </w:r>
      <w:r w:rsidRPr="009B7BB6">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9B7BB6">
        <w:rPr>
          <w:sz w:val="24"/>
          <w:szCs w:val="24"/>
          <w:vertAlign w:val="superscript"/>
        </w:rPr>
        <w:t>nd</w:t>
      </w:r>
      <w:r w:rsidRPr="009B7BB6">
        <w:rPr>
          <w:sz w:val="24"/>
          <w:szCs w:val="24"/>
        </w:rPr>
        <w:t xml:space="preserve"> Serpent Lucifer with white skin color in James 2:8-13; Acts 15:13-29; 21:18-25 &amp; 1</w:t>
      </w:r>
      <w:r w:rsidRPr="009B7BB6">
        <w:rPr>
          <w:sz w:val="24"/>
          <w:szCs w:val="24"/>
          <w:vertAlign w:val="superscript"/>
        </w:rPr>
        <w:t>st</w:t>
      </w:r>
      <w:r w:rsidRPr="009B7BB6">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9B7BB6">
        <w:rPr>
          <w:sz w:val="24"/>
          <w:szCs w:val="24"/>
          <w:vertAlign w:val="superscript"/>
        </w:rPr>
        <w:t>nd</w:t>
      </w:r>
      <w:r w:rsidRPr="009B7BB6">
        <w:rPr>
          <w:sz w:val="24"/>
          <w:szCs w:val="24"/>
        </w:rPr>
        <w:t xml:space="preserve"> Woman Eve with white skin color in Luke 1:5-25, 57-80; 3:1-22; 7:18-35 &amp; 1</w:t>
      </w:r>
      <w:r w:rsidRPr="009B7BB6">
        <w:rPr>
          <w:sz w:val="24"/>
          <w:szCs w:val="24"/>
          <w:vertAlign w:val="superscript"/>
        </w:rPr>
        <w:t>st</w:t>
      </w:r>
      <w:r w:rsidRPr="009B7BB6">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9B7BB6">
        <w:rPr>
          <w:sz w:val="24"/>
          <w:szCs w:val="24"/>
          <w:vertAlign w:val="superscript"/>
        </w:rPr>
        <w:t>nd</w:t>
      </w:r>
      <w:r w:rsidRPr="009B7BB6">
        <w:rPr>
          <w:sz w:val="24"/>
          <w:szCs w:val="24"/>
        </w:rPr>
        <w:t xml:space="preserve"> Man Adam with white skin color in Luke 1:26-56, 2:1-7:17; 7:36-Acts 1:3 &amp; 1</w:t>
      </w:r>
      <w:r w:rsidRPr="009B7BB6">
        <w:rPr>
          <w:sz w:val="24"/>
          <w:szCs w:val="24"/>
          <w:vertAlign w:val="superscript"/>
        </w:rPr>
        <w:t xml:space="preserve">st </w:t>
      </w:r>
      <w:r w:rsidRPr="009B7BB6">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9B7BB6">
        <w:rPr>
          <w:b/>
          <w:sz w:val="24"/>
          <w:szCs w:val="24"/>
        </w:rPr>
        <w:t>marriage rights</w:t>
      </w:r>
      <w:r w:rsidRPr="009B7BB6">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9B7BB6">
        <w:rPr>
          <w:sz w:val="24"/>
          <w:szCs w:val="24"/>
          <w:vertAlign w:val="superscript"/>
        </w:rPr>
        <w:t>st</w:t>
      </w:r>
      <w:r w:rsidRPr="009B7BB6">
        <w:rPr>
          <w:sz w:val="24"/>
          <w:szCs w:val="24"/>
        </w:rPr>
        <w:t>, is Bestiality with Woman 2</w:t>
      </w:r>
      <w:r w:rsidRPr="009B7BB6">
        <w:rPr>
          <w:sz w:val="24"/>
          <w:szCs w:val="24"/>
          <w:vertAlign w:val="superscript"/>
        </w:rPr>
        <w:t>nd</w:t>
      </w:r>
      <w:r w:rsidRPr="009B7BB6">
        <w:rPr>
          <w:sz w:val="24"/>
          <w:szCs w:val="24"/>
        </w:rPr>
        <w:t>, is Bestiality with Man. 3</w:t>
      </w:r>
      <w:r w:rsidRPr="009B7BB6">
        <w:rPr>
          <w:sz w:val="24"/>
          <w:szCs w:val="24"/>
          <w:vertAlign w:val="superscript"/>
        </w:rPr>
        <w:t>rd</w:t>
      </w:r>
      <w:r w:rsidRPr="009B7BB6">
        <w:rPr>
          <w:sz w:val="24"/>
          <w:szCs w:val="24"/>
        </w:rPr>
        <w:t>, is Blasphemy.  4</w:t>
      </w:r>
      <w:r w:rsidRPr="009B7BB6">
        <w:rPr>
          <w:sz w:val="24"/>
          <w:szCs w:val="24"/>
          <w:vertAlign w:val="superscript"/>
        </w:rPr>
        <w:t>th</w:t>
      </w:r>
      <w:r w:rsidRPr="009B7BB6">
        <w:rPr>
          <w:sz w:val="24"/>
          <w:szCs w:val="24"/>
        </w:rPr>
        <w:t>, is Intercourse with a Betrothed Virgin. 5</w:t>
      </w:r>
      <w:r w:rsidRPr="009B7BB6">
        <w:rPr>
          <w:sz w:val="24"/>
          <w:szCs w:val="24"/>
          <w:vertAlign w:val="superscript"/>
        </w:rPr>
        <w:t>th</w:t>
      </w:r>
      <w:r w:rsidRPr="009B7BB6">
        <w:rPr>
          <w:sz w:val="24"/>
          <w:szCs w:val="24"/>
        </w:rPr>
        <w:t>, is Intercourse with Own Daughter in Law. 6</w:t>
      </w:r>
      <w:r w:rsidRPr="009B7BB6">
        <w:rPr>
          <w:sz w:val="24"/>
          <w:szCs w:val="24"/>
          <w:vertAlign w:val="superscript"/>
        </w:rPr>
        <w:t>th</w:t>
      </w:r>
      <w:r w:rsidRPr="009B7BB6">
        <w:rPr>
          <w:sz w:val="24"/>
          <w:szCs w:val="24"/>
        </w:rPr>
        <w:t>, is Intercourse with Own Mother. 7</w:t>
      </w:r>
      <w:r w:rsidRPr="009B7BB6">
        <w:rPr>
          <w:sz w:val="24"/>
          <w:szCs w:val="24"/>
          <w:vertAlign w:val="superscript"/>
        </w:rPr>
        <w:t>th</w:t>
      </w:r>
      <w:r w:rsidRPr="009B7BB6">
        <w:rPr>
          <w:sz w:val="24"/>
          <w:szCs w:val="24"/>
        </w:rPr>
        <w:t>, is Intercourse with Own Stepmother. 8</w:t>
      </w:r>
      <w:r w:rsidRPr="009B7BB6">
        <w:rPr>
          <w:sz w:val="24"/>
          <w:szCs w:val="24"/>
          <w:vertAlign w:val="superscript"/>
        </w:rPr>
        <w:t>th</w:t>
      </w:r>
      <w:r w:rsidRPr="009B7BB6">
        <w:rPr>
          <w:sz w:val="24"/>
          <w:szCs w:val="24"/>
        </w:rPr>
        <w:t>, is Cursing a Parent (Father Stephen our Lord &amp; Mother Barbara Our Lady). 9</w:t>
      </w:r>
      <w:r w:rsidRPr="009B7BB6">
        <w:rPr>
          <w:sz w:val="24"/>
          <w:szCs w:val="24"/>
          <w:vertAlign w:val="superscript"/>
        </w:rPr>
        <w:t>th</w:t>
      </w:r>
      <w:r w:rsidRPr="009B7BB6">
        <w:rPr>
          <w:sz w:val="24"/>
          <w:szCs w:val="24"/>
        </w:rPr>
        <w:t>, is Enticing Individuals to commit Idolatry. 10</w:t>
      </w:r>
      <w:r w:rsidRPr="009B7BB6">
        <w:rPr>
          <w:sz w:val="24"/>
          <w:szCs w:val="24"/>
          <w:vertAlign w:val="superscript"/>
        </w:rPr>
        <w:t>th</w:t>
      </w:r>
      <w:r w:rsidRPr="009B7BB6">
        <w:rPr>
          <w:sz w:val="24"/>
          <w:szCs w:val="24"/>
        </w:rPr>
        <w:t>, is the act of Idolatry which is Marital Fornication which can be physical, mental or spiritual in Matthew 5:28 &amp; Wisdom of Solomon 14:12. 11</w:t>
      </w:r>
      <w:r w:rsidRPr="009B7BB6">
        <w:rPr>
          <w:sz w:val="24"/>
          <w:szCs w:val="24"/>
          <w:vertAlign w:val="superscript"/>
        </w:rPr>
        <w:t>th</w:t>
      </w:r>
      <w:r w:rsidRPr="009B7BB6">
        <w:rPr>
          <w:sz w:val="24"/>
          <w:szCs w:val="24"/>
        </w:rPr>
        <w:t>, is Instigating Communities to commit Idolatry. 12</w:t>
      </w:r>
      <w:r w:rsidRPr="009B7BB6">
        <w:rPr>
          <w:sz w:val="24"/>
          <w:szCs w:val="24"/>
          <w:vertAlign w:val="superscript"/>
        </w:rPr>
        <w:t>th</w:t>
      </w:r>
      <w:r w:rsidRPr="009B7BB6">
        <w:rPr>
          <w:sz w:val="24"/>
          <w:szCs w:val="24"/>
        </w:rPr>
        <w:t>, is Pederasty (Man with Boy). 13</w:t>
      </w:r>
      <w:r w:rsidRPr="009B7BB6">
        <w:rPr>
          <w:sz w:val="24"/>
          <w:szCs w:val="24"/>
          <w:vertAlign w:val="superscript"/>
        </w:rPr>
        <w:t>th</w:t>
      </w:r>
      <w:r w:rsidRPr="009B7BB6">
        <w:rPr>
          <w:sz w:val="24"/>
          <w:szCs w:val="24"/>
        </w:rPr>
        <w:t>, is Homosexuality among Men &amp; Women. 14</w:t>
      </w:r>
      <w:r w:rsidRPr="009B7BB6">
        <w:rPr>
          <w:sz w:val="24"/>
          <w:szCs w:val="24"/>
          <w:vertAlign w:val="superscript"/>
        </w:rPr>
        <w:t>th</w:t>
      </w:r>
      <w:r w:rsidRPr="009B7BB6">
        <w:rPr>
          <w:sz w:val="24"/>
          <w:szCs w:val="24"/>
        </w:rPr>
        <w:t>, is committing Necromancy.  15</w:t>
      </w:r>
      <w:r w:rsidRPr="009B7BB6">
        <w:rPr>
          <w:sz w:val="24"/>
          <w:szCs w:val="24"/>
          <w:vertAlign w:val="superscript"/>
        </w:rPr>
        <w:t>th</w:t>
      </w:r>
      <w:r w:rsidRPr="009B7BB6">
        <w:rPr>
          <w:sz w:val="24"/>
          <w:szCs w:val="24"/>
        </w:rPr>
        <w:t>, is offering Own Child to Molech, Sukkoth or maybe Moloch in Acts 7:41-42. 16</w:t>
      </w:r>
      <w:r w:rsidRPr="009B7BB6">
        <w:rPr>
          <w:sz w:val="24"/>
          <w:szCs w:val="24"/>
          <w:vertAlign w:val="superscript"/>
        </w:rPr>
        <w:t>th</w:t>
      </w:r>
      <w:r w:rsidRPr="009B7BB6">
        <w:rPr>
          <w:sz w:val="24"/>
          <w:szCs w:val="24"/>
        </w:rPr>
        <w:t>, is Wrong Rebelling against the LORD. 17</w:t>
      </w:r>
      <w:r w:rsidRPr="009B7BB6">
        <w:rPr>
          <w:sz w:val="24"/>
          <w:szCs w:val="24"/>
          <w:vertAlign w:val="superscript"/>
        </w:rPr>
        <w:t>th</w:t>
      </w:r>
      <w:r w:rsidRPr="009B7BB6">
        <w:rPr>
          <w:sz w:val="24"/>
          <w:szCs w:val="24"/>
        </w:rPr>
        <w:t>, is Sabbath Breaking. 18</w:t>
      </w:r>
      <w:r w:rsidRPr="009B7BB6">
        <w:rPr>
          <w:sz w:val="24"/>
          <w:szCs w:val="24"/>
          <w:vertAlign w:val="superscript"/>
        </w:rPr>
        <w:t>th</w:t>
      </w:r>
      <w:r w:rsidRPr="009B7BB6">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9B7BB6">
        <w:rPr>
          <w:sz w:val="24"/>
          <w:szCs w:val="24"/>
          <w:vertAlign w:val="superscript"/>
        </w:rPr>
        <w:t>st</w:t>
      </w:r>
      <w:r w:rsidRPr="009B7BB6">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9B7BB6">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9B7BB6">
        <w:rPr>
          <w:sz w:val="24"/>
          <w:szCs w:val="24"/>
        </w:rPr>
        <w:t>This means there is a “</w:t>
      </w:r>
      <w:r w:rsidRPr="009B7BB6">
        <w:rPr>
          <w:b/>
          <w:sz w:val="24"/>
          <w:szCs w:val="24"/>
        </w:rPr>
        <w:t>True Holy Division</w:t>
      </w:r>
      <w:r w:rsidRPr="009B7BB6">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9B7BB6">
        <w:rPr>
          <w:sz w:val="24"/>
          <w:szCs w:val="24"/>
          <w:vertAlign w:val="superscript"/>
        </w:rPr>
        <w:t>st</w:t>
      </w:r>
      <w:r w:rsidRPr="009B7BB6">
        <w:rPr>
          <w:sz w:val="24"/>
          <w:szCs w:val="24"/>
        </w:rPr>
        <w:t xml:space="preserve"> Corinthians 5:1. The Proof that White Christian Races and Black Christian Races has a Divine Nature &amp; not a Sexual nature is in Ephesians 5:3. In 1</w:t>
      </w:r>
      <w:r w:rsidRPr="009B7BB6">
        <w:rPr>
          <w:sz w:val="24"/>
          <w:szCs w:val="24"/>
          <w:vertAlign w:val="superscript"/>
        </w:rPr>
        <w:t>st</w:t>
      </w:r>
      <w:r w:rsidRPr="009B7BB6">
        <w:rPr>
          <w:sz w:val="24"/>
          <w:szCs w:val="24"/>
        </w:rPr>
        <w:t xml:space="preserve"> John 2:15-17 declares “Do not (Eros) Love the World (Worldly Lusts in 1</w:t>
      </w:r>
      <w:r w:rsidRPr="009B7BB6">
        <w:rPr>
          <w:sz w:val="24"/>
          <w:szCs w:val="24"/>
          <w:vertAlign w:val="superscript"/>
        </w:rPr>
        <w:t>st</w:t>
      </w:r>
      <w:r w:rsidRPr="009B7BB6">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9B7BB6">
        <w:rPr>
          <w:sz w:val="24"/>
          <w:szCs w:val="24"/>
          <w:vertAlign w:val="superscript"/>
        </w:rPr>
        <w:t>st</w:t>
      </w:r>
      <w:r w:rsidRPr="009B7BB6">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9B7BB6">
        <w:rPr>
          <w:sz w:val="24"/>
          <w:szCs w:val="24"/>
          <w:vertAlign w:val="superscript"/>
        </w:rPr>
        <w:t>st</w:t>
      </w:r>
      <w:r w:rsidRPr="009B7BB6">
        <w:rPr>
          <w:sz w:val="24"/>
          <w:szCs w:val="24"/>
        </w:rPr>
        <w:t xml:space="preserve"> Corinthians 7:1-2, 28, 38 &amp; 1</w:t>
      </w:r>
      <w:r w:rsidRPr="009B7BB6">
        <w:rPr>
          <w:sz w:val="24"/>
          <w:szCs w:val="24"/>
          <w:vertAlign w:val="superscript"/>
        </w:rPr>
        <w:t>st</w:t>
      </w:r>
      <w:r w:rsidRPr="009B7BB6">
        <w:rPr>
          <w:sz w:val="24"/>
          <w:szCs w:val="24"/>
        </w:rPr>
        <w:t xml:space="preserve"> Timothy 4:1-5. But if You are called to stay single without any commandment from the LORD as Jesus Christ did and Jeremiah, then stay single to please the LORD in 1</w:t>
      </w:r>
      <w:r w:rsidRPr="009B7BB6">
        <w:rPr>
          <w:sz w:val="24"/>
          <w:szCs w:val="24"/>
          <w:vertAlign w:val="superscript"/>
        </w:rPr>
        <w:t>st</w:t>
      </w:r>
      <w:r w:rsidRPr="009B7BB6">
        <w:rPr>
          <w:sz w:val="24"/>
          <w:szCs w:val="24"/>
        </w:rPr>
        <w:t xml:space="preserve"> Corinthians 7:25-26, 32, 34, 37-38. Even the time is short with those who have Wives, as having none (put them away) in 1</w:t>
      </w:r>
      <w:r w:rsidRPr="009B7BB6">
        <w:rPr>
          <w:sz w:val="24"/>
          <w:szCs w:val="24"/>
          <w:vertAlign w:val="superscript"/>
        </w:rPr>
        <w:t>st</w:t>
      </w:r>
      <w:r w:rsidRPr="009B7BB6">
        <w:rPr>
          <w:sz w:val="24"/>
          <w:szCs w:val="24"/>
        </w:rPr>
        <w:t xml:space="preserve"> Corinthians 7:29.  If you are joined to Your Wife seek not to be loosed, if You are free seek not a companion in 1</w:t>
      </w:r>
      <w:r w:rsidRPr="009B7BB6">
        <w:rPr>
          <w:sz w:val="24"/>
          <w:szCs w:val="24"/>
          <w:vertAlign w:val="superscript"/>
        </w:rPr>
        <w:t>st</w:t>
      </w:r>
      <w:r w:rsidRPr="009B7BB6">
        <w:rPr>
          <w:sz w:val="24"/>
          <w:szCs w:val="24"/>
        </w:rPr>
        <w:t xml:space="preserve"> Corinthians 7:27. In 1</w:t>
      </w:r>
      <w:r w:rsidRPr="009B7BB6">
        <w:rPr>
          <w:sz w:val="24"/>
          <w:szCs w:val="24"/>
          <w:vertAlign w:val="superscript"/>
        </w:rPr>
        <w:t>st</w:t>
      </w:r>
      <w:r w:rsidRPr="009B7BB6">
        <w:rPr>
          <w:sz w:val="24"/>
          <w:szCs w:val="24"/>
        </w:rPr>
        <w:t xml:space="preserve"> Timothy 4:1-3 says “Now the Spirit (Father Stephen our Lord in Acts 2:17-7:59 &amp; 1</w:t>
      </w:r>
      <w:r w:rsidRPr="009B7BB6">
        <w:rPr>
          <w:sz w:val="24"/>
          <w:szCs w:val="24"/>
          <w:vertAlign w:val="superscript"/>
        </w:rPr>
        <w:t>st</w:t>
      </w:r>
      <w:r w:rsidRPr="009B7BB6">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9B7BB6">
        <w:rPr>
          <w:sz w:val="24"/>
          <w:szCs w:val="24"/>
          <w:vertAlign w:val="superscript"/>
        </w:rPr>
        <w:t>st</w:t>
      </w:r>
      <w:r w:rsidRPr="009B7BB6">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9B7BB6">
        <w:rPr>
          <w:b/>
          <w:sz w:val="24"/>
          <w:szCs w:val="24"/>
        </w:rPr>
        <w:t>believes all things (only by the Spirit of God in 1</w:t>
      </w:r>
      <w:r w:rsidRPr="009B7BB6">
        <w:rPr>
          <w:b/>
          <w:sz w:val="24"/>
          <w:szCs w:val="24"/>
          <w:vertAlign w:val="superscript"/>
        </w:rPr>
        <w:t>st</w:t>
      </w:r>
      <w:r w:rsidRPr="009B7BB6">
        <w:rPr>
          <w:b/>
          <w:sz w:val="24"/>
          <w:szCs w:val="24"/>
        </w:rPr>
        <w:t xml:space="preserve"> Corinthians 2:6-16 &amp; John 14:26; 15:26; 16:7-13)</w:t>
      </w:r>
      <w:r w:rsidRPr="009B7BB6">
        <w:rPr>
          <w:sz w:val="24"/>
          <w:szCs w:val="24"/>
        </w:rPr>
        <w:t>, hopes all things, endures all things…” in 1</w:t>
      </w:r>
      <w:r w:rsidRPr="009B7BB6">
        <w:rPr>
          <w:sz w:val="24"/>
          <w:szCs w:val="24"/>
          <w:vertAlign w:val="superscript"/>
        </w:rPr>
        <w:t>st</w:t>
      </w:r>
      <w:r w:rsidRPr="009B7BB6">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9B7BB6">
        <w:rPr>
          <w:sz w:val="24"/>
          <w:szCs w:val="24"/>
          <w:vertAlign w:val="superscript"/>
        </w:rPr>
        <w:t>st</w:t>
      </w:r>
      <w:r w:rsidRPr="009B7BB6">
        <w:rPr>
          <w:sz w:val="24"/>
          <w:szCs w:val="24"/>
        </w:rPr>
        <w:t xml:space="preserve"> John 4:18; Titus 1:15-16 &amp; 1</w:t>
      </w:r>
      <w:r w:rsidRPr="009B7BB6">
        <w:rPr>
          <w:sz w:val="24"/>
          <w:szCs w:val="24"/>
          <w:vertAlign w:val="superscript"/>
        </w:rPr>
        <w:t>st</w:t>
      </w:r>
      <w:r w:rsidRPr="009B7BB6">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9B7BB6">
        <w:rPr>
          <w:b/>
          <w:sz w:val="24"/>
          <w:szCs w:val="24"/>
        </w:rPr>
        <w:t>believing all things</w:t>
      </w:r>
      <w:r w:rsidRPr="009B7BB6">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C934E1" w:rsidRPr="009B7BB6" w:rsidRDefault="00C934E1" w:rsidP="00C934E1">
      <w:pPr>
        <w:spacing w:line="480" w:lineRule="auto"/>
        <w:jc w:val="center"/>
        <w:rPr>
          <w:b/>
          <w:sz w:val="24"/>
          <w:szCs w:val="24"/>
        </w:rPr>
      </w:pPr>
      <w:r w:rsidRPr="009B7BB6">
        <w:rPr>
          <w:b/>
          <w:sz w:val="24"/>
          <w:szCs w:val="24"/>
        </w:rPr>
        <w:t>The Invisible Plague of Repenting Temptations, Forgivable Sins &amp; the Unforgivable Eternal Sin in the World</w:t>
      </w:r>
    </w:p>
    <w:p w:rsidR="00C934E1" w:rsidRPr="009B7BB6" w:rsidRDefault="00C934E1" w:rsidP="00C934E1">
      <w:pPr>
        <w:spacing w:line="480" w:lineRule="auto"/>
        <w:jc w:val="both"/>
        <w:rPr>
          <w:sz w:val="24"/>
          <w:szCs w:val="24"/>
        </w:rPr>
      </w:pPr>
      <w:r w:rsidRPr="009B7BB6">
        <w:rPr>
          <w:sz w:val="24"/>
          <w:szCs w:val="24"/>
        </w:rPr>
        <w:t>Through the Married Lord called Wisdom becoming the white skin color Married Man as the “</w:t>
      </w:r>
      <w:r w:rsidRPr="009B7BB6">
        <w:rPr>
          <w:b/>
          <w:sz w:val="24"/>
          <w:szCs w:val="24"/>
        </w:rPr>
        <w:t>Creator of the Eternal Sin</w:t>
      </w:r>
      <w:r w:rsidRPr="009B7BB6">
        <w:rPr>
          <w:sz w:val="24"/>
          <w:szCs w:val="24"/>
        </w:rPr>
        <w:t>” (Sexual Sin Fully Grown is Death in John 8:44 &amp; the Devil can refer to a Lord also in 2</w:t>
      </w:r>
      <w:r w:rsidRPr="009B7BB6">
        <w:rPr>
          <w:sz w:val="24"/>
          <w:szCs w:val="24"/>
          <w:vertAlign w:val="superscript"/>
        </w:rPr>
        <w:t>nd</w:t>
      </w:r>
      <w:r w:rsidRPr="009B7BB6">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9B7BB6">
        <w:rPr>
          <w:b/>
          <w:sz w:val="24"/>
          <w:szCs w:val="24"/>
        </w:rPr>
        <w:t>Trillion Year Reign with the LORD</w:t>
      </w:r>
      <w:r w:rsidRPr="009B7BB6">
        <w:rPr>
          <w:sz w:val="24"/>
          <w:szCs w:val="24"/>
        </w:rPr>
        <w:t>” which is 95,160,000,000,000,000,000,000,000,000 Octillion Years in the Gap Theory between Genesis 1:1 &amp; Genesis 1:2.” This is handled by the Lord Stephen as the 2</w:t>
      </w:r>
      <w:r w:rsidRPr="009B7BB6">
        <w:rPr>
          <w:sz w:val="24"/>
          <w:szCs w:val="24"/>
          <w:vertAlign w:val="superscript"/>
        </w:rPr>
        <w:t>nd</w:t>
      </w:r>
      <w:r w:rsidRPr="009B7BB6">
        <w:rPr>
          <w:sz w:val="24"/>
          <w:szCs w:val="24"/>
        </w:rPr>
        <w:t xml:space="preserve"> Single Lord called Wisdom with white skin color that died vicariously for the Eternal Sin in Lordship above the Law in Acts 6:8-7:60. The Lord Stephen did restore the 1</w:t>
      </w:r>
      <w:r w:rsidRPr="009B7BB6">
        <w:rPr>
          <w:sz w:val="24"/>
          <w:szCs w:val="24"/>
          <w:vertAlign w:val="superscript"/>
        </w:rPr>
        <w:t>st</w:t>
      </w:r>
      <w:r w:rsidRPr="009B7BB6">
        <w:rPr>
          <w:sz w:val="24"/>
          <w:szCs w:val="24"/>
        </w:rPr>
        <w:t xml:space="preserve"> Married Lord called Wisdom through an Eternal Release of Eternal Damnation and it being Eternally Expunged in 1</w:t>
      </w:r>
      <w:r w:rsidRPr="009B7BB6">
        <w:rPr>
          <w:sz w:val="24"/>
          <w:szCs w:val="24"/>
          <w:vertAlign w:val="superscript"/>
        </w:rPr>
        <w:t>st</w:t>
      </w:r>
      <w:r w:rsidRPr="009B7BB6">
        <w:rPr>
          <w:sz w:val="24"/>
          <w:szCs w:val="24"/>
        </w:rPr>
        <w:t xml:space="preserve"> Corinthians 15:35-58. The Lord Stephen Judges all the 60 Lords over the Angelical Hierarchy in the “</w:t>
      </w:r>
      <w:r w:rsidRPr="009B7BB6">
        <w:rPr>
          <w:b/>
          <w:sz w:val="24"/>
          <w:szCs w:val="24"/>
        </w:rPr>
        <w:t>Great White Throne Judgment</w:t>
      </w:r>
      <w:r w:rsidRPr="009B7BB6">
        <w:rPr>
          <w:sz w:val="24"/>
          <w:szCs w:val="24"/>
        </w:rPr>
        <w:t>” that concerns all of the 60 Lords that has lasted for 26,000 years in the Young Universe in Revelation 20:11-15. This is because the Old Universe that lasted for a “</w:t>
      </w:r>
      <w:r w:rsidRPr="009B7BB6">
        <w:rPr>
          <w:b/>
          <w:sz w:val="24"/>
          <w:szCs w:val="24"/>
        </w:rPr>
        <w:t>Trillion Year Reign</w:t>
      </w:r>
      <w:r w:rsidRPr="009B7BB6">
        <w:rPr>
          <w:sz w:val="24"/>
          <w:szCs w:val="24"/>
        </w:rPr>
        <w:t>” by “</w:t>
      </w:r>
      <w:r w:rsidRPr="009B7BB6">
        <w:rPr>
          <w:b/>
          <w:sz w:val="24"/>
          <w:szCs w:val="24"/>
        </w:rPr>
        <w:t>The Lord Yahweh’s Throne Judgment</w:t>
      </w:r>
      <w:r w:rsidRPr="009B7BB6">
        <w:rPr>
          <w:sz w:val="24"/>
          <w:szCs w:val="24"/>
        </w:rPr>
        <w:t>” has already been judged by the Holy Love, Holy Fire and Holy Water of the Flood in Genesis 6:5-7; 7:1-24 &amp; Isaiah 24:1-23. Also The Lord Stephen Judges in the “</w:t>
      </w:r>
      <w:r w:rsidRPr="009B7BB6">
        <w:rPr>
          <w:b/>
          <w:sz w:val="24"/>
          <w:szCs w:val="24"/>
        </w:rPr>
        <w:t>Ancient of Days Throne Judgment</w:t>
      </w:r>
      <w:r w:rsidRPr="009B7BB6">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9B7BB6">
        <w:rPr>
          <w:sz w:val="24"/>
          <w:szCs w:val="24"/>
          <w:vertAlign w:val="superscript"/>
        </w:rPr>
        <w:t>st</w:t>
      </w:r>
      <w:r w:rsidRPr="009B7BB6">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9B7BB6">
        <w:rPr>
          <w:b/>
          <w:sz w:val="24"/>
          <w:szCs w:val="24"/>
        </w:rPr>
        <w:t>The Lord Yahweh and the 360 other Lord’s that He created</w:t>
      </w:r>
      <w:r w:rsidRPr="009B7BB6">
        <w:rPr>
          <w:sz w:val="24"/>
          <w:szCs w:val="24"/>
        </w:rPr>
        <w:t>.” Through the Lordship of the Married Angel Lucifer also called Satan becoming Married Man with white skin color committed the Eternal Sin (Sexual Sin fully Grown Is Death in John 8:44 [the Devil can refer to an Angel also in 2</w:t>
      </w:r>
      <w:r w:rsidRPr="009B7BB6">
        <w:rPr>
          <w:sz w:val="24"/>
          <w:szCs w:val="24"/>
          <w:vertAlign w:val="superscript"/>
        </w:rPr>
        <w:t>nd</w:t>
      </w:r>
      <w:r w:rsidRPr="009B7BB6">
        <w:rPr>
          <w:sz w:val="24"/>
          <w:szCs w:val="24"/>
        </w:rPr>
        <w:t xml:space="preserve"> Corinthians 3:14 &amp; Luke 10:18]); Ezekiel 28:16) Eternal Death reigned from Lucifer to Adam by the term “Qanah” meaning “Eternal Eros love in the Fallen Angelical Hierarchy for “</w:t>
      </w:r>
      <w:r w:rsidRPr="009B7BB6">
        <w:rPr>
          <w:b/>
          <w:sz w:val="24"/>
          <w:szCs w:val="24"/>
        </w:rPr>
        <w:t>Billion Year Reign with the LORD</w:t>
      </w:r>
      <w:r w:rsidRPr="009B7BB6">
        <w:rPr>
          <w:sz w:val="24"/>
          <w:szCs w:val="24"/>
        </w:rPr>
        <w:t>” which is 95,160,000,000,000,000,000,000,000 Septillion Years in the Gap Theory” in Genesis 1:1-2; 2:9-23; Isaiah 14:12-21; 24:1-23 &amp; Ezekiel 28:15-19. This is handled by the Lord James as the 2</w:t>
      </w:r>
      <w:r w:rsidRPr="009B7BB6">
        <w:rPr>
          <w:sz w:val="24"/>
          <w:szCs w:val="24"/>
          <w:vertAlign w:val="superscript"/>
        </w:rPr>
        <w:t>nd</w:t>
      </w:r>
      <w:r w:rsidRPr="009B7BB6">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9B7BB6">
        <w:rPr>
          <w:sz w:val="24"/>
          <w:szCs w:val="24"/>
          <w:vertAlign w:val="superscript"/>
        </w:rPr>
        <w:t>st</w:t>
      </w:r>
      <w:r w:rsidRPr="009B7BB6">
        <w:rPr>
          <w:sz w:val="24"/>
          <w:szCs w:val="24"/>
        </w:rPr>
        <w:t xml:space="preserve"> Corinthians 15:35-58. Then Michael with white skin color will be put down and will give the Lord Jesus with white skin color the office of the Morning Star in Revelation 22:16. The “</w:t>
      </w:r>
      <w:r w:rsidRPr="009B7BB6">
        <w:rPr>
          <w:b/>
          <w:sz w:val="24"/>
          <w:szCs w:val="24"/>
        </w:rPr>
        <w:t>Great White Throne Judgment</w:t>
      </w:r>
      <w:r w:rsidRPr="009B7BB6">
        <w:rPr>
          <w:sz w:val="24"/>
          <w:szCs w:val="24"/>
        </w:rPr>
        <w:t>” is Judged by the Lord James in the End concerning the first office with the Entire Law of God (The Innumerable Company of Angels, Spirits, Ghosts, Phantoms and Shadows in Revelation 20:11-15 &amp; the “</w:t>
      </w:r>
      <w:r w:rsidRPr="009B7BB6">
        <w:rPr>
          <w:b/>
          <w:sz w:val="24"/>
          <w:szCs w:val="24"/>
        </w:rPr>
        <w:t>Ancient of Days Throne Judgment</w:t>
      </w:r>
      <w:r w:rsidRPr="009B7BB6">
        <w:rPr>
          <w:sz w:val="24"/>
          <w:szCs w:val="24"/>
        </w:rPr>
        <w:t>” is Judged by the Lord James in the second office of fewer numbers with Boy Kind/Girl Kind in Daniel 7:9-10). If You have any questions of the Angelical Hierarchy, You must get My book called “</w:t>
      </w:r>
      <w:r w:rsidRPr="009B7BB6">
        <w:rPr>
          <w:b/>
          <w:sz w:val="24"/>
          <w:szCs w:val="24"/>
        </w:rPr>
        <w:t>The Lord Yahweh and the Whole Angelical Hierarchy in the Holy Bible</w:t>
      </w:r>
      <w:r w:rsidRPr="009B7BB6">
        <w:rPr>
          <w:sz w:val="24"/>
          <w:szCs w:val="24"/>
        </w:rPr>
        <w:t>.” Through the Married Man Adam as white skin color Married Man (Sexual Sin Fully Grown is Death in John 8:44 [the Devil can refer to a Man also in Luke 11:15] Romans 3:1-20, 23; 1</w:t>
      </w:r>
      <w:r w:rsidRPr="009B7BB6">
        <w:rPr>
          <w:sz w:val="24"/>
          <w:szCs w:val="24"/>
          <w:vertAlign w:val="superscript"/>
        </w:rPr>
        <w:t>st</w:t>
      </w:r>
      <w:r w:rsidRPr="009B7BB6">
        <w:rPr>
          <w:sz w:val="24"/>
          <w:szCs w:val="24"/>
        </w:rPr>
        <w:t xml:space="preserve"> Kings 8:46; Psalms 116:11 &amp; 1</w:t>
      </w:r>
      <w:r w:rsidRPr="009B7BB6">
        <w:rPr>
          <w:sz w:val="24"/>
          <w:szCs w:val="24"/>
          <w:vertAlign w:val="superscript"/>
        </w:rPr>
        <w:t>st</w:t>
      </w:r>
      <w:r w:rsidRPr="009B7BB6">
        <w:rPr>
          <w:sz w:val="24"/>
          <w:szCs w:val="24"/>
        </w:rPr>
        <w:t xml:space="preserve"> John 1:8, 10) Death reigned from Adam to Moses by the term Qanah” meaning “Marital Eros Love in the Fallen Mankind” to “Eternal Eros love in the Fallen Mankind” for a “</w:t>
      </w:r>
      <w:r w:rsidRPr="009B7BB6">
        <w:rPr>
          <w:b/>
          <w:sz w:val="24"/>
          <w:szCs w:val="24"/>
        </w:rPr>
        <w:t>Million Year Reign with the LORD</w:t>
      </w:r>
      <w:r w:rsidRPr="009B7BB6">
        <w:rPr>
          <w:sz w:val="24"/>
          <w:szCs w:val="24"/>
        </w:rPr>
        <w:t>” which is 95,160,000,000,000,000,000,000 Sextillion Years in the Gap Theory” in Genesis 3:6-6:7 &amp; Romans 5:12-21; 6:15-23; 7:7-25. This is handled by the Lord Jesus as the 2</w:t>
      </w:r>
      <w:r w:rsidRPr="009B7BB6">
        <w:rPr>
          <w:sz w:val="24"/>
          <w:szCs w:val="24"/>
          <w:vertAlign w:val="superscript"/>
        </w:rPr>
        <w:t>nd</w:t>
      </w:r>
      <w:r w:rsidRPr="009B7BB6">
        <w:rPr>
          <w:sz w:val="24"/>
          <w:szCs w:val="24"/>
        </w:rPr>
        <w:t xml:space="preserve"> Single Man Adam with white skin color that died vicariously in Romans 5:12-8:30 &amp; Luke 23:26-56. The Lord Jesus did Eternally Release the Eternal Judgment &amp; Restored the 1</w:t>
      </w:r>
      <w:r w:rsidRPr="009B7BB6">
        <w:rPr>
          <w:sz w:val="24"/>
          <w:szCs w:val="24"/>
          <w:vertAlign w:val="superscript"/>
        </w:rPr>
        <w:t>st</w:t>
      </w:r>
      <w:r w:rsidRPr="009B7BB6">
        <w:rPr>
          <w:sz w:val="24"/>
          <w:szCs w:val="24"/>
        </w:rPr>
        <w:t xml:space="preserve"> Man Adam in 1</w:t>
      </w:r>
      <w:r w:rsidRPr="009B7BB6">
        <w:rPr>
          <w:sz w:val="24"/>
          <w:szCs w:val="24"/>
          <w:vertAlign w:val="superscript"/>
        </w:rPr>
        <w:t>st</w:t>
      </w:r>
      <w:r w:rsidRPr="009B7BB6">
        <w:rPr>
          <w:sz w:val="24"/>
          <w:szCs w:val="24"/>
        </w:rPr>
        <w:t xml:space="preserve"> Corinthians 15:35-58. The “</w:t>
      </w:r>
      <w:r w:rsidRPr="009B7BB6">
        <w:rPr>
          <w:b/>
          <w:sz w:val="24"/>
          <w:szCs w:val="24"/>
        </w:rPr>
        <w:t>Great White Throne Judgment</w:t>
      </w:r>
      <w:r w:rsidRPr="009B7BB6">
        <w:rPr>
          <w:sz w:val="24"/>
          <w:szCs w:val="24"/>
        </w:rPr>
        <w:t>” is Judged by the Lord Jesus with all of Mankind in Revelation 20:11-15. The “</w:t>
      </w:r>
      <w:r w:rsidRPr="009B7BB6">
        <w:rPr>
          <w:b/>
          <w:sz w:val="24"/>
          <w:szCs w:val="24"/>
        </w:rPr>
        <w:t>Ancient of Days Throne Judgment</w:t>
      </w:r>
      <w:r w:rsidRPr="009B7BB6">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9B7BB6">
        <w:rPr>
          <w:sz w:val="24"/>
          <w:szCs w:val="24"/>
          <w:vertAlign w:val="superscript"/>
        </w:rPr>
        <w:t>st</w:t>
      </w:r>
      <w:r w:rsidRPr="009B7BB6">
        <w:rPr>
          <w:sz w:val="24"/>
          <w:szCs w:val="24"/>
        </w:rPr>
        <w:t xml:space="preserve"> John 1:8, 10) Death reigned from Eve to Gomer by the term “Qanah” meaning “Marital Eros Love in Fallen Womankind” to “Eternal Eros Love in Fallen Womankind for a “</w:t>
      </w:r>
      <w:r w:rsidRPr="009B7BB6">
        <w:rPr>
          <w:b/>
          <w:sz w:val="24"/>
          <w:szCs w:val="24"/>
        </w:rPr>
        <w:t>Million Year Reign with the LORD</w:t>
      </w:r>
      <w:r w:rsidRPr="009B7BB6">
        <w:rPr>
          <w:sz w:val="24"/>
          <w:szCs w:val="24"/>
        </w:rPr>
        <w:t>” which is 95,160,000,000,000,000,000,000 Sextillion Years in the Gap Theory” in Genesis 3:6-6:7 &amp; Hosea 1:1-2:23. This is handled by the Lord John as the 2</w:t>
      </w:r>
      <w:r w:rsidRPr="009B7BB6">
        <w:rPr>
          <w:sz w:val="24"/>
          <w:szCs w:val="24"/>
          <w:vertAlign w:val="superscript"/>
        </w:rPr>
        <w:t>nd</w:t>
      </w:r>
      <w:r w:rsidRPr="009B7BB6">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9B7BB6">
        <w:rPr>
          <w:sz w:val="24"/>
          <w:szCs w:val="24"/>
          <w:vertAlign w:val="superscript"/>
        </w:rPr>
        <w:t>st</w:t>
      </w:r>
      <w:r w:rsidRPr="009B7BB6">
        <w:rPr>
          <w:sz w:val="24"/>
          <w:szCs w:val="24"/>
        </w:rPr>
        <w:t xml:space="preserve"> Woman Eve in 1</w:t>
      </w:r>
      <w:r w:rsidRPr="009B7BB6">
        <w:rPr>
          <w:sz w:val="24"/>
          <w:szCs w:val="24"/>
          <w:vertAlign w:val="superscript"/>
        </w:rPr>
        <w:t>st</w:t>
      </w:r>
      <w:r w:rsidRPr="009B7BB6">
        <w:rPr>
          <w:sz w:val="24"/>
          <w:szCs w:val="24"/>
        </w:rPr>
        <w:t xml:space="preserve"> Corinthians 15:35-58. The “</w:t>
      </w:r>
      <w:r w:rsidRPr="009B7BB6">
        <w:rPr>
          <w:b/>
          <w:sz w:val="24"/>
          <w:szCs w:val="24"/>
        </w:rPr>
        <w:t>Great White Throne Judgment</w:t>
      </w:r>
      <w:r w:rsidRPr="009B7BB6">
        <w:rPr>
          <w:sz w:val="24"/>
          <w:szCs w:val="24"/>
        </w:rPr>
        <w:t>” is Judged by the Lord John with all of Womankind &amp; the Lord Peter with all of Child kind in the greatest numbers in John 8:44 [the Devil can refer to a Child also in Acts 13:10] in Revelation 20:11-15. The “</w:t>
      </w:r>
      <w:r w:rsidRPr="009B7BB6">
        <w:rPr>
          <w:b/>
          <w:sz w:val="24"/>
          <w:szCs w:val="24"/>
        </w:rPr>
        <w:t>Ancient of Days Throne Judgment</w:t>
      </w:r>
      <w:r w:rsidRPr="009B7BB6">
        <w:rPr>
          <w:sz w:val="24"/>
          <w:szCs w:val="24"/>
        </w:rPr>
        <w:t>” is Judged by the Lord John (Baptist) &amp; Lord Peter as the 2</w:t>
      </w:r>
      <w:r w:rsidRPr="009B7BB6">
        <w:rPr>
          <w:sz w:val="24"/>
          <w:szCs w:val="24"/>
          <w:vertAlign w:val="superscript"/>
        </w:rPr>
        <w:t>nd</w:t>
      </w:r>
      <w:r w:rsidRPr="009B7BB6">
        <w:rPr>
          <w:sz w:val="24"/>
          <w:szCs w:val="24"/>
        </w:rPr>
        <w:t xml:space="preserve"> Single Child Cain with white skin color for the 1</w:t>
      </w:r>
      <w:r w:rsidRPr="009B7BB6">
        <w:rPr>
          <w:sz w:val="24"/>
          <w:szCs w:val="24"/>
          <w:vertAlign w:val="superscript"/>
        </w:rPr>
        <w:t>st</w:t>
      </w:r>
      <w:r w:rsidRPr="009B7BB6">
        <w:rPr>
          <w:sz w:val="24"/>
          <w:szCs w:val="24"/>
        </w:rPr>
        <w:t xml:space="preserve"> Married Child kind in the Beginning of the Upside Down Cross did Eternally Release the Eternal Damnation &amp; Restored the white skin color 1</w:t>
      </w:r>
      <w:r w:rsidRPr="009B7BB6">
        <w:rPr>
          <w:sz w:val="24"/>
          <w:szCs w:val="24"/>
          <w:vertAlign w:val="superscript"/>
        </w:rPr>
        <w:t>st</w:t>
      </w:r>
      <w:r w:rsidRPr="009B7BB6">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9B7BB6">
        <w:rPr>
          <w:b/>
          <w:sz w:val="24"/>
          <w:szCs w:val="24"/>
        </w:rPr>
        <w:t>The Lord Yah and His Book on Hell in the Holy Bible</w:t>
      </w:r>
      <w:r w:rsidRPr="009B7BB6">
        <w:rPr>
          <w:sz w:val="24"/>
          <w:szCs w:val="24"/>
        </w:rPr>
        <w:t xml:space="preserve">.” </w:t>
      </w:r>
    </w:p>
    <w:p w:rsidR="00C934E1" w:rsidRPr="009B7BB6" w:rsidRDefault="00C934E1" w:rsidP="00C934E1">
      <w:pPr>
        <w:spacing w:line="480" w:lineRule="auto"/>
        <w:jc w:val="center"/>
        <w:rPr>
          <w:b/>
          <w:sz w:val="24"/>
          <w:szCs w:val="24"/>
        </w:rPr>
      </w:pPr>
      <w:r w:rsidRPr="009B7BB6">
        <w:rPr>
          <w:b/>
          <w:sz w:val="24"/>
          <w:szCs w:val="24"/>
        </w:rPr>
        <w:t>Chapter 3: What are the Kinds of Flesh in the Holy Bible?</w:t>
      </w:r>
    </w:p>
    <w:p w:rsidR="00C934E1" w:rsidRPr="009B7BB6" w:rsidRDefault="00C934E1" w:rsidP="00C934E1">
      <w:pPr>
        <w:spacing w:line="480" w:lineRule="auto"/>
        <w:jc w:val="center"/>
        <w:rPr>
          <w:b/>
          <w:sz w:val="24"/>
          <w:szCs w:val="24"/>
        </w:rPr>
      </w:pPr>
      <w:r w:rsidRPr="009B7BB6">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C934E1" w:rsidRPr="009B7BB6" w:rsidRDefault="00C934E1" w:rsidP="00C934E1">
      <w:pPr>
        <w:spacing w:line="480" w:lineRule="auto"/>
        <w:jc w:val="both"/>
        <w:rPr>
          <w:sz w:val="24"/>
          <w:szCs w:val="24"/>
        </w:rPr>
      </w:pPr>
      <w:r w:rsidRPr="009B7BB6">
        <w:rPr>
          <w:sz w:val="24"/>
          <w:szCs w:val="24"/>
        </w:rPr>
        <w:t>First, the Lord Yah is at the Most Highest Number known called the “</w:t>
      </w:r>
      <w:r w:rsidRPr="009B7BB6">
        <w:rPr>
          <w:b/>
          <w:sz w:val="24"/>
          <w:szCs w:val="24"/>
        </w:rPr>
        <w:t>Googolplex Kingdom Year Reign</w:t>
      </w:r>
      <w:r w:rsidRPr="009B7BB6">
        <w:rPr>
          <w:sz w:val="24"/>
          <w:szCs w:val="24"/>
        </w:rPr>
        <w:t>” which is a 1 with 10,000 zeros behind it in Genesis 1:1. The Octillion is 1 with 27 zeros behind it is the atoms of the body &amp; the 100 trillion is the cells in the body which together is called the “</w:t>
      </w:r>
      <w:r w:rsidRPr="009B7BB6">
        <w:rPr>
          <w:b/>
          <w:sz w:val="24"/>
          <w:szCs w:val="24"/>
        </w:rPr>
        <w:t xml:space="preserve">Sexdecillion Year Reign with the LORD” </w:t>
      </w:r>
      <w:r w:rsidRPr="009B7BB6">
        <w:rPr>
          <w:sz w:val="24"/>
          <w:szCs w:val="24"/>
        </w:rPr>
        <w:t>is 1 with 51 zero’s behind it in Father Stephen’s body is equal to a “</w:t>
      </w:r>
      <w:r w:rsidRPr="009B7BB6">
        <w:rPr>
          <w:b/>
          <w:sz w:val="24"/>
          <w:szCs w:val="24"/>
        </w:rPr>
        <w:t>Relenting Trillion Kingdom Year Reign</w:t>
      </w:r>
      <w:r w:rsidRPr="009B7BB6">
        <w:rPr>
          <w:sz w:val="24"/>
          <w:szCs w:val="24"/>
        </w:rPr>
        <w:t>”</w:t>
      </w:r>
      <w:r w:rsidRPr="009B7BB6">
        <w:rPr>
          <w:b/>
          <w:sz w:val="24"/>
          <w:szCs w:val="24"/>
        </w:rPr>
        <w:t xml:space="preserve"> </w:t>
      </w:r>
      <w:r w:rsidRPr="009B7BB6">
        <w:rPr>
          <w:sz w:val="24"/>
          <w:szCs w:val="24"/>
        </w:rPr>
        <w:t>to a “</w:t>
      </w:r>
      <w:r w:rsidRPr="009B7BB6">
        <w:rPr>
          <w:b/>
          <w:sz w:val="24"/>
          <w:szCs w:val="24"/>
        </w:rPr>
        <w:t>Relenting Googolplex Kingdom Year Reign</w:t>
      </w:r>
      <w:r w:rsidRPr="009B7BB6">
        <w:rPr>
          <w:sz w:val="24"/>
          <w:szCs w:val="24"/>
        </w:rPr>
        <w:t>” with the 2 together making peace which is called a “</w:t>
      </w:r>
      <w:r w:rsidRPr="009B7BB6">
        <w:rPr>
          <w:b/>
          <w:sz w:val="24"/>
          <w:szCs w:val="24"/>
        </w:rPr>
        <w:t>Googol Kingdom Year Reign</w:t>
      </w:r>
      <w:r w:rsidRPr="009B7BB6">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9B7BB6">
        <w:rPr>
          <w:b/>
          <w:sz w:val="24"/>
          <w:szCs w:val="24"/>
        </w:rPr>
        <w:t>Divine Holy Love Union</w:t>
      </w:r>
      <w:r w:rsidRPr="009B7BB6">
        <w:rPr>
          <w:sz w:val="24"/>
          <w:szCs w:val="24"/>
        </w:rPr>
        <w:t>” done by the LORD in Genesis 2:24; Mathew 19:4-6; Mark 10:7-9; 1</w:t>
      </w:r>
      <w:r w:rsidRPr="009B7BB6">
        <w:rPr>
          <w:sz w:val="24"/>
          <w:szCs w:val="24"/>
          <w:vertAlign w:val="superscript"/>
        </w:rPr>
        <w:t>st</w:t>
      </w:r>
      <w:r w:rsidRPr="009B7BB6">
        <w:rPr>
          <w:sz w:val="24"/>
          <w:szCs w:val="24"/>
        </w:rPr>
        <w:t xml:space="preserve"> Corinthians 6:17; Ephesians 5:31-32 &amp; there is 5 Holy Kisses in 1</w:t>
      </w:r>
      <w:r w:rsidRPr="009B7BB6">
        <w:rPr>
          <w:sz w:val="24"/>
          <w:szCs w:val="24"/>
          <w:vertAlign w:val="superscript"/>
        </w:rPr>
        <w:t>st</w:t>
      </w:r>
      <w:r w:rsidRPr="009B7BB6">
        <w:rPr>
          <w:sz w:val="24"/>
          <w:szCs w:val="24"/>
        </w:rPr>
        <w:t xml:space="preserve"> Corinthians 6:17; 16:20; 2</w:t>
      </w:r>
      <w:r w:rsidRPr="009B7BB6">
        <w:rPr>
          <w:sz w:val="24"/>
          <w:szCs w:val="24"/>
          <w:vertAlign w:val="superscript"/>
        </w:rPr>
        <w:t>nd</w:t>
      </w:r>
      <w:r w:rsidRPr="009B7BB6">
        <w:rPr>
          <w:sz w:val="24"/>
          <w:szCs w:val="24"/>
        </w:rPr>
        <w:t xml:space="preserve"> Corinthians 13:12; 1</w:t>
      </w:r>
      <w:r w:rsidRPr="009B7BB6">
        <w:rPr>
          <w:sz w:val="24"/>
          <w:szCs w:val="24"/>
          <w:vertAlign w:val="superscript"/>
        </w:rPr>
        <w:t>st</w:t>
      </w:r>
      <w:r w:rsidRPr="009B7BB6">
        <w:rPr>
          <w:sz w:val="24"/>
          <w:szCs w:val="24"/>
        </w:rPr>
        <w:t xml:space="preserve"> Thessalonians 5:26 &amp; the Unfailing Kiss of Agape Love is in 1</w:t>
      </w:r>
      <w:r w:rsidRPr="009B7BB6">
        <w:rPr>
          <w:sz w:val="24"/>
          <w:szCs w:val="24"/>
          <w:vertAlign w:val="superscript"/>
        </w:rPr>
        <w:t>st</w:t>
      </w:r>
      <w:r w:rsidRPr="009B7BB6">
        <w:rPr>
          <w:sz w:val="24"/>
          <w:szCs w:val="24"/>
        </w:rPr>
        <w:t xml:space="preserve"> Peter 5:14 that controls it to tie it off  &amp; is not a serious problem except only 1 area with harlotry, prostitution &amp; whoredom’s in a “</w:t>
      </w:r>
      <w:r w:rsidRPr="009B7BB6">
        <w:rPr>
          <w:b/>
          <w:sz w:val="24"/>
          <w:szCs w:val="24"/>
        </w:rPr>
        <w:t>Sexual Eros Love Union</w:t>
      </w:r>
      <w:r w:rsidRPr="009B7BB6">
        <w:rPr>
          <w:sz w:val="24"/>
          <w:szCs w:val="24"/>
        </w:rPr>
        <w:t>” proven in 1</w:t>
      </w:r>
      <w:r w:rsidRPr="009B7BB6">
        <w:rPr>
          <w:sz w:val="24"/>
          <w:szCs w:val="24"/>
          <w:vertAlign w:val="superscript"/>
        </w:rPr>
        <w:t>st</w:t>
      </w:r>
      <w:r w:rsidRPr="009B7BB6">
        <w:rPr>
          <w:sz w:val="24"/>
          <w:szCs w:val="24"/>
        </w:rPr>
        <w:t xml:space="preserve"> Corinthian 6:16).” In Genesis 6:3 states “And the LORD said, ‘My Spirit (Father Stephen in John 4:24; Acts 2:17-7:59 &amp; 1</w:t>
      </w:r>
      <w:r w:rsidRPr="009B7BB6">
        <w:rPr>
          <w:sz w:val="24"/>
          <w:szCs w:val="24"/>
          <w:vertAlign w:val="superscript"/>
        </w:rPr>
        <w:t>st</w:t>
      </w:r>
      <w:r w:rsidRPr="009B7BB6">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C934E1" w:rsidRPr="009B7BB6" w:rsidRDefault="00C934E1" w:rsidP="00C934E1">
      <w:pPr>
        <w:spacing w:line="480" w:lineRule="auto"/>
        <w:jc w:val="center"/>
        <w:rPr>
          <w:b/>
          <w:sz w:val="24"/>
          <w:szCs w:val="24"/>
        </w:rPr>
      </w:pPr>
      <w:r w:rsidRPr="009B7BB6">
        <w:rPr>
          <w:b/>
          <w:sz w:val="24"/>
          <w:szCs w:val="24"/>
        </w:rPr>
        <w:t>The Young Universe of the Old to New Testaments lasted for 26,000 Year Reign in 23,004BC-2996AD in 2,474,160,000,000,000,000,000 Sextillion Years with the LORD from Genesis 8:1-Revelation 20:15</w:t>
      </w:r>
    </w:p>
    <w:p w:rsidR="00C934E1" w:rsidRPr="009B7BB6" w:rsidRDefault="00C934E1" w:rsidP="00C934E1">
      <w:pPr>
        <w:spacing w:line="480" w:lineRule="auto"/>
        <w:jc w:val="both"/>
        <w:rPr>
          <w:rFonts w:cstheme="minorHAnsi"/>
          <w:sz w:val="24"/>
          <w:szCs w:val="24"/>
        </w:rPr>
      </w:pPr>
      <w:r w:rsidRPr="009B7BB6">
        <w:rPr>
          <w:rFonts w:cstheme="minorHAnsi"/>
          <w:sz w:val="24"/>
          <w:szCs w:val="24"/>
        </w:rPr>
        <w:t>The total years are calculated from 2</w:t>
      </w:r>
      <w:r w:rsidRPr="009B7BB6">
        <w:rPr>
          <w:rFonts w:cstheme="minorHAnsi"/>
          <w:sz w:val="24"/>
          <w:szCs w:val="24"/>
          <w:vertAlign w:val="superscript"/>
        </w:rPr>
        <w:t>nd</w:t>
      </w:r>
      <w:r w:rsidRPr="009B7BB6">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9B7BB6">
        <w:rPr>
          <w:rFonts w:cstheme="minorHAnsi"/>
          <w:sz w:val="24"/>
          <w:szCs w:val="24"/>
          <w:vertAlign w:val="superscript"/>
        </w:rPr>
        <w:t>th</w:t>
      </w:r>
      <w:r w:rsidRPr="009B7BB6">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9B7BB6">
        <w:rPr>
          <w:rFonts w:cstheme="minorHAnsi"/>
          <w:sz w:val="24"/>
          <w:szCs w:val="24"/>
          <w:vertAlign w:val="superscript"/>
        </w:rPr>
        <w:t>st</w:t>
      </w:r>
      <w:r w:rsidRPr="009B7BB6">
        <w:rPr>
          <w:rFonts w:cstheme="minorHAnsi"/>
          <w:sz w:val="24"/>
          <w:szCs w:val="24"/>
        </w:rPr>
        <w:t xml:space="preserve"> Samuel 17:44 states “And the Philistine said to David, ‘Come to Me, and I will give Your flesh to the birds of the air and the beasts of the field!’” In 2</w:t>
      </w:r>
      <w:r w:rsidRPr="009B7BB6">
        <w:rPr>
          <w:rFonts w:cstheme="minorHAnsi"/>
          <w:sz w:val="24"/>
          <w:szCs w:val="24"/>
          <w:vertAlign w:val="superscript"/>
        </w:rPr>
        <w:t>nd</w:t>
      </w:r>
      <w:r w:rsidRPr="009B7BB6">
        <w:rPr>
          <w:rFonts w:cstheme="minorHAnsi"/>
          <w:sz w:val="24"/>
          <w:szCs w:val="24"/>
        </w:rPr>
        <w:t xml:space="preserve"> Samuel 5:1 declares “Then all the tribes of Israel came to David at Hebron and spoke, saying, ‘Indeed We are Your bone and Your flesh.” In 2</w:t>
      </w:r>
      <w:r w:rsidRPr="009B7BB6">
        <w:rPr>
          <w:rFonts w:cstheme="minorHAnsi"/>
          <w:sz w:val="24"/>
          <w:szCs w:val="24"/>
          <w:vertAlign w:val="superscript"/>
        </w:rPr>
        <w:t>nd</w:t>
      </w:r>
      <w:r w:rsidRPr="009B7BB6">
        <w:rPr>
          <w:rFonts w:cstheme="minorHAnsi"/>
          <w:sz w:val="24"/>
          <w:szCs w:val="24"/>
        </w:rPr>
        <w:t xml:space="preserve"> Samuel 19:12 states “You are My brethren, You are My bone and My flesh. Why then are you the last to bring back the King?” In 2</w:t>
      </w:r>
      <w:r w:rsidRPr="009B7BB6">
        <w:rPr>
          <w:rFonts w:cstheme="minorHAnsi"/>
          <w:sz w:val="24"/>
          <w:szCs w:val="24"/>
          <w:vertAlign w:val="superscript"/>
        </w:rPr>
        <w:t>nd</w:t>
      </w:r>
      <w:r w:rsidRPr="009B7BB6">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9B7BB6">
        <w:rPr>
          <w:rFonts w:cstheme="minorHAnsi"/>
          <w:sz w:val="24"/>
          <w:szCs w:val="24"/>
          <w:vertAlign w:val="superscript"/>
        </w:rPr>
        <w:t>st</w:t>
      </w:r>
      <w:r w:rsidRPr="009B7BB6">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9B7BB6">
        <w:rPr>
          <w:rFonts w:cstheme="minorHAnsi"/>
          <w:sz w:val="24"/>
          <w:szCs w:val="24"/>
          <w:vertAlign w:val="superscript"/>
        </w:rPr>
        <w:t>nd</w:t>
      </w:r>
      <w:r w:rsidRPr="009B7BB6">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9B7BB6">
        <w:rPr>
          <w:rFonts w:cstheme="minorHAnsi"/>
          <w:sz w:val="24"/>
          <w:szCs w:val="24"/>
          <w:vertAlign w:val="superscript"/>
        </w:rPr>
        <w:t>nd</w:t>
      </w:r>
      <w:r w:rsidRPr="009B7BB6">
        <w:rPr>
          <w:rFonts w:cstheme="minorHAnsi"/>
          <w:sz w:val="24"/>
          <w:szCs w:val="24"/>
        </w:rPr>
        <w:t xml:space="preserve"> Kings 5:10 states “And Elisha sent a Messenger to Him, saying, ‘Go and wash in the Jordan seven times, and Your flesh shall be restored to You, and You shall be clean.” In 2</w:t>
      </w:r>
      <w:r w:rsidRPr="009B7BB6">
        <w:rPr>
          <w:rFonts w:cstheme="minorHAnsi"/>
          <w:sz w:val="24"/>
          <w:szCs w:val="24"/>
          <w:vertAlign w:val="superscript"/>
        </w:rPr>
        <w:t>nd</w:t>
      </w:r>
      <w:r w:rsidRPr="009B7BB6">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9B7BB6">
        <w:rPr>
          <w:rFonts w:cstheme="minorHAnsi"/>
          <w:sz w:val="24"/>
          <w:szCs w:val="24"/>
          <w:vertAlign w:val="superscript"/>
        </w:rPr>
        <w:t>nd</w:t>
      </w:r>
      <w:r w:rsidRPr="009B7BB6">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9B7BB6">
        <w:rPr>
          <w:rFonts w:cstheme="minorHAnsi"/>
          <w:sz w:val="24"/>
          <w:szCs w:val="24"/>
          <w:vertAlign w:val="superscript"/>
        </w:rPr>
        <w:t>st</w:t>
      </w:r>
      <w:r w:rsidRPr="009B7BB6">
        <w:rPr>
          <w:rFonts w:cstheme="minorHAnsi"/>
          <w:sz w:val="24"/>
          <w:szCs w:val="24"/>
        </w:rPr>
        <w:t xml:space="preserve"> Chronicles 11:1 mentions “Then all Israel came together to David at Hebron, saying, ‘Indeed We are Your bone and Your flesh.’” In 1</w:t>
      </w:r>
      <w:r w:rsidRPr="009B7BB6">
        <w:rPr>
          <w:rFonts w:cstheme="minorHAnsi"/>
          <w:sz w:val="24"/>
          <w:szCs w:val="24"/>
          <w:vertAlign w:val="superscript"/>
        </w:rPr>
        <w:t>st</w:t>
      </w:r>
      <w:r w:rsidRPr="009B7BB6">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9B7BB6">
        <w:rPr>
          <w:rFonts w:cstheme="minorHAnsi"/>
          <w:sz w:val="24"/>
          <w:szCs w:val="24"/>
          <w:vertAlign w:val="superscript"/>
        </w:rPr>
        <w:t>st</w:t>
      </w:r>
      <w:r w:rsidRPr="009B7BB6">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C934E1" w:rsidRPr="009B7BB6" w:rsidRDefault="00C934E1" w:rsidP="00C934E1">
      <w:pPr>
        <w:spacing w:line="480" w:lineRule="auto"/>
        <w:jc w:val="center"/>
        <w:rPr>
          <w:rFonts w:cstheme="minorHAnsi"/>
          <w:b/>
          <w:sz w:val="24"/>
          <w:szCs w:val="24"/>
        </w:rPr>
      </w:pPr>
      <w:r w:rsidRPr="009B7BB6">
        <w:rPr>
          <w:rFonts w:cstheme="minorHAnsi"/>
          <w:b/>
          <w:sz w:val="24"/>
          <w:szCs w:val="24"/>
        </w:rPr>
        <w:t>The Young Universe of the MT that lasted 400 Year Reign in 404BC-4BC is 3,806,400,000,000,000,000 Quintillion Years from 1</w:t>
      </w:r>
      <w:r w:rsidRPr="009B7BB6">
        <w:rPr>
          <w:rFonts w:cstheme="minorHAnsi"/>
          <w:b/>
          <w:sz w:val="24"/>
          <w:szCs w:val="24"/>
          <w:vertAlign w:val="superscript"/>
        </w:rPr>
        <w:t>st</w:t>
      </w:r>
      <w:r w:rsidRPr="009B7BB6">
        <w:rPr>
          <w:rFonts w:cstheme="minorHAnsi"/>
          <w:b/>
          <w:sz w:val="24"/>
          <w:szCs w:val="24"/>
        </w:rPr>
        <w:t xml:space="preserve"> Esdras 1:1-4-Maccabees 18:24</w:t>
      </w:r>
    </w:p>
    <w:p w:rsidR="00C934E1" w:rsidRPr="009B7BB6" w:rsidRDefault="00C934E1" w:rsidP="00C934E1">
      <w:pPr>
        <w:spacing w:line="480" w:lineRule="auto"/>
        <w:jc w:val="both"/>
        <w:rPr>
          <w:rFonts w:cstheme="minorHAnsi"/>
          <w:sz w:val="24"/>
          <w:szCs w:val="24"/>
        </w:rPr>
      </w:pPr>
      <w:r w:rsidRPr="009B7BB6">
        <w:rPr>
          <w:rFonts w:cstheme="minorHAnsi"/>
          <w:sz w:val="24"/>
          <w:szCs w:val="24"/>
        </w:rPr>
        <w:t>The Different Kinds of Flesh in the Middle Testament is proven in scripture. In 2</w:t>
      </w:r>
      <w:r w:rsidRPr="009B7BB6">
        <w:rPr>
          <w:rFonts w:cstheme="minorHAnsi"/>
          <w:sz w:val="24"/>
          <w:szCs w:val="24"/>
          <w:vertAlign w:val="superscript"/>
        </w:rPr>
        <w:t>nd</w:t>
      </w:r>
      <w:r w:rsidRPr="009B7BB6">
        <w:rPr>
          <w:rFonts w:cstheme="minorHAnsi"/>
          <w:sz w:val="24"/>
          <w:szCs w:val="24"/>
        </w:rPr>
        <w:t xml:space="preserve"> Esdras 9:24 says “But go into a field of flowers, where no house is built, and eat only flowers of the field, taste no flesh, drink no wine, but eat flowers only…”  In 2</w:t>
      </w:r>
      <w:r w:rsidRPr="009B7BB6">
        <w:rPr>
          <w:rFonts w:cstheme="minorHAnsi"/>
          <w:sz w:val="24"/>
          <w:szCs w:val="24"/>
          <w:vertAlign w:val="superscript"/>
        </w:rPr>
        <w:t>nd</w:t>
      </w:r>
      <w:r w:rsidRPr="009B7BB6">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9B7BB6">
        <w:rPr>
          <w:rFonts w:cstheme="minorHAnsi"/>
          <w:sz w:val="24"/>
          <w:szCs w:val="24"/>
          <w:vertAlign w:val="superscript"/>
        </w:rPr>
        <w:t>st</w:t>
      </w:r>
      <w:r w:rsidRPr="009B7BB6">
        <w:rPr>
          <w:rFonts w:cstheme="minorHAnsi"/>
          <w:sz w:val="24"/>
          <w:szCs w:val="24"/>
        </w:rPr>
        <w:t xml:space="preserve"> Maccabees 1:47 says “Set up Altars, and groves, and chapels of idols, and sacrifice swine’s flesh, and unclean beasts.” In 1</w:t>
      </w:r>
      <w:r w:rsidRPr="009B7BB6">
        <w:rPr>
          <w:rFonts w:cstheme="minorHAnsi"/>
          <w:sz w:val="24"/>
          <w:szCs w:val="24"/>
          <w:vertAlign w:val="superscript"/>
        </w:rPr>
        <w:t>st</w:t>
      </w:r>
      <w:r w:rsidRPr="009B7BB6">
        <w:rPr>
          <w:rFonts w:cstheme="minorHAnsi"/>
          <w:sz w:val="24"/>
          <w:szCs w:val="24"/>
        </w:rPr>
        <w:t xml:space="preserve"> Maccabees 7:17 declares “The flesh of thy Saints (Lords) have they cast out, and their blood have they shed round about Jerusalem, and there was none to bury them.” In 2</w:t>
      </w:r>
      <w:r w:rsidRPr="009B7BB6">
        <w:rPr>
          <w:rFonts w:cstheme="minorHAnsi"/>
          <w:sz w:val="24"/>
          <w:szCs w:val="24"/>
          <w:vertAlign w:val="superscript"/>
        </w:rPr>
        <w:t>nd</w:t>
      </w:r>
      <w:r w:rsidRPr="009B7BB6">
        <w:rPr>
          <w:rFonts w:cstheme="minorHAnsi"/>
          <w:sz w:val="24"/>
          <w:szCs w:val="24"/>
        </w:rPr>
        <w:t xml:space="preserve"> Maccabees 6:18 states “Eleazar, one of the Principal Scribes, an Aged Man, and of a well favored countenance, was constrained to open His mouth, and to eat swine’s flesh.” In 2</w:t>
      </w:r>
      <w:r w:rsidRPr="009B7BB6">
        <w:rPr>
          <w:rFonts w:cstheme="minorHAnsi"/>
          <w:sz w:val="24"/>
          <w:szCs w:val="24"/>
          <w:vertAlign w:val="superscript"/>
        </w:rPr>
        <w:t>nd</w:t>
      </w:r>
      <w:r w:rsidRPr="009B7BB6">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9B7BB6">
        <w:rPr>
          <w:rFonts w:cstheme="minorHAnsi"/>
          <w:sz w:val="24"/>
          <w:szCs w:val="24"/>
          <w:vertAlign w:val="superscript"/>
        </w:rPr>
        <w:t>nd</w:t>
      </w:r>
      <w:r w:rsidRPr="009B7BB6">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9B7BB6">
        <w:rPr>
          <w:rFonts w:cstheme="minorHAnsi"/>
          <w:sz w:val="24"/>
          <w:szCs w:val="24"/>
          <w:vertAlign w:val="superscript"/>
        </w:rPr>
        <w:t>nd</w:t>
      </w:r>
      <w:r w:rsidRPr="009B7BB6">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C934E1" w:rsidRPr="009B7BB6" w:rsidRDefault="00C934E1" w:rsidP="00C934E1">
      <w:pPr>
        <w:spacing w:line="480" w:lineRule="auto"/>
        <w:jc w:val="center"/>
        <w:rPr>
          <w:rFonts w:cstheme="minorHAnsi"/>
          <w:b/>
          <w:sz w:val="24"/>
          <w:szCs w:val="24"/>
        </w:rPr>
      </w:pPr>
      <w:r w:rsidRPr="009B7BB6">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C934E1" w:rsidRPr="009B7BB6" w:rsidRDefault="00C934E1" w:rsidP="00C934E1">
      <w:pPr>
        <w:tabs>
          <w:tab w:val="left" w:pos="8550"/>
        </w:tabs>
        <w:spacing w:line="480" w:lineRule="auto"/>
        <w:jc w:val="both"/>
        <w:rPr>
          <w:rFonts w:cstheme="minorHAnsi"/>
          <w:sz w:val="24"/>
          <w:szCs w:val="24"/>
        </w:rPr>
      </w:pPr>
      <w:r w:rsidRPr="009B7BB6">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9B7BB6">
        <w:rPr>
          <w:rFonts w:cstheme="minorHAnsi"/>
          <w:sz w:val="24"/>
          <w:szCs w:val="24"/>
          <w:vertAlign w:val="superscript"/>
        </w:rPr>
        <w:t>st</w:t>
      </w:r>
      <w:r w:rsidRPr="009B7BB6">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9B7BB6">
        <w:rPr>
          <w:rFonts w:cstheme="minorHAnsi"/>
          <w:sz w:val="24"/>
          <w:szCs w:val="24"/>
          <w:vertAlign w:val="superscript"/>
        </w:rPr>
        <w:t>st</w:t>
      </w:r>
      <w:r w:rsidRPr="009B7BB6">
        <w:rPr>
          <w:rFonts w:cstheme="minorHAnsi"/>
          <w:sz w:val="24"/>
          <w:szCs w:val="24"/>
        </w:rPr>
        <w:t xml:space="preserve"> John 5:6-13) who gives life, the flesh profits nothing. The words that I speak to You are Spirit (Father Stephen Our Lord in John 4:24; Acts 2:17-7:59 &amp; 1</w:t>
      </w:r>
      <w:r w:rsidRPr="009B7BB6">
        <w:rPr>
          <w:rFonts w:cstheme="minorHAnsi"/>
          <w:sz w:val="24"/>
          <w:szCs w:val="24"/>
          <w:vertAlign w:val="superscript"/>
        </w:rPr>
        <w:t>st</w:t>
      </w:r>
      <w:r w:rsidRPr="009B7BB6">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9B7BB6">
        <w:rPr>
          <w:rFonts w:cstheme="minorHAnsi"/>
          <w:sz w:val="24"/>
          <w:szCs w:val="24"/>
          <w:vertAlign w:val="superscript"/>
        </w:rPr>
        <w:t>st</w:t>
      </w:r>
      <w:r w:rsidRPr="009B7BB6">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9B7BB6">
        <w:rPr>
          <w:rFonts w:cstheme="minorHAnsi"/>
          <w:sz w:val="24"/>
          <w:szCs w:val="24"/>
          <w:vertAlign w:val="superscript"/>
        </w:rPr>
        <w:t>st</w:t>
      </w:r>
      <w:r w:rsidRPr="009B7BB6">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9B7BB6">
        <w:rPr>
          <w:rFonts w:cstheme="minorHAnsi"/>
          <w:sz w:val="24"/>
          <w:szCs w:val="24"/>
          <w:vertAlign w:val="superscript"/>
        </w:rPr>
        <w:t>st</w:t>
      </w:r>
      <w:r w:rsidRPr="009B7BB6">
        <w:rPr>
          <w:rFonts w:cstheme="minorHAnsi"/>
          <w:sz w:val="24"/>
          <w:szCs w:val="24"/>
        </w:rPr>
        <w:t xml:space="preserve"> John 5:6-13), the things of the Spirit (Father Stephen Our Lord in John 4:24; Acts 2:17-7:59 &amp; 1</w:t>
      </w:r>
      <w:r w:rsidRPr="009B7BB6">
        <w:rPr>
          <w:rFonts w:cstheme="minorHAnsi"/>
          <w:sz w:val="24"/>
          <w:szCs w:val="24"/>
          <w:vertAlign w:val="superscript"/>
        </w:rPr>
        <w:t>st</w:t>
      </w:r>
      <w:r w:rsidRPr="009B7BB6">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9B7BB6">
        <w:rPr>
          <w:rFonts w:cstheme="minorHAnsi"/>
          <w:sz w:val="24"/>
          <w:szCs w:val="24"/>
          <w:vertAlign w:val="superscript"/>
        </w:rPr>
        <w:t>st</w:t>
      </w:r>
      <w:r w:rsidRPr="009B7BB6">
        <w:rPr>
          <w:rFonts w:cstheme="minorHAnsi"/>
          <w:sz w:val="24"/>
          <w:szCs w:val="24"/>
        </w:rPr>
        <w:t xml:space="preserve"> John 5:6-13), if indeed the Spirit (Father Stephen Our Lord in John 4:24; Acts 2:17-7:59 &amp; 1</w:t>
      </w:r>
      <w:r w:rsidRPr="009B7BB6">
        <w:rPr>
          <w:rFonts w:cstheme="minorHAnsi"/>
          <w:sz w:val="24"/>
          <w:szCs w:val="24"/>
          <w:vertAlign w:val="superscript"/>
        </w:rPr>
        <w:t>st</w:t>
      </w:r>
      <w:r w:rsidRPr="009B7BB6">
        <w:rPr>
          <w:rFonts w:cstheme="minorHAnsi"/>
          <w:sz w:val="24"/>
          <w:szCs w:val="24"/>
        </w:rPr>
        <w:t xml:space="preserve"> John 5:6-13) of God dwells in You. Now if Anyone does not have the Spirit (Father Stephen Our Lord in John 4:24; Acts 2:17-7:59 &amp; 1</w:t>
      </w:r>
      <w:r w:rsidRPr="009B7BB6">
        <w:rPr>
          <w:rFonts w:cstheme="minorHAnsi"/>
          <w:sz w:val="24"/>
          <w:szCs w:val="24"/>
          <w:vertAlign w:val="superscript"/>
        </w:rPr>
        <w:t>st</w:t>
      </w:r>
      <w:r w:rsidRPr="009B7BB6">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9B7BB6">
        <w:rPr>
          <w:rFonts w:cstheme="minorHAnsi"/>
          <w:sz w:val="24"/>
          <w:szCs w:val="24"/>
          <w:vertAlign w:val="superscript"/>
        </w:rPr>
        <w:t>st</w:t>
      </w:r>
      <w:r w:rsidRPr="009B7BB6">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9B7BB6">
        <w:rPr>
          <w:rFonts w:cstheme="minorHAnsi"/>
          <w:sz w:val="24"/>
          <w:szCs w:val="24"/>
          <w:vertAlign w:val="superscript"/>
        </w:rPr>
        <w:t>st</w:t>
      </w:r>
      <w:r w:rsidRPr="009B7BB6">
        <w:rPr>
          <w:rFonts w:cstheme="minorHAnsi"/>
          <w:sz w:val="24"/>
          <w:szCs w:val="24"/>
        </w:rPr>
        <w:t xml:space="preserve"> Corinthians 1:26 declares “For You see Your calling, Brethren that not many wise according to the Flesh, not many mighty, not many noble, are called.” In 1</w:t>
      </w:r>
      <w:r w:rsidRPr="009B7BB6">
        <w:rPr>
          <w:rFonts w:cstheme="minorHAnsi"/>
          <w:sz w:val="24"/>
          <w:szCs w:val="24"/>
          <w:vertAlign w:val="superscript"/>
        </w:rPr>
        <w:t>st</w:t>
      </w:r>
      <w:r w:rsidRPr="009B7BB6">
        <w:rPr>
          <w:rFonts w:cstheme="minorHAnsi"/>
          <w:sz w:val="24"/>
          <w:szCs w:val="24"/>
        </w:rPr>
        <w:t xml:space="preserve"> Corinthians 1:29 it states “…that no Flesh should glory in His presence.” In 1</w:t>
      </w:r>
      <w:r w:rsidRPr="009B7BB6">
        <w:rPr>
          <w:rFonts w:cstheme="minorHAnsi"/>
          <w:sz w:val="24"/>
          <w:szCs w:val="24"/>
          <w:vertAlign w:val="superscript"/>
        </w:rPr>
        <w:t>st</w:t>
      </w:r>
      <w:r w:rsidRPr="009B7BB6">
        <w:rPr>
          <w:rFonts w:cstheme="minorHAnsi"/>
          <w:sz w:val="24"/>
          <w:szCs w:val="24"/>
        </w:rPr>
        <w:t xml:space="preserve"> Corinthians 5:5 declares “…deliver such a one to Satan for the destruction of the Flesh, that His Spirit may be saved in the day of the Lord Jesus.” In 1</w:t>
      </w:r>
      <w:r w:rsidRPr="009B7BB6">
        <w:rPr>
          <w:rFonts w:cstheme="minorHAnsi"/>
          <w:sz w:val="24"/>
          <w:szCs w:val="24"/>
          <w:vertAlign w:val="superscript"/>
        </w:rPr>
        <w:t>st</w:t>
      </w:r>
      <w:r w:rsidRPr="009B7BB6">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9B7BB6">
        <w:rPr>
          <w:rFonts w:cstheme="minorHAnsi"/>
          <w:sz w:val="24"/>
          <w:szCs w:val="24"/>
          <w:vertAlign w:val="superscript"/>
        </w:rPr>
        <w:t>st</w:t>
      </w:r>
      <w:r w:rsidRPr="009B7BB6">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9B7BB6">
        <w:rPr>
          <w:rFonts w:cstheme="minorHAnsi"/>
          <w:sz w:val="24"/>
          <w:szCs w:val="24"/>
          <w:vertAlign w:val="superscript"/>
        </w:rPr>
        <w:t>st</w:t>
      </w:r>
      <w:r w:rsidRPr="009B7BB6">
        <w:rPr>
          <w:rFonts w:cstheme="minorHAnsi"/>
          <w:sz w:val="24"/>
          <w:szCs w:val="24"/>
        </w:rPr>
        <w:t xml:space="preserve"> Peter 4:18 by the Righteous Acts of the Saints [Lords] in Revelation 19:8), but I would spare You.” In 1</w:t>
      </w:r>
      <w:r w:rsidRPr="009B7BB6">
        <w:rPr>
          <w:rFonts w:cstheme="minorHAnsi"/>
          <w:sz w:val="24"/>
          <w:szCs w:val="24"/>
          <w:vertAlign w:val="superscript"/>
        </w:rPr>
        <w:t>st</w:t>
      </w:r>
      <w:r w:rsidRPr="009B7BB6">
        <w:rPr>
          <w:rFonts w:cstheme="minorHAnsi"/>
          <w:sz w:val="24"/>
          <w:szCs w:val="24"/>
        </w:rPr>
        <w:t xml:space="preserve"> Corinthians 10:18 says “Observe Israel after the flesh: Are not those who eat of the sacrifices Partakers of the Altar?” in 1</w:t>
      </w:r>
      <w:r w:rsidRPr="009B7BB6">
        <w:rPr>
          <w:rFonts w:cstheme="minorHAnsi"/>
          <w:sz w:val="24"/>
          <w:szCs w:val="24"/>
          <w:vertAlign w:val="superscript"/>
        </w:rPr>
        <w:t>st</w:t>
      </w:r>
      <w:r w:rsidRPr="009B7BB6">
        <w:rPr>
          <w:rFonts w:cstheme="minorHAnsi"/>
          <w:sz w:val="24"/>
          <w:szCs w:val="24"/>
        </w:rPr>
        <w:t xml:space="preserve"> Corinthians 15:39 declares “All flesh is not the same flesh, but there is one kind of flesh of men, another flesh of animals, another of fish, and another of birds.” In 1</w:t>
      </w:r>
      <w:r w:rsidRPr="009B7BB6">
        <w:rPr>
          <w:rFonts w:cstheme="minorHAnsi"/>
          <w:sz w:val="24"/>
          <w:szCs w:val="24"/>
          <w:vertAlign w:val="superscript"/>
        </w:rPr>
        <w:t>st</w:t>
      </w:r>
      <w:r w:rsidRPr="009B7BB6">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9B7BB6">
        <w:rPr>
          <w:rFonts w:cstheme="minorHAnsi"/>
          <w:sz w:val="24"/>
          <w:szCs w:val="24"/>
          <w:vertAlign w:val="superscript"/>
        </w:rPr>
        <w:t>nd</w:t>
      </w:r>
      <w:r w:rsidRPr="009B7BB6">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9B7BB6">
        <w:rPr>
          <w:rFonts w:cstheme="minorHAnsi"/>
          <w:sz w:val="24"/>
          <w:szCs w:val="24"/>
          <w:vertAlign w:val="superscript"/>
        </w:rPr>
        <w:t>nd</w:t>
      </w:r>
      <w:r w:rsidRPr="009B7BB6">
        <w:rPr>
          <w:rFonts w:cstheme="minorHAnsi"/>
          <w:sz w:val="24"/>
          <w:szCs w:val="24"/>
        </w:rPr>
        <w:t xml:space="preserve"> Corinthians 1:17 states “Therefore, when I was planning this, did I do it lightly? Or the things I plan according to the flesh, that with Me there should be Yes, Yes, and No, No?” In 2</w:t>
      </w:r>
      <w:r w:rsidRPr="009B7BB6">
        <w:rPr>
          <w:rFonts w:cstheme="minorHAnsi"/>
          <w:sz w:val="24"/>
          <w:szCs w:val="24"/>
          <w:vertAlign w:val="superscript"/>
        </w:rPr>
        <w:t>nd</w:t>
      </w:r>
      <w:r w:rsidRPr="009B7BB6">
        <w:rPr>
          <w:rFonts w:cstheme="minorHAnsi"/>
          <w:sz w:val="24"/>
          <w:szCs w:val="24"/>
        </w:rPr>
        <w:t xml:space="preserve"> Corinthians 3:3 tells us “…clearly You are an Epistle of Christ, ministered by Us, written not with Ink but by the Spirit (Father Stephen Our Lord in John 4:24; Acts 2:17-7:59 &amp; 1</w:t>
      </w:r>
      <w:r w:rsidRPr="009B7BB6">
        <w:rPr>
          <w:rFonts w:cstheme="minorHAnsi"/>
          <w:sz w:val="24"/>
          <w:szCs w:val="24"/>
          <w:vertAlign w:val="superscript"/>
        </w:rPr>
        <w:t>st</w:t>
      </w:r>
      <w:r w:rsidRPr="009B7BB6">
        <w:rPr>
          <w:rFonts w:cstheme="minorHAnsi"/>
          <w:sz w:val="24"/>
          <w:szCs w:val="24"/>
        </w:rPr>
        <w:t xml:space="preserve"> John 5:6-13) of the Living God, not on Tablets (Tables) of Stone but on Tablets (Tables) of Flesh, that is, of the heart.” In 2</w:t>
      </w:r>
      <w:r w:rsidRPr="009B7BB6">
        <w:rPr>
          <w:rFonts w:cstheme="minorHAnsi"/>
          <w:sz w:val="24"/>
          <w:szCs w:val="24"/>
          <w:vertAlign w:val="superscript"/>
        </w:rPr>
        <w:t>nd</w:t>
      </w:r>
      <w:r w:rsidRPr="009B7BB6">
        <w:rPr>
          <w:rFonts w:cstheme="minorHAnsi"/>
          <w:sz w:val="24"/>
          <w:szCs w:val="24"/>
        </w:rPr>
        <w:t xml:space="preserve"> Corinthians 4:11 mentions “For We who live are always delivered to death for Jesus’ sake, that the life of Jesus also may be manifested in Our mortal flesh.” In 2</w:t>
      </w:r>
      <w:r w:rsidRPr="009B7BB6">
        <w:rPr>
          <w:rFonts w:cstheme="minorHAnsi"/>
          <w:sz w:val="24"/>
          <w:szCs w:val="24"/>
          <w:vertAlign w:val="superscript"/>
        </w:rPr>
        <w:t>nd</w:t>
      </w:r>
      <w:r w:rsidRPr="009B7BB6">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9B7BB6">
        <w:rPr>
          <w:rFonts w:cstheme="minorHAnsi"/>
          <w:sz w:val="24"/>
          <w:szCs w:val="24"/>
          <w:vertAlign w:val="superscript"/>
        </w:rPr>
        <w:t>st</w:t>
      </w:r>
      <w:r w:rsidRPr="009B7BB6">
        <w:rPr>
          <w:rFonts w:cstheme="minorHAnsi"/>
          <w:sz w:val="24"/>
          <w:szCs w:val="24"/>
        </w:rPr>
        <w:t xml:space="preserve"> Corinthians 15:24-28).” In 2</w:t>
      </w:r>
      <w:r w:rsidRPr="009B7BB6">
        <w:rPr>
          <w:rFonts w:cstheme="minorHAnsi"/>
          <w:sz w:val="24"/>
          <w:szCs w:val="24"/>
          <w:vertAlign w:val="superscript"/>
        </w:rPr>
        <w:t>nd</w:t>
      </w:r>
      <w:r w:rsidRPr="009B7BB6">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9B7BB6">
        <w:rPr>
          <w:rFonts w:cstheme="minorHAnsi"/>
          <w:sz w:val="24"/>
          <w:szCs w:val="24"/>
          <w:vertAlign w:val="superscript"/>
        </w:rPr>
        <w:t>nd</w:t>
      </w:r>
      <w:r w:rsidRPr="009B7BB6">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9B7BB6">
        <w:rPr>
          <w:rFonts w:cstheme="minorHAnsi"/>
          <w:sz w:val="24"/>
          <w:szCs w:val="24"/>
          <w:vertAlign w:val="superscript"/>
        </w:rPr>
        <w:t>nd</w:t>
      </w:r>
      <w:r w:rsidRPr="009B7BB6">
        <w:rPr>
          <w:rFonts w:cstheme="minorHAnsi"/>
          <w:sz w:val="24"/>
          <w:szCs w:val="24"/>
        </w:rPr>
        <w:t xml:space="preserve"> Corinthians 10:3 states “For though We walk in the Flesh, We do not War (2 or 3 positions) according to the Flesh.” In 2</w:t>
      </w:r>
      <w:r w:rsidRPr="009B7BB6">
        <w:rPr>
          <w:rFonts w:cstheme="minorHAnsi"/>
          <w:sz w:val="24"/>
          <w:szCs w:val="24"/>
          <w:vertAlign w:val="superscript"/>
        </w:rPr>
        <w:t>nd</w:t>
      </w:r>
      <w:r w:rsidRPr="009B7BB6">
        <w:rPr>
          <w:rFonts w:cstheme="minorHAnsi"/>
          <w:sz w:val="24"/>
          <w:szCs w:val="24"/>
        </w:rPr>
        <w:t xml:space="preserve"> Corinthians 11:18 tells us “Seeing that many boast according to the Flesh, I also will boast.” In 2</w:t>
      </w:r>
      <w:r w:rsidRPr="009B7BB6">
        <w:rPr>
          <w:rFonts w:cstheme="minorHAnsi"/>
          <w:sz w:val="24"/>
          <w:szCs w:val="24"/>
          <w:vertAlign w:val="superscript"/>
        </w:rPr>
        <w:t>nd</w:t>
      </w:r>
      <w:r w:rsidRPr="009B7BB6">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9B7BB6">
        <w:rPr>
          <w:rFonts w:cstheme="minorHAnsi"/>
          <w:sz w:val="24"/>
          <w:szCs w:val="24"/>
          <w:vertAlign w:val="superscript"/>
        </w:rPr>
        <w:t>st</w:t>
      </w:r>
      <w:r w:rsidRPr="009B7BB6">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9B7BB6">
        <w:rPr>
          <w:rFonts w:cstheme="minorHAnsi"/>
          <w:sz w:val="24"/>
          <w:szCs w:val="24"/>
          <w:vertAlign w:val="superscript"/>
        </w:rPr>
        <w:t>st</w:t>
      </w:r>
      <w:r w:rsidRPr="009B7BB6">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9B7BB6">
        <w:rPr>
          <w:rFonts w:cstheme="minorHAnsi"/>
          <w:sz w:val="24"/>
          <w:szCs w:val="24"/>
          <w:vertAlign w:val="superscript"/>
        </w:rPr>
        <w:t>st</w:t>
      </w:r>
      <w:r w:rsidRPr="009B7BB6">
        <w:rPr>
          <w:rFonts w:cstheme="minorHAnsi"/>
          <w:sz w:val="24"/>
          <w:szCs w:val="24"/>
        </w:rPr>
        <w:t xml:space="preserve"> John 5:6-13), and You shall not fulfill the lust of the flesh.” In Galatians 5:17 declares “For the flesh (World in 1</w:t>
      </w:r>
      <w:r w:rsidRPr="009B7BB6">
        <w:rPr>
          <w:rFonts w:cstheme="minorHAnsi"/>
          <w:sz w:val="24"/>
          <w:szCs w:val="24"/>
          <w:vertAlign w:val="superscript"/>
        </w:rPr>
        <w:t>st</w:t>
      </w:r>
      <w:r w:rsidRPr="009B7BB6">
        <w:rPr>
          <w:rFonts w:cstheme="minorHAnsi"/>
          <w:sz w:val="24"/>
          <w:szCs w:val="24"/>
        </w:rPr>
        <w:t xml:space="preserve"> John 2:15-17) lusts against the Spirit (Father Stephen Our Lord in John 4:24; Acts 2:17-7:59 &amp; 1</w:t>
      </w:r>
      <w:r w:rsidRPr="009B7BB6">
        <w:rPr>
          <w:rFonts w:cstheme="minorHAnsi"/>
          <w:sz w:val="24"/>
          <w:szCs w:val="24"/>
          <w:vertAlign w:val="superscript"/>
        </w:rPr>
        <w:t>st</w:t>
      </w:r>
      <w:r w:rsidRPr="009B7BB6">
        <w:rPr>
          <w:rFonts w:cstheme="minorHAnsi"/>
          <w:sz w:val="24"/>
          <w:szCs w:val="24"/>
        </w:rPr>
        <w:t xml:space="preserve"> John 5:6-13), and the Spirit (Father Stephen our Lord in John 4:24; Acts 2:17-7:59 &amp; 1</w:t>
      </w:r>
      <w:r w:rsidRPr="009B7BB6">
        <w:rPr>
          <w:rFonts w:cstheme="minorHAnsi"/>
          <w:sz w:val="24"/>
          <w:szCs w:val="24"/>
          <w:vertAlign w:val="superscript"/>
        </w:rPr>
        <w:t>st</w:t>
      </w:r>
      <w:r w:rsidRPr="009B7BB6">
        <w:rPr>
          <w:rFonts w:cstheme="minorHAnsi"/>
          <w:sz w:val="24"/>
          <w:szCs w:val="24"/>
        </w:rPr>
        <w:t xml:space="preserve"> John 5:6-13) against the flesh (World in 1</w:t>
      </w:r>
      <w:r w:rsidRPr="009B7BB6">
        <w:rPr>
          <w:rFonts w:cstheme="minorHAnsi"/>
          <w:sz w:val="24"/>
          <w:szCs w:val="24"/>
          <w:vertAlign w:val="superscript"/>
        </w:rPr>
        <w:t>st</w:t>
      </w:r>
      <w:r w:rsidRPr="009B7BB6">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9B7BB6">
        <w:rPr>
          <w:rFonts w:cstheme="minorHAnsi"/>
          <w:sz w:val="24"/>
          <w:szCs w:val="24"/>
          <w:vertAlign w:val="superscript"/>
        </w:rPr>
        <w:t>st</w:t>
      </w:r>
      <w:r w:rsidRPr="009B7BB6">
        <w:rPr>
          <w:rFonts w:cstheme="minorHAnsi"/>
          <w:sz w:val="24"/>
          <w:szCs w:val="24"/>
        </w:rPr>
        <w:t xml:space="preserve"> John 5:6-13) will of the Spirit (Father Stephen Our Lord in John 4:24; Acts 2:17-7:59 &amp; 1</w:t>
      </w:r>
      <w:r w:rsidRPr="009B7BB6">
        <w:rPr>
          <w:rFonts w:cstheme="minorHAnsi"/>
          <w:sz w:val="24"/>
          <w:szCs w:val="24"/>
          <w:vertAlign w:val="superscript"/>
        </w:rPr>
        <w:t>st</w:t>
      </w:r>
      <w:r w:rsidRPr="009B7BB6">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9B7BB6">
        <w:rPr>
          <w:rFonts w:cstheme="minorHAnsi"/>
          <w:sz w:val="24"/>
          <w:szCs w:val="24"/>
          <w:vertAlign w:val="superscript"/>
        </w:rPr>
        <w:t>st</w:t>
      </w:r>
      <w:r w:rsidRPr="009B7BB6">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9B7BB6">
        <w:rPr>
          <w:rFonts w:cstheme="minorHAnsi"/>
          <w:sz w:val="24"/>
          <w:szCs w:val="24"/>
          <w:vertAlign w:val="superscript"/>
        </w:rPr>
        <w:t>st</w:t>
      </w:r>
      <w:r w:rsidRPr="009B7BB6">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9B7BB6">
        <w:rPr>
          <w:rFonts w:cstheme="minorHAnsi"/>
          <w:sz w:val="24"/>
          <w:szCs w:val="24"/>
          <w:vertAlign w:val="superscript"/>
        </w:rPr>
        <w:t>st</w:t>
      </w:r>
      <w:r w:rsidRPr="009B7BB6">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9B7BB6">
        <w:rPr>
          <w:rFonts w:cstheme="minorHAnsi"/>
          <w:sz w:val="24"/>
          <w:szCs w:val="24"/>
          <w:vertAlign w:val="superscript"/>
        </w:rPr>
        <w:t>st</w:t>
      </w:r>
      <w:r w:rsidRPr="009B7BB6">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9B7BB6">
        <w:rPr>
          <w:rFonts w:cstheme="minorHAnsi"/>
          <w:sz w:val="24"/>
          <w:szCs w:val="24"/>
          <w:vertAlign w:val="superscript"/>
        </w:rPr>
        <w:t>st</w:t>
      </w:r>
      <w:r w:rsidRPr="009B7BB6">
        <w:rPr>
          <w:rFonts w:cstheme="minorHAnsi"/>
          <w:sz w:val="24"/>
          <w:szCs w:val="24"/>
        </w:rPr>
        <w:t xml:space="preserve"> Peter 1:24 mentions “…because ‘All flesh is as grass, and all the glory of Man as the flower of the grass. The grass withers, and its flower falls away…” In 1</w:t>
      </w:r>
      <w:r w:rsidRPr="009B7BB6">
        <w:rPr>
          <w:rFonts w:cstheme="minorHAnsi"/>
          <w:sz w:val="24"/>
          <w:szCs w:val="24"/>
          <w:vertAlign w:val="superscript"/>
        </w:rPr>
        <w:t>st</w:t>
      </w:r>
      <w:r w:rsidRPr="009B7BB6">
        <w:rPr>
          <w:rFonts w:cstheme="minorHAnsi"/>
          <w:sz w:val="24"/>
          <w:szCs w:val="24"/>
        </w:rPr>
        <w:t xml:space="preserve"> Peter 2:11 says “Beloved, I beg You as Sojourners and Pilgrims, abstain from Fleshly Lusts which War (2 or 3 positions) against the Soul…” In 1</w:t>
      </w:r>
      <w:r w:rsidRPr="009B7BB6">
        <w:rPr>
          <w:rFonts w:cstheme="minorHAnsi"/>
          <w:sz w:val="24"/>
          <w:szCs w:val="24"/>
          <w:vertAlign w:val="superscript"/>
        </w:rPr>
        <w:t>st</w:t>
      </w:r>
      <w:r w:rsidRPr="009B7BB6">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9B7BB6">
        <w:rPr>
          <w:rFonts w:cstheme="minorHAnsi"/>
          <w:sz w:val="24"/>
          <w:szCs w:val="24"/>
          <w:vertAlign w:val="superscript"/>
        </w:rPr>
        <w:t>st</w:t>
      </w:r>
      <w:r w:rsidRPr="009B7BB6">
        <w:rPr>
          <w:rFonts w:cstheme="minorHAnsi"/>
          <w:sz w:val="24"/>
          <w:szCs w:val="24"/>
        </w:rPr>
        <w:t xml:space="preserve"> John 5:6-13)…” In 1</w:t>
      </w:r>
      <w:r w:rsidRPr="009B7BB6">
        <w:rPr>
          <w:rFonts w:cstheme="minorHAnsi"/>
          <w:sz w:val="24"/>
          <w:szCs w:val="24"/>
          <w:vertAlign w:val="superscript"/>
        </w:rPr>
        <w:t>st</w:t>
      </w:r>
      <w:r w:rsidRPr="009B7BB6">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9B7BB6">
        <w:rPr>
          <w:rFonts w:cstheme="minorHAnsi"/>
          <w:sz w:val="24"/>
          <w:szCs w:val="24"/>
          <w:vertAlign w:val="superscript"/>
        </w:rPr>
        <w:t>st</w:t>
      </w:r>
      <w:r w:rsidRPr="009B7BB6">
        <w:rPr>
          <w:rFonts w:cstheme="minorHAnsi"/>
          <w:sz w:val="24"/>
          <w:szCs w:val="24"/>
        </w:rPr>
        <w:t xml:space="preserve"> Peter 4:1 tells us “Therefore, since Christ suffered for Us in the flesh, arm Yourselves also with the same Mind, for He who has suffered in the Flesh has ceased from sin…” In 1</w:t>
      </w:r>
      <w:r w:rsidRPr="009B7BB6">
        <w:rPr>
          <w:rFonts w:cstheme="minorHAnsi"/>
          <w:sz w:val="24"/>
          <w:szCs w:val="24"/>
          <w:vertAlign w:val="superscript"/>
        </w:rPr>
        <w:t>st</w:t>
      </w:r>
      <w:r w:rsidRPr="009B7BB6">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9B7BB6">
        <w:rPr>
          <w:rFonts w:cstheme="minorHAnsi"/>
          <w:sz w:val="24"/>
          <w:szCs w:val="24"/>
          <w:vertAlign w:val="superscript"/>
        </w:rPr>
        <w:t>st</w:t>
      </w:r>
      <w:r w:rsidRPr="009B7BB6">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9B7BB6">
        <w:rPr>
          <w:rFonts w:cstheme="minorHAnsi"/>
          <w:sz w:val="24"/>
          <w:szCs w:val="24"/>
          <w:vertAlign w:val="superscript"/>
        </w:rPr>
        <w:t>st</w:t>
      </w:r>
      <w:r w:rsidRPr="009B7BB6">
        <w:rPr>
          <w:rFonts w:cstheme="minorHAnsi"/>
          <w:sz w:val="24"/>
          <w:szCs w:val="24"/>
        </w:rPr>
        <w:t xml:space="preserve"> John 5:6-13).” In 2</w:t>
      </w:r>
      <w:r w:rsidRPr="009B7BB6">
        <w:rPr>
          <w:rFonts w:cstheme="minorHAnsi"/>
          <w:sz w:val="24"/>
          <w:szCs w:val="24"/>
          <w:vertAlign w:val="superscript"/>
        </w:rPr>
        <w:t>nd</w:t>
      </w:r>
      <w:r w:rsidRPr="009B7BB6">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9B7BB6">
        <w:rPr>
          <w:rFonts w:cstheme="minorHAnsi"/>
          <w:sz w:val="24"/>
          <w:szCs w:val="24"/>
          <w:vertAlign w:val="superscript"/>
        </w:rPr>
        <w:t>nd</w:t>
      </w:r>
      <w:r w:rsidRPr="009B7BB6">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9B7BB6">
        <w:rPr>
          <w:rFonts w:cstheme="minorHAnsi"/>
          <w:sz w:val="24"/>
          <w:szCs w:val="24"/>
          <w:vertAlign w:val="superscript"/>
        </w:rPr>
        <w:t>st</w:t>
      </w:r>
      <w:r w:rsidRPr="009B7BB6">
        <w:rPr>
          <w:rFonts w:cstheme="minorHAnsi"/>
          <w:sz w:val="24"/>
          <w:szCs w:val="24"/>
        </w:rPr>
        <w:t xml:space="preserve"> John 2:16 says “For all in the World—the lust of the flesh, the lust of the eyes, and the pride of life—is not of the Father (Stephen Our Lord) but is of the World.” In 1</w:t>
      </w:r>
      <w:r w:rsidRPr="009B7BB6">
        <w:rPr>
          <w:rFonts w:cstheme="minorHAnsi"/>
          <w:sz w:val="24"/>
          <w:szCs w:val="24"/>
          <w:vertAlign w:val="superscript"/>
        </w:rPr>
        <w:t>st</w:t>
      </w:r>
      <w:r w:rsidRPr="009B7BB6">
        <w:rPr>
          <w:rFonts w:cstheme="minorHAnsi"/>
          <w:sz w:val="24"/>
          <w:szCs w:val="24"/>
        </w:rPr>
        <w:t xml:space="preserve"> John 4:2 says “By this You know the Spirit (Father Stephen Our Lord in John 4:24; Acts 2:17-7:59 &amp; 1</w:t>
      </w:r>
      <w:r w:rsidRPr="009B7BB6">
        <w:rPr>
          <w:rFonts w:cstheme="minorHAnsi"/>
          <w:sz w:val="24"/>
          <w:szCs w:val="24"/>
          <w:vertAlign w:val="superscript"/>
        </w:rPr>
        <w:t>st</w:t>
      </w:r>
      <w:r w:rsidRPr="009B7BB6">
        <w:rPr>
          <w:rFonts w:cstheme="minorHAnsi"/>
          <w:sz w:val="24"/>
          <w:szCs w:val="24"/>
        </w:rPr>
        <w:t xml:space="preserve"> John 5:6-13) of God: Every Spirit that confesses that Jesus Christ has come in the (White) Flesh is of God.” In 1</w:t>
      </w:r>
      <w:r w:rsidRPr="009B7BB6">
        <w:rPr>
          <w:rFonts w:cstheme="minorHAnsi"/>
          <w:sz w:val="24"/>
          <w:szCs w:val="24"/>
          <w:vertAlign w:val="superscript"/>
        </w:rPr>
        <w:t>st</w:t>
      </w:r>
      <w:r w:rsidRPr="009B7BB6">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9B7BB6">
        <w:rPr>
          <w:rFonts w:cstheme="minorHAnsi"/>
          <w:sz w:val="24"/>
          <w:szCs w:val="24"/>
          <w:vertAlign w:val="superscript"/>
        </w:rPr>
        <w:t>nd</w:t>
      </w:r>
      <w:r w:rsidRPr="009B7BB6">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C934E1" w:rsidRPr="009B7BB6" w:rsidRDefault="00C934E1" w:rsidP="00C934E1">
      <w:pPr>
        <w:tabs>
          <w:tab w:val="left" w:pos="8550"/>
        </w:tabs>
        <w:spacing w:line="480" w:lineRule="auto"/>
        <w:jc w:val="center"/>
        <w:rPr>
          <w:rFonts w:cstheme="minorHAnsi"/>
          <w:b/>
          <w:sz w:val="24"/>
          <w:szCs w:val="24"/>
        </w:rPr>
      </w:pPr>
      <w:r w:rsidRPr="009B7BB6">
        <w:rPr>
          <w:rFonts w:cstheme="minorHAnsi"/>
          <w:b/>
          <w:sz w:val="24"/>
          <w:szCs w:val="24"/>
        </w:rPr>
        <w:t>The Young Universe of the Higher Testament in Luke lasted for 15 Year Reign (The Holy Call in 2</w:t>
      </w:r>
      <w:r w:rsidRPr="009B7BB6">
        <w:rPr>
          <w:rFonts w:cstheme="minorHAnsi"/>
          <w:b/>
          <w:sz w:val="24"/>
          <w:szCs w:val="24"/>
          <w:vertAlign w:val="superscript"/>
        </w:rPr>
        <w:t>nd</w:t>
      </w:r>
      <w:r w:rsidRPr="009B7BB6">
        <w:rPr>
          <w:rFonts w:cstheme="minorHAnsi"/>
          <w:b/>
          <w:sz w:val="24"/>
          <w:szCs w:val="24"/>
        </w:rPr>
        <w:t xml:space="preserve"> Corinthians 12:1-6) in 59AD-75AD in 14,274,000,000,000,000 Quadrillion Years with the LORD from Luke 1:1-24:53</w:t>
      </w:r>
    </w:p>
    <w:p w:rsidR="00C934E1" w:rsidRPr="009B7BB6" w:rsidRDefault="00C934E1" w:rsidP="00C934E1">
      <w:pPr>
        <w:tabs>
          <w:tab w:val="left" w:pos="8550"/>
        </w:tabs>
        <w:spacing w:line="480" w:lineRule="auto"/>
        <w:jc w:val="both"/>
        <w:rPr>
          <w:rFonts w:cstheme="minorHAnsi"/>
          <w:sz w:val="24"/>
          <w:szCs w:val="24"/>
        </w:rPr>
      </w:pPr>
      <w:r w:rsidRPr="009B7BB6">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C934E1" w:rsidRPr="009B7BB6" w:rsidRDefault="00C934E1" w:rsidP="00C934E1">
      <w:pPr>
        <w:tabs>
          <w:tab w:val="left" w:pos="8550"/>
        </w:tabs>
        <w:spacing w:line="480" w:lineRule="auto"/>
        <w:jc w:val="center"/>
        <w:rPr>
          <w:rFonts w:cstheme="minorHAnsi"/>
          <w:b/>
          <w:sz w:val="24"/>
          <w:szCs w:val="24"/>
        </w:rPr>
      </w:pPr>
      <w:r w:rsidRPr="009B7BB6">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C934E1" w:rsidRPr="009B7BB6" w:rsidRDefault="00C934E1" w:rsidP="00C934E1">
      <w:pPr>
        <w:tabs>
          <w:tab w:val="left" w:pos="8550"/>
        </w:tabs>
        <w:spacing w:line="480" w:lineRule="auto"/>
        <w:jc w:val="both"/>
        <w:rPr>
          <w:rFonts w:cstheme="minorHAnsi"/>
          <w:sz w:val="24"/>
          <w:szCs w:val="24"/>
        </w:rPr>
      </w:pPr>
      <w:r w:rsidRPr="009B7BB6">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C934E1" w:rsidRPr="009B7BB6" w:rsidRDefault="00C934E1" w:rsidP="00C934E1">
      <w:pPr>
        <w:tabs>
          <w:tab w:val="left" w:pos="8550"/>
        </w:tabs>
        <w:spacing w:line="480" w:lineRule="auto"/>
        <w:jc w:val="both"/>
        <w:rPr>
          <w:rFonts w:cstheme="minorHAnsi"/>
          <w:sz w:val="24"/>
          <w:szCs w:val="24"/>
        </w:rPr>
      </w:pPr>
      <w:r w:rsidRPr="009B7BB6">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9B7BB6">
        <w:rPr>
          <w:rFonts w:cstheme="minorHAnsi"/>
          <w:sz w:val="24"/>
          <w:szCs w:val="24"/>
          <w:vertAlign w:val="superscript"/>
        </w:rPr>
        <w:t>st</w:t>
      </w:r>
      <w:r w:rsidRPr="009B7BB6">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9B7BB6">
        <w:rPr>
          <w:rFonts w:cstheme="minorHAnsi"/>
          <w:b/>
          <w:sz w:val="24"/>
          <w:szCs w:val="24"/>
        </w:rPr>
        <w:t>The Lord Yah and His Book on Hell in the Holy Bible</w:t>
      </w:r>
      <w:r w:rsidRPr="009B7BB6">
        <w:rPr>
          <w:rFonts w:cstheme="minorHAnsi"/>
          <w:sz w:val="24"/>
          <w:szCs w:val="24"/>
        </w:rPr>
        <w:t>.” My Bible says in the New Testament in 2</w:t>
      </w:r>
      <w:r w:rsidRPr="009B7BB6">
        <w:rPr>
          <w:rFonts w:cstheme="minorHAnsi"/>
          <w:sz w:val="24"/>
          <w:szCs w:val="24"/>
          <w:vertAlign w:val="superscript"/>
        </w:rPr>
        <w:t>nd</w:t>
      </w:r>
      <w:r w:rsidRPr="009B7BB6">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9B7BB6">
        <w:rPr>
          <w:rFonts w:cstheme="minorHAnsi"/>
          <w:sz w:val="24"/>
          <w:szCs w:val="24"/>
          <w:vertAlign w:val="superscript"/>
        </w:rPr>
        <w:t>st</w:t>
      </w:r>
      <w:r w:rsidRPr="009B7BB6">
        <w:rPr>
          <w:rFonts w:cstheme="minorHAnsi"/>
          <w:sz w:val="24"/>
          <w:szCs w:val="24"/>
        </w:rPr>
        <w:t xml:space="preserve"> John 1:8, 10. Only the Single in That Age are not liars with the Father Stephen Our Lord in Romans 3:4; Hebrews 6:18 &amp; Titus 1:1-3. Most of the Apocrypha has been dated to the 1</w:t>
      </w:r>
      <w:r w:rsidRPr="009B7BB6">
        <w:rPr>
          <w:rFonts w:cstheme="minorHAnsi"/>
          <w:sz w:val="24"/>
          <w:szCs w:val="24"/>
          <w:vertAlign w:val="superscript"/>
        </w:rPr>
        <w:t>st</w:t>
      </w:r>
      <w:r w:rsidRPr="009B7BB6">
        <w:rPr>
          <w:rFonts w:cstheme="minorHAnsi"/>
          <w:sz w:val="24"/>
          <w:szCs w:val="24"/>
        </w:rPr>
        <w:t xml:space="preserve"> century AD and goes as far as the 3</w:t>
      </w:r>
      <w:r w:rsidRPr="009B7BB6">
        <w:rPr>
          <w:rFonts w:cstheme="minorHAnsi"/>
          <w:sz w:val="24"/>
          <w:szCs w:val="24"/>
          <w:vertAlign w:val="superscript"/>
        </w:rPr>
        <w:t>rd</w:t>
      </w:r>
      <w:r w:rsidRPr="009B7BB6">
        <w:rPr>
          <w:rFonts w:cstheme="minorHAnsi"/>
          <w:sz w:val="24"/>
          <w:szCs w:val="24"/>
        </w:rPr>
        <w:t xml:space="preserve"> or 4</w:t>
      </w:r>
      <w:r w:rsidRPr="009B7BB6">
        <w:rPr>
          <w:rFonts w:cstheme="minorHAnsi"/>
          <w:sz w:val="24"/>
          <w:szCs w:val="24"/>
          <w:vertAlign w:val="superscript"/>
        </w:rPr>
        <w:t>th</w:t>
      </w:r>
      <w:r w:rsidRPr="009B7BB6">
        <w:rPr>
          <w:rFonts w:cstheme="minorHAnsi"/>
          <w:sz w:val="24"/>
          <w:szCs w:val="24"/>
        </w:rPr>
        <w:t xml:space="preserve"> Centuries AD. If You have any question on the Awesome Relationship between the Father Stephen Our Lord and His Son Jesus Our Lord, You must get My book called “</w:t>
      </w:r>
      <w:r w:rsidRPr="009B7BB6">
        <w:rPr>
          <w:rFonts w:cstheme="minorHAnsi"/>
          <w:b/>
          <w:sz w:val="24"/>
          <w:szCs w:val="24"/>
        </w:rPr>
        <w:t>Does the Son Jesus Our Lord fully know His Father Stephen Our Lord</w:t>
      </w:r>
      <w:r w:rsidRPr="009B7BB6">
        <w:rPr>
          <w:rFonts w:cstheme="minorHAnsi"/>
          <w:sz w:val="24"/>
          <w:szCs w:val="24"/>
        </w:rPr>
        <w:t>.” Ministers should look long and hard at the Apocrypha before they damn it or throw it out of their doctrines by damning it by the Spirit of Man and not receiving it by the Spirit of God in 1</w:t>
      </w:r>
      <w:r w:rsidRPr="009B7BB6">
        <w:rPr>
          <w:rFonts w:cstheme="minorHAnsi"/>
          <w:sz w:val="24"/>
          <w:szCs w:val="24"/>
          <w:vertAlign w:val="superscript"/>
        </w:rPr>
        <w:t>st</w:t>
      </w:r>
      <w:r w:rsidRPr="009B7BB6">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9B7BB6">
        <w:rPr>
          <w:rFonts w:cstheme="minorHAnsi"/>
          <w:b/>
          <w:sz w:val="24"/>
          <w:szCs w:val="24"/>
        </w:rPr>
        <w:t>Who is the Lord Lucifer’s Party that the Lord Yahweh will cast into Hell at the End Time</w:t>
      </w:r>
      <w:r w:rsidRPr="009B7BB6">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9B7BB6">
        <w:rPr>
          <w:rFonts w:cstheme="minorHAnsi"/>
          <w:b/>
          <w:sz w:val="24"/>
          <w:szCs w:val="24"/>
        </w:rPr>
        <w:t>What are the Father Stephen’s Ten Baptisms in the Christian Era</w:t>
      </w:r>
      <w:r w:rsidRPr="009B7BB6">
        <w:rPr>
          <w:rFonts w:cstheme="minorHAnsi"/>
          <w:sz w:val="24"/>
          <w:szCs w:val="24"/>
        </w:rPr>
        <w:t>.” In Hebrews 4:12-13 declares “Let Us therefore be diligent to enter that rest, lest Anyone fall according to the same example of disobedience (The 1</w:t>
      </w:r>
      <w:r w:rsidRPr="009B7BB6">
        <w:rPr>
          <w:rFonts w:cstheme="minorHAnsi"/>
          <w:sz w:val="24"/>
          <w:szCs w:val="24"/>
          <w:vertAlign w:val="superscript"/>
        </w:rPr>
        <w:t>st</w:t>
      </w:r>
      <w:r w:rsidRPr="009B7BB6">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9B7BB6">
        <w:rPr>
          <w:rFonts w:cstheme="minorHAnsi"/>
          <w:sz w:val="24"/>
          <w:szCs w:val="24"/>
          <w:vertAlign w:val="superscript"/>
        </w:rPr>
        <w:t>st</w:t>
      </w:r>
      <w:r w:rsidRPr="009B7BB6">
        <w:rPr>
          <w:rFonts w:cstheme="minorHAnsi"/>
          <w:sz w:val="24"/>
          <w:szCs w:val="24"/>
        </w:rPr>
        <w:t>, is Bestiality by Man. 2</w:t>
      </w:r>
      <w:r w:rsidRPr="009B7BB6">
        <w:rPr>
          <w:rFonts w:cstheme="minorHAnsi"/>
          <w:sz w:val="24"/>
          <w:szCs w:val="24"/>
          <w:vertAlign w:val="superscript"/>
        </w:rPr>
        <w:t>nd</w:t>
      </w:r>
      <w:r w:rsidRPr="009B7BB6">
        <w:rPr>
          <w:rFonts w:cstheme="minorHAnsi"/>
          <w:sz w:val="24"/>
          <w:szCs w:val="24"/>
        </w:rPr>
        <w:t>, is Bestiality by Woman. 3</w:t>
      </w:r>
      <w:r w:rsidRPr="009B7BB6">
        <w:rPr>
          <w:rFonts w:cstheme="minorHAnsi"/>
          <w:sz w:val="24"/>
          <w:szCs w:val="24"/>
          <w:vertAlign w:val="superscript"/>
        </w:rPr>
        <w:t>rd</w:t>
      </w:r>
      <w:r w:rsidRPr="009B7BB6">
        <w:rPr>
          <w:rFonts w:cstheme="minorHAnsi"/>
          <w:sz w:val="24"/>
          <w:szCs w:val="24"/>
        </w:rPr>
        <w:t>, is Blasphemy. 4</w:t>
      </w:r>
      <w:r w:rsidRPr="009B7BB6">
        <w:rPr>
          <w:rFonts w:cstheme="minorHAnsi"/>
          <w:sz w:val="24"/>
          <w:szCs w:val="24"/>
          <w:vertAlign w:val="superscript"/>
        </w:rPr>
        <w:t>th</w:t>
      </w:r>
      <w:r w:rsidRPr="009B7BB6">
        <w:rPr>
          <w:rFonts w:cstheme="minorHAnsi"/>
          <w:sz w:val="24"/>
          <w:szCs w:val="24"/>
        </w:rPr>
        <w:t>, is Intercourse with a Betrothed Virgin. 5</w:t>
      </w:r>
      <w:r w:rsidRPr="009B7BB6">
        <w:rPr>
          <w:rFonts w:cstheme="minorHAnsi"/>
          <w:sz w:val="24"/>
          <w:szCs w:val="24"/>
          <w:vertAlign w:val="superscript"/>
        </w:rPr>
        <w:t>th</w:t>
      </w:r>
      <w:r w:rsidRPr="009B7BB6">
        <w:rPr>
          <w:rFonts w:cstheme="minorHAnsi"/>
          <w:sz w:val="24"/>
          <w:szCs w:val="24"/>
        </w:rPr>
        <w:t>, is Intercourse with one’s own Daughter in Law. 6</w:t>
      </w:r>
      <w:r w:rsidRPr="009B7BB6">
        <w:rPr>
          <w:rFonts w:cstheme="minorHAnsi"/>
          <w:sz w:val="24"/>
          <w:szCs w:val="24"/>
          <w:vertAlign w:val="superscript"/>
        </w:rPr>
        <w:t>th</w:t>
      </w:r>
      <w:r w:rsidRPr="009B7BB6">
        <w:rPr>
          <w:rFonts w:cstheme="minorHAnsi"/>
          <w:sz w:val="24"/>
          <w:szCs w:val="24"/>
        </w:rPr>
        <w:t>, is Intercourse with one’s own Mother. 7</w:t>
      </w:r>
      <w:r w:rsidRPr="009B7BB6">
        <w:rPr>
          <w:rFonts w:cstheme="minorHAnsi"/>
          <w:sz w:val="24"/>
          <w:szCs w:val="24"/>
          <w:vertAlign w:val="superscript"/>
        </w:rPr>
        <w:t>th</w:t>
      </w:r>
      <w:r w:rsidRPr="009B7BB6">
        <w:rPr>
          <w:rFonts w:cstheme="minorHAnsi"/>
          <w:sz w:val="24"/>
          <w:szCs w:val="24"/>
        </w:rPr>
        <w:t>, is Intercourse with one’s own Stepmother. 8</w:t>
      </w:r>
      <w:r w:rsidRPr="009B7BB6">
        <w:rPr>
          <w:rFonts w:cstheme="minorHAnsi"/>
          <w:sz w:val="24"/>
          <w:szCs w:val="24"/>
          <w:vertAlign w:val="superscript"/>
        </w:rPr>
        <w:t>th</w:t>
      </w:r>
      <w:r w:rsidRPr="009B7BB6">
        <w:rPr>
          <w:rFonts w:cstheme="minorHAnsi"/>
          <w:sz w:val="24"/>
          <w:szCs w:val="24"/>
        </w:rPr>
        <w:t>, is cursing (killing in heart &amp; words) a Parent (Father Stephen Our Lord or Mother Barbara Our Lady). 9</w:t>
      </w:r>
      <w:r w:rsidRPr="009B7BB6">
        <w:rPr>
          <w:rFonts w:cstheme="minorHAnsi"/>
          <w:sz w:val="24"/>
          <w:szCs w:val="24"/>
          <w:vertAlign w:val="superscript"/>
        </w:rPr>
        <w:t>th</w:t>
      </w:r>
      <w:r w:rsidRPr="009B7BB6">
        <w:rPr>
          <w:rFonts w:cstheme="minorHAnsi"/>
          <w:sz w:val="24"/>
          <w:szCs w:val="24"/>
        </w:rPr>
        <w:t>, is Enticing Individual’s to Idolatry. 10</w:t>
      </w:r>
      <w:r w:rsidRPr="009B7BB6">
        <w:rPr>
          <w:rFonts w:cstheme="minorHAnsi"/>
          <w:sz w:val="24"/>
          <w:szCs w:val="24"/>
          <w:vertAlign w:val="superscript"/>
        </w:rPr>
        <w:t>th</w:t>
      </w:r>
      <w:r w:rsidRPr="009B7BB6">
        <w:rPr>
          <w:rFonts w:cstheme="minorHAnsi"/>
          <w:sz w:val="24"/>
          <w:szCs w:val="24"/>
        </w:rPr>
        <w:t>, is Idolatry which the Marital Fornication in Tobit 4:12-13. 11</w:t>
      </w:r>
      <w:r w:rsidRPr="009B7BB6">
        <w:rPr>
          <w:rFonts w:cstheme="minorHAnsi"/>
          <w:sz w:val="24"/>
          <w:szCs w:val="24"/>
          <w:vertAlign w:val="superscript"/>
        </w:rPr>
        <w:t>th</w:t>
      </w:r>
      <w:r w:rsidRPr="009B7BB6">
        <w:rPr>
          <w:rFonts w:cstheme="minorHAnsi"/>
          <w:sz w:val="24"/>
          <w:szCs w:val="24"/>
        </w:rPr>
        <w:t>, is Instigating to Idolatry. 12</w:t>
      </w:r>
      <w:r w:rsidRPr="009B7BB6">
        <w:rPr>
          <w:rFonts w:cstheme="minorHAnsi"/>
          <w:sz w:val="24"/>
          <w:szCs w:val="24"/>
          <w:vertAlign w:val="superscript"/>
        </w:rPr>
        <w:t>th</w:t>
      </w:r>
      <w:r w:rsidRPr="009B7BB6">
        <w:rPr>
          <w:rFonts w:cstheme="minorHAnsi"/>
          <w:sz w:val="24"/>
          <w:szCs w:val="24"/>
        </w:rPr>
        <w:t>, is Necromancy. 13</w:t>
      </w:r>
      <w:r w:rsidRPr="009B7BB6">
        <w:rPr>
          <w:rFonts w:cstheme="minorHAnsi"/>
          <w:sz w:val="24"/>
          <w:szCs w:val="24"/>
          <w:vertAlign w:val="superscript"/>
        </w:rPr>
        <w:t>th</w:t>
      </w:r>
      <w:r w:rsidRPr="009B7BB6">
        <w:rPr>
          <w:rFonts w:cstheme="minorHAnsi"/>
          <w:sz w:val="24"/>
          <w:szCs w:val="24"/>
        </w:rPr>
        <w:t>, is offering one’s own Child in sacrifice to Molech as Sukkoth (Milcom)—maybe Moloch concerning child pornography in Acts 7:42-43. 14</w:t>
      </w:r>
      <w:r w:rsidRPr="009B7BB6">
        <w:rPr>
          <w:rFonts w:cstheme="minorHAnsi"/>
          <w:sz w:val="24"/>
          <w:szCs w:val="24"/>
          <w:vertAlign w:val="superscript"/>
        </w:rPr>
        <w:t>th</w:t>
      </w:r>
      <w:r w:rsidRPr="009B7BB6">
        <w:rPr>
          <w:rFonts w:cstheme="minorHAnsi"/>
          <w:sz w:val="24"/>
          <w:szCs w:val="24"/>
        </w:rPr>
        <w:t>, is Pederasty (Man with Boy). 15</w:t>
      </w:r>
      <w:r w:rsidRPr="009B7BB6">
        <w:rPr>
          <w:rFonts w:cstheme="minorHAnsi"/>
          <w:sz w:val="24"/>
          <w:szCs w:val="24"/>
          <w:vertAlign w:val="superscript"/>
        </w:rPr>
        <w:t>th</w:t>
      </w:r>
      <w:r w:rsidRPr="009B7BB6">
        <w:rPr>
          <w:rFonts w:cstheme="minorHAnsi"/>
          <w:sz w:val="24"/>
          <w:szCs w:val="24"/>
        </w:rPr>
        <w:t>, is Homosexuality (Male Sodomites or Female Catamites). 16</w:t>
      </w:r>
      <w:r w:rsidRPr="009B7BB6">
        <w:rPr>
          <w:rFonts w:cstheme="minorHAnsi"/>
          <w:sz w:val="24"/>
          <w:szCs w:val="24"/>
          <w:vertAlign w:val="superscript"/>
        </w:rPr>
        <w:t>th</w:t>
      </w:r>
      <w:r w:rsidRPr="009B7BB6">
        <w:rPr>
          <w:rFonts w:cstheme="minorHAnsi"/>
          <w:sz w:val="24"/>
          <w:szCs w:val="24"/>
        </w:rPr>
        <w:t>, is wrong Rebellion (not obeying the commands of the LORD). 17</w:t>
      </w:r>
      <w:r w:rsidRPr="009B7BB6">
        <w:rPr>
          <w:rFonts w:cstheme="minorHAnsi"/>
          <w:sz w:val="24"/>
          <w:szCs w:val="24"/>
          <w:vertAlign w:val="superscript"/>
        </w:rPr>
        <w:t>th</w:t>
      </w:r>
      <w:r w:rsidRPr="009B7BB6">
        <w:rPr>
          <w:rFonts w:cstheme="minorHAnsi"/>
          <w:sz w:val="24"/>
          <w:szCs w:val="24"/>
        </w:rPr>
        <w:t>, is Sabbath Breaking. 19</w:t>
      </w:r>
      <w:r w:rsidRPr="009B7BB6">
        <w:rPr>
          <w:rFonts w:cstheme="minorHAnsi"/>
          <w:sz w:val="24"/>
          <w:szCs w:val="24"/>
          <w:vertAlign w:val="superscript"/>
        </w:rPr>
        <w:t>th</w:t>
      </w:r>
      <w:r w:rsidRPr="009B7BB6">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9B7BB6">
        <w:rPr>
          <w:rFonts w:cstheme="minorHAnsi"/>
          <w:sz w:val="24"/>
          <w:szCs w:val="24"/>
          <w:vertAlign w:val="superscript"/>
        </w:rPr>
        <w:t>st</w:t>
      </w:r>
      <w:r w:rsidRPr="009B7BB6">
        <w:rPr>
          <w:rFonts w:cstheme="minorHAnsi"/>
          <w:sz w:val="24"/>
          <w:szCs w:val="24"/>
        </w:rPr>
        <w:t xml:space="preserve"> Corinthians 2:6-16 &amp; John 14:26; 15:26; 16:7-13)…” in 1</w:t>
      </w:r>
      <w:r w:rsidRPr="009B7BB6">
        <w:rPr>
          <w:rFonts w:cstheme="minorHAnsi"/>
          <w:sz w:val="24"/>
          <w:szCs w:val="24"/>
          <w:vertAlign w:val="superscript"/>
        </w:rPr>
        <w:t>st</w:t>
      </w:r>
      <w:r w:rsidRPr="009B7BB6">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9B7BB6">
        <w:rPr>
          <w:rFonts w:cstheme="minorHAnsi"/>
          <w:sz w:val="24"/>
          <w:szCs w:val="24"/>
          <w:vertAlign w:val="superscript"/>
        </w:rPr>
        <w:t>st</w:t>
      </w:r>
      <w:r w:rsidRPr="009B7BB6">
        <w:rPr>
          <w:rFonts w:cstheme="minorHAnsi"/>
          <w:sz w:val="24"/>
          <w:szCs w:val="24"/>
        </w:rPr>
        <w:t xml:space="preserve"> John 4:18; Titus 1:15-16 &amp; 1</w:t>
      </w:r>
      <w:r w:rsidRPr="009B7BB6">
        <w:rPr>
          <w:rFonts w:cstheme="minorHAnsi"/>
          <w:sz w:val="24"/>
          <w:szCs w:val="24"/>
          <w:vertAlign w:val="superscript"/>
        </w:rPr>
        <w:t>st</w:t>
      </w:r>
      <w:r w:rsidRPr="009B7BB6">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9B7BB6">
        <w:rPr>
          <w:rFonts w:cstheme="minorHAnsi"/>
          <w:b/>
          <w:sz w:val="24"/>
          <w:szCs w:val="24"/>
        </w:rPr>
        <w:t>This Doctrine</w:t>
      </w:r>
      <w:r w:rsidRPr="009B7BB6">
        <w:rPr>
          <w:rFonts w:cstheme="minorHAnsi"/>
          <w:sz w:val="24"/>
          <w:szCs w:val="24"/>
        </w:rPr>
        <w:t xml:space="preserve">” without question in this Book!!! </w:t>
      </w:r>
    </w:p>
    <w:p w:rsidR="00C934E1" w:rsidRPr="009B7BB6" w:rsidRDefault="00C934E1" w:rsidP="00C934E1">
      <w:pPr>
        <w:tabs>
          <w:tab w:val="left" w:pos="8550"/>
        </w:tabs>
        <w:spacing w:line="480" w:lineRule="auto"/>
        <w:jc w:val="center"/>
        <w:rPr>
          <w:rFonts w:cstheme="minorHAnsi"/>
          <w:sz w:val="24"/>
          <w:szCs w:val="24"/>
        </w:rPr>
      </w:pPr>
      <w:r w:rsidRPr="009B7BB6">
        <w:rPr>
          <w:rFonts w:cstheme="minorHAnsi"/>
          <w:sz w:val="24"/>
          <w:szCs w:val="24"/>
        </w:rPr>
        <w:t>Bibliography</w:t>
      </w:r>
    </w:p>
    <w:p w:rsidR="00C934E1" w:rsidRPr="009B7BB6" w:rsidRDefault="009B7BB6" w:rsidP="00C934E1">
      <w:pPr>
        <w:tabs>
          <w:tab w:val="left" w:pos="8550"/>
        </w:tabs>
        <w:spacing w:line="480" w:lineRule="auto"/>
        <w:jc w:val="both"/>
        <w:rPr>
          <w:sz w:val="24"/>
          <w:szCs w:val="24"/>
        </w:rPr>
      </w:pPr>
      <w:hyperlink r:id="rId11" w:history="1">
        <w:r w:rsidR="00C934E1" w:rsidRPr="009B7BB6">
          <w:rPr>
            <w:rStyle w:val="Hyperlink"/>
            <w:sz w:val="24"/>
            <w:szCs w:val="24"/>
          </w:rPr>
          <w:t>http://en.Wikipedia.org/wiki/Names of large numbers</w:t>
        </w:r>
      </w:hyperlink>
      <w:r w:rsidR="00C934E1" w:rsidRPr="009B7BB6">
        <w:rPr>
          <w:sz w:val="24"/>
          <w:szCs w:val="24"/>
        </w:rPr>
        <w:t xml:space="preserve">  </w:t>
      </w:r>
    </w:p>
    <w:p w:rsidR="00C934E1" w:rsidRPr="009B7BB6" w:rsidRDefault="009B7BB6" w:rsidP="00C934E1">
      <w:pPr>
        <w:tabs>
          <w:tab w:val="left" w:pos="8550"/>
        </w:tabs>
        <w:spacing w:line="480" w:lineRule="auto"/>
        <w:jc w:val="both"/>
        <w:rPr>
          <w:rFonts w:cstheme="minorHAnsi"/>
          <w:sz w:val="24"/>
          <w:szCs w:val="24"/>
        </w:rPr>
      </w:pPr>
      <w:hyperlink r:id="rId12" w:anchor="1088" w:history="1">
        <w:r w:rsidR="00C934E1" w:rsidRPr="009B7BB6">
          <w:rPr>
            <w:rStyle w:val="Hyperlink"/>
            <w:rFonts w:cstheme="minorHAnsi"/>
            <w:sz w:val="24"/>
            <w:szCs w:val="24"/>
          </w:rPr>
          <w:t>http://en.Wikipedia.org/wiki/Orders_of_magnitude_(numbers)#1088</w:t>
        </w:r>
      </w:hyperlink>
      <w:r w:rsidR="00C934E1" w:rsidRPr="009B7BB6">
        <w:rPr>
          <w:rFonts w:cstheme="minorHAnsi"/>
          <w:sz w:val="24"/>
          <w:szCs w:val="24"/>
        </w:rPr>
        <w:t xml:space="preserve">  </w:t>
      </w:r>
    </w:p>
    <w:p w:rsidR="00C934E1" w:rsidRPr="009B7BB6" w:rsidRDefault="00C934E1" w:rsidP="00C934E1">
      <w:pPr>
        <w:tabs>
          <w:tab w:val="left" w:pos="8550"/>
        </w:tabs>
        <w:spacing w:line="480" w:lineRule="auto"/>
        <w:jc w:val="both"/>
        <w:rPr>
          <w:rFonts w:cstheme="minorHAnsi"/>
          <w:sz w:val="24"/>
          <w:szCs w:val="24"/>
        </w:rPr>
      </w:pPr>
      <w:r w:rsidRPr="009B7BB6">
        <w:rPr>
          <w:rFonts w:cstheme="minorHAnsi"/>
          <w:sz w:val="24"/>
          <w:szCs w:val="24"/>
        </w:rPr>
        <w:t>King James Version: Thomas Nelson, Inc. Nashville, Tennessee, 1991</w:t>
      </w:r>
    </w:p>
    <w:p w:rsidR="00C934E1" w:rsidRPr="009B7BB6" w:rsidRDefault="00C934E1" w:rsidP="00C934E1">
      <w:pPr>
        <w:tabs>
          <w:tab w:val="left" w:pos="8550"/>
        </w:tabs>
        <w:spacing w:line="480" w:lineRule="auto"/>
        <w:jc w:val="both"/>
        <w:rPr>
          <w:rFonts w:cstheme="minorHAnsi"/>
          <w:sz w:val="24"/>
          <w:szCs w:val="24"/>
        </w:rPr>
      </w:pPr>
      <w:r w:rsidRPr="009B7BB6">
        <w:rPr>
          <w:rFonts w:cstheme="minorHAnsi"/>
          <w:sz w:val="24"/>
          <w:szCs w:val="24"/>
        </w:rPr>
        <w:t>Libronix Digital Library System 3.0e with Platinum: Copyright, 2000-2010</w:t>
      </w:r>
    </w:p>
    <w:p w:rsidR="00C934E1" w:rsidRPr="009B7BB6" w:rsidRDefault="00C934E1" w:rsidP="00C934E1">
      <w:pPr>
        <w:tabs>
          <w:tab w:val="left" w:pos="8550"/>
        </w:tabs>
        <w:spacing w:line="480" w:lineRule="auto"/>
        <w:jc w:val="both"/>
        <w:rPr>
          <w:rFonts w:cstheme="minorHAnsi"/>
          <w:sz w:val="24"/>
          <w:szCs w:val="24"/>
        </w:rPr>
      </w:pPr>
      <w:r w:rsidRPr="009B7BB6">
        <w:rPr>
          <w:rFonts w:cstheme="minorHAnsi"/>
          <w:sz w:val="24"/>
          <w:szCs w:val="24"/>
        </w:rPr>
        <w:t xml:space="preserve">Libronix Digital Library System 3.0e with Platinum: Apocrypha with the King James Version: Copyright, 2000-2010 </w:t>
      </w:r>
    </w:p>
    <w:p w:rsidR="00C934E1" w:rsidRPr="009B7BB6" w:rsidRDefault="00C934E1" w:rsidP="00C934E1">
      <w:pPr>
        <w:tabs>
          <w:tab w:val="left" w:pos="8550"/>
        </w:tabs>
        <w:spacing w:line="480" w:lineRule="auto"/>
        <w:jc w:val="both"/>
        <w:rPr>
          <w:rFonts w:cstheme="minorHAnsi"/>
          <w:sz w:val="24"/>
          <w:szCs w:val="24"/>
        </w:rPr>
      </w:pPr>
      <w:r w:rsidRPr="009B7BB6">
        <w:rPr>
          <w:rFonts w:cstheme="minorHAnsi"/>
          <w:sz w:val="24"/>
          <w:szCs w:val="24"/>
        </w:rPr>
        <w:t>Revised Standard Version: The authorized revision of the American Standard Version: Copyright, 1901</w:t>
      </w:r>
    </w:p>
    <w:p w:rsidR="00C934E1" w:rsidRPr="009B7BB6" w:rsidRDefault="00C934E1" w:rsidP="00C934E1">
      <w:pPr>
        <w:tabs>
          <w:tab w:val="left" w:pos="8550"/>
        </w:tabs>
        <w:spacing w:line="480" w:lineRule="auto"/>
        <w:jc w:val="both"/>
        <w:rPr>
          <w:rFonts w:cstheme="minorHAnsi"/>
          <w:sz w:val="24"/>
          <w:szCs w:val="24"/>
        </w:rPr>
      </w:pPr>
      <w:r w:rsidRPr="009B7BB6">
        <w:rPr>
          <w:rFonts w:cstheme="minorHAnsi"/>
          <w:sz w:val="24"/>
          <w:szCs w:val="24"/>
        </w:rPr>
        <w:t>Spirit Filled Life Bible: The New King James Version: Thomas Nelson, 1991</w:t>
      </w:r>
    </w:p>
    <w:p w:rsidR="00C934E1" w:rsidRPr="009B7BB6" w:rsidRDefault="00C934E1" w:rsidP="00C934E1">
      <w:pPr>
        <w:tabs>
          <w:tab w:val="left" w:pos="8550"/>
        </w:tabs>
        <w:spacing w:line="480" w:lineRule="auto"/>
        <w:jc w:val="both"/>
        <w:rPr>
          <w:rFonts w:cstheme="minorHAnsi"/>
          <w:sz w:val="24"/>
          <w:szCs w:val="24"/>
        </w:rPr>
      </w:pPr>
      <w:r w:rsidRPr="009B7BB6">
        <w:rPr>
          <w:rFonts w:cstheme="minorHAnsi"/>
          <w:sz w:val="24"/>
          <w:szCs w:val="24"/>
        </w:rPr>
        <w:t xml:space="preserve">The Apocrypha/Deuterocanonical Books of the Old Testament: Cambridge University Press, 1989  </w:t>
      </w:r>
    </w:p>
    <w:p w:rsidR="00F3531D" w:rsidRPr="009B7BB6" w:rsidRDefault="00C934E1" w:rsidP="00C934E1">
      <w:pPr>
        <w:tabs>
          <w:tab w:val="left" w:pos="8550"/>
        </w:tabs>
        <w:spacing w:line="480" w:lineRule="auto"/>
        <w:jc w:val="both"/>
        <w:rPr>
          <w:rFonts w:cstheme="minorHAnsi"/>
          <w:sz w:val="24"/>
          <w:szCs w:val="24"/>
        </w:rPr>
      </w:pPr>
      <w:r w:rsidRPr="009B7BB6">
        <w:rPr>
          <w:rFonts w:cstheme="minorHAnsi"/>
          <w:sz w:val="24"/>
          <w:szCs w:val="24"/>
        </w:rPr>
        <w:t xml:space="preserve">The Holy Bible, New International Version: Copyright, 1973, 1978, 1984 by the International Bible Society </w:t>
      </w:r>
    </w:p>
    <w:p w:rsidR="00F3531D" w:rsidRPr="009B7BB6" w:rsidRDefault="00F3531D" w:rsidP="00F3531D">
      <w:pPr>
        <w:jc w:val="center"/>
        <w:rPr>
          <w:b/>
          <w:sz w:val="24"/>
          <w:szCs w:val="24"/>
        </w:rPr>
      </w:pPr>
      <w:r w:rsidRPr="009B7BB6">
        <w:rPr>
          <w:b/>
          <w:sz w:val="24"/>
          <w:szCs w:val="24"/>
        </w:rPr>
        <w:t>THE FATHER STEPHEN AND THE GENTLE MEEKNESS IN THE HOLY BIBLE</w:t>
      </w:r>
    </w:p>
    <w:p w:rsidR="00F3531D" w:rsidRPr="009B7BB6" w:rsidRDefault="00F3531D" w:rsidP="00F3531D">
      <w:pPr>
        <w:jc w:val="center"/>
        <w:rPr>
          <w:sz w:val="24"/>
          <w:szCs w:val="24"/>
        </w:rPr>
      </w:pPr>
      <w:r w:rsidRPr="009B7BB6">
        <w:rPr>
          <w:sz w:val="24"/>
          <w:szCs w:val="24"/>
        </w:rPr>
        <w:t>Contents</w:t>
      </w:r>
    </w:p>
    <w:p w:rsidR="00F3531D" w:rsidRPr="009B7BB6" w:rsidRDefault="00F3531D" w:rsidP="00F3531D">
      <w:pPr>
        <w:rPr>
          <w:sz w:val="24"/>
          <w:szCs w:val="24"/>
        </w:rPr>
      </w:pPr>
      <w:r w:rsidRPr="009B7BB6">
        <w:rPr>
          <w:sz w:val="24"/>
          <w:szCs w:val="24"/>
        </w:rPr>
        <w:t>Chapter 1: What is Meekness?</w:t>
      </w:r>
    </w:p>
    <w:p w:rsidR="00F3531D" w:rsidRPr="009B7BB6" w:rsidRDefault="00F3531D" w:rsidP="00F3531D">
      <w:pPr>
        <w:rPr>
          <w:sz w:val="24"/>
          <w:szCs w:val="24"/>
        </w:rPr>
      </w:pPr>
      <w:r w:rsidRPr="009B7BB6">
        <w:rPr>
          <w:sz w:val="24"/>
          <w:szCs w:val="24"/>
        </w:rPr>
        <w:t>Meekness is required by the Father Stephen</w:t>
      </w:r>
    </w:p>
    <w:p w:rsidR="00F3531D" w:rsidRPr="009B7BB6" w:rsidRDefault="00F3531D" w:rsidP="00F3531D">
      <w:pPr>
        <w:rPr>
          <w:sz w:val="24"/>
          <w:szCs w:val="24"/>
        </w:rPr>
      </w:pPr>
      <w:r w:rsidRPr="009B7BB6">
        <w:rPr>
          <w:sz w:val="24"/>
          <w:szCs w:val="24"/>
        </w:rPr>
        <w:t>The Father Stephen’s promises to the Meek</w:t>
      </w:r>
    </w:p>
    <w:p w:rsidR="00F3531D" w:rsidRPr="009B7BB6" w:rsidRDefault="00F3531D" w:rsidP="00F3531D">
      <w:pPr>
        <w:rPr>
          <w:sz w:val="24"/>
          <w:szCs w:val="24"/>
        </w:rPr>
      </w:pPr>
      <w:r w:rsidRPr="009B7BB6">
        <w:rPr>
          <w:sz w:val="24"/>
          <w:szCs w:val="24"/>
        </w:rPr>
        <w:t>The Father Stephen acts to save the Meek</w:t>
      </w:r>
    </w:p>
    <w:p w:rsidR="00F3531D" w:rsidRPr="009B7BB6" w:rsidRDefault="00F3531D" w:rsidP="00F3531D">
      <w:pPr>
        <w:rPr>
          <w:sz w:val="24"/>
          <w:szCs w:val="24"/>
        </w:rPr>
      </w:pPr>
      <w:r w:rsidRPr="009B7BB6">
        <w:rPr>
          <w:sz w:val="24"/>
          <w:szCs w:val="24"/>
        </w:rPr>
        <w:t>Meekness is a Correct Attitude in Prayer</w:t>
      </w:r>
    </w:p>
    <w:p w:rsidR="00F3531D" w:rsidRPr="009B7BB6" w:rsidRDefault="00F3531D" w:rsidP="00F3531D">
      <w:pPr>
        <w:rPr>
          <w:sz w:val="24"/>
          <w:szCs w:val="24"/>
        </w:rPr>
      </w:pPr>
      <w:r w:rsidRPr="009B7BB6">
        <w:rPr>
          <w:sz w:val="24"/>
          <w:szCs w:val="24"/>
        </w:rPr>
        <w:t>Godly Wisdom produces Meekness</w:t>
      </w:r>
    </w:p>
    <w:p w:rsidR="00F3531D" w:rsidRPr="009B7BB6" w:rsidRDefault="00F3531D" w:rsidP="00F3531D">
      <w:pPr>
        <w:rPr>
          <w:sz w:val="24"/>
          <w:szCs w:val="24"/>
        </w:rPr>
      </w:pPr>
      <w:r w:rsidRPr="009B7BB6">
        <w:rPr>
          <w:sz w:val="24"/>
          <w:szCs w:val="24"/>
        </w:rPr>
        <w:t>The Examples of Meekness</w:t>
      </w:r>
    </w:p>
    <w:p w:rsidR="00F3531D" w:rsidRPr="009B7BB6" w:rsidRDefault="00F3531D" w:rsidP="00F3531D">
      <w:pPr>
        <w:rPr>
          <w:sz w:val="24"/>
          <w:szCs w:val="24"/>
        </w:rPr>
      </w:pPr>
      <w:r w:rsidRPr="009B7BB6">
        <w:rPr>
          <w:sz w:val="24"/>
          <w:szCs w:val="24"/>
        </w:rPr>
        <w:t>King David</w:t>
      </w:r>
    </w:p>
    <w:p w:rsidR="00F3531D" w:rsidRPr="009B7BB6" w:rsidRDefault="00F3531D" w:rsidP="00F3531D">
      <w:pPr>
        <w:rPr>
          <w:sz w:val="24"/>
          <w:szCs w:val="24"/>
        </w:rPr>
      </w:pPr>
      <w:r w:rsidRPr="009B7BB6">
        <w:rPr>
          <w:sz w:val="24"/>
          <w:szCs w:val="24"/>
        </w:rPr>
        <w:t>Ahab</w:t>
      </w:r>
    </w:p>
    <w:p w:rsidR="00F3531D" w:rsidRPr="009B7BB6" w:rsidRDefault="00F3531D" w:rsidP="00F3531D">
      <w:pPr>
        <w:rPr>
          <w:sz w:val="24"/>
          <w:szCs w:val="24"/>
        </w:rPr>
      </w:pPr>
      <w:r w:rsidRPr="009B7BB6">
        <w:rPr>
          <w:sz w:val="24"/>
          <w:szCs w:val="24"/>
        </w:rPr>
        <w:t>Job</w:t>
      </w:r>
    </w:p>
    <w:p w:rsidR="00F3531D" w:rsidRPr="009B7BB6" w:rsidRDefault="00F3531D" w:rsidP="00F3531D">
      <w:pPr>
        <w:rPr>
          <w:sz w:val="24"/>
          <w:szCs w:val="24"/>
        </w:rPr>
      </w:pPr>
      <w:r w:rsidRPr="009B7BB6">
        <w:rPr>
          <w:sz w:val="24"/>
          <w:szCs w:val="24"/>
        </w:rPr>
        <w:t>Jeremiah</w:t>
      </w:r>
    </w:p>
    <w:p w:rsidR="00F3531D" w:rsidRPr="009B7BB6" w:rsidRDefault="00F3531D" w:rsidP="00F3531D">
      <w:pPr>
        <w:rPr>
          <w:sz w:val="24"/>
          <w:szCs w:val="24"/>
        </w:rPr>
      </w:pPr>
      <w:r w:rsidRPr="009B7BB6">
        <w:rPr>
          <w:sz w:val="24"/>
          <w:szCs w:val="24"/>
        </w:rPr>
        <w:t>Mary, the Mother of the Lord Jesus Christ</w:t>
      </w:r>
    </w:p>
    <w:p w:rsidR="00F3531D" w:rsidRPr="009B7BB6" w:rsidRDefault="00F3531D" w:rsidP="00F3531D">
      <w:pPr>
        <w:rPr>
          <w:sz w:val="24"/>
          <w:szCs w:val="24"/>
        </w:rPr>
      </w:pPr>
      <w:r w:rsidRPr="009B7BB6">
        <w:rPr>
          <w:sz w:val="24"/>
          <w:szCs w:val="24"/>
        </w:rPr>
        <w:t>The Father Stephen</w:t>
      </w:r>
    </w:p>
    <w:p w:rsidR="00F3531D" w:rsidRPr="009B7BB6" w:rsidRDefault="00F3531D" w:rsidP="00F3531D">
      <w:pPr>
        <w:rPr>
          <w:sz w:val="24"/>
          <w:szCs w:val="24"/>
        </w:rPr>
      </w:pPr>
      <w:r w:rsidRPr="009B7BB6">
        <w:rPr>
          <w:sz w:val="24"/>
          <w:szCs w:val="24"/>
        </w:rPr>
        <w:t>Paul</w:t>
      </w:r>
    </w:p>
    <w:p w:rsidR="00F3531D" w:rsidRPr="009B7BB6" w:rsidRDefault="00F3531D" w:rsidP="00F3531D">
      <w:pPr>
        <w:rPr>
          <w:sz w:val="24"/>
          <w:szCs w:val="24"/>
        </w:rPr>
      </w:pPr>
      <w:r w:rsidRPr="009B7BB6">
        <w:rPr>
          <w:sz w:val="24"/>
          <w:szCs w:val="24"/>
        </w:rPr>
        <w:t>Meekness in the Life of the Lord Jesus Christ</w:t>
      </w:r>
    </w:p>
    <w:p w:rsidR="00F3531D" w:rsidRPr="009B7BB6" w:rsidRDefault="00F3531D" w:rsidP="00F3531D">
      <w:pPr>
        <w:rPr>
          <w:sz w:val="24"/>
          <w:szCs w:val="24"/>
        </w:rPr>
      </w:pPr>
      <w:r w:rsidRPr="009B7BB6">
        <w:rPr>
          <w:sz w:val="24"/>
          <w:szCs w:val="24"/>
        </w:rPr>
        <w:t>Meekness is expected in the Life of the Christian</w:t>
      </w:r>
    </w:p>
    <w:p w:rsidR="00F3531D" w:rsidRPr="009B7BB6" w:rsidRDefault="00F3531D" w:rsidP="00F3531D">
      <w:pPr>
        <w:rPr>
          <w:sz w:val="24"/>
          <w:szCs w:val="24"/>
        </w:rPr>
      </w:pPr>
      <w:r w:rsidRPr="009B7BB6">
        <w:rPr>
          <w:sz w:val="24"/>
          <w:szCs w:val="24"/>
        </w:rPr>
        <w:t>A necessary characteristic</w:t>
      </w:r>
    </w:p>
    <w:p w:rsidR="00F3531D" w:rsidRPr="009B7BB6" w:rsidRDefault="00F3531D" w:rsidP="00F3531D">
      <w:pPr>
        <w:rPr>
          <w:sz w:val="24"/>
          <w:szCs w:val="24"/>
        </w:rPr>
      </w:pPr>
      <w:r w:rsidRPr="009B7BB6">
        <w:rPr>
          <w:sz w:val="24"/>
          <w:szCs w:val="24"/>
        </w:rPr>
        <w:t>Towards Your Enemies</w:t>
      </w:r>
    </w:p>
    <w:p w:rsidR="00F3531D" w:rsidRPr="009B7BB6" w:rsidRDefault="00F3531D" w:rsidP="00F3531D">
      <w:pPr>
        <w:rPr>
          <w:sz w:val="24"/>
          <w:szCs w:val="24"/>
        </w:rPr>
      </w:pPr>
      <w:r w:rsidRPr="009B7BB6">
        <w:rPr>
          <w:sz w:val="24"/>
          <w:szCs w:val="24"/>
        </w:rPr>
        <w:t>In Your Leadership</w:t>
      </w:r>
    </w:p>
    <w:p w:rsidR="00F3531D" w:rsidRPr="009B7BB6" w:rsidRDefault="00F3531D" w:rsidP="00F3531D">
      <w:pPr>
        <w:rPr>
          <w:sz w:val="24"/>
          <w:szCs w:val="24"/>
        </w:rPr>
      </w:pPr>
      <w:r w:rsidRPr="009B7BB6">
        <w:rPr>
          <w:sz w:val="24"/>
          <w:szCs w:val="24"/>
        </w:rPr>
        <w:t>In Your Witness</w:t>
      </w:r>
    </w:p>
    <w:p w:rsidR="00F3531D" w:rsidRPr="009B7BB6" w:rsidRDefault="00F3531D" w:rsidP="00F3531D">
      <w:pPr>
        <w:rPr>
          <w:sz w:val="24"/>
          <w:szCs w:val="24"/>
        </w:rPr>
      </w:pPr>
      <w:r w:rsidRPr="009B7BB6">
        <w:rPr>
          <w:sz w:val="24"/>
          <w:szCs w:val="24"/>
        </w:rPr>
        <w:t>In Your Discipline</w:t>
      </w:r>
    </w:p>
    <w:p w:rsidR="00F3531D" w:rsidRPr="009B7BB6" w:rsidRDefault="00F3531D" w:rsidP="00F3531D">
      <w:pPr>
        <w:rPr>
          <w:sz w:val="24"/>
          <w:szCs w:val="24"/>
        </w:rPr>
      </w:pPr>
      <w:r w:rsidRPr="009B7BB6">
        <w:rPr>
          <w:sz w:val="24"/>
          <w:szCs w:val="24"/>
        </w:rPr>
        <w:t>In Your Family</w:t>
      </w:r>
    </w:p>
    <w:p w:rsidR="00F3531D" w:rsidRPr="009B7BB6" w:rsidRDefault="00F3531D" w:rsidP="00F3531D">
      <w:pPr>
        <w:rPr>
          <w:sz w:val="24"/>
          <w:szCs w:val="24"/>
        </w:rPr>
      </w:pPr>
      <w:r w:rsidRPr="009B7BB6">
        <w:rPr>
          <w:sz w:val="24"/>
          <w:szCs w:val="24"/>
        </w:rPr>
        <w:t>In Your Society</w:t>
      </w:r>
    </w:p>
    <w:p w:rsidR="00F3531D" w:rsidRPr="009B7BB6" w:rsidRDefault="00F3531D" w:rsidP="00F3531D">
      <w:pPr>
        <w:rPr>
          <w:sz w:val="24"/>
          <w:szCs w:val="24"/>
        </w:rPr>
      </w:pPr>
      <w:r w:rsidRPr="009B7BB6">
        <w:rPr>
          <w:sz w:val="24"/>
          <w:szCs w:val="24"/>
        </w:rPr>
        <w:t>Humiliation</w:t>
      </w:r>
    </w:p>
    <w:p w:rsidR="00F3531D" w:rsidRPr="009B7BB6" w:rsidRDefault="00F3531D" w:rsidP="00F3531D">
      <w:pPr>
        <w:rPr>
          <w:sz w:val="24"/>
          <w:szCs w:val="24"/>
        </w:rPr>
      </w:pPr>
      <w:r w:rsidRPr="009B7BB6">
        <w:rPr>
          <w:sz w:val="24"/>
          <w:szCs w:val="24"/>
        </w:rPr>
        <w:t>The Examples of Humiliation</w:t>
      </w:r>
    </w:p>
    <w:p w:rsidR="00F3531D" w:rsidRPr="009B7BB6" w:rsidRDefault="00F3531D" w:rsidP="00F3531D">
      <w:pPr>
        <w:rPr>
          <w:sz w:val="24"/>
          <w:szCs w:val="24"/>
        </w:rPr>
      </w:pPr>
      <w:r w:rsidRPr="009B7BB6">
        <w:rPr>
          <w:sz w:val="24"/>
          <w:szCs w:val="24"/>
        </w:rPr>
        <w:t>David’s Men at the hands of Hanun</w:t>
      </w:r>
    </w:p>
    <w:p w:rsidR="00F3531D" w:rsidRPr="009B7BB6" w:rsidRDefault="00F3531D" w:rsidP="00F3531D">
      <w:pPr>
        <w:rPr>
          <w:sz w:val="24"/>
          <w:szCs w:val="24"/>
        </w:rPr>
      </w:pPr>
      <w:r w:rsidRPr="009B7BB6">
        <w:rPr>
          <w:sz w:val="24"/>
          <w:szCs w:val="24"/>
        </w:rPr>
        <w:t>Michal, by David’s dancing</w:t>
      </w:r>
    </w:p>
    <w:p w:rsidR="00F3531D" w:rsidRPr="009B7BB6" w:rsidRDefault="00F3531D" w:rsidP="00F3531D">
      <w:pPr>
        <w:rPr>
          <w:sz w:val="24"/>
          <w:szCs w:val="24"/>
        </w:rPr>
      </w:pPr>
      <w:r w:rsidRPr="009B7BB6">
        <w:rPr>
          <w:sz w:val="24"/>
          <w:szCs w:val="24"/>
        </w:rPr>
        <w:t>Joab and His Men, by David’s seemingly inappropriate mourning</w:t>
      </w:r>
    </w:p>
    <w:p w:rsidR="00F3531D" w:rsidRPr="009B7BB6" w:rsidRDefault="00F3531D" w:rsidP="00F3531D">
      <w:pPr>
        <w:rPr>
          <w:sz w:val="24"/>
          <w:szCs w:val="24"/>
        </w:rPr>
      </w:pPr>
      <w:r w:rsidRPr="009B7BB6">
        <w:rPr>
          <w:sz w:val="24"/>
          <w:szCs w:val="24"/>
        </w:rPr>
        <w:t>Haman, by His death on the gallows prepared for Mordecai</w:t>
      </w:r>
    </w:p>
    <w:p w:rsidR="00F3531D" w:rsidRPr="009B7BB6" w:rsidRDefault="00F3531D" w:rsidP="00F3531D">
      <w:pPr>
        <w:rPr>
          <w:sz w:val="24"/>
          <w:szCs w:val="24"/>
        </w:rPr>
      </w:pPr>
      <w:r w:rsidRPr="009B7BB6">
        <w:rPr>
          <w:sz w:val="24"/>
          <w:szCs w:val="24"/>
        </w:rPr>
        <w:t>Job</w:t>
      </w:r>
    </w:p>
    <w:p w:rsidR="00F3531D" w:rsidRPr="009B7BB6" w:rsidRDefault="00F3531D" w:rsidP="00F3531D">
      <w:pPr>
        <w:rPr>
          <w:sz w:val="24"/>
          <w:szCs w:val="24"/>
        </w:rPr>
      </w:pPr>
      <w:r w:rsidRPr="009B7BB6">
        <w:rPr>
          <w:sz w:val="24"/>
          <w:szCs w:val="24"/>
        </w:rPr>
        <w:t>Peter, by His denial of the Lord Jesus Christ</w:t>
      </w:r>
    </w:p>
    <w:p w:rsidR="00F3531D" w:rsidRPr="009B7BB6" w:rsidRDefault="00F3531D" w:rsidP="00F3531D">
      <w:pPr>
        <w:rPr>
          <w:sz w:val="24"/>
          <w:szCs w:val="24"/>
        </w:rPr>
      </w:pPr>
      <w:r w:rsidRPr="009B7BB6">
        <w:rPr>
          <w:sz w:val="24"/>
          <w:szCs w:val="24"/>
        </w:rPr>
        <w:t>The Warnings against Presumption</w:t>
      </w:r>
    </w:p>
    <w:p w:rsidR="00F3531D" w:rsidRPr="009B7BB6" w:rsidRDefault="00F3531D" w:rsidP="00F3531D">
      <w:pPr>
        <w:rPr>
          <w:sz w:val="24"/>
          <w:szCs w:val="24"/>
        </w:rPr>
      </w:pPr>
      <w:r w:rsidRPr="009B7BB6">
        <w:rPr>
          <w:sz w:val="24"/>
          <w:szCs w:val="24"/>
        </w:rPr>
        <w:t>People are often humiliated as a punishment for sin</w:t>
      </w:r>
    </w:p>
    <w:p w:rsidR="00F3531D" w:rsidRPr="009B7BB6" w:rsidRDefault="00F3531D" w:rsidP="00F3531D">
      <w:pPr>
        <w:rPr>
          <w:sz w:val="24"/>
          <w:szCs w:val="24"/>
        </w:rPr>
      </w:pPr>
      <w:r w:rsidRPr="009B7BB6">
        <w:rPr>
          <w:sz w:val="24"/>
          <w:szCs w:val="24"/>
        </w:rPr>
        <w:t>The Lord Jesus Christ suffered Humiliation</w:t>
      </w:r>
    </w:p>
    <w:p w:rsidR="00F3531D" w:rsidRPr="009B7BB6" w:rsidRDefault="00F3531D" w:rsidP="00F3531D">
      <w:pPr>
        <w:rPr>
          <w:sz w:val="24"/>
          <w:szCs w:val="24"/>
        </w:rPr>
      </w:pPr>
      <w:r w:rsidRPr="009B7BB6">
        <w:rPr>
          <w:sz w:val="24"/>
          <w:szCs w:val="24"/>
        </w:rPr>
        <w:t>The Lord Jesus Christ’s Humiliation prophesied in the OT</w:t>
      </w:r>
    </w:p>
    <w:p w:rsidR="00F3531D" w:rsidRPr="009B7BB6" w:rsidRDefault="00F3531D" w:rsidP="00F3531D">
      <w:pPr>
        <w:rPr>
          <w:sz w:val="24"/>
          <w:szCs w:val="24"/>
        </w:rPr>
      </w:pPr>
      <w:r w:rsidRPr="009B7BB6">
        <w:rPr>
          <w:sz w:val="24"/>
          <w:szCs w:val="24"/>
        </w:rPr>
        <w:t>The Lord Jesus Christ’s Humiliation in His Incarnation</w:t>
      </w:r>
    </w:p>
    <w:p w:rsidR="00F3531D" w:rsidRPr="009B7BB6" w:rsidRDefault="00F3531D" w:rsidP="00F3531D">
      <w:pPr>
        <w:rPr>
          <w:sz w:val="24"/>
          <w:szCs w:val="24"/>
        </w:rPr>
      </w:pPr>
      <w:r w:rsidRPr="009B7BB6">
        <w:rPr>
          <w:sz w:val="24"/>
          <w:szCs w:val="24"/>
        </w:rPr>
        <w:t>The Lord Jesus Christ’s Humiliation in His Humble Birth</w:t>
      </w:r>
    </w:p>
    <w:p w:rsidR="00F3531D" w:rsidRPr="009B7BB6" w:rsidRDefault="00F3531D" w:rsidP="00F3531D">
      <w:pPr>
        <w:rPr>
          <w:sz w:val="24"/>
          <w:szCs w:val="24"/>
        </w:rPr>
      </w:pPr>
      <w:r w:rsidRPr="009B7BB6">
        <w:rPr>
          <w:sz w:val="24"/>
          <w:szCs w:val="24"/>
        </w:rPr>
        <w:t xml:space="preserve">The Lord Jesus Christ’s Humiliation through the Words of Others </w:t>
      </w:r>
    </w:p>
    <w:p w:rsidR="00F3531D" w:rsidRPr="009B7BB6" w:rsidRDefault="00F3531D" w:rsidP="00F3531D">
      <w:pPr>
        <w:rPr>
          <w:sz w:val="24"/>
          <w:szCs w:val="24"/>
        </w:rPr>
      </w:pPr>
      <w:r w:rsidRPr="009B7BB6">
        <w:rPr>
          <w:sz w:val="24"/>
          <w:szCs w:val="24"/>
        </w:rPr>
        <w:t>The Lord Jesus Christ’s Humiliation through the Actions of Others</w:t>
      </w:r>
    </w:p>
    <w:p w:rsidR="00F3531D" w:rsidRPr="009B7BB6" w:rsidRDefault="00F3531D" w:rsidP="00F3531D">
      <w:pPr>
        <w:rPr>
          <w:sz w:val="24"/>
          <w:szCs w:val="24"/>
        </w:rPr>
      </w:pPr>
      <w:r w:rsidRPr="009B7BB6">
        <w:rPr>
          <w:sz w:val="24"/>
          <w:szCs w:val="24"/>
        </w:rPr>
        <w:t>The Lord Jesus Christ’s Humiliation at His Trials</w:t>
      </w:r>
    </w:p>
    <w:p w:rsidR="00F3531D" w:rsidRPr="009B7BB6" w:rsidRDefault="00F3531D" w:rsidP="00F3531D">
      <w:pPr>
        <w:rPr>
          <w:sz w:val="24"/>
          <w:szCs w:val="24"/>
        </w:rPr>
      </w:pPr>
      <w:r w:rsidRPr="009B7BB6">
        <w:rPr>
          <w:sz w:val="24"/>
          <w:szCs w:val="24"/>
        </w:rPr>
        <w:t>The Lord Jesus Christ’s Humiliation at His Crucifixion</w:t>
      </w:r>
    </w:p>
    <w:p w:rsidR="00F3531D" w:rsidRPr="009B7BB6" w:rsidRDefault="00F3531D" w:rsidP="00F3531D">
      <w:pPr>
        <w:rPr>
          <w:sz w:val="24"/>
          <w:szCs w:val="24"/>
        </w:rPr>
      </w:pPr>
      <w:r w:rsidRPr="009B7BB6">
        <w:rPr>
          <w:sz w:val="24"/>
          <w:szCs w:val="24"/>
        </w:rPr>
        <w:t>Believers should be prepared to suffer Humiliation from Unbelievers</w:t>
      </w:r>
    </w:p>
    <w:p w:rsidR="00F3531D" w:rsidRPr="009B7BB6" w:rsidRDefault="00F3531D" w:rsidP="00F3531D">
      <w:pPr>
        <w:rPr>
          <w:sz w:val="24"/>
          <w:szCs w:val="24"/>
        </w:rPr>
      </w:pPr>
      <w:r w:rsidRPr="009B7BB6">
        <w:rPr>
          <w:sz w:val="24"/>
          <w:szCs w:val="24"/>
        </w:rPr>
        <w:t>Believers are not to Humiliate Others</w:t>
      </w:r>
    </w:p>
    <w:p w:rsidR="00F3531D" w:rsidRPr="009B7BB6" w:rsidRDefault="00F3531D" w:rsidP="00F3531D">
      <w:pPr>
        <w:rPr>
          <w:sz w:val="24"/>
          <w:szCs w:val="24"/>
        </w:rPr>
      </w:pPr>
      <w:r w:rsidRPr="009B7BB6">
        <w:rPr>
          <w:sz w:val="24"/>
          <w:szCs w:val="24"/>
        </w:rPr>
        <w:t>Humility</w:t>
      </w:r>
    </w:p>
    <w:p w:rsidR="00F3531D" w:rsidRPr="009B7BB6" w:rsidRDefault="00F3531D" w:rsidP="00F3531D">
      <w:pPr>
        <w:rPr>
          <w:sz w:val="24"/>
          <w:szCs w:val="24"/>
        </w:rPr>
      </w:pPr>
      <w:r w:rsidRPr="009B7BB6">
        <w:rPr>
          <w:sz w:val="24"/>
          <w:szCs w:val="24"/>
        </w:rPr>
        <w:t xml:space="preserve">The Father Stephen commands Humility </w:t>
      </w:r>
    </w:p>
    <w:p w:rsidR="00F3531D" w:rsidRPr="009B7BB6" w:rsidRDefault="00F3531D" w:rsidP="00F3531D">
      <w:pPr>
        <w:rPr>
          <w:sz w:val="24"/>
          <w:szCs w:val="24"/>
        </w:rPr>
      </w:pPr>
      <w:r w:rsidRPr="009B7BB6">
        <w:rPr>
          <w:sz w:val="24"/>
          <w:szCs w:val="24"/>
        </w:rPr>
        <w:t>The Father Stephen exalts the Humble</w:t>
      </w:r>
    </w:p>
    <w:p w:rsidR="00F3531D" w:rsidRPr="009B7BB6" w:rsidRDefault="00F3531D" w:rsidP="00F3531D">
      <w:pPr>
        <w:rPr>
          <w:sz w:val="24"/>
          <w:szCs w:val="24"/>
        </w:rPr>
      </w:pPr>
      <w:r w:rsidRPr="009B7BB6">
        <w:rPr>
          <w:sz w:val="24"/>
          <w:szCs w:val="24"/>
        </w:rPr>
        <w:t>Believers should humble themselves before the Father Stephen</w:t>
      </w:r>
    </w:p>
    <w:p w:rsidR="00F3531D" w:rsidRPr="009B7BB6" w:rsidRDefault="00F3531D" w:rsidP="00F3531D">
      <w:pPr>
        <w:rPr>
          <w:sz w:val="24"/>
          <w:szCs w:val="24"/>
        </w:rPr>
      </w:pPr>
      <w:r w:rsidRPr="009B7BB6">
        <w:rPr>
          <w:sz w:val="24"/>
          <w:szCs w:val="24"/>
        </w:rPr>
        <w:t xml:space="preserve">The Father Stephen humbles His people to Renew and Restore them  </w:t>
      </w:r>
    </w:p>
    <w:p w:rsidR="00F3531D" w:rsidRPr="009B7BB6" w:rsidRDefault="00F3531D" w:rsidP="00F3531D">
      <w:pPr>
        <w:rPr>
          <w:sz w:val="24"/>
          <w:szCs w:val="24"/>
        </w:rPr>
      </w:pPr>
      <w:r w:rsidRPr="009B7BB6">
        <w:rPr>
          <w:sz w:val="24"/>
          <w:szCs w:val="24"/>
        </w:rPr>
        <w:t>The Father Stephen humbles the Proud</w:t>
      </w:r>
    </w:p>
    <w:p w:rsidR="00F3531D" w:rsidRPr="009B7BB6" w:rsidRDefault="00F3531D" w:rsidP="00F3531D">
      <w:pPr>
        <w:rPr>
          <w:sz w:val="24"/>
          <w:szCs w:val="24"/>
        </w:rPr>
      </w:pPr>
      <w:r w:rsidRPr="009B7BB6">
        <w:rPr>
          <w:sz w:val="24"/>
          <w:szCs w:val="24"/>
        </w:rPr>
        <w:t>The Examples of Humble People</w:t>
      </w:r>
    </w:p>
    <w:p w:rsidR="00F3531D" w:rsidRPr="009B7BB6" w:rsidRDefault="00F3531D" w:rsidP="00F3531D">
      <w:pPr>
        <w:rPr>
          <w:sz w:val="24"/>
          <w:szCs w:val="24"/>
        </w:rPr>
      </w:pPr>
      <w:r w:rsidRPr="009B7BB6">
        <w:rPr>
          <w:sz w:val="24"/>
          <w:szCs w:val="24"/>
        </w:rPr>
        <w:t>Outstanding Individuals</w:t>
      </w:r>
    </w:p>
    <w:p w:rsidR="00F3531D" w:rsidRPr="009B7BB6" w:rsidRDefault="00F3531D" w:rsidP="00F3531D">
      <w:pPr>
        <w:rPr>
          <w:sz w:val="24"/>
          <w:szCs w:val="24"/>
        </w:rPr>
      </w:pPr>
      <w:r w:rsidRPr="009B7BB6">
        <w:rPr>
          <w:sz w:val="24"/>
          <w:szCs w:val="24"/>
        </w:rPr>
        <w:t>Jacob</w:t>
      </w:r>
    </w:p>
    <w:p w:rsidR="00F3531D" w:rsidRPr="009B7BB6" w:rsidRDefault="00F3531D" w:rsidP="00F3531D">
      <w:pPr>
        <w:rPr>
          <w:sz w:val="24"/>
          <w:szCs w:val="24"/>
        </w:rPr>
      </w:pPr>
      <w:r w:rsidRPr="009B7BB6">
        <w:rPr>
          <w:sz w:val="24"/>
          <w:szCs w:val="24"/>
        </w:rPr>
        <w:t>Joseph</w:t>
      </w:r>
    </w:p>
    <w:p w:rsidR="00F3531D" w:rsidRPr="009B7BB6" w:rsidRDefault="00F3531D" w:rsidP="00F3531D">
      <w:pPr>
        <w:rPr>
          <w:sz w:val="24"/>
          <w:szCs w:val="24"/>
        </w:rPr>
      </w:pPr>
      <w:r w:rsidRPr="009B7BB6">
        <w:rPr>
          <w:sz w:val="24"/>
          <w:szCs w:val="24"/>
        </w:rPr>
        <w:t>Moses</w:t>
      </w:r>
    </w:p>
    <w:p w:rsidR="00F3531D" w:rsidRPr="009B7BB6" w:rsidRDefault="00F3531D" w:rsidP="00F3531D">
      <w:pPr>
        <w:rPr>
          <w:sz w:val="24"/>
          <w:szCs w:val="24"/>
        </w:rPr>
      </w:pPr>
      <w:r w:rsidRPr="009B7BB6">
        <w:rPr>
          <w:sz w:val="24"/>
          <w:szCs w:val="24"/>
        </w:rPr>
        <w:t>King Saul</w:t>
      </w:r>
    </w:p>
    <w:p w:rsidR="00F3531D" w:rsidRPr="009B7BB6" w:rsidRDefault="00F3531D" w:rsidP="00F3531D">
      <w:pPr>
        <w:rPr>
          <w:sz w:val="24"/>
          <w:szCs w:val="24"/>
        </w:rPr>
      </w:pPr>
      <w:r w:rsidRPr="009B7BB6">
        <w:rPr>
          <w:sz w:val="24"/>
          <w:szCs w:val="24"/>
        </w:rPr>
        <w:t>King David</w:t>
      </w:r>
    </w:p>
    <w:p w:rsidR="00F3531D" w:rsidRPr="009B7BB6" w:rsidRDefault="00F3531D" w:rsidP="00F3531D">
      <w:pPr>
        <w:rPr>
          <w:sz w:val="24"/>
          <w:szCs w:val="24"/>
        </w:rPr>
      </w:pPr>
      <w:r w:rsidRPr="009B7BB6">
        <w:rPr>
          <w:sz w:val="24"/>
          <w:szCs w:val="24"/>
        </w:rPr>
        <w:t>King Solomon</w:t>
      </w:r>
    </w:p>
    <w:p w:rsidR="00F3531D" w:rsidRPr="009B7BB6" w:rsidRDefault="00F3531D" w:rsidP="00F3531D">
      <w:pPr>
        <w:rPr>
          <w:sz w:val="24"/>
          <w:szCs w:val="24"/>
        </w:rPr>
      </w:pPr>
      <w:r w:rsidRPr="009B7BB6">
        <w:rPr>
          <w:sz w:val="24"/>
          <w:szCs w:val="24"/>
        </w:rPr>
        <w:t>Daniel</w:t>
      </w:r>
    </w:p>
    <w:p w:rsidR="00F3531D" w:rsidRPr="009B7BB6" w:rsidRDefault="00F3531D" w:rsidP="00F3531D">
      <w:pPr>
        <w:rPr>
          <w:sz w:val="24"/>
          <w:szCs w:val="24"/>
        </w:rPr>
      </w:pPr>
      <w:r w:rsidRPr="009B7BB6">
        <w:rPr>
          <w:sz w:val="24"/>
          <w:szCs w:val="24"/>
        </w:rPr>
        <w:t>The Lord John the Holy Ghost</w:t>
      </w:r>
    </w:p>
    <w:p w:rsidR="00F3531D" w:rsidRPr="009B7BB6" w:rsidRDefault="00F3531D" w:rsidP="00F3531D">
      <w:pPr>
        <w:rPr>
          <w:sz w:val="24"/>
          <w:szCs w:val="24"/>
        </w:rPr>
      </w:pPr>
      <w:r w:rsidRPr="009B7BB6">
        <w:rPr>
          <w:sz w:val="24"/>
          <w:szCs w:val="24"/>
        </w:rPr>
        <w:t>Elizabeth, the Mother of John</w:t>
      </w:r>
    </w:p>
    <w:p w:rsidR="00F3531D" w:rsidRPr="009B7BB6" w:rsidRDefault="00F3531D" w:rsidP="00F3531D">
      <w:pPr>
        <w:rPr>
          <w:sz w:val="24"/>
          <w:szCs w:val="24"/>
        </w:rPr>
      </w:pPr>
      <w:r w:rsidRPr="009B7BB6">
        <w:rPr>
          <w:sz w:val="24"/>
          <w:szCs w:val="24"/>
        </w:rPr>
        <w:t>The Lord Jesus the Son</w:t>
      </w:r>
    </w:p>
    <w:p w:rsidR="00F3531D" w:rsidRPr="009B7BB6" w:rsidRDefault="00F3531D" w:rsidP="00F3531D">
      <w:pPr>
        <w:rPr>
          <w:sz w:val="24"/>
          <w:szCs w:val="24"/>
        </w:rPr>
      </w:pPr>
      <w:r w:rsidRPr="009B7BB6">
        <w:rPr>
          <w:sz w:val="24"/>
          <w:szCs w:val="24"/>
        </w:rPr>
        <w:t>Mary, the Mother of Jesus</w:t>
      </w:r>
    </w:p>
    <w:p w:rsidR="00F3531D" w:rsidRPr="009B7BB6" w:rsidRDefault="00F3531D" w:rsidP="00F3531D">
      <w:pPr>
        <w:rPr>
          <w:sz w:val="24"/>
          <w:szCs w:val="24"/>
        </w:rPr>
      </w:pPr>
      <w:r w:rsidRPr="009B7BB6">
        <w:rPr>
          <w:sz w:val="24"/>
          <w:szCs w:val="24"/>
        </w:rPr>
        <w:t>The Father Stephen</w:t>
      </w:r>
    </w:p>
    <w:p w:rsidR="00F3531D" w:rsidRPr="009B7BB6" w:rsidRDefault="00F3531D" w:rsidP="00F3531D">
      <w:pPr>
        <w:rPr>
          <w:sz w:val="24"/>
          <w:szCs w:val="24"/>
        </w:rPr>
      </w:pPr>
      <w:r w:rsidRPr="009B7BB6">
        <w:rPr>
          <w:sz w:val="24"/>
          <w:szCs w:val="24"/>
        </w:rPr>
        <w:t>Barbara, the Mother of Stephen</w:t>
      </w:r>
    </w:p>
    <w:p w:rsidR="00F3531D" w:rsidRPr="009B7BB6" w:rsidRDefault="00F3531D" w:rsidP="00F3531D">
      <w:pPr>
        <w:rPr>
          <w:sz w:val="24"/>
          <w:szCs w:val="24"/>
        </w:rPr>
      </w:pPr>
      <w:r w:rsidRPr="009B7BB6">
        <w:rPr>
          <w:sz w:val="24"/>
          <w:szCs w:val="24"/>
        </w:rPr>
        <w:t>Paul</w:t>
      </w:r>
    </w:p>
    <w:p w:rsidR="00F3531D" w:rsidRPr="009B7BB6" w:rsidRDefault="00F3531D" w:rsidP="00F3531D">
      <w:pPr>
        <w:rPr>
          <w:sz w:val="24"/>
          <w:szCs w:val="24"/>
        </w:rPr>
      </w:pPr>
      <w:r w:rsidRPr="009B7BB6">
        <w:rPr>
          <w:sz w:val="24"/>
          <w:szCs w:val="24"/>
        </w:rPr>
        <w:t>Other Examples of Humility</w:t>
      </w:r>
    </w:p>
    <w:p w:rsidR="00F3531D" w:rsidRPr="009B7BB6" w:rsidRDefault="00F3531D" w:rsidP="00F3531D">
      <w:pPr>
        <w:rPr>
          <w:sz w:val="24"/>
          <w:szCs w:val="24"/>
        </w:rPr>
      </w:pPr>
      <w:r w:rsidRPr="009B7BB6">
        <w:rPr>
          <w:sz w:val="24"/>
          <w:szCs w:val="24"/>
        </w:rPr>
        <w:t>The Example of the Lord Jesus Christ</w:t>
      </w:r>
    </w:p>
    <w:p w:rsidR="00F3531D" w:rsidRPr="009B7BB6" w:rsidRDefault="00F3531D" w:rsidP="00F3531D">
      <w:pPr>
        <w:rPr>
          <w:sz w:val="24"/>
          <w:szCs w:val="24"/>
        </w:rPr>
      </w:pPr>
      <w:r w:rsidRPr="009B7BB6">
        <w:rPr>
          <w:sz w:val="24"/>
          <w:szCs w:val="24"/>
        </w:rPr>
        <w:t>Embarrassment</w:t>
      </w:r>
    </w:p>
    <w:p w:rsidR="00F3531D" w:rsidRPr="009B7BB6" w:rsidRDefault="00F3531D" w:rsidP="00F3531D">
      <w:pPr>
        <w:rPr>
          <w:sz w:val="24"/>
          <w:szCs w:val="24"/>
        </w:rPr>
      </w:pPr>
      <w:r w:rsidRPr="009B7BB6">
        <w:rPr>
          <w:sz w:val="24"/>
          <w:szCs w:val="24"/>
        </w:rPr>
        <w:t>Embarrassment may be a sign of misunderstanding or mistrust</w:t>
      </w:r>
    </w:p>
    <w:p w:rsidR="00F3531D" w:rsidRPr="009B7BB6" w:rsidRDefault="00F3531D" w:rsidP="00F3531D">
      <w:pPr>
        <w:rPr>
          <w:sz w:val="24"/>
          <w:szCs w:val="24"/>
        </w:rPr>
      </w:pPr>
      <w:r w:rsidRPr="009B7BB6">
        <w:rPr>
          <w:sz w:val="24"/>
          <w:szCs w:val="24"/>
        </w:rPr>
        <w:t xml:space="preserve">Divine Love or Agape Love includes not causing unnecessary Embarrassment </w:t>
      </w:r>
    </w:p>
    <w:p w:rsidR="00F3531D" w:rsidRPr="009B7BB6" w:rsidRDefault="00F3531D" w:rsidP="00F3531D">
      <w:pPr>
        <w:rPr>
          <w:sz w:val="24"/>
          <w:szCs w:val="24"/>
        </w:rPr>
      </w:pPr>
      <w:r w:rsidRPr="009B7BB6">
        <w:rPr>
          <w:sz w:val="24"/>
          <w:szCs w:val="24"/>
        </w:rPr>
        <w:t xml:space="preserve">Embarrassment caused by another Person </w:t>
      </w:r>
    </w:p>
    <w:p w:rsidR="00F3531D" w:rsidRPr="009B7BB6" w:rsidRDefault="00F3531D" w:rsidP="00F3531D">
      <w:pPr>
        <w:rPr>
          <w:sz w:val="24"/>
          <w:szCs w:val="24"/>
        </w:rPr>
      </w:pPr>
      <w:r w:rsidRPr="009B7BB6">
        <w:rPr>
          <w:sz w:val="24"/>
          <w:szCs w:val="24"/>
        </w:rPr>
        <w:t xml:space="preserve">Embarrassment may motivate Actions </w:t>
      </w:r>
    </w:p>
    <w:p w:rsidR="00F3531D" w:rsidRPr="009B7BB6" w:rsidRDefault="00F3531D" w:rsidP="00F3531D">
      <w:pPr>
        <w:rPr>
          <w:sz w:val="24"/>
          <w:szCs w:val="24"/>
        </w:rPr>
      </w:pPr>
      <w:r w:rsidRPr="009B7BB6">
        <w:rPr>
          <w:sz w:val="24"/>
          <w:szCs w:val="24"/>
        </w:rPr>
        <w:t xml:space="preserve">Doing right may be Embarrassing </w:t>
      </w:r>
    </w:p>
    <w:p w:rsidR="00F3531D" w:rsidRPr="009B7BB6" w:rsidRDefault="00F3531D" w:rsidP="00F3531D">
      <w:pPr>
        <w:rPr>
          <w:sz w:val="24"/>
          <w:szCs w:val="24"/>
        </w:rPr>
      </w:pPr>
      <w:r w:rsidRPr="009B7BB6">
        <w:rPr>
          <w:sz w:val="24"/>
          <w:szCs w:val="24"/>
        </w:rPr>
        <w:t>Embarrassment may motivate wrong behavior</w:t>
      </w:r>
    </w:p>
    <w:p w:rsidR="00F3531D" w:rsidRPr="009B7BB6" w:rsidRDefault="00F3531D" w:rsidP="00F3531D">
      <w:pPr>
        <w:rPr>
          <w:sz w:val="24"/>
          <w:szCs w:val="24"/>
        </w:rPr>
      </w:pPr>
      <w:r w:rsidRPr="009B7BB6">
        <w:rPr>
          <w:sz w:val="24"/>
          <w:szCs w:val="24"/>
        </w:rPr>
        <w:t>Gentleness</w:t>
      </w:r>
    </w:p>
    <w:p w:rsidR="00F3531D" w:rsidRPr="009B7BB6" w:rsidRDefault="00F3531D" w:rsidP="00F3531D">
      <w:pPr>
        <w:rPr>
          <w:sz w:val="24"/>
          <w:szCs w:val="24"/>
        </w:rPr>
      </w:pPr>
      <w:r w:rsidRPr="009B7BB6">
        <w:rPr>
          <w:sz w:val="24"/>
          <w:szCs w:val="24"/>
        </w:rPr>
        <w:t>The Gentleness of the Father Stephen</w:t>
      </w:r>
    </w:p>
    <w:p w:rsidR="00F3531D" w:rsidRPr="009B7BB6" w:rsidRDefault="00F3531D" w:rsidP="00F3531D">
      <w:pPr>
        <w:rPr>
          <w:sz w:val="24"/>
          <w:szCs w:val="24"/>
        </w:rPr>
      </w:pPr>
      <w:r w:rsidRPr="009B7BB6">
        <w:rPr>
          <w:sz w:val="24"/>
          <w:szCs w:val="24"/>
        </w:rPr>
        <w:t>In Dealing with the Wayward</w:t>
      </w:r>
    </w:p>
    <w:p w:rsidR="00F3531D" w:rsidRPr="009B7BB6" w:rsidRDefault="00F3531D" w:rsidP="00F3531D">
      <w:pPr>
        <w:rPr>
          <w:sz w:val="24"/>
          <w:szCs w:val="24"/>
        </w:rPr>
      </w:pPr>
      <w:r w:rsidRPr="009B7BB6">
        <w:rPr>
          <w:sz w:val="24"/>
          <w:szCs w:val="24"/>
        </w:rPr>
        <w:t>In Caring for the Weak</w:t>
      </w:r>
    </w:p>
    <w:p w:rsidR="00F3531D" w:rsidRPr="009B7BB6" w:rsidRDefault="00F3531D" w:rsidP="00F3531D">
      <w:pPr>
        <w:rPr>
          <w:sz w:val="24"/>
          <w:szCs w:val="24"/>
        </w:rPr>
      </w:pPr>
      <w:r w:rsidRPr="009B7BB6">
        <w:rPr>
          <w:sz w:val="24"/>
          <w:szCs w:val="24"/>
        </w:rPr>
        <w:t>The Gentleness of the Lord Jesus Christ</w:t>
      </w:r>
    </w:p>
    <w:p w:rsidR="00F3531D" w:rsidRPr="009B7BB6" w:rsidRDefault="00F3531D" w:rsidP="00F3531D">
      <w:pPr>
        <w:rPr>
          <w:sz w:val="24"/>
          <w:szCs w:val="24"/>
        </w:rPr>
      </w:pPr>
      <w:r w:rsidRPr="009B7BB6">
        <w:rPr>
          <w:sz w:val="24"/>
          <w:szCs w:val="24"/>
        </w:rPr>
        <w:t>The Examples of the Lord Jesus Christ’s Gentleness</w:t>
      </w:r>
    </w:p>
    <w:p w:rsidR="00F3531D" w:rsidRPr="009B7BB6" w:rsidRDefault="00F3531D" w:rsidP="00F3531D">
      <w:pPr>
        <w:rPr>
          <w:sz w:val="24"/>
          <w:szCs w:val="24"/>
        </w:rPr>
      </w:pPr>
      <w:r w:rsidRPr="009B7BB6">
        <w:rPr>
          <w:sz w:val="24"/>
          <w:szCs w:val="24"/>
        </w:rPr>
        <w:t>Gentleness as strength esteemed, respected, revered, reverenced by the Father Stephen</w:t>
      </w:r>
    </w:p>
    <w:p w:rsidR="00F3531D" w:rsidRPr="009B7BB6" w:rsidRDefault="00F3531D" w:rsidP="00F3531D">
      <w:pPr>
        <w:rPr>
          <w:sz w:val="24"/>
          <w:szCs w:val="24"/>
        </w:rPr>
      </w:pPr>
      <w:r w:rsidRPr="009B7BB6">
        <w:rPr>
          <w:sz w:val="24"/>
          <w:szCs w:val="24"/>
        </w:rPr>
        <w:t>Gentleness as a Mark of Christian Character</w:t>
      </w:r>
    </w:p>
    <w:p w:rsidR="00F3531D" w:rsidRPr="009B7BB6" w:rsidRDefault="00F3531D" w:rsidP="00F3531D">
      <w:pPr>
        <w:rPr>
          <w:sz w:val="24"/>
          <w:szCs w:val="24"/>
        </w:rPr>
      </w:pPr>
      <w:r w:rsidRPr="009B7BB6">
        <w:rPr>
          <w:sz w:val="24"/>
          <w:szCs w:val="24"/>
        </w:rPr>
        <w:t>Believers are to reflect the Father Stephen’s Gentleness in their dealings with people</w:t>
      </w:r>
    </w:p>
    <w:p w:rsidR="00F3531D" w:rsidRPr="009B7BB6" w:rsidRDefault="00F3531D" w:rsidP="00F3531D">
      <w:pPr>
        <w:rPr>
          <w:sz w:val="24"/>
          <w:szCs w:val="24"/>
        </w:rPr>
      </w:pPr>
      <w:r w:rsidRPr="009B7BB6">
        <w:rPr>
          <w:sz w:val="24"/>
          <w:szCs w:val="24"/>
        </w:rPr>
        <w:t>In Correcting the Wayward</w:t>
      </w:r>
    </w:p>
    <w:p w:rsidR="00F3531D" w:rsidRPr="009B7BB6" w:rsidRDefault="00F3531D" w:rsidP="00F3531D">
      <w:pPr>
        <w:rPr>
          <w:sz w:val="24"/>
          <w:szCs w:val="24"/>
        </w:rPr>
      </w:pPr>
      <w:r w:rsidRPr="009B7BB6">
        <w:rPr>
          <w:sz w:val="24"/>
          <w:szCs w:val="24"/>
        </w:rPr>
        <w:t>In Reasoning with Unbelievers</w:t>
      </w:r>
    </w:p>
    <w:p w:rsidR="00F3531D" w:rsidRPr="009B7BB6" w:rsidRDefault="00F3531D" w:rsidP="00F3531D">
      <w:pPr>
        <w:rPr>
          <w:sz w:val="24"/>
          <w:szCs w:val="24"/>
        </w:rPr>
      </w:pPr>
      <w:r w:rsidRPr="009B7BB6">
        <w:rPr>
          <w:sz w:val="24"/>
          <w:szCs w:val="24"/>
        </w:rPr>
        <w:t>In Nurturing New Believers</w:t>
      </w:r>
    </w:p>
    <w:p w:rsidR="00F3531D" w:rsidRPr="009B7BB6" w:rsidRDefault="00F3531D" w:rsidP="00F3531D">
      <w:pPr>
        <w:rPr>
          <w:sz w:val="24"/>
          <w:szCs w:val="24"/>
        </w:rPr>
      </w:pPr>
      <w:r w:rsidRPr="009B7BB6">
        <w:rPr>
          <w:sz w:val="24"/>
          <w:szCs w:val="24"/>
        </w:rPr>
        <w:t>In Showing Consideration to all</w:t>
      </w:r>
    </w:p>
    <w:p w:rsidR="00F3531D" w:rsidRPr="009B7BB6" w:rsidRDefault="00F3531D" w:rsidP="00F3531D">
      <w:pPr>
        <w:rPr>
          <w:sz w:val="24"/>
          <w:szCs w:val="24"/>
        </w:rPr>
      </w:pPr>
      <w:r w:rsidRPr="009B7BB6">
        <w:rPr>
          <w:sz w:val="24"/>
          <w:szCs w:val="24"/>
        </w:rPr>
        <w:t xml:space="preserve">Conclusion </w:t>
      </w:r>
    </w:p>
    <w:p w:rsidR="00F3531D" w:rsidRPr="009B7BB6" w:rsidRDefault="00F3531D" w:rsidP="00F3531D">
      <w:pPr>
        <w:jc w:val="center"/>
        <w:rPr>
          <w:b/>
          <w:sz w:val="24"/>
          <w:szCs w:val="24"/>
        </w:rPr>
      </w:pPr>
      <w:r w:rsidRPr="009B7BB6">
        <w:rPr>
          <w:b/>
          <w:sz w:val="24"/>
          <w:szCs w:val="24"/>
        </w:rPr>
        <w:t>Chapter 1: What is Meekness?</w:t>
      </w:r>
    </w:p>
    <w:p w:rsidR="00F3531D" w:rsidRPr="009B7BB6" w:rsidRDefault="00F3531D" w:rsidP="00F3531D">
      <w:pPr>
        <w:spacing w:line="480" w:lineRule="auto"/>
        <w:jc w:val="both"/>
        <w:rPr>
          <w:sz w:val="24"/>
          <w:szCs w:val="24"/>
        </w:rPr>
      </w:pPr>
      <w:r w:rsidRPr="009B7BB6">
        <w:rPr>
          <w:sz w:val="24"/>
          <w:szCs w:val="24"/>
        </w:rPr>
        <w:t xml:space="preserve">Meekness is an attitude of humble and expectant trust in the Father Stephen, and an agape loving, gentle and patient attitude toward others. </w:t>
      </w:r>
    </w:p>
    <w:p w:rsidR="00F3531D" w:rsidRPr="009B7BB6" w:rsidRDefault="00F3531D" w:rsidP="00F3531D">
      <w:pPr>
        <w:spacing w:line="480" w:lineRule="auto"/>
        <w:jc w:val="both"/>
        <w:rPr>
          <w:sz w:val="24"/>
          <w:szCs w:val="24"/>
        </w:rPr>
      </w:pPr>
      <w:r w:rsidRPr="009B7BB6">
        <w:rPr>
          <w:sz w:val="24"/>
          <w:szCs w:val="24"/>
        </w:rPr>
        <w:t>The Definition of the Father Stephen’s Infallibility is that it is always without mistakes because He is the only divine source &amp; supreme authority of all the Holy Scriptures in John 1:1-3; Hebrews 1:1-3 &amp; Romans 13:1-2. In 2</w:t>
      </w:r>
      <w:r w:rsidRPr="009B7BB6">
        <w:rPr>
          <w:sz w:val="24"/>
          <w:szCs w:val="24"/>
          <w:vertAlign w:val="superscript"/>
        </w:rPr>
        <w:t>nd</w:t>
      </w:r>
      <w:r w:rsidRPr="009B7BB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F3531D" w:rsidRPr="009B7BB6" w:rsidRDefault="00F3531D" w:rsidP="00F3531D">
      <w:pPr>
        <w:spacing w:line="480" w:lineRule="auto"/>
        <w:jc w:val="both"/>
        <w:rPr>
          <w:sz w:val="24"/>
          <w:szCs w:val="24"/>
        </w:rPr>
      </w:pPr>
      <w:r w:rsidRPr="009B7BB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F3531D" w:rsidRPr="009B7BB6" w:rsidRDefault="00F3531D" w:rsidP="00F3531D">
      <w:pPr>
        <w:spacing w:line="480" w:lineRule="auto"/>
        <w:jc w:val="both"/>
        <w:rPr>
          <w:sz w:val="24"/>
          <w:szCs w:val="24"/>
        </w:rPr>
      </w:pPr>
      <w:r w:rsidRPr="009B7BB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F3531D" w:rsidRPr="009B7BB6" w:rsidRDefault="00F3531D" w:rsidP="00F3531D">
      <w:pPr>
        <w:spacing w:line="480" w:lineRule="auto"/>
        <w:jc w:val="both"/>
        <w:rPr>
          <w:sz w:val="24"/>
          <w:szCs w:val="24"/>
        </w:rPr>
      </w:pPr>
      <w:r w:rsidRPr="009B7BB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3531D" w:rsidRPr="009B7BB6" w:rsidRDefault="00F3531D" w:rsidP="00F3531D">
      <w:pPr>
        <w:spacing w:line="480" w:lineRule="auto"/>
        <w:jc w:val="both"/>
        <w:rPr>
          <w:sz w:val="24"/>
          <w:szCs w:val="24"/>
        </w:rPr>
      </w:pPr>
      <w:r w:rsidRPr="009B7BB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3531D" w:rsidRPr="009B7BB6" w:rsidRDefault="00F3531D" w:rsidP="00F3531D">
      <w:pPr>
        <w:spacing w:line="480" w:lineRule="auto"/>
        <w:jc w:val="both"/>
        <w:rPr>
          <w:sz w:val="24"/>
          <w:szCs w:val="24"/>
        </w:rPr>
      </w:pPr>
      <w:r w:rsidRPr="009B7BB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3531D" w:rsidRPr="009B7BB6" w:rsidRDefault="00F3531D" w:rsidP="00F3531D">
      <w:pPr>
        <w:spacing w:line="480" w:lineRule="auto"/>
        <w:jc w:val="both"/>
        <w:rPr>
          <w:sz w:val="24"/>
          <w:szCs w:val="24"/>
        </w:rPr>
      </w:pPr>
      <w:r w:rsidRPr="009B7BB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B7BB6">
        <w:rPr>
          <w:b/>
          <w:i/>
          <w:sz w:val="24"/>
          <w:szCs w:val="24"/>
        </w:rPr>
        <w:t>Plenus</w:t>
      </w:r>
      <w:r w:rsidRPr="009B7BB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3531D" w:rsidRPr="009B7BB6" w:rsidRDefault="00F3531D" w:rsidP="00F3531D">
      <w:pPr>
        <w:spacing w:line="480" w:lineRule="auto"/>
        <w:jc w:val="both"/>
        <w:rPr>
          <w:sz w:val="24"/>
          <w:szCs w:val="24"/>
        </w:rPr>
      </w:pPr>
      <w:r w:rsidRPr="009B7BB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B7BB6">
        <w:rPr>
          <w:b/>
          <w:i/>
          <w:sz w:val="24"/>
          <w:szCs w:val="24"/>
        </w:rPr>
        <w:t>Kanon</w:t>
      </w:r>
      <w:r w:rsidRPr="009B7BB6">
        <w:rPr>
          <w:sz w:val="24"/>
          <w:szCs w:val="24"/>
        </w:rPr>
        <w:t xml:space="preserve"> and from the Hebrew word </w:t>
      </w:r>
      <w:r w:rsidRPr="009B7BB6">
        <w:rPr>
          <w:b/>
          <w:i/>
          <w:sz w:val="24"/>
          <w:szCs w:val="24"/>
        </w:rPr>
        <w:t xml:space="preserve">Qaneh </w:t>
      </w:r>
      <w:r w:rsidRPr="009B7BB6">
        <w:rPr>
          <w:sz w:val="24"/>
          <w:szCs w:val="24"/>
        </w:rPr>
        <w:t>which means “</w:t>
      </w:r>
      <w:r w:rsidRPr="009B7BB6">
        <w:rPr>
          <w:b/>
          <w:sz w:val="24"/>
          <w:szCs w:val="24"/>
        </w:rPr>
        <w:t>measuring rod</w:t>
      </w:r>
      <w:r w:rsidRPr="009B7BB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F3531D" w:rsidRPr="009B7BB6" w:rsidRDefault="00F3531D" w:rsidP="00F3531D">
      <w:pPr>
        <w:spacing w:line="480" w:lineRule="auto"/>
        <w:jc w:val="center"/>
        <w:rPr>
          <w:sz w:val="24"/>
          <w:szCs w:val="24"/>
        </w:rPr>
      </w:pPr>
      <w:r w:rsidRPr="009B7BB6">
        <w:rPr>
          <w:sz w:val="24"/>
          <w:szCs w:val="24"/>
        </w:rPr>
        <w:t>What is Truth?</w:t>
      </w:r>
    </w:p>
    <w:p w:rsidR="00F3531D" w:rsidRPr="009B7BB6" w:rsidRDefault="00F3531D" w:rsidP="00F3531D">
      <w:pPr>
        <w:spacing w:line="480" w:lineRule="auto"/>
        <w:jc w:val="both"/>
        <w:rPr>
          <w:sz w:val="24"/>
          <w:szCs w:val="24"/>
        </w:rPr>
      </w:pPr>
      <w:r w:rsidRPr="009B7BB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3531D" w:rsidRPr="009B7BB6" w:rsidRDefault="00F3531D" w:rsidP="00F3531D">
      <w:pPr>
        <w:spacing w:line="480" w:lineRule="auto"/>
        <w:jc w:val="both"/>
        <w:rPr>
          <w:sz w:val="24"/>
          <w:szCs w:val="24"/>
        </w:rPr>
      </w:pPr>
      <w:r w:rsidRPr="009B7BB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B7BB6">
        <w:rPr>
          <w:sz w:val="24"/>
          <w:szCs w:val="24"/>
          <w:vertAlign w:val="superscript"/>
        </w:rPr>
        <w:t>st</w:t>
      </w:r>
      <w:r w:rsidRPr="009B7BB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B7BB6">
        <w:rPr>
          <w:sz w:val="24"/>
          <w:szCs w:val="24"/>
          <w:vertAlign w:val="superscript"/>
        </w:rPr>
        <w:t>st</w:t>
      </w:r>
      <w:r w:rsidRPr="009B7BB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B7BB6">
        <w:rPr>
          <w:sz w:val="24"/>
          <w:szCs w:val="24"/>
          <w:vertAlign w:val="superscript"/>
        </w:rPr>
        <w:t>st</w:t>
      </w:r>
      <w:r w:rsidRPr="009B7BB6">
        <w:rPr>
          <w:sz w:val="24"/>
          <w:szCs w:val="24"/>
        </w:rPr>
        <w:t xml:space="preserve"> Kings 17:24; 22:16; 2</w:t>
      </w:r>
      <w:r w:rsidRPr="009B7BB6">
        <w:rPr>
          <w:sz w:val="24"/>
          <w:szCs w:val="24"/>
          <w:vertAlign w:val="superscript"/>
        </w:rPr>
        <w:t>nd</w:t>
      </w:r>
      <w:r w:rsidRPr="009B7BB6">
        <w:rPr>
          <w:sz w:val="24"/>
          <w:szCs w:val="24"/>
        </w:rPr>
        <w:t xml:space="preserve"> Chronicles 18:15; Nehemiah 6:6; Proverbs 8:7; 12:17; Isaiah 45:19 &amp; Zechariah 8:16. Truth is subject to infallible proof is in Genesis 42:14-16; Deuteronomy 13:12-15; 17:2-5; 19:16-19; 22:20-21; 1</w:t>
      </w:r>
      <w:r w:rsidRPr="009B7BB6">
        <w:rPr>
          <w:sz w:val="24"/>
          <w:szCs w:val="24"/>
          <w:vertAlign w:val="superscript"/>
        </w:rPr>
        <w:t>st</w:t>
      </w:r>
      <w:r w:rsidRPr="009B7BB6">
        <w:rPr>
          <w:sz w:val="24"/>
          <w:szCs w:val="24"/>
        </w:rPr>
        <w:t xml:space="preserve"> Kings 10:6-7; 2</w:t>
      </w:r>
      <w:r w:rsidRPr="009B7BB6">
        <w:rPr>
          <w:sz w:val="24"/>
          <w:szCs w:val="24"/>
          <w:vertAlign w:val="superscript"/>
        </w:rPr>
        <w:t>nd</w:t>
      </w:r>
      <w:r w:rsidRPr="009B7BB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B7BB6">
        <w:rPr>
          <w:sz w:val="24"/>
          <w:szCs w:val="24"/>
          <w:vertAlign w:val="superscript"/>
        </w:rPr>
        <w:t>nd</w:t>
      </w:r>
      <w:r w:rsidRPr="009B7BB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B7BB6">
        <w:rPr>
          <w:sz w:val="24"/>
          <w:szCs w:val="24"/>
          <w:vertAlign w:val="superscript"/>
        </w:rPr>
        <w:t>st</w:t>
      </w:r>
      <w:r w:rsidRPr="009B7BB6">
        <w:rPr>
          <w:sz w:val="24"/>
          <w:szCs w:val="24"/>
        </w:rPr>
        <w:t xml:space="preserve"> Chronicles 16:36; Nehemiah 8:6 &amp; Psalms 41:13; 72:19; 89:52; 106:48. In general use is in Jeremiah 28:6 &amp; 1</w:t>
      </w:r>
      <w:r w:rsidRPr="009B7BB6">
        <w:rPr>
          <w:sz w:val="24"/>
          <w:szCs w:val="24"/>
          <w:vertAlign w:val="superscript"/>
        </w:rPr>
        <w:t>st</w:t>
      </w:r>
      <w:r w:rsidRPr="009B7BB6">
        <w:rPr>
          <w:sz w:val="24"/>
          <w:szCs w:val="24"/>
        </w:rPr>
        <w:t xml:space="preserve"> Kings 1:32-37. In the NT is in Romans 1:25; 9:5; 11:36; Matthew 6:13; 1</w:t>
      </w:r>
      <w:r w:rsidRPr="009B7BB6">
        <w:rPr>
          <w:sz w:val="24"/>
          <w:szCs w:val="24"/>
          <w:vertAlign w:val="superscript"/>
        </w:rPr>
        <w:t>st</w:t>
      </w:r>
      <w:r w:rsidRPr="009B7BB6">
        <w:rPr>
          <w:sz w:val="24"/>
          <w:szCs w:val="24"/>
        </w:rPr>
        <w:t xml:space="preserve"> Corinthians 14:16; 2</w:t>
      </w:r>
      <w:r w:rsidRPr="009B7BB6">
        <w:rPr>
          <w:sz w:val="24"/>
          <w:szCs w:val="24"/>
          <w:vertAlign w:val="superscript"/>
        </w:rPr>
        <w:t>nd</w:t>
      </w:r>
      <w:r w:rsidRPr="009B7BB6">
        <w:rPr>
          <w:sz w:val="24"/>
          <w:szCs w:val="24"/>
        </w:rPr>
        <w:t xml:space="preserve"> Corinthians 1:20; Galatians 6:18; Philippians 4:20; 1</w:t>
      </w:r>
      <w:r w:rsidRPr="009B7BB6">
        <w:rPr>
          <w:sz w:val="24"/>
          <w:szCs w:val="24"/>
          <w:vertAlign w:val="superscript"/>
        </w:rPr>
        <w:t>st</w:t>
      </w:r>
      <w:r w:rsidRPr="009B7BB6">
        <w:rPr>
          <w:sz w:val="24"/>
          <w:szCs w:val="24"/>
        </w:rPr>
        <w:t xml:space="preserve"> Timothy 1:17; Hebrews 13:20-21; 2</w:t>
      </w:r>
      <w:r w:rsidRPr="009B7BB6">
        <w:rPr>
          <w:sz w:val="24"/>
          <w:szCs w:val="24"/>
          <w:vertAlign w:val="superscript"/>
        </w:rPr>
        <w:t>nd</w:t>
      </w:r>
      <w:r w:rsidRPr="009B7BB6">
        <w:rPr>
          <w:sz w:val="24"/>
          <w:szCs w:val="24"/>
        </w:rPr>
        <w:t xml:space="preserve"> Peter 3:18; Jude 25 &amp; Revelation 1:6-7; 7:12; 22:20. </w:t>
      </w:r>
    </w:p>
    <w:p w:rsidR="00F3531D" w:rsidRPr="009B7BB6" w:rsidRDefault="00F3531D" w:rsidP="00F3531D">
      <w:pPr>
        <w:spacing w:line="480" w:lineRule="auto"/>
        <w:jc w:val="both"/>
        <w:rPr>
          <w:sz w:val="24"/>
          <w:szCs w:val="24"/>
        </w:rPr>
      </w:pPr>
      <w:r w:rsidRPr="009B7BB6">
        <w:rPr>
          <w:sz w:val="24"/>
          <w:szCs w:val="24"/>
        </w:rPr>
        <w:t>Truth as opposed to falsehoods and downright lies is in Ephesians 4:25; John 3:33; 4:37; 18:23; Romans 1:18; 9:1; 1</w:t>
      </w:r>
      <w:r w:rsidRPr="009B7BB6">
        <w:rPr>
          <w:sz w:val="24"/>
          <w:szCs w:val="24"/>
          <w:vertAlign w:val="superscript"/>
        </w:rPr>
        <w:t>st</w:t>
      </w:r>
      <w:r w:rsidRPr="009B7BB6">
        <w:rPr>
          <w:sz w:val="24"/>
          <w:szCs w:val="24"/>
        </w:rPr>
        <w:t xml:space="preserve"> Corinthians 15:54; 2</w:t>
      </w:r>
      <w:r w:rsidRPr="009B7BB6">
        <w:rPr>
          <w:sz w:val="24"/>
          <w:szCs w:val="24"/>
          <w:vertAlign w:val="superscript"/>
        </w:rPr>
        <w:t>nd</w:t>
      </w:r>
      <w:r w:rsidRPr="009B7BB6">
        <w:rPr>
          <w:sz w:val="24"/>
          <w:szCs w:val="24"/>
        </w:rPr>
        <w:t xml:space="preserve"> Corinthians 7:14; Galatians 4:16; Titus 1:13; 2</w:t>
      </w:r>
      <w:r w:rsidRPr="009B7BB6">
        <w:rPr>
          <w:sz w:val="24"/>
          <w:szCs w:val="24"/>
          <w:vertAlign w:val="superscript"/>
        </w:rPr>
        <w:t>nd</w:t>
      </w:r>
      <w:r w:rsidRPr="009B7BB6">
        <w:rPr>
          <w:sz w:val="24"/>
          <w:szCs w:val="24"/>
        </w:rPr>
        <w:t xml:space="preserve"> Peter 2:22; 1</w:t>
      </w:r>
      <w:r w:rsidRPr="009B7BB6">
        <w:rPr>
          <w:sz w:val="24"/>
          <w:szCs w:val="24"/>
          <w:vertAlign w:val="superscript"/>
        </w:rPr>
        <w:t>st</w:t>
      </w:r>
      <w:r w:rsidRPr="009B7BB6">
        <w:rPr>
          <w:sz w:val="24"/>
          <w:szCs w:val="24"/>
        </w:rPr>
        <w:t xml:space="preserve"> John 2:4; 2</w:t>
      </w:r>
      <w:r w:rsidRPr="009B7BB6">
        <w:rPr>
          <w:sz w:val="24"/>
          <w:szCs w:val="24"/>
          <w:vertAlign w:val="superscript"/>
        </w:rPr>
        <w:t>nd</w:t>
      </w:r>
      <w:r w:rsidRPr="009B7BB6">
        <w:rPr>
          <w:sz w:val="24"/>
          <w:szCs w:val="24"/>
        </w:rPr>
        <w:t xml:space="preserve"> John 1-2 &amp; Acts 6:8-10; 7:1-53, 55-56, 59-60; 21:24; 24:8; 26:25. Truth as reality is in Hebrews 9:24; John 1:9; 4:23; 17:3; Ephesians 4:24; 1</w:t>
      </w:r>
      <w:r w:rsidRPr="009B7BB6">
        <w:rPr>
          <w:sz w:val="24"/>
          <w:szCs w:val="24"/>
          <w:vertAlign w:val="superscript"/>
        </w:rPr>
        <w:t>st</w:t>
      </w:r>
      <w:r w:rsidRPr="009B7BB6">
        <w:rPr>
          <w:sz w:val="24"/>
          <w:szCs w:val="24"/>
        </w:rPr>
        <w:t xml:space="preserve"> Thessalonians 1:9; 1</w:t>
      </w:r>
      <w:r w:rsidRPr="009B7BB6">
        <w:rPr>
          <w:sz w:val="24"/>
          <w:szCs w:val="24"/>
          <w:vertAlign w:val="superscript"/>
        </w:rPr>
        <w:t>st</w:t>
      </w:r>
      <w:r w:rsidRPr="009B7BB6">
        <w:rPr>
          <w:sz w:val="24"/>
          <w:szCs w:val="24"/>
        </w:rPr>
        <w:t xml:space="preserve"> Timothy 1:2; 3:2; Hebrews 8:2; 12:8; 1</w:t>
      </w:r>
      <w:r w:rsidRPr="009B7BB6">
        <w:rPr>
          <w:sz w:val="24"/>
          <w:szCs w:val="24"/>
          <w:vertAlign w:val="superscript"/>
        </w:rPr>
        <w:t>st</w:t>
      </w:r>
      <w:r w:rsidRPr="009B7BB6">
        <w:rPr>
          <w:sz w:val="24"/>
          <w:szCs w:val="24"/>
        </w:rPr>
        <w:t xml:space="preserve"> Peter 5:12; 1</w:t>
      </w:r>
      <w:r w:rsidRPr="009B7BB6">
        <w:rPr>
          <w:sz w:val="24"/>
          <w:szCs w:val="24"/>
          <w:vertAlign w:val="superscript"/>
        </w:rPr>
        <w:t>st</w:t>
      </w:r>
      <w:r w:rsidRPr="009B7BB6">
        <w:rPr>
          <w:sz w:val="24"/>
          <w:szCs w:val="24"/>
        </w:rPr>
        <w:t xml:space="preserve"> John 2:5, 8; 5:20 &amp; Revelation 19:9. Truth as trustworthy affirmations is in John 6:47; Matthew 6:2; 10:23; 16:28; 19:23; 23:36; 26:13; Mark 9:41; 11:23; John 1:51; 5:24-25; 8:34; 10:7; 16:7; Philippians 1:15; 1</w:t>
      </w:r>
      <w:r w:rsidRPr="009B7BB6">
        <w:rPr>
          <w:sz w:val="24"/>
          <w:szCs w:val="24"/>
          <w:vertAlign w:val="superscript"/>
        </w:rPr>
        <w:t>st</w:t>
      </w:r>
      <w:r w:rsidRPr="009B7BB6">
        <w:rPr>
          <w:sz w:val="24"/>
          <w:szCs w:val="24"/>
        </w:rPr>
        <w:t xml:space="preserve"> Timothy 3:9 &amp; Luke 12:44; 21:3. Truth as faithfulness and reliability: The quality of truth is in Philippians 4:8; John 1:17; 3:21; 4:24; 17:17; Romans 2:20; 1</w:t>
      </w:r>
      <w:r w:rsidRPr="009B7BB6">
        <w:rPr>
          <w:sz w:val="24"/>
          <w:szCs w:val="24"/>
          <w:vertAlign w:val="superscript"/>
        </w:rPr>
        <w:t>st</w:t>
      </w:r>
      <w:r w:rsidRPr="009B7BB6">
        <w:rPr>
          <w:sz w:val="24"/>
          <w:szCs w:val="24"/>
        </w:rPr>
        <w:t xml:space="preserve"> Corinthians 5:8; 13:6; 2</w:t>
      </w:r>
      <w:r w:rsidRPr="009B7BB6">
        <w:rPr>
          <w:sz w:val="24"/>
          <w:szCs w:val="24"/>
          <w:vertAlign w:val="superscript"/>
        </w:rPr>
        <w:t>nd</w:t>
      </w:r>
      <w:r w:rsidRPr="009B7BB6">
        <w:rPr>
          <w:sz w:val="24"/>
          <w:szCs w:val="24"/>
        </w:rPr>
        <w:t xml:space="preserve"> Corinthians 13:8; Ephesians 5:9; 6:14 &amp; 3</w:t>
      </w:r>
      <w:r w:rsidRPr="009B7BB6">
        <w:rPr>
          <w:sz w:val="24"/>
          <w:szCs w:val="24"/>
          <w:vertAlign w:val="superscript"/>
        </w:rPr>
        <w:t>rd</w:t>
      </w:r>
      <w:r w:rsidRPr="009B7BB6">
        <w:rPr>
          <w:sz w:val="24"/>
          <w:szCs w:val="24"/>
        </w:rPr>
        <w:t xml:space="preserve"> John 12. The Whole Truth as an aspect of the Divine Character of the Father Stephen is in Romans 3:3-4, 7; 15:8; Psalms 51:4; 1</w:t>
      </w:r>
      <w:r w:rsidRPr="009B7BB6">
        <w:rPr>
          <w:sz w:val="24"/>
          <w:szCs w:val="24"/>
          <w:vertAlign w:val="superscript"/>
        </w:rPr>
        <w:t>st</w:t>
      </w:r>
      <w:r w:rsidRPr="009B7BB6">
        <w:rPr>
          <w:sz w:val="24"/>
          <w:szCs w:val="24"/>
        </w:rPr>
        <w:t xml:space="preserve"> John 5:20 &amp; Revelation 3:7, 14; 6:10; 15:3; 16:7; 19:2, 11. Truth as a Human Quality is in 1</w:t>
      </w:r>
      <w:r w:rsidRPr="009B7BB6">
        <w:rPr>
          <w:sz w:val="24"/>
          <w:szCs w:val="24"/>
          <w:vertAlign w:val="superscript"/>
        </w:rPr>
        <w:t>st</w:t>
      </w:r>
      <w:r w:rsidRPr="009B7BB6">
        <w:rPr>
          <w:sz w:val="24"/>
          <w:szCs w:val="24"/>
        </w:rPr>
        <w:t xml:space="preserve"> John 1:8; John 3:21; 7:18; Ephesians 4:15; Philippians 1:18; Revelation 2:13 &amp; Acts 11:23; 14:22. The Son Jesus as truth is in John 1:14; 14:6; 15:1; 18:37-38 &amp; 1</w:t>
      </w:r>
      <w:r w:rsidRPr="009B7BB6">
        <w:rPr>
          <w:sz w:val="24"/>
          <w:szCs w:val="24"/>
          <w:vertAlign w:val="superscript"/>
        </w:rPr>
        <w:t>st</w:t>
      </w:r>
      <w:r w:rsidRPr="009B7BB6">
        <w:rPr>
          <w:sz w:val="24"/>
          <w:szCs w:val="24"/>
        </w:rPr>
        <w:t xml:space="preserve"> John 5:20. The Brother John the Holy Ghost as truth is in John 14:16-17; 15:26; 16:13 &amp; 1</w:t>
      </w:r>
      <w:r w:rsidRPr="009B7BB6">
        <w:rPr>
          <w:sz w:val="24"/>
          <w:szCs w:val="24"/>
          <w:vertAlign w:val="superscript"/>
        </w:rPr>
        <w:t>st</w:t>
      </w:r>
      <w:r w:rsidRPr="009B7BB6">
        <w:rPr>
          <w:sz w:val="24"/>
          <w:szCs w:val="24"/>
        </w:rPr>
        <w:t xml:space="preserve"> John 4:6; 5:6. The Gospel Kingdom and the Saintly Christian Faith as truth is in Ephesians 1:13; John 8:31-32; 2</w:t>
      </w:r>
      <w:r w:rsidRPr="009B7BB6">
        <w:rPr>
          <w:sz w:val="24"/>
          <w:szCs w:val="24"/>
          <w:vertAlign w:val="superscript"/>
        </w:rPr>
        <w:t>nd</w:t>
      </w:r>
      <w:r w:rsidRPr="009B7BB6">
        <w:rPr>
          <w:sz w:val="24"/>
          <w:szCs w:val="24"/>
        </w:rPr>
        <w:t xml:space="preserve"> Corinthians 4:2; Galatians 2:5; Colossians 1:5; 1</w:t>
      </w:r>
      <w:r w:rsidRPr="009B7BB6">
        <w:rPr>
          <w:sz w:val="24"/>
          <w:szCs w:val="24"/>
          <w:vertAlign w:val="superscript"/>
        </w:rPr>
        <w:t>st</w:t>
      </w:r>
      <w:r w:rsidRPr="009B7BB6">
        <w:rPr>
          <w:sz w:val="24"/>
          <w:szCs w:val="24"/>
        </w:rPr>
        <w:t xml:space="preserve"> Timothy 2:3-4; 4:6; 2</w:t>
      </w:r>
      <w:r w:rsidRPr="009B7BB6">
        <w:rPr>
          <w:sz w:val="24"/>
          <w:szCs w:val="24"/>
          <w:vertAlign w:val="superscript"/>
        </w:rPr>
        <w:t>nd</w:t>
      </w:r>
      <w:r w:rsidRPr="009B7BB6">
        <w:rPr>
          <w:sz w:val="24"/>
          <w:szCs w:val="24"/>
        </w:rPr>
        <w:t xml:space="preserve"> Timothy 2:18; 4:4; Titus 1:1; James 5:19; 2</w:t>
      </w:r>
      <w:r w:rsidRPr="009B7BB6">
        <w:rPr>
          <w:sz w:val="24"/>
          <w:szCs w:val="24"/>
          <w:vertAlign w:val="superscript"/>
        </w:rPr>
        <w:t>nd</w:t>
      </w:r>
      <w:r w:rsidRPr="009B7BB6">
        <w:rPr>
          <w:sz w:val="24"/>
          <w:szCs w:val="24"/>
        </w:rPr>
        <w:t xml:space="preserve"> Peter 2:2; 1</w:t>
      </w:r>
      <w:r w:rsidRPr="009B7BB6">
        <w:rPr>
          <w:sz w:val="24"/>
          <w:szCs w:val="24"/>
          <w:vertAlign w:val="superscript"/>
        </w:rPr>
        <w:t>st</w:t>
      </w:r>
      <w:r w:rsidRPr="009B7BB6">
        <w:rPr>
          <w:sz w:val="24"/>
          <w:szCs w:val="24"/>
        </w:rPr>
        <w:t xml:space="preserve"> John 3:19 &amp; Acts 20:30. </w:t>
      </w:r>
    </w:p>
    <w:p w:rsidR="00F3531D" w:rsidRPr="009B7BB6" w:rsidRDefault="00F3531D" w:rsidP="00F3531D">
      <w:pPr>
        <w:spacing w:before="240" w:line="480" w:lineRule="auto"/>
        <w:jc w:val="both"/>
        <w:rPr>
          <w:sz w:val="24"/>
          <w:szCs w:val="24"/>
        </w:rPr>
      </w:pPr>
      <w:r w:rsidRPr="009B7BB6">
        <w:rPr>
          <w:sz w:val="24"/>
          <w:szCs w:val="24"/>
        </w:rPr>
        <w:t>The Father Stephen is the Only One True God: He alone is God is in Jeremiah 10:10; Deuteronomy 4:39; 2</w:t>
      </w:r>
      <w:r w:rsidRPr="009B7BB6">
        <w:rPr>
          <w:sz w:val="24"/>
          <w:szCs w:val="24"/>
          <w:vertAlign w:val="superscript"/>
        </w:rPr>
        <w:t>nd</w:t>
      </w:r>
      <w:r w:rsidRPr="009B7BB6">
        <w:rPr>
          <w:sz w:val="24"/>
          <w:szCs w:val="24"/>
        </w:rPr>
        <w:t xml:space="preserve"> Chronicles 15:3; Isaiah 43:10-11; 45:5-6, 14, 21; Zechariah 14:9; John 1:18; 17:3 &amp; Revelation 6:10. The contrast with other Gods is in Romans 1:25; Exodus 15:11; Deuteronomy 4:35; 32:39; Psalms 86:8; Isaiah 43:3 &amp; 1</w:t>
      </w:r>
      <w:r w:rsidRPr="009B7BB6">
        <w:rPr>
          <w:sz w:val="24"/>
          <w:szCs w:val="24"/>
          <w:vertAlign w:val="superscript"/>
        </w:rPr>
        <w:t>st</w:t>
      </w:r>
      <w:r w:rsidRPr="009B7BB6">
        <w:rPr>
          <w:sz w:val="24"/>
          <w:szCs w:val="24"/>
        </w:rPr>
        <w:t xml:space="preserve"> Thessalonians 1:9. The contrast with Earthly Rulers is in Jeremiah 10:6-8. The Father Stephen is characterized by truth is in Psalms 31:5; 40:10; 43:3; Isaiah 65:16; John 3:33; 7:28; 8:26; 1</w:t>
      </w:r>
      <w:r w:rsidRPr="009B7BB6">
        <w:rPr>
          <w:sz w:val="24"/>
          <w:szCs w:val="24"/>
          <w:vertAlign w:val="superscript"/>
        </w:rPr>
        <w:t>st</w:t>
      </w:r>
      <w:r w:rsidRPr="009B7BB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B7BB6">
        <w:rPr>
          <w:sz w:val="24"/>
          <w:szCs w:val="24"/>
          <w:vertAlign w:val="superscript"/>
        </w:rPr>
        <w:t>st</w:t>
      </w:r>
      <w:r w:rsidRPr="009B7BB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B7BB6">
        <w:rPr>
          <w:sz w:val="24"/>
          <w:szCs w:val="24"/>
          <w:vertAlign w:val="superscript"/>
        </w:rPr>
        <w:t>st</w:t>
      </w:r>
      <w:r w:rsidRPr="009B7BB6">
        <w:rPr>
          <w:sz w:val="24"/>
          <w:szCs w:val="24"/>
        </w:rPr>
        <w:t xml:space="preserve"> Samuel 15:29; Psalms 12:6; 33:4; 119:151, 160; Romans 3:4; Titus 1:2; Hebrews 6:18 &amp; James 1:17. His words of promise are totally true and trustworthy is in Psalms 132:11; Psalms 110:4; 2</w:t>
      </w:r>
      <w:r w:rsidRPr="009B7BB6">
        <w:rPr>
          <w:sz w:val="24"/>
          <w:szCs w:val="24"/>
          <w:vertAlign w:val="superscript"/>
        </w:rPr>
        <w:t>nd</w:t>
      </w:r>
      <w:r w:rsidRPr="009B7BB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B7BB6">
        <w:rPr>
          <w:sz w:val="24"/>
          <w:szCs w:val="24"/>
          <w:vertAlign w:val="superscript"/>
        </w:rPr>
        <w:t>st</w:t>
      </w:r>
      <w:r w:rsidRPr="009B7BB6">
        <w:rPr>
          <w:sz w:val="24"/>
          <w:szCs w:val="24"/>
        </w:rPr>
        <w:t xml:space="preserve"> Peter 1:17-21. They are the Royal Agape Love Court Room that is predominately the White Nation only which is done by the Supreme Lordship of the Father Stephen Our Lord which concerns the 1</w:t>
      </w:r>
      <w:r w:rsidRPr="009B7BB6">
        <w:rPr>
          <w:sz w:val="24"/>
          <w:szCs w:val="24"/>
          <w:vertAlign w:val="superscript"/>
        </w:rPr>
        <w:t>st</w:t>
      </w:r>
      <w:r w:rsidRPr="009B7BB6">
        <w:rPr>
          <w:sz w:val="24"/>
          <w:szCs w:val="24"/>
        </w:rPr>
        <w:t xml:space="preserve"> Death which is Israel only in Acts chapters 1-7, the Royal Omni-Benevolent Court Room that is of the Black Nation (the 1</w:t>
      </w:r>
      <w:r w:rsidRPr="009B7BB6">
        <w:rPr>
          <w:sz w:val="24"/>
          <w:szCs w:val="24"/>
          <w:vertAlign w:val="superscript"/>
        </w:rPr>
        <w:t>st</w:t>
      </w:r>
      <w:r w:rsidRPr="009B7BB6">
        <w:rPr>
          <w:sz w:val="24"/>
          <w:szCs w:val="24"/>
        </w:rPr>
        <w:t xml:space="preserve"> Death &amp; 2</w:t>
      </w:r>
      <w:r w:rsidRPr="009B7BB6">
        <w:rPr>
          <w:sz w:val="24"/>
          <w:szCs w:val="24"/>
          <w:vertAlign w:val="superscript"/>
        </w:rPr>
        <w:t>nd</w:t>
      </w:r>
      <w:r w:rsidRPr="009B7BB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B7BB6">
        <w:rPr>
          <w:sz w:val="24"/>
          <w:szCs w:val="24"/>
          <w:vertAlign w:val="superscript"/>
        </w:rPr>
        <w:t>nd</w:t>
      </w:r>
      <w:r w:rsidRPr="009B7BB6">
        <w:rPr>
          <w:sz w:val="24"/>
          <w:szCs w:val="24"/>
        </w:rPr>
        <w:t xml:space="preserve"> Death which is Egypt which is also called Sodom, Babylon, Babel, Confusion, Chaos, Shinar, Shishak &amp; sometimes Rome is in Acts chapters 22-28.</w:t>
      </w:r>
    </w:p>
    <w:p w:rsidR="00F3531D" w:rsidRPr="009B7BB6" w:rsidRDefault="00F3531D" w:rsidP="00F3531D">
      <w:pPr>
        <w:spacing w:line="480" w:lineRule="auto"/>
        <w:jc w:val="both"/>
        <w:rPr>
          <w:sz w:val="24"/>
          <w:szCs w:val="24"/>
        </w:rPr>
      </w:pPr>
      <w:r w:rsidRPr="009B7BB6">
        <w:rPr>
          <w:sz w:val="24"/>
          <w:szCs w:val="24"/>
        </w:rPr>
        <w:t>The Truthfulness of the Father Stephen: The Titles reflecting the Father Stephen’s Truthfulness: The True God as the Father Stephen is in 2</w:t>
      </w:r>
      <w:r w:rsidRPr="009B7BB6">
        <w:rPr>
          <w:sz w:val="24"/>
          <w:szCs w:val="24"/>
          <w:vertAlign w:val="superscript"/>
        </w:rPr>
        <w:t>nd</w:t>
      </w:r>
      <w:r w:rsidRPr="009B7BB6">
        <w:rPr>
          <w:sz w:val="24"/>
          <w:szCs w:val="24"/>
        </w:rPr>
        <w:t xml:space="preserve"> Chronicles 15:3; Jeremiah 10:10 &amp; 1</w:t>
      </w:r>
      <w:r w:rsidRPr="009B7BB6">
        <w:rPr>
          <w:sz w:val="24"/>
          <w:szCs w:val="24"/>
          <w:vertAlign w:val="superscript"/>
        </w:rPr>
        <w:t>st</w:t>
      </w:r>
      <w:r w:rsidRPr="009B7BB6">
        <w:rPr>
          <w:sz w:val="24"/>
          <w:szCs w:val="24"/>
        </w:rPr>
        <w:t xml:space="preserve"> Thessalonians 1:9. The God of Truth as the Father Stephen is in Psalms 31:5 &amp; Isaiah 65:16. The Son Jesus Christ is the Truth is in John 1:14, 17; 6:32; 14:6; 1</w:t>
      </w:r>
      <w:r w:rsidRPr="009B7BB6">
        <w:rPr>
          <w:sz w:val="24"/>
          <w:szCs w:val="24"/>
          <w:vertAlign w:val="superscript"/>
        </w:rPr>
        <w:t>st</w:t>
      </w:r>
      <w:r w:rsidRPr="009B7BB6">
        <w:rPr>
          <w:sz w:val="24"/>
          <w:szCs w:val="24"/>
        </w:rPr>
        <w:t xml:space="preserve"> John 5:20 &amp; Revelation 3:7, 14. The Brother John the Holy Ghost is the Truth is in John 14:17; 15:26; 16:13 &amp; 1</w:t>
      </w:r>
      <w:r w:rsidRPr="009B7BB6">
        <w:rPr>
          <w:sz w:val="24"/>
          <w:szCs w:val="24"/>
          <w:vertAlign w:val="superscript"/>
        </w:rPr>
        <w:t>st</w:t>
      </w:r>
      <w:r w:rsidRPr="009B7BB6">
        <w:rPr>
          <w:sz w:val="24"/>
          <w:szCs w:val="24"/>
        </w:rPr>
        <w:t xml:space="preserve"> John 4:6; 5:6. The Father Stephen is true to His divine character and His inerrant word: He speaks the truth is in Isaiah 45:19; 2</w:t>
      </w:r>
      <w:r w:rsidRPr="009B7BB6">
        <w:rPr>
          <w:sz w:val="24"/>
          <w:szCs w:val="24"/>
          <w:vertAlign w:val="superscript"/>
        </w:rPr>
        <w:t>nd</w:t>
      </w:r>
      <w:r w:rsidRPr="009B7BB6">
        <w:rPr>
          <w:sz w:val="24"/>
          <w:szCs w:val="24"/>
        </w:rPr>
        <w:t xml:space="preserve"> Samuel 7:28; Psalms 33:4; 119:160; John 17:17 &amp; Revelation 21:5; 22:6. He does not lie is in Numbers 23:19; Romans 3:4; 2</w:t>
      </w:r>
      <w:r w:rsidRPr="009B7BB6">
        <w:rPr>
          <w:sz w:val="24"/>
          <w:szCs w:val="24"/>
          <w:vertAlign w:val="superscript"/>
        </w:rPr>
        <w:t>nd</w:t>
      </w:r>
      <w:r w:rsidRPr="009B7BB6">
        <w:rPr>
          <w:sz w:val="24"/>
          <w:szCs w:val="24"/>
        </w:rPr>
        <w:t xml:space="preserve"> Timothy 2:13; Titus 1:2 &amp; Hebrews 6:18. He is true to Himself and His divine promises is in Deuteronomy 32:4; Psalms 25:10; 33:4; 145:13; 146:6; Lamentations 3:23; 2</w:t>
      </w:r>
      <w:r w:rsidRPr="009B7BB6">
        <w:rPr>
          <w:sz w:val="24"/>
          <w:szCs w:val="24"/>
          <w:vertAlign w:val="superscript"/>
        </w:rPr>
        <w:t>nd</w:t>
      </w:r>
      <w:r w:rsidRPr="009B7BB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B7BB6">
        <w:rPr>
          <w:sz w:val="24"/>
          <w:szCs w:val="24"/>
          <w:vertAlign w:val="superscript"/>
        </w:rPr>
        <w:t>nd</w:t>
      </w:r>
      <w:r w:rsidRPr="009B7BB6">
        <w:rPr>
          <w:sz w:val="24"/>
          <w:szCs w:val="24"/>
        </w:rPr>
        <w:t xml:space="preserve"> Timothy 2:13. If You have any questions on the 10 covenants, You must get My book called “</w:t>
      </w:r>
      <w:r w:rsidRPr="009B7BB6">
        <w:rPr>
          <w:b/>
          <w:sz w:val="24"/>
          <w:szCs w:val="24"/>
        </w:rPr>
        <w:t>The Garden of Eden that the Lord God Created</w:t>
      </w:r>
      <w:r w:rsidRPr="009B7BB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B7BB6">
        <w:rPr>
          <w:sz w:val="24"/>
          <w:szCs w:val="24"/>
          <w:vertAlign w:val="superscript"/>
        </w:rPr>
        <w:t>st</w:t>
      </w:r>
      <w:r w:rsidRPr="009B7BB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B7BB6">
        <w:rPr>
          <w:sz w:val="24"/>
          <w:szCs w:val="24"/>
          <w:vertAlign w:val="superscript"/>
        </w:rPr>
        <w:t>st</w:t>
      </w:r>
      <w:r w:rsidRPr="009B7BB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F3531D" w:rsidRPr="009B7BB6" w:rsidRDefault="00F3531D" w:rsidP="00F3531D">
      <w:pPr>
        <w:spacing w:line="480" w:lineRule="auto"/>
        <w:jc w:val="both"/>
        <w:rPr>
          <w:sz w:val="24"/>
          <w:szCs w:val="24"/>
        </w:rPr>
      </w:pPr>
      <w:r w:rsidRPr="009B7BB6">
        <w:rPr>
          <w:sz w:val="24"/>
          <w:szCs w:val="24"/>
        </w:rPr>
        <w:t>The Uniqueness of the Father Stephen: There is no God except the Father Stephen acting as the Lord Yahweh in John 8:58; Isaiah 43:10-11; 44:6-8; 45:5-6, 18; Deuteronomy 4:35; 6:4; 32:3; 1</w:t>
      </w:r>
      <w:r w:rsidRPr="009B7BB6">
        <w:rPr>
          <w:sz w:val="24"/>
          <w:szCs w:val="24"/>
          <w:vertAlign w:val="superscript"/>
        </w:rPr>
        <w:t>st</w:t>
      </w:r>
      <w:r w:rsidRPr="009B7BB6">
        <w:rPr>
          <w:sz w:val="24"/>
          <w:szCs w:val="24"/>
        </w:rPr>
        <w:t xml:space="preserve"> Kings 8:60; Psalms 83:18; 86:10; 1</w:t>
      </w:r>
      <w:r w:rsidRPr="009B7BB6">
        <w:rPr>
          <w:sz w:val="24"/>
          <w:szCs w:val="24"/>
          <w:vertAlign w:val="superscript"/>
        </w:rPr>
        <w:t>st</w:t>
      </w:r>
      <w:r w:rsidRPr="009B7BB6">
        <w:rPr>
          <w:sz w:val="24"/>
          <w:szCs w:val="24"/>
        </w:rPr>
        <w:t xml:space="preserve"> Corinthians 8:4-6; Ephesians 4:6 &amp; 1</w:t>
      </w:r>
      <w:r w:rsidRPr="009B7BB6">
        <w:rPr>
          <w:sz w:val="24"/>
          <w:szCs w:val="24"/>
          <w:vertAlign w:val="superscript"/>
        </w:rPr>
        <w:t>st</w:t>
      </w:r>
      <w:r w:rsidRPr="009B7BB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B7BB6">
        <w:rPr>
          <w:sz w:val="24"/>
          <w:szCs w:val="24"/>
          <w:vertAlign w:val="superscript"/>
        </w:rPr>
        <w:t>nd</w:t>
      </w:r>
      <w:r w:rsidRPr="009B7BB6">
        <w:rPr>
          <w:sz w:val="24"/>
          <w:szCs w:val="24"/>
        </w:rPr>
        <w:t xml:space="preserve"> Samuel 7:22 &amp; 1</w:t>
      </w:r>
      <w:r w:rsidRPr="009B7BB6">
        <w:rPr>
          <w:sz w:val="24"/>
          <w:szCs w:val="24"/>
          <w:vertAlign w:val="superscript"/>
        </w:rPr>
        <w:t>st</w:t>
      </w:r>
      <w:r w:rsidRPr="009B7BB6">
        <w:rPr>
          <w:sz w:val="24"/>
          <w:szCs w:val="24"/>
        </w:rPr>
        <w:t xml:space="preserve"> Chronicles 29:11. In His Ability to Save is in Deuteronomy 33:26; Isaiah 45:20-22 &amp; Jeremiah 10:5-6. In His Covenant of Omni-Benevolence is in 1</w:t>
      </w:r>
      <w:r w:rsidRPr="009B7BB6">
        <w:rPr>
          <w:sz w:val="24"/>
          <w:szCs w:val="24"/>
          <w:vertAlign w:val="superscript"/>
        </w:rPr>
        <w:t>st</w:t>
      </w:r>
      <w:r w:rsidRPr="009B7BB6">
        <w:rPr>
          <w:sz w:val="24"/>
          <w:szCs w:val="24"/>
        </w:rPr>
        <w:t xml:space="preserve"> Kings 8:23; 2</w:t>
      </w:r>
      <w:r w:rsidRPr="009B7BB6">
        <w:rPr>
          <w:sz w:val="24"/>
          <w:szCs w:val="24"/>
          <w:vertAlign w:val="superscript"/>
        </w:rPr>
        <w:t>nd</w:t>
      </w:r>
      <w:r w:rsidRPr="009B7BB6">
        <w:rPr>
          <w:sz w:val="24"/>
          <w:szCs w:val="24"/>
        </w:rPr>
        <w:t xml:space="preserve"> Samuel 7:22-23 &amp; 1</w:t>
      </w:r>
      <w:r w:rsidRPr="009B7BB6">
        <w:rPr>
          <w:sz w:val="24"/>
          <w:szCs w:val="24"/>
          <w:vertAlign w:val="superscript"/>
        </w:rPr>
        <w:t>st</w:t>
      </w:r>
      <w:r w:rsidRPr="009B7BB6">
        <w:rPr>
          <w:sz w:val="24"/>
          <w:szCs w:val="24"/>
        </w:rPr>
        <w:t xml:space="preserve"> Chronicles 17:20-21. In His Sovereignty is in Zechariah 14:9; Deuteronomy 4:39; 1</w:t>
      </w:r>
      <w:r w:rsidRPr="009B7BB6">
        <w:rPr>
          <w:sz w:val="24"/>
          <w:szCs w:val="24"/>
          <w:vertAlign w:val="superscript"/>
        </w:rPr>
        <w:t>st</w:t>
      </w:r>
      <w:r w:rsidRPr="009B7BB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B7BB6">
        <w:rPr>
          <w:sz w:val="24"/>
          <w:szCs w:val="24"/>
          <w:vertAlign w:val="superscript"/>
        </w:rPr>
        <w:t>nd</w:t>
      </w:r>
      <w:r w:rsidRPr="009B7BB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F3531D" w:rsidRPr="009B7BB6" w:rsidRDefault="00F3531D" w:rsidP="00F3531D">
      <w:pPr>
        <w:jc w:val="center"/>
        <w:rPr>
          <w:sz w:val="24"/>
          <w:szCs w:val="24"/>
        </w:rPr>
      </w:pPr>
      <w:r w:rsidRPr="009B7BB6">
        <w:rPr>
          <w:sz w:val="24"/>
          <w:szCs w:val="24"/>
        </w:rPr>
        <w:t>The Father Stephen’s Supreme Glory &amp; Supreme Majesty</w:t>
      </w:r>
    </w:p>
    <w:p w:rsidR="00F3531D" w:rsidRPr="009B7BB6" w:rsidRDefault="00F3531D" w:rsidP="00F3531D">
      <w:pPr>
        <w:spacing w:line="480" w:lineRule="auto"/>
        <w:jc w:val="both"/>
        <w:rPr>
          <w:sz w:val="24"/>
          <w:szCs w:val="24"/>
        </w:rPr>
      </w:pPr>
      <w:r w:rsidRPr="009B7BB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B7BB6">
        <w:rPr>
          <w:sz w:val="24"/>
          <w:szCs w:val="24"/>
          <w:vertAlign w:val="superscript"/>
        </w:rPr>
        <w:t>nd</w:t>
      </w:r>
      <w:r w:rsidRPr="009B7BB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B7BB6">
        <w:rPr>
          <w:sz w:val="24"/>
          <w:szCs w:val="24"/>
          <w:vertAlign w:val="superscript"/>
        </w:rPr>
        <w:t>nd</w:t>
      </w:r>
      <w:r w:rsidRPr="009B7BB6">
        <w:rPr>
          <w:sz w:val="24"/>
          <w:szCs w:val="24"/>
        </w:rPr>
        <w:t xml:space="preserve"> Chronicles 5:13-14; 7:1-3; Ezekiel 8:4; 9:3; 10:19; 43:1-5; 1</w:t>
      </w:r>
      <w:r w:rsidRPr="009B7BB6">
        <w:rPr>
          <w:sz w:val="24"/>
          <w:szCs w:val="24"/>
          <w:vertAlign w:val="superscript"/>
        </w:rPr>
        <w:t>st</w:t>
      </w:r>
      <w:r w:rsidRPr="009B7BB6">
        <w:rPr>
          <w:sz w:val="24"/>
          <w:szCs w:val="24"/>
        </w:rPr>
        <w:t xml:space="preserve"> Kings 8:10-11; Exodus 40:34-35 &amp; Revelation 15:8. The Father Stephen’s Glory that is revealed: In His Son Jesus Christ is in Hebrews 1:3; Isaiah 49:3; John 1:14; 13:31-32; 17:5; 2</w:t>
      </w:r>
      <w:r w:rsidRPr="009B7BB6">
        <w:rPr>
          <w:sz w:val="24"/>
          <w:szCs w:val="24"/>
          <w:vertAlign w:val="superscript"/>
        </w:rPr>
        <w:t>nd</w:t>
      </w:r>
      <w:r w:rsidRPr="009B7BB6">
        <w:rPr>
          <w:sz w:val="24"/>
          <w:szCs w:val="24"/>
        </w:rPr>
        <w:t xml:space="preserve"> Corinthians 4:6 &amp; 2</w:t>
      </w:r>
      <w:r w:rsidRPr="009B7BB6">
        <w:rPr>
          <w:sz w:val="24"/>
          <w:szCs w:val="24"/>
          <w:vertAlign w:val="superscript"/>
        </w:rPr>
        <w:t>nd</w:t>
      </w:r>
      <w:r w:rsidRPr="009B7BB6">
        <w:rPr>
          <w:sz w:val="24"/>
          <w:szCs w:val="24"/>
        </w:rPr>
        <w:t xml:space="preserve"> Peter 1:17. In His People is in Colossians 1:27; Isaiah 60:19-21; 62:3; 2</w:t>
      </w:r>
      <w:r w:rsidRPr="009B7BB6">
        <w:rPr>
          <w:sz w:val="24"/>
          <w:szCs w:val="24"/>
          <w:vertAlign w:val="superscript"/>
        </w:rPr>
        <w:t>nd</w:t>
      </w:r>
      <w:r w:rsidRPr="009B7BB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B7BB6">
        <w:rPr>
          <w:sz w:val="24"/>
          <w:szCs w:val="24"/>
          <w:vertAlign w:val="superscript"/>
        </w:rPr>
        <w:t>st</w:t>
      </w:r>
      <w:r w:rsidRPr="009B7BB6">
        <w:rPr>
          <w:sz w:val="24"/>
          <w:szCs w:val="24"/>
        </w:rPr>
        <w:t xml:space="preserve"> Peter 5:10. In His Divine Name is in Nehemiah 9:5; Deuteronomy 28:58; 1</w:t>
      </w:r>
      <w:r w:rsidRPr="009B7BB6">
        <w:rPr>
          <w:sz w:val="24"/>
          <w:szCs w:val="24"/>
          <w:vertAlign w:val="superscript"/>
        </w:rPr>
        <w:t>st</w:t>
      </w:r>
      <w:r w:rsidRPr="009B7BB6">
        <w:rPr>
          <w:sz w:val="24"/>
          <w:szCs w:val="24"/>
        </w:rPr>
        <w:t xml:space="preserve"> Chronicles 29:13 &amp; Psalms 8:1; 79:9. In His Divine Works is in Psalms 19:1; 111:3; Isaiah 12:5; 35:2 &amp; John 11:40-44; 17:4. In His Supreme Kingdom of Lordship is in Psalms 145:11-12; 1</w:t>
      </w:r>
      <w:r w:rsidRPr="009B7BB6">
        <w:rPr>
          <w:sz w:val="24"/>
          <w:szCs w:val="24"/>
          <w:vertAlign w:val="superscript"/>
        </w:rPr>
        <w:t>st</w:t>
      </w:r>
      <w:r w:rsidRPr="009B7BB6">
        <w:rPr>
          <w:sz w:val="24"/>
          <w:szCs w:val="24"/>
        </w:rPr>
        <w:t xml:space="preserve"> Chronicles 29:11; Matthew 6:13 &amp; 1</w:t>
      </w:r>
      <w:r w:rsidRPr="009B7BB6">
        <w:rPr>
          <w:sz w:val="24"/>
          <w:szCs w:val="24"/>
          <w:vertAlign w:val="superscript"/>
        </w:rPr>
        <w:t>st</w:t>
      </w:r>
      <w:r w:rsidRPr="009B7BB6">
        <w:rPr>
          <w:sz w:val="24"/>
          <w:szCs w:val="24"/>
        </w:rPr>
        <w:t xml:space="preserve"> Thessalonians 2:12. The Father Stephen’s Glory cannot be fully seen by any of His Creations is in 1</w:t>
      </w:r>
      <w:r w:rsidRPr="009B7BB6">
        <w:rPr>
          <w:sz w:val="24"/>
          <w:szCs w:val="24"/>
          <w:vertAlign w:val="superscript"/>
        </w:rPr>
        <w:t>st</w:t>
      </w:r>
      <w:r w:rsidRPr="009B7BB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F3531D" w:rsidRPr="009B7BB6" w:rsidRDefault="00F3531D" w:rsidP="00F3531D">
      <w:pPr>
        <w:spacing w:line="480" w:lineRule="auto"/>
        <w:jc w:val="both"/>
        <w:rPr>
          <w:sz w:val="24"/>
          <w:szCs w:val="24"/>
        </w:rPr>
      </w:pPr>
      <w:r w:rsidRPr="009B7BB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B7BB6">
        <w:rPr>
          <w:sz w:val="24"/>
          <w:szCs w:val="24"/>
          <w:vertAlign w:val="superscript"/>
        </w:rPr>
        <w:t>st</w:t>
      </w:r>
      <w:r w:rsidRPr="009B7BB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B7BB6">
        <w:rPr>
          <w:sz w:val="24"/>
          <w:szCs w:val="24"/>
          <w:vertAlign w:val="superscript"/>
        </w:rPr>
        <w:t>st</w:t>
      </w:r>
      <w:r w:rsidRPr="009B7BB6">
        <w:rPr>
          <w:sz w:val="24"/>
          <w:szCs w:val="24"/>
        </w:rPr>
        <w:t xml:space="preserve"> Peter 1:24-25; Isaiah 49:10-11, 16-17, 103:15 &amp; 2</w:t>
      </w:r>
      <w:r w:rsidRPr="009B7BB6">
        <w:rPr>
          <w:sz w:val="24"/>
          <w:szCs w:val="24"/>
          <w:vertAlign w:val="superscript"/>
        </w:rPr>
        <w:t>nd</w:t>
      </w:r>
      <w:r w:rsidRPr="009B7BB6">
        <w:rPr>
          <w:sz w:val="24"/>
          <w:szCs w:val="24"/>
        </w:rPr>
        <w:t xml:space="preserve"> Corinthians 3:7-8, 10, 13. Human Glory is given and taken by the Father Stephen is in Psalms 82:6-7; Exodus 9:16; 1</w:t>
      </w:r>
      <w:r w:rsidRPr="009B7BB6">
        <w:rPr>
          <w:sz w:val="24"/>
          <w:szCs w:val="24"/>
          <w:vertAlign w:val="superscript"/>
        </w:rPr>
        <w:t>st</w:t>
      </w:r>
      <w:r w:rsidRPr="009B7BB6">
        <w:rPr>
          <w:sz w:val="24"/>
          <w:szCs w:val="24"/>
        </w:rPr>
        <w:t xml:space="preserve"> Kings 3:13; 2</w:t>
      </w:r>
      <w:r w:rsidRPr="009B7BB6">
        <w:rPr>
          <w:sz w:val="24"/>
          <w:szCs w:val="24"/>
          <w:vertAlign w:val="superscript"/>
        </w:rPr>
        <w:t>nd</w:t>
      </w:r>
      <w:r w:rsidRPr="009B7BB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B7BB6">
        <w:rPr>
          <w:sz w:val="24"/>
          <w:szCs w:val="24"/>
          <w:vertAlign w:val="superscript"/>
        </w:rPr>
        <w:t>nd</w:t>
      </w:r>
      <w:r w:rsidRPr="009B7BB6">
        <w:rPr>
          <w:sz w:val="24"/>
          <w:szCs w:val="24"/>
        </w:rPr>
        <w:t xml:space="preserve"> Timothy 4:10; 1</w:t>
      </w:r>
      <w:r w:rsidRPr="009B7BB6">
        <w:rPr>
          <w:sz w:val="24"/>
          <w:szCs w:val="24"/>
          <w:vertAlign w:val="superscript"/>
        </w:rPr>
        <w:t>st</w:t>
      </w:r>
      <w:r w:rsidRPr="009B7BB6">
        <w:rPr>
          <w:sz w:val="24"/>
          <w:szCs w:val="24"/>
        </w:rPr>
        <w:t xml:space="preserve"> John 2:15 &amp; Luke 4:5-7. </w:t>
      </w:r>
    </w:p>
    <w:p w:rsidR="00F3531D" w:rsidRPr="009B7BB6" w:rsidRDefault="00F3531D" w:rsidP="00F3531D">
      <w:pPr>
        <w:spacing w:line="480" w:lineRule="auto"/>
        <w:jc w:val="both"/>
        <w:rPr>
          <w:sz w:val="24"/>
          <w:szCs w:val="24"/>
        </w:rPr>
      </w:pPr>
      <w:r w:rsidRPr="009B7BB6">
        <w:rPr>
          <w:sz w:val="24"/>
          <w:szCs w:val="24"/>
        </w:rPr>
        <w:t>The Uniqueness of the Father Stephen’s Glory is in Job 40:9-10; Exodus 15:11; 1</w:t>
      </w:r>
      <w:r w:rsidRPr="009B7BB6">
        <w:rPr>
          <w:sz w:val="24"/>
          <w:szCs w:val="24"/>
          <w:vertAlign w:val="superscript"/>
        </w:rPr>
        <w:t>st</w:t>
      </w:r>
      <w:r w:rsidRPr="009B7BB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B7BB6">
        <w:rPr>
          <w:sz w:val="24"/>
          <w:szCs w:val="24"/>
          <w:vertAlign w:val="superscript"/>
        </w:rPr>
        <w:t>st</w:t>
      </w:r>
      <w:r w:rsidRPr="009B7BB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B7BB6">
        <w:rPr>
          <w:sz w:val="24"/>
          <w:szCs w:val="24"/>
          <w:vertAlign w:val="superscript"/>
        </w:rPr>
        <w:t>st</w:t>
      </w:r>
      <w:r w:rsidRPr="009B7BB6">
        <w:rPr>
          <w:sz w:val="24"/>
          <w:szCs w:val="24"/>
        </w:rPr>
        <w:t xml:space="preserve"> Corinthians 15:47-49 &amp; Colossians 3:10. The Spiritual Glory is divinely given by the Father Stephen is in John 17:22; Psalms 84:11 &amp; 2</w:t>
      </w:r>
      <w:r w:rsidRPr="009B7BB6">
        <w:rPr>
          <w:sz w:val="24"/>
          <w:szCs w:val="24"/>
          <w:vertAlign w:val="superscript"/>
        </w:rPr>
        <w:t>nd</w:t>
      </w:r>
      <w:r w:rsidRPr="009B7BB6">
        <w:rPr>
          <w:sz w:val="24"/>
          <w:szCs w:val="24"/>
        </w:rPr>
        <w:t xml:space="preserve"> Corinthians 3:18. The Glorification when His Son Jesus Christ returns is in Colossians 3:4; Romans 8:18; Philippians 3:21; 1</w:t>
      </w:r>
      <w:r w:rsidRPr="009B7BB6">
        <w:rPr>
          <w:sz w:val="24"/>
          <w:szCs w:val="24"/>
          <w:vertAlign w:val="superscript"/>
        </w:rPr>
        <w:t>st</w:t>
      </w:r>
      <w:r w:rsidRPr="009B7BB6">
        <w:rPr>
          <w:sz w:val="24"/>
          <w:szCs w:val="24"/>
        </w:rPr>
        <w:t xml:space="preserve"> Thessalonians 2:20 &amp; 1</w:t>
      </w:r>
      <w:r w:rsidRPr="009B7BB6">
        <w:rPr>
          <w:sz w:val="24"/>
          <w:szCs w:val="24"/>
          <w:vertAlign w:val="superscript"/>
        </w:rPr>
        <w:t>st</w:t>
      </w:r>
      <w:r w:rsidRPr="009B7BB6">
        <w:rPr>
          <w:sz w:val="24"/>
          <w:szCs w:val="24"/>
        </w:rPr>
        <w:t xml:space="preserve"> John 3:2.    </w:t>
      </w:r>
    </w:p>
    <w:p w:rsidR="00F3531D" w:rsidRPr="009B7BB6" w:rsidRDefault="00F3531D" w:rsidP="00F3531D">
      <w:pPr>
        <w:spacing w:line="480" w:lineRule="auto"/>
        <w:jc w:val="both"/>
        <w:rPr>
          <w:sz w:val="24"/>
          <w:szCs w:val="24"/>
        </w:rPr>
      </w:pPr>
      <w:r w:rsidRPr="009B7BB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B7BB6">
        <w:rPr>
          <w:sz w:val="24"/>
          <w:szCs w:val="24"/>
          <w:vertAlign w:val="superscript"/>
        </w:rPr>
        <w:t>nd</w:t>
      </w:r>
      <w:r w:rsidRPr="009B7BB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B7BB6">
        <w:rPr>
          <w:sz w:val="24"/>
          <w:szCs w:val="24"/>
          <w:vertAlign w:val="superscript"/>
        </w:rPr>
        <w:t>nd</w:t>
      </w:r>
      <w:r w:rsidRPr="009B7BB6">
        <w:rPr>
          <w:sz w:val="24"/>
          <w:szCs w:val="24"/>
        </w:rPr>
        <w:t xml:space="preserve"> Peter 1:17; Luke 9:28-32 &amp; Acts 9:3; 22:6; 26:13. In His Death &amp; His Resurrection is in John 7:39; 12:16, 23; 1</w:t>
      </w:r>
      <w:r w:rsidRPr="009B7BB6">
        <w:rPr>
          <w:sz w:val="24"/>
          <w:szCs w:val="24"/>
          <w:vertAlign w:val="superscript"/>
        </w:rPr>
        <w:t>st</w:t>
      </w:r>
      <w:r w:rsidRPr="009B7BB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B7BB6">
        <w:rPr>
          <w:sz w:val="24"/>
          <w:szCs w:val="24"/>
          <w:vertAlign w:val="superscript"/>
        </w:rPr>
        <w:t>nd</w:t>
      </w:r>
      <w:r w:rsidRPr="009B7BB6">
        <w:rPr>
          <w:sz w:val="24"/>
          <w:szCs w:val="24"/>
        </w:rPr>
        <w:t xml:space="preserve"> Peter 3:18 &amp; Revelation 1:6; 5:11-12; 7:9-12. The Lord Jesus Christ’s Glory is shared by all Believers: As they become like Him is in 2</w:t>
      </w:r>
      <w:r w:rsidRPr="009B7BB6">
        <w:rPr>
          <w:sz w:val="24"/>
          <w:szCs w:val="24"/>
          <w:vertAlign w:val="superscript"/>
        </w:rPr>
        <w:t>nd</w:t>
      </w:r>
      <w:r w:rsidRPr="009B7BB6">
        <w:rPr>
          <w:sz w:val="24"/>
          <w:szCs w:val="24"/>
        </w:rPr>
        <w:t xml:space="preserve"> Corinthians 3:18; John 17:22 &amp; Colossians 1:27. At the end time is in 1</w:t>
      </w:r>
      <w:r w:rsidRPr="009B7BB6">
        <w:rPr>
          <w:sz w:val="24"/>
          <w:szCs w:val="24"/>
          <w:vertAlign w:val="superscript"/>
        </w:rPr>
        <w:t>st</w:t>
      </w:r>
      <w:r w:rsidRPr="009B7BB6">
        <w:rPr>
          <w:sz w:val="24"/>
          <w:szCs w:val="24"/>
        </w:rPr>
        <w:t xml:space="preserve"> Corinthians 15:49; Romans 8:17-18; Philippians 3:21 &amp; Colossians 3:4.  </w:t>
      </w:r>
    </w:p>
    <w:p w:rsidR="00F3531D" w:rsidRPr="009B7BB6" w:rsidRDefault="00F3531D" w:rsidP="00F3531D">
      <w:pPr>
        <w:spacing w:line="480" w:lineRule="auto"/>
        <w:jc w:val="both"/>
        <w:rPr>
          <w:sz w:val="24"/>
          <w:szCs w:val="24"/>
        </w:rPr>
      </w:pPr>
      <w:r w:rsidRPr="009B7BB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B7BB6">
        <w:rPr>
          <w:sz w:val="24"/>
          <w:szCs w:val="24"/>
          <w:vertAlign w:val="superscript"/>
        </w:rPr>
        <w:t>st</w:t>
      </w:r>
      <w:r w:rsidRPr="009B7BB6">
        <w:rPr>
          <w:sz w:val="24"/>
          <w:szCs w:val="24"/>
        </w:rPr>
        <w:t xml:space="preserve"> Samuel 15:29 &amp; Psalms 24:10. The Majesty belongs to the Father Stephen is in 1</w:t>
      </w:r>
      <w:r w:rsidRPr="009B7BB6">
        <w:rPr>
          <w:sz w:val="24"/>
          <w:szCs w:val="24"/>
          <w:vertAlign w:val="superscript"/>
        </w:rPr>
        <w:t>st</w:t>
      </w:r>
      <w:r w:rsidRPr="009B7BB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B7BB6">
        <w:rPr>
          <w:sz w:val="24"/>
          <w:szCs w:val="24"/>
          <w:vertAlign w:val="superscript"/>
        </w:rPr>
        <w:t>nd</w:t>
      </w:r>
      <w:r w:rsidRPr="009B7BB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B7BB6">
        <w:rPr>
          <w:sz w:val="24"/>
          <w:szCs w:val="24"/>
          <w:vertAlign w:val="superscript"/>
        </w:rPr>
        <w:t>st</w:t>
      </w:r>
      <w:r w:rsidRPr="009B7BB6">
        <w:rPr>
          <w:sz w:val="24"/>
          <w:szCs w:val="24"/>
        </w:rPr>
        <w:t xml:space="preserve"> Chronicles 16:27; Psalms 96:6; 2</w:t>
      </w:r>
      <w:r w:rsidRPr="009B7BB6">
        <w:rPr>
          <w:sz w:val="24"/>
          <w:szCs w:val="24"/>
          <w:vertAlign w:val="superscript"/>
        </w:rPr>
        <w:t>nd</w:t>
      </w:r>
      <w:r w:rsidRPr="009B7BB6">
        <w:rPr>
          <w:sz w:val="24"/>
          <w:szCs w:val="24"/>
        </w:rPr>
        <w:t xml:space="preserve"> Thessalonians 1:9 &amp; 2</w:t>
      </w:r>
      <w:r w:rsidRPr="009B7BB6">
        <w:rPr>
          <w:sz w:val="24"/>
          <w:szCs w:val="24"/>
          <w:vertAlign w:val="superscript"/>
        </w:rPr>
        <w:t>nd</w:t>
      </w:r>
      <w:r w:rsidRPr="009B7BB6">
        <w:rPr>
          <w:sz w:val="24"/>
          <w:szCs w:val="24"/>
        </w:rPr>
        <w:t xml:space="preserve"> Peter 1:17. The Risen Christ shares in the Father Stephen’s Majesty are in 2</w:t>
      </w:r>
      <w:r w:rsidRPr="009B7BB6">
        <w:rPr>
          <w:sz w:val="24"/>
          <w:szCs w:val="24"/>
          <w:vertAlign w:val="superscript"/>
        </w:rPr>
        <w:t>nd</w:t>
      </w:r>
      <w:r w:rsidRPr="009B7BB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B7BB6">
        <w:rPr>
          <w:sz w:val="24"/>
          <w:szCs w:val="24"/>
          <w:vertAlign w:val="superscript"/>
        </w:rPr>
        <w:t>st</w:t>
      </w:r>
      <w:r w:rsidRPr="009B7BB6">
        <w:rPr>
          <w:sz w:val="24"/>
          <w:szCs w:val="24"/>
        </w:rPr>
        <w:t xml:space="preserve"> Chronicles 16:29; Psalms 92:1-8; 93:1; 95:3-6 &amp; Luke 1:46.      </w:t>
      </w:r>
    </w:p>
    <w:p w:rsidR="00F3531D" w:rsidRPr="009B7BB6" w:rsidRDefault="00F3531D" w:rsidP="00F3531D">
      <w:pPr>
        <w:spacing w:line="480" w:lineRule="auto"/>
        <w:jc w:val="both"/>
        <w:rPr>
          <w:sz w:val="24"/>
          <w:szCs w:val="24"/>
        </w:rPr>
      </w:pPr>
      <w:r w:rsidRPr="009B7BB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B7BB6">
        <w:rPr>
          <w:sz w:val="24"/>
          <w:szCs w:val="24"/>
          <w:vertAlign w:val="superscript"/>
        </w:rPr>
        <w:t>nd</w:t>
      </w:r>
      <w:r w:rsidRPr="009B7BB6">
        <w:rPr>
          <w:sz w:val="24"/>
          <w:szCs w:val="24"/>
        </w:rPr>
        <w:t xml:space="preserve"> Corinthians 8:9. The Lord Jesus Christ’s Majesty is seen in His Earthly Ministry: At the transfiguration is in 2</w:t>
      </w:r>
      <w:r w:rsidRPr="009B7BB6">
        <w:rPr>
          <w:sz w:val="24"/>
          <w:szCs w:val="24"/>
          <w:vertAlign w:val="superscript"/>
        </w:rPr>
        <w:t>nd</w:t>
      </w:r>
      <w:r w:rsidRPr="009B7BB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B7BB6">
        <w:rPr>
          <w:sz w:val="24"/>
          <w:szCs w:val="24"/>
          <w:vertAlign w:val="superscript"/>
        </w:rPr>
        <w:t>st</w:t>
      </w:r>
      <w:r w:rsidRPr="009B7BB6">
        <w:rPr>
          <w:sz w:val="24"/>
          <w:szCs w:val="24"/>
        </w:rPr>
        <w:t xml:space="preserve"> Peter 3:22 &amp; Acts 5:31. A Vision of the Glorified Christ in His Majesty is in Revelation 1:13-16; 5:6-8; 14:14. The Lord Jesus Christ is Majestic in His absolute Pre-eminence is in Colossians 1:18; Daniel 7:13-14; 1</w:t>
      </w:r>
      <w:r w:rsidRPr="009B7BB6">
        <w:rPr>
          <w:sz w:val="24"/>
          <w:szCs w:val="24"/>
          <w:vertAlign w:val="superscript"/>
        </w:rPr>
        <w:t>st</w:t>
      </w:r>
      <w:r w:rsidRPr="009B7BB6">
        <w:rPr>
          <w:sz w:val="24"/>
          <w:szCs w:val="24"/>
        </w:rPr>
        <w:t xml:space="preserve"> Corinthians 15:24-28; Philippians 2:10-11; Revelation 19:16 &amp; Acts 2:36. The Lord Jesus Christ’s Majesty is shown by His authority as Judge of all Men is in Matthew 25:31; 2</w:t>
      </w:r>
      <w:r w:rsidRPr="009B7BB6">
        <w:rPr>
          <w:sz w:val="24"/>
          <w:szCs w:val="24"/>
          <w:vertAlign w:val="superscript"/>
        </w:rPr>
        <w:t>nd</w:t>
      </w:r>
      <w:r w:rsidRPr="009B7BB6">
        <w:rPr>
          <w:sz w:val="24"/>
          <w:szCs w:val="24"/>
        </w:rPr>
        <w:t xml:space="preserve"> Timothy 4:1 &amp; Acts 17:31. All Humanity will see the Lord Jesus Christ’s Majesty is in Matthew 24:30; 26:64; Mark 13:26; 14:62; 2</w:t>
      </w:r>
      <w:r w:rsidRPr="009B7BB6">
        <w:rPr>
          <w:sz w:val="24"/>
          <w:szCs w:val="24"/>
          <w:vertAlign w:val="superscript"/>
        </w:rPr>
        <w:t>nd</w:t>
      </w:r>
      <w:r w:rsidRPr="009B7BB6">
        <w:rPr>
          <w:sz w:val="24"/>
          <w:szCs w:val="24"/>
        </w:rPr>
        <w:t xml:space="preserve"> Thessalonians 1:7-10; Revelation 1:7; 5:13; 6:15-17; 7:8-10 &amp; Luke 21:27.  </w:t>
      </w:r>
    </w:p>
    <w:p w:rsidR="00F3531D" w:rsidRPr="009B7BB6" w:rsidRDefault="00F3531D" w:rsidP="00F3531D">
      <w:pPr>
        <w:spacing w:line="480" w:lineRule="auto"/>
        <w:jc w:val="both"/>
        <w:rPr>
          <w:sz w:val="24"/>
          <w:szCs w:val="24"/>
        </w:rPr>
      </w:pPr>
      <w:r w:rsidRPr="009B7BB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B7BB6">
        <w:rPr>
          <w:sz w:val="24"/>
          <w:szCs w:val="24"/>
          <w:vertAlign w:val="superscript"/>
        </w:rPr>
        <w:t>nd</w:t>
      </w:r>
      <w:r w:rsidRPr="009B7BB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B7BB6">
        <w:rPr>
          <w:sz w:val="24"/>
          <w:szCs w:val="24"/>
          <w:vertAlign w:val="superscript"/>
        </w:rPr>
        <w:t>st</w:t>
      </w:r>
      <w:r w:rsidRPr="009B7BB6">
        <w:rPr>
          <w:sz w:val="24"/>
          <w:szCs w:val="24"/>
        </w:rPr>
        <w:t xml:space="preserve"> John 5:6-13; 2</w:t>
      </w:r>
      <w:r w:rsidRPr="009B7BB6">
        <w:rPr>
          <w:sz w:val="24"/>
          <w:szCs w:val="24"/>
          <w:vertAlign w:val="superscript"/>
        </w:rPr>
        <w:t>nd</w:t>
      </w:r>
      <w:r w:rsidRPr="009B7BB6">
        <w:rPr>
          <w:sz w:val="24"/>
          <w:szCs w:val="24"/>
        </w:rPr>
        <w:t xml:space="preserve"> Corinthians 2:17 &amp; 2</w:t>
      </w:r>
      <w:r w:rsidRPr="009B7BB6">
        <w:rPr>
          <w:sz w:val="24"/>
          <w:szCs w:val="24"/>
          <w:vertAlign w:val="superscript"/>
        </w:rPr>
        <w:t>nd</w:t>
      </w:r>
      <w:r w:rsidRPr="009B7BB6">
        <w:rPr>
          <w:sz w:val="24"/>
          <w:szCs w:val="24"/>
        </w:rPr>
        <w:t xml:space="preserve"> Peter 1:4. </w:t>
      </w:r>
    </w:p>
    <w:p w:rsidR="00F3531D" w:rsidRPr="009B7BB6" w:rsidRDefault="00F3531D" w:rsidP="00F3531D">
      <w:pPr>
        <w:spacing w:line="480" w:lineRule="auto"/>
        <w:jc w:val="both"/>
        <w:rPr>
          <w:sz w:val="24"/>
          <w:szCs w:val="24"/>
        </w:rPr>
      </w:pPr>
      <w:r w:rsidRPr="009B7BB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B7BB6">
        <w:rPr>
          <w:sz w:val="24"/>
          <w:szCs w:val="24"/>
          <w:vertAlign w:val="superscript"/>
        </w:rPr>
        <w:t>st</w:t>
      </w:r>
      <w:r w:rsidRPr="009B7BB6">
        <w:rPr>
          <w:sz w:val="24"/>
          <w:szCs w:val="24"/>
        </w:rPr>
        <w:t xml:space="preserve"> Corinthians 13:5 declares that He thinks no evil (Good God). In Romans 3:4 says “Let God be true (True God) but every man a liar.” Some scriptures of all Men as a liars apart from God is in Romans 3:23; 1</w:t>
      </w:r>
      <w:r w:rsidRPr="009B7BB6">
        <w:rPr>
          <w:sz w:val="24"/>
          <w:szCs w:val="24"/>
          <w:vertAlign w:val="superscript"/>
        </w:rPr>
        <w:t>st</w:t>
      </w:r>
      <w:r w:rsidRPr="009B7BB6">
        <w:rPr>
          <w:sz w:val="24"/>
          <w:szCs w:val="24"/>
        </w:rPr>
        <w:t xml:space="preserve"> John 1:8-10; 1</w:t>
      </w:r>
      <w:r w:rsidRPr="009B7BB6">
        <w:rPr>
          <w:sz w:val="24"/>
          <w:szCs w:val="24"/>
          <w:vertAlign w:val="superscript"/>
        </w:rPr>
        <w:t>st</w:t>
      </w:r>
      <w:r w:rsidRPr="009B7BB6">
        <w:rPr>
          <w:sz w:val="24"/>
          <w:szCs w:val="24"/>
        </w:rPr>
        <w:t xml:space="preserve"> Kings 8:46-53 &amp; Psalms 116:11. In James 1:13 states “Let no One say when He is tempted, ‘I am tempted by God,’ for God cannot be tempted by evil, nor does He Himself tempt (test) Anyone (Untempting God).” In 2</w:t>
      </w:r>
      <w:r w:rsidRPr="009B7BB6">
        <w:rPr>
          <w:sz w:val="24"/>
          <w:szCs w:val="24"/>
          <w:vertAlign w:val="superscript"/>
        </w:rPr>
        <w:t>nd</w:t>
      </w:r>
      <w:r w:rsidRPr="009B7BB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3531D" w:rsidRPr="009B7BB6" w:rsidRDefault="00F3531D" w:rsidP="00F3531D">
      <w:pPr>
        <w:spacing w:line="480" w:lineRule="auto"/>
        <w:jc w:val="both"/>
        <w:rPr>
          <w:sz w:val="24"/>
          <w:szCs w:val="24"/>
        </w:rPr>
      </w:pPr>
      <w:r w:rsidRPr="009B7BB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B7BB6">
        <w:rPr>
          <w:sz w:val="24"/>
          <w:szCs w:val="24"/>
          <w:vertAlign w:val="superscript"/>
        </w:rPr>
        <w:t>st</w:t>
      </w:r>
      <w:r w:rsidRPr="009B7BB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B7BB6">
        <w:rPr>
          <w:sz w:val="24"/>
          <w:szCs w:val="24"/>
          <w:vertAlign w:val="superscript"/>
        </w:rPr>
        <w:t>st</w:t>
      </w:r>
      <w:r w:rsidRPr="009B7BB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F3531D" w:rsidRPr="009B7BB6" w:rsidRDefault="00F3531D" w:rsidP="00F3531D">
      <w:pPr>
        <w:spacing w:line="480" w:lineRule="auto"/>
        <w:jc w:val="center"/>
        <w:rPr>
          <w:b/>
          <w:sz w:val="24"/>
          <w:szCs w:val="24"/>
        </w:rPr>
      </w:pPr>
      <w:r w:rsidRPr="009B7BB6">
        <w:rPr>
          <w:b/>
          <w:sz w:val="24"/>
          <w:szCs w:val="24"/>
        </w:rPr>
        <w:t>THE LORD YAHWEH THE SUPREME CREATOR OF THE FATHER STEPHEN OUR LORD</w:t>
      </w:r>
    </w:p>
    <w:p w:rsidR="00F3531D" w:rsidRPr="009B7BB6" w:rsidRDefault="00F3531D" w:rsidP="00F3531D">
      <w:pPr>
        <w:spacing w:line="480" w:lineRule="auto"/>
        <w:jc w:val="both"/>
        <w:rPr>
          <w:sz w:val="24"/>
          <w:szCs w:val="24"/>
        </w:rPr>
      </w:pPr>
      <w:r w:rsidRPr="009B7BB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3531D" w:rsidRPr="009B7BB6" w:rsidRDefault="00F3531D" w:rsidP="00F3531D">
      <w:pPr>
        <w:spacing w:line="480" w:lineRule="auto"/>
        <w:jc w:val="center"/>
        <w:rPr>
          <w:b/>
          <w:sz w:val="24"/>
          <w:szCs w:val="24"/>
        </w:rPr>
      </w:pPr>
      <w:r w:rsidRPr="009B7BB6">
        <w:rPr>
          <w:b/>
          <w:sz w:val="24"/>
          <w:szCs w:val="24"/>
        </w:rPr>
        <w:t>THE FATHER STEPHEN OUR LORD THE AUTHORIZED GOOD POTTER CREATOR UNDER HIS LORD YAHWEH</w:t>
      </w:r>
    </w:p>
    <w:p w:rsidR="00F3531D" w:rsidRPr="009B7BB6" w:rsidRDefault="00F3531D" w:rsidP="00F3531D">
      <w:pPr>
        <w:spacing w:line="480" w:lineRule="auto"/>
        <w:jc w:val="both"/>
        <w:rPr>
          <w:sz w:val="24"/>
          <w:szCs w:val="24"/>
        </w:rPr>
      </w:pPr>
      <w:r w:rsidRPr="009B7BB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B7BB6">
        <w:rPr>
          <w:sz w:val="24"/>
          <w:szCs w:val="24"/>
          <w:vertAlign w:val="superscript"/>
        </w:rPr>
        <w:t>st</w:t>
      </w:r>
      <w:r w:rsidRPr="009B7BB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9B7BB6">
        <w:rPr>
          <w:sz w:val="24"/>
          <w:szCs w:val="24"/>
          <w:vertAlign w:val="superscript"/>
        </w:rPr>
        <w:t>st</w:t>
      </w:r>
      <w:r w:rsidRPr="009B7BB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B7BB6">
        <w:rPr>
          <w:sz w:val="24"/>
          <w:szCs w:val="24"/>
          <w:vertAlign w:val="superscript"/>
        </w:rPr>
        <w:t>nd</w:t>
      </w:r>
      <w:r w:rsidRPr="009B7BB6">
        <w:rPr>
          <w:sz w:val="24"/>
          <w:szCs w:val="24"/>
        </w:rPr>
        <w:t xml:space="preserve"> Corinthians 5:17; Romans 4:17; 6::4; 8:19-23 &amp; Galatians 6:15. The Father Stephen renews His Creation of Believing Creatures is in 2</w:t>
      </w:r>
      <w:r w:rsidRPr="009B7BB6">
        <w:rPr>
          <w:sz w:val="24"/>
          <w:szCs w:val="24"/>
          <w:vertAlign w:val="superscript"/>
        </w:rPr>
        <w:t>nd</w:t>
      </w:r>
      <w:r w:rsidRPr="009B7BB6">
        <w:rPr>
          <w:sz w:val="24"/>
          <w:szCs w:val="24"/>
        </w:rPr>
        <w:t xml:space="preserve"> Corinthians 4:16 &amp; Colossians 3:10. The Father Stephen will reveal a New Universe is in Revelation 21:1, 5 &amp; Isaiah 65:17. </w:t>
      </w:r>
    </w:p>
    <w:p w:rsidR="00F3531D" w:rsidRPr="009B7BB6" w:rsidRDefault="00F3531D" w:rsidP="00F3531D">
      <w:pPr>
        <w:spacing w:line="480" w:lineRule="auto"/>
        <w:jc w:val="center"/>
        <w:rPr>
          <w:b/>
          <w:sz w:val="24"/>
          <w:szCs w:val="24"/>
        </w:rPr>
      </w:pPr>
      <w:r w:rsidRPr="009B7BB6">
        <w:rPr>
          <w:b/>
          <w:sz w:val="24"/>
          <w:szCs w:val="24"/>
        </w:rPr>
        <w:t>THE LORD JESUS CHRIST THE AUTHORIZED CREATOR AGENT UNDER HIS FATHER STEPHEN OUR LORD</w:t>
      </w:r>
    </w:p>
    <w:p w:rsidR="00F3531D" w:rsidRPr="009B7BB6" w:rsidRDefault="00F3531D" w:rsidP="00F3531D">
      <w:pPr>
        <w:spacing w:line="480" w:lineRule="auto"/>
        <w:jc w:val="both"/>
        <w:rPr>
          <w:sz w:val="24"/>
          <w:szCs w:val="24"/>
        </w:rPr>
      </w:pPr>
      <w:r w:rsidRPr="009B7BB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B7BB6">
        <w:rPr>
          <w:b/>
          <w:sz w:val="24"/>
          <w:szCs w:val="24"/>
        </w:rPr>
        <w:t>Does the Son Jesus Our Lord fully know His Father Stephen Our Lord</w:t>
      </w:r>
      <w:r w:rsidRPr="009B7BB6">
        <w:rPr>
          <w:sz w:val="24"/>
          <w:szCs w:val="24"/>
        </w:rPr>
        <w:t>.” The Father Stephen’s Son Jesus as the Creator Agent: Jesus Christ’s Creation of the Present World: Jesus Christ created all things is in John 1:3, 10; Acts 3:15; 1</w:t>
      </w:r>
      <w:r w:rsidRPr="009B7BB6">
        <w:rPr>
          <w:sz w:val="24"/>
          <w:szCs w:val="24"/>
          <w:vertAlign w:val="superscript"/>
        </w:rPr>
        <w:t>st</w:t>
      </w:r>
      <w:r w:rsidRPr="009B7BB6">
        <w:rPr>
          <w:sz w:val="24"/>
          <w:szCs w:val="24"/>
        </w:rPr>
        <w:t xml:space="preserve"> Corinthians 8:6; Colossians 1:15-16 &amp; Hebrews 1:2. Jesus Christ sustains the created Universe is in Hebrews 1:3; 1</w:t>
      </w:r>
      <w:r w:rsidRPr="009B7BB6">
        <w:rPr>
          <w:sz w:val="24"/>
          <w:szCs w:val="24"/>
          <w:vertAlign w:val="superscript"/>
        </w:rPr>
        <w:t>st</w:t>
      </w:r>
      <w:r w:rsidRPr="009B7BB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B7BB6">
        <w:rPr>
          <w:sz w:val="24"/>
          <w:szCs w:val="24"/>
          <w:vertAlign w:val="superscript"/>
        </w:rPr>
        <w:t>nd</w:t>
      </w:r>
      <w:r w:rsidRPr="009B7BB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B7BB6">
        <w:rPr>
          <w:sz w:val="24"/>
          <w:szCs w:val="24"/>
          <w:vertAlign w:val="superscript"/>
        </w:rPr>
        <w:t>nd</w:t>
      </w:r>
      <w:r w:rsidRPr="009B7BB6">
        <w:rPr>
          <w:sz w:val="24"/>
          <w:szCs w:val="24"/>
        </w:rPr>
        <w:t xml:space="preserve"> Peter 3:13; Isaiah 65:17; 66:22 &amp; Revelation 21:1, 4-5.    </w:t>
      </w:r>
    </w:p>
    <w:p w:rsidR="00F3531D" w:rsidRPr="009B7BB6" w:rsidRDefault="00F3531D" w:rsidP="00F3531D">
      <w:pPr>
        <w:spacing w:line="480" w:lineRule="auto"/>
        <w:jc w:val="center"/>
        <w:rPr>
          <w:b/>
          <w:sz w:val="24"/>
          <w:szCs w:val="24"/>
        </w:rPr>
      </w:pPr>
      <w:r w:rsidRPr="009B7BB6">
        <w:rPr>
          <w:b/>
          <w:sz w:val="24"/>
          <w:szCs w:val="24"/>
        </w:rPr>
        <w:t>The Father Stephen the Single Lord called Lordship in 120 years in the Lord Yah</w:t>
      </w:r>
    </w:p>
    <w:p w:rsidR="00F3531D" w:rsidRPr="009B7BB6" w:rsidRDefault="00F3531D" w:rsidP="00F3531D">
      <w:pPr>
        <w:spacing w:line="480" w:lineRule="auto"/>
        <w:jc w:val="both"/>
        <w:rPr>
          <w:sz w:val="24"/>
          <w:szCs w:val="24"/>
        </w:rPr>
      </w:pPr>
      <w:r w:rsidRPr="009B7BB6">
        <w:rPr>
          <w:sz w:val="24"/>
          <w:szCs w:val="24"/>
        </w:rPr>
        <w:t xml:space="preserve">In Proverbs 8:22-25 (RSV) says “The </w:t>
      </w:r>
      <w:r w:rsidRPr="009B7BB6">
        <w:rPr>
          <w:b/>
          <w:sz w:val="24"/>
          <w:szCs w:val="24"/>
        </w:rPr>
        <w:t>LORD (YAHWEH)</w:t>
      </w:r>
      <w:r w:rsidRPr="009B7BB6">
        <w:rPr>
          <w:sz w:val="24"/>
          <w:szCs w:val="24"/>
        </w:rPr>
        <w:t xml:space="preserve"> created Me (The Father Stephen Our Lord the 2</w:t>
      </w:r>
      <w:r w:rsidRPr="009B7BB6">
        <w:rPr>
          <w:sz w:val="24"/>
          <w:szCs w:val="24"/>
          <w:vertAlign w:val="superscript"/>
        </w:rPr>
        <w:t>nd</w:t>
      </w:r>
      <w:r w:rsidRPr="009B7BB6">
        <w:rPr>
          <w:sz w:val="24"/>
          <w:szCs w:val="24"/>
        </w:rPr>
        <w:t xml:space="preserve"> Serpent Yahweh named the Single Lord called Wisdom in “</w:t>
      </w:r>
      <w:r w:rsidRPr="009B7BB6">
        <w:rPr>
          <w:b/>
          <w:sz w:val="24"/>
          <w:szCs w:val="24"/>
        </w:rPr>
        <w:t>That Age</w:t>
      </w:r>
      <w:r w:rsidRPr="009B7BB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3531D" w:rsidRPr="009B7BB6" w:rsidRDefault="00F3531D" w:rsidP="00F3531D">
      <w:pPr>
        <w:spacing w:line="480" w:lineRule="auto"/>
        <w:jc w:val="center"/>
        <w:rPr>
          <w:b/>
          <w:sz w:val="24"/>
          <w:szCs w:val="24"/>
        </w:rPr>
      </w:pPr>
      <w:r w:rsidRPr="009B7BB6">
        <w:rPr>
          <w:b/>
          <w:sz w:val="24"/>
          <w:szCs w:val="24"/>
        </w:rPr>
        <w:t>The Father Stephen the Single Lord called Wisdom in 80 years in the Lord Yah</w:t>
      </w:r>
    </w:p>
    <w:p w:rsidR="00F3531D" w:rsidRPr="009B7BB6" w:rsidRDefault="00F3531D" w:rsidP="00F3531D">
      <w:pPr>
        <w:spacing w:line="480" w:lineRule="auto"/>
        <w:jc w:val="both"/>
        <w:rPr>
          <w:sz w:val="24"/>
          <w:szCs w:val="24"/>
        </w:rPr>
      </w:pPr>
      <w:r w:rsidRPr="009B7BB6">
        <w:rPr>
          <w:sz w:val="24"/>
          <w:szCs w:val="24"/>
        </w:rPr>
        <w:t>In Proverbs 8:23 refers to Wisdom existing before the Father Stephen created the Marriage World in “</w:t>
      </w:r>
      <w:r w:rsidRPr="009B7BB6">
        <w:rPr>
          <w:b/>
          <w:sz w:val="24"/>
          <w:szCs w:val="24"/>
        </w:rPr>
        <w:t>That Age</w:t>
      </w:r>
      <w:r w:rsidRPr="009B7BB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3531D" w:rsidRPr="009B7BB6" w:rsidRDefault="00F3531D" w:rsidP="00F3531D">
      <w:pPr>
        <w:spacing w:line="480" w:lineRule="auto"/>
        <w:jc w:val="center"/>
        <w:rPr>
          <w:b/>
          <w:sz w:val="24"/>
          <w:szCs w:val="24"/>
        </w:rPr>
      </w:pPr>
      <w:r w:rsidRPr="009B7BB6">
        <w:rPr>
          <w:b/>
          <w:sz w:val="24"/>
          <w:szCs w:val="24"/>
        </w:rPr>
        <w:t>The Father Stephen the Single Lord called Strength in 40 years in the Lord Yah</w:t>
      </w:r>
    </w:p>
    <w:p w:rsidR="00F3531D" w:rsidRPr="009B7BB6" w:rsidRDefault="00F3531D" w:rsidP="00F3531D">
      <w:pPr>
        <w:spacing w:line="480" w:lineRule="auto"/>
        <w:jc w:val="both"/>
        <w:rPr>
          <w:sz w:val="24"/>
          <w:szCs w:val="24"/>
        </w:rPr>
      </w:pPr>
      <w:r w:rsidRPr="009B7BB6">
        <w:rPr>
          <w:sz w:val="24"/>
          <w:szCs w:val="24"/>
        </w:rPr>
        <w:t>In Proverbs 8:30-31 (NIV) tells us that the Lord Lucifer this Married Lord called Wisdom in “</w:t>
      </w:r>
      <w:r w:rsidRPr="009B7BB6">
        <w:rPr>
          <w:b/>
          <w:sz w:val="24"/>
          <w:szCs w:val="24"/>
        </w:rPr>
        <w:t>This Age</w:t>
      </w:r>
      <w:r w:rsidRPr="009B7BB6">
        <w:rPr>
          <w:sz w:val="24"/>
          <w:szCs w:val="24"/>
        </w:rPr>
        <w:t>” in Luke 20:34, 37-38 is said to have been a Craftsman at the Father Stephen’s side when the Father Stephen created the Marriage World, and was Intimate in Nature. This means that when the Lord Lucifer the 2</w:t>
      </w:r>
      <w:r w:rsidRPr="009B7BB6">
        <w:rPr>
          <w:sz w:val="24"/>
          <w:szCs w:val="24"/>
          <w:vertAlign w:val="superscript"/>
        </w:rPr>
        <w:t>nd</w:t>
      </w:r>
      <w:r w:rsidRPr="009B7BB6">
        <w:rPr>
          <w:sz w:val="24"/>
          <w:szCs w:val="24"/>
        </w:rPr>
        <w:t xml:space="preserve"> Serpent Satan named the Married Lord called Wisdom fell He called Himself the “</w:t>
      </w:r>
      <w:r w:rsidRPr="009B7BB6">
        <w:rPr>
          <w:b/>
          <w:sz w:val="24"/>
          <w:szCs w:val="24"/>
        </w:rPr>
        <w:t>Creator of the Universe</w:t>
      </w:r>
      <w:r w:rsidRPr="009B7BB6">
        <w:rPr>
          <w:sz w:val="24"/>
          <w:szCs w:val="24"/>
        </w:rPr>
        <w:t>” or the “</w:t>
      </w:r>
      <w:r w:rsidRPr="009B7BB6">
        <w:rPr>
          <w:b/>
          <w:sz w:val="24"/>
          <w:szCs w:val="24"/>
        </w:rPr>
        <w:t>Designer of the Universe</w:t>
      </w:r>
      <w:r w:rsidRPr="009B7BB6">
        <w:rPr>
          <w:sz w:val="24"/>
          <w:szCs w:val="24"/>
        </w:rPr>
        <w:t>” as Himself, rather than the Lord Yahweh the True Creator of the Father Stephen Our Lord. This is the Eternal Sin in Lordship inside the Kingdom of God in Acts 7:60. The Lord Lucifer the 2</w:t>
      </w:r>
      <w:r w:rsidRPr="009B7BB6">
        <w:rPr>
          <w:sz w:val="24"/>
          <w:szCs w:val="24"/>
          <w:vertAlign w:val="superscript"/>
        </w:rPr>
        <w:t>nd</w:t>
      </w:r>
      <w:r w:rsidRPr="009B7BB6">
        <w:rPr>
          <w:sz w:val="24"/>
          <w:szCs w:val="24"/>
        </w:rPr>
        <w:t xml:space="preserve"> Serpent Satan named the Married Lord called Wisdom is the “</w:t>
      </w:r>
      <w:r w:rsidRPr="009B7BB6">
        <w:rPr>
          <w:b/>
          <w:sz w:val="24"/>
          <w:szCs w:val="24"/>
        </w:rPr>
        <w:t>Creator of This Eternal Sin the Lordly Marital Eternal Sexual Eros Love Apostasy</w:t>
      </w:r>
      <w:r w:rsidRPr="009B7BB6">
        <w:rPr>
          <w:sz w:val="24"/>
          <w:szCs w:val="24"/>
        </w:rPr>
        <w:t>.” This is why the Father Stephen Our Lord in “</w:t>
      </w:r>
      <w:r w:rsidRPr="009B7BB6">
        <w:rPr>
          <w:b/>
          <w:sz w:val="24"/>
          <w:szCs w:val="24"/>
        </w:rPr>
        <w:t>That Age</w:t>
      </w:r>
      <w:r w:rsidRPr="009B7BB6">
        <w:rPr>
          <w:sz w:val="24"/>
          <w:szCs w:val="24"/>
        </w:rPr>
        <w:t>” in Luke 20:35-36 the 2</w:t>
      </w:r>
      <w:r w:rsidRPr="009B7BB6">
        <w:rPr>
          <w:sz w:val="24"/>
          <w:szCs w:val="24"/>
          <w:vertAlign w:val="superscript"/>
        </w:rPr>
        <w:t>nd</w:t>
      </w:r>
      <w:r w:rsidRPr="009B7BB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B7BB6">
        <w:rPr>
          <w:sz w:val="24"/>
          <w:szCs w:val="24"/>
          <w:vertAlign w:val="superscript"/>
        </w:rPr>
        <w:t>st</w:t>
      </w:r>
      <w:r w:rsidRPr="009B7BB6">
        <w:rPr>
          <w:sz w:val="24"/>
          <w:szCs w:val="24"/>
        </w:rPr>
        <w:t xml:space="preserve"> Corinthians 8:6 &amp; Hebrews 1:1-3. Just as the Father Stephen has authority over the Son Jesus, they are still equal in Deity. Then the Father Stephen sent His Holy Ghost (Brother John) to be active or “</w:t>
      </w:r>
      <w:r w:rsidRPr="009B7BB6">
        <w:rPr>
          <w:b/>
          <w:sz w:val="24"/>
          <w:szCs w:val="24"/>
        </w:rPr>
        <w:t>hovering over the face of the Earth</w:t>
      </w:r>
      <w:r w:rsidRPr="009B7BB6">
        <w:rPr>
          <w:sz w:val="24"/>
          <w:szCs w:val="24"/>
        </w:rPr>
        <w:t xml:space="preserve">” in Genesis 1:2.         </w:t>
      </w:r>
    </w:p>
    <w:p w:rsidR="00F3531D" w:rsidRPr="009B7BB6" w:rsidRDefault="00F3531D" w:rsidP="00F3531D">
      <w:pPr>
        <w:spacing w:line="480" w:lineRule="auto"/>
        <w:jc w:val="both"/>
        <w:rPr>
          <w:sz w:val="24"/>
          <w:szCs w:val="24"/>
        </w:rPr>
      </w:pPr>
      <w:r w:rsidRPr="009B7BB6">
        <w:rPr>
          <w:sz w:val="24"/>
          <w:szCs w:val="24"/>
        </w:rPr>
        <w:t>The Father Stephen’s top secret clearance</w:t>
      </w:r>
    </w:p>
    <w:p w:rsidR="00F3531D" w:rsidRPr="009B7BB6" w:rsidRDefault="00F3531D" w:rsidP="00F3531D">
      <w:pPr>
        <w:spacing w:line="480" w:lineRule="auto"/>
        <w:jc w:val="both"/>
        <w:rPr>
          <w:sz w:val="24"/>
          <w:szCs w:val="24"/>
        </w:rPr>
      </w:pPr>
      <w:r w:rsidRPr="009B7BB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B7BB6">
        <w:rPr>
          <w:sz w:val="24"/>
          <w:szCs w:val="24"/>
          <w:vertAlign w:val="superscript"/>
        </w:rPr>
        <w:t>st</w:t>
      </w:r>
      <w:r w:rsidRPr="009B7BB6">
        <w:rPr>
          <w:sz w:val="24"/>
          <w:szCs w:val="24"/>
        </w:rPr>
        <w:t xml:space="preserve"> Thessalonians 5:2; 1</w:t>
      </w:r>
      <w:r w:rsidRPr="009B7BB6">
        <w:rPr>
          <w:sz w:val="24"/>
          <w:szCs w:val="24"/>
          <w:vertAlign w:val="superscript"/>
        </w:rPr>
        <w:t>st</w:t>
      </w:r>
      <w:r w:rsidRPr="009B7BB6">
        <w:rPr>
          <w:sz w:val="24"/>
          <w:szCs w:val="24"/>
        </w:rPr>
        <w:t xml:space="preserve"> Peter 3:10; 2</w:t>
      </w:r>
      <w:r w:rsidRPr="009B7BB6">
        <w:rPr>
          <w:sz w:val="24"/>
          <w:szCs w:val="24"/>
          <w:vertAlign w:val="superscript"/>
        </w:rPr>
        <w:t>nd</w:t>
      </w:r>
      <w:r w:rsidRPr="009B7BB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B7BB6">
        <w:rPr>
          <w:sz w:val="24"/>
          <w:szCs w:val="24"/>
          <w:vertAlign w:val="superscript"/>
        </w:rPr>
        <w:t>st</w:t>
      </w:r>
      <w:r w:rsidRPr="009B7BB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B7BB6">
        <w:rPr>
          <w:sz w:val="24"/>
          <w:szCs w:val="24"/>
          <w:vertAlign w:val="superscript"/>
        </w:rPr>
        <w:t>st</w:t>
      </w:r>
      <w:r w:rsidRPr="009B7BB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B7BB6">
        <w:rPr>
          <w:sz w:val="24"/>
          <w:szCs w:val="24"/>
          <w:vertAlign w:val="superscript"/>
        </w:rPr>
        <w:t>nd</w:t>
      </w:r>
      <w:r w:rsidRPr="009B7BB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B7BB6">
        <w:rPr>
          <w:sz w:val="24"/>
          <w:szCs w:val="24"/>
          <w:vertAlign w:val="superscript"/>
        </w:rPr>
        <w:t>st</w:t>
      </w:r>
      <w:r w:rsidRPr="009B7BB6">
        <w:rPr>
          <w:sz w:val="24"/>
          <w:szCs w:val="24"/>
        </w:rPr>
        <w:t xml:space="preserve"> Thunder, the Lord John for Womankind &amp; Mankind is the 2</w:t>
      </w:r>
      <w:r w:rsidRPr="009B7BB6">
        <w:rPr>
          <w:sz w:val="24"/>
          <w:szCs w:val="24"/>
          <w:vertAlign w:val="superscript"/>
        </w:rPr>
        <w:t>nd</w:t>
      </w:r>
      <w:r w:rsidRPr="009B7BB6">
        <w:rPr>
          <w:sz w:val="24"/>
          <w:szCs w:val="24"/>
        </w:rPr>
        <w:t xml:space="preserve"> Thunder, the Lord Jesus for Mankind &amp; Womankind is the 3</w:t>
      </w:r>
      <w:r w:rsidRPr="009B7BB6">
        <w:rPr>
          <w:sz w:val="24"/>
          <w:szCs w:val="24"/>
          <w:vertAlign w:val="superscript"/>
        </w:rPr>
        <w:t>rd</w:t>
      </w:r>
      <w:r w:rsidRPr="009B7BB6">
        <w:rPr>
          <w:sz w:val="24"/>
          <w:szCs w:val="24"/>
        </w:rPr>
        <w:t xml:space="preserve"> Thunder, the Lord James for Boy Kind/Girl Kind is the 4</w:t>
      </w:r>
      <w:r w:rsidRPr="009B7BB6">
        <w:rPr>
          <w:sz w:val="24"/>
          <w:szCs w:val="24"/>
          <w:vertAlign w:val="superscript"/>
        </w:rPr>
        <w:t>th</w:t>
      </w:r>
      <w:r w:rsidRPr="009B7BB6">
        <w:rPr>
          <w:sz w:val="24"/>
          <w:szCs w:val="24"/>
        </w:rPr>
        <w:t xml:space="preserve"> Thunder &amp; Male Angel Kind &amp; Female Angel Kind (Spirits, Phantoms &amp; Shadows) is the 5</w:t>
      </w:r>
      <w:r w:rsidRPr="009B7BB6">
        <w:rPr>
          <w:sz w:val="24"/>
          <w:szCs w:val="24"/>
          <w:vertAlign w:val="superscript"/>
        </w:rPr>
        <w:t>th</w:t>
      </w:r>
      <w:r w:rsidRPr="009B7BB6">
        <w:rPr>
          <w:sz w:val="24"/>
          <w:szCs w:val="24"/>
        </w:rPr>
        <w:t xml:space="preserve"> Thunder &amp; the Law is the 6</w:t>
      </w:r>
      <w:r w:rsidRPr="009B7BB6">
        <w:rPr>
          <w:sz w:val="24"/>
          <w:szCs w:val="24"/>
          <w:vertAlign w:val="superscript"/>
        </w:rPr>
        <w:t>th</w:t>
      </w:r>
      <w:r w:rsidRPr="009B7BB6">
        <w:rPr>
          <w:sz w:val="24"/>
          <w:szCs w:val="24"/>
        </w:rPr>
        <w:t xml:space="preserve"> Thunder and the Lord Stephen for Lord Kind/Lady Kind is the 7</w:t>
      </w:r>
      <w:r w:rsidRPr="009B7BB6">
        <w:rPr>
          <w:sz w:val="24"/>
          <w:szCs w:val="24"/>
          <w:vertAlign w:val="superscript"/>
        </w:rPr>
        <w:t>th</w:t>
      </w:r>
      <w:r w:rsidRPr="009B7BB6">
        <w:rPr>
          <w:sz w:val="24"/>
          <w:szCs w:val="24"/>
        </w:rPr>
        <w:t xml:space="preserve"> Thunder. Also was the Shadow that went forward or back ten degrees, was it in a different dimension or in time travel in 2</w:t>
      </w:r>
      <w:r w:rsidRPr="009B7BB6">
        <w:rPr>
          <w:sz w:val="24"/>
          <w:szCs w:val="24"/>
          <w:vertAlign w:val="superscript"/>
        </w:rPr>
        <w:t>nd</w:t>
      </w:r>
      <w:r w:rsidRPr="009B7BB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B7BB6">
        <w:rPr>
          <w:sz w:val="24"/>
          <w:szCs w:val="24"/>
          <w:vertAlign w:val="superscript"/>
        </w:rPr>
        <w:t>nd</w:t>
      </w:r>
      <w:r w:rsidRPr="009B7BB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B7BB6">
        <w:rPr>
          <w:sz w:val="24"/>
          <w:szCs w:val="24"/>
          <w:vertAlign w:val="superscript"/>
        </w:rPr>
        <w:t>st</w:t>
      </w:r>
      <w:r w:rsidRPr="009B7BB6">
        <w:rPr>
          <w:sz w:val="24"/>
          <w:szCs w:val="24"/>
        </w:rPr>
        <w:t xml:space="preserve"> John 2:22 &amp; 2</w:t>
      </w:r>
      <w:r w:rsidRPr="009B7BB6">
        <w:rPr>
          <w:sz w:val="24"/>
          <w:szCs w:val="24"/>
          <w:vertAlign w:val="superscript"/>
        </w:rPr>
        <w:t>nd</w:t>
      </w:r>
      <w:r w:rsidRPr="009B7BB6">
        <w:rPr>
          <w:sz w:val="24"/>
          <w:szCs w:val="24"/>
        </w:rPr>
        <w:t xml:space="preserve"> John 7-11. If You call the Father Stephen a Man in Acts 6:5, 11, 13, then You are deceived &amp; have become liars. If the Lord Stephen is a Saint as the Roman Catholic’s believe, then He would be the 1</w:t>
      </w:r>
      <w:r w:rsidRPr="009B7BB6">
        <w:rPr>
          <w:sz w:val="24"/>
          <w:szCs w:val="24"/>
          <w:vertAlign w:val="superscript"/>
        </w:rPr>
        <w:t>st</w:t>
      </w:r>
      <w:r w:rsidRPr="009B7BB6">
        <w:rPr>
          <w:sz w:val="24"/>
          <w:szCs w:val="24"/>
        </w:rPr>
        <w:t xml:space="preserve"> Lord &amp; the Father of Sainthood and Christianity and the Judge to the Lordships of the Angelical Hierarchy &amp; Humanity in the Law in Jude 14-15 and 1</w:t>
      </w:r>
      <w:r w:rsidRPr="009B7BB6">
        <w:rPr>
          <w:sz w:val="24"/>
          <w:szCs w:val="24"/>
          <w:vertAlign w:val="superscript"/>
        </w:rPr>
        <w:t>st</w:t>
      </w:r>
      <w:r w:rsidRPr="009B7BB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B7BB6">
        <w:rPr>
          <w:sz w:val="24"/>
          <w:szCs w:val="24"/>
          <w:vertAlign w:val="superscript"/>
        </w:rPr>
        <w:t>st</w:t>
      </w:r>
      <w:r w:rsidRPr="009B7BB6">
        <w:rPr>
          <w:sz w:val="24"/>
          <w:szCs w:val="24"/>
        </w:rPr>
        <w:t xml:space="preserve"> Samuel 28:6; Ezra 2:63; Nehemiah 7:65 &amp; Sirach 45:10. No One can call the Lord Stephen the Father, except by His Own Holy Ghost and His Own Truth in John 4:21-24 &amp; 1</w:t>
      </w:r>
      <w:r w:rsidRPr="009B7BB6">
        <w:rPr>
          <w:sz w:val="24"/>
          <w:szCs w:val="24"/>
          <w:vertAlign w:val="superscript"/>
        </w:rPr>
        <w:t>st</w:t>
      </w:r>
      <w:r w:rsidRPr="009B7BB6">
        <w:rPr>
          <w:sz w:val="24"/>
          <w:szCs w:val="24"/>
        </w:rPr>
        <w:t xml:space="preserve"> Peter 1:17-21.</w:t>
      </w:r>
    </w:p>
    <w:p w:rsidR="00F3531D" w:rsidRPr="009B7BB6" w:rsidRDefault="00F3531D" w:rsidP="00F3531D">
      <w:pPr>
        <w:spacing w:line="480" w:lineRule="auto"/>
        <w:jc w:val="center"/>
        <w:rPr>
          <w:b/>
          <w:sz w:val="24"/>
          <w:szCs w:val="24"/>
        </w:rPr>
      </w:pPr>
      <w:r w:rsidRPr="009B7BB6">
        <w:rPr>
          <w:b/>
          <w:sz w:val="24"/>
          <w:szCs w:val="24"/>
        </w:rPr>
        <w:t>WHAT ARE THE FATHER STEPHEN’S FOUR NUMBERED THINGS IN THE HOLY BIBLE?</w:t>
      </w:r>
    </w:p>
    <w:p w:rsidR="00F3531D" w:rsidRPr="009B7BB6" w:rsidRDefault="00F3531D" w:rsidP="00F3531D">
      <w:pPr>
        <w:spacing w:line="480" w:lineRule="auto"/>
        <w:jc w:val="center"/>
        <w:rPr>
          <w:b/>
          <w:sz w:val="24"/>
          <w:szCs w:val="24"/>
        </w:rPr>
      </w:pPr>
      <w:r w:rsidRPr="009B7BB6">
        <w:rPr>
          <w:b/>
          <w:sz w:val="24"/>
          <w:szCs w:val="24"/>
        </w:rPr>
        <w:t>THE CONQUER</w:t>
      </w:r>
      <w:r w:rsidR="000179BD" w:rsidRPr="009B7BB6">
        <w:rPr>
          <w:b/>
          <w:sz w:val="24"/>
          <w:szCs w:val="24"/>
        </w:rPr>
        <w:t>O</w:t>
      </w:r>
      <w:r w:rsidRPr="009B7BB6">
        <w:rPr>
          <w:b/>
          <w:sz w:val="24"/>
          <w:szCs w:val="24"/>
        </w:rPr>
        <w:t>RING MULTIPLYING FACTOR</w:t>
      </w:r>
    </w:p>
    <w:p w:rsidR="00F3531D" w:rsidRPr="009B7BB6" w:rsidRDefault="00F3531D" w:rsidP="00F3531D">
      <w:pPr>
        <w:spacing w:line="480" w:lineRule="auto"/>
        <w:jc w:val="both"/>
        <w:rPr>
          <w:sz w:val="24"/>
          <w:szCs w:val="24"/>
        </w:rPr>
      </w:pPr>
      <w:r w:rsidRPr="009B7BB6">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9B7BB6">
        <w:rPr>
          <w:sz w:val="24"/>
          <w:szCs w:val="24"/>
          <w:vertAlign w:val="superscript"/>
        </w:rPr>
        <w:t>nd</w:t>
      </w:r>
      <w:r w:rsidRPr="009B7BB6">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F3531D" w:rsidRPr="009B7BB6" w:rsidRDefault="00F3531D" w:rsidP="00F3531D">
      <w:pPr>
        <w:spacing w:line="480" w:lineRule="auto"/>
        <w:jc w:val="both"/>
        <w:rPr>
          <w:sz w:val="24"/>
          <w:szCs w:val="24"/>
        </w:rPr>
      </w:pPr>
      <w:r w:rsidRPr="009B7BB6">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F3531D" w:rsidRPr="009B7BB6" w:rsidRDefault="00F3531D" w:rsidP="00F3531D">
      <w:pPr>
        <w:spacing w:line="480" w:lineRule="auto"/>
        <w:jc w:val="both"/>
        <w:rPr>
          <w:sz w:val="24"/>
          <w:szCs w:val="24"/>
        </w:rPr>
      </w:pPr>
      <w:r w:rsidRPr="009B7BB6">
        <w:rPr>
          <w:b/>
          <w:sz w:val="24"/>
          <w:szCs w:val="24"/>
        </w:rPr>
        <w:t>The Multiplication:</w:t>
      </w:r>
      <w:r w:rsidRPr="009B7BB6">
        <w:rPr>
          <w:sz w:val="24"/>
          <w:szCs w:val="24"/>
        </w:rPr>
        <w:t xml:space="preserve"> A Growth in the Body: Growing Up is in Genesis 21:8, 20; 25:27; 38:11, 14; Exodus 2:10, 11; Judges 13:24; Ruth 1:13; 1</w:t>
      </w:r>
      <w:r w:rsidRPr="009B7BB6">
        <w:rPr>
          <w:sz w:val="24"/>
          <w:szCs w:val="24"/>
          <w:vertAlign w:val="superscript"/>
        </w:rPr>
        <w:t>st</w:t>
      </w:r>
      <w:r w:rsidRPr="009B7BB6">
        <w:rPr>
          <w:sz w:val="24"/>
          <w:szCs w:val="24"/>
        </w:rPr>
        <w:t xml:space="preserve"> Samuel 2:21, 26; 3:19; Isaiah 53:2; Ezekiel 16:7; Job 39:4; Daniel 8:9; Luke 1:80 [John]; 2:40, 52 [Jesus] &amp; Acts 1:1-3 [James]; Acts 1:4-7 &amp; Proverbs 8:22-25 [Stephen].  </w:t>
      </w:r>
    </w:p>
    <w:p w:rsidR="00F3531D" w:rsidRPr="009B7BB6" w:rsidRDefault="00F3531D" w:rsidP="00F3531D">
      <w:pPr>
        <w:spacing w:line="480" w:lineRule="auto"/>
        <w:jc w:val="both"/>
        <w:rPr>
          <w:sz w:val="24"/>
          <w:szCs w:val="24"/>
        </w:rPr>
      </w:pPr>
      <w:r w:rsidRPr="009B7BB6">
        <w:rPr>
          <w:sz w:val="24"/>
          <w:szCs w:val="24"/>
        </w:rPr>
        <w:t>Swelling Up is in Numbers 5:21, 22, 27 &amp; Acts 28:6. Hair Growing is in Judges 16:22; 2</w:t>
      </w:r>
      <w:r w:rsidRPr="009B7BB6">
        <w:rPr>
          <w:sz w:val="24"/>
          <w:szCs w:val="24"/>
          <w:vertAlign w:val="superscript"/>
        </w:rPr>
        <w:t>nd</w:t>
      </w:r>
      <w:r w:rsidRPr="009B7BB6">
        <w:rPr>
          <w:sz w:val="24"/>
          <w:szCs w:val="24"/>
        </w:rPr>
        <w:t xml:space="preserve"> Samuel 10:5 &amp; 1</w:t>
      </w:r>
      <w:r w:rsidRPr="009B7BB6">
        <w:rPr>
          <w:sz w:val="24"/>
          <w:szCs w:val="24"/>
          <w:vertAlign w:val="superscript"/>
        </w:rPr>
        <w:t>st</w:t>
      </w:r>
      <w:r w:rsidRPr="009B7BB6">
        <w:rPr>
          <w:sz w:val="24"/>
          <w:szCs w:val="24"/>
        </w:rPr>
        <w:t xml:space="preserve"> Chronicles 19:5. </w:t>
      </w:r>
    </w:p>
    <w:p w:rsidR="00F3531D" w:rsidRPr="009B7BB6" w:rsidRDefault="00F3531D" w:rsidP="00F3531D">
      <w:pPr>
        <w:spacing w:line="480" w:lineRule="auto"/>
        <w:jc w:val="both"/>
        <w:rPr>
          <w:sz w:val="24"/>
          <w:szCs w:val="24"/>
        </w:rPr>
      </w:pPr>
      <w:r w:rsidRPr="009B7BB6">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F3531D" w:rsidRPr="009B7BB6" w:rsidRDefault="00F3531D" w:rsidP="00F3531D">
      <w:pPr>
        <w:spacing w:line="480" w:lineRule="auto"/>
        <w:jc w:val="both"/>
        <w:rPr>
          <w:sz w:val="24"/>
          <w:szCs w:val="24"/>
        </w:rPr>
      </w:pPr>
      <w:r w:rsidRPr="009B7BB6">
        <w:rPr>
          <w:sz w:val="24"/>
          <w:szCs w:val="24"/>
        </w:rPr>
        <w:t xml:space="preserve">The Growth of Things: The Growth in Wealth is in Genesis 26:13; 30:30, 43; Proverbs 11:24; 14:4; Ecclesiastes 5:11 &amp; Matthew 20:10. The Increase in the Flood because of Sexual Corruption is in Genesis 7:17, 18, 19. </w:t>
      </w:r>
    </w:p>
    <w:p w:rsidR="00F3531D" w:rsidRPr="009B7BB6" w:rsidRDefault="00F3531D" w:rsidP="00F3531D">
      <w:pPr>
        <w:spacing w:line="480" w:lineRule="auto"/>
        <w:jc w:val="both"/>
        <w:rPr>
          <w:sz w:val="24"/>
          <w:szCs w:val="24"/>
        </w:rPr>
      </w:pPr>
      <w:r w:rsidRPr="009B7BB6">
        <w:rPr>
          <w:sz w:val="24"/>
          <w:szCs w:val="24"/>
        </w:rPr>
        <w:t xml:space="preserve">The Growth in Proclamation is in Matthew 20:31; Mark 7:36; Philippians 1:12; Colossians 1:6; Acts 6:7; 7:1-53; 12:24; 19:20. </w:t>
      </w:r>
    </w:p>
    <w:p w:rsidR="00F3531D" w:rsidRPr="009B7BB6" w:rsidRDefault="00F3531D" w:rsidP="00F3531D">
      <w:pPr>
        <w:spacing w:line="480" w:lineRule="auto"/>
        <w:jc w:val="both"/>
        <w:rPr>
          <w:sz w:val="24"/>
          <w:szCs w:val="24"/>
        </w:rPr>
      </w:pPr>
      <w:r w:rsidRPr="009B7BB6">
        <w:rPr>
          <w:sz w:val="24"/>
          <w:szCs w:val="24"/>
        </w:rPr>
        <w:t>The Growth in Grace is in Proverbs 1:5; 4:18; John 3:30; Romans 5:9, 15, 17, 20; 6:1; 2</w:t>
      </w:r>
      <w:r w:rsidRPr="009B7BB6">
        <w:rPr>
          <w:sz w:val="24"/>
          <w:szCs w:val="24"/>
          <w:vertAlign w:val="superscript"/>
        </w:rPr>
        <w:t>nd</w:t>
      </w:r>
      <w:r w:rsidRPr="009B7BB6">
        <w:rPr>
          <w:sz w:val="24"/>
          <w:szCs w:val="24"/>
        </w:rPr>
        <w:t xml:space="preserve"> Corinthians 10:15; Ephesians 4:15; 1</w:t>
      </w:r>
      <w:r w:rsidRPr="009B7BB6">
        <w:rPr>
          <w:sz w:val="24"/>
          <w:szCs w:val="24"/>
          <w:vertAlign w:val="superscript"/>
        </w:rPr>
        <w:t>st</w:t>
      </w:r>
      <w:r w:rsidRPr="009B7BB6">
        <w:rPr>
          <w:sz w:val="24"/>
          <w:szCs w:val="24"/>
        </w:rPr>
        <w:t xml:space="preserve"> Thessalonians 4:1; 2</w:t>
      </w:r>
      <w:r w:rsidRPr="009B7BB6">
        <w:rPr>
          <w:sz w:val="24"/>
          <w:szCs w:val="24"/>
          <w:vertAlign w:val="superscript"/>
        </w:rPr>
        <w:t>nd</w:t>
      </w:r>
      <w:r w:rsidRPr="009B7BB6">
        <w:rPr>
          <w:sz w:val="24"/>
          <w:szCs w:val="24"/>
        </w:rPr>
        <w:t xml:space="preserve"> Thessalonians 1:3; 3:12; 4:10; Philippians 1:25; Colossians 1:10; 1</w:t>
      </w:r>
      <w:r w:rsidRPr="009B7BB6">
        <w:rPr>
          <w:sz w:val="24"/>
          <w:szCs w:val="24"/>
          <w:vertAlign w:val="superscript"/>
        </w:rPr>
        <w:t>st</w:t>
      </w:r>
      <w:r w:rsidRPr="009B7BB6">
        <w:rPr>
          <w:sz w:val="24"/>
          <w:szCs w:val="24"/>
        </w:rPr>
        <w:t xml:space="preserve"> Peter 2:2; 2</w:t>
      </w:r>
      <w:r w:rsidRPr="009B7BB6">
        <w:rPr>
          <w:sz w:val="24"/>
          <w:szCs w:val="24"/>
          <w:vertAlign w:val="superscript"/>
        </w:rPr>
        <w:t>nd</w:t>
      </w:r>
      <w:r w:rsidRPr="009B7BB6">
        <w:rPr>
          <w:sz w:val="24"/>
          <w:szCs w:val="24"/>
        </w:rPr>
        <w:t xml:space="preserve"> Peter 3:18 &amp; Luke 17:5; 18:30. </w:t>
      </w:r>
    </w:p>
    <w:p w:rsidR="00F3531D" w:rsidRPr="009B7BB6" w:rsidRDefault="00F3531D" w:rsidP="00F3531D">
      <w:pPr>
        <w:spacing w:line="480" w:lineRule="auto"/>
        <w:jc w:val="both"/>
        <w:rPr>
          <w:sz w:val="24"/>
          <w:szCs w:val="24"/>
        </w:rPr>
      </w:pPr>
      <w:r w:rsidRPr="009B7BB6">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F3531D" w:rsidRPr="009B7BB6" w:rsidRDefault="00F3531D" w:rsidP="00F3531D">
      <w:pPr>
        <w:spacing w:line="480" w:lineRule="auto"/>
        <w:jc w:val="both"/>
        <w:rPr>
          <w:sz w:val="24"/>
          <w:szCs w:val="24"/>
        </w:rPr>
      </w:pPr>
      <w:r w:rsidRPr="009B7BB6">
        <w:rPr>
          <w:sz w:val="24"/>
          <w:szCs w:val="24"/>
        </w:rPr>
        <w:t>The Growth of Groups: Multiply is in Genesis 1:28, 22; 9:7; 12: Jeremiah 29:6 &amp; Nahum 3:15. This should always be done in a Divine Union and not a Sexual Union that becomes Saintly Christian Lords [Ladies] in Ephesians 5:3; 2</w:t>
      </w:r>
      <w:r w:rsidRPr="009B7BB6">
        <w:rPr>
          <w:sz w:val="24"/>
          <w:szCs w:val="24"/>
          <w:vertAlign w:val="superscript"/>
        </w:rPr>
        <w:t>nd</w:t>
      </w:r>
      <w:r w:rsidRPr="009B7BB6">
        <w:rPr>
          <w:sz w:val="24"/>
          <w:szCs w:val="24"/>
        </w:rPr>
        <w:t xml:space="preserve"> Timothy 2:19 &amp; 1</w:t>
      </w:r>
      <w:r w:rsidRPr="009B7BB6">
        <w:rPr>
          <w:sz w:val="24"/>
          <w:szCs w:val="24"/>
          <w:vertAlign w:val="superscript"/>
        </w:rPr>
        <w:t>st</w:t>
      </w:r>
      <w:r w:rsidRPr="009B7BB6">
        <w:rPr>
          <w:sz w:val="24"/>
          <w:szCs w:val="24"/>
        </w:rPr>
        <w:t xml:space="preserve"> Corinthians 6:2. </w:t>
      </w:r>
    </w:p>
    <w:p w:rsidR="00F3531D" w:rsidRPr="009B7BB6" w:rsidRDefault="00F3531D" w:rsidP="00F3531D">
      <w:pPr>
        <w:spacing w:line="480" w:lineRule="auto"/>
        <w:jc w:val="both"/>
        <w:rPr>
          <w:sz w:val="24"/>
          <w:szCs w:val="24"/>
        </w:rPr>
      </w:pPr>
      <w:r w:rsidRPr="009B7BB6">
        <w:rPr>
          <w:sz w:val="24"/>
          <w:szCs w:val="24"/>
        </w:rPr>
        <w:t>The Father Stephen Multiplies People is in Genesis 16:10; 17:2, 20; 26:24; Leviticus 26:9; Deuteronomy 1:11; 6:3; 7:13; 8:1; 13:17; 30:5; Joshua 24:3; 2</w:t>
      </w:r>
      <w:r w:rsidRPr="009B7BB6">
        <w:rPr>
          <w:sz w:val="24"/>
          <w:szCs w:val="24"/>
          <w:vertAlign w:val="superscript"/>
        </w:rPr>
        <w:t>nd</w:t>
      </w:r>
      <w:r w:rsidRPr="009B7BB6">
        <w:rPr>
          <w:sz w:val="24"/>
          <w:szCs w:val="24"/>
        </w:rPr>
        <w:t xml:space="preserve"> Samuel 24:3; 1</w:t>
      </w:r>
      <w:r w:rsidRPr="009B7BB6">
        <w:rPr>
          <w:sz w:val="24"/>
          <w:szCs w:val="24"/>
          <w:vertAlign w:val="superscript"/>
        </w:rPr>
        <w:t>st</w:t>
      </w:r>
      <w:r w:rsidRPr="009B7BB6">
        <w:rPr>
          <w:sz w:val="24"/>
          <w:szCs w:val="24"/>
        </w:rPr>
        <w:t xml:space="preserve"> Chronicles 21:3; Psalms 107:38; Ezekiel 36:10, 11, 37; 37:26; Jeremiah 30:19; Isaiah 9:3; 26:15; 51:2; Hebrews 6:14 &amp; Acts 13:17; 17:23-29. </w:t>
      </w:r>
    </w:p>
    <w:p w:rsidR="00F3531D" w:rsidRPr="009B7BB6" w:rsidRDefault="00F3531D" w:rsidP="00F3531D">
      <w:pPr>
        <w:spacing w:line="480" w:lineRule="auto"/>
        <w:jc w:val="both"/>
        <w:rPr>
          <w:sz w:val="24"/>
          <w:szCs w:val="24"/>
        </w:rPr>
      </w:pPr>
      <w:r w:rsidRPr="009B7BB6">
        <w:rPr>
          <w:sz w:val="24"/>
          <w:szCs w:val="24"/>
        </w:rPr>
        <w:t>The People Multiplying is in Genesis 6:1; 47:27; Exodus 1:7, 12, 20; Deuteronomy 26:5; 2</w:t>
      </w:r>
      <w:r w:rsidRPr="009B7BB6">
        <w:rPr>
          <w:sz w:val="24"/>
          <w:szCs w:val="24"/>
          <w:vertAlign w:val="superscript"/>
        </w:rPr>
        <w:t>nd</w:t>
      </w:r>
      <w:r w:rsidRPr="009B7BB6">
        <w:rPr>
          <w:sz w:val="24"/>
          <w:szCs w:val="24"/>
        </w:rPr>
        <w:t xml:space="preserve"> Samuel 15:12; 1</w:t>
      </w:r>
      <w:r w:rsidRPr="009B7BB6">
        <w:rPr>
          <w:sz w:val="24"/>
          <w:szCs w:val="24"/>
          <w:vertAlign w:val="superscript"/>
        </w:rPr>
        <w:t>st</w:t>
      </w:r>
      <w:r w:rsidRPr="009B7BB6">
        <w:rPr>
          <w:sz w:val="24"/>
          <w:szCs w:val="24"/>
        </w:rPr>
        <w:t xml:space="preserve"> Chronicles 4:38; Ezekiel 36:11; Jeremiah 3:16; 23:3 Hosea 4:7; Nahum 3:16 &amp; Acts 7:17. The Growth of the Church Kingdom is in Ephesians 2:21; 4:16; Colossians 2:19; 1</w:t>
      </w:r>
      <w:r w:rsidRPr="009B7BB6">
        <w:rPr>
          <w:sz w:val="24"/>
          <w:szCs w:val="24"/>
          <w:vertAlign w:val="superscript"/>
        </w:rPr>
        <w:t>st</w:t>
      </w:r>
      <w:r w:rsidRPr="009B7BB6">
        <w:rPr>
          <w:sz w:val="24"/>
          <w:szCs w:val="24"/>
        </w:rPr>
        <w:t xml:space="preserve"> Corinthians 3:6-7; Romans 11:12 &amp; Acts 16:5.       </w:t>
      </w:r>
    </w:p>
    <w:p w:rsidR="00F3531D" w:rsidRPr="009B7BB6" w:rsidRDefault="00F3531D" w:rsidP="00F3531D">
      <w:pPr>
        <w:spacing w:line="480" w:lineRule="auto"/>
        <w:jc w:val="center"/>
        <w:rPr>
          <w:b/>
          <w:sz w:val="24"/>
          <w:szCs w:val="24"/>
        </w:rPr>
      </w:pPr>
      <w:r w:rsidRPr="009B7BB6">
        <w:rPr>
          <w:b/>
          <w:sz w:val="24"/>
          <w:szCs w:val="24"/>
        </w:rPr>
        <w:t>THE CONQUER</w:t>
      </w:r>
      <w:r w:rsidR="000179BD" w:rsidRPr="009B7BB6">
        <w:rPr>
          <w:b/>
          <w:sz w:val="24"/>
          <w:szCs w:val="24"/>
        </w:rPr>
        <w:t>O</w:t>
      </w:r>
      <w:r w:rsidRPr="009B7BB6">
        <w:rPr>
          <w:b/>
          <w:sz w:val="24"/>
          <w:szCs w:val="24"/>
        </w:rPr>
        <w:t>RING SUBTRACTING FACTOR</w:t>
      </w:r>
    </w:p>
    <w:p w:rsidR="00F3531D" w:rsidRPr="009B7BB6" w:rsidRDefault="00F3531D" w:rsidP="00F3531D">
      <w:pPr>
        <w:spacing w:line="480" w:lineRule="auto"/>
        <w:jc w:val="both"/>
        <w:rPr>
          <w:sz w:val="24"/>
          <w:szCs w:val="24"/>
        </w:rPr>
      </w:pPr>
      <w:r w:rsidRPr="009B7BB6">
        <w:rPr>
          <w:b/>
          <w:sz w:val="24"/>
          <w:szCs w:val="24"/>
        </w:rPr>
        <w:t>The Subtraction:</w:t>
      </w:r>
      <w:r w:rsidRPr="009B7BB6">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F3531D" w:rsidRPr="009B7BB6" w:rsidRDefault="00F3531D" w:rsidP="00F3531D">
      <w:pPr>
        <w:spacing w:line="480" w:lineRule="auto"/>
        <w:jc w:val="both"/>
        <w:rPr>
          <w:sz w:val="24"/>
          <w:szCs w:val="24"/>
        </w:rPr>
      </w:pPr>
      <w:r w:rsidRPr="009B7BB6">
        <w:rPr>
          <w:sz w:val="24"/>
          <w:szCs w:val="24"/>
        </w:rPr>
        <w:t xml:space="preserve">Subtracting from the Father Stephen is in Deuteronomy 4:2; 12:32; Jeremiah 26:2; Ecclesiastes 3:14 &amp; Revelation 22:19. Subtracting from People is in Judges 21:3 &amp; Matthew 13:12. </w:t>
      </w:r>
    </w:p>
    <w:p w:rsidR="00F3531D" w:rsidRPr="009B7BB6" w:rsidRDefault="00F3531D" w:rsidP="00F3531D">
      <w:pPr>
        <w:spacing w:line="480" w:lineRule="auto"/>
        <w:jc w:val="center"/>
        <w:rPr>
          <w:b/>
          <w:sz w:val="24"/>
          <w:szCs w:val="24"/>
        </w:rPr>
      </w:pPr>
      <w:r w:rsidRPr="009B7BB6">
        <w:rPr>
          <w:b/>
          <w:sz w:val="24"/>
          <w:szCs w:val="24"/>
        </w:rPr>
        <w:t>THE CONQUER</w:t>
      </w:r>
      <w:r w:rsidR="000179BD" w:rsidRPr="009B7BB6">
        <w:rPr>
          <w:b/>
          <w:sz w:val="24"/>
          <w:szCs w:val="24"/>
        </w:rPr>
        <w:t>O</w:t>
      </w:r>
      <w:r w:rsidRPr="009B7BB6">
        <w:rPr>
          <w:b/>
          <w:sz w:val="24"/>
          <w:szCs w:val="24"/>
        </w:rPr>
        <w:t>RING ADDING FACTOR</w:t>
      </w:r>
    </w:p>
    <w:p w:rsidR="00F3531D" w:rsidRPr="009B7BB6" w:rsidRDefault="00F3531D" w:rsidP="00F3531D">
      <w:pPr>
        <w:spacing w:line="480" w:lineRule="auto"/>
        <w:jc w:val="both"/>
        <w:rPr>
          <w:sz w:val="24"/>
          <w:szCs w:val="24"/>
        </w:rPr>
      </w:pPr>
      <w:r w:rsidRPr="009B7BB6">
        <w:rPr>
          <w:b/>
          <w:sz w:val="24"/>
          <w:szCs w:val="24"/>
        </w:rPr>
        <w:t xml:space="preserve">The Addition: </w:t>
      </w:r>
      <w:r w:rsidRPr="009B7BB6">
        <w:rPr>
          <w:sz w:val="24"/>
          <w:szCs w:val="24"/>
        </w:rPr>
        <w:t>Adding to the Father Stephen is in Deuteronomy 4:2; 5:22; 12:32; Proverbs 30:6; Ecclesiastes 3:14; Jeremiah 36:32 &amp; Acts 5:38-39. Adding to Man’s Work is in Job 40:5; Galatians 2:6; 3:15. Adding People is in Genesis 30:24; 2</w:t>
      </w:r>
      <w:r w:rsidRPr="009B7BB6">
        <w:rPr>
          <w:sz w:val="24"/>
          <w:szCs w:val="24"/>
          <w:vertAlign w:val="superscript"/>
        </w:rPr>
        <w:t>nd</w:t>
      </w:r>
      <w:r w:rsidRPr="009B7BB6">
        <w:rPr>
          <w:sz w:val="24"/>
          <w:szCs w:val="24"/>
        </w:rPr>
        <w:t xml:space="preserve"> Samuel 24:3; 1</w:t>
      </w:r>
      <w:r w:rsidRPr="009B7BB6">
        <w:rPr>
          <w:sz w:val="24"/>
          <w:szCs w:val="24"/>
          <w:vertAlign w:val="superscript"/>
        </w:rPr>
        <w:t>st</w:t>
      </w:r>
      <w:r w:rsidRPr="009B7BB6">
        <w:rPr>
          <w:sz w:val="24"/>
          <w:szCs w:val="24"/>
        </w:rPr>
        <w:t xml:space="preserve"> Chronicles 21:3 &amp; Acts 2:41, 47; 5:14; 6:7. Adding Blessing is in 2</w:t>
      </w:r>
      <w:r w:rsidRPr="009B7BB6">
        <w:rPr>
          <w:sz w:val="24"/>
          <w:szCs w:val="24"/>
          <w:vertAlign w:val="superscript"/>
        </w:rPr>
        <w:t>nd</w:t>
      </w:r>
      <w:r w:rsidRPr="009B7BB6">
        <w:rPr>
          <w:sz w:val="24"/>
          <w:szCs w:val="24"/>
        </w:rPr>
        <w:t xml:space="preserve"> Samuel 12:8; 2</w:t>
      </w:r>
      <w:r w:rsidRPr="009B7BB6">
        <w:rPr>
          <w:sz w:val="24"/>
          <w:szCs w:val="24"/>
          <w:vertAlign w:val="superscript"/>
        </w:rPr>
        <w:t>nd</w:t>
      </w:r>
      <w:r w:rsidRPr="009B7BB6">
        <w:rPr>
          <w:sz w:val="24"/>
          <w:szCs w:val="24"/>
        </w:rPr>
        <w:t xml:space="preserve"> Kings 20:6; Isaiah 38:5; Daniel 4:36; Matthew 6:33; 13:12; 25:29; Mark 4:24, 25; 2</w:t>
      </w:r>
      <w:r w:rsidRPr="009B7BB6">
        <w:rPr>
          <w:sz w:val="24"/>
          <w:szCs w:val="24"/>
          <w:vertAlign w:val="superscript"/>
        </w:rPr>
        <w:t>nd</w:t>
      </w:r>
      <w:r w:rsidRPr="009B7BB6">
        <w:rPr>
          <w:sz w:val="24"/>
          <w:szCs w:val="24"/>
        </w:rPr>
        <w:t xml:space="preserve"> Peter 1:5-7 &amp; Luke 8:18; 12:31; 19:26. Adding Sexuality is in 1</w:t>
      </w:r>
      <w:r w:rsidRPr="009B7BB6">
        <w:rPr>
          <w:sz w:val="24"/>
          <w:szCs w:val="24"/>
          <w:vertAlign w:val="superscript"/>
        </w:rPr>
        <w:t>st</w:t>
      </w:r>
      <w:r w:rsidRPr="009B7BB6">
        <w:rPr>
          <w:sz w:val="24"/>
          <w:szCs w:val="24"/>
        </w:rPr>
        <w:t xml:space="preserve"> Kings 12:11, 14 &amp; Matthew 5:37, 40. </w:t>
      </w:r>
    </w:p>
    <w:p w:rsidR="00F3531D" w:rsidRPr="009B7BB6" w:rsidRDefault="00F3531D" w:rsidP="00F3531D">
      <w:pPr>
        <w:spacing w:line="480" w:lineRule="auto"/>
        <w:jc w:val="both"/>
        <w:rPr>
          <w:sz w:val="24"/>
          <w:szCs w:val="24"/>
        </w:rPr>
      </w:pPr>
      <w:r w:rsidRPr="009B7BB6">
        <w:rPr>
          <w:sz w:val="24"/>
          <w:szCs w:val="24"/>
        </w:rPr>
        <w:t>United with the Father Stephen is in Isaiah 56:6; Jeremiah 50:5; Zechariah 2:11; Romans 6:5 &amp; 1</w:t>
      </w:r>
      <w:r w:rsidRPr="009B7BB6">
        <w:rPr>
          <w:sz w:val="24"/>
          <w:szCs w:val="24"/>
          <w:vertAlign w:val="superscript"/>
        </w:rPr>
        <w:t>st</w:t>
      </w:r>
      <w:r w:rsidRPr="009B7BB6">
        <w:rPr>
          <w:sz w:val="24"/>
          <w:szCs w:val="24"/>
        </w:rPr>
        <w:t xml:space="preserve"> Corinthians 6:17. </w:t>
      </w:r>
    </w:p>
    <w:p w:rsidR="00F3531D" w:rsidRPr="009B7BB6" w:rsidRDefault="00F3531D" w:rsidP="00F3531D">
      <w:pPr>
        <w:spacing w:line="480" w:lineRule="auto"/>
        <w:jc w:val="both"/>
        <w:rPr>
          <w:sz w:val="24"/>
          <w:szCs w:val="24"/>
        </w:rPr>
      </w:pPr>
      <w:r w:rsidRPr="009B7BB6">
        <w:rPr>
          <w:sz w:val="24"/>
          <w:szCs w:val="24"/>
        </w:rPr>
        <w:t>United with Other Creatures: Nations United is in Judges 20:11; 2</w:t>
      </w:r>
      <w:r w:rsidRPr="009B7BB6">
        <w:rPr>
          <w:sz w:val="24"/>
          <w:szCs w:val="24"/>
          <w:vertAlign w:val="superscript"/>
        </w:rPr>
        <w:t>nd</w:t>
      </w:r>
      <w:r w:rsidRPr="009B7BB6">
        <w:rPr>
          <w:sz w:val="24"/>
          <w:szCs w:val="24"/>
        </w:rPr>
        <w:t xml:space="preserve"> Chronicles 30:12; Psalms 122:3; Ezekiel 37:16-22; Daniel 11:34; Hosea 1:11 &amp; Zechariah 11:7, 14. </w:t>
      </w:r>
    </w:p>
    <w:p w:rsidR="00F3531D" w:rsidRPr="009B7BB6" w:rsidRDefault="00F3531D" w:rsidP="00F3531D">
      <w:pPr>
        <w:spacing w:line="480" w:lineRule="auto"/>
        <w:jc w:val="both"/>
        <w:rPr>
          <w:sz w:val="24"/>
          <w:szCs w:val="24"/>
        </w:rPr>
      </w:pPr>
      <w:r w:rsidRPr="009B7BB6">
        <w:rPr>
          <w:sz w:val="24"/>
          <w:szCs w:val="24"/>
        </w:rPr>
        <w:t>Individuals United is in Genesis 29:34; 44:30; 2</w:t>
      </w:r>
      <w:r w:rsidRPr="009B7BB6">
        <w:rPr>
          <w:sz w:val="24"/>
          <w:szCs w:val="24"/>
          <w:vertAlign w:val="superscript"/>
        </w:rPr>
        <w:t>nd</w:t>
      </w:r>
      <w:r w:rsidRPr="009B7BB6">
        <w:rPr>
          <w:sz w:val="24"/>
          <w:szCs w:val="24"/>
        </w:rPr>
        <w:t xml:space="preserve"> Corinthians 6:14 &amp; Luke 15:15; 16:13. Joined to the Church is in Ephesians 2:21; 4:16; Colossians 2:2; Romans 11:17, 19, 23, 24 &amp; Acts 5:13; 9:26; 17:4. </w:t>
      </w:r>
    </w:p>
    <w:p w:rsidR="00F3531D" w:rsidRPr="009B7BB6" w:rsidRDefault="00F3531D" w:rsidP="00F3531D">
      <w:pPr>
        <w:spacing w:line="480" w:lineRule="auto"/>
        <w:jc w:val="center"/>
        <w:rPr>
          <w:b/>
          <w:sz w:val="24"/>
          <w:szCs w:val="24"/>
        </w:rPr>
      </w:pPr>
      <w:r w:rsidRPr="009B7BB6">
        <w:rPr>
          <w:b/>
          <w:sz w:val="24"/>
          <w:szCs w:val="24"/>
        </w:rPr>
        <w:t>THE SEXUAL FACTOR VERSES THE DIVINE FACTOR</w:t>
      </w:r>
    </w:p>
    <w:p w:rsidR="00F3531D" w:rsidRPr="009B7BB6" w:rsidRDefault="00F3531D" w:rsidP="00F3531D">
      <w:pPr>
        <w:spacing w:line="480" w:lineRule="auto"/>
        <w:jc w:val="both"/>
        <w:rPr>
          <w:sz w:val="24"/>
          <w:szCs w:val="24"/>
        </w:rPr>
      </w:pPr>
      <w:r w:rsidRPr="009B7BB6">
        <w:rPr>
          <w:sz w:val="24"/>
          <w:szCs w:val="24"/>
        </w:rPr>
        <w:t>Sexual Union verses a Divine Union: The Teaching: Divine Union into One Flesh is in Genesis 2:24; Matthew 19:5-6; Mark 10:7-9; 1</w:t>
      </w:r>
      <w:r w:rsidRPr="009B7BB6">
        <w:rPr>
          <w:sz w:val="24"/>
          <w:szCs w:val="24"/>
          <w:vertAlign w:val="superscript"/>
        </w:rPr>
        <w:t>st</w:t>
      </w:r>
      <w:r w:rsidRPr="009B7BB6">
        <w:rPr>
          <w:sz w:val="24"/>
          <w:szCs w:val="24"/>
        </w:rPr>
        <w:t xml:space="preserve"> Corinthians 6:17 &amp; Ephesians 5:31. Sexual Union into One Flesh is in 1</w:t>
      </w:r>
      <w:r w:rsidRPr="009B7BB6">
        <w:rPr>
          <w:sz w:val="24"/>
          <w:szCs w:val="24"/>
          <w:vertAlign w:val="superscript"/>
        </w:rPr>
        <w:t>st</w:t>
      </w:r>
      <w:r w:rsidRPr="009B7BB6">
        <w:rPr>
          <w:sz w:val="24"/>
          <w:szCs w:val="24"/>
        </w:rPr>
        <w:t xml:space="preserve"> Corinthians 6:16. </w:t>
      </w:r>
    </w:p>
    <w:p w:rsidR="00F3531D" w:rsidRPr="009B7BB6" w:rsidRDefault="00F3531D" w:rsidP="00F3531D">
      <w:pPr>
        <w:spacing w:line="480" w:lineRule="auto"/>
        <w:jc w:val="both"/>
        <w:rPr>
          <w:sz w:val="24"/>
          <w:szCs w:val="24"/>
        </w:rPr>
      </w:pPr>
      <w:r w:rsidRPr="009B7BB6">
        <w:rPr>
          <w:sz w:val="24"/>
          <w:szCs w:val="24"/>
        </w:rPr>
        <w:t>Divine Cleanness is in 2</w:t>
      </w:r>
      <w:r w:rsidRPr="009B7BB6">
        <w:rPr>
          <w:sz w:val="24"/>
          <w:szCs w:val="24"/>
          <w:vertAlign w:val="superscript"/>
        </w:rPr>
        <w:t>nd</w:t>
      </w:r>
      <w:r w:rsidRPr="009B7BB6">
        <w:rPr>
          <w:sz w:val="24"/>
          <w:szCs w:val="24"/>
        </w:rPr>
        <w:t xml:space="preserve"> Peter 1:4 &amp; Acts 17:28-30. Sexual Uncleanness is in Leviticus 15:18, 24, 33; 18:19; 20:18 &amp; Ezekiel 18:6; 22:10. </w:t>
      </w:r>
    </w:p>
    <w:p w:rsidR="00F3531D" w:rsidRPr="009B7BB6" w:rsidRDefault="00F3531D" w:rsidP="00F3531D">
      <w:pPr>
        <w:spacing w:line="480" w:lineRule="auto"/>
        <w:jc w:val="both"/>
        <w:rPr>
          <w:sz w:val="24"/>
          <w:szCs w:val="24"/>
        </w:rPr>
      </w:pPr>
      <w:r w:rsidRPr="009B7BB6">
        <w:rPr>
          <w:sz w:val="24"/>
          <w:szCs w:val="24"/>
        </w:rPr>
        <w:t xml:space="preserve">Divine Laws about a Divine Union is in Exodus 22:16; Leviticus 19:20 &amp; Deuteronomy 22:23, 28. Sexual Laws about a Sexual Union is in Leviticus 18:22, 23; 20:13, 15, 16; Numbers 4:13; 5:20 &amp; Deuteronomy 22:13-21, 22. </w:t>
      </w:r>
    </w:p>
    <w:p w:rsidR="00F3531D" w:rsidRPr="009B7BB6" w:rsidRDefault="00F3531D" w:rsidP="00F3531D">
      <w:pPr>
        <w:spacing w:line="480" w:lineRule="auto"/>
        <w:jc w:val="both"/>
        <w:rPr>
          <w:sz w:val="24"/>
          <w:szCs w:val="24"/>
        </w:rPr>
      </w:pPr>
      <w:r w:rsidRPr="009B7BB6">
        <w:rPr>
          <w:sz w:val="24"/>
          <w:szCs w:val="24"/>
        </w:rPr>
        <w:t>Sexual Relationships Forbidden, such as Incest is in Leviticus 18:1-30 &amp; Deuteronomy 22:13-30. Incest is Strictly Forbidden is in Genesis 19:31-36; 35:22; 49:4; Leviticus 20:11, 12, 17, 19, 20, 21; Deuteronomy 27:20; 2</w:t>
      </w:r>
      <w:r w:rsidRPr="009B7BB6">
        <w:rPr>
          <w:sz w:val="24"/>
          <w:szCs w:val="24"/>
          <w:vertAlign w:val="superscript"/>
        </w:rPr>
        <w:t>nd</w:t>
      </w:r>
      <w:r w:rsidRPr="009B7BB6">
        <w:rPr>
          <w:sz w:val="24"/>
          <w:szCs w:val="24"/>
        </w:rPr>
        <w:t xml:space="preserve"> Samuel 16:22; 1</w:t>
      </w:r>
      <w:r w:rsidRPr="009B7BB6">
        <w:rPr>
          <w:sz w:val="24"/>
          <w:szCs w:val="24"/>
          <w:vertAlign w:val="superscript"/>
        </w:rPr>
        <w:t>st</w:t>
      </w:r>
      <w:r w:rsidRPr="009B7BB6">
        <w:rPr>
          <w:sz w:val="24"/>
          <w:szCs w:val="24"/>
        </w:rPr>
        <w:t xml:space="preserve"> Chronicles 5:1; Ezekiel 22:10, 11; Amos 2:7 &amp; 1</w:t>
      </w:r>
      <w:r w:rsidRPr="009B7BB6">
        <w:rPr>
          <w:sz w:val="24"/>
          <w:szCs w:val="24"/>
          <w:vertAlign w:val="superscript"/>
        </w:rPr>
        <w:t>st</w:t>
      </w:r>
      <w:r w:rsidRPr="009B7BB6">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F3531D" w:rsidRPr="009B7BB6" w:rsidRDefault="00F3531D" w:rsidP="00F3531D">
      <w:pPr>
        <w:spacing w:line="480" w:lineRule="auto"/>
        <w:jc w:val="both"/>
        <w:rPr>
          <w:sz w:val="24"/>
          <w:szCs w:val="24"/>
        </w:rPr>
      </w:pPr>
      <w:r w:rsidRPr="009B7BB6">
        <w:rPr>
          <w:sz w:val="24"/>
          <w:szCs w:val="24"/>
        </w:rPr>
        <w:t>Divine Unions Authorized is in Deuteronomy 25:5; 21:10, 13. Sexual Unions may be Allowed is in Genesis 4:1. An Actual Sexual Union: Potential of a Sexual Union is in Genesis 26:10; Job 31:10 &amp; 2</w:t>
      </w:r>
      <w:r w:rsidRPr="009B7BB6">
        <w:rPr>
          <w:sz w:val="24"/>
          <w:szCs w:val="24"/>
          <w:vertAlign w:val="superscript"/>
        </w:rPr>
        <w:t>nd</w:t>
      </w:r>
      <w:r w:rsidRPr="009B7BB6">
        <w:rPr>
          <w:sz w:val="24"/>
          <w:szCs w:val="24"/>
        </w:rPr>
        <w:t xml:space="preserve"> Samuel 12:11. Marital Divine Unions Intended &amp; Authorized is in Genesis 16:2; 29:21; 39:7, 12, 14; Judges 15:1 &amp; 2</w:t>
      </w:r>
      <w:r w:rsidRPr="009B7BB6">
        <w:rPr>
          <w:sz w:val="24"/>
          <w:szCs w:val="24"/>
          <w:vertAlign w:val="superscript"/>
        </w:rPr>
        <w:t>nd</w:t>
      </w:r>
      <w:r w:rsidRPr="009B7BB6">
        <w:rPr>
          <w:sz w:val="24"/>
          <w:szCs w:val="24"/>
        </w:rPr>
        <w:t xml:space="preserve"> Samuel 13:11. Homosexual Unions damned is in Genesis 19:5 &amp; Judges 19:22. Marital Sexual Unions is in Genesis 4:1 &amp; 6:4. Marital Divine Unions is in Genesis 4:2, 17, 25, 26; 16:4; 29:23, 30; 30:3, 4, 15, 16; 38:2; Ruth 4:13; 1</w:t>
      </w:r>
      <w:r w:rsidRPr="009B7BB6">
        <w:rPr>
          <w:sz w:val="24"/>
          <w:szCs w:val="24"/>
          <w:vertAlign w:val="superscript"/>
        </w:rPr>
        <w:t>st</w:t>
      </w:r>
      <w:r w:rsidRPr="009B7BB6">
        <w:rPr>
          <w:sz w:val="24"/>
          <w:szCs w:val="24"/>
        </w:rPr>
        <w:t xml:space="preserve"> Samuel 1:19; 2</w:t>
      </w:r>
      <w:r w:rsidRPr="009B7BB6">
        <w:rPr>
          <w:sz w:val="24"/>
          <w:szCs w:val="24"/>
          <w:vertAlign w:val="superscript"/>
        </w:rPr>
        <w:t>nd</w:t>
      </w:r>
      <w:r w:rsidRPr="009B7BB6">
        <w:rPr>
          <w:sz w:val="24"/>
          <w:szCs w:val="24"/>
        </w:rPr>
        <w:t xml:space="preserve"> Samuel 17:25; 1</w:t>
      </w:r>
      <w:r w:rsidRPr="009B7BB6">
        <w:rPr>
          <w:sz w:val="24"/>
          <w:szCs w:val="24"/>
          <w:vertAlign w:val="superscript"/>
        </w:rPr>
        <w:t>st</w:t>
      </w:r>
      <w:r w:rsidRPr="009B7BB6">
        <w:rPr>
          <w:sz w:val="24"/>
          <w:szCs w:val="24"/>
        </w:rPr>
        <w:t xml:space="preserve"> Chronicles 7:23 &amp; Esther 2:12. David and Bathsheba is an Unauthorized Marital Divine Union is in 2</w:t>
      </w:r>
      <w:r w:rsidRPr="009B7BB6">
        <w:rPr>
          <w:sz w:val="24"/>
          <w:szCs w:val="24"/>
          <w:vertAlign w:val="superscript"/>
        </w:rPr>
        <w:t>nd</w:t>
      </w:r>
      <w:r w:rsidRPr="009B7BB6">
        <w:rPr>
          <w:sz w:val="24"/>
          <w:szCs w:val="24"/>
        </w:rPr>
        <w:t xml:space="preserve"> Samuel 12:24. </w:t>
      </w:r>
    </w:p>
    <w:p w:rsidR="00F3531D" w:rsidRPr="009B7BB6" w:rsidRDefault="00F3531D" w:rsidP="00F3531D">
      <w:pPr>
        <w:spacing w:line="480" w:lineRule="auto"/>
        <w:jc w:val="both"/>
        <w:rPr>
          <w:sz w:val="24"/>
          <w:szCs w:val="24"/>
        </w:rPr>
      </w:pPr>
      <w:r w:rsidRPr="009B7BB6">
        <w:rPr>
          <w:sz w:val="24"/>
          <w:szCs w:val="24"/>
        </w:rPr>
        <w:t>Marital Ejaculation is in Genesis 38:8-9. Extra-Marital Sexual Unions is in Genesis 19:32-35; 35:22; 38:16-18; 1</w:t>
      </w:r>
      <w:r w:rsidRPr="009B7BB6">
        <w:rPr>
          <w:sz w:val="24"/>
          <w:szCs w:val="24"/>
          <w:vertAlign w:val="superscript"/>
        </w:rPr>
        <w:t>st</w:t>
      </w:r>
      <w:r w:rsidRPr="009B7BB6">
        <w:rPr>
          <w:sz w:val="24"/>
          <w:szCs w:val="24"/>
        </w:rPr>
        <w:t xml:space="preserve"> Samuel 2:22; 2</w:t>
      </w:r>
      <w:r w:rsidRPr="009B7BB6">
        <w:rPr>
          <w:sz w:val="24"/>
          <w:szCs w:val="24"/>
          <w:vertAlign w:val="superscript"/>
        </w:rPr>
        <w:t>nd</w:t>
      </w:r>
      <w:r w:rsidRPr="009B7BB6">
        <w:rPr>
          <w:sz w:val="24"/>
          <w:szCs w:val="24"/>
        </w:rPr>
        <w:t xml:space="preserve"> Samuel 3:7; 11:4; 16:21-22 &amp; Psalms 51: Title. Cases of Rape is in 2</w:t>
      </w:r>
      <w:r w:rsidRPr="009B7BB6">
        <w:rPr>
          <w:sz w:val="24"/>
          <w:szCs w:val="24"/>
          <w:vertAlign w:val="superscript"/>
        </w:rPr>
        <w:t>nd</w:t>
      </w:r>
      <w:r w:rsidRPr="009B7BB6">
        <w:rPr>
          <w:sz w:val="24"/>
          <w:szCs w:val="24"/>
        </w:rPr>
        <w:t xml:space="preserve"> Samuel 13:14 &amp; Genesis 34:2, 5, 7, 13, 27. </w:t>
      </w:r>
    </w:p>
    <w:p w:rsidR="00F3531D" w:rsidRPr="009B7BB6" w:rsidRDefault="00F3531D" w:rsidP="00F3531D">
      <w:pPr>
        <w:spacing w:line="480" w:lineRule="auto"/>
        <w:jc w:val="both"/>
        <w:rPr>
          <w:sz w:val="24"/>
          <w:szCs w:val="24"/>
        </w:rPr>
      </w:pPr>
      <w:r w:rsidRPr="009B7BB6">
        <w:rPr>
          <w:sz w:val="24"/>
          <w:szCs w:val="24"/>
        </w:rPr>
        <w:t>Divine Unions between Nations is in Luke 2:23 &amp; 2</w:t>
      </w:r>
      <w:r w:rsidRPr="009B7BB6">
        <w:rPr>
          <w:sz w:val="24"/>
          <w:szCs w:val="24"/>
          <w:vertAlign w:val="superscript"/>
        </w:rPr>
        <w:t>nd</w:t>
      </w:r>
      <w:r w:rsidRPr="009B7BB6">
        <w:rPr>
          <w:sz w:val="24"/>
          <w:szCs w:val="24"/>
        </w:rPr>
        <w:t xml:space="preserve"> Peter 1:4. Sexual Unions between Nations is in Jeremiah 3:2; Ezekiel 23:8, 17, 44. Animals Mating is in Genesis 30:38, 39, 41; 31:10 &amp; Job 21:10. </w:t>
      </w:r>
    </w:p>
    <w:p w:rsidR="00F3531D" w:rsidRPr="009B7BB6" w:rsidRDefault="00F3531D" w:rsidP="00F3531D">
      <w:pPr>
        <w:spacing w:line="480" w:lineRule="auto"/>
        <w:jc w:val="center"/>
        <w:rPr>
          <w:b/>
          <w:sz w:val="24"/>
          <w:szCs w:val="24"/>
        </w:rPr>
      </w:pPr>
      <w:r w:rsidRPr="009B7BB6">
        <w:rPr>
          <w:b/>
          <w:sz w:val="24"/>
          <w:szCs w:val="24"/>
        </w:rPr>
        <w:t>THE MARRIAGE FACTOR VERSES THE SINGLE FACTOR</w:t>
      </w:r>
    </w:p>
    <w:p w:rsidR="00F3531D" w:rsidRPr="009B7BB6" w:rsidRDefault="00F3531D" w:rsidP="00F3531D">
      <w:pPr>
        <w:spacing w:line="480" w:lineRule="auto"/>
        <w:jc w:val="both"/>
        <w:rPr>
          <w:sz w:val="24"/>
          <w:szCs w:val="24"/>
        </w:rPr>
      </w:pPr>
      <w:r w:rsidRPr="009B7BB6">
        <w:rPr>
          <w:sz w:val="24"/>
          <w:szCs w:val="24"/>
        </w:rPr>
        <w:t>Those who forbid Marriage and are called to be Single is in Ruth 1:12, 13; Psalms 78:63; Jeremiah 16:2; Hosea 2:2; Matthew 19:10; 1</w:t>
      </w:r>
      <w:r w:rsidRPr="009B7BB6">
        <w:rPr>
          <w:sz w:val="24"/>
          <w:szCs w:val="24"/>
          <w:vertAlign w:val="superscript"/>
        </w:rPr>
        <w:t>st</w:t>
      </w:r>
      <w:r w:rsidRPr="009B7BB6">
        <w:rPr>
          <w:sz w:val="24"/>
          <w:szCs w:val="24"/>
        </w:rPr>
        <w:t xml:space="preserve"> Corinthians 7:1, 28, 29, 38. It is Wrong to forbid Marriage if You are called to be Married in 1</w:t>
      </w:r>
      <w:r w:rsidRPr="009B7BB6">
        <w:rPr>
          <w:sz w:val="24"/>
          <w:szCs w:val="24"/>
          <w:vertAlign w:val="superscript"/>
        </w:rPr>
        <w:t>st</w:t>
      </w:r>
      <w:r w:rsidRPr="009B7BB6">
        <w:rPr>
          <w:sz w:val="24"/>
          <w:szCs w:val="24"/>
        </w:rPr>
        <w:t xml:space="preserve"> Timothy 4:3. </w:t>
      </w:r>
    </w:p>
    <w:p w:rsidR="00F3531D" w:rsidRPr="009B7BB6" w:rsidRDefault="00F3531D" w:rsidP="00F3531D">
      <w:pPr>
        <w:spacing w:line="480" w:lineRule="auto"/>
        <w:jc w:val="both"/>
        <w:rPr>
          <w:sz w:val="24"/>
          <w:szCs w:val="24"/>
        </w:rPr>
      </w:pPr>
      <w:r w:rsidRPr="009B7BB6">
        <w:rPr>
          <w:sz w:val="24"/>
          <w:szCs w:val="24"/>
        </w:rPr>
        <w:t xml:space="preserve">Marriage no more is in Matthew 22:28, 30; 24:38; Mark 12:23, 25; Revelation 18:23 &amp; Luke 17:27; 20:33, 35. </w:t>
      </w:r>
    </w:p>
    <w:p w:rsidR="00F3531D" w:rsidRPr="009B7BB6" w:rsidRDefault="00F3531D" w:rsidP="00F3531D">
      <w:pPr>
        <w:spacing w:line="480" w:lineRule="auto"/>
        <w:jc w:val="both"/>
        <w:rPr>
          <w:sz w:val="24"/>
          <w:szCs w:val="24"/>
        </w:rPr>
      </w:pPr>
      <w:r w:rsidRPr="009B7BB6">
        <w:rPr>
          <w:sz w:val="24"/>
          <w:szCs w:val="24"/>
        </w:rPr>
        <w:t>Betrothal is in Genesis 19:14; Exodus 22:16; Deuteronomy 20:7; 28:30; Song of Solomon 8:8; Hosea 2:19-20; Matthew 1:18; 2</w:t>
      </w:r>
      <w:r w:rsidRPr="009B7BB6">
        <w:rPr>
          <w:sz w:val="24"/>
          <w:szCs w:val="24"/>
          <w:vertAlign w:val="superscript"/>
        </w:rPr>
        <w:t>nd</w:t>
      </w:r>
      <w:r w:rsidRPr="009B7BB6">
        <w:rPr>
          <w:sz w:val="24"/>
          <w:szCs w:val="24"/>
        </w:rPr>
        <w:t xml:space="preserve"> Corinthians 11:2 &amp; Luke 1:27; 2:5. </w:t>
      </w:r>
    </w:p>
    <w:p w:rsidR="00F3531D" w:rsidRPr="009B7BB6" w:rsidRDefault="00F3531D" w:rsidP="00F3531D">
      <w:pPr>
        <w:spacing w:line="480" w:lineRule="auto"/>
        <w:jc w:val="both"/>
        <w:rPr>
          <w:sz w:val="24"/>
          <w:szCs w:val="24"/>
        </w:rPr>
      </w:pPr>
      <w:r w:rsidRPr="009B7BB6">
        <w:rPr>
          <w:sz w:val="24"/>
          <w:szCs w:val="24"/>
        </w:rPr>
        <w:t>The Total Absence of a Sexual Union being Unmarried is called Celibacy is in Exodus 21:3; Ezekiel 44:25; 1</w:t>
      </w:r>
      <w:r w:rsidRPr="009B7BB6">
        <w:rPr>
          <w:sz w:val="24"/>
          <w:szCs w:val="24"/>
          <w:vertAlign w:val="superscript"/>
        </w:rPr>
        <w:t>st</w:t>
      </w:r>
      <w:r w:rsidRPr="009B7BB6">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9B7BB6">
        <w:rPr>
          <w:sz w:val="24"/>
          <w:szCs w:val="24"/>
          <w:vertAlign w:val="superscript"/>
        </w:rPr>
        <w:t>nd</w:t>
      </w:r>
      <w:r w:rsidRPr="009B7BB6">
        <w:rPr>
          <w:sz w:val="24"/>
          <w:szCs w:val="24"/>
        </w:rPr>
        <w:t xml:space="preserve"> Samuel 13:2, 18; 1</w:t>
      </w:r>
      <w:r w:rsidRPr="009B7BB6">
        <w:rPr>
          <w:sz w:val="24"/>
          <w:szCs w:val="24"/>
          <w:vertAlign w:val="superscript"/>
        </w:rPr>
        <w:t>st</w:t>
      </w:r>
      <w:r w:rsidRPr="009B7BB6">
        <w:rPr>
          <w:sz w:val="24"/>
          <w:szCs w:val="24"/>
        </w:rPr>
        <w:t xml:space="preserve"> Kings 1:2; 2</w:t>
      </w:r>
      <w:r w:rsidRPr="009B7BB6">
        <w:rPr>
          <w:sz w:val="24"/>
          <w:szCs w:val="24"/>
          <w:vertAlign w:val="superscript"/>
        </w:rPr>
        <w:t>nd</w:t>
      </w:r>
      <w:r w:rsidRPr="009B7BB6">
        <w:rPr>
          <w:sz w:val="24"/>
          <w:szCs w:val="24"/>
        </w:rPr>
        <w:t xml:space="preserve"> Kings 19:21; Leviticus 21:3, 13, 14; Numbers 31:17, 18, 35; Deuteronomy 22:13-21; Judges 11:37-39; 19:24; 21:12; Esther 2:2; Psalms 45:14; Isaiah 7:14; Ezekiel 44:22; Joel 1:8; Amos 5:2; 8:13; Matthew 1:23; 25:1-12; 1</w:t>
      </w:r>
      <w:r w:rsidRPr="009B7BB6">
        <w:rPr>
          <w:sz w:val="24"/>
          <w:szCs w:val="24"/>
          <w:vertAlign w:val="superscript"/>
        </w:rPr>
        <w:t>st</w:t>
      </w:r>
      <w:r w:rsidRPr="009B7BB6">
        <w:rPr>
          <w:sz w:val="24"/>
          <w:szCs w:val="24"/>
        </w:rPr>
        <w:t xml:space="preserve"> Corinthians 7:25-35; 11:2; Luke 1:27 &amp; Acts 21:9. </w:t>
      </w:r>
    </w:p>
    <w:p w:rsidR="00F3531D" w:rsidRPr="009B7BB6" w:rsidRDefault="00F3531D" w:rsidP="00F3531D">
      <w:pPr>
        <w:spacing w:line="480" w:lineRule="auto"/>
        <w:jc w:val="both"/>
        <w:rPr>
          <w:sz w:val="24"/>
          <w:szCs w:val="24"/>
        </w:rPr>
      </w:pPr>
      <w:r w:rsidRPr="009B7BB6">
        <w:rPr>
          <w:sz w:val="24"/>
          <w:szCs w:val="24"/>
        </w:rPr>
        <w:t>Chastity is the Act to stay Single is in Genesis 19:31; 20:4, 6; 24:16; 38:26; 39:10; Exodus 19:15; Numbers 5:19; 1</w:t>
      </w:r>
      <w:r w:rsidRPr="009B7BB6">
        <w:rPr>
          <w:sz w:val="24"/>
          <w:szCs w:val="24"/>
          <w:vertAlign w:val="superscript"/>
        </w:rPr>
        <w:t>st</w:t>
      </w:r>
      <w:r w:rsidRPr="009B7BB6">
        <w:rPr>
          <w:sz w:val="24"/>
          <w:szCs w:val="24"/>
        </w:rPr>
        <w:t xml:space="preserve"> Samuel 21:4; 2</w:t>
      </w:r>
      <w:r w:rsidRPr="009B7BB6">
        <w:rPr>
          <w:sz w:val="24"/>
          <w:szCs w:val="24"/>
          <w:vertAlign w:val="superscript"/>
        </w:rPr>
        <w:t>nd</w:t>
      </w:r>
      <w:r w:rsidRPr="009B7BB6">
        <w:rPr>
          <w:sz w:val="24"/>
          <w:szCs w:val="24"/>
        </w:rPr>
        <w:t xml:space="preserve"> Samuel 11:11; 20:3; 1</w:t>
      </w:r>
      <w:r w:rsidRPr="009B7BB6">
        <w:rPr>
          <w:sz w:val="24"/>
          <w:szCs w:val="24"/>
          <w:vertAlign w:val="superscript"/>
        </w:rPr>
        <w:t>st</w:t>
      </w:r>
      <w:r w:rsidRPr="009B7BB6">
        <w:rPr>
          <w:sz w:val="24"/>
          <w:szCs w:val="24"/>
        </w:rPr>
        <w:t xml:space="preserve"> Kings 1:4; Matthew 1:18, 25; 1</w:t>
      </w:r>
      <w:r w:rsidRPr="009B7BB6">
        <w:rPr>
          <w:sz w:val="24"/>
          <w:szCs w:val="24"/>
          <w:vertAlign w:val="superscript"/>
        </w:rPr>
        <w:t>st</w:t>
      </w:r>
      <w:r w:rsidRPr="009B7BB6">
        <w:rPr>
          <w:sz w:val="24"/>
          <w:szCs w:val="24"/>
        </w:rPr>
        <w:t xml:space="preserve"> Corinthians 7:5 &amp; Revelation 14:4.   </w:t>
      </w:r>
    </w:p>
    <w:p w:rsidR="00F3531D" w:rsidRPr="009B7BB6" w:rsidRDefault="00F3531D" w:rsidP="00F3531D">
      <w:pPr>
        <w:spacing w:line="480" w:lineRule="auto"/>
        <w:jc w:val="both"/>
        <w:rPr>
          <w:sz w:val="24"/>
          <w:szCs w:val="24"/>
        </w:rPr>
      </w:pPr>
      <w:r w:rsidRPr="009B7BB6">
        <w:rPr>
          <w:sz w:val="24"/>
          <w:szCs w:val="24"/>
        </w:rPr>
        <w:t xml:space="preserve">Sewing is in Genesis 3:7; Ecclesiastes 3:7; Matthew 9:16 &amp; Mark 2:21. Joining Flesh and Bones is in Job 10:11; 41:17, 23 &amp; Ezekiel 3:26; 34:4, 16; 37:6, 7. </w:t>
      </w:r>
    </w:p>
    <w:p w:rsidR="00F3531D" w:rsidRPr="009B7BB6" w:rsidRDefault="00F3531D" w:rsidP="00F3531D">
      <w:pPr>
        <w:spacing w:line="480" w:lineRule="auto"/>
        <w:jc w:val="both"/>
        <w:rPr>
          <w:sz w:val="24"/>
          <w:szCs w:val="24"/>
        </w:rPr>
      </w:pPr>
      <w:r w:rsidRPr="009B7BB6">
        <w:rPr>
          <w:sz w:val="24"/>
          <w:szCs w:val="24"/>
        </w:rPr>
        <w:t xml:space="preserve">Joining Various Things is in  Genesis 47:7; 49;11; Exodus 26:3, 6, 9, 11; 28:7, 28, 32, 37; 36:10, 16; 39:4, 18, 21, 23, 31; Psalms 85:10; Proverbs 26:8; Ezekiel 37:17; Matthew 13:30; 23:4 &amp; Mark 6:53. </w:t>
      </w:r>
    </w:p>
    <w:p w:rsidR="00F3531D" w:rsidRPr="009B7BB6" w:rsidRDefault="00F3531D" w:rsidP="00F3531D">
      <w:pPr>
        <w:spacing w:line="480" w:lineRule="auto"/>
        <w:jc w:val="both"/>
        <w:rPr>
          <w:sz w:val="24"/>
          <w:szCs w:val="24"/>
        </w:rPr>
      </w:pPr>
      <w:r w:rsidRPr="009B7BB6">
        <w:rPr>
          <w:sz w:val="24"/>
          <w:szCs w:val="24"/>
        </w:rPr>
        <w:t xml:space="preserve">Joined to Divine Good is in Deuteronomy 6:8; 11:18; Psalms 119:31 &amp; Proverbs 3:3; 6:21; 7:3. Joined to Sexual Evil is in Numbers 25:3, 5; Psalms 106:28 &amp; Hosea 4:17; 13:12. </w:t>
      </w:r>
    </w:p>
    <w:p w:rsidR="00F3531D" w:rsidRPr="009B7BB6" w:rsidRDefault="00F3531D" w:rsidP="00F3531D">
      <w:pPr>
        <w:spacing w:line="480" w:lineRule="auto"/>
        <w:jc w:val="both"/>
        <w:rPr>
          <w:sz w:val="24"/>
          <w:szCs w:val="24"/>
        </w:rPr>
      </w:pPr>
      <w:r w:rsidRPr="009B7BB6">
        <w:rPr>
          <w:sz w:val="24"/>
          <w:szCs w:val="24"/>
        </w:rPr>
        <w:t>A Mixing People is in Ezra 9:2; Psalms 106:35; Hosea 7:8; Exodus 12:38; Nehemiah 13:3; 2</w:t>
      </w:r>
      <w:r w:rsidRPr="009B7BB6">
        <w:rPr>
          <w:sz w:val="24"/>
          <w:szCs w:val="24"/>
          <w:vertAlign w:val="superscript"/>
        </w:rPr>
        <w:t>nd</w:t>
      </w:r>
      <w:r w:rsidRPr="009B7BB6">
        <w:rPr>
          <w:sz w:val="24"/>
          <w:szCs w:val="24"/>
        </w:rPr>
        <w:t xml:space="preserve"> Corinthians 6:14 &amp; Zechariah 9:6. This is a certain level of Marital Fornication which is Sexual Idolatry in Tobit 4:12-13; 1</w:t>
      </w:r>
      <w:r w:rsidRPr="009B7BB6">
        <w:rPr>
          <w:sz w:val="24"/>
          <w:szCs w:val="24"/>
          <w:vertAlign w:val="superscript"/>
        </w:rPr>
        <w:t>st</w:t>
      </w:r>
      <w:r w:rsidRPr="009B7BB6">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F3531D" w:rsidRPr="009B7BB6" w:rsidRDefault="00F3531D" w:rsidP="00F3531D">
      <w:pPr>
        <w:spacing w:line="480" w:lineRule="auto"/>
        <w:jc w:val="both"/>
        <w:rPr>
          <w:sz w:val="24"/>
          <w:szCs w:val="24"/>
        </w:rPr>
      </w:pPr>
      <w:r w:rsidRPr="009B7BB6">
        <w:rPr>
          <w:sz w:val="24"/>
          <w:szCs w:val="24"/>
        </w:rPr>
        <w:t>The Mixture Compositions: Holy Anointing Oil is in Exodus 30:23-24, 32. Holy Incense is in Exodus 30:34, 37. Kneading Dough is in Genesis 18:6; 1</w:t>
      </w:r>
      <w:r w:rsidRPr="009B7BB6">
        <w:rPr>
          <w:sz w:val="24"/>
          <w:szCs w:val="24"/>
          <w:vertAlign w:val="superscript"/>
        </w:rPr>
        <w:t>st</w:t>
      </w:r>
      <w:r w:rsidRPr="009B7BB6">
        <w:rPr>
          <w:sz w:val="24"/>
          <w:szCs w:val="24"/>
        </w:rPr>
        <w:t xml:space="preserve"> Samuel 28:24; 2</w:t>
      </w:r>
      <w:r w:rsidRPr="009B7BB6">
        <w:rPr>
          <w:sz w:val="24"/>
          <w:szCs w:val="24"/>
          <w:vertAlign w:val="superscript"/>
        </w:rPr>
        <w:t>nd</w:t>
      </w:r>
      <w:r w:rsidRPr="009B7BB6">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9B7BB6">
        <w:rPr>
          <w:sz w:val="24"/>
          <w:szCs w:val="24"/>
          <w:vertAlign w:val="superscript"/>
        </w:rPr>
        <w:t>st</w:t>
      </w:r>
      <w:r w:rsidRPr="009B7BB6">
        <w:rPr>
          <w:sz w:val="24"/>
          <w:szCs w:val="24"/>
        </w:rPr>
        <w:t xml:space="preserve"> Corinthians 2:13 &amp; Luke 13:1. </w:t>
      </w:r>
    </w:p>
    <w:p w:rsidR="00F3531D" w:rsidRPr="009B7BB6" w:rsidRDefault="00F3531D" w:rsidP="00F3531D">
      <w:pPr>
        <w:spacing w:line="480" w:lineRule="auto"/>
        <w:jc w:val="both"/>
        <w:rPr>
          <w:sz w:val="24"/>
          <w:szCs w:val="24"/>
        </w:rPr>
      </w:pPr>
      <w:r w:rsidRPr="009B7BB6">
        <w:rPr>
          <w:sz w:val="24"/>
          <w:szCs w:val="24"/>
        </w:rPr>
        <w:t>Unmixed: Not Mixing is in Genesis 30:40; Daniel 2:43 &amp; Revelation 14:10. Singleness of Heart is in Matthew 6:22; 10:16; 15:24; 2</w:t>
      </w:r>
      <w:r w:rsidRPr="009B7BB6">
        <w:rPr>
          <w:sz w:val="24"/>
          <w:szCs w:val="24"/>
          <w:vertAlign w:val="superscript"/>
        </w:rPr>
        <w:t>nd</w:t>
      </w:r>
      <w:r w:rsidRPr="009B7BB6">
        <w:rPr>
          <w:sz w:val="24"/>
          <w:szCs w:val="24"/>
        </w:rPr>
        <w:t xml:space="preserve"> Corinthians 11:3; Ephesians 6:5; Colossians 3:22; Romans 12:8 &amp; Luke 11:34. </w:t>
      </w:r>
    </w:p>
    <w:p w:rsidR="00F3531D" w:rsidRPr="009B7BB6" w:rsidRDefault="00F3531D" w:rsidP="00F3531D">
      <w:pPr>
        <w:spacing w:line="480" w:lineRule="auto"/>
        <w:jc w:val="both"/>
        <w:rPr>
          <w:sz w:val="24"/>
          <w:szCs w:val="24"/>
        </w:rPr>
      </w:pPr>
      <w:r w:rsidRPr="009B7BB6">
        <w:rPr>
          <w:sz w:val="24"/>
          <w:szCs w:val="24"/>
        </w:rPr>
        <w:t>Pure in Heart: Pure People &amp; Pure Things is in Exodus 27:20; 30:35; Job 16:17; Psalms 24:4; 73:1, 13; 119:9; Proverbs 16:2; 20:9; 21:8; 22:11; 30:12; Lamentations 4:7; Matthew 5:8; John 12:3; 2</w:t>
      </w:r>
      <w:r w:rsidRPr="009B7BB6">
        <w:rPr>
          <w:sz w:val="24"/>
          <w:szCs w:val="24"/>
          <w:vertAlign w:val="superscript"/>
        </w:rPr>
        <w:t>nd</w:t>
      </w:r>
      <w:r w:rsidRPr="009B7BB6">
        <w:rPr>
          <w:sz w:val="24"/>
          <w:szCs w:val="24"/>
        </w:rPr>
        <w:t xml:space="preserve"> Corinthians 6:6; 11:3; Philippians 2:15; 4:8; Titus 1:15; 1</w:t>
      </w:r>
      <w:r w:rsidRPr="009B7BB6">
        <w:rPr>
          <w:sz w:val="24"/>
          <w:szCs w:val="24"/>
          <w:vertAlign w:val="superscript"/>
        </w:rPr>
        <w:t>st</w:t>
      </w:r>
      <w:r w:rsidRPr="009B7BB6">
        <w:rPr>
          <w:sz w:val="24"/>
          <w:szCs w:val="24"/>
        </w:rPr>
        <w:t xml:space="preserve"> Timothy 1:5; 4:12; 5:2, 22; 2</w:t>
      </w:r>
      <w:r w:rsidRPr="009B7BB6">
        <w:rPr>
          <w:sz w:val="24"/>
          <w:szCs w:val="24"/>
          <w:vertAlign w:val="superscript"/>
        </w:rPr>
        <w:t>nd</w:t>
      </w:r>
      <w:r w:rsidRPr="009B7BB6">
        <w:rPr>
          <w:sz w:val="24"/>
          <w:szCs w:val="24"/>
        </w:rPr>
        <w:t xml:space="preserve"> Timothy 2:22; 1</w:t>
      </w:r>
      <w:r w:rsidRPr="009B7BB6">
        <w:rPr>
          <w:sz w:val="24"/>
          <w:szCs w:val="24"/>
          <w:vertAlign w:val="superscript"/>
        </w:rPr>
        <w:t>st</w:t>
      </w:r>
      <w:r w:rsidRPr="009B7BB6">
        <w:rPr>
          <w:sz w:val="24"/>
          <w:szCs w:val="24"/>
        </w:rPr>
        <w:t xml:space="preserve"> Peter 3:2.            </w:t>
      </w:r>
    </w:p>
    <w:p w:rsidR="00F3531D" w:rsidRPr="009B7BB6" w:rsidRDefault="00F3531D" w:rsidP="00F3531D">
      <w:pPr>
        <w:spacing w:line="480" w:lineRule="auto"/>
        <w:jc w:val="center"/>
        <w:rPr>
          <w:b/>
          <w:sz w:val="24"/>
          <w:szCs w:val="24"/>
        </w:rPr>
      </w:pPr>
      <w:r w:rsidRPr="009B7BB6">
        <w:rPr>
          <w:b/>
          <w:sz w:val="24"/>
          <w:szCs w:val="24"/>
        </w:rPr>
        <w:t>THE CONQUER</w:t>
      </w:r>
      <w:r w:rsidR="000179BD" w:rsidRPr="009B7BB6">
        <w:rPr>
          <w:b/>
          <w:sz w:val="24"/>
          <w:szCs w:val="24"/>
        </w:rPr>
        <w:t>O</w:t>
      </w:r>
      <w:r w:rsidRPr="009B7BB6">
        <w:rPr>
          <w:b/>
          <w:sz w:val="24"/>
          <w:szCs w:val="24"/>
        </w:rPr>
        <w:t>RING DIVIDING FACTOR</w:t>
      </w:r>
    </w:p>
    <w:p w:rsidR="00F3531D" w:rsidRPr="009B7BB6" w:rsidRDefault="00F3531D" w:rsidP="00F3531D">
      <w:pPr>
        <w:spacing w:line="480" w:lineRule="auto"/>
        <w:jc w:val="both"/>
        <w:rPr>
          <w:sz w:val="24"/>
          <w:szCs w:val="24"/>
        </w:rPr>
      </w:pPr>
      <w:r w:rsidRPr="009B7BB6">
        <w:rPr>
          <w:b/>
          <w:sz w:val="24"/>
          <w:szCs w:val="24"/>
        </w:rPr>
        <w:t xml:space="preserve">The Division: </w:t>
      </w:r>
      <w:r w:rsidRPr="009B7BB6">
        <w:rPr>
          <w:sz w:val="24"/>
          <w:szCs w:val="24"/>
        </w:rPr>
        <w:t xml:space="preserve">A Separating in General is in Genesis 1:4, 14, 18, Ecclesiastes 3:7; Ezekiel 21:16 &amp; Daniel 2:40. </w:t>
      </w:r>
    </w:p>
    <w:p w:rsidR="00F3531D" w:rsidRPr="009B7BB6" w:rsidRDefault="00F3531D" w:rsidP="00F3531D">
      <w:pPr>
        <w:spacing w:line="480" w:lineRule="auto"/>
        <w:jc w:val="both"/>
        <w:rPr>
          <w:sz w:val="24"/>
          <w:szCs w:val="24"/>
        </w:rPr>
      </w:pPr>
      <w:r w:rsidRPr="009B7BB6">
        <w:rPr>
          <w:sz w:val="24"/>
          <w:szCs w:val="24"/>
        </w:rPr>
        <w:t>Moral Separation: Separation from the Father Stephen because of Sexual Corruption &amp; Idolatry is in Isaiah 59:2; Ezekiel 4:3; 14:5, 7; Romans 1:21-32; 9:3; 11:17, 19, 22; Galatians 5:4, 19-21; Ephesians 2:12 &amp; 2</w:t>
      </w:r>
      <w:r w:rsidRPr="009B7BB6">
        <w:rPr>
          <w:sz w:val="24"/>
          <w:szCs w:val="24"/>
          <w:vertAlign w:val="superscript"/>
        </w:rPr>
        <w:t>nd</w:t>
      </w:r>
      <w:r w:rsidRPr="009B7BB6">
        <w:rPr>
          <w:sz w:val="24"/>
          <w:szCs w:val="24"/>
        </w:rPr>
        <w:t xml:space="preserve"> Thessalonians 1:9. </w:t>
      </w:r>
    </w:p>
    <w:p w:rsidR="00F3531D" w:rsidRPr="009B7BB6" w:rsidRDefault="00F3531D" w:rsidP="00F3531D">
      <w:pPr>
        <w:spacing w:line="480" w:lineRule="auto"/>
        <w:jc w:val="both"/>
        <w:rPr>
          <w:sz w:val="24"/>
          <w:szCs w:val="24"/>
        </w:rPr>
      </w:pPr>
      <w:r w:rsidRPr="009B7BB6">
        <w:rPr>
          <w:sz w:val="24"/>
          <w:szCs w:val="24"/>
        </w:rPr>
        <w:t>Separation from the Father Stephen’s Things is in Exodus 26:33; Ezekiel 42:20 &amp; 2</w:t>
      </w:r>
      <w:r w:rsidRPr="009B7BB6">
        <w:rPr>
          <w:sz w:val="24"/>
          <w:szCs w:val="24"/>
          <w:vertAlign w:val="superscript"/>
        </w:rPr>
        <w:t>nd</w:t>
      </w:r>
      <w:r w:rsidRPr="009B7BB6">
        <w:rPr>
          <w:sz w:val="24"/>
          <w:szCs w:val="24"/>
        </w:rPr>
        <w:t xml:space="preserve"> Chronicles 26:21. Not Separated from the Father Stephen is in 2</w:t>
      </w:r>
      <w:r w:rsidRPr="009B7BB6">
        <w:rPr>
          <w:sz w:val="24"/>
          <w:szCs w:val="24"/>
          <w:vertAlign w:val="superscript"/>
        </w:rPr>
        <w:t>nd</w:t>
      </w:r>
      <w:r w:rsidRPr="009B7BB6">
        <w:rPr>
          <w:sz w:val="24"/>
          <w:szCs w:val="24"/>
        </w:rPr>
        <w:t xml:space="preserve"> Chronicles 6:42 &amp; Romans 8:35, 38-39. </w:t>
      </w:r>
    </w:p>
    <w:p w:rsidR="00F3531D" w:rsidRPr="009B7BB6" w:rsidRDefault="00F3531D" w:rsidP="00F3531D">
      <w:pPr>
        <w:spacing w:line="480" w:lineRule="auto"/>
        <w:jc w:val="both"/>
        <w:rPr>
          <w:sz w:val="24"/>
          <w:szCs w:val="24"/>
        </w:rPr>
      </w:pPr>
      <w:r w:rsidRPr="009B7BB6">
        <w:rPr>
          <w:sz w:val="24"/>
          <w:szCs w:val="24"/>
        </w:rPr>
        <w:t>Separated to the Father Stephen is in Numbers 6:2-21; Judges 13:5; 16:17; Amos 2:11, 12; 1</w:t>
      </w:r>
      <w:r w:rsidRPr="009B7BB6">
        <w:rPr>
          <w:sz w:val="24"/>
          <w:szCs w:val="24"/>
          <w:vertAlign w:val="superscript"/>
        </w:rPr>
        <w:t>st</w:t>
      </w:r>
      <w:r w:rsidRPr="009B7BB6">
        <w:rPr>
          <w:sz w:val="24"/>
          <w:szCs w:val="24"/>
        </w:rPr>
        <w:t xml:space="preserve"> Samuel 1:11 &amp; Hebrews 7:26. </w:t>
      </w:r>
    </w:p>
    <w:p w:rsidR="00F3531D" w:rsidRPr="009B7BB6" w:rsidRDefault="00F3531D" w:rsidP="00F3531D">
      <w:pPr>
        <w:spacing w:line="480" w:lineRule="auto"/>
        <w:jc w:val="both"/>
        <w:rPr>
          <w:b/>
          <w:sz w:val="24"/>
          <w:szCs w:val="24"/>
        </w:rPr>
      </w:pPr>
      <w:r w:rsidRPr="009B7BB6">
        <w:rPr>
          <w:sz w:val="24"/>
          <w:szCs w:val="24"/>
        </w:rPr>
        <w:t>Separation from Sexuality is in Leviticus 15:31; Galatians 6:14; 2</w:t>
      </w:r>
      <w:r w:rsidRPr="009B7BB6">
        <w:rPr>
          <w:sz w:val="24"/>
          <w:szCs w:val="24"/>
          <w:vertAlign w:val="superscript"/>
        </w:rPr>
        <w:t>nd</w:t>
      </w:r>
      <w:r w:rsidRPr="009B7BB6">
        <w:rPr>
          <w:sz w:val="24"/>
          <w:szCs w:val="24"/>
        </w:rPr>
        <w:t xml:space="preserve"> Corinthians 6:17 &amp; Acts 7:54, 59-60.  </w:t>
      </w:r>
      <w:r w:rsidRPr="009B7BB6">
        <w:rPr>
          <w:sz w:val="24"/>
          <w:szCs w:val="24"/>
        </w:rPr>
        <w:tab/>
      </w:r>
      <w:r w:rsidRPr="009B7BB6">
        <w:rPr>
          <w:b/>
          <w:sz w:val="24"/>
          <w:szCs w:val="24"/>
        </w:rPr>
        <w:t xml:space="preserve"> </w:t>
      </w:r>
    </w:p>
    <w:p w:rsidR="00F3531D" w:rsidRPr="009B7BB6" w:rsidRDefault="00F3531D" w:rsidP="00F3531D">
      <w:pPr>
        <w:spacing w:line="480" w:lineRule="auto"/>
        <w:jc w:val="both"/>
        <w:rPr>
          <w:sz w:val="24"/>
          <w:szCs w:val="24"/>
        </w:rPr>
      </w:pPr>
      <w:r w:rsidRPr="009B7BB6">
        <w:rPr>
          <w:sz w:val="24"/>
          <w:szCs w:val="24"/>
        </w:rPr>
        <w:t>People Divided: Divisions of Opinion is in Proverbs 16:28; 17:9; 1</w:t>
      </w:r>
      <w:r w:rsidRPr="009B7BB6">
        <w:rPr>
          <w:sz w:val="24"/>
          <w:szCs w:val="24"/>
          <w:vertAlign w:val="superscript"/>
        </w:rPr>
        <w:t>st</w:t>
      </w:r>
      <w:r w:rsidRPr="009B7BB6">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9B7BB6">
        <w:rPr>
          <w:sz w:val="24"/>
          <w:szCs w:val="24"/>
          <w:vertAlign w:val="superscript"/>
        </w:rPr>
        <w:t>nd</w:t>
      </w:r>
      <w:r w:rsidRPr="009B7BB6">
        <w:rPr>
          <w:sz w:val="24"/>
          <w:szCs w:val="24"/>
        </w:rPr>
        <w:t xml:space="preserve"> Chronicles 26:21; Lamentations 4:15; Proverbs 18:1; Matthew 19:6; Mark 10:9; 1</w:t>
      </w:r>
      <w:r w:rsidRPr="009B7BB6">
        <w:rPr>
          <w:sz w:val="24"/>
          <w:szCs w:val="24"/>
          <w:vertAlign w:val="superscript"/>
        </w:rPr>
        <w:t>st</w:t>
      </w:r>
      <w:r w:rsidRPr="009B7BB6">
        <w:rPr>
          <w:sz w:val="24"/>
          <w:szCs w:val="24"/>
        </w:rPr>
        <w:t xml:space="preserve"> Corinthians 7:10; Philemon 15; Luke 24:51 &amp; Acts 15:39; 20:25. </w:t>
      </w:r>
    </w:p>
    <w:p w:rsidR="00F3531D" w:rsidRPr="009B7BB6" w:rsidRDefault="00F3531D" w:rsidP="00F3531D">
      <w:pPr>
        <w:spacing w:line="480" w:lineRule="auto"/>
        <w:jc w:val="both"/>
        <w:rPr>
          <w:sz w:val="24"/>
          <w:szCs w:val="24"/>
        </w:rPr>
      </w:pPr>
      <w:r w:rsidRPr="009B7BB6">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F3531D" w:rsidRPr="009B7BB6" w:rsidRDefault="00F3531D" w:rsidP="00F3531D">
      <w:pPr>
        <w:spacing w:line="480" w:lineRule="auto"/>
        <w:jc w:val="both"/>
        <w:rPr>
          <w:sz w:val="24"/>
          <w:szCs w:val="24"/>
        </w:rPr>
      </w:pPr>
      <w:r w:rsidRPr="009B7BB6">
        <w:rPr>
          <w:sz w:val="24"/>
          <w:szCs w:val="24"/>
        </w:rPr>
        <w:t>Separation from Sexual Creatures is in Exodus 8:23; Leviticus 20:24, 26; Numbers 8:14; 16:9, 21, 24, 26, 45; 23:9; Deuteronomy 10:8; Ezra 6:21; 9:1-2; 10:11; Nehemiah 10:28; 13:3; 1</w:t>
      </w:r>
      <w:r w:rsidRPr="009B7BB6">
        <w:rPr>
          <w:sz w:val="24"/>
          <w:szCs w:val="24"/>
          <w:vertAlign w:val="superscript"/>
        </w:rPr>
        <w:t>st</w:t>
      </w:r>
      <w:r w:rsidRPr="009B7BB6">
        <w:rPr>
          <w:sz w:val="24"/>
          <w:szCs w:val="24"/>
        </w:rPr>
        <w:t xml:space="preserve"> Samuel 15:6 &amp; 1</w:t>
      </w:r>
      <w:r w:rsidRPr="009B7BB6">
        <w:rPr>
          <w:sz w:val="24"/>
          <w:szCs w:val="24"/>
          <w:vertAlign w:val="superscript"/>
        </w:rPr>
        <w:t>st</w:t>
      </w:r>
      <w:r w:rsidRPr="009B7BB6">
        <w:rPr>
          <w:sz w:val="24"/>
          <w:szCs w:val="24"/>
        </w:rPr>
        <w:t xml:space="preserve"> Kings 8:53. </w:t>
      </w:r>
    </w:p>
    <w:p w:rsidR="00F3531D" w:rsidRPr="009B7BB6" w:rsidRDefault="00F3531D" w:rsidP="00F3531D">
      <w:pPr>
        <w:spacing w:line="480" w:lineRule="auto"/>
        <w:jc w:val="both"/>
        <w:rPr>
          <w:sz w:val="24"/>
          <w:szCs w:val="24"/>
        </w:rPr>
      </w:pPr>
      <w:r w:rsidRPr="009B7BB6">
        <w:rPr>
          <w:sz w:val="24"/>
          <w:szCs w:val="24"/>
        </w:rPr>
        <w:t>Separation of Kingdoms: Separation of Israel and Judah is in 1</w:t>
      </w:r>
      <w:r w:rsidRPr="009B7BB6">
        <w:rPr>
          <w:sz w:val="24"/>
          <w:szCs w:val="24"/>
          <w:vertAlign w:val="superscript"/>
        </w:rPr>
        <w:t>st</w:t>
      </w:r>
      <w:r w:rsidRPr="009B7BB6">
        <w:rPr>
          <w:sz w:val="24"/>
          <w:szCs w:val="24"/>
        </w:rPr>
        <w:t xml:space="preserve"> Samuel 15:28; 28:17; 1</w:t>
      </w:r>
      <w:r w:rsidRPr="009B7BB6">
        <w:rPr>
          <w:sz w:val="24"/>
          <w:szCs w:val="24"/>
          <w:vertAlign w:val="superscript"/>
        </w:rPr>
        <w:t>st</w:t>
      </w:r>
      <w:r w:rsidRPr="009B7BB6">
        <w:rPr>
          <w:sz w:val="24"/>
          <w:szCs w:val="24"/>
        </w:rPr>
        <w:t xml:space="preserve"> Kings 11:11; 12:16-20; 14:8 &amp; 2</w:t>
      </w:r>
      <w:r w:rsidRPr="009B7BB6">
        <w:rPr>
          <w:sz w:val="24"/>
          <w:szCs w:val="24"/>
          <w:vertAlign w:val="superscript"/>
        </w:rPr>
        <w:t>nd</w:t>
      </w:r>
      <w:r w:rsidRPr="009B7BB6">
        <w:rPr>
          <w:sz w:val="24"/>
          <w:szCs w:val="24"/>
        </w:rPr>
        <w:t xml:space="preserve"> Kings 17:21. </w:t>
      </w:r>
    </w:p>
    <w:p w:rsidR="00F3531D" w:rsidRPr="009B7BB6" w:rsidRDefault="00F3531D" w:rsidP="00F3531D">
      <w:pPr>
        <w:spacing w:line="480" w:lineRule="auto"/>
        <w:jc w:val="both"/>
        <w:rPr>
          <w:sz w:val="24"/>
          <w:szCs w:val="24"/>
        </w:rPr>
      </w:pPr>
      <w:r w:rsidRPr="009B7BB6">
        <w:rPr>
          <w:sz w:val="24"/>
          <w:szCs w:val="24"/>
        </w:rPr>
        <w:t>Separation of Various Kingdoms is in Genesis 10:5, 25, 32; 25:23; 1</w:t>
      </w:r>
      <w:r w:rsidRPr="009B7BB6">
        <w:rPr>
          <w:sz w:val="24"/>
          <w:szCs w:val="24"/>
          <w:vertAlign w:val="superscript"/>
        </w:rPr>
        <w:t>st</w:t>
      </w:r>
      <w:r w:rsidRPr="009B7BB6">
        <w:rPr>
          <w:sz w:val="24"/>
          <w:szCs w:val="24"/>
        </w:rPr>
        <w:t xml:space="preserve"> Chronicles 1:19; Jeremiah 51:8; Daniel 2:41; 5:28; 11:4; Matthew 12:25-26; Mark 3:24, 26 &amp; Luke 11:17, 18. Separating the Animal Kingdom is in Genesis 21:28, 29; 30:40 &amp; Matthew 25:32.  </w:t>
      </w:r>
    </w:p>
    <w:p w:rsidR="00F3531D" w:rsidRPr="009B7BB6" w:rsidRDefault="00F3531D" w:rsidP="00F3531D">
      <w:pPr>
        <w:spacing w:line="480" w:lineRule="auto"/>
        <w:jc w:val="both"/>
        <w:rPr>
          <w:sz w:val="24"/>
          <w:szCs w:val="24"/>
        </w:rPr>
      </w:pPr>
      <w:r w:rsidRPr="009B7BB6">
        <w:rPr>
          <w:sz w:val="24"/>
          <w:szCs w:val="24"/>
        </w:rPr>
        <w:t>Bodies Divided: Bodies cut in Pieces: People cut in Pieces is in Judges 19:29; 20:6; Deuteronomy 32:26; Ezekiel 16:40; 1</w:t>
      </w:r>
      <w:r w:rsidRPr="009B7BB6">
        <w:rPr>
          <w:sz w:val="24"/>
          <w:szCs w:val="24"/>
          <w:vertAlign w:val="superscript"/>
        </w:rPr>
        <w:t>st</w:t>
      </w:r>
      <w:r w:rsidRPr="009B7BB6">
        <w:rPr>
          <w:sz w:val="24"/>
          <w:szCs w:val="24"/>
        </w:rPr>
        <w:t xml:space="preserve"> Samuel 15:33; Isaiah 51:9; Hosea 6:5; 13:16; Nahum 3:10; Matthew 24:51; Hebrews 11:37 &amp; Luke 12:46. </w:t>
      </w:r>
    </w:p>
    <w:p w:rsidR="00F3531D" w:rsidRPr="009B7BB6" w:rsidRDefault="00F3531D" w:rsidP="00F3531D">
      <w:pPr>
        <w:spacing w:line="480" w:lineRule="auto"/>
        <w:jc w:val="both"/>
        <w:rPr>
          <w:sz w:val="24"/>
          <w:szCs w:val="24"/>
        </w:rPr>
      </w:pPr>
      <w:r w:rsidRPr="009B7BB6">
        <w:rPr>
          <w:sz w:val="24"/>
          <w:szCs w:val="24"/>
        </w:rPr>
        <w:t>Animals cut in Pieces is in Exodus 29:17; Leviticus 1:6, 12; 8:20; 1</w:t>
      </w:r>
      <w:r w:rsidRPr="009B7BB6">
        <w:rPr>
          <w:sz w:val="24"/>
          <w:szCs w:val="24"/>
          <w:vertAlign w:val="superscript"/>
        </w:rPr>
        <w:t>st</w:t>
      </w:r>
      <w:r w:rsidRPr="009B7BB6">
        <w:rPr>
          <w:sz w:val="24"/>
          <w:szCs w:val="24"/>
        </w:rPr>
        <w:t xml:space="preserve"> Samuel 11:7; 1</w:t>
      </w:r>
      <w:r w:rsidRPr="009B7BB6">
        <w:rPr>
          <w:sz w:val="24"/>
          <w:szCs w:val="24"/>
          <w:vertAlign w:val="superscript"/>
        </w:rPr>
        <w:t>st</w:t>
      </w:r>
      <w:r w:rsidRPr="009B7BB6">
        <w:rPr>
          <w:sz w:val="24"/>
          <w:szCs w:val="24"/>
        </w:rPr>
        <w:t xml:space="preserve"> Kings 18:23, 33 &amp; Jeremiah 34:18. </w:t>
      </w:r>
    </w:p>
    <w:p w:rsidR="00F3531D" w:rsidRPr="009B7BB6" w:rsidRDefault="00F3531D" w:rsidP="00F3531D">
      <w:pPr>
        <w:spacing w:line="480" w:lineRule="auto"/>
        <w:jc w:val="both"/>
        <w:rPr>
          <w:sz w:val="24"/>
          <w:szCs w:val="24"/>
        </w:rPr>
      </w:pPr>
      <w:r w:rsidRPr="009B7BB6">
        <w:rPr>
          <w:sz w:val="24"/>
          <w:szCs w:val="24"/>
        </w:rPr>
        <w:t xml:space="preserve">Bodies torn to Pieces: People torn to Pieces is in Genesis 37:33; 44:28; Ezekiel 22:25, 27; Psalms 7:2; 17:12; Hosea 5:14; 6:1; 10:4; 13:8; Lamentations 3:11; Job 18:4; Daniel 2:5; 3:29; Matthew 7:6 &amp; Acts 1:18; 23:10. </w:t>
      </w:r>
    </w:p>
    <w:p w:rsidR="00F3531D" w:rsidRPr="009B7BB6" w:rsidRDefault="00F3531D" w:rsidP="00F3531D">
      <w:pPr>
        <w:spacing w:line="480" w:lineRule="auto"/>
        <w:jc w:val="both"/>
        <w:rPr>
          <w:sz w:val="24"/>
          <w:szCs w:val="24"/>
        </w:rPr>
      </w:pPr>
      <w:r w:rsidRPr="009B7BB6">
        <w:rPr>
          <w:sz w:val="24"/>
          <w:szCs w:val="24"/>
        </w:rPr>
        <w:t xml:space="preserve">Animals torn to Pieces is in Genesis 31:39; Exodus 22:13, 31; Leviticus 1:17; 5:8; 7:24; 17:15; 22:8; Judges 14:6; Ezekiel 4:14; 44:31; Daniel 7:4; Micah 5:8 &amp; Nahum 2:12. </w:t>
      </w:r>
    </w:p>
    <w:p w:rsidR="00F3531D" w:rsidRPr="009B7BB6" w:rsidRDefault="00F3531D" w:rsidP="00F3531D">
      <w:pPr>
        <w:spacing w:line="480" w:lineRule="auto"/>
        <w:jc w:val="both"/>
        <w:rPr>
          <w:sz w:val="24"/>
          <w:szCs w:val="24"/>
        </w:rPr>
      </w:pPr>
      <w:r w:rsidRPr="009B7BB6">
        <w:rPr>
          <w:sz w:val="24"/>
          <w:szCs w:val="24"/>
        </w:rPr>
        <w:t>Severing Parts of the Body: Beheading is in 1</w:t>
      </w:r>
      <w:r w:rsidRPr="009B7BB6">
        <w:rPr>
          <w:sz w:val="24"/>
          <w:szCs w:val="24"/>
          <w:vertAlign w:val="superscript"/>
        </w:rPr>
        <w:t>st</w:t>
      </w:r>
      <w:r w:rsidRPr="009B7BB6">
        <w:rPr>
          <w:sz w:val="24"/>
          <w:szCs w:val="24"/>
        </w:rPr>
        <w:t xml:space="preserve"> Samuel 5:4; 17:46, 51; 31:9; 2</w:t>
      </w:r>
      <w:r w:rsidRPr="009B7BB6">
        <w:rPr>
          <w:sz w:val="24"/>
          <w:szCs w:val="24"/>
          <w:vertAlign w:val="superscript"/>
        </w:rPr>
        <w:t>nd</w:t>
      </w:r>
      <w:r w:rsidRPr="009B7BB6">
        <w:rPr>
          <w:sz w:val="24"/>
          <w:szCs w:val="24"/>
        </w:rPr>
        <w:t xml:space="preserve"> Samuel 4:7; 16:9; 20:22; 2</w:t>
      </w:r>
      <w:r w:rsidRPr="009B7BB6">
        <w:rPr>
          <w:sz w:val="24"/>
          <w:szCs w:val="24"/>
          <w:vertAlign w:val="superscript"/>
        </w:rPr>
        <w:t>nd</w:t>
      </w:r>
      <w:r w:rsidRPr="009B7BB6">
        <w:rPr>
          <w:sz w:val="24"/>
          <w:szCs w:val="24"/>
        </w:rPr>
        <w:t xml:space="preserve"> Kings 10:6-8; Isaiah 9:14; Matthew 14:10; Mark 6:16 &amp; Revelation 20:4. </w:t>
      </w:r>
    </w:p>
    <w:p w:rsidR="00F3531D" w:rsidRPr="009B7BB6" w:rsidRDefault="00F3531D" w:rsidP="00F3531D">
      <w:pPr>
        <w:spacing w:line="480" w:lineRule="auto"/>
        <w:jc w:val="both"/>
        <w:rPr>
          <w:sz w:val="24"/>
          <w:szCs w:val="24"/>
        </w:rPr>
      </w:pPr>
      <w:r w:rsidRPr="009B7BB6">
        <w:rPr>
          <w:sz w:val="24"/>
          <w:szCs w:val="24"/>
        </w:rPr>
        <w:t>Cutting off Hands and Feet is in Deuteronomy 25:12; 1</w:t>
      </w:r>
      <w:r w:rsidRPr="009B7BB6">
        <w:rPr>
          <w:sz w:val="24"/>
          <w:szCs w:val="24"/>
          <w:vertAlign w:val="superscript"/>
        </w:rPr>
        <w:t>st</w:t>
      </w:r>
      <w:r w:rsidRPr="009B7BB6">
        <w:rPr>
          <w:sz w:val="24"/>
          <w:szCs w:val="24"/>
        </w:rPr>
        <w:t xml:space="preserve"> Samuel 5:4; 2</w:t>
      </w:r>
      <w:r w:rsidRPr="009B7BB6">
        <w:rPr>
          <w:sz w:val="24"/>
          <w:szCs w:val="24"/>
          <w:vertAlign w:val="superscript"/>
        </w:rPr>
        <w:t>nd</w:t>
      </w:r>
      <w:r w:rsidRPr="009B7BB6">
        <w:rPr>
          <w:sz w:val="24"/>
          <w:szCs w:val="24"/>
        </w:rPr>
        <w:t xml:space="preserve"> Samuel 4:12; Proverbs 26:6; Judges 1:6, 7; Matthew 5:30; 18:8 &amp; Mark 9:43. </w:t>
      </w:r>
    </w:p>
    <w:p w:rsidR="00F3531D" w:rsidRPr="009B7BB6" w:rsidRDefault="00F3531D" w:rsidP="00F3531D">
      <w:pPr>
        <w:spacing w:line="480" w:lineRule="auto"/>
        <w:jc w:val="both"/>
        <w:rPr>
          <w:sz w:val="24"/>
          <w:szCs w:val="24"/>
        </w:rPr>
      </w:pPr>
      <w:r w:rsidRPr="009B7BB6">
        <w:rPr>
          <w:sz w:val="24"/>
          <w:szCs w:val="24"/>
        </w:rPr>
        <w:t xml:space="preserve">Severing Various Parts of the Body is in Exodus 4:25; Proverbs 10:31; Ezekiel 16:4; 23:25; Lamentations 2:3; Matthew 26:51; Mark 14:47; John 18:10, 26; Philippians 3:2 &amp; Luke 22:50. </w:t>
      </w:r>
    </w:p>
    <w:p w:rsidR="00F3531D" w:rsidRPr="009B7BB6" w:rsidRDefault="00F3531D" w:rsidP="00F3531D">
      <w:pPr>
        <w:spacing w:line="480" w:lineRule="auto"/>
        <w:jc w:val="both"/>
        <w:rPr>
          <w:sz w:val="24"/>
          <w:szCs w:val="24"/>
        </w:rPr>
      </w:pPr>
      <w:r w:rsidRPr="009B7BB6">
        <w:rPr>
          <w:sz w:val="24"/>
          <w:szCs w:val="24"/>
        </w:rPr>
        <w:t>Parts of the Corpses: Bones is in Genesis 50:25; Exodus 13:19; Joshua 24:32; 2</w:t>
      </w:r>
      <w:r w:rsidRPr="009B7BB6">
        <w:rPr>
          <w:sz w:val="24"/>
          <w:szCs w:val="24"/>
          <w:vertAlign w:val="superscript"/>
        </w:rPr>
        <w:t>nd</w:t>
      </w:r>
      <w:r w:rsidRPr="009B7BB6">
        <w:rPr>
          <w:sz w:val="24"/>
          <w:szCs w:val="24"/>
        </w:rPr>
        <w:t xml:space="preserve"> Samuel 21:12, 13; 1</w:t>
      </w:r>
      <w:r w:rsidRPr="009B7BB6">
        <w:rPr>
          <w:sz w:val="24"/>
          <w:szCs w:val="24"/>
          <w:vertAlign w:val="superscript"/>
        </w:rPr>
        <w:t>st</w:t>
      </w:r>
      <w:r w:rsidRPr="009B7BB6">
        <w:rPr>
          <w:sz w:val="24"/>
          <w:szCs w:val="24"/>
        </w:rPr>
        <w:t xml:space="preserve"> Kings 13:2, 21, 31; 2</w:t>
      </w:r>
      <w:r w:rsidRPr="009B7BB6">
        <w:rPr>
          <w:sz w:val="24"/>
          <w:szCs w:val="24"/>
          <w:vertAlign w:val="superscript"/>
        </w:rPr>
        <w:t>nd</w:t>
      </w:r>
      <w:r w:rsidRPr="009B7BB6">
        <w:rPr>
          <w:sz w:val="24"/>
          <w:szCs w:val="24"/>
        </w:rPr>
        <w:t xml:space="preserve"> Kings 23:14, 16, 20; 2</w:t>
      </w:r>
      <w:r w:rsidRPr="009B7BB6">
        <w:rPr>
          <w:sz w:val="24"/>
          <w:szCs w:val="24"/>
          <w:vertAlign w:val="superscript"/>
        </w:rPr>
        <w:t>nd</w:t>
      </w:r>
      <w:r w:rsidRPr="009B7BB6">
        <w:rPr>
          <w:sz w:val="24"/>
          <w:szCs w:val="24"/>
        </w:rPr>
        <w:t xml:space="preserve"> Chronicles 34:5; Psalms 141:7; Ezekiel 6:5; 24:4, 10; 37:1-14; 39:15; Jeremiah 8:1, 2; Daniel 7:5; Micah 3:2; Amos 2:1; Habakkuk 3:16; Matthew 23:27; John 19:36 &amp; Hebrews 11:22.</w:t>
      </w:r>
    </w:p>
    <w:p w:rsidR="00F3531D" w:rsidRPr="009B7BB6" w:rsidRDefault="00F3531D" w:rsidP="00F3531D">
      <w:pPr>
        <w:spacing w:line="480" w:lineRule="auto"/>
        <w:jc w:val="both"/>
        <w:rPr>
          <w:sz w:val="24"/>
          <w:szCs w:val="24"/>
        </w:rPr>
      </w:pPr>
      <w:r w:rsidRPr="009B7BB6">
        <w:rPr>
          <w:sz w:val="24"/>
          <w:szCs w:val="24"/>
        </w:rPr>
        <w:t>Heads/Skulls is in Judges 7:25; 9:53; 15:15-17; 1</w:t>
      </w:r>
      <w:r w:rsidRPr="009B7BB6">
        <w:rPr>
          <w:sz w:val="24"/>
          <w:szCs w:val="24"/>
          <w:vertAlign w:val="superscript"/>
        </w:rPr>
        <w:t>st</w:t>
      </w:r>
      <w:r w:rsidRPr="009B7BB6">
        <w:rPr>
          <w:sz w:val="24"/>
          <w:szCs w:val="24"/>
        </w:rPr>
        <w:t xml:space="preserve"> Samuel 17:46, 51, 54, 57; 31:9; 2</w:t>
      </w:r>
      <w:r w:rsidRPr="009B7BB6">
        <w:rPr>
          <w:sz w:val="24"/>
          <w:szCs w:val="24"/>
          <w:vertAlign w:val="superscript"/>
        </w:rPr>
        <w:t>nd</w:t>
      </w:r>
      <w:r w:rsidRPr="009B7BB6">
        <w:rPr>
          <w:sz w:val="24"/>
          <w:szCs w:val="24"/>
        </w:rPr>
        <w:t xml:space="preserve"> Samuel 4:7-8, 12; 20:21-22; 2</w:t>
      </w:r>
      <w:r w:rsidRPr="009B7BB6">
        <w:rPr>
          <w:sz w:val="24"/>
          <w:szCs w:val="24"/>
          <w:vertAlign w:val="superscript"/>
        </w:rPr>
        <w:t>nd</w:t>
      </w:r>
      <w:r w:rsidRPr="009B7BB6">
        <w:rPr>
          <w:sz w:val="24"/>
          <w:szCs w:val="24"/>
        </w:rPr>
        <w:t xml:space="preserve"> Kings 6:31, 32; 9:35; 10:6-8; 1</w:t>
      </w:r>
      <w:r w:rsidRPr="009B7BB6">
        <w:rPr>
          <w:sz w:val="24"/>
          <w:szCs w:val="24"/>
          <w:vertAlign w:val="superscript"/>
        </w:rPr>
        <w:t>st</w:t>
      </w:r>
      <w:r w:rsidRPr="009B7BB6">
        <w:rPr>
          <w:sz w:val="24"/>
          <w:szCs w:val="24"/>
        </w:rPr>
        <w:t xml:space="preserve"> Chronicles 10:9-10; Matthew 14:8, 11; 27:33; Mark 6:25, 28; 15:22; John 19:17 &amp; Luke 23:33. </w:t>
      </w:r>
    </w:p>
    <w:p w:rsidR="00F3531D" w:rsidRPr="009B7BB6" w:rsidRDefault="00F3531D" w:rsidP="00F3531D">
      <w:pPr>
        <w:spacing w:line="480" w:lineRule="auto"/>
        <w:jc w:val="both"/>
        <w:rPr>
          <w:sz w:val="24"/>
          <w:szCs w:val="24"/>
        </w:rPr>
      </w:pPr>
      <w:r w:rsidRPr="009B7BB6">
        <w:rPr>
          <w:sz w:val="24"/>
          <w:szCs w:val="24"/>
        </w:rPr>
        <w:t>Other Pieces of Corpses is in Judges 19:29; 20:6; 1</w:t>
      </w:r>
      <w:r w:rsidRPr="009B7BB6">
        <w:rPr>
          <w:sz w:val="24"/>
          <w:szCs w:val="24"/>
          <w:vertAlign w:val="superscript"/>
        </w:rPr>
        <w:t>st</w:t>
      </w:r>
      <w:r w:rsidRPr="009B7BB6">
        <w:rPr>
          <w:sz w:val="24"/>
          <w:szCs w:val="24"/>
        </w:rPr>
        <w:t xml:space="preserve"> Samuel 4:12; 31:10-12 &amp; 2</w:t>
      </w:r>
      <w:r w:rsidRPr="009B7BB6">
        <w:rPr>
          <w:sz w:val="24"/>
          <w:szCs w:val="24"/>
          <w:vertAlign w:val="superscript"/>
        </w:rPr>
        <w:t>nd</w:t>
      </w:r>
      <w:r w:rsidRPr="009B7BB6">
        <w:rPr>
          <w:sz w:val="24"/>
          <w:szCs w:val="24"/>
        </w:rPr>
        <w:t xml:space="preserve"> Kings 9:35. Like a Corpse is in Mark 9:26 &amp; Revelation 1:17; 16:3.  </w:t>
      </w:r>
    </w:p>
    <w:p w:rsidR="00F3531D" w:rsidRPr="009B7BB6" w:rsidRDefault="00F3531D" w:rsidP="00F3531D">
      <w:pPr>
        <w:spacing w:line="480" w:lineRule="auto"/>
        <w:jc w:val="both"/>
        <w:rPr>
          <w:sz w:val="24"/>
          <w:szCs w:val="24"/>
        </w:rPr>
      </w:pPr>
      <w:r w:rsidRPr="009B7BB6">
        <w:rPr>
          <w:sz w:val="24"/>
          <w:szCs w:val="24"/>
        </w:rPr>
        <w:t xml:space="preserve">Circumcision: About Circumcision is in Genesis 17:10, 11, 12, 13; Exodus 12:48; Leviticus 12:3; John 7:22-23; Galatians 5:3 &amp; Acts 7:8. </w:t>
      </w:r>
    </w:p>
    <w:p w:rsidR="00F3531D" w:rsidRPr="009B7BB6" w:rsidRDefault="00F3531D" w:rsidP="00F3531D">
      <w:pPr>
        <w:spacing w:line="480" w:lineRule="auto"/>
        <w:jc w:val="both"/>
        <w:rPr>
          <w:sz w:val="24"/>
          <w:szCs w:val="24"/>
        </w:rPr>
      </w:pPr>
      <w:r w:rsidRPr="009B7BB6">
        <w:rPr>
          <w:sz w:val="24"/>
          <w:szCs w:val="24"/>
        </w:rPr>
        <w:t xml:space="preserve">Circumcision Performed is in Genesis 17:23, 24, 25, 27; 21:4; 34:24; Exodus 4:25-26; Joshua 5:2, 7-8; Philippians 3:5; Luke 1:59; 2:21 &amp; Acts 7:8; 10:45; 11:2; 16:3. </w:t>
      </w:r>
    </w:p>
    <w:p w:rsidR="00F3531D" w:rsidRPr="009B7BB6" w:rsidRDefault="00F3531D" w:rsidP="00F3531D">
      <w:pPr>
        <w:spacing w:line="480" w:lineRule="auto"/>
        <w:jc w:val="both"/>
        <w:rPr>
          <w:sz w:val="24"/>
          <w:szCs w:val="24"/>
        </w:rPr>
      </w:pPr>
      <w:r w:rsidRPr="009B7BB6">
        <w:rPr>
          <w:sz w:val="24"/>
          <w:szCs w:val="24"/>
        </w:rPr>
        <w:t>The Necessity of Circumcision is in Genesis 34:15, 22; Romans 2:25-27; 3:1, 30; 4:9, 11-12; 1</w:t>
      </w:r>
      <w:r w:rsidRPr="009B7BB6">
        <w:rPr>
          <w:sz w:val="24"/>
          <w:szCs w:val="24"/>
          <w:vertAlign w:val="superscript"/>
        </w:rPr>
        <w:t>st</w:t>
      </w:r>
      <w:r w:rsidRPr="009B7BB6">
        <w:rPr>
          <w:sz w:val="24"/>
          <w:szCs w:val="24"/>
        </w:rPr>
        <w:t xml:space="preserve"> Corinthians 7:18, 19; Galatians 2:3, 12; 5:2-3, 6, 11; 6:12, 13, 15; Colossians 3:11; Ephesians 2:11; Titus 1:10 &amp; Acts 15:1, 5; 21:21. </w:t>
      </w:r>
    </w:p>
    <w:p w:rsidR="00F3531D" w:rsidRPr="009B7BB6" w:rsidRDefault="00F3531D" w:rsidP="00F3531D">
      <w:pPr>
        <w:spacing w:line="480" w:lineRule="auto"/>
        <w:jc w:val="both"/>
        <w:rPr>
          <w:sz w:val="24"/>
          <w:szCs w:val="24"/>
        </w:rPr>
      </w:pPr>
      <w:r w:rsidRPr="009B7BB6">
        <w:rPr>
          <w:sz w:val="24"/>
          <w:szCs w:val="24"/>
        </w:rPr>
        <w:t xml:space="preserve">True Circumcision is in Deuteronomy 30:6; 10:16; Jeremiah 4:4; 9:25; Romans 2:26, 28; Colossians 2:11 &amp; Philippians 3:3. </w:t>
      </w:r>
    </w:p>
    <w:p w:rsidR="00F3531D" w:rsidRPr="009B7BB6" w:rsidRDefault="00F3531D" w:rsidP="00F3531D">
      <w:pPr>
        <w:spacing w:line="480" w:lineRule="auto"/>
        <w:jc w:val="both"/>
        <w:rPr>
          <w:sz w:val="24"/>
          <w:szCs w:val="24"/>
        </w:rPr>
      </w:pPr>
      <w:r w:rsidRPr="009B7BB6">
        <w:rPr>
          <w:sz w:val="24"/>
          <w:szCs w:val="24"/>
        </w:rPr>
        <w:t>Plucking Out is in Leviticus 14:40; Ruth 2:16; 1</w:t>
      </w:r>
      <w:r w:rsidRPr="009B7BB6">
        <w:rPr>
          <w:sz w:val="24"/>
          <w:szCs w:val="24"/>
          <w:vertAlign w:val="superscript"/>
        </w:rPr>
        <w:t>st</w:t>
      </w:r>
      <w:r w:rsidRPr="009B7BB6">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F3531D" w:rsidRPr="009B7BB6" w:rsidRDefault="00F3531D" w:rsidP="00F3531D">
      <w:pPr>
        <w:spacing w:line="480" w:lineRule="auto"/>
        <w:jc w:val="both"/>
        <w:rPr>
          <w:sz w:val="24"/>
          <w:szCs w:val="24"/>
        </w:rPr>
      </w:pPr>
      <w:r w:rsidRPr="009B7BB6">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F3531D" w:rsidRPr="009B7BB6" w:rsidRDefault="00F3531D" w:rsidP="00F3531D">
      <w:pPr>
        <w:spacing w:line="480" w:lineRule="auto"/>
        <w:jc w:val="both"/>
        <w:rPr>
          <w:sz w:val="24"/>
          <w:szCs w:val="24"/>
        </w:rPr>
      </w:pPr>
      <w:r w:rsidRPr="009B7BB6">
        <w:rPr>
          <w:sz w:val="24"/>
          <w:szCs w:val="24"/>
        </w:rPr>
        <w:t>Hair Removed: Hair Cut is in Leviticus 14:9; 19:27; 21:5; Numbers 6:5; 2</w:t>
      </w:r>
      <w:r w:rsidRPr="009B7BB6">
        <w:rPr>
          <w:sz w:val="24"/>
          <w:szCs w:val="24"/>
          <w:vertAlign w:val="superscript"/>
        </w:rPr>
        <w:t>nd</w:t>
      </w:r>
      <w:r w:rsidRPr="009B7BB6">
        <w:rPr>
          <w:sz w:val="24"/>
          <w:szCs w:val="24"/>
        </w:rPr>
        <w:t xml:space="preserve"> Samuel 10:4; 14:26; 1</w:t>
      </w:r>
      <w:r w:rsidRPr="009B7BB6">
        <w:rPr>
          <w:sz w:val="24"/>
          <w:szCs w:val="24"/>
          <w:vertAlign w:val="superscript"/>
        </w:rPr>
        <w:t>st</w:t>
      </w:r>
      <w:r w:rsidRPr="009B7BB6">
        <w:rPr>
          <w:sz w:val="24"/>
          <w:szCs w:val="24"/>
        </w:rPr>
        <w:t xml:space="preserve"> Chronicles 19:4, 5; Ezekiel 5:1; 44:20; Jeremiah 7:29; 9;26; 25:23; 49:32; Isaiah 7:20; 1</w:t>
      </w:r>
      <w:r w:rsidRPr="009B7BB6">
        <w:rPr>
          <w:sz w:val="24"/>
          <w:szCs w:val="24"/>
          <w:vertAlign w:val="superscript"/>
        </w:rPr>
        <w:t>st</w:t>
      </w:r>
      <w:r w:rsidRPr="009B7BB6">
        <w:rPr>
          <w:sz w:val="24"/>
          <w:szCs w:val="24"/>
        </w:rPr>
        <w:t xml:space="preserve"> Corinthians 11:6 &amp; Acts 18:18. Hair Plucked is in Ezra 9:3; Nehemiah 13:25 &amp; Isaiah 50:6. </w:t>
      </w:r>
    </w:p>
    <w:p w:rsidR="00F3531D" w:rsidRPr="009B7BB6" w:rsidRDefault="00F3531D" w:rsidP="00F3531D">
      <w:pPr>
        <w:spacing w:line="480" w:lineRule="auto"/>
        <w:jc w:val="both"/>
        <w:rPr>
          <w:sz w:val="24"/>
          <w:szCs w:val="24"/>
        </w:rPr>
      </w:pPr>
      <w:r w:rsidRPr="009B7BB6">
        <w:rPr>
          <w:sz w:val="24"/>
          <w:szCs w:val="24"/>
        </w:rPr>
        <w:t>Gashing Bodies is in Leviticus 19:28; 21:5; Deuteronomy 14:1; Ezekiel 23:34; Jeremiah 16:6; 41:5; 47:5; 48:37; 1</w:t>
      </w:r>
      <w:r w:rsidRPr="009B7BB6">
        <w:rPr>
          <w:sz w:val="24"/>
          <w:szCs w:val="24"/>
          <w:vertAlign w:val="superscript"/>
        </w:rPr>
        <w:t>st</w:t>
      </w:r>
      <w:r w:rsidRPr="009B7BB6">
        <w:rPr>
          <w:sz w:val="24"/>
          <w:szCs w:val="24"/>
        </w:rPr>
        <w:t xml:space="preserve"> Kings 18:28; 2</w:t>
      </w:r>
      <w:r w:rsidRPr="009B7BB6">
        <w:rPr>
          <w:sz w:val="24"/>
          <w:szCs w:val="24"/>
          <w:vertAlign w:val="superscript"/>
        </w:rPr>
        <w:t>nd</w:t>
      </w:r>
      <w:r w:rsidRPr="009B7BB6">
        <w:rPr>
          <w:sz w:val="24"/>
          <w:szCs w:val="24"/>
        </w:rPr>
        <w:t xml:space="preserve"> Kings 8:12; 15:16; Hosea 7:14; 13:16 &amp; Mark 5:5. </w:t>
      </w:r>
    </w:p>
    <w:p w:rsidR="00F3531D" w:rsidRPr="009B7BB6" w:rsidRDefault="00F3531D" w:rsidP="00F3531D">
      <w:pPr>
        <w:spacing w:line="480" w:lineRule="auto"/>
        <w:jc w:val="both"/>
        <w:rPr>
          <w:sz w:val="24"/>
          <w:szCs w:val="24"/>
        </w:rPr>
      </w:pPr>
      <w:r w:rsidRPr="009B7BB6">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F3531D" w:rsidRPr="009B7BB6" w:rsidRDefault="00F3531D" w:rsidP="00F3531D">
      <w:pPr>
        <w:spacing w:line="480" w:lineRule="auto"/>
        <w:jc w:val="both"/>
        <w:rPr>
          <w:sz w:val="24"/>
          <w:szCs w:val="24"/>
        </w:rPr>
      </w:pPr>
      <w:r w:rsidRPr="009B7BB6">
        <w:rPr>
          <w:sz w:val="24"/>
          <w:szCs w:val="24"/>
        </w:rPr>
        <w:t xml:space="preserve">Horns Broken is in Psalms 75:10; Daniel 8:7, 8, 22 &amp; Amos 3:14. Teeth Broken is in Psalms 3:7; 58:6 &amp; Job 29:17. </w:t>
      </w:r>
    </w:p>
    <w:p w:rsidR="00F3531D" w:rsidRPr="009B7BB6" w:rsidRDefault="00F3531D" w:rsidP="00F3531D">
      <w:pPr>
        <w:spacing w:line="480" w:lineRule="auto"/>
        <w:jc w:val="both"/>
        <w:rPr>
          <w:sz w:val="24"/>
          <w:szCs w:val="24"/>
        </w:rPr>
      </w:pPr>
      <w:r w:rsidRPr="009B7BB6">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F3531D" w:rsidRPr="009B7BB6" w:rsidRDefault="00F3531D" w:rsidP="00F3531D">
      <w:pPr>
        <w:spacing w:line="480" w:lineRule="auto"/>
        <w:jc w:val="both"/>
        <w:rPr>
          <w:sz w:val="24"/>
          <w:szCs w:val="24"/>
        </w:rPr>
      </w:pPr>
      <w:r w:rsidRPr="009B7BB6">
        <w:rPr>
          <w:sz w:val="24"/>
          <w:szCs w:val="24"/>
        </w:rPr>
        <w:t>Things Divided: Textiles Severed: Tearing/Cutting Clothes is in Leviticus 13:45, 56; 1</w:t>
      </w:r>
      <w:r w:rsidRPr="009B7BB6">
        <w:rPr>
          <w:sz w:val="24"/>
          <w:szCs w:val="24"/>
          <w:vertAlign w:val="superscript"/>
        </w:rPr>
        <w:t>st</w:t>
      </w:r>
      <w:r w:rsidRPr="009B7BB6">
        <w:rPr>
          <w:sz w:val="24"/>
          <w:szCs w:val="24"/>
        </w:rPr>
        <w:t xml:space="preserve"> Samuel 15:27; 24:4-5:1; 2</w:t>
      </w:r>
      <w:r w:rsidRPr="009B7BB6">
        <w:rPr>
          <w:sz w:val="24"/>
          <w:szCs w:val="24"/>
          <w:vertAlign w:val="superscript"/>
        </w:rPr>
        <w:t>nd</w:t>
      </w:r>
      <w:r w:rsidRPr="009B7BB6">
        <w:rPr>
          <w:sz w:val="24"/>
          <w:szCs w:val="24"/>
        </w:rPr>
        <w:t xml:space="preserve"> Samuel 3:31; 10:4; 2</w:t>
      </w:r>
      <w:r w:rsidRPr="009B7BB6">
        <w:rPr>
          <w:sz w:val="24"/>
          <w:szCs w:val="24"/>
          <w:vertAlign w:val="superscript"/>
        </w:rPr>
        <w:t>nd</w:t>
      </w:r>
      <w:r w:rsidRPr="009B7BB6">
        <w:rPr>
          <w:sz w:val="24"/>
          <w:szCs w:val="24"/>
        </w:rPr>
        <w:t xml:space="preserve"> Kings 22:19; 2</w:t>
      </w:r>
      <w:r w:rsidRPr="009B7BB6">
        <w:rPr>
          <w:sz w:val="24"/>
          <w:szCs w:val="24"/>
          <w:vertAlign w:val="superscript"/>
        </w:rPr>
        <w:t>nd</w:t>
      </w:r>
      <w:r w:rsidRPr="009B7BB6">
        <w:rPr>
          <w:sz w:val="24"/>
          <w:szCs w:val="24"/>
        </w:rPr>
        <w:t xml:space="preserve"> Chronicles 34:27; Matthew 9:16; Mark 2:21 &amp; Luke 5:36. </w:t>
      </w:r>
    </w:p>
    <w:p w:rsidR="00F3531D" w:rsidRPr="009B7BB6" w:rsidRDefault="00F3531D" w:rsidP="00F3531D">
      <w:pPr>
        <w:spacing w:line="480" w:lineRule="auto"/>
        <w:jc w:val="both"/>
        <w:rPr>
          <w:sz w:val="24"/>
          <w:szCs w:val="24"/>
        </w:rPr>
      </w:pPr>
      <w:r w:rsidRPr="009B7BB6">
        <w:rPr>
          <w:sz w:val="24"/>
          <w:szCs w:val="24"/>
        </w:rPr>
        <w:t>Those who tore Clothes is in Genesis 37:29, 34; 44:13; Numbers 14:6; Joshua 7:6; Judges 11:35; 2</w:t>
      </w:r>
      <w:r w:rsidRPr="009B7BB6">
        <w:rPr>
          <w:sz w:val="24"/>
          <w:szCs w:val="24"/>
          <w:vertAlign w:val="superscript"/>
        </w:rPr>
        <w:t>nd</w:t>
      </w:r>
      <w:r w:rsidRPr="009B7BB6">
        <w:rPr>
          <w:sz w:val="24"/>
          <w:szCs w:val="24"/>
        </w:rPr>
        <w:t xml:space="preserve"> Samuel 1:2, 11; 13:19, 31; 15:32; 1</w:t>
      </w:r>
      <w:r w:rsidRPr="009B7BB6">
        <w:rPr>
          <w:sz w:val="24"/>
          <w:szCs w:val="24"/>
          <w:vertAlign w:val="superscript"/>
        </w:rPr>
        <w:t>st</w:t>
      </w:r>
      <w:r w:rsidRPr="009B7BB6">
        <w:rPr>
          <w:sz w:val="24"/>
          <w:szCs w:val="24"/>
        </w:rPr>
        <w:t xml:space="preserve"> Kings 11:30; 21:27; 2</w:t>
      </w:r>
      <w:r w:rsidRPr="009B7BB6">
        <w:rPr>
          <w:sz w:val="24"/>
          <w:szCs w:val="24"/>
          <w:vertAlign w:val="superscript"/>
        </w:rPr>
        <w:t>nd</w:t>
      </w:r>
      <w:r w:rsidRPr="009B7BB6">
        <w:rPr>
          <w:sz w:val="24"/>
          <w:szCs w:val="24"/>
        </w:rPr>
        <w:t xml:space="preserve"> Kings 2:12; 5:7, 8; 6:30; 11:14; 18:37; 19:1; 22:11; 2</w:t>
      </w:r>
      <w:r w:rsidRPr="009B7BB6">
        <w:rPr>
          <w:sz w:val="24"/>
          <w:szCs w:val="24"/>
          <w:vertAlign w:val="superscript"/>
        </w:rPr>
        <w:t>nd</w:t>
      </w:r>
      <w:r w:rsidRPr="009B7BB6">
        <w:rPr>
          <w:sz w:val="24"/>
          <w:szCs w:val="24"/>
        </w:rPr>
        <w:t xml:space="preserve"> Chronicles 23:13; 34:19; Ezra 9:3, 5; Esther 4:1; Job 1:20; 2:12; Jeremiah 41:5; Isaiah 36:22; 37:1; Matthew 26:65; Mark 14:63 &amp; Acts 14:14. Not Tearing Clothes is in Leviticus 10:6; 21:10; Jeremiah 36:24; Joel 2:13 &amp; John 19:24. </w:t>
      </w:r>
    </w:p>
    <w:p w:rsidR="00F3531D" w:rsidRPr="009B7BB6" w:rsidRDefault="00F3531D" w:rsidP="00F3531D">
      <w:pPr>
        <w:spacing w:line="480" w:lineRule="auto"/>
        <w:jc w:val="both"/>
        <w:rPr>
          <w:sz w:val="24"/>
          <w:szCs w:val="24"/>
        </w:rPr>
      </w:pPr>
      <w:r w:rsidRPr="009B7BB6">
        <w:rPr>
          <w:sz w:val="24"/>
          <w:szCs w:val="24"/>
        </w:rPr>
        <w:t xml:space="preserve">The Veil torn is in Matthew 27:51; Mark 15:38 &amp; Luke 23:45. Nets torn is in John 21:11 &amp; Luke 5:6. </w:t>
      </w:r>
    </w:p>
    <w:p w:rsidR="00F3531D" w:rsidRPr="009B7BB6" w:rsidRDefault="00F3531D" w:rsidP="00F3531D">
      <w:pPr>
        <w:spacing w:line="480" w:lineRule="auto"/>
        <w:jc w:val="both"/>
        <w:rPr>
          <w:sz w:val="24"/>
          <w:szCs w:val="24"/>
        </w:rPr>
      </w:pPr>
      <w:r w:rsidRPr="009B7BB6">
        <w:rPr>
          <w:sz w:val="24"/>
          <w:szCs w:val="24"/>
        </w:rPr>
        <w:t>Breaking various Artifacts: Breaking Containers is in Leviticus 6:28; 11:33, 35; 15:12; Judges 7:19-20; 2</w:t>
      </w:r>
      <w:r w:rsidRPr="009B7BB6">
        <w:rPr>
          <w:sz w:val="24"/>
          <w:szCs w:val="24"/>
          <w:vertAlign w:val="superscript"/>
        </w:rPr>
        <w:t>nd</w:t>
      </w:r>
      <w:r w:rsidRPr="009B7BB6">
        <w:rPr>
          <w:sz w:val="24"/>
          <w:szCs w:val="24"/>
        </w:rPr>
        <w:t xml:space="preserve"> Chronicles 28:24; 2</w:t>
      </w:r>
      <w:r w:rsidRPr="009B7BB6">
        <w:rPr>
          <w:sz w:val="24"/>
          <w:szCs w:val="24"/>
          <w:vertAlign w:val="superscript"/>
        </w:rPr>
        <w:t>nd</w:t>
      </w:r>
      <w:r w:rsidRPr="009B7BB6">
        <w:rPr>
          <w:sz w:val="24"/>
          <w:szCs w:val="24"/>
        </w:rPr>
        <w:t xml:space="preserve"> Kings 24:13; 25:13; Ecclesiastes 12:6; Psalms 2:9; 31:12; Isaiah 30:14; Jeremiah 2:13; 19:10; 48:12, 38; Matthew 9:17; Mark 2:22; 14:3 &amp; Luke 5:37. </w:t>
      </w:r>
    </w:p>
    <w:p w:rsidR="00F3531D" w:rsidRPr="009B7BB6" w:rsidRDefault="00F3531D" w:rsidP="00F3531D">
      <w:pPr>
        <w:spacing w:line="480" w:lineRule="auto"/>
        <w:jc w:val="both"/>
        <w:rPr>
          <w:sz w:val="24"/>
          <w:szCs w:val="24"/>
        </w:rPr>
      </w:pPr>
      <w:r w:rsidRPr="009B7BB6">
        <w:rPr>
          <w:sz w:val="24"/>
          <w:szCs w:val="24"/>
        </w:rPr>
        <w:t xml:space="preserve">Breaking Weapons is in Psalms 37:15; 46:9; 76:3; Jeremiah 49:35; 51:56 &amp; Hosea 1:5. Breaking Fetters is in Genesis 27:40; Judges 15:14; 16:9, 12; Ecclesiastes 4:12; Jeremiah 28:10-12; Psalms 107:16; Amos 1:5; Mark 5:4 &amp; Luke 8:29. </w:t>
      </w:r>
    </w:p>
    <w:p w:rsidR="00F3531D" w:rsidRPr="009B7BB6" w:rsidRDefault="00F3531D" w:rsidP="00F3531D">
      <w:pPr>
        <w:spacing w:line="480" w:lineRule="auto"/>
        <w:jc w:val="both"/>
        <w:rPr>
          <w:sz w:val="24"/>
          <w:szCs w:val="24"/>
        </w:rPr>
      </w:pPr>
      <w:r w:rsidRPr="009B7BB6">
        <w:rPr>
          <w:sz w:val="24"/>
          <w:szCs w:val="24"/>
        </w:rPr>
        <w:t xml:space="preserve">Undoing Fastenings is in Jeremiah 10:20; Mark 1:7; John 1:27; Luke 3:16 &amp; Acts 13:25; 27:32, 40. </w:t>
      </w:r>
    </w:p>
    <w:p w:rsidR="00F3531D" w:rsidRPr="009B7BB6" w:rsidRDefault="00F3531D" w:rsidP="00F3531D">
      <w:pPr>
        <w:spacing w:line="480" w:lineRule="auto"/>
        <w:jc w:val="both"/>
        <w:rPr>
          <w:sz w:val="24"/>
          <w:szCs w:val="24"/>
        </w:rPr>
      </w:pPr>
      <w:r w:rsidRPr="009B7BB6">
        <w:rPr>
          <w:sz w:val="24"/>
          <w:szCs w:val="24"/>
        </w:rPr>
        <w:t xml:space="preserve">Other Things Broken is in Genesis 19:9; Jeremiah 36:23; 43:13; Jonah 1:4; Hosea 8:6; Amos 6:11 &amp; Acts 27:41. </w:t>
      </w:r>
    </w:p>
    <w:p w:rsidR="00F3531D" w:rsidRPr="009B7BB6" w:rsidRDefault="00F3531D" w:rsidP="00F3531D">
      <w:pPr>
        <w:spacing w:line="480" w:lineRule="auto"/>
        <w:jc w:val="both"/>
        <w:rPr>
          <w:sz w:val="24"/>
          <w:szCs w:val="24"/>
        </w:rPr>
      </w:pPr>
      <w:r w:rsidRPr="009B7BB6">
        <w:rPr>
          <w:sz w:val="24"/>
          <w:szCs w:val="24"/>
        </w:rPr>
        <w:t>Breaking Bread is in Leviticus 2:6; Matthew 14:19, 20; 15:36; 26:26; Mark 8:6; 14:22; 1</w:t>
      </w:r>
      <w:r w:rsidRPr="009B7BB6">
        <w:rPr>
          <w:sz w:val="24"/>
          <w:szCs w:val="24"/>
          <w:vertAlign w:val="superscript"/>
        </w:rPr>
        <w:t>st</w:t>
      </w:r>
      <w:r w:rsidRPr="009B7BB6">
        <w:rPr>
          <w:sz w:val="24"/>
          <w:szCs w:val="24"/>
        </w:rPr>
        <w:t xml:space="preserve"> Corinthians 10:16; 11:24; Luke 9:16; 22:19; 24:30, 35 &amp; Acts 20:7, 11; 27:35. </w:t>
      </w:r>
    </w:p>
    <w:p w:rsidR="00F3531D" w:rsidRPr="009B7BB6" w:rsidRDefault="00F3531D" w:rsidP="00F3531D">
      <w:pPr>
        <w:spacing w:line="480" w:lineRule="auto"/>
        <w:jc w:val="both"/>
        <w:rPr>
          <w:sz w:val="24"/>
          <w:szCs w:val="24"/>
        </w:rPr>
      </w:pPr>
      <w:r w:rsidRPr="009B7BB6">
        <w:rPr>
          <w:sz w:val="24"/>
          <w:szCs w:val="24"/>
        </w:rPr>
        <w:t>Breaking Wood/Sticks: Felling Trees is in Deuteronomy 19:5; 20:19, 20; 1</w:t>
      </w:r>
      <w:r w:rsidRPr="009B7BB6">
        <w:rPr>
          <w:sz w:val="24"/>
          <w:szCs w:val="24"/>
          <w:vertAlign w:val="superscript"/>
        </w:rPr>
        <w:t>st</w:t>
      </w:r>
      <w:r w:rsidRPr="009B7BB6">
        <w:rPr>
          <w:sz w:val="24"/>
          <w:szCs w:val="24"/>
        </w:rPr>
        <w:t xml:space="preserve"> Kings 5:6; 2</w:t>
      </w:r>
      <w:r w:rsidRPr="009B7BB6">
        <w:rPr>
          <w:sz w:val="24"/>
          <w:szCs w:val="24"/>
          <w:vertAlign w:val="superscript"/>
        </w:rPr>
        <w:t>nd</w:t>
      </w:r>
      <w:r w:rsidRPr="009B7BB6">
        <w:rPr>
          <w:sz w:val="24"/>
          <w:szCs w:val="24"/>
        </w:rPr>
        <w:t xml:space="preserve"> Kings 3:19, 25; 6:4; 19:23; 2</w:t>
      </w:r>
      <w:r w:rsidRPr="009B7BB6">
        <w:rPr>
          <w:sz w:val="24"/>
          <w:szCs w:val="24"/>
          <w:vertAlign w:val="superscript"/>
        </w:rPr>
        <w:t>nd</w:t>
      </w:r>
      <w:r w:rsidRPr="009B7BB6">
        <w:rPr>
          <w:sz w:val="24"/>
          <w:szCs w:val="24"/>
        </w:rPr>
        <w:t xml:space="preserve"> Chronicles 2:8; Psalms 29:5; 74:5; 80:16; Ezekiel 31:12; Jeremiah 6:6; 46:22, 23; Isaiah 10:33-34; 14:8; 37:24; 44:14; Daniel 4:14, 23; Zechariah 11:2; Matthew 3:10; 7:19 &amp; Luke 3:9; 13:7, 9. </w:t>
      </w:r>
    </w:p>
    <w:p w:rsidR="00F3531D" w:rsidRPr="009B7BB6" w:rsidRDefault="00F3531D" w:rsidP="00F3531D">
      <w:pPr>
        <w:spacing w:line="480" w:lineRule="auto"/>
        <w:jc w:val="both"/>
        <w:rPr>
          <w:sz w:val="24"/>
          <w:szCs w:val="24"/>
        </w:rPr>
      </w:pPr>
      <w:r w:rsidRPr="009B7BB6">
        <w:rPr>
          <w:sz w:val="24"/>
          <w:szCs w:val="24"/>
        </w:rPr>
        <w:t>Cutting off Branches is in Song of Solomon 2:12; Isaiah 10:33; 18:5; Micah 4:3; Matthew 21:8; John 15:2 &amp; Romans 11:24. Splitting Wood is in Genesis 22:3; Exodus 31:5; 1</w:t>
      </w:r>
      <w:r w:rsidRPr="009B7BB6">
        <w:rPr>
          <w:sz w:val="24"/>
          <w:szCs w:val="24"/>
          <w:vertAlign w:val="superscript"/>
        </w:rPr>
        <w:t>st</w:t>
      </w:r>
      <w:r w:rsidRPr="009B7BB6">
        <w:rPr>
          <w:sz w:val="24"/>
          <w:szCs w:val="24"/>
        </w:rPr>
        <w:t xml:space="preserve"> Samuel 6:14 &amp; Ecclesiastes 10:9. </w:t>
      </w:r>
    </w:p>
    <w:p w:rsidR="00F3531D" w:rsidRPr="009B7BB6" w:rsidRDefault="00F3531D" w:rsidP="00F3531D">
      <w:pPr>
        <w:spacing w:line="480" w:lineRule="auto"/>
        <w:jc w:val="both"/>
        <w:rPr>
          <w:sz w:val="24"/>
          <w:szCs w:val="24"/>
        </w:rPr>
      </w:pPr>
      <w:r w:rsidRPr="009B7BB6">
        <w:rPr>
          <w:sz w:val="24"/>
          <w:szCs w:val="24"/>
        </w:rPr>
        <w:t xml:space="preserve">Breaking Sticks is in Genesis 8:11; Leviticus 26:13; Lamentations 2:9; Ezekiel 4:16; 29:7; Isaiah 14:5, 29; 42:3; Zechariah 11:10, 14 &amp; Matthew 12:20. </w:t>
      </w:r>
    </w:p>
    <w:p w:rsidR="00F3531D" w:rsidRPr="009B7BB6" w:rsidRDefault="00F3531D" w:rsidP="00F3531D">
      <w:pPr>
        <w:spacing w:line="480" w:lineRule="auto"/>
        <w:jc w:val="both"/>
        <w:rPr>
          <w:sz w:val="24"/>
          <w:szCs w:val="24"/>
        </w:rPr>
      </w:pPr>
      <w:r w:rsidRPr="009B7BB6">
        <w:rPr>
          <w:sz w:val="24"/>
          <w:szCs w:val="24"/>
        </w:rPr>
        <w:t>Dividing Earth/Rocks: Splitting Rocks is in Exodus 32:19; 34:1; Deuteronomy 9:17; Judges 15:19; 1</w:t>
      </w:r>
      <w:r w:rsidRPr="009B7BB6">
        <w:rPr>
          <w:sz w:val="24"/>
          <w:szCs w:val="24"/>
          <w:vertAlign w:val="superscript"/>
        </w:rPr>
        <w:t>st</w:t>
      </w:r>
      <w:r w:rsidRPr="009B7BB6">
        <w:rPr>
          <w:sz w:val="24"/>
          <w:szCs w:val="24"/>
        </w:rPr>
        <w:t xml:space="preserve"> Kings 13:3, 5; Psalms 78:15; Isaiah 48:21; Jeremiah 23:29; Nahum 1:6 &amp; Matthew 27:51. </w:t>
      </w:r>
    </w:p>
    <w:p w:rsidR="00F3531D" w:rsidRPr="009B7BB6" w:rsidRDefault="00F3531D" w:rsidP="00F3531D">
      <w:pPr>
        <w:spacing w:line="480" w:lineRule="auto"/>
        <w:jc w:val="both"/>
        <w:rPr>
          <w:sz w:val="24"/>
          <w:szCs w:val="24"/>
        </w:rPr>
      </w:pPr>
      <w:r w:rsidRPr="009B7BB6">
        <w:rPr>
          <w:sz w:val="24"/>
          <w:szCs w:val="24"/>
        </w:rPr>
        <w:t xml:space="preserve">Split Rocks is in Exodus 33:22 &amp; Judges 15:8, 11. Cutting Stones is in Exodus 20:25; 31:5; 34:1, 4; 35:33; &amp; Daniel 2:34, 45. Ground Split is in Numbers 16:31; Zechariah 14:4; Micah 1:4 &amp; Habakkuk 3:6. </w:t>
      </w:r>
    </w:p>
    <w:p w:rsidR="00F3531D" w:rsidRPr="009B7BB6" w:rsidRDefault="00F3531D" w:rsidP="00F3531D">
      <w:pPr>
        <w:spacing w:line="480" w:lineRule="auto"/>
        <w:jc w:val="both"/>
        <w:rPr>
          <w:sz w:val="24"/>
          <w:szCs w:val="24"/>
        </w:rPr>
      </w:pPr>
      <w:r w:rsidRPr="009B7BB6">
        <w:rPr>
          <w:sz w:val="24"/>
          <w:szCs w:val="24"/>
        </w:rPr>
        <w:t>Division of Waters: Waters Divided is in Genesis 1:6-7; Exodus 14:16, 21; Nehemiah 9:11; 2</w:t>
      </w:r>
      <w:r w:rsidRPr="009B7BB6">
        <w:rPr>
          <w:sz w:val="24"/>
          <w:szCs w:val="24"/>
          <w:vertAlign w:val="superscript"/>
        </w:rPr>
        <w:t>nd</w:t>
      </w:r>
      <w:r w:rsidRPr="009B7BB6">
        <w:rPr>
          <w:sz w:val="24"/>
          <w:szCs w:val="24"/>
        </w:rPr>
        <w:t xml:space="preserve"> Kings 2:8, 14; Psalms 74:13; 78:13; 136:13 &amp; Isaiah 63:12. Waters Dividing is in Job 26:8 Isaiah 18:2, 7 &amp; Habakkuk 3:9.        </w:t>
      </w:r>
    </w:p>
    <w:p w:rsidR="00F3531D" w:rsidRPr="009B7BB6" w:rsidRDefault="00F3531D" w:rsidP="00F3531D">
      <w:pPr>
        <w:spacing w:line="480" w:lineRule="auto"/>
        <w:jc w:val="center"/>
        <w:rPr>
          <w:b/>
          <w:sz w:val="24"/>
          <w:szCs w:val="24"/>
        </w:rPr>
      </w:pPr>
      <w:r w:rsidRPr="009B7BB6">
        <w:rPr>
          <w:b/>
          <w:sz w:val="24"/>
          <w:szCs w:val="24"/>
        </w:rPr>
        <w:t>THE REMAINING FACTOR</w:t>
      </w:r>
    </w:p>
    <w:p w:rsidR="00F3531D" w:rsidRPr="009B7BB6" w:rsidRDefault="00F3531D" w:rsidP="00F3531D">
      <w:pPr>
        <w:spacing w:line="480" w:lineRule="auto"/>
        <w:jc w:val="both"/>
        <w:rPr>
          <w:sz w:val="24"/>
          <w:szCs w:val="24"/>
        </w:rPr>
      </w:pPr>
      <w:r w:rsidRPr="009B7BB6">
        <w:rPr>
          <w:b/>
          <w:sz w:val="24"/>
          <w:szCs w:val="24"/>
        </w:rPr>
        <w:t xml:space="preserve">THE REMAINDER: </w:t>
      </w:r>
      <w:r w:rsidRPr="009B7BB6">
        <w:rPr>
          <w:sz w:val="24"/>
          <w:szCs w:val="24"/>
        </w:rPr>
        <w:t>Creatures Remaining: Survivors of the Nations is in Genesis 14:10; Joshua 10:20; 11:22; Judges 2:23; 3:1; 5:13; 8:10; Ezra 9:13, 15; Jeremiah 25:20 &amp; Zechariah 14:16. Survivors of Israel is in Genesis 32:8; 45:7; Judges 20:47; 1</w:t>
      </w:r>
      <w:r w:rsidRPr="009B7BB6">
        <w:rPr>
          <w:sz w:val="24"/>
          <w:szCs w:val="24"/>
          <w:vertAlign w:val="superscript"/>
        </w:rPr>
        <w:t>st</w:t>
      </w:r>
      <w:r w:rsidRPr="009B7BB6">
        <w:rPr>
          <w:sz w:val="24"/>
          <w:szCs w:val="24"/>
        </w:rPr>
        <w:t xml:space="preserve"> Kings 19:18; 2</w:t>
      </w:r>
      <w:r w:rsidRPr="009B7BB6">
        <w:rPr>
          <w:sz w:val="24"/>
          <w:szCs w:val="24"/>
          <w:vertAlign w:val="superscript"/>
        </w:rPr>
        <w:t>nd</w:t>
      </w:r>
      <w:r w:rsidRPr="009B7BB6">
        <w:rPr>
          <w:sz w:val="24"/>
          <w:szCs w:val="24"/>
        </w:rPr>
        <w:t xml:space="preserve"> Kings 19:31; 25:22;  Nehemiah 1:3; Isaiah 37:32; Ezekiel 6:8; 12:16; 14:22; Jeremiah 24:8; 40:11; Micah 5:3; Zephaniah 3:12, 13 &amp; Romans 11:4. </w:t>
      </w:r>
    </w:p>
    <w:p w:rsidR="00F3531D" w:rsidRPr="009B7BB6" w:rsidRDefault="00F3531D" w:rsidP="00F3531D">
      <w:pPr>
        <w:spacing w:line="480" w:lineRule="auto"/>
        <w:jc w:val="both"/>
        <w:rPr>
          <w:sz w:val="24"/>
          <w:szCs w:val="24"/>
        </w:rPr>
      </w:pPr>
      <w:r w:rsidRPr="009B7BB6">
        <w:rPr>
          <w:sz w:val="24"/>
          <w:szCs w:val="24"/>
        </w:rPr>
        <w:t>A Small Remnant is in 2</w:t>
      </w:r>
      <w:r w:rsidRPr="009B7BB6">
        <w:rPr>
          <w:sz w:val="24"/>
          <w:szCs w:val="24"/>
          <w:vertAlign w:val="superscript"/>
        </w:rPr>
        <w:t>nd</w:t>
      </w:r>
      <w:r w:rsidRPr="009B7BB6">
        <w:rPr>
          <w:sz w:val="24"/>
          <w:szCs w:val="24"/>
        </w:rPr>
        <w:t xml:space="preserve"> Kings 17:18; 24:14; 25:12; Isaiah 1:9; 10:21-22; 17:6; Ezekiel 5:3-4; 12:16; Jeremiah 3:14; 39:10; 40:7; 52:16; Micah 4:7; Amos 5:3; Zechariah 13:8 &amp; Romans 9:27, 29. </w:t>
      </w:r>
    </w:p>
    <w:p w:rsidR="00F3531D" w:rsidRPr="009B7BB6" w:rsidRDefault="00F3531D" w:rsidP="00F3531D">
      <w:pPr>
        <w:spacing w:line="480" w:lineRule="auto"/>
        <w:jc w:val="both"/>
        <w:rPr>
          <w:sz w:val="24"/>
          <w:szCs w:val="24"/>
        </w:rPr>
      </w:pPr>
      <w:r w:rsidRPr="009B7BB6">
        <w:rPr>
          <w:sz w:val="24"/>
          <w:szCs w:val="24"/>
        </w:rPr>
        <w:t>Sole Survivors is in Genesis 5:23-24; 7:23; 44:20; 42:38; Deuteronomy 3;11; Joshua 13:12; Judges 9:5; Numbers 26:65; 2</w:t>
      </w:r>
      <w:r w:rsidRPr="009B7BB6">
        <w:rPr>
          <w:sz w:val="24"/>
          <w:szCs w:val="24"/>
          <w:vertAlign w:val="superscript"/>
        </w:rPr>
        <w:t>nd</w:t>
      </w:r>
      <w:r w:rsidRPr="009B7BB6">
        <w:rPr>
          <w:sz w:val="24"/>
          <w:szCs w:val="24"/>
        </w:rPr>
        <w:t xml:space="preserve"> Samuel 9:1-4; 1</w:t>
      </w:r>
      <w:r w:rsidRPr="009B7BB6">
        <w:rPr>
          <w:sz w:val="24"/>
          <w:szCs w:val="24"/>
          <w:vertAlign w:val="superscript"/>
        </w:rPr>
        <w:t>st</w:t>
      </w:r>
      <w:r w:rsidRPr="009B7BB6">
        <w:rPr>
          <w:sz w:val="24"/>
          <w:szCs w:val="24"/>
        </w:rPr>
        <w:t xml:space="preserve"> Kings 18:22; 19:10, 14 &amp; Romans 11:3. </w:t>
      </w:r>
    </w:p>
    <w:p w:rsidR="00F3531D" w:rsidRPr="009B7BB6" w:rsidRDefault="00F3531D" w:rsidP="00F3531D">
      <w:pPr>
        <w:spacing w:line="480" w:lineRule="auto"/>
        <w:jc w:val="both"/>
        <w:rPr>
          <w:sz w:val="24"/>
          <w:szCs w:val="24"/>
        </w:rPr>
      </w:pPr>
      <w:r w:rsidRPr="009B7BB6">
        <w:rPr>
          <w:sz w:val="24"/>
          <w:szCs w:val="24"/>
        </w:rPr>
        <w:t>Survivors Favored is in Ezra 9:8; Isaiah 4:3; 10:20; 11:11, 16; 17:3; 28:5; 37:4, 31; Jeremiah 31:7; 2</w:t>
      </w:r>
      <w:r w:rsidRPr="009B7BB6">
        <w:rPr>
          <w:sz w:val="24"/>
          <w:szCs w:val="24"/>
          <w:vertAlign w:val="superscript"/>
        </w:rPr>
        <w:t>nd</w:t>
      </w:r>
      <w:r w:rsidRPr="009B7BB6">
        <w:rPr>
          <w:sz w:val="24"/>
          <w:szCs w:val="24"/>
        </w:rPr>
        <w:t xml:space="preserve"> Kings 19:4, 30; Micah 5:7, 8; Joel 2:32; Amos 5:15; Micah 2:12; Zephaniah 2:7, 9; Zechariah 8:11, 12; 9:7 &amp; Romans 11:5. </w:t>
      </w:r>
    </w:p>
    <w:p w:rsidR="00F3531D" w:rsidRPr="009B7BB6" w:rsidRDefault="00F3531D" w:rsidP="00F3531D">
      <w:pPr>
        <w:spacing w:line="480" w:lineRule="auto"/>
        <w:jc w:val="both"/>
        <w:rPr>
          <w:sz w:val="24"/>
          <w:szCs w:val="24"/>
        </w:rPr>
      </w:pPr>
      <w:r w:rsidRPr="009B7BB6">
        <w:rPr>
          <w:sz w:val="24"/>
          <w:szCs w:val="24"/>
        </w:rPr>
        <w:t>Survivors Threatened is in Leviticus 26:36, 39; 1</w:t>
      </w:r>
      <w:r w:rsidRPr="009B7BB6">
        <w:rPr>
          <w:sz w:val="24"/>
          <w:szCs w:val="24"/>
          <w:vertAlign w:val="superscript"/>
        </w:rPr>
        <w:t>st</w:t>
      </w:r>
      <w:r w:rsidRPr="009B7BB6">
        <w:rPr>
          <w:sz w:val="24"/>
          <w:szCs w:val="24"/>
        </w:rPr>
        <w:t xml:space="preserve"> Samuel 11:11; 2</w:t>
      </w:r>
      <w:r w:rsidRPr="009B7BB6">
        <w:rPr>
          <w:sz w:val="24"/>
          <w:szCs w:val="24"/>
          <w:vertAlign w:val="superscript"/>
        </w:rPr>
        <w:t>nd</w:t>
      </w:r>
      <w:r w:rsidRPr="009B7BB6">
        <w:rPr>
          <w:sz w:val="24"/>
          <w:szCs w:val="24"/>
        </w:rPr>
        <w:t xml:space="preserve"> Kings 21:14; Isaiah 16:14; Ezekiel 5:10; 17:21; Jeremiah 8:3; 41:10; 43:5-7 &amp; Zechariah 8:6. </w:t>
      </w:r>
    </w:p>
    <w:p w:rsidR="00F3531D" w:rsidRPr="009B7BB6" w:rsidRDefault="00F3531D" w:rsidP="00F3531D">
      <w:pPr>
        <w:spacing w:line="480" w:lineRule="auto"/>
        <w:jc w:val="both"/>
        <w:rPr>
          <w:sz w:val="24"/>
          <w:szCs w:val="24"/>
        </w:rPr>
      </w:pPr>
      <w:r w:rsidRPr="009B7BB6">
        <w:rPr>
          <w:sz w:val="24"/>
          <w:szCs w:val="24"/>
        </w:rPr>
        <w:t xml:space="preserve">Survivors Destroyed is in Numbers 24:19; Ezekiel 9:8; 11:13; 23:25; Isaiah 13:15; 14:22; 15:9; Jeremiah 40:15; 44:12-14; Amos 1:8; 6:9 &amp; Zephaniah 1:4. </w:t>
      </w:r>
    </w:p>
    <w:p w:rsidR="00F3531D" w:rsidRPr="009B7BB6" w:rsidRDefault="00F3531D" w:rsidP="00F3531D">
      <w:pPr>
        <w:spacing w:line="480" w:lineRule="auto"/>
        <w:jc w:val="both"/>
        <w:rPr>
          <w:sz w:val="24"/>
          <w:szCs w:val="24"/>
        </w:rPr>
      </w:pPr>
      <w:r w:rsidRPr="009B7BB6">
        <w:rPr>
          <w:sz w:val="24"/>
          <w:szCs w:val="24"/>
        </w:rPr>
        <w:t>No Survivors is in Exodus 14:28; Deuteronomy 2:34; 3:3; Joshua 10:28, 30, 33, 37, 39; 11:8, 11, 14; Job 18:19; 2</w:t>
      </w:r>
      <w:r w:rsidRPr="009B7BB6">
        <w:rPr>
          <w:sz w:val="24"/>
          <w:szCs w:val="24"/>
          <w:vertAlign w:val="superscript"/>
        </w:rPr>
        <w:t>nd</w:t>
      </w:r>
      <w:r w:rsidRPr="009B7BB6">
        <w:rPr>
          <w:sz w:val="24"/>
          <w:szCs w:val="24"/>
        </w:rPr>
        <w:t xml:space="preserve"> Samuel 13:30; 14:7; 17:12; 2</w:t>
      </w:r>
      <w:r w:rsidRPr="009B7BB6">
        <w:rPr>
          <w:sz w:val="24"/>
          <w:szCs w:val="24"/>
          <w:vertAlign w:val="superscript"/>
        </w:rPr>
        <w:t>nd</w:t>
      </w:r>
      <w:r w:rsidRPr="009B7BB6">
        <w:rPr>
          <w:sz w:val="24"/>
          <w:szCs w:val="24"/>
        </w:rPr>
        <w:t xml:space="preserve"> Kings 10:11; Jeremiah 11:23; 42:17; 44:14; Lamentations 2:22; Amos 9:1 &amp; Obadiah 18. </w:t>
      </w:r>
    </w:p>
    <w:p w:rsidR="00F3531D" w:rsidRPr="009B7BB6" w:rsidRDefault="00F3531D" w:rsidP="00F3531D">
      <w:pPr>
        <w:spacing w:before="240" w:line="240" w:lineRule="auto"/>
        <w:jc w:val="center"/>
        <w:rPr>
          <w:b/>
          <w:sz w:val="24"/>
          <w:szCs w:val="24"/>
        </w:rPr>
      </w:pPr>
      <w:r w:rsidRPr="009B7BB6">
        <w:rPr>
          <w:b/>
          <w:sz w:val="24"/>
          <w:szCs w:val="24"/>
        </w:rPr>
        <w:t>What does the Father Stephen know about the End Times of the Universe?</w:t>
      </w:r>
    </w:p>
    <w:p w:rsidR="00F3531D" w:rsidRPr="009B7BB6" w:rsidRDefault="00F3531D" w:rsidP="00F3531D">
      <w:pPr>
        <w:spacing w:before="240" w:line="240" w:lineRule="auto"/>
        <w:jc w:val="center"/>
        <w:rPr>
          <w:b/>
          <w:sz w:val="24"/>
          <w:szCs w:val="24"/>
        </w:rPr>
      </w:pPr>
      <w:r w:rsidRPr="009B7BB6">
        <w:rPr>
          <w:b/>
          <w:sz w:val="24"/>
          <w:szCs w:val="24"/>
        </w:rPr>
        <w:t xml:space="preserve">The Old &amp; Young Universes destroyed by the Waters of the Flood concerns 70% Fluids of the </w:t>
      </w:r>
    </w:p>
    <w:p w:rsidR="00F3531D" w:rsidRPr="009B7BB6" w:rsidRDefault="00F3531D" w:rsidP="00F3531D">
      <w:pPr>
        <w:spacing w:before="240" w:line="240" w:lineRule="auto"/>
        <w:jc w:val="center"/>
        <w:rPr>
          <w:b/>
          <w:sz w:val="24"/>
          <w:szCs w:val="24"/>
        </w:rPr>
      </w:pPr>
      <w:r w:rsidRPr="009B7BB6">
        <w:rPr>
          <w:b/>
          <w:sz w:val="24"/>
          <w:szCs w:val="24"/>
        </w:rPr>
        <w:t xml:space="preserve">Body outside the Kingdom of the Father Stephen by which only 9 Eternal Creatures were Saved---the Infallible Inerrant Law of the Lord Enoch &amp; Noah’s Family </w:t>
      </w:r>
    </w:p>
    <w:p w:rsidR="00F3531D" w:rsidRPr="009B7BB6" w:rsidRDefault="00F3531D" w:rsidP="00F3531D">
      <w:pPr>
        <w:spacing w:before="240" w:line="480" w:lineRule="auto"/>
        <w:jc w:val="both"/>
        <w:rPr>
          <w:sz w:val="24"/>
          <w:szCs w:val="24"/>
        </w:rPr>
      </w:pPr>
      <w:r w:rsidRPr="009B7BB6">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9B7BB6">
        <w:rPr>
          <w:sz w:val="24"/>
          <w:szCs w:val="24"/>
          <w:vertAlign w:val="superscript"/>
        </w:rPr>
        <w:t>nd</w:t>
      </w:r>
      <w:r w:rsidRPr="009B7BB6">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9B7BB6">
        <w:rPr>
          <w:sz w:val="24"/>
          <w:szCs w:val="24"/>
          <w:vertAlign w:val="superscript"/>
        </w:rPr>
        <w:t>nd</w:t>
      </w:r>
      <w:r w:rsidRPr="009B7BB6">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9B7BB6">
        <w:rPr>
          <w:sz w:val="24"/>
          <w:szCs w:val="24"/>
          <w:vertAlign w:val="superscript"/>
        </w:rPr>
        <w:t>nd</w:t>
      </w:r>
      <w:r w:rsidRPr="009B7BB6">
        <w:rPr>
          <w:sz w:val="24"/>
          <w:szCs w:val="24"/>
        </w:rPr>
        <w:t xml:space="preserve"> Peter 2:5 states “…and spared not the Old World, but saved Noah the 8</w:t>
      </w:r>
      <w:r w:rsidRPr="009B7BB6">
        <w:rPr>
          <w:sz w:val="24"/>
          <w:szCs w:val="24"/>
          <w:vertAlign w:val="superscript"/>
        </w:rPr>
        <w:t>th</w:t>
      </w:r>
      <w:r w:rsidRPr="009B7BB6">
        <w:rPr>
          <w:sz w:val="24"/>
          <w:szCs w:val="24"/>
        </w:rPr>
        <w:t xml:space="preserve"> Person (the 9</w:t>
      </w:r>
      <w:r w:rsidRPr="009B7BB6">
        <w:rPr>
          <w:sz w:val="24"/>
          <w:szCs w:val="24"/>
          <w:vertAlign w:val="superscript"/>
        </w:rPr>
        <w:t>th</w:t>
      </w:r>
      <w:r w:rsidRPr="009B7BB6">
        <w:rPr>
          <w:sz w:val="24"/>
          <w:szCs w:val="24"/>
        </w:rPr>
        <w:t xml:space="preserve"> Person is the including of Enoch in Genesis 5:23), a preacher of righteousness, bringing in the flood upon the World of the ungodly…” In 2</w:t>
      </w:r>
      <w:r w:rsidRPr="009B7BB6">
        <w:rPr>
          <w:sz w:val="24"/>
          <w:szCs w:val="24"/>
          <w:vertAlign w:val="superscript"/>
        </w:rPr>
        <w:t>nd</w:t>
      </w:r>
      <w:r w:rsidRPr="009B7BB6">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F3531D" w:rsidRPr="009B7BB6" w:rsidRDefault="00F3531D" w:rsidP="00F3531D">
      <w:pPr>
        <w:spacing w:before="240" w:line="480" w:lineRule="auto"/>
        <w:jc w:val="center"/>
        <w:rPr>
          <w:b/>
          <w:sz w:val="24"/>
          <w:szCs w:val="24"/>
        </w:rPr>
      </w:pPr>
      <w:r w:rsidRPr="009B7BB6">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F3531D" w:rsidRPr="009B7BB6" w:rsidRDefault="00F3531D" w:rsidP="00F3531D">
      <w:pPr>
        <w:spacing w:before="240" w:line="480" w:lineRule="auto"/>
        <w:jc w:val="both"/>
        <w:rPr>
          <w:sz w:val="24"/>
          <w:szCs w:val="24"/>
        </w:rPr>
      </w:pPr>
      <w:r w:rsidRPr="009B7BB6">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9B7BB6">
        <w:rPr>
          <w:sz w:val="24"/>
          <w:szCs w:val="24"/>
          <w:vertAlign w:val="superscript"/>
        </w:rPr>
        <w:t>nd</w:t>
      </w:r>
      <w:r w:rsidRPr="009B7BB6">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9B7BB6">
        <w:rPr>
          <w:sz w:val="24"/>
          <w:szCs w:val="24"/>
          <w:vertAlign w:val="superscript"/>
        </w:rPr>
        <w:t>st</w:t>
      </w:r>
      <w:r w:rsidRPr="009B7BB6">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9B7BB6">
        <w:rPr>
          <w:sz w:val="24"/>
          <w:szCs w:val="24"/>
          <w:vertAlign w:val="superscript"/>
        </w:rPr>
        <w:t>nd</w:t>
      </w:r>
      <w:r w:rsidRPr="009B7BB6">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9B7BB6">
        <w:rPr>
          <w:sz w:val="24"/>
          <w:szCs w:val="24"/>
          <w:vertAlign w:val="superscript"/>
        </w:rPr>
        <w:t>nd</w:t>
      </w:r>
      <w:r w:rsidRPr="009B7BB6">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9B7BB6">
        <w:rPr>
          <w:sz w:val="24"/>
          <w:szCs w:val="24"/>
          <w:vertAlign w:val="superscript"/>
        </w:rPr>
        <w:t>st</w:t>
      </w:r>
      <w:r w:rsidRPr="009B7BB6">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F3531D" w:rsidRPr="009B7BB6" w:rsidRDefault="00F3531D" w:rsidP="00F3531D">
      <w:pPr>
        <w:spacing w:before="240" w:line="480" w:lineRule="auto"/>
        <w:jc w:val="center"/>
        <w:rPr>
          <w:b/>
          <w:sz w:val="24"/>
          <w:szCs w:val="24"/>
        </w:rPr>
      </w:pPr>
      <w:r w:rsidRPr="009B7BB6">
        <w:rPr>
          <w:b/>
          <w:sz w:val="24"/>
          <w:szCs w:val="24"/>
        </w:rPr>
        <w:t>The Old &amp; Young Universe destroyed by the Agape Loves and Omni-Benevolences concerns the Skin &amp; the Whole Body inside the Kingdom of the Father Stephen by which only 1 Eternal Creature was Saved---the Lord Enoch</w:t>
      </w:r>
    </w:p>
    <w:p w:rsidR="00F3531D" w:rsidRPr="009B7BB6" w:rsidRDefault="00F3531D" w:rsidP="00F3531D">
      <w:pPr>
        <w:spacing w:before="240" w:line="480" w:lineRule="auto"/>
        <w:jc w:val="both"/>
        <w:rPr>
          <w:sz w:val="24"/>
          <w:szCs w:val="24"/>
        </w:rPr>
      </w:pPr>
      <w:r w:rsidRPr="009B7BB6">
        <w:rPr>
          <w:sz w:val="24"/>
          <w:szCs w:val="24"/>
        </w:rPr>
        <w:t xml:space="preserve">In Song of Solomon 8:7 mentions “Many Waters cannot quench (Agape) Love, nor can the floods drown it…” In Isaiah 24:1-23 states “Behold, the </w:t>
      </w:r>
      <w:r w:rsidRPr="009B7BB6">
        <w:rPr>
          <w:b/>
          <w:sz w:val="24"/>
          <w:szCs w:val="24"/>
        </w:rPr>
        <w:t>LORD (FATHER STEPHEN)</w:t>
      </w:r>
      <w:r w:rsidRPr="009B7BB6">
        <w:rPr>
          <w:sz w:val="24"/>
          <w:szCs w:val="24"/>
        </w:rPr>
        <w:t xml:space="preserve"> makes the Earth empty and makes it waste, distorts its surface and scatters abroad its inhabitants. And it shall be: As with the </w:t>
      </w:r>
      <w:r w:rsidRPr="009B7BB6">
        <w:rPr>
          <w:b/>
          <w:sz w:val="24"/>
          <w:szCs w:val="24"/>
        </w:rPr>
        <w:t>People</w:t>
      </w:r>
      <w:r w:rsidRPr="009B7BB6">
        <w:rPr>
          <w:sz w:val="24"/>
          <w:szCs w:val="24"/>
        </w:rPr>
        <w:t xml:space="preserve">, so with the </w:t>
      </w:r>
      <w:r w:rsidRPr="009B7BB6">
        <w:rPr>
          <w:b/>
          <w:sz w:val="24"/>
          <w:szCs w:val="24"/>
        </w:rPr>
        <w:t>Priest</w:t>
      </w:r>
      <w:r w:rsidRPr="009B7BB6">
        <w:rPr>
          <w:sz w:val="24"/>
          <w:szCs w:val="24"/>
        </w:rPr>
        <w:t xml:space="preserve">. As with the </w:t>
      </w:r>
      <w:r w:rsidRPr="009B7BB6">
        <w:rPr>
          <w:b/>
          <w:sz w:val="24"/>
          <w:szCs w:val="24"/>
        </w:rPr>
        <w:t>Servant</w:t>
      </w:r>
      <w:r w:rsidRPr="009B7BB6">
        <w:rPr>
          <w:sz w:val="24"/>
          <w:szCs w:val="24"/>
        </w:rPr>
        <w:t xml:space="preserve">, so with His </w:t>
      </w:r>
      <w:r w:rsidRPr="009B7BB6">
        <w:rPr>
          <w:b/>
          <w:sz w:val="24"/>
          <w:szCs w:val="24"/>
        </w:rPr>
        <w:t>Master</w:t>
      </w:r>
      <w:r w:rsidRPr="009B7BB6">
        <w:rPr>
          <w:sz w:val="24"/>
          <w:szCs w:val="24"/>
        </w:rPr>
        <w:t xml:space="preserve">. As with the </w:t>
      </w:r>
      <w:r w:rsidRPr="009B7BB6">
        <w:rPr>
          <w:b/>
          <w:sz w:val="24"/>
          <w:szCs w:val="24"/>
        </w:rPr>
        <w:t>Maid</w:t>
      </w:r>
      <w:r w:rsidRPr="009B7BB6">
        <w:rPr>
          <w:sz w:val="24"/>
          <w:szCs w:val="24"/>
        </w:rPr>
        <w:t xml:space="preserve">, so with Her </w:t>
      </w:r>
      <w:r w:rsidRPr="009B7BB6">
        <w:rPr>
          <w:b/>
          <w:sz w:val="24"/>
          <w:szCs w:val="24"/>
        </w:rPr>
        <w:t>Mistress</w:t>
      </w:r>
      <w:r w:rsidRPr="009B7BB6">
        <w:rPr>
          <w:sz w:val="24"/>
          <w:szCs w:val="24"/>
        </w:rPr>
        <w:t xml:space="preserve">. As with the </w:t>
      </w:r>
      <w:r w:rsidRPr="009B7BB6">
        <w:rPr>
          <w:b/>
          <w:sz w:val="24"/>
          <w:szCs w:val="24"/>
        </w:rPr>
        <w:t>Buyer</w:t>
      </w:r>
      <w:r w:rsidRPr="009B7BB6">
        <w:rPr>
          <w:sz w:val="24"/>
          <w:szCs w:val="24"/>
        </w:rPr>
        <w:t xml:space="preserve">, so with the </w:t>
      </w:r>
      <w:r w:rsidRPr="009B7BB6">
        <w:rPr>
          <w:b/>
          <w:sz w:val="24"/>
          <w:szCs w:val="24"/>
        </w:rPr>
        <w:t>Seller</w:t>
      </w:r>
      <w:r w:rsidRPr="009B7BB6">
        <w:rPr>
          <w:sz w:val="24"/>
          <w:szCs w:val="24"/>
        </w:rPr>
        <w:t xml:space="preserve">. As with the </w:t>
      </w:r>
      <w:r w:rsidRPr="009B7BB6">
        <w:rPr>
          <w:b/>
          <w:sz w:val="24"/>
          <w:szCs w:val="24"/>
        </w:rPr>
        <w:t>Lender</w:t>
      </w:r>
      <w:r w:rsidRPr="009B7BB6">
        <w:rPr>
          <w:sz w:val="24"/>
          <w:szCs w:val="24"/>
        </w:rPr>
        <w:t xml:space="preserve">, so with the </w:t>
      </w:r>
      <w:r w:rsidRPr="009B7BB6">
        <w:rPr>
          <w:b/>
          <w:sz w:val="24"/>
          <w:szCs w:val="24"/>
        </w:rPr>
        <w:t>Borrower</w:t>
      </w:r>
      <w:r w:rsidRPr="009B7BB6">
        <w:rPr>
          <w:sz w:val="24"/>
          <w:szCs w:val="24"/>
        </w:rPr>
        <w:t xml:space="preserve">. As with the </w:t>
      </w:r>
      <w:r w:rsidRPr="009B7BB6">
        <w:rPr>
          <w:b/>
          <w:sz w:val="24"/>
          <w:szCs w:val="24"/>
        </w:rPr>
        <w:t>Creditor</w:t>
      </w:r>
      <w:r w:rsidRPr="009B7BB6">
        <w:rPr>
          <w:sz w:val="24"/>
          <w:szCs w:val="24"/>
        </w:rPr>
        <w:t xml:space="preserve">, so with the </w:t>
      </w:r>
      <w:r w:rsidRPr="009B7BB6">
        <w:rPr>
          <w:b/>
          <w:sz w:val="24"/>
          <w:szCs w:val="24"/>
        </w:rPr>
        <w:t>Debtor</w:t>
      </w:r>
      <w:r w:rsidRPr="009B7BB6">
        <w:rPr>
          <w:sz w:val="24"/>
          <w:szCs w:val="24"/>
        </w:rPr>
        <w:t xml:space="preserve">. The Land shall be entirely emptied and utterly plundered, for the </w:t>
      </w:r>
      <w:r w:rsidRPr="009B7BB6">
        <w:rPr>
          <w:b/>
          <w:sz w:val="24"/>
          <w:szCs w:val="24"/>
        </w:rPr>
        <w:t xml:space="preserve">LORD (FATHER STEPHEN) </w:t>
      </w:r>
      <w:r w:rsidRPr="009B7BB6">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9B7BB6">
        <w:rPr>
          <w:b/>
          <w:sz w:val="24"/>
          <w:szCs w:val="24"/>
        </w:rPr>
        <w:t>LORD (FATHER STEPHEN)</w:t>
      </w:r>
      <w:r w:rsidRPr="009B7BB6">
        <w:rPr>
          <w:sz w:val="24"/>
          <w:szCs w:val="24"/>
        </w:rPr>
        <w:t xml:space="preserve"> they shall cry aloud from the sea. Therefore glorify the </w:t>
      </w:r>
      <w:r w:rsidRPr="009B7BB6">
        <w:rPr>
          <w:b/>
          <w:sz w:val="24"/>
          <w:szCs w:val="24"/>
        </w:rPr>
        <w:t>LORD (FATHER STEPHEN)</w:t>
      </w:r>
      <w:r w:rsidRPr="009B7BB6">
        <w:rPr>
          <w:sz w:val="24"/>
          <w:szCs w:val="24"/>
        </w:rPr>
        <w:t xml:space="preserve"> in the dawning light, the Name </w:t>
      </w:r>
      <w:r w:rsidRPr="009B7BB6">
        <w:rPr>
          <w:b/>
          <w:sz w:val="24"/>
          <w:szCs w:val="24"/>
        </w:rPr>
        <w:t>(FATHER STEPHEN OUR LORD) of the LORD GOD of Israel</w:t>
      </w:r>
      <w:r w:rsidRPr="009B7BB6">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9B7BB6">
        <w:rPr>
          <w:b/>
          <w:sz w:val="24"/>
          <w:szCs w:val="24"/>
        </w:rPr>
        <w:t>LORD (FATHER STEPHEN)</w:t>
      </w:r>
      <w:r w:rsidRPr="009B7BB6">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9B7BB6">
        <w:rPr>
          <w:b/>
          <w:sz w:val="24"/>
          <w:szCs w:val="24"/>
        </w:rPr>
        <w:t>LORD (FATHER STEPHEN) of Hosts</w:t>
      </w:r>
      <w:r w:rsidRPr="009B7BB6">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9B7BB6">
        <w:rPr>
          <w:sz w:val="24"/>
          <w:szCs w:val="24"/>
          <w:vertAlign w:val="superscript"/>
        </w:rPr>
        <w:t>st</w:t>
      </w:r>
      <w:r w:rsidRPr="009B7BB6">
        <w:rPr>
          <w:sz w:val="24"/>
          <w:szCs w:val="24"/>
        </w:rPr>
        <w:t>-September 21</w:t>
      </w:r>
      <w:r w:rsidRPr="009B7BB6">
        <w:rPr>
          <w:sz w:val="24"/>
          <w:szCs w:val="24"/>
          <w:vertAlign w:val="superscript"/>
        </w:rPr>
        <w:t>st</w:t>
      </w:r>
      <w:r w:rsidRPr="009B7BB6">
        <w:rPr>
          <w:sz w:val="24"/>
          <w:szCs w:val="24"/>
        </w:rPr>
        <w:t xml:space="preserve"> , The Sacred Calendar from September 21</w:t>
      </w:r>
      <w:r w:rsidRPr="009B7BB6">
        <w:rPr>
          <w:sz w:val="24"/>
          <w:szCs w:val="24"/>
          <w:vertAlign w:val="superscript"/>
        </w:rPr>
        <w:t>st</w:t>
      </w:r>
      <w:r w:rsidRPr="009B7BB6">
        <w:rPr>
          <w:sz w:val="24"/>
          <w:szCs w:val="24"/>
        </w:rPr>
        <w:t>-December 21</w:t>
      </w:r>
      <w:r w:rsidRPr="009B7BB6">
        <w:rPr>
          <w:sz w:val="24"/>
          <w:szCs w:val="24"/>
          <w:vertAlign w:val="superscript"/>
        </w:rPr>
        <w:t>st</w:t>
      </w:r>
      <w:r w:rsidRPr="009B7BB6">
        <w:rPr>
          <w:sz w:val="24"/>
          <w:szCs w:val="24"/>
        </w:rPr>
        <w:t xml:space="preserve"> &amp; the Civil Calendar of the King’s Contracts &amp; Birthrights from March 21</w:t>
      </w:r>
      <w:r w:rsidRPr="009B7BB6">
        <w:rPr>
          <w:sz w:val="24"/>
          <w:szCs w:val="24"/>
          <w:vertAlign w:val="superscript"/>
        </w:rPr>
        <w:t>st</w:t>
      </w:r>
      <w:r w:rsidRPr="009B7BB6">
        <w:rPr>
          <w:sz w:val="24"/>
          <w:szCs w:val="24"/>
        </w:rPr>
        <w:t>-June 21</w:t>
      </w:r>
      <w:r w:rsidRPr="009B7BB6">
        <w:rPr>
          <w:sz w:val="24"/>
          <w:szCs w:val="24"/>
          <w:vertAlign w:val="superscript"/>
        </w:rPr>
        <w:t>st</w:t>
      </w:r>
      <w:r w:rsidRPr="009B7BB6">
        <w:rPr>
          <w:sz w:val="24"/>
          <w:szCs w:val="24"/>
        </w:rPr>
        <w:t>) and Winter (The Gregorian Calendar from December 21</w:t>
      </w:r>
      <w:r w:rsidRPr="009B7BB6">
        <w:rPr>
          <w:sz w:val="24"/>
          <w:szCs w:val="24"/>
          <w:vertAlign w:val="superscript"/>
        </w:rPr>
        <w:t>st</w:t>
      </w:r>
      <w:r w:rsidRPr="009B7BB6">
        <w:rPr>
          <w:sz w:val="24"/>
          <w:szCs w:val="24"/>
        </w:rPr>
        <w:t>-March 21</w:t>
      </w:r>
      <w:r w:rsidRPr="009B7BB6">
        <w:rPr>
          <w:sz w:val="24"/>
          <w:szCs w:val="24"/>
          <w:vertAlign w:val="superscript"/>
        </w:rPr>
        <w:t>st</w:t>
      </w:r>
      <w:r w:rsidRPr="009B7BB6">
        <w:rPr>
          <w:sz w:val="24"/>
          <w:szCs w:val="24"/>
        </w:rPr>
        <w:t>, The Sacred Calendar from March 21</w:t>
      </w:r>
      <w:r w:rsidRPr="009B7BB6">
        <w:rPr>
          <w:sz w:val="24"/>
          <w:szCs w:val="24"/>
          <w:vertAlign w:val="superscript"/>
        </w:rPr>
        <w:t>st</w:t>
      </w:r>
      <w:r w:rsidRPr="009B7BB6">
        <w:rPr>
          <w:sz w:val="24"/>
          <w:szCs w:val="24"/>
        </w:rPr>
        <w:t>-June 21</w:t>
      </w:r>
      <w:r w:rsidRPr="009B7BB6">
        <w:rPr>
          <w:sz w:val="24"/>
          <w:szCs w:val="24"/>
          <w:vertAlign w:val="superscript"/>
        </w:rPr>
        <w:t xml:space="preserve">st </w:t>
      </w:r>
      <w:r w:rsidRPr="009B7BB6">
        <w:rPr>
          <w:sz w:val="24"/>
          <w:szCs w:val="24"/>
        </w:rPr>
        <w:t>&amp; The Civil Calendar of the Kings Contracts &amp; Birthrights from June 21</w:t>
      </w:r>
      <w:r w:rsidRPr="009B7BB6">
        <w:rPr>
          <w:sz w:val="24"/>
          <w:szCs w:val="24"/>
          <w:vertAlign w:val="superscript"/>
        </w:rPr>
        <w:t>st</w:t>
      </w:r>
      <w:r w:rsidRPr="009B7BB6">
        <w:rPr>
          <w:sz w:val="24"/>
          <w:szCs w:val="24"/>
        </w:rPr>
        <w:t>-September 21</w:t>
      </w:r>
      <w:r w:rsidRPr="009B7BB6">
        <w:rPr>
          <w:sz w:val="24"/>
          <w:szCs w:val="24"/>
          <w:vertAlign w:val="superscript"/>
        </w:rPr>
        <w:t>st</w:t>
      </w:r>
      <w:r w:rsidRPr="009B7BB6">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9B7BB6">
        <w:rPr>
          <w:sz w:val="24"/>
          <w:szCs w:val="24"/>
          <w:vertAlign w:val="superscript"/>
        </w:rPr>
        <w:t>st</w:t>
      </w:r>
      <w:r w:rsidRPr="009B7BB6">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9B7BB6">
        <w:rPr>
          <w:sz w:val="24"/>
          <w:szCs w:val="24"/>
          <w:vertAlign w:val="superscript"/>
        </w:rPr>
        <w:t>nd</w:t>
      </w:r>
      <w:r w:rsidRPr="009B7BB6">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9B7BB6">
        <w:rPr>
          <w:sz w:val="24"/>
          <w:szCs w:val="24"/>
          <w:vertAlign w:val="superscript"/>
        </w:rPr>
        <w:t>st</w:t>
      </w:r>
      <w:r w:rsidRPr="009B7BB6">
        <w:rPr>
          <w:sz w:val="24"/>
          <w:szCs w:val="24"/>
        </w:rPr>
        <w:t xml:space="preserve"> John 4:17 mentions “(Agape) love has been perfected among Us in this: that we may have boldness in the Day of Judgment, because as He is, so are We in this World.”         </w:t>
      </w:r>
    </w:p>
    <w:p w:rsidR="00F3531D" w:rsidRPr="009B7BB6" w:rsidRDefault="00F3531D" w:rsidP="00F3531D">
      <w:pPr>
        <w:spacing w:before="240" w:line="480" w:lineRule="auto"/>
        <w:jc w:val="center"/>
        <w:rPr>
          <w:b/>
          <w:sz w:val="24"/>
          <w:szCs w:val="24"/>
        </w:rPr>
      </w:pPr>
      <w:r w:rsidRPr="009B7BB6">
        <w:rPr>
          <w:b/>
          <w:sz w:val="24"/>
          <w:szCs w:val="24"/>
        </w:rPr>
        <w:t>Signs of the Time and End of the Age of the Father Stephen</w:t>
      </w:r>
    </w:p>
    <w:p w:rsidR="00F3531D" w:rsidRPr="009B7BB6" w:rsidRDefault="00F3531D" w:rsidP="00F3531D">
      <w:pPr>
        <w:spacing w:before="240" w:line="480" w:lineRule="auto"/>
        <w:jc w:val="both"/>
        <w:rPr>
          <w:sz w:val="24"/>
          <w:szCs w:val="24"/>
        </w:rPr>
      </w:pPr>
      <w:r w:rsidRPr="009B7BB6">
        <w:rPr>
          <w:sz w:val="24"/>
          <w:szCs w:val="24"/>
        </w:rPr>
        <w:t>In 2</w:t>
      </w:r>
      <w:r w:rsidRPr="009B7BB6">
        <w:rPr>
          <w:sz w:val="24"/>
          <w:szCs w:val="24"/>
          <w:vertAlign w:val="superscript"/>
        </w:rPr>
        <w:t>nd</w:t>
      </w:r>
      <w:r w:rsidRPr="009B7BB6">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9B7BB6">
        <w:rPr>
          <w:sz w:val="24"/>
          <w:szCs w:val="24"/>
          <w:vertAlign w:val="superscript"/>
        </w:rPr>
        <w:t>nd</w:t>
      </w:r>
      <w:r w:rsidRPr="009B7BB6">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9B7BB6">
        <w:rPr>
          <w:sz w:val="24"/>
          <w:szCs w:val="24"/>
          <w:vertAlign w:val="superscript"/>
        </w:rPr>
        <w:t>nd</w:t>
      </w:r>
      <w:r w:rsidRPr="009B7BB6">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9B7BB6">
        <w:rPr>
          <w:sz w:val="24"/>
          <w:szCs w:val="24"/>
          <w:vertAlign w:val="superscript"/>
        </w:rPr>
        <w:t>nd</w:t>
      </w:r>
      <w:r w:rsidRPr="009B7BB6">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9B7BB6">
        <w:rPr>
          <w:sz w:val="24"/>
          <w:szCs w:val="24"/>
          <w:vertAlign w:val="superscript"/>
        </w:rPr>
        <w:t>st</w:t>
      </w:r>
      <w:r w:rsidRPr="009B7BB6">
        <w:rPr>
          <w:sz w:val="24"/>
          <w:szCs w:val="24"/>
        </w:rPr>
        <w:t>-June 21</w:t>
      </w:r>
      <w:r w:rsidRPr="009B7BB6">
        <w:rPr>
          <w:sz w:val="24"/>
          <w:szCs w:val="24"/>
          <w:vertAlign w:val="superscript"/>
        </w:rPr>
        <w:t>st</w:t>
      </w:r>
      <w:r w:rsidRPr="009B7BB6">
        <w:rPr>
          <w:sz w:val="24"/>
          <w:szCs w:val="24"/>
        </w:rPr>
        <w:t>, The Civil Calendar from June 21</w:t>
      </w:r>
      <w:r w:rsidRPr="009B7BB6">
        <w:rPr>
          <w:sz w:val="24"/>
          <w:szCs w:val="24"/>
          <w:vertAlign w:val="superscript"/>
        </w:rPr>
        <w:t>st</w:t>
      </w:r>
      <w:r w:rsidRPr="009B7BB6">
        <w:rPr>
          <w:sz w:val="24"/>
          <w:szCs w:val="24"/>
        </w:rPr>
        <w:t>-September 21</w:t>
      </w:r>
      <w:r w:rsidRPr="009B7BB6">
        <w:rPr>
          <w:sz w:val="24"/>
          <w:szCs w:val="24"/>
          <w:vertAlign w:val="superscript"/>
        </w:rPr>
        <w:t>st</w:t>
      </w:r>
      <w:r w:rsidRPr="009B7BB6">
        <w:rPr>
          <w:sz w:val="24"/>
          <w:szCs w:val="24"/>
        </w:rPr>
        <w:t xml:space="preserve"> &amp; The Gregorian Calendar from December 21</w:t>
      </w:r>
      <w:r w:rsidRPr="009B7BB6">
        <w:rPr>
          <w:sz w:val="24"/>
          <w:szCs w:val="24"/>
          <w:vertAlign w:val="superscript"/>
        </w:rPr>
        <w:t>st</w:t>
      </w:r>
      <w:r w:rsidRPr="009B7BB6">
        <w:rPr>
          <w:sz w:val="24"/>
          <w:szCs w:val="24"/>
        </w:rPr>
        <w:t>-March 21</w:t>
      </w:r>
      <w:r w:rsidRPr="009B7BB6">
        <w:rPr>
          <w:sz w:val="24"/>
          <w:szCs w:val="24"/>
          <w:vertAlign w:val="superscript"/>
        </w:rPr>
        <w:t>st</w:t>
      </w:r>
      <w:r w:rsidRPr="009B7BB6">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9B7BB6">
        <w:rPr>
          <w:sz w:val="24"/>
          <w:szCs w:val="24"/>
          <w:vertAlign w:val="superscript"/>
        </w:rPr>
        <w:t>st</w:t>
      </w:r>
      <w:r w:rsidRPr="009B7BB6">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F3531D" w:rsidRPr="009B7BB6" w:rsidRDefault="00F3531D" w:rsidP="00F3531D">
      <w:pPr>
        <w:spacing w:before="240" w:line="480" w:lineRule="auto"/>
        <w:jc w:val="center"/>
        <w:rPr>
          <w:b/>
          <w:sz w:val="24"/>
          <w:szCs w:val="24"/>
        </w:rPr>
      </w:pPr>
      <w:r w:rsidRPr="009B7BB6">
        <w:rPr>
          <w:b/>
          <w:sz w:val="24"/>
          <w:szCs w:val="24"/>
        </w:rPr>
        <w:t>The Son of Man will Judge the Nations by the Father Stephen</w:t>
      </w:r>
    </w:p>
    <w:p w:rsidR="00F3531D" w:rsidRPr="009B7BB6" w:rsidRDefault="00F3531D" w:rsidP="00F3531D">
      <w:pPr>
        <w:spacing w:before="240" w:line="480" w:lineRule="auto"/>
        <w:jc w:val="both"/>
        <w:rPr>
          <w:sz w:val="24"/>
          <w:szCs w:val="24"/>
        </w:rPr>
      </w:pPr>
      <w:r w:rsidRPr="009B7BB6">
        <w:rPr>
          <w:sz w:val="24"/>
          <w:szCs w:val="24"/>
        </w:rPr>
        <w:t>In 1</w:t>
      </w:r>
      <w:r w:rsidRPr="009B7BB6">
        <w:rPr>
          <w:sz w:val="24"/>
          <w:szCs w:val="24"/>
          <w:vertAlign w:val="superscript"/>
        </w:rPr>
        <w:t>st</w:t>
      </w:r>
      <w:r w:rsidRPr="009B7BB6">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F3531D" w:rsidRPr="009B7BB6" w:rsidRDefault="00F3531D" w:rsidP="00F3531D">
      <w:pPr>
        <w:spacing w:before="240" w:line="480" w:lineRule="auto"/>
        <w:jc w:val="center"/>
        <w:rPr>
          <w:b/>
          <w:sz w:val="24"/>
          <w:szCs w:val="24"/>
        </w:rPr>
      </w:pPr>
      <w:r w:rsidRPr="009B7BB6">
        <w:rPr>
          <w:b/>
          <w:sz w:val="24"/>
          <w:szCs w:val="24"/>
        </w:rPr>
        <w:t>No one knows the Day or the Hour of the Father Stephen</w:t>
      </w:r>
    </w:p>
    <w:p w:rsidR="00F3531D" w:rsidRPr="009B7BB6" w:rsidRDefault="00F3531D" w:rsidP="00F3531D">
      <w:pPr>
        <w:spacing w:before="240" w:line="480" w:lineRule="auto"/>
        <w:jc w:val="both"/>
        <w:rPr>
          <w:sz w:val="24"/>
          <w:szCs w:val="24"/>
        </w:rPr>
      </w:pPr>
      <w:r w:rsidRPr="009B7BB6">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F3531D" w:rsidRPr="009B7BB6" w:rsidRDefault="00F3531D" w:rsidP="00F3531D">
      <w:pPr>
        <w:spacing w:before="240" w:line="480" w:lineRule="auto"/>
        <w:jc w:val="center"/>
        <w:rPr>
          <w:b/>
          <w:sz w:val="24"/>
          <w:szCs w:val="24"/>
        </w:rPr>
      </w:pPr>
      <w:r w:rsidRPr="009B7BB6">
        <w:rPr>
          <w:b/>
          <w:sz w:val="24"/>
          <w:szCs w:val="24"/>
        </w:rPr>
        <w:t>The Day of the Father Stephen has passed in the Young Universe since March 2012</w:t>
      </w:r>
    </w:p>
    <w:p w:rsidR="00F3531D" w:rsidRPr="009B7BB6" w:rsidRDefault="00F3531D" w:rsidP="00F3531D">
      <w:pPr>
        <w:spacing w:before="240" w:line="480" w:lineRule="auto"/>
        <w:jc w:val="both"/>
        <w:rPr>
          <w:sz w:val="24"/>
          <w:szCs w:val="24"/>
        </w:rPr>
      </w:pPr>
      <w:r w:rsidRPr="009B7BB6">
        <w:rPr>
          <w:sz w:val="24"/>
          <w:szCs w:val="24"/>
        </w:rPr>
        <w:t>There are a total of 13 Days equal to the Day that rules the 13 Nights equal to the Night equal to 13,000 (26,000) years with the Lord in Matthew 20:12. The 13 Days concerns the 1</w:t>
      </w:r>
      <w:r w:rsidRPr="009B7BB6">
        <w:rPr>
          <w:sz w:val="24"/>
          <w:szCs w:val="24"/>
          <w:vertAlign w:val="superscript"/>
        </w:rPr>
        <w:t>st</w:t>
      </w:r>
      <w:r w:rsidRPr="009B7BB6">
        <w:rPr>
          <w:sz w:val="24"/>
          <w:szCs w:val="24"/>
        </w:rPr>
        <w:t xml:space="preserve"> Lord Yahweh’s Creator Qanah Day in the Creation the Father Stephen Our Lord around 10,012BC-9,012BC in Proverbs 8:22-25 (RSV), the Father Stephen’s Lordship of the Trinity’s 2</w:t>
      </w:r>
      <w:r w:rsidRPr="009B7BB6">
        <w:rPr>
          <w:sz w:val="24"/>
          <w:szCs w:val="24"/>
          <w:vertAlign w:val="superscript"/>
        </w:rPr>
        <w:t>nd</w:t>
      </w:r>
      <w:r w:rsidRPr="009B7BB6">
        <w:rPr>
          <w:sz w:val="24"/>
          <w:szCs w:val="24"/>
        </w:rPr>
        <w:t xml:space="preserve"> Creator Bara Day around 9,012BC-8,012BC in Genesis 1:1, the 3</w:t>
      </w:r>
      <w:r w:rsidRPr="009B7BB6">
        <w:rPr>
          <w:sz w:val="24"/>
          <w:szCs w:val="24"/>
          <w:vertAlign w:val="superscript"/>
        </w:rPr>
        <w:t>rd</w:t>
      </w:r>
      <w:r w:rsidRPr="009B7BB6">
        <w:rPr>
          <w:sz w:val="24"/>
          <w:szCs w:val="24"/>
        </w:rPr>
        <w:t xml:space="preserve"> Lucifer’s Bara Day around 8,012BC-7,012BC in Genesis 1:1, the 4</w:t>
      </w:r>
      <w:r w:rsidRPr="009B7BB6">
        <w:rPr>
          <w:sz w:val="24"/>
          <w:szCs w:val="24"/>
          <w:vertAlign w:val="superscript"/>
        </w:rPr>
        <w:t>th</w:t>
      </w:r>
      <w:r w:rsidRPr="009B7BB6">
        <w:rPr>
          <w:sz w:val="24"/>
          <w:szCs w:val="24"/>
        </w:rPr>
        <w:t xml:space="preserve"> Michael’s Asah Day around 7,012BC-6,012BC in Genesis 1:7. The 5</w:t>
      </w:r>
      <w:r w:rsidRPr="009B7BB6">
        <w:rPr>
          <w:sz w:val="24"/>
          <w:szCs w:val="24"/>
          <w:vertAlign w:val="superscript"/>
        </w:rPr>
        <w:t>th</w:t>
      </w:r>
      <w:r w:rsidRPr="009B7BB6">
        <w:rPr>
          <w:sz w:val="24"/>
          <w:szCs w:val="24"/>
        </w:rPr>
        <w:t xml:space="preserve"> Nathan’s Law Day around 6,012BC-5,012BC in Genesis 1:17, the 6</w:t>
      </w:r>
      <w:r w:rsidRPr="009B7BB6">
        <w:rPr>
          <w:sz w:val="24"/>
          <w:szCs w:val="24"/>
          <w:vertAlign w:val="superscript"/>
        </w:rPr>
        <w:t>th</w:t>
      </w:r>
      <w:r w:rsidRPr="009B7BB6">
        <w:rPr>
          <w:sz w:val="24"/>
          <w:szCs w:val="24"/>
        </w:rPr>
        <w:t xml:space="preserve"> Adam’s Yatsar Day around 5,012BC-4,012BC in Genesis 1:26 &amp; Luke 3:38, the 7</w:t>
      </w:r>
      <w:r w:rsidRPr="009B7BB6">
        <w:rPr>
          <w:sz w:val="24"/>
          <w:szCs w:val="24"/>
          <w:vertAlign w:val="superscript"/>
        </w:rPr>
        <w:t>th</w:t>
      </w:r>
      <w:r w:rsidRPr="009B7BB6">
        <w:rPr>
          <w:sz w:val="24"/>
          <w:szCs w:val="24"/>
        </w:rPr>
        <w:t xml:space="preserve"> Noah’s Day around 4,012BC-3,012BC in Genesis 5:29 &amp; Luke 3:34, the 8</w:t>
      </w:r>
      <w:r w:rsidRPr="009B7BB6">
        <w:rPr>
          <w:sz w:val="24"/>
          <w:szCs w:val="24"/>
          <w:vertAlign w:val="superscript"/>
        </w:rPr>
        <w:t>th</w:t>
      </w:r>
      <w:r w:rsidRPr="009B7BB6">
        <w:rPr>
          <w:sz w:val="24"/>
          <w:szCs w:val="24"/>
        </w:rPr>
        <w:t xml:space="preserve"> Abraham’s Day around 3,012BC-2,012BC in Genesis 11:26 &amp; Matthew 1:2 &amp; Luke 3:34, the 9</w:t>
      </w:r>
      <w:r w:rsidRPr="009B7BB6">
        <w:rPr>
          <w:sz w:val="24"/>
          <w:szCs w:val="24"/>
          <w:vertAlign w:val="superscript"/>
        </w:rPr>
        <w:t>th</w:t>
      </w:r>
      <w:r w:rsidRPr="009B7BB6">
        <w:rPr>
          <w:sz w:val="24"/>
          <w:szCs w:val="24"/>
        </w:rPr>
        <w:t xml:space="preserve"> David’s Day around 2,012BC-1,012BC in Matthew 1:6, 17 &amp; Luke 3:31, the 10</w:t>
      </w:r>
      <w:r w:rsidRPr="009B7BB6">
        <w:rPr>
          <w:sz w:val="24"/>
          <w:szCs w:val="24"/>
          <w:vertAlign w:val="superscript"/>
        </w:rPr>
        <w:t>th</w:t>
      </w:r>
      <w:r w:rsidRPr="009B7BB6">
        <w:rPr>
          <w:sz w:val="24"/>
          <w:szCs w:val="24"/>
        </w:rPr>
        <w:t xml:space="preserve"> Babylon’s Day around 1,012BC-12AD in Matthew 1:11, 17, the 11</w:t>
      </w:r>
      <w:r w:rsidRPr="009B7BB6">
        <w:rPr>
          <w:sz w:val="24"/>
          <w:szCs w:val="24"/>
          <w:vertAlign w:val="superscript"/>
        </w:rPr>
        <w:t>th</w:t>
      </w:r>
      <w:r w:rsidRPr="009B7BB6">
        <w:rPr>
          <w:sz w:val="24"/>
          <w:szCs w:val="24"/>
        </w:rPr>
        <w:t xml:space="preserve"> Son Jesus’ Day around 12AD-1,012AD in Matthew 1:16, 17 &amp; Luke 3:23, the 12</w:t>
      </w:r>
      <w:r w:rsidRPr="009B7BB6">
        <w:rPr>
          <w:sz w:val="24"/>
          <w:szCs w:val="24"/>
          <w:vertAlign w:val="superscript"/>
        </w:rPr>
        <w:t>th</w:t>
      </w:r>
      <w:r w:rsidRPr="009B7BB6">
        <w:rPr>
          <w:sz w:val="24"/>
          <w:szCs w:val="24"/>
        </w:rPr>
        <w:t xml:space="preserve"> Brother John’s Day around 1,012AD-2,012AD and the 13</w:t>
      </w:r>
      <w:r w:rsidRPr="009B7BB6">
        <w:rPr>
          <w:sz w:val="24"/>
          <w:szCs w:val="24"/>
          <w:vertAlign w:val="superscript"/>
        </w:rPr>
        <w:t>th</w:t>
      </w:r>
      <w:r w:rsidRPr="009B7BB6">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9B7BB6">
        <w:rPr>
          <w:b/>
          <w:sz w:val="24"/>
          <w:szCs w:val="24"/>
        </w:rPr>
        <w:t>Who is the Lord Lucifer’s Party that the Lord Yahweh will cast into Hell at the End Time</w:t>
      </w:r>
      <w:r w:rsidRPr="009B7BB6">
        <w:rPr>
          <w:sz w:val="24"/>
          <w:szCs w:val="24"/>
        </w:rPr>
        <w:t xml:space="preserve">.” </w:t>
      </w:r>
    </w:p>
    <w:p w:rsidR="00F3531D" w:rsidRPr="009B7BB6" w:rsidRDefault="00F3531D" w:rsidP="00F3531D">
      <w:pPr>
        <w:spacing w:line="480" w:lineRule="auto"/>
        <w:jc w:val="both"/>
        <w:rPr>
          <w:sz w:val="24"/>
          <w:szCs w:val="24"/>
        </w:rPr>
      </w:pPr>
      <w:r w:rsidRPr="009B7BB6">
        <w:rPr>
          <w:sz w:val="24"/>
          <w:szCs w:val="24"/>
        </w:rPr>
        <w:t>Food left over: Remaining Food is in Exodus 10:5, 12, 15; 16:19-20, 23-24; Judges 1:7; Ruth 2:14, 18; 2</w:t>
      </w:r>
      <w:r w:rsidRPr="009B7BB6">
        <w:rPr>
          <w:sz w:val="24"/>
          <w:szCs w:val="24"/>
          <w:vertAlign w:val="superscript"/>
        </w:rPr>
        <w:t>nd</w:t>
      </w:r>
      <w:r w:rsidRPr="009B7BB6">
        <w:rPr>
          <w:sz w:val="24"/>
          <w:szCs w:val="24"/>
        </w:rPr>
        <w:t xml:space="preserve"> Kings 4:43-44; 2</w:t>
      </w:r>
      <w:r w:rsidRPr="009B7BB6">
        <w:rPr>
          <w:sz w:val="24"/>
          <w:szCs w:val="24"/>
          <w:vertAlign w:val="superscript"/>
        </w:rPr>
        <w:t>nd</w:t>
      </w:r>
      <w:r w:rsidRPr="009B7BB6">
        <w:rPr>
          <w:sz w:val="24"/>
          <w:szCs w:val="24"/>
        </w:rPr>
        <w:t xml:space="preserve"> Chronicles 31:10; Ezekiel 13:19; Joel 1:4; Matthew 14:20; 15:27, 37; 16:9-10; Mark 6:43; 7:28; 8:8, 19, 20; John 6:12, 13 &amp; Luke 9:17; 16:21. </w:t>
      </w:r>
    </w:p>
    <w:p w:rsidR="00F3531D" w:rsidRPr="009B7BB6" w:rsidRDefault="00F3531D" w:rsidP="00F3531D">
      <w:pPr>
        <w:spacing w:line="480" w:lineRule="auto"/>
        <w:jc w:val="both"/>
        <w:rPr>
          <w:sz w:val="24"/>
          <w:szCs w:val="24"/>
        </w:rPr>
      </w:pPr>
      <w:r w:rsidRPr="009B7BB6">
        <w:rPr>
          <w:sz w:val="24"/>
          <w:szCs w:val="24"/>
        </w:rPr>
        <w:t xml:space="preserve">Remaining Offerings is in Exodus 12:10; 29:34; 34:25; Leviticus 2:3, 10; 5:13; 6:16; 7:15, 16, 17; 8:32; 19:6-7; 22:30 &amp; Numbers 9:12. </w:t>
      </w:r>
    </w:p>
    <w:p w:rsidR="00F3531D" w:rsidRPr="009B7BB6" w:rsidRDefault="00F3531D" w:rsidP="00F3531D">
      <w:pPr>
        <w:spacing w:line="480" w:lineRule="auto"/>
        <w:jc w:val="both"/>
        <w:rPr>
          <w:sz w:val="24"/>
          <w:szCs w:val="24"/>
        </w:rPr>
      </w:pPr>
      <w:r w:rsidRPr="009B7BB6">
        <w:rPr>
          <w:sz w:val="24"/>
          <w:szCs w:val="24"/>
        </w:rPr>
        <w:t xml:space="preserve">Gleanings is in Leviticus 19:9, 10; 23:22; Deuteronomy 24:19-21; Judges 8:2-3; Ruth 2:2, 7, 15-16, 17-23; Job 24:6; Isaiah 17:5; 24:13; Jeremiah 49:9 &amp; Obadiah 5.  </w:t>
      </w:r>
    </w:p>
    <w:p w:rsidR="00F3531D" w:rsidRPr="009B7BB6" w:rsidRDefault="00F3531D" w:rsidP="00F3531D">
      <w:pPr>
        <w:spacing w:line="480" w:lineRule="auto"/>
        <w:jc w:val="both"/>
        <w:rPr>
          <w:sz w:val="24"/>
          <w:szCs w:val="24"/>
        </w:rPr>
      </w:pPr>
      <w:r w:rsidRPr="009B7BB6">
        <w:rPr>
          <w:sz w:val="24"/>
          <w:szCs w:val="24"/>
        </w:rPr>
        <w:t xml:space="preserve">The Wine of the Lees at the bottom of the barrel is in Isaiah 25:6; Jeremiah 48:11; Zephaniah 1:12 &amp; Acts 2:5-21. </w:t>
      </w:r>
    </w:p>
    <w:p w:rsidR="00F3531D" w:rsidRPr="009B7BB6" w:rsidRDefault="00F3531D" w:rsidP="00F3531D">
      <w:pPr>
        <w:spacing w:line="480" w:lineRule="auto"/>
        <w:jc w:val="both"/>
        <w:rPr>
          <w:sz w:val="24"/>
          <w:szCs w:val="24"/>
        </w:rPr>
      </w:pPr>
      <w:r w:rsidRPr="009B7BB6">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F3531D" w:rsidRPr="009B7BB6" w:rsidRDefault="00F3531D" w:rsidP="00F3531D">
      <w:pPr>
        <w:spacing w:line="480" w:lineRule="auto"/>
        <w:jc w:val="both"/>
        <w:rPr>
          <w:sz w:val="24"/>
          <w:szCs w:val="24"/>
        </w:rPr>
      </w:pPr>
      <w:r w:rsidRPr="009B7BB6">
        <w:rPr>
          <w:sz w:val="24"/>
          <w:szCs w:val="24"/>
        </w:rPr>
        <w:t>Meekness is required by the Father Stephen is proven in the Holy Scripture. In Zephaniah 2:3 says “Seek the LORD, all You humble of the land, who do His just commands, seek righteousness, seek humility, perhaps You may be hidden on the day of the anger of the LORD.” In Proverbs 16:19 declares “It is better to be of lowly Spirit with the poor than to divide the spoil with the proud.” In 1</w:t>
      </w:r>
      <w:r w:rsidRPr="009B7BB6">
        <w:rPr>
          <w:sz w:val="24"/>
          <w:szCs w:val="24"/>
          <w:vertAlign w:val="superscript"/>
        </w:rPr>
        <w:t>st</w:t>
      </w:r>
      <w:r w:rsidRPr="009B7BB6">
        <w:rPr>
          <w:sz w:val="24"/>
          <w:szCs w:val="24"/>
        </w:rPr>
        <w:t xml:space="preserve"> Peter 3:4 tell us “…but let Your adorning be the hidden Person of the heart with the imperishable beauty of a gentle and quiet Spirit, which in God’s sight is very precious.” </w:t>
      </w:r>
    </w:p>
    <w:p w:rsidR="00F3531D" w:rsidRPr="009B7BB6" w:rsidRDefault="00F3531D" w:rsidP="00F3531D">
      <w:pPr>
        <w:spacing w:line="480" w:lineRule="auto"/>
        <w:jc w:val="both"/>
        <w:rPr>
          <w:sz w:val="24"/>
          <w:szCs w:val="24"/>
        </w:rPr>
      </w:pPr>
      <w:r w:rsidRPr="009B7BB6">
        <w:rPr>
          <w:sz w:val="24"/>
          <w:szCs w:val="24"/>
        </w:rPr>
        <w:t>The Father Stephen’s promises to the Meek are proven in the Holy Scripture. In Psalms 37:11 mentions “But the Meek shall inherit the land and delight themselves in abundant peace.” In Matthew 5:5 states “Blessed are the Meek, for they shall inherit the Earth.” In 1</w:t>
      </w:r>
      <w:r w:rsidRPr="009B7BB6">
        <w:rPr>
          <w:sz w:val="24"/>
          <w:szCs w:val="24"/>
          <w:vertAlign w:val="superscript"/>
        </w:rPr>
        <w:t>st</w:t>
      </w:r>
      <w:r w:rsidRPr="009B7BB6">
        <w:rPr>
          <w:sz w:val="24"/>
          <w:szCs w:val="24"/>
        </w:rPr>
        <w:t xml:space="preserve"> Peter 5:5 declares “Likewise, You who are Younger, be subject to the Elders. Clothe Yourselves, all of You, with humility toward One Another, for God opposes the proud but gives grace to the humble.” In Psalms 25:9 tells us “He leads the humble in what is right, and teaches the humble His way.” In Psalms 69:32 says “When the humble see it they will be glad, You who seek God, let Your hearts revive.” In Psalms 147:6 states “The LORD lifts up the humble, He casts the Wicked to the ground.” In Isaiah 29:19 mentions “The Meek shall obtain fresh joy in the LORD, and the poor among Mankind shall exult in the Holy One of Israel.” In Isaiah 66:2 states “‘All these things My hand has made, and so all these things came to be,’ declares the LORD. “But this is the One to whom I will look: He who is humble and contrite in Spirit and trembles at My word.’” The LORD will remove the Proud Exultant Ones is in Zephaniah 3:11-12. In James 4:6 says “But He gives more grace. Therefore it says, God opposes the proud, but gives grace to the humble.” </w:t>
      </w:r>
    </w:p>
    <w:p w:rsidR="00F3531D" w:rsidRPr="009B7BB6" w:rsidRDefault="00F3531D" w:rsidP="00F3531D">
      <w:pPr>
        <w:spacing w:line="480" w:lineRule="auto"/>
        <w:jc w:val="both"/>
        <w:rPr>
          <w:sz w:val="24"/>
          <w:szCs w:val="24"/>
        </w:rPr>
      </w:pPr>
      <w:r w:rsidRPr="009B7BB6">
        <w:rPr>
          <w:sz w:val="24"/>
          <w:szCs w:val="24"/>
        </w:rPr>
        <w:t>The Father Stephen acts to save the Meek is proven in the Holy Scripture. In Psalms 34:5-6 declares “Those who look to Him are radiant, and their faces shall never be ashamed. This Poor Man cried, and the LORD heard Him and saved Him out of all His troubles.” In 2</w:t>
      </w:r>
      <w:r w:rsidRPr="009B7BB6">
        <w:rPr>
          <w:sz w:val="24"/>
          <w:szCs w:val="24"/>
          <w:vertAlign w:val="superscript"/>
        </w:rPr>
        <w:t>nd</w:t>
      </w:r>
      <w:r w:rsidRPr="009B7BB6">
        <w:rPr>
          <w:sz w:val="24"/>
          <w:szCs w:val="24"/>
        </w:rPr>
        <w:t xml:space="preserve"> Samuel 22:28 states “You save a humble people, but Your eyes are on the haughty to bring them down.” In Psalms 10:12 mentions “Arise, O LORD, O GOD, lift up Your hand, forget not the afflicted.” In Psalms 10:17 says “O LORD, You hear the desire of the afflicted, You will strengthen their heart, You will incline Your ear.” In Psalms 18:27 tells us “For You save a humble people, but the haughty eyes You bring down.” In Psalms 45:4 declares “In Your majesty find out victoriously for the cause of truth and meekness and righteousness, let Your right hand teach You awesome deeds!” In Psalms 76:9 it mentions “…when God arose to establish judgment, to save all the humble of the Earth. Selah.” In Psalms 149:4 says “For the LORD takes pleasure in His people, He adorns the humble with salvation.” In Proverbs 3:34 says “Toward the scorners He is scornful, but to the humble He gives favor.” </w:t>
      </w:r>
    </w:p>
    <w:p w:rsidR="00F3531D" w:rsidRPr="009B7BB6" w:rsidRDefault="00F3531D" w:rsidP="00F3531D">
      <w:pPr>
        <w:spacing w:line="480" w:lineRule="auto"/>
        <w:jc w:val="both"/>
        <w:rPr>
          <w:sz w:val="24"/>
          <w:szCs w:val="24"/>
        </w:rPr>
      </w:pPr>
      <w:r w:rsidRPr="009B7BB6">
        <w:rPr>
          <w:sz w:val="24"/>
          <w:szCs w:val="24"/>
        </w:rPr>
        <w:t xml:space="preserve">Meekness is a correct attitude in prayer to the Father Stephen is proven in the Holy Scripture. In Psalms 40:17 states “As for Me, I am poor and needy, but the LORD takes thought for Me. You are My help and My deliverer, do not delay, O My God!” In Psalms 70:5 says “But I am poor and needy, hasten to Me, O God! You are My help and My deliverer, O LORD, do not delay!” </w:t>
      </w:r>
    </w:p>
    <w:p w:rsidR="00F3531D" w:rsidRPr="009B7BB6" w:rsidRDefault="00F3531D" w:rsidP="00F3531D">
      <w:pPr>
        <w:spacing w:line="480" w:lineRule="auto"/>
        <w:jc w:val="both"/>
        <w:rPr>
          <w:sz w:val="24"/>
          <w:szCs w:val="24"/>
        </w:rPr>
      </w:pPr>
      <w:r w:rsidRPr="009B7BB6">
        <w:rPr>
          <w:sz w:val="24"/>
          <w:szCs w:val="24"/>
        </w:rPr>
        <w:t xml:space="preserve">Godly wisdom produces Meekness is proven in the Holy Scripture. In James 3:13 declares “Who is wise and understanding among You? By His good conduct let Him show His works in the Meekness of wisdom.” </w:t>
      </w:r>
    </w:p>
    <w:p w:rsidR="00F3531D" w:rsidRPr="009B7BB6" w:rsidRDefault="00F3531D" w:rsidP="00F3531D">
      <w:pPr>
        <w:spacing w:line="480" w:lineRule="auto"/>
        <w:jc w:val="both"/>
        <w:rPr>
          <w:sz w:val="24"/>
          <w:szCs w:val="24"/>
        </w:rPr>
      </w:pPr>
      <w:r w:rsidRPr="009B7BB6">
        <w:rPr>
          <w:sz w:val="24"/>
          <w:szCs w:val="24"/>
        </w:rPr>
        <w:t>The Examples of Meekness is proven in the Holy Scripture. Moses in Numbers 12:3. David in 2</w:t>
      </w:r>
      <w:r w:rsidRPr="009B7BB6">
        <w:rPr>
          <w:sz w:val="24"/>
          <w:szCs w:val="24"/>
          <w:vertAlign w:val="superscript"/>
        </w:rPr>
        <w:t>nd</w:t>
      </w:r>
      <w:r w:rsidRPr="009B7BB6">
        <w:rPr>
          <w:sz w:val="24"/>
          <w:szCs w:val="24"/>
        </w:rPr>
        <w:t xml:space="preserve"> Samuel 16:11-12. Ahab in 1</w:t>
      </w:r>
      <w:r w:rsidRPr="009B7BB6">
        <w:rPr>
          <w:sz w:val="24"/>
          <w:szCs w:val="24"/>
          <w:vertAlign w:val="superscript"/>
        </w:rPr>
        <w:t>st</w:t>
      </w:r>
      <w:r w:rsidRPr="009B7BB6">
        <w:rPr>
          <w:sz w:val="24"/>
          <w:szCs w:val="24"/>
        </w:rPr>
        <w:t xml:space="preserve"> Kings 21:27. Job in Job 1:21. Jeremiah in Jeremiah 11:19; 26:14. Mary, the Mother of Jesus Christ in Luke 1:38. The Father Stephen in Acts 7:60. Paul in 2</w:t>
      </w:r>
      <w:r w:rsidRPr="009B7BB6">
        <w:rPr>
          <w:sz w:val="24"/>
          <w:szCs w:val="24"/>
          <w:vertAlign w:val="superscript"/>
        </w:rPr>
        <w:t>nd</w:t>
      </w:r>
      <w:r w:rsidRPr="009B7BB6">
        <w:rPr>
          <w:sz w:val="24"/>
          <w:szCs w:val="24"/>
        </w:rPr>
        <w:t xml:space="preserve"> Timothy 4:16. </w:t>
      </w:r>
    </w:p>
    <w:p w:rsidR="00F3531D" w:rsidRPr="009B7BB6" w:rsidRDefault="00F3531D" w:rsidP="00F3531D">
      <w:pPr>
        <w:spacing w:line="480" w:lineRule="auto"/>
        <w:jc w:val="both"/>
        <w:rPr>
          <w:sz w:val="24"/>
          <w:szCs w:val="24"/>
        </w:rPr>
      </w:pPr>
      <w:r w:rsidRPr="009B7BB6">
        <w:rPr>
          <w:sz w:val="24"/>
          <w:szCs w:val="24"/>
        </w:rPr>
        <w:t>Meekness in the Life of Jesus Christ is proven in the Holy Scripture. In Matthew 11:29 says “Take My yoke upon You, and learn from Me, for I am gentle and lowly in heart, and You will find rest for Your Souls.” Paul defends His ministry in 2</w:t>
      </w:r>
      <w:r w:rsidRPr="009B7BB6">
        <w:rPr>
          <w:sz w:val="24"/>
          <w:szCs w:val="24"/>
          <w:vertAlign w:val="superscript"/>
        </w:rPr>
        <w:t>nd</w:t>
      </w:r>
      <w:r w:rsidRPr="009B7BB6">
        <w:rPr>
          <w:sz w:val="24"/>
          <w:szCs w:val="24"/>
        </w:rPr>
        <w:t xml:space="preserve"> Corinthians 10:1. In Isaiah 53:7 says “He was oppressed, and He was afflicted, yet He opened not His mouth, like a lamb that is led to the slaughter, and like a sheep that before its shearers is silent, so He opened not His mouth.” In Matthew 21:5 tells us “Say to the Daughter of Zion, Behold, Your King is coming to You, humble, and mounted on a donkey (ass), on a colt, the foal of a beast (ass) of burden.” In Mark 14:61 says “But He remained silent and made no answer.  Again the High Priest asked Him, Are You the Christ, the Son of the Blessed?” In Luke 23:34 states “And Jesus said, Father (Stephen), forgive them, for they know not what they do. And they cast lots to divide His garments.” In 1</w:t>
      </w:r>
      <w:r w:rsidRPr="009B7BB6">
        <w:rPr>
          <w:sz w:val="24"/>
          <w:szCs w:val="24"/>
          <w:vertAlign w:val="superscript"/>
        </w:rPr>
        <w:t>st</w:t>
      </w:r>
      <w:r w:rsidRPr="009B7BB6">
        <w:rPr>
          <w:sz w:val="24"/>
          <w:szCs w:val="24"/>
        </w:rPr>
        <w:t xml:space="preserve"> Peter 2:23 mentions “When He was reviled, He did not revile in return, when He suffered, He did not threaten, but continued entrusting Himself to Him who judges justly.” </w:t>
      </w:r>
    </w:p>
    <w:p w:rsidR="00F3531D" w:rsidRPr="009B7BB6" w:rsidRDefault="00F3531D" w:rsidP="00F3531D">
      <w:pPr>
        <w:spacing w:line="480" w:lineRule="auto"/>
        <w:jc w:val="both"/>
        <w:rPr>
          <w:sz w:val="24"/>
          <w:szCs w:val="24"/>
        </w:rPr>
      </w:pPr>
      <w:r w:rsidRPr="009B7BB6">
        <w:rPr>
          <w:sz w:val="24"/>
          <w:szCs w:val="24"/>
        </w:rPr>
        <w:t>Meekness is expected in the Life of the Christian is proven in the Holy Scripture. A necessary characteristic. In Ephesians 4:2 declares “…with all humility and gentleness, with patience, bearing with One Another in (agape) love…” Meekness is a fruit of the Spirit in Galatians 5:22-23. In Philippians 2:3 tells us “Do nothing from selfish ambition or conceit, but in humility count others more significant than Yourselves.” In Philippians 4:5 mentions “Let Your reasonableness be known to Everyone. The LORD is at hand…” In Colossians 3:12 says “Put on then, as God’s Chosen Ones, holy and beloved, compassionate hearts, kindness, humility, meekness, and patience…” In Titus 3:2 it states “…to speak evil of no One, to avoid quarreling, to be gentle, and to show perfect courtesy toward all people.” The suffering for righteousness’ sake is in 1</w:t>
      </w:r>
      <w:r w:rsidRPr="009B7BB6">
        <w:rPr>
          <w:sz w:val="24"/>
          <w:szCs w:val="24"/>
          <w:vertAlign w:val="superscript"/>
        </w:rPr>
        <w:t>st</w:t>
      </w:r>
      <w:r w:rsidRPr="009B7BB6">
        <w:rPr>
          <w:sz w:val="24"/>
          <w:szCs w:val="24"/>
        </w:rPr>
        <w:t xml:space="preserve"> Peter 3:8. Toward Your Enemies. In Matthew 5:39-41 declares “But I say to You, Do not resist the One who is evil. But if Anyone slaps You on the right cheek, turn to Him the other also. And if Anyone would sue You and take Your tunic, let Him have Your cloak as well. And if Anyone forces You to go one mile, go with Him two miles.” Do not repay evil for evil is in Romans 12:17-20. In Your Leadership. Fight the Good Fight of Faith is in 1</w:t>
      </w:r>
      <w:r w:rsidRPr="009B7BB6">
        <w:rPr>
          <w:sz w:val="24"/>
          <w:szCs w:val="24"/>
          <w:vertAlign w:val="superscript"/>
        </w:rPr>
        <w:t>st</w:t>
      </w:r>
      <w:r w:rsidRPr="009B7BB6">
        <w:rPr>
          <w:sz w:val="24"/>
          <w:szCs w:val="24"/>
        </w:rPr>
        <w:t xml:space="preserve"> Timothy 6:11. In Your Witness. In 1</w:t>
      </w:r>
      <w:r w:rsidRPr="009B7BB6">
        <w:rPr>
          <w:sz w:val="24"/>
          <w:szCs w:val="24"/>
          <w:vertAlign w:val="superscript"/>
        </w:rPr>
        <w:t>st</w:t>
      </w:r>
      <w:r w:rsidRPr="009B7BB6">
        <w:rPr>
          <w:sz w:val="24"/>
          <w:szCs w:val="24"/>
        </w:rPr>
        <w:t xml:space="preserve"> Peter 3:15 states “…but in Your hearts honor Christ the Lord as holy, always being prepared to make a defense to Anyone who asks You for a reason for the hope that is in You, yet do it with gentleness and respect…” In Your Discipline. To bear One Another’s burdens is in Galatians 6:1. In 1</w:t>
      </w:r>
      <w:r w:rsidRPr="009B7BB6">
        <w:rPr>
          <w:sz w:val="24"/>
          <w:szCs w:val="24"/>
          <w:vertAlign w:val="superscript"/>
        </w:rPr>
        <w:t>st</w:t>
      </w:r>
      <w:r w:rsidRPr="009B7BB6">
        <w:rPr>
          <w:sz w:val="24"/>
          <w:szCs w:val="24"/>
        </w:rPr>
        <w:t xml:space="preserve"> Corinthians 4:21 mentions “What do You wish? Shall I come to You with a rod, or with (agape) love in a Spirit of Gentleness?” In 2</w:t>
      </w:r>
      <w:r w:rsidRPr="009B7BB6">
        <w:rPr>
          <w:sz w:val="24"/>
          <w:szCs w:val="24"/>
          <w:vertAlign w:val="superscript"/>
        </w:rPr>
        <w:t>nd</w:t>
      </w:r>
      <w:r w:rsidRPr="009B7BB6">
        <w:rPr>
          <w:sz w:val="24"/>
          <w:szCs w:val="24"/>
        </w:rPr>
        <w:t xml:space="preserve"> Timothy 2:25 tells us “…correcting His opponents with gentleness. God may perhaps grant them repentance leading to knowledge of the truth…” In Hebrews 5:2 declares “He can deal gently with the ignorant and wayward, since He Himself is beset with weakness.” In Your Immediate Family. Wives and Husbands are in Ephesians 5:22. Also a similar scripture is in Ephesians 5:24. Children and Parents are in Ephesians 6:1. The rules for Christian households are in Colossians 3:18-20. In Your Society. The submission to Local Authorities by the Father Stephen Our Lord is in Romans 13:1-10 &amp; 1</w:t>
      </w:r>
      <w:r w:rsidRPr="009B7BB6">
        <w:rPr>
          <w:sz w:val="24"/>
          <w:szCs w:val="24"/>
          <w:vertAlign w:val="superscript"/>
        </w:rPr>
        <w:t>st</w:t>
      </w:r>
      <w:r w:rsidRPr="009B7BB6">
        <w:rPr>
          <w:sz w:val="24"/>
          <w:szCs w:val="24"/>
        </w:rPr>
        <w:t xml:space="preserve"> Timothy 2:1-2. </w:t>
      </w:r>
    </w:p>
    <w:p w:rsidR="00F3531D" w:rsidRPr="009B7BB6" w:rsidRDefault="00F3531D" w:rsidP="00F3531D">
      <w:pPr>
        <w:spacing w:line="480" w:lineRule="auto"/>
        <w:jc w:val="both"/>
        <w:rPr>
          <w:sz w:val="24"/>
          <w:szCs w:val="24"/>
        </w:rPr>
      </w:pPr>
      <w:r w:rsidRPr="009B7BB6">
        <w:rPr>
          <w:sz w:val="24"/>
          <w:szCs w:val="24"/>
        </w:rPr>
        <w:t xml:space="preserve">Humiliation is the act of being put to shame, often in a public manner. The Lord Jesus Christ was humiliated through His suffering, execution and degradation. Believers should show the same kind of humiliation as Christ has shown. The godly shame for Christ’s sake is in Sirach 4:21. </w:t>
      </w:r>
    </w:p>
    <w:p w:rsidR="00F3531D" w:rsidRPr="009B7BB6" w:rsidRDefault="00F3531D" w:rsidP="00F3531D">
      <w:pPr>
        <w:spacing w:line="480" w:lineRule="auto"/>
        <w:jc w:val="both"/>
        <w:rPr>
          <w:sz w:val="24"/>
          <w:szCs w:val="24"/>
        </w:rPr>
      </w:pPr>
      <w:r w:rsidRPr="009B7BB6">
        <w:rPr>
          <w:sz w:val="24"/>
          <w:szCs w:val="24"/>
        </w:rPr>
        <w:t>The Examples of Humiliation is proven in the Holy Scripture. David’s Men at the hands of Hanun is in 2</w:t>
      </w:r>
      <w:r w:rsidRPr="009B7BB6">
        <w:rPr>
          <w:sz w:val="24"/>
          <w:szCs w:val="24"/>
          <w:vertAlign w:val="superscript"/>
        </w:rPr>
        <w:t>nd</w:t>
      </w:r>
      <w:r w:rsidRPr="009B7BB6">
        <w:rPr>
          <w:sz w:val="24"/>
          <w:szCs w:val="24"/>
        </w:rPr>
        <w:t xml:space="preserve"> Samuel 10:4-5 &amp; 1</w:t>
      </w:r>
      <w:r w:rsidRPr="009B7BB6">
        <w:rPr>
          <w:sz w:val="24"/>
          <w:szCs w:val="24"/>
          <w:vertAlign w:val="superscript"/>
        </w:rPr>
        <w:t>st</w:t>
      </w:r>
      <w:r w:rsidRPr="009B7BB6">
        <w:rPr>
          <w:sz w:val="24"/>
          <w:szCs w:val="24"/>
        </w:rPr>
        <w:t xml:space="preserve"> Chronicles 19:4-5. Michal, by David’s dancing is in 2</w:t>
      </w:r>
      <w:r w:rsidRPr="009B7BB6">
        <w:rPr>
          <w:sz w:val="24"/>
          <w:szCs w:val="24"/>
          <w:vertAlign w:val="superscript"/>
        </w:rPr>
        <w:t>nd</w:t>
      </w:r>
      <w:r w:rsidRPr="009B7BB6">
        <w:rPr>
          <w:sz w:val="24"/>
          <w:szCs w:val="24"/>
        </w:rPr>
        <w:t xml:space="preserve"> Samuel 4:14, 20-22. Joab and His Men, by David’s seemingly inappropriate mourning is in 2</w:t>
      </w:r>
      <w:r w:rsidRPr="009B7BB6">
        <w:rPr>
          <w:sz w:val="24"/>
          <w:szCs w:val="24"/>
          <w:vertAlign w:val="superscript"/>
        </w:rPr>
        <w:t>nd</w:t>
      </w:r>
      <w:r w:rsidRPr="009B7BB6">
        <w:rPr>
          <w:sz w:val="24"/>
          <w:szCs w:val="24"/>
        </w:rPr>
        <w:t xml:space="preserve"> Samuel 19:5-6. Haman, by His death on the gallows prepared for Mordechai is in Esther 6:11-12; 7:10. Job is in Job 19:5. Peter, by His denial of Jesus Christ is in Matthew 26:69-75; Mark 14:66-72; Luke 22:55-62; John 18:16-18, 25-27. The Warnings against presumption is in Proverbs 25:7; Luke 14:7-11 &amp; 1</w:t>
      </w:r>
      <w:r w:rsidRPr="009B7BB6">
        <w:rPr>
          <w:sz w:val="24"/>
          <w:szCs w:val="24"/>
          <w:vertAlign w:val="superscript"/>
        </w:rPr>
        <w:t>st</w:t>
      </w:r>
      <w:r w:rsidRPr="009B7BB6">
        <w:rPr>
          <w:sz w:val="24"/>
          <w:szCs w:val="24"/>
        </w:rPr>
        <w:t xml:space="preserve"> Corinthians 10:12. </w:t>
      </w:r>
    </w:p>
    <w:p w:rsidR="00F3531D" w:rsidRPr="009B7BB6" w:rsidRDefault="00F3531D" w:rsidP="00F3531D">
      <w:pPr>
        <w:spacing w:line="480" w:lineRule="auto"/>
        <w:jc w:val="both"/>
        <w:rPr>
          <w:sz w:val="24"/>
          <w:szCs w:val="24"/>
        </w:rPr>
      </w:pPr>
      <w:r w:rsidRPr="009B7BB6">
        <w:rPr>
          <w:sz w:val="24"/>
          <w:szCs w:val="24"/>
        </w:rPr>
        <w:t>People are often humiliated as a punishment for sin is proven in the Holy Scripture. The Father Stephen’s violence against Edom is in Obadiah 8-9. In 2</w:t>
      </w:r>
      <w:r w:rsidRPr="009B7BB6">
        <w:rPr>
          <w:sz w:val="24"/>
          <w:szCs w:val="24"/>
          <w:vertAlign w:val="superscript"/>
        </w:rPr>
        <w:t>nd</w:t>
      </w:r>
      <w:r w:rsidRPr="009B7BB6">
        <w:rPr>
          <w:sz w:val="24"/>
          <w:szCs w:val="24"/>
        </w:rPr>
        <w:t xml:space="preserve"> Kings 19:28 says “Because You have raged against Me and Your complacency has come into My ears, I will put My hook in Your nose and My bit on Your mouth, and I will turn You back on the way by which Your came.” In Ezra 9:7 declares “From the days of Our Fathers to this day We have been in great guilt. And for Our iniquities We, Our Kings, and Our Priests have been given into the hands of the Kings of the lands, to the sword, to captivity, to plundering, and to utter shame, as it is today.” In Psalms 35:26 states “Let them be put to shame and disappointed altogether who rejoice at My calamity! Let them be clothed with shame and dishonor who magnify themselves against Me!” In Isaiah 13:11 says “I will punish the World for its evil, and the Wicked for their impurity, I will put an end to the pomp of the arrogant, and lay low the pompous pride of the ruthless.” In Isaiah 22:19 tells us “I will thrust You from Your office, and You will be pulled down from Your station.” In Isaiah 25:11 mentions “And He will spread out His hands in the midst of it as a swimmer spreads His hands out to swim, but the LORD will lay low His pompous pride together with the skill of His hands.” In Isaiah 26:5 states “For He has humbled the inhabitants of the height, the lofty city. He lays it low, lays it low to the ground, casts it to the dust.” The Woman who has bored seven had fainted is in Jeremiah 15:9. In Jeremiah 23:40 says “And I will bring upon You everlasting reproach and perpetual shame, which shall not be forgotten.” In Jeremiah 31:19 declares “For after I had turned away, I relented, and after I was instructed, I struck My thigh, I was ashamed, and I was confounded, because I bore the disgrace of My Youth.” The horror You inspire has deceived You is in Jeremiah 49:16. In Ezekiel 28:8 tells us “They shall thrust You down into the pit, and You shall die the death of the slain in the heart of the seas.” In Malachi 2:9 says “…and so I make You despised and abased before all the people, inasmuch as You do not keep My ways but show partiality in Your instruction.” </w:t>
      </w:r>
    </w:p>
    <w:p w:rsidR="00F3531D" w:rsidRPr="009B7BB6" w:rsidRDefault="00F3531D" w:rsidP="00F3531D">
      <w:pPr>
        <w:spacing w:line="480" w:lineRule="auto"/>
        <w:jc w:val="both"/>
        <w:rPr>
          <w:sz w:val="24"/>
          <w:szCs w:val="24"/>
        </w:rPr>
      </w:pPr>
      <w:r w:rsidRPr="009B7BB6">
        <w:rPr>
          <w:sz w:val="24"/>
          <w:szCs w:val="24"/>
        </w:rPr>
        <w:t>The Lord Jesus Christ suffered Humiliation is proven in the Holy Scripture. The Lord Jesus Christ’s Humiliation prophesied in the OT is in Isaiah 50:6; 52:14; 53:2-4, 7-9, 12 &amp; Acts 8:32-33. The Lord Jesus Christ’s Humiliation in His Incarnation is in Philippians 2:6-8 &amp; 2</w:t>
      </w:r>
      <w:r w:rsidRPr="009B7BB6">
        <w:rPr>
          <w:sz w:val="24"/>
          <w:szCs w:val="24"/>
          <w:vertAlign w:val="superscript"/>
        </w:rPr>
        <w:t>nd</w:t>
      </w:r>
      <w:r w:rsidRPr="009B7BB6">
        <w:rPr>
          <w:sz w:val="24"/>
          <w:szCs w:val="24"/>
        </w:rPr>
        <w:t xml:space="preserve"> Corinthians 8:9. The Lord Jesus Christ’s Humiliation in His humble Birth is in Luke 2:7. The Lord Jesus Christ’s Humiliation through the Words of Others is in Matthew 9:34; 11:19; Luke 7:34; Mark 3:21 &amp; John 7:20; 9:16. The Lord Jesus Christ’s Humiliation through the Actions of Others is in Luke 4:28-29; 7:44-46. The Lord Jesus Christ’s Humiliation at His Trials is in Mark 14:55-65; 15:20; Matthew 26:59-68; 27:27-31; John 18:19-24; 19:1-3 &amp; Luke 23:9-11, 25. The Lord Jesus Christ’s Humiliation at His Crucifixion is in Luke 23:33-43; Galatians 3:13; Deuteronomy 21:23; Isaiah 53:12; Matthew 27:33-44; Mark 15:22-32 &amp; John 19:17-24. </w:t>
      </w:r>
    </w:p>
    <w:p w:rsidR="00F3531D" w:rsidRPr="009B7BB6" w:rsidRDefault="00F3531D" w:rsidP="00F3531D">
      <w:pPr>
        <w:spacing w:line="480" w:lineRule="auto"/>
        <w:jc w:val="both"/>
        <w:rPr>
          <w:sz w:val="24"/>
          <w:szCs w:val="24"/>
        </w:rPr>
      </w:pPr>
      <w:r w:rsidRPr="009B7BB6">
        <w:rPr>
          <w:sz w:val="24"/>
          <w:szCs w:val="24"/>
        </w:rPr>
        <w:t>The Believers should be prepared to suffer humiliation from Unbelievers is proven in the Holy Scripture. In 2</w:t>
      </w:r>
      <w:r w:rsidRPr="009B7BB6">
        <w:rPr>
          <w:sz w:val="24"/>
          <w:szCs w:val="24"/>
          <w:vertAlign w:val="superscript"/>
        </w:rPr>
        <w:t>nd</w:t>
      </w:r>
      <w:r w:rsidRPr="009B7BB6">
        <w:rPr>
          <w:sz w:val="24"/>
          <w:szCs w:val="24"/>
        </w:rPr>
        <w:t xml:space="preserve"> Timothy 3:12 says “Indeed, all who desires to live a godly life in Christ Jesus will be persecuted…” In Matthew 5:11 says “Blessed are You when others revile You and persecute You and utter all kinds of evil against You falsely on My account.” Beware of Men is in Matthew 10:17-18. A Servant is not greater than His Master is in John 15:20. In John 16:2 states “They will put You out of the synagogues. Indeed, the hour is coming when whoever kills You will think He is offering service to God.” Do not be frightened by Your opponents is in Philippians 1:28-30. In 1</w:t>
      </w:r>
      <w:r w:rsidRPr="009B7BB6">
        <w:rPr>
          <w:sz w:val="24"/>
          <w:szCs w:val="24"/>
          <w:vertAlign w:val="superscript"/>
        </w:rPr>
        <w:t>st</w:t>
      </w:r>
      <w:r w:rsidRPr="009B7BB6">
        <w:rPr>
          <w:sz w:val="24"/>
          <w:szCs w:val="24"/>
        </w:rPr>
        <w:t xml:space="preserve"> Thessalonians 1:6 tells us “And You became imitators of Us and of the Lord, for You received the word in much affliction, with the joy of the Holy Spirit…” To be publicly exposed to reproach and affliction is in Hebrews 10:33-34. To endure sorrows is in 1</w:t>
      </w:r>
      <w:r w:rsidRPr="009B7BB6">
        <w:rPr>
          <w:sz w:val="24"/>
          <w:szCs w:val="24"/>
          <w:vertAlign w:val="superscript"/>
        </w:rPr>
        <w:t>st</w:t>
      </w:r>
      <w:r w:rsidRPr="009B7BB6">
        <w:rPr>
          <w:sz w:val="24"/>
          <w:szCs w:val="24"/>
        </w:rPr>
        <w:t xml:space="preserve"> Peter 2:19-21. The Lord Satan will throw some of You in Prison is in Revelation 2:10. </w:t>
      </w:r>
    </w:p>
    <w:p w:rsidR="00F3531D" w:rsidRPr="009B7BB6" w:rsidRDefault="00F3531D" w:rsidP="00F3531D">
      <w:pPr>
        <w:spacing w:line="480" w:lineRule="auto"/>
        <w:jc w:val="both"/>
        <w:rPr>
          <w:sz w:val="24"/>
          <w:szCs w:val="24"/>
        </w:rPr>
      </w:pPr>
      <w:r w:rsidRPr="009B7BB6">
        <w:rPr>
          <w:sz w:val="24"/>
          <w:szCs w:val="24"/>
        </w:rPr>
        <w:t>Believers are not to humiliate others is proven in the Holy Scripture. Do not have partial favoritism is in James 2:2-4. In Matthew 5:22 says “But I say to you that Everyone who is angry with His Brother will be liable to Judgment, whoever insults His Brother will be liable to the Council, and whoever say, You fool! Will be liable to the Hell of Fire.” Take the log out of Your own eye to take the speck out of Your Brother’s eye is in Matthew 7:4-5. Eat in the comfort of Your own home is in 1</w:t>
      </w:r>
      <w:r w:rsidRPr="009B7BB6">
        <w:rPr>
          <w:sz w:val="24"/>
          <w:szCs w:val="24"/>
          <w:vertAlign w:val="superscript"/>
        </w:rPr>
        <w:t>st</w:t>
      </w:r>
      <w:r w:rsidRPr="009B7BB6">
        <w:rPr>
          <w:sz w:val="24"/>
          <w:szCs w:val="24"/>
        </w:rPr>
        <w:t xml:space="preserve"> Corinthians 11:20-22. </w:t>
      </w:r>
    </w:p>
    <w:p w:rsidR="00F3531D" w:rsidRPr="009B7BB6" w:rsidRDefault="00F3531D" w:rsidP="00F3531D">
      <w:pPr>
        <w:spacing w:line="480" w:lineRule="auto"/>
        <w:jc w:val="both"/>
        <w:rPr>
          <w:sz w:val="24"/>
          <w:szCs w:val="24"/>
        </w:rPr>
      </w:pPr>
      <w:r w:rsidRPr="009B7BB6">
        <w:rPr>
          <w:sz w:val="24"/>
          <w:szCs w:val="24"/>
        </w:rPr>
        <w:t xml:space="preserve">Humility is an act of lowliness and obedience, grounded in the recognition of One’s status before the Father Stephen as His Creatures. </w:t>
      </w:r>
    </w:p>
    <w:p w:rsidR="00F3531D" w:rsidRPr="009B7BB6" w:rsidRDefault="00F3531D" w:rsidP="00F3531D">
      <w:pPr>
        <w:spacing w:line="480" w:lineRule="auto"/>
        <w:jc w:val="both"/>
        <w:rPr>
          <w:sz w:val="24"/>
          <w:szCs w:val="24"/>
        </w:rPr>
      </w:pPr>
      <w:r w:rsidRPr="009B7BB6">
        <w:rPr>
          <w:sz w:val="24"/>
          <w:szCs w:val="24"/>
        </w:rPr>
        <w:t>The Father Stephen commands Humility is proven in the Holy Scripture. In Micah 6:8 says “He has told You, O Man, what is good, and what does the LORD require of You but to do justice, and to (agape) love kindness, and to walk humbly with Your God?” In James 4:10 mentions “Humble Yourselves before the LORD, and He will exalt You.” Suffering for righteousness’ sake is in 1</w:t>
      </w:r>
      <w:r w:rsidRPr="009B7BB6">
        <w:rPr>
          <w:sz w:val="24"/>
          <w:szCs w:val="24"/>
          <w:vertAlign w:val="superscript"/>
        </w:rPr>
        <w:t>st</w:t>
      </w:r>
      <w:r w:rsidRPr="009B7BB6">
        <w:rPr>
          <w:sz w:val="24"/>
          <w:szCs w:val="24"/>
        </w:rPr>
        <w:t xml:space="preserve"> Peter 3:8. Let My people go is in Exodus 10:3. In Proverbs 16:19 states “It is better to be of a lowly Spirit with the poor than to divide the spoil with the proud.” The one who is high and lifted up is in Isaiah 57:15. Is fasting humbleness is in Isaiah 58:5. Seek the LORD is in Zephaniah 2:3. Sit in the lowest seat is in Luke 14:9-11. The Gifts of Grace is in Romans 12:3. In 1</w:t>
      </w:r>
      <w:r w:rsidRPr="009B7BB6">
        <w:rPr>
          <w:sz w:val="24"/>
          <w:szCs w:val="24"/>
          <w:vertAlign w:val="superscript"/>
        </w:rPr>
        <w:t>st</w:t>
      </w:r>
      <w:r w:rsidRPr="009B7BB6">
        <w:rPr>
          <w:sz w:val="24"/>
          <w:szCs w:val="24"/>
        </w:rPr>
        <w:t xml:space="preserve"> Corinthians 1:28 says “God chose what is low and despised in the World, even things that are not, to bring to nothing things that are…” In Ephesians 4:2 declares “…with all humility and gentleness, with patience, bearing with One Another in (agape) love…” God’s Chosen Ones is in Colossians 3:12. In Titus 3:2 tells us “…to speak evil of no One, to avoid quarreling, to be gentle, and to show perfect courtesy toward all people.” Wisdom from above is in James 3:13. Clothe in humility is in 1</w:t>
      </w:r>
      <w:r w:rsidRPr="009B7BB6">
        <w:rPr>
          <w:sz w:val="24"/>
          <w:szCs w:val="24"/>
          <w:vertAlign w:val="superscript"/>
        </w:rPr>
        <w:t>st</w:t>
      </w:r>
      <w:r w:rsidRPr="009B7BB6">
        <w:rPr>
          <w:sz w:val="24"/>
          <w:szCs w:val="24"/>
        </w:rPr>
        <w:t xml:space="preserve"> Peter 5:5. </w:t>
      </w:r>
    </w:p>
    <w:p w:rsidR="00F3531D" w:rsidRPr="009B7BB6" w:rsidRDefault="00F3531D" w:rsidP="00F3531D">
      <w:pPr>
        <w:spacing w:line="480" w:lineRule="auto"/>
        <w:jc w:val="both"/>
        <w:rPr>
          <w:sz w:val="24"/>
          <w:szCs w:val="24"/>
        </w:rPr>
      </w:pPr>
      <w:r w:rsidRPr="009B7BB6">
        <w:rPr>
          <w:sz w:val="24"/>
          <w:szCs w:val="24"/>
        </w:rPr>
        <w:t>The Father Stephen exalts the Humble is proven in the Holy Scripture. In Luke 1:52 mentions “…He has brought down the Mighty Men from their thrones and exalted those of humble estate…” David is Prince is in 2</w:t>
      </w:r>
      <w:r w:rsidRPr="009B7BB6">
        <w:rPr>
          <w:sz w:val="24"/>
          <w:szCs w:val="24"/>
          <w:vertAlign w:val="superscript"/>
        </w:rPr>
        <w:t>nd</w:t>
      </w:r>
      <w:r w:rsidRPr="009B7BB6">
        <w:rPr>
          <w:sz w:val="24"/>
          <w:szCs w:val="24"/>
        </w:rPr>
        <w:t xml:space="preserve"> Samuel 7:8. In 1</w:t>
      </w:r>
      <w:r w:rsidRPr="009B7BB6">
        <w:rPr>
          <w:sz w:val="24"/>
          <w:szCs w:val="24"/>
          <w:vertAlign w:val="superscript"/>
        </w:rPr>
        <w:t>st</w:t>
      </w:r>
      <w:r w:rsidRPr="009B7BB6">
        <w:rPr>
          <w:sz w:val="24"/>
          <w:szCs w:val="24"/>
        </w:rPr>
        <w:t xml:space="preserve"> Kings 14:7 declares “Go, tell Jeroboam, Thus says the LORD, the God of Israel: Because I exalted You from among the people and made You Leader over My people Israel.” </w:t>
      </w:r>
    </w:p>
    <w:p w:rsidR="00F3531D" w:rsidRPr="009B7BB6" w:rsidRDefault="00F3531D" w:rsidP="00F3531D">
      <w:pPr>
        <w:spacing w:line="480" w:lineRule="auto"/>
        <w:jc w:val="both"/>
        <w:rPr>
          <w:sz w:val="24"/>
          <w:szCs w:val="24"/>
        </w:rPr>
      </w:pPr>
      <w:r w:rsidRPr="009B7BB6">
        <w:rPr>
          <w:sz w:val="24"/>
          <w:szCs w:val="24"/>
        </w:rPr>
        <w:t>Believers should humble themselves before the Father Stephen is proven in the Holy Scripture. Humility linked with repentance to the Father Stephen is in 2</w:t>
      </w:r>
      <w:r w:rsidRPr="009B7BB6">
        <w:rPr>
          <w:sz w:val="24"/>
          <w:szCs w:val="24"/>
          <w:vertAlign w:val="superscript"/>
        </w:rPr>
        <w:t>nd</w:t>
      </w:r>
      <w:r w:rsidRPr="009B7BB6">
        <w:rPr>
          <w:sz w:val="24"/>
          <w:szCs w:val="24"/>
        </w:rPr>
        <w:t xml:space="preserve"> Chronicles 7:14; 12:6-7, 12; 20:11; 33:12, 19; 34:27; 1</w:t>
      </w:r>
      <w:r w:rsidRPr="009B7BB6">
        <w:rPr>
          <w:sz w:val="24"/>
          <w:szCs w:val="24"/>
          <w:vertAlign w:val="superscript"/>
        </w:rPr>
        <w:t>st</w:t>
      </w:r>
      <w:r w:rsidRPr="009B7BB6">
        <w:rPr>
          <w:sz w:val="24"/>
          <w:szCs w:val="24"/>
        </w:rPr>
        <w:t xml:space="preserve"> Kings 21:29 &amp; 2</w:t>
      </w:r>
      <w:r w:rsidRPr="009B7BB6">
        <w:rPr>
          <w:sz w:val="24"/>
          <w:szCs w:val="24"/>
          <w:vertAlign w:val="superscript"/>
        </w:rPr>
        <w:t>nd</w:t>
      </w:r>
      <w:r w:rsidRPr="009B7BB6">
        <w:rPr>
          <w:sz w:val="24"/>
          <w:szCs w:val="24"/>
        </w:rPr>
        <w:t xml:space="preserve"> Kings 22:19. Humility linked to the Father Stephen’s favor is in Psalms 18:27; 25:9; 138:6; 147:6; 149:4; Proverbs 3:34; 15:33; 18:12; 22:4; James 4:6; Isaiah 29:19; 38:15; 57:15. The Lack of Humility linked to disobedience to the Father Stephen is in Psalms 35:13; Jeremiah 44:10; 1</w:t>
      </w:r>
      <w:r w:rsidRPr="009B7BB6">
        <w:rPr>
          <w:sz w:val="24"/>
          <w:szCs w:val="24"/>
          <w:vertAlign w:val="superscript"/>
        </w:rPr>
        <w:t>st</w:t>
      </w:r>
      <w:r w:rsidRPr="009B7BB6">
        <w:rPr>
          <w:sz w:val="24"/>
          <w:szCs w:val="24"/>
        </w:rPr>
        <w:t xml:space="preserve"> Peter 5:6 &amp; 2</w:t>
      </w:r>
      <w:r w:rsidRPr="009B7BB6">
        <w:rPr>
          <w:sz w:val="24"/>
          <w:szCs w:val="24"/>
          <w:vertAlign w:val="superscript"/>
        </w:rPr>
        <w:t>nd</w:t>
      </w:r>
      <w:r w:rsidRPr="009B7BB6">
        <w:rPr>
          <w:sz w:val="24"/>
          <w:szCs w:val="24"/>
        </w:rPr>
        <w:t xml:space="preserve"> Samuel 22:28.  </w:t>
      </w:r>
    </w:p>
    <w:p w:rsidR="00F3531D" w:rsidRPr="009B7BB6" w:rsidRDefault="00F3531D" w:rsidP="00F3531D">
      <w:pPr>
        <w:spacing w:line="480" w:lineRule="auto"/>
        <w:jc w:val="both"/>
        <w:rPr>
          <w:sz w:val="24"/>
          <w:szCs w:val="24"/>
        </w:rPr>
      </w:pPr>
      <w:r w:rsidRPr="009B7BB6">
        <w:rPr>
          <w:sz w:val="24"/>
          <w:szCs w:val="24"/>
        </w:rPr>
        <w:t>The Father Stephen humbles His people to renew and restore them is proven in the Holy Scripture. In Psalms 44:9 says “But You have rejected Us and disgraced Us and have not gone out with Our Armies.” In Leviticus 26:41 says “…so that I walked contrary to them and brought them into the land of their Enemies---if then their uncircumcised heart is humbled and they make amends for their iniquity.” In Deuteronomy 8:2 declares “And You shall remember the whole way that the LORD Your GOD has led You these 40 years in the wilderness, that He might humble You, testing You to know what was in Your heart, whether You would keep His commandments or not.” In Deuteronomy 8:16 states “…who fed You in the wilderness with manna that Your Fathers did not know, that He might humble You and test You, to do You good in the end.” In 1</w:t>
      </w:r>
      <w:r w:rsidRPr="009B7BB6">
        <w:rPr>
          <w:sz w:val="24"/>
          <w:szCs w:val="24"/>
          <w:vertAlign w:val="superscript"/>
        </w:rPr>
        <w:t>st</w:t>
      </w:r>
      <w:r w:rsidRPr="009B7BB6">
        <w:rPr>
          <w:sz w:val="24"/>
          <w:szCs w:val="24"/>
        </w:rPr>
        <w:t xml:space="preserve"> Kings 11:39 tells us “And I will afflict the offspring of David because of this, but not forever.” In 2</w:t>
      </w:r>
      <w:r w:rsidRPr="009B7BB6">
        <w:rPr>
          <w:sz w:val="24"/>
          <w:szCs w:val="24"/>
          <w:vertAlign w:val="superscript"/>
        </w:rPr>
        <w:t>nd</w:t>
      </w:r>
      <w:r w:rsidRPr="009B7BB6">
        <w:rPr>
          <w:sz w:val="24"/>
          <w:szCs w:val="24"/>
        </w:rPr>
        <w:t xml:space="preserve"> Chronicles 28:19 mentions “For the LORD humbled Judah because of Ahaz King of Israel, for He had made Judah act sinfully and had been very unfaithful to the LORD.” In Psalms 107:39 says “When they are diminished and brought low through oppression, evil, and sorrow…” For to Us a Child is Born is in Isaiah 9:1. In 2</w:t>
      </w:r>
      <w:r w:rsidRPr="009B7BB6">
        <w:rPr>
          <w:sz w:val="24"/>
          <w:szCs w:val="24"/>
          <w:vertAlign w:val="superscript"/>
        </w:rPr>
        <w:t>nd</w:t>
      </w:r>
      <w:r w:rsidRPr="009B7BB6">
        <w:rPr>
          <w:sz w:val="24"/>
          <w:szCs w:val="24"/>
        </w:rPr>
        <w:t xml:space="preserve"> Corinthians 12:21 declares “I fear that when I come again My God may humble Me before You, and I may have to mourn over many of those who sinned earlier and have not repented of the impurity, sexual immorality, and sensuality (Sexual Eros Love) that they have practiced.” </w:t>
      </w:r>
    </w:p>
    <w:p w:rsidR="00F3531D" w:rsidRPr="009B7BB6" w:rsidRDefault="00F3531D" w:rsidP="00F3531D">
      <w:pPr>
        <w:spacing w:line="480" w:lineRule="auto"/>
        <w:jc w:val="both"/>
        <w:rPr>
          <w:sz w:val="24"/>
          <w:szCs w:val="24"/>
        </w:rPr>
      </w:pPr>
      <w:r w:rsidRPr="009B7BB6">
        <w:rPr>
          <w:sz w:val="24"/>
          <w:szCs w:val="24"/>
        </w:rPr>
        <w:t>The Father Stephen humbles the Proud is proven in the Holy Scripture. In Luke 18:14 says “I tell You, this Man went down to His house justified, rather than the other. For Everyone who exalts Himself will be humbled, but the One who humbles Himself will be exalted.” In 1</w:t>
      </w:r>
      <w:r w:rsidRPr="009B7BB6">
        <w:rPr>
          <w:sz w:val="24"/>
          <w:szCs w:val="24"/>
          <w:vertAlign w:val="superscript"/>
        </w:rPr>
        <w:t>st</w:t>
      </w:r>
      <w:r w:rsidRPr="009B7BB6">
        <w:rPr>
          <w:sz w:val="24"/>
          <w:szCs w:val="24"/>
        </w:rPr>
        <w:t xml:space="preserve"> Samuel 2:7 states “The LORD makes poor and makes rich, He brings low and He exalts.” In Isaiah 2:11 declares “The haughty looks of Man shall be brought low, and the lofty pride of Men shall be humbled, and the LORD alone will be exalted in that day.” Also it is in Isaiah 2:17. In Isaiah 5:15 tells us “Man is humbled, and each One is brought low, and the eyes of the haughty are brought low.” In Isaiah 13:11 states “I will punish the World for its evil, and the Wicked for their iniquity, I will put an end to the pomp of the arrogant, and lay low the pompous pride of the ruthless.” In Isaiah 23:9 says “The LORD of Hosts has purposed it, to defile the pompous pride of all glory, to dishonor all the honored of the Earth.” In Isaiah 25:11 declares “And He will spread out His hands in the midst of it as a swimmer spreads His hands out to swim, but the LORD will lay low His pompous pride together with the skill of His hands.” In Isaiah 26:5 tells us “For He has humbled the inhabitants of the height, the lofty city. He lays it low, lays it low to the ground, casts it to the dust.” In Daniel 4:37 mentions “Now I, Nebuchadnezzar, praise and extol and honor the King of Heaven, for all His works are right and His ways are just, and those who walk in pride He is able to humble.” </w:t>
      </w:r>
    </w:p>
    <w:p w:rsidR="00F3531D" w:rsidRPr="009B7BB6" w:rsidRDefault="00F3531D" w:rsidP="00F3531D">
      <w:pPr>
        <w:spacing w:line="480" w:lineRule="auto"/>
        <w:jc w:val="both"/>
        <w:rPr>
          <w:sz w:val="24"/>
          <w:szCs w:val="24"/>
        </w:rPr>
      </w:pPr>
      <w:r w:rsidRPr="009B7BB6">
        <w:rPr>
          <w:sz w:val="24"/>
          <w:szCs w:val="24"/>
        </w:rPr>
        <w:t>The Examples of Humble People is proven in the Holy Scripture. The Outstanding Individuals. Jacob in Genesis 32:10. Joseph in Genesis 41:16. Moses in Numbers 12:3. King Saul in 1</w:t>
      </w:r>
      <w:r w:rsidRPr="009B7BB6">
        <w:rPr>
          <w:sz w:val="24"/>
          <w:szCs w:val="24"/>
          <w:vertAlign w:val="superscript"/>
        </w:rPr>
        <w:t>st</w:t>
      </w:r>
      <w:r w:rsidRPr="009B7BB6">
        <w:rPr>
          <w:sz w:val="24"/>
          <w:szCs w:val="24"/>
        </w:rPr>
        <w:t xml:space="preserve"> Samuel 9:21. King David is in 1</w:t>
      </w:r>
      <w:r w:rsidRPr="009B7BB6">
        <w:rPr>
          <w:sz w:val="24"/>
          <w:szCs w:val="24"/>
          <w:vertAlign w:val="superscript"/>
        </w:rPr>
        <w:t>st</w:t>
      </w:r>
      <w:r w:rsidRPr="009B7BB6">
        <w:rPr>
          <w:sz w:val="24"/>
          <w:szCs w:val="24"/>
        </w:rPr>
        <w:t xml:space="preserve"> Samuel 18:18 &amp; 2</w:t>
      </w:r>
      <w:r w:rsidRPr="009B7BB6">
        <w:rPr>
          <w:sz w:val="24"/>
          <w:szCs w:val="24"/>
          <w:vertAlign w:val="superscript"/>
        </w:rPr>
        <w:t>nd</w:t>
      </w:r>
      <w:r w:rsidRPr="009B7BB6">
        <w:rPr>
          <w:sz w:val="24"/>
          <w:szCs w:val="24"/>
        </w:rPr>
        <w:t xml:space="preserve"> Samuel 7:18. King Solomon in 1</w:t>
      </w:r>
      <w:r w:rsidRPr="009B7BB6">
        <w:rPr>
          <w:sz w:val="24"/>
          <w:szCs w:val="24"/>
          <w:vertAlign w:val="superscript"/>
        </w:rPr>
        <w:t>st</w:t>
      </w:r>
      <w:r w:rsidRPr="009B7BB6">
        <w:rPr>
          <w:sz w:val="24"/>
          <w:szCs w:val="24"/>
        </w:rPr>
        <w:t xml:space="preserve"> Kings 3:7. Daniel in Daniel 2:30. The Brother John the Holy Ghost in Matthew 3:14. Elizabeth, the Mother of the Brother John in Luke 1:43. Mary, the Mother of the Son Jesus in Luke 1:48. The Father Stephen in Proverbs 8:22-25 (RSV) is the Most Highest Creation process called “Qanah directed to the Father Stephen” meaning “The Father [Son] Stephen of the Lord Yahweh in the Kingdom of the Entire Saintly Christian Lordships” &amp; Acts 6:1-15. Barbara, the Mother of the Father Stephen in Genesis 1:1 concerning the Highest Creation process called Bara meaning the “Son Stephen of Lord Jehovah in the Kingdom of Entire Earth/Lord Victor in the Kingdom of the Entire Heavens.” Paul in 1</w:t>
      </w:r>
      <w:r w:rsidRPr="009B7BB6">
        <w:rPr>
          <w:sz w:val="24"/>
          <w:szCs w:val="24"/>
          <w:vertAlign w:val="superscript"/>
        </w:rPr>
        <w:t>st</w:t>
      </w:r>
      <w:r w:rsidRPr="009B7BB6">
        <w:rPr>
          <w:sz w:val="24"/>
          <w:szCs w:val="24"/>
        </w:rPr>
        <w:t xml:space="preserve"> Timothy 1:15 &amp; Acts 20:19. </w:t>
      </w:r>
    </w:p>
    <w:p w:rsidR="00F3531D" w:rsidRPr="009B7BB6" w:rsidRDefault="00F3531D" w:rsidP="00F3531D">
      <w:pPr>
        <w:spacing w:line="480" w:lineRule="auto"/>
        <w:jc w:val="both"/>
        <w:rPr>
          <w:sz w:val="24"/>
          <w:szCs w:val="24"/>
        </w:rPr>
      </w:pPr>
      <w:r w:rsidRPr="009B7BB6">
        <w:rPr>
          <w:sz w:val="24"/>
          <w:szCs w:val="24"/>
        </w:rPr>
        <w:t>The Other Examples of Humility is proven in the Holy Scripture. Ziba in 2</w:t>
      </w:r>
      <w:r w:rsidRPr="009B7BB6">
        <w:rPr>
          <w:sz w:val="24"/>
          <w:szCs w:val="24"/>
          <w:vertAlign w:val="superscript"/>
        </w:rPr>
        <w:t>nd</w:t>
      </w:r>
      <w:r w:rsidRPr="009B7BB6">
        <w:rPr>
          <w:sz w:val="24"/>
          <w:szCs w:val="24"/>
        </w:rPr>
        <w:t xml:space="preserve"> Samuel 16:4. In Proverbs 6:3 says “…then do this, My Son, and save Yourself, for You have come into the hand of Your Neighbor: go, hasten, and plead urgently with Your Neighbor.” In Proverbs 11:2 states “When pride comes, then comes disgrace, but with the humble is wisdom.” In Proverbs 16:19 declares “It is better to be of a lowly Spirit with the poor than to divide the spoil with the proud.” In Proverbs 29:23 tells us “One’s pride will bring Him low, but He who is lowly in Spirit will obtain favor.” In Daniel 5:22 mentions “And You His Son, Belshazzar, have not humbled Your heart, though You knew all this…” The Centurion is in Matthew 8:8. The Woman with Her Dogs is in Matthew 15:27. In Matthew 18:4 says “Whoever humbles Himself like this Child is the greatest in the Kingdom of Heaven.” </w:t>
      </w:r>
    </w:p>
    <w:p w:rsidR="00F3531D" w:rsidRPr="009B7BB6" w:rsidRDefault="00F3531D" w:rsidP="00F3531D">
      <w:pPr>
        <w:spacing w:line="480" w:lineRule="auto"/>
        <w:jc w:val="both"/>
        <w:rPr>
          <w:sz w:val="24"/>
          <w:szCs w:val="24"/>
        </w:rPr>
      </w:pPr>
      <w:r w:rsidRPr="009B7BB6">
        <w:rPr>
          <w:sz w:val="24"/>
          <w:szCs w:val="24"/>
        </w:rPr>
        <w:t>The Example of the Lord Jesus Christ is proven in the Holy Scripture. The Lord Jesus Christ is in Philippians 2:5-8. The Humility of Jesus Christ foretold is in Isaiah 53:3-5, 7-8; Zechariah 9:9; Matthew 11:29; 20:28; 21:5; John 12:15; 13:4; Luke 22:26-27 &amp; 2</w:t>
      </w:r>
      <w:r w:rsidRPr="009B7BB6">
        <w:rPr>
          <w:sz w:val="24"/>
          <w:szCs w:val="24"/>
          <w:vertAlign w:val="superscript"/>
        </w:rPr>
        <w:t>nd</w:t>
      </w:r>
      <w:r w:rsidRPr="009B7BB6">
        <w:rPr>
          <w:sz w:val="24"/>
          <w:szCs w:val="24"/>
        </w:rPr>
        <w:t xml:space="preserve"> Corinthians 8:9.              </w:t>
      </w:r>
    </w:p>
    <w:p w:rsidR="00F3531D" w:rsidRPr="009B7BB6" w:rsidRDefault="00F3531D" w:rsidP="00F3531D">
      <w:pPr>
        <w:spacing w:line="480" w:lineRule="auto"/>
        <w:jc w:val="both"/>
        <w:rPr>
          <w:sz w:val="24"/>
          <w:szCs w:val="24"/>
        </w:rPr>
      </w:pPr>
      <w:r w:rsidRPr="009B7BB6">
        <w:rPr>
          <w:sz w:val="24"/>
          <w:szCs w:val="24"/>
        </w:rPr>
        <w:t xml:space="preserve">Embarrassment is a state of shame and discomfort, caused by a sense of quilt over something that has been said or done that is judged by the Father Stephen. </w:t>
      </w:r>
    </w:p>
    <w:p w:rsidR="00F3531D" w:rsidRPr="009B7BB6" w:rsidRDefault="00F3531D" w:rsidP="00F3531D">
      <w:pPr>
        <w:spacing w:line="480" w:lineRule="auto"/>
        <w:jc w:val="both"/>
        <w:rPr>
          <w:sz w:val="24"/>
          <w:szCs w:val="24"/>
        </w:rPr>
      </w:pPr>
      <w:r w:rsidRPr="009B7BB6">
        <w:rPr>
          <w:sz w:val="24"/>
          <w:szCs w:val="24"/>
        </w:rPr>
        <w:t xml:space="preserve">Embarrassment may be a sign of misunderstanding or mistrust is proven in the Holy Scripture. Jesus Christ with Peter is in John 13:6-8. The Lord Jesus Christ’s Enemies approached the Disciples knowing they would be embarrassed by the Company He was keeping in Mark 2:16-17. The Family of the Lord Jesus Christ were embarrassed by what they were hearing about Him in Mark 3:21. </w:t>
      </w:r>
    </w:p>
    <w:p w:rsidR="00F3531D" w:rsidRPr="009B7BB6" w:rsidRDefault="00F3531D" w:rsidP="00F3531D">
      <w:pPr>
        <w:spacing w:line="480" w:lineRule="auto"/>
        <w:jc w:val="both"/>
        <w:rPr>
          <w:sz w:val="24"/>
          <w:szCs w:val="24"/>
        </w:rPr>
      </w:pPr>
      <w:r w:rsidRPr="009B7BB6">
        <w:rPr>
          <w:sz w:val="24"/>
          <w:szCs w:val="24"/>
        </w:rPr>
        <w:t xml:space="preserve">Godly Love which is Divine Love or Agape Love includes not causing unnecessary Embarrassment is proven in the Holy Scripture. In Deuteronomy 24:10-11 says “When You make Your Neighbor a loan of any sort, You shall not go into His house to collect His pledge. You shall stand outside, and the Man to whom You make the loan shall bring the pledge out to You.” </w:t>
      </w:r>
    </w:p>
    <w:p w:rsidR="00F3531D" w:rsidRPr="009B7BB6" w:rsidRDefault="00F3531D" w:rsidP="00F3531D">
      <w:pPr>
        <w:spacing w:line="480" w:lineRule="auto"/>
        <w:jc w:val="both"/>
        <w:rPr>
          <w:sz w:val="24"/>
          <w:szCs w:val="24"/>
        </w:rPr>
      </w:pPr>
      <w:r w:rsidRPr="009B7BB6">
        <w:rPr>
          <w:sz w:val="24"/>
          <w:szCs w:val="24"/>
        </w:rPr>
        <w:t>Embarrassment caused by Another Person is proven in the Holy Scripture. Elisha’s fixed gaze embarrassed Hazael who, may have already had a guilty conscience is in 2</w:t>
      </w:r>
      <w:r w:rsidRPr="009B7BB6">
        <w:rPr>
          <w:sz w:val="24"/>
          <w:szCs w:val="24"/>
          <w:vertAlign w:val="superscript"/>
        </w:rPr>
        <w:t>nd</w:t>
      </w:r>
      <w:r w:rsidRPr="009B7BB6">
        <w:rPr>
          <w:sz w:val="24"/>
          <w:szCs w:val="24"/>
        </w:rPr>
        <w:t xml:space="preserve"> Kings 8:11. </w:t>
      </w:r>
    </w:p>
    <w:p w:rsidR="00F3531D" w:rsidRPr="009B7BB6" w:rsidRDefault="00F3531D" w:rsidP="00F3531D">
      <w:pPr>
        <w:spacing w:line="480" w:lineRule="auto"/>
        <w:jc w:val="both"/>
        <w:rPr>
          <w:sz w:val="24"/>
          <w:szCs w:val="24"/>
        </w:rPr>
      </w:pPr>
      <w:r w:rsidRPr="009B7BB6">
        <w:rPr>
          <w:sz w:val="24"/>
          <w:szCs w:val="24"/>
        </w:rPr>
        <w:t>Embarrassment may motivate actions in proven in the Holy Scripture. Ehud is in Judges 3:23-26. In 2</w:t>
      </w:r>
      <w:r w:rsidRPr="009B7BB6">
        <w:rPr>
          <w:sz w:val="24"/>
          <w:szCs w:val="24"/>
          <w:vertAlign w:val="superscript"/>
        </w:rPr>
        <w:t>nd</w:t>
      </w:r>
      <w:r w:rsidRPr="009B7BB6">
        <w:rPr>
          <w:sz w:val="24"/>
          <w:szCs w:val="24"/>
        </w:rPr>
        <w:t xml:space="preserve"> Kings 2:17 says “But when they urged Him till He was ashamed, He said, “Send.” They sent therefore 50 Men. And for three days they sought Him but did not find Him.”  </w:t>
      </w:r>
    </w:p>
    <w:p w:rsidR="00F3531D" w:rsidRPr="009B7BB6" w:rsidRDefault="00F3531D" w:rsidP="00F3531D">
      <w:pPr>
        <w:spacing w:line="480" w:lineRule="auto"/>
        <w:jc w:val="both"/>
        <w:rPr>
          <w:sz w:val="24"/>
          <w:szCs w:val="24"/>
        </w:rPr>
      </w:pPr>
      <w:r w:rsidRPr="009B7BB6">
        <w:rPr>
          <w:sz w:val="24"/>
          <w:szCs w:val="24"/>
        </w:rPr>
        <w:t xml:space="preserve">Doing right may be Embarrassing is proven in the Holy Scripture. In Acts 10:28-29 declares “And He said to them, You Yourselves know how unlawful it is for a Jew to associate with or to visit Anyone of another Nation, but God has shown Me that I should not call any Person common or unclean. So when I was sent for, I came without objection. I ask then why You sent for Me.” </w:t>
      </w:r>
    </w:p>
    <w:p w:rsidR="00F3531D" w:rsidRPr="009B7BB6" w:rsidRDefault="00F3531D" w:rsidP="00F3531D">
      <w:pPr>
        <w:spacing w:line="480" w:lineRule="auto"/>
        <w:jc w:val="both"/>
        <w:rPr>
          <w:sz w:val="24"/>
          <w:szCs w:val="24"/>
        </w:rPr>
      </w:pPr>
      <w:r w:rsidRPr="009B7BB6">
        <w:rPr>
          <w:sz w:val="24"/>
          <w:szCs w:val="24"/>
        </w:rPr>
        <w:t xml:space="preserve">Embarrassment may motivate wrong behavior is proven in the Holy Scripture. In Mark 6:26-27 tells us “And the King was exceedingly sorry, but because of His oaths and His Guests He did not want to break His word to Her. And immediately the King sent an Executioner with orders to bring John’s head. He went and beheaded Him in the prison.” </w:t>
      </w:r>
    </w:p>
    <w:p w:rsidR="00F3531D" w:rsidRPr="009B7BB6" w:rsidRDefault="00F3531D" w:rsidP="00F3531D">
      <w:pPr>
        <w:spacing w:line="480" w:lineRule="auto"/>
        <w:jc w:val="both"/>
        <w:rPr>
          <w:sz w:val="24"/>
          <w:szCs w:val="24"/>
        </w:rPr>
      </w:pPr>
      <w:r w:rsidRPr="009B7BB6">
        <w:rPr>
          <w:sz w:val="24"/>
          <w:szCs w:val="24"/>
        </w:rPr>
        <w:t xml:space="preserve">Gentleness is an expression of compassion, seen in the Father Stephen’s dealings with the frail and weak, and is expected of Christian Believers in their dealings with others. </w:t>
      </w:r>
    </w:p>
    <w:p w:rsidR="00F3531D" w:rsidRPr="009B7BB6" w:rsidRDefault="00F3531D" w:rsidP="00F3531D">
      <w:pPr>
        <w:spacing w:line="480" w:lineRule="auto"/>
        <w:jc w:val="both"/>
        <w:rPr>
          <w:sz w:val="24"/>
          <w:szCs w:val="24"/>
        </w:rPr>
      </w:pPr>
      <w:r w:rsidRPr="009B7BB6">
        <w:rPr>
          <w:sz w:val="24"/>
          <w:szCs w:val="24"/>
        </w:rPr>
        <w:t>The Gentleness of the Father Stephen is proven in the Holy Scripture. In dealing with the Wayward is in Isaiah 40:1-2; Luke 1:76-79. The Father Stephen’s Gentleness is not always evident is in Isaiah 30:18-19; 54:8; 63:15. The Father Stephen’s Gentle dealings are not always appreciated is in Hosea 2:13-15 &amp; Romans 2:4. In caring for the Weak is in Isaiah 40:11 &amp; 1</w:t>
      </w:r>
      <w:r w:rsidRPr="009B7BB6">
        <w:rPr>
          <w:sz w:val="24"/>
          <w:szCs w:val="24"/>
          <w:vertAlign w:val="superscript"/>
        </w:rPr>
        <w:t>st</w:t>
      </w:r>
      <w:r w:rsidRPr="009B7BB6">
        <w:rPr>
          <w:sz w:val="24"/>
          <w:szCs w:val="24"/>
        </w:rPr>
        <w:t xml:space="preserve"> Kings 19:12. </w:t>
      </w:r>
    </w:p>
    <w:p w:rsidR="00F3531D" w:rsidRPr="009B7BB6" w:rsidRDefault="00F3531D" w:rsidP="00F3531D">
      <w:pPr>
        <w:spacing w:line="480" w:lineRule="auto"/>
        <w:jc w:val="both"/>
        <w:rPr>
          <w:sz w:val="24"/>
          <w:szCs w:val="24"/>
        </w:rPr>
      </w:pPr>
      <w:r w:rsidRPr="009B7BB6">
        <w:rPr>
          <w:sz w:val="24"/>
          <w:szCs w:val="24"/>
        </w:rPr>
        <w:t>The Gentleness of the Lord Jesus Christ is proven in the Holy Scripture. In Matthew 11:29 says “Take My yoke upon You, and learn from Me, for I am gentle and lowly in heart, and You will find rest for Your Souls.” The coming King of Zion is in Zechariah 9:9. In Matthew 21:5 declares “Say to the Daughter of Zion, behold, Your King is coming to You, humble, and mounted on a donkey (ass), on a colt, the foal of a beast (ass) of burden.” To proclaim justice to the Gentiles is in Matthew 12:18-21. The LORD’s Chosen Servant is in Isaiah 42:1-3. Paul defends His ministry is in 2</w:t>
      </w:r>
      <w:r w:rsidRPr="009B7BB6">
        <w:rPr>
          <w:sz w:val="24"/>
          <w:szCs w:val="24"/>
          <w:vertAlign w:val="superscript"/>
        </w:rPr>
        <w:t>nd</w:t>
      </w:r>
      <w:r w:rsidRPr="009B7BB6">
        <w:rPr>
          <w:sz w:val="24"/>
          <w:szCs w:val="24"/>
        </w:rPr>
        <w:t xml:space="preserve"> Corinthians 10:1. Christ’s example of humility is in Philippians 2:1. In Hebrews 5:2 says “He can deal gently with the ignorant and wayward, since He Himself is beset with weakness.” </w:t>
      </w:r>
    </w:p>
    <w:p w:rsidR="00F3531D" w:rsidRPr="009B7BB6" w:rsidRDefault="00F3531D" w:rsidP="00F3531D">
      <w:pPr>
        <w:spacing w:line="480" w:lineRule="auto"/>
        <w:jc w:val="both"/>
        <w:rPr>
          <w:sz w:val="24"/>
          <w:szCs w:val="24"/>
        </w:rPr>
      </w:pPr>
      <w:r w:rsidRPr="009B7BB6">
        <w:rPr>
          <w:sz w:val="24"/>
          <w:szCs w:val="24"/>
        </w:rPr>
        <w:t xml:space="preserve">The Examples of the Lord Jesus Christ’s Gentleness is proven in the Holy Scripture. The Lord Jesus Christ cleanses a Leper is in Mark 1:40-42. The Woman with a discharge of blood is in Mark 5:25-34. Let the Children come to Me is in Mark 10:13-16. The Woman caught in adultery is in John 8:3-11. </w:t>
      </w:r>
    </w:p>
    <w:p w:rsidR="00F3531D" w:rsidRPr="009B7BB6" w:rsidRDefault="00F3531D" w:rsidP="00F3531D">
      <w:pPr>
        <w:spacing w:line="480" w:lineRule="auto"/>
        <w:jc w:val="both"/>
        <w:rPr>
          <w:sz w:val="24"/>
          <w:szCs w:val="24"/>
        </w:rPr>
      </w:pPr>
      <w:r w:rsidRPr="009B7BB6">
        <w:rPr>
          <w:sz w:val="24"/>
          <w:szCs w:val="24"/>
        </w:rPr>
        <w:t>Gentleness as strength esteemed, respected, revered, and reverenced by the Father Stephen is proven in the Holy Scripture. In Proverbs 15:1 states “A soft answer turns away wrath, but a harsh word stirs up anger.” In James 3:17 says “But the wisdom from above is first pure, then peaceable, gentle, open to reason, full of mercy and good fruits, impartial and sincere.” In Proverbs 25:15 tells us “With patience a Ruler may be persuaded, and a soft tongue will break a bone.” In Matthew 5:5 mentions “Blessed are the meek, for they shall inherit the Earth.” Wives and Husbands are in 1</w:t>
      </w:r>
      <w:r w:rsidRPr="009B7BB6">
        <w:rPr>
          <w:sz w:val="24"/>
          <w:szCs w:val="24"/>
          <w:vertAlign w:val="superscript"/>
        </w:rPr>
        <w:t>st</w:t>
      </w:r>
      <w:r w:rsidRPr="009B7BB6">
        <w:rPr>
          <w:sz w:val="24"/>
          <w:szCs w:val="24"/>
        </w:rPr>
        <w:t xml:space="preserve"> Peter 3:1-4. </w:t>
      </w:r>
    </w:p>
    <w:p w:rsidR="00F3531D" w:rsidRPr="009B7BB6" w:rsidRDefault="00F3531D" w:rsidP="00F3531D">
      <w:pPr>
        <w:spacing w:line="480" w:lineRule="auto"/>
        <w:jc w:val="both"/>
        <w:rPr>
          <w:sz w:val="24"/>
          <w:szCs w:val="24"/>
        </w:rPr>
      </w:pPr>
      <w:r w:rsidRPr="009B7BB6">
        <w:rPr>
          <w:sz w:val="24"/>
          <w:szCs w:val="24"/>
        </w:rPr>
        <w:t>Gentleness as a Mark of Christian Character is proven in the Holy Scripture. In Colossians 3:12 says “Put on then, as God’s Chosen ones, holy and beloved, compassionate hearts, kindness, humility, meekness, and patience…” Gentleness is a fruit of the Spirit in Galatians 5:22-23. Unity in the Body of Christ is in Ephesians 4:1-2. Fight the Good Fight of Faith is in 1</w:t>
      </w:r>
      <w:r w:rsidRPr="009B7BB6">
        <w:rPr>
          <w:sz w:val="24"/>
          <w:szCs w:val="24"/>
          <w:vertAlign w:val="superscript"/>
        </w:rPr>
        <w:t>st</w:t>
      </w:r>
      <w:r w:rsidRPr="009B7BB6">
        <w:rPr>
          <w:sz w:val="24"/>
          <w:szCs w:val="24"/>
        </w:rPr>
        <w:t xml:space="preserve"> Timothy 6:11.  </w:t>
      </w:r>
    </w:p>
    <w:p w:rsidR="00F3531D" w:rsidRPr="009B7BB6" w:rsidRDefault="00F3531D" w:rsidP="00F3531D">
      <w:pPr>
        <w:spacing w:line="480" w:lineRule="auto"/>
        <w:jc w:val="both"/>
        <w:rPr>
          <w:sz w:val="24"/>
          <w:szCs w:val="24"/>
        </w:rPr>
      </w:pPr>
      <w:r w:rsidRPr="009B7BB6">
        <w:rPr>
          <w:sz w:val="24"/>
          <w:szCs w:val="24"/>
        </w:rPr>
        <w:t>Believers are to reflect the Father Stephen’s Gentleness in the dealings with people is proven in the Holy Scripture. In correcting the Wayward is in Galatians 6:1 &amp; 2</w:t>
      </w:r>
      <w:r w:rsidRPr="009B7BB6">
        <w:rPr>
          <w:sz w:val="24"/>
          <w:szCs w:val="24"/>
          <w:vertAlign w:val="superscript"/>
        </w:rPr>
        <w:t>nd</w:t>
      </w:r>
      <w:r w:rsidRPr="009B7BB6">
        <w:rPr>
          <w:sz w:val="24"/>
          <w:szCs w:val="24"/>
        </w:rPr>
        <w:t xml:space="preserve"> Timothy 2:24-25. In reasoning with Unbelievers is in 1</w:t>
      </w:r>
      <w:r w:rsidRPr="009B7BB6">
        <w:rPr>
          <w:sz w:val="24"/>
          <w:szCs w:val="24"/>
          <w:vertAlign w:val="superscript"/>
        </w:rPr>
        <w:t>st</w:t>
      </w:r>
      <w:r w:rsidRPr="009B7BB6">
        <w:rPr>
          <w:sz w:val="24"/>
          <w:szCs w:val="24"/>
        </w:rPr>
        <w:t xml:space="preserve"> Peter 3:15-16. In nurturing New Believers is in 1</w:t>
      </w:r>
      <w:r w:rsidRPr="009B7BB6">
        <w:rPr>
          <w:sz w:val="24"/>
          <w:szCs w:val="24"/>
          <w:vertAlign w:val="superscript"/>
        </w:rPr>
        <w:t>st</w:t>
      </w:r>
      <w:r w:rsidRPr="009B7BB6">
        <w:rPr>
          <w:sz w:val="24"/>
          <w:szCs w:val="24"/>
        </w:rPr>
        <w:t xml:space="preserve"> Thessalonians 2:7. In showing consideration to all is in Titus 3:1-2; Ephesians 4:32 &amp; Philippians 4:5.    </w:t>
      </w:r>
    </w:p>
    <w:p w:rsidR="00F3531D" w:rsidRPr="009B7BB6" w:rsidRDefault="00F3531D" w:rsidP="00F3531D">
      <w:pPr>
        <w:spacing w:line="480" w:lineRule="auto"/>
        <w:jc w:val="both"/>
        <w:rPr>
          <w:sz w:val="24"/>
          <w:szCs w:val="24"/>
        </w:rPr>
      </w:pPr>
      <w:r w:rsidRPr="009B7BB6">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9B7BB6">
        <w:rPr>
          <w:sz w:val="24"/>
          <w:szCs w:val="24"/>
          <w:vertAlign w:val="superscript"/>
        </w:rPr>
        <w:t>st</w:t>
      </w:r>
      <w:r w:rsidRPr="009B7BB6">
        <w:rPr>
          <w:sz w:val="24"/>
          <w:szCs w:val="24"/>
        </w:rPr>
        <w:t xml:space="preserve"> Corinthians 2:6-16 &amp; John 14:26; 15:26; 16:7-13)…” in 1</w:t>
      </w:r>
      <w:r w:rsidRPr="009B7BB6">
        <w:rPr>
          <w:sz w:val="24"/>
          <w:szCs w:val="24"/>
          <w:vertAlign w:val="superscript"/>
        </w:rPr>
        <w:t>st</w:t>
      </w:r>
      <w:r w:rsidRPr="009B7BB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9B7BB6">
        <w:rPr>
          <w:sz w:val="24"/>
          <w:szCs w:val="24"/>
          <w:vertAlign w:val="superscript"/>
        </w:rPr>
        <w:t>st</w:t>
      </w:r>
      <w:r w:rsidRPr="009B7BB6">
        <w:rPr>
          <w:sz w:val="24"/>
          <w:szCs w:val="24"/>
        </w:rPr>
        <w:t xml:space="preserve"> John 4:18; Titus 1:15-16 &amp; 1</w:t>
      </w:r>
      <w:r w:rsidRPr="009B7BB6">
        <w:rPr>
          <w:sz w:val="24"/>
          <w:szCs w:val="24"/>
          <w:vertAlign w:val="superscript"/>
        </w:rPr>
        <w:t>st</w:t>
      </w:r>
      <w:r w:rsidRPr="009B7BB6">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Meekness!!! </w:t>
      </w:r>
    </w:p>
    <w:p w:rsidR="00F3531D" w:rsidRPr="009B7BB6" w:rsidRDefault="00F3531D" w:rsidP="00F3531D">
      <w:pPr>
        <w:spacing w:line="480" w:lineRule="auto"/>
        <w:jc w:val="center"/>
        <w:rPr>
          <w:sz w:val="24"/>
          <w:szCs w:val="24"/>
        </w:rPr>
      </w:pPr>
      <w:r w:rsidRPr="009B7BB6">
        <w:rPr>
          <w:sz w:val="24"/>
          <w:szCs w:val="24"/>
        </w:rPr>
        <w:t>Bibliography</w:t>
      </w:r>
    </w:p>
    <w:p w:rsidR="00F3531D" w:rsidRPr="009B7BB6" w:rsidRDefault="00F3531D" w:rsidP="00F3531D">
      <w:pPr>
        <w:spacing w:line="480" w:lineRule="auto"/>
        <w:jc w:val="both"/>
        <w:rPr>
          <w:sz w:val="24"/>
          <w:szCs w:val="24"/>
        </w:rPr>
      </w:pPr>
      <w:r w:rsidRPr="009B7BB6">
        <w:rPr>
          <w:sz w:val="24"/>
          <w:szCs w:val="24"/>
        </w:rPr>
        <w:t xml:space="preserve">Barnstone, Willis: The Gnostic Bible: The Prayer of the Messenger Paul: Christian Gnostic Italian Writings on pages 352-354: Shambhala Publishers, Inc. Boston, Massachusetts, Copyright, 2003 &amp; 2009 </w:t>
      </w:r>
    </w:p>
    <w:p w:rsidR="00F3531D" w:rsidRPr="009B7BB6" w:rsidRDefault="00F3531D" w:rsidP="00F3531D">
      <w:pPr>
        <w:spacing w:line="480" w:lineRule="auto"/>
        <w:jc w:val="both"/>
        <w:rPr>
          <w:rFonts w:cstheme="minorHAnsi"/>
          <w:sz w:val="24"/>
          <w:szCs w:val="24"/>
        </w:rPr>
      </w:pPr>
      <w:r w:rsidRPr="009B7BB6">
        <w:rPr>
          <w:rFonts w:cstheme="minorHAnsi"/>
          <w:sz w:val="24"/>
          <w:szCs w:val="24"/>
        </w:rPr>
        <w:t>Barnstone, Willis: The Other Bible, Haggadah: Jewish Legend from Midrash, Pseudepigrapha, and early Kabbalah on pages 14-38: Harper &amp; Row Publishers, Inc. New York, NY, Copyright, 1984</w:t>
      </w:r>
    </w:p>
    <w:p w:rsidR="00F3531D" w:rsidRPr="009B7BB6" w:rsidRDefault="00F3531D" w:rsidP="00F3531D">
      <w:pPr>
        <w:spacing w:line="480" w:lineRule="auto"/>
        <w:jc w:val="both"/>
        <w:rPr>
          <w:rFonts w:cstheme="minorHAnsi"/>
          <w:sz w:val="24"/>
          <w:szCs w:val="24"/>
        </w:rPr>
      </w:pPr>
      <w:r w:rsidRPr="009B7BB6">
        <w:rPr>
          <w:rFonts w:cstheme="minorHAnsi"/>
          <w:sz w:val="24"/>
          <w:szCs w:val="24"/>
        </w:rPr>
        <w:t>Barnstone, Willis: The Other Bible, The Acts of Paul: Christian Apocrypha Writings on pages 445-459: Harper &amp; Row Publishers, Inc. New York, NY, Copyright, 1984</w:t>
      </w:r>
    </w:p>
    <w:p w:rsidR="00F3531D" w:rsidRPr="009B7BB6" w:rsidRDefault="00F3531D" w:rsidP="00F3531D">
      <w:pPr>
        <w:spacing w:line="480" w:lineRule="auto"/>
        <w:jc w:val="both"/>
        <w:rPr>
          <w:smallCaps/>
          <w:sz w:val="24"/>
          <w:szCs w:val="24"/>
        </w:rPr>
      </w:pPr>
      <w:r w:rsidRPr="009B7BB6">
        <w:rPr>
          <w:smallCaps/>
          <w:sz w:val="24"/>
          <w:szCs w:val="24"/>
        </w:rPr>
        <w:t>Barnstone, Willis: The Other Bible, The Acts of Thomas: Christian Gnostic Apocrypha Writings on pages 464-481: Harper &amp; Row Publishers, Inc. New York, NY, Copyright, 1984</w:t>
      </w:r>
    </w:p>
    <w:p w:rsidR="00F3531D" w:rsidRPr="009B7BB6" w:rsidRDefault="00F3531D" w:rsidP="00F3531D">
      <w:pPr>
        <w:spacing w:line="480" w:lineRule="auto"/>
        <w:jc w:val="both"/>
        <w:rPr>
          <w:rFonts w:cstheme="minorHAnsi"/>
          <w:sz w:val="24"/>
          <w:szCs w:val="24"/>
        </w:rPr>
      </w:pPr>
      <w:r w:rsidRPr="009B7BB6">
        <w:rPr>
          <w:rFonts w:cstheme="minorHAnsi"/>
          <w:sz w:val="24"/>
          <w:szCs w:val="24"/>
        </w:rPr>
        <w:t xml:space="preserve">Barnstone, Willis: The Other Bible, The Apocalypse of Peter: Christian Apocrypha Writings on pages 532-536: Harper &amp; Row Publishers, Inc. New York, NY, Copyright, 1984   </w:t>
      </w:r>
    </w:p>
    <w:p w:rsidR="00F3531D" w:rsidRPr="009B7BB6" w:rsidRDefault="00F3531D" w:rsidP="00F3531D">
      <w:pPr>
        <w:spacing w:line="480" w:lineRule="auto"/>
        <w:jc w:val="both"/>
        <w:rPr>
          <w:rFonts w:cstheme="minorHAnsi"/>
          <w:sz w:val="24"/>
          <w:szCs w:val="24"/>
        </w:rPr>
      </w:pPr>
      <w:r w:rsidRPr="009B7BB6">
        <w:rPr>
          <w:rFonts w:cstheme="minorHAnsi"/>
          <w:sz w:val="24"/>
          <w:szCs w:val="24"/>
        </w:rPr>
        <w:t>Barnstone, Willis: The Other Bible, The Book of Enoch (1</w:t>
      </w:r>
      <w:r w:rsidRPr="009B7BB6">
        <w:rPr>
          <w:rFonts w:cstheme="minorHAnsi"/>
          <w:sz w:val="24"/>
          <w:szCs w:val="24"/>
          <w:vertAlign w:val="superscript"/>
        </w:rPr>
        <w:t>st</w:t>
      </w:r>
      <w:r w:rsidRPr="009B7BB6">
        <w:rPr>
          <w:rFonts w:cstheme="minorHAnsi"/>
          <w:sz w:val="24"/>
          <w:szCs w:val="24"/>
        </w:rPr>
        <w:t xml:space="preserve"> Enoch): Jewish Pseudepigrapha Writings on pages 485-494: Harper &amp; Row Publishers, Inc. New York, NY, Copyright, 1984</w:t>
      </w:r>
    </w:p>
    <w:p w:rsidR="00F3531D" w:rsidRPr="009B7BB6" w:rsidRDefault="00F3531D" w:rsidP="00F3531D">
      <w:pPr>
        <w:spacing w:line="480" w:lineRule="auto"/>
        <w:jc w:val="both"/>
        <w:rPr>
          <w:rFonts w:cstheme="minorHAnsi"/>
          <w:sz w:val="24"/>
          <w:szCs w:val="24"/>
        </w:rPr>
      </w:pPr>
      <w:r w:rsidRPr="009B7BB6">
        <w:rPr>
          <w:rFonts w:cstheme="minorHAnsi"/>
          <w:sz w:val="24"/>
          <w:szCs w:val="24"/>
        </w:rPr>
        <w:t xml:space="preserve">Barnstone, Willis: The Other Bible, The Book of Jubilees: Jewish Pseudepigrapha Writings on pages 10-13: Harper &amp; Row Publishers, Inc. New York, NY, Copyright, 1984     </w:t>
      </w:r>
    </w:p>
    <w:p w:rsidR="00F3531D" w:rsidRPr="009B7BB6" w:rsidRDefault="00F3531D" w:rsidP="00F3531D">
      <w:pPr>
        <w:spacing w:line="480" w:lineRule="auto"/>
        <w:jc w:val="both"/>
        <w:rPr>
          <w:rFonts w:cstheme="minorHAnsi"/>
          <w:sz w:val="24"/>
          <w:szCs w:val="24"/>
        </w:rPr>
      </w:pPr>
      <w:r w:rsidRPr="009B7BB6">
        <w:rPr>
          <w:rFonts w:cstheme="minorHAnsi"/>
          <w:sz w:val="24"/>
          <w:szCs w:val="24"/>
        </w:rPr>
        <w:t>Barnstone, Willis: The Other Bible, The Book of the Secrets of Enoch (2</w:t>
      </w:r>
      <w:r w:rsidRPr="009B7BB6">
        <w:rPr>
          <w:rFonts w:cstheme="minorHAnsi"/>
          <w:sz w:val="24"/>
          <w:szCs w:val="24"/>
          <w:vertAlign w:val="superscript"/>
        </w:rPr>
        <w:t>nd</w:t>
      </w:r>
      <w:r w:rsidRPr="009B7BB6">
        <w:rPr>
          <w:rFonts w:cstheme="minorHAnsi"/>
          <w:sz w:val="24"/>
          <w:szCs w:val="24"/>
        </w:rPr>
        <w:t xml:space="preserve"> Enoch): Jewish Pseudepigrapha Writings on ages 3-9, 495-500: Harper &amp; Row Publishers, Inc. New York, NY, Copyright, 1984</w:t>
      </w:r>
    </w:p>
    <w:p w:rsidR="00F3531D" w:rsidRPr="009B7BB6" w:rsidRDefault="00F3531D" w:rsidP="00F3531D">
      <w:pPr>
        <w:spacing w:line="480" w:lineRule="auto"/>
        <w:jc w:val="both"/>
        <w:rPr>
          <w:rFonts w:cstheme="minorHAnsi"/>
          <w:sz w:val="24"/>
          <w:szCs w:val="24"/>
        </w:rPr>
      </w:pPr>
      <w:r w:rsidRPr="009B7BB6">
        <w:rPr>
          <w:rFonts w:cstheme="minorHAnsi"/>
          <w:sz w:val="24"/>
          <w:szCs w:val="24"/>
        </w:rPr>
        <w:t>Barnstone, Willis: The Other Bible, The Damascus Document: Dead Sea Scrolls on pages 223-234: Harper &amp; Row Publishers, Inc. New York, NY, Copyright, 1984</w:t>
      </w:r>
    </w:p>
    <w:p w:rsidR="00F3531D" w:rsidRPr="009B7BB6" w:rsidRDefault="00F3531D" w:rsidP="00F3531D">
      <w:pPr>
        <w:spacing w:line="480" w:lineRule="auto"/>
        <w:jc w:val="both"/>
        <w:rPr>
          <w:rFonts w:cstheme="minorHAnsi"/>
          <w:sz w:val="24"/>
          <w:szCs w:val="24"/>
        </w:rPr>
      </w:pPr>
      <w:r w:rsidRPr="009B7BB6">
        <w:rPr>
          <w:rFonts w:cstheme="minorHAnsi"/>
          <w:sz w:val="24"/>
          <w:szCs w:val="24"/>
        </w:rPr>
        <w:t>Barnstone, Willis: The Other Bible, The Gospel of Bartholomew: Christian Apocrypha Writings on pages 350-358: Harper &amp; Row Publishers, Inc. New York, NY, Copyright, 1984</w:t>
      </w:r>
    </w:p>
    <w:p w:rsidR="00F3531D" w:rsidRPr="009B7BB6" w:rsidRDefault="00F3531D" w:rsidP="00F3531D">
      <w:pPr>
        <w:spacing w:line="480" w:lineRule="auto"/>
        <w:jc w:val="both"/>
        <w:rPr>
          <w:rFonts w:cstheme="minorHAnsi"/>
          <w:sz w:val="24"/>
          <w:szCs w:val="24"/>
        </w:rPr>
      </w:pPr>
      <w:r w:rsidRPr="009B7BB6">
        <w:rPr>
          <w:rFonts w:cstheme="minorHAnsi"/>
          <w:sz w:val="24"/>
          <w:szCs w:val="24"/>
        </w:rPr>
        <w:t>Barnstone, Willis: The Other Bible, The Gospel of Philip: Christian Gnostic Writings on pages 87-100: Harper &amp; Row Publishers, Inc. New York, NY, Copyright, 1984</w:t>
      </w:r>
    </w:p>
    <w:p w:rsidR="00F3531D" w:rsidRPr="009B7BB6" w:rsidRDefault="00F3531D" w:rsidP="00F3531D">
      <w:pPr>
        <w:spacing w:line="480" w:lineRule="auto"/>
        <w:jc w:val="both"/>
        <w:rPr>
          <w:rFonts w:cstheme="minorHAnsi"/>
          <w:sz w:val="24"/>
          <w:szCs w:val="24"/>
        </w:rPr>
      </w:pPr>
      <w:r w:rsidRPr="009B7BB6">
        <w:rPr>
          <w:rFonts w:cstheme="minorHAnsi"/>
          <w:sz w:val="24"/>
          <w:szCs w:val="24"/>
        </w:rPr>
        <w:t>Barnstone, Willis: The Other Bible, The Infancy Gospel of James (The Birth of Mary): Christian Apocrypha Writings on pages 383-392: Harper &amp; Row Publishers, Inc. New York, NY, Copyright, 1984</w:t>
      </w:r>
    </w:p>
    <w:p w:rsidR="00F3531D" w:rsidRPr="009B7BB6" w:rsidRDefault="00F3531D" w:rsidP="00F3531D">
      <w:pPr>
        <w:spacing w:line="480" w:lineRule="auto"/>
        <w:jc w:val="both"/>
        <w:rPr>
          <w:rFonts w:cstheme="minorHAnsi"/>
          <w:sz w:val="24"/>
          <w:szCs w:val="24"/>
        </w:rPr>
      </w:pPr>
      <w:r w:rsidRPr="009B7BB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F3531D" w:rsidRPr="009B7BB6" w:rsidRDefault="00F3531D" w:rsidP="00F3531D">
      <w:pPr>
        <w:spacing w:line="480" w:lineRule="auto"/>
        <w:jc w:val="both"/>
        <w:rPr>
          <w:rFonts w:cstheme="minorHAnsi"/>
          <w:sz w:val="24"/>
          <w:szCs w:val="24"/>
        </w:rPr>
      </w:pPr>
      <w:r w:rsidRPr="009B7BB6">
        <w:rPr>
          <w:rFonts w:cstheme="minorHAnsi"/>
          <w:sz w:val="24"/>
          <w:szCs w:val="24"/>
        </w:rPr>
        <w:t xml:space="preserve">Barnstone, Willis: The Other Bible, The Infancy Gospel of Thomas: Christian Apocrypha Writings on pages 398-403: Harper &amp; Row Publishers, Inc. New York, NY, Copyright, 1984   </w:t>
      </w:r>
    </w:p>
    <w:p w:rsidR="00F3531D" w:rsidRPr="009B7BB6" w:rsidRDefault="00F3531D" w:rsidP="00F3531D">
      <w:pPr>
        <w:spacing w:line="480" w:lineRule="auto"/>
        <w:jc w:val="both"/>
        <w:rPr>
          <w:rFonts w:cstheme="minorHAnsi"/>
          <w:sz w:val="24"/>
          <w:szCs w:val="24"/>
        </w:rPr>
      </w:pPr>
      <w:r w:rsidRPr="009B7BB6">
        <w:rPr>
          <w:rFonts w:cstheme="minorHAnsi"/>
          <w:sz w:val="24"/>
          <w:szCs w:val="24"/>
        </w:rPr>
        <w:t>Barnstone, Willis: The Other Bible, The Latin Infancy Gospel: The Birth of Jesus: Christian Apocrypha Writings on pages 404-406: Harper &amp; Row Publishers, Inc. New York, NY, Copyright, 1984</w:t>
      </w:r>
    </w:p>
    <w:p w:rsidR="00F3531D" w:rsidRPr="009B7BB6" w:rsidRDefault="00F3531D" w:rsidP="00F3531D">
      <w:pPr>
        <w:spacing w:line="480" w:lineRule="auto"/>
        <w:jc w:val="both"/>
        <w:rPr>
          <w:smallCaps/>
          <w:sz w:val="24"/>
          <w:szCs w:val="24"/>
        </w:rPr>
      </w:pPr>
      <w:r w:rsidRPr="009B7BB6">
        <w:rPr>
          <w:smallCaps/>
          <w:sz w:val="24"/>
          <w:szCs w:val="24"/>
        </w:rPr>
        <w:t>Barnstone, Willis: The Other Bible, The Manuel of Discipline: Dead Sea Scrolls on pages 208-222: Harper &amp; Row Publishers, Inc. New York, NY, Copyright, 1984</w:t>
      </w:r>
    </w:p>
    <w:p w:rsidR="00F3531D" w:rsidRPr="009B7BB6" w:rsidRDefault="00F3531D" w:rsidP="00F3531D">
      <w:pPr>
        <w:spacing w:line="480" w:lineRule="auto"/>
        <w:jc w:val="both"/>
        <w:rPr>
          <w:sz w:val="24"/>
          <w:szCs w:val="24"/>
        </w:rPr>
      </w:pPr>
      <w:r w:rsidRPr="009B7BB6">
        <w:rPr>
          <w:sz w:val="24"/>
          <w:szCs w:val="24"/>
        </w:rPr>
        <w:t>Barnstone, Willis: The Other Bible, The Odes of Solomon: Jewish Psuedepigrapha, Jewish Christian Writings on page 267-285: Harper &amp; Row Publishers, Inc. New York, NY, Copyright, 1984</w:t>
      </w:r>
    </w:p>
    <w:p w:rsidR="00F3531D" w:rsidRPr="009B7BB6" w:rsidRDefault="00F3531D" w:rsidP="00F3531D">
      <w:pPr>
        <w:spacing w:line="480" w:lineRule="auto"/>
        <w:jc w:val="both"/>
        <w:rPr>
          <w:rFonts w:cstheme="minorHAnsi"/>
          <w:sz w:val="24"/>
          <w:szCs w:val="24"/>
        </w:rPr>
      </w:pPr>
      <w:r w:rsidRPr="009B7BB6">
        <w:rPr>
          <w:rFonts w:cstheme="minorHAnsi"/>
          <w:sz w:val="24"/>
          <w:szCs w:val="24"/>
        </w:rPr>
        <w:t>Barnstone, Willis: The Other Bible, Zohar, The Book of Radiance: Kabbalah on pages 707-718: Harper &amp; Row Publishers, Inc. New York, NY, Copyright, 1984</w:t>
      </w:r>
    </w:p>
    <w:p w:rsidR="00F3531D" w:rsidRPr="009B7BB6" w:rsidRDefault="00F3531D" w:rsidP="00F3531D">
      <w:pPr>
        <w:spacing w:line="480" w:lineRule="auto"/>
        <w:jc w:val="both"/>
        <w:rPr>
          <w:rFonts w:cstheme="minorHAnsi"/>
          <w:sz w:val="24"/>
          <w:szCs w:val="24"/>
        </w:rPr>
      </w:pPr>
      <w:r w:rsidRPr="009B7BB6">
        <w:rPr>
          <w:rFonts w:cstheme="minorHAnsi"/>
          <w:sz w:val="24"/>
          <w:szCs w:val="24"/>
        </w:rPr>
        <w:t>Ehrman, Bart: The Lost Scriptures, Books that did not make it into the New Testament: The Shepherd of Hermas: Christian Writings on pages 251-279: Oxford University Press, Inc. New York, NY, Copyright, 2003</w:t>
      </w:r>
    </w:p>
    <w:p w:rsidR="00F3531D" w:rsidRPr="009B7BB6" w:rsidRDefault="00F3531D" w:rsidP="00F3531D">
      <w:pPr>
        <w:spacing w:line="480" w:lineRule="auto"/>
        <w:jc w:val="both"/>
        <w:rPr>
          <w:sz w:val="24"/>
          <w:szCs w:val="24"/>
        </w:rPr>
      </w:pPr>
      <w:r w:rsidRPr="009B7BB6">
        <w:rPr>
          <w:sz w:val="24"/>
          <w:szCs w:val="24"/>
        </w:rPr>
        <w:t>King James Version: Thomas Nelson, Inc. Nashville, Tennessee, 1991</w:t>
      </w:r>
    </w:p>
    <w:p w:rsidR="00F3531D" w:rsidRPr="009B7BB6" w:rsidRDefault="00F3531D" w:rsidP="00F3531D">
      <w:pPr>
        <w:spacing w:line="480" w:lineRule="auto"/>
        <w:jc w:val="both"/>
        <w:rPr>
          <w:sz w:val="24"/>
          <w:szCs w:val="24"/>
        </w:rPr>
      </w:pPr>
      <w:r w:rsidRPr="009B7BB6">
        <w:rPr>
          <w:sz w:val="24"/>
          <w:szCs w:val="24"/>
        </w:rPr>
        <w:t>Libronix Digital Library System 3.0e with Platinum: Copyright, 2000-2010</w:t>
      </w:r>
    </w:p>
    <w:p w:rsidR="00F3531D" w:rsidRPr="009B7BB6" w:rsidRDefault="00F3531D" w:rsidP="00F3531D">
      <w:pPr>
        <w:spacing w:line="480" w:lineRule="auto"/>
        <w:jc w:val="both"/>
        <w:rPr>
          <w:sz w:val="24"/>
          <w:szCs w:val="24"/>
        </w:rPr>
      </w:pPr>
      <w:r w:rsidRPr="009B7BB6">
        <w:rPr>
          <w:sz w:val="24"/>
          <w:szCs w:val="24"/>
        </w:rPr>
        <w:t>Libronix Digital Library System 3.0e with Platinum: English Standard Version: Copyright, 2000-2010</w:t>
      </w:r>
    </w:p>
    <w:p w:rsidR="00F3531D" w:rsidRPr="009B7BB6" w:rsidRDefault="00F3531D" w:rsidP="00F3531D">
      <w:pPr>
        <w:spacing w:line="480" w:lineRule="auto"/>
        <w:jc w:val="both"/>
        <w:rPr>
          <w:smallCaps/>
          <w:sz w:val="24"/>
          <w:szCs w:val="24"/>
        </w:rPr>
      </w:pPr>
      <w:r w:rsidRPr="009B7BB6">
        <w:rPr>
          <w:smallCaps/>
          <w:sz w:val="24"/>
          <w:szCs w:val="24"/>
        </w:rPr>
        <w:t>Meyer, Marvin: The Nag Hammadi Scriptures: The Prayer of the Apostle Paul: Christian Gnostic Writings on pages 15-18: Harper Collins Publishers, New York, NY, Copyright, 2007</w:t>
      </w:r>
    </w:p>
    <w:p w:rsidR="00F3531D" w:rsidRPr="009B7BB6" w:rsidRDefault="00F3531D" w:rsidP="00F3531D">
      <w:pPr>
        <w:spacing w:line="480" w:lineRule="auto"/>
        <w:jc w:val="both"/>
        <w:rPr>
          <w:sz w:val="24"/>
          <w:szCs w:val="24"/>
        </w:rPr>
      </w:pPr>
      <w:r w:rsidRPr="009B7BB6">
        <w:rPr>
          <w:sz w:val="24"/>
          <w:szCs w:val="24"/>
        </w:rPr>
        <w:t>Meyer, Marvin: The Nag Hammadi Scriptures: The Prayer of Thanksgiving: Christian Gnostic Writings on pages 419-423: Harper Collins Publishers, New York, NY, Copyright, 2007</w:t>
      </w:r>
    </w:p>
    <w:p w:rsidR="00F3531D" w:rsidRPr="009B7BB6" w:rsidRDefault="00F3531D" w:rsidP="00F3531D">
      <w:pPr>
        <w:spacing w:line="480" w:lineRule="auto"/>
        <w:jc w:val="both"/>
        <w:rPr>
          <w:rFonts w:cstheme="minorHAnsi"/>
          <w:sz w:val="24"/>
          <w:szCs w:val="24"/>
        </w:rPr>
      </w:pPr>
      <w:r w:rsidRPr="009B7BB6">
        <w:rPr>
          <w:rFonts w:cstheme="minorHAnsi"/>
          <w:sz w:val="24"/>
          <w:szCs w:val="24"/>
        </w:rPr>
        <w:t xml:space="preserve">Meyer, Marvin: The Nag Hammadi Scriptures: The Thought of Norea: Gnostic Writings on pages 607-609: Harper Collins Publishers, New York, NY, Copyright, 2007 </w:t>
      </w:r>
    </w:p>
    <w:p w:rsidR="00F3531D" w:rsidRPr="009B7BB6" w:rsidRDefault="00F3531D" w:rsidP="00F3531D">
      <w:pPr>
        <w:spacing w:line="480" w:lineRule="auto"/>
        <w:jc w:val="both"/>
        <w:rPr>
          <w:rFonts w:cstheme="minorHAnsi"/>
          <w:sz w:val="24"/>
          <w:szCs w:val="24"/>
        </w:rPr>
      </w:pPr>
      <w:r w:rsidRPr="009B7BB6">
        <w:rPr>
          <w:rFonts w:cstheme="minorHAnsi"/>
          <w:sz w:val="24"/>
          <w:szCs w:val="24"/>
        </w:rPr>
        <w:t>Nyland, A. The Third Book of Enoch (3 Enoch Merkabah Hebrew Book of Enoch: Jewish Gnostic Writings on pages 11-109: Author Services, Smith and Stirling Publishers, Uralla, NSW, Australia, Copyright, 2010</w:t>
      </w:r>
    </w:p>
    <w:p w:rsidR="00F3531D" w:rsidRPr="009B7BB6" w:rsidRDefault="00F3531D" w:rsidP="00F3531D">
      <w:pPr>
        <w:spacing w:line="480" w:lineRule="auto"/>
        <w:jc w:val="both"/>
        <w:rPr>
          <w:sz w:val="24"/>
          <w:szCs w:val="24"/>
        </w:rPr>
      </w:pPr>
      <w:r w:rsidRPr="009B7BB6">
        <w:rPr>
          <w:sz w:val="24"/>
          <w:szCs w:val="24"/>
        </w:rPr>
        <w:t>Revised Standard Version: The authorized revision of the American Standard Version: Copyright, 1901</w:t>
      </w:r>
    </w:p>
    <w:p w:rsidR="00F3531D" w:rsidRPr="009B7BB6" w:rsidRDefault="00F3531D" w:rsidP="00F3531D">
      <w:pPr>
        <w:spacing w:line="480" w:lineRule="auto"/>
        <w:jc w:val="both"/>
        <w:rPr>
          <w:sz w:val="24"/>
          <w:szCs w:val="24"/>
        </w:rPr>
      </w:pPr>
      <w:r w:rsidRPr="009B7BB6">
        <w:rPr>
          <w:sz w:val="24"/>
          <w:szCs w:val="24"/>
        </w:rPr>
        <w:t>Spirit Filled Life Bible: The New King James Version: Thomas Nelson, 1991</w:t>
      </w:r>
    </w:p>
    <w:p w:rsidR="00F3531D" w:rsidRPr="009B7BB6" w:rsidRDefault="00F3531D" w:rsidP="00F3531D">
      <w:pPr>
        <w:spacing w:line="480" w:lineRule="auto"/>
        <w:jc w:val="both"/>
        <w:rPr>
          <w:sz w:val="24"/>
          <w:szCs w:val="24"/>
        </w:rPr>
      </w:pPr>
      <w:r w:rsidRPr="009B7BB6">
        <w:rPr>
          <w:sz w:val="24"/>
          <w:szCs w:val="24"/>
        </w:rPr>
        <w:t xml:space="preserve">Vermes, Geza: The Complete Dead Sea Scrolls in English: The Blessings—1QSb=1Q28b: Jewish Christian Writings on pages 374-377: Penguin Putnam, Inc. New York, NY, Copyright, 1997  </w:t>
      </w:r>
    </w:p>
    <w:p w:rsidR="00F3531D" w:rsidRPr="009B7BB6" w:rsidRDefault="00F3531D" w:rsidP="00F3531D">
      <w:pPr>
        <w:spacing w:line="480" w:lineRule="auto"/>
        <w:jc w:val="both"/>
        <w:rPr>
          <w:smallCaps/>
          <w:sz w:val="24"/>
          <w:szCs w:val="24"/>
        </w:rPr>
      </w:pPr>
      <w:r w:rsidRPr="009B7BB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F3531D" w:rsidRPr="009B7BB6" w:rsidRDefault="00F3531D" w:rsidP="00F3531D">
      <w:pPr>
        <w:spacing w:line="480" w:lineRule="auto"/>
        <w:jc w:val="both"/>
        <w:rPr>
          <w:rFonts w:cstheme="minorHAnsi"/>
          <w:sz w:val="24"/>
          <w:szCs w:val="24"/>
        </w:rPr>
      </w:pPr>
      <w:r w:rsidRPr="009B7BB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934E1" w:rsidRPr="009B7BB6" w:rsidRDefault="00C934E1" w:rsidP="00F3531D">
      <w:pPr>
        <w:tabs>
          <w:tab w:val="left" w:pos="8550"/>
        </w:tabs>
        <w:spacing w:line="480" w:lineRule="auto"/>
        <w:jc w:val="both"/>
        <w:rPr>
          <w:sz w:val="24"/>
          <w:szCs w:val="24"/>
        </w:rPr>
      </w:pPr>
      <w:r w:rsidRPr="009B7BB6">
        <w:rPr>
          <w:rFonts w:cstheme="minorHAnsi"/>
          <w:sz w:val="24"/>
          <w:szCs w:val="24"/>
        </w:rPr>
        <w:t xml:space="preserve">              </w:t>
      </w:r>
    </w:p>
    <w:p w:rsidR="00C934E1" w:rsidRPr="009B7BB6" w:rsidRDefault="00C934E1" w:rsidP="00D614DD">
      <w:pPr>
        <w:spacing w:line="480" w:lineRule="auto"/>
        <w:jc w:val="both"/>
        <w:rPr>
          <w:sz w:val="24"/>
          <w:szCs w:val="24"/>
        </w:rPr>
      </w:pPr>
    </w:p>
    <w:p w:rsidR="00D614DD" w:rsidRPr="009B7BB6" w:rsidRDefault="00D614DD" w:rsidP="00D614DD">
      <w:pPr>
        <w:spacing w:line="480" w:lineRule="auto"/>
        <w:jc w:val="both"/>
        <w:rPr>
          <w:sz w:val="24"/>
          <w:szCs w:val="24"/>
        </w:rPr>
      </w:pPr>
    </w:p>
    <w:p w:rsidR="00B57752" w:rsidRPr="009B7BB6" w:rsidRDefault="00B57752" w:rsidP="00B57752">
      <w:pPr>
        <w:spacing w:line="480" w:lineRule="auto"/>
        <w:jc w:val="both"/>
        <w:rPr>
          <w:rFonts w:cstheme="minorHAnsi"/>
          <w:sz w:val="24"/>
          <w:szCs w:val="24"/>
        </w:rPr>
      </w:pPr>
    </w:p>
    <w:p w:rsidR="00B57752" w:rsidRPr="009B7BB6" w:rsidRDefault="00B57752" w:rsidP="00B57752">
      <w:pPr>
        <w:spacing w:line="480" w:lineRule="auto"/>
        <w:jc w:val="both"/>
        <w:rPr>
          <w:sz w:val="24"/>
          <w:szCs w:val="24"/>
        </w:rPr>
      </w:pPr>
      <w:r w:rsidRPr="009B7BB6">
        <w:rPr>
          <w:rFonts w:cstheme="minorHAnsi"/>
          <w:sz w:val="24"/>
          <w:szCs w:val="24"/>
        </w:rPr>
        <w:t xml:space="preserve">      </w:t>
      </w:r>
    </w:p>
    <w:p w:rsidR="00B57752" w:rsidRPr="009B7BB6" w:rsidRDefault="00B57752" w:rsidP="00786447">
      <w:pPr>
        <w:spacing w:line="480" w:lineRule="auto"/>
        <w:rPr>
          <w:sz w:val="24"/>
          <w:szCs w:val="24"/>
        </w:rPr>
      </w:pPr>
    </w:p>
    <w:sectPr w:rsidR="00B57752" w:rsidRPr="009B7B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yssinica SIL">
    <w:altName w:val="Times New Roman"/>
    <w:charset w:val="00"/>
    <w:family w:val="auto"/>
    <w:pitch w:val="variable"/>
    <w:sig w:usb0="00000003"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1422D7"/>
    <w:multiLevelType w:val="hybridMultilevel"/>
    <w:tmpl w:val="7E701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227FFC"/>
    <w:multiLevelType w:val="hybridMultilevel"/>
    <w:tmpl w:val="D0F27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8121F0"/>
    <w:multiLevelType w:val="hybridMultilevel"/>
    <w:tmpl w:val="86D29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C6780A"/>
    <w:multiLevelType w:val="hybridMultilevel"/>
    <w:tmpl w:val="D7B25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29D03D27"/>
    <w:multiLevelType w:val="hybridMultilevel"/>
    <w:tmpl w:val="049AC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B2E7A28"/>
    <w:multiLevelType w:val="hybridMultilevel"/>
    <w:tmpl w:val="DB96B86C"/>
    <w:lvl w:ilvl="0" w:tplc="55646DA6">
      <w:start w:val="1"/>
      <w:numFmt w:val="decimal"/>
      <w:lvlText w:val="%1."/>
      <w:lvlJc w:val="left"/>
      <w:pPr>
        <w:ind w:left="528" w:hanging="360"/>
      </w:pPr>
      <w:rPr>
        <w:rFonts w:hint="default"/>
      </w:rPr>
    </w:lvl>
    <w:lvl w:ilvl="1" w:tplc="04090019" w:tentative="1">
      <w:start w:val="1"/>
      <w:numFmt w:val="lowerLetter"/>
      <w:lvlText w:val="%2."/>
      <w:lvlJc w:val="left"/>
      <w:pPr>
        <w:ind w:left="1248" w:hanging="360"/>
      </w:pPr>
    </w:lvl>
    <w:lvl w:ilvl="2" w:tplc="0409001B" w:tentative="1">
      <w:start w:val="1"/>
      <w:numFmt w:val="lowerRoman"/>
      <w:lvlText w:val="%3."/>
      <w:lvlJc w:val="right"/>
      <w:pPr>
        <w:ind w:left="1968" w:hanging="180"/>
      </w:pPr>
    </w:lvl>
    <w:lvl w:ilvl="3" w:tplc="0409000F" w:tentative="1">
      <w:start w:val="1"/>
      <w:numFmt w:val="decimal"/>
      <w:lvlText w:val="%4."/>
      <w:lvlJc w:val="left"/>
      <w:pPr>
        <w:ind w:left="2688" w:hanging="360"/>
      </w:pPr>
    </w:lvl>
    <w:lvl w:ilvl="4" w:tplc="04090019" w:tentative="1">
      <w:start w:val="1"/>
      <w:numFmt w:val="lowerLetter"/>
      <w:lvlText w:val="%5."/>
      <w:lvlJc w:val="left"/>
      <w:pPr>
        <w:ind w:left="3408" w:hanging="360"/>
      </w:pPr>
    </w:lvl>
    <w:lvl w:ilvl="5" w:tplc="0409001B" w:tentative="1">
      <w:start w:val="1"/>
      <w:numFmt w:val="lowerRoman"/>
      <w:lvlText w:val="%6."/>
      <w:lvlJc w:val="right"/>
      <w:pPr>
        <w:ind w:left="4128" w:hanging="180"/>
      </w:pPr>
    </w:lvl>
    <w:lvl w:ilvl="6" w:tplc="0409000F" w:tentative="1">
      <w:start w:val="1"/>
      <w:numFmt w:val="decimal"/>
      <w:lvlText w:val="%7."/>
      <w:lvlJc w:val="left"/>
      <w:pPr>
        <w:ind w:left="4848" w:hanging="360"/>
      </w:pPr>
    </w:lvl>
    <w:lvl w:ilvl="7" w:tplc="04090019" w:tentative="1">
      <w:start w:val="1"/>
      <w:numFmt w:val="lowerLetter"/>
      <w:lvlText w:val="%8."/>
      <w:lvlJc w:val="left"/>
      <w:pPr>
        <w:ind w:left="5568" w:hanging="360"/>
      </w:pPr>
    </w:lvl>
    <w:lvl w:ilvl="8" w:tplc="0409001B" w:tentative="1">
      <w:start w:val="1"/>
      <w:numFmt w:val="lowerRoman"/>
      <w:lvlText w:val="%9."/>
      <w:lvlJc w:val="right"/>
      <w:pPr>
        <w:ind w:left="6288" w:hanging="180"/>
      </w:pPr>
    </w:lvl>
  </w:abstractNum>
  <w:abstractNum w:abstractNumId="19" w15:restartNumberingAfterBreak="0">
    <w:nsid w:val="4E170946"/>
    <w:multiLevelType w:val="hybridMultilevel"/>
    <w:tmpl w:val="DED8A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BF058B"/>
    <w:multiLevelType w:val="hybridMultilevel"/>
    <w:tmpl w:val="4B8000CC"/>
    <w:lvl w:ilvl="0" w:tplc="1DE6651C">
      <w:start w:val="1"/>
      <w:numFmt w:val="upperLetter"/>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1"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2"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F57E5D"/>
    <w:multiLevelType w:val="hybridMultilevel"/>
    <w:tmpl w:val="76A2A574"/>
    <w:lvl w:ilvl="0" w:tplc="3CB41BD0">
      <w:start w:val="1"/>
      <w:numFmt w:val="decimal"/>
      <w:lvlText w:val="%1."/>
      <w:lvlJc w:val="left"/>
      <w:pPr>
        <w:ind w:left="720" w:hanging="375"/>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4" w15:restartNumberingAfterBreak="0">
    <w:nsid w:val="6FAF54AC"/>
    <w:multiLevelType w:val="hybridMultilevel"/>
    <w:tmpl w:val="041AAC0A"/>
    <w:lvl w:ilvl="0" w:tplc="39CA64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7"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4372F1"/>
    <w:multiLevelType w:val="hybridMultilevel"/>
    <w:tmpl w:val="5090F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30" w15:restartNumberingAfterBreak="0">
    <w:nsid w:val="7C8D007A"/>
    <w:multiLevelType w:val="hybridMultilevel"/>
    <w:tmpl w:val="34B0A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
  </w:num>
  <w:num w:numId="3">
    <w:abstractNumId w:val="11"/>
  </w:num>
  <w:num w:numId="4">
    <w:abstractNumId w:val="1"/>
  </w:num>
  <w:num w:numId="5">
    <w:abstractNumId w:val="22"/>
  </w:num>
  <w:num w:numId="6">
    <w:abstractNumId w:val="6"/>
  </w:num>
  <w:num w:numId="7">
    <w:abstractNumId w:val="21"/>
  </w:num>
  <w:num w:numId="8">
    <w:abstractNumId w:val="25"/>
  </w:num>
  <w:num w:numId="9">
    <w:abstractNumId w:val="27"/>
  </w:num>
  <w:num w:numId="10">
    <w:abstractNumId w:val="26"/>
  </w:num>
  <w:num w:numId="11">
    <w:abstractNumId w:val="29"/>
  </w:num>
  <w:num w:numId="12">
    <w:abstractNumId w:val="13"/>
  </w:num>
  <w:num w:numId="13">
    <w:abstractNumId w:val="7"/>
  </w:num>
  <w:num w:numId="14">
    <w:abstractNumId w:val="0"/>
  </w:num>
  <w:num w:numId="15">
    <w:abstractNumId w:val="0"/>
  </w:num>
  <w:num w:numId="16">
    <w:abstractNumId w:val="0"/>
  </w:num>
  <w:num w:numId="17">
    <w:abstractNumId w:val="0"/>
  </w:num>
  <w:num w:numId="18">
    <w:abstractNumId w:val="0"/>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5"/>
  </w:num>
  <w:num w:numId="26">
    <w:abstractNumId w:val="20"/>
  </w:num>
  <w:num w:numId="27">
    <w:abstractNumId w:val="30"/>
  </w:num>
  <w:num w:numId="28">
    <w:abstractNumId w:val="3"/>
  </w:num>
  <w:num w:numId="29">
    <w:abstractNumId w:val="4"/>
  </w:num>
  <w:num w:numId="30">
    <w:abstractNumId w:val="23"/>
  </w:num>
  <w:num w:numId="31">
    <w:abstractNumId w:val="19"/>
  </w:num>
  <w:num w:numId="32">
    <w:abstractNumId w:val="24"/>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num>
  <w:num w:numId="38">
    <w:abstractNumId w:val="8"/>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54F4"/>
    <w:rsid w:val="000179BD"/>
    <w:rsid w:val="000225D2"/>
    <w:rsid w:val="0002284D"/>
    <w:rsid w:val="00033EDE"/>
    <w:rsid w:val="00044B9C"/>
    <w:rsid w:val="00060EED"/>
    <w:rsid w:val="000708DF"/>
    <w:rsid w:val="00084E1C"/>
    <w:rsid w:val="0009118C"/>
    <w:rsid w:val="000968E3"/>
    <w:rsid w:val="00097976"/>
    <w:rsid w:val="000A0737"/>
    <w:rsid w:val="000B01B6"/>
    <w:rsid w:val="000B3CAB"/>
    <w:rsid w:val="000C0C29"/>
    <w:rsid w:val="000C3D85"/>
    <w:rsid w:val="000C5BB9"/>
    <w:rsid w:val="000D06D0"/>
    <w:rsid w:val="000D1C4E"/>
    <w:rsid w:val="000E00A3"/>
    <w:rsid w:val="000E5618"/>
    <w:rsid w:val="001026C9"/>
    <w:rsid w:val="001030C7"/>
    <w:rsid w:val="00112A6D"/>
    <w:rsid w:val="00115E58"/>
    <w:rsid w:val="001217BE"/>
    <w:rsid w:val="00126E79"/>
    <w:rsid w:val="001368B8"/>
    <w:rsid w:val="00136AE0"/>
    <w:rsid w:val="001374D3"/>
    <w:rsid w:val="00146984"/>
    <w:rsid w:val="00155568"/>
    <w:rsid w:val="001757D0"/>
    <w:rsid w:val="0018073D"/>
    <w:rsid w:val="0018113C"/>
    <w:rsid w:val="00183AF5"/>
    <w:rsid w:val="00186EDB"/>
    <w:rsid w:val="00192F22"/>
    <w:rsid w:val="00194599"/>
    <w:rsid w:val="001958E0"/>
    <w:rsid w:val="001A352C"/>
    <w:rsid w:val="001A4AC8"/>
    <w:rsid w:val="001D45D3"/>
    <w:rsid w:val="001E5C11"/>
    <w:rsid w:val="001F4C2E"/>
    <w:rsid w:val="001F5864"/>
    <w:rsid w:val="0020692D"/>
    <w:rsid w:val="00232350"/>
    <w:rsid w:val="00246437"/>
    <w:rsid w:val="00250595"/>
    <w:rsid w:val="00257D8E"/>
    <w:rsid w:val="00263BB5"/>
    <w:rsid w:val="0027088F"/>
    <w:rsid w:val="00284EC4"/>
    <w:rsid w:val="00290608"/>
    <w:rsid w:val="00296400"/>
    <w:rsid w:val="002A2003"/>
    <w:rsid w:val="002B0ACB"/>
    <w:rsid w:val="002B0DCD"/>
    <w:rsid w:val="002B51B3"/>
    <w:rsid w:val="002C46D4"/>
    <w:rsid w:val="002D5B49"/>
    <w:rsid w:val="002E4218"/>
    <w:rsid w:val="002E7D19"/>
    <w:rsid w:val="002F1B58"/>
    <w:rsid w:val="002F1CE8"/>
    <w:rsid w:val="002F6022"/>
    <w:rsid w:val="00300E13"/>
    <w:rsid w:val="00304B72"/>
    <w:rsid w:val="00320C38"/>
    <w:rsid w:val="003214EA"/>
    <w:rsid w:val="003332E8"/>
    <w:rsid w:val="003348E7"/>
    <w:rsid w:val="003417C6"/>
    <w:rsid w:val="00342D4C"/>
    <w:rsid w:val="00350049"/>
    <w:rsid w:val="003518D3"/>
    <w:rsid w:val="003628DB"/>
    <w:rsid w:val="00374D9B"/>
    <w:rsid w:val="00393B4B"/>
    <w:rsid w:val="003C6276"/>
    <w:rsid w:val="003D63D3"/>
    <w:rsid w:val="003E6EC2"/>
    <w:rsid w:val="003E7179"/>
    <w:rsid w:val="00401509"/>
    <w:rsid w:val="00405FEC"/>
    <w:rsid w:val="0040754C"/>
    <w:rsid w:val="00410085"/>
    <w:rsid w:val="004141A1"/>
    <w:rsid w:val="00416650"/>
    <w:rsid w:val="00422AB8"/>
    <w:rsid w:val="00430697"/>
    <w:rsid w:val="00431E58"/>
    <w:rsid w:val="00433F6F"/>
    <w:rsid w:val="004436EA"/>
    <w:rsid w:val="00447FE4"/>
    <w:rsid w:val="004560D6"/>
    <w:rsid w:val="004616E3"/>
    <w:rsid w:val="00473173"/>
    <w:rsid w:val="00474BBB"/>
    <w:rsid w:val="004753A3"/>
    <w:rsid w:val="00475CEB"/>
    <w:rsid w:val="0048102B"/>
    <w:rsid w:val="004844F0"/>
    <w:rsid w:val="004927E0"/>
    <w:rsid w:val="00497E3C"/>
    <w:rsid w:val="004A382D"/>
    <w:rsid w:val="004B28BE"/>
    <w:rsid w:val="004B3BE9"/>
    <w:rsid w:val="004B59D7"/>
    <w:rsid w:val="004B61FB"/>
    <w:rsid w:val="004B72D0"/>
    <w:rsid w:val="004E00BD"/>
    <w:rsid w:val="004E22F1"/>
    <w:rsid w:val="004E239E"/>
    <w:rsid w:val="004E35D3"/>
    <w:rsid w:val="004F0ABC"/>
    <w:rsid w:val="004F4651"/>
    <w:rsid w:val="004F64A0"/>
    <w:rsid w:val="00514B35"/>
    <w:rsid w:val="00523B01"/>
    <w:rsid w:val="005264E4"/>
    <w:rsid w:val="00534592"/>
    <w:rsid w:val="005350FE"/>
    <w:rsid w:val="00537FE9"/>
    <w:rsid w:val="005406BA"/>
    <w:rsid w:val="005418BC"/>
    <w:rsid w:val="0055161B"/>
    <w:rsid w:val="005533D4"/>
    <w:rsid w:val="00557EF1"/>
    <w:rsid w:val="00563004"/>
    <w:rsid w:val="005654ED"/>
    <w:rsid w:val="00581C12"/>
    <w:rsid w:val="00582641"/>
    <w:rsid w:val="00584306"/>
    <w:rsid w:val="005949F5"/>
    <w:rsid w:val="005A2AE7"/>
    <w:rsid w:val="005A703B"/>
    <w:rsid w:val="005B6F3B"/>
    <w:rsid w:val="005B706F"/>
    <w:rsid w:val="005C3A62"/>
    <w:rsid w:val="005C4171"/>
    <w:rsid w:val="005D24DC"/>
    <w:rsid w:val="005D31B5"/>
    <w:rsid w:val="005E57DF"/>
    <w:rsid w:val="005E5D91"/>
    <w:rsid w:val="005F1141"/>
    <w:rsid w:val="005F40A5"/>
    <w:rsid w:val="00601BEF"/>
    <w:rsid w:val="00602601"/>
    <w:rsid w:val="00612BD5"/>
    <w:rsid w:val="00620FDA"/>
    <w:rsid w:val="00632BC8"/>
    <w:rsid w:val="0063543C"/>
    <w:rsid w:val="00662FBC"/>
    <w:rsid w:val="006749AC"/>
    <w:rsid w:val="0068359F"/>
    <w:rsid w:val="006A0761"/>
    <w:rsid w:val="006A4ED5"/>
    <w:rsid w:val="006A7C8F"/>
    <w:rsid w:val="006B04A8"/>
    <w:rsid w:val="006B0C81"/>
    <w:rsid w:val="006B76FF"/>
    <w:rsid w:val="006C22A6"/>
    <w:rsid w:val="006D45A3"/>
    <w:rsid w:val="006E3543"/>
    <w:rsid w:val="006F4D6E"/>
    <w:rsid w:val="007170E4"/>
    <w:rsid w:val="00726692"/>
    <w:rsid w:val="00732882"/>
    <w:rsid w:val="00734A79"/>
    <w:rsid w:val="00741A95"/>
    <w:rsid w:val="00744DE5"/>
    <w:rsid w:val="00746C18"/>
    <w:rsid w:val="0075118F"/>
    <w:rsid w:val="00757478"/>
    <w:rsid w:val="00776C24"/>
    <w:rsid w:val="00786447"/>
    <w:rsid w:val="00791757"/>
    <w:rsid w:val="00792F37"/>
    <w:rsid w:val="00797B23"/>
    <w:rsid w:val="007A3FEF"/>
    <w:rsid w:val="007B063A"/>
    <w:rsid w:val="007B0833"/>
    <w:rsid w:val="007B69CB"/>
    <w:rsid w:val="007C1634"/>
    <w:rsid w:val="007C3AE5"/>
    <w:rsid w:val="007D431E"/>
    <w:rsid w:val="007D5A75"/>
    <w:rsid w:val="007E48D9"/>
    <w:rsid w:val="007E7D5A"/>
    <w:rsid w:val="007F61F9"/>
    <w:rsid w:val="008238D0"/>
    <w:rsid w:val="00842FB1"/>
    <w:rsid w:val="00843D83"/>
    <w:rsid w:val="008507FB"/>
    <w:rsid w:val="00855815"/>
    <w:rsid w:val="008607E3"/>
    <w:rsid w:val="00860F5E"/>
    <w:rsid w:val="008641D8"/>
    <w:rsid w:val="00871193"/>
    <w:rsid w:val="008712BB"/>
    <w:rsid w:val="00875FBF"/>
    <w:rsid w:val="00886BB5"/>
    <w:rsid w:val="008877C0"/>
    <w:rsid w:val="00891632"/>
    <w:rsid w:val="0089262E"/>
    <w:rsid w:val="008A180B"/>
    <w:rsid w:val="008A7AFE"/>
    <w:rsid w:val="008C041F"/>
    <w:rsid w:val="008C2D36"/>
    <w:rsid w:val="008D41C4"/>
    <w:rsid w:val="008E1317"/>
    <w:rsid w:val="008E1645"/>
    <w:rsid w:val="008E2845"/>
    <w:rsid w:val="008E5BE4"/>
    <w:rsid w:val="008E618B"/>
    <w:rsid w:val="008F74E9"/>
    <w:rsid w:val="008F7849"/>
    <w:rsid w:val="00920F8C"/>
    <w:rsid w:val="00924C84"/>
    <w:rsid w:val="00924E55"/>
    <w:rsid w:val="00941AD9"/>
    <w:rsid w:val="00947749"/>
    <w:rsid w:val="00952533"/>
    <w:rsid w:val="009631E9"/>
    <w:rsid w:val="009854F4"/>
    <w:rsid w:val="00990A6E"/>
    <w:rsid w:val="00996F26"/>
    <w:rsid w:val="009A22DD"/>
    <w:rsid w:val="009A370A"/>
    <w:rsid w:val="009A4118"/>
    <w:rsid w:val="009B7BB6"/>
    <w:rsid w:val="009B7CE3"/>
    <w:rsid w:val="009C5E72"/>
    <w:rsid w:val="009C7948"/>
    <w:rsid w:val="009D2DCD"/>
    <w:rsid w:val="009D74A5"/>
    <w:rsid w:val="009E0AA6"/>
    <w:rsid w:val="009E7CBA"/>
    <w:rsid w:val="009F0DE7"/>
    <w:rsid w:val="00A049B5"/>
    <w:rsid w:val="00A12487"/>
    <w:rsid w:val="00A129F1"/>
    <w:rsid w:val="00A13784"/>
    <w:rsid w:val="00A23706"/>
    <w:rsid w:val="00A27BA7"/>
    <w:rsid w:val="00A31229"/>
    <w:rsid w:val="00A37301"/>
    <w:rsid w:val="00A938F6"/>
    <w:rsid w:val="00AA343E"/>
    <w:rsid w:val="00AB1929"/>
    <w:rsid w:val="00AB1D02"/>
    <w:rsid w:val="00AB30ED"/>
    <w:rsid w:val="00AD0ADB"/>
    <w:rsid w:val="00AD116F"/>
    <w:rsid w:val="00AD6F88"/>
    <w:rsid w:val="00AD7FC4"/>
    <w:rsid w:val="00AE6EF0"/>
    <w:rsid w:val="00B11995"/>
    <w:rsid w:val="00B14042"/>
    <w:rsid w:val="00B1748A"/>
    <w:rsid w:val="00B244C8"/>
    <w:rsid w:val="00B35584"/>
    <w:rsid w:val="00B51614"/>
    <w:rsid w:val="00B57752"/>
    <w:rsid w:val="00B60024"/>
    <w:rsid w:val="00B651A9"/>
    <w:rsid w:val="00B729B3"/>
    <w:rsid w:val="00BA2D40"/>
    <w:rsid w:val="00BB70E7"/>
    <w:rsid w:val="00BC6687"/>
    <w:rsid w:val="00BE31A4"/>
    <w:rsid w:val="00C04F86"/>
    <w:rsid w:val="00C05187"/>
    <w:rsid w:val="00C06620"/>
    <w:rsid w:val="00C101E8"/>
    <w:rsid w:val="00C1231A"/>
    <w:rsid w:val="00C12D54"/>
    <w:rsid w:val="00C1765B"/>
    <w:rsid w:val="00C211E6"/>
    <w:rsid w:val="00C25652"/>
    <w:rsid w:val="00C302EC"/>
    <w:rsid w:val="00C31B5B"/>
    <w:rsid w:val="00C340EF"/>
    <w:rsid w:val="00C4152B"/>
    <w:rsid w:val="00C41813"/>
    <w:rsid w:val="00C427BE"/>
    <w:rsid w:val="00C50153"/>
    <w:rsid w:val="00C512BC"/>
    <w:rsid w:val="00C54F8A"/>
    <w:rsid w:val="00C63569"/>
    <w:rsid w:val="00C65694"/>
    <w:rsid w:val="00C72A15"/>
    <w:rsid w:val="00C72A77"/>
    <w:rsid w:val="00C73C20"/>
    <w:rsid w:val="00C83DBA"/>
    <w:rsid w:val="00C866C3"/>
    <w:rsid w:val="00C934E1"/>
    <w:rsid w:val="00CC0509"/>
    <w:rsid w:val="00CD15E6"/>
    <w:rsid w:val="00CD709A"/>
    <w:rsid w:val="00CF182C"/>
    <w:rsid w:val="00D0101F"/>
    <w:rsid w:val="00D06A46"/>
    <w:rsid w:val="00D149AB"/>
    <w:rsid w:val="00D21772"/>
    <w:rsid w:val="00D26320"/>
    <w:rsid w:val="00D3378C"/>
    <w:rsid w:val="00D55CDA"/>
    <w:rsid w:val="00D614DD"/>
    <w:rsid w:val="00D62D07"/>
    <w:rsid w:val="00D8254C"/>
    <w:rsid w:val="00D9410A"/>
    <w:rsid w:val="00D9476C"/>
    <w:rsid w:val="00DA1B49"/>
    <w:rsid w:val="00DA2932"/>
    <w:rsid w:val="00DB1B6B"/>
    <w:rsid w:val="00DB4FE2"/>
    <w:rsid w:val="00DB71E2"/>
    <w:rsid w:val="00DC5A5D"/>
    <w:rsid w:val="00DC5AF1"/>
    <w:rsid w:val="00DE3BEF"/>
    <w:rsid w:val="00DF7AA8"/>
    <w:rsid w:val="00E3346A"/>
    <w:rsid w:val="00E36533"/>
    <w:rsid w:val="00E406B7"/>
    <w:rsid w:val="00E62D84"/>
    <w:rsid w:val="00E63BC5"/>
    <w:rsid w:val="00E76DD0"/>
    <w:rsid w:val="00E80D05"/>
    <w:rsid w:val="00E80ED1"/>
    <w:rsid w:val="00E84054"/>
    <w:rsid w:val="00E8439F"/>
    <w:rsid w:val="00E85694"/>
    <w:rsid w:val="00E9391A"/>
    <w:rsid w:val="00EB4144"/>
    <w:rsid w:val="00EB434D"/>
    <w:rsid w:val="00ED5D90"/>
    <w:rsid w:val="00EE379D"/>
    <w:rsid w:val="00EE6B72"/>
    <w:rsid w:val="00EF1758"/>
    <w:rsid w:val="00F1731F"/>
    <w:rsid w:val="00F26DEA"/>
    <w:rsid w:val="00F31AD2"/>
    <w:rsid w:val="00F32909"/>
    <w:rsid w:val="00F3531D"/>
    <w:rsid w:val="00F44CEC"/>
    <w:rsid w:val="00F47A4D"/>
    <w:rsid w:val="00F61886"/>
    <w:rsid w:val="00F77BDB"/>
    <w:rsid w:val="00F855CC"/>
    <w:rsid w:val="00F93790"/>
    <w:rsid w:val="00F962D0"/>
    <w:rsid w:val="00FA0A17"/>
    <w:rsid w:val="00FB31EB"/>
    <w:rsid w:val="00FB44FE"/>
    <w:rsid w:val="00FC1F8D"/>
    <w:rsid w:val="00FC37E8"/>
    <w:rsid w:val="00FE2F04"/>
    <w:rsid w:val="00FE3097"/>
    <w:rsid w:val="00FF5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9975D"/>
  <w15:docId w15:val="{719E67DE-90B1-4F37-94D5-9E311391D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7752"/>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57752"/>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775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5775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B57752"/>
    <w:pPr>
      <w:spacing w:after="0" w:line="240" w:lineRule="auto"/>
    </w:pPr>
  </w:style>
  <w:style w:type="paragraph" w:styleId="ListParagraph">
    <w:name w:val="List Paragraph"/>
    <w:basedOn w:val="Normal"/>
    <w:uiPriority w:val="34"/>
    <w:qFormat/>
    <w:rsid w:val="00B57752"/>
    <w:pPr>
      <w:ind w:left="720"/>
      <w:contextualSpacing/>
    </w:pPr>
  </w:style>
  <w:style w:type="paragraph" w:styleId="BalloonText">
    <w:name w:val="Balloon Text"/>
    <w:basedOn w:val="Normal"/>
    <w:link w:val="BalloonTextChar"/>
    <w:uiPriority w:val="99"/>
    <w:unhideWhenUsed/>
    <w:rsid w:val="00B577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57752"/>
    <w:rPr>
      <w:rFonts w:ascii="Tahoma" w:hAnsi="Tahoma" w:cs="Tahoma"/>
      <w:sz w:val="16"/>
      <w:szCs w:val="16"/>
    </w:rPr>
  </w:style>
  <w:style w:type="character" w:styleId="Hyperlink">
    <w:name w:val="Hyperlink"/>
    <w:basedOn w:val="DefaultParagraphFont"/>
    <w:uiPriority w:val="99"/>
    <w:unhideWhenUsed/>
    <w:rsid w:val="00B57752"/>
    <w:rPr>
      <w:color w:val="0000FF" w:themeColor="hyperlink"/>
      <w:u w:val="single"/>
    </w:rPr>
  </w:style>
  <w:style w:type="paragraph" w:styleId="Header">
    <w:name w:val="header"/>
    <w:basedOn w:val="Normal"/>
    <w:link w:val="HeaderChar"/>
    <w:uiPriority w:val="99"/>
    <w:unhideWhenUsed/>
    <w:rsid w:val="00B577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7752"/>
  </w:style>
  <w:style w:type="paragraph" w:styleId="Footer">
    <w:name w:val="footer"/>
    <w:basedOn w:val="Normal"/>
    <w:link w:val="FooterChar"/>
    <w:uiPriority w:val="99"/>
    <w:unhideWhenUsed/>
    <w:rsid w:val="00B577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7752"/>
  </w:style>
  <w:style w:type="character" w:styleId="FollowedHyperlink">
    <w:name w:val="FollowedHyperlink"/>
    <w:basedOn w:val="DefaultParagraphFont"/>
    <w:uiPriority w:val="99"/>
    <w:unhideWhenUsed/>
    <w:rsid w:val="00B57752"/>
    <w:rPr>
      <w:color w:val="800080" w:themeColor="followedHyperlink"/>
      <w:u w:val="single"/>
    </w:rPr>
  </w:style>
  <w:style w:type="paragraph" w:styleId="ListBullet">
    <w:name w:val="List Bullet"/>
    <w:basedOn w:val="Normal"/>
    <w:uiPriority w:val="99"/>
    <w:unhideWhenUsed/>
    <w:rsid w:val="00B57752"/>
    <w:pPr>
      <w:numPr>
        <w:numId w:val="14"/>
      </w:numPr>
      <w:contextualSpacing/>
    </w:pPr>
  </w:style>
  <w:style w:type="character" w:styleId="IntenseEmphasis">
    <w:name w:val="Intense Emphasis"/>
    <w:basedOn w:val="DefaultParagraphFont"/>
    <w:uiPriority w:val="21"/>
    <w:qFormat/>
    <w:rsid w:val="004844F0"/>
    <w:rPr>
      <w:b/>
      <w:bCs/>
      <w:i/>
      <w:iCs/>
      <w:color w:val="4F81BD" w:themeColor="accent1"/>
    </w:rPr>
  </w:style>
  <w:style w:type="paragraph" w:styleId="Title">
    <w:name w:val="Title"/>
    <w:basedOn w:val="Normal"/>
    <w:next w:val="Normal"/>
    <w:link w:val="TitleChar"/>
    <w:uiPriority w:val="10"/>
    <w:qFormat/>
    <w:rsid w:val="00C934E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34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34E1"/>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934E1"/>
    <w:rPr>
      <w:rFonts w:eastAsiaTheme="minorEastAsia"/>
      <w:color w:val="5A5A5A" w:themeColor="text1" w:themeTint="A5"/>
      <w:spacing w:val="15"/>
    </w:rPr>
  </w:style>
  <w:style w:type="paragraph" w:styleId="Quote">
    <w:name w:val="Quote"/>
    <w:basedOn w:val="Normal"/>
    <w:next w:val="Normal"/>
    <w:link w:val="QuoteChar"/>
    <w:uiPriority w:val="29"/>
    <w:qFormat/>
    <w:rsid w:val="00C72A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A15"/>
    <w:rPr>
      <w:i/>
      <w:iCs/>
      <w:color w:val="404040" w:themeColor="text1" w:themeTint="BF"/>
    </w:rPr>
  </w:style>
  <w:style w:type="character" w:styleId="SubtleEmphasis">
    <w:name w:val="Subtle Emphasis"/>
    <w:basedOn w:val="DefaultParagraphFont"/>
    <w:uiPriority w:val="19"/>
    <w:qFormat/>
    <w:rsid w:val="00C72A15"/>
    <w:rPr>
      <w:i/>
      <w:iCs/>
      <w:color w:val="404040" w:themeColor="text1" w:themeTint="BF"/>
    </w:rPr>
  </w:style>
  <w:style w:type="paragraph" w:customStyle="1" w:styleId="msonormal0">
    <w:name w:val="msonormal"/>
    <w:basedOn w:val="Normal"/>
    <w:rsid w:val="003332E8"/>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631486">
      <w:bodyDiv w:val="1"/>
      <w:marLeft w:val="0"/>
      <w:marRight w:val="0"/>
      <w:marTop w:val="0"/>
      <w:marBottom w:val="0"/>
      <w:divBdr>
        <w:top w:val="none" w:sz="0" w:space="0" w:color="auto"/>
        <w:left w:val="none" w:sz="0" w:space="0" w:color="auto"/>
        <w:bottom w:val="none" w:sz="0" w:space="0" w:color="auto"/>
        <w:right w:val="none" w:sz="0" w:space="0" w:color="auto"/>
      </w:divBdr>
    </w:div>
    <w:div w:id="121309969">
      <w:bodyDiv w:val="1"/>
      <w:marLeft w:val="0"/>
      <w:marRight w:val="0"/>
      <w:marTop w:val="0"/>
      <w:marBottom w:val="0"/>
      <w:divBdr>
        <w:top w:val="none" w:sz="0" w:space="0" w:color="auto"/>
        <w:left w:val="none" w:sz="0" w:space="0" w:color="auto"/>
        <w:bottom w:val="none" w:sz="0" w:space="0" w:color="auto"/>
        <w:right w:val="none" w:sz="0" w:space="0" w:color="auto"/>
      </w:divBdr>
    </w:div>
    <w:div w:id="150408520">
      <w:bodyDiv w:val="1"/>
      <w:marLeft w:val="0"/>
      <w:marRight w:val="0"/>
      <w:marTop w:val="0"/>
      <w:marBottom w:val="0"/>
      <w:divBdr>
        <w:top w:val="none" w:sz="0" w:space="0" w:color="auto"/>
        <w:left w:val="none" w:sz="0" w:space="0" w:color="auto"/>
        <w:bottom w:val="none" w:sz="0" w:space="0" w:color="auto"/>
        <w:right w:val="none" w:sz="0" w:space="0" w:color="auto"/>
      </w:divBdr>
    </w:div>
    <w:div w:id="176310058">
      <w:bodyDiv w:val="1"/>
      <w:marLeft w:val="0"/>
      <w:marRight w:val="0"/>
      <w:marTop w:val="0"/>
      <w:marBottom w:val="0"/>
      <w:divBdr>
        <w:top w:val="none" w:sz="0" w:space="0" w:color="auto"/>
        <w:left w:val="none" w:sz="0" w:space="0" w:color="auto"/>
        <w:bottom w:val="none" w:sz="0" w:space="0" w:color="auto"/>
        <w:right w:val="none" w:sz="0" w:space="0" w:color="auto"/>
      </w:divBdr>
    </w:div>
    <w:div w:id="180702182">
      <w:bodyDiv w:val="1"/>
      <w:marLeft w:val="0"/>
      <w:marRight w:val="0"/>
      <w:marTop w:val="0"/>
      <w:marBottom w:val="0"/>
      <w:divBdr>
        <w:top w:val="none" w:sz="0" w:space="0" w:color="auto"/>
        <w:left w:val="none" w:sz="0" w:space="0" w:color="auto"/>
        <w:bottom w:val="none" w:sz="0" w:space="0" w:color="auto"/>
        <w:right w:val="none" w:sz="0" w:space="0" w:color="auto"/>
      </w:divBdr>
    </w:div>
    <w:div w:id="206379632">
      <w:bodyDiv w:val="1"/>
      <w:marLeft w:val="0"/>
      <w:marRight w:val="0"/>
      <w:marTop w:val="0"/>
      <w:marBottom w:val="0"/>
      <w:divBdr>
        <w:top w:val="none" w:sz="0" w:space="0" w:color="auto"/>
        <w:left w:val="none" w:sz="0" w:space="0" w:color="auto"/>
        <w:bottom w:val="none" w:sz="0" w:space="0" w:color="auto"/>
        <w:right w:val="none" w:sz="0" w:space="0" w:color="auto"/>
      </w:divBdr>
    </w:div>
    <w:div w:id="251089432">
      <w:bodyDiv w:val="1"/>
      <w:marLeft w:val="0"/>
      <w:marRight w:val="0"/>
      <w:marTop w:val="0"/>
      <w:marBottom w:val="0"/>
      <w:divBdr>
        <w:top w:val="none" w:sz="0" w:space="0" w:color="auto"/>
        <w:left w:val="none" w:sz="0" w:space="0" w:color="auto"/>
        <w:bottom w:val="none" w:sz="0" w:space="0" w:color="auto"/>
        <w:right w:val="none" w:sz="0" w:space="0" w:color="auto"/>
      </w:divBdr>
    </w:div>
    <w:div w:id="251941453">
      <w:bodyDiv w:val="1"/>
      <w:marLeft w:val="0"/>
      <w:marRight w:val="0"/>
      <w:marTop w:val="0"/>
      <w:marBottom w:val="0"/>
      <w:divBdr>
        <w:top w:val="none" w:sz="0" w:space="0" w:color="auto"/>
        <w:left w:val="none" w:sz="0" w:space="0" w:color="auto"/>
        <w:bottom w:val="none" w:sz="0" w:space="0" w:color="auto"/>
        <w:right w:val="none" w:sz="0" w:space="0" w:color="auto"/>
      </w:divBdr>
    </w:div>
    <w:div w:id="314341529">
      <w:bodyDiv w:val="1"/>
      <w:marLeft w:val="0"/>
      <w:marRight w:val="0"/>
      <w:marTop w:val="0"/>
      <w:marBottom w:val="0"/>
      <w:divBdr>
        <w:top w:val="none" w:sz="0" w:space="0" w:color="auto"/>
        <w:left w:val="none" w:sz="0" w:space="0" w:color="auto"/>
        <w:bottom w:val="none" w:sz="0" w:space="0" w:color="auto"/>
        <w:right w:val="none" w:sz="0" w:space="0" w:color="auto"/>
      </w:divBdr>
    </w:div>
    <w:div w:id="315568725">
      <w:bodyDiv w:val="1"/>
      <w:marLeft w:val="0"/>
      <w:marRight w:val="0"/>
      <w:marTop w:val="0"/>
      <w:marBottom w:val="0"/>
      <w:divBdr>
        <w:top w:val="none" w:sz="0" w:space="0" w:color="auto"/>
        <w:left w:val="none" w:sz="0" w:space="0" w:color="auto"/>
        <w:bottom w:val="none" w:sz="0" w:space="0" w:color="auto"/>
        <w:right w:val="none" w:sz="0" w:space="0" w:color="auto"/>
      </w:divBdr>
    </w:div>
    <w:div w:id="389889930">
      <w:bodyDiv w:val="1"/>
      <w:marLeft w:val="0"/>
      <w:marRight w:val="0"/>
      <w:marTop w:val="0"/>
      <w:marBottom w:val="0"/>
      <w:divBdr>
        <w:top w:val="none" w:sz="0" w:space="0" w:color="auto"/>
        <w:left w:val="none" w:sz="0" w:space="0" w:color="auto"/>
        <w:bottom w:val="none" w:sz="0" w:space="0" w:color="auto"/>
        <w:right w:val="none" w:sz="0" w:space="0" w:color="auto"/>
      </w:divBdr>
    </w:div>
    <w:div w:id="407843128">
      <w:bodyDiv w:val="1"/>
      <w:marLeft w:val="0"/>
      <w:marRight w:val="0"/>
      <w:marTop w:val="0"/>
      <w:marBottom w:val="0"/>
      <w:divBdr>
        <w:top w:val="none" w:sz="0" w:space="0" w:color="auto"/>
        <w:left w:val="none" w:sz="0" w:space="0" w:color="auto"/>
        <w:bottom w:val="none" w:sz="0" w:space="0" w:color="auto"/>
        <w:right w:val="none" w:sz="0" w:space="0" w:color="auto"/>
      </w:divBdr>
    </w:div>
    <w:div w:id="482695766">
      <w:bodyDiv w:val="1"/>
      <w:marLeft w:val="0"/>
      <w:marRight w:val="0"/>
      <w:marTop w:val="0"/>
      <w:marBottom w:val="0"/>
      <w:divBdr>
        <w:top w:val="none" w:sz="0" w:space="0" w:color="auto"/>
        <w:left w:val="none" w:sz="0" w:space="0" w:color="auto"/>
        <w:bottom w:val="none" w:sz="0" w:space="0" w:color="auto"/>
        <w:right w:val="none" w:sz="0" w:space="0" w:color="auto"/>
      </w:divBdr>
    </w:div>
    <w:div w:id="535584583">
      <w:bodyDiv w:val="1"/>
      <w:marLeft w:val="0"/>
      <w:marRight w:val="0"/>
      <w:marTop w:val="0"/>
      <w:marBottom w:val="0"/>
      <w:divBdr>
        <w:top w:val="none" w:sz="0" w:space="0" w:color="auto"/>
        <w:left w:val="none" w:sz="0" w:space="0" w:color="auto"/>
        <w:bottom w:val="none" w:sz="0" w:space="0" w:color="auto"/>
        <w:right w:val="none" w:sz="0" w:space="0" w:color="auto"/>
      </w:divBdr>
    </w:div>
    <w:div w:id="560823383">
      <w:bodyDiv w:val="1"/>
      <w:marLeft w:val="0"/>
      <w:marRight w:val="0"/>
      <w:marTop w:val="0"/>
      <w:marBottom w:val="0"/>
      <w:divBdr>
        <w:top w:val="none" w:sz="0" w:space="0" w:color="auto"/>
        <w:left w:val="none" w:sz="0" w:space="0" w:color="auto"/>
        <w:bottom w:val="none" w:sz="0" w:space="0" w:color="auto"/>
        <w:right w:val="none" w:sz="0" w:space="0" w:color="auto"/>
      </w:divBdr>
    </w:div>
    <w:div w:id="598370667">
      <w:bodyDiv w:val="1"/>
      <w:marLeft w:val="0"/>
      <w:marRight w:val="0"/>
      <w:marTop w:val="0"/>
      <w:marBottom w:val="0"/>
      <w:divBdr>
        <w:top w:val="none" w:sz="0" w:space="0" w:color="auto"/>
        <w:left w:val="none" w:sz="0" w:space="0" w:color="auto"/>
        <w:bottom w:val="none" w:sz="0" w:space="0" w:color="auto"/>
        <w:right w:val="none" w:sz="0" w:space="0" w:color="auto"/>
      </w:divBdr>
    </w:div>
    <w:div w:id="776949446">
      <w:bodyDiv w:val="1"/>
      <w:marLeft w:val="0"/>
      <w:marRight w:val="0"/>
      <w:marTop w:val="0"/>
      <w:marBottom w:val="0"/>
      <w:divBdr>
        <w:top w:val="none" w:sz="0" w:space="0" w:color="auto"/>
        <w:left w:val="none" w:sz="0" w:space="0" w:color="auto"/>
        <w:bottom w:val="none" w:sz="0" w:space="0" w:color="auto"/>
        <w:right w:val="none" w:sz="0" w:space="0" w:color="auto"/>
      </w:divBdr>
    </w:div>
    <w:div w:id="793865846">
      <w:bodyDiv w:val="1"/>
      <w:marLeft w:val="0"/>
      <w:marRight w:val="0"/>
      <w:marTop w:val="0"/>
      <w:marBottom w:val="0"/>
      <w:divBdr>
        <w:top w:val="none" w:sz="0" w:space="0" w:color="auto"/>
        <w:left w:val="none" w:sz="0" w:space="0" w:color="auto"/>
        <w:bottom w:val="none" w:sz="0" w:space="0" w:color="auto"/>
        <w:right w:val="none" w:sz="0" w:space="0" w:color="auto"/>
      </w:divBdr>
    </w:div>
    <w:div w:id="797769809">
      <w:bodyDiv w:val="1"/>
      <w:marLeft w:val="0"/>
      <w:marRight w:val="0"/>
      <w:marTop w:val="0"/>
      <w:marBottom w:val="0"/>
      <w:divBdr>
        <w:top w:val="none" w:sz="0" w:space="0" w:color="auto"/>
        <w:left w:val="none" w:sz="0" w:space="0" w:color="auto"/>
        <w:bottom w:val="none" w:sz="0" w:space="0" w:color="auto"/>
        <w:right w:val="none" w:sz="0" w:space="0" w:color="auto"/>
      </w:divBdr>
    </w:div>
    <w:div w:id="799416438">
      <w:bodyDiv w:val="1"/>
      <w:marLeft w:val="0"/>
      <w:marRight w:val="0"/>
      <w:marTop w:val="0"/>
      <w:marBottom w:val="0"/>
      <w:divBdr>
        <w:top w:val="none" w:sz="0" w:space="0" w:color="auto"/>
        <w:left w:val="none" w:sz="0" w:space="0" w:color="auto"/>
        <w:bottom w:val="none" w:sz="0" w:space="0" w:color="auto"/>
        <w:right w:val="none" w:sz="0" w:space="0" w:color="auto"/>
      </w:divBdr>
    </w:div>
    <w:div w:id="930964096">
      <w:bodyDiv w:val="1"/>
      <w:marLeft w:val="0"/>
      <w:marRight w:val="0"/>
      <w:marTop w:val="0"/>
      <w:marBottom w:val="0"/>
      <w:divBdr>
        <w:top w:val="none" w:sz="0" w:space="0" w:color="auto"/>
        <w:left w:val="none" w:sz="0" w:space="0" w:color="auto"/>
        <w:bottom w:val="none" w:sz="0" w:space="0" w:color="auto"/>
        <w:right w:val="none" w:sz="0" w:space="0" w:color="auto"/>
      </w:divBdr>
    </w:div>
    <w:div w:id="1130778759">
      <w:bodyDiv w:val="1"/>
      <w:marLeft w:val="0"/>
      <w:marRight w:val="0"/>
      <w:marTop w:val="0"/>
      <w:marBottom w:val="0"/>
      <w:divBdr>
        <w:top w:val="none" w:sz="0" w:space="0" w:color="auto"/>
        <w:left w:val="none" w:sz="0" w:space="0" w:color="auto"/>
        <w:bottom w:val="none" w:sz="0" w:space="0" w:color="auto"/>
        <w:right w:val="none" w:sz="0" w:space="0" w:color="auto"/>
      </w:divBdr>
    </w:div>
    <w:div w:id="1169910015">
      <w:bodyDiv w:val="1"/>
      <w:marLeft w:val="0"/>
      <w:marRight w:val="0"/>
      <w:marTop w:val="0"/>
      <w:marBottom w:val="0"/>
      <w:divBdr>
        <w:top w:val="none" w:sz="0" w:space="0" w:color="auto"/>
        <w:left w:val="none" w:sz="0" w:space="0" w:color="auto"/>
        <w:bottom w:val="none" w:sz="0" w:space="0" w:color="auto"/>
        <w:right w:val="none" w:sz="0" w:space="0" w:color="auto"/>
      </w:divBdr>
    </w:div>
    <w:div w:id="1181771617">
      <w:bodyDiv w:val="1"/>
      <w:marLeft w:val="0"/>
      <w:marRight w:val="0"/>
      <w:marTop w:val="0"/>
      <w:marBottom w:val="0"/>
      <w:divBdr>
        <w:top w:val="none" w:sz="0" w:space="0" w:color="auto"/>
        <w:left w:val="none" w:sz="0" w:space="0" w:color="auto"/>
        <w:bottom w:val="none" w:sz="0" w:space="0" w:color="auto"/>
        <w:right w:val="none" w:sz="0" w:space="0" w:color="auto"/>
      </w:divBdr>
    </w:div>
    <w:div w:id="1390953192">
      <w:bodyDiv w:val="1"/>
      <w:marLeft w:val="0"/>
      <w:marRight w:val="0"/>
      <w:marTop w:val="0"/>
      <w:marBottom w:val="0"/>
      <w:divBdr>
        <w:top w:val="none" w:sz="0" w:space="0" w:color="auto"/>
        <w:left w:val="none" w:sz="0" w:space="0" w:color="auto"/>
        <w:bottom w:val="none" w:sz="0" w:space="0" w:color="auto"/>
        <w:right w:val="none" w:sz="0" w:space="0" w:color="auto"/>
      </w:divBdr>
    </w:div>
    <w:div w:id="1410881714">
      <w:bodyDiv w:val="1"/>
      <w:marLeft w:val="0"/>
      <w:marRight w:val="0"/>
      <w:marTop w:val="0"/>
      <w:marBottom w:val="0"/>
      <w:divBdr>
        <w:top w:val="none" w:sz="0" w:space="0" w:color="auto"/>
        <w:left w:val="none" w:sz="0" w:space="0" w:color="auto"/>
        <w:bottom w:val="none" w:sz="0" w:space="0" w:color="auto"/>
        <w:right w:val="none" w:sz="0" w:space="0" w:color="auto"/>
      </w:divBdr>
    </w:div>
    <w:div w:id="1475373504">
      <w:bodyDiv w:val="1"/>
      <w:marLeft w:val="0"/>
      <w:marRight w:val="0"/>
      <w:marTop w:val="0"/>
      <w:marBottom w:val="0"/>
      <w:divBdr>
        <w:top w:val="none" w:sz="0" w:space="0" w:color="auto"/>
        <w:left w:val="none" w:sz="0" w:space="0" w:color="auto"/>
        <w:bottom w:val="none" w:sz="0" w:space="0" w:color="auto"/>
        <w:right w:val="none" w:sz="0" w:space="0" w:color="auto"/>
      </w:divBdr>
    </w:div>
    <w:div w:id="1532691393">
      <w:bodyDiv w:val="1"/>
      <w:marLeft w:val="0"/>
      <w:marRight w:val="0"/>
      <w:marTop w:val="0"/>
      <w:marBottom w:val="0"/>
      <w:divBdr>
        <w:top w:val="none" w:sz="0" w:space="0" w:color="auto"/>
        <w:left w:val="none" w:sz="0" w:space="0" w:color="auto"/>
        <w:bottom w:val="none" w:sz="0" w:space="0" w:color="auto"/>
        <w:right w:val="none" w:sz="0" w:space="0" w:color="auto"/>
      </w:divBdr>
    </w:div>
    <w:div w:id="1713653598">
      <w:bodyDiv w:val="1"/>
      <w:marLeft w:val="0"/>
      <w:marRight w:val="0"/>
      <w:marTop w:val="0"/>
      <w:marBottom w:val="0"/>
      <w:divBdr>
        <w:top w:val="none" w:sz="0" w:space="0" w:color="auto"/>
        <w:left w:val="none" w:sz="0" w:space="0" w:color="auto"/>
        <w:bottom w:val="none" w:sz="0" w:space="0" w:color="auto"/>
        <w:right w:val="none" w:sz="0" w:space="0" w:color="auto"/>
      </w:divBdr>
    </w:div>
    <w:div w:id="1747679755">
      <w:bodyDiv w:val="1"/>
      <w:marLeft w:val="0"/>
      <w:marRight w:val="0"/>
      <w:marTop w:val="0"/>
      <w:marBottom w:val="0"/>
      <w:divBdr>
        <w:top w:val="none" w:sz="0" w:space="0" w:color="auto"/>
        <w:left w:val="none" w:sz="0" w:space="0" w:color="auto"/>
        <w:bottom w:val="none" w:sz="0" w:space="0" w:color="auto"/>
        <w:right w:val="none" w:sz="0" w:space="0" w:color="auto"/>
      </w:divBdr>
    </w:div>
    <w:div w:id="1783574114">
      <w:bodyDiv w:val="1"/>
      <w:marLeft w:val="0"/>
      <w:marRight w:val="0"/>
      <w:marTop w:val="0"/>
      <w:marBottom w:val="0"/>
      <w:divBdr>
        <w:top w:val="none" w:sz="0" w:space="0" w:color="auto"/>
        <w:left w:val="none" w:sz="0" w:space="0" w:color="auto"/>
        <w:bottom w:val="none" w:sz="0" w:space="0" w:color="auto"/>
        <w:right w:val="none" w:sz="0" w:space="0" w:color="auto"/>
      </w:divBdr>
    </w:div>
    <w:div w:id="2120248668">
      <w:bodyDiv w:val="1"/>
      <w:marLeft w:val="0"/>
      <w:marRight w:val="0"/>
      <w:marTop w:val="0"/>
      <w:marBottom w:val="0"/>
      <w:divBdr>
        <w:top w:val="none" w:sz="0" w:space="0" w:color="auto"/>
        <w:left w:val="none" w:sz="0" w:space="0" w:color="auto"/>
        <w:bottom w:val="none" w:sz="0" w:space="0" w:color="auto"/>
        <w:right w:val="none" w:sz="0" w:space="0" w:color="auto"/>
      </w:divBdr>
    </w:div>
    <w:div w:id="212430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ofMagnitude(number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12" Type="http://schemas.openxmlformats.org/officeDocument/2006/relationships/hyperlink" Target="http://en.Wikipedia.org/wiki/Orders_of_magnitude_(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20of%20magnitude%20(numbers)" TargetMode="External"/><Relationship Id="rId11" Type="http://schemas.openxmlformats.org/officeDocument/2006/relationships/hyperlink" Target="http://en.Wikipedia.org/wiki/Names%20of%20large%20numbers" TargetMode="External"/><Relationship Id="rId5" Type="http://schemas.openxmlformats.org/officeDocument/2006/relationships/hyperlink" Target="http://en.Wikipedia.org/wiki/Names%20of%20large%20numbers" TargetMode="External"/><Relationship Id="rId10" Type="http://schemas.openxmlformats.org/officeDocument/2006/relationships/hyperlink" Target="http://en.Wikipedia.org/wiki/Orders%20of%20Magnitude%20(numbers)" TargetMode="External"/><Relationship Id="rId4" Type="http://schemas.openxmlformats.org/officeDocument/2006/relationships/webSettings" Target="webSettings.xml"/><Relationship Id="rId9" Type="http://schemas.openxmlformats.org/officeDocument/2006/relationships/hyperlink" Target="http://en.Wikipedia.org/wiki/Names%20of%20large%20number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2180</TotalTime>
  <Pages>2590</Pages>
  <Words>1529315</Words>
  <Characters>8717099</Characters>
  <Application>Microsoft Office Word</Application>
  <DocSecurity>0</DocSecurity>
  <Lines>72642</Lines>
  <Paragraphs>20451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10225963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375</cp:revision>
  <dcterms:created xsi:type="dcterms:W3CDTF">2014-04-11T20:21:00Z</dcterms:created>
  <dcterms:modified xsi:type="dcterms:W3CDTF">2017-11-20T03:18:00Z</dcterms:modified>
</cp:coreProperties>
</file>